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09A5" w:rsidRDefault="004709A5" w:rsidP="003E0CC1">
      <w:pPr>
        <w:rPr>
          <w:rFonts w:cs="B Titr"/>
          <w:b/>
          <w:bCs/>
          <w:sz w:val="70"/>
          <w:szCs w:val="70"/>
          <w:lang w:bidi="fa-IR"/>
        </w:rPr>
      </w:pPr>
      <w:bookmarkStart w:id="0" w:name="Editing"/>
      <w:bookmarkStart w:id="1" w:name="_GoBack"/>
      <w:bookmarkEnd w:id="0"/>
      <w:bookmarkEnd w:id="1"/>
    </w:p>
    <w:p w:rsidR="00713427" w:rsidRPr="00713427" w:rsidRDefault="00713427" w:rsidP="00474582">
      <w:pPr>
        <w:rPr>
          <w:rFonts w:cs="B Titr"/>
          <w:b/>
          <w:bCs/>
          <w:sz w:val="58"/>
          <w:szCs w:val="58"/>
          <w:rtl/>
          <w:lang w:bidi="fa-IR"/>
        </w:rPr>
      </w:pPr>
    </w:p>
    <w:p w:rsidR="00510E0C" w:rsidRPr="00B2444C" w:rsidRDefault="00510E0C" w:rsidP="00510E0C">
      <w:pPr>
        <w:jc w:val="center"/>
        <w:rPr>
          <w:rFonts w:ascii="IRTitr" w:hAnsi="IRTitr" w:cs="IRTitr"/>
          <w:sz w:val="36"/>
          <w:szCs w:val="36"/>
          <w:rtl/>
          <w:lang w:bidi="fa-IR"/>
        </w:rPr>
      </w:pPr>
      <w:r w:rsidRPr="00B2444C">
        <w:rPr>
          <w:rFonts w:ascii="IRTitr" w:hAnsi="IRTitr" w:cs="IRTitr" w:hint="cs"/>
          <w:sz w:val="36"/>
          <w:szCs w:val="36"/>
          <w:rtl/>
          <w:lang w:bidi="fa-IR"/>
        </w:rPr>
        <w:t>ترجمه و شرح</w:t>
      </w:r>
    </w:p>
    <w:p w:rsidR="00510E0C" w:rsidRPr="00B2444C" w:rsidRDefault="00510E0C" w:rsidP="00510E0C">
      <w:pPr>
        <w:jc w:val="center"/>
        <w:rPr>
          <w:rFonts w:ascii="IRTitr" w:hAnsi="IRTitr" w:cs="IRTitr"/>
          <w:sz w:val="70"/>
          <w:szCs w:val="70"/>
          <w:rtl/>
          <w:lang w:bidi="fa-IR"/>
        </w:rPr>
      </w:pPr>
      <w:r>
        <w:rPr>
          <w:rFonts w:ascii="IRTitr" w:hAnsi="IRTitr" w:cs="IRTitr" w:hint="cs"/>
          <w:sz w:val="70"/>
          <w:szCs w:val="70"/>
          <w:rtl/>
          <w:lang w:bidi="fa-IR"/>
        </w:rPr>
        <w:t>مشکوة المصابیح</w:t>
      </w:r>
    </w:p>
    <w:p w:rsidR="00510E0C" w:rsidRPr="00B2444C" w:rsidRDefault="00510E0C" w:rsidP="00510E0C">
      <w:pPr>
        <w:jc w:val="center"/>
        <w:rPr>
          <w:rFonts w:ascii="mylotus" w:hAnsi="mylotus" w:cs="mylotus"/>
          <w:b/>
          <w:bCs/>
          <w:sz w:val="40"/>
          <w:szCs w:val="40"/>
          <w:lang w:bidi="fa-IR"/>
        </w:rPr>
      </w:pPr>
      <w:r w:rsidRPr="00B2444C">
        <w:rPr>
          <w:rFonts w:ascii="mylotus" w:hAnsi="mylotus" w:cs="mylotus"/>
          <w:b/>
          <w:bCs/>
          <w:sz w:val="40"/>
          <w:szCs w:val="40"/>
          <w:rtl/>
          <w:lang w:bidi="fa-IR"/>
        </w:rPr>
        <w:t>(جلد</w:t>
      </w:r>
      <w:r>
        <w:rPr>
          <w:rFonts w:ascii="mylotus" w:hAnsi="mylotus" w:cs="mylotus" w:hint="cs"/>
          <w:b/>
          <w:bCs/>
          <w:sz w:val="40"/>
          <w:szCs w:val="40"/>
          <w:rtl/>
          <w:lang w:bidi="fa-IR"/>
        </w:rPr>
        <w:t xml:space="preserve"> دوم</w:t>
      </w:r>
      <w:r w:rsidRPr="00B2444C">
        <w:rPr>
          <w:rFonts w:ascii="mylotus" w:hAnsi="mylotus" w:cs="mylotus"/>
          <w:b/>
          <w:bCs/>
          <w:sz w:val="40"/>
          <w:szCs w:val="40"/>
          <w:rtl/>
          <w:lang w:bidi="fa-IR"/>
        </w:rPr>
        <w:t>)</w:t>
      </w:r>
    </w:p>
    <w:p w:rsidR="00510E0C" w:rsidRPr="00B2444C" w:rsidRDefault="00510E0C" w:rsidP="00510E0C">
      <w:pPr>
        <w:jc w:val="center"/>
        <w:rPr>
          <w:rFonts w:ascii="IRYakout" w:hAnsi="IRYakout" w:cs="IRYakout"/>
          <w:b/>
          <w:bCs/>
          <w:sz w:val="32"/>
          <w:szCs w:val="32"/>
          <w:lang w:bidi="fa-IR"/>
        </w:rPr>
      </w:pPr>
    </w:p>
    <w:p w:rsidR="00510E0C" w:rsidRDefault="00510E0C" w:rsidP="00510E0C">
      <w:pPr>
        <w:jc w:val="center"/>
        <w:rPr>
          <w:rFonts w:ascii="IRYakout" w:hAnsi="IRYakout" w:cs="IRYakout"/>
          <w:b/>
          <w:bCs/>
          <w:sz w:val="32"/>
          <w:szCs w:val="32"/>
          <w:lang w:bidi="fa-IR"/>
        </w:rPr>
      </w:pPr>
    </w:p>
    <w:p w:rsidR="00510E0C" w:rsidRDefault="00510E0C" w:rsidP="00510E0C">
      <w:pPr>
        <w:jc w:val="center"/>
        <w:rPr>
          <w:rFonts w:ascii="IRYakout" w:hAnsi="IRYakout" w:cs="IRYakout"/>
          <w:b/>
          <w:bCs/>
          <w:sz w:val="32"/>
          <w:szCs w:val="32"/>
          <w:rtl/>
          <w:lang w:bidi="fa-IR"/>
        </w:rPr>
      </w:pPr>
    </w:p>
    <w:p w:rsidR="00510E0C" w:rsidRDefault="00510E0C" w:rsidP="00510E0C">
      <w:pPr>
        <w:jc w:val="center"/>
        <w:rPr>
          <w:rFonts w:ascii="IRYakout" w:hAnsi="IRYakout" w:cs="IRYakout"/>
          <w:b/>
          <w:bCs/>
          <w:sz w:val="32"/>
          <w:szCs w:val="32"/>
          <w:rtl/>
          <w:lang w:bidi="fa-IR"/>
        </w:rPr>
      </w:pPr>
    </w:p>
    <w:p w:rsidR="00510E0C" w:rsidRDefault="00510E0C" w:rsidP="00510E0C">
      <w:pPr>
        <w:jc w:val="center"/>
        <w:rPr>
          <w:rFonts w:ascii="IRYakout" w:hAnsi="IRYakout" w:cs="IRYakout"/>
          <w:b/>
          <w:bCs/>
          <w:sz w:val="32"/>
          <w:szCs w:val="32"/>
          <w:rtl/>
          <w:lang w:bidi="fa-IR"/>
        </w:rPr>
      </w:pPr>
    </w:p>
    <w:p w:rsidR="00510E0C" w:rsidRDefault="00510E0C" w:rsidP="00510E0C">
      <w:pPr>
        <w:jc w:val="center"/>
        <w:rPr>
          <w:rFonts w:ascii="IRYakout" w:hAnsi="IRYakout" w:cs="IRYakout"/>
          <w:b/>
          <w:bCs/>
          <w:sz w:val="32"/>
          <w:szCs w:val="32"/>
          <w:rtl/>
          <w:lang w:bidi="fa-IR"/>
        </w:rPr>
      </w:pPr>
      <w:r>
        <w:rPr>
          <w:rFonts w:ascii="IRYakout" w:hAnsi="IRYakout" w:cs="IRYakout" w:hint="cs"/>
          <w:b/>
          <w:bCs/>
          <w:sz w:val="32"/>
          <w:szCs w:val="32"/>
          <w:rtl/>
          <w:lang w:bidi="fa-IR"/>
        </w:rPr>
        <w:t>تألیف:</w:t>
      </w:r>
    </w:p>
    <w:p w:rsidR="00510E0C" w:rsidRPr="00B2444C" w:rsidRDefault="00510E0C" w:rsidP="00510E0C">
      <w:pPr>
        <w:jc w:val="center"/>
        <w:rPr>
          <w:rFonts w:ascii="IRYakout" w:hAnsi="IRYakout" w:cs="IRYakout"/>
          <w:b/>
          <w:bCs/>
          <w:sz w:val="36"/>
          <w:szCs w:val="36"/>
          <w:lang w:bidi="fa-IR"/>
        </w:rPr>
      </w:pPr>
      <w:r w:rsidRPr="00B2444C">
        <w:rPr>
          <w:rFonts w:ascii="IRYakout" w:hAnsi="IRYakout" w:cs="IRYakout" w:hint="cs"/>
          <w:b/>
          <w:bCs/>
          <w:sz w:val="36"/>
          <w:szCs w:val="36"/>
          <w:rtl/>
          <w:lang w:bidi="fa-IR"/>
        </w:rPr>
        <w:t>شیخ ولی الدین محمد بن عبدالله خطیب تبریزی</w:t>
      </w:r>
    </w:p>
    <w:p w:rsidR="00510E0C" w:rsidRDefault="00510E0C" w:rsidP="00510E0C">
      <w:pPr>
        <w:jc w:val="center"/>
        <w:rPr>
          <w:rFonts w:ascii="IRYakout" w:hAnsi="IRYakout" w:cs="IRYakout"/>
          <w:b/>
          <w:bCs/>
          <w:sz w:val="32"/>
          <w:szCs w:val="32"/>
          <w:lang w:bidi="fa-IR"/>
        </w:rPr>
      </w:pPr>
    </w:p>
    <w:p w:rsidR="00510E0C" w:rsidRDefault="00510E0C" w:rsidP="00510E0C">
      <w:pPr>
        <w:jc w:val="center"/>
        <w:rPr>
          <w:rFonts w:ascii="IRYakout" w:hAnsi="IRYakout" w:cs="IRYakout"/>
          <w:b/>
          <w:bCs/>
          <w:sz w:val="32"/>
          <w:szCs w:val="32"/>
          <w:rtl/>
          <w:lang w:bidi="fa-IR"/>
        </w:rPr>
      </w:pPr>
      <w:r>
        <w:rPr>
          <w:rFonts w:ascii="IRYakout" w:hAnsi="IRYakout" w:cs="IRYakout" w:hint="cs"/>
          <w:b/>
          <w:bCs/>
          <w:sz w:val="32"/>
          <w:szCs w:val="32"/>
          <w:rtl/>
          <w:lang w:bidi="fa-IR"/>
        </w:rPr>
        <w:t>ترجمه و شرح:</w:t>
      </w:r>
    </w:p>
    <w:p w:rsidR="00306D33" w:rsidRPr="00306D33" w:rsidRDefault="00510E0C" w:rsidP="00755800">
      <w:pPr>
        <w:jc w:val="center"/>
        <w:rPr>
          <w:rFonts w:cs="B Lotus"/>
          <w:sz w:val="24"/>
          <w:szCs w:val="24"/>
          <w:rtl/>
          <w:lang w:bidi="fa-IR"/>
        </w:rPr>
      </w:pPr>
      <w:r w:rsidRPr="00B2444C">
        <w:rPr>
          <w:rFonts w:ascii="IRYakout" w:hAnsi="IRYakout" w:cs="IRYakout" w:hint="cs"/>
          <w:b/>
          <w:bCs/>
          <w:sz w:val="36"/>
          <w:szCs w:val="36"/>
          <w:rtl/>
          <w:lang w:bidi="fa-IR"/>
        </w:rPr>
        <w:t>فیض محمد بلوچ</w:t>
      </w:r>
    </w:p>
    <w:p w:rsidR="00306D33" w:rsidRPr="00306D33" w:rsidRDefault="00306D33" w:rsidP="00306D33">
      <w:pPr>
        <w:rPr>
          <w:rFonts w:cs="B Lotus"/>
          <w:sz w:val="24"/>
          <w:szCs w:val="24"/>
          <w:rtl/>
          <w:lang w:bidi="fa-IR"/>
        </w:rPr>
      </w:pPr>
    </w:p>
    <w:p w:rsidR="00306D33" w:rsidRPr="00306D33" w:rsidRDefault="00306D33" w:rsidP="00306D33">
      <w:pPr>
        <w:rPr>
          <w:rFonts w:cs="B Lotus"/>
          <w:sz w:val="24"/>
          <w:szCs w:val="24"/>
          <w:rtl/>
          <w:lang w:bidi="fa-IR"/>
        </w:rPr>
      </w:pPr>
    </w:p>
    <w:p w:rsidR="00EB0368" w:rsidRPr="00306D33" w:rsidRDefault="00EB0368" w:rsidP="00306D33">
      <w:pPr>
        <w:rPr>
          <w:rFonts w:cs="B Lotus"/>
          <w:sz w:val="24"/>
          <w:szCs w:val="24"/>
          <w:rtl/>
          <w:lang w:bidi="fa-IR"/>
        </w:rPr>
        <w:sectPr w:rsidR="00EB0368" w:rsidRPr="00306D33" w:rsidSect="00364B31">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bidiVisual/>
        <w:tblW w:w="4926" w:type="pct"/>
        <w:jc w:val="center"/>
        <w:tblLayout w:type="fixed"/>
        <w:tblLook w:val="04A0" w:firstRow="1" w:lastRow="0" w:firstColumn="1" w:lastColumn="0" w:noHBand="0" w:noVBand="1"/>
      </w:tblPr>
      <w:tblGrid>
        <w:gridCol w:w="2233"/>
        <w:gridCol w:w="1123"/>
        <w:gridCol w:w="525"/>
        <w:gridCol w:w="1186"/>
        <w:gridCol w:w="2129"/>
      </w:tblGrid>
      <w:tr w:rsidR="000F5FAD" w:rsidRPr="00C50D4D" w:rsidTr="0042486F">
        <w:trPr>
          <w:jc w:val="center"/>
        </w:trPr>
        <w:tc>
          <w:tcPr>
            <w:tcW w:w="1552" w:type="pct"/>
            <w:shd w:val="clear" w:color="auto" w:fill="auto"/>
            <w:vAlign w:val="center"/>
          </w:tcPr>
          <w:p w:rsidR="000F5FAD" w:rsidRPr="0042486F" w:rsidRDefault="004B2DE6" w:rsidP="0042486F">
            <w:pPr>
              <w:spacing w:after="60"/>
              <w:rPr>
                <w:rFonts w:ascii="IRMitra" w:hAnsi="IRMitra" w:cs="IRMitra"/>
                <w:b/>
                <w:bCs/>
                <w:color w:val="FF0000"/>
                <w:sz w:val="27"/>
                <w:szCs w:val="27"/>
                <w:rtl/>
                <w:lang w:bidi="fa-IR"/>
              </w:rPr>
            </w:pPr>
            <w:r>
              <w:rPr>
                <w:noProof/>
              </w:rPr>
              <w:lastRenderedPageBreak/>
              <mc:AlternateContent>
                <mc:Choice Requires="wps">
                  <w:drawing>
                    <wp:anchor distT="0" distB="0" distL="114300" distR="114300" simplePos="0" relativeHeight="251658752" behindDoc="1" locked="0" layoutInCell="0" allowOverlap="1" wp14:anchorId="47CA7D8A" wp14:editId="3E3EEDAD">
                      <wp:simplePos x="0" y="0"/>
                      <wp:positionH relativeFrom="column">
                        <wp:posOffset>-783590</wp:posOffset>
                      </wp:positionH>
                      <wp:positionV relativeFrom="page">
                        <wp:align>top</wp:align>
                      </wp:positionV>
                      <wp:extent cx="6627495" cy="3248025"/>
                      <wp:effectExtent l="0" t="0" r="1905" b="9525"/>
                      <wp:wrapNone/>
                      <wp:docPr id="4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7600" cy="3248025"/>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 o:spid="_x0000_s1026" style="position:absolute;margin-left:-61.7pt;margin-top:0;width:521.85pt;height:255.75pt;z-index:-251657728;visibility:visible;mso-wrap-style:square;mso-width-percent:0;mso-height-percent:0;mso-wrap-distance-left:9pt;mso-wrap-distance-top:0;mso-wrap-distance-right:9pt;mso-wrap-distance-bottom:0;mso-position-horizontal:absolute;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" o:allowincell="f" fillcolor="#f2f2f2" stroked="f" strokeweight="2pt">
                      <v:path arrowok="t"/>
                      <w10:wrap anchory="page"/>
                    </v:rect>
                  </w:pict>
                </mc:Fallback>
              </mc:AlternateContent>
            </w:r>
            <w:r w:rsidR="000F5FAD" w:rsidRPr="0042486F">
              <w:rPr>
                <w:rFonts w:ascii="IRMitra" w:hAnsi="IRMitra" w:cs="IRMitra" w:hint="cs"/>
                <w:b/>
                <w:bCs/>
                <w:sz w:val="27"/>
                <w:szCs w:val="27"/>
                <w:rtl/>
                <w:lang w:bidi="fa-IR"/>
              </w:rPr>
              <w:t>عنوان</w:t>
            </w:r>
            <w:r w:rsidR="000F5FAD" w:rsidRPr="0042486F">
              <w:rPr>
                <w:rFonts w:ascii="IRMitra" w:hAnsi="IRMitra" w:cs="IRMitra"/>
                <w:b/>
                <w:bCs/>
                <w:sz w:val="27"/>
                <w:szCs w:val="27"/>
                <w:rtl/>
                <w:lang w:bidi="fa-IR"/>
              </w:rPr>
              <w:t xml:space="preserve"> کتاب</w:t>
            </w:r>
            <w:r w:rsidR="000F5FAD" w:rsidRPr="0042486F">
              <w:rPr>
                <w:rFonts w:ascii="IRMitra" w:hAnsi="IRMitra" w:cs="IRMitra" w:hint="cs"/>
                <w:b/>
                <w:bCs/>
                <w:sz w:val="27"/>
                <w:szCs w:val="27"/>
                <w:rtl/>
                <w:lang w:bidi="fa-IR"/>
              </w:rPr>
              <w:t>:</w:t>
            </w:r>
          </w:p>
        </w:tc>
        <w:tc>
          <w:tcPr>
            <w:tcW w:w="3448" w:type="pct"/>
            <w:gridSpan w:val="4"/>
            <w:shd w:val="clear" w:color="auto" w:fill="auto"/>
            <w:vAlign w:val="center"/>
          </w:tcPr>
          <w:p w:rsidR="000F5FAD" w:rsidRPr="0042486F" w:rsidRDefault="000F5FAD" w:rsidP="0042486F">
            <w:pPr>
              <w:spacing w:after="60"/>
              <w:rPr>
                <w:rFonts w:ascii="IRMitra" w:hAnsi="IRMitra" w:cs="IRMitra"/>
                <w:color w:val="244061"/>
                <w:sz w:val="30"/>
                <w:szCs w:val="30"/>
                <w:rtl/>
                <w:lang w:bidi="fa-IR"/>
              </w:rPr>
            </w:pPr>
            <w:r w:rsidRPr="0042486F">
              <w:rPr>
                <w:rFonts w:ascii="IRMitra" w:hAnsi="IRMitra" w:cs="IRMitra" w:hint="cs"/>
                <w:color w:val="244061"/>
                <w:sz w:val="30"/>
                <w:szCs w:val="30"/>
                <w:rtl/>
                <w:lang w:bidi="fa-IR"/>
              </w:rPr>
              <w:t>ترجمه و شرح مشکوة المصابیح (جلد دوم)</w:t>
            </w:r>
          </w:p>
        </w:tc>
      </w:tr>
      <w:tr w:rsidR="000F5FAD" w:rsidRPr="00C50D4D" w:rsidTr="0042486F">
        <w:trPr>
          <w:jc w:val="center"/>
        </w:trPr>
        <w:tc>
          <w:tcPr>
            <w:tcW w:w="1552" w:type="pct"/>
            <w:shd w:val="clear" w:color="auto" w:fill="auto"/>
            <w:vAlign w:val="center"/>
          </w:tcPr>
          <w:p w:rsidR="000F5FAD" w:rsidRPr="0042486F" w:rsidRDefault="000F5FAD" w:rsidP="0042486F">
            <w:pPr>
              <w:spacing w:before="60" w:after="60"/>
              <w:rPr>
                <w:rFonts w:ascii="IRMitra" w:hAnsi="IRMitra" w:cs="IRMitra"/>
                <w:b/>
                <w:bCs/>
                <w:sz w:val="27"/>
                <w:szCs w:val="27"/>
                <w:rtl/>
                <w:lang w:bidi="fa-IR"/>
              </w:rPr>
            </w:pPr>
            <w:r w:rsidRPr="0042486F">
              <w:rPr>
                <w:rFonts w:ascii="IRMitra" w:hAnsi="IRMitra" w:cs="IRMitra" w:hint="cs"/>
                <w:b/>
                <w:bCs/>
                <w:sz w:val="27"/>
                <w:szCs w:val="27"/>
                <w:rtl/>
                <w:lang w:bidi="fa-IR"/>
              </w:rPr>
              <w:t>عنوان اصلی:</w:t>
            </w:r>
          </w:p>
        </w:tc>
        <w:tc>
          <w:tcPr>
            <w:tcW w:w="3448" w:type="pct"/>
            <w:gridSpan w:val="4"/>
            <w:shd w:val="clear" w:color="auto" w:fill="auto"/>
            <w:vAlign w:val="center"/>
          </w:tcPr>
          <w:p w:rsidR="000F5FAD" w:rsidRPr="0042486F" w:rsidRDefault="000F5FAD" w:rsidP="0042486F">
            <w:pPr>
              <w:spacing w:before="60" w:after="60"/>
              <w:rPr>
                <w:rFonts w:ascii="IRMitra" w:hAnsi="IRMitra" w:cs="IRMitra"/>
                <w:color w:val="244061"/>
                <w:sz w:val="30"/>
                <w:szCs w:val="30"/>
                <w:rtl/>
                <w:lang w:bidi="fa-IR"/>
              </w:rPr>
            </w:pPr>
            <w:r w:rsidRPr="0042486F">
              <w:rPr>
                <w:rFonts w:ascii="IRMitra" w:hAnsi="IRMitra" w:cs="IRMitra" w:hint="cs"/>
                <w:color w:val="244061"/>
                <w:sz w:val="30"/>
                <w:szCs w:val="30"/>
                <w:rtl/>
                <w:lang w:bidi="fa-IR"/>
              </w:rPr>
              <w:t>مشکوة المصابیح</w:t>
            </w:r>
          </w:p>
        </w:tc>
      </w:tr>
      <w:tr w:rsidR="000F5FAD" w:rsidRPr="00C50D4D" w:rsidTr="0042486F">
        <w:trPr>
          <w:jc w:val="center"/>
        </w:trPr>
        <w:tc>
          <w:tcPr>
            <w:tcW w:w="1552" w:type="pct"/>
            <w:shd w:val="clear" w:color="auto" w:fill="auto"/>
            <w:vAlign w:val="center"/>
          </w:tcPr>
          <w:p w:rsidR="000F5FAD" w:rsidRPr="0042486F" w:rsidRDefault="000F5FAD" w:rsidP="0042486F">
            <w:pPr>
              <w:spacing w:before="60" w:after="60"/>
              <w:rPr>
                <w:rFonts w:ascii="IRMitra" w:hAnsi="IRMitra" w:cs="IRMitra"/>
                <w:b/>
                <w:bCs/>
                <w:color w:val="FF0000"/>
                <w:sz w:val="27"/>
                <w:szCs w:val="27"/>
                <w:rtl/>
                <w:lang w:bidi="fa-IR"/>
              </w:rPr>
            </w:pPr>
            <w:r w:rsidRPr="0042486F">
              <w:rPr>
                <w:rFonts w:ascii="IRMitra" w:hAnsi="IRMitra" w:cs="IRMitra" w:hint="cs"/>
                <w:b/>
                <w:bCs/>
                <w:sz w:val="27"/>
                <w:szCs w:val="27"/>
                <w:rtl/>
                <w:lang w:bidi="fa-IR"/>
              </w:rPr>
              <w:t xml:space="preserve">نویسنده: </w:t>
            </w:r>
          </w:p>
        </w:tc>
        <w:tc>
          <w:tcPr>
            <w:tcW w:w="3448" w:type="pct"/>
            <w:gridSpan w:val="4"/>
            <w:shd w:val="clear" w:color="auto" w:fill="auto"/>
            <w:vAlign w:val="center"/>
          </w:tcPr>
          <w:p w:rsidR="000F5FAD" w:rsidRPr="0042486F" w:rsidRDefault="000F5FAD" w:rsidP="0042486F">
            <w:pPr>
              <w:spacing w:before="60" w:after="60"/>
              <w:rPr>
                <w:rFonts w:ascii="IRMitra" w:hAnsi="IRMitra" w:cs="IRMitra"/>
                <w:color w:val="244061"/>
                <w:sz w:val="30"/>
                <w:szCs w:val="30"/>
                <w:rtl/>
                <w:lang w:bidi="fa-IR"/>
              </w:rPr>
            </w:pPr>
            <w:r w:rsidRPr="0042486F">
              <w:rPr>
                <w:rFonts w:ascii="IRMitra" w:hAnsi="IRMitra" w:cs="IRMitra" w:hint="cs"/>
                <w:color w:val="244061"/>
                <w:sz w:val="30"/>
                <w:szCs w:val="30"/>
                <w:rtl/>
                <w:lang w:bidi="fa-IR"/>
              </w:rPr>
              <w:t>شیخ ولی الدین محمد بن عبدالله خطیب تبریزی</w:t>
            </w:r>
          </w:p>
        </w:tc>
      </w:tr>
      <w:tr w:rsidR="000F5FAD" w:rsidRPr="00C50D4D" w:rsidTr="0042486F">
        <w:trPr>
          <w:jc w:val="center"/>
        </w:trPr>
        <w:tc>
          <w:tcPr>
            <w:tcW w:w="1552" w:type="pct"/>
            <w:shd w:val="clear" w:color="auto" w:fill="auto"/>
            <w:vAlign w:val="center"/>
          </w:tcPr>
          <w:p w:rsidR="000F5FAD" w:rsidRPr="0042486F" w:rsidRDefault="000F5FAD" w:rsidP="0042486F">
            <w:pPr>
              <w:spacing w:before="60" w:after="60"/>
              <w:rPr>
                <w:rFonts w:ascii="IRMitra" w:hAnsi="IRMitra" w:cs="IRMitra"/>
                <w:b/>
                <w:bCs/>
                <w:color w:val="FF0000"/>
                <w:sz w:val="27"/>
                <w:szCs w:val="27"/>
                <w:rtl/>
                <w:lang w:bidi="fa-IR"/>
              </w:rPr>
            </w:pPr>
            <w:r w:rsidRPr="0042486F">
              <w:rPr>
                <w:rFonts w:ascii="IRMitra" w:hAnsi="IRMitra" w:cs="IRMitra" w:hint="cs"/>
                <w:b/>
                <w:bCs/>
                <w:sz w:val="27"/>
                <w:szCs w:val="27"/>
                <w:rtl/>
                <w:lang w:bidi="fa-IR"/>
              </w:rPr>
              <w:t>ترجمه و شرح:</w:t>
            </w:r>
          </w:p>
        </w:tc>
        <w:tc>
          <w:tcPr>
            <w:tcW w:w="3448" w:type="pct"/>
            <w:gridSpan w:val="4"/>
            <w:shd w:val="clear" w:color="auto" w:fill="auto"/>
            <w:vAlign w:val="center"/>
          </w:tcPr>
          <w:p w:rsidR="000F5FAD" w:rsidRPr="0042486F" w:rsidRDefault="000F5FAD" w:rsidP="0042486F">
            <w:pPr>
              <w:spacing w:before="60" w:after="60"/>
              <w:rPr>
                <w:rFonts w:ascii="IRMitra" w:hAnsi="IRMitra" w:cs="IRMitra"/>
                <w:color w:val="244061"/>
                <w:sz w:val="30"/>
                <w:szCs w:val="30"/>
                <w:rtl/>
                <w:lang w:bidi="fa-IR"/>
              </w:rPr>
            </w:pPr>
            <w:r w:rsidRPr="0042486F">
              <w:rPr>
                <w:rFonts w:ascii="IRMitra" w:hAnsi="IRMitra" w:cs="IRMitra" w:hint="cs"/>
                <w:color w:val="244061"/>
                <w:sz w:val="30"/>
                <w:szCs w:val="30"/>
                <w:rtl/>
                <w:lang w:bidi="fa-IR"/>
              </w:rPr>
              <w:t>فیض محمد بلوچ</w:t>
            </w:r>
          </w:p>
        </w:tc>
      </w:tr>
      <w:tr w:rsidR="000F5FAD" w:rsidRPr="00C50D4D" w:rsidTr="0042486F">
        <w:trPr>
          <w:jc w:val="center"/>
        </w:trPr>
        <w:tc>
          <w:tcPr>
            <w:tcW w:w="1552" w:type="pct"/>
            <w:shd w:val="clear" w:color="auto" w:fill="auto"/>
            <w:vAlign w:val="center"/>
          </w:tcPr>
          <w:p w:rsidR="000F5FAD" w:rsidRPr="0042486F" w:rsidRDefault="000F5FAD" w:rsidP="0042486F">
            <w:pPr>
              <w:spacing w:before="60" w:after="60"/>
              <w:rPr>
                <w:rFonts w:ascii="IRMitra" w:hAnsi="IRMitra" w:cs="IRMitra"/>
                <w:b/>
                <w:bCs/>
                <w:color w:val="FF0000"/>
                <w:sz w:val="27"/>
                <w:szCs w:val="27"/>
                <w:rtl/>
                <w:lang w:bidi="fa-IR"/>
              </w:rPr>
            </w:pPr>
            <w:r w:rsidRPr="0042486F">
              <w:rPr>
                <w:rFonts w:ascii="IRMitra" w:hAnsi="IRMitra" w:cs="IRMitra" w:hint="cs"/>
                <w:b/>
                <w:bCs/>
                <w:sz w:val="27"/>
                <w:szCs w:val="27"/>
                <w:rtl/>
                <w:lang w:bidi="fa-IR"/>
              </w:rPr>
              <w:t>موضوع:</w:t>
            </w:r>
          </w:p>
        </w:tc>
        <w:tc>
          <w:tcPr>
            <w:tcW w:w="3448" w:type="pct"/>
            <w:gridSpan w:val="4"/>
            <w:shd w:val="clear" w:color="auto" w:fill="auto"/>
            <w:vAlign w:val="center"/>
          </w:tcPr>
          <w:p w:rsidR="000F5FAD" w:rsidRPr="0042486F" w:rsidRDefault="00660AFF" w:rsidP="0042486F">
            <w:pPr>
              <w:spacing w:before="60" w:after="60"/>
              <w:rPr>
                <w:rFonts w:ascii="IRMitra" w:hAnsi="IRMitra" w:cs="IRMitra"/>
                <w:color w:val="244061"/>
                <w:sz w:val="30"/>
                <w:szCs w:val="30"/>
                <w:rtl/>
                <w:lang w:bidi="fa-IR"/>
              </w:rPr>
            </w:pPr>
            <w:r>
              <w:rPr>
                <w:rFonts w:ascii="IRMitra" w:hAnsi="IRMitra" w:cs="IRMitra" w:hint="cs"/>
                <w:color w:val="244061"/>
                <w:sz w:val="30"/>
                <w:szCs w:val="30"/>
                <w:rtl/>
                <w:lang w:bidi="fa-IR"/>
              </w:rPr>
              <w:t>فقه و اصول- فقه حنفی</w:t>
            </w:r>
          </w:p>
        </w:tc>
      </w:tr>
      <w:tr w:rsidR="000F5FAD" w:rsidRPr="00C50D4D" w:rsidTr="0042486F">
        <w:trPr>
          <w:jc w:val="center"/>
        </w:trPr>
        <w:tc>
          <w:tcPr>
            <w:tcW w:w="1552" w:type="pct"/>
            <w:shd w:val="clear" w:color="auto" w:fill="auto"/>
            <w:vAlign w:val="center"/>
          </w:tcPr>
          <w:p w:rsidR="000F5FAD" w:rsidRPr="0042486F" w:rsidRDefault="000F5FAD" w:rsidP="0042486F">
            <w:pPr>
              <w:spacing w:before="60" w:after="60"/>
              <w:rPr>
                <w:rFonts w:ascii="IRMitra" w:hAnsi="IRMitra" w:cs="IRMitra"/>
                <w:b/>
                <w:bCs/>
                <w:color w:val="FF0000"/>
                <w:sz w:val="27"/>
                <w:szCs w:val="27"/>
                <w:rtl/>
                <w:lang w:bidi="fa-IR"/>
              </w:rPr>
            </w:pPr>
            <w:r w:rsidRPr="0042486F">
              <w:rPr>
                <w:rFonts w:ascii="IRMitra" w:hAnsi="IRMitra" w:cs="IRMitra" w:hint="cs"/>
                <w:b/>
                <w:bCs/>
                <w:sz w:val="27"/>
                <w:szCs w:val="27"/>
                <w:rtl/>
                <w:lang w:bidi="fa-IR"/>
              </w:rPr>
              <w:t xml:space="preserve">نوبت انتشار: </w:t>
            </w:r>
          </w:p>
        </w:tc>
        <w:tc>
          <w:tcPr>
            <w:tcW w:w="3448" w:type="pct"/>
            <w:gridSpan w:val="4"/>
            <w:shd w:val="clear" w:color="auto" w:fill="auto"/>
            <w:vAlign w:val="center"/>
          </w:tcPr>
          <w:p w:rsidR="000F5FAD" w:rsidRPr="0042486F" w:rsidRDefault="000F5FAD" w:rsidP="0042486F">
            <w:pPr>
              <w:spacing w:before="60" w:after="60"/>
              <w:rPr>
                <w:rFonts w:ascii="IRMitra" w:hAnsi="IRMitra" w:cs="IRMitra"/>
                <w:color w:val="244061"/>
                <w:sz w:val="30"/>
                <w:szCs w:val="30"/>
                <w:rtl/>
                <w:lang w:bidi="fa-IR"/>
              </w:rPr>
            </w:pPr>
            <w:r w:rsidRPr="0042486F">
              <w:rPr>
                <w:rFonts w:ascii="IRMitra" w:hAnsi="IRMitra" w:cs="IRMitra" w:hint="cs"/>
                <w:color w:val="244061"/>
                <w:sz w:val="30"/>
                <w:szCs w:val="30"/>
                <w:rtl/>
                <w:lang w:bidi="fa-IR"/>
              </w:rPr>
              <w:t xml:space="preserve">اول (دیجیتال) </w:t>
            </w:r>
          </w:p>
        </w:tc>
      </w:tr>
      <w:tr w:rsidR="00660AFF" w:rsidRPr="00C50D4D" w:rsidTr="0042486F">
        <w:trPr>
          <w:jc w:val="center"/>
        </w:trPr>
        <w:tc>
          <w:tcPr>
            <w:tcW w:w="1552" w:type="pct"/>
            <w:shd w:val="clear" w:color="auto" w:fill="auto"/>
            <w:vAlign w:val="center"/>
          </w:tcPr>
          <w:p w:rsidR="00660AFF" w:rsidRPr="0042486F" w:rsidRDefault="00660AFF" w:rsidP="0042486F">
            <w:pPr>
              <w:spacing w:before="60" w:after="60"/>
              <w:rPr>
                <w:rFonts w:ascii="IRMitra" w:hAnsi="IRMitra" w:cs="IRMitra"/>
                <w:b/>
                <w:bCs/>
                <w:color w:val="FF0000"/>
                <w:sz w:val="27"/>
                <w:szCs w:val="27"/>
                <w:rtl/>
                <w:lang w:bidi="fa-IR"/>
              </w:rPr>
            </w:pPr>
            <w:r w:rsidRPr="0042486F">
              <w:rPr>
                <w:rFonts w:ascii="IRMitra" w:hAnsi="IRMitra" w:cs="IRMitra" w:hint="cs"/>
                <w:b/>
                <w:bCs/>
                <w:sz w:val="27"/>
                <w:szCs w:val="27"/>
                <w:rtl/>
                <w:lang w:bidi="fa-IR"/>
              </w:rPr>
              <w:t xml:space="preserve">تاریخ انتشار: </w:t>
            </w:r>
          </w:p>
        </w:tc>
        <w:tc>
          <w:tcPr>
            <w:tcW w:w="3448" w:type="pct"/>
            <w:gridSpan w:val="4"/>
            <w:shd w:val="clear" w:color="auto" w:fill="auto"/>
            <w:vAlign w:val="center"/>
          </w:tcPr>
          <w:p w:rsidR="00660AFF" w:rsidRPr="00FE785B" w:rsidRDefault="00660AFF" w:rsidP="00156922">
            <w:pPr>
              <w:spacing w:before="60" w:after="60"/>
              <w:rPr>
                <w:rFonts w:ascii="IRMitra" w:hAnsi="IRMitra" w:cs="IRMitra"/>
                <w:color w:val="244061"/>
                <w:sz w:val="30"/>
                <w:szCs w:val="30"/>
                <w:rtl/>
                <w:lang w:bidi="fa-IR"/>
              </w:rPr>
            </w:pPr>
            <w:r w:rsidRPr="000627AF">
              <w:rPr>
                <w:rFonts w:ascii="IRMitra" w:hAnsi="IRMitra" w:cs="IRMitra"/>
                <w:color w:val="244061" w:themeColor="accent1" w:themeShade="80"/>
                <w:sz w:val="30"/>
                <w:szCs w:val="30"/>
                <w:rtl/>
                <w:lang w:bidi="fa-IR"/>
              </w:rPr>
              <w:t>اردیبهشت (ثور) ۱۳۹۵</w:t>
            </w:r>
            <w:r w:rsidRPr="000627AF">
              <w:rPr>
                <w:rFonts w:ascii="IRMitra" w:hAnsi="IRMitra" w:cs="IRMitra" w:hint="cs"/>
                <w:color w:val="244061" w:themeColor="accent1" w:themeShade="80"/>
                <w:sz w:val="30"/>
                <w:szCs w:val="30"/>
                <w:rtl/>
                <w:lang w:bidi="fa-IR"/>
              </w:rPr>
              <w:t xml:space="preserve"> </w:t>
            </w:r>
            <w:r>
              <w:rPr>
                <w:rFonts w:ascii="IRMitra" w:hAnsi="IRMitra" w:cs="IRMitra" w:hint="cs"/>
                <w:color w:val="244061" w:themeColor="accent1" w:themeShade="80"/>
                <w:sz w:val="30"/>
                <w:szCs w:val="30"/>
                <w:rtl/>
                <w:lang w:bidi="fa-IR"/>
              </w:rPr>
              <w:t xml:space="preserve">شمسی، </w:t>
            </w:r>
            <w:r w:rsidRPr="008A6906">
              <w:rPr>
                <w:rFonts w:ascii="IRMitra" w:hAnsi="IRMitra" w:cs="IRMitra"/>
                <w:color w:val="244061" w:themeColor="accent1" w:themeShade="80"/>
                <w:sz w:val="30"/>
                <w:szCs w:val="30"/>
                <w:rtl/>
                <w:lang w:bidi="fa-IR"/>
              </w:rPr>
              <w:t>شعبان ۱۴۳۷</w:t>
            </w:r>
            <w:r>
              <w:rPr>
                <w:rFonts w:ascii="IRMitra" w:hAnsi="IRMitra" w:cs="IRMitra" w:hint="cs"/>
                <w:color w:val="244061" w:themeColor="accent1" w:themeShade="80"/>
                <w:sz w:val="30"/>
                <w:szCs w:val="30"/>
                <w:rtl/>
                <w:lang w:bidi="fa-IR"/>
              </w:rPr>
              <w:t xml:space="preserve"> هجری</w:t>
            </w:r>
          </w:p>
        </w:tc>
      </w:tr>
      <w:tr w:rsidR="00660AFF" w:rsidRPr="00C50D4D" w:rsidTr="0042486F">
        <w:trPr>
          <w:jc w:val="center"/>
        </w:trPr>
        <w:tc>
          <w:tcPr>
            <w:tcW w:w="1552" w:type="pct"/>
            <w:shd w:val="clear" w:color="auto" w:fill="auto"/>
            <w:vAlign w:val="center"/>
          </w:tcPr>
          <w:p w:rsidR="00660AFF" w:rsidRPr="0042486F" w:rsidRDefault="00660AFF" w:rsidP="0042486F">
            <w:pPr>
              <w:spacing w:before="60" w:after="60"/>
              <w:rPr>
                <w:rFonts w:ascii="IRMitra" w:hAnsi="IRMitra" w:cs="IRMitra"/>
                <w:b/>
                <w:bCs/>
                <w:sz w:val="27"/>
                <w:szCs w:val="27"/>
                <w:rtl/>
                <w:lang w:bidi="fa-IR"/>
              </w:rPr>
            </w:pPr>
            <w:r w:rsidRPr="0042486F">
              <w:rPr>
                <w:rFonts w:ascii="IRMitra" w:hAnsi="IRMitra" w:cs="IRMitra" w:hint="cs"/>
                <w:b/>
                <w:bCs/>
                <w:sz w:val="27"/>
                <w:szCs w:val="27"/>
                <w:rtl/>
                <w:lang w:bidi="fa-IR"/>
              </w:rPr>
              <w:t xml:space="preserve">منبع: </w:t>
            </w:r>
          </w:p>
        </w:tc>
        <w:tc>
          <w:tcPr>
            <w:tcW w:w="3448" w:type="pct"/>
            <w:gridSpan w:val="4"/>
            <w:shd w:val="clear" w:color="auto" w:fill="auto"/>
            <w:vAlign w:val="center"/>
          </w:tcPr>
          <w:p w:rsidR="00660AFF" w:rsidRPr="00FE785B" w:rsidRDefault="00660AFF" w:rsidP="00156922">
            <w:pPr>
              <w:spacing w:before="60" w:after="60"/>
              <w:rPr>
                <w:rFonts w:ascii="IRMitra" w:hAnsi="IRMitra" w:cs="IRMitra"/>
                <w:color w:val="244061"/>
                <w:sz w:val="30"/>
                <w:szCs w:val="30"/>
                <w:rtl/>
                <w:lang w:bidi="fa-IR"/>
              </w:rPr>
            </w:pPr>
            <w:r>
              <w:rPr>
                <w:rFonts w:ascii="IRMitra" w:hAnsi="IRMitra" w:cs="IRMitra" w:hint="cs"/>
                <w:color w:val="244061"/>
                <w:sz w:val="30"/>
                <w:szCs w:val="30"/>
                <w:rtl/>
                <w:lang w:bidi="fa-IR"/>
              </w:rPr>
              <w:t>انتشارات خواجه عبدالله انصاری- چاپ دوم- سال 93</w:t>
            </w:r>
          </w:p>
        </w:tc>
      </w:tr>
      <w:tr w:rsidR="000F5FAD" w:rsidRPr="00C50D4D" w:rsidTr="0042486F">
        <w:trPr>
          <w:jc w:val="center"/>
        </w:trPr>
        <w:tc>
          <w:tcPr>
            <w:tcW w:w="3521" w:type="pct"/>
            <w:gridSpan w:val="4"/>
            <w:shd w:val="clear" w:color="auto" w:fill="auto"/>
            <w:vAlign w:val="center"/>
          </w:tcPr>
          <w:p w:rsidR="000F5FAD" w:rsidRPr="0042486F" w:rsidRDefault="000F5FAD" w:rsidP="0042486F">
            <w:pPr>
              <w:jc w:val="center"/>
              <w:rPr>
                <w:rFonts w:cs="IRNazanin"/>
                <w:b/>
                <w:bCs/>
                <w:color w:val="244061"/>
                <w:sz w:val="32"/>
                <w:szCs w:val="32"/>
                <w:rtl/>
                <w:lang w:bidi="fa-IR"/>
              </w:rPr>
            </w:pPr>
          </w:p>
          <w:p w:rsidR="000F5FAD" w:rsidRPr="0042486F" w:rsidRDefault="000F5FAD" w:rsidP="0042486F">
            <w:pPr>
              <w:jc w:val="center"/>
              <w:rPr>
                <w:rFonts w:cs="IRNazanin"/>
                <w:b/>
                <w:bCs/>
                <w:color w:val="244061"/>
                <w:rtl/>
                <w:lang w:bidi="fa-IR"/>
              </w:rPr>
            </w:pPr>
            <w:r w:rsidRPr="0042486F">
              <w:rPr>
                <w:rFonts w:cs="IRNazanin" w:hint="cs"/>
                <w:b/>
                <w:bCs/>
                <w:color w:val="244061"/>
                <w:rtl/>
                <w:lang w:bidi="fa-IR"/>
              </w:rPr>
              <w:t>ای</w:t>
            </w:r>
            <w:r w:rsidRPr="0042486F">
              <w:rPr>
                <w:rFonts w:cs="IRNazanin" w:hint="eastAsia"/>
                <w:b/>
                <w:bCs/>
                <w:color w:val="244061"/>
                <w:rtl/>
                <w:lang w:bidi="fa-IR"/>
              </w:rPr>
              <w:t>ن</w:t>
            </w:r>
            <w:r w:rsidRPr="0042486F">
              <w:rPr>
                <w:rFonts w:cs="IRNazanin"/>
                <w:b/>
                <w:bCs/>
                <w:color w:val="244061"/>
                <w:rtl/>
                <w:lang w:bidi="fa-IR"/>
              </w:rPr>
              <w:t xml:space="preserve"> کتاب </w:t>
            </w:r>
            <w:r w:rsidRPr="0042486F">
              <w:rPr>
                <w:rFonts w:cs="IRNazanin" w:hint="cs"/>
                <w:b/>
                <w:bCs/>
                <w:color w:val="244061"/>
                <w:rtl/>
                <w:lang w:bidi="fa-IR"/>
              </w:rPr>
              <w:t xml:space="preserve">از سایت </w:t>
            </w:r>
            <w:r w:rsidRPr="0042486F">
              <w:rPr>
                <w:rFonts w:cs="IRNazanin"/>
                <w:b/>
                <w:bCs/>
                <w:color w:val="244061"/>
                <w:rtl/>
                <w:lang w:bidi="fa-IR"/>
              </w:rPr>
              <w:t>کتابخان</w:t>
            </w:r>
            <w:r w:rsidRPr="0042486F">
              <w:rPr>
                <w:rFonts w:cs="IRNazanin" w:hint="cs"/>
                <w:b/>
                <w:bCs/>
                <w:color w:val="244061"/>
                <w:rtl/>
                <w:lang w:bidi="fa-IR"/>
              </w:rPr>
              <w:t>ۀ</w:t>
            </w:r>
            <w:r w:rsidRPr="0042486F">
              <w:rPr>
                <w:rFonts w:cs="IRNazanin"/>
                <w:b/>
                <w:bCs/>
                <w:color w:val="244061"/>
                <w:rtl/>
                <w:lang w:bidi="fa-IR"/>
              </w:rPr>
              <w:t xml:space="preserve"> عق</w:t>
            </w:r>
            <w:r w:rsidRPr="0042486F">
              <w:rPr>
                <w:rFonts w:cs="IRNazanin" w:hint="cs"/>
                <w:b/>
                <w:bCs/>
                <w:color w:val="244061"/>
                <w:rtl/>
                <w:lang w:bidi="fa-IR"/>
              </w:rPr>
              <w:t>ی</w:t>
            </w:r>
            <w:r w:rsidRPr="0042486F">
              <w:rPr>
                <w:rFonts w:cs="IRNazanin" w:hint="eastAsia"/>
                <w:b/>
                <w:bCs/>
                <w:color w:val="244061"/>
                <w:rtl/>
                <w:lang w:bidi="fa-IR"/>
              </w:rPr>
              <w:t>ده</w:t>
            </w:r>
            <w:r w:rsidRPr="0042486F">
              <w:rPr>
                <w:rFonts w:cs="IRNazanin"/>
                <w:b/>
                <w:bCs/>
                <w:color w:val="244061"/>
                <w:rtl/>
                <w:lang w:bidi="fa-IR"/>
              </w:rPr>
              <w:t xml:space="preserve"> </w:t>
            </w:r>
            <w:r w:rsidRPr="0042486F">
              <w:rPr>
                <w:rFonts w:cs="IRNazanin" w:hint="cs"/>
                <w:b/>
                <w:bCs/>
                <w:color w:val="244061"/>
                <w:rtl/>
                <w:lang w:bidi="fa-IR"/>
              </w:rPr>
              <w:t xml:space="preserve">دانلود </w:t>
            </w:r>
            <w:r w:rsidRPr="0042486F">
              <w:rPr>
                <w:rFonts w:cs="IRNazanin"/>
                <w:b/>
                <w:bCs/>
                <w:color w:val="244061"/>
                <w:rtl/>
                <w:lang w:bidi="fa-IR"/>
              </w:rPr>
              <w:t>شده است.</w:t>
            </w:r>
          </w:p>
          <w:p w:rsidR="000F5FAD" w:rsidRPr="0042486F" w:rsidRDefault="000F5FAD" w:rsidP="0042486F">
            <w:pPr>
              <w:spacing w:before="60" w:after="60"/>
              <w:jc w:val="center"/>
              <w:rPr>
                <w:rFonts w:ascii="IRMitra" w:hAnsi="IRMitra" w:cs="IRMitra"/>
                <w:b/>
                <w:bCs/>
                <w:sz w:val="27"/>
                <w:szCs w:val="27"/>
                <w:rtl/>
                <w:lang w:bidi="fa-IR"/>
              </w:rPr>
            </w:pPr>
            <w:r w:rsidRPr="0042486F">
              <w:rPr>
                <w:rFonts w:cs="Times New Roman"/>
                <w:b/>
                <w:bCs/>
                <w:color w:val="244061"/>
                <w:sz w:val="24"/>
                <w:szCs w:val="24"/>
                <w:lang w:bidi="fa-IR"/>
              </w:rPr>
              <w:t>www.aqeedeh.com</w:t>
            </w:r>
          </w:p>
        </w:tc>
        <w:tc>
          <w:tcPr>
            <w:tcW w:w="1479" w:type="pct"/>
            <w:shd w:val="clear" w:color="auto" w:fill="auto"/>
          </w:tcPr>
          <w:p w:rsidR="000F5FAD" w:rsidRPr="0042486F" w:rsidRDefault="000F5FAD" w:rsidP="0042486F">
            <w:pPr>
              <w:spacing w:before="60" w:after="60"/>
              <w:jc w:val="center"/>
              <w:rPr>
                <w:rFonts w:ascii="IRMitra" w:hAnsi="IRMitra" w:cs="IRMitra"/>
                <w:noProof/>
                <w:color w:val="244061"/>
                <w:sz w:val="32"/>
                <w:szCs w:val="32"/>
                <w:rtl/>
              </w:rPr>
            </w:pPr>
          </w:p>
          <w:p w:rsidR="000F5FAD" w:rsidRPr="0042486F" w:rsidRDefault="004B2DE6" w:rsidP="0042486F">
            <w:pPr>
              <w:spacing w:before="60" w:after="60"/>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14:anchorId="0F30D7D3" wp14:editId="5FD46230">
                  <wp:extent cx="942975" cy="942975"/>
                  <wp:effectExtent l="0" t="0" r="9525" b="9525"/>
                  <wp:docPr id="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p>
        </w:tc>
      </w:tr>
      <w:tr w:rsidR="000F5FAD" w:rsidRPr="00C50D4D" w:rsidTr="0042486F">
        <w:trPr>
          <w:jc w:val="center"/>
        </w:trPr>
        <w:tc>
          <w:tcPr>
            <w:tcW w:w="1552" w:type="pct"/>
            <w:shd w:val="clear" w:color="auto" w:fill="auto"/>
            <w:vAlign w:val="center"/>
          </w:tcPr>
          <w:p w:rsidR="000F5FAD" w:rsidRPr="0042486F" w:rsidRDefault="000F5FAD" w:rsidP="0042486F">
            <w:pPr>
              <w:spacing w:before="60" w:after="60"/>
              <w:jc w:val="center"/>
              <w:rPr>
                <w:rFonts w:ascii="IRMitra" w:hAnsi="IRMitra" w:cs="IRMitra"/>
                <w:b/>
                <w:bCs/>
                <w:sz w:val="27"/>
                <w:szCs w:val="27"/>
                <w:rtl/>
                <w:lang w:bidi="fa-IR"/>
              </w:rPr>
            </w:pPr>
            <w:r w:rsidRPr="0042486F">
              <w:rPr>
                <w:rFonts w:ascii="IRNazanin" w:hAnsi="IRNazanin" w:cs="IRNazanin"/>
                <w:b/>
                <w:bCs/>
                <w:rtl/>
                <w:lang w:bidi="fa-IR"/>
              </w:rPr>
              <w:t>ایمیل:</w:t>
            </w:r>
          </w:p>
        </w:tc>
        <w:tc>
          <w:tcPr>
            <w:tcW w:w="3448" w:type="pct"/>
            <w:gridSpan w:val="4"/>
            <w:shd w:val="clear" w:color="auto" w:fill="auto"/>
            <w:vAlign w:val="center"/>
          </w:tcPr>
          <w:p w:rsidR="000F5FAD" w:rsidRPr="0042486F" w:rsidRDefault="000F5FAD" w:rsidP="0042486F">
            <w:pPr>
              <w:spacing w:before="60" w:after="60"/>
              <w:jc w:val="right"/>
              <w:rPr>
                <w:rFonts w:ascii="IRMitra" w:hAnsi="IRMitra" w:cs="IRMitra"/>
                <w:color w:val="244061"/>
                <w:sz w:val="30"/>
                <w:szCs w:val="30"/>
                <w:rtl/>
                <w:lang w:bidi="fa-IR"/>
              </w:rPr>
            </w:pPr>
            <w:r w:rsidRPr="0042486F">
              <w:rPr>
                <w:rFonts w:cs="Times New Roman"/>
                <w:b/>
                <w:bCs/>
                <w:sz w:val="24"/>
                <w:szCs w:val="24"/>
              </w:rPr>
              <w:t>book@aqeedeh.com</w:t>
            </w:r>
          </w:p>
        </w:tc>
      </w:tr>
      <w:tr w:rsidR="000F5FAD" w:rsidRPr="00C50D4D" w:rsidTr="0042486F">
        <w:trPr>
          <w:jc w:val="center"/>
        </w:trPr>
        <w:tc>
          <w:tcPr>
            <w:tcW w:w="5000" w:type="pct"/>
            <w:gridSpan w:val="5"/>
            <w:shd w:val="clear" w:color="auto" w:fill="auto"/>
            <w:vAlign w:val="bottom"/>
          </w:tcPr>
          <w:p w:rsidR="000F5FAD" w:rsidRPr="0042486F" w:rsidRDefault="000F5FAD" w:rsidP="0042486F">
            <w:pPr>
              <w:spacing w:before="360" w:after="60"/>
              <w:jc w:val="center"/>
              <w:rPr>
                <w:rFonts w:ascii="IRMitra" w:hAnsi="IRMitra" w:cs="IRMitra"/>
                <w:color w:val="244061"/>
                <w:sz w:val="30"/>
                <w:szCs w:val="30"/>
                <w:rtl/>
                <w:lang w:bidi="fa-IR"/>
              </w:rPr>
            </w:pPr>
            <w:r w:rsidRPr="0042486F">
              <w:rPr>
                <w:rFonts w:ascii="Times New Roman Bold" w:hAnsi="Times New Roman Bold" w:cs="IRNazanin"/>
                <w:b/>
                <w:bCs/>
                <w:sz w:val="26"/>
                <w:rtl/>
              </w:rPr>
              <w:t>سا</w:t>
            </w:r>
            <w:r w:rsidRPr="0042486F">
              <w:rPr>
                <w:rFonts w:ascii="Times New Roman Bold" w:hAnsi="Times New Roman Bold" w:cs="IRNazanin" w:hint="cs"/>
                <w:b/>
                <w:bCs/>
                <w:sz w:val="26"/>
                <w:rtl/>
              </w:rPr>
              <w:t>ی</w:t>
            </w:r>
            <w:r w:rsidRPr="0042486F">
              <w:rPr>
                <w:rFonts w:ascii="Times New Roman Bold" w:hAnsi="Times New Roman Bold" w:cs="IRNazanin" w:hint="eastAsia"/>
                <w:b/>
                <w:bCs/>
                <w:sz w:val="26"/>
                <w:rtl/>
              </w:rPr>
              <w:t>ت‌ها</w:t>
            </w:r>
            <w:r w:rsidRPr="0042486F">
              <w:rPr>
                <w:rFonts w:ascii="Times New Roman Bold" w:hAnsi="Times New Roman Bold" w:cs="IRNazanin" w:hint="cs"/>
                <w:b/>
                <w:bCs/>
                <w:sz w:val="26"/>
                <w:rtl/>
              </w:rPr>
              <w:t>ی</w:t>
            </w:r>
            <w:r w:rsidRPr="0042486F">
              <w:rPr>
                <w:rFonts w:ascii="Times New Roman Bold" w:hAnsi="Times New Roman Bold" w:cs="IRNazanin"/>
                <w:b/>
                <w:bCs/>
                <w:sz w:val="26"/>
                <w:rtl/>
              </w:rPr>
              <w:t xml:space="preserve"> مجموع</w:t>
            </w:r>
            <w:r w:rsidRPr="0042486F">
              <w:rPr>
                <w:rFonts w:ascii="Times New Roman Bold" w:hAnsi="Times New Roman Bold" w:cs="IRNazanin" w:hint="cs"/>
                <w:b/>
                <w:bCs/>
                <w:sz w:val="26"/>
                <w:rtl/>
              </w:rPr>
              <w:t>ۀ</w:t>
            </w:r>
            <w:r w:rsidRPr="0042486F">
              <w:rPr>
                <w:rFonts w:ascii="Times New Roman Bold" w:hAnsi="Times New Roman Bold" w:cs="IRNazanin"/>
                <w:b/>
                <w:bCs/>
                <w:sz w:val="26"/>
                <w:rtl/>
              </w:rPr>
              <w:t xml:space="preserve"> موحد</w:t>
            </w:r>
            <w:r w:rsidRPr="0042486F">
              <w:rPr>
                <w:rFonts w:ascii="Times New Roman Bold" w:hAnsi="Times New Roman Bold" w:cs="IRNazanin" w:hint="cs"/>
                <w:b/>
                <w:bCs/>
                <w:sz w:val="26"/>
                <w:rtl/>
              </w:rPr>
              <w:t>ی</w:t>
            </w:r>
            <w:r w:rsidRPr="0042486F">
              <w:rPr>
                <w:rFonts w:ascii="Times New Roman Bold" w:hAnsi="Times New Roman Bold" w:cs="IRNazanin" w:hint="eastAsia"/>
                <w:b/>
                <w:bCs/>
                <w:sz w:val="26"/>
                <w:rtl/>
              </w:rPr>
              <w:t>ن</w:t>
            </w:r>
          </w:p>
        </w:tc>
      </w:tr>
      <w:tr w:rsidR="000F5FAD" w:rsidRPr="00C50D4D" w:rsidTr="0042486F">
        <w:trPr>
          <w:jc w:val="center"/>
        </w:trPr>
        <w:tc>
          <w:tcPr>
            <w:tcW w:w="2332" w:type="pct"/>
            <w:gridSpan w:val="2"/>
            <w:shd w:val="clear" w:color="auto" w:fill="auto"/>
          </w:tcPr>
          <w:p w:rsidR="000F5FAD" w:rsidRPr="0042486F" w:rsidRDefault="000F5FAD" w:rsidP="0042486F">
            <w:pPr>
              <w:widowControl w:val="0"/>
              <w:tabs>
                <w:tab w:val="right" w:leader="dot" w:pos="5138"/>
              </w:tabs>
              <w:spacing w:before="60" w:after="60"/>
              <w:jc w:val="right"/>
              <w:rPr>
                <w:rFonts w:ascii="Literata" w:hAnsi="Literata" w:cs="Times New Roman"/>
                <w:sz w:val="24"/>
                <w:szCs w:val="24"/>
                <w:lang w:bidi="fa-IR"/>
              </w:rPr>
            </w:pPr>
            <w:r w:rsidRPr="0042486F">
              <w:rPr>
                <w:rFonts w:ascii="Literata" w:hAnsi="Literata" w:cs="Times New Roman"/>
                <w:sz w:val="24"/>
                <w:szCs w:val="24"/>
                <w:lang w:bidi="fa-IR"/>
              </w:rPr>
              <w:t>www.mowahedin.com</w:t>
            </w:r>
          </w:p>
          <w:p w:rsidR="000F5FAD" w:rsidRPr="0042486F" w:rsidRDefault="000F5FAD" w:rsidP="0042486F">
            <w:pPr>
              <w:widowControl w:val="0"/>
              <w:tabs>
                <w:tab w:val="right" w:leader="dot" w:pos="5138"/>
              </w:tabs>
              <w:spacing w:before="60" w:after="60"/>
              <w:jc w:val="right"/>
              <w:rPr>
                <w:rFonts w:ascii="Literata" w:hAnsi="Literata" w:cs="Times New Roman"/>
                <w:sz w:val="24"/>
                <w:szCs w:val="24"/>
                <w:lang w:bidi="fa-IR"/>
              </w:rPr>
            </w:pPr>
            <w:r w:rsidRPr="0042486F">
              <w:rPr>
                <w:rFonts w:ascii="Literata" w:hAnsi="Literata" w:cs="Times New Roman"/>
                <w:sz w:val="24"/>
                <w:szCs w:val="24"/>
                <w:lang w:bidi="fa-IR"/>
              </w:rPr>
              <w:t>www.videofarsi.com</w:t>
            </w:r>
          </w:p>
          <w:p w:rsidR="000F5FAD" w:rsidRPr="0042486F" w:rsidRDefault="000F5FAD" w:rsidP="0042486F">
            <w:pPr>
              <w:spacing w:before="60" w:after="60"/>
              <w:jc w:val="right"/>
              <w:rPr>
                <w:rFonts w:ascii="Literata" w:hAnsi="Literata" w:cs="Times New Roman"/>
                <w:sz w:val="24"/>
                <w:szCs w:val="24"/>
                <w:lang w:bidi="fa-IR"/>
              </w:rPr>
            </w:pPr>
            <w:r w:rsidRPr="0042486F">
              <w:rPr>
                <w:rFonts w:ascii="Literata" w:hAnsi="Literata" w:cs="Times New Roman"/>
                <w:sz w:val="24"/>
                <w:szCs w:val="24"/>
                <w:lang w:bidi="fa-IR"/>
              </w:rPr>
              <w:t>www.zekr.tv</w:t>
            </w:r>
          </w:p>
          <w:p w:rsidR="000F5FAD" w:rsidRPr="0042486F" w:rsidRDefault="000F5FAD" w:rsidP="0042486F">
            <w:pPr>
              <w:spacing w:before="60" w:after="60"/>
              <w:jc w:val="right"/>
              <w:rPr>
                <w:rFonts w:ascii="IRMitra" w:hAnsi="IRMitra" w:cs="IRMitra"/>
                <w:b/>
                <w:bCs/>
                <w:sz w:val="27"/>
                <w:szCs w:val="27"/>
                <w:rtl/>
                <w:lang w:bidi="fa-IR"/>
              </w:rPr>
            </w:pPr>
            <w:r w:rsidRPr="0042486F">
              <w:rPr>
                <w:rFonts w:ascii="Literata" w:hAnsi="Literata" w:cs="Times New Roman"/>
                <w:sz w:val="24"/>
                <w:szCs w:val="24"/>
                <w:lang w:bidi="fa-IR"/>
              </w:rPr>
              <w:t>www.mowahed.com</w:t>
            </w:r>
          </w:p>
        </w:tc>
        <w:tc>
          <w:tcPr>
            <w:tcW w:w="365" w:type="pct"/>
            <w:shd w:val="clear" w:color="auto" w:fill="auto"/>
          </w:tcPr>
          <w:p w:rsidR="000F5FAD" w:rsidRPr="0042486F" w:rsidRDefault="000F5FAD" w:rsidP="0042486F">
            <w:pPr>
              <w:spacing w:before="60" w:after="60"/>
              <w:jc w:val="right"/>
              <w:rPr>
                <w:rFonts w:ascii="IRMitra" w:hAnsi="IRMitra" w:cs="IRMitra"/>
                <w:color w:val="244061"/>
                <w:sz w:val="30"/>
                <w:szCs w:val="30"/>
                <w:rtl/>
                <w:lang w:bidi="fa-IR"/>
              </w:rPr>
            </w:pPr>
          </w:p>
        </w:tc>
        <w:tc>
          <w:tcPr>
            <w:tcW w:w="2303" w:type="pct"/>
            <w:gridSpan w:val="2"/>
            <w:shd w:val="clear" w:color="auto" w:fill="auto"/>
          </w:tcPr>
          <w:p w:rsidR="000F5FAD" w:rsidRPr="0042486F" w:rsidRDefault="000F5FAD" w:rsidP="0042486F">
            <w:pPr>
              <w:widowControl w:val="0"/>
              <w:tabs>
                <w:tab w:val="right" w:leader="dot" w:pos="5138"/>
              </w:tabs>
              <w:spacing w:before="60" w:after="60"/>
              <w:jc w:val="right"/>
              <w:rPr>
                <w:rFonts w:ascii="Literata" w:hAnsi="Literata" w:cs="Times New Roman"/>
                <w:sz w:val="24"/>
                <w:szCs w:val="24"/>
              </w:rPr>
            </w:pPr>
            <w:r w:rsidRPr="0042486F">
              <w:rPr>
                <w:rFonts w:ascii="Literata" w:hAnsi="Literata" w:cs="Times New Roman"/>
                <w:sz w:val="24"/>
                <w:szCs w:val="24"/>
              </w:rPr>
              <w:t>www.aqeedeh.com</w:t>
            </w:r>
          </w:p>
          <w:p w:rsidR="000F5FAD" w:rsidRPr="0042486F" w:rsidRDefault="000F5FAD" w:rsidP="0042486F">
            <w:pPr>
              <w:widowControl w:val="0"/>
              <w:tabs>
                <w:tab w:val="right" w:leader="dot" w:pos="5138"/>
              </w:tabs>
              <w:spacing w:before="60" w:after="60"/>
              <w:jc w:val="right"/>
              <w:rPr>
                <w:rFonts w:ascii="Literata" w:hAnsi="Literata" w:cs="Times New Roman"/>
                <w:sz w:val="24"/>
                <w:szCs w:val="24"/>
              </w:rPr>
            </w:pPr>
            <w:r w:rsidRPr="0042486F">
              <w:rPr>
                <w:rFonts w:ascii="Literata" w:hAnsi="Literata" w:cs="Times New Roman"/>
                <w:sz w:val="24"/>
                <w:szCs w:val="24"/>
              </w:rPr>
              <w:t>www.islamtxt.com</w:t>
            </w:r>
          </w:p>
          <w:p w:rsidR="000F5FAD" w:rsidRPr="0042486F" w:rsidRDefault="000A457C" w:rsidP="0042486F">
            <w:pPr>
              <w:widowControl w:val="0"/>
              <w:tabs>
                <w:tab w:val="right" w:leader="dot" w:pos="5138"/>
              </w:tabs>
              <w:spacing w:before="60" w:after="60"/>
              <w:jc w:val="right"/>
              <w:rPr>
                <w:rFonts w:ascii="Literata" w:hAnsi="Literata" w:cs="Times New Roman"/>
                <w:sz w:val="24"/>
                <w:szCs w:val="24"/>
              </w:rPr>
            </w:pPr>
            <w:hyperlink r:id="rId14" w:history="1">
              <w:r w:rsidR="000F5FAD" w:rsidRPr="0042486F">
                <w:rPr>
                  <w:rStyle w:val="Hyperlink"/>
                  <w:rFonts w:ascii="Literata" w:hAnsi="Literata"/>
                  <w:color w:val="auto"/>
                  <w:sz w:val="24"/>
                  <w:szCs w:val="24"/>
                  <w:u w:val="none"/>
                </w:rPr>
                <w:t>www.shabnam.cc</w:t>
              </w:r>
            </w:hyperlink>
          </w:p>
          <w:p w:rsidR="000F5FAD" w:rsidRPr="0042486F" w:rsidRDefault="000F5FAD" w:rsidP="0042486F">
            <w:pPr>
              <w:spacing w:before="60" w:after="60"/>
              <w:jc w:val="right"/>
              <w:rPr>
                <w:rFonts w:ascii="IRMitra" w:hAnsi="IRMitra" w:cs="IRMitra"/>
                <w:color w:val="244061"/>
                <w:sz w:val="30"/>
                <w:szCs w:val="30"/>
                <w:rtl/>
                <w:lang w:bidi="fa-IR"/>
              </w:rPr>
            </w:pPr>
            <w:r w:rsidRPr="0042486F">
              <w:rPr>
                <w:rFonts w:ascii="Literata" w:hAnsi="Literata" w:cs="Times New Roman"/>
                <w:sz w:val="24"/>
                <w:szCs w:val="24"/>
              </w:rPr>
              <w:t>www.sadaislam.com</w:t>
            </w:r>
          </w:p>
        </w:tc>
      </w:tr>
      <w:tr w:rsidR="000F5FAD" w:rsidRPr="00EA1553" w:rsidTr="0042486F">
        <w:trPr>
          <w:jc w:val="center"/>
        </w:trPr>
        <w:tc>
          <w:tcPr>
            <w:tcW w:w="2332" w:type="pct"/>
            <w:gridSpan w:val="2"/>
            <w:shd w:val="clear" w:color="auto" w:fill="auto"/>
          </w:tcPr>
          <w:p w:rsidR="000F5FAD" w:rsidRPr="0042486F" w:rsidRDefault="000F5FAD" w:rsidP="0042486F">
            <w:pPr>
              <w:spacing w:before="60" w:after="60"/>
              <w:jc w:val="right"/>
              <w:rPr>
                <w:rFonts w:ascii="IRMitra" w:hAnsi="IRMitra" w:cs="IRMitra"/>
                <w:b/>
                <w:bCs/>
                <w:sz w:val="5"/>
                <w:szCs w:val="5"/>
                <w:rtl/>
                <w:lang w:bidi="fa-IR"/>
              </w:rPr>
            </w:pPr>
          </w:p>
        </w:tc>
        <w:tc>
          <w:tcPr>
            <w:tcW w:w="2668" w:type="pct"/>
            <w:gridSpan w:val="3"/>
            <w:shd w:val="clear" w:color="auto" w:fill="auto"/>
          </w:tcPr>
          <w:p w:rsidR="000F5FAD" w:rsidRPr="0042486F" w:rsidRDefault="000F5FAD" w:rsidP="0042486F">
            <w:pPr>
              <w:spacing w:before="60" w:after="60"/>
              <w:jc w:val="right"/>
              <w:rPr>
                <w:rFonts w:ascii="IRMitra" w:hAnsi="IRMitra" w:cs="IRMitra"/>
                <w:color w:val="244061"/>
                <w:sz w:val="5"/>
                <w:szCs w:val="5"/>
                <w:rtl/>
                <w:lang w:bidi="fa-IR"/>
              </w:rPr>
            </w:pPr>
          </w:p>
        </w:tc>
      </w:tr>
      <w:tr w:rsidR="000F5FAD" w:rsidRPr="00C50D4D" w:rsidTr="0042486F">
        <w:trPr>
          <w:jc w:val="center"/>
        </w:trPr>
        <w:tc>
          <w:tcPr>
            <w:tcW w:w="5000" w:type="pct"/>
            <w:gridSpan w:val="5"/>
            <w:shd w:val="clear" w:color="auto" w:fill="auto"/>
          </w:tcPr>
          <w:p w:rsidR="000F5FAD" w:rsidRPr="0042486F" w:rsidRDefault="004B2DE6" w:rsidP="0042486F">
            <w:pPr>
              <w:spacing w:before="60" w:after="60"/>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14:anchorId="71C7AF8A" wp14:editId="14A634C0">
                  <wp:extent cx="1571625" cy="819150"/>
                  <wp:effectExtent l="0" t="0" r="9525" b="0"/>
                  <wp:docPr id="3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71625" cy="819150"/>
                          </a:xfrm>
                          <a:prstGeom prst="rect">
                            <a:avLst/>
                          </a:prstGeom>
                          <a:noFill/>
                          <a:ln>
                            <a:noFill/>
                          </a:ln>
                        </pic:spPr>
                      </pic:pic>
                    </a:graphicData>
                  </a:graphic>
                </wp:inline>
              </w:drawing>
            </w:r>
          </w:p>
        </w:tc>
      </w:tr>
      <w:tr w:rsidR="000F5FAD" w:rsidRPr="00C50D4D" w:rsidTr="0042486F">
        <w:trPr>
          <w:jc w:val="center"/>
        </w:trPr>
        <w:tc>
          <w:tcPr>
            <w:tcW w:w="5000" w:type="pct"/>
            <w:gridSpan w:val="5"/>
            <w:shd w:val="clear" w:color="auto" w:fill="auto"/>
            <w:vAlign w:val="center"/>
          </w:tcPr>
          <w:p w:rsidR="000F5FAD" w:rsidRPr="0042486F" w:rsidRDefault="000F5FAD" w:rsidP="0042486F">
            <w:pPr>
              <w:spacing w:before="60" w:after="60"/>
              <w:jc w:val="center"/>
              <w:rPr>
                <w:rFonts w:ascii="IRMitra" w:hAnsi="IRMitra" w:cs="IRMitra"/>
                <w:noProof/>
                <w:color w:val="244061"/>
                <w:sz w:val="30"/>
                <w:szCs w:val="30"/>
                <w:rtl/>
              </w:rPr>
            </w:pPr>
            <w:r w:rsidRPr="0042486F">
              <w:rPr>
                <w:rFonts w:ascii="IRMitra" w:hAnsi="IRMitra" w:cs="IRMitra"/>
                <w:noProof/>
                <w:color w:val="244061"/>
                <w:sz w:val="30"/>
                <w:szCs w:val="30"/>
              </w:rPr>
              <w:t>contact@mowahedin.com</w:t>
            </w:r>
          </w:p>
        </w:tc>
      </w:tr>
      <w:tr w:rsidR="000F5FAD" w:rsidRPr="00EA1553" w:rsidTr="0042486F">
        <w:trPr>
          <w:jc w:val="center"/>
        </w:trPr>
        <w:tc>
          <w:tcPr>
            <w:tcW w:w="2332" w:type="pct"/>
            <w:gridSpan w:val="2"/>
            <w:shd w:val="clear" w:color="auto" w:fill="auto"/>
          </w:tcPr>
          <w:p w:rsidR="000F5FAD" w:rsidRPr="0042486F" w:rsidRDefault="000F5FAD" w:rsidP="0042486F">
            <w:pPr>
              <w:spacing w:before="60" w:after="60"/>
              <w:jc w:val="right"/>
              <w:rPr>
                <w:rFonts w:ascii="IRMitra" w:hAnsi="IRMitra" w:cs="IRMitra"/>
                <w:b/>
                <w:bCs/>
                <w:sz w:val="7"/>
                <w:szCs w:val="7"/>
                <w:rtl/>
                <w:lang w:bidi="fa-IR"/>
              </w:rPr>
            </w:pPr>
          </w:p>
        </w:tc>
        <w:tc>
          <w:tcPr>
            <w:tcW w:w="2668" w:type="pct"/>
            <w:gridSpan w:val="3"/>
            <w:shd w:val="clear" w:color="auto" w:fill="auto"/>
          </w:tcPr>
          <w:p w:rsidR="000F5FAD" w:rsidRPr="0042486F" w:rsidRDefault="000F5FAD" w:rsidP="0042486F">
            <w:pPr>
              <w:spacing w:before="60" w:after="60"/>
              <w:jc w:val="right"/>
              <w:rPr>
                <w:rFonts w:ascii="IRMitra" w:hAnsi="IRMitra" w:cs="IRMitra"/>
                <w:color w:val="244061"/>
                <w:sz w:val="7"/>
                <w:szCs w:val="7"/>
                <w:rtl/>
                <w:lang w:bidi="fa-IR"/>
              </w:rPr>
            </w:pPr>
          </w:p>
        </w:tc>
      </w:tr>
    </w:tbl>
    <w:p w:rsidR="004E73C7" w:rsidRPr="001E5ED6" w:rsidRDefault="004E73C7" w:rsidP="001E5ED6">
      <w:pPr>
        <w:rPr>
          <w:rFonts w:cs="B Lotus"/>
          <w:rtl/>
          <w:lang w:bidi="fa-IR"/>
        </w:rPr>
        <w:sectPr w:rsidR="004E73C7" w:rsidRPr="001E5ED6" w:rsidSect="00AC3F0D">
          <w:footnotePr>
            <w:numRestart w:val="eachPage"/>
          </w:footnotePr>
          <w:pgSz w:w="9356" w:h="13608" w:code="9"/>
          <w:pgMar w:top="567" w:right="1134" w:bottom="851" w:left="1134" w:header="454" w:footer="0" w:gutter="0"/>
          <w:cols w:space="708"/>
          <w:titlePg/>
          <w:bidi/>
          <w:rtlGutter/>
          <w:docGrid w:linePitch="381"/>
        </w:sectPr>
      </w:pPr>
    </w:p>
    <w:p w:rsidR="00510E0C" w:rsidRDefault="00510E0C" w:rsidP="00FE0348">
      <w:pPr>
        <w:rPr>
          <w:rtl/>
        </w:rPr>
      </w:pPr>
      <w:bookmarkStart w:id="2" w:name="_Toc62138800"/>
      <w:bookmarkStart w:id="3" w:name="_Toc272967535"/>
    </w:p>
    <w:p w:rsidR="00510E0C" w:rsidRDefault="00510E0C" w:rsidP="00510E0C">
      <w:pPr>
        <w:pStyle w:val="a1"/>
        <w:jc w:val="left"/>
        <w:rPr>
          <w:rtl/>
        </w:rPr>
      </w:pPr>
      <w:r>
        <w:rPr>
          <w:rFonts w:hint="cs"/>
          <w:rtl/>
        </w:rPr>
        <w:t>تقدیم به:</w:t>
      </w:r>
    </w:p>
    <w:p w:rsidR="00510E0C" w:rsidRPr="00510E0C" w:rsidRDefault="00510E0C" w:rsidP="00FE0348">
      <w:pPr>
        <w:pStyle w:val="a8"/>
        <w:ind w:firstLine="0"/>
        <w:rPr>
          <w:b/>
          <w:bCs/>
          <w:rtl/>
          <w:lang w:bidi="ar-SA"/>
        </w:rPr>
      </w:pPr>
      <w:r w:rsidRPr="00510E0C">
        <w:rPr>
          <w:rFonts w:hint="cs"/>
          <w:b/>
          <w:bCs/>
          <w:rtl/>
        </w:rPr>
        <w:t>شمع‌های فروزان زندگی و زیباترین واژه‌های حیات پدر و مادر که اولین استاد درس زندگی‌ام هستند، دعای خیرشان گرمی بخش قلبم می‌باشد و نصایح پرقدرشان چراغ راهم.</w:t>
      </w:r>
    </w:p>
    <w:p w:rsidR="00510E0C" w:rsidRPr="00510E0C" w:rsidRDefault="00510E0C" w:rsidP="00510E0C">
      <w:pPr>
        <w:pStyle w:val="a8"/>
        <w:rPr>
          <w:rtl/>
          <w:lang w:bidi="ar-SA"/>
        </w:rPr>
        <w:sectPr w:rsidR="00510E0C" w:rsidRPr="00510E0C" w:rsidSect="00ED7AA7">
          <w:headerReference w:type="even" r:id="rId16"/>
          <w:headerReference w:type="default" r:id="rId17"/>
          <w:headerReference w:type="first" r:id="rId18"/>
          <w:footnotePr>
            <w:numRestart w:val="eachPage"/>
          </w:footnotePr>
          <w:type w:val="oddPage"/>
          <w:pgSz w:w="9356" w:h="13608" w:code="9"/>
          <w:pgMar w:top="567" w:right="1134" w:bottom="851" w:left="1134" w:header="454" w:footer="0" w:gutter="0"/>
          <w:pgNumType w:fmt="arabicAbjad" w:start="1"/>
          <w:cols w:space="708"/>
          <w:titlePg/>
          <w:bidi/>
          <w:rtlGutter/>
          <w:docGrid w:linePitch="381"/>
        </w:sectPr>
      </w:pPr>
    </w:p>
    <w:p w:rsidR="00492040" w:rsidRPr="005A5C0F" w:rsidRDefault="00D643BE" w:rsidP="00796E48">
      <w:pPr>
        <w:jc w:val="center"/>
        <w:rPr>
          <w:rFonts w:ascii="IranNastaliq" w:hAnsi="IranNastaliq" w:cs="IranNastaliq"/>
          <w:sz w:val="34"/>
          <w:szCs w:val="34"/>
          <w:rtl/>
          <w:lang w:bidi="fa-IR"/>
        </w:rPr>
      </w:pPr>
      <w:r w:rsidRPr="00713427">
        <w:rPr>
          <w:rFonts w:ascii="IranNastaliq" w:hAnsi="IranNastaliq" w:cs="IranNastaliq"/>
          <w:sz w:val="30"/>
          <w:szCs w:val="30"/>
          <w:rtl/>
          <w:lang w:bidi="fa-IR"/>
        </w:rPr>
        <w:t>بسم الله الرحمن الرحیم</w:t>
      </w:r>
    </w:p>
    <w:p w:rsidR="00713427" w:rsidRPr="00474582" w:rsidRDefault="005037D1" w:rsidP="005C6194">
      <w:pPr>
        <w:pStyle w:val="a1"/>
      </w:pPr>
      <w:bookmarkStart w:id="4" w:name="_Toc275041238"/>
      <w:bookmarkStart w:id="5" w:name="_Toc447280200"/>
      <w:r w:rsidRPr="00D97A5E">
        <w:rPr>
          <w:rtl/>
        </w:rPr>
        <w:t xml:space="preserve">فهرست </w:t>
      </w:r>
      <w:r w:rsidRPr="005C6194">
        <w:rPr>
          <w:rtl/>
        </w:rPr>
        <w:t>مطال</w:t>
      </w:r>
      <w:bookmarkEnd w:id="2"/>
      <w:bookmarkEnd w:id="3"/>
      <w:bookmarkEnd w:id="4"/>
      <w:r w:rsidR="00BB0CA3" w:rsidRPr="005C6194">
        <w:rPr>
          <w:rtl/>
        </w:rPr>
        <w:t>ب</w:t>
      </w:r>
      <w:bookmarkEnd w:id="5"/>
    </w:p>
    <w:p w:rsidR="00306D33" w:rsidRPr="00A07235" w:rsidRDefault="0090661E">
      <w:pPr>
        <w:pStyle w:val="TOC3"/>
        <w:tabs>
          <w:tab w:val="right" w:leader="dot" w:pos="7078"/>
        </w:tabs>
        <w:rPr>
          <w:rFonts w:ascii="Calibri" w:hAnsi="Calibri" w:cs="Arial"/>
          <w:b w:val="0"/>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اول,3,کتاب ها,1,باپ ها,2"</w:instrText>
      </w:r>
      <w:r>
        <w:rPr>
          <w:rtl/>
        </w:rPr>
        <w:instrText xml:space="preserve"> </w:instrText>
      </w:r>
      <w:r>
        <w:rPr>
          <w:rtl/>
        </w:rPr>
        <w:fldChar w:fldCharType="separate"/>
      </w:r>
      <w:hyperlink w:anchor="_Toc447280200" w:history="1">
        <w:r w:rsidR="00306D33" w:rsidRPr="007E5BE0">
          <w:rPr>
            <w:rStyle w:val="Hyperlink"/>
            <w:rFonts w:hint="eastAsia"/>
            <w:noProof/>
            <w:rtl/>
            <w:lang w:bidi="fa-IR"/>
          </w:rPr>
          <w:t>فهرست</w:t>
        </w:r>
        <w:r w:rsidR="00306D33" w:rsidRPr="007E5BE0">
          <w:rPr>
            <w:rStyle w:val="Hyperlink"/>
            <w:noProof/>
            <w:rtl/>
            <w:lang w:bidi="fa-IR"/>
          </w:rPr>
          <w:t xml:space="preserve"> </w:t>
        </w:r>
        <w:r w:rsidR="00306D33" w:rsidRPr="007E5BE0">
          <w:rPr>
            <w:rStyle w:val="Hyperlink"/>
            <w:rFonts w:hint="eastAsia"/>
            <w:noProof/>
            <w:rtl/>
            <w:lang w:bidi="fa-IR"/>
          </w:rPr>
          <w:t>مطالب</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Toc447280200 \h</w:instrText>
        </w:r>
        <w:r w:rsidR="00306D33">
          <w:rPr>
            <w:noProof/>
            <w:webHidden/>
            <w:rtl/>
          </w:rPr>
          <w:instrText xml:space="preserve"> </w:instrText>
        </w:r>
        <w:r w:rsidR="00306D33">
          <w:rPr>
            <w:noProof/>
            <w:webHidden/>
            <w:rtl/>
          </w:rPr>
        </w:r>
        <w:r w:rsidR="00306D33">
          <w:rPr>
            <w:noProof/>
            <w:webHidden/>
            <w:rtl/>
          </w:rPr>
          <w:fldChar w:fldCharType="separate"/>
        </w:r>
        <w:r w:rsidR="002A25ED">
          <w:rPr>
            <w:rFonts w:hint="eastAsia"/>
            <w:noProof/>
            <w:webHidden/>
            <w:rtl/>
          </w:rPr>
          <w:t>‌أ</w:t>
        </w:r>
        <w:r w:rsidR="00306D33">
          <w:rPr>
            <w:noProof/>
            <w:webHidden/>
            <w:rtl/>
          </w:rPr>
          <w:fldChar w:fldCharType="end"/>
        </w:r>
      </w:hyperlink>
    </w:p>
    <w:p w:rsidR="00306D33" w:rsidRPr="00A07235" w:rsidRDefault="000A457C" w:rsidP="00615AAE">
      <w:pPr>
        <w:pStyle w:val="TOC1"/>
        <w:tabs>
          <w:tab w:val="right" w:leader="dot" w:pos="7078"/>
        </w:tabs>
        <w:jc w:val="center"/>
        <w:rPr>
          <w:rFonts w:ascii="Calibri" w:hAnsi="Calibri" w:cs="Arial"/>
          <w:b w:val="0"/>
          <w:bCs w:val="0"/>
          <w:noProof/>
          <w:sz w:val="22"/>
          <w:szCs w:val="22"/>
          <w:rtl/>
        </w:rPr>
      </w:pPr>
      <w:hyperlink w:anchor="_Toc447280201" w:history="1">
        <w:r w:rsidR="00306D33" w:rsidRPr="007E5BE0">
          <w:rPr>
            <w:rStyle w:val="Hyperlink"/>
            <w:noProof/>
            <w:rtl/>
            <w:lang w:bidi="fa-IR"/>
          </w:rPr>
          <w:t xml:space="preserve">(3) </w:t>
        </w:r>
        <w:r w:rsidR="00306D33" w:rsidRPr="007E5BE0">
          <w:rPr>
            <w:rStyle w:val="Hyperlink"/>
            <w:rFonts w:hint="eastAsia"/>
            <w:noProof/>
            <w:rtl/>
            <w:lang w:bidi="fa-IR"/>
          </w:rPr>
          <w:t>کتاب</w:t>
        </w:r>
        <w:r w:rsidR="00306D33" w:rsidRPr="007E5BE0">
          <w:rPr>
            <w:rStyle w:val="Hyperlink"/>
            <w:noProof/>
            <w:rtl/>
            <w:lang w:bidi="fa-IR"/>
          </w:rPr>
          <w:t xml:space="preserve"> </w:t>
        </w:r>
        <w:r w:rsidR="00306D33" w:rsidRPr="007E5BE0">
          <w:rPr>
            <w:rStyle w:val="Hyperlink"/>
            <w:rFonts w:hint="eastAsia"/>
            <w:noProof/>
            <w:rtl/>
            <w:lang w:bidi="fa-IR"/>
          </w:rPr>
          <w:t>الطهارة</w:t>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02"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اول</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Toc447280202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2</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03"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دوم</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Toc447280203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13</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04"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سوم</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Toc447280204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14</w:t>
        </w:r>
        <w:r w:rsidR="00306D33">
          <w:rPr>
            <w:noProof/>
            <w:webHidden/>
            <w:rtl/>
          </w:rPr>
          <w:fldChar w:fldCharType="end"/>
        </w:r>
      </w:hyperlink>
    </w:p>
    <w:p w:rsidR="00306D33" w:rsidRPr="00A07235" w:rsidRDefault="000A457C">
      <w:pPr>
        <w:pStyle w:val="TOC2"/>
        <w:tabs>
          <w:tab w:val="right" w:leader="dot" w:pos="7078"/>
        </w:tabs>
        <w:rPr>
          <w:rFonts w:ascii="Calibri" w:hAnsi="Calibri" w:cs="Arial"/>
          <w:b w:val="0"/>
          <w:bCs w:val="0"/>
          <w:noProof/>
          <w:sz w:val="22"/>
          <w:szCs w:val="22"/>
          <w:rtl/>
        </w:rPr>
      </w:pPr>
      <w:hyperlink w:anchor="_Toc447280205" w:history="1">
        <w:r w:rsidR="00306D33" w:rsidRPr="007E5BE0">
          <w:rPr>
            <w:rStyle w:val="Hyperlink"/>
            <w:rFonts w:hint="eastAsia"/>
            <w:noProof/>
            <w:rtl/>
            <w:lang w:bidi="fa-IR"/>
          </w:rPr>
          <w:t>باب</w:t>
        </w:r>
        <w:r w:rsidR="00306D33" w:rsidRPr="007E5BE0">
          <w:rPr>
            <w:rStyle w:val="Hyperlink"/>
            <w:noProof/>
            <w:rtl/>
            <w:lang w:bidi="fa-IR"/>
          </w:rPr>
          <w:t xml:space="preserve"> (1) </w:t>
        </w:r>
        <w:r w:rsidR="00306D33" w:rsidRPr="007E5BE0">
          <w:rPr>
            <w:rStyle w:val="Hyperlink"/>
            <w:rFonts w:hint="eastAsia"/>
            <w:noProof/>
            <w:rtl/>
            <w:lang w:bidi="fa-IR"/>
          </w:rPr>
          <w:t>در</w:t>
        </w:r>
        <w:r w:rsidR="00306D33" w:rsidRPr="007E5BE0">
          <w:rPr>
            <w:rStyle w:val="Hyperlink"/>
            <w:noProof/>
            <w:rtl/>
            <w:lang w:bidi="fa-IR"/>
          </w:rPr>
          <w:t xml:space="preserve"> </w:t>
        </w:r>
        <w:r w:rsidR="00306D33" w:rsidRPr="007E5BE0">
          <w:rPr>
            <w:rStyle w:val="Hyperlink"/>
            <w:rFonts w:hint="eastAsia"/>
            <w:noProof/>
            <w:rtl/>
            <w:lang w:bidi="fa-IR"/>
          </w:rPr>
          <w:t>مورد</w:t>
        </w:r>
        <w:r w:rsidR="00306D33" w:rsidRPr="007E5BE0">
          <w:rPr>
            <w:rStyle w:val="Hyperlink"/>
            <w:noProof/>
            <w:rtl/>
            <w:lang w:bidi="fa-IR"/>
          </w:rPr>
          <w:t xml:space="preserve"> </w:t>
        </w:r>
        <w:r w:rsidR="00306D33" w:rsidRPr="007E5BE0">
          <w:rPr>
            <w:rStyle w:val="Hyperlink"/>
            <w:rFonts w:hint="eastAsia"/>
            <w:noProof/>
            <w:rtl/>
            <w:lang w:bidi="fa-IR"/>
          </w:rPr>
          <w:t>آنچه</w:t>
        </w:r>
        <w:r w:rsidR="00306D33" w:rsidRPr="007E5BE0">
          <w:rPr>
            <w:rStyle w:val="Hyperlink"/>
            <w:noProof/>
            <w:rtl/>
            <w:lang w:bidi="fa-IR"/>
          </w:rPr>
          <w:t xml:space="preserve"> </w:t>
        </w:r>
        <w:r w:rsidR="00306D33" w:rsidRPr="007E5BE0">
          <w:rPr>
            <w:rStyle w:val="Hyperlink"/>
            <w:rFonts w:hint="eastAsia"/>
            <w:noProof/>
            <w:rtl/>
            <w:lang w:bidi="fa-IR"/>
          </w:rPr>
          <w:t>وضو</w:t>
        </w:r>
        <w:r w:rsidR="00306D33" w:rsidRPr="007E5BE0">
          <w:rPr>
            <w:rStyle w:val="Hyperlink"/>
            <w:noProof/>
            <w:rtl/>
            <w:lang w:bidi="fa-IR"/>
          </w:rPr>
          <w:t xml:space="preserve"> </w:t>
        </w:r>
        <w:r w:rsidR="00306D33" w:rsidRPr="007E5BE0">
          <w:rPr>
            <w:rStyle w:val="Hyperlink"/>
            <w:rFonts w:hint="eastAsia"/>
            <w:noProof/>
            <w:rtl/>
            <w:lang w:bidi="fa-IR"/>
          </w:rPr>
          <w:t>را</w:t>
        </w:r>
        <w:r w:rsidR="00306D33" w:rsidRPr="007E5BE0">
          <w:rPr>
            <w:rStyle w:val="Hyperlink"/>
            <w:noProof/>
            <w:rtl/>
            <w:lang w:bidi="fa-IR"/>
          </w:rPr>
          <w:t xml:space="preserve"> </w:t>
        </w:r>
        <w:r w:rsidR="00306D33" w:rsidRPr="007E5BE0">
          <w:rPr>
            <w:rStyle w:val="Hyperlink"/>
            <w:rFonts w:hint="eastAsia"/>
            <w:noProof/>
            <w:rtl/>
            <w:lang w:bidi="fa-IR"/>
          </w:rPr>
          <w:t>واجب</w:t>
        </w:r>
        <w:r w:rsidR="00306D33" w:rsidRPr="007E5BE0">
          <w:rPr>
            <w:rStyle w:val="Hyperlink"/>
            <w:noProof/>
            <w:rtl/>
            <w:lang w:bidi="fa-IR"/>
          </w:rPr>
          <w:t xml:space="preserve"> </w:t>
        </w:r>
        <w:r w:rsidR="00306D33" w:rsidRPr="007E5BE0">
          <w:rPr>
            <w:rStyle w:val="Hyperlink"/>
            <w:rFonts w:hint="eastAsia"/>
            <w:noProof/>
            <w:rtl/>
            <w:lang w:bidi="fa-IR"/>
          </w:rPr>
          <w:t>م</w:t>
        </w:r>
        <w:r w:rsidR="00306D33" w:rsidRPr="007E5BE0">
          <w:rPr>
            <w:rStyle w:val="Hyperlink"/>
            <w:rFonts w:hint="cs"/>
            <w:noProof/>
            <w:rtl/>
            <w:lang w:bidi="fa-IR"/>
          </w:rPr>
          <w:t>ی</w:t>
        </w:r>
        <w:r w:rsidR="00306D33" w:rsidRPr="007E5BE0">
          <w:rPr>
            <w:rStyle w:val="Hyperlink"/>
            <w:rFonts w:hint="eastAsia"/>
            <w:noProof/>
            <w:rtl/>
            <w:lang w:bidi="fa-IR"/>
          </w:rPr>
          <w:t>‌گرداند</w:t>
        </w:r>
        <w:r w:rsidR="00306D33" w:rsidRPr="007E5BE0">
          <w:rPr>
            <w:rStyle w:val="Hyperlink"/>
            <w:noProof/>
            <w:rtl/>
            <w:lang w:bidi="fa-IR"/>
          </w:rPr>
          <w:t>.</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Toc447280205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19</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06"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اول</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Toc447280206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20</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07"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دوم</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Toc447280207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27</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08"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سوم</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Toc447280208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39</w:t>
        </w:r>
        <w:r w:rsidR="00306D33">
          <w:rPr>
            <w:noProof/>
            <w:webHidden/>
            <w:rtl/>
          </w:rPr>
          <w:fldChar w:fldCharType="end"/>
        </w:r>
      </w:hyperlink>
    </w:p>
    <w:p w:rsidR="00306D33" w:rsidRPr="00A07235" w:rsidRDefault="000A457C">
      <w:pPr>
        <w:pStyle w:val="TOC2"/>
        <w:tabs>
          <w:tab w:val="right" w:leader="dot" w:pos="7078"/>
        </w:tabs>
        <w:rPr>
          <w:rFonts w:ascii="Calibri" w:hAnsi="Calibri" w:cs="Arial"/>
          <w:b w:val="0"/>
          <w:bCs w:val="0"/>
          <w:noProof/>
          <w:sz w:val="22"/>
          <w:szCs w:val="22"/>
          <w:rtl/>
        </w:rPr>
      </w:pPr>
      <w:hyperlink w:anchor="_Toc447280209" w:history="1">
        <w:r w:rsidR="00306D33" w:rsidRPr="007E5BE0">
          <w:rPr>
            <w:rStyle w:val="Hyperlink"/>
            <w:rFonts w:hint="eastAsia"/>
            <w:noProof/>
            <w:rtl/>
            <w:lang w:bidi="fa-IR"/>
          </w:rPr>
          <w:t>باب</w:t>
        </w:r>
        <w:r w:rsidR="00306D33" w:rsidRPr="007E5BE0">
          <w:rPr>
            <w:rStyle w:val="Hyperlink"/>
            <w:noProof/>
            <w:rtl/>
            <w:lang w:bidi="fa-IR"/>
          </w:rPr>
          <w:t xml:space="preserve"> (2) </w:t>
        </w:r>
        <w:r w:rsidR="00306D33" w:rsidRPr="007E5BE0">
          <w:rPr>
            <w:rStyle w:val="Hyperlink"/>
            <w:rFonts w:hint="eastAsia"/>
            <w:noProof/>
            <w:rtl/>
            <w:lang w:bidi="fa-IR"/>
          </w:rPr>
          <w:t>آداب</w:t>
        </w:r>
        <w:r w:rsidR="00306D33" w:rsidRPr="007E5BE0">
          <w:rPr>
            <w:rStyle w:val="Hyperlink"/>
            <w:noProof/>
            <w:rtl/>
            <w:lang w:bidi="fa-IR"/>
          </w:rPr>
          <w:t xml:space="preserve"> </w:t>
        </w:r>
        <w:r w:rsidR="00306D33" w:rsidRPr="007E5BE0">
          <w:rPr>
            <w:rStyle w:val="Hyperlink"/>
            <w:rFonts w:hint="eastAsia"/>
            <w:noProof/>
            <w:rtl/>
            <w:lang w:bidi="fa-IR"/>
          </w:rPr>
          <w:t>مستراح</w:t>
        </w:r>
        <w:r w:rsidR="00306D33" w:rsidRPr="007E5BE0">
          <w:rPr>
            <w:rStyle w:val="Hyperlink"/>
            <w:noProof/>
            <w:rtl/>
            <w:lang w:bidi="fa-IR"/>
          </w:rPr>
          <w:t xml:space="preserve"> (</w:t>
        </w:r>
        <w:r w:rsidR="00306D33" w:rsidRPr="007E5BE0">
          <w:rPr>
            <w:rStyle w:val="Hyperlink"/>
            <w:rFonts w:hint="eastAsia"/>
            <w:noProof/>
            <w:rtl/>
            <w:lang w:bidi="fa-IR"/>
          </w:rPr>
          <w:t>ب</w:t>
        </w:r>
        <w:r w:rsidR="00306D33" w:rsidRPr="007E5BE0">
          <w:rPr>
            <w:rStyle w:val="Hyperlink"/>
            <w:rFonts w:hint="cs"/>
            <w:noProof/>
            <w:rtl/>
            <w:lang w:bidi="fa-IR"/>
          </w:rPr>
          <w:t>ی</w:t>
        </w:r>
        <w:r w:rsidR="00306D33" w:rsidRPr="007E5BE0">
          <w:rPr>
            <w:rStyle w:val="Hyperlink"/>
            <w:rFonts w:hint="eastAsia"/>
            <w:noProof/>
            <w:rtl/>
            <w:lang w:bidi="fa-IR"/>
          </w:rPr>
          <w:t>ت</w:t>
        </w:r>
        <w:r w:rsidR="00306D33" w:rsidRPr="007E5BE0">
          <w:rPr>
            <w:rStyle w:val="Hyperlink"/>
            <w:noProof/>
            <w:rtl/>
            <w:lang w:bidi="fa-IR"/>
          </w:rPr>
          <w:t xml:space="preserve"> </w:t>
        </w:r>
        <w:r w:rsidR="00306D33" w:rsidRPr="007E5BE0">
          <w:rPr>
            <w:rStyle w:val="Hyperlink"/>
            <w:rFonts w:hint="eastAsia"/>
            <w:noProof/>
            <w:rtl/>
            <w:lang w:bidi="fa-IR"/>
          </w:rPr>
          <w:t>الخلاء</w:t>
        </w:r>
        <w:r w:rsidR="00306D33" w:rsidRPr="007E5BE0">
          <w:rPr>
            <w:rStyle w:val="Hyperlink"/>
            <w:noProof/>
            <w:rtl/>
            <w:lang w:bidi="fa-IR"/>
          </w:rPr>
          <w:t>)</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Toc447280209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45</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10"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اول</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Toc447280210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46</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11"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دوم</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Toc447280211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53</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12"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سوم</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Toc447280212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69</w:t>
        </w:r>
        <w:r w:rsidR="00306D33">
          <w:rPr>
            <w:noProof/>
            <w:webHidden/>
            <w:rtl/>
          </w:rPr>
          <w:fldChar w:fldCharType="end"/>
        </w:r>
      </w:hyperlink>
    </w:p>
    <w:p w:rsidR="00306D33" w:rsidRPr="00A07235" w:rsidRDefault="000A457C">
      <w:pPr>
        <w:pStyle w:val="TOC2"/>
        <w:tabs>
          <w:tab w:val="right" w:leader="dot" w:pos="7078"/>
        </w:tabs>
        <w:rPr>
          <w:rFonts w:ascii="Calibri" w:hAnsi="Calibri" w:cs="Arial"/>
          <w:b w:val="0"/>
          <w:bCs w:val="0"/>
          <w:noProof/>
          <w:sz w:val="22"/>
          <w:szCs w:val="22"/>
          <w:rtl/>
        </w:rPr>
      </w:pPr>
      <w:hyperlink w:anchor="_Toc447280213" w:history="1">
        <w:r w:rsidR="00306D33" w:rsidRPr="007E5BE0">
          <w:rPr>
            <w:rStyle w:val="Hyperlink"/>
            <w:rFonts w:hint="eastAsia"/>
            <w:noProof/>
            <w:rtl/>
            <w:lang w:bidi="fa-IR"/>
          </w:rPr>
          <w:t>باب</w:t>
        </w:r>
        <w:r w:rsidR="00306D33" w:rsidRPr="007E5BE0">
          <w:rPr>
            <w:rStyle w:val="Hyperlink"/>
            <w:noProof/>
            <w:rtl/>
            <w:lang w:bidi="fa-IR"/>
          </w:rPr>
          <w:t xml:space="preserve"> (3)  </w:t>
        </w:r>
        <w:r w:rsidR="00306D33" w:rsidRPr="007E5BE0">
          <w:rPr>
            <w:rStyle w:val="Hyperlink"/>
            <w:rFonts w:hint="eastAsia"/>
            <w:noProof/>
            <w:rtl/>
            <w:lang w:bidi="fa-IR"/>
          </w:rPr>
          <w:t>در</w:t>
        </w:r>
        <w:r w:rsidR="00306D33" w:rsidRPr="007E5BE0">
          <w:rPr>
            <w:rStyle w:val="Hyperlink"/>
            <w:noProof/>
            <w:rtl/>
            <w:lang w:bidi="fa-IR"/>
          </w:rPr>
          <w:t xml:space="preserve"> </w:t>
        </w:r>
        <w:r w:rsidR="00306D33" w:rsidRPr="007E5BE0">
          <w:rPr>
            <w:rStyle w:val="Hyperlink"/>
            <w:rFonts w:hint="eastAsia"/>
            <w:noProof/>
            <w:rtl/>
            <w:lang w:bidi="fa-IR"/>
          </w:rPr>
          <w:t>باره‌</w:t>
        </w:r>
        <w:r w:rsidR="00306D33" w:rsidRPr="007E5BE0">
          <w:rPr>
            <w:rStyle w:val="Hyperlink"/>
            <w:rFonts w:hint="cs"/>
            <w:noProof/>
            <w:rtl/>
            <w:lang w:bidi="fa-IR"/>
          </w:rPr>
          <w:t>ی</w:t>
        </w:r>
        <w:r w:rsidR="00306D33" w:rsidRPr="007E5BE0">
          <w:rPr>
            <w:rStyle w:val="Hyperlink"/>
            <w:noProof/>
            <w:rtl/>
            <w:lang w:bidi="fa-IR"/>
          </w:rPr>
          <w:t xml:space="preserve"> </w:t>
        </w:r>
        <w:r w:rsidR="00306D33" w:rsidRPr="007E5BE0">
          <w:rPr>
            <w:rStyle w:val="Hyperlink"/>
            <w:rFonts w:hint="eastAsia"/>
            <w:noProof/>
            <w:rtl/>
            <w:lang w:bidi="fa-IR"/>
          </w:rPr>
          <w:t>مسواک</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Toc447280213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79</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14"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اول</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Toc447280214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80</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15"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دوم</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Toc447280215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85</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16"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سوم</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Toc447280216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89</w:t>
        </w:r>
        <w:r w:rsidR="00306D33">
          <w:rPr>
            <w:noProof/>
            <w:webHidden/>
            <w:rtl/>
          </w:rPr>
          <w:fldChar w:fldCharType="end"/>
        </w:r>
      </w:hyperlink>
    </w:p>
    <w:p w:rsidR="00306D33" w:rsidRPr="00A07235" w:rsidRDefault="000A457C">
      <w:pPr>
        <w:pStyle w:val="TOC2"/>
        <w:tabs>
          <w:tab w:val="right" w:leader="dot" w:pos="7078"/>
        </w:tabs>
        <w:rPr>
          <w:rFonts w:ascii="Calibri" w:hAnsi="Calibri" w:cs="Arial"/>
          <w:b w:val="0"/>
          <w:bCs w:val="0"/>
          <w:noProof/>
          <w:sz w:val="22"/>
          <w:szCs w:val="22"/>
          <w:rtl/>
        </w:rPr>
      </w:pPr>
      <w:hyperlink w:anchor="_Toc447280217" w:history="1">
        <w:r w:rsidR="00306D33" w:rsidRPr="007E5BE0">
          <w:rPr>
            <w:rStyle w:val="Hyperlink"/>
            <w:rFonts w:hint="eastAsia"/>
            <w:noProof/>
            <w:rtl/>
            <w:lang w:bidi="fa-IR"/>
          </w:rPr>
          <w:t>باب</w:t>
        </w:r>
        <w:r w:rsidR="00306D33" w:rsidRPr="007E5BE0">
          <w:rPr>
            <w:rStyle w:val="Hyperlink"/>
            <w:noProof/>
            <w:rtl/>
            <w:lang w:bidi="fa-IR"/>
          </w:rPr>
          <w:t xml:space="preserve"> (4)  </w:t>
        </w:r>
        <w:r w:rsidR="00306D33" w:rsidRPr="007E5BE0">
          <w:rPr>
            <w:rStyle w:val="Hyperlink"/>
            <w:rFonts w:hint="eastAsia"/>
            <w:noProof/>
            <w:rtl/>
            <w:lang w:bidi="fa-IR"/>
          </w:rPr>
          <w:t>در</w:t>
        </w:r>
        <w:r w:rsidR="00306D33" w:rsidRPr="007E5BE0">
          <w:rPr>
            <w:rStyle w:val="Hyperlink"/>
            <w:noProof/>
            <w:rtl/>
            <w:lang w:bidi="fa-IR"/>
          </w:rPr>
          <w:t xml:space="preserve"> </w:t>
        </w:r>
        <w:r w:rsidR="00306D33" w:rsidRPr="007E5BE0">
          <w:rPr>
            <w:rStyle w:val="Hyperlink"/>
            <w:rFonts w:hint="eastAsia"/>
            <w:noProof/>
            <w:rtl/>
            <w:lang w:bidi="fa-IR"/>
          </w:rPr>
          <w:t>باره</w:t>
        </w:r>
        <w:r w:rsidR="00306D33" w:rsidRPr="007E5BE0">
          <w:rPr>
            <w:rStyle w:val="Hyperlink"/>
            <w:noProof/>
            <w:rtl/>
            <w:lang w:bidi="fa-IR"/>
          </w:rPr>
          <w:t xml:space="preserve"> </w:t>
        </w:r>
        <w:r w:rsidR="00306D33" w:rsidRPr="007E5BE0">
          <w:rPr>
            <w:rStyle w:val="Hyperlink"/>
            <w:rFonts w:hint="eastAsia"/>
            <w:noProof/>
            <w:rtl/>
            <w:lang w:bidi="fa-IR"/>
          </w:rPr>
          <w:t>آداب</w:t>
        </w:r>
        <w:r w:rsidR="00306D33" w:rsidRPr="007E5BE0">
          <w:rPr>
            <w:rStyle w:val="Hyperlink"/>
            <w:noProof/>
            <w:rtl/>
            <w:lang w:bidi="fa-IR"/>
          </w:rPr>
          <w:t xml:space="preserve"> </w:t>
        </w:r>
        <w:r w:rsidR="00306D33" w:rsidRPr="007E5BE0">
          <w:rPr>
            <w:rStyle w:val="Hyperlink"/>
            <w:rFonts w:hint="eastAsia"/>
            <w:noProof/>
            <w:rtl/>
            <w:lang w:bidi="fa-IR"/>
          </w:rPr>
          <w:t>و</w:t>
        </w:r>
        <w:r w:rsidR="00306D33" w:rsidRPr="007E5BE0">
          <w:rPr>
            <w:rStyle w:val="Hyperlink"/>
            <w:noProof/>
            <w:rtl/>
            <w:lang w:bidi="fa-IR"/>
          </w:rPr>
          <w:t xml:space="preserve"> </w:t>
        </w:r>
        <w:r w:rsidR="00306D33" w:rsidRPr="007E5BE0">
          <w:rPr>
            <w:rStyle w:val="Hyperlink"/>
            <w:rFonts w:hint="eastAsia"/>
            <w:noProof/>
            <w:rtl/>
            <w:lang w:bidi="fa-IR"/>
          </w:rPr>
          <w:t>سنت‌ها</w:t>
        </w:r>
        <w:r w:rsidR="00306D33" w:rsidRPr="007E5BE0">
          <w:rPr>
            <w:rStyle w:val="Hyperlink"/>
            <w:rFonts w:hint="cs"/>
            <w:noProof/>
            <w:rtl/>
            <w:lang w:bidi="fa-IR"/>
          </w:rPr>
          <w:t>ی</w:t>
        </w:r>
        <w:r w:rsidR="00306D33" w:rsidRPr="007E5BE0">
          <w:rPr>
            <w:rStyle w:val="Hyperlink"/>
            <w:noProof/>
            <w:rtl/>
            <w:lang w:bidi="fa-IR"/>
          </w:rPr>
          <w:t xml:space="preserve"> </w:t>
        </w:r>
        <w:r w:rsidR="00306D33" w:rsidRPr="007E5BE0">
          <w:rPr>
            <w:rStyle w:val="Hyperlink"/>
            <w:rFonts w:hint="eastAsia"/>
            <w:noProof/>
            <w:rtl/>
            <w:lang w:bidi="fa-IR"/>
          </w:rPr>
          <w:t>وضو</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Toc447280217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93</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18"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اول</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Toc447280218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94</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19"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دوم</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Toc447280219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103</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20"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سوم</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Toc447280220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119</w:t>
        </w:r>
        <w:r w:rsidR="00306D33">
          <w:rPr>
            <w:noProof/>
            <w:webHidden/>
            <w:rtl/>
          </w:rPr>
          <w:fldChar w:fldCharType="end"/>
        </w:r>
      </w:hyperlink>
    </w:p>
    <w:p w:rsidR="00306D33" w:rsidRPr="00A07235" w:rsidRDefault="000A457C">
      <w:pPr>
        <w:pStyle w:val="TOC2"/>
        <w:tabs>
          <w:tab w:val="right" w:leader="dot" w:pos="7078"/>
        </w:tabs>
        <w:rPr>
          <w:rFonts w:ascii="Calibri" w:hAnsi="Calibri" w:cs="Arial"/>
          <w:b w:val="0"/>
          <w:bCs w:val="0"/>
          <w:noProof/>
          <w:sz w:val="22"/>
          <w:szCs w:val="22"/>
          <w:rtl/>
        </w:rPr>
      </w:pPr>
      <w:hyperlink w:anchor="_Toc447280221" w:history="1">
        <w:r w:rsidR="00306D33" w:rsidRPr="007E5BE0">
          <w:rPr>
            <w:rStyle w:val="Hyperlink"/>
            <w:rFonts w:hint="eastAsia"/>
            <w:noProof/>
            <w:rtl/>
            <w:lang w:bidi="fa-IR"/>
          </w:rPr>
          <w:t>باب</w:t>
        </w:r>
        <w:r w:rsidR="00306D33" w:rsidRPr="007E5BE0">
          <w:rPr>
            <w:rStyle w:val="Hyperlink"/>
            <w:noProof/>
            <w:rtl/>
            <w:lang w:bidi="fa-IR"/>
          </w:rPr>
          <w:t xml:space="preserve"> (5)  </w:t>
        </w:r>
        <w:r w:rsidR="00306D33" w:rsidRPr="007E5BE0">
          <w:rPr>
            <w:rStyle w:val="Hyperlink"/>
            <w:rFonts w:hint="eastAsia"/>
            <w:noProof/>
            <w:rtl/>
            <w:lang w:bidi="fa-IR"/>
          </w:rPr>
          <w:t>درباره‌</w:t>
        </w:r>
        <w:r w:rsidR="00306D33" w:rsidRPr="007E5BE0">
          <w:rPr>
            <w:rStyle w:val="Hyperlink"/>
            <w:rFonts w:hint="cs"/>
            <w:noProof/>
            <w:rtl/>
            <w:lang w:bidi="fa-IR"/>
          </w:rPr>
          <w:t>ی</w:t>
        </w:r>
        <w:r w:rsidR="00306D33" w:rsidRPr="007E5BE0">
          <w:rPr>
            <w:rStyle w:val="Hyperlink"/>
            <w:noProof/>
            <w:rtl/>
            <w:lang w:bidi="fa-IR"/>
          </w:rPr>
          <w:t xml:space="preserve"> </w:t>
        </w:r>
        <w:r w:rsidR="00306D33" w:rsidRPr="007E5BE0">
          <w:rPr>
            <w:rStyle w:val="Hyperlink"/>
            <w:rFonts w:hint="eastAsia"/>
            <w:noProof/>
            <w:rtl/>
            <w:lang w:bidi="fa-IR"/>
          </w:rPr>
          <w:t>غسل</w:t>
        </w:r>
        <w:r w:rsidR="00306D33" w:rsidRPr="007E5BE0">
          <w:rPr>
            <w:rStyle w:val="Hyperlink"/>
            <w:noProof/>
            <w:rtl/>
            <w:lang w:bidi="fa-IR"/>
          </w:rPr>
          <w:t xml:space="preserve"> </w:t>
        </w:r>
        <w:r w:rsidR="00306D33" w:rsidRPr="007E5BE0">
          <w:rPr>
            <w:rStyle w:val="Hyperlink"/>
            <w:rFonts w:hint="eastAsia"/>
            <w:noProof/>
            <w:rtl/>
            <w:lang w:bidi="fa-IR"/>
          </w:rPr>
          <w:t>جنابت</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Toc447280221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127</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22"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اول</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Toc447280222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128</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23"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دوم</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Toc447280223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139</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24"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سوم</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Toc447280224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149</w:t>
        </w:r>
        <w:r w:rsidR="00306D33">
          <w:rPr>
            <w:noProof/>
            <w:webHidden/>
            <w:rtl/>
          </w:rPr>
          <w:fldChar w:fldCharType="end"/>
        </w:r>
      </w:hyperlink>
    </w:p>
    <w:p w:rsidR="00306D33" w:rsidRPr="00A07235" w:rsidRDefault="000A457C">
      <w:pPr>
        <w:pStyle w:val="TOC2"/>
        <w:tabs>
          <w:tab w:val="right" w:leader="dot" w:pos="7078"/>
        </w:tabs>
        <w:rPr>
          <w:rFonts w:ascii="Calibri" w:hAnsi="Calibri" w:cs="Arial"/>
          <w:b w:val="0"/>
          <w:bCs w:val="0"/>
          <w:noProof/>
          <w:sz w:val="22"/>
          <w:szCs w:val="22"/>
          <w:rtl/>
        </w:rPr>
      </w:pPr>
      <w:hyperlink w:anchor="_Toc447280225" w:history="1">
        <w:r w:rsidR="00306D33" w:rsidRPr="007E5BE0">
          <w:rPr>
            <w:rStyle w:val="Hyperlink"/>
            <w:rFonts w:hint="eastAsia"/>
            <w:noProof/>
            <w:rtl/>
            <w:lang w:bidi="fa-IR"/>
          </w:rPr>
          <w:t>باب</w:t>
        </w:r>
        <w:r w:rsidR="00306D33" w:rsidRPr="007E5BE0">
          <w:rPr>
            <w:rStyle w:val="Hyperlink"/>
            <w:noProof/>
            <w:rtl/>
            <w:lang w:bidi="fa-IR"/>
          </w:rPr>
          <w:t xml:space="preserve"> (6)  </w:t>
        </w:r>
        <w:r w:rsidR="00306D33" w:rsidRPr="007E5BE0">
          <w:rPr>
            <w:rStyle w:val="Hyperlink"/>
            <w:rFonts w:hint="eastAsia"/>
            <w:noProof/>
            <w:rtl/>
            <w:lang w:bidi="fa-IR"/>
          </w:rPr>
          <w:t>در</w:t>
        </w:r>
        <w:r w:rsidR="00306D33" w:rsidRPr="007E5BE0">
          <w:rPr>
            <w:rStyle w:val="Hyperlink"/>
            <w:noProof/>
            <w:rtl/>
            <w:lang w:bidi="fa-IR"/>
          </w:rPr>
          <w:t xml:space="preserve"> </w:t>
        </w:r>
        <w:r w:rsidR="00306D33" w:rsidRPr="007E5BE0">
          <w:rPr>
            <w:rStyle w:val="Hyperlink"/>
            <w:rFonts w:hint="eastAsia"/>
            <w:noProof/>
            <w:rtl/>
            <w:lang w:bidi="fa-IR"/>
          </w:rPr>
          <w:t>باره‌</w:t>
        </w:r>
        <w:r w:rsidR="00306D33" w:rsidRPr="007E5BE0">
          <w:rPr>
            <w:rStyle w:val="Hyperlink"/>
            <w:rFonts w:hint="cs"/>
            <w:noProof/>
            <w:rtl/>
            <w:lang w:bidi="fa-IR"/>
          </w:rPr>
          <w:t>ی</w:t>
        </w:r>
        <w:r w:rsidR="00306D33" w:rsidRPr="007E5BE0">
          <w:rPr>
            <w:rStyle w:val="Hyperlink"/>
            <w:noProof/>
            <w:rtl/>
            <w:lang w:bidi="fa-IR"/>
          </w:rPr>
          <w:t xml:space="preserve"> </w:t>
        </w:r>
        <w:r w:rsidR="00306D33" w:rsidRPr="007E5BE0">
          <w:rPr>
            <w:rStyle w:val="Hyperlink"/>
            <w:rFonts w:hint="eastAsia"/>
            <w:noProof/>
            <w:rtl/>
            <w:lang w:bidi="fa-IR"/>
          </w:rPr>
          <w:t>ارتباط</w:t>
        </w:r>
        <w:r w:rsidR="00306D33" w:rsidRPr="007E5BE0">
          <w:rPr>
            <w:rStyle w:val="Hyperlink"/>
            <w:noProof/>
            <w:rtl/>
            <w:lang w:bidi="fa-IR"/>
          </w:rPr>
          <w:t xml:space="preserve"> </w:t>
        </w:r>
        <w:r w:rsidR="00306D33" w:rsidRPr="007E5BE0">
          <w:rPr>
            <w:rStyle w:val="Hyperlink"/>
            <w:rFonts w:hint="eastAsia"/>
            <w:noProof/>
            <w:rtl/>
            <w:lang w:bidi="fa-IR"/>
          </w:rPr>
          <w:t>و</w:t>
        </w:r>
        <w:r w:rsidR="00306D33" w:rsidRPr="007E5BE0">
          <w:rPr>
            <w:rStyle w:val="Hyperlink"/>
            <w:noProof/>
            <w:rtl/>
            <w:lang w:bidi="fa-IR"/>
          </w:rPr>
          <w:t xml:space="preserve"> </w:t>
        </w:r>
        <w:r w:rsidR="00306D33" w:rsidRPr="007E5BE0">
          <w:rPr>
            <w:rStyle w:val="Hyperlink"/>
            <w:rFonts w:hint="eastAsia"/>
            <w:noProof/>
            <w:rtl/>
            <w:lang w:bidi="fa-IR"/>
          </w:rPr>
          <w:t>معاشرت</w:t>
        </w:r>
        <w:r w:rsidR="00306D33" w:rsidRPr="007E5BE0">
          <w:rPr>
            <w:rStyle w:val="Hyperlink"/>
            <w:noProof/>
            <w:rtl/>
            <w:lang w:bidi="fa-IR"/>
          </w:rPr>
          <w:t xml:space="preserve"> </w:t>
        </w:r>
        <w:r w:rsidR="00306D33" w:rsidRPr="007E5BE0">
          <w:rPr>
            <w:rStyle w:val="Hyperlink"/>
            <w:rFonts w:hint="eastAsia"/>
            <w:noProof/>
            <w:rtl/>
            <w:lang w:bidi="fa-IR"/>
          </w:rPr>
          <w:t>داشتن</w:t>
        </w:r>
        <w:r w:rsidR="00306D33" w:rsidRPr="007E5BE0">
          <w:rPr>
            <w:rStyle w:val="Hyperlink"/>
            <w:noProof/>
            <w:rtl/>
            <w:lang w:bidi="fa-IR"/>
          </w:rPr>
          <w:t xml:space="preserve"> </w:t>
        </w:r>
        <w:r w:rsidR="00306D33" w:rsidRPr="007E5BE0">
          <w:rPr>
            <w:rStyle w:val="Hyperlink"/>
            <w:rFonts w:hint="eastAsia"/>
            <w:noProof/>
            <w:rtl/>
            <w:lang w:bidi="fa-IR"/>
          </w:rPr>
          <w:t>و</w:t>
        </w:r>
        <w:r w:rsidR="00306D33" w:rsidRPr="007E5BE0">
          <w:rPr>
            <w:rStyle w:val="Hyperlink"/>
            <w:noProof/>
            <w:rtl/>
            <w:lang w:bidi="fa-IR"/>
          </w:rPr>
          <w:t xml:space="preserve"> </w:t>
        </w:r>
        <w:r w:rsidR="00306D33" w:rsidRPr="007E5BE0">
          <w:rPr>
            <w:rStyle w:val="Hyperlink"/>
            <w:rFonts w:hint="eastAsia"/>
            <w:noProof/>
            <w:rtl/>
            <w:lang w:bidi="fa-IR"/>
          </w:rPr>
          <w:t>آمد</w:t>
        </w:r>
        <w:r w:rsidR="00306D33" w:rsidRPr="007E5BE0">
          <w:rPr>
            <w:rStyle w:val="Hyperlink"/>
            <w:noProof/>
            <w:rtl/>
            <w:lang w:bidi="fa-IR"/>
          </w:rPr>
          <w:t xml:space="preserve"> </w:t>
        </w:r>
        <w:r w:rsidR="00306D33" w:rsidRPr="007E5BE0">
          <w:rPr>
            <w:rStyle w:val="Hyperlink"/>
            <w:rFonts w:hint="eastAsia"/>
            <w:noProof/>
            <w:rtl/>
            <w:lang w:bidi="fa-IR"/>
          </w:rPr>
          <w:t>و</w:t>
        </w:r>
        <w:r w:rsidR="00306D33" w:rsidRPr="007E5BE0">
          <w:rPr>
            <w:rStyle w:val="Hyperlink"/>
            <w:noProof/>
            <w:rtl/>
            <w:lang w:bidi="fa-IR"/>
          </w:rPr>
          <w:t xml:space="preserve"> </w:t>
        </w:r>
        <w:r w:rsidR="00306D33" w:rsidRPr="007E5BE0">
          <w:rPr>
            <w:rStyle w:val="Hyperlink"/>
            <w:rFonts w:hint="eastAsia"/>
            <w:noProof/>
            <w:rtl/>
            <w:lang w:bidi="fa-IR"/>
          </w:rPr>
          <w:t>شد</w:t>
        </w:r>
        <w:r w:rsidR="00306D33" w:rsidRPr="007E5BE0">
          <w:rPr>
            <w:rStyle w:val="Hyperlink"/>
            <w:noProof/>
            <w:rtl/>
            <w:lang w:bidi="fa-IR"/>
          </w:rPr>
          <w:t xml:space="preserve"> </w:t>
        </w:r>
        <w:r w:rsidR="00306D33" w:rsidRPr="007E5BE0">
          <w:rPr>
            <w:rStyle w:val="Hyperlink"/>
            <w:rFonts w:hint="eastAsia"/>
            <w:noProof/>
            <w:rtl/>
            <w:lang w:bidi="fa-IR"/>
          </w:rPr>
          <w:t>با</w:t>
        </w:r>
        <w:r w:rsidR="00306D33" w:rsidRPr="007E5BE0">
          <w:rPr>
            <w:rStyle w:val="Hyperlink"/>
            <w:noProof/>
            <w:rtl/>
            <w:lang w:bidi="fa-IR"/>
          </w:rPr>
          <w:t xml:space="preserve"> </w:t>
        </w:r>
        <w:r w:rsidR="00306D33" w:rsidRPr="007E5BE0">
          <w:rPr>
            <w:rStyle w:val="Hyperlink"/>
            <w:rFonts w:hint="eastAsia"/>
            <w:noProof/>
            <w:rtl/>
            <w:lang w:bidi="fa-IR"/>
          </w:rPr>
          <w:t>فرد</w:t>
        </w:r>
        <w:r w:rsidR="00306D33" w:rsidRPr="007E5BE0">
          <w:rPr>
            <w:rStyle w:val="Hyperlink"/>
            <w:noProof/>
            <w:rtl/>
            <w:lang w:bidi="fa-IR"/>
          </w:rPr>
          <w:t xml:space="preserve"> </w:t>
        </w:r>
        <w:r w:rsidR="00306D33" w:rsidRPr="007E5BE0">
          <w:rPr>
            <w:rStyle w:val="Hyperlink"/>
            <w:rFonts w:hint="eastAsia"/>
            <w:noProof/>
            <w:rtl/>
            <w:lang w:bidi="fa-IR"/>
          </w:rPr>
          <w:t>جنب،</w:t>
        </w:r>
        <w:r w:rsidR="00306D33" w:rsidRPr="007E5BE0">
          <w:rPr>
            <w:rStyle w:val="Hyperlink"/>
            <w:noProof/>
            <w:rtl/>
            <w:lang w:bidi="fa-IR"/>
          </w:rPr>
          <w:t xml:space="preserve"> </w:t>
        </w:r>
        <w:r w:rsidR="00306D33" w:rsidRPr="007E5BE0">
          <w:rPr>
            <w:rStyle w:val="Hyperlink"/>
            <w:rFonts w:hint="eastAsia"/>
            <w:noProof/>
            <w:rtl/>
            <w:lang w:bidi="fa-IR"/>
          </w:rPr>
          <w:t>و</w:t>
        </w:r>
        <w:r w:rsidR="00306D33" w:rsidRPr="007E5BE0">
          <w:rPr>
            <w:rStyle w:val="Hyperlink"/>
            <w:noProof/>
            <w:rtl/>
            <w:lang w:bidi="fa-IR"/>
          </w:rPr>
          <w:t xml:space="preserve"> </w:t>
        </w:r>
        <w:r w:rsidR="00306D33" w:rsidRPr="007E5BE0">
          <w:rPr>
            <w:rStyle w:val="Hyperlink"/>
            <w:rFonts w:hint="eastAsia"/>
            <w:noProof/>
            <w:rtl/>
            <w:lang w:bidi="fa-IR"/>
          </w:rPr>
          <w:t>آنچه</w:t>
        </w:r>
        <w:r w:rsidR="00306D33" w:rsidRPr="007E5BE0">
          <w:rPr>
            <w:rStyle w:val="Hyperlink"/>
            <w:noProof/>
            <w:rtl/>
            <w:lang w:bidi="fa-IR"/>
          </w:rPr>
          <w:t xml:space="preserve"> </w:t>
        </w:r>
        <w:r w:rsidR="00306D33" w:rsidRPr="007E5BE0">
          <w:rPr>
            <w:rStyle w:val="Hyperlink"/>
            <w:rFonts w:hint="eastAsia"/>
            <w:noProof/>
            <w:rtl/>
            <w:lang w:bidi="fa-IR"/>
          </w:rPr>
          <w:t>برا</w:t>
        </w:r>
        <w:r w:rsidR="00306D33" w:rsidRPr="007E5BE0">
          <w:rPr>
            <w:rStyle w:val="Hyperlink"/>
            <w:rFonts w:hint="cs"/>
            <w:noProof/>
            <w:rtl/>
            <w:lang w:bidi="fa-IR"/>
          </w:rPr>
          <w:t>ی</w:t>
        </w:r>
        <w:r w:rsidR="00306D33" w:rsidRPr="007E5BE0">
          <w:rPr>
            <w:rStyle w:val="Hyperlink"/>
            <w:noProof/>
            <w:rtl/>
            <w:lang w:bidi="fa-IR"/>
          </w:rPr>
          <w:t xml:space="preserve"> </w:t>
        </w:r>
        <w:r w:rsidR="00306D33" w:rsidRPr="007E5BE0">
          <w:rPr>
            <w:rStyle w:val="Hyperlink"/>
            <w:rFonts w:hint="eastAsia"/>
            <w:noProof/>
            <w:rtl/>
            <w:lang w:bidi="fa-IR"/>
          </w:rPr>
          <w:t>فرد</w:t>
        </w:r>
        <w:r w:rsidR="00306D33" w:rsidRPr="007E5BE0">
          <w:rPr>
            <w:rStyle w:val="Hyperlink"/>
            <w:noProof/>
            <w:rtl/>
            <w:lang w:bidi="fa-IR"/>
          </w:rPr>
          <w:t xml:space="preserve"> </w:t>
        </w:r>
        <w:r w:rsidR="00306D33" w:rsidRPr="007E5BE0">
          <w:rPr>
            <w:rStyle w:val="Hyperlink"/>
            <w:rFonts w:hint="eastAsia"/>
            <w:noProof/>
            <w:rtl/>
            <w:lang w:bidi="fa-IR"/>
          </w:rPr>
          <w:t>جنب</w:t>
        </w:r>
        <w:r w:rsidR="00306D33" w:rsidRPr="007E5BE0">
          <w:rPr>
            <w:rStyle w:val="Hyperlink"/>
            <w:noProof/>
            <w:rtl/>
            <w:lang w:bidi="fa-IR"/>
          </w:rPr>
          <w:t xml:space="preserve"> </w:t>
        </w:r>
        <w:r w:rsidR="00306D33" w:rsidRPr="007E5BE0">
          <w:rPr>
            <w:rStyle w:val="Hyperlink"/>
            <w:rFonts w:hint="eastAsia"/>
            <w:noProof/>
            <w:rtl/>
            <w:lang w:bidi="fa-IR"/>
          </w:rPr>
          <w:t>مباح</w:t>
        </w:r>
        <w:r w:rsidR="00306D33" w:rsidRPr="007E5BE0">
          <w:rPr>
            <w:rStyle w:val="Hyperlink"/>
            <w:noProof/>
            <w:rtl/>
            <w:lang w:bidi="fa-IR"/>
          </w:rPr>
          <w:t xml:space="preserve"> </w:t>
        </w:r>
        <w:r w:rsidR="00306D33" w:rsidRPr="007E5BE0">
          <w:rPr>
            <w:rStyle w:val="Hyperlink"/>
            <w:rFonts w:hint="eastAsia"/>
            <w:noProof/>
            <w:rtl/>
            <w:lang w:bidi="fa-IR"/>
          </w:rPr>
          <w:t>است</w:t>
        </w:r>
        <w:r w:rsidR="00306D33" w:rsidRPr="007E5BE0">
          <w:rPr>
            <w:rStyle w:val="Hyperlink"/>
            <w:noProof/>
            <w:rtl/>
            <w:lang w:bidi="fa-IR"/>
          </w:rPr>
          <w:t>.</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Toc447280225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151</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26"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اول</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Toc447280226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152</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27"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دوم</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Toc447280227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159</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28"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سوم</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Toc447280228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169</w:t>
        </w:r>
        <w:r w:rsidR="00306D33">
          <w:rPr>
            <w:noProof/>
            <w:webHidden/>
            <w:rtl/>
          </w:rPr>
          <w:fldChar w:fldCharType="end"/>
        </w:r>
      </w:hyperlink>
    </w:p>
    <w:p w:rsidR="00306D33" w:rsidRPr="00A07235" w:rsidRDefault="000A457C">
      <w:pPr>
        <w:pStyle w:val="TOC2"/>
        <w:tabs>
          <w:tab w:val="right" w:leader="dot" w:pos="7078"/>
        </w:tabs>
        <w:rPr>
          <w:rFonts w:ascii="Calibri" w:hAnsi="Calibri" w:cs="Arial"/>
          <w:b w:val="0"/>
          <w:bCs w:val="0"/>
          <w:noProof/>
          <w:sz w:val="22"/>
          <w:szCs w:val="22"/>
          <w:rtl/>
        </w:rPr>
      </w:pPr>
      <w:hyperlink w:anchor="_Toc447280229" w:history="1">
        <w:r w:rsidR="00306D33" w:rsidRPr="007E5BE0">
          <w:rPr>
            <w:rStyle w:val="Hyperlink"/>
            <w:rFonts w:hint="eastAsia"/>
            <w:noProof/>
            <w:rtl/>
            <w:lang w:bidi="fa-IR"/>
          </w:rPr>
          <w:t>باب</w:t>
        </w:r>
        <w:r w:rsidR="00306D33" w:rsidRPr="007E5BE0">
          <w:rPr>
            <w:rStyle w:val="Hyperlink"/>
            <w:noProof/>
            <w:rtl/>
            <w:lang w:bidi="fa-IR"/>
          </w:rPr>
          <w:t xml:space="preserve"> (7)  </w:t>
        </w:r>
        <w:r w:rsidR="00306D33" w:rsidRPr="007E5BE0">
          <w:rPr>
            <w:rStyle w:val="Hyperlink"/>
            <w:rFonts w:hint="eastAsia"/>
            <w:noProof/>
            <w:rtl/>
            <w:lang w:bidi="fa-IR"/>
          </w:rPr>
          <w:t>در</w:t>
        </w:r>
        <w:r w:rsidR="00306D33" w:rsidRPr="007E5BE0">
          <w:rPr>
            <w:rStyle w:val="Hyperlink"/>
            <w:noProof/>
            <w:rtl/>
            <w:lang w:bidi="fa-IR"/>
          </w:rPr>
          <w:t xml:space="preserve"> </w:t>
        </w:r>
        <w:r w:rsidR="00306D33" w:rsidRPr="007E5BE0">
          <w:rPr>
            <w:rStyle w:val="Hyperlink"/>
            <w:rFonts w:hint="eastAsia"/>
            <w:noProof/>
            <w:rtl/>
            <w:lang w:bidi="fa-IR"/>
          </w:rPr>
          <w:t>باره‌</w:t>
        </w:r>
        <w:r w:rsidR="00306D33" w:rsidRPr="007E5BE0">
          <w:rPr>
            <w:rStyle w:val="Hyperlink"/>
            <w:rFonts w:hint="cs"/>
            <w:noProof/>
            <w:rtl/>
            <w:lang w:bidi="fa-IR"/>
          </w:rPr>
          <w:t>ی</w:t>
        </w:r>
        <w:r w:rsidR="00306D33" w:rsidRPr="007E5BE0">
          <w:rPr>
            <w:rStyle w:val="Hyperlink"/>
            <w:noProof/>
            <w:rtl/>
            <w:lang w:bidi="fa-IR"/>
          </w:rPr>
          <w:t xml:space="preserve"> </w:t>
        </w:r>
        <w:r w:rsidR="00306D33" w:rsidRPr="007E5BE0">
          <w:rPr>
            <w:rStyle w:val="Hyperlink"/>
            <w:rFonts w:hint="eastAsia"/>
            <w:noProof/>
            <w:rtl/>
            <w:lang w:bidi="fa-IR"/>
          </w:rPr>
          <w:t>احکام</w:t>
        </w:r>
        <w:r w:rsidR="00306D33" w:rsidRPr="007E5BE0">
          <w:rPr>
            <w:rStyle w:val="Hyperlink"/>
            <w:noProof/>
            <w:rtl/>
            <w:lang w:bidi="fa-IR"/>
          </w:rPr>
          <w:t xml:space="preserve"> </w:t>
        </w:r>
        <w:r w:rsidR="00306D33" w:rsidRPr="007E5BE0">
          <w:rPr>
            <w:rStyle w:val="Hyperlink"/>
            <w:rFonts w:hint="eastAsia"/>
            <w:noProof/>
            <w:rtl/>
            <w:lang w:bidi="fa-IR"/>
          </w:rPr>
          <w:t>و</w:t>
        </w:r>
        <w:r w:rsidR="00306D33" w:rsidRPr="007E5BE0">
          <w:rPr>
            <w:rStyle w:val="Hyperlink"/>
            <w:noProof/>
            <w:rtl/>
            <w:lang w:bidi="fa-IR"/>
          </w:rPr>
          <w:t xml:space="preserve"> </w:t>
        </w:r>
        <w:r w:rsidR="00306D33" w:rsidRPr="007E5BE0">
          <w:rPr>
            <w:rStyle w:val="Hyperlink"/>
            <w:rFonts w:hint="eastAsia"/>
            <w:noProof/>
            <w:rtl/>
            <w:lang w:bidi="fa-IR"/>
          </w:rPr>
          <w:t>انواع</w:t>
        </w:r>
        <w:r w:rsidR="00306D33" w:rsidRPr="007E5BE0">
          <w:rPr>
            <w:rStyle w:val="Hyperlink"/>
            <w:noProof/>
            <w:rtl/>
            <w:lang w:bidi="fa-IR"/>
          </w:rPr>
          <w:t xml:space="preserve"> </w:t>
        </w:r>
        <w:r w:rsidR="00306D33" w:rsidRPr="007E5BE0">
          <w:rPr>
            <w:rStyle w:val="Hyperlink"/>
            <w:rFonts w:hint="eastAsia"/>
            <w:noProof/>
            <w:rtl/>
            <w:lang w:bidi="fa-IR"/>
          </w:rPr>
          <w:t>آب</w:t>
        </w:r>
        <w:r w:rsidR="00306D33" w:rsidRPr="007E5BE0">
          <w:rPr>
            <w:rStyle w:val="Hyperlink"/>
            <w:rFonts w:hint="eastAsia"/>
            <w:noProof/>
            <w:lang w:bidi="fa-IR"/>
          </w:rPr>
          <w:t>‌</w:t>
        </w:r>
        <w:r w:rsidR="00306D33" w:rsidRPr="007E5BE0">
          <w:rPr>
            <w:rStyle w:val="Hyperlink"/>
            <w:rFonts w:hint="eastAsia"/>
            <w:noProof/>
            <w:rtl/>
            <w:lang w:bidi="fa-IR"/>
          </w:rPr>
          <w:t>ها</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Toc447280229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175</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30"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اول</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Toc447280230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176</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31"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دوم</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Toc447280231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179</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32"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سوم</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Toc447280232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193</w:t>
        </w:r>
        <w:r w:rsidR="00306D33">
          <w:rPr>
            <w:noProof/>
            <w:webHidden/>
            <w:rtl/>
          </w:rPr>
          <w:fldChar w:fldCharType="end"/>
        </w:r>
      </w:hyperlink>
    </w:p>
    <w:p w:rsidR="00306D33" w:rsidRPr="00A07235" w:rsidRDefault="000A457C">
      <w:pPr>
        <w:pStyle w:val="TOC2"/>
        <w:tabs>
          <w:tab w:val="right" w:leader="dot" w:pos="7078"/>
        </w:tabs>
        <w:rPr>
          <w:rFonts w:ascii="Calibri" w:hAnsi="Calibri" w:cs="Arial"/>
          <w:b w:val="0"/>
          <w:bCs w:val="0"/>
          <w:noProof/>
          <w:sz w:val="22"/>
          <w:szCs w:val="22"/>
          <w:rtl/>
        </w:rPr>
      </w:pPr>
      <w:hyperlink w:anchor="_Toc447280233" w:history="1">
        <w:r w:rsidR="00306D33" w:rsidRPr="007E5BE0">
          <w:rPr>
            <w:rStyle w:val="Hyperlink"/>
            <w:rFonts w:hint="eastAsia"/>
            <w:noProof/>
            <w:rtl/>
            <w:lang w:bidi="fa-IR"/>
          </w:rPr>
          <w:t>باب</w:t>
        </w:r>
        <w:r w:rsidR="00306D33" w:rsidRPr="007E5BE0">
          <w:rPr>
            <w:rStyle w:val="Hyperlink"/>
            <w:noProof/>
            <w:rtl/>
            <w:lang w:bidi="fa-IR"/>
          </w:rPr>
          <w:t xml:space="preserve"> (8)  </w:t>
        </w:r>
        <w:r w:rsidR="00306D33" w:rsidRPr="007E5BE0">
          <w:rPr>
            <w:rStyle w:val="Hyperlink"/>
            <w:rFonts w:hint="eastAsia"/>
            <w:noProof/>
            <w:rtl/>
            <w:lang w:bidi="fa-IR"/>
          </w:rPr>
          <w:t>در</w:t>
        </w:r>
        <w:r w:rsidR="00306D33" w:rsidRPr="007E5BE0">
          <w:rPr>
            <w:rStyle w:val="Hyperlink"/>
            <w:noProof/>
            <w:rtl/>
            <w:lang w:bidi="fa-IR"/>
          </w:rPr>
          <w:t xml:space="preserve"> </w:t>
        </w:r>
        <w:r w:rsidR="00306D33" w:rsidRPr="007E5BE0">
          <w:rPr>
            <w:rStyle w:val="Hyperlink"/>
            <w:rFonts w:hint="eastAsia"/>
            <w:noProof/>
            <w:rtl/>
            <w:lang w:bidi="fa-IR"/>
          </w:rPr>
          <w:t>باره‌</w:t>
        </w:r>
        <w:r w:rsidR="00306D33" w:rsidRPr="007E5BE0">
          <w:rPr>
            <w:rStyle w:val="Hyperlink"/>
            <w:rFonts w:hint="cs"/>
            <w:noProof/>
            <w:rtl/>
            <w:lang w:bidi="fa-IR"/>
          </w:rPr>
          <w:t>ی</w:t>
        </w:r>
        <w:r w:rsidR="00306D33" w:rsidRPr="007E5BE0">
          <w:rPr>
            <w:rStyle w:val="Hyperlink"/>
            <w:noProof/>
            <w:rtl/>
            <w:lang w:bidi="fa-IR"/>
          </w:rPr>
          <w:t xml:space="preserve"> </w:t>
        </w:r>
        <w:r w:rsidR="00306D33" w:rsidRPr="007E5BE0">
          <w:rPr>
            <w:rStyle w:val="Hyperlink"/>
            <w:rFonts w:hint="eastAsia"/>
            <w:noProof/>
            <w:rtl/>
            <w:lang w:bidi="fa-IR"/>
          </w:rPr>
          <w:t>شستن</w:t>
        </w:r>
        <w:r w:rsidR="00306D33" w:rsidRPr="007E5BE0">
          <w:rPr>
            <w:rStyle w:val="Hyperlink"/>
            <w:noProof/>
            <w:rtl/>
            <w:lang w:bidi="fa-IR"/>
          </w:rPr>
          <w:t xml:space="preserve"> </w:t>
        </w:r>
        <w:r w:rsidR="00306D33" w:rsidRPr="007E5BE0">
          <w:rPr>
            <w:rStyle w:val="Hyperlink"/>
            <w:rFonts w:hint="eastAsia"/>
            <w:noProof/>
            <w:rtl/>
            <w:lang w:bidi="fa-IR"/>
          </w:rPr>
          <w:t>و</w:t>
        </w:r>
        <w:r w:rsidR="00306D33" w:rsidRPr="007E5BE0">
          <w:rPr>
            <w:rStyle w:val="Hyperlink"/>
            <w:noProof/>
            <w:rtl/>
            <w:lang w:bidi="fa-IR"/>
          </w:rPr>
          <w:t xml:space="preserve"> </w:t>
        </w:r>
        <w:r w:rsidR="00306D33" w:rsidRPr="007E5BE0">
          <w:rPr>
            <w:rStyle w:val="Hyperlink"/>
            <w:rFonts w:hint="eastAsia"/>
            <w:noProof/>
            <w:rtl/>
            <w:lang w:bidi="fa-IR"/>
          </w:rPr>
          <w:t>پاک</w:t>
        </w:r>
        <w:r w:rsidR="00306D33" w:rsidRPr="007E5BE0">
          <w:rPr>
            <w:rStyle w:val="Hyperlink"/>
            <w:rFonts w:hint="cs"/>
            <w:noProof/>
            <w:rtl/>
            <w:lang w:bidi="fa-IR"/>
          </w:rPr>
          <w:t>ی</w:t>
        </w:r>
        <w:r w:rsidR="00306D33" w:rsidRPr="007E5BE0">
          <w:rPr>
            <w:rStyle w:val="Hyperlink"/>
            <w:rFonts w:hint="eastAsia"/>
            <w:noProof/>
            <w:rtl/>
            <w:lang w:bidi="fa-IR"/>
          </w:rPr>
          <w:t>زه</w:t>
        </w:r>
        <w:r w:rsidR="00306D33" w:rsidRPr="007E5BE0">
          <w:rPr>
            <w:rStyle w:val="Hyperlink"/>
            <w:noProof/>
            <w:rtl/>
            <w:lang w:bidi="fa-IR"/>
          </w:rPr>
          <w:t xml:space="preserve"> </w:t>
        </w:r>
        <w:r w:rsidR="00306D33" w:rsidRPr="007E5BE0">
          <w:rPr>
            <w:rStyle w:val="Hyperlink"/>
            <w:rFonts w:hint="eastAsia"/>
            <w:noProof/>
            <w:rtl/>
            <w:lang w:bidi="fa-IR"/>
          </w:rPr>
          <w:t>گردان</w:t>
        </w:r>
        <w:r w:rsidR="00306D33" w:rsidRPr="007E5BE0">
          <w:rPr>
            <w:rStyle w:val="Hyperlink"/>
            <w:rFonts w:hint="cs"/>
            <w:noProof/>
            <w:rtl/>
            <w:lang w:bidi="fa-IR"/>
          </w:rPr>
          <w:t>ی</w:t>
        </w:r>
        <w:r w:rsidR="00306D33" w:rsidRPr="007E5BE0">
          <w:rPr>
            <w:rStyle w:val="Hyperlink"/>
            <w:rFonts w:hint="eastAsia"/>
            <w:noProof/>
            <w:rtl/>
            <w:lang w:bidi="fa-IR"/>
          </w:rPr>
          <w:t>دن</w:t>
        </w:r>
        <w:r w:rsidR="00306D33" w:rsidRPr="007E5BE0">
          <w:rPr>
            <w:rStyle w:val="Hyperlink"/>
            <w:noProof/>
            <w:rtl/>
            <w:lang w:bidi="fa-IR"/>
          </w:rPr>
          <w:t xml:space="preserve"> </w:t>
        </w:r>
        <w:r w:rsidR="00306D33" w:rsidRPr="007E5BE0">
          <w:rPr>
            <w:rStyle w:val="Hyperlink"/>
            <w:rFonts w:hint="eastAsia"/>
            <w:noProof/>
            <w:rtl/>
            <w:lang w:bidi="fa-IR"/>
          </w:rPr>
          <w:t>نجاست‌ها</w:t>
        </w:r>
        <w:r w:rsidR="00306D33" w:rsidRPr="007E5BE0">
          <w:rPr>
            <w:rStyle w:val="Hyperlink"/>
            <w:noProof/>
            <w:rtl/>
            <w:lang w:bidi="fa-IR"/>
          </w:rPr>
          <w:t xml:space="preserve"> </w:t>
        </w:r>
        <w:r w:rsidR="00306D33" w:rsidRPr="007E5BE0">
          <w:rPr>
            <w:rStyle w:val="Hyperlink"/>
            <w:rFonts w:hint="eastAsia"/>
            <w:noProof/>
            <w:rtl/>
            <w:lang w:bidi="fa-IR"/>
          </w:rPr>
          <w:t>وپل</w:t>
        </w:r>
        <w:r w:rsidR="00306D33" w:rsidRPr="007E5BE0">
          <w:rPr>
            <w:rStyle w:val="Hyperlink"/>
            <w:rFonts w:hint="cs"/>
            <w:noProof/>
            <w:rtl/>
            <w:lang w:bidi="fa-IR"/>
          </w:rPr>
          <w:t>ی</w:t>
        </w:r>
        <w:r w:rsidR="00306D33" w:rsidRPr="007E5BE0">
          <w:rPr>
            <w:rStyle w:val="Hyperlink"/>
            <w:rFonts w:hint="eastAsia"/>
            <w:noProof/>
            <w:rtl/>
            <w:lang w:bidi="fa-IR"/>
          </w:rPr>
          <w:t>د</w:t>
        </w:r>
        <w:r w:rsidR="00306D33" w:rsidRPr="007E5BE0">
          <w:rPr>
            <w:rStyle w:val="Hyperlink"/>
            <w:rFonts w:hint="cs"/>
            <w:noProof/>
            <w:rtl/>
            <w:lang w:bidi="fa-IR"/>
          </w:rPr>
          <w:t>ی</w:t>
        </w:r>
        <w:r w:rsidR="00306D33" w:rsidRPr="007E5BE0">
          <w:rPr>
            <w:rStyle w:val="Hyperlink"/>
            <w:rFonts w:hint="eastAsia"/>
            <w:noProof/>
            <w:rtl/>
            <w:lang w:bidi="fa-IR"/>
          </w:rPr>
          <w:t>‌ها</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Toc447280233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197</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34"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اول</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Toc447280234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198</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35"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دوم</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Toc447280235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209</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36"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سوم</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Toc447280236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219</w:t>
        </w:r>
        <w:r w:rsidR="00306D33">
          <w:rPr>
            <w:noProof/>
            <w:webHidden/>
            <w:rtl/>
          </w:rPr>
          <w:fldChar w:fldCharType="end"/>
        </w:r>
      </w:hyperlink>
    </w:p>
    <w:p w:rsidR="00306D33" w:rsidRPr="00A07235" w:rsidRDefault="000A457C">
      <w:pPr>
        <w:pStyle w:val="TOC2"/>
        <w:tabs>
          <w:tab w:val="right" w:leader="dot" w:pos="7078"/>
        </w:tabs>
        <w:rPr>
          <w:rFonts w:ascii="Calibri" w:hAnsi="Calibri" w:cs="Arial"/>
          <w:b w:val="0"/>
          <w:bCs w:val="0"/>
          <w:noProof/>
          <w:sz w:val="22"/>
          <w:szCs w:val="22"/>
          <w:rtl/>
        </w:rPr>
      </w:pPr>
      <w:hyperlink w:anchor="_Toc447280237" w:history="1">
        <w:r w:rsidR="00306D33" w:rsidRPr="007E5BE0">
          <w:rPr>
            <w:rStyle w:val="Hyperlink"/>
            <w:rFonts w:hint="eastAsia"/>
            <w:noProof/>
            <w:rtl/>
            <w:lang w:bidi="fa-IR"/>
          </w:rPr>
          <w:t>باب</w:t>
        </w:r>
        <w:r w:rsidR="00306D33" w:rsidRPr="007E5BE0">
          <w:rPr>
            <w:rStyle w:val="Hyperlink"/>
            <w:noProof/>
            <w:rtl/>
            <w:lang w:bidi="fa-IR"/>
          </w:rPr>
          <w:t xml:space="preserve"> (9)  </w:t>
        </w:r>
        <w:r w:rsidR="00306D33" w:rsidRPr="007E5BE0">
          <w:rPr>
            <w:rStyle w:val="Hyperlink"/>
            <w:rFonts w:hint="eastAsia"/>
            <w:noProof/>
            <w:rtl/>
            <w:lang w:bidi="fa-IR"/>
          </w:rPr>
          <w:t>مسح</w:t>
        </w:r>
        <w:r w:rsidR="00306D33" w:rsidRPr="007E5BE0">
          <w:rPr>
            <w:rStyle w:val="Hyperlink"/>
            <w:noProof/>
            <w:rtl/>
            <w:lang w:bidi="fa-IR"/>
          </w:rPr>
          <w:t xml:space="preserve"> </w:t>
        </w:r>
        <w:r w:rsidR="00306D33" w:rsidRPr="007E5BE0">
          <w:rPr>
            <w:rStyle w:val="Hyperlink"/>
            <w:rFonts w:hint="eastAsia"/>
            <w:noProof/>
            <w:rtl/>
            <w:lang w:bidi="fa-IR"/>
          </w:rPr>
          <w:t>بر</w:t>
        </w:r>
        <w:r w:rsidR="00306D33" w:rsidRPr="007E5BE0">
          <w:rPr>
            <w:rStyle w:val="Hyperlink"/>
            <w:noProof/>
            <w:rtl/>
            <w:lang w:bidi="fa-IR"/>
          </w:rPr>
          <w:t xml:space="preserve"> </w:t>
        </w:r>
        <w:r w:rsidR="00306D33" w:rsidRPr="007E5BE0">
          <w:rPr>
            <w:rStyle w:val="Hyperlink"/>
            <w:rFonts w:hint="eastAsia"/>
            <w:noProof/>
            <w:rtl/>
            <w:lang w:bidi="fa-IR"/>
          </w:rPr>
          <w:t>موزه‌ها</w:t>
        </w:r>
        <w:r w:rsidR="00306D33" w:rsidRPr="007E5BE0">
          <w:rPr>
            <w:rStyle w:val="Hyperlink"/>
            <w:noProof/>
            <w:rtl/>
            <w:lang w:bidi="fa-IR"/>
          </w:rPr>
          <w:t xml:space="preserve"> (</w:t>
        </w:r>
        <w:r w:rsidR="00306D33" w:rsidRPr="007E5BE0">
          <w:rPr>
            <w:rStyle w:val="Hyperlink"/>
            <w:rFonts w:hint="eastAsia"/>
            <w:noProof/>
            <w:rtl/>
            <w:lang w:bidi="fa-IR"/>
          </w:rPr>
          <w:t>خفّ</w:t>
        </w:r>
        <w:r w:rsidR="00306D33" w:rsidRPr="007E5BE0">
          <w:rPr>
            <w:rStyle w:val="Hyperlink"/>
            <w:rFonts w:hint="cs"/>
            <w:noProof/>
            <w:rtl/>
            <w:lang w:bidi="fa-IR"/>
          </w:rPr>
          <w:t>ی</w:t>
        </w:r>
        <w:r w:rsidR="00306D33" w:rsidRPr="007E5BE0">
          <w:rPr>
            <w:rStyle w:val="Hyperlink"/>
            <w:rFonts w:hint="eastAsia"/>
            <w:noProof/>
            <w:rtl/>
            <w:lang w:bidi="fa-IR"/>
          </w:rPr>
          <w:t>ن</w:t>
        </w:r>
        <w:r w:rsidR="00306D33" w:rsidRPr="007E5BE0">
          <w:rPr>
            <w:rStyle w:val="Hyperlink"/>
            <w:noProof/>
            <w:rtl/>
            <w:lang w:bidi="fa-IR"/>
          </w:rPr>
          <w:t>)</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Toc447280237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225</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38"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اول</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Toc447280238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226</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39"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دوم</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Toc447280239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231</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40"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سوم</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Toc447280240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235</w:t>
        </w:r>
        <w:r w:rsidR="00306D33">
          <w:rPr>
            <w:noProof/>
            <w:webHidden/>
            <w:rtl/>
          </w:rPr>
          <w:fldChar w:fldCharType="end"/>
        </w:r>
      </w:hyperlink>
    </w:p>
    <w:p w:rsidR="00306D33" w:rsidRPr="00A07235" w:rsidRDefault="000A457C">
      <w:pPr>
        <w:pStyle w:val="TOC2"/>
        <w:tabs>
          <w:tab w:val="right" w:leader="dot" w:pos="7078"/>
        </w:tabs>
        <w:rPr>
          <w:rFonts w:ascii="Calibri" w:hAnsi="Calibri" w:cs="Arial"/>
          <w:b w:val="0"/>
          <w:bCs w:val="0"/>
          <w:noProof/>
          <w:sz w:val="22"/>
          <w:szCs w:val="22"/>
          <w:rtl/>
        </w:rPr>
      </w:pPr>
      <w:hyperlink w:anchor="_Toc447280241" w:history="1">
        <w:r w:rsidR="00306D33" w:rsidRPr="007E5BE0">
          <w:rPr>
            <w:rStyle w:val="Hyperlink"/>
            <w:rFonts w:hint="eastAsia"/>
            <w:noProof/>
            <w:rtl/>
            <w:lang w:bidi="fa-IR"/>
          </w:rPr>
          <w:t>باب</w:t>
        </w:r>
        <w:r w:rsidR="00306D33" w:rsidRPr="007E5BE0">
          <w:rPr>
            <w:rStyle w:val="Hyperlink"/>
            <w:noProof/>
            <w:rtl/>
            <w:lang w:bidi="fa-IR"/>
          </w:rPr>
          <w:t xml:space="preserve"> (10)  </w:t>
        </w:r>
        <w:r w:rsidR="00306D33" w:rsidRPr="007E5BE0">
          <w:rPr>
            <w:rStyle w:val="Hyperlink"/>
            <w:rFonts w:hint="eastAsia"/>
            <w:noProof/>
            <w:rtl/>
            <w:lang w:bidi="fa-IR"/>
          </w:rPr>
          <w:t>درباره‌</w:t>
        </w:r>
        <w:r w:rsidR="00306D33" w:rsidRPr="007E5BE0">
          <w:rPr>
            <w:rStyle w:val="Hyperlink"/>
            <w:rFonts w:hint="cs"/>
            <w:noProof/>
            <w:rtl/>
            <w:lang w:bidi="fa-IR"/>
          </w:rPr>
          <w:t>ی</w:t>
        </w:r>
        <w:r w:rsidR="00306D33" w:rsidRPr="007E5BE0">
          <w:rPr>
            <w:rStyle w:val="Hyperlink"/>
            <w:noProof/>
            <w:rtl/>
            <w:lang w:bidi="fa-IR"/>
          </w:rPr>
          <w:t xml:space="preserve"> </w:t>
        </w:r>
        <w:r w:rsidR="00306D33" w:rsidRPr="007E5BE0">
          <w:rPr>
            <w:rStyle w:val="Hyperlink"/>
            <w:rFonts w:hint="eastAsia"/>
            <w:noProof/>
            <w:rtl/>
            <w:lang w:bidi="fa-IR"/>
          </w:rPr>
          <w:t>ت</w:t>
        </w:r>
        <w:r w:rsidR="00306D33" w:rsidRPr="007E5BE0">
          <w:rPr>
            <w:rStyle w:val="Hyperlink"/>
            <w:rFonts w:hint="cs"/>
            <w:noProof/>
            <w:rtl/>
            <w:lang w:bidi="fa-IR"/>
          </w:rPr>
          <w:t>ی</w:t>
        </w:r>
        <w:r w:rsidR="00306D33" w:rsidRPr="007E5BE0">
          <w:rPr>
            <w:rStyle w:val="Hyperlink"/>
            <w:rFonts w:hint="eastAsia"/>
            <w:noProof/>
            <w:rtl/>
            <w:lang w:bidi="fa-IR"/>
          </w:rPr>
          <w:t>مم</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Toc447280241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237</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42"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اول</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Toc447280242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238</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43"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دوم</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Toc447280243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245</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44"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سوم</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Toc447280244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251</w:t>
        </w:r>
        <w:r w:rsidR="00306D33">
          <w:rPr>
            <w:noProof/>
            <w:webHidden/>
            <w:rtl/>
          </w:rPr>
          <w:fldChar w:fldCharType="end"/>
        </w:r>
      </w:hyperlink>
    </w:p>
    <w:p w:rsidR="00306D33" w:rsidRPr="00A07235" w:rsidRDefault="000A457C">
      <w:pPr>
        <w:pStyle w:val="TOC2"/>
        <w:tabs>
          <w:tab w:val="right" w:leader="dot" w:pos="7078"/>
        </w:tabs>
        <w:rPr>
          <w:rFonts w:ascii="Calibri" w:hAnsi="Calibri" w:cs="Arial"/>
          <w:b w:val="0"/>
          <w:bCs w:val="0"/>
          <w:noProof/>
          <w:sz w:val="22"/>
          <w:szCs w:val="22"/>
          <w:rtl/>
        </w:rPr>
      </w:pPr>
      <w:hyperlink w:anchor="_Toc447280245" w:history="1">
        <w:r w:rsidR="00306D33" w:rsidRPr="007E5BE0">
          <w:rPr>
            <w:rStyle w:val="Hyperlink"/>
            <w:rFonts w:hint="eastAsia"/>
            <w:noProof/>
            <w:rtl/>
            <w:lang w:bidi="fa-IR"/>
          </w:rPr>
          <w:t>باب</w:t>
        </w:r>
        <w:r w:rsidR="00306D33" w:rsidRPr="007E5BE0">
          <w:rPr>
            <w:rStyle w:val="Hyperlink"/>
            <w:noProof/>
            <w:rtl/>
            <w:lang w:bidi="fa-IR"/>
          </w:rPr>
          <w:t xml:space="preserve"> (11)  </w:t>
        </w:r>
        <w:r w:rsidR="00306D33" w:rsidRPr="007E5BE0">
          <w:rPr>
            <w:rStyle w:val="Hyperlink"/>
            <w:rFonts w:hint="eastAsia"/>
            <w:noProof/>
            <w:rtl/>
            <w:lang w:bidi="fa-IR"/>
          </w:rPr>
          <w:t>درباره‌</w:t>
        </w:r>
        <w:r w:rsidR="00306D33" w:rsidRPr="007E5BE0">
          <w:rPr>
            <w:rStyle w:val="Hyperlink"/>
            <w:rFonts w:hint="cs"/>
            <w:noProof/>
            <w:rtl/>
            <w:lang w:bidi="fa-IR"/>
          </w:rPr>
          <w:t>ی</w:t>
        </w:r>
        <w:r w:rsidR="00306D33" w:rsidRPr="007E5BE0">
          <w:rPr>
            <w:rStyle w:val="Hyperlink"/>
            <w:noProof/>
            <w:rtl/>
            <w:lang w:bidi="fa-IR"/>
          </w:rPr>
          <w:t xml:space="preserve"> </w:t>
        </w:r>
        <w:r w:rsidR="00306D33" w:rsidRPr="007E5BE0">
          <w:rPr>
            <w:rStyle w:val="Hyperlink"/>
            <w:rFonts w:hint="eastAsia"/>
            <w:noProof/>
            <w:rtl/>
            <w:lang w:bidi="fa-IR"/>
          </w:rPr>
          <w:t>غسل</w:t>
        </w:r>
        <w:r w:rsidR="00306D33" w:rsidRPr="007E5BE0">
          <w:rPr>
            <w:rStyle w:val="Hyperlink"/>
            <w:noProof/>
            <w:rtl/>
            <w:lang w:bidi="fa-IR"/>
          </w:rPr>
          <w:t xml:space="preserve"> </w:t>
        </w:r>
        <w:r w:rsidR="00306D33" w:rsidRPr="007E5BE0">
          <w:rPr>
            <w:rStyle w:val="Hyperlink"/>
            <w:rFonts w:hint="eastAsia"/>
            <w:noProof/>
            <w:rtl/>
            <w:lang w:bidi="fa-IR"/>
          </w:rPr>
          <w:t>مسنون</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Toc447280245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255</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46"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اول</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Toc447280246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256</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47"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دوم</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Toc447280247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257</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48"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سوم</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Toc447280248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263</w:t>
        </w:r>
        <w:r w:rsidR="00306D33">
          <w:rPr>
            <w:noProof/>
            <w:webHidden/>
            <w:rtl/>
          </w:rPr>
          <w:fldChar w:fldCharType="end"/>
        </w:r>
      </w:hyperlink>
    </w:p>
    <w:p w:rsidR="00306D33" w:rsidRPr="00A07235" w:rsidRDefault="000A457C">
      <w:pPr>
        <w:pStyle w:val="TOC2"/>
        <w:tabs>
          <w:tab w:val="right" w:leader="dot" w:pos="7078"/>
        </w:tabs>
        <w:rPr>
          <w:rFonts w:ascii="Calibri" w:hAnsi="Calibri" w:cs="Arial"/>
          <w:b w:val="0"/>
          <w:bCs w:val="0"/>
          <w:noProof/>
          <w:sz w:val="22"/>
          <w:szCs w:val="22"/>
          <w:rtl/>
        </w:rPr>
      </w:pPr>
      <w:hyperlink w:anchor="_Toc447280249" w:history="1">
        <w:r w:rsidR="00306D33" w:rsidRPr="007E5BE0">
          <w:rPr>
            <w:rStyle w:val="Hyperlink"/>
            <w:rFonts w:hint="eastAsia"/>
            <w:noProof/>
            <w:rtl/>
            <w:lang w:bidi="fa-IR"/>
          </w:rPr>
          <w:t>باب</w:t>
        </w:r>
        <w:r w:rsidR="00306D33" w:rsidRPr="007E5BE0">
          <w:rPr>
            <w:rStyle w:val="Hyperlink"/>
            <w:noProof/>
            <w:rtl/>
            <w:lang w:bidi="fa-IR"/>
          </w:rPr>
          <w:t xml:space="preserve"> (12)  </w:t>
        </w:r>
        <w:r w:rsidR="00306D33" w:rsidRPr="007E5BE0">
          <w:rPr>
            <w:rStyle w:val="Hyperlink"/>
            <w:rFonts w:hint="eastAsia"/>
            <w:noProof/>
            <w:rtl/>
            <w:lang w:bidi="fa-IR"/>
          </w:rPr>
          <w:t>در</w:t>
        </w:r>
        <w:r w:rsidR="00306D33" w:rsidRPr="007E5BE0">
          <w:rPr>
            <w:rStyle w:val="Hyperlink"/>
            <w:noProof/>
            <w:rtl/>
            <w:lang w:bidi="fa-IR"/>
          </w:rPr>
          <w:t xml:space="preserve"> </w:t>
        </w:r>
        <w:r w:rsidR="00306D33" w:rsidRPr="007E5BE0">
          <w:rPr>
            <w:rStyle w:val="Hyperlink"/>
            <w:rFonts w:hint="eastAsia"/>
            <w:noProof/>
            <w:rtl/>
            <w:lang w:bidi="fa-IR"/>
          </w:rPr>
          <w:t>باره‌</w:t>
        </w:r>
        <w:r w:rsidR="00306D33" w:rsidRPr="007E5BE0">
          <w:rPr>
            <w:rStyle w:val="Hyperlink"/>
            <w:rFonts w:hint="cs"/>
            <w:noProof/>
            <w:rtl/>
            <w:lang w:bidi="fa-IR"/>
          </w:rPr>
          <w:t>ی</w:t>
        </w:r>
        <w:r w:rsidR="00306D33" w:rsidRPr="007E5BE0">
          <w:rPr>
            <w:rStyle w:val="Hyperlink"/>
            <w:noProof/>
            <w:rtl/>
            <w:lang w:bidi="fa-IR"/>
          </w:rPr>
          <w:t xml:space="preserve"> </w:t>
        </w:r>
        <w:r w:rsidR="00306D33" w:rsidRPr="007E5BE0">
          <w:rPr>
            <w:rStyle w:val="Hyperlink"/>
            <w:rFonts w:hint="eastAsia"/>
            <w:noProof/>
            <w:rtl/>
            <w:lang w:bidi="fa-IR"/>
          </w:rPr>
          <w:t>ح</w:t>
        </w:r>
        <w:r w:rsidR="00306D33" w:rsidRPr="007E5BE0">
          <w:rPr>
            <w:rStyle w:val="Hyperlink"/>
            <w:rFonts w:hint="cs"/>
            <w:noProof/>
            <w:rtl/>
            <w:lang w:bidi="fa-IR"/>
          </w:rPr>
          <w:t>ی</w:t>
        </w:r>
        <w:r w:rsidR="00306D33" w:rsidRPr="007E5BE0">
          <w:rPr>
            <w:rStyle w:val="Hyperlink"/>
            <w:rFonts w:hint="eastAsia"/>
            <w:noProof/>
            <w:rtl/>
            <w:lang w:bidi="fa-IR"/>
          </w:rPr>
          <w:t>ض</w:t>
        </w:r>
        <w:r w:rsidR="00306D33" w:rsidRPr="007E5BE0">
          <w:rPr>
            <w:rStyle w:val="Hyperlink"/>
            <w:noProof/>
            <w:rtl/>
            <w:lang w:bidi="fa-IR"/>
          </w:rPr>
          <w:t xml:space="preserve"> </w:t>
        </w:r>
        <w:r w:rsidR="00306D33" w:rsidRPr="007E5BE0">
          <w:rPr>
            <w:rStyle w:val="Hyperlink"/>
            <w:rFonts w:hint="eastAsia"/>
            <w:noProof/>
            <w:rtl/>
            <w:lang w:bidi="fa-IR"/>
          </w:rPr>
          <w:t>و</w:t>
        </w:r>
        <w:r w:rsidR="00306D33" w:rsidRPr="007E5BE0">
          <w:rPr>
            <w:rStyle w:val="Hyperlink"/>
            <w:noProof/>
            <w:rtl/>
            <w:lang w:bidi="fa-IR"/>
          </w:rPr>
          <w:t xml:space="preserve"> </w:t>
        </w:r>
        <w:r w:rsidR="00306D33" w:rsidRPr="007E5BE0">
          <w:rPr>
            <w:rStyle w:val="Hyperlink"/>
            <w:rFonts w:hint="eastAsia"/>
            <w:noProof/>
            <w:rtl/>
            <w:lang w:bidi="fa-IR"/>
          </w:rPr>
          <w:t>قاعدگ</w:t>
        </w:r>
        <w:r w:rsidR="00306D33" w:rsidRPr="007E5BE0">
          <w:rPr>
            <w:rStyle w:val="Hyperlink"/>
            <w:rFonts w:hint="cs"/>
            <w:noProof/>
            <w:rtl/>
            <w:lang w:bidi="fa-IR"/>
          </w:rPr>
          <w:t>ی</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Toc447280249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265</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50"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اول</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Toc447280250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266</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51"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دوم</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Toc447280251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279</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52"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سوم</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Toc447280252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285</w:t>
        </w:r>
        <w:r w:rsidR="00306D33">
          <w:rPr>
            <w:noProof/>
            <w:webHidden/>
            <w:rtl/>
          </w:rPr>
          <w:fldChar w:fldCharType="end"/>
        </w:r>
      </w:hyperlink>
    </w:p>
    <w:p w:rsidR="00306D33" w:rsidRPr="00A07235" w:rsidRDefault="000A457C">
      <w:pPr>
        <w:pStyle w:val="TOC2"/>
        <w:tabs>
          <w:tab w:val="right" w:leader="dot" w:pos="7078"/>
        </w:tabs>
        <w:rPr>
          <w:rFonts w:ascii="Calibri" w:hAnsi="Calibri" w:cs="Arial"/>
          <w:b w:val="0"/>
          <w:bCs w:val="0"/>
          <w:noProof/>
          <w:sz w:val="22"/>
          <w:szCs w:val="22"/>
          <w:rtl/>
        </w:rPr>
      </w:pPr>
      <w:hyperlink w:anchor="_Toc447280253" w:history="1">
        <w:r w:rsidR="00306D33" w:rsidRPr="007E5BE0">
          <w:rPr>
            <w:rStyle w:val="Hyperlink"/>
            <w:rFonts w:hint="eastAsia"/>
            <w:noProof/>
            <w:rtl/>
            <w:lang w:bidi="fa-IR"/>
          </w:rPr>
          <w:t>باب</w:t>
        </w:r>
        <w:r w:rsidR="00306D33" w:rsidRPr="007E5BE0">
          <w:rPr>
            <w:rStyle w:val="Hyperlink"/>
            <w:noProof/>
            <w:rtl/>
            <w:lang w:bidi="fa-IR"/>
          </w:rPr>
          <w:t xml:space="preserve"> (13)  </w:t>
        </w:r>
        <w:r w:rsidR="00306D33" w:rsidRPr="007E5BE0">
          <w:rPr>
            <w:rStyle w:val="Hyperlink"/>
            <w:rFonts w:hint="eastAsia"/>
            <w:noProof/>
            <w:rtl/>
            <w:lang w:bidi="fa-IR"/>
          </w:rPr>
          <w:t>درباره‌</w:t>
        </w:r>
        <w:r w:rsidR="00306D33" w:rsidRPr="007E5BE0">
          <w:rPr>
            <w:rStyle w:val="Hyperlink"/>
            <w:rFonts w:hint="cs"/>
            <w:noProof/>
            <w:rtl/>
            <w:lang w:bidi="fa-IR"/>
          </w:rPr>
          <w:t>ی</w:t>
        </w:r>
        <w:r w:rsidR="00306D33" w:rsidRPr="007E5BE0">
          <w:rPr>
            <w:rStyle w:val="Hyperlink"/>
            <w:noProof/>
            <w:rtl/>
            <w:lang w:bidi="fa-IR"/>
          </w:rPr>
          <w:t xml:space="preserve"> </w:t>
        </w:r>
        <w:r w:rsidR="00306D33" w:rsidRPr="007E5BE0">
          <w:rPr>
            <w:rStyle w:val="Hyperlink"/>
            <w:rFonts w:hint="eastAsia"/>
            <w:noProof/>
            <w:rtl/>
            <w:lang w:bidi="fa-IR"/>
          </w:rPr>
          <w:t>استحاضه</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Toc447280253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287</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54"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اول</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Toc447280254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288</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55"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دوم</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Toc447280255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291</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56"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سوم</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Toc447280256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297</w:t>
        </w:r>
        <w:r w:rsidR="00306D33">
          <w:rPr>
            <w:noProof/>
            <w:webHidden/>
            <w:rtl/>
          </w:rPr>
          <w:fldChar w:fldCharType="end"/>
        </w:r>
      </w:hyperlink>
    </w:p>
    <w:p w:rsidR="00306D33" w:rsidRPr="00A07235" w:rsidRDefault="000A457C" w:rsidP="00615AAE">
      <w:pPr>
        <w:pStyle w:val="TOC1"/>
        <w:tabs>
          <w:tab w:val="right" w:leader="dot" w:pos="7078"/>
        </w:tabs>
        <w:jc w:val="center"/>
        <w:rPr>
          <w:rFonts w:ascii="Calibri" w:hAnsi="Calibri" w:cs="Arial"/>
          <w:b w:val="0"/>
          <w:bCs w:val="0"/>
          <w:noProof/>
          <w:sz w:val="22"/>
          <w:szCs w:val="22"/>
          <w:rtl/>
        </w:rPr>
      </w:pPr>
      <w:hyperlink w:anchor="_Toc447280258" w:history="1">
        <w:r w:rsidR="00306D33" w:rsidRPr="007E5BE0">
          <w:rPr>
            <w:rStyle w:val="Hyperlink"/>
            <w:noProof/>
            <w:rtl/>
            <w:lang w:bidi="fa-IR"/>
          </w:rPr>
          <w:t xml:space="preserve">(4) </w:t>
        </w:r>
        <w:r w:rsidR="00306D33" w:rsidRPr="007E5BE0">
          <w:rPr>
            <w:rStyle w:val="Hyperlink"/>
            <w:rFonts w:hint="eastAsia"/>
            <w:noProof/>
            <w:rtl/>
            <w:lang w:bidi="fa-IR"/>
          </w:rPr>
          <w:t>کتاب</w:t>
        </w:r>
        <w:r w:rsidR="00306D33" w:rsidRPr="007E5BE0">
          <w:rPr>
            <w:rStyle w:val="Hyperlink"/>
            <w:noProof/>
            <w:rtl/>
            <w:lang w:bidi="fa-IR"/>
          </w:rPr>
          <w:t xml:space="preserve"> </w:t>
        </w:r>
        <w:r w:rsidR="00306D33" w:rsidRPr="007E5BE0">
          <w:rPr>
            <w:rStyle w:val="Hyperlink"/>
            <w:rFonts w:hint="eastAsia"/>
            <w:noProof/>
            <w:rtl/>
            <w:lang w:bidi="fa-IR"/>
          </w:rPr>
          <w:t>الصلوة</w:t>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59"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اول</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Toc447280259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302</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60"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دوم</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Toc447280260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309</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61"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سوم</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Toc447280261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315</w:t>
        </w:r>
        <w:r w:rsidR="00306D33">
          <w:rPr>
            <w:noProof/>
            <w:webHidden/>
            <w:rtl/>
          </w:rPr>
          <w:fldChar w:fldCharType="end"/>
        </w:r>
      </w:hyperlink>
    </w:p>
    <w:p w:rsidR="00306D33" w:rsidRPr="00A07235" w:rsidRDefault="000A457C">
      <w:pPr>
        <w:pStyle w:val="TOC2"/>
        <w:tabs>
          <w:tab w:val="right" w:leader="dot" w:pos="7078"/>
        </w:tabs>
        <w:rPr>
          <w:rFonts w:ascii="Calibri" w:hAnsi="Calibri" w:cs="Arial"/>
          <w:b w:val="0"/>
          <w:bCs w:val="0"/>
          <w:noProof/>
          <w:sz w:val="22"/>
          <w:szCs w:val="22"/>
          <w:rtl/>
        </w:rPr>
      </w:pPr>
      <w:hyperlink w:anchor="_Toc447280262" w:history="1">
        <w:r w:rsidR="00306D33" w:rsidRPr="007E5BE0">
          <w:rPr>
            <w:rStyle w:val="Hyperlink"/>
            <w:rFonts w:hint="eastAsia"/>
            <w:noProof/>
            <w:rtl/>
            <w:lang w:bidi="fa-IR"/>
          </w:rPr>
          <w:t>باب</w:t>
        </w:r>
        <w:r w:rsidR="00306D33" w:rsidRPr="007E5BE0">
          <w:rPr>
            <w:rStyle w:val="Hyperlink"/>
            <w:noProof/>
            <w:rtl/>
            <w:lang w:bidi="fa-IR"/>
          </w:rPr>
          <w:t xml:space="preserve"> (1)  </w:t>
        </w:r>
        <w:r w:rsidR="00306D33" w:rsidRPr="007E5BE0">
          <w:rPr>
            <w:rStyle w:val="Hyperlink"/>
            <w:rFonts w:hint="eastAsia"/>
            <w:noProof/>
            <w:rtl/>
            <w:lang w:bidi="fa-IR"/>
          </w:rPr>
          <w:t>اوقات</w:t>
        </w:r>
        <w:r w:rsidR="00306D33" w:rsidRPr="007E5BE0">
          <w:rPr>
            <w:rStyle w:val="Hyperlink"/>
            <w:noProof/>
            <w:rtl/>
            <w:lang w:bidi="fa-IR"/>
          </w:rPr>
          <w:t xml:space="preserve"> </w:t>
        </w:r>
        <w:r w:rsidR="00306D33" w:rsidRPr="007E5BE0">
          <w:rPr>
            <w:rStyle w:val="Hyperlink"/>
            <w:rFonts w:hint="eastAsia"/>
            <w:noProof/>
            <w:rtl/>
            <w:lang w:bidi="fa-IR"/>
          </w:rPr>
          <w:t>نماز</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Toc447280262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321</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63"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اول</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Toc447280263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322</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64"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دوم</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Toc447280264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325</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65"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سوم</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Toc447280265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327</w:t>
        </w:r>
        <w:r w:rsidR="00306D33">
          <w:rPr>
            <w:noProof/>
            <w:webHidden/>
            <w:rtl/>
          </w:rPr>
          <w:fldChar w:fldCharType="end"/>
        </w:r>
      </w:hyperlink>
    </w:p>
    <w:p w:rsidR="00306D33" w:rsidRPr="00A07235" w:rsidRDefault="000A457C">
      <w:pPr>
        <w:pStyle w:val="TOC2"/>
        <w:tabs>
          <w:tab w:val="right" w:leader="dot" w:pos="7078"/>
        </w:tabs>
        <w:rPr>
          <w:rFonts w:ascii="Calibri" w:hAnsi="Calibri" w:cs="Arial"/>
          <w:b w:val="0"/>
          <w:bCs w:val="0"/>
          <w:noProof/>
          <w:sz w:val="22"/>
          <w:szCs w:val="22"/>
          <w:rtl/>
        </w:rPr>
      </w:pPr>
      <w:hyperlink w:anchor="_Toc447280266" w:history="1">
        <w:r w:rsidR="00306D33" w:rsidRPr="007E5BE0">
          <w:rPr>
            <w:rStyle w:val="Hyperlink"/>
            <w:rFonts w:hint="eastAsia"/>
            <w:noProof/>
            <w:rtl/>
            <w:lang w:bidi="fa-IR"/>
          </w:rPr>
          <w:t>باب</w:t>
        </w:r>
        <w:r w:rsidR="00306D33" w:rsidRPr="007E5BE0">
          <w:rPr>
            <w:rStyle w:val="Hyperlink"/>
            <w:noProof/>
            <w:rtl/>
            <w:lang w:bidi="fa-IR"/>
          </w:rPr>
          <w:t xml:space="preserve"> (2)  </w:t>
        </w:r>
        <w:r w:rsidR="00306D33" w:rsidRPr="007E5BE0">
          <w:rPr>
            <w:rStyle w:val="Hyperlink"/>
            <w:rFonts w:hint="eastAsia"/>
            <w:noProof/>
            <w:rtl/>
            <w:lang w:bidi="fa-IR"/>
          </w:rPr>
          <w:t>تعج</w:t>
        </w:r>
        <w:r w:rsidR="00306D33" w:rsidRPr="007E5BE0">
          <w:rPr>
            <w:rStyle w:val="Hyperlink"/>
            <w:rFonts w:hint="cs"/>
            <w:noProof/>
            <w:rtl/>
            <w:lang w:bidi="fa-IR"/>
          </w:rPr>
          <w:t>ی</w:t>
        </w:r>
        <w:r w:rsidR="00306D33" w:rsidRPr="007E5BE0">
          <w:rPr>
            <w:rStyle w:val="Hyperlink"/>
            <w:rFonts w:hint="eastAsia"/>
            <w:noProof/>
            <w:rtl/>
            <w:lang w:bidi="fa-IR"/>
          </w:rPr>
          <w:t>ل</w:t>
        </w:r>
        <w:r w:rsidR="00306D33" w:rsidRPr="007E5BE0">
          <w:rPr>
            <w:rStyle w:val="Hyperlink"/>
            <w:noProof/>
            <w:rtl/>
            <w:lang w:bidi="fa-IR"/>
          </w:rPr>
          <w:t xml:space="preserve"> </w:t>
        </w:r>
        <w:r w:rsidR="00306D33" w:rsidRPr="007E5BE0">
          <w:rPr>
            <w:rStyle w:val="Hyperlink"/>
            <w:rFonts w:hint="eastAsia"/>
            <w:noProof/>
            <w:rtl/>
            <w:lang w:bidi="fa-IR"/>
          </w:rPr>
          <w:t>و</w:t>
        </w:r>
        <w:r w:rsidR="00306D33" w:rsidRPr="007E5BE0">
          <w:rPr>
            <w:rStyle w:val="Hyperlink"/>
            <w:noProof/>
            <w:rtl/>
            <w:lang w:bidi="fa-IR"/>
          </w:rPr>
          <w:t xml:space="preserve"> </w:t>
        </w:r>
        <w:r w:rsidR="00306D33" w:rsidRPr="007E5BE0">
          <w:rPr>
            <w:rStyle w:val="Hyperlink"/>
            <w:rFonts w:hint="eastAsia"/>
            <w:noProof/>
            <w:rtl/>
            <w:lang w:bidi="fa-IR"/>
          </w:rPr>
          <w:t>شتاب</w:t>
        </w:r>
        <w:r w:rsidR="00306D33" w:rsidRPr="007E5BE0">
          <w:rPr>
            <w:rStyle w:val="Hyperlink"/>
            <w:noProof/>
            <w:rtl/>
            <w:lang w:bidi="fa-IR"/>
          </w:rPr>
          <w:t xml:space="preserve"> </w:t>
        </w:r>
        <w:r w:rsidR="00306D33" w:rsidRPr="007E5BE0">
          <w:rPr>
            <w:rStyle w:val="Hyperlink"/>
            <w:rFonts w:hint="eastAsia"/>
            <w:noProof/>
            <w:rtl/>
            <w:lang w:bidi="fa-IR"/>
          </w:rPr>
          <w:t>ورز</w:t>
        </w:r>
        <w:r w:rsidR="00306D33" w:rsidRPr="007E5BE0">
          <w:rPr>
            <w:rStyle w:val="Hyperlink"/>
            <w:rFonts w:hint="cs"/>
            <w:noProof/>
            <w:rtl/>
            <w:lang w:bidi="fa-IR"/>
          </w:rPr>
          <w:t>ی</w:t>
        </w:r>
        <w:r w:rsidR="00306D33" w:rsidRPr="007E5BE0">
          <w:rPr>
            <w:rStyle w:val="Hyperlink"/>
            <w:rFonts w:hint="eastAsia"/>
            <w:noProof/>
            <w:rtl/>
            <w:lang w:bidi="fa-IR"/>
          </w:rPr>
          <w:t>دن</w:t>
        </w:r>
        <w:r w:rsidR="00306D33" w:rsidRPr="007E5BE0">
          <w:rPr>
            <w:rStyle w:val="Hyperlink"/>
            <w:noProof/>
            <w:rtl/>
            <w:lang w:bidi="fa-IR"/>
          </w:rPr>
          <w:t xml:space="preserve"> </w:t>
        </w:r>
        <w:r w:rsidR="00306D33" w:rsidRPr="007E5BE0">
          <w:rPr>
            <w:rStyle w:val="Hyperlink"/>
            <w:rFonts w:hint="eastAsia"/>
            <w:noProof/>
            <w:rtl/>
            <w:lang w:bidi="fa-IR"/>
          </w:rPr>
          <w:t>در</w:t>
        </w:r>
        <w:r w:rsidR="00306D33" w:rsidRPr="007E5BE0">
          <w:rPr>
            <w:rStyle w:val="Hyperlink"/>
            <w:noProof/>
            <w:rtl/>
            <w:lang w:bidi="fa-IR"/>
          </w:rPr>
          <w:t xml:space="preserve"> </w:t>
        </w:r>
        <w:r w:rsidR="00306D33" w:rsidRPr="007E5BE0">
          <w:rPr>
            <w:rStyle w:val="Hyperlink"/>
            <w:rFonts w:hint="eastAsia"/>
            <w:noProof/>
            <w:rtl/>
            <w:lang w:bidi="fa-IR"/>
          </w:rPr>
          <w:t>ادا</w:t>
        </w:r>
        <w:r w:rsidR="00306D33" w:rsidRPr="007E5BE0">
          <w:rPr>
            <w:rStyle w:val="Hyperlink"/>
            <w:rFonts w:hint="cs"/>
            <w:noProof/>
            <w:rtl/>
            <w:lang w:bidi="fa-IR"/>
          </w:rPr>
          <w:t>ی</w:t>
        </w:r>
        <w:r w:rsidR="00306D33" w:rsidRPr="007E5BE0">
          <w:rPr>
            <w:rStyle w:val="Hyperlink"/>
            <w:noProof/>
            <w:rtl/>
            <w:lang w:bidi="fa-IR"/>
          </w:rPr>
          <w:t xml:space="preserve"> </w:t>
        </w:r>
        <w:r w:rsidR="00306D33" w:rsidRPr="007E5BE0">
          <w:rPr>
            <w:rStyle w:val="Hyperlink"/>
            <w:rFonts w:hint="eastAsia"/>
            <w:noProof/>
            <w:rtl/>
            <w:lang w:bidi="fa-IR"/>
          </w:rPr>
          <w:t>نماز</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Toc447280266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331</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67"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اول</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Toc447280267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332</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68"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دوم</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Toc447280268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347</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69"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سوم</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Toc447280269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353</w:t>
        </w:r>
        <w:r w:rsidR="00306D33">
          <w:rPr>
            <w:noProof/>
            <w:webHidden/>
            <w:rtl/>
          </w:rPr>
          <w:fldChar w:fldCharType="end"/>
        </w:r>
      </w:hyperlink>
    </w:p>
    <w:p w:rsidR="00306D33" w:rsidRPr="00A07235" w:rsidRDefault="000A457C">
      <w:pPr>
        <w:pStyle w:val="TOC2"/>
        <w:tabs>
          <w:tab w:val="right" w:leader="dot" w:pos="7078"/>
        </w:tabs>
        <w:rPr>
          <w:rFonts w:ascii="Calibri" w:hAnsi="Calibri" w:cs="Arial"/>
          <w:b w:val="0"/>
          <w:bCs w:val="0"/>
          <w:noProof/>
          <w:sz w:val="22"/>
          <w:szCs w:val="22"/>
          <w:rtl/>
        </w:rPr>
      </w:pPr>
      <w:hyperlink w:anchor="_Toc447280270" w:history="1">
        <w:r w:rsidR="00306D33" w:rsidRPr="007E5BE0">
          <w:rPr>
            <w:rStyle w:val="Hyperlink"/>
            <w:rFonts w:hint="eastAsia"/>
            <w:noProof/>
            <w:rtl/>
            <w:lang w:bidi="fa-IR"/>
          </w:rPr>
          <w:t>باب</w:t>
        </w:r>
        <w:r w:rsidR="00306D33" w:rsidRPr="007E5BE0">
          <w:rPr>
            <w:rStyle w:val="Hyperlink"/>
            <w:noProof/>
            <w:rtl/>
            <w:lang w:bidi="fa-IR"/>
          </w:rPr>
          <w:t xml:space="preserve"> (3)  </w:t>
        </w:r>
        <w:r w:rsidR="00306D33" w:rsidRPr="007E5BE0">
          <w:rPr>
            <w:rStyle w:val="Hyperlink"/>
            <w:rFonts w:hint="eastAsia"/>
            <w:noProof/>
            <w:rtl/>
            <w:lang w:bidi="fa-IR"/>
          </w:rPr>
          <w:t>درباره‌</w:t>
        </w:r>
        <w:r w:rsidR="00306D33" w:rsidRPr="007E5BE0">
          <w:rPr>
            <w:rStyle w:val="Hyperlink"/>
            <w:rFonts w:hint="cs"/>
            <w:noProof/>
            <w:rtl/>
            <w:lang w:bidi="fa-IR"/>
          </w:rPr>
          <w:t>ی</w:t>
        </w:r>
        <w:r w:rsidR="00306D33" w:rsidRPr="007E5BE0">
          <w:rPr>
            <w:rStyle w:val="Hyperlink"/>
            <w:noProof/>
            <w:rtl/>
            <w:lang w:bidi="fa-IR"/>
          </w:rPr>
          <w:t xml:space="preserve"> </w:t>
        </w:r>
        <w:r w:rsidR="00306D33" w:rsidRPr="007E5BE0">
          <w:rPr>
            <w:rStyle w:val="Hyperlink"/>
            <w:rFonts w:hint="eastAsia"/>
            <w:noProof/>
            <w:rtl/>
            <w:lang w:bidi="fa-IR"/>
          </w:rPr>
          <w:t>فض</w:t>
        </w:r>
        <w:r w:rsidR="00306D33" w:rsidRPr="007E5BE0">
          <w:rPr>
            <w:rStyle w:val="Hyperlink"/>
            <w:rFonts w:hint="cs"/>
            <w:noProof/>
            <w:rtl/>
            <w:lang w:bidi="fa-IR"/>
          </w:rPr>
          <w:t>ی</w:t>
        </w:r>
        <w:r w:rsidR="00306D33" w:rsidRPr="007E5BE0">
          <w:rPr>
            <w:rStyle w:val="Hyperlink"/>
            <w:rFonts w:hint="eastAsia"/>
            <w:noProof/>
            <w:rtl/>
            <w:lang w:bidi="fa-IR"/>
          </w:rPr>
          <w:t>لت</w:t>
        </w:r>
        <w:r w:rsidR="00306D33" w:rsidRPr="007E5BE0">
          <w:rPr>
            <w:rStyle w:val="Hyperlink"/>
            <w:noProof/>
            <w:rtl/>
            <w:lang w:bidi="fa-IR"/>
          </w:rPr>
          <w:t xml:space="preserve"> </w:t>
        </w:r>
        <w:r w:rsidR="00306D33" w:rsidRPr="007E5BE0">
          <w:rPr>
            <w:rStyle w:val="Hyperlink"/>
            <w:rFonts w:hint="eastAsia"/>
            <w:noProof/>
            <w:rtl/>
            <w:lang w:bidi="fa-IR"/>
          </w:rPr>
          <w:t>نمازها</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Toc447280270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361</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71"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اول</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Toc447280271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362</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72"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دوم</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Toc447280272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373</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73"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سوم</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Toc447280273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374</w:t>
        </w:r>
        <w:r w:rsidR="00306D33">
          <w:rPr>
            <w:noProof/>
            <w:webHidden/>
            <w:rtl/>
          </w:rPr>
          <w:fldChar w:fldCharType="end"/>
        </w:r>
      </w:hyperlink>
    </w:p>
    <w:p w:rsidR="00306D33" w:rsidRPr="00A07235" w:rsidRDefault="000A457C">
      <w:pPr>
        <w:pStyle w:val="TOC2"/>
        <w:tabs>
          <w:tab w:val="right" w:leader="dot" w:pos="7078"/>
        </w:tabs>
        <w:rPr>
          <w:rFonts w:ascii="Calibri" w:hAnsi="Calibri" w:cs="Arial"/>
          <w:b w:val="0"/>
          <w:bCs w:val="0"/>
          <w:noProof/>
          <w:sz w:val="22"/>
          <w:szCs w:val="22"/>
          <w:rtl/>
        </w:rPr>
      </w:pPr>
      <w:hyperlink w:anchor="_Toc447280274" w:history="1">
        <w:r w:rsidR="00306D33" w:rsidRPr="007E5BE0">
          <w:rPr>
            <w:rStyle w:val="Hyperlink"/>
            <w:rFonts w:hint="eastAsia"/>
            <w:noProof/>
            <w:rtl/>
            <w:lang w:bidi="fa-IR"/>
          </w:rPr>
          <w:t>باب</w:t>
        </w:r>
        <w:r w:rsidR="00306D33" w:rsidRPr="007E5BE0">
          <w:rPr>
            <w:rStyle w:val="Hyperlink"/>
            <w:noProof/>
            <w:rtl/>
            <w:lang w:bidi="fa-IR"/>
          </w:rPr>
          <w:t xml:space="preserve"> (4)  </w:t>
        </w:r>
        <w:r w:rsidR="00306D33" w:rsidRPr="007E5BE0">
          <w:rPr>
            <w:rStyle w:val="Hyperlink"/>
            <w:rFonts w:hint="eastAsia"/>
            <w:noProof/>
            <w:rtl/>
            <w:lang w:bidi="fa-IR"/>
          </w:rPr>
          <w:t>پ</w:t>
        </w:r>
        <w:r w:rsidR="00306D33" w:rsidRPr="007E5BE0">
          <w:rPr>
            <w:rStyle w:val="Hyperlink"/>
            <w:rFonts w:hint="cs"/>
            <w:noProof/>
            <w:rtl/>
            <w:lang w:bidi="fa-IR"/>
          </w:rPr>
          <w:t>ی</w:t>
        </w:r>
        <w:r w:rsidR="00306D33" w:rsidRPr="007E5BE0">
          <w:rPr>
            <w:rStyle w:val="Hyperlink"/>
            <w:rFonts w:hint="eastAsia"/>
            <w:noProof/>
            <w:rtl/>
            <w:lang w:bidi="fa-IR"/>
          </w:rPr>
          <w:t>رامون</w:t>
        </w:r>
        <w:r w:rsidR="00306D33" w:rsidRPr="007E5BE0">
          <w:rPr>
            <w:rStyle w:val="Hyperlink"/>
            <w:noProof/>
            <w:rtl/>
            <w:lang w:bidi="fa-IR"/>
          </w:rPr>
          <w:t xml:space="preserve"> </w:t>
        </w:r>
        <w:r w:rsidR="00306D33" w:rsidRPr="007E5BE0">
          <w:rPr>
            <w:rStyle w:val="Hyperlink"/>
            <w:rFonts w:hint="eastAsia"/>
            <w:noProof/>
            <w:rtl/>
            <w:lang w:bidi="fa-IR"/>
          </w:rPr>
          <w:t>اذان</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Toc447280274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377</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75"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اول</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Toc447280275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378</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76"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دوم</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Toc447280276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383</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77"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سوم</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Toc447280277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391</w:t>
        </w:r>
        <w:r w:rsidR="00306D33">
          <w:rPr>
            <w:noProof/>
            <w:webHidden/>
            <w:rtl/>
          </w:rPr>
          <w:fldChar w:fldCharType="end"/>
        </w:r>
      </w:hyperlink>
    </w:p>
    <w:p w:rsidR="00306D33" w:rsidRPr="00A07235" w:rsidRDefault="000A457C">
      <w:pPr>
        <w:pStyle w:val="TOC2"/>
        <w:tabs>
          <w:tab w:val="right" w:leader="dot" w:pos="7078"/>
        </w:tabs>
        <w:rPr>
          <w:rFonts w:ascii="Calibri" w:hAnsi="Calibri" w:cs="Arial"/>
          <w:b w:val="0"/>
          <w:bCs w:val="0"/>
          <w:noProof/>
          <w:sz w:val="22"/>
          <w:szCs w:val="22"/>
          <w:rtl/>
        </w:rPr>
      </w:pPr>
      <w:hyperlink w:anchor="_Toc447280278" w:history="1">
        <w:r w:rsidR="00306D33" w:rsidRPr="007E5BE0">
          <w:rPr>
            <w:rStyle w:val="Hyperlink"/>
            <w:rFonts w:hint="eastAsia"/>
            <w:noProof/>
            <w:rtl/>
            <w:lang w:bidi="fa-IR"/>
          </w:rPr>
          <w:t>باب</w:t>
        </w:r>
        <w:r w:rsidR="00306D33" w:rsidRPr="007E5BE0">
          <w:rPr>
            <w:rStyle w:val="Hyperlink"/>
            <w:noProof/>
            <w:rtl/>
            <w:lang w:bidi="fa-IR"/>
          </w:rPr>
          <w:t xml:space="preserve"> (5)  </w:t>
        </w:r>
        <w:r w:rsidR="00306D33" w:rsidRPr="007E5BE0">
          <w:rPr>
            <w:rStyle w:val="Hyperlink"/>
            <w:rFonts w:hint="eastAsia"/>
            <w:noProof/>
            <w:rtl/>
            <w:lang w:bidi="fa-IR"/>
          </w:rPr>
          <w:t>درباره</w:t>
        </w:r>
        <w:r w:rsidR="00306D33" w:rsidRPr="007E5BE0">
          <w:rPr>
            <w:rStyle w:val="Hyperlink"/>
            <w:noProof/>
            <w:rtl/>
            <w:lang w:bidi="fa-IR"/>
          </w:rPr>
          <w:t xml:space="preserve"> </w:t>
        </w:r>
        <w:r w:rsidR="00306D33" w:rsidRPr="007E5BE0">
          <w:rPr>
            <w:rStyle w:val="Hyperlink"/>
            <w:rFonts w:hint="eastAsia"/>
            <w:noProof/>
            <w:rtl/>
            <w:lang w:bidi="fa-IR"/>
          </w:rPr>
          <w:t>فض</w:t>
        </w:r>
        <w:r w:rsidR="00306D33" w:rsidRPr="007E5BE0">
          <w:rPr>
            <w:rStyle w:val="Hyperlink"/>
            <w:rFonts w:hint="cs"/>
            <w:noProof/>
            <w:rtl/>
            <w:lang w:bidi="fa-IR"/>
          </w:rPr>
          <w:t>ی</w:t>
        </w:r>
        <w:r w:rsidR="00306D33" w:rsidRPr="007E5BE0">
          <w:rPr>
            <w:rStyle w:val="Hyperlink"/>
            <w:rFonts w:hint="eastAsia"/>
            <w:noProof/>
            <w:rtl/>
            <w:lang w:bidi="fa-IR"/>
          </w:rPr>
          <w:t>لت</w:t>
        </w:r>
        <w:r w:rsidR="00306D33" w:rsidRPr="007E5BE0">
          <w:rPr>
            <w:rStyle w:val="Hyperlink"/>
            <w:noProof/>
            <w:rtl/>
            <w:lang w:bidi="fa-IR"/>
          </w:rPr>
          <w:t xml:space="preserve"> </w:t>
        </w:r>
        <w:r w:rsidR="00306D33" w:rsidRPr="007E5BE0">
          <w:rPr>
            <w:rStyle w:val="Hyperlink"/>
            <w:rFonts w:hint="eastAsia"/>
            <w:noProof/>
            <w:rtl/>
            <w:lang w:bidi="fa-IR"/>
          </w:rPr>
          <w:t>اذان</w:t>
        </w:r>
        <w:r w:rsidR="00306D33" w:rsidRPr="007E5BE0">
          <w:rPr>
            <w:rStyle w:val="Hyperlink"/>
            <w:noProof/>
            <w:rtl/>
            <w:lang w:bidi="fa-IR"/>
          </w:rPr>
          <w:t xml:space="preserve"> </w:t>
        </w:r>
        <w:r w:rsidR="00306D33" w:rsidRPr="007E5BE0">
          <w:rPr>
            <w:rStyle w:val="Hyperlink"/>
            <w:rFonts w:hint="eastAsia"/>
            <w:noProof/>
            <w:rtl/>
            <w:lang w:bidi="fa-IR"/>
          </w:rPr>
          <w:t>و</w:t>
        </w:r>
        <w:r w:rsidR="00306D33" w:rsidRPr="007E5BE0">
          <w:rPr>
            <w:rStyle w:val="Hyperlink"/>
            <w:noProof/>
            <w:rtl/>
            <w:lang w:bidi="fa-IR"/>
          </w:rPr>
          <w:t xml:space="preserve"> </w:t>
        </w:r>
        <w:r w:rsidR="00306D33" w:rsidRPr="007E5BE0">
          <w:rPr>
            <w:rStyle w:val="Hyperlink"/>
            <w:rFonts w:hint="eastAsia"/>
            <w:noProof/>
            <w:rtl/>
            <w:lang w:bidi="fa-IR"/>
          </w:rPr>
          <w:t>اجابت</w:t>
        </w:r>
        <w:r w:rsidR="00306D33" w:rsidRPr="007E5BE0">
          <w:rPr>
            <w:rStyle w:val="Hyperlink"/>
            <w:noProof/>
            <w:rtl/>
            <w:lang w:bidi="fa-IR"/>
          </w:rPr>
          <w:t xml:space="preserve"> </w:t>
        </w:r>
        <w:r w:rsidR="00306D33" w:rsidRPr="007E5BE0">
          <w:rPr>
            <w:rStyle w:val="Hyperlink"/>
            <w:rFonts w:hint="eastAsia"/>
            <w:noProof/>
            <w:rtl/>
            <w:lang w:bidi="fa-IR"/>
          </w:rPr>
          <w:t>آن</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Toc447280278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397</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79"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اول</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Toc447280279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398</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80"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دوم</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Toc447280280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407</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81"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سوم</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Toc447280281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415</w:t>
        </w:r>
        <w:r w:rsidR="00306D33">
          <w:rPr>
            <w:noProof/>
            <w:webHidden/>
            <w:rtl/>
          </w:rPr>
          <w:fldChar w:fldCharType="end"/>
        </w:r>
      </w:hyperlink>
    </w:p>
    <w:p w:rsidR="00306D33" w:rsidRPr="00A07235" w:rsidRDefault="000A457C">
      <w:pPr>
        <w:pStyle w:val="TOC2"/>
        <w:tabs>
          <w:tab w:val="right" w:leader="dot" w:pos="7078"/>
        </w:tabs>
        <w:rPr>
          <w:rFonts w:ascii="Calibri" w:hAnsi="Calibri" w:cs="Arial"/>
          <w:b w:val="0"/>
          <w:bCs w:val="0"/>
          <w:noProof/>
          <w:sz w:val="22"/>
          <w:szCs w:val="22"/>
          <w:rtl/>
        </w:rPr>
      </w:pPr>
      <w:hyperlink w:anchor="_Toc447280282" w:history="1">
        <w:r w:rsidR="00306D33" w:rsidRPr="007E5BE0">
          <w:rPr>
            <w:rStyle w:val="Hyperlink"/>
            <w:rFonts w:hint="eastAsia"/>
            <w:noProof/>
            <w:rtl/>
            <w:lang w:bidi="fa-IR"/>
          </w:rPr>
          <w:t>باب</w:t>
        </w:r>
        <w:r w:rsidR="00306D33" w:rsidRPr="007E5BE0">
          <w:rPr>
            <w:rStyle w:val="Hyperlink"/>
            <w:noProof/>
            <w:rtl/>
            <w:lang w:bidi="fa-IR"/>
          </w:rPr>
          <w:t xml:space="preserve"> (6)  </w:t>
        </w:r>
        <w:r w:rsidR="00306D33" w:rsidRPr="007E5BE0">
          <w:rPr>
            <w:rStyle w:val="Hyperlink"/>
            <w:rFonts w:hint="eastAsia"/>
            <w:noProof/>
            <w:rtl/>
            <w:lang w:bidi="fa-IR"/>
          </w:rPr>
          <w:t>پ</w:t>
        </w:r>
        <w:r w:rsidR="00306D33" w:rsidRPr="007E5BE0">
          <w:rPr>
            <w:rStyle w:val="Hyperlink"/>
            <w:rFonts w:hint="cs"/>
            <w:noProof/>
            <w:rtl/>
            <w:lang w:bidi="fa-IR"/>
          </w:rPr>
          <w:t>ی</w:t>
        </w:r>
        <w:r w:rsidR="00306D33" w:rsidRPr="007E5BE0">
          <w:rPr>
            <w:rStyle w:val="Hyperlink"/>
            <w:rFonts w:hint="eastAsia"/>
            <w:noProof/>
            <w:rtl/>
            <w:lang w:bidi="fa-IR"/>
          </w:rPr>
          <w:t>رامون</w:t>
        </w:r>
        <w:r w:rsidR="00306D33" w:rsidRPr="007E5BE0">
          <w:rPr>
            <w:rStyle w:val="Hyperlink"/>
            <w:noProof/>
            <w:rtl/>
            <w:lang w:bidi="fa-IR"/>
          </w:rPr>
          <w:t xml:space="preserve"> </w:t>
        </w:r>
        <w:r w:rsidR="00306D33" w:rsidRPr="007E5BE0">
          <w:rPr>
            <w:rStyle w:val="Hyperlink"/>
            <w:rFonts w:hint="eastAsia"/>
            <w:noProof/>
            <w:rtl/>
            <w:lang w:bidi="fa-IR"/>
          </w:rPr>
          <w:t>تأخ</w:t>
        </w:r>
        <w:r w:rsidR="00306D33" w:rsidRPr="007E5BE0">
          <w:rPr>
            <w:rStyle w:val="Hyperlink"/>
            <w:rFonts w:hint="cs"/>
            <w:noProof/>
            <w:rtl/>
            <w:lang w:bidi="fa-IR"/>
          </w:rPr>
          <w:t>ی</w:t>
        </w:r>
        <w:r w:rsidR="00306D33" w:rsidRPr="007E5BE0">
          <w:rPr>
            <w:rStyle w:val="Hyperlink"/>
            <w:rFonts w:hint="eastAsia"/>
            <w:noProof/>
            <w:rtl/>
            <w:lang w:bidi="fa-IR"/>
          </w:rPr>
          <w:t>ر</w:t>
        </w:r>
        <w:r w:rsidR="00306D33" w:rsidRPr="007E5BE0">
          <w:rPr>
            <w:rStyle w:val="Hyperlink"/>
            <w:noProof/>
            <w:rtl/>
            <w:lang w:bidi="fa-IR"/>
          </w:rPr>
          <w:t xml:space="preserve"> </w:t>
        </w:r>
        <w:r w:rsidR="00306D33" w:rsidRPr="007E5BE0">
          <w:rPr>
            <w:rStyle w:val="Hyperlink"/>
            <w:rFonts w:hint="eastAsia"/>
            <w:noProof/>
            <w:rtl/>
            <w:lang w:bidi="fa-IR"/>
          </w:rPr>
          <w:t>اذان</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Toc447280282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419</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83"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اول</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Toc447280283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420</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84"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سوم</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Toc447280284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429</w:t>
        </w:r>
        <w:r w:rsidR="00306D33">
          <w:rPr>
            <w:noProof/>
            <w:webHidden/>
            <w:rtl/>
          </w:rPr>
          <w:fldChar w:fldCharType="end"/>
        </w:r>
      </w:hyperlink>
    </w:p>
    <w:p w:rsidR="00306D33" w:rsidRPr="00A07235" w:rsidRDefault="000A457C">
      <w:pPr>
        <w:pStyle w:val="TOC2"/>
        <w:tabs>
          <w:tab w:val="right" w:leader="dot" w:pos="7078"/>
        </w:tabs>
        <w:rPr>
          <w:rFonts w:ascii="Calibri" w:hAnsi="Calibri" w:cs="Arial"/>
          <w:b w:val="0"/>
          <w:bCs w:val="0"/>
          <w:noProof/>
          <w:sz w:val="22"/>
          <w:szCs w:val="22"/>
          <w:rtl/>
        </w:rPr>
      </w:pPr>
      <w:hyperlink w:anchor="_Toc447280285" w:history="1">
        <w:r w:rsidR="00306D33" w:rsidRPr="007E5BE0">
          <w:rPr>
            <w:rStyle w:val="Hyperlink"/>
            <w:rFonts w:hint="eastAsia"/>
            <w:noProof/>
            <w:rtl/>
            <w:lang w:bidi="fa-IR"/>
          </w:rPr>
          <w:t>باب</w:t>
        </w:r>
        <w:r w:rsidR="00306D33" w:rsidRPr="007E5BE0">
          <w:rPr>
            <w:rStyle w:val="Hyperlink"/>
            <w:noProof/>
            <w:rtl/>
            <w:lang w:bidi="fa-IR"/>
          </w:rPr>
          <w:t xml:space="preserve"> (7)  </w:t>
        </w:r>
        <w:r w:rsidR="00306D33" w:rsidRPr="007E5BE0">
          <w:rPr>
            <w:rStyle w:val="Hyperlink"/>
            <w:rFonts w:hint="eastAsia"/>
            <w:noProof/>
            <w:rtl/>
            <w:lang w:bidi="fa-IR"/>
          </w:rPr>
          <w:t>در</w:t>
        </w:r>
        <w:r w:rsidR="00306D33" w:rsidRPr="007E5BE0">
          <w:rPr>
            <w:rStyle w:val="Hyperlink"/>
            <w:noProof/>
            <w:rtl/>
            <w:lang w:bidi="fa-IR"/>
          </w:rPr>
          <w:t xml:space="preserve"> </w:t>
        </w:r>
        <w:r w:rsidR="00306D33" w:rsidRPr="007E5BE0">
          <w:rPr>
            <w:rStyle w:val="Hyperlink"/>
            <w:rFonts w:hint="eastAsia"/>
            <w:noProof/>
            <w:rtl/>
            <w:lang w:bidi="fa-IR"/>
          </w:rPr>
          <w:t>باره‌</w:t>
        </w:r>
        <w:r w:rsidR="00306D33" w:rsidRPr="007E5BE0">
          <w:rPr>
            <w:rStyle w:val="Hyperlink"/>
            <w:rFonts w:hint="cs"/>
            <w:noProof/>
            <w:rtl/>
            <w:lang w:bidi="fa-IR"/>
          </w:rPr>
          <w:t>ی</w:t>
        </w:r>
        <w:r w:rsidR="00306D33" w:rsidRPr="007E5BE0">
          <w:rPr>
            <w:rStyle w:val="Hyperlink"/>
            <w:noProof/>
            <w:rtl/>
            <w:lang w:bidi="fa-IR"/>
          </w:rPr>
          <w:t xml:space="preserve"> </w:t>
        </w:r>
        <w:r w:rsidR="00306D33" w:rsidRPr="007E5BE0">
          <w:rPr>
            <w:rStyle w:val="Hyperlink"/>
            <w:rFonts w:hint="eastAsia"/>
            <w:noProof/>
            <w:rtl/>
            <w:lang w:bidi="fa-IR"/>
          </w:rPr>
          <w:t>مساجد</w:t>
        </w:r>
        <w:r w:rsidR="00306D33" w:rsidRPr="007E5BE0">
          <w:rPr>
            <w:rStyle w:val="Hyperlink"/>
            <w:noProof/>
            <w:rtl/>
            <w:lang w:bidi="fa-IR"/>
          </w:rPr>
          <w:t xml:space="preserve"> </w:t>
        </w:r>
        <w:r w:rsidR="00306D33" w:rsidRPr="007E5BE0">
          <w:rPr>
            <w:rStyle w:val="Hyperlink"/>
            <w:rFonts w:hint="eastAsia"/>
            <w:noProof/>
            <w:rtl/>
            <w:lang w:bidi="fa-IR"/>
          </w:rPr>
          <w:t>و</w:t>
        </w:r>
        <w:r w:rsidR="00306D33" w:rsidRPr="007E5BE0">
          <w:rPr>
            <w:rStyle w:val="Hyperlink"/>
            <w:noProof/>
            <w:rtl/>
            <w:lang w:bidi="fa-IR"/>
          </w:rPr>
          <w:t xml:space="preserve"> </w:t>
        </w:r>
        <w:r w:rsidR="00306D33" w:rsidRPr="007E5BE0">
          <w:rPr>
            <w:rStyle w:val="Hyperlink"/>
            <w:rFonts w:hint="eastAsia"/>
            <w:noProof/>
            <w:rtl/>
            <w:lang w:bidi="fa-IR"/>
          </w:rPr>
          <w:t>مکان‌ها</w:t>
        </w:r>
        <w:r w:rsidR="00306D33" w:rsidRPr="007E5BE0">
          <w:rPr>
            <w:rStyle w:val="Hyperlink"/>
            <w:rFonts w:hint="cs"/>
            <w:noProof/>
            <w:rtl/>
            <w:lang w:bidi="fa-IR"/>
          </w:rPr>
          <w:t>یی</w:t>
        </w:r>
        <w:r w:rsidR="00306D33" w:rsidRPr="007E5BE0">
          <w:rPr>
            <w:rStyle w:val="Hyperlink"/>
            <w:noProof/>
            <w:rtl/>
            <w:lang w:bidi="fa-IR"/>
          </w:rPr>
          <w:t xml:space="preserve"> </w:t>
        </w:r>
        <w:r w:rsidR="00306D33" w:rsidRPr="007E5BE0">
          <w:rPr>
            <w:rStyle w:val="Hyperlink"/>
            <w:rFonts w:hint="eastAsia"/>
            <w:noProof/>
            <w:rtl/>
            <w:lang w:bidi="fa-IR"/>
          </w:rPr>
          <w:t>که</w:t>
        </w:r>
        <w:r w:rsidR="00306D33" w:rsidRPr="007E5BE0">
          <w:rPr>
            <w:rStyle w:val="Hyperlink"/>
            <w:noProof/>
            <w:rtl/>
            <w:lang w:bidi="fa-IR"/>
          </w:rPr>
          <w:t xml:space="preserve"> </w:t>
        </w:r>
        <w:r w:rsidR="00306D33" w:rsidRPr="007E5BE0">
          <w:rPr>
            <w:rStyle w:val="Hyperlink"/>
            <w:rFonts w:hint="eastAsia"/>
            <w:noProof/>
            <w:rtl/>
            <w:lang w:bidi="fa-IR"/>
          </w:rPr>
          <w:t>نماز</w:t>
        </w:r>
        <w:r w:rsidR="00306D33" w:rsidRPr="007E5BE0">
          <w:rPr>
            <w:rStyle w:val="Hyperlink"/>
            <w:noProof/>
            <w:rtl/>
            <w:lang w:bidi="fa-IR"/>
          </w:rPr>
          <w:t xml:space="preserve"> </w:t>
        </w:r>
        <w:r w:rsidR="00306D33" w:rsidRPr="007E5BE0">
          <w:rPr>
            <w:rStyle w:val="Hyperlink"/>
            <w:rFonts w:hint="eastAsia"/>
            <w:noProof/>
            <w:rtl/>
            <w:lang w:bidi="fa-IR"/>
          </w:rPr>
          <w:t>در</w:t>
        </w:r>
        <w:r w:rsidR="00306D33" w:rsidRPr="007E5BE0">
          <w:rPr>
            <w:rStyle w:val="Hyperlink"/>
            <w:noProof/>
            <w:rtl/>
            <w:lang w:bidi="fa-IR"/>
          </w:rPr>
          <w:t xml:space="preserve"> </w:t>
        </w:r>
        <w:r w:rsidR="00306D33" w:rsidRPr="007E5BE0">
          <w:rPr>
            <w:rStyle w:val="Hyperlink"/>
            <w:rFonts w:hint="eastAsia"/>
            <w:noProof/>
            <w:rtl/>
            <w:lang w:bidi="fa-IR"/>
          </w:rPr>
          <w:t>آنها</w:t>
        </w:r>
        <w:r w:rsidR="00306D33" w:rsidRPr="007E5BE0">
          <w:rPr>
            <w:rStyle w:val="Hyperlink"/>
            <w:noProof/>
            <w:rtl/>
            <w:lang w:bidi="fa-IR"/>
          </w:rPr>
          <w:t xml:space="preserve"> </w:t>
        </w:r>
        <w:r w:rsidR="00306D33" w:rsidRPr="007E5BE0">
          <w:rPr>
            <w:rStyle w:val="Hyperlink"/>
            <w:rFonts w:hint="eastAsia"/>
            <w:noProof/>
            <w:rtl/>
            <w:lang w:bidi="fa-IR"/>
          </w:rPr>
          <w:t>گزارده</w:t>
        </w:r>
        <w:r w:rsidR="00306D33" w:rsidRPr="007E5BE0">
          <w:rPr>
            <w:rStyle w:val="Hyperlink"/>
            <w:noProof/>
            <w:rtl/>
            <w:lang w:bidi="fa-IR"/>
          </w:rPr>
          <w:t xml:space="preserve"> </w:t>
        </w:r>
        <w:r w:rsidR="00306D33" w:rsidRPr="007E5BE0">
          <w:rPr>
            <w:rStyle w:val="Hyperlink"/>
            <w:rFonts w:hint="eastAsia"/>
            <w:noProof/>
            <w:rtl/>
            <w:lang w:bidi="fa-IR"/>
          </w:rPr>
          <w:t>م</w:t>
        </w:r>
        <w:r w:rsidR="00306D33" w:rsidRPr="007E5BE0">
          <w:rPr>
            <w:rStyle w:val="Hyperlink"/>
            <w:rFonts w:hint="cs"/>
            <w:noProof/>
            <w:rtl/>
            <w:lang w:bidi="fa-IR"/>
          </w:rPr>
          <w:t>ی</w:t>
        </w:r>
        <w:r w:rsidR="00306D33" w:rsidRPr="007E5BE0">
          <w:rPr>
            <w:rStyle w:val="Hyperlink"/>
            <w:rFonts w:hint="eastAsia"/>
            <w:noProof/>
            <w:rtl/>
            <w:lang w:bidi="fa-IR"/>
          </w:rPr>
          <w:t>‌شود</w:t>
        </w:r>
        <w:r w:rsidR="00306D33" w:rsidRPr="007E5BE0">
          <w:rPr>
            <w:rStyle w:val="Hyperlink"/>
            <w:noProof/>
            <w:rtl/>
            <w:lang w:bidi="fa-IR"/>
          </w:rPr>
          <w:t>.</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Toc447280285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433</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86"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اول</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Toc447280286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434</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87"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دوم</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Toc447280287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457</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88"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سوم</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Toc447280288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483</w:t>
        </w:r>
        <w:r w:rsidR="00306D33">
          <w:rPr>
            <w:noProof/>
            <w:webHidden/>
            <w:rtl/>
          </w:rPr>
          <w:fldChar w:fldCharType="end"/>
        </w:r>
      </w:hyperlink>
    </w:p>
    <w:p w:rsidR="00306D33" w:rsidRPr="00A07235" w:rsidRDefault="000A457C">
      <w:pPr>
        <w:pStyle w:val="TOC2"/>
        <w:tabs>
          <w:tab w:val="right" w:leader="dot" w:pos="7078"/>
        </w:tabs>
        <w:rPr>
          <w:rFonts w:ascii="Calibri" w:hAnsi="Calibri" w:cs="Arial"/>
          <w:b w:val="0"/>
          <w:bCs w:val="0"/>
          <w:noProof/>
          <w:sz w:val="22"/>
          <w:szCs w:val="22"/>
          <w:rtl/>
        </w:rPr>
      </w:pPr>
      <w:hyperlink w:anchor="_Toc447280289" w:history="1">
        <w:r w:rsidR="00306D33" w:rsidRPr="007E5BE0">
          <w:rPr>
            <w:rStyle w:val="Hyperlink"/>
            <w:rFonts w:hint="eastAsia"/>
            <w:noProof/>
            <w:rtl/>
            <w:lang w:bidi="fa-IR"/>
          </w:rPr>
          <w:t>باب</w:t>
        </w:r>
        <w:r w:rsidR="00306D33" w:rsidRPr="007E5BE0">
          <w:rPr>
            <w:rStyle w:val="Hyperlink"/>
            <w:noProof/>
            <w:rtl/>
            <w:lang w:bidi="fa-IR"/>
          </w:rPr>
          <w:t xml:space="preserve"> (8)  </w:t>
        </w:r>
        <w:r w:rsidR="00306D33" w:rsidRPr="007E5BE0">
          <w:rPr>
            <w:rStyle w:val="Hyperlink"/>
            <w:rFonts w:hint="eastAsia"/>
            <w:noProof/>
            <w:rtl/>
            <w:lang w:bidi="fa-IR"/>
          </w:rPr>
          <w:t>در</w:t>
        </w:r>
        <w:r w:rsidR="00306D33" w:rsidRPr="007E5BE0">
          <w:rPr>
            <w:rStyle w:val="Hyperlink"/>
            <w:noProof/>
            <w:rtl/>
            <w:lang w:bidi="fa-IR"/>
          </w:rPr>
          <w:t xml:space="preserve"> </w:t>
        </w:r>
        <w:r w:rsidR="00306D33" w:rsidRPr="007E5BE0">
          <w:rPr>
            <w:rStyle w:val="Hyperlink"/>
            <w:rFonts w:hint="eastAsia"/>
            <w:noProof/>
            <w:rtl/>
            <w:lang w:bidi="fa-IR"/>
          </w:rPr>
          <w:t>باره‌</w:t>
        </w:r>
        <w:r w:rsidR="00306D33" w:rsidRPr="007E5BE0">
          <w:rPr>
            <w:rStyle w:val="Hyperlink"/>
            <w:rFonts w:hint="cs"/>
            <w:noProof/>
            <w:rtl/>
            <w:lang w:bidi="fa-IR"/>
          </w:rPr>
          <w:t>ی</w:t>
        </w:r>
        <w:r w:rsidR="00306D33" w:rsidRPr="007E5BE0">
          <w:rPr>
            <w:rStyle w:val="Hyperlink"/>
            <w:noProof/>
            <w:rtl/>
            <w:lang w:bidi="fa-IR"/>
          </w:rPr>
          <w:t xml:space="preserve"> </w:t>
        </w:r>
        <w:r w:rsidR="00306D33" w:rsidRPr="007E5BE0">
          <w:rPr>
            <w:rStyle w:val="Hyperlink"/>
            <w:rFonts w:hint="eastAsia"/>
            <w:noProof/>
            <w:rtl/>
            <w:lang w:bidi="fa-IR"/>
          </w:rPr>
          <w:t>پوش</w:t>
        </w:r>
        <w:r w:rsidR="00306D33" w:rsidRPr="007E5BE0">
          <w:rPr>
            <w:rStyle w:val="Hyperlink"/>
            <w:rFonts w:hint="cs"/>
            <w:noProof/>
            <w:rtl/>
            <w:lang w:bidi="fa-IR"/>
          </w:rPr>
          <w:t>ی</w:t>
        </w:r>
        <w:r w:rsidR="00306D33" w:rsidRPr="007E5BE0">
          <w:rPr>
            <w:rStyle w:val="Hyperlink"/>
            <w:rFonts w:hint="eastAsia"/>
            <w:noProof/>
            <w:rtl/>
            <w:lang w:bidi="fa-IR"/>
          </w:rPr>
          <w:t>دن</w:t>
        </w:r>
        <w:r w:rsidR="00306D33" w:rsidRPr="007E5BE0">
          <w:rPr>
            <w:rStyle w:val="Hyperlink"/>
            <w:noProof/>
            <w:rtl/>
            <w:lang w:bidi="fa-IR"/>
          </w:rPr>
          <w:t xml:space="preserve"> </w:t>
        </w:r>
        <w:r w:rsidR="00306D33" w:rsidRPr="007E5BE0">
          <w:rPr>
            <w:rStyle w:val="Hyperlink"/>
            <w:rFonts w:hint="eastAsia"/>
            <w:noProof/>
            <w:rtl/>
            <w:lang w:bidi="fa-IR"/>
          </w:rPr>
          <w:t>عورت</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Toc447280289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495</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90"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اول</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Toc447280290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496</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91"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دوم</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Toc447280291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501</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92"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سوم</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Toc447280292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507</w:t>
        </w:r>
        <w:r w:rsidR="00306D33">
          <w:rPr>
            <w:noProof/>
            <w:webHidden/>
            <w:rtl/>
          </w:rPr>
          <w:fldChar w:fldCharType="end"/>
        </w:r>
      </w:hyperlink>
    </w:p>
    <w:p w:rsidR="00306D33" w:rsidRPr="00A07235" w:rsidRDefault="000A457C">
      <w:pPr>
        <w:pStyle w:val="TOC2"/>
        <w:tabs>
          <w:tab w:val="right" w:leader="dot" w:pos="7078"/>
        </w:tabs>
        <w:rPr>
          <w:rFonts w:ascii="Calibri" w:hAnsi="Calibri" w:cs="Arial"/>
          <w:b w:val="0"/>
          <w:bCs w:val="0"/>
          <w:noProof/>
          <w:sz w:val="22"/>
          <w:szCs w:val="22"/>
          <w:rtl/>
        </w:rPr>
      </w:pPr>
      <w:hyperlink w:anchor="_Toc447280293" w:history="1">
        <w:r w:rsidR="00306D33" w:rsidRPr="007E5BE0">
          <w:rPr>
            <w:rStyle w:val="Hyperlink"/>
            <w:rFonts w:hint="eastAsia"/>
            <w:noProof/>
            <w:rtl/>
            <w:lang w:bidi="fa-IR"/>
          </w:rPr>
          <w:t>باب</w:t>
        </w:r>
        <w:r w:rsidR="00306D33" w:rsidRPr="007E5BE0">
          <w:rPr>
            <w:rStyle w:val="Hyperlink"/>
            <w:noProof/>
            <w:rtl/>
            <w:lang w:bidi="fa-IR"/>
          </w:rPr>
          <w:t xml:space="preserve"> (9)  </w:t>
        </w:r>
        <w:r w:rsidR="00306D33" w:rsidRPr="007E5BE0">
          <w:rPr>
            <w:rStyle w:val="Hyperlink"/>
            <w:rFonts w:hint="eastAsia"/>
            <w:noProof/>
            <w:rtl/>
            <w:lang w:bidi="fa-IR"/>
          </w:rPr>
          <w:t>در</w:t>
        </w:r>
        <w:r w:rsidR="00306D33" w:rsidRPr="007E5BE0">
          <w:rPr>
            <w:rStyle w:val="Hyperlink"/>
            <w:noProof/>
            <w:rtl/>
            <w:lang w:bidi="fa-IR"/>
          </w:rPr>
          <w:t xml:space="preserve"> </w:t>
        </w:r>
        <w:r w:rsidR="00306D33" w:rsidRPr="007E5BE0">
          <w:rPr>
            <w:rStyle w:val="Hyperlink"/>
            <w:rFonts w:hint="eastAsia"/>
            <w:noProof/>
            <w:rtl/>
            <w:lang w:bidi="fa-IR"/>
          </w:rPr>
          <w:t>باره‌</w:t>
        </w:r>
        <w:r w:rsidR="00306D33" w:rsidRPr="007E5BE0">
          <w:rPr>
            <w:rStyle w:val="Hyperlink"/>
            <w:rFonts w:hint="cs"/>
            <w:noProof/>
            <w:rtl/>
            <w:lang w:bidi="fa-IR"/>
          </w:rPr>
          <w:t>ی</w:t>
        </w:r>
        <w:r w:rsidR="00306D33" w:rsidRPr="007E5BE0">
          <w:rPr>
            <w:rStyle w:val="Hyperlink"/>
            <w:noProof/>
            <w:rtl/>
            <w:lang w:bidi="fa-IR"/>
          </w:rPr>
          <w:t xml:space="preserve"> </w:t>
        </w:r>
        <w:r w:rsidR="00306D33" w:rsidRPr="007E5BE0">
          <w:rPr>
            <w:rStyle w:val="Hyperlink"/>
            <w:rFonts w:hint="eastAsia"/>
            <w:noProof/>
            <w:rtl/>
            <w:lang w:bidi="fa-IR"/>
          </w:rPr>
          <w:t>ستره</w:t>
        </w:r>
        <w:r w:rsidR="00306D33" w:rsidRPr="007E5BE0">
          <w:rPr>
            <w:rStyle w:val="Hyperlink"/>
            <w:noProof/>
            <w:rtl/>
            <w:lang w:bidi="fa-IR"/>
          </w:rPr>
          <w:t xml:space="preserve"> (</w:t>
        </w:r>
        <w:r w:rsidR="00306D33" w:rsidRPr="007E5BE0">
          <w:rPr>
            <w:rStyle w:val="Hyperlink"/>
            <w:rFonts w:hint="eastAsia"/>
            <w:noProof/>
            <w:rtl/>
            <w:lang w:bidi="fa-IR"/>
          </w:rPr>
          <w:t>نصب‌کردن</w:t>
        </w:r>
        <w:r w:rsidR="00306D33" w:rsidRPr="007E5BE0">
          <w:rPr>
            <w:rStyle w:val="Hyperlink"/>
            <w:noProof/>
            <w:rtl/>
            <w:lang w:bidi="fa-IR"/>
          </w:rPr>
          <w:t xml:space="preserve"> </w:t>
        </w:r>
        <w:r w:rsidR="00306D33" w:rsidRPr="007E5BE0">
          <w:rPr>
            <w:rStyle w:val="Hyperlink"/>
            <w:rFonts w:hint="eastAsia"/>
            <w:noProof/>
            <w:rtl/>
            <w:lang w:bidi="fa-IR"/>
          </w:rPr>
          <w:t>و</w:t>
        </w:r>
        <w:r w:rsidR="00306D33" w:rsidRPr="007E5BE0">
          <w:rPr>
            <w:rStyle w:val="Hyperlink"/>
            <w:noProof/>
            <w:rtl/>
            <w:lang w:bidi="fa-IR"/>
          </w:rPr>
          <w:t xml:space="preserve"> </w:t>
        </w:r>
        <w:r w:rsidR="00306D33" w:rsidRPr="007E5BE0">
          <w:rPr>
            <w:rStyle w:val="Hyperlink"/>
            <w:rFonts w:hint="eastAsia"/>
            <w:noProof/>
            <w:rtl/>
            <w:lang w:bidi="fa-IR"/>
          </w:rPr>
          <w:t>قرار</w:t>
        </w:r>
        <w:r w:rsidR="00306D33" w:rsidRPr="007E5BE0">
          <w:rPr>
            <w:rStyle w:val="Hyperlink"/>
            <w:noProof/>
            <w:rtl/>
            <w:lang w:bidi="fa-IR"/>
          </w:rPr>
          <w:t xml:space="preserve"> </w:t>
        </w:r>
        <w:r w:rsidR="00306D33" w:rsidRPr="007E5BE0">
          <w:rPr>
            <w:rStyle w:val="Hyperlink"/>
            <w:rFonts w:hint="eastAsia"/>
            <w:noProof/>
            <w:rtl/>
            <w:lang w:bidi="fa-IR"/>
          </w:rPr>
          <w:t>دادن</w:t>
        </w:r>
        <w:r w:rsidR="00306D33" w:rsidRPr="007E5BE0">
          <w:rPr>
            <w:rStyle w:val="Hyperlink"/>
            <w:noProof/>
            <w:rtl/>
            <w:lang w:bidi="fa-IR"/>
          </w:rPr>
          <w:t xml:space="preserve"> </w:t>
        </w:r>
        <w:r w:rsidR="00306D33" w:rsidRPr="007E5BE0">
          <w:rPr>
            <w:rStyle w:val="Hyperlink"/>
            <w:rFonts w:hint="eastAsia"/>
            <w:noProof/>
            <w:rtl/>
            <w:lang w:bidi="fa-IR"/>
          </w:rPr>
          <w:t>چ</w:t>
        </w:r>
        <w:r w:rsidR="00306D33" w:rsidRPr="007E5BE0">
          <w:rPr>
            <w:rStyle w:val="Hyperlink"/>
            <w:rFonts w:hint="cs"/>
            <w:noProof/>
            <w:rtl/>
            <w:lang w:bidi="fa-IR"/>
          </w:rPr>
          <w:t>ی</w:t>
        </w:r>
        <w:r w:rsidR="00306D33" w:rsidRPr="007E5BE0">
          <w:rPr>
            <w:rStyle w:val="Hyperlink"/>
            <w:rFonts w:hint="eastAsia"/>
            <w:noProof/>
            <w:rtl/>
            <w:lang w:bidi="fa-IR"/>
          </w:rPr>
          <w:t>ز</w:t>
        </w:r>
        <w:r w:rsidR="00306D33" w:rsidRPr="007E5BE0">
          <w:rPr>
            <w:rStyle w:val="Hyperlink"/>
            <w:rFonts w:hint="cs"/>
            <w:noProof/>
            <w:rtl/>
            <w:lang w:bidi="fa-IR"/>
          </w:rPr>
          <w:t>ی</w:t>
        </w:r>
        <w:r w:rsidR="00306D33" w:rsidRPr="007E5BE0">
          <w:rPr>
            <w:rStyle w:val="Hyperlink"/>
            <w:noProof/>
            <w:rtl/>
            <w:lang w:bidi="fa-IR"/>
          </w:rPr>
          <w:t xml:space="preserve"> </w:t>
        </w:r>
        <w:r w:rsidR="00306D33" w:rsidRPr="007E5BE0">
          <w:rPr>
            <w:rStyle w:val="Hyperlink"/>
            <w:rFonts w:hint="eastAsia"/>
            <w:noProof/>
            <w:rtl/>
            <w:lang w:bidi="fa-IR"/>
          </w:rPr>
          <w:t>در</w:t>
        </w:r>
        <w:r w:rsidR="00306D33" w:rsidRPr="007E5BE0">
          <w:rPr>
            <w:rStyle w:val="Hyperlink"/>
            <w:noProof/>
            <w:rtl/>
            <w:lang w:bidi="fa-IR"/>
          </w:rPr>
          <w:t xml:space="preserve"> </w:t>
        </w:r>
        <w:r w:rsidR="00306D33" w:rsidRPr="007E5BE0">
          <w:rPr>
            <w:rStyle w:val="Hyperlink"/>
            <w:rFonts w:hint="eastAsia"/>
            <w:noProof/>
            <w:rtl/>
            <w:lang w:bidi="fa-IR"/>
          </w:rPr>
          <w:t>جلو</w:t>
        </w:r>
        <w:r w:rsidR="00306D33" w:rsidRPr="007E5BE0">
          <w:rPr>
            <w:rStyle w:val="Hyperlink"/>
            <w:rFonts w:hint="cs"/>
            <w:noProof/>
            <w:rtl/>
            <w:lang w:bidi="fa-IR"/>
          </w:rPr>
          <w:t>ی</w:t>
        </w:r>
        <w:r w:rsidR="00306D33" w:rsidRPr="007E5BE0">
          <w:rPr>
            <w:rStyle w:val="Hyperlink"/>
            <w:noProof/>
            <w:rtl/>
            <w:lang w:bidi="fa-IR"/>
          </w:rPr>
          <w:t xml:space="preserve"> </w:t>
        </w:r>
        <w:r w:rsidR="00306D33" w:rsidRPr="007E5BE0">
          <w:rPr>
            <w:rStyle w:val="Hyperlink"/>
            <w:rFonts w:hint="eastAsia"/>
            <w:noProof/>
            <w:rtl/>
            <w:lang w:bidi="fa-IR"/>
          </w:rPr>
          <w:t>نمازگزار</w:t>
        </w:r>
        <w:r w:rsidR="00306D33" w:rsidRPr="007E5BE0">
          <w:rPr>
            <w:rStyle w:val="Hyperlink"/>
            <w:noProof/>
            <w:rtl/>
            <w:lang w:bidi="fa-IR"/>
          </w:rPr>
          <w:t>)</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Toc447280293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511</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94"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اول</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Toc447280294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512</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95"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دوم</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Toc447280295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521</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96"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سوم</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Toc447280296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525</w:t>
        </w:r>
        <w:r w:rsidR="00306D33">
          <w:rPr>
            <w:noProof/>
            <w:webHidden/>
            <w:rtl/>
          </w:rPr>
          <w:fldChar w:fldCharType="end"/>
        </w:r>
      </w:hyperlink>
    </w:p>
    <w:p w:rsidR="00306D33" w:rsidRPr="00A07235" w:rsidRDefault="000A457C">
      <w:pPr>
        <w:pStyle w:val="TOC2"/>
        <w:tabs>
          <w:tab w:val="right" w:leader="dot" w:pos="7078"/>
        </w:tabs>
        <w:rPr>
          <w:rFonts w:ascii="Calibri" w:hAnsi="Calibri" w:cs="Arial"/>
          <w:b w:val="0"/>
          <w:bCs w:val="0"/>
          <w:noProof/>
          <w:sz w:val="22"/>
          <w:szCs w:val="22"/>
          <w:rtl/>
        </w:rPr>
      </w:pPr>
      <w:hyperlink w:anchor="_Toc447280297" w:history="1">
        <w:r w:rsidR="00306D33" w:rsidRPr="007E5BE0">
          <w:rPr>
            <w:rStyle w:val="Hyperlink"/>
            <w:rFonts w:hint="eastAsia"/>
            <w:noProof/>
            <w:rtl/>
            <w:lang w:bidi="fa-IR"/>
          </w:rPr>
          <w:t>باب</w:t>
        </w:r>
        <w:r w:rsidR="00306D33" w:rsidRPr="007E5BE0">
          <w:rPr>
            <w:rStyle w:val="Hyperlink"/>
            <w:noProof/>
            <w:rtl/>
            <w:lang w:bidi="fa-IR"/>
          </w:rPr>
          <w:t xml:space="preserve"> (10)  </w:t>
        </w:r>
        <w:r w:rsidR="00306D33" w:rsidRPr="007E5BE0">
          <w:rPr>
            <w:rStyle w:val="Hyperlink"/>
            <w:rFonts w:hint="eastAsia"/>
            <w:noProof/>
            <w:rtl/>
            <w:lang w:bidi="fa-IR"/>
          </w:rPr>
          <w:t>چگونگ</w:t>
        </w:r>
        <w:r w:rsidR="00306D33" w:rsidRPr="007E5BE0">
          <w:rPr>
            <w:rStyle w:val="Hyperlink"/>
            <w:rFonts w:hint="cs"/>
            <w:noProof/>
            <w:rtl/>
            <w:lang w:bidi="fa-IR"/>
          </w:rPr>
          <w:t>ی</w:t>
        </w:r>
        <w:r w:rsidR="00306D33" w:rsidRPr="007E5BE0">
          <w:rPr>
            <w:rStyle w:val="Hyperlink"/>
            <w:noProof/>
            <w:rtl/>
            <w:lang w:bidi="fa-IR"/>
          </w:rPr>
          <w:t xml:space="preserve"> </w:t>
        </w:r>
        <w:r w:rsidR="00306D33" w:rsidRPr="007E5BE0">
          <w:rPr>
            <w:rStyle w:val="Hyperlink"/>
            <w:rFonts w:hint="eastAsia"/>
            <w:noProof/>
            <w:rtl/>
            <w:lang w:bidi="fa-IR"/>
          </w:rPr>
          <w:t>نماز</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Toc447280297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529</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98"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اول</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Toc447280298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530</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299"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دوم</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Toc447280299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541</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300"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سوم</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Toc447280300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549</w:t>
        </w:r>
        <w:r w:rsidR="00306D33">
          <w:rPr>
            <w:noProof/>
            <w:webHidden/>
            <w:rtl/>
          </w:rPr>
          <w:fldChar w:fldCharType="end"/>
        </w:r>
      </w:hyperlink>
    </w:p>
    <w:p w:rsidR="00306D33" w:rsidRPr="00A07235" w:rsidRDefault="000A457C">
      <w:pPr>
        <w:pStyle w:val="TOC2"/>
        <w:tabs>
          <w:tab w:val="right" w:leader="dot" w:pos="7078"/>
        </w:tabs>
        <w:rPr>
          <w:rFonts w:ascii="Calibri" w:hAnsi="Calibri" w:cs="Arial"/>
          <w:b w:val="0"/>
          <w:bCs w:val="0"/>
          <w:noProof/>
          <w:sz w:val="22"/>
          <w:szCs w:val="22"/>
          <w:rtl/>
        </w:rPr>
      </w:pPr>
      <w:hyperlink w:anchor="_Toc447280301" w:history="1">
        <w:r w:rsidR="00306D33" w:rsidRPr="007E5BE0">
          <w:rPr>
            <w:rStyle w:val="Hyperlink"/>
            <w:rFonts w:hint="eastAsia"/>
            <w:noProof/>
            <w:rtl/>
            <w:lang w:bidi="fa-IR"/>
          </w:rPr>
          <w:t>باب</w:t>
        </w:r>
        <w:r w:rsidR="00306D33" w:rsidRPr="007E5BE0">
          <w:rPr>
            <w:rStyle w:val="Hyperlink"/>
            <w:noProof/>
            <w:rtl/>
            <w:lang w:bidi="fa-IR"/>
          </w:rPr>
          <w:t xml:space="preserve"> (11)  </w:t>
        </w:r>
        <w:r w:rsidR="00306D33" w:rsidRPr="007E5BE0">
          <w:rPr>
            <w:rStyle w:val="Hyperlink"/>
            <w:rFonts w:hint="eastAsia"/>
            <w:noProof/>
            <w:rtl/>
            <w:lang w:bidi="fa-IR"/>
          </w:rPr>
          <w:t>در</w:t>
        </w:r>
        <w:r w:rsidR="00306D33" w:rsidRPr="007E5BE0">
          <w:rPr>
            <w:rStyle w:val="Hyperlink"/>
            <w:noProof/>
            <w:rtl/>
            <w:lang w:bidi="fa-IR"/>
          </w:rPr>
          <w:t xml:space="preserve"> </w:t>
        </w:r>
        <w:r w:rsidR="00306D33" w:rsidRPr="007E5BE0">
          <w:rPr>
            <w:rStyle w:val="Hyperlink"/>
            <w:rFonts w:hint="eastAsia"/>
            <w:noProof/>
            <w:rtl/>
            <w:lang w:bidi="fa-IR"/>
          </w:rPr>
          <w:t>باره‌</w:t>
        </w:r>
        <w:r w:rsidR="00306D33" w:rsidRPr="007E5BE0">
          <w:rPr>
            <w:rStyle w:val="Hyperlink"/>
            <w:rFonts w:hint="cs"/>
            <w:noProof/>
            <w:rtl/>
            <w:lang w:bidi="fa-IR"/>
          </w:rPr>
          <w:t>ی</w:t>
        </w:r>
        <w:r w:rsidR="00306D33" w:rsidRPr="007E5BE0">
          <w:rPr>
            <w:rStyle w:val="Hyperlink"/>
            <w:noProof/>
            <w:rtl/>
            <w:lang w:bidi="fa-IR"/>
          </w:rPr>
          <w:t xml:space="preserve"> </w:t>
        </w:r>
        <w:r w:rsidR="00306D33" w:rsidRPr="007E5BE0">
          <w:rPr>
            <w:rStyle w:val="Hyperlink"/>
            <w:rFonts w:hint="eastAsia"/>
            <w:noProof/>
            <w:rtl/>
            <w:lang w:bidi="fa-IR"/>
          </w:rPr>
          <w:t>آنچه</w:t>
        </w:r>
        <w:r w:rsidR="00306D33" w:rsidRPr="007E5BE0">
          <w:rPr>
            <w:rStyle w:val="Hyperlink"/>
            <w:noProof/>
            <w:rtl/>
            <w:lang w:bidi="fa-IR"/>
          </w:rPr>
          <w:t xml:space="preserve"> </w:t>
        </w:r>
        <w:r w:rsidR="00306D33" w:rsidRPr="007E5BE0">
          <w:rPr>
            <w:rStyle w:val="Hyperlink"/>
            <w:rFonts w:hint="eastAsia"/>
            <w:noProof/>
            <w:rtl/>
            <w:lang w:bidi="fa-IR"/>
          </w:rPr>
          <w:t>پس</w:t>
        </w:r>
        <w:r w:rsidR="00306D33" w:rsidRPr="007E5BE0">
          <w:rPr>
            <w:rStyle w:val="Hyperlink"/>
            <w:noProof/>
            <w:rtl/>
            <w:lang w:bidi="fa-IR"/>
          </w:rPr>
          <w:t xml:space="preserve"> </w:t>
        </w:r>
        <w:r w:rsidR="00306D33" w:rsidRPr="007E5BE0">
          <w:rPr>
            <w:rStyle w:val="Hyperlink"/>
            <w:rFonts w:hint="eastAsia"/>
            <w:noProof/>
            <w:rtl/>
            <w:lang w:bidi="fa-IR"/>
          </w:rPr>
          <w:t>از</w:t>
        </w:r>
        <w:r w:rsidR="00306D33" w:rsidRPr="007E5BE0">
          <w:rPr>
            <w:rStyle w:val="Hyperlink"/>
            <w:noProof/>
            <w:rtl/>
            <w:lang w:bidi="fa-IR"/>
          </w:rPr>
          <w:t xml:space="preserve"> </w:t>
        </w:r>
        <w:r w:rsidR="00306D33" w:rsidRPr="007E5BE0">
          <w:rPr>
            <w:rStyle w:val="Hyperlink"/>
            <w:rFonts w:hint="eastAsia"/>
            <w:noProof/>
            <w:rtl/>
            <w:lang w:bidi="fa-IR"/>
          </w:rPr>
          <w:t>گفتن</w:t>
        </w:r>
        <w:r w:rsidR="00306D33" w:rsidRPr="007E5BE0">
          <w:rPr>
            <w:rStyle w:val="Hyperlink"/>
            <w:noProof/>
            <w:rtl/>
            <w:lang w:bidi="fa-IR"/>
          </w:rPr>
          <w:t xml:space="preserve"> </w:t>
        </w:r>
        <w:r w:rsidR="00306D33" w:rsidRPr="007E5BE0">
          <w:rPr>
            <w:rStyle w:val="Hyperlink"/>
            <w:rFonts w:hint="eastAsia"/>
            <w:noProof/>
            <w:rtl/>
            <w:lang w:bidi="fa-IR"/>
          </w:rPr>
          <w:t>تکب</w:t>
        </w:r>
        <w:r w:rsidR="00306D33" w:rsidRPr="007E5BE0">
          <w:rPr>
            <w:rStyle w:val="Hyperlink"/>
            <w:rFonts w:hint="cs"/>
            <w:noProof/>
            <w:rtl/>
            <w:lang w:bidi="fa-IR"/>
          </w:rPr>
          <w:t>ی</w:t>
        </w:r>
        <w:r w:rsidR="00306D33" w:rsidRPr="007E5BE0">
          <w:rPr>
            <w:rStyle w:val="Hyperlink"/>
            <w:rFonts w:hint="eastAsia"/>
            <w:noProof/>
            <w:rtl/>
            <w:lang w:bidi="fa-IR"/>
          </w:rPr>
          <w:t>ر</w:t>
        </w:r>
        <w:r w:rsidR="00306D33" w:rsidRPr="007E5BE0">
          <w:rPr>
            <w:rStyle w:val="Hyperlink"/>
            <w:noProof/>
            <w:rtl/>
            <w:lang w:bidi="fa-IR"/>
          </w:rPr>
          <w:t xml:space="preserve"> </w:t>
        </w:r>
        <w:r w:rsidR="00306D33" w:rsidRPr="007E5BE0">
          <w:rPr>
            <w:rStyle w:val="Hyperlink"/>
            <w:rFonts w:hint="eastAsia"/>
            <w:noProof/>
            <w:rtl/>
            <w:lang w:bidi="fa-IR"/>
          </w:rPr>
          <w:t>تحر</w:t>
        </w:r>
        <w:r w:rsidR="00306D33" w:rsidRPr="007E5BE0">
          <w:rPr>
            <w:rStyle w:val="Hyperlink"/>
            <w:rFonts w:hint="cs"/>
            <w:noProof/>
            <w:rtl/>
            <w:lang w:bidi="fa-IR"/>
          </w:rPr>
          <w:t>ی</w:t>
        </w:r>
        <w:r w:rsidR="00306D33" w:rsidRPr="007E5BE0">
          <w:rPr>
            <w:rStyle w:val="Hyperlink"/>
            <w:rFonts w:hint="eastAsia"/>
            <w:noProof/>
            <w:rtl/>
            <w:lang w:bidi="fa-IR"/>
          </w:rPr>
          <w:t>مه</w:t>
        </w:r>
        <w:r w:rsidR="00306D33" w:rsidRPr="007E5BE0">
          <w:rPr>
            <w:rStyle w:val="Hyperlink"/>
            <w:noProof/>
            <w:rtl/>
            <w:lang w:bidi="fa-IR"/>
          </w:rPr>
          <w:t xml:space="preserve"> </w:t>
        </w:r>
        <w:r w:rsidR="00306D33" w:rsidRPr="007E5BE0">
          <w:rPr>
            <w:rStyle w:val="Hyperlink"/>
            <w:rFonts w:hint="eastAsia"/>
            <w:noProof/>
            <w:rtl/>
            <w:lang w:bidi="fa-IR"/>
          </w:rPr>
          <w:t>با</w:t>
        </w:r>
        <w:r w:rsidR="00306D33" w:rsidRPr="007E5BE0">
          <w:rPr>
            <w:rStyle w:val="Hyperlink"/>
            <w:rFonts w:hint="cs"/>
            <w:noProof/>
            <w:rtl/>
            <w:lang w:bidi="fa-IR"/>
          </w:rPr>
          <w:t>ی</w:t>
        </w:r>
        <w:r w:rsidR="00306D33" w:rsidRPr="007E5BE0">
          <w:rPr>
            <w:rStyle w:val="Hyperlink"/>
            <w:rFonts w:hint="eastAsia"/>
            <w:noProof/>
            <w:rtl/>
            <w:lang w:bidi="fa-IR"/>
          </w:rPr>
          <w:t>د</w:t>
        </w:r>
        <w:r w:rsidR="00306D33" w:rsidRPr="007E5BE0">
          <w:rPr>
            <w:rStyle w:val="Hyperlink"/>
            <w:noProof/>
            <w:rtl/>
            <w:lang w:bidi="fa-IR"/>
          </w:rPr>
          <w:t xml:space="preserve"> </w:t>
        </w:r>
        <w:r w:rsidR="00306D33" w:rsidRPr="007E5BE0">
          <w:rPr>
            <w:rStyle w:val="Hyperlink"/>
            <w:rFonts w:hint="eastAsia"/>
            <w:noProof/>
            <w:rtl/>
            <w:lang w:bidi="fa-IR"/>
          </w:rPr>
          <w:t>خوانده</w:t>
        </w:r>
        <w:r w:rsidR="00306D33" w:rsidRPr="007E5BE0">
          <w:rPr>
            <w:rStyle w:val="Hyperlink"/>
            <w:noProof/>
            <w:rtl/>
            <w:lang w:bidi="fa-IR"/>
          </w:rPr>
          <w:t xml:space="preserve"> </w:t>
        </w:r>
        <w:r w:rsidR="00306D33" w:rsidRPr="007E5BE0">
          <w:rPr>
            <w:rStyle w:val="Hyperlink"/>
            <w:rFonts w:hint="eastAsia"/>
            <w:noProof/>
            <w:rtl/>
            <w:lang w:bidi="fa-IR"/>
          </w:rPr>
          <w:t>شود</w:t>
        </w:r>
        <w:r w:rsidR="00306D33" w:rsidRPr="007E5BE0">
          <w:rPr>
            <w:rStyle w:val="Hyperlink"/>
            <w:noProof/>
            <w:rtl/>
            <w:lang w:bidi="fa-IR"/>
          </w:rPr>
          <w:t>.</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Toc447280301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555</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302"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اول</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Toc447280302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556</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303"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دوم</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Toc447280303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563</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304"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سوم</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Toc447280304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567</w:t>
        </w:r>
        <w:r w:rsidR="00306D33">
          <w:rPr>
            <w:noProof/>
            <w:webHidden/>
            <w:rtl/>
          </w:rPr>
          <w:fldChar w:fldCharType="end"/>
        </w:r>
      </w:hyperlink>
    </w:p>
    <w:p w:rsidR="00306D33" w:rsidRPr="00A07235" w:rsidRDefault="000A457C">
      <w:pPr>
        <w:pStyle w:val="TOC2"/>
        <w:tabs>
          <w:tab w:val="right" w:leader="dot" w:pos="7078"/>
        </w:tabs>
        <w:rPr>
          <w:rFonts w:ascii="Calibri" w:hAnsi="Calibri" w:cs="Arial"/>
          <w:b w:val="0"/>
          <w:bCs w:val="0"/>
          <w:noProof/>
          <w:sz w:val="22"/>
          <w:szCs w:val="22"/>
          <w:rtl/>
        </w:rPr>
      </w:pPr>
      <w:hyperlink w:anchor="_Toc447280305" w:history="1">
        <w:r w:rsidR="00306D33" w:rsidRPr="007E5BE0">
          <w:rPr>
            <w:rStyle w:val="Hyperlink"/>
            <w:rFonts w:hint="eastAsia"/>
            <w:noProof/>
            <w:rtl/>
            <w:lang w:bidi="fa-IR"/>
          </w:rPr>
          <w:t>باب</w:t>
        </w:r>
        <w:r w:rsidR="00306D33" w:rsidRPr="007E5BE0">
          <w:rPr>
            <w:rStyle w:val="Hyperlink"/>
            <w:noProof/>
            <w:rtl/>
            <w:lang w:bidi="fa-IR"/>
          </w:rPr>
          <w:t xml:space="preserve"> (12)  </w:t>
        </w:r>
        <w:r w:rsidR="00306D33" w:rsidRPr="007E5BE0">
          <w:rPr>
            <w:rStyle w:val="Hyperlink"/>
            <w:rFonts w:hint="eastAsia"/>
            <w:noProof/>
            <w:rtl/>
            <w:lang w:bidi="fa-IR"/>
          </w:rPr>
          <w:t>قرائت</w:t>
        </w:r>
        <w:r w:rsidR="00306D33" w:rsidRPr="007E5BE0">
          <w:rPr>
            <w:rStyle w:val="Hyperlink"/>
            <w:noProof/>
            <w:rtl/>
            <w:lang w:bidi="fa-IR"/>
          </w:rPr>
          <w:t xml:space="preserve"> </w:t>
        </w:r>
        <w:r w:rsidR="00306D33" w:rsidRPr="007E5BE0">
          <w:rPr>
            <w:rStyle w:val="Hyperlink"/>
            <w:rFonts w:hint="eastAsia"/>
            <w:noProof/>
            <w:rtl/>
            <w:lang w:bidi="fa-IR"/>
          </w:rPr>
          <w:t>در</w:t>
        </w:r>
        <w:r w:rsidR="00306D33" w:rsidRPr="007E5BE0">
          <w:rPr>
            <w:rStyle w:val="Hyperlink"/>
            <w:noProof/>
            <w:rtl/>
            <w:lang w:bidi="fa-IR"/>
          </w:rPr>
          <w:t xml:space="preserve"> </w:t>
        </w:r>
        <w:r w:rsidR="00306D33" w:rsidRPr="007E5BE0">
          <w:rPr>
            <w:rStyle w:val="Hyperlink"/>
            <w:rFonts w:hint="eastAsia"/>
            <w:noProof/>
            <w:rtl/>
            <w:lang w:bidi="fa-IR"/>
          </w:rPr>
          <w:t>نماز</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Toc447280305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569</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306"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اول</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Toc447280306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570</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307"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دوم</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Toc447280307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587</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308"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سوم</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Toc447280308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601</w:t>
        </w:r>
        <w:r w:rsidR="00306D33">
          <w:rPr>
            <w:noProof/>
            <w:webHidden/>
            <w:rtl/>
          </w:rPr>
          <w:fldChar w:fldCharType="end"/>
        </w:r>
      </w:hyperlink>
    </w:p>
    <w:p w:rsidR="00306D33" w:rsidRPr="00A07235" w:rsidRDefault="000A457C">
      <w:pPr>
        <w:pStyle w:val="TOC2"/>
        <w:tabs>
          <w:tab w:val="right" w:leader="dot" w:pos="7078"/>
        </w:tabs>
        <w:rPr>
          <w:rFonts w:ascii="Calibri" w:hAnsi="Calibri" w:cs="Arial"/>
          <w:b w:val="0"/>
          <w:bCs w:val="0"/>
          <w:noProof/>
          <w:sz w:val="22"/>
          <w:szCs w:val="22"/>
          <w:rtl/>
        </w:rPr>
      </w:pPr>
      <w:hyperlink w:anchor="_Toc447280309" w:history="1">
        <w:r w:rsidR="00306D33" w:rsidRPr="007E5BE0">
          <w:rPr>
            <w:rStyle w:val="Hyperlink"/>
            <w:rFonts w:hint="eastAsia"/>
            <w:noProof/>
            <w:rtl/>
            <w:lang w:bidi="fa-IR"/>
          </w:rPr>
          <w:t>باب</w:t>
        </w:r>
        <w:r w:rsidR="00306D33" w:rsidRPr="007E5BE0">
          <w:rPr>
            <w:rStyle w:val="Hyperlink"/>
            <w:noProof/>
            <w:rtl/>
            <w:lang w:bidi="fa-IR"/>
          </w:rPr>
          <w:t xml:space="preserve"> (13)  </w:t>
        </w:r>
        <w:r w:rsidR="00306D33" w:rsidRPr="007E5BE0">
          <w:rPr>
            <w:rStyle w:val="Hyperlink"/>
            <w:rFonts w:hint="eastAsia"/>
            <w:noProof/>
            <w:rtl/>
            <w:lang w:bidi="fa-IR"/>
          </w:rPr>
          <w:t>در</w:t>
        </w:r>
        <w:r w:rsidR="00306D33" w:rsidRPr="007E5BE0">
          <w:rPr>
            <w:rStyle w:val="Hyperlink"/>
            <w:noProof/>
            <w:rtl/>
            <w:lang w:bidi="fa-IR"/>
          </w:rPr>
          <w:t xml:space="preserve"> </w:t>
        </w:r>
        <w:r w:rsidR="00306D33" w:rsidRPr="007E5BE0">
          <w:rPr>
            <w:rStyle w:val="Hyperlink"/>
            <w:rFonts w:hint="eastAsia"/>
            <w:noProof/>
            <w:rtl/>
            <w:lang w:bidi="fa-IR"/>
          </w:rPr>
          <w:t>باره</w:t>
        </w:r>
        <w:r w:rsidR="00306D33" w:rsidRPr="007E5BE0">
          <w:rPr>
            <w:rStyle w:val="Hyperlink"/>
            <w:noProof/>
            <w:rtl/>
            <w:lang w:bidi="fa-IR"/>
          </w:rPr>
          <w:t xml:space="preserve"> </w:t>
        </w:r>
        <w:r w:rsidR="00306D33" w:rsidRPr="007E5BE0">
          <w:rPr>
            <w:rStyle w:val="Hyperlink"/>
            <w:rFonts w:hint="eastAsia"/>
            <w:noProof/>
            <w:rtl/>
            <w:lang w:bidi="fa-IR"/>
          </w:rPr>
          <w:t>رکوع</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Toc447280309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605</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310"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اول</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Toc447280310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606</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311"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دوم</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Toc447280311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615</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312"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سوم</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Toc447280312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621</w:t>
        </w:r>
        <w:r w:rsidR="00306D33">
          <w:rPr>
            <w:noProof/>
            <w:webHidden/>
            <w:rtl/>
          </w:rPr>
          <w:fldChar w:fldCharType="end"/>
        </w:r>
      </w:hyperlink>
    </w:p>
    <w:p w:rsidR="00306D33" w:rsidRPr="00A07235" w:rsidRDefault="000A457C">
      <w:pPr>
        <w:pStyle w:val="TOC2"/>
        <w:tabs>
          <w:tab w:val="right" w:leader="dot" w:pos="7078"/>
        </w:tabs>
        <w:rPr>
          <w:rFonts w:ascii="Calibri" w:hAnsi="Calibri" w:cs="Arial"/>
          <w:b w:val="0"/>
          <w:bCs w:val="0"/>
          <w:noProof/>
          <w:sz w:val="22"/>
          <w:szCs w:val="22"/>
          <w:rtl/>
        </w:rPr>
      </w:pPr>
      <w:hyperlink w:anchor="_Toc447280313" w:history="1">
        <w:r w:rsidR="00306D33" w:rsidRPr="007E5BE0">
          <w:rPr>
            <w:rStyle w:val="Hyperlink"/>
            <w:rFonts w:hint="eastAsia"/>
            <w:noProof/>
            <w:rtl/>
            <w:lang w:bidi="fa-IR"/>
          </w:rPr>
          <w:t>باب</w:t>
        </w:r>
        <w:r w:rsidR="00306D33" w:rsidRPr="007E5BE0">
          <w:rPr>
            <w:rStyle w:val="Hyperlink"/>
            <w:noProof/>
            <w:rtl/>
            <w:lang w:bidi="fa-IR"/>
          </w:rPr>
          <w:t xml:space="preserve"> (14)  </w:t>
        </w:r>
        <w:r w:rsidR="00306D33" w:rsidRPr="007E5BE0">
          <w:rPr>
            <w:rStyle w:val="Hyperlink"/>
            <w:rFonts w:hint="eastAsia"/>
            <w:noProof/>
            <w:rtl/>
            <w:lang w:bidi="fa-IR"/>
          </w:rPr>
          <w:t>در</w:t>
        </w:r>
        <w:r w:rsidR="00306D33" w:rsidRPr="007E5BE0">
          <w:rPr>
            <w:rStyle w:val="Hyperlink"/>
            <w:noProof/>
            <w:rtl/>
            <w:lang w:bidi="fa-IR"/>
          </w:rPr>
          <w:t xml:space="preserve"> </w:t>
        </w:r>
        <w:r w:rsidR="00306D33" w:rsidRPr="007E5BE0">
          <w:rPr>
            <w:rStyle w:val="Hyperlink"/>
            <w:rFonts w:hint="eastAsia"/>
            <w:noProof/>
            <w:rtl/>
            <w:lang w:bidi="fa-IR"/>
          </w:rPr>
          <w:t>باره‌</w:t>
        </w:r>
        <w:r w:rsidR="00306D33" w:rsidRPr="007E5BE0">
          <w:rPr>
            <w:rStyle w:val="Hyperlink"/>
            <w:rFonts w:hint="cs"/>
            <w:noProof/>
            <w:rtl/>
            <w:lang w:bidi="fa-IR"/>
          </w:rPr>
          <w:t>ی</w:t>
        </w:r>
        <w:r w:rsidR="00306D33" w:rsidRPr="007E5BE0">
          <w:rPr>
            <w:rStyle w:val="Hyperlink"/>
            <w:noProof/>
            <w:rtl/>
            <w:lang w:bidi="fa-IR"/>
          </w:rPr>
          <w:t xml:space="preserve"> </w:t>
        </w:r>
        <w:r w:rsidR="00306D33" w:rsidRPr="007E5BE0">
          <w:rPr>
            <w:rStyle w:val="Hyperlink"/>
            <w:rFonts w:hint="eastAsia"/>
            <w:noProof/>
            <w:rtl/>
            <w:lang w:bidi="fa-IR"/>
          </w:rPr>
          <w:t>چگونگ</w:t>
        </w:r>
        <w:r w:rsidR="00306D33" w:rsidRPr="007E5BE0">
          <w:rPr>
            <w:rStyle w:val="Hyperlink"/>
            <w:rFonts w:hint="cs"/>
            <w:noProof/>
            <w:rtl/>
            <w:lang w:bidi="fa-IR"/>
          </w:rPr>
          <w:t>ی</w:t>
        </w:r>
        <w:r w:rsidR="00306D33" w:rsidRPr="007E5BE0">
          <w:rPr>
            <w:rStyle w:val="Hyperlink"/>
            <w:noProof/>
            <w:rtl/>
            <w:lang w:bidi="fa-IR"/>
          </w:rPr>
          <w:t xml:space="preserve"> </w:t>
        </w:r>
        <w:r w:rsidR="00306D33" w:rsidRPr="007E5BE0">
          <w:rPr>
            <w:rStyle w:val="Hyperlink"/>
            <w:rFonts w:hint="eastAsia"/>
            <w:noProof/>
            <w:rtl/>
            <w:lang w:bidi="fa-IR"/>
          </w:rPr>
          <w:t>سجود</w:t>
        </w:r>
        <w:r w:rsidR="00306D33" w:rsidRPr="007E5BE0">
          <w:rPr>
            <w:rStyle w:val="Hyperlink"/>
            <w:noProof/>
            <w:rtl/>
            <w:lang w:bidi="fa-IR"/>
          </w:rPr>
          <w:t xml:space="preserve"> </w:t>
        </w:r>
        <w:r w:rsidR="00306D33" w:rsidRPr="007E5BE0">
          <w:rPr>
            <w:rStyle w:val="Hyperlink"/>
            <w:rFonts w:hint="eastAsia"/>
            <w:noProof/>
            <w:rtl/>
            <w:lang w:bidi="fa-IR"/>
          </w:rPr>
          <w:t>و</w:t>
        </w:r>
        <w:r w:rsidR="00306D33" w:rsidRPr="007E5BE0">
          <w:rPr>
            <w:rStyle w:val="Hyperlink"/>
            <w:noProof/>
            <w:rtl/>
            <w:lang w:bidi="fa-IR"/>
          </w:rPr>
          <w:t xml:space="preserve"> </w:t>
        </w:r>
        <w:r w:rsidR="00306D33" w:rsidRPr="007E5BE0">
          <w:rPr>
            <w:rStyle w:val="Hyperlink"/>
            <w:rFonts w:hint="eastAsia"/>
            <w:noProof/>
            <w:rtl/>
            <w:lang w:bidi="fa-IR"/>
          </w:rPr>
          <w:t>فض</w:t>
        </w:r>
        <w:r w:rsidR="00306D33" w:rsidRPr="007E5BE0">
          <w:rPr>
            <w:rStyle w:val="Hyperlink"/>
            <w:rFonts w:hint="cs"/>
            <w:noProof/>
            <w:rtl/>
            <w:lang w:bidi="fa-IR"/>
          </w:rPr>
          <w:t>ی</w:t>
        </w:r>
        <w:r w:rsidR="00306D33" w:rsidRPr="007E5BE0">
          <w:rPr>
            <w:rStyle w:val="Hyperlink"/>
            <w:rFonts w:hint="eastAsia"/>
            <w:noProof/>
            <w:rtl/>
            <w:lang w:bidi="fa-IR"/>
          </w:rPr>
          <w:t>لت</w:t>
        </w:r>
        <w:r w:rsidR="00306D33" w:rsidRPr="007E5BE0">
          <w:rPr>
            <w:rStyle w:val="Hyperlink"/>
            <w:noProof/>
            <w:rtl/>
            <w:lang w:bidi="fa-IR"/>
          </w:rPr>
          <w:t xml:space="preserve"> </w:t>
        </w:r>
        <w:r w:rsidR="00306D33" w:rsidRPr="007E5BE0">
          <w:rPr>
            <w:rStyle w:val="Hyperlink"/>
            <w:rFonts w:hint="eastAsia"/>
            <w:noProof/>
            <w:rtl/>
            <w:lang w:bidi="fa-IR"/>
          </w:rPr>
          <w:t>آن</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Toc447280313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625</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314"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اول</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Toc447280314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626</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315"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دوم</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Toc447280315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637</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316"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سوم</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Toc447280316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639</w:t>
        </w:r>
        <w:r w:rsidR="00306D33">
          <w:rPr>
            <w:noProof/>
            <w:webHidden/>
            <w:rtl/>
          </w:rPr>
          <w:fldChar w:fldCharType="end"/>
        </w:r>
      </w:hyperlink>
    </w:p>
    <w:p w:rsidR="00306D33" w:rsidRPr="00A07235" w:rsidRDefault="000A457C">
      <w:pPr>
        <w:pStyle w:val="TOC2"/>
        <w:tabs>
          <w:tab w:val="right" w:leader="dot" w:pos="7078"/>
        </w:tabs>
        <w:rPr>
          <w:rFonts w:ascii="Calibri" w:hAnsi="Calibri" w:cs="Arial"/>
          <w:b w:val="0"/>
          <w:bCs w:val="0"/>
          <w:noProof/>
          <w:sz w:val="22"/>
          <w:szCs w:val="22"/>
          <w:rtl/>
        </w:rPr>
      </w:pPr>
      <w:hyperlink w:anchor="_Toc447280317" w:history="1">
        <w:r w:rsidR="00306D33" w:rsidRPr="007E5BE0">
          <w:rPr>
            <w:rStyle w:val="Hyperlink"/>
            <w:rFonts w:hint="eastAsia"/>
            <w:noProof/>
            <w:rtl/>
            <w:lang w:bidi="fa-IR"/>
          </w:rPr>
          <w:t>باب</w:t>
        </w:r>
        <w:r w:rsidR="00306D33" w:rsidRPr="007E5BE0">
          <w:rPr>
            <w:rStyle w:val="Hyperlink"/>
            <w:noProof/>
            <w:rtl/>
            <w:lang w:bidi="fa-IR"/>
          </w:rPr>
          <w:t xml:space="preserve"> (15)  </w:t>
        </w:r>
        <w:r w:rsidR="00306D33" w:rsidRPr="007E5BE0">
          <w:rPr>
            <w:rStyle w:val="Hyperlink"/>
            <w:rFonts w:hint="eastAsia"/>
            <w:noProof/>
            <w:rtl/>
            <w:lang w:bidi="fa-IR"/>
          </w:rPr>
          <w:t>در</w:t>
        </w:r>
        <w:r w:rsidR="00306D33" w:rsidRPr="007E5BE0">
          <w:rPr>
            <w:rStyle w:val="Hyperlink"/>
            <w:noProof/>
            <w:rtl/>
            <w:lang w:bidi="fa-IR"/>
          </w:rPr>
          <w:t xml:space="preserve"> </w:t>
        </w:r>
        <w:r w:rsidR="00306D33" w:rsidRPr="007E5BE0">
          <w:rPr>
            <w:rStyle w:val="Hyperlink"/>
            <w:rFonts w:hint="eastAsia"/>
            <w:noProof/>
            <w:rtl/>
            <w:lang w:bidi="fa-IR"/>
          </w:rPr>
          <w:t>باره‌</w:t>
        </w:r>
        <w:r w:rsidR="00306D33" w:rsidRPr="007E5BE0">
          <w:rPr>
            <w:rStyle w:val="Hyperlink"/>
            <w:rFonts w:hint="cs"/>
            <w:noProof/>
            <w:rtl/>
            <w:lang w:bidi="fa-IR"/>
          </w:rPr>
          <w:t>ی</w:t>
        </w:r>
        <w:r w:rsidR="00306D33" w:rsidRPr="007E5BE0">
          <w:rPr>
            <w:rStyle w:val="Hyperlink"/>
            <w:noProof/>
            <w:rtl/>
            <w:lang w:bidi="fa-IR"/>
          </w:rPr>
          <w:t xml:space="preserve"> </w:t>
        </w:r>
        <w:r w:rsidR="00306D33" w:rsidRPr="007E5BE0">
          <w:rPr>
            <w:rStyle w:val="Hyperlink"/>
            <w:rFonts w:hint="eastAsia"/>
            <w:noProof/>
            <w:rtl/>
            <w:lang w:bidi="fa-IR"/>
          </w:rPr>
          <w:t>تشهّد</w:t>
        </w:r>
        <w:r w:rsidR="00306D33" w:rsidRPr="007E5BE0">
          <w:rPr>
            <w:rStyle w:val="Hyperlink"/>
            <w:noProof/>
            <w:rtl/>
            <w:lang w:bidi="fa-IR"/>
          </w:rPr>
          <w:t>(</w:t>
        </w:r>
        <w:r w:rsidR="00306D33" w:rsidRPr="007E5BE0">
          <w:rPr>
            <w:rStyle w:val="Hyperlink"/>
            <w:rFonts w:hint="eastAsia"/>
            <w:noProof/>
            <w:rtl/>
            <w:lang w:bidi="fa-IR"/>
          </w:rPr>
          <w:t>خواندن</w:t>
        </w:r>
        <w:r w:rsidR="00306D33" w:rsidRPr="007E5BE0">
          <w:rPr>
            <w:rStyle w:val="Hyperlink"/>
            <w:noProof/>
            <w:rtl/>
            <w:lang w:bidi="fa-IR"/>
          </w:rPr>
          <w:t xml:space="preserve"> </w:t>
        </w:r>
        <w:r w:rsidR="00306D33" w:rsidRPr="007E5BE0">
          <w:rPr>
            <w:rStyle w:val="Hyperlink"/>
            <w:rFonts w:hint="eastAsia"/>
            <w:noProof/>
            <w:rtl/>
            <w:lang w:bidi="fa-IR"/>
          </w:rPr>
          <w:t>التح</w:t>
        </w:r>
        <w:r w:rsidR="00306D33" w:rsidRPr="007E5BE0">
          <w:rPr>
            <w:rStyle w:val="Hyperlink"/>
            <w:rFonts w:hint="cs"/>
            <w:noProof/>
            <w:rtl/>
            <w:lang w:bidi="fa-IR"/>
          </w:rPr>
          <w:t>ی</w:t>
        </w:r>
        <w:r w:rsidR="00306D33" w:rsidRPr="007E5BE0">
          <w:rPr>
            <w:rStyle w:val="Hyperlink"/>
            <w:rFonts w:hint="eastAsia"/>
            <w:noProof/>
            <w:rtl/>
            <w:lang w:bidi="fa-IR"/>
          </w:rPr>
          <w:t>ات</w:t>
        </w:r>
        <w:r w:rsidR="00306D33" w:rsidRPr="007E5BE0">
          <w:rPr>
            <w:rStyle w:val="Hyperlink"/>
            <w:noProof/>
            <w:rtl/>
            <w:lang w:bidi="fa-IR"/>
          </w:rPr>
          <w:t xml:space="preserve"> </w:t>
        </w:r>
        <w:r w:rsidR="00306D33" w:rsidRPr="007E5BE0">
          <w:rPr>
            <w:rStyle w:val="Hyperlink"/>
            <w:rFonts w:hint="eastAsia"/>
            <w:noProof/>
            <w:rtl/>
            <w:lang w:bidi="fa-IR"/>
          </w:rPr>
          <w:t>در</w:t>
        </w:r>
        <w:r w:rsidR="00306D33" w:rsidRPr="007E5BE0">
          <w:rPr>
            <w:rStyle w:val="Hyperlink"/>
            <w:noProof/>
            <w:rtl/>
            <w:lang w:bidi="fa-IR"/>
          </w:rPr>
          <w:t xml:space="preserve"> </w:t>
        </w:r>
        <w:r w:rsidR="00306D33" w:rsidRPr="007E5BE0">
          <w:rPr>
            <w:rStyle w:val="Hyperlink"/>
            <w:rFonts w:hint="eastAsia"/>
            <w:noProof/>
            <w:rtl/>
            <w:lang w:bidi="fa-IR"/>
          </w:rPr>
          <w:t>نماز</w:t>
        </w:r>
        <w:r w:rsidR="00306D33" w:rsidRPr="007E5BE0">
          <w:rPr>
            <w:rStyle w:val="Hyperlink"/>
            <w:noProof/>
            <w:rtl/>
            <w:lang w:bidi="fa-IR"/>
          </w:rPr>
          <w:t xml:space="preserve"> </w:t>
        </w:r>
        <w:r w:rsidR="00306D33" w:rsidRPr="007E5BE0">
          <w:rPr>
            <w:rStyle w:val="Hyperlink"/>
            <w:rFonts w:hint="eastAsia"/>
            <w:noProof/>
            <w:rtl/>
            <w:lang w:bidi="fa-IR"/>
          </w:rPr>
          <w:t>پس</w:t>
        </w:r>
        <w:r w:rsidR="00306D33" w:rsidRPr="007E5BE0">
          <w:rPr>
            <w:rStyle w:val="Hyperlink"/>
            <w:noProof/>
            <w:rtl/>
            <w:lang w:bidi="fa-IR"/>
          </w:rPr>
          <w:t xml:space="preserve"> </w:t>
        </w:r>
        <w:r w:rsidR="00306D33" w:rsidRPr="007E5BE0">
          <w:rPr>
            <w:rStyle w:val="Hyperlink"/>
            <w:rFonts w:hint="eastAsia"/>
            <w:noProof/>
            <w:rtl/>
            <w:lang w:bidi="fa-IR"/>
          </w:rPr>
          <w:t>از</w:t>
        </w:r>
        <w:r w:rsidR="00306D33" w:rsidRPr="007E5BE0">
          <w:rPr>
            <w:rStyle w:val="Hyperlink"/>
            <w:noProof/>
            <w:rtl/>
            <w:lang w:bidi="fa-IR"/>
          </w:rPr>
          <w:t xml:space="preserve"> </w:t>
        </w:r>
        <w:r w:rsidR="00306D33" w:rsidRPr="007E5BE0">
          <w:rPr>
            <w:rStyle w:val="Hyperlink"/>
            <w:rFonts w:hint="eastAsia"/>
            <w:noProof/>
            <w:rtl/>
            <w:lang w:bidi="fa-IR"/>
          </w:rPr>
          <w:t>دو</w:t>
        </w:r>
        <w:r w:rsidR="00306D33" w:rsidRPr="007E5BE0">
          <w:rPr>
            <w:rStyle w:val="Hyperlink"/>
            <w:noProof/>
            <w:rtl/>
            <w:lang w:bidi="fa-IR"/>
          </w:rPr>
          <w:t xml:space="preserve"> </w:t>
        </w:r>
        <w:r w:rsidR="00306D33" w:rsidRPr="007E5BE0">
          <w:rPr>
            <w:rStyle w:val="Hyperlink"/>
            <w:rFonts w:hint="eastAsia"/>
            <w:noProof/>
            <w:rtl/>
            <w:lang w:bidi="fa-IR"/>
          </w:rPr>
          <w:t>سجده‌</w:t>
        </w:r>
        <w:r w:rsidR="00306D33" w:rsidRPr="007E5BE0">
          <w:rPr>
            <w:rStyle w:val="Hyperlink"/>
            <w:rFonts w:hint="cs"/>
            <w:noProof/>
            <w:rtl/>
            <w:lang w:bidi="fa-IR"/>
          </w:rPr>
          <w:t>ی</w:t>
        </w:r>
        <w:r w:rsidR="00306D33" w:rsidRPr="007E5BE0">
          <w:rPr>
            <w:rStyle w:val="Hyperlink"/>
            <w:noProof/>
            <w:rtl/>
            <w:lang w:bidi="fa-IR"/>
          </w:rPr>
          <w:t xml:space="preserve"> </w:t>
        </w:r>
        <w:r w:rsidR="00306D33" w:rsidRPr="007E5BE0">
          <w:rPr>
            <w:rStyle w:val="Hyperlink"/>
            <w:rFonts w:hint="eastAsia"/>
            <w:noProof/>
            <w:rtl/>
            <w:lang w:bidi="fa-IR"/>
          </w:rPr>
          <w:t>رکعت</w:t>
        </w:r>
        <w:r w:rsidR="00306D33" w:rsidRPr="007E5BE0">
          <w:rPr>
            <w:rStyle w:val="Hyperlink"/>
            <w:noProof/>
            <w:rtl/>
            <w:lang w:bidi="fa-IR"/>
          </w:rPr>
          <w:t xml:space="preserve"> </w:t>
        </w:r>
        <w:r w:rsidR="00306D33" w:rsidRPr="007E5BE0">
          <w:rPr>
            <w:rStyle w:val="Hyperlink"/>
            <w:rFonts w:hint="eastAsia"/>
            <w:noProof/>
            <w:rtl/>
            <w:lang w:bidi="fa-IR"/>
          </w:rPr>
          <w:t>دوم</w:t>
        </w:r>
        <w:r w:rsidR="00306D33" w:rsidRPr="007E5BE0">
          <w:rPr>
            <w:rStyle w:val="Hyperlink"/>
            <w:noProof/>
            <w:rtl/>
            <w:lang w:bidi="fa-IR"/>
          </w:rPr>
          <w:t xml:space="preserve"> </w:t>
        </w:r>
        <w:r w:rsidR="00306D33" w:rsidRPr="007E5BE0">
          <w:rPr>
            <w:rStyle w:val="Hyperlink"/>
            <w:rFonts w:hint="eastAsia"/>
            <w:noProof/>
            <w:rtl/>
            <w:lang w:bidi="fa-IR"/>
          </w:rPr>
          <w:t>و</w:t>
        </w:r>
        <w:r w:rsidR="00306D33" w:rsidRPr="007E5BE0">
          <w:rPr>
            <w:rStyle w:val="Hyperlink"/>
            <w:noProof/>
            <w:rtl/>
            <w:lang w:bidi="fa-IR"/>
          </w:rPr>
          <w:t xml:space="preserve"> </w:t>
        </w:r>
        <w:r w:rsidR="00306D33" w:rsidRPr="007E5BE0">
          <w:rPr>
            <w:rStyle w:val="Hyperlink"/>
            <w:rFonts w:hint="eastAsia"/>
            <w:noProof/>
            <w:rtl/>
            <w:lang w:bidi="fa-IR"/>
          </w:rPr>
          <w:t>رکعت</w:t>
        </w:r>
        <w:r w:rsidR="00306D33" w:rsidRPr="007E5BE0">
          <w:rPr>
            <w:rStyle w:val="Hyperlink"/>
            <w:noProof/>
            <w:rtl/>
            <w:lang w:bidi="fa-IR"/>
          </w:rPr>
          <w:t xml:space="preserve"> </w:t>
        </w:r>
        <w:r w:rsidR="00306D33" w:rsidRPr="007E5BE0">
          <w:rPr>
            <w:rStyle w:val="Hyperlink"/>
            <w:rFonts w:hint="eastAsia"/>
            <w:noProof/>
            <w:rtl/>
            <w:lang w:bidi="fa-IR"/>
          </w:rPr>
          <w:t>آخر</w:t>
        </w:r>
        <w:r w:rsidR="00306D33" w:rsidRPr="007E5BE0">
          <w:rPr>
            <w:rStyle w:val="Hyperlink"/>
            <w:noProof/>
            <w:rtl/>
            <w:lang w:bidi="fa-IR"/>
          </w:rPr>
          <w:t>)</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Toc447280317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643</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318"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اول</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Toc447280318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644</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319"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دوم</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Toc447280319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651</w:t>
        </w:r>
        <w:r w:rsidR="00306D33">
          <w:rPr>
            <w:noProof/>
            <w:webHidden/>
            <w:rtl/>
          </w:rPr>
          <w:fldChar w:fldCharType="end"/>
        </w:r>
      </w:hyperlink>
    </w:p>
    <w:p w:rsidR="00306D33" w:rsidRPr="00A07235" w:rsidRDefault="000A457C">
      <w:pPr>
        <w:pStyle w:val="TOC3"/>
        <w:tabs>
          <w:tab w:val="right" w:leader="dot" w:pos="7078"/>
        </w:tabs>
        <w:rPr>
          <w:rFonts w:ascii="Calibri" w:hAnsi="Calibri" w:cs="Arial"/>
          <w:b w:val="0"/>
          <w:bCs w:val="0"/>
          <w:noProof/>
          <w:sz w:val="22"/>
          <w:szCs w:val="22"/>
          <w:rtl/>
        </w:rPr>
      </w:pPr>
      <w:hyperlink w:anchor="_Toc447280320" w:history="1">
        <w:r w:rsidR="00306D33" w:rsidRPr="007E5BE0">
          <w:rPr>
            <w:rStyle w:val="Hyperlink"/>
            <w:rFonts w:hint="eastAsia"/>
            <w:noProof/>
            <w:rtl/>
            <w:lang w:bidi="fa-IR"/>
          </w:rPr>
          <w:t>فصل</w:t>
        </w:r>
        <w:r w:rsidR="00306D33" w:rsidRPr="007E5BE0">
          <w:rPr>
            <w:rStyle w:val="Hyperlink"/>
            <w:noProof/>
            <w:rtl/>
            <w:lang w:bidi="fa-IR"/>
          </w:rPr>
          <w:t xml:space="preserve"> </w:t>
        </w:r>
        <w:r w:rsidR="00306D33" w:rsidRPr="007E5BE0">
          <w:rPr>
            <w:rStyle w:val="Hyperlink"/>
            <w:rFonts w:hint="eastAsia"/>
            <w:noProof/>
            <w:rtl/>
            <w:lang w:bidi="fa-IR"/>
          </w:rPr>
          <w:t>سوم</w:t>
        </w:r>
        <w:r w:rsidR="00306D33">
          <w:rPr>
            <w:noProof/>
            <w:webHidden/>
            <w:rtl/>
          </w:rPr>
          <w:tab/>
        </w:r>
        <w:r w:rsidR="00306D33">
          <w:rPr>
            <w:noProof/>
            <w:webHidden/>
            <w:rtl/>
          </w:rPr>
          <w:fldChar w:fldCharType="begin"/>
        </w:r>
        <w:r w:rsidR="00306D33">
          <w:rPr>
            <w:noProof/>
            <w:webHidden/>
            <w:rtl/>
          </w:rPr>
          <w:instrText xml:space="preserve"> </w:instrText>
        </w:r>
        <w:r w:rsidR="00306D33">
          <w:rPr>
            <w:noProof/>
            <w:webHidden/>
          </w:rPr>
          <w:instrText>PAGEREF</w:instrText>
        </w:r>
        <w:r w:rsidR="00306D33">
          <w:rPr>
            <w:noProof/>
            <w:webHidden/>
            <w:rtl/>
          </w:rPr>
          <w:instrText xml:space="preserve"> _</w:instrText>
        </w:r>
        <w:r w:rsidR="00306D33">
          <w:rPr>
            <w:noProof/>
            <w:webHidden/>
          </w:rPr>
          <w:instrText>Toc447280320 \h</w:instrText>
        </w:r>
        <w:r w:rsidR="00306D33">
          <w:rPr>
            <w:noProof/>
            <w:webHidden/>
            <w:rtl/>
          </w:rPr>
          <w:instrText xml:space="preserve"> </w:instrText>
        </w:r>
        <w:r w:rsidR="00306D33">
          <w:rPr>
            <w:noProof/>
            <w:webHidden/>
            <w:rtl/>
          </w:rPr>
        </w:r>
        <w:r w:rsidR="00306D33">
          <w:rPr>
            <w:noProof/>
            <w:webHidden/>
            <w:rtl/>
          </w:rPr>
          <w:fldChar w:fldCharType="separate"/>
        </w:r>
        <w:r w:rsidR="002A25ED">
          <w:rPr>
            <w:noProof/>
            <w:webHidden/>
            <w:rtl/>
          </w:rPr>
          <w:t>655</w:t>
        </w:r>
        <w:r w:rsidR="00306D33">
          <w:rPr>
            <w:noProof/>
            <w:webHidden/>
            <w:rtl/>
          </w:rPr>
          <w:fldChar w:fldCharType="end"/>
        </w:r>
      </w:hyperlink>
    </w:p>
    <w:p w:rsidR="00474582" w:rsidRDefault="0090661E" w:rsidP="0090661E">
      <w:pPr>
        <w:pStyle w:val="a8"/>
        <w:rPr>
          <w:rtl/>
        </w:rPr>
      </w:pPr>
      <w:r>
        <w:rPr>
          <w:rtl/>
        </w:rPr>
        <w:fldChar w:fldCharType="end"/>
      </w:r>
    </w:p>
    <w:p w:rsidR="0090661E" w:rsidRDefault="0090661E" w:rsidP="0090661E">
      <w:pPr>
        <w:pStyle w:val="a8"/>
        <w:rPr>
          <w:rtl/>
        </w:rPr>
      </w:pPr>
    </w:p>
    <w:p w:rsidR="0090661E" w:rsidRPr="0090661E" w:rsidRDefault="0090661E" w:rsidP="0090661E">
      <w:pPr>
        <w:pStyle w:val="a8"/>
        <w:rPr>
          <w:rtl/>
        </w:rPr>
        <w:sectPr w:rsidR="0090661E" w:rsidRPr="0090661E" w:rsidSect="00510E0C">
          <w:footnotePr>
            <w:numRestart w:val="eachPage"/>
          </w:footnotePr>
          <w:pgSz w:w="9356" w:h="13608" w:code="9"/>
          <w:pgMar w:top="567" w:right="1134" w:bottom="851" w:left="1134" w:header="454" w:footer="0" w:gutter="0"/>
          <w:pgNumType w:fmt="arabicAbjad" w:start="1"/>
          <w:cols w:space="708"/>
          <w:titlePg/>
          <w:bidi/>
          <w:rtlGutter/>
          <w:docGrid w:linePitch="381"/>
        </w:sectPr>
      </w:pPr>
    </w:p>
    <w:p w:rsidR="00335BB5" w:rsidRPr="00CD7E74" w:rsidRDefault="004B2DE6" w:rsidP="00335BB5">
      <w:pPr>
        <w:jc w:val="center"/>
        <w:rPr>
          <w:rFonts w:cs="Courier New"/>
          <w:color w:val="000000"/>
          <w:rtl/>
          <w:lang w:bidi="fa-IR"/>
        </w:rPr>
      </w:pPr>
      <w:r>
        <w:rPr>
          <w:rFonts w:cs="Courier New" w:hint="cs"/>
          <w:noProof/>
          <w:color w:val="000000"/>
          <w:rtl/>
        </w:rPr>
        <w:drawing>
          <wp:anchor distT="0" distB="0" distL="114300" distR="114300" simplePos="0" relativeHeight="251656704" behindDoc="1" locked="0" layoutInCell="1" allowOverlap="1">
            <wp:simplePos x="0" y="0"/>
            <wp:positionH relativeFrom="column">
              <wp:posOffset>40005</wp:posOffset>
            </wp:positionH>
            <wp:positionV relativeFrom="paragraph">
              <wp:posOffset>0</wp:posOffset>
            </wp:positionV>
            <wp:extent cx="4500880" cy="7183755"/>
            <wp:effectExtent l="0" t="0" r="0" b="0"/>
            <wp:wrapNone/>
            <wp:docPr id="199" name="Picture 199" descr="K034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K034 copy"/>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00880" cy="71837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709A5" w:rsidRDefault="004709A5" w:rsidP="004709A5">
      <w:pPr>
        <w:ind w:firstLine="284"/>
        <w:jc w:val="both"/>
        <w:rPr>
          <w:rStyle w:val="Char4"/>
          <w:rtl/>
        </w:rPr>
      </w:pPr>
    </w:p>
    <w:p w:rsidR="004709A5" w:rsidRDefault="004709A5" w:rsidP="004709A5">
      <w:pPr>
        <w:ind w:firstLine="284"/>
        <w:jc w:val="both"/>
        <w:rPr>
          <w:rStyle w:val="Char4"/>
          <w:rtl/>
        </w:rPr>
      </w:pPr>
    </w:p>
    <w:p w:rsidR="004709A5" w:rsidRDefault="004709A5" w:rsidP="004709A5">
      <w:pPr>
        <w:ind w:firstLine="284"/>
        <w:jc w:val="both"/>
        <w:rPr>
          <w:rStyle w:val="Char4"/>
          <w:rtl/>
        </w:rPr>
      </w:pPr>
    </w:p>
    <w:p w:rsidR="004709A5" w:rsidRDefault="004709A5" w:rsidP="004709A5">
      <w:pPr>
        <w:ind w:firstLine="284"/>
        <w:jc w:val="both"/>
        <w:rPr>
          <w:rStyle w:val="Char4"/>
          <w:rtl/>
        </w:rPr>
      </w:pPr>
    </w:p>
    <w:p w:rsidR="00335BB5" w:rsidRDefault="00335BB5" w:rsidP="00FE0348">
      <w:pPr>
        <w:rPr>
          <w:rtl/>
        </w:rPr>
      </w:pPr>
    </w:p>
    <w:p w:rsidR="00FE0348" w:rsidRDefault="00FE0348" w:rsidP="00FE0348">
      <w:pPr>
        <w:rPr>
          <w:rtl/>
        </w:rPr>
      </w:pPr>
    </w:p>
    <w:p w:rsidR="00FE0348" w:rsidRPr="00367801" w:rsidRDefault="00FE0348" w:rsidP="00FE0348">
      <w:pPr>
        <w:rPr>
          <w:rtl/>
        </w:rPr>
      </w:pPr>
    </w:p>
    <w:p w:rsidR="00713427" w:rsidRDefault="00713427" w:rsidP="00FE0348"/>
    <w:p w:rsidR="004709A5" w:rsidRPr="005B2E4D" w:rsidRDefault="00335BB5" w:rsidP="005B2E4D">
      <w:pPr>
        <w:pStyle w:val="af3"/>
        <w:rPr>
          <w:rtl/>
        </w:rPr>
      </w:pPr>
      <w:bookmarkStart w:id="6" w:name="_Toc447280201"/>
      <w:r w:rsidRPr="005B2E4D">
        <w:rPr>
          <w:rFonts w:hint="cs"/>
          <w:rtl/>
        </w:rPr>
        <w:t>(3)</w:t>
      </w:r>
      <w:r w:rsidR="005B2E4D" w:rsidRPr="005B2E4D">
        <w:rPr>
          <w:rtl/>
        </w:rPr>
        <w:br/>
      </w:r>
      <w:r w:rsidR="007E5F4A" w:rsidRPr="005B2E4D">
        <w:rPr>
          <w:rFonts w:hint="cs"/>
          <w:rtl/>
        </w:rPr>
        <w:t>کتاب الطهارة</w:t>
      </w:r>
      <w:bookmarkEnd w:id="6"/>
    </w:p>
    <w:p w:rsidR="00335BB5" w:rsidRPr="00880785" w:rsidRDefault="00335BB5" w:rsidP="00BD5DC8">
      <w:pPr>
        <w:pStyle w:val="a1"/>
        <w:rPr>
          <w:rtl/>
        </w:rPr>
        <w:sectPr w:rsidR="00335BB5" w:rsidRPr="00880785" w:rsidSect="00ED7AA7">
          <w:footnotePr>
            <w:numRestart w:val="eachPage"/>
          </w:footnotePr>
          <w:type w:val="oddPage"/>
          <w:pgSz w:w="9356" w:h="13608" w:code="9"/>
          <w:pgMar w:top="567" w:right="1134" w:bottom="851" w:left="1134" w:header="454" w:footer="0" w:gutter="0"/>
          <w:pgNumType w:start="1"/>
          <w:cols w:space="708"/>
          <w:titlePg/>
          <w:bidi/>
          <w:rtlGutter/>
          <w:docGrid w:linePitch="381"/>
        </w:sectPr>
      </w:pPr>
    </w:p>
    <w:p w:rsidR="004709A5" w:rsidRDefault="00335BB5" w:rsidP="00713427">
      <w:pPr>
        <w:pStyle w:val="a1"/>
        <w:rPr>
          <w:rtl/>
        </w:rPr>
      </w:pPr>
      <w:bookmarkStart w:id="7" w:name="_Toc447280202"/>
      <w:r w:rsidRPr="00713427">
        <w:rPr>
          <w:rtl/>
        </w:rPr>
        <w:t>فصل</w:t>
      </w:r>
      <w:r w:rsidRPr="00880785">
        <w:rPr>
          <w:rFonts w:hint="cs"/>
          <w:rtl/>
        </w:rPr>
        <w:t xml:space="preserve"> اول</w:t>
      </w:r>
      <w:bookmarkEnd w:id="7"/>
    </w:p>
    <w:p w:rsidR="00335BB5" w:rsidRPr="001D0787" w:rsidRDefault="00BA7FD8" w:rsidP="008B07EB">
      <w:pPr>
        <w:autoSpaceDE w:val="0"/>
        <w:autoSpaceDN w:val="0"/>
        <w:adjustRightInd w:val="0"/>
        <w:ind w:firstLine="227"/>
        <w:jc w:val="lowKashida"/>
        <w:rPr>
          <w:rStyle w:val="Char3"/>
          <w:rFonts w:ascii="Calibri" w:hAnsi="Calibri"/>
          <w:rtl/>
          <w:lang w:bidi="fa-IR"/>
        </w:rPr>
      </w:pPr>
      <w:r w:rsidRPr="00BA7FD8">
        <w:rPr>
          <w:rStyle w:val="Char4"/>
          <w:rtl/>
        </w:rPr>
        <w:t>281</w:t>
      </w:r>
      <w:r w:rsidR="00335BB5" w:rsidRPr="00BD5DC8">
        <w:rPr>
          <w:rStyle w:val="Char3"/>
          <w:rtl/>
        </w:rPr>
        <w:t xml:space="preserve"> </w:t>
      </w:r>
      <w:r w:rsidR="00335BB5" w:rsidRPr="00BD5DC8">
        <w:rPr>
          <w:rStyle w:val="Char3"/>
          <w:rFonts w:hint="cs"/>
          <w:rtl/>
        </w:rPr>
        <w:t>ـ</w:t>
      </w:r>
      <w:r w:rsidR="001C559E">
        <w:rPr>
          <w:rStyle w:val="Char3"/>
          <w:rFonts w:hint="cs"/>
          <w:rtl/>
        </w:rPr>
        <w:t xml:space="preserve"> </w:t>
      </w:r>
      <w:r w:rsidR="00390AEC" w:rsidRPr="00390AEC">
        <w:rPr>
          <w:rStyle w:val="Char4"/>
          <w:rtl/>
        </w:rPr>
        <w:t>(1)</w:t>
      </w:r>
      <w:r w:rsidR="00335BB5" w:rsidRPr="00BD5DC8">
        <w:rPr>
          <w:rStyle w:val="Char3"/>
          <w:rFonts w:hint="cs"/>
          <w:rtl/>
        </w:rPr>
        <w:t xml:space="preserve"> </w:t>
      </w:r>
      <w:r w:rsidR="00335BB5" w:rsidRPr="00BD5DC8">
        <w:rPr>
          <w:rStyle w:val="Char3"/>
          <w:rtl/>
        </w:rPr>
        <w:t>عن أبي مالكٍ الأشعريّ</w:t>
      </w:r>
      <w:r w:rsidR="003E0CC1">
        <w:rPr>
          <w:rStyle w:val="Char3"/>
          <w:rtl/>
        </w:rPr>
        <w:t>،</w:t>
      </w:r>
      <w:r w:rsidR="00335BB5" w:rsidRPr="00BD5DC8">
        <w:rPr>
          <w:rStyle w:val="Char3"/>
          <w:rtl/>
        </w:rPr>
        <w:t xml:space="preserve"> قال: قال رسولُ الله </w:t>
      </w:r>
      <w:r w:rsidR="00F24213" w:rsidRPr="00F24213">
        <w:rPr>
          <w:rStyle w:val="Char3"/>
          <w:rFonts w:cs="CTraditional Arabic"/>
          <w:szCs w:val="28"/>
          <w:rtl/>
        </w:rPr>
        <w:t>ج</w:t>
      </w:r>
      <w:r w:rsidR="00335BB5" w:rsidRPr="00BD5DC8">
        <w:rPr>
          <w:rStyle w:val="Char3"/>
          <w:rtl/>
        </w:rPr>
        <w:t>: «الطَّهورُ ش</w:t>
      </w:r>
      <w:r w:rsidR="00335BB5" w:rsidRPr="00BD5DC8">
        <w:rPr>
          <w:rStyle w:val="Char3"/>
          <w:rFonts w:hint="cs"/>
          <w:rtl/>
        </w:rPr>
        <w:t>َ</w:t>
      </w:r>
      <w:r w:rsidR="00335BB5" w:rsidRPr="00BD5DC8">
        <w:rPr>
          <w:rStyle w:val="Char3"/>
          <w:rtl/>
        </w:rPr>
        <w:t>طرُ الإيمان، والحمدُ للَّهِ تَمْلأُ الميزانَ، وسُبحانَ الله والحمدُ ل</w:t>
      </w:r>
      <w:r w:rsidR="00335BB5" w:rsidRPr="00BD5DC8">
        <w:rPr>
          <w:rStyle w:val="Char3"/>
          <w:rFonts w:hint="cs"/>
          <w:rtl/>
        </w:rPr>
        <w:t>ِلّه</w:t>
      </w:r>
      <w:r w:rsidR="00335BB5" w:rsidRPr="00BD5DC8">
        <w:rPr>
          <w:rStyle w:val="Char3"/>
          <w:rtl/>
        </w:rPr>
        <w:t xml:space="preserve"> تَمْلآن ـ أو ت</w:t>
      </w:r>
      <w:r w:rsidR="00335BB5" w:rsidRPr="00BD5DC8">
        <w:rPr>
          <w:rStyle w:val="Char3"/>
          <w:rFonts w:hint="cs"/>
          <w:rtl/>
        </w:rPr>
        <w:t>َ</w:t>
      </w:r>
      <w:r w:rsidR="00335BB5" w:rsidRPr="00BD5DC8">
        <w:rPr>
          <w:rStyle w:val="Char3"/>
          <w:rtl/>
        </w:rPr>
        <w:t>مْلأ ـ ما بينَ الس</w:t>
      </w:r>
      <w:r w:rsidR="00335BB5" w:rsidRPr="00BD5DC8">
        <w:rPr>
          <w:rStyle w:val="Char3"/>
          <w:rFonts w:hint="cs"/>
          <w:rtl/>
        </w:rPr>
        <w:t>َّم</w:t>
      </w:r>
      <w:r w:rsidR="00335BB5" w:rsidRPr="00BD5DC8">
        <w:rPr>
          <w:rStyle w:val="Char3"/>
          <w:rtl/>
        </w:rPr>
        <w:t>اواتِ والأرضِ، والص</w:t>
      </w:r>
      <w:r w:rsidR="00335BB5" w:rsidRPr="00BD5DC8">
        <w:rPr>
          <w:rStyle w:val="Char3"/>
          <w:rFonts w:hint="cs"/>
          <w:rtl/>
        </w:rPr>
        <w:t>َّ</w:t>
      </w:r>
      <w:r w:rsidR="00335BB5" w:rsidRPr="00BD5DC8">
        <w:rPr>
          <w:rStyle w:val="Char3"/>
          <w:rtl/>
        </w:rPr>
        <w:t>لاةُ نورٌ، والص</w:t>
      </w:r>
      <w:r w:rsidR="00335BB5" w:rsidRPr="00BD5DC8">
        <w:rPr>
          <w:rStyle w:val="Char3"/>
          <w:rFonts w:hint="cs"/>
          <w:rtl/>
        </w:rPr>
        <w:t>َّ</w:t>
      </w:r>
      <w:r w:rsidR="00335BB5" w:rsidRPr="00BD5DC8">
        <w:rPr>
          <w:rStyle w:val="Char3"/>
          <w:rtl/>
        </w:rPr>
        <w:t>دَقةُ بُرهانٌ، والص</w:t>
      </w:r>
      <w:r w:rsidR="00335BB5" w:rsidRPr="00BD5DC8">
        <w:rPr>
          <w:rStyle w:val="Char3"/>
          <w:rFonts w:hint="cs"/>
          <w:rtl/>
        </w:rPr>
        <w:t>َّب</w:t>
      </w:r>
      <w:r w:rsidR="00335BB5" w:rsidRPr="00BD5DC8">
        <w:rPr>
          <w:rStyle w:val="Char3"/>
          <w:rtl/>
        </w:rPr>
        <w:t>رُ ضِياء، والقُرآنُ حُج</w:t>
      </w:r>
      <w:r w:rsidR="00335BB5" w:rsidRPr="00BD5DC8">
        <w:rPr>
          <w:rStyle w:val="Char3"/>
          <w:rFonts w:hint="cs"/>
          <w:rtl/>
        </w:rPr>
        <w:t>َّ</w:t>
      </w:r>
      <w:r w:rsidR="00335BB5" w:rsidRPr="00BD5DC8">
        <w:rPr>
          <w:rStyle w:val="Char3"/>
          <w:rtl/>
        </w:rPr>
        <w:t>ةٌ لك أو علَيك. كلّ الناسِ يغْدو: فبائعٌ نفسَه فمُعتِقُها أو مُوبِقُها»</w:t>
      </w:r>
      <w:r w:rsidR="003E0CC1">
        <w:rPr>
          <w:rStyle w:val="Char3"/>
          <w:rtl/>
        </w:rPr>
        <w:t>.</w:t>
      </w:r>
      <w:r w:rsidR="00335BB5" w:rsidRPr="00BD5DC8">
        <w:rPr>
          <w:rStyle w:val="Char3"/>
          <w:rtl/>
        </w:rPr>
        <w:t xml:space="preserve"> رواه مسلم. وفي رواية: «لا إلهَ إلاَّ اللَّهُ واللَّهُ أكبرُ، تَمْلآنِ ما بينَ الس</w:t>
      </w:r>
      <w:r w:rsidR="00335BB5" w:rsidRPr="00BD5DC8">
        <w:rPr>
          <w:rStyle w:val="Char3"/>
          <w:rFonts w:hint="cs"/>
          <w:rtl/>
        </w:rPr>
        <w:t>َّ</w:t>
      </w:r>
      <w:r w:rsidR="00335BB5" w:rsidRPr="00BD5DC8">
        <w:rPr>
          <w:rStyle w:val="Char3"/>
          <w:rtl/>
        </w:rPr>
        <w:t>ماءِ والأرض». لم أجِد هذه الرواية في «الصحيحين»، ولا في كتاب الحُميدي، ولا في «الجامع»؛ ولكن ذكرها الدارم</w:t>
      </w:r>
      <w:r w:rsidR="008B07EB">
        <w:rPr>
          <w:rStyle w:val="Char3"/>
          <w:rtl/>
        </w:rPr>
        <w:t>ي بدل «سبحانَ الله والحمدُ لله»</w:t>
      </w:r>
      <w:r w:rsidR="008B07EB" w:rsidRPr="008B07EB">
        <w:rPr>
          <w:rStyle w:val="Char4"/>
          <w:rFonts w:hint="cs"/>
          <w:vertAlign w:val="superscript"/>
          <w:rtl/>
          <w:lang w:bidi="ar-SA"/>
        </w:rPr>
        <w:t>(</w:t>
      </w:r>
      <w:r w:rsidR="008B07EB" w:rsidRPr="008B07EB">
        <w:rPr>
          <w:rStyle w:val="Char4"/>
          <w:vertAlign w:val="superscript"/>
          <w:rtl/>
          <w:lang w:bidi="ar-SA"/>
        </w:rPr>
        <w:footnoteReference w:id="1"/>
      </w:r>
      <w:r w:rsidR="008B07EB" w:rsidRPr="008B07EB">
        <w:rPr>
          <w:rStyle w:val="Char4"/>
          <w:rFonts w:hint="cs"/>
          <w:vertAlign w:val="superscript"/>
          <w:rtl/>
          <w:lang w:bidi="ar-SA"/>
        </w:rPr>
        <w:t>)</w:t>
      </w:r>
      <w:r w:rsidR="008B07EB" w:rsidRPr="001D0787">
        <w:rPr>
          <w:rStyle w:val="Char3"/>
          <w:rFonts w:ascii="Calibri" w:hAnsi="Calibri" w:hint="cs"/>
          <w:rtl/>
          <w:lang w:bidi="fa-IR"/>
        </w:rPr>
        <w:t>.</w:t>
      </w:r>
    </w:p>
    <w:p w:rsidR="00335BB5" w:rsidRPr="00BD5DC8" w:rsidRDefault="00335BB5" w:rsidP="004709A5">
      <w:pPr>
        <w:ind w:firstLine="284"/>
        <w:jc w:val="both"/>
        <w:rPr>
          <w:rStyle w:val="Char4"/>
          <w:rtl/>
        </w:rPr>
      </w:pPr>
      <w:r w:rsidRPr="00BD5DC8">
        <w:rPr>
          <w:rStyle w:val="Char4"/>
          <w:rFonts w:hint="cs"/>
          <w:rtl/>
        </w:rPr>
        <w:t>281</w:t>
      </w:r>
      <w:r w:rsidR="00A51736">
        <w:rPr>
          <w:rStyle w:val="Char4"/>
          <w:rFonts w:hint="cs"/>
          <w:rtl/>
        </w:rPr>
        <w:t xml:space="preserve">- </w:t>
      </w:r>
      <w:r w:rsidR="00390AEC" w:rsidRPr="00390AEC">
        <w:rPr>
          <w:rStyle w:val="Char4"/>
          <w:rFonts w:hint="cs"/>
          <w:rtl/>
        </w:rPr>
        <w:t>(1)</w:t>
      </w:r>
      <w:r w:rsidR="001C559E">
        <w:rPr>
          <w:rStyle w:val="Char4"/>
          <w:rFonts w:hint="cs"/>
          <w:rtl/>
        </w:rPr>
        <w:t xml:space="preserve"> </w:t>
      </w:r>
      <w:r w:rsidRPr="00BD5DC8">
        <w:rPr>
          <w:rStyle w:val="Char4"/>
          <w:rFonts w:hint="cs"/>
          <w:rtl/>
        </w:rPr>
        <w:t>ابومال</w:t>
      </w:r>
      <w:r w:rsidR="001C559E">
        <w:rPr>
          <w:rStyle w:val="Char4"/>
          <w:rFonts w:hint="cs"/>
          <w:rtl/>
        </w:rPr>
        <w:t>ک</w:t>
      </w:r>
      <w:r w:rsidRPr="00BD5DC8">
        <w:rPr>
          <w:rStyle w:val="Char4"/>
          <w:rFonts w:hint="cs"/>
          <w:rtl/>
        </w:rPr>
        <w:t xml:space="preserve"> اشعر</w:t>
      </w:r>
      <w:r w:rsidR="001C559E">
        <w:rPr>
          <w:rStyle w:val="Char4"/>
          <w:rFonts w:hint="cs"/>
          <w:rtl/>
        </w:rPr>
        <w:t>ی</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Fonts w:ascii="IPT Zar" w:hAnsi="IPT Zar" w:cs="CTraditional Arabic" w:hint="cs"/>
          <w:color w:val="000000"/>
          <w:sz w:val="26"/>
          <w:rtl/>
          <w:lang w:bidi="fa-IR"/>
        </w:rPr>
        <w:t xml:space="preserve"> ج</w:t>
      </w:r>
      <w:r w:rsidR="001C559E">
        <w:rPr>
          <w:rFonts w:ascii="IPT Zar" w:hAnsi="IPT Zar" w:cs="CTraditional Arabic" w:hint="cs"/>
          <w:color w:val="000000"/>
          <w:sz w:val="26"/>
          <w:rtl/>
          <w:lang w:bidi="fa-IR"/>
        </w:rPr>
        <w:t xml:space="preserve"> </w:t>
      </w:r>
      <w:r w:rsidRPr="00BD5DC8">
        <w:rPr>
          <w:rStyle w:val="Char4"/>
          <w:rFonts w:hint="cs"/>
          <w:rtl/>
        </w:rPr>
        <w:t>فرمود: «طهارت و پا</w:t>
      </w:r>
      <w:r w:rsidR="001C559E">
        <w:rPr>
          <w:rStyle w:val="Char4"/>
          <w:rFonts w:hint="cs"/>
          <w:rtl/>
        </w:rPr>
        <w:t>کی</w:t>
      </w:r>
      <w:r w:rsidRPr="00BD5DC8">
        <w:rPr>
          <w:rStyle w:val="Char4"/>
          <w:rFonts w:hint="cs"/>
          <w:rtl/>
        </w:rPr>
        <w:t>زگ</w:t>
      </w:r>
      <w:r w:rsidR="001C559E">
        <w:rPr>
          <w:rStyle w:val="Char4"/>
          <w:rFonts w:hint="cs"/>
          <w:rtl/>
        </w:rPr>
        <w:t>ی</w:t>
      </w:r>
      <w:r w:rsidRPr="00BD5DC8">
        <w:rPr>
          <w:rStyle w:val="Char4"/>
          <w:rFonts w:hint="cs"/>
          <w:rtl/>
        </w:rPr>
        <w:t xml:space="preserve"> بخش مهم</w:t>
      </w:r>
      <w:r w:rsidR="001C559E">
        <w:rPr>
          <w:rStyle w:val="Char4"/>
          <w:rFonts w:hint="cs"/>
          <w:rtl/>
        </w:rPr>
        <w:t>ی</w:t>
      </w:r>
      <w:r w:rsidRPr="00BD5DC8">
        <w:rPr>
          <w:rStyle w:val="Char4"/>
          <w:rFonts w:hint="cs"/>
          <w:rtl/>
        </w:rPr>
        <w:t xml:space="preserve"> از ا</w:t>
      </w:r>
      <w:r w:rsidR="001C559E">
        <w:rPr>
          <w:rStyle w:val="Char4"/>
          <w:rFonts w:hint="cs"/>
          <w:rtl/>
        </w:rPr>
        <w:t>ی</w:t>
      </w:r>
      <w:r w:rsidRPr="00BD5DC8">
        <w:rPr>
          <w:rStyle w:val="Char4"/>
          <w:rFonts w:hint="cs"/>
          <w:rtl/>
        </w:rPr>
        <w:t>مان است. و</w:t>
      </w:r>
      <w:r w:rsidRPr="004709A5">
        <w:rPr>
          <w:rStyle w:val="Char1"/>
          <w:rFonts w:hint="cs"/>
          <w:rtl/>
        </w:rPr>
        <w:t>«الحمدلله»،</w:t>
      </w:r>
      <w:r w:rsidRPr="00BD5DC8">
        <w:rPr>
          <w:rStyle w:val="Char4"/>
          <w:rFonts w:hint="cs"/>
          <w:rtl/>
        </w:rPr>
        <w:t xml:space="preserve"> ترازو</w:t>
      </w:r>
      <w:r w:rsidR="001C559E">
        <w:rPr>
          <w:rStyle w:val="Char4"/>
          <w:rFonts w:hint="cs"/>
          <w:rtl/>
        </w:rPr>
        <w:t>ی</w:t>
      </w:r>
      <w:r w:rsidRPr="00BD5DC8">
        <w:rPr>
          <w:rStyle w:val="Char4"/>
          <w:rFonts w:hint="cs"/>
          <w:rtl/>
        </w:rPr>
        <w:t xml:space="preserve"> سنجش [اعمال حسنه را در روز ق</w:t>
      </w:r>
      <w:r w:rsidR="001C559E">
        <w:rPr>
          <w:rStyle w:val="Char4"/>
          <w:rFonts w:hint="cs"/>
          <w:rtl/>
        </w:rPr>
        <w:t>ی</w:t>
      </w:r>
      <w:r w:rsidRPr="00BD5DC8">
        <w:rPr>
          <w:rStyle w:val="Char4"/>
          <w:rFonts w:hint="cs"/>
          <w:rtl/>
        </w:rPr>
        <w:t>امت] پر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ند. و ثواب گفتن </w:t>
      </w:r>
      <w:r w:rsidRPr="004709A5">
        <w:rPr>
          <w:rStyle w:val="Char1"/>
          <w:rFonts w:hint="cs"/>
          <w:rtl/>
        </w:rPr>
        <w:t>«سبحان الله»</w:t>
      </w:r>
      <w:r w:rsidRPr="00BD5DC8">
        <w:rPr>
          <w:rStyle w:val="Char4"/>
          <w:rFonts w:hint="cs"/>
          <w:rtl/>
        </w:rPr>
        <w:t xml:space="preserve"> و </w:t>
      </w:r>
      <w:r w:rsidRPr="004709A5">
        <w:rPr>
          <w:rStyle w:val="Char1"/>
          <w:rFonts w:hint="cs"/>
          <w:rtl/>
        </w:rPr>
        <w:t>«الحمدلله»</w:t>
      </w:r>
      <w:r w:rsidRPr="00BD5DC8">
        <w:rPr>
          <w:rStyle w:val="Char4"/>
          <w:rFonts w:hint="cs"/>
          <w:rtl/>
        </w:rPr>
        <w:t xml:space="preserve"> فاصله‌</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ان آسمان و زم</w:t>
      </w:r>
      <w:r w:rsidR="001C559E">
        <w:rPr>
          <w:rStyle w:val="Char4"/>
          <w:rFonts w:hint="cs"/>
          <w:rtl/>
        </w:rPr>
        <w:t>ی</w:t>
      </w:r>
      <w:r w:rsidRPr="00BD5DC8">
        <w:rPr>
          <w:rStyle w:val="Char4"/>
          <w:rFonts w:hint="cs"/>
          <w:rtl/>
        </w:rPr>
        <w:t>ن را پر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نند، </w:t>
      </w:r>
      <w:r w:rsidR="001C559E">
        <w:rPr>
          <w:rStyle w:val="Char4"/>
          <w:rFonts w:hint="cs"/>
          <w:rtl/>
        </w:rPr>
        <w:t>ی</w:t>
      </w:r>
      <w:r w:rsidRPr="00BD5DC8">
        <w:rPr>
          <w:rStyle w:val="Char4"/>
          <w:rFonts w:hint="cs"/>
          <w:rtl/>
        </w:rPr>
        <w:t>ا پر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 [راو</w:t>
      </w:r>
      <w:r w:rsidR="001C559E">
        <w:rPr>
          <w:rStyle w:val="Char4"/>
          <w:rFonts w:hint="cs"/>
          <w:rtl/>
        </w:rPr>
        <w:t>ی</w:t>
      </w:r>
      <w:r w:rsidRPr="00BD5DC8">
        <w:rPr>
          <w:rStyle w:val="Char4"/>
          <w:rFonts w:hint="cs"/>
          <w:rtl/>
        </w:rPr>
        <w:t xml:space="preserve"> حد</w:t>
      </w:r>
      <w:r w:rsidR="001C559E">
        <w:rPr>
          <w:rStyle w:val="Char4"/>
          <w:rFonts w:hint="cs"/>
          <w:rtl/>
        </w:rPr>
        <w:t>ی</w:t>
      </w:r>
      <w:r w:rsidRPr="00BD5DC8">
        <w:rPr>
          <w:rStyle w:val="Char4"/>
          <w:rFonts w:hint="cs"/>
          <w:rtl/>
        </w:rPr>
        <w:t>ث، خود را مق</w:t>
      </w:r>
      <w:r w:rsidR="001C559E">
        <w:rPr>
          <w:rStyle w:val="Char4"/>
          <w:rFonts w:hint="cs"/>
          <w:rtl/>
        </w:rPr>
        <w:t>ی</w:t>
      </w:r>
      <w:r w:rsidRPr="00BD5DC8">
        <w:rPr>
          <w:rStyle w:val="Char4"/>
          <w:rFonts w:hint="cs"/>
          <w:rtl/>
        </w:rPr>
        <w:t>د م</w:t>
      </w:r>
      <w:r w:rsidR="001C559E">
        <w:rPr>
          <w:rStyle w:val="Char4"/>
          <w:rFonts w:hint="cs"/>
          <w:rtl/>
        </w:rPr>
        <w:t>ی</w:t>
      </w:r>
      <w:r w:rsidRPr="00BD5DC8">
        <w:rPr>
          <w:rStyle w:val="Char4"/>
          <w:rFonts w:hint="cs"/>
          <w:rtl/>
        </w:rPr>
        <w:t xml:space="preserve">‌دانسته است </w:t>
      </w:r>
      <w:r w:rsidR="001C559E">
        <w:rPr>
          <w:rStyle w:val="Char4"/>
          <w:rFonts w:hint="cs"/>
          <w:rtl/>
        </w:rPr>
        <w:t>ک</w:t>
      </w:r>
      <w:r w:rsidRPr="00BD5DC8">
        <w:rPr>
          <w:rStyle w:val="Char4"/>
          <w:rFonts w:hint="cs"/>
          <w:rtl/>
        </w:rPr>
        <w:t>ه الفاظ را دق</w:t>
      </w:r>
      <w:r w:rsidR="001C559E">
        <w:rPr>
          <w:rStyle w:val="Char4"/>
          <w:rFonts w:hint="cs"/>
          <w:rtl/>
        </w:rPr>
        <w:t>ی</w:t>
      </w:r>
      <w:r w:rsidRPr="00BD5DC8">
        <w:rPr>
          <w:rStyle w:val="Char4"/>
          <w:rFonts w:hint="cs"/>
          <w:rtl/>
        </w:rPr>
        <w:t>قاً نقل ب</w:t>
      </w:r>
      <w:r w:rsidR="001C559E">
        <w:rPr>
          <w:rStyle w:val="Char4"/>
          <w:rFonts w:hint="cs"/>
          <w:rtl/>
        </w:rPr>
        <w:t>ک</w:t>
      </w:r>
      <w:r w:rsidRPr="00BD5DC8">
        <w:rPr>
          <w:rStyle w:val="Char4"/>
          <w:rFonts w:hint="cs"/>
          <w:rtl/>
        </w:rPr>
        <w:t>ند، و ا</w:t>
      </w:r>
      <w:r w:rsidR="001C559E">
        <w:rPr>
          <w:rStyle w:val="Char4"/>
          <w:rFonts w:hint="cs"/>
          <w:rtl/>
        </w:rPr>
        <w:t>ی</w:t>
      </w:r>
      <w:r w:rsidRPr="00BD5DC8">
        <w:rPr>
          <w:rStyle w:val="Char4"/>
          <w:rFonts w:hint="cs"/>
          <w:rtl/>
        </w:rPr>
        <w:t xml:space="preserve">نجا در آن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فعل جمله را مفرد </w:t>
      </w:r>
      <w:r w:rsidR="001C559E">
        <w:rPr>
          <w:rStyle w:val="Char4"/>
          <w:rFonts w:hint="cs"/>
          <w:rtl/>
        </w:rPr>
        <w:t>ی</w:t>
      </w:r>
      <w:r w:rsidRPr="00BD5DC8">
        <w:rPr>
          <w:rStyle w:val="Char4"/>
          <w:rFonts w:hint="cs"/>
          <w:rtl/>
        </w:rPr>
        <w:t>ا مثن</w:t>
      </w:r>
      <w:r w:rsidR="001C559E">
        <w:rPr>
          <w:rStyle w:val="Char4"/>
          <w:rFonts w:hint="cs"/>
          <w:rtl/>
        </w:rPr>
        <w:t>ی</w:t>
      </w:r>
      <w:r w:rsidRPr="00BD5DC8">
        <w:rPr>
          <w:rStyle w:val="Char4"/>
          <w:rFonts w:hint="cs"/>
          <w:rtl/>
        </w:rPr>
        <w:t xml:space="preserve"> آورده باشد، ش</w:t>
      </w:r>
      <w:r w:rsidR="001C559E">
        <w:rPr>
          <w:rStyle w:val="Char4"/>
          <w:rFonts w:hint="cs"/>
          <w:rtl/>
        </w:rPr>
        <w:t>ک</w:t>
      </w:r>
      <w:r w:rsidRPr="00BD5DC8">
        <w:rPr>
          <w:rStyle w:val="Char4"/>
          <w:rFonts w:hint="cs"/>
          <w:rtl/>
        </w:rPr>
        <w:t xml:space="preserve"> داشته است</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نماز، نور است و صدقه دل</w:t>
      </w:r>
      <w:r w:rsidR="001C559E">
        <w:rPr>
          <w:rStyle w:val="Char4"/>
          <w:rFonts w:hint="cs"/>
          <w:rtl/>
        </w:rPr>
        <w:t>ی</w:t>
      </w:r>
      <w:r w:rsidRPr="00BD5DC8">
        <w:rPr>
          <w:rStyle w:val="Char4"/>
          <w:rFonts w:hint="cs"/>
          <w:rtl/>
        </w:rPr>
        <w:t>ل</w:t>
      </w:r>
      <w:r w:rsidR="001C559E">
        <w:rPr>
          <w:rStyle w:val="Char4"/>
          <w:rFonts w:hint="cs"/>
          <w:rtl/>
        </w:rPr>
        <w:t>ی</w:t>
      </w:r>
      <w:r w:rsidRPr="00BD5DC8">
        <w:rPr>
          <w:rStyle w:val="Char4"/>
          <w:rFonts w:hint="cs"/>
          <w:rtl/>
        </w:rPr>
        <w:t xml:space="preserve"> (روشن بر صدق ا</w:t>
      </w:r>
      <w:r w:rsidR="001C559E">
        <w:rPr>
          <w:rStyle w:val="Char4"/>
          <w:rFonts w:hint="cs"/>
          <w:rtl/>
        </w:rPr>
        <w:t>ی</w:t>
      </w:r>
      <w:r w:rsidRPr="00BD5DC8">
        <w:rPr>
          <w:rStyle w:val="Char4"/>
          <w:rFonts w:hint="cs"/>
          <w:rtl/>
        </w:rPr>
        <w:t>مان و اخلاص، و اعتقاد و عمل شخص صدقه‌دهنده) است، و صبر و ش</w:t>
      </w:r>
      <w:r w:rsidR="001C559E">
        <w:rPr>
          <w:rStyle w:val="Char4"/>
          <w:rFonts w:hint="cs"/>
          <w:rtl/>
        </w:rPr>
        <w:t>کی</w:t>
      </w:r>
      <w:r w:rsidRPr="00BD5DC8">
        <w:rPr>
          <w:rStyle w:val="Char4"/>
          <w:rFonts w:hint="cs"/>
          <w:rtl/>
        </w:rPr>
        <w:t>با</w:t>
      </w:r>
      <w:r w:rsidR="001C559E">
        <w:rPr>
          <w:rStyle w:val="Char4"/>
          <w:rFonts w:hint="cs"/>
          <w:rtl/>
        </w:rPr>
        <w:t>یی</w:t>
      </w:r>
      <w:r w:rsidRPr="00BD5DC8">
        <w:rPr>
          <w:rStyle w:val="Char4"/>
          <w:rFonts w:hint="cs"/>
          <w:rtl/>
        </w:rPr>
        <w:t xml:space="preserve"> (بر طاعت خدا و بلا و ناخوش</w:t>
      </w:r>
      <w:r w:rsidR="001C559E">
        <w:rPr>
          <w:rStyle w:val="Char4"/>
          <w:rFonts w:hint="cs"/>
          <w:rtl/>
        </w:rPr>
        <w:t>ی</w:t>
      </w:r>
      <w:r w:rsidRPr="00BD5DC8">
        <w:rPr>
          <w:rStyle w:val="Char4"/>
          <w:rFonts w:hint="cs"/>
          <w:rtl/>
        </w:rPr>
        <w:t>‌ها</w:t>
      </w:r>
      <w:r w:rsidR="001C559E">
        <w:rPr>
          <w:rStyle w:val="Char4"/>
          <w:rFonts w:hint="cs"/>
          <w:rtl/>
        </w:rPr>
        <w:t>ی</w:t>
      </w:r>
      <w:r w:rsidRPr="00BD5DC8">
        <w:rPr>
          <w:rStyle w:val="Char4"/>
          <w:rFonts w:hint="cs"/>
          <w:rtl/>
        </w:rPr>
        <w:t xml:space="preserve"> دن</w:t>
      </w:r>
      <w:r w:rsidR="001C559E">
        <w:rPr>
          <w:rStyle w:val="Char4"/>
          <w:rFonts w:hint="cs"/>
          <w:rtl/>
        </w:rPr>
        <w:t>ی</w:t>
      </w:r>
      <w:r w:rsidRPr="00BD5DC8">
        <w:rPr>
          <w:rStyle w:val="Char4"/>
          <w:rFonts w:hint="cs"/>
          <w:rtl/>
        </w:rPr>
        <w:t>ا)، روشنا</w:t>
      </w:r>
      <w:r w:rsidR="001C559E">
        <w:rPr>
          <w:rStyle w:val="Char4"/>
          <w:rFonts w:hint="cs"/>
          <w:rtl/>
        </w:rPr>
        <w:t>یی</w:t>
      </w:r>
      <w:r w:rsidRPr="00BD5DC8">
        <w:rPr>
          <w:rStyle w:val="Char4"/>
          <w:rFonts w:hint="cs"/>
          <w:rtl/>
        </w:rPr>
        <w:t xml:space="preserve"> (راه درست بندگ</w:t>
      </w:r>
      <w:r w:rsidR="001C559E">
        <w:rPr>
          <w:rStyle w:val="Char4"/>
          <w:rFonts w:hint="cs"/>
          <w:rtl/>
        </w:rPr>
        <w:t>ی</w:t>
      </w:r>
      <w:r w:rsidRPr="00BD5DC8">
        <w:rPr>
          <w:rStyle w:val="Char4"/>
          <w:rFonts w:hint="cs"/>
          <w:rtl/>
        </w:rPr>
        <w:t xml:space="preserve"> خدا) است. و قرآن، حجت</w:t>
      </w:r>
      <w:r w:rsidR="001C559E">
        <w:rPr>
          <w:rStyle w:val="Char4"/>
          <w:rFonts w:hint="cs"/>
          <w:rtl/>
        </w:rPr>
        <w:t>ی</w:t>
      </w:r>
      <w:r w:rsidRPr="00BD5DC8">
        <w:rPr>
          <w:rStyle w:val="Char4"/>
          <w:rFonts w:hint="cs"/>
          <w:rtl/>
        </w:rPr>
        <w:t xml:space="preserve"> به سود </w:t>
      </w:r>
      <w:r w:rsidR="001C559E">
        <w:rPr>
          <w:rStyle w:val="Char4"/>
          <w:rFonts w:hint="cs"/>
          <w:rtl/>
        </w:rPr>
        <w:t>ی</w:t>
      </w:r>
      <w:r w:rsidRPr="00BD5DC8">
        <w:rPr>
          <w:rStyle w:val="Char4"/>
          <w:rFonts w:hint="cs"/>
          <w:rtl/>
        </w:rPr>
        <w:t>ا به ز</w:t>
      </w:r>
      <w:r w:rsidR="001C559E">
        <w:rPr>
          <w:rStyle w:val="Char4"/>
          <w:rFonts w:hint="cs"/>
          <w:rtl/>
        </w:rPr>
        <w:t>ی</w:t>
      </w:r>
      <w:r w:rsidRPr="00BD5DC8">
        <w:rPr>
          <w:rStyle w:val="Char4"/>
          <w:rFonts w:hint="cs"/>
          <w:rtl/>
        </w:rPr>
        <w:t>ان شما م</w:t>
      </w:r>
      <w:r w:rsidR="001C559E">
        <w:rPr>
          <w:rStyle w:val="Char4"/>
          <w:rFonts w:hint="cs"/>
          <w:rtl/>
        </w:rPr>
        <w:t>ی</w:t>
      </w:r>
      <w:r w:rsidRPr="00BD5DC8">
        <w:rPr>
          <w:rStyle w:val="Char4"/>
          <w:rFonts w:hint="cs"/>
          <w:rtl/>
        </w:rPr>
        <w:t>‌باشد.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اگر ارتباط شما با قرآن، توأم با صداقت و اخلاص و اعتقاد و عمل باشد قرآن برا</w:t>
      </w:r>
      <w:r w:rsidR="001C559E">
        <w:rPr>
          <w:rStyle w:val="Char4"/>
          <w:rFonts w:hint="cs"/>
          <w:rtl/>
        </w:rPr>
        <w:t>ی</w:t>
      </w:r>
      <w:r w:rsidRPr="00BD5DC8">
        <w:rPr>
          <w:rStyle w:val="Char4"/>
          <w:rFonts w:hint="cs"/>
          <w:rtl/>
        </w:rPr>
        <w:t>تان در روز رستاخ</w:t>
      </w:r>
      <w:r w:rsidR="001C559E">
        <w:rPr>
          <w:rStyle w:val="Char4"/>
          <w:rFonts w:hint="cs"/>
          <w:rtl/>
        </w:rPr>
        <w:t>ی</w:t>
      </w:r>
      <w:r w:rsidRPr="00BD5DC8">
        <w:rPr>
          <w:rStyle w:val="Char4"/>
          <w:rFonts w:hint="cs"/>
          <w:rtl/>
        </w:rPr>
        <w:t>ز شاهد و دل</w:t>
      </w:r>
      <w:r w:rsidR="001C559E">
        <w:rPr>
          <w:rStyle w:val="Char4"/>
          <w:rFonts w:hint="cs"/>
          <w:rtl/>
        </w:rPr>
        <w:t>ی</w:t>
      </w:r>
      <w:r w:rsidRPr="00BD5DC8">
        <w:rPr>
          <w:rStyle w:val="Char4"/>
          <w:rFonts w:hint="cs"/>
          <w:rtl/>
        </w:rPr>
        <w:t>ل</w:t>
      </w:r>
      <w:r w:rsidR="001C559E">
        <w:rPr>
          <w:rStyle w:val="Char4"/>
          <w:rFonts w:hint="cs"/>
          <w:rtl/>
        </w:rPr>
        <w:t>ی</w:t>
      </w:r>
      <w:r w:rsidRPr="00BD5DC8">
        <w:rPr>
          <w:rStyle w:val="Char4"/>
          <w:rFonts w:hint="cs"/>
          <w:rtl/>
        </w:rPr>
        <w:t xml:space="preserve"> سودمند خواهد بود و اگر ارتباط شما بر خلاف ا</w:t>
      </w:r>
      <w:r w:rsidR="001C559E">
        <w:rPr>
          <w:rStyle w:val="Char4"/>
          <w:rFonts w:hint="cs"/>
          <w:rtl/>
        </w:rPr>
        <w:t>ی</w:t>
      </w:r>
      <w:r w:rsidRPr="00BD5DC8">
        <w:rPr>
          <w:rStyle w:val="Char4"/>
          <w:rFonts w:hint="cs"/>
          <w:rtl/>
        </w:rPr>
        <w:t>ن باشد، شهادت آن بر خلاف و به ضرر و ز</w:t>
      </w:r>
      <w:r w:rsidR="001C559E">
        <w:rPr>
          <w:rStyle w:val="Char4"/>
          <w:rFonts w:hint="cs"/>
          <w:rtl/>
        </w:rPr>
        <w:t>ی</w:t>
      </w:r>
      <w:r w:rsidRPr="00BD5DC8">
        <w:rPr>
          <w:rStyle w:val="Char4"/>
          <w:rFonts w:hint="cs"/>
          <w:rtl/>
        </w:rPr>
        <w:t>ان شما خواهد بود) همه‌</w:t>
      </w:r>
      <w:r w:rsidR="001C559E">
        <w:rPr>
          <w:rStyle w:val="Char4"/>
          <w:rFonts w:hint="cs"/>
          <w:rtl/>
        </w:rPr>
        <w:t>ی</w:t>
      </w:r>
      <w:r w:rsidRPr="00BD5DC8">
        <w:rPr>
          <w:rStyle w:val="Char4"/>
          <w:rFonts w:hint="cs"/>
          <w:rtl/>
        </w:rPr>
        <w:t xml:space="preserve"> مردم بامدادان، راه</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‌شوند و جان خو</w:t>
      </w:r>
      <w:r w:rsidR="001C559E">
        <w:rPr>
          <w:rStyle w:val="Char4"/>
          <w:rFonts w:hint="cs"/>
          <w:rtl/>
        </w:rPr>
        <w:t>ی</w:t>
      </w:r>
      <w:r w:rsidRPr="00BD5DC8">
        <w:rPr>
          <w:rStyle w:val="Char4"/>
          <w:rFonts w:hint="cs"/>
          <w:rtl/>
        </w:rPr>
        <w:t>ش را به فروش م</w:t>
      </w:r>
      <w:r w:rsidR="001C559E">
        <w:rPr>
          <w:rStyle w:val="Char4"/>
          <w:rFonts w:hint="cs"/>
          <w:rtl/>
        </w:rPr>
        <w:t>ی</w:t>
      </w:r>
      <w:r w:rsidRPr="00BD5DC8">
        <w:rPr>
          <w:rStyle w:val="Char4"/>
          <w:rFonts w:hint="cs"/>
          <w:rtl/>
        </w:rPr>
        <w:t>‌رسانند وآن را آزاد م</w:t>
      </w:r>
      <w:r w:rsidR="001C559E">
        <w:rPr>
          <w:rStyle w:val="Char4"/>
          <w:rFonts w:hint="cs"/>
          <w:rtl/>
        </w:rPr>
        <w:t>ی</w:t>
      </w:r>
      <w:r w:rsidRPr="00BD5DC8">
        <w:rPr>
          <w:rStyle w:val="Char4"/>
          <w:rFonts w:hint="cs"/>
          <w:rtl/>
        </w:rPr>
        <w:t xml:space="preserve">‌سازند و </w:t>
      </w:r>
      <w:r w:rsidR="001C559E">
        <w:rPr>
          <w:rStyle w:val="Char4"/>
          <w:rFonts w:hint="cs"/>
          <w:rtl/>
        </w:rPr>
        <w:t>ی</w:t>
      </w:r>
      <w:r w:rsidRPr="00BD5DC8">
        <w:rPr>
          <w:rStyle w:val="Char4"/>
          <w:rFonts w:hint="cs"/>
          <w:rtl/>
        </w:rPr>
        <w:t>ا برا</w:t>
      </w:r>
      <w:r w:rsidR="001C559E">
        <w:rPr>
          <w:rStyle w:val="Char4"/>
          <w:rFonts w:hint="cs"/>
          <w:rtl/>
        </w:rPr>
        <w:t>ی</w:t>
      </w:r>
      <w:r w:rsidRPr="00BD5DC8">
        <w:rPr>
          <w:rStyle w:val="Char4"/>
          <w:rFonts w:hint="cs"/>
          <w:rtl/>
        </w:rPr>
        <w:t xml:space="preserve"> هم</w:t>
      </w:r>
      <w:r w:rsidR="001C559E">
        <w:rPr>
          <w:rStyle w:val="Char4"/>
          <w:rFonts w:hint="cs"/>
          <w:rtl/>
        </w:rPr>
        <w:t>ی</w:t>
      </w:r>
      <w:r w:rsidRPr="00BD5DC8">
        <w:rPr>
          <w:rStyle w:val="Char4"/>
          <w:rFonts w:hint="cs"/>
          <w:rtl/>
        </w:rPr>
        <w:t>شه در بند نگه م</w:t>
      </w:r>
      <w:r w:rsidR="001C559E">
        <w:rPr>
          <w:rStyle w:val="Char4"/>
          <w:rFonts w:hint="cs"/>
          <w:rtl/>
        </w:rPr>
        <w:t>ی</w:t>
      </w:r>
      <w:r w:rsidRPr="00BD5DC8">
        <w:rPr>
          <w:rStyle w:val="Char4"/>
          <w:rFonts w:hint="cs"/>
          <w:rtl/>
        </w:rPr>
        <w:t>‌دارند (</w:t>
      </w:r>
      <w:r w:rsidR="001C559E">
        <w:rPr>
          <w:rStyle w:val="Char4"/>
          <w:rFonts w:hint="cs"/>
          <w:rtl/>
        </w:rPr>
        <w:t>ی</w:t>
      </w:r>
      <w:r w:rsidRPr="00BD5DC8">
        <w:rPr>
          <w:rStyle w:val="Char4"/>
          <w:rFonts w:hint="cs"/>
          <w:rtl/>
        </w:rPr>
        <w:t>عن</w:t>
      </w:r>
      <w:r w:rsidR="001C559E">
        <w:rPr>
          <w:rStyle w:val="Char4"/>
          <w:rFonts w:hint="cs"/>
          <w:rtl/>
        </w:rPr>
        <w:t>ی</w:t>
      </w:r>
      <w:r w:rsidR="00AA4D64">
        <w:rPr>
          <w:rStyle w:val="Char4"/>
          <w:rFonts w:hint="cs"/>
          <w:rtl/>
        </w:rPr>
        <w:t xml:space="preserve"> هرکس </w:t>
      </w:r>
      <w:r w:rsidRPr="00BD5DC8">
        <w:rPr>
          <w:rStyle w:val="Char4"/>
          <w:rFonts w:hint="cs"/>
          <w:rtl/>
        </w:rPr>
        <w:t>به خاطر خودش سع</w:t>
      </w:r>
      <w:r w:rsidR="001C559E">
        <w:rPr>
          <w:rStyle w:val="Char4"/>
          <w:rFonts w:hint="cs"/>
          <w:rtl/>
        </w:rPr>
        <w:t>ی</w:t>
      </w:r>
      <w:r w:rsidRPr="00BD5DC8">
        <w:rPr>
          <w:rStyle w:val="Char4"/>
          <w:rFonts w:hint="cs"/>
          <w:rtl/>
        </w:rPr>
        <w:t xml:space="preserve"> و تلاش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 برخ</w:t>
      </w:r>
      <w:r w:rsidR="001C559E">
        <w:rPr>
          <w:rStyle w:val="Char4"/>
          <w:rFonts w:hint="cs"/>
          <w:rtl/>
        </w:rPr>
        <w:t>ی</w:t>
      </w:r>
      <w:r w:rsidRPr="00BD5DC8">
        <w:rPr>
          <w:rStyle w:val="Char4"/>
          <w:rFonts w:hint="cs"/>
          <w:rtl/>
        </w:rPr>
        <w:t xml:space="preserve"> جانشان را با طاعت‌</w:t>
      </w:r>
      <w:r w:rsidR="001C559E">
        <w:rPr>
          <w:rStyle w:val="Char4"/>
          <w:rFonts w:hint="cs"/>
          <w:rtl/>
        </w:rPr>
        <w:t>ک</w:t>
      </w:r>
      <w:r w:rsidRPr="00BD5DC8">
        <w:rPr>
          <w:rStyle w:val="Char4"/>
          <w:rFonts w:hint="cs"/>
          <w:rtl/>
        </w:rPr>
        <w:t>ردن به خدا و اجرا</w:t>
      </w:r>
      <w:r w:rsidR="001C559E">
        <w:rPr>
          <w:rStyle w:val="Char4"/>
          <w:rFonts w:hint="cs"/>
          <w:rtl/>
        </w:rPr>
        <w:t>ی</w:t>
      </w:r>
      <w:r w:rsidRPr="00BD5DC8">
        <w:rPr>
          <w:rStyle w:val="Char4"/>
          <w:rFonts w:hint="cs"/>
          <w:rtl/>
        </w:rPr>
        <w:t xml:space="preserve"> اوامر و فرام</w:t>
      </w:r>
      <w:r w:rsidR="001C559E">
        <w:rPr>
          <w:rStyle w:val="Char4"/>
          <w:rFonts w:hint="cs"/>
          <w:rtl/>
        </w:rPr>
        <w:t>ی</w:t>
      </w:r>
      <w:r w:rsidRPr="00BD5DC8">
        <w:rPr>
          <w:rStyle w:val="Char4"/>
          <w:rFonts w:hint="cs"/>
          <w:rtl/>
        </w:rPr>
        <w:t>ن اله</w:t>
      </w:r>
      <w:r w:rsidR="001C559E">
        <w:rPr>
          <w:rStyle w:val="Char4"/>
          <w:rFonts w:hint="cs"/>
          <w:rtl/>
        </w:rPr>
        <w:t>ی</w:t>
      </w:r>
      <w:r w:rsidRPr="00BD5DC8">
        <w:rPr>
          <w:rStyle w:val="Char4"/>
          <w:rFonts w:hint="cs"/>
          <w:rtl/>
        </w:rPr>
        <w:t xml:space="preserve"> و تعال</w:t>
      </w:r>
      <w:r w:rsidR="001C559E">
        <w:rPr>
          <w:rStyle w:val="Char4"/>
          <w:rFonts w:hint="cs"/>
          <w:rtl/>
        </w:rPr>
        <w:t>ی</w:t>
      </w:r>
      <w:r w:rsidRPr="00BD5DC8">
        <w:rPr>
          <w:rStyle w:val="Char4"/>
          <w:rFonts w:hint="cs"/>
          <w:rtl/>
        </w:rPr>
        <w:t>م و آموزه‌ها</w:t>
      </w:r>
      <w:r w:rsidR="001C559E">
        <w:rPr>
          <w:rStyle w:val="Char4"/>
          <w:rFonts w:hint="cs"/>
          <w:rtl/>
        </w:rPr>
        <w:t>ی</w:t>
      </w:r>
      <w:r w:rsidRPr="00BD5DC8">
        <w:rPr>
          <w:rStyle w:val="Char4"/>
          <w:rFonts w:hint="cs"/>
          <w:rtl/>
        </w:rPr>
        <w:t xml:space="preserve"> تابنا</w:t>
      </w:r>
      <w:r w:rsidR="001C559E">
        <w:rPr>
          <w:rStyle w:val="Char4"/>
          <w:rFonts w:hint="cs"/>
          <w:rtl/>
        </w:rPr>
        <w:t>ک</w:t>
      </w:r>
      <w:r w:rsidRPr="00BD5DC8">
        <w:rPr>
          <w:rStyle w:val="Char4"/>
          <w:rFonts w:hint="cs"/>
          <w:rtl/>
        </w:rPr>
        <w:t xml:space="preserve"> نبو</w:t>
      </w:r>
      <w:r w:rsidR="001C559E">
        <w:rPr>
          <w:rStyle w:val="Char4"/>
          <w:rFonts w:hint="cs"/>
          <w:rtl/>
        </w:rPr>
        <w:t>ی</w:t>
      </w:r>
      <w:r w:rsidRPr="00BD5DC8">
        <w:rPr>
          <w:rStyle w:val="Char4"/>
          <w:rFonts w:hint="cs"/>
          <w:rtl/>
        </w:rPr>
        <w:t xml:space="preserve"> و اح</w:t>
      </w:r>
      <w:r w:rsidR="001C559E">
        <w:rPr>
          <w:rStyle w:val="Char4"/>
          <w:rFonts w:hint="cs"/>
          <w:rtl/>
        </w:rPr>
        <w:t>ک</w:t>
      </w:r>
      <w:r w:rsidRPr="00BD5DC8">
        <w:rPr>
          <w:rStyle w:val="Char4"/>
          <w:rFonts w:hint="cs"/>
          <w:rtl/>
        </w:rPr>
        <w:t>ام و دستورات اسلام</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‌فروشند و آن را از عذاب دوزخ و رسوا</w:t>
      </w:r>
      <w:r w:rsidR="001C559E">
        <w:rPr>
          <w:rStyle w:val="Char4"/>
          <w:rFonts w:hint="cs"/>
          <w:rtl/>
        </w:rPr>
        <w:t>یی</w:t>
      </w:r>
      <w:r w:rsidRPr="00BD5DC8">
        <w:rPr>
          <w:rStyle w:val="Char4"/>
          <w:rFonts w:hint="cs"/>
          <w:rtl/>
        </w:rPr>
        <w:t xml:space="preserve"> رستاخ</w:t>
      </w:r>
      <w:r w:rsidR="001C559E">
        <w:rPr>
          <w:rStyle w:val="Char4"/>
          <w:rFonts w:hint="cs"/>
          <w:rtl/>
        </w:rPr>
        <w:t>ی</w:t>
      </w:r>
      <w:r w:rsidRPr="00BD5DC8">
        <w:rPr>
          <w:rStyle w:val="Char4"/>
          <w:rFonts w:hint="cs"/>
          <w:rtl/>
        </w:rPr>
        <w:t>ز م</w:t>
      </w:r>
      <w:r w:rsidR="001C559E">
        <w:rPr>
          <w:rStyle w:val="Char4"/>
          <w:rFonts w:hint="cs"/>
          <w:rtl/>
        </w:rPr>
        <w:t>ی</w:t>
      </w:r>
      <w:r w:rsidRPr="00BD5DC8">
        <w:rPr>
          <w:rStyle w:val="Char4"/>
          <w:rFonts w:hint="cs"/>
          <w:rtl/>
        </w:rPr>
        <w:t>‌رهانند، و برخ</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ز جانشان را با پ</w:t>
      </w:r>
      <w:r w:rsidR="001C559E">
        <w:rPr>
          <w:rStyle w:val="Char4"/>
          <w:rFonts w:hint="cs"/>
          <w:rtl/>
        </w:rPr>
        <w:t>ی</w:t>
      </w:r>
      <w:r w:rsidRPr="00BD5DC8">
        <w:rPr>
          <w:rStyle w:val="Char4"/>
          <w:rFonts w:hint="cs"/>
          <w:rtl/>
        </w:rPr>
        <w:t>رو</w:t>
      </w:r>
      <w:r w:rsidR="001C559E">
        <w:rPr>
          <w:rStyle w:val="Char4"/>
          <w:rFonts w:hint="cs"/>
          <w:rtl/>
        </w:rPr>
        <w:t>ی</w:t>
      </w:r>
      <w:r w:rsidRPr="00BD5DC8">
        <w:rPr>
          <w:rStyle w:val="Char4"/>
          <w:rFonts w:hint="cs"/>
          <w:rtl/>
        </w:rPr>
        <w:t xml:space="preserve"> از ش</w:t>
      </w:r>
      <w:r w:rsidR="001C559E">
        <w:rPr>
          <w:rStyle w:val="Char4"/>
          <w:rFonts w:hint="cs"/>
          <w:rtl/>
        </w:rPr>
        <w:t>ی</w:t>
      </w:r>
      <w:r w:rsidRPr="00BD5DC8">
        <w:rPr>
          <w:rStyle w:val="Char4"/>
          <w:rFonts w:hint="cs"/>
          <w:rtl/>
        </w:rPr>
        <w:t>طان بد</w:t>
      </w:r>
      <w:r w:rsidR="001C559E">
        <w:rPr>
          <w:rStyle w:val="Char4"/>
          <w:rFonts w:hint="cs"/>
          <w:rtl/>
        </w:rPr>
        <w:t>ک</w:t>
      </w:r>
      <w:r w:rsidRPr="00BD5DC8">
        <w:rPr>
          <w:rStyle w:val="Char4"/>
          <w:rFonts w:hint="cs"/>
          <w:rtl/>
        </w:rPr>
        <w:t>اره و نفس اماره و هوا و هوس‌ها</w:t>
      </w:r>
      <w:r w:rsidR="001C559E">
        <w:rPr>
          <w:rStyle w:val="Char4"/>
          <w:rFonts w:hint="cs"/>
          <w:rtl/>
        </w:rPr>
        <w:t>ی</w:t>
      </w:r>
      <w:r w:rsidRPr="00BD5DC8">
        <w:rPr>
          <w:rStyle w:val="Char4"/>
          <w:rFonts w:hint="cs"/>
          <w:rtl/>
        </w:rPr>
        <w:t xml:space="preserve"> ناروا</w:t>
      </w:r>
      <w:r w:rsidR="001C559E">
        <w:rPr>
          <w:rStyle w:val="Char4"/>
          <w:rFonts w:hint="cs"/>
          <w:rtl/>
        </w:rPr>
        <w:t>ی</w:t>
      </w:r>
      <w:r w:rsidRPr="00BD5DC8">
        <w:rPr>
          <w:rStyle w:val="Char4"/>
          <w:rFonts w:hint="cs"/>
          <w:rtl/>
        </w:rPr>
        <w:t xml:space="preserve"> نفسان</w:t>
      </w:r>
      <w:r w:rsidR="001C559E">
        <w:rPr>
          <w:rStyle w:val="Char4"/>
          <w:rFonts w:hint="cs"/>
          <w:rtl/>
        </w:rPr>
        <w:t>ی</w:t>
      </w:r>
      <w:r w:rsidRPr="00BD5DC8">
        <w:rPr>
          <w:rStyle w:val="Char4"/>
          <w:rFonts w:hint="cs"/>
          <w:rtl/>
        </w:rPr>
        <w:t xml:space="preserve"> و خواهشات و تما</w:t>
      </w:r>
      <w:r w:rsidR="001C559E">
        <w:rPr>
          <w:rStyle w:val="Char4"/>
          <w:rFonts w:hint="cs"/>
          <w:rtl/>
        </w:rPr>
        <w:t>ی</w:t>
      </w:r>
      <w:r w:rsidRPr="00BD5DC8">
        <w:rPr>
          <w:rStyle w:val="Char4"/>
          <w:rFonts w:hint="cs"/>
          <w:rtl/>
        </w:rPr>
        <w:t>لات ناجا</w:t>
      </w:r>
      <w:r w:rsidR="001C559E">
        <w:rPr>
          <w:rStyle w:val="Char4"/>
          <w:rFonts w:hint="cs"/>
          <w:rtl/>
        </w:rPr>
        <w:t>ی</w:t>
      </w:r>
      <w:r w:rsidRPr="00BD5DC8">
        <w:rPr>
          <w:rStyle w:val="Char4"/>
          <w:rFonts w:hint="cs"/>
          <w:rtl/>
        </w:rPr>
        <w:t>ز</w:t>
      </w:r>
      <w:r w:rsidR="005C6194">
        <w:rPr>
          <w:rStyle w:val="Char4"/>
        </w:rPr>
        <w:t xml:space="preserve"> </w:t>
      </w:r>
      <w:r w:rsidRPr="00BD5DC8">
        <w:rPr>
          <w:rStyle w:val="Char4"/>
          <w:rFonts w:hint="cs"/>
          <w:rtl/>
        </w:rPr>
        <w:t>ح</w:t>
      </w:r>
      <w:r w:rsidR="001C559E">
        <w:rPr>
          <w:rStyle w:val="Char4"/>
          <w:rFonts w:hint="cs"/>
          <w:rtl/>
        </w:rPr>
        <w:t>ی</w:t>
      </w:r>
      <w:r w:rsidRPr="00BD5DC8">
        <w:rPr>
          <w:rStyle w:val="Char4"/>
          <w:rFonts w:hint="cs"/>
          <w:rtl/>
        </w:rPr>
        <w:t>وان</w:t>
      </w:r>
      <w:r w:rsidR="001C559E">
        <w:rPr>
          <w:rStyle w:val="Char4"/>
          <w:rFonts w:hint="cs"/>
          <w:rtl/>
        </w:rPr>
        <w:t>ی</w:t>
      </w:r>
      <w:r w:rsidRPr="00BD5DC8">
        <w:rPr>
          <w:rStyle w:val="Char4"/>
          <w:rFonts w:hint="cs"/>
          <w:rtl/>
        </w:rPr>
        <w:t>، به آنها م</w:t>
      </w:r>
      <w:r w:rsidR="001C559E">
        <w:rPr>
          <w:rStyle w:val="Char4"/>
          <w:rFonts w:hint="cs"/>
          <w:rtl/>
        </w:rPr>
        <w:t>ی</w:t>
      </w:r>
      <w:r w:rsidRPr="00BD5DC8">
        <w:rPr>
          <w:rStyle w:val="Char4"/>
          <w:rFonts w:hint="cs"/>
          <w:rtl/>
        </w:rPr>
        <w:t>‌فروشند و خو</w:t>
      </w:r>
      <w:r w:rsidR="001C559E">
        <w:rPr>
          <w:rStyle w:val="Char4"/>
          <w:rFonts w:hint="cs"/>
          <w:rtl/>
        </w:rPr>
        <w:t>ی</w:t>
      </w:r>
      <w:r w:rsidRPr="00BD5DC8">
        <w:rPr>
          <w:rStyle w:val="Char4"/>
          <w:rFonts w:hint="cs"/>
          <w:rtl/>
        </w:rPr>
        <w:t>شتن را</w:t>
      </w:r>
      <w:r w:rsidR="001C559E">
        <w:rPr>
          <w:rStyle w:val="Char4"/>
          <w:rFonts w:hint="cs"/>
          <w:rtl/>
        </w:rPr>
        <w:t xml:space="preserve"> </w:t>
      </w:r>
      <w:r w:rsidR="001F073B">
        <w:rPr>
          <w:rStyle w:val="Char4"/>
          <w:rFonts w:hint="cs"/>
          <w:rtl/>
        </w:rPr>
        <w:t>بد</w:t>
      </w:r>
      <w:r w:rsidR="001C559E">
        <w:rPr>
          <w:rStyle w:val="Char4"/>
          <w:rFonts w:hint="cs"/>
          <w:rtl/>
        </w:rPr>
        <w:t>ی</w:t>
      </w:r>
      <w:r w:rsidR="001F073B">
        <w:rPr>
          <w:rStyle w:val="Char4"/>
          <w:rFonts w:hint="cs"/>
          <w:rtl/>
        </w:rPr>
        <w:t>ن‌گونه به هلا</w:t>
      </w:r>
      <w:r w:rsidR="001C559E">
        <w:rPr>
          <w:rStyle w:val="Char4"/>
          <w:rFonts w:hint="cs"/>
          <w:rtl/>
        </w:rPr>
        <w:t>ک</w:t>
      </w:r>
      <w:r w:rsidR="001F073B">
        <w:rPr>
          <w:rStyle w:val="Char4"/>
          <w:rFonts w:hint="cs"/>
          <w:rtl/>
        </w:rPr>
        <w:t>ت م</w:t>
      </w:r>
      <w:r w:rsidR="001C559E">
        <w:rPr>
          <w:rStyle w:val="Char4"/>
          <w:rFonts w:hint="cs"/>
          <w:rtl/>
        </w:rPr>
        <w:t>ی</w:t>
      </w:r>
      <w:r w:rsidR="001F073B">
        <w:rPr>
          <w:rStyle w:val="Char4"/>
          <w:rFonts w:hint="cs"/>
          <w:rtl/>
        </w:rPr>
        <w:t>‌اندازند</w:t>
      </w:r>
      <w:r w:rsidRPr="00BD5DC8">
        <w:rPr>
          <w:rStyle w:val="Char4"/>
          <w:rFonts w:hint="cs"/>
          <w:rtl/>
        </w:rPr>
        <w:t>)</w:t>
      </w:r>
      <w:r w:rsidR="001F073B">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 و در روا</w:t>
      </w:r>
      <w:r w:rsidR="001C559E">
        <w:rPr>
          <w:rStyle w:val="Char4"/>
          <w:rFonts w:hint="cs"/>
          <w:rtl/>
        </w:rPr>
        <w:t>ی</w:t>
      </w:r>
      <w:r w:rsidRPr="00BD5DC8">
        <w:rPr>
          <w:rStyle w:val="Char4"/>
          <w:rFonts w:hint="cs"/>
          <w:rtl/>
        </w:rPr>
        <w:t>ت</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گر چن</w:t>
      </w:r>
      <w:r w:rsidR="001C559E">
        <w:rPr>
          <w:rStyle w:val="Char4"/>
          <w:rFonts w:hint="cs"/>
          <w:rtl/>
        </w:rPr>
        <w:t>ی</w:t>
      </w:r>
      <w:r w:rsidRPr="00BD5DC8">
        <w:rPr>
          <w:rStyle w:val="Char4"/>
          <w:rFonts w:hint="cs"/>
          <w:rtl/>
        </w:rPr>
        <w:t>ن نقل شده است:</w:t>
      </w:r>
    </w:p>
    <w:p w:rsidR="00335BB5" w:rsidRPr="00BD5DC8" w:rsidRDefault="00335BB5" w:rsidP="004709A5">
      <w:pPr>
        <w:ind w:firstLine="284"/>
        <w:jc w:val="both"/>
        <w:rPr>
          <w:rStyle w:val="Char4"/>
          <w:rtl/>
        </w:rPr>
      </w:pPr>
      <w:r w:rsidRPr="00BD5DC8">
        <w:rPr>
          <w:rStyle w:val="Char4"/>
          <w:rFonts w:hint="cs"/>
          <w:rtl/>
        </w:rPr>
        <w:t xml:space="preserve">«ثواب و پاداش گفتن </w:t>
      </w:r>
      <w:r w:rsidRPr="004709A5">
        <w:rPr>
          <w:rStyle w:val="Char1"/>
          <w:rFonts w:hint="cs"/>
          <w:rtl/>
        </w:rPr>
        <w:t>«لااله الا الله»</w:t>
      </w:r>
      <w:r w:rsidR="001C559E">
        <w:rPr>
          <w:rStyle w:val="Char1"/>
          <w:rFonts w:hint="cs"/>
          <w:rtl/>
        </w:rPr>
        <w:t xml:space="preserve"> و</w:t>
      </w:r>
      <w:r w:rsidRPr="004709A5">
        <w:rPr>
          <w:rStyle w:val="Char1"/>
          <w:rFonts w:hint="cs"/>
          <w:rtl/>
        </w:rPr>
        <w:t>«الله اكبر»</w:t>
      </w:r>
      <w:r w:rsidRPr="00BD5DC8">
        <w:rPr>
          <w:rStyle w:val="Char4"/>
          <w:rFonts w:hint="cs"/>
          <w:rtl/>
        </w:rPr>
        <w:t xml:space="preserve"> فاصله‌</w:t>
      </w:r>
      <w:r w:rsidR="001C559E">
        <w:rPr>
          <w:rStyle w:val="Char4"/>
          <w:rFonts w:hint="cs"/>
          <w:rtl/>
        </w:rPr>
        <w:t>ی</w:t>
      </w:r>
      <w:r w:rsidRPr="00BD5DC8">
        <w:rPr>
          <w:rStyle w:val="Char4"/>
          <w:rFonts w:hint="cs"/>
          <w:rtl/>
        </w:rPr>
        <w:t xml:space="preserve"> </w:t>
      </w:r>
      <w:r w:rsidR="00992C10">
        <w:rPr>
          <w:rStyle w:val="Char4"/>
          <w:rFonts w:hint="cs"/>
          <w:rtl/>
        </w:rPr>
        <w:t>م</w:t>
      </w:r>
      <w:r w:rsidR="001C559E">
        <w:rPr>
          <w:rStyle w:val="Char4"/>
          <w:rFonts w:hint="cs"/>
          <w:rtl/>
        </w:rPr>
        <w:t>ی</w:t>
      </w:r>
      <w:r w:rsidR="00992C10">
        <w:rPr>
          <w:rStyle w:val="Char4"/>
          <w:rFonts w:hint="cs"/>
          <w:rtl/>
        </w:rPr>
        <w:t>ان آسمان و زم</w:t>
      </w:r>
      <w:r w:rsidR="001C559E">
        <w:rPr>
          <w:rStyle w:val="Char4"/>
          <w:rFonts w:hint="cs"/>
          <w:rtl/>
        </w:rPr>
        <w:t>ی</w:t>
      </w:r>
      <w:r w:rsidR="00992C10">
        <w:rPr>
          <w:rStyle w:val="Char4"/>
          <w:rFonts w:hint="cs"/>
          <w:rtl/>
        </w:rPr>
        <w:t>ن را پر م</w:t>
      </w:r>
      <w:r w:rsidR="001C559E">
        <w:rPr>
          <w:rStyle w:val="Char4"/>
          <w:rFonts w:hint="cs"/>
          <w:rtl/>
        </w:rPr>
        <w:t>ی</w:t>
      </w:r>
      <w:r w:rsidR="00992C10">
        <w:rPr>
          <w:rStyle w:val="Char4"/>
          <w:rFonts w:hint="cs"/>
          <w:rtl/>
        </w:rPr>
        <w:t>‌</w:t>
      </w:r>
      <w:r w:rsidR="001C559E">
        <w:rPr>
          <w:rStyle w:val="Char4"/>
          <w:rFonts w:hint="cs"/>
          <w:rtl/>
        </w:rPr>
        <w:t>ک</w:t>
      </w:r>
      <w:r w:rsidR="00992C10">
        <w:rPr>
          <w:rStyle w:val="Char4"/>
          <w:rFonts w:hint="cs"/>
          <w:rtl/>
        </w:rPr>
        <w:t>نند</w:t>
      </w:r>
      <w:r w:rsidRPr="00BD5DC8">
        <w:rPr>
          <w:rStyle w:val="Char4"/>
          <w:rFonts w:hint="cs"/>
          <w:rtl/>
        </w:rPr>
        <w:t>»</w:t>
      </w:r>
      <w:r w:rsidR="00992C10">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‌‌‌[خط</w:t>
      </w:r>
      <w:r w:rsidR="001C559E">
        <w:rPr>
          <w:rStyle w:val="Char4"/>
          <w:rFonts w:hint="cs"/>
          <w:rtl/>
        </w:rPr>
        <w:t>ی</w:t>
      </w:r>
      <w:r w:rsidRPr="00BD5DC8">
        <w:rPr>
          <w:rStyle w:val="Char4"/>
          <w:rFonts w:hint="cs"/>
          <w:rtl/>
        </w:rPr>
        <w:t>ب تبر</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د:] من ا</w:t>
      </w:r>
      <w:r w:rsidR="001C559E">
        <w:rPr>
          <w:rStyle w:val="Char4"/>
          <w:rFonts w:hint="cs"/>
          <w:rtl/>
        </w:rPr>
        <w:t>ی</w:t>
      </w:r>
      <w:r w:rsidRPr="00BD5DC8">
        <w:rPr>
          <w:rStyle w:val="Char4"/>
          <w:rFonts w:hint="cs"/>
          <w:rtl/>
        </w:rPr>
        <w:t>ن بخش از حد</w:t>
      </w:r>
      <w:r w:rsidR="001C559E">
        <w:rPr>
          <w:rStyle w:val="Char4"/>
          <w:rFonts w:hint="cs"/>
          <w:rtl/>
        </w:rPr>
        <w:t>ی</w:t>
      </w:r>
      <w:r w:rsidRPr="00BD5DC8">
        <w:rPr>
          <w:rStyle w:val="Char4"/>
          <w:rFonts w:hint="cs"/>
          <w:rtl/>
        </w:rPr>
        <w:t>ث را نه در «صح</w:t>
      </w:r>
      <w:r w:rsidR="001C559E">
        <w:rPr>
          <w:rStyle w:val="Char4"/>
          <w:rFonts w:hint="cs"/>
          <w:rtl/>
        </w:rPr>
        <w:t>ی</w:t>
      </w:r>
      <w:r w:rsidRPr="00BD5DC8">
        <w:rPr>
          <w:rStyle w:val="Char4"/>
          <w:rFonts w:hint="cs"/>
          <w:rtl/>
        </w:rPr>
        <w:t>ح</w:t>
      </w:r>
      <w:r w:rsidR="001C559E">
        <w:rPr>
          <w:rStyle w:val="Char4"/>
          <w:rFonts w:hint="cs"/>
          <w:rtl/>
        </w:rPr>
        <w:t>ی</w:t>
      </w:r>
      <w:r w:rsidRPr="00BD5DC8">
        <w:rPr>
          <w:rStyle w:val="Char4"/>
          <w:rFonts w:hint="cs"/>
          <w:rtl/>
        </w:rPr>
        <w:t>ن» د</w:t>
      </w:r>
      <w:r w:rsidR="001C559E">
        <w:rPr>
          <w:rStyle w:val="Char4"/>
          <w:rFonts w:hint="cs"/>
          <w:rtl/>
        </w:rPr>
        <w:t>ی</w:t>
      </w:r>
      <w:r w:rsidRPr="00BD5DC8">
        <w:rPr>
          <w:rStyle w:val="Char4"/>
          <w:rFonts w:hint="cs"/>
          <w:rtl/>
        </w:rPr>
        <w:t xml:space="preserve">ده‌ام و نه در </w:t>
      </w:r>
      <w:r w:rsidR="001C559E">
        <w:rPr>
          <w:rStyle w:val="Char4"/>
          <w:rFonts w:hint="cs"/>
          <w:rtl/>
        </w:rPr>
        <w:t>ک</w:t>
      </w:r>
      <w:r w:rsidRPr="00BD5DC8">
        <w:rPr>
          <w:rStyle w:val="Char4"/>
          <w:rFonts w:hint="cs"/>
          <w:rtl/>
        </w:rPr>
        <w:t>تاب «حُم</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 [الجامع ب</w:t>
      </w:r>
      <w:r w:rsidR="001C559E">
        <w:rPr>
          <w:rStyle w:val="Char4"/>
          <w:rFonts w:hint="cs"/>
          <w:rtl/>
        </w:rPr>
        <w:t>ی</w:t>
      </w:r>
      <w:r w:rsidRPr="00BD5DC8">
        <w:rPr>
          <w:rStyle w:val="Char4"/>
          <w:rFonts w:hint="cs"/>
          <w:rtl/>
        </w:rPr>
        <w:t>ن الصح</w:t>
      </w:r>
      <w:r w:rsidR="001C559E">
        <w:rPr>
          <w:rStyle w:val="Char4"/>
          <w:rFonts w:hint="cs"/>
          <w:rtl/>
        </w:rPr>
        <w:t>ی</w:t>
      </w:r>
      <w:r w:rsidRPr="00BD5DC8">
        <w:rPr>
          <w:rStyle w:val="Char4"/>
          <w:rFonts w:hint="cs"/>
          <w:rtl/>
        </w:rPr>
        <w:t>ح</w:t>
      </w:r>
      <w:r w:rsidR="001C559E">
        <w:rPr>
          <w:rStyle w:val="Char4"/>
          <w:rFonts w:hint="cs"/>
          <w:rtl/>
        </w:rPr>
        <w:t>ی</w:t>
      </w:r>
      <w:r w:rsidRPr="00BD5DC8">
        <w:rPr>
          <w:rStyle w:val="Char4"/>
          <w:rFonts w:hint="cs"/>
          <w:rtl/>
        </w:rPr>
        <w:t>ن] و نه در «الجامع» [للاصول السته] ل</w:t>
      </w:r>
      <w:r w:rsidR="001C559E">
        <w:rPr>
          <w:rStyle w:val="Char4"/>
          <w:rFonts w:hint="cs"/>
          <w:rtl/>
        </w:rPr>
        <w:t>یک</w:t>
      </w:r>
      <w:r w:rsidRPr="00BD5DC8">
        <w:rPr>
          <w:rStyle w:val="Char4"/>
          <w:rFonts w:hint="cs"/>
          <w:rtl/>
        </w:rPr>
        <w:t>ن ا</w:t>
      </w:r>
      <w:r w:rsidR="001C559E">
        <w:rPr>
          <w:rStyle w:val="Char4"/>
          <w:rFonts w:hint="cs"/>
          <w:rtl/>
        </w:rPr>
        <w:t>ی</w:t>
      </w:r>
      <w:r w:rsidRPr="00BD5DC8">
        <w:rPr>
          <w:rStyle w:val="Char4"/>
          <w:rFonts w:hint="cs"/>
          <w:rtl/>
        </w:rPr>
        <w:t>ن بخش از حد</w:t>
      </w:r>
      <w:r w:rsidR="001C559E">
        <w:rPr>
          <w:rStyle w:val="Char4"/>
          <w:rFonts w:hint="cs"/>
          <w:rtl/>
        </w:rPr>
        <w:t>ی</w:t>
      </w:r>
      <w:r w:rsidRPr="00BD5DC8">
        <w:rPr>
          <w:rStyle w:val="Char4"/>
          <w:rFonts w:hint="cs"/>
          <w:rtl/>
        </w:rPr>
        <w:t>ث را دارم</w:t>
      </w:r>
      <w:r w:rsidR="001C559E">
        <w:rPr>
          <w:rStyle w:val="Char4"/>
          <w:rFonts w:hint="cs"/>
          <w:rtl/>
        </w:rPr>
        <w:t>ی</w:t>
      </w:r>
      <w:r w:rsidRPr="00BD5DC8">
        <w:rPr>
          <w:rStyle w:val="Char4"/>
          <w:rFonts w:hint="cs"/>
          <w:rtl/>
        </w:rPr>
        <w:t xml:space="preserve"> به عوض </w:t>
      </w:r>
      <w:r w:rsidRPr="004709A5">
        <w:rPr>
          <w:rStyle w:val="Char1"/>
          <w:rFonts w:hint="cs"/>
          <w:rtl/>
        </w:rPr>
        <w:t>«سبحان الله» و«الحمدلله»</w:t>
      </w:r>
      <w:r w:rsidRPr="00BD5DC8">
        <w:rPr>
          <w:rStyle w:val="Char4"/>
          <w:rFonts w:hint="cs"/>
          <w:rtl/>
        </w:rPr>
        <w:t xml:space="preserve"> ذ</w:t>
      </w:r>
      <w:r w:rsidR="001C559E">
        <w:rPr>
          <w:rStyle w:val="Char4"/>
          <w:rFonts w:hint="cs"/>
          <w:rtl/>
        </w:rPr>
        <w:t>ک</w:t>
      </w:r>
      <w:r w:rsidRPr="00BD5DC8">
        <w:rPr>
          <w:rStyle w:val="Char4"/>
          <w:rFonts w:hint="cs"/>
          <w:rtl/>
        </w:rPr>
        <w:t xml:space="preserve">ر </w:t>
      </w:r>
      <w:r w:rsidR="001C559E">
        <w:rPr>
          <w:rStyle w:val="Char4"/>
          <w:rFonts w:hint="cs"/>
          <w:rtl/>
        </w:rPr>
        <w:t>ک</w:t>
      </w:r>
      <w:r w:rsidRPr="00BD5DC8">
        <w:rPr>
          <w:rStyle w:val="Char4"/>
          <w:rFonts w:hint="cs"/>
          <w:rtl/>
        </w:rPr>
        <w:t>رده است</w:t>
      </w:r>
      <w:r w:rsidR="003E0CC1">
        <w:rPr>
          <w:rStyle w:val="Char4"/>
          <w:rFonts w:hint="cs"/>
          <w:rtl/>
        </w:rPr>
        <w:t>.</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4709A5">
        <w:rPr>
          <w:rStyle w:val="Char1"/>
          <w:rFonts w:hint="cs"/>
          <w:rtl/>
        </w:rPr>
        <w:t xml:space="preserve">«الطُهور» </w:t>
      </w:r>
      <w:r w:rsidRPr="00BD5DC8">
        <w:rPr>
          <w:rStyle w:val="Char4"/>
          <w:rFonts w:hint="cs"/>
          <w:rtl/>
        </w:rPr>
        <w:t>به ضم «طاء»</w:t>
      </w:r>
      <w:r w:rsidR="001C559E">
        <w:rPr>
          <w:rStyle w:val="Char4"/>
          <w:rFonts w:hint="cs"/>
          <w:rtl/>
        </w:rPr>
        <w:t xml:space="preserve"> </w:t>
      </w:r>
      <w:r w:rsidRPr="00BD5DC8">
        <w:rPr>
          <w:rStyle w:val="Char4"/>
          <w:rFonts w:hint="cs"/>
          <w:rtl/>
        </w:rPr>
        <w:t>یعنی طهارت، و طهارت در اسلام همانگونه که شامل طهارت حسی،</w:t>
      </w:r>
      <w:r w:rsidR="001C559E">
        <w:rPr>
          <w:rStyle w:val="Char4"/>
          <w:rFonts w:hint="cs"/>
          <w:rtl/>
        </w:rPr>
        <w:t xml:space="preserve"> </w:t>
      </w:r>
      <w:r w:rsidRPr="00BD5DC8">
        <w:rPr>
          <w:rStyle w:val="Char4"/>
          <w:rFonts w:hint="cs"/>
          <w:rtl/>
        </w:rPr>
        <w:t>یعنی نظافت بدنی می‌گردد، شامل طهارت و پاکیزگی معنوی از قبیل اجتناب از کفر و گناهان و شرک و چند‌گانه‌پرستی، الحاد و بی‌بندوباری، نفاق و دورنگی</w:t>
      </w:r>
      <w:r w:rsidR="003E0CC1">
        <w:rPr>
          <w:rStyle w:val="Char4"/>
          <w:rFonts w:hint="cs"/>
          <w:rtl/>
        </w:rPr>
        <w:t>،</w:t>
      </w:r>
      <w:r w:rsidRPr="00BD5DC8">
        <w:rPr>
          <w:rStyle w:val="Char4"/>
          <w:rFonts w:hint="cs"/>
          <w:rtl/>
        </w:rPr>
        <w:t xml:space="preserve"> شک و تردید در حقانیت حضرت محمد</w:t>
      </w:r>
      <w:r w:rsidR="001F073B" w:rsidRPr="001F073B">
        <w:rPr>
          <w:rStyle w:val="Char5"/>
          <w:rFonts w:cs="CTraditional Arabic" w:hint="cs"/>
          <w:bCs w:val="0"/>
          <w:szCs w:val="28"/>
          <w:rtl/>
        </w:rPr>
        <w:t xml:space="preserve"> ج</w:t>
      </w:r>
      <w:r w:rsidR="001C559E">
        <w:rPr>
          <w:rStyle w:val="Char5"/>
          <w:rFonts w:cs="CTraditional Arabic" w:hint="cs"/>
          <w:bCs w:val="0"/>
          <w:szCs w:val="28"/>
          <w:rtl/>
        </w:rPr>
        <w:t xml:space="preserve"> </w:t>
      </w:r>
      <w:r w:rsidRPr="00BD5DC8">
        <w:rPr>
          <w:rStyle w:val="Char4"/>
          <w:rFonts w:hint="cs"/>
          <w:rtl/>
        </w:rPr>
        <w:t>و قرآن، و برحذربودن از رذایل اخلاقی، از قبیل: بغض، حسد، کینه، عداوت، طمع و دیگر امراض قلبی نیز خواهد شد.</w:t>
      </w:r>
    </w:p>
    <w:p w:rsidR="00335BB5" w:rsidRPr="00BD5DC8" w:rsidRDefault="00335BB5" w:rsidP="004709A5">
      <w:pPr>
        <w:ind w:firstLine="284"/>
        <w:jc w:val="both"/>
        <w:rPr>
          <w:rStyle w:val="Char4"/>
          <w:rtl/>
        </w:rPr>
      </w:pPr>
      <w:r w:rsidRPr="00BD5DC8">
        <w:rPr>
          <w:rStyle w:val="Char4"/>
          <w:rFonts w:hint="cs"/>
          <w:rtl/>
        </w:rPr>
        <w:t xml:space="preserve">طهارت و پاکیزگی ظاهری </w:t>
      </w:r>
      <w:r w:rsidR="001C559E">
        <w:rPr>
          <w:rStyle w:val="Char4"/>
          <w:rFonts w:hint="cs"/>
          <w:rtl/>
        </w:rPr>
        <w:t>ک</w:t>
      </w:r>
      <w:r w:rsidRPr="00BD5DC8">
        <w:rPr>
          <w:rStyle w:val="Char4"/>
          <w:rFonts w:hint="cs"/>
          <w:rtl/>
        </w:rPr>
        <w:t>ه شرط صحت نماز است، خواه طهارت از بی‌وضویی باشد یا از رفع نجاست، با نظافت که همان پاکی لباس، بدن و مکان است مناسبت دارد. به همین دلیل «</w:t>
      </w:r>
      <w:r w:rsidRPr="00BD5DC8">
        <w:rPr>
          <w:rStyle w:val="Char5"/>
          <w:rFonts w:hint="cs"/>
          <w:rtl/>
        </w:rPr>
        <w:t>باب طهارت</w:t>
      </w:r>
      <w:r w:rsidRPr="00BD5DC8">
        <w:rPr>
          <w:rStyle w:val="Char4"/>
          <w:rFonts w:hint="cs"/>
          <w:rtl/>
        </w:rPr>
        <w:t>» نخستین موضوعی است که در فقه اسلامی به تعلیم و تعلّم آن پرداخته می‌شود و از ضروریات نماز به شمار می‌آید. و از آنجا که کلید بهشت نماز است، پس کلید نماز، طهارت خواهد بود، چنانچه پیامبرخدا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می‌فرماید: </w:t>
      </w:r>
    </w:p>
    <w:p w:rsidR="00335BB5" w:rsidRPr="00BD5DC8" w:rsidRDefault="00335BB5" w:rsidP="004709A5">
      <w:pPr>
        <w:ind w:firstLine="284"/>
        <w:jc w:val="both"/>
        <w:rPr>
          <w:rStyle w:val="Char4"/>
          <w:rtl/>
        </w:rPr>
      </w:pPr>
      <w:r w:rsidRPr="00BD5DC8">
        <w:rPr>
          <w:rStyle w:val="Char3"/>
          <w:rFonts w:hint="cs"/>
          <w:rtl/>
        </w:rPr>
        <w:t>«لا یقبل الله صلاة بغیر طهور»</w:t>
      </w:r>
      <w:r w:rsidRPr="00BD5DC8">
        <w:rPr>
          <w:rStyle w:val="Char4"/>
          <w:rFonts w:hint="cs"/>
          <w:rtl/>
        </w:rPr>
        <w:t xml:space="preserve"> </w:t>
      </w:r>
      <w:r w:rsidRPr="00992C10">
        <w:rPr>
          <w:rStyle w:val="Char4"/>
          <w:rFonts w:hint="cs"/>
          <w:rtl/>
        </w:rPr>
        <w:t xml:space="preserve">[مسلم و ابن‌ماجه] </w:t>
      </w:r>
    </w:p>
    <w:p w:rsidR="004709A5" w:rsidRDefault="00335BB5" w:rsidP="004709A5">
      <w:pPr>
        <w:ind w:firstLine="284"/>
        <w:jc w:val="both"/>
        <w:rPr>
          <w:rStyle w:val="Char4"/>
          <w:rtl/>
        </w:rPr>
      </w:pPr>
      <w:r w:rsidRPr="00BD5DC8">
        <w:rPr>
          <w:rStyle w:val="Char4"/>
          <w:rFonts w:hint="cs"/>
          <w:rtl/>
        </w:rPr>
        <w:t>«خداو</w:t>
      </w:r>
      <w:r w:rsidR="00992C10">
        <w:rPr>
          <w:rStyle w:val="Char4"/>
          <w:rFonts w:hint="cs"/>
          <w:rtl/>
        </w:rPr>
        <w:t>ند نماز بدون طهارت را نمی‌پذیرد</w:t>
      </w:r>
      <w:r w:rsidRPr="00BD5DC8">
        <w:rPr>
          <w:rStyle w:val="Char4"/>
          <w:rFonts w:hint="cs"/>
          <w:rtl/>
        </w:rPr>
        <w:t>»</w:t>
      </w:r>
      <w:r w:rsidR="00992C10">
        <w:rPr>
          <w:rStyle w:val="Char4"/>
          <w:rFonts w:hint="cs"/>
          <w:rtl/>
        </w:rPr>
        <w:t>.</w:t>
      </w:r>
    </w:p>
    <w:p w:rsidR="00335BB5" w:rsidRPr="008F5AC5" w:rsidRDefault="00BA7FD8" w:rsidP="008B07EB">
      <w:pPr>
        <w:autoSpaceDE w:val="0"/>
        <w:autoSpaceDN w:val="0"/>
        <w:adjustRightInd w:val="0"/>
        <w:ind w:firstLine="227"/>
        <w:jc w:val="lowKashida"/>
        <w:rPr>
          <w:rStyle w:val="Char1"/>
          <w:spacing w:val="-4"/>
          <w:rtl/>
        </w:rPr>
      </w:pPr>
      <w:r w:rsidRPr="008F5AC5">
        <w:rPr>
          <w:rStyle w:val="Char4"/>
          <w:spacing w:val="-4"/>
          <w:rtl/>
        </w:rPr>
        <w:t>282</w:t>
      </w:r>
      <w:r w:rsidR="00CF164C" w:rsidRPr="008F5AC5">
        <w:rPr>
          <w:rStyle w:val="Char3"/>
          <w:rFonts w:cs="IRNazli"/>
          <w:spacing w:val="-4"/>
          <w:rtl/>
        </w:rPr>
        <w:t xml:space="preserve"> ـ (</w:t>
      </w:r>
      <w:r w:rsidRPr="008F5AC5">
        <w:rPr>
          <w:rStyle w:val="Char4"/>
          <w:spacing w:val="-4"/>
          <w:rtl/>
        </w:rPr>
        <w:t>2</w:t>
      </w:r>
      <w:r w:rsidR="00CF164C" w:rsidRPr="008F5AC5">
        <w:rPr>
          <w:rStyle w:val="Char3"/>
          <w:rFonts w:cs="IRNazli"/>
          <w:spacing w:val="-4"/>
          <w:rtl/>
        </w:rPr>
        <w:t>)</w:t>
      </w:r>
      <w:r w:rsidR="00335BB5" w:rsidRPr="008F5AC5">
        <w:rPr>
          <w:rStyle w:val="Char3"/>
          <w:spacing w:val="-4"/>
          <w:rtl/>
        </w:rPr>
        <w:t xml:space="preserve"> وعن أبي هريرة</w:t>
      </w:r>
      <w:r w:rsidR="003E0CC1" w:rsidRPr="008F5AC5">
        <w:rPr>
          <w:rStyle w:val="Char3"/>
          <w:spacing w:val="-4"/>
          <w:rtl/>
        </w:rPr>
        <w:t>،</w:t>
      </w:r>
      <w:r w:rsidR="00335BB5" w:rsidRPr="008F5AC5">
        <w:rPr>
          <w:rStyle w:val="Char3"/>
          <w:spacing w:val="-4"/>
          <w:rtl/>
        </w:rPr>
        <w:t xml:space="preserve"> قال: قال رسولُ الله </w:t>
      </w:r>
      <w:r w:rsidR="00992C10" w:rsidRPr="008F5AC5">
        <w:rPr>
          <w:rStyle w:val="Char3"/>
          <w:rFonts w:cs="CTraditional Arabic"/>
          <w:spacing w:val="-4"/>
          <w:szCs w:val="28"/>
          <w:rtl/>
        </w:rPr>
        <w:t>ج</w:t>
      </w:r>
      <w:r w:rsidR="0040716E" w:rsidRPr="008F5AC5">
        <w:rPr>
          <w:rStyle w:val="Char3"/>
          <w:spacing w:val="-4"/>
          <w:rtl/>
        </w:rPr>
        <w:t>:</w:t>
      </w:r>
      <w:r w:rsidR="00335BB5" w:rsidRPr="008F5AC5">
        <w:rPr>
          <w:rStyle w:val="Char3"/>
          <w:spacing w:val="-4"/>
          <w:rtl/>
        </w:rPr>
        <w:t xml:space="preserve"> «ألاَ أدُلُّكم على ما يمحو اللَّهُ به الخَطايا. وي</w:t>
      </w:r>
      <w:r w:rsidR="00335BB5" w:rsidRPr="008F5AC5">
        <w:rPr>
          <w:rStyle w:val="Char3"/>
          <w:rFonts w:hint="cs"/>
          <w:spacing w:val="-4"/>
          <w:rtl/>
        </w:rPr>
        <w:t>َ</w:t>
      </w:r>
      <w:r w:rsidR="00335BB5" w:rsidRPr="008F5AC5">
        <w:rPr>
          <w:rStyle w:val="Char3"/>
          <w:spacing w:val="-4"/>
          <w:rtl/>
        </w:rPr>
        <w:t>رفعُ به الدرجات</w:t>
      </w:r>
      <w:r w:rsidR="003E0CC1" w:rsidRPr="008F5AC5">
        <w:rPr>
          <w:rStyle w:val="Char3"/>
          <w:spacing w:val="-4"/>
          <w:rtl/>
        </w:rPr>
        <w:t>؟</w:t>
      </w:r>
      <w:r w:rsidR="00335BB5" w:rsidRPr="008F5AC5">
        <w:rPr>
          <w:rStyle w:val="Char3"/>
          <w:spacing w:val="-4"/>
          <w:rtl/>
        </w:rPr>
        <w:t>». قالوا: بلى يا رسولَ الله</w:t>
      </w:r>
      <w:r w:rsidR="003E0CC1" w:rsidRPr="008F5AC5">
        <w:rPr>
          <w:rStyle w:val="Char3"/>
          <w:spacing w:val="-4"/>
          <w:rtl/>
        </w:rPr>
        <w:t>!</w:t>
      </w:r>
      <w:r w:rsidR="00335BB5" w:rsidRPr="008F5AC5">
        <w:rPr>
          <w:rStyle w:val="Char3"/>
          <w:spacing w:val="-4"/>
          <w:rtl/>
        </w:rPr>
        <w:t xml:space="preserve"> قال: «إسْباغُ الوُضوءِ على المَكارِه، وكَثر</w:t>
      </w:r>
      <w:r w:rsidR="00335BB5" w:rsidRPr="008F5AC5">
        <w:rPr>
          <w:rStyle w:val="Char3"/>
          <w:rFonts w:hint="cs"/>
          <w:spacing w:val="-4"/>
          <w:rtl/>
        </w:rPr>
        <w:t>َ</w:t>
      </w:r>
      <w:r w:rsidR="00335BB5" w:rsidRPr="008F5AC5">
        <w:rPr>
          <w:rStyle w:val="Char3"/>
          <w:spacing w:val="-4"/>
          <w:rtl/>
        </w:rPr>
        <w:t>ةُ الخُطى إلى المساجد، وانتِظارُ الص</w:t>
      </w:r>
      <w:r w:rsidR="00335BB5" w:rsidRPr="008F5AC5">
        <w:rPr>
          <w:rStyle w:val="Char3"/>
          <w:rFonts w:hint="cs"/>
          <w:spacing w:val="-4"/>
          <w:rtl/>
        </w:rPr>
        <w:t>َّ</w:t>
      </w:r>
      <w:r w:rsidR="00335BB5" w:rsidRPr="008F5AC5">
        <w:rPr>
          <w:rStyle w:val="Char3"/>
          <w:spacing w:val="-4"/>
          <w:rtl/>
        </w:rPr>
        <w:t>لاة بعد الص</w:t>
      </w:r>
      <w:r w:rsidR="00335BB5" w:rsidRPr="008F5AC5">
        <w:rPr>
          <w:rStyle w:val="Char3"/>
          <w:rFonts w:hint="cs"/>
          <w:spacing w:val="-4"/>
          <w:rtl/>
        </w:rPr>
        <w:t>َّ</w:t>
      </w:r>
      <w:r w:rsidR="00335BB5" w:rsidRPr="008F5AC5">
        <w:rPr>
          <w:rStyle w:val="Char3"/>
          <w:spacing w:val="-4"/>
          <w:rtl/>
        </w:rPr>
        <w:t>لاة، فذلِكُم الر</w:t>
      </w:r>
      <w:r w:rsidR="00335BB5" w:rsidRPr="008F5AC5">
        <w:rPr>
          <w:rStyle w:val="Char3"/>
          <w:rFonts w:hint="cs"/>
          <w:spacing w:val="-4"/>
          <w:rtl/>
        </w:rPr>
        <w:t>ِّ</w:t>
      </w:r>
      <w:r w:rsidR="00335BB5" w:rsidRPr="008F5AC5">
        <w:rPr>
          <w:rStyle w:val="Char3"/>
          <w:spacing w:val="-4"/>
          <w:rtl/>
        </w:rPr>
        <w:t>باطُ»</w:t>
      </w:r>
      <w:r w:rsidR="003E0CC1" w:rsidRPr="008F5AC5">
        <w:rPr>
          <w:rStyle w:val="Char3"/>
          <w:spacing w:val="-4"/>
          <w:rtl/>
        </w:rPr>
        <w:t>.</w:t>
      </w:r>
      <w:r w:rsidR="00335BB5" w:rsidRPr="008F5AC5">
        <w:rPr>
          <w:rStyle w:val="Char3"/>
          <w:spacing w:val="-4"/>
          <w:rtl/>
        </w:rPr>
        <w:t xml:space="preserve"> </w:t>
      </w:r>
      <w:r w:rsidR="00335BB5" w:rsidRPr="008F5AC5">
        <w:rPr>
          <w:rStyle w:val="Char1"/>
          <w:spacing w:val="-4"/>
          <w:rtl/>
        </w:rPr>
        <w:t>أخرجه مسلم، ومالك</w:t>
      </w:r>
      <w:r w:rsidR="008B07EB" w:rsidRPr="008F5AC5">
        <w:rPr>
          <w:rStyle w:val="Char4"/>
          <w:rFonts w:hint="cs"/>
          <w:spacing w:val="-4"/>
          <w:vertAlign w:val="superscript"/>
          <w:rtl/>
        </w:rPr>
        <w:t>(</w:t>
      </w:r>
      <w:r w:rsidR="008B07EB" w:rsidRPr="008F5AC5">
        <w:rPr>
          <w:rStyle w:val="Char4"/>
          <w:spacing w:val="-4"/>
          <w:vertAlign w:val="superscript"/>
          <w:rtl/>
        </w:rPr>
        <w:footnoteReference w:id="2"/>
      </w:r>
      <w:r w:rsidR="008B07EB" w:rsidRPr="008F5AC5">
        <w:rPr>
          <w:rStyle w:val="Char4"/>
          <w:rFonts w:hint="cs"/>
          <w:spacing w:val="-4"/>
          <w:vertAlign w:val="superscript"/>
          <w:rtl/>
        </w:rPr>
        <w:t>)</w:t>
      </w:r>
      <w:r w:rsidR="008B07EB" w:rsidRPr="008F5AC5">
        <w:rPr>
          <w:rStyle w:val="Char4"/>
          <w:rFonts w:hint="cs"/>
          <w:spacing w:val="-4"/>
          <w:rtl/>
        </w:rPr>
        <w:t>.</w:t>
      </w:r>
    </w:p>
    <w:p w:rsidR="00335BB5" w:rsidRPr="00BD5DC8" w:rsidRDefault="00335BB5" w:rsidP="004709A5">
      <w:pPr>
        <w:ind w:firstLine="284"/>
        <w:jc w:val="both"/>
        <w:rPr>
          <w:rStyle w:val="Char4"/>
          <w:rtl/>
        </w:rPr>
      </w:pPr>
      <w:r w:rsidRPr="00BD5DC8">
        <w:rPr>
          <w:rStyle w:val="Char4"/>
          <w:rFonts w:hint="cs"/>
          <w:rtl/>
        </w:rPr>
        <w:t>282- (2) 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گوید: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w:t>
      </w:r>
      <w:r w:rsidR="0040716E">
        <w:rPr>
          <w:rStyle w:val="Char4"/>
          <w:rFonts w:hint="cs"/>
          <w:rtl/>
        </w:rPr>
        <w:t>:</w:t>
      </w:r>
      <w:r w:rsidRPr="00BD5DC8">
        <w:rPr>
          <w:rStyle w:val="Char4"/>
          <w:rFonts w:hint="cs"/>
          <w:rtl/>
        </w:rPr>
        <w:t xml:space="preserve"> «آیا شما را از آنچه که خداوند به برکت آن، گناهان را محو، و درجات را بلند می‌سازد، آگاه نکنم؟ گفتند: بلی! ای رسول‌خدا</w:t>
      </w:r>
      <w:r w:rsidR="001F073B" w:rsidRPr="001F073B">
        <w:rPr>
          <w:rFonts w:ascii="IPT Zar" w:hAnsi="IPT Zar" w:cs="CTraditional Arabic" w:hint="cs"/>
          <w:color w:val="000000"/>
          <w:sz w:val="26"/>
          <w:rtl/>
          <w:lang w:bidi="fa-IR"/>
        </w:rPr>
        <w:t xml:space="preserve"> ج</w:t>
      </w:r>
      <w:r w:rsidR="00BA7FD8" w:rsidRPr="00BA7FD8">
        <w:rPr>
          <w:rStyle w:val="Char4"/>
          <w:rFonts w:hint="cs"/>
          <w:rtl/>
        </w:rPr>
        <w:t>،</w:t>
      </w:r>
      <w:r w:rsidRPr="00BD5DC8">
        <w:rPr>
          <w:rStyle w:val="Char4"/>
          <w:rFonts w:hint="cs"/>
          <w:rtl/>
        </w:rPr>
        <w:t xml:space="preserve"> ما را بدان رهنمون سازید.</w:t>
      </w:r>
    </w:p>
    <w:p w:rsidR="00335BB5" w:rsidRPr="00BD5DC8" w:rsidRDefault="00335BB5" w:rsidP="004709A5">
      <w:pPr>
        <w:ind w:firstLine="284"/>
        <w:jc w:val="both"/>
        <w:rPr>
          <w:rStyle w:val="Char4"/>
          <w:rtl/>
        </w:rPr>
      </w:pPr>
      <w:r w:rsidRPr="00BD5DC8">
        <w:rPr>
          <w:rStyle w:val="Char4"/>
          <w:rFonts w:hint="cs"/>
          <w:rtl/>
        </w:rPr>
        <w:t>پیامبر</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فرمود</w:t>
      </w:r>
      <w:r w:rsidR="0040716E">
        <w:rPr>
          <w:rStyle w:val="Char4"/>
          <w:rFonts w:hint="cs"/>
          <w:rtl/>
        </w:rPr>
        <w:t>:</w:t>
      </w:r>
      <w:r w:rsidRPr="00BD5DC8">
        <w:rPr>
          <w:rStyle w:val="Char4"/>
          <w:rFonts w:hint="cs"/>
          <w:rtl/>
        </w:rPr>
        <w:t xml:space="preserve"> «</w:t>
      </w:r>
      <w:r w:rsidR="001C559E">
        <w:rPr>
          <w:rStyle w:val="Char4"/>
          <w:rFonts w:hint="cs"/>
          <w:rtl/>
        </w:rPr>
        <w:t>ک</w:t>
      </w:r>
      <w:r w:rsidRPr="00BD5DC8">
        <w:rPr>
          <w:rStyle w:val="Char4"/>
          <w:rFonts w:hint="cs"/>
          <w:rtl/>
        </w:rPr>
        <w:t>امل‌ساختن وضو با وجود سختی‌ها و مصائب (از قبیل سرما و غیره) وگام‌نهادن بسیار به سوی مساجد (و ارتباط زیاد با مساجد) و مواظبت و انتظار نمازها یکی بعد از دیگری، و رِباط حقیقی و راستین نیز همین‌ها هستند.»</w:t>
      </w:r>
    </w:p>
    <w:p w:rsidR="004709A5" w:rsidRDefault="00335BB5" w:rsidP="004709A5">
      <w:pPr>
        <w:ind w:firstLine="284"/>
        <w:jc w:val="both"/>
        <w:rPr>
          <w:rStyle w:val="Char4"/>
          <w:rtl/>
        </w:rPr>
      </w:pPr>
      <w:r w:rsidRPr="00BD5DC8">
        <w:rPr>
          <w:rStyle w:val="Char4"/>
          <w:rFonts w:hint="cs"/>
          <w:rtl/>
        </w:rPr>
        <w:t>[این حدیث را مسلم و مالک روایت کرده‌اند</w:t>
      </w:r>
      <w:r w:rsidR="001F073B">
        <w:rPr>
          <w:rStyle w:val="Char4"/>
          <w:rFonts w:hint="cs"/>
          <w:rtl/>
        </w:rPr>
        <w:t>].</w:t>
      </w:r>
    </w:p>
    <w:p w:rsidR="00335BB5" w:rsidRPr="00BD5DC8" w:rsidRDefault="00BA7FD8" w:rsidP="008B07EB">
      <w:pPr>
        <w:autoSpaceDE w:val="0"/>
        <w:autoSpaceDN w:val="0"/>
        <w:adjustRightInd w:val="0"/>
        <w:ind w:firstLine="227"/>
        <w:jc w:val="lowKashida"/>
        <w:rPr>
          <w:rStyle w:val="Char3"/>
          <w:rtl/>
        </w:rPr>
      </w:pPr>
      <w:r w:rsidRPr="00BA7FD8">
        <w:rPr>
          <w:rStyle w:val="Char4"/>
          <w:rtl/>
        </w:rPr>
        <w:t>283</w:t>
      </w:r>
      <w:r w:rsidR="00CF164C" w:rsidRPr="00CF164C">
        <w:rPr>
          <w:rStyle w:val="Char3"/>
          <w:rFonts w:cs="IRNazli"/>
          <w:rtl/>
        </w:rPr>
        <w:t xml:space="preserve"> ـ (</w:t>
      </w:r>
      <w:r w:rsidRPr="00BA7FD8">
        <w:rPr>
          <w:rStyle w:val="Char4"/>
          <w:rtl/>
        </w:rPr>
        <w:t>3</w:t>
      </w:r>
      <w:r w:rsidR="00CF164C" w:rsidRPr="00CF164C">
        <w:rPr>
          <w:rStyle w:val="Char3"/>
          <w:rFonts w:cs="IRNazli"/>
          <w:rtl/>
        </w:rPr>
        <w:t>)</w:t>
      </w:r>
      <w:r w:rsidR="00335BB5" w:rsidRPr="00BD5DC8">
        <w:rPr>
          <w:rStyle w:val="Char3"/>
          <w:rFonts w:hint="cs"/>
          <w:rtl/>
        </w:rPr>
        <w:t xml:space="preserve"> </w:t>
      </w:r>
      <w:r w:rsidR="00335BB5" w:rsidRPr="00BD5DC8">
        <w:rPr>
          <w:rStyle w:val="Char3"/>
          <w:rtl/>
        </w:rPr>
        <w:t>وفي حديثِ مالك بن أنس</w:t>
      </w:r>
      <w:r w:rsidR="0040716E">
        <w:rPr>
          <w:rStyle w:val="Char3"/>
          <w:rtl/>
        </w:rPr>
        <w:t>:</w:t>
      </w:r>
      <w:r w:rsidR="00335BB5" w:rsidRPr="00BD5DC8">
        <w:rPr>
          <w:rStyle w:val="Char3"/>
          <w:rtl/>
        </w:rPr>
        <w:t xml:space="preserve"> «فذلكمُ الرّباطُ فذلكمُ الرّباط» </w:t>
      </w:r>
      <w:r w:rsidR="00846A08">
        <w:rPr>
          <w:rStyle w:val="Char3"/>
          <w:rtl/>
        </w:rPr>
        <w:t>[</w:t>
      </w:r>
      <w:r w:rsidR="00335BB5" w:rsidRPr="00BD5DC8">
        <w:rPr>
          <w:rStyle w:val="Char3"/>
          <w:rtl/>
        </w:rPr>
        <w:t>رَد</w:t>
      </w:r>
      <w:r w:rsidR="00335BB5" w:rsidRPr="00BD5DC8">
        <w:rPr>
          <w:rStyle w:val="Char3"/>
          <w:rFonts w:hint="cs"/>
          <w:rtl/>
        </w:rPr>
        <w:t>َّ</w:t>
      </w:r>
      <w:r w:rsidR="00335BB5" w:rsidRPr="00BD5DC8">
        <w:rPr>
          <w:rStyle w:val="Char3"/>
          <w:rtl/>
        </w:rPr>
        <w:t>د</w:t>
      </w:r>
      <w:r w:rsidR="00846A08">
        <w:rPr>
          <w:rStyle w:val="Char3"/>
          <w:rtl/>
        </w:rPr>
        <w:t>]</w:t>
      </w:r>
      <w:r w:rsidR="00335BB5" w:rsidRPr="00BD5DC8">
        <w:rPr>
          <w:rStyle w:val="Char3"/>
          <w:rtl/>
        </w:rPr>
        <w:t xml:space="preserve"> مرتين</w:t>
      </w:r>
      <w:r w:rsidR="003E0CC1">
        <w:rPr>
          <w:rStyle w:val="Char3"/>
          <w:rtl/>
        </w:rPr>
        <w:t>.</w:t>
      </w:r>
      <w:r w:rsidR="00335BB5" w:rsidRPr="00BD5DC8">
        <w:rPr>
          <w:rStyle w:val="Char3"/>
          <w:rtl/>
        </w:rPr>
        <w:t xml:space="preserve"> </w:t>
      </w:r>
      <w:r w:rsidR="00335BB5" w:rsidRPr="00F24213">
        <w:rPr>
          <w:rStyle w:val="Char1"/>
          <w:rtl/>
        </w:rPr>
        <w:t>رواه مسلم. وفي رواية الترمذي: ثلاثاً</w:t>
      </w:r>
      <w:r w:rsidR="008B07EB" w:rsidRPr="008B07EB">
        <w:rPr>
          <w:rStyle w:val="Char4"/>
          <w:rFonts w:hint="cs"/>
          <w:vertAlign w:val="superscript"/>
          <w:rtl/>
          <w:lang w:bidi="ar-SA"/>
        </w:rPr>
        <w:t>(</w:t>
      </w:r>
      <w:r w:rsidR="008B07EB" w:rsidRPr="008B07EB">
        <w:rPr>
          <w:rStyle w:val="Char4"/>
          <w:vertAlign w:val="superscript"/>
          <w:rtl/>
          <w:lang w:bidi="ar-SA"/>
        </w:rPr>
        <w:footnoteReference w:id="3"/>
      </w:r>
      <w:r w:rsidR="008B07EB" w:rsidRPr="008B07EB">
        <w:rPr>
          <w:rStyle w:val="Char4"/>
          <w:rFonts w:hint="cs"/>
          <w:vertAlign w:val="superscript"/>
          <w:rtl/>
          <w:lang w:bidi="ar-SA"/>
        </w:rPr>
        <w:t>)</w:t>
      </w:r>
      <w:r w:rsidR="008B07EB" w:rsidRPr="008B07EB">
        <w:rPr>
          <w:rStyle w:val="Char4"/>
          <w:rFonts w:hint="cs"/>
          <w:rtl/>
        </w:rPr>
        <w:t>.</w:t>
      </w:r>
    </w:p>
    <w:p w:rsidR="00335BB5" w:rsidRPr="00BD5DC8" w:rsidRDefault="00335BB5" w:rsidP="004709A5">
      <w:pPr>
        <w:ind w:firstLine="284"/>
        <w:jc w:val="both"/>
        <w:rPr>
          <w:rStyle w:val="Char4"/>
          <w:rtl/>
        </w:rPr>
      </w:pPr>
      <w:r w:rsidRPr="00BD5DC8">
        <w:rPr>
          <w:rStyle w:val="Char4"/>
          <w:rFonts w:hint="cs"/>
          <w:rtl/>
        </w:rPr>
        <w:t>283-</w:t>
      </w:r>
      <w:r w:rsidR="005C6194">
        <w:rPr>
          <w:rStyle w:val="Char4"/>
        </w:rPr>
        <w:t xml:space="preserve"> </w:t>
      </w:r>
      <w:r w:rsidRPr="00BD5DC8">
        <w:rPr>
          <w:rStyle w:val="Char4"/>
          <w:rFonts w:hint="cs"/>
          <w:rtl/>
        </w:rPr>
        <w:t>(3) امام مسلم، در روایتی از مالک بن انس</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جمله‌</w:t>
      </w:r>
      <w:r w:rsidR="001C559E">
        <w:rPr>
          <w:rStyle w:val="Char4"/>
          <w:rFonts w:hint="cs"/>
          <w:rtl/>
        </w:rPr>
        <w:t>ی</w:t>
      </w:r>
      <w:r w:rsidRPr="00BD5DC8">
        <w:rPr>
          <w:rStyle w:val="Char4"/>
          <w:rFonts w:hint="cs"/>
          <w:rtl/>
        </w:rPr>
        <w:t xml:space="preserve"> «فذلکم الرباط» [رباط این است] را دو بار روایت کرده است. و ترمذی این جمله را سه بار نقل نموده است.</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BD5DC8">
        <w:rPr>
          <w:rStyle w:val="Char3"/>
          <w:rFonts w:hint="cs"/>
          <w:rtl/>
        </w:rPr>
        <w:t>«فذلکم الرباط»:</w:t>
      </w:r>
      <w:r w:rsidRPr="00BD5DC8">
        <w:rPr>
          <w:rStyle w:val="Char4"/>
          <w:rFonts w:hint="cs"/>
          <w:rtl/>
        </w:rPr>
        <w:t xml:space="preserve"> رباط در اصل: بستن چیزی در مکانی است (مانند بستن اسب در یک محل) و به همین جهت به کاروانسرا «</w:t>
      </w:r>
      <w:r w:rsidRPr="00BD5DC8">
        <w:rPr>
          <w:rStyle w:val="Char5"/>
          <w:rFonts w:hint="cs"/>
          <w:rtl/>
        </w:rPr>
        <w:t>رباط</w:t>
      </w:r>
      <w:r w:rsidRPr="00BD5DC8">
        <w:rPr>
          <w:rStyle w:val="Char4"/>
          <w:rFonts w:hint="cs"/>
          <w:rtl/>
        </w:rPr>
        <w:t>» می‌گویند. و «</w:t>
      </w:r>
      <w:r w:rsidRPr="00BD5DC8">
        <w:rPr>
          <w:rStyle w:val="Char5"/>
          <w:rFonts w:hint="cs"/>
          <w:rtl/>
        </w:rPr>
        <w:t>ربط قلب</w:t>
      </w:r>
      <w:r w:rsidRPr="00BD5DC8">
        <w:rPr>
          <w:rStyle w:val="Char4"/>
          <w:rFonts w:hint="cs"/>
          <w:rtl/>
        </w:rPr>
        <w:t>» به معنای آرامش دل و سکون خاطراست، گویا به محلی بسته شده است.</w:t>
      </w:r>
    </w:p>
    <w:p w:rsidR="00335BB5" w:rsidRPr="00BD5DC8" w:rsidRDefault="00335BB5" w:rsidP="004709A5">
      <w:pPr>
        <w:ind w:firstLine="284"/>
        <w:jc w:val="both"/>
        <w:rPr>
          <w:rStyle w:val="Char4"/>
          <w:rtl/>
        </w:rPr>
      </w:pPr>
      <w:r w:rsidRPr="00BD5DC8">
        <w:rPr>
          <w:rStyle w:val="Char4"/>
          <w:rFonts w:hint="cs"/>
          <w:rtl/>
        </w:rPr>
        <w:t xml:space="preserve">و «مرابطه» به معنای مراقبت از مرزها در برابر هجوم احتمالی دشمن آمده است، زیرا سربازان و مرکب‌ها و وسائل جنگی را در آن محل، آماده، نگهداری می‌کنند. </w:t>
      </w:r>
    </w:p>
    <w:p w:rsidR="00335BB5" w:rsidRPr="00BD5DC8" w:rsidRDefault="00335BB5" w:rsidP="004709A5">
      <w:pPr>
        <w:ind w:firstLine="284"/>
        <w:jc w:val="both"/>
        <w:rPr>
          <w:rStyle w:val="Char4"/>
          <w:rtl/>
        </w:rPr>
      </w:pPr>
      <w:r w:rsidRPr="00BD5DC8">
        <w:rPr>
          <w:rStyle w:val="Char4"/>
          <w:rFonts w:hint="cs"/>
          <w:rtl/>
        </w:rPr>
        <w:t>و در این حدیث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مسلمانان دستور آماده باش و مراقبت همیشگی در برابر حملات شیطان و هوس‌های سرکش می‌دهد تا هرگز گرفتار حملات غافلگیرانه‌</w:t>
      </w:r>
      <w:r w:rsidR="001C559E">
        <w:rPr>
          <w:rStyle w:val="Char4"/>
          <w:rFonts w:hint="cs"/>
          <w:rtl/>
        </w:rPr>
        <w:t>ی</w:t>
      </w:r>
      <w:r w:rsidRPr="00BD5DC8">
        <w:rPr>
          <w:rStyle w:val="Char4"/>
          <w:rFonts w:hint="cs"/>
          <w:rtl/>
        </w:rPr>
        <w:t xml:space="preserve"> آنها نگردند، لذا در این حدیث، این جمله به مواظبت و انتظار نمازها، یکی پس از دیگری تعبیر شده است. </w:t>
      </w:r>
    </w:p>
    <w:p w:rsidR="00335BB5" w:rsidRPr="00BD5DC8" w:rsidRDefault="00335BB5" w:rsidP="004709A5">
      <w:pPr>
        <w:ind w:firstLine="284"/>
        <w:jc w:val="both"/>
        <w:rPr>
          <w:rStyle w:val="Char4"/>
          <w:rtl/>
        </w:rPr>
      </w:pPr>
      <w:r w:rsidRPr="00BD5DC8">
        <w:rPr>
          <w:rStyle w:val="Char4"/>
          <w:rFonts w:hint="cs"/>
          <w:rtl/>
        </w:rPr>
        <w:t>خلاصه این که: «مرابطه»</w:t>
      </w:r>
      <w:r w:rsidR="001C559E">
        <w:rPr>
          <w:rStyle w:val="Char4"/>
          <w:rFonts w:hint="cs"/>
          <w:rtl/>
        </w:rPr>
        <w:t xml:space="preserve"> </w:t>
      </w:r>
      <w:r w:rsidRPr="00BD5DC8">
        <w:rPr>
          <w:rStyle w:val="Char4"/>
          <w:rFonts w:hint="cs"/>
          <w:rtl/>
        </w:rPr>
        <w:t>معنای وسیعی دارد که هرگونه آمادگی برای دفاع از خود و جامعه‌</w:t>
      </w:r>
      <w:r w:rsidR="001C559E">
        <w:rPr>
          <w:rStyle w:val="Char4"/>
          <w:rFonts w:hint="cs"/>
          <w:rtl/>
        </w:rPr>
        <w:t>ی</w:t>
      </w:r>
      <w:r w:rsidRPr="00BD5DC8">
        <w:rPr>
          <w:rStyle w:val="Char4"/>
          <w:rFonts w:hint="cs"/>
          <w:rtl/>
        </w:rPr>
        <w:t xml:space="preserve"> اسلامی</w:t>
      </w:r>
      <w:r w:rsidR="001C559E">
        <w:rPr>
          <w:rStyle w:val="Char4"/>
          <w:rFonts w:hint="cs"/>
          <w:rtl/>
        </w:rPr>
        <w:t xml:space="preserve"> </w:t>
      </w:r>
      <w:r w:rsidRPr="00BD5DC8">
        <w:rPr>
          <w:rStyle w:val="Char4"/>
          <w:rFonts w:hint="cs"/>
          <w:rtl/>
        </w:rPr>
        <w:t>در برابر حملات غافلگیرانه‌</w:t>
      </w:r>
      <w:r w:rsidR="001C559E">
        <w:rPr>
          <w:rStyle w:val="Char4"/>
          <w:rFonts w:hint="cs"/>
          <w:rtl/>
        </w:rPr>
        <w:t>ی</w:t>
      </w:r>
      <w:r w:rsidRPr="00BD5DC8">
        <w:rPr>
          <w:rStyle w:val="Char4"/>
          <w:rFonts w:hint="cs"/>
          <w:rtl/>
        </w:rPr>
        <w:t xml:space="preserve"> دشمنان خارجی و داخلی را شامل می‌شود. </w:t>
      </w:r>
    </w:p>
    <w:p w:rsidR="00335BB5" w:rsidRPr="00BD5DC8" w:rsidRDefault="00335BB5" w:rsidP="004709A5">
      <w:pPr>
        <w:ind w:firstLine="284"/>
        <w:jc w:val="both"/>
        <w:rPr>
          <w:rStyle w:val="Char4"/>
          <w:rtl/>
        </w:rPr>
      </w:pPr>
      <w:r w:rsidRPr="00BD5DC8">
        <w:rPr>
          <w:rStyle w:val="Char4"/>
          <w:rFonts w:hint="cs"/>
          <w:rtl/>
        </w:rPr>
        <w:t xml:space="preserve">و در ذیل این حدیث، مقام و موقعیت کسانی که در سختی‌ها و مرارت‌ها، وضو را کامل می‌سازند، و گام‌های زیادی را به سوی مساجد برمی‌دارند و پیوسته به فکر راز و نیاز و عبادت و </w:t>
      </w:r>
      <w:r w:rsidR="001C559E">
        <w:rPr>
          <w:rStyle w:val="Char4"/>
          <w:rFonts w:hint="cs"/>
          <w:rtl/>
        </w:rPr>
        <w:t>ک</w:t>
      </w:r>
      <w:r w:rsidRPr="00BD5DC8">
        <w:rPr>
          <w:rStyle w:val="Char4"/>
          <w:rFonts w:hint="cs"/>
          <w:rtl/>
        </w:rPr>
        <w:t>رنش خداوند هستند، برتر و بالاتر از افسران و مرزداران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برابر هجوم و حملات دشمنان اسلام پ</w:t>
      </w:r>
      <w:r w:rsidR="001C559E">
        <w:rPr>
          <w:rStyle w:val="Char4"/>
          <w:rFonts w:hint="cs"/>
          <w:rtl/>
        </w:rPr>
        <w:t>یک</w:t>
      </w:r>
      <w:r w:rsidRPr="00BD5DC8">
        <w:rPr>
          <w:rStyle w:val="Char4"/>
          <w:rFonts w:hint="cs"/>
          <w:rtl/>
        </w:rPr>
        <w:t>ار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نند، شمرده شده است و ا</w:t>
      </w:r>
      <w:r w:rsidR="001C559E">
        <w:rPr>
          <w:rStyle w:val="Char4"/>
          <w:rFonts w:hint="cs"/>
          <w:rtl/>
        </w:rPr>
        <w:t>ی</w:t>
      </w:r>
      <w:r w:rsidRPr="00BD5DC8">
        <w:rPr>
          <w:rStyle w:val="Char4"/>
          <w:rFonts w:hint="cs"/>
          <w:rtl/>
        </w:rPr>
        <w:t xml:space="preserve">ن به خاطر آن است </w:t>
      </w:r>
      <w:r w:rsidR="001C559E">
        <w:rPr>
          <w:rStyle w:val="Char4"/>
          <w:rFonts w:hint="cs"/>
          <w:rtl/>
        </w:rPr>
        <w:t>ک</w:t>
      </w:r>
      <w:r w:rsidRPr="00BD5DC8">
        <w:rPr>
          <w:rStyle w:val="Char4"/>
          <w:rFonts w:hint="cs"/>
          <w:rtl/>
        </w:rPr>
        <w:t>ه آنها نگهبانان عقائد و فرهنگ و اصول و مواز</w:t>
      </w:r>
      <w:r w:rsidR="001C559E">
        <w:rPr>
          <w:rStyle w:val="Char4"/>
          <w:rFonts w:hint="cs"/>
          <w:rtl/>
        </w:rPr>
        <w:t>ی</w:t>
      </w:r>
      <w:r w:rsidRPr="00BD5DC8">
        <w:rPr>
          <w:rStyle w:val="Char4"/>
          <w:rFonts w:hint="cs"/>
          <w:rtl/>
        </w:rPr>
        <w:t>ن اسلام</w:t>
      </w:r>
      <w:r w:rsidR="001C559E">
        <w:rPr>
          <w:rStyle w:val="Char4"/>
          <w:rFonts w:hint="cs"/>
          <w:rtl/>
        </w:rPr>
        <w:t>ی</w:t>
      </w:r>
      <w:r w:rsidRPr="00BD5DC8">
        <w:rPr>
          <w:rStyle w:val="Char4"/>
          <w:rFonts w:hint="cs"/>
          <w:rtl/>
        </w:rPr>
        <w:t xml:space="preserve"> و اوامر و فرام</w:t>
      </w:r>
      <w:r w:rsidR="001C559E">
        <w:rPr>
          <w:rStyle w:val="Char4"/>
          <w:rFonts w:hint="cs"/>
          <w:rtl/>
        </w:rPr>
        <w:t>ی</w:t>
      </w:r>
      <w:r w:rsidRPr="00BD5DC8">
        <w:rPr>
          <w:rStyle w:val="Char4"/>
          <w:rFonts w:hint="cs"/>
          <w:rtl/>
        </w:rPr>
        <w:t>ن اله</w:t>
      </w:r>
      <w:r w:rsidR="001C559E">
        <w:rPr>
          <w:rStyle w:val="Char4"/>
          <w:rFonts w:hint="cs"/>
          <w:rtl/>
        </w:rPr>
        <w:t>ی</w:t>
      </w:r>
      <w:r w:rsidRPr="00BD5DC8">
        <w:rPr>
          <w:rStyle w:val="Char4"/>
          <w:rFonts w:hint="cs"/>
          <w:rtl/>
        </w:rPr>
        <w:t xml:space="preserve"> و تعال</w:t>
      </w:r>
      <w:r w:rsidR="001C559E">
        <w:rPr>
          <w:rStyle w:val="Char4"/>
          <w:rFonts w:hint="cs"/>
          <w:rtl/>
        </w:rPr>
        <w:t>ی</w:t>
      </w:r>
      <w:r w:rsidRPr="00BD5DC8">
        <w:rPr>
          <w:rStyle w:val="Char4"/>
          <w:rFonts w:hint="cs"/>
          <w:rtl/>
        </w:rPr>
        <w:t>م و آموزه‌ها</w:t>
      </w:r>
      <w:r w:rsidR="001C559E">
        <w:rPr>
          <w:rStyle w:val="Char4"/>
          <w:rFonts w:hint="cs"/>
          <w:rtl/>
        </w:rPr>
        <w:t>ی</w:t>
      </w:r>
      <w:r w:rsidRPr="00BD5DC8">
        <w:rPr>
          <w:rStyle w:val="Char4"/>
          <w:rFonts w:hint="cs"/>
          <w:rtl/>
        </w:rPr>
        <w:t xml:space="preserve"> نبو</w:t>
      </w:r>
      <w:r w:rsidR="001C559E">
        <w:rPr>
          <w:rStyle w:val="Char4"/>
          <w:rFonts w:hint="cs"/>
          <w:rtl/>
        </w:rPr>
        <w:t>ی</w:t>
      </w:r>
      <w:r w:rsidRPr="00BD5DC8">
        <w:rPr>
          <w:rStyle w:val="Char4"/>
          <w:rFonts w:hint="cs"/>
          <w:rtl/>
        </w:rPr>
        <w:t xml:space="preserve"> هستند، در حال</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ا</w:t>
      </w:r>
      <w:r w:rsidR="001C559E">
        <w:rPr>
          <w:rStyle w:val="Char4"/>
          <w:rFonts w:hint="cs"/>
          <w:rtl/>
        </w:rPr>
        <w:t>ی</w:t>
      </w:r>
      <w:r w:rsidRPr="00BD5DC8">
        <w:rPr>
          <w:rStyle w:val="Char4"/>
          <w:rFonts w:hint="cs"/>
          <w:rtl/>
        </w:rPr>
        <w:t>ن‌ها حافظ مرزها</w:t>
      </w:r>
      <w:r w:rsidR="001C559E">
        <w:rPr>
          <w:rStyle w:val="Char4"/>
          <w:rFonts w:hint="cs"/>
          <w:rtl/>
        </w:rPr>
        <w:t>ی</w:t>
      </w:r>
      <w:r w:rsidRPr="00BD5DC8">
        <w:rPr>
          <w:rStyle w:val="Char4"/>
          <w:rFonts w:hint="cs"/>
          <w:rtl/>
        </w:rPr>
        <w:t xml:space="preserve"> جغراف</w:t>
      </w:r>
      <w:r w:rsidR="001C559E">
        <w:rPr>
          <w:rStyle w:val="Char4"/>
          <w:rFonts w:hint="cs"/>
          <w:rtl/>
        </w:rPr>
        <w:t>ی</w:t>
      </w:r>
      <w:r w:rsidRPr="00BD5DC8">
        <w:rPr>
          <w:rStyle w:val="Char4"/>
          <w:rFonts w:hint="cs"/>
          <w:rtl/>
        </w:rPr>
        <w:t>ا</w:t>
      </w:r>
      <w:r w:rsidR="001C559E">
        <w:rPr>
          <w:rStyle w:val="Char4"/>
          <w:rFonts w:hint="cs"/>
          <w:rtl/>
        </w:rPr>
        <w:t>یی</w:t>
      </w:r>
      <w:r w:rsidRPr="00BD5DC8">
        <w:rPr>
          <w:rStyle w:val="Char4"/>
          <w:rFonts w:hint="cs"/>
          <w:rtl/>
        </w:rPr>
        <w:t>‌اند.</w:t>
      </w:r>
    </w:p>
    <w:p w:rsidR="00335BB5" w:rsidRPr="00BD5DC8" w:rsidRDefault="00335BB5" w:rsidP="004709A5">
      <w:pPr>
        <w:ind w:firstLine="284"/>
        <w:jc w:val="both"/>
        <w:rPr>
          <w:rStyle w:val="Char4"/>
          <w:rtl/>
        </w:rPr>
      </w:pPr>
      <w:r w:rsidRPr="00BD5DC8">
        <w:rPr>
          <w:rStyle w:val="Char4"/>
          <w:rFonts w:hint="cs"/>
          <w:rtl/>
        </w:rPr>
        <w:t>مسلماً ملت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مرزها</w:t>
      </w:r>
      <w:r w:rsidR="001C559E">
        <w:rPr>
          <w:rStyle w:val="Char4"/>
          <w:rFonts w:hint="cs"/>
          <w:rtl/>
        </w:rPr>
        <w:t>ی</w:t>
      </w:r>
      <w:r w:rsidRPr="00BD5DC8">
        <w:rPr>
          <w:rStyle w:val="Char4"/>
          <w:rFonts w:hint="cs"/>
          <w:rtl/>
        </w:rPr>
        <w:t xml:space="preserve"> عق</w:t>
      </w:r>
      <w:r w:rsidR="001C559E">
        <w:rPr>
          <w:rStyle w:val="Char4"/>
          <w:rFonts w:hint="cs"/>
          <w:rtl/>
        </w:rPr>
        <w:t>ی</w:t>
      </w:r>
      <w:r w:rsidRPr="00BD5DC8">
        <w:rPr>
          <w:rStyle w:val="Char4"/>
          <w:rFonts w:hint="cs"/>
          <w:rtl/>
        </w:rPr>
        <w:t>ده‌ا</w:t>
      </w:r>
      <w:r w:rsidR="001C559E">
        <w:rPr>
          <w:rStyle w:val="Char4"/>
          <w:rFonts w:hint="cs"/>
          <w:rtl/>
        </w:rPr>
        <w:t>ی</w:t>
      </w:r>
      <w:r w:rsidRPr="00BD5DC8">
        <w:rPr>
          <w:rStyle w:val="Char4"/>
          <w:rFonts w:hint="cs"/>
          <w:rtl/>
        </w:rPr>
        <w:t xml:space="preserve"> و فرهنگ</w:t>
      </w:r>
      <w:r w:rsidR="001C559E">
        <w:rPr>
          <w:rStyle w:val="Char4"/>
          <w:rFonts w:hint="cs"/>
          <w:rtl/>
        </w:rPr>
        <w:t>ی</w:t>
      </w:r>
      <w:r w:rsidRPr="00BD5DC8">
        <w:rPr>
          <w:rStyle w:val="Char4"/>
          <w:rFonts w:hint="cs"/>
          <w:rtl/>
        </w:rPr>
        <w:t xml:space="preserve"> او مورد حملات دشمن قرار گ</w:t>
      </w:r>
      <w:r w:rsidR="001C559E">
        <w:rPr>
          <w:rStyle w:val="Char4"/>
          <w:rFonts w:hint="cs"/>
          <w:rtl/>
        </w:rPr>
        <w:t>ی</w:t>
      </w:r>
      <w:r w:rsidRPr="00BD5DC8">
        <w:rPr>
          <w:rStyle w:val="Char4"/>
          <w:rFonts w:hint="cs"/>
          <w:rtl/>
        </w:rPr>
        <w:t>رد و نتواند به خوب</w:t>
      </w:r>
      <w:r w:rsidR="001C559E">
        <w:rPr>
          <w:rStyle w:val="Char4"/>
          <w:rFonts w:hint="cs"/>
          <w:rtl/>
        </w:rPr>
        <w:t>ی</w:t>
      </w:r>
      <w:r w:rsidRPr="00BD5DC8">
        <w:rPr>
          <w:rStyle w:val="Char4"/>
          <w:rFonts w:hint="cs"/>
          <w:rtl/>
        </w:rPr>
        <w:t xml:space="preserve"> از آن دفاع </w:t>
      </w:r>
      <w:r w:rsidR="001C559E">
        <w:rPr>
          <w:rStyle w:val="Char4"/>
          <w:rFonts w:hint="cs"/>
          <w:rtl/>
        </w:rPr>
        <w:t>ک</w:t>
      </w:r>
      <w:r w:rsidRPr="00BD5DC8">
        <w:rPr>
          <w:rStyle w:val="Char4"/>
          <w:rFonts w:hint="cs"/>
          <w:rtl/>
        </w:rPr>
        <w:t xml:space="preserve">ند، در مدت </w:t>
      </w:r>
      <w:r w:rsidR="001C559E">
        <w:rPr>
          <w:rStyle w:val="Char4"/>
          <w:rFonts w:hint="cs"/>
          <w:rtl/>
        </w:rPr>
        <w:t>ک</w:t>
      </w:r>
      <w:r w:rsidRPr="00BD5DC8">
        <w:rPr>
          <w:rStyle w:val="Char4"/>
          <w:rFonts w:hint="cs"/>
          <w:rtl/>
        </w:rPr>
        <w:t>وتاه</w:t>
      </w:r>
      <w:r w:rsidR="001C559E">
        <w:rPr>
          <w:rStyle w:val="Char4"/>
          <w:rFonts w:hint="cs"/>
          <w:rtl/>
        </w:rPr>
        <w:t>ی</w:t>
      </w:r>
      <w:r w:rsidRPr="00BD5DC8">
        <w:rPr>
          <w:rStyle w:val="Char4"/>
          <w:rFonts w:hint="cs"/>
          <w:rtl/>
        </w:rPr>
        <w:t xml:space="preserve"> از نظر س</w:t>
      </w:r>
      <w:r w:rsidR="001C559E">
        <w:rPr>
          <w:rStyle w:val="Char4"/>
          <w:rFonts w:hint="cs"/>
          <w:rtl/>
        </w:rPr>
        <w:t>ی</w:t>
      </w:r>
      <w:r w:rsidRPr="00BD5DC8">
        <w:rPr>
          <w:rStyle w:val="Char4"/>
          <w:rFonts w:hint="cs"/>
          <w:rtl/>
        </w:rPr>
        <w:t>اس</w:t>
      </w:r>
      <w:r w:rsidR="001C559E">
        <w:rPr>
          <w:rStyle w:val="Char4"/>
          <w:rFonts w:hint="cs"/>
          <w:rtl/>
        </w:rPr>
        <w:t>ی</w:t>
      </w:r>
      <w:r w:rsidRPr="00BD5DC8">
        <w:rPr>
          <w:rStyle w:val="Char4"/>
          <w:rFonts w:hint="cs"/>
          <w:rtl/>
        </w:rPr>
        <w:t xml:space="preserve"> و نظام</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ز ش</w:t>
      </w:r>
      <w:r w:rsidR="001C559E">
        <w:rPr>
          <w:rStyle w:val="Char4"/>
          <w:rFonts w:hint="cs"/>
          <w:rtl/>
        </w:rPr>
        <w:t>ک</w:t>
      </w:r>
      <w:r w:rsidRPr="00BD5DC8">
        <w:rPr>
          <w:rStyle w:val="Char4"/>
          <w:rFonts w:hint="cs"/>
          <w:rtl/>
        </w:rPr>
        <w:t xml:space="preserve">ست خواهد خورد. </w:t>
      </w:r>
    </w:p>
    <w:p w:rsidR="00335BB5" w:rsidRPr="00BD5DC8" w:rsidRDefault="00335BB5" w:rsidP="004709A5">
      <w:pPr>
        <w:ind w:firstLine="284"/>
        <w:jc w:val="both"/>
        <w:rPr>
          <w:rStyle w:val="Char4"/>
          <w:rtl/>
        </w:rPr>
      </w:pPr>
      <w:r w:rsidRPr="00BD5DC8">
        <w:rPr>
          <w:rStyle w:val="Char4"/>
          <w:rFonts w:hint="cs"/>
          <w:rtl/>
        </w:rPr>
        <w:t>اگر مقدار</w:t>
      </w:r>
      <w:r w:rsidR="001C559E">
        <w:rPr>
          <w:rStyle w:val="Char4"/>
          <w:rFonts w:hint="cs"/>
          <w:rtl/>
        </w:rPr>
        <w:t>ی</w:t>
      </w:r>
      <w:r w:rsidRPr="00BD5DC8">
        <w:rPr>
          <w:rStyle w:val="Char4"/>
          <w:rFonts w:hint="cs"/>
          <w:rtl/>
        </w:rPr>
        <w:t xml:space="preserve"> با انصاف به قضاوت بنش</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م و حق</w:t>
      </w:r>
      <w:r w:rsidR="001C559E">
        <w:rPr>
          <w:rStyle w:val="Char4"/>
          <w:rFonts w:hint="cs"/>
          <w:rtl/>
        </w:rPr>
        <w:t>ی</w:t>
      </w:r>
      <w:r w:rsidRPr="00BD5DC8">
        <w:rPr>
          <w:rStyle w:val="Char4"/>
          <w:rFonts w:hint="cs"/>
          <w:rtl/>
        </w:rPr>
        <w:t xml:space="preserve">قت را قبول </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م، م</w:t>
      </w:r>
      <w:r w:rsidR="001C559E">
        <w:rPr>
          <w:rStyle w:val="Char4"/>
          <w:rFonts w:hint="cs"/>
          <w:rtl/>
        </w:rPr>
        <w:t>ی</w:t>
      </w:r>
      <w:r w:rsidRPr="00BD5DC8">
        <w:rPr>
          <w:rStyle w:val="Char4"/>
          <w:rFonts w:hint="cs"/>
          <w:rtl/>
        </w:rPr>
        <w:t>‌ب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م </w:t>
      </w:r>
      <w:r w:rsidR="001C559E">
        <w:rPr>
          <w:rStyle w:val="Char4"/>
          <w:rFonts w:hint="cs"/>
          <w:rtl/>
        </w:rPr>
        <w:t>ک</w:t>
      </w:r>
      <w:r w:rsidRPr="00BD5DC8">
        <w:rPr>
          <w:rStyle w:val="Char4"/>
          <w:rFonts w:hint="cs"/>
          <w:rtl/>
        </w:rPr>
        <w:t>ه براست</w:t>
      </w:r>
      <w:r w:rsidR="001C559E">
        <w:rPr>
          <w:rStyle w:val="Char4"/>
          <w:rFonts w:hint="cs"/>
          <w:rtl/>
        </w:rPr>
        <w:t>ی</w:t>
      </w:r>
      <w:r w:rsidRPr="00BD5DC8">
        <w:rPr>
          <w:rStyle w:val="Char4"/>
          <w:rFonts w:hint="cs"/>
          <w:rtl/>
        </w:rPr>
        <w:t xml:space="preserve"> جنگ و پ</w:t>
      </w:r>
      <w:r w:rsidR="001C559E">
        <w:rPr>
          <w:rStyle w:val="Char4"/>
          <w:rFonts w:hint="cs"/>
          <w:rtl/>
        </w:rPr>
        <w:t>یک</w:t>
      </w:r>
      <w:r w:rsidRPr="00BD5DC8">
        <w:rPr>
          <w:rStyle w:val="Char4"/>
          <w:rFonts w:hint="cs"/>
          <w:rtl/>
        </w:rPr>
        <w:t xml:space="preserve">ار با </w:t>
      </w:r>
      <w:r w:rsidR="001C559E">
        <w:rPr>
          <w:rStyle w:val="Char4"/>
          <w:rFonts w:hint="cs"/>
          <w:rtl/>
        </w:rPr>
        <w:t>ک</w:t>
      </w:r>
      <w:r w:rsidRPr="00BD5DC8">
        <w:rPr>
          <w:rStyle w:val="Char4"/>
          <w:rFonts w:hint="cs"/>
          <w:rtl/>
        </w:rPr>
        <w:t>فار و مشر</w:t>
      </w:r>
      <w:r w:rsidR="001C559E">
        <w:rPr>
          <w:rStyle w:val="Char4"/>
          <w:rFonts w:hint="cs"/>
          <w:rtl/>
        </w:rPr>
        <w:t>ک</w:t>
      </w:r>
      <w:r w:rsidRPr="00BD5DC8">
        <w:rPr>
          <w:rStyle w:val="Char4"/>
          <w:rFonts w:hint="cs"/>
          <w:rtl/>
        </w:rPr>
        <w:t>ان بس</w:t>
      </w:r>
      <w:r w:rsidR="001C559E">
        <w:rPr>
          <w:rStyle w:val="Char4"/>
          <w:rFonts w:hint="cs"/>
          <w:rtl/>
        </w:rPr>
        <w:t>ی</w:t>
      </w:r>
      <w:r w:rsidRPr="00BD5DC8">
        <w:rPr>
          <w:rStyle w:val="Char4"/>
          <w:rFonts w:hint="cs"/>
          <w:rtl/>
        </w:rPr>
        <w:t>ار سهل و آسان‌تر از مبارزه و پ</w:t>
      </w:r>
      <w:r w:rsidR="001C559E">
        <w:rPr>
          <w:rStyle w:val="Char4"/>
          <w:rFonts w:hint="cs"/>
          <w:rtl/>
        </w:rPr>
        <w:t>یک</w:t>
      </w:r>
      <w:r w:rsidRPr="00BD5DC8">
        <w:rPr>
          <w:rStyle w:val="Char4"/>
          <w:rFonts w:hint="cs"/>
          <w:rtl/>
        </w:rPr>
        <w:t>ار با نفس و خواهشات نفسان</w:t>
      </w:r>
      <w:r w:rsidR="001C559E">
        <w:rPr>
          <w:rStyle w:val="Char4"/>
          <w:rFonts w:hint="cs"/>
          <w:rtl/>
        </w:rPr>
        <w:t>ی</w:t>
      </w:r>
      <w:r w:rsidRPr="00BD5DC8">
        <w:rPr>
          <w:rStyle w:val="Char4"/>
          <w:rFonts w:hint="cs"/>
          <w:rtl/>
        </w:rPr>
        <w:t xml:space="preserve"> و حربه‌ها</w:t>
      </w:r>
      <w:r w:rsidR="001C559E">
        <w:rPr>
          <w:rStyle w:val="Char4"/>
          <w:rFonts w:hint="cs"/>
          <w:rtl/>
        </w:rPr>
        <w:t>ی</w:t>
      </w:r>
      <w:r w:rsidRPr="00BD5DC8">
        <w:rPr>
          <w:rStyle w:val="Char4"/>
          <w:rFonts w:hint="cs"/>
          <w:rtl/>
        </w:rPr>
        <w:t xml:space="preserve"> ش</w:t>
      </w:r>
      <w:r w:rsidR="001C559E">
        <w:rPr>
          <w:rStyle w:val="Char4"/>
          <w:rFonts w:hint="cs"/>
          <w:rtl/>
        </w:rPr>
        <w:t>ی</w:t>
      </w:r>
      <w:r w:rsidRPr="00BD5DC8">
        <w:rPr>
          <w:rStyle w:val="Char4"/>
          <w:rFonts w:hint="cs"/>
          <w:rtl/>
        </w:rPr>
        <w:t>طان</w:t>
      </w:r>
      <w:r w:rsidR="001C559E">
        <w:rPr>
          <w:rStyle w:val="Char4"/>
          <w:rFonts w:hint="cs"/>
          <w:rtl/>
        </w:rPr>
        <w:t>ی</w:t>
      </w:r>
      <w:r w:rsidRPr="00BD5DC8">
        <w:rPr>
          <w:rStyle w:val="Char4"/>
          <w:rFonts w:hint="cs"/>
          <w:rtl/>
        </w:rPr>
        <w:t xml:space="preserve"> است، پس لازم است </w:t>
      </w:r>
      <w:r w:rsidR="001C559E">
        <w:rPr>
          <w:rStyle w:val="Char4"/>
          <w:rFonts w:hint="cs"/>
          <w:rtl/>
        </w:rPr>
        <w:t>ک</w:t>
      </w:r>
      <w:r w:rsidRPr="00BD5DC8">
        <w:rPr>
          <w:rStyle w:val="Char4"/>
          <w:rFonts w:hint="cs"/>
          <w:rtl/>
        </w:rPr>
        <w:t>ه بد</w:t>
      </w:r>
      <w:r w:rsidR="001C559E">
        <w:rPr>
          <w:rStyle w:val="Char4"/>
          <w:rFonts w:hint="cs"/>
          <w:rtl/>
        </w:rPr>
        <w:t>ی</w:t>
      </w:r>
      <w:r w:rsidRPr="00BD5DC8">
        <w:rPr>
          <w:rStyle w:val="Char4"/>
          <w:rFonts w:hint="cs"/>
          <w:rtl/>
        </w:rPr>
        <w:t>ن م</w:t>
      </w:r>
      <w:r w:rsidR="001C559E">
        <w:rPr>
          <w:rStyle w:val="Char4"/>
          <w:rFonts w:hint="cs"/>
          <w:rtl/>
        </w:rPr>
        <w:t>ی</w:t>
      </w:r>
      <w:r w:rsidRPr="00BD5DC8">
        <w:rPr>
          <w:rStyle w:val="Char4"/>
          <w:rFonts w:hint="cs"/>
          <w:rtl/>
        </w:rPr>
        <w:t>دان توجه ب</w:t>
      </w:r>
      <w:r w:rsidR="001C559E">
        <w:rPr>
          <w:rStyle w:val="Char4"/>
          <w:rFonts w:hint="cs"/>
          <w:rtl/>
        </w:rPr>
        <w:t>ی</w:t>
      </w:r>
      <w:r w:rsidRPr="00BD5DC8">
        <w:rPr>
          <w:rStyle w:val="Char4"/>
          <w:rFonts w:hint="cs"/>
          <w:rtl/>
        </w:rPr>
        <w:t>شتر</w:t>
      </w:r>
      <w:r w:rsidR="001C559E">
        <w:rPr>
          <w:rStyle w:val="Char4"/>
          <w:rFonts w:hint="cs"/>
          <w:rtl/>
        </w:rPr>
        <w:t>ی</w:t>
      </w:r>
      <w:r w:rsidRPr="00BD5DC8">
        <w:rPr>
          <w:rStyle w:val="Char4"/>
          <w:rFonts w:hint="cs"/>
          <w:rtl/>
        </w:rPr>
        <w:t xml:space="preserve"> معطوف گردد تا حضور در م</w:t>
      </w:r>
      <w:r w:rsidR="001C559E">
        <w:rPr>
          <w:rStyle w:val="Char4"/>
          <w:rFonts w:hint="cs"/>
          <w:rtl/>
        </w:rPr>
        <w:t>ی</w:t>
      </w:r>
      <w:r w:rsidRPr="00BD5DC8">
        <w:rPr>
          <w:rStyle w:val="Char4"/>
          <w:rFonts w:hint="cs"/>
          <w:rtl/>
        </w:rPr>
        <w:t>اد</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وچ</w:t>
      </w:r>
      <w:r w:rsidR="001C559E">
        <w:rPr>
          <w:rStyle w:val="Char4"/>
          <w:rFonts w:hint="cs"/>
          <w:rtl/>
        </w:rPr>
        <w:t>ک</w:t>
      </w:r>
      <w:r w:rsidRPr="00BD5DC8">
        <w:rPr>
          <w:rStyle w:val="Char4"/>
          <w:rFonts w:hint="cs"/>
          <w:rtl/>
        </w:rPr>
        <w:t>‌تر از آن، آسان‌تر گردد.</w:t>
      </w:r>
      <w:r w:rsidR="001C559E">
        <w:rPr>
          <w:rStyle w:val="Char4"/>
          <w:rFonts w:hint="cs"/>
          <w:rtl/>
        </w:rPr>
        <w:t xml:space="preserve"> </w:t>
      </w:r>
    </w:p>
    <w:p w:rsidR="004709A5" w:rsidRDefault="00335BB5" w:rsidP="004709A5">
      <w:pPr>
        <w:ind w:firstLine="284"/>
        <w:jc w:val="both"/>
        <w:rPr>
          <w:rStyle w:val="Char4"/>
          <w:rtl/>
        </w:rPr>
      </w:pPr>
      <w:r w:rsidRPr="00BD5DC8">
        <w:rPr>
          <w:rStyle w:val="Char4"/>
          <w:rFonts w:hint="cs"/>
          <w:rtl/>
        </w:rPr>
        <w:t xml:space="preserve">چرا </w:t>
      </w:r>
      <w:r w:rsidR="001C559E">
        <w:rPr>
          <w:rStyle w:val="Char4"/>
          <w:rFonts w:hint="cs"/>
          <w:rtl/>
        </w:rPr>
        <w:t>ک</w:t>
      </w:r>
      <w:r w:rsidRPr="00BD5DC8">
        <w:rPr>
          <w:rStyle w:val="Char4"/>
          <w:rFonts w:hint="cs"/>
          <w:rtl/>
        </w:rPr>
        <w:t>ه اگر افراد به تز</w:t>
      </w:r>
      <w:r w:rsidR="001C559E">
        <w:rPr>
          <w:rStyle w:val="Char4"/>
          <w:rFonts w:hint="cs"/>
          <w:rtl/>
        </w:rPr>
        <w:t>کی</w:t>
      </w:r>
      <w:r w:rsidRPr="00BD5DC8">
        <w:rPr>
          <w:rStyle w:val="Char4"/>
          <w:rFonts w:hint="cs"/>
          <w:rtl/>
        </w:rPr>
        <w:t>ه‌</w:t>
      </w:r>
      <w:r w:rsidR="001C559E">
        <w:rPr>
          <w:rStyle w:val="Char4"/>
          <w:rFonts w:hint="cs"/>
          <w:rtl/>
        </w:rPr>
        <w:t>ی</w:t>
      </w:r>
      <w:r w:rsidRPr="00BD5DC8">
        <w:rPr>
          <w:rStyle w:val="Char4"/>
          <w:rFonts w:hint="cs"/>
          <w:rtl/>
        </w:rPr>
        <w:t xml:space="preserve"> نفس نرس</w:t>
      </w:r>
      <w:r w:rsidR="001C559E">
        <w:rPr>
          <w:rStyle w:val="Char4"/>
          <w:rFonts w:hint="cs"/>
          <w:rtl/>
        </w:rPr>
        <w:t>ی</w:t>
      </w:r>
      <w:r w:rsidRPr="00BD5DC8">
        <w:rPr>
          <w:rStyle w:val="Char4"/>
          <w:rFonts w:hint="cs"/>
          <w:rtl/>
        </w:rPr>
        <w:t>ده باشند، و اگر خودساز</w:t>
      </w:r>
      <w:r w:rsidR="001C559E">
        <w:rPr>
          <w:rStyle w:val="Char4"/>
          <w:rFonts w:hint="cs"/>
          <w:rtl/>
        </w:rPr>
        <w:t>ی</w:t>
      </w:r>
      <w:r w:rsidRPr="00BD5DC8">
        <w:rPr>
          <w:rStyle w:val="Char4"/>
          <w:rFonts w:hint="cs"/>
          <w:rtl/>
        </w:rPr>
        <w:t xml:space="preserve"> ن</w:t>
      </w:r>
      <w:r w:rsidR="001C559E">
        <w:rPr>
          <w:rStyle w:val="Char4"/>
          <w:rFonts w:hint="cs"/>
          <w:rtl/>
        </w:rPr>
        <w:t>ک</w:t>
      </w:r>
      <w:r w:rsidRPr="00BD5DC8">
        <w:rPr>
          <w:rStyle w:val="Char4"/>
          <w:rFonts w:hint="cs"/>
          <w:rtl/>
        </w:rPr>
        <w:t>رده باشند به راحت</w:t>
      </w:r>
      <w:r w:rsidR="001C559E">
        <w:rPr>
          <w:rStyle w:val="Char4"/>
          <w:rFonts w:hint="cs"/>
          <w:rtl/>
        </w:rPr>
        <w:t>ی</w:t>
      </w:r>
      <w:r w:rsidRPr="00BD5DC8">
        <w:rPr>
          <w:rStyle w:val="Char4"/>
          <w:rFonts w:hint="cs"/>
          <w:rtl/>
        </w:rPr>
        <w:t xml:space="preserve"> در م</w:t>
      </w:r>
      <w:r w:rsidR="001C559E">
        <w:rPr>
          <w:rStyle w:val="Char4"/>
          <w:rFonts w:hint="cs"/>
          <w:rtl/>
        </w:rPr>
        <w:t>ی</w:t>
      </w:r>
      <w:r w:rsidRPr="00BD5DC8">
        <w:rPr>
          <w:rStyle w:val="Char4"/>
          <w:rFonts w:hint="cs"/>
          <w:rtl/>
        </w:rPr>
        <w:t>دان جنگ تخلّف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نند. پس برا</w:t>
      </w:r>
      <w:r w:rsidR="001C559E">
        <w:rPr>
          <w:rStyle w:val="Char4"/>
          <w:rFonts w:hint="cs"/>
          <w:rtl/>
        </w:rPr>
        <w:t>ی</w:t>
      </w:r>
      <w:r w:rsidRPr="00BD5DC8">
        <w:rPr>
          <w:rStyle w:val="Char4"/>
          <w:rFonts w:hint="cs"/>
          <w:rtl/>
        </w:rPr>
        <w:t xml:space="preserve"> رها</w:t>
      </w:r>
      <w:r w:rsidR="001C559E">
        <w:rPr>
          <w:rStyle w:val="Char4"/>
          <w:rFonts w:hint="cs"/>
          <w:rtl/>
        </w:rPr>
        <w:t>یی</w:t>
      </w:r>
      <w:r w:rsidRPr="00BD5DC8">
        <w:rPr>
          <w:rStyle w:val="Char4"/>
          <w:rFonts w:hint="cs"/>
          <w:rtl/>
        </w:rPr>
        <w:t xml:space="preserve"> از تمام</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ن‌ها و مطمئن‌بودن از حضور خو</w:t>
      </w:r>
      <w:r w:rsidR="001C559E">
        <w:rPr>
          <w:rStyle w:val="Char4"/>
          <w:rFonts w:hint="cs"/>
          <w:rtl/>
        </w:rPr>
        <w:t>ی</w:t>
      </w:r>
      <w:r w:rsidRPr="00BD5DC8">
        <w:rPr>
          <w:rStyle w:val="Char4"/>
          <w:rFonts w:hint="cs"/>
          <w:rtl/>
        </w:rPr>
        <w:t>ش در م</w:t>
      </w:r>
      <w:r w:rsidR="001C559E">
        <w:rPr>
          <w:rStyle w:val="Char4"/>
          <w:rFonts w:hint="cs"/>
          <w:rtl/>
        </w:rPr>
        <w:t>ی</w:t>
      </w:r>
      <w:r w:rsidRPr="00BD5DC8">
        <w:rPr>
          <w:rStyle w:val="Char4"/>
          <w:rFonts w:hint="cs"/>
          <w:rtl/>
        </w:rPr>
        <w:t>دان نبرد، ن</w:t>
      </w:r>
      <w:r w:rsidR="001C559E">
        <w:rPr>
          <w:rStyle w:val="Char4"/>
          <w:rFonts w:hint="cs"/>
          <w:rtl/>
        </w:rPr>
        <w:t>ی</w:t>
      </w:r>
      <w:r w:rsidRPr="00BD5DC8">
        <w:rPr>
          <w:rStyle w:val="Char4"/>
          <w:rFonts w:hint="cs"/>
          <w:rtl/>
        </w:rPr>
        <w:t xml:space="preserve">از هست </w:t>
      </w:r>
      <w:r w:rsidR="001C559E">
        <w:rPr>
          <w:rStyle w:val="Char4"/>
          <w:rFonts w:hint="cs"/>
          <w:rtl/>
        </w:rPr>
        <w:t>ک</w:t>
      </w:r>
      <w:r w:rsidRPr="00BD5DC8">
        <w:rPr>
          <w:rStyle w:val="Char4"/>
          <w:rFonts w:hint="cs"/>
          <w:rtl/>
        </w:rPr>
        <w:t>ه در نبرد</w:t>
      </w:r>
      <w:r w:rsidR="001C559E">
        <w:rPr>
          <w:rStyle w:val="Char4"/>
          <w:rFonts w:hint="cs"/>
          <w:rtl/>
        </w:rPr>
        <w:t>ی</w:t>
      </w:r>
      <w:r w:rsidRPr="00BD5DC8">
        <w:rPr>
          <w:rStyle w:val="Char4"/>
          <w:rFonts w:hint="cs"/>
          <w:rtl/>
        </w:rPr>
        <w:t xml:space="preserve"> مهم و جنگ</w:t>
      </w:r>
      <w:r w:rsidR="001C559E">
        <w:rPr>
          <w:rStyle w:val="Char4"/>
          <w:rFonts w:hint="cs"/>
          <w:rtl/>
        </w:rPr>
        <w:t>ی</w:t>
      </w:r>
      <w:r w:rsidRPr="00BD5DC8">
        <w:rPr>
          <w:rStyle w:val="Char4"/>
          <w:rFonts w:hint="cs"/>
          <w:rtl/>
        </w:rPr>
        <w:t xml:space="preserve"> تمام‌ع</w:t>
      </w:r>
      <w:r w:rsidR="001C559E">
        <w:rPr>
          <w:rStyle w:val="Char4"/>
          <w:rFonts w:hint="cs"/>
          <w:rtl/>
        </w:rPr>
        <w:t>ی</w:t>
      </w:r>
      <w:r w:rsidRPr="00BD5DC8">
        <w:rPr>
          <w:rStyle w:val="Char4"/>
          <w:rFonts w:hint="cs"/>
          <w:rtl/>
        </w:rPr>
        <w:t>ار با دو دشمن درون</w:t>
      </w:r>
      <w:r w:rsidR="001C559E">
        <w:rPr>
          <w:rStyle w:val="Char4"/>
          <w:rFonts w:hint="cs"/>
          <w:rtl/>
        </w:rPr>
        <w:t>ی</w:t>
      </w:r>
      <w:r w:rsidRPr="00BD5DC8">
        <w:rPr>
          <w:rStyle w:val="Char4"/>
          <w:rFonts w:hint="cs"/>
          <w:rtl/>
        </w:rPr>
        <w:t xml:space="preserve"> و برون</w:t>
      </w:r>
      <w:r w:rsidR="001C559E">
        <w:rPr>
          <w:rStyle w:val="Char4"/>
          <w:rFonts w:hint="cs"/>
          <w:rtl/>
        </w:rPr>
        <w:t>ی</w:t>
      </w:r>
      <w:r w:rsidRPr="00BD5DC8">
        <w:rPr>
          <w:rStyle w:val="Char4"/>
          <w:rFonts w:hint="cs"/>
          <w:rtl/>
        </w:rPr>
        <w:t xml:space="preserve">،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نفس و ش</w:t>
      </w:r>
      <w:r w:rsidR="001C559E">
        <w:rPr>
          <w:rStyle w:val="Char4"/>
          <w:rFonts w:hint="cs"/>
          <w:rtl/>
        </w:rPr>
        <w:t>ی</w:t>
      </w:r>
      <w:r w:rsidRPr="00BD5DC8">
        <w:rPr>
          <w:rStyle w:val="Char4"/>
          <w:rFonts w:hint="cs"/>
          <w:rtl/>
        </w:rPr>
        <w:t>طان، پ</w:t>
      </w:r>
      <w:r w:rsidR="001C559E">
        <w:rPr>
          <w:rStyle w:val="Char4"/>
          <w:rFonts w:hint="cs"/>
          <w:rtl/>
        </w:rPr>
        <w:t>ی</w:t>
      </w:r>
      <w:r w:rsidRPr="00BD5DC8">
        <w:rPr>
          <w:rStyle w:val="Char4"/>
          <w:rFonts w:hint="cs"/>
          <w:rtl/>
        </w:rPr>
        <w:t>روز و سربلند ب</w:t>
      </w:r>
      <w:r w:rsidR="001C559E">
        <w:rPr>
          <w:rStyle w:val="Char4"/>
          <w:rFonts w:hint="cs"/>
          <w:rtl/>
        </w:rPr>
        <w:t>ی</w:t>
      </w:r>
      <w:r w:rsidRPr="00BD5DC8">
        <w:rPr>
          <w:rStyle w:val="Char4"/>
          <w:rFonts w:hint="cs"/>
          <w:rtl/>
        </w:rPr>
        <w:t>رون آمد، تا بتوان در م</w:t>
      </w:r>
      <w:r w:rsidR="001C559E">
        <w:rPr>
          <w:rStyle w:val="Char4"/>
          <w:rFonts w:hint="cs"/>
          <w:rtl/>
        </w:rPr>
        <w:t>ی</w:t>
      </w:r>
      <w:r w:rsidRPr="00BD5DC8">
        <w:rPr>
          <w:rStyle w:val="Char4"/>
          <w:rFonts w:hint="cs"/>
          <w:rtl/>
        </w:rPr>
        <w:t>اد</w:t>
      </w:r>
      <w:r w:rsidR="001C559E">
        <w:rPr>
          <w:rStyle w:val="Char4"/>
          <w:rFonts w:hint="cs"/>
          <w:rtl/>
        </w:rPr>
        <w:t>ی</w:t>
      </w:r>
      <w:r w:rsidRPr="00BD5DC8">
        <w:rPr>
          <w:rStyle w:val="Char4"/>
          <w:rFonts w:hint="cs"/>
          <w:rtl/>
        </w:rPr>
        <w:t>ن د</w:t>
      </w:r>
      <w:r w:rsidR="001C559E">
        <w:rPr>
          <w:rStyle w:val="Char4"/>
          <w:rFonts w:hint="cs"/>
          <w:rtl/>
        </w:rPr>
        <w:t>ی</w:t>
      </w:r>
      <w:r w:rsidRPr="00BD5DC8">
        <w:rPr>
          <w:rStyle w:val="Char4"/>
          <w:rFonts w:hint="cs"/>
          <w:rtl/>
        </w:rPr>
        <w:t>گر به راحت</w:t>
      </w:r>
      <w:r w:rsidR="001C559E">
        <w:rPr>
          <w:rStyle w:val="Char4"/>
          <w:rFonts w:hint="cs"/>
          <w:rtl/>
        </w:rPr>
        <w:t>ی</w:t>
      </w:r>
      <w:r w:rsidRPr="00BD5DC8">
        <w:rPr>
          <w:rStyle w:val="Char4"/>
          <w:rFonts w:hint="cs"/>
          <w:rtl/>
        </w:rPr>
        <w:t xml:space="preserve"> استقامت و ثبات را از خود نشان داد. </w:t>
      </w:r>
    </w:p>
    <w:p w:rsidR="00335BB5" w:rsidRPr="00F24213" w:rsidRDefault="00BA7FD8" w:rsidP="008B07EB">
      <w:pPr>
        <w:autoSpaceDE w:val="0"/>
        <w:autoSpaceDN w:val="0"/>
        <w:adjustRightInd w:val="0"/>
        <w:ind w:firstLine="227"/>
        <w:jc w:val="lowKashida"/>
        <w:rPr>
          <w:rStyle w:val="Char1"/>
          <w:rtl/>
        </w:rPr>
      </w:pPr>
      <w:r w:rsidRPr="00BA7FD8">
        <w:rPr>
          <w:rStyle w:val="Char4"/>
          <w:rtl/>
        </w:rPr>
        <w:t>284</w:t>
      </w:r>
      <w:r w:rsidR="00CF164C" w:rsidRPr="00CF164C">
        <w:rPr>
          <w:rStyle w:val="Char3"/>
          <w:rFonts w:cs="IRNazli"/>
          <w:rtl/>
        </w:rPr>
        <w:t xml:space="preserve"> ـ (</w:t>
      </w:r>
      <w:r w:rsidRPr="00BA7FD8">
        <w:rPr>
          <w:rStyle w:val="Char4"/>
          <w:rtl/>
        </w:rPr>
        <w:t>4</w:t>
      </w:r>
      <w:r w:rsidR="00CF164C" w:rsidRPr="00CF164C">
        <w:rPr>
          <w:rStyle w:val="Char3"/>
          <w:rFonts w:cs="IRNazli"/>
          <w:rtl/>
        </w:rPr>
        <w:t>)</w:t>
      </w:r>
      <w:r w:rsidR="00335BB5" w:rsidRPr="00BD5DC8">
        <w:rPr>
          <w:rStyle w:val="Char3"/>
          <w:rtl/>
        </w:rPr>
        <w:t xml:space="preserve"> وعن عثمانَ</w:t>
      </w:r>
      <w:r w:rsidR="003E0CC1">
        <w:rPr>
          <w:rStyle w:val="Char3"/>
          <w:rtl/>
        </w:rPr>
        <w:t>،</w:t>
      </w:r>
      <w:r w:rsidR="00335BB5" w:rsidRPr="00BD5DC8">
        <w:rPr>
          <w:rStyle w:val="Char3"/>
          <w:rtl/>
        </w:rPr>
        <w:t xml:space="preserve"> </w:t>
      </w:r>
      <w:r w:rsidR="00992C10" w:rsidRPr="00992C10">
        <w:rPr>
          <w:rStyle w:val="Char3"/>
          <w:rFonts w:cs="CTraditional Arabic"/>
          <w:szCs w:val="28"/>
          <w:rtl/>
        </w:rPr>
        <w:t>س</w:t>
      </w:r>
      <w:r w:rsidR="00335BB5"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335BB5" w:rsidRPr="00BD5DC8">
        <w:rPr>
          <w:rStyle w:val="Char3"/>
          <w:rtl/>
        </w:rPr>
        <w:t xml:space="preserve"> «مَن تَوض</w:t>
      </w:r>
      <w:r w:rsidR="00335BB5" w:rsidRPr="00BD5DC8">
        <w:rPr>
          <w:rStyle w:val="Char3"/>
          <w:rFonts w:hint="cs"/>
          <w:rtl/>
        </w:rPr>
        <w:t>َّ</w:t>
      </w:r>
      <w:r w:rsidR="00335BB5" w:rsidRPr="00BD5DC8">
        <w:rPr>
          <w:rStyle w:val="Char3"/>
          <w:rtl/>
        </w:rPr>
        <w:t>أ فأحسَنَ الوُضوءَ، خرَجَت خَطاياه من جَسَده حتى تخرُجَ من تحتِ أظفاره»</w:t>
      </w:r>
      <w:r w:rsidR="003E0CC1">
        <w:rPr>
          <w:rStyle w:val="Char3"/>
          <w:rtl/>
        </w:rPr>
        <w:t>.</w:t>
      </w:r>
      <w:r w:rsidR="00335BB5" w:rsidRPr="00BD5DC8">
        <w:rPr>
          <w:rStyle w:val="Char3"/>
          <w:rtl/>
        </w:rPr>
        <w:t xml:space="preserve"> </w:t>
      </w:r>
      <w:r w:rsidR="00335BB5" w:rsidRPr="00F24213">
        <w:rPr>
          <w:rStyle w:val="Char1"/>
          <w:rtl/>
        </w:rPr>
        <w:t>متفقٌ عليه</w:t>
      </w:r>
      <w:r w:rsidR="008B07EB" w:rsidRPr="008B07EB">
        <w:rPr>
          <w:rStyle w:val="Char4"/>
          <w:rFonts w:hint="cs"/>
          <w:vertAlign w:val="superscript"/>
          <w:rtl/>
        </w:rPr>
        <w:t>(</w:t>
      </w:r>
      <w:r w:rsidR="008B07EB" w:rsidRPr="008B07EB">
        <w:rPr>
          <w:rStyle w:val="Char4"/>
          <w:vertAlign w:val="superscript"/>
          <w:rtl/>
        </w:rPr>
        <w:footnoteReference w:id="4"/>
      </w:r>
      <w:r w:rsidR="008B07EB" w:rsidRPr="008B07EB">
        <w:rPr>
          <w:rStyle w:val="Char4"/>
          <w:rFonts w:hint="cs"/>
          <w:vertAlign w:val="superscript"/>
          <w:rtl/>
        </w:rPr>
        <w:t>)</w:t>
      </w:r>
      <w:r w:rsidR="008B07EB" w:rsidRPr="008B07EB">
        <w:rPr>
          <w:rStyle w:val="Char4"/>
          <w:rFonts w:hint="cs"/>
          <w:rtl/>
        </w:rPr>
        <w:t>.</w:t>
      </w:r>
    </w:p>
    <w:p w:rsidR="00335BB5" w:rsidRPr="005C6194" w:rsidRDefault="00335BB5" w:rsidP="004709A5">
      <w:pPr>
        <w:ind w:firstLine="284"/>
        <w:jc w:val="both"/>
        <w:rPr>
          <w:rStyle w:val="Char4"/>
          <w:spacing w:val="-4"/>
          <w:rtl/>
        </w:rPr>
      </w:pPr>
      <w:r w:rsidRPr="005C6194">
        <w:rPr>
          <w:rStyle w:val="Char4"/>
          <w:rFonts w:hint="cs"/>
          <w:spacing w:val="-4"/>
          <w:rtl/>
        </w:rPr>
        <w:t>284-</w:t>
      </w:r>
      <w:r w:rsidR="005C6194" w:rsidRPr="005C6194">
        <w:rPr>
          <w:rStyle w:val="Char4"/>
          <w:spacing w:val="-4"/>
        </w:rPr>
        <w:t xml:space="preserve"> </w:t>
      </w:r>
      <w:r w:rsidRPr="005C6194">
        <w:rPr>
          <w:rStyle w:val="Char4"/>
          <w:rFonts w:hint="cs"/>
          <w:spacing w:val="-4"/>
          <w:rtl/>
        </w:rPr>
        <w:t>(4) عثمان</w:t>
      </w:r>
      <w:r w:rsidR="001F073B" w:rsidRPr="005C6194">
        <w:rPr>
          <w:rFonts w:ascii="IPT Zar" w:hAnsi="IPT Zar" w:cs="CTraditional Arabic" w:hint="cs"/>
          <w:color w:val="000000"/>
          <w:spacing w:val="-4"/>
          <w:sz w:val="26"/>
          <w:rtl/>
          <w:lang w:bidi="fa-IR"/>
        </w:rPr>
        <w:t xml:space="preserve"> س </w:t>
      </w:r>
      <w:r w:rsidRPr="005C6194">
        <w:rPr>
          <w:rStyle w:val="Char4"/>
          <w:rFonts w:hint="cs"/>
          <w:spacing w:val="-4"/>
          <w:rtl/>
        </w:rPr>
        <w:t>گو</w:t>
      </w:r>
      <w:r w:rsidR="001C559E" w:rsidRPr="005C6194">
        <w:rPr>
          <w:rStyle w:val="Char4"/>
          <w:rFonts w:hint="cs"/>
          <w:spacing w:val="-4"/>
          <w:rtl/>
        </w:rPr>
        <w:t>ی</w:t>
      </w:r>
      <w:r w:rsidRPr="005C6194">
        <w:rPr>
          <w:rStyle w:val="Char4"/>
          <w:rFonts w:hint="cs"/>
          <w:spacing w:val="-4"/>
          <w:rtl/>
        </w:rPr>
        <w:t>د: پ</w:t>
      </w:r>
      <w:r w:rsidR="001C559E" w:rsidRPr="005C6194">
        <w:rPr>
          <w:rStyle w:val="Char4"/>
          <w:rFonts w:hint="cs"/>
          <w:spacing w:val="-4"/>
          <w:rtl/>
        </w:rPr>
        <w:t>ی</w:t>
      </w:r>
      <w:r w:rsidRPr="005C6194">
        <w:rPr>
          <w:rStyle w:val="Char4"/>
          <w:rFonts w:hint="cs"/>
          <w:spacing w:val="-4"/>
          <w:rtl/>
        </w:rPr>
        <w:t>امبر</w:t>
      </w:r>
      <w:r w:rsidR="001F073B" w:rsidRPr="005C6194">
        <w:rPr>
          <w:rStyle w:val="Char4"/>
          <w:rFonts w:cs="CTraditional Arabic" w:hint="cs"/>
          <w:spacing w:val="-4"/>
          <w:rtl/>
        </w:rPr>
        <w:t xml:space="preserve"> ج</w:t>
      </w:r>
      <w:r w:rsidR="001C559E" w:rsidRPr="005C6194">
        <w:rPr>
          <w:rStyle w:val="Char4"/>
          <w:rFonts w:cs="CTraditional Arabic" w:hint="cs"/>
          <w:spacing w:val="-4"/>
          <w:rtl/>
        </w:rPr>
        <w:t xml:space="preserve"> </w:t>
      </w:r>
      <w:r w:rsidR="005C6194">
        <w:rPr>
          <w:rStyle w:val="Char4"/>
          <w:rFonts w:hint="cs"/>
          <w:spacing w:val="-4"/>
          <w:rtl/>
        </w:rPr>
        <w:t>فرمود: «هر</w:t>
      </w:r>
      <w:r w:rsidR="001C559E" w:rsidRPr="005C6194">
        <w:rPr>
          <w:rStyle w:val="Char4"/>
          <w:rFonts w:hint="cs"/>
          <w:spacing w:val="-4"/>
          <w:rtl/>
        </w:rPr>
        <w:t>ک</w:t>
      </w:r>
      <w:r w:rsidRPr="005C6194">
        <w:rPr>
          <w:rStyle w:val="Char4"/>
          <w:rFonts w:hint="cs"/>
          <w:spacing w:val="-4"/>
          <w:rtl/>
        </w:rPr>
        <w:t>س وضو گرفت و به نحو احسن (و با رعا</w:t>
      </w:r>
      <w:r w:rsidR="001C559E" w:rsidRPr="005C6194">
        <w:rPr>
          <w:rStyle w:val="Char4"/>
          <w:rFonts w:hint="cs"/>
          <w:spacing w:val="-4"/>
          <w:rtl/>
        </w:rPr>
        <w:t>ی</w:t>
      </w:r>
      <w:r w:rsidRPr="005C6194">
        <w:rPr>
          <w:rStyle w:val="Char4"/>
          <w:rFonts w:hint="cs"/>
          <w:spacing w:val="-4"/>
          <w:rtl/>
        </w:rPr>
        <w:t>ت آداب، سنن و غ</w:t>
      </w:r>
      <w:r w:rsidR="001C559E" w:rsidRPr="005C6194">
        <w:rPr>
          <w:rStyle w:val="Char4"/>
          <w:rFonts w:hint="cs"/>
          <w:spacing w:val="-4"/>
          <w:rtl/>
        </w:rPr>
        <w:t>ی</w:t>
      </w:r>
      <w:r w:rsidRPr="005C6194">
        <w:rPr>
          <w:rStyle w:val="Char4"/>
          <w:rFonts w:hint="cs"/>
          <w:spacing w:val="-4"/>
          <w:rtl/>
        </w:rPr>
        <w:t xml:space="preserve">ره) آن را به انجام و </w:t>
      </w:r>
      <w:r w:rsidR="001C559E" w:rsidRPr="005C6194">
        <w:rPr>
          <w:rStyle w:val="Char4"/>
          <w:rFonts w:hint="cs"/>
          <w:spacing w:val="-4"/>
          <w:rtl/>
        </w:rPr>
        <w:t>ک</w:t>
      </w:r>
      <w:r w:rsidRPr="005C6194">
        <w:rPr>
          <w:rStyle w:val="Char4"/>
          <w:rFonts w:hint="cs"/>
          <w:spacing w:val="-4"/>
          <w:rtl/>
        </w:rPr>
        <w:t>مال رساند، به بر</w:t>
      </w:r>
      <w:r w:rsidR="001C559E" w:rsidRPr="005C6194">
        <w:rPr>
          <w:rStyle w:val="Char4"/>
          <w:rFonts w:hint="cs"/>
          <w:spacing w:val="-4"/>
          <w:rtl/>
        </w:rPr>
        <w:t>ک</w:t>
      </w:r>
      <w:r w:rsidRPr="005C6194">
        <w:rPr>
          <w:rStyle w:val="Char4"/>
          <w:rFonts w:hint="cs"/>
          <w:spacing w:val="-4"/>
          <w:rtl/>
        </w:rPr>
        <w:t>ت آن، نجاست گناهانش از تمام وجودش م</w:t>
      </w:r>
      <w:r w:rsidR="001C559E" w:rsidRPr="005C6194">
        <w:rPr>
          <w:rStyle w:val="Char4"/>
          <w:rFonts w:hint="cs"/>
          <w:spacing w:val="-4"/>
          <w:rtl/>
        </w:rPr>
        <w:t>ی</w:t>
      </w:r>
      <w:r w:rsidRPr="005C6194">
        <w:rPr>
          <w:rStyle w:val="Char4"/>
          <w:rFonts w:hint="cs"/>
          <w:spacing w:val="-4"/>
          <w:rtl/>
        </w:rPr>
        <w:t>‌ر</w:t>
      </w:r>
      <w:r w:rsidR="001C559E" w:rsidRPr="005C6194">
        <w:rPr>
          <w:rStyle w:val="Char4"/>
          <w:rFonts w:hint="cs"/>
          <w:spacing w:val="-4"/>
          <w:rtl/>
        </w:rPr>
        <w:t>ی</w:t>
      </w:r>
      <w:r w:rsidRPr="005C6194">
        <w:rPr>
          <w:rStyle w:val="Char4"/>
          <w:rFonts w:hint="cs"/>
          <w:spacing w:val="-4"/>
          <w:rtl/>
        </w:rPr>
        <w:t>زد، به طور</w:t>
      </w:r>
      <w:r w:rsidR="001C559E" w:rsidRPr="005C6194">
        <w:rPr>
          <w:rStyle w:val="Char4"/>
          <w:rFonts w:hint="cs"/>
          <w:spacing w:val="-4"/>
          <w:rtl/>
        </w:rPr>
        <w:t>ی</w:t>
      </w:r>
      <w:r w:rsidRPr="005C6194">
        <w:rPr>
          <w:rStyle w:val="Char4"/>
          <w:rFonts w:hint="cs"/>
          <w:spacing w:val="-4"/>
          <w:rtl/>
        </w:rPr>
        <w:t xml:space="preserve"> </w:t>
      </w:r>
      <w:r w:rsidR="001C559E" w:rsidRPr="005C6194">
        <w:rPr>
          <w:rStyle w:val="Char4"/>
          <w:rFonts w:hint="cs"/>
          <w:spacing w:val="-4"/>
          <w:rtl/>
        </w:rPr>
        <w:t>ک</w:t>
      </w:r>
      <w:r w:rsidRPr="005C6194">
        <w:rPr>
          <w:rStyle w:val="Char4"/>
          <w:rFonts w:hint="cs"/>
          <w:spacing w:val="-4"/>
          <w:rtl/>
        </w:rPr>
        <w:t>ه از ز</w:t>
      </w:r>
      <w:r w:rsidR="001C559E" w:rsidRPr="005C6194">
        <w:rPr>
          <w:rStyle w:val="Char4"/>
          <w:rFonts w:hint="cs"/>
          <w:spacing w:val="-4"/>
          <w:rtl/>
        </w:rPr>
        <w:t>ی</w:t>
      </w:r>
      <w:r w:rsidRPr="005C6194">
        <w:rPr>
          <w:rStyle w:val="Char4"/>
          <w:rFonts w:hint="cs"/>
          <w:spacing w:val="-4"/>
          <w:rtl/>
        </w:rPr>
        <w:t>ر ناخن‌ها</w:t>
      </w:r>
      <w:r w:rsidR="001C559E" w:rsidRPr="005C6194">
        <w:rPr>
          <w:rStyle w:val="Char4"/>
          <w:rFonts w:hint="cs"/>
          <w:spacing w:val="-4"/>
          <w:rtl/>
        </w:rPr>
        <w:t>ی</w:t>
      </w:r>
      <w:r w:rsidRPr="005C6194">
        <w:rPr>
          <w:rStyle w:val="Char4"/>
          <w:rFonts w:hint="cs"/>
          <w:spacing w:val="-4"/>
          <w:rtl/>
        </w:rPr>
        <w:t>ش خارج م</w:t>
      </w:r>
      <w:r w:rsidR="001C559E" w:rsidRPr="005C6194">
        <w:rPr>
          <w:rStyle w:val="Char4"/>
          <w:rFonts w:hint="cs"/>
          <w:spacing w:val="-4"/>
          <w:rtl/>
        </w:rPr>
        <w:t>ی</w:t>
      </w:r>
      <w:r w:rsidRPr="005C6194">
        <w:rPr>
          <w:rStyle w:val="Char4"/>
          <w:rFonts w:hint="cs"/>
          <w:spacing w:val="-4"/>
          <w:rtl/>
        </w:rPr>
        <w:t xml:space="preserve">‌شوند. </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r w:rsidRPr="00BD5DC8">
        <w:rPr>
          <w:rStyle w:val="Char4"/>
          <w:rFonts w:hint="cs"/>
          <w:rtl/>
        </w:rPr>
        <w:t xml:space="preserve"> </w:t>
      </w:r>
    </w:p>
    <w:p w:rsidR="00335BB5" w:rsidRPr="00BD5DC8" w:rsidRDefault="00335BB5" w:rsidP="008B07EB">
      <w:pPr>
        <w:autoSpaceDE w:val="0"/>
        <w:autoSpaceDN w:val="0"/>
        <w:adjustRightInd w:val="0"/>
        <w:ind w:firstLine="227"/>
        <w:jc w:val="lowKashida"/>
        <w:rPr>
          <w:rStyle w:val="Char3"/>
          <w:rtl/>
          <w:lang w:bidi="fa-IR"/>
        </w:rPr>
      </w:pPr>
      <w:r w:rsidRPr="00BD5DC8">
        <w:rPr>
          <w:rStyle w:val="Char3"/>
          <w:rtl/>
        </w:rPr>
        <w:t xml:space="preserve"> </w:t>
      </w:r>
      <w:r w:rsidR="00BA7FD8" w:rsidRPr="00BA7FD8">
        <w:rPr>
          <w:rStyle w:val="Char4"/>
          <w:rtl/>
        </w:rPr>
        <w:t>285</w:t>
      </w:r>
      <w:r w:rsidR="00CF164C" w:rsidRPr="00CF164C">
        <w:rPr>
          <w:rStyle w:val="Char3"/>
          <w:rFonts w:cs="IRNazli"/>
          <w:rtl/>
        </w:rPr>
        <w:t xml:space="preserve"> ـ (</w:t>
      </w:r>
      <w:r w:rsidR="00BA7FD8" w:rsidRPr="00BA7FD8">
        <w:rPr>
          <w:rStyle w:val="Char4"/>
          <w:rtl/>
        </w:rPr>
        <w:t>5</w:t>
      </w:r>
      <w:r w:rsidR="00CF164C" w:rsidRPr="00CF164C">
        <w:rPr>
          <w:rStyle w:val="Char3"/>
          <w:rFonts w:cs="IRNazli"/>
          <w:rtl/>
        </w:rPr>
        <w:t>)</w:t>
      </w:r>
      <w:r w:rsidRPr="00BD5DC8">
        <w:rPr>
          <w:rStyle w:val="Char3"/>
          <w:rtl/>
        </w:rPr>
        <w:t xml:space="preserve"> وعن أبي هريرة</w:t>
      </w:r>
      <w:r w:rsidR="003E0CC1">
        <w:rPr>
          <w:rStyle w:val="Char3"/>
          <w:rtl/>
        </w:rPr>
        <w:t>،</w:t>
      </w:r>
      <w:r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Pr="00BD5DC8">
        <w:rPr>
          <w:rStyle w:val="Char3"/>
          <w:rtl/>
        </w:rPr>
        <w:t xml:space="preserve"> «إذا توض</w:t>
      </w:r>
      <w:r w:rsidRPr="00BD5DC8">
        <w:rPr>
          <w:rStyle w:val="Char3"/>
          <w:rFonts w:hint="cs"/>
          <w:rtl/>
        </w:rPr>
        <w:t>َّ</w:t>
      </w:r>
      <w:r w:rsidRPr="00BD5DC8">
        <w:rPr>
          <w:rStyle w:val="Char3"/>
          <w:rtl/>
        </w:rPr>
        <w:t>أ العَبدُ المسل</w:t>
      </w:r>
      <w:r w:rsidRPr="00BD5DC8">
        <w:rPr>
          <w:rStyle w:val="Char3"/>
          <w:rFonts w:hint="cs"/>
          <w:rtl/>
        </w:rPr>
        <w:t>ِ</w:t>
      </w:r>
      <w:r w:rsidRPr="00BD5DC8">
        <w:rPr>
          <w:rStyle w:val="Char3"/>
          <w:rtl/>
        </w:rPr>
        <w:t>م</w:t>
      </w:r>
      <w:r w:rsidRPr="00BD5DC8">
        <w:rPr>
          <w:rStyle w:val="Char3"/>
          <w:rFonts w:hint="cs"/>
          <w:rtl/>
        </w:rPr>
        <w:t>ُ</w:t>
      </w:r>
      <w:r w:rsidRPr="00BD5DC8">
        <w:rPr>
          <w:rStyle w:val="Char3"/>
          <w:rtl/>
        </w:rPr>
        <w:t xml:space="preserve"> ـ أو المؤْمنُ ـ فغسَل وجهَه، خرجَ من وجهِه كلُّ خطيئةٍ إليها بعَينيْه مع الماءِ ـ أو مع آخرِ قطر الماءِ ـ فإذا غسَل يديه خرَج من يديه كلُّ خطيئةٍ كان بطَشَتها يداهُ مع الماءِ ـ أو مع آخِر قَطْر الماءِ ـ فإذا غسَلِ رجلَيه؛ خرَجَ كلُّ خطيئةٍ مَشَتها رِجْلاهُ مع الماءِ ـ أو مع آخرِ قطر الماءِ ـ حتى يخرُجَ نَقِيّاً من الذُّنوب»</w:t>
      </w:r>
      <w:r w:rsidR="003E0CC1">
        <w:rPr>
          <w:rStyle w:val="Char3"/>
          <w:rtl/>
        </w:rPr>
        <w:t>.</w:t>
      </w:r>
      <w:r w:rsidRPr="00BD5DC8">
        <w:rPr>
          <w:rStyle w:val="Char3"/>
          <w:rtl/>
        </w:rPr>
        <w:t xml:space="preserve"> </w:t>
      </w:r>
      <w:r w:rsidRPr="00F24213">
        <w:rPr>
          <w:rStyle w:val="Char1"/>
          <w:rtl/>
        </w:rPr>
        <w:t>رواه مسلم</w:t>
      </w:r>
      <w:r w:rsidR="008B07EB" w:rsidRPr="008B07EB">
        <w:rPr>
          <w:rStyle w:val="Char4"/>
          <w:rFonts w:hint="cs"/>
          <w:vertAlign w:val="superscript"/>
          <w:rtl/>
          <w:lang w:bidi="ar-SA"/>
        </w:rPr>
        <w:t>(</w:t>
      </w:r>
      <w:r w:rsidR="008B07EB" w:rsidRPr="008B07EB">
        <w:rPr>
          <w:rStyle w:val="Char4"/>
          <w:vertAlign w:val="superscript"/>
          <w:rtl/>
          <w:lang w:bidi="ar-SA"/>
        </w:rPr>
        <w:footnoteReference w:id="5"/>
      </w:r>
      <w:r w:rsidR="008B07EB" w:rsidRPr="008B07EB">
        <w:rPr>
          <w:rStyle w:val="Char4"/>
          <w:rFonts w:hint="cs"/>
          <w:vertAlign w:val="superscript"/>
          <w:rtl/>
          <w:lang w:bidi="ar-SA"/>
        </w:rPr>
        <w:t>)</w:t>
      </w:r>
      <w:r w:rsidR="008B07EB" w:rsidRPr="008B07EB">
        <w:rPr>
          <w:rStyle w:val="Char4"/>
          <w:rFonts w:hint="cs"/>
          <w:rtl/>
        </w:rPr>
        <w:t>.</w:t>
      </w:r>
    </w:p>
    <w:p w:rsidR="00335BB5" w:rsidRPr="00BD5DC8" w:rsidRDefault="00335BB5" w:rsidP="004709A5">
      <w:pPr>
        <w:ind w:firstLine="284"/>
        <w:jc w:val="both"/>
        <w:rPr>
          <w:rStyle w:val="Char4"/>
          <w:rtl/>
        </w:rPr>
      </w:pPr>
      <w:r w:rsidRPr="00BD5DC8">
        <w:rPr>
          <w:rStyle w:val="Char4"/>
          <w:rFonts w:hint="cs"/>
          <w:rtl/>
        </w:rPr>
        <w:t>285- (5)</w:t>
      </w:r>
      <w:r w:rsidR="001C559E">
        <w:rPr>
          <w:rStyle w:val="Char4"/>
          <w:rFonts w:hint="cs"/>
          <w:rtl/>
        </w:rPr>
        <w:t xml:space="preserve"> </w:t>
      </w:r>
      <w:r w:rsidRPr="00BD5DC8">
        <w:rPr>
          <w:rStyle w:val="Char4"/>
          <w:rFonts w:hint="cs"/>
          <w:rtl/>
        </w:rPr>
        <w:t>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هرگاه بنده‌ا</w:t>
      </w:r>
      <w:r w:rsidR="001C559E">
        <w:rPr>
          <w:rStyle w:val="Char4"/>
          <w:rFonts w:hint="cs"/>
          <w:rtl/>
        </w:rPr>
        <w:t>ی</w:t>
      </w:r>
      <w:r w:rsidRPr="00BD5DC8">
        <w:rPr>
          <w:rStyle w:val="Char4"/>
          <w:rFonts w:hint="cs"/>
          <w:rtl/>
        </w:rPr>
        <w:t xml:space="preserve"> مسلمان </w:t>
      </w:r>
      <w:r w:rsidR="001C559E">
        <w:rPr>
          <w:rStyle w:val="Char4"/>
          <w:rFonts w:hint="cs"/>
          <w:rtl/>
        </w:rPr>
        <w:t>ی</w:t>
      </w:r>
      <w:r w:rsidRPr="00BD5DC8">
        <w:rPr>
          <w:rStyle w:val="Char4"/>
          <w:rFonts w:hint="cs"/>
          <w:rtl/>
        </w:rPr>
        <w:t>ا مؤمن و حقگرا وضو گرفت و چهره‌اش را شست، هر گناه و معص</w:t>
      </w:r>
      <w:r w:rsidR="001C559E">
        <w:rPr>
          <w:rStyle w:val="Char4"/>
          <w:rFonts w:hint="cs"/>
          <w:rtl/>
        </w:rPr>
        <w:t>ی</w:t>
      </w:r>
      <w:r w:rsidRPr="00BD5DC8">
        <w:rPr>
          <w:rStyle w:val="Char4"/>
          <w:rFonts w:hint="cs"/>
          <w:rtl/>
        </w:rPr>
        <w:t>ت</w:t>
      </w:r>
      <w:r w:rsidR="001C559E">
        <w:rPr>
          <w:rStyle w:val="Char4"/>
          <w:rFonts w:hint="cs"/>
          <w:rtl/>
        </w:rPr>
        <w:t>ی</w:t>
      </w:r>
      <w:r w:rsidRPr="00BD5DC8">
        <w:rPr>
          <w:rStyle w:val="Char4"/>
          <w:rFonts w:hint="cs"/>
          <w:rtl/>
        </w:rPr>
        <w:t xml:space="preserve"> را </w:t>
      </w:r>
      <w:r w:rsidR="001C559E">
        <w:rPr>
          <w:rStyle w:val="Char4"/>
          <w:rFonts w:hint="cs"/>
          <w:rtl/>
        </w:rPr>
        <w:t>ک</w:t>
      </w:r>
      <w:r w:rsidRPr="00BD5DC8">
        <w:rPr>
          <w:rStyle w:val="Char4"/>
          <w:rFonts w:hint="cs"/>
          <w:rtl/>
        </w:rPr>
        <w:t>ه با چشمانش مرت</w:t>
      </w:r>
      <w:r w:rsidR="001C559E">
        <w:rPr>
          <w:rStyle w:val="Char4"/>
          <w:rFonts w:hint="cs"/>
          <w:rtl/>
        </w:rPr>
        <w:t>ک</w:t>
      </w:r>
      <w:r w:rsidRPr="00BD5DC8">
        <w:rPr>
          <w:rStyle w:val="Char4"/>
          <w:rFonts w:hint="cs"/>
          <w:rtl/>
        </w:rPr>
        <w:t xml:space="preserve">ب شده، همراه با آب </w:t>
      </w:r>
      <w:r w:rsidR="001C559E">
        <w:rPr>
          <w:rStyle w:val="Char4"/>
          <w:rFonts w:hint="cs"/>
          <w:rtl/>
        </w:rPr>
        <w:t>ی</w:t>
      </w:r>
      <w:r w:rsidRPr="00BD5DC8">
        <w:rPr>
          <w:rStyle w:val="Char4"/>
          <w:rFonts w:hint="cs"/>
          <w:rtl/>
        </w:rPr>
        <w:t>ا با آخر</w:t>
      </w:r>
      <w:r w:rsidR="001C559E">
        <w:rPr>
          <w:rStyle w:val="Char4"/>
          <w:rFonts w:hint="cs"/>
          <w:rtl/>
        </w:rPr>
        <w:t>ی</w:t>
      </w:r>
      <w:r w:rsidRPr="00BD5DC8">
        <w:rPr>
          <w:rStyle w:val="Char4"/>
          <w:rFonts w:hint="cs"/>
          <w:rtl/>
        </w:rPr>
        <w:t>ن قطره‌</w:t>
      </w:r>
      <w:r w:rsidR="001C559E">
        <w:rPr>
          <w:rStyle w:val="Char4"/>
          <w:rFonts w:hint="cs"/>
          <w:rtl/>
        </w:rPr>
        <w:t>ی</w:t>
      </w:r>
      <w:r w:rsidRPr="00BD5DC8">
        <w:rPr>
          <w:rStyle w:val="Char4"/>
          <w:rFonts w:hint="cs"/>
          <w:rtl/>
        </w:rPr>
        <w:t xml:space="preserve"> آن، پا</w:t>
      </w:r>
      <w:r w:rsidR="001C559E">
        <w:rPr>
          <w:rStyle w:val="Char4"/>
          <w:rFonts w:hint="cs"/>
          <w:rtl/>
        </w:rPr>
        <w:t>ک</w:t>
      </w:r>
      <w:r w:rsidRPr="00BD5DC8">
        <w:rPr>
          <w:rStyle w:val="Char4"/>
          <w:rFonts w:hint="cs"/>
          <w:rtl/>
        </w:rPr>
        <w:t xml:space="preserve"> م</w:t>
      </w:r>
      <w:r w:rsidR="001C559E">
        <w:rPr>
          <w:rStyle w:val="Char4"/>
          <w:rFonts w:hint="cs"/>
          <w:rtl/>
        </w:rPr>
        <w:t>ی</w:t>
      </w:r>
      <w:r w:rsidRPr="00BD5DC8">
        <w:rPr>
          <w:rStyle w:val="Char4"/>
          <w:rFonts w:hint="cs"/>
          <w:rtl/>
        </w:rPr>
        <w:t>‌شود و چون دستانش را بشو</w:t>
      </w:r>
      <w:r w:rsidR="001C559E">
        <w:rPr>
          <w:rStyle w:val="Char4"/>
          <w:rFonts w:hint="cs"/>
          <w:rtl/>
        </w:rPr>
        <w:t>ی</w:t>
      </w:r>
      <w:r w:rsidRPr="00BD5DC8">
        <w:rPr>
          <w:rStyle w:val="Char4"/>
          <w:rFonts w:hint="cs"/>
          <w:rtl/>
        </w:rPr>
        <w:t>د هر گناه</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ه با آنها انجام داده، با شستن آب و </w:t>
      </w:r>
      <w:r w:rsidR="001C559E">
        <w:rPr>
          <w:rStyle w:val="Char4"/>
          <w:rFonts w:hint="cs"/>
          <w:rtl/>
        </w:rPr>
        <w:t>ی</w:t>
      </w:r>
      <w:r w:rsidRPr="00BD5DC8">
        <w:rPr>
          <w:rStyle w:val="Char4"/>
          <w:rFonts w:hint="cs"/>
          <w:rtl/>
        </w:rPr>
        <w:t>ا با آخر</w:t>
      </w:r>
      <w:r w:rsidR="001C559E">
        <w:rPr>
          <w:rStyle w:val="Char4"/>
          <w:rFonts w:hint="cs"/>
          <w:rtl/>
        </w:rPr>
        <w:t>ی</w:t>
      </w:r>
      <w:r w:rsidRPr="00BD5DC8">
        <w:rPr>
          <w:rStyle w:val="Char4"/>
          <w:rFonts w:hint="cs"/>
          <w:rtl/>
        </w:rPr>
        <w:t>ن قطره‌</w:t>
      </w:r>
      <w:r w:rsidR="001C559E">
        <w:rPr>
          <w:rStyle w:val="Char4"/>
          <w:rFonts w:hint="cs"/>
          <w:rtl/>
        </w:rPr>
        <w:t>ی</w:t>
      </w:r>
      <w:r w:rsidRPr="00BD5DC8">
        <w:rPr>
          <w:rStyle w:val="Char4"/>
          <w:rFonts w:hint="cs"/>
          <w:rtl/>
        </w:rPr>
        <w:t xml:space="preserve"> آن زدوده و محو خواهد شد و هر گاه دو پا</w:t>
      </w:r>
      <w:r w:rsidR="001C559E">
        <w:rPr>
          <w:rStyle w:val="Char4"/>
          <w:rFonts w:hint="cs"/>
          <w:rtl/>
        </w:rPr>
        <w:t>ی</w:t>
      </w:r>
      <w:r w:rsidRPr="00BD5DC8">
        <w:rPr>
          <w:rStyle w:val="Char4"/>
          <w:rFonts w:hint="cs"/>
          <w:rtl/>
        </w:rPr>
        <w:t>ش را شست تمام گناهان</w:t>
      </w:r>
      <w:r w:rsidR="001C559E">
        <w:rPr>
          <w:rStyle w:val="Char4"/>
          <w:rFonts w:hint="cs"/>
          <w:rtl/>
        </w:rPr>
        <w:t>ی</w:t>
      </w:r>
      <w:r w:rsidRPr="00BD5DC8">
        <w:rPr>
          <w:rStyle w:val="Char4"/>
          <w:rFonts w:hint="cs"/>
          <w:rtl/>
        </w:rPr>
        <w:t xml:space="preserve"> را </w:t>
      </w:r>
      <w:r w:rsidR="001C559E">
        <w:rPr>
          <w:rStyle w:val="Char4"/>
          <w:rFonts w:hint="cs"/>
          <w:rtl/>
        </w:rPr>
        <w:t>ک</w:t>
      </w:r>
      <w:r w:rsidRPr="00BD5DC8">
        <w:rPr>
          <w:rStyle w:val="Char4"/>
          <w:rFonts w:hint="cs"/>
          <w:rtl/>
        </w:rPr>
        <w:t>ه با پاها</w:t>
      </w:r>
      <w:r w:rsidR="001C559E">
        <w:rPr>
          <w:rStyle w:val="Char4"/>
          <w:rFonts w:hint="cs"/>
          <w:rtl/>
        </w:rPr>
        <w:t>ی</w:t>
      </w:r>
      <w:r w:rsidRPr="00BD5DC8">
        <w:rPr>
          <w:rStyle w:val="Char4"/>
          <w:rFonts w:hint="cs"/>
          <w:rtl/>
        </w:rPr>
        <w:t>ش مرت</w:t>
      </w:r>
      <w:r w:rsidR="001C559E">
        <w:rPr>
          <w:rStyle w:val="Char4"/>
          <w:rFonts w:hint="cs"/>
          <w:rtl/>
        </w:rPr>
        <w:t>ک</w:t>
      </w:r>
      <w:r w:rsidRPr="00BD5DC8">
        <w:rPr>
          <w:rStyle w:val="Char4"/>
          <w:rFonts w:hint="cs"/>
          <w:rtl/>
        </w:rPr>
        <w:t xml:space="preserve">ب شده با آب، </w:t>
      </w:r>
      <w:r w:rsidR="001C559E">
        <w:rPr>
          <w:rStyle w:val="Char4"/>
          <w:rFonts w:hint="cs"/>
          <w:rtl/>
        </w:rPr>
        <w:t>ی</w:t>
      </w:r>
      <w:r w:rsidRPr="00BD5DC8">
        <w:rPr>
          <w:rStyle w:val="Char4"/>
          <w:rFonts w:hint="cs"/>
          <w:rtl/>
        </w:rPr>
        <w:t>ا با آخر</w:t>
      </w:r>
      <w:r w:rsidR="001C559E">
        <w:rPr>
          <w:rStyle w:val="Char4"/>
          <w:rFonts w:hint="cs"/>
          <w:rtl/>
        </w:rPr>
        <w:t>ی</w:t>
      </w:r>
      <w:r w:rsidRPr="00BD5DC8">
        <w:rPr>
          <w:rStyle w:val="Char4"/>
          <w:rFonts w:hint="cs"/>
          <w:rtl/>
        </w:rPr>
        <w:t>ن قطره‌</w:t>
      </w:r>
      <w:r w:rsidR="001C559E">
        <w:rPr>
          <w:rStyle w:val="Char4"/>
          <w:rFonts w:hint="cs"/>
          <w:rtl/>
        </w:rPr>
        <w:t>ی</w:t>
      </w:r>
      <w:r w:rsidRPr="00BD5DC8">
        <w:rPr>
          <w:rStyle w:val="Char4"/>
          <w:rFonts w:hint="cs"/>
          <w:rtl/>
        </w:rPr>
        <w:t xml:space="preserve"> آب، خارج و پا</w:t>
      </w:r>
      <w:r w:rsidR="001C559E">
        <w:rPr>
          <w:rStyle w:val="Char4"/>
          <w:rFonts w:hint="cs"/>
          <w:rtl/>
        </w:rPr>
        <w:t>ک</w:t>
      </w:r>
      <w:r w:rsidRPr="00BD5DC8">
        <w:rPr>
          <w:rStyle w:val="Char4"/>
          <w:rFonts w:hint="cs"/>
          <w:rtl/>
        </w:rPr>
        <w:t xml:space="preserve"> م</w:t>
      </w:r>
      <w:r w:rsidR="001C559E">
        <w:rPr>
          <w:rStyle w:val="Char4"/>
          <w:rFonts w:hint="cs"/>
          <w:rtl/>
        </w:rPr>
        <w:t>ی</w:t>
      </w:r>
      <w:r w:rsidRPr="00BD5DC8">
        <w:rPr>
          <w:rStyle w:val="Char4"/>
          <w:rFonts w:hint="cs"/>
          <w:rtl/>
        </w:rPr>
        <w:t>‌شوند. تا آن</w:t>
      </w:r>
      <w:r w:rsidR="001C559E">
        <w:rPr>
          <w:rStyle w:val="Char4"/>
          <w:rFonts w:hint="cs"/>
          <w:rtl/>
        </w:rPr>
        <w:t>ک</w:t>
      </w:r>
      <w:r w:rsidRPr="00BD5DC8">
        <w:rPr>
          <w:rStyle w:val="Char4"/>
          <w:rFonts w:hint="cs"/>
          <w:rtl/>
        </w:rPr>
        <w:t>ه در حال</w:t>
      </w:r>
      <w:r w:rsidR="001C559E">
        <w:rPr>
          <w:rStyle w:val="Char4"/>
          <w:rFonts w:hint="cs"/>
          <w:rtl/>
        </w:rPr>
        <w:t>ی</w:t>
      </w:r>
      <w:r w:rsidRPr="00BD5DC8">
        <w:rPr>
          <w:rStyle w:val="Char4"/>
          <w:rFonts w:hint="cs"/>
          <w:rtl/>
        </w:rPr>
        <w:t xml:space="preserve"> از وضو فارغ م</w:t>
      </w:r>
      <w:r w:rsidR="001C559E">
        <w:rPr>
          <w:rStyle w:val="Char4"/>
          <w:rFonts w:hint="cs"/>
          <w:rtl/>
        </w:rPr>
        <w:t>ی</w:t>
      </w:r>
      <w:r w:rsidRPr="00BD5DC8">
        <w:rPr>
          <w:rStyle w:val="Char4"/>
          <w:rFonts w:hint="cs"/>
          <w:rtl/>
        </w:rPr>
        <w:t xml:space="preserve">‌شود </w:t>
      </w:r>
      <w:r w:rsidR="001C559E">
        <w:rPr>
          <w:rStyle w:val="Char4"/>
          <w:rFonts w:hint="cs"/>
          <w:rtl/>
        </w:rPr>
        <w:t>ک</w:t>
      </w:r>
      <w:r w:rsidRPr="00BD5DC8">
        <w:rPr>
          <w:rStyle w:val="Char4"/>
          <w:rFonts w:hint="cs"/>
          <w:rtl/>
        </w:rPr>
        <w:t>ه از تمام گناهان (صغ</w:t>
      </w:r>
      <w:r w:rsidR="001C559E">
        <w:rPr>
          <w:rStyle w:val="Char4"/>
          <w:rFonts w:hint="cs"/>
          <w:rtl/>
        </w:rPr>
        <w:t>ی</w:t>
      </w:r>
      <w:r w:rsidRPr="00BD5DC8">
        <w:rPr>
          <w:rStyle w:val="Char4"/>
          <w:rFonts w:hint="cs"/>
          <w:rtl/>
        </w:rPr>
        <w:t>ره) پا</w:t>
      </w:r>
      <w:r w:rsidR="001C559E">
        <w:rPr>
          <w:rStyle w:val="Char4"/>
          <w:rFonts w:hint="cs"/>
          <w:rtl/>
        </w:rPr>
        <w:t>ک</w:t>
      </w:r>
      <w:r w:rsidRPr="00BD5DC8">
        <w:rPr>
          <w:rStyle w:val="Char4"/>
          <w:rFonts w:hint="cs"/>
          <w:rtl/>
        </w:rPr>
        <w:t xml:space="preserve"> و پا</w:t>
      </w:r>
      <w:r w:rsidR="001C559E">
        <w:rPr>
          <w:rStyle w:val="Char4"/>
          <w:rFonts w:hint="cs"/>
          <w:rtl/>
        </w:rPr>
        <w:t>کی</w:t>
      </w:r>
      <w:r w:rsidRPr="00BD5DC8">
        <w:rPr>
          <w:rStyle w:val="Char4"/>
          <w:rFonts w:hint="cs"/>
          <w:rtl/>
        </w:rPr>
        <w:t xml:space="preserve">زه گشته است.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در دو حد</w:t>
      </w:r>
      <w:r w:rsidR="001C559E">
        <w:rPr>
          <w:rStyle w:val="Char4"/>
          <w:rFonts w:hint="cs"/>
          <w:rtl/>
        </w:rPr>
        <w:t>ی</w:t>
      </w:r>
      <w:r w:rsidRPr="00BD5DC8">
        <w:rPr>
          <w:rStyle w:val="Char4"/>
          <w:rFonts w:hint="cs"/>
          <w:rtl/>
        </w:rPr>
        <w:t xml:space="preserve">ث بالا، </w:t>
      </w:r>
      <w:r w:rsidR="001C559E">
        <w:rPr>
          <w:rStyle w:val="Char4"/>
          <w:rFonts w:hint="cs"/>
          <w:rtl/>
        </w:rPr>
        <w:t>ک</w:t>
      </w:r>
      <w:r w:rsidRPr="00BD5DC8">
        <w:rPr>
          <w:rStyle w:val="Char4"/>
          <w:rFonts w:hint="cs"/>
          <w:rtl/>
        </w:rPr>
        <w:t>ه از م</w:t>
      </w:r>
      <w:r w:rsidR="001C559E">
        <w:rPr>
          <w:rStyle w:val="Char4"/>
          <w:rFonts w:hint="cs"/>
          <w:rtl/>
        </w:rPr>
        <w:t>ی</w:t>
      </w:r>
      <w:r w:rsidRPr="00BD5DC8">
        <w:rPr>
          <w:rStyle w:val="Char4"/>
          <w:rFonts w:hint="cs"/>
          <w:rtl/>
        </w:rPr>
        <w:t>ان‌رفتن گناهان در اثر وضو ذ</w:t>
      </w:r>
      <w:r w:rsidR="001C559E">
        <w:rPr>
          <w:rStyle w:val="Char4"/>
          <w:rFonts w:hint="cs"/>
          <w:rtl/>
        </w:rPr>
        <w:t>ک</w:t>
      </w:r>
      <w:r w:rsidRPr="00BD5DC8">
        <w:rPr>
          <w:rStyle w:val="Char4"/>
          <w:rFonts w:hint="cs"/>
          <w:rtl/>
        </w:rPr>
        <w:t>ر شده است، منظور از ا</w:t>
      </w:r>
      <w:r w:rsidR="001C559E">
        <w:rPr>
          <w:rStyle w:val="Char4"/>
          <w:rFonts w:hint="cs"/>
          <w:rtl/>
        </w:rPr>
        <w:t>ی</w:t>
      </w:r>
      <w:r w:rsidRPr="00BD5DC8">
        <w:rPr>
          <w:rStyle w:val="Char4"/>
          <w:rFonts w:hint="cs"/>
          <w:rtl/>
        </w:rPr>
        <w:t>ن گناهان، «گناهان صغ</w:t>
      </w:r>
      <w:r w:rsidR="001C559E">
        <w:rPr>
          <w:rStyle w:val="Char4"/>
          <w:rFonts w:hint="cs"/>
          <w:rtl/>
        </w:rPr>
        <w:t>ی</w:t>
      </w:r>
      <w:r w:rsidRPr="00BD5DC8">
        <w:rPr>
          <w:rStyle w:val="Char4"/>
          <w:rFonts w:hint="cs"/>
          <w:rtl/>
        </w:rPr>
        <w:t>ره» هستند و برا</w:t>
      </w:r>
      <w:r w:rsidR="001C559E">
        <w:rPr>
          <w:rStyle w:val="Char4"/>
          <w:rFonts w:hint="cs"/>
          <w:rtl/>
        </w:rPr>
        <w:t>ی</w:t>
      </w:r>
      <w:r w:rsidRPr="00BD5DC8">
        <w:rPr>
          <w:rStyle w:val="Char4"/>
          <w:rFonts w:hint="cs"/>
          <w:rtl/>
        </w:rPr>
        <w:t xml:space="preserve"> محوشدن گناهان </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ره، توبه و انابه و رجوع و بازگشت و ندامت و پش</w:t>
      </w:r>
      <w:r w:rsidR="001C559E">
        <w:rPr>
          <w:rStyle w:val="Char4"/>
          <w:rFonts w:hint="cs"/>
          <w:rtl/>
        </w:rPr>
        <w:t>ی</w:t>
      </w:r>
      <w:r w:rsidRPr="00BD5DC8">
        <w:rPr>
          <w:rStyle w:val="Char4"/>
          <w:rFonts w:hint="cs"/>
          <w:rtl/>
        </w:rPr>
        <w:t>مان</w:t>
      </w:r>
      <w:r w:rsidR="001C559E">
        <w:rPr>
          <w:rStyle w:val="Char4"/>
          <w:rFonts w:hint="cs"/>
          <w:rtl/>
        </w:rPr>
        <w:t>ی</w:t>
      </w:r>
      <w:r w:rsidRPr="00BD5DC8">
        <w:rPr>
          <w:rStyle w:val="Char4"/>
          <w:rFonts w:hint="cs"/>
          <w:rtl/>
        </w:rPr>
        <w:t xml:space="preserve"> الزام</w:t>
      </w:r>
      <w:r w:rsidR="001C559E">
        <w:rPr>
          <w:rStyle w:val="Char4"/>
          <w:rFonts w:hint="cs"/>
          <w:rtl/>
        </w:rPr>
        <w:t>ی</w:t>
      </w:r>
      <w:r w:rsidRPr="00BD5DC8">
        <w:rPr>
          <w:rStyle w:val="Char4"/>
          <w:rFonts w:hint="cs"/>
          <w:rtl/>
        </w:rPr>
        <w:t xml:space="preserve"> است. </w:t>
      </w:r>
    </w:p>
    <w:p w:rsidR="00335BB5" w:rsidRPr="00BD5DC8" w:rsidRDefault="00335BB5" w:rsidP="004709A5">
      <w:pPr>
        <w:ind w:firstLine="284"/>
        <w:jc w:val="both"/>
        <w:rPr>
          <w:rStyle w:val="Char4"/>
          <w:rtl/>
        </w:rPr>
      </w:pPr>
      <w:r w:rsidRPr="00BD5DC8">
        <w:rPr>
          <w:rStyle w:val="Char4"/>
          <w:rFonts w:hint="cs"/>
          <w:rtl/>
        </w:rPr>
        <w:t>و ا</w:t>
      </w:r>
      <w:r w:rsidR="001C559E">
        <w:rPr>
          <w:rStyle w:val="Char4"/>
          <w:rFonts w:hint="cs"/>
          <w:rtl/>
        </w:rPr>
        <w:t>ک</w:t>
      </w:r>
      <w:r w:rsidRPr="00BD5DC8">
        <w:rPr>
          <w:rStyle w:val="Char4"/>
          <w:rFonts w:hint="cs"/>
          <w:rtl/>
        </w:rPr>
        <w:t>ثر علماء و اند</w:t>
      </w:r>
      <w:r w:rsidR="001C559E">
        <w:rPr>
          <w:rStyle w:val="Char4"/>
          <w:rFonts w:hint="cs"/>
          <w:rtl/>
        </w:rPr>
        <w:t>ی</w:t>
      </w:r>
      <w:r w:rsidRPr="00BD5DC8">
        <w:rPr>
          <w:rStyle w:val="Char4"/>
          <w:rFonts w:hint="cs"/>
          <w:rtl/>
        </w:rPr>
        <w:t>شمندان اسلام</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ز بر ا</w:t>
      </w:r>
      <w:r w:rsidR="001C559E">
        <w:rPr>
          <w:rStyle w:val="Char4"/>
          <w:rFonts w:hint="cs"/>
          <w:rtl/>
        </w:rPr>
        <w:t>ی</w:t>
      </w:r>
      <w:r w:rsidRPr="00BD5DC8">
        <w:rPr>
          <w:rStyle w:val="Char4"/>
          <w:rFonts w:hint="cs"/>
          <w:rtl/>
        </w:rPr>
        <w:t xml:space="preserve">ن باورند </w:t>
      </w:r>
      <w:r w:rsidR="001C559E">
        <w:rPr>
          <w:rStyle w:val="Char4"/>
          <w:rFonts w:hint="cs"/>
          <w:rtl/>
        </w:rPr>
        <w:t>ک</w:t>
      </w:r>
      <w:r w:rsidRPr="00BD5DC8">
        <w:rPr>
          <w:rStyle w:val="Char4"/>
          <w:rFonts w:hint="cs"/>
          <w:rtl/>
        </w:rPr>
        <w:t>ه مراد از بخش</w:t>
      </w:r>
      <w:r w:rsidR="001C559E">
        <w:rPr>
          <w:rStyle w:val="Char4"/>
          <w:rFonts w:hint="cs"/>
          <w:rtl/>
        </w:rPr>
        <w:t>ی</w:t>
      </w:r>
      <w:r w:rsidRPr="00BD5DC8">
        <w:rPr>
          <w:rStyle w:val="Char4"/>
          <w:rFonts w:hint="cs"/>
          <w:rtl/>
        </w:rPr>
        <w:t>ده‌شدن گناهان به وس</w:t>
      </w:r>
      <w:r w:rsidR="001C559E">
        <w:rPr>
          <w:rStyle w:val="Char4"/>
          <w:rFonts w:hint="cs"/>
          <w:rtl/>
        </w:rPr>
        <w:t>ی</w:t>
      </w:r>
      <w:r w:rsidRPr="00BD5DC8">
        <w:rPr>
          <w:rStyle w:val="Char4"/>
          <w:rFonts w:hint="cs"/>
          <w:rtl/>
        </w:rPr>
        <w:t>له‌</w:t>
      </w:r>
      <w:r w:rsidR="001C559E">
        <w:rPr>
          <w:rStyle w:val="Char4"/>
          <w:rFonts w:hint="cs"/>
          <w:rtl/>
        </w:rPr>
        <w:t>ی</w:t>
      </w:r>
      <w:r w:rsidRPr="00BD5DC8">
        <w:rPr>
          <w:rStyle w:val="Char4"/>
          <w:rFonts w:hint="cs"/>
          <w:rtl/>
        </w:rPr>
        <w:t xml:space="preserve"> وضوء، گناهان </w:t>
      </w:r>
      <w:r w:rsidR="001C559E">
        <w:rPr>
          <w:rStyle w:val="Char4"/>
          <w:rFonts w:hint="cs"/>
          <w:rtl/>
        </w:rPr>
        <w:t>ک</w:t>
      </w:r>
      <w:r w:rsidRPr="00BD5DC8">
        <w:rPr>
          <w:rStyle w:val="Char4"/>
          <w:rFonts w:hint="cs"/>
          <w:rtl/>
        </w:rPr>
        <w:t>وچ</w:t>
      </w:r>
      <w:r w:rsidR="001C559E">
        <w:rPr>
          <w:rStyle w:val="Char4"/>
          <w:rFonts w:hint="cs"/>
          <w:rtl/>
        </w:rPr>
        <w:t>ک</w:t>
      </w:r>
      <w:r w:rsidRPr="00BD5DC8">
        <w:rPr>
          <w:rStyle w:val="Char4"/>
          <w:rFonts w:hint="cs"/>
          <w:rtl/>
        </w:rPr>
        <w:t xml:space="preserve"> و صغ</w:t>
      </w:r>
      <w:r w:rsidR="001C559E">
        <w:rPr>
          <w:rStyle w:val="Char4"/>
          <w:rFonts w:hint="cs"/>
          <w:rtl/>
        </w:rPr>
        <w:t>ی</w:t>
      </w:r>
      <w:r w:rsidRPr="00BD5DC8">
        <w:rPr>
          <w:rStyle w:val="Char4"/>
          <w:rFonts w:hint="cs"/>
          <w:rtl/>
        </w:rPr>
        <w:t>ره م</w:t>
      </w:r>
      <w:r w:rsidR="001C559E">
        <w:rPr>
          <w:rStyle w:val="Char4"/>
          <w:rFonts w:hint="cs"/>
          <w:rtl/>
        </w:rPr>
        <w:t>ی</w:t>
      </w:r>
      <w:r w:rsidRPr="00BD5DC8">
        <w:rPr>
          <w:rStyle w:val="Char4"/>
          <w:rFonts w:hint="cs"/>
          <w:rtl/>
        </w:rPr>
        <w:t xml:space="preserve">‌باشد </w:t>
      </w:r>
      <w:r w:rsidR="001C559E">
        <w:rPr>
          <w:rStyle w:val="Char4"/>
          <w:rFonts w:hint="cs"/>
          <w:rtl/>
        </w:rPr>
        <w:t>ک</w:t>
      </w:r>
      <w:r w:rsidRPr="00BD5DC8">
        <w:rPr>
          <w:rStyle w:val="Char4"/>
          <w:rFonts w:hint="cs"/>
          <w:rtl/>
        </w:rPr>
        <w:t>ه انسان به ذر</w:t>
      </w:r>
      <w:r w:rsidR="001C559E">
        <w:rPr>
          <w:rStyle w:val="Char4"/>
          <w:rFonts w:hint="cs"/>
          <w:rtl/>
        </w:rPr>
        <w:t>ی</w:t>
      </w:r>
      <w:r w:rsidRPr="00BD5DC8">
        <w:rPr>
          <w:rStyle w:val="Char4"/>
          <w:rFonts w:hint="cs"/>
          <w:rtl/>
        </w:rPr>
        <w:t>عه‌</w:t>
      </w:r>
      <w:r w:rsidR="001C559E">
        <w:rPr>
          <w:rStyle w:val="Char4"/>
          <w:rFonts w:hint="cs"/>
          <w:rtl/>
        </w:rPr>
        <w:t>ی</w:t>
      </w:r>
      <w:r w:rsidRPr="00BD5DC8">
        <w:rPr>
          <w:rStyle w:val="Char4"/>
          <w:rFonts w:hint="cs"/>
          <w:rtl/>
        </w:rPr>
        <w:t xml:space="preserve"> اعضا و جوارح خو</w:t>
      </w:r>
      <w:r w:rsidR="001C559E">
        <w:rPr>
          <w:rStyle w:val="Char4"/>
          <w:rFonts w:hint="cs"/>
          <w:rtl/>
        </w:rPr>
        <w:t>ی</w:t>
      </w:r>
      <w:r w:rsidRPr="00BD5DC8">
        <w:rPr>
          <w:rStyle w:val="Char4"/>
          <w:rFonts w:hint="cs"/>
          <w:rtl/>
        </w:rPr>
        <w:t>ش مرت</w:t>
      </w:r>
      <w:r w:rsidR="001C559E">
        <w:rPr>
          <w:rStyle w:val="Char4"/>
          <w:rFonts w:hint="cs"/>
          <w:rtl/>
        </w:rPr>
        <w:t>ک</w:t>
      </w:r>
      <w:r w:rsidRPr="00BD5DC8">
        <w:rPr>
          <w:rStyle w:val="Char4"/>
          <w:rFonts w:hint="cs"/>
          <w:rtl/>
        </w:rPr>
        <w:t>ب م</w:t>
      </w:r>
      <w:r w:rsidR="001C559E">
        <w:rPr>
          <w:rStyle w:val="Char4"/>
          <w:rFonts w:hint="cs"/>
          <w:rtl/>
        </w:rPr>
        <w:t>ی</w:t>
      </w:r>
      <w:r w:rsidRPr="00BD5DC8">
        <w:rPr>
          <w:rStyle w:val="Char4"/>
          <w:rFonts w:hint="cs"/>
          <w:rtl/>
        </w:rPr>
        <w:t xml:space="preserve">‌شود، چرا </w:t>
      </w:r>
      <w:r w:rsidR="001C559E">
        <w:rPr>
          <w:rStyle w:val="Char4"/>
          <w:rFonts w:hint="cs"/>
          <w:rtl/>
        </w:rPr>
        <w:t>ک</w:t>
      </w:r>
      <w:r w:rsidRPr="00BD5DC8">
        <w:rPr>
          <w:rStyle w:val="Char4"/>
          <w:rFonts w:hint="cs"/>
          <w:rtl/>
        </w:rPr>
        <w:t xml:space="preserve">ه </w:t>
      </w:r>
      <w:r w:rsidR="001C559E">
        <w:rPr>
          <w:rStyle w:val="Char4"/>
          <w:rFonts w:hint="cs"/>
          <w:rtl/>
        </w:rPr>
        <w:t>ک</w:t>
      </w:r>
      <w:r w:rsidRPr="00BD5DC8">
        <w:rPr>
          <w:rStyle w:val="Char4"/>
          <w:rFonts w:hint="cs"/>
          <w:rtl/>
        </w:rPr>
        <w:t>بائر بدون توبه بخشوده نم</w:t>
      </w:r>
      <w:r w:rsidR="001C559E">
        <w:rPr>
          <w:rStyle w:val="Char4"/>
          <w:rFonts w:hint="cs"/>
          <w:rtl/>
        </w:rPr>
        <w:t>ی</w:t>
      </w:r>
      <w:r w:rsidRPr="00BD5DC8">
        <w:rPr>
          <w:rStyle w:val="Char4"/>
          <w:rFonts w:hint="cs"/>
          <w:rtl/>
        </w:rPr>
        <w:t>‌شود، و هر جا</w:t>
      </w:r>
      <w:r w:rsidR="001C559E">
        <w:rPr>
          <w:rStyle w:val="Char4"/>
          <w:rFonts w:hint="cs"/>
          <w:rtl/>
        </w:rPr>
        <w:t>یی</w:t>
      </w:r>
      <w:r w:rsidRPr="00BD5DC8">
        <w:rPr>
          <w:rStyle w:val="Char4"/>
          <w:rFonts w:hint="cs"/>
          <w:rtl/>
        </w:rPr>
        <w:t xml:space="preserve"> </w:t>
      </w:r>
      <w:r w:rsidR="001C559E">
        <w:rPr>
          <w:rStyle w:val="Char4"/>
          <w:rFonts w:hint="cs"/>
          <w:rtl/>
        </w:rPr>
        <w:t>ک</w:t>
      </w:r>
      <w:r w:rsidRPr="00BD5DC8">
        <w:rPr>
          <w:rStyle w:val="Char4"/>
          <w:rFonts w:hint="cs"/>
          <w:rtl/>
        </w:rPr>
        <w:t>ه همراه با انجام‌دادن ا</w:t>
      </w:r>
      <w:r w:rsidR="001C559E">
        <w:rPr>
          <w:rStyle w:val="Char4"/>
          <w:rFonts w:hint="cs"/>
          <w:rtl/>
        </w:rPr>
        <w:t>ی</w:t>
      </w:r>
      <w:r w:rsidRPr="00BD5DC8">
        <w:rPr>
          <w:rStyle w:val="Char4"/>
          <w:rFonts w:hint="cs"/>
          <w:rtl/>
        </w:rPr>
        <w:t xml:space="preserve">ن‌گونه اعمال و </w:t>
      </w:r>
      <w:r w:rsidR="001C559E">
        <w:rPr>
          <w:rStyle w:val="Char4"/>
          <w:rFonts w:hint="cs"/>
          <w:rtl/>
        </w:rPr>
        <w:t>ک</w:t>
      </w:r>
      <w:r w:rsidRPr="00BD5DC8">
        <w:rPr>
          <w:rStyle w:val="Char4"/>
          <w:rFonts w:hint="cs"/>
          <w:rtl/>
        </w:rPr>
        <w:t>ردار، ذ</w:t>
      </w:r>
      <w:r w:rsidR="001C559E">
        <w:rPr>
          <w:rStyle w:val="Char4"/>
          <w:rFonts w:hint="cs"/>
          <w:rtl/>
        </w:rPr>
        <w:t>ک</w:t>
      </w:r>
      <w:r w:rsidRPr="00BD5DC8">
        <w:rPr>
          <w:rStyle w:val="Char4"/>
          <w:rFonts w:hint="cs"/>
          <w:rtl/>
        </w:rPr>
        <w:t>ر محو و نابودشدن گناهان آمده است، مراد از آن فقط صغائر م</w:t>
      </w:r>
      <w:r w:rsidR="001C559E">
        <w:rPr>
          <w:rStyle w:val="Char4"/>
          <w:rFonts w:hint="cs"/>
          <w:rtl/>
        </w:rPr>
        <w:t>ی</w:t>
      </w:r>
      <w:r w:rsidRPr="00BD5DC8">
        <w:rPr>
          <w:rStyle w:val="Char4"/>
          <w:rFonts w:hint="cs"/>
          <w:rtl/>
        </w:rPr>
        <w:t xml:space="preserve">‌باشند، نه </w:t>
      </w:r>
      <w:r w:rsidR="001C559E">
        <w:rPr>
          <w:rStyle w:val="Char4"/>
          <w:rFonts w:hint="cs"/>
          <w:rtl/>
        </w:rPr>
        <w:t>ک</w:t>
      </w:r>
      <w:r w:rsidRPr="00BD5DC8">
        <w:rPr>
          <w:rStyle w:val="Char4"/>
          <w:rFonts w:hint="cs"/>
          <w:rtl/>
        </w:rPr>
        <w:t xml:space="preserve">بائر. چرا </w:t>
      </w:r>
      <w:r w:rsidR="001C559E">
        <w:rPr>
          <w:rStyle w:val="Char4"/>
          <w:rFonts w:hint="cs"/>
          <w:rtl/>
        </w:rPr>
        <w:t>ک</w:t>
      </w:r>
      <w:r w:rsidRPr="00BD5DC8">
        <w:rPr>
          <w:rStyle w:val="Char4"/>
          <w:rFonts w:hint="cs"/>
          <w:rtl/>
        </w:rPr>
        <w:t>ه اعمال ن</w:t>
      </w:r>
      <w:r w:rsidR="001C559E">
        <w:rPr>
          <w:rStyle w:val="Char4"/>
          <w:rFonts w:hint="cs"/>
          <w:rtl/>
        </w:rPr>
        <w:t>یک</w:t>
      </w:r>
      <w:r w:rsidRPr="00BD5DC8">
        <w:rPr>
          <w:rStyle w:val="Char4"/>
          <w:rFonts w:hint="cs"/>
          <w:rtl/>
        </w:rPr>
        <w:t xml:space="preserve"> و شا</w:t>
      </w:r>
      <w:r w:rsidR="001C559E">
        <w:rPr>
          <w:rStyle w:val="Char4"/>
          <w:rFonts w:hint="cs"/>
          <w:rtl/>
        </w:rPr>
        <w:t>ی</w:t>
      </w:r>
      <w:r w:rsidRPr="00BD5DC8">
        <w:rPr>
          <w:rStyle w:val="Char4"/>
          <w:rFonts w:hint="cs"/>
          <w:rtl/>
        </w:rPr>
        <w:t>سته فقط گناهان صغ</w:t>
      </w:r>
      <w:r w:rsidR="001C559E">
        <w:rPr>
          <w:rStyle w:val="Char4"/>
          <w:rFonts w:hint="cs"/>
          <w:rtl/>
        </w:rPr>
        <w:t>ی</w:t>
      </w:r>
      <w:r w:rsidRPr="00BD5DC8">
        <w:rPr>
          <w:rStyle w:val="Char4"/>
          <w:rFonts w:hint="cs"/>
          <w:rtl/>
        </w:rPr>
        <w:t>ره را معاف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ند. </w:t>
      </w:r>
    </w:p>
    <w:p w:rsidR="00335BB5" w:rsidRPr="00BD5DC8" w:rsidRDefault="00335BB5" w:rsidP="00F24213">
      <w:pPr>
        <w:ind w:firstLine="284"/>
        <w:jc w:val="both"/>
        <w:rPr>
          <w:rStyle w:val="Char4"/>
          <w:rtl/>
        </w:rPr>
      </w:pPr>
      <w:r w:rsidRPr="00BD5DC8">
        <w:rPr>
          <w:rStyle w:val="Char4"/>
          <w:rFonts w:hint="cs"/>
          <w:rtl/>
        </w:rPr>
        <w:t xml:space="preserve">خداوند </w:t>
      </w:r>
      <w:r w:rsidR="00F24213" w:rsidRPr="00F24213">
        <w:rPr>
          <w:rStyle w:val="Char4"/>
          <w:rFonts w:cs="CTraditional Arabic" w:hint="cs"/>
          <w:rtl/>
        </w:rPr>
        <w:t>ﻷ</w:t>
      </w:r>
      <w:r w:rsidR="003E0CC1">
        <w:rPr>
          <w:rStyle w:val="Char4"/>
          <w:rFonts w:hint="cs"/>
          <w:rtl/>
        </w:rPr>
        <w:t xml:space="preserve"> می‌</w:t>
      </w:r>
      <w:r w:rsidRPr="00BD5DC8">
        <w:rPr>
          <w:rStyle w:val="Char4"/>
          <w:rFonts w:hint="cs"/>
          <w:rtl/>
        </w:rPr>
        <w:t>فرما</w:t>
      </w:r>
      <w:r w:rsidR="001C559E">
        <w:rPr>
          <w:rStyle w:val="Char4"/>
          <w:rFonts w:hint="cs"/>
          <w:rtl/>
        </w:rPr>
        <w:t>ی</w:t>
      </w:r>
      <w:r w:rsidRPr="00BD5DC8">
        <w:rPr>
          <w:rStyle w:val="Char4"/>
          <w:rFonts w:hint="cs"/>
          <w:rtl/>
        </w:rPr>
        <w:t xml:space="preserve">د: </w:t>
      </w:r>
    </w:p>
    <w:p w:rsidR="00F24213" w:rsidRPr="0039200E" w:rsidRDefault="00F24213" w:rsidP="00F24213">
      <w:pPr>
        <w:ind w:firstLine="284"/>
        <w:jc w:val="both"/>
        <w:rPr>
          <w:rFonts w:cs="B Badr"/>
          <w:rtl/>
          <w:lang w:bidi="fa-IR"/>
        </w:rPr>
      </w:pPr>
      <w:r w:rsidRPr="00F24213">
        <w:rPr>
          <w:rStyle w:val="Char4"/>
          <w:rFonts w:cs="Traditional Arabic"/>
          <w:rtl/>
        </w:rPr>
        <w:t>﴿</w:t>
      </w:r>
      <w:r w:rsidRPr="00F24213">
        <w:rPr>
          <w:rStyle w:val="Chard"/>
          <w:rtl/>
        </w:rPr>
        <w:t>إِن تَجۡتَنِبُواْ كَبَآئِرَ مَا تُنۡهَوۡنَ عَنۡهُ نُكَفِّرۡ عَنكُمۡ سَيِّ‍َٔاتِكُمۡ</w:t>
      </w:r>
      <w:r w:rsidRPr="00F24213">
        <w:rPr>
          <w:rStyle w:val="Char4"/>
          <w:rFonts w:ascii="Times New Roman" w:hAnsi="Times New Roman" w:cs="Traditional Arabic" w:hint="cs"/>
          <w:rtl/>
        </w:rPr>
        <w:t>﴾</w:t>
      </w:r>
      <w:r>
        <w:rPr>
          <w:rStyle w:val="Char4"/>
          <w:rFonts w:ascii="Times New Roman" w:hAnsi="Times New Roman"/>
          <w:szCs w:val="24"/>
          <w:rtl/>
        </w:rPr>
        <w:t xml:space="preserve"> </w:t>
      </w:r>
      <w:r w:rsidRPr="00F24213">
        <w:rPr>
          <w:rStyle w:val="Char6"/>
          <w:rtl/>
        </w:rPr>
        <w:t>[النساء: 31]</w:t>
      </w:r>
      <w:r>
        <w:rPr>
          <w:rStyle w:val="Char6"/>
          <w:rFonts w:hint="cs"/>
          <w:rtl/>
        </w:rPr>
        <w:t>.</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آ</w:t>
      </w:r>
      <w:r w:rsidR="001C559E">
        <w:rPr>
          <w:rStyle w:val="Char4"/>
          <w:rFonts w:hint="cs"/>
          <w:rtl/>
        </w:rPr>
        <w:t>ی</w:t>
      </w:r>
      <w:r w:rsidRPr="00BD5DC8">
        <w:rPr>
          <w:rStyle w:val="Char4"/>
          <w:rFonts w:hint="cs"/>
          <w:rtl/>
        </w:rPr>
        <w:t xml:space="preserve">ه به </w:t>
      </w:r>
      <w:r w:rsidR="001C559E">
        <w:rPr>
          <w:rStyle w:val="Char4"/>
          <w:rFonts w:hint="cs"/>
          <w:rtl/>
        </w:rPr>
        <w:t>ک</w:t>
      </w:r>
      <w:r w:rsidRPr="00BD5DC8">
        <w:rPr>
          <w:rStyle w:val="Char4"/>
          <w:rFonts w:hint="cs"/>
          <w:rtl/>
        </w:rPr>
        <w:t>سان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ه از گناهان </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ره پره</w:t>
      </w:r>
      <w:r w:rsidR="001C559E">
        <w:rPr>
          <w:rStyle w:val="Char4"/>
          <w:rFonts w:hint="cs"/>
          <w:rtl/>
        </w:rPr>
        <w:t>ی</w:t>
      </w:r>
      <w:r w:rsidRPr="00BD5DC8">
        <w:rPr>
          <w:rStyle w:val="Char4"/>
          <w:rFonts w:hint="cs"/>
          <w:rtl/>
        </w:rPr>
        <w:t>ز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نند، بشارت م</w:t>
      </w:r>
      <w:r w:rsidR="001C559E">
        <w:rPr>
          <w:rStyle w:val="Char4"/>
          <w:rFonts w:hint="cs"/>
          <w:rtl/>
        </w:rPr>
        <w:t>ی</w:t>
      </w:r>
      <w:r w:rsidRPr="00BD5DC8">
        <w:rPr>
          <w:rStyle w:val="Char4"/>
          <w:rFonts w:hint="cs"/>
          <w:rtl/>
        </w:rPr>
        <w:t xml:space="preserve">‌دهد </w:t>
      </w:r>
      <w:r w:rsidR="001C559E">
        <w:rPr>
          <w:rStyle w:val="Char4"/>
          <w:rFonts w:hint="cs"/>
          <w:rtl/>
        </w:rPr>
        <w:t>ک</w:t>
      </w:r>
      <w:r w:rsidRPr="00BD5DC8">
        <w:rPr>
          <w:rStyle w:val="Char4"/>
          <w:rFonts w:hint="cs"/>
          <w:rtl/>
        </w:rPr>
        <w:t>ه خداوند گناهان صغ</w:t>
      </w:r>
      <w:r w:rsidR="001C559E">
        <w:rPr>
          <w:rStyle w:val="Char4"/>
          <w:rFonts w:hint="cs"/>
          <w:rtl/>
        </w:rPr>
        <w:t>ی</w:t>
      </w:r>
      <w:r w:rsidRPr="00BD5DC8">
        <w:rPr>
          <w:rStyle w:val="Char4"/>
          <w:rFonts w:hint="cs"/>
          <w:rtl/>
        </w:rPr>
        <w:t>ره‌</w:t>
      </w:r>
      <w:r w:rsidR="001C559E">
        <w:rPr>
          <w:rStyle w:val="Char4"/>
          <w:rFonts w:hint="cs"/>
          <w:rtl/>
        </w:rPr>
        <w:t>ی</w:t>
      </w:r>
      <w:r w:rsidRPr="00BD5DC8">
        <w:rPr>
          <w:rStyle w:val="Char4"/>
          <w:rFonts w:hint="cs"/>
          <w:rtl/>
        </w:rPr>
        <w:t xml:space="preserve"> آنان را</w:t>
      </w:r>
      <w:r w:rsidR="003E0CC1">
        <w:rPr>
          <w:rStyle w:val="Char4"/>
          <w:rFonts w:hint="cs"/>
          <w:rtl/>
        </w:rPr>
        <w:t xml:space="preserve"> می‌</w:t>
      </w:r>
      <w:r w:rsidRPr="00BD5DC8">
        <w:rPr>
          <w:rStyle w:val="Char4"/>
          <w:rFonts w:hint="cs"/>
          <w:rtl/>
        </w:rPr>
        <w:t>بخشد و ا</w:t>
      </w:r>
      <w:r w:rsidR="001C559E">
        <w:rPr>
          <w:rStyle w:val="Char4"/>
          <w:rFonts w:hint="cs"/>
          <w:rtl/>
        </w:rPr>
        <w:t>ی</w:t>
      </w:r>
      <w:r w:rsidRPr="00BD5DC8">
        <w:rPr>
          <w:rStyle w:val="Char4"/>
          <w:rFonts w:hint="cs"/>
          <w:rtl/>
        </w:rPr>
        <w:t>ن پاداش</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به ا</w:t>
      </w:r>
      <w:r w:rsidR="001C559E">
        <w:rPr>
          <w:rStyle w:val="Char4"/>
          <w:rFonts w:hint="cs"/>
          <w:rtl/>
        </w:rPr>
        <w:t>ی</w:t>
      </w:r>
      <w:r w:rsidRPr="00BD5DC8">
        <w:rPr>
          <w:rStyle w:val="Char4"/>
          <w:rFonts w:hint="cs"/>
          <w:rtl/>
        </w:rPr>
        <w:t>ن‌گونه افراد داده شده است،</w:t>
      </w:r>
      <w:r w:rsidR="001C559E">
        <w:rPr>
          <w:rStyle w:val="Char4"/>
          <w:rFonts w:hint="cs"/>
          <w:rtl/>
        </w:rPr>
        <w:t xml:space="preserve"> </w:t>
      </w:r>
      <w:r w:rsidRPr="00BD5DC8">
        <w:rPr>
          <w:rStyle w:val="Char4"/>
          <w:rFonts w:hint="cs"/>
          <w:rtl/>
        </w:rPr>
        <w:t>و</w:t>
      </w:r>
      <w:r w:rsidR="003E0CC1">
        <w:rPr>
          <w:rStyle w:val="Char4"/>
          <w:rFonts w:hint="cs"/>
          <w:rtl/>
        </w:rPr>
        <w:t xml:space="preserve"> می‌</w:t>
      </w:r>
      <w:r w:rsidRPr="00BD5DC8">
        <w:rPr>
          <w:rStyle w:val="Char4"/>
          <w:rFonts w:hint="cs"/>
          <w:rtl/>
        </w:rPr>
        <w:t>فرما</w:t>
      </w:r>
      <w:r w:rsidR="001C559E">
        <w:rPr>
          <w:rStyle w:val="Char4"/>
          <w:rFonts w:hint="cs"/>
          <w:rtl/>
        </w:rPr>
        <w:t>ی</w:t>
      </w:r>
      <w:r w:rsidRPr="00BD5DC8">
        <w:rPr>
          <w:rStyle w:val="Char4"/>
          <w:rFonts w:hint="cs"/>
          <w:rtl/>
        </w:rPr>
        <w:t xml:space="preserve">د: </w:t>
      </w:r>
    </w:p>
    <w:p w:rsidR="00335BB5" w:rsidRPr="00BD5DC8" w:rsidRDefault="00335BB5" w:rsidP="004709A5">
      <w:pPr>
        <w:ind w:firstLine="284"/>
        <w:jc w:val="both"/>
        <w:rPr>
          <w:rStyle w:val="Char4"/>
          <w:rtl/>
        </w:rPr>
      </w:pPr>
      <w:r w:rsidRPr="00BD5DC8">
        <w:rPr>
          <w:rStyle w:val="Char4"/>
          <w:rFonts w:hint="cs"/>
          <w:rtl/>
        </w:rPr>
        <w:t>«اگر از گناهان بزرگ</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از آن نه</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‌شو</w:t>
      </w:r>
      <w:r w:rsidR="001C559E">
        <w:rPr>
          <w:rStyle w:val="Char4"/>
          <w:rFonts w:hint="cs"/>
          <w:rtl/>
        </w:rPr>
        <w:t>ی</w:t>
      </w:r>
      <w:r w:rsidRPr="00BD5DC8">
        <w:rPr>
          <w:rStyle w:val="Char4"/>
          <w:rFonts w:hint="cs"/>
          <w:rtl/>
        </w:rPr>
        <w:t>د پره</w:t>
      </w:r>
      <w:r w:rsidR="001C559E">
        <w:rPr>
          <w:rStyle w:val="Char4"/>
          <w:rFonts w:hint="cs"/>
          <w:rtl/>
        </w:rPr>
        <w:t>ی</w:t>
      </w:r>
      <w:r w:rsidRPr="00BD5DC8">
        <w:rPr>
          <w:rStyle w:val="Char4"/>
          <w:rFonts w:hint="cs"/>
          <w:rtl/>
        </w:rPr>
        <w:t xml:space="preserve">ز </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 xml:space="preserve">د، گناهان </w:t>
      </w:r>
      <w:r w:rsidR="001C559E">
        <w:rPr>
          <w:rStyle w:val="Char4"/>
          <w:rFonts w:hint="cs"/>
          <w:rtl/>
        </w:rPr>
        <w:t>ک</w:t>
      </w:r>
      <w:r w:rsidRPr="00BD5DC8">
        <w:rPr>
          <w:rStyle w:val="Char4"/>
          <w:rFonts w:hint="cs"/>
          <w:rtl/>
        </w:rPr>
        <w:t>وچ</w:t>
      </w:r>
      <w:r w:rsidR="001C559E">
        <w:rPr>
          <w:rStyle w:val="Char4"/>
          <w:rFonts w:hint="cs"/>
          <w:rtl/>
        </w:rPr>
        <w:t>ک</w:t>
      </w:r>
      <w:r w:rsidRPr="00BD5DC8">
        <w:rPr>
          <w:rStyle w:val="Char4"/>
          <w:rFonts w:hint="cs"/>
          <w:rtl/>
        </w:rPr>
        <w:t xml:space="preserve"> شما را م</w:t>
      </w:r>
      <w:r w:rsidR="001C559E">
        <w:rPr>
          <w:rStyle w:val="Char4"/>
          <w:rFonts w:hint="cs"/>
          <w:rtl/>
        </w:rPr>
        <w:t>ی</w:t>
      </w:r>
      <w:r w:rsidRPr="00BD5DC8">
        <w:rPr>
          <w:rStyle w:val="Char4"/>
          <w:rFonts w:hint="cs"/>
          <w:rtl/>
        </w:rPr>
        <w:t>‌پوشان</w:t>
      </w:r>
      <w:r w:rsidR="001C559E">
        <w:rPr>
          <w:rStyle w:val="Char4"/>
          <w:rFonts w:hint="cs"/>
          <w:rtl/>
        </w:rPr>
        <w:t>ی</w:t>
      </w:r>
      <w:r w:rsidRPr="00BD5DC8">
        <w:rPr>
          <w:rStyle w:val="Char4"/>
          <w:rFonts w:hint="cs"/>
          <w:rtl/>
        </w:rPr>
        <w:t xml:space="preserve">م و شما </w:t>
      </w:r>
      <w:r w:rsidR="00F24213">
        <w:rPr>
          <w:rStyle w:val="Char4"/>
          <w:rFonts w:hint="cs"/>
          <w:rtl/>
        </w:rPr>
        <w:t>را در جا</w:t>
      </w:r>
      <w:r w:rsidR="001C559E">
        <w:rPr>
          <w:rStyle w:val="Char4"/>
          <w:rFonts w:hint="cs"/>
          <w:rtl/>
        </w:rPr>
        <w:t>ی</w:t>
      </w:r>
      <w:r w:rsidR="00F24213">
        <w:rPr>
          <w:rStyle w:val="Char4"/>
          <w:rFonts w:hint="cs"/>
          <w:rtl/>
        </w:rPr>
        <w:t>گاه خوب</w:t>
      </w:r>
      <w:r w:rsidR="001C559E">
        <w:rPr>
          <w:rStyle w:val="Char4"/>
          <w:rFonts w:hint="cs"/>
          <w:rtl/>
        </w:rPr>
        <w:t>ی</w:t>
      </w:r>
      <w:r w:rsidR="00F24213">
        <w:rPr>
          <w:rStyle w:val="Char4"/>
          <w:rFonts w:hint="cs"/>
          <w:rtl/>
        </w:rPr>
        <w:t xml:space="preserve"> وارد م</w:t>
      </w:r>
      <w:r w:rsidR="001C559E">
        <w:rPr>
          <w:rStyle w:val="Char4"/>
          <w:rFonts w:hint="cs"/>
          <w:rtl/>
        </w:rPr>
        <w:t>ی</w:t>
      </w:r>
      <w:r w:rsidR="00F24213">
        <w:rPr>
          <w:rStyle w:val="Char4"/>
          <w:rFonts w:hint="cs"/>
          <w:rtl/>
        </w:rPr>
        <w:t>‌ساز</w:t>
      </w:r>
      <w:r w:rsidR="001C559E">
        <w:rPr>
          <w:rStyle w:val="Char4"/>
          <w:rFonts w:hint="cs"/>
          <w:rtl/>
        </w:rPr>
        <w:t>ی</w:t>
      </w:r>
      <w:r w:rsidR="00F24213">
        <w:rPr>
          <w:rStyle w:val="Char4"/>
          <w:rFonts w:hint="cs"/>
          <w:rtl/>
        </w:rPr>
        <w:t>م</w:t>
      </w:r>
      <w:r w:rsidRPr="00BD5DC8">
        <w:rPr>
          <w:rStyle w:val="Char4"/>
          <w:rFonts w:hint="cs"/>
          <w:rtl/>
        </w:rPr>
        <w:t>»</w:t>
      </w:r>
      <w:r w:rsidR="00F24213">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از بعض</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ات ن</w:t>
      </w:r>
      <w:r w:rsidR="001C559E">
        <w:rPr>
          <w:rStyle w:val="Char4"/>
          <w:rFonts w:hint="cs"/>
          <w:rtl/>
        </w:rPr>
        <w:t>ی</w:t>
      </w:r>
      <w:r w:rsidRPr="00BD5DC8">
        <w:rPr>
          <w:rStyle w:val="Char4"/>
          <w:rFonts w:hint="cs"/>
          <w:rtl/>
        </w:rPr>
        <w:t>ز ا</w:t>
      </w:r>
      <w:r w:rsidR="001C559E">
        <w:rPr>
          <w:rStyle w:val="Char4"/>
          <w:rFonts w:hint="cs"/>
          <w:rtl/>
        </w:rPr>
        <w:t>ی</w:t>
      </w:r>
      <w:r w:rsidRPr="00BD5DC8">
        <w:rPr>
          <w:rStyle w:val="Char4"/>
          <w:rFonts w:hint="cs"/>
          <w:rtl/>
        </w:rPr>
        <w:t>ن نظر</w:t>
      </w:r>
      <w:r w:rsidR="001C559E">
        <w:rPr>
          <w:rStyle w:val="Char4"/>
          <w:rFonts w:hint="cs"/>
          <w:rtl/>
        </w:rPr>
        <w:t>ی</w:t>
      </w:r>
      <w:r w:rsidRPr="00BD5DC8">
        <w:rPr>
          <w:rStyle w:val="Char4"/>
          <w:rFonts w:hint="cs"/>
          <w:rtl/>
        </w:rPr>
        <w:t>ه تأ</w:t>
      </w:r>
      <w:r w:rsidR="001C559E">
        <w:rPr>
          <w:rStyle w:val="Char4"/>
          <w:rFonts w:hint="cs"/>
          <w:rtl/>
        </w:rPr>
        <w:t>یی</w:t>
      </w:r>
      <w:r w:rsidRPr="00BD5DC8">
        <w:rPr>
          <w:rStyle w:val="Char4"/>
          <w:rFonts w:hint="cs"/>
          <w:rtl/>
        </w:rPr>
        <w:t>د م</w:t>
      </w:r>
      <w:r w:rsidR="001C559E">
        <w:rPr>
          <w:rStyle w:val="Char4"/>
          <w:rFonts w:hint="cs"/>
          <w:rtl/>
        </w:rPr>
        <w:t>ی</w:t>
      </w:r>
      <w:r w:rsidRPr="00BD5DC8">
        <w:rPr>
          <w:rStyle w:val="Char4"/>
          <w:rFonts w:hint="cs"/>
          <w:rtl/>
        </w:rPr>
        <w:t>‌شود، رسول‌خدا</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م</w:t>
      </w:r>
      <w:r w:rsidR="001C559E">
        <w:rPr>
          <w:rStyle w:val="Char4"/>
          <w:rFonts w:hint="cs"/>
          <w:rtl/>
        </w:rPr>
        <w:t>ی</w:t>
      </w:r>
      <w:r w:rsidRPr="00BD5DC8">
        <w:rPr>
          <w:rStyle w:val="Char4"/>
          <w:rFonts w:hint="cs"/>
          <w:rtl/>
        </w:rPr>
        <w:t>‌فرما</w:t>
      </w:r>
      <w:r w:rsidR="001C559E">
        <w:rPr>
          <w:rStyle w:val="Char4"/>
          <w:rFonts w:hint="cs"/>
          <w:rtl/>
        </w:rPr>
        <w:t>ی</w:t>
      </w:r>
      <w:r w:rsidRPr="00BD5DC8">
        <w:rPr>
          <w:rStyle w:val="Char4"/>
          <w:rFonts w:hint="cs"/>
          <w:rtl/>
        </w:rPr>
        <w:t xml:space="preserve">د: </w:t>
      </w:r>
    </w:p>
    <w:p w:rsidR="00335BB5" w:rsidRPr="00BD5DC8" w:rsidRDefault="00F24213" w:rsidP="00335BB5">
      <w:pPr>
        <w:autoSpaceDE w:val="0"/>
        <w:autoSpaceDN w:val="0"/>
        <w:adjustRightInd w:val="0"/>
        <w:ind w:firstLine="227"/>
        <w:jc w:val="lowKashida"/>
        <w:rPr>
          <w:rStyle w:val="Char3"/>
          <w:rtl/>
        </w:rPr>
      </w:pPr>
      <w:r>
        <w:rPr>
          <w:rStyle w:val="Char3"/>
          <w:rFonts w:hint="cs"/>
          <w:rtl/>
        </w:rPr>
        <w:t>«</w:t>
      </w:r>
      <w:r w:rsidR="00335BB5" w:rsidRPr="00BD5DC8">
        <w:rPr>
          <w:rStyle w:val="Char3"/>
          <w:rFonts w:hint="cs"/>
          <w:rtl/>
        </w:rPr>
        <w:t>الصلوات الخمس</w:t>
      </w:r>
      <w:r w:rsidR="001C559E">
        <w:rPr>
          <w:rStyle w:val="Char3"/>
          <w:rFonts w:hint="cs"/>
          <w:rtl/>
        </w:rPr>
        <w:t xml:space="preserve"> و</w:t>
      </w:r>
      <w:r w:rsidR="00335BB5" w:rsidRPr="00BD5DC8">
        <w:rPr>
          <w:rStyle w:val="Char3"/>
          <w:rFonts w:hint="cs"/>
          <w:rtl/>
        </w:rPr>
        <w:t xml:space="preserve">الجمعة الي الجمعة مكفّرات لما بينهن ما لم يغش الكبائر» </w:t>
      </w:r>
    </w:p>
    <w:p w:rsidR="004709A5" w:rsidRDefault="00335BB5" w:rsidP="004709A5">
      <w:pPr>
        <w:ind w:firstLine="284"/>
        <w:jc w:val="both"/>
        <w:rPr>
          <w:rStyle w:val="Char4"/>
          <w:rtl/>
        </w:rPr>
      </w:pPr>
      <w:r w:rsidRPr="00BD5DC8">
        <w:rPr>
          <w:rStyle w:val="Char4"/>
          <w:rFonts w:hint="cs"/>
          <w:rtl/>
        </w:rPr>
        <w:t>و حد</w:t>
      </w:r>
      <w:r w:rsidR="001C559E">
        <w:rPr>
          <w:rStyle w:val="Char4"/>
          <w:rFonts w:hint="cs"/>
          <w:rtl/>
        </w:rPr>
        <w:t>ی</w:t>
      </w:r>
      <w:r w:rsidRPr="00BD5DC8">
        <w:rPr>
          <w:rStyle w:val="Char4"/>
          <w:rFonts w:hint="cs"/>
          <w:rtl/>
        </w:rPr>
        <w:t>ث بعد</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ز مؤ</w:t>
      </w:r>
      <w:r w:rsidR="001C559E">
        <w:rPr>
          <w:rStyle w:val="Char4"/>
          <w:rFonts w:hint="cs"/>
          <w:rtl/>
        </w:rPr>
        <w:t>ی</w:t>
      </w:r>
      <w:r w:rsidRPr="00BD5DC8">
        <w:rPr>
          <w:rStyle w:val="Char4"/>
          <w:rFonts w:hint="cs"/>
          <w:rtl/>
        </w:rPr>
        <w:t>د ا</w:t>
      </w:r>
      <w:r w:rsidR="001C559E">
        <w:rPr>
          <w:rStyle w:val="Char4"/>
          <w:rFonts w:hint="cs"/>
          <w:rtl/>
        </w:rPr>
        <w:t>ی</w:t>
      </w:r>
      <w:r w:rsidRPr="00BD5DC8">
        <w:rPr>
          <w:rStyle w:val="Char4"/>
          <w:rFonts w:hint="cs"/>
          <w:rtl/>
        </w:rPr>
        <w:t xml:space="preserve">ن مطلب است. </w:t>
      </w:r>
    </w:p>
    <w:p w:rsidR="00335BB5" w:rsidRPr="00BD5DC8" w:rsidRDefault="00BA7FD8" w:rsidP="008B07EB">
      <w:pPr>
        <w:autoSpaceDE w:val="0"/>
        <w:autoSpaceDN w:val="0"/>
        <w:adjustRightInd w:val="0"/>
        <w:ind w:firstLine="227"/>
        <w:jc w:val="lowKashida"/>
        <w:rPr>
          <w:rStyle w:val="Char3"/>
          <w:rtl/>
        </w:rPr>
      </w:pPr>
      <w:r w:rsidRPr="00BA7FD8">
        <w:rPr>
          <w:rStyle w:val="Char4"/>
          <w:rtl/>
        </w:rPr>
        <w:t>286</w:t>
      </w:r>
      <w:r w:rsidR="00CF164C" w:rsidRPr="00CF164C">
        <w:rPr>
          <w:rStyle w:val="Char3"/>
          <w:rFonts w:cs="IRNazli"/>
          <w:rtl/>
        </w:rPr>
        <w:t xml:space="preserve"> ـ (</w:t>
      </w:r>
      <w:r w:rsidRPr="00BA7FD8">
        <w:rPr>
          <w:rStyle w:val="Char4"/>
          <w:rtl/>
        </w:rPr>
        <w:t>6</w:t>
      </w:r>
      <w:r w:rsidR="00CF164C" w:rsidRPr="00CF164C">
        <w:rPr>
          <w:rStyle w:val="Char3"/>
          <w:rFonts w:cs="IRNazli"/>
          <w:rtl/>
        </w:rPr>
        <w:t>)</w:t>
      </w:r>
      <w:r w:rsidR="001C559E">
        <w:rPr>
          <w:rStyle w:val="Char3"/>
          <w:rtl/>
        </w:rPr>
        <w:t xml:space="preserve"> </w:t>
      </w:r>
      <w:r w:rsidR="00335BB5" w:rsidRPr="00BD5DC8">
        <w:rPr>
          <w:rStyle w:val="Char3"/>
          <w:rtl/>
        </w:rPr>
        <w:t xml:space="preserve">وعن عثمان </w:t>
      </w:r>
      <w:r w:rsidR="00F24213" w:rsidRPr="00F24213">
        <w:rPr>
          <w:rStyle w:val="Char3"/>
          <w:rFonts w:cs="CTraditional Arabic"/>
          <w:szCs w:val="28"/>
          <w:rtl/>
        </w:rPr>
        <w:t>س</w:t>
      </w:r>
      <w:r w:rsidR="00335BB5"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335BB5" w:rsidRPr="00BD5DC8">
        <w:rPr>
          <w:rStyle w:val="Char3"/>
          <w:rtl/>
        </w:rPr>
        <w:t xml:space="preserve"> «ما مِن امرىءٍ مسلمٍ تحضُرُه صلاةٌ مكتوبة، فيُحسِنُ وُضوء</w:t>
      </w:r>
      <w:r w:rsidR="00335BB5" w:rsidRPr="00BD5DC8">
        <w:rPr>
          <w:rStyle w:val="Char3"/>
          <w:rFonts w:hint="cs"/>
          <w:rtl/>
        </w:rPr>
        <w:t>َ</w:t>
      </w:r>
      <w:r w:rsidR="00335BB5" w:rsidRPr="00BD5DC8">
        <w:rPr>
          <w:rStyle w:val="Char3"/>
          <w:rtl/>
        </w:rPr>
        <w:t xml:space="preserve">ها وخُشوعَها ورُكوعَها؛ إلاَّ كانتْ كفَّارَةً لما قبلها من الذُّنوب، ما لم يُؤْتِ كبيرةً، وذلك الدَهرَ كلَّه». </w:t>
      </w:r>
      <w:r w:rsidR="00335BB5" w:rsidRPr="00F24213">
        <w:rPr>
          <w:rStyle w:val="Char1"/>
          <w:rtl/>
        </w:rPr>
        <w:t>رواه مسلم</w:t>
      </w:r>
      <w:r w:rsidR="008B07EB" w:rsidRPr="008B07EB">
        <w:rPr>
          <w:rStyle w:val="Char4"/>
          <w:rFonts w:hint="cs"/>
          <w:vertAlign w:val="superscript"/>
          <w:rtl/>
          <w:lang w:bidi="ar-SA"/>
        </w:rPr>
        <w:t>(</w:t>
      </w:r>
      <w:r w:rsidR="008B07EB" w:rsidRPr="008B07EB">
        <w:rPr>
          <w:rStyle w:val="Char4"/>
          <w:vertAlign w:val="superscript"/>
          <w:rtl/>
          <w:lang w:bidi="ar-SA"/>
        </w:rPr>
        <w:footnoteReference w:id="6"/>
      </w:r>
      <w:r w:rsidR="008B07EB" w:rsidRPr="008B07EB">
        <w:rPr>
          <w:rStyle w:val="Char4"/>
          <w:rFonts w:hint="cs"/>
          <w:vertAlign w:val="superscript"/>
          <w:rtl/>
          <w:lang w:bidi="ar-SA"/>
        </w:rPr>
        <w:t>)</w:t>
      </w:r>
      <w:r w:rsidR="008B07EB">
        <w:rPr>
          <w:rStyle w:val="Char3"/>
          <w:rFonts w:hint="cs"/>
          <w:rtl/>
        </w:rPr>
        <w:t>.</w:t>
      </w:r>
    </w:p>
    <w:p w:rsidR="00335BB5" w:rsidRPr="00BD5DC8" w:rsidRDefault="00335BB5" w:rsidP="004709A5">
      <w:pPr>
        <w:ind w:firstLine="284"/>
        <w:jc w:val="both"/>
        <w:rPr>
          <w:rStyle w:val="Char4"/>
          <w:rtl/>
        </w:rPr>
      </w:pPr>
      <w:r w:rsidRPr="00BD5DC8">
        <w:rPr>
          <w:rStyle w:val="Char4"/>
          <w:rFonts w:hint="cs"/>
          <w:rtl/>
        </w:rPr>
        <w:t xml:space="preserve">286 </w:t>
      </w:r>
      <w:r w:rsidRPr="008B0841">
        <w:rPr>
          <w:rStyle w:val="Char4"/>
          <w:rtl/>
        </w:rPr>
        <w:t>–</w:t>
      </w:r>
      <w:r w:rsidRPr="00BD5DC8">
        <w:rPr>
          <w:rStyle w:val="Char4"/>
          <w:rFonts w:hint="cs"/>
          <w:rtl/>
        </w:rPr>
        <w:t xml:space="preserve"> (6) عثمان</w:t>
      </w:r>
      <w:r w:rsidR="001C559E">
        <w:rPr>
          <w:rStyle w:val="Char4"/>
          <w:rFonts w:hint="cs"/>
          <w:rtl/>
        </w:rPr>
        <w:t xml:space="preserve"> </w:t>
      </w:r>
      <w:r w:rsidR="001F073B" w:rsidRPr="001F073B">
        <w:rPr>
          <w:rFonts w:ascii="IPT Zar" w:hAnsi="IPT Zar" w:cs="CTraditional Arabic" w:hint="cs"/>
          <w:color w:val="000000"/>
          <w:sz w:val="26"/>
          <w:rtl/>
          <w:lang w:bidi="fa-IR"/>
        </w:rPr>
        <w:t xml:space="preserve">س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008B0841">
        <w:rPr>
          <w:rStyle w:val="Char4"/>
          <w:rFonts w:hint="cs"/>
          <w:rtl/>
        </w:rPr>
        <w:t>فرمود: «</w:t>
      </w:r>
      <w:r w:rsidRPr="00BD5DC8">
        <w:rPr>
          <w:rStyle w:val="Char4"/>
          <w:rFonts w:hint="cs"/>
          <w:rtl/>
        </w:rPr>
        <w:t>ه</w:t>
      </w:r>
      <w:r w:rsidR="001C559E">
        <w:rPr>
          <w:rStyle w:val="Char4"/>
          <w:rFonts w:hint="cs"/>
          <w:rtl/>
        </w:rPr>
        <w:t>ی</w:t>
      </w:r>
      <w:r w:rsidRPr="00BD5DC8">
        <w:rPr>
          <w:rStyle w:val="Char4"/>
          <w:rFonts w:hint="cs"/>
          <w:rtl/>
        </w:rPr>
        <w:t>چ انسان مسلمان و حقگرا</w:t>
      </w:r>
      <w:r w:rsidR="001C559E">
        <w:rPr>
          <w:rStyle w:val="Char4"/>
          <w:rFonts w:hint="cs"/>
          <w:rtl/>
        </w:rPr>
        <w:t>یی</w:t>
      </w:r>
      <w:r w:rsidRPr="00BD5DC8">
        <w:rPr>
          <w:rStyle w:val="Char4"/>
          <w:rFonts w:hint="cs"/>
          <w:rtl/>
        </w:rPr>
        <w:t xml:space="preserve"> ن</w:t>
      </w:r>
      <w:r w:rsidR="001C559E">
        <w:rPr>
          <w:rStyle w:val="Char4"/>
          <w:rFonts w:hint="cs"/>
          <w:rtl/>
        </w:rPr>
        <w:t>ی</w:t>
      </w:r>
      <w:r w:rsidRPr="00BD5DC8">
        <w:rPr>
          <w:rStyle w:val="Char4"/>
          <w:rFonts w:hint="cs"/>
          <w:rtl/>
        </w:rPr>
        <w:t xml:space="preserve">ست </w:t>
      </w:r>
      <w:r w:rsidR="001C559E">
        <w:rPr>
          <w:rStyle w:val="Char4"/>
          <w:rFonts w:hint="cs"/>
          <w:rtl/>
        </w:rPr>
        <w:t>ک</w:t>
      </w:r>
      <w:r w:rsidRPr="00BD5DC8">
        <w:rPr>
          <w:rStyle w:val="Char4"/>
          <w:rFonts w:hint="cs"/>
          <w:rtl/>
        </w:rPr>
        <w:t>ه وقت نماز فرض فرا رسد و وضو و خشوع و خضوع و</w:t>
      </w:r>
      <w:r w:rsidR="001C559E">
        <w:rPr>
          <w:rStyle w:val="Char4"/>
          <w:rFonts w:hint="cs"/>
          <w:rtl/>
        </w:rPr>
        <w:t xml:space="preserve"> </w:t>
      </w:r>
      <w:r w:rsidRPr="00BD5DC8">
        <w:rPr>
          <w:rStyle w:val="Char4"/>
          <w:rFonts w:hint="cs"/>
          <w:rtl/>
        </w:rPr>
        <w:t>ر</w:t>
      </w:r>
      <w:r w:rsidR="001C559E">
        <w:rPr>
          <w:rStyle w:val="Char4"/>
          <w:rFonts w:hint="cs"/>
          <w:rtl/>
        </w:rPr>
        <w:t>ک</w:t>
      </w:r>
      <w:r w:rsidRPr="00BD5DC8">
        <w:rPr>
          <w:rStyle w:val="Char4"/>
          <w:rFonts w:hint="cs"/>
          <w:rtl/>
        </w:rPr>
        <w:t>وع [و سجده‌</w:t>
      </w:r>
      <w:r w:rsidR="001C559E">
        <w:rPr>
          <w:rStyle w:val="Char4"/>
          <w:rFonts w:hint="cs"/>
          <w:rtl/>
        </w:rPr>
        <w:t>ی</w:t>
      </w:r>
      <w:r w:rsidRPr="00BD5DC8">
        <w:rPr>
          <w:rStyle w:val="Char4"/>
          <w:rFonts w:hint="cs"/>
          <w:rtl/>
        </w:rPr>
        <w:t>] آن‌را به نحو احسن (و با رعا</w:t>
      </w:r>
      <w:r w:rsidR="001C559E">
        <w:rPr>
          <w:rStyle w:val="Char4"/>
          <w:rFonts w:hint="cs"/>
          <w:rtl/>
        </w:rPr>
        <w:t>ی</w:t>
      </w:r>
      <w:r w:rsidRPr="00BD5DC8">
        <w:rPr>
          <w:rStyle w:val="Char4"/>
          <w:rFonts w:hint="cs"/>
          <w:rtl/>
        </w:rPr>
        <w:t>ت آداب، سنن و غ</w:t>
      </w:r>
      <w:r w:rsidR="001C559E">
        <w:rPr>
          <w:rStyle w:val="Char4"/>
          <w:rFonts w:hint="cs"/>
          <w:rtl/>
        </w:rPr>
        <w:t>ی</w:t>
      </w:r>
      <w:r w:rsidRPr="00BD5DC8">
        <w:rPr>
          <w:rStyle w:val="Char4"/>
          <w:rFonts w:hint="cs"/>
          <w:rtl/>
        </w:rPr>
        <w:t xml:space="preserve">ره) انجام دهد و به </w:t>
      </w:r>
      <w:r w:rsidR="001C559E">
        <w:rPr>
          <w:rStyle w:val="Char4"/>
          <w:rFonts w:hint="cs"/>
          <w:rtl/>
        </w:rPr>
        <w:t>ک</w:t>
      </w:r>
      <w:r w:rsidRPr="00BD5DC8">
        <w:rPr>
          <w:rStyle w:val="Char4"/>
          <w:rFonts w:hint="cs"/>
          <w:rtl/>
        </w:rPr>
        <w:t>مال رساند، جز آن</w:t>
      </w:r>
      <w:r w:rsidR="001C559E">
        <w:rPr>
          <w:rStyle w:val="Char4"/>
          <w:rFonts w:hint="cs"/>
          <w:rtl/>
        </w:rPr>
        <w:t>ک</w:t>
      </w:r>
      <w:r w:rsidRPr="00BD5DC8">
        <w:rPr>
          <w:rStyle w:val="Char4"/>
          <w:rFonts w:hint="cs"/>
          <w:rtl/>
        </w:rPr>
        <w:t>ه به بر</w:t>
      </w:r>
      <w:r w:rsidR="001C559E">
        <w:rPr>
          <w:rStyle w:val="Char4"/>
          <w:rFonts w:hint="cs"/>
          <w:rtl/>
        </w:rPr>
        <w:t>ک</w:t>
      </w:r>
      <w:r w:rsidRPr="00BD5DC8">
        <w:rPr>
          <w:rStyle w:val="Char4"/>
          <w:rFonts w:hint="cs"/>
          <w:rtl/>
        </w:rPr>
        <w:t>ت آن تمام گناهان (صغ</w:t>
      </w:r>
      <w:r w:rsidR="001C559E">
        <w:rPr>
          <w:rStyle w:val="Char4"/>
          <w:rFonts w:hint="cs"/>
          <w:rtl/>
        </w:rPr>
        <w:t>ی</w:t>
      </w:r>
      <w:r w:rsidRPr="00BD5DC8">
        <w:rPr>
          <w:rStyle w:val="Char4"/>
          <w:rFonts w:hint="cs"/>
          <w:rtl/>
        </w:rPr>
        <w:t>ره‌</w:t>
      </w:r>
      <w:r w:rsidR="001C559E">
        <w:rPr>
          <w:rStyle w:val="Char4"/>
          <w:rFonts w:hint="cs"/>
          <w:rtl/>
        </w:rPr>
        <w:t>ی</w:t>
      </w:r>
      <w:r w:rsidRPr="00BD5DC8">
        <w:rPr>
          <w:rStyle w:val="Char4"/>
          <w:rFonts w:hint="cs"/>
          <w:rtl/>
        </w:rPr>
        <w:t>) گذشته‌اش بخش</w:t>
      </w:r>
      <w:r w:rsidR="001C559E">
        <w:rPr>
          <w:rStyle w:val="Char4"/>
          <w:rFonts w:hint="cs"/>
          <w:rtl/>
        </w:rPr>
        <w:t>ی</w:t>
      </w:r>
      <w:r w:rsidRPr="00BD5DC8">
        <w:rPr>
          <w:rStyle w:val="Char4"/>
          <w:rFonts w:hint="cs"/>
          <w:rtl/>
        </w:rPr>
        <w:t>ده و معاف م</w:t>
      </w:r>
      <w:r w:rsidR="001C559E">
        <w:rPr>
          <w:rStyle w:val="Char4"/>
          <w:rFonts w:hint="cs"/>
          <w:rtl/>
        </w:rPr>
        <w:t>ی</w:t>
      </w:r>
      <w:r w:rsidRPr="00BD5DC8">
        <w:rPr>
          <w:rStyle w:val="Char4"/>
          <w:rFonts w:hint="cs"/>
          <w:rtl/>
        </w:rPr>
        <w:t>‌شود، البته به شرط</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ه از گناهان </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ره پره</w:t>
      </w:r>
      <w:r w:rsidR="001C559E">
        <w:rPr>
          <w:rStyle w:val="Char4"/>
          <w:rFonts w:hint="cs"/>
          <w:rtl/>
        </w:rPr>
        <w:t>ی</w:t>
      </w:r>
      <w:r w:rsidRPr="00BD5DC8">
        <w:rPr>
          <w:rStyle w:val="Char4"/>
          <w:rFonts w:hint="cs"/>
          <w:rtl/>
        </w:rPr>
        <w:t xml:space="preserve">ز </w:t>
      </w:r>
      <w:r w:rsidR="001C559E">
        <w:rPr>
          <w:rStyle w:val="Char4"/>
          <w:rFonts w:hint="cs"/>
          <w:rtl/>
        </w:rPr>
        <w:t>ک</w:t>
      </w:r>
      <w:r w:rsidRPr="00BD5DC8">
        <w:rPr>
          <w:rStyle w:val="Char4"/>
          <w:rFonts w:hint="cs"/>
          <w:rtl/>
        </w:rPr>
        <w:t>ند. و ا</w:t>
      </w:r>
      <w:r w:rsidR="001C559E">
        <w:rPr>
          <w:rStyle w:val="Char4"/>
          <w:rFonts w:hint="cs"/>
          <w:rtl/>
        </w:rPr>
        <w:t>ی</w:t>
      </w:r>
      <w:r w:rsidRPr="00BD5DC8">
        <w:rPr>
          <w:rStyle w:val="Char4"/>
          <w:rFonts w:hint="cs"/>
          <w:rtl/>
        </w:rPr>
        <w:t>ن برنامه‌</w:t>
      </w:r>
      <w:r w:rsidR="001C559E">
        <w:rPr>
          <w:rStyle w:val="Char4"/>
          <w:rFonts w:hint="cs"/>
          <w:rtl/>
        </w:rPr>
        <w:t>ی</w:t>
      </w:r>
      <w:r w:rsidRPr="00BD5DC8">
        <w:rPr>
          <w:rStyle w:val="Char4"/>
          <w:rFonts w:hint="cs"/>
          <w:rtl/>
        </w:rPr>
        <w:t xml:space="preserve"> خداوند</w:t>
      </w:r>
      <w:r w:rsidR="001C559E">
        <w:rPr>
          <w:rStyle w:val="Char4"/>
          <w:rFonts w:hint="cs"/>
          <w:rtl/>
        </w:rPr>
        <w:t>ی</w:t>
      </w:r>
      <w:r w:rsidRPr="00BD5DC8">
        <w:rPr>
          <w:rStyle w:val="Char4"/>
          <w:rFonts w:hint="cs"/>
          <w:rtl/>
        </w:rPr>
        <w:t>، اختصاص به زمان و دوران خاص</w:t>
      </w:r>
      <w:r w:rsidR="001C559E">
        <w:rPr>
          <w:rStyle w:val="Char4"/>
          <w:rFonts w:hint="cs"/>
          <w:rtl/>
        </w:rPr>
        <w:t>ی</w:t>
      </w:r>
      <w:r w:rsidRPr="00BD5DC8">
        <w:rPr>
          <w:rStyle w:val="Char4"/>
          <w:rFonts w:hint="cs"/>
          <w:rtl/>
        </w:rPr>
        <w:t xml:space="preserve"> ندارد بل</w:t>
      </w:r>
      <w:r w:rsidR="001C559E">
        <w:rPr>
          <w:rStyle w:val="Char4"/>
          <w:rFonts w:hint="cs"/>
          <w:rtl/>
        </w:rPr>
        <w:t>ک</w:t>
      </w:r>
      <w:r w:rsidRPr="00BD5DC8">
        <w:rPr>
          <w:rStyle w:val="Char4"/>
          <w:rFonts w:hint="cs"/>
          <w:rtl/>
        </w:rPr>
        <w:t>ه در تمام ادوار مختلف زمان ادامه دارد و م</w:t>
      </w:r>
      <w:r w:rsidR="00F24213">
        <w:rPr>
          <w:rStyle w:val="Char4"/>
          <w:rFonts w:hint="cs"/>
          <w:rtl/>
        </w:rPr>
        <w:t xml:space="preserve">خصوص به </w:t>
      </w:r>
      <w:r w:rsidR="001C559E">
        <w:rPr>
          <w:rStyle w:val="Char4"/>
          <w:rFonts w:hint="cs"/>
          <w:rtl/>
        </w:rPr>
        <w:t>یک</w:t>
      </w:r>
      <w:r w:rsidR="00F24213">
        <w:rPr>
          <w:rStyle w:val="Char4"/>
          <w:rFonts w:hint="cs"/>
          <w:rtl/>
        </w:rPr>
        <w:t xml:space="preserve"> نسل، </w:t>
      </w:r>
      <w:r w:rsidR="001C559E">
        <w:rPr>
          <w:rStyle w:val="Char4"/>
          <w:rFonts w:hint="cs"/>
          <w:rtl/>
        </w:rPr>
        <w:t>ی</w:t>
      </w:r>
      <w:r w:rsidR="00F24213">
        <w:rPr>
          <w:rStyle w:val="Char4"/>
          <w:rFonts w:hint="cs"/>
          <w:rtl/>
        </w:rPr>
        <w:t xml:space="preserve">ا </w:t>
      </w:r>
      <w:r w:rsidR="001C559E">
        <w:rPr>
          <w:rStyle w:val="Char4"/>
          <w:rFonts w:hint="cs"/>
          <w:rtl/>
        </w:rPr>
        <w:t>یک</w:t>
      </w:r>
      <w:r w:rsidR="00F24213">
        <w:rPr>
          <w:rStyle w:val="Char4"/>
          <w:rFonts w:hint="cs"/>
          <w:rtl/>
        </w:rPr>
        <w:t xml:space="preserve"> زمان ن</w:t>
      </w:r>
      <w:r w:rsidR="001C559E">
        <w:rPr>
          <w:rStyle w:val="Char4"/>
          <w:rFonts w:hint="cs"/>
          <w:rtl/>
        </w:rPr>
        <w:t>ی</w:t>
      </w:r>
      <w:r w:rsidR="00F24213">
        <w:rPr>
          <w:rStyle w:val="Char4"/>
          <w:rFonts w:hint="cs"/>
          <w:rtl/>
        </w:rPr>
        <w:t>ست</w:t>
      </w:r>
      <w:r w:rsidRPr="00BD5DC8">
        <w:rPr>
          <w:rStyle w:val="Char4"/>
          <w:rFonts w:hint="cs"/>
          <w:rtl/>
        </w:rPr>
        <w:t>»</w:t>
      </w:r>
      <w:r w:rsidR="00F24213">
        <w:rPr>
          <w:rStyle w:val="Char4"/>
          <w:rFonts w:hint="cs"/>
          <w:rtl/>
        </w:rPr>
        <w:t>.</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335BB5" w:rsidRPr="00BD5DC8" w:rsidRDefault="00BA7FD8" w:rsidP="008B07EB">
      <w:pPr>
        <w:autoSpaceDE w:val="0"/>
        <w:autoSpaceDN w:val="0"/>
        <w:adjustRightInd w:val="0"/>
        <w:ind w:firstLine="227"/>
        <w:jc w:val="lowKashida"/>
        <w:rPr>
          <w:rStyle w:val="Char3"/>
          <w:rtl/>
        </w:rPr>
      </w:pPr>
      <w:r w:rsidRPr="00BA7FD8">
        <w:rPr>
          <w:rStyle w:val="Char4"/>
          <w:rtl/>
        </w:rPr>
        <w:t>287</w:t>
      </w:r>
      <w:r w:rsidR="00CF164C" w:rsidRPr="00CF164C">
        <w:rPr>
          <w:rStyle w:val="Char3"/>
          <w:rFonts w:cs="IRNazli"/>
          <w:rtl/>
        </w:rPr>
        <w:t xml:space="preserve"> ـ (</w:t>
      </w:r>
      <w:r w:rsidRPr="00BA7FD8">
        <w:rPr>
          <w:rStyle w:val="Char4"/>
          <w:rtl/>
        </w:rPr>
        <w:t>7</w:t>
      </w:r>
      <w:r w:rsidR="00CF164C" w:rsidRPr="00CF164C">
        <w:rPr>
          <w:rStyle w:val="Char3"/>
          <w:rFonts w:cs="IRNazli"/>
          <w:rtl/>
        </w:rPr>
        <w:t>)</w:t>
      </w:r>
      <w:r w:rsidR="00335BB5" w:rsidRPr="00BD5DC8">
        <w:rPr>
          <w:rStyle w:val="Char3"/>
          <w:rtl/>
        </w:rPr>
        <w:t xml:space="preserve"> وعنه</w:t>
      </w:r>
      <w:r w:rsidR="003E0CC1">
        <w:rPr>
          <w:rStyle w:val="Char3"/>
          <w:rtl/>
        </w:rPr>
        <w:t>،</w:t>
      </w:r>
      <w:r w:rsidR="00335BB5" w:rsidRPr="00BD5DC8">
        <w:rPr>
          <w:rStyle w:val="Char3"/>
          <w:rtl/>
        </w:rPr>
        <w:t xml:space="preserve"> أن</w:t>
      </w:r>
      <w:r w:rsidR="00335BB5" w:rsidRPr="00BD5DC8">
        <w:rPr>
          <w:rStyle w:val="Char3"/>
          <w:rFonts w:hint="cs"/>
          <w:rtl/>
        </w:rPr>
        <w:t>َّ</w:t>
      </w:r>
      <w:r w:rsidR="00335BB5" w:rsidRPr="00BD5DC8">
        <w:rPr>
          <w:rStyle w:val="Char3"/>
          <w:rtl/>
        </w:rPr>
        <w:t>ه توض</w:t>
      </w:r>
      <w:r w:rsidR="00335BB5" w:rsidRPr="00BD5DC8">
        <w:rPr>
          <w:rStyle w:val="Char3"/>
          <w:rFonts w:hint="cs"/>
          <w:rtl/>
        </w:rPr>
        <w:t>َّ</w:t>
      </w:r>
      <w:r w:rsidR="00335BB5" w:rsidRPr="00BD5DC8">
        <w:rPr>
          <w:rStyle w:val="Char3"/>
          <w:rtl/>
        </w:rPr>
        <w:t xml:space="preserve">أ فأفرَغَ على يديه ثلاثاً، ثم تمَضمَض واستنثرَ، ثم غسَل </w:t>
      </w:r>
      <w:r w:rsidR="00335BB5" w:rsidRPr="00F24213">
        <w:rPr>
          <w:rStyle w:val="Char3"/>
          <w:rtl/>
        </w:rPr>
        <w:t>وجهَه ثلاثاً، ثم غسَل يدَه اليُمنى إلى المِرفَق ثلاثاً، ثم غسَل يدَه اليُسرى إلى المِرفقِ ثلاثاً، ثمَّ</w:t>
      </w:r>
      <w:r w:rsidR="00335BB5" w:rsidRPr="00F24213">
        <w:rPr>
          <w:rStyle w:val="Char3"/>
          <w:spacing w:val="-4"/>
          <w:rtl/>
        </w:rPr>
        <w:t xml:space="preserve"> مَسحَ برأسِه، ثم غ</w:t>
      </w:r>
      <w:r w:rsidR="00335BB5" w:rsidRPr="00F24213">
        <w:rPr>
          <w:rStyle w:val="Char3"/>
          <w:rFonts w:hint="cs"/>
          <w:spacing w:val="-4"/>
          <w:rtl/>
        </w:rPr>
        <w:t>َ</w:t>
      </w:r>
      <w:r w:rsidR="00335BB5" w:rsidRPr="00F24213">
        <w:rPr>
          <w:rStyle w:val="Char3"/>
          <w:spacing w:val="-4"/>
          <w:rtl/>
        </w:rPr>
        <w:t>سَل</w:t>
      </w:r>
      <w:r w:rsidR="00335BB5" w:rsidRPr="00F24213">
        <w:rPr>
          <w:rStyle w:val="Char3"/>
          <w:rFonts w:hint="cs"/>
          <w:spacing w:val="-4"/>
          <w:rtl/>
        </w:rPr>
        <w:t>َ</w:t>
      </w:r>
      <w:r w:rsidR="00335BB5" w:rsidRPr="00F24213">
        <w:rPr>
          <w:rStyle w:val="Char3"/>
          <w:spacing w:val="-4"/>
          <w:rtl/>
        </w:rPr>
        <w:t xml:space="preserve"> </w:t>
      </w:r>
      <w:r w:rsidR="00335BB5" w:rsidRPr="00F24213">
        <w:rPr>
          <w:rStyle w:val="Char3"/>
          <w:rFonts w:hint="cs"/>
          <w:spacing w:val="-4"/>
          <w:rtl/>
        </w:rPr>
        <w:t xml:space="preserve">رِجلَه </w:t>
      </w:r>
      <w:r w:rsidR="00335BB5" w:rsidRPr="00F24213">
        <w:rPr>
          <w:rStyle w:val="Char3"/>
          <w:spacing w:val="-4"/>
          <w:rtl/>
        </w:rPr>
        <w:t xml:space="preserve">اليُمنى ثلاثاً، ثمَّ اليُسْرى ثلاثاً، ثم قال: رأيتُ رسول الله </w:t>
      </w:r>
      <w:r w:rsidR="00992C10" w:rsidRPr="00F24213">
        <w:rPr>
          <w:rStyle w:val="Char3"/>
          <w:rFonts w:cs="CTraditional Arabic"/>
          <w:spacing w:val="-4"/>
          <w:szCs w:val="28"/>
          <w:rtl/>
        </w:rPr>
        <w:t>ج</w:t>
      </w:r>
      <w:r w:rsidR="00335BB5" w:rsidRPr="00BD5DC8">
        <w:rPr>
          <w:rStyle w:val="Char3"/>
          <w:rtl/>
        </w:rPr>
        <w:t xml:space="preserve"> توض</w:t>
      </w:r>
      <w:r w:rsidR="00335BB5" w:rsidRPr="00BD5DC8">
        <w:rPr>
          <w:rStyle w:val="Char3"/>
          <w:rFonts w:hint="cs"/>
          <w:rtl/>
        </w:rPr>
        <w:t>َّ</w:t>
      </w:r>
      <w:r w:rsidR="00335BB5" w:rsidRPr="00BD5DC8">
        <w:rPr>
          <w:rStyle w:val="Char3"/>
          <w:rtl/>
        </w:rPr>
        <w:t>أ نحو وضوئي هذا. ثم قال: «مَن توض</w:t>
      </w:r>
      <w:r w:rsidR="00335BB5" w:rsidRPr="00BD5DC8">
        <w:rPr>
          <w:rStyle w:val="Char3"/>
          <w:rFonts w:hint="cs"/>
          <w:rtl/>
        </w:rPr>
        <w:t>َّ</w:t>
      </w:r>
      <w:r w:rsidR="00335BB5" w:rsidRPr="00BD5DC8">
        <w:rPr>
          <w:rStyle w:val="Char3"/>
          <w:rtl/>
        </w:rPr>
        <w:t>أ وُضوئي هذا، ثم يُصلِّي ركعتين لا يُحدِّثُ نفسَه فيهما بشيءٍ، غُفر له ما تقدّ</w:t>
      </w:r>
      <w:r w:rsidR="00335BB5" w:rsidRPr="00BD5DC8">
        <w:rPr>
          <w:rStyle w:val="Char3"/>
          <w:rFonts w:hint="cs"/>
          <w:rtl/>
        </w:rPr>
        <w:t>َ</w:t>
      </w:r>
      <w:r w:rsidR="00335BB5" w:rsidRPr="00BD5DC8">
        <w:rPr>
          <w:rStyle w:val="Char3"/>
          <w:rtl/>
        </w:rPr>
        <w:t xml:space="preserve">م من ذنبِه» </w:t>
      </w:r>
      <w:r w:rsidR="00335BB5" w:rsidRPr="00F24213">
        <w:rPr>
          <w:rStyle w:val="Char1"/>
          <w:rtl/>
        </w:rPr>
        <w:t>متفق عليه. ولفظه للبخاري</w:t>
      </w:r>
      <w:r w:rsidR="008B07EB" w:rsidRPr="008B07EB">
        <w:rPr>
          <w:rStyle w:val="Char4"/>
          <w:rFonts w:hint="cs"/>
          <w:vertAlign w:val="superscript"/>
          <w:rtl/>
          <w:lang w:bidi="ar-SA"/>
        </w:rPr>
        <w:t>(</w:t>
      </w:r>
      <w:r w:rsidR="008B07EB" w:rsidRPr="008B07EB">
        <w:rPr>
          <w:rStyle w:val="Char4"/>
          <w:vertAlign w:val="superscript"/>
          <w:rtl/>
          <w:lang w:bidi="ar-SA"/>
        </w:rPr>
        <w:footnoteReference w:id="7"/>
      </w:r>
      <w:r w:rsidR="008B07EB" w:rsidRPr="008B07EB">
        <w:rPr>
          <w:rStyle w:val="Char4"/>
          <w:rFonts w:hint="cs"/>
          <w:vertAlign w:val="superscript"/>
          <w:rtl/>
          <w:lang w:bidi="ar-SA"/>
        </w:rPr>
        <w:t>)</w:t>
      </w:r>
      <w:r w:rsidR="008B07EB">
        <w:rPr>
          <w:rStyle w:val="Char3"/>
          <w:rFonts w:hint="cs"/>
          <w:rtl/>
        </w:rPr>
        <w:t>.</w:t>
      </w:r>
    </w:p>
    <w:p w:rsidR="00335BB5" w:rsidRPr="00BD5DC8" w:rsidRDefault="00335BB5" w:rsidP="004709A5">
      <w:pPr>
        <w:ind w:firstLine="284"/>
        <w:jc w:val="both"/>
        <w:rPr>
          <w:rStyle w:val="Char4"/>
          <w:rtl/>
        </w:rPr>
      </w:pPr>
      <w:r w:rsidRPr="00BD5DC8">
        <w:rPr>
          <w:rStyle w:val="Char4"/>
          <w:rFonts w:hint="cs"/>
          <w:rtl/>
        </w:rPr>
        <w:t>287</w:t>
      </w:r>
      <w:r w:rsidR="00A51736">
        <w:rPr>
          <w:rStyle w:val="Char4"/>
          <w:rFonts w:hint="cs"/>
          <w:rtl/>
        </w:rPr>
        <w:t>- (</w:t>
      </w:r>
      <w:r w:rsidRPr="00BD5DC8">
        <w:rPr>
          <w:rStyle w:val="Char4"/>
          <w:rFonts w:hint="cs"/>
          <w:rtl/>
        </w:rPr>
        <w:t>7) از عثمان</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روا</w:t>
      </w:r>
      <w:r w:rsidR="001C559E">
        <w:rPr>
          <w:rStyle w:val="Char4"/>
          <w:rFonts w:hint="cs"/>
          <w:rtl/>
        </w:rPr>
        <w:t>ی</w:t>
      </w:r>
      <w:r w:rsidRPr="00BD5DC8">
        <w:rPr>
          <w:rStyle w:val="Char4"/>
          <w:rFonts w:hint="cs"/>
          <w:rtl/>
        </w:rPr>
        <w:t xml:space="preserve">ت شده </w:t>
      </w:r>
      <w:r w:rsidR="001C559E">
        <w:rPr>
          <w:rStyle w:val="Char4"/>
          <w:rFonts w:hint="cs"/>
          <w:rtl/>
        </w:rPr>
        <w:t>ک</w:t>
      </w:r>
      <w:r w:rsidRPr="00BD5DC8">
        <w:rPr>
          <w:rStyle w:val="Char4"/>
          <w:rFonts w:hint="cs"/>
          <w:rtl/>
        </w:rPr>
        <w:t>ه و</w:t>
      </w:r>
      <w:r w:rsidR="001C559E">
        <w:rPr>
          <w:rStyle w:val="Char4"/>
          <w:rFonts w:hint="cs"/>
          <w:rtl/>
        </w:rPr>
        <w:t>ی</w:t>
      </w:r>
      <w:r w:rsidRPr="00BD5DC8">
        <w:rPr>
          <w:rStyle w:val="Char4"/>
          <w:rFonts w:hint="cs"/>
          <w:rtl/>
        </w:rPr>
        <w:t xml:space="preserve"> (ظرف</w:t>
      </w:r>
      <w:r w:rsidR="001C559E">
        <w:rPr>
          <w:rStyle w:val="Char4"/>
          <w:rFonts w:hint="cs"/>
          <w:rtl/>
        </w:rPr>
        <w:t>ی</w:t>
      </w:r>
      <w:r w:rsidRPr="00BD5DC8">
        <w:rPr>
          <w:rStyle w:val="Char4"/>
          <w:rFonts w:hint="cs"/>
          <w:rtl/>
        </w:rPr>
        <w:t xml:space="preserve"> پر</w:t>
      </w:r>
      <w:r w:rsidRPr="00BD5DC8">
        <w:rPr>
          <w:rStyle w:val="Char4"/>
        </w:rPr>
        <w:t></w:t>
      </w:r>
      <w:r w:rsidRPr="00BD5DC8">
        <w:rPr>
          <w:rStyle w:val="Char4"/>
          <w:rFonts w:hint="cs"/>
          <w:rtl/>
        </w:rPr>
        <w:t>آب خواست، آنگاه) سه بار از آن بر</w:t>
      </w:r>
      <w:r w:rsidR="00AA4D64">
        <w:rPr>
          <w:rStyle w:val="Char4"/>
          <w:rFonts w:hint="cs"/>
          <w:rtl/>
        </w:rPr>
        <w:t xml:space="preserve"> هردو </w:t>
      </w:r>
      <w:r w:rsidR="001C559E">
        <w:rPr>
          <w:rStyle w:val="Char4"/>
          <w:rFonts w:hint="cs"/>
          <w:rtl/>
        </w:rPr>
        <w:t>ک</w:t>
      </w:r>
      <w:r w:rsidRPr="00BD5DC8">
        <w:rPr>
          <w:rStyle w:val="Char4"/>
          <w:rFonts w:hint="cs"/>
          <w:rtl/>
        </w:rPr>
        <w:t>ف دست‌ها</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ر</w:t>
      </w:r>
      <w:r w:rsidR="001C559E">
        <w:rPr>
          <w:rStyle w:val="Char4"/>
          <w:rFonts w:hint="cs"/>
          <w:rtl/>
        </w:rPr>
        <w:t>ی</w:t>
      </w:r>
      <w:r w:rsidRPr="00BD5DC8">
        <w:rPr>
          <w:rStyle w:val="Char4"/>
          <w:rFonts w:hint="cs"/>
          <w:rtl/>
        </w:rPr>
        <w:t>خت و آنها را شست، پس از تم</w:t>
      </w:r>
      <w:r w:rsidR="001C559E">
        <w:rPr>
          <w:rStyle w:val="Char4"/>
          <w:rFonts w:hint="cs"/>
          <w:rtl/>
        </w:rPr>
        <w:t>ی</w:t>
      </w:r>
      <w:r w:rsidRPr="00BD5DC8">
        <w:rPr>
          <w:rStyle w:val="Char4"/>
          <w:rFonts w:hint="cs"/>
          <w:rtl/>
        </w:rPr>
        <w:t>ز</w:t>
      </w:r>
      <w:r w:rsidR="001C559E">
        <w:rPr>
          <w:rStyle w:val="Char4"/>
          <w:rFonts w:hint="cs"/>
          <w:rtl/>
        </w:rPr>
        <w:t>ک</w:t>
      </w:r>
      <w:r w:rsidRPr="00BD5DC8">
        <w:rPr>
          <w:rStyle w:val="Char4"/>
          <w:rFonts w:hint="cs"/>
          <w:rtl/>
        </w:rPr>
        <w:t>ردن آنها، (دست راست خو</w:t>
      </w:r>
      <w:r w:rsidR="001C559E">
        <w:rPr>
          <w:rStyle w:val="Char4"/>
          <w:rFonts w:hint="cs"/>
          <w:rtl/>
        </w:rPr>
        <w:t>ی</w:t>
      </w:r>
      <w:r w:rsidRPr="00BD5DC8">
        <w:rPr>
          <w:rStyle w:val="Char4"/>
          <w:rFonts w:hint="cs"/>
          <w:rtl/>
        </w:rPr>
        <w:t>ش را در ظرف آب فرو برد و با آب آن) دهان و 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خود را شست و مضمضه و استنشاق نمود، سپس سه دفعه، چهره و سه بار دست راست و سه مرتبه دست چپ خو</w:t>
      </w:r>
      <w:r w:rsidR="001C559E">
        <w:rPr>
          <w:rStyle w:val="Char4"/>
          <w:rFonts w:hint="cs"/>
          <w:rtl/>
        </w:rPr>
        <w:t>ی</w:t>
      </w:r>
      <w:r w:rsidRPr="00BD5DC8">
        <w:rPr>
          <w:rStyle w:val="Char4"/>
          <w:rFonts w:hint="cs"/>
          <w:rtl/>
        </w:rPr>
        <w:t xml:space="preserve">ش را تا آرنج شست، سپس سرش را مسح </w:t>
      </w:r>
      <w:r w:rsidR="001C559E">
        <w:rPr>
          <w:rStyle w:val="Char4"/>
          <w:rFonts w:hint="cs"/>
          <w:rtl/>
        </w:rPr>
        <w:t>ک</w:t>
      </w:r>
      <w:r w:rsidRPr="00BD5DC8">
        <w:rPr>
          <w:rStyle w:val="Char4"/>
          <w:rFonts w:hint="cs"/>
          <w:rtl/>
        </w:rPr>
        <w:t>رد و بعد از مسح سر، پا</w:t>
      </w:r>
      <w:r w:rsidR="001C559E">
        <w:rPr>
          <w:rStyle w:val="Char4"/>
          <w:rFonts w:hint="cs"/>
          <w:rtl/>
        </w:rPr>
        <w:t>ی</w:t>
      </w:r>
      <w:r w:rsidRPr="00BD5DC8">
        <w:rPr>
          <w:rStyle w:val="Char4"/>
          <w:rFonts w:hint="cs"/>
          <w:rtl/>
        </w:rPr>
        <w:t xml:space="preserve"> راست را سه بار، و بعد پا</w:t>
      </w:r>
      <w:r w:rsidR="001C559E">
        <w:rPr>
          <w:rStyle w:val="Char4"/>
          <w:rFonts w:hint="cs"/>
          <w:rtl/>
        </w:rPr>
        <w:t>ی</w:t>
      </w:r>
      <w:r w:rsidRPr="00BD5DC8">
        <w:rPr>
          <w:rStyle w:val="Char4"/>
          <w:rFonts w:hint="cs"/>
          <w:rtl/>
        </w:rPr>
        <w:t xml:space="preserve"> چپ را ن</w:t>
      </w:r>
      <w:r w:rsidR="001C559E">
        <w:rPr>
          <w:rStyle w:val="Char4"/>
          <w:rFonts w:hint="cs"/>
          <w:rtl/>
        </w:rPr>
        <w:t>ی</w:t>
      </w:r>
      <w:r w:rsidRPr="00BD5DC8">
        <w:rPr>
          <w:rStyle w:val="Char4"/>
          <w:rFonts w:hint="cs"/>
          <w:rtl/>
        </w:rPr>
        <w:t>ز سه دفعه (با استخوان برجسته‌ا</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ابتدا</w:t>
      </w:r>
      <w:r w:rsidR="001C559E">
        <w:rPr>
          <w:rStyle w:val="Char4"/>
          <w:rFonts w:hint="cs"/>
          <w:rtl/>
        </w:rPr>
        <w:t>ی</w:t>
      </w:r>
      <w:r w:rsidRPr="00BD5DC8">
        <w:rPr>
          <w:rStyle w:val="Char4"/>
          <w:rFonts w:hint="cs"/>
          <w:rtl/>
        </w:rPr>
        <w:t xml:space="preserve"> ساق و انتها</w:t>
      </w:r>
      <w:r w:rsidR="001C559E">
        <w:rPr>
          <w:rStyle w:val="Char4"/>
          <w:rFonts w:hint="cs"/>
          <w:rtl/>
        </w:rPr>
        <w:t>ی</w:t>
      </w:r>
      <w:r w:rsidRPr="00BD5DC8">
        <w:rPr>
          <w:rStyle w:val="Char4"/>
          <w:rFonts w:hint="cs"/>
          <w:rtl/>
        </w:rPr>
        <w:t xml:space="preserve"> پشت پا قرار دارد و به قوز</w:t>
      </w:r>
      <w:r w:rsidR="001C559E">
        <w:rPr>
          <w:rStyle w:val="Char4"/>
          <w:rFonts w:hint="cs"/>
          <w:rtl/>
        </w:rPr>
        <w:t>ک</w:t>
      </w:r>
      <w:r w:rsidRPr="00BD5DC8">
        <w:rPr>
          <w:rStyle w:val="Char4"/>
          <w:rFonts w:hint="cs"/>
          <w:rtl/>
        </w:rPr>
        <w:t xml:space="preserve"> معروف است) شست. </w:t>
      </w:r>
    </w:p>
    <w:p w:rsidR="00335BB5" w:rsidRPr="00BD5DC8" w:rsidRDefault="00335BB5" w:rsidP="004709A5">
      <w:pPr>
        <w:ind w:firstLine="284"/>
        <w:jc w:val="both"/>
        <w:rPr>
          <w:rStyle w:val="Char4"/>
          <w:rtl/>
        </w:rPr>
      </w:pPr>
      <w:r w:rsidRPr="00BD5DC8">
        <w:rPr>
          <w:rStyle w:val="Char4"/>
          <w:rFonts w:hint="cs"/>
          <w:rtl/>
        </w:rPr>
        <w:t>آنگاه عثمان</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گفت: د</w:t>
      </w:r>
      <w:r w:rsidR="001C559E">
        <w:rPr>
          <w:rStyle w:val="Char4"/>
          <w:rFonts w:hint="cs"/>
          <w:rtl/>
        </w:rPr>
        <w:t>ی</w:t>
      </w:r>
      <w:r w:rsidRPr="00BD5DC8">
        <w:rPr>
          <w:rStyle w:val="Char4"/>
          <w:rFonts w:hint="cs"/>
          <w:rtl/>
        </w:rPr>
        <w:t xml:space="preserve">دم </w:t>
      </w:r>
      <w:r w:rsidR="001C559E">
        <w:rPr>
          <w:rStyle w:val="Char4"/>
          <w:rFonts w:hint="cs"/>
          <w:rtl/>
        </w:rPr>
        <w:t>ک</w:t>
      </w:r>
      <w:r w:rsidRPr="00BD5DC8">
        <w:rPr>
          <w:rStyle w:val="Char4"/>
          <w:rFonts w:hint="cs"/>
          <w:rtl/>
        </w:rPr>
        <w:t>ه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مانند ا</w:t>
      </w:r>
      <w:r w:rsidR="001C559E">
        <w:rPr>
          <w:rStyle w:val="Char4"/>
          <w:rFonts w:hint="cs"/>
          <w:rtl/>
        </w:rPr>
        <w:t>ی</w:t>
      </w:r>
      <w:r w:rsidRPr="00BD5DC8">
        <w:rPr>
          <w:rStyle w:val="Char4"/>
          <w:rFonts w:hint="cs"/>
          <w:rtl/>
        </w:rPr>
        <w:t>ن وضو</w:t>
      </w:r>
      <w:r w:rsidR="001C559E">
        <w:rPr>
          <w:rStyle w:val="Char4"/>
          <w:rFonts w:hint="cs"/>
          <w:rtl/>
        </w:rPr>
        <w:t>ی</w:t>
      </w:r>
      <w:r w:rsidRPr="00BD5DC8">
        <w:rPr>
          <w:rStyle w:val="Char4"/>
          <w:rFonts w:hint="cs"/>
          <w:rtl/>
        </w:rPr>
        <w:t xml:space="preserve"> من، وضو گرفت و سپس فرمود: «هر</w:t>
      </w:r>
      <w:r w:rsidR="001C559E">
        <w:rPr>
          <w:rStyle w:val="Char4"/>
          <w:rFonts w:hint="cs"/>
          <w:rtl/>
        </w:rPr>
        <w:t>ک</w:t>
      </w:r>
      <w:r w:rsidRPr="00BD5DC8">
        <w:rPr>
          <w:rStyle w:val="Char4"/>
          <w:rFonts w:hint="cs"/>
          <w:rtl/>
        </w:rPr>
        <w:t>س بسان ا</w:t>
      </w:r>
      <w:r w:rsidR="001C559E">
        <w:rPr>
          <w:rStyle w:val="Char4"/>
          <w:rFonts w:hint="cs"/>
          <w:rtl/>
        </w:rPr>
        <w:t>ی</w:t>
      </w:r>
      <w:r w:rsidRPr="00BD5DC8">
        <w:rPr>
          <w:rStyle w:val="Char4"/>
          <w:rFonts w:hint="cs"/>
          <w:rtl/>
        </w:rPr>
        <w:t>ن وضو</w:t>
      </w:r>
      <w:r w:rsidR="001C559E">
        <w:rPr>
          <w:rStyle w:val="Char4"/>
          <w:rFonts w:hint="cs"/>
          <w:rtl/>
        </w:rPr>
        <w:t>ی</w:t>
      </w:r>
      <w:r w:rsidRPr="00BD5DC8">
        <w:rPr>
          <w:rStyle w:val="Char4"/>
          <w:rFonts w:hint="cs"/>
          <w:rtl/>
        </w:rPr>
        <w:t xml:space="preserve"> من، وضو گ</w:t>
      </w:r>
      <w:r w:rsidR="001C559E">
        <w:rPr>
          <w:rStyle w:val="Char4"/>
          <w:rFonts w:hint="cs"/>
          <w:rtl/>
        </w:rPr>
        <w:t>ی</w:t>
      </w:r>
      <w:r w:rsidRPr="00BD5DC8">
        <w:rPr>
          <w:rStyle w:val="Char4"/>
          <w:rFonts w:hint="cs"/>
          <w:rtl/>
        </w:rPr>
        <w:t>رد، و پس از آن دو ر</w:t>
      </w:r>
      <w:r w:rsidR="001C559E">
        <w:rPr>
          <w:rStyle w:val="Char4"/>
          <w:rFonts w:hint="cs"/>
          <w:rtl/>
        </w:rPr>
        <w:t>ک</w:t>
      </w:r>
      <w:r w:rsidRPr="00BD5DC8">
        <w:rPr>
          <w:rStyle w:val="Char4"/>
          <w:rFonts w:hint="cs"/>
          <w:rtl/>
        </w:rPr>
        <w:t>عت نماز (از رو</w:t>
      </w:r>
      <w:r w:rsidR="001C559E">
        <w:rPr>
          <w:rStyle w:val="Char4"/>
          <w:rFonts w:hint="cs"/>
          <w:rtl/>
        </w:rPr>
        <w:t>ی</w:t>
      </w:r>
      <w:r w:rsidRPr="00BD5DC8">
        <w:rPr>
          <w:rStyle w:val="Char4"/>
          <w:rFonts w:hint="cs"/>
          <w:rtl/>
        </w:rPr>
        <w:t xml:space="preserve"> صداقت و اخلاص، و خشوع و خضوع </w:t>
      </w:r>
      <w:r w:rsidR="001C559E">
        <w:rPr>
          <w:rStyle w:val="Char4"/>
          <w:rFonts w:hint="cs"/>
          <w:rtl/>
        </w:rPr>
        <w:t>ک</w:t>
      </w:r>
      <w:r w:rsidRPr="00BD5DC8">
        <w:rPr>
          <w:rStyle w:val="Char4"/>
          <w:rFonts w:hint="cs"/>
          <w:rtl/>
        </w:rPr>
        <w:t>امل و از رو</w:t>
      </w:r>
      <w:r w:rsidR="001C559E">
        <w:rPr>
          <w:rStyle w:val="Char4"/>
          <w:rFonts w:hint="cs"/>
          <w:rtl/>
        </w:rPr>
        <w:t>ی</w:t>
      </w:r>
      <w:r w:rsidRPr="00BD5DC8">
        <w:rPr>
          <w:rStyle w:val="Char4"/>
          <w:rFonts w:hint="cs"/>
          <w:rtl/>
        </w:rPr>
        <w:t xml:space="preserve"> اعتقاد و عمل) بخواند و در ادا</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 دو ر</w:t>
      </w:r>
      <w:r w:rsidR="001C559E">
        <w:rPr>
          <w:rStyle w:val="Char4"/>
          <w:rFonts w:hint="cs"/>
          <w:rtl/>
        </w:rPr>
        <w:t>ک</w:t>
      </w:r>
      <w:r w:rsidRPr="00BD5DC8">
        <w:rPr>
          <w:rStyle w:val="Char4"/>
          <w:rFonts w:hint="cs"/>
          <w:rtl/>
        </w:rPr>
        <w:t>عت، ف</w:t>
      </w:r>
      <w:r w:rsidR="001C559E">
        <w:rPr>
          <w:rStyle w:val="Char4"/>
          <w:rFonts w:hint="cs"/>
          <w:rtl/>
        </w:rPr>
        <w:t>ک</w:t>
      </w:r>
      <w:r w:rsidRPr="00BD5DC8">
        <w:rPr>
          <w:rStyle w:val="Char4"/>
          <w:rFonts w:hint="cs"/>
          <w:rtl/>
        </w:rPr>
        <w:t>ر خو</w:t>
      </w:r>
      <w:r w:rsidR="001C559E">
        <w:rPr>
          <w:rStyle w:val="Char4"/>
          <w:rFonts w:hint="cs"/>
          <w:rtl/>
        </w:rPr>
        <w:t>ی</w:t>
      </w:r>
      <w:r w:rsidRPr="00BD5DC8">
        <w:rPr>
          <w:rStyle w:val="Char4"/>
          <w:rFonts w:hint="cs"/>
          <w:rtl/>
        </w:rPr>
        <w:t>ش را به مسائل دن</w:t>
      </w:r>
      <w:r w:rsidR="001C559E">
        <w:rPr>
          <w:rStyle w:val="Char4"/>
          <w:rFonts w:hint="cs"/>
          <w:rtl/>
        </w:rPr>
        <w:t>ی</w:t>
      </w:r>
      <w:r w:rsidRPr="00BD5DC8">
        <w:rPr>
          <w:rStyle w:val="Char4"/>
          <w:rFonts w:hint="cs"/>
          <w:rtl/>
        </w:rPr>
        <w:t>و</w:t>
      </w:r>
      <w:r w:rsidR="001C559E">
        <w:rPr>
          <w:rStyle w:val="Char4"/>
          <w:rFonts w:hint="cs"/>
          <w:rtl/>
        </w:rPr>
        <w:t>ی</w:t>
      </w:r>
      <w:r w:rsidRPr="00BD5DC8">
        <w:rPr>
          <w:rStyle w:val="Char4"/>
          <w:rFonts w:hint="cs"/>
          <w:rtl/>
        </w:rPr>
        <w:t xml:space="preserve"> و وساوس ش</w:t>
      </w:r>
      <w:r w:rsidR="001C559E">
        <w:rPr>
          <w:rStyle w:val="Char4"/>
          <w:rFonts w:hint="cs"/>
          <w:rtl/>
        </w:rPr>
        <w:t>ی</w:t>
      </w:r>
      <w:r w:rsidRPr="00BD5DC8">
        <w:rPr>
          <w:rStyle w:val="Char4"/>
          <w:rFonts w:hint="cs"/>
          <w:rtl/>
        </w:rPr>
        <w:t>طان</w:t>
      </w:r>
      <w:r w:rsidR="001C559E">
        <w:rPr>
          <w:rStyle w:val="Char4"/>
          <w:rFonts w:hint="cs"/>
          <w:rtl/>
        </w:rPr>
        <w:t>ی</w:t>
      </w:r>
      <w:r w:rsidRPr="00BD5DC8">
        <w:rPr>
          <w:rStyle w:val="Char4"/>
          <w:rFonts w:hint="cs"/>
          <w:rtl/>
        </w:rPr>
        <w:t xml:space="preserve"> و خواطر نفسان</w:t>
      </w:r>
      <w:r w:rsidR="001C559E">
        <w:rPr>
          <w:rStyle w:val="Char4"/>
          <w:rFonts w:hint="cs"/>
          <w:rtl/>
        </w:rPr>
        <w:t>ی</w:t>
      </w:r>
      <w:r w:rsidRPr="00BD5DC8">
        <w:rPr>
          <w:rStyle w:val="Char4"/>
          <w:rFonts w:hint="cs"/>
          <w:rtl/>
        </w:rPr>
        <w:t xml:space="preserve"> و موارد</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ربط</w:t>
      </w:r>
      <w:r w:rsidR="001C559E">
        <w:rPr>
          <w:rStyle w:val="Char4"/>
          <w:rFonts w:hint="cs"/>
          <w:rtl/>
        </w:rPr>
        <w:t>ی</w:t>
      </w:r>
      <w:r w:rsidRPr="00BD5DC8">
        <w:rPr>
          <w:rStyle w:val="Char4"/>
          <w:rFonts w:hint="cs"/>
          <w:rtl/>
        </w:rPr>
        <w:t xml:space="preserve"> به نماز ندارد، مشغول ن</w:t>
      </w:r>
      <w:r w:rsidR="001C559E">
        <w:rPr>
          <w:rStyle w:val="Char4"/>
          <w:rFonts w:hint="cs"/>
          <w:rtl/>
        </w:rPr>
        <w:t>ک</w:t>
      </w:r>
      <w:r w:rsidRPr="00BD5DC8">
        <w:rPr>
          <w:rStyle w:val="Char4"/>
          <w:rFonts w:hint="cs"/>
          <w:rtl/>
        </w:rPr>
        <w:t xml:space="preserve">ند (با توجه </w:t>
      </w:r>
      <w:r w:rsidR="001C559E">
        <w:rPr>
          <w:rStyle w:val="Char4"/>
          <w:rFonts w:hint="cs"/>
          <w:rtl/>
        </w:rPr>
        <w:t>ک</w:t>
      </w:r>
      <w:r w:rsidRPr="00BD5DC8">
        <w:rPr>
          <w:rStyle w:val="Char4"/>
          <w:rFonts w:hint="cs"/>
          <w:rtl/>
        </w:rPr>
        <w:t>امل و با تدبر و تعمق بخواند) گناهان (صغ</w:t>
      </w:r>
      <w:r w:rsidR="001C559E">
        <w:rPr>
          <w:rStyle w:val="Char4"/>
          <w:rFonts w:hint="cs"/>
          <w:rtl/>
        </w:rPr>
        <w:t>ی</w:t>
      </w:r>
      <w:r w:rsidR="00F24213">
        <w:rPr>
          <w:rStyle w:val="Char4"/>
          <w:rFonts w:hint="cs"/>
          <w:rtl/>
        </w:rPr>
        <w:t>ره‌</w:t>
      </w:r>
      <w:r w:rsidR="001C559E">
        <w:rPr>
          <w:rStyle w:val="Char4"/>
          <w:rFonts w:hint="cs"/>
          <w:rtl/>
        </w:rPr>
        <w:t>ی</w:t>
      </w:r>
      <w:r w:rsidR="00F24213">
        <w:rPr>
          <w:rStyle w:val="Char4"/>
          <w:rFonts w:hint="cs"/>
          <w:rtl/>
        </w:rPr>
        <w:t>) گذشته‌اش، بخشوده م</w:t>
      </w:r>
      <w:r w:rsidR="001C559E">
        <w:rPr>
          <w:rStyle w:val="Char4"/>
          <w:rFonts w:hint="cs"/>
          <w:rtl/>
        </w:rPr>
        <w:t>ی</w:t>
      </w:r>
      <w:r w:rsidR="00F24213">
        <w:rPr>
          <w:rStyle w:val="Char4"/>
          <w:rFonts w:hint="cs"/>
          <w:rtl/>
        </w:rPr>
        <w:t>‌شوند</w:t>
      </w:r>
      <w:r w:rsidRPr="00BD5DC8">
        <w:rPr>
          <w:rStyle w:val="Char4"/>
          <w:rFonts w:hint="cs"/>
          <w:rtl/>
        </w:rPr>
        <w:t>»</w:t>
      </w:r>
      <w:r w:rsidR="00F24213">
        <w:rPr>
          <w:rStyle w:val="Char4"/>
          <w:rFonts w:hint="cs"/>
          <w:rtl/>
        </w:rPr>
        <w:t>.</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 ول</w:t>
      </w:r>
      <w:r w:rsidR="001C559E">
        <w:rPr>
          <w:rStyle w:val="Char4"/>
          <w:rFonts w:hint="cs"/>
          <w:rtl/>
        </w:rPr>
        <w:t>ی</w:t>
      </w:r>
      <w:r w:rsidRPr="00BD5DC8">
        <w:rPr>
          <w:rStyle w:val="Char4"/>
          <w:rFonts w:hint="cs"/>
          <w:rtl/>
        </w:rPr>
        <w:t xml:space="preserve"> لفظ حد</w:t>
      </w:r>
      <w:r w:rsidR="001C559E">
        <w:rPr>
          <w:rStyle w:val="Char4"/>
          <w:rFonts w:hint="cs"/>
          <w:rtl/>
        </w:rPr>
        <w:t>ی</w:t>
      </w:r>
      <w:r w:rsidRPr="00BD5DC8">
        <w:rPr>
          <w:rStyle w:val="Char4"/>
          <w:rFonts w:hint="cs"/>
          <w:rtl/>
        </w:rPr>
        <w:t>ث از بخار</w:t>
      </w:r>
      <w:r w:rsidR="001C559E">
        <w:rPr>
          <w:rStyle w:val="Char4"/>
          <w:rFonts w:hint="cs"/>
          <w:rtl/>
        </w:rPr>
        <w:t>ی</w:t>
      </w:r>
      <w:r w:rsidRPr="00BD5DC8">
        <w:rPr>
          <w:rStyle w:val="Char4"/>
          <w:rFonts w:hint="cs"/>
          <w:rtl/>
        </w:rPr>
        <w:t xml:space="preserve"> است</w:t>
      </w:r>
      <w:r w:rsidR="001F073B">
        <w:rPr>
          <w:rStyle w:val="Char4"/>
          <w:rFonts w:hint="cs"/>
          <w:rtl/>
        </w:rPr>
        <w:t>].</w:t>
      </w:r>
    </w:p>
    <w:p w:rsidR="00335BB5" w:rsidRPr="00BD5DC8" w:rsidRDefault="00BA7FD8" w:rsidP="008B07EB">
      <w:pPr>
        <w:autoSpaceDE w:val="0"/>
        <w:autoSpaceDN w:val="0"/>
        <w:adjustRightInd w:val="0"/>
        <w:ind w:firstLine="227"/>
        <w:jc w:val="lowKashida"/>
        <w:rPr>
          <w:rStyle w:val="Char3"/>
          <w:rtl/>
        </w:rPr>
      </w:pPr>
      <w:r w:rsidRPr="00BA7FD8">
        <w:rPr>
          <w:rStyle w:val="Char4"/>
          <w:rtl/>
        </w:rPr>
        <w:t>288</w:t>
      </w:r>
      <w:r w:rsidR="00CF164C" w:rsidRPr="00CF164C">
        <w:rPr>
          <w:rStyle w:val="Char3"/>
          <w:rFonts w:cs="IRNazli"/>
          <w:rtl/>
        </w:rPr>
        <w:t xml:space="preserve"> ـ (</w:t>
      </w:r>
      <w:r w:rsidRPr="00BA7FD8">
        <w:rPr>
          <w:rStyle w:val="Char4"/>
          <w:rtl/>
        </w:rPr>
        <w:t>8</w:t>
      </w:r>
      <w:r w:rsidR="00CF164C" w:rsidRPr="00CF164C">
        <w:rPr>
          <w:rStyle w:val="Char3"/>
          <w:rFonts w:cs="IRNazli"/>
          <w:rtl/>
        </w:rPr>
        <w:t>)</w:t>
      </w:r>
      <w:r w:rsidR="00335BB5" w:rsidRPr="00BD5DC8">
        <w:rPr>
          <w:rStyle w:val="Char3"/>
          <w:rtl/>
        </w:rPr>
        <w:t xml:space="preserve"> وعن عُقبةَ بن عامر</w:t>
      </w:r>
      <w:r w:rsidR="003E0CC1">
        <w:rPr>
          <w:rStyle w:val="Char3"/>
          <w:rtl/>
        </w:rPr>
        <w:t>،</w:t>
      </w:r>
      <w:r w:rsidR="00335BB5"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335BB5" w:rsidRPr="00BD5DC8">
        <w:rPr>
          <w:rStyle w:val="Char3"/>
          <w:rtl/>
        </w:rPr>
        <w:t xml:space="preserve"> «ما مِنْ مسلمٍ يتوضَّأ، فيُحسِنُ وُضوءَه، ثم يقومُ فيُصَلي ركعتَين، مُقبِلاً عليهما بقلبِه ووجههِ، إلاَّ وجَبتْ له ال</w:t>
      </w:r>
      <w:r w:rsidR="00335BB5" w:rsidRPr="00BD5DC8">
        <w:rPr>
          <w:rStyle w:val="Char3"/>
          <w:rFonts w:hint="cs"/>
          <w:rtl/>
        </w:rPr>
        <w:t>ْ</w:t>
      </w:r>
      <w:r w:rsidR="00335BB5" w:rsidRPr="00BD5DC8">
        <w:rPr>
          <w:rStyle w:val="Char3"/>
          <w:rtl/>
        </w:rPr>
        <w:t>ج</w:t>
      </w:r>
      <w:r w:rsidR="00335BB5" w:rsidRPr="00BD5DC8">
        <w:rPr>
          <w:rStyle w:val="Char3"/>
          <w:rFonts w:hint="cs"/>
          <w:rtl/>
        </w:rPr>
        <w:t>َـ</w:t>
      </w:r>
      <w:r w:rsidR="00335BB5" w:rsidRPr="00BD5DC8">
        <w:rPr>
          <w:rStyle w:val="Char3"/>
          <w:rtl/>
        </w:rPr>
        <w:t>ن</w:t>
      </w:r>
      <w:r w:rsidR="00335BB5" w:rsidRPr="00BD5DC8">
        <w:rPr>
          <w:rStyle w:val="Char3"/>
          <w:rFonts w:hint="cs"/>
          <w:rtl/>
        </w:rPr>
        <w:t>َّ</w:t>
      </w:r>
      <w:r w:rsidR="00335BB5" w:rsidRPr="00BD5DC8">
        <w:rPr>
          <w:rStyle w:val="Char3"/>
          <w:rtl/>
        </w:rPr>
        <w:t xml:space="preserve">ة». </w:t>
      </w:r>
      <w:r w:rsidR="00335BB5" w:rsidRPr="00F24213">
        <w:rPr>
          <w:rStyle w:val="Char1"/>
          <w:rtl/>
        </w:rPr>
        <w:t>رواه مسلم</w:t>
      </w:r>
      <w:r w:rsidR="008B07EB" w:rsidRPr="008B07EB">
        <w:rPr>
          <w:rStyle w:val="Char4"/>
          <w:rFonts w:hint="cs"/>
          <w:vertAlign w:val="superscript"/>
          <w:rtl/>
          <w:lang w:bidi="ar-SA"/>
        </w:rPr>
        <w:t>(</w:t>
      </w:r>
      <w:r w:rsidR="008B07EB" w:rsidRPr="008B07EB">
        <w:rPr>
          <w:rStyle w:val="Char4"/>
          <w:vertAlign w:val="superscript"/>
          <w:rtl/>
          <w:lang w:bidi="ar-SA"/>
        </w:rPr>
        <w:footnoteReference w:id="8"/>
      </w:r>
      <w:r w:rsidR="008B07EB" w:rsidRPr="008B07EB">
        <w:rPr>
          <w:rStyle w:val="Char4"/>
          <w:rFonts w:hint="cs"/>
          <w:vertAlign w:val="superscript"/>
          <w:rtl/>
          <w:lang w:bidi="ar-SA"/>
        </w:rPr>
        <w:t>)</w:t>
      </w:r>
      <w:r w:rsidR="008B07EB">
        <w:rPr>
          <w:rStyle w:val="Char4"/>
          <w:rFonts w:hint="cs"/>
          <w:rtl/>
          <w:lang w:bidi="ar-SA"/>
        </w:rPr>
        <w:t>.</w:t>
      </w:r>
    </w:p>
    <w:p w:rsidR="00335BB5" w:rsidRPr="00BD5DC8" w:rsidRDefault="00335BB5" w:rsidP="004709A5">
      <w:pPr>
        <w:ind w:firstLine="284"/>
        <w:jc w:val="both"/>
        <w:rPr>
          <w:rStyle w:val="Char4"/>
          <w:rtl/>
        </w:rPr>
      </w:pPr>
      <w:r w:rsidRPr="00BD5DC8">
        <w:rPr>
          <w:rStyle w:val="Char4"/>
          <w:rFonts w:hint="cs"/>
          <w:rtl/>
        </w:rPr>
        <w:t xml:space="preserve">288- (9) </w:t>
      </w:r>
      <w:r w:rsidRPr="004709A5">
        <w:rPr>
          <w:rStyle w:val="Char1"/>
          <w:rFonts w:hint="cs"/>
          <w:rtl/>
        </w:rPr>
        <w:t>عقبة بن عامر</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ه</w:t>
      </w:r>
      <w:r w:rsidR="001C559E">
        <w:rPr>
          <w:rStyle w:val="Char4"/>
          <w:rFonts w:hint="cs"/>
          <w:rtl/>
        </w:rPr>
        <w:t>ی</w:t>
      </w:r>
      <w:r w:rsidRPr="00BD5DC8">
        <w:rPr>
          <w:rStyle w:val="Char4"/>
          <w:rFonts w:hint="cs"/>
          <w:rtl/>
        </w:rPr>
        <w:t>چ انسان مسلمان و حقگرا</w:t>
      </w:r>
      <w:r w:rsidR="001C559E">
        <w:rPr>
          <w:rStyle w:val="Char4"/>
          <w:rFonts w:hint="cs"/>
          <w:rtl/>
        </w:rPr>
        <w:t>یی</w:t>
      </w:r>
      <w:r w:rsidRPr="00BD5DC8">
        <w:rPr>
          <w:rStyle w:val="Char4"/>
          <w:rFonts w:hint="cs"/>
          <w:rtl/>
        </w:rPr>
        <w:t xml:space="preserve"> ن</w:t>
      </w:r>
      <w:r w:rsidR="001C559E">
        <w:rPr>
          <w:rStyle w:val="Char4"/>
          <w:rFonts w:hint="cs"/>
          <w:rtl/>
        </w:rPr>
        <w:t>ی</w:t>
      </w:r>
      <w:r w:rsidRPr="00BD5DC8">
        <w:rPr>
          <w:rStyle w:val="Char4"/>
          <w:rFonts w:hint="cs"/>
          <w:rtl/>
        </w:rPr>
        <w:t xml:space="preserve">ست </w:t>
      </w:r>
      <w:r w:rsidR="001C559E">
        <w:rPr>
          <w:rStyle w:val="Char4"/>
          <w:rFonts w:hint="cs"/>
          <w:rtl/>
        </w:rPr>
        <w:t>ک</w:t>
      </w:r>
      <w:r w:rsidRPr="00BD5DC8">
        <w:rPr>
          <w:rStyle w:val="Char4"/>
          <w:rFonts w:hint="cs"/>
          <w:rtl/>
        </w:rPr>
        <w:t>ه وضو بگ</w:t>
      </w:r>
      <w:r w:rsidR="001C559E">
        <w:rPr>
          <w:rStyle w:val="Char4"/>
          <w:rFonts w:hint="cs"/>
          <w:rtl/>
        </w:rPr>
        <w:t>ی</w:t>
      </w:r>
      <w:r w:rsidRPr="00BD5DC8">
        <w:rPr>
          <w:rStyle w:val="Char4"/>
          <w:rFonts w:hint="cs"/>
          <w:rtl/>
        </w:rPr>
        <w:t>رد و آن را به نحو احسن و با رعا</w:t>
      </w:r>
      <w:r w:rsidR="001C559E">
        <w:rPr>
          <w:rStyle w:val="Char4"/>
          <w:rFonts w:hint="cs"/>
          <w:rtl/>
        </w:rPr>
        <w:t>ی</w:t>
      </w:r>
      <w:r w:rsidRPr="00BD5DC8">
        <w:rPr>
          <w:rStyle w:val="Char4"/>
          <w:rFonts w:hint="cs"/>
          <w:rtl/>
        </w:rPr>
        <w:t xml:space="preserve">ت آداب و سنن انجام دهد و به </w:t>
      </w:r>
      <w:r w:rsidR="001C559E">
        <w:rPr>
          <w:rStyle w:val="Char4"/>
          <w:rFonts w:hint="cs"/>
          <w:rtl/>
        </w:rPr>
        <w:t>ک</w:t>
      </w:r>
      <w:r w:rsidRPr="00BD5DC8">
        <w:rPr>
          <w:rStyle w:val="Char4"/>
          <w:rFonts w:hint="cs"/>
          <w:rtl/>
        </w:rPr>
        <w:t>مال رساند و پس از آن دو ر</w:t>
      </w:r>
      <w:r w:rsidR="001C559E">
        <w:rPr>
          <w:rStyle w:val="Char4"/>
          <w:rFonts w:hint="cs"/>
          <w:rtl/>
        </w:rPr>
        <w:t>ک</w:t>
      </w:r>
      <w:r w:rsidRPr="00BD5DC8">
        <w:rPr>
          <w:rStyle w:val="Char4"/>
          <w:rFonts w:hint="cs"/>
          <w:rtl/>
        </w:rPr>
        <w:t xml:space="preserve">عت نماز با خشوع و خضوع </w:t>
      </w:r>
      <w:r w:rsidR="001C559E">
        <w:rPr>
          <w:rStyle w:val="Char4"/>
          <w:rFonts w:hint="cs"/>
          <w:rtl/>
        </w:rPr>
        <w:t>ک</w:t>
      </w:r>
      <w:r w:rsidRPr="00BD5DC8">
        <w:rPr>
          <w:rStyle w:val="Char4"/>
          <w:rFonts w:hint="cs"/>
          <w:rtl/>
        </w:rPr>
        <w:t>امل و از رو</w:t>
      </w:r>
      <w:r w:rsidR="001C559E">
        <w:rPr>
          <w:rStyle w:val="Char4"/>
          <w:rFonts w:hint="cs"/>
          <w:rtl/>
        </w:rPr>
        <w:t xml:space="preserve">ی </w:t>
      </w:r>
      <w:r w:rsidRPr="00BD5DC8">
        <w:rPr>
          <w:rStyle w:val="Char4"/>
          <w:rFonts w:hint="cs"/>
          <w:rtl/>
        </w:rPr>
        <w:t xml:space="preserve">صداقت و اخلاص و با توجه </w:t>
      </w:r>
      <w:r w:rsidR="001C559E">
        <w:rPr>
          <w:rStyle w:val="Char4"/>
          <w:rFonts w:hint="cs"/>
          <w:rtl/>
        </w:rPr>
        <w:t>ک</w:t>
      </w:r>
      <w:r w:rsidRPr="00BD5DC8">
        <w:rPr>
          <w:rStyle w:val="Char4"/>
          <w:rFonts w:hint="cs"/>
          <w:rtl/>
        </w:rPr>
        <w:t>امل قلب</w:t>
      </w:r>
      <w:r w:rsidR="001C559E">
        <w:rPr>
          <w:rStyle w:val="Char4"/>
          <w:rFonts w:hint="cs"/>
          <w:rtl/>
        </w:rPr>
        <w:t>ی</w:t>
      </w:r>
      <w:r w:rsidRPr="00BD5DC8">
        <w:rPr>
          <w:rStyle w:val="Char4"/>
          <w:rFonts w:hint="cs"/>
          <w:rtl/>
        </w:rPr>
        <w:t xml:space="preserve"> و ف</w:t>
      </w:r>
      <w:r w:rsidR="001C559E">
        <w:rPr>
          <w:rStyle w:val="Char4"/>
          <w:rFonts w:hint="cs"/>
          <w:rtl/>
        </w:rPr>
        <w:t>ک</w:t>
      </w:r>
      <w:r w:rsidRPr="00BD5DC8">
        <w:rPr>
          <w:rStyle w:val="Char4"/>
          <w:rFonts w:hint="cs"/>
          <w:rtl/>
        </w:rPr>
        <w:t>ر</w:t>
      </w:r>
      <w:r w:rsidR="001C559E">
        <w:rPr>
          <w:rStyle w:val="Char4"/>
          <w:rFonts w:hint="cs"/>
          <w:rtl/>
        </w:rPr>
        <w:t>ی</w:t>
      </w:r>
      <w:r w:rsidRPr="00BD5DC8">
        <w:rPr>
          <w:rStyle w:val="Char4"/>
          <w:rFonts w:hint="cs"/>
          <w:rtl/>
        </w:rPr>
        <w:t xml:space="preserve"> بخواند، جز آن</w:t>
      </w:r>
      <w:r w:rsidR="001C559E">
        <w:rPr>
          <w:rStyle w:val="Char4"/>
          <w:rFonts w:hint="cs"/>
          <w:rtl/>
        </w:rPr>
        <w:t>ک</w:t>
      </w:r>
      <w:r w:rsidRPr="00BD5DC8">
        <w:rPr>
          <w:rStyle w:val="Char4"/>
          <w:rFonts w:hint="cs"/>
          <w:rtl/>
        </w:rPr>
        <w:t>ه بهشت برا</w:t>
      </w:r>
      <w:r w:rsidR="001C559E">
        <w:rPr>
          <w:rStyle w:val="Char4"/>
          <w:rFonts w:hint="cs"/>
          <w:rtl/>
        </w:rPr>
        <w:t>ی</w:t>
      </w:r>
      <w:r w:rsidRPr="00BD5DC8">
        <w:rPr>
          <w:rStyle w:val="Char4"/>
          <w:rFonts w:hint="cs"/>
          <w:rtl/>
        </w:rPr>
        <w:t>ش واجب م</w:t>
      </w:r>
      <w:r w:rsidR="001C559E">
        <w:rPr>
          <w:rStyle w:val="Char4"/>
          <w:rFonts w:hint="cs"/>
          <w:rtl/>
        </w:rPr>
        <w:t>ی</w:t>
      </w:r>
      <w:r w:rsidRPr="00BD5DC8">
        <w:rPr>
          <w:rStyle w:val="Char4"/>
          <w:rFonts w:hint="cs"/>
          <w:rtl/>
        </w:rPr>
        <w:t xml:space="preserve">‌گردد. </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335BB5" w:rsidRPr="00BD5DC8" w:rsidRDefault="00BA7FD8" w:rsidP="00335BB5">
      <w:pPr>
        <w:autoSpaceDE w:val="0"/>
        <w:autoSpaceDN w:val="0"/>
        <w:adjustRightInd w:val="0"/>
        <w:ind w:firstLine="227"/>
        <w:jc w:val="lowKashida"/>
        <w:rPr>
          <w:rStyle w:val="Char3"/>
          <w:rtl/>
        </w:rPr>
      </w:pPr>
      <w:r w:rsidRPr="00BA7FD8">
        <w:rPr>
          <w:rStyle w:val="Char4"/>
          <w:rtl/>
        </w:rPr>
        <w:t>289</w:t>
      </w:r>
      <w:r w:rsidR="00CF164C" w:rsidRPr="00CF164C">
        <w:rPr>
          <w:rStyle w:val="Char3"/>
          <w:rFonts w:cs="IRNazli"/>
          <w:rtl/>
        </w:rPr>
        <w:t xml:space="preserve"> ـ (</w:t>
      </w:r>
      <w:r w:rsidRPr="00BA7FD8">
        <w:rPr>
          <w:rStyle w:val="Char4"/>
          <w:rtl/>
        </w:rPr>
        <w:t>9</w:t>
      </w:r>
      <w:r w:rsidR="00CF164C" w:rsidRPr="00CF164C">
        <w:rPr>
          <w:rStyle w:val="Char3"/>
          <w:rFonts w:cs="IRNazli"/>
          <w:rtl/>
        </w:rPr>
        <w:t>)</w:t>
      </w:r>
      <w:r w:rsidR="00335BB5" w:rsidRPr="00BD5DC8">
        <w:rPr>
          <w:rStyle w:val="Char3"/>
          <w:rtl/>
        </w:rPr>
        <w:t xml:space="preserve"> وعن عمر بن الخطاب</w:t>
      </w:r>
      <w:r w:rsidR="003E0CC1">
        <w:rPr>
          <w:rStyle w:val="Char3"/>
          <w:rtl/>
        </w:rPr>
        <w:t>،</w:t>
      </w:r>
      <w:r w:rsidR="00335BB5" w:rsidRPr="00BD5DC8">
        <w:rPr>
          <w:rStyle w:val="Char3"/>
          <w:rtl/>
        </w:rPr>
        <w:t xml:space="preserve"> </w:t>
      </w:r>
      <w:r w:rsidR="00F24213" w:rsidRPr="00F24213">
        <w:rPr>
          <w:rStyle w:val="Char3"/>
          <w:rFonts w:cs="CTraditional Arabic"/>
          <w:szCs w:val="28"/>
          <w:rtl/>
        </w:rPr>
        <w:t>س</w:t>
      </w:r>
      <w:r w:rsidR="00335BB5"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335BB5" w:rsidRPr="00BD5DC8">
        <w:rPr>
          <w:rStyle w:val="Char3"/>
          <w:rtl/>
        </w:rPr>
        <w:t xml:space="preserve"> «ما منِكم منْ أحدٍ يتوض</w:t>
      </w:r>
      <w:r w:rsidR="00335BB5" w:rsidRPr="00BD5DC8">
        <w:rPr>
          <w:rStyle w:val="Char3"/>
          <w:rFonts w:hint="cs"/>
          <w:rtl/>
        </w:rPr>
        <w:t>َّ</w:t>
      </w:r>
      <w:r w:rsidR="00335BB5" w:rsidRPr="00BD5DC8">
        <w:rPr>
          <w:rStyle w:val="Char3"/>
          <w:rtl/>
        </w:rPr>
        <w:t>أ فيُبْلغُ ـ أو فيُسبْغُ ـ الوُضوءَ، ثم يقول: أشهَدُ أنْ لا إلهَ إلاَّ اللَّهُ، وأنَّ محم</w:t>
      </w:r>
      <w:r w:rsidR="00335BB5" w:rsidRPr="00BD5DC8">
        <w:rPr>
          <w:rStyle w:val="Char3"/>
          <w:rFonts w:hint="cs"/>
          <w:rtl/>
        </w:rPr>
        <w:t>َّ</w:t>
      </w:r>
      <w:r w:rsidR="00335BB5" w:rsidRPr="00BD5DC8">
        <w:rPr>
          <w:rStyle w:val="Char3"/>
          <w:rtl/>
        </w:rPr>
        <w:t>داً عبدُه ورسولُه ـ وفي رواية: أشهدُ أن لا إلَه إلاَّ اللَّهُ، وَحْده لا شَريكَ له، وأشْهدُ أنَّ مح</w:t>
      </w:r>
      <w:r w:rsidR="00335BB5" w:rsidRPr="00BD5DC8">
        <w:rPr>
          <w:rStyle w:val="Char3"/>
          <w:rFonts w:hint="cs"/>
          <w:rtl/>
        </w:rPr>
        <w:t>مَّ</w:t>
      </w:r>
      <w:r w:rsidR="00335BB5" w:rsidRPr="00BD5DC8">
        <w:rPr>
          <w:rStyle w:val="Char3"/>
          <w:rtl/>
        </w:rPr>
        <w:t>داً عَبدُه ورسولُه ـ إلاَّ فُتِحتْ له أبوابُ الجنَّة الثَّمانيَةُ، يدخُل من أيّها شاء». هكذا رواه مسلمٌ في «صحيحه»، والحُميَدي</w:t>
      </w:r>
      <w:r w:rsidR="00335BB5" w:rsidRPr="00BD5DC8">
        <w:rPr>
          <w:rStyle w:val="Char3"/>
          <w:rFonts w:hint="cs"/>
          <w:rtl/>
        </w:rPr>
        <w:t>ُّ</w:t>
      </w:r>
      <w:r w:rsidR="00335BB5" w:rsidRPr="00BD5DC8">
        <w:rPr>
          <w:rStyle w:val="Char3"/>
          <w:rtl/>
        </w:rPr>
        <w:t xml:space="preserve"> في «أفراد مسلم»، وكذا ابنُ الأثير في «جامع الأصول». وذكر الشيخ محيي الدين الن</w:t>
      </w:r>
      <w:r w:rsidR="00335BB5" w:rsidRPr="00BD5DC8">
        <w:rPr>
          <w:rStyle w:val="Char3"/>
          <w:rFonts w:hint="cs"/>
          <w:rtl/>
        </w:rPr>
        <w:t>َّ</w:t>
      </w:r>
      <w:r w:rsidR="00335BB5" w:rsidRPr="00BD5DC8">
        <w:rPr>
          <w:rStyle w:val="Char3"/>
          <w:rtl/>
        </w:rPr>
        <w:t xml:space="preserve">ووي في آخر حديث مسلم على ما رويناه، </w:t>
      </w:r>
      <w:r w:rsidR="00335BB5" w:rsidRPr="00C21556">
        <w:rPr>
          <w:rStyle w:val="Char1"/>
          <w:rtl/>
        </w:rPr>
        <w:t>وزاد الترمذي</w:t>
      </w:r>
      <w:r w:rsidR="00335BB5" w:rsidRPr="00C21556">
        <w:rPr>
          <w:rStyle w:val="Char1"/>
          <w:rFonts w:hint="cs"/>
          <w:rtl/>
        </w:rPr>
        <w:t>ُّ</w:t>
      </w:r>
      <w:r w:rsidR="00335BB5" w:rsidRPr="00BD5DC8">
        <w:rPr>
          <w:rStyle w:val="Char3"/>
          <w:rtl/>
        </w:rPr>
        <w:t>: «اللهُم</w:t>
      </w:r>
      <w:r w:rsidR="00335BB5" w:rsidRPr="00BD5DC8">
        <w:rPr>
          <w:rStyle w:val="Char3"/>
          <w:rFonts w:hint="cs"/>
          <w:rtl/>
        </w:rPr>
        <w:t>َّ</w:t>
      </w:r>
      <w:r w:rsidR="00335BB5" w:rsidRPr="00BD5DC8">
        <w:rPr>
          <w:rStyle w:val="Char3"/>
          <w:rtl/>
        </w:rPr>
        <w:t xml:space="preserve"> اجعَلني من ال</w:t>
      </w:r>
      <w:r w:rsidR="00335BB5" w:rsidRPr="00BD5DC8">
        <w:rPr>
          <w:rStyle w:val="Char3"/>
          <w:rFonts w:hint="cs"/>
          <w:rtl/>
        </w:rPr>
        <w:t>تَّ</w:t>
      </w:r>
      <w:r w:rsidR="00335BB5" w:rsidRPr="00BD5DC8">
        <w:rPr>
          <w:rStyle w:val="Char3"/>
          <w:rtl/>
        </w:rPr>
        <w:t xml:space="preserve">وّابين، واجعَلني من المتطهِّرين». </w:t>
      </w:r>
    </w:p>
    <w:p w:rsidR="00335BB5" w:rsidRPr="001D0787" w:rsidRDefault="00335BB5" w:rsidP="008B07EB">
      <w:pPr>
        <w:autoSpaceDE w:val="0"/>
        <w:autoSpaceDN w:val="0"/>
        <w:adjustRightInd w:val="0"/>
        <w:ind w:firstLine="227"/>
        <w:jc w:val="lowKashida"/>
        <w:rPr>
          <w:rStyle w:val="Char3"/>
          <w:rFonts w:ascii="Calibri" w:hAnsi="Calibri"/>
          <w:rtl/>
          <w:lang w:bidi="fa-IR"/>
        </w:rPr>
      </w:pPr>
      <w:r w:rsidRPr="00BD5DC8">
        <w:rPr>
          <w:rStyle w:val="Char3"/>
          <w:rtl/>
        </w:rPr>
        <w:t>والحديثُ الذي رواهُ محيي الس</w:t>
      </w:r>
      <w:r w:rsidRPr="00BD5DC8">
        <w:rPr>
          <w:rStyle w:val="Char3"/>
          <w:rFonts w:hint="cs"/>
          <w:rtl/>
        </w:rPr>
        <w:t>نَّ</w:t>
      </w:r>
      <w:r w:rsidRPr="00BD5DC8">
        <w:rPr>
          <w:rStyle w:val="Char3"/>
          <w:rtl/>
        </w:rPr>
        <w:t xml:space="preserve">ة </w:t>
      </w:r>
      <w:r w:rsidR="000E4E11" w:rsidRPr="000E4E11">
        <w:rPr>
          <w:rStyle w:val="Char3"/>
          <w:rFonts w:cs="CTraditional Arabic"/>
          <w:szCs w:val="28"/>
          <w:rtl/>
        </w:rPr>
        <w:t>/</w:t>
      </w:r>
      <w:r w:rsidRPr="00BD5DC8">
        <w:rPr>
          <w:rStyle w:val="Char3"/>
          <w:rtl/>
        </w:rPr>
        <w:t xml:space="preserve"> في «الصّحاح»: «مَن توَض</w:t>
      </w:r>
      <w:r w:rsidRPr="00BD5DC8">
        <w:rPr>
          <w:rStyle w:val="Char3"/>
          <w:rFonts w:hint="cs"/>
          <w:rtl/>
        </w:rPr>
        <w:t>َّ</w:t>
      </w:r>
      <w:r w:rsidRPr="00BD5DC8">
        <w:rPr>
          <w:rStyle w:val="Char3"/>
          <w:rtl/>
        </w:rPr>
        <w:t xml:space="preserve">أ فأحسن الوُضوء» </w:t>
      </w:r>
      <w:r w:rsidRPr="00C21556">
        <w:rPr>
          <w:rStyle w:val="Char1"/>
          <w:rtl/>
        </w:rPr>
        <w:t>إلى آخره، رواه الترمذي</w:t>
      </w:r>
      <w:r w:rsidRPr="00C21556">
        <w:rPr>
          <w:rStyle w:val="Char1"/>
          <w:rFonts w:hint="cs"/>
          <w:rtl/>
        </w:rPr>
        <w:t>ُّ</w:t>
      </w:r>
      <w:r w:rsidRPr="00C21556">
        <w:rPr>
          <w:rStyle w:val="Char1"/>
          <w:rtl/>
        </w:rPr>
        <w:t xml:space="preserve"> في «جامعِه» بعينه إلاَّ كلمةَ «أشهد» قبل «أنَّ محم</w:t>
      </w:r>
      <w:r w:rsidRPr="00C21556">
        <w:rPr>
          <w:rStyle w:val="Char1"/>
          <w:rFonts w:hint="cs"/>
          <w:rtl/>
        </w:rPr>
        <w:t>َّ</w:t>
      </w:r>
      <w:r w:rsidRPr="00C21556">
        <w:rPr>
          <w:rStyle w:val="Char1"/>
          <w:rtl/>
        </w:rPr>
        <w:t>داً»</w:t>
      </w:r>
      <w:r w:rsidR="008B07EB" w:rsidRPr="008B07EB">
        <w:rPr>
          <w:rStyle w:val="Char4"/>
          <w:rFonts w:hint="cs"/>
          <w:vertAlign w:val="superscript"/>
          <w:rtl/>
          <w:lang w:bidi="ar-SA"/>
        </w:rPr>
        <w:t>(</w:t>
      </w:r>
      <w:r w:rsidR="008B07EB" w:rsidRPr="008B07EB">
        <w:rPr>
          <w:rStyle w:val="Char4"/>
          <w:vertAlign w:val="superscript"/>
          <w:rtl/>
          <w:lang w:bidi="ar-SA"/>
        </w:rPr>
        <w:footnoteReference w:id="9"/>
      </w:r>
      <w:r w:rsidR="008B07EB" w:rsidRPr="008B07EB">
        <w:rPr>
          <w:rStyle w:val="Char4"/>
          <w:rFonts w:hint="cs"/>
          <w:vertAlign w:val="superscript"/>
          <w:rtl/>
          <w:lang w:bidi="ar-SA"/>
        </w:rPr>
        <w:t>)</w:t>
      </w:r>
      <w:r w:rsidR="008B07EB" w:rsidRPr="008B07EB">
        <w:rPr>
          <w:rStyle w:val="Char4"/>
          <w:rFonts w:hint="cs"/>
          <w:rtl/>
        </w:rPr>
        <w:t>.</w:t>
      </w:r>
    </w:p>
    <w:p w:rsidR="00335BB5" w:rsidRPr="00BD5DC8" w:rsidRDefault="00335BB5" w:rsidP="004709A5">
      <w:pPr>
        <w:ind w:firstLine="284"/>
        <w:jc w:val="both"/>
        <w:rPr>
          <w:rStyle w:val="Char4"/>
          <w:rtl/>
        </w:rPr>
      </w:pPr>
      <w:r w:rsidRPr="00BD5DC8">
        <w:rPr>
          <w:rStyle w:val="Char4"/>
          <w:rFonts w:hint="cs"/>
          <w:rtl/>
        </w:rPr>
        <w:t>289- (9) عمر بن خطاب</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«هر </w:t>
      </w:r>
      <w:r w:rsidR="001C559E">
        <w:rPr>
          <w:rStyle w:val="Char4"/>
          <w:rFonts w:hint="cs"/>
          <w:rtl/>
        </w:rPr>
        <w:t>یک</w:t>
      </w:r>
      <w:r w:rsidRPr="00BD5DC8">
        <w:rPr>
          <w:rStyle w:val="Char4"/>
          <w:rFonts w:hint="cs"/>
          <w:rtl/>
        </w:rPr>
        <w:t xml:space="preserve"> از شما وضو بگ</w:t>
      </w:r>
      <w:r w:rsidR="001C559E">
        <w:rPr>
          <w:rStyle w:val="Char4"/>
          <w:rFonts w:hint="cs"/>
          <w:rtl/>
        </w:rPr>
        <w:t>ی</w:t>
      </w:r>
      <w:r w:rsidRPr="00BD5DC8">
        <w:rPr>
          <w:rStyle w:val="Char4"/>
          <w:rFonts w:hint="cs"/>
          <w:rtl/>
        </w:rPr>
        <w:t xml:space="preserve">رد و آن را به صورت </w:t>
      </w:r>
      <w:r w:rsidR="001C559E">
        <w:rPr>
          <w:rStyle w:val="Char4"/>
          <w:rFonts w:hint="cs"/>
          <w:rtl/>
        </w:rPr>
        <w:t>ک</w:t>
      </w:r>
      <w:r w:rsidRPr="00BD5DC8">
        <w:rPr>
          <w:rStyle w:val="Char4"/>
          <w:rFonts w:hint="cs"/>
          <w:rtl/>
        </w:rPr>
        <w:t>امل و با رعا</w:t>
      </w:r>
      <w:r w:rsidR="001C559E">
        <w:rPr>
          <w:rStyle w:val="Char4"/>
          <w:rFonts w:hint="cs"/>
          <w:rtl/>
        </w:rPr>
        <w:t>ی</w:t>
      </w:r>
      <w:r w:rsidRPr="00BD5DC8">
        <w:rPr>
          <w:rStyle w:val="Char4"/>
          <w:rFonts w:hint="cs"/>
          <w:rtl/>
        </w:rPr>
        <w:t>ت آداب و سنن و اصول و مبان</w:t>
      </w:r>
      <w:r w:rsidR="001C559E">
        <w:rPr>
          <w:rStyle w:val="Char4"/>
          <w:rFonts w:hint="cs"/>
          <w:rtl/>
        </w:rPr>
        <w:t>ی</w:t>
      </w:r>
      <w:r w:rsidRPr="00BD5DC8">
        <w:rPr>
          <w:rStyle w:val="Char4"/>
          <w:rFonts w:hint="cs"/>
          <w:rtl/>
        </w:rPr>
        <w:t xml:space="preserve"> شرع</w:t>
      </w:r>
      <w:r w:rsidR="001C559E">
        <w:rPr>
          <w:rStyle w:val="Char4"/>
          <w:rFonts w:hint="cs"/>
          <w:rtl/>
        </w:rPr>
        <w:t>ی</w:t>
      </w:r>
      <w:r w:rsidRPr="00BD5DC8">
        <w:rPr>
          <w:rStyle w:val="Char4"/>
          <w:rFonts w:hint="cs"/>
          <w:rtl/>
        </w:rPr>
        <w:t xml:space="preserve"> به انجام برساند و سپس بگو</w:t>
      </w:r>
      <w:r w:rsidR="001C559E">
        <w:rPr>
          <w:rStyle w:val="Char4"/>
          <w:rFonts w:hint="cs"/>
          <w:rtl/>
        </w:rPr>
        <w:t>ی</w:t>
      </w:r>
      <w:r w:rsidRPr="00BD5DC8">
        <w:rPr>
          <w:rStyle w:val="Char4"/>
          <w:rFonts w:hint="cs"/>
          <w:rtl/>
        </w:rPr>
        <w:t xml:space="preserve">د: </w:t>
      </w:r>
      <w:r w:rsidRPr="00BD5DC8">
        <w:rPr>
          <w:rStyle w:val="Char3"/>
          <w:rFonts w:hint="cs"/>
          <w:rtl/>
        </w:rPr>
        <w:t>«اشهد ان لا اله الا الله</w:t>
      </w:r>
      <w:r w:rsidR="001C559E">
        <w:rPr>
          <w:rStyle w:val="Char3"/>
          <w:rFonts w:hint="cs"/>
          <w:rtl/>
        </w:rPr>
        <w:t xml:space="preserve"> و</w:t>
      </w:r>
      <w:r w:rsidRPr="00BD5DC8">
        <w:rPr>
          <w:rStyle w:val="Char3"/>
          <w:rtl/>
        </w:rPr>
        <w:t>أنَّ محمَّداً عبدُه</w:t>
      </w:r>
      <w:r w:rsidR="001C559E">
        <w:rPr>
          <w:rStyle w:val="Char3"/>
          <w:rtl/>
        </w:rPr>
        <w:t xml:space="preserve"> و</w:t>
      </w:r>
      <w:r w:rsidRPr="00BD5DC8">
        <w:rPr>
          <w:rStyle w:val="Char3"/>
          <w:rtl/>
        </w:rPr>
        <w:t>رسولُه</w:t>
      </w:r>
      <w:r w:rsidRPr="00BD5DC8">
        <w:rPr>
          <w:rStyle w:val="Char3"/>
          <w:rFonts w:hint="cs"/>
          <w:rtl/>
        </w:rPr>
        <w:t xml:space="preserve">» </w:t>
      </w:r>
      <w:r w:rsidRPr="00BD5DC8">
        <w:rPr>
          <w:rStyle w:val="Char4"/>
          <w:rFonts w:hint="cs"/>
          <w:rtl/>
        </w:rPr>
        <w:t>ـ و در روا</w:t>
      </w:r>
      <w:r w:rsidR="001C559E">
        <w:rPr>
          <w:rStyle w:val="Char4"/>
          <w:rFonts w:hint="cs"/>
          <w:rtl/>
        </w:rPr>
        <w:t>ی</w:t>
      </w:r>
      <w:r w:rsidRPr="00BD5DC8">
        <w:rPr>
          <w:rStyle w:val="Char4"/>
          <w:rFonts w:hint="cs"/>
          <w:rtl/>
        </w:rPr>
        <w:t>ت</w:t>
      </w:r>
      <w:r w:rsidR="001C559E">
        <w:rPr>
          <w:rStyle w:val="Char4"/>
          <w:rFonts w:hint="cs"/>
          <w:rtl/>
        </w:rPr>
        <w:t>ی</w:t>
      </w:r>
      <w:r w:rsidRPr="00BD5DC8">
        <w:rPr>
          <w:rStyle w:val="Char4"/>
          <w:rFonts w:hint="cs"/>
          <w:rtl/>
        </w:rPr>
        <w:t xml:space="preserve"> وارد شده چن</w:t>
      </w:r>
      <w:r w:rsidR="001C559E">
        <w:rPr>
          <w:rStyle w:val="Char4"/>
          <w:rFonts w:hint="cs"/>
          <w:rtl/>
        </w:rPr>
        <w:t>ی</w:t>
      </w:r>
      <w:r w:rsidRPr="00BD5DC8">
        <w:rPr>
          <w:rStyle w:val="Char4"/>
          <w:rFonts w:hint="cs"/>
          <w:rtl/>
        </w:rPr>
        <w:t>ن بگو</w:t>
      </w:r>
      <w:r w:rsidR="001C559E">
        <w:rPr>
          <w:rStyle w:val="Char4"/>
          <w:rFonts w:hint="cs"/>
          <w:rtl/>
        </w:rPr>
        <w:t>ی</w:t>
      </w:r>
      <w:r w:rsidRPr="00BD5DC8">
        <w:rPr>
          <w:rStyle w:val="Char4"/>
          <w:rFonts w:hint="cs"/>
          <w:rtl/>
        </w:rPr>
        <w:t xml:space="preserve">د: </w:t>
      </w:r>
      <w:r w:rsidRPr="00BD5DC8">
        <w:rPr>
          <w:rStyle w:val="Char3"/>
          <w:rFonts w:hint="cs"/>
          <w:rtl/>
        </w:rPr>
        <w:t>«اشهد ان لا اله الا الله وحده لا شريك له</w:t>
      </w:r>
      <w:r w:rsidR="001C559E">
        <w:rPr>
          <w:rStyle w:val="Char3"/>
          <w:rFonts w:hint="cs"/>
          <w:rtl/>
        </w:rPr>
        <w:t xml:space="preserve"> و</w:t>
      </w:r>
      <w:r w:rsidRPr="00BD5DC8">
        <w:rPr>
          <w:rStyle w:val="Char3"/>
          <w:rFonts w:hint="cs"/>
          <w:rtl/>
        </w:rPr>
        <w:t>اشهد ان محمدًا عبده</w:t>
      </w:r>
      <w:r w:rsidR="001C559E">
        <w:rPr>
          <w:rStyle w:val="Char3"/>
          <w:rFonts w:hint="cs"/>
          <w:rtl/>
        </w:rPr>
        <w:t xml:space="preserve"> و</w:t>
      </w:r>
      <w:r w:rsidR="0040716E">
        <w:rPr>
          <w:rStyle w:val="Char3"/>
          <w:rFonts w:hint="cs"/>
          <w:rtl/>
        </w:rPr>
        <w:t>رسوله</w:t>
      </w:r>
      <w:r w:rsidRPr="00BD5DC8">
        <w:rPr>
          <w:rStyle w:val="Char3"/>
          <w:rFonts w:hint="cs"/>
          <w:rtl/>
        </w:rPr>
        <w:t xml:space="preserve">» </w:t>
      </w:r>
      <w:r w:rsidRPr="00BD5DC8">
        <w:rPr>
          <w:rStyle w:val="Char4"/>
          <w:rFonts w:hint="cs"/>
          <w:rtl/>
        </w:rPr>
        <w:t>[از رو</w:t>
      </w:r>
      <w:r w:rsidR="001C559E">
        <w:rPr>
          <w:rStyle w:val="Char4"/>
          <w:rFonts w:hint="cs"/>
          <w:rtl/>
        </w:rPr>
        <w:t>ی</w:t>
      </w:r>
      <w:r w:rsidRPr="00BD5DC8">
        <w:rPr>
          <w:rStyle w:val="Char4"/>
          <w:rFonts w:hint="cs"/>
          <w:rtl/>
        </w:rPr>
        <w:t xml:space="preserve"> صداقت و اخلاص گواه</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 xml:space="preserve">‌دهم </w:t>
      </w:r>
      <w:r w:rsidR="001C559E">
        <w:rPr>
          <w:rStyle w:val="Char4"/>
          <w:rFonts w:hint="cs"/>
          <w:rtl/>
        </w:rPr>
        <w:t>ک</w:t>
      </w:r>
      <w:r w:rsidRPr="00BD5DC8">
        <w:rPr>
          <w:rStyle w:val="Char4"/>
          <w:rFonts w:hint="cs"/>
          <w:rtl/>
        </w:rPr>
        <w:t>ه جز «الله» معبود</w:t>
      </w:r>
      <w:r w:rsidR="001C559E">
        <w:rPr>
          <w:rStyle w:val="Char4"/>
          <w:rFonts w:hint="cs"/>
          <w:rtl/>
        </w:rPr>
        <w:t>ی</w:t>
      </w:r>
      <w:r w:rsidRPr="00BD5DC8">
        <w:rPr>
          <w:rStyle w:val="Char4"/>
          <w:rFonts w:hint="cs"/>
          <w:rtl/>
        </w:rPr>
        <w:t xml:space="preserve"> به حق ن</w:t>
      </w:r>
      <w:r w:rsidR="001C559E">
        <w:rPr>
          <w:rStyle w:val="Char4"/>
          <w:rFonts w:hint="cs"/>
          <w:rtl/>
        </w:rPr>
        <w:t>ی</w:t>
      </w:r>
      <w:r w:rsidRPr="00BD5DC8">
        <w:rPr>
          <w:rStyle w:val="Char4"/>
          <w:rFonts w:hint="cs"/>
          <w:rtl/>
        </w:rPr>
        <w:t xml:space="preserve">ست و اوست </w:t>
      </w:r>
      <w:r w:rsidR="001C559E">
        <w:rPr>
          <w:rStyle w:val="Char4"/>
          <w:rFonts w:hint="cs"/>
          <w:rtl/>
        </w:rPr>
        <w:t>ک</w:t>
      </w:r>
      <w:r w:rsidRPr="00BD5DC8">
        <w:rPr>
          <w:rStyle w:val="Char4"/>
          <w:rFonts w:hint="cs"/>
          <w:rtl/>
        </w:rPr>
        <w:t xml:space="preserve">ه تنها و </w:t>
      </w:r>
      <w:r w:rsidR="001C559E">
        <w:rPr>
          <w:rStyle w:val="Char4"/>
          <w:rFonts w:hint="cs"/>
          <w:rtl/>
        </w:rPr>
        <w:t>ی</w:t>
      </w:r>
      <w:r w:rsidRPr="00BD5DC8">
        <w:rPr>
          <w:rStyle w:val="Char4"/>
          <w:rFonts w:hint="cs"/>
          <w:rtl/>
        </w:rPr>
        <w:t>گانه و ب</w:t>
      </w:r>
      <w:r w:rsidR="001C559E">
        <w:rPr>
          <w:rStyle w:val="Char4"/>
          <w:rFonts w:hint="cs"/>
          <w:rtl/>
        </w:rPr>
        <w:t>ی</w:t>
      </w:r>
      <w:r w:rsidRPr="00BD5DC8">
        <w:rPr>
          <w:rStyle w:val="Char4"/>
          <w:rFonts w:hint="cs"/>
          <w:rtl/>
        </w:rPr>
        <w:t>‌همتا و ب</w:t>
      </w:r>
      <w:r w:rsidR="001C559E">
        <w:rPr>
          <w:rStyle w:val="Char4"/>
          <w:rFonts w:hint="cs"/>
          <w:rtl/>
        </w:rPr>
        <w:t>ی</w:t>
      </w:r>
      <w:r w:rsidRPr="00BD5DC8">
        <w:rPr>
          <w:rStyle w:val="Char4"/>
          <w:rFonts w:hint="cs"/>
          <w:rtl/>
        </w:rPr>
        <w:t>‌همبر است، و شهادت م</w:t>
      </w:r>
      <w:r w:rsidR="001C559E">
        <w:rPr>
          <w:rStyle w:val="Char4"/>
          <w:rFonts w:hint="cs"/>
          <w:rtl/>
        </w:rPr>
        <w:t>ی</w:t>
      </w:r>
      <w:r w:rsidRPr="00BD5DC8">
        <w:rPr>
          <w:rStyle w:val="Char4"/>
          <w:rFonts w:hint="cs"/>
          <w:rtl/>
        </w:rPr>
        <w:t xml:space="preserve">‌دهم </w:t>
      </w:r>
      <w:r w:rsidR="001C559E">
        <w:rPr>
          <w:rStyle w:val="Char4"/>
          <w:rFonts w:hint="cs"/>
          <w:rtl/>
        </w:rPr>
        <w:t>ک</w:t>
      </w:r>
      <w:r w:rsidRPr="00BD5DC8">
        <w:rPr>
          <w:rStyle w:val="Char4"/>
          <w:rFonts w:hint="cs"/>
          <w:rtl/>
        </w:rPr>
        <w:t>ه محمد بنده و فرستاده‌</w:t>
      </w:r>
      <w:r w:rsidR="001C559E">
        <w:rPr>
          <w:rStyle w:val="Char4"/>
          <w:rFonts w:hint="cs"/>
          <w:rtl/>
        </w:rPr>
        <w:t>ی</w:t>
      </w:r>
      <w:r w:rsidRPr="00BD5DC8">
        <w:rPr>
          <w:rStyle w:val="Char4"/>
          <w:rFonts w:hint="cs"/>
          <w:rtl/>
        </w:rPr>
        <w:t xml:space="preserve"> خداست</w:t>
      </w:r>
      <w:r w:rsidR="001F073B">
        <w:rPr>
          <w:rStyle w:val="Char4"/>
          <w:rFonts w:hint="cs"/>
          <w:rtl/>
        </w:rPr>
        <w:t>].</w:t>
      </w:r>
      <w:r w:rsidRPr="00BD5DC8">
        <w:rPr>
          <w:rStyle w:val="Char4"/>
          <w:rFonts w:hint="cs"/>
          <w:rtl/>
        </w:rPr>
        <w:t xml:space="preserve"> درها</w:t>
      </w:r>
      <w:r w:rsidR="001C559E">
        <w:rPr>
          <w:rStyle w:val="Char4"/>
          <w:rFonts w:hint="cs"/>
          <w:rtl/>
        </w:rPr>
        <w:t>ی</w:t>
      </w:r>
      <w:r w:rsidRPr="00BD5DC8">
        <w:rPr>
          <w:rStyle w:val="Char4"/>
          <w:rFonts w:hint="cs"/>
          <w:rtl/>
        </w:rPr>
        <w:t xml:space="preserve"> هشتگانه‌</w:t>
      </w:r>
      <w:r w:rsidR="001C559E">
        <w:rPr>
          <w:rStyle w:val="Char4"/>
          <w:rFonts w:hint="cs"/>
          <w:rtl/>
        </w:rPr>
        <w:t>ی</w:t>
      </w:r>
      <w:r w:rsidRPr="00BD5DC8">
        <w:rPr>
          <w:rStyle w:val="Char4"/>
          <w:rFonts w:hint="cs"/>
          <w:rtl/>
        </w:rPr>
        <w:t xml:space="preserve"> بهشت برا</w:t>
      </w:r>
      <w:r w:rsidR="001C559E">
        <w:rPr>
          <w:rStyle w:val="Char4"/>
          <w:rFonts w:hint="cs"/>
          <w:rtl/>
        </w:rPr>
        <w:t>ی</w:t>
      </w:r>
      <w:r w:rsidRPr="00BD5DC8">
        <w:rPr>
          <w:rStyle w:val="Char4"/>
          <w:rFonts w:hint="cs"/>
          <w:rtl/>
        </w:rPr>
        <w:t xml:space="preserve"> او باز م</w:t>
      </w:r>
      <w:r w:rsidR="001C559E">
        <w:rPr>
          <w:rStyle w:val="Char4"/>
          <w:rFonts w:hint="cs"/>
          <w:rtl/>
        </w:rPr>
        <w:t>ی</w:t>
      </w:r>
      <w:r w:rsidRPr="00BD5DC8">
        <w:rPr>
          <w:rStyle w:val="Char4"/>
          <w:rFonts w:hint="cs"/>
          <w:rtl/>
        </w:rPr>
        <w:t xml:space="preserve">‌شوند </w:t>
      </w:r>
      <w:r w:rsidR="001C559E">
        <w:rPr>
          <w:rStyle w:val="Char4"/>
          <w:rFonts w:hint="cs"/>
          <w:rtl/>
        </w:rPr>
        <w:t>ک</w:t>
      </w:r>
      <w:r w:rsidRPr="00BD5DC8">
        <w:rPr>
          <w:rStyle w:val="Char4"/>
          <w:rFonts w:hint="cs"/>
          <w:rtl/>
        </w:rPr>
        <w:t>ه از هر دروازه‌ا</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ه بخواهد، وارد آن شود.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در «صح</w:t>
      </w:r>
      <w:r w:rsidR="001C559E">
        <w:rPr>
          <w:rStyle w:val="Char4"/>
          <w:rFonts w:hint="cs"/>
          <w:rtl/>
        </w:rPr>
        <w:t>ی</w:t>
      </w:r>
      <w:r w:rsidR="0040716E">
        <w:rPr>
          <w:rStyle w:val="Char4"/>
          <w:rFonts w:hint="cs"/>
          <w:rtl/>
        </w:rPr>
        <w:t>ح المسلم</w:t>
      </w:r>
      <w:r w:rsidRPr="00BD5DC8">
        <w:rPr>
          <w:rStyle w:val="Char4"/>
          <w:rFonts w:hint="cs"/>
          <w:rtl/>
        </w:rPr>
        <w:t>»،</w:t>
      </w:r>
      <w:r w:rsidR="001C559E">
        <w:rPr>
          <w:rStyle w:val="Char4"/>
          <w:rFonts w:hint="cs"/>
          <w:rtl/>
        </w:rPr>
        <w:t xml:space="preserve"> </w:t>
      </w:r>
      <w:r w:rsidRPr="00BD5DC8">
        <w:rPr>
          <w:rStyle w:val="Char4"/>
          <w:rFonts w:hint="cs"/>
          <w:rtl/>
        </w:rPr>
        <w:t>حُم</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 xml:space="preserve"> در «أفراد</w:t>
      </w:r>
      <w:r w:rsidR="001C559E">
        <w:rPr>
          <w:rStyle w:val="Char4"/>
          <w:rFonts w:hint="cs"/>
          <w:rtl/>
        </w:rPr>
        <w:t xml:space="preserve"> </w:t>
      </w:r>
      <w:r w:rsidR="0040716E">
        <w:rPr>
          <w:rStyle w:val="Char4"/>
          <w:rFonts w:hint="cs"/>
          <w:rtl/>
        </w:rPr>
        <w:t>مسلم</w:t>
      </w:r>
      <w:r w:rsidRPr="00BD5DC8">
        <w:rPr>
          <w:rStyle w:val="Char4"/>
          <w:rFonts w:hint="cs"/>
          <w:rtl/>
        </w:rPr>
        <w:t>» و ابن اث</w:t>
      </w:r>
      <w:r w:rsidR="001C559E">
        <w:rPr>
          <w:rStyle w:val="Char4"/>
          <w:rFonts w:hint="cs"/>
          <w:rtl/>
        </w:rPr>
        <w:t>ی</w:t>
      </w:r>
      <w:r w:rsidRPr="00BD5DC8">
        <w:rPr>
          <w:rStyle w:val="Char4"/>
          <w:rFonts w:hint="cs"/>
          <w:rtl/>
        </w:rPr>
        <w:t>ر در «جامع الاصول»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 و ش</w:t>
      </w:r>
      <w:r w:rsidR="001C559E">
        <w:rPr>
          <w:rStyle w:val="Char4"/>
          <w:rFonts w:hint="cs"/>
          <w:rtl/>
        </w:rPr>
        <w:t>ی</w:t>
      </w:r>
      <w:r w:rsidRPr="00BD5DC8">
        <w:rPr>
          <w:rStyle w:val="Char4"/>
          <w:rFonts w:hint="cs"/>
          <w:rtl/>
        </w:rPr>
        <w:t>خ مح</w:t>
      </w:r>
      <w:r w:rsidR="001C559E">
        <w:rPr>
          <w:rStyle w:val="Char4"/>
          <w:rFonts w:hint="cs"/>
          <w:rtl/>
        </w:rPr>
        <w:t>ی</w:t>
      </w:r>
      <w:r w:rsidRPr="00BD5DC8">
        <w:rPr>
          <w:rStyle w:val="Char4"/>
          <w:rFonts w:hint="cs"/>
          <w:rtl/>
        </w:rPr>
        <w:t>‌الد</w:t>
      </w:r>
      <w:r w:rsidR="001C559E">
        <w:rPr>
          <w:rStyle w:val="Char4"/>
          <w:rFonts w:hint="cs"/>
          <w:rtl/>
        </w:rPr>
        <w:t>ی</w:t>
      </w:r>
      <w:r w:rsidRPr="00BD5DC8">
        <w:rPr>
          <w:rStyle w:val="Char4"/>
          <w:rFonts w:hint="cs"/>
          <w:rtl/>
        </w:rPr>
        <w:t>ن نوو</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ز در «شرح صح</w:t>
      </w:r>
      <w:r w:rsidR="001C559E">
        <w:rPr>
          <w:rStyle w:val="Char4"/>
          <w:rFonts w:hint="cs"/>
          <w:rtl/>
        </w:rPr>
        <w:t>ی</w:t>
      </w:r>
      <w:r w:rsidRPr="00BD5DC8">
        <w:rPr>
          <w:rStyle w:val="Char4"/>
          <w:rFonts w:hint="cs"/>
          <w:rtl/>
        </w:rPr>
        <w:t>ح مسلم»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بر مبنا</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ت ما، ذ</w:t>
      </w:r>
      <w:r w:rsidR="001C559E">
        <w:rPr>
          <w:rStyle w:val="Char4"/>
          <w:rFonts w:hint="cs"/>
          <w:rtl/>
        </w:rPr>
        <w:t>ک</w:t>
      </w:r>
      <w:r w:rsidRPr="00BD5DC8">
        <w:rPr>
          <w:rStyle w:val="Char4"/>
          <w:rFonts w:hint="cs"/>
          <w:rtl/>
        </w:rPr>
        <w:t>ر</w:t>
      </w:r>
      <w:r w:rsidR="001C559E">
        <w:rPr>
          <w:rStyle w:val="Char4"/>
          <w:rFonts w:hint="cs"/>
          <w:rtl/>
        </w:rPr>
        <w:t>ک</w:t>
      </w:r>
      <w:r w:rsidRPr="00BD5DC8">
        <w:rPr>
          <w:rStyle w:val="Char4"/>
          <w:rFonts w:hint="cs"/>
          <w:rtl/>
        </w:rPr>
        <w:t>رده است و ترمذ</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 جملات را ن</w:t>
      </w:r>
      <w:r w:rsidR="001C559E">
        <w:rPr>
          <w:rStyle w:val="Char4"/>
          <w:rFonts w:hint="cs"/>
          <w:rtl/>
        </w:rPr>
        <w:t>ی</w:t>
      </w:r>
      <w:r w:rsidRPr="00BD5DC8">
        <w:rPr>
          <w:rStyle w:val="Char4"/>
          <w:rFonts w:hint="cs"/>
          <w:rtl/>
        </w:rPr>
        <w:t>ز، بعد از شهادت</w:t>
      </w:r>
      <w:r w:rsidR="001C559E">
        <w:rPr>
          <w:rStyle w:val="Char4"/>
          <w:rFonts w:hint="cs"/>
          <w:rtl/>
        </w:rPr>
        <w:t>ی</w:t>
      </w:r>
      <w:r w:rsidRPr="00BD5DC8">
        <w:rPr>
          <w:rStyle w:val="Char4"/>
          <w:rFonts w:hint="cs"/>
          <w:rtl/>
        </w:rPr>
        <w:t xml:space="preserve">ن اضافه </w:t>
      </w:r>
      <w:r w:rsidR="001C559E">
        <w:rPr>
          <w:rStyle w:val="Char4"/>
          <w:rFonts w:hint="cs"/>
          <w:rtl/>
        </w:rPr>
        <w:t>ک</w:t>
      </w:r>
      <w:r w:rsidRPr="00BD5DC8">
        <w:rPr>
          <w:rStyle w:val="Char4"/>
          <w:rFonts w:hint="cs"/>
          <w:rtl/>
        </w:rPr>
        <w:t xml:space="preserve">رده است: </w:t>
      </w:r>
      <w:r w:rsidRPr="004709A5">
        <w:rPr>
          <w:rStyle w:val="Char1"/>
          <w:rFonts w:hint="cs"/>
          <w:rtl/>
        </w:rPr>
        <w:t>«</w:t>
      </w:r>
      <w:r w:rsidRPr="00C21556">
        <w:rPr>
          <w:rStyle w:val="Char3"/>
          <w:rFonts w:hint="cs"/>
          <w:rtl/>
        </w:rPr>
        <w:t>اللهم اجعلني من التوابين</w:t>
      </w:r>
      <w:r w:rsidR="001C559E">
        <w:rPr>
          <w:rStyle w:val="Char3"/>
          <w:rFonts w:hint="cs"/>
          <w:rtl/>
        </w:rPr>
        <w:t xml:space="preserve"> و</w:t>
      </w:r>
      <w:r w:rsidRPr="00C21556">
        <w:rPr>
          <w:rStyle w:val="Char3"/>
          <w:rFonts w:hint="cs"/>
          <w:rtl/>
        </w:rPr>
        <w:t>اجعلني من المتطهرين</w:t>
      </w:r>
      <w:r w:rsidRPr="004709A5">
        <w:rPr>
          <w:rStyle w:val="Char1"/>
          <w:rFonts w:hint="cs"/>
          <w:rtl/>
        </w:rPr>
        <w:t>»،</w:t>
      </w:r>
      <w:r w:rsidRPr="00BD5DC8">
        <w:rPr>
          <w:rStyle w:val="Char4"/>
          <w:rFonts w:hint="cs"/>
          <w:rtl/>
        </w:rPr>
        <w:t xml:space="preserve"> پروردگارا! مرا از زمره‌</w:t>
      </w:r>
      <w:r w:rsidR="001C559E">
        <w:rPr>
          <w:rStyle w:val="Char4"/>
          <w:rFonts w:hint="cs"/>
          <w:rtl/>
        </w:rPr>
        <w:t>ی</w:t>
      </w:r>
      <w:r w:rsidRPr="00BD5DC8">
        <w:rPr>
          <w:rStyle w:val="Char4"/>
          <w:rFonts w:hint="cs"/>
          <w:rtl/>
        </w:rPr>
        <w:t xml:space="preserve"> توبه‌</w:t>
      </w:r>
      <w:r w:rsidR="001C559E">
        <w:rPr>
          <w:rStyle w:val="Char4"/>
          <w:rFonts w:hint="cs"/>
          <w:rtl/>
        </w:rPr>
        <w:t>ک</w:t>
      </w:r>
      <w:r w:rsidRPr="00BD5DC8">
        <w:rPr>
          <w:rStyle w:val="Char4"/>
          <w:rFonts w:hint="cs"/>
          <w:rtl/>
        </w:rPr>
        <w:t>نندگان و پا</w:t>
      </w:r>
      <w:r w:rsidR="001C559E">
        <w:rPr>
          <w:rStyle w:val="Char4"/>
          <w:rFonts w:hint="cs"/>
          <w:rtl/>
        </w:rPr>
        <w:t>کی</w:t>
      </w:r>
      <w:r w:rsidRPr="00BD5DC8">
        <w:rPr>
          <w:rStyle w:val="Char4"/>
          <w:rFonts w:hint="cs"/>
          <w:rtl/>
        </w:rPr>
        <w:t xml:space="preserve">زگان قرار ده. </w:t>
      </w:r>
    </w:p>
    <w:p w:rsidR="00335BB5" w:rsidRPr="00BD5DC8" w:rsidRDefault="00335BB5" w:rsidP="004709A5">
      <w:pPr>
        <w:ind w:firstLine="284"/>
        <w:jc w:val="both"/>
        <w:rPr>
          <w:rStyle w:val="Char4"/>
          <w:rtl/>
        </w:rPr>
      </w:pPr>
      <w:r w:rsidRPr="00BD5DC8">
        <w:rPr>
          <w:rStyle w:val="Char4"/>
          <w:rFonts w:hint="cs"/>
          <w:rtl/>
        </w:rPr>
        <w:t>و حد</w:t>
      </w:r>
      <w:r w:rsidR="001C559E">
        <w:rPr>
          <w:rStyle w:val="Char4"/>
          <w:rFonts w:hint="cs"/>
          <w:rtl/>
        </w:rPr>
        <w:t>ی</w:t>
      </w:r>
      <w:r w:rsidRPr="00BD5DC8">
        <w:rPr>
          <w:rStyle w:val="Char4"/>
          <w:rFonts w:hint="cs"/>
          <w:rtl/>
        </w:rPr>
        <w:t>ث</w:t>
      </w:r>
      <w:r w:rsidR="001C559E">
        <w:rPr>
          <w:rStyle w:val="Char4"/>
          <w:rFonts w:hint="cs"/>
          <w:rtl/>
        </w:rPr>
        <w:t>ی</w:t>
      </w:r>
      <w:r w:rsidRPr="00BD5DC8">
        <w:rPr>
          <w:rStyle w:val="Char4"/>
          <w:rFonts w:hint="cs"/>
          <w:rtl/>
        </w:rPr>
        <w:t xml:space="preserve"> را </w:t>
      </w:r>
      <w:r w:rsidR="001C559E">
        <w:rPr>
          <w:rStyle w:val="Char4"/>
          <w:rFonts w:hint="cs"/>
          <w:rtl/>
        </w:rPr>
        <w:t>ک</w:t>
      </w:r>
      <w:r w:rsidRPr="00BD5DC8">
        <w:rPr>
          <w:rStyle w:val="Char4"/>
          <w:rFonts w:hint="cs"/>
          <w:rtl/>
        </w:rPr>
        <w:t xml:space="preserve">ه </w:t>
      </w:r>
      <w:r w:rsidRPr="004709A5">
        <w:rPr>
          <w:rStyle w:val="Char1"/>
          <w:rFonts w:hint="cs"/>
          <w:rtl/>
        </w:rPr>
        <w:t>محي</w:t>
      </w:r>
      <w:r w:rsidRPr="004709A5">
        <w:rPr>
          <w:rStyle w:val="Char1"/>
          <w:rFonts w:ascii="Times New Roman" w:hAnsi="Times New Roman" w:cs="Times New Roman" w:hint="cs"/>
          <w:rtl/>
        </w:rPr>
        <w:t>‌</w:t>
      </w:r>
      <w:r w:rsidRPr="004709A5">
        <w:rPr>
          <w:rStyle w:val="Char1"/>
          <w:rFonts w:hint="cs"/>
          <w:rtl/>
        </w:rPr>
        <w:t>السنة</w:t>
      </w:r>
      <w:r w:rsidRPr="00BD5DC8">
        <w:rPr>
          <w:rStyle w:val="Char4"/>
          <w:rFonts w:hint="cs"/>
          <w:rtl/>
        </w:rPr>
        <w:t>، نوس</w:t>
      </w:r>
      <w:r w:rsidR="001C559E">
        <w:rPr>
          <w:rStyle w:val="Char4"/>
          <w:rFonts w:hint="cs"/>
          <w:rtl/>
        </w:rPr>
        <w:t>ی</w:t>
      </w:r>
      <w:r w:rsidRPr="00BD5DC8">
        <w:rPr>
          <w:rStyle w:val="Char4"/>
          <w:rFonts w:hint="cs"/>
          <w:rtl/>
        </w:rPr>
        <w:t>نده‌</w:t>
      </w:r>
      <w:r w:rsidR="001C559E">
        <w:rPr>
          <w:rStyle w:val="Char4"/>
          <w:rFonts w:hint="cs"/>
          <w:rtl/>
        </w:rPr>
        <w:t>ی</w:t>
      </w:r>
      <w:r w:rsidRPr="00BD5DC8">
        <w:rPr>
          <w:rStyle w:val="Char4"/>
          <w:rFonts w:hint="cs"/>
          <w:rtl/>
        </w:rPr>
        <w:t xml:space="preserve"> مصاب</w:t>
      </w:r>
      <w:r w:rsidR="001C559E">
        <w:rPr>
          <w:rStyle w:val="Char4"/>
          <w:rFonts w:hint="cs"/>
          <w:rtl/>
        </w:rPr>
        <w:t>ی</w:t>
      </w:r>
      <w:r w:rsidRPr="00BD5DC8">
        <w:rPr>
          <w:rStyle w:val="Char4"/>
          <w:rFonts w:hint="cs"/>
          <w:rtl/>
        </w:rPr>
        <w:t xml:space="preserve">ح، در </w:t>
      </w:r>
      <w:r w:rsidR="001C559E">
        <w:rPr>
          <w:rStyle w:val="Char4"/>
          <w:rFonts w:hint="cs"/>
          <w:rtl/>
        </w:rPr>
        <w:t>ک</w:t>
      </w:r>
      <w:r w:rsidRPr="00BD5DC8">
        <w:rPr>
          <w:rStyle w:val="Char4"/>
          <w:rFonts w:hint="cs"/>
          <w:rtl/>
        </w:rPr>
        <w:t>تاب «صحاح»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w:t>
      </w:r>
      <w:r w:rsidR="001C559E">
        <w:rPr>
          <w:rStyle w:val="Char4"/>
          <w:rFonts w:hint="cs"/>
          <w:rtl/>
        </w:rPr>
        <w:t xml:space="preserve"> </w:t>
      </w:r>
      <w:r w:rsidRPr="00BD5DC8">
        <w:rPr>
          <w:rStyle w:val="Char4"/>
          <w:rFonts w:hint="cs"/>
          <w:rtl/>
        </w:rPr>
        <w:t>ا</w:t>
      </w:r>
      <w:r w:rsidR="001C559E">
        <w:rPr>
          <w:rStyle w:val="Char4"/>
          <w:rFonts w:hint="cs"/>
          <w:rtl/>
        </w:rPr>
        <w:t>ی</w:t>
      </w:r>
      <w:r w:rsidRPr="00BD5DC8">
        <w:rPr>
          <w:rStyle w:val="Char4"/>
          <w:rFonts w:hint="cs"/>
          <w:rtl/>
        </w:rPr>
        <w:t xml:space="preserve">نگونه است: </w:t>
      </w:r>
    </w:p>
    <w:p w:rsidR="004709A5" w:rsidRDefault="00335BB5" w:rsidP="004709A5">
      <w:pPr>
        <w:ind w:firstLine="284"/>
        <w:jc w:val="both"/>
        <w:rPr>
          <w:rStyle w:val="Char4"/>
          <w:rtl/>
        </w:rPr>
      </w:pPr>
      <w:r w:rsidRPr="00BD5DC8">
        <w:rPr>
          <w:rStyle w:val="Char3"/>
          <w:rFonts w:hint="cs"/>
          <w:rtl/>
        </w:rPr>
        <w:t>«من توضأ فاحسن الوضوء [ثم قال اشهد ان لا اله الا الله وحده لا شريك له</w:t>
      </w:r>
      <w:r w:rsidR="001C559E">
        <w:rPr>
          <w:rStyle w:val="Char3"/>
          <w:rFonts w:hint="cs"/>
          <w:rtl/>
        </w:rPr>
        <w:t xml:space="preserve"> و</w:t>
      </w:r>
      <w:r w:rsidRPr="00BD5DC8">
        <w:rPr>
          <w:rStyle w:val="Char3"/>
          <w:rFonts w:hint="cs"/>
          <w:rtl/>
        </w:rPr>
        <w:t>اشهد ان محمداً عبده</w:t>
      </w:r>
      <w:r w:rsidR="001C559E">
        <w:rPr>
          <w:rStyle w:val="Char3"/>
          <w:rFonts w:hint="cs"/>
          <w:rtl/>
        </w:rPr>
        <w:t xml:space="preserve"> و</w:t>
      </w:r>
      <w:r w:rsidRPr="00BD5DC8">
        <w:rPr>
          <w:rStyle w:val="Char3"/>
          <w:rFonts w:hint="cs"/>
          <w:rtl/>
        </w:rPr>
        <w:t>رسوله</w:t>
      </w:r>
      <w:r w:rsidR="003E0CC1">
        <w:rPr>
          <w:rStyle w:val="Char3"/>
          <w:rFonts w:hint="cs"/>
          <w:rtl/>
        </w:rPr>
        <w:t>،</w:t>
      </w:r>
      <w:r w:rsidRPr="00BD5DC8">
        <w:rPr>
          <w:rStyle w:val="Char3"/>
          <w:rFonts w:hint="cs"/>
          <w:rtl/>
        </w:rPr>
        <w:t xml:space="preserve"> اللهم اجعلني من التوابين</w:t>
      </w:r>
      <w:r w:rsidR="001C559E">
        <w:rPr>
          <w:rStyle w:val="Char3"/>
          <w:rFonts w:hint="cs"/>
          <w:rtl/>
        </w:rPr>
        <w:t xml:space="preserve"> و</w:t>
      </w:r>
      <w:r w:rsidRPr="00BD5DC8">
        <w:rPr>
          <w:rStyle w:val="Char3"/>
          <w:rFonts w:hint="cs"/>
          <w:rtl/>
        </w:rPr>
        <w:t>اجعلني من المتطهرين</w:t>
      </w:r>
      <w:r w:rsidRPr="00BD5DC8">
        <w:rPr>
          <w:rStyle w:val="Char4"/>
          <w:rFonts w:hint="cs"/>
          <w:rtl/>
        </w:rPr>
        <w:t>] و هم</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ع</w:t>
      </w:r>
      <w:r w:rsidR="001C559E">
        <w:rPr>
          <w:rStyle w:val="Char4"/>
          <w:rFonts w:hint="cs"/>
          <w:rtl/>
        </w:rPr>
        <w:t>ی</w:t>
      </w:r>
      <w:r w:rsidRPr="00BD5DC8">
        <w:rPr>
          <w:rStyle w:val="Char4"/>
          <w:rFonts w:hint="cs"/>
          <w:rtl/>
        </w:rPr>
        <w:t>ناً ترمذ</w:t>
      </w:r>
      <w:r w:rsidR="001C559E">
        <w:rPr>
          <w:rStyle w:val="Char4"/>
          <w:rFonts w:hint="cs"/>
          <w:rtl/>
        </w:rPr>
        <w:t>ی</w:t>
      </w:r>
      <w:r w:rsidRPr="00BD5DC8">
        <w:rPr>
          <w:rStyle w:val="Char4"/>
          <w:rFonts w:hint="cs"/>
          <w:rtl/>
        </w:rPr>
        <w:t xml:space="preserve"> در جامع خو</w:t>
      </w:r>
      <w:r w:rsidR="001C559E">
        <w:rPr>
          <w:rStyle w:val="Char4"/>
          <w:rFonts w:hint="cs"/>
          <w:rtl/>
        </w:rPr>
        <w:t>ی</w:t>
      </w:r>
      <w:r w:rsidRPr="00BD5DC8">
        <w:rPr>
          <w:rStyle w:val="Char4"/>
          <w:rFonts w:hint="cs"/>
          <w:rtl/>
        </w:rPr>
        <w:t>ش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جز آن</w:t>
      </w:r>
      <w:r w:rsidR="001C559E">
        <w:rPr>
          <w:rStyle w:val="Char4"/>
          <w:rFonts w:hint="cs"/>
          <w:rtl/>
        </w:rPr>
        <w:t>ک</w:t>
      </w:r>
      <w:r w:rsidRPr="00BD5DC8">
        <w:rPr>
          <w:rStyle w:val="Char4"/>
          <w:rFonts w:hint="cs"/>
          <w:rtl/>
        </w:rPr>
        <w:t xml:space="preserve">ه </w:t>
      </w:r>
      <w:r w:rsidR="001C559E">
        <w:rPr>
          <w:rStyle w:val="Char4"/>
          <w:rFonts w:hint="cs"/>
          <w:rtl/>
        </w:rPr>
        <w:t>ک</w:t>
      </w:r>
      <w:r w:rsidRPr="00BD5DC8">
        <w:rPr>
          <w:rStyle w:val="Char4"/>
          <w:rFonts w:hint="cs"/>
          <w:rtl/>
        </w:rPr>
        <w:t>لمه‌</w:t>
      </w:r>
      <w:r w:rsidR="001C559E">
        <w:rPr>
          <w:rStyle w:val="Char4"/>
          <w:rFonts w:hint="cs"/>
          <w:rtl/>
        </w:rPr>
        <w:t>ی</w:t>
      </w:r>
      <w:r w:rsidRPr="00BD5DC8">
        <w:rPr>
          <w:rStyle w:val="Char4"/>
          <w:rFonts w:hint="cs"/>
          <w:rtl/>
        </w:rPr>
        <w:t xml:space="preserve"> </w:t>
      </w:r>
      <w:r w:rsidRPr="00BD5DC8">
        <w:rPr>
          <w:rStyle w:val="Char3"/>
          <w:rFonts w:hint="cs"/>
          <w:rtl/>
        </w:rPr>
        <w:t>«اشهد» را پيش از «محمداً»</w:t>
      </w:r>
      <w:r w:rsidRPr="00BD5DC8">
        <w:rPr>
          <w:rStyle w:val="Char4"/>
          <w:rFonts w:hint="cs"/>
          <w:rtl/>
        </w:rPr>
        <w:t xml:space="preserve"> ذ</w:t>
      </w:r>
      <w:r w:rsidR="001C559E">
        <w:rPr>
          <w:rStyle w:val="Char4"/>
          <w:rFonts w:hint="cs"/>
          <w:rtl/>
        </w:rPr>
        <w:t>ک</w:t>
      </w:r>
      <w:r w:rsidRPr="00BD5DC8">
        <w:rPr>
          <w:rStyle w:val="Char4"/>
          <w:rFonts w:hint="cs"/>
          <w:rtl/>
        </w:rPr>
        <w:t>ر ن</w:t>
      </w:r>
      <w:r w:rsidR="001C559E">
        <w:rPr>
          <w:rStyle w:val="Char4"/>
          <w:rFonts w:hint="cs"/>
          <w:rtl/>
        </w:rPr>
        <w:t>ک</w:t>
      </w:r>
      <w:r w:rsidRPr="00BD5DC8">
        <w:rPr>
          <w:rStyle w:val="Char4"/>
          <w:rFonts w:hint="cs"/>
          <w:rtl/>
        </w:rPr>
        <w:t>رده است. [و بر خلاف گمان صاحب مصاب</w:t>
      </w:r>
      <w:r w:rsidR="001C559E">
        <w:rPr>
          <w:rStyle w:val="Char4"/>
          <w:rFonts w:hint="cs"/>
          <w:rtl/>
        </w:rPr>
        <w:t>ی</w:t>
      </w:r>
      <w:r w:rsidRPr="00BD5DC8">
        <w:rPr>
          <w:rStyle w:val="Char4"/>
          <w:rFonts w:hint="cs"/>
          <w:rtl/>
        </w:rPr>
        <w:t>ح،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صح</w:t>
      </w:r>
      <w:r w:rsidR="001C559E">
        <w:rPr>
          <w:rStyle w:val="Char4"/>
          <w:rFonts w:hint="cs"/>
          <w:rtl/>
        </w:rPr>
        <w:t>ی</w:t>
      </w:r>
      <w:r w:rsidRPr="00BD5DC8">
        <w:rPr>
          <w:rStyle w:val="Char4"/>
          <w:rFonts w:hint="cs"/>
          <w:rtl/>
        </w:rPr>
        <w:t>ح</w:t>
      </w:r>
      <w:r w:rsidR="001C559E">
        <w:rPr>
          <w:rStyle w:val="Char4"/>
          <w:rFonts w:hint="cs"/>
          <w:rtl/>
        </w:rPr>
        <w:t>ی</w:t>
      </w:r>
      <w:r w:rsidRPr="00BD5DC8">
        <w:rPr>
          <w:rStyle w:val="Char4"/>
          <w:rFonts w:hint="cs"/>
          <w:rtl/>
        </w:rPr>
        <w:t>ن نقل ن</w:t>
      </w:r>
      <w:r w:rsidR="001C559E">
        <w:rPr>
          <w:rStyle w:val="Char4"/>
          <w:rFonts w:hint="cs"/>
          <w:rtl/>
        </w:rPr>
        <w:t>ک</w:t>
      </w:r>
      <w:r w:rsidRPr="00BD5DC8">
        <w:rPr>
          <w:rStyle w:val="Char4"/>
          <w:rFonts w:hint="cs"/>
          <w:rtl/>
        </w:rPr>
        <w:t>رده‌اند، بل</w:t>
      </w:r>
      <w:r w:rsidR="001C559E">
        <w:rPr>
          <w:rStyle w:val="Char4"/>
          <w:rFonts w:hint="cs"/>
          <w:rtl/>
        </w:rPr>
        <w:t>ک</w:t>
      </w:r>
      <w:r w:rsidRPr="00BD5DC8">
        <w:rPr>
          <w:rStyle w:val="Char4"/>
          <w:rFonts w:hint="cs"/>
          <w:rtl/>
        </w:rPr>
        <w:t>ه روا</w:t>
      </w:r>
      <w:r w:rsidR="001C559E">
        <w:rPr>
          <w:rStyle w:val="Char4"/>
          <w:rFonts w:hint="cs"/>
          <w:rtl/>
        </w:rPr>
        <w:t>ی</w:t>
      </w:r>
      <w:r w:rsidRPr="00BD5DC8">
        <w:rPr>
          <w:rStyle w:val="Char4"/>
          <w:rFonts w:hint="cs"/>
          <w:rtl/>
        </w:rPr>
        <w:t>ت ترمذ</w:t>
      </w:r>
      <w:r w:rsidR="001C559E">
        <w:rPr>
          <w:rStyle w:val="Char4"/>
          <w:rFonts w:hint="cs"/>
          <w:rtl/>
        </w:rPr>
        <w:t>ی</w:t>
      </w:r>
      <w:r w:rsidRPr="00BD5DC8">
        <w:rPr>
          <w:rStyle w:val="Char4"/>
          <w:rFonts w:hint="cs"/>
          <w:rtl/>
        </w:rPr>
        <w:t xml:space="preserve"> است. و در حق</w:t>
      </w:r>
      <w:r w:rsidR="001C559E">
        <w:rPr>
          <w:rStyle w:val="Char4"/>
          <w:rFonts w:hint="cs"/>
          <w:rtl/>
        </w:rPr>
        <w:t>ی</w:t>
      </w:r>
      <w:r w:rsidRPr="00BD5DC8">
        <w:rPr>
          <w:rStyle w:val="Char4"/>
          <w:rFonts w:hint="cs"/>
          <w:rtl/>
        </w:rPr>
        <w:t>قت جمله‌</w:t>
      </w:r>
      <w:r w:rsidR="001C559E">
        <w:rPr>
          <w:rStyle w:val="Char4"/>
          <w:rFonts w:hint="cs"/>
          <w:rtl/>
        </w:rPr>
        <w:t>ی</w:t>
      </w:r>
      <w:r w:rsidRPr="00BD5DC8">
        <w:rPr>
          <w:rStyle w:val="Char4"/>
          <w:rFonts w:hint="cs"/>
          <w:rtl/>
        </w:rPr>
        <w:t xml:space="preserve"> اخ</w:t>
      </w:r>
      <w:r w:rsidR="001C559E">
        <w:rPr>
          <w:rStyle w:val="Char4"/>
          <w:rFonts w:hint="cs"/>
          <w:rtl/>
        </w:rPr>
        <w:t>ی</w:t>
      </w:r>
      <w:r w:rsidRPr="00BD5DC8">
        <w:rPr>
          <w:rStyle w:val="Char4"/>
          <w:rFonts w:hint="cs"/>
          <w:rtl/>
        </w:rPr>
        <w:t>ر، اعتراض</w:t>
      </w:r>
      <w:r w:rsidR="001C559E">
        <w:rPr>
          <w:rStyle w:val="Char4"/>
          <w:rFonts w:hint="cs"/>
          <w:rtl/>
        </w:rPr>
        <w:t>ی</w:t>
      </w:r>
      <w:r w:rsidRPr="00BD5DC8">
        <w:rPr>
          <w:rStyle w:val="Char4"/>
          <w:rFonts w:hint="cs"/>
          <w:rtl/>
        </w:rPr>
        <w:t xml:space="preserve"> از نو</w:t>
      </w:r>
      <w:r w:rsidR="001C559E">
        <w:rPr>
          <w:rStyle w:val="Char4"/>
          <w:rFonts w:hint="cs"/>
          <w:rtl/>
        </w:rPr>
        <w:t>ی</w:t>
      </w:r>
      <w:r w:rsidRPr="00BD5DC8">
        <w:rPr>
          <w:rStyle w:val="Char4"/>
          <w:rFonts w:hint="cs"/>
          <w:rtl/>
        </w:rPr>
        <w:t>سنده‌</w:t>
      </w:r>
      <w:r w:rsidR="001C559E">
        <w:rPr>
          <w:rStyle w:val="Char4"/>
          <w:rFonts w:hint="cs"/>
          <w:rtl/>
        </w:rPr>
        <w:t>ی</w:t>
      </w:r>
      <w:r w:rsidRPr="00BD5DC8">
        <w:rPr>
          <w:rStyle w:val="Char4"/>
          <w:rFonts w:hint="cs"/>
          <w:rtl/>
        </w:rPr>
        <w:t xml:space="preserve"> </w:t>
      </w:r>
      <w:r w:rsidRPr="004709A5">
        <w:rPr>
          <w:rStyle w:val="Char1"/>
          <w:rFonts w:hint="cs"/>
          <w:rtl/>
        </w:rPr>
        <w:t>مشكاة</w:t>
      </w:r>
      <w:r w:rsidRPr="00BD5DC8">
        <w:rPr>
          <w:rStyle w:val="Char4"/>
          <w:rFonts w:hint="cs"/>
          <w:rtl/>
        </w:rPr>
        <w:t xml:space="preserve"> بر نو</w:t>
      </w:r>
      <w:r w:rsidR="001C559E">
        <w:rPr>
          <w:rStyle w:val="Char4"/>
          <w:rFonts w:hint="cs"/>
          <w:rtl/>
        </w:rPr>
        <w:t>ی</w:t>
      </w:r>
      <w:r w:rsidRPr="00BD5DC8">
        <w:rPr>
          <w:rStyle w:val="Char4"/>
          <w:rFonts w:hint="cs"/>
          <w:rtl/>
        </w:rPr>
        <w:t>سنده‌</w:t>
      </w:r>
      <w:r w:rsidR="001C559E">
        <w:rPr>
          <w:rStyle w:val="Char4"/>
          <w:rFonts w:hint="cs"/>
          <w:rtl/>
        </w:rPr>
        <w:t>ی</w:t>
      </w:r>
      <w:r w:rsidRPr="00BD5DC8">
        <w:rPr>
          <w:rStyle w:val="Char4"/>
          <w:rFonts w:hint="cs"/>
          <w:rtl/>
        </w:rPr>
        <w:t xml:space="preserve"> مصاب</w:t>
      </w:r>
      <w:r w:rsidR="001C559E">
        <w:rPr>
          <w:rStyle w:val="Char4"/>
          <w:rFonts w:hint="cs"/>
          <w:rtl/>
        </w:rPr>
        <w:t>ی</w:t>
      </w:r>
      <w:r w:rsidRPr="00BD5DC8">
        <w:rPr>
          <w:rStyle w:val="Char4"/>
          <w:rFonts w:hint="cs"/>
          <w:rtl/>
        </w:rPr>
        <w:t xml:space="preserve">ح است </w:t>
      </w:r>
      <w:r w:rsidR="001C559E">
        <w:rPr>
          <w:rStyle w:val="Char4"/>
          <w:rFonts w:hint="cs"/>
          <w:rtl/>
        </w:rPr>
        <w:t>ک</w:t>
      </w:r>
      <w:r w:rsidRPr="00BD5DC8">
        <w:rPr>
          <w:rStyle w:val="Char4"/>
          <w:rFonts w:hint="cs"/>
          <w:rtl/>
        </w:rPr>
        <w:t>ه و</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جزو احاد</w:t>
      </w:r>
      <w:r w:rsidR="001C559E">
        <w:rPr>
          <w:rStyle w:val="Char4"/>
          <w:rFonts w:hint="cs"/>
          <w:rtl/>
        </w:rPr>
        <w:t>ی</w:t>
      </w:r>
      <w:r w:rsidRPr="00BD5DC8">
        <w:rPr>
          <w:rStyle w:val="Char4"/>
          <w:rFonts w:hint="cs"/>
          <w:rtl/>
        </w:rPr>
        <w:t>ث صح</w:t>
      </w:r>
      <w:r w:rsidR="001C559E">
        <w:rPr>
          <w:rStyle w:val="Char4"/>
          <w:rFonts w:hint="cs"/>
          <w:rtl/>
        </w:rPr>
        <w:t>ی</w:t>
      </w:r>
      <w:r w:rsidRPr="00BD5DC8">
        <w:rPr>
          <w:rStyle w:val="Char4"/>
          <w:rFonts w:hint="cs"/>
          <w:rtl/>
        </w:rPr>
        <w:t>ح</w:t>
      </w:r>
      <w:r w:rsidR="001C559E">
        <w:rPr>
          <w:rStyle w:val="Char4"/>
          <w:rFonts w:hint="cs"/>
          <w:rtl/>
        </w:rPr>
        <w:t>ی</w:t>
      </w:r>
      <w:r w:rsidRPr="00BD5DC8">
        <w:rPr>
          <w:rStyle w:val="Char4"/>
          <w:rFonts w:hint="cs"/>
          <w:rtl/>
        </w:rPr>
        <w:t xml:space="preserve">ن نقل </w:t>
      </w:r>
      <w:r w:rsidR="001C559E">
        <w:rPr>
          <w:rStyle w:val="Char4"/>
          <w:rFonts w:hint="cs"/>
          <w:rtl/>
        </w:rPr>
        <w:t>ک</w:t>
      </w:r>
      <w:r w:rsidRPr="00BD5DC8">
        <w:rPr>
          <w:rStyle w:val="Char4"/>
          <w:rFonts w:hint="cs"/>
          <w:rtl/>
        </w:rPr>
        <w:t>رده است، حال آن</w:t>
      </w:r>
      <w:r w:rsidR="001C559E">
        <w:rPr>
          <w:rStyle w:val="Char4"/>
          <w:rFonts w:hint="cs"/>
          <w:rtl/>
        </w:rPr>
        <w:t>ک</w:t>
      </w:r>
      <w:r w:rsidRPr="00BD5DC8">
        <w:rPr>
          <w:rStyle w:val="Char4"/>
          <w:rFonts w:hint="cs"/>
          <w:rtl/>
        </w:rPr>
        <w:t>ه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ترمذ</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r w:rsidRPr="00BD5DC8">
        <w:rPr>
          <w:rStyle w:val="Char4"/>
          <w:rFonts w:hint="cs"/>
          <w:rtl/>
        </w:rPr>
        <w:t xml:space="preserve"> </w:t>
      </w:r>
    </w:p>
    <w:p w:rsidR="00335BB5" w:rsidRPr="001D0787" w:rsidRDefault="00BA7FD8" w:rsidP="008B07EB">
      <w:pPr>
        <w:autoSpaceDE w:val="0"/>
        <w:autoSpaceDN w:val="0"/>
        <w:adjustRightInd w:val="0"/>
        <w:ind w:firstLine="227"/>
        <w:jc w:val="lowKashida"/>
        <w:rPr>
          <w:rStyle w:val="Char3"/>
          <w:rFonts w:ascii="Calibri" w:hAnsi="Calibri"/>
          <w:rtl/>
          <w:lang w:bidi="fa-IR"/>
        </w:rPr>
      </w:pPr>
      <w:r w:rsidRPr="00BA7FD8">
        <w:rPr>
          <w:rStyle w:val="Char4"/>
          <w:rtl/>
        </w:rPr>
        <w:t>290</w:t>
      </w:r>
      <w:r w:rsidR="00CF164C" w:rsidRPr="00CF164C">
        <w:rPr>
          <w:rStyle w:val="Char3"/>
          <w:rFonts w:cs="IRNazli"/>
          <w:rtl/>
        </w:rPr>
        <w:t xml:space="preserve"> ـ (</w:t>
      </w:r>
      <w:r w:rsidRPr="00BA7FD8">
        <w:rPr>
          <w:rStyle w:val="Char4"/>
          <w:rtl/>
        </w:rPr>
        <w:t>10</w:t>
      </w:r>
      <w:r w:rsidR="00CF164C" w:rsidRPr="00CF164C">
        <w:rPr>
          <w:rStyle w:val="Char3"/>
          <w:rFonts w:cs="IRNazli"/>
          <w:rtl/>
        </w:rPr>
        <w:t>)</w:t>
      </w:r>
      <w:r w:rsidR="00335BB5" w:rsidRPr="00BD5DC8">
        <w:rPr>
          <w:rStyle w:val="Char3"/>
          <w:rtl/>
        </w:rPr>
        <w:t xml:space="preserve"> وعن أبي هريرة</w:t>
      </w:r>
      <w:r w:rsidR="003E0CC1">
        <w:rPr>
          <w:rStyle w:val="Char3"/>
          <w:rtl/>
        </w:rPr>
        <w:t>،</w:t>
      </w:r>
      <w:r w:rsidR="00335BB5"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335BB5" w:rsidRPr="00BD5DC8">
        <w:rPr>
          <w:rStyle w:val="Char3"/>
          <w:rtl/>
        </w:rPr>
        <w:t xml:space="preserve"> «إنَّ أم</w:t>
      </w:r>
      <w:r w:rsidR="00335BB5" w:rsidRPr="00BD5DC8">
        <w:rPr>
          <w:rStyle w:val="Char3"/>
          <w:rFonts w:hint="cs"/>
          <w:rtl/>
        </w:rPr>
        <w:t>َّ</w:t>
      </w:r>
      <w:r w:rsidR="00335BB5" w:rsidRPr="00BD5DC8">
        <w:rPr>
          <w:rStyle w:val="Char3"/>
          <w:rtl/>
        </w:rPr>
        <w:t>تي يُدْعَونَ يومَ القيامة غُرّاً مُحج</w:t>
      </w:r>
      <w:r w:rsidR="00335BB5" w:rsidRPr="00BD5DC8">
        <w:rPr>
          <w:rStyle w:val="Char3"/>
          <w:rFonts w:hint="cs"/>
          <w:rtl/>
        </w:rPr>
        <w:t>َّ</w:t>
      </w:r>
      <w:r w:rsidR="00335BB5" w:rsidRPr="00BD5DC8">
        <w:rPr>
          <w:rStyle w:val="Char3"/>
          <w:rtl/>
        </w:rPr>
        <w:t>لين من آثارِ الوُضوءِ. فمن استطاعَ مِنكم أنْ يُطيلَ غ</w:t>
      </w:r>
      <w:r w:rsidR="00335BB5" w:rsidRPr="00BD5DC8">
        <w:rPr>
          <w:rStyle w:val="Char3"/>
          <w:rFonts w:hint="cs"/>
          <w:rtl/>
        </w:rPr>
        <w:t>ُ</w:t>
      </w:r>
      <w:r w:rsidR="00335BB5" w:rsidRPr="00BD5DC8">
        <w:rPr>
          <w:rStyle w:val="Char3"/>
          <w:rtl/>
        </w:rPr>
        <w:t>ر</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ه فليفعلْ». متفق عليه</w:t>
      </w:r>
      <w:r w:rsidR="008B07EB" w:rsidRPr="008B07EB">
        <w:rPr>
          <w:rStyle w:val="Char4"/>
          <w:rFonts w:hint="cs"/>
          <w:vertAlign w:val="superscript"/>
          <w:rtl/>
          <w:lang w:bidi="ar-SA"/>
        </w:rPr>
        <w:t>(</w:t>
      </w:r>
      <w:r w:rsidR="008B07EB" w:rsidRPr="008B07EB">
        <w:rPr>
          <w:rStyle w:val="Char4"/>
          <w:vertAlign w:val="superscript"/>
          <w:rtl/>
          <w:lang w:bidi="ar-SA"/>
        </w:rPr>
        <w:footnoteReference w:id="10"/>
      </w:r>
      <w:r w:rsidR="008B07EB" w:rsidRPr="008B07EB">
        <w:rPr>
          <w:rStyle w:val="Char4"/>
          <w:rFonts w:hint="cs"/>
          <w:vertAlign w:val="superscript"/>
          <w:rtl/>
          <w:lang w:bidi="ar-SA"/>
        </w:rPr>
        <w:t>)</w:t>
      </w:r>
      <w:r w:rsidR="008B07EB" w:rsidRPr="001D0787">
        <w:rPr>
          <w:rStyle w:val="Char3"/>
          <w:rFonts w:ascii="Calibri" w:hAnsi="Calibri" w:hint="cs"/>
          <w:rtl/>
          <w:lang w:bidi="fa-IR"/>
        </w:rPr>
        <w:t>.</w:t>
      </w:r>
    </w:p>
    <w:p w:rsidR="00335BB5" w:rsidRPr="00BD5DC8" w:rsidRDefault="00335BB5" w:rsidP="004709A5">
      <w:pPr>
        <w:ind w:firstLine="284"/>
        <w:jc w:val="both"/>
        <w:rPr>
          <w:rStyle w:val="Char4"/>
          <w:rtl/>
        </w:rPr>
      </w:pPr>
      <w:r w:rsidRPr="00BD5DC8">
        <w:rPr>
          <w:rStyle w:val="Char4"/>
          <w:rFonts w:hint="cs"/>
          <w:rtl/>
        </w:rPr>
        <w:t>290- (10) ابوهر</w:t>
      </w:r>
      <w:r w:rsidR="001C559E">
        <w:rPr>
          <w:rStyle w:val="Char4"/>
          <w:rFonts w:hint="cs"/>
          <w:rtl/>
        </w:rPr>
        <w:t>ی</w:t>
      </w:r>
      <w:r w:rsidRPr="00BD5DC8">
        <w:rPr>
          <w:rStyle w:val="Char4"/>
          <w:rFonts w:hint="cs"/>
          <w:rtl/>
        </w:rPr>
        <w:t>ره</w:t>
      </w:r>
      <w:r w:rsidR="001C559E">
        <w:rPr>
          <w:rStyle w:val="Char4"/>
          <w:rFonts w:hint="cs"/>
          <w:rtl/>
        </w:rPr>
        <w:t xml:space="preserve"> </w:t>
      </w:r>
      <w:r w:rsidR="001F073B" w:rsidRPr="001F073B">
        <w:rPr>
          <w:rFonts w:ascii="IPT Zar" w:hAnsi="IPT Zar" w:cs="CTraditional Arabic" w:hint="cs"/>
          <w:color w:val="000000"/>
          <w:sz w:val="26"/>
          <w:rtl/>
          <w:lang w:bidi="fa-IR"/>
        </w:rPr>
        <w:t xml:space="preserve">س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00C21556">
        <w:rPr>
          <w:rStyle w:val="Char4"/>
          <w:rFonts w:hint="cs"/>
          <w:rtl/>
        </w:rPr>
        <w:t>فرمود: «</w:t>
      </w:r>
      <w:r w:rsidRPr="00BD5DC8">
        <w:rPr>
          <w:rStyle w:val="Char4"/>
          <w:rFonts w:hint="cs"/>
          <w:rtl/>
        </w:rPr>
        <w:t>ب</w:t>
      </w:r>
      <w:r w:rsidR="001C559E">
        <w:rPr>
          <w:rStyle w:val="Char4"/>
          <w:rFonts w:hint="cs"/>
          <w:rtl/>
        </w:rPr>
        <w:t>ی</w:t>
      </w:r>
      <w:r w:rsidRPr="00BD5DC8">
        <w:rPr>
          <w:rStyle w:val="Char4"/>
          <w:rFonts w:hint="cs"/>
          <w:rtl/>
        </w:rPr>
        <w:t>‌گمان امت من در روز رستاخ</w:t>
      </w:r>
      <w:r w:rsidR="001C559E">
        <w:rPr>
          <w:rStyle w:val="Char4"/>
          <w:rFonts w:hint="cs"/>
          <w:rtl/>
        </w:rPr>
        <w:t>ی</w:t>
      </w:r>
      <w:r w:rsidRPr="00BD5DC8">
        <w:rPr>
          <w:rStyle w:val="Char4"/>
          <w:rFonts w:hint="cs"/>
          <w:rtl/>
        </w:rPr>
        <w:t>ز در اثر بر</w:t>
      </w:r>
      <w:r w:rsidR="001C559E">
        <w:rPr>
          <w:rStyle w:val="Char4"/>
          <w:rFonts w:hint="cs"/>
          <w:rtl/>
        </w:rPr>
        <w:t>ک</w:t>
      </w:r>
      <w:r w:rsidRPr="00BD5DC8">
        <w:rPr>
          <w:rStyle w:val="Char4"/>
          <w:rFonts w:hint="cs"/>
          <w:rtl/>
        </w:rPr>
        <w:t>ت وضو، صورت و دست‌ها و پاها</w:t>
      </w:r>
      <w:r w:rsidR="001C559E">
        <w:rPr>
          <w:rStyle w:val="Char4"/>
          <w:rFonts w:hint="cs"/>
          <w:rtl/>
        </w:rPr>
        <w:t>ی</w:t>
      </w:r>
      <w:r w:rsidRPr="00BD5DC8">
        <w:rPr>
          <w:rStyle w:val="Char4"/>
          <w:rFonts w:hint="cs"/>
          <w:rtl/>
        </w:rPr>
        <w:t>شان نوران</w:t>
      </w:r>
      <w:r w:rsidR="001C559E">
        <w:rPr>
          <w:rStyle w:val="Char4"/>
          <w:rFonts w:hint="cs"/>
          <w:rtl/>
        </w:rPr>
        <w:t>ی</w:t>
      </w:r>
      <w:r w:rsidRPr="00BD5DC8">
        <w:rPr>
          <w:rStyle w:val="Char4"/>
          <w:rFonts w:hint="cs"/>
          <w:rtl/>
        </w:rPr>
        <w:t xml:space="preserve"> و سف</w:t>
      </w:r>
      <w:r w:rsidR="001C559E">
        <w:rPr>
          <w:rStyle w:val="Char4"/>
          <w:rFonts w:hint="cs"/>
          <w:rtl/>
        </w:rPr>
        <w:t>ی</w:t>
      </w:r>
      <w:r w:rsidRPr="00BD5DC8">
        <w:rPr>
          <w:rStyle w:val="Char4"/>
          <w:rFonts w:hint="cs"/>
          <w:rtl/>
        </w:rPr>
        <w:t>د م</w:t>
      </w:r>
      <w:r w:rsidR="001C559E">
        <w:rPr>
          <w:rStyle w:val="Char4"/>
          <w:rFonts w:hint="cs"/>
          <w:rtl/>
        </w:rPr>
        <w:t>ی</w:t>
      </w:r>
      <w:r w:rsidRPr="00BD5DC8">
        <w:rPr>
          <w:rStyle w:val="Char4"/>
          <w:rFonts w:hint="cs"/>
          <w:rtl/>
        </w:rPr>
        <w:t>‌گردد و م</w:t>
      </w:r>
      <w:r w:rsidR="001C559E">
        <w:rPr>
          <w:rStyle w:val="Char4"/>
          <w:rFonts w:hint="cs"/>
          <w:rtl/>
        </w:rPr>
        <w:t>ی</w:t>
      </w:r>
      <w:r w:rsidRPr="00BD5DC8">
        <w:rPr>
          <w:rStyle w:val="Char4"/>
          <w:rFonts w:hint="cs"/>
          <w:rtl/>
        </w:rPr>
        <w:t>‌درخشد و برق م</w:t>
      </w:r>
      <w:r w:rsidR="001C559E">
        <w:rPr>
          <w:rStyle w:val="Char4"/>
          <w:rFonts w:hint="cs"/>
          <w:rtl/>
        </w:rPr>
        <w:t>ی</w:t>
      </w:r>
      <w:r w:rsidRPr="00BD5DC8">
        <w:rPr>
          <w:rStyle w:val="Char4"/>
          <w:rFonts w:hint="cs"/>
          <w:rtl/>
        </w:rPr>
        <w:t>‌زند، و ا</w:t>
      </w:r>
      <w:r w:rsidR="001C559E">
        <w:rPr>
          <w:rStyle w:val="Char4"/>
          <w:rFonts w:hint="cs"/>
          <w:rtl/>
        </w:rPr>
        <w:t>ی</w:t>
      </w:r>
      <w:r w:rsidRPr="00BD5DC8">
        <w:rPr>
          <w:rStyle w:val="Char4"/>
          <w:rFonts w:hint="cs"/>
          <w:rtl/>
        </w:rPr>
        <w:t xml:space="preserve">شان را به لقب </w:t>
      </w:r>
      <w:r w:rsidRPr="004709A5">
        <w:rPr>
          <w:rStyle w:val="Char1"/>
          <w:rFonts w:hint="cs"/>
          <w:rtl/>
        </w:rPr>
        <w:t>«غرة المحجلين»</w:t>
      </w:r>
      <w:r w:rsidRPr="00BD5DC8">
        <w:rPr>
          <w:rStyle w:val="Char4"/>
          <w:rFonts w:hint="cs"/>
          <w:rtl/>
        </w:rPr>
        <w:t xml:space="preserve">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دست و صورت و پا سف</w:t>
      </w:r>
      <w:r w:rsidR="001C559E">
        <w:rPr>
          <w:rStyle w:val="Char4"/>
          <w:rFonts w:hint="cs"/>
          <w:rtl/>
        </w:rPr>
        <w:t>ی</w:t>
      </w:r>
      <w:r w:rsidRPr="00BD5DC8">
        <w:rPr>
          <w:rStyle w:val="Char4"/>
          <w:rFonts w:hint="cs"/>
          <w:rtl/>
        </w:rPr>
        <w:t>د] صدا م</w:t>
      </w:r>
      <w:r w:rsidR="001C559E">
        <w:rPr>
          <w:rStyle w:val="Char4"/>
          <w:rFonts w:hint="cs"/>
          <w:rtl/>
        </w:rPr>
        <w:t>ی</w:t>
      </w:r>
      <w:r w:rsidRPr="00BD5DC8">
        <w:rPr>
          <w:rStyle w:val="Char4"/>
          <w:rFonts w:hint="cs"/>
          <w:rtl/>
        </w:rPr>
        <w:t>‌زنند و فرا م</w:t>
      </w:r>
      <w:r w:rsidR="001C559E">
        <w:rPr>
          <w:rStyle w:val="Char4"/>
          <w:rFonts w:hint="cs"/>
          <w:rtl/>
        </w:rPr>
        <w:t>ی</w:t>
      </w:r>
      <w:r w:rsidRPr="00BD5DC8">
        <w:rPr>
          <w:rStyle w:val="Char4"/>
          <w:rFonts w:hint="cs"/>
          <w:rtl/>
        </w:rPr>
        <w:t xml:space="preserve">‌خوانند. </w:t>
      </w:r>
    </w:p>
    <w:p w:rsidR="00335BB5" w:rsidRPr="00BD5DC8" w:rsidRDefault="00335BB5" w:rsidP="004709A5">
      <w:pPr>
        <w:ind w:firstLine="284"/>
        <w:jc w:val="both"/>
        <w:rPr>
          <w:rStyle w:val="Char4"/>
          <w:rtl/>
        </w:rPr>
      </w:pPr>
      <w:r w:rsidRPr="00BD5DC8">
        <w:rPr>
          <w:rStyle w:val="Char4"/>
          <w:rFonts w:hint="cs"/>
          <w:rtl/>
        </w:rPr>
        <w:t>پس</w:t>
      </w:r>
      <w:r w:rsidR="00AA4D64">
        <w:rPr>
          <w:rStyle w:val="Char4"/>
          <w:rFonts w:hint="cs"/>
          <w:rtl/>
        </w:rPr>
        <w:t xml:space="preserve"> هرکس </w:t>
      </w:r>
      <w:r w:rsidRPr="00BD5DC8">
        <w:rPr>
          <w:rStyle w:val="Char4"/>
          <w:rFonts w:hint="cs"/>
          <w:rtl/>
        </w:rPr>
        <w:t>از شما م</w:t>
      </w:r>
      <w:r w:rsidR="001C559E">
        <w:rPr>
          <w:rStyle w:val="Char4"/>
          <w:rFonts w:hint="cs"/>
          <w:rtl/>
        </w:rPr>
        <w:t>ی</w:t>
      </w:r>
      <w:r w:rsidRPr="00BD5DC8">
        <w:rPr>
          <w:rStyle w:val="Char4"/>
          <w:rFonts w:hint="cs"/>
          <w:rtl/>
        </w:rPr>
        <w:t>‌تواند، نوران</w:t>
      </w:r>
      <w:r w:rsidR="001C559E">
        <w:rPr>
          <w:rStyle w:val="Char4"/>
          <w:rFonts w:hint="cs"/>
          <w:rtl/>
        </w:rPr>
        <w:t>ی</w:t>
      </w:r>
      <w:r w:rsidRPr="00BD5DC8">
        <w:rPr>
          <w:rStyle w:val="Char4"/>
          <w:rFonts w:hint="cs"/>
          <w:rtl/>
        </w:rPr>
        <w:t>‌بودن و علامت خود را ب</w:t>
      </w:r>
      <w:r w:rsidR="001C559E">
        <w:rPr>
          <w:rStyle w:val="Char4"/>
          <w:rFonts w:hint="cs"/>
          <w:rtl/>
        </w:rPr>
        <w:t>ی</w:t>
      </w:r>
      <w:r w:rsidRPr="00BD5DC8">
        <w:rPr>
          <w:rStyle w:val="Char4"/>
          <w:rFonts w:hint="cs"/>
          <w:rtl/>
        </w:rPr>
        <w:t xml:space="preserve">شتر </w:t>
      </w:r>
      <w:r w:rsidR="001C559E">
        <w:rPr>
          <w:rStyle w:val="Char4"/>
          <w:rFonts w:hint="cs"/>
          <w:rtl/>
        </w:rPr>
        <w:t>ک</w:t>
      </w:r>
      <w:r w:rsidRPr="00BD5DC8">
        <w:rPr>
          <w:rStyle w:val="Char4"/>
          <w:rFonts w:hint="cs"/>
          <w:rtl/>
        </w:rPr>
        <w:t>ند و مقدار ب</w:t>
      </w:r>
      <w:r w:rsidR="001C559E">
        <w:rPr>
          <w:rStyle w:val="Char4"/>
          <w:rFonts w:hint="cs"/>
          <w:rtl/>
        </w:rPr>
        <w:t>ی</w:t>
      </w:r>
      <w:r w:rsidRPr="00BD5DC8">
        <w:rPr>
          <w:rStyle w:val="Char4"/>
          <w:rFonts w:hint="cs"/>
          <w:rtl/>
        </w:rPr>
        <w:t>شتر</w:t>
      </w:r>
      <w:r w:rsidR="001C559E">
        <w:rPr>
          <w:rStyle w:val="Char4"/>
          <w:rFonts w:hint="cs"/>
          <w:rtl/>
        </w:rPr>
        <w:t>ی</w:t>
      </w:r>
      <w:r w:rsidRPr="00BD5DC8">
        <w:rPr>
          <w:rStyle w:val="Char4"/>
          <w:rFonts w:hint="cs"/>
          <w:rtl/>
        </w:rPr>
        <w:t xml:space="preserve"> از ا</w:t>
      </w:r>
      <w:r w:rsidR="001C559E">
        <w:rPr>
          <w:rStyle w:val="Char4"/>
          <w:rFonts w:hint="cs"/>
          <w:rtl/>
        </w:rPr>
        <w:t>ی</w:t>
      </w:r>
      <w:r w:rsidRPr="00BD5DC8">
        <w:rPr>
          <w:rStyle w:val="Char4"/>
          <w:rFonts w:hint="cs"/>
          <w:rtl/>
        </w:rPr>
        <w:t>ن اعضاء را بشو</w:t>
      </w:r>
      <w:r w:rsidR="001C559E">
        <w:rPr>
          <w:rStyle w:val="Char4"/>
          <w:rFonts w:hint="cs"/>
          <w:rtl/>
        </w:rPr>
        <w:t>ی</w:t>
      </w:r>
      <w:r w:rsidRPr="00BD5DC8">
        <w:rPr>
          <w:rStyle w:val="Char4"/>
          <w:rFonts w:hint="cs"/>
          <w:rtl/>
        </w:rPr>
        <w:t>د،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ار را انجام دهد و از آن در</w:t>
      </w:r>
      <w:r w:rsidR="001C559E">
        <w:rPr>
          <w:rStyle w:val="Char4"/>
          <w:rFonts w:hint="cs"/>
          <w:rtl/>
        </w:rPr>
        <w:t>ی</w:t>
      </w:r>
      <w:r w:rsidRPr="00BD5DC8">
        <w:rPr>
          <w:rStyle w:val="Char4"/>
          <w:rFonts w:hint="cs"/>
          <w:rtl/>
        </w:rPr>
        <w:t>غ ن</w:t>
      </w:r>
      <w:r w:rsidR="001C559E">
        <w:rPr>
          <w:rStyle w:val="Char4"/>
          <w:rFonts w:hint="cs"/>
          <w:rtl/>
        </w:rPr>
        <w:t>ک</w:t>
      </w:r>
      <w:r w:rsidRPr="00BD5DC8">
        <w:rPr>
          <w:rStyle w:val="Char4"/>
          <w:rFonts w:hint="cs"/>
          <w:rtl/>
        </w:rPr>
        <w:t>ند (و علاوه از حد مفروضه، و بر شستن اعضا</w:t>
      </w:r>
      <w:r w:rsidR="001C559E">
        <w:rPr>
          <w:rStyle w:val="Char4"/>
          <w:rFonts w:hint="cs"/>
          <w:rtl/>
        </w:rPr>
        <w:t>یی</w:t>
      </w:r>
      <w:r w:rsidRPr="00BD5DC8">
        <w:rPr>
          <w:rStyle w:val="Char4"/>
          <w:rFonts w:hint="cs"/>
          <w:rtl/>
        </w:rPr>
        <w:t xml:space="preserve"> </w:t>
      </w:r>
      <w:r w:rsidR="001C559E">
        <w:rPr>
          <w:rStyle w:val="Char4"/>
          <w:rFonts w:hint="cs"/>
          <w:rtl/>
        </w:rPr>
        <w:t>ک</w:t>
      </w:r>
      <w:r w:rsidRPr="00BD5DC8">
        <w:rPr>
          <w:rStyle w:val="Char4"/>
          <w:rFonts w:hint="cs"/>
          <w:rtl/>
        </w:rPr>
        <w:t>ه واجب است شسته شوند، مقدار</w:t>
      </w:r>
      <w:r w:rsidR="001C559E">
        <w:rPr>
          <w:rStyle w:val="Char4"/>
          <w:rFonts w:hint="cs"/>
          <w:rtl/>
        </w:rPr>
        <w:t>ی</w:t>
      </w:r>
      <w:r w:rsidRPr="00BD5DC8">
        <w:rPr>
          <w:rStyle w:val="Char4"/>
          <w:rFonts w:hint="cs"/>
          <w:rtl/>
        </w:rPr>
        <w:t xml:space="preserve"> از سر و بازوها و ساق</w:t>
      </w:r>
      <w:r w:rsidR="001C559E">
        <w:rPr>
          <w:rStyle w:val="Char4"/>
          <w:rFonts w:hint="cs"/>
          <w:rtl/>
        </w:rPr>
        <w:t xml:space="preserve"> </w:t>
      </w:r>
      <w:r w:rsidRPr="00BD5DC8">
        <w:rPr>
          <w:rStyle w:val="Char4"/>
          <w:rFonts w:hint="cs"/>
          <w:rtl/>
        </w:rPr>
        <w:t>را ن</w:t>
      </w:r>
      <w:r w:rsidR="001C559E">
        <w:rPr>
          <w:rStyle w:val="Char4"/>
          <w:rFonts w:hint="cs"/>
          <w:rtl/>
        </w:rPr>
        <w:t>ی</w:t>
      </w:r>
      <w:r w:rsidRPr="00BD5DC8">
        <w:rPr>
          <w:rStyle w:val="Char4"/>
          <w:rFonts w:hint="cs"/>
          <w:rtl/>
        </w:rPr>
        <w:t>ز بشو</w:t>
      </w:r>
      <w:r w:rsidR="001C559E">
        <w:rPr>
          <w:rStyle w:val="Char4"/>
          <w:rFonts w:hint="cs"/>
          <w:rtl/>
        </w:rPr>
        <w:t>ی</w:t>
      </w:r>
      <w:r w:rsidRPr="00BD5DC8">
        <w:rPr>
          <w:rStyle w:val="Char4"/>
          <w:rFonts w:hint="cs"/>
          <w:rtl/>
        </w:rPr>
        <w:t>د و با توجه و با اهتمام</w:t>
      </w:r>
      <w:r w:rsidR="001C559E">
        <w:rPr>
          <w:rStyle w:val="Char4"/>
          <w:rFonts w:hint="cs"/>
          <w:rtl/>
        </w:rPr>
        <w:t>ی</w:t>
      </w:r>
      <w:r w:rsidRPr="00BD5DC8">
        <w:rPr>
          <w:rStyle w:val="Char4"/>
          <w:rFonts w:hint="cs"/>
          <w:rtl/>
        </w:rPr>
        <w:t xml:space="preserve"> خاص و با رعا</w:t>
      </w:r>
      <w:r w:rsidR="001C559E">
        <w:rPr>
          <w:rStyle w:val="Char4"/>
          <w:rFonts w:hint="cs"/>
          <w:rtl/>
        </w:rPr>
        <w:t>ی</w:t>
      </w:r>
      <w:r w:rsidRPr="00BD5DC8">
        <w:rPr>
          <w:rStyle w:val="Char4"/>
          <w:rFonts w:hint="cs"/>
          <w:rtl/>
        </w:rPr>
        <w:t>ت آداب و سنن و اصول و مواز</w:t>
      </w:r>
      <w:r w:rsidR="001C559E">
        <w:rPr>
          <w:rStyle w:val="Char4"/>
          <w:rFonts w:hint="cs"/>
          <w:rtl/>
        </w:rPr>
        <w:t>ی</w:t>
      </w:r>
      <w:r w:rsidRPr="00BD5DC8">
        <w:rPr>
          <w:rStyle w:val="Char4"/>
          <w:rFonts w:hint="cs"/>
          <w:rtl/>
        </w:rPr>
        <w:t>ن شرع</w:t>
      </w:r>
      <w:r w:rsidR="001C559E">
        <w:rPr>
          <w:rStyle w:val="Char4"/>
          <w:rFonts w:hint="cs"/>
          <w:rtl/>
        </w:rPr>
        <w:t>ی</w:t>
      </w:r>
      <w:r w:rsidRPr="00BD5DC8">
        <w:rPr>
          <w:rStyle w:val="Char4"/>
          <w:rFonts w:hint="cs"/>
          <w:rtl/>
        </w:rPr>
        <w:t xml:space="preserve"> به آن پا</w:t>
      </w:r>
      <w:r w:rsidR="001C559E">
        <w:rPr>
          <w:rStyle w:val="Char4"/>
          <w:rFonts w:hint="cs"/>
          <w:rtl/>
        </w:rPr>
        <w:t>ی</w:t>
      </w:r>
      <w:r w:rsidRPr="00BD5DC8">
        <w:rPr>
          <w:rStyle w:val="Char4"/>
          <w:rFonts w:hint="cs"/>
          <w:rtl/>
        </w:rPr>
        <w:t>بند باشد، تا در روز ق</w:t>
      </w:r>
      <w:r w:rsidR="001C559E">
        <w:rPr>
          <w:rStyle w:val="Char4"/>
          <w:rFonts w:hint="cs"/>
          <w:rtl/>
        </w:rPr>
        <w:t>ی</w:t>
      </w:r>
      <w:r w:rsidRPr="00BD5DC8">
        <w:rPr>
          <w:rStyle w:val="Char4"/>
          <w:rFonts w:hint="cs"/>
          <w:rtl/>
        </w:rPr>
        <w:t>امت، درخشندگ</w:t>
      </w:r>
      <w:r w:rsidR="001C559E">
        <w:rPr>
          <w:rStyle w:val="Char4"/>
          <w:rFonts w:hint="cs"/>
          <w:rtl/>
        </w:rPr>
        <w:t>ی</w:t>
      </w:r>
      <w:r w:rsidRPr="00BD5DC8">
        <w:rPr>
          <w:rStyle w:val="Char4"/>
          <w:rFonts w:hint="cs"/>
          <w:rtl/>
        </w:rPr>
        <w:t xml:space="preserve"> و نوران</w:t>
      </w:r>
      <w:r w:rsidR="001C559E">
        <w:rPr>
          <w:rStyle w:val="Char4"/>
          <w:rFonts w:hint="cs"/>
          <w:rtl/>
        </w:rPr>
        <w:t>ی</w:t>
      </w:r>
      <w:r w:rsidRPr="00BD5DC8">
        <w:rPr>
          <w:rStyle w:val="Char4"/>
          <w:rFonts w:hint="cs"/>
          <w:rtl/>
        </w:rPr>
        <w:t>ت او ن</w:t>
      </w:r>
      <w:r w:rsidR="001C559E">
        <w:rPr>
          <w:rStyle w:val="Char4"/>
          <w:rFonts w:hint="cs"/>
          <w:rtl/>
        </w:rPr>
        <w:t>ی</w:t>
      </w:r>
      <w:r w:rsidRPr="00BD5DC8">
        <w:rPr>
          <w:rStyle w:val="Char4"/>
          <w:rFonts w:hint="cs"/>
          <w:rtl/>
        </w:rPr>
        <w:t>ز ب</w:t>
      </w:r>
      <w:r w:rsidR="001C559E">
        <w:rPr>
          <w:rStyle w:val="Char4"/>
          <w:rFonts w:hint="cs"/>
          <w:rtl/>
        </w:rPr>
        <w:t>ی</w:t>
      </w:r>
      <w:r w:rsidRPr="00BD5DC8">
        <w:rPr>
          <w:rStyle w:val="Char4"/>
          <w:rFonts w:hint="cs"/>
          <w:rtl/>
        </w:rPr>
        <w:t>شتر شود و بهتر از د</w:t>
      </w:r>
      <w:r w:rsidR="001C559E">
        <w:rPr>
          <w:rStyle w:val="Char4"/>
          <w:rFonts w:hint="cs"/>
          <w:rtl/>
        </w:rPr>
        <w:t>ی</w:t>
      </w:r>
      <w:r w:rsidRPr="00BD5DC8">
        <w:rPr>
          <w:rStyle w:val="Char4"/>
          <w:rFonts w:hint="cs"/>
          <w:rtl/>
        </w:rPr>
        <w:t>گران شناسا</w:t>
      </w:r>
      <w:r w:rsidR="001C559E">
        <w:rPr>
          <w:rStyle w:val="Char4"/>
          <w:rFonts w:hint="cs"/>
          <w:rtl/>
        </w:rPr>
        <w:t>یی</w:t>
      </w:r>
      <w:r w:rsidRPr="00BD5DC8">
        <w:rPr>
          <w:rStyle w:val="Char4"/>
          <w:rFonts w:hint="cs"/>
          <w:rtl/>
        </w:rPr>
        <w:t xml:space="preserve"> و ممتاز گردد</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BD5DC8">
        <w:rPr>
          <w:rStyle w:val="Char3"/>
          <w:rFonts w:hint="cs"/>
          <w:rtl/>
        </w:rPr>
        <w:t>«غرة»</w:t>
      </w:r>
      <w:r w:rsidRPr="00BD5DC8">
        <w:rPr>
          <w:rStyle w:val="Char4"/>
          <w:rFonts w:hint="cs"/>
          <w:rtl/>
        </w:rPr>
        <w:t xml:space="preserve"> در اصل به معنا</w:t>
      </w:r>
      <w:r w:rsidR="001C559E">
        <w:rPr>
          <w:rStyle w:val="Char4"/>
          <w:rFonts w:hint="cs"/>
          <w:rtl/>
        </w:rPr>
        <w:t>ی</w:t>
      </w:r>
      <w:r w:rsidRPr="00BD5DC8">
        <w:rPr>
          <w:rStyle w:val="Char4"/>
          <w:rFonts w:hint="cs"/>
          <w:rtl/>
        </w:rPr>
        <w:t xml:space="preserve"> چهره ز</w:t>
      </w:r>
      <w:r w:rsidR="001C559E">
        <w:rPr>
          <w:rStyle w:val="Char4"/>
          <w:rFonts w:hint="cs"/>
          <w:rtl/>
        </w:rPr>
        <w:t>ی</w:t>
      </w:r>
      <w:r w:rsidRPr="00BD5DC8">
        <w:rPr>
          <w:rStyle w:val="Char4"/>
          <w:rFonts w:hint="cs"/>
          <w:rtl/>
        </w:rPr>
        <w:t>با و سف</w:t>
      </w:r>
      <w:r w:rsidR="001C559E">
        <w:rPr>
          <w:rStyle w:val="Char4"/>
          <w:rFonts w:hint="cs"/>
          <w:rtl/>
        </w:rPr>
        <w:t>ی</w:t>
      </w:r>
      <w:r w:rsidRPr="00BD5DC8">
        <w:rPr>
          <w:rStyle w:val="Char4"/>
          <w:rFonts w:hint="cs"/>
          <w:rtl/>
        </w:rPr>
        <w:t>د، و درخشنده و نوران</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‌باشد و به سف</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 xml:space="preserve"> به اندازه </w:t>
      </w:r>
      <w:r w:rsidR="001C559E">
        <w:rPr>
          <w:rStyle w:val="Char4"/>
          <w:rFonts w:hint="cs"/>
          <w:rtl/>
        </w:rPr>
        <w:t>یک</w:t>
      </w:r>
      <w:r w:rsidRPr="00BD5DC8">
        <w:rPr>
          <w:rStyle w:val="Char4"/>
          <w:rFonts w:hint="cs"/>
          <w:rtl/>
        </w:rPr>
        <w:t xml:space="preserve"> درهم در پ</w:t>
      </w:r>
      <w:r w:rsidR="001C559E">
        <w:rPr>
          <w:rStyle w:val="Char4"/>
          <w:rFonts w:hint="cs"/>
          <w:rtl/>
        </w:rPr>
        <w:t>ی</w:t>
      </w:r>
      <w:r w:rsidRPr="00BD5DC8">
        <w:rPr>
          <w:rStyle w:val="Char4"/>
          <w:rFonts w:hint="cs"/>
          <w:rtl/>
        </w:rPr>
        <w:t>شان</w:t>
      </w:r>
      <w:r w:rsidR="001C559E">
        <w:rPr>
          <w:rStyle w:val="Char4"/>
          <w:rFonts w:hint="cs"/>
          <w:rtl/>
        </w:rPr>
        <w:t>ی</w:t>
      </w:r>
      <w:r w:rsidRPr="00BD5DC8">
        <w:rPr>
          <w:rStyle w:val="Char4"/>
          <w:rFonts w:hint="cs"/>
          <w:rtl/>
        </w:rPr>
        <w:t xml:space="preserve"> اسب ن</w:t>
      </w:r>
      <w:r w:rsidR="001C559E">
        <w:rPr>
          <w:rStyle w:val="Char4"/>
          <w:rFonts w:hint="cs"/>
          <w:rtl/>
        </w:rPr>
        <w:t>ی</w:t>
      </w:r>
      <w:r w:rsidRPr="00BD5DC8">
        <w:rPr>
          <w:rStyle w:val="Char4"/>
          <w:rFonts w:hint="cs"/>
          <w:rtl/>
        </w:rPr>
        <w:t>ز</w:t>
      </w:r>
      <w:r w:rsidRPr="00BD5DC8">
        <w:rPr>
          <w:rStyle w:val="Char3"/>
          <w:rFonts w:hint="cs"/>
          <w:rtl/>
        </w:rPr>
        <w:t xml:space="preserve"> «غرة» </w:t>
      </w:r>
      <w:r w:rsidRPr="00BD5DC8">
        <w:rPr>
          <w:rStyle w:val="Char4"/>
          <w:rFonts w:hint="cs"/>
          <w:rtl/>
        </w:rPr>
        <w:t>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ند.</w:t>
      </w:r>
    </w:p>
    <w:p w:rsidR="004709A5" w:rsidRDefault="00335BB5" w:rsidP="004709A5">
      <w:pPr>
        <w:ind w:firstLine="284"/>
        <w:jc w:val="both"/>
        <w:rPr>
          <w:rStyle w:val="Char4"/>
          <w:rtl/>
        </w:rPr>
      </w:pPr>
      <w:r w:rsidRPr="00BD5DC8">
        <w:rPr>
          <w:rStyle w:val="Char4"/>
          <w:rFonts w:hint="cs"/>
          <w:rtl/>
        </w:rPr>
        <w:t>و «</w:t>
      </w:r>
      <w:r w:rsidRPr="00BD5DC8">
        <w:rPr>
          <w:rStyle w:val="Char3"/>
          <w:rFonts w:hint="cs"/>
          <w:rtl/>
        </w:rPr>
        <w:t>محجلين</w:t>
      </w:r>
      <w:r w:rsidRPr="00BD5DC8">
        <w:rPr>
          <w:rStyle w:val="Char4"/>
          <w:rFonts w:hint="cs"/>
          <w:rtl/>
        </w:rPr>
        <w:t>»از ماده‌</w:t>
      </w:r>
      <w:r w:rsidR="001C559E">
        <w:rPr>
          <w:rStyle w:val="Char4"/>
          <w:rFonts w:hint="cs"/>
          <w:rtl/>
        </w:rPr>
        <w:t>ی</w:t>
      </w:r>
      <w:r w:rsidRPr="00BD5DC8">
        <w:rPr>
          <w:rStyle w:val="Char4"/>
          <w:rFonts w:hint="cs"/>
          <w:rtl/>
        </w:rPr>
        <w:t xml:space="preserve"> </w:t>
      </w:r>
      <w:r w:rsidRPr="00BD5DC8">
        <w:rPr>
          <w:rStyle w:val="Char3"/>
          <w:rFonts w:hint="cs"/>
          <w:rtl/>
        </w:rPr>
        <w:t>«تحجيل</w:t>
      </w:r>
      <w:r w:rsidRPr="00BD5DC8">
        <w:rPr>
          <w:rStyle w:val="Char4"/>
          <w:rFonts w:hint="cs"/>
          <w:rtl/>
        </w:rPr>
        <w:t>» به معنا</w:t>
      </w:r>
      <w:r w:rsidR="001C559E">
        <w:rPr>
          <w:rStyle w:val="Char4"/>
          <w:rFonts w:hint="cs"/>
          <w:rtl/>
        </w:rPr>
        <w:t>ی</w:t>
      </w:r>
      <w:r w:rsidRPr="00BD5DC8">
        <w:rPr>
          <w:rStyle w:val="Char4"/>
          <w:rFonts w:hint="cs"/>
          <w:rtl/>
        </w:rPr>
        <w:t xml:space="preserve"> سف</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‌ا</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 xml:space="preserve">ه </w:t>
      </w:r>
      <w:r w:rsidR="001C559E">
        <w:rPr>
          <w:rStyle w:val="Char4"/>
          <w:rFonts w:hint="cs"/>
          <w:rtl/>
        </w:rPr>
        <w:t>ک</w:t>
      </w:r>
      <w:r w:rsidRPr="00BD5DC8">
        <w:rPr>
          <w:rStyle w:val="Char4"/>
          <w:rFonts w:hint="cs"/>
          <w:rtl/>
        </w:rPr>
        <w:t>ه در چهار دست و پا</w:t>
      </w:r>
      <w:r w:rsidR="001C559E">
        <w:rPr>
          <w:rStyle w:val="Char4"/>
          <w:rFonts w:hint="cs"/>
          <w:rtl/>
        </w:rPr>
        <w:t>ی</w:t>
      </w:r>
      <w:r w:rsidRPr="00BD5DC8">
        <w:rPr>
          <w:rStyle w:val="Char4"/>
          <w:rFonts w:hint="cs"/>
          <w:rtl/>
        </w:rPr>
        <w:t xml:space="preserve"> اسب باشد. و منظور حد</w:t>
      </w:r>
      <w:r w:rsidR="001C559E">
        <w:rPr>
          <w:rStyle w:val="Char4"/>
          <w:rFonts w:hint="cs"/>
          <w:rtl/>
        </w:rPr>
        <w:t>ی</w:t>
      </w:r>
      <w:r w:rsidRPr="00BD5DC8">
        <w:rPr>
          <w:rStyle w:val="Char4"/>
          <w:rFonts w:hint="cs"/>
          <w:rtl/>
        </w:rPr>
        <w:t>ث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در روز سخت و وحشتنا</w:t>
      </w:r>
      <w:r w:rsidR="001C559E">
        <w:rPr>
          <w:rStyle w:val="Char4"/>
          <w:rFonts w:hint="cs"/>
          <w:rtl/>
        </w:rPr>
        <w:t>ک</w:t>
      </w:r>
      <w:r w:rsidRPr="00BD5DC8">
        <w:rPr>
          <w:rStyle w:val="Char4"/>
          <w:rFonts w:hint="cs"/>
          <w:rtl/>
        </w:rPr>
        <w:t xml:space="preserve"> ق</w:t>
      </w:r>
      <w:r w:rsidR="001C559E">
        <w:rPr>
          <w:rStyle w:val="Char4"/>
          <w:rFonts w:hint="cs"/>
          <w:rtl/>
        </w:rPr>
        <w:t>ی</w:t>
      </w:r>
      <w:r w:rsidRPr="00BD5DC8">
        <w:rPr>
          <w:rStyle w:val="Char4"/>
          <w:rFonts w:hint="cs"/>
          <w:rtl/>
        </w:rPr>
        <w:t xml:space="preserve">امت، </w:t>
      </w:r>
      <w:r w:rsidR="001C559E">
        <w:rPr>
          <w:rStyle w:val="Char4"/>
          <w:rFonts w:hint="cs"/>
          <w:rtl/>
        </w:rPr>
        <w:t>یکی</w:t>
      </w:r>
      <w:r w:rsidRPr="00BD5DC8">
        <w:rPr>
          <w:rStyle w:val="Char4"/>
          <w:rFonts w:hint="cs"/>
          <w:rtl/>
        </w:rPr>
        <w:t xml:space="preserve"> از اثرات و ثمره‌ها</w:t>
      </w:r>
      <w:r w:rsidR="001C559E">
        <w:rPr>
          <w:rStyle w:val="Char4"/>
          <w:rFonts w:hint="cs"/>
          <w:rtl/>
        </w:rPr>
        <w:t>ی</w:t>
      </w:r>
      <w:r w:rsidRPr="00BD5DC8">
        <w:rPr>
          <w:rStyle w:val="Char4"/>
          <w:rFonts w:hint="cs"/>
          <w:rtl/>
        </w:rPr>
        <w:t xml:space="preserve"> وضو ا</w:t>
      </w:r>
      <w:r w:rsidR="001C559E">
        <w:rPr>
          <w:rStyle w:val="Char4"/>
          <w:rFonts w:hint="cs"/>
          <w:rtl/>
        </w:rPr>
        <w:t>ی</w:t>
      </w:r>
      <w:r w:rsidRPr="00BD5DC8">
        <w:rPr>
          <w:rStyle w:val="Char4"/>
          <w:rFonts w:hint="cs"/>
          <w:rtl/>
        </w:rPr>
        <w:t xml:space="preserve">ن خواهد بود </w:t>
      </w:r>
      <w:r w:rsidR="001C559E">
        <w:rPr>
          <w:rStyle w:val="Char4"/>
          <w:rFonts w:hint="cs"/>
          <w:rtl/>
        </w:rPr>
        <w:t>ک</w:t>
      </w:r>
      <w:r w:rsidRPr="00BD5DC8">
        <w:rPr>
          <w:rStyle w:val="Char4"/>
          <w:rFonts w:hint="cs"/>
          <w:rtl/>
        </w:rPr>
        <w:t>ه افراد وضو</w:t>
      </w:r>
      <w:r w:rsidR="001C559E">
        <w:rPr>
          <w:rStyle w:val="Char4"/>
          <w:rFonts w:hint="cs"/>
          <w:rtl/>
        </w:rPr>
        <w:t>ک</w:t>
      </w:r>
      <w:r w:rsidRPr="00BD5DC8">
        <w:rPr>
          <w:rStyle w:val="Char4"/>
          <w:rFonts w:hint="cs"/>
          <w:rtl/>
        </w:rPr>
        <w:t xml:space="preserve">ننده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وسته آن را با ف</w:t>
      </w:r>
      <w:r w:rsidR="001C559E">
        <w:rPr>
          <w:rStyle w:val="Char4"/>
          <w:rFonts w:hint="cs"/>
          <w:rtl/>
        </w:rPr>
        <w:t>ک</w:t>
      </w:r>
      <w:r w:rsidRPr="00BD5DC8">
        <w:rPr>
          <w:rStyle w:val="Char4"/>
          <w:rFonts w:hint="cs"/>
          <w:rtl/>
        </w:rPr>
        <w:t>ر و اهتمام خاص</w:t>
      </w:r>
      <w:r w:rsidR="001C559E">
        <w:rPr>
          <w:rStyle w:val="Char4"/>
          <w:rFonts w:hint="cs"/>
          <w:rtl/>
        </w:rPr>
        <w:t>ی</w:t>
      </w:r>
      <w:r w:rsidRPr="00BD5DC8">
        <w:rPr>
          <w:rStyle w:val="Char4"/>
          <w:rFonts w:hint="cs"/>
          <w:rtl/>
        </w:rPr>
        <w:t xml:space="preserve"> انجام م</w:t>
      </w:r>
      <w:r w:rsidR="001C559E">
        <w:rPr>
          <w:rStyle w:val="Char4"/>
          <w:rFonts w:hint="cs"/>
          <w:rtl/>
        </w:rPr>
        <w:t>ی</w:t>
      </w:r>
      <w:r w:rsidRPr="00BD5DC8">
        <w:rPr>
          <w:rStyle w:val="Char4"/>
          <w:rFonts w:hint="cs"/>
          <w:rtl/>
        </w:rPr>
        <w:t xml:space="preserve">‌دهند و </w:t>
      </w:r>
      <w:r w:rsidR="001C559E">
        <w:rPr>
          <w:rStyle w:val="Char4"/>
          <w:rFonts w:hint="cs"/>
          <w:rtl/>
        </w:rPr>
        <w:t>ک</w:t>
      </w:r>
      <w:r w:rsidRPr="00BD5DC8">
        <w:rPr>
          <w:rStyle w:val="Char4"/>
          <w:rFonts w:hint="cs"/>
          <w:rtl/>
        </w:rPr>
        <w:t>املاً آداب و روش و سنن و شرا</w:t>
      </w:r>
      <w:r w:rsidR="001C559E">
        <w:rPr>
          <w:rStyle w:val="Char4"/>
          <w:rFonts w:hint="cs"/>
          <w:rtl/>
        </w:rPr>
        <w:t>ی</w:t>
      </w:r>
      <w:r w:rsidRPr="00BD5DC8">
        <w:rPr>
          <w:rStyle w:val="Char4"/>
          <w:rFonts w:hint="cs"/>
          <w:rtl/>
        </w:rPr>
        <w:t>ط آن را رعا</w:t>
      </w:r>
      <w:r w:rsidR="001C559E">
        <w:rPr>
          <w:rStyle w:val="Char4"/>
          <w:rFonts w:hint="cs"/>
          <w:rtl/>
        </w:rPr>
        <w:t>ی</w:t>
      </w:r>
      <w:r w:rsidRPr="00BD5DC8">
        <w:rPr>
          <w:rStyle w:val="Char4"/>
          <w:rFonts w:hint="cs"/>
          <w:rtl/>
        </w:rPr>
        <w:t>ت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نند، چهره‌ها، دست‌ها و پاها</w:t>
      </w:r>
      <w:r w:rsidR="001C559E">
        <w:rPr>
          <w:rStyle w:val="Char4"/>
          <w:rFonts w:hint="cs"/>
          <w:rtl/>
        </w:rPr>
        <w:t>ی</w:t>
      </w:r>
      <w:r w:rsidRPr="00BD5DC8">
        <w:rPr>
          <w:rStyle w:val="Char4"/>
          <w:rFonts w:hint="cs"/>
          <w:rtl/>
        </w:rPr>
        <w:t>شان، روشن، سف</w:t>
      </w:r>
      <w:r w:rsidR="001C559E">
        <w:rPr>
          <w:rStyle w:val="Char4"/>
          <w:rFonts w:hint="cs"/>
          <w:rtl/>
        </w:rPr>
        <w:t>ی</w:t>
      </w:r>
      <w:r w:rsidRPr="00BD5DC8">
        <w:rPr>
          <w:rStyle w:val="Char4"/>
          <w:rFonts w:hint="cs"/>
          <w:rtl/>
        </w:rPr>
        <w:t>د و درخشان و نوران</w:t>
      </w:r>
      <w:r w:rsidR="001C559E">
        <w:rPr>
          <w:rStyle w:val="Char4"/>
          <w:rFonts w:hint="cs"/>
          <w:rtl/>
        </w:rPr>
        <w:t>ی</w:t>
      </w:r>
      <w:r w:rsidRPr="00BD5DC8">
        <w:rPr>
          <w:rStyle w:val="Char4"/>
          <w:rFonts w:hint="cs"/>
          <w:rtl/>
        </w:rPr>
        <w:t xml:space="preserve"> خواهد بود و بد</w:t>
      </w:r>
      <w:r w:rsidR="001C559E">
        <w:rPr>
          <w:rStyle w:val="Char4"/>
          <w:rFonts w:hint="cs"/>
          <w:rtl/>
        </w:rPr>
        <w:t>ی</w:t>
      </w:r>
      <w:r w:rsidRPr="00BD5DC8">
        <w:rPr>
          <w:rStyle w:val="Char4"/>
          <w:rFonts w:hint="cs"/>
          <w:rtl/>
        </w:rPr>
        <w:t>ن‌وس</w:t>
      </w:r>
      <w:r w:rsidR="001C559E">
        <w:rPr>
          <w:rStyle w:val="Char4"/>
          <w:rFonts w:hint="cs"/>
          <w:rtl/>
        </w:rPr>
        <w:t>ی</w:t>
      </w:r>
      <w:r w:rsidRPr="00BD5DC8">
        <w:rPr>
          <w:rStyle w:val="Char4"/>
          <w:rFonts w:hint="cs"/>
          <w:rtl/>
        </w:rPr>
        <w:t>له از د</w:t>
      </w:r>
      <w:r w:rsidR="001C559E">
        <w:rPr>
          <w:rStyle w:val="Char4"/>
          <w:rFonts w:hint="cs"/>
          <w:rtl/>
        </w:rPr>
        <w:t>ی</w:t>
      </w:r>
      <w:r w:rsidRPr="00BD5DC8">
        <w:rPr>
          <w:rStyle w:val="Char4"/>
          <w:rFonts w:hint="cs"/>
          <w:rtl/>
        </w:rPr>
        <w:t>گران بازشناخته خواهند شد، پس بنابرا</w:t>
      </w:r>
      <w:r w:rsidR="001C559E">
        <w:rPr>
          <w:rStyle w:val="Char4"/>
          <w:rFonts w:hint="cs"/>
          <w:rtl/>
        </w:rPr>
        <w:t>ی</w:t>
      </w:r>
      <w:r w:rsidRPr="00BD5DC8">
        <w:rPr>
          <w:rStyle w:val="Char4"/>
          <w:rFonts w:hint="cs"/>
          <w:rtl/>
        </w:rPr>
        <w:t>ن هر</w:t>
      </w:r>
      <w:r w:rsidR="001C559E">
        <w:rPr>
          <w:rStyle w:val="Char4"/>
          <w:rFonts w:hint="cs"/>
          <w:rtl/>
        </w:rPr>
        <w:t>ک</w:t>
      </w:r>
      <w:r w:rsidRPr="00BD5DC8">
        <w:rPr>
          <w:rStyle w:val="Char4"/>
          <w:rFonts w:hint="cs"/>
          <w:rtl/>
        </w:rPr>
        <w:t>س م</w:t>
      </w:r>
      <w:r w:rsidR="001C559E">
        <w:rPr>
          <w:rStyle w:val="Char4"/>
          <w:rFonts w:hint="cs"/>
          <w:rtl/>
        </w:rPr>
        <w:t>ی</w:t>
      </w:r>
      <w:r w:rsidRPr="00BD5DC8">
        <w:rPr>
          <w:rStyle w:val="Char4"/>
          <w:rFonts w:hint="cs"/>
          <w:rtl/>
        </w:rPr>
        <w:t>‌خواهد درخشندگ</w:t>
      </w:r>
      <w:r w:rsidR="001C559E">
        <w:rPr>
          <w:rStyle w:val="Char4"/>
          <w:rFonts w:hint="cs"/>
          <w:rtl/>
        </w:rPr>
        <w:t>ی</w:t>
      </w:r>
      <w:r w:rsidRPr="00BD5DC8">
        <w:rPr>
          <w:rStyle w:val="Char4"/>
          <w:rFonts w:hint="cs"/>
          <w:rtl/>
        </w:rPr>
        <w:t xml:space="preserve"> و نوران</w:t>
      </w:r>
      <w:r w:rsidR="001C559E">
        <w:rPr>
          <w:rStyle w:val="Char4"/>
          <w:rFonts w:hint="cs"/>
          <w:rtl/>
        </w:rPr>
        <w:t>ی</w:t>
      </w:r>
      <w:r w:rsidRPr="00BD5DC8">
        <w:rPr>
          <w:rStyle w:val="Char4"/>
          <w:rFonts w:hint="cs"/>
          <w:rtl/>
        </w:rPr>
        <w:t>ت او در روز رستاخ</w:t>
      </w:r>
      <w:r w:rsidR="001C559E">
        <w:rPr>
          <w:rStyle w:val="Char4"/>
          <w:rFonts w:hint="cs"/>
          <w:rtl/>
        </w:rPr>
        <w:t>ی</w:t>
      </w:r>
      <w:r w:rsidRPr="00BD5DC8">
        <w:rPr>
          <w:rStyle w:val="Char4"/>
          <w:rFonts w:hint="cs"/>
          <w:rtl/>
        </w:rPr>
        <w:t>ز ب</w:t>
      </w:r>
      <w:r w:rsidR="001C559E">
        <w:rPr>
          <w:rStyle w:val="Char4"/>
          <w:rFonts w:hint="cs"/>
          <w:rtl/>
        </w:rPr>
        <w:t>ی</w:t>
      </w:r>
      <w:r w:rsidRPr="00BD5DC8">
        <w:rPr>
          <w:rStyle w:val="Char4"/>
          <w:rFonts w:hint="cs"/>
          <w:rtl/>
        </w:rPr>
        <w:t>شتر شود، با</w:t>
      </w:r>
      <w:r w:rsidR="001C559E">
        <w:rPr>
          <w:rStyle w:val="Char4"/>
          <w:rFonts w:hint="cs"/>
          <w:rtl/>
        </w:rPr>
        <w:t>ی</w:t>
      </w:r>
      <w:r w:rsidRPr="00BD5DC8">
        <w:rPr>
          <w:rStyle w:val="Char4"/>
          <w:rFonts w:hint="cs"/>
          <w:rtl/>
        </w:rPr>
        <w:t>د مقدار ب</w:t>
      </w:r>
      <w:r w:rsidR="001C559E">
        <w:rPr>
          <w:rStyle w:val="Char4"/>
          <w:rFonts w:hint="cs"/>
          <w:rtl/>
        </w:rPr>
        <w:t>ی</w:t>
      </w:r>
      <w:r w:rsidRPr="00BD5DC8">
        <w:rPr>
          <w:rStyle w:val="Char4"/>
          <w:rFonts w:hint="cs"/>
          <w:rtl/>
        </w:rPr>
        <w:t>شتر</w:t>
      </w:r>
      <w:r w:rsidR="001C559E">
        <w:rPr>
          <w:rStyle w:val="Char4"/>
          <w:rFonts w:hint="cs"/>
          <w:rtl/>
        </w:rPr>
        <w:t>ی</w:t>
      </w:r>
      <w:r w:rsidRPr="00BD5DC8">
        <w:rPr>
          <w:rStyle w:val="Char4"/>
          <w:rFonts w:hint="cs"/>
          <w:rtl/>
        </w:rPr>
        <w:t xml:space="preserve"> از اعضاء را بشو</w:t>
      </w:r>
      <w:r w:rsidR="001C559E">
        <w:rPr>
          <w:rStyle w:val="Char4"/>
          <w:rFonts w:hint="cs"/>
          <w:rtl/>
        </w:rPr>
        <w:t>ی</w:t>
      </w:r>
      <w:r w:rsidRPr="00BD5DC8">
        <w:rPr>
          <w:rStyle w:val="Char4"/>
          <w:rFonts w:hint="cs"/>
          <w:rtl/>
        </w:rPr>
        <w:t>د و علاوه بر شستن اعضا</w:t>
      </w:r>
      <w:r w:rsidR="001C559E">
        <w:rPr>
          <w:rStyle w:val="Char4"/>
          <w:rFonts w:hint="cs"/>
          <w:rtl/>
        </w:rPr>
        <w:t>یی</w:t>
      </w:r>
      <w:r w:rsidRPr="00BD5DC8">
        <w:rPr>
          <w:rStyle w:val="Char4"/>
          <w:rFonts w:hint="cs"/>
          <w:rtl/>
        </w:rPr>
        <w:t xml:space="preserve"> </w:t>
      </w:r>
      <w:r w:rsidR="001C559E">
        <w:rPr>
          <w:rStyle w:val="Char4"/>
          <w:rFonts w:hint="cs"/>
          <w:rtl/>
        </w:rPr>
        <w:t>ک</w:t>
      </w:r>
      <w:r w:rsidRPr="00BD5DC8">
        <w:rPr>
          <w:rStyle w:val="Char4"/>
          <w:rFonts w:hint="cs"/>
          <w:rtl/>
        </w:rPr>
        <w:t>ه واجب است شسته شوند، مقدار</w:t>
      </w:r>
      <w:r w:rsidR="001C559E">
        <w:rPr>
          <w:rStyle w:val="Char4"/>
          <w:rFonts w:hint="cs"/>
          <w:rtl/>
        </w:rPr>
        <w:t>ی</w:t>
      </w:r>
      <w:r w:rsidRPr="00BD5DC8">
        <w:rPr>
          <w:rStyle w:val="Char4"/>
          <w:rFonts w:hint="cs"/>
          <w:rtl/>
        </w:rPr>
        <w:t xml:space="preserve"> از سر و بازوها و ساق را ن</w:t>
      </w:r>
      <w:r w:rsidR="001C559E">
        <w:rPr>
          <w:rStyle w:val="Char4"/>
          <w:rFonts w:hint="cs"/>
          <w:rtl/>
        </w:rPr>
        <w:t>ی</w:t>
      </w:r>
      <w:r w:rsidRPr="00BD5DC8">
        <w:rPr>
          <w:rStyle w:val="Char4"/>
          <w:rFonts w:hint="cs"/>
          <w:rtl/>
        </w:rPr>
        <w:t>ز بشو</w:t>
      </w:r>
      <w:r w:rsidR="001C559E">
        <w:rPr>
          <w:rStyle w:val="Char4"/>
          <w:rFonts w:hint="cs"/>
          <w:rtl/>
        </w:rPr>
        <w:t>ی</w:t>
      </w:r>
      <w:r w:rsidRPr="00BD5DC8">
        <w:rPr>
          <w:rStyle w:val="Char4"/>
          <w:rFonts w:hint="cs"/>
          <w:rtl/>
        </w:rPr>
        <w:t xml:space="preserve">د. </w:t>
      </w:r>
    </w:p>
    <w:p w:rsidR="00335BB5" w:rsidRPr="001D0787" w:rsidRDefault="00BA7FD8" w:rsidP="008B07EB">
      <w:pPr>
        <w:autoSpaceDE w:val="0"/>
        <w:autoSpaceDN w:val="0"/>
        <w:adjustRightInd w:val="0"/>
        <w:ind w:firstLine="227"/>
        <w:jc w:val="lowKashida"/>
        <w:rPr>
          <w:rStyle w:val="Char3"/>
          <w:rFonts w:ascii="Calibri" w:hAnsi="Calibri"/>
          <w:rtl/>
          <w:lang w:bidi="fa-IR"/>
        </w:rPr>
      </w:pPr>
      <w:r w:rsidRPr="00BA7FD8">
        <w:rPr>
          <w:rStyle w:val="Char4"/>
          <w:rtl/>
        </w:rPr>
        <w:t>291</w:t>
      </w:r>
      <w:r w:rsidR="00335BB5" w:rsidRPr="00BD5DC8">
        <w:rPr>
          <w:rStyle w:val="Char3"/>
          <w:rtl/>
        </w:rPr>
        <w:t xml:space="preserve"> </w:t>
      </w:r>
      <w:r w:rsidR="00335BB5" w:rsidRPr="00BD5DC8">
        <w:rPr>
          <w:rStyle w:val="Char3"/>
          <w:rFonts w:hint="cs"/>
          <w:rtl/>
        </w:rPr>
        <w:t>-</w:t>
      </w:r>
      <w:r w:rsidR="00335BB5" w:rsidRPr="00BD5DC8">
        <w:rPr>
          <w:rStyle w:val="Char3"/>
          <w:rtl/>
        </w:rPr>
        <w:t xml:space="preserve"> </w:t>
      </w:r>
      <w:r w:rsidR="00E42D0A" w:rsidRPr="00E42D0A">
        <w:rPr>
          <w:rStyle w:val="Char3"/>
          <w:rFonts w:cs="IRNazli"/>
          <w:rtl/>
        </w:rPr>
        <w:t>(</w:t>
      </w:r>
      <w:r w:rsidRPr="00BA7FD8">
        <w:rPr>
          <w:rStyle w:val="Char4"/>
          <w:rtl/>
        </w:rPr>
        <w:t>11</w:t>
      </w:r>
      <w:r w:rsidR="00CF164C" w:rsidRPr="00CF164C">
        <w:rPr>
          <w:rStyle w:val="Char3"/>
          <w:rFonts w:cs="IRNazli"/>
          <w:rtl/>
        </w:rPr>
        <w:t>)</w:t>
      </w:r>
      <w:r w:rsidR="00335BB5" w:rsidRPr="00BD5DC8">
        <w:rPr>
          <w:rStyle w:val="Char3"/>
          <w:rtl/>
        </w:rPr>
        <w:t xml:space="preserve"> وعنه</w:t>
      </w:r>
      <w:r w:rsidR="003E0CC1">
        <w:rPr>
          <w:rStyle w:val="Char3"/>
          <w:rtl/>
        </w:rPr>
        <w:t>،</w:t>
      </w:r>
      <w:r w:rsidR="00335BB5"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335BB5" w:rsidRPr="00BD5DC8">
        <w:rPr>
          <w:rStyle w:val="Char3"/>
          <w:rtl/>
        </w:rPr>
        <w:t xml:space="preserve"> «تبْلُغُ الحِلْيَةُ مِن المؤمِنِ حيثُ يبْلغُ الوضوء». رواه مسلم</w:t>
      </w:r>
      <w:r w:rsidR="008B07EB" w:rsidRPr="008B07EB">
        <w:rPr>
          <w:rStyle w:val="Char4"/>
          <w:rFonts w:hint="cs"/>
          <w:vertAlign w:val="superscript"/>
          <w:rtl/>
          <w:lang w:bidi="ar-SA"/>
        </w:rPr>
        <w:t>(</w:t>
      </w:r>
      <w:r w:rsidR="008B07EB" w:rsidRPr="008B07EB">
        <w:rPr>
          <w:rStyle w:val="Char4"/>
          <w:vertAlign w:val="superscript"/>
          <w:rtl/>
          <w:lang w:bidi="ar-SA"/>
        </w:rPr>
        <w:footnoteReference w:id="11"/>
      </w:r>
      <w:r w:rsidR="008B07EB" w:rsidRPr="008B07EB">
        <w:rPr>
          <w:rStyle w:val="Char4"/>
          <w:rFonts w:hint="cs"/>
          <w:vertAlign w:val="superscript"/>
          <w:rtl/>
          <w:lang w:bidi="ar-SA"/>
        </w:rPr>
        <w:t>)</w:t>
      </w:r>
      <w:r w:rsidR="008B07EB" w:rsidRPr="001D0787">
        <w:rPr>
          <w:rStyle w:val="Char3"/>
          <w:rFonts w:ascii="Calibri" w:hAnsi="Calibri" w:hint="cs"/>
          <w:rtl/>
          <w:lang w:bidi="fa-IR"/>
        </w:rPr>
        <w:t>.</w:t>
      </w:r>
    </w:p>
    <w:p w:rsidR="00335BB5" w:rsidRPr="00BD5DC8" w:rsidRDefault="00335BB5" w:rsidP="004709A5">
      <w:pPr>
        <w:ind w:firstLine="284"/>
        <w:jc w:val="both"/>
        <w:rPr>
          <w:rStyle w:val="Char4"/>
          <w:rtl/>
        </w:rPr>
      </w:pPr>
      <w:r w:rsidRPr="00BD5DC8">
        <w:rPr>
          <w:rStyle w:val="Char4"/>
          <w:rFonts w:hint="cs"/>
          <w:rtl/>
        </w:rPr>
        <w:t>291- (11) 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فرمود: «ز</w:t>
      </w:r>
      <w:r w:rsidR="001C559E">
        <w:rPr>
          <w:rStyle w:val="Char4"/>
          <w:rFonts w:hint="cs"/>
          <w:rtl/>
        </w:rPr>
        <w:t>ی</w:t>
      </w:r>
      <w:r w:rsidRPr="00BD5DC8">
        <w:rPr>
          <w:rStyle w:val="Char4"/>
          <w:rFonts w:hint="cs"/>
          <w:rtl/>
        </w:rPr>
        <w:t>ور و پ</w:t>
      </w:r>
      <w:r w:rsidR="001C559E">
        <w:rPr>
          <w:rStyle w:val="Char4"/>
          <w:rFonts w:hint="cs"/>
          <w:rtl/>
        </w:rPr>
        <w:t>ی</w:t>
      </w:r>
      <w:r w:rsidRPr="00BD5DC8">
        <w:rPr>
          <w:rStyle w:val="Char4"/>
          <w:rFonts w:hint="cs"/>
          <w:rtl/>
        </w:rPr>
        <w:t>را</w:t>
      </w:r>
      <w:r w:rsidR="001C559E">
        <w:rPr>
          <w:rStyle w:val="Char4"/>
          <w:rFonts w:hint="cs"/>
          <w:rtl/>
        </w:rPr>
        <w:t>ی</w:t>
      </w:r>
      <w:r w:rsidRPr="00BD5DC8">
        <w:rPr>
          <w:rStyle w:val="Char4"/>
          <w:rFonts w:hint="cs"/>
          <w:rtl/>
        </w:rPr>
        <w:t>ه‌</w:t>
      </w:r>
      <w:r w:rsidR="001C559E">
        <w:rPr>
          <w:rStyle w:val="Char4"/>
          <w:rFonts w:hint="cs"/>
          <w:rtl/>
        </w:rPr>
        <w:t>ی</w:t>
      </w:r>
      <w:r w:rsidRPr="00BD5DC8">
        <w:rPr>
          <w:rStyle w:val="Char4"/>
          <w:rFonts w:hint="cs"/>
          <w:rtl/>
        </w:rPr>
        <w:t xml:space="preserve"> (بهشت</w:t>
      </w:r>
      <w:r w:rsidR="001C559E">
        <w:rPr>
          <w:rStyle w:val="Char4"/>
          <w:rFonts w:hint="cs"/>
          <w:rtl/>
        </w:rPr>
        <w:t>ی</w:t>
      </w:r>
      <w:r w:rsidRPr="00BD5DC8">
        <w:rPr>
          <w:rStyle w:val="Char4"/>
          <w:rFonts w:hint="cs"/>
          <w:rtl/>
        </w:rPr>
        <w:t xml:space="preserve">) فرد مؤمن و حق‌گرا، تا </w:t>
      </w:r>
      <w:r w:rsidR="00C21556">
        <w:rPr>
          <w:rStyle w:val="Char4"/>
          <w:rFonts w:hint="cs"/>
          <w:rtl/>
        </w:rPr>
        <w:t>جا</w:t>
      </w:r>
      <w:r w:rsidR="001C559E">
        <w:rPr>
          <w:rStyle w:val="Char4"/>
          <w:rFonts w:hint="cs"/>
          <w:rtl/>
        </w:rPr>
        <w:t>یی</w:t>
      </w:r>
      <w:r w:rsidR="00C21556">
        <w:rPr>
          <w:rStyle w:val="Char4"/>
          <w:rFonts w:hint="cs"/>
          <w:rtl/>
        </w:rPr>
        <w:t xml:space="preserve"> است </w:t>
      </w:r>
      <w:r w:rsidR="001C559E">
        <w:rPr>
          <w:rStyle w:val="Char4"/>
          <w:rFonts w:hint="cs"/>
          <w:rtl/>
        </w:rPr>
        <w:t>ک</w:t>
      </w:r>
      <w:r w:rsidR="00C21556">
        <w:rPr>
          <w:rStyle w:val="Char4"/>
          <w:rFonts w:hint="cs"/>
          <w:rtl/>
        </w:rPr>
        <w:t>ه آب وضو به آن م</w:t>
      </w:r>
      <w:r w:rsidR="001C559E">
        <w:rPr>
          <w:rStyle w:val="Char4"/>
          <w:rFonts w:hint="cs"/>
          <w:rtl/>
        </w:rPr>
        <w:t>ی</w:t>
      </w:r>
      <w:r w:rsidR="00C21556">
        <w:rPr>
          <w:rStyle w:val="Char4"/>
          <w:rFonts w:hint="cs"/>
          <w:rtl/>
        </w:rPr>
        <w:t>‌رسد</w:t>
      </w:r>
      <w:r w:rsidRPr="00BD5DC8">
        <w:rPr>
          <w:rStyle w:val="Char4"/>
          <w:rFonts w:hint="cs"/>
          <w:rtl/>
        </w:rPr>
        <w:t>»</w:t>
      </w:r>
      <w:r w:rsidR="00C21556">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BD5DC8">
        <w:rPr>
          <w:rStyle w:val="Char3"/>
          <w:rFonts w:hint="cs"/>
          <w:rtl/>
        </w:rPr>
        <w:t>«الحِلية»</w:t>
      </w:r>
      <w:r w:rsidRPr="00BD5DC8">
        <w:rPr>
          <w:rStyle w:val="Char4"/>
          <w:rFonts w:hint="cs"/>
          <w:rtl/>
        </w:rPr>
        <w:t xml:space="preserve"> ا</w:t>
      </w:r>
      <w:r w:rsidR="001C559E">
        <w:rPr>
          <w:rStyle w:val="Char4"/>
          <w:rFonts w:hint="cs"/>
          <w:rtl/>
        </w:rPr>
        <w:t>ی</w:t>
      </w:r>
      <w:r w:rsidRPr="00BD5DC8">
        <w:rPr>
          <w:rStyle w:val="Char4"/>
          <w:rFonts w:hint="cs"/>
          <w:rtl/>
        </w:rPr>
        <w:t>ن واژه را هم م</w:t>
      </w:r>
      <w:r w:rsidR="001C559E">
        <w:rPr>
          <w:rStyle w:val="Char4"/>
          <w:rFonts w:hint="cs"/>
          <w:rtl/>
        </w:rPr>
        <w:t>ی</w:t>
      </w:r>
      <w:r w:rsidRPr="00BD5DC8">
        <w:rPr>
          <w:rStyle w:val="Char4"/>
          <w:rFonts w:hint="cs"/>
          <w:rtl/>
        </w:rPr>
        <w:t>‌توان به «درخشندگ</w:t>
      </w:r>
      <w:r w:rsidR="001C559E">
        <w:rPr>
          <w:rStyle w:val="Char4"/>
          <w:rFonts w:hint="cs"/>
          <w:rtl/>
        </w:rPr>
        <w:t>ی</w:t>
      </w:r>
      <w:r w:rsidRPr="00BD5DC8">
        <w:rPr>
          <w:rStyle w:val="Char4"/>
          <w:rFonts w:hint="cs"/>
          <w:rtl/>
        </w:rPr>
        <w:t xml:space="preserve"> و سف</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 xml:space="preserve">» ترجمه </w:t>
      </w:r>
      <w:r w:rsidR="001C559E">
        <w:rPr>
          <w:rStyle w:val="Char4"/>
          <w:rFonts w:hint="cs"/>
          <w:rtl/>
        </w:rPr>
        <w:t>ک</w:t>
      </w:r>
      <w:r w:rsidRPr="00BD5DC8">
        <w:rPr>
          <w:rStyle w:val="Char4"/>
          <w:rFonts w:hint="cs"/>
          <w:rtl/>
        </w:rPr>
        <w:t xml:space="preserve">رد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درخشندگ</w:t>
      </w:r>
      <w:r w:rsidR="001C559E">
        <w:rPr>
          <w:rStyle w:val="Char4"/>
          <w:rFonts w:hint="cs"/>
          <w:rtl/>
        </w:rPr>
        <w:t>ی</w:t>
      </w:r>
      <w:r w:rsidRPr="00BD5DC8">
        <w:rPr>
          <w:rStyle w:val="Char4"/>
          <w:rFonts w:hint="cs"/>
          <w:rtl/>
        </w:rPr>
        <w:t xml:space="preserve"> و سف</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 و ظرافت و ز</w:t>
      </w:r>
      <w:r w:rsidR="001C559E">
        <w:rPr>
          <w:rStyle w:val="Char4"/>
          <w:rFonts w:hint="cs"/>
          <w:rtl/>
        </w:rPr>
        <w:t>ی</w:t>
      </w:r>
      <w:r w:rsidRPr="00BD5DC8">
        <w:rPr>
          <w:rStyle w:val="Char4"/>
          <w:rFonts w:hint="cs"/>
          <w:rtl/>
        </w:rPr>
        <w:t>با</w:t>
      </w:r>
      <w:r w:rsidR="001C559E">
        <w:rPr>
          <w:rStyle w:val="Char4"/>
          <w:rFonts w:hint="cs"/>
          <w:rtl/>
        </w:rPr>
        <w:t>یی</w:t>
      </w:r>
      <w:r w:rsidRPr="00BD5DC8">
        <w:rPr>
          <w:rStyle w:val="Char4"/>
          <w:rFonts w:hint="cs"/>
          <w:rtl/>
        </w:rPr>
        <w:t xml:space="preserve"> انسان مؤمن در ق</w:t>
      </w:r>
      <w:r w:rsidR="001C559E">
        <w:rPr>
          <w:rStyle w:val="Char4"/>
          <w:rFonts w:hint="cs"/>
          <w:rtl/>
        </w:rPr>
        <w:t>ی</w:t>
      </w:r>
      <w:r w:rsidRPr="00BD5DC8">
        <w:rPr>
          <w:rStyle w:val="Char4"/>
          <w:rFonts w:hint="cs"/>
          <w:rtl/>
        </w:rPr>
        <w:t>امت تا جا</w:t>
      </w:r>
      <w:r w:rsidR="001C559E">
        <w:rPr>
          <w:rStyle w:val="Char4"/>
          <w:rFonts w:hint="cs"/>
          <w:rtl/>
        </w:rPr>
        <w:t>یی</w:t>
      </w:r>
      <w:r w:rsidRPr="00BD5DC8">
        <w:rPr>
          <w:rStyle w:val="Char4"/>
          <w:rFonts w:hint="cs"/>
          <w:rtl/>
        </w:rPr>
        <w:t xml:space="preserve"> است </w:t>
      </w:r>
      <w:r w:rsidR="001C559E">
        <w:rPr>
          <w:rStyle w:val="Char4"/>
          <w:rFonts w:hint="cs"/>
          <w:rtl/>
        </w:rPr>
        <w:t>ک</w:t>
      </w:r>
      <w:r w:rsidRPr="00BD5DC8">
        <w:rPr>
          <w:rStyle w:val="Char4"/>
          <w:rFonts w:hint="cs"/>
          <w:rtl/>
        </w:rPr>
        <w:t>ه آب وضو به آن م</w:t>
      </w:r>
      <w:r w:rsidR="001C559E">
        <w:rPr>
          <w:rStyle w:val="Char4"/>
          <w:rFonts w:hint="cs"/>
          <w:rtl/>
        </w:rPr>
        <w:t>ی</w:t>
      </w:r>
      <w:r w:rsidRPr="00BD5DC8">
        <w:rPr>
          <w:rStyle w:val="Char4"/>
          <w:rFonts w:hint="cs"/>
          <w:rtl/>
        </w:rPr>
        <w:t>‌رسد. و هدف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در شستن صورت و دست و پا، ب</w:t>
      </w:r>
      <w:r w:rsidR="001C559E">
        <w:rPr>
          <w:rStyle w:val="Char4"/>
          <w:rFonts w:hint="cs"/>
          <w:rtl/>
        </w:rPr>
        <w:t>ی</w:t>
      </w:r>
      <w:r w:rsidRPr="00BD5DC8">
        <w:rPr>
          <w:rStyle w:val="Char4"/>
          <w:rFonts w:hint="cs"/>
          <w:rtl/>
        </w:rPr>
        <w:t xml:space="preserve">شتر توجه </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د تا ز</w:t>
      </w:r>
      <w:r w:rsidR="001C559E">
        <w:rPr>
          <w:rStyle w:val="Char4"/>
          <w:rFonts w:hint="cs"/>
          <w:rtl/>
        </w:rPr>
        <w:t>ی</w:t>
      </w:r>
      <w:r w:rsidRPr="00BD5DC8">
        <w:rPr>
          <w:rStyle w:val="Char4"/>
          <w:rFonts w:hint="cs"/>
          <w:rtl/>
        </w:rPr>
        <w:t>با</w:t>
      </w:r>
      <w:r w:rsidR="001C559E">
        <w:rPr>
          <w:rStyle w:val="Char4"/>
          <w:rFonts w:hint="cs"/>
          <w:rtl/>
        </w:rPr>
        <w:t>یی</w:t>
      </w:r>
      <w:r w:rsidRPr="00BD5DC8">
        <w:rPr>
          <w:rStyle w:val="Char4"/>
          <w:rFonts w:hint="cs"/>
          <w:rtl/>
        </w:rPr>
        <w:t xml:space="preserve"> و نور آن ب</w:t>
      </w:r>
      <w:r w:rsidR="001C559E">
        <w:rPr>
          <w:rStyle w:val="Char4"/>
          <w:rFonts w:hint="cs"/>
          <w:rtl/>
        </w:rPr>
        <w:t>ی</w:t>
      </w:r>
      <w:r w:rsidRPr="00BD5DC8">
        <w:rPr>
          <w:rStyle w:val="Char4"/>
          <w:rFonts w:hint="cs"/>
          <w:rtl/>
        </w:rPr>
        <w:t xml:space="preserve">شتر شود. </w:t>
      </w:r>
    </w:p>
    <w:p w:rsidR="00335BB5" w:rsidRPr="00BD5DC8" w:rsidRDefault="00335BB5" w:rsidP="004709A5">
      <w:pPr>
        <w:ind w:firstLine="284"/>
        <w:jc w:val="both"/>
        <w:rPr>
          <w:rStyle w:val="Char4"/>
          <w:rtl/>
        </w:rPr>
      </w:pPr>
      <w:r w:rsidRPr="00BD5DC8">
        <w:rPr>
          <w:rStyle w:val="Char4"/>
          <w:rFonts w:hint="cs"/>
          <w:rtl/>
        </w:rPr>
        <w:t>و هم م</w:t>
      </w:r>
      <w:r w:rsidR="001C559E">
        <w:rPr>
          <w:rStyle w:val="Char4"/>
          <w:rFonts w:hint="cs"/>
          <w:rtl/>
        </w:rPr>
        <w:t>ی</w:t>
      </w:r>
      <w:r w:rsidRPr="00BD5DC8">
        <w:rPr>
          <w:rStyle w:val="Char4"/>
          <w:rFonts w:hint="cs"/>
          <w:rtl/>
        </w:rPr>
        <w:t>‌توان به «ز</w:t>
      </w:r>
      <w:r w:rsidR="001C559E">
        <w:rPr>
          <w:rStyle w:val="Char4"/>
          <w:rFonts w:hint="cs"/>
          <w:rtl/>
        </w:rPr>
        <w:t>ی</w:t>
      </w:r>
      <w:r w:rsidRPr="00BD5DC8">
        <w:rPr>
          <w:rStyle w:val="Char4"/>
          <w:rFonts w:hint="cs"/>
          <w:rtl/>
        </w:rPr>
        <w:t>ور و پ</w:t>
      </w:r>
      <w:r w:rsidR="001C559E">
        <w:rPr>
          <w:rStyle w:val="Char4"/>
          <w:rFonts w:hint="cs"/>
          <w:rtl/>
        </w:rPr>
        <w:t>ی</w:t>
      </w:r>
      <w:r w:rsidRPr="00BD5DC8">
        <w:rPr>
          <w:rStyle w:val="Char4"/>
          <w:rFonts w:hint="cs"/>
          <w:rtl/>
        </w:rPr>
        <w:t>را</w:t>
      </w:r>
      <w:r w:rsidR="001C559E">
        <w:rPr>
          <w:rStyle w:val="Char4"/>
          <w:rFonts w:hint="cs"/>
          <w:rtl/>
        </w:rPr>
        <w:t>ی</w:t>
      </w:r>
      <w:r w:rsidRPr="00BD5DC8">
        <w:rPr>
          <w:rStyle w:val="Char4"/>
          <w:rFonts w:hint="cs"/>
          <w:rtl/>
        </w:rPr>
        <w:t>ه‌</w:t>
      </w:r>
      <w:r w:rsidR="001C559E">
        <w:rPr>
          <w:rStyle w:val="Char4"/>
          <w:rFonts w:hint="cs"/>
          <w:rtl/>
        </w:rPr>
        <w:t>ی</w:t>
      </w:r>
      <w:r w:rsidRPr="00BD5DC8">
        <w:rPr>
          <w:rStyle w:val="Char4"/>
          <w:rFonts w:hint="cs"/>
          <w:rtl/>
        </w:rPr>
        <w:t xml:space="preserve"> بهشت</w:t>
      </w:r>
      <w:r w:rsidR="001C559E">
        <w:rPr>
          <w:rStyle w:val="Char4"/>
          <w:rFonts w:hint="cs"/>
          <w:rtl/>
        </w:rPr>
        <w:t>ی</w:t>
      </w:r>
      <w:r w:rsidRPr="00BD5DC8">
        <w:rPr>
          <w:rStyle w:val="Char4"/>
          <w:rFonts w:hint="cs"/>
          <w:rtl/>
        </w:rPr>
        <w:t xml:space="preserve">» ترجمه </w:t>
      </w:r>
      <w:r w:rsidR="001C559E">
        <w:rPr>
          <w:rStyle w:val="Char4"/>
          <w:rFonts w:hint="cs"/>
          <w:rtl/>
        </w:rPr>
        <w:t>ک</w:t>
      </w:r>
      <w:r w:rsidRPr="00BD5DC8">
        <w:rPr>
          <w:rStyle w:val="Char4"/>
          <w:rFonts w:hint="cs"/>
          <w:rtl/>
        </w:rPr>
        <w:t xml:space="preserve">رد </w:t>
      </w:r>
      <w:r w:rsidR="001C559E">
        <w:rPr>
          <w:rStyle w:val="Char4"/>
          <w:rFonts w:hint="cs"/>
          <w:rtl/>
        </w:rPr>
        <w:t>ک</w:t>
      </w:r>
      <w:r w:rsidRPr="00BD5DC8">
        <w:rPr>
          <w:rStyle w:val="Char4"/>
          <w:rFonts w:hint="cs"/>
          <w:rtl/>
        </w:rPr>
        <w:t xml:space="preserve">ه ترجمه‌اش در بالا گذشت. </w:t>
      </w:r>
    </w:p>
    <w:p w:rsidR="00C21556" w:rsidRDefault="00C21556" w:rsidP="00BD5DC8">
      <w:pPr>
        <w:pStyle w:val="a1"/>
        <w:rPr>
          <w:rtl/>
        </w:rPr>
        <w:sectPr w:rsidR="00C21556" w:rsidSect="00C14F87">
          <w:headerReference w:type="default" r:id="rId20"/>
          <w:footnotePr>
            <w:numRestart w:val="eachPage"/>
          </w:footnotePr>
          <w:pgSz w:w="9356" w:h="13608" w:code="9"/>
          <w:pgMar w:top="567" w:right="1134" w:bottom="851" w:left="1134" w:header="454" w:footer="0" w:gutter="0"/>
          <w:cols w:space="708"/>
          <w:titlePg/>
          <w:bidi/>
          <w:rtlGutter/>
          <w:docGrid w:linePitch="381"/>
        </w:sectPr>
      </w:pPr>
    </w:p>
    <w:p w:rsidR="004709A5" w:rsidRDefault="00335BB5" w:rsidP="00BD5DC8">
      <w:pPr>
        <w:pStyle w:val="a1"/>
        <w:rPr>
          <w:rtl/>
        </w:rPr>
      </w:pPr>
      <w:bookmarkStart w:id="8" w:name="_Toc447280203"/>
      <w:r w:rsidRPr="00880785">
        <w:rPr>
          <w:rtl/>
        </w:rPr>
        <w:t>فصل</w:t>
      </w:r>
      <w:r w:rsidRPr="00880785">
        <w:rPr>
          <w:rFonts w:hint="cs"/>
          <w:rtl/>
        </w:rPr>
        <w:t xml:space="preserve"> دوم</w:t>
      </w:r>
      <w:bookmarkEnd w:id="8"/>
    </w:p>
    <w:p w:rsidR="00335BB5" w:rsidRPr="00BD5DC8" w:rsidRDefault="00BA7FD8" w:rsidP="008B07EB">
      <w:pPr>
        <w:autoSpaceDE w:val="0"/>
        <w:autoSpaceDN w:val="0"/>
        <w:adjustRightInd w:val="0"/>
        <w:ind w:firstLine="227"/>
        <w:jc w:val="lowKashida"/>
        <w:rPr>
          <w:rStyle w:val="Char3"/>
          <w:rtl/>
        </w:rPr>
      </w:pPr>
      <w:r w:rsidRPr="00BA7FD8">
        <w:rPr>
          <w:rStyle w:val="Char4"/>
          <w:rtl/>
        </w:rPr>
        <w:t>292</w:t>
      </w:r>
      <w:r w:rsidR="00CF164C" w:rsidRPr="00CF164C">
        <w:rPr>
          <w:rStyle w:val="Char3"/>
          <w:rFonts w:cs="IRNazli"/>
          <w:rtl/>
        </w:rPr>
        <w:t xml:space="preserve"> ـ (</w:t>
      </w:r>
      <w:r w:rsidRPr="00BA7FD8">
        <w:rPr>
          <w:rStyle w:val="Char4"/>
          <w:rtl/>
        </w:rPr>
        <w:t>12</w:t>
      </w:r>
      <w:r w:rsidR="00CF164C" w:rsidRPr="00CF164C">
        <w:rPr>
          <w:rStyle w:val="Char3"/>
          <w:rFonts w:cs="IRNazli"/>
          <w:rtl/>
        </w:rPr>
        <w:t>)</w:t>
      </w:r>
      <w:r w:rsidR="00335BB5" w:rsidRPr="00BD5DC8">
        <w:rPr>
          <w:rStyle w:val="Char3"/>
          <w:rtl/>
        </w:rPr>
        <w:t xml:space="preserve"> عن ثوبان</w:t>
      </w:r>
      <w:r w:rsidR="003E0CC1">
        <w:rPr>
          <w:rStyle w:val="Char3"/>
          <w:rtl/>
        </w:rPr>
        <w:t>،</w:t>
      </w:r>
      <w:r w:rsidR="00335BB5"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335BB5" w:rsidRPr="00BD5DC8">
        <w:rPr>
          <w:rStyle w:val="Char3"/>
          <w:rtl/>
        </w:rPr>
        <w:t xml:space="preserve"> «ا</w:t>
      </w:r>
      <w:r w:rsidR="00335BB5" w:rsidRPr="00BD5DC8">
        <w:rPr>
          <w:rStyle w:val="Char3"/>
          <w:rFonts w:hint="cs"/>
          <w:rtl/>
        </w:rPr>
        <w:t>ِ</w:t>
      </w:r>
      <w:r w:rsidR="00335BB5" w:rsidRPr="00BD5DC8">
        <w:rPr>
          <w:rStyle w:val="Char3"/>
          <w:rtl/>
        </w:rPr>
        <w:t>سْتَقيموا ولن تُحْصُوا، واعلموا أن خيرَ أعمالكم الصّ</w:t>
      </w:r>
      <w:r w:rsidR="00335BB5" w:rsidRPr="00BD5DC8">
        <w:rPr>
          <w:rStyle w:val="Char3"/>
          <w:rFonts w:hint="cs"/>
          <w:rtl/>
        </w:rPr>
        <w:t>َ</w:t>
      </w:r>
      <w:r w:rsidR="00335BB5" w:rsidRPr="00BD5DC8">
        <w:rPr>
          <w:rStyle w:val="Char3"/>
          <w:rtl/>
        </w:rPr>
        <w:t>لاةُ، ولا يُحافِظُ على الوُضوءِ إلاَّ مُؤْمنٌ»</w:t>
      </w:r>
      <w:r w:rsidR="003E0CC1">
        <w:rPr>
          <w:rStyle w:val="Char3"/>
          <w:rtl/>
        </w:rPr>
        <w:t>.</w:t>
      </w:r>
      <w:r w:rsidR="00335BB5" w:rsidRPr="00BD5DC8">
        <w:rPr>
          <w:rStyle w:val="Char3"/>
          <w:rtl/>
        </w:rPr>
        <w:t xml:space="preserve"> </w:t>
      </w:r>
      <w:r w:rsidR="00335BB5" w:rsidRPr="00C21556">
        <w:rPr>
          <w:rStyle w:val="Char1"/>
          <w:rtl/>
        </w:rPr>
        <w:t>رواهُ مالكٌ، وأحمد، وابنُ ماجة، والدارميّ</w:t>
      </w:r>
      <w:r w:rsidR="008B07EB" w:rsidRPr="008B07EB">
        <w:rPr>
          <w:rStyle w:val="Char4"/>
          <w:rFonts w:hint="cs"/>
          <w:vertAlign w:val="superscript"/>
          <w:rtl/>
          <w:lang w:bidi="ar-SA"/>
        </w:rPr>
        <w:t>(</w:t>
      </w:r>
      <w:r w:rsidR="008B07EB" w:rsidRPr="008B07EB">
        <w:rPr>
          <w:rStyle w:val="Char4"/>
          <w:vertAlign w:val="superscript"/>
          <w:rtl/>
          <w:lang w:bidi="ar-SA"/>
        </w:rPr>
        <w:footnoteReference w:id="12"/>
      </w:r>
      <w:r w:rsidR="008B07EB" w:rsidRPr="008B07EB">
        <w:rPr>
          <w:rStyle w:val="Char4"/>
          <w:rFonts w:hint="cs"/>
          <w:vertAlign w:val="superscript"/>
          <w:rtl/>
          <w:lang w:bidi="ar-SA"/>
        </w:rPr>
        <w:t>)</w:t>
      </w:r>
      <w:r w:rsidR="008B07EB">
        <w:rPr>
          <w:rStyle w:val="Char4"/>
          <w:rFonts w:hint="cs"/>
          <w:rtl/>
          <w:lang w:bidi="ar-SA"/>
        </w:rPr>
        <w:t>.</w:t>
      </w:r>
    </w:p>
    <w:p w:rsidR="00335BB5" w:rsidRPr="00BD5DC8" w:rsidRDefault="00335BB5" w:rsidP="004709A5">
      <w:pPr>
        <w:ind w:firstLine="284"/>
        <w:jc w:val="both"/>
        <w:rPr>
          <w:rStyle w:val="Char4"/>
          <w:rtl/>
        </w:rPr>
      </w:pPr>
      <w:r w:rsidRPr="00BD5DC8">
        <w:rPr>
          <w:rStyle w:val="Char4"/>
          <w:rFonts w:hint="cs"/>
          <w:rtl/>
        </w:rPr>
        <w:t>292- (12) ثوبان</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در </w:t>
      </w:r>
      <w:r w:rsidR="001C559E">
        <w:rPr>
          <w:rStyle w:val="Char4"/>
          <w:rFonts w:hint="cs"/>
          <w:rtl/>
        </w:rPr>
        <w:t>ک</w:t>
      </w:r>
      <w:r w:rsidRPr="00BD5DC8">
        <w:rPr>
          <w:rStyle w:val="Char4"/>
          <w:rFonts w:hint="cs"/>
          <w:rtl/>
        </w:rPr>
        <w:t>ار ن</w:t>
      </w:r>
      <w:r w:rsidR="001C559E">
        <w:rPr>
          <w:rStyle w:val="Char4"/>
          <w:rFonts w:hint="cs"/>
          <w:rtl/>
        </w:rPr>
        <w:t>یک</w:t>
      </w:r>
      <w:r w:rsidRPr="00BD5DC8">
        <w:rPr>
          <w:rStyle w:val="Char4"/>
          <w:rFonts w:hint="cs"/>
          <w:rtl/>
        </w:rPr>
        <w:t xml:space="preserve"> و شا</w:t>
      </w:r>
      <w:r w:rsidR="001C559E">
        <w:rPr>
          <w:rStyle w:val="Char4"/>
          <w:rFonts w:hint="cs"/>
          <w:rtl/>
        </w:rPr>
        <w:t>ی</w:t>
      </w:r>
      <w:r w:rsidRPr="00BD5DC8">
        <w:rPr>
          <w:rStyle w:val="Char4"/>
          <w:rFonts w:hint="cs"/>
          <w:rtl/>
        </w:rPr>
        <w:t>سته و بر شاهراه راست و درست شر</w:t>
      </w:r>
      <w:r w:rsidR="001C559E">
        <w:rPr>
          <w:rStyle w:val="Char4"/>
          <w:rFonts w:hint="cs"/>
          <w:rtl/>
        </w:rPr>
        <w:t>ی</w:t>
      </w:r>
      <w:r w:rsidRPr="00BD5DC8">
        <w:rPr>
          <w:rStyle w:val="Char4"/>
          <w:rFonts w:hint="cs"/>
          <w:rtl/>
        </w:rPr>
        <w:t>عت، استوار</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شه ساز</w:t>
      </w:r>
      <w:r w:rsidR="001C559E">
        <w:rPr>
          <w:rStyle w:val="Char4"/>
          <w:rFonts w:hint="cs"/>
          <w:rtl/>
        </w:rPr>
        <w:t>ی</w:t>
      </w:r>
      <w:r w:rsidRPr="00BD5DC8">
        <w:rPr>
          <w:rStyle w:val="Char4"/>
          <w:rFonts w:hint="cs"/>
          <w:rtl/>
        </w:rPr>
        <w:t>د (و چون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ار، بس</w:t>
      </w:r>
      <w:r w:rsidR="001C559E">
        <w:rPr>
          <w:rStyle w:val="Char4"/>
          <w:rFonts w:hint="cs"/>
          <w:rtl/>
        </w:rPr>
        <w:t>ی</w:t>
      </w:r>
      <w:r w:rsidRPr="00BD5DC8">
        <w:rPr>
          <w:rStyle w:val="Char4"/>
          <w:rFonts w:hint="cs"/>
          <w:rtl/>
        </w:rPr>
        <w:t xml:space="preserve"> مش</w:t>
      </w:r>
      <w:r w:rsidR="001C559E">
        <w:rPr>
          <w:rStyle w:val="Char4"/>
          <w:rFonts w:hint="cs"/>
          <w:rtl/>
        </w:rPr>
        <w:t>ک</w:t>
      </w:r>
      <w:r w:rsidRPr="00BD5DC8">
        <w:rPr>
          <w:rStyle w:val="Char4"/>
          <w:rFonts w:hint="cs"/>
          <w:rtl/>
        </w:rPr>
        <w:t>ل و دشوار م</w:t>
      </w:r>
      <w:r w:rsidR="001C559E">
        <w:rPr>
          <w:rStyle w:val="Char4"/>
          <w:rFonts w:hint="cs"/>
          <w:rtl/>
        </w:rPr>
        <w:t>ی</w:t>
      </w:r>
      <w:r w:rsidRPr="00BD5DC8">
        <w:rPr>
          <w:rStyle w:val="Char4"/>
          <w:rFonts w:hint="cs"/>
          <w:rtl/>
        </w:rPr>
        <w:t>‌نما</w:t>
      </w:r>
      <w:r w:rsidR="001C559E">
        <w:rPr>
          <w:rStyle w:val="Char4"/>
          <w:rFonts w:hint="cs"/>
          <w:rtl/>
        </w:rPr>
        <w:t>ی</w:t>
      </w:r>
      <w:r w:rsidRPr="00BD5DC8">
        <w:rPr>
          <w:rStyle w:val="Char4"/>
          <w:rFonts w:hint="cs"/>
          <w:rtl/>
        </w:rPr>
        <w:t xml:space="preserve">د و هرگز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ـ به جز انب</w:t>
      </w:r>
      <w:r w:rsidR="001C559E">
        <w:rPr>
          <w:rStyle w:val="Char4"/>
          <w:rFonts w:hint="cs"/>
          <w:rtl/>
        </w:rPr>
        <w:t>ی</w:t>
      </w:r>
      <w:r w:rsidRPr="00BD5DC8">
        <w:rPr>
          <w:rStyle w:val="Char4"/>
          <w:rFonts w:hint="cs"/>
          <w:rtl/>
        </w:rPr>
        <w:t>اء و اول</w:t>
      </w:r>
      <w:r w:rsidR="001C559E">
        <w:rPr>
          <w:rStyle w:val="Char4"/>
          <w:rFonts w:hint="cs"/>
          <w:rtl/>
        </w:rPr>
        <w:t>ی</w:t>
      </w:r>
      <w:r w:rsidRPr="00BD5DC8">
        <w:rPr>
          <w:rStyle w:val="Char4"/>
          <w:rFonts w:hint="cs"/>
          <w:rtl/>
        </w:rPr>
        <w:t>اء ـ به حق</w:t>
      </w:r>
      <w:r w:rsidR="001C559E">
        <w:rPr>
          <w:rStyle w:val="Char4"/>
          <w:rFonts w:hint="cs"/>
          <w:rtl/>
        </w:rPr>
        <w:t>ی</w:t>
      </w:r>
      <w:r w:rsidRPr="00BD5DC8">
        <w:rPr>
          <w:rStyle w:val="Char4"/>
          <w:rFonts w:hint="cs"/>
          <w:rtl/>
        </w:rPr>
        <w:t xml:space="preserve">قت و </w:t>
      </w:r>
      <w:r w:rsidR="001C559E">
        <w:rPr>
          <w:rStyle w:val="Char4"/>
          <w:rFonts w:hint="cs"/>
          <w:rtl/>
        </w:rPr>
        <w:t>ک</w:t>
      </w:r>
      <w:r w:rsidRPr="00BD5DC8">
        <w:rPr>
          <w:rStyle w:val="Char4"/>
          <w:rFonts w:hint="cs"/>
          <w:rtl/>
        </w:rPr>
        <w:t>مال ا</w:t>
      </w:r>
      <w:r w:rsidR="001C559E">
        <w:rPr>
          <w:rStyle w:val="Char4"/>
          <w:rFonts w:hint="cs"/>
          <w:rtl/>
        </w:rPr>
        <w:t>ی</w:t>
      </w:r>
      <w:r w:rsidRPr="00BD5DC8">
        <w:rPr>
          <w:rStyle w:val="Char4"/>
          <w:rFonts w:hint="cs"/>
          <w:rtl/>
        </w:rPr>
        <w:t>ن استوار</w:t>
      </w:r>
      <w:r w:rsidR="001C559E">
        <w:rPr>
          <w:rStyle w:val="Char4"/>
          <w:rFonts w:hint="cs"/>
          <w:rtl/>
        </w:rPr>
        <w:t>ی</w:t>
      </w:r>
      <w:r w:rsidRPr="00BD5DC8">
        <w:rPr>
          <w:rStyle w:val="Char4"/>
          <w:rFonts w:hint="cs"/>
          <w:rtl/>
        </w:rPr>
        <w:t xml:space="preserve"> نم</w:t>
      </w:r>
      <w:r w:rsidR="001C559E">
        <w:rPr>
          <w:rStyle w:val="Char4"/>
          <w:rFonts w:hint="cs"/>
          <w:rtl/>
        </w:rPr>
        <w:t>ی</w:t>
      </w:r>
      <w:r w:rsidRPr="00BD5DC8">
        <w:rPr>
          <w:rStyle w:val="Char4"/>
          <w:rFonts w:hint="cs"/>
          <w:rtl/>
        </w:rPr>
        <w:t>‌رسد</w:t>
      </w:r>
      <w:r w:rsidR="001F073B">
        <w:rPr>
          <w:rStyle w:val="Char4"/>
          <w:rFonts w:hint="cs"/>
          <w:rtl/>
        </w:rPr>
        <w:t>).</w:t>
      </w:r>
      <w:r w:rsidR="001C559E">
        <w:rPr>
          <w:rStyle w:val="Char4"/>
          <w:rFonts w:hint="cs"/>
          <w:rtl/>
        </w:rPr>
        <w:t xml:space="preserve"> </w:t>
      </w:r>
      <w:r w:rsidRPr="00BD5DC8">
        <w:rPr>
          <w:rStyle w:val="Char4"/>
          <w:rFonts w:hint="cs"/>
          <w:rtl/>
        </w:rPr>
        <w:t>شما ن</w:t>
      </w:r>
      <w:r w:rsidR="001C559E">
        <w:rPr>
          <w:rStyle w:val="Char4"/>
          <w:rFonts w:hint="cs"/>
          <w:rtl/>
        </w:rPr>
        <w:t>ی</w:t>
      </w:r>
      <w:r w:rsidRPr="00BD5DC8">
        <w:rPr>
          <w:rStyle w:val="Char4"/>
          <w:rFonts w:hint="cs"/>
          <w:rtl/>
        </w:rPr>
        <w:t>ز بر آن هرگز مسلط نم</w:t>
      </w:r>
      <w:r w:rsidR="001C559E">
        <w:rPr>
          <w:rStyle w:val="Char4"/>
          <w:rFonts w:hint="cs"/>
          <w:rtl/>
        </w:rPr>
        <w:t>ی</w:t>
      </w:r>
      <w:r w:rsidRPr="00BD5DC8">
        <w:rPr>
          <w:rStyle w:val="Char4"/>
          <w:rFonts w:hint="cs"/>
          <w:rtl/>
        </w:rPr>
        <w:t>‌شو</w:t>
      </w:r>
      <w:r w:rsidR="001C559E">
        <w:rPr>
          <w:rStyle w:val="Char4"/>
          <w:rFonts w:hint="cs"/>
          <w:rtl/>
        </w:rPr>
        <w:t>ی</w:t>
      </w:r>
      <w:r w:rsidRPr="00BD5DC8">
        <w:rPr>
          <w:rStyle w:val="Char4"/>
          <w:rFonts w:hint="cs"/>
          <w:rtl/>
        </w:rPr>
        <w:t>د (از ا</w:t>
      </w:r>
      <w:r w:rsidR="001C559E">
        <w:rPr>
          <w:rStyle w:val="Char4"/>
          <w:rFonts w:hint="cs"/>
          <w:rtl/>
        </w:rPr>
        <w:t>ی</w:t>
      </w:r>
      <w:r w:rsidRPr="00BD5DC8">
        <w:rPr>
          <w:rStyle w:val="Char4"/>
          <w:rFonts w:hint="cs"/>
          <w:rtl/>
        </w:rPr>
        <w:t>ن‌رو</w:t>
      </w:r>
      <w:r w:rsidR="001C559E">
        <w:rPr>
          <w:rStyle w:val="Char4"/>
          <w:rFonts w:hint="cs"/>
          <w:rtl/>
        </w:rPr>
        <w:t xml:space="preserve"> </w:t>
      </w:r>
      <w:r w:rsidRPr="00BD5DC8">
        <w:rPr>
          <w:rStyle w:val="Char4"/>
          <w:rFonts w:hint="cs"/>
          <w:rtl/>
        </w:rPr>
        <w:t xml:space="preserve">بر اعمال و </w:t>
      </w:r>
      <w:r w:rsidR="001C559E">
        <w:rPr>
          <w:rStyle w:val="Char4"/>
          <w:rFonts w:hint="cs"/>
          <w:rtl/>
        </w:rPr>
        <w:t>ک</w:t>
      </w:r>
      <w:r w:rsidRPr="00BD5DC8">
        <w:rPr>
          <w:rStyle w:val="Char4"/>
          <w:rFonts w:hint="cs"/>
          <w:rtl/>
        </w:rPr>
        <w:t>ردار ن</w:t>
      </w:r>
      <w:r w:rsidR="001C559E">
        <w:rPr>
          <w:rStyle w:val="Char4"/>
          <w:rFonts w:hint="cs"/>
          <w:rtl/>
        </w:rPr>
        <w:t>یک</w:t>
      </w:r>
      <w:r w:rsidRPr="00BD5DC8">
        <w:rPr>
          <w:rStyle w:val="Char4"/>
          <w:rFonts w:hint="cs"/>
          <w:rtl/>
        </w:rPr>
        <w:t xml:space="preserve"> و شا</w:t>
      </w:r>
      <w:r w:rsidR="001C559E">
        <w:rPr>
          <w:rStyle w:val="Char4"/>
          <w:rFonts w:hint="cs"/>
          <w:rtl/>
        </w:rPr>
        <w:t>ی</w:t>
      </w:r>
      <w:r w:rsidRPr="00BD5DC8">
        <w:rPr>
          <w:rStyle w:val="Char4"/>
          <w:rFonts w:hint="cs"/>
          <w:rtl/>
        </w:rPr>
        <w:t>سته، و گفتار و پندار خوب و با</w:t>
      </w:r>
      <w:r w:rsidR="001C559E">
        <w:rPr>
          <w:rStyle w:val="Char4"/>
          <w:rFonts w:hint="cs"/>
          <w:rtl/>
        </w:rPr>
        <w:t>ی</w:t>
      </w:r>
      <w:r w:rsidRPr="00BD5DC8">
        <w:rPr>
          <w:rStyle w:val="Char4"/>
          <w:rFonts w:hint="cs"/>
          <w:rtl/>
        </w:rPr>
        <w:t>سته‌</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مغرور نشو</w:t>
      </w:r>
      <w:r w:rsidR="001C559E">
        <w:rPr>
          <w:rStyle w:val="Char4"/>
          <w:rFonts w:hint="cs"/>
          <w:rtl/>
        </w:rPr>
        <w:t>ی</w:t>
      </w:r>
      <w:r w:rsidRPr="00BD5DC8">
        <w:rPr>
          <w:rStyle w:val="Char4"/>
          <w:rFonts w:hint="cs"/>
          <w:rtl/>
        </w:rPr>
        <w:t>د</w:t>
      </w:r>
      <w:r w:rsidR="001F073B">
        <w:rPr>
          <w:rStyle w:val="Char4"/>
          <w:rFonts w:hint="cs"/>
          <w:rtl/>
        </w:rPr>
        <w:t>).</w:t>
      </w:r>
      <w:r w:rsidRPr="00BD5DC8">
        <w:rPr>
          <w:rStyle w:val="Char4"/>
          <w:rFonts w:hint="cs"/>
          <w:rtl/>
        </w:rPr>
        <w:t xml:space="preserve"> و بدان</w:t>
      </w:r>
      <w:r w:rsidR="001C559E">
        <w:rPr>
          <w:rStyle w:val="Char4"/>
          <w:rFonts w:hint="cs"/>
          <w:rtl/>
        </w:rPr>
        <w:t>ی</w:t>
      </w:r>
      <w:r w:rsidRPr="00BD5DC8">
        <w:rPr>
          <w:rStyle w:val="Char4"/>
          <w:rFonts w:hint="cs"/>
          <w:rtl/>
        </w:rPr>
        <w:t xml:space="preserve">د </w:t>
      </w:r>
      <w:r w:rsidR="001C559E">
        <w:rPr>
          <w:rStyle w:val="Char4"/>
          <w:rFonts w:hint="cs"/>
          <w:rtl/>
        </w:rPr>
        <w:t>ک</w:t>
      </w:r>
      <w:r w:rsidRPr="00BD5DC8">
        <w:rPr>
          <w:rStyle w:val="Char4"/>
          <w:rFonts w:hint="cs"/>
          <w:rtl/>
        </w:rPr>
        <w:t>ه بهتر</w:t>
      </w:r>
      <w:r w:rsidR="001C559E">
        <w:rPr>
          <w:rStyle w:val="Char4"/>
          <w:rFonts w:hint="cs"/>
          <w:rtl/>
        </w:rPr>
        <w:t>ی</w:t>
      </w:r>
      <w:r w:rsidRPr="00BD5DC8">
        <w:rPr>
          <w:rStyle w:val="Char4"/>
          <w:rFonts w:hint="cs"/>
          <w:rtl/>
        </w:rPr>
        <w:t>ن و برتر</w:t>
      </w:r>
      <w:r w:rsidR="001C559E">
        <w:rPr>
          <w:rStyle w:val="Char4"/>
          <w:rFonts w:hint="cs"/>
          <w:rtl/>
        </w:rPr>
        <w:t>ی</w:t>
      </w:r>
      <w:r w:rsidRPr="00BD5DC8">
        <w:rPr>
          <w:rStyle w:val="Char4"/>
          <w:rFonts w:hint="cs"/>
          <w:rtl/>
        </w:rPr>
        <w:t xml:space="preserve">ن عمل و </w:t>
      </w:r>
      <w:r w:rsidR="001C559E">
        <w:rPr>
          <w:rStyle w:val="Char4"/>
          <w:rFonts w:hint="cs"/>
          <w:rtl/>
        </w:rPr>
        <w:t>ک</w:t>
      </w:r>
      <w:r w:rsidRPr="00BD5DC8">
        <w:rPr>
          <w:rStyle w:val="Char4"/>
          <w:rFonts w:hint="cs"/>
          <w:rtl/>
        </w:rPr>
        <w:t>ردار شما (پا</w:t>
      </w:r>
      <w:r w:rsidR="001C559E">
        <w:rPr>
          <w:rStyle w:val="Char4"/>
          <w:rFonts w:hint="cs"/>
          <w:rtl/>
        </w:rPr>
        <w:t>ی</w:t>
      </w:r>
      <w:r w:rsidRPr="00BD5DC8">
        <w:rPr>
          <w:rStyle w:val="Char4"/>
          <w:rFonts w:hint="cs"/>
          <w:rtl/>
        </w:rPr>
        <w:t>بند</w:t>
      </w:r>
      <w:r w:rsidR="001C559E">
        <w:rPr>
          <w:rStyle w:val="Char4"/>
          <w:rFonts w:hint="cs"/>
          <w:rtl/>
        </w:rPr>
        <w:t>ی</w:t>
      </w:r>
      <w:r w:rsidRPr="00BD5DC8">
        <w:rPr>
          <w:rStyle w:val="Char4"/>
          <w:rFonts w:hint="cs"/>
          <w:rtl/>
        </w:rPr>
        <w:t xml:space="preserve"> به) نماز است، و جز فرد مؤمن وحق‌گرا،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گر بر وضو محافظت و مراقبت</w:t>
      </w:r>
      <w:r w:rsidR="003E0CC1">
        <w:rPr>
          <w:rStyle w:val="Char4"/>
          <w:rFonts w:hint="cs"/>
          <w:rtl/>
        </w:rPr>
        <w:t xml:space="preserve"> نمی‌کند </w:t>
      </w:r>
      <w:r w:rsidRPr="00BD5DC8">
        <w:rPr>
          <w:rStyle w:val="Char4"/>
          <w:rFonts w:hint="cs"/>
          <w:rtl/>
        </w:rPr>
        <w:t>(و در حق</w:t>
      </w:r>
      <w:r w:rsidR="001C559E">
        <w:rPr>
          <w:rStyle w:val="Char4"/>
          <w:rFonts w:hint="cs"/>
          <w:rtl/>
        </w:rPr>
        <w:t>ی</w:t>
      </w:r>
      <w:r w:rsidRPr="00BD5DC8">
        <w:rPr>
          <w:rStyle w:val="Char4"/>
          <w:rFonts w:hint="cs"/>
          <w:rtl/>
        </w:rPr>
        <w:t xml:space="preserve">قت اهتمام به وضو، </w:t>
      </w:r>
      <w:r w:rsidR="001C559E">
        <w:rPr>
          <w:rStyle w:val="Char4"/>
          <w:rFonts w:hint="cs"/>
          <w:rtl/>
        </w:rPr>
        <w:t>یکی</w:t>
      </w:r>
      <w:r w:rsidRPr="00BD5DC8">
        <w:rPr>
          <w:rStyle w:val="Char4"/>
          <w:rFonts w:hint="cs"/>
          <w:rtl/>
        </w:rPr>
        <w:t xml:space="preserve"> از نشانه‌ها</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مال ا</w:t>
      </w:r>
      <w:r w:rsidR="001C559E">
        <w:rPr>
          <w:rStyle w:val="Char4"/>
          <w:rFonts w:hint="cs"/>
          <w:rtl/>
        </w:rPr>
        <w:t>ی</w:t>
      </w:r>
      <w:r w:rsidRPr="00BD5DC8">
        <w:rPr>
          <w:rStyle w:val="Char4"/>
          <w:rFonts w:hint="cs"/>
          <w:rtl/>
        </w:rPr>
        <w:t>مان است</w:t>
      </w:r>
      <w:r w:rsidR="001F073B">
        <w:rPr>
          <w:rStyle w:val="Char4"/>
          <w:rFonts w:hint="cs"/>
          <w:rtl/>
        </w:rPr>
        <w:t>).</w:t>
      </w:r>
      <w:r w:rsidRPr="00BD5DC8">
        <w:rPr>
          <w:rStyle w:val="Char4"/>
          <w:rFonts w:hint="cs"/>
          <w:rtl/>
        </w:rPr>
        <w:t xml:space="preserve"> </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مال</w:t>
      </w:r>
      <w:r w:rsidR="001C559E">
        <w:rPr>
          <w:rStyle w:val="Char4"/>
          <w:rFonts w:hint="cs"/>
          <w:rtl/>
        </w:rPr>
        <w:t>ک</w:t>
      </w:r>
      <w:r w:rsidRPr="00BD5DC8">
        <w:rPr>
          <w:rStyle w:val="Char4"/>
          <w:rFonts w:hint="cs"/>
          <w:rtl/>
        </w:rPr>
        <w:t>، احمد، ابن‌ماجه و دارم</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335BB5" w:rsidRPr="00BD5DC8" w:rsidRDefault="00335BB5" w:rsidP="008B07EB">
      <w:pPr>
        <w:autoSpaceDE w:val="0"/>
        <w:autoSpaceDN w:val="0"/>
        <w:adjustRightInd w:val="0"/>
        <w:ind w:firstLine="227"/>
        <w:jc w:val="lowKashida"/>
        <w:rPr>
          <w:rStyle w:val="Char3"/>
          <w:rtl/>
          <w:lang w:bidi="fa-IR"/>
        </w:rPr>
      </w:pPr>
      <w:r w:rsidRPr="00BD5DC8">
        <w:rPr>
          <w:rStyle w:val="Char3"/>
          <w:rFonts w:hint="cs"/>
          <w:rtl/>
        </w:rPr>
        <w:t xml:space="preserve"> </w:t>
      </w:r>
      <w:r w:rsidR="00BA7FD8" w:rsidRPr="00BA7FD8">
        <w:rPr>
          <w:rStyle w:val="Char4"/>
          <w:rtl/>
        </w:rPr>
        <w:t>293</w:t>
      </w:r>
      <w:r w:rsidR="00CF164C" w:rsidRPr="00CF164C">
        <w:rPr>
          <w:rStyle w:val="Char3"/>
          <w:rFonts w:cs="IRNazli"/>
          <w:rtl/>
        </w:rPr>
        <w:t xml:space="preserve"> ـ (</w:t>
      </w:r>
      <w:r w:rsidR="00BA7FD8" w:rsidRPr="00BA7FD8">
        <w:rPr>
          <w:rStyle w:val="Char4"/>
          <w:rtl/>
        </w:rPr>
        <w:t>13</w:t>
      </w:r>
      <w:r w:rsidR="00CF164C" w:rsidRPr="00CF164C">
        <w:rPr>
          <w:rStyle w:val="Char3"/>
          <w:rFonts w:cs="IRNazli"/>
          <w:rtl/>
        </w:rPr>
        <w:t>)</w:t>
      </w:r>
      <w:r w:rsidRPr="00BD5DC8">
        <w:rPr>
          <w:rStyle w:val="Char3"/>
          <w:rtl/>
        </w:rPr>
        <w:t xml:space="preserve"> وعن ابن عمر </w:t>
      </w:r>
      <w:r w:rsidR="00F24213" w:rsidRPr="00F24213">
        <w:rPr>
          <w:rStyle w:val="Char3"/>
          <w:rFonts w:cs="CTraditional Arabic"/>
          <w:szCs w:val="28"/>
          <w:rtl/>
        </w:rPr>
        <w:t>س</w:t>
      </w:r>
      <w:r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Pr="00BD5DC8">
        <w:rPr>
          <w:rStyle w:val="Char3"/>
          <w:rtl/>
        </w:rPr>
        <w:t xml:space="preserve"> «مَن توَض</w:t>
      </w:r>
      <w:r w:rsidRPr="00BD5DC8">
        <w:rPr>
          <w:rStyle w:val="Char3"/>
          <w:rFonts w:hint="cs"/>
          <w:rtl/>
        </w:rPr>
        <w:t>َّ</w:t>
      </w:r>
      <w:r w:rsidRPr="00BD5DC8">
        <w:rPr>
          <w:rStyle w:val="Char3"/>
          <w:rtl/>
        </w:rPr>
        <w:t>أ على طُهْرٍ، كُت</w:t>
      </w:r>
      <w:r w:rsidRPr="00BD5DC8">
        <w:rPr>
          <w:rStyle w:val="Char3"/>
          <w:rFonts w:hint="cs"/>
          <w:rtl/>
        </w:rPr>
        <w:t>ِ</w:t>
      </w:r>
      <w:r w:rsidRPr="00BD5DC8">
        <w:rPr>
          <w:rStyle w:val="Char3"/>
          <w:rtl/>
        </w:rPr>
        <w:t>بَ له ع</w:t>
      </w:r>
      <w:r w:rsidRPr="00BD5DC8">
        <w:rPr>
          <w:rStyle w:val="Char3"/>
          <w:rFonts w:hint="cs"/>
          <w:rtl/>
        </w:rPr>
        <w:t>َ</w:t>
      </w:r>
      <w:r w:rsidRPr="00BD5DC8">
        <w:rPr>
          <w:rStyle w:val="Char3"/>
          <w:rtl/>
        </w:rPr>
        <w:t>شرُ حَسن</w:t>
      </w:r>
      <w:r w:rsidRPr="00BD5DC8">
        <w:rPr>
          <w:rStyle w:val="Char3"/>
          <w:rFonts w:hint="cs"/>
          <w:rtl/>
        </w:rPr>
        <w:t>َ</w:t>
      </w:r>
      <w:r w:rsidRPr="00BD5DC8">
        <w:rPr>
          <w:rStyle w:val="Char3"/>
          <w:rtl/>
        </w:rPr>
        <w:t xml:space="preserve">اتٍ». </w:t>
      </w:r>
      <w:r w:rsidRPr="00C21556">
        <w:rPr>
          <w:rStyle w:val="Char1"/>
          <w:rtl/>
        </w:rPr>
        <w:t>رواه الترمذي</w:t>
      </w:r>
      <w:r w:rsidR="008B07EB" w:rsidRPr="008B07EB">
        <w:rPr>
          <w:rStyle w:val="Char4"/>
          <w:rFonts w:hint="cs"/>
          <w:vertAlign w:val="superscript"/>
          <w:rtl/>
          <w:lang w:bidi="ar-SA"/>
        </w:rPr>
        <w:t>(</w:t>
      </w:r>
      <w:r w:rsidR="008B07EB" w:rsidRPr="008B07EB">
        <w:rPr>
          <w:rStyle w:val="Char4"/>
          <w:vertAlign w:val="superscript"/>
          <w:rtl/>
          <w:lang w:bidi="ar-SA"/>
        </w:rPr>
        <w:footnoteReference w:id="13"/>
      </w:r>
      <w:r w:rsidR="008B07EB" w:rsidRPr="008B07EB">
        <w:rPr>
          <w:rStyle w:val="Char4"/>
          <w:rFonts w:hint="cs"/>
          <w:vertAlign w:val="superscript"/>
          <w:rtl/>
          <w:lang w:bidi="ar-SA"/>
        </w:rPr>
        <w:t>)</w:t>
      </w:r>
      <w:r w:rsidR="008B07EB" w:rsidRPr="008B07EB">
        <w:rPr>
          <w:rStyle w:val="Char4"/>
          <w:rFonts w:hint="cs"/>
          <w:rtl/>
        </w:rPr>
        <w:t>.</w:t>
      </w:r>
    </w:p>
    <w:p w:rsidR="00335BB5" w:rsidRPr="00BD5DC8" w:rsidRDefault="00335BB5" w:rsidP="004709A5">
      <w:pPr>
        <w:ind w:firstLine="284"/>
        <w:jc w:val="both"/>
        <w:rPr>
          <w:rStyle w:val="Char4"/>
          <w:rtl/>
        </w:rPr>
      </w:pPr>
      <w:r w:rsidRPr="00BD5DC8">
        <w:rPr>
          <w:rStyle w:val="Char4"/>
          <w:rFonts w:hint="cs"/>
          <w:rtl/>
        </w:rPr>
        <w:t xml:space="preserve">293- (13) ابن عمرـ </w:t>
      </w:r>
      <w:r w:rsidR="00992C10" w:rsidRPr="00992C10">
        <w:rPr>
          <w:rStyle w:val="Char4"/>
          <w:rFonts w:cs="CTraditional Arabic" w:hint="cs"/>
          <w:rtl/>
        </w:rPr>
        <w:t>ب</w:t>
      </w:r>
      <w:r w:rsidRPr="00BD5DC8">
        <w:rPr>
          <w:rStyle w:val="Char4"/>
          <w:rFonts w:hint="cs"/>
          <w:rtl/>
        </w:rPr>
        <w:t xml:space="preserve"> ـ</w:t>
      </w:r>
      <w:r w:rsidR="001C559E">
        <w:rPr>
          <w:rStyle w:val="Char4"/>
          <w:rFonts w:hint="cs"/>
          <w:rtl/>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rtl/>
        </w:rPr>
        <w:t xml:space="preserve"> ج </w:t>
      </w:r>
      <w:r w:rsidRPr="00BD5DC8">
        <w:rPr>
          <w:rStyle w:val="Char4"/>
          <w:rFonts w:hint="cs"/>
          <w:rtl/>
        </w:rPr>
        <w:t>فرمود:</w:t>
      </w:r>
      <w:r w:rsidR="00AA4D64">
        <w:rPr>
          <w:rStyle w:val="Char4"/>
          <w:rFonts w:hint="cs"/>
          <w:rtl/>
        </w:rPr>
        <w:t xml:space="preserve"> هرکس </w:t>
      </w:r>
      <w:r w:rsidRPr="00BD5DC8">
        <w:rPr>
          <w:rStyle w:val="Char4"/>
          <w:rFonts w:hint="cs"/>
          <w:rtl/>
        </w:rPr>
        <w:t>با وجود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وضو دارد، وضو بگ</w:t>
      </w:r>
      <w:r w:rsidR="001C559E">
        <w:rPr>
          <w:rStyle w:val="Char4"/>
          <w:rFonts w:hint="cs"/>
          <w:rtl/>
        </w:rPr>
        <w:t>ی</w:t>
      </w:r>
      <w:r w:rsidRPr="00BD5DC8">
        <w:rPr>
          <w:rStyle w:val="Char4"/>
          <w:rFonts w:hint="cs"/>
          <w:rtl/>
        </w:rPr>
        <w:t>رد (و وضو</w:t>
      </w:r>
      <w:r w:rsidR="001C559E">
        <w:rPr>
          <w:rStyle w:val="Char4"/>
          <w:rFonts w:hint="cs"/>
          <w:rtl/>
        </w:rPr>
        <w:t>ی</w:t>
      </w:r>
      <w:r w:rsidRPr="00BD5DC8">
        <w:rPr>
          <w:rStyle w:val="Char4"/>
          <w:rFonts w:hint="cs"/>
          <w:rtl/>
        </w:rPr>
        <w:t xml:space="preserve"> جد</w:t>
      </w:r>
      <w:r w:rsidR="001C559E">
        <w:rPr>
          <w:rStyle w:val="Char4"/>
          <w:rFonts w:hint="cs"/>
          <w:rtl/>
        </w:rPr>
        <w:t>ی</w:t>
      </w:r>
      <w:r w:rsidRPr="00BD5DC8">
        <w:rPr>
          <w:rStyle w:val="Char4"/>
          <w:rFonts w:hint="cs"/>
          <w:rtl/>
        </w:rPr>
        <w:t>د را عبث و ب</w:t>
      </w:r>
      <w:r w:rsidR="001C559E">
        <w:rPr>
          <w:rStyle w:val="Char4"/>
          <w:rFonts w:hint="cs"/>
          <w:rtl/>
        </w:rPr>
        <w:t>ی</w:t>
      </w:r>
      <w:r w:rsidRPr="00BD5DC8">
        <w:rPr>
          <w:rStyle w:val="Char4"/>
          <w:rFonts w:hint="cs"/>
          <w:rtl/>
        </w:rPr>
        <w:t>‌فا</w:t>
      </w:r>
      <w:r w:rsidR="001C559E">
        <w:rPr>
          <w:rStyle w:val="Char4"/>
          <w:rFonts w:hint="cs"/>
          <w:rtl/>
        </w:rPr>
        <w:t>ی</w:t>
      </w:r>
      <w:r w:rsidRPr="00BD5DC8">
        <w:rPr>
          <w:rStyle w:val="Char4"/>
          <w:rFonts w:hint="cs"/>
          <w:rtl/>
        </w:rPr>
        <w:t>ده نپندارد) ده پاداش و ن</w:t>
      </w:r>
      <w:r w:rsidR="001C559E">
        <w:rPr>
          <w:rStyle w:val="Char4"/>
          <w:rFonts w:hint="cs"/>
          <w:rtl/>
        </w:rPr>
        <w:t>یکی</w:t>
      </w:r>
      <w:r w:rsidRPr="00BD5DC8">
        <w:rPr>
          <w:rStyle w:val="Char4"/>
          <w:rFonts w:hint="cs"/>
          <w:rtl/>
        </w:rPr>
        <w:t>، در نامه‌</w:t>
      </w:r>
      <w:r w:rsidR="001C559E">
        <w:rPr>
          <w:rStyle w:val="Char4"/>
          <w:rFonts w:hint="cs"/>
          <w:rtl/>
        </w:rPr>
        <w:t>ی</w:t>
      </w:r>
      <w:r w:rsidRPr="00BD5DC8">
        <w:rPr>
          <w:rStyle w:val="Char4"/>
          <w:rFonts w:hint="cs"/>
          <w:rtl/>
        </w:rPr>
        <w:t xml:space="preserve"> اعمالش ثبت و ضبط م</w:t>
      </w:r>
      <w:r w:rsidR="001C559E">
        <w:rPr>
          <w:rStyle w:val="Char4"/>
          <w:rFonts w:hint="cs"/>
          <w:rtl/>
        </w:rPr>
        <w:t>ی</w:t>
      </w:r>
      <w:r w:rsidRPr="00BD5DC8">
        <w:rPr>
          <w:rStyle w:val="Char4"/>
          <w:rFonts w:hint="cs"/>
          <w:rtl/>
        </w:rPr>
        <w:t xml:space="preserve">‌گردد.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ترمذ</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r w:rsidRPr="00BD5DC8">
        <w:rPr>
          <w:rStyle w:val="Char4"/>
          <w:rFonts w:hint="cs"/>
          <w:rtl/>
        </w:rPr>
        <w:t xml:space="preserve"> </w:t>
      </w:r>
    </w:p>
    <w:p w:rsidR="00C21556" w:rsidRDefault="00C21556" w:rsidP="00BD5DC8">
      <w:pPr>
        <w:pStyle w:val="a1"/>
        <w:rPr>
          <w:rtl/>
        </w:rPr>
        <w:sectPr w:rsidR="00C21556" w:rsidSect="00CF164C">
          <w:footnotePr>
            <w:numRestart w:val="eachPage"/>
          </w:footnotePr>
          <w:type w:val="oddPage"/>
          <w:pgSz w:w="9356" w:h="13608" w:code="9"/>
          <w:pgMar w:top="567" w:right="1134" w:bottom="851" w:left="1134" w:header="454" w:footer="0" w:gutter="0"/>
          <w:cols w:space="708"/>
          <w:titlePg/>
          <w:bidi/>
          <w:rtlGutter/>
          <w:docGrid w:linePitch="381"/>
        </w:sectPr>
      </w:pPr>
    </w:p>
    <w:p w:rsidR="004709A5" w:rsidRDefault="00335BB5" w:rsidP="00BD5DC8">
      <w:pPr>
        <w:pStyle w:val="a1"/>
        <w:rPr>
          <w:rtl/>
        </w:rPr>
      </w:pPr>
      <w:bookmarkStart w:id="9" w:name="_Toc447280204"/>
      <w:r w:rsidRPr="00880785">
        <w:rPr>
          <w:rtl/>
        </w:rPr>
        <w:t>فصل</w:t>
      </w:r>
      <w:r w:rsidRPr="00880785">
        <w:rPr>
          <w:rFonts w:hint="cs"/>
          <w:rtl/>
        </w:rPr>
        <w:t xml:space="preserve"> سوم</w:t>
      </w:r>
      <w:bookmarkEnd w:id="9"/>
    </w:p>
    <w:p w:rsidR="00335BB5" w:rsidRPr="001D0787" w:rsidRDefault="00BA7FD8" w:rsidP="008B07EB">
      <w:pPr>
        <w:autoSpaceDE w:val="0"/>
        <w:autoSpaceDN w:val="0"/>
        <w:adjustRightInd w:val="0"/>
        <w:ind w:firstLine="227"/>
        <w:jc w:val="lowKashida"/>
        <w:rPr>
          <w:rStyle w:val="Char3"/>
          <w:rFonts w:ascii="Calibri" w:hAnsi="Calibri"/>
          <w:rtl/>
          <w:lang w:bidi="fa-IR"/>
        </w:rPr>
      </w:pPr>
      <w:r w:rsidRPr="00BA7FD8">
        <w:rPr>
          <w:rStyle w:val="Char4"/>
          <w:rtl/>
        </w:rPr>
        <w:t>294</w:t>
      </w:r>
      <w:r w:rsidR="00CF164C" w:rsidRPr="00CF164C">
        <w:rPr>
          <w:rStyle w:val="Char3"/>
          <w:rFonts w:cs="IRNazli"/>
          <w:rtl/>
        </w:rPr>
        <w:t xml:space="preserve"> ـ (</w:t>
      </w:r>
      <w:r w:rsidRPr="00BA7FD8">
        <w:rPr>
          <w:rStyle w:val="Char4"/>
          <w:rtl/>
        </w:rPr>
        <w:t>14</w:t>
      </w:r>
      <w:r w:rsidR="00CF164C" w:rsidRPr="00CF164C">
        <w:rPr>
          <w:rStyle w:val="Char3"/>
          <w:rFonts w:cs="IRNazli"/>
          <w:rtl/>
        </w:rPr>
        <w:t>)</w:t>
      </w:r>
      <w:r w:rsidR="00335BB5" w:rsidRPr="00BD5DC8">
        <w:rPr>
          <w:rStyle w:val="Char3"/>
          <w:rtl/>
        </w:rPr>
        <w:t xml:space="preserve"> عن جابر</w:t>
      </w:r>
      <w:r w:rsidR="003E0CC1">
        <w:rPr>
          <w:rStyle w:val="Char3"/>
          <w:rtl/>
        </w:rPr>
        <w:t>،</w:t>
      </w:r>
      <w:r w:rsidR="00335BB5"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335BB5" w:rsidRPr="00BD5DC8">
        <w:rPr>
          <w:rStyle w:val="Char3"/>
          <w:rtl/>
        </w:rPr>
        <w:t xml:space="preserve"> «مِفتاحُ الجن</w:t>
      </w:r>
      <w:r w:rsidR="00335BB5" w:rsidRPr="00BD5DC8">
        <w:rPr>
          <w:rStyle w:val="Char3"/>
          <w:rFonts w:hint="cs"/>
          <w:rtl/>
        </w:rPr>
        <w:t>َّ</w:t>
      </w:r>
      <w:r w:rsidR="00335BB5" w:rsidRPr="00BD5DC8">
        <w:rPr>
          <w:rStyle w:val="Char3"/>
          <w:rtl/>
        </w:rPr>
        <w:t>ةِ الص</w:t>
      </w:r>
      <w:r w:rsidR="00335BB5" w:rsidRPr="00BD5DC8">
        <w:rPr>
          <w:rStyle w:val="Char3"/>
          <w:rFonts w:hint="cs"/>
          <w:rtl/>
        </w:rPr>
        <w:t>َّ</w:t>
      </w:r>
      <w:r w:rsidR="00335BB5" w:rsidRPr="00BD5DC8">
        <w:rPr>
          <w:rStyle w:val="Char3"/>
          <w:rtl/>
        </w:rPr>
        <w:t>لاةُ، ومفتاحُ الص</w:t>
      </w:r>
      <w:r w:rsidR="00335BB5" w:rsidRPr="00BD5DC8">
        <w:rPr>
          <w:rStyle w:val="Char3"/>
          <w:rFonts w:hint="cs"/>
          <w:rtl/>
        </w:rPr>
        <w:t>َّ</w:t>
      </w:r>
      <w:r w:rsidR="00335BB5" w:rsidRPr="00BD5DC8">
        <w:rPr>
          <w:rStyle w:val="Char3"/>
          <w:rtl/>
        </w:rPr>
        <w:t>لاةِ الط</w:t>
      </w:r>
      <w:r w:rsidR="00335BB5" w:rsidRPr="00BD5DC8">
        <w:rPr>
          <w:rStyle w:val="Char3"/>
          <w:rFonts w:hint="cs"/>
          <w:rtl/>
        </w:rPr>
        <w:t>ُّ</w:t>
      </w:r>
      <w:r w:rsidR="00335BB5" w:rsidRPr="00BD5DC8">
        <w:rPr>
          <w:rStyle w:val="Char3"/>
          <w:rtl/>
        </w:rPr>
        <w:t xml:space="preserve">هور». </w:t>
      </w:r>
      <w:r w:rsidR="00335BB5" w:rsidRPr="00C21556">
        <w:rPr>
          <w:rStyle w:val="Char1"/>
          <w:rtl/>
        </w:rPr>
        <w:t>رواه أحمد</w:t>
      </w:r>
      <w:r w:rsidR="008B07EB" w:rsidRPr="008B07EB">
        <w:rPr>
          <w:rStyle w:val="Char4"/>
          <w:rFonts w:hint="cs"/>
          <w:vertAlign w:val="superscript"/>
          <w:rtl/>
          <w:lang w:bidi="ar-SA"/>
        </w:rPr>
        <w:t>(</w:t>
      </w:r>
      <w:r w:rsidR="008B07EB" w:rsidRPr="008B07EB">
        <w:rPr>
          <w:rStyle w:val="Char4"/>
          <w:vertAlign w:val="superscript"/>
          <w:rtl/>
          <w:lang w:bidi="ar-SA"/>
        </w:rPr>
        <w:footnoteReference w:id="14"/>
      </w:r>
      <w:r w:rsidR="008B07EB" w:rsidRPr="008B07EB">
        <w:rPr>
          <w:rStyle w:val="Char4"/>
          <w:rFonts w:hint="cs"/>
          <w:vertAlign w:val="superscript"/>
          <w:rtl/>
          <w:lang w:bidi="ar-SA"/>
        </w:rPr>
        <w:t>)</w:t>
      </w:r>
      <w:r w:rsidR="008B07EB" w:rsidRPr="008B07EB">
        <w:rPr>
          <w:rStyle w:val="Char4"/>
          <w:rFonts w:hint="cs"/>
          <w:rtl/>
        </w:rPr>
        <w:t>.</w:t>
      </w:r>
    </w:p>
    <w:p w:rsidR="00335BB5" w:rsidRPr="00BD5DC8" w:rsidRDefault="00335BB5" w:rsidP="004709A5">
      <w:pPr>
        <w:ind w:firstLine="284"/>
        <w:jc w:val="both"/>
        <w:rPr>
          <w:rStyle w:val="Char4"/>
          <w:rtl/>
        </w:rPr>
      </w:pPr>
      <w:r w:rsidRPr="00BD5DC8">
        <w:rPr>
          <w:rStyle w:val="Char4"/>
          <w:rFonts w:hint="cs"/>
          <w:rtl/>
        </w:rPr>
        <w:t>294- (14) جابر</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w:t>
      </w:r>
      <w:r w:rsidR="001C559E">
        <w:rPr>
          <w:rStyle w:val="Char4"/>
          <w:rFonts w:hint="cs"/>
          <w:rtl/>
        </w:rPr>
        <w:t>ک</w:t>
      </w:r>
      <w:r w:rsidRPr="00BD5DC8">
        <w:rPr>
          <w:rStyle w:val="Char4"/>
          <w:rFonts w:hint="cs"/>
          <w:rtl/>
        </w:rPr>
        <w:t>ل</w:t>
      </w:r>
      <w:r w:rsidR="001C559E">
        <w:rPr>
          <w:rStyle w:val="Char4"/>
          <w:rFonts w:hint="cs"/>
          <w:rtl/>
        </w:rPr>
        <w:t>ی</w:t>
      </w:r>
      <w:r w:rsidRPr="00BD5DC8">
        <w:rPr>
          <w:rStyle w:val="Char4"/>
          <w:rFonts w:hint="cs"/>
          <w:rtl/>
        </w:rPr>
        <w:t xml:space="preserve">د بهشت نماز است و </w:t>
      </w:r>
      <w:r w:rsidR="001C559E">
        <w:rPr>
          <w:rStyle w:val="Char4"/>
          <w:rFonts w:hint="cs"/>
          <w:rtl/>
        </w:rPr>
        <w:t>ک</w:t>
      </w:r>
      <w:r w:rsidRPr="00BD5DC8">
        <w:rPr>
          <w:rStyle w:val="Char4"/>
          <w:rFonts w:hint="cs"/>
          <w:rtl/>
        </w:rPr>
        <w:t>ل</w:t>
      </w:r>
      <w:r w:rsidR="001C559E">
        <w:rPr>
          <w:rStyle w:val="Char4"/>
          <w:rFonts w:hint="cs"/>
          <w:rtl/>
        </w:rPr>
        <w:t>ی</w:t>
      </w:r>
      <w:r w:rsidRPr="00BD5DC8">
        <w:rPr>
          <w:rStyle w:val="Char4"/>
          <w:rFonts w:hint="cs"/>
          <w:rtl/>
        </w:rPr>
        <w:t>د نماز، وضو م</w:t>
      </w:r>
      <w:r w:rsidR="001C559E">
        <w:rPr>
          <w:rStyle w:val="Char4"/>
          <w:rFonts w:hint="cs"/>
          <w:rtl/>
        </w:rPr>
        <w:t>ی</w:t>
      </w:r>
      <w:r w:rsidRPr="00BD5DC8">
        <w:rPr>
          <w:rStyle w:val="Char4"/>
          <w:rFonts w:hint="cs"/>
          <w:rtl/>
        </w:rPr>
        <w:t>‌باشد [پس طهارت ظاهر</w:t>
      </w:r>
      <w:r w:rsidR="001C559E">
        <w:rPr>
          <w:rStyle w:val="Char4"/>
          <w:rFonts w:hint="cs"/>
          <w:rtl/>
        </w:rPr>
        <w:t>ی</w:t>
      </w:r>
      <w:r w:rsidRPr="00BD5DC8">
        <w:rPr>
          <w:rStyle w:val="Char4"/>
          <w:rFonts w:hint="cs"/>
          <w:rtl/>
        </w:rPr>
        <w:t xml:space="preserve"> شرط صحت نمازاست، خواه از ب</w:t>
      </w:r>
      <w:r w:rsidR="001C559E">
        <w:rPr>
          <w:rStyle w:val="Char4"/>
          <w:rFonts w:hint="cs"/>
          <w:rtl/>
        </w:rPr>
        <w:t>ی</w:t>
      </w:r>
      <w:r w:rsidRPr="00BD5DC8">
        <w:rPr>
          <w:rStyle w:val="Char4"/>
          <w:rFonts w:hint="cs"/>
          <w:rtl/>
        </w:rPr>
        <w:t>‌وضو</w:t>
      </w:r>
      <w:r w:rsidR="001C559E">
        <w:rPr>
          <w:rStyle w:val="Char4"/>
          <w:rFonts w:hint="cs"/>
          <w:rtl/>
        </w:rPr>
        <w:t>یی</w:t>
      </w:r>
      <w:r w:rsidRPr="00BD5DC8">
        <w:rPr>
          <w:rStyle w:val="Char4"/>
          <w:rFonts w:hint="cs"/>
          <w:rtl/>
        </w:rPr>
        <w:t xml:space="preserve"> باشد </w:t>
      </w:r>
      <w:r w:rsidR="001C559E">
        <w:rPr>
          <w:rStyle w:val="Char4"/>
          <w:rFonts w:hint="cs"/>
          <w:rtl/>
        </w:rPr>
        <w:t>ی</w:t>
      </w:r>
      <w:r w:rsidRPr="00BD5DC8">
        <w:rPr>
          <w:rStyle w:val="Char4"/>
          <w:rFonts w:hint="cs"/>
          <w:rtl/>
        </w:rPr>
        <w:t xml:space="preserve">ا از جنابت و </w:t>
      </w:r>
      <w:r w:rsidR="001C559E">
        <w:rPr>
          <w:rStyle w:val="Char4"/>
          <w:rFonts w:hint="cs"/>
          <w:rtl/>
        </w:rPr>
        <w:t>ی</w:t>
      </w:r>
      <w:r w:rsidRPr="00BD5DC8">
        <w:rPr>
          <w:rStyle w:val="Char4"/>
          <w:rFonts w:hint="cs"/>
          <w:rtl/>
        </w:rPr>
        <w:t xml:space="preserve">ا از رفع نجاست با نظافت </w:t>
      </w:r>
      <w:r w:rsidR="001C559E">
        <w:rPr>
          <w:rStyle w:val="Char4"/>
          <w:rFonts w:hint="cs"/>
          <w:rtl/>
        </w:rPr>
        <w:t>ک</w:t>
      </w:r>
      <w:r w:rsidRPr="00BD5DC8">
        <w:rPr>
          <w:rStyle w:val="Char4"/>
          <w:rFonts w:hint="cs"/>
          <w:rtl/>
        </w:rPr>
        <w:t>ه همان پا</w:t>
      </w:r>
      <w:r w:rsidR="001C559E">
        <w:rPr>
          <w:rStyle w:val="Char4"/>
          <w:rFonts w:hint="cs"/>
          <w:rtl/>
        </w:rPr>
        <w:t>کی</w:t>
      </w:r>
      <w:r w:rsidRPr="00BD5DC8">
        <w:rPr>
          <w:rStyle w:val="Char4"/>
          <w:rFonts w:hint="cs"/>
          <w:rtl/>
        </w:rPr>
        <w:t xml:space="preserve"> لباس، بدن و م</w:t>
      </w:r>
      <w:r w:rsidR="001C559E">
        <w:rPr>
          <w:rStyle w:val="Char4"/>
          <w:rFonts w:hint="cs"/>
          <w:rtl/>
        </w:rPr>
        <w:t>ک</w:t>
      </w:r>
      <w:r w:rsidRPr="00BD5DC8">
        <w:rPr>
          <w:rStyle w:val="Char4"/>
          <w:rFonts w:hint="cs"/>
          <w:rtl/>
        </w:rPr>
        <w:t>ان است، و طهارت و پا</w:t>
      </w:r>
      <w:r w:rsidR="001C559E">
        <w:rPr>
          <w:rStyle w:val="Char4"/>
          <w:rFonts w:hint="cs"/>
          <w:rtl/>
        </w:rPr>
        <w:t>کی</w:t>
      </w:r>
      <w:r w:rsidRPr="00BD5DC8">
        <w:rPr>
          <w:rStyle w:val="Char4"/>
          <w:rFonts w:hint="cs"/>
          <w:rtl/>
        </w:rPr>
        <w:t>زگ</w:t>
      </w:r>
      <w:r w:rsidR="001C559E">
        <w:rPr>
          <w:rStyle w:val="Char4"/>
          <w:rFonts w:hint="cs"/>
          <w:rtl/>
        </w:rPr>
        <w:t>ی</w:t>
      </w:r>
      <w:r w:rsidRPr="00BD5DC8">
        <w:rPr>
          <w:rStyle w:val="Char4"/>
          <w:rFonts w:hint="cs"/>
          <w:rtl/>
        </w:rPr>
        <w:t xml:space="preserve"> از ضرور</w:t>
      </w:r>
      <w:r w:rsidR="001C559E">
        <w:rPr>
          <w:rStyle w:val="Char4"/>
          <w:rFonts w:hint="cs"/>
          <w:rtl/>
        </w:rPr>
        <w:t>ی</w:t>
      </w:r>
      <w:r w:rsidRPr="00BD5DC8">
        <w:rPr>
          <w:rStyle w:val="Char4"/>
          <w:rFonts w:hint="cs"/>
          <w:rtl/>
        </w:rPr>
        <w:t>ات نماز به شمار م</w:t>
      </w:r>
      <w:r w:rsidR="001C559E">
        <w:rPr>
          <w:rStyle w:val="Char4"/>
          <w:rFonts w:hint="cs"/>
          <w:rtl/>
        </w:rPr>
        <w:t>ی</w:t>
      </w:r>
      <w:r w:rsidRPr="00BD5DC8">
        <w:rPr>
          <w:rStyle w:val="Char4"/>
          <w:rFonts w:hint="cs"/>
          <w:rtl/>
        </w:rPr>
        <w:t>‌آ</w:t>
      </w:r>
      <w:r w:rsidR="001C559E">
        <w:rPr>
          <w:rStyle w:val="Char4"/>
          <w:rFonts w:hint="cs"/>
          <w:rtl/>
        </w:rPr>
        <w:t>ی</w:t>
      </w:r>
      <w:r w:rsidRPr="00BD5DC8">
        <w:rPr>
          <w:rStyle w:val="Char4"/>
          <w:rFonts w:hint="cs"/>
          <w:rtl/>
        </w:rPr>
        <w:t xml:space="preserve">د. و از آنجا </w:t>
      </w:r>
      <w:r w:rsidR="001C559E">
        <w:rPr>
          <w:rStyle w:val="Char4"/>
          <w:rFonts w:hint="cs"/>
          <w:rtl/>
        </w:rPr>
        <w:t>ک</w:t>
      </w:r>
      <w:r w:rsidRPr="00BD5DC8">
        <w:rPr>
          <w:rStyle w:val="Char4"/>
          <w:rFonts w:hint="cs"/>
          <w:rtl/>
        </w:rPr>
        <w:t xml:space="preserve">ه </w:t>
      </w:r>
      <w:r w:rsidR="001C559E">
        <w:rPr>
          <w:rStyle w:val="Char4"/>
          <w:rFonts w:hint="cs"/>
          <w:rtl/>
        </w:rPr>
        <w:t>ک</w:t>
      </w:r>
      <w:r w:rsidRPr="00BD5DC8">
        <w:rPr>
          <w:rStyle w:val="Char4"/>
          <w:rFonts w:hint="cs"/>
          <w:rtl/>
        </w:rPr>
        <w:t>ل</w:t>
      </w:r>
      <w:r w:rsidR="001C559E">
        <w:rPr>
          <w:rStyle w:val="Char4"/>
          <w:rFonts w:hint="cs"/>
          <w:rtl/>
        </w:rPr>
        <w:t>ی</w:t>
      </w:r>
      <w:r w:rsidRPr="00BD5DC8">
        <w:rPr>
          <w:rStyle w:val="Char4"/>
          <w:rFonts w:hint="cs"/>
          <w:rtl/>
        </w:rPr>
        <w:t xml:space="preserve">د بهشت نماز است، پس </w:t>
      </w:r>
      <w:r w:rsidR="001C559E">
        <w:rPr>
          <w:rStyle w:val="Char4"/>
          <w:rFonts w:hint="cs"/>
          <w:rtl/>
        </w:rPr>
        <w:t>ک</w:t>
      </w:r>
      <w:r w:rsidRPr="00BD5DC8">
        <w:rPr>
          <w:rStyle w:val="Char4"/>
          <w:rFonts w:hint="cs"/>
          <w:rtl/>
        </w:rPr>
        <w:t>ل</w:t>
      </w:r>
      <w:r w:rsidR="001C559E">
        <w:rPr>
          <w:rStyle w:val="Char4"/>
          <w:rFonts w:hint="cs"/>
          <w:rtl/>
        </w:rPr>
        <w:t>ی</w:t>
      </w:r>
      <w:r w:rsidRPr="00BD5DC8">
        <w:rPr>
          <w:rStyle w:val="Char4"/>
          <w:rFonts w:hint="cs"/>
          <w:rtl/>
        </w:rPr>
        <w:t>د نماز، طهارت خواهد بود</w:t>
      </w:r>
      <w:r w:rsidR="001F073B">
        <w:rPr>
          <w:rStyle w:val="Char4"/>
          <w:rFonts w:hint="cs"/>
          <w:rtl/>
        </w:rPr>
        <w:t>].</w:t>
      </w:r>
      <w:r w:rsidRPr="00BD5DC8">
        <w:rPr>
          <w:rStyle w:val="Char4"/>
          <w:rFonts w:hint="cs"/>
          <w:rtl/>
        </w:rPr>
        <w:t xml:space="preserve"> </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احمد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r w:rsidRPr="00BD5DC8">
        <w:rPr>
          <w:rStyle w:val="Char4"/>
          <w:rFonts w:hint="cs"/>
          <w:rtl/>
        </w:rPr>
        <w:t xml:space="preserve"> </w:t>
      </w:r>
    </w:p>
    <w:p w:rsidR="00335BB5" w:rsidRPr="001D0787" w:rsidRDefault="00335BB5" w:rsidP="008B07EB">
      <w:pPr>
        <w:autoSpaceDE w:val="0"/>
        <w:autoSpaceDN w:val="0"/>
        <w:adjustRightInd w:val="0"/>
        <w:ind w:firstLine="227"/>
        <w:jc w:val="lowKashida"/>
        <w:rPr>
          <w:rStyle w:val="Char3"/>
          <w:rFonts w:ascii="Calibri" w:hAnsi="Calibri"/>
          <w:rtl/>
          <w:lang w:bidi="fa-IR"/>
        </w:rPr>
      </w:pPr>
      <w:r w:rsidRPr="00BD5DC8">
        <w:rPr>
          <w:rStyle w:val="Char3"/>
          <w:rtl/>
        </w:rPr>
        <w:t xml:space="preserve"> </w:t>
      </w:r>
      <w:r w:rsidR="00BA7FD8" w:rsidRPr="00BA7FD8">
        <w:rPr>
          <w:rStyle w:val="Char4"/>
          <w:rtl/>
        </w:rPr>
        <w:t>295</w:t>
      </w:r>
      <w:r w:rsidR="00CF164C" w:rsidRPr="00CF164C">
        <w:rPr>
          <w:rStyle w:val="Char3"/>
          <w:rFonts w:cs="IRNazli"/>
          <w:spacing w:val="-4"/>
          <w:rtl/>
        </w:rPr>
        <w:t xml:space="preserve"> ـ (</w:t>
      </w:r>
      <w:r w:rsidR="00BA7FD8" w:rsidRPr="00BA7FD8">
        <w:rPr>
          <w:rStyle w:val="Char4"/>
          <w:rtl/>
        </w:rPr>
        <w:t>15</w:t>
      </w:r>
      <w:r w:rsidR="00CF164C" w:rsidRPr="00CF164C">
        <w:rPr>
          <w:rStyle w:val="Char3"/>
          <w:rFonts w:cs="IRNazli"/>
          <w:spacing w:val="-4"/>
          <w:rtl/>
        </w:rPr>
        <w:t>)</w:t>
      </w:r>
      <w:r w:rsidRPr="00C21556">
        <w:rPr>
          <w:rStyle w:val="Char3"/>
          <w:spacing w:val="-4"/>
          <w:rtl/>
        </w:rPr>
        <w:t xml:space="preserve"> وعن شبيب بن أبي رَوْحٍ</w:t>
      </w:r>
      <w:r w:rsidR="003E0CC1">
        <w:rPr>
          <w:rStyle w:val="Char3"/>
          <w:spacing w:val="-4"/>
          <w:rtl/>
        </w:rPr>
        <w:t>،</w:t>
      </w:r>
      <w:r w:rsidRPr="00C21556">
        <w:rPr>
          <w:rStyle w:val="Char3"/>
          <w:spacing w:val="-4"/>
          <w:rtl/>
        </w:rPr>
        <w:t xml:space="preserve"> عن رجلٍ من أصحاب رسول الله أنّ رسول الله </w:t>
      </w:r>
      <w:r w:rsidR="00992C10" w:rsidRPr="00C21556">
        <w:rPr>
          <w:rStyle w:val="Char3"/>
          <w:rFonts w:cs="CTraditional Arabic"/>
          <w:spacing w:val="-4"/>
          <w:szCs w:val="28"/>
          <w:rtl/>
        </w:rPr>
        <w:t>ج</w:t>
      </w:r>
      <w:r w:rsidRPr="00C21556">
        <w:rPr>
          <w:rStyle w:val="Char3"/>
          <w:spacing w:val="-4"/>
          <w:rtl/>
        </w:rPr>
        <w:t xml:space="preserve"> </w:t>
      </w:r>
      <w:r w:rsidRPr="00BD5DC8">
        <w:rPr>
          <w:rStyle w:val="Char3"/>
          <w:rtl/>
        </w:rPr>
        <w:t>صلى صلاة الص</w:t>
      </w:r>
      <w:r w:rsidRPr="00BD5DC8">
        <w:rPr>
          <w:rStyle w:val="Char3"/>
          <w:rFonts w:hint="cs"/>
          <w:rtl/>
        </w:rPr>
        <w:t>ُّ</w:t>
      </w:r>
      <w:r w:rsidRPr="00BD5DC8">
        <w:rPr>
          <w:rStyle w:val="Char3"/>
          <w:rtl/>
        </w:rPr>
        <w:t>بح، ف</w:t>
      </w:r>
      <w:r w:rsidRPr="00BD5DC8">
        <w:rPr>
          <w:rStyle w:val="Char3"/>
          <w:rFonts w:hint="cs"/>
          <w:rtl/>
        </w:rPr>
        <w:t>َ</w:t>
      </w:r>
      <w:r w:rsidRPr="00BD5DC8">
        <w:rPr>
          <w:rStyle w:val="Char3"/>
          <w:rtl/>
        </w:rPr>
        <w:t>ق</w:t>
      </w:r>
      <w:r w:rsidRPr="00BD5DC8">
        <w:rPr>
          <w:rStyle w:val="Char3"/>
          <w:rFonts w:hint="cs"/>
          <w:rtl/>
        </w:rPr>
        <w:t>َ</w:t>
      </w:r>
      <w:r w:rsidRPr="00BD5DC8">
        <w:rPr>
          <w:rStyle w:val="Char3"/>
          <w:rtl/>
        </w:rPr>
        <w:t>ر</w:t>
      </w:r>
      <w:r w:rsidRPr="00BD5DC8">
        <w:rPr>
          <w:rStyle w:val="Char3"/>
          <w:rFonts w:hint="cs"/>
          <w:rtl/>
        </w:rPr>
        <w:t>َ</w:t>
      </w:r>
      <w:r w:rsidRPr="00BD5DC8">
        <w:rPr>
          <w:rStyle w:val="Char3"/>
          <w:rtl/>
        </w:rPr>
        <w:t>أ الر</w:t>
      </w:r>
      <w:r w:rsidRPr="00BD5DC8">
        <w:rPr>
          <w:rStyle w:val="Char3"/>
          <w:rFonts w:hint="cs"/>
          <w:rtl/>
        </w:rPr>
        <w:t>ُّ</w:t>
      </w:r>
      <w:r w:rsidRPr="00BD5DC8">
        <w:rPr>
          <w:rStyle w:val="Char3"/>
          <w:rtl/>
        </w:rPr>
        <w:t>وم</w:t>
      </w:r>
      <w:r w:rsidRPr="00BD5DC8">
        <w:rPr>
          <w:rStyle w:val="Char3"/>
          <w:rFonts w:hint="cs"/>
          <w:rtl/>
        </w:rPr>
        <w:t>َ</w:t>
      </w:r>
      <w:r w:rsidRPr="00BD5DC8">
        <w:rPr>
          <w:rStyle w:val="Char3"/>
          <w:rtl/>
        </w:rPr>
        <w:t>، فالتبُسَ عليه. فلما صلَّى، قال: «ما بالُ أقوام ي</w:t>
      </w:r>
      <w:r w:rsidRPr="00BD5DC8">
        <w:rPr>
          <w:rStyle w:val="Char3"/>
          <w:rFonts w:hint="cs"/>
          <w:rtl/>
        </w:rPr>
        <w:t>ُ</w:t>
      </w:r>
      <w:r w:rsidRPr="00BD5DC8">
        <w:rPr>
          <w:rStyle w:val="Char3"/>
          <w:rtl/>
        </w:rPr>
        <w:t>صل</w:t>
      </w:r>
      <w:r w:rsidRPr="00BD5DC8">
        <w:rPr>
          <w:rStyle w:val="Char3"/>
          <w:rFonts w:hint="cs"/>
          <w:rtl/>
        </w:rPr>
        <w:t>ُّ</w:t>
      </w:r>
      <w:r w:rsidRPr="00BD5DC8">
        <w:rPr>
          <w:rStyle w:val="Char3"/>
          <w:rtl/>
        </w:rPr>
        <w:t>ونَ معنا لا يُحسِنون الطُّهور</w:t>
      </w:r>
      <w:r w:rsidR="003E0CC1">
        <w:rPr>
          <w:rStyle w:val="Char3"/>
          <w:rtl/>
        </w:rPr>
        <w:t>؟!</w:t>
      </w:r>
      <w:r w:rsidRPr="00BD5DC8">
        <w:rPr>
          <w:rStyle w:val="Char3"/>
          <w:rtl/>
        </w:rPr>
        <w:t xml:space="preserve"> وإنما يُلَبِّسُ علينا القرآنَ أولئك»</w:t>
      </w:r>
      <w:r w:rsidR="003E0CC1">
        <w:rPr>
          <w:rStyle w:val="Char3"/>
          <w:rtl/>
        </w:rPr>
        <w:t>.</w:t>
      </w:r>
      <w:r w:rsidRPr="00BD5DC8">
        <w:rPr>
          <w:rStyle w:val="Char3"/>
          <w:rtl/>
        </w:rPr>
        <w:t xml:space="preserve"> </w:t>
      </w:r>
      <w:r w:rsidRPr="00C21556">
        <w:rPr>
          <w:rStyle w:val="Char1"/>
          <w:rtl/>
        </w:rPr>
        <w:t>رواه النّسائي</w:t>
      </w:r>
      <w:r w:rsidR="008B07EB" w:rsidRPr="008B07EB">
        <w:rPr>
          <w:rStyle w:val="Char4"/>
          <w:rFonts w:hint="cs"/>
          <w:vertAlign w:val="superscript"/>
          <w:rtl/>
          <w:lang w:bidi="ar-SA"/>
        </w:rPr>
        <w:t>(</w:t>
      </w:r>
      <w:r w:rsidR="008B07EB" w:rsidRPr="008B07EB">
        <w:rPr>
          <w:rStyle w:val="Char4"/>
          <w:vertAlign w:val="superscript"/>
          <w:rtl/>
          <w:lang w:bidi="ar-SA"/>
        </w:rPr>
        <w:footnoteReference w:id="15"/>
      </w:r>
      <w:r w:rsidR="008B07EB" w:rsidRPr="008B07EB">
        <w:rPr>
          <w:rStyle w:val="Char4"/>
          <w:rFonts w:hint="cs"/>
          <w:vertAlign w:val="superscript"/>
          <w:rtl/>
          <w:lang w:bidi="ar-SA"/>
        </w:rPr>
        <w:t>)</w:t>
      </w:r>
      <w:r w:rsidR="008B07EB" w:rsidRPr="001D0787">
        <w:rPr>
          <w:rStyle w:val="Char3"/>
          <w:rFonts w:ascii="Calibri" w:hAnsi="Calibri" w:hint="cs"/>
          <w:rtl/>
          <w:lang w:bidi="fa-IR"/>
        </w:rPr>
        <w:t>.</w:t>
      </w:r>
    </w:p>
    <w:p w:rsidR="00335BB5" w:rsidRPr="00BD5DC8" w:rsidRDefault="00335BB5" w:rsidP="004709A5">
      <w:pPr>
        <w:ind w:firstLine="284"/>
        <w:jc w:val="both"/>
        <w:rPr>
          <w:rStyle w:val="Char4"/>
          <w:rtl/>
        </w:rPr>
      </w:pPr>
      <w:r w:rsidRPr="00BD5DC8">
        <w:rPr>
          <w:rStyle w:val="Char4"/>
          <w:rFonts w:hint="cs"/>
          <w:rtl/>
        </w:rPr>
        <w:t>295- (15) شب</w:t>
      </w:r>
      <w:r w:rsidR="001C559E">
        <w:rPr>
          <w:rStyle w:val="Char4"/>
          <w:rFonts w:hint="cs"/>
          <w:rtl/>
        </w:rPr>
        <w:t>ی</w:t>
      </w:r>
      <w:r w:rsidRPr="00BD5DC8">
        <w:rPr>
          <w:rStyle w:val="Char4"/>
          <w:rFonts w:hint="cs"/>
          <w:rtl/>
        </w:rPr>
        <w:t>ب ابن اب</w:t>
      </w:r>
      <w:r w:rsidR="001C559E">
        <w:rPr>
          <w:rStyle w:val="Char4"/>
          <w:rFonts w:hint="cs"/>
          <w:rtl/>
        </w:rPr>
        <w:t>ی</w:t>
      </w:r>
      <w:r w:rsidRPr="00BD5DC8">
        <w:rPr>
          <w:rStyle w:val="Char4"/>
          <w:rFonts w:hint="cs"/>
          <w:rtl/>
        </w:rPr>
        <w:t xml:space="preserve"> روح از </w:t>
      </w:r>
      <w:r w:rsidR="001C559E">
        <w:rPr>
          <w:rStyle w:val="Char4"/>
          <w:rFonts w:hint="cs"/>
          <w:rtl/>
        </w:rPr>
        <w:t>یکی</w:t>
      </w:r>
      <w:r w:rsidRPr="00BD5DC8">
        <w:rPr>
          <w:rStyle w:val="Char4"/>
          <w:rFonts w:hint="cs"/>
          <w:rtl/>
        </w:rPr>
        <w:t xml:space="preserve"> از </w:t>
      </w:r>
      <w:r w:rsidR="001C559E">
        <w:rPr>
          <w:rStyle w:val="Char4"/>
          <w:rFonts w:hint="cs"/>
          <w:rtl/>
        </w:rPr>
        <w:t>ی</w:t>
      </w:r>
      <w:r w:rsidRPr="00BD5DC8">
        <w:rPr>
          <w:rStyle w:val="Char4"/>
          <w:rFonts w:hint="cs"/>
          <w:rtl/>
        </w:rPr>
        <w:t>اران پ</w:t>
      </w:r>
      <w:r w:rsidR="001C559E">
        <w:rPr>
          <w:rStyle w:val="Char4"/>
          <w:rFonts w:hint="cs"/>
          <w:rtl/>
        </w:rPr>
        <w:t>ی</w:t>
      </w:r>
      <w:r w:rsidRPr="00BD5DC8">
        <w:rPr>
          <w:rStyle w:val="Char4"/>
          <w:rFonts w:hint="cs"/>
          <w:rtl/>
        </w:rPr>
        <w:t>امبرگرام</w:t>
      </w:r>
      <w:r w:rsidR="001C559E">
        <w:rPr>
          <w:rStyle w:val="Char4"/>
          <w:rFonts w:hint="cs"/>
          <w:rtl/>
        </w:rPr>
        <w:t>ی</w:t>
      </w:r>
      <w:r w:rsidRPr="00BD5DC8">
        <w:rPr>
          <w:rStyle w:val="Char4"/>
          <w:rFonts w:hint="cs"/>
          <w:rtl/>
        </w:rPr>
        <w:t xml:space="preserve"> اسلام</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است، روا</w:t>
      </w:r>
      <w:r w:rsidR="001C559E">
        <w:rPr>
          <w:rStyle w:val="Char4"/>
          <w:rFonts w:hint="cs"/>
          <w:rtl/>
        </w:rPr>
        <w:t>ی</w:t>
      </w:r>
      <w:r w:rsidRPr="00BD5DC8">
        <w:rPr>
          <w:rStyle w:val="Char4"/>
          <w:rFonts w:hint="cs"/>
          <w:rtl/>
        </w:rPr>
        <w:t>ت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 روز</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نماز</w:t>
      </w:r>
      <w:r w:rsidR="001C559E">
        <w:rPr>
          <w:rStyle w:val="Char4"/>
          <w:rFonts w:hint="cs"/>
          <w:rtl/>
        </w:rPr>
        <w:t xml:space="preserve"> </w:t>
      </w:r>
      <w:r w:rsidRPr="00BD5DC8">
        <w:rPr>
          <w:rStyle w:val="Char4"/>
          <w:rFonts w:hint="cs"/>
          <w:rtl/>
        </w:rPr>
        <w:t>بامداد ا</w:t>
      </w:r>
      <w:r w:rsidR="001C559E">
        <w:rPr>
          <w:rStyle w:val="Char4"/>
          <w:rFonts w:hint="cs"/>
          <w:rtl/>
        </w:rPr>
        <w:t>ی</w:t>
      </w:r>
      <w:r w:rsidRPr="00BD5DC8">
        <w:rPr>
          <w:rStyle w:val="Char4"/>
          <w:rFonts w:hint="cs"/>
          <w:rtl/>
        </w:rPr>
        <w:t>ستاد و شروع به تلاوت سوره‌</w:t>
      </w:r>
      <w:r w:rsidR="001C559E">
        <w:rPr>
          <w:rStyle w:val="Char4"/>
          <w:rFonts w:hint="cs"/>
          <w:rtl/>
        </w:rPr>
        <w:t>ی</w:t>
      </w:r>
      <w:r w:rsidRPr="00BD5DC8">
        <w:rPr>
          <w:rStyle w:val="Char4"/>
          <w:rFonts w:hint="cs"/>
          <w:rtl/>
        </w:rPr>
        <w:t xml:space="preserve"> «روم» نمود، ول</w:t>
      </w:r>
      <w:r w:rsidR="001C559E">
        <w:rPr>
          <w:rStyle w:val="Char4"/>
          <w:rFonts w:hint="cs"/>
          <w:rtl/>
        </w:rPr>
        <w:t>ی</w:t>
      </w:r>
      <w:r w:rsidRPr="00BD5DC8">
        <w:rPr>
          <w:rStyle w:val="Char4"/>
          <w:rFonts w:hint="cs"/>
          <w:rtl/>
        </w:rPr>
        <w:t xml:space="preserve"> در لابه لا</w:t>
      </w:r>
      <w:r w:rsidR="001C559E">
        <w:rPr>
          <w:rStyle w:val="Char4"/>
          <w:rFonts w:hint="cs"/>
          <w:rtl/>
        </w:rPr>
        <w:t>ی</w:t>
      </w:r>
      <w:r w:rsidRPr="00BD5DC8">
        <w:rPr>
          <w:rStyle w:val="Char4"/>
          <w:rFonts w:hint="cs"/>
          <w:rtl/>
        </w:rPr>
        <w:t xml:space="preserve"> قرائت خو</w:t>
      </w:r>
      <w:r w:rsidR="001C559E">
        <w:rPr>
          <w:rStyle w:val="Char4"/>
          <w:rFonts w:hint="cs"/>
          <w:rtl/>
        </w:rPr>
        <w:t>ی</w:t>
      </w:r>
      <w:r w:rsidRPr="00BD5DC8">
        <w:rPr>
          <w:rStyle w:val="Char4"/>
          <w:rFonts w:hint="cs"/>
          <w:rtl/>
        </w:rPr>
        <w:t>ش دچار التباس و اشتباه شد، از ا</w:t>
      </w:r>
      <w:r w:rsidR="001C559E">
        <w:rPr>
          <w:rStyle w:val="Char4"/>
          <w:rFonts w:hint="cs"/>
          <w:rtl/>
        </w:rPr>
        <w:t>ی</w:t>
      </w:r>
      <w:r w:rsidRPr="00BD5DC8">
        <w:rPr>
          <w:rStyle w:val="Char4"/>
          <w:rFonts w:hint="cs"/>
          <w:rtl/>
        </w:rPr>
        <w:t>ن‌رو چون نمازش را به پا</w:t>
      </w:r>
      <w:r w:rsidR="001C559E">
        <w:rPr>
          <w:rStyle w:val="Char4"/>
          <w:rFonts w:hint="cs"/>
          <w:rtl/>
        </w:rPr>
        <w:t>ی</w:t>
      </w:r>
      <w:r w:rsidRPr="00BD5DC8">
        <w:rPr>
          <w:rStyle w:val="Char4"/>
          <w:rFonts w:hint="cs"/>
          <w:rtl/>
        </w:rPr>
        <w:t>ان رساند، فرمود: «چرا بعض</w:t>
      </w:r>
      <w:r w:rsidR="001C559E">
        <w:rPr>
          <w:rStyle w:val="Char4"/>
          <w:rFonts w:hint="cs"/>
          <w:rtl/>
        </w:rPr>
        <w:t>ی</w:t>
      </w:r>
      <w:r w:rsidRPr="00BD5DC8">
        <w:rPr>
          <w:rStyle w:val="Char4"/>
          <w:rFonts w:hint="cs"/>
          <w:rtl/>
        </w:rPr>
        <w:t xml:space="preserve"> از مردمان با ما در نماز شر</w:t>
      </w:r>
      <w:r w:rsidR="001C559E">
        <w:rPr>
          <w:rStyle w:val="Char4"/>
          <w:rFonts w:hint="cs"/>
          <w:rtl/>
        </w:rPr>
        <w:t>یک</w:t>
      </w:r>
      <w:r w:rsidRPr="00BD5DC8">
        <w:rPr>
          <w:rStyle w:val="Char4"/>
          <w:rFonts w:hint="cs"/>
          <w:rtl/>
        </w:rPr>
        <w:t xml:space="preserve"> م</w:t>
      </w:r>
      <w:r w:rsidR="001C559E">
        <w:rPr>
          <w:rStyle w:val="Char4"/>
          <w:rFonts w:hint="cs"/>
          <w:rtl/>
        </w:rPr>
        <w:t>ی</w:t>
      </w:r>
      <w:r w:rsidRPr="00BD5DC8">
        <w:rPr>
          <w:rStyle w:val="Char4"/>
          <w:rFonts w:hint="cs"/>
          <w:rtl/>
        </w:rPr>
        <w:t>‌شوند و به خوب</w:t>
      </w:r>
      <w:r w:rsidR="001C559E">
        <w:rPr>
          <w:rStyle w:val="Char4"/>
          <w:rFonts w:hint="cs"/>
          <w:rtl/>
        </w:rPr>
        <w:t>ی</w:t>
      </w:r>
      <w:r w:rsidRPr="00BD5DC8">
        <w:rPr>
          <w:rStyle w:val="Char4"/>
          <w:rFonts w:hint="cs"/>
          <w:rtl/>
        </w:rPr>
        <w:t xml:space="preserve"> طهارت</w:t>
      </w:r>
      <w:r w:rsidR="003E0CC1">
        <w:rPr>
          <w:rStyle w:val="Char4"/>
          <w:rFonts w:hint="cs"/>
          <w:rtl/>
        </w:rPr>
        <w:t xml:space="preserve"> نمی‌کنند </w:t>
      </w:r>
      <w:r w:rsidRPr="00BD5DC8">
        <w:rPr>
          <w:rStyle w:val="Char4"/>
          <w:rFonts w:hint="cs"/>
          <w:rtl/>
        </w:rPr>
        <w:t>(و به آن اهتمام نم</w:t>
      </w:r>
      <w:r w:rsidR="001C559E">
        <w:rPr>
          <w:rStyle w:val="Char4"/>
          <w:rFonts w:hint="cs"/>
          <w:rtl/>
        </w:rPr>
        <w:t>ی</w:t>
      </w:r>
      <w:r w:rsidRPr="00BD5DC8">
        <w:rPr>
          <w:rStyle w:val="Char4"/>
          <w:rFonts w:hint="cs"/>
          <w:rtl/>
        </w:rPr>
        <w:t>‌ورزند و آداب و سنن و روش و شرا</w:t>
      </w:r>
      <w:r w:rsidR="001C559E">
        <w:rPr>
          <w:rStyle w:val="Char4"/>
          <w:rFonts w:hint="cs"/>
          <w:rtl/>
        </w:rPr>
        <w:t>ی</w:t>
      </w:r>
      <w:r w:rsidRPr="00BD5DC8">
        <w:rPr>
          <w:rStyle w:val="Char4"/>
          <w:rFonts w:hint="cs"/>
          <w:rtl/>
        </w:rPr>
        <w:t>ط آن را به خوب</w:t>
      </w:r>
      <w:r w:rsidR="001C559E">
        <w:rPr>
          <w:rStyle w:val="Char4"/>
          <w:rFonts w:hint="cs"/>
          <w:rtl/>
        </w:rPr>
        <w:t>ی</w:t>
      </w:r>
      <w:r w:rsidRPr="00BD5DC8">
        <w:rPr>
          <w:rStyle w:val="Char4"/>
          <w:rFonts w:hint="cs"/>
          <w:rtl/>
        </w:rPr>
        <w:t xml:space="preserve"> انجام نم</w:t>
      </w:r>
      <w:r w:rsidR="001C559E">
        <w:rPr>
          <w:rStyle w:val="Char4"/>
          <w:rFonts w:hint="cs"/>
          <w:rtl/>
        </w:rPr>
        <w:t>ی</w:t>
      </w:r>
      <w:r w:rsidRPr="00BD5DC8">
        <w:rPr>
          <w:rStyle w:val="Char4"/>
          <w:rFonts w:hint="cs"/>
          <w:rtl/>
        </w:rPr>
        <w:t>‌دهند و مطابق سنت و تعال</w:t>
      </w:r>
      <w:r w:rsidR="001C559E">
        <w:rPr>
          <w:rStyle w:val="Char4"/>
          <w:rFonts w:hint="cs"/>
          <w:rtl/>
        </w:rPr>
        <w:t>ی</w:t>
      </w:r>
      <w:r w:rsidRPr="00BD5DC8">
        <w:rPr>
          <w:rStyle w:val="Char4"/>
          <w:rFonts w:hint="cs"/>
          <w:rtl/>
        </w:rPr>
        <w:t>م من وضو نم</w:t>
      </w:r>
      <w:r w:rsidR="001C559E">
        <w:rPr>
          <w:rStyle w:val="Char4"/>
          <w:rFonts w:hint="cs"/>
          <w:rtl/>
        </w:rPr>
        <w:t>ی</w:t>
      </w:r>
      <w:r w:rsidRPr="00BD5DC8">
        <w:rPr>
          <w:rStyle w:val="Char4"/>
          <w:rFonts w:hint="cs"/>
          <w:rtl/>
        </w:rPr>
        <w:t>‌گ</w:t>
      </w:r>
      <w:r w:rsidR="001C559E">
        <w:rPr>
          <w:rStyle w:val="Char4"/>
          <w:rFonts w:hint="cs"/>
          <w:rtl/>
        </w:rPr>
        <w:t>ی</w:t>
      </w:r>
      <w:r w:rsidRPr="00BD5DC8">
        <w:rPr>
          <w:rStyle w:val="Char4"/>
          <w:rFonts w:hint="cs"/>
          <w:rtl/>
        </w:rPr>
        <w:t>رند؟ آگاه باش</w:t>
      </w:r>
      <w:r w:rsidR="001C559E">
        <w:rPr>
          <w:rStyle w:val="Char4"/>
          <w:rFonts w:hint="cs"/>
          <w:rtl/>
        </w:rPr>
        <w:t>ی</w:t>
      </w:r>
      <w:r w:rsidRPr="00BD5DC8">
        <w:rPr>
          <w:rStyle w:val="Char4"/>
          <w:rFonts w:hint="cs"/>
          <w:rtl/>
        </w:rPr>
        <w:t xml:space="preserve">د </w:t>
      </w:r>
      <w:r w:rsidR="001C559E">
        <w:rPr>
          <w:rStyle w:val="Char4"/>
          <w:rFonts w:hint="cs"/>
          <w:rtl/>
        </w:rPr>
        <w:t>ک</w:t>
      </w:r>
      <w:r w:rsidRPr="00BD5DC8">
        <w:rPr>
          <w:rStyle w:val="Char4"/>
          <w:rFonts w:hint="cs"/>
          <w:rtl/>
        </w:rPr>
        <w:t>ه) هم</w:t>
      </w:r>
      <w:r w:rsidR="001C559E">
        <w:rPr>
          <w:rStyle w:val="Char4"/>
          <w:rFonts w:hint="cs"/>
          <w:rtl/>
        </w:rPr>
        <w:t>ی</w:t>
      </w:r>
      <w:r w:rsidRPr="00BD5DC8">
        <w:rPr>
          <w:rStyle w:val="Char4"/>
          <w:rFonts w:hint="cs"/>
          <w:rtl/>
        </w:rPr>
        <w:t xml:space="preserve">ن مردمان هستند </w:t>
      </w:r>
      <w:r w:rsidR="001C559E">
        <w:rPr>
          <w:rStyle w:val="Char4"/>
          <w:rFonts w:hint="cs"/>
          <w:rtl/>
        </w:rPr>
        <w:t>ک</w:t>
      </w:r>
      <w:r w:rsidRPr="00BD5DC8">
        <w:rPr>
          <w:rStyle w:val="Char4"/>
          <w:rFonts w:hint="cs"/>
          <w:rtl/>
        </w:rPr>
        <w:t>ه باعث اشتب</w:t>
      </w:r>
      <w:r w:rsidR="00C21556">
        <w:rPr>
          <w:rStyle w:val="Char4"/>
          <w:rFonts w:hint="cs"/>
          <w:rtl/>
        </w:rPr>
        <w:t>اه و التباس ما در قرائت م</w:t>
      </w:r>
      <w:r w:rsidR="001C559E">
        <w:rPr>
          <w:rStyle w:val="Char4"/>
          <w:rFonts w:hint="cs"/>
          <w:rtl/>
        </w:rPr>
        <w:t>ی</w:t>
      </w:r>
      <w:r w:rsidR="00C21556">
        <w:rPr>
          <w:rStyle w:val="Char4"/>
          <w:rFonts w:hint="cs"/>
          <w:rtl/>
        </w:rPr>
        <w:t>‌شوند</w:t>
      </w:r>
      <w:r w:rsidRPr="00BD5DC8">
        <w:rPr>
          <w:rStyle w:val="Char4"/>
          <w:rFonts w:hint="cs"/>
          <w:rtl/>
        </w:rPr>
        <w:t>»</w:t>
      </w:r>
      <w:r w:rsidR="00C21556">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نسائ</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از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 xml:space="preserve">ث معلوم شد </w:t>
      </w:r>
      <w:r w:rsidR="001C559E">
        <w:rPr>
          <w:rStyle w:val="Char4"/>
          <w:rFonts w:hint="cs"/>
          <w:rtl/>
        </w:rPr>
        <w:t>ک</w:t>
      </w:r>
      <w:r w:rsidRPr="00BD5DC8">
        <w:rPr>
          <w:rStyle w:val="Char4"/>
          <w:rFonts w:hint="cs"/>
          <w:rtl/>
        </w:rPr>
        <w:t xml:space="preserve">ه اعمال و </w:t>
      </w:r>
      <w:r w:rsidR="001C559E">
        <w:rPr>
          <w:rStyle w:val="Char4"/>
          <w:rFonts w:hint="cs"/>
          <w:rtl/>
        </w:rPr>
        <w:t>ک</w:t>
      </w:r>
      <w:r w:rsidRPr="00BD5DC8">
        <w:rPr>
          <w:rStyle w:val="Char4"/>
          <w:rFonts w:hint="cs"/>
          <w:rtl/>
        </w:rPr>
        <w:t>ردار بد و ناشا</w:t>
      </w:r>
      <w:r w:rsidR="001C559E">
        <w:rPr>
          <w:rStyle w:val="Char4"/>
          <w:rFonts w:hint="cs"/>
          <w:rtl/>
        </w:rPr>
        <w:t>ی</w:t>
      </w:r>
      <w:r w:rsidRPr="00BD5DC8">
        <w:rPr>
          <w:rStyle w:val="Char4"/>
          <w:rFonts w:hint="cs"/>
          <w:rtl/>
        </w:rPr>
        <w:t>ست همراهان، بر قلوب د</w:t>
      </w:r>
      <w:r w:rsidR="001C559E">
        <w:rPr>
          <w:rStyle w:val="Char4"/>
          <w:rFonts w:hint="cs"/>
          <w:rtl/>
        </w:rPr>
        <w:t>ی</w:t>
      </w:r>
      <w:r w:rsidRPr="00BD5DC8">
        <w:rPr>
          <w:rStyle w:val="Char4"/>
          <w:rFonts w:hint="cs"/>
          <w:rtl/>
        </w:rPr>
        <w:t>گران ن</w:t>
      </w:r>
      <w:r w:rsidR="001C559E">
        <w:rPr>
          <w:rStyle w:val="Char4"/>
          <w:rFonts w:hint="cs"/>
          <w:rtl/>
        </w:rPr>
        <w:t>ی</w:t>
      </w:r>
      <w:r w:rsidRPr="00BD5DC8">
        <w:rPr>
          <w:rStyle w:val="Char4"/>
          <w:rFonts w:hint="cs"/>
          <w:rtl/>
        </w:rPr>
        <w:t>ز تأث</w:t>
      </w:r>
      <w:r w:rsidR="001C559E">
        <w:rPr>
          <w:rStyle w:val="Char4"/>
          <w:rFonts w:hint="cs"/>
          <w:rtl/>
        </w:rPr>
        <w:t>ی</w:t>
      </w:r>
      <w:r w:rsidRPr="00BD5DC8">
        <w:rPr>
          <w:rStyle w:val="Char4"/>
          <w:rFonts w:hint="cs"/>
          <w:rtl/>
        </w:rPr>
        <w:t>ر منف</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‌گذارد، و ا</w:t>
      </w:r>
      <w:r w:rsidR="001C559E">
        <w:rPr>
          <w:rStyle w:val="Char4"/>
          <w:rFonts w:hint="cs"/>
          <w:rtl/>
        </w:rPr>
        <w:t>ی</w:t>
      </w:r>
      <w:r w:rsidRPr="00BD5DC8">
        <w:rPr>
          <w:rStyle w:val="Char4"/>
          <w:rFonts w:hint="cs"/>
          <w:rtl/>
        </w:rPr>
        <w:t xml:space="preserve">ن </w:t>
      </w:r>
      <w:r w:rsidR="001C559E">
        <w:rPr>
          <w:rStyle w:val="Char4"/>
          <w:rFonts w:hint="cs"/>
          <w:rtl/>
        </w:rPr>
        <w:t>یک</w:t>
      </w:r>
      <w:r w:rsidRPr="00BD5DC8">
        <w:rPr>
          <w:rStyle w:val="Char4"/>
          <w:rFonts w:hint="cs"/>
          <w:rtl/>
        </w:rPr>
        <w:t xml:space="preserve"> قانون است </w:t>
      </w:r>
      <w:r w:rsidR="001C559E">
        <w:rPr>
          <w:rStyle w:val="Char4"/>
          <w:rFonts w:hint="cs"/>
          <w:rtl/>
        </w:rPr>
        <w:t>ک</w:t>
      </w:r>
      <w:r w:rsidRPr="00BD5DC8">
        <w:rPr>
          <w:rStyle w:val="Char4"/>
          <w:rFonts w:hint="cs"/>
          <w:rtl/>
        </w:rPr>
        <w:t>ه: هنگام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ه جامعه در ادا</w:t>
      </w:r>
      <w:r w:rsidR="001C559E">
        <w:rPr>
          <w:rStyle w:val="Char4"/>
          <w:rFonts w:hint="cs"/>
          <w:rtl/>
        </w:rPr>
        <w:t>ی</w:t>
      </w:r>
      <w:r w:rsidRPr="00BD5DC8">
        <w:rPr>
          <w:rStyle w:val="Char4"/>
          <w:rFonts w:hint="cs"/>
          <w:rtl/>
        </w:rPr>
        <w:t xml:space="preserve"> رسالت خود </w:t>
      </w:r>
      <w:r w:rsidR="001C559E">
        <w:rPr>
          <w:rStyle w:val="Char4"/>
          <w:rFonts w:hint="cs"/>
          <w:rtl/>
        </w:rPr>
        <w:t>ک</w:t>
      </w:r>
      <w:r w:rsidRPr="00BD5DC8">
        <w:rPr>
          <w:rStyle w:val="Char4"/>
          <w:rFonts w:hint="cs"/>
          <w:rtl/>
        </w:rPr>
        <w:t>وتاه</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نند و بر اثر آن قانون ش</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‌ها و هرج و مرج‌ها و ناامن</w:t>
      </w:r>
      <w:r w:rsidR="001C559E">
        <w:rPr>
          <w:rStyle w:val="Char4"/>
          <w:rFonts w:hint="cs"/>
          <w:rtl/>
        </w:rPr>
        <w:t>ی</w:t>
      </w:r>
      <w:r w:rsidRPr="00BD5DC8">
        <w:rPr>
          <w:rStyle w:val="Char4"/>
          <w:rFonts w:hint="cs"/>
          <w:rtl/>
        </w:rPr>
        <w:t>‌ها و مانند آن به بار آ</w:t>
      </w:r>
      <w:r w:rsidR="001C559E">
        <w:rPr>
          <w:rStyle w:val="Char4"/>
          <w:rFonts w:hint="cs"/>
          <w:rtl/>
        </w:rPr>
        <w:t>ی</w:t>
      </w:r>
      <w:r w:rsidRPr="00BD5DC8">
        <w:rPr>
          <w:rStyle w:val="Char4"/>
          <w:rFonts w:hint="cs"/>
          <w:rtl/>
        </w:rPr>
        <w:t>د، ن</w:t>
      </w:r>
      <w:r w:rsidR="001C559E">
        <w:rPr>
          <w:rStyle w:val="Char4"/>
          <w:rFonts w:hint="cs"/>
          <w:rtl/>
        </w:rPr>
        <w:t>یک</w:t>
      </w:r>
      <w:r w:rsidRPr="00BD5DC8">
        <w:rPr>
          <w:rStyle w:val="Char4"/>
          <w:rFonts w:hint="cs"/>
          <w:rtl/>
        </w:rPr>
        <w:t>ان و بدان در آتش آن م</w:t>
      </w:r>
      <w:r w:rsidR="001C559E">
        <w:rPr>
          <w:rStyle w:val="Char4"/>
          <w:rFonts w:hint="cs"/>
          <w:rtl/>
        </w:rPr>
        <w:t>ی</w:t>
      </w:r>
      <w:r w:rsidRPr="00BD5DC8">
        <w:rPr>
          <w:rStyle w:val="Char4"/>
          <w:rFonts w:hint="cs"/>
          <w:rtl/>
        </w:rPr>
        <w:t>‌سوزند و دود آن به چشم همه م</w:t>
      </w:r>
      <w:r w:rsidR="001C559E">
        <w:rPr>
          <w:rStyle w:val="Char4"/>
          <w:rFonts w:hint="cs"/>
          <w:rtl/>
        </w:rPr>
        <w:t>ی</w:t>
      </w:r>
      <w:r w:rsidRPr="00BD5DC8">
        <w:rPr>
          <w:rStyle w:val="Char4"/>
          <w:rFonts w:hint="cs"/>
          <w:rtl/>
        </w:rPr>
        <w:t>‌رود و ا</w:t>
      </w:r>
      <w:r w:rsidR="001C559E">
        <w:rPr>
          <w:rStyle w:val="Char4"/>
          <w:rFonts w:hint="cs"/>
          <w:rtl/>
        </w:rPr>
        <w:t>ی</w:t>
      </w:r>
      <w:r w:rsidRPr="00BD5DC8">
        <w:rPr>
          <w:rStyle w:val="Char4"/>
          <w:rFonts w:hint="cs"/>
          <w:rtl/>
        </w:rPr>
        <w:t>ن اخطار</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امبرا</w:t>
      </w:r>
      <w:r w:rsidR="001C559E">
        <w:rPr>
          <w:rStyle w:val="Char4"/>
          <w:rFonts w:hint="cs"/>
          <w:rtl/>
        </w:rPr>
        <w:t>ک</w:t>
      </w:r>
      <w:r w:rsidRPr="00BD5DC8">
        <w:rPr>
          <w:rStyle w:val="Char4"/>
          <w:rFonts w:hint="cs"/>
          <w:rtl/>
        </w:rPr>
        <w:t>رم</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به همه‌</w:t>
      </w:r>
      <w:r w:rsidR="001C559E">
        <w:rPr>
          <w:rStyle w:val="Char4"/>
          <w:rFonts w:hint="cs"/>
          <w:rtl/>
        </w:rPr>
        <w:t>ی</w:t>
      </w:r>
      <w:r w:rsidRPr="00BD5DC8">
        <w:rPr>
          <w:rStyle w:val="Char4"/>
          <w:rFonts w:hint="cs"/>
          <w:rtl/>
        </w:rPr>
        <w:t xml:space="preserve"> مردمان و مسلمانان</w:t>
      </w:r>
      <w:r w:rsidR="003E0CC1">
        <w:rPr>
          <w:rStyle w:val="Char4"/>
          <w:rFonts w:hint="cs"/>
          <w:rtl/>
        </w:rPr>
        <w:t xml:space="preserve"> می‌کند </w:t>
      </w:r>
      <w:r w:rsidRPr="00BD5DC8">
        <w:rPr>
          <w:rStyle w:val="Char4"/>
          <w:rFonts w:hint="cs"/>
          <w:rtl/>
        </w:rPr>
        <w:t>و مفهوم آن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افراد جامعه نه تنها مؤظف‌اند وظا</w:t>
      </w:r>
      <w:r w:rsidR="001C559E">
        <w:rPr>
          <w:rStyle w:val="Char4"/>
          <w:rFonts w:hint="cs"/>
          <w:rtl/>
        </w:rPr>
        <w:t>ی</w:t>
      </w:r>
      <w:r w:rsidRPr="00BD5DC8">
        <w:rPr>
          <w:rStyle w:val="Char4"/>
          <w:rFonts w:hint="cs"/>
          <w:rtl/>
        </w:rPr>
        <w:t>ف خود را انجام دهند، بل</w:t>
      </w:r>
      <w:r w:rsidR="001C559E">
        <w:rPr>
          <w:rStyle w:val="Char4"/>
          <w:rFonts w:hint="cs"/>
          <w:rtl/>
        </w:rPr>
        <w:t>ک</w:t>
      </w:r>
      <w:r w:rsidRPr="00BD5DC8">
        <w:rPr>
          <w:rStyle w:val="Char4"/>
          <w:rFonts w:hint="cs"/>
          <w:rtl/>
        </w:rPr>
        <w:t>ه مؤظفند د</w:t>
      </w:r>
      <w:r w:rsidR="001C559E">
        <w:rPr>
          <w:rStyle w:val="Char4"/>
          <w:rFonts w:hint="cs"/>
          <w:rtl/>
        </w:rPr>
        <w:t>ی</w:t>
      </w:r>
      <w:r w:rsidRPr="00BD5DC8">
        <w:rPr>
          <w:rStyle w:val="Char4"/>
          <w:rFonts w:hint="cs"/>
          <w:rtl/>
        </w:rPr>
        <w:t>گران را هم به انجام وظ</w:t>
      </w:r>
      <w:r w:rsidR="001C559E">
        <w:rPr>
          <w:rStyle w:val="Char4"/>
          <w:rFonts w:hint="cs"/>
          <w:rtl/>
        </w:rPr>
        <w:t>ی</w:t>
      </w:r>
      <w:r w:rsidRPr="00BD5DC8">
        <w:rPr>
          <w:rStyle w:val="Char4"/>
          <w:rFonts w:hint="cs"/>
          <w:rtl/>
        </w:rPr>
        <w:t>فه وادارند، ز</w:t>
      </w:r>
      <w:r w:rsidR="001C559E">
        <w:rPr>
          <w:rStyle w:val="Char4"/>
          <w:rFonts w:hint="cs"/>
          <w:rtl/>
        </w:rPr>
        <w:t>ی</w:t>
      </w:r>
      <w:r w:rsidRPr="00BD5DC8">
        <w:rPr>
          <w:rStyle w:val="Char4"/>
          <w:rFonts w:hint="cs"/>
          <w:rtl/>
        </w:rPr>
        <w:t>را انجام‌ندادن وظا</w:t>
      </w:r>
      <w:r w:rsidR="001C559E">
        <w:rPr>
          <w:rStyle w:val="Char4"/>
          <w:rFonts w:hint="cs"/>
          <w:rtl/>
        </w:rPr>
        <w:t>ی</w:t>
      </w:r>
      <w:r w:rsidRPr="00BD5DC8">
        <w:rPr>
          <w:rStyle w:val="Char4"/>
          <w:rFonts w:hint="cs"/>
          <w:rtl/>
        </w:rPr>
        <w:t>ف و اجرا</w:t>
      </w:r>
      <w:r w:rsidR="001C559E">
        <w:rPr>
          <w:rStyle w:val="Char4"/>
          <w:rFonts w:hint="cs"/>
          <w:rtl/>
        </w:rPr>
        <w:t>ی</w:t>
      </w:r>
      <w:r w:rsidRPr="00BD5DC8">
        <w:rPr>
          <w:rStyle w:val="Char4"/>
          <w:rFonts w:hint="cs"/>
          <w:rtl/>
        </w:rPr>
        <w:t xml:space="preserve"> اوامر و فرام</w:t>
      </w:r>
      <w:r w:rsidR="001C559E">
        <w:rPr>
          <w:rStyle w:val="Char4"/>
          <w:rFonts w:hint="cs"/>
          <w:rtl/>
        </w:rPr>
        <w:t>ی</w:t>
      </w:r>
      <w:r w:rsidRPr="00BD5DC8">
        <w:rPr>
          <w:rStyle w:val="Char4"/>
          <w:rFonts w:hint="cs"/>
          <w:rtl/>
        </w:rPr>
        <w:t>ن دق</w:t>
      </w:r>
      <w:r w:rsidR="001C559E">
        <w:rPr>
          <w:rStyle w:val="Char4"/>
          <w:rFonts w:hint="cs"/>
          <w:rtl/>
        </w:rPr>
        <w:t>ی</w:t>
      </w:r>
      <w:r w:rsidRPr="00BD5DC8">
        <w:rPr>
          <w:rStyle w:val="Char4"/>
          <w:rFonts w:hint="cs"/>
          <w:rtl/>
        </w:rPr>
        <w:t>ق اله</w:t>
      </w:r>
      <w:r w:rsidR="001C559E">
        <w:rPr>
          <w:rStyle w:val="Char4"/>
          <w:rFonts w:hint="cs"/>
          <w:rtl/>
        </w:rPr>
        <w:t>ی</w:t>
      </w:r>
      <w:r w:rsidRPr="00BD5DC8">
        <w:rPr>
          <w:rStyle w:val="Char4"/>
          <w:rFonts w:hint="cs"/>
          <w:rtl/>
        </w:rPr>
        <w:t xml:space="preserve"> و تعال</w:t>
      </w:r>
      <w:r w:rsidR="001C559E">
        <w:rPr>
          <w:rStyle w:val="Char4"/>
          <w:rFonts w:hint="cs"/>
          <w:rtl/>
        </w:rPr>
        <w:t>ی</w:t>
      </w:r>
      <w:r w:rsidRPr="00BD5DC8">
        <w:rPr>
          <w:rStyle w:val="Char4"/>
          <w:rFonts w:hint="cs"/>
          <w:rtl/>
        </w:rPr>
        <w:t>م وآموزه‌ها</w:t>
      </w:r>
      <w:r w:rsidR="001C559E">
        <w:rPr>
          <w:rStyle w:val="Char4"/>
          <w:rFonts w:hint="cs"/>
          <w:rtl/>
        </w:rPr>
        <w:t>ی</w:t>
      </w:r>
      <w:r w:rsidRPr="00BD5DC8">
        <w:rPr>
          <w:rStyle w:val="Char4"/>
          <w:rFonts w:hint="cs"/>
          <w:rtl/>
        </w:rPr>
        <w:t xml:space="preserve"> نبو</w:t>
      </w:r>
      <w:r w:rsidR="001C559E">
        <w:rPr>
          <w:rStyle w:val="Char4"/>
          <w:rFonts w:hint="cs"/>
          <w:rtl/>
        </w:rPr>
        <w:t>ی</w:t>
      </w:r>
      <w:r w:rsidRPr="00BD5DC8">
        <w:rPr>
          <w:rStyle w:val="Char4"/>
          <w:rFonts w:hint="cs"/>
          <w:rtl/>
        </w:rPr>
        <w:t>، از جانب برخ</w:t>
      </w:r>
      <w:r w:rsidR="001C559E">
        <w:rPr>
          <w:rStyle w:val="Char4"/>
          <w:rFonts w:hint="cs"/>
          <w:rtl/>
        </w:rPr>
        <w:t>ی</w:t>
      </w:r>
      <w:r w:rsidRPr="00BD5DC8">
        <w:rPr>
          <w:rStyle w:val="Char4"/>
          <w:rFonts w:hint="cs"/>
          <w:rtl/>
        </w:rPr>
        <w:t>، موجب ش</w:t>
      </w:r>
      <w:r w:rsidR="001C559E">
        <w:rPr>
          <w:rStyle w:val="Char4"/>
          <w:rFonts w:hint="cs"/>
          <w:rtl/>
        </w:rPr>
        <w:t>ک</w:t>
      </w:r>
      <w:r w:rsidRPr="00BD5DC8">
        <w:rPr>
          <w:rStyle w:val="Char4"/>
          <w:rFonts w:hint="cs"/>
          <w:rtl/>
        </w:rPr>
        <w:t>ست و پرا</w:t>
      </w:r>
      <w:r w:rsidR="001C559E">
        <w:rPr>
          <w:rStyle w:val="Char4"/>
          <w:rFonts w:hint="cs"/>
          <w:rtl/>
        </w:rPr>
        <w:t>ک</w:t>
      </w:r>
      <w:r w:rsidRPr="00BD5DC8">
        <w:rPr>
          <w:rStyle w:val="Char4"/>
          <w:rFonts w:hint="cs"/>
          <w:rtl/>
        </w:rPr>
        <w:t>ندگ</w:t>
      </w:r>
      <w:r w:rsidR="001C559E">
        <w:rPr>
          <w:rStyle w:val="Char4"/>
          <w:rFonts w:hint="cs"/>
          <w:rtl/>
        </w:rPr>
        <w:t>ی</w:t>
      </w:r>
      <w:r w:rsidRPr="00BD5DC8">
        <w:rPr>
          <w:rStyle w:val="Char4"/>
          <w:rFonts w:hint="cs"/>
          <w:rtl/>
        </w:rPr>
        <w:t xml:space="preserve"> جامعه‌</w:t>
      </w:r>
      <w:r w:rsidR="001C559E">
        <w:rPr>
          <w:rStyle w:val="Char4"/>
          <w:rFonts w:hint="cs"/>
          <w:rtl/>
        </w:rPr>
        <w:t>ی</w:t>
      </w:r>
      <w:r w:rsidRPr="00BD5DC8">
        <w:rPr>
          <w:rStyle w:val="Char4"/>
          <w:rFonts w:hint="cs"/>
          <w:rtl/>
        </w:rPr>
        <w:t xml:space="preserve"> انسان</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‌شود و دود آن به چشم همه م</w:t>
      </w:r>
      <w:r w:rsidR="001C559E">
        <w:rPr>
          <w:rStyle w:val="Char4"/>
          <w:rFonts w:hint="cs"/>
          <w:rtl/>
        </w:rPr>
        <w:t>ی</w:t>
      </w:r>
      <w:r w:rsidRPr="00BD5DC8">
        <w:rPr>
          <w:rStyle w:val="Char4"/>
          <w:rFonts w:hint="cs"/>
          <w:rtl/>
        </w:rPr>
        <w:t xml:space="preserve">‌رود. </w:t>
      </w:r>
    </w:p>
    <w:p w:rsidR="004709A5" w:rsidRDefault="00335BB5" w:rsidP="004709A5">
      <w:pPr>
        <w:ind w:firstLine="284"/>
        <w:jc w:val="both"/>
        <w:rPr>
          <w:rStyle w:val="Char4"/>
          <w:rtl/>
        </w:rPr>
      </w:pPr>
      <w:r w:rsidRPr="00BD5DC8">
        <w:rPr>
          <w:rStyle w:val="Char4"/>
          <w:rFonts w:hint="cs"/>
          <w:rtl/>
        </w:rPr>
        <w:t>حت</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 مسئله به اندازه‌ا</w:t>
      </w:r>
      <w:r w:rsidR="001C559E">
        <w:rPr>
          <w:rStyle w:val="Char4"/>
          <w:rFonts w:hint="cs"/>
          <w:rtl/>
        </w:rPr>
        <w:t>ی</w:t>
      </w:r>
      <w:r w:rsidRPr="00BD5DC8">
        <w:rPr>
          <w:rStyle w:val="Char4"/>
          <w:rFonts w:hint="cs"/>
          <w:rtl/>
        </w:rPr>
        <w:t xml:space="preserve"> دق</w:t>
      </w:r>
      <w:r w:rsidR="001C559E">
        <w:rPr>
          <w:rStyle w:val="Char4"/>
          <w:rFonts w:hint="cs"/>
          <w:rtl/>
        </w:rPr>
        <w:t>ی</w:t>
      </w:r>
      <w:r w:rsidRPr="00BD5DC8">
        <w:rPr>
          <w:rStyle w:val="Char4"/>
          <w:rFonts w:hint="cs"/>
          <w:rtl/>
        </w:rPr>
        <w:t>ق و بار</w:t>
      </w:r>
      <w:r w:rsidR="001C559E">
        <w:rPr>
          <w:rStyle w:val="Char4"/>
          <w:rFonts w:hint="cs"/>
          <w:rtl/>
        </w:rPr>
        <w:t>یک</w:t>
      </w:r>
      <w:r w:rsidRPr="00BD5DC8">
        <w:rPr>
          <w:rStyle w:val="Char4"/>
          <w:rFonts w:hint="cs"/>
          <w:rtl/>
        </w:rPr>
        <w:t xml:space="preserve"> است </w:t>
      </w:r>
      <w:r w:rsidR="001C559E">
        <w:rPr>
          <w:rStyle w:val="Char4"/>
          <w:rFonts w:hint="cs"/>
          <w:rtl/>
        </w:rPr>
        <w:t>ک</w:t>
      </w:r>
      <w:r w:rsidRPr="00BD5DC8">
        <w:rPr>
          <w:rStyle w:val="Char4"/>
          <w:rFonts w:hint="cs"/>
          <w:rtl/>
        </w:rPr>
        <w:t>ه اگر در نماز، برخ</w:t>
      </w:r>
      <w:r w:rsidR="001C559E">
        <w:rPr>
          <w:rStyle w:val="Char4"/>
          <w:rFonts w:hint="cs"/>
          <w:rtl/>
        </w:rPr>
        <w:t>ی</w:t>
      </w:r>
      <w:r w:rsidRPr="00BD5DC8">
        <w:rPr>
          <w:rStyle w:val="Char4"/>
          <w:rFonts w:hint="cs"/>
          <w:rtl/>
        </w:rPr>
        <w:t xml:space="preserve"> از مردمان، طهارت را به خوب</w:t>
      </w:r>
      <w:r w:rsidR="001C559E">
        <w:rPr>
          <w:rStyle w:val="Char4"/>
          <w:rFonts w:hint="cs"/>
          <w:rtl/>
        </w:rPr>
        <w:t>ی</w:t>
      </w:r>
      <w:r w:rsidRPr="00BD5DC8">
        <w:rPr>
          <w:rStyle w:val="Char4"/>
          <w:rFonts w:hint="cs"/>
          <w:rtl/>
        </w:rPr>
        <w:t xml:space="preserve"> انجام ندهند، هم</w:t>
      </w:r>
      <w:r w:rsidR="001C559E">
        <w:rPr>
          <w:rStyle w:val="Char4"/>
          <w:rFonts w:hint="cs"/>
          <w:rtl/>
        </w:rPr>
        <w:t>ی</w:t>
      </w:r>
      <w:r w:rsidRPr="00BD5DC8">
        <w:rPr>
          <w:rStyle w:val="Char4"/>
          <w:rFonts w:hint="cs"/>
          <w:rtl/>
        </w:rPr>
        <w:t>ن عملشان بر دل‌ها</w:t>
      </w:r>
      <w:r w:rsidR="001C559E">
        <w:rPr>
          <w:rStyle w:val="Char4"/>
          <w:rFonts w:hint="cs"/>
          <w:rtl/>
        </w:rPr>
        <w:t>ی</w:t>
      </w:r>
      <w:r w:rsidRPr="00BD5DC8">
        <w:rPr>
          <w:rStyle w:val="Char4"/>
          <w:rFonts w:hint="cs"/>
          <w:rtl/>
        </w:rPr>
        <w:t xml:space="preserve"> حق</w:t>
      </w:r>
      <w:r w:rsidR="001C559E">
        <w:rPr>
          <w:rStyle w:val="Char4"/>
          <w:rFonts w:hint="cs"/>
          <w:rtl/>
        </w:rPr>
        <w:t>ی</w:t>
      </w:r>
      <w:r w:rsidRPr="00BD5DC8">
        <w:rPr>
          <w:rStyle w:val="Char4"/>
          <w:rFonts w:hint="cs"/>
          <w:rtl/>
        </w:rPr>
        <w:t>قت‌ب</w:t>
      </w:r>
      <w:r w:rsidR="001C559E">
        <w:rPr>
          <w:rStyle w:val="Char4"/>
          <w:rFonts w:hint="cs"/>
          <w:rtl/>
        </w:rPr>
        <w:t>ی</w:t>
      </w:r>
      <w:r w:rsidRPr="00BD5DC8">
        <w:rPr>
          <w:rStyle w:val="Char4"/>
          <w:rFonts w:hint="cs"/>
          <w:rtl/>
        </w:rPr>
        <w:t>ن ن</w:t>
      </w:r>
      <w:r w:rsidR="001C559E">
        <w:rPr>
          <w:rStyle w:val="Char4"/>
          <w:rFonts w:hint="cs"/>
          <w:rtl/>
        </w:rPr>
        <w:t>ی</w:t>
      </w:r>
      <w:r w:rsidRPr="00BD5DC8">
        <w:rPr>
          <w:rStyle w:val="Char4"/>
          <w:rFonts w:hint="cs"/>
          <w:rtl/>
        </w:rPr>
        <w:t>ز، تأث</w:t>
      </w:r>
      <w:r w:rsidR="001C559E">
        <w:rPr>
          <w:rStyle w:val="Char4"/>
          <w:rFonts w:hint="cs"/>
          <w:rtl/>
        </w:rPr>
        <w:t>ی</w:t>
      </w:r>
      <w:r w:rsidRPr="00BD5DC8">
        <w:rPr>
          <w:rStyle w:val="Char4"/>
          <w:rFonts w:hint="cs"/>
          <w:rtl/>
        </w:rPr>
        <w:t>ر منف</w:t>
      </w:r>
      <w:r w:rsidR="001C559E">
        <w:rPr>
          <w:rStyle w:val="Char4"/>
          <w:rFonts w:hint="cs"/>
          <w:rtl/>
        </w:rPr>
        <w:t>ی</w:t>
      </w:r>
      <w:r w:rsidRPr="00BD5DC8">
        <w:rPr>
          <w:rStyle w:val="Char4"/>
          <w:rFonts w:hint="cs"/>
          <w:rtl/>
        </w:rPr>
        <w:t xml:space="preserve"> خواهد گذاشت و آنها را هم تحت‌الشعاع قرار خواهد داد، اگر چه آن فرد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باشد </w:t>
      </w:r>
      <w:r w:rsidR="001C559E">
        <w:rPr>
          <w:rStyle w:val="Char4"/>
          <w:rFonts w:hint="cs"/>
          <w:rtl/>
        </w:rPr>
        <w:t>ک</w:t>
      </w:r>
      <w:r w:rsidRPr="00BD5DC8">
        <w:rPr>
          <w:rStyle w:val="Char4"/>
          <w:rFonts w:hint="cs"/>
          <w:rtl/>
        </w:rPr>
        <w:t>ه از تقص</w:t>
      </w:r>
      <w:r w:rsidR="001C559E">
        <w:rPr>
          <w:rStyle w:val="Char4"/>
          <w:rFonts w:hint="cs"/>
          <w:rtl/>
        </w:rPr>
        <w:t>ی</w:t>
      </w:r>
      <w:r w:rsidRPr="00BD5DC8">
        <w:rPr>
          <w:rStyle w:val="Char4"/>
          <w:rFonts w:hint="cs"/>
          <w:rtl/>
        </w:rPr>
        <w:t xml:space="preserve">ر و </w:t>
      </w:r>
      <w:r w:rsidR="001C559E">
        <w:rPr>
          <w:rStyle w:val="Char4"/>
          <w:rFonts w:hint="cs"/>
          <w:rtl/>
        </w:rPr>
        <w:t>ک</w:t>
      </w:r>
      <w:r w:rsidRPr="00BD5DC8">
        <w:rPr>
          <w:rStyle w:val="Char4"/>
          <w:rFonts w:hint="cs"/>
          <w:rtl/>
        </w:rPr>
        <w:t>وتاه</w:t>
      </w:r>
      <w:r w:rsidR="001C559E">
        <w:rPr>
          <w:rStyle w:val="Char4"/>
          <w:rFonts w:hint="cs"/>
          <w:rtl/>
        </w:rPr>
        <w:t>ی</w:t>
      </w:r>
      <w:r w:rsidRPr="00BD5DC8">
        <w:rPr>
          <w:rStyle w:val="Char4"/>
          <w:rFonts w:hint="cs"/>
          <w:rtl/>
        </w:rPr>
        <w:t xml:space="preserve"> و گناه و معص</w:t>
      </w:r>
      <w:r w:rsidR="001C559E">
        <w:rPr>
          <w:rStyle w:val="Char4"/>
          <w:rFonts w:hint="cs"/>
          <w:rtl/>
        </w:rPr>
        <w:t>ی</w:t>
      </w:r>
      <w:r w:rsidRPr="00BD5DC8">
        <w:rPr>
          <w:rStyle w:val="Char4"/>
          <w:rFonts w:hint="cs"/>
          <w:rtl/>
        </w:rPr>
        <w:t>ت مصون و محفوظ است، چنانچه خواند</w:t>
      </w:r>
      <w:r w:rsidR="001C559E">
        <w:rPr>
          <w:rStyle w:val="Char4"/>
          <w:rFonts w:hint="cs"/>
          <w:rtl/>
        </w:rPr>
        <w:t>ی</w:t>
      </w:r>
      <w:r w:rsidRPr="00BD5DC8">
        <w:rPr>
          <w:rStyle w:val="Char4"/>
          <w:rFonts w:hint="cs"/>
          <w:rtl/>
        </w:rPr>
        <w:t xml:space="preserve">م </w:t>
      </w:r>
      <w:r w:rsidR="001C559E">
        <w:rPr>
          <w:rStyle w:val="Char4"/>
          <w:rFonts w:hint="cs"/>
          <w:rtl/>
        </w:rPr>
        <w:t>ک</w:t>
      </w:r>
      <w:r w:rsidRPr="00BD5DC8">
        <w:rPr>
          <w:rStyle w:val="Char4"/>
          <w:rFonts w:hint="cs"/>
          <w:rtl/>
        </w:rPr>
        <w:t>ه عدم طهارت برخ</w:t>
      </w:r>
      <w:r w:rsidR="001C559E">
        <w:rPr>
          <w:rStyle w:val="Char4"/>
          <w:rFonts w:hint="cs"/>
          <w:rtl/>
        </w:rPr>
        <w:t>ی</w:t>
      </w:r>
      <w:r w:rsidRPr="00BD5DC8">
        <w:rPr>
          <w:rStyle w:val="Char4"/>
          <w:rFonts w:hint="cs"/>
          <w:rtl/>
        </w:rPr>
        <w:t>، باعث اشتباه و التباس در قرائت قرآن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شد. </w:t>
      </w:r>
    </w:p>
    <w:p w:rsidR="00335BB5" w:rsidRPr="00BD5DC8" w:rsidRDefault="00BA7FD8" w:rsidP="008B07EB">
      <w:pPr>
        <w:autoSpaceDE w:val="0"/>
        <w:autoSpaceDN w:val="0"/>
        <w:adjustRightInd w:val="0"/>
        <w:ind w:firstLine="227"/>
        <w:jc w:val="lowKashida"/>
        <w:rPr>
          <w:rStyle w:val="Char3"/>
          <w:rtl/>
          <w:lang w:bidi="fa-IR"/>
        </w:rPr>
      </w:pPr>
      <w:r w:rsidRPr="00BA7FD8">
        <w:rPr>
          <w:rStyle w:val="Char4"/>
          <w:rtl/>
        </w:rPr>
        <w:t>296</w:t>
      </w:r>
      <w:r w:rsidR="00CF164C" w:rsidRPr="00CF164C">
        <w:rPr>
          <w:rStyle w:val="Char3"/>
          <w:rFonts w:cs="IRNazli"/>
          <w:rtl/>
        </w:rPr>
        <w:t xml:space="preserve"> ـ (</w:t>
      </w:r>
      <w:r w:rsidRPr="00BA7FD8">
        <w:rPr>
          <w:rStyle w:val="Char4"/>
          <w:rtl/>
        </w:rPr>
        <w:t>16</w:t>
      </w:r>
      <w:r w:rsidR="00CF164C" w:rsidRPr="00CF164C">
        <w:rPr>
          <w:rStyle w:val="Char3"/>
          <w:rFonts w:cs="IRNazli"/>
          <w:rtl/>
        </w:rPr>
        <w:t>)</w:t>
      </w:r>
      <w:r w:rsidR="00335BB5" w:rsidRPr="00BD5DC8">
        <w:rPr>
          <w:rStyle w:val="Char3"/>
          <w:rtl/>
        </w:rPr>
        <w:t xml:space="preserve"> وعن رجلٍ من بني سُليم</w:t>
      </w:r>
      <w:r w:rsidR="003E0CC1">
        <w:rPr>
          <w:rStyle w:val="Char3"/>
          <w:rtl/>
        </w:rPr>
        <w:t>،</w:t>
      </w:r>
      <w:r w:rsidR="00335BB5" w:rsidRPr="00BD5DC8">
        <w:rPr>
          <w:rStyle w:val="Char3"/>
          <w:rtl/>
        </w:rPr>
        <w:t xml:space="preserve"> قال: عَد</w:t>
      </w:r>
      <w:r w:rsidR="00335BB5" w:rsidRPr="00BD5DC8">
        <w:rPr>
          <w:rStyle w:val="Char3"/>
          <w:rFonts w:hint="cs"/>
          <w:rtl/>
        </w:rPr>
        <w:t>َّ</w:t>
      </w:r>
      <w:r w:rsidR="00335BB5" w:rsidRPr="00BD5DC8">
        <w:rPr>
          <w:rStyle w:val="Char3"/>
          <w:rtl/>
        </w:rPr>
        <w:t>هُن</w:t>
      </w:r>
      <w:r w:rsidR="00335BB5" w:rsidRPr="00BD5DC8">
        <w:rPr>
          <w:rStyle w:val="Char3"/>
          <w:rFonts w:hint="cs"/>
          <w:rtl/>
        </w:rPr>
        <w:t>َّ</w:t>
      </w:r>
      <w:r w:rsidR="00335BB5" w:rsidRPr="00BD5DC8">
        <w:rPr>
          <w:rStyle w:val="Char3"/>
          <w:rtl/>
        </w:rPr>
        <w:t xml:space="preserve"> رسولُ الله </w:t>
      </w:r>
      <w:r w:rsidR="00992C10" w:rsidRPr="00992C10">
        <w:rPr>
          <w:rStyle w:val="Char3"/>
          <w:rFonts w:cs="CTraditional Arabic"/>
          <w:szCs w:val="28"/>
          <w:rtl/>
        </w:rPr>
        <w:t>ج</w:t>
      </w:r>
      <w:r w:rsidR="00335BB5" w:rsidRPr="00BD5DC8">
        <w:rPr>
          <w:rStyle w:val="Char3"/>
          <w:rtl/>
        </w:rPr>
        <w:t xml:space="preserve"> في يدي ـ أو في يده ـ قال: «الت</w:t>
      </w:r>
      <w:r w:rsidR="00335BB5" w:rsidRPr="00BD5DC8">
        <w:rPr>
          <w:rStyle w:val="Char3"/>
          <w:rFonts w:hint="cs"/>
          <w:rtl/>
        </w:rPr>
        <w:t>َّ</w:t>
      </w:r>
      <w:r w:rsidR="00335BB5" w:rsidRPr="00BD5DC8">
        <w:rPr>
          <w:rStyle w:val="Char3"/>
          <w:rtl/>
        </w:rPr>
        <w:t>سبيحُ نصفُ الميزان، والحمدُ لله يَملؤُه، والت</w:t>
      </w:r>
      <w:r w:rsidR="00335BB5" w:rsidRPr="00BD5DC8">
        <w:rPr>
          <w:rStyle w:val="Char3"/>
          <w:rFonts w:hint="cs"/>
          <w:rtl/>
        </w:rPr>
        <w:t>َّ</w:t>
      </w:r>
      <w:r w:rsidR="00335BB5" w:rsidRPr="00BD5DC8">
        <w:rPr>
          <w:rStyle w:val="Char3"/>
          <w:rtl/>
        </w:rPr>
        <w:t>كبيرُ يملأُ ما بين الس</w:t>
      </w:r>
      <w:r w:rsidR="00335BB5" w:rsidRPr="00BD5DC8">
        <w:rPr>
          <w:rStyle w:val="Char3"/>
          <w:rFonts w:hint="cs"/>
          <w:rtl/>
        </w:rPr>
        <w:t>َّ</w:t>
      </w:r>
      <w:r w:rsidR="00335BB5" w:rsidRPr="00BD5DC8">
        <w:rPr>
          <w:rStyle w:val="Char3"/>
          <w:rtl/>
        </w:rPr>
        <w:t>ماء والأرض، والص</w:t>
      </w:r>
      <w:r w:rsidR="00335BB5" w:rsidRPr="00BD5DC8">
        <w:rPr>
          <w:rStyle w:val="Char3"/>
          <w:rFonts w:hint="cs"/>
          <w:rtl/>
        </w:rPr>
        <w:t>َّ</w:t>
      </w:r>
      <w:r w:rsidR="00335BB5" w:rsidRPr="00BD5DC8">
        <w:rPr>
          <w:rStyle w:val="Char3"/>
          <w:rtl/>
        </w:rPr>
        <w:t>ومُ نصفُ الص</w:t>
      </w:r>
      <w:r w:rsidR="00335BB5" w:rsidRPr="00BD5DC8">
        <w:rPr>
          <w:rStyle w:val="Char3"/>
          <w:rFonts w:hint="cs"/>
          <w:rtl/>
        </w:rPr>
        <w:t>َّ</w:t>
      </w:r>
      <w:r w:rsidR="00335BB5" w:rsidRPr="00BD5DC8">
        <w:rPr>
          <w:rStyle w:val="Char3"/>
          <w:rtl/>
        </w:rPr>
        <w:t>بر، والط</w:t>
      </w:r>
      <w:r w:rsidR="00335BB5" w:rsidRPr="00BD5DC8">
        <w:rPr>
          <w:rStyle w:val="Char3"/>
          <w:rFonts w:hint="cs"/>
          <w:rtl/>
        </w:rPr>
        <w:t>ُّّ</w:t>
      </w:r>
      <w:r w:rsidR="00335BB5" w:rsidRPr="00BD5DC8">
        <w:rPr>
          <w:rStyle w:val="Char3"/>
          <w:rtl/>
        </w:rPr>
        <w:t xml:space="preserve">هورُ نصْفُ الإيمان». </w:t>
      </w:r>
      <w:r w:rsidR="00335BB5" w:rsidRPr="00C21556">
        <w:rPr>
          <w:rStyle w:val="Char1"/>
          <w:rtl/>
        </w:rPr>
        <w:t>رواه الترمذي، وقال هذا حديثٌ حَسن</w:t>
      </w:r>
      <w:r w:rsidR="008B07EB" w:rsidRPr="008B07EB">
        <w:rPr>
          <w:rStyle w:val="Char4"/>
          <w:rFonts w:hint="cs"/>
          <w:vertAlign w:val="superscript"/>
          <w:rtl/>
          <w:lang w:bidi="ar-SA"/>
        </w:rPr>
        <w:t>(</w:t>
      </w:r>
      <w:r w:rsidR="008B07EB" w:rsidRPr="008B07EB">
        <w:rPr>
          <w:rStyle w:val="Char4"/>
          <w:vertAlign w:val="superscript"/>
          <w:rtl/>
          <w:lang w:bidi="ar-SA"/>
        </w:rPr>
        <w:footnoteReference w:id="16"/>
      </w:r>
      <w:r w:rsidR="008B07EB" w:rsidRPr="008B07EB">
        <w:rPr>
          <w:rStyle w:val="Char4"/>
          <w:rFonts w:hint="cs"/>
          <w:vertAlign w:val="superscript"/>
          <w:rtl/>
          <w:lang w:bidi="ar-SA"/>
        </w:rPr>
        <w:t>)</w:t>
      </w:r>
      <w:r w:rsidR="008B07EB">
        <w:rPr>
          <w:rStyle w:val="Char4"/>
          <w:rFonts w:hint="cs"/>
          <w:rtl/>
        </w:rPr>
        <w:t>.</w:t>
      </w:r>
    </w:p>
    <w:p w:rsidR="00335BB5" w:rsidRPr="00BD5DC8" w:rsidRDefault="00335BB5" w:rsidP="004709A5">
      <w:pPr>
        <w:ind w:firstLine="284"/>
        <w:jc w:val="both"/>
        <w:rPr>
          <w:rStyle w:val="Char4"/>
          <w:rtl/>
        </w:rPr>
      </w:pPr>
      <w:r w:rsidRPr="00BD5DC8">
        <w:rPr>
          <w:rStyle w:val="Char4"/>
          <w:rFonts w:hint="cs"/>
          <w:rtl/>
        </w:rPr>
        <w:t>296- (16) مرد</w:t>
      </w:r>
      <w:r w:rsidR="001C559E">
        <w:rPr>
          <w:rStyle w:val="Char4"/>
          <w:rFonts w:hint="cs"/>
          <w:rtl/>
        </w:rPr>
        <w:t>ی</w:t>
      </w:r>
      <w:r w:rsidRPr="00BD5DC8">
        <w:rPr>
          <w:rStyle w:val="Char4"/>
          <w:rFonts w:hint="cs"/>
          <w:rtl/>
        </w:rPr>
        <w:t xml:space="preserve"> از «بن</w:t>
      </w:r>
      <w:r w:rsidR="001C559E">
        <w:rPr>
          <w:rStyle w:val="Char4"/>
          <w:rFonts w:hint="cs"/>
          <w:rtl/>
        </w:rPr>
        <w:t>ی</w:t>
      </w:r>
      <w:r w:rsidRPr="00BD5DC8">
        <w:rPr>
          <w:rStyle w:val="Char4"/>
          <w:rFonts w:hint="cs"/>
          <w:rtl/>
        </w:rPr>
        <w:t>‌سُل</w:t>
      </w:r>
      <w:r w:rsidR="001C559E">
        <w:rPr>
          <w:rStyle w:val="Char4"/>
          <w:rFonts w:hint="cs"/>
          <w:rtl/>
        </w:rPr>
        <w:t>ی</w:t>
      </w:r>
      <w:r w:rsidRPr="00BD5DC8">
        <w:rPr>
          <w:rStyle w:val="Char4"/>
          <w:rFonts w:hint="cs"/>
          <w:rtl/>
        </w:rPr>
        <w:t>م» (</w:t>
      </w:r>
      <w:r w:rsidR="001C559E">
        <w:rPr>
          <w:rStyle w:val="Char4"/>
          <w:rFonts w:hint="cs"/>
          <w:rtl/>
        </w:rPr>
        <w:t>ک</w:t>
      </w:r>
      <w:r w:rsidRPr="00BD5DC8">
        <w:rPr>
          <w:rStyle w:val="Char4"/>
          <w:rFonts w:hint="cs"/>
          <w:rtl/>
        </w:rPr>
        <w:t xml:space="preserve">ه از </w:t>
      </w:r>
      <w:r w:rsidR="001C559E">
        <w:rPr>
          <w:rStyle w:val="Char4"/>
          <w:rFonts w:hint="cs"/>
          <w:rtl/>
        </w:rPr>
        <w:t>ی</w:t>
      </w:r>
      <w:r w:rsidRPr="00BD5DC8">
        <w:rPr>
          <w:rStyle w:val="Char4"/>
          <w:rFonts w:hint="cs"/>
          <w:rtl/>
        </w:rPr>
        <w:t>اران جان‌نثار و باوفا</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شمار م</w:t>
      </w:r>
      <w:r w:rsidR="001C559E">
        <w:rPr>
          <w:rStyle w:val="Char4"/>
          <w:rFonts w:hint="cs"/>
          <w:rtl/>
        </w:rPr>
        <w:t>ی</w:t>
      </w:r>
      <w:r w:rsidRPr="00BD5DC8">
        <w:rPr>
          <w:rStyle w:val="Char4"/>
          <w:rFonts w:hint="cs"/>
          <w:rtl/>
        </w:rPr>
        <w:t>‌آ</w:t>
      </w:r>
      <w:r w:rsidR="001C559E">
        <w:rPr>
          <w:rStyle w:val="Char4"/>
          <w:rFonts w:hint="cs"/>
          <w:rtl/>
        </w:rPr>
        <w:t>ی</w:t>
      </w:r>
      <w:r w:rsidRPr="00BD5DC8">
        <w:rPr>
          <w:rStyle w:val="Char4"/>
          <w:rFonts w:hint="cs"/>
          <w:rtl/>
        </w:rPr>
        <w:t>د) 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 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دستم را گرفت و </w:t>
      </w:r>
      <w:r w:rsidR="001C559E">
        <w:rPr>
          <w:rStyle w:val="Char4"/>
          <w:rFonts w:hint="cs"/>
          <w:rtl/>
        </w:rPr>
        <w:t>ک</w:t>
      </w:r>
      <w:r w:rsidRPr="00BD5DC8">
        <w:rPr>
          <w:rStyle w:val="Char4"/>
          <w:rFonts w:hint="cs"/>
          <w:rtl/>
        </w:rPr>
        <w:t>لمات</w:t>
      </w:r>
      <w:r w:rsidR="001C559E">
        <w:rPr>
          <w:rStyle w:val="Char4"/>
          <w:rFonts w:hint="cs"/>
          <w:rtl/>
        </w:rPr>
        <w:t>ی</w:t>
      </w:r>
      <w:r w:rsidRPr="00BD5DC8">
        <w:rPr>
          <w:rStyle w:val="Char4"/>
          <w:rFonts w:hint="cs"/>
          <w:rtl/>
        </w:rPr>
        <w:t xml:space="preserve"> را ا</w:t>
      </w:r>
      <w:r w:rsidR="001C559E">
        <w:rPr>
          <w:rStyle w:val="Char4"/>
          <w:rFonts w:hint="cs"/>
          <w:rtl/>
        </w:rPr>
        <w:t>ی</w:t>
      </w:r>
      <w:r w:rsidRPr="00BD5DC8">
        <w:rPr>
          <w:rStyle w:val="Char4"/>
          <w:rFonts w:hint="cs"/>
          <w:rtl/>
        </w:rPr>
        <w:t xml:space="preserve">نگونه در دستم بر شمرد ـ </w:t>
      </w:r>
      <w:r w:rsidR="001C559E">
        <w:rPr>
          <w:rStyle w:val="Char4"/>
          <w:rFonts w:hint="cs"/>
          <w:rtl/>
        </w:rPr>
        <w:t>ی</w:t>
      </w:r>
      <w:r w:rsidRPr="00BD5DC8">
        <w:rPr>
          <w:rStyle w:val="Char4"/>
          <w:rFonts w:hint="cs"/>
          <w:rtl/>
        </w:rPr>
        <w:t>ا در دست خودش خصلت‌ها</w:t>
      </w:r>
      <w:r w:rsidR="001C559E">
        <w:rPr>
          <w:rStyle w:val="Char4"/>
          <w:rFonts w:hint="cs"/>
          <w:rtl/>
        </w:rPr>
        <w:t>ی</w:t>
      </w:r>
      <w:r w:rsidRPr="00BD5DC8">
        <w:rPr>
          <w:rStyle w:val="Char4"/>
          <w:rFonts w:hint="cs"/>
          <w:rtl/>
        </w:rPr>
        <w:t xml:space="preserve"> آت</w:t>
      </w:r>
      <w:r w:rsidR="001C559E">
        <w:rPr>
          <w:rStyle w:val="Char4"/>
          <w:rFonts w:hint="cs"/>
          <w:rtl/>
        </w:rPr>
        <w:t>ی</w:t>
      </w:r>
      <w:r w:rsidRPr="00BD5DC8">
        <w:rPr>
          <w:rStyle w:val="Char4"/>
          <w:rFonts w:hint="cs"/>
          <w:rtl/>
        </w:rPr>
        <w:t xml:space="preserve"> را چن</w:t>
      </w:r>
      <w:r w:rsidR="001C559E">
        <w:rPr>
          <w:rStyle w:val="Char4"/>
          <w:rFonts w:hint="cs"/>
          <w:rtl/>
        </w:rPr>
        <w:t>ی</w:t>
      </w:r>
      <w:r w:rsidRPr="00BD5DC8">
        <w:rPr>
          <w:rStyle w:val="Char4"/>
          <w:rFonts w:hint="cs"/>
          <w:rtl/>
        </w:rPr>
        <w:t>ن برشمرد ـ</w:t>
      </w:r>
      <w:r w:rsidR="001C559E">
        <w:rPr>
          <w:rStyle w:val="Char4"/>
          <w:rFonts w:hint="cs"/>
          <w:rtl/>
        </w:rPr>
        <w:t xml:space="preserve"> </w:t>
      </w:r>
      <w:r w:rsidRPr="00BD5DC8">
        <w:rPr>
          <w:rStyle w:val="Char4"/>
          <w:rFonts w:hint="cs"/>
          <w:rtl/>
        </w:rPr>
        <w:t xml:space="preserve">و فرمود: «ثواب و پاداش </w:t>
      </w:r>
      <w:r w:rsidRPr="004709A5">
        <w:rPr>
          <w:rStyle w:val="Char1"/>
          <w:rFonts w:hint="cs"/>
          <w:rtl/>
        </w:rPr>
        <w:t xml:space="preserve">«سبحان الله» </w:t>
      </w:r>
      <w:r w:rsidRPr="00BD5DC8">
        <w:rPr>
          <w:rStyle w:val="Char4"/>
          <w:rFonts w:hint="cs"/>
          <w:rtl/>
        </w:rPr>
        <w:t>گفتن، ن</w:t>
      </w:r>
      <w:r w:rsidR="001C559E">
        <w:rPr>
          <w:rStyle w:val="Char4"/>
          <w:rFonts w:hint="cs"/>
          <w:rtl/>
        </w:rPr>
        <w:t>ی</w:t>
      </w:r>
      <w:r w:rsidRPr="00BD5DC8">
        <w:rPr>
          <w:rStyle w:val="Char4"/>
          <w:rFonts w:hint="cs"/>
          <w:rtl/>
        </w:rPr>
        <w:t>م</w:t>
      </w:r>
      <w:r w:rsidR="001C559E">
        <w:rPr>
          <w:rStyle w:val="Char4"/>
          <w:rFonts w:hint="cs"/>
          <w:rtl/>
        </w:rPr>
        <w:t>ی</w:t>
      </w:r>
      <w:r w:rsidRPr="00BD5DC8">
        <w:rPr>
          <w:rStyle w:val="Char4"/>
          <w:rFonts w:hint="cs"/>
          <w:rtl/>
        </w:rPr>
        <w:t xml:space="preserve"> از ترازو</w:t>
      </w:r>
      <w:r w:rsidR="001C559E">
        <w:rPr>
          <w:rStyle w:val="Char4"/>
          <w:rFonts w:hint="cs"/>
          <w:rtl/>
        </w:rPr>
        <w:t>ی</w:t>
      </w:r>
      <w:r w:rsidRPr="00BD5DC8">
        <w:rPr>
          <w:rStyle w:val="Char4"/>
          <w:rFonts w:hint="cs"/>
          <w:rtl/>
        </w:rPr>
        <w:t xml:space="preserve"> سنجش (اعمال را در روز رستاخ</w:t>
      </w:r>
      <w:r w:rsidR="001C559E">
        <w:rPr>
          <w:rStyle w:val="Char4"/>
          <w:rFonts w:hint="cs"/>
          <w:rtl/>
        </w:rPr>
        <w:t>ی</w:t>
      </w:r>
      <w:r w:rsidRPr="00BD5DC8">
        <w:rPr>
          <w:rStyle w:val="Char4"/>
          <w:rFonts w:hint="cs"/>
          <w:rtl/>
        </w:rPr>
        <w:t>ز) پر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ند. و ثواب گفتن </w:t>
      </w:r>
      <w:r w:rsidRPr="004709A5">
        <w:rPr>
          <w:rStyle w:val="Char1"/>
          <w:rFonts w:hint="cs"/>
          <w:rtl/>
        </w:rPr>
        <w:t xml:space="preserve">«الحمد لله» </w:t>
      </w:r>
      <w:r w:rsidR="001C559E">
        <w:rPr>
          <w:rStyle w:val="Char4"/>
          <w:rFonts w:hint="cs"/>
          <w:rtl/>
        </w:rPr>
        <w:t>ک</w:t>
      </w:r>
      <w:r w:rsidRPr="00BD5DC8">
        <w:rPr>
          <w:rStyle w:val="Char4"/>
          <w:rFonts w:hint="cs"/>
          <w:rtl/>
        </w:rPr>
        <w:t>ل ترازو</w:t>
      </w:r>
      <w:r w:rsidR="001C559E">
        <w:rPr>
          <w:rStyle w:val="Char4"/>
          <w:rFonts w:hint="cs"/>
          <w:rtl/>
        </w:rPr>
        <w:t>ی</w:t>
      </w:r>
      <w:r w:rsidRPr="00BD5DC8">
        <w:rPr>
          <w:rStyle w:val="Char4"/>
          <w:rFonts w:hint="cs"/>
          <w:rtl/>
        </w:rPr>
        <w:t xml:space="preserve"> سنجش (اعمال ن</w:t>
      </w:r>
      <w:r w:rsidR="001C559E">
        <w:rPr>
          <w:rStyle w:val="Char4"/>
          <w:rFonts w:hint="cs"/>
          <w:rtl/>
        </w:rPr>
        <w:t>یک</w:t>
      </w:r>
      <w:r w:rsidRPr="00BD5DC8">
        <w:rPr>
          <w:rStyle w:val="Char4"/>
          <w:rFonts w:hint="cs"/>
          <w:rtl/>
        </w:rPr>
        <w:t xml:space="preserve"> و شا</w:t>
      </w:r>
      <w:r w:rsidR="001C559E">
        <w:rPr>
          <w:rStyle w:val="Char4"/>
          <w:rFonts w:hint="cs"/>
          <w:rtl/>
        </w:rPr>
        <w:t>ی</w:t>
      </w:r>
      <w:r w:rsidRPr="00BD5DC8">
        <w:rPr>
          <w:rStyle w:val="Char4"/>
          <w:rFonts w:hint="cs"/>
          <w:rtl/>
        </w:rPr>
        <w:t>سته) را پر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ند. و پاداش </w:t>
      </w:r>
      <w:r w:rsidRPr="004709A5">
        <w:rPr>
          <w:rStyle w:val="Char1"/>
          <w:rFonts w:hint="cs"/>
          <w:rtl/>
        </w:rPr>
        <w:t xml:space="preserve">«الله اكبر» </w:t>
      </w:r>
      <w:r w:rsidRPr="00BD5DC8">
        <w:rPr>
          <w:rStyle w:val="Char4"/>
          <w:rFonts w:hint="cs"/>
          <w:rtl/>
        </w:rPr>
        <w:t>گفتن، فاصله‌</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ان آسمان و زم</w:t>
      </w:r>
      <w:r w:rsidR="001C559E">
        <w:rPr>
          <w:rStyle w:val="Char4"/>
          <w:rFonts w:hint="cs"/>
          <w:rtl/>
        </w:rPr>
        <w:t>ی</w:t>
      </w:r>
      <w:r w:rsidRPr="00BD5DC8">
        <w:rPr>
          <w:rStyle w:val="Char4"/>
          <w:rFonts w:hint="cs"/>
          <w:rtl/>
        </w:rPr>
        <w:t>ن را پر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 و روزه ن</w:t>
      </w:r>
      <w:r w:rsidR="001C559E">
        <w:rPr>
          <w:rStyle w:val="Char4"/>
          <w:rFonts w:hint="cs"/>
          <w:rtl/>
        </w:rPr>
        <w:t>ی</w:t>
      </w:r>
      <w:r w:rsidRPr="00BD5DC8">
        <w:rPr>
          <w:rStyle w:val="Char4"/>
          <w:rFonts w:hint="cs"/>
          <w:rtl/>
        </w:rPr>
        <w:t>م</w:t>
      </w:r>
      <w:r w:rsidR="001C559E">
        <w:rPr>
          <w:rStyle w:val="Char4"/>
          <w:rFonts w:hint="cs"/>
          <w:rtl/>
        </w:rPr>
        <w:t>ی</w:t>
      </w:r>
      <w:r w:rsidRPr="00BD5DC8">
        <w:rPr>
          <w:rStyle w:val="Char4"/>
          <w:rFonts w:hint="cs"/>
          <w:rtl/>
        </w:rPr>
        <w:t xml:space="preserve"> از صبر است (و ن</w:t>
      </w:r>
      <w:r w:rsidR="001C559E">
        <w:rPr>
          <w:rStyle w:val="Char4"/>
          <w:rFonts w:hint="cs"/>
          <w:rtl/>
        </w:rPr>
        <w:t>ی</w:t>
      </w:r>
      <w:r w:rsidRPr="00BD5DC8">
        <w:rPr>
          <w:rStyle w:val="Char4"/>
          <w:rFonts w:hint="cs"/>
          <w:rtl/>
        </w:rPr>
        <w:t>م</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گر، در صبر از بلا و مص</w:t>
      </w:r>
      <w:r w:rsidR="001C559E">
        <w:rPr>
          <w:rStyle w:val="Char4"/>
          <w:rFonts w:hint="cs"/>
          <w:rtl/>
        </w:rPr>
        <w:t>ی</w:t>
      </w:r>
      <w:r w:rsidRPr="00BD5DC8">
        <w:rPr>
          <w:rStyle w:val="Char4"/>
          <w:rFonts w:hint="cs"/>
          <w:rtl/>
        </w:rPr>
        <w:t>بت و از گناه و معص</w:t>
      </w:r>
      <w:r w:rsidR="001C559E">
        <w:rPr>
          <w:rStyle w:val="Char4"/>
          <w:rFonts w:hint="cs"/>
          <w:rtl/>
        </w:rPr>
        <w:t>ی</w:t>
      </w:r>
      <w:r w:rsidRPr="00BD5DC8">
        <w:rPr>
          <w:rStyle w:val="Char4"/>
          <w:rFonts w:hint="cs"/>
          <w:rtl/>
        </w:rPr>
        <w:t>ت، تحقق م</w:t>
      </w:r>
      <w:r w:rsidR="001C559E">
        <w:rPr>
          <w:rStyle w:val="Char4"/>
          <w:rFonts w:hint="cs"/>
          <w:rtl/>
        </w:rPr>
        <w:t>ی</w:t>
      </w:r>
      <w:r w:rsidRPr="00BD5DC8">
        <w:rPr>
          <w:rStyle w:val="Char4"/>
          <w:rFonts w:hint="cs"/>
          <w:rtl/>
        </w:rPr>
        <w:t>‌</w:t>
      </w:r>
      <w:r w:rsidR="001C559E">
        <w:rPr>
          <w:rStyle w:val="Char4"/>
          <w:rFonts w:hint="cs"/>
          <w:rtl/>
        </w:rPr>
        <w:t>ی</w:t>
      </w:r>
      <w:r w:rsidRPr="00BD5DC8">
        <w:rPr>
          <w:rStyle w:val="Char4"/>
          <w:rFonts w:hint="cs"/>
          <w:rtl/>
        </w:rPr>
        <w:t>ابد</w:t>
      </w:r>
      <w:r w:rsidR="001F073B">
        <w:rPr>
          <w:rStyle w:val="Char4"/>
          <w:rFonts w:hint="cs"/>
          <w:rtl/>
        </w:rPr>
        <w:t>).</w:t>
      </w:r>
      <w:r w:rsidRPr="00BD5DC8">
        <w:rPr>
          <w:rStyle w:val="Char4"/>
          <w:rFonts w:hint="cs"/>
          <w:rtl/>
        </w:rPr>
        <w:t xml:space="preserve"> و طهارت و پا</w:t>
      </w:r>
      <w:r w:rsidR="001C559E">
        <w:rPr>
          <w:rStyle w:val="Char4"/>
          <w:rFonts w:hint="cs"/>
          <w:rtl/>
        </w:rPr>
        <w:t>کی</w:t>
      </w:r>
      <w:r w:rsidRPr="00BD5DC8">
        <w:rPr>
          <w:rStyle w:val="Char4"/>
          <w:rFonts w:hint="cs"/>
          <w:rtl/>
        </w:rPr>
        <w:t>زگ</w:t>
      </w:r>
      <w:r w:rsidR="001C559E">
        <w:rPr>
          <w:rStyle w:val="Char4"/>
          <w:rFonts w:hint="cs"/>
          <w:rtl/>
        </w:rPr>
        <w:t>ی</w:t>
      </w:r>
      <w:r w:rsidRPr="00BD5DC8">
        <w:rPr>
          <w:rStyle w:val="Char4"/>
          <w:rFonts w:hint="cs"/>
          <w:rtl/>
        </w:rPr>
        <w:t xml:space="preserve"> بخش</w:t>
      </w:r>
      <w:r w:rsidR="001C559E">
        <w:rPr>
          <w:rStyle w:val="Char4"/>
          <w:rFonts w:hint="cs"/>
          <w:rtl/>
        </w:rPr>
        <w:t>ی</w:t>
      </w:r>
      <w:r w:rsidRPr="00BD5DC8">
        <w:rPr>
          <w:rStyle w:val="Char4"/>
          <w:rFonts w:hint="cs"/>
          <w:rtl/>
        </w:rPr>
        <w:t xml:space="preserve"> مهم و اساس</w:t>
      </w:r>
      <w:r w:rsidR="001C559E">
        <w:rPr>
          <w:rStyle w:val="Char4"/>
          <w:rFonts w:hint="cs"/>
          <w:rtl/>
        </w:rPr>
        <w:t>ی</w:t>
      </w:r>
      <w:r w:rsidRPr="00BD5DC8">
        <w:rPr>
          <w:rStyle w:val="Char4"/>
          <w:rFonts w:hint="cs"/>
          <w:rtl/>
        </w:rPr>
        <w:t xml:space="preserve"> از ا</w:t>
      </w:r>
      <w:r w:rsidR="001C559E">
        <w:rPr>
          <w:rStyle w:val="Char4"/>
          <w:rFonts w:hint="cs"/>
          <w:rtl/>
        </w:rPr>
        <w:t>ی</w:t>
      </w:r>
      <w:r w:rsidRPr="00BD5DC8">
        <w:rPr>
          <w:rStyle w:val="Char4"/>
          <w:rFonts w:hint="cs"/>
          <w:rtl/>
        </w:rPr>
        <w:t xml:space="preserve">مان است.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ترمذ</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و گفته است: حد</w:t>
      </w:r>
      <w:r w:rsidR="001C559E">
        <w:rPr>
          <w:rStyle w:val="Char4"/>
          <w:rFonts w:hint="cs"/>
          <w:rtl/>
        </w:rPr>
        <w:t>ی</w:t>
      </w:r>
      <w:r w:rsidRPr="00BD5DC8">
        <w:rPr>
          <w:rStyle w:val="Char4"/>
          <w:rFonts w:hint="cs"/>
          <w:rtl/>
        </w:rPr>
        <w:t>ث</w:t>
      </w:r>
      <w:r w:rsidR="001C559E">
        <w:rPr>
          <w:rStyle w:val="Char4"/>
          <w:rFonts w:hint="cs"/>
          <w:rtl/>
        </w:rPr>
        <w:t>ی</w:t>
      </w:r>
      <w:r w:rsidRPr="00BD5DC8">
        <w:rPr>
          <w:rStyle w:val="Char4"/>
          <w:rFonts w:hint="cs"/>
          <w:rtl/>
        </w:rPr>
        <w:t xml:space="preserve"> حسن است</w:t>
      </w:r>
      <w:r w:rsidR="001F073B">
        <w:rPr>
          <w:rStyle w:val="Char4"/>
          <w:rFonts w:hint="cs"/>
          <w:rtl/>
        </w:rPr>
        <w:t>].</w:t>
      </w:r>
    </w:p>
    <w:p w:rsidR="00335BB5" w:rsidRPr="00C21556" w:rsidRDefault="00335BB5" w:rsidP="008B07EB">
      <w:pPr>
        <w:ind w:firstLine="284"/>
        <w:jc w:val="both"/>
        <w:rPr>
          <w:rStyle w:val="Char1"/>
          <w:rtl/>
        </w:rPr>
      </w:pPr>
      <w:r w:rsidRPr="00BD5DC8">
        <w:rPr>
          <w:rStyle w:val="Char4"/>
          <w:rFonts w:hint="cs"/>
          <w:rtl/>
        </w:rPr>
        <w:t xml:space="preserve"> </w:t>
      </w:r>
      <w:r w:rsidR="00BA7FD8" w:rsidRPr="00BA7FD8">
        <w:rPr>
          <w:rStyle w:val="Char4"/>
          <w:rtl/>
        </w:rPr>
        <w:t>297</w:t>
      </w:r>
      <w:r w:rsidR="00CF164C" w:rsidRPr="00CF164C">
        <w:rPr>
          <w:rStyle w:val="Char3"/>
          <w:rFonts w:cs="IRNazli"/>
          <w:rtl/>
        </w:rPr>
        <w:t xml:space="preserve"> ـ (</w:t>
      </w:r>
      <w:r w:rsidR="00BA7FD8" w:rsidRPr="00BA7FD8">
        <w:rPr>
          <w:rStyle w:val="Char4"/>
          <w:rtl/>
        </w:rPr>
        <w:t>17</w:t>
      </w:r>
      <w:r w:rsidR="00CF164C" w:rsidRPr="00CF164C">
        <w:rPr>
          <w:rStyle w:val="Char3"/>
          <w:rFonts w:cs="IRNazli"/>
          <w:rtl/>
        </w:rPr>
        <w:t>)</w:t>
      </w:r>
      <w:r w:rsidRPr="00BD5DC8">
        <w:rPr>
          <w:rStyle w:val="Char3"/>
          <w:rtl/>
        </w:rPr>
        <w:t xml:space="preserve"> وعن عبد الله الص</w:t>
      </w:r>
      <w:r w:rsidRPr="00BD5DC8">
        <w:rPr>
          <w:rStyle w:val="Char3"/>
          <w:rFonts w:hint="cs"/>
          <w:rtl/>
        </w:rPr>
        <w:t>ُّ</w:t>
      </w:r>
      <w:r w:rsidRPr="00BD5DC8">
        <w:rPr>
          <w:rStyle w:val="Char3"/>
          <w:rtl/>
        </w:rPr>
        <w:t>نابحيّ</w:t>
      </w:r>
      <w:r w:rsidR="003E0CC1">
        <w:rPr>
          <w:rStyle w:val="Char3"/>
          <w:rtl/>
        </w:rPr>
        <w:t>،</w:t>
      </w:r>
      <w:r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Pr="00BD5DC8">
        <w:rPr>
          <w:rStyle w:val="Char3"/>
          <w:rtl/>
        </w:rPr>
        <w:t xml:space="preserve"> «إذا توَض</w:t>
      </w:r>
      <w:r w:rsidRPr="00BD5DC8">
        <w:rPr>
          <w:rStyle w:val="Char3"/>
          <w:rFonts w:hint="cs"/>
          <w:rtl/>
        </w:rPr>
        <w:t>َّ</w:t>
      </w:r>
      <w:r w:rsidRPr="00BD5DC8">
        <w:rPr>
          <w:rStyle w:val="Char3"/>
          <w:rtl/>
        </w:rPr>
        <w:t xml:space="preserve">أالعبدُ المؤْمنُ فمضمض، خرجَتِ الخطايا من فيه. وإذا استَنثر، خرجَت الخطايا من أنفه. وإذا غسَل وجهَه، خرجتِ الخطايا من وجهه، حتى تخرُج من تحت أشفار عَينيه. فإذا غسَل يدَيه، خرجَت الخطايا من تحت أظفارِ يديه. فإذا مسَح برأسِه، خرجت الخطايا من رأسِه حتى تخرج من أذُنيْه. فإذا غسَل رِجلَيه، خرجت الخطايا من رجليه، حتى تخرُجَ من </w:t>
      </w:r>
      <w:r w:rsidR="00846A08">
        <w:rPr>
          <w:rStyle w:val="Char3"/>
          <w:rtl/>
        </w:rPr>
        <w:t>[</w:t>
      </w:r>
      <w:r w:rsidRPr="00BD5DC8">
        <w:rPr>
          <w:rStyle w:val="Char3"/>
          <w:rtl/>
        </w:rPr>
        <w:t>تحت</w:t>
      </w:r>
      <w:r w:rsidR="00846A08">
        <w:rPr>
          <w:rStyle w:val="Char3"/>
          <w:rtl/>
        </w:rPr>
        <w:t>]</w:t>
      </w:r>
      <w:r w:rsidRPr="00BD5DC8">
        <w:rPr>
          <w:rStyle w:val="Char3"/>
          <w:rtl/>
        </w:rPr>
        <w:t xml:space="preserve"> أظفار رجلَيه. ثمَّ كان مَشيُه إلى المسجد وصلاتُه نافلةً له»</w:t>
      </w:r>
      <w:r w:rsidR="003E0CC1">
        <w:rPr>
          <w:rStyle w:val="Char3"/>
          <w:rtl/>
        </w:rPr>
        <w:t>.</w:t>
      </w:r>
      <w:r w:rsidRPr="00BD5DC8">
        <w:rPr>
          <w:rStyle w:val="Char3"/>
          <w:rtl/>
        </w:rPr>
        <w:t xml:space="preserve"> </w:t>
      </w:r>
      <w:r w:rsidRPr="00C21556">
        <w:rPr>
          <w:rStyle w:val="Char1"/>
          <w:rtl/>
        </w:rPr>
        <w:t>رواه مالك والنسائي</w:t>
      </w:r>
      <w:r w:rsidR="008B07EB" w:rsidRPr="008B07EB">
        <w:rPr>
          <w:rStyle w:val="Char4"/>
          <w:rFonts w:hint="cs"/>
          <w:vertAlign w:val="superscript"/>
          <w:rtl/>
        </w:rPr>
        <w:t>(</w:t>
      </w:r>
      <w:r w:rsidR="008B07EB" w:rsidRPr="008B07EB">
        <w:rPr>
          <w:rStyle w:val="Char4"/>
          <w:vertAlign w:val="superscript"/>
          <w:rtl/>
        </w:rPr>
        <w:footnoteReference w:id="17"/>
      </w:r>
      <w:r w:rsidR="008B07EB" w:rsidRPr="008B07EB">
        <w:rPr>
          <w:rStyle w:val="Char4"/>
          <w:rFonts w:hint="cs"/>
          <w:vertAlign w:val="superscript"/>
          <w:rtl/>
        </w:rPr>
        <w:t>)</w:t>
      </w:r>
      <w:r w:rsidR="008B07EB" w:rsidRPr="008B07EB">
        <w:rPr>
          <w:rStyle w:val="Char4"/>
          <w:rFonts w:hint="cs"/>
          <w:rtl/>
        </w:rPr>
        <w:t>.</w:t>
      </w:r>
    </w:p>
    <w:p w:rsidR="00335BB5" w:rsidRPr="00BD5DC8" w:rsidRDefault="00335BB5" w:rsidP="004709A5">
      <w:pPr>
        <w:ind w:firstLine="284"/>
        <w:jc w:val="both"/>
        <w:rPr>
          <w:rStyle w:val="Char4"/>
          <w:rtl/>
        </w:rPr>
      </w:pPr>
      <w:r w:rsidRPr="00BD5DC8">
        <w:rPr>
          <w:rStyle w:val="Char4"/>
          <w:rFonts w:hint="cs"/>
          <w:rtl/>
        </w:rPr>
        <w:t>297- (17) عبدالله صُنابح</w:t>
      </w:r>
      <w:r w:rsidR="001C559E">
        <w:rPr>
          <w:rStyle w:val="Char4"/>
          <w:rFonts w:hint="cs"/>
          <w:rtl/>
        </w:rPr>
        <w:t xml:space="preserve">ی </w:t>
      </w:r>
      <w:r w:rsidR="001F073B" w:rsidRPr="001F073B">
        <w:rPr>
          <w:rFonts w:ascii="IPT Zar" w:hAnsi="IPT Zar" w:cs="CTraditional Arabic" w:hint="cs"/>
          <w:color w:val="000000"/>
          <w:sz w:val="26"/>
          <w:rtl/>
          <w:lang w:bidi="fa-IR"/>
        </w:rPr>
        <w:t xml:space="preserve">س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«هرگاه بنده‌</w:t>
      </w:r>
      <w:r w:rsidR="001C559E">
        <w:rPr>
          <w:rStyle w:val="Char4"/>
          <w:rFonts w:hint="cs"/>
          <w:rtl/>
        </w:rPr>
        <w:t>ی</w:t>
      </w:r>
      <w:r w:rsidRPr="00BD5DC8">
        <w:rPr>
          <w:rStyle w:val="Char4"/>
          <w:rFonts w:hint="cs"/>
          <w:rtl/>
        </w:rPr>
        <w:t xml:space="preserve"> مؤمن و حق‌گرا، وضو م</w:t>
      </w:r>
      <w:r w:rsidR="001C559E">
        <w:rPr>
          <w:rStyle w:val="Char4"/>
          <w:rFonts w:hint="cs"/>
          <w:rtl/>
        </w:rPr>
        <w:t>ی</w:t>
      </w:r>
      <w:r w:rsidRPr="00BD5DC8">
        <w:rPr>
          <w:rStyle w:val="Char4"/>
          <w:rFonts w:hint="cs"/>
          <w:rtl/>
        </w:rPr>
        <w:t>‌گ</w:t>
      </w:r>
      <w:r w:rsidR="001C559E">
        <w:rPr>
          <w:rStyle w:val="Char4"/>
          <w:rFonts w:hint="cs"/>
          <w:rtl/>
        </w:rPr>
        <w:t>ی</w:t>
      </w:r>
      <w:r w:rsidRPr="00BD5DC8">
        <w:rPr>
          <w:rStyle w:val="Char4"/>
          <w:rFonts w:hint="cs"/>
          <w:rtl/>
        </w:rPr>
        <w:t>رد و دهانش را م</w:t>
      </w:r>
      <w:r w:rsidR="001C559E">
        <w:rPr>
          <w:rStyle w:val="Char4"/>
          <w:rFonts w:hint="cs"/>
          <w:rtl/>
        </w:rPr>
        <w:t>ی</w:t>
      </w:r>
      <w:r w:rsidRPr="00BD5DC8">
        <w:rPr>
          <w:rStyle w:val="Char4"/>
          <w:rFonts w:hint="cs"/>
          <w:rtl/>
        </w:rPr>
        <w:t>‌شو</w:t>
      </w:r>
      <w:r w:rsidR="001C559E">
        <w:rPr>
          <w:rStyle w:val="Char4"/>
          <w:rFonts w:hint="cs"/>
          <w:rtl/>
        </w:rPr>
        <w:t>ی</w:t>
      </w:r>
      <w:r w:rsidRPr="00BD5DC8">
        <w:rPr>
          <w:rStyle w:val="Char4"/>
          <w:rFonts w:hint="cs"/>
          <w:rtl/>
        </w:rPr>
        <w:t>د، همراه با آب، تمام گناهان دهانش خارج و زدوده م</w:t>
      </w:r>
      <w:r w:rsidR="001C559E">
        <w:rPr>
          <w:rStyle w:val="Char4"/>
          <w:rFonts w:hint="cs"/>
          <w:rtl/>
        </w:rPr>
        <w:t>ی</w:t>
      </w:r>
      <w:r w:rsidRPr="00BD5DC8">
        <w:rPr>
          <w:rStyle w:val="Char4"/>
          <w:rFonts w:hint="cs"/>
          <w:rtl/>
        </w:rPr>
        <w:t>‌شود، و چون</w:t>
      </w:r>
      <w:r w:rsidR="001C559E">
        <w:rPr>
          <w:rStyle w:val="Char4"/>
          <w:rFonts w:hint="cs"/>
          <w:rtl/>
        </w:rPr>
        <w:t xml:space="preserve"> </w:t>
      </w:r>
      <w:r w:rsidRPr="00BD5DC8">
        <w:rPr>
          <w:rStyle w:val="Char4"/>
          <w:rFonts w:hint="cs"/>
          <w:rtl/>
        </w:rPr>
        <w:t>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خود را م</w:t>
      </w:r>
      <w:r w:rsidR="001C559E">
        <w:rPr>
          <w:rStyle w:val="Char4"/>
          <w:rFonts w:hint="cs"/>
          <w:rtl/>
        </w:rPr>
        <w:t>ی</w:t>
      </w:r>
      <w:r w:rsidRPr="00BD5DC8">
        <w:rPr>
          <w:rStyle w:val="Char4"/>
          <w:rFonts w:hint="cs"/>
          <w:rtl/>
        </w:rPr>
        <w:t>‌شو</w:t>
      </w:r>
      <w:r w:rsidR="001C559E">
        <w:rPr>
          <w:rStyle w:val="Char4"/>
          <w:rFonts w:hint="cs"/>
          <w:rtl/>
        </w:rPr>
        <w:t>ی</w:t>
      </w:r>
      <w:r w:rsidRPr="00BD5DC8">
        <w:rPr>
          <w:rStyle w:val="Char4"/>
          <w:rFonts w:hint="cs"/>
          <w:rtl/>
        </w:rPr>
        <w:t>د، هر گناه</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با 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خود مرت</w:t>
      </w:r>
      <w:r w:rsidR="001C559E">
        <w:rPr>
          <w:rStyle w:val="Char4"/>
          <w:rFonts w:hint="cs"/>
          <w:rtl/>
        </w:rPr>
        <w:t>ک</w:t>
      </w:r>
      <w:r w:rsidRPr="00BD5DC8">
        <w:rPr>
          <w:rStyle w:val="Char4"/>
          <w:rFonts w:hint="cs"/>
          <w:rtl/>
        </w:rPr>
        <w:t>ب آن شده با آب وضو فرو م</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زد و چون صورتش را بشو</w:t>
      </w:r>
      <w:r w:rsidR="001C559E">
        <w:rPr>
          <w:rStyle w:val="Char4"/>
          <w:rFonts w:hint="cs"/>
          <w:rtl/>
        </w:rPr>
        <w:t>ی</w:t>
      </w:r>
      <w:r w:rsidRPr="00BD5DC8">
        <w:rPr>
          <w:rStyle w:val="Char4"/>
          <w:rFonts w:hint="cs"/>
          <w:rtl/>
        </w:rPr>
        <w:t>د، همه‌</w:t>
      </w:r>
      <w:r w:rsidR="001C559E">
        <w:rPr>
          <w:rStyle w:val="Char4"/>
          <w:rFonts w:hint="cs"/>
          <w:rtl/>
        </w:rPr>
        <w:t>ی</w:t>
      </w:r>
      <w:r w:rsidRPr="00BD5DC8">
        <w:rPr>
          <w:rStyle w:val="Char4"/>
          <w:rFonts w:hint="cs"/>
          <w:rtl/>
        </w:rPr>
        <w:t xml:space="preserve"> خطاها </w:t>
      </w:r>
      <w:r w:rsidR="001C559E">
        <w:rPr>
          <w:rStyle w:val="Char4"/>
          <w:rFonts w:hint="cs"/>
          <w:rtl/>
        </w:rPr>
        <w:t>ک</w:t>
      </w:r>
      <w:r w:rsidRPr="00BD5DC8">
        <w:rPr>
          <w:rStyle w:val="Char4"/>
          <w:rFonts w:hint="cs"/>
          <w:rtl/>
        </w:rPr>
        <w:t>ه بوس</w:t>
      </w:r>
      <w:r w:rsidR="001C559E">
        <w:rPr>
          <w:rStyle w:val="Char4"/>
          <w:rFonts w:hint="cs"/>
          <w:rtl/>
        </w:rPr>
        <w:t>ی</w:t>
      </w:r>
      <w:r w:rsidRPr="00BD5DC8">
        <w:rPr>
          <w:rStyle w:val="Char4"/>
          <w:rFonts w:hint="cs"/>
          <w:rtl/>
        </w:rPr>
        <w:t>له‌</w:t>
      </w:r>
      <w:r w:rsidR="001C559E">
        <w:rPr>
          <w:rStyle w:val="Char4"/>
          <w:rFonts w:hint="cs"/>
          <w:rtl/>
        </w:rPr>
        <w:t>ی</w:t>
      </w:r>
      <w:r w:rsidRPr="00BD5DC8">
        <w:rPr>
          <w:rStyle w:val="Char4"/>
          <w:rFonts w:hint="cs"/>
          <w:rtl/>
        </w:rPr>
        <w:t xml:space="preserve"> آن دچار شده، با آب وضو پا</w:t>
      </w:r>
      <w:r w:rsidR="001C559E">
        <w:rPr>
          <w:rStyle w:val="Char4"/>
          <w:rFonts w:hint="cs"/>
          <w:rtl/>
        </w:rPr>
        <w:t>ک</w:t>
      </w:r>
      <w:r w:rsidRPr="00BD5DC8">
        <w:rPr>
          <w:rStyle w:val="Char4"/>
          <w:rFonts w:hint="cs"/>
          <w:rtl/>
        </w:rPr>
        <w:t xml:space="preserve"> و صاف م</w:t>
      </w:r>
      <w:r w:rsidR="001C559E">
        <w:rPr>
          <w:rStyle w:val="Char4"/>
          <w:rFonts w:hint="cs"/>
          <w:rtl/>
        </w:rPr>
        <w:t>ی</w:t>
      </w:r>
      <w:r w:rsidRPr="00BD5DC8">
        <w:rPr>
          <w:rStyle w:val="Char4"/>
          <w:rFonts w:hint="cs"/>
          <w:rtl/>
        </w:rPr>
        <w:t>‌گردد تا اندازه‌ا</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گناهان از ز</w:t>
      </w:r>
      <w:r w:rsidR="001C559E">
        <w:rPr>
          <w:rStyle w:val="Char4"/>
          <w:rFonts w:hint="cs"/>
          <w:rtl/>
        </w:rPr>
        <w:t>ی</w:t>
      </w:r>
      <w:r w:rsidRPr="00BD5DC8">
        <w:rPr>
          <w:rStyle w:val="Char4"/>
          <w:rFonts w:hint="cs"/>
          <w:rtl/>
        </w:rPr>
        <w:t>ر پل</w:t>
      </w:r>
      <w:r w:rsidR="001C559E">
        <w:rPr>
          <w:rStyle w:val="Char4"/>
          <w:rFonts w:hint="cs"/>
          <w:rtl/>
        </w:rPr>
        <w:t>ک</w:t>
      </w:r>
      <w:r w:rsidRPr="00BD5DC8">
        <w:rPr>
          <w:rStyle w:val="Char4"/>
          <w:rFonts w:hint="cs"/>
          <w:rtl/>
        </w:rPr>
        <w:t>‌ها</w:t>
      </w:r>
      <w:r w:rsidR="001C559E">
        <w:rPr>
          <w:rStyle w:val="Char4"/>
          <w:rFonts w:hint="cs"/>
          <w:rtl/>
        </w:rPr>
        <w:t>ی</w:t>
      </w:r>
      <w:r w:rsidRPr="00BD5DC8">
        <w:rPr>
          <w:rStyle w:val="Char4"/>
          <w:rFonts w:hint="cs"/>
          <w:rtl/>
        </w:rPr>
        <w:t xml:space="preserve"> چشمانش فرو م</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زد و چون دستانش را بشو</w:t>
      </w:r>
      <w:r w:rsidR="001C559E">
        <w:rPr>
          <w:rStyle w:val="Char4"/>
          <w:rFonts w:hint="cs"/>
          <w:rtl/>
        </w:rPr>
        <w:t>ی</w:t>
      </w:r>
      <w:r w:rsidRPr="00BD5DC8">
        <w:rPr>
          <w:rStyle w:val="Char4"/>
          <w:rFonts w:hint="cs"/>
          <w:rtl/>
        </w:rPr>
        <w:t>د، هر گناه</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با دست مرت</w:t>
      </w:r>
      <w:r w:rsidR="001C559E">
        <w:rPr>
          <w:rStyle w:val="Char4"/>
          <w:rFonts w:hint="cs"/>
          <w:rtl/>
        </w:rPr>
        <w:t>ک</w:t>
      </w:r>
      <w:r w:rsidRPr="00BD5DC8">
        <w:rPr>
          <w:rStyle w:val="Char4"/>
          <w:rFonts w:hint="cs"/>
          <w:rtl/>
        </w:rPr>
        <w:t>ب آن شده، با آب وضو از ز</w:t>
      </w:r>
      <w:r w:rsidR="001C559E">
        <w:rPr>
          <w:rStyle w:val="Char4"/>
          <w:rFonts w:hint="cs"/>
          <w:rtl/>
        </w:rPr>
        <w:t>ی</w:t>
      </w:r>
      <w:r w:rsidRPr="00BD5DC8">
        <w:rPr>
          <w:rStyle w:val="Char4"/>
          <w:rFonts w:hint="cs"/>
          <w:rtl/>
        </w:rPr>
        <w:t>ر ناخن‌ها</w:t>
      </w:r>
      <w:r w:rsidR="001C559E">
        <w:rPr>
          <w:rStyle w:val="Char4"/>
          <w:rFonts w:hint="cs"/>
          <w:rtl/>
        </w:rPr>
        <w:t>ی</w:t>
      </w:r>
      <w:r w:rsidRPr="00BD5DC8">
        <w:rPr>
          <w:rStyle w:val="Char4"/>
          <w:rFonts w:hint="cs"/>
          <w:rtl/>
        </w:rPr>
        <w:t>ش خارج م</w:t>
      </w:r>
      <w:r w:rsidR="001C559E">
        <w:rPr>
          <w:rStyle w:val="Char4"/>
          <w:rFonts w:hint="cs"/>
          <w:rtl/>
        </w:rPr>
        <w:t>ی</w:t>
      </w:r>
      <w:r w:rsidRPr="00BD5DC8">
        <w:rPr>
          <w:rStyle w:val="Char4"/>
          <w:rFonts w:hint="cs"/>
          <w:rtl/>
        </w:rPr>
        <w:t xml:space="preserve">‌شود و هرگاه سرش را مسح </w:t>
      </w:r>
      <w:r w:rsidR="001C559E">
        <w:rPr>
          <w:rStyle w:val="Char4"/>
          <w:rFonts w:hint="cs"/>
          <w:rtl/>
        </w:rPr>
        <w:t>ک</w:t>
      </w:r>
      <w:r w:rsidRPr="00BD5DC8">
        <w:rPr>
          <w:rStyle w:val="Char4"/>
          <w:rFonts w:hint="cs"/>
          <w:rtl/>
        </w:rPr>
        <w:t>ند، هر گناه</w:t>
      </w:r>
      <w:r w:rsidR="001C559E">
        <w:rPr>
          <w:rStyle w:val="Char4"/>
          <w:rFonts w:hint="cs"/>
          <w:rtl/>
        </w:rPr>
        <w:t>ی</w:t>
      </w:r>
      <w:r w:rsidRPr="00BD5DC8">
        <w:rPr>
          <w:rStyle w:val="Char4"/>
          <w:rFonts w:hint="cs"/>
          <w:rtl/>
        </w:rPr>
        <w:t xml:space="preserve"> را </w:t>
      </w:r>
      <w:r w:rsidR="001C559E">
        <w:rPr>
          <w:rStyle w:val="Char4"/>
          <w:rFonts w:hint="cs"/>
          <w:rtl/>
        </w:rPr>
        <w:t>ک</w:t>
      </w:r>
      <w:r w:rsidRPr="00BD5DC8">
        <w:rPr>
          <w:rStyle w:val="Char4"/>
          <w:rFonts w:hint="cs"/>
          <w:rtl/>
        </w:rPr>
        <w:t>ه با سر مرت</w:t>
      </w:r>
      <w:r w:rsidR="001C559E">
        <w:rPr>
          <w:rStyle w:val="Char4"/>
          <w:rFonts w:hint="cs"/>
          <w:rtl/>
        </w:rPr>
        <w:t>ک</w:t>
      </w:r>
      <w:r w:rsidRPr="00BD5DC8">
        <w:rPr>
          <w:rStyle w:val="Char4"/>
          <w:rFonts w:hint="cs"/>
          <w:rtl/>
        </w:rPr>
        <w:t>ب آن شده، با آب فرو م</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زد، تا اندازه‌ا</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از گوش‌ها</w:t>
      </w:r>
      <w:r w:rsidR="001C559E">
        <w:rPr>
          <w:rStyle w:val="Char4"/>
          <w:rFonts w:hint="cs"/>
          <w:rtl/>
        </w:rPr>
        <w:t>ی</w:t>
      </w:r>
      <w:r w:rsidRPr="00BD5DC8">
        <w:rPr>
          <w:rStyle w:val="Char4"/>
          <w:rFonts w:hint="cs"/>
          <w:rtl/>
        </w:rPr>
        <w:t>ش خارج م</w:t>
      </w:r>
      <w:r w:rsidR="001C559E">
        <w:rPr>
          <w:rStyle w:val="Char4"/>
          <w:rFonts w:hint="cs"/>
          <w:rtl/>
        </w:rPr>
        <w:t>ی</w:t>
      </w:r>
      <w:r w:rsidRPr="00BD5DC8">
        <w:rPr>
          <w:rStyle w:val="Char4"/>
          <w:rFonts w:hint="cs"/>
          <w:rtl/>
        </w:rPr>
        <w:t>‌گردد. و چون پاها</w:t>
      </w:r>
      <w:r w:rsidR="001C559E">
        <w:rPr>
          <w:rStyle w:val="Char4"/>
          <w:rFonts w:hint="cs"/>
          <w:rtl/>
        </w:rPr>
        <w:t>ی</w:t>
      </w:r>
      <w:r w:rsidRPr="00BD5DC8">
        <w:rPr>
          <w:rStyle w:val="Char4"/>
          <w:rFonts w:hint="cs"/>
          <w:rtl/>
        </w:rPr>
        <w:t>ش را شست، تمام گناهان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به وس</w:t>
      </w:r>
      <w:r w:rsidR="001C559E">
        <w:rPr>
          <w:rStyle w:val="Char4"/>
          <w:rFonts w:hint="cs"/>
          <w:rtl/>
        </w:rPr>
        <w:t>ی</w:t>
      </w:r>
      <w:r w:rsidRPr="00BD5DC8">
        <w:rPr>
          <w:rStyle w:val="Char4"/>
          <w:rFonts w:hint="cs"/>
          <w:rtl/>
        </w:rPr>
        <w:t>له‌</w:t>
      </w:r>
      <w:r w:rsidR="001C559E">
        <w:rPr>
          <w:rStyle w:val="Char4"/>
          <w:rFonts w:hint="cs"/>
          <w:rtl/>
        </w:rPr>
        <w:t>ی</w:t>
      </w:r>
      <w:r w:rsidRPr="00BD5DC8">
        <w:rPr>
          <w:rStyle w:val="Char4"/>
          <w:rFonts w:hint="cs"/>
          <w:rtl/>
        </w:rPr>
        <w:t xml:space="preserve"> پا انجام داده با آب وضو فرو م</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زد تا اندازه‌ا</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از ز</w:t>
      </w:r>
      <w:r w:rsidR="001C559E">
        <w:rPr>
          <w:rStyle w:val="Char4"/>
          <w:rFonts w:hint="cs"/>
          <w:rtl/>
        </w:rPr>
        <w:t>ی</w:t>
      </w:r>
      <w:r w:rsidRPr="00BD5DC8">
        <w:rPr>
          <w:rStyle w:val="Char4"/>
          <w:rFonts w:hint="cs"/>
          <w:rtl/>
        </w:rPr>
        <w:t>ر ناخن‌ها</w:t>
      </w:r>
      <w:r w:rsidR="001C559E">
        <w:rPr>
          <w:rStyle w:val="Char4"/>
          <w:rFonts w:hint="cs"/>
          <w:rtl/>
        </w:rPr>
        <w:t>ی</w:t>
      </w:r>
      <w:r w:rsidRPr="00BD5DC8">
        <w:rPr>
          <w:rStyle w:val="Char4"/>
          <w:rFonts w:hint="cs"/>
          <w:rtl/>
        </w:rPr>
        <w:t xml:space="preserve"> پاها</w:t>
      </w:r>
      <w:r w:rsidR="001C559E">
        <w:rPr>
          <w:rStyle w:val="Char4"/>
          <w:rFonts w:hint="cs"/>
          <w:rtl/>
        </w:rPr>
        <w:t>ی</w:t>
      </w:r>
      <w:r w:rsidRPr="00BD5DC8">
        <w:rPr>
          <w:rStyle w:val="Char4"/>
          <w:rFonts w:hint="cs"/>
          <w:rtl/>
        </w:rPr>
        <w:t>ش خارج م</w:t>
      </w:r>
      <w:r w:rsidR="001C559E">
        <w:rPr>
          <w:rStyle w:val="Char4"/>
          <w:rFonts w:hint="cs"/>
          <w:rtl/>
        </w:rPr>
        <w:t>ی</w:t>
      </w:r>
      <w:r w:rsidRPr="00BD5DC8">
        <w:rPr>
          <w:rStyle w:val="Char4"/>
          <w:rFonts w:hint="cs"/>
          <w:rtl/>
        </w:rPr>
        <w:t xml:space="preserve">‌شود (تا آن </w:t>
      </w:r>
      <w:r w:rsidR="001C559E">
        <w:rPr>
          <w:rStyle w:val="Char4"/>
          <w:rFonts w:hint="cs"/>
          <w:rtl/>
        </w:rPr>
        <w:t>ک</w:t>
      </w:r>
      <w:r w:rsidRPr="00BD5DC8">
        <w:rPr>
          <w:rStyle w:val="Char4"/>
          <w:rFonts w:hint="cs"/>
          <w:rtl/>
        </w:rPr>
        <w:t>ه در حال</w:t>
      </w:r>
      <w:r w:rsidR="001C559E">
        <w:rPr>
          <w:rStyle w:val="Char4"/>
          <w:rFonts w:hint="cs"/>
          <w:rtl/>
        </w:rPr>
        <w:t>ی</w:t>
      </w:r>
      <w:r w:rsidRPr="00BD5DC8">
        <w:rPr>
          <w:rStyle w:val="Char4"/>
          <w:rFonts w:hint="cs"/>
          <w:rtl/>
        </w:rPr>
        <w:t xml:space="preserve"> از وضو خارج م</w:t>
      </w:r>
      <w:r w:rsidR="001C559E">
        <w:rPr>
          <w:rStyle w:val="Char4"/>
          <w:rFonts w:hint="cs"/>
          <w:rtl/>
        </w:rPr>
        <w:t>ی</w:t>
      </w:r>
      <w:r w:rsidRPr="00BD5DC8">
        <w:rPr>
          <w:rStyle w:val="Char4"/>
          <w:rFonts w:hint="cs"/>
          <w:rtl/>
        </w:rPr>
        <w:t xml:space="preserve">‌شود </w:t>
      </w:r>
      <w:r w:rsidR="001C559E">
        <w:rPr>
          <w:rStyle w:val="Char4"/>
          <w:rFonts w:hint="cs"/>
          <w:rtl/>
        </w:rPr>
        <w:t>ک</w:t>
      </w:r>
      <w:r w:rsidRPr="00BD5DC8">
        <w:rPr>
          <w:rStyle w:val="Char4"/>
          <w:rFonts w:hint="cs"/>
          <w:rtl/>
        </w:rPr>
        <w:t>ه از تمام گناهان صغ</w:t>
      </w:r>
      <w:r w:rsidR="001C559E">
        <w:rPr>
          <w:rStyle w:val="Char4"/>
          <w:rFonts w:hint="cs"/>
          <w:rtl/>
        </w:rPr>
        <w:t>ی</w:t>
      </w:r>
      <w:r w:rsidRPr="00BD5DC8">
        <w:rPr>
          <w:rStyle w:val="Char4"/>
          <w:rFonts w:hint="cs"/>
          <w:rtl/>
        </w:rPr>
        <w:t>ره پا</w:t>
      </w:r>
      <w:r w:rsidR="001C559E">
        <w:rPr>
          <w:rStyle w:val="Char4"/>
          <w:rFonts w:hint="cs"/>
          <w:rtl/>
        </w:rPr>
        <w:t>ک</w:t>
      </w:r>
      <w:r w:rsidRPr="00BD5DC8">
        <w:rPr>
          <w:rStyle w:val="Char4"/>
          <w:rFonts w:hint="cs"/>
          <w:rtl/>
        </w:rPr>
        <w:t xml:space="preserve"> و پا</w:t>
      </w:r>
      <w:r w:rsidR="001C559E">
        <w:rPr>
          <w:rStyle w:val="Char4"/>
          <w:rFonts w:hint="cs"/>
          <w:rtl/>
        </w:rPr>
        <w:t>کی</w:t>
      </w:r>
      <w:r w:rsidRPr="00BD5DC8">
        <w:rPr>
          <w:rStyle w:val="Char4"/>
          <w:rFonts w:hint="cs"/>
          <w:rtl/>
        </w:rPr>
        <w:t>زه گشته است</w:t>
      </w:r>
      <w:r w:rsidR="001F073B">
        <w:rPr>
          <w:rStyle w:val="Char4"/>
          <w:rFonts w:hint="cs"/>
          <w:rtl/>
        </w:rPr>
        <w:t>).</w:t>
      </w:r>
      <w:r w:rsidRPr="00BD5DC8">
        <w:rPr>
          <w:rStyle w:val="Char4"/>
          <w:rFonts w:hint="cs"/>
          <w:rtl/>
        </w:rPr>
        <w:t xml:space="preserve"> و گام نهادنش به سو</w:t>
      </w:r>
      <w:r w:rsidR="001C559E">
        <w:rPr>
          <w:rStyle w:val="Char4"/>
          <w:rFonts w:hint="cs"/>
          <w:rtl/>
        </w:rPr>
        <w:t>ی</w:t>
      </w:r>
      <w:r w:rsidRPr="00BD5DC8">
        <w:rPr>
          <w:rStyle w:val="Char4"/>
          <w:rFonts w:hint="cs"/>
          <w:rtl/>
        </w:rPr>
        <w:t xml:space="preserve"> مسجد و نمازخواندنش، عبادت</w:t>
      </w:r>
      <w:r w:rsidR="001C559E">
        <w:rPr>
          <w:rStyle w:val="Char4"/>
          <w:rFonts w:hint="cs"/>
          <w:rtl/>
        </w:rPr>
        <w:t>ی</w:t>
      </w:r>
      <w:r w:rsidRPr="00BD5DC8">
        <w:rPr>
          <w:rStyle w:val="Char4"/>
          <w:rFonts w:hint="cs"/>
          <w:rtl/>
        </w:rPr>
        <w:t xml:space="preserve"> زائد (برا</w:t>
      </w:r>
      <w:r w:rsidR="001C559E">
        <w:rPr>
          <w:rStyle w:val="Char4"/>
          <w:rFonts w:hint="cs"/>
          <w:rtl/>
        </w:rPr>
        <w:t>ی</w:t>
      </w:r>
      <w:r w:rsidRPr="00BD5DC8">
        <w:rPr>
          <w:rStyle w:val="Char4"/>
          <w:rFonts w:hint="cs"/>
          <w:rtl/>
        </w:rPr>
        <w:t xml:space="preserve"> رفع درجات و محو گناهان) و</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 xml:space="preserve">‌باشد. </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مال</w:t>
      </w:r>
      <w:r w:rsidR="001C559E">
        <w:rPr>
          <w:rStyle w:val="Char4"/>
          <w:rFonts w:hint="cs"/>
          <w:rtl/>
        </w:rPr>
        <w:t>ک</w:t>
      </w:r>
      <w:r w:rsidRPr="00BD5DC8">
        <w:rPr>
          <w:rStyle w:val="Char4"/>
          <w:rFonts w:hint="cs"/>
          <w:rtl/>
        </w:rPr>
        <w:t xml:space="preserve"> و نسائ</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335BB5" w:rsidRPr="00BD5DC8" w:rsidRDefault="00335BB5" w:rsidP="008B07EB">
      <w:pPr>
        <w:autoSpaceDE w:val="0"/>
        <w:autoSpaceDN w:val="0"/>
        <w:adjustRightInd w:val="0"/>
        <w:ind w:firstLine="227"/>
        <w:jc w:val="lowKashida"/>
        <w:rPr>
          <w:rStyle w:val="Char3"/>
          <w:rtl/>
        </w:rPr>
      </w:pPr>
      <w:r w:rsidRPr="00BD5DC8">
        <w:rPr>
          <w:rStyle w:val="Char3"/>
          <w:rFonts w:hint="cs"/>
          <w:rtl/>
        </w:rPr>
        <w:t xml:space="preserve"> </w:t>
      </w:r>
      <w:r w:rsidR="00BA7FD8" w:rsidRPr="00BA7FD8">
        <w:rPr>
          <w:rStyle w:val="Char4"/>
          <w:rtl/>
        </w:rPr>
        <w:t>298</w:t>
      </w:r>
      <w:r w:rsidR="00CF164C" w:rsidRPr="00CF164C">
        <w:rPr>
          <w:rStyle w:val="Char3"/>
          <w:rFonts w:cs="IRNazli"/>
          <w:rtl/>
        </w:rPr>
        <w:t xml:space="preserve"> ـ (</w:t>
      </w:r>
      <w:r w:rsidR="00BA7FD8" w:rsidRPr="00BA7FD8">
        <w:rPr>
          <w:rStyle w:val="Char4"/>
          <w:rtl/>
        </w:rPr>
        <w:t>18</w:t>
      </w:r>
      <w:r w:rsidR="00CF164C" w:rsidRPr="00CF164C">
        <w:rPr>
          <w:rStyle w:val="Char3"/>
          <w:rFonts w:cs="IRNazli"/>
          <w:rtl/>
        </w:rPr>
        <w:t>)</w:t>
      </w:r>
      <w:r w:rsidRPr="00BD5DC8">
        <w:rPr>
          <w:rStyle w:val="Char3"/>
          <w:rtl/>
        </w:rPr>
        <w:t xml:space="preserve"> وعن أبي هريرة</w:t>
      </w:r>
      <w:r w:rsidR="003E0CC1">
        <w:rPr>
          <w:rStyle w:val="Char3"/>
          <w:rtl/>
        </w:rPr>
        <w:t>،</w:t>
      </w:r>
      <w:r w:rsidRPr="00BD5DC8">
        <w:rPr>
          <w:rStyle w:val="Char3"/>
          <w:rtl/>
        </w:rPr>
        <w:t xml:space="preserve"> أنَّ رسول الله </w:t>
      </w:r>
      <w:r w:rsidR="00992C10" w:rsidRPr="00992C10">
        <w:rPr>
          <w:rStyle w:val="Char3"/>
          <w:rFonts w:cs="CTraditional Arabic"/>
          <w:szCs w:val="28"/>
          <w:rtl/>
        </w:rPr>
        <w:t>ج</w:t>
      </w:r>
      <w:r w:rsidRPr="00BD5DC8">
        <w:rPr>
          <w:rStyle w:val="Char3"/>
          <w:rtl/>
        </w:rPr>
        <w:t xml:space="preserve"> أتى المَقبُرةَ فقال: «الس</w:t>
      </w:r>
      <w:r w:rsidRPr="00BD5DC8">
        <w:rPr>
          <w:rStyle w:val="Char3"/>
          <w:rFonts w:hint="cs"/>
          <w:rtl/>
        </w:rPr>
        <w:t>َّ</w:t>
      </w:r>
      <w:r w:rsidRPr="00BD5DC8">
        <w:rPr>
          <w:rStyle w:val="Char3"/>
          <w:rtl/>
        </w:rPr>
        <w:t>لامُ عليْكم دارَ قوْمٍ مؤمِنين، وإن</w:t>
      </w:r>
      <w:r w:rsidRPr="00BD5DC8">
        <w:rPr>
          <w:rStyle w:val="Char3"/>
          <w:rFonts w:hint="cs"/>
          <w:rtl/>
        </w:rPr>
        <w:t>َّ</w:t>
      </w:r>
      <w:r w:rsidRPr="00BD5DC8">
        <w:rPr>
          <w:rStyle w:val="Char3"/>
          <w:rtl/>
        </w:rPr>
        <w:t>ا إنْ شاء اللَّهُ بكم لاحِقون، ودِدْتُ أن</w:t>
      </w:r>
      <w:r w:rsidRPr="00BD5DC8">
        <w:rPr>
          <w:rStyle w:val="Char3"/>
          <w:rFonts w:hint="cs"/>
          <w:rtl/>
        </w:rPr>
        <w:t>َّ</w:t>
      </w:r>
      <w:r w:rsidRPr="00BD5DC8">
        <w:rPr>
          <w:rStyle w:val="Char3"/>
          <w:rtl/>
        </w:rPr>
        <w:t>ا قد رأينا إخوانَنا». قالوا: أوَلَسْنا إخوانَك يا رسولَ الله</w:t>
      </w:r>
      <w:r w:rsidR="003E0CC1">
        <w:rPr>
          <w:rStyle w:val="Char3"/>
          <w:rtl/>
        </w:rPr>
        <w:t>؟</w:t>
      </w:r>
      <w:r w:rsidRPr="00BD5DC8">
        <w:rPr>
          <w:rStyle w:val="Char3"/>
          <w:rtl/>
        </w:rPr>
        <w:t xml:space="preserve"> قال: «أنتم أصحابي، وإخوانُنا الذينَ لم يأتوا بعدُ». فقالوا: كيفَ تعرفُ من لم يأتِ بعدُ من أم</w:t>
      </w:r>
      <w:r w:rsidRPr="00BD5DC8">
        <w:rPr>
          <w:rStyle w:val="Char3"/>
          <w:rFonts w:hint="cs"/>
          <w:rtl/>
        </w:rPr>
        <w:t>َّ</w:t>
      </w:r>
      <w:r w:rsidRPr="00BD5DC8">
        <w:rPr>
          <w:rStyle w:val="Char3"/>
          <w:rtl/>
        </w:rPr>
        <w:t>تِك يا رسول الله</w:t>
      </w:r>
      <w:r w:rsidR="003E0CC1">
        <w:rPr>
          <w:rStyle w:val="Char3"/>
          <w:rtl/>
        </w:rPr>
        <w:t>؟</w:t>
      </w:r>
      <w:r w:rsidRPr="00BD5DC8">
        <w:rPr>
          <w:rStyle w:val="Char3"/>
          <w:rtl/>
        </w:rPr>
        <w:t xml:space="preserve"> فقال: «أرأيتَ لو أنَّ رجلاً له خَيلٌ غر</w:t>
      </w:r>
      <w:r w:rsidRPr="00BD5DC8">
        <w:rPr>
          <w:rStyle w:val="Char3"/>
          <w:rFonts w:hint="cs"/>
          <w:rtl/>
        </w:rPr>
        <w:t>ٌّ</w:t>
      </w:r>
      <w:r w:rsidRPr="00BD5DC8">
        <w:rPr>
          <w:rStyle w:val="Char3"/>
          <w:rtl/>
        </w:rPr>
        <w:t xml:space="preserve"> مُحج</w:t>
      </w:r>
      <w:r w:rsidRPr="00BD5DC8">
        <w:rPr>
          <w:rStyle w:val="Char3"/>
          <w:rFonts w:hint="cs"/>
          <w:rtl/>
        </w:rPr>
        <w:t>َّ</w:t>
      </w:r>
      <w:r w:rsidRPr="00BD5DC8">
        <w:rPr>
          <w:rStyle w:val="Char3"/>
          <w:rtl/>
        </w:rPr>
        <w:t>لة، بين ظَهْري خيلٍ دُهمٍ بُهمٍ، ألاَ يعرفُ خَيْله</w:t>
      </w:r>
      <w:r w:rsidR="003E0CC1">
        <w:rPr>
          <w:rStyle w:val="Char3"/>
          <w:rtl/>
        </w:rPr>
        <w:t>؟</w:t>
      </w:r>
      <w:r w:rsidRPr="00BD5DC8">
        <w:rPr>
          <w:rStyle w:val="Char3"/>
          <w:rtl/>
        </w:rPr>
        <w:t>» قالوا: بلى، يا رسول الله</w:t>
      </w:r>
      <w:r w:rsidR="003E0CC1">
        <w:rPr>
          <w:rStyle w:val="Char3"/>
          <w:rtl/>
        </w:rPr>
        <w:t>!</w:t>
      </w:r>
      <w:r w:rsidRPr="00BD5DC8">
        <w:rPr>
          <w:rStyle w:val="Char3"/>
          <w:rtl/>
        </w:rPr>
        <w:t xml:space="preserve"> قال: «فإنهم يأتونَ غُراً محج</w:t>
      </w:r>
      <w:r w:rsidRPr="00BD5DC8">
        <w:rPr>
          <w:rStyle w:val="Char3"/>
          <w:rFonts w:hint="cs"/>
          <w:rtl/>
        </w:rPr>
        <w:t>َّ</w:t>
      </w:r>
      <w:r w:rsidRPr="00BD5DC8">
        <w:rPr>
          <w:rStyle w:val="Char3"/>
          <w:rtl/>
        </w:rPr>
        <w:t>لين من الوضوءِ، وأنا ف</w:t>
      </w:r>
      <w:r w:rsidRPr="00BD5DC8">
        <w:rPr>
          <w:rStyle w:val="Char3"/>
          <w:rFonts w:hint="cs"/>
          <w:rtl/>
        </w:rPr>
        <w:t>َ</w:t>
      </w:r>
      <w:r w:rsidRPr="00BD5DC8">
        <w:rPr>
          <w:rStyle w:val="Char3"/>
          <w:rtl/>
        </w:rPr>
        <w:t>رَطُهم على الحوض»</w:t>
      </w:r>
      <w:r w:rsidR="003E0CC1">
        <w:rPr>
          <w:rStyle w:val="Char3"/>
          <w:rtl/>
        </w:rPr>
        <w:t>.</w:t>
      </w:r>
      <w:r w:rsidRPr="00BD5DC8">
        <w:rPr>
          <w:rStyle w:val="Char3"/>
          <w:rtl/>
        </w:rPr>
        <w:t xml:space="preserve"> </w:t>
      </w:r>
      <w:r w:rsidRPr="00C21556">
        <w:rPr>
          <w:rStyle w:val="Char1"/>
          <w:rtl/>
        </w:rPr>
        <w:t>رواه مسلم</w:t>
      </w:r>
      <w:r w:rsidR="008B07EB" w:rsidRPr="008B07EB">
        <w:rPr>
          <w:rStyle w:val="Char4"/>
          <w:rFonts w:hint="cs"/>
          <w:vertAlign w:val="superscript"/>
          <w:rtl/>
          <w:lang w:bidi="ar-SA"/>
        </w:rPr>
        <w:t>(</w:t>
      </w:r>
      <w:r w:rsidR="008B07EB" w:rsidRPr="008B07EB">
        <w:rPr>
          <w:rStyle w:val="Char4"/>
          <w:vertAlign w:val="superscript"/>
          <w:rtl/>
          <w:lang w:bidi="ar-SA"/>
        </w:rPr>
        <w:footnoteReference w:id="18"/>
      </w:r>
      <w:r w:rsidR="008B07EB" w:rsidRPr="008B07EB">
        <w:rPr>
          <w:rStyle w:val="Char4"/>
          <w:rFonts w:hint="cs"/>
          <w:vertAlign w:val="superscript"/>
          <w:rtl/>
          <w:lang w:bidi="ar-SA"/>
        </w:rPr>
        <w:t>)</w:t>
      </w:r>
      <w:r w:rsidR="008B07EB">
        <w:rPr>
          <w:rStyle w:val="Char3"/>
          <w:rFonts w:hint="cs"/>
          <w:rtl/>
        </w:rPr>
        <w:t>.</w:t>
      </w:r>
    </w:p>
    <w:p w:rsidR="00335BB5" w:rsidRPr="00BD5DC8" w:rsidRDefault="00335BB5" w:rsidP="004709A5">
      <w:pPr>
        <w:ind w:firstLine="284"/>
        <w:jc w:val="both"/>
        <w:rPr>
          <w:rStyle w:val="Char4"/>
          <w:rtl/>
        </w:rPr>
      </w:pPr>
      <w:r w:rsidRPr="00BD5DC8">
        <w:rPr>
          <w:rStyle w:val="Char4"/>
          <w:rFonts w:hint="cs"/>
          <w:rtl/>
        </w:rPr>
        <w:t>298- (18) ابوهر</w:t>
      </w:r>
      <w:r w:rsidR="001C559E">
        <w:rPr>
          <w:rStyle w:val="Char4"/>
          <w:rFonts w:hint="cs"/>
          <w:rtl/>
        </w:rPr>
        <w:t>ی</w:t>
      </w:r>
      <w:r w:rsidRPr="00BD5DC8">
        <w:rPr>
          <w:rStyle w:val="Char4"/>
          <w:rFonts w:hint="cs"/>
          <w:rtl/>
        </w:rPr>
        <w:t>ره</w:t>
      </w:r>
      <w:r w:rsidR="00846A08">
        <w:rPr>
          <w:rStyle w:val="Char4"/>
          <w:rFonts w:hint="cs"/>
          <w:rtl/>
        </w:rPr>
        <w:t>(</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به قبرستان آمد و خطاب به مردگان فرمود: </w:t>
      </w:r>
      <w:r w:rsidRPr="004709A5">
        <w:rPr>
          <w:rStyle w:val="Char1"/>
          <w:rFonts w:hint="cs"/>
          <w:rtl/>
        </w:rPr>
        <w:t>«السلام عليكم دار قوم مؤمنين،</w:t>
      </w:r>
      <w:r w:rsidR="001C559E">
        <w:rPr>
          <w:rStyle w:val="Char1"/>
          <w:rFonts w:hint="cs"/>
          <w:rtl/>
        </w:rPr>
        <w:t xml:space="preserve"> و</w:t>
      </w:r>
      <w:r w:rsidRPr="004709A5">
        <w:rPr>
          <w:rStyle w:val="Char1"/>
          <w:rFonts w:hint="cs"/>
          <w:rtl/>
        </w:rPr>
        <w:t>إنّا ان شاء</w:t>
      </w:r>
      <w:r w:rsidRPr="004709A5">
        <w:rPr>
          <w:rStyle w:val="Char1"/>
          <w:rFonts w:ascii="Times New Roman" w:hAnsi="Times New Roman" w:cs="Times New Roman" w:hint="cs"/>
          <w:rtl/>
        </w:rPr>
        <w:t>‌</w:t>
      </w:r>
      <w:r w:rsidRPr="004709A5">
        <w:rPr>
          <w:rStyle w:val="Char1"/>
          <w:rFonts w:hint="cs"/>
          <w:rtl/>
        </w:rPr>
        <w:t>الله بكم لاحقون، وَددتُ إنّا قَد رأينا إخواننا»،</w:t>
      </w:r>
      <w:r w:rsidRPr="00BD5DC8">
        <w:rPr>
          <w:rStyle w:val="Char4"/>
          <w:rFonts w:hint="cs"/>
          <w:rtl/>
        </w:rPr>
        <w:t xml:space="preserve"> سلام بر شما ا</w:t>
      </w:r>
      <w:r w:rsidR="001C559E">
        <w:rPr>
          <w:rStyle w:val="Char4"/>
          <w:rFonts w:hint="cs"/>
          <w:rtl/>
        </w:rPr>
        <w:t>ی</w:t>
      </w:r>
      <w:r w:rsidRPr="00BD5DC8">
        <w:rPr>
          <w:rStyle w:val="Char4"/>
          <w:rFonts w:hint="cs"/>
          <w:rtl/>
        </w:rPr>
        <w:t xml:space="preserve"> سا</w:t>
      </w:r>
      <w:r w:rsidR="001C559E">
        <w:rPr>
          <w:rStyle w:val="Char4"/>
          <w:rFonts w:hint="cs"/>
          <w:rtl/>
        </w:rPr>
        <w:t>ک</w:t>
      </w:r>
      <w:r w:rsidRPr="00BD5DC8">
        <w:rPr>
          <w:rStyle w:val="Char4"/>
          <w:rFonts w:hint="cs"/>
          <w:rtl/>
        </w:rPr>
        <w:t>نان مؤمن ا</w:t>
      </w:r>
      <w:r w:rsidR="001C559E">
        <w:rPr>
          <w:rStyle w:val="Char4"/>
          <w:rFonts w:hint="cs"/>
          <w:rtl/>
        </w:rPr>
        <w:t>ی</w:t>
      </w:r>
      <w:r w:rsidRPr="00BD5DC8">
        <w:rPr>
          <w:rStyle w:val="Char4"/>
          <w:rFonts w:hint="cs"/>
          <w:rtl/>
        </w:rPr>
        <w:t>ن سرزم</w:t>
      </w:r>
      <w:r w:rsidR="001C559E">
        <w:rPr>
          <w:rStyle w:val="Char4"/>
          <w:rFonts w:hint="cs"/>
          <w:rtl/>
        </w:rPr>
        <w:t>ی</w:t>
      </w:r>
      <w:r w:rsidRPr="00BD5DC8">
        <w:rPr>
          <w:rStyle w:val="Char4"/>
          <w:rFonts w:hint="cs"/>
          <w:rtl/>
        </w:rPr>
        <w:t>ن (گورستان)، ما هم اگر خدا بخواهد به شما خواه</w:t>
      </w:r>
      <w:r w:rsidR="001C559E">
        <w:rPr>
          <w:rStyle w:val="Char4"/>
          <w:rFonts w:hint="cs"/>
          <w:rtl/>
        </w:rPr>
        <w:t>ی</w:t>
      </w:r>
      <w:r w:rsidRPr="00BD5DC8">
        <w:rPr>
          <w:rStyle w:val="Char4"/>
          <w:rFonts w:hint="cs"/>
          <w:rtl/>
        </w:rPr>
        <w:t>م پ</w:t>
      </w:r>
      <w:r w:rsidR="001C559E">
        <w:rPr>
          <w:rStyle w:val="Char4"/>
          <w:rFonts w:hint="cs"/>
          <w:rtl/>
        </w:rPr>
        <w:t>ی</w:t>
      </w:r>
      <w:r w:rsidRPr="00BD5DC8">
        <w:rPr>
          <w:rStyle w:val="Char4"/>
          <w:rFonts w:hint="cs"/>
          <w:rtl/>
        </w:rPr>
        <w:t xml:space="preserve">وست. (آن گاه فرمود:) دوست داشتم </w:t>
      </w:r>
      <w:r w:rsidR="001C559E">
        <w:rPr>
          <w:rStyle w:val="Char4"/>
          <w:rFonts w:hint="cs"/>
          <w:rtl/>
        </w:rPr>
        <w:t>ک</w:t>
      </w:r>
      <w:r w:rsidRPr="00BD5DC8">
        <w:rPr>
          <w:rStyle w:val="Char4"/>
          <w:rFonts w:hint="cs"/>
          <w:rtl/>
        </w:rPr>
        <w:t>ه ما برادران خود را (در دن</w:t>
      </w:r>
      <w:r w:rsidR="001C559E">
        <w:rPr>
          <w:rStyle w:val="Char4"/>
          <w:rFonts w:hint="cs"/>
          <w:rtl/>
        </w:rPr>
        <w:t>ی</w:t>
      </w:r>
      <w:r w:rsidRPr="00BD5DC8">
        <w:rPr>
          <w:rStyle w:val="Char4"/>
          <w:rFonts w:hint="cs"/>
          <w:rtl/>
        </w:rPr>
        <w:t>ا) م</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 xml:space="preserve">م. </w:t>
      </w:r>
    </w:p>
    <w:p w:rsidR="00335BB5" w:rsidRPr="00BD5DC8" w:rsidRDefault="00335BB5" w:rsidP="004709A5">
      <w:pPr>
        <w:ind w:firstLine="284"/>
        <w:jc w:val="both"/>
        <w:rPr>
          <w:rStyle w:val="Char4"/>
          <w:rtl/>
        </w:rPr>
      </w:pPr>
      <w:r w:rsidRPr="00BD5DC8">
        <w:rPr>
          <w:rStyle w:val="Char4"/>
          <w:rFonts w:hint="cs"/>
          <w:rtl/>
        </w:rPr>
        <w:t>گفتند: ا</w:t>
      </w:r>
      <w:r w:rsidR="001C559E">
        <w:rPr>
          <w:rStyle w:val="Char4"/>
          <w:rFonts w:hint="cs"/>
          <w:rtl/>
        </w:rPr>
        <w:t>ی</w:t>
      </w:r>
      <w:r w:rsidRPr="00BD5DC8">
        <w:rPr>
          <w:rStyle w:val="Char4"/>
          <w:rFonts w:hint="cs"/>
          <w:rtl/>
        </w:rPr>
        <w:t xml:space="preserve"> رسول‌خدا</w:t>
      </w:r>
      <w:r w:rsidR="001F073B" w:rsidRPr="001F073B">
        <w:rPr>
          <w:rStyle w:val="Char4"/>
          <w:rFonts w:cs="CTraditional Arabic" w:hint="cs"/>
          <w:rtl/>
        </w:rPr>
        <w:t xml:space="preserve"> ج</w:t>
      </w:r>
      <w:r w:rsidRPr="00BD5DC8">
        <w:rPr>
          <w:rStyle w:val="Char4"/>
          <w:rFonts w:hint="cs"/>
          <w:rtl/>
        </w:rPr>
        <w:t>! مگر ما برادران شما ن</w:t>
      </w:r>
      <w:r w:rsidR="001C559E">
        <w:rPr>
          <w:rStyle w:val="Char4"/>
          <w:rFonts w:hint="cs"/>
          <w:rtl/>
        </w:rPr>
        <w:t>ی</w:t>
      </w:r>
      <w:r w:rsidRPr="00BD5DC8">
        <w:rPr>
          <w:rStyle w:val="Char4"/>
          <w:rFonts w:hint="cs"/>
          <w:rtl/>
        </w:rPr>
        <w:t>ست</w:t>
      </w:r>
      <w:r w:rsidR="001C559E">
        <w:rPr>
          <w:rStyle w:val="Char4"/>
          <w:rFonts w:hint="cs"/>
          <w:rtl/>
        </w:rPr>
        <w:t>ی</w:t>
      </w:r>
      <w:r w:rsidRPr="00BD5DC8">
        <w:rPr>
          <w:rStyle w:val="Char4"/>
          <w:rFonts w:hint="cs"/>
          <w:rtl/>
        </w:rPr>
        <w:t>م؟ پ</w:t>
      </w:r>
      <w:r w:rsidR="001C559E">
        <w:rPr>
          <w:rStyle w:val="Char4"/>
          <w:rFonts w:hint="cs"/>
          <w:rtl/>
        </w:rPr>
        <w:t>ی</w:t>
      </w:r>
      <w:r w:rsidRPr="00BD5DC8">
        <w:rPr>
          <w:rStyle w:val="Char4"/>
          <w:rFonts w:hint="cs"/>
          <w:rtl/>
        </w:rPr>
        <w:t>امبر</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 xml:space="preserve">فرمود: شما اصحاب و </w:t>
      </w:r>
      <w:r w:rsidR="001C559E">
        <w:rPr>
          <w:rStyle w:val="Char4"/>
          <w:rFonts w:hint="cs"/>
          <w:rtl/>
        </w:rPr>
        <w:t>ی</w:t>
      </w:r>
      <w:r w:rsidRPr="00BD5DC8">
        <w:rPr>
          <w:rStyle w:val="Char4"/>
          <w:rFonts w:hint="cs"/>
          <w:rtl/>
        </w:rPr>
        <w:t>اران من هست</w:t>
      </w:r>
      <w:r w:rsidR="001C559E">
        <w:rPr>
          <w:rStyle w:val="Char4"/>
          <w:rFonts w:hint="cs"/>
          <w:rtl/>
        </w:rPr>
        <w:t>ی</w:t>
      </w:r>
      <w:r w:rsidRPr="00BD5DC8">
        <w:rPr>
          <w:rStyle w:val="Char4"/>
          <w:rFonts w:hint="cs"/>
          <w:rtl/>
        </w:rPr>
        <w:t xml:space="preserve">د و برادران ما </w:t>
      </w:r>
      <w:r w:rsidR="001C559E">
        <w:rPr>
          <w:rStyle w:val="Char4"/>
          <w:rFonts w:hint="cs"/>
          <w:rtl/>
        </w:rPr>
        <w:t>ک</w:t>
      </w:r>
      <w:r w:rsidRPr="00BD5DC8">
        <w:rPr>
          <w:rStyle w:val="Char4"/>
          <w:rFonts w:hint="cs"/>
          <w:rtl/>
        </w:rPr>
        <w:t>سان</w:t>
      </w:r>
      <w:r w:rsidR="001C559E">
        <w:rPr>
          <w:rStyle w:val="Char4"/>
          <w:rFonts w:hint="cs"/>
          <w:rtl/>
        </w:rPr>
        <w:t>ی</w:t>
      </w:r>
      <w:r w:rsidRPr="00BD5DC8">
        <w:rPr>
          <w:rStyle w:val="Char4"/>
          <w:rFonts w:hint="cs"/>
          <w:rtl/>
        </w:rPr>
        <w:t xml:space="preserve"> هستند </w:t>
      </w:r>
      <w:r w:rsidR="001C559E">
        <w:rPr>
          <w:rStyle w:val="Char4"/>
          <w:rFonts w:hint="cs"/>
          <w:rtl/>
        </w:rPr>
        <w:t>ک</w:t>
      </w:r>
      <w:r w:rsidRPr="00BD5DC8">
        <w:rPr>
          <w:rStyle w:val="Char4"/>
          <w:rFonts w:hint="cs"/>
          <w:rtl/>
        </w:rPr>
        <w:t>ه هنوز ن</w:t>
      </w:r>
      <w:r w:rsidR="001C559E">
        <w:rPr>
          <w:rStyle w:val="Char4"/>
          <w:rFonts w:hint="cs"/>
          <w:rtl/>
        </w:rPr>
        <w:t>ی</w:t>
      </w:r>
      <w:r w:rsidRPr="00BD5DC8">
        <w:rPr>
          <w:rStyle w:val="Char4"/>
          <w:rFonts w:hint="cs"/>
          <w:rtl/>
        </w:rPr>
        <w:t>امده‌اند.</w:t>
      </w:r>
    </w:p>
    <w:p w:rsidR="00335BB5" w:rsidRPr="00BD5DC8" w:rsidRDefault="00335BB5" w:rsidP="004709A5">
      <w:pPr>
        <w:ind w:firstLine="284"/>
        <w:jc w:val="both"/>
        <w:rPr>
          <w:rStyle w:val="Char4"/>
          <w:rtl/>
        </w:rPr>
      </w:pPr>
      <w:r w:rsidRPr="00BD5DC8">
        <w:rPr>
          <w:rStyle w:val="Char4"/>
          <w:rFonts w:hint="cs"/>
          <w:rtl/>
        </w:rPr>
        <w:t>گفتند: ا</w:t>
      </w:r>
      <w:r w:rsidR="001C559E">
        <w:rPr>
          <w:rStyle w:val="Char4"/>
          <w:rFonts w:hint="cs"/>
          <w:rtl/>
        </w:rPr>
        <w:t>ی</w:t>
      </w:r>
      <w:r w:rsidRPr="00BD5DC8">
        <w:rPr>
          <w:rStyle w:val="Char4"/>
          <w:rFonts w:hint="cs"/>
          <w:rtl/>
        </w:rPr>
        <w:t xml:space="preserve"> رسول‌خدا</w:t>
      </w:r>
      <w:r w:rsidR="001F073B" w:rsidRPr="001F073B">
        <w:rPr>
          <w:rStyle w:val="Char4"/>
          <w:rFonts w:cs="CTraditional Arabic" w:hint="cs"/>
          <w:rtl/>
        </w:rPr>
        <w:t xml:space="preserve"> ج</w:t>
      </w:r>
      <w:r w:rsidRPr="00BD5DC8">
        <w:rPr>
          <w:rStyle w:val="Char4"/>
          <w:rFonts w:hint="cs"/>
          <w:rtl/>
        </w:rPr>
        <w:t>! چگونه از امت خو</w:t>
      </w:r>
      <w:r w:rsidR="001C559E">
        <w:rPr>
          <w:rStyle w:val="Char4"/>
          <w:rFonts w:hint="cs"/>
          <w:rtl/>
        </w:rPr>
        <w:t>ی</w:t>
      </w:r>
      <w:r w:rsidRPr="00BD5DC8">
        <w:rPr>
          <w:rStyle w:val="Char4"/>
          <w:rFonts w:hint="cs"/>
          <w:rtl/>
        </w:rPr>
        <w:t xml:space="preserve">ش،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را </w:t>
      </w:r>
      <w:r w:rsidR="001C559E">
        <w:rPr>
          <w:rStyle w:val="Char4"/>
          <w:rFonts w:hint="cs"/>
          <w:rtl/>
        </w:rPr>
        <w:t>ک</w:t>
      </w:r>
      <w:r w:rsidRPr="00BD5DC8">
        <w:rPr>
          <w:rStyle w:val="Char4"/>
          <w:rFonts w:hint="cs"/>
          <w:rtl/>
        </w:rPr>
        <w:t>ه هنوز پا به عرصه‌</w:t>
      </w:r>
      <w:r w:rsidR="001C559E">
        <w:rPr>
          <w:rStyle w:val="Char4"/>
          <w:rFonts w:hint="cs"/>
          <w:rtl/>
        </w:rPr>
        <w:t>ی</w:t>
      </w:r>
      <w:r w:rsidRPr="00BD5DC8">
        <w:rPr>
          <w:rStyle w:val="Char4"/>
          <w:rFonts w:hint="cs"/>
          <w:rtl/>
        </w:rPr>
        <w:t xml:space="preserve"> وجود نگذاشته است را م</w:t>
      </w:r>
      <w:r w:rsidR="001C559E">
        <w:rPr>
          <w:rStyle w:val="Char4"/>
          <w:rFonts w:hint="cs"/>
          <w:rtl/>
        </w:rPr>
        <w:t>ی</w:t>
      </w:r>
      <w:r w:rsidRPr="00BD5DC8">
        <w:rPr>
          <w:rStyle w:val="Char4"/>
          <w:rFonts w:hint="cs"/>
          <w:rtl/>
        </w:rPr>
        <w:t>‌شناس</w:t>
      </w:r>
      <w:r w:rsidR="001C559E">
        <w:rPr>
          <w:rStyle w:val="Char4"/>
          <w:rFonts w:hint="cs"/>
          <w:rtl/>
        </w:rPr>
        <w:t>ی</w:t>
      </w:r>
      <w:r w:rsidRPr="00BD5DC8">
        <w:rPr>
          <w:rStyle w:val="Char4"/>
          <w:rFonts w:hint="cs"/>
          <w:rtl/>
        </w:rPr>
        <w:t>؟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به من بگوئ</w:t>
      </w:r>
      <w:r w:rsidR="001C559E">
        <w:rPr>
          <w:rStyle w:val="Char4"/>
          <w:rFonts w:hint="cs"/>
          <w:rtl/>
        </w:rPr>
        <w:t>ی</w:t>
      </w:r>
      <w:r w:rsidRPr="00BD5DC8">
        <w:rPr>
          <w:rStyle w:val="Char4"/>
          <w:rFonts w:hint="cs"/>
          <w:rtl/>
        </w:rPr>
        <w:t>د: اگر فرد</w:t>
      </w:r>
      <w:r w:rsidR="001C559E">
        <w:rPr>
          <w:rStyle w:val="Char4"/>
          <w:rFonts w:hint="cs"/>
          <w:rtl/>
        </w:rPr>
        <w:t>ی</w:t>
      </w:r>
      <w:r w:rsidRPr="00BD5DC8">
        <w:rPr>
          <w:rStyle w:val="Char4"/>
          <w:rFonts w:hint="cs"/>
          <w:rtl/>
        </w:rPr>
        <w:t>، دارا</w:t>
      </w:r>
      <w:r w:rsidR="001C559E">
        <w:rPr>
          <w:rStyle w:val="Char4"/>
          <w:rFonts w:hint="cs"/>
          <w:rtl/>
        </w:rPr>
        <w:t>ی</w:t>
      </w:r>
      <w:r w:rsidRPr="00BD5DC8">
        <w:rPr>
          <w:rStyle w:val="Char4"/>
          <w:rFonts w:hint="cs"/>
          <w:rtl/>
        </w:rPr>
        <w:t xml:space="preserve"> اسبان سف</w:t>
      </w:r>
      <w:r w:rsidR="001C559E">
        <w:rPr>
          <w:rStyle w:val="Char4"/>
          <w:rFonts w:hint="cs"/>
          <w:rtl/>
        </w:rPr>
        <w:t>ی</w:t>
      </w:r>
      <w:r w:rsidRPr="00BD5DC8">
        <w:rPr>
          <w:rStyle w:val="Char4"/>
          <w:rFonts w:hint="cs"/>
          <w:rtl/>
        </w:rPr>
        <w:t>دپ</w:t>
      </w:r>
      <w:r w:rsidR="001C559E">
        <w:rPr>
          <w:rStyle w:val="Char4"/>
          <w:rFonts w:hint="cs"/>
          <w:rtl/>
        </w:rPr>
        <w:t>ی</w:t>
      </w:r>
      <w:r w:rsidRPr="00BD5DC8">
        <w:rPr>
          <w:rStyle w:val="Char4"/>
          <w:rFonts w:hint="cs"/>
          <w:rtl/>
        </w:rPr>
        <w:t>شان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آنها مقدار</w:t>
      </w:r>
      <w:r w:rsidR="001C559E">
        <w:rPr>
          <w:rStyle w:val="Char4"/>
          <w:rFonts w:hint="cs"/>
          <w:rtl/>
        </w:rPr>
        <w:t>ی</w:t>
      </w:r>
      <w:r w:rsidRPr="00BD5DC8">
        <w:rPr>
          <w:rStyle w:val="Char4"/>
          <w:rFonts w:hint="cs"/>
          <w:rtl/>
        </w:rPr>
        <w:t xml:space="preserve"> سف</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 xml:space="preserve"> در دست و پا</w:t>
      </w:r>
      <w:r w:rsidR="001C559E">
        <w:rPr>
          <w:rStyle w:val="Char4"/>
          <w:rFonts w:hint="cs"/>
          <w:rtl/>
        </w:rPr>
        <w:t>ی</w:t>
      </w:r>
      <w:r w:rsidRPr="00BD5DC8">
        <w:rPr>
          <w:rStyle w:val="Char4"/>
          <w:rFonts w:hint="cs"/>
          <w:rtl/>
        </w:rPr>
        <w:t>شان ن</w:t>
      </w:r>
      <w:r w:rsidR="001C559E">
        <w:rPr>
          <w:rStyle w:val="Char4"/>
          <w:rFonts w:hint="cs"/>
          <w:rtl/>
        </w:rPr>
        <w:t>ی</w:t>
      </w:r>
      <w:r w:rsidRPr="00BD5DC8">
        <w:rPr>
          <w:rStyle w:val="Char4"/>
          <w:rFonts w:hint="cs"/>
          <w:rtl/>
        </w:rPr>
        <w:t>ز وجود دارد، در م</w:t>
      </w:r>
      <w:r w:rsidR="001C559E">
        <w:rPr>
          <w:rStyle w:val="Char4"/>
          <w:rFonts w:hint="cs"/>
          <w:rtl/>
        </w:rPr>
        <w:t>ی</w:t>
      </w:r>
      <w:r w:rsidRPr="00BD5DC8">
        <w:rPr>
          <w:rStyle w:val="Char4"/>
          <w:rFonts w:hint="cs"/>
          <w:rtl/>
        </w:rPr>
        <w:t>ان گروه اسبان س</w:t>
      </w:r>
      <w:r w:rsidR="001C559E">
        <w:rPr>
          <w:rStyle w:val="Char4"/>
          <w:rFonts w:hint="cs"/>
          <w:rtl/>
        </w:rPr>
        <w:t>ی</w:t>
      </w:r>
      <w:r w:rsidRPr="00BD5DC8">
        <w:rPr>
          <w:rStyle w:val="Char4"/>
          <w:rFonts w:hint="cs"/>
          <w:rtl/>
        </w:rPr>
        <w:t xml:space="preserve">اه و </w:t>
      </w:r>
      <w:r w:rsidR="001C559E">
        <w:rPr>
          <w:rStyle w:val="Char4"/>
          <w:rFonts w:hint="cs"/>
          <w:rtl/>
        </w:rPr>
        <w:t>یک</w:t>
      </w:r>
      <w:r w:rsidRPr="00BD5DC8">
        <w:rPr>
          <w:rStyle w:val="Char4"/>
          <w:rFonts w:hint="cs"/>
          <w:rtl/>
        </w:rPr>
        <w:t>رنگ</w:t>
      </w:r>
      <w:r w:rsidR="001C559E">
        <w:rPr>
          <w:rStyle w:val="Char4"/>
          <w:rFonts w:hint="cs"/>
          <w:rtl/>
        </w:rPr>
        <w:t>ی</w:t>
      </w:r>
      <w:r w:rsidRPr="00BD5DC8">
        <w:rPr>
          <w:rStyle w:val="Char4"/>
          <w:rFonts w:hint="cs"/>
          <w:rtl/>
        </w:rPr>
        <w:t xml:space="preserve"> داشته باشد، آ</w:t>
      </w:r>
      <w:r w:rsidR="001C559E">
        <w:rPr>
          <w:rStyle w:val="Char4"/>
          <w:rFonts w:hint="cs"/>
          <w:rtl/>
        </w:rPr>
        <w:t>ی</w:t>
      </w:r>
      <w:r w:rsidRPr="00BD5DC8">
        <w:rPr>
          <w:rStyle w:val="Char4"/>
          <w:rFonts w:hint="cs"/>
          <w:rtl/>
        </w:rPr>
        <w:t>ا گمان م</w:t>
      </w:r>
      <w:r w:rsidR="001C559E">
        <w:rPr>
          <w:rStyle w:val="Char4"/>
          <w:rFonts w:hint="cs"/>
          <w:rtl/>
        </w:rPr>
        <w:t>ی</w:t>
      </w:r>
      <w:r w:rsidRPr="00BD5DC8">
        <w:rPr>
          <w:rStyle w:val="Char4"/>
          <w:rFonts w:hint="cs"/>
          <w:rtl/>
        </w:rPr>
        <w:t xml:space="preserve">‌رود </w:t>
      </w:r>
      <w:r w:rsidR="001C559E">
        <w:rPr>
          <w:rStyle w:val="Char4"/>
          <w:rFonts w:hint="cs"/>
          <w:rtl/>
        </w:rPr>
        <w:t>ک</w:t>
      </w:r>
      <w:r w:rsidRPr="00BD5DC8">
        <w:rPr>
          <w:rStyle w:val="Char4"/>
          <w:rFonts w:hint="cs"/>
          <w:rtl/>
        </w:rPr>
        <w:t>ه و</w:t>
      </w:r>
      <w:r w:rsidR="001C559E">
        <w:rPr>
          <w:rStyle w:val="Char4"/>
          <w:rFonts w:hint="cs"/>
          <w:rtl/>
        </w:rPr>
        <w:t>ی</w:t>
      </w:r>
      <w:r w:rsidRPr="00BD5DC8">
        <w:rPr>
          <w:rStyle w:val="Char4"/>
          <w:rFonts w:hint="cs"/>
          <w:rtl/>
        </w:rPr>
        <w:t xml:space="preserve"> اسبان خو</w:t>
      </w:r>
      <w:r w:rsidR="001C559E">
        <w:rPr>
          <w:rStyle w:val="Char4"/>
          <w:rFonts w:hint="cs"/>
          <w:rtl/>
        </w:rPr>
        <w:t>ی</w:t>
      </w:r>
      <w:r w:rsidRPr="00BD5DC8">
        <w:rPr>
          <w:rStyle w:val="Char4"/>
          <w:rFonts w:hint="cs"/>
          <w:rtl/>
        </w:rPr>
        <w:t>ش را از م</w:t>
      </w:r>
      <w:r w:rsidR="001C559E">
        <w:rPr>
          <w:rStyle w:val="Char4"/>
          <w:rFonts w:hint="cs"/>
          <w:rtl/>
        </w:rPr>
        <w:t>ی</w:t>
      </w:r>
      <w:r w:rsidRPr="00BD5DC8">
        <w:rPr>
          <w:rStyle w:val="Char4"/>
          <w:rFonts w:hint="cs"/>
          <w:rtl/>
        </w:rPr>
        <w:t>ان آنها نشناسد؟</w:t>
      </w:r>
    </w:p>
    <w:p w:rsidR="00335BB5" w:rsidRPr="00BD5DC8" w:rsidRDefault="00335BB5" w:rsidP="004709A5">
      <w:pPr>
        <w:ind w:firstLine="284"/>
        <w:jc w:val="both"/>
        <w:rPr>
          <w:rStyle w:val="Char4"/>
          <w:rtl/>
        </w:rPr>
      </w:pPr>
      <w:r w:rsidRPr="00BD5DC8">
        <w:rPr>
          <w:rStyle w:val="Char4"/>
          <w:rFonts w:hint="cs"/>
          <w:rtl/>
        </w:rPr>
        <w:t>گفتند: چرا ا</w:t>
      </w:r>
      <w:r w:rsidR="001C559E">
        <w:rPr>
          <w:rStyle w:val="Char4"/>
          <w:rFonts w:hint="cs"/>
          <w:rtl/>
        </w:rPr>
        <w:t>ی</w:t>
      </w:r>
      <w:r w:rsidRPr="00BD5DC8">
        <w:rPr>
          <w:rStyle w:val="Char4"/>
          <w:rFonts w:hint="cs"/>
          <w:rtl/>
        </w:rPr>
        <w:t xml:space="preserve"> رسول‌خدا</w:t>
      </w:r>
      <w:r w:rsidR="001F073B" w:rsidRPr="001F073B">
        <w:rPr>
          <w:rStyle w:val="Char4"/>
          <w:rFonts w:cs="CTraditional Arabic" w:hint="cs"/>
          <w:rtl/>
        </w:rPr>
        <w:t xml:space="preserve"> ج</w:t>
      </w:r>
      <w:r w:rsidRPr="00BD5DC8">
        <w:rPr>
          <w:rStyle w:val="Char4"/>
          <w:rFonts w:hint="cs"/>
          <w:rtl/>
        </w:rPr>
        <w:t>! حتماً چن</w:t>
      </w:r>
      <w:r w:rsidR="001C559E">
        <w:rPr>
          <w:rStyle w:val="Char4"/>
          <w:rFonts w:hint="cs"/>
          <w:rtl/>
        </w:rPr>
        <w:t>ی</w:t>
      </w:r>
      <w:r w:rsidRPr="00BD5DC8">
        <w:rPr>
          <w:rStyle w:val="Char4"/>
          <w:rFonts w:hint="cs"/>
          <w:rtl/>
        </w:rPr>
        <w:t>ن اسب‌ها</w:t>
      </w:r>
      <w:r w:rsidR="001C559E">
        <w:rPr>
          <w:rStyle w:val="Char4"/>
          <w:rFonts w:hint="cs"/>
          <w:rtl/>
        </w:rPr>
        <w:t>یی</w:t>
      </w:r>
      <w:r w:rsidRPr="00BD5DC8">
        <w:rPr>
          <w:rStyle w:val="Char4"/>
          <w:rFonts w:hint="cs"/>
          <w:rtl/>
        </w:rPr>
        <w:t xml:space="preserve"> را </w:t>
      </w:r>
      <w:r w:rsidR="001C559E">
        <w:rPr>
          <w:rStyle w:val="Char4"/>
          <w:rFonts w:hint="cs"/>
          <w:rtl/>
        </w:rPr>
        <w:t>ک</w:t>
      </w:r>
      <w:r w:rsidRPr="00BD5DC8">
        <w:rPr>
          <w:rStyle w:val="Char4"/>
          <w:rFonts w:hint="cs"/>
          <w:rtl/>
        </w:rPr>
        <w:t>ه صورت و دست‌ها و پاها</w:t>
      </w:r>
      <w:r w:rsidR="001C559E">
        <w:rPr>
          <w:rStyle w:val="Char4"/>
          <w:rFonts w:hint="cs"/>
          <w:rtl/>
        </w:rPr>
        <w:t>ی</w:t>
      </w:r>
      <w:r w:rsidRPr="00BD5DC8">
        <w:rPr>
          <w:rStyle w:val="Char4"/>
          <w:rFonts w:hint="cs"/>
          <w:rtl/>
        </w:rPr>
        <w:t>شان سف</w:t>
      </w:r>
      <w:r w:rsidR="001C559E">
        <w:rPr>
          <w:rStyle w:val="Char4"/>
          <w:rFonts w:hint="cs"/>
          <w:rtl/>
        </w:rPr>
        <w:t>ی</w:t>
      </w:r>
      <w:r w:rsidRPr="00BD5DC8">
        <w:rPr>
          <w:rStyle w:val="Char4"/>
          <w:rFonts w:hint="cs"/>
          <w:rtl/>
        </w:rPr>
        <w:t>د و نوران</w:t>
      </w:r>
      <w:r w:rsidR="001C559E">
        <w:rPr>
          <w:rStyle w:val="Char4"/>
          <w:rFonts w:hint="cs"/>
          <w:rtl/>
        </w:rPr>
        <w:t>ی</w:t>
      </w:r>
      <w:r w:rsidRPr="00BD5DC8">
        <w:rPr>
          <w:rStyle w:val="Char4"/>
          <w:rFonts w:hint="cs"/>
          <w:rtl/>
        </w:rPr>
        <w:t xml:space="preserve"> است از م</w:t>
      </w:r>
      <w:r w:rsidR="001C559E">
        <w:rPr>
          <w:rStyle w:val="Char4"/>
          <w:rFonts w:hint="cs"/>
          <w:rtl/>
        </w:rPr>
        <w:t>ی</w:t>
      </w:r>
      <w:r w:rsidRPr="00BD5DC8">
        <w:rPr>
          <w:rStyle w:val="Char4"/>
          <w:rFonts w:hint="cs"/>
          <w:rtl/>
        </w:rPr>
        <w:t>ان د</w:t>
      </w:r>
      <w:r w:rsidR="001C559E">
        <w:rPr>
          <w:rStyle w:val="Char4"/>
          <w:rFonts w:hint="cs"/>
          <w:rtl/>
        </w:rPr>
        <w:t>ی</w:t>
      </w:r>
      <w:r w:rsidRPr="00BD5DC8">
        <w:rPr>
          <w:rStyle w:val="Char4"/>
          <w:rFonts w:hint="cs"/>
          <w:rtl/>
        </w:rPr>
        <w:t>گر اسب‌ها، تشخ</w:t>
      </w:r>
      <w:r w:rsidR="001C559E">
        <w:rPr>
          <w:rStyle w:val="Char4"/>
          <w:rFonts w:hint="cs"/>
          <w:rtl/>
        </w:rPr>
        <w:t>ی</w:t>
      </w:r>
      <w:r w:rsidRPr="00BD5DC8">
        <w:rPr>
          <w:rStyle w:val="Char4"/>
          <w:rFonts w:hint="cs"/>
          <w:rtl/>
        </w:rPr>
        <w:t>ص خواهد داد.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ا</w:t>
      </w:r>
      <w:r w:rsidR="001C559E">
        <w:rPr>
          <w:rStyle w:val="Char4"/>
          <w:rFonts w:hint="cs"/>
          <w:rtl/>
        </w:rPr>
        <w:t>ی</w:t>
      </w:r>
      <w:r w:rsidRPr="00BD5DC8">
        <w:rPr>
          <w:rStyle w:val="Char4"/>
          <w:rFonts w:hint="cs"/>
          <w:rtl/>
        </w:rPr>
        <w:t>نچن</w:t>
      </w:r>
      <w:r w:rsidR="001C559E">
        <w:rPr>
          <w:rStyle w:val="Char4"/>
          <w:rFonts w:hint="cs"/>
          <w:rtl/>
        </w:rPr>
        <w:t>ی</w:t>
      </w:r>
      <w:r w:rsidRPr="00BD5DC8">
        <w:rPr>
          <w:rStyle w:val="Char4"/>
          <w:rFonts w:hint="cs"/>
          <w:rtl/>
        </w:rPr>
        <w:t>ن ن</w:t>
      </w:r>
      <w:r w:rsidR="001C559E">
        <w:rPr>
          <w:rStyle w:val="Char4"/>
          <w:rFonts w:hint="cs"/>
          <w:rtl/>
        </w:rPr>
        <w:t>ی</w:t>
      </w:r>
      <w:r w:rsidRPr="00BD5DC8">
        <w:rPr>
          <w:rStyle w:val="Char4"/>
          <w:rFonts w:hint="cs"/>
          <w:rtl/>
        </w:rPr>
        <w:t>ز، امت من در ق</w:t>
      </w:r>
      <w:r w:rsidR="001C559E">
        <w:rPr>
          <w:rStyle w:val="Char4"/>
          <w:rFonts w:hint="cs"/>
          <w:rtl/>
        </w:rPr>
        <w:t>ی</w:t>
      </w:r>
      <w:r w:rsidRPr="00BD5DC8">
        <w:rPr>
          <w:rStyle w:val="Char4"/>
          <w:rFonts w:hint="cs"/>
          <w:rtl/>
        </w:rPr>
        <w:t>امت در اثر بر</w:t>
      </w:r>
      <w:r w:rsidR="001C559E">
        <w:rPr>
          <w:rStyle w:val="Char4"/>
          <w:rFonts w:hint="cs"/>
          <w:rtl/>
        </w:rPr>
        <w:t>ک</w:t>
      </w:r>
      <w:r w:rsidRPr="00BD5DC8">
        <w:rPr>
          <w:rStyle w:val="Char4"/>
          <w:rFonts w:hint="cs"/>
          <w:rtl/>
        </w:rPr>
        <w:t>ت وضو، صورت و دست‌ها و پاها</w:t>
      </w:r>
      <w:r w:rsidR="001C559E">
        <w:rPr>
          <w:rStyle w:val="Char4"/>
          <w:rFonts w:hint="cs"/>
          <w:rtl/>
        </w:rPr>
        <w:t>ی</w:t>
      </w:r>
      <w:r w:rsidRPr="00BD5DC8">
        <w:rPr>
          <w:rStyle w:val="Char4"/>
          <w:rFonts w:hint="cs"/>
          <w:rtl/>
        </w:rPr>
        <w:t>شان نوران</w:t>
      </w:r>
      <w:r w:rsidR="001C559E">
        <w:rPr>
          <w:rStyle w:val="Char4"/>
          <w:rFonts w:hint="cs"/>
          <w:rtl/>
        </w:rPr>
        <w:t>ی</w:t>
      </w:r>
      <w:r w:rsidRPr="00BD5DC8">
        <w:rPr>
          <w:rStyle w:val="Char4"/>
          <w:rFonts w:hint="cs"/>
          <w:rtl/>
        </w:rPr>
        <w:t xml:space="preserve"> و سف</w:t>
      </w:r>
      <w:r w:rsidR="001C559E">
        <w:rPr>
          <w:rStyle w:val="Char4"/>
          <w:rFonts w:hint="cs"/>
          <w:rtl/>
        </w:rPr>
        <w:t>ی</w:t>
      </w:r>
      <w:r w:rsidRPr="00BD5DC8">
        <w:rPr>
          <w:rStyle w:val="Char4"/>
          <w:rFonts w:hint="cs"/>
          <w:rtl/>
        </w:rPr>
        <w:t>د م</w:t>
      </w:r>
      <w:r w:rsidR="001C559E">
        <w:rPr>
          <w:rStyle w:val="Char4"/>
          <w:rFonts w:hint="cs"/>
          <w:rtl/>
        </w:rPr>
        <w:t>ی</w:t>
      </w:r>
      <w:r w:rsidRPr="00BD5DC8">
        <w:rPr>
          <w:rStyle w:val="Char4"/>
          <w:rFonts w:hint="cs"/>
          <w:rtl/>
        </w:rPr>
        <w:t>‌گردند و پا به عرصه‌</w:t>
      </w:r>
      <w:r w:rsidR="001C559E">
        <w:rPr>
          <w:rStyle w:val="Char4"/>
          <w:rFonts w:hint="cs"/>
          <w:rtl/>
        </w:rPr>
        <w:t>ی</w:t>
      </w:r>
      <w:r w:rsidRPr="00BD5DC8">
        <w:rPr>
          <w:rStyle w:val="Char4"/>
          <w:rFonts w:hint="cs"/>
          <w:rtl/>
        </w:rPr>
        <w:t xml:space="preserve"> محشر م</w:t>
      </w:r>
      <w:r w:rsidR="001C559E">
        <w:rPr>
          <w:rStyle w:val="Char4"/>
          <w:rFonts w:hint="cs"/>
          <w:rtl/>
        </w:rPr>
        <w:t>ی</w:t>
      </w:r>
      <w:r w:rsidRPr="00BD5DC8">
        <w:rPr>
          <w:rStyle w:val="Char4"/>
          <w:rFonts w:hint="cs"/>
          <w:rtl/>
        </w:rPr>
        <w:t>‌گذارند (و ا</w:t>
      </w:r>
      <w:r w:rsidR="001C559E">
        <w:rPr>
          <w:rStyle w:val="Char4"/>
          <w:rFonts w:hint="cs"/>
          <w:rtl/>
        </w:rPr>
        <w:t>ی</w:t>
      </w:r>
      <w:r w:rsidRPr="00BD5DC8">
        <w:rPr>
          <w:rStyle w:val="Char4"/>
          <w:rFonts w:hint="cs"/>
          <w:rtl/>
        </w:rPr>
        <w:t xml:space="preserve">شان را به لقب </w:t>
      </w:r>
      <w:r w:rsidRPr="004709A5">
        <w:rPr>
          <w:rStyle w:val="Char1"/>
          <w:rFonts w:hint="cs"/>
          <w:rtl/>
        </w:rPr>
        <w:t xml:space="preserve">«غرة المحجلين» </w:t>
      </w:r>
      <w:r w:rsidRPr="00BD5DC8">
        <w:rPr>
          <w:rStyle w:val="Char4"/>
          <w:rFonts w:hint="cs"/>
          <w:rtl/>
        </w:rPr>
        <w:t>صدا</w:t>
      </w:r>
      <w:r w:rsidR="003E0CC1">
        <w:rPr>
          <w:rStyle w:val="Char4"/>
          <w:rFonts w:hint="cs"/>
          <w:rtl/>
        </w:rPr>
        <w:t xml:space="preserve"> می‌‌کنند </w:t>
      </w:r>
      <w:r w:rsidRPr="00BD5DC8">
        <w:rPr>
          <w:rStyle w:val="Char4"/>
          <w:rFonts w:hint="cs"/>
          <w:rtl/>
        </w:rPr>
        <w:t>و از د</w:t>
      </w:r>
      <w:r w:rsidR="001C559E">
        <w:rPr>
          <w:rStyle w:val="Char4"/>
          <w:rFonts w:hint="cs"/>
          <w:rtl/>
        </w:rPr>
        <w:t>ی</w:t>
      </w:r>
      <w:r w:rsidRPr="00BD5DC8">
        <w:rPr>
          <w:rStyle w:val="Char4"/>
          <w:rFonts w:hint="cs"/>
          <w:rtl/>
        </w:rPr>
        <w:t>گران بهتر شناسا</w:t>
      </w:r>
      <w:r w:rsidR="001C559E">
        <w:rPr>
          <w:rStyle w:val="Char4"/>
          <w:rFonts w:hint="cs"/>
          <w:rtl/>
        </w:rPr>
        <w:t>یی</w:t>
      </w:r>
      <w:r w:rsidRPr="00BD5DC8">
        <w:rPr>
          <w:rStyle w:val="Char4"/>
          <w:rFonts w:hint="cs"/>
          <w:rtl/>
        </w:rPr>
        <w:t xml:space="preserve"> م</w:t>
      </w:r>
      <w:r w:rsidR="001C559E">
        <w:rPr>
          <w:rStyle w:val="Char4"/>
          <w:rFonts w:hint="cs"/>
          <w:rtl/>
        </w:rPr>
        <w:t>ی</w:t>
      </w:r>
      <w:r w:rsidRPr="00BD5DC8">
        <w:rPr>
          <w:rStyle w:val="Char4"/>
          <w:rFonts w:hint="cs"/>
          <w:rtl/>
        </w:rPr>
        <w:t>‌گردند</w:t>
      </w:r>
      <w:r w:rsidR="001F073B">
        <w:rPr>
          <w:rStyle w:val="Char4"/>
          <w:rFonts w:hint="cs"/>
          <w:rtl/>
        </w:rPr>
        <w:t>).</w:t>
      </w:r>
      <w:r w:rsidRPr="00BD5DC8">
        <w:rPr>
          <w:rStyle w:val="Char4"/>
          <w:rFonts w:hint="cs"/>
          <w:rtl/>
        </w:rPr>
        <w:t xml:space="preserve"> و من ن</w:t>
      </w:r>
      <w:r w:rsidR="001C559E">
        <w:rPr>
          <w:rStyle w:val="Char4"/>
          <w:rFonts w:hint="cs"/>
          <w:rtl/>
        </w:rPr>
        <w:t>ی</w:t>
      </w:r>
      <w:r w:rsidRPr="00BD5DC8">
        <w:rPr>
          <w:rStyle w:val="Char4"/>
          <w:rFonts w:hint="cs"/>
          <w:rtl/>
        </w:rPr>
        <w:t>ز پ</w:t>
      </w:r>
      <w:r w:rsidR="001C559E">
        <w:rPr>
          <w:rStyle w:val="Char4"/>
          <w:rFonts w:hint="cs"/>
          <w:rtl/>
        </w:rPr>
        <w:t>ی</w:t>
      </w:r>
      <w:r w:rsidRPr="00BD5DC8">
        <w:rPr>
          <w:rStyle w:val="Char4"/>
          <w:rFonts w:hint="cs"/>
          <w:rtl/>
        </w:rPr>
        <w:t>شگام و پ</w:t>
      </w:r>
      <w:r w:rsidR="001C559E">
        <w:rPr>
          <w:rStyle w:val="Char4"/>
          <w:rFonts w:hint="cs"/>
          <w:rtl/>
        </w:rPr>
        <w:t>ی</w:t>
      </w:r>
      <w:r w:rsidRPr="00BD5DC8">
        <w:rPr>
          <w:rStyle w:val="Char4"/>
          <w:rFonts w:hint="cs"/>
          <w:rtl/>
        </w:rPr>
        <w:t>شاهنگ و طلا</w:t>
      </w:r>
      <w:r w:rsidR="001C559E">
        <w:rPr>
          <w:rStyle w:val="Char4"/>
          <w:rFonts w:hint="cs"/>
          <w:rtl/>
        </w:rPr>
        <w:t>ی</w:t>
      </w:r>
      <w:r w:rsidRPr="00BD5DC8">
        <w:rPr>
          <w:rStyle w:val="Char4"/>
          <w:rFonts w:hint="cs"/>
          <w:rtl/>
        </w:rPr>
        <w:t>ه‌دار و پ</w:t>
      </w:r>
      <w:r w:rsidR="001C559E">
        <w:rPr>
          <w:rStyle w:val="Char4"/>
          <w:rFonts w:hint="cs"/>
          <w:rtl/>
        </w:rPr>
        <w:t>ی</w:t>
      </w:r>
      <w:r w:rsidRPr="00BD5DC8">
        <w:rPr>
          <w:rStyle w:val="Char4"/>
          <w:rFonts w:hint="cs"/>
          <w:rtl/>
        </w:rPr>
        <w:t xml:space="preserve">شقراول آنها بر آب حوض </w:t>
      </w:r>
      <w:r w:rsidR="001C559E">
        <w:rPr>
          <w:rStyle w:val="Char4"/>
          <w:rFonts w:hint="cs"/>
          <w:rtl/>
        </w:rPr>
        <w:t>ک</w:t>
      </w:r>
      <w:r w:rsidRPr="00BD5DC8">
        <w:rPr>
          <w:rStyle w:val="Char4"/>
          <w:rFonts w:hint="cs"/>
          <w:rtl/>
        </w:rPr>
        <w:t>وثر هستم.</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r w:rsidRPr="00BD5DC8">
        <w:rPr>
          <w:rStyle w:val="Char4"/>
          <w:rFonts w:hint="cs"/>
          <w:rtl/>
        </w:rPr>
        <w:t xml:space="preserve"> </w:t>
      </w:r>
    </w:p>
    <w:p w:rsidR="00335BB5" w:rsidRPr="001D0787" w:rsidRDefault="00BA7FD8" w:rsidP="008B07EB">
      <w:pPr>
        <w:autoSpaceDE w:val="0"/>
        <w:autoSpaceDN w:val="0"/>
        <w:adjustRightInd w:val="0"/>
        <w:ind w:firstLine="227"/>
        <w:jc w:val="lowKashida"/>
        <w:rPr>
          <w:rStyle w:val="Char3"/>
          <w:rFonts w:ascii="Calibri" w:hAnsi="Calibri"/>
          <w:rtl/>
          <w:lang w:bidi="fa-IR"/>
        </w:rPr>
      </w:pPr>
      <w:r w:rsidRPr="00BA7FD8">
        <w:rPr>
          <w:rStyle w:val="Char4"/>
          <w:rtl/>
        </w:rPr>
        <w:t>299</w:t>
      </w:r>
      <w:r w:rsidR="00CF164C" w:rsidRPr="00CF164C">
        <w:rPr>
          <w:rStyle w:val="Char3"/>
          <w:rFonts w:cs="IRNazli"/>
          <w:rtl/>
        </w:rPr>
        <w:t xml:space="preserve"> ـ (</w:t>
      </w:r>
      <w:r w:rsidRPr="00BA7FD8">
        <w:rPr>
          <w:rStyle w:val="Char4"/>
          <w:rtl/>
        </w:rPr>
        <w:t>19</w:t>
      </w:r>
      <w:r w:rsidR="00CF164C" w:rsidRPr="00CF164C">
        <w:rPr>
          <w:rStyle w:val="Char3"/>
          <w:rFonts w:cs="IRNazli"/>
          <w:rtl/>
        </w:rPr>
        <w:t>)</w:t>
      </w:r>
      <w:r w:rsidR="00335BB5" w:rsidRPr="00BD5DC8">
        <w:rPr>
          <w:rStyle w:val="Char3"/>
          <w:rtl/>
        </w:rPr>
        <w:t xml:space="preserve"> وعن أبي الد</w:t>
      </w:r>
      <w:r w:rsidR="00335BB5" w:rsidRPr="00BD5DC8">
        <w:rPr>
          <w:rStyle w:val="Char3"/>
          <w:rFonts w:hint="cs"/>
          <w:rtl/>
        </w:rPr>
        <w:t>َّ</w:t>
      </w:r>
      <w:r w:rsidR="00335BB5" w:rsidRPr="00BD5DC8">
        <w:rPr>
          <w:rStyle w:val="Char3"/>
          <w:rtl/>
        </w:rPr>
        <w:t>رداء</w:t>
      </w:r>
      <w:r w:rsidR="003E0CC1">
        <w:rPr>
          <w:rStyle w:val="Char3"/>
          <w:rtl/>
        </w:rPr>
        <w:t>،</w:t>
      </w:r>
      <w:r w:rsidR="00335BB5"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335BB5" w:rsidRPr="00BD5DC8">
        <w:rPr>
          <w:rStyle w:val="Char3"/>
          <w:rtl/>
        </w:rPr>
        <w:t xml:space="preserve"> «أنا أو</w:t>
      </w:r>
      <w:r w:rsidR="00335BB5" w:rsidRPr="00BD5DC8">
        <w:rPr>
          <w:rStyle w:val="Char3"/>
          <w:rFonts w:hint="cs"/>
          <w:rtl/>
        </w:rPr>
        <w:t>َّ</w:t>
      </w:r>
      <w:r w:rsidR="00335BB5" w:rsidRPr="00BD5DC8">
        <w:rPr>
          <w:rStyle w:val="Char3"/>
          <w:rtl/>
        </w:rPr>
        <w:t>لُ من يُؤذَنُ له بالس</w:t>
      </w:r>
      <w:r w:rsidR="00335BB5" w:rsidRPr="00BD5DC8">
        <w:rPr>
          <w:rStyle w:val="Char3"/>
          <w:rFonts w:hint="cs"/>
          <w:rtl/>
        </w:rPr>
        <w:t>ُّ</w:t>
      </w:r>
      <w:r w:rsidR="00335BB5" w:rsidRPr="00BD5DC8">
        <w:rPr>
          <w:rStyle w:val="Char3"/>
          <w:rtl/>
        </w:rPr>
        <w:t>جودِ يومَ القيامة، وأنا أو</w:t>
      </w:r>
      <w:r w:rsidR="00335BB5" w:rsidRPr="00BD5DC8">
        <w:rPr>
          <w:rStyle w:val="Char3"/>
          <w:rFonts w:hint="cs"/>
          <w:rtl/>
        </w:rPr>
        <w:t>َّ</w:t>
      </w:r>
      <w:r w:rsidR="00335BB5" w:rsidRPr="00BD5DC8">
        <w:rPr>
          <w:rStyle w:val="Char3"/>
          <w:rtl/>
        </w:rPr>
        <w:t>لُ مَن يؤذَنُ له أنْ يرِفعَ رأسَه، فأنظ</w:t>
      </w:r>
      <w:r w:rsidR="00335BB5" w:rsidRPr="00BD5DC8">
        <w:rPr>
          <w:rStyle w:val="Char3"/>
          <w:rFonts w:hint="cs"/>
          <w:rtl/>
        </w:rPr>
        <w:t>ُ</w:t>
      </w:r>
      <w:r w:rsidR="00335BB5" w:rsidRPr="00BD5DC8">
        <w:rPr>
          <w:rStyle w:val="Char3"/>
          <w:rtl/>
        </w:rPr>
        <w:t>رُ إلى ما بَينَ يدي</w:t>
      </w:r>
      <w:r w:rsidR="00335BB5" w:rsidRPr="00BD5DC8">
        <w:rPr>
          <w:rStyle w:val="Char3"/>
          <w:rFonts w:hint="cs"/>
          <w:rtl/>
        </w:rPr>
        <w:t>َّ</w:t>
      </w:r>
      <w:r w:rsidR="00335BB5" w:rsidRPr="00BD5DC8">
        <w:rPr>
          <w:rStyle w:val="Char3"/>
          <w:rtl/>
        </w:rPr>
        <w:t>، فأعرفُ أم</w:t>
      </w:r>
      <w:r w:rsidR="00335BB5" w:rsidRPr="00BD5DC8">
        <w:rPr>
          <w:rStyle w:val="Char3"/>
          <w:rFonts w:hint="cs"/>
          <w:rtl/>
        </w:rPr>
        <w:t>َّ</w:t>
      </w:r>
      <w:r w:rsidR="00335BB5" w:rsidRPr="00BD5DC8">
        <w:rPr>
          <w:rStyle w:val="Char3"/>
          <w:rtl/>
        </w:rPr>
        <w:t>تي من بينِ الأممِ، ومن خَلفي مثلَ ذلك، وعن يميني مثلَ ذلك، وعن شمالي مثلَ ذلك». فقال رجل: يا رسولَ الله</w:t>
      </w:r>
      <w:r w:rsidR="003E0CC1">
        <w:rPr>
          <w:rStyle w:val="Char3"/>
          <w:rtl/>
        </w:rPr>
        <w:t>!</w:t>
      </w:r>
      <w:r w:rsidR="00335BB5" w:rsidRPr="00BD5DC8">
        <w:rPr>
          <w:rStyle w:val="Char3"/>
          <w:rtl/>
        </w:rPr>
        <w:t xml:space="preserve"> كيف تعرفُ أمتَك من بين الأمم فيما بين نوحٍ إلى أُم</w:t>
      </w:r>
      <w:r w:rsidR="00335BB5" w:rsidRPr="00BD5DC8">
        <w:rPr>
          <w:rStyle w:val="Char3"/>
          <w:rFonts w:hint="cs"/>
          <w:rtl/>
        </w:rPr>
        <w:t>َّ</w:t>
      </w:r>
      <w:r w:rsidR="00335BB5" w:rsidRPr="00BD5DC8">
        <w:rPr>
          <w:rStyle w:val="Char3"/>
          <w:rtl/>
        </w:rPr>
        <w:t>تك</w:t>
      </w:r>
      <w:r w:rsidR="003E0CC1">
        <w:rPr>
          <w:rStyle w:val="Char3"/>
          <w:rtl/>
        </w:rPr>
        <w:t>؟</w:t>
      </w:r>
      <w:r w:rsidR="00335BB5" w:rsidRPr="00BD5DC8">
        <w:rPr>
          <w:rStyle w:val="Char3"/>
          <w:rtl/>
        </w:rPr>
        <w:t xml:space="preserve"> قال: «هُمْ غر</w:t>
      </w:r>
      <w:r w:rsidR="00335BB5" w:rsidRPr="00BD5DC8">
        <w:rPr>
          <w:rStyle w:val="Char3"/>
          <w:rFonts w:hint="cs"/>
          <w:rtl/>
        </w:rPr>
        <w:t xml:space="preserve">ٌّ </w:t>
      </w:r>
      <w:r w:rsidR="00335BB5" w:rsidRPr="00BD5DC8">
        <w:rPr>
          <w:rStyle w:val="Char3"/>
          <w:rtl/>
        </w:rPr>
        <w:t>محج</w:t>
      </w:r>
      <w:r w:rsidR="00335BB5" w:rsidRPr="00BD5DC8">
        <w:rPr>
          <w:rStyle w:val="Char3"/>
          <w:rFonts w:hint="cs"/>
          <w:rtl/>
        </w:rPr>
        <w:t>َّ</w:t>
      </w:r>
      <w:r w:rsidR="00335BB5" w:rsidRPr="00BD5DC8">
        <w:rPr>
          <w:rStyle w:val="Char3"/>
          <w:rtl/>
        </w:rPr>
        <w:t>لون من أثَر الوضوء، ليسَ أحَدٌ كذلك غيرُهم، وأعرِفُهم أن</w:t>
      </w:r>
      <w:r w:rsidR="00335BB5" w:rsidRPr="00BD5DC8">
        <w:rPr>
          <w:rStyle w:val="Char3"/>
          <w:rFonts w:hint="cs"/>
          <w:rtl/>
        </w:rPr>
        <w:t>َّهُ</w:t>
      </w:r>
      <w:r w:rsidR="00335BB5" w:rsidRPr="00BD5DC8">
        <w:rPr>
          <w:rStyle w:val="Char3"/>
          <w:rtl/>
        </w:rPr>
        <w:t>م يُؤتَوْنَ كتُبَهم بأَيمانِهم، وأعرِفُهم تسعى بين أيديهِم ذُر</w:t>
      </w:r>
      <w:r w:rsidR="00335BB5" w:rsidRPr="00BD5DC8">
        <w:rPr>
          <w:rStyle w:val="Char3"/>
          <w:rFonts w:hint="cs"/>
          <w:rtl/>
        </w:rPr>
        <w:t>ِّيَّـ</w:t>
      </w:r>
      <w:r w:rsidR="00335BB5" w:rsidRPr="00BD5DC8">
        <w:rPr>
          <w:rStyle w:val="Char3"/>
          <w:rtl/>
        </w:rPr>
        <w:t xml:space="preserve">تُهُم». </w:t>
      </w:r>
      <w:r w:rsidR="00335BB5" w:rsidRPr="00C21556">
        <w:rPr>
          <w:rStyle w:val="Char1"/>
          <w:rtl/>
        </w:rPr>
        <w:t>رواه أحمد</w:t>
      </w:r>
      <w:r w:rsidR="008B07EB" w:rsidRPr="008B07EB">
        <w:rPr>
          <w:rStyle w:val="Char4"/>
          <w:rFonts w:hint="cs"/>
          <w:vertAlign w:val="superscript"/>
          <w:rtl/>
          <w:lang w:bidi="ar-SA"/>
        </w:rPr>
        <w:t>(</w:t>
      </w:r>
      <w:r w:rsidR="008B07EB" w:rsidRPr="008B07EB">
        <w:rPr>
          <w:rStyle w:val="Char4"/>
          <w:vertAlign w:val="superscript"/>
          <w:rtl/>
          <w:lang w:bidi="ar-SA"/>
        </w:rPr>
        <w:footnoteReference w:id="19"/>
      </w:r>
      <w:r w:rsidR="008B07EB" w:rsidRPr="008B07EB">
        <w:rPr>
          <w:rStyle w:val="Char4"/>
          <w:rFonts w:hint="cs"/>
          <w:vertAlign w:val="superscript"/>
          <w:rtl/>
          <w:lang w:bidi="ar-SA"/>
        </w:rPr>
        <w:t>)</w:t>
      </w:r>
      <w:r w:rsidR="008B07EB" w:rsidRPr="001D0787">
        <w:rPr>
          <w:rStyle w:val="Char3"/>
          <w:rFonts w:ascii="Calibri" w:hAnsi="Calibri" w:hint="cs"/>
          <w:rtl/>
          <w:lang w:bidi="fa-IR"/>
        </w:rPr>
        <w:t>.</w:t>
      </w:r>
    </w:p>
    <w:p w:rsidR="00335BB5" w:rsidRPr="00BD5DC8" w:rsidRDefault="00335BB5" w:rsidP="004709A5">
      <w:pPr>
        <w:ind w:firstLine="284"/>
        <w:jc w:val="both"/>
        <w:rPr>
          <w:rStyle w:val="Char4"/>
          <w:rtl/>
        </w:rPr>
      </w:pPr>
      <w:r w:rsidRPr="00BD5DC8">
        <w:rPr>
          <w:rStyle w:val="Char4"/>
          <w:rFonts w:hint="cs"/>
          <w:rtl/>
        </w:rPr>
        <w:t>299- (19) ابودرداء</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«من نخست</w:t>
      </w:r>
      <w:r w:rsidR="001C559E">
        <w:rPr>
          <w:rStyle w:val="Char4"/>
          <w:rFonts w:hint="cs"/>
          <w:rtl/>
        </w:rPr>
        <w:t>ی</w:t>
      </w:r>
      <w:r w:rsidRPr="00BD5DC8">
        <w:rPr>
          <w:rStyle w:val="Char4"/>
          <w:rFonts w:hint="cs"/>
          <w:rtl/>
        </w:rPr>
        <w:t>ن فرد</w:t>
      </w:r>
      <w:r w:rsidR="001C559E">
        <w:rPr>
          <w:rStyle w:val="Char4"/>
          <w:rFonts w:hint="cs"/>
          <w:rtl/>
        </w:rPr>
        <w:t>ی</w:t>
      </w:r>
      <w:r w:rsidRPr="00BD5DC8">
        <w:rPr>
          <w:rStyle w:val="Char4"/>
          <w:rFonts w:hint="cs"/>
          <w:rtl/>
        </w:rPr>
        <w:t xml:space="preserve"> از م</w:t>
      </w:r>
      <w:r w:rsidR="001C559E">
        <w:rPr>
          <w:rStyle w:val="Char4"/>
          <w:rFonts w:hint="cs"/>
          <w:rtl/>
        </w:rPr>
        <w:t>ی</w:t>
      </w:r>
      <w:r w:rsidRPr="00BD5DC8">
        <w:rPr>
          <w:rStyle w:val="Char4"/>
          <w:rFonts w:hint="cs"/>
          <w:rtl/>
        </w:rPr>
        <w:t xml:space="preserve">ان انسان‌ها هستم </w:t>
      </w:r>
      <w:r w:rsidR="001C559E">
        <w:rPr>
          <w:rStyle w:val="Char4"/>
          <w:rFonts w:hint="cs"/>
          <w:rtl/>
        </w:rPr>
        <w:t>ک</w:t>
      </w:r>
      <w:r w:rsidRPr="00BD5DC8">
        <w:rPr>
          <w:rStyle w:val="Char4"/>
          <w:rFonts w:hint="cs"/>
          <w:rtl/>
        </w:rPr>
        <w:t xml:space="preserve">ه به سجده </w:t>
      </w:r>
      <w:r w:rsidR="001C559E">
        <w:rPr>
          <w:rStyle w:val="Char4"/>
          <w:rFonts w:hint="cs"/>
          <w:rtl/>
        </w:rPr>
        <w:t>ک</w:t>
      </w:r>
      <w:r w:rsidRPr="00BD5DC8">
        <w:rPr>
          <w:rStyle w:val="Char4"/>
          <w:rFonts w:hint="cs"/>
          <w:rtl/>
        </w:rPr>
        <w:t>ردن در روز ق</w:t>
      </w:r>
      <w:r w:rsidR="001C559E">
        <w:rPr>
          <w:rStyle w:val="Char4"/>
          <w:rFonts w:hint="cs"/>
          <w:rtl/>
        </w:rPr>
        <w:t>ی</w:t>
      </w:r>
      <w:r w:rsidRPr="00BD5DC8">
        <w:rPr>
          <w:rStyle w:val="Char4"/>
          <w:rFonts w:hint="cs"/>
          <w:rtl/>
        </w:rPr>
        <w:t>امت اجازه م</w:t>
      </w:r>
      <w:r w:rsidR="001C559E">
        <w:rPr>
          <w:rStyle w:val="Char4"/>
          <w:rFonts w:hint="cs"/>
          <w:rtl/>
        </w:rPr>
        <w:t>ی</w:t>
      </w:r>
      <w:r w:rsidRPr="00BD5DC8">
        <w:rPr>
          <w:rStyle w:val="Char4"/>
          <w:rFonts w:hint="cs"/>
          <w:rtl/>
        </w:rPr>
        <w:t>‌</w:t>
      </w:r>
      <w:r w:rsidR="001C559E">
        <w:rPr>
          <w:rStyle w:val="Char4"/>
          <w:rFonts w:hint="cs"/>
          <w:rtl/>
        </w:rPr>
        <w:t>ی</w:t>
      </w:r>
      <w:r w:rsidRPr="00BD5DC8">
        <w:rPr>
          <w:rStyle w:val="Char4"/>
          <w:rFonts w:hint="cs"/>
          <w:rtl/>
        </w:rPr>
        <w:t>ابم، و من نخست</w:t>
      </w:r>
      <w:r w:rsidR="001C559E">
        <w:rPr>
          <w:rStyle w:val="Char4"/>
          <w:rFonts w:hint="cs"/>
          <w:rtl/>
        </w:rPr>
        <w:t>ی</w:t>
      </w:r>
      <w:r w:rsidRPr="00BD5DC8">
        <w:rPr>
          <w:rStyle w:val="Char4"/>
          <w:rFonts w:hint="cs"/>
          <w:rtl/>
        </w:rPr>
        <w:t>ن فرد</w:t>
      </w:r>
      <w:r w:rsidR="001C559E">
        <w:rPr>
          <w:rStyle w:val="Char4"/>
          <w:rFonts w:hint="cs"/>
          <w:rtl/>
        </w:rPr>
        <w:t>ی</w:t>
      </w:r>
      <w:r w:rsidRPr="00BD5DC8">
        <w:rPr>
          <w:rStyle w:val="Char4"/>
          <w:rFonts w:hint="cs"/>
          <w:rtl/>
        </w:rPr>
        <w:t xml:space="preserve"> هستم </w:t>
      </w:r>
      <w:r w:rsidR="001C559E">
        <w:rPr>
          <w:rStyle w:val="Char4"/>
          <w:rFonts w:hint="cs"/>
          <w:rtl/>
        </w:rPr>
        <w:t>ک</w:t>
      </w:r>
      <w:r w:rsidRPr="00BD5DC8">
        <w:rPr>
          <w:rStyle w:val="Char4"/>
          <w:rFonts w:hint="cs"/>
          <w:rtl/>
        </w:rPr>
        <w:t>ه سرم را از سجده بلند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نم (ا</w:t>
      </w:r>
      <w:r w:rsidR="001C559E">
        <w:rPr>
          <w:rStyle w:val="Char4"/>
          <w:rFonts w:hint="cs"/>
          <w:rtl/>
        </w:rPr>
        <w:t>ی</w:t>
      </w:r>
      <w:r w:rsidRPr="00BD5DC8">
        <w:rPr>
          <w:rStyle w:val="Char4"/>
          <w:rFonts w:hint="cs"/>
          <w:rtl/>
        </w:rPr>
        <w:t>ن بخش از حد</w:t>
      </w:r>
      <w:r w:rsidR="001C559E">
        <w:rPr>
          <w:rStyle w:val="Char4"/>
          <w:rFonts w:hint="cs"/>
          <w:rtl/>
        </w:rPr>
        <w:t>ی</w:t>
      </w:r>
      <w:r w:rsidRPr="00BD5DC8">
        <w:rPr>
          <w:rStyle w:val="Char4"/>
          <w:rFonts w:hint="cs"/>
          <w:rtl/>
        </w:rPr>
        <w:t>ث ب</w:t>
      </w:r>
      <w:r w:rsidR="001C559E">
        <w:rPr>
          <w:rStyle w:val="Char4"/>
          <w:rFonts w:hint="cs"/>
          <w:rtl/>
        </w:rPr>
        <w:t>ی</w:t>
      </w:r>
      <w:r w:rsidRPr="00BD5DC8">
        <w:rPr>
          <w:rStyle w:val="Char4"/>
          <w:rFonts w:hint="cs"/>
          <w:rtl/>
        </w:rPr>
        <w:t>انگر حد</w:t>
      </w:r>
      <w:r w:rsidR="001C559E">
        <w:rPr>
          <w:rStyle w:val="Char4"/>
          <w:rFonts w:hint="cs"/>
          <w:rtl/>
        </w:rPr>
        <w:t>ی</w:t>
      </w:r>
      <w:r w:rsidRPr="00BD5DC8">
        <w:rPr>
          <w:rStyle w:val="Char4"/>
          <w:rFonts w:hint="cs"/>
          <w:rtl/>
        </w:rPr>
        <w:t xml:space="preserve">ث «شفاعت </w:t>
      </w:r>
      <w:r w:rsidR="001C559E">
        <w:rPr>
          <w:rStyle w:val="Char4"/>
          <w:rFonts w:hint="cs"/>
          <w:rtl/>
        </w:rPr>
        <w:t>ک</w:t>
      </w:r>
      <w:r w:rsidRPr="00BD5DC8">
        <w:rPr>
          <w:rStyle w:val="Char4"/>
          <w:rFonts w:hint="cs"/>
          <w:rtl/>
        </w:rPr>
        <w:t>بر</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م</w:t>
      </w:r>
      <w:r w:rsidR="001C559E">
        <w:rPr>
          <w:rStyle w:val="Char4"/>
          <w:rFonts w:hint="cs"/>
          <w:rtl/>
        </w:rPr>
        <w:t>ی</w:t>
      </w:r>
      <w:r w:rsidRPr="00BD5DC8">
        <w:rPr>
          <w:rStyle w:val="Char4"/>
          <w:rFonts w:hint="cs"/>
          <w:rtl/>
        </w:rPr>
        <w:t>‌فرما</w:t>
      </w:r>
      <w:r w:rsidR="001C559E">
        <w:rPr>
          <w:rStyle w:val="Char4"/>
          <w:rFonts w:hint="cs"/>
          <w:rtl/>
        </w:rPr>
        <w:t>ی</w:t>
      </w:r>
      <w:r w:rsidRPr="00BD5DC8">
        <w:rPr>
          <w:rStyle w:val="Char4"/>
          <w:rFonts w:hint="cs"/>
          <w:rtl/>
        </w:rPr>
        <w:t>د: من از پ</w:t>
      </w:r>
      <w:r w:rsidR="001C559E">
        <w:rPr>
          <w:rStyle w:val="Char4"/>
          <w:rFonts w:hint="cs"/>
          <w:rtl/>
        </w:rPr>
        <w:t>ی</w:t>
      </w:r>
      <w:r w:rsidRPr="00BD5DC8">
        <w:rPr>
          <w:rStyle w:val="Char4"/>
          <w:rFonts w:hint="cs"/>
          <w:rtl/>
        </w:rPr>
        <w:t>شگاه خداوند اجازه و دستور م</w:t>
      </w:r>
      <w:r w:rsidR="001C559E">
        <w:rPr>
          <w:rStyle w:val="Char4"/>
          <w:rFonts w:hint="cs"/>
          <w:rtl/>
        </w:rPr>
        <w:t>ی</w:t>
      </w:r>
      <w:r w:rsidRPr="00BD5DC8">
        <w:rPr>
          <w:rStyle w:val="Char4"/>
          <w:rFonts w:hint="cs"/>
          <w:rtl/>
        </w:rPr>
        <w:t>‌طلبم تا به شفاعت و م</w:t>
      </w:r>
      <w:r w:rsidR="001C559E">
        <w:rPr>
          <w:rStyle w:val="Char4"/>
          <w:rFonts w:hint="cs"/>
          <w:rtl/>
        </w:rPr>
        <w:t>ی</w:t>
      </w:r>
      <w:r w:rsidRPr="00BD5DC8">
        <w:rPr>
          <w:rStyle w:val="Char4"/>
          <w:rFonts w:hint="cs"/>
          <w:rtl/>
        </w:rPr>
        <w:t>انج</w:t>
      </w:r>
      <w:r w:rsidR="001C559E">
        <w:rPr>
          <w:rStyle w:val="Char4"/>
          <w:rFonts w:hint="cs"/>
          <w:rtl/>
        </w:rPr>
        <w:t>ی</w:t>
      </w:r>
      <w:r w:rsidRPr="00BD5DC8">
        <w:rPr>
          <w:rStyle w:val="Char4"/>
          <w:rFonts w:hint="cs"/>
          <w:rtl/>
        </w:rPr>
        <w:t>گر</w:t>
      </w:r>
      <w:r w:rsidR="001C559E">
        <w:rPr>
          <w:rStyle w:val="Char4"/>
          <w:rFonts w:hint="cs"/>
          <w:rtl/>
        </w:rPr>
        <w:t>ی</w:t>
      </w:r>
      <w:r w:rsidRPr="00BD5DC8">
        <w:rPr>
          <w:rStyle w:val="Char4"/>
          <w:rFonts w:hint="cs"/>
          <w:rtl/>
        </w:rPr>
        <w:t xml:space="preserve"> مردمان پ</w:t>
      </w:r>
      <w:r w:rsidR="001C559E">
        <w:rPr>
          <w:rStyle w:val="Char4"/>
          <w:rFonts w:hint="cs"/>
          <w:rtl/>
        </w:rPr>
        <w:t>ی</w:t>
      </w:r>
      <w:r w:rsidRPr="00BD5DC8">
        <w:rPr>
          <w:rStyle w:val="Char4"/>
          <w:rFonts w:hint="cs"/>
          <w:rtl/>
        </w:rPr>
        <w:t>ش خدا</w:t>
      </w:r>
      <w:r w:rsidR="001C559E">
        <w:rPr>
          <w:rStyle w:val="Char4"/>
          <w:rFonts w:hint="cs"/>
          <w:rtl/>
        </w:rPr>
        <w:t>ی</w:t>
      </w:r>
      <w:r w:rsidRPr="00BD5DC8">
        <w:rPr>
          <w:rStyle w:val="Char4"/>
          <w:rFonts w:hint="cs"/>
          <w:rtl/>
        </w:rPr>
        <w:t xml:space="preserve"> بپردازم. چون به پ</w:t>
      </w:r>
      <w:r w:rsidR="001C559E">
        <w:rPr>
          <w:rStyle w:val="Char4"/>
          <w:rFonts w:hint="cs"/>
          <w:rtl/>
        </w:rPr>
        <w:t>ی</w:t>
      </w:r>
      <w:r w:rsidRPr="00BD5DC8">
        <w:rPr>
          <w:rStyle w:val="Char4"/>
          <w:rFonts w:hint="cs"/>
          <w:rtl/>
        </w:rPr>
        <w:t xml:space="preserve">شگاه با عظمت خداوند بار </w:t>
      </w:r>
      <w:r w:rsidR="001C559E">
        <w:rPr>
          <w:rStyle w:val="Char4"/>
          <w:rFonts w:hint="cs"/>
          <w:rtl/>
        </w:rPr>
        <w:t>ی</w:t>
      </w:r>
      <w:r w:rsidRPr="00BD5DC8">
        <w:rPr>
          <w:rStyle w:val="Char4"/>
          <w:rFonts w:hint="cs"/>
          <w:rtl/>
        </w:rPr>
        <w:t>افتم، به سجده م</w:t>
      </w:r>
      <w:r w:rsidR="001C559E">
        <w:rPr>
          <w:rStyle w:val="Char4"/>
          <w:rFonts w:hint="cs"/>
          <w:rtl/>
        </w:rPr>
        <w:t>ی</w:t>
      </w:r>
      <w:r w:rsidRPr="00BD5DC8">
        <w:rPr>
          <w:rStyle w:val="Char4"/>
          <w:rFonts w:hint="cs"/>
          <w:rtl/>
        </w:rPr>
        <w:t>‌افتم تا 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بخواهد مرا در ا</w:t>
      </w:r>
      <w:r w:rsidR="001C559E">
        <w:rPr>
          <w:rStyle w:val="Char4"/>
          <w:rFonts w:hint="cs"/>
          <w:rtl/>
        </w:rPr>
        <w:t>ی</w:t>
      </w:r>
      <w:r w:rsidRPr="00BD5DC8">
        <w:rPr>
          <w:rStyle w:val="Char4"/>
          <w:rFonts w:hint="cs"/>
          <w:rtl/>
        </w:rPr>
        <w:t>ن حال (سجده)، رها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 سپس ندا داده م</w:t>
      </w:r>
      <w:r w:rsidR="001C559E">
        <w:rPr>
          <w:rStyle w:val="Char4"/>
          <w:rFonts w:hint="cs"/>
          <w:rtl/>
        </w:rPr>
        <w:t>ی</w:t>
      </w:r>
      <w:r w:rsidRPr="00BD5DC8">
        <w:rPr>
          <w:rStyle w:val="Char4"/>
          <w:rFonts w:hint="cs"/>
          <w:rtl/>
        </w:rPr>
        <w:t xml:space="preserve">‌شوم </w:t>
      </w:r>
      <w:r w:rsidR="001C559E">
        <w:rPr>
          <w:rStyle w:val="Char4"/>
          <w:rFonts w:hint="cs"/>
          <w:rtl/>
        </w:rPr>
        <w:t>ک</w:t>
      </w:r>
      <w:r w:rsidRPr="00BD5DC8">
        <w:rPr>
          <w:rStyle w:val="Char4"/>
          <w:rFonts w:hint="cs"/>
          <w:rtl/>
        </w:rPr>
        <w:t>ه ا</w:t>
      </w:r>
      <w:r w:rsidR="001C559E">
        <w:rPr>
          <w:rStyle w:val="Char4"/>
          <w:rFonts w:hint="cs"/>
          <w:rtl/>
        </w:rPr>
        <w:t>ی</w:t>
      </w:r>
      <w:r w:rsidRPr="00BD5DC8">
        <w:rPr>
          <w:rStyle w:val="Char4"/>
          <w:rFonts w:hint="cs"/>
          <w:rtl/>
        </w:rPr>
        <w:t xml:space="preserve"> محمد! سر از سجده بردار، بگو، از تو شن</w:t>
      </w:r>
      <w:r w:rsidR="001C559E">
        <w:rPr>
          <w:rStyle w:val="Char4"/>
          <w:rFonts w:hint="cs"/>
          <w:rtl/>
        </w:rPr>
        <w:t>ی</w:t>
      </w:r>
      <w:r w:rsidRPr="00BD5DC8">
        <w:rPr>
          <w:rStyle w:val="Char4"/>
          <w:rFonts w:hint="cs"/>
          <w:rtl/>
        </w:rPr>
        <w:t>ده م</w:t>
      </w:r>
      <w:r w:rsidR="001C559E">
        <w:rPr>
          <w:rStyle w:val="Char4"/>
          <w:rFonts w:hint="cs"/>
          <w:rtl/>
        </w:rPr>
        <w:t>ی</w:t>
      </w:r>
      <w:r w:rsidRPr="00BD5DC8">
        <w:rPr>
          <w:rStyle w:val="Char4"/>
          <w:rFonts w:hint="cs"/>
          <w:rtl/>
        </w:rPr>
        <w:t>‌شود، و بخواه، داده م</w:t>
      </w:r>
      <w:r w:rsidR="001C559E">
        <w:rPr>
          <w:rStyle w:val="Char4"/>
          <w:rFonts w:hint="cs"/>
          <w:rtl/>
        </w:rPr>
        <w:t>ی</w:t>
      </w:r>
      <w:r w:rsidRPr="00BD5DC8">
        <w:rPr>
          <w:rStyle w:val="Char4"/>
          <w:rFonts w:hint="cs"/>
          <w:rtl/>
        </w:rPr>
        <w:t>‌شو</w:t>
      </w:r>
      <w:r w:rsidR="001C559E">
        <w:rPr>
          <w:rStyle w:val="Char4"/>
          <w:rFonts w:hint="cs"/>
          <w:rtl/>
        </w:rPr>
        <w:t>ی</w:t>
      </w:r>
      <w:r w:rsidRPr="00BD5DC8">
        <w:rPr>
          <w:rStyle w:val="Char4"/>
          <w:rFonts w:hint="cs"/>
          <w:rtl/>
        </w:rPr>
        <w:t xml:space="preserve">، و شفاعت </w:t>
      </w:r>
      <w:r w:rsidR="001C559E">
        <w:rPr>
          <w:rStyle w:val="Char4"/>
          <w:rFonts w:hint="cs"/>
          <w:rtl/>
        </w:rPr>
        <w:t>ک</w:t>
      </w:r>
      <w:r w:rsidRPr="00BD5DC8">
        <w:rPr>
          <w:rStyle w:val="Char4"/>
          <w:rFonts w:hint="cs"/>
          <w:rtl/>
        </w:rPr>
        <w:t>ن شفاعت تو مقبول است، پس سر از سجده برم</w:t>
      </w:r>
      <w:r w:rsidR="001C559E">
        <w:rPr>
          <w:rStyle w:val="Char4"/>
          <w:rFonts w:hint="cs"/>
          <w:rtl/>
        </w:rPr>
        <w:t>ی</w:t>
      </w:r>
      <w:r w:rsidRPr="00BD5DC8">
        <w:rPr>
          <w:rStyle w:val="Char4"/>
          <w:rFonts w:hint="cs"/>
          <w:rtl/>
        </w:rPr>
        <w:t>‌دارم</w:t>
      </w:r>
      <w:r w:rsidR="001F073B">
        <w:rPr>
          <w:rStyle w:val="Char4"/>
          <w:rFonts w:hint="cs"/>
          <w:rtl/>
        </w:rPr>
        <w:t>).</w:t>
      </w:r>
      <w:r w:rsidRPr="00BD5DC8">
        <w:rPr>
          <w:rStyle w:val="Char4"/>
          <w:rFonts w:hint="cs"/>
          <w:rtl/>
        </w:rPr>
        <w:t xml:space="preserve"> و سپس از پ</w:t>
      </w:r>
      <w:r w:rsidR="001C559E">
        <w:rPr>
          <w:rStyle w:val="Char4"/>
          <w:rFonts w:hint="cs"/>
          <w:rtl/>
        </w:rPr>
        <w:t>ی</w:t>
      </w:r>
      <w:r w:rsidRPr="00BD5DC8">
        <w:rPr>
          <w:rStyle w:val="Char4"/>
          <w:rFonts w:hint="cs"/>
          <w:rtl/>
        </w:rPr>
        <w:t xml:space="preserve">ش رو و از پشت و از طرف راست و از طرف چپ (و از هر طرف </w:t>
      </w:r>
      <w:r w:rsidR="001C559E">
        <w:rPr>
          <w:rStyle w:val="Char4"/>
          <w:rFonts w:hint="cs"/>
          <w:rtl/>
        </w:rPr>
        <w:t>ک</w:t>
      </w:r>
      <w:r w:rsidRPr="00BD5DC8">
        <w:rPr>
          <w:rStyle w:val="Char4"/>
          <w:rFonts w:hint="cs"/>
          <w:rtl/>
        </w:rPr>
        <w:t>ه) بنگرم، امت خو</w:t>
      </w:r>
      <w:r w:rsidR="001C559E">
        <w:rPr>
          <w:rStyle w:val="Char4"/>
          <w:rFonts w:hint="cs"/>
          <w:rtl/>
        </w:rPr>
        <w:t>ی</w:t>
      </w:r>
      <w:r w:rsidRPr="00BD5DC8">
        <w:rPr>
          <w:rStyle w:val="Char4"/>
          <w:rFonts w:hint="cs"/>
          <w:rtl/>
        </w:rPr>
        <w:t>ش را م</w:t>
      </w:r>
      <w:r w:rsidR="001C559E">
        <w:rPr>
          <w:rStyle w:val="Char4"/>
          <w:rFonts w:hint="cs"/>
          <w:rtl/>
        </w:rPr>
        <w:t>ی</w:t>
      </w:r>
      <w:r w:rsidRPr="00BD5DC8">
        <w:rPr>
          <w:rStyle w:val="Char4"/>
          <w:rFonts w:hint="cs"/>
          <w:rtl/>
        </w:rPr>
        <w:t>‌شناسم و آنها را به نظاره م</w:t>
      </w:r>
      <w:r w:rsidR="001C559E">
        <w:rPr>
          <w:rStyle w:val="Char4"/>
          <w:rFonts w:hint="cs"/>
          <w:rtl/>
        </w:rPr>
        <w:t>ی</w:t>
      </w:r>
      <w:r w:rsidRPr="00BD5DC8">
        <w:rPr>
          <w:rStyle w:val="Char4"/>
          <w:rFonts w:hint="cs"/>
          <w:rtl/>
        </w:rPr>
        <w:t>‌نش</w:t>
      </w:r>
      <w:r w:rsidR="001C559E">
        <w:rPr>
          <w:rStyle w:val="Char4"/>
          <w:rFonts w:hint="cs"/>
          <w:rtl/>
        </w:rPr>
        <w:t>ی</w:t>
      </w:r>
      <w:r w:rsidRPr="00BD5DC8">
        <w:rPr>
          <w:rStyle w:val="Char4"/>
          <w:rFonts w:hint="cs"/>
          <w:rtl/>
        </w:rPr>
        <w:t xml:space="preserve">نم. </w:t>
      </w:r>
    </w:p>
    <w:p w:rsidR="00335BB5" w:rsidRPr="00BD5DC8" w:rsidRDefault="00335BB5" w:rsidP="004709A5">
      <w:pPr>
        <w:ind w:firstLine="284"/>
        <w:jc w:val="both"/>
        <w:rPr>
          <w:rStyle w:val="Char4"/>
          <w:rtl/>
        </w:rPr>
      </w:pPr>
      <w:r w:rsidRPr="00BD5DC8">
        <w:rPr>
          <w:rStyle w:val="Char4"/>
          <w:rFonts w:hint="cs"/>
          <w:rtl/>
        </w:rPr>
        <w:t>مرد</w:t>
      </w:r>
      <w:r w:rsidR="001C559E">
        <w:rPr>
          <w:rStyle w:val="Char4"/>
          <w:rFonts w:hint="cs"/>
          <w:rtl/>
        </w:rPr>
        <w:t>ی</w:t>
      </w:r>
      <w:r w:rsidRPr="00BD5DC8">
        <w:rPr>
          <w:rStyle w:val="Char4"/>
          <w:rFonts w:hint="cs"/>
          <w:rtl/>
        </w:rPr>
        <w:t xml:space="preserve"> از جا</w:t>
      </w:r>
      <w:r w:rsidR="001C559E">
        <w:rPr>
          <w:rStyle w:val="Char4"/>
          <w:rFonts w:hint="cs"/>
          <w:rtl/>
        </w:rPr>
        <w:t>ی</w:t>
      </w:r>
      <w:r w:rsidRPr="00BD5DC8">
        <w:rPr>
          <w:rStyle w:val="Char4"/>
          <w:rFonts w:hint="cs"/>
          <w:rtl/>
        </w:rPr>
        <w:t xml:space="preserve"> برخاست و گفت: ا</w:t>
      </w:r>
      <w:r w:rsidR="001C559E">
        <w:rPr>
          <w:rStyle w:val="Char4"/>
          <w:rFonts w:hint="cs"/>
          <w:rtl/>
        </w:rPr>
        <w:t>ی</w:t>
      </w:r>
      <w:r w:rsidRPr="00BD5DC8">
        <w:rPr>
          <w:rStyle w:val="Char4"/>
          <w:rFonts w:hint="cs"/>
          <w:rtl/>
        </w:rPr>
        <w:t xml:space="preserve"> رسول‌خدا</w:t>
      </w:r>
      <w:r w:rsidR="001F073B" w:rsidRPr="001F073B">
        <w:rPr>
          <w:rStyle w:val="Char4"/>
          <w:rFonts w:cs="CTraditional Arabic" w:hint="cs"/>
          <w:rtl/>
        </w:rPr>
        <w:t xml:space="preserve"> ج</w:t>
      </w:r>
      <w:r w:rsidRPr="00BD5DC8">
        <w:rPr>
          <w:rStyle w:val="Char4"/>
          <w:rFonts w:hint="cs"/>
          <w:rtl/>
        </w:rPr>
        <w:t>! چگونه امت خو</w:t>
      </w:r>
      <w:r w:rsidR="001C559E">
        <w:rPr>
          <w:rStyle w:val="Char4"/>
          <w:rFonts w:hint="cs"/>
          <w:rtl/>
        </w:rPr>
        <w:t>ی</w:t>
      </w:r>
      <w:r w:rsidRPr="00BD5DC8">
        <w:rPr>
          <w:rStyle w:val="Char4"/>
          <w:rFonts w:hint="cs"/>
          <w:rtl/>
        </w:rPr>
        <w:t>ش را از م</w:t>
      </w:r>
      <w:r w:rsidR="001C559E">
        <w:rPr>
          <w:rStyle w:val="Char4"/>
          <w:rFonts w:hint="cs"/>
          <w:rtl/>
        </w:rPr>
        <w:t>ی</w:t>
      </w:r>
      <w:r w:rsidRPr="00BD5DC8">
        <w:rPr>
          <w:rStyle w:val="Char4"/>
          <w:rFonts w:hint="cs"/>
          <w:rtl/>
        </w:rPr>
        <w:t>ان تمام امت‌ها و ملت‌ها ـ</w:t>
      </w:r>
      <w:r w:rsidR="001C559E">
        <w:rPr>
          <w:rStyle w:val="Char4"/>
          <w:rFonts w:hint="cs"/>
          <w:rtl/>
        </w:rPr>
        <w:t xml:space="preserve"> </w:t>
      </w:r>
      <w:r w:rsidRPr="00BD5DC8">
        <w:rPr>
          <w:rStyle w:val="Char4"/>
          <w:rFonts w:hint="cs"/>
          <w:rtl/>
        </w:rPr>
        <w:t>از ملت نوح گرفته تا امت خود ـ م</w:t>
      </w:r>
      <w:r w:rsidR="001C559E">
        <w:rPr>
          <w:rStyle w:val="Char4"/>
          <w:rFonts w:hint="cs"/>
          <w:rtl/>
        </w:rPr>
        <w:t>ی</w:t>
      </w:r>
      <w:r w:rsidRPr="00BD5DC8">
        <w:rPr>
          <w:rStyle w:val="Char4"/>
          <w:rFonts w:hint="cs"/>
          <w:rtl/>
        </w:rPr>
        <w:t>‌شناس</w:t>
      </w:r>
      <w:r w:rsidR="001C559E">
        <w:rPr>
          <w:rStyle w:val="Char4"/>
          <w:rFonts w:hint="cs"/>
          <w:rtl/>
        </w:rPr>
        <w:t>ی</w:t>
      </w:r>
      <w:r w:rsidRPr="00BD5DC8">
        <w:rPr>
          <w:rStyle w:val="Char4"/>
          <w:rFonts w:hint="cs"/>
          <w:rtl/>
        </w:rPr>
        <w:t xml:space="preserve"> و آنها را تشخ</w:t>
      </w:r>
      <w:r w:rsidR="001C559E">
        <w:rPr>
          <w:rStyle w:val="Char4"/>
          <w:rFonts w:hint="cs"/>
          <w:rtl/>
        </w:rPr>
        <w:t>ی</w:t>
      </w:r>
      <w:r w:rsidRPr="00BD5DC8">
        <w:rPr>
          <w:rStyle w:val="Char4"/>
          <w:rFonts w:hint="cs"/>
          <w:rtl/>
        </w:rPr>
        <w:t>ص م</w:t>
      </w:r>
      <w:r w:rsidR="001C559E">
        <w:rPr>
          <w:rStyle w:val="Char4"/>
          <w:rFonts w:hint="cs"/>
          <w:rtl/>
        </w:rPr>
        <w:t>ی</w:t>
      </w:r>
      <w:r w:rsidRPr="00BD5DC8">
        <w:rPr>
          <w:rStyle w:val="Char4"/>
          <w:rFonts w:hint="cs"/>
          <w:rtl/>
        </w:rPr>
        <w:t>‌ده</w:t>
      </w:r>
      <w:r w:rsidR="001C559E">
        <w:rPr>
          <w:rStyle w:val="Char4"/>
          <w:rFonts w:hint="cs"/>
          <w:rtl/>
        </w:rPr>
        <w:t>ی</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آنها را به سه نشانه از د</w:t>
      </w:r>
      <w:r w:rsidR="001C559E">
        <w:rPr>
          <w:rStyle w:val="Char4"/>
          <w:rFonts w:hint="cs"/>
          <w:rtl/>
        </w:rPr>
        <w:t>ی</w:t>
      </w:r>
      <w:r w:rsidRPr="00BD5DC8">
        <w:rPr>
          <w:rStyle w:val="Char4"/>
          <w:rFonts w:hint="cs"/>
          <w:rtl/>
        </w:rPr>
        <w:t>گران باز م</w:t>
      </w:r>
      <w:r w:rsidR="001C559E">
        <w:rPr>
          <w:rStyle w:val="Char4"/>
          <w:rFonts w:hint="cs"/>
          <w:rtl/>
        </w:rPr>
        <w:t>ی</w:t>
      </w:r>
      <w:r w:rsidRPr="00BD5DC8">
        <w:rPr>
          <w:rStyle w:val="Char4"/>
          <w:rFonts w:hint="cs"/>
          <w:rtl/>
        </w:rPr>
        <w:t xml:space="preserve">‌شناسم: </w:t>
      </w:r>
    </w:p>
    <w:p w:rsidR="00335BB5" w:rsidRPr="00BD5DC8" w:rsidRDefault="00335BB5" w:rsidP="00DC3B85">
      <w:pPr>
        <w:numPr>
          <w:ilvl w:val="0"/>
          <w:numId w:val="4"/>
        </w:numPr>
        <w:tabs>
          <w:tab w:val="clear" w:pos="720"/>
          <w:tab w:val="num" w:pos="0"/>
        </w:tabs>
        <w:ind w:left="680" w:hanging="340"/>
        <w:jc w:val="both"/>
        <w:rPr>
          <w:rStyle w:val="Char4"/>
          <w:rtl/>
        </w:rPr>
      </w:pPr>
      <w:r w:rsidRPr="00BD5DC8">
        <w:rPr>
          <w:rStyle w:val="Char4"/>
          <w:rFonts w:hint="cs"/>
          <w:rtl/>
        </w:rPr>
        <w:t>در اثر بر</w:t>
      </w:r>
      <w:r w:rsidR="001C559E">
        <w:rPr>
          <w:rStyle w:val="Char4"/>
          <w:rFonts w:hint="cs"/>
          <w:rtl/>
        </w:rPr>
        <w:t>ک</w:t>
      </w:r>
      <w:r w:rsidRPr="00BD5DC8">
        <w:rPr>
          <w:rStyle w:val="Char4"/>
          <w:rFonts w:hint="cs"/>
          <w:rtl/>
        </w:rPr>
        <w:t>ت وضو، صورت و دست‌ها و پاها</w:t>
      </w:r>
      <w:r w:rsidR="001C559E">
        <w:rPr>
          <w:rStyle w:val="Char4"/>
          <w:rFonts w:hint="cs"/>
          <w:rtl/>
        </w:rPr>
        <w:t>ی</w:t>
      </w:r>
      <w:r w:rsidRPr="00BD5DC8">
        <w:rPr>
          <w:rStyle w:val="Char4"/>
          <w:rFonts w:hint="cs"/>
          <w:rtl/>
        </w:rPr>
        <w:t>شان نوران</w:t>
      </w:r>
      <w:r w:rsidR="001C559E">
        <w:rPr>
          <w:rStyle w:val="Char4"/>
          <w:rFonts w:hint="cs"/>
          <w:rtl/>
        </w:rPr>
        <w:t>ی</w:t>
      </w:r>
      <w:r w:rsidRPr="00BD5DC8">
        <w:rPr>
          <w:rStyle w:val="Char4"/>
          <w:rFonts w:hint="cs"/>
          <w:rtl/>
        </w:rPr>
        <w:t xml:space="preserve"> و سف</w:t>
      </w:r>
      <w:r w:rsidR="001C559E">
        <w:rPr>
          <w:rStyle w:val="Char4"/>
          <w:rFonts w:hint="cs"/>
          <w:rtl/>
        </w:rPr>
        <w:t>ی</w:t>
      </w:r>
      <w:r w:rsidRPr="00BD5DC8">
        <w:rPr>
          <w:rStyle w:val="Char4"/>
          <w:rFonts w:hint="cs"/>
          <w:rtl/>
        </w:rPr>
        <w:t>د است و ا</w:t>
      </w:r>
      <w:r w:rsidR="001C559E">
        <w:rPr>
          <w:rStyle w:val="Char4"/>
          <w:rFonts w:hint="cs"/>
          <w:rtl/>
        </w:rPr>
        <w:t>ی</w:t>
      </w:r>
      <w:r w:rsidRPr="00BD5DC8">
        <w:rPr>
          <w:rStyle w:val="Char4"/>
          <w:rFonts w:hint="cs"/>
          <w:rtl/>
        </w:rPr>
        <w:t>نگونه پا به عرصه‌</w:t>
      </w:r>
      <w:r w:rsidR="001C559E">
        <w:rPr>
          <w:rStyle w:val="Char4"/>
          <w:rFonts w:hint="cs"/>
          <w:rtl/>
        </w:rPr>
        <w:t>ی</w:t>
      </w:r>
      <w:r w:rsidRPr="00BD5DC8">
        <w:rPr>
          <w:rStyle w:val="Char4"/>
          <w:rFonts w:hint="cs"/>
          <w:rtl/>
        </w:rPr>
        <w:t xml:space="preserve"> محشر م</w:t>
      </w:r>
      <w:r w:rsidR="001C559E">
        <w:rPr>
          <w:rStyle w:val="Char4"/>
          <w:rFonts w:hint="cs"/>
          <w:rtl/>
        </w:rPr>
        <w:t>ی</w:t>
      </w:r>
      <w:r w:rsidRPr="00BD5DC8">
        <w:rPr>
          <w:rStyle w:val="Char4"/>
          <w:rFonts w:hint="cs"/>
          <w:rtl/>
        </w:rPr>
        <w:t xml:space="preserve">‌گذارند و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گر از چن</w:t>
      </w:r>
      <w:r w:rsidR="001C559E">
        <w:rPr>
          <w:rStyle w:val="Char4"/>
          <w:rFonts w:hint="cs"/>
          <w:rtl/>
        </w:rPr>
        <w:t>ی</w:t>
      </w:r>
      <w:r w:rsidRPr="00BD5DC8">
        <w:rPr>
          <w:rStyle w:val="Char4"/>
          <w:rFonts w:hint="cs"/>
          <w:rtl/>
        </w:rPr>
        <w:t>ن امت</w:t>
      </w:r>
      <w:r w:rsidR="001C559E">
        <w:rPr>
          <w:rStyle w:val="Char4"/>
          <w:rFonts w:hint="cs"/>
          <w:rtl/>
        </w:rPr>
        <w:t>ی</w:t>
      </w:r>
      <w:r w:rsidRPr="00BD5DC8">
        <w:rPr>
          <w:rStyle w:val="Char4"/>
          <w:rFonts w:hint="cs"/>
          <w:rtl/>
        </w:rPr>
        <w:t>از</w:t>
      </w:r>
      <w:r w:rsidR="001C559E">
        <w:rPr>
          <w:rStyle w:val="Char4"/>
          <w:rFonts w:hint="cs"/>
          <w:rtl/>
        </w:rPr>
        <w:t>ی</w:t>
      </w:r>
      <w:r w:rsidRPr="00BD5DC8">
        <w:rPr>
          <w:rStyle w:val="Char4"/>
          <w:rFonts w:hint="cs"/>
          <w:rtl/>
        </w:rPr>
        <w:t xml:space="preserve"> برخوردار ن</w:t>
      </w:r>
      <w:r w:rsidR="001C559E">
        <w:rPr>
          <w:rStyle w:val="Char4"/>
          <w:rFonts w:hint="cs"/>
          <w:rtl/>
        </w:rPr>
        <w:t>ی</w:t>
      </w:r>
      <w:r w:rsidRPr="00BD5DC8">
        <w:rPr>
          <w:rStyle w:val="Char4"/>
          <w:rFonts w:hint="cs"/>
          <w:rtl/>
        </w:rPr>
        <w:t xml:space="preserve">ست. </w:t>
      </w:r>
    </w:p>
    <w:p w:rsidR="00335BB5" w:rsidRPr="00BD5DC8" w:rsidRDefault="00335BB5" w:rsidP="00DC3B85">
      <w:pPr>
        <w:numPr>
          <w:ilvl w:val="0"/>
          <w:numId w:val="4"/>
        </w:numPr>
        <w:tabs>
          <w:tab w:val="clear" w:pos="720"/>
        </w:tabs>
        <w:ind w:left="680" w:hanging="340"/>
        <w:jc w:val="both"/>
        <w:rPr>
          <w:rStyle w:val="Char4"/>
          <w:rtl/>
        </w:rPr>
      </w:pPr>
      <w:r w:rsidRPr="00BD5DC8">
        <w:rPr>
          <w:rStyle w:val="Char4"/>
          <w:rFonts w:hint="cs"/>
          <w:rtl/>
        </w:rPr>
        <w:t xml:space="preserve"> و آنها را از ا</w:t>
      </w:r>
      <w:r w:rsidR="001C559E">
        <w:rPr>
          <w:rStyle w:val="Char4"/>
          <w:rFonts w:hint="cs"/>
          <w:rtl/>
        </w:rPr>
        <w:t>ی</w:t>
      </w:r>
      <w:r w:rsidRPr="00BD5DC8">
        <w:rPr>
          <w:rStyle w:val="Char4"/>
          <w:rFonts w:hint="cs"/>
          <w:rtl/>
        </w:rPr>
        <w:t>ن جهت م</w:t>
      </w:r>
      <w:r w:rsidR="001C559E">
        <w:rPr>
          <w:rStyle w:val="Char4"/>
          <w:rFonts w:hint="cs"/>
          <w:rtl/>
        </w:rPr>
        <w:t>ی</w:t>
      </w:r>
      <w:r w:rsidRPr="00BD5DC8">
        <w:rPr>
          <w:rStyle w:val="Char4"/>
          <w:rFonts w:hint="cs"/>
          <w:rtl/>
        </w:rPr>
        <w:t xml:space="preserve">‌شناسم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ش از همه‌</w:t>
      </w:r>
      <w:r w:rsidR="001C559E">
        <w:rPr>
          <w:rStyle w:val="Char4"/>
          <w:rFonts w:hint="cs"/>
          <w:rtl/>
        </w:rPr>
        <w:t>ی</w:t>
      </w:r>
      <w:r w:rsidRPr="00BD5DC8">
        <w:rPr>
          <w:rStyle w:val="Char4"/>
          <w:rFonts w:hint="cs"/>
          <w:rtl/>
        </w:rPr>
        <w:t xml:space="preserve"> ملت‌ها) نامه‌</w:t>
      </w:r>
      <w:r w:rsidR="001C559E">
        <w:rPr>
          <w:rStyle w:val="Char4"/>
          <w:rFonts w:hint="cs"/>
          <w:rtl/>
        </w:rPr>
        <w:t>ی</w:t>
      </w:r>
      <w:r w:rsidRPr="00BD5DC8">
        <w:rPr>
          <w:rStyle w:val="Char4"/>
          <w:rFonts w:hint="cs"/>
          <w:rtl/>
        </w:rPr>
        <w:t xml:space="preserve"> اعمالشان به دست راستشان داده م</w:t>
      </w:r>
      <w:r w:rsidR="001C559E">
        <w:rPr>
          <w:rStyle w:val="Char4"/>
          <w:rFonts w:hint="cs"/>
          <w:rtl/>
        </w:rPr>
        <w:t>ی</w:t>
      </w:r>
      <w:r w:rsidRPr="00BD5DC8">
        <w:rPr>
          <w:rStyle w:val="Char4"/>
          <w:rFonts w:hint="cs"/>
          <w:rtl/>
        </w:rPr>
        <w:t>‌شود. (و فر</w:t>
      </w:r>
      <w:r w:rsidR="001C559E">
        <w:rPr>
          <w:rStyle w:val="Char4"/>
          <w:rFonts w:hint="cs"/>
          <w:rtl/>
        </w:rPr>
        <w:t>ی</w:t>
      </w:r>
      <w:r w:rsidRPr="00BD5DC8">
        <w:rPr>
          <w:rStyle w:val="Char4"/>
          <w:rFonts w:hint="cs"/>
          <w:rtl/>
        </w:rPr>
        <w:t>اد شاد</w:t>
      </w:r>
      <w:r w:rsidR="001C559E">
        <w:rPr>
          <w:rStyle w:val="Char4"/>
          <w:rFonts w:hint="cs"/>
          <w:rtl/>
        </w:rPr>
        <w:t>ی</w:t>
      </w:r>
      <w:r w:rsidRPr="00BD5DC8">
        <w:rPr>
          <w:rStyle w:val="Char4"/>
          <w:rFonts w:hint="cs"/>
          <w:rtl/>
        </w:rPr>
        <w:t xml:space="preserve"> سرم</w:t>
      </w:r>
      <w:r w:rsidR="001C559E">
        <w:rPr>
          <w:rStyle w:val="Char4"/>
          <w:rFonts w:hint="cs"/>
          <w:rtl/>
        </w:rPr>
        <w:t>ی</w:t>
      </w:r>
      <w:r w:rsidRPr="00BD5DC8">
        <w:rPr>
          <w:rStyle w:val="Char4"/>
          <w:rFonts w:hint="cs"/>
          <w:rtl/>
        </w:rPr>
        <w:t>‌دهند و 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ند: آها</w:t>
      </w:r>
      <w:r w:rsidR="001C559E">
        <w:rPr>
          <w:rStyle w:val="Char4"/>
          <w:rFonts w:hint="cs"/>
          <w:rtl/>
        </w:rPr>
        <w:t>ی</w:t>
      </w:r>
      <w:r w:rsidRPr="00BD5DC8">
        <w:rPr>
          <w:rStyle w:val="Char4"/>
          <w:rFonts w:hint="cs"/>
          <w:rtl/>
        </w:rPr>
        <w:t xml:space="preserve"> اهل محشر! ب</w:t>
      </w:r>
      <w:r w:rsidR="001C559E">
        <w:rPr>
          <w:rStyle w:val="Char4"/>
          <w:rFonts w:hint="cs"/>
          <w:rtl/>
        </w:rPr>
        <w:t>ی</w:t>
      </w:r>
      <w:r w:rsidRPr="00BD5DC8">
        <w:rPr>
          <w:rStyle w:val="Char4"/>
          <w:rFonts w:hint="cs"/>
          <w:rtl/>
        </w:rPr>
        <w:t>ائ</w:t>
      </w:r>
      <w:r w:rsidR="001C559E">
        <w:rPr>
          <w:rStyle w:val="Char4"/>
          <w:rFonts w:hint="cs"/>
          <w:rtl/>
        </w:rPr>
        <w:t>ی</w:t>
      </w:r>
      <w:r w:rsidRPr="00BD5DC8">
        <w:rPr>
          <w:rStyle w:val="Char4"/>
          <w:rFonts w:hint="cs"/>
          <w:rtl/>
        </w:rPr>
        <w:t>د و نامه‌</w:t>
      </w:r>
      <w:r w:rsidR="001C559E">
        <w:rPr>
          <w:rStyle w:val="Char4"/>
          <w:rFonts w:hint="cs"/>
          <w:rtl/>
        </w:rPr>
        <w:t>ی</w:t>
      </w:r>
      <w:r w:rsidRPr="00BD5DC8">
        <w:rPr>
          <w:rStyle w:val="Char4"/>
          <w:rFonts w:hint="cs"/>
          <w:rtl/>
        </w:rPr>
        <w:t xml:space="preserve"> اعمال مرا</w:t>
      </w:r>
      <w:r w:rsidR="001C559E">
        <w:rPr>
          <w:rStyle w:val="Char4"/>
          <w:rFonts w:hint="cs"/>
          <w:rtl/>
        </w:rPr>
        <w:t xml:space="preserve"> </w:t>
      </w:r>
      <w:r w:rsidRPr="00BD5DC8">
        <w:rPr>
          <w:rStyle w:val="Char4"/>
          <w:rFonts w:hint="cs"/>
          <w:rtl/>
        </w:rPr>
        <w:t>بگ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د و بخوان</w:t>
      </w:r>
      <w:r w:rsidR="001C559E">
        <w:rPr>
          <w:rStyle w:val="Char4"/>
          <w:rFonts w:hint="cs"/>
          <w:rtl/>
        </w:rPr>
        <w:t>ی</w:t>
      </w:r>
      <w:r w:rsidRPr="00BD5DC8">
        <w:rPr>
          <w:rStyle w:val="Char4"/>
          <w:rFonts w:hint="cs"/>
          <w:rtl/>
        </w:rPr>
        <w:t>د</w:t>
      </w:r>
      <w:r w:rsidR="001F073B">
        <w:rPr>
          <w:rStyle w:val="Char4"/>
          <w:rFonts w:hint="cs"/>
          <w:rtl/>
        </w:rPr>
        <w:t>).</w:t>
      </w:r>
      <w:r w:rsidRPr="00BD5DC8">
        <w:rPr>
          <w:rStyle w:val="Char4"/>
          <w:rFonts w:hint="cs"/>
          <w:rtl/>
        </w:rPr>
        <w:t xml:space="preserve"> </w:t>
      </w:r>
    </w:p>
    <w:p w:rsidR="00335BB5" w:rsidRPr="00BD5DC8" w:rsidRDefault="00335BB5" w:rsidP="00DC3B85">
      <w:pPr>
        <w:numPr>
          <w:ilvl w:val="0"/>
          <w:numId w:val="4"/>
        </w:numPr>
        <w:tabs>
          <w:tab w:val="clear" w:pos="720"/>
          <w:tab w:val="num" w:pos="0"/>
        </w:tabs>
        <w:ind w:left="680" w:hanging="340"/>
        <w:jc w:val="both"/>
        <w:rPr>
          <w:rStyle w:val="Char4"/>
          <w:rtl/>
        </w:rPr>
      </w:pPr>
      <w:r w:rsidRPr="00BD5DC8">
        <w:rPr>
          <w:rStyle w:val="Char4"/>
          <w:rFonts w:hint="cs"/>
          <w:rtl/>
        </w:rPr>
        <w:t xml:space="preserve"> و آنها را م</w:t>
      </w:r>
      <w:r w:rsidR="001C559E">
        <w:rPr>
          <w:rStyle w:val="Char4"/>
          <w:rFonts w:hint="cs"/>
          <w:rtl/>
        </w:rPr>
        <w:t>ی</w:t>
      </w:r>
      <w:r w:rsidRPr="00BD5DC8">
        <w:rPr>
          <w:rStyle w:val="Char4"/>
          <w:rFonts w:hint="cs"/>
          <w:rtl/>
        </w:rPr>
        <w:t>‌شناسم چون فرزندان ا</w:t>
      </w:r>
      <w:r w:rsidR="001C559E">
        <w:rPr>
          <w:rStyle w:val="Char4"/>
          <w:rFonts w:hint="cs"/>
          <w:rtl/>
        </w:rPr>
        <w:t>ی</w:t>
      </w:r>
      <w:r w:rsidRPr="00BD5DC8">
        <w:rPr>
          <w:rStyle w:val="Char4"/>
          <w:rFonts w:hint="cs"/>
          <w:rtl/>
        </w:rPr>
        <w:t>شان، پ</w:t>
      </w:r>
      <w:r w:rsidR="001C559E">
        <w:rPr>
          <w:rStyle w:val="Char4"/>
          <w:rFonts w:hint="cs"/>
          <w:rtl/>
        </w:rPr>
        <w:t>ی</w:t>
      </w:r>
      <w:r w:rsidRPr="00BD5DC8">
        <w:rPr>
          <w:rStyle w:val="Char4"/>
          <w:rFonts w:hint="cs"/>
          <w:rtl/>
        </w:rPr>
        <w:t>شاپ</w:t>
      </w:r>
      <w:r w:rsidR="001C559E">
        <w:rPr>
          <w:rStyle w:val="Char4"/>
          <w:rFonts w:hint="cs"/>
          <w:rtl/>
        </w:rPr>
        <w:t>ی</w:t>
      </w:r>
      <w:r w:rsidRPr="00BD5DC8">
        <w:rPr>
          <w:rStyle w:val="Char4"/>
          <w:rFonts w:hint="cs"/>
          <w:rtl/>
        </w:rPr>
        <w:t>ش آنان و در سمت راستشان، رو به جانب بهشت در حر</w:t>
      </w:r>
      <w:r w:rsidR="001C559E">
        <w:rPr>
          <w:rStyle w:val="Char4"/>
          <w:rFonts w:hint="cs"/>
          <w:rtl/>
        </w:rPr>
        <w:t>ک</w:t>
      </w:r>
      <w:r w:rsidRPr="00BD5DC8">
        <w:rPr>
          <w:rStyle w:val="Char4"/>
          <w:rFonts w:hint="cs"/>
          <w:rtl/>
        </w:rPr>
        <w:t xml:space="preserve">ت‌اند. </w:t>
      </w:r>
    </w:p>
    <w:p w:rsidR="00335BB5" w:rsidRPr="00BD5DC8" w:rsidRDefault="00335BB5" w:rsidP="004709A5">
      <w:pPr>
        <w:ind w:firstLine="284"/>
        <w:jc w:val="both"/>
        <w:rPr>
          <w:rStyle w:val="Char4"/>
          <w:rtl/>
        </w:rPr>
      </w:pPr>
      <w:r w:rsidRPr="00BD5DC8">
        <w:rPr>
          <w:rStyle w:val="Char4"/>
          <w:rFonts w:hint="cs"/>
          <w:rtl/>
        </w:rPr>
        <w:t>[</w:t>
      </w:r>
      <w:r w:rsidR="001F073B">
        <w:rPr>
          <w:rStyle w:val="Char4"/>
          <w:rFonts w:hint="cs"/>
          <w:rtl/>
        </w:rPr>
        <w:t>ا</w:t>
      </w:r>
      <w:r w:rsidR="001C559E">
        <w:rPr>
          <w:rStyle w:val="Char4"/>
          <w:rFonts w:hint="cs"/>
          <w:rtl/>
        </w:rPr>
        <w:t>ی</w:t>
      </w:r>
      <w:r w:rsidR="001F073B">
        <w:rPr>
          <w:rStyle w:val="Char4"/>
          <w:rFonts w:hint="cs"/>
          <w:rtl/>
        </w:rPr>
        <w:t>ن حد</w:t>
      </w:r>
      <w:r w:rsidR="001C559E">
        <w:rPr>
          <w:rStyle w:val="Char4"/>
          <w:rFonts w:hint="cs"/>
          <w:rtl/>
        </w:rPr>
        <w:t>ی</w:t>
      </w:r>
      <w:r w:rsidR="001F073B">
        <w:rPr>
          <w:rStyle w:val="Char4"/>
          <w:rFonts w:hint="cs"/>
          <w:rtl/>
        </w:rPr>
        <w:t>ث را احمد روا</w:t>
      </w:r>
      <w:r w:rsidR="001C559E">
        <w:rPr>
          <w:rStyle w:val="Char4"/>
          <w:rFonts w:hint="cs"/>
          <w:rtl/>
        </w:rPr>
        <w:t>ی</w:t>
      </w:r>
      <w:r w:rsidR="001F073B">
        <w:rPr>
          <w:rStyle w:val="Char4"/>
          <w:rFonts w:hint="cs"/>
          <w:rtl/>
        </w:rPr>
        <w:t xml:space="preserve">ت </w:t>
      </w:r>
      <w:r w:rsidR="001C559E">
        <w:rPr>
          <w:rStyle w:val="Char4"/>
          <w:rFonts w:hint="cs"/>
          <w:rtl/>
        </w:rPr>
        <w:t>ک</w:t>
      </w:r>
      <w:r w:rsidR="001F073B">
        <w:rPr>
          <w:rStyle w:val="Char4"/>
          <w:rFonts w:hint="cs"/>
          <w:rtl/>
        </w:rPr>
        <w:t>رده است</w:t>
      </w:r>
      <w:r w:rsidRPr="00BD5DC8">
        <w:rPr>
          <w:rStyle w:val="Char4"/>
          <w:rFonts w:hint="cs"/>
          <w:rtl/>
        </w:rPr>
        <w:t>]</w:t>
      </w:r>
      <w:r w:rsidR="001F073B">
        <w:rPr>
          <w:rStyle w:val="Char4"/>
          <w:rFonts w:hint="cs"/>
          <w:rtl/>
        </w:rPr>
        <w:t>.</w:t>
      </w:r>
    </w:p>
    <w:p w:rsidR="00C21556" w:rsidRDefault="00C21556" w:rsidP="004709A5">
      <w:pPr>
        <w:ind w:firstLine="284"/>
        <w:jc w:val="both"/>
        <w:rPr>
          <w:rStyle w:val="Char4"/>
          <w:rtl/>
        </w:rPr>
        <w:sectPr w:rsidR="00C21556" w:rsidSect="00C14F87">
          <w:headerReference w:type="default" r:id="rId21"/>
          <w:footnotePr>
            <w:numRestart w:val="eachPage"/>
          </w:footnotePr>
          <w:pgSz w:w="9356" w:h="13608" w:code="9"/>
          <w:pgMar w:top="567" w:right="1134" w:bottom="851" w:left="1134" w:header="454" w:footer="0" w:gutter="0"/>
          <w:cols w:space="708"/>
          <w:titlePg/>
          <w:bidi/>
          <w:rtlGutter/>
          <w:docGrid w:linePitch="381"/>
        </w:sectPr>
      </w:pPr>
    </w:p>
    <w:p w:rsidR="00C21556" w:rsidRPr="005B2E4D" w:rsidRDefault="00C21556" w:rsidP="005B2E4D">
      <w:pPr>
        <w:pStyle w:val="af4"/>
        <w:rPr>
          <w:rtl/>
        </w:rPr>
        <w:sectPr w:rsidR="00C21556" w:rsidRPr="005B2E4D" w:rsidSect="00CF164C">
          <w:footnotePr>
            <w:numRestart w:val="eachPage"/>
          </w:footnotePr>
          <w:type w:val="oddPage"/>
          <w:pgSz w:w="9356" w:h="13608" w:code="9"/>
          <w:pgMar w:top="567" w:right="1134" w:bottom="851" w:left="1134" w:header="454" w:footer="0" w:gutter="0"/>
          <w:cols w:space="708"/>
          <w:titlePg/>
          <w:bidi/>
          <w:rtlGutter/>
          <w:docGrid w:linePitch="381"/>
        </w:sectPr>
      </w:pPr>
      <w:bookmarkStart w:id="10" w:name="_Toc447280205"/>
      <w:r w:rsidRPr="005B2E4D">
        <w:rPr>
          <w:rFonts w:hint="cs"/>
          <w:rtl/>
        </w:rPr>
        <w:t>باب (1) در مورد آنچه وضو را</w:t>
      </w:r>
      <w:r w:rsidR="005B2E4D">
        <w:rPr>
          <w:rtl/>
        </w:rPr>
        <w:br/>
      </w:r>
      <w:r w:rsidRPr="005B2E4D">
        <w:rPr>
          <w:rFonts w:hint="cs"/>
          <w:rtl/>
        </w:rPr>
        <w:t>واجب م</w:t>
      </w:r>
      <w:r w:rsidR="005B2E4D">
        <w:rPr>
          <w:rFonts w:hint="cs"/>
          <w:rtl/>
        </w:rPr>
        <w:t>ی</w:t>
      </w:r>
      <w:r w:rsidRPr="005B2E4D">
        <w:rPr>
          <w:rFonts w:hint="cs"/>
          <w:rtl/>
        </w:rPr>
        <w:t>‌گرداند</w:t>
      </w:r>
      <w:r w:rsidRPr="005B2E4D">
        <w:rPr>
          <w:rStyle w:val="Char5"/>
          <w:rFonts w:ascii="IRTitr" w:hAnsi="IRTitr" w:cs="IRTitr" w:hint="cs"/>
          <w:b w:val="0"/>
          <w:bCs w:val="0"/>
          <w:sz w:val="56"/>
          <w:szCs w:val="56"/>
          <w:rtl/>
        </w:rPr>
        <w:t>.</w:t>
      </w:r>
      <w:bookmarkEnd w:id="10"/>
      <w:r w:rsidRPr="005B2E4D">
        <w:rPr>
          <w:rStyle w:val="Char5"/>
          <w:rFonts w:ascii="IRTitr" w:hAnsi="IRTitr" w:cs="IRTitr"/>
          <w:b w:val="0"/>
          <w:bCs w:val="0"/>
          <w:sz w:val="56"/>
          <w:szCs w:val="56"/>
          <w:rtl/>
        </w:rPr>
        <w:br/>
      </w:r>
    </w:p>
    <w:p w:rsidR="004709A5" w:rsidRPr="00C21556" w:rsidRDefault="00335BB5" w:rsidP="00C21556">
      <w:pPr>
        <w:pStyle w:val="a1"/>
        <w:rPr>
          <w:rtl/>
        </w:rPr>
      </w:pPr>
      <w:bookmarkStart w:id="11" w:name="_Toc447280206"/>
      <w:r w:rsidRPr="00C21556">
        <w:rPr>
          <w:rtl/>
        </w:rPr>
        <w:t>فصل</w:t>
      </w:r>
      <w:r w:rsidRPr="00C21556">
        <w:rPr>
          <w:rFonts w:hint="cs"/>
          <w:rtl/>
        </w:rPr>
        <w:t xml:space="preserve"> اول</w:t>
      </w:r>
      <w:bookmarkEnd w:id="11"/>
    </w:p>
    <w:p w:rsidR="00335BB5" w:rsidRPr="00BD5DC8" w:rsidRDefault="00BA7FD8" w:rsidP="008B07EB">
      <w:pPr>
        <w:autoSpaceDE w:val="0"/>
        <w:autoSpaceDN w:val="0"/>
        <w:adjustRightInd w:val="0"/>
        <w:ind w:firstLine="227"/>
        <w:jc w:val="lowKashida"/>
        <w:rPr>
          <w:rStyle w:val="Char3"/>
          <w:rtl/>
          <w:lang w:bidi="fa-IR"/>
        </w:rPr>
      </w:pPr>
      <w:r w:rsidRPr="00BA7FD8">
        <w:rPr>
          <w:rStyle w:val="Char4"/>
          <w:rtl/>
        </w:rPr>
        <w:t>30</w:t>
      </w:r>
      <w:r w:rsidRPr="00CF164C">
        <w:rPr>
          <w:rStyle w:val="Char4"/>
          <w:rtl/>
        </w:rPr>
        <w:t>0</w:t>
      </w:r>
      <w:r w:rsidR="00335BB5" w:rsidRPr="00CF164C">
        <w:rPr>
          <w:rStyle w:val="Char4"/>
          <w:rtl/>
        </w:rPr>
        <w:t xml:space="preserve"> ـ </w:t>
      </w:r>
      <w:r w:rsidR="00390AEC" w:rsidRPr="00390AEC">
        <w:rPr>
          <w:rStyle w:val="Char4"/>
          <w:rtl/>
        </w:rPr>
        <w:t>(1)</w:t>
      </w:r>
      <w:r w:rsidR="00335BB5" w:rsidRPr="00BD5DC8">
        <w:rPr>
          <w:rStyle w:val="Char3"/>
          <w:rtl/>
        </w:rPr>
        <w:t xml:space="preserve"> عن أبي هريرة</w:t>
      </w:r>
      <w:r w:rsidR="003E0CC1">
        <w:rPr>
          <w:rStyle w:val="Char3"/>
          <w:rtl/>
        </w:rPr>
        <w:t>،</w:t>
      </w:r>
      <w:r w:rsidR="00335BB5"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335BB5" w:rsidRPr="00BD5DC8">
        <w:rPr>
          <w:rStyle w:val="Char3"/>
          <w:rtl/>
        </w:rPr>
        <w:t xml:space="preserve"> «لا تُقبَلُ صلاةُ منْ أحْدَثَ حتى يتوض</w:t>
      </w:r>
      <w:r w:rsidR="00335BB5" w:rsidRPr="00BD5DC8">
        <w:rPr>
          <w:rStyle w:val="Char3"/>
          <w:rFonts w:hint="cs"/>
          <w:rtl/>
        </w:rPr>
        <w:t>َّ</w:t>
      </w:r>
      <w:r w:rsidR="00335BB5" w:rsidRPr="00BD5DC8">
        <w:rPr>
          <w:rStyle w:val="Char3"/>
          <w:rtl/>
        </w:rPr>
        <w:t>أ»</w:t>
      </w:r>
      <w:r w:rsidR="003E0CC1">
        <w:rPr>
          <w:rStyle w:val="Char3"/>
          <w:rtl/>
        </w:rPr>
        <w:t>.</w:t>
      </w:r>
      <w:r w:rsidR="00335BB5" w:rsidRPr="00BD5DC8">
        <w:rPr>
          <w:rStyle w:val="Char3"/>
          <w:rtl/>
        </w:rPr>
        <w:t xml:space="preserve"> </w:t>
      </w:r>
      <w:r w:rsidR="00335BB5" w:rsidRPr="00C21556">
        <w:rPr>
          <w:rStyle w:val="Char1"/>
          <w:rtl/>
        </w:rPr>
        <w:t>متفق عليه</w:t>
      </w:r>
      <w:r w:rsidR="008B07EB" w:rsidRPr="008B07EB">
        <w:rPr>
          <w:rStyle w:val="Char4"/>
          <w:rFonts w:hint="cs"/>
          <w:vertAlign w:val="superscript"/>
          <w:rtl/>
          <w:lang w:bidi="ar-SA"/>
        </w:rPr>
        <w:t>(</w:t>
      </w:r>
      <w:r w:rsidR="008B07EB" w:rsidRPr="008B07EB">
        <w:rPr>
          <w:rStyle w:val="Char4"/>
          <w:vertAlign w:val="superscript"/>
          <w:rtl/>
          <w:lang w:bidi="ar-SA"/>
        </w:rPr>
        <w:footnoteReference w:id="20"/>
      </w:r>
      <w:r w:rsidR="008B07EB" w:rsidRPr="008B07EB">
        <w:rPr>
          <w:rStyle w:val="Char4"/>
          <w:rFonts w:hint="cs"/>
          <w:vertAlign w:val="superscript"/>
          <w:rtl/>
          <w:lang w:bidi="ar-SA"/>
        </w:rPr>
        <w:t>)</w:t>
      </w:r>
      <w:r w:rsidR="008B07EB" w:rsidRPr="008B07EB">
        <w:rPr>
          <w:rStyle w:val="Char4"/>
          <w:rFonts w:hint="cs"/>
          <w:rtl/>
        </w:rPr>
        <w:t>.</w:t>
      </w:r>
    </w:p>
    <w:p w:rsidR="00335BB5" w:rsidRPr="00BD5DC8" w:rsidRDefault="00335BB5" w:rsidP="004709A5">
      <w:pPr>
        <w:ind w:firstLine="284"/>
        <w:jc w:val="both"/>
        <w:rPr>
          <w:rStyle w:val="Char4"/>
          <w:rtl/>
        </w:rPr>
      </w:pPr>
      <w:r w:rsidRPr="00CF164C">
        <w:rPr>
          <w:rStyle w:val="Char4"/>
          <w:rFonts w:hint="cs"/>
          <w:rtl/>
        </w:rPr>
        <w:t>300-</w:t>
      </w:r>
      <w:r w:rsidRPr="00BD5DC8">
        <w:rPr>
          <w:rStyle w:val="Char4"/>
          <w:rFonts w:hint="cs"/>
          <w:rtl/>
        </w:rPr>
        <w:t xml:space="preserve"> </w:t>
      </w:r>
      <w:r w:rsidR="00390AEC" w:rsidRPr="00CF164C">
        <w:rPr>
          <w:rStyle w:val="Char4"/>
          <w:rFonts w:hint="cs"/>
          <w:rtl/>
        </w:rPr>
        <w:t>(1)</w:t>
      </w:r>
      <w:r w:rsidRPr="00BD5DC8">
        <w:rPr>
          <w:rStyle w:val="Char4"/>
          <w:rFonts w:hint="cs"/>
          <w:rtl/>
        </w:rPr>
        <w:t xml:space="preserve"> 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 س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«هرگاه وضو</w:t>
      </w:r>
      <w:r w:rsidR="001C559E">
        <w:rPr>
          <w:rStyle w:val="Char4"/>
          <w:rFonts w:hint="cs"/>
          <w:rtl/>
        </w:rPr>
        <w:t>ی</w:t>
      </w:r>
      <w:r w:rsidRPr="00BD5DC8">
        <w:rPr>
          <w:rStyle w:val="Char4"/>
          <w:rFonts w:hint="cs"/>
          <w:rtl/>
        </w:rPr>
        <w:t xml:space="preserve"> </w:t>
      </w:r>
      <w:r w:rsidR="001C559E">
        <w:rPr>
          <w:rStyle w:val="Char4"/>
          <w:rFonts w:hint="cs"/>
          <w:rtl/>
        </w:rPr>
        <w:t>یکی</w:t>
      </w:r>
      <w:r w:rsidRPr="00BD5DC8">
        <w:rPr>
          <w:rStyle w:val="Char4"/>
          <w:rFonts w:hint="cs"/>
          <w:rtl/>
        </w:rPr>
        <w:t xml:space="preserve"> از شما (به وس</w:t>
      </w:r>
      <w:r w:rsidR="001C559E">
        <w:rPr>
          <w:rStyle w:val="Char4"/>
          <w:rFonts w:hint="cs"/>
          <w:rtl/>
        </w:rPr>
        <w:t>ی</w:t>
      </w:r>
      <w:r w:rsidRPr="00BD5DC8">
        <w:rPr>
          <w:rStyle w:val="Char4"/>
          <w:rFonts w:hint="cs"/>
          <w:rtl/>
        </w:rPr>
        <w:t>له‌</w:t>
      </w:r>
      <w:r w:rsidR="001C559E">
        <w:rPr>
          <w:rStyle w:val="Char4"/>
          <w:rFonts w:hint="cs"/>
          <w:rtl/>
        </w:rPr>
        <w:t>ی</w:t>
      </w:r>
      <w:r w:rsidRPr="00BD5DC8">
        <w:rPr>
          <w:rStyle w:val="Char4"/>
          <w:rFonts w:hint="cs"/>
          <w:rtl/>
        </w:rPr>
        <w:t xml:space="preserve"> </w:t>
      </w:r>
      <w:r w:rsidR="001C559E">
        <w:rPr>
          <w:rStyle w:val="Char4"/>
          <w:rFonts w:hint="cs"/>
          <w:rtl/>
        </w:rPr>
        <w:t>یکی</w:t>
      </w:r>
      <w:r w:rsidRPr="00BD5DC8">
        <w:rPr>
          <w:rStyle w:val="Char4"/>
          <w:rFonts w:hint="cs"/>
          <w:rtl/>
        </w:rPr>
        <w:t xml:space="preserve"> از ش</w:t>
      </w:r>
      <w:r w:rsidR="001C559E">
        <w:rPr>
          <w:rStyle w:val="Char4"/>
          <w:rFonts w:hint="cs"/>
          <w:rtl/>
        </w:rPr>
        <w:t>ک</w:t>
      </w:r>
      <w:r w:rsidRPr="00BD5DC8">
        <w:rPr>
          <w:rStyle w:val="Char4"/>
          <w:rFonts w:hint="cs"/>
          <w:rtl/>
        </w:rPr>
        <w:t>ننده‌ها</w:t>
      </w:r>
      <w:r w:rsidR="001C559E">
        <w:rPr>
          <w:rStyle w:val="Char4"/>
          <w:rFonts w:hint="cs"/>
          <w:rtl/>
        </w:rPr>
        <w:t>ی</w:t>
      </w:r>
      <w:r w:rsidRPr="00BD5DC8">
        <w:rPr>
          <w:rStyle w:val="Char4"/>
          <w:rFonts w:hint="cs"/>
          <w:rtl/>
        </w:rPr>
        <w:t xml:space="preserve"> وضو) ش</w:t>
      </w:r>
      <w:r w:rsidR="001C559E">
        <w:rPr>
          <w:rStyle w:val="Char4"/>
          <w:rFonts w:hint="cs"/>
          <w:rtl/>
        </w:rPr>
        <w:t>ک</w:t>
      </w:r>
      <w:r w:rsidRPr="00BD5DC8">
        <w:rPr>
          <w:rStyle w:val="Char4"/>
          <w:rFonts w:hint="cs"/>
          <w:rtl/>
        </w:rPr>
        <w:t>ست، تا 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مجدداً وضو نگ</w:t>
      </w:r>
      <w:r w:rsidR="001C559E">
        <w:rPr>
          <w:rStyle w:val="Char4"/>
          <w:rFonts w:hint="cs"/>
          <w:rtl/>
        </w:rPr>
        <w:t>ی</w:t>
      </w:r>
      <w:r w:rsidRPr="00BD5DC8">
        <w:rPr>
          <w:rStyle w:val="Char4"/>
          <w:rFonts w:hint="cs"/>
          <w:rtl/>
        </w:rPr>
        <w:t>رد، نمازش قبول نخواهد شد.</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w:t>
      </w:r>
      <w:r w:rsidR="001C559E">
        <w:rPr>
          <w:rStyle w:val="Char4"/>
          <w:rFonts w:hint="cs"/>
          <w:rtl/>
        </w:rPr>
        <w:t xml:space="preserve"> </w:t>
      </w:r>
      <w:r w:rsidRPr="00BD5DC8">
        <w:rPr>
          <w:rStyle w:val="Char4"/>
          <w:rFonts w:hint="cs"/>
          <w:rtl/>
        </w:rPr>
        <w:t>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335BB5" w:rsidRPr="00BD5DC8" w:rsidRDefault="00BA7FD8" w:rsidP="008B07EB">
      <w:pPr>
        <w:autoSpaceDE w:val="0"/>
        <w:autoSpaceDN w:val="0"/>
        <w:adjustRightInd w:val="0"/>
        <w:ind w:firstLine="227"/>
        <w:jc w:val="lowKashida"/>
        <w:rPr>
          <w:rStyle w:val="Char3"/>
          <w:rtl/>
          <w:lang w:bidi="fa-IR"/>
        </w:rPr>
      </w:pPr>
      <w:r w:rsidRPr="00BA7FD8">
        <w:rPr>
          <w:rStyle w:val="Char4"/>
          <w:rtl/>
        </w:rPr>
        <w:t>301</w:t>
      </w:r>
      <w:r w:rsidR="00CF164C" w:rsidRPr="00CF164C">
        <w:rPr>
          <w:rStyle w:val="Char3"/>
          <w:rFonts w:cs="IRNazli"/>
          <w:rtl/>
        </w:rPr>
        <w:t xml:space="preserve"> ـ (</w:t>
      </w:r>
      <w:r w:rsidRPr="00BA7FD8">
        <w:rPr>
          <w:rStyle w:val="Char4"/>
          <w:rtl/>
        </w:rPr>
        <w:t>2</w:t>
      </w:r>
      <w:r w:rsidR="00CF164C" w:rsidRPr="00CF164C">
        <w:rPr>
          <w:rStyle w:val="Char3"/>
          <w:rFonts w:cs="IRNazli"/>
          <w:rtl/>
        </w:rPr>
        <w:t>)</w:t>
      </w:r>
      <w:r w:rsidR="00335BB5" w:rsidRPr="00BD5DC8">
        <w:rPr>
          <w:rStyle w:val="Char3"/>
          <w:rtl/>
        </w:rPr>
        <w:t xml:space="preserve"> وعن ابن عمر</w:t>
      </w:r>
      <w:r w:rsidR="003E0CC1">
        <w:rPr>
          <w:rStyle w:val="Char3"/>
          <w:rtl/>
        </w:rPr>
        <w:t>،</w:t>
      </w:r>
      <w:r w:rsidR="00335BB5"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335BB5" w:rsidRPr="00BD5DC8">
        <w:rPr>
          <w:rStyle w:val="Char3"/>
          <w:rtl/>
        </w:rPr>
        <w:t xml:space="preserve"> «لا تُقْبَلُ صلاةٌ بغَيرِ طُهورٍ، ولا صَدَ</w:t>
      </w:r>
      <w:r w:rsidR="00335BB5" w:rsidRPr="00BD5DC8">
        <w:rPr>
          <w:rStyle w:val="Char3"/>
          <w:rFonts w:hint="cs"/>
          <w:rtl/>
        </w:rPr>
        <w:t>قَ</w:t>
      </w:r>
      <w:r w:rsidR="00335BB5" w:rsidRPr="00BD5DC8">
        <w:rPr>
          <w:rStyle w:val="Char3"/>
          <w:rtl/>
        </w:rPr>
        <w:t>ةٌ من غُلو</w:t>
      </w:r>
      <w:r w:rsidR="00335BB5" w:rsidRPr="00BD5DC8">
        <w:rPr>
          <w:rStyle w:val="Char3"/>
          <w:rFonts w:hint="cs"/>
          <w:rtl/>
        </w:rPr>
        <w:t>ُ</w:t>
      </w:r>
      <w:r w:rsidR="00335BB5" w:rsidRPr="00BD5DC8">
        <w:rPr>
          <w:rStyle w:val="Char3"/>
          <w:rtl/>
        </w:rPr>
        <w:t>ل</w:t>
      </w:r>
      <w:r w:rsidR="00335BB5" w:rsidRPr="00BD5DC8">
        <w:rPr>
          <w:rStyle w:val="Char3"/>
          <w:rFonts w:hint="cs"/>
          <w:rtl/>
        </w:rPr>
        <w:t>ٍ</w:t>
      </w:r>
      <w:r w:rsidR="00335BB5" w:rsidRPr="00BD5DC8">
        <w:rPr>
          <w:rStyle w:val="Char3"/>
          <w:rtl/>
        </w:rPr>
        <w:t>»</w:t>
      </w:r>
      <w:r w:rsidR="003E0CC1">
        <w:rPr>
          <w:rStyle w:val="Char3"/>
          <w:rtl/>
        </w:rPr>
        <w:t>.</w:t>
      </w:r>
      <w:r w:rsidR="00335BB5" w:rsidRPr="00BD5DC8">
        <w:rPr>
          <w:rStyle w:val="Char3"/>
          <w:rtl/>
        </w:rPr>
        <w:t xml:space="preserve"> </w:t>
      </w:r>
      <w:r w:rsidR="00335BB5" w:rsidRPr="00C21556">
        <w:rPr>
          <w:rStyle w:val="Char1"/>
          <w:rtl/>
        </w:rPr>
        <w:t>رواه مسلم</w:t>
      </w:r>
      <w:r w:rsidR="008B07EB" w:rsidRPr="008B07EB">
        <w:rPr>
          <w:rStyle w:val="Char4"/>
          <w:rFonts w:hint="cs"/>
          <w:vertAlign w:val="superscript"/>
          <w:rtl/>
          <w:lang w:bidi="ar-SA"/>
        </w:rPr>
        <w:t>(</w:t>
      </w:r>
      <w:r w:rsidR="008B07EB" w:rsidRPr="008B07EB">
        <w:rPr>
          <w:rStyle w:val="Char4"/>
          <w:vertAlign w:val="superscript"/>
          <w:rtl/>
          <w:lang w:bidi="ar-SA"/>
        </w:rPr>
        <w:footnoteReference w:id="21"/>
      </w:r>
      <w:r w:rsidR="008B07EB" w:rsidRPr="008B07EB">
        <w:rPr>
          <w:rStyle w:val="Char4"/>
          <w:rFonts w:hint="cs"/>
          <w:vertAlign w:val="superscript"/>
          <w:rtl/>
          <w:lang w:bidi="ar-SA"/>
        </w:rPr>
        <w:t>)</w:t>
      </w:r>
      <w:r w:rsidR="008B07EB" w:rsidRPr="008B07EB">
        <w:rPr>
          <w:rStyle w:val="Char4"/>
          <w:rFonts w:hint="cs"/>
          <w:rtl/>
        </w:rPr>
        <w:t>.</w:t>
      </w:r>
    </w:p>
    <w:p w:rsidR="00335BB5" w:rsidRPr="00BD5DC8" w:rsidRDefault="00335BB5" w:rsidP="004709A5">
      <w:pPr>
        <w:ind w:firstLine="284"/>
        <w:jc w:val="both"/>
        <w:rPr>
          <w:rStyle w:val="Char4"/>
          <w:rtl/>
        </w:rPr>
      </w:pPr>
      <w:r w:rsidRPr="00BD5DC8">
        <w:rPr>
          <w:rStyle w:val="Char4"/>
          <w:rFonts w:hint="cs"/>
          <w:rtl/>
        </w:rPr>
        <w:t xml:space="preserve">301- (2) ابن عمر ـ </w:t>
      </w:r>
      <w:r w:rsidR="00992C10" w:rsidRPr="00992C10">
        <w:rPr>
          <w:rStyle w:val="Char4"/>
          <w:rFonts w:cs="CTraditional Arabic" w:hint="cs"/>
          <w:rtl/>
        </w:rPr>
        <w:t>ب</w:t>
      </w:r>
      <w:r w:rsidRPr="00BD5DC8">
        <w:rPr>
          <w:rStyle w:val="Char4"/>
          <w:rFonts w:hint="cs"/>
          <w:rtl/>
        </w:rPr>
        <w:t xml:space="preserve"> ـ 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ه</w:t>
      </w:r>
      <w:r w:rsidR="001C559E">
        <w:rPr>
          <w:rStyle w:val="Char4"/>
          <w:rFonts w:hint="cs"/>
          <w:rtl/>
        </w:rPr>
        <w:t>ی</w:t>
      </w:r>
      <w:r w:rsidRPr="00BD5DC8">
        <w:rPr>
          <w:rStyle w:val="Char4"/>
          <w:rFonts w:hint="cs"/>
          <w:rtl/>
        </w:rPr>
        <w:t>چ نماز</w:t>
      </w:r>
      <w:r w:rsidR="001C559E">
        <w:rPr>
          <w:rStyle w:val="Char4"/>
          <w:rFonts w:hint="cs"/>
          <w:rtl/>
        </w:rPr>
        <w:t>ی</w:t>
      </w:r>
      <w:r w:rsidRPr="00BD5DC8">
        <w:rPr>
          <w:rStyle w:val="Char4"/>
          <w:rFonts w:hint="cs"/>
          <w:rtl/>
        </w:rPr>
        <w:t xml:space="preserve"> بدون طهارت، و ه</w:t>
      </w:r>
      <w:r w:rsidR="001C559E">
        <w:rPr>
          <w:rStyle w:val="Char4"/>
          <w:rFonts w:hint="cs"/>
          <w:rtl/>
        </w:rPr>
        <w:t>ی</w:t>
      </w:r>
      <w:r w:rsidRPr="00BD5DC8">
        <w:rPr>
          <w:rStyle w:val="Char4"/>
          <w:rFonts w:hint="cs"/>
          <w:rtl/>
        </w:rPr>
        <w:t>چ صدقه و دَهش</w:t>
      </w:r>
      <w:r w:rsidR="001C559E">
        <w:rPr>
          <w:rStyle w:val="Char4"/>
          <w:rFonts w:hint="cs"/>
          <w:rtl/>
        </w:rPr>
        <w:t>ی</w:t>
      </w:r>
      <w:r w:rsidRPr="00BD5DC8">
        <w:rPr>
          <w:rStyle w:val="Char4"/>
          <w:rFonts w:hint="cs"/>
          <w:rtl/>
        </w:rPr>
        <w:t>، از مال نامشروع و درآمد ناروا پذ</w:t>
      </w:r>
      <w:r w:rsidR="001C559E">
        <w:rPr>
          <w:rStyle w:val="Char4"/>
          <w:rFonts w:hint="cs"/>
          <w:rtl/>
        </w:rPr>
        <w:t>ی</w:t>
      </w:r>
      <w:r w:rsidRPr="00BD5DC8">
        <w:rPr>
          <w:rStyle w:val="Char4"/>
          <w:rFonts w:hint="cs"/>
          <w:rtl/>
        </w:rPr>
        <w:t xml:space="preserve">رفته نخواهد شد.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r w:rsidRPr="00BD5DC8">
        <w:rPr>
          <w:rStyle w:val="Char4"/>
          <w:rFonts w:hint="cs"/>
          <w:rtl/>
        </w:rPr>
        <w:t xml:space="preserve"> </w:t>
      </w:r>
    </w:p>
    <w:p w:rsidR="004709A5" w:rsidRDefault="00335BB5" w:rsidP="004709A5">
      <w:pPr>
        <w:ind w:firstLine="284"/>
        <w:jc w:val="both"/>
        <w:rPr>
          <w:rStyle w:val="Char4"/>
          <w:rtl/>
        </w:rPr>
      </w:pPr>
      <w:r w:rsidRPr="00BD5DC8">
        <w:rPr>
          <w:rStyle w:val="Char3"/>
          <w:rFonts w:hint="cs"/>
          <w:rtl/>
        </w:rPr>
        <w:t>«غُلول»</w:t>
      </w:r>
      <w:r w:rsidRPr="00BD5DC8">
        <w:rPr>
          <w:rStyle w:val="Char4"/>
          <w:rFonts w:hint="cs"/>
          <w:rtl/>
        </w:rPr>
        <w:t xml:space="preserve"> از باب «نصر» و مصدر است و در اصل به معنا</w:t>
      </w:r>
      <w:r w:rsidR="001C559E">
        <w:rPr>
          <w:rStyle w:val="Char4"/>
          <w:rFonts w:hint="cs"/>
          <w:rtl/>
        </w:rPr>
        <w:t>ی</w:t>
      </w:r>
      <w:r w:rsidRPr="00BD5DC8">
        <w:rPr>
          <w:rStyle w:val="Char4"/>
          <w:rFonts w:hint="cs"/>
          <w:rtl/>
        </w:rPr>
        <w:t xml:space="preserve"> خ</w:t>
      </w:r>
      <w:r w:rsidR="001C559E">
        <w:rPr>
          <w:rStyle w:val="Char4"/>
          <w:rFonts w:hint="cs"/>
          <w:rtl/>
        </w:rPr>
        <w:t>ی</w:t>
      </w:r>
      <w:r w:rsidRPr="00BD5DC8">
        <w:rPr>
          <w:rStyle w:val="Char4"/>
          <w:rFonts w:hint="cs"/>
          <w:rtl/>
        </w:rPr>
        <w:t>انت در مال غن</w:t>
      </w:r>
      <w:r w:rsidR="001C559E">
        <w:rPr>
          <w:rStyle w:val="Char4"/>
          <w:rFonts w:hint="cs"/>
          <w:rtl/>
        </w:rPr>
        <w:t>ی</w:t>
      </w:r>
      <w:r w:rsidRPr="00BD5DC8">
        <w:rPr>
          <w:rStyle w:val="Char4"/>
          <w:rFonts w:hint="cs"/>
          <w:rtl/>
        </w:rPr>
        <w:t>مت است، و خ</w:t>
      </w:r>
      <w:r w:rsidR="001C559E">
        <w:rPr>
          <w:rStyle w:val="Char4"/>
          <w:rFonts w:hint="cs"/>
          <w:rtl/>
        </w:rPr>
        <w:t>ی</w:t>
      </w:r>
      <w:r w:rsidRPr="00BD5DC8">
        <w:rPr>
          <w:rStyle w:val="Char4"/>
          <w:rFonts w:hint="cs"/>
          <w:rtl/>
        </w:rPr>
        <w:t>انت در هر امانت را ن</w:t>
      </w:r>
      <w:r w:rsidR="001C559E">
        <w:rPr>
          <w:rStyle w:val="Char4"/>
          <w:rFonts w:hint="cs"/>
          <w:rtl/>
        </w:rPr>
        <w:t>ی</w:t>
      </w:r>
      <w:r w:rsidRPr="00BD5DC8">
        <w:rPr>
          <w:rStyle w:val="Char4"/>
          <w:rFonts w:hint="cs"/>
          <w:rtl/>
        </w:rPr>
        <w:t>ز «غلول» م</w:t>
      </w:r>
      <w:r w:rsidR="001C559E">
        <w:rPr>
          <w:rStyle w:val="Char4"/>
          <w:rFonts w:hint="cs"/>
          <w:rtl/>
        </w:rPr>
        <w:t>ی</w:t>
      </w:r>
      <w:r w:rsidRPr="00BD5DC8">
        <w:rPr>
          <w:rStyle w:val="Char4"/>
          <w:rFonts w:hint="cs"/>
          <w:rtl/>
        </w:rPr>
        <w:t>‌نامند، اما در ا</w:t>
      </w:r>
      <w:r w:rsidR="001C559E">
        <w:rPr>
          <w:rStyle w:val="Char4"/>
          <w:rFonts w:hint="cs"/>
          <w:rtl/>
        </w:rPr>
        <w:t>ی</w:t>
      </w:r>
      <w:r w:rsidRPr="00BD5DC8">
        <w:rPr>
          <w:rStyle w:val="Char4"/>
          <w:rFonts w:hint="cs"/>
          <w:rtl/>
        </w:rPr>
        <w:t>نجا مراد از غلول، هرآن درآمد</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از راه ناروا و از طر</w:t>
      </w:r>
      <w:r w:rsidR="001C559E">
        <w:rPr>
          <w:rStyle w:val="Char4"/>
          <w:rFonts w:hint="cs"/>
          <w:rtl/>
        </w:rPr>
        <w:t>ی</w:t>
      </w:r>
      <w:r w:rsidRPr="00BD5DC8">
        <w:rPr>
          <w:rStyle w:val="Char4"/>
          <w:rFonts w:hint="cs"/>
          <w:rtl/>
        </w:rPr>
        <w:t xml:space="preserve">ق نامشروع حاصل شده باشد. </w:t>
      </w:r>
    </w:p>
    <w:p w:rsidR="00335BB5" w:rsidRPr="001D0787" w:rsidRDefault="00BA7FD8" w:rsidP="008B07EB">
      <w:pPr>
        <w:autoSpaceDE w:val="0"/>
        <w:autoSpaceDN w:val="0"/>
        <w:adjustRightInd w:val="0"/>
        <w:ind w:firstLine="227"/>
        <w:jc w:val="lowKashida"/>
        <w:rPr>
          <w:rStyle w:val="Char3"/>
          <w:rFonts w:ascii="Calibri" w:hAnsi="Calibri"/>
          <w:rtl/>
          <w:lang w:bidi="fa-IR"/>
        </w:rPr>
      </w:pPr>
      <w:r w:rsidRPr="00BA7FD8">
        <w:rPr>
          <w:rStyle w:val="Char4"/>
          <w:rtl/>
        </w:rPr>
        <w:t>302</w:t>
      </w:r>
      <w:r w:rsidR="00CF164C" w:rsidRPr="00CF164C">
        <w:rPr>
          <w:rStyle w:val="Char3"/>
          <w:rFonts w:cs="IRNazli"/>
          <w:rtl/>
        </w:rPr>
        <w:t xml:space="preserve"> ـ (</w:t>
      </w:r>
      <w:r w:rsidRPr="00BA7FD8">
        <w:rPr>
          <w:rStyle w:val="Char4"/>
          <w:rtl/>
        </w:rPr>
        <w:t>3</w:t>
      </w:r>
      <w:r w:rsidR="00CF164C" w:rsidRPr="00CF164C">
        <w:rPr>
          <w:rStyle w:val="Char3"/>
          <w:rFonts w:cs="IRNazli"/>
          <w:rtl/>
        </w:rPr>
        <w:t>)</w:t>
      </w:r>
      <w:r w:rsidR="00335BB5" w:rsidRPr="00BD5DC8">
        <w:rPr>
          <w:rStyle w:val="Char3"/>
          <w:rtl/>
        </w:rPr>
        <w:t xml:space="preserve"> وعن علي</w:t>
      </w:r>
      <w:r w:rsidR="003E0CC1">
        <w:rPr>
          <w:rStyle w:val="Char3"/>
          <w:rtl/>
        </w:rPr>
        <w:t>،</w:t>
      </w:r>
      <w:r w:rsidR="00335BB5" w:rsidRPr="00BD5DC8">
        <w:rPr>
          <w:rStyle w:val="Char3"/>
          <w:rtl/>
        </w:rPr>
        <w:t xml:space="preserve"> قال</w:t>
      </w:r>
      <w:r w:rsidR="0040716E">
        <w:rPr>
          <w:rStyle w:val="Char3"/>
          <w:rtl/>
        </w:rPr>
        <w:t>:</w:t>
      </w:r>
      <w:r w:rsidR="00335BB5" w:rsidRPr="00BD5DC8">
        <w:rPr>
          <w:rStyle w:val="Char3"/>
          <w:rtl/>
        </w:rPr>
        <w:t xml:space="preserve"> كنتُ رجلاً مَذَّاءً، فكنتُ أستَحيي أن أسألَ النبي</w:t>
      </w:r>
      <w:r w:rsidR="00335BB5" w:rsidRPr="00BD5DC8">
        <w:rPr>
          <w:rStyle w:val="Char3"/>
          <w:rFonts w:hint="cs"/>
          <w:rtl/>
        </w:rPr>
        <w:t>َّ</w:t>
      </w:r>
      <w:r w:rsidR="00335BB5" w:rsidRPr="00BD5DC8">
        <w:rPr>
          <w:rStyle w:val="Char3"/>
          <w:rtl/>
        </w:rPr>
        <w:t xml:space="preserve"> لمِكانِ ابنتِه، فأم</w:t>
      </w:r>
      <w:r w:rsidR="00335BB5" w:rsidRPr="00BD5DC8">
        <w:rPr>
          <w:rStyle w:val="Char3"/>
          <w:rFonts w:hint="cs"/>
          <w:rtl/>
        </w:rPr>
        <w:t>َ</w:t>
      </w:r>
      <w:r w:rsidR="00335BB5" w:rsidRPr="00BD5DC8">
        <w:rPr>
          <w:rStyle w:val="Char3"/>
          <w:rtl/>
        </w:rPr>
        <w:t>رْتُ المِقدادَ، فس</w:t>
      </w:r>
      <w:r w:rsidR="00335BB5" w:rsidRPr="00BD5DC8">
        <w:rPr>
          <w:rStyle w:val="Char3"/>
          <w:rFonts w:hint="cs"/>
          <w:rtl/>
        </w:rPr>
        <w:t>َ</w:t>
      </w:r>
      <w:r w:rsidR="00335BB5" w:rsidRPr="00BD5DC8">
        <w:rPr>
          <w:rStyle w:val="Char3"/>
          <w:rtl/>
        </w:rPr>
        <w:t>ألَه، فقال: «يَغْسِلُ ذَكَرَهُ</w:t>
      </w:r>
      <w:r w:rsidR="001C559E">
        <w:rPr>
          <w:rStyle w:val="Char3"/>
          <w:rtl/>
        </w:rPr>
        <w:t xml:space="preserve"> و</w:t>
      </w:r>
      <w:r w:rsidR="00335BB5" w:rsidRPr="00BD5DC8">
        <w:rPr>
          <w:rStyle w:val="Char3"/>
          <w:rtl/>
        </w:rPr>
        <w:t>يتوَض</w:t>
      </w:r>
      <w:r w:rsidR="00335BB5" w:rsidRPr="00BD5DC8">
        <w:rPr>
          <w:rStyle w:val="Char3"/>
          <w:rFonts w:hint="cs"/>
          <w:rtl/>
        </w:rPr>
        <w:t>َّ</w:t>
      </w:r>
      <w:r w:rsidR="00335BB5" w:rsidRPr="00BD5DC8">
        <w:rPr>
          <w:rStyle w:val="Char3"/>
          <w:rtl/>
        </w:rPr>
        <w:t xml:space="preserve">أُ». </w:t>
      </w:r>
      <w:r w:rsidR="00335BB5" w:rsidRPr="00C21556">
        <w:rPr>
          <w:rStyle w:val="Char1"/>
          <w:rtl/>
        </w:rPr>
        <w:t>متفق عليه</w:t>
      </w:r>
      <w:r w:rsidR="008B07EB" w:rsidRPr="008B07EB">
        <w:rPr>
          <w:rStyle w:val="Char4"/>
          <w:rFonts w:hint="cs"/>
          <w:vertAlign w:val="superscript"/>
          <w:rtl/>
          <w:lang w:bidi="ar-SA"/>
        </w:rPr>
        <w:t>(</w:t>
      </w:r>
      <w:r w:rsidR="008B07EB" w:rsidRPr="008B07EB">
        <w:rPr>
          <w:rStyle w:val="Char4"/>
          <w:vertAlign w:val="superscript"/>
          <w:rtl/>
          <w:lang w:bidi="ar-SA"/>
        </w:rPr>
        <w:footnoteReference w:id="22"/>
      </w:r>
      <w:r w:rsidR="008B07EB" w:rsidRPr="008B07EB">
        <w:rPr>
          <w:rStyle w:val="Char4"/>
          <w:rFonts w:hint="cs"/>
          <w:vertAlign w:val="superscript"/>
          <w:rtl/>
          <w:lang w:bidi="ar-SA"/>
        </w:rPr>
        <w:t>)</w:t>
      </w:r>
      <w:r w:rsidR="008B07EB" w:rsidRPr="008B07EB">
        <w:rPr>
          <w:rStyle w:val="Char4"/>
          <w:rFonts w:hint="cs"/>
          <w:rtl/>
        </w:rPr>
        <w:t>.</w:t>
      </w:r>
    </w:p>
    <w:p w:rsidR="00335BB5" w:rsidRPr="00BD5DC8" w:rsidRDefault="00335BB5" w:rsidP="004709A5">
      <w:pPr>
        <w:ind w:firstLine="284"/>
        <w:jc w:val="both"/>
        <w:rPr>
          <w:rStyle w:val="Char4"/>
          <w:rtl/>
        </w:rPr>
      </w:pPr>
      <w:r w:rsidRPr="00BD5DC8">
        <w:rPr>
          <w:rStyle w:val="Char4"/>
          <w:rFonts w:hint="cs"/>
          <w:rtl/>
        </w:rPr>
        <w:t>302- (3) عل</w:t>
      </w:r>
      <w:r w:rsidR="001C559E">
        <w:rPr>
          <w:rStyle w:val="Char4"/>
          <w:rFonts w:hint="cs"/>
          <w:rtl/>
        </w:rPr>
        <w:t>ی</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من مرد</w:t>
      </w:r>
      <w:r w:rsidR="001C559E">
        <w:rPr>
          <w:rStyle w:val="Char4"/>
          <w:rFonts w:hint="cs"/>
          <w:rtl/>
        </w:rPr>
        <w:t>ی</w:t>
      </w:r>
      <w:r w:rsidRPr="00BD5DC8">
        <w:rPr>
          <w:rStyle w:val="Char4"/>
          <w:rFonts w:hint="cs"/>
          <w:rtl/>
        </w:rPr>
        <w:t xml:space="preserve"> بودم </w:t>
      </w:r>
      <w:r w:rsidR="001C559E">
        <w:rPr>
          <w:rStyle w:val="Char4"/>
          <w:rFonts w:hint="cs"/>
          <w:rtl/>
        </w:rPr>
        <w:t>ک</w:t>
      </w:r>
      <w:r w:rsidRPr="00BD5DC8">
        <w:rPr>
          <w:rStyle w:val="Char4"/>
          <w:rFonts w:hint="cs"/>
          <w:rtl/>
        </w:rPr>
        <w:t>ه مذ</w:t>
      </w:r>
      <w:r w:rsidR="001C559E">
        <w:rPr>
          <w:rStyle w:val="Char4"/>
          <w:rFonts w:hint="cs"/>
          <w:rtl/>
        </w:rPr>
        <w:t>ی</w:t>
      </w:r>
      <w:r w:rsidRPr="00BD5DC8">
        <w:rPr>
          <w:rStyle w:val="Char4"/>
          <w:rFonts w:hint="cs"/>
          <w:rtl/>
        </w:rPr>
        <w:t xml:space="preserve"> ز</w:t>
      </w:r>
      <w:r w:rsidR="001C559E">
        <w:rPr>
          <w:rStyle w:val="Char4"/>
          <w:rFonts w:hint="cs"/>
          <w:rtl/>
        </w:rPr>
        <w:t>ی</w:t>
      </w:r>
      <w:r w:rsidRPr="00BD5DC8">
        <w:rPr>
          <w:rStyle w:val="Char4"/>
          <w:rFonts w:hint="cs"/>
          <w:rtl/>
        </w:rPr>
        <w:t>اد</w:t>
      </w:r>
      <w:r w:rsidR="001C559E">
        <w:rPr>
          <w:rStyle w:val="Char4"/>
          <w:rFonts w:hint="cs"/>
          <w:rtl/>
        </w:rPr>
        <w:t>ی</w:t>
      </w:r>
      <w:r w:rsidRPr="00BD5DC8">
        <w:rPr>
          <w:rStyle w:val="Char4"/>
          <w:rFonts w:hint="cs"/>
          <w:rtl/>
        </w:rPr>
        <w:t xml:space="preserve"> از من خارج ‌م</w:t>
      </w:r>
      <w:r w:rsidR="001C559E">
        <w:rPr>
          <w:rStyle w:val="Char4"/>
          <w:rFonts w:hint="cs"/>
          <w:rtl/>
        </w:rPr>
        <w:t>ی</w:t>
      </w:r>
      <w:r w:rsidRPr="00BD5DC8">
        <w:rPr>
          <w:rStyle w:val="Char4"/>
          <w:rFonts w:hint="cs"/>
          <w:rtl/>
        </w:rPr>
        <w:t>‌شد و بدون اخت</w:t>
      </w:r>
      <w:r w:rsidR="001C559E">
        <w:rPr>
          <w:rStyle w:val="Char4"/>
          <w:rFonts w:hint="cs"/>
          <w:rtl/>
        </w:rPr>
        <w:t>ی</w:t>
      </w:r>
      <w:r w:rsidRPr="00BD5DC8">
        <w:rPr>
          <w:rStyle w:val="Char4"/>
          <w:rFonts w:hint="cs"/>
          <w:rtl/>
        </w:rPr>
        <w:t>ار از مجرا</w:t>
      </w:r>
      <w:r w:rsidR="001C559E">
        <w:rPr>
          <w:rStyle w:val="Char4"/>
          <w:rFonts w:hint="cs"/>
          <w:rtl/>
        </w:rPr>
        <w:t>ی</w:t>
      </w:r>
      <w:r w:rsidRPr="00BD5DC8">
        <w:rPr>
          <w:rStyle w:val="Char4"/>
          <w:rFonts w:hint="cs"/>
          <w:rtl/>
        </w:rPr>
        <w:t xml:space="preserve"> ادرارم آب</w:t>
      </w:r>
      <w:r w:rsidR="001C559E">
        <w:rPr>
          <w:rStyle w:val="Char4"/>
          <w:rFonts w:hint="cs"/>
          <w:rtl/>
        </w:rPr>
        <w:t>ی</w:t>
      </w:r>
      <w:r w:rsidRPr="00BD5DC8">
        <w:rPr>
          <w:rStyle w:val="Char4"/>
          <w:rFonts w:hint="cs"/>
          <w:rtl/>
        </w:rPr>
        <w:t xml:space="preserve"> سف</w:t>
      </w:r>
      <w:r w:rsidR="001C559E">
        <w:rPr>
          <w:rStyle w:val="Char4"/>
          <w:rFonts w:hint="cs"/>
          <w:rtl/>
        </w:rPr>
        <w:t>ی</w:t>
      </w:r>
      <w:r w:rsidRPr="00BD5DC8">
        <w:rPr>
          <w:rStyle w:val="Char4"/>
          <w:rFonts w:hint="cs"/>
          <w:rtl/>
        </w:rPr>
        <w:t>د‌رنگ و چسبنا</w:t>
      </w:r>
      <w:r w:rsidR="001C559E">
        <w:rPr>
          <w:rStyle w:val="Char4"/>
          <w:rFonts w:hint="cs"/>
          <w:rtl/>
        </w:rPr>
        <w:t>ک</w:t>
      </w:r>
      <w:r w:rsidRPr="00BD5DC8">
        <w:rPr>
          <w:rStyle w:val="Char4"/>
          <w:rFonts w:hint="cs"/>
          <w:rtl/>
        </w:rPr>
        <w:t xml:space="preserve"> و رق</w:t>
      </w:r>
      <w:r w:rsidR="001C559E">
        <w:rPr>
          <w:rStyle w:val="Char4"/>
          <w:rFonts w:hint="cs"/>
          <w:rtl/>
        </w:rPr>
        <w:t>ی</w:t>
      </w:r>
      <w:r w:rsidRPr="00BD5DC8">
        <w:rPr>
          <w:rStyle w:val="Char4"/>
          <w:rFonts w:hint="cs"/>
          <w:rtl/>
        </w:rPr>
        <w:t>ق ب</w:t>
      </w:r>
      <w:r w:rsidR="001C559E">
        <w:rPr>
          <w:rStyle w:val="Char4"/>
          <w:rFonts w:hint="cs"/>
          <w:rtl/>
        </w:rPr>
        <w:t>ی</w:t>
      </w:r>
      <w:r w:rsidRPr="00BD5DC8">
        <w:rPr>
          <w:rStyle w:val="Char4"/>
          <w:rFonts w:hint="cs"/>
          <w:rtl/>
        </w:rPr>
        <w:t>رون م</w:t>
      </w:r>
      <w:r w:rsidR="001C559E">
        <w:rPr>
          <w:rStyle w:val="Char4"/>
          <w:rFonts w:hint="cs"/>
          <w:rtl/>
        </w:rPr>
        <w:t>ی</w:t>
      </w:r>
      <w:r w:rsidRPr="00BD5DC8">
        <w:rPr>
          <w:rStyle w:val="Char4"/>
          <w:rFonts w:hint="cs"/>
          <w:rtl/>
        </w:rPr>
        <w:t>‌آمد و به خاطر جا</w:t>
      </w:r>
      <w:r w:rsidR="001C559E">
        <w:rPr>
          <w:rStyle w:val="Char4"/>
          <w:rFonts w:hint="cs"/>
          <w:rtl/>
        </w:rPr>
        <w:t>ی</w:t>
      </w:r>
      <w:r w:rsidRPr="00BD5DC8">
        <w:rPr>
          <w:rStyle w:val="Char4"/>
          <w:rFonts w:hint="cs"/>
          <w:rtl/>
        </w:rPr>
        <w:t>گاه دختر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 </w:t>
      </w:r>
      <w:r w:rsidRPr="00BD5DC8">
        <w:rPr>
          <w:rStyle w:val="Char4"/>
          <w:rFonts w:hint="cs"/>
          <w:rtl/>
        </w:rPr>
        <w:t>(</w:t>
      </w:r>
      <w:r w:rsidR="001C559E">
        <w:rPr>
          <w:rStyle w:val="Char4"/>
          <w:rFonts w:hint="cs"/>
          <w:rtl/>
        </w:rPr>
        <w:t>ک</w:t>
      </w:r>
      <w:r w:rsidRPr="00BD5DC8">
        <w:rPr>
          <w:rStyle w:val="Char4"/>
          <w:rFonts w:hint="cs"/>
          <w:rtl/>
        </w:rPr>
        <w:t>ه در عقد و ن</w:t>
      </w:r>
      <w:r w:rsidR="001C559E">
        <w:rPr>
          <w:rStyle w:val="Char4"/>
          <w:rFonts w:hint="cs"/>
          <w:rtl/>
        </w:rPr>
        <w:t>ک</w:t>
      </w:r>
      <w:r w:rsidRPr="00BD5DC8">
        <w:rPr>
          <w:rStyle w:val="Char4"/>
          <w:rFonts w:hint="cs"/>
          <w:rtl/>
        </w:rPr>
        <w:t>اح من بود</w:t>
      </w:r>
      <w:r w:rsidR="001F073B">
        <w:rPr>
          <w:rStyle w:val="Char4"/>
          <w:rFonts w:hint="cs"/>
          <w:rtl/>
        </w:rPr>
        <w:t>).</w:t>
      </w:r>
      <w:r w:rsidRPr="00BD5DC8">
        <w:rPr>
          <w:rStyle w:val="Char4"/>
          <w:rFonts w:hint="cs"/>
          <w:rtl/>
        </w:rPr>
        <w:t xml:space="preserve"> شرم داشتم درباره‌</w:t>
      </w:r>
      <w:r w:rsidR="001C559E">
        <w:rPr>
          <w:rStyle w:val="Char4"/>
          <w:rFonts w:hint="cs"/>
          <w:rtl/>
        </w:rPr>
        <w:t>ی</w:t>
      </w:r>
      <w:r w:rsidRPr="00BD5DC8">
        <w:rPr>
          <w:rStyle w:val="Char4"/>
          <w:rFonts w:hint="cs"/>
          <w:rtl/>
        </w:rPr>
        <w:t xml:space="preserve"> آن از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سؤال </w:t>
      </w:r>
      <w:r w:rsidR="001C559E">
        <w:rPr>
          <w:rStyle w:val="Char4"/>
          <w:rFonts w:hint="cs"/>
          <w:rtl/>
        </w:rPr>
        <w:t>ک</w:t>
      </w:r>
      <w:r w:rsidRPr="00BD5DC8">
        <w:rPr>
          <w:rStyle w:val="Char4"/>
          <w:rFonts w:hint="cs"/>
          <w:rtl/>
        </w:rPr>
        <w:t>نم، از ا</w:t>
      </w:r>
      <w:r w:rsidR="001C559E">
        <w:rPr>
          <w:rStyle w:val="Char4"/>
          <w:rFonts w:hint="cs"/>
          <w:rtl/>
        </w:rPr>
        <w:t>ی</w:t>
      </w:r>
      <w:r w:rsidRPr="00BD5DC8">
        <w:rPr>
          <w:rStyle w:val="Char4"/>
          <w:rFonts w:hint="cs"/>
          <w:rtl/>
        </w:rPr>
        <w:t>ن‌رو موضوع را با مقداد بن اسود</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در م</w:t>
      </w:r>
      <w:r w:rsidR="001C559E">
        <w:rPr>
          <w:rStyle w:val="Char4"/>
          <w:rFonts w:hint="cs"/>
          <w:rtl/>
        </w:rPr>
        <w:t>ی</w:t>
      </w:r>
      <w:r w:rsidRPr="00BD5DC8">
        <w:rPr>
          <w:rStyle w:val="Char4"/>
          <w:rFonts w:hint="cs"/>
          <w:rtl/>
        </w:rPr>
        <w:t>ان گذاشتم و از او خواستم تا ح</w:t>
      </w:r>
      <w:r w:rsidR="001C559E">
        <w:rPr>
          <w:rStyle w:val="Char4"/>
          <w:rFonts w:hint="cs"/>
          <w:rtl/>
        </w:rPr>
        <w:t>ک</w:t>
      </w:r>
      <w:r w:rsidRPr="00BD5DC8">
        <w:rPr>
          <w:rStyle w:val="Char4"/>
          <w:rFonts w:hint="cs"/>
          <w:rtl/>
        </w:rPr>
        <w:t>م آن را از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سؤال </w:t>
      </w:r>
      <w:r w:rsidR="001C559E">
        <w:rPr>
          <w:rStyle w:val="Char4"/>
          <w:rFonts w:hint="cs"/>
          <w:rtl/>
        </w:rPr>
        <w:t>ک</w:t>
      </w:r>
      <w:r w:rsidRPr="00BD5DC8">
        <w:rPr>
          <w:rStyle w:val="Char4"/>
          <w:rFonts w:hint="cs"/>
          <w:rtl/>
        </w:rPr>
        <w:t>ند. او ن</w:t>
      </w:r>
      <w:r w:rsidR="001C559E">
        <w:rPr>
          <w:rStyle w:val="Char4"/>
          <w:rFonts w:hint="cs"/>
          <w:rtl/>
        </w:rPr>
        <w:t>ی</w:t>
      </w:r>
      <w:r w:rsidRPr="00BD5DC8">
        <w:rPr>
          <w:rStyle w:val="Char4"/>
          <w:rFonts w:hint="cs"/>
          <w:rtl/>
        </w:rPr>
        <w:t>ز از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سؤال </w:t>
      </w:r>
      <w:r w:rsidR="001C559E">
        <w:rPr>
          <w:rStyle w:val="Char4"/>
          <w:rFonts w:hint="cs"/>
          <w:rtl/>
        </w:rPr>
        <w:t>ک</w:t>
      </w:r>
      <w:r w:rsidRPr="00BD5DC8">
        <w:rPr>
          <w:rStyle w:val="Char4"/>
          <w:rFonts w:hint="cs"/>
          <w:rtl/>
        </w:rPr>
        <w:t>رد، پس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0E4E11">
        <w:rPr>
          <w:rStyle w:val="Char4"/>
          <w:rFonts w:hint="cs"/>
          <w:rtl/>
        </w:rPr>
        <w:t xml:space="preserve"> </w:t>
      </w:r>
      <w:r w:rsidRPr="00BD5DC8">
        <w:rPr>
          <w:rStyle w:val="Char4"/>
          <w:rFonts w:hint="cs"/>
          <w:rtl/>
        </w:rPr>
        <w:t>فرمود: (چون ا</w:t>
      </w:r>
      <w:r w:rsidR="001C559E">
        <w:rPr>
          <w:rStyle w:val="Char4"/>
          <w:rFonts w:hint="cs"/>
          <w:rtl/>
        </w:rPr>
        <w:t>ی</w:t>
      </w:r>
      <w:r w:rsidRPr="00BD5DC8">
        <w:rPr>
          <w:rStyle w:val="Char4"/>
          <w:rFonts w:hint="cs"/>
          <w:rtl/>
        </w:rPr>
        <w:t>ن آب نجس است) آلت تناسل</w:t>
      </w:r>
      <w:r w:rsidR="001C559E">
        <w:rPr>
          <w:rStyle w:val="Char4"/>
          <w:rFonts w:hint="cs"/>
          <w:rtl/>
        </w:rPr>
        <w:t>ی</w:t>
      </w:r>
      <w:r w:rsidRPr="00BD5DC8">
        <w:rPr>
          <w:rStyle w:val="Char4"/>
          <w:rFonts w:hint="cs"/>
          <w:rtl/>
        </w:rPr>
        <w:t>‌اش را بشو</w:t>
      </w:r>
      <w:r w:rsidR="001C559E">
        <w:rPr>
          <w:rStyle w:val="Char4"/>
          <w:rFonts w:hint="cs"/>
          <w:rtl/>
        </w:rPr>
        <w:t>ی</w:t>
      </w:r>
      <w:r w:rsidRPr="00BD5DC8">
        <w:rPr>
          <w:rStyle w:val="Char4"/>
          <w:rFonts w:hint="cs"/>
          <w:rtl/>
        </w:rPr>
        <w:t>د و وضو بگ</w:t>
      </w:r>
      <w:r w:rsidR="001C559E">
        <w:rPr>
          <w:rStyle w:val="Char4"/>
          <w:rFonts w:hint="cs"/>
          <w:rtl/>
        </w:rPr>
        <w:t>ی</w:t>
      </w:r>
      <w:r w:rsidRPr="00BD5DC8">
        <w:rPr>
          <w:rStyle w:val="Char4"/>
          <w:rFonts w:hint="cs"/>
          <w:rtl/>
        </w:rPr>
        <w:t xml:space="preserve">رد (چرا </w:t>
      </w:r>
      <w:r w:rsidR="001C559E">
        <w:rPr>
          <w:rStyle w:val="Char4"/>
          <w:rFonts w:hint="cs"/>
          <w:rtl/>
        </w:rPr>
        <w:t>ک</w:t>
      </w:r>
      <w:r w:rsidRPr="00BD5DC8">
        <w:rPr>
          <w:rStyle w:val="Char4"/>
          <w:rFonts w:hint="cs"/>
          <w:rtl/>
        </w:rPr>
        <w:t>ه ا</w:t>
      </w:r>
      <w:r w:rsidR="001C559E">
        <w:rPr>
          <w:rStyle w:val="Char4"/>
          <w:rFonts w:hint="cs"/>
          <w:rtl/>
        </w:rPr>
        <w:t>ی</w:t>
      </w:r>
      <w:r w:rsidRPr="00BD5DC8">
        <w:rPr>
          <w:rStyle w:val="Char4"/>
          <w:rFonts w:hint="cs"/>
          <w:rtl/>
        </w:rPr>
        <w:t xml:space="preserve">ن آب موجب باطل شدن وضو است، نه موجب جنابت و غسل جنابت).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از آله‌</w:t>
      </w:r>
      <w:r w:rsidR="001C559E">
        <w:rPr>
          <w:rStyle w:val="Char4"/>
          <w:rFonts w:hint="cs"/>
          <w:rtl/>
        </w:rPr>
        <w:t>ی</w:t>
      </w:r>
      <w:r w:rsidRPr="00BD5DC8">
        <w:rPr>
          <w:rStyle w:val="Char4"/>
          <w:rFonts w:hint="cs"/>
          <w:rtl/>
        </w:rPr>
        <w:t xml:space="preserve"> تناسل</w:t>
      </w:r>
      <w:r w:rsidR="001C559E">
        <w:rPr>
          <w:rStyle w:val="Char4"/>
          <w:rFonts w:hint="cs"/>
          <w:rtl/>
        </w:rPr>
        <w:t>ی</w:t>
      </w:r>
      <w:r w:rsidRPr="00BD5DC8">
        <w:rPr>
          <w:rStyle w:val="Char4"/>
          <w:rFonts w:hint="cs"/>
          <w:rtl/>
        </w:rPr>
        <w:t xml:space="preserve"> مرد، علاوه بر ادرار سه ما</w:t>
      </w:r>
      <w:r w:rsidR="001C559E">
        <w:rPr>
          <w:rStyle w:val="Char4"/>
          <w:rFonts w:hint="cs"/>
          <w:rtl/>
        </w:rPr>
        <w:t>ی</w:t>
      </w:r>
      <w:r w:rsidRPr="00BD5DC8">
        <w:rPr>
          <w:rStyle w:val="Char4"/>
          <w:rFonts w:hint="cs"/>
          <w:rtl/>
        </w:rPr>
        <w:t>ع د</w:t>
      </w:r>
      <w:r w:rsidR="001C559E">
        <w:rPr>
          <w:rStyle w:val="Char4"/>
          <w:rFonts w:hint="cs"/>
          <w:rtl/>
        </w:rPr>
        <w:t>ی</w:t>
      </w:r>
      <w:r w:rsidRPr="00BD5DC8">
        <w:rPr>
          <w:rStyle w:val="Char4"/>
          <w:rFonts w:hint="cs"/>
          <w:rtl/>
        </w:rPr>
        <w:t>گر ن</w:t>
      </w:r>
      <w:r w:rsidR="001C559E">
        <w:rPr>
          <w:rStyle w:val="Char4"/>
          <w:rFonts w:hint="cs"/>
          <w:rtl/>
        </w:rPr>
        <w:t>ی</w:t>
      </w:r>
      <w:r w:rsidRPr="00BD5DC8">
        <w:rPr>
          <w:rStyle w:val="Char4"/>
          <w:rFonts w:hint="cs"/>
          <w:rtl/>
        </w:rPr>
        <w:t>ز خارج م</w:t>
      </w:r>
      <w:r w:rsidR="001C559E">
        <w:rPr>
          <w:rStyle w:val="Char4"/>
          <w:rFonts w:hint="cs"/>
          <w:rtl/>
        </w:rPr>
        <w:t>ی</w:t>
      </w:r>
      <w:r w:rsidRPr="00BD5DC8">
        <w:rPr>
          <w:rStyle w:val="Char4"/>
          <w:rFonts w:hint="cs"/>
          <w:rtl/>
        </w:rPr>
        <w:t>‌شود:</w:t>
      </w:r>
    </w:p>
    <w:p w:rsidR="00335BB5" w:rsidRPr="00BD5DC8" w:rsidRDefault="00335BB5" w:rsidP="00DC3B85">
      <w:pPr>
        <w:numPr>
          <w:ilvl w:val="0"/>
          <w:numId w:val="3"/>
        </w:numPr>
        <w:tabs>
          <w:tab w:val="clear" w:pos="780"/>
          <w:tab w:val="num" w:pos="-567"/>
        </w:tabs>
        <w:ind w:left="680" w:hanging="340"/>
        <w:jc w:val="both"/>
        <w:rPr>
          <w:rStyle w:val="Char4"/>
        </w:rPr>
      </w:pPr>
      <w:r w:rsidRPr="00BD5DC8">
        <w:rPr>
          <w:rStyle w:val="Char5"/>
          <w:rFonts w:hint="cs"/>
          <w:rtl/>
        </w:rPr>
        <w:t>من</w:t>
      </w:r>
      <w:r w:rsidR="001C559E">
        <w:rPr>
          <w:rStyle w:val="Char5"/>
          <w:rFonts w:hint="cs"/>
          <w:rtl/>
        </w:rPr>
        <w:t>ی</w:t>
      </w:r>
      <w:r w:rsidRPr="00BD5DC8">
        <w:rPr>
          <w:rStyle w:val="Char5"/>
          <w:rFonts w:hint="cs"/>
          <w:rtl/>
        </w:rPr>
        <w:t>:</w:t>
      </w:r>
      <w:r w:rsidRPr="00BD5DC8">
        <w:rPr>
          <w:rStyle w:val="Char4"/>
          <w:rFonts w:hint="cs"/>
          <w:rtl/>
        </w:rPr>
        <w:t xml:space="preserve"> آب پشت و ما</w:t>
      </w:r>
      <w:r w:rsidR="001C559E">
        <w:rPr>
          <w:rStyle w:val="Char4"/>
          <w:rFonts w:hint="cs"/>
          <w:rtl/>
        </w:rPr>
        <w:t>ی</w:t>
      </w:r>
      <w:r w:rsidRPr="00BD5DC8">
        <w:rPr>
          <w:rStyle w:val="Char4"/>
          <w:rFonts w:hint="cs"/>
          <w:rtl/>
        </w:rPr>
        <w:t>ع</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از غُدد تناسل</w:t>
      </w:r>
      <w:r w:rsidR="001C559E">
        <w:rPr>
          <w:rStyle w:val="Char4"/>
          <w:rFonts w:hint="cs"/>
          <w:rtl/>
        </w:rPr>
        <w:t>ی</w:t>
      </w:r>
      <w:r w:rsidRPr="00BD5DC8">
        <w:rPr>
          <w:rStyle w:val="Char4"/>
          <w:rFonts w:hint="cs"/>
          <w:rtl/>
        </w:rPr>
        <w:t xml:space="preserve"> مرد به واسطه‌</w:t>
      </w:r>
      <w:r w:rsidR="001C559E">
        <w:rPr>
          <w:rStyle w:val="Char4"/>
          <w:rFonts w:hint="cs"/>
          <w:rtl/>
        </w:rPr>
        <w:t>ی</w:t>
      </w:r>
      <w:r w:rsidRPr="00BD5DC8">
        <w:rPr>
          <w:rStyle w:val="Char4"/>
          <w:rFonts w:hint="cs"/>
          <w:rtl/>
        </w:rPr>
        <w:t xml:space="preserve"> جماع </w:t>
      </w:r>
      <w:r w:rsidR="001C559E">
        <w:rPr>
          <w:rStyle w:val="Char4"/>
          <w:rFonts w:hint="cs"/>
          <w:rtl/>
        </w:rPr>
        <w:t>ی</w:t>
      </w:r>
      <w:r w:rsidRPr="00BD5DC8">
        <w:rPr>
          <w:rStyle w:val="Char4"/>
          <w:rFonts w:hint="cs"/>
          <w:rtl/>
        </w:rPr>
        <w:t xml:space="preserve">ا احتلام، </w:t>
      </w:r>
      <w:r w:rsidR="001C559E">
        <w:rPr>
          <w:rStyle w:val="Char4"/>
          <w:rFonts w:hint="cs"/>
          <w:rtl/>
        </w:rPr>
        <w:t>ی</w:t>
      </w:r>
      <w:r w:rsidRPr="00BD5DC8">
        <w:rPr>
          <w:rStyle w:val="Char4"/>
          <w:rFonts w:hint="cs"/>
          <w:rtl/>
        </w:rPr>
        <w:t>ا استمناء با دست، به صورت دفق و شهوت، خارج م</w:t>
      </w:r>
      <w:r w:rsidR="001C559E">
        <w:rPr>
          <w:rStyle w:val="Char4"/>
          <w:rFonts w:hint="cs"/>
          <w:rtl/>
        </w:rPr>
        <w:t>ی</w:t>
      </w:r>
      <w:r w:rsidRPr="00BD5DC8">
        <w:rPr>
          <w:rStyle w:val="Char4"/>
          <w:rFonts w:hint="cs"/>
          <w:rtl/>
        </w:rPr>
        <w:t>‌شود. به اتفاق علماء، ا</w:t>
      </w:r>
      <w:r w:rsidR="001C559E">
        <w:rPr>
          <w:rStyle w:val="Char4"/>
          <w:rFonts w:hint="cs"/>
          <w:rtl/>
        </w:rPr>
        <w:t>ی</w:t>
      </w:r>
      <w:r w:rsidRPr="00BD5DC8">
        <w:rPr>
          <w:rStyle w:val="Char4"/>
          <w:rFonts w:hint="cs"/>
          <w:rtl/>
        </w:rPr>
        <w:t>ن چن</w:t>
      </w:r>
      <w:r w:rsidR="001C559E">
        <w:rPr>
          <w:rStyle w:val="Char4"/>
          <w:rFonts w:hint="cs"/>
          <w:rtl/>
        </w:rPr>
        <w:t>ی</w:t>
      </w:r>
      <w:r w:rsidRPr="00BD5DC8">
        <w:rPr>
          <w:rStyle w:val="Char4"/>
          <w:rFonts w:hint="cs"/>
          <w:rtl/>
        </w:rPr>
        <w:t>ن آب</w:t>
      </w:r>
      <w:r w:rsidR="001C559E">
        <w:rPr>
          <w:rStyle w:val="Char4"/>
          <w:rFonts w:hint="cs"/>
          <w:rtl/>
        </w:rPr>
        <w:t>ی</w:t>
      </w:r>
      <w:r w:rsidRPr="00BD5DC8">
        <w:rPr>
          <w:rStyle w:val="Char4"/>
          <w:rFonts w:hint="cs"/>
          <w:rtl/>
        </w:rPr>
        <w:t xml:space="preserve"> واجب </w:t>
      </w:r>
      <w:r w:rsidR="001C559E">
        <w:rPr>
          <w:rStyle w:val="Char4"/>
          <w:rFonts w:hint="cs"/>
          <w:rtl/>
        </w:rPr>
        <w:t>ک</w:t>
      </w:r>
      <w:r w:rsidRPr="00BD5DC8">
        <w:rPr>
          <w:rStyle w:val="Char4"/>
          <w:rFonts w:hint="cs"/>
          <w:rtl/>
        </w:rPr>
        <w:t>ننده‌</w:t>
      </w:r>
      <w:r w:rsidR="001C559E">
        <w:rPr>
          <w:rStyle w:val="Char4"/>
          <w:rFonts w:hint="cs"/>
          <w:rtl/>
        </w:rPr>
        <w:t>ی</w:t>
      </w:r>
      <w:r w:rsidRPr="00BD5DC8">
        <w:rPr>
          <w:rStyle w:val="Char4"/>
          <w:rFonts w:hint="cs"/>
          <w:rtl/>
        </w:rPr>
        <w:t xml:space="preserve"> غسل م</w:t>
      </w:r>
      <w:r w:rsidR="001C559E">
        <w:rPr>
          <w:rStyle w:val="Char4"/>
          <w:rFonts w:hint="cs"/>
          <w:rtl/>
        </w:rPr>
        <w:t>ی</w:t>
      </w:r>
      <w:r w:rsidRPr="00BD5DC8">
        <w:rPr>
          <w:rStyle w:val="Char4"/>
          <w:rFonts w:hint="cs"/>
          <w:rtl/>
        </w:rPr>
        <w:t>‌باشد.</w:t>
      </w:r>
    </w:p>
    <w:p w:rsidR="00335BB5" w:rsidRPr="00BD5DC8" w:rsidRDefault="00335BB5" w:rsidP="00DC3B85">
      <w:pPr>
        <w:numPr>
          <w:ilvl w:val="0"/>
          <w:numId w:val="3"/>
        </w:numPr>
        <w:tabs>
          <w:tab w:val="clear" w:pos="780"/>
          <w:tab w:val="num" w:pos="-567"/>
        </w:tabs>
        <w:ind w:left="680" w:hanging="340"/>
        <w:jc w:val="both"/>
        <w:rPr>
          <w:rStyle w:val="Char4"/>
          <w:rtl/>
        </w:rPr>
      </w:pPr>
      <w:r w:rsidRPr="00BD5DC8">
        <w:rPr>
          <w:rStyle w:val="Char5"/>
          <w:rFonts w:hint="cs"/>
          <w:rtl/>
        </w:rPr>
        <w:t>مذ</w:t>
      </w:r>
      <w:r w:rsidR="001C559E">
        <w:rPr>
          <w:rStyle w:val="Char5"/>
          <w:rFonts w:hint="cs"/>
          <w:rtl/>
        </w:rPr>
        <w:t>ی</w:t>
      </w:r>
      <w:r w:rsidRPr="00BD5DC8">
        <w:rPr>
          <w:rStyle w:val="Char5"/>
          <w:rFonts w:hint="cs"/>
          <w:rtl/>
        </w:rPr>
        <w:t>:</w:t>
      </w:r>
      <w:r w:rsidRPr="00BD5DC8">
        <w:rPr>
          <w:rStyle w:val="Char4"/>
          <w:rFonts w:hint="cs"/>
          <w:rtl/>
        </w:rPr>
        <w:t xml:space="preserve"> آب سف</w:t>
      </w:r>
      <w:r w:rsidR="001C559E">
        <w:rPr>
          <w:rStyle w:val="Char4"/>
          <w:rFonts w:hint="cs"/>
          <w:rtl/>
        </w:rPr>
        <w:t>ی</w:t>
      </w:r>
      <w:r w:rsidRPr="00BD5DC8">
        <w:rPr>
          <w:rStyle w:val="Char4"/>
          <w:rFonts w:hint="cs"/>
          <w:rtl/>
        </w:rPr>
        <w:t>د و رق</w:t>
      </w:r>
      <w:r w:rsidR="001C559E">
        <w:rPr>
          <w:rStyle w:val="Char4"/>
          <w:rFonts w:hint="cs"/>
          <w:rtl/>
        </w:rPr>
        <w:t>ی</w:t>
      </w:r>
      <w:r w:rsidRPr="00BD5DC8">
        <w:rPr>
          <w:rStyle w:val="Char4"/>
          <w:rFonts w:hint="cs"/>
          <w:rtl/>
        </w:rPr>
        <w:t>ق و لزج و چسبنا</w:t>
      </w:r>
      <w:r w:rsidR="001C559E">
        <w:rPr>
          <w:rStyle w:val="Char4"/>
          <w:rFonts w:hint="cs"/>
          <w:rtl/>
        </w:rPr>
        <w:t>کی</w:t>
      </w:r>
      <w:r w:rsidRPr="00BD5DC8">
        <w:rPr>
          <w:rStyle w:val="Char4"/>
          <w:rFonts w:hint="cs"/>
          <w:rtl/>
        </w:rPr>
        <w:t xml:space="preserve"> است </w:t>
      </w:r>
      <w:r w:rsidR="001C559E">
        <w:rPr>
          <w:rStyle w:val="Char4"/>
          <w:rFonts w:hint="cs"/>
          <w:rtl/>
        </w:rPr>
        <w:t>ک</w:t>
      </w:r>
      <w:r w:rsidRPr="00BD5DC8">
        <w:rPr>
          <w:rStyle w:val="Char4"/>
          <w:rFonts w:hint="cs"/>
          <w:rtl/>
        </w:rPr>
        <w:t>ه هنگام شهوت، بدون احساس لذت و فوران خارج م</w:t>
      </w:r>
      <w:r w:rsidR="001C559E">
        <w:rPr>
          <w:rStyle w:val="Char4"/>
          <w:rFonts w:hint="cs"/>
          <w:rtl/>
        </w:rPr>
        <w:t>ی</w:t>
      </w:r>
      <w:r w:rsidRPr="00BD5DC8">
        <w:rPr>
          <w:rStyle w:val="Char4"/>
          <w:rFonts w:hint="cs"/>
          <w:rtl/>
        </w:rPr>
        <w:t>‌شود، بدون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به دنبال آن سست</w:t>
      </w:r>
      <w:r w:rsidR="001C559E">
        <w:rPr>
          <w:rStyle w:val="Char4"/>
          <w:rFonts w:hint="cs"/>
          <w:rtl/>
        </w:rPr>
        <w:t>ی</w:t>
      </w:r>
      <w:r w:rsidRPr="00BD5DC8">
        <w:rPr>
          <w:rStyle w:val="Char4"/>
          <w:rFonts w:hint="cs"/>
          <w:rtl/>
        </w:rPr>
        <w:t xml:space="preserve"> در بدن ا</w:t>
      </w:r>
      <w:r w:rsidR="001C559E">
        <w:rPr>
          <w:rStyle w:val="Char4"/>
          <w:rFonts w:hint="cs"/>
          <w:rtl/>
        </w:rPr>
        <w:t>ی</w:t>
      </w:r>
      <w:r w:rsidRPr="00BD5DC8">
        <w:rPr>
          <w:rStyle w:val="Char4"/>
          <w:rFonts w:hint="cs"/>
          <w:rtl/>
        </w:rPr>
        <w:t>جاد شود وگاه</w:t>
      </w:r>
      <w:r w:rsidR="001C559E">
        <w:rPr>
          <w:rStyle w:val="Char4"/>
          <w:rFonts w:hint="cs"/>
          <w:rtl/>
        </w:rPr>
        <w:t>ی</w:t>
      </w:r>
      <w:r w:rsidRPr="00BD5DC8">
        <w:rPr>
          <w:rStyle w:val="Char4"/>
          <w:rFonts w:hint="cs"/>
          <w:rtl/>
        </w:rPr>
        <w:t xml:space="preserve"> خروج آن حس نم</w:t>
      </w:r>
      <w:r w:rsidR="001C559E">
        <w:rPr>
          <w:rStyle w:val="Char4"/>
          <w:rFonts w:hint="cs"/>
          <w:rtl/>
        </w:rPr>
        <w:t>ی</w:t>
      </w:r>
      <w:r w:rsidRPr="00BD5DC8">
        <w:rPr>
          <w:rStyle w:val="Char4"/>
          <w:rFonts w:hint="cs"/>
          <w:rtl/>
        </w:rPr>
        <w:t>‌شود. زن و مرد مذ</w:t>
      </w:r>
      <w:r w:rsidR="001C559E">
        <w:rPr>
          <w:rStyle w:val="Char4"/>
          <w:rFonts w:hint="cs"/>
          <w:rtl/>
        </w:rPr>
        <w:t>ی</w:t>
      </w:r>
      <w:r w:rsidRPr="00BD5DC8">
        <w:rPr>
          <w:rStyle w:val="Char4"/>
          <w:rFonts w:hint="cs"/>
          <w:rtl/>
        </w:rPr>
        <w:t xml:space="preserve"> دارند و ب</w:t>
      </w:r>
      <w:r w:rsidR="001C559E">
        <w:rPr>
          <w:rStyle w:val="Char4"/>
          <w:rFonts w:hint="cs"/>
          <w:rtl/>
        </w:rPr>
        <w:t>ی</w:t>
      </w:r>
      <w:r w:rsidRPr="00BD5DC8">
        <w:rPr>
          <w:rStyle w:val="Char4"/>
          <w:rFonts w:hint="cs"/>
          <w:rtl/>
        </w:rPr>
        <w:t>رون آمدن آن با ت</w:t>
      </w:r>
      <w:r w:rsidR="001C559E">
        <w:rPr>
          <w:rStyle w:val="Char4"/>
          <w:rFonts w:hint="cs"/>
          <w:rtl/>
        </w:rPr>
        <w:t>ک</w:t>
      </w:r>
      <w:r w:rsidRPr="00BD5DC8">
        <w:rPr>
          <w:rStyle w:val="Char4"/>
          <w:rFonts w:hint="cs"/>
          <w:rtl/>
        </w:rPr>
        <w:t>ان</w:t>
      </w:r>
      <w:r w:rsidR="001C559E">
        <w:rPr>
          <w:rStyle w:val="Char4"/>
          <w:rFonts w:hint="cs"/>
          <w:rtl/>
        </w:rPr>
        <w:t xml:space="preserve"> </w:t>
      </w:r>
      <w:r w:rsidRPr="00BD5DC8">
        <w:rPr>
          <w:rStyle w:val="Char4"/>
          <w:rFonts w:hint="cs"/>
          <w:rtl/>
        </w:rPr>
        <w:t>و فشار ن</w:t>
      </w:r>
      <w:r w:rsidR="001C559E">
        <w:rPr>
          <w:rStyle w:val="Char4"/>
          <w:rFonts w:hint="cs"/>
          <w:rtl/>
        </w:rPr>
        <w:t>ی</w:t>
      </w:r>
      <w:r w:rsidRPr="00BD5DC8">
        <w:rPr>
          <w:rStyle w:val="Char4"/>
          <w:rFonts w:hint="cs"/>
          <w:rtl/>
        </w:rPr>
        <w:t xml:space="preserve">ست. </w:t>
      </w:r>
    </w:p>
    <w:p w:rsidR="00335BB5" w:rsidRPr="00BD5DC8" w:rsidRDefault="00335BB5" w:rsidP="00DC3B85">
      <w:pPr>
        <w:numPr>
          <w:ilvl w:val="0"/>
          <w:numId w:val="3"/>
        </w:numPr>
        <w:tabs>
          <w:tab w:val="clear" w:pos="780"/>
          <w:tab w:val="num" w:pos="-567"/>
        </w:tabs>
        <w:ind w:left="680" w:hanging="340"/>
        <w:jc w:val="both"/>
        <w:rPr>
          <w:rStyle w:val="Char4"/>
        </w:rPr>
      </w:pPr>
      <w:r w:rsidRPr="00BD5DC8">
        <w:rPr>
          <w:rStyle w:val="Char5"/>
          <w:rFonts w:hint="cs"/>
          <w:rtl/>
        </w:rPr>
        <w:t>وَد</w:t>
      </w:r>
      <w:r w:rsidR="001C559E">
        <w:rPr>
          <w:rStyle w:val="Char5"/>
          <w:rFonts w:hint="cs"/>
          <w:rtl/>
        </w:rPr>
        <w:t>ی</w:t>
      </w:r>
      <w:r w:rsidRPr="00BD5DC8">
        <w:rPr>
          <w:rStyle w:val="Char5"/>
          <w:rFonts w:hint="cs"/>
          <w:rtl/>
        </w:rPr>
        <w:t>:</w:t>
      </w:r>
      <w:r w:rsidRPr="00BD5DC8">
        <w:rPr>
          <w:rStyle w:val="Char4"/>
          <w:rFonts w:hint="cs"/>
          <w:rtl/>
        </w:rPr>
        <w:t xml:space="preserve"> آب رق</w:t>
      </w:r>
      <w:r w:rsidR="001C559E">
        <w:rPr>
          <w:rStyle w:val="Char4"/>
          <w:rFonts w:hint="cs"/>
          <w:rtl/>
        </w:rPr>
        <w:t>ی</w:t>
      </w:r>
      <w:r w:rsidRPr="00BD5DC8">
        <w:rPr>
          <w:rStyle w:val="Char4"/>
          <w:rFonts w:hint="cs"/>
          <w:rtl/>
        </w:rPr>
        <w:t>ق و سف</w:t>
      </w:r>
      <w:r w:rsidR="001C559E">
        <w:rPr>
          <w:rStyle w:val="Char4"/>
          <w:rFonts w:hint="cs"/>
          <w:rtl/>
        </w:rPr>
        <w:t>ی</w:t>
      </w:r>
      <w:r w:rsidRPr="00BD5DC8">
        <w:rPr>
          <w:rStyle w:val="Char4"/>
          <w:rFonts w:hint="cs"/>
          <w:rtl/>
        </w:rPr>
        <w:t>د رنگ</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بدنبال ادرار از آله‌</w:t>
      </w:r>
      <w:r w:rsidR="001C559E">
        <w:rPr>
          <w:rStyle w:val="Char4"/>
          <w:rFonts w:hint="cs"/>
          <w:rtl/>
        </w:rPr>
        <w:t>ی</w:t>
      </w:r>
      <w:r w:rsidRPr="00BD5DC8">
        <w:rPr>
          <w:rStyle w:val="Char4"/>
          <w:rFonts w:hint="cs"/>
          <w:rtl/>
        </w:rPr>
        <w:t xml:space="preserve"> تناسل</w:t>
      </w:r>
      <w:r w:rsidR="001C559E">
        <w:rPr>
          <w:rStyle w:val="Char4"/>
          <w:rFonts w:hint="cs"/>
          <w:rtl/>
        </w:rPr>
        <w:t>ی</w:t>
      </w:r>
      <w:r w:rsidRPr="00BD5DC8">
        <w:rPr>
          <w:rStyle w:val="Char4"/>
          <w:rFonts w:hint="cs"/>
          <w:rtl/>
        </w:rPr>
        <w:t xml:space="preserve"> خارج م</w:t>
      </w:r>
      <w:r w:rsidR="001C559E">
        <w:rPr>
          <w:rStyle w:val="Char4"/>
          <w:rFonts w:hint="cs"/>
          <w:rtl/>
        </w:rPr>
        <w:t>ی</w:t>
      </w:r>
      <w:r w:rsidRPr="00BD5DC8">
        <w:rPr>
          <w:rStyle w:val="Char4"/>
          <w:rFonts w:hint="cs"/>
          <w:rtl/>
        </w:rPr>
        <w:t>‌گردد و گاه</w:t>
      </w:r>
      <w:r w:rsidR="001C559E">
        <w:rPr>
          <w:rStyle w:val="Char4"/>
          <w:rFonts w:hint="cs"/>
          <w:rtl/>
        </w:rPr>
        <w:t>ی</w:t>
      </w:r>
      <w:r w:rsidRPr="00BD5DC8">
        <w:rPr>
          <w:rStyle w:val="Char4"/>
          <w:rFonts w:hint="cs"/>
          <w:rtl/>
        </w:rPr>
        <w:t xml:space="preserve"> در اثنا</w:t>
      </w:r>
      <w:r w:rsidR="001C559E">
        <w:rPr>
          <w:rStyle w:val="Char4"/>
          <w:rFonts w:hint="cs"/>
          <w:rtl/>
        </w:rPr>
        <w:t>ی</w:t>
      </w:r>
      <w:r w:rsidRPr="00BD5DC8">
        <w:rPr>
          <w:rStyle w:val="Char4"/>
          <w:rFonts w:hint="cs"/>
          <w:rtl/>
        </w:rPr>
        <w:t xml:space="preserve"> حمل و برداشتن اش</w:t>
      </w:r>
      <w:r w:rsidR="001C559E">
        <w:rPr>
          <w:rStyle w:val="Char4"/>
          <w:rFonts w:hint="cs"/>
          <w:rtl/>
        </w:rPr>
        <w:t>ی</w:t>
      </w:r>
      <w:r w:rsidRPr="00BD5DC8">
        <w:rPr>
          <w:rStyle w:val="Char4"/>
          <w:rFonts w:hint="cs"/>
          <w:rtl/>
        </w:rPr>
        <w:t>ا</w:t>
      </w:r>
      <w:r w:rsidR="001C559E">
        <w:rPr>
          <w:rStyle w:val="Char4"/>
          <w:rFonts w:hint="cs"/>
          <w:rtl/>
        </w:rPr>
        <w:t>ی</w:t>
      </w:r>
      <w:r w:rsidRPr="00BD5DC8">
        <w:rPr>
          <w:rStyle w:val="Char4"/>
          <w:rFonts w:hint="cs"/>
          <w:rtl/>
        </w:rPr>
        <w:t xml:space="preserve"> سنگ</w:t>
      </w:r>
      <w:r w:rsidR="001C559E">
        <w:rPr>
          <w:rStyle w:val="Char4"/>
          <w:rFonts w:hint="cs"/>
          <w:rtl/>
        </w:rPr>
        <w:t>ی</w:t>
      </w:r>
      <w:r w:rsidRPr="00BD5DC8">
        <w:rPr>
          <w:rStyle w:val="Char4"/>
          <w:rFonts w:hint="cs"/>
          <w:rtl/>
        </w:rPr>
        <w:t>ن ن</w:t>
      </w:r>
      <w:r w:rsidR="001C559E">
        <w:rPr>
          <w:rStyle w:val="Char4"/>
          <w:rFonts w:hint="cs"/>
          <w:rtl/>
        </w:rPr>
        <w:t>ی</w:t>
      </w:r>
      <w:r w:rsidRPr="00BD5DC8">
        <w:rPr>
          <w:rStyle w:val="Char4"/>
          <w:rFonts w:hint="cs"/>
          <w:rtl/>
        </w:rPr>
        <w:t>ز ب</w:t>
      </w:r>
      <w:r w:rsidR="001C559E">
        <w:rPr>
          <w:rStyle w:val="Char4"/>
          <w:rFonts w:hint="cs"/>
          <w:rtl/>
        </w:rPr>
        <w:t>ی</w:t>
      </w:r>
      <w:r w:rsidRPr="00BD5DC8">
        <w:rPr>
          <w:rStyle w:val="Char4"/>
          <w:rFonts w:hint="cs"/>
          <w:rtl/>
        </w:rPr>
        <w:t>رون م</w:t>
      </w:r>
      <w:r w:rsidR="001C559E">
        <w:rPr>
          <w:rStyle w:val="Char4"/>
          <w:rFonts w:hint="cs"/>
          <w:rtl/>
        </w:rPr>
        <w:t>ی</w:t>
      </w:r>
      <w:r w:rsidRPr="00BD5DC8">
        <w:rPr>
          <w:rStyle w:val="Char4"/>
          <w:rFonts w:hint="cs"/>
          <w:rtl/>
        </w:rPr>
        <w:t xml:space="preserve">‌شود و نجس است. </w:t>
      </w:r>
    </w:p>
    <w:p w:rsidR="004709A5" w:rsidRDefault="00335BB5" w:rsidP="004709A5">
      <w:pPr>
        <w:ind w:firstLine="284"/>
        <w:jc w:val="both"/>
        <w:rPr>
          <w:rStyle w:val="Char4"/>
          <w:rtl/>
        </w:rPr>
      </w:pPr>
      <w:r w:rsidRPr="00BD5DC8">
        <w:rPr>
          <w:rStyle w:val="Char4"/>
          <w:rFonts w:hint="cs"/>
          <w:rtl/>
        </w:rPr>
        <w:t>مذ</w:t>
      </w:r>
      <w:r w:rsidR="001C559E">
        <w:rPr>
          <w:rStyle w:val="Char4"/>
          <w:rFonts w:hint="cs"/>
          <w:rtl/>
        </w:rPr>
        <w:t>ی</w:t>
      </w:r>
      <w:r w:rsidRPr="00BD5DC8">
        <w:rPr>
          <w:rStyle w:val="Char4"/>
          <w:rFonts w:hint="cs"/>
          <w:rtl/>
        </w:rPr>
        <w:t xml:space="preserve"> و ود</w:t>
      </w:r>
      <w:r w:rsidR="001C559E">
        <w:rPr>
          <w:rStyle w:val="Char4"/>
          <w:rFonts w:hint="cs"/>
          <w:rtl/>
        </w:rPr>
        <w:t>ی</w:t>
      </w:r>
      <w:r w:rsidRPr="00BD5DC8">
        <w:rPr>
          <w:rStyle w:val="Char4"/>
          <w:rFonts w:hint="cs"/>
          <w:rtl/>
        </w:rPr>
        <w:t xml:space="preserve"> موجب باطل شدن وضو هستند و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چن</w:t>
      </w:r>
      <w:r w:rsidR="001C559E">
        <w:rPr>
          <w:rStyle w:val="Char4"/>
          <w:rFonts w:hint="cs"/>
          <w:rtl/>
        </w:rPr>
        <w:t>ی</w:t>
      </w:r>
      <w:r w:rsidRPr="00BD5DC8">
        <w:rPr>
          <w:rStyle w:val="Char4"/>
          <w:rFonts w:hint="cs"/>
          <w:rtl/>
        </w:rPr>
        <w:t>ن آب</w:t>
      </w:r>
      <w:r w:rsidR="001C559E">
        <w:rPr>
          <w:rStyle w:val="Char4"/>
          <w:rFonts w:hint="cs"/>
          <w:rtl/>
        </w:rPr>
        <w:t>ی</w:t>
      </w:r>
      <w:r w:rsidRPr="00BD5DC8">
        <w:rPr>
          <w:rStyle w:val="Char4"/>
          <w:rFonts w:hint="cs"/>
          <w:rtl/>
        </w:rPr>
        <w:t xml:space="preserve"> از او خارج م</w:t>
      </w:r>
      <w:r w:rsidR="001C559E">
        <w:rPr>
          <w:rStyle w:val="Char4"/>
          <w:rFonts w:hint="cs"/>
          <w:rtl/>
        </w:rPr>
        <w:t>ی</w:t>
      </w:r>
      <w:r w:rsidRPr="00BD5DC8">
        <w:rPr>
          <w:rStyle w:val="Char4"/>
          <w:rFonts w:hint="cs"/>
          <w:rtl/>
        </w:rPr>
        <w:t>‌شود، با</w:t>
      </w:r>
      <w:r w:rsidR="001C559E">
        <w:rPr>
          <w:rStyle w:val="Char4"/>
          <w:rFonts w:hint="cs"/>
          <w:rtl/>
        </w:rPr>
        <w:t>ی</w:t>
      </w:r>
      <w:r w:rsidRPr="00BD5DC8">
        <w:rPr>
          <w:rStyle w:val="Char4"/>
          <w:rFonts w:hint="cs"/>
          <w:rtl/>
        </w:rPr>
        <w:t>د محل اصابت آن را بشو</w:t>
      </w:r>
      <w:r w:rsidR="001C559E">
        <w:rPr>
          <w:rStyle w:val="Char4"/>
          <w:rFonts w:hint="cs"/>
          <w:rtl/>
        </w:rPr>
        <w:t>ی</w:t>
      </w:r>
      <w:r w:rsidRPr="00BD5DC8">
        <w:rPr>
          <w:rStyle w:val="Char4"/>
          <w:rFonts w:hint="cs"/>
          <w:rtl/>
        </w:rPr>
        <w:t>د، چون نجس است، و واجب است مجدداً وضو</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را بگ</w:t>
      </w:r>
      <w:r w:rsidR="001C559E">
        <w:rPr>
          <w:rStyle w:val="Char4"/>
          <w:rFonts w:hint="cs"/>
          <w:rtl/>
        </w:rPr>
        <w:t>ی</w:t>
      </w:r>
      <w:r w:rsidRPr="00BD5DC8">
        <w:rPr>
          <w:rStyle w:val="Char4"/>
          <w:rFonts w:hint="cs"/>
          <w:rtl/>
        </w:rPr>
        <w:t>رد. ول</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 چن</w:t>
      </w:r>
      <w:r w:rsidR="001C559E">
        <w:rPr>
          <w:rStyle w:val="Char4"/>
          <w:rFonts w:hint="cs"/>
          <w:rtl/>
        </w:rPr>
        <w:t>ی</w:t>
      </w:r>
      <w:r w:rsidRPr="00BD5DC8">
        <w:rPr>
          <w:rStyle w:val="Char4"/>
          <w:rFonts w:hint="cs"/>
          <w:rtl/>
        </w:rPr>
        <w:t>ن آب</w:t>
      </w:r>
      <w:r w:rsidR="001C559E">
        <w:rPr>
          <w:rStyle w:val="Char4"/>
          <w:rFonts w:hint="cs"/>
          <w:rtl/>
        </w:rPr>
        <w:t>ی</w:t>
      </w:r>
      <w:r w:rsidRPr="00BD5DC8">
        <w:rPr>
          <w:rStyle w:val="Char4"/>
          <w:rFonts w:hint="cs"/>
          <w:rtl/>
        </w:rPr>
        <w:t>، موجب جنابت و غسل جنابت نم</w:t>
      </w:r>
      <w:r w:rsidR="001C559E">
        <w:rPr>
          <w:rStyle w:val="Char4"/>
          <w:rFonts w:hint="cs"/>
          <w:rtl/>
        </w:rPr>
        <w:t>ی</w:t>
      </w:r>
      <w:r w:rsidRPr="00BD5DC8">
        <w:rPr>
          <w:rStyle w:val="Char4"/>
          <w:rFonts w:hint="cs"/>
          <w:rtl/>
        </w:rPr>
        <w:t xml:space="preserve">‌باشد. </w:t>
      </w:r>
    </w:p>
    <w:p w:rsidR="00335BB5" w:rsidRPr="001D0787" w:rsidRDefault="00BA7FD8" w:rsidP="008B07EB">
      <w:pPr>
        <w:autoSpaceDE w:val="0"/>
        <w:autoSpaceDN w:val="0"/>
        <w:adjustRightInd w:val="0"/>
        <w:ind w:firstLine="227"/>
        <w:jc w:val="lowKashida"/>
        <w:rPr>
          <w:rStyle w:val="Char3"/>
          <w:rFonts w:ascii="Calibri" w:hAnsi="Calibri"/>
          <w:rtl/>
          <w:lang w:bidi="fa-IR"/>
        </w:rPr>
      </w:pPr>
      <w:r w:rsidRPr="00CF164C">
        <w:rPr>
          <w:rStyle w:val="Char4"/>
          <w:rtl/>
        </w:rPr>
        <w:t>3</w:t>
      </w:r>
      <w:r w:rsidRPr="00BA7FD8">
        <w:rPr>
          <w:rStyle w:val="Char4"/>
          <w:rtl/>
        </w:rPr>
        <w:t>03</w:t>
      </w:r>
      <w:r w:rsidR="00CF164C" w:rsidRPr="00CF164C">
        <w:rPr>
          <w:rStyle w:val="Char4"/>
        </w:rPr>
        <w:t xml:space="preserve"> </w:t>
      </w:r>
      <w:r w:rsidR="00335BB5" w:rsidRPr="00CF164C">
        <w:rPr>
          <w:rStyle w:val="Char4"/>
          <w:rtl/>
        </w:rPr>
        <w:t>ـ (</w:t>
      </w:r>
      <w:r w:rsidRPr="00BA7FD8">
        <w:rPr>
          <w:rStyle w:val="Char4"/>
          <w:rtl/>
        </w:rPr>
        <w:t>4</w:t>
      </w:r>
      <w:r w:rsidR="00CF164C" w:rsidRPr="00CF164C">
        <w:rPr>
          <w:rStyle w:val="Char3"/>
          <w:rFonts w:cs="IRNazli"/>
          <w:rtl/>
        </w:rPr>
        <w:t>)</w:t>
      </w:r>
      <w:r w:rsidR="00335BB5" w:rsidRPr="00BD5DC8">
        <w:rPr>
          <w:rStyle w:val="Char3"/>
          <w:rtl/>
        </w:rPr>
        <w:t xml:space="preserve"> وعن أبي هريرة</w:t>
      </w:r>
      <w:r w:rsidR="003E0CC1">
        <w:rPr>
          <w:rStyle w:val="Char3"/>
          <w:rtl/>
        </w:rPr>
        <w:t>،</w:t>
      </w:r>
      <w:r w:rsidR="00335BB5"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335BB5" w:rsidRPr="00BD5DC8">
        <w:rPr>
          <w:rStyle w:val="Char3"/>
          <w:rtl/>
        </w:rPr>
        <w:t xml:space="preserve"> «تَو</w:t>
      </w:r>
      <w:r w:rsidR="00335BB5" w:rsidRPr="00BD5DC8">
        <w:rPr>
          <w:rStyle w:val="Char3"/>
          <w:rFonts w:hint="cs"/>
          <w:rtl/>
        </w:rPr>
        <w:t>َ</w:t>
      </w:r>
      <w:r w:rsidR="00335BB5" w:rsidRPr="00BD5DC8">
        <w:rPr>
          <w:rStyle w:val="Char3"/>
          <w:rtl/>
        </w:rPr>
        <w:t>ض</w:t>
      </w:r>
      <w:r w:rsidR="00335BB5" w:rsidRPr="00BD5DC8">
        <w:rPr>
          <w:rStyle w:val="Char3"/>
          <w:rFonts w:hint="cs"/>
          <w:rtl/>
        </w:rPr>
        <w:t>َِ</w:t>
      </w:r>
      <w:r w:rsidR="00335BB5" w:rsidRPr="00BD5DC8">
        <w:rPr>
          <w:rStyle w:val="Char3"/>
          <w:rtl/>
        </w:rPr>
        <w:t>ؤ</w:t>
      </w:r>
      <w:r w:rsidR="00335BB5" w:rsidRPr="00BD5DC8">
        <w:rPr>
          <w:rStyle w:val="Char3"/>
          <w:rFonts w:hint="cs"/>
          <w:rtl/>
        </w:rPr>
        <w:t>ُ</w:t>
      </w:r>
      <w:r w:rsidR="00335BB5" w:rsidRPr="00BD5DC8">
        <w:rPr>
          <w:rStyle w:val="Char3"/>
          <w:rtl/>
        </w:rPr>
        <w:t>وا مِم</w:t>
      </w:r>
      <w:r w:rsidR="00335BB5" w:rsidRPr="00BD5DC8">
        <w:rPr>
          <w:rStyle w:val="Char3"/>
          <w:rFonts w:hint="cs"/>
          <w:rtl/>
        </w:rPr>
        <w:t>َّ</w:t>
      </w:r>
      <w:r w:rsidR="00335BB5" w:rsidRPr="00BD5DC8">
        <w:rPr>
          <w:rStyle w:val="Char3"/>
          <w:rtl/>
        </w:rPr>
        <w:t>ا مَس</w:t>
      </w:r>
      <w:r w:rsidR="00335BB5" w:rsidRPr="00BD5DC8">
        <w:rPr>
          <w:rStyle w:val="Char3"/>
          <w:rFonts w:hint="cs"/>
          <w:rtl/>
        </w:rPr>
        <w:t>َّ</w:t>
      </w:r>
      <w:r w:rsidR="00335BB5" w:rsidRPr="00BD5DC8">
        <w:rPr>
          <w:rStyle w:val="Char3"/>
          <w:rtl/>
        </w:rPr>
        <w:t>ت النارُ»</w:t>
      </w:r>
      <w:r w:rsidR="003E0CC1">
        <w:rPr>
          <w:rStyle w:val="Char3"/>
          <w:rtl/>
        </w:rPr>
        <w:t>.</w:t>
      </w:r>
      <w:r w:rsidR="00335BB5" w:rsidRPr="00BD5DC8">
        <w:rPr>
          <w:rStyle w:val="Char3"/>
          <w:rtl/>
        </w:rPr>
        <w:t xml:space="preserve"> </w:t>
      </w:r>
      <w:r w:rsidR="00335BB5" w:rsidRPr="000E4E11">
        <w:rPr>
          <w:rStyle w:val="Char1"/>
          <w:rtl/>
        </w:rPr>
        <w:t>رواه مسلم. قال الش</w:t>
      </w:r>
      <w:r w:rsidR="00335BB5" w:rsidRPr="000E4E11">
        <w:rPr>
          <w:rStyle w:val="Char1"/>
          <w:rFonts w:hint="cs"/>
          <w:rtl/>
        </w:rPr>
        <w:t>َّ</w:t>
      </w:r>
      <w:r w:rsidR="00335BB5" w:rsidRPr="000E4E11">
        <w:rPr>
          <w:rStyle w:val="Char1"/>
          <w:rtl/>
        </w:rPr>
        <w:t>يخُ الإمامُ الأجل</w:t>
      </w:r>
      <w:r w:rsidR="00335BB5" w:rsidRPr="000E4E11">
        <w:rPr>
          <w:rStyle w:val="Char1"/>
          <w:rFonts w:hint="cs"/>
          <w:rtl/>
        </w:rPr>
        <w:t>ُّ</w:t>
      </w:r>
      <w:r w:rsidR="00335BB5" w:rsidRPr="000E4E11">
        <w:rPr>
          <w:rStyle w:val="Char1"/>
          <w:rtl/>
        </w:rPr>
        <w:t xml:space="preserve"> محيي الس</w:t>
      </w:r>
      <w:r w:rsidR="00335BB5" w:rsidRPr="000E4E11">
        <w:rPr>
          <w:rStyle w:val="Char1"/>
          <w:rFonts w:hint="cs"/>
          <w:rtl/>
        </w:rPr>
        <w:t>ُّ</w:t>
      </w:r>
      <w:r w:rsidR="00335BB5" w:rsidRPr="000E4E11">
        <w:rPr>
          <w:rStyle w:val="Char1"/>
          <w:rtl/>
        </w:rPr>
        <w:t xml:space="preserve">نةِ، </w:t>
      </w:r>
      <w:r w:rsidR="000E4E11" w:rsidRPr="000E4E11">
        <w:rPr>
          <w:rStyle w:val="Char1"/>
          <w:rFonts w:cs="CTraditional Arabic"/>
          <w:szCs w:val="28"/>
          <w:rtl/>
        </w:rPr>
        <w:t>/</w:t>
      </w:r>
      <w:r w:rsidR="00335BB5" w:rsidRPr="000E4E11">
        <w:rPr>
          <w:rStyle w:val="Char1"/>
          <w:rtl/>
        </w:rPr>
        <w:t>: هذا مَنسوخٌ بحديث ابن عبَّاس:</w:t>
      </w:r>
      <w:r w:rsidR="008B07EB" w:rsidRPr="008B07EB">
        <w:rPr>
          <w:rStyle w:val="Char4"/>
          <w:rFonts w:hint="cs"/>
          <w:vertAlign w:val="superscript"/>
          <w:rtl/>
          <w:lang w:bidi="ar-SA"/>
        </w:rPr>
        <w:t>(</w:t>
      </w:r>
      <w:r w:rsidR="008B07EB" w:rsidRPr="008B07EB">
        <w:rPr>
          <w:rStyle w:val="Char4"/>
          <w:vertAlign w:val="superscript"/>
          <w:rtl/>
          <w:lang w:bidi="ar-SA"/>
        </w:rPr>
        <w:footnoteReference w:id="23"/>
      </w:r>
      <w:r w:rsidR="008B07EB" w:rsidRPr="008B07EB">
        <w:rPr>
          <w:rStyle w:val="Char4"/>
          <w:rFonts w:hint="cs"/>
          <w:vertAlign w:val="superscript"/>
          <w:rtl/>
          <w:lang w:bidi="ar-SA"/>
        </w:rPr>
        <w:t>)</w:t>
      </w:r>
      <w:r w:rsidR="008B07EB" w:rsidRPr="001D0787">
        <w:rPr>
          <w:rStyle w:val="Char3"/>
          <w:rFonts w:ascii="Calibri" w:hAnsi="Calibri" w:hint="cs"/>
          <w:rtl/>
          <w:lang w:bidi="fa-IR"/>
        </w:rPr>
        <w:t>.</w:t>
      </w:r>
    </w:p>
    <w:p w:rsidR="00335BB5" w:rsidRPr="00BD5DC8" w:rsidRDefault="00335BB5" w:rsidP="004709A5">
      <w:pPr>
        <w:ind w:firstLine="284"/>
        <w:jc w:val="both"/>
        <w:rPr>
          <w:rStyle w:val="Char4"/>
          <w:rtl/>
        </w:rPr>
      </w:pPr>
      <w:r w:rsidRPr="00BD5DC8">
        <w:rPr>
          <w:rStyle w:val="Char4"/>
          <w:rFonts w:hint="cs"/>
          <w:rtl/>
        </w:rPr>
        <w:t>303- (4) ابوهر</w:t>
      </w:r>
      <w:r w:rsidR="001C559E">
        <w:rPr>
          <w:rStyle w:val="Char4"/>
          <w:rFonts w:hint="cs"/>
          <w:rtl/>
        </w:rPr>
        <w:t>ی</w:t>
      </w:r>
      <w:r w:rsidRPr="00BD5DC8">
        <w:rPr>
          <w:rStyle w:val="Char4"/>
          <w:rFonts w:hint="cs"/>
          <w:rtl/>
        </w:rPr>
        <w:t>ره</w:t>
      </w:r>
      <w:r w:rsidR="001C559E">
        <w:rPr>
          <w:rStyle w:val="Char4"/>
          <w:rFonts w:hint="cs"/>
          <w:rtl/>
        </w:rPr>
        <w:t xml:space="preserve"> </w:t>
      </w:r>
      <w:r w:rsidR="001F073B" w:rsidRPr="001F073B">
        <w:rPr>
          <w:rFonts w:ascii="IPT Zar" w:hAnsi="IPT Zar" w:cs="CTraditional Arabic" w:hint="cs"/>
          <w:color w:val="000000"/>
          <w:sz w:val="26"/>
          <w:rtl/>
          <w:lang w:bidi="fa-IR"/>
        </w:rPr>
        <w:t xml:space="preserve">س </w:t>
      </w:r>
      <w:r w:rsidRPr="00BD5DC8">
        <w:rPr>
          <w:rStyle w:val="Char4"/>
          <w:rFonts w:hint="cs"/>
          <w:rtl/>
        </w:rPr>
        <w:t>گو</w:t>
      </w:r>
      <w:r w:rsidR="001C559E">
        <w:rPr>
          <w:rStyle w:val="Char4"/>
          <w:rFonts w:hint="cs"/>
          <w:rtl/>
        </w:rPr>
        <w:t>ی</w:t>
      </w:r>
      <w:r w:rsidRPr="00BD5DC8">
        <w:rPr>
          <w:rStyle w:val="Char4"/>
          <w:rFonts w:hint="cs"/>
          <w:rtl/>
        </w:rPr>
        <w:t>د: از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شن</w:t>
      </w:r>
      <w:r w:rsidR="001C559E">
        <w:rPr>
          <w:rStyle w:val="Char4"/>
          <w:rFonts w:hint="cs"/>
          <w:rtl/>
        </w:rPr>
        <w:t>ی</w:t>
      </w:r>
      <w:r w:rsidRPr="00BD5DC8">
        <w:rPr>
          <w:rStyle w:val="Char4"/>
          <w:rFonts w:hint="cs"/>
          <w:rtl/>
        </w:rPr>
        <w:t xml:space="preserve">دم </w:t>
      </w:r>
      <w:r w:rsidR="001C559E">
        <w:rPr>
          <w:rStyle w:val="Char4"/>
          <w:rFonts w:hint="cs"/>
          <w:rtl/>
        </w:rPr>
        <w:t>ک</w:t>
      </w:r>
      <w:r w:rsidRPr="00BD5DC8">
        <w:rPr>
          <w:rStyle w:val="Char4"/>
          <w:rFonts w:hint="cs"/>
          <w:rtl/>
        </w:rPr>
        <w:t xml:space="preserve">ه فرمود: «از تناول آنچه با آتش </w:t>
      </w:r>
      <w:r w:rsidR="000E4E11">
        <w:rPr>
          <w:rStyle w:val="Char4"/>
          <w:rFonts w:hint="cs"/>
          <w:rtl/>
        </w:rPr>
        <w:t>پخته شده است، مجدداً وضو بگ</w:t>
      </w:r>
      <w:r w:rsidR="001C559E">
        <w:rPr>
          <w:rStyle w:val="Char4"/>
          <w:rFonts w:hint="cs"/>
          <w:rtl/>
        </w:rPr>
        <w:t>ی</w:t>
      </w:r>
      <w:r w:rsidR="000E4E11">
        <w:rPr>
          <w:rStyle w:val="Char4"/>
          <w:rFonts w:hint="cs"/>
          <w:rtl/>
        </w:rPr>
        <w:t>ر</w:t>
      </w:r>
      <w:r w:rsidR="001C559E">
        <w:rPr>
          <w:rStyle w:val="Char4"/>
          <w:rFonts w:hint="cs"/>
          <w:rtl/>
        </w:rPr>
        <w:t>ی</w:t>
      </w:r>
      <w:r w:rsidR="000E4E11">
        <w:rPr>
          <w:rStyle w:val="Char4"/>
          <w:rFonts w:hint="cs"/>
          <w:rtl/>
        </w:rPr>
        <w:t>د</w:t>
      </w:r>
      <w:r w:rsidRPr="00BD5DC8">
        <w:rPr>
          <w:rStyle w:val="Char4"/>
          <w:rFonts w:hint="cs"/>
          <w:rtl/>
        </w:rPr>
        <w:t>»</w:t>
      </w:r>
      <w:r w:rsidR="000E4E11">
        <w:rPr>
          <w:rStyle w:val="Char4"/>
          <w:rFonts w:hint="cs"/>
          <w:rtl/>
        </w:rPr>
        <w:t>.</w:t>
      </w:r>
      <w:r w:rsidRPr="00BD5DC8">
        <w:rPr>
          <w:rStyle w:val="Char4"/>
          <w:rFonts w:hint="cs"/>
          <w:rtl/>
        </w:rPr>
        <w:t xml:space="preserve"> </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 ش</w:t>
      </w:r>
      <w:r w:rsidR="001C559E">
        <w:rPr>
          <w:rStyle w:val="Char4"/>
          <w:rFonts w:hint="cs"/>
          <w:rtl/>
        </w:rPr>
        <w:t>ی</w:t>
      </w:r>
      <w:r w:rsidRPr="00BD5DC8">
        <w:rPr>
          <w:rStyle w:val="Char4"/>
          <w:rFonts w:hint="cs"/>
          <w:rtl/>
        </w:rPr>
        <w:t xml:space="preserve">خ بزرگوار </w:t>
      </w:r>
      <w:r w:rsidRPr="004709A5">
        <w:rPr>
          <w:rStyle w:val="Char1"/>
          <w:rFonts w:hint="cs"/>
          <w:rtl/>
        </w:rPr>
        <w:t>«محي</w:t>
      </w:r>
      <w:r w:rsidRPr="004709A5">
        <w:rPr>
          <w:rStyle w:val="Char1"/>
          <w:rFonts w:ascii="Times New Roman" w:hAnsi="Times New Roman" w:cs="Times New Roman" w:hint="cs"/>
          <w:rtl/>
        </w:rPr>
        <w:t>‌</w:t>
      </w:r>
      <w:r w:rsidRPr="004709A5">
        <w:rPr>
          <w:rStyle w:val="Char1"/>
          <w:rFonts w:hint="cs"/>
          <w:rtl/>
        </w:rPr>
        <w:t xml:space="preserve">السنة» </w:t>
      </w:r>
      <w:r w:rsidRPr="00BD5DC8">
        <w:rPr>
          <w:rStyle w:val="Char4"/>
          <w:rFonts w:hint="cs"/>
          <w:rtl/>
        </w:rPr>
        <w:t>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د: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با روا</w:t>
      </w:r>
      <w:r w:rsidR="001C559E">
        <w:rPr>
          <w:rStyle w:val="Char4"/>
          <w:rFonts w:hint="cs"/>
          <w:rtl/>
        </w:rPr>
        <w:t>ی</w:t>
      </w:r>
      <w:r w:rsidRPr="00BD5DC8">
        <w:rPr>
          <w:rStyle w:val="Char4"/>
          <w:rFonts w:hint="cs"/>
          <w:rtl/>
        </w:rPr>
        <w:t xml:space="preserve">ت ابن‌عباس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منسوخ گرد</w:t>
      </w:r>
      <w:r w:rsidR="001C559E">
        <w:rPr>
          <w:rStyle w:val="Char4"/>
          <w:rFonts w:hint="cs"/>
          <w:rtl/>
        </w:rPr>
        <w:t>ی</w:t>
      </w:r>
      <w:r w:rsidRPr="00BD5DC8">
        <w:rPr>
          <w:rStyle w:val="Char4"/>
          <w:rFonts w:hint="cs"/>
          <w:rtl/>
        </w:rPr>
        <w:t>ده است، و</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‌فرما</w:t>
      </w:r>
      <w:r w:rsidR="001C559E">
        <w:rPr>
          <w:rStyle w:val="Char4"/>
          <w:rFonts w:hint="cs"/>
          <w:rtl/>
        </w:rPr>
        <w:t>ی</w:t>
      </w:r>
      <w:r w:rsidRPr="00BD5DC8">
        <w:rPr>
          <w:rStyle w:val="Char4"/>
          <w:rFonts w:hint="cs"/>
          <w:rtl/>
        </w:rPr>
        <w:t>د:</w:t>
      </w:r>
    </w:p>
    <w:p w:rsidR="00335BB5" w:rsidRPr="00BD5DC8" w:rsidRDefault="00BA7FD8" w:rsidP="008B07EB">
      <w:pPr>
        <w:autoSpaceDE w:val="0"/>
        <w:autoSpaceDN w:val="0"/>
        <w:adjustRightInd w:val="0"/>
        <w:ind w:firstLine="227"/>
        <w:jc w:val="lowKashida"/>
        <w:rPr>
          <w:rStyle w:val="Char3"/>
          <w:rtl/>
        </w:rPr>
      </w:pPr>
      <w:r w:rsidRPr="00BA7FD8">
        <w:rPr>
          <w:rStyle w:val="Char4"/>
          <w:rtl/>
        </w:rPr>
        <w:t>304</w:t>
      </w:r>
      <w:r w:rsidR="00CF164C" w:rsidRPr="00CF164C">
        <w:rPr>
          <w:rStyle w:val="Char3"/>
          <w:rFonts w:cs="IRNazli"/>
          <w:rtl/>
        </w:rPr>
        <w:t xml:space="preserve"> ـ (</w:t>
      </w:r>
      <w:r w:rsidRPr="00BA7FD8">
        <w:rPr>
          <w:rStyle w:val="Char4"/>
          <w:rtl/>
        </w:rPr>
        <w:t>5</w:t>
      </w:r>
      <w:r w:rsidR="00CF164C" w:rsidRPr="00CF164C">
        <w:rPr>
          <w:rStyle w:val="Char3"/>
          <w:rFonts w:cs="IRNazli"/>
          <w:rtl/>
        </w:rPr>
        <w:t>)</w:t>
      </w:r>
      <w:r w:rsidR="00335BB5" w:rsidRPr="00BD5DC8">
        <w:rPr>
          <w:rStyle w:val="Char3"/>
          <w:rtl/>
        </w:rPr>
        <w:t xml:space="preserve"> قال: إنَّ رسولَ الله </w:t>
      </w:r>
      <w:r w:rsidR="00992C10" w:rsidRPr="00992C10">
        <w:rPr>
          <w:rStyle w:val="Char3"/>
          <w:rFonts w:cs="CTraditional Arabic"/>
          <w:szCs w:val="28"/>
          <w:rtl/>
        </w:rPr>
        <w:t>ج</w:t>
      </w:r>
      <w:r w:rsidR="00335BB5" w:rsidRPr="00BD5DC8">
        <w:rPr>
          <w:rStyle w:val="Char3"/>
          <w:rtl/>
        </w:rPr>
        <w:t xml:space="preserve"> أكَل كتِفَ شاةٍ ثم صَلَّى ولم يتوض</w:t>
      </w:r>
      <w:r w:rsidR="00335BB5" w:rsidRPr="00BD5DC8">
        <w:rPr>
          <w:rStyle w:val="Char3"/>
          <w:rFonts w:hint="cs"/>
          <w:rtl/>
        </w:rPr>
        <w:t>َّ</w:t>
      </w:r>
      <w:r w:rsidR="00335BB5" w:rsidRPr="00BD5DC8">
        <w:rPr>
          <w:rStyle w:val="Char3"/>
          <w:rtl/>
        </w:rPr>
        <w:t xml:space="preserve">أ. </w:t>
      </w:r>
      <w:r w:rsidR="00335BB5" w:rsidRPr="000E4E11">
        <w:rPr>
          <w:rStyle w:val="Char1"/>
          <w:rtl/>
        </w:rPr>
        <w:t>متفق عليه</w:t>
      </w:r>
      <w:r w:rsidR="008B07EB" w:rsidRPr="008B07EB">
        <w:rPr>
          <w:rStyle w:val="Char4"/>
          <w:rFonts w:hint="cs"/>
          <w:vertAlign w:val="superscript"/>
          <w:rtl/>
          <w:lang w:bidi="ar-SA"/>
        </w:rPr>
        <w:t>(</w:t>
      </w:r>
      <w:r w:rsidR="008B07EB" w:rsidRPr="008B07EB">
        <w:rPr>
          <w:rStyle w:val="Char4"/>
          <w:vertAlign w:val="superscript"/>
          <w:rtl/>
          <w:lang w:bidi="ar-SA"/>
        </w:rPr>
        <w:footnoteReference w:id="24"/>
      </w:r>
      <w:r w:rsidR="008B07EB" w:rsidRPr="008B07EB">
        <w:rPr>
          <w:rStyle w:val="Char4"/>
          <w:rFonts w:hint="cs"/>
          <w:vertAlign w:val="superscript"/>
          <w:rtl/>
          <w:lang w:bidi="ar-SA"/>
        </w:rPr>
        <w:t>)</w:t>
      </w:r>
      <w:r w:rsidR="008B07EB">
        <w:rPr>
          <w:rStyle w:val="Char3"/>
          <w:rFonts w:hint="cs"/>
          <w:rtl/>
        </w:rPr>
        <w:t>.</w:t>
      </w:r>
    </w:p>
    <w:p w:rsidR="00335BB5" w:rsidRPr="00BD5DC8" w:rsidRDefault="00335BB5" w:rsidP="004709A5">
      <w:pPr>
        <w:ind w:firstLine="284"/>
        <w:jc w:val="both"/>
        <w:rPr>
          <w:rStyle w:val="Char4"/>
          <w:rtl/>
        </w:rPr>
      </w:pPr>
      <w:r w:rsidRPr="00BD5DC8">
        <w:rPr>
          <w:rStyle w:val="Char4"/>
          <w:rFonts w:hint="cs"/>
          <w:rtl/>
        </w:rPr>
        <w:t>304- (5)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قسمت</w:t>
      </w:r>
      <w:r w:rsidR="001C559E">
        <w:rPr>
          <w:rStyle w:val="Char4"/>
          <w:rFonts w:hint="cs"/>
          <w:rtl/>
        </w:rPr>
        <w:t>ی</w:t>
      </w:r>
      <w:r w:rsidRPr="00BD5DC8">
        <w:rPr>
          <w:rStyle w:val="Char4"/>
          <w:rFonts w:hint="cs"/>
          <w:rtl/>
        </w:rPr>
        <w:t xml:space="preserve"> از گوشت شانه‌‌</w:t>
      </w:r>
      <w:r w:rsidR="001C559E">
        <w:rPr>
          <w:rStyle w:val="Char4"/>
          <w:rFonts w:hint="cs"/>
          <w:rtl/>
        </w:rPr>
        <w:t>ی</w:t>
      </w:r>
      <w:r w:rsidRPr="00BD5DC8">
        <w:rPr>
          <w:rStyle w:val="Char4"/>
          <w:rFonts w:hint="cs"/>
          <w:rtl/>
        </w:rPr>
        <w:t xml:space="preserve"> گوسفند (</w:t>
      </w:r>
      <w:r w:rsidR="001C559E">
        <w:rPr>
          <w:rStyle w:val="Char4"/>
          <w:rFonts w:hint="cs"/>
          <w:rtl/>
        </w:rPr>
        <w:t>ک</w:t>
      </w:r>
      <w:r w:rsidRPr="00BD5DC8">
        <w:rPr>
          <w:rStyle w:val="Char4"/>
          <w:rFonts w:hint="cs"/>
          <w:rtl/>
        </w:rPr>
        <w:t>ه با آتش پخته شده بود) را خورد و پس از آن نماز را بدون تجد</w:t>
      </w:r>
      <w:r w:rsidR="001C559E">
        <w:rPr>
          <w:rStyle w:val="Char4"/>
          <w:rFonts w:hint="cs"/>
          <w:rtl/>
        </w:rPr>
        <w:t>ی</w:t>
      </w:r>
      <w:r w:rsidRPr="00BD5DC8">
        <w:rPr>
          <w:rStyle w:val="Char4"/>
          <w:rFonts w:hint="cs"/>
          <w:rtl/>
        </w:rPr>
        <w:t>د وضو اقامه نمود (پس با خوردن چ</w:t>
      </w:r>
      <w:r w:rsidR="001C559E">
        <w:rPr>
          <w:rStyle w:val="Char4"/>
          <w:rFonts w:hint="cs"/>
          <w:rtl/>
        </w:rPr>
        <w:t>ی</w:t>
      </w:r>
      <w:r w:rsidRPr="00BD5DC8">
        <w:rPr>
          <w:rStyle w:val="Char4"/>
          <w:rFonts w:hint="cs"/>
          <w:rtl/>
        </w:rPr>
        <w:t>زها</w:t>
      </w:r>
      <w:r w:rsidR="001C559E">
        <w:rPr>
          <w:rStyle w:val="Char4"/>
          <w:rFonts w:hint="cs"/>
          <w:rtl/>
        </w:rPr>
        <w:t>یی</w:t>
      </w:r>
      <w:r w:rsidRPr="00BD5DC8">
        <w:rPr>
          <w:rStyle w:val="Char4"/>
          <w:rFonts w:hint="cs"/>
          <w:rtl/>
        </w:rPr>
        <w:t xml:space="preserve"> </w:t>
      </w:r>
      <w:r w:rsidR="001C559E">
        <w:rPr>
          <w:rStyle w:val="Char4"/>
          <w:rFonts w:hint="cs"/>
          <w:rtl/>
        </w:rPr>
        <w:t>ک</w:t>
      </w:r>
      <w:r w:rsidRPr="00BD5DC8">
        <w:rPr>
          <w:rStyle w:val="Char4"/>
          <w:rFonts w:hint="cs"/>
          <w:rtl/>
        </w:rPr>
        <w:t>ه با آتش پخته شوند، وضو واجب نم</w:t>
      </w:r>
      <w:r w:rsidR="001C559E">
        <w:rPr>
          <w:rStyle w:val="Char4"/>
          <w:rFonts w:hint="cs"/>
          <w:rtl/>
        </w:rPr>
        <w:t>ی</w:t>
      </w:r>
      <w:r w:rsidRPr="00BD5DC8">
        <w:rPr>
          <w:rStyle w:val="Char4"/>
          <w:rFonts w:hint="cs"/>
          <w:rtl/>
        </w:rPr>
        <w:t>‌گردد</w:t>
      </w:r>
      <w:r w:rsidR="001F073B">
        <w:rPr>
          <w:rStyle w:val="Char4"/>
          <w:rFonts w:hint="cs"/>
          <w:rtl/>
        </w:rPr>
        <w:t>).</w:t>
      </w:r>
    </w:p>
    <w:p w:rsidR="00335BB5" w:rsidRPr="00BD5DC8" w:rsidRDefault="00335BB5" w:rsidP="004709A5">
      <w:pPr>
        <w:ind w:firstLine="284"/>
        <w:jc w:val="both"/>
        <w:rPr>
          <w:rStyle w:val="Char4"/>
          <w:rtl/>
        </w:rPr>
      </w:pPr>
      <w:r w:rsidRPr="00BD5DC8">
        <w:rPr>
          <w:rStyle w:val="Char4"/>
          <w:rFonts w:hint="cs"/>
          <w:rtl/>
        </w:rPr>
        <w:t xml:space="preserve">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درباره‌</w:t>
      </w:r>
      <w:r w:rsidR="001C559E">
        <w:rPr>
          <w:rStyle w:val="Char4"/>
          <w:rFonts w:hint="cs"/>
          <w:rtl/>
        </w:rPr>
        <w:t>ی</w:t>
      </w:r>
      <w:r w:rsidRPr="00BD5DC8">
        <w:rPr>
          <w:rStyle w:val="Char4"/>
          <w:rFonts w:hint="cs"/>
          <w:rtl/>
        </w:rPr>
        <w:t xml:space="preserve"> وضوگرفتن بعد از تناول </w:t>
      </w:r>
      <w:r w:rsidRPr="00BD5DC8">
        <w:rPr>
          <w:rStyle w:val="Char3"/>
          <w:rFonts w:hint="cs"/>
          <w:rtl/>
        </w:rPr>
        <w:t>«ممّا مسّت النّار»</w:t>
      </w:r>
      <w:r w:rsidRPr="00BD5DC8">
        <w:rPr>
          <w:rStyle w:val="Char4"/>
          <w:rFonts w:hint="cs"/>
          <w:rtl/>
        </w:rPr>
        <w:t xml:space="preserve"> [غذا</w:t>
      </w:r>
      <w:r w:rsidR="001C559E">
        <w:rPr>
          <w:rStyle w:val="Char4"/>
          <w:rFonts w:hint="cs"/>
          <w:rtl/>
        </w:rPr>
        <w:t>ی</w:t>
      </w:r>
      <w:r w:rsidRPr="00BD5DC8">
        <w:rPr>
          <w:rStyle w:val="Char4"/>
          <w:rFonts w:hint="cs"/>
          <w:rtl/>
        </w:rPr>
        <w:t xml:space="preserve"> پخته شده با آتش] امام نوو</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‌فرما</w:t>
      </w:r>
      <w:r w:rsidR="001C559E">
        <w:rPr>
          <w:rStyle w:val="Char4"/>
          <w:rFonts w:hint="cs"/>
          <w:rtl/>
        </w:rPr>
        <w:t>ی</w:t>
      </w:r>
      <w:r w:rsidRPr="00BD5DC8">
        <w:rPr>
          <w:rStyle w:val="Char4"/>
          <w:rFonts w:hint="cs"/>
          <w:rtl/>
        </w:rPr>
        <w:t xml:space="preserve">د: </w:t>
      </w:r>
    </w:p>
    <w:p w:rsidR="00335BB5" w:rsidRPr="00BD5DC8" w:rsidRDefault="00335BB5" w:rsidP="004709A5">
      <w:pPr>
        <w:ind w:firstLine="284"/>
        <w:jc w:val="both"/>
        <w:rPr>
          <w:rStyle w:val="Char4"/>
          <w:rtl/>
        </w:rPr>
      </w:pPr>
      <w:r w:rsidRPr="00BD5DC8">
        <w:rPr>
          <w:rStyle w:val="Char4"/>
          <w:rFonts w:hint="cs"/>
          <w:rtl/>
        </w:rPr>
        <w:t>جمهور علماء و اند</w:t>
      </w:r>
      <w:r w:rsidR="001C559E">
        <w:rPr>
          <w:rStyle w:val="Char4"/>
          <w:rFonts w:hint="cs"/>
          <w:rtl/>
        </w:rPr>
        <w:t>ی</w:t>
      </w:r>
      <w:r w:rsidRPr="00BD5DC8">
        <w:rPr>
          <w:rStyle w:val="Char4"/>
          <w:rFonts w:hint="cs"/>
          <w:rtl/>
        </w:rPr>
        <w:t>شمندان اسلام</w:t>
      </w:r>
      <w:r w:rsidR="001C559E">
        <w:rPr>
          <w:rStyle w:val="Char4"/>
          <w:rFonts w:hint="cs"/>
          <w:rtl/>
        </w:rPr>
        <w:t>ی</w:t>
      </w:r>
      <w:r w:rsidRPr="00BD5DC8">
        <w:rPr>
          <w:rStyle w:val="Char4"/>
          <w:rFonts w:hint="cs"/>
          <w:rtl/>
        </w:rPr>
        <w:t xml:space="preserve"> بر ا</w:t>
      </w:r>
      <w:r w:rsidR="001C559E">
        <w:rPr>
          <w:rStyle w:val="Char4"/>
          <w:rFonts w:hint="cs"/>
          <w:rtl/>
        </w:rPr>
        <w:t>ی</w:t>
      </w:r>
      <w:r w:rsidRPr="00BD5DC8">
        <w:rPr>
          <w:rStyle w:val="Char4"/>
          <w:rFonts w:hint="cs"/>
          <w:rtl/>
        </w:rPr>
        <w:t xml:space="preserve">ن باورند </w:t>
      </w:r>
      <w:r w:rsidR="001C559E">
        <w:rPr>
          <w:rStyle w:val="Char4"/>
          <w:rFonts w:hint="cs"/>
          <w:rtl/>
        </w:rPr>
        <w:t>ک</w:t>
      </w:r>
      <w:r w:rsidRPr="00BD5DC8">
        <w:rPr>
          <w:rStyle w:val="Char4"/>
          <w:rFonts w:hint="cs"/>
          <w:rtl/>
        </w:rPr>
        <w:t>ه وضوگرفتن بعد از تناول چن</w:t>
      </w:r>
      <w:r w:rsidR="001C559E">
        <w:rPr>
          <w:rStyle w:val="Char4"/>
          <w:rFonts w:hint="cs"/>
          <w:rtl/>
        </w:rPr>
        <w:t>ی</w:t>
      </w:r>
      <w:r w:rsidRPr="00BD5DC8">
        <w:rPr>
          <w:rStyle w:val="Char4"/>
          <w:rFonts w:hint="cs"/>
          <w:rtl/>
        </w:rPr>
        <w:t>ن غذاها</w:t>
      </w:r>
      <w:r w:rsidR="001C559E">
        <w:rPr>
          <w:rStyle w:val="Char4"/>
          <w:rFonts w:hint="cs"/>
          <w:rtl/>
        </w:rPr>
        <w:t>یی</w:t>
      </w:r>
      <w:r w:rsidRPr="00BD5DC8">
        <w:rPr>
          <w:rStyle w:val="Char4"/>
          <w:rFonts w:hint="cs"/>
          <w:rtl/>
        </w:rPr>
        <w:t xml:space="preserve"> واجب ن</w:t>
      </w:r>
      <w:r w:rsidR="001C559E">
        <w:rPr>
          <w:rStyle w:val="Char4"/>
          <w:rFonts w:hint="cs"/>
          <w:rtl/>
        </w:rPr>
        <w:t>ی</w:t>
      </w:r>
      <w:r w:rsidRPr="00BD5DC8">
        <w:rPr>
          <w:rStyle w:val="Char4"/>
          <w:rFonts w:hint="cs"/>
          <w:rtl/>
        </w:rPr>
        <w:t>ست. و در مقابل احاد</w:t>
      </w:r>
      <w:r w:rsidR="001C559E">
        <w:rPr>
          <w:rStyle w:val="Char4"/>
          <w:rFonts w:hint="cs"/>
          <w:rtl/>
        </w:rPr>
        <w:t>ی</w:t>
      </w:r>
      <w:r w:rsidRPr="00BD5DC8">
        <w:rPr>
          <w:rStyle w:val="Char4"/>
          <w:rFonts w:hint="cs"/>
          <w:rtl/>
        </w:rPr>
        <w:t>ث و روا</w:t>
      </w:r>
      <w:r w:rsidR="001C559E">
        <w:rPr>
          <w:rStyle w:val="Char4"/>
          <w:rFonts w:hint="cs"/>
          <w:rtl/>
        </w:rPr>
        <w:t>ی</w:t>
      </w:r>
      <w:r w:rsidRPr="00BD5DC8">
        <w:rPr>
          <w:rStyle w:val="Char4"/>
          <w:rFonts w:hint="cs"/>
          <w:rtl/>
        </w:rPr>
        <w:t>ات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از آنها وضو ثابت م</w:t>
      </w:r>
      <w:r w:rsidR="001C559E">
        <w:rPr>
          <w:rStyle w:val="Char4"/>
          <w:rFonts w:hint="cs"/>
          <w:rtl/>
        </w:rPr>
        <w:t>ی</w:t>
      </w:r>
      <w:r w:rsidRPr="00BD5DC8">
        <w:rPr>
          <w:rStyle w:val="Char4"/>
          <w:rFonts w:hint="cs"/>
          <w:rtl/>
        </w:rPr>
        <w:t>‌شود سه جواب داده‌اند:</w:t>
      </w:r>
    </w:p>
    <w:p w:rsidR="00335BB5" w:rsidRPr="00BD5DC8" w:rsidRDefault="00335BB5" w:rsidP="003301E1">
      <w:pPr>
        <w:numPr>
          <w:ilvl w:val="0"/>
          <w:numId w:val="16"/>
        </w:numPr>
        <w:tabs>
          <w:tab w:val="clear" w:pos="780"/>
        </w:tabs>
        <w:ind w:left="680" w:hanging="340"/>
        <w:jc w:val="both"/>
        <w:rPr>
          <w:rStyle w:val="Char4"/>
          <w:rtl/>
        </w:rPr>
      </w:pPr>
      <w:r w:rsidRPr="00BD5DC8">
        <w:rPr>
          <w:rStyle w:val="Char4"/>
          <w:rFonts w:hint="cs"/>
          <w:rtl/>
        </w:rPr>
        <w:t>ح</w:t>
      </w:r>
      <w:r w:rsidR="001C559E">
        <w:rPr>
          <w:rStyle w:val="Char4"/>
          <w:rFonts w:hint="cs"/>
          <w:rtl/>
        </w:rPr>
        <w:t>ک</w:t>
      </w:r>
      <w:r w:rsidRPr="00BD5DC8">
        <w:rPr>
          <w:rStyle w:val="Char4"/>
          <w:rFonts w:hint="cs"/>
          <w:rtl/>
        </w:rPr>
        <w:t>م وضوگرفتن بعد از تناول «</w:t>
      </w:r>
      <w:r w:rsidRPr="004709A5">
        <w:rPr>
          <w:rStyle w:val="Char1"/>
          <w:rFonts w:hint="cs"/>
          <w:rtl/>
        </w:rPr>
        <w:t>مما مسّت النار</w:t>
      </w:r>
      <w:r w:rsidRPr="00BD5DC8">
        <w:rPr>
          <w:rStyle w:val="Char4"/>
          <w:rFonts w:hint="cs"/>
          <w:rtl/>
        </w:rPr>
        <w:t>» منسوخ شده است، به دل</w:t>
      </w:r>
      <w:r w:rsidR="001C559E">
        <w:rPr>
          <w:rStyle w:val="Char4"/>
          <w:rFonts w:hint="cs"/>
          <w:rtl/>
        </w:rPr>
        <w:t>ی</w:t>
      </w:r>
      <w:r w:rsidRPr="00BD5DC8">
        <w:rPr>
          <w:rStyle w:val="Char4"/>
          <w:rFonts w:hint="cs"/>
          <w:rtl/>
        </w:rPr>
        <w:t>ل روا</w:t>
      </w:r>
      <w:r w:rsidR="001C559E">
        <w:rPr>
          <w:rStyle w:val="Char4"/>
          <w:rFonts w:hint="cs"/>
          <w:rtl/>
        </w:rPr>
        <w:t>ی</w:t>
      </w:r>
      <w:r w:rsidRPr="00BD5DC8">
        <w:rPr>
          <w:rStyle w:val="Char4"/>
          <w:rFonts w:hint="cs"/>
          <w:rtl/>
        </w:rPr>
        <w:t>ت ابن‌عباس و جابر</w:t>
      </w:r>
      <w:r w:rsidR="001C559E">
        <w:rPr>
          <w:rStyle w:val="Char4"/>
          <w:rFonts w:hint="cs"/>
          <w:rtl/>
        </w:rPr>
        <w:t xml:space="preserve"> </w:t>
      </w:r>
      <w:r w:rsidR="001F073B" w:rsidRPr="001F073B">
        <w:rPr>
          <w:rFonts w:ascii="IPT Zar" w:hAnsi="IPT Zar" w:cs="CTraditional Arabic" w:hint="cs"/>
          <w:color w:val="000000"/>
          <w:sz w:val="26"/>
          <w:rtl/>
          <w:lang w:bidi="fa-IR"/>
        </w:rPr>
        <w:t>ش</w:t>
      </w:r>
      <w:r w:rsidR="001C559E">
        <w:rPr>
          <w:rFonts w:ascii="IPT Zar" w:hAnsi="IPT Zar" w:cs="CTraditional Arabic" w:hint="cs"/>
          <w:color w:val="000000"/>
          <w:sz w:val="26"/>
          <w:rtl/>
          <w:lang w:bidi="fa-IR"/>
        </w:rPr>
        <w:t xml:space="preserve"> </w:t>
      </w:r>
      <w:r w:rsidR="001C559E">
        <w:rPr>
          <w:rStyle w:val="Char4"/>
          <w:rFonts w:hint="cs"/>
          <w:rtl/>
        </w:rPr>
        <w:t>ک</w:t>
      </w:r>
      <w:r w:rsidRPr="00BD5DC8">
        <w:rPr>
          <w:rStyle w:val="Char4"/>
          <w:rFonts w:hint="cs"/>
          <w:rtl/>
        </w:rPr>
        <w:t>ه م</w:t>
      </w:r>
      <w:r w:rsidR="001C559E">
        <w:rPr>
          <w:rStyle w:val="Char4"/>
          <w:rFonts w:hint="cs"/>
          <w:rtl/>
        </w:rPr>
        <w:t>ی</w:t>
      </w:r>
      <w:r w:rsidRPr="00BD5DC8">
        <w:rPr>
          <w:rStyle w:val="Char4"/>
          <w:rFonts w:hint="cs"/>
          <w:rtl/>
        </w:rPr>
        <w:t>‌فرما</w:t>
      </w:r>
      <w:r w:rsidR="001C559E">
        <w:rPr>
          <w:rStyle w:val="Char4"/>
          <w:rFonts w:hint="cs"/>
          <w:rtl/>
        </w:rPr>
        <w:t>ی</w:t>
      </w:r>
      <w:r w:rsidRPr="00BD5DC8">
        <w:rPr>
          <w:rStyle w:val="Char4"/>
          <w:rFonts w:hint="cs"/>
          <w:rtl/>
        </w:rPr>
        <w:t xml:space="preserve">د: </w:t>
      </w:r>
      <w:r w:rsidRPr="00BD5DC8">
        <w:rPr>
          <w:rStyle w:val="Char3"/>
          <w:rFonts w:hint="cs"/>
          <w:rtl/>
        </w:rPr>
        <w:t>«كان اخر الامرين من رسول الله، ترك الوضوء مّما غيّرت النّار»</w:t>
      </w:r>
      <w:r w:rsidRPr="004709A5">
        <w:rPr>
          <w:rStyle w:val="Char1"/>
          <w:rFonts w:hint="cs"/>
          <w:rtl/>
        </w:rPr>
        <w:t xml:space="preserve"> </w:t>
      </w:r>
      <w:r w:rsidRPr="00BD5DC8">
        <w:rPr>
          <w:rStyle w:val="Char4"/>
          <w:rFonts w:hint="cs"/>
          <w:rtl/>
        </w:rPr>
        <w:t>[ابوداود] و احاد</w:t>
      </w:r>
      <w:r w:rsidR="001C559E">
        <w:rPr>
          <w:rStyle w:val="Char4"/>
          <w:rFonts w:hint="cs"/>
          <w:rtl/>
        </w:rPr>
        <w:t>ی</w:t>
      </w:r>
      <w:r w:rsidRPr="00BD5DC8">
        <w:rPr>
          <w:rStyle w:val="Char4"/>
          <w:rFonts w:hint="cs"/>
          <w:rtl/>
        </w:rPr>
        <w:t>ث ب</w:t>
      </w:r>
      <w:r w:rsidR="001C559E">
        <w:rPr>
          <w:rStyle w:val="Char4"/>
          <w:rFonts w:hint="cs"/>
          <w:rtl/>
        </w:rPr>
        <w:t>ی</w:t>
      </w:r>
      <w:r w:rsidRPr="00BD5DC8">
        <w:rPr>
          <w:rStyle w:val="Char4"/>
          <w:rFonts w:hint="cs"/>
          <w:rtl/>
        </w:rPr>
        <w:t>‌شمار د</w:t>
      </w:r>
      <w:r w:rsidR="001C559E">
        <w:rPr>
          <w:rStyle w:val="Char4"/>
          <w:rFonts w:hint="cs"/>
          <w:rtl/>
        </w:rPr>
        <w:t>ی</w:t>
      </w:r>
      <w:r w:rsidRPr="00BD5DC8">
        <w:rPr>
          <w:rStyle w:val="Char4"/>
          <w:rFonts w:hint="cs"/>
          <w:rtl/>
        </w:rPr>
        <w:t>گر</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ا</w:t>
      </w:r>
      <w:r w:rsidR="001C559E">
        <w:rPr>
          <w:rStyle w:val="Char4"/>
          <w:rFonts w:hint="cs"/>
          <w:rtl/>
        </w:rPr>
        <w:t>ی</w:t>
      </w:r>
      <w:r w:rsidRPr="00BD5DC8">
        <w:rPr>
          <w:rStyle w:val="Char4"/>
          <w:rFonts w:hint="cs"/>
          <w:rtl/>
        </w:rPr>
        <w:t>ن زم</w:t>
      </w:r>
      <w:r w:rsidR="001C559E">
        <w:rPr>
          <w:rStyle w:val="Char4"/>
          <w:rFonts w:hint="cs"/>
          <w:rtl/>
        </w:rPr>
        <w:t>ی</w:t>
      </w:r>
      <w:r w:rsidRPr="00BD5DC8">
        <w:rPr>
          <w:rStyle w:val="Char4"/>
          <w:rFonts w:hint="cs"/>
          <w:rtl/>
        </w:rPr>
        <w:t>نه وارد شده‌اند و همه ب</w:t>
      </w:r>
      <w:r w:rsidR="001C559E">
        <w:rPr>
          <w:rStyle w:val="Char4"/>
          <w:rFonts w:hint="cs"/>
          <w:rtl/>
        </w:rPr>
        <w:t>ی</w:t>
      </w:r>
      <w:r w:rsidRPr="00BD5DC8">
        <w:rPr>
          <w:rStyle w:val="Char4"/>
          <w:rFonts w:hint="cs"/>
          <w:rtl/>
        </w:rPr>
        <w:t>انگر نسخ ا</w:t>
      </w:r>
      <w:r w:rsidR="001C559E">
        <w:rPr>
          <w:rStyle w:val="Char4"/>
          <w:rFonts w:hint="cs"/>
          <w:rtl/>
        </w:rPr>
        <w:t>ی</w:t>
      </w:r>
      <w:r w:rsidRPr="00BD5DC8">
        <w:rPr>
          <w:rStyle w:val="Char4"/>
          <w:rFonts w:hint="cs"/>
          <w:rtl/>
        </w:rPr>
        <w:t>ن ح</w:t>
      </w:r>
      <w:r w:rsidR="001C559E">
        <w:rPr>
          <w:rStyle w:val="Char4"/>
          <w:rFonts w:hint="cs"/>
          <w:rtl/>
        </w:rPr>
        <w:t>ک</w:t>
      </w:r>
      <w:r w:rsidRPr="00BD5DC8">
        <w:rPr>
          <w:rStyle w:val="Char4"/>
          <w:rFonts w:hint="cs"/>
          <w:rtl/>
        </w:rPr>
        <w:t xml:space="preserve">م هستند. </w:t>
      </w:r>
    </w:p>
    <w:p w:rsidR="00335BB5" w:rsidRPr="00BD5DC8" w:rsidRDefault="00335BB5" w:rsidP="003301E1">
      <w:pPr>
        <w:numPr>
          <w:ilvl w:val="0"/>
          <w:numId w:val="16"/>
        </w:numPr>
        <w:tabs>
          <w:tab w:val="clear" w:pos="780"/>
        </w:tabs>
        <w:ind w:left="680" w:hanging="340"/>
        <w:jc w:val="both"/>
        <w:rPr>
          <w:rStyle w:val="Char4"/>
        </w:rPr>
      </w:pPr>
      <w:r w:rsidRPr="00BD5DC8">
        <w:rPr>
          <w:rStyle w:val="Char4"/>
          <w:rFonts w:hint="cs"/>
          <w:rtl/>
        </w:rPr>
        <w:t>مراد از وضوء، وضو</w:t>
      </w:r>
      <w:r w:rsidR="001C559E">
        <w:rPr>
          <w:rStyle w:val="Char4"/>
          <w:rFonts w:hint="cs"/>
          <w:rtl/>
        </w:rPr>
        <w:t>ی</w:t>
      </w:r>
      <w:r w:rsidRPr="00BD5DC8">
        <w:rPr>
          <w:rStyle w:val="Char4"/>
          <w:rFonts w:hint="cs"/>
          <w:rtl/>
        </w:rPr>
        <w:t xml:space="preserve"> اصطلاح</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ست، بل</w:t>
      </w:r>
      <w:r w:rsidR="001C559E">
        <w:rPr>
          <w:rStyle w:val="Char4"/>
          <w:rFonts w:hint="cs"/>
          <w:rtl/>
        </w:rPr>
        <w:t>ک</w:t>
      </w:r>
      <w:r w:rsidRPr="00BD5DC8">
        <w:rPr>
          <w:rStyle w:val="Char4"/>
          <w:rFonts w:hint="cs"/>
          <w:rtl/>
        </w:rPr>
        <w:t>ه وضو</w:t>
      </w:r>
      <w:r w:rsidR="001C559E">
        <w:rPr>
          <w:rStyle w:val="Char4"/>
          <w:rFonts w:hint="cs"/>
          <w:rtl/>
        </w:rPr>
        <w:t>ی</w:t>
      </w:r>
      <w:r w:rsidRPr="00BD5DC8">
        <w:rPr>
          <w:rStyle w:val="Char4"/>
          <w:rFonts w:hint="cs"/>
          <w:rtl/>
        </w:rPr>
        <w:t xml:space="preserve"> لغو</w:t>
      </w:r>
      <w:r w:rsidR="001C559E">
        <w:rPr>
          <w:rStyle w:val="Char4"/>
          <w:rFonts w:hint="cs"/>
          <w:rtl/>
        </w:rPr>
        <w:t>ی</w:t>
      </w:r>
      <w:r w:rsidRPr="00BD5DC8">
        <w:rPr>
          <w:rStyle w:val="Char4"/>
          <w:rFonts w:hint="cs"/>
          <w:rtl/>
        </w:rPr>
        <w:t xml:space="preserve">،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شستن دست و صورت است. بدل</w:t>
      </w:r>
      <w:r w:rsidR="001C559E">
        <w:rPr>
          <w:rStyle w:val="Char4"/>
          <w:rFonts w:hint="cs"/>
          <w:rtl/>
        </w:rPr>
        <w:t>ی</w:t>
      </w:r>
      <w:r w:rsidRPr="00BD5DC8">
        <w:rPr>
          <w:rStyle w:val="Char4"/>
          <w:rFonts w:hint="cs"/>
          <w:rtl/>
        </w:rPr>
        <w:t>ل روا</w:t>
      </w:r>
      <w:r w:rsidR="001C559E">
        <w:rPr>
          <w:rStyle w:val="Char4"/>
          <w:rFonts w:hint="cs"/>
          <w:rtl/>
        </w:rPr>
        <w:t>ی</w:t>
      </w:r>
      <w:r w:rsidRPr="00BD5DC8">
        <w:rPr>
          <w:rStyle w:val="Char4"/>
          <w:rFonts w:hint="cs"/>
          <w:rtl/>
        </w:rPr>
        <w:t>ت حضرت «عِ</w:t>
      </w:r>
      <w:r w:rsidR="001C559E">
        <w:rPr>
          <w:rStyle w:val="Char4"/>
          <w:rFonts w:hint="cs"/>
          <w:rtl/>
        </w:rPr>
        <w:t>ک</w:t>
      </w:r>
      <w:r w:rsidRPr="00BD5DC8">
        <w:rPr>
          <w:rStyle w:val="Char4"/>
          <w:rFonts w:hint="cs"/>
          <w:rtl/>
        </w:rPr>
        <w:t>راش بن ذو</w:t>
      </w:r>
      <w:r w:rsidR="001C559E">
        <w:rPr>
          <w:rStyle w:val="Char4"/>
          <w:rFonts w:hint="cs"/>
          <w:rtl/>
        </w:rPr>
        <w:t>ی</w:t>
      </w:r>
      <w:r w:rsidRPr="00BD5DC8">
        <w:rPr>
          <w:rStyle w:val="Char4"/>
          <w:rFonts w:hint="cs"/>
          <w:rtl/>
        </w:rPr>
        <w:t>ب»</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001C559E">
        <w:rPr>
          <w:rStyle w:val="Char4"/>
          <w:rFonts w:hint="cs"/>
          <w:rtl/>
        </w:rPr>
        <w:t>ک</w:t>
      </w:r>
      <w:r w:rsidRPr="00BD5DC8">
        <w:rPr>
          <w:rStyle w:val="Char4"/>
          <w:rFonts w:hint="cs"/>
          <w:rtl/>
        </w:rPr>
        <w:t>ه در ترمذ</w:t>
      </w:r>
      <w:r w:rsidR="001C559E">
        <w:rPr>
          <w:rStyle w:val="Char4"/>
          <w:rFonts w:hint="cs"/>
          <w:rtl/>
        </w:rPr>
        <w:t>ی</w:t>
      </w:r>
      <w:r w:rsidRPr="00BD5DC8">
        <w:rPr>
          <w:rStyle w:val="Char4"/>
          <w:rFonts w:hint="cs"/>
          <w:rtl/>
        </w:rPr>
        <w:t xml:space="preserve"> «</w:t>
      </w:r>
      <w:r w:rsidRPr="00BD5DC8">
        <w:rPr>
          <w:rStyle w:val="Char3"/>
          <w:rFonts w:hint="cs"/>
          <w:rtl/>
        </w:rPr>
        <w:t>كتاب الاطعمة</w:t>
      </w:r>
      <w:r w:rsidRPr="00BD5DC8">
        <w:rPr>
          <w:rStyle w:val="Char4"/>
          <w:rFonts w:hint="cs"/>
          <w:rtl/>
        </w:rPr>
        <w:t xml:space="preserve">» باب </w:t>
      </w:r>
      <w:r w:rsidRPr="00BD5DC8">
        <w:rPr>
          <w:rStyle w:val="Char3"/>
          <w:rFonts w:hint="cs"/>
          <w:rtl/>
        </w:rPr>
        <w:t>«ما جاء في التسمية علي الطعام</w:t>
      </w:r>
      <w:r w:rsidRPr="00BD5DC8">
        <w:rPr>
          <w:rStyle w:val="Char4"/>
          <w:rFonts w:hint="cs"/>
          <w:rtl/>
        </w:rPr>
        <w:t xml:space="preserve">» آمده </w:t>
      </w:r>
      <w:r w:rsidR="001C559E">
        <w:rPr>
          <w:rStyle w:val="Char4"/>
          <w:rFonts w:hint="cs"/>
          <w:rtl/>
        </w:rPr>
        <w:t>ک</w:t>
      </w:r>
      <w:r w:rsidRPr="00BD5DC8">
        <w:rPr>
          <w:rStyle w:val="Char4"/>
          <w:rFonts w:hint="cs"/>
          <w:rtl/>
        </w:rPr>
        <w:t>ه و</w:t>
      </w:r>
      <w:r w:rsidR="001C559E">
        <w:rPr>
          <w:rStyle w:val="Char4"/>
          <w:rFonts w:hint="cs"/>
          <w:rtl/>
        </w:rPr>
        <w:t>ی</w:t>
      </w:r>
      <w:r w:rsidRPr="00BD5DC8">
        <w:rPr>
          <w:rStyle w:val="Char4"/>
          <w:rFonts w:hint="cs"/>
          <w:rtl/>
        </w:rPr>
        <w:t xml:space="preserve"> گفت: </w:t>
      </w:r>
      <w:r w:rsidRPr="00BD5DC8">
        <w:rPr>
          <w:rStyle w:val="Char3"/>
          <w:rFonts w:hint="cs"/>
          <w:rtl/>
        </w:rPr>
        <w:t>«ثمّ اتينا بماءٍ فغسل رسول الله</w:t>
      </w:r>
      <w:r w:rsidR="001C559E">
        <w:rPr>
          <w:rStyle w:val="Char3"/>
          <w:rFonts w:hint="cs"/>
          <w:rtl/>
        </w:rPr>
        <w:t xml:space="preserve"> </w:t>
      </w:r>
      <w:r w:rsidR="001F073B" w:rsidRPr="001F073B">
        <w:rPr>
          <w:rStyle w:val="Char3"/>
          <w:rFonts w:cs="CTraditional Arabic" w:hint="cs"/>
          <w:szCs w:val="28"/>
          <w:rtl/>
        </w:rPr>
        <w:t>ج</w:t>
      </w:r>
      <w:r w:rsidR="001C559E">
        <w:rPr>
          <w:rStyle w:val="Char3"/>
          <w:rFonts w:cs="CTraditional Arabic" w:hint="cs"/>
          <w:szCs w:val="28"/>
          <w:rtl/>
        </w:rPr>
        <w:t xml:space="preserve"> </w:t>
      </w:r>
      <w:r w:rsidRPr="00BD5DC8">
        <w:rPr>
          <w:rStyle w:val="Char3"/>
          <w:rFonts w:hint="cs"/>
          <w:rtl/>
        </w:rPr>
        <w:t>يديه</w:t>
      </w:r>
      <w:r w:rsidR="001C559E">
        <w:rPr>
          <w:rStyle w:val="Char3"/>
          <w:rFonts w:hint="cs"/>
          <w:rtl/>
        </w:rPr>
        <w:t xml:space="preserve"> و</w:t>
      </w:r>
      <w:r w:rsidRPr="00BD5DC8">
        <w:rPr>
          <w:rStyle w:val="Char3"/>
          <w:rFonts w:hint="cs"/>
          <w:rtl/>
        </w:rPr>
        <w:t>مَسح ببلل كفّيه وجهه</w:t>
      </w:r>
      <w:r w:rsidR="001C559E">
        <w:rPr>
          <w:rStyle w:val="Char3"/>
          <w:rFonts w:hint="cs"/>
          <w:rtl/>
        </w:rPr>
        <w:t xml:space="preserve"> و</w:t>
      </w:r>
      <w:r w:rsidRPr="00BD5DC8">
        <w:rPr>
          <w:rStyle w:val="Char3"/>
          <w:rFonts w:hint="cs"/>
          <w:rtl/>
        </w:rPr>
        <w:t>ذراعيه</w:t>
      </w:r>
      <w:r w:rsidR="001C559E">
        <w:rPr>
          <w:rStyle w:val="Char3"/>
          <w:rFonts w:hint="cs"/>
          <w:rtl/>
        </w:rPr>
        <w:t xml:space="preserve"> و</w:t>
      </w:r>
      <w:r w:rsidRPr="00BD5DC8">
        <w:rPr>
          <w:rStyle w:val="Char3"/>
          <w:rFonts w:hint="cs"/>
          <w:rtl/>
        </w:rPr>
        <w:t>رأسه،</w:t>
      </w:r>
      <w:r w:rsidR="001C559E">
        <w:rPr>
          <w:rStyle w:val="Char3"/>
          <w:rFonts w:hint="cs"/>
          <w:rtl/>
        </w:rPr>
        <w:t xml:space="preserve"> و</w:t>
      </w:r>
      <w:r w:rsidRPr="00BD5DC8">
        <w:rPr>
          <w:rStyle w:val="Char3"/>
          <w:rFonts w:hint="cs"/>
          <w:rtl/>
        </w:rPr>
        <w:t>قال: يا عِكراش! هذا الوضوء ممّا غيّرت النار».</w:t>
      </w:r>
    </w:p>
    <w:p w:rsidR="00335BB5" w:rsidRPr="00BD5DC8" w:rsidRDefault="00335BB5" w:rsidP="003301E1">
      <w:pPr>
        <w:numPr>
          <w:ilvl w:val="0"/>
          <w:numId w:val="16"/>
        </w:numPr>
        <w:tabs>
          <w:tab w:val="clear" w:pos="780"/>
        </w:tabs>
        <w:ind w:left="680" w:hanging="340"/>
        <w:jc w:val="both"/>
        <w:rPr>
          <w:rStyle w:val="Char4"/>
        </w:rPr>
      </w:pPr>
      <w:r w:rsidRPr="00BD5DC8">
        <w:rPr>
          <w:rStyle w:val="Char4"/>
          <w:rFonts w:hint="cs"/>
          <w:rtl/>
        </w:rPr>
        <w:t>ح</w:t>
      </w:r>
      <w:r w:rsidR="001C559E">
        <w:rPr>
          <w:rStyle w:val="Char4"/>
          <w:rFonts w:hint="cs"/>
          <w:rtl/>
        </w:rPr>
        <w:t>ک</w:t>
      </w:r>
      <w:r w:rsidRPr="00BD5DC8">
        <w:rPr>
          <w:rStyle w:val="Char4"/>
          <w:rFonts w:hint="cs"/>
          <w:rtl/>
        </w:rPr>
        <w:t xml:space="preserve">م وضوء محمول بر استحباب است، نه وجوب. چرا </w:t>
      </w:r>
      <w:r w:rsidR="001C559E">
        <w:rPr>
          <w:rStyle w:val="Char4"/>
          <w:rFonts w:hint="cs"/>
          <w:rtl/>
        </w:rPr>
        <w:t>ک</w:t>
      </w:r>
      <w:r w:rsidRPr="00BD5DC8">
        <w:rPr>
          <w:rStyle w:val="Char4"/>
          <w:rFonts w:hint="cs"/>
          <w:rtl/>
        </w:rPr>
        <w:t>ه از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BA7FD8" w:rsidRPr="00BA7FD8">
        <w:rPr>
          <w:rStyle w:val="Char4"/>
          <w:rFonts w:hint="cs"/>
          <w:rtl/>
        </w:rPr>
        <w:t>،</w:t>
      </w:r>
      <w:r w:rsidRPr="00BD5DC8">
        <w:rPr>
          <w:rStyle w:val="Char4"/>
          <w:rFonts w:hint="cs"/>
          <w:rtl/>
        </w:rPr>
        <w:t xml:space="preserve"> هم وضو و هم تر</w:t>
      </w:r>
      <w:r w:rsidR="001C559E">
        <w:rPr>
          <w:rStyle w:val="Char4"/>
          <w:rFonts w:hint="cs"/>
          <w:rtl/>
        </w:rPr>
        <w:t>ک</w:t>
      </w:r>
      <w:r w:rsidRPr="00BD5DC8">
        <w:rPr>
          <w:rStyle w:val="Char4"/>
          <w:rFonts w:hint="cs"/>
          <w:rtl/>
        </w:rPr>
        <w:t xml:space="preserve"> آن، ثابت است، و ا</w:t>
      </w:r>
      <w:r w:rsidR="001C559E">
        <w:rPr>
          <w:rStyle w:val="Char4"/>
          <w:rFonts w:hint="cs"/>
          <w:rtl/>
        </w:rPr>
        <w:t>ی</w:t>
      </w:r>
      <w:r w:rsidRPr="00BD5DC8">
        <w:rPr>
          <w:rStyle w:val="Char4"/>
          <w:rFonts w:hint="cs"/>
          <w:rtl/>
        </w:rPr>
        <w:t>ن خود دل</w:t>
      </w:r>
      <w:r w:rsidR="001C559E">
        <w:rPr>
          <w:rStyle w:val="Char4"/>
          <w:rFonts w:hint="cs"/>
          <w:rtl/>
        </w:rPr>
        <w:t>ی</w:t>
      </w:r>
      <w:r w:rsidRPr="00BD5DC8">
        <w:rPr>
          <w:rStyle w:val="Char4"/>
          <w:rFonts w:hint="cs"/>
          <w:rtl/>
        </w:rPr>
        <w:t>ل</w:t>
      </w:r>
      <w:r w:rsidR="001C559E">
        <w:rPr>
          <w:rStyle w:val="Char4"/>
          <w:rFonts w:hint="cs"/>
          <w:rtl/>
        </w:rPr>
        <w:t>ی</w:t>
      </w:r>
      <w:r w:rsidRPr="00BD5DC8">
        <w:rPr>
          <w:rStyle w:val="Char4"/>
          <w:rFonts w:hint="cs"/>
          <w:rtl/>
        </w:rPr>
        <w:t xml:space="preserve"> گو</w:t>
      </w:r>
      <w:r w:rsidR="001C559E">
        <w:rPr>
          <w:rStyle w:val="Char4"/>
          <w:rFonts w:hint="cs"/>
          <w:rtl/>
        </w:rPr>
        <w:t>ی</w:t>
      </w:r>
      <w:r w:rsidRPr="00BD5DC8">
        <w:rPr>
          <w:rStyle w:val="Char4"/>
          <w:rFonts w:hint="cs"/>
          <w:rtl/>
        </w:rPr>
        <w:t xml:space="preserve">ا براستحباب آن است. </w:t>
      </w:r>
    </w:p>
    <w:p w:rsidR="004709A5" w:rsidRDefault="00335BB5" w:rsidP="004709A5">
      <w:pPr>
        <w:ind w:firstLine="284"/>
        <w:jc w:val="both"/>
        <w:rPr>
          <w:rStyle w:val="Char4"/>
          <w:rtl/>
        </w:rPr>
      </w:pPr>
      <w:r w:rsidRPr="00BD5DC8">
        <w:rPr>
          <w:rStyle w:val="Char4"/>
          <w:rFonts w:hint="cs"/>
          <w:rtl/>
        </w:rPr>
        <w:t>ول</w:t>
      </w:r>
      <w:r w:rsidR="001C559E">
        <w:rPr>
          <w:rStyle w:val="Char4"/>
          <w:rFonts w:hint="cs"/>
          <w:rtl/>
        </w:rPr>
        <w:t>ی</w:t>
      </w:r>
      <w:r w:rsidRPr="00BD5DC8">
        <w:rPr>
          <w:rStyle w:val="Char4"/>
          <w:rFonts w:hint="cs"/>
          <w:rtl/>
        </w:rPr>
        <w:t xml:space="preserve"> به هر حال نظر ش</w:t>
      </w:r>
      <w:r w:rsidR="001C559E">
        <w:rPr>
          <w:rStyle w:val="Char4"/>
          <w:rFonts w:hint="cs"/>
          <w:rtl/>
        </w:rPr>
        <w:t>ی</w:t>
      </w:r>
      <w:r w:rsidRPr="00BD5DC8">
        <w:rPr>
          <w:rStyle w:val="Char4"/>
          <w:rFonts w:hint="cs"/>
          <w:rtl/>
        </w:rPr>
        <w:t>خ «</w:t>
      </w:r>
      <w:r w:rsidRPr="00BD5DC8">
        <w:rPr>
          <w:rStyle w:val="Char3"/>
          <w:rFonts w:hint="cs"/>
          <w:rtl/>
        </w:rPr>
        <w:t>محي‌السنة</w:t>
      </w:r>
      <w:r w:rsidRPr="00BD5DC8">
        <w:rPr>
          <w:rStyle w:val="Char4"/>
          <w:rFonts w:hint="cs"/>
          <w:rtl/>
        </w:rPr>
        <w:t>» نو</w:t>
      </w:r>
      <w:r w:rsidR="001C559E">
        <w:rPr>
          <w:rStyle w:val="Char4"/>
          <w:rFonts w:hint="cs"/>
          <w:rtl/>
        </w:rPr>
        <w:t>ی</w:t>
      </w:r>
      <w:r w:rsidRPr="00BD5DC8">
        <w:rPr>
          <w:rStyle w:val="Char4"/>
          <w:rFonts w:hint="cs"/>
          <w:rtl/>
        </w:rPr>
        <w:t>سنده‌</w:t>
      </w:r>
      <w:r w:rsidR="001C559E">
        <w:rPr>
          <w:rStyle w:val="Char4"/>
          <w:rFonts w:hint="cs"/>
          <w:rtl/>
        </w:rPr>
        <w:t>ی</w:t>
      </w:r>
      <w:r w:rsidRPr="00BD5DC8">
        <w:rPr>
          <w:rStyle w:val="Char4"/>
          <w:rFonts w:hint="cs"/>
          <w:rtl/>
        </w:rPr>
        <w:t xml:space="preserve"> </w:t>
      </w:r>
      <w:r w:rsidR="001C559E">
        <w:rPr>
          <w:rStyle w:val="Char4"/>
          <w:rFonts w:hint="cs"/>
          <w:rtl/>
        </w:rPr>
        <w:t>ک</w:t>
      </w:r>
      <w:r w:rsidR="009F4885">
        <w:rPr>
          <w:rStyle w:val="Char4"/>
          <w:rFonts w:hint="cs"/>
          <w:rtl/>
        </w:rPr>
        <w:t>تاب «</w:t>
      </w:r>
      <w:r w:rsidRPr="00BD5DC8">
        <w:rPr>
          <w:rStyle w:val="Char4"/>
          <w:rFonts w:hint="cs"/>
          <w:rtl/>
        </w:rPr>
        <w:t>مصاب</w:t>
      </w:r>
      <w:r w:rsidR="001C559E">
        <w:rPr>
          <w:rStyle w:val="Char4"/>
          <w:rFonts w:hint="cs"/>
          <w:rtl/>
        </w:rPr>
        <w:t>ی</w:t>
      </w:r>
      <w:r w:rsidRPr="00BD5DC8">
        <w:rPr>
          <w:rStyle w:val="Char4"/>
          <w:rFonts w:hint="cs"/>
          <w:rtl/>
        </w:rPr>
        <w:t>ح» بر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ح</w:t>
      </w:r>
      <w:r w:rsidR="001C559E">
        <w:rPr>
          <w:rStyle w:val="Char4"/>
          <w:rFonts w:hint="cs"/>
          <w:rtl/>
        </w:rPr>
        <w:t>ک</w:t>
      </w:r>
      <w:r w:rsidRPr="00BD5DC8">
        <w:rPr>
          <w:rStyle w:val="Char4"/>
          <w:rFonts w:hint="cs"/>
          <w:rtl/>
        </w:rPr>
        <w:t xml:space="preserve">م وضوگرفتن بعد از تناول </w:t>
      </w:r>
      <w:r w:rsidRPr="00BD5DC8">
        <w:rPr>
          <w:rStyle w:val="Char3"/>
          <w:rFonts w:hint="cs"/>
          <w:rtl/>
        </w:rPr>
        <w:t>«مما مسّت النار»</w:t>
      </w:r>
      <w:r w:rsidRPr="00BD5DC8">
        <w:rPr>
          <w:rStyle w:val="Char4"/>
          <w:rFonts w:hint="cs"/>
          <w:rtl/>
        </w:rPr>
        <w:t xml:space="preserve"> به وس</w:t>
      </w:r>
      <w:r w:rsidR="001C559E">
        <w:rPr>
          <w:rStyle w:val="Char4"/>
          <w:rFonts w:hint="cs"/>
          <w:rtl/>
        </w:rPr>
        <w:t>ی</w:t>
      </w:r>
      <w:r w:rsidRPr="00BD5DC8">
        <w:rPr>
          <w:rStyle w:val="Char4"/>
          <w:rFonts w:hint="cs"/>
          <w:rtl/>
        </w:rPr>
        <w:t>له‌</w:t>
      </w:r>
      <w:r w:rsidR="001C559E">
        <w:rPr>
          <w:rStyle w:val="Char4"/>
          <w:rFonts w:hint="cs"/>
          <w:rtl/>
        </w:rPr>
        <w:t>ی</w:t>
      </w:r>
      <w:r w:rsidRPr="00BD5DC8">
        <w:rPr>
          <w:rStyle w:val="Char4"/>
          <w:rFonts w:hint="cs"/>
          <w:rtl/>
        </w:rPr>
        <w:t xml:space="preserve"> حد</w:t>
      </w:r>
      <w:r w:rsidR="001C559E">
        <w:rPr>
          <w:rStyle w:val="Char4"/>
          <w:rFonts w:hint="cs"/>
          <w:rtl/>
        </w:rPr>
        <w:t>ی</w:t>
      </w:r>
      <w:r w:rsidRPr="00BD5DC8">
        <w:rPr>
          <w:rStyle w:val="Char4"/>
          <w:rFonts w:hint="cs"/>
          <w:rtl/>
        </w:rPr>
        <w:t xml:space="preserve">ث ابن‌عباس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001C559E">
        <w:rPr>
          <w:rStyle w:val="Char4"/>
          <w:rFonts w:hint="cs"/>
          <w:rtl/>
        </w:rPr>
        <w:t xml:space="preserve"> </w:t>
      </w:r>
      <w:r w:rsidRPr="00BD5DC8">
        <w:rPr>
          <w:rStyle w:val="Char4"/>
          <w:rFonts w:hint="cs"/>
          <w:rtl/>
        </w:rPr>
        <w:t>و د</w:t>
      </w:r>
      <w:r w:rsidR="001C559E">
        <w:rPr>
          <w:rStyle w:val="Char4"/>
          <w:rFonts w:hint="cs"/>
          <w:rtl/>
        </w:rPr>
        <w:t>ی</w:t>
      </w:r>
      <w:r w:rsidRPr="00BD5DC8">
        <w:rPr>
          <w:rStyle w:val="Char4"/>
          <w:rFonts w:hint="cs"/>
          <w:rtl/>
        </w:rPr>
        <w:t xml:space="preserve">گران منسوخ است. </w:t>
      </w:r>
    </w:p>
    <w:p w:rsidR="00335BB5" w:rsidRPr="000E4E11" w:rsidRDefault="00BA7FD8" w:rsidP="008B07EB">
      <w:pPr>
        <w:autoSpaceDE w:val="0"/>
        <w:autoSpaceDN w:val="0"/>
        <w:adjustRightInd w:val="0"/>
        <w:ind w:firstLine="227"/>
        <w:jc w:val="lowKashida"/>
        <w:rPr>
          <w:rStyle w:val="Char1"/>
          <w:rtl/>
        </w:rPr>
      </w:pPr>
      <w:r w:rsidRPr="00BA7FD8">
        <w:rPr>
          <w:rStyle w:val="Char4"/>
          <w:rtl/>
        </w:rPr>
        <w:t>305</w:t>
      </w:r>
      <w:r w:rsidR="00CF164C" w:rsidRPr="00CF164C">
        <w:rPr>
          <w:rStyle w:val="Char3"/>
          <w:rFonts w:cs="IRNazli"/>
          <w:rtl/>
        </w:rPr>
        <w:t xml:space="preserve"> ـ (</w:t>
      </w:r>
      <w:r w:rsidRPr="00BA7FD8">
        <w:rPr>
          <w:rStyle w:val="Char4"/>
          <w:rtl/>
        </w:rPr>
        <w:t>6</w:t>
      </w:r>
      <w:r w:rsidR="00CF164C" w:rsidRPr="00CF164C">
        <w:rPr>
          <w:rStyle w:val="Char3"/>
          <w:rFonts w:cs="IRNazli"/>
          <w:rtl/>
        </w:rPr>
        <w:t>)</w:t>
      </w:r>
      <w:r w:rsidR="00335BB5" w:rsidRPr="00BD5DC8">
        <w:rPr>
          <w:rStyle w:val="Char3"/>
          <w:rtl/>
        </w:rPr>
        <w:t xml:space="preserve"> وعن جابر بن سَمُرَة</w:t>
      </w:r>
      <w:r w:rsidR="003E0CC1">
        <w:rPr>
          <w:rStyle w:val="Char3"/>
          <w:rtl/>
        </w:rPr>
        <w:t>،</w:t>
      </w:r>
      <w:r w:rsidR="00335BB5" w:rsidRPr="00BD5DC8">
        <w:rPr>
          <w:rStyle w:val="Char3"/>
          <w:rtl/>
        </w:rPr>
        <w:t xml:space="preserve"> أنَّ رجلاً سأل رسولَ الله </w:t>
      </w:r>
      <w:r w:rsidR="00992C10" w:rsidRPr="00992C10">
        <w:rPr>
          <w:rStyle w:val="Char3"/>
          <w:rFonts w:cs="CTraditional Arabic"/>
          <w:szCs w:val="28"/>
          <w:rtl/>
        </w:rPr>
        <w:t>ج</w:t>
      </w:r>
      <w:r w:rsidR="00335BB5" w:rsidRPr="00BD5DC8">
        <w:rPr>
          <w:rStyle w:val="Char3"/>
          <w:rtl/>
        </w:rPr>
        <w:t>: أنتوض</w:t>
      </w:r>
      <w:r w:rsidR="00335BB5" w:rsidRPr="00BD5DC8">
        <w:rPr>
          <w:rStyle w:val="Char3"/>
          <w:rFonts w:hint="cs"/>
          <w:rtl/>
        </w:rPr>
        <w:t>َّ</w:t>
      </w:r>
      <w:r w:rsidR="00335BB5" w:rsidRPr="00BD5DC8">
        <w:rPr>
          <w:rStyle w:val="Char3"/>
          <w:rtl/>
        </w:rPr>
        <w:t>أ من لُحوم الغَنم</w:t>
      </w:r>
      <w:r w:rsidR="003E0CC1">
        <w:rPr>
          <w:rStyle w:val="Char3"/>
          <w:rtl/>
        </w:rPr>
        <w:t>؟</w:t>
      </w:r>
      <w:r w:rsidR="00335BB5" w:rsidRPr="00BD5DC8">
        <w:rPr>
          <w:rStyle w:val="Char3"/>
          <w:rtl/>
        </w:rPr>
        <w:t xml:space="preserve"> قال: «إنْ شِئتَ فتوض</w:t>
      </w:r>
      <w:r w:rsidR="00335BB5" w:rsidRPr="00BD5DC8">
        <w:rPr>
          <w:rStyle w:val="Char3"/>
          <w:rFonts w:hint="cs"/>
          <w:rtl/>
        </w:rPr>
        <w:t>َّ</w:t>
      </w:r>
      <w:r w:rsidR="00335BB5" w:rsidRPr="00BD5DC8">
        <w:rPr>
          <w:rStyle w:val="Char3"/>
          <w:rtl/>
        </w:rPr>
        <w:t>أْ، وإن شِئت فلا تتوض</w:t>
      </w:r>
      <w:r w:rsidR="00335BB5" w:rsidRPr="00BD5DC8">
        <w:rPr>
          <w:rStyle w:val="Char3"/>
          <w:rFonts w:hint="cs"/>
          <w:rtl/>
        </w:rPr>
        <w:t>َّ</w:t>
      </w:r>
      <w:r w:rsidR="00335BB5" w:rsidRPr="00BD5DC8">
        <w:rPr>
          <w:rStyle w:val="Char3"/>
          <w:rtl/>
        </w:rPr>
        <w:t>أْ». قال: أنتو</w:t>
      </w:r>
      <w:r w:rsidR="00335BB5" w:rsidRPr="00BD5DC8">
        <w:rPr>
          <w:rStyle w:val="Char3"/>
          <w:rFonts w:hint="cs"/>
          <w:rtl/>
        </w:rPr>
        <w:t>ضَّأُ</w:t>
      </w:r>
      <w:r w:rsidR="00335BB5" w:rsidRPr="00BD5DC8">
        <w:rPr>
          <w:rStyle w:val="Char3"/>
          <w:rtl/>
        </w:rPr>
        <w:t>ُ من</w:t>
      </w:r>
      <w:r w:rsidR="001C559E">
        <w:rPr>
          <w:rStyle w:val="Char3"/>
          <w:rtl/>
        </w:rPr>
        <w:t xml:space="preserve"> </w:t>
      </w:r>
      <w:r w:rsidR="00335BB5" w:rsidRPr="00BD5DC8">
        <w:rPr>
          <w:rStyle w:val="Char3"/>
          <w:rtl/>
        </w:rPr>
        <w:t>لحومِ الإبِل</w:t>
      </w:r>
      <w:r w:rsidR="003E0CC1">
        <w:rPr>
          <w:rStyle w:val="Char3"/>
          <w:rtl/>
        </w:rPr>
        <w:t>؟</w:t>
      </w:r>
      <w:r w:rsidR="00335BB5" w:rsidRPr="00BD5DC8">
        <w:rPr>
          <w:rStyle w:val="Char3"/>
          <w:rtl/>
        </w:rPr>
        <w:t xml:space="preserve"> قال: «نعم</w:t>
      </w:r>
      <w:r w:rsidR="003E0CC1">
        <w:rPr>
          <w:rStyle w:val="Char3"/>
          <w:rtl/>
        </w:rPr>
        <w:t>!</w:t>
      </w:r>
      <w:r w:rsidR="00335BB5" w:rsidRPr="00BD5DC8">
        <w:rPr>
          <w:rStyle w:val="Char3"/>
          <w:rtl/>
        </w:rPr>
        <w:t xml:space="preserve"> فتوض</w:t>
      </w:r>
      <w:r w:rsidR="00335BB5" w:rsidRPr="00BD5DC8">
        <w:rPr>
          <w:rStyle w:val="Char3"/>
          <w:rFonts w:hint="cs"/>
          <w:rtl/>
        </w:rPr>
        <w:t>َّ</w:t>
      </w:r>
      <w:r w:rsidR="00335BB5" w:rsidRPr="00BD5DC8">
        <w:rPr>
          <w:rStyle w:val="Char3"/>
          <w:rtl/>
        </w:rPr>
        <w:t>أْ من لحومِ الإبل». قال: أُصَلِّي في مرابِضِ الغَنم</w:t>
      </w:r>
      <w:r w:rsidR="003E0CC1">
        <w:rPr>
          <w:rStyle w:val="Char3"/>
          <w:rtl/>
        </w:rPr>
        <w:t>؟</w:t>
      </w:r>
      <w:r w:rsidR="00335BB5" w:rsidRPr="00BD5DC8">
        <w:rPr>
          <w:rStyle w:val="Char3"/>
          <w:rtl/>
        </w:rPr>
        <w:t xml:space="preserve"> قال: «نعم». قال: أُصَلِّي في مَبارِك الإبل</w:t>
      </w:r>
      <w:r w:rsidR="003E0CC1">
        <w:rPr>
          <w:rStyle w:val="Char3"/>
          <w:rtl/>
        </w:rPr>
        <w:t>؟</w:t>
      </w:r>
      <w:r w:rsidR="00335BB5" w:rsidRPr="00BD5DC8">
        <w:rPr>
          <w:rStyle w:val="Char3"/>
          <w:rtl/>
        </w:rPr>
        <w:t xml:space="preserve"> قال: «لا»</w:t>
      </w:r>
      <w:r w:rsidR="003E0CC1">
        <w:rPr>
          <w:rStyle w:val="Char3"/>
          <w:rtl/>
        </w:rPr>
        <w:t>.</w:t>
      </w:r>
      <w:r w:rsidR="00335BB5" w:rsidRPr="000E4E11">
        <w:rPr>
          <w:rStyle w:val="Char1"/>
          <w:rtl/>
        </w:rPr>
        <w:t xml:space="preserve"> رواه مسلم</w:t>
      </w:r>
      <w:r w:rsidR="008B07EB" w:rsidRPr="008B07EB">
        <w:rPr>
          <w:rStyle w:val="Char4"/>
          <w:rFonts w:hint="cs"/>
          <w:vertAlign w:val="superscript"/>
          <w:rtl/>
        </w:rPr>
        <w:t>(</w:t>
      </w:r>
      <w:r w:rsidR="008B07EB" w:rsidRPr="008B07EB">
        <w:rPr>
          <w:rStyle w:val="Char4"/>
          <w:vertAlign w:val="superscript"/>
          <w:rtl/>
        </w:rPr>
        <w:footnoteReference w:id="25"/>
      </w:r>
      <w:r w:rsidR="008B07EB" w:rsidRPr="008B07EB">
        <w:rPr>
          <w:rStyle w:val="Char4"/>
          <w:rFonts w:hint="cs"/>
          <w:vertAlign w:val="superscript"/>
          <w:rtl/>
        </w:rPr>
        <w:t>)</w:t>
      </w:r>
      <w:r w:rsidR="008B07EB">
        <w:rPr>
          <w:rStyle w:val="Char4"/>
          <w:rFonts w:hint="cs"/>
          <w:rtl/>
        </w:rPr>
        <w:t>.</w:t>
      </w:r>
    </w:p>
    <w:p w:rsidR="00335BB5" w:rsidRPr="00BD5DC8" w:rsidRDefault="00335BB5" w:rsidP="004709A5">
      <w:pPr>
        <w:ind w:firstLine="284"/>
        <w:jc w:val="both"/>
        <w:rPr>
          <w:rStyle w:val="Char4"/>
          <w:rtl/>
        </w:rPr>
      </w:pPr>
      <w:r w:rsidRPr="00BD5DC8">
        <w:rPr>
          <w:rStyle w:val="Char4"/>
          <w:rFonts w:hint="cs"/>
          <w:rtl/>
        </w:rPr>
        <w:t>305- (6) جابر بن سمر</w:t>
      </w:r>
      <w:r w:rsidRPr="004709A5">
        <w:rPr>
          <w:rStyle w:val="Char1"/>
          <w:rFonts w:hint="cs"/>
          <w:rtl/>
        </w:rPr>
        <w:t>ة</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مرد</w:t>
      </w:r>
      <w:r w:rsidR="001C559E">
        <w:rPr>
          <w:rStyle w:val="Char4"/>
          <w:rFonts w:hint="cs"/>
          <w:rtl/>
        </w:rPr>
        <w:t>ی</w:t>
      </w:r>
      <w:r w:rsidRPr="00BD5DC8">
        <w:rPr>
          <w:rStyle w:val="Char4"/>
          <w:rFonts w:hint="cs"/>
          <w:rtl/>
        </w:rPr>
        <w:t xml:space="preserve"> از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پرس</w:t>
      </w:r>
      <w:r w:rsidR="001C559E">
        <w:rPr>
          <w:rStyle w:val="Char4"/>
          <w:rFonts w:hint="cs"/>
          <w:rtl/>
        </w:rPr>
        <w:t>ی</w:t>
      </w:r>
      <w:r w:rsidRPr="00BD5DC8">
        <w:rPr>
          <w:rStyle w:val="Char4"/>
          <w:rFonts w:hint="cs"/>
          <w:rtl/>
        </w:rPr>
        <w:t>د: آ</w:t>
      </w:r>
      <w:r w:rsidR="001C559E">
        <w:rPr>
          <w:rStyle w:val="Char4"/>
          <w:rFonts w:hint="cs"/>
          <w:rtl/>
        </w:rPr>
        <w:t>ی</w:t>
      </w:r>
      <w:r w:rsidRPr="00BD5DC8">
        <w:rPr>
          <w:rStyle w:val="Char4"/>
          <w:rFonts w:hint="cs"/>
          <w:rtl/>
        </w:rPr>
        <w:t>ا بعد از خوردن گوشت گوسفند، وضو بگ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م؟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اگر خواست</w:t>
      </w:r>
      <w:r w:rsidR="001C559E">
        <w:rPr>
          <w:rStyle w:val="Char4"/>
          <w:rFonts w:hint="cs"/>
          <w:rtl/>
        </w:rPr>
        <w:t>ی</w:t>
      </w:r>
      <w:r w:rsidRPr="00BD5DC8">
        <w:rPr>
          <w:rStyle w:val="Char4"/>
          <w:rFonts w:hint="cs"/>
          <w:rtl/>
        </w:rPr>
        <w:t xml:space="preserve"> وضو بگ</w:t>
      </w:r>
      <w:r w:rsidR="001C559E">
        <w:rPr>
          <w:rStyle w:val="Char4"/>
          <w:rFonts w:hint="cs"/>
          <w:rtl/>
        </w:rPr>
        <w:t>ی</w:t>
      </w:r>
      <w:r w:rsidRPr="00BD5DC8">
        <w:rPr>
          <w:rStyle w:val="Char4"/>
          <w:rFonts w:hint="cs"/>
          <w:rtl/>
        </w:rPr>
        <w:t>ر و اگر خواست</w:t>
      </w:r>
      <w:r w:rsidR="001C559E">
        <w:rPr>
          <w:rStyle w:val="Char4"/>
          <w:rFonts w:hint="cs"/>
          <w:rtl/>
        </w:rPr>
        <w:t>ی</w:t>
      </w:r>
      <w:r w:rsidRPr="00BD5DC8">
        <w:rPr>
          <w:rStyle w:val="Char4"/>
          <w:rFonts w:hint="cs"/>
          <w:rtl/>
        </w:rPr>
        <w:t xml:space="preserve"> وضو نگ</w:t>
      </w:r>
      <w:r w:rsidR="001C559E">
        <w:rPr>
          <w:rStyle w:val="Char4"/>
          <w:rFonts w:hint="cs"/>
          <w:rtl/>
        </w:rPr>
        <w:t>ی</w:t>
      </w:r>
      <w:r w:rsidRPr="00BD5DC8">
        <w:rPr>
          <w:rStyle w:val="Char4"/>
          <w:rFonts w:hint="cs"/>
          <w:rtl/>
        </w:rPr>
        <w:t>ر. گفت: آ</w:t>
      </w:r>
      <w:r w:rsidR="001C559E">
        <w:rPr>
          <w:rStyle w:val="Char4"/>
          <w:rFonts w:hint="cs"/>
          <w:rtl/>
        </w:rPr>
        <w:t>ی</w:t>
      </w:r>
      <w:r w:rsidRPr="00BD5DC8">
        <w:rPr>
          <w:rStyle w:val="Char4"/>
          <w:rFonts w:hint="cs"/>
          <w:rtl/>
        </w:rPr>
        <w:t>ا بعد از خوردن گوشت شتر وضو بگ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م؟ فرمود: بله، بعد از خوردن گوشت شتر وضو بگ</w:t>
      </w:r>
      <w:r w:rsidR="001C559E">
        <w:rPr>
          <w:rStyle w:val="Char4"/>
          <w:rFonts w:hint="cs"/>
          <w:rtl/>
        </w:rPr>
        <w:t>ی</w:t>
      </w:r>
      <w:r w:rsidRPr="00BD5DC8">
        <w:rPr>
          <w:rStyle w:val="Char4"/>
          <w:rFonts w:hint="cs"/>
          <w:rtl/>
        </w:rPr>
        <w:t>ر. ‍[در نزد امام احمد، وضوگرفتن بعد از خوردن گوشت شتر واجب است، ول</w:t>
      </w:r>
      <w:r w:rsidR="001C559E">
        <w:rPr>
          <w:rStyle w:val="Char4"/>
          <w:rFonts w:hint="cs"/>
          <w:rtl/>
        </w:rPr>
        <w:t>ی</w:t>
      </w:r>
      <w:r w:rsidRPr="00BD5DC8">
        <w:rPr>
          <w:rStyle w:val="Char4"/>
          <w:rFonts w:hint="cs"/>
          <w:rtl/>
        </w:rPr>
        <w:t xml:space="preserve"> در نزد جمهور، مراد از ا</w:t>
      </w:r>
      <w:r w:rsidR="001C559E">
        <w:rPr>
          <w:rStyle w:val="Char4"/>
          <w:rFonts w:hint="cs"/>
          <w:rtl/>
        </w:rPr>
        <w:t>ی</w:t>
      </w:r>
      <w:r w:rsidRPr="00BD5DC8">
        <w:rPr>
          <w:rStyle w:val="Char4"/>
          <w:rFonts w:hint="cs"/>
          <w:rtl/>
        </w:rPr>
        <w:t>ن وضو، وضو</w:t>
      </w:r>
      <w:r w:rsidR="001C559E">
        <w:rPr>
          <w:rStyle w:val="Char4"/>
          <w:rFonts w:hint="cs"/>
          <w:rtl/>
        </w:rPr>
        <w:t>ی</w:t>
      </w:r>
      <w:r w:rsidRPr="00BD5DC8">
        <w:rPr>
          <w:rStyle w:val="Char4"/>
          <w:rFonts w:hint="cs"/>
          <w:rtl/>
        </w:rPr>
        <w:t xml:space="preserve"> لغو</w:t>
      </w:r>
      <w:r w:rsidR="001C559E">
        <w:rPr>
          <w:rStyle w:val="Char4"/>
          <w:rFonts w:hint="cs"/>
          <w:rtl/>
        </w:rPr>
        <w:t>ی</w:t>
      </w:r>
      <w:r w:rsidRPr="00BD5DC8">
        <w:rPr>
          <w:rStyle w:val="Char4"/>
          <w:rFonts w:hint="cs"/>
          <w:rtl/>
        </w:rPr>
        <w:t xml:space="preserve"> است،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شستن دست و صورت و دهان. و </w:t>
      </w:r>
      <w:r w:rsidR="001C559E">
        <w:rPr>
          <w:rStyle w:val="Char4"/>
          <w:rFonts w:hint="cs"/>
          <w:rtl/>
        </w:rPr>
        <w:t>ی</w:t>
      </w:r>
      <w:r w:rsidRPr="00BD5DC8">
        <w:rPr>
          <w:rStyle w:val="Char4"/>
          <w:rFonts w:hint="cs"/>
          <w:rtl/>
        </w:rPr>
        <w:t>ا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 xml:space="preserve">ث محمول بر استحباب است، نه وجوب] پس ازآن، دوباره آن مرد سؤال </w:t>
      </w:r>
      <w:r w:rsidR="001C559E">
        <w:rPr>
          <w:rStyle w:val="Char4"/>
          <w:rFonts w:hint="cs"/>
          <w:rtl/>
        </w:rPr>
        <w:t>ک</w:t>
      </w:r>
      <w:r w:rsidRPr="00BD5DC8">
        <w:rPr>
          <w:rStyle w:val="Char4"/>
          <w:rFonts w:hint="cs"/>
          <w:rtl/>
        </w:rPr>
        <w:t>رد: آ</w:t>
      </w:r>
      <w:r w:rsidR="001C559E">
        <w:rPr>
          <w:rStyle w:val="Char4"/>
          <w:rFonts w:hint="cs"/>
          <w:rtl/>
        </w:rPr>
        <w:t>ی</w:t>
      </w:r>
      <w:r w:rsidRPr="00BD5DC8">
        <w:rPr>
          <w:rStyle w:val="Char4"/>
          <w:rFonts w:hint="cs"/>
          <w:rtl/>
        </w:rPr>
        <w:t>ا م</w:t>
      </w:r>
      <w:r w:rsidR="001C559E">
        <w:rPr>
          <w:rStyle w:val="Char4"/>
          <w:rFonts w:hint="cs"/>
          <w:rtl/>
        </w:rPr>
        <w:t>ی</w:t>
      </w:r>
      <w:r w:rsidRPr="00BD5DC8">
        <w:rPr>
          <w:rStyle w:val="Char4"/>
          <w:rFonts w:hint="cs"/>
          <w:rtl/>
        </w:rPr>
        <w:t>‌توانم در آغل و استراحتگاه گوسفندان نماز بخوانم؟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آر</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‌توان</w:t>
      </w:r>
      <w:r w:rsidR="001C559E">
        <w:rPr>
          <w:rStyle w:val="Char4"/>
          <w:rFonts w:hint="cs"/>
          <w:rtl/>
        </w:rPr>
        <w:t>ی</w:t>
      </w:r>
      <w:r w:rsidRPr="00BD5DC8">
        <w:rPr>
          <w:rStyle w:val="Char4"/>
          <w:rFonts w:hint="cs"/>
          <w:rtl/>
        </w:rPr>
        <w:t xml:space="preserve"> نماز بخوان</w:t>
      </w:r>
      <w:r w:rsidR="001C559E">
        <w:rPr>
          <w:rStyle w:val="Char4"/>
          <w:rFonts w:hint="cs"/>
          <w:rtl/>
        </w:rPr>
        <w:t>ی</w:t>
      </w:r>
      <w:r w:rsidRPr="00BD5DC8">
        <w:rPr>
          <w:rStyle w:val="Char4"/>
          <w:rFonts w:hint="cs"/>
          <w:rtl/>
        </w:rPr>
        <w:t xml:space="preserve">، چرا </w:t>
      </w:r>
      <w:r w:rsidR="001C559E">
        <w:rPr>
          <w:rStyle w:val="Char4"/>
          <w:rFonts w:hint="cs"/>
          <w:rtl/>
        </w:rPr>
        <w:t>ک</w:t>
      </w:r>
      <w:r w:rsidRPr="00BD5DC8">
        <w:rPr>
          <w:rStyle w:val="Char4"/>
          <w:rFonts w:hint="cs"/>
          <w:rtl/>
        </w:rPr>
        <w:t>ه خطر</w:t>
      </w:r>
      <w:r w:rsidR="001C559E">
        <w:rPr>
          <w:rStyle w:val="Char4"/>
          <w:rFonts w:hint="cs"/>
          <w:rtl/>
        </w:rPr>
        <w:t>ی</w:t>
      </w:r>
      <w:r w:rsidRPr="00BD5DC8">
        <w:rPr>
          <w:rStyle w:val="Char4"/>
          <w:rFonts w:hint="cs"/>
          <w:rtl/>
        </w:rPr>
        <w:t xml:space="preserve"> از ناح</w:t>
      </w:r>
      <w:r w:rsidR="001C559E">
        <w:rPr>
          <w:rStyle w:val="Char4"/>
          <w:rFonts w:hint="cs"/>
          <w:rtl/>
        </w:rPr>
        <w:t>ی</w:t>
      </w:r>
      <w:r w:rsidRPr="00BD5DC8">
        <w:rPr>
          <w:rStyle w:val="Char4"/>
          <w:rFonts w:hint="cs"/>
          <w:rtl/>
        </w:rPr>
        <w:t>ه‌</w:t>
      </w:r>
      <w:r w:rsidR="001C559E">
        <w:rPr>
          <w:rStyle w:val="Char4"/>
          <w:rFonts w:hint="cs"/>
          <w:rtl/>
        </w:rPr>
        <w:t>ی</w:t>
      </w:r>
      <w:r w:rsidRPr="00BD5DC8">
        <w:rPr>
          <w:rStyle w:val="Char4"/>
          <w:rFonts w:hint="cs"/>
          <w:rtl/>
        </w:rPr>
        <w:t xml:space="preserve"> گوسفندان، متوجه‌</w:t>
      </w:r>
      <w:r w:rsidR="001C559E">
        <w:rPr>
          <w:rStyle w:val="Char4"/>
          <w:rFonts w:hint="cs"/>
          <w:rtl/>
        </w:rPr>
        <w:t>ی</w:t>
      </w:r>
      <w:r w:rsidRPr="00BD5DC8">
        <w:rPr>
          <w:rStyle w:val="Char4"/>
          <w:rFonts w:hint="cs"/>
          <w:rtl/>
        </w:rPr>
        <w:t xml:space="preserve"> تو نم</w:t>
      </w:r>
      <w:r w:rsidR="001C559E">
        <w:rPr>
          <w:rStyle w:val="Char4"/>
          <w:rFonts w:hint="cs"/>
          <w:rtl/>
        </w:rPr>
        <w:t>ی</w:t>
      </w:r>
      <w:r w:rsidRPr="00BD5DC8">
        <w:rPr>
          <w:rStyle w:val="Char4"/>
          <w:rFonts w:hint="cs"/>
          <w:rtl/>
        </w:rPr>
        <w:t>‌شود، تا ف</w:t>
      </w:r>
      <w:r w:rsidR="001C559E">
        <w:rPr>
          <w:rStyle w:val="Char4"/>
          <w:rFonts w:hint="cs"/>
          <w:rtl/>
        </w:rPr>
        <w:t>ک</w:t>
      </w:r>
      <w:r w:rsidRPr="00BD5DC8">
        <w:rPr>
          <w:rStyle w:val="Char4"/>
          <w:rFonts w:hint="cs"/>
          <w:rtl/>
        </w:rPr>
        <w:t xml:space="preserve">ر تو را به خود مشغول </w:t>
      </w:r>
      <w:r w:rsidR="001C559E">
        <w:rPr>
          <w:rStyle w:val="Char4"/>
          <w:rFonts w:hint="cs"/>
          <w:rtl/>
        </w:rPr>
        <w:t>ک</w:t>
      </w:r>
      <w:r w:rsidRPr="00BD5DC8">
        <w:rPr>
          <w:rStyle w:val="Char4"/>
          <w:rFonts w:hint="cs"/>
          <w:rtl/>
        </w:rPr>
        <w:t>ند و مانع خشوع و خضوع و توجه قلب</w:t>
      </w:r>
      <w:r w:rsidR="001C559E">
        <w:rPr>
          <w:rStyle w:val="Char4"/>
          <w:rFonts w:hint="cs"/>
          <w:rtl/>
        </w:rPr>
        <w:t>ی</w:t>
      </w:r>
      <w:r w:rsidRPr="00BD5DC8">
        <w:rPr>
          <w:rStyle w:val="Char4"/>
          <w:rFonts w:hint="cs"/>
          <w:rtl/>
        </w:rPr>
        <w:t xml:space="preserve"> و ف</w:t>
      </w:r>
      <w:r w:rsidR="001C559E">
        <w:rPr>
          <w:rStyle w:val="Char4"/>
          <w:rFonts w:hint="cs"/>
          <w:rtl/>
        </w:rPr>
        <w:t>ک</w:t>
      </w:r>
      <w:r w:rsidRPr="00BD5DC8">
        <w:rPr>
          <w:rStyle w:val="Char4"/>
          <w:rFonts w:hint="cs"/>
          <w:rtl/>
        </w:rPr>
        <w:t>ر</w:t>
      </w:r>
      <w:r w:rsidR="001C559E">
        <w:rPr>
          <w:rStyle w:val="Char4"/>
          <w:rFonts w:hint="cs"/>
          <w:rtl/>
        </w:rPr>
        <w:t>ی</w:t>
      </w:r>
      <w:r w:rsidRPr="00BD5DC8">
        <w:rPr>
          <w:rStyle w:val="Char4"/>
          <w:rFonts w:hint="cs"/>
          <w:rtl/>
        </w:rPr>
        <w:t xml:space="preserve"> تو در نماز شود</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0E4E11">
        <w:rPr>
          <w:rStyle w:val="Char4"/>
          <w:rFonts w:hint="cs"/>
          <w:spacing w:val="-4"/>
          <w:rtl/>
        </w:rPr>
        <w:t>دوباره پرس</w:t>
      </w:r>
      <w:r w:rsidR="001C559E">
        <w:rPr>
          <w:rStyle w:val="Char4"/>
          <w:rFonts w:hint="cs"/>
          <w:spacing w:val="-4"/>
          <w:rtl/>
        </w:rPr>
        <w:t>ی</w:t>
      </w:r>
      <w:r w:rsidRPr="000E4E11">
        <w:rPr>
          <w:rStyle w:val="Char4"/>
          <w:rFonts w:hint="cs"/>
          <w:spacing w:val="-4"/>
          <w:rtl/>
        </w:rPr>
        <w:t>د: آ</w:t>
      </w:r>
      <w:r w:rsidR="001C559E">
        <w:rPr>
          <w:rStyle w:val="Char4"/>
          <w:rFonts w:hint="cs"/>
          <w:spacing w:val="-4"/>
          <w:rtl/>
        </w:rPr>
        <w:t>ی</w:t>
      </w:r>
      <w:r w:rsidRPr="000E4E11">
        <w:rPr>
          <w:rStyle w:val="Char4"/>
          <w:rFonts w:hint="cs"/>
          <w:spacing w:val="-4"/>
          <w:rtl/>
        </w:rPr>
        <w:t>ا م</w:t>
      </w:r>
      <w:r w:rsidR="001C559E">
        <w:rPr>
          <w:rStyle w:val="Char4"/>
          <w:rFonts w:hint="cs"/>
          <w:spacing w:val="-4"/>
          <w:rtl/>
        </w:rPr>
        <w:t>ی</w:t>
      </w:r>
      <w:r w:rsidRPr="000E4E11">
        <w:rPr>
          <w:rStyle w:val="Char4"/>
          <w:rFonts w:hint="cs"/>
          <w:spacing w:val="-4"/>
          <w:rtl/>
        </w:rPr>
        <w:t>‌توانم در طو</w:t>
      </w:r>
      <w:r w:rsidR="001C559E">
        <w:rPr>
          <w:rStyle w:val="Char4"/>
          <w:rFonts w:hint="cs"/>
          <w:spacing w:val="-4"/>
          <w:rtl/>
        </w:rPr>
        <w:t>ی</w:t>
      </w:r>
      <w:r w:rsidRPr="000E4E11">
        <w:rPr>
          <w:rStyle w:val="Char4"/>
          <w:rFonts w:hint="cs"/>
          <w:spacing w:val="-4"/>
          <w:rtl/>
        </w:rPr>
        <w:t xml:space="preserve">له و استراحتگاه شتران نماز اقامه </w:t>
      </w:r>
      <w:r w:rsidR="001C559E">
        <w:rPr>
          <w:rStyle w:val="Char4"/>
          <w:rFonts w:hint="cs"/>
          <w:spacing w:val="-4"/>
          <w:rtl/>
        </w:rPr>
        <w:t>ک</w:t>
      </w:r>
      <w:r w:rsidRPr="000E4E11">
        <w:rPr>
          <w:rStyle w:val="Char4"/>
          <w:rFonts w:hint="cs"/>
          <w:spacing w:val="-4"/>
          <w:rtl/>
        </w:rPr>
        <w:t>نم؟ پ</w:t>
      </w:r>
      <w:r w:rsidR="001C559E">
        <w:rPr>
          <w:rStyle w:val="Char4"/>
          <w:rFonts w:hint="cs"/>
          <w:spacing w:val="-4"/>
          <w:rtl/>
        </w:rPr>
        <w:t>ی</w:t>
      </w:r>
      <w:r w:rsidRPr="000E4E11">
        <w:rPr>
          <w:rStyle w:val="Char4"/>
          <w:rFonts w:hint="cs"/>
          <w:spacing w:val="-4"/>
          <w:rtl/>
        </w:rPr>
        <w:t>امبر</w:t>
      </w:r>
      <w:r w:rsidR="001C559E">
        <w:rPr>
          <w:rStyle w:val="Char4"/>
          <w:rFonts w:hint="cs"/>
          <w:spacing w:val="-4"/>
          <w:rtl/>
        </w:rPr>
        <w:t xml:space="preserve"> </w:t>
      </w:r>
      <w:r w:rsidR="001F073B" w:rsidRPr="000E4E11">
        <w:rPr>
          <w:rStyle w:val="Char4"/>
          <w:rFonts w:cs="CTraditional Arabic" w:hint="cs"/>
          <w:spacing w:val="-4"/>
          <w:rtl/>
        </w:rPr>
        <w:t>ج</w:t>
      </w:r>
      <w:r w:rsidR="001C559E">
        <w:rPr>
          <w:rStyle w:val="Char4"/>
          <w:rFonts w:cs="CTraditional Arabic" w:hint="cs"/>
          <w:rtl/>
        </w:rPr>
        <w:t xml:space="preserve"> </w:t>
      </w:r>
      <w:r w:rsidRPr="00BD5DC8">
        <w:rPr>
          <w:rStyle w:val="Char4"/>
          <w:rFonts w:hint="cs"/>
          <w:rtl/>
        </w:rPr>
        <w:t>فرمود: خ</w:t>
      </w:r>
      <w:r w:rsidR="001C559E">
        <w:rPr>
          <w:rStyle w:val="Char4"/>
          <w:rFonts w:hint="cs"/>
          <w:rtl/>
        </w:rPr>
        <w:t>ی</w:t>
      </w:r>
      <w:r w:rsidRPr="00BD5DC8">
        <w:rPr>
          <w:rStyle w:val="Char4"/>
          <w:rFonts w:hint="cs"/>
          <w:rtl/>
        </w:rPr>
        <w:t>ر (نم</w:t>
      </w:r>
      <w:r w:rsidR="001C559E">
        <w:rPr>
          <w:rStyle w:val="Char4"/>
          <w:rFonts w:hint="cs"/>
          <w:rtl/>
        </w:rPr>
        <w:t>ی</w:t>
      </w:r>
      <w:r w:rsidRPr="00BD5DC8">
        <w:rPr>
          <w:rStyle w:val="Char4"/>
          <w:rFonts w:hint="cs"/>
          <w:rtl/>
        </w:rPr>
        <w:t>‌توان</w:t>
      </w:r>
      <w:r w:rsidR="001C559E">
        <w:rPr>
          <w:rStyle w:val="Char4"/>
          <w:rFonts w:hint="cs"/>
          <w:rtl/>
        </w:rPr>
        <w:t>ی</w:t>
      </w:r>
      <w:r w:rsidRPr="00BD5DC8">
        <w:rPr>
          <w:rStyle w:val="Char4"/>
          <w:rFonts w:hint="cs"/>
          <w:rtl/>
        </w:rPr>
        <w:t xml:space="preserve"> نماز بخوان</w:t>
      </w:r>
      <w:r w:rsidR="001C559E">
        <w:rPr>
          <w:rStyle w:val="Char4"/>
          <w:rFonts w:hint="cs"/>
          <w:rtl/>
        </w:rPr>
        <w:t>ی</w:t>
      </w:r>
      <w:r w:rsidRPr="00BD5DC8">
        <w:rPr>
          <w:rStyle w:val="Char4"/>
          <w:rFonts w:hint="cs"/>
          <w:rtl/>
        </w:rPr>
        <w:t xml:space="preserve">، چرا </w:t>
      </w:r>
      <w:r w:rsidR="001C559E">
        <w:rPr>
          <w:rStyle w:val="Char4"/>
          <w:rFonts w:hint="cs"/>
          <w:rtl/>
        </w:rPr>
        <w:t>ک</w:t>
      </w:r>
      <w:r w:rsidRPr="00BD5DC8">
        <w:rPr>
          <w:rStyle w:val="Char4"/>
          <w:rFonts w:hint="cs"/>
          <w:rtl/>
        </w:rPr>
        <w:t>ه شتر ح</w:t>
      </w:r>
      <w:r w:rsidR="001C559E">
        <w:rPr>
          <w:rStyle w:val="Char4"/>
          <w:rFonts w:hint="cs"/>
          <w:rtl/>
        </w:rPr>
        <w:t>ی</w:t>
      </w:r>
      <w:r w:rsidRPr="00BD5DC8">
        <w:rPr>
          <w:rStyle w:val="Char4"/>
          <w:rFonts w:hint="cs"/>
          <w:rtl/>
        </w:rPr>
        <w:t>وان</w:t>
      </w:r>
      <w:r w:rsidR="001C559E">
        <w:rPr>
          <w:rStyle w:val="Char4"/>
          <w:rFonts w:hint="cs"/>
          <w:rtl/>
        </w:rPr>
        <w:t>ی</w:t>
      </w:r>
      <w:r w:rsidRPr="00BD5DC8">
        <w:rPr>
          <w:rStyle w:val="Char4"/>
          <w:rFonts w:hint="cs"/>
          <w:rtl/>
        </w:rPr>
        <w:t xml:space="preserve"> چَموش و رمنده است و احتمال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به تو حمله‌ور شود و صدمات</w:t>
      </w:r>
      <w:r w:rsidR="001C559E">
        <w:rPr>
          <w:rStyle w:val="Char4"/>
          <w:rFonts w:hint="cs"/>
          <w:rtl/>
        </w:rPr>
        <w:t>ی</w:t>
      </w:r>
      <w:r w:rsidRPr="00BD5DC8">
        <w:rPr>
          <w:rStyle w:val="Char4"/>
          <w:rFonts w:hint="cs"/>
          <w:rtl/>
        </w:rPr>
        <w:t xml:space="preserve"> را به تو وارد </w:t>
      </w:r>
      <w:r w:rsidR="001C559E">
        <w:rPr>
          <w:rStyle w:val="Char4"/>
          <w:rFonts w:hint="cs"/>
          <w:rtl/>
        </w:rPr>
        <w:t>ک</w:t>
      </w:r>
      <w:r w:rsidRPr="00BD5DC8">
        <w:rPr>
          <w:rStyle w:val="Char4"/>
          <w:rFonts w:hint="cs"/>
          <w:rtl/>
        </w:rPr>
        <w:t xml:space="preserve">ند و مانع خشوع و خضوع و توجه </w:t>
      </w:r>
      <w:r w:rsidR="001C559E">
        <w:rPr>
          <w:rStyle w:val="Char4"/>
          <w:rFonts w:hint="cs"/>
          <w:rtl/>
        </w:rPr>
        <w:t>ک</w:t>
      </w:r>
      <w:r w:rsidRPr="00BD5DC8">
        <w:rPr>
          <w:rStyle w:val="Char4"/>
          <w:rFonts w:hint="cs"/>
          <w:rtl/>
        </w:rPr>
        <w:t>امل قلب</w:t>
      </w:r>
      <w:r w:rsidR="001C559E">
        <w:rPr>
          <w:rStyle w:val="Char4"/>
          <w:rFonts w:hint="cs"/>
          <w:rtl/>
        </w:rPr>
        <w:t>ی</w:t>
      </w:r>
      <w:r w:rsidRPr="00BD5DC8">
        <w:rPr>
          <w:rStyle w:val="Char4"/>
          <w:rFonts w:hint="cs"/>
          <w:rtl/>
        </w:rPr>
        <w:t xml:space="preserve"> و روح</w:t>
      </w:r>
      <w:r w:rsidR="001C559E">
        <w:rPr>
          <w:rStyle w:val="Char4"/>
          <w:rFonts w:hint="cs"/>
          <w:rtl/>
        </w:rPr>
        <w:t>ی</w:t>
      </w:r>
      <w:r w:rsidRPr="00BD5DC8">
        <w:rPr>
          <w:rStyle w:val="Char4"/>
          <w:rFonts w:hint="cs"/>
          <w:rtl/>
        </w:rPr>
        <w:t xml:space="preserve"> تو شود، وجود دارد، از ا</w:t>
      </w:r>
      <w:r w:rsidR="001C559E">
        <w:rPr>
          <w:rStyle w:val="Char4"/>
          <w:rFonts w:hint="cs"/>
          <w:rtl/>
        </w:rPr>
        <w:t>ی</w:t>
      </w:r>
      <w:r w:rsidRPr="00BD5DC8">
        <w:rPr>
          <w:rStyle w:val="Char4"/>
          <w:rFonts w:hint="cs"/>
          <w:rtl/>
        </w:rPr>
        <w:t>ن‌رو در اصطبل شتران نماز نخوان</w:t>
      </w:r>
      <w:r w:rsidR="001F073B">
        <w:rPr>
          <w:rStyle w:val="Char4"/>
          <w:rFonts w:hint="cs"/>
          <w:rtl/>
        </w:rPr>
        <w:t>).</w:t>
      </w:r>
      <w:r w:rsidRPr="00BD5DC8">
        <w:rPr>
          <w:rStyle w:val="Char4"/>
          <w:rFonts w:hint="cs"/>
          <w:rtl/>
        </w:rPr>
        <w:t xml:space="preserve"> </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جد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335BB5" w:rsidRPr="001D0787" w:rsidRDefault="00BA7FD8" w:rsidP="008B07EB">
      <w:pPr>
        <w:autoSpaceDE w:val="0"/>
        <w:autoSpaceDN w:val="0"/>
        <w:adjustRightInd w:val="0"/>
        <w:ind w:firstLine="227"/>
        <w:jc w:val="lowKashida"/>
        <w:rPr>
          <w:rStyle w:val="Char3"/>
          <w:rFonts w:ascii="Calibri" w:hAnsi="Calibri"/>
          <w:rtl/>
          <w:lang w:bidi="fa-IR"/>
        </w:rPr>
      </w:pPr>
      <w:r w:rsidRPr="00BA7FD8">
        <w:rPr>
          <w:rStyle w:val="Char4"/>
          <w:rtl/>
        </w:rPr>
        <w:t>306</w:t>
      </w:r>
      <w:r w:rsidR="00CF164C" w:rsidRPr="00CF164C">
        <w:rPr>
          <w:rStyle w:val="Char3"/>
          <w:rFonts w:cs="IRNazli"/>
          <w:rtl/>
        </w:rPr>
        <w:t xml:space="preserve"> ـ (</w:t>
      </w:r>
      <w:r w:rsidRPr="00BA7FD8">
        <w:rPr>
          <w:rStyle w:val="Char4"/>
          <w:rtl/>
        </w:rPr>
        <w:t>7</w:t>
      </w:r>
      <w:r w:rsidR="00CF164C" w:rsidRPr="00CF164C">
        <w:rPr>
          <w:rStyle w:val="Char3"/>
          <w:rFonts w:cs="IRNazli"/>
          <w:rtl/>
        </w:rPr>
        <w:t>)</w:t>
      </w:r>
      <w:r w:rsidR="00335BB5" w:rsidRPr="00BD5DC8">
        <w:rPr>
          <w:rStyle w:val="Char3"/>
          <w:rtl/>
        </w:rPr>
        <w:t xml:space="preserve"> وعن أبي هريرة</w:t>
      </w:r>
      <w:r w:rsidR="003E0CC1">
        <w:rPr>
          <w:rStyle w:val="Char3"/>
          <w:rtl/>
        </w:rPr>
        <w:t>،</w:t>
      </w:r>
      <w:r w:rsidR="00335BB5"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335BB5" w:rsidRPr="00BD5DC8">
        <w:rPr>
          <w:rStyle w:val="Char3"/>
          <w:rtl/>
        </w:rPr>
        <w:t xml:space="preserve"> «إذا وَجَدَ أحَدُكم في بطنِه شيئاً، فأشْكَل عليه أخَرَج</w:t>
      </w:r>
      <w:r w:rsidR="00335BB5" w:rsidRPr="00BD5DC8">
        <w:rPr>
          <w:rStyle w:val="Char3"/>
          <w:rFonts w:hint="cs"/>
          <w:rtl/>
        </w:rPr>
        <w:t>َ</w:t>
      </w:r>
      <w:r w:rsidR="00335BB5" w:rsidRPr="00BD5DC8">
        <w:rPr>
          <w:rStyle w:val="Char3"/>
          <w:rtl/>
        </w:rPr>
        <w:t xml:space="preserve"> منه شيء</w:t>
      </w:r>
      <w:r w:rsidR="00335BB5" w:rsidRPr="00BD5DC8">
        <w:rPr>
          <w:rStyle w:val="Char3"/>
          <w:rFonts w:hint="cs"/>
          <w:rtl/>
        </w:rPr>
        <w:t>ٌ</w:t>
      </w:r>
      <w:r w:rsidR="00335BB5" w:rsidRPr="00BD5DC8">
        <w:rPr>
          <w:rStyle w:val="Char3"/>
          <w:rtl/>
        </w:rPr>
        <w:t xml:space="preserve"> أم لا. فلا يخرُجَن</w:t>
      </w:r>
      <w:r w:rsidR="00335BB5" w:rsidRPr="00BD5DC8">
        <w:rPr>
          <w:rStyle w:val="Char3"/>
          <w:rFonts w:hint="cs"/>
          <w:rtl/>
        </w:rPr>
        <w:t xml:space="preserve">َّ </w:t>
      </w:r>
      <w:r w:rsidR="00335BB5" w:rsidRPr="00BD5DC8">
        <w:rPr>
          <w:rStyle w:val="Char3"/>
          <w:rtl/>
        </w:rPr>
        <w:t>من المسجِد حتى يسمَع صوتاً أو يَجِدَ ريحاً»</w:t>
      </w:r>
      <w:r w:rsidR="003E0CC1">
        <w:rPr>
          <w:rStyle w:val="Char3"/>
          <w:rtl/>
        </w:rPr>
        <w:t>.</w:t>
      </w:r>
      <w:r w:rsidR="00335BB5" w:rsidRPr="00BD5DC8">
        <w:rPr>
          <w:rStyle w:val="Char3"/>
          <w:rtl/>
        </w:rPr>
        <w:t xml:space="preserve"> </w:t>
      </w:r>
      <w:r w:rsidR="00335BB5" w:rsidRPr="000E4E11">
        <w:rPr>
          <w:rStyle w:val="Char1"/>
          <w:rtl/>
        </w:rPr>
        <w:t>رواه مسلم</w:t>
      </w:r>
      <w:r w:rsidR="008B07EB" w:rsidRPr="008B07EB">
        <w:rPr>
          <w:rStyle w:val="Char4"/>
          <w:rFonts w:hint="cs"/>
          <w:vertAlign w:val="superscript"/>
          <w:rtl/>
          <w:lang w:bidi="ar-SA"/>
        </w:rPr>
        <w:t>(</w:t>
      </w:r>
      <w:r w:rsidR="008B07EB" w:rsidRPr="008B07EB">
        <w:rPr>
          <w:rStyle w:val="Char4"/>
          <w:vertAlign w:val="superscript"/>
          <w:rtl/>
          <w:lang w:bidi="ar-SA"/>
        </w:rPr>
        <w:footnoteReference w:id="26"/>
      </w:r>
      <w:r w:rsidR="008B07EB" w:rsidRPr="008B07EB">
        <w:rPr>
          <w:rStyle w:val="Char4"/>
          <w:rFonts w:hint="cs"/>
          <w:vertAlign w:val="superscript"/>
          <w:rtl/>
          <w:lang w:bidi="ar-SA"/>
        </w:rPr>
        <w:t>)</w:t>
      </w:r>
      <w:r w:rsidR="008B07EB" w:rsidRPr="001D0787">
        <w:rPr>
          <w:rStyle w:val="Char3"/>
          <w:rFonts w:ascii="Calibri" w:hAnsi="Calibri" w:hint="cs"/>
          <w:rtl/>
          <w:lang w:bidi="fa-IR"/>
        </w:rPr>
        <w:t>.</w:t>
      </w:r>
    </w:p>
    <w:p w:rsidR="00335BB5" w:rsidRPr="00BD5DC8" w:rsidRDefault="00335BB5" w:rsidP="004709A5">
      <w:pPr>
        <w:ind w:firstLine="284"/>
        <w:jc w:val="both"/>
        <w:rPr>
          <w:rStyle w:val="Char4"/>
          <w:rtl/>
        </w:rPr>
      </w:pPr>
      <w:r w:rsidRPr="00BD5DC8">
        <w:rPr>
          <w:rStyle w:val="Char4"/>
          <w:rFonts w:hint="cs"/>
          <w:rtl/>
        </w:rPr>
        <w:t>306- (7) ابوهر</w:t>
      </w:r>
      <w:r w:rsidR="001C559E">
        <w:rPr>
          <w:rStyle w:val="Char4"/>
          <w:rFonts w:hint="cs"/>
          <w:rtl/>
        </w:rPr>
        <w:t>ی</w:t>
      </w:r>
      <w:r w:rsidRPr="00BD5DC8">
        <w:rPr>
          <w:rStyle w:val="Char4"/>
          <w:rFonts w:hint="cs"/>
          <w:rtl/>
        </w:rPr>
        <w:t>ره</w:t>
      </w:r>
      <w:r w:rsidR="001F073B" w:rsidRPr="001F073B">
        <w:rPr>
          <w:rFonts w:ascii="IPT Zar" w:hAnsi="IPT Zar" w:cs="CTraditional Arabic"/>
          <w:color w:val="000000"/>
          <w:sz w:val="26"/>
          <w:rtl/>
          <w:lang w:bidi="fa-IR"/>
        </w:rPr>
        <w:t xml:space="preserve"> س</w:t>
      </w:r>
      <w:r w:rsidR="009F4885">
        <w:rPr>
          <w:rStyle w:val="Char4"/>
          <w:rFonts w:hint="cs"/>
          <w:rtl/>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 </w:t>
      </w:r>
      <w:r w:rsidR="009F4885">
        <w:rPr>
          <w:rStyle w:val="Char4"/>
          <w:rFonts w:hint="cs"/>
          <w:rtl/>
        </w:rPr>
        <w:t>فرمود: «</w:t>
      </w:r>
      <w:r w:rsidRPr="00BD5DC8">
        <w:rPr>
          <w:rStyle w:val="Char4"/>
          <w:rFonts w:hint="cs"/>
          <w:rtl/>
        </w:rPr>
        <w:t>هنگام</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ه </w:t>
      </w:r>
      <w:r w:rsidR="001C559E">
        <w:rPr>
          <w:rStyle w:val="Char4"/>
          <w:rFonts w:hint="cs"/>
          <w:rtl/>
        </w:rPr>
        <w:t>یکی</w:t>
      </w:r>
      <w:r w:rsidRPr="00BD5DC8">
        <w:rPr>
          <w:rStyle w:val="Char4"/>
          <w:rFonts w:hint="cs"/>
          <w:rtl/>
        </w:rPr>
        <w:t xml:space="preserve"> از شما در ش</w:t>
      </w:r>
      <w:r w:rsidR="001C559E">
        <w:rPr>
          <w:rStyle w:val="Char4"/>
          <w:rFonts w:hint="cs"/>
          <w:rtl/>
        </w:rPr>
        <w:t>ک</w:t>
      </w:r>
      <w:r w:rsidRPr="00BD5DC8">
        <w:rPr>
          <w:rStyle w:val="Char4"/>
          <w:rFonts w:hint="cs"/>
          <w:rtl/>
        </w:rPr>
        <w:t>مش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از تحر</w:t>
      </w:r>
      <w:r w:rsidR="001C559E">
        <w:rPr>
          <w:rStyle w:val="Char4"/>
          <w:rFonts w:hint="cs"/>
          <w:rtl/>
        </w:rPr>
        <w:t>ک</w:t>
      </w:r>
      <w:r w:rsidRPr="00BD5DC8">
        <w:rPr>
          <w:rStyle w:val="Char4"/>
          <w:rFonts w:hint="cs"/>
          <w:rtl/>
        </w:rPr>
        <w:t xml:space="preserve"> و جنبش باد در</w:t>
      </w:r>
      <w:r w:rsidR="001C559E">
        <w:rPr>
          <w:rStyle w:val="Char4"/>
          <w:rFonts w:hint="cs"/>
          <w:rtl/>
        </w:rPr>
        <w:t>ی</w:t>
      </w:r>
      <w:r w:rsidRPr="00BD5DC8">
        <w:rPr>
          <w:rStyle w:val="Char4"/>
          <w:rFonts w:hint="cs"/>
          <w:rtl/>
        </w:rPr>
        <w:t xml:space="preserve">افت، و </w:t>
      </w:r>
      <w:r w:rsidR="001C559E">
        <w:rPr>
          <w:rStyle w:val="Char4"/>
          <w:rFonts w:hint="cs"/>
          <w:rtl/>
        </w:rPr>
        <w:t>ک</w:t>
      </w:r>
      <w:r w:rsidRPr="00BD5DC8">
        <w:rPr>
          <w:rStyle w:val="Char4"/>
          <w:rFonts w:hint="cs"/>
          <w:rtl/>
        </w:rPr>
        <w:t>ار بر او مشتبه گرد</w:t>
      </w:r>
      <w:r w:rsidR="001C559E">
        <w:rPr>
          <w:rStyle w:val="Char4"/>
          <w:rFonts w:hint="cs"/>
          <w:rtl/>
        </w:rPr>
        <w:t>ی</w:t>
      </w:r>
      <w:r w:rsidRPr="00BD5DC8">
        <w:rPr>
          <w:rStyle w:val="Char4"/>
          <w:rFonts w:hint="cs"/>
          <w:rtl/>
        </w:rPr>
        <w:t xml:space="preserve">د </w:t>
      </w:r>
      <w:r w:rsidR="001C559E">
        <w:rPr>
          <w:rStyle w:val="Char4"/>
          <w:rFonts w:hint="cs"/>
          <w:rtl/>
        </w:rPr>
        <w:t>ک</w:t>
      </w:r>
      <w:r w:rsidRPr="00BD5DC8">
        <w:rPr>
          <w:rStyle w:val="Char4"/>
          <w:rFonts w:hint="cs"/>
          <w:rtl/>
        </w:rPr>
        <w:t>ه آ</w:t>
      </w:r>
      <w:r w:rsidR="001C559E">
        <w:rPr>
          <w:rStyle w:val="Char4"/>
          <w:rFonts w:hint="cs"/>
          <w:rtl/>
        </w:rPr>
        <w:t>ی</w:t>
      </w:r>
      <w:r w:rsidRPr="00BD5DC8">
        <w:rPr>
          <w:rStyle w:val="Char4"/>
          <w:rFonts w:hint="cs"/>
          <w:rtl/>
        </w:rPr>
        <w:t>ا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از باد ب</w:t>
      </w:r>
      <w:r w:rsidR="001C559E">
        <w:rPr>
          <w:rStyle w:val="Char4"/>
          <w:rFonts w:hint="cs"/>
          <w:rtl/>
        </w:rPr>
        <w:t>ی</w:t>
      </w:r>
      <w:r w:rsidRPr="00BD5DC8">
        <w:rPr>
          <w:rStyle w:val="Char4"/>
          <w:rFonts w:hint="cs"/>
          <w:rtl/>
        </w:rPr>
        <w:t xml:space="preserve">رون آمده </w:t>
      </w:r>
      <w:r w:rsidR="001C559E">
        <w:rPr>
          <w:rStyle w:val="Char4"/>
          <w:rFonts w:hint="cs"/>
          <w:rtl/>
        </w:rPr>
        <w:t>ی</w:t>
      </w:r>
      <w:r w:rsidRPr="00BD5DC8">
        <w:rPr>
          <w:rStyle w:val="Char4"/>
          <w:rFonts w:hint="cs"/>
          <w:rtl/>
        </w:rPr>
        <w:t>ا خ</w:t>
      </w:r>
      <w:r w:rsidR="001C559E">
        <w:rPr>
          <w:rStyle w:val="Char4"/>
          <w:rFonts w:hint="cs"/>
          <w:rtl/>
        </w:rPr>
        <w:t>ی</w:t>
      </w:r>
      <w:r w:rsidRPr="00BD5DC8">
        <w:rPr>
          <w:rStyle w:val="Char4"/>
          <w:rFonts w:hint="cs"/>
          <w:rtl/>
        </w:rPr>
        <w:t>ر، پس در ا</w:t>
      </w:r>
      <w:r w:rsidR="001C559E">
        <w:rPr>
          <w:rStyle w:val="Char4"/>
          <w:rFonts w:hint="cs"/>
          <w:rtl/>
        </w:rPr>
        <w:t>ی</w:t>
      </w:r>
      <w:r w:rsidRPr="00BD5DC8">
        <w:rPr>
          <w:rStyle w:val="Char4"/>
          <w:rFonts w:hint="cs"/>
          <w:rtl/>
        </w:rPr>
        <w:t>ن صورت از مسجد ب</w:t>
      </w:r>
      <w:r w:rsidR="001C559E">
        <w:rPr>
          <w:rStyle w:val="Char4"/>
          <w:rFonts w:hint="cs"/>
          <w:rtl/>
        </w:rPr>
        <w:t>ی</w:t>
      </w:r>
      <w:r w:rsidRPr="00BD5DC8">
        <w:rPr>
          <w:rStyle w:val="Char4"/>
          <w:rFonts w:hint="cs"/>
          <w:rtl/>
        </w:rPr>
        <w:t>رون نشود (و نمازش را نقض ن</w:t>
      </w:r>
      <w:r w:rsidR="001C559E">
        <w:rPr>
          <w:rStyle w:val="Char4"/>
          <w:rFonts w:hint="cs"/>
          <w:rtl/>
        </w:rPr>
        <w:t>ک</w:t>
      </w:r>
      <w:r w:rsidRPr="00BD5DC8">
        <w:rPr>
          <w:rStyle w:val="Char4"/>
          <w:rFonts w:hint="cs"/>
          <w:rtl/>
        </w:rPr>
        <w:t>ند) تا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صدا</w:t>
      </w:r>
      <w:r w:rsidR="001C559E">
        <w:rPr>
          <w:rStyle w:val="Char4"/>
          <w:rFonts w:hint="cs"/>
          <w:rtl/>
        </w:rPr>
        <w:t>یی</w:t>
      </w:r>
      <w:r w:rsidRPr="00BD5DC8">
        <w:rPr>
          <w:rStyle w:val="Char4"/>
          <w:rFonts w:hint="cs"/>
          <w:rtl/>
        </w:rPr>
        <w:t xml:space="preserve"> را بشنود و </w:t>
      </w:r>
      <w:r w:rsidR="001C559E">
        <w:rPr>
          <w:rStyle w:val="Char4"/>
          <w:rFonts w:hint="cs"/>
          <w:rtl/>
        </w:rPr>
        <w:t>ی</w:t>
      </w:r>
      <w:r w:rsidRPr="00BD5DC8">
        <w:rPr>
          <w:rStyle w:val="Char4"/>
          <w:rFonts w:hint="cs"/>
          <w:rtl/>
        </w:rPr>
        <w:t>ا بو</w:t>
      </w:r>
      <w:r w:rsidR="001C559E">
        <w:rPr>
          <w:rStyle w:val="Char4"/>
          <w:rFonts w:hint="cs"/>
          <w:rtl/>
        </w:rPr>
        <w:t>یی</w:t>
      </w:r>
      <w:r w:rsidRPr="00BD5DC8">
        <w:rPr>
          <w:rStyle w:val="Char4"/>
          <w:rFonts w:hint="cs"/>
          <w:rtl/>
        </w:rPr>
        <w:t xml:space="preserve"> را احساس </w:t>
      </w:r>
      <w:r w:rsidR="001C559E">
        <w:rPr>
          <w:rStyle w:val="Char4"/>
          <w:rFonts w:hint="cs"/>
          <w:rtl/>
        </w:rPr>
        <w:t>ک</w:t>
      </w:r>
      <w:r w:rsidRPr="00BD5DC8">
        <w:rPr>
          <w:rStyle w:val="Char4"/>
          <w:rFonts w:hint="cs"/>
          <w:rtl/>
        </w:rPr>
        <w:t xml:space="preserve">ند (چرا </w:t>
      </w:r>
      <w:r w:rsidR="001C559E">
        <w:rPr>
          <w:rStyle w:val="Char4"/>
          <w:rFonts w:hint="cs"/>
          <w:rtl/>
        </w:rPr>
        <w:t>ک</w:t>
      </w:r>
      <w:r w:rsidRPr="00BD5DC8">
        <w:rPr>
          <w:rStyle w:val="Char4"/>
          <w:rFonts w:hint="cs"/>
          <w:rtl/>
        </w:rPr>
        <w:t xml:space="preserve">ه </w:t>
      </w:r>
      <w:r w:rsidR="001C559E">
        <w:rPr>
          <w:rStyle w:val="Char4"/>
          <w:rFonts w:hint="cs"/>
          <w:rtl/>
        </w:rPr>
        <w:t>ی</w:t>
      </w:r>
      <w:r w:rsidRPr="00BD5DC8">
        <w:rPr>
          <w:rStyle w:val="Char4"/>
          <w:rFonts w:hint="cs"/>
          <w:rtl/>
        </w:rPr>
        <w:t>ق</w:t>
      </w:r>
      <w:r w:rsidR="001C559E">
        <w:rPr>
          <w:rStyle w:val="Char4"/>
          <w:rFonts w:hint="cs"/>
          <w:rtl/>
        </w:rPr>
        <w:t>ی</w:t>
      </w:r>
      <w:r w:rsidRPr="00BD5DC8">
        <w:rPr>
          <w:rStyle w:val="Char4"/>
          <w:rFonts w:hint="cs"/>
          <w:rtl/>
        </w:rPr>
        <w:t>ن با ش</w:t>
      </w:r>
      <w:r w:rsidR="001C559E">
        <w:rPr>
          <w:rStyle w:val="Char4"/>
          <w:rFonts w:hint="cs"/>
          <w:rtl/>
        </w:rPr>
        <w:t>ک</w:t>
      </w:r>
      <w:r w:rsidRPr="00BD5DC8">
        <w:rPr>
          <w:rStyle w:val="Char4"/>
          <w:rFonts w:hint="cs"/>
          <w:rtl/>
        </w:rPr>
        <w:t xml:space="preserve"> و ترد</w:t>
      </w:r>
      <w:r w:rsidR="001C559E">
        <w:rPr>
          <w:rStyle w:val="Char4"/>
          <w:rFonts w:hint="cs"/>
          <w:rtl/>
        </w:rPr>
        <w:t>ی</w:t>
      </w:r>
      <w:r w:rsidRPr="00BD5DC8">
        <w:rPr>
          <w:rStyle w:val="Char4"/>
          <w:rFonts w:hint="cs"/>
          <w:rtl/>
        </w:rPr>
        <w:t>د زائل نم</w:t>
      </w:r>
      <w:r w:rsidR="001C559E">
        <w:rPr>
          <w:rStyle w:val="Char4"/>
          <w:rFonts w:hint="cs"/>
          <w:rtl/>
        </w:rPr>
        <w:t>ی</w:t>
      </w:r>
      <w:r w:rsidRPr="00BD5DC8">
        <w:rPr>
          <w:rStyle w:val="Char4"/>
          <w:rFonts w:hint="cs"/>
          <w:rtl/>
        </w:rPr>
        <w:t>‌شود و الگو</w:t>
      </w:r>
      <w:r w:rsidR="001C559E">
        <w:rPr>
          <w:rStyle w:val="Char4"/>
          <w:rFonts w:hint="cs"/>
          <w:rtl/>
        </w:rPr>
        <w:t>ی</w:t>
      </w:r>
      <w:r w:rsidRPr="00BD5DC8">
        <w:rPr>
          <w:rStyle w:val="Char4"/>
          <w:rFonts w:hint="cs"/>
          <w:rtl/>
        </w:rPr>
        <w:t xml:space="preserve"> شناخت در همه چ</w:t>
      </w:r>
      <w:r w:rsidR="001C559E">
        <w:rPr>
          <w:rStyle w:val="Char4"/>
          <w:rFonts w:hint="cs"/>
          <w:rtl/>
        </w:rPr>
        <w:t>ی</w:t>
      </w:r>
      <w:r w:rsidRPr="00BD5DC8">
        <w:rPr>
          <w:rStyle w:val="Char4"/>
          <w:rFonts w:hint="cs"/>
          <w:rtl/>
        </w:rPr>
        <w:t xml:space="preserve">ز، علم و </w:t>
      </w:r>
      <w:r w:rsidR="001C559E">
        <w:rPr>
          <w:rStyle w:val="Char4"/>
          <w:rFonts w:hint="cs"/>
          <w:rtl/>
        </w:rPr>
        <w:t>ی</w:t>
      </w:r>
      <w:r w:rsidRPr="00BD5DC8">
        <w:rPr>
          <w:rStyle w:val="Char4"/>
          <w:rFonts w:hint="cs"/>
          <w:rtl/>
        </w:rPr>
        <w:t>ق</w:t>
      </w:r>
      <w:r w:rsidR="001C559E">
        <w:rPr>
          <w:rStyle w:val="Char4"/>
          <w:rFonts w:hint="cs"/>
          <w:rtl/>
        </w:rPr>
        <w:t>ی</w:t>
      </w:r>
      <w:r w:rsidRPr="00BD5DC8">
        <w:rPr>
          <w:rStyle w:val="Char4"/>
          <w:rFonts w:hint="cs"/>
          <w:rtl/>
        </w:rPr>
        <w:t>ن است. و غ</w:t>
      </w:r>
      <w:r w:rsidR="001C559E">
        <w:rPr>
          <w:rStyle w:val="Char4"/>
          <w:rFonts w:hint="cs"/>
          <w:rtl/>
        </w:rPr>
        <w:t>ی</w:t>
      </w:r>
      <w:r w:rsidRPr="00BD5DC8">
        <w:rPr>
          <w:rStyle w:val="Char4"/>
          <w:rFonts w:hint="cs"/>
          <w:rtl/>
        </w:rPr>
        <w:t xml:space="preserve">ر آن خواه ظن و گمان باشد، </w:t>
      </w:r>
      <w:r w:rsidR="001C559E">
        <w:rPr>
          <w:rStyle w:val="Char4"/>
          <w:rFonts w:hint="cs"/>
          <w:rtl/>
        </w:rPr>
        <w:t>ی</w:t>
      </w:r>
      <w:r w:rsidRPr="00BD5DC8">
        <w:rPr>
          <w:rStyle w:val="Char4"/>
          <w:rFonts w:hint="cs"/>
          <w:rtl/>
        </w:rPr>
        <w:t>ا حدس و تخم</w:t>
      </w:r>
      <w:r w:rsidR="001C559E">
        <w:rPr>
          <w:rStyle w:val="Char4"/>
          <w:rFonts w:hint="cs"/>
          <w:rtl/>
        </w:rPr>
        <w:t>ی</w:t>
      </w:r>
      <w:r w:rsidRPr="00BD5DC8">
        <w:rPr>
          <w:rStyle w:val="Char4"/>
          <w:rFonts w:hint="cs"/>
          <w:rtl/>
        </w:rPr>
        <w:t xml:space="preserve">ن، </w:t>
      </w:r>
      <w:r w:rsidR="001C559E">
        <w:rPr>
          <w:rStyle w:val="Char4"/>
          <w:rFonts w:hint="cs"/>
          <w:rtl/>
        </w:rPr>
        <w:t>ی</w:t>
      </w:r>
      <w:r w:rsidRPr="00BD5DC8">
        <w:rPr>
          <w:rStyle w:val="Char4"/>
          <w:rFonts w:hint="cs"/>
          <w:rtl/>
        </w:rPr>
        <w:t>ا ش</w:t>
      </w:r>
      <w:r w:rsidR="001C559E">
        <w:rPr>
          <w:rStyle w:val="Char4"/>
          <w:rFonts w:hint="cs"/>
          <w:rtl/>
        </w:rPr>
        <w:t>ک</w:t>
      </w:r>
      <w:r w:rsidRPr="00BD5DC8">
        <w:rPr>
          <w:rStyle w:val="Char4"/>
          <w:rFonts w:hint="cs"/>
          <w:rtl/>
        </w:rPr>
        <w:t xml:space="preserve"> و احتمال، ه</w:t>
      </w:r>
      <w:r w:rsidR="001C559E">
        <w:rPr>
          <w:rStyle w:val="Char4"/>
          <w:rFonts w:hint="cs"/>
          <w:rtl/>
        </w:rPr>
        <w:t>ی</w:t>
      </w:r>
      <w:r w:rsidRPr="00BD5DC8">
        <w:rPr>
          <w:rStyle w:val="Char4"/>
          <w:rFonts w:hint="cs"/>
          <w:rtl/>
        </w:rPr>
        <w:t>چ‌</w:t>
      </w:r>
      <w:r w:rsidR="001C559E">
        <w:rPr>
          <w:rStyle w:val="Char4"/>
          <w:rFonts w:hint="cs"/>
          <w:rtl/>
        </w:rPr>
        <w:t>ک</w:t>
      </w:r>
      <w:r w:rsidRPr="00BD5DC8">
        <w:rPr>
          <w:rStyle w:val="Char4"/>
          <w:rFonts w:hint="cs"/>
          <w:rtl/>
        </w:rPr>
        <w:t>دام قابل اعتماد ن</w:t>
      </w:r>
      <w:r w:rsidR="001C559E">
        <w:rPr>
          <w:rStyle w:val="Char4"/>
          <w:rFonts w:hint="cs"/>
          <w:rtl/>
        </w:rPr>
        <w:t>ی</w:t>
      </w:r>
      <w:r w:rsidRPr="00BD5DC8">
        <w:rPr>
          <w:rStyle w:val="Char4"/>
          <w:rFonts w:hint="cs"/>
          <w:rtl/>
        </w:rPr>
        <w:t>ست، پس نه ش</w:t>
      </w:r>
      <w:r w:rsidR="001C559E">
        <w:rPr>
          <w:rStyle w:val="Char4"/>
          <w:rFonts w:hint="cs"/>
          <w:rtl/>
        </w:rPr>
        <w:t>ک</w:t>
      </w:r>
      <w:r w:rsidRPr="00BD5DC8">
        <w:rPr>
          <w:rStyle w:val="Char4"/>
          <w:rFonts w:hint="cs"/>
          <w:rtl/>
        </w:rPr>
        <w:t xml:space="preserve"> و احتمالات م</w:t>
      </w:r>
      <w:r w:rsidR="001C559E">
        <w:rPr>
          <w:rStyle w:val="Char4"/>
          <w:rFonts w:hint="cs"/>
          <w:rtl/>
        </w:rPr>
        <w:t>ی</w:t>
      </w:r>
      <w:r w:rsidRPr="00BD5DC8">
        <w:rPr>
          <w:rStyle w:val="Char4"/>
          <w:rFonts w:hint="cs"/>
          <w:rtl/>
        </w:rPr>
        <w:t>‌تواند مق</w:t>
      </w:r>
      <w:r w:rsidR="001C559E">
        <w:rPr>
          <w:rStyle w:val="Char4"/>
          <w:rFonts w:hint="cs"/>
          <w:rtl/>
        </w:rPr>
        <w:t>ی</w:t>
      </w:r>
      <w:r w:rsidRPr="00BD5DC8">
        <w:rPr>
          <w:rStyle w:val="Char4"/>
          <w:rFonts w:hint="cs"/>
          <w:rtl/>
        </w:rPr>
        <w:t>اس قضاوت و شهادت و عمل گردد، نه قرائن ظن</w:t>
      </w:r>
      <w:r w:rsidR="001C559E">
        <w:rPr>
          <w:rStyle w:val="Char4"/>
          <w:rFonts w:hint="cs"/>
          <w:rtl/>
        </w:rPr>
        <w:t>ی</w:t>
      </w:r>
      <w:r w:rsidRPr="00BD5DC8">
        <w:rPr>
          <w:rStyle w:val="Char4"/>
          <w:rFonts w:hint="cs"/>
          <w:rtl/>
        </w:rPr>
        <w:t xml:space="preserve"> و نه اخبار غ</w:t>
      </w:r>
      <w:r w:rsidR="001C559E">
        <w:rPr>
          <w:rStyle w:val="Char4"/>
          <w:rFonts w:hint="cs"/>
          <w:rtl/>
        </w:rPr>
        <w:t>ی</w:t>
      </w:r>
      <w:r w:rsidRPr="00BD5DC8">
        <w:rPr>
          <w:rStyle w:val="Char4"/>
          <w:rFonts w:hint="cs"/>
          <w:rtl/>
        </w:rPr>
        <w:t>رقطع</w:t>
      </w:r>
      <w:r w:rsidR="001C559E">
        <w:rPr>
          <w:rStyle w:val="Char4"/>
          <w:rFonts w:hint="cs"/>
          <w:rtl/>
        </w:rPr>
        <w:t>ی</w:t>
      </w:r>
      <w:r w:rsidRPr="00BD5DC8">
        <w:rPr>
          <w:rStyle w:val="Char4"/>
          <w:rFonts w:hint="cs"/>
          <w:rtl/>
        </w:rPr>
        <w:t>. پس تا زمان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صدا</w:t>
      </w:r>
      <w:r w:rsidR="001C559E">
        <w:rPr>
          <w:rStyle w:val="Char4"/>
          <w:rFonts w:hint="cs"/>
          <w:rtl/>
        </w:rPr>
        <w:t>یی</w:t>
      </w:r>
      <w:r w:rsidRPr="00BD5DC8">
        <w:rPr>
          <w:rStyle w:val="Char4"/>
          <w:rFonts w:hint="cs"/>
          <w:rtl/>
        </w:rPr>
        <w:t xml:space="preserve"> را نشن</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 xml:space="preserve"> و </w:t>
      </w:r>
      <w:r w:rsidR="001C559E">
        <w:rPr>
          <w:rStyle w:val="Char4"/>
          <w:rFonts w:hint="cs"/>
          <w:rtl/>
        </w:rPr>
        <w:t>ی</w:t>
      </w:r>
      <w:r w:rsidRPr="00BD5DC8">
        <w:rPr>
          <w:rStyle w:val="Char4"/>
          <w:rFonts w:hint="cs"/>
          <w:rtl/>
        </w:rPr>
        <w:t>ا بو</w:t>
      </w:r>
      <w:r w:rsidR="001C559E">
        <w:rPr>
          <w:rStyle w:val="Char4"/>
          <w:rFonts w:hint="cs"/>
          <w:rtl/>
        </w:rPr>
        <w:t>یی</w:t>
      </w:r>
      <w:r w:rsidRPr="00BD5DC8">
        <w:rPr>
          <w:rStyle w:val="Char4"/>
          <w:rFonts w:hint="cs"/>
          <w:rtl/>
        </w:rPr>
        <w:t xml:space="preserve"> را احساس ن</w:t>
      </w:r>
      <w:r w:rsidR="001C559E">
        <w:rPr>
          <w:rStyle w:val="Char4"/>
          <w:rFonts w:hint="cs"/>
          <w:rtl/>
        </w:rPr>
        <w:t>ک</w:t>
      </w:r>
      <w:r w:rsidRPr="00BD5DC8">
        <w:rPr>
          <w:rStyle w:val="Char4"/>
          <w:rFonts w:hint="cs"/>
          <w:rtl/>
        </w:rPr>
        <w:t>رد</w:t>
      </w:r>
      <w:r w:rsidR="001C559E">
        <w:rPr>
          <w:rStyle w:val="Char4"/>
          <w:rFonts w:hint="cs"/>
          <w:rtl/>
        </w:rPr>
        <w:t>ی</w:t>
      </w:r>
      <w:r w:rsidRPr="00BD5DC8">
        <w:rPr>
          <w:rStyle w:val="Char4"/>
          <w:rFonts w:hint="cs"/>
          <w:rtl/>
        </w:rPr>
        <w:t xml:space="preserve"> و به </w:t>
      </w:r>
      <w:r w:rsidR="001C559E">
        <w:rPr>
          <w:rStyle w:val="Char4"/>
          <w:rFonts w:hint="cs"/>
          <w:rtl/>
        </w:rPr>
        <w:t>ی</w:t>
      </w:r>
      <w:r w:rsidRPr="00BD5DC8">
        <w:rPr>
          <w:rStyle w:val="Char4"/>
          <w:rFonts w:hint="cs"/>
          <w:rtl/>
        </w:rPr>
        <w:t>ق</w:t>
      </w:r>
      <w:r w:rsidR="001C559E">
        <w:rPr>
          <w:rStyle w:val="Char4"/>
          <w:rFonts w:hint="cs"/>
          <w:rtl/>
        </w:rPr>
        <w:t>ی</w:t>
      </w:r>
      <w:r w:rsidRPr="00BD5DC8">
        <w:rPr>
          <w:rStyle w:val="Char4"/>
          <w:rFonts w:hint="cs"/>
          <w:rtl/>
        </w:rPr>
        <w:t>ن نرس</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 وضو</w:t>
      </w:r>
      <w:r w:rsidR="001C559E">
        <w:rPr>
          <w:rStyle w:val="Char4"/>
          <w:rFonts w:hint="cs"/>
          <w:rtl/>
        </w:rPr>
        <w:t>ی</w:t>
      </w:r>
      <w:r w:rsidRPr="00BD5DC8">
        <w:rPr>
          <w:rStyle w:val="Char4"/>
          <w:rFonts w:hint="cs"/>
          <w:rtl/>
        </w:rPr>
        <w:t>ت نم</w:t>
      </w:r>
      <w:r w:rsidR="001C559E">
        <w:rPr>
          <w:rStyle w:val="Char4"/>
          <w:rFonts w:hint="cs"/>
          <w:rtl/>
        </w:rPr>
        <w:t>ی</w:t>
      </w:r>
      <w:r w:rsidRPr="00BD5DC8">
        <w:rPr>
          <w:rStyle w:val="Char4"/>
          <w:rFonts w:hint="cs"/>
          <w:rtl/>
        </w:rPr>
        <w:t>‌ش</w:t>
      </w:r>
      <w:r w:rsidR="001C559E">
        <w:rPr>
          <w:rStyle w:val="Char4"/>
          <w:rFonts w:hint="cs"/>
          <w:rtl/>
        </w:rPr>
        <w:t>ک</w:t>
      </w:r>
      <w:r w:rsidRPr="00BD5DC8">
        <w:rPr>
          <w:rStyle w:val="Char4"/>
          <w:rFonts w:hint="cs"/>
          <w:rtl/>
        </w:rPr>
        <w:t xml:space="preserve">ند).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335BB5" w:rsidRPr="001D0787" w:rsidRDefault="00335BB5" w:rsidP="008B07EB">
      <w:pPr>
        <w:pStyle w:val="a4"/>
        <w:rPr>
          <w:rStyle w:val="Char3"/>
          <w:rFonts w:ascii="Calibri" w:hAnsi="Calibri"/>
          <w:rtl/>
          <w:lang w:bidi="fa-IR"/>
        </w:rPr>
      </w:pPr>
      <w:r w:rsidRPr="00BD5DC8">
        <w:rPr>
          <w:rStyle w:val="Char4"/>
          <w:rFonts w:hint="cs"/>
          <w:rtl/>
        </w:rPr>
        <w:t xml:space="preserve"> </w:t>
      </w:r>
      <w:r w:rsidR="00BA7FD8" w:rsidRPr="00BA7FD8">
        <w:rPr>
          <w:rStyle w:val="Char4"/>
          <w:rtl/>
        </w:rPr>
        <w:t>307</w:t>
      </w:r>
      <w:r w:rsidR="00CF164C" w:rsidRPr="00CF164C">
        <w:rPr>
          <w:rStyle w:val="Char3"/>
          <w:rFonts w:cs="IRNazli"/>
          <w:rtl/>
        </w:rPr>
        <w:t xml:space="preserve"> ـ (</w:t>
      </w:r>
      <w:r w:rsidR="00BA7FD8" w:rsidRPr="00BA7FD8">
        <w:rPr>
          <w:rStyle w:val="Char4"/>
          <w:rtl/>
        </w:rPr>
        <w:t>8</w:t>
      </w:r>
      <w:r w:rsidR="00CF164C" w:rsidRPr="00CF164C">
        <w:rPr>
          <w:rStyle w:val="Char3"/>
          <w:rFonts w:cs="IRNazli"/>
          <w:rtl/>
        </w:rPr>
        <w:t>)</w:t>
      </w:r>
      <w:r w:rsidRPr="00BD5DC8">
        <w:rPr>
          <w:rStyle w:val="Char3"/>
          <w:rtl/>
        </w:rPr>
        <w:t xml:space="preserve"> وعن عبد الله بن عب</w:t>
      </w:r>
      <w:r w:rsidRPr="00BD5DC8">
        <w:rPr>
          <w:rStyle w:val="Char3"/>
          <w:rFonts w:hint="cs"/>
          <w:rtl/>
        </w:rPr>
        <w:t>َّ</w:t>
      </w:r>
      <w:r w:rsidRPr="00BD5DC8">
        <w:rPr>
          <w:rStyle w:val="Char3"/>
          <w:rtl/>
        </w:rPr>
        <w:t xml:space="preserve">اس </w:t>
      </w:r>
      <w:r w:rsidR="00992C10" w:rsidRPr="00992C10">
        <w:rPr>
          <w:rStyle w:val="Char3"/>
          <w:rFonts w:cs="CTraditional Arabic"/>
          <w:szCs w:val="28"/>
          <w:rtl/>
        </w:rPr>
        <w:t>ب</w:t>
      </w:r>
      <w:r w:rsidRPr="00BD5DC8">
        <w:rPr>
          <w:rStyle w:val="Char3"/>
          <w:rtl/>
        </w:rPr>
        <w:t xml:space="preserve">، قال: إنَّ رسولَ </w:t>
      </w:r>
      <w:r w:rsidRPr="00BD5DC8">
        <w:rPr>
          <w:rStyle w:val="Char3"/>
          <w:rFonts w:hint="cs"/>
          <w:rtl/>
        </w:rPr>
        <w:t xml:space="preserve">الله </w:t>
      </w:r>
      <w:r w:rsidRPr="00BD5DC8">
        <w:rPr>
          <w:rStyle w:val="Char3"/>
          <w:rtl/>
        </w:rPr>
        <w:t>شَرِبَ لَبَناً فمَضمَضَ، وقال: «إنَّ له دَسَماً»</w:t>
      </w:r>
      <w:r w:rsidR="003E0CC1">
        <w:rPr>
          <w:rStyle w:val="Char3"/>
          <w:rtl/>
        </w:rPr>
        <w:t>.</w:t>
      </w:r>
      <w:r w:rsidRPr="00BD5DC8">
        <w:rPr>
          <w:rStyle w:val="Char3"/>
          <w:rtl/>
        </w:rPr>
        <w:t xml:space="preserve"> </w:t>
      </w:r>
      <w:r w:rsidRPr="000E4E11">
        <w:rPr>
          <w:rtl/>
        </w:rPr>
        <w:t>متفق عليه</w:t>
      </w:r>
      <w:r w:rsidR="008B07EB" w:rsidRPr="008B07EB">
        <w:rPr>
          <w:rStyle w:val="Char4"/>
          <w:rFonts w:hint="cs"/>
          <w:vertAlign w:val="superscript"/>
          <w:rtl/>
          <w:lang w:bidi="ar-SA"/>
        </w:rPr>
        <w:t>(</w:t>
      </w:r>
      <w:r w:rsidR="008B07EB" w:rsidRPr="008B07EB">
        <w:rPr>
          <w:rStyle w:val="Char4"/>
          <w:vertAlign w:val="superscript"/>
          <w:rtl/>
          <w:lang w:bidi="ar-SA"/>
        </w:rPr>
        <w:footnoteReference w:id="27"/>
      </w:r>
      <w:r w:rsidR="008B07EB" w:rsidRPr="008B07EB">
        <w:rPr>
          <w:rStyle w:val="Char4"/>
          <w:rFonts w:hint="cs"/>
          <w:vertAlign w:val="superscript"/>
          <w:rtl/>
          <w:lang w:bidi="ar-SA"/>
        </w:rPr>
        <w:t>)</w:t>
      </w:r>
      <w:r w:rsidR="008B07EB" w:rsidRPr="001D0787">
        <w:rPr>
          <w:rStyle w:val="Char3"/>
          <w:rFonts w:ascii="Calibri" w:hAnsi="Calibri" w:hint="cs"/>
          <w:rtl/>
          <w:lang w:bidi="fa-IR"/>
        </w:rPr>
        <w:t>.</w:t>
      </w:r>
    </w:p>
    <w:p w:rsidR="00335BB5" w:rsidRPr="00BD5DC8" w:rsidRDefault="00335BB5" w:rsidP="004709A5">
      <w:pPr>
        <w:ind w:firstLine="284"/>
        <w:jc w:val="both"/>
        <w:rPr>
          <w:rStyle w:val="Char4"/>
          <w:rtl/>
        </w:rPr>
      </w:pPr>
      <w:r w:rsidRPr="00BD5DC8">
        <w:rPr>
          <w:rStyle w:val="Char4"/>
          <w:rFonts w:hint="cs"/>
          <w:rtl/>
        </w:rPr>
        <w:t xml:space="preserve">307- (8) ابن‌عباس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مقدار</w:t>
      </w:r>
      <w:r w:rsidR="001C559E">
        <w:rPr>
          <w:rStyle w:val="Char4"/>
          <w:rFonts w:hint="cs"/>
          <w:rtl/>
        </w:rPr>
        <w:t>ی</w:t>
      </w:r>
      <w:r w:rsidRPr="00BD5DC8">
        <w:rPr>
          <w:rStyle w:val="Char4"/>
          <w:rFonts w:hint="cs"/>
          <w:rtl/>
        </w:rPr>
        <w:t xml:space="preserve"> ش</w:t>
      </w:r>
      <w:r w:rsidR="001C559E">
        <w:rPr>
          <w:rStyle w:val="Char4"/>
          <w:rFonts w:hint="cs"/>
          <w:rtl/>
        </w:rPr>
        <w:t>ی</w:t>
      </w:r>
      <w:r w:rsidRPr="00BD5DC8">
        <w:rPr>
          <w:rStyle w:val="Char4"/>
          <w:rFonts w:hint="cs"/>
          <w:rtl/>
        </w:rPr>
        <w:t>ر نوش</w:t>
      </w:r>
      <w:r w:rsidR="001C559E">
        <w:rPr>
          <w:rStyle w:val="Char4"/>
          <w:rFonts w:hint="cs"/>
          <w:rtl/>
        </w:rPr>
        <w:t>ی</w:t>
      </w:r>
      <w:r w:rsidRPr="00BD5DC8">
        <w:rPr>
          <w:rStyle w:val="Char4"/>
          <w:rFonts w:hint="cs"/>
          <w:rtl/>
        </w:rPr>
        <w:t>د، سپس با آب، دهانش را شست و تم</w:t>
      </w:r>
      <w:r w:rsidR="001C559E">
        <w:rPr>
          <w:rStyle w:val="Char4"/>
          <w:rFonts w:hint="cs"/>
          <w:rtl/>
        </w:rPr>
        <w:t>ی</w:t>
      </w:r>
      <w:r w:rsidRPr="00BD5DC8">
        <w:rPr>
          <w:rStyle w:val="Char4"/>
          <w:rFonts w:hint="cs"/>
          <w:rtl/>
        </w:rPr>
        <w:t xml:space="preserve">ز </w:t>
      </w:r>
      <w:r w:rsidR="001C559E">
        <w:rPr>
          <w:rStyle w:val="Char4"/>
          <w:rFonts w:hint="cs"/>
          <w:rtl/>
        </w:rPr>
        <w:t>ک</w:t>
      </w:r>
      <w:r w:rsidRPr="00BD5DC8">
        <w:rPr>
          <w:rStyle w:val="Char4"/>
          <w:rFonts w:hint="cs"/>
          <w:rtl/>
        </w:rPr>
        <w:t>رد و فرمود: «براست</w:t>
      </w:r>
      <w:r w:rsidR="001C559E">
        <w:rPr>
          <w:rStyle w:val="Char4"/>
          <w:rFonts w:hint="cs"/>
          <w:rtl/>
        </w:rPr>
        <w:t>ی</w:t>
      </w:r>
      <w:r w:rsidRPr="00BD5DC8">
        <w:rPr>
          <w:rStyle w:val="Char4"/>
          <w:rFonts w:hint="cs"/>
          <w:rtl/>
        </w:rPr>
        <w:t xml:space="preserve"> ش</w:t>
      </w:r>
      <w:r w:rsidR="001C559E">
        <w:rPr>
          <w:rStyle w:val="Char4"/>
          <w:rFonts w:hint="cs"/>
          <w:rtl/>
        </w:rPr>
        <w:t>ی</w:t>
      </w:r>
      <w:r w:rsidRPr="00BD5DC8">
        <w:rPr>
          <w:rStyle w:val="Char4"/>
          <w:rFonts w:hint="cs"/>
          <w:rtl/>
        </w:rPr>
        <w:t>ر دارا</w:t>
      </w:r>
      <w:r w:rsidR="001C559E">
        <w:rPr>
          <w:rStyle w:val="Char4"/>
          <w:rFonts w:hint="cs"/>
          <w:rtl/>
        </w:rPr>
        <w:t>ی</w:t>
      </w:r>
      <w:r w:rsidRPr="00BD5DC8">
        <w:rPr>
          <w:rStyle w:val="Char4"/>
          <w:rFonts w:hint="cs"/>
          <w:rtl/>
        </w:rPr>
        <w:t xml:space="preserve"> چرب</w:t>
      </w:r>
      <w:r w:rsidR="001C559E">
        <w:rPr>
          <w:rStyle w:val="Char4"/>
          <w:rFonts w:hint="cs"/>
          <w:rtl/>
        </w:rPr>
        <w:t>ی</w:t>
      </w:r>
      <w:r w:rsidRPr="00BD5DC8">
        <w:rPr>
          <w:rStyle w:val="Char4"/>
          <w:rFonts w:hint="cs"/>
          <w:rtl/>
        </w:rPr>
        <w:t xml:space="preserve"> است.» (بنابرا</w:t>
      </w:r>
      <w:r w:rsidR="001C559E">
        <w:rPr>
          <w:rStyle w:val="Char4"/>
          <w:rFonts w:hint="cs"/>
          <w:rtl/>
        </w:rPr>
        <w:t>ی</w:t>
      </w:r>
      <w:r w:rsidRPr="00BD5DC8">
        <w:rPr>
          <w:rStyle w:val="Char4"/>
          <w:rFonts w:hint="cs"/>
          <w:rtl/>
        </w:rPr>
        <w:t xml:space="preserve">ن مستحب است </w:t>
      </w:r>
      <w:r w:rsidR="001C559E">
        <w:rPr>
          <w:rStyle w:val="Char4"/>
          <w:rFonts w:hint="cs"/>
          <w:rtl/>
        </w:rPr>
        <w:t>ک</w:t>
      </w:r>
      <w:r w:rsidRPr="00BD5DC8">
        <w:rPr>
          <w:rStyle w:val="Char4"/>
          <w:rFonts w:hint="cs"/>
          <w:rtl/>
        </w:rPr>
        <w:t>ه بعد از خوردن هر نوع خورا</w:t>
      </w:r>
      <w:r w:rsidR="001C559E">
        <w:rPr>
          <w:rStyle w:val="Char4"/>
          <w:rFonts w:hint="cs"/>
          <w:rtl/>
        </w:rPr>
        <w:t>کی</w:t>
      </w:r>
      <w:r w:rsidRPr="00BD5DC8">
        <w:rPr>
          <w:rStyle w:val="Char4"/>
          <w:rFonts w:hint="cs"/>
          <w:rtl/>
        </w:rPr>
        <w:t>، دهان شسته شود، و بد</w:t>
      </w:r>
      <w:r w:rsidR="001C559E">
        <w:rPr>
          <w:rStyle w:val="Char4"/>
          <w:rFonts w:hint="cs"/>
          <w:rtl/>
        </w:rPr>
        <w:t>ی</w:t>
      </w:r>
      <w:r w:rsidRPr="00BD5DC8">
        <w:rPr>
          <w:rStyle w:val="Char4"/>
          <w:rFonts w:hint="cs"/>
          <w:rtl/>
        </w:rPr>
        <w:t>ن صورت نظافت و بهداشت دهان و دندان رعا</w:t>
      </w:r>
      <w:r w:rsidR="001C559E">
        <w:rPr>
          <w:rStyle w:val="Char4"/>
          <w:rFonts w:hint="cs"/>
          <w:rtl/>
        </w:rPr>
        <w:t>ی</w:t>
      </w:r>
      <w:r w:rsidRPr="00BD5DC8">
        <w:rPr>
          <w:rStyle w:val="Char4"/>
          <w:rFonts w:hint="cs"/>
          <w:rtl/>
        </w:rPr>
        <w:t>ت گردد</w:t>
      </w:r>
      <w:r w:rsidR="001F073B">
        <w:rPr>
          <w:rStyle w:val="Char4"/>
          <w:rFonts w:hint="cs"/>
          <w:rtl/>
        </w:rPr>
        <w:t>).</w:t>
      </w:r>
      <w:r w:rsidRPr="00BD5DC8">
        <w:rPr>
          <w:rStyle w:val="Char4"/>
          <w:rFonts w:hint="cs"/>
          <w:rtl/>
        </w:rPr>
        <w:t xml:space="preserve"> </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335BB5" w:rsidRPr="00BD5DC8" w:rsidRDefault="00335BB5" w:rsidP="008B07EB">
      <w:pPr>
        <w:autoSpaceDE w:val="0"/>
        <w:autoSpaceDN w:val="0"/>
        <w:adjustRightInd w:val="0"/>
        <w:ind w:firstLine="227"/>
        <w:jc w:val="lowKashida"/>
        <w:rPr>
          <w:rStyle w:val="Char3"/>
          <w:rtl/>
        </w:rPr>
      </w:pPr>
      <w:r w:rsidRPr="00BD5DC8">
        <w:rPr>
          <w:rStyle w:val="Char3"/>
          <w:rFonts w:hint="cs"/>
          <w:rtl/>
        </w:rPr>
        <w:t xml:space="preserve"> </w:t>
      </w:r>
      <w:r w:rsidR="00BA7FD8" w:rsidRPr="00BA7FD8">
        <w:rPr>
          <w:rStyle w:val="Char4"/>
          <w:rtl/>
        </w:rPr>
        <w:t>308</w:t>
      </w:r>
      <w:r w:rsidRPr="00BD5DC8">
        <w:rPr>
          <w:rStyle w:val="Char3"/>
          <w:rtl/>
        </w:rPr>
        <w:t xml:space="preserve">ـ </w:t>
      </w:r>
      <w:r w:rsidR="00E42D0A" w:rsidRPr="00E42D0A">
        <w:rPr>
          <w:rStyle w:val="Char3"/>
          <w:rFonts w:cs="IRNazli"/>
          <w:rtl/>
        </w:rPr>
        <w:t>(</w:t>
      </w:r>
      <w:r w:rsidR="00BA7FD8" w:rsidRPr="00BA7FD8">
        <w:rPr>
          <w:rStyle w:val="Char4"/>
          <w:rtl/>
        </w:rPr>
        <w:t>9</w:t>
      </w:r>
      <w:r w:rsidR="00CF164C" w:rsidRPr="00CF164C">
        <w:rPr>
          <w:rStyle w:val="Char3"/>
          <w:rFonts w:cs="IRNazli"/>
          <w:rtl/>
        </w:rPr>
        <w:t>)</w:t>
      </w:r>
      <w:r w:rsidRPr="00BD5DC8">
        <w:rPr>
          <w:rStyle w:val="Char3"/>
          <w:rtl/>
        </w:rPr>
        <w:t xml:space="preserve"> وعن بُريدَة</w:t>
      </w:r>
      <w:r w:rsidR="0040716E">
        <w:rPr>
          <w:rStyle w:val="Char3"/>
          <w:rtl/>
        </w:rPr>
        <w:t>:</w:t>
      </w:r>
      <w:r w:rsidRPr="00BD5DC8">
        <w:rPr>
          <w:rStyle w:val="Char3"/>
          <w:rtl/>
        </w:rPr>
        <w:t xml:space="preserve"> أنَّ النبي</w:t>
      </w:r>
      <w:r w:rsidRPr="00BD5DC8">
        <w:rPr>
          <w:rStyle w:val="Char3"/>
          <w:rFonts w:hint="cs"/>
          <w:rtl/>
        </w:rPr>
        <w:t>َّ</w:t>
      </w:r>
      <w:r w:rsidRPr="00BD5DC8">
        <w:rPr>
          <w:rStyle w:val="Char3"/>
          <w:rtl/>
        </w:rPr>
        <w:t xml:space="preserve"> </w:t>
      </w:r>
      <w:r w:rsidR="00992C10" w:rsidRPr="00992C10">
        <w:rPr>
          <w:rStyle w:val="Char3"/>
          <w:rFonts w:cs="CTraditional Arabic"/>
          <w:szCs w:val="28"/>
          <w:rtl/>
        </w:rPr>
        <w:t>ج</w:t>
      </w:r>
      <w:r w:rsidR="001C559E">
        <w:rPr>
          <w:rStyle w:val="Char3"/>
          <w:rtl/>
        </w:rPr>
        <w:t xml:space="preserve"> </w:t>
      </w:r>
      <w:r w:rsidRPr="00BD5DC8">
        <w:rPr>
          <w:rStyle w:val="Char3"/>
          <w:rtl/>
        </w:rPr>
        <w:t>صلَّ</w:t>
      </w:r>
      <w:r w:rsidRPr="00BD5DC8">
        <w:rPr>
          <w:rStyle w:val="Char3"/>
          <w:rFonts w:hint="cs"/>
          <w:rtl/>
        </w:rPr>
        <w:t>ي</w:t>
      </w:r>
      <w:r w:rsidRPr="00BD5DC8">
        <w:rPr>
          <w:rStyle w:val="Char3"/>
          <w:rtl/>
        </w:rPr>
        <w:t xml:space="preserve"> الص</w:t>
      </w:r>
      <w:r w:rsidRPr="00BD5DC8">
        <w:rPr>
          <w:rStyle w:val="Char3"/>
          <w:rFonts w:hint="cs"/>
          <w:rtl/>
        </w:rPr>
        <w:t>َّ</w:t>
      </w:r>
      <w:r w:rsidRPr="00BD5DC8">
        <w:rPr>
          <w:rStyle w:val="Char3"/>
          <w:rtl/>
        </w:rPr>
        <w:t>لَوات</w:t>
      </w:r>
      <w:r w:rsidRPr="00BD5DC8">
        <w:rPr>
          <w:rStyle w:val="Char3"/>
          <w:rFonts w:hint="cs"/>
          <w:rtl/>
        </w:rPr>
        <w:t>ِ</w:t>
      </w:r>
      <w:r w:rsidRPr="00BD5DC8">
        <w:rPr>
          <w:rStyle w:val="Char3"/>
          <w:rtl/>
        </w:rPr>
        <w:t xml:space="preserve"> يومَ الفتْحِ بوضوءٍ واحدٍ، ومسَحَ على خُفَّيه، فقال له عُمَر: لقد صنَعْتَ اليوْمَ شيئاً لم تكُنْ تصنعُه</w:t>
      </w:r>
      <w:r w:rsidR="003E0CC1">
        <w:rPr>
          <w:rStyle w:val="Char3"/>
          <w:rtl/>
        </w:rPr>
        <w:t>!</w:t>
      </w:r>
      <w:r w:rsidRPr="00BD5DC8">
        <w:rPr>
          <w:rStyle w:val="Char3"/>
          <w:rtl/>
        </w:rPr>
        <w:t xml:space="preserve"> فقال: «عَمْداً صنَعتُه يا عُمر</w:t>
      </w:r>
      <w:r w:rsidR="003E0CC1">
        <w:rPr>
          <w:rStyle w:val="Char3"/>
          <w:rtl/>
        </w:rPr>
        <w:t>!</w:t>
      </w:r>
      <w:r w:rsidRPr="00BD5DC8">
        <w:rPr>
          <w:rStyle w:val="Char3"/>
          <w:rtl/>
        </w:rPr>
        <w:t xml:space="preserve">». </w:t>
      </w:r>
      <w:r w:rsidRPr="000E4E11">
        <w:rPr>
          <w:rStyle w:val="Char1"/>
          <w:rtl/>
        </w:rPr>
        <w:t>رواه مسلم</w:t>
      </w:r>
      <w:r w:rsidR="008B07EB" w:rsidRPr="008B07EB">
        <w:rPr>
          <w:rStyle w:val="Char4"/>
          <w:rFonts w:hint="cs"/>
          <w:vertAlign w:val="superscript"/>
          <w:rtl/>
          <w:lang w:bidi="ar-SA"/>
        </w:rPr>
        <w:t>(</w:t>
      </w:r>
      <w:r w:rsidR="008B07EB" w:rsidRPr="008B07EB">
        <w:rPr>
          <w:rStyle w:val="Char4"/>
          <w:vertAlign w:val="superscript"/>
          <w:rtl/>
          <w:lang w:bidi="ar-SA"/>
        </w:rPr>
        <w:footnoteReference w:id="28"/>
      </w:r>
      <w:r w:rsidR="008B07EB" w:rsidRPr="008B07EB">
        <w:rPr>
          <w:rStyle w:val="Char4"/>
          <w:rFonts w:hint="cs"/>
          <w:vertAlign w:val="superscript"/>
          <w:rtl/>
          <w:lang w:bidi="ar-SA"/>
        </w:rPr>
        <w:t>)</w:t>
      </w:r>
      <w:r w:rsidR="008B07EB">
        <w:rPr>
          <w:rStyle w:val="Char3"/>
          <w:rFonts w:hint="cs"/>
          <w:rtl/>
        </w:rPr>
        <w:t>.</w:t>
      </w:r>
    </w:p>
    <w:p w:rsidR="00335BB5" w:rsidRPr="00BD5DC8" w:rsidRDefault="00335BB5" w:rsidP="004709A5">
      <w:pPr>
        <w:ind w:firstLine="284"/>
        <w:jc w:val="both"/>
        <w:rPr>
          <w:rStyle w:val="Char4"/>
          <w:rtl/>
        </w:rPr>
      </w:pPr>
      <w:r w:rsidRPr="00BD5DC8">
        <w:rPr>
          <w:rStyle w:val="Char4"/>
          <w:rFonts w:hint="cs"/>
          <w:rtl/>
        </w:rPr>
        <w:t>308- (9) بر</w:t>
      </w:r>
      <w:r w:rsidR="001C559E">
        <w:rPr>
          <w:rStyle w:val="Char4"/>
          <w:rFonts w:hint="cs"/>
          <w:rtl/>
        </w:rPr>
        <w:t>ی</w:t>
      </w:r>
      <w:r w:rsidRPr="00BD5DC8">
        <w:rPr>
          <w:rStyle w:val="Char4"/>
          <w:rFonts w:hint="cs"/>
          <w:rtl/>
        </w:rPr>
        <w:t>ده</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روز فتح م</w:t>
      </w:r>
      <w:r w:rsidR="001C559E">
        <w:rPr>
          <w:rStyle w:val="Char4"/>
          <w:rFonts w:hint="cs"/>
          <w:rtl/>
        </w:rPr>
        <w:t>ک</w:t>
      </w:r>
      <w:r w:rsidRPr="00BD5DC8">
        <w:rPr>
          <w:rStyle w:val="Char4"/>
          <w:rFonts w:hint="cs"/>
          <w:rtl/>
        </w:rPr>
        <w:t>ه، همه‌</w:t>
      </w:r>
      <w:r w:rsidR="001C559E">
        <w:rPr>
          <w:rStyle w:val="Char4"/>
          <w:rFonts w:hint="cs"/>
          <w:rtl/>
        </w:rPr>
        <w:t>ی</w:t>
      </w:r>
      <w:r w:rsidRPr="00BD5DC8">
        <w:rPr>
          <w:rStyle w:val="Char4"/>
          <w:rFonts w:hint="cs"/>
          <w:rtl/>
        </w:rPr>
        <w:t xml:space="preserve"> نمازها</w:t>
      </w:r>
      <w:r w:rsidR="001C559E">
        <w:rPr>
          <w:rStyle w:val="Char4"/>
          <w:rFonts w:hint="cs"/>
          <w:rtl/>
        </w:rPr>
        <w:t>ی</w:t>
      </w:r>
      <w:r w:rsidRPr="00BD5DC8">
        <w:rPr>
          <w:rStyle w:val="Char4"/>
          <w:rFonts w:hint="cs"/>
          <w:rtl/>
        </w:rPr>
        <w:t xml:space="preserve"> پنج</w:t>
      </w:r>
      <w:r w:rsidR="00CF164C">
        <w:rPr>
          <w:rStyle w:val="Char4"/>
          <w:rFonts w:hint="eastAsia"/>
          <w:rtl/>
        </w:rPr>
        <w:t>‌</w:t>
      </w:r>
      <w:r w:rsidRPr="00BD5DC8">
        <w:rPr>
          <w:rStyle w:val="Char4"/>
          <w:rFonts w:hint="cs"/>
          <w:rtl/>
        </w:rPr>
        <w:t>گانه‌</w:t>
      </w:r>
      <w:r w:rsidR="001C559E">
        <w:rPr>
          <w:rStyle w:val="Char4"/>
          <w:rFonts w:hint="cs"/>
          <w:rtl/>
        </w:rPr>
        <w:t>ی</w:t>
      </w:r>
      <w:r w:rsidRPr="00BD5DC8">
        <w:rPr>
          <w:rStyle w:val="Char4"/>
          <w:rFonts w:hint="cs"/>
          <w:rtl/>
        </w:rPr>
        <w:t xml:space="preserve"> فرض را با </w:t>
      </w:r>
      <w:r w:rsidR="001C559E">
        <w:rPr>
          <w:rStyle w:val="Char4"/>
          <w:rFonts w:hint="cs"/>
          <w:rtl/>
        </w:rPr>
        <w:t>یک</w:t>
      </w:r>
      <w:r w:rsidRPr="00BD5DC8">
        <w:rPr>
          <w:rStyle w:val="Char4"/>
          <w:rFonts w:hint="cs"/>
          <w:rtl/>
        </w:rPr>
        <w:t xml:space="preserve"> وضو خواند. عمر</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از ا</w:t>
      </w:r>
      <w:r w:rsidR="001C559E">
        <w:rPr>
          <w:rStyle w:val="Char4"/>
          <w:rFonts w:hint="cs"/>
          <w:rtl/>
        </w:rPr>
        <w:t>ی</w:t>
      </w:r>
      <w:r w:rsidRPr="00BD5DC8">
        <w:rPr>
          <w:rStyle w:val="Char4"/>
          <w:rFonts w:hint="cs"/>
          <w:rtl/>
        </w:rPr>
        <w:t>شان پرس</w:t>
      </w:r>
      <w:r w:rsidR="001C559E">
        <w:rPr>
          <w:rStyle w:val="Char4"/>
          <w:rFonts w:hint="cs"/>
          <w:rtl/>
        </w:rPr>
        <w:t>ی</w:t>
      </w:r>
      <w:r w:rsidRPr="00BD5DC8">
        <w:rPr>
          <w:rStyle w:val="Char4"/>
          <w:rFonts w:hint="cs"/>
          <w:rtl/>
        </w:rPr>
        <w:t xml:space="preserve">د: امروز شما </w:t>
      </w:r>
      <w:r w:rsidR="001C559E">
        <w:rPr>
          <w:rStyle w:val="Char4"/>
          <w:rFonts w:hint="cs"/>
          <w:rtl/>
        </w:rPr>
        <w:t>ک</w:t>
      </w:r>
      <w:r w:rsidRPr="00BD5DC8">
        <w:rPr>
          <w:rStyle w:val="Char4"/>
          <w:rFonts w:hint="cs"/>
          <w:rtl/>
        </w:rPr>
        <w:t>ار</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رد</w:t>
      </w:r>
      <w:r w:rsidR="001C559E">
        <w:rPr>
          <w:rStyle w:val="Char4"/>
          <w:rFonts w:hint="cs"/>
          <w:rtl/>
        </w:rPr>
        <w:t>ی</w:t>
      </w:r>
      <w:r w:rsidRPr="00BD5DC8">
        <w:rPr>
          <w:rStyle w:val="Char4"/>
          <w:rFonts w:hint="cs"/>
          <w:rtl/>
        </w:rPr>
        <w:t xml:space="preserve">د </w:t>
      </w:r>
      <w:r w:rsidR="001C559E">
        <w:rPr>
          <w:rStyle w:val="Char4"/>
          <w:rFonts w:hint="cs"/>
          <w:rtl/>
        </w:rPr>
        <w:t>ک</w:t>
      </w:r>
      <w:r w:rsidRPr="00BD5DC8">
        <w:rPr>
          <w:rStyle w:val="Char4"/>
          <w:rFonts w:hint="cs"/>
          <w:rtl/>
        </w:rPr>
        <w:t>ه تا</w:t>
      </w:r>
      <w:r w:rsidR="001C559E">
        <w:rPr>
          <w:rStyle w:val="Char4"/>
          <w:rFonts w:hint="cs"/>
          <w:rtl/>
        </w:rPr>
        <w:t>ک</w:t>
      </w:r>
      <w:r w:rsidRPr="00BD5DC8">
        <w:rPr>
          <w:rStyle w:val="Char4"/>
          <w:rFonts w:hint="cs"/>
          <w:rtl/>
        </w:rPr>
        <w:t>نون نم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w:t>
      </w:r>
      <w:r w:rsidR="001C559E">
        <w:rPr>
          <w:rStyle w:val="Char4"/>
          <w:rFonts w:hint="cs"/>
          <w:rtl/>
        </w:rPr>
        <w:t>ی</w:t>
      </w:r>
      <w:r w:rsidRPr="00BD5DC8">
        <w:rPr>
          <w:rStyle w:val="Char4"/>
          <w:rFonts w:hint="cs"/>
          <w:rtl/>
        </w:rPr>
        <w:t>د.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ا</w:t>
      </w:r>
      <w:r w:rsidR="001C559E">
        <w:rPr>
          <w:rStyle w:val="Char4"/>
          <w:rFonts w:hint="cs"/>
          <w:rtl/>
        </w:rPr>
        <w:t>ی</w:t>
      </w:r>
      <w:r w:rsidRPr="00BD5DC8">
        <w:rPr>
          <w:rStyle w:val="Char4"/>
          <w:rFonts w:hint="cs"/>
          <w:rtl/>
        </w:rPr>
        <w:t xml:space="preserve"> عمر! من به عمد و از رو</w:t>
      </w:r>
      <w:r w:rsidR="001C559E">
        <w:rPr>
          <w:rStyle w:val="Char4"/>
          <w:rFonts w:hint="cs"/>
          <w:rtl/>
        </w:rPr>
        <w:t>ی</w:t>
      </w:r>
      <w:r w:rsidRPr="00BD5DC8">
        <w:rPr>
          <w:rStyle w:val="Char4"/>
          <w:rFonts w:hint="cs"/>
          <w:rtl/>
        </w:rPr>
        <w:t xml:space="preserve"> قصد و اخت</w:t>
      </w:r>
      <w:r w:rsidR="001C559E">
        <w:rPr>
          <w:rStyle w:val="Char4"/>
          <w:rFonts w:hint="cs"/>
          <w:rtl/>
        </w:rPr>
        <w:t>ی</w:t>
      </w:r>
      <w:r w:rsidRPr="00BD5DC8">
        <w:rPr>
          <w:rStyle w:val="Char4"/>
          <w:rFonts w:hint="cs"/>
          <w:rtl/>
        </w:rPr>
        <w:t>ار،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 xml:space="preserve">ار را </w:t>
      </w:r>
      <w:r w:rsidR="001C559E">
        <w:rPr>
          <w:rStyle w:val="Char4"/>
          <w:rFonts w:hint="cs"/>
          <w:rtl/>
        </w:rPr>
        <w:t>ک</w:t>
      </w:r>
      <w:r w:rsidRPr="00BD5DC8">
        <w:rPr>
          <w:rStyle w:val="Char4"/>
          <w:rFonts w:hint="cs"/>
          <w:rtl/>
        </w:rPr>
        <w:t>ردم (تا چن</w:t>
      </w:r>
      <w:r w:rsidR="001C559E">
        <w:rPr>
          <w:rStyle w:val="Char4"/>
          <w:rFonts w:hint="cs"/>
          <w:rtl/>
        </w:rPr>
        <w:t>ی</w:t>
      </w:r>
      <w:r w:rsidRPr="00BD5DC8">
        <w:rPr>
          <w:rStyle w:val="Char4"/>
          <w:rFonts w:hint="cs"/>
          <w:rtl/>
        </w:rPr>
        <w:t xml:space="preserve">ن تصور نشود </w:t>
      </w:r>
      <w:r w:rsidR="001C559E">
        <w:rPr>
          <w:rStyle w:val="Char4"/>
          <w:rFonts w:hint="cs"/>
          <w:rtl/>
        </w:rPr>
        <w:t>ک</w:t>
      </w:r>
      <w:r w:rsidRPr="00BD5DC8">
        <w:rPr>
          <w:rStyle w:val="Char4"/>
          <w:rFonts w:hint="cs"/>
          <w:rtl/>
        </w:rPr>
        <w:t>ه وضو</w:t>
      </w:r>
      <w:r w:rsidR="001C559E">
        <w:rPr>
          <w:rStyle w:val="Char4"/>
          <w:rFonts w:hint="cs"/>
          <w:rtl/>
        </w:rPr>
        <w:t>ک</w:t>
      </w:r>
      <w:r w:rsidRPr="00BD5DC8">
        <w:rPr>
          <w:rStyle w:val="Char4"/>
          <w:rFonts w:hint="cs"/>
          <w:rtl/>
        </w:rPr>
        <w:t>ردن برا</w:t>
      </w:r>
      <w:r w:rsidR="001C559E">
        <w:rPr>
          <w:rStyle w:val="Char4"/>
          <w:rFonts w:hint="cs"/>
          <w:rtl/>
        </w:rPr>
        <w:t>ی</w:t>
      </w:r>
      <w:r w:rsidRPr="00BD5DC8">
        <w:rPr>
          <w:rStyle w:val="Char4"/>
          <w:rFonts w:hint="cs"/>
          <w:rtl/>
        </w:rPr>
        <w:t xml:space="preserve"> هر نماز، واجب و الزام</w:t>
      </w:r>
      <w:r w:rsidR="001C559E">
        <w:rPr>
          <w:rStyle w:val="Char4"/>
          <w:rFonts w:hint="cs"/>
          <w:rtl/>
        </w:rPr>
        <w:t>ی</w:t>
      </w:r>
      <w:r w:rsidRPr="00BD5DC8">
        <w:rPr>
          <w:rStyle w:val="Char4"/>
          <w:rFonts w:hint="cs"/>
          <w:rtl/>
        </w:rPr>
        <w:t xml:space="preserve"> است</w:t>
      </w:r>
      <w:r w:rsidR="001F073B">
        <w:rPr>
          <w:rStyle w:val="Char4"/>
          <w:rFonts w:hint="cs"/>
          <w:rtl/>
        </w:rPr>
        <w:t>).</w:t>
      </w:r>
      <w:r w:rsidRPr="00BD5DC8">
        <w:rPr>
          <w:rStyle w:val="Char4"/>
          <w:rFonts w:hint="cs"/>
          <w:rtl/>
        </w:rPr>
        <w:t xml:space="preserve"> </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r w:rsidRPr="00BD5DC8">
        <w:rPr>
          <w:rStyle w:val="Char4"/>
          <w:rFonts w:hint="cs"/>
          <w:rtl/>
        </w:rPr>
        <w:t xml:space="preserve"> </w:t>
      </w:r>
    </w:p>
    <w:p w:rsidR="00335BB5" w:rsidRPr="001D0787" w:rsidRDefault="00BA7FD8" w:rsidP="008B07EB">
      <w:pPr>
        <w:autoSpaceDE w:val="0"/>
        <w:autoSpaceDN w:val="0"/>
        <w:adjustRightInd w:val="0"/>
        <w:ind w:firstLine="227"/>
        <w:jc w:val="lowKashida"/>
        <w:rPr>
          <w:rStyle w:val="Char3"/>
          <w:rFonts w:ascii="Calibri" w:hAnsi="Calibri"/>
          <w:rtl/>
          <w:lang w:bidi="fa-IR"/>
        </w:rPr>
      </w:pPr>
      <w:r w:rsidRPr="00BA7FD8">
        <w:rPr>
          <w:rStyle w:val="Char4"/>
          <w:rtl/>
        </w:rPr>
        <w:t>309</w:t>
      </w:r>
      <w:r w:rsidR="00CF164C" w:rsidRPr="00CF164C">
        <w:rPr>
          <w:rStyle w:val="Char3"/>
          <w:rFonts w:cs="IRNazli"/>
          <w:rtl/>
        </w:rPr>
        <w:t xml:space="preserve"> ـ (</w:t>
      </w:r>
      <w:r w:rsidRPr="00BA7FD8">
        <w:rPr>
          <w:rStyle w:val="Char4"/>
          <w:rtl/>
        </w:rPr>
        <w:t>10</w:t>
      </w:r>
      <w:r w:rsidR="00CF164C" w:rsidRPr="00CF164C">
        <w:rPr>
          <w:rStyle w:val="Char3"/>
          <w:rFonts w:cs="IRNazli"/>
          <w:rtl/>
        </w:rPr>
        <w:t>)</w:t>
      </w:r>
      <w:r w:rsidR="00335BB5" w:rsidRPr="00BD5DC8">
        <w:rPr>
          <w:rStyle w:val="Char3"/>
          <w:rtl/>
        </w:rPr>
        <w:t xml:space="preserve"> وعن سُوَيْد بن الن</w:t>
      </w:r>
      <w:r w:rsidR="00335BB5" w:rsidRPr="00BD5DC8">
        <w:rPr>
          <w:rStyle w:val="Char3"/>
          <w:rFonts w:hint="cs"/>
          <w:rtl/>
        </w:rPr>
        <w:t>ُّ</w:t>
      </w:r>
      <w:r w:rsidR="00335BB5" w:rsidRPr="00BD5DC8">
        <w:rPr>
          <w:rStyle w:val="Char3"/>
          <w:rtl/>
        </w:rPr>
        <w:t>عمان</w:t>
      </w:r>
      <w:r w:rsidR="0040716E">
        <w:rPr>
          <w:rStyle w:val="Char3"/>
          <w:rtl/>
        </w:rPr>
        <w:t>:</w:t>
      </w:r>
      <w:r w:rsidR="00335BB5" w:rsidRPr="00BD5DC8">
        <w:rPr>
          <w:rStyle w:val="Char3"/>
          <w:rtl/>
        </w:rPr>
        <w:t xml:space="preserve"> أن</w:t>
      </w:r>
      <w:r w:rsidR="00335BB5" w:rsidRPr="00BD5DC8">
        <w:rPr>
          <w:rStyle w:val="Char3"/>
          <w:rFonts w:hint="cs"/>
          <w:rtl/>
        </w:rPr>
        <w:t>َّه</w:t>
      </w:r>
      <w:r w:rsidR="00335BB5" w:rsidRPr="00BD5DC8">
        <w:rPr>
          <w:rStyle w:val="Char3"/>
          <w:rtl/>
        </w:rPr>
        <w:t xml:space="preserve"> خرجَ مع رسول الله </w:t>
      </w:r>
      <w:r w:rsidR="00992C10" w:rsidRPr="00992C10">
        <w:rPr>
          <w:rStyle w:val="Char3"/>
          <w:rFonts w:cs="CTraditional Arabic"/>
          <w:szCs w:val="28"/>
          <w:rtl/>
        </w:rPr>
        <w:t>ج</w:t>
      </w:r>
      <w:r w:rsidR="00335BB5" w:rsidRPr="00BD5DC8">
        <w:rPr>
          <w:rStyle w:val="Char3"/>
          <w:rtl/>
        </w:rPr>
        <w:t xml:space="preserve"> عامَ خَيبَر حتى إذا كانوا بالص</w:t>
      </w:r>
      <w:r w:rsidR="00335BB5" w:rsidRPr="00BD5DC8">
        <w:rPr>
          <w:rStyle w:val="Char3"/>
          <w:rFonts w:hint="cs"/>
          <w:rtl/>
        </w:rPr>
        <w:t>َّ</w:t>
      </w:r>
      <w:r w:rsidR="00335BB5" w:rsidRPr="00BD5DC8">
        <w:rPr>
          <w:rStyle w:val="Char3"/>
          <w:rtl/>
        </w:rPr>
        <w:t>هباءِ ـ وهي من أدْنى خيْبر ـ صَلَّى العصر، ثمَّ دعا بالأزْوادِ، فلم يُؤْتَ إلاَّ بالس</w:t>
      </w:r>
      <w:r w:rsidR="00335BB5" w:rsidRPr="00BD5DC8">
        <w:rPr>
          <w:rStyle w:val="Char3"/>
          <w:rFonts w:hint="cs"/>
          <w:rtl/>
        </w:rPr>
        <w:t>َّ</w:t>
      </w:r>
      <w:r w:rsidR="00335BB5" w:rsidRPr="00BD5DC8">
        <w:rPr>
          <w:rStyle w:val="Char3"/>
          <w:rtl/>
        </w:rPr>
        <w:t>ويق، فأمرَ به ف</w:t>
      </w:r>
      <w:r w:rsidR="00335BB5" w:rsidRPr="00BD5DC8">
        <w:rPr>
          <w:rStyle w:val="Char3"/>
          <w:rFonts w:hint="cs"/>
          <w:rtl/>
        </w:rPr>
        <w:t>َ</w:t>
      </w:r>
      <w:r w:rsidR="00335BB5" w:rsidRPr="00BD5DC8">
        <w:rPr>
          <w:rStyle w:val="Char3"/>
          <w:rtl/>
        </w:rPr>
        <w:t xml:space="preserve">ثُرِّيَ، فأكَل رسولُ الله </w:t>
      </w:r>
      <w:r w:rsidR="00992C10" w:rsidRPr="00992C10">
        <w:rPr>
          <w:rStyle w:val="Char3"/>
          <w:rFonts w:cs="CTraditional Arabic"/>
          <w:szCs w:val="28"/>
          <w:rtl/>
        </w:rPr>
        <w:t>ج</w:t>
      </w:r>
      <w:r w:rsidR="00335BB5" w:rsidRPr="00BD5DC8">
        <w:rPr>
          <w:rStyle w:val="Char3"/>
          <w:rtl/>
        </w:rPr>
        <w:t>، وأكَلْنا، ثمَّ قامَ إلى المَغرِب، فمَضْمَض ومَضْمَضْنا، ثمَّ صَلَّى ولم يتَوَض</w:t>
      </w:r>
      <w:r w:rsidR="00335BB5" w:rsidRPr="00BD5DC8">
        <w:rPr>
          <w:rStyle w:val="Char3"/>
          <w:rFonts w:hint="cs"/>
          <w:rtl/>
        </w:rPr>
        <w:t>َّ</w:t>
      </w:r>
      <w:r w:rsidR="00335BB5" w:rsidRPr="00BD5DC8">
        <w:rPr>
          <w:rStyle w:val="Char3"/>
          <w:rtl/>
        </w:rPr>
        <w:t xml:space="preserve">أْ. </w:t>
      </w:r>
      <w:r w:rsidR="00335BB5" w:rsidRPr="000E4E11">
        <w:rPr>
          <w:rStyle w:val="Char1"/>
          <w:rtl/>
        </w:rPr>
        <w:t>رواه البخاري</w:t>
      </w:r>
      <w:r w:rsidR="008B07EB" w:rsidRPr="008B07EB">
        <w:rPr>
          <w:rStyle w:val="Char4"/>
          <w:rFonts w:hint="cs"/>
          <w:vertAlign w:val="superscript"/>
          <w:rtl/>
          <w:lang w:bidi="ar-SA"/>
        </w:rPr>
        <w:t>(</w:t>
      </w:r>
      <w:r w:rsidR="008B07EB" w:rsidRPr="008B07EB">
        <w:rPr>
          <w:rStyle w:val="Char4"/>
          <w:vertAlign w:val="superscript"/>
          <w:rtl/>
          <w:lang w:bidi="ar-SA"/>
        </w:rPr>
        <w:footnoteReference w:id="29"/>
      </w:r>
      <w:r w:rsidR="008B07EB" w:rsidRPr="008B07EB">
        <w:rPr>
          <w:rStyle w:val="Char4"/>
          <w:rFonts w:hint="cs"/>
          <w:vertAlign w:val="superscript"/>
          <w:rtl/>
          <w:lang w:bidi="ar-SA"/>
        </w:rPr>
        <w:t>)</w:t>
      </w:r>
      <w:r w:rsidR="008B07EB" w:rsidRPr="001D0787">
        <w:rPr>
          <w:rStyle w:val="Char3"/>
          <w:rFonts w:ascii="Calibri" w:hAnsi="Calibri" w:hint="cs"/>
          <w:rtl/>
          <w:lang w:bidi="fa-IR"/>
        </w:rPr>
        <w:t>.</w:t>
      </w:r>
    </w:p>
    <w:p w:rsidR="00335BB5" w:rsidRPr="00BD5DC8" w:rsidRDefault="00335BB5" w:rsidP="004709A5">
      <w:pPr>
        <w:ind w:firstLine="284"/>
        <w:jc w:val="both"/>
        <w:rPr>
          <w:rStyle w:val="Char4"/>
          <w:rtl/>
        </w:rPr>
      </w:pPr>
      <w:r w:rsidRPr="00BD5DC8">
        <w:rPr>
          <w:rStyle w:val="Char4"/>
          <w:rFonts w:hint="cs"/>
          <w:rtl/>
        </w:rPr>
        <w:t>309- (10) سو</w:t>
      </w:r>
      <w:r w:rsidR="001C559E">
        <w:rPr>
          <w:rStyle w:val="Char4"/>
          <w:rFonts w:hint="cs"/>
          <w:rtl/>
        </w:rPr>
        <w:t>ی</w:t>
      </w:r>
      <w:r w:rsidRPr="00BD5DC8">
        <w:rPr>
          <w:rStyle w:val="Char4"/>
          <w:rFonts w:hint="cs"/>
          <w:rtl/>
        </w:rPr>
        <w:t>د بن نعمان</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و</w:t>
      </w:r>
      <w:r w:rsidR="001C559E">
        <w:rPr>
          <w:rStyle w:val="Char4"/>
          <w:rFonts w:hint="cs"/>
          <w:rtl/>
        </w:rPr>
        <w:t>ی</w:t>
      </w:r>
      <w:r w:rsidRPr="00BD5DC8">
        <w:rPr>
          <w:rStyle w:val="Char4"/>
          <w:rFonts w:hint="cs"/>
          <w:rtl/>
        </w:rPr>
        <w:t xml:space="preserve"> همراه با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جنگ خ</w:t>
      </w:r>
      <w:r w:rsidR="001C559E">
        <w:rPr>
          <w:rStyle w:val="Char4"/>
          <w:rFonts w:hint="cs"/>
          <w:rtl/>
        </w:rPr>
        <w:t>ی</w:t>
      </w:r>
      <w:r w:rsidRPr="00BD5DC8">
        <w:rPr>
          <w:rStyle w:val="Char4"/>
          <w:rFonts w:hint="cs"/>
          <w:rtl/>
        </w:rPr>
        <w:t>بر ب</w:t>
      </w:r>
      <w:r w:rsidR="001C559E">
        <w:rPr>
          <w:rStyle w:val="Char4"/>
          <w:rFonts w:hint="cs"/>
          <w:rtl/>
        </w:rPr>
        <w:t>ی</w:t>
      </w:r>
      <w:r w:rsidRPr="00BD5DC8">
        <w:rPr>
          <w:rStyle w:val="Char4"/>
          <w:rFonts w:hint="cs"/>
          <w:rtl/>
        </w:rPr>
        <w:t xml:space="preserve">رون شد (وآهنگ نبرد با </w:t>
      </w:r>
      <w:r w:rsidR="001C559E">
        <w:rPr>
          <w:rStyle w:val="Char4"/>
          <w:rFonts w:hint="cs"/>
          <w:rtl/>
        </w:rPr>
        <w:t>ی</w:t>
      </w:r>
      <w:r w:rsidRPr="00BD5DC8">
        <w:rPr>
          <w:rStyle w:val="Char4"/>
          <w:rFonts w:hint="cs"/>
          <w:rtl/>
        </w:rPr>
        <w:t>هود</w:t>
      </w:r>
      <w:r w:rsidR="001C559E">
        <w:rPr>
          <w:rStyle w:val="Char4"/>
          <w:rFonts w:hint="cs"/>
          <w:rtl/>
        </w:rPr>
        <w:t>ی</w:t>
      </w:r>
      <w:r w:rsidRPr="00BD5DC8">
        <w:rPr>
          <w:rStyle w:val="Char4"/>
          <w:rFonts w:hint="cs"/>
          <w:rtl/>
        </w:rPr>
        <w:t xml:space="preserve">ان </w:t>
      </w:r>
      <w:r w:rsidR="001C559E">
        <w:rPr>
          <w:rStyle w:val="Char4"/>
          <w:rFonts w:hint="cs"/>
          <w:rtl/>
        </w:rPr>
        <w:t>ک</w:t>
      </w:r>
      <w:r w:rsidRPr="00BD5DC8">
        <w:rPr>
          <w:rStyle w:val="Char4"/>
          <w:rFonts w:hint="cs"/>
          <w:rtl/>
        </w:rPr>
        <w:t>رده و راه</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ار آنها شد) تا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در واد</w:t>
      </w:r>
      <w:r w:rsidR="001C559E">
        <w:rPr>
          <w:rStyle w:val="Char4"/>
          <w:rFonts w:hint="cs"/>
          <w:rtl/>
        </w:rPr>
        <w:t>ی</w:t>
      </w:r>
      <w:r w:rsidRPr="00BD5DC8">
        <w:rPr>
          <w:rStyle w:val="Char4"/>
          <w:rFonts w:hint="cs"/>
          <w:rtl/>
        </w:rPr>
        <w:t xml:space="preserve"> «صَهباء» در نزد</w:t>
      </w:r>
      <w:r w:rsidR="001C559E">
        <w:rPr>
          <w:rStyle w:val="Char4"/>
          <w:rFonts w:hint="cs"/>
          <w:rtl/>
        </w:rPr>
        <w:t>یکی</w:t>
      </w:r>
      <w:r w:rsidRPr="00BD5DC8">
        <w:rPr>
          <w:rStyle w:val="Char4"/>
          <w:rFonts w:hint="cs"/>
          <w:rtl/>
        </w:rPr>
        <w:t xml:space="preserve"> خ</w:t>
      </w:r>
      <w:r w:rsidR="001C559E">
        <w:rPr>
          <w:rStyle w:val="Char4"/>
          <w:rFonts w:hint="cs"/>
          <w:rtl/>
        </w:rPr>
        <w:t>ی</w:t>
      </w:r>
      <w:r w:rsidRPr="00BD5DC8">
        <w:rPr>
          <w:rStyle w:val="Char4"/>
          <w:rFonts w:hint="cs"/>
          <w:rtl/>
        </w:rPr>
        <w:t>بر، نب</w:t>
      </w:r>
      <w:r w:rsidR="001C559E">
        <w:rPr>
          <w:rStyle w:val="Char4"/>
          <w:rFonts w:hint="cs"/>
          <w:rtl/>
        </w:rPr>
        <w:t>ی</w:t>
      </w:r>
      <w:r w:rsidRPr="00BD5DC8">
        <w:rPr>
          <w:rStyle w:val="Char4"/>
          <w:rFonts w:hint="cs"/>
          <w:rtl/>
        </w:rPr>
        <w:t xml:space="preserve"> ا</w:t>
      </w:r>
      <w:r w:rsidR="001C559E">
        <w:rPr>
          <w:rStyle w:val="Char4"/>
          <w:rFonts w:hint="cs"/>
          <w:rtl/>
        </w:rPr>
        <w:t>ک</w:t>
      </w:r>
      <w:r w:rsidRPr="00BD5DC8">
        <w:rPr>
          <w:rStyle w:val="Char4"/>
          <w:rFonts w:hint="cs"/>
          <w:rtl/>
        </w:rPr>
        <w:t>رم</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نماز عصر را اقامه </w:t>
      </w:r>
      <w:r w:rsidR="001C559E">
        <w:rPr>
          <w:rStyle w:val="Char4"/>
          <w:rFonts w:hint="cs"/>
          <w:rtl/>
        </w:rPr>
        <w:t>ک</w:t>
      </w:r>
      <w:r w:rsidRPr="00BD5DC8">
        <w:rPr>
          <w:rStyle w:val="Char4"/>
          <w:rFonts w:hint="cs"/>
          <w:rtl/>
        </w:rPr>
        <w:t>ردند. آنگاه گفتند: توشه‌</w:t>
      </w:r>
      <w:r w:rsidR="001C559E">
        <w:rPr>
          <w:rStyle w:val="Char4"/>
          <w:rFonts w:hint="cs"/>
          <w:rtl/>
        </w:rPr>
        <w:t>ی</w:t>
      </w:r>
      <w:r w:rsidRPr="00BD5DC8">
        <w:rPr>
          <w:rStyle w:val="Char4"/>
          <w:rFonts w:hint="cs"/>
          <w:rtl/>
        </w:rPr>
        <w:t xml:space="preserve"> سفر را حاضر </w:t>
      </w:r>
      <w:r w:rsidR="001C559E">
        <w:rPr>
          <w:rStyle w:val="Char4"/>
          <w:rFonts w:hint="cs"/>
          <w:rtl/>
        </w:rPr>
        <w:t>ک</w:t>
      </w:r>
      <w:r w:rsidRPr="00BD5DC8">
        <w:rPr>
          <w:rStyle w:val="Char4"/>
          <w:rFonts w:hint="cs"/>
          <w:rtl/>
        </w:rPr>
        <w:t>نند. تنها آرد نرم موجود بود. دستور دادند از آن ثَر</w:t>
      </w:r>
      <w:r w:rsidR="001C559E">
        <w:rPr>
          <w:rStyle w:val="Char4"/>
          <w:rFonts w:hint="cs"/>
          <w:rtl/>
        </w:rPr>
        <w:t>ی</w:t>
      </w:r>
      <w:r w:rsidRPr="00BD5DC8">
        <w:rPr>
          <w:rStyle w:val="Char4"/>
          <w:rFonts w:hint="cs"/>
          <w:rtl/>
        </w:rPr>
        <w:t>د ته</w:t>
      </w:r>
      <w:r w:rsidR="001C559E">
        <w:rPr>
          <w:rStyle w:val="Char4"/>
          <w:rFonts w:hint="cs"/>
          <w:rtl/>
        </w:rPr>
        <w:t>ی</w:t>
      </w:r>
      <w:r w:rsidRPr="00BD5DC8">
        <w:rPr>
          <w:rStyle w:val="Char4"/>
          <w:rFonts w:hint="cs"/>
          <w:rtl/>
        </w:rPr>
        <w:t xml:space="preserve">ه </w:t>
      </w:r>
      <w:r w:rsidR="001C559E">
        <w:rPr>
          <w:rStyle w:val="Char4"/>
          <w:rFonts w:hint="cs"/>
          <w:rtl/>
        </w:rPr>
        <w:t>ک</w:t>
      </w:r>
      <w:r w:rsidRPr="00BD5DC8">
        <w:rPr>
          <w:rStyle w:val="Char4"/>
          <w:rFonts w:hint="cs"/>
          <w:rtl/>
        </w:rPr>
        <w:t>ردند، خود آن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از آن ثر</w:t>
      </w:r>
      <w:r w:rsidR="001C559E">
        <w:rPr>
          <w:rStyle w:val="Char4"/>
          <w:rFonts w:hint="cs"/>
          <w:rtl/>
        </w:rPr>
        <w:t>ی</w:t>
      </w:r>
      <w:r w:rsidRPr="00BD5DC8">
        <w:rPr>
          <w:rStyle w:val="Char4"/>
          <w:rFonts w:hint="cs"/>
          <w:rtl/>
        </w:rPr>
        <w:t>د خوردند و ما ن</w:t>
      </w:r>
      <w:r w:rsidR="001C559E">
        <w:rPr>
          <w:rStyle w:val="Char4"/>
          <w:rFonts w:hint="cs"/>
          <w:rtl/>
        </w:rPr>
        <w:t>ی</w:t>
      </w:r>
      <w:r w:rsidRPr="00BD5DC8">
        <w:rPr>
          <w:rStyle w:val="Char4"/>
          <w:rFonts w:hint="cs"/>
          <w:rtl/>
        </w:rPr>
        <w:t>ز از آن خورد</w:t>
      </w:r>
      <w:r w:rsidR="001C559E">
        <w:rPr>
          <w:rStyle w:val="Char4"/>
          <w:rFonts w:hint="cs"/>
          <w:rtl/>
        </w:rPr>
        <w:t>ی</w:t>
      </w:r>
      <w:r w:rsidRPr="00BD5DC8">
        <w:rPr>
          <w:rStyle w:val="Char4"/>
          <w:rFonts w:hint="cs"/>
          <w:rtl/>
        </w:rPr>
        <w:t>م. آن‌گاه برا</w:t>
      </w:r>
      <w:r w:rsidR="001C559E">
        <w:rPr>
          <w:rStyle w:val="Char4"/>
          <w:rFonts w:hint="cs"/>
          <w:rtl/>
        </w:rPr>
        <w:t>ی</w:t>
      </w:r>
      <w:r w:rsidRPr="00BD5DC8">
        <w:rPr>
          <w:rStyle w:val="Char4"/>
          <w:rFonts w:hint="cs"/>
          <w:rtl/>
        </w:rPr>
        <w:t xml:space="preserve"> نماز مغرب برخاستند و آب در دهان گردان</w:t>
      </w:r>
      <w:r w:rsidR="001C559E">
        <w:rPr>
          <w:rStyle w:val="Char4"/>
          <w:rFonts w:hint="cs"/>
          <w:rtl/>
        </w:rPr>
        <w:t>ی</w:t>
      </w:r>
      <w:r w:rsidRPr="00BD5DC8">
        <w:rPr>
          <w:rStyle w:val="Char4"/>
          <w:rFonts w:hint="cs"/>
          <w:rtl/>
        </w:rPr>
        <w:t>دند و ما ن</w:t>
      </w:r>
      <w:r w:rsidR="001C559E">
        <w:rPr>
          <w:rStyle w:val="Char4"/>
          <w:rFonts w:hint="cs"/>
          <w:rtl/>
        </w:rPr>
        <w:t>ی</w:t>
      </w:r>
      <w:r w:rsidRPr="00BD5DC8">
        <w:rPr>
          <w:rStyle w:val="Char4"/>
          <w:rFonts w:hint="cs"/>
          <w:rtl/>
        </w:rPr>
        <w:t>ز آب در دهان گردان</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م، آنگاه به نماز ا</w:t>
      </w:r>
      <w:r w:rsidR="001C559E">
        <w:rPr>
          <w:rStyle w:val="Char4"/>
          <w:rFonts w:hint="cs"/>
          <w:rtl/>
        </w:rPr>
        <w:t>ی</w:t>
      </w:r>
      <w:r w:rsidRPr="00BD5DC8">
        <w:rPr>
          <w:rStyle w:val="Char4"/>
          <w:rFonts w:hint="cs"/>
          <w:rtl/>
        </w:rPr>
        <w:t>ستادند و برا</w:t>
      </w:r>
      <w:r w:rsidR="001C559E">
        <w:rPr>
          <w:rStyle w:val="Char4"/>
          <w:rFonts w:hint="cs"/>
          <w:rtl/>
        </w:rPr>
        <w:t>ی</w:t>
      </w:r>
      <w:r w:rsidRPr="00BD5DC8">
        <w:rPr>
          <w:rStyle w:val="Char4"/>
          <w:rFonts w:hint="cs"/>
          <w:rtl/>
        </w:rPr>
        <w:t xml:space="preserve"> نماز وضو نساختند.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992C10">
        <w:rPr>
          <w:rStyle w:val="Char4"/>
          <w:rFonts w:hint="cs"/>
          <w:rtl/>
        </w:rPr>
        <w:t>«خ</w:t>
      </w:r>
      <w:r w:rsidR="001C559E">
        <w:rPr>
          <w:rStyle w:val="Char4"/>
          <w:rFonts w:hint="cs"/>
          <w:rtl/>
        </w:rPr>
        <w:t>ی</w:t>
      </w:r>
      <w:r w:rsidRPr="00992C10">
        <w:rPr>
          <w:rStyle w:val="Char4"/>
          <w:rFonts w:hint="cs"/>
          <w:rtl/>
        </w:rPr>
        <w:t xml:space="preserve">بر»: </w:t>
      </w:r>
      <w:r w:rsidRPr="00BD5DC8">
        <w:rPr>
          <w:rStyle w:val="Char4"/>
          <w:rFonts w:hint="cs"/>
          <w:rtl/>
        </w:rPr>
        <w:t>غزوه‌</w:t>
      </w:r>
      <w:r w:rsidR="001C559E">
        <w:rPr>
          <w:rStyle w:val="Char4"/>
          <w:rFonts w:hint="cs"/>
          <w:rtl/>
        </w:rPr>
        <w:t>ی</w:t>
      </w:r>
      <w:r w:rsidRPr="00BD5DC8">
        <w:rPr>
          <w:rStyle w:val="Char4"/>
          <w:rFonts w:hint="cs"/>
          <w:rtl/>
        </w:rPr>
        <w:t xml:space="preserve"> خ</w:t>
      </w:r>
      <w:r w:rsidR="001C559E">
        <w:rPr>
          <w:rStyle w:val="Char4"/>
          <w:rFonts w:hint="cs"/>
          <w:rtl/>
        </w:rPr>
        <w:t>ی</w:t>
      </w:r>
      <w:r w:rsidRPr="00BD5DC8">
        <w:rPr>
          <w:rStyle w:val="Char4"/>
          <w:rFonts w:hint="cs"/>
          <w:rtl/>
        </w:rPr>
        <w:t>بر در محرم سال هفتم هجرت رو</w:t>
      </w:r>
      <w:r w:rsidR="001C559E">
        <w:rPr>
          <w:rStyle w:val="Char4"/>
          <w:rFonts w:hint="cs"/>
          <w:rtl/>
        </w:rPr>
        <w:t>ی</w:t>
      </w:r>
      <w:r w:rsidRPr="00BD5DC8">
        <w:rPr>
          <w:rStyle w:val="Char4"/>
          <w:rFonts w:hint="cs"/>
          <w:rtl/>
        </w:rPr>
        <w:t xml:space="preserve"> داد. خ</w:t>
      </w:r>
      <w:r w:rsidR="001C559E">
        <w:rPr>
          <w:rStyle w:val="Char4"/>
          <w:rFonts w:hint="cs"/>
          <w:rtl/>
        </w:rPr>
        <w:t>ی</w:t>
      </w:r>
      <w:r w:rsidRPr="00BD5DC8">
        <w:rPr>
          <w:rStyle w:val="Char4"/>
          <w:rFonts w:hint="cs"/>
          <w:rtl/>
        </w:rPr>
        <w:t>بر شهر</w:t>
      </w:r>
      <w:r w:rsidR="001C559E">
        <w:rPr>
          <w:rStyle w:val="Char4"/>
          <w:rFonts w:hint="cs"/>
          <w:rtl/>
        </w:rPr>
        <w:t>ی</w:t>
      </w:r>
      <w:r w:rsidRPr="00BD5DC8">
        <w:rPr>
          <w:rStyle w:val="Char4"/>
          <w:rFonts w:hint="cs"/>
          <w:rtl/>
        </w:rPr>
        <w:t xml:space="preserve"> بزرگ، دارا</w:t>
      </w:r>
      <w:r w:rsidR="001C559E">
        <w:rPr>
          <w:rStyle w:val="Char4"/>
          <w:rFonts w:hint="cs"/>
          <w:rtl/>
        </w:rPr>
        <w:t>ی</w:t>
      </w:r>
      <w:r w:rsidRPr="00BD5DC8">
        <w:rPr>
          <w:rStyle w:val="Char4"/>
          <w:rFonts w:hint="cs"/>
          <w:rtl/>
        </w:rPr>
        <w:t xml:space="preserve"> قلعه‌ها و </w:t>
      </w:r>
      <w:r w:rsidR="001C559E">
        <w:rPr>
          <w:rStyle w:val="Char4"/>
          <w:rFonts w:hint="cs"/>
          <w:rtl/>
        </w:rPr>
        <w:t>ک</w:t>
      </w:r>
      <w:r w:rsidRPr="00BD5DC8">
        <w:rPr>
          <w:rStyle w:val="Char4"/>
          <w:rFonts w:hint="cs"/>
          <w:rtl/>
        </w:rPr>
        <w:t>شتزارها</w:t>
      </w:r>
      <w:r w:rsidR="001C559E">
        <w:rPr>
          <w:rStyle w:val="Char4"/>
          <w:rFonts w:hint="cs"/>
          <w:rtl/>
        </w:rPr>
        <w:t>ی</w:t>
      </w:r>
      <w:r w:rsidRPr="00BD5DC8">
        <w:rPr>
          <w:rStyle w:val="Char4"/>
          <w:rFonts w:hint="cs"/>
          <w:rtl/>
        </w:rPr>
        <w:t xml:space="preserve"> فراوان بود </w:t>
      </w:r>
      <w:r w:rsidR="001C559E">
        <w:rPr>
          <w:rStyle w:val="Char4"/>
          <w:rFonts w:hint="cs"/>
          <w:rtl/>
        </w:rPr>
        <w:t>ک</w:t>
      </w:r>
      <w:r w:rsidRPr="00BD5DC8">
        <w:rPr>
          <w:rStyle w:val="Char4"/>
          <w:rFonts w:hint="cs"/>
          <w:rtl/>
        </w:rPr>
        <w:t>ه در فاصله‌</w:t>
      </w:r>
      <w:r w:rsidR="001C559E">
        <w:rPr>
          <w:rStyle w:val="Char4"/>
          <w:rFonts w:hint="cs"/>
          <w:rtl/>
        </w:rPr>
        <w:t>ی</w:t>
      </w:r>
      <w:r w:rsidRPr="00BD5DC8">
        <w:rPr>
          <w:rStyle w:val="Char4"/>
          <w:rFonts w:hint="cs"/>
          <w:rtl/>
        </w:rPr>
        <w:t xml:space="preserve"> هشتاد م</w:t>
      </w:r>
      <w:r w:rsidR="001C559E">
        <w:rPr>
          <w:rStyle w:val="Char4"/>
          <w:rFonts w:hint="cs"/>
          <w:rtl/>
        </w:rPr>
        <w:t>ی</w:t>
      </w:r>
      <w:r w:rsidRPr="00BD5DC8">
        <w:rPr>
          <w:rStyle w:val="Char4"/>
          <w:rFonts w:hint="cs"/>
          <w:rtl/>
        </w:rPr>
        <w:t>ل، در سمت شمال مد</w:t>
      </w:r>
      <w:r w:rsidR="001C559E">
        <w:rPr>
          <w:rStyle w:val="Char4"/>
          <w:rFonts w:hint="cs"/>
          <w:rtl/>
        </w:rPr>
        <w:t>ی</w:t>
      </w:r>
      <w:r w:rsidRPr="00BD5DC8">
        <w:rPr>
          <w:rStyle w:val="Char4"/>
          <w:rFonts w:hint="cs"/>
          <w:rtl/>
        </w:rPr>
        <w:t>نه واقع شده بود، هم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 xml:space="preserve"> ن</w:t>
      </w:r>
      <w:r w:rsidR="001C559E">
        <w:rPr>
          <w:rStyle w:val="Char4"/>
          <w:rFonts w:hint="cs"/>
          <w:rtl/>
        </w:rPr>
        <w:t>ی</w:t>
      </w:r>
      <w:r w:rsidRPr="00BD5DC8">
        <w:rPr>
          <w:rStyle w:val="Char4"/>
          <w:rFonts w:hint="cs"/>
          <w:rtl/>
        </w:rPr>
        <w:t>ز ده</w:t>
      </w:r>
      <w:r w:rsidR="001C559E">
        <w:rPr>
          <w:rStyle w:val="Char4"/>
          <w:rFonts w:hint="cs"/>
          <w:rtl/>
        </w:rPr>
        <w:t>ک</w:t>
      </w:r>
      <w:r w:rsidRPr="00BD5DC8">
        <w:rPr>
          <w:rStyle w:val="Char4"/>
          <w:rFonts w:hint="cs"/>
          <w:rtl/>
        </w:rPr>
        <w:t>ده‌ا</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آب و هوا</w:t>
      </w:r>
      <w:r w:rsidR="001C559E">
        <w:rPr>
          <w:rStyle w:val="Char4"/>
          <w:rFonts w:hint="cs"/>
          <w:rtl/>
        </w:rPr>
        <w:t>ی</w:t>
      </w:r>
      <w:r w:rsidRPr="00BD5DC8">
        <w:rPr>
          <w:rStyle w:val="Char4"/>
          <w:rFonts w:hint="cs"/>
          <w:rtl/>
        </w:rPr>
        <w:t xml:space="preserve"> آن چندان مطلوب ن</w:t>
      </w:r>
      <w:r w:rsidR="001C559E">
        <w:rPr>
          <w:rStyle w:val="Char4"/>
          <w:rFonts w:hint="cs"/>
          <w:rtl/>
        </w:rPr>
        <w:t>ی</w:t>
      </w:r>
      <w:r w:rsidRPr="00BD5DC8">
        <w:rPr>
          <w:rStyle w:val="Char4"/>
          <w:rFonts w:hint="cs"/>
          <w:rtl/>
        </w:rPr>
        <w:t>ست. انگ</w:t>
      </w:r>
      <w:r w:rsidR="001C559E">
        <w:rPr>
          <w:rStyle w:val="Char4"/>
          <w:rFonts w:hint="cs"/>
          <w:rtl/>
        </w:rPr>
        <w:t>ی</w:t>
      </w:r>
      <w:r w:rsidRPr="00BD5DC8">
        <w:rPr>
          <w:rStyle w:val="Char4"/>
          <w:rFonts w:hint="cs"/>
          <w:rtl/>
        </w:rPr>
        <w:t>زه‌</w:t>
      </w:r>
      <w:r w:rsidR="001C559E">
        <w:rPr>
          <w:rStyle w:val="Char4"/>
          <w:rFonts w:hint="cs"/>
          <w:rtl/>
        </w:rPr>
        <w:t>ی</w:t>
      </w:r>
      <w:r w:rsidRPr="00BD5DC8">
        <w:rPr>
          <w:rStyle w:val="Char4"/>
          <w:rFonts w:hint="cs"/>
          <w:rtl/>
        </w:rPr>
        <w:t xml:space="preserve"> غزوه خ</w:t>
      </w:r>
      <w:r w:rsidR="001C559E">
        <w:rPr>
          <w:rStyle w:val="Char4"/>
          <w:rFonts w:hint="cs"/>
          <w:rtl/>
        </w:rPr>
        <w:t>ی</w:t>
      </w:r>
      <w:r w:rsidRPr="00BD5DC8">
        <w:rPr>
          <w:rStyle w:val="Char4"/>
          <w:rFonts w:hint="cs"/>
          <w:rtl/>
        </w:rPr>
        <w:t>بر ا</w:t>
      </w:r>
      <w:r w:rsidR="001C559E">
        <w:rPr>
          <w:rStyle w:val="Char4"/>
          <w:rFonts w:hint="cs"/>
          <w:rtl/>
        </w:rPr>
        <w:t>ی</w:t>
      </w:r>
      <w:r w:rsidRPr="00BD5DC8">
        <w:rPr>
          <w:rStyle w:val="Char4"/>
          <w:rFonts w:hint="cs"/>
          <w:rtl/>
        </w:rPr>
        <w:t xml:space="preserve">ن بود </w:t>
      </w:r>
      <w:r w:rsidR="001C559E">
        <w:rPr>
          <w:rStyle w:val="Char4"/>
          <w:rFonts w:hint="cs"/>
          <w:rtl/>
        </w:rPr>
        <w:t>ک</w:t>
      </w:r>
      <w:r w:rsidRPr="00BD5DC8">
        <w:rPr>
          <w:rStyle w:val="Char4"/>
          <w:rFonts w:hint="cs"/>
          <w:rtl/>
        </w:rPr>
        <w:t>ه وقت</w:t>
      </w:r>
      <w:r w:rsidR="001C559E">
        <w:rPr>
          <w:rStyle w:val="Char4"/>
          <w:rFonts w:hint="cs"/>
          <w:rtl/>
        </w:rPr>
        <w:t>ی</w:t>
      </w:r>
      <w:r w:rsidRPr="00BD5DC8">
        <w:rPr>
          <w:rStyle w:val="Char4"/>
          <w:rFonts w:hint="cs"/>
          <w:rtl/>
        </w:rPr>
        <w:t xml:space="preserve">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از جانب ن</w:t>
      </w:r>
      <w:r w:rsidR="001C559E">
        <w:rPr>
          <w:rStyle w:val="Char4"/>
          <w:rFonts w:hint="cs"/>
          <w:rtl/>
        </w:rPr>
        <w:t>ی</w:t>
      </w:r>
      <w:r w:rsidRPr="00BD5DC8">
        <w:rPr>
          <w:rStyle w:val="Char4"/>
          <w:rFonts w:hint="cs"/>
          <w:rtl/>
        </w:rPr>
        <w:t>رومندتر</w:t>
      </w:r>
      <w:r w:rsidR="001C559E">
        <w:rPr>
          <w:rStyle w:val="Char4"/>
          <w:rFonts w:hint="cs"/>
          <w:rtl/>
        </w:rPr>
        <w:t>ی</w:t>
      </w:r>
      <w:r w:rsidRPr="00BD5DC8">
        <w:rPr>
          <w:rStyle w:val="Char4"/>
          <w:rFonts w:hint="cs"/>
          <w:rtl/>
        </w:rPr>
        <w:t xml:space="preserve">ن جناح از سه گروه دشمنانشان </w:t>
      </w:r>
      <w:r w:rsidR="00846A08">
        <w:rPr>
          <w:rStyle w:val="Char4"/>
          <w:rFonts w:hint="cs"/>
          <w:rtl/>
        </w:rPr>
        <w:t>(</w:t>
      </w:r>
      <w:r w:rsidRPr="00BD5DC8">
        <w:rPr>
          <w:rStyle w:val="Char5"/>
          <w:rFonts w:hint="cs"/>
          <w:rtl/>
        </w:rPr>
        <w:t>قر</w:t>
      </w:r>
      <w:r w:rsidR="001C559E">
        <w:rPr>
          <w:rStyle w:val="Char5"/>
          <w:rFonts w:hint="cs"/>
          <w:rtl/>
        </w:rPr>
        <w:t>ی</w:t>
      </w:r>
      <w:r w:rsidRPr="00BD5DC8">
        <w:rPr>
          <w:rStyle w:val="Char5"/>
          <w:rFonts w:hint="cs"/>
          <w:rtl/>
        </w:rPr>
        <w:t>ش</w:t>
      </w:r>
      <w:r w:rsidRPr="00BD5DC8">
        <w:rPr>
          <w:rStyle w:val="Char4"/>
          <w:rFonts w:hint="cs"/>
          <w:rtl/>
        </w:rPr>
        <w:t xml:space="preserve">) آسوده شدند و از جانب آنان </w:t>
      </w:r>
      <w:r w:rsidR="001C559E">
        <w:rPr>
          <w:rStyle w:val="Char4"/>
          <w:rFonts w:hint="cs"/>
          <w:rtl/>
        </w:rPr>
        <w:t>ک</w:t>
      </w:r>
      <w:r w:rsidRPr="00BD5DC8">
        <w:rPr>
          <w:rStyle w:val="Char4"/>
          <w:rFonts w:hint="cs"/>
          <w:rtl/>
        </w:rPr>
        <w:t>املاً امن</w:t>
      </w:r>
      <w:r w:rsidR="001C559E">
        <w:rPr>
          <w:rStyle w:val="Char4"/>
          <w:rFonts w:hint="cs"/>
          <w:rtl/>
        </w:rPr>
        <w:t>ی</w:t>
      </w:r>
      <w:r w:rsidRPr="00BD5DC8">
        <w:rPr>
          <w:rStyle w:val="Char4"/>
          <w:rFonts w:hint="cs"/>
          <w:rtl/>
        </w:rPr>
        <w:t>ت خاطر پ</w:t>
      </w:r>
      <w:r w:rsidR="001C559E">
        <w:rPr>
          <w:rStyle w:val="Char4"/>
          <w:rFonts w:hint="cs"/>
          <w:rtl/>
        </w:rPr>
        <w:t>ی</w:t>
      </w:r>
      <w:r w:rsidRPr="00BD5DC8">
        <w:rPr>
          <w:rStyle w:val="Char4"/>
          <w:rFonts w:hint="cs"/>
          <w:rtl/>
        </w:rPr>
        <w:t xml:space="preserve">دا </w:t>
      </w:r>
      <w:r w:rsidR="001C559E">
        <w:rPr>
          <w:rStyle w:val="Char4"/>
          <w:rFonts w:hint="cs"/>
          <w:rtl/>
        </w:rPr>
        <w:t>ک</w:t>
      </w:r>
      <w:r w:rsidRPr="00BD5DC8">
        <w:rPr>
          <w:rStyle w:val="Char4"/>
          <w:rFonts w:hint="cs"/>
          <w:rtl/>
        </w:rPr>
        <w:t>ردند، اراده‌ فرمودند به حساب دو جناح د</w:t>
      </w:r>
      <w:r w:rsidR="001C559E">
        <w:rPr>
          <w:rStyle w:val="Char4"/>
          <w:rFonts w:hint="cs"/>
          <w:rtl/>
        </w:rPr>
        <w:t>ی</w:t>
      </w:r>
      <w:r w:rsidRPr="00BD5DC8">
        <w:rPr>
          <w:rStyle w:val="Char4"/>
          <w:rFonts w:hint="cs"/>
          <w:rtl/>
        </w:rPr>
        <w:t xml:space="preserve">گر برسند </w:t>
      </w:r>
      <w:r w:rsidR="001C559E">
        <w:rPr>
          <w:rStyle w:val="Char4"/>
          <w:rFonts w:hint="cs"/>
          <w:rtl/>
        </w:rPr>
        <w:t>ک</w:t>
      </w:r>
      <w:r w:rsidRPr="00BD5DC8">
        <w:rPr>
          <w:rStyle w:val="Char4"/>
          <w:rFonts w:hint="cs"/>
          <w:rtl/>
        </w:rPr>
        <w:t xml:space="preserve">ه </w:t>
      </w:r>
      <w:r w:rsidR="001C559E">
        <w:rPr>
          <w:rStyle w:val="Char4"/>
          <w:rFonts w:hint="cs"/>
          <w:rtl/>
        </w:rPr>
        <w:t>یکی</w:t>
      </w:r>
      <w:r w:rsidRPr="00BD5DC8">
        <w:rPr>
          <w:rStyle w:val="Char4"/>
          <w:rFonts w:hint="cs"/>
          <w:rtl/>
        </w:rPr>
        <w:t xml:space="preserve"> از آن دو جناح </w:t>
      </w:r>
      <w:r w:rsidR="001C559E">
        <w:rPr>
          <w:rStyle w:val="Char4"/>
          <w:rFonts w:hint="cs"/>
          <w:rtl/>
        </w:rPr>
        <w:t>ی</w:t>
      </w:r>
      <w:r w:rsidRPr="00BD5DC8">
        <w:rPr>
          <w:rStyle w:val="Char4"/>
          <w:rFonts w:hint="cs"/>
          <w:rtl/>
        </w:rPr>
        <w:t>هود</w:t>
      </w:r>
      <w:r w:rsidR="001C559E">
        <w:rPr>
          <w:rStyle w:val="Char4"/>
          <w:rFonts w:hint="cs"/>
          <w:rtl/>
        </w:rPr>
        <w:t>ی</w:t>
      </w:r>
      <w:r w:rsidRPr="00BD5DC8">
        <w:rPr>
          <w:rStyle w:val="Char4"/>
          <w:rFonts w:hint="cs"/>
          <w:rtl/>
        </w:rPr>
        <w:t>ان بودند و جناح د</w:t>
      </w:r>
      <w:r w:rsidR="001C559E">
        <w:rPr>
          <w:rStyle w:val="Char4"/>
          <w:rFonts w:hint="cs"/>
          <w:rtl/>
        </w:rPr>
        <w:t>ی</w:t>
      </w:r>
      <w:r w:rsidRPr="00BD5DC8">
        <w:rPr>
          <w:rStyle w:val="Char4"/>
          <w:rFonts w:hint="cs"/>
          <w:rtl/>
        </w:rPr>
        <w:t>گر قبا</w:t>
      </w:r>
      <w:r w:rsidR="001C559E">
        <w:rPr>
          <w:rStyle w:val="Char4"/>
          <w:rFonts w:hint="cs"/>
          <w:rtl/>
        </w:rPr>
        <w:t>ی</w:t>
      </w:r>
      <w:r w:rsidRPr="00BD5DC8">
        <w:rPr>
          <w:rStyle w:val="Char4"/>
          <w:rFonts w:hint="cs"/>
          <w:rtl/>
        </w:rPr>
        <w:t>ل</w:t>
      </w:r>
      <w:r w:rsidRPr="00BD5DC8">
        <w:rPr>
          <w:rStyle w:val="Char5"/>
          <w:rFonts w:hint="cs"/>
          <w:rtl/>
        </w:rPr>
        <w:t xml:space="preserve"> «نَجد»</w:t>
      </w:r>
      <w:r w:rsidRPr="00BD5DC8">
        <w:rPr>
          <w:rStyle w:val="Char4"/>
          <w:rFonts w:hint="cs"/>
          <w:rtl/>
        </w:rPr>
        <w:t>، تا امن</w:t>
      </w:r>
      <w:r w:rsidR="001C559E">
        <w:rPr>
          <w:rStyle w:val="Char4"/>
          <w:rFonts w:hint="cs"/>
          <w:rtl/>
        </w:rPr>
        <w:t>ی</w:t>
      </w:r>
      <w:r w:rsidRPr="00BD5DC8">
        <w:rPr>
          <w:rStyle w:val="Char4"/>
          <w:rFonts w:hint="cs"/>
          <w:rtl/>
        </w:rPr>
        <w:t>ت و صلح و صفا استقرار تمام پ</w:t>
      </w:r>
      <w:r w:rsidR="001C559E">
        <w:rPr>
          <w:rStyle w:val="Char4"/>
          <w:rFonts w:hint="cs"/>
          <w:rtl/>
        </w:rPr>
        <w:t>ی</w:t>
      </w:r>
      <w:r w:rsidRPr="00BD5DC8">
        <w:rPr>
          <w:rStyle w:val="Char4"/>
          <w:rFonts w:hint="cs"/>
          <w:rtl/>
        </w:rPr>
        <w:t xml:space="preserve">دا </w:t>
      </w:r>
      <w:r w:rsidR="001C559E">
        <w:rPr>
          <w:rStyle w:val="Char4"/>
          <w:rFonts w:hint="cs"/>
          <w:rtl/>
        </w:rPr>
        <w:t>ک</w:t>
      </w:r>
      <w:r w:rsidRPr="00BD5DC8">
        <w:rPr>
          <w:rStyle w:val="Char4"/>
          <w:rFonts w:hint="cs"/>
          <w:rtl/>
        </w:rPr>
        <w:t>ند و آرامش و آسا</w:t>
      </w:r>
      <w:r w:rsidR="001C559E">
        <w:rPr>
          <w:rStyle w:val="Char4"/>
          <w:rFonts w:hint="cs"/>
          <w:rtl/>
        </w:rPr>
        <w:t>ی</w:t>
      </w:r>
      <w:r w:rsidRPr="00BD5DC8">
        <w:rPr>
          <w:rStyle w:val="Char4"/>
          <w:rFonts w:hint="cs"/>
          <w:rtl/>
        </w:rPr>
        <w:t>ش بر منطقه ح</w:t>
      </w:r>
      <w:r w:rsidR="001C559E">
        <w:rPr>
          <w:rStyle w:val="Char4"/>
          <w:rFonts w:hint="cs"/>
          <w:rtl/>
        </w:rPr>
        <w:t>ک</w:t>
      </w:r>
      <w:r w:rsidRPr="00BD5DC8">
        <w:rPr>
          <w:rStyle w:val="Char4"/>
          <w:rFonts w:hint="cs"/>
          <w:rtl/>
        </w:rPr>
        <w:t>مفرما گردد و مسلمانان از درگ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‌ها</w:t>
      </w:r>
      <w:r w:rsidR="001C559E">
        <w:rPr>
          <w:rStyle w:val="Char4"/>
          <w:rFonts w:hint="cs"/>
          <w:rtl/>
        </w:rPr>
        <w:t>ی</w:t>
      </w:r>
      <w:r w:rsidRPr="00BD5DC8">
        <w:rPr>
          <w:rStyle w:val="Char4"/>
          <w:rFonts w:hint="cs"/>
          <w:rtl/>
        </w:rPr>
        <w:t xml:space="preserve"> خون</w:t>
      </w:r>
      <w:r w:rsidR="001C559E">
        <w:rPr>
          <w:rStyle w:val="Char4"/>
          <w:rFonts w:hint="cs"/>
          <w:rtl/>
        </w:rPr>
        <w:t>ی</w:t>
      </w:r>
      <w:r w:rsidRPr="00BD5DC8">
        <w:rPr>
          <w:rStyle w:val="Char4"/>
          <w:rFonts w:hint="cs"/>
          <w:rtl/>
        </w:rPr>
        <w:t>ن پ</w:t>
      </w:r>
      <w:r w:rsidR="001C559E">
        <w:rPr>
          <w:rStyle w:val="Char4"/>
          <w:rFonts w:hint="cs"/>
          <w:rtl/>
        </w:rPr>
        <w:t>ی</w:t>
      </w:r>
      <w:r w:rsidRPr="00BD5DC8">
        <w:rPr>
          <w:rStyle w:val="Char4"/>
          <w:rFonts w:hint="cs"/>
          <w:rtl/>
        </w:rPr>
        <w:t>اپ</w:t>
      </w:r>
      <w:r w:rsidR="001C559E">
        <w:rPr>
          <w:rStyle w:val="Char4"/>
          <w:rFonts w:hint="cs"/>
          <w:rtl/>
        </w:rPr>
        <w:t>ی</w:t>
      </w:r>
      <w:r w:rsidRPr="00BD5DC8">
        <w:rPr>
          <w:rStyle w:val="Char4"/>
          <w:rFonts w:hint="cs"/>
          <w:rtl/>
        </w:rPr>
        <w:t xml:space="preserve"> فراغت </w:t>
      </w:r>
      <w:r w:rsidR="001C559E">
        <w:rPr>
          <w:rStyle w:val="Char4"/>
          <w:rFonts w:hint="cs"/>
          <w:rtl/>
        </w:rPr>
        <w:t>ی</w:t>
      </w:r>
      <w:r w:rsidRPr="00BD5DC8">
        <w:rPr>
          <w:rStyle w:val="Char4"/>
          <w:rFonts w:hint="cs"/>
          <w:rtl/>
        </w:rPr>
        <w:t>ابند و بتوانند به تبل</w:t>
      </w:r>
      <w:r w:rsidR="001C559E">
        <w:rPr>
          <w:rStyle w:val="Char4"/>
          <w:rFonts w:hint="cs"/>
          <w:rtl/>
        </w:rPr>
        <w:t>ی</w:t>
      </w:r>
      <w:r w:rsidRPr="00BD5DC8">
        <w:rPr>
          <w:rStyle w:val="Char4"/>
          <w:rFonts w:hint="cs"/>
          <w:rtl/>
        </w:rPr>
        <w:t>غ رسالت اله</w:t>
      </w:r>
      <w:r w:rsidR="001C559E">
        <w:rPr>
          <w:rStyle w:val="Char4"/>
          <w:rFonts w:hint="cs"/>
          <w:rtl/>
        </w:rPr>
        <w:t>ی</w:t>
      </w:r>
      <w:r w:rsidRPr="00BD5DC8">
        <w:rPr>
          <w:rStyle w:val="Char4"/>
          <w:rFonts w:hint="cs"/>
          <w:rtl/>
        </w:rPr>
        <w:t xml:space="preserve"> و دعوت مردم جهان به سو</w:t>
      </w:r>
      <w:r w:rsidR="001C559E">
        <w:rPr>
          <w:rStyle w:val="Char4"/>
          <w:rFonts w:hint="cs"/>
          <w:rtl/>
        </w:rPr>
        <w:t>ی</w:t>
      </w:r>
      <w:r w:rsidRPr="00BD5DC8">
        <w:rPr>
          <w:rStyle w:val="Char4"/>
          <w:rFonts w:hint="cs"/>
          <w:rtl/>
        </w:rPr>
        <w:t xml:space="preserve"> اسلام بپردازند.</w:t>
      </w:r>
    </w:p>
    <w:p w:rsidR="00335BB5" w:rsidRPr="00BD5DC8" w:rsidRDefault="00335BB5" w:rsidP="004709A5">
      <w:pPr>
        <w:ind w:firstLine="284"/>
        <w:jc w:val="both"/>
        <w:rPr>
          <w:rStyle w:val="Char4"/>
          <w:rtl/>
        </w:rPr>
      </w:pPr>
      <w:r w:rsidRPr="00BD5DC8">
        <w:rPr>
          <w:rStyle w:val="Char4"/>
          <w:rFonts w:hint="cs"/>
          <w:rtl/>
        </w:rPr>
        <w:t xml:space="preserve">و از آنجا </w:t>
      </w:r>
      <w:r w:rsidR="001C559E">
        <w:rPr>
          <w:rStyle w:val="Char4"/>
          <w:rFonts w:hint="cs"/>
          <w:rtl/>
        </w:rPr>
        <w:t>ک</w:t>
      </w:r>
      <w:r w:rsidRPr="00BD5DC8">
        <w:rPr>
          <w:rStyle w:val="Char4"/>
          <w:rFonts w:hint="cs"/>
          <w:rtl/>
        </w:rPr>
        <w:t>ه شهر</w:t>
      </w:r>
      <w:r w:rsidR="001C559E">
        <w:rPr>
          <w:rStyle w:val="Char4"/>
          <w:rFonts w:hint="cs"/>
          <w:rtl/>
        </w:rPr>
        <w:t>ک</w:t>
      </w:r>
      <w:r w:rsidRPr="00BD5DC8">
        <w:rPr>
          <w:rStyle w:val="Char4"/>
          <w:rFonts w:hint="cs"/>
          <w:rtl/>
        </w:rPr>
        <w:t xml:space="preserve"> خ</w:t>
      </w:r>
      <w:r w:rsidR="001C559E">
        <w:rPr>
          <w:rStyle w:val="Char4"/>
          <w:rFonts w:hint="cs"/>
          <w:rtl/>
        </w:rPr>
        <w:t>ی</w:t>
      </w:r>
      <w:r w:rsidRPr="00BD5DC8">
        <w:rPr>
          <w:rStyle w:val="Char4"/>
          <w:rFonts w:hint="cs"/>
          <w:rtl/>
        </w:rPr>
        <w:t>بر، آش</w:t>
      </w:r>
      <w:r w:rsidR="001C559E">
        <w:rPr>
          <w:rStyle w:val="Char4"/>
          <w:rFonts w:hint="cs"/>
          <w:rtl/>
        </w:rPr>
        <w:t>ی</w:t>
      </w:r>
      <w:r w:rsidRPr="00BD5DC8">
        <w:rPr>
          <w:rStyle w:val="Char4"/>
          <w:rFonts w:hint="cs"/>
          <w:rtl/>
        </w:rPr>
        <w:t>انه‌</w:t>
      </w:r>
      <w:r w:rsidR="001C559E">
        <w:rPr>
          <w:rStyle w:val="Char4"/>
          <w:rFonts w:hint="cs"/>
          <w:rtl/>
        </w:rPr>
        <w:t>ی</w:t>
      </w:r>
      <w:r w:rsidRPr="00BD5DC8">
        <w:rPr>
          <w:rStyle w:val="Char4"/>
          <w:rFonts w:hint="cs"/>
          <w:rtl/>
        </w:rPr>
        <w:t xml:space="preserve"> توطئه و خ</w:t>
      </w:r>
      <w:r w:rsidR="001C559E">
        <w:rPr>
          <w:rStyle w:val="Char4"/>
          <w:rFonts w:hint="cs"/>
          <w:rtl/>
        </w:rPr>
        <w:t>ی</w:t>
      </w:r>
      <w:r w:rsidRPr="00BD5DC8">
        <w:rPr>
          <w:rStyle w:val="Char4"/>
          <w:rFonts w:hint="cs"/>
          <w:rtl/>
        </w:rPr>
        <w:t>انت و مر</w:t>
      </w:r>
      <w:r w:rsidR="001C559E">
        <w:rPr>
          <w:rStyle w:val="Char4"/>
          <w:rFonts w:hint="cs"/>
          <w:rtl/>
        </w:rPr>
        <w:t>ک</w:t>
      </w:r>
      <w:r w:rsidRPr="00BD5DC8">
        <w:rPr>
          <w:rStyle w:val="Char4"/>
          <w:rFonts w:hint="cs"/>
          <w:rtl/>
        </w:rPr>
        <w:t xml:space="preserve">ز </w:t>
      </w:r>
      <w:r w:rsidR="001C559E">
        <w:rPr>
          <w:rStyle w:val="Char4"/>
          <w:rFonts w:hint="cs"/>
          <w:rtl/>
        </w:rPr>
        <w:t>ک</w:t>
      </w:r>
      <w:r w:rsidRPr="00BD5DC8">
        <w:rPr>
          <w:rStyle w:val="Char4"/>
          <w:rFonts w:hint="cs"/>
          <w:rtl/>
        </w:rPr>
        <w:t>ارش</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‌ها</w:t>
      </w:r>
      <w:r w:rsidR="001C559E">
        <w:rPr>
          <w:rStyle w:val="Char4"/>
          <w:rFonts w:hint="cs"/>
          <w:rtl/>
        </w:rPr>
        <w:t>ی</w:t>
      </w:r>
      <w:r w:rsidRPr="00BD5DC8">
        <w:rPr>
          <w:rStyle w:val="Char4"/>
          <w:rFonts w:hint="cs"/>
          <w:rtl/>
        </w:rPr>
        <w:t xml:space="preserve"> جنگ</w:t>
      </w:r>
      <w:r w:rsidR="001C559E">
        <w:rPr>
          <w:rStyle w:val="Char4"/>
          <w:rFonts w:hint="cs"/>
          <w:rtl/>
        </w:rPr>
        <w:t>ی</w:t>
      </w:r>
      <w:r w:rsidRPr="00BD5DC8">
        <w:rPr>
          <w:rStyle w:val="Char4"/>
          <w:rFonts w:hint="cs"/>
          <w:rtl/>
        </w:rPr>
        <w:t xml:space="preserve"> و پا</w:t>
      </w:r>
      <w:r w:rsidR="001C559E">
        <w:rPr>
          <w:rStyle w:val="Char4"/>
          <w:rFonts w:hint="cs"/>
          <w:rtl/>
        </w:rPr>
        <w:t>ی</w:t>
      </w:r>
      <w:r w:rsidRPr="00BD5DC8">
        <w:rPr>
          <w:rStyle w:val="Char4"/>
          <w:rFonts w:hint="cs"/>
          <w:rtl/>
        </w:rPr>
        <w:t>گاه تحر</w:t>
      </w:r>
      <w:r w:rsidR="001C559E">
        <w:rPr>
          <w:rStyle w:val="Char4"/>
          <w:rFonts w:hint="cs"/>
          <w:rtl/>
        </w:rPr>
        <w:t>یک</w:t>
      </w:r>
      <w:r w:rsidRPr="00BD5DC8">
        <w:rPr>
          <w:rStyle w:val="Char4"/>
          <w:rFonts w:hint="cs"/>
          <w:rtl/>
        </w:rPr>
        <w:t>ات و جنگ‌افزارها بود، در خ</w:t>
      </w:r>
      <w:r w:rsidRPr="000E4E11">
        <w:rPr>
          <w:rStyle w:val="Char4"/>
          <w:rFonts w:hint="cs"/>
          <w:color w:val="FF0000"/>
          <w:rtl/>
        </w:rPr>
        <w:t>ورِِآن</w:t>
      </w:r>
      <w:r w:rsidRPr="00BD5DC8">
        <w:rPr>
          <w:rStyle w:val="Char4"/>
          <w:rFonts w:hint="cs"/>
          <w:rtl/>
        </w:rPr>
        <w:t xml:space="preserve"> بود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ش از هر جا</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 xml:space="preserve">گر توجه مسلمانان را به خود جلب </w:t>
      </w:r>
      <w:r w:rsidR="001C559E">
        <w:rPr>
          <w:rStyle w:val="Char4"/>
          <w:rFonts w:hint="cs"/>
          <w:rtl/>
        </w:rPr>
        <w:t>ک</w:t>
      </w:r>
      <w:r w:rsidRPr="00BD5DC8">
        <w:rPr>
          <w:rStyle w:val="Char4"/>
          <w:rFonts w:hint="cs"/>
          <w:rtl/>
        </w:rPr>
        <w:t>ند.</w:t>
      </w:r>
    </w:p>
    <w:p w:rsidR="00335BB5" w:rsidRPr="00BD5DC8" w:rsidRDefault="00335BB5" w:rsidP="004709A5">
      <w:pPr>
        <w:ind w:firstLine="284"/>
        <w:jc w:val="both"/>
        <w:rPr>
          <w:rStyle w:val="Char4"/>
          <w:rtl/>
        </w:rPr>
      </w:pPr>
      <w:r w:rsidRPr="00BD5DC8">
        <w:rPr>
          <w:rStyle w:val="Char3"/>
          <w:rFonts w:hint="cs"/>
          <w:rtl/>
        </w:rPr>
        <w:t>«</w:t>
      </w:r>
      <w:r w:rsidRPr="000E4E11">
        <w:rPr>
          <w:rStyle w:val="Char1"/>
          <w:rFonts w:hint="cs"/>
          <w:rtl/>
        </w:rPr>
        <w:t>سويق</w:t>
      </w:r>
      <w:r w:rsidRPr="00BD5DC8">
        <w:rPr>
          <w:rStyle w:val="Char3"/>
          <w:rFonts w:hint="cs"/>
          <w:rtl/>
        </w:rPr>
        <w:t>»:</w:t>
      </w:r>
      <w:r w:rsidRPr="00BD5DC8">
        <w:rPr>
          <w:rStyle w:val="Char4"/>
          <w:rFonts w:hint="cs"/>
          <w:rtl/>
        </w:rPr>
        <w:t xml:space="preserve"> آرد سف</w:t>
      </w:r>
      <w:r w:rsidR="001C559E">
        <w:rPr>
          <w:rStyle w:val="Char4"/>
          <w:rFonts w:hint="cs"/>
          <w:rtl/>
        </w:rPr>
        <w:t>ی</w:t>
      </w:r>
      <w:r w:rsidRPr="00BD5DC8">
        <w:rPr>
          <w:rStyle w:val="Char4"/>
          <w:rFonts w:hint="cs"/>
          <w:rtl/>
        </w:rPr>
        <w:t>د و ال</w:t>
      </w:r>
      <w:r w:rsidR="001C559E">
        <w:rPr>
          <w:rStyle w:val="Char4"/>
          <w:rFonts w:hint="cs"/>
          <w:rtl/>
        </w:rPr>
        <w:t>ک</w:t>
      </w:r>
      <w:r w:rsidRPr="00BD5DC8">
        <w:rPr>
          <w:rStyle w:val="Char4"/>
          <w:rFonts w:hint="cs"/>
          <w:rtl/>
        </w:rPr>
        <w:t>‌شده‌</w:t>
      </w:r>
      <w:r w:rsidR="001C559E">
        <w:rPr>
          <w:rStyle w:val="Char4"/>
          <w:rFonts w:hint="cs"/>
          <w:rtl/>
        </w:rPr>
        <w:t>ی</w:t>
      </w:r>
      <w:r w:rsidRPr="00BD5DC8">
        <w:rPr>
          <w:rStyle w:val="Char4"/>
          <w:rFonts w:hint="cs"/>
          <w:rtl/>
        </w:rPr>
        <w:t xml:space="preserve"> گندم و جو، آرد نرم. </w:t>
      </w:r>
    </w:p>
    <w:p w:rsidR="00335BB5" w:rsidRPr="00BD5DC8" w:rsidRDefault="00335BB5" w:rsidP="004709A5">
      <w:pPr>
        <w:ind w:firstLine="284"/>
        <w:jc w:val="both"/>
        <w:rPr>
          <w:rStyle w:val="Char4"/>
          <w:rtl/>
        </w:rPr>
      </w:pPr>
      <w:r w:rsidRPr="00BD5DC8">
        <w:rPr>
          <w:rStyle w:val="Char3"/>
          <w:rFonts w:hint="cs"/>
          <w:rtl/>
        </w:rPr>
        <w:t>«</w:t>
      </w:r>
      <w:r w:rsidRPr="000E4E11">
        <w:rPr>
          <w:rStyle w:val="Char1"/>
          <w:rtl/>
        </w:rPr>
        <w:t>فثُرِّيَ</w:t>
      </w:r>
      <w:r w:rsidRPr="00BD5DC8">
        <w:rPr>
          <w:rStyle w:val="Char3"/>
          <w:rFonts w:hint="cs"/>
          <w:rtl/>
        </w:rPr>
        <w:t>»:</w:t>
      </w:r>
      <w:r w:rsidRPr="00BD5DC8">
        <w:rPr>
          <w:rStyle w:val="Char4"/>
          <w:rFonts w:hint="cs"/>
          <w:rtl/>
        </w:rPr>
        <w:t xml:space="preserve"> آرد نرم را تر و نمنا</w:t>
      </w:r>
      <w:r w:rsidR="001C559E">
        <w:rPr>
          <w:rStyle w:val="Char4"/>
          <w:rFonts w:hint="cs"/>
          <w:rtl/>
        </w:rPr>
        <w:t>ک</w:t>
      </w:r>
      <w:r w:rsidRPr="00BD5DC8">
        <w:rPr>
          <w:rStyle w:val="Char4"/>
          <w:rFonts w:hint="cs"/>
          <w:rtl/>
        </w:rPr>
        <w:t xml:space="preserve"> </w:t>
      </w:r>
      <w:r w:rsidR="001C559E">
        <w:rPr>
          <w:rStyle w:val="Char4"/>
          <w:rFonts w:hint="cs"/>
          <w:rtl/>
        </w:rPr>
        <w:t>ک</w:t>
      </w:r>
      <w:r w:rsidRPr="00BD5DC8">
        <w:rPr>
          <w:rStyle w:val="Char4"/>
          <w:rFonts w:hint="cs"/>
          <w:rtl/>
        </w:rPr>
        <w:t>ردند و از آن ثَر</w:t>
      </w:r>
      <w:r w:rsidR="001C559E">
        <w:rPr>
          <w:rStyle w:val="Char4"/>
          <w:rFonts w:hint="cs"/>
          <w:rtl/>
        </w:rPr>
        <w:t>ی</w:t>
      </w:r>
      <w:r w:rsidRPr="00BD5DC8">
        <w:rPr>
          <w:rStyle w:val="Char4"/>
          <w:rFonts w:hint="cs"/>
          <w:rtl/>
        </w:rPr>
        <w:t>د ته</w:t>
      </w:r>
      <w:r w:rsidR="001C559E">
        <w:rPr>
          <w:rStyle w:val="Char4"/>
          <w:rFonts w:hint="cs"/>
          <w:rtl/>
        </w:rPr>
        <w:t>ی</w:t>
      </w:r>
      <w:r w:rsidRPr="00BD5DC8">
        <w:rPr>
          <w:rStyle w:val="Char4"/>
          <w:rFonts w:hint="cs"/>
          <w:rtl/>
        </w:rPr>
        <w:t xml:space="preserve">ه </w:t>
      </w:r>
      <w:r w:rsidR="001C559E">
        <w:rPr>
          <w:rStyle w:val="Char4"/>
          <w:rFonts w:hint="cs"/>
          <w:rtl/>
        </w:rPr>
        <w:t>ک</w:t>
      </w:r>
      <w:r w:rsidRPr="00BD5DC8">
        <w:rPr>
          <w:rStyle w:val="Char4"/>
          <w:rFonts w:hint="cs"/>
          <w:rtl/>
        </w:rPr>
        <w:t>ردند. «ثر</w:t>
      </w:r>
      <w:r w:rsidR="001C559E">
        <w:rPr>
          <w:rStyle w:val="Char4"/>
          <w:rFonts w:hint="cs"/>
          <w:rtl/>
        </w:rPr>
        <w:t>ی</w:t>
      </w:r>
      <w:r w:rsidRPr="00BD5DC8">
        <w:rPr>
          <w:rStyle w:val="Char4"/>
          <w:rFonts w:hint="cs"/>
          <w:rtl/>
        </w:rPr>
        <w:t>د»: نان تر</w:t>
      </w:r>
      <w:r w:rsidR="001C559E">
        <w:rPr>
          <w:rStyle w:val="Char4"/>
          <w:rFonts w:hint="cs"/>
          <w:rtl/>
        </w:rPr>
        <w:t>ی</w:t>
      </w:r>
      <w:r w:rsidRPr="00BD5DC8">
        <w:rPr>
          <w:rStyle w:val="Char4"/>
          <w:rFonts w:hint="cs"/>
          <w:rtl/>
        </w:rPr>
        <w:t>د شده، آب خ</w:t>
      </w:r>
      <w:r w:rsidR="001C559E">
        <w:rPr>
          <w:rStyle w:val="Char4"/>
          <w:rFonts w:hint="cs"/>
          <w:rtl/>
        </w:rPr>
        <w:t>ی</w:t>
      </w:r>
      <w:r w:rsidRPr="00BD5DC8">
        <w:rPr>
          <w:rStyle w:val="Char4"/>
          <w:rFonts w:hint="cs"/>
          <w:rtl/>
        </w:rPr>
        <w:t xml:space="preserve">س‌خورده در آبگوشت. </w:t>
      </w:r>
    </w:p>
    <w:p w:rsidR="000E4E11" w:rsidRDefault="000E4E11" w:rsidP="00BD5DC8">
      <w:pPr>
        <w:pStyle w:val="a1"/>
        <w:rPr>
          <w:rtl/>
        </w:rPr>
        <w:sectPr w:rsidR="000E4E11" w:rsidSect="00C14F87">
          <w:headerReference w:type="default" r:id="rId22"/>
          <w:footnotePr>
            <w:numRestart w:val="eachPage"/>
          </w:footnotePr>
          <w:pgSz w:w="9356" w:h="13608" w:code="9"/>
          <w:pgMar w:top="567" w:right="1134" w:bottom="851" w:left="1134" w:header="454" w:footer="0" w:gutter="0"/>
          <w:cols w:space="708"/>
          <w:titlePg/>
          <w:bidi/>
          <w:rtlGutter/>
          <w:docGrid w:linePitch="381"/>
        </w:sectPr>
      </w:pPr>
    </w:p>
    <w:p w:rsidR="004709A5" w:rsidRDefault="00335BB5" w:rsidP="00BD5DC8">
      <w:pPr>
        <w:pStyle w:val="a1"/>
        <w:rPr>
          <w:rtl/>
        </w:rPr>
      </w:pPr>
      <w:bookmarkStart w:id="12" w:name="_Toc447280207"/>
      <w:r w:rsidRPr="00880785">
        <w:rPr>
          <w:rtl/>
        </w:rPr>
        <w:t>فصل</w:t>
      </w:r>
      <w:r w:rsidRPr="00880785">
        <w:rPr>
          <w:rFonts w:hint="cs"/>
          <w:rtl/>
        </w:rPr>
        <w:t xml:space="preserve"> دوم</w:t>
      </w:r>
      <w:bookmarkEnd w:id="12"/>
    </w:p>
    <w:p w:rsidR="00335BB5" w:rsidRPr="00BD5DC8" w:rsidRDefault="00BA7FD8" w:rsidP="00A1385B">
      <w:pPr>
        <w:autoSpaceDE w:val="0"/>
        <w:autoSpaceDN w:val="0"/>
        <w:adjustRightInd w:val="0"/>
        <w:ind w:firstLine="227"/>
        <w:jc w:val="lowKashida"/>
        <w:rPr>
          <w:rStyle w:val="Char3"/>
          <w:rtl/>
        </w:rPr>
      </w:pPr>
      <w:r w:rsidRPr="00BA7FD8">
        <w:rPr>
          <w:rStyle w:val="Char4"/>
          <w:rtl/>
        </w:rPr>
        <w:t>310</w:t>
      </w:r>
      <w:r w:rsidR="00CF164C" w:rsidRPr="00CF164C">
        <w:rPr>
          <w:rStyle w:val="Char3"/>
          <w:rFonts w:cs="IRNazli"/>
          <w:rtl/>
        </w:rPr>
        <w:t xml:space="preserve"> ـ (</w:t>
      </w:r>
      <w:r w:rsidRPr="00BA7FD8">
        <w:rPr>
          <w:rStyle w:val="Char4"/>
          <w:rtl/>
        </w:rPr>
        <w:t>11</w:t>
      </w:r>
      <w:r w:rsidR="00CF164C" w:rsidRPr="00CF164C">
        <w:rPr>
          <w:rStyle w:val="Char3"/>
          <w:rFonts w:cs="IRNazli"/>
          <w:rtl/>
        </w:rPr>
        <w:t>)</w:t>
      </w:r>
      <w:r w:rsidR="00335BB5" w:rsidRPr="00BD5DC8">
        <w:rPr>
          <w:rStyle w:val="Char3"/>
          <w:rtl/>
        </w:rPr>
        <w:t xml:space="preserve"> وعن أبي هريرة</w:t>
      </w:r>
      <w:r w:rsidR="003E0CC1">
        <w:rPr>
          <w:rStyle w:val="Char3"/>
          <w:rtl/>
        </w:rPr>
        <w:t>،</w:t>
      </w:r>
      <w:r w:rsidR="00335BB5" w:rsidRPr="00BD5DC8">
        <w:rPr>
          <w:rStyle w:val="Char3"/>
          <w:rtl/>
        </w:rPr>
        <w:t xml:space="preserve"> قال: قال رسول الله </w:t>
      </w:r>
      <w:r w:rsidR="00992C10" w:rsidRPr="00992C10">
        <w:rPr>
          <w:rStyle w:val="Char3"/>
          <w:rFonts w:cs="CTraditional Arabic"/>
          <w:szCs w:val="28"/>
          <w:rtl/>
        </w:rPr>
        <w:t>ج</w:t>
      </w:r>
      <w:r w:rsidR="00335BB5" w:rsidRPr="00BD5DC8">
        <w:rPr>
          <w:rStyle w:val="Char3"/>
          <w:rtl/>
        </w:rPr>
        <w:t xml:space="preserve">: «لا وُضوءَ إلاَّ من صوتٍ أو ريحٍ». </w:t>
      </w:r>
      <w:r w:rsidR="00335BB5" w:rsidRPr="000E4E11">
        <w:rPr>
          <w:rStyle w:val="Char1"/>
          <w:rtl/>
        </w:rPr>
        <w:t>رواه أحمد، والترمذي</w:t>
      </w:r>
      <w:r w:rsidR="008B07EB" w:rsidRPr="008B07EB">
        <w:rPr>
          <w:rStyle w:val="Char4"/>
          <w:rFonts w:hint="cs"/>
          <w:vertAlign w:val="superscript"/>
          <w:rtl/>
          <w:lang w:bidi="ar-SA"/>
        </w:rPr>
        <w:t>(</w:t>
      </w:r>
      <w:r w:rsidR="008B07EB" w:rsidRPr="008B07EB">
        <w:rPr>
          <w:rStyle w:val="Char4"/>
          <w:vertAlign w:val="superscript"/>
          <w:rtl/>
          <w:lang w:bidi="ar-SA"/>
        </w:rPr>
        <w:footnoteReference w:id="30"/>
      </w:r>
      <w:r w:rsidR="008B07EB" w:rsidRPr="008B07EB">
        <w:rPr>
          <w:rStyle w:val="Char4"/>
          <w:rFonts w:hint="cs"/>
          <w:vertAlign w:val="superscript"/>
          <w:rtl/>
          <w:lang w:bidi="ar-SA"/>
        </w:rPr>
        <w:t>)</w:t>
      </w:r>
      <w:r w:rsidR="008B07EB">
        <w:rPr>
          <w:rStyle w:val="Char3"/>
          <w:rFonts w:hint="cs"/>
          <w:rtl/>
        </w:rPr>
        <w:t>.</w:t>
      </w:r>
    </w:p>
    <w:p w:rsidR="00335BB5" w:rsidRPr="00BD5DC8" w:rsidRDefault="00335BB5" w:rsidP="004709A5">
      <w:pPr>
        <w:ind w:firstLine="284"/>
        <w:jc w:val="both"/>
        <w:rPr>
          <w:rStyle w:val="Char4"/>
          <w:rtl/>
        </w:rPr>
      </w:pPr>
      <w:r w:rsidRPr="00BD5DC8">
        <w:rPr>
          <w:rStyle w:val="Char4"/>
          <w:rFonts w:hint="cs"/>
          <w:rtl/>
        </w:rPr>
        <w:t>310- (11) 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«وضو و طهارت جز با صدا (باد ش</w:t>
      </w:r>
      <w:r w:rsidR="001C559E">
        <w:rPr>
          <w:rStyle w:val="Char4"/>
          <w:rFonts w:hint="cs"/>
          <w:rtl/>
        </w:rPr>
        <w:t>ک</w:t>
      </w:r>
      <w:r w:rsidRPr="00BD5DC8">
        <w:rPr>
          <w:rStyle w:val="Char4"/>
          <w:rFonts w:hint="cs"/>
          <w:rtl/>
        </w:rPr>
        <w:t xml:space="preserve">م </w:t>
      </w:r>
      <w:r w:rsidR="001C559E">
        <w:rPr>
          <w:rStyle w:val="Char4"/>
          <w:rFonts w:hint="cs"/>
          <w:rtl/>
        </w:rPr>
        <w:t>ک</w:t>
      </w:r>
      <w:r w:rsidRPr="00BD5DC8">
        <w:rPr>
          <w:rStyle w:val="Char4"/>
          <w:rFonts w:hint="cs"/>
          <w:rtl/>
        </w:rPr>
        <w:t>ه همراه با صدا باشد) و بو</w:t>
      </w:r>
      <w:r w:rsidR="001C559E">
        <w:rPr>
          <w:rStyle w:val="Char4"/>
          <w:rFonts w:hint="cs"/>
          <w:rtl/>
        </w:rPr>
        <w:t>ی</w:t>
      </w:r>
      <w:r w:rsidRPr="00BD5DC8">
        <w:rPr>
          <w:rStyle w:val="Char4"/>
          <w:rFonts w:hint="cs"/>
          <w:rtl/>
        </w:rPr>
        <w:t xml:space="preserve"> (باد ش</w:t>
      </w:r>
      <w:r w:rsidR="001C559E">
        <w:rPr>
          <w:rStyle w:val="Char4"/>
          <w:rFonts w:hint="cs"/>
          <w:rtl/>
        </w:rPr>
        <w:t>ک</w:t>
      </w:r>
      <w:r w:rsidRPr="00BD5DC8">
        <w:rPr>
          <w:rStyle w:val="Char4"/>
          <w:rFonts w:hint="cs"/>
          <w:rtl/>
        </w:rPr>
        <w:t xml:space="preserve">م </w:t>
      </w:r>
      <w:r w:rsidR="001C559E">
        <w:rPr>
          <w:rStyle w:val="Char4"/>
          <w:rFonts w:hint="cs"/>
          <w:rtl/>
        </w:rPr>
        <w:t>ک</w:t>
      </w:r>
      <w:r w:rsidRPr="00BD5DC8">
        <w:rPr>
          <w:rStyle w:val="Char4"/>
          <w:rFonts w:hint="cs"/>
          <w:rtl/>
        </w:rPr>
        <w:t>ه بدون صدا باشد) واجب نم</w:t>
      </w:r>
      <w:r w:rsidR="001C559E">
        <w:rPr>
          <w:rStyle w:val="Char4"/>
          <w:rFonts w:hint="cs"/>
          <w:rtl/>
        </w:rPr>
        <w:t>ی</w:t>
      </w:r>
      <w:r w:rsidRPr="00BD5DC8">
        <w:rPr>
          <w:rStyle w:val="Char4"/>
          <w:rFonts w:hint="cs"/>
          <w:rtl/>
        </w:rPr>
        <w:t>‌شود.</w:t>
      </w:r>
    </w:p>
    <w:p w:rsidR="00335BB5" w:rsidRPr="00BD5DC8" w:rsidRDefault="00335BB5" w:rsidP="004709A5">
      <w:pPr>
        <w:ind w:firstLine="284"/>
        <w:jc w:val="both"/>
        <w:rPr>
          <w:rStyle w:val="Char4"/>
          <w:rtl/>
        </w:rPr>
      </w:pPr>
      <w:r w:rsidRPr="00BD5DC8">
        <w:rPr>
          <w:rStyle w:val="Char4"/>
          <w:rFonts w:hint="cs"/>
          <w:rtl/>
        </w:rPr>
        <w:t xml:space="preserve">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ترمذ</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r w:rsidRPr="00BD5DC8">
        <w:rPr>
          <w:rStyle w:val="Char4"/>
          <w:rFonts w:hint="cs"/>
          <w:rtl/>
        </w:rPr>
        <w:t xml:space="preserve"> </w:t>
      </w:r>
    </w:p>
    <w:p w:rsidR="004709A5"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به اتفاق تمام علما و اند</w:t>
      </w:r>
      <w:r w:rsidR="001C559E">
        <w:rPr>
          <w:rStyle w:val="Char4"/>
          <w:rFonts w:hint="cs"/>
          <w:rtl/>
        </w:rPr>
        <w:t>ی</w:t>
      </w:r>
      <w:r w:rsidRPr="00BD5DC8">
        <w:rPr>
          <w:rStyle w:val="Char4"/>
          <w:rFonts w:hint="cs"/>
          <w:rtl/>
        </w:rPr>
        <w:t>شمندان اسلام</w:t>
      </w:r>
      <w:r w:rsidR="001C559E">
        <w:rPr>
          <w:rStyle w:val="Char4"/>
          <w:rFonts w:hint="cs"/>
          <w:rtl/>
        </w:rPr>
        <w:t>ی</w:t>
      </w:r>
      <w:r w:rsidRPr="00BD5DC8">
        <w:rPr>
          <w:rStyle w:val="Char4"/>
          <w:rFonts w:hint="cs"/>
          <w:rtl/>
        </w:rPr>
        <w:t>، «صوت» و «ر</w:t>
      </w:r>
      <w:r w:rsidR="001C559E">
        <w:rPr>
          <w:rStyle w:val="Char4"/>
          <w:rFonts w:hint="cs"/>
          <w:rtl/>
        </w:rPr>
        <w:t>ی</w:t>
      </w:r>
      <w:r w:rsidRPr="00BD5DC8">
        <w:rPr>
          <w:rStyle w:val="Char4"/>
          <w:rFonts w:hint="cs"/>
          <w:rtl/>
        </w:rPr>
        <w:t xml:space="preserve">ح»، </w:t>
      </w:r>
      <w:r w:rsidR="001C559E">
        <w:rPr>
          <w:rStyle w:val="Char4"/>
          <w:rFonts w:hint="cs"/>
          <w:rtl/>
        </w:rPr>
        <w:t>ک</w:t>
      </w:r>
      <w:r w:rsidRPr="00BD5DC8">
        <w:rPr>
          <w:rStyle w:val="Char4"/>
          <w:rFonts w:hint="cs"/>
          <w:rtl/>
        </w:rPr>
        <w:t>نا</w:t>
      </w:r>
      <w:r w:rsidR="001C559E">
        <w:rPr>
          <w:rStyle w:val="Char4"/>
          <w:rFonts w:hint="cs"/>
          <w:rtl/>
        </w:rPr>
        <w:t>ی</w:t>
      </w:r>
      <w:r w:rsidRPr="00BD5DC8">
        <w:rPr>
          <w:rStyle w:val="Char4"/>
          <w:rFonts w:hint="cs"/>
          <w:rtl/>
        </w:rPr>
        <w:t>ه از ت</w:t>
      </w:r>
      <w:r w:rsidR="001C559E">
        <w:rPr>
          <w:rStyle w:val="Char4"/>
          <w:rFonts w:hint="cs"/>
          <w:rtl/>
        </w:rPr>
        <w:t>ی</w:t>
      </w:r>
      <w:r w:rsidRPr="00BD5DC8">
        <w:rPr>
          <w:rStyle w:val="Char4"/>
          <w:rFonts w:hint="cs"/>
          <w:rtl/>
        </w:rPr>
        <w:t>قن حَدث و ب</w:t>
      </w:r>
      <w:r w:rsidR="001C559E">
        <w:rPr>
          <w:rStyle w:val="Char4"/>
          <w:rFonts w:hint="cs"/>
          <w:rtl/>
        </w:rPr>
        <w:t>ی</w:t>
      </w:r>
      <w:r w:rsidRPr="00BD5DC8">
        <w:rPr>
          <w:rStyle w:val="Char4"/>
          <w:rFonts w:hint="cs"/>
          <w:rtl/>
        </w:rPr>
        <w:t>‌وضو</w:t>
      </w:r>
      <w:r w:rsidR="001C559E">
        <w:rPr>
          <w:rStyle w:val="Char4"/>
          <w:rFonts w:hint="cs"/>
          <w:rtl/>
        </w:rPr>
        <w:t>یی</w:t>
      </w:r>
      <w:r w:rsidRPr="00BD5DC8">
        <w:rPr>
          <w:rStyle w:val="Char4"/>
          <w:rFonts w:hint="cs"/>
          <w:rtl/>
        </w:rPr>
        <w:t xml:space="preserve"> است، و در ا</w:t>
      </w:r>
      <w:r w:rsidR="001C559E">
        <w:rPr>
          <w:rStyle w:val="Char4"/>
          <w:rFonts w:hint="cs"/>
          <w:rtl/>
        </w:rPr>
        <w:t>ی</w:t>
      </w:r>
      <w:r w:rsidRPr="00BD5DC8">
        <w:rPr>
          <w:rStyle w:val="Char4"/>
          <w:rFonts w:hint="cs"/>
          <w:rtl/>
        </w:rPr>
        <w:t>نجا، حصر به اتفاق تمام علماء، حصر اضاف</w:t>
      </w:r>
      <w:r w:rsidR="001C559E">
        <w:rPr>
          <w:rStyle w:val="Char4"/>
          <w:rFonts w:hint="cs"/>
          <w:rtl/>
        </w:rPr>
        <w:t>ی</w:t>
      </w:r>
      <w:r w:rsidRPr="00BD5DC8">
        <w:rPr>
          <w:rStyle w:val="Char4"/>
          <w:rFonts w:hint="cs"/>
          <w:rtl/>
        </w:rPr>
        <w:t xml:space="preserve"> است،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اگر به غ</w:t>
      </w:r>
      <w:r w:rsidR="001C559E">
        <w:rPr>
          <w:rStyle w:val="Char4"/>
          <w:rFonts w:hint="cs"/>
          <w:rtl/>
        </w:rPr>
        <w:t>ی</w:t>
      </w:r>
      <w:r w:rsidRPr="00BD5DC8">
        <w:rPr>
          <w:rStyle w:val="Char4"/>
          <w:rFonts w:hint="cs"/>
          <w:rtl/>
        </w:rPr>
        <w:t>ر از «صوت» و «ر</w:t>
      </w:r>
      <w:r w:rsidR="001C559E">
        <w:rPr>
          <w:rStyle w:val="Char4"/>
          <w:rFonts w:hint="cs"/>
          <w:rtl/>
        </w:rPr>
        <w:t>ی</w:t>
      </w:r>
      <w:r w:rsidRPr="00BD5DC8">
        <w:rPr>
          <w:rStyle w:val="Char4"/>
          <w:rFonts w:hint="cs"/>
          <w:rtl/>
        </w:rPr>
        <w:t>ح» خروج ر</w:t>
      </w:r>
      <w:r w:rsidR="001C559E">
        <w:rPr>
          <w:rStyle w:val="Char4"/>
          <w:rFonts w:hint="cs"/>
          <w:rtl/>
        </w:rPr>
        <w:t>ی</w:t>
      </w:r>
      <w:r w:rsidRPr="00BD5DC8">
        <w:rPr>
          <w:rStyle w:val="Char4"/>
          <w:rFonts w:hint="cs"/>
          <w:rtl/>
        </w:rPr>
        <w:t>ح [باد ش</w:t>
      </w:r>
      <w:r w:rsidR="001C559E">
        <w:rPr>
          <w:rStyle w:val="Char4"/>
          <w:rFonts w:hint="cs"/>
          <w:rtl/>
        </w:rPr>
        <w:t>ک</w:t>
      </w:r>
      <w:r w:rsidRPr="00BD5DC8">
        <w:rPr>
          <w:rStyle w:val="Char4"/>
          <w:rFonts w:hint="cs"/>
          <w:rtl/>
        </w:rPr>
        <w:t>م] متحقق و مت</w:t>
      </w:r>
      <w:r w:rsidR="001C559E">
        <w:rPr>
          <w:rStyle w:val="Char4"/>
          <w:rFonts w:hint="cs"/>
          <w:rtl/>
        </w:rPr>
        <w:t>ی</w:t>
      </w:r>
      <w:r w:rsidRPr="00BD5DC8">
        <w:rPr>
          <w:rStyle w:val="Char4"/>
          <w:rFonts w:hint="cs"/>
          <w:rtl/>
        </w:rPr>
        <w:t>قن شود، باز هم وضو م</w:t>
      </w:r>
      <w:r w:rsidR="001C559E">
        <w:rPr>
          <w:rStyle w:val="Char4"/>
          <w:rFonts w:hint="cs"/>
          <w:rtl/>
        </w:rPr>
        <w:t>ی</w:t>
      </w:r>
      <w:r w:rsidRPr="00BD5DC8">
        <w:rPr>
          <w:rStyle w:val="Char4"/>
          <w:rFonts w:hint="cs"/>
          <w:rtl/>
        </w:rPr>
        <w:t>‌ش</w:t>
      </w:r>
      <w:r w:rsidR="001C559E">
        <w:rPr>
          <w:rStyle w:val="Char4"/>
          <w:rFonts w:hint="cs"/>
          <w:rtl/>
        </w:rPr>
        <w:t>ک</w:t>
      </w:r>
      <w:r w:rsidRPr="00BD5DC8">
        <w:rPr>
          <w:rStyle w:val="Char4"/>
          <w:rFonts w:hint="cs"/>
          <w:rtl/>
        </w:rPr>
        <w:t>ند.</w:t>
      </w:r>
    </w:p>
    <w:p w:rsidR="00335BB5" w:rsidRPr="001D0787" w:rsidRDefault="00BA7FD8" w:rsidP="00A1385B">
      <w:pPr>
        <w:autoSpaceDE w:val="0"/>
        <w:autoSpaceDN w:val="0"/>
        <w:adjustRightInd w:val="0"/>
        <w:ind w:firstLine="227"/>
        <w:jc w:val="lowKashida"/>
        <w:rPr>
          <w:rStyle w:val="Char3"/>
          <w:rFonts w:ascii="Calibri" w:hAnsi="Calibri"/>
          <w:rtl/>
          <w:lang w:bidi="fa-IR"/>
        </w:rPr>
      </w:pPr>
      <w:r w:rsidRPr="00BA7FD8">
        <w:rPr>
          <w:rStyle w:val="Char4"/>
          <w:rtl/>
        </w:rPr>
        <w:t>311</w:t>
      </w:r>
      <w:r w:rsidR="00CF164C" w:rsidRPr="00CF164C">
        <w:rPr>
          <w:rStyle w:val="Char3"/>
          <w:rFonts w:cs="IRNazli"/>
          <w:rtl/>
        </w:rPr>
        <w:t xml:space="preserve"> ـ (</w:t>
      </w:r>
      <w:r w:rsidRPr="00BA7FD8">
        <w:rPr>
          <w:rStyle w:val="Char4"/>
          <w:rtl/>
        </w:rPr>
        <w:t>12</w:t>
      </w:r>
      <w:r w:rsidR="00CF164C" w:rsidRPr="00CF164C">
        <w:rPr>
          <w:rStyle w:val="Char3"/>
          <w:rFonts w:cs="IRNazli"/>
          <w:rtl/>
        </w:rPr>
        <w:t>)</w:t>
      </w:r>
      <w:r w:rsidR="00335BB5" w:rsidRPr="00BD5DC8">
        <w:rPr>
          <w:rStyle w:val="Char3"/>
          <w:rtl/>
        </w:rPr>
        <w:t xml:space="preserve"> وعن علي </w:t>
      </w:r>
      <w:r w:rsidR="00F24213" w:rsidRPr="00F24213">
        <w:rPr>
          <w:rStyle w:val="Char3"/>
          <w:rFonts w:cs="CTraditional Arabic"/>
          <w:szCs w:val="28"/>
          <w:rtl/>
        </w:rPr>
        <w:t>س</w:t>
      </w:r>
      <w:r w:rsidR="00335BB5" w:rsidRPr="00BD5DC8">
        <w:rPr>
          <w:rStyle w:val="Char3"/>
          <w:rtl/>
        </w:rPr>
        <w:t xml:space="preserve">، قال: سألتُ رسول الله </w:t>
      </w:r>
      <w:r w:rsidR="00992C10" w:rsidRPr="00992C10">
        <w:rPr>
          <w:rStyle w:val="Char3"/>
          <w:rFonts w:cs="CTraditional Arabic"/>
          <w:szCs w:val="28"/>
          <w:rtl/>
        </w:rPr>
        <w:t>ج</w:t>
      </w:r>
      <w:r w:rsidR="00335BB5" w:rsidRPr="00BD5DC8">
        <w:rPr>
          <w:rStyle w:val="Char3"/>
          <w:rtl/>
        </w:rPr>
        <w:t xml:space="preserve"> عن المَذ</w:t>
      </w:r>
      <w:r w:rsidR="00335BB5" w:rsidRPr="00BD5DC8">
        <w:rPr>
          <w:rStyle w:val="Char3"/>
          <w:rFonts w:hint="cs"/>
          <w:rtl/>
        </w:rPr>
        <w:t>ِ</w:t>
      </w:r>
      <w:r w:rsidR="00335BB5" w:rsidRPr="00BD5DC8">
        <w:rPr>
          <w:rStyle w:val="Char3"/>
          <w:rtl/>
        </w:rPr>
        <w:t>ي</w:t>
      </w:r>
      <w:r w:rsidR="00335BB5" w:rsidRPr="00BD5DC8">
        <w:rPr>
          <w:rStyle w:val="Char3"/>
          <w:rFonts w:hint="cs"/>
          <w:rtl/>
        </w:rPr>
        <w:t>ِّ</w:t>
      </w:r>
      <w:r w:rsidR="00335BB5" w:rsidRPr="00BD5DC8">
        <w:rPr>
          <w:rStyle w:val="Char3"/>
          <w:rtl/>
        </w:rPr>
        <w:t>، فقال: «مِنَ المَذ</w:t>
      </w:r>
      <w:r w:rsidR="00335BB5" w:rsidRPr="00BD5DC8">
        <w:rPr>
          <w:rStyle w:val="Char3"/>
          <w:rFonts w:hint="cs"/>
          <w:rtl/>
        </w:rPr>
        <w:t>ِ</w:t>
      </w:r>
      <w:r w:rsidR="00335BB5" w:rsidRPr="00BD5DC8">
        <w:rPr>
          <w:rStyle w:val="Char3"/>
          <w:rtl/>
        </w:rPr>
        <w:t>ي</w:t>
      </w:r>
      <w:r w:rsidR="00335BB5" w:rsidRPr="00BD5DC8">
        <w:rPr>
          <w:rStyle w:val="Char3"/>
          <w:rFonts w:hint="cs"/>
          <w:rtl/>
        </w:rPr>
        <w:t>ِّ</w:t>
      </w:r>
      <w:r w:rsidR="00335BB5" w:rsidRPr="00BD5DC8">
        <w:rPr>
          <w:rStyle w:val="Char3"/>
          <w:rtl/>
        </w:rPr>
        <w:t xml:space="preserve"> الوُضوءُ، ومن المَن</w:t>
      </w:r>
      <w:r w:rsidR="00335BB5" w:rsidRPr="00BD5DC8">
        <w:rPr>
          <w:rStyle w:val="Char3"/>
          <w:rFonts w:hint="cs"/>
          <w:rtl/>
        </w:rPr>
        <w:t>ِ</w:t>
      </w:r>
      <w:r w:rsidR="00335BB5" w:rsidRPr="00BD5DC8">
        <w:rPr>
          <w:rStyle w:val="Char3"/>
          <w:rtl/>
        </w:rPr>
        <w:t>ي</w:t>
      </w:r>
      <w:r w:rsidR="00335BB5" w:rsidRPr="00BD5DC8">
        <w:rPr>
          <w:rStyle w:val="Char3"/>
          <w:rFonts w:hint="cs"/>
          <w:rtl/>
        </w:rPr>
        <w:t>ِّ</w:t>
      </w:r>
      <w:r w:rsidR="00335BB5" w:rsidRPr="00BD5DC8">
        <w:rPr>
          <w:rStyle w:val="Char3"/>
          <w:rtl/>
        </w:rPr>
        <w:t xml:space="preserve"> الغُسْلُ»</w:t>
      </w:r>
      <w:r w:rsidR="003E0CC1">
        <w:rPr>
          <w:rStyle w:val="Char3"/>
          <w:rtl/>
        </w:rPr>
        <w:t>.</w:t>
      </w:r>
      <w:r w:rsidR="00335BB5" w:rsidRPr="00BD5DC8">
        <w:rPr>
          <w:rStyle w:val="Char3"/>
          <w:rtl/>
        </w:rPr>
        <w:t xml:space="preserve"> </w:t>
      </w:r>
      <w:r w:rsidR="00335BB5" w:rsidRPr="000E4E11">
        <w:rPr>
          <w:rStyle w:val="Char1"/>
          <w:rtl/>
        </w:rPr>
        <w:t>رواه الترمذي</w:t>
      </w:r>
      <w:r w:rsidR="008B07EB" w:rsidRPr="00A1385B">
        <w:rPr>
          <w:rStyle w:val="Char4"/>
          <w:rFonts w:hint="cs"/>
          <w:vertAlign w:val="superscript"/>
          <w:rtl/>
          <w:lang w:bidi="ar-SA"/>
        </w:rPr>
        <w:t>(</w:t>
      </w:r>
      <w:r w:rsidR="008B07EB" w:rsidRPr="00A1385B">
        <w:rPr>
          <w:rStyle w:val="Char4"/>
          <w:vertAlign w:val="superscript"/>
          <w:rtl/>
          <w:lang w:bidi="ar-SA"/>
        </w:rPr>
        <w:footnoteReference w:id="31"/>
      </w:r>
      <w:r w:rsidR="008B07EB" w:rsidRPr="00A1385B">
        <w:rPr>
          <w:rStyle w:val="Char4"/>
          <w:rFonts w:hint="cs"/>
          <w:vertAlign w:val="superscript"/>
          <w:rtl/>
          <w:lang w:bidi="ar-SA"/>
        </w:rPr>
        <w:t>)</w:t>
      </w:r>
      <w:r w:rsidR="008B07EB" w:rsidRPr="001D0787">
        <w:rPr>
          <w:rStyle w:val="Char3"/>
          <w:rFonts w:ascii="Calibri" w:hAnsi="Calibri" w:hint="cs"/>
          <w:rtl/>
          <w:lang w:bidi="fa-IR"/>
        </w:rPr>
        <w:t>.</w:t>
      </w:r>
    </w:p>
    <w:p w:rsidR="00335BB5" w:rsidRPr="00BD5DC8" w:rsidRDefault="00335BB5" w:rsidP="004709A5">
      <w:pPr>
        <w:ind w:firstLine="284"/>
        <w:jc w:val="both"/>
        <w:rPr>
          <w:rStyle w:val="Char4"/>
          <w:rtl/>
        </w:rPr>
      </w:pPr>
      <w:r w:rsidRPr="00BD5DC8">
        <w:rPr>
          <w:rStyle w:val="Char4"/>
          <w:rFonts w:hint="cs"/>
          <w:rtl/>
        </w:rPr>
        <w:t xml:space="preserve"> 311- (12) عل</w:t>
      </w:r>
      <w:r w:rsidR="001C559E">
        <w:rPr>
          <w:rStyle w:val="Char4"/>
          <w:rFonts w:hint="cs"/>
          <w:rtl/>
        </w:rPr>
        <w:t>ی</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از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پ</w:t>
      </w:r>
      <w:r w:rsidR="001C559E">
        <w:rPr>
          <w:rStyle w:val="Char4"/>
          <w:rFonts w:hint="cs"/>
          <w:rtl/>
        </w:rPr>
        <w:t>ی</w:t>
      </w:r>
      <w:r w:rsidRPr="00BD5DC8">
        <w:rPr>
          <w:rStyle w:val="Char4"/>
          <w:rFonts w:hint="cs"/>
          <w:rtl/>
        </w:rPr>
        <w:t>رامون ح</w:t>
      </w:r>
      <w:r w:rsidR="001C559E">
        <w:rPr>
          <w:rStyle w:val="Char4"/>
          <w:rFonts w:hint="cs"/>
          <w:rtl/>
        </w:rPr>
        <w:t>ک</w:t>
      </w:r>
      <w:r w:rsidRPr="00BD5DC8">
        <w:rPr>
          <w:rStyle w:val="Char4"/>
          <w:rFonts w:hint="cs"/>
          <w:rtl/>
        </w:rPr>
        <w:t>م مذ</w:t>
      </w:r>
      <w:r w:rsidR="001C559E">
        <w:rPr>
          <w:rStyle w:val="Char4"/>
          <w:rFonts w:hint="cs"/>
          <w:rtl/>
        </w:rPr>
        <w:t>ی</w:t>
      </w:r>
      <w:r w:rsidRPr="00BD5DC8">
        <w:rPr>
          <w:rStyle w:val="Char4"/>
          <w:rFonts w:hint="cs"/>
          <w:rtl/>
        </w:rPr>
        <w:t xml:space="preserve"> (آب</w:t>
      </w:r>
      <w:r w:rsidR="001C559E">
        <w:rPr>
          <w:rStyle w:val="Char4"/>
          <w:rFonts w:hint="cs"/>
          <w:rtl/>
        </w:rPr>
        <w:t>ی</w:t>
      </w:r>
      <w:r w:rsidRPr="00BD5DC8">
        <w:rPr>
          <w:rStyle w:val="Char4"/>
          <w:rFonts w:hint="cs"/>
          <w:rtl/>
        </w:rPr>
        <w:t xml:space="preserve"> سف</w:t>
      </w:r>
      <w:r w:rsidR="001C559E">
        <w:rPr>
          <w:rStyle w:val="Char4"/>
          <w:rFonts w:hint="cs"/>
          <w:rtl/>
        </w:rPr>
        <w:t>ی</w:t>
      </w:r>
      <w:r w:rsidRPr="00BD5DC8">
        <w:rPr>
          <w:rStyle w:val="Char4"/>
          <w:rFonts w:hint="cs"/>
          <w:rtl/>
        </w:rPr>
        <w:t>د‌رنگ، رق</w:t>
      </w:r>
      <w:r w:rsidR="001C559E">
        <w:rPr>
          <w:rStyle w:val="Char4"/>
          <w:rFonts w:hint="cs"/>
          <w:rtl/>
        </w:rPr>
        <w:t>ی</w:t>
      </w:r>
      <w:r w:rsidRPr="00BD5DC8">
        <w:rPr>
          <w:rStyle w:val="Char4"/>
          <w:rFonts w:hint="cs"/>
          <w:rtl/>
        </w:rPr>
        <w:t>ق و چسبنا</w:t>
      </w:r>
      <w:r w:rsidR="001C559E">
        <w:rPr>
          <w:rStyle w:val="Char4"/>
          <w:rFonts w:hint="cs"/>
          <w:rtl/>
        </w:rPr>
        <w:t>ک</w:t>
      </w:r>
      <w:r w:rsidRPr="00BD5DC8">
        <w:rPr>
          <w:rStyle w:val="Char4"/>
          <w:rFonts w:hint="cs"/>
          <w:rtl/>
        </w:rPr>
        <w:t xml:space="preserve"> است</w:t>
      </w:r>
      <w:r w:rsidR="001C559E">
        <w:rPr>
          <w:rStyle w:val="Char4"/>
          <w:rFonts w:hint="cs"/>
          <w:rtl/>
        </w:rPr>
        <w:t xml:space="preserve"> ک</w:t>
      </w:r>
      <w:r w:rsidRPr="00BD5DC8">
        <w:rPr>
          <w:rStyle w:val="Char4"/>
          <w:rFonts w:hint="cs"/>
          <w:rtl/>
        </w:rPr>
        <w:t xml:space="preserve">ه به هنگام شهوت و </w:t>
      </w:r>
      <w:r w:rsidR="001C559E">
        <w:rPr>
          <w:rStyle w:val="Char4"/>
          <w:rFonts w:hint="cs"/>
          <w:rtl/>
        </w:rPr>
        <w:t>ی</w:t>
      </w:r>
      <w:r w:rsidRPr="00BD5DC8">
        <w:rPr>
          <w:rStyle w:val="Char4"/>
          <w:rFonts w:hint="cs"/>
          <w:rtl/>
        </w:rPr>
        <w:t>ا بدون شهوت، بدون اخت</w:t>
      </w:r>
      <w:r w:rsidR="001C559E">
        <w:rPr>
          <w:rStyle w:val="Char4"/>
          <w:rFonts w:hint="cs"/>
          <w:rtl/>
        </w:rPr>
        <w:t>ی</w:t>
      </w:r>
      <w:r w:rsidRPr="00BD5DC8">
        <w:rPr>
          <w:rStyle w:val="Char4"/>
          <w:rFonts w:hint="cs"/>
          <w:rtl/>
        </w:rPr>
        <w:t>ار از مجرا</w:t>
      </w:r>
      <w:r w:rsidR="001C559E">
        <w:rPr>
          <w:rStyle w:val="Char4"/>
          <w:rFonts w:hint="cs"/>
          <w:rtl/>
        </w:rPr>
        <w:t>ی</w:t>
      </w:r>
      <w:r w:rsidRPr="00BD5DC8">
        <w:rPr>
          <w:rStyle w:val="Char4"/>
          <w:rFonts w:hint="cs"/>
          <w:rtl/>
        </w:rPr>
        <w:t xml:space="preserve"> ادرار زن </w:t>
      </w:r>
      <w:r w:rsidR="001C559E">
        <w:rPr>
          <w:rStyle w:val="Char4"/>
          <w:rFonts w:hint="cs"/>
          <w:rtl/>
        </w:rPr>
        <w:t>ی</w:t>
      </w:r>
      <w:r w:rsidRPr="00BD5DC8">
        <w:rPr>
          <w:rStyle w:val="Char4"/>
          <w:rFonts w:hint="cs"/>
          <w:rtl/>
        </w:rPr>
        <w:t>ا مرد خارج م</w:t>
      </w:r>
      <w:r w:rsidR="001C559E">
        <w:rPr>
          <w:rStyle w:val="Char4"/>
          <w:rFonts w:hint="cs"/>
          <w:rtl/>
        </w:rPr>
        <w:t>ی</w:t>
      </w:r>
      <w:r w:rsidRPr="00BD5DC8">
        <w:rPr>
          <w:rStyle w:val="Char4"/>
          <w:rFonts w:hint="cs"/>
          <w:rtl/>
        </w:rPr>
        <w:t>‌شود، ول</w:t>
      </w:r>
      <w:r w:rsidR="001C559E">
        <w:rPr>
          <w:rStyle w:val="Char4"/>
          <w:rFonts w:hint="cs"/>
          <w:rtl/>
        </w:rPr>
        <w:t>ی</w:t>
      </w:r>
      <w:r w:rsidRPr="00BD5DC8">
        <w:rPr>
          <w:rStyle w:val="Char4"/>
          <w:rFonts w:hint="cs"/>
          <w:rtl/>
        </w:rPr>
        <w:t xml:space="preserve"> ب</w:t>
      </w:r>
      <w:r w:rsidR="001C559E">
        <w:rPr>
          <w:rStyle w:val="Char4"/>
          <w:rFonts w:hint="cs"/>
          <w:rtl/>
        </w:rPr>
        <w:t>ی</w:t>
      </w:r>
      <w:r w:rsidRPr="00BD5DC8">
        <w:rPr>
          <w:rStyle w:val="Char4"/>
          <w:rFonts w:hint="cs"/>
          <w:rtl/>
        </w:rPr>
        <w:t>رون آمدن آن با ت</w:t>
      </w:r>
      <w:r w:rsidR="001C559E">
        <w:rPr>
          <w:rStyle w:val="Char4"/>
          <w:rFonts w:hint="cs"/>
          <w:rtl/>
        </w:rPr>
        <w:t>ک</w:t>
      </w:r>
      <w:r w:rsidRPr="00BD5DC8">
        <w:rPr>
          <w:rStyle w:val="Char4"/>
          <w:rFonts w:hint="cs"/>
          <w:rtl/>
        </w:rPr>
        <w:t>ان و فشار ن</w:t>
      </w:r>
      <w:r w:rsidR="001C559E">
        <w:rPr>
          <w:rStyle w:val="Char4"/>
          <w:rFonts w:hint="cs"/>
          <w:rtl/>
        </w:rPr>
        <w:t>ی</w:t>
      </w:r>
      <w:r w:rsidRPr="00BD5DC8">
        <w:rPr>
          <w:rStyle w:val="Char4"/>
          <w:rFonts w:hint="cs"/>
          <w:rtl/>
        </w:rPr>
        <w:t xml:space="preserve">ست) سؤال </w:t>
      </w:r>
      <w:r w:rsidR="001C559E">
        <w:rPr>
          <w:rStyle w:val="Char4"/>
          <w:rFonts w:hint="cs"/>
          <w:rtl/>
        </w:rPr>
        <w:t>ک</w:t>
      </w:r>
      <w:r w:rsidRPr="00BD5DC8">
        <w:rPr>
          <w:rStyle w:val="Char4"/>
          <w:rFonts w:hint="cs"/>
          <w:rtl/>
        </w:rPr>
        <w:t>ردم. پ</w:t>
      </w:r>
      <w:r w:rsidR="001C559E">
        <w:rPr>
          <w:rStyle w:val="Char4"/>
          <w:rFonts w:hint="cs"/>
          <w:rtl/>
        </w:rPr>
        <w:t>ی</w:t>
      </w:r>
      <w:r w:rsidRPr="00BD5DC8">
        <w:rPr>
          <w:rStyle w:val="Char4"/>
          <w:rFonts w:hint="cs"/>
          <w:rtl/>
        </w:rPr>
        <w:t>امبر(ص) فرمود: از مذ</w:t>
      </w:r>
      <w:r w:rsidR="001C559E">
        <w:rPr>
          <w:rStyle w:val="Char4"/>
          <w:rFonts w:hint="cs"/>
          <w:rtl/>
        </w:rPr>
        <w:t>ی</w:t>
      </w:r>
      <w:r w:rsidRPr="00BD5DC8">
        <w:rPr>
          <w:rStyle w:val="Char4"/>
          <w:rFonts w:hint="cs"/>
          <w:rtl/>
        </w:rPr>
        <w:t>، وضو واجب م</w:t>
      </w:r>
      <w:r w:rsidR="001C559E">
        <w:rPr>
          <w:rStyle w:val="Char4"/>
          <w:rFonts w:hint="cs"/>
          <w:rtl/>
        </w:rPr>
        <w:t>ی</w:t>
      </w:r>
      <w:r w:rsidRPr="00BD5DC8">
        <w:rPr>
          <w:rStyle w:val="Char4"/>
          <w:rFonts w:hint="cs"/>
          <w:rtl/>
        </w:rPr>
        <w:t>‌شود، و از من</w:t>
      </w:r>
      <w:r w:rsidR="001C559E">
        <w:rPr>
          <w:rStyle w:val="Char4"/>
          <w:rFonts w:hint="cs"/>
          <w:rtl/>
        </w:rPr>
        <w:t>ی</w:t>
      </w:r>
      <w:r w:rsidRPr="00BD5DC8">
        <w:rPr>
          <w:rStyle w:val="Char4"/>
          <w:rFonts w:hint="cs"/>
          <w:rtl/>
        </w:rPr>
        <w:t xml:space="preserve"> (آب پشت و ما</w:t>
      </w:r>
      <w:r w:rsidR="001C559E">
        <w:rPr>
          <w:rStyle w:val="Char4"/>
          <w:rFonts w:hint="cs"/>
          <w:rtl/>
        </w:rPr>
        <w:t>ی</w:t>
      </w:r>
      <w:r w:rsidRPr="00BD5DC8">
        <w:rPr>
          <w:rStyle w:val="Char4"/>
          <w:rFonts w:hint="cs"/>
          <w:rtl/>
        </w:rPr>
        <w:t>ع</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غُدد تناسل</w:t>
      </w:r>
      <w:r w:rsidR="001C559E">
        <w:rPr>
          <w:rStyle w:val="Char4"/>
          <w:rFonts w:hint="cs"/>
          <w:rtl/>
        </w:rPr>
        <w:t>ی</w:t>
      </w:r>
      <w:r w:rsidRPr="00BD5DC8">
        <w:rPr>
          <w:rStyle w:val="Char4"/>
          <w:rFonts w:hint="cs"/>
          <w:rtl/>
        </w:rPr>
        <w:t xml:space="preserve"> مرد با دفق و شهوت و ت</w:t>
      </w:r>
      <w:r w:rsidR="001C559E">
        <w:rPr>
          <w:rStyle w:val="Char4"/>
          <w:rFonts w:hint="cs"/>
          <w:rtl/>
        </w:rPr>
        <w:t>ک</w:t>
      </w:r>
      <w:r w:rsidRPr="00BD5DC8">
        <w:rPr>
          <w:rStyle w:val="Char4"/>
          <w:rFonts w:hint="cs"/>
          <w:rtl/>
        </w:rPr>
        <w:t>ان و فشار، به واسطه‌</w:t>
      </w:r>
      <w:r w:rsidR="001C559E">
        <w:rPr>
          <w:rStyle w:val="Char4"/>
          <w:rFonts w:hint="cs"/>
          <w:rtl/>
        </w:rPr>
        <w:t>ی</w:t>
      </w:r>
      <w:r w:rsidRPr="00BD5DC8">
        <w:rPr>
          <w:rStyle w:val="Char4"/>
          <w:rFonts w:hint="cs"/>
          <w:rtl/>
        </w:rPr>
        <w:t xml:space="preserve"> جماع </w:t>
      </w:r>
      <w:r w:rsidR="001C559E">
        <w:rPr>
          <w:rStyle w:val="Char4"/>
          <w:rFonts w:hint="cs"/>
          <w:rtl/>
        </w:rPr>
        <w:t>ی</w:t>
      </w:r>
      <w:r w:rsidRPr="00BD5DC8">
        <w:rPr>
          <w:rStyle w:val="Char4"/>
          <w:rFonts w:hint="cs"/>
          <w:rtl/>
        </w:rPr>
        <w:t xml:space="preserve">ا احتلام، </w:t>
      </w:r>
      <w:r w:rsidR="001C559E">
        <w:rPr>
          <w:rStyle w:val="Char4"/>
          <w:rFonts w:hint="cs"/>
          <w:rtl/>
        </w:rPr>
        <w:t>ی</w:t>
      </w:r>
      <w:r w:rsidRPr="00BD5DC8">
        <w:rPr>
          <w:rStyle w:val="Char4"/>
          <w:rFonts w:hint="cs"/>
          <w:rtl/>
        </w:rPr>
        <w:t>ا استمناء با دست، خارج م</w:t>
      </w:r>
      <w:r w:rsidR="001C559E">
        <w:rPr>
          <w:rStyle w:val="Char4"/>
          <w:rFonts w:hint="cs"/>
          <w:rtl/>
        </w:rPr>
        <w:t>ی</w:t>
      </w:r>
      <w:r w:rsidRPr="00BD5DC8">
        <w:rPr>
          <w:rStyle w:val="Char4"/>
          <w:rFonts w:hint="cs"/>
          <w:rtl/>
        </w:rPr>
        <w:t>‌شود) غسل جنابت واجب م</w:t>
      </w:r>
      <w:r w:rsidR="001C559E">
        <w:rPr>
          <w:rStyle w:val="Char4"/>
          <w:rFonts w:hint="cs"/>
          <w:rtl/>
        </w:rPr>
        <w:t>ی</w:t>
      </w:r>
      <w:r w:rsidRPr="00BD5DC8">
        <w:rPr>
          <w:rStyle w:val="Char4"/>
          <w:rFonts w:hint="cs"/>
          <w:rtl/>
        </w:rPr>
        <w:t>‌گردد.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مذ</w:t>
      </w:r>
      <w:r w:rsidR="001C559E">
        <w:rPr>
          <w:rStyle w:val="Char4"/>
          <w:rFonts w:hint="cs"/>
          <w:rtl/>
        </w:rPr>
        <w:t>ی</w:t>
      </w:r>
      <w:r w:rsidRPr="00BD5DC8">
        <w:rPr>
          <w:rStyle w:val="Char4"/>
          <w:rFonts w:hint="cs"/>
          <w:rtl/>
        </w:rPr>
        <w:t xml:space="preserve"> موجب باطل‌شدن وضو، و من</w:t>
      </w:r>
      <w:r w:rsidR="001C559E">
        <w:rPr>
          <w:rStyle w:val="Char4"/>
          <w:rFonts w:hint="cs"/>
          <w:rtl/>
        </w:rPr>
        <w:t>ی</w:t>
      </w:r>
      <w:r w:rsidRPr="00BD5DC8">
        <w:rPr>
          <w:rStyle w:val="Char4"/>
          <w:rFonts w:hint="cs"/>
          <w:rtl/>
        </w:rPr>
        <w:t xml:space="preserve"> موجب جنابت و غسل جنابت است</w:t>
      </w:r>
      <w:r w:rsidR="001F073B">
        <w:rPr>
          <w:rStyle w:val="Char4"/>
          <w:rFonts w:hint="cs"/>
          <w:rtl/>
        </w:rPr>
        <w:t>).</w:t>
      </w:r>
      <w:r w:rsidRPr="00BD5DC8">
        <w:rPr>
          <w:rStyle w:val="Char4"/>
          <w:rFonts w:hint="cs"/>
          <w:rtl/>
        </w:rPr>
        <w:t xml:space="preserve"> </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ترمذ</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r w:rsidRPr="00BD5DC8">
        <w:rPr>
          <w:rStyle w:val="Char4"/>
          <w:rFonts w:hint="cs"/>
          <w:rtl/>
        </w:rPr>
        <w:t xml:space="preserve"> </w:t>
      </w:r>
    </w:p>
    <w:p w:rsidR="00335BB5" w:rsidRPr="00BD5DC8" w:rsidRDefault="00BA7FD8" w:rsidP="00A1385B">
      <w:pPr>
        <w:autoSpaceDE w:val="0"/>
        <w:autoSpaceDN w:val="0"/>
        <w:adjustRightInd w:val="0"/>
        <w:ind w:firstLine="227"/>
        <w:jc w:val="lowKashida"/>
        <w:rPr>
          <w:rStyle w:val="Char3"/>
          <w:rtl/>
        </w:rPr>
      </w:pPr>
      <w:r w:rsidRPr="00BA7FD8">
        <w:rPr>
          <w:rStyle w:val="Char4"/>
          <w:rtl/>
        </w:rPr>
        <w:t>312</w:t>
      </w:r>
      <w:r w:rsidR="00CF164C" w:rsidRPr="00CF164C">
        <w:rPr>
          <w:rStyle w:val="Char3"/>
          <w:rFonts w:cs="IRNazli"/>
          <w:rtl/>
        </w:rPr>
        <w:t xml:space="preserve"> ـ (</w:t>
      </w:r>
      <w:r w:rsidRPr="00BA7FD8">
        <w:rPr>
          <w:rStyle w:val="Char4"/>
          <w:rtl/>
        </w:rPr>
        <w:t>13</w:t>
      </w:r>
      <w:r w:rsidR="00CF164C" w:rsidRPr="00CF164C">
        <w:rPr>
          <w:rStyle w:val="Char3"/>
          <w:rFonts w:cs="IRNazli"/>
          <w:rtl/>
        </w:rPr>
        <w:t>)</w:t>
      </w:r>
      <w:r w:rsidR="00335BB5" w:rsidRPr="00BD5DC8">
        <w:rPr>
          <w:rStyle w:val="Char3"/>
          <w:rFonts w:hint="cs"/>
          <w:rtl/>
        </w:rPr>
        <w:t xml:space="preserve"> </w:t>
      </w:r>
      <w:r w:rsidR="00335BB5" w:rsidRPr="00BD5DC8">
        <w:rPr>
          <w:rStyle w:val="Char3"/>
          <w:rtl/>
        </w:rPr>
        <w:t>وعنه</w:t>
      </w:r>
      <w:r w:rsidR="003E0CC1">
        <w:rPr>
          <w:rStyle w:val="Char3"/>
          <w:rtl/>
        </w:rPr>
        <w:t>،</w:t>
      </w:r>
      <w:r w:rsidR="00335BB5"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335BB5" w:rsidRPr="00BD5DC8">
        <w:rPr>
          <w:rStyle w:val="Char3"/>
          <w:rtl/>
        </w:rPr>
        <w:t xml:space="preserve"> «مفتاحُ الص</w:t>
      </w:r>
      <w:r w:rsidR="00335BB5" w:rsidRPr="00BD5DC8">
        <w:rPr>
          <w:rStyle w:val="Char3"/>
          <w:rFonts w:hint="cs"/>
          <w:rtl/>
        </w:rPr>
        <w:t>َّ</w:t>
      </w:r>
      <w:r w:rsidR="00335BB5" w:rsidRPr="00BD5DC8">
        <w:rPr>
          <w:rStyle w:val="Char3"/>
          <w:rtl/>
        </w:rPr>
        <w:t>لاةِ الطُّهورُ، وتحريمُها الت</w:t>
      </w:r>
      <w:r w:rsidR="00335BB5" w:rsidRPr="00BD5DC8">
        <w:rPr>
          <w:rStyle w:val="Char3"/>
          <w:rFonts w:hint="cs"/>
          <w:rtl/>
        </w:rPr>
        <w:t>َّ</w:t>
      </w:r>
      <w:r w:rsidR="00335BB5" w:rsidRPr="00BD5DC8">
        <w:rPr>
          <w:rStyle w:val="Char3"/>
          <w:rtl/>
        </w:rPr>
        <w:t>كبيرُ، وتحليلُها الت</w:t>
      </w:r>
      <w:r w:rsidR="00335BB5" w:rsidRPr="00BD5DC8">
        <w:rPr>
          <w:rStyle w:val="Char3"/>
          <w:rFonts w:hint="cs"/>
          <w:rtl/>
        </w:rPr>
        <w:t>َّ</w:t>
      </w:r>
      <w:r w:rsidR="00335BB5" w:rsidRPr="00BD5DC8">
        <w:rPr>
          <w:rStyle w:val="Char3"/>
          <w:rtl/>
        </w:rPr>
        <w:t>سليمُ»</w:t>
      </w:r>
      <w:r w:rsidR="003E0CC1">
        <w:rPr>
          <w:rStyle w:val="Char3"/>
          <w:rtl/>
        </w:rPr>
        <w:t>.</w:t>
      </w:r>
      <w:r w:rsidR="00335BB5" w:rsidRPr="00BD5DC8">
        <w:rPr>
          <w:rStyle w:val="Char3"/>
          <w:rtl/>
        </w:rPr>
        <w:t xml:space="preserve"> </w:t>
      </w:r>
      <w:r w:rsidR="00335BB5" w:rsidRPr="000E4E11">
        <w:rPr>
          <w:rStyle w:val="Char1"/>
          <w:rtl/>
        </w:rPr>
        <w:t>رواه ابوداود، والترمذي، والدارمي</w:t>
      </w:r>
      <w:r w:rsidR="00A1385B" w:rsidRPr="00A1385B">
        <w:rPr>
          <w:rStyle w:val="Char4"/>
          <w:rFonts w:hint="cs"/>
          <w:vertAlign w:val="superscript"/>
          <w:rtl/>
          <w:lang w:bidi="ar-SA"/>
        </w:rPr>
        <w:t>(</w:t>
      </w:r>
      <w:r w:rsidR="00A1385B" w:rsidRPr="00A1385B">
        <w:rPr>
          <w:rStyle w:val="Char4"/>
          <w:vertAlign w:val="superscript"/>
          <w:rtl/>
          <w:lang w:bidi="ar-SA"/>
        </w:rPr>
        <w:footnoteReference w:id="32"/>
      </w:r>
      <w:r w:rsidR="00A1385B" w:rsidRPr="00A1385B">
        <w:rPr>
          <w:rStyle w:val="Char4"/>
          <w:rFonts w:hint="cs"/>
          <w:vertAlign w:val="superscript"/>
          <w:rtl/>
          <w:lang w:bidi="ar-SA"/>
        </w:rPr>
        <w:t>)</w:t>
      </w:r>
      <w:r w:rsidR="00A1385B">
        <w:rPr>
          <w:rStyle w:val="Char3"/>
          <w:rFonts w:hint="cs"/>
          <w:rtl/>
        </w:rPr>
        <w:t>.</w:t>
      </w:r>
    </w:p>
    <w:p w:rsidR="00335BB5" w:rsidRPr="00BD5DC8" w:rsidRDefault="00335BB5" w:rsidP="004709A5">
      <w:pPr>
        <w:ind w:firstLine="284"/>
        <w:jc w:val="both"/>
        <w:rPr>
          <w:rStyle w:val="Char4"/>
          <w:rtl/>
        </w:rPr>
      </w:pPr>
      <w:r w:rsidRPr="00BD5DC8">
        <w:rPr>
          <w:rStyle w:val="Char4"/>
          <w:rFonts w:hint="cs"/>
          <w:rtl/>
        </w:rPr>
        <w:t>312- (13) عل</w:t>
      </w:r>
      <w:r w:rsidR="001C559E">
        <w:rPr>
          <w:rStyle w:val="Char4"/>
          <w:rFonts w:hint="cs"/>
          <w:rtl/>
        </w:rPr>
        <w:t>ی</w:t>
      </w:r>
      <w:r w:rsidR="001F073B" w:rsidRPr="001F073B">
        <w:rPr>
          <w:rFonts w:ascii="IPT Zar" w:hAnsi="IPT Zar" w:cs="CTraditional Arabic" w:hint="cs"/>
          <w:color w:val="000000"/>
          <w:sz w:val="26"/>
          <w:rtl/>
          <w:lang w:bidi="fa-IR"/>
        </w:rPr>
        <w:t xml:space="preserve"> س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w:t>
      </w:r>
      <w:r w:rsidR="001C559E">
        <w:rPr>
          <w:rStyle w:val="Char4"/>
          <w:rFonts w:hint="cs"/>
          <w:rtl/>
        </w:rPr>
        <w:t>ک</w:t>
      </w:r>
      <w:r w:rsidRPr="00BD5DC8">
        <w:rPr>
          <w:rStyle w:val="Char4"/>
          <w:rFonts w:hint="cs"/>
          <w:rtl/>
        </w:rPr>
        <w:t>ل</w:t>
      </w:r>
      <w:r w:rsidR="001C559E">
        <w:rPr>
          <w:rStyle w:val="Char4"/>
          <w:rFonts w:hint="cs"/>
          <w:rtl/>
        </w:rPr>
        <w:t>ی</w:t>
      </w:r>
      <w:r w:rsidRPr="00BD5DC8">
        <w:rPr>
          <w:rStyle w:val="Char4"/>
          <w:rFonts w:hint="cs"/>
          <w:rtl/>
        </w:rPr>
        <w:t>د نماز، وضوء و طهارت (از ب</w:t>
      </w:r>
      <w:r w:rsidR="001C559E">
        <w:rPr>
          <w:rStyle w:val="Char4"/>
          <w:rFonts w:hint="cs"/>
          <w:rtl/>
        </w:rPr>
        <w:t>ی</w:t>
      </w:r>
      <w:r w:rsidRPr="00BD5DC8">
        <w:rPr>
          <w:rStyle w:val="Char4"/>
          <w:rFonts w:hint="cs"/>
          <w:rtl/>
        </w:rPr>
        <w:t>‌وضو</w:t>
      </w:r>
      <w:r w:rsidR="001C559E">
        <w:rPr>
          <w:rStyle w:val="Char4"/>
          <w:rFonts w:hint="cs"/>
          <w:rtl/>
        </w:rPr>
        <w:t>یی</w:t>
      </w:r>
      <w:r w:rsidRPr="00BD5DC8">
        <w:rPr>
          <w:rStyle w:val="Char4"/>
          <w:rFonts w:hint="cs"/>
          <w:rtl/>
        </w:rPr>
        <w:t>، جنابت و رفع نجاست، و پا</w:t>
      </w:r>
      <w:r w:rsidR="001C559E">
        <w:rPr>
          <w:rStyle w:val="Char4"/>
          <w:rFonts w:hint="cs"/>
          <w:rtl/>
        </w:rPr>
        <w:t>کی</w:t>
      </w:r>
      <w:r w:rsidRPr="00BD5DC8">
        <w:rPr>
          <w:rStyle w:val="Char4"/>
          <w:rFonts w:hint="cs"/>
          <w:rtl/>
        </w:rPr>
        <w:t xml:space="preserve"> لباس، بدن و م</w:t>
      </w:r>
      <w:r w:rsidR="001C559E">
        <w:rPr>
          <w:rStyle w:val="Char4"/>
          <w:rFonts w:hint="cs"/>
          <w:rtl/>
        </w:rPr>
        <w:t>ک</w:t>
      </w:r>
      <w:r w:rsidRPr="00BD5DC8">
        <w:rPr>
          <w:rStyle w:val="Char4"/>
          <w:rFonts w:hint="cs"/>
          <w:rtl/>
        </w:rPr>
        <w:t>ان و..</w:t>
      </w:r>
      <w:r w:rsidR="001F073B">
        <w:rPr>
          <w:rStyle w:val="Char4"/>
          <w:rFonts w:hint="cs"/>
          <w:rtl/>
        </w:rPr>
        <w:t>).</w:t>
      </w:r>
      <w:r w:rsidRPr="00BD5DC8">
        <w:rPr>
          <w:rStyle w:val="Char4"/>
          <w:rFonts w:hint="cs"/>
          <w:rtl/>
        </w:rPr>
        <w:t xml:space="preserve"> است، و تحر</w:t>
      </w:r>
      <w:r w:rsidR="001C559E">
        <w:rPr>
          <w:rStyle w:val="Char4"/>
          <w:rFonts w:hint="cs"/>
          <w:rtl/>
        </w:rPr>
        <w:t>ی</w:t>
      </w:r>
      <w:r w:rsidRPr="00BD5DC8">
        <w:rPr>
          <w:rStyle w:val="Char4"/>
          <w:rFonts w:hint="cs"/>
          <w:rtl/>
        </w:rPr>
        <w:t>م آن، ت</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 xml:space="preserve">ر </w:t>
      </w:r>
      <w:r w:rsidRPr="004709A5">
        <w:rPr>
          <w:rStyle w:val="Char1"/>
          <w:rFonts w:hint="cs"/>
          <w:rtl/>
        </w:rPr>
        <w:t>(الله اكبر)</w:t>
      </w:r>
      <w:r w:rsidRPr="00BD5DC8">
        <w:rPr>
          <w:rStyle w:val="Char4"/>
          <w:rFonts w:hint="cs"/>
          <w:rtl/>
        </w:rPr>
        <w:t xml:space="preserve"> است.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با گفتن </w:t>
      </w:r>
      <w:r w:rsidRPr="004709A5">
        <w:rPr>
          <w:rStyle w:val="Char1"/>
          <w:rFonts w:hint="cs"/>
          <w:rtl/>
        </w:rPr>
        <w:t>الله اكبر</w:t>
      </w:r>
      <w:r w:rsidRPr="00BD5DC8">
        <w:rPr>
          <w:rStyle w:val="Char4"/>
          <w:rFonts w:hint="cs"/>
          <w:rtl/>
        </w:rPr>
        <w:t>، تمام ارتباطات با مخلوق و مسائل دن</w:t>
      </w:r>
      <w:r w:rsidR="001C559E">
        <w:rPr>
          <w:rStyle w:val="Char4"/>
          <w:rFonts w:hint="cs"/>
          <w:rtl/>
        </w:rPr>
        <w:t>ی</w:t>
      </w:r>
      <w:r w:rsidRPr="00BD5DC8">
        <w:rPr>
          <w:rStyle w:val="Char4"/>
          <w:rFonts w:hint="cs"/>
          <w:rtl/>
        </w:rPr>
        <w:t>و</w:t>
      </w:r>
      <w:r w:rsidR="001C559E">
        <w:rPr>
          <w:rStyle w:val="Char4"/>
          <w:rFonts w:hint="cs"/>
          <w:rtl/>
        </w:rPr>
        <w:t>ی</w:t>
      </w:r>
      <w:r w:rsidRPr="00BD5DC8">
        <w:rPr>
          <w:rStyle w:val="Char4"/>
          <w:rFonts w:hint="cs"/>
          <w:rtl/>
        </w:rPr>
        <w:t xml:space="preserve"> و اجتماع</w:t>
      </w:r>
      <w:r w:rsidR="001C559E">
        <w:rPr>
          <w:rStyle w:val="Char4"/>
          <w:rFonts w:hint="cs"/>
          <w:rtl/>
        </w:rPr>
        <w:t>ی</w:t>
      </w:r>
      <w:r w:rsidRPr="00BD5DC8">
        <w:rPr>
          <w:rStyle w:val="Char4"/>
          <w:rFonts w:hint="cs"/>
          <w:rtl/>
        </w:rPr>
        <w:t>، فرد</w:t>
      </w:r>
      <w:r w:rsidR="001C559E">
        <w:rPr>
          <w:rStyle w:val="Char4"/>
          <w:rFonts w:hint="cs"/>
          <w:rtl/>
        </w:rPr>
        <w:t>ی</w:t>
      </w:r>
      <w:r w:rsidRPr="00BD5DC8">
        <w:rPr>
          <w:rStyle w:val="Char4"/>
          <w:rFonts w:hint="cs"/>
          <w:rtl/>
        </w:rPr>
        <w:t xml:space="preserve"> و اقتصاد</w:t>
      </w:r>
      <w:r w:rsidR="001C559E">
        <w:rPr>
          <w:rStyle w:val="Char4"/>
          <w:rFonts w:hint="cs"/>
          <w:rtl/>
        </w:rPr>
        <w:t>ی</w:t>
      </w:r>
      <w:r w:rsidRPr="00BD5DC8">
        <w:rPr>
          <w:rStyle w:val="Char4"/>
          <w:rFonts w:hint="cs"/>
          <w:rtl/>
        </w:rPr>
        <w:t>، فرهنگ</w:t>
      </w:r>
      <w:r w:rsidR="001C559E">
        <w:rPr>
          <w:rStyle w:val="Char4"/>
          <w:rFonts w:hint="cs"/>
          <w:rtl/>
        </w:rPr>
        <w:t>ی</w:t>
      </w:r>
      <w:r w:rsidRPr="00BD5DC8">
        <w:rPr>
          <w:rStyle w:val="Char4"/>
          <w:rFonts w:hint="cs"/>
          <w:rtl/>
        </w:rPr>
        <w:t xml:space="preserve"> و خانوادگ</w:t>
      </w:r>
      <w:r w:rsidR="001C559E">
        <w:rPr>
          <w:rStyle w:val="Char4"/>
          <w:rFonts w:hint="cs"/>
          <w:rtl/>
        </w:rPr>
        <w:t>ی</w:t>
      </w:r>
      <w:r w:rsidRPr="00BD5DC8">
        <w:rPr>
          <w:rStyle w:val="Char4"/>
          <w:rFonts w:hint="cs"/>
          <w:rtl/>
        </w:rPr>
        <w:t>، از قب</w:t>
      </w:r>
      <w:r w:rsidR="001C559E">
        <w:rPr>
          <w:rStyle w:val="Char4"/>
          <w:rFonts w:hint="cs"/>
          <w:rtl/>
        </w:rPr>
        <w:t>ی</w:t>
      </w:r>
      <w:r w:rsidRPr="00BD5DC8">
        <w:rPr>
          <w:rStyle w:val="Char4"/>
          <w:rFonts w:hint="cs"/>
          <w:rtl/>
        </w:rPr>
        <w:t xml:space="preserve">ل </w:t>
      </w:r>
      <w:r w:rsidR="001C559E">
        <w:rPr>
          <w:rStyle w:val="Char4"/>
          <w:rFonts w:hint="cs"/>
          <w:rtl/>
        </w:rPr>
        <w:t>ک</w:t>
      </w:r>
      <w:r w:rsidRPr="00BD5DC8">
        <w:rPr>
          <w:rStyle w:val="Char4"/>
          <w:rFonts w:hint="cs"/>
          <w:rtl/>
        </w:rPr>
        <w:t>لام، خوردن، نوش</w:t>
      </w:r>
      <w:r w:rsidR="001C559E">
        <w:rPr>
          <w:rStyle w:val="Char4"/>
          <w:rFonts w:hint="cs"/>
          <w:rtl/>
        </w:rPr>
        <w:t>ی</w:t>
      </w:r>
      <w:r w:rsidRPr="00BD5DC8">
        <w:rPr>
          <w:rStyle w:val="Char4"/>
          <w:rFonts w:hint="cs"/>
          <w:rtl/>
        </w:rPr>
        <w:t>دن و سا</w:t>
      </w:r>
      <w:r w:rsidR="001C559E">
        <w:rPr>
          <w:rStyle w:val="Char4"/>
          <w:rFonts w:hint="cs"/>
          <w:rtl/>
        </w:rPr>
        <w:t>ی</w:t>
      </w:r>
      <w:r w:rsidRPr="00BD5DC8">
        <w:rPr>
          <w:rStyle w:val="Char4"/>
          <w:rFonts w:hint="cs"/>
          <w:rtl/>
        </w:rPr>
        <w:t>ر امور جا</w:t>
      </w:r>
      <w:r w:rsidR="001C559E">
        <w:rPr>
          <w:rStyle w:val="Char4"/>
          <w:rFonts w:hint="cs"/>
          <w:rtl/>
        </w:rPr>
        <w:t>ی</w:t>
      </w:r>
      <w:r w:rsidRPr="00BD5DC8">
        <w:rPr>
          <w:rStyle w:val="Char4"/>
          <w:rFonts w:hint="cs"/>
          <w:rtl/>
        </w:rPr>
        <w:t>ز، تا پا</w:t>
      </w:r>
      <w:r w:rsidR="001C559E">
        <w:rPr>
          <w:rStyle w:val="Char4"/>
          <w:rFonts w:hint="cs"/>
          <w:rtl/>
        </w:rPr>
        <w:t>ی</w:t>
      </w:r>
      <w:r w:rsidRPr="00BD5DC8">
        <w:rPr>
          <w:rStyle w:val="Char4"/>
          <w:rFonts w:hint="cs"/>
          <w:rtl/>
        </w:rPr>
        <w:t>ان‌</w:t>
      </w:r>
      <w:r w:rsidR="001C559E">
        <w:rPr>
          <w:rStyle w:val="Char4"/>
          <w:rFonts w:hint="cs"/>
          <w:rtl/>
        </w:rPr>
        <w:t>ی</w:t>
      </w:r>
      <w:r w:rsidRPr="00BD5DC8">
        <w:rPr>
          <w:rStyle w:val="Char4"/>
          <w:rFonts w:hint="cs"/>
          <w:rtl/>
        </w:rPr>
        <w:t>افتن نماز، حرام و ناجا</w:t>
      </w:r>
      <w:r w:rsidR="001C559E">
        <w:rPr>
          <w:rStyle w:val="Char4"/>
          <w:rFonts w:hint="cs"/>
          <w:rtl/>
        </w:rPr>
        <w:t>ی</w:t>
      </w:r>
      <w:r w:rsidRPr="00BD5DC8">
        <w:rPr>
          <w:rStyle w:val="Char4"/>
          <w:rFonts w:hint="cs"/>
          <w:rtl/>
        </w:rPr>
        <w:t>ز م</w:t>
      </w:r>
      <w:r w:rsidR="001C559E">
        <w:rPr>
          <w:rStyle w:val="Char4"/>
          <w:rFonts w:hint="cs"/>
          <w:rtl/>
        </w:rPr>
        <w:t>ی</w:t>
      </w:r>
      <w:r w:rsidRPr="00BD5DC8">
        <w:rPr>
          <w:rStyle w:val="Char4"/>
          <w:rFonts w:hint="cs"/>
          <w:rtl/>
        </w:rPr>
        <w:t>‌شوند</w:t>
      </w:r>
      <w:r w:rsidR="001F073B">
        <w:rPr>
          <w:rStyle w:val="Char4"/>
          <w:rFonts w:hint="cs"/>
          <w:rtl/>
        </w:rPr>
        <w:t>).</w:t>
      </w:r>
      <w:r w:rsidRPr="00BD5DC8">
        <w:rPr>
          <w:rStyle w:val="Char4"/>
          <w:rFonts w:hint="cs"/>
          <w:rtl/>
        </w:rPr>
        <w:t xml:space="preserve"> و تحل</w:t>
      </w:r>
      <w:r w:rsidR="001C559E">
        <w:rPr>
          <w:rStyle w:val="Char4"/>
          <w:rFonts w:hint="cs"/>
          <w:rtl/>
        </w:rPr>
        <w:t>ی</w:t>
      </w:r>
      <w:r w:rsidRPr="00BD5DC8">
        <w:rPr>
          <w:rStyle w:val="Char4"/>
          <w:rFonts w:hint="cs"/>
          <w:rtl/>
        </w:rPr>
        <w:t>ل نماز، تسل</w:t>
      </w:r>
      <w:r w:rsidR="001C559E">
        <w:rPr>
          <w:rStyle w:val="Char4"/>
          <w:rFonts w:hint="cs"/>
          <w:rtl/>
        </w:rPr>
        <w:t>ی</w:t>
      </w:r>
      <w:r w:rsidRPr="00BD5DC8">
        <w:rPr>
          <w:rStyle w:val="Char4"/>
          <w:rFonts w:hint="cs"/>
          <w:rtl/>
        </w:rPr>
        <w:t>م (</w:t>
      </w:r>
      <w:r w:rsidRPr="004709A5">
        <w:rPr>
          <w:rStyle w:val="Char1"/>
          <w:rFonts w:hint="cs"/>
          <w:rtl/>
        </w:rPr>
        <w:t>السلام عليكم</w:t>
      </w:r>
      <w:r w:rsidR="001C559E">
        <w:rPr>
          <w:rStyle w:val="Char1"/>
          <w:rFonts w:hint="cs"/>
          <w:rtl/>
        </w:rPr>
        <w:t xml:space="preserve"> و</w:t>
      </w:r>
      <w:r w:rsidRPr="004709A5">
        <w:rPr>
          <w:rStyle w:val="Char1"/>
          <w:rFonts w:hint="cs"/>
          <w:rtl/>
        </w:rPr>
        <w:t xml:space="preserve">رحمة الله) </w:t>
      </w:r>
      <w:r w:rsidRPr="00BD5DC8">
        <w:rPr>
          <w:rStyle w:val="Char4"/>
          <w:rFonts w:hint="cs"/>
          <w:rtl/>
        </w:rPr>
        <w:t>است.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با گفتن </w:t>
      </w:r>
      <w:r w:rsidRPr="004709A5">
        <w:rPr>
          <w:rStyle w:val="Char1"/>
          <w:rFonts w:hint="cs"/>
          <w:rtl/>
        </w:rPr>
        <w:t>«السلام عليكم</w:t>
      </w:r>
      <w:r w:rsidR="001C559E">
        <w:rPr>
          <w:rStyle w:val="Char1"/>
          <w:rFonts w:hint="cs"/>
          <w:rtl/>
        </w:rPr>
        <w:t xml:space="preserve"> و</w:t>
      </w:r>
      <w:r w:rsidRPr="004709A5">
        <w:rPr>
          <w:rStyle w:val="Char1"/>
          <w:rFonts w:hint="cs"/>
          <w:rtl/>
        </w:rPr>
        <w:t>رحمةالله»</w:t>
      </w:r>
      <w:r w:rsidRPr="00BD5DC8">
        <w:rPr>
          <w:rStyle w:val="Char4"/>
          <w:rFonts w:hint="cs"/>
          <w:rtl/>
        </w:rPr>
        <w:t xml:space="preserve"> شخص از نماز فراغت م</w:t>
      </w:r>
      <w:r w:rsidR="001C559E">
        <w:rPr>
          <w:rStyle w:val="Char4"/>
          <w:rFonts w:hint="cs"/>
          <w:rtl/>
        </w:rPr>
        <w:t>ی</w:t>
      </w:r>
      <w:r w:rsidRPr="00BD5DC8">
        <w:rPr>
          <w:rStyle w:val="Char4"/>
          <w:rFonts w:hint="cs"/>
          <w:rtl/>
        </w:rPr>
        <w:t>‌</w:t>
      </w:r>
      <w:r w:rsidR="001C559E">
        <w:rPr>
          <w:rStyle w:val="Char4"/>
          <w:rFonts w:hint="cs"/>
          <w:rtl/>
        </w:rPr>
        <w:t>ی</w:t>
      </w:r>
      <w:r w:rsidRPr="00BD5DC8">
        <w:rPr>
          <w:rStyle w:val="Char4"/>
          <w:rFonts w:hint="cs"/>
          <w:rtl/>
        </w:rPr>
        <w:t xml:space="preserve">ابد و تمام </w:t>
      </w:r>
      <w:r w:rsidR="001C559E">
        <w:rPr>
          <w:rStyle w:val="Char4"/>
          <w:rFonts w:hint="cs"/>
          <w:rtl/>
        </w:rPr>
        <w:t>ک</w:t>
      </w:r>
      <w:r w:rsidRPr="00BD5DC8">
        <w:rPr>
          <w:rStyle w:val="Char4"/>
          <w:rFonts w:hint="cs"/>
          <w:rtl/>
        </w:rPr>
        <w:t>ارها</w:t>
      </w:r>
      <w:r w:rsidR="001C559E">
        <w:rPr>
          <w:rStyle w:val="Char4"/>
          <w:rFonts w:hint="cs"/>
          <w:rtl/>
        </w:rPr>
        <w:t>یی</w:t>
      </w:r>
      <w:r w:rsidRPr="00BD5DC8">
        <w:rPr>
          <w:rStyle w:val="Char4"/>
          <w:rFonts w:hint="cs"/>
          <w:rtl/>
        </w:rPr>
        <w:t xml:space="preserve"> </w:t>
      </w:r>
      <w:r w:rsidR="001C559E">
        <w:rPr>
          <w:rStyle w:val="Char4"/>
          <w:rFonts w:hint="cs"/>
          <w:rtl/>
        </w:rPr>
        <w:t>ک</w:t>
      </w:r>
      <w:r w:rsidRPr="00BD5DC8">
        <w:rPr>
          <w:rStyle w:val="Char4"/>
          <w:rFonts w:hint="cs"/>
          <w:rtl/>
        </w:rPr>
        <w:t>ه قبلاً به وس</w:t>
      </w:r>
      <w:r w:rsidR="001C559E">
        <w:rPr>
          <w:rStyle w:val="Char4"/>
          <w:rFonts w:hint="cs"/>
          <w:rtl/>
        </w:rPr>
        <w:t>ی</w:t>
      </w:r>
      <w:r w:rsidRPr="00BD5DC8">
        <w:rPr>
          <w:rStyle w:val="Char4"/>
          <w:rFonts w:hint="cs"/>
          <w:rtl/>
        </w:rPr>
        <w:t>له‌</w:t>
      </w:r>
      <w:r w:rsidR="001C559E">
        <w:rPr>
          <w:rStyle w:val="Char4"/>
          <w:rFonts w:hint="cs"/>
          <w:rtl/>
        </w:rPr>
        <w:t>ی</w:t>
      </w:r>
      <w:r w:rsidRPr="00BD5DC8">
        <w:rPr>
          <w:rStyle w:val="Char4"/>
          <w:rFonts w:hint="cs"/>
          <w:rtl/>
        </w:rPr>
        <w:t xml:space="preserve"> نماز برا</w:t>
      </w:r>
      <w:r w:rsidR="001C559E">
        <w:rPr>
          <w:rStyle w:val="Char4"/>
          <w:rFonts w:hint="cs"/>
          <w:rtl/>
        </w:rPr>
        <w:t>ی</w:t>
      </w:r>
      <w:r w:rsidRPr="00BD5DC8">
        <w:rPr>
          <w:rStyle w:val="Char4"/>
          <w:rFonts w:hint="cs"/>
          <w:rtl/>
        </w:rPr>
        <w:t>ش حرام</w:t>
      </w:r>
      <w:r w:rsidR="001C559E">
        <w:rPr>
          <w:rStyle w:val="Char4"/>
          <w:rFonts w:hint="cs"/>
          <w:rtl/>
        </w:rPr>
        <w:t xml:space="preserve"> </w:t>
      </w:r>
      <w:r w:rsidRPr="00BD5DC8">
        <w:rPr>
          <w:rStyle w:val="Char4"/>
          <w:rFonts w:hint="cs"/>
          <w:rtl/>
        </w:rPr>
        <w:t>و ناجا</w:t>
      </w:r>
      <w:r w:rsidR="001C559E">
        <w:rPr>
          <w:rStyle w:val="Char4"/>
          <w:rFonts w:hint="cs"/>
          <w:rtl/>
        </w:rPr>
        <w:t>ی</w:t>
      </w:r>
      <w:r w:rsidRPr="00BD5DC8">
        <w:rPr>
          <w:rStyle w:val="Char4"/>
          <w:rFonts w:hint="cs"/>
          <w:rtl/>
        </w:rPr>
        <w:t>ز بود، ا</w:t>
      </w:r>
      <w:r w:rsidR="001C559E">
        <w:rPr>
          <w:rStyle w:val="Char4"/>
          <w:rFonts w:hint="cs"/>
          <w:rtl/>
        </w:rPr>
        <w:t>ک</w:t>
      </w:r>
      <w:r w:rsidRPr="00BD5DC8">
        <w:rPr>
          <w:rStyle w:val="Char4"/>
          <w:rFonts w:hint="cs"/>
          <w:rtl/>
        </w:rPr>
        <w:t>نون با گفتن سلام، همه حلال و روا م</w:t>
      </w:r>
      <w:r w:rsidR="001C559E">
        <w:rPr>
          <w:rStyle w:val="Char4"/>
          <w:rFonts w:hint="cs"/>
          <w:rtl/>
        </w:rPr>
        <w:t>ی</w:t>
      </w:r>
      <w:r w:rsidRPr="00BD5DC8">
        <w:rPr>
          <w:rStyle w:val="Char4"/>
          <w:rFonts w:hint="cs"/>
          <w:rtl/>
        </w:rPr>
        <w:t>‌شوند</w:t>
      </w:r>
      <w:r w:rsidR="001F073B">
        <w:rPr>
          <w:rStyle w:val="Char4"/>
          <w:rFonts w:hint="cs"/>
          <w:rtl/>
        </w:rPr>
        <w:t>).</w:t>
      </w:r>
      <w:r w:rsidRPr="00BD5DC8">
        <w:rPr>
          <w:rStyle w:val="Char4"/>
          <w:rFonts w:hint="cs"/>
          <w:rtl/>
        </w:rPr>
        <w:t xml:space="preserve"> </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ترمذ</w:t>
      </w:r>
      <w:r w:rsidR="001C559E">
        <w:rPr>
          <w:rStyle w:val="Char4"/>
          <w:rFonts w:hint="cs"/>
          <w:rtl/>
        </w:rPr>
        <w:t>ی</w:t>
      </w:r>
      <w:r w:rsidRPr="00BD5DC8">
        <w:rPr>
          <w:rStyle w:val="Char4"/>
          <w:rFonts w:hint="cs"/>
          <w:rtl/>
        </w:rPr>
        <w:t xml:space="preserve"> و دارم</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335BB5" w:rsidRPr="001D0787" w:rsidRDefault="001C559E" w:rsidP="00A1385B">
      <w:pPr>
        <w:pStyle w:val="a4"/>
        <w:rPr>
          <w:rStyle w:val="Char3"/>
          <w:rFonts w:ascii="Calibri" w:hAnsi="Calibri"/>
          <w:rtl/>
          <w:lang w:bidi="fa-IR"/>
        </w:rPr>
      </w:pPr>
      <w:r>
        <w:rPr>
          <w:rStyle w:val="Char3"/>
          <w:rFonts w:hint="cs"/>
          <w:rtl/>
        </w:rPr>
        <w:t xml:space="preserve"> </w:t>
      </w:r>
      <w:r w:rsidR="00BA7FD8" w:rsidRPr="00BA7FD8">
        <w:rPr>
          <w:rStyle w:val="Char4"/>
          <w:rtl/>
        </w:rPr>
        <w:t>313</w:t>
      </w:r>
      <w:r w:rsidR="00335BB5" w:rsidRPr="00BD5DC8">
        <w:rPr>
          <w:rStyle w:val="Char3"/>
          <w:rtl/>
        </w:rPr>
        <w:t xml:space="preserve"> -</w:t>
      </w:r>
      <w:r>
        <w:rPr>
          <w:rStyle w:val="Char3"/>
          <w:rtl/>
        </w:rPr>
        <w:t xml:space="preserve"> </w:t>
      </w:r>
      <w:r w:rsidR="00E42D0A" w:rsidRPr="00E42D0A">
        <w:rPr>
          <w:rStyle w:val="Char3"/>
          <w:rFonts w:cs="IRNazli"/>
          <w:rtl/>
        </w:rPr>
        <w:t>(</w:t>
      </w:r>
      <w:r w:rsidR="00BA7FD8" w:rsidRPr="00BA7FD8">
        <w:rPr>
          <w:rStyle w:val="Char4"/>
          <w:rtl/>
        </w:rPr>
        <w:t>14</w:t>
      </w:r>
      <w:r w:rsidR="00CF164C" w:rsidRPr="00CF164C">
        <w:rPr>
          <w:rStyle w:val="Char3"/>
          <w:rFonts w:cs="IRNazli"/>
          <w:rtl/>
        </w:rPr>
        <w:t>)</w:t>
      </w:r>
      <w:r>
        <w:rPr>
          <w:rStyle w:val="Char3"/>
          <w:rtl/>
        </w:rPr>
        <w:t xml:space="preserve"> و</w:t>
      </w:r>
      <w:r w:rsidR="00335BB5" w:rsidRPr="00BD5DC8">
        <w:rPr>
          <w:rStyle w:val="Char3"/>
          <w:rFonts w:hint="eastAsia"/>
          <w:rtl/>
        </w:rPr>
        <w:t>رواه</w:t>
      </w:r>
      <w:r w:rsidR="00335BB5" w:rsidRPr="00BD5DC8">
        <w:rPr>
          <w:rStyle w:val="Char3"/>
          <w:rtl/>
        </w:rPr>
        <w:t xml:space="preserve"> </w:t>
      </w:r>
      <w:r w:rsidR="00335BB5" w:rsidRPr="00BD5DC8">
        <w:rPr>
          <w:rStyle w:val="Char3"/>
          <w:rFonts w:hint="eastAsia"/>
          <w:rtl/>
        </w:rPr>
        <w:t>ابن‌ماجه</w:t>
      </w:r>
      <w:r w:rsidR="00335BB5" w:rsidRPr="00BD5DC8">
        <w:rPr>
          <w:rStyle w:val="Char3"/>
          <w:rtl/>
        </w:rPr>
        <w:t xml:space="preserve"> </w:t>
      </w:r>
      <w:r w:rsidR="00335BB5" w:rsidRPr="00BD5DC8">
        <w:rPr>
          <w:rStyle w:val="Char3"/>
          <w:rFonts w:hint="eastAsia"/>
          <w:rtl/>
        </w:rPr>
        <w:t>عنه</w:t>
      </w:r>
      <w:r w:rsidR="00335BB5" w:rsidRPr="00BD5DC8">
        <w:rPr>
          <w:rStyle w:val="Char3"/>
          <w:rtl/>
        </w:rPr>
        <w:t xml:space="preserve"> </w:t>
      </w:r>
      <w:r w:rsidR="00335BB5" w:rsidRPr="00BD5DC8">
        <w:rPr>
          <w:rStyle w:val="Char3"/>
          <w:rFonts w:hint="eastAsia"/>
          <w:rtl/>
        </w:rPr>
        <w:t>وعن</w:t>
      </w:r>
      <w:r w:rsidR="00335BB5" w:rsidRPr="00BD5DC8">
        <w:rPr>
          <w:rStyle w:val="Char3"/>
          <w:rtl/>
        </w:rPr>
        <w:t xml:space="preserve"> </w:t>
      </w:r>
      <w:r w:rsidR="00335BB5" w:rsidRPr="00BD5DC8">
        <w:rPr>
          <w:rStyle w:val="Char3"/>
          <w:rFonts w:hint="eastAsia"/>
          <w:rtl/>
        </w:rPr>
        <w:t>أبي</w:t>
      </w:r>
      <w:r w:rsidR="00335BB5" w:rsidRPr="00BD5DC8">
        <w:rPr>
          <w:rStyle w:val="Char3"/>
          <w:rtl/>
        </w:rPr>
        <w:t xml:space="preserve"> </w:t>
      </w:r>
      <w:r w:rsidR="00335BB5" w:rsidRPr="00BD5DC8">
        <w:rPr>
          <w:rStyle w:val="Char3"/>
          <w:rFonts w:hint="eastAsia"/>
          <w:rtl/>
        </w:rPr>
        <w:t>سعيد</w:t>
      </w:r>
      <w:r w:rsidR="00A1385B" w:rsidRPr="00A1385B">
        <w:rPr>
          <w:rStyle w:val="Char4"/>
          <w:rFonts w:hint="cs"/>
          <w:vertAlign w:val="superscript"/>
          <w:rtl/>
          <w:lang w:bidi="ar-SA"/>
        </w:rPr>
        <w:t>(</w:t>
      </w:r>
      <w:r w:rsidR="00A1385B" w:rsidRPr="00A1385B">
        <w:rPr>
          <w:rStyle w:val="Char4"/>
          <w:vertAlign w:val="superscript"/>
          <w:rtl/>
          <w:lang w:bidi="ar-SA"/>
        </w:rPr>
        <w:footnoteReference w:id="33"/>
      </w:r>
      <w:r w:rsidR="00A1385B" w:rsidRPr="00A1385B">
        <w:rPr>
          <w:rStyle w:val="Char4"/>
          <w:rFonts w:hint="cs"/>
          <w:vertAlign w:val="superscript"/>
          <w:rtl/>
          <w:lang w:bidi="ar-SA"/>
        </w:rPr>
        <w:t>)</w:t>
      </w:r>
      <w:r w:rsidR="00A1385B" w:rsidRPr="001D0787">
        <w:rPr>
          <w:rStyle w:val="Char3"/>
          <w:rFonts w:ascii="Calibri" w:hAnsi="Calibri" w:hint="cs"/>
          <w:rtl/>
          <w:lang w:bidi="fa-IR"/>
        </w:rPr>
        <w:t>.</w:t>
      </w:r>
    </w:p>
    <w:p w:rsidR="004709A5" w:rsidRDefault="00335BB5" w:rsidP="004709A5">
      <w:pPr>
        <w:ind w:firstLine="284"/>
        <w:jc w:val="both"/>
        <w:rPr>
          <w:rStyle w:val="Char4"/>
          <w:rtl/>
        </w:rPr>
      </w:pPr>
      <w:r w:rsidRPr="00BD5DC8">
        <w:rPr>
          <w:rStyle w:val="Char4"/>
          <w:rFonts w:hint="cs"/>
          <w:rtl/>
        </w:rPr>
        <w:t>313- (14) هم</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ابن‌ماجه، از عل</w:t>
      </w:r>
      <w:r w:rsidR="001C559E">
        <w:rPr>
          <w:rStyle w:val="Char4"/>
          <w:rFonts w:hint="cs"/>
          <w:rtl/>
        </w:rPr>
        <w:t>ی</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و ابوسع</w:t>
      </w:r>
      <w:r w:rsidR="001C559E">
        <w:rPr>
          <w:rStyle w:val="Char4"/>
          <w:rFonts w:hint="cs"/>
          <w:rtl/>
        </w:rPr>
        <w:t>ی</w:t>
      </w:r>
      <w:r w:rsidRPr="00BD5DC8">
        <w:rPr>
          <w:rStyle w:val="Char4"/>
          <w:rFonts w:hint="cs"/>
          <w:rtl/>
        </w:rPr>
        <w:t>د خدر</w:t>
      </w:r>
      <w:r w:rsidR="001C559E">
        <w:rPr>
          <w:rStyle w:val="Char4"/>
          <w:rFonts w:hint="cs"/>
          <w:rtl/>
        </w:rPr>
        <w:t>ی</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p>
    <w:p w:rsidR="00335BB5" w:rsidRPr="000E4E11" w:rsidRDefault="00BA7FD8" w:rsidP="00A1385B">
      <w:pPr>
        <w:autoSpaceDE w:val="0"/>
        <w:autoSpaceDN w:val="0"/>
        <w:adjustRightInd w:val="0"/>
        <w:ind w:firstLine="227"/>
        <w:jc w:val="lowKashida"/>
        <w:rPr>
          <w:rStyle w:val="Char1"/>
          <w:rtl/>
        </w:rPr>
      </w:pPr>
      <w:r w:rsidRPr="00BA7FD8">
        <w:rPr>
          <w:rStyle w:val="Char4"/>
          <w:rtl/>
        </w:rPr>
        <w:t>314</w:t>
      </w:r>
      <w:r w:rsidR="00CF164C" w:rsidRPr="00CF164C">
        <w:rPr>
          <w:rStyle w:val="Char3"/>
          <w:rFonts w:cs="IRNazli"/>
          <w:rtl/>
        </w:rPr>
        <w:t xml:space="preserve"> ـ (</w:t>
      </w:r>
      <w:r w:rsidRPr="00BA7FD8">
        <w:rPr>
          <w:rStyle w:val="Char4"/>
          <w:rtl/>
        </w:rPr>
        <w:t>15</w:t>
      </w:r>
      <w:r w:rsidR="00CF164C" w:rsidRPr="00CF164C">
        <w:rPr>
          <w:rStyle w:val="Char3"/>
          <w:rFonts w:cs="IRNazli"/>
          <w:rtl/>
        </w:rPr>
        <w:t>)</w:t>
      </w:r>
      <w:r w:rsidR="00335BB5" w:rsidRPr="00BD5DC8">
        <w:rPr>
          <w:rStyle w:val="Char3"/>
          <w:rtl/>
        </w:rPr>
        <w:t xml:space="preserve"> وعن عليِّ بن طَلْقٍ</w:t>
      </w:r>
      <w:r w:rsidR="003E0CC1">
        <w:rPr>
          <w:rStyle w:val="Char3"/>
          <w:rtl/>
        </w:rPr>
        <w:t>،</w:t>
      </w:r>
      <w:r w:rsidR="00335BB5"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335BB5" w:rsidRPr="00BD5DC8">
        <w:rPr>
          <w:rStyle w:val="Char3"/>
          <w:rtl/>
        </w:rPr>
        <w:t xml:space="preserve"> «إذا ف</w:t>
      </w:r>
      <w:r w:rsidR="00335BB5" w:rsidRPr="00BD5DC8">
        <w:rPr>
          <w:rStyle w:val="Char3"/>
          <w:rFonts w:hint="cs"/>
          <w:rtl/>
        </w:rPr>
        <w:t>َ</w:t>
      </w:r>
      <w:r w:rsidR="00335BB5" w:rsidRPr="00BD5DC8">
        <w:rPr>
          <w:rStyle w:val="Char3"/>
          <w:rtl/>
        </w:rPr>
        <w:t>س</w:t>
      </w:r>
      <w:r w:rsidR="00335BB5" w:rsidRPr="00BD5DC8">
        <w:rPr>
          <w:rStyle w:val="Char3"/>
          <w:rFonts w:hint="cs"/>
          <w:rtl/>
        </w:rPr>
        <w:t>َ</w:t>
      </w:r>
      <w:r w:rsidR="00335BB5" w:rsidRPr="00BD5DC8">
        <w:rPr>
          <w:rStyle w:val="Char3"/>
          <w:rtl/>
        </w:rPr>
        <w:t>ا أحدُكم فَلْيتوض</w:t>
      </w:r>
      <w:r w:rsidR="00335BB5" w:rsidRPr="00BD5DC8">
        <w:rPr>
          <w:rStyle w:val="Char3"/>
          <w:rFonts w:hint="cs"/>
          <w:rtl/>
        </w:rPr>
        <w:t>َّ</w:t>
      </w:r>
      <w:r w:rsidR="00335BB5" w:rsidRPr="00BD5DC8">
        <w:rPr>
          <w:rStyle w:val="Char3"/>
          <w:rtl/>
        </w:rPr>
        <w:t>أ، ولا تأتوا النِّساءَ في أعجازِهن</w:t>
      </w:r>
      <w:r w:rsidR="00335BB5" w:rsidRPr="00BD5DC8">
        <w:rPr>
          <w:rStyle w:val="Char3"/>
          <w:rFonts w:hint="cs"/>
          <w:rtl/>
        </w:rPr>
        <w:t>َّ</w:t>
      </w:r>
      <w:r w:rsidR="00335BB5" w:rsidRPr="00BD5DC8">
        <w:rPr>
          <w:rStyle w:val="Char3"/>
          <w:rtl/>
        </w:rPr>
        <w:t>»</w:t>
      </w:r>
      <w:r w:rsidR="003E0CC1">
        <w:rPr>
          <w:rStyle w:val="Char3"/>
          <w:rtl/>
        </w:rPr>
        <w:t>.</w:t>
      </w:r>
      <w:r w:rsidR="00335BB5" w:rsidRPr="00BD5DC8">
        <w:rPr>
          <w:rStyle w:val="Char3"/>
          <w:rtl/>
        </w:rPr>
        <w:t xml:space="preserve"> </w:t>
      </w:r>
      <w:r w:rsidR="00335BB5" w:rsidRPr="000E4E11">
        <w:rPr>
          <w:rStyle w:val="Char1"/>
          <w:rtl/>
        </w:rPr>
        <w:t>رواه الترمذي، وابوداود</w:t>
      </w:r>
      <w:r w:rsidR="00A1385B" w:rsidRPr="00A1385B">
        <w:rPr>
          <w:rStyle w:val="Char4"/>
          <w:rFonts w:hint="cs"/>
          <w:vertAlign w:val="superscript"/>
          <w:rtl/>
        </w:rPr>
        <w:t>(</w:t>
      </w:r>
      <w:r w:rsidR="00A1385B" w:rsidRPr="00A1385B">
        <w:rPr>
          <w:rStyle w:val="Char4"/>
          <w:vertAlign w:val="superscript"/>
          <w:rtl/>
        </w:rPr>
        <w:footnoteReference w:id="34"/>
      </w:r>
      <w:r w:rsidR="00A1385B" w:rsidRPr="00A1385B">
        <w:rPr>
          <w:rStyle w:val="Char4"/>
          <w:rFonts w:hint="cs"/>
          <w:vertAlign w:val="superscript"/>
          <w:rtl/>
        </w:rPr>
        <w:t>)</w:t>
      </w:r>
      <w:r w:rsidR="00A1385B">
        <w:rPr>
          <w:rStyle w:val="Char4"/>
          <w:rFonts w:hint="cs"/>
          <w:rtl/>
        </w:rPr>
        <w:t>.</w:t>
      </w:r>
    </w:p>
    <w:p w:rsidR="00335BB5" w:rsidRPr="00BD5DC8" w:rsidRDefault="00335BB5" w:rsidP="004709A5">
      <w:pPr>
        <w:ind w:firstLine="284"/>
        <w:jc w:val="both"/>
        <w:rPr>
          <w:rStyle w:val="Char4"/>
          <w:rtl/>
        </w:rPr>
      </w:pPr>
      <w:r w:rsidRPr="00BD5DC8">
        <w:rPr>
          <w:rStyle w:val="Char4"/>
          <w:rFonts w:hint="cs"/>
          <w:rtl/>
        </w:rPr>
        <w:t>314- (15) عل</w:t>
      </w:r>
      <w:r w:rsidR="001C559E">
        <w:rPr>
          <w:rStyle w:val="Char4"/>
          <w:rFonts w:hint="cs"/>
          <w:rtl/>
        </w:rPr>
        <w:t>ی</w:t>
      </w:r>
      <w:r w:rsidRPr="00BD5DC8">
        <w:rPr>
          <w:rStyle w:val="Char4"/>
          <w:rFonts w:hint="cs"/>
          <w:rtl/>
        </w:rPr>
        <w:t xml:space="preserve"> بن طَـلْق</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«هرگاه باد</w:t>
      </w:r>
      <w:r w:rsidR="001C559E">
        <w:rPr>
          <w:rStyle w:val="Char4"/>
          <w:rFonts w:hint="cs"/>
          <w:rtl/>
        </w:rPr>
        <w:t>ی</w:t>
      </w:r>
      <w:r w:rsidRPr="00BD5DC8">
        <w:rPr>
          <w:rStyle w:val="Char4"/>
          <w:rFonts w:hint="cs"/>
          <w:rtl/>
        </w:rPr>
        <w:t xml:space="preserve"> ب</w:t>
      </w:r>
      <w:r w:rsidR="001C559E">
        <w:rPr>
          <w:rStyle w:val="Char4"/>
          <w:rFonts w:hint="cs"/>
          <w:rtl/>
        </w:rPr>
        <w:t>ی</w:t>
      </w:r>
      <w:r w:rsidRPr="00BD5DC8">
        <w:rPr>
          <w:rStyle w:val="Char4"/>
          <w:rFonts w:hint="cs"/>
          <w:rtl/>
        </w:rPr>
        <w:t xml:space="preserve">‌صدا از مخرج </w:t>
      </w:r>
      <w:r w:rsidR="001C559E">
        <w:rPr>
          <w:rStyle w:val="Char4"/>
          <w:rFonts w:hint="cs"/>
          <w:rtl/>
        </w:rPr>
        <w:t>یکی</w:t>
      </w:r>
      <w:r w:rsidRPr="00BD5DC8">
        <w:rPr>
          <w:rStyle w:val="Char4"/>
          <w:rFonts w:hint="cs"/>
          <w:rtl/>
        </w:rPr>
        <w:t xml:space="preserve"> از شما خارج شد، با</w:t>
      </w:r>
      <w:r w:rsidR="001C559E">
        <w:rPr>
          <w:rStyle w:val="Char4"/>
          <w:rFonts w:hint="cs"/>
          <w:rtl/>
        </w:rPr>
        <w:t>ی</w:t>
      </w:r>
      <w:r w:rsidRPr="00BD5DC8">
        <w:rPr>
          <w:rStyle w:val="Char4"/>
          <w:rFonts w:hint="cs"/>
          <w:rtl/>
        </w:rPr>
        <w:t>د تجد</w:t>
      </w:r>
      <w:r w:rsidR="001C559E">
        <w:rPr>
          <w:rStyle w:val="Char4"/>
          <w:rFonts w:hint="cs"/>
          <w:rtl/>
        </w:rPr>
        <w:t>ی</w:t>
      </w:r>
      <w:r w:rsidRPr="00BD5DC8">
        <w:rPr>
          <w:rStyle w:val="Char4"/>
          <w:rFonts w:hint="cs"/>
          <w:rtl/>
        </w:rPr>
        <w:t xml:space="preserve">د وضو </w:t>
      </w:r>
      <w:r w:rsidR="001C559E">
        <w:rPr>
          <w:rStyle w:val="Char4"/>
          <w:rFonts w:hint="cs"/>
          <w:rtl/>
        </w:rPr>
        <w:t>ک</w:t>
      </w:r>
      <w:r w:rsidRPr="00BD5DC8">
        <w:rPr>
          <w:rStyle w:val="Char4"/>
          <w:rFonts w:hint="cs"/>
          <w:rtl/>
        </w:rPr>
        <w:t>ند، و هرگز از راه عقب (دُبُر) با همسرانتان جفت نشو</w:t>
      </w:r>
      <w:r w:rsidR="001C559E">
        <w:rPr>
          <w:rStyle w:val="Char4"/>
          <w:rFonts w:hint="cs"/>
          <w:rtl/>
        </w:rPr>
        <w:t>ی</w:t>
      </w:r>
      <w:r w:rsidRPr="00BD5DC8">
        <w:rPr>
          <w:rStyle w:val="Char4"/>
          <w:rFonts w:hint="cs"/>
          <w:rtl/>
        </w:rPr>
        <w:t>د و آم</w:t>
      </w:r>
      <w:r w:rsidR="001C559E">
        <w:rPr>
          <w:rStyle w:val="Char4"/>
          <w:rFonts w:hint="cs"/>
          <w:rtl/>
        </w:rPr>
        <w:t>ی</w:t>
      </w:r>
      <w:r w:rsidRPr="00BD5DC8">
        <w:rPr>
          <w:rStyle w:val="Char4"/>
          <w:rFonts w:hint="cs"/>
          <w:rtl/>
        </w:rPr>
        <w:t>زش ننمائ</w:t>
      </w:r>
      <w:r w:rsidR="001C559E">
        <w:rPr>
          <w:rStyle w:val="Char4"/>
          <w:rFonts w:hint="cs"/>
          <w:rtl/>
        </w:rPr>
        <w:t>ی</w:t>
      </w:r>
      <w:r w:rsidRPr="00BD5DC8">
        <w:rPr>
          <w:rStyle w:val="Char4"/>
          <w:rFonts w:hint="cs"/>
          <w:rtl/>
        </w:rPr>
        <w:t>د (بل</w:t>
      </w:r>
      <w:r w:rsidR="001C559E">
        <w:rPr>
          <w:rStyle w:val="Char4"/>
          <w:rFonts w:hint="cs"/>
          <w:rtl/>
        </w:rPr>
        <w:t>ک</w:t>
      </w:r>
      <w:r w:rsidRPr="00BD5DC8">
        <w:rPr>
          <w:rStyle w:val="Char4"/>
          <w:rFonts w:hint="cs"/>
          <w:rtl/>
        </w:rPr>
        <w:t>ه م</w:t>
      </w:r>
      <w:r w:rsidR="001C559E">
        <w:rPr>
          <w:rStyle w:val="Char4"/>
          <w:rFonts w:hint="cs"/>
          <w:rtl/>
        </w:rPr>
        <w:t>ی</w:t>
      </w:r>
      <w:r w:rsidRPr="00BD5DC8">
        <w:rPr>
          <w:rStyle w:val="Char4"/>
          <w:rFonts w:hint="cs"/>
          <w:rtl/>
        </w:rPr>
        <w:t>‌توان</w:t>
      </w:r>
      <w:r w:rsidR="001C559E">
        <w:rPr>
          <w:rStyle w:val="Char4"/>
          <w:rFonts w:hint="cs"/>
          <w:rtl/>
        </w:rPr>
        <w:t>ی</w:t>
      </w:r>
      <w:r w:rsidRPr="00BD5DC8">
        <w:rPr>
          <w:rStyle w:val="Char4"/>
          <w:rFonts w:hint="cs"/>
          <w:rtl/>
        </w:rPr>
        <w:t xml:space="preserve">د هرگونه </w:t>
      </w:r>
      <w:r w:rsidR="001C559E">
        <w:rPr>
          <w:rStyle w:val="Char4"/>
          <w:rFonts w:hint="cs"/>
          <w:rtl/>
        </w:rPr>
        <w:t>ک</w:t>
      </w:r>
      <w:r w:rsidRPr="00BD5DC8">
        <w:rPr>
          <w:rStyle w:val="Char4"/>
          <w:rFonts w:hint="cs"/>
          <w:rtl/>
        </w:rPr>
        <w:t>ه خواست</w:t>
      </w:r>
      <w:r w:rsidR="001C559E">
        <w:rPr>
          <w:rStyle w:val="Char4"/>
          <w:rFonts w:hint="cs"/>
          <w:rtl/>
        </w:rPr>
        <w:t>ی</w:t>
      </w:r>
      <w:r w:rsidRPr="00BD5DC8">
        <w:rPr>
          <w:rStyle w:val="Char4"/>
          <w:rFonts w:hint="cs"/>
          <w:rtl/>
        </w:rPr>
        <w:t>د نشسته، ا</w:t>
      </w:r>
      <w:r w:rsidR="001C559E">
        <w:rPr>
          <w:rStyle w:val="Char4"/>
          <w:rFonts w:hint="cs"/>
          <w:rtl/>
        </w:rPr>
        <w:t>ی</w:t>
      </w:r>
      <w:r w:rsidRPr="00BD5DC8">
        <w:rPr>
          <w:rStyle w:val="Char4"/>
          <w:rFonts w:hint="cs"/>
          <w:rtl/>
        </w:rPr>
        <w:t>ستاده، بررو افتاده، بر پشت افتاده و غ</w:t>
      </w:r>
      <w:r w:rsidR="001C559E">
        <w:rPr>
          <w:rStyle w:val="Char4"/>
          <w:rFonts w:hint="cs"/>
          <w:rtl/>
        </w:rPr>
        <w:t>ی</w:t>
      </w:r>
      <w:r w:rsidRPr="00BD5DC8">
        <w:rPr>
          <w:rStyle w:val="Char4"/>
          <w:rFonts w:hint="cs"/>
          <w:rtl/>
        </w:rPr>
        <w:t>ره، زناشو</w:t>
      </w:r>
      <w:r w:rsidR="001C559E">
        <w:rPr>
          <w:rStyle w:val="Char4"/>
          <w:rFonts w:hint="cs"/>
          <w:rtl/>
        </w:rPr>
        <w:t>یی</w:t>
      </w:r>
      <w:r w:rsidRPr="00BD5DC8">
        <w:rPr>
          <w:rStyle w:val="Char4"/>
          <w:rFonts w:hint="cs"/>
          <w:rtl/>
        </w:rPr>
        <w:t xml:space="preserve"> نمائ</w:t>
      </w:r>
      <w:r w:rsidR="001C559E">
        <w:rPr>
          <w:rStyle w:val="Char4"/>
          <w:rFonts w:hint="cs"/>
          <w:rtl/>
        </w:rPr>
        <w:t>ی</w:t>
      </w:r>
      <w:r w:rsidRPr="00BD5DC8">
        <w:rPr>
          <w:rStyle w:val="Char4"/>
          <w:rFonts w:hint="cs"/>
          <w:rtl/>
        </w:rPr>
        <w:t>د، به شر</w:t>
      </w:r>
      <w:r w:rsidR="000E4E11">
        <w:rPr>
          <w:rStyle w:val="Char4"/>
          <w:rFonts w:hint="cs"/>
          <w:rtl/>
        </w:rPr>
        <w:t>ط آن</w:t>
      </w:r>
      <w:r w:rsidR="001C559E">
        <w:rPr>
          <w:rStyle w:val="Char4"/>
          <w:rFonts w:hint="cs"/>
          <w:rtl/>
        </w:rPr>
        <w:t>ک</w:t>
      </w:r>
      <w:r w:rsidR="000E4E11">
        <w:rPr>
          <w:rStyle w:val="Char4"/>
          <w:rFonts w:hint="cs"/>
          <w:rtl/>
        </w:rPr>
        <w:t>ه در قُبُل باشد، نه دُبُر)</w:t>
      </w:r>
      <w:r w:rsidRPr="00BD5DC8">
        <w:rPr>
          <w:rStyle w:val="Char4"/>
          <w:rFonts w:hint="cs"/>
          <w:rtl/>
        </w:rPr>
        <w:t>»</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ترمذ</w:t>
      </w:r>
      <w:r w:rsidR="001C559E">
        <w:rPr>
          <w:rStyle w:val="Char4"/>
          <w:rFonts w:hint="cs"/>
          <w:rtl/>
        </w:rPr>
        <w:t>ی</w:t>
      </w:r>
      <w:r w:rsidRPr="00BD5DC8">
        <w:rPr>
          <w:rStyle w:val="Char4"/>
          <w:rFonts w:hint="cs"/>
          <w:rtl/>
        </w:rPr>
        <w:t xml:space="preserve"> و ابوداود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r w:rsidRPr="00BD5DC8">
        <w:rPr>
          <w:rStyle w:val="Char4"/>
          <w:rFonts w:hint="cs"/>
          <w:rtl/>
        </w:rPr>
        <w:t xml:space="preserve"> </w:t>
      </w:r>
    </w:p>
    <w:p w:rsidR="00335BB5" w:rsidRPr="00BD5DC8" w:rsidRDefault="00BA7FD8" w:rsidP="00A1385B">
      <w:pPr>
        <w:autoSpaceDE w:val="0"/>
        <w:autoSpaceDN w:val="0"/>
        <w:adjustRightInd w:val="0"/>
        <w:ind w:firstLine="227"/>
        <w:jc w:val="lowKashida"/>
        <w:rPr>
          <w:rStyle w:val="Char3"/>
          <w:rtl/>
          <w:lang w:bidi="fa-IR"/>
        </w:rPr>
      </w:pPr>
      <w:r w:rsidRPr="00BA7FD8">
        <w:rPr>
          <w:rStyle w:val="Char4"/>
          <w:rtl/>
        </w:rPr>
        <w:t>315</w:t>
      </w:r>
      <w:r w:rsidR="00CF164C" w:rsidRPr="00CF164C">
        <w:rPr>
          <w:rStyle w:val="Char3"/>
          <w:rFonts w:cs="IRNazli"/>
          <w:rtl/>
        </w:rPr>
        <w:t xml:space="preserve"> ـ (</w:t>
      </w:r>
      <w:r w:rsidRPr="00BA7FD8">
        <w:rPr>
          <w:rStyle w:val="Char4"/>
          <w:rtl/>
        </w:rPr>
        <w:t>16</w:t>
      </w:r>
      <w:r w:rsidR="00CF164C" w:rsidRPr="00CF164C">
        <w:rPr>
          <w:rStyle w:val="Char3"/>
          <w:rFonts w:cs="IRNazli"/>
          <w:rtl/>
        </w:rPr>
        <w:t>)</w:t>
      </w:r>
      <w:r w:rsidR="00335BB5" w:rsidRPr="00BD5DC8">
        <w:rPr>
          <w:rStyle w:val="Char3"/>
          <w:rtl/>
        </w:rPr>
        <w:t xml:space="preserve"> وعن معاوية بن أبي سُفيان</w:t>
      </w:r>
      <w:r w:rsidR="003E0CC1">
        <w:rPr>
          <w:rStyle w:val="Char3"/>
          <w:rtl/>
        </w:rPr>
        <w:t>،</w:t>
      </w:r>
      <w:r w:rsidR="00335BB5" w:rsidRPr="00BD5DC8">
        <w:rPr>
          <w:rStyle w:val="Char3"/>
          <w:rtl/>
        </w:rPr>
        <w:t xml:space="preserve"> أنَّ النبي</w:t>
      </w:r>
      <w:r w:rsidR="00335BB5" w:rsidRPr="00BD5DC8">
        <w:rPr>
          <w:rStyle w:val="Char3"/>
          <w:rFonts w:hint="cs"/>
          <w:rtl/>
        </w:rPr>
        <w:t>َّ</w:t>
      </w:r>
      <w:r w:rsidR="00335BB5" w:rsidRPr="00BD5DC8">
        <w:rPr>
          <w:rStyle w:val="Char3"/>
          <w:rtl/>
        </w:rPr>
        <w:t xml:space="preserve"> </w:t>
      </w:r>
      <w:r w:rsidR="00992C10" w:rsidRPr="00992C10">
        <w:rPr>
          <w:rStyle w:val="Char3"/>
          <w:rFonts w:cs="CTraditional Arabic"/>
          <w:szCs w:val="28"/>
          <w:rtl/>
        </w:rPr>
        <w:t>ج</w:t>
      </w:r>
      <w:r w:rsidR="00335BB5" w:rsidRPr="00BD5DC8">
        <w:rPr>
          <w:rStyle w:val="Char3"/>
          <w:rtl/>
        </w:rPr>
        <w:t xml:space="preserve"> قال: «إنما العينانِ وِك</w:t>
      </w:r>
      <w:r w:rsidR="00335BB5" w:rsidRPr="00BD5DC8">
        <w:rPr>
          <w:rStyle w:val="Char3"/>
          <w:rFonts w:hint="cs"/>
          <w:rtl/>
        </w:rPr>
        <w:t>َ</w:t>
      </w:r>
      <w:r w:rsidR="00335BB5" w:rsidRPr="00BD5DC8">
        <w:rPr>
          <w:rStyle w:val="Char3"/>
          <w:rtl/>
        </w:rPr>
        <w:t>اء</w:t>
      </w:r>
      <w:r w:rsidR="00335BB5" w:rsidRPr="00BD5DC8">
        <w:rPr>
          <w:rStyle w:val="Char3"/>
          <w:rFonts w:hint="cs"/>
          <w:rtl/>
        </w:rPr>
        <w:t>ُ</w:t>
      </w:r>
      <w:r w:rsidR="00335BB5" w:rsidRPr="00BD5DC8">
        <w:rPr>
          <w:rStyle w:val="Char3"/>
          <w:rtl/>
        </w:rPr>
        <w:t xml:space="preserve"> الس</w:t>
      </w:r>
      <w:r w:rsidR="00335BB5" w:rsidRPr="00BD5DC8">
        <w:rPr>
          <w:rStyle w:val="Char3"/>
          <w:rFonts w:hint="cs"/>
          <w:rtl/>
        </w:rPr>
        <w:t>َّ</w:t>
      </w:r>
      <w:r w:rsidR="00335BB5" w:rsidRPr="00BD5DC8">
        <w:rPr>
          <w:rStyle w:val="Char3"/>
          <w:rtl/>
        </w:rPr>
        <w:t>ه</w:t>
      </w:r>
      <w:r w:rsidR="00335BB5" w:rsidRPr="00BD5DC8">
        <w:rPr>
          <w:rStyle w:val="Char3"/>
          <w:rFonts w:hint="cs"/>
          <w:rtl/>
        </w:rPr>
        <w:t>ِ</w:t>
      </w:r>
      <w:r w:rsidR="00335BB5" w:rsidRPr="00BD5DC8">
        <w:rPr>
          <w:rStyle w:val="Char3"/>
          <w:rtl/>
        </w:rPr>
        <w:t>، فإذا نام</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 xml:space="preserve"> العَينُ </w:t>
      </w:r>
      <w:r w:rsidR="00335BB5" w:rsidRPr="00BD5DC8">
        <w:rPr>
          <w:rStyle w:val="Char3"/>
          <w:rFonts w:hint="cs"/>
          <w:rtl/>
        </w:rPr>
        <w:t>إِ</w:t>
      </w:r>
      <w:r w:rsidR="00335BB5" w:rsidRPr="00BD5DC8">
        <w:rPr>
          <w:rStyle w:val="Char3"/>
          <w:rtl/>
        </w:rPr>
        <w:t xml:space="preserve">ستَطْلق الوِكاءُ». </w:t>
      </w:r>
      <w:r w:rsidR="00335BB5" w:rsidRPr="000E4E11">
        <w:rPr>
          <w:rStyle w:val="Char1"/>
          <w:rtl/>
        </w:rPr>
        <w:t>رواه الدارمي</w:t>
      </w:r>
      <w:r w:rsidR="00A1385B" w:rsidRPr="00A1385B">
        <w:rPr>
          <w:rStyle w:val="Char4"/>
          <w:rFonts w:hint="cs"/>
          <w:vertAlign w:val="superscript"/>
          <w:rtl/>
          <w:lang w:bidi="ar-SA"/>
        </w:rPr>
        <w:t>(</w:t>
      </w:r>
      <w:r w:rsidR="00A1385B" w:rsidRPr="00A1385B">
        <w:rPr>
          <w:rStyle w:val="Char4"/>
          <w:vertAlign w:val="superscript"/>
          <w:rtl/>
          <w:lang w:bidi="ar-SA"/>
        </w:rPr>
        <w:footnoteReference w:id="35"/>
      </w:r>
      <w:r w:rsidR="00A1385B" w:rsidRPr="00A1385B">
        <w:rPr>
          <w:rStyle w:val="Char4"/>
          <w:rFonts w:hint="cs"/>
          <w:vertAlign w:val="superscript"/>
          <w:rtl/>
          <w:lang w:bidi="ar-SA"/>
        </w:rPr>
        <w:t>)</w:t>
      </w:r>
      <w:r w:rsidR="00A1385B" w:rsidRPr="00A1385B">
        <w:rPr>
          <w:rStyle w:val="Char4"/>
          <w:rFonts w:hint="cs"/>
          <w:rtl/>
        </w:rPr>
        <w:t>.</w:t>
      </w:r>
    </w:p>
    <w:p w:rsidR="00335BB5" w:rsidRPr="00BD5DC8" w:rsidRDefault="00335BB5" w:rsidP="004709A5">
      <w:pPr>
        <w:ind w:firstLine="284"/>
        <w:jc w:val="both"/>
        <w:rPr>
          <w:rStyle w:val="Char4"/>
          <w:rtl/>
        </w:rPr>
      </w:pPr>
      <w:r w:rsidRPr="00BD5DC8">
        <w:rPr>
          <w:rStyle w:val="Char4"/>
          <w:rFonts w:hint="cs"/>
          <w:rtl/>
        </w:rPr>
        <w:t xml:space="preserve">315- (16) </w:t>
      </w:r>
      <w:r w:rsidRPr="004709A5">
        <w:rPr>
          <w:rStyle w:val="Char1"/>
          <w:rFonts w:hint="cs"/>
          <w:rtl/>
        </w:rPr>
        <w:t>معاوية بن ابي سفيان</w:t>
      </w:r>
      <w:r w:rsidRPr="00BD5DC8">
        <w:rPr>
          <w:rStyle w:val="Char4"/>
          <w:rFonts w:hint="cs"/>
          <w:rtl/>
        </w:rPr>
        <w:t xml:space="preserve">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ب</w:t>
      </w:r>
      <w:r w:rsidR="001C559E">
        <w:rPr>
          <w:rStyle w:val="Char4"/>
          <w:rFonts w:hint="cs"/>
          <w:rtl/>
        </w:rPr>
        <w:t>ی</w:t>
      </w:r>
      <w:r w:rsidRPr="00BD5DC8">
        <w:rPr>
          <w:rStyle w:val="Char4"/>
          <w:rFonts w:hint="cs"/>
          <w:rtl/>
        </w:rPr>
        <w:t>‌گمان چشمان (</w:t>
      </w:r>
      <w:r w:rsidR="001C559E">
        <w:rPr>
          <w:rStyle w:val="Char4"/>
          <w:rFonts w:hint="cs"/>
          <w:rtl/>
        </w:rPr>
        <w:t>ک</w:t>
      </w:r>
      <w:r w:rsidRPr="00BD5DC8">
        <w:rPr>
          <w:rStyle w:val="Char4"/>
          <w:rFonts w:hint="cs"/>
          <w:rtl/>
        </w:rPr>
        <w:t>نا</w:t>
      </w:r>
      <w:r w:rsidR="001C559E">
        <w:rPr>
          <w:rStyle w:val="Char4"/>
          <w:rFonts w:hint="cs"/>
          <w:rtl/>
        </w:rPr>
        <w:t>ی</w:t>
      </w:r>
      <w:r w:rsidRPr="00BD5DC8">
        <w:rPr>
          <w:rStyle w:val="Char4"/>
          <w:rFonts w:hint="cs"/>
          <w:rtl/>
        </w:rPr>
        <w:t>ه از ب</w:t>
      </w:r>
      <w:r w:rsidR="001C559E">
        <w:rPr>
          <w:rStyle w:val="Char4"/>
          <w:rFonts w:hint="cs"/>
          <w:rtl/>
        </w:rPr>
        <w:t>ی</w:t>
      </w:r>
      <w:r w:rsidRPr="00BD5DC8">
        <w:rPr>
          <w:rStyle w:val="Char4"/>
          <w:rFonts w:hint="cs"/>
          <w:rtl/>
        </w:rPr>
        <w:t>دار</w:t>
      </w:r>
      <w:r w:rsidR="001C559E">
        <w:rPr>
          <w:rStyle w:val="Char4"/>
          <w:rFonts w:hint="cs"/>
          <w:rtl/>
        </w:rPr>
        <w:t>ی</w:t>
      </w:r>
      <w:r w:rsidRPr="00BD5DC8">
        <w:rPr>
          <w:rStyle w:val="Char4"/>
          <w:rFonts w:hint="cs"/>
          <w:rtl/>
        </w:rPr>
        <w:t xml:space="preserve"> و هوش</w:t>
      </w:r>
      <w:r w:rsidR="001C559E">
        <w:rPr>
          <w:rStyle w:val="Char4"/>
          <w:rFonts w:hint="cs"/>
          <w:rtl/>
        </w:rPr>
        <w:t>ی</w:t>
      </w:r>
      <w:r w:rsidRPr="00BD5DC8">
        <w:rPr>
          <w:rStyle w:val="Char4"/>
          <w:rFonts w:hint="cs"/>
          <w:rtl/>
        </w:rPr>
        <w:t>ار</w:t>
      </w:r>
      <w:r w:rsidR="001C559E">
        <w:rPr>
          <w:rStyle w:val="Char4"/>
          <w:rFonts w:hint="cs"/>
          <w:rtl/>
        </w:rPr>
        <w:t>ی</w:t>
      </w:r>
      <w:r w:rsidRPr="00BD5DC8">
        <w:rPr>
          <w:rStyle w:val="Char4"/>
          <w:rFonts w:hint="cs"/>
          <w:rtl/>
        </w:rPr>
        <w:t xml:space="preserve"> است</w:t>
      </w:r>
      <w:r w:rsidR="001F073B">
        <w:rPr>
          <w:rStyle w:val="Char4"/>
          <w:rFonts w:hint="cs"/>
          <w:rtl/>
        </w:rPr>
        <w:t>).</w:t>
      </w:r>
      <w:r w:rsidRPr="00BD5DC8">
        <w:rPr>
          <w:rStyle w:val="Char4"/>
          <w:rFonts w:hint="cs"/>
          <w:rtl/>
        </w:rPr>
        <w:t xml:space="preserve"> بند مقعد انسان است، پس هرگاه چشم بخوابد، (و ب</w:t>
      </w:r>
      <w:r w:rsidR="001C559E">
        <w:rPr>
          <w:rStyle w:val="Char4"/>
          <w:rFonts w:hint="cs"/>
          <w:rtl/>
        </w:rPr>
        <w:t>ی</w:t>
      </w:r>
      <w:r w:rsidRPr="00BD5DC8">
        <w:rPr>
          <w:rStyle w:val="Char4"/>
          <w:rFonts w:hint="cs"/>
          <w:rtl/>
        </w:rPr>
        <w:t>دار</w:t>
      </w:r>
      <w:r w:rsidR="001C559E">
        <w:rPr>
          <w:rStyle w:val="Char4"/>
          <w:rFonts w:hint="cs"/>
          <w:rtl/>
        </w:rPr>
        <w:t>ی</w:t>
      </w:r>
      <w:r w:rsidRPr="00BD5DC8">
        <w:rPr>
          <w:rStyle w:val="Char4"/>
          <w:rFonts w:hint="cs"/>
          <w:rtl/>
        </w:rPr>
        <w:t xml:space="preserve"> و هوش</w:t>
      </w:r>
      <w:r w:rsidR="001C559E">
        <w:rPr>
          <w:rStyle w:val="Char4"/>
          <w:rFonts w:hint="cs"/>
          <w:rtl/>
        </w:rPr>
        <w:t>ی</w:t>
      </w:r>
      <w:r w:rsidRPr="00BD5DC8">
        <w:rPr>
          <w:rStyle w:val="Char4"/>
          <w:rFonts w:hint="cs"/>
          <w:rtl/>
        </w:rPr>
        <w:t>ار</w:t>
      </w:r>
      <w:r w:rsidR="001C559E">
        <w:rPr>
          <w:rStyle w:val="Char4"/>
          <w:rFonts w:hint="cs"/>
          <w:rtl/>
        </w:rPr>
        <w:t>ی</w:t>
      </w:r>
      <w:r w:rsidRPr="00BD5DC8">
        <w:rPr>
          <w:rStyle w:val="Char4"/>
          <w:rFonts w:hint="cs"/>
          <w:rtl/>
        </w:rPr>
        <w:t xml:space="preserve"> زائل گردد</w:t>
      </w:r>
      <w:r w:rsidR="001F073B">
        <w:rPr>
          <w:rStyle w:val="Char4"/>
          <w:rFonts w:hint="cs"/>
          <w:rtl/>
        </w:rPr>
        <w:t>).</w:t>
      </w:r>
      <w:r w:rsidRPr="00BD5DC8">
        <w:rPr>
          <w:rStyle w:val="Char4"/>
          <w:rFonts w:hint="cs"/>
          <w:rtl/>
        </w:rPr>
        <w:t xml:space="preserve"> بند مقعد باز و روان م</w:t>
      </w:r>
      <w:r w:rsidR="001C559E">
        <w:rPr>
          <w:rStyle w:val="Char4"/>
          <w:rFonts w:hint="cs"/>
          <w:rtl/>
        </w:rPr>
        <w:t>ی</w:t>
      </w:r>
      <w:r w:rsidRPr="00BD5DC8">
        <w:rPr>
          <w:rStyle w:val="Char4"/>
          <w:rFonts w:hint="cs"/>
          <w:rtl/>
        </w:rPr>
        <w:t>‌شود و انسان را از حالت طب</w:t>
      </w:r>
      <w:r w:rsidR="001C559E">
        <w:rPr>
          <w:rStyle w:val="Char4"/>
          <w:rFonts w:hint="cs"/>
          <w:rtl/>
        </w:rPr>
        <w:t>ی</w:t>
      </w:r>
      <w:r w:rsidRPr="00BD5DC8">
        <w:rPr>
          <w:rStyle w:val="Char4"/>
          <w:rFonts w:hint="cs"/>
          <w:rtl/>
        </w:rPr>
        <w:t>ع</w:t>
      </w:r>
      <w:r w:rsidR="001C559E">
        <w:rPr>
          <w:rStyle w:val="Char4"/>
          <w:rFonts w:hint="cs"/>
          <w:rtl/>
        </w:rPr>
        <w:t>ی</w:t>
      </w:r>
      <w:r w:rsidRPr="00BD5DC8">
        <w:rPr>
          <w:rStyle w:val="Char4"/>
          <w:rFonts w:hint="cs"/>
          <w:rtl/>
        </w:rPr>
        <w:t xml:space="preserve"> ب</w:t>
      </w:r>
      <w:r w:rsidR="001C559E">
        <w:rPr>
          <w:rStyle w:val="Char4"/>
          <w:rFonts w:hint="cs"/>
          <w:rtl/>
        </w:rPr>
        <w:t>ی</w:t>
      </w:r>
      <w:r w:rsidRPr="00BD5DC8">
        <w:rPr>
          <w:rStyle w:val="Char4"/>
          <w:rFonts w:hint="cs"/>
          <w:rtl/>
        </w:rPr>
        <w:t>رون</w:t>
      </w:r>
      <w:r w:rsidR="003E0CC1">
        <w:rPr>
          <w:rStyle w:val="Char4"/>
          <w:rFonts w:hint="cs"/>
          <w:rtl/>
        </w:rPr>
        <w:t xml:space="preserve"> می‌کند </w:t>
      </w:r>
      <w:r w:rsidRPr="00BD5DC8">
        <w:rPr>
          <w:rStyle w:val="Char4"/>
          <w:rFonts w:hint="cs"/>
          <w:rtl/>
        </w:rPr>
        <w:t>(پس در ا</w:t>
      </w:r>
      <w:r w:rsidR="001C559E">
        <w:rPr>
          <w:rStyle w:val="Char4"/>
          <w:rFonts w:hint="cs"/>
          <w:rtl/>
        </w:rPr>
        <w:t>ی</w:t>
      </w:r>
      <w:r w:rsidRPr="00BD5DC8">
        <w:rPr>
          <w:rStyle w:val="Char4"/>
          <w:rFonts w:hint="cs"/>
          <w:rtl/>
        </w:rPr>
        <w:t>ن صورت، شخص مسلمان با</w:t>
      </w:r>
      <w:r w:rsidR="001C559E">
        <w:rPr>
          <w:rStyle w:val="Char4"/>
          <w:rFonts w:hint="cs"/>
          <w:rtl/>
        </w:rPr>
        <w:t>ی</w:t>
      </w:r>
      <w:r w:rsidRPr="00BD5DC8">
        <w:rPr>
          <w:rStyle w:val="Char4"/>
          <w:rFonts w:hint="cs"/>
          <w:rtl/>
        </w:rPr>
        <w:t>د وضو بگ</w:t>
      </w:r>
      <w:r w:rsidR="001C559E">
        <w:rPr>
          <w:rStyle w:val="Char4"/>
          <w:rFonts w:hint="cs"/>
          <w:rtl/>
        </w:rPr>
        <w:t>ی</w:t>
      </w:r>
      <w:r w:rsidRPr="00BD5DC8">
        <w:rPr>
          <w:rStyle w:val="Char4"/>
          <w:rFonts w:hint="cs"/>
          <w:rtl/>
        </w:rPr>
        <w:t>رد</w:t>
      </w:r>
      <w:r w:rsidR="001F073B">
        <w:rPr>
          <w:rStyle w:val="Char4"/>
          <w:rFonts w:hint="cs"/>
          <w:rtl/>
        </w:rPr>
        <w:t>).</w:t>
      </w:r>
      <w:r w:rsidRPr="00BD5DC8">
        <w:rPr>
          <w:rStyle w:val="Char4"/>
          <w:rFonts w:hint="cs"/>
          <w:rtl/>
        </w:rPr>
        <w:t xml:space="preserve"> </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دارم</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335BB5" w:rsidRPr="00BD5DC8" w:rsidRDefault="00BA7FD8" w:rsidP="00A1385B">
      <w:pPr>
        <w:autoSpaceDE w:val="0"/>
        <w:autoSpaceDN w:val="0"/>
        <w:adjustRightInd w:val="0"/>
        <w:ind w:firstLine="227"/>
        <w:jc w:val="lowKashida"/>
        <w:rPr>
          <w:rStyle w:val="Char3"/>
          <w:rtl/>
          <w:lang w:bidi="fa-IR"/>
        </w:rPr>
      </w:pPr>
      <w:r w:rsidRPr="00BA7FD8">
        <w:rPr>
          <w:rStyle w:val="Char4"/>
          <w:rtl/>
        </w:rPr>
        <w:t>316</w:t>
      </w:r>
      <w:r w:rsidR="00CF164C" w:rsidRPr="00CF164C">
        <w:rPr>
          <w:rStyle w:val="Char3"/>
          <w:rFonts w:cs="IRNazli"/>
          <w:rtl/>
        </w:rPr>
        <w:t xml:space="preserve"> ـ (</w:t>
      </w:r>
      <w:r w:rsidRPr="00BA7FD8">
        <w:rPr>
          <w:rStyle w:val="Char4"/>
          <w:rtl/>
        </w:rPr>
        <w:t>17</w:t>
      </w:r>
      <w:r w:rsidR="00CF164C" w:rsidRPr="00CF164C">
        <w:rPr>
          <w:rStyle w:val="Char3"/>
          <w:rFonts w:cs="IRNazli"/>
          <w:rtl/>
        </w:rPr>
        <w:t>)</w:t>
      </w:r>
      <w:r w:rsidR="00335BB5" w:rsidRPr="00BD5DC8">
        <w:rPr>
          <w:rStyle w:val="Char3"/>
          <w:rtl/>
        </w:rPr>
        <w:t xml:space="preserve"> وعن عليّ </w:t>
      </w:r>
      <w:r w:rsidR="00F24213" w:rsidRPr="00F24213">
        <w:rPr>
          <w:rStyle w:val="Char3"/>
          <w:rFonts w:cs="CTraditional Arabic"/>
          <w:szCs w:val="28"/>
          <w:rtl/>
        </w:rPr>
        <w:t>س</w:t>
      </w:r>
      <w:r w:rsidR="00335BB5"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335BB5" w:rsidRPr="00BD5DC8">
        <w:rPr>
          <w:rStyle w:val="Char3"/>
          <w:rtl/>
        </w:rPr>
        <w:t xml:space="preserve"> «وَك</w:t>
      </w:r>
      <w:r w:rsidR="00335BB5" w:rsidRPr="00BD5DC8">
        <w:rPr>
          <w:rStyle w:val="Char3"/>
          <w:rFonts w:hint="cs"/>
          <w:rtl/>
        </w:rPr>
        <w:t>َ</w:t>
      </w:r>
      <w:r w:rsidR="00335BB5" w:rsidRPr="00BD5DC8">
        <w:rPr>
          <w:rStyle w:val="Char3"/>
          <w:rtl/>
        </w:rPr>
        <w:t>اءُ الس</w:t>
      </w:r>
      <w:r w:rsidR="00335BB5" w:rsidRPr="00BD5DC8">
        <w:rPr>
          <w:rStyle w:val="Char3"/>
          <w:rFonts w:hint="cs"/>
          <w:rtl/>
        </w:rPr>
        <w:t>َّ</w:t>
      </w:r>
      <w:r w:rsidR="00335BB5" w:rsidRPr="00BD5DC8">
        <w:rPr>
          <w:rStyle w:val="Char3"/>
          <w:rtl/>
        </w:rPr>
        <w:t>ه</w:t>
      </w:r>
      <w:r w:rsidR="00335BB5" w:rsidRPr="00BD5DC8">
        <w:rPr>
          <w:rStyle w:val="Char3"/>
          <w:rFonts w:hint="cs"/>
          <w:rtl/>
        </w:rPr>
        <w:t>ِ</w:t>
      </w:r>
      <w:r w:rsidR="00335BB5" w:rsidRPr="00BD5DC8">
        <w:rPr>
          <w:rStyle w:val="Char3"/>
          <w:rtl/>
        </w:rPr>
        <w:t xml:space="preserve"> العينان، فمن نام فلْيتوض</w:t>
      </w:r>
      <w:r w:rsidR="00335BB5" w:rsidRPr="00BD5DC8">
        <w:rPr>
          <w:rStyle w:val="Char3"/>
          <w:rFonts w:hint="cs"/>
          <w:rtl/>
        </w:rPr>
        <w:t>َّ</w:t>
      </w:r>
      <w:r w:rsidR="00335BB5" w:rsidRPr="00BD5DC8">
        <w:rPr>
          <w:rStyle w:val="Char3"/>
          <w:rtl/>
        </w:rPr>
        <w:t xml:space="preserve">أْ». </w:t>
      </w:r>
      <w:r w:rsidR="00335BB5" w:rsidRPr="00A62A82">
        <w:rPr>
          <w:rStyle w:val="Char1"/>
          <w:rtl/>
        </w:rPr>
        <w:t>رواه ابوداود. قال الش</w:t>
      </w:r>
      <w:r w:rsidR="00335BB5" w:rsidRPr="00A62A82">
        <w:rPr>
          <w:rStyle w:val="Char1"/>
          <w:rFonts w:hint="cs"/>
          <w:rtl/>
        </w:rPr>
        <w:t>َّ</w:t>
      </w:r>
      <w:r w:rsidR="00335BB5" w:rsidRPr="00A62A82">
        <w:rPr>
          <w:rStyle w:val="Char1"/>
          <w:rtl/>
        </w:rPr>
        <w:t>يخُ الإمامُ محيي الس</w:t>
      </w:r>
      <w:r w:rsidR="00335BB5" w:rsidRPr="00A62A82">
        <w:rPr>
          <w:rStyle w:val="Char1"/>
          <w:rFonts w:hint="cs"/>
          <w:rtl/>
        </w:rPr>
        <w:t>ُّ</w:t>
      </w:r>
      <w:r w:rsidR="00335BB5" w:rsidRPr="00A62A82">
        <w:rPr>
          <w:rStyle w:val="Char1"/>
          <w:rtl/>
        </w:rPr>
        <w:t xml:space="preserve">نة، </w:t>
      </w:r>
      <w:r w:rsidR="00A62A82">
        <w:rPr>
          <w:rStyle w:val="Char1"/>
          <w:rFonts w:cs="CTraditional Arabic" w:hint="cs"/>
          <w:rtl/>
          <w:lang w:bidi="ar-SA"/>
        </w:rPr>
        <w:t>/</w:t>
      </w:r>
      <w:r w:rsidR="00335BB5" w:rsidRPr="00A62A82">
        <w:rPr>
          <w:rStyle w:val="Char1"/>
          <w:rtl/>
        </w:rPr>
        <w:t>: هذا في غير القاعد، لما صح</w:t>
      </w:r>
      <w:r w:rsidR="00335BB5" w:rsidRPr="00A62A82">
        <w:rPr>
          <w:rStyle w:val="Char1"/>
          <w:rFonts w:hint="cs"/>
          <w:rtl/>
        </w:rPr>
        <w:t>َّ</w:t>
      </w:r>
      <w:r w:rsidR="00335BB5" w:rsidRPr="00A62A82">
        <w:rPr>
          <w:rStyle w:val="Char1"/>
          <w:rtl/>
        </w:rPr>
        <w:t>:</w:t>
      </w:r>
      <w:r w:rsidR="00A1385B" w:rsidRPr="00A1385B">
        <w:rPr>
          <w:rStyle w:val="Char4"/>
          <w:rFonts w:hint="cs"/>
          <w:vertAlign w:val="superscript"/>
          <w:rtl/>
          <w:lang w:bidi="ar-SA"/>
        </w:rPr>
        <w:t>(</w:t>
      </w:r>
      <w:r w:rsidR="00A1385B" w:rsidRPr="00A1385B">
        <w:rPr>
          <w:rStyle w:val="Char4"/>
          <w:vertAlign w:val="superscript"/>
          <w:rtl/>
          <w:lang w:bidi="ar-SA"/>
        </w:rPr>
        <w:footnoteReference w:id="36"/>
      </w:r>
      <w:r w:rsidR="00A1385B" w:rsidRPr="00A1385B">
        <w:rPr>
          <w:rStyle w:val="Char4"/>
          <w:rFonts w:hint="cs"/>
          <w:vertAlign w:val="superscript"/>
          <w:rtl/>
          <w:lang w:bidi="ar-SA"/>
        </w:rPr>
        <w:t>)</w:t>
      </w:r>
      <w:r w:rsidR="00A1385B">
        <w:rPr>
          <w:rStyle w:val="Char4"/>
          <w:rFonts w:hint="cs"/>
          <w:rtl/>
        </w:rPr>
        <w:t>.</w:t>
      </w:r>
    </w:p>
    <w:p w:rsidR="00335BB5" w:rsidRPr="00BD5DC8" w:rsidRDefault="00335BB5" w:rsidP="004709A5">
      <w:pPr>
        <w:ind w:firstLine="284"/>
        <w:jc w:val="both"/>
        <w:rPr>
          <w:rStyle w:val="Char4"/>
          <w:rtl/>
        </w:rPr>
      </w:pPr>
      <w:r w:rsidRPr="00BD5DC8">
        <w:rPr>
          <w:rStyle w:val="Char4"/>
          <w:rFonts w:hint="cs"/>
          <w:rtl/>
        </w:rPr>
        <w:t>316- (17) عل</w:t>
      </w:r>
      <w:r w:rsidR="001C559E">
        <w:rPr>
          <w:rStyle w:val="Char4"/>
          <w:rFonts w:hint="cs"/>
          <w:rtl/>
        </w:rPr>
        <w:t xml:space="preserve">ی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«بند مقعد انسان، دو چشم (ب</w:t>
      </w:r>
      <w:r w:rsidR="001C559E">
        <w:rPr>
          <w:rStyle w:val="Char4"/>
          <w:rFonts w:hint="cs"/>
          <w:rtl/>
        </w:rPr>
        <w:t>ی</w:t>
      </w:r>
      <w:r w:rsidRPr="00BD5DC8">
        <w:rPr>
          <w:rStyle w:val="Char4"/>
          <w:rFonts w:hint="cs"/>
          <w:rtl/>
        </w:rPr>
        <w:t>دار</w:t>
      </w:r>
      <w:r w:rsidR="001C559E">
        <w:rPr>
          <w:rStyle w:val="Char4"/>
          <w:rFonts w:hint="cs"/>
          <w:rtl/>
        </w:rPr>
        <w:t>ی</w:t>
      </w:r>
      <w:r w:rsidRPr="00BD5DC8">
        <w:rPr>
          <w:rStyle w:val="Char4"/>
          <w:rFonts w:hint="cs"/>
          <w:rtl/>
        </w:rPr>
        <w:t xml:space="preserve"> و هوش</w:t>
      </w:r>
      <w:r w:rsidR="001C559E">
        <w:rPr>
          <w:rStyle w:val="Char4"/>
          <w:rFonts w:hint="cs"/>
          <w:rtl/>
        </w:rPr>
        <w:t>ی</w:t>
      </w:r>
      <w:r w:rsidRPr="00BD5DC8">
        <w:rPr>
          <w:rStyle w:val="Char4"/>
          <w:rFonts w:hint="cs"/>
          <w:rtl/>
        </w:rPr>
        <w:t>ار</w:t>
      </w:r>
      <w:r w:rsidR="001C559E">
        <w:rPr>
          <w:rStyle w:val="Char4"/>
          <w:rFonts w:hint="cs"/>
          <w:rtl/>
        </w:rPr>
        <w:t>ی</w:t>
      </w:r>
      <w:r w:rsidRPr="00BD5DC8">
        <w:rPr>
          <w:rStyle w:val="Char4"/>
          <w:rFonts w:hint="cs"/>
          <w:rtl/>
        </w:rPr>
        <w:t>) است، پس</w:t>
      </w:r>
      <w:r w:rsidR="00AA4D64">
        <w:rPr>
          <w:rStyle w:val="Char4"/>
          <w:rFonts w:hint="cs"/>
          <w:rtl/>
        </w:rPr>
        <w:t xml:space="preserve"> هرکس </w:t>
      </w:r>
      <w:r w:rsidRPr="00BD5DC8">
        <w:rPr>
          <w:rStyle w:val="Char4"/>
          <w:rFonts w:hint="cs"/>
          <w:rtl/>
        </w:rPr>
        <w:t>خواب رفت، وضو بگ</w:t>
      </w:r>
      <w:r w:rsidR="001C559E">
        <w:rPr>
          <w:rStyle w:val="Char4"/>
          <w:rFonts w:hint="cs"/>
          <w:rtl/>
        </w:rPr>
        <w:t>ی</w:t>
      </w:r>
      <w:r w:rsidRPr="00BD5DC8">
        <w:rPr>
          <w:rStyle w:val="Char4"/>
          <w:rFonts w:hint="cs"/>
          <w:rtl/>
        </w:rPr>
        <w:t xml:space="preserve">رد (چرا </w:t>
      </w:r>
      <w:r w:rsidR="001C559E">
        <w:rPr>
          <w:rStyle w:val="Char4"/>
          <w:rFonts w:hint="cs"/>
          <w:rtl/>
        </w:rPr>
        <w:t>ک</w:t>
      </w:r>
      <w:r w:rsidRPr="00BD5DC8">
        <w:rPr>
          <w:rStyle w:val="Char4"/>
          <w:rFonts w:hint="cs"/>
          <w:rtl/>
        </w:rPr>
        <w:t>ه بند مقعدش با خواب باز شده و و</w:t>
      </w:r>
      <w:r w:rsidR="001C559E">
        <w:rPr>
          <w:rStyle w:val="Char4"/>
          <w:rFonts w:hint="cs"/>
          <w:rtl/>
        </w:rPr>
        <w:t>ی</w:t>
      </w:r>
      <w:r w:rsidRPr="00BD5DC8">
        <w:rPr>
          <w:rStyle w:val="Char4"/>
          <w:rFonts w:hint="cs"/>
          <w:rtl/>
        </w:rPr>
        <w:t xml:space="preserve"> را از حالت طب</w:t>
      </w:r>
      <w:r w:rsidR="001C559E">
        <w:rPr>
          <w:rStyle w:val="Char4"/>
          <w:rFonts w:hint="cs"/>
          <w:rtl/>
        </w:rPr>
        <w:t>ی</w:t>
      </w:r>
      <w:r w:rsidRPr="00BD5DC8">
        <w:rPr>
          <w:rStyle w:val="Char4"/>
          <w:rFonts w:hint="cs"/>
          <w:rtl/>
        </w:rPr>
        <w:t>ع</w:t>
      </w:r>
      <w:r w:rsidR="001C559E">
        <w:rPr>
          <w:rStyle w:val="Char4"/>
          <w:rFonts w:hint="cs"/>
          <w:rtl/>
        </w:rPr>
        <w:t>ی</w:t>
      </w:r>
      <w:r w:rsidRPr="00BD5DC8">
        <w:rPr>
          <w:rStyle w:val="Char4"/>
          <w:rFonts w:hint="cs"/>
          <w:rtl/>
        </w:rPr>
        <w:t xml:space="preserve"> خارج نموده است</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w:t>
      </w:r>
      <w:r w:rsidRPr="00A62A82">
        <w:rPr>
          <w:rStyle w:val="Char1"/>
          <w:rFonts w:hint="cs"/>
          <w:rtl/>
        </w:rPr>
        <w:t>وِِكاء</w:t>
      </w:r>
      <w:r w:rsidRPr="00BD5DC8">
        <w:rPr>
          <w:rStyle w:val="Char4"/>
          <w:rFonts w:hint="cs"/>
          <w:rtl/>
        </w:rPr>
        <w:t xml:space="preserve">» ـ به </w:t>
      </w:r>
      <w:r w:rsidR="001C559E">
        <w:rPr>
          <w:rStyle w:val="Char4"/>
          <w:rFonts w:hint="cs"/>
          <w:rtl/>
        </w:rPr>
        <w:t>ک</w:t>
      </w:r>
      <w:r w:rsidRPr="00BD5DC8">
        <w:rPr>
          <w:rStyle w:val="Char4"/>
          <w:rFonts w:hint="cs"/>
          <w:rtl/>
        </w:rPr>
        <w:t>سر واو ـ</w:t>
      </w:r>
      <w:r w:rsidR="001C559E">
        <w:rPr>
          <w:rStyle w:val="Char4"/>
          <w:rFonts w:hint="cs"/>
          <w:rtl/>
        </w:rPr>
        <w:t xml:space="preserve"> </w:t>
      </w:r>
      <w:r w:rsidRPr="00BD5DC8">
        <w:rPr>
          <w:rStyle w:val="Char4"/>
          <w:rFonts w:hint="cs"/>
          <w:rtl/>
        </w:rPr>
        <w:t>نخ</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با آن سر مش</w:t>
      </w:r>
      <w:r w:rsidR="001C559E">
        <w:rPr>
          <w:rStyle w:val="Char4"/>
          <w:rFonts w:hint="cs"/>
          <w:rtl/>
        </w:rPr>
        <w:t>ک</w:t>
      </w:r>
      <w:r w:rsidRPr="00BD5DC8">
        <w:rPr>
          <w:rStyle w:val="Char4"/>
          <w:rFonts w:hint="cs"/>
          <w:rtl/>
        </w:rPr>
        <w:t xml:space="preserve"> </w:t>
      </w:r>
      <w:r w:rsidR="001C559E">
        <w:rPr>
          <w:rStyle w:val="Char4"/>
          <w:rFonts w:hint="cs"/>
          <w:rtl/>
        </w:rPr>
        <w:t>ی</w:t>
      </w:r>
      <w:r w:rsidRPr="00BD5DC8">
        <w:rPr>
          <w:rStyle w:val="Char4"/>
          <w:rFonts w:hint="cs"/>
          <w:rtl/>
        </w:rPr>
        <w:t xml:space="preserve">ا </w:t>
      </w:r>
      <w:r w:rsidR="001C559E">
        <w:rPr>
          <w:rStyle w:val="Char4"/>
          <w:rFonts w:hint="cs"/>
          <w:rtl/>
        </w:rPr>
        <w:t>کی</w:t>
      </w:r>
      <w:r w:rsidRPr="00BD5DC8">
        <w:rPr>
          <w:rStyle w:val="Char4"/>
          <w:rFonts w:hint="cs"/>
          <w:rtl/>
        </w:rPr>
        <w:t>سه را م</w:t>
      </w:r>
      <w:r w:rsidR="001C559E">
        <w:rPr>
          <w:rStyle w:val="Char4"/>
          <w:rFonts w:hint="cs"/>
          <w:rtl/>
        </w:rPr>
        <w:t>ی</w:t>
      </w:r>
      <w:r w:rsidRPr="00BD5DC8">
        <w:rPr>
          <w:rStyle w:val="Char4"/>
          <w:rFonts w:hint="cs"/>
          <w:rtl/>
        </w:rPr>
        <w:t>‌بندند.</w:t>
      </w:r>
    </w:p>
    <w:p w:rsidR="00335BB5" w:rsidRPr="00BD5DC8" w:rsidRDefault="00335BB5" w:rsidP="004709A5">
      <w:pPr>
        <w:ind w:firstLine="284"/>
        <w:jc w:val="both"/>
        <w:rPr>
          <w:rStyle w:val="Char4"/>
          <w:rtl/>
        </w:rPr>
      </w:pPr>
      <w:r w:rsidRPr="00BD5DC8">
        <w:rPr>
          <w:rStyle w:val="Char3"/>
          <w:rFonts w:hint="cs"/>
          <w:rtl/>
        </w:rPr>
        <w:t>«سَهِ»</w:t>
      </w:r>
      <w:r w:rsidRPr="00BD5DC8">
        <w:rPr>
          <w:rStyle w:val="Char4"/>
          <w:rFonts w:hint="cs"/>
          <w:rtl/>
        </w:rPr>
        <w:t xml:space="preserve"> ـ به فتح س</w:t>
      </w:r>
      <w:r w:rsidR="001C559E">
        <w:rPr>
          <w:rStyle w:val="Char4"/>
          <w:rFonts w:hint="cs"/>
          <w:rtl/>
        </w:rPr>
        <w:t>ی</w:t>
      </w:r>
      <w:r w:rsidRPr="00BD5DC8">
        <w:rPr>
          <w:rStyle w:val="Char4"/>
          <w:rFonts w:hint="cs"/>
          <w:rtl/>
        </w:rPr>
        <w:t xml:space="preserve">ن مهمل و </w:t>
      </w:r>
      <w:r w:rsidR="001C559E">
        <w:rPr>
          <w:rStyle w:val="Char4"/>
          <w:rFonts w:hint="cs"/>
          <w:rtl/>
        </w:rPr>
        <w:t>ک</w:t>
      </w:r>
      <w:r w:rsidRPr="00BD5DC8">
        <w:rPr>
          <w:rStyle w:val="Char4"/>
          <w:rFonts w:hint="cs"/>
          <w:rtl/>
        </w:rPr>
        <w:t>سره</w:t>
      </w:r>
      <w:r w:rsidR="001C559E">
        <w:rPr>
          <w:rStyle w:val="Char4"/>
          <w:rFonts w:hint="cs"/>
          <w:rtl/>
        </w:rPr>
        <w:t xml:space="preserve"> </w:t>
      </w:r>
      <w:r w:rsidRPr="00BD5DC8">
        <w:rPr>
          <w:rStyle w:val="Char4"/>
          <w:rFonts w:hint="cs"/>
          <w:rtl/>
        </w:rPr>
        <w:t>هاء مخفف ـ</w:t>
      </w:r>
      <w:r w:rsidR="001C559E">
        <w:rPr>
          <w:rStyle w:val="Char4"/>
          <w:rFonts w:hint="cs"/>
          <w:rtl/>
        </w:rPr>
        <w:t xml:space="preserve"> </w:t>
      </w:r>
      <w:r w:rsidRPr="00BD5DC8">
        <w:rPr>
          <w:rStyle w:val="Char4"/>
          <w:rFonts w:hint="cs"/>
          <w:rtl/>
        </w:rPr>
        <w:t>مقعد است. و معن</w:t>
      </w:r>
      <w:r w:rsidR="001C559E">
        <w:rPr>
          <w:rStyle w:val="Char4"/>
          <w:rFonts w:hint="cs"/>
          <w:rtl/>
        </w:rPr>
        <w:t>ی</w:t>
      </w:r>
      <w:r w:rsidRPr="00BD5DC8">
        <w:rPr>
          <w:rStyle w:val="Char4"/>
          <w:rFonts w:hint="cs"/>
          <w:rtl/>
        </w:rPr>
        <w:t xml:space="preserve"> آن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ب</w:t>
      </w:r>
      <w:r w:rsidR="001C559E">
        <w:rPr>
          <w:rStyle w:val="Char4"/>
          <w:rFonts w:hint="cs"/>
          <w:rtl/>
        </w:rPr>
        <w:t>ی</w:t>
      </w:r>
      <w:r w:rsidRPr="00BD5DC8">
        <w:rPr>
          <w:rStyle w:val="Char4"/>
          <w:rFonts w:hint="cs"/>
          <w:rtl/>
        </w:rPr>
        <w:t>دار</w:t>
      </w:r>
      <w:r w:rsidR="001C559E">
        <w:rPr>
          <w:rStyle w:val="Char4"/>
          <w:rFonts w:hint="cs"/>
          <w:rtl/>
        </w:rPr>
        <w:t>ی</w:t>
      </w:r>
      <w:r w:rsidRPr="00BD5DC8">
        <w:rPr>
          <w:rStyle w:val="Char4"/>
          <w:rFonts w:hint="cs"/>
          <w:rtl/>
        </w:rPr>
        <w:t>، بند مقعد و محافظ آن است چون شخص در ب</w:t>
      </w:r>
      <w:r w:rsidR="001C559E">
        <w:rPr>
          <w:rStyle w:val="Char4"/>
          <w:rFonts w:hint="cs"/>
          <w:rtl/>
        </w:rPr>
        <w:t>ی</w:t>
      </w:r>
      <w:r w:rsidRPr="00BD5DC8">
        <w:rPr>
          <w:rStyle w:val="Char4"/>
          <w:rFonts w:hint="cs"/>
          <w:rtl/>
        </w:rPr>
        <w:t>دار</w:t>
      </w:r>
      <w:r w:rsidR="001C559E">
        <w:rPr>
          <w:rStyle w:val="Char4"/>
          <w:rFonts w:hint="cs"/>
          <w:rtl/>
        </w:rPr>
        <w:t>ی</w:t>
      </w:r>
      <w:r w:rsidRPr="00BD5DC8">
        <w:rPr>
          <w:rStyle w:val="Char4"/>
          <w:rFonts w:hint="cs"/>
          <w:rtl/>
        </w:rPr>
        <w:t xml:space="preserve"> هر آنچه از او خارج شود را احساس</w:t>
      </w:r>
      <w:r w:rsidR="003E0CC1">
        <w:rPr>
          <w:rStyle w:val="Char4"/>
          <w:rFonts w:hint="cs"/>
          <w:rtl/>
        </w:rPr>
        <w:t xml:space="preserve"> می‌کند </w:t>
      </w:r>
      <w:r w:rsidRPr="00BD5DC8">
        <w:rPr>
          <w:rStyle w:val="Char4"/>
          <w:rFonts w:hint="cs"/>
          <w:rtl/>
        </w:rPr>
        <w:t>ول</w:t>
      </w:r>
      <w:r w:rsidR="001C559E">
        <w:rPr>
          <w:rStyle w:val="Char4"/>
          <w:rFonts w:hint="cs"/>
          <w:rtl/>
        </w:rPr>
        <w:t>ی</w:t>
      </w:r>
      <w:r w:rsidRPr="00BD5DC8">
        <w:rPr>
          <w:rStyle w:val="Char4"/>
          <w:rFonts w:hint="cs"/>
          <w:rtl/>
        </w:rPr>
        <w:t xml:space="preserve"> هرگاه چشم بخوابد و ب</w:t>
      </w:r>
      <w:r w:rsidR="001C559E">
        <w:rPr>
          <w:rStyle w:val="Char4"/>
          <w:rFonts w:hint="cs"/>
          <w:rtl/>
        </w:rPr>
        <w:t>ی</w:t>
      </w:r>
      <w:r w:rsidRPr="00BD5DC8">
        <w:rPr>
          <w:rStyle w:val="Char4"/>
          <w:rFonts w:hint="cs"/>
          <w:rtl/>
        </w:rPr>
        <w:t>دار</w:t>
      </w:r>
      <w:r w:rsidR="001C559E">
        <w:rPr>
          <w:rStyle w:val="Char4"/>
          <w:rFonts w:hint="cs"/>
          <w:rtl/>
        </w:rPr>
        <w:t>ی</w:t>
      </w:r>
      <w:r w:rsidRPr="00BD5DC8">
        <w:rPr>
          <w:rStyle w:val="Char4"/>
          <w:rFonts w:hint="cs"/>
          <w:rtl/>
        </w:rPr>
        <w:t xml:space="preserve"> و هوش</w:t>
      </w:r>
      <w:r w:rsidR="001C559E">
        <w:rPr>
          <w:rStyle w:val="Char4"/>
          <w:rFonts w:hint="cs"/>
          <w:rtl/>
        </w:rPr>
        <w:t>ی</w:t>
      </w:r>
      <w:r w:rsidRPr="00BD5DC8">
        <w:rPr>
          <w:rStyle w:val="Char4"/>
          <w:rFonts w:hint="cs"/>
          <w:rtl/>
        </w:rPr>
        <w:t>ار</w:t>
      </w:r>
      <w:r w:rsidR="001C559E">
        <w:rPr>
          <w:rStyle w:val="Char4"/>
          <w:rFonts w:hint="cs"/>
          <w:rtl/>
        </w:rPr>
        <w:t>ی</w:t>
      </w:r>
      <w:r w:rsidRPr="00BD5DC8">
        <w:rPr>
          <w:rStyle w:val="Char4"/>
          <w:rFonts w:hint="cs"/>
          <w:rtl/>
        </w:rPr>
        <w:t xml:space="preserve"> زائل گردد، بند مقعد باز و روان م</w:t>
      </w:r>
      <w:r w:rsidR="001C559E">
        <w:rPr>
          <w:rStyle w:val="Char4"/>
          <w:rFonts w:hint="cs"/>
          <w:rtl/>
        </w:rPr>
        <w:t>ی</w:t>
      </w:r>
      <w:r w:rsidRPr="00BD5DC8">
        <w:rPr>
          <w:rStyle w:val="Char4"/>
          <w:rFonts w:hint="cs"/>
          <w:rtl/>
        </w:rPr>
        <w:t>‌شود و انسان را از حالت طب</w:t>
      </w:r>
      <w:r w:rsidR="001C559E">
        <w:rPr>
          <w:rStyle w:val="Char4"/>
          <w:rFonts w:hint="cs"/>
          <w:rtl/>
        </w:rPr>
        <w:t>ی</w:t>
      </w:r>
      <w:r w:rsidRPr="00BD5DC8">
        <w:rPr>
          <w:rStyle w:val="Char4"/>
          <w:rFonts w:hint="cs"/>
          <w:rtl/>
        </w:rPr>
        <w:t>ع</w:t>
      </w:r>
      <w:r w:rsidR="001C559E">
        <w:rPr>
          <w:rStyle w:val="Char4"/>
          <w:rFonts w:hint="cs"/>
          <w:rtl/>
        </w:rPr>
        <w:t>ی</w:t>
      </w:r>
      <w:r w:rsidRPr="00BD5DC8">
        <w:rPr>
          <w:rStyle w:val="Char4"/>
          <w:rFonts w:hint="cs"/>
          <w:rtl/>
        </w:rPr>
        <w:t xml:space="preserve"> ب</w:t>
      </w:r>
      <w:r w:rsidR="001C559E">
        <w:rPr>
          <w:rStyle w:val="Char4"/>
          <w:rFonts w:hint="cs"/>
          <w:rtl/>
        </w:rPr>
        <w:t>ی</w:t>
      </w:r>
      <w:r w:rsidRPr="00BD5DC8">
        <w:rPr>
          <w:rStyle w:val="Char4"/>
          <w:rFonts w:hint="cs"/>
          <w:rtl/>
        </w:rPr>
        <w:t>رون</w:t>
      </w:r>
      <w:r w:rsidR="003E0CC1">
        <w:rPr>
          <w:rStyle w:val="Char4"/>
          <w:rFonts w:hint="cs"/>
          <w:rtl/>
        </w:rPr>
        <w:t xml:space="preserve"> می‌کند </w:t>
      </w:r>
      <w:r w:rsidRPr="00BD5DC8">
        <w:rPr>
          <w:rStyle w:val="Char4"/>
          <w:rFonts w:hint="cs"/>
          <w:rtl/>
        </w:rPr>
        <w:t>و در ا</w:t>
      </w:r>
      <w:r w:rsidR="001C559E">
        <w:rPr>
          <w:rStyle w:val="Char4"/>
          <w:rFonts w:hint="cs"/>
          <w:rtl/>
        </w:rPr>
        <w:t>ی</w:t>
      </w:r>
      <w:r w:rsidRPr="00BD5DC8">
        <w:rPr>
          <w:rStyle w:val="Char4"/>
          <w:rFonts w:hint="cs"/>
          <w:rtl/>
        </w:rPr>
        <w:t>ن صورت احتمال ب</w:t>
      </w:r>
      <w:r w:rsidR="001C559E">
        <w:rPr>
          <w:rStyle w:val="Char4"/>
          <w:rFonts w:hint="cs"/>
          <w:rtl/>
        </w:rPr>
        <w:t>ی</w:t>
      </w:r>
      <w:r w:rsidRPr="00BD5DC8">
        <w:rPr>
          <w:rStyle w:val="Char4"/>
          <w:rFonts w:hint="cs"/>
          <w:rtl/>
        </w:rPr>
        <w:t>رون شدن باد، بدون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 xml:space="preserve">ه انسان آن را احساس </w:t>
      </w:r>
      <w:r w:rsidR="001C559E">
        <w:rPr>
          <w:rStyle w:val="Char4"/>
          <w:rFonts w:hint="cs"/>
          <w:rtl/>
        </w:rPr>
        <w:t>ک</w:t>
      </w:r>
      <w:r w:rsidRPr="00BD5DC8">
        <w:rPr>
          <w:rStyle w:val="Char4"/>
          <w:rFonts w:hint="cs"/>
          <w:rtl/>
        </w:rPr>
        <w:t xml:space="preserve">ند، است. </w:t>
      </w:r>
    </w:p>
    <w:p w:rsidR="00335BB5" w:rsidRPr="00BD5DC8" w:rsidRDefault="00335BB5" w:rsidP="004709A5">
      <w:pPr>
        <w:ind w:firstLine="284"/>
        <w:jc w:val="both"/>
        <w:rPr>
          <w:rStyle w:val="Char4"/>
          <w:rtl/>
        </w:rPr>
      </w:pPr>
      <w:r w:rsidRPr="00BD5DC8">
        <w:rPr>
          <w:rStyle w:val="Char4"/>
          <w:rFonts w:hint="cs"/>
          <w:rtl/>
        </w:rPr>
        <w:t>ش</w:t>
      </w:r>
      <w:r w:rsidR="001C559E">
        <w:rPr>
          <w:rStyle w:val="Char4"/>
          <w:rFonts w:hint="cs"/>
          <w:rtl/>
        </w:rPr>
        <w:t>ی</w:t>
      </w:r>
      <w:r w:rsidRPr="00BD5DC8">
        <w:rPr>
          <w:rStyle w:val="Char4"/>
          <w:rFonts w:hint="cs"/>
          <w:rtl/>
        </w:rPr>
        <w:t>خ «</w:t>
      </w:r>
      <w:r w:rsidRPr="00BD5DC8">
        <w:rPr>
          <w:rStyle w:val="Char3"/>
          <w:rFonts w:hint="cs"/>
          <w:rtl/>
        </w:rPr>
        <w:t>محي‌السنة</w:t>
      </w:r>
      <w:r w:rsidRPr="00BD5DC8">
        <w:rPr>
          <w:rStyle w:val="Char4"/>
          <w:rFonts w:hint="cs"/>
          <w:rtl/>
        </w:rPr>
        <w:t>» 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د: ح</w:t>
      </w:r>
      <w:r w:rsidR="001C559E">
        <w:rPr>
          <w:rStyle w:val="Char4"/>
          <w:rFonts w:hint="cs"/>
          <w:rtl/>
        </w:rPr>
        <w:t>ک</w:t>
      </w:r>
      <w:r w:rsidRPr="00BD5DC8">
        <w:rPr>
          <w:rStyle w:val="Char4"/>
          <w:rFonts w:hint="cs"/>
          <w:rtl/>
        </w:rPr>
        <w:t xml:space="preserve">م بالا، شامل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حالت نشسته م</w:t>
      </w:r>
      <w:r w:rsidR="001C559E">
        <w:rPr>
          <w:rStyle w:val="Char4"/>
          <w:rFonts w:hint="cs"/>
          <w:rtl/>
        </w:rPr>
        <w:t>ی</w:t>
      </w:r>
      <w:r w:rsidRPr="00BD5DC8">
        <w:rPr>
          <w:rStyle w:val="Char4"/>
          <w:rFonts w:hint="cs"/>
          <w:rtl/>
        </w:rPr>
        <w:t>‌خوابد و مقعدش به زم</w:t>
      </w:r>
      <w:r w:rsidR="001C559E">
        <w:rPr>
          <w:rStyle w:val="Char4"/>
          <w:rFonts w:hint="cs"/>
          <w:rtl/>
        </w:rPr>
        <w:t>ی</w:t>
      </w:r>
      <w:r w:rsidRPr="00BD5DC8">
        <w:rPr>
          <w:rStyle w:val="Char4"/>
          <w:rFonts w:hint="cs"/>
          <w:rtl/>
        </w:rPr>
        <w:t>ن چسب</w:t>
      </w:r>
      <w:r w:rsidR="001C559E">
        <w:rPr>
          <w:rStyle w:val="Char4"/>
          <w:rFonts w:hint="cs"/>
          <w:rtl/>
        </w:rPr>
        <w:t>ی</w:t>
      </w:r>
      <w:r w:rsidRPr="00BD5DC8">
        <w:rPr>
          <w:rStyle w:val="Char4"/>
          <w:rFonts w:hint="cs"/>
          <w:rtl/>
        </w:rPr>
        <w:t>ده است، نم</w:t>
      </w:r>
      <w:r w:rsidR="001C559E">
        <w:rPr>
          <w:rStyle w:val="Char4"/>
          <w:rFonts w:hint="cs"/>
          <w:rtl/>
        </w:rPr>
        <w:t>ی</w:t>
      </w:r>
      <w:r w:rsidRPr="00BD5DC8">
        <w:rPr>
          <w:rStyle w:val="Char4"/>
          <w:rFonts w:hint="cs"/>
          <w:rtl/>
        </w:rPr>
        <w:t xml:space="preserve">‌شود (چرا </w:t>
      </w:r>
      <w:r w:rsidR="001C559E">
        <w:rPr>
          <w:rStyle w:val="Char4"/>
          <w:rFonts w:hint="cs"/>
          <w:rtl/>
        </w:rPr>
        <w:t>ک</w:t>
      </w:r>
      <w:r w:rsidRPr="00BD5DC8">
        <w:rPr>
          <w:rStyle w:val="Char4"/>
          <w:rFonts w:hint="cs"/>
          <w:rtl/>
        </w:rPr>
        <w:t>ه خواب</w:t>
      </w:r>
      <w:r w:rsidR="001C559E">
        <w:rPr>
          <w:rStyle w:val="Char4"/>
          <w:rFonts w:hint="cs"/>
          <w:rtl/>
        </w:rPr>
        <w:t>ی</w:t>
      </w:r>
      <w:r w:rsidRPr="00BD5DC8">
        <w:rPr>
          <w:rStyle w:val="Char4"/>
          <w:rFonts w:hint="cs"/>
          <w:rtl/>
        </w:rPr>
        <w:t xml:space="preserve">دن بر پشت و </w:t>
      </w:r>
      <w:r w:rsidR="001C559E">
        <w:rPr>
          <w:rStyle w:val="Char4"/>
          <w:rFonts w:hint="cs"/>
          <w:rtl/>
        </w:rPr>
        <w:t>ی</w:t>
      </w:r>
      <w:r w:rsidRPr="00BD5DC8">
        <w:rPr>
          <w:rStyle w:val="Char4"/>
          <w:rFonts w:hint="cs"/>
          <w:rtl/>
        </w:rPr>
        <w:t xml:space="preserve">ا دراز </w:t>
      </w:r>
      <w:r w:rsidR="001C559E">
        <w:rPr>
          <w:rStyle w:val="Char4"/>
          <w:rFonts w:hint="cs"/>
          <w:rtl/>
        </w:rPr>
        <w:t>ک</w:t>
      </w:r>
      <w:r w:rsidRPr="00BD5DC8">
        <w:rPr>
          <w:rStyle w:val="Char4"/>
          <w:rFonts w:hint="cs"/>
          <w:rtl/>
        </w:rPr>
        <w:t>ش</w:t>
      </w:r>
      <w:r w:rsidR="001C559E">
        <w:rPr>
          <w:rStyle w:val="Char4"/>
          <w:rFonts w:hint="cs"/>
          <w:rtl/>
        </w:rPr>
        <w:t>ی</w:t>
      </w:r>
      <w:r w:rsidRPr="00BD5DC8">
        <w:rPr>
          <w:rStyle w:val="Char4"/>
          <w:rFonts w:hint="cs"/>
          <w:rtl/>
        </w:rPr>
        <w:t xml:space="preserve">ده و </w:t>
      </w:r>
      <w:r w:rsidR="001C559E">
        <w:rPr>
          <w:rStyle w:val="Char4"/>
          <w:rFonts w:hint="cs"/>
          <w:rtl/>
        </w:rPr>
        <w:t>ی</w:t>
      </w:r>
      <w:r w:rsidRPr="00BD5DC8">
        <w:rPr>
          <w:rStyle w:val="Char4"/>
          <w:rFonts w:hint="cs"/>
          <w:rtl/>
        </w:rPr>
        <w:t>ا به حالت ت</w:t>
      </w:r>
      <w:r w:rsidR="001C559E">
        <w:rPr>
          <w:rStyle w:val="Char4"/>
          <w:rFonts w:hint="cs"/>
          <w:rtl/>
        </w:rPr>
        <w:t>کی</w:t>
      </w:r>
      <w:r w:rsidRPr="00BD5DC8">
        <w:rPr>
          <w:rStyle w:val="Char4"/>
          <w:rFonts w:hint="cs"/>
          <w:rtl/>
        </w:rPr>
        <w:t>ه، به طور</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اگر آن چ</w:t>
      </w:r>
      <w:r w:rsidR="001C559E">
        <w:rPr>
          <w:rStyle w:val="Char4"/>
          <w:rFonts w:hint="cs"/>
          <w:rtl/>
        </w:rPr>
        <w:t>ی</w:t>
      </w:r>
      <w:r w:rsidRPr="00BD5DC8">
        <w:rPr>
          <w:rStyle w:val="Char4"/>
          <w:rFonts w:hint="cs"/>
          <w:rtl/>
        </w:rPr>
        <w:t xml:space="preserve">ز </w:t>
      </w:r>
      <w:r w:rsidR="001C559E">
        <w:rPr>
          <w:rStyle w:val="Char4"/>
          <w:rFonts w:hint="cs"/>
          <w:rtl/>
        </w:rPr>
        <w:t>ک</w:t>
      </w:r>
      <w:r w:rsidRPr="00BD5DC8">
        <w:rPr>
          <w:rStyle w:val="Char4"/>
          <w:rFonts w:hint="cs"/>
          <w:rtl/>
        </w:rPr>
        <w:t>ش</w:t>
      </w:r>
      <w:r w:rsidR="001C559E">
        <w:rPr>
          <w:rStyle w:val="Char4"/>
          <w:rFonts w:hint="cs"/>
          <w:rtl/>
        </w:rPr>
        <w:t>ی</w:t>
      </w:r>
      <w:r w:rsidRPr="00BD5DC8">
        <w:rPr>
          <w:rStyle w:val="Char4"/>
          <w:rFonts w:hint="cs"/>
          <w:rtl/>
        </w:rPr>
        <w:t>ده شود، و</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‌افتد، ش</w:t>
      </w:r>
      <w:r w:rsidR="001C559E">
        <w:rPr>
          <w:rStyle w:val="Char4"/>
          <w:rFonts w:hint="cs"/>
          <w:rtl/>
        </w:rPr>
        <w:t>ک</w:t>
      </w:r>
      <w:r w:rsidRPr="00BD5DC8">
        <w:rPr>
          <w:rStyle w:val="Char4"/>
          <w:rFonts w:hint="cs"/>
          <w:rtl/>
        </w:rPr>
        <w:t>ننده‌</w:t>
      </w:r>
      <w:r w:rsidR="001C559E">
        <w:rPr>
          <w:rStyle w:val="Char4"/>
          <w:rFonts w:hint="cs"/>
          <w:rtl/>
        </w:rPr>
        <w:t>ی</w:t>
      </w:r>
      <w:r w:rsidRPr="00BD5DC8">
        <w:rPr>
          <w:rStyle w:val="Char4"/>
          <w:rFonts w:hint="cs"/>
          <w:rtl/>
        </w:rPr>
        <w:t xml:space="preserve"> وضو م</w:t>
      </w:r>
      <w:r w:rsidR="001C559E">
        <w:rPr>
          <w:rStyle w:val="Char4"/>
          <w:rFonts w:hint="cs"/>
          <w:rtl/>
        </w:rPr>
        <w:t>ی</w:t>
      </w:r>
      <w:r w:rsidRPr="00BD5DC8">
        <w:rPr>
          <w:rStyle w:val="Char4"/>
          <w:rFonts w:hint="cs"/>
          <w:rtl/>
        </w:rPr>
        <w:t>‌باشد، ز</w:t>
      </w:r>
      <w:r w:rsidR="001C559E">
        <w:rPr>
          <w:rStyle w:val="Char4"/>
          <w:rFonts w:hint="cs"/>
          <w:rtl/>
        </w:rPr>
        <w:t>ی</w:t>
      </w:r>
      <w:r w:rsidRPr="00BD5DC8">
        <w:rPr>
          <w:rStyle w:val="Char4"/>
          <w:rFonts w:hint="cs"/>
          <w:rtl/>
        </w:rPr>
        <w:t>را در تمام ا</w:t>
      </w:r>
      <w:r w:rsidR="001C559E">
        <w:rPr>
          <w:rStyle w:val="Char4"/>
          <w:rFonts w:hint="cs"/>
          <w:rtl/>
        </w:rPr>
        <w:t>ی</w:t>
      </w:r>
      <w:r w:rsidRPr="00BD5DC8">
        <w:rPr>
          <w:rStyle w:val="Char4"/>
          <w:rFonts w:hint="cs"/>
          <w:rtl/>
        </w:rPr>
        <w:t>ن موارد استرخا</w:t>
      </w:r>
      <w:r w:rsidR="001C559E">
        <w:rPr>
          <w:rStyle w:val="Char4"/>
          <w:rFonts w:hint="cs"/>
          <w:rtl/>
        </w:rPr>
        <w:t>ی</w:t>
      </w:r>
      <w:r w:rsidRPr="00BD5DC8">
        <w:rPr>
          <w:rStyle w:val="Char4"/>
          <w:rFonts w:hint="cs"/>
          <w:rtl/>
        </w:rPr>
        <w:t xml:space="preserve"> مفاصل صورت م</w:t>
      </w:r>
      <w:r w:rsidR="001C559E">
        <w:rPr>
          <w:rStyle w:val="Char4"/>
          <w:rFonts w:hint="cs"/>
          <w:rtl/>
        </w:rPr>
        <w:t>ی</w:t>
      </w:r>
      <w:r w:rsidRPr="00BD5DC8">
        <w:rPr>
          <w:rStyle w:val="Char4"/>
          <w:rFonts w:hint="cs"/>
          <w:rtl/>
        </w:rPr>
        <w:t>‌گ</w:t>
      </w:r>
      <w:r w:rsidR="001C559E">
        <w:rPr>
          <w:rStyle w:val="Char4"/>
          <w:rFonts w:hint="cs"/>
          <w:rtl/>
        </w:rPr>
        <w:t>ی</w:t>
      </w:r>
      <w:r w:rsidRPr="00BD5DC8">
        <w:rPr>
          <w:rStyle w:val="Char4"/>
          <w:rFonts w:hint="cs"/>
          <w:rtl/>
        </w:rPr>
        <w:t>رد و فرد را از حالت طب</w:t>
      </w:r>
      <w:r w:rsidR="001C559E">
        <w:rPr>
          <w:rStyle w:val="Char4"/>
          <w:rFonts w:hint="cs"/>
          <w:rtl/>
        </w:rPr>
        <w:t>ی</w:t>
      </w:r>
      <w:r w:rsidRPr="00BD5DC8">
        <w:rPr>
          <w:rStyle w:val="Char4"/>
          <w:rFonts w:hint="cs"/>
          <w:rtl/>
        </w:rPr>
        <w:t>ع</w:t>
      </w:r>
      <w:r w:rsidR="001C559E">
        <w:rPr>
          <w:rStyle w:val="Char4"/>
          <w:rFonts w:hint="cs"/>
          <w:rtl/>
        </w:rPr>
        <w:t>ی</w:t>
      </w:r>
      <w:r w:rsidRPr="00BD5DC8">
        <w:rPr>
          <w:rStyle w:val="Char4"/>
          <w:rFonts w:hint="cs"/>
          <w:rtl/>
        </w:rPr>
        <w:t xml:space="preserve"> ب</w:t>
      </w:r>
      <w:r w:rsidR="001C559E">
        <w:rPr>
          <w:rStyle w:val="Char4"/>
          <w:rFonts w:hint="cs"/>
          <w:rtl/>
        </w:rPr>
        <w:t>ی</w:t>
      </w:r>
      <w:r w:rsidRPr="00BD5DC8">
        <w:rPr>
          <w:rStyle w:val="Char4"/>
          <w:rFonts w:hint="cs"/>
          <w:rtl/>
        </w:rPr>
        <w:t>رون م</w:t>
      </w:r>
      <w:r w:rsidR="001C559E">
        <w:rPr>
          <w:rStyle w:val="Char4"/>
          <w:rFonts w:hint="cs"/>
          <w:rtl/>
        </w:rPr>
        <w:t>ی</w:t>
      </w:r>
      <w:r w:rsidRPr="00BD5DC8">
        <w:rPr>
          <w:rStyle w:val="Char4"/>
          <w:rFonts w:hint="cs"/>
          <w:rtl/>
        </w:rPr>
        <w:t xml:space="preserve">‌سازد. </w:t>
      </w:r>
    </w:p>
    <w:p w:rsidR="00335BB5" w:rsidRPr="00BD5DC8" w:rsidRDefault="00335BB5" w:rsidP="004709A5">
      <w:pPr>
        <w:ind w:firstLine="284"/>
        <w:jc w:val="both"/>
        <w:rPr>
          <w:rStyle w:val="Char4"/>
          <w:rtl/>
        </w:rPr>
      </w:pPr>
      <w:r w:rsidRPr="00BD5DC8">
        <w:rPr>
          <w:rStyle w:val="Char4"/>
          <w:rFonts w:hint="cs"/>
          <w:rtl/>
        </w:rPr>
        <w:t>اما اگر شخص</w:t>
      </w:r>
      <w:r w:rsidR="001C559E">
        <w:rPr>
          <w:rStyle w:val="Char4"/>
          <w:rFonts w:hint="cs"/>
          <w:rtl/>
        </w:rPr>
        <w:t>ی</w:t>
      </w:r>
      <w:r w:rsidRPr="00BD5DC8">
        <w:rPr>
          <w:rStyle w:val="Char4"/>
          <w:rFonts w:hint="cs"/>
          <w:rtl/>
        </w:rPr>
        <w:t xml:space="preserve"> در حالت ق</w:t>
      </w:r>
      <w:r w:rsidR="001C559E">
        <w:rPr>
          <w:rStyle w:val="Char4"/>
          <w:rFonts w:hint="cs"/>
          <w:rtl/>
        </w:rPr>
        <w:t>ی</w:t>
      </w:r>
      <w:r w:rsidRPr="00BD5DC8">
        <w:rPr>
          <w:rStyle w:val="Char4"/>
          <w:rFonts w:hint="cs"/>
          <w:rtl/>
        </w:rPr>
        <w:t>ام، جلسه، ر</w:t>
      </w:r>
      <w:r w:rsidR="001C559E">
        <w:rPr>
          <w:rStyle w:val="Char4"/>
          <w:rFonts w:hint="cs"/>
          <w:rtl/>
        </w:rPr>
        <w:t>ک</w:t>
      </w:r>
      <w:r w:rsidRPr="00BD5DC8">
        <w:rPr>
          <w:rStyle w:val="Char4"/>
          <w:rFonts w:hint="cs"/>
          <w:rtl/>
        </w:rPr>
        <w:t>وع و سجده به خواب رفت، وضو</w:t>
      </w:r>
      <w:r w:rsidR="001C559E">
        <w:rPr>
          <w:rStyle w:val="Char4"/>
          <w:rFonts w:hint="cs"/>
          <w:rtl/>
        </w:rPr>
        <w:t>ی</w:t>
      </w:r>
      <w:r w:rsidRPr="00BD5DC8">
        <w:rPr>
          <w:rStyle w:val="Char4"/>
          <w:rFonts w:hint="cs"/>
          <w:rtl/>
        </w:rPr>
        <w:t>ش نم</w:t>
      </w:r>
      <w:r w:rsidR="001C559E">
        <w:rPr>
          <w:rStyle w:val="Char4"/>
          <w:rFonts w:hint="cs"/>
          <w:rtl/>
        </w:rPr>
        <w:t>ی</w:t>
      </w:r>
      <w:r w:rsidRPr="00BD5DC8">
        <w:rPr>
          <w:rStyle w:val="Char4"/>
          <w:rFonts w:hint="cs"/>
          <w:rtl/>
        </w:rPr>
        <w:t>‌ش</w:t>
      </w:r>
      <w:r w:rsidR="001C559E">
        <w:rPr>
          <w:rStyle w:val="Char4"/>
          <w:rFonts w:hint="cs"/>
          <w:rtl/>
        </w:rPr>
        <w:t>ک</w:t>
      </w:r>
      <w:r w:rsidRPr="00BD5DC8">
        <w:rPr>
          <w:rStyle w:val="Char4"/>
          <w:rFonts w:hint="cs"/>
          <w:rtl/>
        </w:rPr>
        <w:t>ند، ز</w:t>
      </w:r>
      <w:r w:rsidR="001C559E">
        <w:rPr>
          <w:rStyle w:val="Char4"/>
          <w:rFonts w:hint="cs"/>
          <w:rtl/>
        </w:rPr>
        <w:t>ی</w:t>
      </w:r>
      <w:r w:rsidRPr="00BD5DC8">
        <w:rPr>
          <w:rStyle w:val="Char4"/>
          <w:rFonts w:hint="cs"/>
          <w:rtl/>
        </w:rPr>
        <w:t>را در ا</w:t>
      </w:r>
      <w:r w:rsidR="001C559E">
        <w:rPr>
          <w:rStyle w:val="Char4"/>
          <w:rFonts w:hint="cs"/>
          <w:rtl/>
        </w:rPr>
        <w:t>ی</w:t>
      </w:r>
      <w:r w:rsidRPr="00BD5DC8">
        <w:rPr>
          <w:rStyle w:val="Char4"/>
          <w:rFonts w:hint="cs"/>
          <w:rtl/>
        </w:rPr>
        <w:t>ن صورت استرخا</w:t>
      </w:r>
      <w:r w:rsidR="001C559E">
        <w:rPr>
          <w:rStyle w:val="Char4"/>
          <w:rFonts w:hint="cs"/>
          <w:rtl/>
        </w:rPr>
        <w:t>ی</w:t>
      </w:r>
      <w:r w:rsidRPr="00BD5DC8">
        <w:rPr>
          <w:rStyle w:val="Char4"/>
          <w:rFonts w:hint="cs"/>
          <w:rtl/>
        </w:rPr>
        <w:t xml:space="preserve"> مفاصل صورت نم</w:t>
      </w:r>
      <w:r w:rsidR="001C559E">
        <w:rPr>
          <w:rStyle w:val="Char4"/>
          <w:rFonts w:hint="cs"/>
          <w:rtl/>
        </w:rPr>
        <w:t>ی</w:t>
      </w:r>
      <w:r w:rsidRPr="00BD5DC8">
        <w:rPr>
          <w:rStyle w:val="Char4"/>
          <w:rFonts w:hint="cs"/>
          <w:rtl/>
        </w:rPr>
        <w:t>‌گ</w:t>
      </w:r>
      <w:r w:rsidR="001C559E">
        <w:rPr>
          <w:rStyle w:val="Char4"/>
          <w:rFonts w:hint="cs"/>
          <w:rtl/>
        </w:rPr>
        <w:t>ی</w:t>
      </w:r>
      <w:r w:rsidRPr="00BD5DC8">
        <w:rPr>
          <w:rStyle w:val="Char4"/>
          <w:rFonts w:hint="cs"/>
          <w:rtl/>
        </w:rPr>
        <w:t>رد و فرد را از حالت طب</w:t>
      </w:r>
      <w:r w:rsidR="001C559E">
        <w:rPr>
          <w:rStyle w:val="Char4"/>
          <w:rFonts w:hint="cs"/>
          <w:rtl/>
        </w:rPr>
        <w:t>ی</w:t>
      </w:r>
      <w:r w:rsidRPr="00BD5DC8">
        <w:rPr>
          <w:rStyle w:val="Char4"/>
          <w:rFonts w:hint="cs"/>
          <w:rtl/>
        </w:rPr>
        <w:t>ع</w:t>
      </w:r>
      <w:r w:rsidR="001C559E">
        <w:rPr>
          <w:rStyle w:val="Char4"/>
          <w:rFonts w:hint="cs"/>
          <w:rtl/>
        </w:rPr>
        <w:t>ی</w:t>
      </w:r>
      <w:r w:rsidRPr="00BD5DC8">
        <w:rPr>
          <w:rStyle w:val="Char4"/>
          <w:rFonts w:hint="cs"/>
          <w:rtl/>
        </w:rPr>
        <w:t xml:space="preserve"> خارج نم</w:t>
      </w:r>
      <w:r w:rsidR="001C559E">
        <w:rPr>
          <w:rStyle w:val="Char4"/>
          <w:rFonts w:hint="cs"/>
          <w:rtl/>
        </w:rPr>
        <w:t>ی</w:t>
      </w:r>
      <w:r w:rsidRPr="00BD5DC8">
        <w:rPr>
          <w:rStyle w:val="Char4"/>
          <w:rFonts w:hint="cs"/>
          <w:rtl/>
        </w:rPr>
        <w:t>‌سازد</w:t>
      </w:r>
      <w:r w:rsidR="001F073B">
        <w:rPr>
          <w:rStyle w:val="Char4"/>
          <w:rFonts w:hint="cs"/>
          <w:rtl/>
        </w:rPr>
        <w:t>).</w:t>
      </w:r>
      <w:r w:rsidRPr="00BD5DC8">
        <w:rPr>
          <w:rStyle w:val="Char4"/>
          <w:rFonts w:hint="cs"/>
          <w:rtl/>
        </w:rPr>
        <w:t xml:space="preserve"> </w:t>
      </w:r>
    </w:p>
    <w:p w:rsidR="004709A5" w:rsidRDefault="00335BB5" w:rsidP="004709A5">
      <w:pPr>
        <w:ind w:firstLine="284"/>
        <w:jc w:val="both"/>
        <w:rPr>
          <w:rStyle w:val="Char4"/>
          <w:rtl/>
        </w:rPr>
      </w:pPr>
      <w:r w:rsidRPr="00BD5DC8">
        <w:rPr>
          <w:rStyle w:val="Char4"/>
          <w:rFonts w:hint="cs"/>
          <w:rtl/>
        </w:rPr>
        <w:t>و از برخ</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ات ن</w:t>
      </w:r>
      <w:r w:rsidR="001C559E">
        <w:rPr>
          <w:rStyle w:val="Char4"/>
          <w:rFonts w:hint="cs"/>
          <w:rtl/>
        </w:rPr>
        <w:t>ی</w:t>
      </w:r>
      <w:r w:rsidRPr="00BD5DC8">
        <w:rPr>
          <w:rStyle w:val="Char4"/>
          <w:rFonts w:hint="cs"/>
          <w:rtl/>
        </w:rPr>
        <w:t>ز ا</w:t>
      </w:r>
      <w:r w:rsidR="001C559E">
        <w:rPr>
          <w:rStyle w:val="Char4"/>
          <w:rFonts w:hint="cs"/>
          <w:rtl/>
        </w:rPr>
        <w:t>ی</w:t>
      </w:r>
      <w:r w:rsidRPr="00BD5DC8">
        <w:rPr>
          <w:rStyle w:val="Char4"/>
          <w:rFonts w:hint="cs"/>
          <w:rtl/>
        </w:rPr>
        <w:t>ن نظر</w:t>
      </w:r>
      <w:r w:rsidR="001C559E">
        <w:rPr>
          <w:rStyle w:val="Char4"/>
          <w:rFonts w:hint="cs"/>
          <w:rtl/>
        </w:rPr>
        <w:t>ی</w:t>
      </w:r>
      <w:r w:rsidRPr="00BD5DC8">
        <w:rPr>
          <w:rStyle w:val="Char4"/>
          <w:rFonts w:hint="cs"/>
          <w:rtl/>
        </w:rPr>
        <w:t>ه تأ</w:t>
      </w:r>
      <w:r w:rsidR="001C559E">
        <w:rPr>
          <w:rStyle w:val="Char4"/>
          <w:rFonts w:hint="cs"/>
          <w:rtl/>
        </w:rPr>
        <w:t>یی</w:t>
      </w:r>
      <w:r w:rsidRPr="00BD5DC8">
        <w:rPr>
          <w:rStyle w:val="Char4"/>
          <w:rFonts w:hint="cs"/>
          <w:rtl/>
        </w:rPr>
        <w:t>د</w:t>
      </w:r>
      <w:r w:rsidR="001C559E">
        <w:rPr>
          <w:rStyle w:val="Char4"/>
          <w:rFonts w:hint="cs"/>
          <w:rtl/>
        </w:rPr>
        <w:t xml:space="preserve"> </w:t>
      </w:r>
      <w:r w:rsidRPr="00BD5DC8">
        <w:rPr>
          <w:rStyle w:val="Char4"/>
          <w:rFonts w:hint="cs"/>
          <w:rtl/>
        </w:rPr>
        <w:t>م</w:t>
      </w:r>
      <w:r w:rsidR="001C559E">
        <w:rPr>
          <w:rStyle w:val="Char4"/>
          <w:rFonts w:hint="cs"/>
          <w:rtl/>
        </w:rPr>
        <w:t>ی</w:t>
      </w:r>
      <w:r w:rsidRPr="00BD5DC8">
        <w:rPr>
          <w:rStyle w:val="Char4"/>
          <w:rFonts w:hint="cs"/>
          <w:rtl/>
        </w:rPr>
        <w:t xml:space="preserve">‌شود </w:t>
      </w:r>
      <w:r w:rsidR="001C559E">
        <w:rPr>
          <w:rStyle w:val="Char4"/>
          <w:rFonts w:hint="cs"/>
          <w:rtl/>
        </w:rPr>
        <w:t>ک</w:t>
      </w:r>
      <w:r w:rsidRPr="00BD5DC8">
        <w:rPr>
          <w:rStyle w:val="Char4"/>
          <w:rFonts w:hint="cs"/>
          <w:rtl/>
        </w:rPr>
        <w:t>ه در ذ</w:t>
      </w:r>
      <w:r w:rsidR="001C559E">
        <w:rPr>
          <w:rStyle w:val="Char4"/>
          <w:rFonts w:hint="cs"/>
          <w:rtl/>
        </w:rPr>
        <w:t>ی</w:t>
      </w:r>
      <w:r w:rsidRPr="00BD5DC8">
        <w:rPr>
          <w:rStyle w:val="Char4"/>
          <w:rFonts w:hint="cs"/>
          <w:rtl/>
        </w:rPr>
        <w:t>ل به برخ</w:t>
      </w:r>
      <w:r w:rsidR="001C559E">
        <w:rPr>
          <w:rStyle w:val="Char4"/>
          <w:rFonts w:hint="cs"/>
          <w:rtl/>
        </w:rPr>
        <w:t>ی</w:t>
      </w:r>
      <w:r w:rsidRPr="00BD5DC8">
        <w:rPr>
          <w:rStyle w:val="Char4"/>
          <w:rFonts w:hint="cs"/>
          <w:rtl/>
        </w:rPr>
        <w:t xml:space="preserve"> از آنها اشاره م</w:t>
      </w:r>
      <w:r w:rsidR="001C559E">
        <w:rPr>
          <w:rStyle w:val="Char4"/>
          <w:rFonts w:hint="cs"/>
          <w:rtl/>
        </w:rPr>
        <w:t>ی</w:t>
      </w:r>
      <w:r w:rsidRPr="00BD5DC8">
        <w:rPr>
          <w:rStyle w:val="Char4"/>
          <w:rFonts w:hint="cs"/>
          <w:rtl/>
        </w:rPr>
        <w:t>‌شود:</w:t>
      </w:r>
    </w:p>
    <w:p w:rsidR="00335BB5" w:rsidRPr="001D0787" w:rsidRDefault="00BA7FD8" w:rsidP="00A1385B">
      <w:pPr>
        <w:autoSpaceDE w:val="0"/>
        <w:autoSpaceDN w:val="0"/>
        <w:adjustRightInd w:val="0"/>
        <w:ind w:firstLine="227"/>
        <w:jc w:val="lowKashida"/>
        <w:rPr>
          <w:rStyle w:val="Char3"/>
          <w:rFonts w:ascii="Calibri" w:hAnsi="Calibri"/>
          <w:rtl/>
          <w:lang w:bidi="fa-IR"/>
        </w:rPr>
      </w:pPr>
      <w:r w:rsidRPr="00BA7FD8">
        <w:rPr>
          <w:rStyle w:val="Char4"/>
          <w:rtl/>
        </w:rPr>
        <w:t>317</w:t>
      </w:r>
      <w:r w:rsidR="00CF164C" w:rsidRPr="00CF164C">
        <w:rPr>
          <w:rStyle w:val="Char3"/>
          <w:rFonts w:cs="IRNazli"/>
          <w:rtl/>
        </w:rPr>
        <w:t xml:space="preserve"> ـ (</w:t>
      </w:r>
      <w:r w:rsidRPr="00BA7FD8">
        <w:rPr>
          <w:rStyle w:val="Char4"/>
          <w:rtl/>
        </w:rPr>
        <w:t>18</w:t>
      </w:r>
      <w:r w:rsidR="00CF164C" w:rsidRPr="00CF164C">
        <w:rPr>
          <w:rStyle w:val="Char3"/>
          <w:rFonts w:cs="IRNazli"/>
          <w:rtl/>
        </w:rPr>
        <w:t>)</w:t>
      </w:r>
      <w:r w:rsidR="00335BB5" w:rsidRPr="00BD5DC8">
        <w:rPr>
          <w:rStyle w:val="Char3"/>
          <w:rtl/>
        </w:rPr>
        <w:t xml:space="preserve"> عن أنسٍ</w:t>
      </w:r>
      <w:r w:rsidR="003E0CC1">
        <w:rPr>
          <w:rStyle w:val="Char3"/>
          <w:rtl/>
        </w:rPr>
        <w:t>،</w:t>
      </w:r>
      <w:r w:rsidR="00335BB5" w:rsidRPr="00BD5DC8">
        <w:rPr>
          <w:rStyle w:val="Char3"/>
          <w:rtl/>
        </w:rPr>
        <w:t xml:space="preserve"> قال: كان أصحابُ رسول الله </w:t>
      </w:r>
      <w:r w:rsidR="00992C10" w:rsidRPr="00992C10">
        <w:rPr>
          <w:rStyle w:val="Char3"/>
          <w:rFonts w:cs="CTraditional Arabic"/>
          <w:szCs w:val="28"/>
          <w:rtl/>
        </w:rPr>
        <w:t>ج</w:t>
      </w:r>
      <w:r w:rsidR="00335BB5" w:rsidRPr="00BD5DC8">
        <w:rPr>
          <w:rStyle w:val="Char3"/>
          <w:rtl/>
        </w:rPr>
        <w:t xml:space="preserve"> يَنْتظرونَ العشاء حتى ت</w:t>
      </w:r>
      <w:r w:rsidR="00335BB5" w:rsidRPr="00BD5DC8">
        <w:rPr>
          <w:rStyle w:val="Char3"/>
          <w:rFonts w:hint="cs"/>
          <w:rtl/>
        </w:rPr>
        <w:t>ُ</w:t>
      </w:r>
      <w:r w:rsidR="00335BB5" w:rsidRPr="00BD5DC8">
        <w:rPr>
          <w:rStyle w:val="Char3"/>
          <w:rtl/>
        </w:rPr>
        <w:t>خ</w:t>
      </w:r>
      <w:r w:rsidR="00335BB5" w:rsidRPr="00BD5DC8">
        <w:rPr>
          <w:rStyle w:val="Char3"/>
          <w:rFonts w:hint="cs"/>
          <w:rtl/>
        </w:rPr>
        <w:t>ْ</w:t>
      </w:r>
      <w:r w:rsidR="00335BB5" w:rsidRPr="00BD5DC8">
        <w:rPr>
          <w:rStyle w:val="Char3"/>
          <w:rtl/>
        </w:rPr>
        <w:t>فِقَ رؤوس</w:t>
      </w:r>
      <w:r w:rsidR="00335BB5" w:rsidRPr="00BD5DC8">
        <w:rPr>
          <w:rStyle w:val="Char3"/>
          <w:rFonts w:hint="cs"/>
          <w:rtl/>
        </w:rPr>
        <w:t>ُ</w:t>
      </w:r>
      <w:r w:rsidR="00335BB5" w:rsidRPr="00BD5DC8">
        <w:rPr>
          <w:rStyle w:val="Char3"/>
          <w:rtl/>
        </w:rPr>
        <w:t>ه</w:t>
      </w:r>
      <w:r w:rsidR="00335BB5" w:rsidRPr="00BD5DC8">
        <w:rPr>
          <w:rStyle w:val="Char3"/>
          <w:rFonts w:hint="cs"/>
          <w:rtl/>
        </w:rPr>
        <w:t>ُ</w:t>
      </w:r>
      <w:r w:rsidR="00335BB5" w:rsidRPr="00BD5DC8">
        <w:rPr>
          <w:rStyle w:val="Char3"/>
          <w:rtl/>
        </w:rPr>
        <w:t>م، ثمَّ يُصل</w:t>
      </w:r>
      <w:r w:rsidR="00335BB5" w:rsidRPr="00BD5DC8">
        <w:rPr>
          <w:rStyle w:val="Char3"/>
          <w:rFonts w:hint="cs"/>
          <w:rtl/>
        </w:rPr>
        <w:t>ُّ</w:t>
      </w:r>
      <w:r w:rsidR="00335BB5" w:rsidRPr="00BD5DC8">
        <w:rPr>
          <w:rStyle w:val="Char3"/>
          <w:rtl/>
        </w:rPr>
        <w:t>ونَ ولا ي</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و</w:t>
      </w:r>
      <w:r w:rsidR="00335BB5" w:rsidRPr="00BD5DC8">
        <w:rPr>
          <w:rStyle w:val="Char3"/>
          <w:rFonts w:hint="cs"/>
          <w:rtl/>
        </w:rPr>
        <w:t>َ</w:t>
      </w:r>
      <w:r w:rsidR="00335BB5" w:rsidRPr="00BD5DC8">
        <w:rPr>
          <w:rStyle w:val="Char3"/>
          <w:rtl/>
        </w:rPr>
        <w:t>ض</w:t>
      </w:r>
      <w:r w:rsidR="00335BB5" w:rsidRPr="00BD5DC8">
        <w:rPr>
          <w:rStyle w:val="Char3"/>
          <w:rFonts w:hint="cs"/>
          <w:rtl/>
        </w:rPr>
        <w:t>َّ</w:t>
      </w:r>
      <w:r w:rsidR="00335BB5" w:rsidRPr="00BD5DC8">
        <w:rPr>
          <w:rStyle w:val="Char3"/>
          <w:rtl/>
        </w:rPr>
        <w:t xml:space="preserve">ؤون. </w:t>
      </w:r>
      <w:r w:rsidR="00335BB5" w:rsidRPr="00A62A82">
        <w:rPr>
          <w:rStyle w:val="Char1"/>
          <w:rtl/>
        </w:rPr>
        <w:t>رواه أبو د</w:t>
      </w:r>
      <w:r w:rsidR="00335BB5" w:rsidRPr="00A62A82">
        <w:rPr>
          <w:rStyle w:val="Char1"/>
          <w:rFonts w:hint="cs"/>
          <w:rtl/>
        </w:rPr>
        <w:t>او</w:t>
      </w:r>
      <w:r w:rsidR="00335BB5" w:rsidRPr="00A62A82">
        <w:rPr>
          <w:rStyle w:val="Char1"/>
          <w:rtl/>
        </w:rPr>
        <w:t>د، والترمذي، إلاَّ أنه ذكر فيه: يَنامون. بدل: يَنتظِرون العِشاءَ حتى ت</w:t>
      </w:r>
      <w:r w:rsidR="00335BB5" w:rsidRPr="00A62A82">
        <w:rPr>
          <w:rStyle w:val="Char1"/>
          <w:rFonts w:hint="cs"/>
          <w:rtl/>
        </w:rPr>
        <w:t>ُخْ</w:t>
      </w:r>
      <w:r w:rsidR="00335BB5" w:rsidRPr="00A62A82">
        <w:rPr>
          <w:rStyle w:val="Char1"/>
          <w:rtl/>
        </w:rPr>
        <w:t>فِقَ رُؤوسُهم</w:t>
      </w:r>
      <w:r w:rsidR="00A1385B" w:rsidRPr="00A1385B">
        <w:rPr>
          <w:rStyle w:val="Char4"/>
          <w:rFonts w:hint="cs"/>
          <w:vertAlign w:val="superscript"/>
          <w:rtl/>
          <w:lang w:bidi="ar-SA"/>
        </w:rPr>
        <w:t>(</w:t>
      </w:r>
      <w:r w:rsidR="00A1385B" w:rsidRPr="00A1385B">
        <w:rPr>
          <w:rStyle w:val="Char4"/>
          <w:vertAlign w:val="superscript"/>
          <w:rtl/>
          <w:lang w:bidi="ar-SA"/>
        </w:rPr>
        <w:footnoteReference w:id="37"/>
      </w:r>
      <w:r w:rsidR="00A1385B" w:rsidRPr="00A1385B">
        <w:rPr>
          <w:rStyle w:val="Char4"/>
          <w:rFonts w:hint="cs"/>
          <w:vertAlign w:val="superscript"/>
          <w:rtl/>
          <w:lang w:bidi="ar-SA"/>
        </w:rPr>
        <w:t>)</w:t>
      </w:r>
      <w:r w:rsidR="00A1385B" w:rsidRPr="001D0787">
        <w:rPr>
          <w:rStyle w:val="Char3"/>
          <w:rFonts w:ascii="Calibri" w:hAnsi="Calibri" w:hint="cs"/>
          <w:rtl/>
          <w:lang w:bidi="fa-IR"/>
        </w:rPr>
        <w:t>.</w:t>
      </w:r>
    </w:p>
    <w:p w:rsidR="00335BB5" w:rsidRPr="00BD5DC8" w:rsidRDefault="00335BB5" w:rsidP="004709A5">
      <w:pPr>
        <w:ind w:firstLine="284"/>
        <w:jc w:val="both"/>
        <w:rPr>
          <w:rStyle w:val="Char4"/>
          <w:rtl/>
        </w:rPr>
      </w:pPr>
      <w:r w:rsidRPr="00BD5DC8">
        <w:rPr>
          <w:rStyle w:val="Char4"/>
          <w:rFonts w:hint="cs"/>
          <w:rtl/>
        </w:rPr>
        <w:t xml:space="preserve"> 317- (18) انس</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 xml:space="preserve">د: </w:t>
      </w:r>
      <w:r w:rsidR="001C559E">
        <w:rPr>
          <w:rStyle w:val="Char4"/>
          <w:rFonts w:hint="cs"/>
          <w:rtl/>
        </w:rPr>
        <w:t>ی</w:t>
      </w:r>
      <w:r w:rsidRPr="00BD5DC8">
        <w:rPr>
          <w:rStyle w:val="Char4"/>
          <w:rFonts w:hint="cs"/>
          <w:rtl/>
        </w:rPr>
        <w:t>اران رسول‌خدا</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به گونه‌ا</w:t>
      </w:r>
      <w:r w:rsidR="001C559E">
        <w:rPr>
          <w:rStyle w:val="Char4"/>
          <w:rFonts w:hint="cs"/>
          <w:rtl/>
        </w:rPr>
        <w:t>ی</w:t>
      </w:r>
      <w:r w:rsidRPr="00BD5DC8">
        <w:rPr>
          <w:rStyle w:val="Char4"/>
          <w:rFonts w:hint="cs"/>
          <w:rtl/>
        </w:rPr>
        <w:t xml:space="preserve"> منتظر برگزار</w:t>
      </w:r>
      <w:r w:rsidR="001C559E">
        <w:rPr>
          <w:rStyle w:val="Char4"/>
          <w:rFonts w:hint="cs"/>
          <w:rtl/>
        </w:rPr>
        <w:t>ی</w:t>
      </w:r>
      <w:r w:rsidRPr="00BD5DC8">
        <w:rPr>
          <w:rStyle w:val="Char4"/>
          <w:rFonts w:hint="cs"/>
          <w:rtl/>
        </w:rPr>
        <w:t xml:space="preserve"> نماز عشاء با جماعت م</w:t>
      </w:r>
      <w:r w:rsidR="001C559E">
        <w:rPr>
          <w:rStyle w:val="Char4"/>
          <w:rFonts w:hint="cs"/>
          <w:rtl/>
        </w:rPr>
        <w:t>ی</w:t>
      </w:r>
      <w:r w:rsidRPr="00BD5DC8">
        <w:rPr>
          <w:rStyle w:val="Char4"/>
          <w:rFonts w:hint="cs"/>
          <w:rtl/>
        </w:rPr>
        <w:t>‌شدند، تا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(در حالت نشسته به خواب م</w:t>
      </w:r>
      <w:r w:rsidR="001C559E">
        <w:rPr>
          <w:rStyle w:val="Char4"/>
          <w:rFonts w:hint="cs"/>
          <w:rtl/>
        </w:rPr>
        <w:t>ی</w:t>
      </w:r>
      <w:r w:rsidRPr="00BD5DC8">
        <w:rPr>
          <w:rStyle w:val="Char4"/>
          <w:rFonts w:hint="cs"/>
          <w:rtl/>
        </w:rPr>
        <w:t>‌رفتند و) چرت م</w:t>
      </w:r>
      <w:r w:rsidR="001C559E">
        <w:rPr>
          <w:rStyle w:val="Char4"/>
          <w:rFonts w:hint="cs"/>
          <w:rtl/>
        </w:rPr>
        <w:t>ی</w:t>
      </w:r>
      <w:r w:rsidRPr="00BD5DC8">
        <w:rPr>
          <w:rStyle w:val="Char4"/>
          <w:rFonts w:hint="cs"/>
          <w:rtl/>
        </w:rPr>
        <w:t>‌زدند و سرها</w:t>
      </w:r>
      <w:r w:rsidR="001C559E">
        <w:rPr>
          <w:rStyle w:val="Char4"/>
          <w:rFonts w:hint="cs"/>
          <w:rtl/>
        </w:rPr>
        <w:t>ی</w:t>
      </w:r>
      <w:r w:rsidRPr="00BD5DC8">
        <w:rPr>
          <w:rStyle w:val="Char4"/>
          <w:rFonts w:hint="cs"/>
          <w:rtl/>
        </w:rPr>
        <w:t>شان فروهشته و شل و سست م</w:t>
      </w:r>
      <w:r w:rsidR="001C559E">
        <w:rPr>
          <w:rStyle w:val="Char4"/>
          <w:rFonts w:hint="cs"/>
          <w:rtl/>
        </w:rPr>
        <w:t>ی</w:t>
      </w:r>
      <w:r w:rsidRPr="00BD5DC8">
        <w:rPr>
          <w:rStyle w:val="Char4"/>
          <w:rFonts w:hint="cs"/>
          <w:rtl/>
        </w:rPr>
        <w:t>‌شد، سپس با همان وضو، نماز م</w:t>
      </w:r>
      <w:r w:rsidR="001C559E">
        <w:rPr>
          <w:rStyle w:val="Char4"/>
          <w:rFonts w:hint="cs"/>
          <w:rtl/>
        </w:rPr>
        <w:t>ی</w:t>
      </w:r>
      <w:r w:rsidRPr="00BD5DC8">
        <w:rPr>
          <w:rStyle w:val="Char4"/>
          <w:rFonts w:hint="cs"/>
          <w:rtl/>
        </w:rPr>
        <w:t>‌خواندند و وضو</w:t>
      </w:r>
      <w:r w:rsidR="001C559E">
        <w:rPr>
          <w:rStyle w:val="Char4"/>
          <w:rFonts w:hint="cs"/>
          <w:rtl/>
        </w:rPr>
        <w:t>یی</w:t>
      </w:r>
      <w:r w:rsidRPr="00BD5DC8">
        <w:rPr>
          <w:rStyle w:val="Char4"/>
          <w:rFonts w:hint="cs"/>
          <w:rtl/>
        </w:rPr>
        <w:t xml:space="preserve"> تجد</w:t>
      </w:r>
      <w:r w:rsidR="001C559E">
        <w:rPr>
          <w:rStyle w:val="Char4"/>
          <w:rFonts w:hint="cs"/>
          <w:rtl/>
        </w:rPr>
        <w:t>ی</w:t>
      </w:r>
      <w:r w:rsidRPr="00BD5DC8">
        <w:rPr>
          <w:rStyle w:val="Char4"/>
          <w:rFonts w:hint="cs"/>
          <w:rtl/>
        </w:rPr>
        <w:t>د نم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ردند.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و ترمذ</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 و ترمذ</w:t>
      </w:r>
      <w:r w:rsidR="001C559E">
        <w:rPr>
          <w:rStyle w:val="Char4"/>
          <w:rFonts w:hint="cs"/>
          <w:rtl/>
        </w:rPr>
        <w:t>ی</w:t>
      </w:r>
      <w:r w:rsidRPr="00BD5DC8">
        <w:rPr>
          <w:rStyle w:val="Char4"/>
          <w:rFonts w:hint="cs"/>
          <w:rtl/>
        </w:rPr>
        <w:t xml:space="preserve"> به عوض عبارت </w:t>
      </w:r>
      <w:r w:rsidRPr="00BD5DC8">
        <w:rPr>
          <w:rStyle w:val="Char3"/>
          <w:rFonts w:hint="cs"/>
          <w:rtl/>
        </w:rPr>
        <w:t>«ينتظرون العشاء حتّي تخفق رئوسهم»</w:t>
      </w:r>
      <w:r w:rsidRPr="00D15384">
        <w:rPr>
          <w:rFonts w:ascii="IPT Zar" w:hAnsi="IPT Zar" w:cs="2  Karim" w:hint="cs"/>
          <w:b/>
          <w:bCs/>
          <w:color w:val="000000"/>
          <w:rtl/>
          <w:lang w:bidi="fa-IR"/>
        </w:rPr>
        <w:t xml:space="preserve"> </w:t>
      </w:r>
      <w:r w:rsidRPr="00BD5DC8">
        <w:rPr>
          <w:rStyle w:val="Char4"/>
          <w:rFonts w:hint="cs"/>
          <w:rtl/>
        </w:rPr>
        <w:t>[منتظر برگزار</w:t>
      </w:r>
      <w:r w:rsidR="001C559E">
        <w:rPr>
          <w:rStyle w:val="Char4"/>
          <w:rFonts w:hint="cs"/>
          <w:rtl/>
        </w:rPr>
        <w:t>ی</w:t>
      </w:r>
      <w:r w:rsidRPr="00BD5DC8">
        <w:rPr>
          <w:rStyle w:val="Char4"/>
          <w:rFonts w:hint="cs"/>
          <w:rtl/>
        </w:rPr>
        <w:t xml:space="preserve"> نماز عشاء با جماعت م</w:t>
      </w:r>
      <w:r w:rsidR="001C559E">
        <w:rPr>
          <w:rStyle w:val="Char4"/>
          <w:rFonts w:hint="cs"/>
          <w:rtl/>
        </w:rPr>
        <w:t>ی</w:t>
      </w:r>
      <w:r w:rsidRPr="00BD5DC8">
        <w:rPr>
          <w:rStyle w:val="Char4"/>
          <w:rFonts w:hint="cs"/>
          <w:rtl/>
        </w:rPr>
        <w:t>‌شدند، تا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در حالت نشسته چرت م</w:t>
      </w:r>
      <w:r w:rsidR="001C559E">
        <w:rPr>
          <w:rStyle w:val="Char4"/>
          <w:rFonts w:hint="cs"/>
          <w:rtl/>
        </w:rPr>
        <w:t>ی</w:t>
      </w:r>
      <w:r w:rsidRPr="00BD5DC8">
        <w:rPr>
          <w:rStyle w:val="Char4"/>
          <w:rFonts w:hint="cs"/>
          <w:rtl/>
        </w:rPr>
        <w:t>‌زدند</w:t>
      </w:r>
      <w:r w:rsidR="001F073B">
        <w:rPr>
          <w:rStyle w:val="Char4"/>
          <w:rFonts w:hint="cs"/>
          <w:rtl/>
        </w:rPr>
        <w:t>].</w:t>
      </w:r>
      <w:r w:rsidRPr="00BD5DC8">
        <w:rPr>
          <w:rStyle w:val="Char4"/>
          <w:rFonts w:hint="cs"/>
          <w:rtl/>
        </w:rPr>
        <w:t xml:space="preserve"> واژه‌</w:t>
      </w:r>
      <w:r w:rsidR="001C559E">
        <w:rPr>
          <w:rStyle w:val="Char4"/>
          <w:rFonts w:hint="cs"/>
          <w:rtl/>
        </w:rPr>
        <w:t>ی</w:t>
      </w:r>
      <w:r w:rsidRPr="00BD5DC8">
        <w:rPr>
          <w:rStyle w:val="Char4"/>
          <w:rFonts w:hint="cs"/>
          <w:rtl/>
        </w:rPr>
        <w:t xml:space="preserve"> </w:t>
      </w:r>
      <w:r w:rsidRPr="00BD5DC8">
        <w:rPr>
          <w:rStyle w:val="Char3"/>
          <w:rFonts w:hint="cs"/>
          <w:rtl/>
        </w:rPr>
        <w:t xml:space="preserve">«ينامون» </w:t>
      </w:r>
      <w:r w:rsidRPr="00BD5DC8">
        <w:rPr>
          <w:rStyle w:val="Char4"/>
          <w:rFonts w:hint="cs"/>
          <w:rtl/>
        </w:rPr>
        <w:t>[درحالت نشسته م</w:t>
      </w:r>
      <w:r w:rsidR="001C559E">
        <w:rPr>
          <w:rStyle w:val="Char4"/>
          <w:rFonts w:hint="cs"/>
          <w:rtl/>
        </w:rPr>
        <w:t>ی</w:t>
      </w:r>
      <w:r w:rsidRPr="00BD5DC8">
        <w:rPr>
          <w:rStyle w:val="Char4"/>
          <w:rFonts w:hint="cs"/>
          <w:rtl/>
        </w:rPr>
        <w:t>‌خواب</w:t>
      </w:r>
      <w:r w:rsidR="001C559E">
        <w:rPr>
          <w:rStyle w:val="Char4"/>
          <w:rFonts w:hint="cs"/>
          <w:rtl/>
        </w:rPr>
        <w:t>ی</w:t>
      </w:r>
      <w:r w:rsidRPr="00BD5DC8">
        <w:rPr>
          <w:rStyle w:val="Char4"/>
          <w:rFonts w:hint="cs"/>
          <w:rtl/>
        </w:rPr>
        <w:t>دند] را روا</w:t>
      </w:r>
      <w:r w:rsidR="001C559E">
        <w:rPr>
          <w:rStyle w:val="Char4"/>
          <w:rFonts w:hint="cs"/>
          <w:rtl/>
        </w:rPr>
        <w:t>ی</w:t>
      </w:r>
      <w:r w:rsidRPr="00BD5DC8">
        <w:rPr>
          <w:rStyle w:val="Char4"/>
          <w:rFonts w:hint="cs"/>
          <w:rtl/>
        </w:rPr>
        <w:t xml:space="preserve">ت نموده است. </w:t>
      </w:r>
    </w:p>
    <w:p w:rsidR="004709A5" w:rsidRDefault="00335BB5" w:rsidP="004709A5">
      <w:pPr>
        <w:ind w:firstLine="284"/>
        <w:jc w:val="both"/>
        <w:rPr>
          <w:rStyle w:val="Char4"/>
          <w:rtl/>
        </w:rPr>
      </w:pPr>
      <w:r w:rsidRPr="00BD5DC8">
        <w:rPr>
          <w:rStyle w:val="Char4"/>
          <w:rFonts w:hint="cs"/>
          <w:rtl/>
        </w:rPr>
        <w:t>به هر حال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ب</w:t>
      </w:r>
      <w:r w:rsidR="001C559E">
        <w:rPr>
          <w:rStyle w:val="Char4"/>
          <w:rFonts w:hint="cs"/>
          <w:rtl/>
        </w:rPr>
        <w:t>ی</w:t>
      </w:r>
      <w:r w:rsidRPr="00BD5DC8">
        <w:rPr>
          <w:rStyle w:val="Char4"/>
          <w:rFonts w:hint="cs"/>
          <w:rtl/>
        </w:rPr>
        <w:t>انگر ا</w:t>
      </w:r>
      <w:r w:rsidR="001C559E">
        <w:rPr>
          <w:rStyle w:val="Char4"/>
          <w:rFonts w:hint="cs"/>
          <w:rtl/>
        </w:rPr>
        <w:t>ی</w:t>
      </w:r>
      <w:r w:rsidRPr="00BD5DC8">
        <w:rPr>
          <w:rStyle w:val="Char4"/>
          <w:rFonts w:hint="cs"/>
          <w:rtl/>
        </w:rPr>
        <w:t xml:space="preserve">ن مطلب است </w:t>
      </w:r>
      <w:r w:rsidR="001C559E">
        <w:rPr>
          <w:rStyle w:val="Char4"/>
          <w:rFonts w:hint="cs"/>
          <w:rtl/>
        </w:rPr>
        <w:t>ک</w:t>
      </w:r>
      <w:r w:rsidRPr="00BD5DC8">
        <w:rPr>
          <w:rStyle w:val="Char4"/>
          <w:rFonts w:hint="cs"/>
          <w:rtl/>
        </w:rPr>
        <w:t>ه اگر شخص</w:t>
      </w:r>
      <w:r w:rsidR="001C559E">
        <w:rPr>
          <w:rStyle w:val="Char4"/>
          <w:rFonts w:hint="cs"/>
          <w:rtl/>
        </w:rPr>
        <w:t>ی</w:t>
      </w:r>
      <w:r w:rsidRPr="00BD5DC8">
        <w:rPr>
          <w:rStyle w:val="Char4"/>
          <w:rFonts w:hint="cs"/>
          <w:rtl/>
        </w:rPr>
        <w:t xml:space="preserve"> در حالت ق</w:t>
      </w:r>
      <w:r w:rsidR="001C559E">
        <w:rPr>
          <w:rStyle w:val="Char4"/>
          <w:rFonts w:hint="cs"/>
          <w:rtl/>
        </w:rPr>
        <w:t>ی</w:t>
      </w:r>
      <w:r w:rsidRPr="00BD5DC8">
        <w:rPr>
          <w:rStyle w:val="Char4"/>
          <w:rFonts w:hint="cs"/>
          <w:rtl/>
        </w:rPr>
        <w:t>ام، قعود، جلسه، ر</w:t>
      </w:r>
      <w:r w:rsidR="001C559E">
        <w:rPr>
          <w:rStyle w:val="Char4"/>
          <w:rFonts w:hint="cs"/>
          <w:rtl/>
        </w:rPr>
        <w:t>ک</w:t>
      </w:r>
      <w:r w:rsidRPr="00BD5DC8">
        <w:rPr>
          <w:rStyle w:val="Char4"/>
          <w:rFonts w:hint="cs"/>
          <w:rtl/>
        </w:rPr>
        <w:t>وع و سجده به خواب رفت، وضو</w:t>
      </w:r>
      <w:r w:rsidR="001C559E">
        <w:rPr>
          <w:rStyle w:val="Char4"/>
          <w:rFonts w:hint="cs"/>
          <w:rtl/>
        </w:rPr>
        <w:t>ی</w:t>
      </w:r>
      <w:r w:rsidRPr="00BD5DC8">
        <w:rPr>
          <w:rStyle w:val="Char4"/>
          <w:rFonts w:hint="cs"/>
          <w:rtl/>
        </w:rPr>
        <w:t>ش نم</w:t>
      </w:r>
      <w:r w:rsidR="001C559E">
        <w:rPr>
          <w:rStyle w:val="Char4"/>
          <w:rFonts w:hint="cs"/>
          <w:rtl/>
        </w:rPr>
        <w:t>ی</w:t>
      </w:r>
      <w:r w:rsidRPr="00BD5DC8">
        <w:rPr>
          <w:rStyle w:val="Char4"/>
          <w:rFonts w:hint="cs"/>
          <w:rtl/>
        </w:rPr>
        <w:t>‌ش</w:t>
      </w:r>
      <w:r w:rsidR="001C559E">
        <w:rPr>
          <w:rStyle w:val="Char4"/>
          <w:rFonts w:hint="cs"/>
          <w:rtl/>
        </w:rPr>
        <w:t>ک</w:t>
      </w:r>
      <w:r w:rsidRPr="00BD5DC8">
        <w:rPr>
          <w:rStyle w:val="Char4"/>
          <w:rFonts w:hint="cs"/>
          <w:rtl/>
        </w:rPr>
        <w:t xml:space="preserve">ند، چرا </w:t>
      </w:r>
      <w:r w:rsidR="001C559E">
        <w:rPr>
          <w:rStyle w:val="Char4"/>
          <w:rFonts w:hint="cs"/>
          <w:rtl/>
        </w:rPr>
        <w:t>ک</w:t>
      </w:r>
      <w:r w:rsidRPr="00BD5DC8">
        <w:rPr>
          <w:rStyle w:val="Char4"/>
          <w:rFonts w:hint="cs"/>
          <w:rtl/>
        </w:rPr>
        <w:t>ه در ا</w:t>
      </w:r>
      <w:r w:rsidR="001C559E">
        <w:rPr>
          <w:rStyle w:val="Char4"/>
          <w:rFonts w:hint="cs"/>
          <w:rtl/>
        </w:rPr>
        <w:t>ی</w:t>
      </w:r>
      <w:r w:rsidRPr="00BD5DC8">
        <w:rPr>
          <w:rStyle w:val="Char4"/>
          <w:rFonts w:hint="cs"/>
          <w:rtl/>
        </w:rPr>
        <w:t>ن صورت استرخا</w:t>
      </w:r>
      <w:r w:rsidR="001C559E">
        <w:rPr>
          <w:rStyle w:val="Char4"/>
          <w:rFonts w:hint="cs"/>
          <w:rtl/>
        </w:rPr>
        <w:t>ی</w:t>
      </w:r>
      <w:r w:rsidRPr="00BD5DC8">
        <w:rPr>
          <w:rStyle w:val="Char4"/>
          <w:rFonts w:hint="cs"/>
          <w:rtl/>
        </w:rPr>
        <w:t xml:space="preserve"> مفاصل و سست‌شدن عضلات بدن، تحقق نپذ</w:t>
      </w:r>
      <w:r w:rsidR="001C559E">
        <w:rPr>
          <w:rStyle w:val="Char4"/>
          <w:rFonts w:hint="cs"/>
          <w:rtl/>
        </w:rPr>
        <w:t>ی</w:t>
      </w:r>
      <w:r w:rsidRPr="00BD5DC8">
        <w:rPr>
          <w:rStyle w:val="Char4"/>
          <w:rFonts w:hint="cs"/>
          <w:rtl/>
        </w:rPr>
        <w:t>رفته است.</w:t>
      </w:r>
    </w:p>
    <w:p w:rsidR="00335BB5" w:rsidRPr="001D0787" w:rsidRDefault="00335BB5" w:rsidP="00A1385B">
      <w:pPr>
        <w:autoSpaceDE w:val="0"/>
        <w:autoSpaceDN w:val="0"/>
        <w:adjustRightInd w:val="0"/>
        <w:ind w:firstLine="227"/>
        <w:jc w:val="lowKashida"/>
        <w:rPr>
          <w:rStyle w:val="Char3"/>
          <w:rFonts w:ascii="Calibri" w:hAnsi="Calibri"/>
          <w:rtl/>
          <w:lang w:bidi="fa-IR"/>
        </w:rPr>
      </w:pPr>
      <w:r w:rsidRPr="00BD5DC8">
        <w:rPr>
          <w:rStyle w:val="Char3"/>
          <w:rFonts w:hint="cs"/>
          <w:rtl/>
        </w:rPr>
        <w:t xml:space="preserve"> </w:t>
      </w:r>
      <w:r w:rsidR="00BA7FD8" w:rsidRPr="00BA7FD8">
        <w:rPr>
          <w:rStyle w:val="Char4"/>
          <w:rtl/>
        </w:rPr>
        <w:t>318</w:t>
      </w:r>
      <w:r w:rsidR="00CF164C" w:rsidRPr="00CF164C">
        <w:rPr>
          <w:rStyle w:val="Char3"/>
          <w:rFonts w:cs="IRNazli"/>
          <w:rtl/>
        </w:rPr>
        <w:t xml:space="preserve"> ـ (</w:t>
      </w:r>
      <w:r w:rsidR="00BA7FD8" w:rsidRPr="00BA7FD8">
        <w:rPr>
          <w:rStyle w:val="Char4"/>
          <w:rtl/>
        </w:rPr>
        <w:t>19</w:t>
      </w:r>
      <w:r w:rsidR="00CF164C" w:rsidRPr="00CF164C">
        <w:rPr>
          <w:rStyle w:val="Char3"/>
          <w:rFonts w:cs="IRNazli"/>
          <w:rtl/>
        </w:rPr>
        <w:t>)</w:t>
      </w:r>
      <w:r w:rsidRPr="00BD5DC8">
        <w:rPr>
          <w:rStyle w:val="Char3"/>
          <w:rtl/>
        </w:rPr>
        <w:t xml:space="preserve"> وعن ابن‌عباس</w:t>
      </w:r>
      <w:r w:rsidR="003E0CC1">
        <w:rPr>
          <w:rStyle w:val="Char3"/>
          <w:rtl/>
        </w:rPr>
        <w:t>،</w:t>
      </w:r>
      <w:r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Pr="00BD5DC8">
        <w:rPr>
          <w:rStyle w:val="Char3"/>
          <w:rtl/>
        </w:rPr>
        <w:t xml:space="preserve"> «إنَّ الوضوءَ على مَنْ نامَ مُضْطجِعاً، فإن</w:t>
      </w:r>
      <w:r w:rsidRPr="00BD5DC8">
        <w:rPr>
          <w:rStyle w:val="Char3"/>
          <w:rFonts w:hint="cs"/>
          <w:rtl/>
        </w:rPr>
        <w:t>َّ</w:t>
      </w:r>
      <w:r w:rsidRPr="00BD5DC8">
        <w:rPr>
          <w:rStyle w:val="Char3"/>
          <w:rtl/>
        </w:rPr>
        <w:t>ه إذا اضْط</w:t>
      </w:r>
      <w:r w:rsidRPr="00BD5DC8">
        <w:rPr>
          <w:rStyle w:val="Char3"/>
          <w:rFonts w:hint="cs"/>
          <w:rtl/>
        </w:rPr>
        <w:t>َ</w:t>
      </w:r>
      <w:r w:rsidRPr="00BD5DC8">
        <w:rPr>
          <w:rStyle w:val="Char3"/>
          <w:rtl/>
        </w:rPr>
        <w:t xml:space="preserve">جَع </w:t>
      </w:r>
      <w:r w:rsidRPr="00BD5DC8">
        <w:rPr>
          <w:rStyle w:val="Char3"/>
          <w:rFonts w:hint="cs"/>
          <w:rtl/>
        </w:rPr>
        <w:t>إِ</w:t>
      </w:r>
      <w:r w:rsidRPr="00BD5DC8">
        <w:rPr>
          <w:rStyle w:val="Char3"/>
          <w:rtl/>
        </w:rPr>
        <w:t>سْتر</w:t>
      </w:r>
      <w:r w:rsidRPr="00BD5DC8">
        <w:rPr>
          <w:rStyle w:val="Char3"/>
          <w:rFonts w:hint="cs"/>
          <w:rtl/>
        </w:rPr>
        <w:t>َ</w:t>
      </w:r>
      <w:r w:rsidRPr="00BD5DC8">
        <w:rPr>
          <w:rStyle w:val="Char3"/>
          <w:rtl/>
        </w:rPr>
        <w:t xml:space="preserve">خَتْ مفاصِلُه». </w:t>
      </w:r>
      <w:r w:rsidRPr="00A62A82">
        <w:rPr>
          <w:rStyle w:val="Char1"/>
          <w:rtl/>
        </w:rPr>
        <w:t>رواه الترمذي، وابوداود</w:t>
      </w:r>
      <w:r w:rsidR="00A1385B" w:rsidRPr="00A1385B">
        <w:rPr>
          <w:rStyle w:val="Char4"/>
          <w:rFonts w:hint="cs"/>
          <w:vertAlign w:val="superscript"/>
          <w:rtl/>
          <w:lang w:bidi="ar-SA"/>
        </w:rPr>
        <w:t>(</w:t>
      </w:r>
      <w:r w:rsidR="00A1385B" w:rsidRPr="00A1385B">
        <w:rPr>
          <w:rStyle w:val="Char4"/>
          <w:vertAlign w:val="superscript"/>
          <w:rtl/>
          <w:lang w:bidi="ar-SA"/>
        </w:rPr>
        <w:footnoteReference w:id="38"/>
      </w:r>
      <w:r w:rsidR="00A1385B" w:rsidRPr="00A1385B">
        <w:rPr>
          <w:rStyle w:val="Char4"/>
          <w:rFonts w:hint="cs"/>
          <w:vertAlign w:val="superscript"/>
          <w:rtl/>
          <w:lang w:bidi="ar-SA"/>
        </w:rPr>
        <w:t>)</w:t>
      </w:r>
      <w:r w:rsidR="00A1385B" w:rsidRPr="001D0787">
        <w:rPr>
          <w:rStyle w:val="Char3"/>
          <w:rFonts w:ascii="Calibri" w:hAnsi="Calibri" w:hint="cs"/>
          <w:rtl/>
          <w:lang w:bidi="fa-IR"/>
        </w:rPr>
        <w:t>.</w:t>
      </w:r>
    </w:p>
    <w:p w:rsidR="00335BB5" w:rsidRPr="00BD5DC8" w:rsidRDefault="00335BB5" w:rsidP="004709A5">
      <w:pPr>
        <w:ind w:firstLine="284"/>
        <w:jc w:val="both"/>
        <w:rPr>
          <w:rStyle w:val="Char4"/>
          <w:rtl/>
        </w:rPr>
      </w:pPr>
      <w:r w:rsidRPr="00BD5DC8">
        <w:rPr>
          <w:rStyle w:val="Char4"/>
          <w:rFonts w:hint="cs"/>
          <w:rtl/>
        </w:rPr>
        <w:t xml:space="preserve">318- (19) ابن‌عباس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«ب</w:t>
      </w:r>
      <w:r w:rsidR="001C559E">
        <w:rPr>
          <w:rStyle w:val="Char4"/>
          <w:rFonts w:hint="cs"/>
          <w:rtl/>
        </w:rPr>
        <w:t>ی</w:t>
      </w:r>
      <w:r w:rsidRPr="00BD5DC8">
        <w:rPr>
          <w:rStyle w:val="Char4"/>
          <w:rFonts w:hint="cs"/>
          <w:rtl/>
        </w:rPr>
        <w:t xml:space="preserve">‌گمان وضو و طهارت بر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واجب و لازم است </w:t>
      </w:r>
      <w:r w:rsidR="001C559E">
        <w:rPr>
          <w:rStyle w:val="Char4"/>
          <w:rFonts w:hint="cs"/>
          <w:rtl/>
        </w:rPr>
        <w:t>ک</w:t>
      </w:r>
      <w:r w:rsidRPr="00BD5DC8">
        <w:rPr>
          <w:rStyle w:val="Char4"/>
          <w:rFonts w:hint="cs"/>
          <w:rtl/>
        </w:rPr>
        <w:t>ه به پهلو بخوابد، ز</w:t>
      </w:r>
      <w:r w:rsidR="001C559E">
        <w:rPr>
          <w:rStyle w:val="Char4"/>
          <w:rFonts w:hint="cs"/>
          <w:rtl/>
        </w:rPr>
        <w:t>ی</w:t>
      </w:r>
      <w:r w:rsidRPr="00BD5DC8">
        <w:rPr>
          <w:rStyle w:val="Char4"/>
          <w:rFonts w:hint="cs"/>
          <w:rtl/>
        </w:rPr>
        <w:t>را آن</w:t>
      </w:r>
      <w:r w:rsidR="001C559E">
        <w:rPr>
          <w:rStyle w:val="Char4"/>
          <w:rFonts w:hint="cs"/>
          <w:rtl/>
        </w:rPr>
        <w:t>ک</w:t>
      </w:r>
      <w:r w:rsidRPr="00BD5DC8">
        <w:rPr>
          <w:rStyle w:val="Char4"/>
          <w:rFonts w:hint="cs"/>
          <w:rtl/>
        </w:rPr>
        <w:t>ه بر پهلو (</w:t>
      </w:r>
      <w:r w:rsidR="001C559E">
        <w:rPr>
          <w:rStyle w:val="Char4"/>
          <w:rFonts w:hint="cs"/>
          <w:rtl/>
        </w:rPr>
        <w:t>ی</w:t>
      </w:r>
      <w:r w:rsidRPr="00BD5DC8">
        <w:rPr>
          <w:rStyle w:val="Char4"/>
          <w:rFonts w:hint="cs"/>
          <w:rtl/>
        </w:rPr>
        <w:t>ا پشت) بخوابد، مفاصل و عضلاتش فروهشته و سست م</w:t>
      </w:r>
      <w:r w:rsidR="001C559E">
        <w:rPr>
          <w:rStyle w:val="Char4"/>
          <w:rFonts w:hint="cs"/>
          <w:rtl/>
        </w:rPr>
        <w:t>ی</w:t>
      </w:r>
      <w:r w:rsidRPr="00BD5DC8">
        <w:rPr>
          <w:rStyle w:val="Char4"/>
          <w:rFonts w:hint="cs"/>
          <w:rtl/>
        </w:rPr>
        <w:t>‌شود و از حالت طب</w:t>
      </w:r>
      <w:r w:rsidR="001C559E">
        <w:rPr>
          <w:rStyle w:val="Char4"/>
          <w:rFonts w:hint="cs"/>
          <w:rtl/>
        </w:rPr>
        <w:t>ی</w:t>
      </w:r>
      <w:r w:rsidRPr="00BD5DC8">
        <w:rPr>
          <w:rStyle w:val="Char4"/>
          <w:rFonts w:hint="cs"/>
          <w:rtl/>
        </w:rPr>
        <w:t>ع</w:t>
      </w:r>
      <w:r w:rsidR="001C559E">
        <w:rPr>
          <w:rStyle w:val="Char4"/>
          <w:rFonts w:hint="cs"/>
          <w:rtl/>
        </w:rPr>
        <w:t>ی</w:t>
      </w:r>
      <w:r w:rsidRPr="00BD5DC8">
        <w:rPr>
          <w:rStyle w:val="Char4"/>
          <w:rFonts w:hint="cs"/>
          <w:rtl/>
        </w:rPr>
        <w:t xml:space="preserve"> خارج م</w:t>
      </w:r>
      <w:r w:rsidR="001C559E">
        <w:rPr>
          <w:rStyle w:val="Char4"/>
          <w:rFonts w:hint="cs"/>
          <w:rtl/>
        </w:rPr>
        <w:t>ی</w:t>
      </w:r>
      <w:r w:rsidRPr="00BD5DC8">
        <w:rPr>
          <w:rStyle w:val="Char4"/>
          <w:rFonts w:hint="cs"/>
          <w:rtl/>
        </w:rPr>
        <w:t>‌گردد (و احتمال ب</w:t>
      </w:r>
      <w:r w:rsidR="001C559E">
        <w:rPr>
          <w:rStyle w:val="Char4"/>
          <w:rFonts w:hint="cs"/>
          <w:rtl/>
        </w:rPr>
        <w:t>ی</w:t>
      </w:r>
      <w:r w:rsidRPr="00BD5DC8">
        <w:rPr>
          <w:rStyle w:val="Char4"/>
          <w:rFonts w:hint="cs"/>
          <w:rtl/>
        </w:rPr>
        <w:t>رون شدن باد ش</w:t>
      </w:r>
      <w:r w:rsidR="001C559E">
        <w:rPr>
          <w:rStyle w:val="Char4"/>
          <w:rFonts w:hint="cs"/>
          <w:rtl/>
        </w:rPr>
        <w:t>ک</w:t>
      </w:r>
      <w:r w:rsidRPr="00BD5DC8">
        <w:rPr>
          <w:rStyle w:val="Char4"/>
          <w:rFonts w:hint="cs"/>
          <w:rtl/>
        </w:rPr>
        <w:t>م قوت م</w:t>
      </w:r>
      <w:r w:rsidR="001C559E">
        <w:rPr>
          <w:rStyle w:val="Char4"/>
          <w:rFonts w:hint="cs"/>
          <w:rtl/>
        </w:rPr>
        <w:t>ی</w:t>
      </w:r>
      <w:r w:rsidRPr="00BD5DC8">
        <w:rPr>
          <w:rStyle w:val="Char4"/>
          <w:rFonts w:hint="cs"/>
          <w:rtl/>
        </w:rPr>
        <w:t>‌</w:t>
      </w:r>
      <w:r w:rsidR="001C559E">
        <w:rPr>
          <w:rStyle w:val="Char4"/>
          <w:rFonts w:hint="cs"/>
          <w:rtl/>
        </w:rPr>
        <w:t>ی</w:t>
      </w:r>
      <w:r w:rsidRPr="00BD5DC8">
        <w:rPr>
          <w:rStyle w:val="Char4"/>
          <w:rFonts w:hint="cs"/>
          <w:rtl/>
        </w:rPr>
        <w:t>ابد، پس خواب</w:t>
      </w:r>
      <w:r w:rsidR="001C559E">
        <w:rPr>
          <w:rStyle w:val="Char4"/>
          <w:rFonts w:hint="cs"/>
          <w:rtl/>
        </w:rPr>
        <w:t>ی</w:t>
      </w:r>
      <w:r w:rsidRPr="00BD5DC8">
        <w:rPr>
          <w:rStyle w:val="Char4"/>
          <w:rFonts w:hint="cs"/>
          <w:rtl/>
        </w:rPr>
        <w:t xml:space="preserve">دن بر پشت، </w:t>
      </w:r>
      <w:r w:rsidR="001C559E">
        <w:rPr>
          <w:rStyle w:val="Char4"/>
          <w:rFonts w:hint="cs"/>
          <w:rtl/>
        </w:rPr>
        <w:t>ی</w:t>
      </w:r>
      <w:r w:rsidRPr="00BD5DC8">
        <w:rPr>
          <w:rStyle w:val="Char4"/>
          <w:rFonts w:hint="cs"/>
          <w:rtl/>
        </w:rPr>
        <w:t xml:space="preserve">ا پهلو، </w:t>
      </w:r>
      <w:r w:rsidR="001C559E">
        <w:rPr>
          <w:rStyle w:val="Char4"/>
          <w:rFonts w:hint="cs"/>
          <w:rtl/>
        </w:rPr>
        <w:t>ی</w:t>
      </w:r>
      <w:r w:rsidRPr="00BD5DC8">
        <w:rPr>
          <w:rStyle w:val="Char4"/>
          <w:rFonts w:hint="cs"/>
          <w:rtl/>
        </w:rPr>
        <w:t xml:space="preserve">ا دراز </w:t>
      </w:r>
      <w:r w:rsidR="001C559E">
        <w:rPr>
          <w:rStyle w:val="Char4"/>
          <w:rFonts w:hint="cs"/>
          <w:rtl/>
        </w:rPr>
        <w:t>ک</w:t>
      </w:r>
      <w:r w:rsidRPr="00BD5DC8">
        <w:rPr>
          <w:rStyle w:val="Char4"/>
          <w:rFonts w:hint="cs"/>
          <w:rtl/>
        </w:rPr>
        <w:t>ش</w:t>
      </w:r>
      <w:r w:rsidR="001C559E">
        <w:rPr>
          <w:rStyle w:val="Char4"/>
          <w:rFonts w:hint="cs"/>
          <w:rtl/>
        </w:rPr>
        <w:t>ی</w:t>
      </w:r>
      <w:r w:rsidRPr="00BD5DC8">
        <w:rPr>
          <w:rStyle w:val="Char4"/>
          <w:rFonts w:hint="cs"/>
          <w:rtl/>
        </w:rPr>
        <w:t xml:space="preserve">ده و </w:t>
      </w:r>
      <w:r w:rsidR="001C559E">
        <w:rPr>
          <w:rStyle w:val="Char4"/>
          <w:rFonts w:hint="cs"/>
          <w:rtl/>
        </w:rPr>
        <w:t>ی</w:t>
      </w:r>
      <w:r w:rsidRPr="00BD5DC8">
        <w:rPr>
          <w:rStyle w:val="Char4"/>
          <w:rFonts w:hint="cs"/>
          <w:rtl/>
        </w:rPr>
        <w:t>ا به حالت ت</w:t>
      </w:r>
      <w:r w:rsidR="001C559E">
        <w:rPr>
          <w:rStyle w:val="Char4"/>
          <w:rFonts w:hint="cs"/>
          <w:rtl/>
        </w:rPr>
        <w:t>کی</w:t>
      </w:r>
      <w:r w:rsidRPr="00BD5DC8">
        <w:rPr>
          <w:rStyle w:val="Char4"/>
          <w:rFonts w:hint="cs"/>
          <w:rtl/>
        </w:rPr>
        <w:t>ه، به طور</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اگر متّ</w:t>
      </w:r>
      <w:r w:rsidR="001C559E">
        <w:rPr>
          <w:rStyle w:val="Char4"/>
          <w:rFonts w:hint="cs"/>
          <w:rtl/>
        </w:rPr>
        <w:t>ک</w:t>
      </w:r>
      <w:r w:rsidRPr="00BD5DC8">
        <w:rPr>
          <w:rStyle w:val="Char4"/>
          <w:rFonts w:hint="cs"/>
          <w:rtl/>
        </w:rPr>
        <w:t xml:space="preserve">ا و بالشت </w:t>
      </w:r>
      <w:r w:rsidR="001C559E">
        <w:rPr>
          <w:rStyle w:val="Char4"/>
          <w:rFonts w:hint="cs"/>
          <w:rtl/>
        </w:rPr>
        <w:t>ک</w:t>
      </w:r>
      <w:r w:rsidRPr="00BD5DC8">
        <w:rPr>
          <w:rStyle w:val="Char4"/>
          <w:rFonts w:hint="cs"/>
          <w:rtl/>
        </w:rPr>
        <w:t>ش</w:t>
      </w:r>
      <w:r w:rsidR="001C559E">
        <w:rPr>
          <w:rStyle w:val="Char4"/>
          <w:rFonts w:hint="cs"/>
          <w:rtl/>
        </w:rPr>
        <w:t>ی</w:t>
      </w:r>
      <w:r w:rsidRPr="00BD5DC8">
        <w:rPr>
          <w:rStyle w:val="Char4"/>
          <w:rFonts w:hint="cs"/>
          <w:rtl/>
        </w:rPr>
        <w:t>ده شود، و</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‌افتد، ش</w:t>
      </w:r>
      <w:r w:rsidR="001C559E">
        <w:rPr>
          <w:rStyle w:val="Char4"/>
          <w:rFonts w:hint="cs"/>
          <w:rtl/>
        </w:rPr>
        <w:t>ک</w:t>
      </w:r>
      <w:r w:rsidRPr="00BD5DC8">
        <w:rPr>
          <w:rStyle w:val="Char4"/>
          <w:rFonts w:hint="cs"/>
          <w:rtl/>
        </w:rPr>
        <w:t>ننده‌</w:t>
      </w:r>
      <w:r w:rsidR="001C559E">
        <w:rPr>
          <w:rStyle w:val="Char4"/>
          <w:rFonts w:hint="cs"/>
          <w:rtl/>
        </w:rPr>
        <w:t>ی</w:t>
      </w:r>
      <w:r w:rsidRPr="00BD5DC8">
        <w:rPr>
          <w:rStyle w:val="Char4"/>
          <w:rFonts w:hint="cs"/>
          <w:rtl/>
        </w:rPr>
        <w:t xml:space="preserve"> وضو م</w:t>
      </w:r>
      <w:r w:rsidR="001C559E">
        <w:rPr>
          <w:rStyle w:val="Char4"/>
          <w:rFonts w:hint="cs"/>
          <w:rtl/>
        </w:rPr>
        <w:t>ی</w:t>
      </w:r>
      <w:r w:rsidRPr="00BD5DC8">
        <w:rPr>
          <w:rStyle w:val="Char4"/>
          <w:rFonts w:hint="cs"/>
          <w:rtl/>
        </w:rPr>
        <w:t>‌باشد</w:t>
      </w:r>
      <w:r w:rsidR="001F073B">
        <w:rPr>
          <w:rStyle w:val="Char4"/>
          <w:rFonts w:hint="cs"/>
          <w:rtl/>
        </w:rPr>
        <w:t>).</w:t>
      </w:r>
      <w:r w:rsidRPr="00BD5DC8">
        <w:rPr>
          <w:rStyle w:val="Char4"/>
          <w:rFonts w:hint="cs"/>
          <w:rtl/>
        </w:rPr>
        <w:t xml:space="preserve"> </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ترمذ</w:t>
      </w:r>
      <w:r w:rsidR="001C559E">
        <w:rPr>
          <w:rStyle w:val="Char4"/>
          <w:rFonts w:hint="cs"/>
          <w:rtl/>
        </w:rPr>
        <w:t>ی</w:t>
      </w:r>
      <w:r w:rsidRPr="00BD5DC8">
        <w:rPr>
          <w:rStyle w:val="Char4"/>
          <w:rFonts w:hint="cs"/>
          <w:rtl/>
        </w:rPr>
        <w:t xml:space="preserve"> و ابوداود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335BB5" w:rsidRPr="001D0787" w:rsidRDefault="00335BB5" w:rsidP="00A1385B">
      <w:pPr>
        <w:autoSpaceDE w:val="0"/>
        <w:autoSpaceDN w:val="0"/>
        <w:adjustRightInd w:val="0"/>
        <w:ind w:firstLine="227"/>
        <w:jc w:val="lowKashida"/>
        <w:rPr>
          <w:rStyle w:val="Char3"/>
          <w:rFonts w:ascii="Calibri" w:hAnsi="Calibri"/>
          <w:rtl/>
          <w:lang w:bidi="fa-IR"/>
        </w:rPr>
      </w:pPr>
      <w:r w:rsidRPr="00BD5DC8">
        <w:rPr>
          <w:rStyle w:val="Char3"/>
          <w:rFonts w:hint="cs"/>
          <w:rtl/>
        </w:rPr>
        <w:t xml:space="preserve"> </w:t>
      </w:r>
      <w:r w:rsidR="00BA7FD8" w:rsidRPr="00BA7FD8">
        <w:rPr>
          <w:rStyle w:val="Char4"/>
          <w:rtl/>
        </w:rPr>
        <w:t>319</w:t>
      </w:r>
      <w:r w:rsidR="00CF164C" w:rsidRPr="00CF164C">
        <w:rPr>
          <w:rStyle w:val="Char3"/>
          <w:rFonts w:cs="IRNazli"/>
          <w:rtl/>
        </w:rPr>
        <w:t xml:space="preserve"> ـ (</w:t>
      </w:r>
      <w:r w:rsidR="00BA7FD8" w:rsidRPr="00BA7FD8">
        <w:rPr>
          <w:rStyle w:val="Char4"/>
          <w:rtl/>
        </w:rPr>
        <w:t>20</w:t>
      </w:r>
      <w:r w:rsidR="00CF164C" w:rsidRPr="00CF164C">
        <w:rPr>
          <w:rStyle w:val="Char3"/>
          <w:rFonts w:cs="IRNazli"/>
          <w:rtl/>
        </w:rPr>
        <w:t>)</w:t>
      </w:r>
      <w:r w:rsidRPr="00BD5DC8">
        <w:rPr>
          <w:rStyle w:val="Char3"/>
          <w:rtl/>
        </w:rPr>
        <w:t xml:space="preserve"> وعن بُسْرَةَ</w:t>
      </w:r>
      <w:r w:rsidR="003E0CC1">
        <w:rPr>
          <w:rStyle w:val="Char3"/>
          <w:rtl/>
        </w:rPr>
        <w:t>،</w:t>
      </w:r>
      <w:r w:rsidRPr="00BD5DC8">
        <w:rPr>
          <w:rStyle w:val="Char3"/>
          <w:rtl/>
        </w:rPr>
        <w:t xml:space="preserve"> قالت: قال رسول الله </w:t>
      </w:r>
      <w:r w:rsidR="00992C10" w:rsidRPr="00992C10">
        <w:rPr>
          <w:rStyle w:val="Char3"/>
          <w:rFonts w:cs="CTraditional Arabic"/>
          <w:szCs w:val="28"/>
          <w:rtl/>
        </w:rPr>
        <w:t>ج</w:t>
      </w:r>
      <w:r w:rsidR="0040716E">
        <w:rPr>
          <w:rStyle w:val="Char3"/>
          <w:rtl/>
        </w:rPr>
        <w:t>:</w:t>
      </w:r>
      <w:r w:rsidRPr="00BD5DC8">
        <w:rPr>
          <w:rStyle w:val="Char3"/>
          <w:rtl/>
        </w:rPr>
        <w:t xml:space="preserve"> «إذا مَس</w:t>
      </w:r>
      <w:r w:rsidRPr="00BD5DC8">
        <w:rPr>
          <w:rStyle w:val="Char3"/>
          <w:rFonts w:hint="cs"/>
          <w:rtl/>
        </w:rPr>
        <w:t>َّ</w:t>
      </w:r>
      <w:r w:rsidRPr="00BD5DC8">
        <w:rPr>
          <w:rStyle w:val="Char3"/>
          <w:rtl/>
        </w:rPr>
        <w:t xml:space="preserve"> أحَدُكم ذَكَر</w:t>
      </w:r>
      <w:r w:rsidRPr="00BD5DC8">
        <w:rPr>
          <w:rStyle w:val="Char3"/>
          <w:rFonts w:hint="cs"/>
          <w:rtl/>
        </w:rPr>
        <w:t>َ</w:t>
      </w:r>
      <w:r w:rsidRPr="00BD5DC8">
        <w:rPr>
          <w:rStyle w:val="Char3"/>
          <w:rtl/>
        </w:rPr>
        <w:t>ه، فليتوض</w:t>
      </w:r>
      <w:r w:rsidRPr="00BD5DC8">
        <w:rPr>
          <w:rStyle w:val="Char3"/>
          <w:rFonts w:hint="cs"/>
          <w:rtl/>
        </w:rPr>
        <w:t>َّ</w:t>
      </w:r>
      <w:r w:rsidRPr="00BD5DC8">
        <w:rPr>
          <w:rStyle w:val="Char3"/>
          <w:rtl/>
        </w:rPr>
        <w:t>أ»</w:t>
      </w:r>
      <w:r w:rsidR="003E0CC1">
        <w:rPr>
          <w:rStyle w:val="Char3"/>
          <w:rtl/>
        </w:rPr>
        <w:t>.</w:t>
      </w:r>
      <w:r w:rsidRPr="00BD5DC8">
        <w:rPr>
          <w:rStyle w:val="Char3"/>
          <w:rtl/>
        </w:rPr>
        <w:t xml:space="preserve"> </w:t>
      </w:r>
      <w:r w:rsidRPr="00A62A82">
        <w:rPr>
          <w:rStyle w:val="Char1"/>
          <w:rtl/>
        </w:rPr>
        <w:t>رواه مالك، وأحمدُ، وابوداود، والترمذي، والنّسائي، وابنُ ماجة، والدارميّ</w:t>
      </w:r>
      <w:r w:rsidRPr="00A62A82">
        <w:rPr>
          <w:rStyle w:val="Char1"/>
          <w:rFonts w:hint="cs"/>
          <w:rtl/>
        </w:rPr>
        <w:t>ُ</w:t>
      </w:r>
      <w:r w:rsidR="00A1385B" w:rsidRPr="00A1385B">
        <w:rPr>
          <w:rStyle w:val="Char4"/>
          <w:rFonts w:hint="cs"/>
          <w:vertAlign w:val="superscript"/>
          <w:rtl/>
          <w:lang w:bidi="ar-SA"/>
        </w:rPr>
        <w:t>(</w:t>
      </w:r>
      <w:r w:rsidR="00A1385B" w:rsidRPr="00A1385B">
        <w:rPr>
          <w:rStyle w:val="Char4"/>
          <w:vertAlign w:val="superscript"/>
          <w:rtl/>
          <w:lang w:bidi="ar-SA"/>
        </w:rPr>
        <w:footnoteReference w:id="39"/>
      </w:r>
      <w:r w:rsidR="00A1385B" w:rsidRPr="00A1385B">
        <w:rPr>
          <w:rStyle w:val="Char4"/>
          <w:rFonts w:hint="cs"/>
          <w:vertAlign w:val="superscript"/>
          <w:rtl/>
          <w:lang w:bidi="ar-SA"/>
        </w:rPr>
        <w:t>)</w:t>
      </w:r>
      <w:r w:rsidR="00A1385B" w:rsidRPr="00A1385B">
        <w:rPr>
          <w:rStyle w:val="Char4"/>
          <w:rFonts w:hint="cs"/>
          <w:rtl/>
        </w:rPr>
        <w:t>.</w:t>
      </w:r>
    </w:p>
    <w:p w:rsidR="00335BB5" w:rsidRPr="00BD5DC8" w:rsidRDefault="00335BB5" w:rsidP="004709A5">
      <w:pPr>
        <w:ind w:firstLine="284"/>
        <w:jc w:val="both"/>
        <w:rPr>
          <w:rStyle w:val="Char4"/>
          <w:rtl/>
        </w:rPr>
      </w:pPr>
      <w:r w:rsidRPr="00BD5DC8">
        <w:rPr>
          <w:rStyle w:val="Char4"/>
          <w:rFonts w:hint="cs"/>
          <w:rtl/>
        </w:rPr>
        <w:t xml:space="preserve">319- (20) </w:t>
      </w:r>
      <w:r w:rsidRPr="004709A5">
        <w:rPr>
          <w:rStyle w:val="Char1"/>
          <w:rFonts w:hint="cs"/>
          <w:rtl/>
        </w:rPr>
        <w:t>بُسرة</w:t>
      </w:r>
      <w:r w:rsidRPr="00BD5DC8">
        <w:rPr>
          <w:rStyle w:val="Char4"/>
          <w:rFonts w:hint="cs"/>
          <w:rtl/>
        </w:rPr>
        <w:t xml:space="preserve"> (دختر صفوان بن نوفل) ـ </w:t>
      </w:r>
      <w:r w:rsidR="00F24213" w:rsidRPr="00F24213">
        <w:rPr>
          <w:rStyle w:val="Char4"/>
          <w:rFonts w:cs="CTraditional Arabic" w:hint="cs"/>
          <w:rtl/>
        </w:rPr>
        <w:t>ل</w:t>
      </w:r>
      <w:r w:rsidRPr="00BD5DC8">
        <w:rPr>
          <w:rStyle w:val="Char4"/>
          <w:rFonts w:hint="cs"/>
          <w:rtl/>
        </w:rPr>
        <w:t xml:space="preserve"> ـ 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«هر گاه </w:t>
      </w:r>
      <w:r w:rsidR="001C559E">
        <w:rPr>
          <w:rStyle w:val="Char4"/>
          <w:rFonts w:hint="cs"/>
          <w:rtl/>
        </w:rPr>
        <w:t>یکی</w:t>
      </w:r>
      <w:r w:rsidRPr="00BD5DC8">
        <w:rPr>
          <w:rStyle w:val="Char4"/>
          <w:rFonts w:hint="cs"/>
          <w:rtl/>
        </w:rPr>
        <w:t xml:space="preserve"> از شما آله‌</w:t>
      </w:r>
      <w:r w:rsidR="001C559E">
        <w:rPr>
          <w:rStyle w:val="Char4"/>
          <w:rFonts w:hint="cs"/>
          <w:rtl/>
        </w:rPr>
        <w:t>ی</w:t>
      </w:r>
      <w:r w:rsidRPr="00BD5DC8">
        <w:rPr>
          <w:rStyle w:val="Char4"/>
          <w:rFonts w:hint="cs"/>
          <w:rtl/>
        </w:rPr>
        <w:t xml:space="preserve"> تناسل</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 xml:space="preserve">ش را دست </w:t>
      </w:r>
      <w:r w:rsidR="001C559E">
        <w:rPr>
          <w:rStyle w:val="Char4"/>
          <w:rFonts w:hint="cs"/>
          <w:rtl/>
        </w:rPr>
        <w:t>ک</w:t>
      </w:r>
      <w:r w:rsidRPr="00BD5DC8">
        <w:rPr>
          <w:rStyle w:val="Char4"/>
          <w:rFonts w:hint="cs"/>
          <w:rtl/>
        </w:rPr>
        <w:t>ش</w:t>
      </w:r>
      <w:r w:rsidR="001C559E">
        <w:rPr>
          <w:rStyle w:val="Char4"/>
          <w:rFonts w:hint="cs"/>
          <w:rtl/>
        </w:rPr>
        <w:t>ی</w:t>
      </w:r>
      <w:r w:rsidRPr="00BD5DC8">
        <w:rPr>
          <w:rStyle w:val="Char4"/>
          <w:rFonts w:hint="cs"/>
          <w:rtl/>
        </w:rPr>
        <w:t>د و لمس نمود، با</w:t>
      </w:r>
      <w:r w:rsidR="001C559E">
        <w:rPr>
          <w:rStyle w:val="Char4"/>
          <w:rFonts w:hint="cs"/>
          <w:rtl/>
        </w:rPr>
        <w:t>ی</w:t>
      </w:r>
      <w:r w:rsidRPr="00BD5DC8">
        <w:rPr>
          <w:rStyle w:val="Char4"/>
          <w:rFonts w:hint="cs"/>
          <w:rtl/>
        </w:rPr>
        <w:t>د وضو بگ</w:t>
      </w:r>
      <w:r w:rsidR="001C559E">
        <w:rPr>
          <w:rStyle w:val="Char4"/>
          <w:rFonts w:hint="cs"/>
          <w:rtl/>
        </w:rPr>
        <w:t>ی</w:t>
      </w:r>
      <w:r w:rsidRPr="00BD5DC8">
        <w:rPr>
          <w:rStyle w:val="Char4"/>
          <w:rFonts w:hint="cs"/>
          <w:rtl/>
        </w:rPr>
        <w:t xml:space="preserve">رد.» </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مال</w:t>
      </w:r>
      <w:r w:rsidR="001C559E">
        <w:rPr>
          <w:rStyle w:val="Char4"/>
          <w:rFonts w:hint="cs"/>
          <w:rtl/>
        </w:rPr>
        <w:t>ک</w:t>
      </w:r>
      <w:r w:rsidRPr="00BD5DC8">
        <w:rPr>
          <w:rStyle w:val="Char4"/>
          <w:rFonts w:hint="cs"/>
          <w:rtl/>
        </w:rPr>
        <w:t>، احمد، ابوداود، ترمذ</w:t>
      </w:r>
      <w:r w:rsidR="001C559E">
        <w:rPr>
          <w:rStyle w:val="Char4"/>
          <w:rFonts w:hint="cs"/>
          <w:rtl/>
        </w:rPr>
        <w:t>ی</w:t>
      </w:r>
      <w:r w:rsidRPr="00BD5DC8">
        <w:rPr>
          <w:rStyle w:val="Char4"/>
          <w:rFonts w:hint="cs"/>
          <w:rtl/>
        </w:rPr>
        <w:t>، نسائ</w:t>
      </w:r>
      <w:r w:rsidR="001C559E">
        <w:rPr>
          <w:rStyle w:val="Char4"/>
          <w:rFonts w:hint="cs"/>
          <w:rtl/>
        </w:rPr>
        <w:t>ی</w:t>
      </w:r>
      <w:r w:rsidRPr="00BD5DC8">
        <w:rPr>
          <w:rStyle w:val="Char4"/>
          <w:rFonts w:hint="cs"/>
          <w:rtl/>
        </w:rPr>
        <w:t>، ابن‌ماجه و دارم</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r w:rsidRPr="00BD5DC8">
        <w:rPr>
          <w:rStyle w:val="Char4"/>
          <w:rFonts w:hint="cs"/>
          <w:rtl/>
        </w:rPr>
        <w:t xml:space="preserve"> </w:t>
      </w:r>
    </w:p>
    <w:p w:rsidR="00335BB5" w:rsidRPr="001D0787" w:rsidRDefault="00BA7FD8" w:rsidP="00A1385B">
      <w:pPr>
        <w:autoSpaceDE w:val="0"/>
        <w:autoSpaceDN w:val="0"/>
        <w:adjustRightInd w:val="0"/>
        <w:ind w:firstLine="227"/>
        <w:jc w:val="lowKashida"/>
        <w:rPr>
          <w:rStyle w:val="Char3"/>
          <w:rFonts w:ascii="Calibri" w:hAnsi="Calibri"/>
          <w:rtl/>
          <w:lang w:bidi="fa-IR"/>
        </w:rPr>
      </w:pPr>
      <w:r w:rsidRPr="00BA7FD8">
        <w:rPr>
          <w:rStyle w:val="Char4"/>
          <w:rtl/>
        </w:rPr>
        <w:t>320</w:t>
      </w:r>
      <w:r w:rsidR="00CF164C" w:rsidRPr="00CF164C">
        <w:rPr>
          <w:rStyle w:val="Char3"/>
          <w:rFonts w:cs="IRNazli"/>
          <w:rtl/>
        </w:rPr>
        <w:t xml:space="preserve"> ـ (</w:t>
      </w:r>
      <w:r w:rsidRPr="00BA7FD8">
        <w:rPr>
          <w:rStyle w:val="Char4"/>
          <w:rtl/>
        </w:rPr>
        <w:t>21</w:t>
      </w:r>
      <w:r w:rsidR="00CF164C" w:rsidRPr="00CF164C">
        <w:rPr>
          <w:rStyle w:val="Char3"/>
          <w:rFonts w:cs="IRNazli"/>
          <w:rtl/>
        </w:rPr>
        <w:t>)</w:t>
      </w:r>
      <w:r w:rsidR="00335BB5" w:rsidRPr="00BD5DC8">
        <w:rPr>
          <w:rStyle w:val="Char3"/>
          <w:rtl/>
        </w:rPr>
        <w:t xml:space="preserve"> وعن طَلْق بن عليّ</w:t>
      </w:r>
      <w:r w:rsidR="003E0CC1">
        <w:rPr>
          <w:rStyle w:val="Char3"/>
          <w:rtl/>
        </w:rPr>
        <w:t>،</w:t>
      </w:r>
      <w:r w:rsidR="00335BB5" w:rsidRPr="00BD5DC8">
        <w:rPr>
          <w:rStyle w:val="Char3"/>
          <w:rtl/>
        </w:rPr>
        <w:t xml:space="preserve"> قال: سُئِل رسولُ الله </w:t>
      </w:r>
      <w:r w:rsidR="00992C10" w:rsidRPr="00992C10">
        <w:rPr>
          <w:rStyle w:val="Char3"/>
          <w:rFonts w:cs="CTraditional Arabic"/>
          <w:szCs w:val="28"/>
          <w:rtl/>
        </w:rPr>
        <w:t>ج</w:t>
      </w:r>
      <w:r w:rsidR="00335BB5" w:rsidRPr="00BD5DC8">
        <w:rPr>
          <w:rStyle w:val="Char3"/>
          <w:rtl/>
        </w:rPr>
        <w:t xml:space="preserve"> عن مَسِّ الرّ</w:t>
      </w:r>
      <w:r w:rsidR="00335BB5" w:rsidRPr="00BD5DC8">
        <w:rPr>
          <w:rStyle w:val="Char3"/>
          <w:rFonts w:hint="cs"/>
          <w:rtl/>
        </w:rPr>
        <w:t>َ</w:t>
      </w:r>
      <w:r w:rsidR="00335BB5" w:rsidRPr="00BD5DC8">
        <w:rPr>
          <w:rStyle w:val="Char3"/>
          <w:rtl/>
        </w:rPr>
        <w:t>جُلِ ذَكَر</w:t>
      </w:r>
      <w:r w:rsidR="00335BB5" w:rsidRPr="00BD5DC8">
        <w:rPr>
          <w:rStyle w:val="Char3"/>
          <w:rFonts w:hint="cs"/>
          <w:rtl/>
        </w:rPr>
        <w:t>َ</w:t>
      </w:r>
      <w:r w:rsidR="00335BB5" w:rsidRPr="00BD5DC8">
        <w:rPr>
          <w:rStyle w:val="Char3"/>
          <w:rtl/>
        </w:rPr>
        <w:t>ه بعدَ</w:t>
      </w:r>
      <w:r w:rsidR="00335BB5" w:rsidRPr="00BD5DC8">
        <w:rPr>
          <w:rStyle w:val="Char3"/>
          <w:rFonts w:hint="cs"/>
          <w:rtl/>
        </w:rPr>
        <w:t xml:space="preserve"> </w:t>
      </w:r>
      <w:r w:rsidR="00335BB5" w:rsidRPr="00BD5DC8">
        <w:rPr>
          <w:rStyle w:val="Char3"/>
          <w:rtl/>
        </w:rPr>
        <w:t>ما يتوض</w:t>
      </w:r>
      <w:r w:rsidR="00335BB5" w:rsidRPr="00BD5DC8">
        <w:rPr>
          <w:rStyle w:val="Char3"/>
          <w:rFonts w:hint="cs"/>
          <w:rtl/>
        </w:rPr>
        <w:t>َّ</w:t>
      </w:r>
      <w:r w:rsidR="00335BB5" w:rsidRPr="00BD5DC8">
        <w:rPr>
          <w:rStyle w:val="Char3"/>
          <w:rtl/>
        </w:rPr>
        <w:t>أ. قال: «وهَلْ هوَ إلاَّ بَضْعةٌ مِنْه</w:t>
      </w:r>
      <w:r w:rsidR="003E0CC1">
        <w:rPr>
          <w:rStyle w:val="Char3"/>
          <w:rtl/>
        </w:rPr>
        <w:t>؟</w:t>
      </w:r>
      <w:r w:rsidR="00335BB5" w:rsidRPr="00BD5DC8">
        <w:rPr>
          <w:rStyle w:val="Char3"/>
          <w:rtl/>
        </w:rPr>
        <w:t>»</w:t>
      </w:r>
      <w:r w:rsidR="003E0CC1">
        <w:rPr>
          <w:rStyle w:val="Char3"/>
          <w:rtl/>
        </w:rPr>
        <w:t>.</w:t>
      </w:r>
      <w:r w:rsidR="00335BB5" w:rsidRPr="00A62A82">
        <w:rPr>
          <w:rStyle w:val="Char1"/>
          <w:rtl/>
        </w:rPr>
        <w:t xml:space="preserve"> رواه ابوداود، والترمذي، والنسائي، وروى ابن ماجة نحوه. قال الش</w:t>
      </w:r>
      <w:r w:rsidR="00335BB5" w:rsidRPr="00A62A82">
        <w:rPr>
          <w:rStyle w:val="Char1"/>
          <w:rFonts w:hint="cs"/>
          <w:rtl/>
        </w:rPr>
        <w:t>َّي</w:t>
      </w:r>
      <w:r w:rsidR="00335BB5" w:rsidRPr="00A62A82">
        <w:rPr>
          <w:rStyle w:val="Char1"/>
          <w:rtl/>
        </w:rPr>
        <w:t>خُ الإمامُ محيي الس</w:t>
      </w:r>
      <w:r w:rsidR="00335BB5" w:rsidRPr="00A62A82">
        <w:rPr>
          <w:rStyle w:val="Char1"/>
          <w:rFonts w:hint="cs"/>
          <w:rtl/>
        </w:rPr>
        <w:t>ُ</w:t>
      </w:r>
      <w:r w:rsidR="00335BB5" w:rsidRPr="00A62A82">
        <w:rPr>
          <w:rStyle w:val="Char1"/>
          <w:rtl/>
        </w:rPr>
        <w:t>ن</w:t>
      </w:r>
      <w:r w:rsidR="00335BB5" w:rsidRPr="00A62A82">
        <w:rPr>
          <w:rStyle w:val="Char1"/>
          <w:rFonts w:hint="cs"/>
          <w:rtl/>
        </w:rPr>
        <w:t>َّ</w:t>
      </w:r>
      <w:r w:rsidR="00335BB5" w:rsidRPr="00A62A82">
        <w:rPr>
          <w:rStyle w:val="Char1"/>
          <w:rtl/>
        </w:rPr>
        <w:t>ة،</w:t>
      </w:r>
      <w:r w:rsidR="00335BB5" w:rsidRPr="00BD5DC8">
        <w:rPr>
          <w:rStyle w:val="Char3"/>
          <w:rtl/>
        </w:rPr>
        <w:t xml:space="preserve"> </w:t>
      </w:r>
      <w:r w:rsidR="000E4E11" w:rsidRPr="000E4E11">
        <w:rPr>
          <w:rStyle w:val="Char3"/>
          <w:rFonts w:cs="CTraditional Arabic"/>
          <w:szCs w:val="28"/>
          <w:rtl/>
        </w:rPr>
        <w:t>/</w:t>
      </w:r>
      <w:r w:rsidR="00335BB5" w:rsidRPr="00BD5DC8">
        <w:rPr>
          <w:rStyle w:val="Char3"/>
          <w:rtl/>
        </w:rPr>
        <w:t xml:space="preserve">: </w:t>
      </w:r>
      <w:r w:rsidR="00335BB5" w:rsidRPr="00A62A82">
        <w:rPr>
          <w:rStyle w:val="Char1"/>
          <w:rtl/>
        </w:rPr>
        <w:t>هذا منسوخٌ؛ ل</w:t>
      </w:r>
      <w:r w:rsidR="00335BB5" w:rsidRPr="00A62A82">
        <w:rPr>
          <w:rStyle w:val="Char1"/>
          <w:rFonts w:hint="cs"/>
          <w:rtl/>
        </w:rPr>
        <w:t>ِ</w:t>
      </w:r>
      <w:r w:rsidR="00335BB5" w:rsidRPr="00A62A82">
        <w:rPr>
          <w:rStyle w:val="Char1"/>
          <w:rtl/>
        </w:rPr>
        <w:t>أ</w:t>
      </w:r>
      <w:r w:rsidR="00335BB5" w:rsidRPr="00A62A82">
        <w:rPr>
          <w:rStyle w:val="Char1"/>
          <w:rFonts w:hint="cs"/>
          <w:rtl/>
        </w:rPr>
        <w:t>َ</w:t>
      </w:r>
      <w:r w:rsidR="00335BB5" w:rsidRPr="00A62A82">
        <w:rPr>
          <w:rStyle w:val="Char1"/>
          <w:rtl/>
        </w:rPr>
        <w:t>ن</w:t>
      </w:r>
      <w:r w:rsidR="00335BB5" w:rsidRPr="00A62A82">
        <w:rPr>
          <w:rStyle w:val="Char1"/>
          <w:rFonts w:hint="cs"/>
          <w:rtl/>
        </w:rPr>
        <w:t>َّ</w:t>
      </w:r>
      <w:r w:rsidR="00335BB5" w:rsidRPr="00A62A82">
        <w:rPr>
          <w:rStyle w:val="Char1"/>
          <w:rtl/>
        </w:rPr>
        <w:t xml:space="preserve"> أبا هُريرةَ أسل</w:t>
      </w:r>
      <w:r w:rsidR="00335BB5" w:rsidRPr="00A62A82">
        <w:rPr>
          <w:rStyle w:val="Char1"/>
          <w:rFonts w:hint="cs"/>
          <w:rtl/>
        </w:rPr>
        <w:t>َ</w:t>
      </w:r>
      <w:r w:rsidR="00335BB5" w:rsidRPr="00A62A82">
        <w:rPr>
          <w:rStyle w:val="Char1"/>
          <w:rtl/>
        </w:rPr>
        <w:t>م</w:t>
      </w:r>
      <w:r w:rsidR="00335BB5" w:rsidRPr="00A62A82">
        <w:rPr>
          <w:rStyle w:val="Char1"/>
          <w:rFonts w:hint="cs"/>
          <w:rtl/>
        </w:rPr>
        <w:t>َ</w:t>
      </w:r>
      <w:r w:rsidR="00335BB5" w:rsidRPr="00A62A82">
        <w:rPr>
          <w:rStyle w:val="Char1"/>
          <w:rtl/>
        </w:rPr>
        <w:t xml:space="preserve"> بعدَ قُدوم</w:t>
      </w:r>
      <w:r w:rsidR="00335BB5" w:rsidRPr="00A62A82">
        <w:rPr>
          <w:rStyle w:val="Char1"/>
          <w:rFonts w:hint="cs"/>
          <w:rtl/>
        </w:rPr>
        <w:t>ِ</w:t>
      </w:r>
      <w:r w:rsidR="00335BB5" w:rsidRPr="00A62A82">
        <w:rPr>
          <w:rStyle w:val="Char1"/>
          <w:rtl/>
        </w:rPr>
        <w:t xml:space="preserve"> طلْق</w:t>
      </w:r>
      <w:r w:rsidR="00335BB5" w:rsidRPr="00A62A82">
        <w:rPr>
          <w:rStyle w:val="Char1"/>
          <w:rFonts w:hint="cs"/>
          <w:rtl/>
        </w:rPr>
        <w:t>ٍ</w:t>
      </w:r>
      <w:r w:rsidR="00A1385B" w:rsidRPr="00A1385B">
        <w:rPr>
          <w:rStyle w:val="Char4"/>
          <w:rFonts w:hint="cs"/>
          <w:vertAlign w:val="superscript"/>
          <w:rtl/>
          <w:lang w:bidi="ar-SA"/>
        </w:rPr>
        <w:t>(</w:t>
      </w:r>
      <w:r w:rsidR="00A1385B" w:rsidRPr="00A1385B">
        <w:rPr>
          <w:rStyle w:val="Char4"/>
          <w:vertAlign w:val="superscript"/>
          <w:rtl/>
          <w:lang w:bidi="ar-SA"/>
        </w:rPr>
        <w:footnoteReference w:id="40"/>
      </w:r>
      <w:r w:rsidR="00A1385B" w:rsidRPr="00A1385B">
        <w:rPr>
          <w:rStyle w:val="Char4"/>
          <w:rFonts w:hint="cs"/>
          <w:vertAlign w:val="superscript"/>
          <w:rtl/>
          <w:lang w:bidi="ar-SA"/>
        </w:rPr>
        <w:t>)</w:t>
      </w:r>
      <w:r w:rsidR="00A1385B" w:rsidRPr="00A1385B">
        <w:rPr>
          <w:rStyle w:val="Char4"/>
          <w:rFonts w:hint="cs"/>
          <w:rtl/>
        </w:rPr>
        <w:t>.</w:t>
      </w:r>
    </w:p>
    <w:p w:rsidR="00335BB5" w:rsidRPr="00BD5DC8" w:rsidRDefault="00335BB5" w:rsidP="004709A5">
      <w:pPr>
        <w:ind w:firstLine="284"/>
        <w:jc w:val="both"/>
        <w:rPr>
          <w:rStyle w:val="Char4"/>
          <w:rtl/>
        </w:rPr>
      </w:pPr>
      <w:r w:rsidRPr="00BD5DC8">
        <w:rPr>
          <w:rStyle w:val="Char4"/>
          <w:rFonts w:hint="cs"/>
          <w:rtl/>
        </w:rPr>
        <w:t>320- (21) طلق بن عل</w:t>
      </w:r>
      <w:r w:rsidR="001C559E">
        <w:rPr>
          <w:rStyle w:val="Char4"/>
          <w:rFonts w:hint="cs"/>
          <w:rtl/>
        </w:rPr>
        <w:t>ی</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از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درباره‌</w:t>
      </w:r>
      <w:r w:rsidR="001C559E">
        <w:rPr>
          <w:rStyle w:val="Char4"/>
          <w:rFonts w:hint="cs"/>
          <w:rtl/>
        </w:rPr>
        <w:t>ی</w:t>
      </w:r>
      <w:r w:rsidRPr="00BD5DC8">
        <w:rPr>
          <w:rStyle w:val="Char4"/>
          <w:rFonts w:hint="cs"/>
          <w:rtl/>
        </w:rPr>
        <w:t xml:space="preserve"> فرد</w:t>
      </w:r>
      <w:r w:rsidR="001C559E">
        <w:rPr>
          <w:rStyle w:val="Char4"/>
          <w:rFonts w:hint="cs"/>
          <w:rtl/>
        </w:rPr>
        <w:t>ی</w:t>
      </w:r>
      <w:r w:rsidRPr="00BD5DC8">
        <w:rPr>
          <w:rStyle w:val="Char4"/>
          <w:rFonts w:hint="cs"/>
          <w:rtl/>
        </w:rPr>
        <w:t xml:space="preserve"> سؤال شد </w:t>
      </w:r>
      <w:r w:rsidR="001C559E">
        <w:rPr>
          <w:rStyle w:val="Char4"/>
          <w:rFonts w:hint="cs"/>
          <w:rtl/>
        </w:rPr>
        <w:t>ک</w:t>
      </w:r>
      <w:r w:rsidRPr="00BD5DC8">
        <w:rPr>
          <w:rStyle w:val="Char4"/>
          <w:rFonts w:hint="cs"/>
          <w:rtl/>
        </w:rPr>
        <w:t>ه وضو گرفته و پس از آن عضو تناسل</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 xml:space="preserve">ش را دست </w:t>
      </w:r>
      <w:r w:rsidR="001C559E">
        <w:rPr>
          <w:rStyle w:val="Char4"/>
          <w:rFonts w:hint="cs"/>
          <w:rtl/>
        </w:rPr>
        <w:t>ک</w:t>
      </w:r>
      <w:r w:rsidRPr="00BD5DC8">
        <w:rPr>
          <w:rStyle w:val="Char4"/>
          <w:rFonts w:hint="cs"/>
          <w:rtl/>
        </w:rPr>
        <w:t>ش</w:t>
      </w:r>
      <w:r w:rsidR="001C559E">
        <w:rPr>
          <w:rStyle w:val="Char4"/>
          <w:rFonts w:hint="cs"/>
          <w:rtl/>
        </w:rPr>
        <w:t>ی</w:t>
      </w:r>
      <w:r w:rsidRPr="00BD5DC8">
        <w:rPr>
          <w:rStyle w:val="Char4"/>
          <w:rFonts w:hint="cs"/>
          <w:rtl/>
        </w:rPr>
        <w:t>ده، آ</w:t>
      </w:r>
      <w:r w:rsidR="001C559E">
        <w:rPr>
          <w:rStyle w:val="Char4"/>
          <w:rFonts w:hint="cs"/>
          <w:rtl/>
        </w:rPr>
        <w:t>ی</w:t>
      </w:r>
      <w:r w:rsidRPr="00BD5DC8">
        <w:rPr>
          <w:rStyle w:val="Char4"/>
          <w:rFonts w:hint="cs"/>
          <w:rtl/>
        </w:rPr>
        <w:t>ا در اثر ا</w:t>
      </w:r>
      <w:r w:rsidR="001C559E">
        <w:rPr>
          <w:rStyle w:val="Char4"/>
          <w:rFonts w:hint="cs"/>
          <w:rtl/>
        </w:rPr>
        <w:t>ی</w:t>
      </w:r>
      <w:r w:rsidRPr="00BD5DC8">
        <w:rPr>
          <w:rStyle w:val="Char4"/>
          <w:rFonts w:hint="cs"/>
          <w:rtl/>
        </w:rPr>
        <w:t xml:space="preserve">ن لمس </w:t>
      </w:r>
      <w:r w:rsidR="001C559E">
        <w:rPr>
          <w:rStyle w:val="Char4"/>
          <w:rFonts w:hint="cs"/>
          <w:rtl/>
        </w:rPr>
        <w:t>ک</w:t>
      </w:r>
      <w:r w:rsidRPr="00BD5DC8">
        <w:rPr>
          <w:rStyle w:val="Char4"/>
          <w:rFonts w:hint="cs"/>
          <w:rtl/>
        </w:rPr>
        <w:t>ردن، وضو</w:t>
      </w:r>
      <w:r w:rsidR="001C559E">
        <w:rPr>
          <w:rStyle w:val="Char4"/>
          <w:rFonts w:hint="cs"/>
          <w:rtl/>
        </w:rPr>
        <w:t>ی</w:t>
      </w:r>
      <w:r w:rsidRPr="00BD5DC8">
        <w:rPr>
          <w:rStyle w:val="Char4"/>
          <w:rFonts w:hint="cs"/>
          <w:rtl/>
        </w:rPr>
        <w:t>ش م</w:t>
      </w:r>
      <w:r w:rsidR="001C559E">
        <w:rPr>
          <w:rStyle w:val="Char4"/>
          <w:rFonts w:hint="cs"/>
          <w:rtl/>
        </w:rPr>
        <w:t>ی</w:t>
      </w:r>
      <w:r w:rsidRPr="00BD5DC8">
        <w:rPr>
          <w:rStyle w:val="Char4"/>
          <w:rFonts w:hint="cs"/>
          <w:rtl/>
        </w:rPr>
        <w:t>‌ش</w:t>
      </w:r>
      <w:r w:rsidR="001C559E">
        <w:rPr>
          <w:rStyle w:val="Char4"/>
          <w:rFonts w:hint="cs"/>
          <w:rtl/>
        </w:rPr>
        <w:t>ک</w:t>
      </w:r>
      <w:r w:rsidRPr="00BD5DC8">
        <w:rPr>
          <w:rStyle w:val="Char4"/>
          <w:rFonts w:hint="cs"/>
          <w:rtl/>
        </w:rPr>
        <w:t xml:space="preserve">ند </w:t>
      </w:r>
      <w:r w:rsidR="001C559E">
        <w:rPr>
          <w:rStyle w:val="Char4"/>
          <w:rFonts w:hint="cs"/>
          <w:rtl/>
        </w:rPr>
        <w:t>ی</w:t>
      </w:r>
      <w:r w:rsidRPr="00BD5DC8">
        <w:rPr>
          <w:rStyle w:val="Char4"/>
          <w:rFonts w:hint="cs"/>
          <w:rtl/>
        </w:rPr>
        <w:t>ا خ</w:t>
      </w:r>
      <w:r w:rsidR="001C559E">
        <w:rPr>
          <w:rStyle w:val="Char4"/>
          <w:rFonts w:hint="cs"/>
          <w:rtl/>
        </w:rPr>
        <w:t>ی</w:t>
      </w:r>
      <w:r w:rsidRPr="00BD5DC8">
        <w:rPr>
          <w:rStyle w:val="Char4"/>
          <w:rFonts w:hint="cs"/>
          <w:rtl/>
        </w:rPr>
        <w:t xml:space="preserve">ر؟ </w:t>
      </w:r>
    </w:p>
    <w:p w:rsidR="00335BB5" w:rsidRPr="00BD5DC8" w:rsidRDefault="00335BB5" w:rsidP="004709A5">
      <w:pPr>
        <w:ind w:firstLine="284"/>
        <w:jc w:val="both"/>
        <w:rPr>
          <w:rStyle w:val="Char4"/>
          <w:rtl/>
        </w:rPr>
      </w:pPr>
      <w:r w:rsidRPr="00BD5DC8">
        <w:rPr>
          <w:rStyle w:val="Char4"/>
          <w:rFonts w:hint="cs"/>
          <w:rtl/>
        </w:rPr>
        <w:t>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(خ</w:t>
      </w:r>
      <w:r w:rsidR="001C559E">
        <w:rPr>
          <w:rStyle w:val="Char4"/>
          <w:rFonts w:hint="cs"/>
          <w:rtl/>
        </w:rPr>
        <w:t>ی</w:t>
      </w:r>
      <w:r w:rsidRPr="00BD5DC8">
        <w:rPr>
          <w:rStyle w:val="Char4"/>
          <w:rFonts w:hint="cs"/>
          <w:rtl/>
        </w:rPr>
        <w:t>ر، وضو</w:t>
      </w:r>
      <w:r w:rsidR="001C559E">
        <w:rPr>
          <w:rStyle w:val="Char4"/>
          <w:rFonts w:hint="cs"/>
          <w:rtl/>
        </w:rPr>
        <w:t>ی</w:t>
      </w:r>
      <w:r w:rsidRPr="00BD5DC8">
        <w:rPr>
          <w:rStyle w:val="Char4"/>
          <w:rFonts w:hint="cs"/>
          <w:rtl/>
        </w:rPr>
        <w:t>ش نم</w:t>
      </w:r>
      <w:r w:rsidR="001C559E">
        <w:rPr>
          <w:rStyle w:val="Char4"/>
          <w:rFonts w:hint="cs"/>
          <w:rtl/>
        </w:rPr>
        <w:t>ی</w:t>
      </w:r>
      <w:r w:rsidRPr="00BD5DC8">
        <w:rPr>
          <w:rStyle w:val="Char4"/>
          <w:rFonts w:hint="cs"/>
          <w:rtl/>
        </w:rPr>
        <w:t>‌ش</w:t>
      </w:r>
      <w:r w:rsidR="001C559E">
        <w:rPr>
          <w:rStyle w:val="Char4"/>
          <w:rFonts w:hint="cs"/>
          <w:rtl/>
        </w:rPr>
        <w:t>ک</w:t>
      </w:r>
      <w:r w:rsidRPr="00BD5DC8">
        <w:rPr>
          <w:rStyle w:val="Char4"/>
          <w:rFonts w:hint="cs"/>
          <w:rtl/>
        </w:rPr>
        <w:t>ند،) مگر جز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آله‌</w:t>
      </w:r>
      <w:r w:rsidR="001C559E">
        <w:rPr>
          <w:rStyle w:val="Char4"/>
          <w:rFonts w:hint="cs"/>
          <w:rtl/>
        </w:rPr>
        <w:t>ی</w:t>
      </w:r>
      <w:r w:rsidRPr="00BD5DC8">
        <w:rPr>
          <w:rStyle w:val="Char4"/>
          <w:rFonts w:hint="cs"/>
          <w:rtl/>
        </w:rPr>
        <w:t xml:space="preserve"> تناسل</w:t>
      </w:r>
      <w:r w:rsidR="001C559E">
        <w:rPr>
          <w:rStyle w:val="Char4"/>
          <w:rFonts w:hint="cs"/>
          <w:rtl/>
        </w:rPr>
        <w:t>ی</w:t>
      </w:r>
      <w:r w:rsidRPr="00BD5DC8">
        <w:rPr>
          <w:rStyle w:val="Char4"/>
          <w:rFonts w:hint="cs"/>
          <w:rtl/>
        </w:rPr>
        <w:t>‌اش ن</w:t>
      </w:r>
      <w:r w:rsidR="001C559E">
        <w:rPr>
          <w:rStyle w:val="Char4"/>
          <w:rFonts w:hint="cs"/>
          <w:rtl/>
        </w:rPr>
        <w:t>ی</w:t>
      </w:r>
      <w:r w:rsidRPr="00BD5DC8">
        <w:rPr>
          <w:rStyle w:val="Char4"/>
          <w:rFonts w:hint="cs"/>
          <w:rtl/>
        </w:rPr>
        <w:t>ز عضو</w:t>
      </w:r>
      <w:r w:rsidR="001C559E">
        <w:rPr>
          <w:rStyle w:val="Char4"/>
          <w:rFonts w:hint="cs"/>
          <w:rtl/>
        </w:rPr>
        <w:t>ی</w:t>
      </w:r>
      <w:r w:rsidRPr="00BD5DC8">
        <w:rPr>
          <w:rStyle w:val="Char4"/>
          <w:rFonts w:hint="cs"/>
          <w:rtl/>
        </w:rPr>
        <w:t xml:space="preserve"> بسان د</w:t>
      </w:r>
      <w:r w:rsidR="001C559E">
        <w:rPr>
          <w:rStyle w:val="Char4"/>
          <w:rFonts w:hint="cs"/>
          <w:rtl/>
        </w:rPr>
        <w:t>ی</w:t>
      </w:r>
      <w:r w:rsidRPr="00BD5DC8">
        <w:rPr>
          <w:rStyle w:val="Char4"/>
          <w:rFonts w:hint="cs"/>
          <w:rtl/>
        </w:rPr>
        <w:t>گر اعضا</w:t>
      </w:r>
      <w:r w:rsidR="001C559E">
        <w:rPr>
          <w:rStyle w:val="Char4"/>
          <w:rFonts w:hint="cs"/>
          <w:rtl/>
        </w:rPr>
        <w:t>ی</w:t>
      </w:r>
      <w:r w:rsidRPr="00BD5DC8">
        <w:rPr>
          <w:rStyle w:val="Char4"/>
          <w:rFonts w:hint="cs"/>
          <w:rtl/>
        </w:rPr>
        <w:t xml:space="preserve"> بدنش است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همچنان</w:t>
      </w:r>
      <w:r w:rsidR="001C559E">
        <w:rPr>
          <w:rStyle w:val="Char4"/>
          <w:rFonts w:hint="cs"/>
          <w:rtl/>
        </w:rPr>
        <w:t>ک</w:t>
      </w:r>
      <w:r w:rsidRPr="00BD5DC8">
        <w:rPr>
          <w:rStyle w:val="Char4"/>
          <w:rFonts w:hint="cs"/>
          <w:rtl/>
        </w:rPr>
        <w:t xml:space="preserve">ه از دست </w:t>
      </w:r>
      <w:r w:rsidR="001C559E">
        <w:rPr>
          <w:rStyle w:val="Char4"/>
          <w:rFonts w:hint="cs"/>
          <w:rtl/>
        </w:rPr>
        <w:t>ک</w:t>
      </w:r>
      <w:r w:rsidRPr="00BD5DC8">
        <w:rPr>
          <w:rStyle w:val="Char4"/>
          <w:rFonts w:hint="cs"/>
          <w:rtl/>
        </w:rPr>
        <w:t>ش</w:t>
      </w:r>
      <w:r w:rsidR="001C559E">
        <w:rPr>
          <w:rStyle w:val="Char4"/>
          <w:rFonts w:hint="cs"/>
          <w:rtl/>
        </w:rPr>
        <w:t>ی</w:t>
      </w:r>
      <w:r w:rsidRPr="00BD5DC8">
        <w:rPr>
          <w:rStyle w:val="Char4"/>
          <w:rFonts w:hint="cs"/>
          <w:rtl/>
        </w:rPr>
        <w:t>دن اعضا</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گر بدن وضو نم</w:t>
      </w:r>
      <w:r w:rsidR="001C559E">
        <w:rPr>
          <w:rStyle w:val="Char4"/>
          <w:rFonts w:hint="cs"/>
          <w:rtl/>
        </w:rPr>
        <w:t>ی</w:t>
      </w:r>
      <w:r w:rsidRPr="00BD5DC8">
        <w:rPr>
          <w:rStyle w:val="Char4"/>
          <w:rFonts w:hint="cs"/>
          <w:rtl/>
        </w:rPr>
        <w:t>‌ش</w:t>
      </w:r>
      <w:r w:rsidR="001C559E">
        <w:rPr>
          <w:rStyle w:val="Char4"/>
          <w:rFonts w:hint="cs"/>
          <w:rtl/>
        </w:rPr>
        <w:t>ک</w:t>
      </w:r>
      <w:r w:rsidRPr="00BD5DC8">
        <w:rPr>
          <w:rStyle w:val="Char4"/>
          <w:rFonts w:hint="cs"/>
          <w:rtl/>
        </w:rPr>
        <w:t>ند، از دست زدن آله‌</w:t>
      </w:r>
      <w:r w:rsidR="001C559E">
        <w:rPr>
          <w:rStyle w:val="Char4"/>
          <w:rFonts w:hint="cs"/>
          <w:rtl/>
        </w:rPr>
        <w:t>ی</w:t>
      </w:r>
      <w:r w:rsidRPr="00BD5DC8">
        <w:rPr>
          <w:rStyle w:val="Char4"/>
          <w:rFonts w:hint="cs"/>
          <w:rtl/>
        </w:rPr>
        <w:t xml:space="preserve"> تناسل</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ز، وضو نم</w:t>
      </w:r>
      <w:r w:rsidR="001C559E">
        <w:rPr>
          <w:rStyle w:val="Char4"/>
          <w:rFonts w:hint="cs"/>
          <w:rtl/>
        </w:rPr>
        <w:t>ی</w:t>
      </w:r>
      <w:r w:rsidRPr="00BD5DC8">
        <w:rPr>
          <w:rStyle w:val="Char4"/>
          <w:rFonts w:hint="cs"/>
          <w:rtl/>
        </w:rPr>
        <w:t>‌ش</w:t>
      </w:r>
      <w:r w:rsidR="001C559E">
        <w:rPr>
          <w:rStyle w:val="Char4"/>
          <w:rFonts w:hint="cs"/>
          <w:rtl/>
        </w:rPr>
        <w:t>ک</w:t>
      </w:r>
      <w:r w:rsidRPr="00BD5DC8">
        <w:rPr>
          <w:rStyle w:val="Char4"/>
          <w:rFonts w:hint="cs"/>
          <w:rtl/>
        </w:rPr>
        <w:t>ند</w:t>
      </w:r>
      <w:r w:rsidR="001F073B">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ترمذ</w:t>
      </w:r>
      <w:r w:rsidR="001C559E">
        <w:rPr>
          <w:rStyle w:val="Char4"/>
          <w:rFonts w:hint="cs"/>
          <w:rtl/>
        </w:rPr>
        <w:t>ی</w:t>
      </w:r>
      <w:r w:rsidRPr="00BD5DC8">
        <w:rPr>
          <w:rStyle w:val="Char4"/>
          <w:rFonts w:hint="cs"/>
          <w:rtl/>
        </w:rPr>
        <w:t>، نسائ</w:t>
      </w:r>
      <w:r w:rsidR="001C559E">
        <w:rPr>
          <w:rStyle w:val="Char4"/>
          <w:rFonts w:hint="cs"/>
          <w:rtl/>
        </w:rPr>
        <w:t>ی</w:t>
      </w:r>
      <w:r w:rsidRPr="00BD5DC8">
        <w:rPr>
          <w:rStyle w:val="Char4"/>
          <w:rFonts w:hint="cs"/>
          <w:rtl/>
        </w:rPr>
        <w:t xml:space="preserve"> و ابن‌ماجه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ش</w:t>
      </w:r>
      <w:r w:rsidR="001C559E">
        <w:rPr>
          <w:rStyle w:val="Char4"/>
          <w:rFonts w:hint="cs"/>
          <w:rtl/>
        </w:rPr>
        <w:t>ی</w:t>
      </w:r>
      <w:r w:rsidRPr="00BD5DC8">
        <w:rPr>
          <w:rStyle w:val="Char4"/>
          <w:rFonts w:hint="cs"/>
          <w:rtl/>
        </w:rPr>
        <w:t xml:space="preserve">خ </w:t>
      </w:r>
      <w:r w:rsidRPr="00BD5DC8">
        <w:rPr>
          <w:rStyle w:val="Char3"/>
          <w:rFonts w:hint="cs"/>
          <w:rtl/>
        </w:rPr>
        <w:t>محي‌السنة</w:t>
      </w:r>
      <w:r w:rsidRPr="00BD5DC8">
        <w:rPr>
          <w:rStyle w:val="Char4"/>
          <w:rFonts w:hint="cs"/>
          <w:rtl/>
        </w:rPr>
        <w:t xml:space="preserve"> 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د: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(روا</w:t>
      </w:r>
      <w:r w:rsidR="001C559E">
        <w:rPr>
          <w:rStyle w:val="Char4"/>
          <w:rFonts w:hint="cs"/>
          <w:rtl/>
        </w:rPr>
        <w:t>ی</w:t>
      </w:r>
      <w:r w:rsidRPr="00BD5DC8">
        <w:rPr>
          <w:rStyle w:val="Char4"/>
          <w:rFonts w:hint="cs"/>
          <w:rtl/>
        </w:rPr>
        <w:t>ت طلق بن عل</w:t>
      </w:r>
      <w:r w:rsidR="001C559E">
        <w:rPr>
          <w:rStyle w:val="Char4"/>
          <w:rFonts w:hint="cs"/>
          <w:rtl/>
        </w:rPr>
        <w:t>ی</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مبن</w:t>
      </w:r>
      <w:r w:rsidR="001C559E">
        <w:rPr>
          <w:rStyle w:val="Char4"/>
          <w:rFonts w:hint="cs"/>
          <w:rtl/>
        </w:rPr>
        <w:t>ی</w:t>
      </w:r>
      <w:r w:rsidRPr="00BD5DC8">
        <w:rPr>
          <w:rStyle w:val="Char4"/>
          <w:rFonts w:hint="cs"/>
          <w:rtl/>
        </w:rPr>
        <w:t xml:space="preserve"> بر عدم بطلان وضو، از دست </w:t>
      </w:r>
      <w:r w:rsidR="001C559E">
        <w:rPr>
          <w:rStyle w:val="Char4"/>
          <w:rFonts w:hint="cs"/>
          <w:rtl/>
        </w:rPr>
        <w:t>ک</w:t>
      </w:r>
      <w:r w:rsidRPr="00BD5DC8">
        <w:rPr>
          <w:rStyle w:val="Char4"/>
          <w:rFonts w:hint="cs"/>
          <w:rtl/>
        </w:rPr>
        <w:t>ش</w:t>
      </w:r>
      <w:r w:rsidR="001C559E">
        <w:rPr>
          <w:rStyle w:val="Char4"/>
          <w:rFonts w:hint="cs"/>
          <w:rtl/>
        </w:rPr>
        <w:t>ی</w:t>
      </w:r>
      <w:r w:rsidRPr="00BD5DC8">
        <w:rPr>
          <w:rStyle w:val="Char4"/>
          <w:rFonts w:hint="cs"/>
          <w:rtl/>
        </w:rPr>
        <w:t>دن آله‌</w:t>
      </w:r>
      <w:r w:rsidR="001C559E">
        <w:rPr>
          <w:rStyle w:val="Char4"/>
          <w:rFonts w:hint="cs"/>
          <w:rtl/>
        </w:rPr>
        <w:t>ی</w:t>
      </w:r>
      <w:r w:rsidRPr="00BD5DC8">
        <w:rPr>
          <w:rStyle w:val="Char4"/>
          <w:rFonts w:hint="cs"/>
          <w:rtl/>
        </w:rPr>
        <w:t xml:space="preserve"> تناسل</w:t>
      </w:r>
      <w:r w:rsidR="001C559E">
        <w:rPr>
          <w:rStyle w:val="Char4"/>
          <w:rFonts w:hint="cs"/>
          <w:rtl/>
        </w:rPr>
        <w:t>ی</w:t>
      </w:r>
      <w:r w:rsidRPr="00BD5DC8">
        <w:rPr>
          <w:rStyle w:val="Char4"/>
          <w:rFonts w:hint="cs"/>
          <w:rtl/>
        </w:rPr>
        <w:t>) با روا</w:t>
      </w:r>
      <w:r w:rsidR="001C559E">
        <w:rPr>
          <w:rStyle w:val="Char4"/>
          <w:rFonts w:hint="cs"/>
          <w:rtl/>
        </w:rPr>
        <w:t>ی</w:t>
      </w:r>
      <w:r w:rsidRPr="00BD5DC8">
        <w:rPr>
          <w:rStyle w:val="Char4"/>
          <w:rFonts w:hint="cs"/>
          <w:rtl/>
        </w:rPr>
        <w:t>ت ابوهر</w:t>
      </w:r>
      <w:r w:rsidR="001C559E">
        <w:rPr>
          <w:rStyle w:val="Char4"/>
          <w:rFonts w:hint="cs"/>
          <w:rtl/>
        </w:rPr>
        <w:t>ی</w:t>
      </w:r>
      <w:r w:rsidRPr="00BD5DC8">
        <w:rPr>
          <w:rStyle w:val="Char4"/>
          <w:rFonts w:hint="cs"/>
          <w:rtl/>
        </w:rPr>
        <w:t>ره</w:t>
      </w:r>
      <w:r w:rsidR="001F073B" w:rsidRPr="001F073B">
        <w:rPr>
          <w:rStyle w:val="Char4"/>
          <w:rFonts w:cs="CTraditional Arabic" w:hint="cs"/>
          <w:rtl/>
        </w:rPr>
        <w:t xml:space="preserve"> س</w:t>
      </w:r>
      <w:r w:rsidR="001C559E">
        <w:rPr>
          <w:rStyle w:val="Char4"/>
          <w:rFonts w:cs="CTraditional Arabic" w:hint="cs"/>
          <w:rtl/>
        </w:rPr>
        <w:t xml:space="preserve"> </w:t>
      </w:r>
      <w:r w:rsidR="001C559E">
        <w:rPr>
          <w:rStyle w:val="Char4"/>
          <w:rFonts w:hint="cs"/>
          <w:rtl/>
        </w:rPr>
        <w:t>ک</w:t>
      </w:r>
      <w:r w:rsidRPr="00BD5DC8">
        <w:rPr>
          <w:rStyle w:val="Char4"/>
          <w:rFonts w:hint="cs"/>
          <w:rtl/>
        </w:rPr>
        <w:t>ه در ذ</w:t>
      </w:r>
      <w:r w:rsidR="001C559E">
        <w:rPr>
          <w:rStyle w:val="Char4"/>
          <w:rFonts w:hint="cs"/>
          <w:rtl/>
        </w:rPr>
        <w:t>ی</w:t>
      </w:r>
      <w:r w:rsidRPr="00BD5DC8">
        <w:rPr>
          <w:rStyle w:val="Char4"/>
          <w:rFonts w:hint="cs"/>
          <w:rtl/>
        </w:rPr>
        <w:t xml:space="preserve">ل بدان اشاره خواهد شد، منسوخ است، چرا </w:t>
      </w:r>
      <w:r w:rsidR="001C559E">
        <w:rPr>
          <w:rStyle w:val="Char4"/>
          <w:rFonts w:hint="cs"/>
          <w:rtl/>
        </w:rPr>
        <w:t>ک</w:t>
      </w:r>
      <w:r w:rsidRPr="00BD5DC8">
        <w:rPr>
          <w:rStyle w:val="Char4"/>
          <w:rFonts w:hint="cs"/>
          <w:rtl/>
        </w:rPr>
        <w:t>ه ابوهر</w:t>
      </w:r>
      <w:r w:rsidR="001C559E">
        <w:rPr>
          <w:rStyle w:val="Char4"/>
          <w:rFonts w:hint="cs"/>
          <w:rtl/>
        </w:rPr>
        <w:t>ی</w:t>
      </w:r>
      <w:r w:rsidRPr="00BD5DC8">
        <w:rPr>
          <w:rStyle w:val="Char4"/>
          <w:rFonts w:hint="cs"/>
          <w:rtl/>
        </w:rPr>
        <w:t>ره</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بعد از آمدن طلق بن عل</w:t>
      </w:r>
      <w:r w:rsidR="001C559E">
        <w:rPr>
          <w:rStyle w:val="Char4"/>
          <w:rFonts w:hint="cs"/>
          <w:rtl/>
        </w:rPr>
        <w:t>ی</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به نزد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w:t>
      </w:r>
      <w:r w:rsidR="001C559E">
        <w:rPr>
          <w:rStyle w:val="Char4"/>
          <w:rFonts w:hint="cs"/>
          <w:rtl/>
        </w:rPr>
        <w:t>ی</w:t>
      </w:r>
      <w:r w:rsidRPr="00BD5DC8">
        <w:rPr>
          <w:rStyle w:val="Char4"/>
          <w:rFonts w:hint="cs"/>
          <w:rtl/>
        </w:rPr>
        <w:t>مان آورده است(</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طلق بن عل</w:t>
      </w:r>
      <w:r w:rsidR="001C559E">
        <w:rPr>
          <w:rStyle w:val="Char4"/>
          <w:rFonts w:hint="cs"/>
          <w:rtl/>
        </w:rPr>
        <w:t>ی</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در سال نخست هجر</w:t>
      </w:r>
      <w:r w:rsidR="001C559E">
        <w:rPr>
          <w:rStyle w:val="Char4"/>
          <w:rFonts w:hint="cs"/>
          <w:rtl/>
        </w:rPr>
        <w:t>ی</w:t>
      </w:r>
      <w:r w:rsidRPr="00BD5DC8">
        <w:rPr>
          <w:rStyle w:val="Char4"/>
          <w:rFonts w:hint="cs"/>
          <w:rtl/>
        </w:rPr>
        <w:t xml:space="preserve"> به خدمت رسول خدا‌</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شرف</w:t>
      </w:r>
      <w:r w:rsidR="001C559E">
        <w:rPr>
          <w:rStyle w:val="Char4"/>
          <w:rFonts w:hint="cs"/>
          <w:rtl/>
        </w:rPr>
        <w:t>ی</w:t>
      </w:r>
      <w:r w:rsidRPr="00BD5DC8">
        <w:rPr>
          <w:rStyle w:val="Char4"/>
          <w:rFonts w:hint="cs"/>
          <w:rtl/>
        </w:rPr>
        <w:t>اب شد و ا</w:t>
      </w:r>
      <w:r w:rsidR="001C559E">
        <w:rPr>
          <w:rStyle w:val="Char4"/>
          <w:rFonts w:hint="cs"/>
          <w:rtl/>
        </w:rPr>
        <w:t>ی</w:t>
      </w:r>
      <w:r w:rsidRPr="00BD5DC8">
        <w:rPr>
          <w:rStyle w:val="Char4"/>
          <w:rFonts w:hint="cs"/>
          <w:rtl/>
        </w:rPr>
        <w:t>مان آورد، در حال</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ابوهر</w:t>
      </w:r>
      <w:r w:rsidR="001C559E">
        <w:rPr>
          <w:rStyle w:val="Char4"/>
          <w:rFonts w:hint="cs"/>
          <w:rtl/>
        </w:rPr>
        <w:t>ی</w:t>
      </w:r>
      <w:r w:rsidRPr="00BD5DC8">
        <w:rPr>
          <w:rStyle w:val="Char4"/>
          <w:rFonts w:hint="cs"/>
          <w:rtl/>
        </w:rPr>
        <w:t>ره</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در سال هفتم هجر</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مان آورده است. و ا</w:t>
      </w:r>
      <w:r w:rsidR="001C559E">
        <w:rPr>
          <w:rStyle w:val="Char4"/>
          <w:rFonts w:hint="cs"/>
          <w:rtl/>
        </w:rPr>
        <w:t>ی</w:t>
      </w:r>
      <w:r w:rsidRPr="00BD5DC8">
        <w:rPr>
          <w:rStyle w:val="Char4"/>
          <w:rFonts w:hint="cs"/>
          <w:rtl/>
        </w:rPr>
        <w:t>ن تقد</w:t>
      </w:r>
      <w:r w:rsidR="001C559E">
        <w:rPr>
          <w:rStyle w:val="Char4"/>
          <w:rFonts w:hint="cs"/>
          <w:rtl/>
        </w:rPr>
        <w:t>ی</w:t>
      </w:r>
      <w:r w:rsidRPr="00BD5DC8">
        <w:rPr>
          <w:rStyle w:val="Char4"/>
          <w:rFonts w:hint="cs"/>
          <w:rtl/>
        </w:rPr>
        <w:t>م و تأخ</w:t>
      </w:r>
      <w:r w:rsidR="001C559E">
        <w:rPr>
          <w:rStyle w:val="Char4"/>
          <w:rFonts w:hint="cs"/>
          <w:rtl/>
        </w:rPr>
        <w:t>ی</w:t>
      </w:r>
      <w:r w:rsidRPr="00BD5DC8">
        <w:rPr>
          <w:rStyle w:val="Char4"/>
          <w:rFonts w:hint="cs"/>
          <w:rtl/>
        </w:rPr>
        <w:t>ر تار</w:t>
      </w:r>
      <w:r w:rsidR="001C559E">
        <w:rPr>
          <w:rStyle w:val="Char4"/>
          <w:rFonts w:hint="cs"/>
          <w:rtl/>
        </w:rPr>
        <w:t>ی</w:t>
      </w:r>
      <w:r w:rsidRPr="00BD5DC8">
        <w:rPr>
          <w:rStyle w:val="Char4"/>
          <w:rFonts w:hint="cs"/>
          <w:rtl/>
        </w:rPr>
        <w:t>خ</w:t>
      </w:r>
      <w:r w:rsidR="001C559E">
        <w:rPr>
          <w:rStyle w:val="Char4"/>
          <w:rFonts w:hint="cs"/>
          <w:rtl/>
        </w:rPr>
        <w:t>ی</w:t>
      </w:r>
      <w:r w:rsidRPr="00BD5DC8">
        <w:rPr>
          <w:rStyle w:val="Char4"/>
          <w:rFonts w:hint="cs"/>
          <w:rtl/>
        </w:rPr>
        <w:t xml:space="preserve">، خود ـ البته به گمان </w:t>
      </w:r>
      <w:r w:rsidRPr="00BD5DC8">
        <w:rPr>
          <w:rStyle w:val="Char3"/>
          <w:rFonts w:hint="cs"/>
          <w:rtl/>
        </w:rPr>
        <w:t>محي‌السنة</w:t>
      </w:r>
      <w:r w:rsidRPr="00BD5DC8">
        <w:rPr>
          <w:rStyle w:val="Char4"/>
          <w:rFonts w:hint="cs"/>
          <w:rtl/>
        </w:rPr>
        <w:t xml:space="preserve"> ـ</w:t>
      </w:r>
      <w:r w:rsidR="001C559E">
        <w:rPr>
          <w:rStyle w:val="Char4"/>
          <w:rFonts w:hint="cs"/>
          <w:rtl/>
        </w:rPr>
        <w:t xml:space="preserve"> </w:t>
      </w:r>
      <w:r w:rsidRPr="00BD5DC8">
        <w:rPr>
          <w:rStyle w:val="Char4"/>
          <w:rFonts w:hint="cs"/>
          <w:rtl/>
        </w:rPr>
        <w:t>ب</w:t>
      </w:r>
      <w:r w:rsidR="001C559E">
        <w:rPr>
          <w:rStyle w:val="Char4"/>
          <w:rFonts w:hint="cs"/>
          <w:rtl/>
        </w:rPr>
        <w:t>ی</w:t>
      </w:r>
      <w:r w:rsidRPr="00BD5DC8">
        <w:rPr>
          <w:rStyle w:val="Char4"/>
          <w:rFonts w:hint="cs"/>
          <w:rtl/>
        </w:rPr>
        <w:t>انگر نسخ حد</w:t>
      </w:r>
      <w:r w:rsidR="001C559E">
        <w:rPr>
          <w:rStyle w:val="Char4"/>
          <w:rFonts w:hint="cs"/>
          <w:rtl/>
        </w:rPr>
        <w:t>ی</w:t>
      </w:r>
      <w:r w:rsidRPr="00BD5DC8">
        <w:rPr>
          <w:rStyle w:val="Char4"/>
          <w:rFonts w:hint="cs"/>
          <w:rtl/>
        </w:rPr>
        <w:t>ث طلق بن عل</w:t>
      </w:r>
      <w:r w:rsidR="001C559E">
        <w:rPr>
          <w:rStyle w:val="Char4"/>
          <w:rFonts w:hint="cs"/>
          <w:rtl/>
        </w:rPr>
        <w:t>ی</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است</w:t>
      </w:r>
      <w:r w:rsidR="001F073B">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البته حق</w:t>
      </w:r>
      <w:r w:rsidR="001C559E">
        <w:rPr>
          <w:rStyle w:val="Char4"/>
          <w:rFonts w:hint="cs"/>
          <w:rtl/>
        </w:rPr>
        <w:t>ی</w:t>
      </w:r>
      <w:r w:rsidRPr="00BD5DC8">
        <w:rPr>
          <w:rStyle w:val="Char4"/>
          <w:rFonts w:hint="cs"/>
          <w:rtl/>
        </w:rPr>
        <w:t>قت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ا</w:t>
      </w:r>
      <w:r w:rsidR="001C559E">
        <w:rPr>
          <w:rStyle w:val="Char4"/>
          <w:rFonts w:hint="cs"/>
          <w:rtl/>
        </w:rPr>
        <w:t>ی</w:t>
      </w:r>
      <w:r w:rsidRPr="00BD5DC8">
        <w:rPr>
          <w:rStyle w:val="Char4"/>
          <w:rFonts w:hint="cs"/>
          <w:rtl/>
        </w:rPr>
        <w:t xml:space="preserve">ن اعتراض امام </w:t>
      </w:r>
      <w:r w:rsidRPr="00BD5DC8">
        <w:rPr>
          <w:rStyle w:val="Char3"/>
          <w:rFonts w:hint="cs"/>
          <w:rtl/>
        </w:rPr>
        <w:t>محي‌السنة</w:t>
      </w:r>
      <w:r w:rsidRPr="00BD5DC8">
        <w:rPr>
          <w:rStyle w:val="Char4"/>
          <w:rFonts w:hint="cs"/>
          <w:rtl/>
        </w:rPr>
        <w:t xml:space="preserve">، </w:t>
      </w:r>
      <w:r w:rsidR="001C559E">
        <w:rPr>
          <w:rStyle w:val="Char4"/>
          <w:rFonts w:hint="cs"/>
          <w:rtl/>
        </w:rPr>
        <w:t>ک</w:t>
      </w:r>
      <w:r w:rsidRPr="00BD5DC8">
        <w:rPr>
          <w:rStyle w:val="Char4"/>
          <w:rFonts w:hint="cs"/>
          <w:rtl/>
        </w:rPr>
        <w:t>املاً</w:t>
      </w:r>
      <w:r w:rsidR="001C559E">
        <w:rPr>
          <w:rStyle w:val="Char4"/>
          <w:rFonts w:hint="cs"/>
          <w:rtl/>
        </w:rPr>
        <w:t xml:space="preserve"> </w:t>
      </w:r>
      <w:r w:rsidRPr="00BD5DC8">
        <w:rPr>
          <w:rStyle w:val="Char4"/>
          <w:rFonts w:hint="cs"/>
          <w:rtl/>
        </w:rPr>
        <w:t>ب</w:t>
      </w:r>
      <w:r w:rsidR="001C559E">
        <w:rPr>
          <w:rStyle w:val="Char4"/>
          <w:rFonts w:hint="cs"/>
          <w:rtl/>
        </w:rPr>
        <w:t>ی</w:t>
      </w:r>
      <w:r w:rsidRPr="00BD5DC8">
        <w:rPr>
          <w:rStyle w:val="Char4"/>
          <w:rFonts w:hint="cs"/>
          <w:rtl/>
        </w:rPr>
        <w:t xml:space="preserve">‌اساس است، چرا </w:t>
      </w:r>
      <w:r w:rsidR="001C559E">
        <w:rPr>
          <w:rStyle w:val="Char4"/>
          <w:rFonts w:hint="cs"/>
          <w:rtl/>
        </w:rPr>
        <w:t>ک</w:t>
      </w:r>
      <w:r w:rsidRPr="00BD5DC8">
        <w:rPr>
          <w:rStyle w:val="Char4"/>
          <w:rFonts w:hint="cs"/>
          <w:rtl/>
        </w:rPr>
        <w:t>ه به صرف تقدم اسلام طلق بن عل</w:t>
      </w:r>
      <w:r w:rsidR="001C559E">
        <w:rPr>
          <w:rStyle w:val="Char4"/>
          <w:rFonts w:hint="cs"/>
          <w:rtl/>
        </w:rPr>
        <w:t>ی</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بر اسلام ابوهر</w:t>
      </w:r>
      <w:r w:rsidR="001C559E">
        <w:rPr>
          <w:rStyle w:val="Char4"/>
          <w:rFonts w:hint="cs"/>
          <w:rtl/>
        </w:rPr>
        <w:t>ی</w:t>
      </w:r>
      <w:r w:rsidRPr="00BD5DC8">
        <w:rPr>
          <w:rStyle w:val="Char4"/>
          <w:rFonts w:hint="cs"/>
          <w:rtl/>
        </w:rPr>
        <w:t>ره</w:t>
      </w:r>
      <w:r w:rsidR="001F073B" w:rsidRPr="001F073B">
        <w:rPr>
          <w:rStyle w:val="Char4"/>
          <w:rFonts w:cs="CTraditional Arabic" w:hint="cs"/>
          <w:rtl/>
        </w:rPr>
        <w:t xml:space="preserve"> س</w:t>
      </w:r>
      <w:r w:rsidR="00BA7FD8" w:rsidRPr="00BA7FD8">
        <w:rPr>
          <w:rStyle w:val="Char4"/>
          <w:rFonts w:hint="cs"/>
          <w:rtl/>
        </w:rPr>
        <w:t>،</w:t>
      </w:r>
      <w:r w:rsidRPr="00BD5DC8">
        <w:rPr>
          <w:rStyle w:val="Char4"/>
          <w:rFonts w:hint="cs"/>
          <w:rtl/>
        </w:rPr>
        <w:t xml:space="preserve"> نم</w:t>
      </w:r>
      <w:r w:rsidR="001C559E">
        <w:rPr>
          <w:rStyle w:val="Char4"/>
          <w:rFonts w:hint="cs"/>
          <w:rtl/>
        </w:rPr>
        <w:t>ی</w:t>
      </w:r>
      <w:r w:rsidRPr="00BD5DC8">
        <w:rPr>
          <w:rStyle w:val="Char4"/>
          <w:rFonts w:hint="cs"/>
          <w:rtl/>
        </w:rPr>
        <w:t>‌توان به مقدم‌بودن سماع طلق بر سماع ابوهر</w:t>
      </w:r>
      <w:r w:rsidR="001C559E">
        <w:rPr>
          <w:rStyle w:val="Char4"/>
          <w:rFonts w:hint="cs"/>
          <w:rtl/>
        </w:rPr>
        <w:t>ی</w:t>
      </w:r>
      <w:r w:rsidRPr="00BD5DC8">
        <w:rPr>
          <w:rStyle w:val="Char4"/>
          <w:rFonts w:hint="cs"/>
          <w:rtl/>
        </w:rPr>
        <w:t xml:space="preserve">ره، </w:t>
      </w:r>
      <w:r w:rsidR="001C559E">
        <w:rPr>
          <w:rStyle w:val="Char4"/>
          <w:rFonts w:hint="cs"/>
          <w:rtl/>
        </w:rPr>
        <w:t>ی</w:t>
      </w:r>
      <w:r w:rsidRPr="00BD5DC8">
        <w:rPr>
          <w:rStyle w:val="Char4"/>
          <w:rFonts w:hint="cs"/>
          <w:rtl/>
        </w:rPr>
        <w:t>ق</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رد، مگر آن</w:t>
      </w:r>
      <w:r w:rsidR="001C559E">
        <w:rPr>
          <w:rStyle w:val="Char4"/>
          <w:rFonts w:hint="cs"/>
          <w:rtl/>
        </w:rPr>
        <w:t>ک</w:t>
      </w:r>
      <w:r w:rsidRPr="00BD5DC8">
        <w:rPr>
          <w:rStyle w:val="Char4"/>
          <w:rFonts w:hint="cs"/>
          <w:rtl/>
        </w:rPr>
        <w:t>ه با دلا</w:t>
      </w:r>
      <w:r w:rsidR="001C559E">
        <w:rPr>
          <w:rStyle w:val="Char4"/>
          <w:rFonts w:hint="cs"/>
          <w:rtl/>
        </w:rPr>
        <w:t>ی</w:t>
      </w:r>
      <w:r w:rsidRPr="00BD5DC8">
        <w:rPr>
          <w:rStyle w:val="Char4"/>
          <w:rFonts w:hint="cs"/>
          <w:rtl/>
        </w:rPr>
        <w:t>ل و براه</w:t>
      </w:r>
      <w:r w:rsidR="001C559E">
        <w:rPr>
          <w:rStyle w:val="Char4"/>
          <w:rFonts w:hint="cs"/>
          <w:rtl/>
        </w:rPr>
        <w:t>ی</w:t>
      </w:r>
      <w:r w:rsidRPr="00BD5DC8">
        <w:rPr>
          <w:rStyle w:val="Char4"/>
          <w:rFonts w:hint="cs"/>
          <w:rtl/>
        </w:rPr>
        <w:t xml:space="preserve">ن و قرائن، ثابت شود </w:t>
      </w:r>
      <w:r w:rsidR="001C559E">
        <w:rPr>
          <w:rStyle w:val="Char4"/>
          <w:rFonts w:hint="cs"/>
          <w:rtl/>
        </w:rPr>
        <w:t>ک</w:t>
      </w:r>
      <w:r w:rsidRPr="00BD5DC8">
        <w:rPr>
          <w:rStyle w:val="Char4"/>
          <w:rFonts w:hint="cs"/>
          <w:rtl/>
        </w:rPr>
        <w:t>ه وفات طلق، پ</w:t>
      </w:r>
      <w:r w:rsidR="001C559E">
        <w:rPr>
          <w:rStyle w:val="Char4"/>
          <w:rFonts w:hint="cs"/>
          <w:rtl/>
        </w:rPr>
        <w:t>ی</w:t>
      </w:r>
      <w:r w:rsidRPr="00BD5DC8">
        <w:rPr>
          <w:rStyle w:val="Char4"/>
          <w:rFonts w:hint="cs"/>
          <w:rtl/>
        </w:rPr>
        <w:t>ش از اسلام ابوهر</w:t>
      </w:r>
      <w:r w:rsidR="001C559E">
        <w:rPr>
          <w:rStyle w:val="Char4"/>
          <w:rFonts w:hint="cs"/>
          <w:rtl/>
        </w:rPr>
        <w:t>ی</w:t>
      </w:r>
      <w:r w:rsidRPr="00BD5DC8">
        <w:rPr>
          <w:rStyle w:val="Char4"/>
          <w:rFonts w:hint="cs"/>
          <w:rtl/>
        </w:rPr>
        <w:t xml:space="preserve">ره بوده و </w:t>
      </w:r>
      <w:r w:rsidR="001C559E">
        <w:rPr>
          <w:rStyle w:val="Char4"/>
          <w:rFonts w:hint="cs"/>
          <w:rtl/>
        </w:rPr>
        <w:t>ی</w:t>
      </w:r>
      <w:r w:rsidRPr="00BD5DC8">
        <w:rPr>
          <w:rStyle w:val="Char4"/>
          <w:rFonts w:hint="cs"/>
          <w:rtl/>
        </w:rPr>
        <w:t>ا با دلائل د</w:t>
      </w:r>
      <w:r w:rsidR="001C559E">
        <w:rPr>
          <w:rStyle w:val="Char4"/>
          <w:rFonts w:hint="cs"/>
          <w:rtl/>
        </w:rPr>
        <w:t>ی</w:t>
      </w:r>
      <w:r w:rsidRPr="00BD5DC8">
        <w:rPr>
          <w:rStyle w:val="Char4"/>
          <w:rFonts w:hint="cs"/>
          <w:rtl/>
        </w:rPr>
        <w:t xml:space="preserve">گر معلوم شود </w:t>
      </w:r>
      <w:r w:rsidR="001C559E">
        <w:rPr>
          <w:rStyle w:val="Char4"/>
          <w:rFonts w:hint="cs"/>
          <w:rtl/>
        </w:rPr>
        <w:t>ک</w:t>
      </w:r>
      <w:r w:rsidRPr="00BD5DC8">
        <w:rPr>
          <w:rStyle w:val="Char4"/>
          <w:rFonts w:hint="cs"/>
          <w:rtl/>
        </w:rPr>
        <w:t>ه حد</w:t>
      </w:r>
      <w:r w:rsidR="001C559E">
        <w:rPr>
          <w:rStyle w:val="Char4"/>
          <w:rFonts w:hint="cs"/>
          <w:rtl/>
        </w:rPr>
        <w:t>ی</w:t>
      </w:r>
      <w:r w:rsidRPr="00BD5DC8">
        <w:rPr>
          <w:rStyle w:val="Char4"/>
          <w:rFonts w:hint="cs"/>
          <w:rtl/>
        </w:rPr>
        <w:t>ث طلق با روا</w:t>
      </w:r>
      <w:r w:rsidR="001C559E">
        <w:rPr>
          <w:rStyle w:val="Char4"/>
          <w:rFonts w:hint="cs"/>
          <w:rtl/>
        </w:rPr>
        <w:t>ی</w:t>
      </w:r>
      <w:r w:rsidRPr="00BD5DC8">
        <w:rPr>
          <w:rStyle w:val="Char4"/>
          <w:rFonts w:hint="cs"/>
          <w:rtl/>
        </w:rPr>
        <w:t>ت ابوهر</w:t>
      </w:r>
      <w:r w:rsidR="001C559E">
        <w:rPr>
          <w:rStyle w:val="Char4"/>
          <w:rFonts w:hint="cs"/>
          <w:rtl/>
        </w:rPr>
        <w:t>ی</w:t>
      </w:r>
      <w:r w:rsidRPr="00BD5DC8">
        <w:rPr>
          <w:rStyle w:val="Char4"/>
          <w:rFonts w:hint="cs"/>
          <w:rtl/>
        </w:rPr>
        <w:t>ره نسخ شده است، حال آن</w:t>
      </w:r>
      <w:r w:rsidR="001C559E">
        <w:rPr>
          <w:rStyle w:val="Char4"/>
          <w:rFonts w:hint="cs"/>
          <w:rtl/>
        </w:rPr>
        <w:t>ک</w:t>
      </w:r>
      <w:r w:rsidRPr="00BD5DC8">
        <w:rPr>
          <w:rStyle w:val="Char4"/>
          <w:rFonts w:hint="cs"/>
          <w:rtl/>
        </w:rPr>
        <w:t xml:space="preserve">ه احتمال دارد </w:t>
      </w:r>
      <w:r w:rsidR="001C559E">
        <w:rPr>
          <w:rStyle w:val="Char4"/>
          <w:rFonts w:hint="cs"/>
          <w:rtl/>
        </w:rPr>
        <w:t>ک</w:t>
      </w:r>
      <w:r w:rsidRPr="00BD5DC8">
        <w:rPr>
          <w:rStyle w:val="Char4"/>
          <w:rFonts w:hint="cs"/>
          <w:rtl/>
        </w:rPr>
        <w:t>ه طلق، حد</w:t>
      </w:r>
      <w:r w:rsidR="001C559E">
        <w:rPr>
          <w:rStyle w:val="Char4"/>
          <w:rFonts w:hint="cs"/>
          <w:rtl/>
        </w:rPr>
        <w:t>ی</w:t>
      </w:r>
      <w:r w:rsidRPr="00BD5DC8">
        <w:rPr>
          <w:rStyle w:val="Char4"/>
          <w:rFonts w:hint="cs"/>
          <w:rtl/>
        </w:rPr>
        <w:t>ث را بعد از سماع ابوهر</w:t>
      </w:r>
      <w:r w:rsidR="001C559E">
        <w:rPr>
          <w:rStyle w:val="Char4"/>
          <w:rFonts w:hint="cs"/>
          <w:rtl/>
        </w:rPr>
        <w:t>ی</w:t>
      </w:r>
      <w:r w:rsidRPr="00BD5DC8">
        <w:rPr>
          <w:rStyle w:val="Char4"/>
          <w:rFonts w:hint="cs"/>
          <w:rtl/>
        </w:rPr>
        <w:t>ره شن</w:t>
      </w:r>
      <w:r w:rsidR="001C559E">
        <w:rPr>
          <w:rStyle w:val="Char4"/>
          <w:rFonts w:hint="cs"/>
          <w:rtl/>
        </w:rPr>
        <w:t>ی</w:t>
      </w:r>
      <w:r w:rsidRPr="00BD5DC8">
        <w:rPr>
          <w:rStyle w:val="Char4"/>
          <w:rFonts w:hint="cs"/>
          <w:rtl/>
        </w:rPr>
        <w:t>ده باشد، و حد</w:t>
      </w:r>
      <w:r w:rsidR="001C559E">
        <w:rPr>
          <w:rStyle w:val="Char4"/>
          <w:rFonts w:hint="cs"/>
          <w:rtl/>
        </w:rPr>
        <w:t>ی</w:t>
      </w:r>
      <w:r w:rsidRPr="00BD5DC8">
        <w:rPr>
          <w:rStyle w:val="Char4"/>
          <w:rFonts w:hint="cs"/>
          <w:rtl/>
        </w:rPr>
        <w:t>ث ابوهر</w:t>
      </w:r>
      <w:r w:rsidR="001C559E">
        <w:rPr>
          <w:rStyle w:val="Char4"/>
          <w:rFonts w:hint="cs"/>
          <w:rtl/>
        </w:rPr>
        <w:t>ی</w:t>
      </w:r>
      <w:r w:rsidRPr="00BD5DC8">
        <w:rPr>
          <w:rStyle w:val="Char4"/>
          <w:rFonts w:hint="cs"/>
          <w:rtl/>
        </w:rPr>
        <w:t>ره با روا</w:t>
      </w:r>
      <w:r w:rsidR="001C559E">
        <w:rPr>
          <w:rStyle w:val="Char4"/>
          <w:rFonts w:hint="cs"/>
          <w:rtl/>
        </w:rPr>
        <w:t>ی</w:t>
      </w:r>
      <w:r w:rsidRPr="00BD5DC8">
        <w:rPr>
          <w:rStyle w:val="Char4"/>
          <w:rFonts w:hint="cs"/>
          <w:rtl/>
        </w:rPr>
        <w:t xml:space="preserve">ت طلق منسوخ شده باشد. </w:t>
      </w:r>
    </w:p>
    <w:p w:rsidR="004709A5" w:rsidRDefault="00335BB5" w:rsidP="004709A5">
      <w:pPr>
        <w:ind w:firstLine="284"/>
        <w:jc w:val="both"/>
        <w:rPr>
          <w:rStyle w:val="Char4"/>
          <w:rtl/>
        </w:rPr>
      </w:pPr>
      <w:r w:rsidRPr="00BD5DC8">
        <w:rPr>
          <w:rStyle w:val="Char4"/>
          <w:rFonts w:hint="cs"/>
          <w:rtl/>
        </w:rPr>
        <w:t>پس صرفاً با دلائل ظن</w:t>
      </w:r>
      <w:r w:rsidR="001C559E">
        <w:rPr>
          <w:rStyle w:val="Char4"/>
          <w:rFonts w:hint="cs"/>
          <w:rtl/>
        </w:rPr>
        <w:t>ی</w:t>
      </w:r>
      <w:r w:rsidRPr="00BD5DC8">
        <w:rPr>
          <w:rStyle w:val="Char4"/>
          <w:rFonts w:hint="cs"/>
          <w:rtl/>
        </w:rPr>
        <w:t>، و قرائن حدس</w:t>
      </w:r>
      <w:r w:rsidR="001C559E">
        <w:rPr>
          <w:rStyle w:val="Char4"/>
          <w:rFonts w:hint="cs"/>
          <w:rtl/>
        </w:rPr>
        <w:t>ی</w:t>
      </w:r>
      <w:r w:rsidRPr="00BD5DC8">
        <w:rPr>
          <w:rStyle w:val="Char4"/>
          <w:rFonts w:hint="cs"/>
          <w:rtl/>
        </w:rPr>
        <w:t xml:space="preserve"> و تخم</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نم</w:t>
      </w:r>
      <w:r w:rsidR="001C559E">
        <w:rPr>
          <w:rStyle w:val="Char4"/>
          <w:rFonts w:hint="cs"/>
          <w:rtl/>
        </w:rPr>
        <w:t>ی</w:t>
      </w:r>
      <w:r w:rsidRPr="00BD5DC8">
        <w:rPr>
          <w:rStyle w:val="Char4"/>
          <w:rFonts w:hint="cs"/>
          <w:rtl/>
        </w:rPr>
        <w:t>‌توان ح</w:t>
      </w:r>
      <w:r w:rsidR="001C559E">
        <w:rPr>
          <w:rStyle w:val="Char4"/>
          <w:rFonts w:hint="cs"/>
          <w:rtl/>
        </w:rPr>
        <w:t>ک</w:t>
      </w:r>
      <w:r w:rsidRPr="00BD5DC8">
        <w:rPr>
          <w:rStyle w:val="Char4"/>
          <w:rFonts w:hint="cs"/>
          <w:rtl/>
        </w:rPr>
        <w:t>م نسخ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را داد، چرا </w:t>
      </w:r>
      <w:r w:rsidR="001C559E">
        <w:rPr>
          <w:rStyle w:val="Char4"/>
          <w:rFonts w:hint="cs"/>
          <w:rtl/>
        </w:rPr>
        <w:t>ک</w:t>
      </w:r>
      <w:r w:rsidRPr="00BD5DC8">
        <w:rPr>
          <w:rStyle w:val="Char4"/>
          <w:rFonts w:hint="cs"/>
          <w:rtl/>
        </w:rPr>
        <w:t>ه الگو</w:t>
      </w:r>
      <w:r w:rsidR="001C559E">
        <w:rPr>
          <w:rStyle w:val="Char4"/>
          <w:rFonts w:hint="cs"/>
          <w:rtl/>
        </w:rPr>
        <w:t>ی</w:t>
      </w:r>
      <w:r w:rsidRPr="00BD5DC8">
        <w:rPr>
          <w:rStyle w:val="Char4"/>
          <w:rFonts w:hint="cs"/>
          <w:rtl/>
        </w:rPr>
        <w:t xml:space="preserve"> شناخت در همه چ</w:t>
      </w:r>
      <w:r w:rsidR="001C559E">
        <w:rPr>
          <w:rStyle w:val="Char4"/>
          <w:rFonts w:hint="cs"/>
          <w:rtl/>
        </w:rPr>
        <w:t>ی</w:t>
      </w:r>
      <w:r w:rsidRPr="00BD5DC8">
        <w:rPr>
          <w:rStyle w:val="Char4"/>
          <w:rFonts w:hint="cs"/>
          <w:rtl/>
        </w:rPr>
        <w:t>ز (خصوصاً در مسائل پ</w:t>
      </w:r>
      <w:r w:rsidR="001C559E">
        <w:rPr>
          <w:rStyle w:val="Char4"/>
          <w:rFonts w:hint="cs"/>
          <w:rtl/>
        </w:rPr>
        <w:t>ی</w:t>
      </w:r>
      <w:r w:rsidRPr="00BD5DC8">
        <w:rPr>
          <w:rStyle w:val="Char4"/>
          <w:rFonts w:hint="cs"/>
          <w:rtl/>
        </w:rPr>
        <w:t>چ</w:t>
      </w:r>
      <w:r w:rsidR="001C559E">
        <w:rPr>
          <w:rStyle w:val="Char4"/>
          <w:rFonts w:hint="cs"/>
          <w:rtl/>
        </w:rPr>
        <w:t>ی</w:t>
      </w:r>
      <w:r w:rsidRPr="00BD5DC8">
        <w:rPr>
          <w:rStyle w:val="Char4"/>
          <w:rFonts w:hint="cs"/>
          <w:rtl/>
        </w:rPr>
        <w:t>ده و دق</w:t>
      </w:r>
      <w:r w:rsidR="001C559E">
        <w:rPr>
          <w:rStyle w:val="Char4"/>
          <w:rFonts w:hint="cs"/>
          <w:rtl/>
        </w:rPr>
        <w:t>ی</w:t>
      </w:r>
      <w:r w:rsidRPr="00BD5DC8">
        <w:rPr>
          <w:rStyle w:val="Char4"/>
          <w:rFonts w:hint="cs"/>
          <w:rtl/>
        </w:rPr>
        <w:t>ق علم</w:t>
      </w:r>
      <w:r w:rsidR="001C559E">
        <w:rPr>
          <w:rStyle w:val="Char4"/>
          <w:rFonts w:hint="cs"/>
          <w:rtl/>
        </w:rPr>
        <w:t>ی</w:t>
      </w:r>
      <w:r w:rsidRPr="00BD5DC8">
        <w:rPr>
          <w:rStyle w:val="Char4"/>
          <w:rFonts w:hint="cs"/>
          <w:rtl/>
        </w:rPr>
        <w:t xml:space="preserve">، مانند نسخ سنت </w:t>
      </w:r>
      <w:r w:rsidR="001C559E">
        <w:rPr>
          <w:rStyle w:val="Char4"/>
          <w:rFonts w:hint="cs"/>
          <w:rtl/>
        </w:rPr>
        <w:t>ی</w:t>
      </w:r>
      <w:r w:rsidRPr="00BD5DC8">
        <w:rPr>
          <w:rStyle w:val="Char4"/>
          <w:rFonts w:hint="cs"/>
          <w:rtl/>
        </w:rPr>
        <w:t xml:space="preserve">ا قرآن)علم و </w:t>
      </w:r>
      <w:r w:rsidR="001C559E">
        <w:rPr>
          <w:rStyle w:val="Char4"/>
          <w:rFonts w:hint="cs"/>
          <w:rtl/>
        </w:rPr>
        <w:t>ی</w:t>
      </w:r>
      <w:r w:rsidRPr="00BD5DC8">
        <w:rPr>
          <w:rStyle w:val="Char4"/>
          <w:rFonts w:hint="cs"/>
          <w:rtl/>
        </w:rPr>
        <w:t>ق</w:t>
      </w:r>
      <w:r w:rsidR="001C559E">
        <w:rPr>
          <w:rStyle w:val="Char4"/>
          <w:rFonts w:hint="cs"/>
          <w:rtl/>
        </w:rPr>
        <w:t>ی</w:t>
      </w:r>
      <w:r w:rsidRPr="00BD5DC8">
        <w:rPr>
          <w:rStyle w:val="Char4"/>
          <w:rFonts w:hint="cs"/>
          <w:rtl/>
        </w:rPr>
        <w:t>ن، و دلائل قطع</w:t>
      </w:r>
      <w:r w:rsidR="001C559E">
        <w:rPr>
          <w:rStyle w:val="Char4"/>
          <w:rFonts w:hint="cs"/>
          <w:rtl/>
        </w:rPr>
        <w:t>ی</w:t>
      </w:r>
      <w:r w:rsidRPr="00BD5DC8">
        <w:rPr>
          <w:rStyle w:val="Char4"/>
          <w:rFonts w:hint="cs"/>
          <w:rtl/>
        </w:rPr>
        <w:t>، و براه</w:t>
      </w:r>
      <w:r w:rsidR="001C559E">
        <w:rPr>
          <w:rStyle w:val="Char4"/>
          <w:rFonts w:hint="cs"/>
          <w:rtl/>
        </w:rPr>
        <w:t>ی</w:t>
      </w:r>
      <w:r w:rsidRPr="00BD5DC8">
        <w:rPr>
          <w:rStyle w:val="Char4"/>
          <w:rFonts w:hint="cs"/>
          <w:rtl/>
        </w:rPr>
        <w:t>ن مح</w:t>
      </w:r>
      <w:r w:rsidR="001C559E">
        <w:rPr>
          <w:rStyle w:val="Char4"/>
          <w:rFonts w:hint="cs"/>
          <w:rtl/>
        </w:rPr>
        <w:t>ک</w:t>
      </w:r>
      <w:r w:rsidRPr="00BD5DC8">
        <w:rPr>
          <w:rStyle w:val="Char4"/>
          <w:rFonts w:hint="cs"/>
          <w:rtl/>
        </w:rPr>
        <w:t>م، و قرائن عار</w:t>
      </w:r>
      <w:r w:rsidR="001C559E">
        <w:rPr>
          <w:rStyle w:val="Char4"/>
          <w:rFonts w:hint="cs"/>
          <w:rtl/>
        </w:rPr>
        <w:t>ی</w:t>
      </w:r>
      <w:r w:rsidRPr="00BD5DC8">
        <w:rPr>
          <w:rStyle w:val="Char4"/>
          <w:rFonts w:hint="cs"/>
          <w:rtl/>
        </w:rPr>
        <w:t xml:space="preserve"> از ش</w:t>
      </w:r>
      <w:r w:rsidR="001C559E">
        <w:rPr>
          <w:rStyle w:val="Char4"/>
          <w:rFonts w:hint="cs"/>
          <w:rtl/>
        </w:rPr>
        <w:t>ک</w:t>
      </w:r>
      <w:r w:rsidRPr="00BD5DC8">
        <w:rPr>
          <w:rStyle w:val="Char4"/>
          <w:rFonts w:hint="cs"/>
          <w:rtl/>
        </w:rPr>
        <w:t xml:space="preserve"> و احتمال است، و غ</w:t>
      </w:r>
      <w:r w:rsidR="001C559E">
        <w:rPr>
          <w:rStyle w:val="Char4"/>
          <w:rFonts w:hint="cs"/>
          <w:rtl/>
        </w:rPr>
        <w:t>ی</w:t>
      </w:r>
      <w:r w:rsidRPr="00BD5DC8">
        <w:rPr>
          <w:rStyle w:val="Char4"/>
          <w:rFonts w:hint="cs"/>
          <w:rtl/>
        </w:rPr>
        <w:t xml:space="preserve">رآن، خواه «ظن و گمان» باشد، </w:t>
      </w:r>
      <w:r w:rsidR="001C559E">
        <w:rPr>
          <w:rStyle w:val="Char4"/>
          <w:rFonts w:hint="cs"/>
          <w:rtl/>
        </w:rPr>
        <w:t>ی</w:t>
      </w:r>
      <w:r w:rsidRPr="00BD5DC8">
        <w:rPr>
          <w:rStyle w:val="Char4"/>
          <w:rFonts w:hint="cs"/>
          <w:rtl/>
        </w:rPr>
        <w:t>ا «حدس و تخم</w:t>
      </w:r>
      <w:r w:rsidR="001C559E">
        <w:rPr>
          <w:rStyle w:val="Char4"/>
          <w:rFonts w:hint="cs"/>
          <w:rtl/>
        </w:rPr>
        <w:t>ی</w:t>
      </w:r>
      <w:r w:rsidRPr="00BD5DC8">
        <w:rPr>
          <w:rStyle w:val="Char4"/>
          <w:rFonts w:hint="cs"/>
          <w:rtl/>
        </w:rPr>
        <w:t xml:space="preserve">ن» و </w:t>
      </w:r>
      <w:r w:rsidR="001C559E">
        <w:rPr>
          <w:rStyle w:val="Char4"/>
          <w:rFonts w:hint="cs"/>
          <w:rtl/>
        </w:rPr>
        <w:t>ی</w:t>
      </w:r>
      <w:r w:rsidRPr="00BD5DC8">
        <w:rPr>
          <w:rStyle w:val="Char4"/>
          <w:rFonts w:hint="cs"/>
          <w:rtl/>
        </w:rPr>
        <w:t>ا «ش</w:t>
      </w:r>
      <w:r w:rsidR="001C559E">
        <w:rPr>
          <w:rStyle w:val="Char4"/>
          <w:rFonts w:hint="cs"/>
          <w:rtl/>
        </w:rPr>
        <w:t>ک</w:t>
      </w:r>
      <w:r w:rsidRPr="00BD5DC8">
        <w:rPr>
          <w:rStyle w:val="Char4"/>
          <w:rFonts w:hint="cs"/>
          <w:rtl/>
        </w:rPr>
        <w:t xml:space="preserve"> و احتمال» ه</w:t>
      </w:r>
      <w:r w:rsidR="001C559E">
        <w:rPr>
          <w:rStyle w:val="Char4"/>
          <w:rFonts w:hint="cs"/>
          <w:rtl/>
        </w:rPr>
        <w:t>ی</w:t>
      </w:r>
      <w:r w:rsidRPr="00BD5DC8">
        <w:rPr>
          <w:rStyle w:val="Char4"/>
          <w:rFonts w:hint="cs"/>
          <w:rtl/>
        </w:rPr>
        <w:t xml:space="preserve">چ </w:t>
      </w:r>
      <w:r w:rsidR="001C559E">
        <w:rPr>
          <w:rStyle w:val="Char4"/>
          <w:rFonts w:hint="cs"/>
          <w:rtl/>
        </w:rPr>
        <w:t>ک</w:t>
      </w:r>
      <w:r w:rsidRPr="00BD5DC8">
        <w:rPr>
          <w:rStyle w:val="Char4"/>
          <w:rFonts w:hint="cs"/>
          <w:rtl/>
        </w:rPr>
        <w:t>دام قابل اعتماد ن</w:t>
      </w:r>
      <w:r w:rsidR="001C559E">
        <w:rPr>
          <w:rStyle w:val="Char4"/>
          <w:rFonts w:hint="cs"/>
          <w:rtl/>
        </w:rPr>
        <w:t>ی</w:t>
      </w:r>
      <w:r w:rsidRPr="00BD5DC8">
        <w:rPr>
          <w:rStyle w:val="Char4"/>
          <w:rFonts w:hint="cs"/>
          <w:rtl/>
        </w:rPr>
        <w:t>ست، و نه شا</w:t>
      </w:r>
      <w:r w:rsidR="001C559E">
        <w:rPr>
          <w:rStyle w:val="Char4"/>
          <w:rFonts w:hint="cs"/>
          <w:rtl/>
        </w:rPr>
        <w:t>ی</w:t>
      </w:r>
      <w:r w:rsidRPr="00BD5DC8">
        <w:rPr>
          <w:rStyle w:val="Char4"/>
          <w:rFonts w:hint="cs"/>
          <w:rtl/>
        </w:rPr>
        <w:t>عات م</w:t>
      </w:r>
      <w:r w:rsidR="001C559E">
        <w:rPr>
          <w:rStyle w:val="Char4"/>
          <w:rFonts w:hint="cs"/>
          <w:rtl/>
        </w:rPr>
        <w:t>ی</w:t>
      </w:r>
      <w:r w:rsidRPr="00BD5DC8">
        <w:rPr>
          <w:rStyle w:val="Char4"/>
          <w:rFonts w:hint="cs"/>
          <w:rtl/>
        </w:rPr>
        <w:t>‌تواند مق</w:t>
      </w:r>
      <w:r w:rsidR="001C559E">
        <w:rPr>
          <w:rStyle w:val="Char4"/>
          <w:rFonts w:hint="cs"/>
          <w:rtl/>
        </w:rPr>
        <w:t>ی</w:t>
      </w:r>
      <w:r w:rsidRPr="00BD5DC8">
        <w:rPr>
          <w:rStyle w:val="Char4"/>
          <w:rFonts w:hint="cs"/>
          <w:rtl/>
        </w:rPr>
        <w:t>اس قضاوت و شهادت و داور</w:t>
      </w:r>
      <w:r w:rsidR="001C559E">
        <w:rPr>
          <w:rStyle w:val="Char4"/>
          <w:rFonts w:hint="cs"/>
          <w:rtl/>
        </w:rPr>
        <w:t>ی</w:t>
      </w:r>
      <w:r w:rsidRPr="00BD5DC8">
        <w:rPr>
          <w:rStyle w:val="Char4"/>
          <w:rFonts w:hint="cs"/>
          <w:rtl/>
        </w:rPr>
        <w:t xml:space="preserve"> و عمل قرار گ</w:t>
      </w:r>
      <w:r w:rsidR="001C559E">
        <w:rPr>
          <w:rStyle w:val="Char4"/>
          <w:rFonts w:hint="cs"/>
          <w:rtl/>
        </w:rPr>
        <w:t>ی</w:t>
      </w:r>
      <w:r w:rsidRPr="00BD5DC8">
        <w:rPr>
          <w:rStyle w:val="Char4"/>
          <w:rFonts w:hint="cs"/>
          <w:rtl/>
        </w:rPr>
        <w:t>رد نه قرائن ظن</w:t>
      </w:r>
      <w:r w:rsidR="001C559E">
        <w:rPr>
          <w:rStyle w:val="Char4"/>
          <w:rFonts w:hint="cs"/>
          <w:rtl/>
        </w:rPr>
        <w:t>ی</w:t>
      </w:r>
      <w:r w:rsidRPr="00BD5DC8">
        <w:rPr>
          <w:rStyle w:val="Char4"/>
          <w:rFonts w:hint="cs"/>
          <w:rtl/>
        </w:rPr>
        <w:t>، و نه اخبار غ</w:t>
      </w:r>
      <w:r w:rsidR="001C559E">
        <w:rPr>
          <w:rStyle w:val="Char4"/>
          <w:rFonts w:hint="cs"/>
          <w:rtl/>
        </w:rPr>
        <w:t>ی</w:t>
      </w:r>
      <w:r w:rsidRPr="00BD5DC8">
        <w:rPr>
          <w:rStyle w:val="Char4"/>
          <w:rFonts w:hint="cs"/>
          <w:rtl/>
        </w:rPr>
        <w:t>ر قطع</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از منابع غ</w:t>
      </w:r>
      <w:r w:rsidR="001C559E">
        <w:rPr>
          <w:rStyle w:val="Char4"/>
          <w:rFonts w:hint="cs"/>
          <w:rtl/>
        </w:rPr>
        <w:t>ی</w:t>
      </w:r>
      <w:r w:rsidRPr="00BD5DC8">
        <w:rPr>
          <w:rStyle w:val="Char4"/>
          <w:rFonts w:hint="cs"/>
          <w:rtl/>
        </w:rPr>
        <w:t>ر مؤثق به ما م</w:t>
      </w:r>
      <w:r w:rsidR="001C559E">
        <w:rPr>
          <w:rStyle w:val="Char4"/>
          <w:rFonts w:hint="cs"/>
          <w:rtl/>
        </w:rPr>
        <w:t>ی</w:t>
      </w:r>
      <w:r w:rsidRPr="00BD5DC8">
        <w:rPr>
          <w:rStyle w:val="Char4"/>
          <w:rFonts w:hint="cs"/>
          <w:rtl/>
        </w:rPr>
        <w:t xml:space="preserve">‌رسد. </w:t>
      </w:r>
    </w:p>
    <w:p w:rsidR="00335BB5" w:rsidRPr="001D0787" w:rsidRDefault="00BA7FD8" w:rsidP="00A1385B">
      <w:pPr>
        <w:autoSpaceDE w:val="0"/>
        <w:autoSpaceDN w:val="0"/>
        <w:adjustRightInd w:val="0"/>
        <w:ind w:firstLine="227"/>
        <w:jc w:val="lowKashida"/>
        <w:rPr>
          <w:rStyle w:val="Char3"/>
          <w:rFonts w:ascii="Calibri" w:hAnsi="Calibri"/>
          <w:rtl/>
          <w:lang w:bidi="fa-IR"/>
        </w:rPr>
      </w:pPr>
      <w:r w:rsidRPr="00BA7FD8">
        <w:rPr>
          <w:rStyle w:val="Char4"/>
          <w:rtl/>
        </w:rPr>
        <w:t>321</w:t>
      </w:r>
      <w:r w:rsidR="00335BB5" w:rsidRPr="00BD5DC8">
        <w:rPr>
          <w:rStyle w:val="Char3"/>
          <w:rtl/>
        </w:rPr>
        <w:t xml:space="preserve">ـ </w:t>
      </w:r>
      <w:r w:rsidR="00E42D0A" w:rsidRPr="00E42D0A">
        <w:rPr>
          <w:rStyle w:val="Char3"/>
          <w:rFonts w:cs="IRNazli"/>
          <w:rtl/>
        </w:rPr>
        <w:t>(</w:t>
      </w:r>
      <w:r w:rsidRPr="00BA7FD8">
        <w:rPr>
          <w:rStyle w:val="Char4"/>
          <w:rtl/>
        </w:rPr>
        <w:t>22</w:t>
      </w:r>
      <w:r w:rsidR="00CF164C" w:rsidRPr="00CF164C">
        <w:rPr>
          <w:rStyle w:val="Char3"/>
          <w:rFonts w:cs="IRNazli"/>
          <w:rtl/>
        </w:rPr>
        <w:t>)</w:t>
      </w:r>
      <w:r w:rsidR="00335BB5" w:rsidRPr="00BD5DC8">
        <w:rPr>
          <w:rStyle w:val="Char3"/>
          <w:rFonts w:hint="cs"/>
          <w:rtl/>
        </w:rPr>
        <w:t xml:space="preserve"> </w:t>
      </w:r>
      <w:r w:rsidR="00335BB5" w:rsidRPr="00BD5DC8">
        <w:rPr>
          <w:rStyle w:val="Char3"/>
          <w:rtl/>
        </w:rPr>
        <w:t xml:space="preserve">وقد روى أبو هريرة عن رسول الله </w:t>
      </w:r>
      <w:r w:rsidR="00992C10" w:rsidRPr="00992C10">
        <w:rPr>
          <w:rStyle w:val="Char3"/>
          <w:rFonts w:cs="CTraditional Arabic"/>
          <w:szCs w:val="28"/>
          <w:rtl/>
        </w:rPr>
        <w:t>ج</w:t>
      </w:r>
      <w:r w:rsidR="003E0CC1">
        <w:rPr>
          <w:rStyle w:val="Char3"/>
          <w:rtl/>
        </w:rPr>
        <w:t>،</w:t>
      </w:r>
      <w:r w:rsidR="00335BB5" w:rsidRPr="00BD5DC8">
        <w:rPr>
          <w:rStyle w:val="Char3"/>
          <w:rtl/>
        </w:rPr>
        <w:t xml:space="preserve"> قال</w:t>
      </w:r>
      <w:r w:rsidR="0040716E">
        <w:rPr>
          <w:rStyle w:val="Char3"/>
          <w:rtl/>
        </w:rPr>
        <w:t>:</w:t>
      </w:r>
      <w:r w:rsidR="00335BB5" w:rsidRPr="00BD5DC8">
        <w:rPr>
          <w:rStyle w:val="Char3"/>
          <w:rtl/>
        </w:rPr>
        <w:t xml:space="preserve"> «إذا أفض</w:t>
      </w:r>
      <w:r w:rsidR="00335BB5" w:rsidRPr="00BD5DC8">
        <w:rPr>
          <w:rStyle w:val="Char3"/>
          <w:rFonts w:hint="cs"/>
          <w:rtl/>
        </w:rPr>
        <w:t>َ</w:t>
      </w:r>
      <w:r w:rsidR="00335BB5" w:rsidRPr="00BD5DC8">
        <w:rPr>
          <w:rStyle w:val="Char3"/>
          <w:rtl/>
        </w:rPr>
        <w:t>ى أحدُكم بيدهِ إلى ذكَرِه ليسَ بينَه وبينها شيءٌ فلْيتوض</w:t>
      </w:r>
      <w:r w:rsidR="00335BB5" w:rsidRPr="00BD5DC8">
        <w:rPr>
          <w:rStyle w:val="Char3"/>
          <w:rFonts w:hint="cs"/>
          <w:rtl/>
        </w:rPr>
        <w:t>َّ</w:t>
      </w:r>
      <w:r w:rsidR="00335BB5" w:rsidRPr="00BD5DC8">
        <w:rPr>
          <w:rStyle w:val="Char3"/>
          <w:rtl/>
        </w:rPr>
        <w:t>أْ»</w:t>
      </w:r>
      <w:r w:rsidR="003E0CC1">
        <w:rPr>
          <w:rStyle w:val="Char3"/>
          <w:rtl/>
        </w:rPr>
        <w:t>.</w:t>
      </w:r>
      <w:r w:rsidR="00335BB5" w:rsidRPr="00BD5DC8">
        <w:rPr>
          <w:rStyle w:val="Char3"/>
          <w:rtl/>
        </w:rPr>
        <w:t xml:space="preserve"> </w:t>
      </w:r>
      <w:r w:rsidR="00335BB5" w:rsidRPr="00A62A82">
        <w:rPr>
          <w:rStyle w:val="Char1"/>
          <w:rtl/>
        </w:rPr>
        <w:t>رواه الشافعي والدارقطني</w:t>
      </w:r>
      <w:r w:rsidR="00A1385B" w:rsidRPr="00A1385B">
        <w:rPr>
          <w:rStyle w:val="Char4"/>
          <w:rFonts w:hint="cs"/>
          <w:vertAlign w:val="superscript"/>
          <w:rtl/>
          <w:lang w:bidi="ar-SA"/>
        </w:rPr>
        <w:t>(</w:t>
      </w:r>
      <w:r w:rsidR="00A1385B" w:rsidRPr="00A1385B">
        <w:rPr>
          <w:rStyle w:val="Char4"/>
          <w:vertAlign w:val="superscript"/>
          <w:rtl/>
          <w:lang w:bidi="ar-SA"/>
        </w:rPr>
        <w:footnoteReference w:id="41"/>
      </w:r>
      <w:r w:rsidR="00A1385B" w:rsidRPr="00A1385B">
        <w:rPr>
          <w:rStyle w:val="Char4"/>
          <w:rFonts w:hint="cs"/>
          <w:vertAlign w:val="superscript"/>
          <w:rtl/>
          <w:lang w:bidi="ar-SA"/>
        </w:rPr>
        <w:t>)</w:t>
      </w:r>
      <w:r w:rsidR="00A1385B" w:rsidRPr="001D0787">
        <w:rPr>
          <w:rStyle w:val="Char3"/>
          <w:rFonts w:ascii="Calibri" w:hAnsi="Calibri" w:hint="cs"/>
          <w:rtl/>
          <w:lang w:bidi="fa-IR"/>
        </w:rPr>
        <w:t>.</w:t>
      </w:r>
    </w:p>
    <w:p w:rsidR="00335BB5" w:rsidRPr="00BD5DC8" w:rsidRDefault="00335BB5" w:rsidP="004709A5">
      <w:pPr>
        <w:ind w:firstLine="284"/>
        <w:jc w:val="both"/>
        <w:rPr>
          <w:rStyle w:val="Char4"/>
          <w:rtl/>
        </w:rPr>
      </w:pPr>
      <w:r w:rsidRPr="00BD5DC8">
        <w:rPr>
          <w:rStyle w:val="Char4"/>
          <w:rFonts w:hint="cs"/>
          <w:rtl/>
        </w:rPr>
        <w:t>321- (22) 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«هرگاه </w:t>
      </w:r>
      <w:r w:rsidR="001C559E">
        <w:rPr>
          <w:rStyle w:val="Char4"/>
          <w:rFonts w:hint="cs"/>
          <w:rtl/>
        </w:rPr>
        <w:t>یکی</w:t>
      </w:r>
      <w:r w:rsidRPr="00BD5DC8">
        <w:rPr>
          <w:rStyle w:val="Char4"/>
          <w:rFonts w:hint="cs"/>
          <w:rtl/>
        </w:rPr>
        <w:t xml:space="preserve"> از شما، بدون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م</w:t>
      </w:r>
      <w:r w:rsidR="001C559E">
        <w:rPr>
          <w:rStyle w:val="Char4"/>
          <w:rFonts w:hint="cs"/>
          <w:rtl/>
        </w:rPr>
        <w:t>ی</w:t>
      </w:r>
      <w:r w:rsidRPr="00BD5DC8">
        <w:rPr>
          <w:rStyle w:val="Char4"/>
          <w:rFonts w:hint="cs"/>
          <w:rtl/>
        </w:rPr>
        <w:t xml:space="preserve">ان </w:t>
      </w:r>
      <w:r w:rsidR="001C559E">
        <w:rPr>
          <w:rStyle w:val="Char4"/>
          <w:rFonts w:hint="cs"/>
          <w:rtl/>
        </w:rPr>
        <w:t>ک</w:t>
      </w:r>
      <w:r w:rsidRPr="00BD5DC8">
        <w:rPr>
          <w:rStyle w:val="Char4"/>
          <w:rFonts w:hint="cs"/>
          <w:rtl/>
        </w:rPr>
        <w:t>ف دست</w:t>
      </w:r>
      <w:r w:rsidR="001C559E">
        <w:rPr>
          <w:rStyle w:val="Char4"/>
          <w:rFonts w:hint="cs"/>
          <w:rtl/>
        </w:rPr>
        <w:t xml:space="preserve"> </w:t>
      </w:r>
      <w:r w:rsidRPr="00BD5DC8">
        <w:rPr>
          <w:rStyle w:val="Char4"/>
          <w:rFonts w:hint="cs"/>
          <w:rtl/>
        </w:rPr>
        <w:t>و آله‌</w:t>
      </w:r>
      <w:r w:rsidR="001C559E">
        <w:rPr>
          <w:rStyle w:val="Char4"/>
          <w:rFonts w:hint="cs"/>
          <w:rtl/>
        </w:rPr>
        <w:t>ی</w:t>
      </w:r>
      <w:r w:rsidRPr="00BD5DC8">
        <w:rPr>
          <w:rStyle w:val="Char4"/>
          <w:rFonts w:hint="cs"/>
          <w:rtl/>
        </w:rPr>
        <w:t xml:space="preserve"> تناسل</w:t>
      </w:r>
      <w:r w:rsidR="001C559E">
        <w:rPr>
          <w:rStyle w:val="Char4"/>
          <w:rFonts w:hint="cs"/>
          <w:rtl/>
        </w:rPr>
        <w:t>ی</w:t>
      </w:r>
      <w:r w:rsidRPr="00BD5DC8">
        <w:rPr>
          <w:rStyle w:val="Char4"/>
          <w:rFonts w:hint="cs"/>
          <w:rtl/>
        </w:rPr>
        <w:t>‌اش پرده و حائل</w:t>
      </w:r>
      <w:r w:rsidR="001C559E">
        <w:rPr>
          <w:rStyle w:val="Char4"/>
          <w:rFonts w:hint="cs"/>
          <w:rtl/>
        </w:rPr>
        <w:t>ی</w:t>
      </w:r>
      <w:r w:rsidRPr="00BD5DC8">
        <w:rPr>
          <w:rStyle w:val="Char4"/>
          <w:rFonts w:hint="cs"/>
          <w:rtl/>
        </w:rPr>
        <w:t xml:space="preserve"> باشد،</w:t>
      </w:r>
      <w:r w:rsidR="00A62A82">
        <w:rPr>
          <w:rStyle w:val="Char4"/>
          <w:rFonts w:hint="cs"/>
          <w:rtl/>
        </w:rPr>
        <w:t xml:space="preserve"> آن را دست </w:t>
      </w:r>
      <w:r w:rsidR="001C559E">
        <w:rPr>
          <w:rStyle w:val="Char4"/>
          <w:rFonts w:hint="cs"/>
          <w:rtl/>
        </w:rPr>
        <w:t>ک</w:t>
      </w:r>
      <w:r w:rsidR="00A62A82">
        <w:rPr>
          <w:rStyle w:val="Char4"/>
          <w:rFonts w:hint="cs"/>
          <w:rtl/>
        </w:rPr>
        <w:t>ش</w:t>
      </w:r>
      <w:r w:rsidR="001C559E">
        <w:rPr>
          <w:rStyle w:val="Char4"/>
          <w:rFonts w:hint="cs"/>
          <w:rtl/>
        </w:rPr>
        <w:t>ی</w:t>
      </w:r>
      <w:r w:rsidR="00A62A82">
        <w:rPr>
          <w:rStyle w:val="Char4"/>
          <w:rFonts w:hint="cs"/>
          <w:rtl/>
        </w:rPr>
        <w:t>د، با</w:t>
      </w:r>
      <w:r w:rsidR="001C559E">
        <w:rPr>
          <w:rStyle w:val="Char4"/>
          <w:rFonts w:hint="cs"/>
          <w:rtl/>
        </w:rPr>
        <w:t>ی</w:t>
      </w:r>
      <w:r w:rsidR="00A62A82">
        <w:rPr>
          <w:rStyle w:val="Char4"/>
          <w:rFonts w:hint="cs"/>
          <w:rtl/>
        </w:rPr>
        <w:t>د وضو بگ</w:t>
      </w:r>
      <w:r w:rsidR="001C559E">
        <w:rPr>
          <w:rStyle w:val="Char4"/>
          <w:rFonts w:hint="cs"/>
          <w:rtl/>
        </w:rPr>
        <w:t>ی</w:t>
      </w:r>
      <w:r w:rsidR="00A62A82">
        <w:rPr>
          <w:rStyle w:val="Char4"/>
          <w:rFonts w:hint="cs"/>
          <w:rtl/>
        </w:rPr>
        <w:t>رد</w:t>
      </w:r>
      <w:r w:rsidRPr="00BD5DC8">
        <w:rPr>
          <w:rStyle w:val="Char4"/>
          <w:rFonts w:hint="cs"/>
          <w:rtl/>
        </w:rPr>
        <w:t>»</w:t>
      </w:r>
      <w:r w:rsidR="00A62A82">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شافع</w:t>
      </w:r>
      <w:r w:rsidR="001C559E">
        <w:rPr>
          <w:rStyle w:val="Char4"/>
          <w:rFonts w:hint="cs"/>
          <w:rtl/>
        </w:rPr>
        <w:t>ی</w:t>
      </w:r>
      <w:r w:rsidRPr="00BD5DC8">
        <w:rPr>
          <w:rStyle w:val="Char4"/>
          <w:rFonts w:hint="cs"/>
          <w:rtl/>
        </w:rPr>
        <w:t xml:space="preserve"> و دارقطن</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335BB5" w:rsidRPr="001D0787" w:rsidRDefault="00335BB5" w:rsidP="00A1385B">
      <w:pPr>
        <w:ind w:firstLine="284"/>
        <w:jc w:val="both"/>
        <w:rPr>
          <w:rStyle w:val="Char3"/>
          <w:rFonts w:ascii="Calibri" w:hAnsi="Calibri"/>
          <w:rtl/>
          <w:lang w:bidi="fa-IR"/>
        </w:rPr>
      </w:pPr>
      <w:r w:rsidRPr="00BD5DC8">
        <w:rPr>
          <w:rStyle w:val="Char4"/>
          <w:rFonts w:hint="cs"/>
          <w:rtl/>
        </w:rPr>
        <w:t xml:space="preserve"> </w:t>
      </w:r>
      <w:r w:rsidR="00BA7FD8" w:rsidRPr="00BA7FD8">
        <w:rPr>
          <w:rStyle w:val="Char4"/>
          <w:rtl/>
        </w:rPr>
        <w:t>322</w:t>
      </w:r>
      <w:r w:rsidR="00CF164C" w:rsidRPr="00CF164C">
        <w:rPr>
          <w:rStyle w:val="Char3"/>
          <w:rFonts w:cs="IRNazli"/>
          <w:rtl/>
        </w:rPr>
        <w:t xml:space="preserve"> ـ (</w:t>
      </w:r>
      <w:r w:rsidR="00BA7FD8" w:rsidRPr="00BA7FD8">
        <w:rPr>
          <w:rStyle w:val="Char4"/>
          <w:rtl/>
        </w:rPr>
        <w:t>23</w:t>
      </w:r>
      <w:r w:rsidR="00CF164C" w:rsidRPr="00CF164C">
        <w:rPr>
          <w:rStyle w:val="Char3"/>
          <w:rFonts w:cs="IRNazli"/>
          <w:rtl/>
        </w:rPr>
        <w:t>)</w:t>
      </w:r>
      <w:r w:rsidR="001C559E">
        <w:rPr>
          <w:rStyle w:val="Char3"/>
          <w:rFonts w:hint="cs"/>
          <w:rtl/>
        </w:rPr>
        <w:t xml:space="preserve"> و</w:t>
      </w:r>
      <w:r w:rsidRPr="00BD5DC8">
        <w:rPr>
          <w:rStyle w:val="Char3"/>
          <w:rtl/>
        </w:rPr>
        <w:t>رواه النِّسائيّ</w:t>
      </w:r>
      <w:r w:rsidRPr="00BD5DC8">
        <w:rPr>
          <w:rStyle w:val="Char3"/>
          <w:rFonts w:hint="cs"/>
          <w:rtl/>
        </w:rPr>
        <w:t>ُ</w:t>
      </w:r>
      <w:r w:rsidRPr="00BD5DC8">
        <w:rPr>
          <w:rStyle w:val="Char3"/>
          <w:rtl/>
        </w:rPr>
        <w:t xml:space="preserve"> عن بُسْرَة</w:t>
      </w:r>
      <w:r w:rsidR="0040716E">
        <w:rPr>
          <w:rStyle w:val="Char3"/>
          <w:rtl/>
        </w:rPr>
        <w:t>:</w:t>
      </w:r>
      <w:r w:rsidRPr="00BD5DC8">
        <w:rPr>
          <w:rStyle w:val="Char3"/>
          <w:rtl/>
        </w:rPr>
        <w:t xml:space="preserve"> إلاَّ أنه لم يذكر: «ليس بينه وبينها شيء»</w:t>
      </w:r>
      <w:r w:rsidR="00A1385B" w:rsidRPr="00A1385B">
        <w:rPr>
          <w:rStyle w:val="Char4"/>
          <w:rFonts w:hint="cs"/>
          <w:vertAlign w:val="superscript"/>
          <w:rtl/>
          <w:lang w:bidi="ar-SA"/>
        </w:rPr>
        <w:t>(</w:t>
      </w:r>
      <w:r w:rsidR="00A1385B" w:rsidRPr="00A1385B">
        <w:rPr>
          <w:rStyle w:val="Char4"/>
          <w:vertAlign w:val="superscript"/>
          <w:rtl/>
          <w:lang w:bidi="ar-SA"/>
        </w:rPr>
        <w:footnoteReference w:id="42"/>
      </w:r>
      <w:r w:rsidR="00A1385B" w:rsidRPr="00A1385B">
        <w:rPr>
          <w:rStyle w:val="Char4"/>
          <w:rFonts w:hint="cs"/>
          <w:vertAlign w:val="superscript"/>
          <w:rtl/>
          <w:lang w:bidi="ar-SA"/>
        </w:rPr>
        <w:t>)</w:t>
      </w:r>
      <w:r w:rsidR="00A1385B" w:rsidRPr="001D0787">
        <w:rPr>
          <w:rStyle w:val="Char3"/>
          <w:rFonts w:ascii="Calibri" w:hAnsi="Calibri" w:hint="cs"/>
          <w:rtl/>
          <w:lang w:bidi="fa-IR"/>
        </w:rPr>
        <w:t>.</w:t>
      </w:r>
    </w:p>
    <w:p w:rsidR="00335BB5" w:rsidRPr="00BD5DC8" w:rsidRDefault="00335BB5" w:rsidP="004709A5">
      <w:pPr>
        <w:ind w:firstLine="284"/>
        <w:jc w:val="both"/>
        <w:rPr>
          <w:rStyle w:val="Char4"/>
          <w:rtl/>
        </w:rPr>
      </w:pPr>
      <w:r w:rsidRPr="00BD5DC8">
        <w:rPr>
          <w:rStyle w:val="Char4"/>
          <w:rFonts w:hint="cs"/>
          <w:rtl/>
        </w:rPr>
        <w:t>322- (23) هم</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نسائ</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ز از «</w:t>
      </w:r>
      <w:r w:rsidRPr="004709A5">
        <w:rPr>
          <w:rStyle w:val="Char1"/>
          <w:rFonts w:hint="cs"/>
          <w:rtl/>
        </w:rPr>
        <w:t>بُسرة</w:t>
      </w:r>
      <w:r w:rsidRPr="00BD5DC8">
        <w:rPr>
          <w:rStyle w:val="Char4"/>
          <w:rFonts w:hint="cs"/>
          <w:rtl/>
        </w:rPr>
        <w:t>»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 البته با ا</w:t>
      </w:r>
      <w:r w:rsidR="001C559E">
        <w:rPr>
          <w:rStyle w:val="Char4"/>
          <w:rFonts w:hint="cs"/>
          <w:rtl/>
        </w:rPr>
        <w:t>ی</w:t>
      </w:r>
      <w:r w:rsidRPr="00BD5DC8">
        <w:rPr>
          <w:rStyle w:val="Char4"/>
          <w:rFonts w:hint="cs"/>
          <w:rtl/>
        </w:rPr>
        <w:t xml:space="preserve">ن تفاوت </w:t>
      </w:r>
      <w:r w:rsidR="001C559E">
        <w:rPr>
          <w:rStyle w:val="Char4"/>
          <w:rFonts w:hint="cs"/>
          <w:rtl/>
        </w:rPr>
        <w:t>ک</w:t>
      </w:r>
      <w:r w:rsidRPr="00BD5DC8">
        <w:rPr>
          <w:rStyle w:val="Char4"/>
          <w:rFonts w:hint="cs"/>
          <w:rtl/>
        </w:rPr>
        <w:t>ه و</w:t>
      </w:r>
      <w:r w:rsidR="001C559E">
        <w:rPr>
          <w:rStyle w:val="Char4"/>
          <w:rFonts w:hint="cs"/>
          <w:rtl/>
        </w:rPr>
        <w:t>ی</w:t>
      </w:r>
      <w:r w:rsidRPr="00BD5DC8">
        <w:rPr>
          <w:rStyle w:val="Char4"/>
          <w:rFonts w:hint="cs"/>
          <w:rtl/>
        </w:rPr>
        <w:t xml:space="preserve"> جمله‌</w:t>
      </w:r>
      <w:r w:rsidR="001C559E">
        <w:rPr>
          <w:rStyle w:val="Char4"/>
          <w:rFonts w:hint="cs"/>
          <w:rtl/>
        </w:rPr>
        <w:t>ی</w:t>
      </w:r>
      <w:r w:rsidRPr="00BD5DC8">
        <w:rPr>
          <w:rStyle w:val="Char4"/>
          <w:rFonts w:hint="cs"/>
          <w:rtl/>
        </w:rPr>
        <w:t xml:space="preserve"> </w:t>
      </w:r>
      <w:r w:rsidRPr="004709A5">
        <w:rPr>
          <w:rStyle w:val="Char1"/>
          <w:rFonts w:hint="cs"/>
          <w:rtl/>
        </w:rPr>
        <w:t>«ليس بينه</w:t>
      </w:r>
      <w:r w:rsidR="001C559E">
        <w:rPr>
          <w:rStyle w:val="Char1"/>
          <w:rFonts w:hint="cs"/>
          <w:rtl/>
        </w:rPr>
        <w:t xml:space="preserve"> و</w:t>
      </w:r>
      <w:r w:rsidRPr="004709A5">
        <w:rPr>
          <w:rStyle w:val="Char1"/>
          <w:rFonts w:hint="cs"/>
          <w:rtl/>
        </w:rPr>
        <w:t>بينها شيء»،</w:t>
      </w:r>
      <w:r w:rsidRPr="00BD5DC8">
        <w:rPr>
          <w:rStyle w:val="Char4"/>
          <w:rFonts w:hint="cs"/>
          <w:rtl/>
        </w:rPr>
        <w:t xml:space="preserve"> [بدون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م</w:t>
      </w:r>
      <w:r w:rsidR="001C559E">
        <w:rPr>
          <w:rStyle w:val="Char4"/>
          <w:rFonts w:hint="cs"/>
          <w:rtl/>
        </w:rPr>
        <w:t>ی</w:t>
      </w:r>
      <w:r w:rsidRPr="00BD5DC8">
        <w:rPr>
          <w:rStyle w:val="Char4"/>
          <w:rFonts w:hint="cs"/>
          <w:rtl/>
        </w:rPr>
        <w:t xml:space="preserve">ان </w:t>
      </w:r>
      <w:r w:rsidR="001C559E">
        <w:rPr>
          <w:rStyle w:val="Char4"/>
          <w:rFonts w:hint="cs"/>
          <w:rtl/>
        </w:rPr>
        <w:t>ک</w:t>
      </w:r>
      <w:r w:rsidRPr="00BD5DC8">
        <w:rPr>
          <w:rStyle w:val="Char4"/>
          <w:rFonts w:hint="cs"/>
          <w:rtl/>
        </w:rPr>
        <w:t>ف دست و آله‌</w:t>
      </w:r>
      <w:r w:rsidR="001C559E">
        <w:rPr>
          <w:rStyle w:val="Char4"/>
          <w:rFonts w:hint="cs"/>
          <w:rtl/>
        </w:rPr>
        <w:t>ی</w:t>
      </w:r>
      <w:r w:rsidRPr="00BD5DC8">
        <w:rPr>
          <w:rStyle w:val="Char4"/>
          <w:rFonts w:hint="cs"/>
          <w:rtl/>
        </w:rPr>
        <w:t xml:space="preserve"> تناسل</w:t>
      </w:r>
      <w:r w:rsidR="001C559E">
        <w:rPr>
          <w:rStyle w:val="Char4"/>
          <w:rFonts w:hint="cs"/>
          <w:rtl/>
        </w:rPr>
        <w:t>ی</w:t>
      </w:r>
      <w:r w:rsidRPr="00BD5DC8">
        <w:rPr>
          <w:rStyle w:val="Char4"/>
          <w:rFonts w:hint="cs"/>
          <w:rtl/>
        </w:rPr>
        <w:t>‌اش پرده و حائل</w:t>
      </w:r>
      <w:r w:rsidR="001C559E">
        <w:rPr>
          <w:rStyle w:val="Char4"/>
          <w:rFonts w:hint="cs"/>
          <w:rtl/>
        </w:rPr>
        <w:t>ی</w:t>
      </w:r>
      <w:r w:rsidRPr="00BD5DC8">
        <w:rPr>
          <w:rStyle w:val="Char4"/>
          <w:rFonts w:hint="cs"/>
          <w:rtl/>
        </w:rPr>
        <w:t xml:space="preserve"> باشد</w:t>
      </w:r>
      <w:r w:rsidR="001F073B">
        <w:rPr>
          <w:rStyle w:val="Char4"/>
          <w:rFonts w:hint="cs"/>
          <w:rtl/>
        </w:rPr>
        <w:t>].</w:t>
      </w:r>
      <w:r w:rsidRPr="00BD5DC8">
        <w:rPr>
          <w:rStyle w:val="Char4"/>
          <w:rFonts w:hint="cs"/>
          <w:rtl/>
        </w:rPr>
        <w:t xml:space="preserve"> را ذ</w:t>
      </w:r>
      <w:r w:rsidR="001C559E">
        <w:rPr>
          <w:rStyle w:val="Char4"/>
          <w:rFonts w:hint="cs"/>
          <w:rtl/>
        </w:rPr>
        <w:t>ک</w:t>
      </w:r>
      <w:r w:rsidRPr="00BD5DC8">
        <w:rPr>
          <w:rStyle w:val="Char4"/>
          <w:rFonts w:hint="cs"/>
          <w:rtl/>
        </w:rPr>
        <w:t>ر ن</w:t>
      </w:r>
      <w:r w:rsidR="001C559E">
        <w:rPr>
          <w:rStyle w:val="Char4"/>
          <w:rFonts w:hint="cs"/>
          <w:rtl/>
        </w:rPr>
        <w:t>ک</w:t>
      </w:r>
      <w:r w:rsidRPr="00BD5DC8">
        <w:rPr>
          <w:rStyle w:val="Char4"/>
          <w:rFonts w:hint="cs"/>
          <w:rtl/>
        </w:rPr>
        <w:t>رده است.</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992C10">
        <w:rPr>
          <w:rStyle w:val="Char4"/>
          <w:rFonts w:hint="cs"/>
          <w:rtl/>
        </w:rPr>
        <w:t>پ</w:t>
      </w:r>
      <w:r w:rsidR="001C559E">
        <w:rPr>
          <w:rStyle w:val="Char4"/>
          <w:rFonts w:hint="cs"/>
          <w:rtl/>
        </w:rPr>
        <w:t>ی</w:t>
      </w:r>
      <w:r w:rsidRPr="00992C10">
        <w:rPr>
          <w:rStyle w:val="Char4"/>
          <w:rFonts w:hint="cs"/>
          <w:rtl/>
        </w:rPr>
        <w:t xml:space="preserve">رامون «دست </w:t>
      </w:r>
      <w:r w:rsidR="001C559E">
        <w:rPr>
          <w:rStyle w:val="Char4"/>
          <w:rFonts w:hint="cs"/>
          <w:rtl/>
        </w:rPr>
        <w:t>ک</w:t>
      </w:r>
      <w:r w:rsidRPr="00992C10">
        <w:rPr>
          <w:rStyle w:val="Char4"/>
          <w:rFonts w:hint="cs"/>
          <w:rtl/>
        </w:rPr>
        <w:t>ش</w:t>
      </w:r>
      <w:r w:rsidR="001C559E">
        <w:rPr>
          <w:rStyle w:val="Char4"/>
          <w:rFonts w:hint="cs"/>
          <w:rtl/>
        </w:rPr>
        <w:t>ی</w:t>
      </w:r>
      <w:r w:rsidRPr="00992C10">
        <w:rPr>
          <w:rStyle w:val="Char4"/>
          <w:rFonts w:hint="cs"/>
          <w:rtl/>
        </w:rPr>
        <w:t>دن آله‌</w:t>
      </w:r>
      <w:r w:rsidR="001C559E">
        <w:rPr>
          <w:rStyle w:val="Char4"/>
          <w:rFonts w:hint="cs"/>
          <w:rtl/>
        </w:rPr>
        <w:t>ی</w:t>
      </w:r>
      <w:r w:rsidRPr="00992C10">
        <w:rPr>
          <w:rStyle w:val="Char4"/>
          <w:rFonts w:hint="cs"/>
          <w:rtl/>
        </w:rPr>
        <w:t xml:space="preserve"> تناسل</w:t>
      </w:r>
      <w:r w:rsidR="001C559E">
        <w:rPr>
          <w:rStyle w:val="Char4"/>
          <w:rFonts w:hint="cs"/>
          <w:rtl/>
        </w:rPr>
        <w:t>ی</w:t>
      </w:r>
      <w:r w:rsidRPr="00BD5DC8">
        <w:rPr>
          <w:rStyle w:val="Char4"/>
          <w:rFonts w:hint="cs"/>
          <w:rtl/>
        </w:rPr>
        <w:t>»:</w:t>
      </w:r>
    </w:p>
    <w:p w:rsidR="00335BB5" w:rsidRPr="00BD5DC8" w:rsidRDefault="00335BB5" w:rsidP="004709A5">
      <w:pPr>
        <w:ind w:firstLine="284"/>
        <w:jc w:val="both"/>
        <w:rPr>
          <w:rStyle w:val="Char4"/>
          <w:rtl/>
        </w:rPr>
      </w:pPr>
      <w:r w:rsidRPr="00BD5DC8">
        <w:rPr>
          <w:rStyle w:val="Char4"/>
          <w:rFonts w:hint="cs"/>
          <w:rtl/>
        </w:rPr>
        <w:t xml:space="preserve"> مذهب امام شافع</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اگر دست زدن به آله‌</w:t>
      </w:r>
      <w:r w:rsidR="001C559E">
        <w:rPr>
          <w:rStyle w:val="Char4"/>
          <w:rFonts w:hint="cs"/>
          <w:rtl/>
        </w:rPr>
        <w:t>ی</w:t>
      </w:r>
      <w:r w:rsidRPr="00BD5DC8">
        <w:rPr>
          <w:rStyle w:val="Char4"/>
          <w:rFonts w:hint="cs"/>
          <w:rtl/>
        </w:rPr>
        <w:t xml:space="preserve"> تناسل</w:t>
      </w:r>
      <w:r w:rsidR="001C559E">
        <w:rPr>
          <w:rStyle w:val="Char4"/>
          <w:rFonts w:hint="cs"/>
          <w:rtl/>
        </w:rPr>
        <w:t>ی</w:t>
      </w:r>
      <w:r w:rsidRPr="00BD5DC8">
        <w:rPr>
          <w:rStyle w:val="Char4"/>
          <w:rFonts w:hint="cs"/>
          <w:rtl/>
        </w:rPr>
        <w:t xml:space="preserve"> با </w:t>
      </w:r>
      <w:r w:rsidR="001C559E">
        <w:rPr>
          <w:rStyle w:val="Char4"/>
          <w:rFonts w:hint="cs"/>
          <w:rtl/>
        </w:rPr>
        <w:t>ک</w:t>
      </w:r>
      <w:r w:rsidRPr="00BD5DC8">
        <w:rPr>
          <w:rStyle w:val="Char4"/>
          <w:rFonts w:hint="cs"/>
          <w:rtl/>
        </w:rPr>
        <w:t>ف دست و بدون پرده و حائل</w:t>
      </w:r>
      <w:r w:rsidR="001C559E">
        <w:rPr>
          <w:rStyle w:val="Char4"/>
          <w:rFonts w:hint="cs"/>
          <w:rtl/>
        </w:rPr>
        <w:t>ی</w:t>
      </w:r>
      <w:r w:rsidRPr="00BD5DC8">
        <w:rPr>
          <w:rStyle w:val="Char4"/>
          <w:rFonts w:hint="cs"/>
          <w:rtl/>
        </w:rPr>
        <w:t xml:space="preserve"> صورت گ</w:t>
      </w:r>
      <w:r w:rsidR="001C559E">
        <w:rPr>
          <w:rStyle w:val="Char4"/>
          <w:rFonts w:hint="cs"/>
          <w:rtl/>
        </w:rPr>
        <w:t>ی</w:t>
      </w:r>
      <w:r w:rsidRPr="00BD5DC8">
        <w:rPr>
          <w:rStyle w:val="Char4"/>
          <w:rFonts w:hint="cs"/>
          <w:rtl/>
        </w:rPr>
        <w:t>رد، ش</w:t>
      </w:r>
      <w:r w:rsidR="001C559E">
        <w:rPr>
          <w:rStyle w:val="Char4"/>
          <w:rFonts w:hint="cs"/>
          <w:rtl/>
        </w:rPr>
        <w:t>ک</w:t>
      </w:r>
      <w:r w:rsidRPr="00BD5DC8">
        <w:rPr>
          <w:rStyle w:val="Char4"/>
          <w:rFonts w:hint="cs"/>
          <w:rtl/>
        </w:rPr>
        <w:t>ننده‌</w:t>
      </w:r>
      <w:r w:rsidR="001C559E">
        <w:rPr>
          <w:rStyle w:val="Char4"/>
          <w:rFonts w:hint="cs"/>
          <w:rtl/>
        </w:rPr>
        <w:t>ی</w:t>
      </w:r>
      <w:r w:rsidRPr="00BD5DC8">
        <w:rPr>
          <w:rStyle w:val="Char4"/>
          <w:rFonts w:hint="cs"/>
          <w:rtl/>
        </w:rPr>
        <w:t xml:space="preserve"> وضو است. و در نزد ا</w:t>
      </w:r>
      <w:r w:rsidR="001C559E">
        <w:rPr>
          <w:rStyle w:val="Char4"/>
          <w:rFonts w:hint="cs"/>
          <w:rtl/>
        </w:rPr>
        <w:t>ی</w:t>
      </w:r>
      <w:r w:rsidRPr="00BD5DC8">
        <w:rPr>
          <w:rStyle w:val="Char4"/>
          <w:rFonts w:hint="cs"/>
          <w:rtl/>
        </w:rPr>
        <w:t>شان ح</w:t>
      </w:r>
      <w:r w:rsidR="001C559E">
        <w:rPr>
          <w:rStyle w:val="Char4"/>
          <w:rFonts w:hint="cs"/>
          <w:rtl/>
        </w:rPr>
        <w:t>ک</w:t>
      </w:r>
      <w:r w:rsidRPr="00BD5DC8">
        <w:rPr>
          <w:rStyle w:val="Char4"/>
          <w:rFonts w:hint="cs"/>
          <w:rtl/>
        </w:rPr>
        <w:t>م دست‌زدن زن به شرمگاهش ن</w:t>
      </w:r>
      <w:r w:rsidR="001C559E">
        <w:rPr>
          <w:rStyle w:val="Char4"/>
          <w:rFonts w:hint="cs"/>
          <w:rtl/>
        </w:rPr>
        <w:t>ی</w:t>
      </w:r>
      <w:r w:rsidRPr="00BD5DC8">
        <w:rPr>
          <w:rStyle w:val="Char4"/>
          <w:rFonts w:hint="cs"/>
          <w:rtl/>
        </w:rPr>
        <w:t>ز هم</w:t>
      </w:r>
      <w:r w:rsidR="001C559E">
        <w:rPr>
          <w:rStyle w:val="Char4"/>
          <w:rFonts w:hint="cs"/>
          <w:rtl/>
        </w:rPr>
        <w:t>ی</w:t>
      </w:r>
      <w:r w:rsidRPr="00BD5DC8">
        <w:rPr>
          <w:rStyle w:val="Char4"/>
          <w:rFonts w:hint="cs"/>
          <w:rtl/>
        </w:rPr>
        <w:t>ن ح</w:t>
      </w:r>
      <w:r w:rsidR="001C559E">
        <w:rPr>
          <w:rStyle w:val="Char4"/>
          <w:rFonts w:hint="cs"/>
          <w:rtl/>
        </w:rPr>
        <w:t>ک</w:t>
      </w:r>
      <w:r w:rsidRPr="00BD5DC8">
        <w:rPr>
          <w:rStyle w:val="Char4"/>
          <w:rFonts w:hint="cs"/>
          <w:rtl/>
        </w:rPr>
        <w:t xml:space="preserve">م را دارد. </w:t>
      </w:r>
    </w:p>
    <w:p w:rsidR="00335BB5" w:rsidRPr="00BD5DC8" w:rsidRDefault="00335BB5" w:rsidP="004709A5">
      <w:pPr>
        <w:ind w:firstLine="284"/>
        <w:jc w:val="both"/>
        <w:rPr>
          <w:rStyle w:val="Char4"/>
          <w:rtl/>
        </w:rPr>
      </w:pPr>
      <w:r w:rsidRPr="00BD5DC8">
        <w:rPr>
          <w:rStyle w:val="Char4"/>
          <w:rFonts w:hint="cs"/>
          <w:rtl/>
        </w:rPr>
        <w:t>ول</w:t>
      </w:r>
      <w:r w:rsidR="001C559E">
        <w:rPr>
          <w:rStyle w:val="Char4"/>
          <w:rFonts w:hint="cs"/>
          <w:rtl/>
        </w:rPr>
        <w:t>ی</w:t>
      </w:r>
      <w:r w:rsidRPr="00BD5DC8">
        <w:rPr>
          <w:rStyle w:val="Char4"/>
          <w:rFonts w:hint="cs"/>
          <w:rtl/>
        </w:rPr>
        <w:t xml:space="preserve"> مسل</w:t>
      </w:r>
      <w:r w:rsidR="001C559E">
        <w:rPr>
          <w:rStyle w:val="Char4"/>
          <w:rFonts w:hint="cs"/>
          <w:rtl/>
        </w:rPr>
        <w:t>ک</w:t>
      </w:r>
      <w:r w:rsidRPr="00BD5DC8">
        <w:rPr>
          <w:rStyle w:val="Char4"/>
          <w:rFonts w:hint="cs"/>
          <w:rtl/>
        </w:rPr>
        <w:t xml:space="preserve"> امام ابوحن</w:t>
      </w:r>
      <w:r w:rsidR="001C559E">
        <w:rPr>
          <w:rStyle w:val="Char4"/>
          <w:rFonts w:hint="cs"/>
          <w:rtl/>
        </w:rPr>
        <w:t>ی</w:t>
      </w:r>
      <w:r w:rsidRPr="00BD5DC8">
        <w:rPr>
          <w:rStyle w:val="Char4"/>
          <w:rFonts w:hint="cs"/>
          <w:rtl/>
        </w:rPr>
        <w:t>فه در ا</w:t>
      </w:r>
      <w:r w:rsidR="001C559E">
        <w:rPr>
          <w:rStyle w:val="Char4"/>
          <w:rFonts w:hint="cs"/>
          <w:rtl/>
        </w:rPr>
        <w:t>ی</w:t>
      </w:r>
      <w:r w:rsidRPr="00BD5DC8">
        <w:rPr>
          <w:rStyle w:val="Char4"/>
          <w:rFonts w:hint="cs"/>
          <w:rtl/>
        </w:rPr>
        <w:t>ن زم</w:t>
      </w:r>
      <w:r w:rsidR="001C559E">
        <w:rPr>
          <w:rStyle w:val="Char4"/>
          <w:rFonts w:hint="cs"/>
          <w:rtl/>
        </w:rPr>
        <w:t>ی</w:t>
      </w:r>
      <w:r w:rsidRPr="00BD5DC8">
        <w:rPr>
          <w:rStyle w:val="Char4"/>
          <w:rFonts w:hint="cs"/>
          <w:rtl/>
        </w:rPr>
        <w:t>نه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 xml:space="preserve">ه: دست </w:t>
      </w:r>
      <w:r w:rsidR="001C559E">
        <w:rPr>
          <w:rStyle w:val="Char4"/>
          <w:rFonts w:hint="cs"/>
          <w:rtl/>
        </w:rPr>
        <w:t>ک</w:t>
      </w:r>
      <w:r w:rsidRPr="00BD5DC8">
        <w:rPr>
          <w:rStyle w:val="Char4"/>
          <w:rFonts w:hint="cs"/>
          <w:rtl/>
        </w:rPr>
        <w:t>ش</w:t>
      </w:r>
      <w:r w:rsidR="001C559E">
        <w:rPr>
          <w:rStyle w:val="Char4"/>
          <w:rFonts w:hint="cs"/>
          <w:rtl/>
        </w:rPr>
        <w:t>ی</w:t>
      </w:r>
      <w:r w:rsidRPr="00BD5DC8">
        <w:rPr>
          <w:rStyle w:val="Char4"/>
          <w:rFonts w:hint="cs"/>
          <w:rtl/>
        </w:rPr>
        <w:t>دن به آله‌</w:t>
      </w:r>
      <w:r w:rsidR="001C559E">
        <w:rPr>
          <w:rStyle w:val="Char4"/>
          <w:rFonts w:hint="cs"/>
          <w:rtl/>
        </w:rPr>
        <w:t>ی</w:t>
      </w:r>
      <w:r w:rsidRPr="00BD5DC8">
        <w:rPr>
          <w:rStyle w:val="Char4"/>
          <w:rFonts w:hint="cs"/>
          <w:rtl/>
        </w:rPr>
        <w:t xml:space="preserve"> تناسل</w:t>
      </w:r>
      <w:r w:rsidR="001C559E">
        <w:rPr>
          <w:rStyle w:val="Char4"/>
          <w:rFonts w:hint="cs"/>
          <w:rtl/>
        </w:rPr>
        <w:t>ی</w:t>
      </w:r>
      <w:r w:rsidRPr="00BD5DC8">
        <w:rPr>
          <w:rStyle w:val="Char4"/>
          <w:rFonts w:hint="cs"/>
          <w:rtl/>
        </w:rPr>
        <w:t xml:space="preserve"> مرد و زن، ه</w:t>
      </w:r>
      <w:r w:rsidR="001C559E">
        <w:rPr>
          <w:rStyle w:val="Char4"/>
          <w:rFonts w:hint="cs"/>
          <w:rtl/>
        </w:rPr>
        <w:t>ی</w:t>
      </w:r>
      <w:r w:rsidRPr="00BD5DC8">
        <w:rPr>
          <w:rStyle w:val="Char4"/>
          <w:rFonts w:hint="cs"/>
          <w:rtl/>
        </w:rPr>
        <w:t xml:space="preserve">چ </w:t>
      </w:r>
      <w:r w:rsidR="001C559E">
        <w:rPr>
          <w:rStyle w:val="Char4"/>
          <w:rFonts w:hint="cs"/>
          <w:rtl/>
        </w:rPr>
        <w:t>ک</w:t>
      </w:r>
      <w:r w:rsidRPr="00BD5DC8">
        <w:rPr>
          <w:rStyle w:val="Char4"/>
          <w:rFonts w:hint="cs"/>
          <w:rtl/>
        </w:rPr>
        <w:t>دام ش</w:t>
      </w:r>
      <w:r w:rsidR="001C559E">
        <w:rPr>
          <w:rStyle w:val="Char4"/>
          <w:rFonts w:hint="cs"/>
          <w:rtl/>
        </w:rPr>
        <w:t>ک</w:t>
      </w:r>
      <w:r w:rsidRPr="00BD5DC8">
        <w:rPr>
          <w:rStyle w:val="Char4"/>
          <w:rFonts w:hint="cs"/>
          <w:rtl/>
        </w:rPr>
        <w:t>ننده‌</w:t>
      </w:r>
      <w:r w:rsidR="001C559E">
        <w:rPr>
          <w:rStyle w:val="Char4"/>
          <w:rFonts w:hint="cs"/>
          <w:rtl/>
        </w:rPr>
        <w:t>ی</w:t>
      </w:r>
      <w:r w:rsidRPr="00BD5DC8">
        <w:rPr>
          <w:rStyle w:val="Char4"/>
          <w:rFonts w:hint="cs"/>
          <w:rtl/>
        </w:rPr>
        <w:t xml:space="preserve"> وضو ن</w:t>
      </w:r>
      <w:r w:rsidR="001C559E">
        <w:rPr>
          <w:rStyle w:val="Char4"/>
          <w:rFonts w:hint="cs"/>
          <w:rtl/>
        </w:rPr>
        <w:t>ی</w:t>
      </w:r>
      <w:r w:rsidRPr="00BD5DC8">
        <w:rPr>
          <w:rStyle w:val="Char4"/>
          <w:rFonts w:hint="cs"/>
          <w:rtl/>
        </w:rPr>
        <w:t xml:space="preserve">ست. </w:t>
      </w:r>
    </w:p>
    <w:p w:rsidR="00335BB5" w:rsidRPr="00BD5DC8" w:rsidRDefault="00335BB5" w:rsidP="004709A5">
      <w:pPr>
        <w:ind w:firstLine="284"/>
        <w:jc w:val="both"/>
        <w:rPr>
          <w:rStyle w:val="Char4"/>
          <w:rtl/>
        </w:rPr>
      </w:pPr>
      <w:r w:rsidRPr="00BD5DC8">
        <w:rPr>
          <w:rStyle w:val="Char4"/>
          <w:rFonts w:hint="cs"/>
          <w:rtl/>
        </w:rPr>
        <w:t>مسل</w:t>
      </w:r>
      <w:r w:rsidR="001C559E">
        <w:rPr>
          <w:rStyle w:val="Char4"/>
          <w:rFonts w:hint="cs"/>
          <w:rtl/>
        </w:rPr>
        <w:t>ک</w:t>
      </w:r>
      <w:r w:rsidRPr="00BD5DC8">
        <w:rPr>
          <w:rStyle w:val="Char4"/>
          <w:rFonts w:hint="cs"/>
          <w:rtl/>
        </w:rPr>
        <w:t xml:space="preserve"> امام احمد و امام مال</w:t>
      </w:r>
      <w:r w:rsidR="001C559E">
        <w:rPr>
          <w:rStyle w:val="Char4"/>
          <w:rFonts w:hint="cs"/>
          <w:rtl/>
        </w:rPr>
        <w:t>ک</w:t>
      </w:r>
      <w:r w:rsidRPr="00BD5DC8">
        <w:rPr>
          <w:rStyle w:val="Char4"/>
          <w:rFonts w:hint="cs"/>
          <w:rtl/>
        </w:rPr>
        <w:t xml:space="preserve"> ن</w:t>
      </w:r>
      <w:r w:rsidR="001C559E">
        <w:rPr>
          <w:rStyle w:val="Char4"/>
          <w:rFonts w:hint="cs"/>
          <w:rtl/>
        </w:rPr>
        <w:t>ی</w:t>
      </w:r>
      <w:r w:rsidRPr="00BD5DC8">
        <w:rPr>
          <w:rStyle w:val="Char4"/>
          <w:rFonts w:hint="cs"/>
          <w:rtl/>
        </w:rPr>
        <w:t>ز در روا</w:t>
      </w:r>
      <w:r w:rsidR="001C559E">
        <w:rPr>
          <w:rStyle w:val="Char4"/>
          <w:rFonts w:hint="cs"/>
          <w:rtl/>
        </w:rPr>
        <w:t>ی</w:t>
      </w:r>
      <w:r w:rsidRPr="00BD5DC8">
        <w:rPr>
          <w:rStyle w:val="Char4"/>
          <w:rFonts w:hint="cs"/>
          <w:rtl/>
        </w:rPr>
        <w:t>ت</w:t>
      </w:r>
      <w:r w:rsidR="001C559E">
        <w:rPr>
          <w:rStyle w:val="Char4"/>
          <w:rFonts w:hint="cs"/>
          <w:rtl/>
        </w:rPr>
        <w:t>ی</w:t>
      </w:r>
      <w:r w:rsidRPr="00BD5DC8">
        <w:rPr>
          <w:rStyle w:val="Char4"/>
          <w:rFonts w:hint="cs"/>
          <w:rtl/>
        </w:rPr>
        <w:t xml:space="preserve"> مطابق با مذهب امام ابوحن</w:t>
      </w:r>
      <w:r w:rsidR="001C559E">
        <w:rPr>
          <w:rStyle w:val="Char4"/>
          <w:rFonts w:hint="cs"/>
          <w:rtl/>
        </w:rPr>
        <w:t>ی</w:t>
      </w:r>
      <w:r w:rsidRPr="00BD5DC8">
        <w:rPr>
          <w:rStyle w:val="Char4"/>
          <w:rFonts w:hint="cs"/>
          <w:rtl/>
        </w:rPr>
        <w:t>فه است. البته روا</w:t>
      </w:r>
      <w:r w:rsidR="001C559E">
        <w:rPr>
          <w:rStyle w:val="Char4"/>
          <w:rFonts w:hint="cs"/>
          <w:rtl/>
        </w:rPr>
        <w:t>ی</w:t>
      </w:r>
      <w:r w:rsidRPr="00BD5DC8">
        <w:rPr>
          <w:rStyle w:val="Char4"/>
          <w:rFonts w:hint="cs"/>
          <w:rtl/>
        </w:rPr>
        <w:t>ت دوم ا</w:t>
      </w:r>
      <w:r w:rsidR="001C559E">
        <w:rPr>
          <w:rStyle w:val="Char4"/>
          <w:rFonts w:hint="cs"/>
          <w:rtl/>
        </w:rPr>
        <w:t>ی</w:t>
      </w:r>
      <w:r w:rsidRPr="00BD5DC8">
        <w:rPr>
          <w:rStyle w:val="Char4"/>
          <w:rFonts w:hint="cs"/>
          <w:rtl/>
        </w:rPr>
        <w:t>ن دو امام، مطابق رأ</w:t>
      </w:r>
      <w:r w:rsidR="001C559E">
        <w:rPr>
          <w:rStyle w:val="Char4"/>
          <w:rFonts w:hint="cs"/>
          <w:rtl/>
        </w:rPr>
        <w:t>ی</w:t>
      </w:r>
      <w:r w:rsidRPr="00BD5DC8">
        <w:rPr>
          <w:rStyle w:val="Char4"/>
          <w:rFonts w:hint="cs"/>
          <w:rtl/>
        </w:rPr>
        <w:t xml:space="preserve"> امام شافع</w:t>
      </w:r>
      <w:r w:rsidR="001C559E">
        <w:rPr>
          <w:rStyle w:val="Char4"/>
          <w:rFonts w:hint="cs"/>
          <w:rtl/>
        </w:rPr>
        <w:t>ی</w:t>
      </w:r>
      <w:r w:rsidRPr="00BD5DC8">
        <w:rPr>
          <w:rStyle w:val="Char4"/>
          <w:rFonts w:hint="cs"/>
          <w:rtl/>
        </w:rPr>
        <w:t xml:space="preserve"> است. </w:t>
      </w:r>
    </w:p>
    <w:p w:rsidR="00335BB5" w:rsidRPr="00BD5DC8" w:rsidRDefault="00335BB5" w:rsidP="004709A5">
      <w:pPr>
        <w:ind w:firstLine="284"/>
        <w:jc w:val="both"/>
        <w:rPr>
          <w:rStyle w:val="Char4"/>
          <w:rtl/>
        </w:rPr>
      </w:pPr>
      <w:r w:rsidRPr="00BD5DC8">
        <w:rPr>
          <w:rStyle w:val="Char4"/>
          <w:rFonts w:hint="cs"/>
          <w:rtl/>
        </w:rPr>
        <w:t>دل</w:t>
      </w:r>
      <w:r w:rsidR="001C559E">
        <w:rPr>
          <w:rStyle w:val="Char4"/>
          <w:rFonts w:hint="cs"/>
          <w:rtl/>
        </w:rPr>
        <w:t>ی</w:t>
      </w:r>
      <w:r w:rsidRPr="00BD5DC8">
        <w:rPr>
          <w:rStyle w:val="Char4"/>
          <w:rFonts w:hint="cs"/>
          <w:rtl/>
        </w:rPr>
        <w:t>ل امام شافع</w:t>
      </w:r>
      <w:r w:rsidR="001C559E">
        <w:rPr>
          <w:rStyle w:val="Char4"/>
          <w:rFonts w:hint="cs"/>
          <w:rtl/>
        </w:rPr>
        <w:t>ی</w:t>
      </w:r>
      <w:r w:rsidRPr="00BD5DC8">
        <w:rPr>
          <w:rStyle w:val="Char4"/>
          <w:rFonts w:hint="cs"/>
          <w:rtl/>
        </w:rPr>
        <w:t>، حد</w:t>
      </w:r>
      <w:r w:rsidR="001C559E">
        <w:rPr>
          <w:rStyle w:val="Char4"/>
          <w:rFonts w:hint="cs"/>
          <w:rtl/>
        </w:rPr>
        <w:t>ی</w:t>
      </w:r>
      <w:r w:rsidRPr="00BD5DC8">
        <w:rPr>
          <w:rStyle w:val="Char4"/>
          <w:rFonts w:hint="cs"/>
          <w:rtl/>
        </w:rPr>
        <w:t>ث «</w:t>
      </w:r>
      <w:r w:rsidRPr="00BD5DC8">
        <w:rPr>
          <w:rStyle w:val="Char3"/>
          <w:rFonts w:hint="cs"/>
          <w:rtl/>
        </w:rPr>
        <w:t>بُسرة بنت صفوان</w:t>
      </w:r>
      <w:r w:rsidRPr="00BD5DC8">
        <w:rPr>
          <w:rStyle w:val="Char4"/>
          <w:rFonts w:hint="cs"/>
          <w:rtl/>
        </w:rPr>
        <w:t>»، «</w:t>
      </w:r>
      <w:r w:rsidRPr="00BD5DC8">
        <w:rPr>
          <w:rStyle w:val="Char3"/>
          <w:rFonts w:hint="cs"/>
          <w:rtl/>
        </w:rPr>
        <w:t>ابوهريره</w:t>
      </w:r>
      <w:r w:rsidRPr="00BD5DC8">
        <w:rPr>
          <w:rStyle w:val="Char4"/>
          <w:rFonts w:hint="cs"/>
          <w:rtl/>
        </w:rPr>
        <w:t>»، «</w:t>
      </w:r>
      <w:r w:rsidRPr="00BD5DC8">
        <w:rPr>
          <w:rStyle w:val="Char3"/>
          <w:rFonts w:hint="cs"/>
          <w:rtl/>
        </w:rPr>
        <w:t>عبدالله ابن عمر</w:t>
      </w:r>
      <w:r w:rsidRPr="00BD5DC8">
        <w:rPr>
          <w:rStyle w:val="Char4"/>
          <w:rFonts w:hint="cs"/>
          <w:rtl/>
        </w:rPr>
        <w:t>» و د</w:t>
      </w:r>
      <w:r w:rsidR="001C559E">
        <w:rPr>
          <w:rStyle w:val="Char4"/>
          <w:rFonts w:hint="cs"/>
          <w:rtl/>
        </w:rPr>
        <w:t>ی</w:t>
      </w:r>
      <w:r w:rsidRPr="00BD5DC8">
        <w:rPr>
          <w:rStyle w:val="Char4"/>
          <w:rFonts w:hint="cs"/>
          <w:rtl/>
        </w:rPr>
        <w:t>گران</w:t>
      </w:r>
      <w:r w:rsidR="001C559E">
        <w:rPr>
          <w:rStyle w:val="Char4"/>
          <w:rFonts w:hint="cs"/>
          <w:rtl/>
        </w:rPr>
        <w:t xml:space="preserve"> </w:t>
      </w:r>
      <w:r w:rsidR="001F073B" w:rsidRPr="001F073B">
        <w:rPr>
          <w:rStyle w:val="Char4"/>
          <w:rFonts w:cs="CTraditional Arabic" w:hint="cs"/>
          <w:rtl/>
        </w:rPr>
        <w:t>ش</w:t>
      </w:r>
      <w:r w:rsidR="001C559E">
        <w:rPr>
          <w:rStyle w:val="Char4"/>
          <w:rFonts w:cs="CTraditional Arabic" w:hint="cs"/>
          <w:rtl/>
        </w:rPr>
        <w:t xml:space="preserve"> </w:t>
      </w:r>
      <w:r w:rsidRPr="00BD5DC8">
        <w:rPr>
          <w:rStyle w:val="Char4"/>
          <w:rFonts w:hint="cs"/>
          <w:rtl/>
        </w:rPr>
        <w:t>است. و دل</w:t>
      </w:r>
      <w:r w:rsidR="001C559E">
        <w:rPr>
          <w:rStyle w:val="Char4"/>
          <w:rFonts w:hint="cs"/>
          <w:rtl/>
        </w:rPr>
        <w:t>ی</w:t>
      </w:r>
      <w:r w:rsidRPr="00BD5DC8">
        <w:rPr>
          <w:rStyle w:val="Char4"/>
          <w:rFonts w:hint="cs"/>
          <w:rtl/>
        </w:rPr>
        <w:t>ل امام ابوحن</w:t>
      </w:r>
      <w:r w:rsidR="001C559E">
        <w:rPr>
          <w:rStyle w:val="Char4"/>
          <w:rFonts w:hint="cs"/>
          <w:rtl/>
        </w:rPr>
        <w:t>ی</w:t>
      </w:r>
      <w:r w:rsidRPr="00BD5DC8">
        <w:rPr>
          <w:rStyle w:val="Char4"/>
          <w:rFonts w:hint="cs"/>
          <w:rtl/>
        </w:rPr>
        <w:t>فه، حد</w:t>
      </w:r>
      <w:r w:rsidR="001C559E">
        <w:rPr>
          <w:rStyle w:val="Char4"/>
          <w:rFonts w:hint="cs"/>
          <w:rtl/>
        </w:rPr>
        <w:t>ی</w:t>
      </w:r>
      <w:r w:rsidRPr="00BD5DC8">
        <w:rPr>
          <w:rStyle w:val="Char4"/>
          <w:rFonts w:hint="cs"/>
          <w:rtl/>
        </w:rPr>
        <w:t>ث طلق بن عل</w:t>
      </w:r>
      <w:r w:rsidR="001C559E">
        <w:rPr>
          <w:rStyle w:val="Char4"/>
          <w:rFonts w:hint="cs"/>
          <w:rtl/>
        </w:rPr>
        <w:t>ی</w:t>
      </w:r>
      <w:r w:rsidRPr="00BD5DC8">
        <w:rPr>
          <w:rStyle w:val="Char4"/>
          <w:rFonts w:hint="cs"/>
          <w:rtl/>
        </w:rPr>
        <w:t xml:space="preserve">، ابن‌مسعود، عمار بن </w:t>
      </w:r>
      <w:r w:rsidR="001C559E">
        <w:rPr>
          <w:rStyle w:val="Char4"/>
          <w:rFonts w:hint="cs"/>
          <w:rtl/>
        </w:rPr>
        <w:t>ی</w:t>
      </w:r>
      <w:r w:rsidRPr="00BD5DC8">
        <w:rPr>
          <w:rStyle w:val="Char4"/>
          <w:rFonts w:hint="cs"/>
          <w:rtl/>
        </w:rPr>
        <w:t>اسر، و د</w:t>
      </w:r>
      <w:r w:rsidR="001C559E">
        <w:rPr>
          <w:rStyle w:val="Char4"/>
          <w:rFonts w:hint="cs"/>
          <w:rtl/>
        </w:rPr>
        <w:t>ی</w:t>
      </w:r>
      <w:r w:rsidRPr="00BD5DC8">
        <w:rPr>
          <w:rStyle w:val="Char4"/>
          <w:rFonts w:hint="cs"/>
          <w:rtl/>
        </w:rPr>
        <w:t>گر بزرگان صحابه</w:t>
      </w:r>
      <w:r w:rsidR="001F073B" w:rsidRPr="001F073B">
        <w:rPr>
          <w:rStyle w:val="Char4"/>
          <w:rFonts w:cs="CTraditional Arabic" w:hint="cs"/>
          <w:rtl/>
        </w:rPr>
        <w:t xml:space="preserve"> ش</w:t>
      </w:r>
      <w:r w:rsidR="001C559E">
        <w:rPr>
          <w:rStyle w:val="Char4"/>
          <w:rFonts w:cs="CTraditional Arabic" w:hint="cs"/>
          <w:rtl/>
        </w:rPr>
        <w:t xml:space="preserve"> </w:t>
      </w:r>
      <w:r w:rsidRPr="00BD5DC8">
        <w:rPr>
          <w:rStyle w:val="Char4"/>
          <w:rFonts w:hint="cs"/>
          <w:rtl/>
        </w:rPr>
        <w:t xml:space="preserve">است. </w:t>
      </w:r>
    </w:p>
    <w:p w:rsidR="004709A5" w:rsidRDefault="00335BB5" w:rsidP="00A1385B">
      <w:pPr>
        <w:ind w:firstLine="284"/>
        <w:jc w:val="both"/>
        <w:rPr>
          <w:rStyle w:val="Char4"/>
          <w:lang w:bidi="ar-SA"/>
        </w:rPr>
      </w:pPr>
      <w:r w:rsidRPr="00BD5DC8">
        <w:rPr>
          <w:rStyle w:val="Char4"/>
          <w:rFonts w:hint="cs"/>
          <w:rtl/>
        </w:rPr>
        <w:t>و حضرات عبدالله بن مسعود، عبدالله بن عباس، عل</w:t>
      </w:r>
      <w:r w:rsidR="001C559E">
        <w:rPr>
          <w:rStyle w:val="Char4"/>
          <w:rFonts w:hint="cs"/>
          <w:rtl/>
        </w:rPr>
        <w:t>ی</w:t>
      </w:r>
      <w:r w:rsidRPr="00BD5DC8">
        <w:rPr>
          <w:rStyle w:val="Char4"/>
          <w:rFonts w:hint="cs"/>
          <w:rtl/>
        </w:rPr>
        <w:t>، حذ</w:t>
      </w:r>
      <w:r w:rsidR="001C559E">
        <w:rPr>
          <w:rStyle w:val="Char4"/>
          <w:rFonts w:hint="cs"/>
          <w:rtl/>
        </w:rPr>
        <w:t>ی</w:t>
      </w:r>
      <w:r w:rsidRPr="00BD5DC8">
        <w:rPr>
          <w:rStyle w:val="Char4"/>
          <w:rFonts w:hint="cs"/>
          <w:rtl/>
        </w:rPr>
        <w:t xml:space="preserve">فه بن </w:t>
      </w:r>
      <w:r w:rsidR="001C559E">
        <w:rPr>
          <w:rStyle w:val="Char4"/>
          <w:rFonts w:hint="cs"/>
          <w:rtl/>
        </w:rPr>
        <w:t>ی</w:t>
      </w:r>
      <w:r w:rsidRPr="00BD5DC8">
        <w:rPr>
          <w:rStyle w:val="Char4"/>
          <w:rFonts w:hint="cs"/>
          <w:rtl/>
        </w:rPr>
        <w:t>مان، سعد ابن اب</w:t>
      </w:r>
      <w:r w:rsidR="001C559E">
        <w:rPr>
          <w:rStyle w:val="Char4"/>
          <w:rFonts w:hint="cs"/>
          <w:rtl/>
        </w:rPr>
        <w:t>ی</w:t>
      </w:r>
      <w:r w:rsidRPr="00BD5DC8">
        <w:rPr>
          <w:rStyle w:val="Char4"/>
          <w:rFonts w:hint="cs"/>
          <w:rtl/>
        </w:rPr>
        <w:t xml:space="preserve"> وقاص، ابودرداء، ابوموس</w:t>
      </w:r>
      <w:r w:rsidR="001C559E">
        <w:rPr>
          <w:rStyle w:val="Char4"/>
          <w:rFonts w:hint="cs"/>
          <w:rtl/>
        </w:rPr>
        <w:t>ی</w:t>
      </w:r>
      <w:r w:rsidRPr="00BD5DC8">
        <w:rPr>
          <w:rStyle w:val="Char4"/>
          <w:rFonts w:hint="cs"/>
          <w:rtl/>
        </w:rPr>
        <w:t xml:space="preserve"> اشعر</w:t>
      </w:r>
      <w:r w:rsidR="001C559E">
        <w:rPr>
          <w:rStyle w:val="Char4"/>
          <w:rFonts w:hint="cs"/>
          <w:rtl/>
        </w:rPr>
        <w:t>ی</w:t>
      </w:r>
      <w:r w:rsidRPr="00BD5DC8">
        <w:rPr>
          <w:rStyle w:val="Char4"/>
          <w:rFonts w:hint="cs"/>
          <w:rtl/>
        </w:rPr>
        <w:t xml:space="preserve">، عماربن </w:t>
      </w:r>
      <w:r w:rsidR="001C559E">
        <w:rPr>
          <w:rStyle w:val="Char4"/>
          <w:rFonts w:hint="cs"/>
          <w:rtl/>
        </w:rPr>
        <w:t>ی</w:t>
      </w:r>
      <w:r w:rsidRPr="00BD5DC8">
        <w:rPr>
          <w:rStyle w:val="Char4"/>
          <w:rFonts w:hint="cs"/>
          <w:rtl/>
        </w:rPr>
        <w:t>اسر، انس بن مال</w:t>
      </w:r>
      <w:r w:rsidR="001C559E">
        <w:rPr>
          <w:rStyle w:val="Char4"/>
          <w:rFonts w:hint="cs"/>
          <w:rtl/>
        </w:rPr>
        <w:t>ک</w:t>
      </w:r>
      <w:r w:rsidRPr="00BD5DC8">
        <w:rPr>
          <w:rStyle w:val="Char4"/>
          <w:rFonts w:hint="cs"/>
          <w:rtl/>
        </w:rPr>
        <w:t>، عمران بن حص</w:t>
      </w:r>
      <w:r w:rsidR="001C559E">
        <w:rPr>
          <w:rStyle w:val="Char4"/>
          <w:rFonts w:hint="cs"/>
          <w:rtl/>
        </w:rPr>
        <w:t>ی</w:t>
      </w:r>
      <w:r w:rsidRPr="00BD5DC8">
        <w:rPr>
          <w:rStyle w:val="Char4"/>
          <w:rFonts w:hint="cs"/>
          <w:rtl/>
        </w:rPr>
        <w:t>ن و...</w:t>
      </w:r>
      <w:r w:rsidR="001C559E">
        <w:rPr>
          <w:rStyle w:val="Char4"/>
          <w:rFonts w:hint="cs"/>
          <w:rtl/>
        </w:rPr>
        <w:t xml:space="preserve"> </w:t>
      </w:r>
      <w:r w:rsidR="001F073B" w:rsidRPr="001F073B">
        <w:rPr>
          <w:rStyle w:val="Char4"/>
          <w:rFonts w:cs="CTraditional Arabic" w:hint="cs"/>
          <w:rtl/>
        </w:rPr>
        <w:t>ش</w:t>
      </w:r>
      <w:r w:rsidR="001C559E">
        <w:rPr>
          <w:rStyle w:val="Char4"/>
          <w:rFonts w:cs="CTraditional Arabic" w:hint="cs"/>
          <w:rtl/>
        </w:rPr>
        <w:t xml:space="preserve"> </w:t>
      </w:r>
      <w:r w:rsidRPr="00BD5DC8">
        <w:rPr>
          <w:rStyle w:val="Char4"/>
          <w:rFonts w:hint="cs"/>
          <w:rtl/>
        </w:rPr>
        <w:t>بر ا</w:t>
      </w:r>
      <w:r w:rsidR="001C559E">
        <w:rPr>
          <w:rStyle w:val="Char4"/>
          <w:rFonts w:hint="cs"/>
          <w:rtl/>
        </w:rPr>
        <w:t>ی</w:t>
      </w:r>
      <w:r w:rsidRPr="00BD5DC8">
        <w:rPr>
          <w:rStyle w:val="Char4"/>
          <w:rFonts w:hint="cs"/>
          <w:rtl/>
        </w:rPr>
        <w:t xml:space="preserve">ن باورند </w:t>
      </w:r>
      <w:r w:rsidR="001C559E">
        <w:rPr>
          <w:rStyle w:val="Char4"/>
          <w:rFonts w:hint="cs"/>
          <w:rtl/>
        </w:rPr>
        <w:t>ک</w:t>
      </w:r>
      <w:r w:rsidRPr="00BD5DC8">
        <w:rPr>
          <w:rStyle w:val="Char4"/>
          <w:rFonts w:hint="cs"/>
          <w:rtl/>
        </w:rPr>
        <w:t xml:space="preserve">ه دست </w:t>
      </w:r>
      <w:r w:rsidR="001C559E">
        <w:rPr>
          <w:rStyle w:val="Char4"/>
          <w:rFonts w:hint="cs"/>
          <w:rtl/>
        </w:rPr>
        <w:t>ک</w:t>
      </w:r>
      <w:r w:rsidRPr="00BD5DC8">
        <w:rPr>
          <w:rStyle w:val="Char4"/>
          <w:rFonts w:hint="cs"/>
          <w:rtl/>
        </w:rPr>
        <w:t>ش</w:t>
      </w:r>
      <w:r w:rsidR="001C559E">
        <w:rPr>
          <w:rStyle w:val="Char4"/>
          <w:rFonts w:hint="cs"/>
          <w:rtl/>
        </w:rPr>
        <w:t>ی</w:t>
      </w:r>
      <w:r w:rsidRPr="00BD5DC8">
        <w:rPr>
          <w:rStyle w:val="Char4"/>
          <w:rFonts w:hint="cs"/>
          <w:rtl/>
        </w:rPr>
        <w:t>دن آله‌</w:t>
      </w:r>
      <w:r w:rsidR="001C559E">
        <w:rPr>
          <w:rStyle w:val="Char4"/>
          <w:rFonts w:hint="cs"/>
          <w:rtl/>
        </w:rPr>
        <w:t>ی</w:t>
      </w:r>
      <w:r w:rsidRPr="00BD5DC8">
        <w:rPr>
          <w:rStyle w:val="Char4"/>
          <w:rFonts w:hint="cs"/>
          <w:rtl/>
        </w:rPr>
        <w:t xml:space="preserve"> تناسل</w:t>
      </w:r>
      <w:r w:rsidR="001C559E">
        <w:rPr>
          <w:rStyle w:val="Char4"/>
          <w:rFonts w:hint="cs"/>
          <w:rtl/>
        </w:rPr>
        <w:t>ی</w:t>
      </w:r>
      <w:r w:rsidRPr="00BD5DC8">
        <w:rPr>
          <w:rStyle w:val="Char4"/>
          <w:rFonts w:hint="cs"/>
          <w:rtl/>
        </w:rPr>
        <w:t xml:space="preserve"> و شرمگاه و نش</w:t>
      </w:r>
      <w:r w:rsidR="001C559E">
        <w:rPr>
          <w:rStyle w:val="Char4"/>
          <w:rFonts w:hint="cs"/>
          <w:rtl/>
        </w:rPr>
        <w:t>ی</w:t>
      </w:r>
      <w:r w:rsidRPr="00BD5DC8">
        <w:rPr>
          <w:rStyle w:val="Char4"/>
          <w:rFonts w:hint="cs"/>
          <w:rtl/>
        </w:rPr>
        <w:t>منگاه، با پرده و بدون پرده، در</w:t>
      </w:r>
      <w:r w:rsidR="00AA4D64">
        <w:rPr>
          <w:rStyle w:val="Char4"/>
          <w:rFonts w:hint="cs"/>
          <w:rtl/>
        </w:rPr>
        <w:t xml:space="preserve"> هردو </w:t>
      </w:r>
      <w:r w:rsidRPr="00BD5DC8">
        <w:rPr>
          <w:rStyle w:val="Char4"/>
          <w:rFonts w:hint="cs"/>
          <w:rtl/>
        </w:rPr>
        <w:t>حال ش</w:t>
      </w:r>
      <w:r w:rsidR="001C559E">
        <w:rPr>
          <w:rStyle w:val="Char4"/>
          <w:rFonts w:hint="cs"/>
          <w:rtl/>
        </w:rPr>
        <w:t>ک</w:t>
      </w:r>
      <w:r w:rsidRPr="00BD5DC8">
        <w:rPr>
          <w:rStyle w:val="Char4"/>
          <w:rFonts w:hint="cs"/>
          <w:rtl/>
        </w:rPr>
        <w:t>ننده‌</w:t>
      </w:r>
      <w:r w:rsidR="001C559E">
        <w:rPr>
          <w:rStyle w:val="Char4"/>
          <w:rFonts w:hint="cs"/>
          <w:rtl/>
        </w:rPr>
        <w:t xml:space="preserve">ی </w:t>
      </w:r>
      <w:r w:rsidRPr="00BD5DC8">
        <w:rPr>
          <w:rStyle w:val="Char4"/>
          <w:rFonts w:hint="cs"/>
          <w:rtl/>
        </w:rPr>
        <w:t>وضو ن</w:t>
      </w:r>
      <w:r w:rsidR="001C559E">
        <w:rPr>
          <w:rStyle w:val="Char4"/>
          <w:rFonts w:hint="cs"/>
          <w:rtl/>
        </w:rPr>
        <w:t>ی</w:t>
      </w:r>
      <w:r w:rsidRPr="00BD5DC8">
        <w:rPr>
          <w:rStyle w:val="Char4"/>
          <w:rFonts w:hint="cs"/>
          <w:rtl/>
        </w:rPr>
        <w:t>ست</w:t>
      </w:r>
      <w:r w:rsidR="00A1385B" w:rsidRPr="00A1385B">
        <w:rPr>
          <w:rStyle w:val="Char4"/>
          <w:rFonts w:hint="cs"/>
          <w:vertAlign w:val="superscript"/>
          <w:rtl/>
        </w:rPr>
        <w:t>(</w:t>
      </w:r>
      <w:r w:rsidR="00A1385B" w:rsidRPr="00A1385B">
        <w:rPr>
          <w:rStyle w:val="Char4"/>
          <w:vertAlign w:val="superscript"/>
          <w:rtl/>
        </w:rPr>
        <w:footnoteReference w:id="43"/>
      </w:r>
      <w:r w:rsidR="00A1385B" w:rsidRPr="00A1385B">
        <w:rPr>
          <w:rStyle w:val="Char4"/>
          <w:rFonts w:hint="cs"/>
          <w:vertAlign w:val="superscript"/>
          <w:rtl/>
        </w:rPr>
        <w:t>)</w:t>
      </w:r>
      <w:r w:rsidR="00A1385B" w:rsidRPr="00A1385B">
        <w:rPr>
          <w:rStyle w:val="Char4"/>
        </w:rPr>
        <w:t>.</w:t>
      </w:r>
    </w:p>
    <w:p w:rsidR="00335BB5" w:rsidRPr="001D0787" w:rsidRDefault="00BA7FD8" w:rsidP="00A1385B">
      <w:pPr>
        <w:autoSpaceDE w:val="0"/>
        <w:autoSpaceDN w:val="0"/>
        <w:adjustRightInd w:val="0"/>
        <w:ind w:firstLine="227"/>
        <w:jc w:val="lowKashida"/>
        <w:rPr>
          <w:rStyle w:val="Char3"/>
          <w:rFonts w:ascii="Calibri" w:hAnsi="Calibri"/>
          <w:rtl/>
          <w:lang w:bidi="fa-IR"/>
        </w:rPr>
      </w:pPr>
      <w:r w:rsidRPr="00BA7FD8">
        <w:rPr>
          <w:rStyle w:val="Char4"/>
          <w:rtl/>
        </w:rPr>
        <w:t>323</w:t>
      </w:r>
      <w:r w:rsidR="00CF164C" w:rsidRPr="00CF164C">
        <w:rPr>
          <w:rStyle w:val="Char3"/>
          <w:rFonts w:cs="IRNazli"/>
          <w:rtl/>
        </w:rPr>
        <w:t xml:space="preserve"> ـ (</w:t>
      </w:r>
      <w:r w:rsidRPr="00BA7FD8">
        <w:rPr>
          <w:rStyle w:val="Char4"/>
          <w:rtl/>
        </w:rPr>
        <w:t>24</w:t>
      </w:r>
      <w:r w:rsidR="00CF164C" w:rsidRPr="00CF164C">
        <w:rPr>
          <w:rStyle w:val="Char3"/>
          <w:rFonts w:cs="IRNazli"/>
          <w:rtl/>
        </w:rPr>
        <w:t>)</w:t>
      </w:r>
      <w:r w:rsidR="00335BB5" w:rsidRPr="00BD5DC8">
        <w:rPr>
          <w:rStyle w:val="Char3"/>
          <w:rtl/>
        </w:rPr>
        <w:t xml:space="preserve"> وعن عائشةَ</w:t>
      </w:r>
      <w:r w:rsidR="003E0CC1">
        <w:rPr>
          <w:rStyle w:val="Char3"/>
          <w:rtl/>
        </w:rPr>
        <w:t>،</w:t>
      </w:r>
      <w:r w:rsidR="00335BB5" w:rsidRPr="00BD5DC8">
        <w:rPr>
          <w:rStyle w:val="Char3"/>
          <w:rtl/>
        </w:rPr>
        <w:t xml:space="preserve"> قالت: كانَ الن</w:t>
      </w:r>
      <w:r w:rsidR="00335BB5" w:rsidRPr="00BD5DC8">
        <w:rPr>
          <w:rStyle w:val="Char3"/>
          <w:rFonts w:hint="cs"/>
          <w:rtl/>
        </w:rPr>
        <w:t>َّ</w:t>
      </w:r>
      <w:r w:rsidR="00335BB5" w:rsidRPr="00BD5DC8">
        <w:rPr>
          <w:rStyle w:val="Char3"/>
          <w:rtl/>
        </w:rPr>
        <w:t>بي</w:t>
      </w:r>
      <w:r w:rsidR="00335BB5" w:rsidRPr="00BD5DC8">
        <w:rPr>
          <w:rStyle w:val="Char3"/>
          <w:rFonts w:hint="cs"/>
          <w:rtl/>
        </w:rPr>
        <w:t>ُّ</w:t>
      </w:r>
      <w:r w:rsidR="00335BB5" w:rsidRPr="00BD5DC8">
        <w:rPr>
          <w:rStyle w:val="Char3"/>
          <w:rtl/>
        </w:rPr>
        <w:t xml:space="preserve"> </w:t>
      </w:r>
      <w:r w:rsidR="00992C10" w:rsidRPr="00992C10">
        <w:rPr>
          <w:rStyle w:val="Char3"/>
          <w:rFonts w:cs="CTraditional Arabic"/>
          <w:szCs w:val="28"/>
          <w:rtl/>
        </w:rPr>
        <w:t>ج</w:t>
      </w:r>
      <w:r w:rsidR="001C559E">
        <w:rPr>
          <w:rStyle w:val="Char3"/>
          <w:rtl/>
        </w:rPr>
        <w:t xml:space="preserve"> </w:t>
      </w:r>
      <w:r w:rsidR="00335BB5" w:rsidRPr="00BD5DC8">
        <w:rPr>
          <w:rStyle w:val="Char3"/>
          <w:rtl/>
        </w:rPr>
        <w:t>يُقَبِّلُ بعضَ أزواجِه ثم يُصلِّي ولا يتوض</w:t>
      </w:r>
      <w:r w:rsidR="00335BB5" w:rsidRPr="00BD5DC8">
        <w:rPr>
          <w:rStyle w:val="Char3"/>
          <w:rFonts w:hint="cs"/>
          <w:rtl/>
        </w:rPr>
        <w:t>َّ</w:t>
      </w:r>
      <w:r w:rsidR="00335BB5" w:rsidRPr="00BD5DC8">
        <w:rPr>
          <w:rStyle w:val="Char3"/>
          <w:rtl/>
        </w:rPr>
        <w:t xml:space="preserve">أ. </w:t>
      </w:r>
      <w:r w:rsidR="00335BB5" w:rsidRPr="00A62A82">
        <w:rPr>
          <w:rStyle w:val="Char1"/>
          <w:rtl/>
        </w:rPr>
        <w:t>رواه ابوداود، والترمذي، والنسائي، وابنُ ماجة. وقال الترمذيّ: لا ي</w:t>
      </w:r>
      <w:r w:rsidR="00335BB5" w:rsidRPr="00A62A82">
        <w:rPr>
          <w:rStyle w:val="Char1"/>
          <w:rFonts w:hint="cs"/>
          <w:rtl/>
        </w:rPr>
        <w:t>َ</w:t>
      </w:r>
      <w:r w:rsidR="00335BB5" w:rsidRPr="00A62A82">
        <w:rPr>
          <w:rStyle w:val="Char1"/>
          <w:rtl/>
        </w:rPr>
        <w:t>ص</w:t>
      </w:r>
      <w:r w:rsidR="00335BB5" w:rsidRPr="00A62A82">
        <w:rPr>
          <w:rStyle w:val="Char1"/>
          <w:rFonts w:hint="cs"/>
          <w:rtl/>
        </w:rPr>
        <w:t>ِ</w:t>
      </w:r>
      <w:r w:rsidR="00335BB5" w:rsidRPr="00A62A82">
        <w:rPr>
          <w:rStyle w:val="Char1"/>
          <w:rtl/>
        </w:rPr>
        <w:t>ح</w:t>
      </w:r>
      <w:r w:rsidR="00335BB5" w:rsidRPr="00A62A82">
        <w:rPr>
          <w:rStyle w:val="Char1"/>
          <w:rFonts w:hint="cs"/>
          <w:rtl/>
        </w:rPr>
        <w:t>ُّ</w:t>
      </w:r>
      <w:r w:rsidR="00335BB5" w:rsidRPr="00A62A82">
        <w:rPr>
          <w:rStyle w:val="Char1"/>
          <w:rtl/>
        </w:rPr>
        <w:t xml:space="preserve"> عند أصحابنا بحالٍ إسنادُ عُرْوَةَ عن عائشةَ، وأيضاً إسْنادُ إبراهيم التيميّ عنها. وقال ابوداود: هذا مُرسلٌ، وإبراهيمُ التيميّ لم يسمع من عائشة</w:t>
      </w:r>
      <w:r w:rsidR="00A1385B" w:rsidRPr="00A1385B">
        <w:rPr>
          <w:rStyle w:val="Char4"/>
          <w:rFonts w:hint="cs"/>
          <w:vertAlign w:val="superscript"/>
          <w:rtl/>
          <w:lang w:bidi="ar-SA"/>
        </w:rPr>
        <w:t>(</w:t>
      </w:r>
      <w:r w:rsidR="00A1385B" w:rsidRPr="00A1385B">
        <w:rPr>
          <w:rStyle w:val="Char4"/>
          <w:vertAlign w:val="superscript"/>
          <w:rtl/>
          <w:lang w:bidi="ar-SA"/>
        </w:rPr>
        <w:footnoteReference w:id="44"/>
      </w:r>
      <w:r w:rsidR="00A1385B" w:rsidRPr="00A1385B">
        <w:rPr>
          <w:rStyle w:val="Char4"/>
          <w:rFonts w:hint="cs"/>
          <w:vertAlign w:val="superscript"/>
          <w:rtl/>
          <w:lang w:bidi="ar-SA"/>
        </w:rPr>
        <w:t>)</w:t>
      </w:r>
      <w:r w:rsidR="00A1385B" w:rsidRPr="00A1385B">
        <w:rPr>
          <w:rStyle w:val="Char4"/>
          <w:rFonts w:hint="cs"/>
          <w:rtl/>
        </w:rPr>
        <w:t>.</w:t>
      </w:r>
    </w:p>
    <w:p w:rsidR="00335BB5" w:rsidRPr="00BD5DC8" w:rsidRDefault="00335BB5" w:rsidP="004709A5">
      <w:pPr>
        <w:ind w:firstLine="284"/>
        <w:jc w:val="both"/>
        <w:rPr>
          <w:rStyle w:val="Char4"/>
          <w:rtl/>
        </w:rPr>
      </w:pPr>
      <w:r w:rsidRPr="00BD5DC8">
        <w:rPr>
          <w:rStyle w:val="Char4"/>
          <w:rFonts w:hint="cs"/>
          <w:rtl/>
        </w:rPr>
        <w:t>323- (24) عا</w:t>
      </w:r>
      <w:r w:rsidR="001C559E">
        <w:rPr>
          <w:rStyle w:val="Char4"/>
          <w:rFonts w:hint="cs"/>
          <w:rtl/>
        </w:rPr>
        <w:t>ی</w:t>
      </w:r>
      <w:r w:rsidRPr="00BD5DC8">
        <w:rPr>
          <w:rStyle w:val="Char4"/>
          <w:rFonts w:hint="cs"/>
          <w:rtl/>
        </w:rPr>
        <w:t xml:space="preserve">شه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برخ</w:t>
      </w:r>
      <w:r w:rsidR="001C559E">
        <w:rPr>
          <w:rStyle w:val="Char4"/>
          <w:rFonts w:hint="cs"/>
          <w:rtl/>
        </w:rPr>
        <w:t>ی</w:t>
      </w:r>
      <w:r w:rsidRPr="00BD5DC8">
        <w:rPr>
          <w:rStyle w:val="Char4"/>
          <w:rFonts w:hint="cs"/>
          <w:rtl/>
        </w:rPr>
        <w:t xml:space="preserve"> از همسرانش را م</w:t>
      </w:r>
      <w:r w:rsidR="001C559E">
        <w:rPr>
          <w:rStyle w:val="Char4"/>
          <w:rFonts w:hint="cs"/>
          <w:rtl/>
        </w:rPr>
        <w:t>ی</w:t>
      </w:r>
      <w:r w:rsidRPr="00BD5DC8">
        <w:rPr>
          <w:rStyle w:val="Char4"/>
          <w:rFonts w:hint="cs"/>
          <w:rtl/>
        </w:rPr>
        <w:t>‌بوس</w:t>
      </w:r>
      <w:r w:rsidR="001C559E">
        <w:rPr>
          <w:rStyle w:val="Char4"/>
          <w:rFonts w:hint="cs"/>
          <w:rtl/>
        </w:rPr>
        <w:t>ی</w:t>
      </w:r>
      <w:r w:rsidRPr="00BD5DC8">
        <w:rPr>
          <w:rStyle w:val="Char4"/>
          <w:rFonts w:hint="cs"/>
          <w:rtl/>
        </w:rPr>
        <w:t>د، آنگاه بدون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تجد</w:t>
      </w:r>
      <w:r w:rsidR="001C559E">
        <w:rPr>
          <w:rStyle w:val="Char4"/>
          <w:rFonts w:hint="cs"/>
          <w:rtl/>
        </w:rPr>
        <w:t>ی</w:t>
      </w:r>
      <w:r w:rsidRPr="00BD5DC8">
        <w:rPr>
          <w:rStyle w:val="Char4"/>
          <w:rFonts w:hint="cs"/>
          <w:rtl/>
        </w:rPr>
        <w:t>د وضو نما</w:t>
      </w:r>
      <w:r w:rsidR="001C559E">
        <w:rPr>
          <w:rStyle w:val="Char4"/>
          <w:rFonts w:hint="cs"/>
          <w:rtl/>
        </w:rPr>
        <w:t>ی</w:t>
      </w:r>
      <w:r w:rsidRPr="00BD5DC8">
        <w:rPr>
          <w:rStyle w:val="Char4"/>
          <w:rFonts w:hint="cs"/>
          <w:rtl/>
        </w:rPr>
        <w:t>د، به نماز م</w:t>
      </w:r>
      <w:r w:rsidR="001C559E">
        <w:rPr>
          <w:rStyle w:val="Char4"/>
          <w:rFonts w:hint="cs"/>
          <w:rtl/>
        </w:rPr>
        <w:t>ی</w:t>
      </w:r>
      <w:r w:rsidRPr="00BD5DC8">
        <w:rPr>
          <w:rStyle w:val="Char4"/>
          <w:rFonts w:hint="cs"/>
          <w:rtl/>
        </w:rPr>
        <w:t>‌ا</w:t>
      </w:r>
      <w:r w:rsidR="001C559E">
        <w:rPr>
          <w:rStyle w:val="Char4"/>
          <w:rFonts w:hint="cs"/>
          <w:rtl/>
        </w:rPr>
        <w:t>ی</w:t>
      </w:r>
      <w:r w:rsidRPr="00BD5DC8">
        <w:rPr>
          <w:rStyle w:val="Char4"/>
          <w:rFonts w:hint="cs"/>
          <w:rtl/>
        </w:rPr>
        <w:t>ستاد و مشغول عبادت</w:t>
      </w:r>
      <w:r w:rsidR="00A62A82">
        <w:rPr>
          <w:rStyle w:val="Char4"/>
          <w:rFonts w:hint="cs"/>
          <w:rtl/>
        </w:rPr>
        <w:t xml:space="preserve"> و راز و ن</w:t>
      </w:r>
      <w:r w:rsidR="001C559E">
        <w:rPr>
          <w:rStyle w:val="Char4"/>
          <w:rFonts w:hint="cs"/>
          <w:rtl/>
        </w:rPr>
        <w:t>ی</w:t>
      </w:r>
      <w:r w:rsidR="00A62A82">
        <w:rPr>
          <w:rStyle w:val="Char4"/>
          <w:rFonts w:hint="cs"/>
          <w:rtl/>
        </w:rPr>
        <w:t>از با پروردگار م</w:t>
      </w:r>
      <w:r w:rsidR="001C559E">
        <w:rPr>
          <w:rStyle w:val="Char4"/>
          <w:rFonts w:hint="cs"/>
          <w:rtl/>
        </w:rPr>
        <w:t>ی</w:t>
      </w:r>
      <w:r w:rsidR="00A62A82">
        <w:rPr>
          <w:rStyle w:val="Char4"/>
          <w:rFonts w:hint="cs"/>
          <w:rtl/>
        </w:rPr>
        <w:t>‌شد</w:t>
      </w:r>
      <w:r w:rsidRPr="00BD5DC8">
        <w:rPr>
          <w:rStyle w:val="Char4"/>
          <w:rFonts w:hint="cs"/>
          <w:rtl/>
        </w:rPr>
        <w:t>»</w:t>
      </w:r>
      <w:r w:rsidR="00A62A82">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ترمذ</w:t>
      </w:r>
      <w:r w:rsidR="001C559E">
        <w:rPr>
          <w:rStyle w:val="Char4"/>
          <w:rFonts w:hint="cs"/>
          <w:rtl/>
        </w:rPr>
        <w:t>ی</w:t>
      </w:r>
      <w:r w:rsidRPr="00BD5DC8">
        <w:rPr>
          <w:rStyle w:val="Char4"/>
          <w:rFonts w:hint="cs"/>
          <w:rtl/>
        </w:rPr>
        <w:t>، نسائ</w:t>
      </w:r>
      <w:r w:rsidR="001C559E">
        <w:rPr>
          <w:rStyle w:val="Char4"/>
          <w:rFonts w:hint="cs"/>
          <w:rtl/>
        </w:rPr>
        <w:t>ی</w:t>
      </w:r>
      <w:r w:rsidRPr="00BD5DC8">
        <w:rPr>
          <w:rStyle w:val="Char4"/>
          <w:rFonts w:hint="cs"/>
          <w:rtl/>
        </w:rPr>
        <w:t xml:space="preserve"> و ابن‌ماجه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 ترمذ</w:t>
      </w:r>
      <w:r w:rsidR="001C559E">
        <w:rPr>
          <w:rStyle w:val="Char4"/>
          <w:rFonts w:hint="cs"/>
          <w:rtl/>
        </w:rPr>
        <w:t>ی</w:t>
      </w:r>
      <w:r w:rsidRPr="00BD5DC8">
        <w:rPr>
          <w:rStyle w:val="Char4"/>
          <w:rFonts w:hint="cs"/>
          <w:rtl/>
        </w:rPr>
        <w:t xml:space="preserve"> ‌گو</w:t>
      </w:r>
      <w:r w:rsidR="001C559E">
        <w:rPr>
          <w:rStyle w:val="Char4"/>
          <w:rFonts w:hint="cs"/>
          <w:rtl/>
        </w:rPr>
        <w:t>ی</w:t>
      </w:r>
      <w:r w:rsidRPr="00BD5DC8">
        <w:rPr>
          <w:rStyle w:val="Char4"/>
          <w:rFonts w:hint="cs"/>
          <w:rtl/>
        </w:rPr>
        <w:t>د: در نزد اصحاب ما (اهل حد</w:t>
      </w:r>
      <w:r w:rsidR="001C559E">
        <w:rPr>
          <w:rStyle w:val="Char4"/>
          <w:rFonts w:hint="cs"/>
          <w:rtl/>
        </w:rPr>
        <w:t>ی</w:t>
      </w:r>
      <w:r w:rsidRPr="00BD5DC8">
        <w:rPr>
          <w:rStyle w:val="Char4"/>
          <w:rFonts w:hint="cs"/>
          <w:rtl/>
        </w:rPr>
        <w:t xml:space="preserve">ث، </w:t>
      </w:r>
      <w:r w:rsidR="001C559E">
        <w:rPr>
          <w:rStyle w:val="Char4"/>
          <w:rFonts w:hint="cs"/>
          <w:rtl/>
        </w:rPr>
        <w:t>ی</w:t>
      </w:r>
      <w:r w:rsidRPr="00BD5DC8">
        <w:rPr>
          <w:rStyle w:val="Char4"/>
          <w:rFonts w:hint="cs"/>
          <w:rtl/>
        </w:rPr>
        <w:t>ا شوافع) به ه</w:t>
      </w:r>
      <w:r w:rsidR="001C559E">
        <w:rPr>
          <w:rStyle w:val="Char4"/>
          <w:rFonts w:hint="cs"/>
          <w:rtl/>
        </w:rPr>
        <w:t>ی</w:t>
      </w:r>
      <w:r w:rsidRPr="00BD5DC8">
        <w:rPr>
          <w:rStyle w:val="Char4"/>
          <w:rFonts w:hint="cs"/>
          <w:rtl/>
        </w:rPr>
        <w:t>چ حال اسناد عروه از عا</w:t>
      </w:r>
      <w:r w:rsidR="001C559E">
        <w:rPr>
          <w:rStyle w:val="Char4"/>
          <w:rFonts w:hint="cs"/>
          <w:rtl/>
        </w:rPr>
        <w:t>ی</w:t>
      </w:r>
      <w:r w:rsidRPr="00BD5DC8">
        <w:rPr>
          <w:rStyle w:val="Char4"/>
          <w:rFonts w:hint="cs"/>
          <w:rtl/>
        </w:rPr>
        <w:t xml:space="preserve">شه </w:t>
      </w:r>
      <w:r w:rsidR="001C559E">
        <w:rPr>
          <w:rStyle w:val="Char4"/>
          <w:rFonts w:hint="cs"/>
          <w:rtl/>
        </w:rPr>
        <w:t>ی</w:t>
      </w:r>
      <w:r w:rsidRPr="00BD5DC8">
        <w:rPr>
          <w:rStyle w:val="Char4"/>
          <w:rFonts w:hint="cs"/>
          <w:rtl/>
        </w:rPr>
        <w:t>ا اسناد ابراه</w:t>
      </w:r>
      <w:r w:rsidR="001C559E">
        <w:rPr>
          <w:rStyle w:val="Char4"/>
          <w:rFonts w:hint="cs"/>
          <w:rtl/>
        </w:rPr>
        <w:t>ی</w:t>
      </w:r>
      <w:r w:rsidRPr="00BD5DC8">
        <w:rPr>
          <w:rStyle w:val="Char4"/>
          <w:rFonts w:hint="cs"/>
          <w:rtl/>
        </w:rPr>
        <w:t>م ت</w:t>
      </w:r>
      <w:r w:rsidR="001C559E">
        <w:rPr>
          <w:rStyle w:val="Char4"/>
          <w:rFonts w:hint="cs"/>
          <w:rtl/>
        </w:rPr>
        <w:t>ی</w:t>
      </w:r>
      <w:r w:rsidRPr="00BD5DC8">
        <w:rPr>
          <w:rStyle w:val="Char4"/>
          <w:rFonts w:hint="cs"/>
          <w:rtl/>
        </w:rPr>
        <w:t>م</w:t>
      </w:r>
      <w:r w:rsidR="001C559E">
        <w:rPr>
          <w:rStyle w:val="Char4"/>
          <w:rFonts w:hint="cs"/>
          <w:rtl/>
        </w:rPr>
        <w:t>ی</w:t>
      </w:r>
      <w:r w:rsidRPr="00BD5DC8">
        <w:rPr>
          <w:rStyle w:val="Char4"/>
          <w:rFonts w:hint="cs"/>
          <w:rtl/>
        </w:rPr>
        <w:t xml:space="preserve"> از عا</w:t>
      </w:r>
      <w:r w:rsidR="001C559E">
        <w:rPr>
          <w:rStyle w:val="Char4"/>
          <w:rFonts w:hint="cs"/>
          <w:rtl/>
        </w:rPr>
        <w:t>ی</w:t>
      </w:r>
      <w:r w:rsidRPr="00BD5DC8">
        <w:rPr>
          <w:rStyle w:val="Char4"/>
          <w:rFonts w:hint="cs"/>
          <w:rtl/>
        </w:rPr>
        <w:t>شه، ثابت ن</w:t>
      </w:r>
      <w:r w:rsidR="001C559E">
        <w:rPr>
          <w:rStyle w:val="Char4"/>
          <w:rFonts w:hint="cs"/>
          <w:rtl/>
        </w:rPr>
        <w:t>ی</w:t>
      </w:r>
      <w:r w:rsidRPr="00BD5DC8">
        <w:rPr>
          <w:rStyle w:val="Char4"/>
          <w:rFonts w:hint="cs"/>
          <w:rtl/>
        </w:rPr>
        <w:t>ست و ابوداود گو</w:t>
      </w:r>
      <w:r w:rsidR="001C559E">
        <w:rPr>
          <w:rStyle w:val="Char4"/>
          <w:rFonts w:hint="cs"/>
          <w:rtl/>
        </w:rPr>
        <w:t>ی</w:t>
      </w:r>
      <w:r w:rsidRPr="00BD5DC8">
        <w:rPr>
          <w:rStyle w:val="Char4"/>
          <w:rFonts w:hint="cs"/>
          <w:rtl/>
        </w:rPr>
        <w:t>د: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 xml:space="preserve">ث مرسل است چرا </w:t>
      </w:r>
      <w:r w:rsidR="001C559E">
        <w:rPr>
          <w:rStyle w:val="Char4"/>
          <w:rFonts w:hint="cs"/>
          <w:rtl/>
        </w:rPr>
        <w:t>ک</w:t>
      </w:r>
      <w:r w:rsidRPr="00BD5DC8">
        <w:rPr>
          <w:rStyle w:val="Char4"/>
          <w:rFonts w:hint="cs"/>
          <w:rtl/>
        </w:rPr>
        <w:t>ه ابراه</w:t>
      </w:r>
      <w:r w:rsidR="001C559E">
        <w:rPr>
          <w:rStyle w:val="Char4"/>
          <w:rFonts w:hint="cs"/>
          <w:rtl/>
        </w:rPr>
        <w:t>ی</w:t>
      </w:r>
      <w:r w:rsidRPr="00BD5DC8">
        <w:rPr>
          <w:rStyle w:val="Char4"/>
          <w:rFonts w:hint="cs"/>
          <w:rtl/>
        </w:rPr>
        <w:t>م ت</w:t>
      </w:r>
      <w:r w:rsidR="001C559E">
        <w:rPr>
          <w:rStyle w:val="Char4"/>
          <w:rFonts w:hint="cs"/>
          <w:rtl/>
        </w:rPr>
        <w:t>ی</w:t>
      </w:r>
      <w:r w:rsidRPr="00BD5DC8">
        <w:rPr>
          <w:rStyle w:val="Char4"/>
          <w:rFonts w:hint="cs"/>
          <w:rtl/>
        </w:rPr>
        <w:t>م</w:t>
      </w:r>
      <w:r w:rsidR="001C559E">
        <w:rPr>
          <w:rStyle w:val="Char4"/>
          <w:rFonts w:hint="cs"/>
          <w:rtl/>
        </w:rPr>
        <w:t>ی</w:t>
      </w:r>
      <w:r w:rsidRPr="00BD5DC8">
        <w:rPr>
          <w:rStyle w:val="Char4"/>
          <w:rFonts w:hint="cs"/>
          <w:rtl/>
        </w:rPr>
        <w:t xml:space="preserve"> از عا</w:t>
      </w:r>
      <w:r w:rsidR="001C559E">
        <w:rPr>
          <w:rStyle w:val="Char4"/>
          <w:rFonts w:hint="cs"/>
          <w:rtl/>
        </w:rPr>
        <w:t>ی</w:t>
      </w:r>
      <w:r w:rsidRPr="00BD5DC8">
        <w:rPr>
          <w:rStyle w:val="Char4"/>
          <w:rFonts w:hint="cs"/>
          <w:rtl/>
        </w:rPr>
        <w:t>شه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سماع ن</w:t>
      </w:r>
      <w:r w:rsidR="001C559E">
        <w:rPr>
          <w:rStyle w:val="Char4"/>
          <w:rFonts w:hint="cs"/>
          <w:rtl/>
        </w:rPr>
        <w:t>ک</w:t>
      </w:r>
      <w:r w:rsidRPr="00BD5DC8">
        <w:rPr>
          <w:rStyle w:val="Char4"/>
          <w:rFonts w:hint="cs"/>
          <w:rtl/>
        </w:rPr>
        <w:t>رده است.</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پ</w:t>
      </w:r>
      <w:r w:rsidR="001C559E">
        <w:rPr>
          <w:rStyle w:val="Char4"/>
          <w:rFonts w:hint="cs"/>
          <w:rtl/>
        </w:rPr>
        <w:t>ی</w:t>
      </w:r>
      <w:r w:rsidRPr="00BD5DC8">
        <w:rPr>
          <w:rStyle w:val="Char4"/>
          <w:rFonts w:hint="cs"/>
          <w:rtl/>
        </w:rPr>
        <w:t>رامون مسئله‌</w:t>
      </w:r>
      <w:r w:rsidR="001C559E">
        <w:rPr>
          <w:rStyle w:val="Char4"/>
          <w:rFonts w:hint="cs"/>
          <w:rtl/>
        </w:rPr>
        <w:t>ی</w:t>
      </w:r>
      <w:r w:rsidRPr="00BD5DC8">
        <w:rPr>
          <w:rStyle w:val="Char4"/>
          <w:rFonts w:hint="cs"/>
          <w:rtl/>
        </w:rPr>
        <w:t xml:space="preserve"> «ش</w:t>
      </w:r>
      <w:r w:rsidR="001C559E">
        <w:rPr>
          <w:rStyle w:val="Char4"/>
          <w:rFonts w:hint="cs"/>
          <w:rtl/>
        </w:rPr>
        <w:t>ک</w:t>
      </w:r>
      <w:r w:rsidRPr="00BD5DC8">
        <w:rPr>
          <w:rStyle w:val="Char4"/>
          <w:rFonts w:hint="cs"/>
          <w:rtl/>
        </w:rPr>
        <w:t>ستن وضو از دست زدن به بدن برهنه زن»، علماء و اند</w:t>
      </w:r>
      <w:r w:rsidR="001C559E">
        <w:rPr>
          <w:rStyle w:val="Char4"/>
          <w:rFonts w:hint="cs"/>
          <w:rtl/>
        </w:rPr>
        <w:t>ی</w:t>
      </w:r>
      <w:r w:rsidRPr="00BD5DC8">
        <w:rPr>
          <w:rStyle w:val="Char4"/>
          <w:rFonts w:hint="cs"/>
          <w:rtl/>
        </w:rPr>
        <w:t>شمندان اسلام</w:t>
      </w:r>
      <w:r w:rsidR="001C559E">
        <w:rPr>
          <w:rStyle w:val="Char4"/>
          <w:rFonts w:hint="cs"/>
          <w:rtl/>
        </w:rPr>
        <w:t>ی</w:t>
      </w:r>
      <w:r w:rsidRPr="00BD5DC8">
        <w:rPr>
          <w:rStyle w:val="Char4"/>
          <w:rFonts w:hint="cs"/>
          <w:rtl/>
        </w:rPr>
        <w:t xml:space="preserve"> با هم اختلاف نظر دارند:</w:t>
      </w:r>
    </w:p>
    <w:p w:rsidR="00335BB5" w:rsidRPr="00BD5DC8" w:rsidRDefault="00335BB5" w:rsidP="004709A5">
      <w:pPr>
        <w:ind w:firstLine="284"/>
        <w:jc w:val="both"/>
        <w:rPr>
          <w:rStyle w:val="Char4"/>
          <w:rtl/>
        </w:rPr>
      </w:pPr>
      <w:r w:rsidRPr="00BD5DC8">
        <w:rPr>
          <w:rStyle w:val="Char4"/>
          <w:rFonts w:hint="cs"/>
          <w:rtl/>
        </w:rPr>
        <w:t>احناف دست زدن به بدن زن را مطلقاً غ</w:t>
      </w:r>
      <w:r w:rsidR="001C559E">
        <w:rPr>
          <w:rStyle w:val="Char4"/>
          <w:rFonts w:hint="cs"/>
          <w:rtl/>
        </w:rPr>
        <w:t>ی</w:t>
      </w:r>
      <w:r w:rsidRPr="00BD5DC8">
        <w:rPr>
          <w:rStyle w:val="Char4"/>
          <w:rFonts w:hint="cs"/>
          <w:rtl/>
        </w:rPr>
        <w:t>ر ناقض وضو م</w:t>
      </w:r>
      <w:r w:rsidR="001C559E">
        <w:rPr>
          <w:rStyle w:val="Char4"/>
          <w:rFonts w:hint="cs"/>
          <w:rtl/>
        </w:rPr>
        <w:t>ی</w:t>
      </w:r>
      <w:r w:rsidRPr="00BD5DC8">
        <w:rPr>
          <w:rStyle w:val="Char4"/>
          <w:rFonts w:hint="cs"/>
          <w:rtl/>
        </w:rPr>
        <w:t>‌دانند، مگر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به مباشرت فاحشه ب</w:t>
      </w:r>
      <w:r w:rsidR="001C559E">
        <w:rPr>
          <w:rStyle w:val="Char4"/>
          <w:rFonts w:hint="cs"/>
          <w:rtl/>
        </w:rPr>
        <w:t>ی</w:t>
      </w:r>
      <w:r w:rsidRPr="00BD5DC8">
        <w:rPr>
          <w:rStyle w:val="Char4"/>
          <w:rFonts w:hint="cs"/>
          <w:rtl/>
        </w:rPr>
        <w:t>انجامد. قول مشهور شوافع در ا</w:t>
      </w:r>
      <w:r w:rsidR="001C559E">
        <w:rPr>
          <w:rStyle w:val="Char4"/>
          <w:rFonts w:hint="cs"/>
          <w:rtl/>
        </w:rPr>
        <w:t>ی</w:t>
      </w:r>
      <w:r w:rsidRPr="00BD5DC8">
        <w:rPr>
          <w:rStyle w:val="Char4"/>
          <w:rFonts w:hint="cs"/>
          <w:rtl/>
        </w:rPr>
        <w:t>ن زم</w:t>
      </w:r>
      <w:r w:rsidR="001C559E">
        <w:rPr>
          <w:rStyle w:val="Char4"/>
          <w:rFonts w:hint="cs"/>
          <w:rtl/>
        </w:rPr>
        <w:t>ی</w:t>
      </w:r>
      <w:r w:rsidRPr="00BD5DC8">
        <w:rPr>
          <w:rStyle w:val="Char4"/>
          <w:rFonts w:hint="cs"/>
          <w:rtl/>
        </w:rPr>
        <w:t>نه،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 xml:space="preserve">ه دست زدن به بدن زن مطلقاً ناقض وضو است، خواه آن زن بزرگسال و بالغ باشد، </w:t>
      </w:r>
      <w:r w:rsidR="001C559E">
        <w:rPr>
          <w:rStyle w:val="Char4"/>
          <w:rFonts w:hint="cs"/>
          <w:rtl/>
        </w:rPr>
        <w:t>ی</w:t>
      </w:r>
      <w:r w:rsidRPr="00BD5DC8">
        <w:rPr>
          <w:rStyle w:val="Char4"/>
          <w:rFonts w:hint="cs"/>
          <w:rtl/>
        </w:rPr>
        <w:t xml:space="preserve">ا </w:t>
      </w:r>
      <w:r w:rsidR="001C559E">
        <w:rPr>
          <w:rStyle w:val="Char4"/>
          <w:rFonts w:hint="cs"/>
          <w:rtl/>
        </w:rPr>
        <w:t>ک</w:t>
      </w:r>
      <w:r w:rsidRPr="00BD5DC8">
        <w:rPr>
          <w:rStyle w:val="Char4"/>
          <w:rFonts w:hint="cs"/>
          <w:rtl/>
        </w:rPr>
        <w:t>وچ</w:t>
      </w:r>
      <w:r w:rsidR="001C559E">
        <w:rPr>
          <w:rStyle w:val="Char4"/>
          <w:rFonts w:hint="cs"/>
          <w:rtl/>
        </w:rPr>
        <w:t>ک</w:t>
      </w:r>
      <w:r w:rsidRPr="00BD5DC8">
        <w:rPr>
          <w:rStyle w:val="Char4"/>
          <w:rFonts w:hint="cs"/>
          <w:rtl/>
        </w:rPr>
        <w:t xml:space="preserve"> و خردسال، محرم باشد، </w:t>
      </w:r>
      <w:r w:rsidR="001C559E">
        <w:rPr>
          <w:rStyle w:val="Char4"/>
          <w:rFonts w:hint="cs"/>
          <w:rtl/>
        </w:rPr>
        <w:t>ی</w:t>
      </w:r>
      <w:r w:rsidRPr="00BD5DC8">
        <w:rPr>
          <w:rStyle w:val="Char4"/>
          <w:rFonts w:hint="cs"/>
          <w:rtl/>
        </w:rPr>
        <w:t xml:space="preserve">ا نامحرم، با شهوت باشد، </w:t>
      </w:r>
      <w:r w:rsidR="001C559E">
        <w:rPr>
          <w:rStyle w:val="Char4"/>
          <w:rFonts w:hint="cs"/>
          <w:rtl/>
        </w:rPr>
        <w:t>ی</w:t>
      </w:r>
      <w:r w:rsidRPr="00BD5DC8">
        <w:rPr>
          <w:rStyle w:val="Char4"/>
          <w:rFonts w:hint="cs"/>
          <w:rtl/>
        </w:rPr>
        <w:t>ا بدون شهوت. البته آنها در ا</w:t>
      </w:r>
      <w:r w:rsidR="001C559E">
        <w:rPr>
          <w:rStyle w:val="Char4"/>
          <w:rFonts w:hint="cs"/>
          <w:rtl/>
        </w:rPr>
        <w:t>ی</w:t>
      </w:r>
      <w:r w:rsidRPr="00BD5DC8">
        <w:rPr>
          <w:rStyle w:val="Char4"/>
          <w:rFonts w:hint="cs"/>
          <w:rtl/>
        </w:rPr>
        <w:t>ن زم</w:t>
      </w:r>
      <w:r w:rsidR="001C559E">
        <w:rPr>
          <w:rStyle w:val="Char4"/>
          <w:rFonts w:hint="cs"/>
          <w:rtl/>
        </w:rPr>
        <w:t>ی</w:t>
      </w:r>
      <w:r w:rsidRPr="00BD5DC8">
        <w:rPr>
          <w:rStyle w:val="Char4"/>
          <w:rFonts w:hint="cs"/>
          <w:rtl/>
        </w:rPr>
        <w:t>نه، شرط</w:t>
      </w:r>
      <w:r w:rsidR="001C559E">
        <w:rPr>
          <w:rStyle w:val="Char4"/>
          <w:rFonts w:hint="cs"/>
          <w:rtl/>
        </w:rPr>
        <w:t>ی</w:t>
      </w:r>
      <w:r w:rsidRPr="00BD5DC8">
        <w:rPr>
          <w:rStyle w:val="Char4"/>
          <w:rFonts w:hint="cs"/>
          <w:rtl/>
        </w:rPr>
        <w:t xml:space="preserve"> را ن</w:t>
      </w:r>
      <w:r w:rsidR="001C559E">
        <w:rPr>
          <w:rStyle w:val="Char4"/>
          <w:rFonts w:hint="cs"/>
          <w:rtl/>
        </w:rPr>
        <w:t>ی</w:t>
      </w:r>
      <w:r w:rsidRPr="00BD5DC8">
        <w:rPr>
          <w:rStyle w:val="Char4"/>
          <w:rFonts w:hint="cs"/>
          <w:rtl/>
        </w:rPr>
        <w:t>ز گذاشته‌اند، و آن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دست‌</w:t>
      </w:r>
      <w:r w:rsidR="001C559E">
        <w:rPr>
          <w:rStyle w:val="Char4"/>
          <w:rFonts w:hint="cs"/>
          <w:rtl/>
        </w:rPr>
        <w:t>ک</w:t>
      </w:r>
      <w:r w:rsidRPr="00BD5DC8">
        <w:rPr>
          <w:rStyle w:val="Char4"/>
          <w:rFonts w:hint="cs"/>
          <w:rtl/>
        </w:rPr>
        <w:t>ش</w:t>
      </w:r>
      <w:r w:rsidR="001C559E">
        <w:rPr>
          <w:rStyle w:val="Char4"/>
          <w:rFonts w:hint="cs"/>
          <w:rtl/>
        </w:rPr>
        <w:t>ی</w:t>
      </w:r>
      <w:r w:rsidRPr="00BD5DC8">
        <w:rPr>
          <w:rStyle w:val="Char4"/>
          <w:rFonts w:hint="cs"/>
          <w:rtl/>
        </w:rPr>
        <w:t>دن به بدن زن، بدون پرده و حائل باشد.</w:t>
      </w:r>
    </w:p>
    <w:p w:rsidR="00335BB5" w:rsidRPr="00BD5DC8" w:rsidRDefault="00335BB5" w:rsidP="004709A5">
      <w:pPr>
        <w:ind w:firstLine="284"/>
        <w:jc w:val="both"/>
        <w:rPr>
          <w:rStyle w:val="Char4"/>
          <w:rtl/>
        </w:rPr>
      </w:pPr>
      <w:r w:rsidRPr="00BD5DC8">
        <w:rPr>
          <w:rStyle w:val="Char4"/>
          <w:rFonts w:hint="cs"/>
          <w:rtl/>
        </w:rPr>
        <w:t>امام مال</w:t>
      </w:r>
      <w:r w:rsidR="001C559E">
        <w:rPr>
          <w:rStyle w:val="Char4"/>
          <w:rFonts w:hint="cs"/>
          <w:rtl/>
        </w:rPr>
        <w:t>ک</w:t>
      </w:r>
      <w:r w:rsidRPr="00BD5DC8">
        <w:rPr>
          <w:rStyle w:val="Char4"/>
          <w:rFonts w:hint="cs"/>
          <w:rtl/>
        </w:rPr>
        <w:t xml:space="preserve"> بر ا</w:t>
      </w:r>
      <w:r w:rsidR="001C559E">
        <w:rPr>
          <w:rStyle w:val="Char4"/>
          <w:rFonts w:hint="cs"/>
          <w:rtl/>
        </w:rPr>
        <w:t>ی</w:t>
      </w:r>
      <w:r w:rsidRPr="00BD5DC8">
        <w:rPr>
          <w:rStyle w:val="Char4"/>
          <w:rFonts w:hint="cs"/>
          <w:rtl/>
        </w:rPr>
        <w:t xml:space="preserve">ن باور است </w:t>
      </w:r>
      <w:r w:rsidR="001C559E">
        <w:rPr>
          <w:rStyle w:val="Char4"/>
          <w:rFonts w:hint="cs"/>
          <w:rtl/>
        </w:rPr>
        <w:t>ک</w:t>
      </w:r>
      <w:r w:rsidRPr="00BD5DC8">
        <w:rPr>
          <w:rStyle w:val="Char4"/>
          <w:rFonts w:hint="cs"/>
          <w:rtl/>
        </w:rPr>
        <w:t>ه دست‌زدن به بدن زن به سه شرط موجب بطلان وضو م</w:t>
      </w:r>
      <w:r w:rsidR="001C559E">
        <w:rPr>
          <w:rStyle w:val="Char4"/>
          <w:rFonts w:hint="cs"/>
          <w:rtl/>
        </w:rPr>
        <w:t>ی</w:t>
      </w:r>
      <w:r w:rsidRPr="00BD5DC8">
        <w:rPr>
          <w:rStyle w:val="Char4"/>
          <w:rFonts w:hint="cs"/>
          <w:rtl/>
        </w:rPr>
        <w:t>‌شود:</w:t>
      </w:r>
    </w:p>
    <w:p w:rsidR="00335BB5" w:rsidRPr="00BD5DC8" w:rsidRDefault="00335BB5" w:rsidP="003301E1">
      <w:pPr>
        <w:numPr>
          <w:ilvl w:val="0"/>
          <w:numId w:val="17"/>
        </w:numPr>
        <w:tabs>
          <w:tab w:val="clear" w:pos="947"/>
        </w:tabs>
        <w:ind w:left="680" w:hanging="340"/>
        <w:jc w:val="both"/>
        <w:rPr>
          <w:rStyle w:val="Char4"/>
          <w:rtl/>
        </w:rPr>
      </w:pPr>
      <w:r w:rsidRPr="00BD5DC8">
        <w:rPr>
          <w:rStyle w:val="Char4"/>
          <w:rFonts w:hint="cs"/>
          <w:rtl/>
        </w:rPr>
        <w:t xml:space="preserve">زن بالغ و بزرگ باشد. </w:t>
      </w:r>
    </w:p>
    <w:p w:rsidR="00335BB5" w:rsidRPr="00BD5DC8" w:rsidRDefault="00335BB5" w:rsidP="003301E1">
      <w:pPr>
        <w:numPr>
          <w:ilvl w:val="0"/>
          <w:numId w:val="17"/>
        </w:numPr>
        <w:tabs>
          <w:tab w:val="clear" w:pos="947"/>
        </w:tabs>
        <w:ind w:left="680" w:hanging="340"/>
        <w:jc w:val="both"/>
        <w:rPr>
          <w:rStyle w:val="Char4"/>
          <w:rtl/>
        </w:rPr>
      </w:pPr>
      <w:r w:rsidRPr="00BD5DC8">
        <w:rPr>
          <w:rStyle w:val="Char4"/>
          <w:rFonts w:hint="cs"/>
          <w:rtl/>
        </w:rPr>
        <w:t>نامحرم و ب</w:t>
      </w:r>
      <w:r w:rsidR="001C559E">
        <w:rPr>
          <w:rStyle w:val="Char4"/>
          <w:rFonts w:hint="cs"/>
          <w:rtl/>
        </w:rPr>
        <w:t>ی</w:t>
      </w:r>
      <w:r w:rsidRPr="00BD5DC8">
        <w:rPr>
          <w:rStyle w:val="Char4"/>
          <w:rFonts w:hint="cs"/>
          <w:rtl/>
        </w:rPr>
        <w:t xml:space="preserve">گانه باشد. </w:t>
      </w:r>
    </w:p>
    <w:p w:rsidR="00335BB5" w:rsidRPr="00BD5DC8" w:rsidRDefault="00335BB5" w:rsidP="003301E1">
      <w:pPr>
        <w:numPr>
          <w:ilvl w:val="0"/>
          <w:numId w:val="17"/>
        </w:numPr>
        <w:tabs>
          <w:tab w:val="clear" w:pos="947"/>
        </w:tabs>
        <w:ind w:left="680" w:hanging="340"/>
        <w:jc w:val="both"/>
        <w:rPr>
          <w:rStyle w:val="Char4"/>
          <w:rtl/>
        </w:rPr>
      </w:pPr>
      <w:r w:rsidRPr="00BD5DC8">
        <w:rPr>
          <w:rStyle w:val="Char4"/>
          <w:rFonts w:hint="cs"/>
          <w:rtl/>
        </w:rPr>
        <w:t xml:space="preserve">دست </w:t>
      </w:r>
      <w:r w:rsidR="001C559E">
        <w:rPr>
          <w:rStyle w:val="Char4"/>
          <w:rFonts w:hint="cs"/>
          <w:rtl/>
        </w:rPr>
        <w:t>ک</w:t>
      </w:r>
      <w:r w:rsidRPr="00BD5DC8">
        <w:rPr>
          <w:rStyle w:val="Char4"/>
          <w:rFonts w:hint="cs"/>
          <w:rtl/>
        </w:rPr>
        <w:t>ش</w:t>
      </w:r>
      <w:r w:rsidR="001C559E">
        <w:rPr>
          <w:rStyle w:val="Char4"/>
          <w:rFonts w:hint="cs"/>
          <w:rtl/>
        </w:rPr>
        <w:t>ی</w:t>
      </w:r>
      <w:r w:rsidRPr="00BD5DC8">
        <w:rPr>
          <w:rStyle w:val="Char4"/>
          <w:rFonts w:hint="cs"/>
          <w:rtl/>
        </w:rPr>
        <w:t>دن از رو</w:t>
      </w:r>
      <w:r w:rsidR="001C559E">
        <w:rPr>
          <w:rStyle w:val="Char4"/>
          <w:rFonts w:hint="cs"/>
          <w:rtl/>
        </w:rPr>
        <w:t>ی</w:t>
      </w:r>
      <w:r w:rsidRPr="00BD5DC8">
        <w:rPr>
          <w:rStyle w:val="Char4"/>
          <w:rFonts w:hint="cs"/>
          <w:rtl/>
        </w:rPr>
        <w:t xml:space="preserve"> شهوت صورت گ</w:t>
      </w:r>
      <w:r w:rsidR="001C559E">
        <w:rPr>
          <w:rStyle w:val="Char4"/>
          <w:rFonts w:hint="cs"/>
          <w:rtl/>
        </w:rPr>
        <w:t>ی</w:t>
      </w:r>
      <w:r w:rsidRPr="00BD5DC8">
        <w:rPr>
          <w:rStyle w:val="Char4"/>
          <w:rFonts w:hint="cs"/>
          <w:rtl/>
        </w:rPr>
        <w:t xml:space="preserve">رد. </w:t>
      </w:r>
    </w:p>
    <w:p w:rsidR="00335BB5" w:rsidRPr="00BD5DC8" w:rsidRDefault="00335BB5" w:rsidP="004709A5">
      <w:pPr>
        <w:ind w:firstLine="284"/>
        <w:jc w:val="both"/>
        <w:rPr>
          <w:rStyle w:val="Char4"/>
          <w:rtl/>
        </w:rPr>
      </w:pPr>
      <w:r w:rsidRPr="00BD5DC8">
        <w:rPr>
          <w:rStyle w:val="Char4"/>
          <w:rFonts w:hint="cs"/>
          <w:rtl/>
        </w:rPr>
        <w:t>از امام احمد ن</w:t>
      </w:r>
      <w:r w:rsidR="001C559E">
        <w:rPr>
          <w:rStyle w:val="Char4"/>
          <w:rFonts w:hint="cs"/>
          <w:rtl/>
        </w:rPr>
        <w:t>ی</w:t>
      </w:r>
      <w:r w:rsidRPr="00BD5DC8">
        <w:rPr>
          <w:rStyle w:val="Char4"/>
          <w:rFonts w:hint="cs"/>
          <w:rtl/>
        </w:rPr>
        <w:t>ز در ا</w:t>
      </w:r>
      <w:r w:rsidR="001C559E">
        <w:rPr>
          <w:rStyle w:val="Char4"/>
          <w:rFonts w:hint="cs"/>
          <w:rtl/>
        </w:rPr>
        <w:t>ی</w:t>
      </w:r>
      <w:r w:rsidRPr="00BD5DC8">
        <w:rPr>
          <w:rStyle w:val="Char4"/>
          <w:rFonts w:hint="cs"/>
          <w:rtl/>
        </w:rPr>
        <w:t>ن زم</w:t>
      </w:r>
      <w:r w:rsidR="001C559E">
        <w:rPr>
          <w:rStyle w:val="Char4"/>
          <w:rFonts w:hint="cs"/>
          <w:rtl/>
        </w:rPr>
        <w:t>ی</w:t>
      </w:r>
      <w:r w:rsidRPr="00BD5DC8">
        <w:rPr>
          <w:rStyle w:val="Char4"/>
          <w:rFonts w:hint="cs"/>
          <w:rtl/>
        </w:rPr>
        <w:t>نه سه روا</w:t>
      </w:r>
      <w:r w:rsidR="001C559E">
        <w:rPr>
          <w:rStyle w:val="Char4"/>
          <w:rFonts w:hint="cs"/>
          <w:rtl/>
        </w:rPr>
        <w:t>ی</w:t>
      </w:r>
      <w:r w:rsidRPr="00BD5DC8">
        <w:rPr>
          <w:rStyle w:val="Char4"/>
          <w:rFonts w:hint="cs"/>
          <w:rtl/>
        </w:rPr>
        <w:t xml:space="preserve">ت نقل شده است </w:t>
      </w:r>
      <w:r w:rsidR="001C559E">
        <w:rPr>
          <w:rStyle w:val="Char4"/>
          <w:rFonts w:hint="cs"/>
          <w:rtl/>
        </w:rPr>
        <w:t>ک</w:t>
      </w:r>
      <w:r w:rsidRPr="00BD5DC8">
        <w:rPr>
          <w:rStyle w:val="Char4"/>
          <w:rFonts w:hint="cs"/>
          <w:rtl/>
        </w:rPr>
        <w:t>ه در روا</w:t>
      </w:r>
      <w:r w:rsidR="001C559E">
        <w:rPr>
          <w:rStyle w:val="Char4"/>
          <w:rFonts w:hint="cs"/>
          <w:rtl/>
        </w:rPr>
        <w:t>ی</w:t>
      </w:r>
      <w:r w:rsidRPr="00BD5DC8">
        <w:rPr>
          <w:rStyle w:val="Char4"/>
          <w:rFonts w:hint="cs"/>
          <w:rtl/>
        </w:rPr>
        <w:t>ت</w:t>
      </w:r>
      <w:r w:rsidR="001C559E">
        <w:rPr>
          <w:rStyle w:val="Char4"/>
          <w:rFonts w:hint="cs"/>
          <w:rtl/>
        </w:rPr>
        <w:t>ی</w:t>
      </w:r>
      <w:r w:rsidRPr="00BD5DC8">
        <w:rPr>
          <w:rStyle w:val="Char4"/>
          <w:rFonts w:hint="cs"/>
          <w:rtl/>
        </w:rPr>
        <w:t xml:space="preserve"> موافق با احناف، و در روا</w:t>
      </w:r>
      <w:r w:rsidR="001C559E">
        <w:rPr>
          <w:rStyle w:val="Char4"/>
          <w:rFonts w:hint="cs"/>
          <w:rtl/>
        </w:rPr>
        <w:t>ی</w:t>
      </w:r>
      <w:r w:rsidRPr="00BD5DC8">
        <w:rPr>
          <w:rStyle w:val="Char4"/>
          <w:rFonts w:hint="cs"/>
          <w:rtl/>
        </w:rPr>
        <w:t>ت</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گر، موافق شوافع و در روا</w:t>
      </w:r>
      <w:r w:rsidR="001C559E">
        <w:rPr>
          <w:rStyle w:val="Char4"/>
          <w:rFonts w:hint="cs"/>
          <w:rtl/>
        </w:rPr>
        <w:t>ی</w:t>
      </w:r>
      <w:r w:rsidRPr="00BD5DC8">
        <w:rPr>
          <w:rStyle w:val="Char4"/>
          <w:rFonts w:hint="cs"/>
          <w:rtl/>
        </w:rPr>
        <w:t>ت</w:t>
      </w:r>
      <w:r w:rsidR="001C559E">
        <w:rPr>
          <w:rStyle w:val="Char4"/>
          <w:rFonts w:hint="cs"/>
          <w:rtl/>
        </w:rPr>
        <w:t>ی</w:t>
      </w:r>
      <w:r w:rsidRPr="00BD5DC8">
        <w:rPr>
          <w:rStyle w:val="Char4"/>
          <w:rFonts w:hint="cs"/>
          <w:rtl/>
        </w:rPr>
        <w:t>، مسل</w:t>
      </w:r>
      <w:r w:rsidR="001C559E">
        <w:rPr>
          <w:rStyle w:val="Char4"/>
          <w:rFonts w:hint="cs"/>
          <w:rtl/>
        </w:rPr>
        <w:t>ک</w:t>
      </w:r>
      <w:r w:rsidRPr="00BD5DC8">
        <w:rPr>
          <w:rStyle w:val="Char4"/>
          <w:rFonts w:hint="cs"/>
          <w:rtl/>
        </w:rPr>
        <w:t>ش مطابق با مذهب امام مال</w:t>
      </w:r>
      <w:r w:rsidR="001C559E">
        <w:rPr>
          <w:rStyle w:val="Char4"/>
          <w:rFonts w:hint="cs"/>
          <w:rtl/>
        </w:rPr>
        <w:t>ک</w:t>
      </w:r>
      <w:r w:rsidRPr="00BD5DC8">
        <w:rPr>
          <w:rStyle w:val="Char4"/>
          <w:rFonts w:hint="cs"/>
          <w:rtl/>
        </w:rPr>
        <w:t xml:space="preserve"> است. </w:t>
      </w:r>
    </w:p>
    <w:p w:rsidR="00335BB5" w:rsidRPr="00BD5DC8" w:rsidRDefault="00335BB5" w:rsidP="004709A5">
      <w:pPr>
        <w:ind w:firstLine="284"/>
        <w:jc w:val="both"/>
        <w:rPr>
          <w:rStyle w:val="Char4"/>
          <w:rtl/>
        </w:rPr>
      </w:pPr>
      <w:r w:rsidRPr="00BD5DC8">
        <w:rPr>
          <w:rStyle w:val="Char4"/>
          <w:rFonts w:hint="cs"/>
          <w:rtl/>
        </w:rPr>
        <w:t>احناف به دلائل ذ</w:t>
      </w:r>
      <w:r w:rsidR="001C559E">
        <w:rPr>
          <w:rStyle w:val="Char4"/>
          <w:rFonts w:hint="cs"/>
          <w:rtl/>
        </w:rPr>
        <w:t>ی</w:t>
      </w:r>
      <w:r w:rsidRPr="00BD5DC8">
        <w:rPr>
          <w:rStyle w:val="Char4"/>
          <w:rFonts w:hint="cs"/>
          <w:rtl/>
        </w:rPr>
        <w:t>ل دست‌زدن به بدن زن را ناقض وضو نم</w:t>
      </w:r>
      <w:r w:rsidR="001C559E">
        <w:rPr>
          <w:rStyle w:val="Char4"/>
          <w:rFonts w:hint="cs"/>
          <w:rtl/>
        </w:rPr>
        <w:t>ی</w:t>
      </w:r>
      <w:r w:rsidRPr="00BD5DC8">
        <w:rPr>
          <w:rStyle w:val="Char4"/>
          <w:rFonts w:hint="cs"/>
          <w:rtl/>
        </w:rPr>
        <w:t>‌دانند:</w:t>
      </w:r>
    </w:p>
    <w:p w:rsidR="00335BB5" w:rsidRPr="00BD5DC8" w:rsidRDefault="00335BB5" w:rsidP="004709A5">
      <w:pPr>
        <w:ind w:firstLine="284"/>
        <w:jc w:val="both"/>
        <w:rPr>
          <w:rStyle w:val="Char4"/>
          <w:rtl/>
        </w:rPr>
      </w:pPr>
      <w:r w:rsidRPr="00BD5DC8">
        <w:rPr>
          <w:rStyle w:val="Char5"/>
          <w:rFonts w:hint="cs"/>
          <w:rtl/>
        </w:rPr>
        <w:t>الف)</w:t>
      </w:r>
      <w:r w:rsidRPr="00BD5DC8">
        <w:rPr>
          <w:rStyle w:val="Char4"/>
          <w:rFonts w:hint="cs"/>
          <w:rtl/>
        </w:rPr>
        <w:t xml:space="preserve"> حد</w:t>
      </w:r>
      <w:r w:rsidR="001C559E">
        <w:rPr>
          <w:rStyle w:val="Char4"/>
          <w:rFonts w:hint="cs"/>
          <w:rtl/>
        </w:rPr>
        <w:t>ی</w:t>
      </w:r>
      <w:r w:rsidRPr="00BD5DC8">
        <w:rPr>
          <w:rStyle w:val="Char4"/>
          <w:rFonts w:hint="cs"/>
          <w:rtl/>
        </w:rPr>
        <w:t>ث حضرت عا</w:t>
      </w:r>
      <w:r w:rsidR="001C559E">
        <w:rPr>
          <w:rStyle w:val="Char4"/>
          <w:rFonts w:hint="cs"/>
          <w:rtl/>
        </w:rPr>
        <w:t>ی</w:t>
      </w:r>
      <w:r w:rsidRPr="00BD5DC8">
        <w:rPr>
          <w:rStyle w:val="Char4"/>
          <w:rFonts w:hint="cs"/>
          <w:rtl/>
        </w:rPr>
        <w:t xml:space="preserve">شه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Pr="00BD5DC8">
        <w:rPr>
          <w:rStyle w:val="Char4"/>
          <w:rFonts w:hint="cs"/>
          <w:rtl/>
        </w:rPr>
        <w:t xml:space="preserve"> </w:t>
      </w:r>
      <w:r w:rsidR="001C559E">
        <w:rPr>
          <w:rStyle w:val="Char4"/>
          <w:rFonts w:hint="cs"/>
          <w:rtl/>
        </w:rPr>
        <w:t>ک</w:t>
      </w:r>
      <w:r w:rsidRPr="00BD5DC8">
        <w:rPr>
          <w:rStyle w:val="Char4"/>
          <w:rFonts w:hint="cs"/>
          <w:rtl/>
        </w:rPr>
        <w:t xml:space="preserve">ه در بالا بدان اشاره شد. </w:t>
      </w:r>
    </w:p>
    <w:p w:rsidR="00335BB5" w:rsidRPr="00BD5DC8" w:rsidRDefault="00335BB5" w:rsidP="004709A5">
      <w:pPr>
        <w:ind w:firstLine="284"/>
        <w:jc w:val="both"/>
        <w:rPr>
          <w:rStyle w:val="Char4"/>
          <w:rtl/>
        </w:rPr>
      </w:pPr>
      <w:r w:rsidRPr="00BD5DC8">
        <w:rPr>
          <w:rStyle w:val="Char5"/>
          <w:rFonts w:hint="cs"/>
          <w:rtl/>
        </w:rPr>
        <w:t>ب)</w:t>
      </w:r>
      <w:r w:rsidRPr="00BD5DC8">
        <w:rPr>
          <w:rStyle w:val="Char4"/>
          <w:rFonts w:hint="cs"/>
          <w:rtl/>
        </w:rPr>
        <w:t xml:space="preserve"> در صح</w:t>
      </w:r>
      <w:r w:rsidR="001C559E">
        <w:rPr>
          <w:rStyle w:val="Char4"/>
          <w:rFonts w:hint="cs"/>
          <w:rtl/>
        </w:rPr>
        <w:t>ی</w:t>
      </w:r>
      <w:r w:rsidRPr="00BD5DC8">
        <w:rPr>
          <w:rStyle w:val="Char4"/>
          <w:rFonts w:hint="cs"/>
          <w:rtl/>
        </w:rPr>
        <w:t>ح بخار</w:t>
      </w:r>
      <w:r w:rsidR="001C559E">
        <w:rPr>
          <w:rStyle w:val="Char4"/>
          <w:rFonts w:hint="cs"/>
          <w:rtl/>
        </w:rPr>
        <w:t>ی</w:t>
      </w:r>
      <w:r w:rsidRPr="00BD5DC8">
        <w:rPr>
          <w:rStyle w:val="Char4"/>
          <w:rFonts w:hint="cs"/>
          <w:rtl/>
        </w:rPr>
        <w:t xml:space="preserve"> و مسلم از حضرت عا</w:t>
      </w:r>
      <w:r w:rsidR="001C559E">
        <w:rPr>
          <w:rStyle w:val="Char4"/>
          <w:rFonts w:hint="cs"/>
          <w:rtl/>
        </w:rPr>
        <w:t>ی</w:t>
      </w:r>
      <w:r w:rsidRPr="00BD5DC8">
        <w:rPr>
          <w:rStyle w:val="Char4"/>
          <w:rFonts w:hint="cs"/>
          <w:rtl/>
        </w:rPr>
        <w:t xml:space="preserve">شه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Pr="00BD5DC8">
        <w:rPr>
          <w:rStyle w:val="Char4"/>
          <w:rFonts w:hint="cs"/>
          <w:rtl/>
        </w:rPr>
        <w:t xml:space="preserve"> مرو</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 xml:space="preserve">ه گفت: </w:t>
      </w:r>
    </w:p>
    <w:p w:rsidR="00335BB5" w:rsidRPr="00BD5DC8" w:rsidRDefault="00335BB5" w:rsidP="004709A5">
      <w:pPr>
        <w:ind w:firstLine="284"/>
        <w:jc w:val="both"/>
        <w:rPr>
          <w:rStyle w:val="Char4"/>
          <w:rtl/>
        </w:rPr>
      </w:pPr>
      <w:r w:rsidRPr="00BD5DC8">
        <w:rPr>
          <w:rStyle w:val="Char4"/>
          <w:rFonts w:hint="cs"/>
          <w:rtl/>
        </w:rPr>
        <w:t>«در وقت نماز تهجد، من در جلو</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م</w:t>
      </w:r>
      <w:r w:rsidR="001C559E">
        <w:rPr>
          <w:rStyle w:val="Char4"/>
          <w:rFonts w:hint="cs"/>
          <w:rtl/>
        </w:rPr>
        <w:t>ی</w:t>
      </w:r>
      <w:r w:rsidRPr="00BD5DC8">
        <w:rPr>
          <w:rStyle w:val="Char4"/>
          <w:rFonts w:hint="cs"/>
          <w:rtl/>
        </w:rPr>
        <w:t>‌خواب</w:t>
      </w:r>
      <w:r w:rsidR="001C559E">
        <w:rPr>
          <w:rStyle w:val="Char4"/>
          <w:rFonts w:hint="cs"/>
          <w:rtl/>
        </w:rPr>
        <w:t>ی</w:t>
      </w:r>
      <w:r w:rsidRPr="00BD5DC8">
        <w:rPr>
          <w:rStyle w:val="Char4"/>
          <w:rFonts w:hint="cs"/>
          <w:rtl/>
        </w:rPr>
        <w:t>دم و چون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سجده </w:t>
      </w:r>
      <w:r w:rsidRPr="00A62A82">
        <w:rPr>
          <w:rStyle w:val="Char4"/>
          <w:rFonts w:hint="cs"/>
          <w:spacing w:val="-4"/>
          <w:rtl/>
        </w:rPr>
        <w:t>م</w:t>
      </w:r>
      <w:r w:rsidR="001C559E">
        <w:rPr>
          <w:rStyle w:val="Char4"/>
          <w:rFonts w:hint="cs"/>
          <w:spacing w:val="-4"/>
          <w:rtl/>
        </w:rPr>
        <w:t>ی</w:t>
      </w:r>
      <w:r w:rsidRPr="00A62A82">
        <w:rPr>
          <w:rStyle w:val="Char4"/>
          <w:rFonts w:hint="cs"/>
          <w:spacing w:val="-4"/>
          <w:rtl/>
        </w:rPr>
        <w:t>‌</w:t>
      </w:r>
      <w:r w:rsidR="001C559E">
        <w:rPr>
          <w:rStyle w:val="Char4"/>
          <w:rFonts w:hint="cs"/>
          <w:spacing w:val="-4"/>
          <w:rtl/>
        </w:rPr>
        <w:t>ک</w:t>
      </w:r>
      <w:r w:rsidRPr="00A62A82">
        <w:rPr>
          <w:rStyle w:val="Char4"/>
          <w:rFonts w:hint="cs"/>
          <w:spacing w:val="-4"/>
          <w:rtl/>
        </w:rPr>
        <w:t>رد، دستش را به من م</w:t>
      </w:r>
      <w:r w:rsidR="001C559E">
        <w:rPr>
          <w:rStyle w:val="Char4"/>
          <w:rFonts w:hint="cs"/>
          <w:spacing w:val="-4"/>
          <w:rtl/>
        </w:rPr>
        <w:t>ی</w:t>
      </w:r>
      <w:r w:rsidRPr="00A62A82">
        <w:rPr>
          <w:rStyle w:val="Char4"/>
          <w:rFonts w:hint="cs"/>
          <w:spacing w:val="-4"/>
          <w:rtl/>
        </w:rPr>
        <w:t>‌زد، تا پاها</w:t>
      </w:r>
      <w:r w:rsidR="001C559E">
        <w:rPr>
          <w:rStyle w:val="Char4"/>
          <w:rFonts w:hint="cs"/>
          <w:spacing w:val="-4"/>
          <w:rtl/>
        </w:rPr>
        <w:t>ی</w:t>
      </w:r>
      <w:r w:rsidRPr="00A62A82">
        <w:rPr>
          <w:rStyle w:val="Char4"/>
          <w:rFonts w:hint="cs"/>
          <w:spacing w:val="-4"/>
          <w:rtl/>
        </w:rPr>
        <w:t xml:space="preserve">م را جمع </w:t>
      </w:r>
      <w:r w:rsidR="001C559E">
        <w:rPr>
          <w:rStyle w:val="Char4"/>
          <w:rFonts w:hint="cs"/>
          <w:spacing w:val="-4"/>
          <w:rtl/>
        </w:rPr>
        <w:t>ک</w:t>
      </w:r>
      <w:r w:rsidRPr="00A62A82">
        <w:rPr>
          <w:rStyle w:val="Char4"/>
          <w:rFonts w:hint="cs"/>
          <w:spacing w:val="-4"/>
          <w:rtl/>
        </w:rPr>
        <w:t>نم و من ن</w:t>
      </w:r>
      <w:r w:rsidR="001C559E">
        <w:rPr>
          <w:rStyle w:val="Char4"/>
          <w:rFonts w:hint="cs"/>
          <w:spacing w:val="-4"/>
          <w:rtl/>
        </w:rPr>
        <w:t>ی</w:t>
      </w:r>
      <w:r w:rsidRPr="00A62A82">
        <w:rPr>
          <w:rStyle w:val="Char4"/>
          <w:rFonts w:hint="cs"/>
          <w:spacing w:val="-4"/>
          <w:rtl/>
        </w:rPr>
        <w:t>ز بر اثر تلنگر آن حضرت</w:t>
      </w:r>
      <w:r w:rsidR="001C559E">
        <w:rPr>
          <w:rStyle w:val="Char4"/>
          <w:rFonts w:hint="cs"/>
          <w:spacing w:val="-4"/>
          <w:rtl/>
        </w:rPr>
        <w:t xml:space="preserve"> </w:t>
      </w:r>
      <w:r w:rsidR="001F073B" w:rsidRPr="00A62A82">
        <w:rPr>
          <w:rStyle w:val="Char4"/>
          <w:rFonts w:cs="CTraditional Arabic" w:hint="cs"/>
          <w:spacing w:val="-4"/>
          <w:rtl/>
        </w:rPr>
        <w:t>ج</w:t>
      </w:r>
      <w:r w:rsidR="001C559E">
        <w:rPr>
          <w:rStyle w:val="Char4"/>
          <w:rFonts w:cs="CTraditional Arabic" w:hint="cs"/>
          <w:rtl/>
        </w:rPr>
        <w:t xml:space="preserve"> </w:t>
      </w:r>
      <w:r w:rsidR="00A62A82">
        <w:rPr>
          <w:rStyle w:val="Char4"/>
          <w:rFonts w:hint="cs"/>
          <w:rtl/>
        </w:rPr>
        <w:t>پاها</w:t>
      </w:r>
      <w:r w:rsidR="001C559E">
        <w:rPr>
          <w:rStyle w:val="Char4"/>
          <w:rFonts w:hint="cs"/>
          <w:rtl/>
        </w:rPr>
        <w:t>ی</w:t>
      </w:r>
      <w:r w:rsidR="00A62A82">
        <w:rPr>
          <w:rStyle w:val="Char4"/>
          <w:rFonts w:hint="cs"/>
          <w:rtl/>
        </w:rPr>
        <w:t xml:space="preserve"> خو</w:t>
      </w:r>
      <w:r w:rsidR="001C559E">
        <w:rPr>
          <w:rStyle w:val="Char4"/>
          <w:rFonts w:hint="cs"/>
          <w:rtl/>
        </w:rPr>
        <w:t>ی</w:t>
      </w:r>
      <w:r w:rsidR="00A62A82">
        <w:rPr>
          <w:rStyle w:val="Char4"/>
          <w:rFonts w:hint="cs"/>
          <w:rtl/>
        </w:rPr>
        <w:t>ش را جمع م</w:t>
      </w:r>
      <w:r w:rsidR="001C559E">
        <w:rPr>
          <w:rStyle w:val="Char4"/>
          <w:rFonts w:hint="cs"/>
          <w:rtl/>
        </w:rPr>
        <w:t>ی</w:t>
      </w:r>
      <w:r w:rsidR="00A62A82">
        <w:rPr>
          <w:rStyle w:val="Char4"/>
          <w:rFonts w:hint="cs"/>
          <w:rtl/>
        </w:rPr>
        <w:t>‌نمودم</w:t>
      </w:r>
      <w:r w:rsidRPr="00BD5DC8">
        <w:rPr>
          <w:rStyle w:val="Char4"/>
          <w:rFonts w:hint="cs"/>
          <w:rtl/>
        </w:rPr>
        <w:t>»</w:t>
      </w:r>
      <w:r w:rsidR="003E0CC1">
        <w:rPr>
          <w:rStyle w:val="Char4"/>
          <w:rFonts w:hint="cs"/>
          <w:rtl/>
        </w:rPr>
        <w:t>.</w:t>
      </w:r>
    </w:p>
    <w:p w:rsidR="00335BB5" w:rsidRPr="00BD5DC8" w:rsidRDefault="00335BB5" w:rsidP="004709A5">
      <w:pPr>
        <w:ind w:firstLine="284"/>
        <w:jc w:val="both"/>
        <w:rPr>
          <w:rStyle w:val="Char4"/>
          <w:rtl/>
        </w:rPr>
      </w:pPr>
      <w:r w:rsidRPr="00BD5DC8">
        <w:rPr>
          <w:rStyle w:val="Char4"/>
          <w:rFonts w:hint="cs"/>
          <w:rtl/>
        </w:rPr>
        <w:t>هم</w:t>
      </w:r>
      <w:r w:rsidR="001C559E">
        <w:rPr>
          <w:rStyle w:val="Char4"/>
          <w:rFonts w:hint="cs"/>
          <w:rtl/>
        </w:rPr>
        <w:t>ی</w:t>
      </w:r>
      <w:r w:rsidRPr="00BD5DC8">
        <w:rPr>
          <w:rStyle w:val="Char4"/>
          <w:rFonts w:hint="cs"/>
          <w:rtl/>
        </w:rPr>
        <w:t>ن روا</w:t>
      </w:r>
      <w:r w:rsidR="001C559E">
        <w:rPr>
          <w:rStyle w:val="Char4"/>
          <w:rFonts w:hint="cs"/>
          <w:rtl/>
        </w:rPr>
        <w:t>ی</w:t>
      </w:r>
      <w:r w:rsidRPr="00BD5DC8">
        <w:rPr>
          <w:rStyle w:val="Char4"/>
          <w:rFonts w:hint="cs"/>
          <w:rtl/>
        </w:rPr>
        <w:t>ت با تعاب</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گر در نسائ</w:t>
      </w:r>
      <w:r w:rsidR="001C559E">
        <w:rPr>
          <w:rStyle w:val="Char4"/>
          <w:rFonts w:hint="cs"/>
          <w:rtl/>
        </w:rPr>
        <w:t>ی</w:t>
      </w:r>
      <w:r w:rsidRPr="00BD5DC8">
        <w:rPr>
          <w:rStyle w:val="Char4"/>
          <w:rFonts w:hint="cs"/>
          <w:rtl/>
        </w:rPr>
        <w:t>، مسلم، مجمع الزوائد، و د</w:t>
      </w:r>
      <w:r w:rsidR="001C559E">
        <w:rPr>
          <w:rStyle w:val="Char4"/>
          <w:rFonts w:hint="cs"/>
          <w:rtl/>
        </w:rPr>
        <w:t>ی</w:t>
      </w:r>
      <w:r w:rsidRPr="00BD5DC8">
        <w:rPr>
          <w:rStyle w:val="Char4"/>
          <w:rFonts w:hint="cs"/>
          <w:rtl/>
        </w:rPr>
        <w:t xml:space="preserve">گر </w:t>
      </w:r>
      <w:r w:rsidR="001C559E">
        <w:rPr>
          <w:rStyle w:val="Char4"/>
          <w:rFonts w:hint="cs"/>
          <w:rtl/>
        </w:rPr>
        <w:t>ک</w:t>
      </w:r>
      <w:r w:rsidRPr="00BD5DC8">
        <w:rPr>
          <w:rStyle w:val="Char4"/>
          <w:rFonts w:hint="cs"/>
          <w:rtl/>
        </w:rPr>
        <w:t>تب حد</w:t>
      </w:r>
      <w:r w:rsidR="001C559E">
        <w:rPr>
          <w:rStyle w:val="Char4"/>
          <w:rFonts w:hint="cs"/>
          <w:rtl/>
        </w:rPr>
        <w:t>ی</w:t>
      </w:r>
      <w:r w:rsidRPr="00BD5DC8">
        <w:rPr>
          <w:rStyle w:val="Char4"/>
          <w:rFonts w:hint="cs"/>
          <w:rtl/>
        </w:rPr>
        <w:t>ث</w:t>
      </w:r>
      <w:r w:rsidR="001C559E">
        <w:rPr>
          <w:rStyle w:val="Char4"/>
          <w:rFonts w:hint="cs"/>
          <w:rtl/>
        </w:rPr>
        <w:t>ی</w:t>
      </w:r>
      <w:r w:rsidRPr="00BD5DC8">
        <w:rPr>
          <w:rStyle w:val="Char4"/>
          <w:rFonts w:hint="cs"/>
          <w:rtl/>
        </w:rPr>
        <w:t xml:space="preserve"> آمده است.</w:t>
      </w:r>
    </w:p>
    <w:p w:rsidR="00335BB5" w:rsidRPr="00BD5DC8" w:rsidRDefault="00335BB5" w:rsidP="004709A5">
      <w:pPr>
        <w:ind w:firstLine="284"/>
        <w:jc w:val="both"/>
        <w:rPr>
          <w:rStyle w:val="Char4"/>
          <w:rtl/>
        </w:rPr>
      </w:pPr>
      <w:r w:rsidRPr="00BD5DC8">
        <w:rPr>
          <w:rStyle w:val="Char5"/>
          <w:rFonts w:hint="cs"/>
          <w:rtl/>
        </w:rPr>
        <w:t>ج)</w:t>
      </w:r>
      <w:r w:rsidRPr="00BD5DC8">
        <w:rPr>
          <w:rStyle w:val="Char4"/>
          <w:rFonts w:hint="cs"/>
          <w:rtl/>
        </w:rPr>
        <w:t xml:space="preserve"> ام سلمه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 xml:space="preserve">د: </w:t>
      </w:r>
    </w:p>
    <w:p w:rsidR="00335BB5" w:rsidRPr="00BD5DC8" w:rsidRDefault="00335BB5" w:rsidP="00CF164C">
      <w:pPr>
        <w:ind w:firstLine="284"/>
        <w:jc w:val="both"/>
        <w:rPr>
          <w:rStyle w:val="Char4"/>
          <w:rtl/>
        </w:rPr>
      </w:pPr>
      <w:r w:rsidRPr="00BD5DC8">
        <w:rPr>
          <w:rStyle w:val="Char3"/>
          <w:rFonts w:hint="cs"/>
          <w:rtl/>
        </w:rPr>
        <w:t>«كان رسول الل</w:t>
      </w:r>
      <w:r w:rsidRPr="00CF164C">
        <w:rPr>
          <w:rStyle w:val="Char3"/>
          <w:rFonts w:hint="cs"/>
          <w:rtl/>
        </w:rPr>
        <w:t>ه</w:t>
      </w:r>
      <w:r w:rsidR="00CF164C" w:rsidRPr="00CF164C">
        <w:rPr>
          <w:rStyle w:val="Char3"/>
          <w:rFonts w:hint="cs"/>
          <w:rtl/>
        </w:rPr>
        <w:t xml:space="preserve"> </w:t>
      </w:r>
      <w:r w:rsidR="00E42D0A" w:rsidRPr="00E42D0A">
        <w:rPr>
          <w:rStyle w:val="Char3"/>
          <w:rFonts w:cs="IRNazli" w:hint="cs"/>
          <w:rtl/>
        </w:rPr>
        <w:t>(</w:t>
      </w:r>
      <w:r w:rsidR="00CF164C">
        <w:rPr>
          <w:rStyle w:val="Char3"/>
          <w:rFonts w:cs="CTraditional Arabic" w:hint="cs"/>
          <w:rtl/>
        </w:rPr>
        <w:t>ج</w:t>
      </w:r>
      <w:r w:rsidR="00CF164C" w:rsidRPr="00CF164C">
        <w:rPr>
          <w:rStyle w:val="Char3"/>
          <w:rFonts w:hint="cs"/>
          <w:rtl/>
        </w:rPr>
        <w:t>)</w:t>
      </w:r>
      <w:r w:rsidRPr="00CF164C">
        <w:rPr>
          <w:rStyle w:val="Char3"/>
          <w:rFonts w:hint="cs"/>
          <w:rtl/>
        </w:rPr>
        <w:t xml:space="preserve"> </w:t>
      </w:r>
      <w:r w:rsidRPr="00BD5DC8">
        <w:rPr>
          <w:rStyle w:val="Char3"/>
          <w:rFonts w:hint="cs"/>
          <w:rtl/>
        </w:rPr>
        <w:t>يقبّل ثمّ يخرج الي الصلاة</w:t>
      </w:r>
      <w:r w:rsidR="001C559E">
        <w:rPr>
          <w:rStyle w:val="Char3"/>
          <w:rFonts w:hint="cs"/>
          <w:rtl/>
        </w:rPr>
        <w:t xml:space="preserve"> و</w:t>
      </w:r>
      <w:r w:rsidRPr="00BD5DC8">
        <w:rPr>
          <w:rStyle w:val="Char3"/>
          <w:rFonts w:hint="cs"/>
          <w:rtl/>
        </w:rPr>
        <w:t>لا يحدث وضوءًا»</w:t>
      </w:r>
      <w:r w:rsidRPr="00BD5DC8">
        <w:rPr>
          <w:rStyle w:val="Char4"/>
          <w:rFonts w:hint="cs"/>
          <w:rtl/>
        </w:rPr>
        <w:t xml:space="preserve"> [معجم طبران</w:t>
      </w:r>
      <w:r w:rsidR="001C559E">
        <w:rPr>
          <w:rStyle w:val="Char4"/>
          <w:rFonts w:hint="cs"/>
          <w:rtl/>
        </w:rPr>
        <w:t>ی</w:t>
      </w:r>
      <w:r w:rsidRPr="00BD5DC8">
        <w:rPr>
          <w:rStyle w:val="Char4"/>
          <w:rFonts w:hint="cs"/>
          <w:rtl/>
        </w:rPr>
        <w:t xml:space="preserve"> اوسط]</w:t>
      </w:r>
      <w:r w:rsidR="00CF164C">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برخ</w:t>
      </w:r>
      <w:r w:rsidR="001C559E">
        <w:rPr>
          <w:rStyle w:val="Char4"/>
          <w:rFonts w:hint="cs"/>
          <w:rtl/>
        </w:rPr>
        <w:t>ی</w:t>
      </w:r>
      <w:r w:rsidRPr="00BD5DC8">
        <w:rPr>
          <w:rStyle w:val="Char4"/>
          <w:rFonts w:hint="cs"/>
          <w:rtl/>
        </w:rPr>
        <w:t xml:space="preserve"> از همسرانش را م</w:t>
      </w:r>
      <w:r w:rsidR="001C559E">
        <w:rPr>
          <w:rStyle w:val="Char4"/>
          <w:rFonts w:hint="cs"/>
          <w:rtl/>
        </w:rPr>
        <w:t>ی</w:t>
      </w:r>
      <w:r w:rsidRPr="00BD5DC8">
        <w:rPr>
          <w:rStyle w:val="Char4"/>
          <w:rFonts w:hint="cs"/>
          <w:rtl/>
        </w:rPr>
        <w:t>‌بوس</w:t>
      </w:r>
      <w:r w:rsidR="001C559E">
        <w:rPr>
          <w:rStyle w:val="Char4"/>
          <w:rFonts w:hint="cs"/>
          <w:rtl/>
        </w:rPr>
        <w:t>ی</w:t>
      </w:r>
      <w:r w:rsidRPr="00BD5DC8">
        <w:rPr>
          <w:rStyle w:val="Char4"/>
          <w:rFonts w:hint="cs"/>
          <w:rtl/>
        </w:rPr>
        <w:t>د، سپس به سو</w:t>
      </w:r>
      <w:r w:rsidR="001C559E">
        <w:rPr>
          <w:rStyle w:val="Char4"/>
          <w:rFonts w:hint="cs"/>
          <w:rtl/>
        </w:rPr>
        <w:t>ی</w:t>
      </w:r>
      <w:r w:rsidRPr="00BD5DC8">
        <w:rPr>
          <w:rStyle w:val="Char4"/>
          <w:rFonts w:hint="cs"/>
          <w:rtl/>
        </w:rPr>
        <w:t xml:space="preserve"> نماز بر م</w:t>
      </w:r>
      <w:r w:rsidR="001C559E">
        <w:rPr>
          <w:rStyle w:val="Char4"/>
          <w:rFonts w:hint="cs"/>
          <w:rtl/>
        </w:rPr>
        <w:t>ی</w:t>
      </w:r>
      <w:r w:rsidRPr="00BD5DC8">
        <w:rPr>
          <w:rStyle w:val="Char4"/>
          <w:rFonts w:hint="cs"/>
          <w:rtl/>
        </w:rPr>
        <w:t>‌خواست، بدون آن</w:t>
      </w:r>
      <w:r w:rsidR="001C559E">
        <w:rPr>
          <w:rStyle w:val="Char4"/>
          <w:rFonts w:hint="cs"/>
          <w:rtl/>
        </w:rPr>
        <w:t>ک</w:t>
      </w:r>
      <w:r w:rsidRPr="00BD5DC8">
        <w:rPr>
          <w:rStyle w:val="Char4"/>
          <w:rFonts w:hint="cs"/>
          <w:rtl/>
        </w:rPr>
        <w:t>ه وضو</w:t>
      </w:r>
      <w:r w:rsidR="001C559E">
        <w:rPr>
          <w:rStyle w:val="Char4"/>
          <w:rFonts w:hint="cs"/>
          <w:rtl/>
        </w:rPr>
        <w:t>یی</w:t>
      </w:r>
      <w:r w:rsidRPr="00BD5DC8">
        <w:rPr>
          <w:rStyle w:val="Char4"/>
          <w:rFonts w:hint="cs"/>
          <w:rtl/>
        </w:rPr>
        <w:t xml:space="preserve"> بگ</w:t>
      </w:r>
      <w:r w:rsidR="001C559E">
        <w:rPr>
          <w:rStyle w:val="Char4"/>
          <w:rFonts w:hint="cs"/>
          <w:rtl/>
        </w:rPr>
        <w:t>ی</w:t>
      </w:r>
      <w:r w:rsidRPr="00BD5DC8">
        <w:rPr>
          <w:rStyle w:val="Char4"/>
          <w:rFonts w:hint="cs"/>
          <w:rtl/>
        </w:rPr>
        <w:t xml:space="preserve">رد. </w:t>
      </w:r>
    </w:p>
    <w:p w:rsidR="00335BB5" w:rsidRPr="00BD5DC8" w:rsidRDefault="00335BB5" w:rsidP="004709A5">
      <w:pPr>
        <w:ind w:firstLine="284"/>
        <w:jc w:val="both"/>
        <w:rPr>
          <w:rStyle w:val="Char4"/>
          <w:rtl/>
        </w:rPr>
      </w:pPr>
      <w:r w:rsidRPr="00BD5DC8">
        <w:rPr>
          <w:rStyle w:val="Char4"/>
          <w:rFonts w:hint="cs"/>
          <w:rtl/>
        </w:rPr>
        <w:t>و احاد</w:t>
      </w:r>
      <w:r w:rsidR="001C559E">
        <w:rPr>
          <w:rStyle w:val="Char4"/>
          <w:rFonts w:hint="cs"/>
          <w:rtl/>
        </w:rPr>
        <w:t>ی</w:t>
      </w:r>
      <w:r w:rsidRPr="00BD5DC8">
        <w:rPr>
          <w:rStyle w:val="Char4"/>
          <w:rFonts w:hint="cs"/>
          <w:rtl/>
        </w:rPr>
        <w:t>ث ب</w:t>
      </w:r>
      <w:r w:rsidR="001C559E">
        <w:rPr>
          <w:rStyle w:val="Char4"/>
          <w:rFonts w:hint="cs"/>
          <w:rtl/>
        </w:rPr>
        <w:t>ی</w:t>
      </w:r>
      <w:r w:rsidRPr="00BD5DC8">
        <w:rPr>
          <w:rStyle w:val="Char4"/>
          <w:rFonts w:hint="cs"/>
          <w:rtl/>
        </w:rPr>
        <w:t>‌شمار د</w:t>
      </w:r>
      <w:r w:rsidR="001C559E">
        <w:rPr>
          <w:rStyle w:val="Char4"/>
          <w:rFonts w:hint="cs"/>
          <w:rtl/>
        </w:rPr>
        <w:t>ی</w:t>
      </w:r>
      <w:r w:rsidRPr="00BD5DC8">
        <w:rPr>
          <w:rStyle w:val="Char4"/>
          <w:rFonts w:hint="cs"/>
          <w:rtl/>
        </w:rPr>
        <w:t>گر</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ا</w:t>
      </w:r>
      <w:r w:rsidR="001C559E">
        <w:rPr>
          <w:rStyle w:val="Char4"/>
          <w:rFonts w:hint="cs"/>
          <w:rtl/>
        </w:rPr>
        <w:t>ی</w:t>
      </w:r>
      <w:r w:rsidRPr="00BD5DC8">
        <w:rPr>
          <w:rStyle w:val="Char4"/>
          <w:rFonts w:hint="cs"/>
          <w:rtl/>
        </w:rPr>
        <w:t>ن زم</w:t>
      </w:r>
      <w:r w:rsidR="001C559E">
        <w:rPr>
          <w:rStyle w:val="Char4"/>
          <w:rFonts w:hint="cs"/>
          <w:rtl/>
        </w:rPr>
        <w:t>ی</w:t>
      </w:r>
      <w:r w:rsidRPr="00BD5DC8">
        <w:rPr>
          <w:rStyle w:val="Char4"/>
          <w:rFonts w:hint="cs"/>
          <w:rtl/>
        </w:rPr>
        <w:t>نه وارد شده است. و در حق</w:t>
      </w:r>
      <w:r w:rsidR="001C559E">
        <w:rPr>
          <w:rStyle w:val="Char4"/>
          <w:rFonts w:hint="cs"/>
          <w:rtl/>
        </w:rPr>
        <w:t>ی</w:t>
      </w:r>
      <w:r w:rsidRPr="00BD5DC8">
        <w:rPr>
          <w:rStyle w:val="Char4"/>
          <w:rFonts w:hint="cs"/>
          <w:rtl/>
        </w:rPr>
        <w:t>قت رأ</w:t>
      </w:r>
      <w:r w:rsidR="001C559E">
        <w:rPr>
          <w:rStyle w:val="Char4"/>
          <w:rFonts w:hint="cs"/>
          <w:rtl/>
        </w:rPr>
        <w:t>ی</w:t>
      </w:r>
      <w:r w:rsidRPr="00BD5DC8">
        <w:rPr>
          <w:rStyle w:val="Char4"/>
          <w:rFonts w:hint="cs"/>
          <w:rtl/>
        </w:rPr>
        <w:t xml:space="preserve"> امام ابوحن</w:t>
      </w:r>
      <w:r w:rsidR="001C559E">
        <w:rPr>
          <w:rStyle w:val="Char4"/>
          <w:rFonts w:hint="cs"/>
          <w:rtl/>
        </w:rPr>
        <w:t>ی</w:t>
      </w:r>
      <w:r w:rsidRPr="00BD5DC8">
        <w:rPr>
          <w:rStyle w:val="Char4"/>
          <w:rFonts w:hint="cs"/>
          <w:rtl/>
        </w:rPr>
        <w:t>فه به صواب نزد</w:t>
      </w:r>
      <w:r w:rsidR="001C559E">
        <w:rPr>
          <w:rStyle w:val="Char4"/>
          <w:rFonts w:hint="cs"/>
          <w:rtl/>
        </w:rPr>
        <w:t>یک</w:t>
      </w:r>
      <w:r w:rsidRPr="00BD5DC8">
        <w:rPr>
          <w:rStyle w:val="Char4"/>
          <w:rFonts w:hint="cs"/>
          <w:rtl/>
        </w:rPr>
        <w:t>تر است. و هم</w:t>
      </w:r>
      <w:r w:rsidR="001C559E">
        <w:rPr>
          <w:rStyle w:val="Char4"/>
          <w:rFonts w:hint="cs"/>
          <w:rtl/>
        </w:rPr>
        <w:t>ی</w:t>
      </w:r>
      <w:r w:rsidRPr="00BD5DC8">
        <w:rPr>
          <w:rStyle w:val="Char4"/>
          <w:rFonts w:hint="cs"/>
          <w:rtl/>
        </w:rPr>
        <w:t>ن نظر</w:t>
      </w:r>
      <w:r w:rsidR="001C559E">
        <w:rPr>
          <w:rStyle w:val="Char4"/>
          <w:rFonts w:hint="cs"/>
          <w:rtl/>
        </w:rPr>
        <w:t>ی</w:t>
      </w:r>
      <w:r w:rsidRPr="00BD5DC8">
        <w:rPr>
          <w:rStyle w:val="Char4"/>
          <w:rFonts w:hint="cs"/>
          <w:rtl/>
        </w:rPr>
        <w:t>ه را از م</w:t>
      </w:r>
      <w:r w:rsidR="001C559E">
        <w:rPr>
          <w:rStyle w:val="Char4"/>
          <w:rFonts w:hint="cs"/>
          <w:rtl/>
        </w:rPr>
        <w:t>ی</w:t>
      </w:r>
      <w:r w:rsidRPr="00BD5DC8">
        <w:rPr>
          <w:rStyle w:val="Char4"/>
          <w:rFonts w:hint="cs"/>
          <w:rtl/>
        </w:rPr>
        <w:t>ان مفسران، ابن جر</w:t>
      </w:r>
      <w:r w:rsidR="001C559E">
        <w:rPr>
          <w:rStyle w:val="Char4"/>
          <w:rFonts w:hint="cs"/>
          <w:rtl/>
        </w:rPr>
        <w:t>ی</w:t>
      </w:r>
      <w:r w:rsidRPr="00BD5DC8">
        <w:rPr>
          <w:rStyle w:val="Char4"/>
          <w:rFonts w:hint="cs"/>
          <w:rtl/>
        </w:rPr>
        <w:t>ر طبر</w:t>
      </w:r>
      <w:r w:rsidR="001C559E">
        <w:rPr>
          <w:rStyle w:val="Char4"/>
          <w:rFonts w:hint="cs"/>
          <w:rtl/>
        </w:rPr>
        <w:t>ی</w:t>
      </w:r>
      <w:r w:rsidRPr="00BD5DC8">
        <w:rPr>
          <w:rStyle w:val="Char4"/>
          <w:rFonts w:hint="cs"/>
          <w:rtl/>
        </w:rPr>
        <w:t xml:space="preserve">، و ابن </w:t>
      </w:r>
      <w:r w:rsidR="001C559E">
        <w:rPr>
          <w:rStyle w:val="Char4"/>
          <w:rFonts w:hint="cs"/>
          <w:rtl/>
        </w:rPr>
        <w:t>ک</w:t>
      </w:r>
      <w:r w:rsidRPr="00BD5DC8">
        <w:rPr>
          <w:rStyle w:val="Char4"/>
          <w:rFonts w:hint="cs"/>
          <w:rtl/>
        </w:rPr>
        <w:t>ث</w:t>
      </w:r>
      <w:r w:rsidR="001C559E">
        <w:rPr>
          <w:rStyle w:val="Char4"/>
          <w:rFonts w:hint="cs"/>
          <w:rtl/>
        </w:rPr>
        <w:t>ی</w:t>
      </w:r>
      <w:r w:rsidRPr="00BD5DC8">
        <w:rPr>
          <w:rStyle w:val="Char4"/>
          <w:rFonts w:hint="cs"/>
          <w:rtl/>
        </w:rPr>
        <w:t>ر، ن</w:t>
      </w:r>
      <w:r w:rsidR="001C559E">
        <w:rPr>
          <w:rStyle w:val="Char4"/>
          <w:rFonts w:hint="cs"/>
          <w:rtl/>
        </w:rPr>
        <w:t>ی</w:t>
      </w:r>
      <w:r w:rsidRPr="00BD5DC8">
        <w:rPr>
          <w:rStyle w:val="Char4"/>
          <w:rFonts w:hint="cs"/>
          <w:rtl/>
        </w:rPr>
        <w:t>ز راجح و قو</w:t>
      </w:r>
      <w:r w:rsidR="001C559E">
        <w:rPr>
          <w:rStyle w:val="Char4"/>
          <w:rFonts w:hint="cs"/>
          <w:rtl/>
        </w:rPr>
        <w:t>ی</w:t>
      </w:r>
      <w:r w:rsidRPr="00BD5DC8">
        <w:rPr>
          <w:rStyle w:val="Char4"/>
          <w:rFonts w:hint="cs"/>
          <w:rtl/>
        </w:rPr>
        <w:t xml:space="preserve"> قرار داده‌اند. </w:t>
      </w:r>
    </w:p>
    <w:p w:rsidR="00335BB5" w:rsidRPr="00BD5DC8" w:rsidRDefault="00335BB5" w:rsidP="004709A5">
      <w:pPr>
        <w:ind w:firstLine="284"/>
        <w:jc w:val="both"/>
        <w:rPr>
          <w:rStyle w:val="Char3"/>
          <w:rtl/>
        </w:rPr>
      </w:pPr>
      <w:r w:rsidRPr="00BD5DC8">
        <w:rPr>
          <w:rStyle w:val="Char3"/>
          <w:rFonts w:hint="cs"/>
          <w:rtl/>
        </w:rPr>
        <w:t>«وقال الترمذي: لايصح عند اصحابنا بحالِ اسناد عروةعن عايشه</w:t>
      </w:r>
      <w:r w:rsidRPr="00BD5DC8">
        <w:rPr>
          <w:rStyle w:val="Char4"/>
          <w:rFonts w:hint="cs"/>
          <w:rtl/>
        </w:rPr>
        <w:t>»</w:t>
      </w:r>
      <w:r w:rsidR="0040716E">
        <w:rPr>
          <w:rStyle w:val="Char4"/>
          <w:rFonts w:hint="cs"/>
          <w:rtl/>
        </w:rPr>
        <w:t>:</w:t>
      </w:r>
      <w:r w:rsidRPr="00BD5DC8">
        <w:rPr>
          <w:rStyle w:val="Char4"/>
          <w:rFonts w:hint="cs"/>
          <w:rtl/>
        </w:rPr>
        <w:t xml:space="preserve"> هدف خط</w:t>
      </w:r>
      <w:r w:rsidR="001C559E">
        <w:rPr>
          <w:rStyle w:val="Char4"/>
          <w:rFonts w:hint="cs"/>
          <w:rtl/>
        </w:rPr>
        <w:t>ی</w:t>
      </w:r>
      <w:r w:rsidRPr="00BD5DC8">
        <w:rPr>
          <w:rStyle w:val="Char4"/>
          <w:rFonts w:hint="cs"/>
          <w:rtl/>
        </w:rPr>
        <w:t>ب تبر</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از آوردن ا</w:t>
      </w:r>
      <w:r w:rsidR="001C559E">
        <w:rPr>
          <w:rStyle w:val="Char4"/>
          <w:rFonts w:hint="cs"/>
          <w:rtl/>
        </w:rPr>
        <w:t>ی</w:t>
      </w:r>
      <w:r w:rsidRPr="00BD5DC8">
        <w:rPr>
          <w:rStyle w:val="Char4"/>
          <w:rFonts w:hint="cs"/>
          <w:rtl/>
        </w:rPr>
        <w:t>ن عبارت تضع</w:t>
      </w:r>
      <w:r w:rsidR="001C559E">
        <w:rPr>
          <w:rStyle w:val="Char4"/>
          <w:rFonts w:hint="cs"/>
          <w:rtl/>
        </w:rPr>
        <w:t>ی</w:t>
      </w:r>
      <w:r w:rsidRPr="00BD5DC8">
        <w:rPr>
          <w:rStyle w:val="Char4"/>
          <w:rFonts w:hint="cs"/>
          <w:rtl/>
        </w:rPr>
        <w:t>ف حد</w:t>
      </w:r>
      <w:r w:rsidR="001C559E">
        <w:rPr>
          <w:rStyle w:val="Char4"/>
          <w:rFonts w:hint="cs"/>
          <w:rtl/>
        </w:rPr>
        <w:t>ی</w:t>
      </w:r>
      <w:r w:rsidRPr="00BD5DC8">
        <w:rPr>
          <w:rStyle w:val="Char4"/>
          <w:rFonts w:hint="cs"/>
          <w:rtl/>
        </w:rPr>
        <w:t>ث باب است. و</w:t>
      </w:r>
      <w:r w:rsidR="001C559E">
        <w:rPr>
          <w:rStyle w:val="Char4"/>
          <w:rFonts w:hint="cs"/>
          <w:rtl/>
        </w:rPr>
        <w:t>ی</w:t>
      </w:r>
      <w:r w:rsidRPr="00BD5DC8">
        <w:rPr>
          <w:rStyle w:val="Char4"/>
          <w:rFonts w:hint="cs"/>
          <w:rtl/>
        </w:rPr>
        <w:t xml:space="preserve"> در تأ</w:t>
      </w:r>
      <w:r w:rsidR="001C559E">
        <w:rPr>
          <w:rStyle w:val="Char4"/>
          <w:rFonts w:hint="cs"/>
          <w:rtl/>
        </w:rPr>
        <w:t>یی</w:t>
      </w:r>
      <w:r w:rsidRPr="00BD5DC8">
        <w:rPr>
          <w:rStyle w:val="Char4"/>
          <w:rFonts w:hint="cs"/>
          <w:rtl/>
        </w:rPr>
        <w:t>د ا</w:t>
      </w:r>
      <w:r w:rsidR="001C559E">
        <w:rPr>
          <w:rStyle w:val="Char4"/>
          <w:rFonts w:hint="cs"/>
          <w:rtl/>
        </w:rPr>
        <w:t>ی</w:t>
      </w:r>
      <w:r w:rsidRPr="00BD5DC8">
        <w:rPr>
          <w:rStyle w:val="Char4"/>
          <w:rFonts w:hint="cs"/>
          <w:rtl/>
        </w:rPr>
        <w:t>ن سخن، قول امام ترمذ</w:t>
      </w:r>
      <w:r w:rsidR="001C559E">
        <w:rPr>
          <w:rStyle w:val="Char4"/>
          <w:rFonts w:hint="cs"/>
          <w:rtl/>
        </w:rPr>
        <w:t>ی</w:t>
      </w:r>
      <w:r w:rsidRPr="00BD5DC8">
        <w:rPr>
          <w:rStyle w:val="Char4"/>
          <w:rFonts w:hint="cs"/>
          <w:rtl/>
        </w:rPr>
        <w:t xml:space="preserve"> را نقل </w:t>
      </w:r>
      <w:r w:rsidR="001C559E">
        <w:rPr>
          <w:rStyle w:val="Char4"/>
          <w:rFonts w:hint="cs"/>
          <w:rtl/>
        </w:rPr>
        <w:t>ک</w:t>
      </w:r>
      <w:r w:rsidRPr="00BD5DC8">
        <w:rPr>
          <w:rStyle w:val="Char4"/>
          <w:rFonts w:hint="cs"/>
          <w:rtl/>
        </w:rPr>
        <w:t>رده است، حال آن</w:t>
      </w:r>
      <w:r w:rsidR="001C559E">
        <w:rPr>
          <w:rStyle w:val="Char4"/>
          <w:rFonts w:hint="cs"/>
          <w:rtl/>
        </w:rPr>
        <w:t>ک</w:t>
      </w:r>
      <w:r w:rsidRPr="00BD5DC8">
        <w:rPr>
          <w:rStyle w:val="Char4"/>
          <w:rFonts w:hint="cs"/>
          <w:rtl/>
        </w:rPr>
        <w:t>ه در ترمذ</w:t>
      </w:r>
      <w:r w:rsidR="001C559E">
        <w:rPr>
          <w:rStyle w:val="Char4"/>
          <w:rFonts w:hint="cs"/>
          <w:rtl/>
        </w:rPr>
        <w:t>ی</w:t>
      </w:r>
      <w:r w:rsidRPr="00BD5DC8">
        <w:rPr>
          <w:rStyle w:val="Char4"/>
          <w:rFonts w:hint="cs"/>
          <w:rtl/>
        </w:rPr>
        <w:t xml:space="preserve"> چن</w:t>
      </w:r>
      <w:r w:rsidR="001C559E">
        <w:rPr>
          <w:rStyle w:val="Char4"/>
          <w:rFonts w:hint="cs"/>
          <w:rtl/>
        </w:rPr>
        <w:t>ی</w:t>
      </w:r>
      <w:r w:rsidRPr="00BD5DC8">
        <w:rPr>
          <w:rStyle w:val="Char4"/>
          <w:rFonts w:hint="cs"/>
          <w:rtl/>
        </w:rPr>
        <w:t>ن قول</w:t>
      </w:r>
      <w:r w:rsidR="001C559E">
        <w:rPr>
          <w:rStyle w:val="Char4"/>
          <w:rFonts w:hint="cs"/>
          <w:rtl/>
        </w:rPr>
        <w:t>ی</w:t>
      </w:r>
      <w:r w:rsidRPr="00BD5DC8">
        <w:rPr>
          <w:rStyle w:val="Char4"/>
          <w:rFonts w:hint="cs"/>
          <w:rtl/>
        </w:rPr>
        <w:t xml:space="preserve"> نقل نشده، بل</w:t>
      </w:r>
      <w:r w:rsidR="001C559E">
        <w:rPr>
          <w:rStyle w:val="Char4"/>
          <w:rFonts w:hint="cs"/>
          <w:rtl/>
        </w:rPr>
        <w:t>ک</w:t>
      </w:r>
      <w:r w:rsidRPr="00BD5DC8">
        <w:rPr>
          <w:rStyle w:val="Char4"/>
          <w:rFonts w:hint="cs"/>
          <w:rtl/>
        </w:rPr>
        <w:t>ه امام ترمذ</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بد</w:t>
      </w:r>
      <w:r w:rsidR="001C559E">
        <w:rPr>
          <w:rStyle w:val="Char4"/>
          <w:rFonts w:hint="cs"/>
          <w:rtl/>
        </w:rPr>
        <w:t>ی</w:t>
      </w:r>
      <w:r w:rsidRPr="00BD5DC8">
        <w:rPr>
          <w:rStyle w:val="Char4"/>
          <w:rFonts w:hint="cs"/>
          <w:rtl/>
        </w:rPr>
        <w:t>ن‌گونه تضع</w:t>
      </w:r>
      <w:r w:rsidR="001C559E">
        <w:rPr>
          <w:rStyle w:val="Char4"/>
          <w:rFonts w:hint="cs"/>
          <w:rtl/>
        </w:rPr>
        <w:t>ی</w:t>
      </w:r>
      <w:r w:rsidRPr="00BD5DC8">
        <w:rPr>
          <w:rStyle w:val="Char4"/>
          <w:rFonts w:hint="cs"/>
          <w:rtl/>
        </w:rPr>
        <w:t xml:space="preserve">ف نموده است: </w:t>
      </w:r>
      <w:r w:rsidRPr="00BD5DC8">
        <w:rPr>
          <w:rStyle w:val="Char3"/>
          <w:rFonts w:hint="cs"/>
          <w:rtl/>
        </w:rPr>
        <w:t>«لانّه لا يصحّ عندهم الاسناد بحال».</w:t>
      </w:r>
    </w:p>
    <w:p w:rsidR="00335BB5" w:rsidRPr="00BD5DC8" w:rsidRDefault="00335BB5" w:rsidP="004709A5">
      <w:pPr>
        <w:ind w:firstLine="284"/>
        <w:jc w:val="both"/>
        <w:rPr>
          <w:rStyle w:val="Char4"/>
          <w:rtl/>
        </w:rPr>
      </w:pPr>
      <w:r w:rsidRPr="00BD5DC8">
        <w:rPr>
          <w:rStyle w:val="Char4"/>
          <w:rFonts w:hint="cs"/>
          <w:rtl/>
        </w:rPr>
        <w:t>به هر حال حد</w:t>
      </w:r>
      <w:r w:rsidR="001C559E">
        <w:rPr>
          <w:rStyle w:val="Char4"/>
          <w:rFonts w:hint="cs"/>
          <w:rtl/>
        </w:rPr>
        <w:t>ی</w:t>
      </w:r>
      <w:r w:rsidRPr="00BD5DC8">
        <w:rPr>
          <w:rStyle w:val="Char4"/>
          <w:rFonts w:hint="cs"/>
          <w:rtl/>
        </w:rPr>
        <w:t>ث حضرت عا</w:t>
      </w:r>
      <w:r w:rsidR="001C559E">
        <w:rPr>
          <w:rStyle w:val="Char4"/>
          <w:rFonts w:hint="cs"/>
          <w:rtl/>
        </w:rPr>
        <w:t>ی</w:t>
      </w:r>
      <w:r w:rsidRPr="00BD5DC8">
        <w:rPr>
          <w:rStyle w:val="Char4"/>
          <w:rFonts w:hint="cs"/>
          <w:rtl/>
        </w:rPr>
        <w:t xml:space="preserve">شه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Pr="00BD5DC8">
        <w:rPr>
          <w:rStyle w:val="Char4"/>
          <w:rFonts w:hint="cs"/>
          <w:rtl/>
        </w:rPr>
        <w:t>، از دو طر</w:t>
      </w:r>
      <w:r w:rsidR="001C559E">
        <w:rPr>
          <w:rStyle w:val="Char4"/>
          <w:rFonts w:hint="cs"/>
          <w:rtl/>
        </w:rPr>
        <w:t>ی</w:t>
      </w:r>
      <w:r w:rsidRPr="00BD5DC8">
        <w:rPr>
          <w:rStyle w:val="Char4"/>
          <w:rFonts w:hint="cs"/>
          <w:rtl/>
        </w:rPr>
        <w:t>ق روا</w:t>
      </w:r>
      <w:r w:rsidR="001C559E">
        <w:rPr>
          <w:rStyle w:val="Char4"/>
          <w:rFonts w:hint="cs"/>
          <w:rtl/>
        </w:rPr>
        <w:t>ی</w:t>
      </w:r>
      <w:r w:rsidRPr="00BD5DC8">
        <w:rPr>
          <w:rStyle w:val="Char4"/>
          <w:rFonts w:hint="cs"/>
          <w:rtl/>
        </w:rPr>
        <w:t>ت شده است:</w:t>
      </w:r>
    </w:p>
    <w:p w:rsidR="00335BB5" w:rsidRPr="00BD5DC8" w:rsidRDefault="00335BB5" w:rsidP="003301E1">
      <w:pPr>
        <w:numPr>
          <w:ilvl w:val="0"/>
          <w:numId w:val="18"/>
        </w:numPr>
        <w:ind w:left="680" w:hanging="340"/>
        <w:jc w:val="both"/>
        <w:rPr>
          <w:rStyle w:val="Char4"/>
          <w:rtl/>
        </w:rPr>
      </w:pPr>
      <w:r w:rsidRPr="00BD5DC8">
        <w:rPr>
          <w:rStyle w:val="Char4"/>
          <w:rFonts w:hint="cs"/>
          <w:rtl/>
        </w:rPr>
        <w:t xml:space="preserve"> از طر</w:t>
      </w:r>
      <w:r w:rsidR="001C559E">
        <w:rPr>
          <w:rStyle w:val="Char4"/>
          <w:rFonts w:hint="cs"/>
          <w:rtl/>
        </w:rPr>
        <w:t>ی</w:t>
      </w:r>
      <w:r w:rsidRPr="00BD5DC8">
        <w:rPr>
          <w:rStyle w:val="Char4"/>
          <w:rFonts w:hint="cs"/>
          <w:rtl/>
        </w:rPr>
        <w:t>ق حب</w:t>
      </w:r>
      <w:r w:rsidR="001C559E">
        <w:rPr>
          <w:rStyle w:val="Char4"/>
          <w:rFonts w:hint="cs"/>
          <w:rtl/>
        </w:rPr>
        <w:t>ی</w:t>
      </w:r>
      <w:r w:rsidRPr="00BD5DC8">
        <w:rPr>
          <w:rStyle w:val="Char4"/>
          <w:rFonts w:hint="cs"/>
          <w:rtl/>
        </w:rPr>
        <w:t>ب بن اب</w:t>
      </w:r>
      <w:r w:rsidR="001C559E">
        <w:rPr>
          <w:rStyle w:val="Char4"/>
          <w:rFonts w:hint="cs"/>
          <w:rtl/>
        </w:rPr>
        <w:t>ی</w:t>
      </w:r>
      <w:r w:rsidRPr="00BD5DC8">
        <w:rPr>
          <w:rStyle w:val="Char4"/>
          <w:rFonts w:hint="cs"/>
          <w:rtl/>
        </w:rPr>
        <w:t>‌ثابت، از عروه، از عا</w:t>
      </w:r>
      <w:r w:rsidR="001C559E">
        <w:rPr>
          <w:rStyle w:val="Char4"/>
          <w:rFonts w:hint="cs"/>
          <w:rtl/>
        </w:rPr>
        <w:t>ی</w:t>
      </w:r>
      <w:r w:rsidRPr="00BD5DC8">
        <w:rPr>
          <w:rStyle w:val="Char4"/>
          <w:rFonts w:hint="cs"/>
          <w:rtl/>
        </w:rPr>
        <w:t>شه.</w:t>
      </w:r>
    </w:p>
    <w:p w:rsidR="00335BB5" w:rsidRPr="00BD5DC8" w:rsidRDefault="00335BB5" w:rsidP="003301E1">
      <w:pPr>
        <w:numPr>
          <w:ilvl w:val="0"/>
          <w:numId w:val="18"/>
        </w:numPr>
        <w:ind w:left="680" w:hanging="340"/>
        <w:jc w:val="both"/>
        <w:rPr>
          <w:rStyle w:val="Char4"/>
          <w:rtl/>
        </w:rPr>
      </w:pPr>
      <w:r w:rsidRPr="00BD5DC8">
        <w:rPr>
          <w:rStyle w:val="Char4"/>
          <w:rFonts w:hint="cs"/>
          <w:rtl/>
        </w:rPr>
        <w:t>از طر</w:t>
      </w:r>
      <w:r w:rsidR="001C559E">
        <w:rPr>
          <w:rStyle w:val="Char4"/>
          <w:rFonts w:hint="cs"/>
          <w:rtl/>
        </w:rPr>
        <w:t>ی</w:t>
      </w:r>
      <w:r w:rsidRPr="00BD5DC8">
        <w:rPr>
          <w:rStyle w:val="Char4"/>
          <w:rFonts w:hint="cs"/>
          <w:rtl/>
        </w:rPr>
        <w:t>ق ابوروق، از ابراه</w:t>
      </w:r>
      <w:r w:rsidR="001C559E">
        <w:rPr>
          <w:rStyle w:val="Char4"/>
          <w:rFonts w:hint="cs"/>
          <w:rtl/>
        </w:rPr>
        <w:t>ی</w:t>
      </w:r>
      <w:r w:rsidRPr="00BD5DC8">
        <w:rPr>
          <w:rStyle w:val="Char4"/>
          <w:rFonts w:hint="cs"/>
          <w:rtl/>
        </w:rPr>
        <w:t>م ت</w:t>
      </w:r>
      <w:r w:rsidR="001C559E">
        <w:rPr>
          <w:rStyle w:val="Char4"/>
          <w:rFonts w:hint="cs"/>
          <w:rtl/>
        </w:rPr>
        <w:t>ی</w:t>
      </w:r>
      <w:r w:rsidRPr="00BD5DC8">
        <w:rPr>
          <w:rStyle w:val="Char4"/>
          <w:rFonts w:hint="cs"/>
          <w:rtl/>
        </w:rPr>
        <w:t>م</w:t>
      </w:r>
      <w:r w:rsidR="001C559E">
        <w:rPr>
          <w:rStyle w:val="Char4"/>
          <w:rFonts w:hint="cs"/>
          <w:rtl/>
        </w:rPr>
        <w:t>ی</w:t>
      </w:r>
      <w:r w:rsidRPr="00BD5DC8">
        <w:rPr>
          <w:rStyle w:val="Char4"/>
          <w:rFonts w:hint="cs"/>
          <w:rtl/>
        </w:rPr>
        <w:t>، از عا</w:t>
      </w:r>
      <w:r w:rsidR="001C559E">
        <w:rPr>
          <w:rStyle w:val="Char4"/>
          <w:rFonts w:hint="cs"/>
          <w:rtl/>
        </w:rPr>
        <w:t>ی</w:t>
      </w:r>
      <w:r w:rsidRPr="00BD5DC8">
        <w:rPr>
          <w:rStyle w:val="Char4"/>
          <w:rFonts w:hint="cs"/>
          <w:rtl/>
        </w:rPr>
        <w:t>شه</w:t>
      </w:r>
      <w:r w:rsidR="003E0CC1">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نو</w:t>
      </w:r>
      <w:r w:rsidR="001C559E">
        <w:rPr>
          <w:rStyle w:val="Char4"/>
          <w:rFonts w:hint="cs"/>
          <w:rtl/>
        </w:rPr>
        <w:t>ی</w:t>
      </w:r>
      <w:r w:rsidRPr="00BD5DC8">
        <w:rPr>
          <w:rStyle w:val="Char4"/>
          <w:rFonts w:hint="cs"/>
          <w:rtl/>
        </w:rPr>
        <w:t>سنده‌</w:t>
      </w:r>
      <w:r w:rsidR="001C559E">
        <w:rPr>
          <w:rStyle w:val="Char4"/>
          <w:rFonts w:hint="cs"/>
          <w:rtl/>
        </w:rPr>
        <w:t>ی</w:t>
      </w:r>
      <w:r w:rsidRPr="00BD5DC8">
        <w:rPr>
          <w:rStyle w:val="Char4"/>
          <w:rFonts w:hint="cs"/>
          <w:rtl/>
        </w:rPr>
        <w:t xml:space="preserve"> </w:t>
      </w:r>
      <w:r w:rsidRPr="00A62A82">
        <w:rPr>
          <w:rStyle w:val="Char4"/>
          <w:rFonts w:hint="cs"/>
          <w:rtl/>
        </w:rPr>
        <w:t>مش</w:t>
      </w:r>
      <w:r w:rsidR="001C559E">
        <w:rPr>
          <w:rStyle w:val="Char4"/>
          <w:rFonts w:hint="cs"/>
          <w:rtl/>
        </w:rPr>
        <w:t>ک</w:t>
      </w:r>
      <w:r w:rsidRPr="00A62A82">
        <w:rPr>
          <w:rStyle w:val="Char4"/>
          <w:rFonts w:hint="cs"/>
          <w:rtl/>
        </w:rPr>
        <w:t>اة المصاب</w:t>
      </w:r>
      <w:r w:rsidR="001C559E">
        <w:rPr>
          <w:rStyle w:val="Char4"/>
          <w:rFonts w:hint="cs"/>
          <w:rtl/>
        </w:rPr>
        <w:t>ی</w:t>
      </w:r>
      <w:r w:rsidRPr="00A62A82">
        <w:rPr>
          <w:rStyle w:val="Char4"/>
          <w:rFonts w:hint="cs"/>
          <w:rtl/>
        </w:rPr>
        <w:t>ح</w:t>
      </w:r>
      <w:r w:rsidRPr="00BD5DC8">
        <w:rPr>
          <w:rStyle w:val="Char4"/>
          <w:rFonts w:hint="cs"/>
          <w:rtl/>
        </w:rPr>
        <w:t xml:space="preserve"> (خط</w:t>
      </w:r>
      <w:r w:rsidR="001C559E">
        <w:rPr>
          <w:rStyle w:val="Char4"/>
          <w:rFonts w:hint="cs"/>
          <w:rtl/>
        </w:rPr>
        <w:t>ی</w:t>
      </w:r>
      <w:r w:rsidRPr="00BD5DC8">
        <w:rPr>
          <w:rStyle w:val="Char4"/>
          <w:rFonts w:hint="cs"/>
          <w:rtl/>
        </w:rPr>
        <w:t>ب تبر</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و امام ترمذ</w:t>
      </w:r>
      <w:r w:rsidR="001C559E">
        <w:rPr>
          <w:rStyle w:val="Char4"/>
          <w:rFonts w:hint="cs"/>
          <w:rtl/>
        </w:rPr>
        <w:t>ی</w:t>
      </w:r>
      <w:r w:rsidRPr="00BD5DC8">
        <w:rPr>
          <w:rStyle w:val="Char4"/>
          <w:rFonts w:hint="cs"/>
          <w:rtl/>
        </w:rPr>
        <w:t>،</w:t>
      </w:r>
      <w:r w:rsidR="00AA4D64">
        <w:rPr>
          <w:rStyle w:val="Char4"/>
          <w:rFonts w:hint="cs"/>
          <w:rtl/>
        </w:rPr>
        <w:t xml:space="preserve"> هردو </w:t>
      </w:r>
      <w:r w:rsidRPr="00BD5DC8">
        <w:rPr>
          <w:rStyle w:val="Char4"/>
          <w:rFonts w:hint="cs"/>
          <w:rtl/>
        </w:rPr>
        <w:t>طر</w:t>
      </w:r>
      <w:r w:rsidR="001C559E">
        <w:rPr>
          <w:rStyle w:val="Char4"/>
          <w:rFonts w:hint="cs"/>
          <w:rtl/>
        </w:rPr>
        <w:t>ی</w:t>
      </w:r>
      <w:r w:rsidRPr="00BD5DC8">
        <w:rPr>
          <w:rStyle w:val="Char4"/>
          <w:rFonts w:hint="cs"/>
          <w:rtl/>
        </w:rPr>
        <w:t>ق را به نوع</w:t>
      </w:r>
      <w:r w:rsidR="001C559E">
        <w:rPr>
          <w:rStyle w:val="Char4"/>
          <w:rFonts w:hint="cs"/>
          <w:rtl/>
        </w:rPr>
        <w:t>ی</w:t>
      </w:r>
      <w:r w:rsidRPr="00BD5DC8">
        <w:rPr>
          <w:rStyle w:val="Char4"/>
          <w:rFonts w:hint="cs"/>
          <w:rtl/>
        </w:rPr>
        <w:t xml:space="preserve"> تضع</w:t>
      </w:r>
      <w:r w:rsidR="001C559E">
        <w:rPr>
          <w:rStyle w:val="Char4"/>
          <w:rFonts w:hint="cs"/>
          <w:rtl/>
        </w:rPr>
        <w:t>ی</w:t>
      </w:r>
      <w:r w:rsidRPr="00BD5DC8">
        <w:rPr>
          <w:rStyle w:val="Char4"/>
          <w:rFonts w:hint="cs"/>
          <w:rtl/>
        </w:rPr>
        <w:t>ف نموده‌اند. و در مرحله‌</w:t>
      </w:r>
      <w:r w:rsidR="001C559E">
        <w:rPr>
          <w:rStyle w:val="Char4"/>
          <w:rFonts w:hint="cs"/>
          <w:rtl/>
        </w:rPr>
        <w:t>ی</w:t>
      </w:r>
      <w:r w:rsidRPr="00BD5DC8">
        <w:rPr>
          <w:rStyle w:val="Char4"/>
          <w:rFonts w:hint="cs"/>
          <w:rtl/>
        </w:rPr>
        <w:t xml:space="preserve"> نخست گفته‌اند: </w:t>
      </w:r>
      <w:r w:rsidR="001C559E">
        <w:rPr>
          <w:rStyle w:val="Char4"/>
          <w:rFonts w:hint="cs"/>
          <w:rtl/>
        </w:rPr>
        <w:t>ک</w:t>
      </w:r>
      <w:r w:rsidRPr="00BD5DC8">
        <w:rPr>
          <w:rStyle w:val="Char4"/>
          <w:rFonts w:hint="cs"/>
          <w:rtl/>
        </w:rPr>
        <w:t>ه سماع عروه از عا</w:t>
      </w:r>
      <w:r w:rsidR="001C559E">
        <w:rPr>
          <w:rStyle w:val="Char4"/>
          <w:rFonts w:hint="cs"/>
          <w:rtl/>
        </w:rPr>
        <w:t>ی</w:t>
      </w:r>
      <w:r w:rsidRPr="00BD5DC8">
        <w:rPr>
          <w:rStyle w:val="Char4"/>
          <w:rFonts w:hint="cs"/>
          <w:rtl/>
        </w:rPr>
        <w:t>شه صح</w:t>
      </w:r>
      <w:r w:rsidR="001C559E">
        <w:rPr>
          <w:rStyle w:val="Char4"/>
          <w:rFonts w:hint="cs"/>
          <w:rtl/>
        </w:rPr>
        <w:t>ی</w:t>
      </w:r>
      <w:r w:rsidRPr="00BD5DC8">
        <w:rPr>
          <w:rStyle w:val="Char4"/>
          <w:rFonts w:hint="cs"/>
          <w:rtl/>
        </w:rPr>
        <w:t>ح ن</w:t>
      </w:r>
      <w:r w:rsidR="001C559E">
        <w:rPr>
          <w:rStyle w:val="Char4"/>
          <w:rFonts w:hint="cs"/>
          <w:rtl/>
        </w:rPr>
        <w:t>ی</w:t>
      </w:r>
      <w:r w:rsidRPr="00BD5DC8">
        <w:rPr>
          <w:rStyle w:val="Char4"/>
          <w:rFonts w:hint="cs"/>
          <w:rtl/>
        </w:rPr>
        <w:t>ست. ول</w:t>
      </w:r>
      <w:r w:rsidR="001C559E">
        <w:rPr>
          <w:rStyle w:val="Char4"/>
          <w:rFonts w:hint="cs"/>
          <w:rtl/>
        </w:rPr>
        <w:t>ی</w:t>
      </w:r>
      <w:r w:rsidRPr="00BD5DC8">
        <w:rPr>
          <w:rStyle w:val="Char4"/>
          <w:rFonts w:hint="cs"/>
          <w:rtl/>
        </w:rPr>
        <w:t xml:space="preserve"> حق</w:t>
      </w:r>
      <w:r w:rsidR="001C559E">
        <w:rPr>
          <w:rStyle w:val="Char4"/>
          <w:rFonts w:hint="cs"/>
          <w:rtl/>
        </w:rPr>
        <w:t>ی</w:t>
      </w:r>
      <w:r w:rsidRPr="00BD5DC8">
        <w:rPr>
          <w:rStyle w:val="Char4"/>
          <w:rFonts w:hint="cs"/>
          <w:rtl/>
        </w:rPr>
        <w:t>قت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علما</w:t>
      </w:r>
      <w:r w:rsidR="001C559E">
        <w:rPr>
          <w:rStyle w:val="Char4"/>
          <w:rFonts w:hint="cs"/>
          <w:rtl/>
        </w:rPr>
        <w:t>ی</w:t>
      </w:r>
      <w:r w:rsidRPr="00BD5DC8">
        <w:rPr>
          <w:rStyle w:val="Char4"/>
          <w:rFonts w:hint="cs"/>
          <w:rtl/>
        </w:rPr>
        <w:t xml:space="preserve"> فن رجال و طلا</w:t>
      </w:r>
      <w:r w:rsidR="001C559E">
        <w:rPr>
          <w:rStyle w:val="Char4"/>
          <w:rFonts w:hint="cs"/>
          <w:rtl/>
        </w:rPr>
        <w:t>ی</w:t>
      </w:r>
      <w:r w:rsidRPr="00BD5DC8">
        <w:rPr>
          <w:rStyle w:val="Char4"/>
          <w:rFonts w:hint="cs"/>
          <w:rtl/>
        </w:rPr>
        <w:t>ه‌داران و پ</w:t>
      </w:r>
      <w:r w:rsidR="001C559E">
        <w:rPr>
          <w:rStyle w:val="Char4"/>
          <w:rFonts w:hint="cs"/>
          <w:rtl/>
        </w:rPr>
        <w:t>ی</w:t>
      </w:r>
      <w:r w:rsidRPr="00BD5DC8">
        <w:rPr>
          <w:rStyle w:val="Char4"/>
          <w:rFonts w:hint="cs"/>
          <w:rtl/>
        </w:rPr>
        <w:t>شگامان پ</w:t>
      </w:r>
      <w:r w:rsidR="001C559E">
        <w:rPr>
          <w:rStyle w:val="Char4"/>
          <w:rFonts w:hint="cs"/>
          <w:rtl/>
        </w:rPr>
        <w:t>ی</w:t>
      </w:r>
      <w:r w:rsidRPr="00BD5DC8">
        <w:rPr>
          <w:rStyle w:val="Char4"/>
          <w:rFonts w:hint="cs"/>
          <w:rtl/>
        </w:rPr>
        <w:t>شتاز عرصه‌</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ت و درا</w:t>
      </w:r>
      <w:r w:rsidR="001C559E">
        <w:rPr>
          <w:rStyle w:val="Char4"/>
          <w:rFonts w:hint="cs"/>
          <w:rtl/>
        </w:rPr>
        <w:t>ی</w:t>
      </w:r>
      <w:r w:rsidRPr="00BD5DC8">
        <w:rPr>
          <w:rStyle w:val="Char4"/>
          <w:rFonts w:hint="cs"/>
          <w:rtl/>
        </w:rPr>
        <w:t>ت، در ا</w:t>
      </w:r>
      <w:r w:rsidR="001C559E">
        <w:rPr>
          <w:rStyle w:val="Char4"/>
          <w:rFonts w:hint="cs"/>
          <w:rtl/>
        </w:rPr>
        <w:t>ی</w:t>
      </w:r>
      <w:r w:rsidRPr="00BD5DC8">
        <w:rPr>
          <w:rStyle w:val="Char4"/>
          <w:rFonts w:hint="cs"/>
          <w:rtl/>
        </w:rPr>
        <w:t>ن زم</w:t>
      </w:r>
      <w:r w:rsidR="001C559E">
        <w:rPr>
          <w:rStyle w:val="Char4"/>
          <w:rFonts w:hint="cs"/>
          <w:rtl/>
        </w:rPr>
        <w:t>ی</w:t>
      </w:r>
      <w:r w:rsidRPr="00BD5DC8">
        <w:rPr>
          <w:rStyle w:val="Char4"/>
          <w:rFonts w:hint="cs"/>
          <w:rtl/>
        </w:rPr>
        <w:t>نه با هم اختلاف نظر</w:t>
      </w:r>
      <w:r w:rsidR="001C559E">
        <w:rPr>
          <w:rStyle w:val="Char4"/>
          <w:rFonts w:hint="cs"/>
          <w:rtl/>
        </w:rPr>
        <w:t>ی</w:t>
      </w:r>
      <w:r w:rsidRPr="00BD5DC8">
        <w:rPr>
          <w:rStyle w:val="Char4"/>
          <w:rFonts w:hint="cs"/>
          <w:rtl/>
        </w:rPr>
        <w:t xml:space="preserve"> ندارند </w:t>
      </w:r>
      <w:r w:rsidR="001C559E">
        <w:rPr>
          <w:rStyle w:val="Char4"/>
          <w:rFonts w:hint="cs"/>
          <w:rtl/>
        </w:rPr>
        <w:t>ک</w:t>
      </w:r>
      <w:r w:rsidRPr="00BD5DC8">
        <w:rPr>
          <w:rStyle w:val="Char4"/>
          <w:rFonts w:hint="cs"/>
          <w:rtl/>
        </w:rPr>
        <w:t xml:space="preserve">ه </w:t>
      </w:r>
      <w:r w:rsidRPr="00BD5DC8">
        <w:rPr>
          <w:rStyle w:val="Char3"/>
          <w:rFonts w:hint="cs"/>
          <w:rtl/>
        </w:rPr>
        <w:t>عروة</w:t>
      </w:r>
      <w:r w:rsidRPr="00BD5DC8">
        <w:rPr>
          <w:rStyle w:val="Char4"/>
          <w:rFonts w:hint="cs"/>
          <w:rtl/>
        </w:rPr>
        <w:t xml:space="preserve"> بن زب</w:t>
      </w:r>
      <w:r w:rsidR="001C559E">
        <w:rPr>
          <w:rStyle w:val="Char4"/>
          <w:rFonts w:hint="cs"/>
          <w:rtl/>
        </w:rPr>
        <w:t>ی</w:t>
      </w:r>
      <w:r w:rsidRPr="00BD5DC8">
        <w:rPr>
          <w:rStyle w:val="Char4"/>
          <w:rFonts w:hint="cs"/>
          <w:rtl/>
        </w:rPr>
        <w:t>ر (خواهر زاده‌</w:t>
      </w:r>
      <w:r w:rsidR="001C559E">
        <w:rPr>
          <w:rStyle w:val="Char4"/>
          <w:rFonts w:hint="cs"/>
          <w:rtl/>
        </w:rPr>
        <w:t>ی</w:t>
      </w:r>
      <w:r w:rsidRPr="00BD5DC8">
        <w:rPr>
          <w:rStyle w:val="Char4"/>
          <w:rFonts w:hint="cs"/>
          <w:rtl/>
        </w:rPr>
        <w:t xml:space="preserve"> عا</w:t>
      </w:r>
      <w:r w:rsidR="001C559E">
        <w:rPr>
          <w:rStyle w:val="Char4"/>
          <w:rFonts w:hint="cs"/>
          <w:rtl/>
        </w:rPr>
        <w:t>ی</w:t>
      </w:r>
      <w:r w:rsidRPr="00BD5DC8">
        <w:rPr>
          <w:rStyle w:val="Char4"/>
          <w:rFonts w:hint="cs"/>
          <w:rtl/>
        </w:rPr>
        <w:t>شه) از عا</w:t>
      </w:r>
      <w:r w:rsidR="001C559E">
        <w:rPr>
          <w:rStyle w:val="Char4"/>
          <w:rFonts w:hint="cs"/>
          <w:rtl/>
        </w:rPr>
        <w:t>ی</w:t>
      </w:r>
      <w:r w:rsidRPr="00BD5DC8">
        <w:rPr>
          <w:rStyle w:val="Char4"/>
          <w:rFonts w:hint="cs"/>
          <w:rtl/>
        </w:rPr>
        <w:t xml:space="preserve">شه ـ </w:t>
      </w:r>
      <w:r w:rsidR="00F24213" w:rsidRPr="00F24213">
        <w:rPr>
          <w:rStyle w:val="Char4"/>
          <w:rFonts w:cs="CTraditional Arabic" w:hint="cs"/>
          <w:rtl/>
        </w:rPr>
        <w:t>ل</w:t>
      </w:r>
      <w:r w:rsidRPr="00BD5DC8">
        <w:rPr>
          <w:rStyle w:val="Char4"/>
          <w:rFonts w:hint="cs"/>
          <w:rtl/>
        </w:rPr>
        <w:t xml:space="preserve"> ـ</w:t>
      </w:r>
      <w:r w:rsidR="001C559E">
        <w:rPr>
          <w:rStyle w:val="Char4"/>
          <w:rFonts w:hint="cs"/>
          <w:rtl/>
        </w:rPr>
        <w:t xml:space="preserve"> </w:t>
      </w:r>
      <w:r w:rsidRPr="00BD5DC8">
        <w:rPr>
          <w:rStyle w:val="Char4"/>
          <w:rFonts w:hint="cs"/>
          <w:rtl/>
        </w:rPr>
        <w:t>حد</w:t>
      </w:r>
      <w:r w:rsidR="001C559E">
        <w:rPr>
          <w:rStyle w:val="Char4"/>
          <w:rFonts w:hint="cs"/>
          <w:rtl/>
        </w:rPr>
        <w:t>ی</w:t>
      </w:r>
      <w:r w:rsidRPr="00BD5DC8">
        <w:rPr>
          <w:rStyle w:val="Char4"/>
          <w:rFonts w:hint="cs"/>
          <w:rtl/>
        </w:rPr>
        <w:t xml:space="preserve">ث سماع </w:t>
      </w:r>
      <w:r w:rsidR="001C559E">
        <w:rPr>
          <w:rStyle w:val="Char4"/>
          <w:rFonts w:hint="cs"/>
          <w:rtl/>
        </w:rPr>
        <w:t>ک</w:t>
      </w:r>
      <w:r w:rsidRPr="00BD5DC8">
        <w:rPr>
          <w:rStyle w:val="Char4"/>
          <w:rFonts w:hint="cs"/>
          <w:rtl/>
        </w:rPr>
        <w:t xml:space="preserve">رده است. </w:t>
      </w:r>
    </w:p>
    <w:p w:rsidR="00335BB5" w:rsidRPr="00BD5DC8" w:rsidRDefault="00335BB5" w:rsidP="004709A5">
      <w:pPr>
        <w:ind w:firstLine="284"/>
        <w:jc w:val="both"/>
        <w:rPr>
          <w:rStyle w:val="Char4"/>
          <w:rtl/>
        </w:rPr>
      </w:pPr>
      <w:r w:rsidRPr="00BD5DC8">
        <w:rPr>
          <w:rStyle w:val="Char4"/>
          <w:rFonts w:hint="cs"/>
          <w:rtl/>
        </w:rPr>
        <w:t>حت</w:t>
      </w:r>
      <w:r w:rsidR="001C559E">
        <w:rPr>
          <w:rStyle w:val="Char4"/>
          <w:rFonts w:hint="cs"/>
          <w:rtl/>
        </w:rPr>
        <w:t>ی</w:t>
      </w:r>
      <w:r w:rsidRPr="00BD5DC8">
        <w:rPr>
          <w:rStyle w:val="Char4"/>
          <w:rFonts w:hint="cs"/>
          <w:rtl/>
        </w:rPr>
        <w:t xml:space="preserve"> در صح</w:t>
      </w:r>
      <w:r w:rsidR="001C559E">
        <w:rPr>
          <w:rStyle w:val="Char4"/>
          <w:rFonts w:hint="cs"/>
          <w:rtl/>
        </w:rPr>
        <w:t>ی</w:t>
      </w:r>
      <w:r w:rsidRPr="00BD5DC8">
        <w:rPr>
          <w:rStyle w:val="Char4"/>
          <w:rFonts w:hint="cs"/>
          <w:rtl/>
        </w:rPr>
        <w:t>ح بخار</w:t>
      </w:r>
      <w:r w:rsidR="001C559E">
        <w:rPr>
          <w:rStyle w:val="Char4"/>
          <w:rFonts w:hint="cs"/>
          <w:rtl/>
        </w:rPr>
        <w:t>ی</w:t>
      </w:r>
      <w:r w:rsidRPr="00BD5DC8">
        <w:rPr>
          <w:rStyle w:val="Char4"/>
          <w:rFonts w:hint="cs"/>
          <w:rtl/>
        </w:rPr>
        <w:t xml:space="preserve"> و مسلم ن</w:t>
      </w:r>
      <w:r w:rsidR="001C559E">
        <w:rPr>
          <w:rStyle w:val="Char4"/>
          <w:rFonts w:hint="cs"/>
          <w:rtl/>
        </w:rPr>
        <w:t>ی</w:t>
      </w:r>
      <w:r w:rsidRPr="00BD5DC8">
        <w:rPr>
          <w:rStyle w:val="Char4"/>
          <w:rFonts w:hint="cs"/>
          <w:rtl/>
        </w:rPr>
        <w:t>ز روا</w:t>
      </w:r>
      <w:r w:rsidR="001C559E">
        <w:rPr>
          <w:rStyle w:val="Char4"/>
          <w:rFonts w:hint="cs"/>
          <w:rtl/>
        </w:rPr>
        <w:t>ی</w:t>
      </w:r>
      <w:r w:rsidRPr="00BD5DC8">
        <w:rPr>
          <w:rStyle w:val="Char4"/>
          <w:rFonts w:hint="cs"/>
          <w:rtl/>
        </w:rPr>
        <w:t>ات</w:t>
      </w:r>
      <w:r w:rsidR="001C559E">
        <w:rPr>
          <w:rStyle w:val="Char4"/>
          <w:rFonts w:hint="cs"/>
          <w:rtl/>
        </w:rPr>
        <w:t>ی</w:t>
      </w:r>
      <w:r w:rsidRPr="00BD5DC8">
        <w:rPr>
          <w:rStyle w:val="Char4"/>
          <w:rFonts w:hint="cs"/>
          <w:rtl/>
        </w:rPr>
        <w:t xml:space="preserve"> مبن</w:t>
      </w:r>
      <w:r w:rsidR="001C559E">
        <w:rPr>
          <w:rStyle w:val="Char4"/>
          <w:rFonts w:hint="cs"/>
          <w:rtl/>
        </w:rPr>
        <w:t>ی</w:t>
      </w:r>
      <w:r w:rsidRPr="00BD5DC8">
        <w:rPr>
          <w:rStyle w:val="Char4"/>
          <w:rFonts w:hint="cs"/>
          <w:rtl/>
        </w:rPr>
        <w:t xml:space="preserve"> بر سماع عروه از عا</w:t>
      </w:r>
      <w:r w:rsidR="001C559E">
        <w:rPr>
          <w:rStyle w:val="Char4"/>
          <w:rFonts w:hint="cs"/>
          <w:rtl/>
        </w:rPr>
        <w:t>ی</w:t>
      </w:r>
      <w:r w:rsidRPr="00BD5DC8">
        <w:rPr>
          <w:rStyle w:val="Char4"/>
          <w:rFonts w:hint="cs"/>
          <w:rtl/>
        </w:rPr>
        <w:t xml:space="preserve">شه موجود است. </w:t>
      </w:r>
    </w:p>
    <w:p w:rsidR="00335BB5" w:rsidRPr="00BD5DC8" w:rsidRDefault="00335BB5" w:rsidP="004709A5">
      <w:pPr>
        <w:ind w:firstLine="284"/>
        <w:jc w:val="both"/>
        <w:rPr>
          <w:rStyle w:val="Char4"/>
          <w:rtl/>
        </w:rPr>
      </w:pPr>
      <w:r w:rsidRPr="00BD5DC8">
        <w:rPr>
          <w:rStyle w:val="Char4"/>
          <w:rFonts w:hint="cs"/>
          <w:rtl/>
        </w:rPr>
        <w:t>و ن</w:t>
      </w:r>
      <w:r w:rsidR="001C559E">
        <w:rPr>
          <w:rStyle w:val="Char4"/>
          <w:rFonts w:hint="cs"/>
          <w:rtl/>
        </w:rPr>
        <w:t>ی</w:t>
      </w:r>
      <w:r w:rsidRPr="00BD5DC8">
        <w:rPr>
          <w:rStyle w:val="Char4"/>
          <w:rFonts w:hint="cs"/>
          <w:rtl/>
        </w:rPr>
        <w:t>ز نو</w:t>
      </w:r>
      <w:r w:rsidR="001C559E">
        <w:rPr>
          <w:rStyle w:val="Char4"/>
          <w:rFonts w:hint="cs"/>
          <w:rtl/>
        </w:rPr>
        <w:t>ی</w:t>
      </w:r>
      <w:r w:rsidRPr="00BD5DC8">
        <w:rPr>
          <w:rStyle w:val="Char4"/>
          <w:rFonts w:hint="cs"/>
          <w:rtl/>
        </w:rPr>
        <w:t>سنده‌</w:t>
      </w:r>
      <w:r w:rsidR="001C559E">
        <w:rPr>
          <w:rStyle w:val="Char4"/>
          <w:rFonts w:hint="cs"/>
          <w:rtl/>
        </w:rPr>
        <w:t>ی</w:t>
      </w:r>
      <w:r w:rsidRPr="00BD5DC8">
        <w:rPr>
          <w:rStyle w:val="Char4"/>
          <w:rFonts w:hint="cs"/>
          <w:rtl/>
        </w:rPr>
        <w:t xml:space="preserve"> </w:t>
      </w:r>
      <w:r w:rsidRPr="00A62A82">
        <w:rPr>
          <w:rStyle w:val="Char4"/>
          <w:rFonts w:hint="cs"/>
          <w:rtl/>
        </w:rPr>
        <w:t>مش</w:t>
      </w:r>
      <w:r w:rsidR="001C559E">
        <w:rPr>
          <w:rStyle w:val="Char4"/>
          <w:rFonts w:hint="cs"/>
          <w:rtl/>
        </w:rPr>
        <w:t>ک</w:t>
      </w:r>
      <w:r w:rsidRPr="00A62A82">
        <w:rPr>
          <w:rStyle w:val="Char4"/>
          <w:rFonts w:hint="cs"/>
          <w:rtl/>
        </w:rPr>
        <w:t>اة</w:t>
      </w:r>
      <w:r w:rsidRPr="00BD5DC8">
        <w:rPr>
          <w:rStyle w:val="Char4"/>
          <w:rFonts w:hint="cs"/>
          <w:rtl/>
        </w:rPr>
        <w:t>، و امام ترمذ</w:t>
      </w:r>
      <w:r w:rsidR="001C559E">
        <w:rPr>
          <w:rStyle w:val="Char4"/>
          <w:rFonts w:hint="cs"/>
          <w:rtl/>
        </w:rPr>
        <w:t>ی</w:t>
      </w:r>
      <w:r w:rsidRPr="00BD5DC8">
        <w:rPr>
          <w:rStyle w:val="Char4"/>
          <w:rFonts w:hint="cs"/>
          <w:rtl/>
        </w:rPr>
        <w:t xml:space="preserve"> بر ا</w:t>
      </w:r>
      <w:r w:rsidR="001C559E">
        <w:rPr>
          <w:rStyle w:val="Char4"/>
          <w:rFonts w:hint="cs"/>
          <w:rtl/>
        </w:rPr>
        <w:t>ی</w:t>
      </w:r>
      <w:r w:rsidRPr="00BD5DC8">
        <w:rPr>
          <w:rStyle w:val="Char4"/>
          <w:rFonts w:hint="cs"/>
          <w:rtl/>
        </w:rPr>
        <w:t>ن عق</w:t>
      </w:r>
      <w:r w:rsidR="001C559E">
        <w:rPr>
          <w:rStyle w:val="Char4"/>
          <w:rFonts w:hint="cs"/>
          <w:rtl/>
        </w:rPr>
        <w:t>ی</w:t>
      </w:r>
      <w:r w:rsidRPr="00BD5DC8">
        <w:rPr>
          <w:rStyle w:val="Char4"/>
          <w:rFonts w:hint="cs"/>
          <w:rtl/>
        </w:rPr>
        <w:t xml:space="preserve">ده‌اند </w:t>
      </w:r>
      <w:r w:rsidR="001C559E">
        <w:rPr>
          <w:rStyle w:val="Char4"/>
          <w:rFonts w:hint="cs"/>
          <w:rtl/>
        </w:rPr>
        <w:t>ک</w:t>
      </w:r>
      <w:r w:rsidRPr="00BD5DC8">
        <w:rPr>
          <w:rStyle w:val="Char4"/>
          <w:rFonts w:hint="cs"/>
          <w:rtl/>
        </w:rPr>
        <w:t>ه حد</w:t>
      </w:r>
      <w:r w:rsidR="001C559E">
        <w:rPr>
          <w:rStyle w:val="Char4"/>
          <w:rFonts w:hint="cs"/>
          <w:rtl/>
        </w:rPr>
        <w:t>ی</w:t>
      </w:r>
      <w:r w:rsidRPr="00BD5DC8">
        <w:rPr>
          <w:rStyle w:val="Char4"/>
          <w:rFonts w:hint="cs"/>
          <w:rtl/>
        </w:rPr>
        <w:t>ث باب ضع</w:t>
      </w:r>
      <w:r w:rsidR="001C559E">
        <w:rPr>
          <w:rStyle w:val="Char4"/>
          <w:rFonts w:hint="cs"/>
          <w:rtl/>
        </w:rPr>
        <w:t>ی</w:t>
      </w:r>
      <w:r w:rsidRPr="00BD5DC8">
        <w:rPr>
          <w:rStyle w:val="Char4"/>
          <w:rFonts w:hint="cs"/>
          <w:rtl/>
        </w:rPr>
        <w:t>ف است چرا</w:t>
      </w:r>
      <w:r w:rsidR="001C559E">
        <w:rPr>
          <w:rStyle w:val="Char4"/>
          <w:rFonts w:hint="cs"/>
          <w:rtl/>
        </w:rPr>
        <w:t>ک</w:t>
      </w:r>
      <w:r w:rsidRPr="00BD5DC8">
        <w:rPr>
          <w:rStyle w:val="Char4"/>
          <w:rFonts w:hint="cs"/>
          <w:rtl/>
        </w:rPr>
        <w:t>ه ابراه</w:t>
      </w:r>
      <w:r w:rsidR="001C559E">
        <w:rPr>
          <w:rStyle w:val="Char4"/>
          <w:rFonts w:hint="cs"/>
          <w:rtl/>
        </w:rPr>
        <w:t>ی</w:t>
      </w:r>
      <w:r w:rsidRPr="00BD5DC8">
        <w:rPr>
          <w:rStyle w:val="Char4"/>
          <w:rFonts w:hint="cs"/>
          <w:rtl/>
        </w:rPr>
        <w:t>م ت</w:t>
      </w:r>
      <w:r w:rsidR="001C559E">
        <w:rPr>
          <w:rStyle w:val="Char4"/>
          <w:rFonts w:hint="cs"/>
          <w:rtl/>
        </w:rPr>
        <w:t>ی</w:t>
      </w:r>
      <w:r w:rsidRPr="00BD5DC8">
        <w:rPr>
          <w:rStyle w:val="Char4"/>
          <w:rFonts w:hint="cs"/>
          <w:rtl/>
        </w:rPr>
        <w:t>م</w:t>
      </w:r>
      <w:r w:rsidR="001C559E">
        <w:rPr>
          <w:rStyle w:val="Char4"/>
          <w:rFonts w:hint="cs"/>
          <w:rtl/>
        </w:rPr>
        <w:t>ی</w:t>
      </w:r>
      <w:r w:rsidRPr="00BD5DC8">
        <w:rPr>
          <w:rStyle w:val="Char4"/>
          <w:rFonts w:hint="cs"/>
          <w:rtl/>
        </w:rPr>
        <w:t xml:space="preserve"> از عا</w:t>
      </w:r>
      <w:r w:rsidR="001C559E">
        <w:rPr>
          <w:rStyle w:val="Char4"/>
          <w:rFonts w:hint="cs"/>
          <w:rtl/>
        </w:rPr>
        <w:t>ی</w:t>
      </w:r>
      <w:r w:rsidRPr="00BD5DC8">
        <w:rPr>
          <w:rStyle w:val="Char4"/>
          <w:rFonts w:hint="cs"/>
          <w:rtl/>
        </w:rPr>
        <w:t>شه حد</w:t>
      </w:r>
      <w:r w:rsidR="001C559E">
        <w:rPr>
          <w:rStyle w:val="Char4"/>
          <w:rFonts w:hint="cs"/>
          <w:rtl/>
        </w:rPr>
        <w:t>ی</w:t>
      </w:r>
      <w:r w:rsidRPr="00BD5DC8">
        <w:rPr>
          <w:rStyle w:val="Char4"/>
          <w:rFonts w:hint="cs"/>
          <w:rtl/>
        </w:rPr>
        <w:t>ث</w:t>
      </w:r>
      <w:r w:rsidR="001C559E">
        <w:rPr>
          <w:rStyle w:val="Char4"/>
          <w:rFonts w:hint="cs"/>
          <w:rtl/>
        </w:rPr>
        <w:t>ی</w:t>
      </w:r>
      <w:r w:rsidRPr="00BD5DC8">
        <w:rPr>
          <w:rStyle w:val="Char4"/>
          <w:rFonts w:hint="cs"/>
          <w:rtl/>
        </w:rPr>
        <w:t xml:space="preserve"> را سماع ن</w:t>
      </w:r>
      <w:r w:rsidR="001C559E">
        <w:rPr>
          <w:rStyle w:val="Char4"/>
          <w:rFonts w:hint="cs"/>
          <w:rtl/>
        </w:rPr>
        <w:t>ک</w:t>
      </w:r>
      <w:r w:rsidRPr="00BD5DC8">
        <w:rPr>
          <w:rStyle w:val="Char4"/>
          <w:rFonts w:hint="cs"/>
          <w:rtl/>
        </w:rPr>
        <w:t>رده است و حد</w:t>
      </w:r>
      <w:r w:rsidR="001C559E">
        <w:rPr>
          <w:rStyle w:val="Char4"/>
          <w:rFonts w:hint="cs"/>
          <w:rtl/>
        </w:rPr>
        <w:t>ی</w:t>
      </w:r>
      <w:r w:rsidRPr="00BD5DC8">
        <w:rPr>
          <w:rStyle w:val="Char4"/>
          <w:rFonts w:hint="cs"/>
          <w:rtl/>
        </w:rPr>
        <w:t>ث مرسل است. امام ابوداود ن</w:t>
      </w:r>
      <w:r w:rsidR="001C559E">
        <w:rPr>
          <w:rStyle w:val="Char4"/>
          <w:rFonts w:hint="cs"/>
          <w:rtl/>
        </w:rPr>
        <w:t>ی</w:t>
      </w:r>
      <w:r w:rsidRPr="00BD5DC8">
        <w:rPr>
          <w:rStyle w:val="Char4"/>
          <w:rFonts w:hint="cs"/>
          <w:rtl/>
        </w:rPr>
        <w:t>ز همانند امام ترمذ</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 سند را منقطع م</w:t>
      </w:r>
      <w:r w:rsidR="001C559E">
        <w:rPr>
          <w:rStyle w:val="Char4"/>
          <w:rFonts w:hint="cs"/>
          <w:rtl/>
        </w:rPr>
        <w:t>ی</w:t>
      </w:r>
      <w:r w:rsidRPr="00BD5DC8">
        <w:rPr>
          <w:rStyle w:val="Char4"/>
          <w:rFonts w:hint="cs"/>
          <w:rtl/>
        </w:rPr>
        <w:t>‌داند و ح</w:t>
      </w:r>
      <w:r w:rsidR="001C559E">
        <w:rPr>
          <w:rStyle w:val="Char4"/>
          <w:rFonts w:hint="cs"/>
          <w:rtl/>
        </w:rPr>
        <w:t>ک</w:t>
      </w:r>
      <w:r w:rsidRPr="00BD5DC8">
        <w:rPr>
          <w:rStyle w:val="Char4"/>
          <w:rFonts w:hint="cs"/>
          <w:rtl/>
        </w:rPr>
        <w:t>م به ضع</w:t>
      </w:r>
      <w:r w:rsidR="001C559E">
        <w:rPr>
          <w:rStyle w:val="Char4"/>
          <w:rFonts w:hint="cs"/>
          <w:rtl/>
        </w:rPr>
        <w:t>ی</w:t>
      </w:r>
      <w:r w:rsidRPr="00BD5DC8">
        <w:rPr>
          <w:rStyle w:val="Char4"/>
          <w:rFonts w:hint="cs"/>
          <w:rtl/>
        </w:rPr>
        <w:t xml:space="preserve">ف‌بودن آن نموده است. </w:t>
      </w:r>
    </w:p>
    <w:p w:rsidR="00335BB5" w:rsidRPr="00BD5DC8" w:rsidRDefault="00335BB5" w:rsidP="004709A5">
      <w:pPr>
        <w:ind w:firstLine="284"/>
        <w:jc w:val="both"/>
        <w:rPr>
          <w:rStyle w:val="Char4"/>
          <w:rtl/>
        </w:rPr>
      </w:pPr>
      <w:r w:rsidRPr="00BD5DC8">
        <w:rPr>
          <w:rStyle w:val="Char4"/>
          <w:rFonts w:hint="cs"/>
          <w:rtl/>
        </w:rPr>
        <w:t>ول</w:t>
      </w:r>
      <w:r w:rsidR="001C559E">
        <w:rPr>
          <w:rStyle w:val="Char4"/>
          <w:rFonts w:hint="cs"/>
          <w:rtl/>
        </w:rPr>
        <w:t>ی</w:t>
      </w:r>
      <w:r w:rsidRPr="00BD5DC8">
        <w:rPr>
          <w:rStyle w:val="Char4"/>
          <w:rFonts w:hint="cs"/>
          <w:rtl/>
        </w:rPr>
        <w:t xml:space="preserve"> با</w:t>
      </w:r>
      <w:r w:rsidR="001C559E">
        <w:rPr>
          <w:rStyle w:val="Char4"/>
          <w:rFonts w:hint="cs"/>
          <w:rtl/>
        </w:rPr>
        <w:t>ی</w:t>
      </w:r>
      <w:r w:rsidRPr="00BD5DC8">
        <w:rPr>
          <w:rStyle w:val="Char4"/>
          <w:rFonts w:hint="cs"/>
          <w:rtl/>
        </w:rPr>
        <w:t xml:space="preserve">د دانست </w:t>
      </w:r>
      <w:r w:rsidR="001C559E">
        <w:rPr>
          <w:rStyle w:val="Char4"/>
          <w:rFonts w:hint="cs"/>
          <w:rtl/>
        </w:rPr>
        <w:t>ک</w:t>
      </w:r>
      <w:r w:rsidRPr="00BD5DC8">
        <w:rPr>
          <w:rStyle w:val="Char4"/>
          <w:rFonts w:hint="cs"/>
          <w:rtl/>
        </w:rPr>
        <w:t>ه حد</w:t>
      </w:r>
      <w:r w:rsidR="001C559E">
        <w:rPr>
          <w:rStyle w:val="Char4"/>
          <w:rFonts w:hint="cs"/>
          <w:rtl/>
        </w:rPr>
        <w:t>ی</w:t>
      </w:r>
      <w:r w:rsidRPr="00BD5DC8">
        <w:rPr>
          <w:rStyle w:val="Char4"/>
          <w:rFonts w:hint="cs"/>
          <w:rtl/>
        </w:rPr>
        <w:t>ث مُرسل (هر حد</w:t>
      </w:r>
      <w:r w:rsidR="001C559E">
        <w:rPr>
          <w:rStyle w:val="Char4"/>
          <w:rFonts w:hint="cs"/>
          <w:rtl/>
        </w:rPr>
        <w:t>ی</w:t>
      </w:r>
      <w:r w:rsidRPr="00BD5DC8">
        <w:rPr>
          <w:rStyle w:val="Char4"/>
          <w:rFonts w:hint="cs"/>
          <w:rtl/>
        </w:rPr>
        <w:t>ث</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راو</w:t>
      </w:r>
      <w:r w:rsidR="001C559E">
        <w:rPr>
          <w:rStyle w:val="Char4"/>
          <w:rFonts w:hint="cs"/>
          <w:rtl/>
        </w:rPr>
        <w:t>ی</w:t>
      </w:r>
      <w:r w:rsidRPr="00BD5DC8">
        <w:rPr>
          <w:rStyle w:val="Char4"/>
          <w:rFonts w:hint="cs"/>
          <w:rtl/>
        </w:rPr>
        <w:t xml:space="preserve"> صحاب</w:t>
      </w:r>
      <w:r w:rsidR="001C559E">
        <w:rPr>
          <w:rStyle w:val="Char4"/>
          <w:rFonts w:hint="cs"/>
          <w:rtl/>
        </w:rPr>
        <w:t>ی</w:t>
      </w:r>
      <w:r w:rsidRPr="00BD5DC8">
        <w:rPr>
          <w:rStyle w:val="Char4"/>
          <w:rFonts w:hint="cs"/>
          <w:rtl/>
        </w:rPr>
        <w:t xml:space="preserve"> از آن حذف شده باشد</w:t>
      </w:r>
      <w:r w:rsidR="001F073B">
        <w:rPr>
          <w:rStyle w:val="Char4"/>
          <w:rFonts w:hint="cs"/>
          <w:rtl/>
        </w:rPr>
        <w:t>).</w:t>
      </w:r>
      <w:r w:rsidRPr="00BD5DC8">
        <w:rPr>
          <w:rStyle w:val="Char4"/>
          <w:rFonts w:hint="cs"/>
          <w:rtl/>
        </w:rPr>
        <w:t xml:space="preserve"> در نزد احناف بنا به شرا</w:t>
      </w:r>
      <w:r w:rsidR="001C559E">
        <w:rPr>
          <w:rStyle w:val="Char4"/>
          <w:rFonts w:hint="cs"/>
          <w:rtl/>
        </w:rPr>
        <w:t>ی</w:t>
      </w:r>
      <w:r w:rsidRPr="00BD5DC8">
        <w:rPr>
          <w:rStyle w:val="Char4"/>
          <w:rFonts w:hint="cs"/>
          <w:rtl/>
        </w:rPr>
        <w:t>ط</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ه در </w:t>
      </w:r>
      <w:r w:rsidR="001C559E">
        <w:rPr>
          <w:rStyle w:val="Char4"/>
          <w:rFonts w:hint="cs"/>
          <w:rtl/>
        </w:rPr>
        <w:t>ک</w:t>
      </w:r>
      <w:r w:rsidRPr="00BD5DC8">
        <w:rPr>
          <w:rStyle w:val="Char4"/>
          <w:rFonts w:hint="cs"/>
          <w:rtl/>
        </w:rPr>
        <w:t>تب علوم حد</w:t>
      </w:r>
      <w:r w:rsidR="001C559E">
        <w:rPr>
          <w:rStyle w:val="Char4"/>
          <w:rFonts w:hint="cs"/>
          <w:rtl/>
        </w:rPr>
        <w:t>ی</w:t>
      </w:r>
      <w:r w:rsidRPr="00BD5DC8">
        <w:rPr>
          <w:rStyle w:val="Char4"/>
          <w:rFonts w:hint="cs"/>
          <w:rtl/>
        </w:rPr>
        <w:t>ث ب</w:t>
      </w:r>
      <w:r w:rsidR="001C559E">
        <w:rPr>
          <w:rStyle w:val="Char4"/>
          <w:rFonts w:hint="cs"/>
          <w:rtl/>
        </w:rPr>
        <w:t>ی</w:t>
      </w:r>
      <w:r w:rsidRPr="00BD5DC8">
        <w:rPr>
          <w:rStyle w:val="Char4"/>
          <w:rFonts w:hint="cs"/>
          <w:rtl/>
        </w:rPr>
        <w:t>ان شده است، حجت م</w:t>
      </w:r>
      <w:r w:rsidR="001C559E">
        <w:rPr>
          <w:rStyle w:val="Char4"/>
          <w:rFonts w:hint="cs"/>
          <w:rtl/>
        </w:rPr>
        <w:t>ی</w:t>
      </w:r>
      <w:r w:rsidRPr="00BD5DC8">
        <w:rPr>
          <w:rStyle w:val="Char4"/>
          <w:rFonts w:hint="cs"/>
          <w:rtl/>
        </w:rPr>
        <w:t xml:space="preserve">‌باشد. </w:t>
      </w:r>
    </w:p>
    <w:p w:rsidR="00335BB5" w:rsidRPr="00BD5DC8" w:rsidRDefault="00335BB5" w:rsidP="004709A5">
      <w:pPr>
        <w:ind w:firstLine="284"/>
        <w:jc w:val="both"/>
        <w:rPr>
          <w:rStyle w:val="Char3"/>
          <w:rtl/>
        </w:rPr>
      </w:pPr>
      <w:r w:rsidRPr="00BD5DC8">
        <w:rPr>
          <w:rStyle w:val="Char4"/>
          <w:rFonts w:hint="cs"/>
          <w:rtl/>
        </w:rPr>
        <w:t>علاوه از ا</w:t>
      </w:r>
      <w:r w:rsidR="001C559E">
        <w:rPr>
          <w:rStyle w:val="Char4"/>
          <w:rFonts w:hint="cs"/>
          <w:rtl/>
        </w:rPr>
        <w:t>ی</w:t>
      </w:r>
      <w:r w:rsidRPr="00BD5DC8">
        <w:rPr>
          <w:rStyle w:val="Char4"/>
          <w:rFonts w:hint="cs"/>
          <w:rtl/>
        </w:rPr>
        <w:t>ن، هم</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در دارقطن</w:t>
      </w:r>
      <w:r w:rsidR="001C559E">
        <w:rPr>
          <w:rStyle w:val="Char4"/>
          <w:rFonts w:hint="cs"/>
          <w:rtl/>
        </w:rPr>
        <w:t>ی</w:t>
      </w:r>
      <w:r w:rsidRPr="00BD5DC8">
        <w:rPr>
          <w:rStyle w:val="Char4"/>
          <w:rFonts w:hint="cs"/>
          <w:rtl/>
        </w:rPr>
        <w:t xml:space="preserve"> به صورت متصل ن</w:t>
      </w:r>
      <w:r w:rsidR="001C559E">
        <w:rPr>
          <w:rStyle w:val="Char4"/>
          <w:rFonts w:hint="cs"/>
          <w:rtl/>
        </w:rPr>
        <w:t>ی</w:t>
      </w:r>
      <w:r w:rsidRPr="00BD5DC8">
        <w:rPr>
          <w:rStyle w:val="Char4"/>
          <w:rFonts w:hint="cs"/>
          <w:rtl/>
        </w:rPr>
        <w:t>ز ب</w:t>
      </w:r>
      <w:r w:rsidR="001C559E">
        <w:rPr>
          <w:rStyle w:val="Char4"/>
          <w:rFonts w:hint="cs"/>
          <w:rtl/>
        </w:rPr>
        <w:t>ی</w:t>
      </w:r>
      <w:r w:rsidRPr="00BD5DC8">
        <w:rPr>
          <w:rStyle w:val="Char4"/>
          <w:rFonts w:hint="cs"/>
          <w:rtl/>
        </w:rPr>
        <w:t>ان شده است. امام دارقطن</w:t>
      </w:r>
      <w:r w:rsidR="001C559E">
        <w:rPr>
          <w:rStyle w:val="Char4"/>
          <w:rFonts w:hint="cs"/>
          <w:rtl/>
        </w:rPr>
        <w:t>ی</w:t>
      </w:r>
      <w:r w:rsidRPr="00BD5DC8">
        <w:rPr>
          <w:rStyle w:val="Char4"/>
          <w:rFonts w:hint="cs"/>
          <w:rtl/>
        </w:rPr>
        <w:t xml:space="preserve"> در سنن خود پس از ذ</w:t>
      </w:r>
      <w:r w:rsidR="001C559E">
        <w:rPr>
          <w:rStyle w:val="Char4"/>
          <w:rFonts w:hint="cs"/>
          <w:rtl/>
        </w:rPr>
        <w:t>ک</w:t>
      </w:r>
      <w:r w:rsidRPr="00BD5DC8">
        <w:rPr>
          <w:rStyle w:val="Char4"/>
          <w:rFonts w:hint="cs"/>
          <w:rtl/>
        </w:rPr>
        <w:t>ر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م</w:t>
      </w:r>
      <w:r w:rsidR="001C559E">
        <w:rPr>
          <w:rStyle w:val="Char4"/>
          <w:rFonts w:hint="cs"/>
          <w:rtl/>
        </w:rPr>
        <w:t>ی</w:t>
      </w:r>
      <w:r w:rsidRPr="00BD5DC8">
        <w:rPr>
          <w:rStyle w:val="Char4"/>
          <w:rFonts w:hint="cs"/>
          <w:rtl/>
        </w:rPr>
        <w:t>‌نو</w:t>
      </w:r>
      <w:r w:rsidR="001C559E">
        <w:rPr>
          <w:rStyle w:val="Char4"/>
          <w:rFonts w:hint="cs"/>
          <w:rtl/>
        </w:rPr>
        <w:t>ی</w:t>
      </w:r>
      <w:r w:rsidRPr="00BD5DC8">
        <w:rPr>
          <w:rStyle w:val="Char4"/>
          <w:rFonts w:hint="cs"/>
          <w:rtl/>
        </w:rPr>
        <w:t xml:space="preserve">سد: </w:t>
      </w:r>
    </w:p>
    <w:p w:rsidR="004709A5" w:rsidRDefault="00335BB5" w:rsidP="00A1385B">
      <w:pPr>
        <w:ind w:firstLine="284"/>
        <w:jc w:val="both"/>
        <w:rPr>
          <w:rStyle w:val="Char4"/>
          <w:lang w:bidi="ar-SA"/>
        </w:rPr>
      </w:pPr>
      <w:r w:rsidRPr="00BD5DC8">
        <w:rPr>
          <w:rStyle w:val="Char3"/>
          <w:rFonts w:hint="cs"/>
          <w:rtl/>
        </w:rPr>
        <w:t>«و قد روي هذا الحديث معاوية ين هشام عن الثوري، عن ابي‌الروق، عن ابراهيم التيمي، عن ابيه عن عايشة، فوصل اسناده»</w:t>
      </w:r>
      <w:r w:rsidR="00A1385B" w:rsidRPr="00A1385B">
        <w:rPr>
          <w:rStyle w:val="Char4"/>
          <w:rFonts w:hint="cs"/>
          <w:vertAlign w:val="superscript"/>
          <w:rtl/>
        </w:rPr>
        <w:t>(</w:t>
      </w:r>
      <w:r w:rsidR="00A1385B" w:rsidRPr="00A1385B">
        <w:rPr>
          <w:rStyle w:val="Char4"/>
          <w:vertAlign w:val="superscript"/>
          <w:rtl/>
        </w:rPr>
        <w:footnoteReference w:id="45"/>
      </w:r>
      <w:r w:rsidR="00A1385B" w:rsidRPr="00A1385B">
        <w:rPr>
          <w:rStyle w:val="Char4"/>
          <w:rFonts w:hint="cs"/>
          <w:vertAlign w:val="superscript"/>
          <w:rtl/>
        </w:rPr>
        <w:t>)</w:t>
      </w:r>
      <w:r w:rsidR="00A1385B">
        <w:rPr>
          <w:rStyle w:val="Char4"/>
          <w:lang w:bidi="ar-SA"/>
        </w:rPr>
        <w:t>.</w:t>
      </w:r>
    </w:p>
    <w:p w:rsidR="00335BB5" w:rsidRPr="001D0787" w:rsidRDefault="00BA7FD8" w:rsidP="00A1385B">
      <w:pPr>
        <w:autoSpaceDE w:val="0"/>
        <w:autoSpaceDN w:val="0"/>
        <w:adjustRightInd w:val="0"/>
        <w:ind w:firstLine="227"/>
        <w:jc w:val="lowKashida"/>
        <w:rPr>
          <w:rStyle w:val="Char3"/>
          <w:rFonts w:ascii="Calibri" w:hAnsi="Calibri"/>
          <w:rtl/>
          <w:lang w:bidi="fa-IR"/>
        </w:rPr>
      </w:pPr>
      <w:r w:rsidRPr="00BA7FD8">
        <w:rPr>
          <w:rStyle w:val="Char4"/>
          <w:rtl/>
        </w:rPr>
        <w:t>324</w:t>
      </w:r>
      <w:r w:rsidR="00CF164C" w:rsidRPr="00CF164C">
        <w:rPr>
          <w:rStyle w:val="Char3"/>
          <w:rFonts w:cs="IRNazli"/>
          <w:rtl/>
        </w:rPr>
        <w:t xml:space="preserve"> ـ (</w:t>
      </w:r>
      <w:r w:rsidRPr="00BA7FD8">
        <w:rPr>
          <w:rStyle w:val="Char4"/>
          <w:rtl/>
        </w:rPr>
        <w:t>25</w:t>
      </w:r>
      <w:r w:rsidR="00CF164C" w:rsidRPr="00CF164C">
        <w:rPr>
          <w:rStyle w:val="Char3"/>
          <w:rFonts w:cs="IRNazli"/>
          <w:rtl/>
        </w:rPr>
        <w:t>)</w:t>
      </w:r>
      <w:r w:rsidR="00335BB5" w:rsidRPr="00BD5DC8">
        <w:rPr>
          <w:rStyle w:val="Char3"/>
          <w:rtl/>
        </w:rPr>
        <w:t xml:space="preserve"> وعن ابن عب</w:t>
      </w:r>
      <w:r w:rsidR="00335BB5" w:rsidRPr="00BD5DC8">
        <w:rPr>
          <w:rStyle w:val="Char3"/>
          <w:rFonts w:hint="cs"/>
          <w:rtl/>
        </w:rPr>
        <w:t>َّ</w:t>
      </w:r>
      <w:r w:rsidR="00335BB5" w:rsidRPr="00BD5DC8">
        <w:rPr>
          <w:rStyle w:val="Char3"/>
          <w:rtl/>
        </w:rPr>
        <w:t>اس</w:t>
      </w:r>
      <w:r w:rsidR="003E0CC1">
        <w:rPr>
          <w:rStyle w:val="Char3"/>
          <w:rtl/>
        </w:rPr>
        <w:t>،</w:t>
      </w:r>
      <w:r w:rsidR="00335BB5" w:rsidRPr="00BD5DC8">
        <w:rPr>
          <w:rStyle w:val="Char3"/>
          <w:rtl/>
        </w:rPr>
        <w:t xml:space="preserve"> قال: أ</w:t>
      </w:r>
      <w:r w:rsidR="00335BB5" w:rsidRPr="00BD5DC8">
        <w:rPr>
          <w:rStyle w:val="Char3"/>
          <w:rFonts w:hint="cs"/>
          <w:rtl/>
        </w:rPr>
        <w:t>َ</w:t>
      </w:r>
      <w:r w:rsidR="00335BB5" w:rsidRPr="00BD5DC8">
        <w:rPr>
          <w:rStyle w:val="Char3"/>
          <w:rtl/>
        </w:rPr>
        <w:t xml:space="preserve">كَلَ رسولُ الله </w:t>
      </w:r>
      <w:r w:rsidR="00992C10" w:rsidRPr="00992C10">
        <w:rPr>
          <w:rStyle w:val="Char3"/>
          <w:rFonts w:cs="CTraditional Arabic"/>
          <w:szCs w:val="28"/>
          <w:rtl/>
        </w:rPr>
        <w:t>ج</w:t>
      </w:r>
      <w:r w:rsidR="00335BB5" w:rsidRPr="00BD5DC8">
        <w:rPr>
          <w:rStyle w:val="Char3"/>
          <w:rtl/>
        </w:rPr>
        <w:t xml:space="preserve"> كَتِفاً ثمَّ مَسَحَ يدَهُ بمِسْحٍ كان تحته، ثم قامَ فصَلَّى. </w:t>
      </w:r>
      <w:r w:rsidR="00335BB5" w:rsidRPr="00A62A82">
        <w:rPr>
          <w:rStyle w:val="Char1"/>
          <w:rtl/>
        </w:rPr>
        <w:t>رواه ابوداود، وابنُ ماجة</w:t>
      </w:r>
      <w:r w:rsidR="00A1385B" w:rsidRPr="00A1385B">
        <w:rPr>
          <w:rStyle w:val="Char4"/>
          <w:rFonts w:hint="cs"/>
          <w:vertAlign w:val="superscript"/>
          <w:rtl/>
          <w:lang w:bidi="ar-SA"/>
        </w:rPr>
        <w:t>(</w:t>
      </w:r>
      <w:r w:rsidR="00A1385B" w:rsidRPr="00A1385B">
        <w:rPr>
          <w:rStyle w:val="Char4"/>
          <w:vertAlign w:val="superscript"/>
          <w:rtl/>
          <w:lang w:bidi="ar-SA"/>
        </w:rPr>
        <w:footnoteReference w:id="46"/>
      </w:r>
      <w:r w:rsidR="00A1385B" w:rsidRPr="00A1385B">
        <w:rPr>
          <w:rStyle w:val="Char4"/>
          <w:rFonts w:hint="cs"/>
          <w:vertAlign w:val="superscript"/>
          <w:rtl/>
          <w:lang w:bidi="ar-SA"/>
        </w:rPr>
        <w:t>)</w:t>
      </w:r>
      <w:r w:rsidR="00A1385B" w:rsidRPr="001D0787">
        <w:rPr>
          <w:rStyle w:val="Char3"/>
          <w:rFonts w:ascii="Calibri" w:hAnsi="Calibri" w:hint="cs"/>
          <w:rtl/>
          <w:lang w:bidi="fa-IR"/>
        </w:rPr>
        <w:t>.</w:t>
      </w:r>
    </w:p>
    <w:p w:rsidR="00335BB5" w:rsidRPr="00BD5DC8" w:rsidRDefault="00335BB5" w:rsidP="004709A5">
      <w:pPr>
        <w:ind w:firstLine="284"/>
        <w:jc w:val="both"/>
        <w:rPr>
          <w:rStyle w:val="Char4"/>
          <w:rtl/>
        </w:rPr>
      </w:pPr>
      <w:r w:rsidRPr="00BD5DC8">
        <w:rPr>
          <w:rStyle w:val="Char4"/>
          <w:rFonts w:hint="cs"/>
          <w:rtl/>
        </w:rPr>
        <w:t xml:space="preserve">324- (25) ابن‌عباس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مقدار</w:t>
      </w:r>
      <w:r w:rsidR="001C559E">
        <w:rPr>
          <w:rStyle w:val="Char4"/>
          <w:rFonts w:hint="cs"/>
          <w:rtl/>
        </w:rPr>
        <w:t>ی</w:t>
      </w:r>
      <w:r w:rsidRPr="00BD5DC8">
        <w:rPr>
          <w:rStyle w:val="Char4"/>
          <w:rFonts w:hint="cs"/>
          <w:rtl/>
        </w:rPr>
        <w:t xml:space="preserve"> از گوشت شانه‌</w:t>
      </w:r>
      <w:r w:rsidR="001C559E">
        <w:rPr>
          <w:rStyle w:val="Char4"/>
          <w:rFonts w:hint="cs"/>
          <w:rtl/>
        </w:rPr>
        <w:t>ی</w:t>
      </w:r>
      <w:r w:rsidRPr="00BD5DC8">
        <w:rPr>
          <w:rStyle w:val="Char4"/>
          <w:rFonts w:hint="cs"/>
          <w:rtl/>
        </w:rPr>
        <w:t xml:space="preserve"> (گوسفند</w:t>
      </w:r>
      <w:r w:rsidR="001C559E">
        <w:rPr>
          <w:rStyle w:val="Char4"/>
          <w:rFonts w:hint="cs"/>
          <w:rtl/>
        </w:rPr>
        <w:t>ی</w:t>
      </w:r>
      <w:r w:rsidRPr="00BD5DC8">
        <w:rPr>
          <w:rStyle w:val="Char4"/>
          <w:rFonts w:hint="cs"/>
          <w:rtl/>
        </w:rPr>
        <w:t xml:space="preserve"> را) خورد، سپس با جامه و پلاس</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ز</w:t>
      </w:r>
      <w:r w:rsidR="001C559E">
        <w:rPr>
          <w:rStyle w:val="Char4"/>
          <w:rFonts w:hint="cs"/>
          <w:rtl/>
        </w:rPr>
        <w:t>ی</w:t>
      </w:r>
      <w:r w:rsidRPr="00BD5DC8">
        <w:rPr>
          <w:rStyle w:val="Char4"/>
          <w:rFonts w:hint="cs"/>
          <w:rtl/>
        </w:rPr>
        <w:t>رش قرار داشت، دستانش را تم</w:t>
      </w:r>
      <w:r w:rsidR="001C559E">
        <w:rPr>
          <w:rStyle w:val="Char4"/>
          <w:rFonts w:hint="cs"/>
          <w:rtl/>
        </w:rPr>
        <w:t>ی</w:t>
      </w:r>
      <w:r w:rsidRPr="00BD5DC8">
        <w:rPr>
          <w:rStyle w:val="Char4"/>
          <w:rFonts w:hint="cs"/>
          <w:rtl/>
        </w:rPr>
        <w:t xml:space="preserve">ز </w:t>
      </w:r>
      <w:r w:rsidR="001C559E">
        <w:rPr>
          <w:rStyle w:val="Char4"/>
          <w:rFonts w:hint="cs"/>
          <w:rtl/>
        </w:rPr>
        <w:t>ک</w:t>
      </w:r>
      <w:r w:rsidRPr="00BD5DC8">
        <w:rPr>
          <w:rStyle w:val="Char4"/>
          <w:rFonts w:hint="cs"/>
          <w:rtl/>
        </w:rPr>
        <w:t>رد آن‌گاه از جا</w:t>
      </w:r>
      <w:r w:rsidR="001C559E">
        <w:rPr>
          <w:rStyle w:val="Char4"/>
          <w:rFonts w:hint="cs"/>
          <w:rtl/>
        </w:rPr>
        <w:t>ی</w:t>
      </w:r>
      <w:r w:rsidRPr="00BD5DC8">
        <w:rPr>
          <w:rStyle w:val="Char4"/>
          <w:rFonts w:hint="cs"/>
          <w:rtl/>
        </w:rPr>
        <w:t xml:space="preserve"> برخاست و نماز خواند (و وضو هم نگرفت. پس ثابت شد </w:t>
      </w:r>
      <w:r w:rsidR="001C559E">
        <w:rPr>
          <w:rStyle w:val="Char4"/>
          <w:rFonts w:hint="cs"/>
          <w:rtl/>
        </w:rPr>
        <w:t>ک</w:t>
      </w:r>
      <w:r w:rsidRPr="00BD5DC8">
        <w:rPr>
          <w:rStyle w:val="Char4"/>
          <w:rFonts w:hint="cs"/>
          <w:rtl/>
        </w:rPr>
        <w:t>ه با خوردن چ</w:t>
      </w:r>
      <w:r w:rsidR="001C559E">
        <w:rPr>
          <w:rStyle w:val="Char4"/>
          <w:rFonts w:hint="cs"/>
          <w:rtl/>
        </w:rPr>
        <w:t>ی</w:t>
      </w:r>
      <w:r w:rsidRPr="00BD5DC8">
        <w:rPr>
          <w:rStyle w:val="Char4"/>
          <w:rFonts w:hint="cs"/>
          <w:rtl/>
        </w:rPr>
        <w:t>زها</w:t>
      </w:r>
      <w:r w:rsidR="001C559E">
        <w:rPr>
          <w:rStyle w:val="Char4"/>
          <w:rFonts w:hint="cs"/>
          <w:rtl/>
        </w:rPr>
        <w:t>یی</w:t>
      </w:r>
      <w:r w:rsidRPr="00BD5DC8">
        <w:rPr>
          <w:rStyle w:val="Char4"/>
          <w:rFonts w:hint="cs"/>
          <w:rtl/>
        </w:rPr>
        <w:t xml:space="preserve"> </w:t>
      </w:r>
      <w:r w:rsidR="001C559E">
        <w:rPr>
          <w:rStyle w:val="Char4"/>
          <w:rFonts w:hint="cs"/>
          <w:rtl/>
        </w:rPr>
        <w:t>ک</w:t>
      </w:r>
      <w:r w:rsidRPr="00BD5DC8">
        <w:rPr>
          <w:rStyle w:val="Char4"/>
          <w:rFonts w:hint="cs"/>
          <w:rtl/>
        </w:rPr>
        <w:t>ه با آتش پخته م</w:t>
      </w:r>
      <w:r w:rsidR="001C559E">
        <w:rPr>
          <w:rStyle w:val="Char4"/>
          <w:rFonts w:hint="cs"/>
          <w:rtl/>
        </w:rPr>
        <w:t>ی</w:t>
      </w:r>
      <w:r w:rsidRPr="00BD5DC8">
        <w:rPr>
          <w:rStyle w:val="Char4"/>
          <w:rFonts w:hint="cs"/>
          <w:rtl/>
        </w:rPr>
        <w:t>‌شوند، وضو واجب نم</w:t>
      </w:r>
      <w:r w:rsidR="001C559E">
        <w:rPr>
          <w:rStyle w:val="Char4"/>
          <w:rFonts w:hint="cs"/>
          <w:rtl/>
        </w:rPr>
        <w:t>ی</w:t>
      </w:r>
      <w:r w:rsidRPr="00BD5DC8">
        <w:rPr>
          <w:rStyle w:val="Char4"/>
          <w:rFonts w:hint="cs"/>
          <w:rtl/>
        </w:rPr>
        <w:t>‌گردد</w:t>
      </w:r>
      <w:r w:rsidR="001F073B">
        <w:rPr>
          <w:rStyle w:val="Char4"/>
          <w:rFonts w:hint="cs"/>
          <w:rtl/>
        </w:rPr>
        <w:t>).</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و ابن‌ماجه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335BB5" w:rsidRPr="00A62A82" w:rsidRDefault="00335BB5" w:rsidP="00A1385B">
      <w:pPr>
        <w:autoSpaceDE w:val="0"/>
        <w:autoSpaceDN w:val="0"/>
        <w:adjustRightInd w:val="0"/>
        <w:ind w:firstLine="227"/>
        <w:jc w:val="lowKashida"/>
        <w:rPr>
          <w:rStyle w:val="Char1"/>
          <w:rtl/>
        </w:rPr>
      </w:pPr>
      <w:r w:rsidRPr="00BD5DC8">
        <w:rPr>
          <w:rStyle w:val="Char3"/>
          <w:rFonts w:hint="cs"/>
          <w:rtl/>
        </w:rPr>
        <w:t xml:space="preserve"> </w:t>
      </w:r>
      <w:r w:rsidR="00BA7FD8" w:rsidRPr="00BA7FD8">
        <w:rPr>
          <w:rStyle w:val="Char4"/>
          <w:rtl/>
        </w:rPr>
        <w:t>325</w:t>
      </w:r>
      <w:r w:rsidR="00CF164C" w:rsidRPr="00CF164C">
        <w:rPr>
          <w:rStyle w:val="Char3"/>
          <w:rFonts w:cs="IRNazli"/>
          <w:rtl/>
        </w:rPr>
        <w:t xml:space="preserve"> ـ (</w:t>
      </w:r>
      <w:r w:rsidR="00BA7FD8" w:rsidRPr="00BA7FD8">
        <w:rPr>
          <w:rStyle w:val="Char4"/>
          <w:rtl/>
        </w:rPr>
        <w:t>26</w:t>
      </w:r>
      <w:r w:rsidR="00CF164C" w:rsidRPr="00CF164C">
        <w:rPr>
          <w:rStyle w:val="Char3"/>
          <w:rFonts w:cs="IRNazli"/>
          <w:rtl/>
        </w:rPr>
        <w:t>)</w:t>
      </w:r>
      <w:r w:rsidRPr="00BD5DC8">
        <w:rPr>
          <w:rStyle w:val="Char3"/>
          <w:rtl/>
        </w:rPr>
        <w:t xml:space="preserve"> وعن أُمّ سلَمة</w:t>
      </w:r>
      <w:r w:rsidRPr="00BD5DC8">
        <w:rPr>
          <w:rStyle w:val="Char3"/>
          <w:rFonts w:hint="cs"/>
          <w:rtl/>
        </w:rPr>
        <w:t>َ</w:t>
      </w:r>
      <w:r w:rsidR="003E0CC1">
        <w:rPr>
          <w:rStyle w:val="Char3"/>
          <w:rtl/>
        </w:rPr>
        <w:t>،</w:t>
      </w:r>
      <w:r w:rsidRPr="00BD5DC8">
        <w:rPr>
          <w:rStyle w:val="Char3"/>
          <w:rtl/>
        </w:rPr>
        <w:t xml:space="preserve"> أن</w:t>
      </w:r>
      <w:r w:rsidRPr="00BD5DC8">
        <w:rPr>
          <w:rStyle w:val="Char3"/>
          <w:rFonts w:hint="cs"/>
          <w:rtl/>
        </w:rPr>
        <w:t>َّ</w:t>
      </w:r>
      <w:r w:rsidRPr="00BD5DC8">
        <w:rPr>
          <w:rStyle w:val="Char3"/>
          <w:rtl/>
        </w:rPr>
        <w:t>ها قالت: قر</w:t>
      </w:r>
      <w:r w:rsidRPr="00BD5DC8">
        <w:rPr>
          <w:rStyle w:val="Char3"/>
          <w:rFonts w:hint="cs"/>
          <w:rtl/>
        </w:rPr>
        <w:t>َّ</w:t>
      </w:r>
      <w:r w:rsidRPr="00BD5DC8">
        <w:rPr>
          <w:rStyle w:val="Char3"/>
          <w:rtl/>
        </w:rPr>
        <w:t>بتُ إلى الن</w:t>
      </w:r>
      <w:r w:rsidRPr="00BD5DC8">
        <w:rPr>
          <w:rStyle w:val="Char3"/>
          <w:rFonts w:hint="cs"/>
          <w:rtl/>
        </w:rPr>
        <w:t>َّ</w:t>
      </w:r>
      <w:r w:rsidRPr="00BD5DC8">
        <w:rPr>
          <w:rStyle w:val="Char3"/>
          <w:rtl/>
        </w:rPr>
        <w:t>بي</w:t>
      </w:r>
      <w:r w:rsidRPr="00BD5DC8">
        <w:rPr>
          <w:rStyle w:val="Char3"/>
          <w:rFonts w:hint="cs"/>
          <w:rtl/>
        </w:rPr>
        <w:t xml:space="preserve">ِّ </w:t>
      </w:r>
      <w:r w:rsidR="00992C10" w:rsidRPr="00992C10">
        <w:rPr>
          <w:rStyle w:val="Char3"/>
          <w:rFonts w:cs="CTraditional Arabic"/>
          <w:szCs w:val="28"/>
          <w:rtl/>
        </w:rPr>
        <w:t>ج</w:t>
      </w:r>
      <w:r w:rsidR="001C559E">
        <w:rPr>
          <w:rStyle w:val="Char3"/>
          <w:rtl/>
        </w:rPr>
        <w:t xml:space="preserve"> </w:t>
      </w:r>
      <w:r w:rsidRPr="00BD5DC8">
        <w:rPr>
          <w:rStyle w:val="Char3"/>
          <w:rtl/>
        </w:rPr>
        <w:t>ج</w:t>
      </w:r>
      <w:r w:rsidRPr="00BD5DC8">
        <w:rPr>
          <w:rStyle w:val="Char3"/>
          <w:rFonts w:hint="cs"/>
          <w:rtl/>
        </w:rPr>
        <w:t>َ</w:t>
      </w:r>
      <w:r w:rsidRPr="00BD5DC8">
        <w:rPr>
          <w:rStyle w:val="Char3"/>
          <w:rtl/>
        </w:rPr>
        <w:t>نْباً مَشْوِيّاً فأكل</w:t>
      </w:r>
      <w:r w:rsidRPr="00BD5DC8">
        <w:rPr>
          <w:rStyle w:val="Char3"/>
          <w:rFonts w:hint="cs"/>
          <w:rtl/>
        </w:rPr>
        <w:t xml:space="preserve">َ </w:t>
      </w:r>
      <w:r w:rsidRPr="00BD5DC8">
        <w:rPr>
          <w:rStyle w:val="Char3"/>
          <w:rtl/>
        </w:rPr>
        <w:t>منه، ثم قام إلى الص</w:t>
      </w:r>
      <w:r w:rsidRPr="00BD5DC8">
        <w:rPr>
          <w:rStyle w:val="Char3"/>
          <w:rFonts w:hint="cs"/>
          <w:rtl/>
        </w:rPr>
        <w:t>َّ</w:t>
      </w:r>
      <w:r w:rsidRPr="00BD5DC8">
        <w:rPr>
          <w:rStyle w:val="Char3"/>
          <w:rtl/>
        </w:rPr>
        <w:t>لاة ولم يتوض</w:t>
      </w:r>
      <w:r w:rsidRPr="00BD5DC8">
        <w:rPr>
          <w:rStyle w:val="Char3"/>
          <w:rFonts w:hint="cs"/>
          <w:rtl/>
        </w:rPr>
        <w:t>َّ</w:t>
      </w:r>
      <w:r w:rsidRPr="00BD5DC8">
        <w:rPr>
          <w:rStyle w:val="Char3"/>
          <w:rtl/>
        </w:rPr>
        <w:t xml:space="preserve">أْ. </w:t>
      </w:r>
      <w:r w:rsidRPr="00A62A82">
        <w:rPr>
          <w:rStyle w:val="Char1"/>
          <w:rtl/>
        </w:rPr>
        <w:t>رواه أحمد</w:t>
      </w:r>
      <w:r w:rsidR="00A1385B" w:rsidRPr="00A1385B">
        <w:rPr>
          <w:rStyle w:val="Char4"/>
          <w:rFonts w:hint="cs"/>
          <w:vertAlign w:val="superscript"/>
          <w:rtl/>
        </w:rPr>
        <w:t>(</w:t>
      </w:r>
      <w:r w:rsidR="00A1385B" w:rsidRPr="00A1385B">
        <w:rPr>
          <w:rStyle w:val="Char4"/>
          <w:vertAlign w:val="superscript"/>
          <w:rtl/>
        </w:rPr>
        <w:footnoteReference w:id="47"/>
      </w:r>
      <w:r w:rsidR="00A1385B" w:rsidRPr="00A1385B">
        <w:rPr>
          <w:rStyle w:val="Char4"/>
          <w:rFonts w:hint="cs"/>
          <w:vertAlign w:val="superscript"/>
          <w:rtl/>
        </w:rPr>
        <w:t>)</w:t>
      </w:r>
      <w:r w:rsidR="00A1385B">
        <w:rPr>
          <w:rStyle w:val="Char1"/>
          <w:rFonts w:hint="cs"/>
          <w:rtl/>
        </w:rPr>
        <w:t>.</w:t>
      </w:r>
    </w:p>
    <w:p w:rsidR="00335BB5" w:rsidRPr="00BD5DC8" w:rsidRDefault="00335BB5" w:rsidP="004709A5">
      <w:pPr>
        <w:ind w:firstLine="284"/>
        <w:jc w:val="both"/>
        <w:rPr>
          <w:rStyle w:val="Char4"/>
          <w:rtl/>
        </w:rPr>
      </w:pPr>
      <w:r w:rsidRPr="00BD5DC8">
        <w:rPr>
          <w:rStyle w:val="Char4"/>
          <w:rFonts w:hint="cs"/>
          <w:rtl/>
        </w:rPr>
        <w:t xml:space="preserve">325- (26) اُم سلمه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به رسم تعارف، پهلو</w:t>
      </w:r>
      <w:r w:rsidR="001C559E">
        <w:rPr>
          <w:rStyle w:val="Char4"/>
          <w:rFonts w:hint="cs"/>
          <w:rtl/>
        </w:rPr>
        <w:t>ی</w:t>
      </w:r>
      <w:r w:rsidRPr="00BD5DC8">
        <w:rPr>
          <w:rStyle w:val="Char4"/>
          <w:rFonts w:hint="cs"/>
          <w:rtl/>
        </w:rPr>
        <w:t xml:space="preserve"> بر</w:t>
      </w:r>
      <w:r w:rsidR="001C559E">
        <w:rPr>
          <w:rStyle w:val="Char4"/>
          <w:rFonts w:hint="cs"/>
          <w:rtl/>
        </w:rPr>
        <w:t>ی</w:t>
      </w:r>
      <w:r w:rsidRPr="00BD5DC8">
        <w:rPr>
          <w:rStyle w:val="Char4"/>
          <w:rFonts w:hint="cs"/>
          <w:rtl/>
        </w:rPr>
        <w:t>ان شده‌</w:t>
      </w:r>
      <w:r w:rsidR="001C559E">
        <w:rPr>
          <w:rStyle w:val="Char4"/>
          <w:rFonts w:hint="cs"/>
          <w:rtl/>
        </w:rPr>
        <w:t>ی</w:t>
      </w:r>
      <w:r w:rsidRPr="00BD5DC8">
        <w:rPr>
          <w:rStyle w:val="Char4"/>
          <w:rFonts w:hint="cs"/>
          <w:rtl/>
        </w:rPr>
        <w:t xml:space="preserve"> (گوسفند</w:t>
      </w:r>
      <w:r w:rsidR="001C559E">
        <w:rPr>
          <w:rStyle w:val="Char4"/>
          <w:rFonts w:hint="cs"/>
          <w:rtl/>
        </w:rPr>
        <w:t>ی</w:t>
      </w:r>
      <w:r w:rsidRPr="00BD5DC8">
        <w:rPr>
          <w:rStyle w:val="Char4"/>
          <w:rFonts w:hint="cs"/>
          <w:rtl/>
        </w:rPr>
        <w:t xml:space="preserve"> را) برا</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آوردم؛ آن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ن</w:t>
      </w:r>
      <w:r w:rsidR="001C559E">
        <w:rPr>
          <w:rStyle w:val="Char4"/>
          <w:rFonts w:hint="cs"/>
          <w:rtl/>
        </w:rPr>
        <w:t>ی</w:t>
      </w:r>
      <w:r w:rsidRPr="00BD5DC8">
        <w:rPr>
          <w:rStyle w:val="Char4"/>
          <w:rFonts w:hint="cs"/>
          <w:rtl/>
        </w:rPr>
        <w:t>ز از آن خورد، سپس از جا</w:t>
      </w:r>
      <w:r w:rsidR="001C559E">
        <w:rPr>
          <w:rStyle w:val="Char4"/>
          <w:rFonts w:hint="cs"/>
          <w:rtl/>
        </w:rPr>
        <w:t>ی</w:t>
      </w:r>
      <w:r w:rsidRPr="00BD5DC8">
        <w:rPr>
          <w:rStyle w:val="Char4"/>
          <w:rFonts w:hint="cs"/>
          <w:rtl/>
        </w:rPr>
        <w:t xml:space="preserve"> برخاست و نماز خواند و وضو هم نگرفت.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احمد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A62A82" w:rsidRDefault="00A62A82" w:rsidP="00BD5DC8">
      <w:pPr>
        <w:pStyle w:val="a1"/>
        <w:rPr>
          <w:rtl/>
        </w:rPr>
        <w:sectPr w:rsidR="00A62A82" w:rsidSect="00CF164C">
          <w:footnotePr>
            <w:numRestart w:val="eachPage"/>
          </w:footnotePr>
          <w:type w:val="oddPage"/>
          <w:pgSz w:w="9356" w:h="13608" w:code="9"/>
          <w:pgMar w:top="567" w:right="1134" w:bottom="851" w:left="1134" w:header="454" w:footer="0" w:gutter="0"/>
          <w:cols w:space="708"/>
          <w:titlePg/>
          <w:bidi/>
          <w:rtlGutter/>
          <w:docGrid w:linePitch="381"/>
        </w:sectPr>
      </w:pPr>
    </w:p>
    <w:p w:rsidR="004709A5" w:rsidRDefault="00335BB5" w:rsidP="00BD5DC8">
      <w:pPr>
        <w:pStyle w:val="a1"/>
        <w:rPr>
          <w:rtl/>
        </w:rPr>
      </w:pPr>
      <w:bookmarkStart w:id="13" w:name="_Toc447280208"/>
      <w:r w:rsidRPr="00880785">
        <w:rPr>
          <w:rtl/>
        </w:rPr>
        <w:t>فصل</w:t>
      </w:r>
      <w:r w:rsidRPr="00880785">
        <w:rPr>
          <w:rFonts w:hint="cs"/>
          <w:rtl/>
        </w:rPr>
        <w:t xml:space="preserve"> سوم</w:t>
      </w:r>
      <w:bookmarkEnd w:id="13"/>
    </w:p>
    <w:p w:rsidR="00335BB5" w:rsidRPr="001D0787" w:rsidRDefault="00BA7FD8" w:rsidP="00A1385B">
      <w:pPr>
        <w:autoSpaceDE w:val="0"/>
        <w:autoSpaceDN w:val="0"/>
        <w:adjustRightInd w:val="0"/>
        <w:ind w:firstLine="227"/>
        <w:jc w:val="lowKashida"/>
        <w:rPr>
          <w:rStyle w:val="Char3"/>
          <w:rFonts w:ascii="Calibri" w:hAnsi="Calibri"/>
          <w:rtl/>
          <w:lang w:bidi="fa-IR"/>
        </w:rPr>
      </w:pPr>
      <w:r w:rsidRPr="00BA7FD8">
        <w:rPr>
          <w:rStyle w:val="Char4"/>
          <w:rtl/>
        </w:rPr>
        <w:t>326</w:t>
      </w:r>
      <w:r w:rsidR="00CF164C" w:rsidRPr="00CF164C">
        <w:rPr>
          <w:rStyle w:val="Char3"/>
          <w:rFonts w:cs="IRNazli"/>
          <w:rtl/>
        </w:rPr>
        <w:t xml:space="preserve"> ـ (</w:t>
      </w:r>
      <w:r w:rsidRPr="00BA7FD8">
        <w:rPr>
          <w:rStyle w:val="Char4"/>
          <w:rtl/>
        </w:rPr>
        <w:t>27</w:t>
      </w:r>
      <w:r w:rsidR="00CF164C" w:rsidRPr="00CF164C">
        <w:rPr>
          <w:rStyle w:val="Char3"/>
          <w:rFonts w:cs="IRNazli"/>
          <w:rtl/>
        </w:rPr>
        <w:t>)</w:t>
      </w:r>
      <w:r w:rsidR="00335BB5" w:rsidRPr="00BD5DC8">
        <w:rPr>
          <w:rStyle w:val="Char3"/>
          <w:rtl/>
        </w:rPr>
        <w:t xml:space="preserve"> عن أبي رافع</w:t>
      </w:r>
      <w:r w:rsidR="003E0CC1">
        <w:rPr>
          <w:rStyle w:val="Char3"/>
          <w:rtl/>
        </w:rPr>
        <w:t>،</w:t>
      </w:r>
      <w:r w:rsidR="00335BB5" w:rsidRPr="00BD5DC8">
        <w:rPr>
          <w:rStyle w:val="Char3"/>
          <w:rtl/>
        </w:rPr>
        <w:t xml:space="preserve"> قال: أش</w:t>
      </w:r>
      <w:r w:rsidR="00335BB5" w:rsidRPr="00BD5DC8">
        <w:rPr>
          <w:rStyle w:val="Char3"/>
          <w:rFonts w:hint="cs"/>
          <w:rtl/>
        </w:rPr>
        <w:t>ْ</w:t>
      </w:r>
      <w:r w:rsidR="00335BB5" w:rsidRPr="00BD5DC8">
        <w:rPr>
          <w:rStyle w:val="Char3"/>
          <w:rtl/>
        </w:rPr>
        <w:t>ه</w:t>
      </w:r>
      <w:r w:rsidR="00335BB5" w:rsidRPr="00BD5DC8">
        <w:rPr>
          <w:rStyle w:val="Char3"/>
          <w:rFonts w:hint="cs"/>
          <w:rtl/>
        </w:rPr>
        <w:t>َ</w:t>
      </w:r>
      <w:r w:rsidR="00335BB5" w:rsidRPr="00BD5DC8">
        <w:rPr>
          <w:rStyle w:val="Char3"/>
          <w:rtl/>
        </w:rPr>
        <w:t>دُ لقد كنتُ أ</w:t>
      </w:r>
      <w:r w:rsidR="00335BB5" w:rsidRPr="00BD5DC8">
        <w:rPr>
          <w:rStyle w:val="Char3"/>
          <w:rFonts w:hint="cs"/>
          <w:rtl/>
        </w:rPr>
        <w:t>َ</w:t>
      </w:r>
      <w:r w:rsidR="00335BB5" w:rsidRPr="00BD5DC8">
        <w:rPr>
          <w:rStyle w:val="Char3"/>
          <w:rtl/>
        </w:rPr>
        <w:t>شْو</w:t>
      </w:r>
      <w:r w:rsidR="00335BB5" w:rsidRPr="00BD5DC8">
        <w:rPr>
          <w:rStyle w:val="Char3"/>
          <w:rFonts w:hint="cs"/>
          <w:rtl/>
        </w:rPr>
        <w:t>ِ</w:t>
      </w:r>
      <w:r w:rsidR="00335BB5" w:rsidRPr="00BD5DC8">
        <w:rPr>
          <w:rStyle w:val="Char3"/>
          <w:rtl/>
        </w:rPr>
        <w:t xml:space="preserve">ي لرسول الله </w:t>
      </w:r>
      <w:r w:rsidR="00992C10" w:rsidRPr="00992C10">
        <w:rPr>
          <w:rStyle w:val="Char3"/>
          <w:rFonts w:cs="CTraditional Arabic"/>
          <w:szCs w:val="28"/>
          <w:rtl/>
        </w:rPr>
        <w:t>ج</w:t>
      </w:r>
      <w:r w:rsidR="00335BB5" w:rsidRPr="00BD5DC8">
        <w:rPr>
          <w:rStyle w:val="Char3"/>
          <w:rtl/>
        </w:rPr>
        <w:t xml:space="preserve"> بَطْنَ الش</w:t>
      </w:r>
      <w:r w:rsidR="00335BB5" w:rsidRPr="00BD5DC8">
        <w:rPr>
          <w:rStyle w:val="Char3"/>
          <w:rFonts w:hint="cs"/>
          <w:rtl/>
        </w:rPr>
        <w:t>َّ</w:t>
      </w:r>
      <w:r w:rsidR="00335BB5" w:rsidRPr="00BD5DC8">
        <w:rPr>
          <w:rStyle w:val="Char3"/>
          <w:rtl/>
        </w:rPr>
        <w:t>اة، ثمَّ صَل</w:t>
      </w:r>
      <w:r w:rsidR="00335BB5" w:rsidRPr="00BD5DC8">
        <w:rPr>
          <w:rStyle w:val="Char3"/>
          <w:rFonts w:hint="cs"/>
          <w:rtl/>
        </w:rPr>
        <w:t>َّ</w:t>
      </w:r>
      <w:r w:rsidR="00335BB5" w:rsidRPr="00BD5DC8">
        <w:rPr>
          <w:rStyle w:val="Char3"/>
          <w:rtl/>
        </w:rPr>
        <w:t>ى ولم يتوض</w:t>
      </w:r>
      <w:r w:rsidR="00335BB5" w:rsidRPr="00BD5DC8">
        <w:rPr>
          <w:rStyle w:val="Char3"/>
          <w:rFonts w:hint="cs"/>
          <w:rtl/>
        </w:rPr>
        <w:t>َّ</w:t>
      </w:r>
      <w:r w:rsidR="00335BB5" w:rsidRPr="00BD5DC8">
        <w:rPr>
          <w:rStyle w:val="Char3"/>
          <w:rtl/>
        </w:rPr>
        <w:t xml:space="preserve">أ. </w:t>
      </w:r>
      <w:r w:rsidR="00335BB5" w:rsidRPr="00A62A82">
        <w:rPr>
          <w:rStyle w:val="Char1"/>
          <w:rtl/>
        </w:rPr>
        <w:t>رواه مسلم</w:t>
      </w:r>
      <w:r w:rsidR="00A1385B" w:rsidRPr="00A1385B">
        <w:rPr>
          <w:rStyle w:val="Char4"/>
          <w:rFonts w:hint="cs"/>
          <w:vertAlign w:val="superscript"/>
          <w:rtl/>
          <w:lang w:bidi="ar-SA"/>
        </w:rPr>
        <w:t>(</w:t>
      </w:r>
      <w:r w:rsidR="00A1385B" w:rsidRPr="00A1385B">
        <w:rPr>
          <w:rStyle w:val="Char4"/>
          <w:vertAlign w:val="superscript"/>
          <w:rtl/>
          <w:lang w:bidi="ar-SA"/>
        </w:rPr>
        <w:footnoteReference w:id="48"/>
      </w:r>
      <w:r w:rsidR="00A1385B" w:rsidRPr="00A1385B">
        <w:rPr>
          <w:rStyle w:val="Char4"/>
          <w:rFonts w:hint="cs"/>
          <w:vertAlign w:val="superscript"/>
          <w:rtl/>
          <w:lang w:bidi="ar-SA"/>
        </w:rPr>
        <w:t>)</w:t>
      </w:r>
      <w:r w:rsidR="00A1385B" w:rsidRPr="001D0787">
        <w:rPr>
          <w:rStyle w:val="Char3"/>
          <w:rFonts w:ascii="Calibri" w:hAnsi="Calibri" w:hint="cs"/>
          <w:rtl/>
          <w:lang w:bidi="fa-IR"/>
        </w:rPr>
        <w:t>.</w:t>
      </w:r>
    </w:p>
    <w:p w:rsidR="00335BB5" w:rsidRPr="00BD5DC8" w:rsidRDefault="00335BB5" w:rsidP="004709A5">
      <w:pPr>
        <w:ind w:firstLine="284"/>
        <w:jc w:val="both"/>
        <w:rPr>
          <w:rStyle w:val="Char4"/>
          <w:rtl/>
        </w:rPr>
      </w:pPr>
      <w:r w:rsidRPr="00BD5DC8">
        <w:rPr>
          <w:rStyle w:val="Char4"/>
          <w:rFonts w:hint="cs"/>
          <w:rtl/>
        </w:rPr>
        <w:t>326- (27) ابورافع</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سوگند به خدا! خودم برا</w:t>
      </w:r>
      <w:r w:rsidR="001C559E">
        <w:rPr>
          <w:rStyle w:val="Char4"/>
          <w:rFonts w:hint="cs"/>
          <w:rtl/>
        </w:rPr>
        <w:t>ی</w:t>
      </w:r>
      <w:r w:rsidRPr="00BD5DC8">
        <w:rPr>
          <w:rStyle w:val="Char4"/>
          <w:rFonts w:hint="cs"/>
          <w:rtl/>
        </w:rPr>
        <w:t xml:space="preserve"> رسول‌خدا</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دل و جگر گوسفند را بر</w:t>
      </w:r>
      <w:r w:rsidR="001C559E">
        <w:rPr>
          <w:rStyle w:val="Char4"/>
          <w:rFonts w:hint="cs"/>
          <w:rtl/>
        </w:rPr>
        <w:t>ی</w:t>
      </w:r>
      <w:r w:rsidRPr="00BD5DC8">
        <w:rPr>
          <w:rStyle w:val="Char4"/>
          <w:rFonts w:hint="cs"/>
          <w:rtl/>
        </w:rPr>
        <w:t>ان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ردم (و آن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ن</w:t>
      </w:r>
      <w:r w:rsidR="001C559E">
        <w:rPr>
          <w:rStyle w:val="Char4"/>
          <w:rFonts w:hint="cs"/>
          <w:rtl/>
        </w:rPr>
        <w:t>ی</w:t>
      </w:r>
      <w:r w:rsidRPr="00BD5DC8">
        <w:rPr>
          <w:rStyle w:val="Char4"/>
          <w:rFonts w:hint="cs"/>
          <w:rtl/>
        </w:rPr>
        <w:t>ز از آن م</w:t>
      </w:r>
      <w:r w:rsidR="001C559E">
        <w:rPr>
          <w:rStyle w:val="Char4"/>
          <w:rFonts w:hint="cs"/>
          <w:rtl/>
        </w:rPr>
        <w:t>ی</w:t>
      </w:r>
      <w:r w:rsidRPr="00BD5DC8">
        <w:rPr>
          <w:rStyle w:val="Char4"/>
          <w:rFonts w:hint="cs"/>
          <w:rtl/>
        </w:rPr>
        <w:t>‌خورد) و سپس نماز م</w:t>
      </w:r>
      <w:r w:rsidR="001C559E">
        <w:rPr>
          <w:rStyle w:val="Char4"/>
          <w:rFonts w:hint="cs"/>
          <w:rtl/>
        </w:rPr>
        <w:t>ی</w:t>
      </w:r>
      <w:r w:rsidRPr="00BD5DC8">
        <w:rPr>
          <w:rStyle w:val="Char4"/>
          <w:rFonts w:hint="cs"/>
          <w:rtl/>
        </w:rPr>
        <w:t>‌خواند و وضو هم نم</w:t>
      </w:r>
      <w:r w:rsidR="001C559E">
        <w:rPr>
          <w:rStyle w:val="Char4"/>
          <w:rFonts w:hint="cs"/>
          <w:rtl/>
        </w:rPr>
        <w:t>ی</w:t>
      </w:r>
      <w:r w:rsidRPr="00BD5DC8">
        <w:rPr>
          <w:rStyle w:val="Char4"/>
          <w:rFonts w:hint="cs"/>
          <w:rtl/>
        </w:rPr>
        <w:t>‌گرفت.</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335BB5" w:rsidRPr="001D0787" w:rsidRDefault="00335BB5" w:rsidP="00A1385B">
      <w:pPr>
        <w:autoSpaceDE w:val="0"/>
        <w:autoSpaceDN w:val="0"/>
        <w:adjustRightInd w:val="0"/>
        <w:ind w:firstLine="227"/>
        <w:jc w:val="lowKashida"/>
        <w:rPr>
          <w:rStyle w:val="Char3"/>
          <w:rFonts w:ascii="Calibri" w:hAnsi="Calibri"/>
          <w:rtl/>
          <w:lang w:bidi="fa-IR"/>
        </w:rPr>
      </w:pPr>
      <w:r w:rsidRPr="00BD5DC8">
        <w:rPr>
          <w:rStyle w:val="Char3"/>
          <w:rtl/>
        </w:rPr>
        <w:t xml:space="preserve"> </w:t>
      </w:r>
      <w:r w:rsidR="00BA7FD8" w:rsidRPr="00BA7FD8">
        <w:rPr>
          <w:rStyle w:val="Char4"/>
          <w:rtl/>
        </w:rPr>
        <w:t>327</w:t>
      </w:r>
      <w:r w:rsidR="00CF164C" w:rsidRPr="00CF164C">
        <w:rPr>
          <w:rStyle w:val="Char3"/>
          <w:rFonts w:cs="IRNazli"/>
          <w:rtl/>
        </w:rPr>
        <w:t xml:space="preserve"> ـ (</w:t>
      </w:r>
      <w:r w:rsidR="00BA7FD8" w:rsidRPr="00BA7FD8">
        <w:rPr>
          <w:rStyle w:val="Char4"/>
          <w:rtl/>
        </w:rPr>
        <w:t>28</w:t>
      </w:r>
      <w:r w:rsidR="00CF164C" w:rsidRPr="00CF164C">
        <w:rPr>
          <w:rStyle w:val="Char3"/>
          <w:rFonts w:cs="IRNazli"/>
          <w:rtl/>
        </w:rPr>
        <w:t>)</w:t>
      </w:r>
      <w:r w:rsidRPr="00BD5DC8">
        <w:rPr>
          <w:rStyle w:val="Char3"/>
          <w:rFonts w:hint="cs"/>
          <w:rtl/>
        </w:rPr>
        <w:t xml:space="preserve"> </w:t>
      </w:r>
      <w:r w:rsidRPr="00BD5DC8">
        <w:rPr>
          <w:rStyle w:val="Char3"/>
          <w:rtl/>
        </w:rPr>
        <w:t>وعنه</w:t>
      </w:r>
      <w:r w:rsidR="003E0CC1">
        <w:rPr>
          <w:rStyle w:val="Char3"/>
          <w:rtl/>
        </w:rPr>
        <w:t>،</w:t>
      </w:r>
      <w:r w:rsidRPr="00BD5DC8">
        <w:rPr>
          <w:rStyle w:val="Char3"/>
          <w:rtl/>
        </w:rPr>
        <w:t xml:space="preserve"> قال: أُهدِيتْ له شاةٌ، فجعلها في القِدْر، فدخَلَ رسولُ الله </w:t>
      </w:r>
      <w:r w:rsidR="00992C10" w:rsidRPr="00992C10">
        <w:rPr>
          <w:rStyle w:val="Char3"/>
          <w:rFonts w:cs="CTraditional Arabic"/>
          <w:szCs w:val="28"/>
          <w:rtl/>
        </w:rPr>
        <w:t>ج</w:t>
      </w:r>
      <w:r w:rsidRPr="00BD5DC8">
        <w:rPr>
          <w:rStyle w:val="Char3"/>
          <w:rtl/>
        </w:rPr>
        <w:t xml:space="preserve"> فقال: «ما هذا يا أبا رافع</w:t>
      </w:r>
      <w:r w:rsidR="003E0CC1">
        <w:rPr>
          <w:rStyle w:val="Char3"/>
          <w:rtl/>
        </w:rPr>
        <w:t>؟</w:t>
      </w:r>
      <w:r w:rsidRPr="00BD5DC8">
        <w:rPr>
          <w:rStyle w:val="Char3"/>
          <w:rtl/>
        </w:rPr>
        <w:t>» فقال: شاةٌ أُهْد</w:t>
      </w:r>
      <w:r w:rsidRPr="00BD5DC8">
        <w:rPr>
          <w:rStyle w:val="Char3"/>
          <w:rFonts w:hint="cs"/>
          <w:rtl/>
        </w:rPr>
        <w:t>ِ</w:t>
      </w:r>
      <w:r w:rsidRPr="00BD5DC8">
        <w:rPr>
          <w:rStyle w:val="Char3"/>
          <w:rtl/>
        </w:rPr>
        <w:t>يَتْ لنا يا رسولَ الله</w:t>
      </w:r>
      <w:r w:rsidR="003E0CC1">
        <w:rPr>
          <w:rStyle w:val="Char3"/>
          <w:rtl/>
        </w:rPr>
        <w:t>!</w:t>
      </w:r>
      <w:r w:rsidRPr="00BD5DC8">
        <w:rPr>
          <w:rStyle w:val="Char3"/>
          <w:rtl/>
        </w:rPr>
        <w:t xml:space="preserve"> فطبختُها في القِدْر. قال: «ناوِلْني الذّراعَ يا أبا رافع</w:t>
      </w:r>
      <w:r w:rsidR="003E0CC1">
        <w:rPr>
          <w:rStyle w:val="Char3"/>
          <w:rtl/>
        </w:rPr>
        <w:t>!</w:t>
      </w:r>
      <w:r w:rsidRPr="00BD5DC8">
        <w:rPr>
          <w:rStyle w:val="Char3"/>
          <w:rtl/>
        </w:rPr>
        <w:t xml:space="preserve">»، فناولْتُه الذِّراعَ. ثمَّ قال: «ناوِلْني الذِّراعَ الآخر»، فناولتُه الذراعَ الآخر. ثم قال: «ناولني الآخر». فقال: يا رسولَ الله </w:t>
      </w:r>
      <w:r w:rsidR="00992C10" w:rsidRPr="00992C10">
        <w:rPr>
          <w:rStyle w:val="Char3"/>
          <w:rFonts w:cs="CTraditional Arabic"/>
          <w:szCs w:val="28"/>
          <w:rtl/>
        </w:rPr>
        <w:t>ج</w:t>
      </w:r>
      <w:r w:rsidR="003E0CC1">
        <w:rPr>
          <w:rStyle w:val="Char3"/>
          <w:rtl/>
        </w:rPr>
        <w:t>!</w:t>
      </w:r>
      <w:r w:rsidRPr="00BD5DC8">
        <w:rPr>
          <w:rStyle w:val="Char3"/>
          <w:rtl/>
        </w:rPr>
        <w:t xml:space="preserve"> إنما للشاةِ ذِراعان. فقال له رسول الله </w:t>
      </w:r>
      <w:r w:rsidR="00992C10" w:rsidRPr="00992C10">
        <w:rPr>
          <w:rStyle w:val="Char3"/>
          <w:rFonts w:cs="CTraditional Arabic"/>
          <w:szCs w:val="28"/>
          <w:rtl/>
        </w:rPr>
        <w:t>ج</w:t>
      </w:r>
      <w:r w:rsidRPr="00BD5DC8">
        <w:rPr>
          <w:rStyle w:val="Char3"/>
          <w:rtl/>
        </w:rPr>
        <w:t>: «أمَا إن</w:t>
      </w:r>
      <w:r w:rsidRPr="00BD5DC8">
        <w:rPr>
          <w:rStyle w:val="Char3"/>
          <w:rFonts w:hint="cs"/>
          <w:rtl/>
        </w:rPr>
        <w:t>َّ</w:t>
      </w:r>
      <w:r w:rsidRPr="00BD5DC8">
        <w:rPr>
          <w:rStyle w:val="Char3"/>
          <w:rtl/>
        </w:rPr>
        <w:t>ك لو سكَت</w:t>
      </w:r>
      <w:r w:rsidRPr="00BD5DC8">
        <w:rPr>
          <w:rStyle w:val="Char3"/>
          <w:rFonts w:hint="cs"/>
          <w:rtl/>
        </w:rPr>
        <w:t>َّ</w:t>
      </w:r>
      <w:r w:rsidRPr="00BD5DC8">
        <w:rPr>
          <w:rStyle w:val="Char3"/>
          <w:rtl/>
        </w:rPr>
        <w:t xml:space="preserve"> ل</w:t>
      </w:r>
      <w:r w:rsidRPr="00BD5DC8">
        <w:rPr>
          <w:rStyle w:val="Char3"/>
          <w:rFonts w:hint="cs"/>
          <w:rtl/>
        </w:rPr>
        <w:t>َ</w:t>
      </w:r>
      <w:r w:rsidRPr="00BD5DC8">
        <w:rPr>
          <w:rStyle w:val="Char3"/>
          <w:rtl/>
        </w:rPr>
        <w:t>ناولتَني ذراعاً فذراعاً ما سكت</w:t>
      </w:r>
      <w:r w:rsidRPr="00BD5DC8">
        <w:rPr>
          <w:rStyle w:val="Char3"/>
          <w:rFonts w:hint="cs"/>
          <w:rtl/>
        </w:rPr>
        <w:t>َّ</w:t>
      </w:r>
      <w:r w:rsidRPr="00BD5DC8">
        <w:rPr>
          <w:rStyle w:val="Char3"/>
          <w:rtl/>
        </w:rPr>
        <w:t>». ثمَّ دعا بماءٍ فتمضمض ف</w:t>
      </w:r>
      <w:r w:rsidRPr="00BD5DC8">
        <w:rPr>
          <w:rStyle w:val="Char3"/>
          <w:rFonts w:hint="cs"/>
          <w:rtl/>
        </w:rPr>
        <w:t>َ</w:t>
      </w:r>
      <w:r w:rsidRPr="00BD5DC8">
        <w:rPr>
          <w:rStyle w:val="Char3"/>
          <w:rtl/>
        </w:rPr>
        <w:t>اهُ، وغسَل أطرافَ أصاب</w:t>
      </w:r>
      <w:r w:rsidRPr="00BD5DC8">
        <w:rPr>
          <w:rStyle w:val="Char3"/>
          <w:rFonts w:hint="cs"/>
          <w:rtl/>
        </w:rPr>
        <w:t>ِ</w:t>
      </w:r>
      <w:r w:rsidRPr="00BD5DC8">
        <w:rPr>
          <w:rStyle w:val="Char3"/>
          <w:rtl/>
        </w:rPr>
        <w:t>عه، ثمَّ قام فصَلَّى، ثم عادَ إليهم، فوجَد عندَهم ل</w:t>
      </w:r>
      <w:r w:rsidRPr="00BD5DC8">
        <w:rPr>
          <w:rStyle w:val="Char3"/>
          <w:rFonts w:hint="cs"/>
          <w:rtl/>
        </w:rPr>
        <w:t>َح</w:t>
      </w:r>
      <w:r w:rsidRPr="00BD5DC8">
        <w:rPr>
          <w:rStyle w:val="Char3"/>
          <w:rtl/>
        </w:rPr>
        <w:t>ماً بارداً، ف</w:t>
      </w:r>
      <w:r w:rsidRPr="00BD5DC8">
        <w:rPr>
          <w:rStyle w:val="Char3"/>
          <w:rFonts w:hint="cs"/>
          <w:rtl/>
        </w:rPr>
        <w:t>َ</w:t>
      </w:r>
      <w:r w:rsidRPr="00BD5DC8">
        <w:rPr>
          <w:rStyle w:val="Char3"/>
          <w:rtl/>
        </w:rPr>
        <w:t>أ</w:t>
      </w:r>
      <w:r w:rsidRPr="00BD5DC8">
        <w:rPr>
          <w:rStyle w:val="Char3"/>
          <w:rFonts w:hint="cs"/>
          <w:rtl/>
        </w:rPr>
        <w:t>َ</w:t>
      </w:r>
      <w:r w:rsidRPr="00BD5DC8">
        <w:rPr>
          <w:rStyle w:val="Char3"/>
          <w:rtl/>
        </w:rPr>
        <w:t>كَلَ، ثم دَخَل المسجدَ فصلَّى ولم يَمس</w:t>
      </w:r>
      <w:r w:rsidRPr="00BD5DC8">
        <w:rPr>
          <w:rStyle w:val="Char3"/>
          <w:rFonts w:hint="cs"/>
          <w:rtl/>
        </w:rPr>
        <w:t>َّ</w:t>
      </w:r>
      <w:r w:rsidRPr="00BD5DC8">
        <w:rPr>
          <w:rStyle w:val="Char3"/>
          <w:rtl/>
        </w:rPr>
        <w:t xml:space="preserve"> ماءً. </w:t>
      </w:r>
      <w:r w:rsidRPr="00A62A82">
        <w:rPr>
          <w:rStyle w:val="Char1"/>
          <w:rtl/>
        </w:rPr>
        <w:t>رواه أحمد</w:t>
      </w:r>
      <w:r w:rsidR="00A1385B" w:rsidRPr="00A1385B">
        <w:rPr>
          <w:rStyle w:val="Char4"/>
          <w:rFonts w:hint="cs"/>
          <w:vertAlign w:val="superscript"/>
          <w:rtl/>
          <w:lang w:bidi="ar-SA"/>
        </w:rPr>
        <w:t>(</w:t>
      </w:r>
      <w:r w:rsidR="00A1385B" w:rsidRPr="00A1385B">
        <w:rPr>
          <w:rStyle w:val="Char4"/>
          <w:vertAlign w:val="superscript"/>
          <w:rtl/>
          <w:lang w:bidi="ar-SA"/>
        </w:rPr>
        <w:footnoteReference w:id="49"/>
      </w:r>
      <w:r w:rsidR="00A1385B" w:rsidRPr="00A1385B">
        <w:rPr>
          <w:rStyle w:val="Char4"/>
          <w:rFonts w:hint="cs"/>
          <w:vertAlign w:val="superscript"/>
          <w:rtl/>
          <w:lang w:bidi="ar-SA"/>
        </w:rPr>
        <w:t>)</w:t>
      </w:r>
      <w:r w:rsidR="00A1385B" w:rsidRPr="001D0787">
        <w:rPr>
          <w:rStyle w:val="Char3"/>
          <w:rFonts w:ascii="Calibri" w:hAnsi="Calibri" w:hint="cs"/>
          <w:rtl/>
          <w:lang w:bidi="fa-IR"/>
        </w:rPr>
        <w:t>.</w:t>
      </w:r>
    </w:p>
    <w:p w:rsidR="00335BB5" w:rsidRPr="00BD5DC8" w:rsidRDefault="00335BB5" w:rsidP="004709A5">
      <w:pPr>
        <w:ind w:firstLine="284"/>
        <w:jc w:val="both"/>
        <w:rPr>
          <w:rStyle w:val="Char4"/>
          <w:rtl/>
        </w:rPr>
      </w:pPr>
      <w:r w:rsidRPr="00BD5DC8">
        <w:rPr>
          <w:rStyle w:val="Char4"/>
          <w:rFonts w:hint="cs"/>
          <w:rtl/>
        </w:rPr>
        <w:t>327- (28) ابو رافع</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به من (مقدار</w:t>
      </w:r>
      <w:r w:rsidR="001C559E">
        <w:rPr>
          <w:rStyle w:val="Char4"/>
          <w:rFonts w:hint="cs"/>
          <w:rtl/>
        </w:rPr>
        <w:t>ی</w:t>
      </w:r>
      <w:r w:rsidRPr="00BD5DC8">
        <w:rPr>
          <w:rStyle w:val="Char4"/>
          <w:rFonts w:hint="cs"/>
          <w:rtl/>
        </w:rPr>
        <w:t xml:space="preserve"> گوشت) گوسفند به رسم هد</w:t>
      </w:r>
      <w:r w:rsidR="001C559E">
        <w:rPr>
          <w:rStyle w:val="Char4"/>
          <w:rFonts w:hint="cs"/>
          <w:rtl/>
        </w:rPr>
        <w:t>ی</w:t>
      </w:r>
      <w:r w:rsidRPr="00BD5DC8">
        <w:rPr>
          <w:rStyle w:val="Char4"/>
          <w:rFonts w:hint="cs"/>
          <w:rtl/>
        </w:rPr>
        <w:t>ه و تحفه داده شد. و آن را در د</w:t>
      </w:r>
      <w:r w:rsidR="001C559E">
        <w:rPr>
          <w:rStyle w:val="Char4"/>
          <w:rFonts w:hint="cs"/>
          <w:rtl/>
        </w:rPr>
        <w:t>ی</w:t>
      </w:r>
      <w:r w:rsidRPr="00BD5DC8">
        <w:rPr>
          <w:rStyle w:val="Char4"/>
          <w:rFonts w:hint="cs"/>
          <w:rtl/>
        </w:rPr>
        <w:t>گ</w:t>
      </w:r>
      <w:r w:rsidR="001C559E">
        <w:rPr>
          <w:rStyle w:val="Char4"/>
          <w:rFonts w:hint="cs"/>
          <w:rtl/>
        </w:rPr>
        <w:t>ی</w:t>
      </w:r>
      <w:r w:rsidRPr="00BD5DC8">
        <w:rPr>
          <w:rStyle w:val="Char4"/>
          <w:rFonts w:hint="cs"/>
          <w:rtl/>
        </w:rPr>
        <w:t xml:space="preserve"> قرار دادم، تا پخته شود.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نزدم آمد و فرمود: ابورافع! ا</w:t>
      </w:r>
      <w:r w:rsidR="001C559E">
        <w:rPr>
          <w:rStyle w:val="Char4"/>
          <w:rFonts w:hint="cs"/>
          <w:rtl/>
        </w:rPr>
        <w:t>ی</w:t>
      </w:r>
      <w:r w:rsidRPr="00BD5DC8">
        <w:rPr>
          <w:rStyle w:val="Char4"/>
          <w:rFonts w:hint="cs"/>
          <w:rtl/>
        </w:rPr>
        <w:t>ن چ</w:t>
      </w:r>
      <w:r w:rsidR="001C559E">
        <w:rPr>
          <w:rStyle w:val="Char4"/>
          <w:rFonts w:hint="cs"/>
          <w:rtl/>
        </w:rPr>
        <w:t>ی</w:t>
      </w:r>
      <w:r w:rsidRPr="00BD5DC8">
        <w:rPr>
          <w:rStyle w:val="Char4"/>
          <w:rFonts w:hint="cs"/>
          <w:rtl/>
        </w:rPr>
        <w:t>ست؟ گفتم: ا</w:t>
      </w:r>
      <w:r w:rsidR="001C559E">
        <w:rPr>
          <w:rStyle w:val="Char4"/>
          <w:rFonts w:hint="cs"/>
          <w:rtl/>
        </w:rPr>
        <w:t>ی</w:t>
      </w:r>
      <w:r w:rsidRPr="00BD5DC8">
        <w:rPr>
          <w:rStyle w:val="Char4"/>
          <w:rFonts w:hint="cs"/>
          <w:rtl/>
        </w:rPr>
        <w:t xml:space="preserve"> رسول‌خدا</w:t>
      </w:r>
      <w:r w:rsidR="001F073B" w:rsidRPr="001F073B">
        <w:rPr>
          <w:rStyle w:val="Char4"/>
          <w:rFonts w:cs="CTraditional Arabic" w:hint="cs"/>
          <w:rtl/>
        </w:rPr>
        <w:t xml:space="preserve"> ج</w:t>
      </w:r>
      <w:r w:rsidRPr="00BD5DC8">
        <w:rPr>
          <w:rStyle w:val="Char4"/>
          <w:rFonts w:hint="cs"/>
          <w:rtl/>
        </w:rPr>
        <w:t>! (مقدار</w:t>
      </w:r>
      <w:r w:rsidR="001C559E">
        <w:rPr>
          <w:rStyle w:val="Char4"/>
          <w:rFonts w:hint="cs"/>
          <w:rtl/>
        </w:rPr>
        <w:t>ی</w:t>
      </w:r>
      <w:r w:rsidRPr="00BD5DC8">
        <w:rPr>
          <w:rStyle w:val="Char4"/>
          <w:rFonts w:hint="cs"/>
          <w:rtl/>
        </w:rPr>
        <w:t xml:space="preserve"> از گوشت) گوسفند است </w:t>
      </w:r>
      <w:r w:rsidR="001C559E">
        <w:rPr>
          <w:rStyle w:val="Char4"/>
          <w:rFonts w:hint="cs"/>
          <w:rtl/>
        </w:rPr>
        <w:t>ک</w:t>
      </w:r>
      <w:r w:rsidRPr="00BD5DC8">
        <w:rPr>
          <w:rStyle w:val="Char4"/>
          <w:rFonts w:hint="cs"/>
          <w:rtl/>
        </w:rPr>
        <w:t>ه به رسم هد</w:t>
      </w:r>
      <w:r w:rsidR="001C559E">
        <w:rPr>
          <w:rStyle w:val="Char4"/>
          <w:rFonts w:hint="cs"/>
          <w:rtl/>
        </w:rPr>
        <w:t>ی</w:t>
      </w:r>
      <w:r w:rsidRPr="00BD5DC8">
        <w:rPr>
          <w:rStyle w:val="Char4"/>
          <w:rFonts w:hint="cs"/>
          <w:rtl/>
        </w:rPr>
        <w:t>ه به ما داده شده، و من ن</w:t>
      </w:r>
      <w:r w:rsidR="001C559E">
        <w:rPr>
          <w:rStyle w:val="Char4"/>
          <w:rFonts w:hint="cs"/>
          <w:rtl/>
        </w:rPr>
        <w:t>ی</w:t>
      </w:r>
      <w:r w:rsidRPr="00BD5DC8">
        <w:rPr>
          <w:rStyle w:val="Char4"/>
          <w:rFonts w:hint="cs"/>
          <w:rtl/>
        </w:rPr>
        <w:t>ز آن را در د</w:t>
      </w:r>
      <w:r w:rsidR="001C559E">
        <w:rPr>
          <w:rStyle w:val="Char4"/>
          <w:rFonts w:hint="cs"/>
          <w:rtl/>
        </w:rPr>
        <w:t>ی</w:t>
      </w:r>
      <w:r w:rsidRPr="00BD5DC8">
        <w:rPr>
          <w:rStyle w:val="Char4"/>
          <w:rFonts w:hint="cs"/>
          <w:rtl/>
        </w:rPr>
        <w:t xml:space="preserve">گ قرار دادم، تا بپزد. </w:t>
      </w:r>
    </w:p>
    <w:p w:rsidR="00335BB5" w:rsidRPr="00BD5DC8" w:rsidRDefault="00335BB5" w:rsidP="00A62A82">
      <w:pPr>
        <w:ind w:firstLine="284"/>
        <w:jc w:val="both"/>
        <w:rPr>
          <w:rStyle w:val="Char4"/>
          <w:rtl/>
        </w:rPr>
      </w:pPr>
      <w:r w:rsidRPr="00BD5DC8">
        <w:rPr>
          <w:rStyle w:val="Char4"/>
          <w:rFonts w:hint="cs"/>
          <w:rtl/>
        </w:rPr>
        <w:t>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ا</w:t>
      </w:r>
      <w:r w:rsidR="001C559E">
        <w:rPr>
          <w:rStyle w:val="Char4"/>
          <w:rFonts w:hint="cs"/>
          <w:rtl/>
        </w:rPr>
        <w:t>ی</w:t>
      </w:r>
      <w:r w:rsidRPr="00BD5DC8">
        <w:rPr>
          <w:rStyle w:val="Char4"/>
          <w:rFonts w:hint="cs"/>
          <w:rtl/>
        </w:rPr>
        <w:t xml:space="preserve"> ابورافع! بازو</w:t>
      </w:r>
      <w:r w:rsidR="001C559E">
        <w:rPr>
          <w:rStyle w:val="Char4"/>
          <w:rFonts w:hint="cs"/>
          <w:rtl/>
        </w:rPr>
        <w:t>یی</w:t>
      </w:r>
      <w:r w:rsidRPr="00BD5DC8">
        <w:rPr>
          <w:rStyle w:val="Char4"/>
          <w:rFonts w:hint="cs"/>
          <w:rtl/>
        </w:rPr>
        <w:t xml:space="preserve"> از آن گوسفند برا</w:t>
      </w:r>
      <w:r w:rsidR="001C559E">
        <w:rPr>
          <w:rStyle w:val="Char4"/>
          <w:rFonts w:hint="cs"/>
          <w:rtl/>
        </w:rPr>
        <w:t>ی</w:t>
      </w:r>
      <w:r w:rsidRPr="00BD5DC8">
        <w:rPr>
          <w:rStyle w:val="Char4"/>
          <w:rFonts w:hint="cs"/>
          <w:rtl/>
        </w:rPr>
        <w:t>م ب</w:t>
      </w:r>
      <w:r w:rsidR="001C559E">
        <w:rPr>
          <w:rStyle w:val="Char4"/>
          <w:rFonts w:hint="cs"/>
          <w:rtl/>
        </w:rPr>
        <w:t>ی</w:t>
      </w:r>
      <w:r w:rsidRPr="00BD5DC8">
        <w:rPr>
          <w:rStyle w:val="Char4"/>
          <w:rFonts w:hint="cs"/>
          <w:rtl/>
        </w:rPr>
        <w:t>اور. من بازو را به ا</w:t>
      </w:r>
      <w:r w:rsidR="001C559E">
        <w:rPr>
          <w:rStyle w:val="Char4"/>
          <w:rFonts w:hint="cs"/>
          <w:rtl/>
        </w:rPr>
        <w:t>ی</w:t>
      </w:r>
      <w:r w:rsidRPr="00BD5DC8">
        <w:rPr>
          <w:rStyle w:val="Char4"/>
          <w:rFonts w:hint="cs"/>
          <w:rtl/>
        </w:rPr>
        <w:t>شان دادم. دوباره فرمودند: بازو</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گر را ب</w:t>
      </w:r>
      <w:r w:rsidR="001C559E">
        <w:rPr>
          <w:rStyle w:val="Char4"/>
          <w:rFonts w:hint="cs"/>
          <w:rtl/>
        </w:rPr>
        <w:t>ی</w:t>
      </w:r>
      <w:r w:rsidRPr="00BD5DC8">
        <w:rPr>
          <w:rStyle w:val="Char4"/>
          <w:rFonts w:hint="cs"/>
          <w:rtl/>
        </w:rPr>
        <w:t>ار. بازو</w:t>
      </w:r>
      <w:r w:rsidR="001C559E">
        <w:rPr>
          <w:rStyle w:val="Char4"/>
          <w:rFonts w:hint="cs"/>
          <w:rtl/>
        </w:rPr>
        <w:t>ی</w:t>
      </w:r>
      <w:r w:rsidRPr="00BD5DC8">
        <w:rPr>
          <w:rStyle w:val="Char4"/>
          <w:rFonts w:hint="cs"/>
          <w:rtl/>
        </w:rPr>
        <w:t xml:space="preserve"> دوم گوسفند را ن</w:t>
      </w:r>
      <w:r w:rsidR="001C559E">
        <w:rPr>
          <w:rStyle w:val="Char4"/>
          <w:rFonts w:hint="cs"/>
          <w:rtl/>
        </w:rPr>
        <w:t>ی</w:t>
      </w:r>
      <w:r w:rsidRPr="00BD5DC8">
        <w:rPr>
          <w:rStyle w:val="Char4"/>
          <w:rFonts w:hint="cs"/>
          <w:rtl/>
        </w:rPr>
        <w:t>ز به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دادم.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برا</w:t>
      </w:r>
      <w:r w:rsidR="001C559E">
        <w:rPr>
          <w:rStyle w:val="Char4"/>
          <w:rFonts w:hint="cs"/>
          <w:rtl/>
        </w:rPr>
        <w:t>ی</w:t>
      </w:r>
      <w:r w:rsidRPr="00BD5DC8">
        <w:rPr>
          <w:rStyle w:val="Char4"/>
          <w:rFonts w:hint="cs"/>
          <w:rtl/>
        </w:rPr>
        <w:t xml:space="preserve"> بار سوم تقاضا</w:t>
      </w:r>
      <w:r w:rsidR="001C559E">
        <w:rPr>
          <w:rStyle w:val="Char4"/>
          <w:rFonts w:hint="cs"/>
          <w:rtl/>
        </w:rPr>
        <w:t>ی</w:t>
      </w:r>
      <w:r w:rsidRPr="00BD5DC8">
        <w:rPr>
          <w:rStyle w:val="Char4"/>
          <w:rFonts w:hint="cs"/>
          <w:rtl/>
        </w:rPr>
        <w:t xml:space="preserve"> بازو </w:t>
      </w:r>
      <w:r w:rsidR="001C559E">
        <w:rPr>
          <w:rStyle w:val="Char4"/>
          <w:rFonts w:hint="cs"/>
          <w:rtl/>
        </w:rPr>
        <w:t>ک</w:t>
      </w:r>
      <w:r w:rsidRPr="00BD5DC8">
        <w:rPr>
          <w:rStyle w:val="Char4"/>
          <w:rFonts w:hint="cs"/>
          <w:rtl/>
        </w:rPr>
        <w:t>ردند و</w:t>
      </w:r>
      <w:r w:rsidR="001C559E">
        <w:rPr>
          <w:rStyle w:val="Char4"/>
          <w:rFonts w:hint="cs"/>
          <w:rtl/>
        </w:rPr>
        <w:t xml:space="preserve"> </w:t>
      </w:r>
      <w:r w:rsidRPr="00BD5DC8">
        <w:rPr>
          <w:rStyle w:val="Char4"/>
          <w:rFonts w:hint="cs"/>
          <w:rtl/>
        </w:rPr>
        <w:t>فرمودند: «بازو</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گر را ب</w:t>
      </w:r>
      <w:r w:rsidR="001C559E">
        <w:rPr>
          <w:rStyle w:val="Char4"/>
          <w:rFonts w:hint="cs"/>
          <w:rtl/>
        </w:rPr>
        <w:t>ی</w:t>
      </w:r>
      <w:r w:rsidRPr="00BD5DC8">
        <w:rPr>
          <w:rStyle w:val="Char4"/>
          <w:rFonts w:hint="cs"/>
          <w:rtl/>
        </w:rPr>
        <w:t>اور» من گفتم: ا</w:t>
      </w:r>
      <w:r w:rsidR="001C559E">
        <w:rPr>
          <w:rStyle w:val="Char4"/>
          <w:rFonts w:hint="cs"/>
          <w:rtl/>
        </w:rPr>
        <w:t>ی</w:t>
      </w:r>
      <w:r w:rsidRPr="00BD5DC8">
        <w:rPr>
          <w:rStyle w:val="Char4"/>
          <w:rFonts w:hint="cs"/>
          <w:rtl/>
        </w:rPr>
        <w:t xml:space="preserve"> رسول‌خدا</w:t>
      </w:r>
      <w:r w:rsidR="001F073B" w:rsidRPr="001F073B">
        <w:rPr>
          <w:rStyle w:val="Char4"/>
          <w:rFonts w:cs="CTraditional Arabic" w:hint="cs"/>
          <w:rtl/>
        </w:rPr>
        <w:t xml:space="preserve"> ج</w:t>
      </w:r>
      <w:r w:rsidRPr="00BD5DC8">
        <w:rPr>
          <w:rStyle w:val="Char4"/>
          <w:rFonts w:hint="cs"/>
          <w:rtl/>
        </w:rPr>
        <w:t>! مگر هر گوسفند چند بازو دارد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هر گوسفند</w:t>
      </w:r>
      <w:r w:rsidR="001C559E">
        <w:rPr>
          <w:rStyle w:val="Char4"/>
          <w:rFonts w:hint="cs"/>
          <w:rtl/>
        </w:rPr>
        <w:t>ی</w:t>
      </w:r>
      <w:r w:rsidRPr="00BD5DC8">
        <w:rPr>
          <w:rStyle w:val="Char4"/>
          <w:rFonts w:hint="cs"/>
          <w:rtl/>
        </w:rPr>
        <w:t xml:space="preserve"> دو بازو دارد و من ن</w:t>
      </w:r>
      <w:r w:rsidR="001C559E">
        <w:rPr>
          <w:rStyle w:val="Char4"/>
          <w:rFonts w:hint="cs"/>
          <w:rtl/>
        </w:rPr>
        <w:t>ی</w:t>
      </w:r>
      <w:r w:rsidRPr="00BD5DC8">
        <w:rPr>
          <w:rStyle w:val="Char4"/>
          <w:rFonts w:hint="cs"/>
          <w:rtl/>
        </w:rPr>
        <w:t>ز آن دو را به شما دادم)</w:t>
      </w:r>
      <w:r w:rsidR="00A62A82" w:rsidRPr="00BD5DC8">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رسول‌خدا</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فرمود: اگر تو خاموش م</w:t>
      </w:r>
      <w:r w:rsidR="001C559E">
        <w:rPr>
          <w:rStyle w:val="Char4"/>
          <w:rFonts w:hint="cs"/>
          <w:rtl/>
        </w:rPr>
        <w:t>ی</w:t>
      </w:r>
      <w:r w:rsidRPr="00BD5DC8">
        <w:rPr>
          <w:rStyle w:val="Char4"/>
          <w:rFonts w:hint="cs"/>
          <w:rtl/>
        </w:rPr>
        <w:t>‌شد</w:t>
      </w:r>
      <w:r w:rsidR="001C559E">
        <w:rPr>
          <w:rStyle w:val="Char4"/>
          <w:rFonts w:hint="cs"/>
          <w:rtl/>
        </w:rPr>
        <w:t>ی</w:t>
      </w:r>
      <w:r w:rsidRPr="00BD5DC8">
        <w:rPr>
          <w:rStyle w:val="Char4"/>
          <w:rFonts w:hint="cs"/>
          <w:rtl/>
        </w:rPr>
        <w:t xml:space="preserve"> و امتثال امر و فرمان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w:t>
      </w:r>
      <w:r w:rsidR="001C559E">
        <w:rPr>
          <w:rStyle w:val="Char4"/>
          <w:rFonts w:hint="cs"/>
          <w:rtl/>
        </w:rPr>
        <w:t>ی</w:t>
      </w:r>
      <w:r w:rsidRPr="00BD5DC8">
        <w:rPr>
          <w:rStyle w:val="Char4"/>
          <w:rFonts w:hint="cs"/>
          <w:rtl/>
        </w:rPr>
        <w:t xml:space="preserve"> (و نم</w:t>
      </w:r>
      <w:r w:rsidR="001C559E">
        <w:rPr>
          <w:rStyle w:val="Char4"/>
          <w:rFonts w:hint="cs"/>
          <w:rtl/>
        </w:rPr>
        <w:t>ی</w:t>
      </w:r>
      <w:r w:rsidRPr="00BD5DC8">
        <w:rPr>
          <w:rStyle w:val="Char4"/>
          <w:rFonts w:hint="cs"/>
          <w:rtl/>
        </w:rPr>
        <w:t>‌گفت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بازوها تمام شده است) تا مادام</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تو سا</w:t>
      </w:r>
      <w:r w:rsidR="001C559E">
        <w:rPr>
          <w:rStyle w:val="Char4"/>
          <w:rFonts w:hint="cs"/>
          <w:rtl/>
        </w:rPr>
        <w:t>ک</w:t>
      </w:r>
      <w:r w:rsidRPr="00BD5DC8">
        <w:rPr>
          <w:rStyle w:val="Char4"/>
          <w:rFonts w:hint="cs"/>
          <w:rtl/>
        </w:rPr>
        <w:t>ت و خاموش م</w:t>
      </w:r>
      <w:r w:rsidR="001C559E">
        <w:rPr>
          <w:rStyle w:val="Char4"/>
          <w:rFonts w:hint="cs"/>
          <w:rtl/>
        </w:rPr>
        <w:t>ی</w:t>
      </w:r>
      <w:r w:rsidRPr="00BD5DC8">
        <w:rPr>
          <w:rStyle w:val="Char4"/>
          <w:rFonts w:hint="cs"/>
          <w:rtl/>
        </w:rPr>
        <w:t>‌ماند</w:t>
      </w:r>
      <w:r w:rsidR="001C559E">
        <w:rPr>
          <w:rStyle w:val="Char4"/>
          <w:rFonts w:hint="cs"/>
          <w:rtl/>
        </w:rPr>
        <w:t>ی</w:t>
      </w:r>
      <w:r w:rsidRPr="00BD5DC8">
        <w:rPr>
          <w:rStyle w:val="Char4"/>
          <w:rFonts w:hint="cs"/>
          <w:rtl/>
        </w:rPr>
        <w:t xml:space="preserve"> (هر بار </w:t>
      </w:r>
      <w:r w:rsidR="001C559E">
        <w:rPr>
          <w:rStyle w:val="Char4"/>
          <w:rFonts w:hint="cs"/>
          <w:rtl/>
        </w:rPr>
        <w:t>ک</w:t>
      </w:r>
      <w:r w:rsidRPr="00BD5DC8">
        <w:rPr>
          <w:rStyle w:val="Char4"/>
          <w:rFonts w:hint="cs"/>
          <w:rtl/>
        </w:rPr>
        <w:t>ه من م</w:t>
      </w:r>
      <w:r w:rsidR="001C559E">
        <w:rPr>
          <w:rStyle w:val="Char4"/>
          <w:rFonts w:hint="cs"/>
          <w:rtl/>
        </w:rPr>
        <w:t>ی</w:t>
      </w:r>
      <w:r w:rsidRPr="00BD5DC8">
        <w:rPr>
          <w:rStyle w:val="Char4"/>
          <w:rFonts w:hint="cs"/>
          <w:rtl/>
        </w:rPr>
        <w:t>‌خواستم) به صورت پ</w:t>
      </w:r>
      <w:r w:rsidR="001C559E">
        <w:rPr>
          <w:rStyle w:val="Char4"/>
          <w:rFonts w:hint="cs"/>
          <w:rtl/>
        </w:rPr>
        <w:t>ی</w:t>
      </w:r>
      <w:r w:rsidRPr="00BD5DC8">
        <w:rPr>
          <w:rStyle w:val="Char4"/>
          <w:rFonts w:hint="cs"/>
          <w:rtl/>
        </w:rPr>
        <w:t>اپ</w:t>
      </w:r>
      <w:r w:rsidR="001C559E">
        <w:rPr>
          <w:rStyle w:val="Char4"/>
          <w:rFonts w:hint="cs"/>
          <w:rtl/>
        </w:rPr>
        <w:t>ی</w:t>
      </w:r>
      <w:r w:rsidRPr="00BD5DC8">
        <w:rPr>
          <w:rStyle w:val="Char4"/>
          <w:rFonts w:hint="cs"/>
          <w:rtl/>
        </w:rPr>
        <w:t xml:space="preserve"> و به دنبال </w:t>
      </w:r>
      <w:r w:rsidR="001C559E">
        <w:rPr>
          <w:rStyle w:val="Char4"/>
          <w:rFonts w:hint="cs"/>
          <w:rtl/>
        </w:rPr>
        <w:t>یک</w:t>
      </w:r>
      <w:r w:rsidRPr="00BD5DC8">
        <w:rPr>
          <w:rStyle w:val="Char4"/>
          <w:rFonts w:hint="cs"/>
          <w:rtl/>
        </w:rPr>
        <w:t>د</w:t>
      </w:r>
      <w:r w:rsidR="001C559E">
        <w:rPr>
          <w:rStyle w:val="Char4"/>
          <w:rFonts w:hint="cs"/>
          <w:rtl/>
        </w:rPr>
        <w:t>ی</w:t>
      </w:r>
      <w:r w:rsidRPr="00BD5DC8">
        <w:rPr>
          <w:rStyle w:val="Char4"/>
          <w:rFonts w:hint="cs"/>
          <w:rtl/>
        </w:rPr>
        <w:t>گر و پشت سرهم، برا</w:t>
      </w:r>
      <w:r w:rsidR="001C559E">
        <w:rPr>
          <w:rStyle w:val="Char4"/>
          <w:rFonts w:hint="cs"/>
          <w:rtl/>
        </w:rPr>
        <w:t>ی</w:t>
      </w:r>
      <w:r w:rsidRPr="00BD5DC8">
        <w:rPr>
          <w:rStyle w:val="Char4"/>
          <w:rFonts w:hint="cs"/>
          <w:rtl/>
        </w:rPr>
        <w:t>م بازو</w:t>
      </w:r>
      <w:r w:rsidR="001C559E">
        <w:rPr>
          <w:rStyle w:val="Char4"/>
          <w:rFonts w:hint="cs"/>
          <w:rtl/>
        </w:rPr>
        <w:t>ی</w:t>
      </w:r>
      <w:r w:rsidRPr="00BD5DC8">
        <w:rPr>
          <w:rStyle w:val="Char4"/>
          <w:rFonts w:hint="cs"/>
          <w:rtl/>
        </w:rPr>
        <w:t xml:space="preserve"> گوسفند م</w:t>
      </w:r>
      <w:r w:rsidR="001C559E">
        <w:rPr>
          <w:rStyle w:val="Char4"/>
          <w:rFonts w:hint="cs"/>
          <w:rtl/>
        </w:rPr>
        <w:t>ی</w:t>
      </w:r>
      <w:r w:rsidRPr="00BD5DC8">
        <w:rPr>
          <w:rStyle w:val="Char4"/>
          <w:rFonts w:hint="cs"/>
          <w:rtl/>
        </w:rPr>
        <w:t>‌داد</w:t>
      </w:r>
      <w:r w:rsidR="001C559E">
        <w:rPr>
          <w:rStyle w:val="Char4"/>
          <w:rFonts w:hint="cs"/>
          <w:rtl/>
        </w:rPr>
        <w:t>ی</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پس از آن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(ظرف) آب</w:t>
      </w:r>
      <w:r w:rsidR="001C559E">
        <w:rPr>
          <w:rStyle w:val="Char4"/>
          <w:rFonts w:hint="cs"/>
          <w:rtl/>
        </w:rPr>
        <w:t>ی</w:t>
      </w:r>
      <w:r w:rsidRPr="00BD5DC8">
        <w:rPr>
          <w:rStyle w:val="Char4"/>
          <w:rFonts w:hint="cs"/>
          <w:rtl/>
        </w:rPr>
        <w:t xml:space="preserve"> را طلب</w:t>
      </w:r>
      <w:r w:rsidR="001C559E">
        <w:rPr>
          <w:rStyle w:val="Char4"/>
          <w:rFonts w:hint="cs"/>
          <w:rtl/>
        </w:rPr>
        <w:t>ی</w:t>
      </w:r>
      <w:r w:rsidRPr="00BD5DC8">
        <w:rPr>
          <w:rStyle w:val="Char4"/>
          <w:rFonts w:hint="cs"/>
          <w:rtl/>
        </w:rPr>
        <w:t>د. و دهان و انگشتانش را با آن شست. سپس (بدون آن</w:t>
      </w:r>
      <w:r w:rsidR="001C559E">
        <w:rPr>
          <w:rStyle w:val="Char4"/>
          <w:rFonts w:hint="cs"/>
          <w:rtl/>
        </w:rPr>
        <w:t>ک</w:t>
      </w:r>
      <w:r w:rsidRPr="00BD5DC8">
        <w:rPr>
          <w:rStyle w:val="Char4"/>
          <w:rFonts w:hint="cs"/>
          <w:rtl/>
        </w:rPr>
        <w:t>ه وضو</w:t>
      </w:r>
      <w:r w:rsidR="001C559E">
        <w:rPr>
          <w:rStyle w:val="Char4"/>
          <w:rFonts w:hint="cs"/>
          <w:rtl/>
        </w:rPr>
        <w:t>یی</w:t>
      </w:r>
      <w:r w:rsidRPr="00BD5DC8">
        <w:rPr>
          <w:rStyle w:val="Char4"/>
          <w:rFonts w:hint="cs"/>
          <w:rtl/>
        </w:rPr>
        <w:t xml:space="preserve"> بگ</w:t>
      </w:r>
      <w:r w:rsidR="001C559E">
        <w:rPr>
          <w:rStyle w:val="Char4"/>
          <w:rFonts w:hint="cs"/>
          <w:rtl/>
        </w:rPr>
        <w:t>ی</w:t>
      </w:r>
      <w:r w:rsidRPr="00BD5DC8">
        <w:rPr>
          <w:rStyle w:val="Char4"/>
          <w:rFonts w:hint="cs"/>
          <w:rtl/>
        </w:rPr>
        <w:t>رد) نماز خواند و بعد از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از نماز فارغ شد، به نزد ابورافع و خانواده‌اش بازگشت و از گوشت بر</w:t>
      </w:r>
      <w:r w:rsidR="001C559E">
        <w:rPr>
          <w:rStyle w:val="Char4"/>
          <w:rFonts w:hint="cs"/>
          <w:rtl/>
        </w:rPr>
        <w:t>ی</w:t>
      </w:r>
      <w:r w:rsidRPr="00BD5DC8">
        <w:rPr>
          <w:rStyle w:val="Char4"/>
          <w:rFonts w:hint="cs"/>
          <w:rtl/>
        </w:rPr>
        <w:t>ان شده‌</w:t>
      </w:r>
      <w:r w:rsidR="001C559E">
        <w:rPr>
          <w:rStyle w:val="Char4"/>
          <w:rFonts w:hint="cs"/>
          <w:rtl/>
        </w:rPr>
        <w:t>ی</w:t>
      </w:r>
      <w:r w:rsidRPr="00BD5DC8">
        <w:rPr>
          <w:rStyle w:val="Char4"/>
          <w:rFonts w:hint="cs"/>
          <w:rtl/>
        </w:rPr>
        <w:t xml:space="preserve"> سرد</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نزد آنان بود تناول فرمود و بدون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وضو</w:t>
      </w:r>
      <w:r w:rsidR="001C559E">
        <w:rPr>
          <w:rStyle w:val="Char4"/>
          <w:rFonts w:hint="cs"/>
          <w:rtl/>
        </w:rPr>
        <w:t>یی</w:t>
      </w:r>
      <w:r w:rsidRPr="00BD5DC8">
        <w:rPr>
          <w:rStyle w:val="Char4"/>
          <w:rFonts w:hint="cs"/>
          <w:rtl/>
        </w:rPr>
        <w:t xml:space="preserve"> بگ</w:t>
      </w:r>
      <w:r w:rsidR="001C559E">
        <w:rPr>
          <w:rStyle w:val="Char4"/>
          <w:rFonts w:hint="cs"/>
          <w:rtl/>
        </w:rPr>
        <w:t>ی</w:t>
      </w:r>
      <w:r w:rsidRPr="00BD5DC8">
        <w:rPr>
          <w:rStyle w:val="Char4"/>
          <w:rFonts w:hint="cs"/>
          <w:rtl/>
        </w:rPr>
        <w:t xml:space="preserve">رد، و </w:t>
      </w:r>
      <w:r w:rsidR="001C559E">
        <w:rPr>
          <w:rStyle w:val="Char4"/>
          <w:rFonts w:hint="cs"/>
          <w:rtl/>
        </w:rPr>
        <w:t>ی</w:t>
      </w:r>
      <w:r w:rsidRPr="00BD5DC8">
        <w:rPr>
          <w:rStyle w:val="Char4"/>
          <w:rFonts w:hint="cs"/>
          <w:rtl/>
        </w:rPr>
        <w:t>ا دست و دهان خو</w:t>
      </w:r>
      <w:r w:rsidR="001C559E">
        <w:rPr>
          <w:rStyle w:val="Char4"/>
          <w:rFonts w:hint="cs"/>
          <w:rtl/>
        </w:rPr>
        <w:t>ی</w:t>
      </w:r>
      <w:r w:rsidRPr="00BD5DC8">
        <w:rPr>
          <w:rStyle w:val="Char4"/>
          <w:rFonts w:hint="cs"/>
          <w:rtl/>
        </w:rPr>
        <w:t>ش را بشو</w:t>
      </w:r>
      <w:r w:rsidR="001C559E">
        <w:rPr>
          <w:rStyle w:val="Char4"/>
          <w:rFonts w:hint="cs"/>
          <w:rtl/>
        </w:rPr>
        <w:t>ی</w:t>
      </w:r>
      <w:r w:rsidRPr="00BD5DC8">
        <w:rPr>
          <w:rStyle w:val="Char4"/>
          <w:rFonts w:hint="cs"/>
          <w:rtl/>
        </w:rPr>
        <w:t>د، وارد مسجد شد و نماز خو</w:t>
      </w:r>
      <w:r w:rsidR="001C559E">
        <w:rPr>
          <w:rStyle w:val="Char4"/>
          <w:rFonts w:hint="cs"/>
          <w:rtl/>
        </w:rPr>
        <w:t>ی</w:t>
      </w:r>
      <w:r w:rsidRPr="00BD5DC8">
        <w:rPr>
          <w:rStyle w:val="Char4"/>
          <w:rFonts w:hint="cs"/>
          <w:rtl/>
        </w:rPr>
        <w:t xml:space="preserve">ش را خواند. </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احمد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335BB5" w:rsidRPr="001D0787" w:rsidRDefault="00335BB5" w:rsidP="00A1385B">
      <w:pPr>
        <w:pStyle w:val="a4"/>
        <w:rPr>
          <w:rStyle w:val="Char3"/>
          <w:rFonts w:ascii="Calibri" w:hAnsi="Calibri"/>
          <w:rtl/>
          <w:lang w:bidi="fa-IR"/>
        </w:rPr>
      </w:pPr>
      <w:r w:rsidRPr="00BD5DC8">
        <w:rPr>
          <w:rStyle w:val="Char3"/>
          <w:rFonts w:hint="cs"/>
          <w:rtl/>
        </w:rPr>
        <w:t xml:space="preserve"> </w:t>
      </w:r>
      <w:r w:rsidR="00BA7FD8" w:rsidRPr="00BA7FD8">
        <w:rPr>
          <w:rStyle w:val="Char4"/>
          <w:rtl/>
        </w:rPr>
        <w:t>328</w:t>
      </w:r>
      <w:r w:rsidR="00CF164C" w:rsidRPr="00CF164C">
        <w:rPr>
          <w:rStyle w:val="Char3"/>
          <w:rFonts w:cs="IRNazli"/>
          <w:rtl/>
        </w:rPr>
        <w:t xml:space="preserve"> ـ (</w:t>
      </w:r>
      <w:r w:rsidR="00BA7FD8" w:rsidRPr="00BA7FD8">
        <w:rPr>
          <w:rStyle w:val="Char4"/>
          <w:rtl/>
        </w:rPr>
        <w:t>29</w:t>
      </w:r>
      <w:r w:rsidR="00CF164C" w:rsidRPr="00CF164C">
        <w:rPr>
          <w:rStyle w:val="Char3"/>
          <w:rFonts w:cs="IRNazli"/>
          <w:rtl/>
        </w:rPr>
        <w:t>)</w:t>
      </w:r>
      <w:r w:rsidR="001C559E">
        <w:rPr>
          <w:rStyle w:val="Char3"/>
          <w:rtl/>
        </w:rPr>
        <w:t xml:space="preserve"> </w:t>
      </w:r>
      <w:r w:rsidRPr="00BD5DC8">
        <w:rPr>
          <w:rStyle w:val="Char3"/>
          <w:rtl/>
        </w:rPr>
        <w:t>ورواه الدارمي عن أبي عُبيد إل</w:t>
      </w:r>
      <w:r w:rsidRPr="00BD5DC8">
        <w:rPr>
          <w:rStyle w:val="Char3"/>
          <w:rFonts w:hint="cs"/>
          <w:rtl/>
        </w:rPr>
        <w:t>َّا</w:t>
      </w:r>
      <w:r w:rsidRPr="00BD5DC8">
        <w:rPr>
          <w:rStyle w:val="Char3"/>
          <w:rtl/>
        </w:rPr>
        <w:t xml:space="preserve"> أن</w:t>
      </w:r>
      <w:r w:rsidRPr="00BD5DC8">
        <w:rPr>
          <w:rStyle w:val="Char3"/>
          <w:rFonts w:hint="cs"/>
          <w:rtl/>
        </w:rPr>
        <w:t>َّ</w:t>
      </w:r>
      <w:r w:rsidRPr="00BD5DC8">
        <w:rPr>
          <w:rStyle w:val="Char3"/>
          <w:rtl/>
        </w:rPr>
        <w:t>ه لم يذكر «ثم د</w:t>
      </w:r>
      <w:r w:rsidRPr="00BD5DC8">
        <w:rPr>
          <w:rStyle w:val="Char3"/>
          <w:rFonts w:hint="cs"/>
          <w:rtl/>
        </w:rPr>
        <w:t>َ</w:t>
      </w:r>
      <w:r w:rsidRPr="00BD5DC8">
        <w:rPr>
          <w:rStyle w:val="Char3"/>
          <w:rtl/>
        </w:rPr>
        <w:t>ع</w:t>
      </w:r>
      <w:r w:rsidRPr="00BD5DC8">
        <w:rPr>
          <w:rStyle w:val="Char3"/>
          <w:rFonts w:hint="cs"/>
          <w:rtl/>
        </w:rPr>
        <w:t>َ</w:t>
      </w:r>
      <w:r w:rsidRPr="00BD5DC8">
        <w:rPr>
          <w:rStyle w:val="Char3"/>
          <w:rtl/>
        </w:rPr>
        <w:t>ا ب</w:t>
      </w:r>
      <w:r w:rsidRPr="00BD5DC8">
        <w:rPr>
          <w:rStyle w:val="Char3"/>
          <w:rFonts w:hint="cs"/>
          <w:rtl/>
        </w:rPr>
        <w:t>ِ</w:t>
      </w:r>
      <w:r w:rsidRPr="00BD5DC8">
        <w:rPr>
          <w:rStyle w:val="Char3"/>
          <w:rtl/>
        </w:rPr>
        <w:t>ماءٍ» إلى آخره</w:t>
      </w:r>
      <w:r w:rsidR="00A1385B" w:rsidRPr="00A1385B">
        <w:rPr>
          <w:rStyle w:val="Char4"/>
          <w:rFonts w:hint="cs"/>
          <w:vertAlign w:val="superscript"/>
          <w:rtl/>
          <w:lang w:bidi="ar-SA"/>
        </w:rPr>
        <w:t>(</w:t>
      </w:r>
      <w:r w:rsidR="00A1385B" w:rsidRPr="00A1385B">
        <w:rPr>
          <w:rStyle w:val="Char4"/>
          <w:vertAlign w:val="superscript"/>
          <w:rtl/>
          <w:lang w:bidi="ar-SA"/>
        </w:rPr>
        <w:footnoteReference w:id="50"/>
      </w:r>
      <w:r w:rsidR="00A1385B" w:rsidRPr="00A1385B">
        <w:rPr>
          <w:rStyle w:val="Char4"/>
          <w:rFonts w:hint="cs"/>
          <w:vertAlign w:val="superscript"/>
          <w:rtl/>
          <w:lang w:bidi="ar-SA"/>
        </w:rPr>
        <w:t>)</w:t>
      </w:r>
      <w:r w:rsidR="00A1385B" w:rsidRPr="00A1385B">
        <w:rPr>
          <w:rStyle w:val="Char4"/>
          <w:rFonts w:hint="cs"/>
          <w:rtl/>
        </w:rPr>
        <w:t>.</w:t>
      </w:r>
    </w:p>
    <w:p w:rsidR="004709A5" w:rsidRDefault="00335BB5" w:rsidP="004709A5">
      <w:pPr>
        <w:ind w:firstLine="284"/>
        <w:jc w:val="both"/>
        <w:rPr>
          <w:rStyle w:val="Char4"/>
          <w:rtl/>
        </w:rPr>
      </w:pPr>
      <w:r w:rsidRPr="00BD5DC8">
        <w:rPr>
          <w:rStyle w:val="Char4"/>
          <w:rFonts w:hint="cs"/>
          <w:rtl/>
        </w:rPr>
        <w:t>328- (29) و هم</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دارم</w:t>
      </w:r>
      <w:r w:rsidR="001C559E">
        <w:rPr>
          <w:rStyle w:val="Char4"/>
          <w:rFonts w:hint="cs"/>
          <w:rtl/>
        </w:rPr>
        <w:t>ی</w:t>
      </w:r>
      <w:r w:rsidRPr="00BD5DC8">
        <w:rPr>
          <w:rStyle w:val="Char4"/>
          <w:rFonts w:hint="cs"/>
          <w:rtl/>
        </w:rPr>
        <w:t xml:space="preserve"> از ابوعب</w:t>
      </w:r>
      <w:r w:rsidR="001C559E">
        <w:rPr>
          <w:rStyle w:val="Char4"/>
          <w:rFonts w:hint="cs"/>
          <w:rtl/>
        </w:rPr>
        <w:t>ی</w:t>
      </w:r>
      <w:r w:rsidRPr="00BD5DC8">
        <w:rPr>
          <w:rStyle w:val="Char4"/>
          <w:rFonts w:hint="cs"/>
          <w:rtl/>
        </w:rPr>
        <w:t xml:space="preserve">د، تا </w:t>
      </w:r>
      <w:r w:rsidRPr="004709A5">
        <w:rPr>
          <w:rStyle w:val="Char1"/>
          <w:rFonts w:hint="cs"/>
          <w:rtl/>
        </w:rPr>
        <w:t>«ما سكت»</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و جمله‌</w:t>
      </w:r>
      <w:r w:rsidR="001C559E">
        <w:rPr>
          <w:rStyle w:val="Char4"/>
          <w:rFonts w:hint="cs"/>
          <w:rtl/>
        </w:rPr>
        <w:t>ی</w:t>
      </w:r>
      <w:r w:rsidRPr="00BD5DC8">
        <w:rPr>
          <w:rStyle w:val="Char4"/>
          <w:rFonts w:hint="cs"/>
          <w:rtl/>
        </w:rPr>
        <w:t xml:space="preserve"> </w:t>
      </w:r>
      <w:r w:rsidRPr="004709A5">
        <w:rPr>
          <w:rStyle w:val="Char1"/>
          <w:rFonts w:hint="cs"/>
          <w:rtl/>
        </w:rPr>
        <w:t>«ثم دعا فتمضمض فاه</w:t>
      </w:r>
      <w:r w:rsidR="003E0CC1">
        <w:rPr>
          <w:rStyle w:val="Char1"/>
          <w:rFonts w:hint="cs"/>
          <w:rtl/>
        </w:rPr>
        <w:t>.</w:t>
      </w:r>
      <w:r w:rsidRPr="004709A5">
        <w:rPr>
          <w:rStyle w:val="Char1"/>
          <w:rFonts w:hint="cs"/>
          <w:rtl/>
        </w:rPr>
        <w:t>..»</w:t>
      </w:r>
      <w:r w:rsidRPr="00BD5DC8">
        <w:rPr>
          <w:rStyle w:val="Char4"/>
          <w:rFonts w:hint="cs"/>
          <w:rtl/>
        </w:rPr>
        <w:t xml:space="preserve"> را نقل ن</w:t>
      </w:r>
      <w:r w:rsidR="001C559E">
        <w:rPr>
          <w:rStyle w:val="Char4"/>
          <w:rFonts w:hint="cs"/>
          <w:rtl/>
        </w:rPr>
        <w:t>ک</w:t>
      </w:r>
      <w:r w:rsidRPr="00BD5DC8">
        <w:rPr>
          <w:rStyle w:val="Char4"/>
          <w:rFonts w:hint="cs"/>
          <w:rtl/>
        </w:rPr>
        <w:t xml:space="preserve">رده است. </w:t>
      </w:r>
    </w:p>
    <w:p w:rsidR="00335BB5" w:rsidRPr="001D0787" w:rsidRDefault="00BA7FD8" w:rsidP="00A1385B">
      <w:pPr>
        <w:autoSpaceDE w:val="0"/>
        <w:autoSpaceDN w:val="0"/>
        <w:adjustRightInd w:val="0"/>
        <w:ind w:firstLine="227"/>
        <w:jc w:val="lowKashida"/>
        <w:rPr>
          <w:rStyle w:val="Char3"/>
          <w:rFonts w:ascii="Calibri" w:hAnsi="Calibri"/>
          <w:rtl/>
          <w:lang w:bidi="fa-IR"/>
        </w:rPr>
      </w:pPr>
      <w:r w:rsidRPr="00BA7FD8">
        <w:rPr>
          <w:rStyle w:val="Char4"/>
          <w:rtl/>
        </w:rPr>
        <w:t>329</w:t>
      </w:r>
      <w:r w:rsidR="00CF164C" w:rsidRPr="00CF164C">
        <w:rPr>
          <w:rStyle w:val="Char3"/>
          <w:rFonts w:cs="IRNazli"/>
          <w:rtl/>
        </w:rPr>
        <w:t xml:space="preserve"> ـ (</w:t>
      </w:r>
      <w:r w:rsidRPr="00BA7FD8">
        <w:rPr>
          <w:rStyle w:val="Char4"/>
          <w:rtl/>
        </w:rPr>
        <w:t>30</w:t>
      </w:r>
      <w:r w:rsidR="00CF164C" w:rsidRPr="00CF164C">
        <w:rPr>
          <w:rStyle w:val="Char3"/>
          <w:rFonts w:cs="IRNazli"/>
          <w:rtl/>
        </w:rPr>
        <w:t>)</w:t>
      </w:r>
      <w:r w:rsidR="00335BB5" w:rsidRPr="00BD5DC8">
        <w:rPr>
          <w:rStyle w:val="Char3"/>
          <w:rtl/>
        </w:rPr>
        <w:t xml:space="preserve"> وعن أنس بن مالكٍ</w:t>
      </w:r>
      <w:r w:rsidR="003E0CC1">
        <w:rPr>
          <w:rStyle w:val="Char3"/>
          <w:rtl/>
        </w:rPr>
        <w:t>،</w:t>
      </w:r>
      <w:r w:rsidR="00335BB5" w:rsidRPr="00BD5DC8">
        <w:rPr>
          <w:rStyle w:val="Char3"/>
          <w:rtl/>
        </w:rPr>
        <w:t xml:space="preserve"> قال: كنتُ أنا وأُبي</w:t>
      </w:r>
      <w:r w:rsidR="00335BB5" w:rsidRPr="00BD5DC8">
        <w:rPr>
          <w:rStyle w:val="Char3"/>
          <w:rFonts w:hint="cs"/>
          <w:rtl/>
        </w:rPr>
        <w:t>ُّ</w:t>
      </w:r>
      <w:r w:rsidR="00335BB5" w:rsidRPr="00BD5DC8">
        <w:rPr>
          <w:rStyle w:val="Char3"/>
          <w:rtl/>
        </w:rPr>
        <w:t xml:space="preserve"> وأبو طلحَةَ جُلوساً، فأكلْنا لحماً وخُبزاً، ثمَّ دعَوتُ بوضوءٍ، فقالا: لِمَ تتوض</w:t>
      </w:r>
      <w:r w:rsidR="00335BB5" w:rsidRPr="00BD5DC8">
        <w:rPr>
          <w:rStyle w:val="Char3"/>
          <w:rFonts w:hint="cs"/>
          <w:rtl/>
        </w:rPr>
        <w:t>َّ</w:t>
      </w:r>
      <w:r w:rsidR="00335BB5" w:rsidRPr="00BD5DC8">
        <w:rPr>
          <w:rStyle w:val="Char3"/>
          <w:rtl/>
        </w:rPr>
        <w:t>أُ</w:t>
      </w:r>
      <w:r w:rsidR="003E0CC1">
        <w:rPr>
          <w:rStyle w:val="Char3"/>
          <w:rtl/>
        </w:rPr>
        <w:t>؟</w:t>
      </w:r>
      <w:r w:rsidR="00335BB5" w:rsidRPr="00BD5DC8">
        <w:rPr>
          <w:rStyle w:val="Char3"/>
          <w:rtl/>
        </w:rPr>
        <w:t xml:space="preserve"> فقلتُ: لهذا الطعامِ الذي أك</w:t>
      </w:r>
      <w:r w:rsidR="00335BB5" w:rsidRPr="00BD5DC8">
        <w:rPr>
          <w:rStyle w:val="Char3"/>
          <w:rFonts w:hint="cs"/>
          <w:rtl/>
        </w:rPr>
        <w:t>َ</w:t>
      </w:r>
      <w:r w:rsidR="00335BB5" w:rsidRPr="00BD5DC8">
        <w:rPr>
          <w:rStyle w:val="Char3"/>
          <w:rtl/>
        </w:rPr>
        <w:t>لْنا. فقالا: أتتَوض</w:t>
      </w:r>
      <w:r w:rsidR="00335BB5" w:rsidRPr="00BD5DC8">
        <w:rPr>
          <w:rStyle w:val="Char3"/>
          <w:rFonts w:hint="cs"/>
          <w:rtl/>
        </w:rPr>
        <w:t>َّ</w:t>
      </w:r>
      <w:r w:rsidR="00335BB5" w:rsidRPr="00BD5DC8">
        <w:rPr>
          <w:rStyle w:val="Char3"/>
          <w:rtl/>
        </w:rPr>
        <w:t>أ من ال</w:t>
      </w:r>
      <w:r w:rsidR="00335BB5" w:rsidRPr="00BD5DC8">
        <w:rPr>
          <w:rStyle w:val="Char3"/>
          <w:rFonts w:hint="cs"/>
          <w:rtl/>
        </w:rPr>
        <w:t>طَّيِّ</w:t>
      </w:r>
      <w:r w:rsidR="00335BB5" w:rsidRPr="00BD5DC8">
        <w:rPr>
          <w:rStyle w:val="Char3"/>
          <w:rtl/>
        </w:rPr>
        <w:t>بات</w:t>
      </w:r>
      <w:r w:rsidR="003E0CC1">
        <w:rPr>
          <w:rStyle w:val="Char3"/>
          <w:rtl/>
        </w:rPr>
        <w:t>؟!</w:t>
      </w:r>
      <w:r w:rsidR="00335BB5" w:rsidRPr="00BD5DC8">
        <w:rPr>
          <w:rStyle w:val="Char3"/>
          <w:rtl/>
        </w:rPr>
        <w:t xml:space="preserve"> لمْ يتوض</w:t>
      </w:r>
      <w:r w:rsidR="00335BB5" w:rsidRPr="00BD5DC8">
        <w:rPr>
          <w:rStyle w:val="Char3"/>
          <w:rFonts w:hint="cs"/>
          <w:rtl/>
        </w:rPr>
        <w:t>َّ</w:t>
      </w:r>
      <w:r w:rsidR="00335BB5" w:rsidRPr="00BD5DC8">
        <w:rPr>
          <w:rStyle w:val="Char3"/>
          <w:rtl/>
        </w:rPr>
        <w:t>أْ منه مَن هُوَ خَيرٌ مِنك</w:t>
      </w:r>
      <w:r w:rsidR="003E0CC1">
        <w:rPr>
          <w:rStyle w:val="Char3"/>
          <w:rtl/>
        </w:rPr>
        <w:t>.</w:t>
      </w:r>
      <w:r w:rsidR="00335BB5" w:rsidRPr="00A62A82">
        <w:rPr>
          <w:rStyle w:val="Char1"/>
          <w:rtl/>
        </w:rPr>
        <w:t xml:space="preserve"> رواه أحمد</w:t>
      </w:r>
      <w:r w:rsidR="00A1385B" w:rsidRPr="00A1385B">
        <w:rPr>
          <w:rStyle w:val="Char4"/>
          <w:rFonts w:hint="cs"/>
          <w:vertAlign w:val="superscript"/>
          <w:rtl/>
          <w:lang w:bidi="ar-SA"/>
        </w:rPr>
        <w:t>(</w:t>
      </w:r>
      <w:r w:rsidR="00A1385B" w:rsidRPr="00A1385B">
        <w:rPr>
          <w:rStyle w:val="Char4"/>
          <w:vertAlign w:val="superscript"/>
          <w:rtl/>
          <w:lang w:bidi="ar-SA"/>
        </w:rPr>
        <w:footnoteReference w:id="51"/>
      </w:r>
      <w:r w:rsidR="00A1385B" w:rsidRPr="00A1385B">
        <w:rPr>
          <w:rStyle w:val="Char4"/>
          <w:rFonts w:hint="cs"/>
          <w:vertAlign w:val="superscript"/>
          <w:rtl/>
          <w:lang w:bidi="ar-SA"/>
        </w:rPr>
        <w:t>)</w:t>
      </w:r>
      <w:r w:rsidR="00A1385B" w:rsidRPr="00A1385B">
        <w:rPr>
          <w:rStyle w:val="Char4"/>
          <w:rFonts w:hint="cs"/>
          <w:rtl/>
        </w:rPr>
        <w:t>.</w:t>
      </w:r>
    </w:p>
    <w:p w:rsidR="00335BB5" w:rsidRPr="00BD5DC8" w:rsidRDefault="00335BB5" w:rsidP="004709A5">
      <w:pPr>
        <w:ind w:firstLine="284"/>
        <w:jc w:val="both"/>
        <w:rPr>
          <w:rStyle w:val="Char4"/>
          <w:rtl/>
        </w:rPr>
      </w:pPr>
      <w:r w:rsidRPr="00BD5DC8">
        <w:rPr>
          <w:rStyle w:val="Char4"/>
          <w:rFonts w:hint="cs"/>
          <w:rtl/>
        </w:rPr>
        <w:t>329- (30) انس بن مال</w:t>
      </w:r>
      <w:r w:rsidR="001C559E">
        <w:rPr>
          <w:rStyle w:val="Char4"/>
          <w:rFonts w:hint="cs"/>
          <w:rtl/>
        </w:rPr>
        <w:t xml:space="preserve">ک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من و اُب</w:t>
      </w:r>
      <w:r w:rsidR="001C559E">
        <w:rPr>
          <w:rStyle w:val="Char4"/>
          <w:rFonts w:hint="cs"/>
          <w:rtl/>
        </w:rPr>
        <w:t>ی</w:t>
      </w:r>
      <w:r w:rsidRPr="00BD5DC8">
        <w:rPr>
          <w:rStyle w:val="Char4"/>
          <w:rFonts w:hint="cs"/>
          <w:rtl/>
        </w:rPr>
        <w:t xml:space="preserve"> (بن </w:t>
      </w:r>
      <w:r w:rsidR="001C559E">
        <w:rPr>
          <w:rStyle w:val="Char4"/>
          <w:rFonts w:hint="cs"/>
          <w:rtl/>
        </w:rPr>
        <w:t>ک</w:t>
      </w:r>
      <w:r w:rsidRPr="00BD5DC8">
        <w:rPr>
          <w:rStyle w:val="Char4"/>
          <w:rFonts w:hint="cs"/>
          <w:rtl/>
        </w:rPr>
        <w:t>عب) و ابوطلحه (ز</w:t>
      </w:r>
      <w:r w:rsidR="001C559E">
        <w:rPr>
          <w:rStyle w:val="Char4"/>
          <w:rFonts w:hint="cs"/>
          <w:rtl/>
        </w:rPr>
        <w:t>ی</w:t>
      </w:r>
      <w:r w:rsidRPr="00BD5DC8">
        <w:rPr>
          <w:rStyle w:val="Char4"/>
          <w:rFonts w:hint="cs"/>
          <w:rtl/>
        </w:rPr>
        <w:t>د بن سهل انصار</w:t>
      </w:r>
      <w:r w:rsidR="001C559E">
        <w:rPr>
          <w:rStyle w:val="Char4"/>
          <w:rFonts w:hint="cs"/>
          <w:rtl/>
        </w:rPr>
        <w:t>ی</w:t>
      </w:r>
      <w:r w:rsidRPr="00BD5DC8">
        <w:rPr>
          <w:rStyle w:val="Char4"/>
          <w:rFonts w:hint="cs"/>
          <w:rtl/>
        </w:rPr>
        <w:t>)</w:t>
      </w:r>
      <w:r w:rsidR="001F073B" w:rsidRPr="001F073B">
        <w:rPr>
          <w:rFonts w:ascii="IPT Zar" w:hAnsi="IPT Zar" w:cs="CTraditional Arabic" w:hint="cs"/>
          <w:color w:val="000000"/>
          <w:sz w:val="26"/>
          <w:rtl/>
          <w:lang w:bidi="fa-IR"/>
        </w:rPr>
        <w:t xml:space="preserve"> ش</w:t>
      </w:r>
      <w:r w:rsidR="001C559E">
        <w:rPr>
          <w:rFonts w:ascii="IPT Zar" w:hAnsi="IPT Zar" w:cs="CTraditional Arabic" w:hint="cs"/>
          <w:color w:val="000000"/>
          <w:sz w:val="26"/>
          <w:rtl/>
          <w:lang w:bidi="fa-IR"/>
        </w:rPr>
        <w:t xml:space="preserve"> </w:t>
      </w:r>
      <w:r w:rsidRPr="00BD5DC8">
        <w:rPr>
          <w:rStyle w:val="Char4"/>
          <w:rFonts w:hint="cs"/>
          <w:rtl/>
        </w:rPr>
        <w:t>در مجلس</w:t>
      </w:r>
      <w:r w:rsidR="001C559E">
        <w:rPr>
          <w:rStyle w:val="Char4"/>
          <w:rFonts w:hint="cs"/>
          <w:rtl/>
        </w:rPr>
        <w:t>ی</w:t>
      </w:r>
      <w:r w:rsidRPr="00BD5DC8">
        <w:rPr>
          <w:rStyle w:val="Char4"/>
          <w:rFonts w:hint="cs"/>
          <w:rtl/>
        </w:rPr>
        <w:t xml:space="preserve"> نشسته بود</w:t>
      </w:r>
      <w:r w:rsidR="001C559E">
        <w:rPr>
          <w:rStyle w:val="Char4"/>
          <w:rFonts w:hint="cs"/>
          <w:rtl/>
        </w:rPr>
        <w:t>ی</w:t>
      </w:r>
      <w:r w:rsidRPr="00BD5DC8">
        <w:rPr>
          <w:rStyle w:val="Char4"/>
          <w:rFonts w:hint="cs"/>
          <w:rtl/>
        </w:rPr>
        <w:t>م و از گوشت و نان خورد</w:t>
      </w:r>
      <w:r w:rsidR="001C559E">
        <w:rPr>
          <w:rStyle w:val="Char4"/>
          <w:rFonts w:hint="cs"/>
          <w:rtl/>
        </w:rPr>
        <w:t>ی</w:t>
      </w:r>
      <w:r w:rsidRPr="00BD5DC8">
        <w:rPr>
          <w:rStyle w:val="Char4"/>
          <w:rFonts w:hint="cs"/>
          <w:rtl/>
        </w:rPr>
        <w:t>م، آن‌گاه من ظرف</w:t>
      </w:r>
      <w:r w:rsidR="001C559E">
        <w:rPr>
          <w:rStyle w:val="Char4"/>
          <w:rFonts w:hint="cs"/>
          <w:rtl/>
        </w:rPr>
        <w:t>ی</w:t>
      </w:r>
      <w:r w:rsidRPr="00BD5DC8">
        <w:rPr>
          <w:rStyle w:val="Char4"/>
          <w:rFonts w:hint="cs"/>
          <w:rtl/>
        </w:rPr>
        <w:t xml:space="preserve"> آب را برا</w:t>
      </w:r>
      <w:r w:rsidR="001C559E">
        <w:rPr>
          <w:rStyle w:val="Char4"/>
          <w:rFonts w:hint="cs"/>
          <w:rtl/>
        </w:rPr>
        <w:t>ی</w:t>
      </w:r>
      <w:r w:rsidRPr="00BD5DC8">
        <w:rPr>
          <w:rStyle w:val="Char4"/>
          <w:rFonts w:hint="cs"/>
          <w:rtl/>
        </w:rPr>
        <w:t xml:space="preserve"> تجد</w:t>
      </w:r>
      <w:r w:rsidR="001C559E">
        <w:rPr>
          <w:rStyle w:val="Char4"/>
          <w:rFonts w:hint="cs"/>
          <w:rtl/>
        </w:rPr>
        <w:t>ی</w:t>
      </w:r>
      <w:r w:rsidRPr="00BD5DC8">
        <w:rPr>
          <w:rStyle w:val="Char4"/>
          <w:rFonts w:hint="cs"/>
          <w:rtl/>
        </w:rPr>
        <w:t>د وضو طلب</w:t>
      </w:r>
      <w:r w:rsidR="001C559E">
        <w:rPr>
          <w:rStyle w:val="Char4"/>
          <w:rFonts w:hint="cs"/>
          <w:rtl/>
        </w:rPr>
        <w:t>ی</w:t>
      </w:r>
      <w:r w:rsidRPr="00BD5DC8">
        <w:rPr>
          <w:rStyle w:val="Char4"/>
          <w:rFonts w:hint="cs"/>
          <w:rtl/>
        </w:rPr>
        <w:t>دم. اُب</w:t>
      </w:r>
      <w:r w:rsidR="001C559E">
        <w:rPr>
          <w:rStyle w:val="Char4"/>
          <w:rFonts w:hint="cs"/>
          <w:rtl/>
        </w:rPr>
        <w:t>ی</w:t>
      </w:r>
      <w:r w:rsidRPr="00BD5DC8">
        <w:rPr>
          <w:rStyle w:val="Char4"/>
          <w:rFonts w:hint="cs"/>
          <w:rtl/>
        </w:rPr>
        <w:t xml:space="preserve"> و ابوطلحه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گفتند: وضو برا</w:t>
      </w:r>
      <w:r w:rsidR="001C559E">
        <w:rPr>
          <w:rStyle w:val="Char4"/>
          <w:rFonts w:hint="cs"/>
          <w:rtl/>
        </w:rPr>
        <w:t>ی</w:t>
      </w:r>
      <w:r w:rsidRPr="00BD5DC8">
        <w:rPr>
          <w:rStyle w:val="Char4"/>
          <w:rFonts w:hint="cs"/>
          <w:rtl/>
        </w:rPr>
        <w:t xml:space="preserve"> چه؟ گفتم: به خاطر غذا</w:t>
      </w:r>
      <w:r w:rsidR="001C559E">
        <w:rPr>
          <w:rStyle w:val="Char4"/>
          <w:rFonts w:hint="cs"/>
          <w:rtl/>
        </w:rPr>
        <w:t>یی</w:t>
      </w:r>
      <w:r w:rsidRPr="00BD5DC8">
        <w:rPr>
          <w:rStyle w:val="Char4"/>
          <w:rFonts w:hint="cs"/>
          <w:rtl/>
        </w:rPr>
        <w:t xml:space="preserve"> </w:t>
      </w:r>
      <w:r w:rsidR="001C559E">
        <w:rPr>
          <w:rStyle w:val="Char4"/>
          <w:rFonts w:hint="cs"/>
          <w:rtl/>
        </w:rPr>
        <w:t>ک</w:t>
      </w:r>
      <w:r w:rsidRPr="00BD5DC8">
        <w:rPr>
          <w:rStyle w:val="Char4"/>
          <w:rFonts w:hint="cs"/>
          <w:rtl/>
        </w:rPr>
        <w:t>ه هم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 xml:space="preserve"> با هم خورد</w:t>
      </w:r>
      <w:r w:rsidR="001C559E">
        <w:rPr>
          <w:rStyle w:val="Char4"/>
          <w:rFonts w:hint="cs"/>
          <w:rtl/>
        </w:rPr>
        <w:t>ی</w:t>
      </w:r>
      <w:r w:rsidRPr="00BD5DC8">
        <w:rPr>
          <w:rStyle w:val="Char4"/>
          <w:rFonts w:hint="cs"/>
          <w:rtl/>
        </w:rPr>
        <w:t xml:space="preserve">م (چرا </w:t>
      </w:r>
      <w:r w:rsidR="001C559E">
        <w:rPr>
          <w:rStyle w:val="Char4"/>
          <w:rFonts w:hint="cs"/>
          <w:rtl/>
        </w:rPr>
        <w:t>ک</w:t>
      </w:r>
      <w:r w:rsidRPr="00BD5DC8">
        <w:rPr>
          <w:rStyle w:val="Char4"/>
          <w:rFonts w:hint="cs"/>
          <w:rtl/>
        </w:rPr>
        <w:t>ه آنها با آتش پخته شده‌اند و با خوردن چ</w:t>
      </w:r>
      <w:r w:rsidR="001C559E">
        <w:rPr>
          <w:rStyle w:val="Char4"/>
          <w:rFonts w:hint="cs"/>
          <w:rtl/>
        </w:rPr>
        <w:t>ی</w:t>
      </w:r>
      <w:r w:rsidRPr="00BD5DC8">
        <w:rPr>
          <w:rStyle w:val="Char4"/>
          <w:rFonts w:hint="cs"/>
          <w:rtl/>
        </w:rPr>
        <w:t>زها</w:t>
      </w:r>
      <w:r w:rsidR="001C559E">
        <w:rPr>
          <w:rStyle w:val="Char4"/>
          <w:rFonts w:hint="cs"/>
          <w:rtl/>
        </w:rPr>
        <w:t>یی</w:t>
      </w:r>
      <w:r w:rsidRPr="00BD5DC8">
        <w:rPr>
          <w:rStyle w:val="Char4"/>
          <w:rFonts w:hint="cs"/>
          <w:rtl/>
        </w:rPr>
        <w:t xml:space="preserve"> </w:t>
      </w:r>
      <w:r w:rsidR="001C559E">
        <w:rPr>
          <w:rStyle w:val="Char4"/>
          <w:rFonts w:hint="cs"/>
          <w:rtl/>
        </w:rPr>
        <w:t>ک</w:t>
      </w:r>
      <w:r w:rsidRPr="00BD5DC8">
        <w:rPr>
          <w:rStyle w:val="Char4"/>
          <w:rFonts w:hint="cs"/>
          <w:rtl/>
        </w:rPr>
        <w:t>ه با آتش پخته م</w:t>
      </w:r>
      <w:r w:rsidR="001C559E">
        <w:rPr>
          <w:rStyle w:val="Char4"/>
          <w:rFonts w:hint="cs"/>
          <w:rtl/>
        </w:rPr>
        <w:t>ی</w:t>
      </w:r>
      <w:r w:rsidRPr="00BD5DC8">
        <w:rPr>
          <w:rStyle w:val="Char4"/>
          <w:rFonts w:hint="cs"/>
          <w:rtl/>
        </w:rPr>
        <w:t>‌شوند، وضو واجب م</w:t>
      </w:r>
      <w:r w:rsidR="001C559E">
        <w:rPr>
          <w:rStyle w:val="Char4"/>
          <w:rFonts w:hint="cs"/>
          <w:rtl/>
        </w:rPr>
        <w:t>ی</w:t>
      </w:r>
      <w:r w:rsidRPr="00BD5DC8">
        <w:rPr>
          <w:rStyle w:val="Char4"/>
          <w:rFonts w:hint="cs"/>
          <w:rtl/>
        </w:rPr>
        <w:t>‌گردد</w:t>
      </w:r>
      <w:r w:rsidR="001F073B">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آن دو گفتند: آ</w:t>
      </w:r>
      <w:r w:rsidR="001C559E">
        <w:rPr>
          <w:rStyle w:val="Char4"/>
          <w:rFonts w:hint="cs"/>
          <w:rtl/>
        </w:rPr>
        <w:t>ی</w:t>
      </w:r>
      <w:r w:rsidRPr="00BD5DC8">
        <w:rPr>
          <w:rStyle w:val="Char4"/>
          <w:rFonts w:hint="cs"/>
          <w:rtl/>
        </w:rPr>
        <w:t>ا از خوردن مواهب و روز</w:t>
      </w:r>
      <w:r w:rsidR="001C559E">
        <w:rPr>
          <w:rStyle w:val="Char4"/>
          <w:rFonts w:hint="cs"/>
          <w:rtl/>
        </w:rPr>
        <w:t>ی</w:t>
      </w:r>
      <w:r w:rsidRPr="00BD5DC8">
        <w:rPr>
          <w:rStyle w:val="Char4"/>
          <w:rFonts w:hint="cs"/>
          <w:rtl/>
        </w:rPr>
        <w:t>‌ها</w:t>
      </w:r>
      <w:r w:rsidR="001C559E">
        <w:rPr>
          <w:rStyle w:val="Char4"/>
          <w:rFonts w:hint="cs"/>
          <w:rtl/>
        </w:rPr>
        <w:t>ی</w:t>
      </w:r>
      <w:r w:rsidRPr="00BD5DC8">
        <w:rPr>
          <w:rStyle w:val="Char4"/>
          <w:rFonts w:hint="cs"/>
          <w:rtl/>
        </w:rPr>
        <w:t xml:space="preserve"> پا</w:t>
      </w:r>
      <w:r w:rsidR="001C559E">
        <w:rPr>
          <w:rStyle w:val="Char4"/>
          <w:rFonts w:hint="cs"/>
          <w:rtl/>
        </w:rPr>
        <w:t>ک</w:t>
      </w:r>
      <w:r w:rsidRPr="00BD5DC8">
        <w:rPr>
          <w:rStyle w:val="Char4"/>
          <w:rFonts w:hint="cs"/>
          <w:rtl/>
        </w:rPr>
        <w:t xml:space="preserve"> و پا</w:t>
      </w:r>
      <w:r w:rsidR="001C559E">
        <w:rPr>
          <w:rStyle w:val="Char4"/>
          <w:rFonts w:hint="cs"/>
          <w:rtl/>
        </w:rPr>
        <w:t>کی</w:t>
      </w:r>
      <w:r w:rsidRPr="00BD5DC8">
        <w:rPr>
          <w:rStyle w:val="Char4"/>
          <w:rFonts w:hint="cs"/>
          <w:rtl/>
        </w:rPr>
        <w:t>زه وضو م</w:t>
      </w:r>
      <w:r w:rsidR="001C559E">
        <w:rPr>
          <w:rStyle w:val="Char4"/>
          <w:rFonts w:hint="cs"/>
          <w:rtl/>
        </w:rPr>
        <w:t>ی</w:t>
      </w:r>
      <w:r w:rsidRPr="00BD5DC8">
        <w:rPr>
          <w:rStyle w:val="Char4"/>
          <w:rFonts w:hint="cs"/>
          <w:rtl/>
        </w:rPr>
        <w:t>‌گ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آن</w:t>
      </w:r>
      <w:r w:rsidR="001C559E">
        <w:rPr>
          <w:rStyle w:val="Char4"/>
          <w:rFonts w:hint="cs"/>
          <w:rtl/>
        </w:rPr>
        <w:t>ک</w:t>
      </w:r>
      <w:r w:rsidRPr="00BD5DC8">
        <w:rPr>
          <w:rStyle w:val="Char4"/>
          <w:rFonts w:hint="cs"/>
          <w:rtl/>
        </w:rPr>
        <w:t>ه از تو برتر و بهتر بود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رسول‌خدا</w:t>
      </w:r>
      <w:r w:rsidR="001F073B" w:rsidRPr="001F073B">
        <w:rPr>
          <w:rStyle w:val="Char4"/>
          <w:rFonts w:cs="CTraditional Arabic" w:hint="cs"/>
          <w:rtl/>
        </w:rPr>
        <w:t xml:space="preserve"> ج</w:t>
      </w:r>
      <w:r w:rsidRPr="00BD5DC8">
        <w:rPr>
          <w:rStyle w:val="Char4"/>
          <w:rFonts w:hint="cs"/>
          <w:rtl/>
        </w:rPr>
        <w:t>) از خوردن چن</w:t>
      </w:r>
      <w:r w:rsidR="001C559E">
        <w:rPr>
          <w:rStyle w:val="Char4"/>
          <w:rFonts w:hint="cs"/>
          <w:rtl/>
        </w:rPr>
        <w:t>ی</w:t>
      </w:r>
      <w:r w:rsidRPr="00BD5DC8">
        <w:rPr>
          <w:rStyle w:val="Char4"/>
          <w:rFonts w:hint="cs"/>
          <w:rtl/>
        </w:rPr>
        <w:t>ن چ</w:t>
      </w:r>
      <w:r w:rsidR="001C559E">
        <w:rPr>
          <w:rStyle w:val="Char4"/>
          <w:rFonts w:hint="cs"/>
          <w:rtl/>
        </w:rPr>
        <w:t>ی</w:t>
      </w:r>
      <w:r w:rsidRPr="00BD5DC8">
        <w:rPr>
          <w:rStyle w:val="Char4"/>
          <w:rFonts w:hint="cs"/>
          <w:rtl/>
        </w:rPr>
        <w:t>زها</w:t>
      </w:r>
      <w:r w:rsidR="001C559E">
        <w:rPr>
          <w:rStyle w:val="Char4"/>
          <w:rFonts w:hint="cs"/>
          <w:rtl/>
        </w:rPr>
        <w:t>یی</w:t>
      </w:r>
      <w:r w:rsidRPr="00BD5DC8">
        <w:rPr>
          <w:rStyle w:val="Char4"/>
          <w:rFonts w:hint="cs"/>
          <w:rtl/>
        </w:rPr>
        <w:t xml:space="preserve"> وضو نگرفته است (پس برا</w:t>
      </w:r>
      <w:r w:rsidR="001C559E">
        <w:rPr>
          <w:rStyle w:val="Char4"/>
          <w:rFonts w:hint="cs"/>
          <w:rtl/>
        </w:rPr>
        <w:t>ی</w:t>
      </w:r>
      <w:r w:rsidRPr="00BD5DC8">
        <w:rPr>
          <w:rStyle w:val="Char4"/>
          <w:rFonts w:hint="cs"/>
          <w:rtl/>
        </w:rPr>
        <w:t xml:space="preserve"> تو ن</w:t>
      </w:r>
      <w:r w:rsidR="001C559E">
        <w:rPr>
          <w:rStyle w:val="Char4"/>
          <w:rFonts w:hint="cs"/>
          <w:rtl/>
        </w:rPr>
        <w:t>ی</w:t>
      </w:r>
      <w:r w:rsidRPr="00BD5DC8">
        <w:rPr>
          <w:rStyle w:val="Char4"/>
          <w:rFonts w:hint="cs"/>
          <w:rtl/>
        </w:rPr>
        <w:t>ز مناسب است به ا</w:t>
      </w:r>
      <w:r w:rsidR="001C559E">
        <w:rPr>
          <w:rStyle w:val="Char4"/>
          <w:rFonts w:hint="cs"/>
          <w:rtl/>
        </w:rPr>
        <w:t>ی</w:t>
      </w:r>
      <w:r w:rsidRPr="00BD5DC8">
        <w:rPr>
          <w:rStyle w:val="Char4"/>
          <w:rFonts w:hint="cs"/>
          <w:rtl/>
        </w:rPr>
        <w:t>شان تأس</w:t>
      </w:r>
      <w:r w:rsidR="001C559E">
        <w:rPr>
          <w:rStyle w:val="Char4"/>
          <w:rFonts w:hint="cs"/>
          <w:rtl/>
        </w:rPr>
        <w:t>ی</w:t>
      </w:r>
      <w:r w:rsidRPr="00BD5DC8">
        <w:rPr>
          <w:rStyle w:val="Char4"/>
          <w:rFonts w:hint="cs"/>
          <w:rtl/>
        </w:rPr>
        <w:t xml:space="preserve"> و اقتدا ورز</w:t>
      </w:r>
      <w:r w:rsidR="001C559E">
        <w:rPr>
          <w:rStyle w:val="Char4"/>
          <w:rFonts w:hint="cs"/>
          <w:rtl/>
        </w:rPr>
        <w:t>ی</w:t>
      </w:r>
      <w:r w:rsidR="001F073B">
        <w:rPr>
          <w:rStyle w:val="Char4"/>
          <w:rFonts w:hint="cs"/>
          <w:rtl/>
        </w:rPr>
        <w:t>).</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احمد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335BB5" w:rsidRPr="001D0787" w:rsidRDefault="00BA7FD8" w:rsidP="00A1385B">
      <w:pPr>
        <w:autoSpaceDE w:val="0"/>
        <w:autoSpaceDN w:val="0"/>
        <w:adjustRightInd w:val="0"/>
        <w:ind w:firstLine="227"/>
        <w:jc w:val="lowKashida"/>
        <w:rPr>
          <w:rStyle w:val="Char3"/>
          <w:rFonts w:ascii="Calibri" w:hAnsi="Calibri"/>
          <w:rtl/>
          <w:lang w:bidi="fa-IR"/>
        </w:rPr>
      </w:pPr>
      <w:r w:rsidRPr="00BA7FD8">
        <w:rPr>
          <w:rStyle w:val="Char4"/>
          <w:rtl/>
        </w:rPr>
        <w:t>330</w:t>
      </w:r>
      <w:r w:rsidR="00CF164C" w:rsidRPr="00CF164C">
        <w:rPr>
          <w:rStyle w:val="Char3"/>
          <w:rFonts w:cs="IRNazli"/>
          <w:rtl/>
        </w:rPr>
        <w:t xml:space="preserve"> ـ (</w:t>
      </w:r>
      <w:r w:rsidRPr="00BA7FD8">
        <w:rPr>
          <w:rStyle w:val="Char4"/>
          <w:rtl/>
        </w:rPr>
        <w:t>31</w:t>
      </w:r>
      <w:r w:rsidR="00CF164C" w:rsidRPr="00CF164C">
        <w:rPr>
          <w:rStyle w:val="Char3"/>
          <w:rFonts w:cs="IRNazli"/>
          <w:rtl/>
        </w:rPr>
        <w:t>)</w:t>
      </w:r>
      <w:r w:rsidR="00335BB5" w:rsidRPr="00BD5DC8">
        <w:rPr>
          <w:rStyle w:val="Char3"/>
          <w:rtl/>
        </w:rPr>
        <w:t xml:space="preserve"> وعن ابنُ عمر </w:t>
      </w:r>
      <w:r w:rsidR="00992C10" w:rsidRPr="00992C10">
        <w:rPr>
          <w:rStyle w:val="Char3"/>
          <w:rFonts w:cs="CTraditional Arabic"/>
          <w:szCs w:val="28"/>
          <w:rtl/>
        </w:rPr>
        <w:t>ب</w:t>
      </w:r>
      <w:r w:rsidR="00335BB5" w:rsidRPr="00BD5DC8">
        <w:rPr>
          <w:rStyle w:val="Char3"/>
          <w:rtl/>
        </w:rPr>
        <w:t>، كان يقول</w:t>
      </w:r>
      <w:r w:rsidR="0040716E">
        <w:rPr>
          <w:rStyle w:val="Char3"/>
          <w:rtl/>
        </w:rPr>
        <w:t>:</w:t>
      </w:r>
      <w:r w:rsidR="00335BB5" w:rsidRPr="00BD5DC8">
        <w:rPr>
          <w:rStyle w:val="Char3"/>
          <w:rtl/>
        </w:rPr>
        <w:t xml:space="preserve"> قُبْلةُ الر</w:t>
      </w:r>
      <w:r w:rsidR="00335BB5" w:rsidRPr="00BD5DC8">
        <w:rPr>
          <w:rStyle w:val="Char3"/>
          <w:rFonts w:hint="cs"/>
          <w:rtl/>
        </w:rPr>
        <w:t>َّ</w:t>
      </w:r>
      <w:r w:rsidR="00335BB5" w:rsidRPr="00BD5DC8">
        <w:rPr>
          <w:rStyle w:val="Char3"/>
          <w:rtl/>
        </w:rPr>
        <w:t>ج</w:t>
      </w:r>
      <w:r w:rsidR="00335BB5" w:rsidRPr="00BD5DC8">
        <w:rPr>
          <w:rStyle w:val="Char3"/>
          <w:rFonts w:hint="cs"/>
          <w:rtl/>
        </w:rPr>
        <w:t>ُ</w:t>
      </w:r>
      <w:r w:rsidR="00335BB5" w:rsidRPr="00BD5DC8">
        <w:rPr>
          <w:rStyle w:val="Char3"/>
          <w:rtl/>
        </w:rPr>
        <w:t>لِ امرأتَه وجَس</w:t>
      </w:r>
      <w:r w:rsidR="00335BB5" w:rsidRPr="00BD5DC8">
        <w:rPr>
          <w:rStyle w:val="Char3"/>
          <w:rFonts w:hint="cs"/>
          <w:rtl/>
        </w:rPr>
        <w:t>ُّ</w:t>
      </w:r>
      <w:r w:rsidR="00335BB5" w:rsidRPr="00BD5DC8">
        <w:rPr>
          <w:rStyle w:val="Char3"/>
          <w:rtl/>
        </w:rPr>
        <w:t>ها بيده من الم</w:t>
      </w:r>
      <w:r w:rsidR="00335BB5" w:rsidRPr="00BD5DC8">
        <w:rPr>
          <w:rStyle w:val="Char3"/>
          <w:rFonts w:hint="cs"/>
          <w:rtl/>
        </w:rPr>
        <w:t>ُ</w:t>
      </w:r>
      <w:r w:rsidR="00335BB5" w:rsidRPr="00BD5DC8">
        <w:rPr>
          <w:rStyle w:val="Char3"/>
          <w:rtl/>
        </w:rPr>
        <w:t>لامَسة. ومَن ق</w:t>
      </w:r>
      <w:r w:rsidR="00335BB5" w:rsidRPr="00BD5DC8">
        <w:rPr>
          <w:rStyle w:val="Char3"/>
          <w:rFonts w:hint="cs"/>
          <w:rtl/>
        </w:rPr>
        <w:t>َ</w:t>
      </w:r>
      <w:r w:rsidR="00335BB5" w:rsidRPr="00BD5DC8">
        <w:rPr>
          <w:rStyle w:val="Char3"/>
          <w:rtl/>
        </w:rPr>
        <w:t>ب</w:t>
      </w:r>
      <w:r w:rsidR="00335BB5" w:rsidRPr="00BD5DC8">
        <w:rPr>
          <w:rStyle w:val="Char3"/>
          <w:rFonts w:hint="cs"/>
          <w:rtl/>
        </w:rPr>
        <w:t>َّ</w:t>
      </w:r>
      <w:r w:rsidR="00335BB5" w:rsidRPr="00BD5DC8">
        <w:rPr>
          <w:rStyle w:val="Char3"/>
          <w:rtl/>
        </w:rPr>
        <w:t>ل</w:t>
      </w:r>
      <w:r w:rsidR="00335BB5" w:rsidRPr="00BD5DC8">
        <w:rPr>
          <w:rStyle w:val="Char3"/>
          <w:rFonts w:hint="cs"/>
          <w:rtl/>
        </w:rPr>
        <w:t>َ</w:t>
      </w:r>
      <w:r w:rsidR="00335BB5" w:rsidRPr="00BD5DC8">
        <w:rPr>
          <w:rStyle w:val="Char3"/>
          <w:rtl/>
        </w:rPr>
        <w:t xml:space="preserve"> امرأت</w:t>
      </w:r>
      <w:r w:rsidR="00335BB5" w:rsidRPr="00BD5DC8">
        <w:rPr>
          <w:rStyle w:val="Char3"/>
          <w:rFonts w:hint="cs"/>
          <w:rtl/>
        </w:rPr>
        <w:t>َ</w:t>
      </w:r>
      <w:r w:rsidR="00335BB5" w:rsidRPr="00BD5DC8">
        <w:rPr>
          <w:rStyle w:val="Char3"/>
          <w:rtl/>
        </w:rPr>
        <w:t>ه أو ج</w:t>
      </w:r>
      <w:r w:rsidR="00335BB5" w:rsidRPr="00BD5DC8">
        <w:rPr>
          <w:rStyle w:val="Char3"/>
          <w:rFonts w:hint="cs"/>
          <w:rtl/>
        </w:rPr>
        <w:t>َ</w:t>
      </w:r>
      <w:r w:rsidR="00335BB5" w:rsidRPr="00BD5DC8">
        <w:rPr>
          <w:rStyle w:val="Char3"/>
          <w:rtl/>
        </w:rPr>
        <w:t>سّ</w:t>
      </w:r>
      <w:r w:rsidR="00335BB5" w:rsidRPr="00BD5DC8">
        <w:rPr>
          <w:rStyle w:val="Char3"/>
          <w:rFonts w:hint="cs"/>
          <w:rtl/>
        </w:rPr>
        <w:t>َ</w:t>
      </w:r>
      <w:r w:rsidR="00335BB5" w:rsidRPr="00BD5DC8">
        <w:rPr>
          <w:rStyle w:val="Char3"/>
          <w:rtl/>
        </w:rPr>
        <w:t>ها بيدهِ، ف</w:t>
      </w:r>
      <w:r w:rsidR="00335BB5" w:rsidRPr="00BD5DC8">
        <w:rPr>
          <w:rStyle w:val="Char3"/>
          <w:rFonts w:hint="cs"/>
          <w:rtl/>
        </w:rPr>
        <w:t>َ</w:t>
      </w:r>
      <w:r w:rsidR="00335BB5" w:rsidRPr="00BD5DC8">
        <w:rPr>
          <w:rStyle w:val="Char3"/>
          <w:rtl/>
        </w:rPr>
        <w:t>ع</w:t>
      </w:r>
      <w:r w:rsidR="00335BB5" w:rsidRPr="00BD5DC8">
        <w:rPr>
          <w:rStyle w:val="Char3"/>
          <w:rFonts w:hint="cs"/>
          <w:rtl/>
        </w:rPr>
        <w:t>َ</w:t>
      </w:r>
      <w:r w:rsidR="00335BB5" w:rsidRPr="00BD5DC8">
        <w:rPr>
          <w:rStyle w:val="Char3"/>
          <w:rtl/>
        </w:rPr>
        <w:t>ل</w:t>
      </w:r>
      <w:r w:rsidR="00335BB5" w:rsidRPr="00BD5DC8">
        <w:rPr>
          <w:rStyle w:val="Char3"/>
          <w:rFonts w:hint="cs"/>
          <w:rtl/>
        </w:rPr>
        <w:t>َ</w:t>
      </w:r>
      <w:r w:rsidR="00335BB5" w:rsidRPr="00BD5DC8">
        <w:rPr>
          <w:rStyle w:val="Char3"/>
          <w:rtl/>
        </w:rPr>
        <w:t>يه الو</w:t>
      </w:r>
      <w:r w:rsidR="00335BB5" w:rsidRPr="00BD5DC8">
        <w:rPr>
          <w:rStyle w:val="Char3"/>
          <w:rFonts w:hint="cs"/>
          <w:rtl/>
        </w:rPr>
        <w:t>َ</w:t>
      </w:r>
      <w:r w:rsidR="00335BB5" w:rsidRPr="00BD5DC8">
        <w:rPr>
          <w:rStyle w:val="Char3"/>
          <w:rtl/>
        </w:rPr>
        <w:t>ضوءُ</w:t>
      </w:r>
      <w:r w:rsidR="003E0CC1">
        <w:rPr>
          <w:rStyle w:val="Char3"/>
          <w:rtl/>
        </w:rPr>
        <w:t>.</w:t>
      </w:r>
      <w:r w:rsidR="00335BB5" w:rsidRPr="00BD5DC8">
        <w:rPr>
          <w:rStyle w:val="Char3"/>
          <w:rtl/>
        </w:rPr>
        <w:t xml:space="preserve"> </w:t>
      </w:r>
      <w:r w:rsidR="00335BB5" w:rsidRPr="00A62A82">
        <w:rPr>
          <w:rStyle w:val="Char1"/>
          <w:rtl/>
        </w:rPr>
        <w:t>رواه مالكٌ، والشافعي</w:t>
      </w:r>
      <w:r w:rsidR="00A1385B" w:rsidRPr="00A1385B">
        <w:rPr>
          <w:rStyle w:val="Char4"/>
          <w:rFonts w:hint="cs"/>
          <w:vertAlign w:val="superscript"/>
          <w:rtl/>
          <w:lang w:bidi="ar-SA"/>
        </w:rPr>
        <w:t>(</w:t>
      </w:r>
      <w:r w:rsidR="00A1385B" w:rsidRPr="00A1385B">
        <w:rPr>
          <w:rStyle w:val="Char4"/>
          <w:vertAlign w:val="superscript"/>
          <w:rtl/>
          <w:lang w:bidi="ar-SA"/>
        </w:rPr>
        <w:footnoteReference w:id="52"/>
      </w:r>
      <w:r w:rsidR="00A1385B" w:rsidRPr="00A1385B">
        <w:rPr>
          <w:rStyle w:val="Char4"/>
          <w:rFonts w:hint="cs"/>
          <w:vertAlign w:val="superscript"/>
          <w:rtl/>
          <w:lang w:bidi="ar-SA"/>
        </w:rPr>
        <w:t>)</w:t>
      </w:r>
      <w:r w:rsidR="00A1385B" w:rsidRPr="00A1385B">
        <w:rPr>
          <w:rStyle w:val="Char4"/>
          <w:rFonts w:hint="cs"/>
          <w:rtl/>
        </w:rPr>
        <w:t>.</w:t>
      </w:r>
    </w:p>
    <w:p w:rsidR="00335BB5" w:rsidRPr="00BD5DC8" w:rsidRDefault="00335BB5" w:rsidP="004709A5">
      <w:pPr>
        <w:ind w:firstLine="284"/>
        <w:jc w:val="both"/>
        <w:rPr>
          <w:rStyle w:val="Char4"/>
          <w:rtl/>
        </w:rPr>
      </w:pPr>
      <w:r w:rsidRPr="00BD5DC8">
        <w:rPr>
          <w:rStyle w:val="Char4"/>
          <w:rFonts w:hint="cs"/>
          <w:rtl/>
        </w:rPr>
        <w:t xml:space="preserve">330- (31) ابن عمر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003E0CC1">
        <w:rPr>
          <w:rStyle w:val="Char4"/>
          <w:rFonts w:hint="cs"/>
          <w:rtl/>
        </w:rPr>
        <w:t xml:space="preserve"> می‌</w:t>
      </w:r>
      <w:r w:rsidRPr="00BD5DC8">
        <w:rPr>
          <w:rStyle w:val="Char4"/>
          <w:rFonts w:hint="cs"/>
          <w:rtl/>
        </w:rPr>
        <w:t>فرمود: «بوسه و دست مال</w:t>
      </w:r>
      <w:r w:rsidR="001C559E">
        <w:rPr>
          <w:rStyle w:val="Char4"/>
          <w:rFonts w:hint="cs"/>
          <w:rtl/>
        </w:rPr>
        <w:t>ی</w:t>
      </w:r>
      <w:r w:rsidRPr="00BD5DC8">
        <w:rPr>
          <w:rStyle w:val="Char4"/>
          <w:rFonts w:hint="cs"/>
          <w:rtl/>
        </w:rPr>
        <w:t>دن مرد به زن از زمره‌</w:t>
      </w:r>
      <w:r w:rsidR="001C559E">
        <w:rPr>
          <w:rStyle w:val="Char4"/>
          <w:rFonts w:hint="cs"/>
          <w:rtl/>
        </w:rPr>
        <w:t>ی</w:t>
      </w:r>
      <w:r w:rsidRPr="00BD5DC8">
        <w:rPr>
          <w:rStyle w:val="Char4"/>
          <w:rFonts w:hint="cs"/>
          <w:rtl/>
        </w:rPr>
        <w:t xml:space="preserve"> ملامسه است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در تحت آ</w:t>
      </w:r>
      <w:r w:rsidR="001C559E">
        <w:rPr>
          <w:rStyle w:val="Char4"/>
          <w:rFonts w:hint="cs"/>
          <w:rtl/>
        </w:rPr>
        <w:t>ی</w:t>
      </w:r>
      <w:r w:rsidRPr="00BD5DC8">
        <w:rPr>
          <w:rStyle w:val="Char4"/>
          <w:rFonts w:hint="cs"/>
          <w:rtl/>
        </w:rPr>
        <w:t>ه قرآن</w:t>
      </w:r>
      <w:r w:rsidR="001C559E">
        <w:rPr>
          <w:rStyle w:val="Char4"/>
          <w:rFonts w:hint="cs"/>
          <w:rtl/>
        </w:rPr>
        <w:t>ی</w:t>
      </w:r>
      <w:r w:rsidRPr="00BD5DC8">
        <w:rPr>
          <w:rStyle w:val="Char4"/>
          <w:rFonts w:hint="cs"/>
          <w:rtl/>
        </w:rPr>
        <w:t xml:space="preserve"> </w:t>
      </w:r>
      <w:r w:rsidRPr="004709A5">
        <w:rPr>
          <w:rStyle w:val="Char1"/>
          <w:rFonts w:hint="cs"/>
          <w:rtl/>
        </w:rPr>
        <w:t>«اَو لامستم النساء»</w:t>
      </w:r>
      <w:r w:rsidRPr="00BD5DC8">
        <w:rPr>
          <w:rStyle w:val="Char4"/>
          <w:rFonts w:hint="cs"/>
          <w:rtl/>
        </w:rPr>
        <w:t xml:space="preserve"> داخل است، گو</w:t>
      </w:r>
      <w:r w:rsidR="001C559E">
        <w:rPr>
          <w:rStyle w:val="Char4"/>
          <w:rFonts w:hint="cs"/>
          <w:rtl/>
        </w:rPr>
        <w:t>ی</w:t>
      </w:r>
      <w:r w:rsidRPr="00BD5DC8">
        <w:rPr>
          <w:rStyle w:val="Char4"/>
          <w:rFonts w:hint="cs"/>
          <w:rtl/>
        </w:rPr>
        <w:t xml:space="preserve">ا ابن عمر </w:t>
      </w:r>
      <w:r w:rsidRPr="004709A5">
        <w:rPr>
          <w:rStyle w:val="Char1"/>
          <w:rFonts w:hint="cs"/>
          <w:rtl/>
        </w:rPr>
        <w:t>«لامستم»</w:t>
      </w:r>
      <w:r w:rsidRPr="00BD5DC8">
        <w:rPr>
          <w:rStyle w:val="Char4"/>
          <w:rFonts w:hint="cs"/>
          <w:rtl/>
        </w:rPr>
        <w:t xml:space="preserve"> را</w:t>
      </w:r>
      <w:r w:rsidR="001C559E">
        <w:rPr>
          <w:rStyle w:val="Char4"/>
          <w:rFonts w:hint="cs"/>
          <w:rtl/>
        </w:rPr>
        <w:t xml:space="preserve"> </w:t>
      </w:r>
      <w:r w:rsidRPr="00BD5DC8">
        <w:rPr>
          <w:rStyle w:val="Char4"/>
          <w:rFonts w:hint="cs"/>
          <w:rtl/>
        </w:rPr>
        <w:t>بر لمس با دست محمول</w:t>
      </w:r>
      <w:r w:rsidR="003E0CC1">
        <w:rPr>
          <w:rStyle w:val="Char4"/>
          <w:rFonts w:hint="cs"/>
          <w:rtl/>
        </w:rPr>
        <w:t xml:space="preserve"> می‌کند </w:t>
      </w:r>
      <w:r w:rsidRPr="00BD5DC8">
        <w:rPr>
          <w:rStyle w:val="Char4"/>
          <w:rFonts w:hint="cs"/>
          <w:rtl/>
        </w:rPr>
        <w:t>و برا</w:t>
      </w:r>
      <w:r w:rsidR="001C559E">
        <w:rPr>
          <w:rStyle w:val="Char4"/>
          <w:rFonts w:hint="cs"/>
          <w:rtl/>
        </w:rPr>
        <w:t>ی</w:t>
      </w:r>
      <w:r w:rsidRPr="00BD5DC8">
        <w:rPr>
          <w:rStyle w:val="Char4"/>
          <w:rFonts w:hint="cs"/>
          <w:rtl/>
        </w:rPr>
        <w:t xml:space="preserve"> آن از قرائت </w:t>
      </w:r>
      <w:r w:rsidRPr="004709A5">
        <w:rPr>
          <w:rStyle w:val="Char1"/>
          <w:rFonts w:hint="cs"/>
          <w:rtl/>
        </w:rPr>
        <w:t>«اولَمَسْتُمْ»</w:t>
      </w:r>
      <w:r w:rsidRPr="00BD5DC8">
        <w:rPr>
          <w:rStyle w:val="Char4"/>
          <w:rFonts w:hint="cs"/>
          <w:rtl/>
        </w:rPr>
        <w:t xml:space="preserve"> استدلال</w:t>
      </w:r>
      <w:r w:rsidR="003E0CC1">
        <w:rPr>
          <w:rStyle w:val="Char4"/>
          <w:rFonts w:hint="cs"/>
          <w:rtl/>
        </w:rPr>
        <w:t xml:space="preserve"> می‌کند </w:t>
      </w:r>
      <w:r w:rsidRPr="00BD5DC8">
        <w:rPr>
          <w:rStyle w:val="Char4"/>
          <w:rFonts w:hint="cs"/>
          <w:rtl/>
        </w:rPr>
        <w:t>و 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د: اطلاق لفظ «لمس» فقط به لمس با دست اختصاص م</w:t>
      </w:r>
      <w:r w:rsidR="001C559E">
        <w:rPr>
          <w:rStyle w:val="Char4"/>
          <w:rFonts w:hint="cs"/>
          <w:rtl/>
        </w:rPr>
        <w:t>ی</w:t>
      </w:r>
      <w:r w:rsidRPr="00BD5DC8">
        <w:rPr>
          <w:rStyle w:val="Char4"/>
          <w:rFonts w:hint="cs"/>
          <w:rtl/>
        </w:rPr>
        <w:t>‌</w:t>
      </w:r>
      <w:r w:rsidR="001C559E">
        <w:rPr>
          <w:rStyle w:val="Char4"/>
          <w:rFonts w:hint="cs"/>
          <w:rtl/>
        </w:rPr>
        <w:t>ی</w:t>
      </w:r>
      <w:r w:rsidRPr="00BD5DC8">
        <w:rPr>
          <w:rStyle w:val="Char4"/>
          <w:rFonts w:hint="cs"/>
          <w:rtl/>
        </w:rPr>
        <w:t>ابد) از ا</w:t>
      </w:r>
      <w:r w:rsidR="001C559E">
        <w:rPr>
          <w:rStyle w:val="Char4"/>
          <w:rFonts w:hint="cs"/>
          <w:rtl/>
        </w:rPr>
        <w:t>ی</w:t>
      </w:r>
      <w:r w:rsidRPr="00BD5DC8">
        <w:rPr>
          <w:rStyle w:val="Char4"/>
          <w:rFonts w:hint="cs"/>
          <w:rtl/>
        </w:rPr>
        <w:t>ن‌رو</w:t>
      </w:r>
      <w:r w:rsidR="00AA4D64">
        <w:rPr>
          <w:rStyle w:val="Char4"/>
          <w:rFonts w:hint="cs"/>
          <w:rtl/>
        </w:rPr>
        <w:t xml:space="preserve"> هرکس </w:t>
      </w:r>
      <w:r w:rsidRPr="00BD5DC8">
        <w:rPr>
          <w:rStyle w:val="Char4"/>
          <w:rFonts w:hint="cs"/>
          <w:rtl/>
        </w:rPr>
        <w:t xml:space="preserve">زنش را ببوسد، </w:t>
      </w:r>
      <w:r w:rsidR="001C559E">
        <w:rPr>
          <w:rStyle w:val="Char4"/>
          <w:rFonts w:hint="cs"/>
          <w:rtl/>
        </w:rPr>
        <w:t>ی</w:t>
      </w:r>
      <w:r w:rsidRPr="00BD5DC8">
        <w:rPr>
          <w:rStyle w:val="Char4"/>
          <w:rFonts w:hint="cs"/>
          <w:rtl/>
        </w:rPr>
        <w:t>ا او را با دستش بمالد، بر او وضو واجب م</w:t>
      </w:r>
      <w:r w:rsidR="001C559E">
        <w:rPr>
          <w:rStyle w:val="Char4"/>
          <w:rFonts w:hint="cs"/>
          <w:rtl/>
        </w:rPr>
        <w:t>ی</w:t>
      </w:r>
      <w:r w:rsidRPr="00BD5DC8">
        <w:rPr>
          <w:rStyle w:val="Char4"/>
          <w:rFonts w:hint="cs"/>
          <w:rtl/>
        </w:rPr>
        <w:t xml:space="preserve">‌گردد.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مال</w:t>
      </w:r>
      <w:r w:rsidR="001C559E">
        <w:rPr>
          <w:rStyle w:val="Char4"/>
          <w:rFonts w:hint="cs"/>
          <w:rtl/>
        </w:rPr>
        <w:t>ک</w:t>
      </w:r>
      <w:r w:rsidRPr="00BD5DC8">
        <w:rPr>
          <w:rStyle w:val="Char4"/>
          <w:rFonts w:hint="cs"/>
          <w:rtl/>
        </w:rPr>
        <w:t xml:space="preserve"> و شافع</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مذهب امام ابوحن</w:t>
      </w:r>
      <w:r w:rsidR="001C559E">
        <w:rPr>
          <w:rStyle w:val="Char4"/>
          <w:rFonts w:hint="cs"/>
          <w:rtl/>
        </w:rPr>
        <w:t>ی</w:t>
      </w:r>
      <w:r w:rsidRPr="00BD5DC8">
        <w:rPr>
          <w:rStyle w:val="Char4"/>
          <w:rFonts w:hint="cs"/>
          <w:rtl/>
        </w:rPr>
        <w:t>فه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مراد از «</w:t>
      </w:r>
      <w:r w:rsidRPr="00BD5DC8">
        <w:rPr>
          <w:rStyle w:val="Char3"/>
          <w:rFonts w:hint="cs"/>
          <w:rtl/>
        </w:rPr>
        <w:t>اولامستم النساء</w:t>
      </w:r>
      <w:r w:rsidRPr="00BD5DC8">
        <w:rPr>
          <w:rStyle w:val="Char4"/>
          <w:rFonts w:hint="cs"/>
          <w:rtl/>
        </w:rPr>
        <w:t>» فقط جماع (مقاربت جنس</w:t>
      </w:r>
      <w:r w:rsidR="001C559E">
        <w:rPr>
          <w:rStyle w:val="Char4"/>
          <w:rFonts w:hint="cs"/>
          <w:rtl/>
        </w:rPr>
        <w:t>ی</w:t>
      </w:r>
      <w:r w:rsidRPr="00BD5DC8">
        <w:rPr>
          <w:rStyle w:val="Char4"/>
          <w:rFonts w:hint="cs"/>
          <w:rtl/>
        </w:rPr>
        <w:t>) است، و واژه‌</w:t>
      </w:r>
      <w:r w:rsidR="001C559E">
        <w:rPr>
          <w:rStyle w:val="Char4"/>
          <w:rFonts w:hint="cs"/>
          <w:rtl/>
        </w:rPr>
        <w:t>ی</w:t>
      </w:r>
      <w:r w:rsidRPr="00BD5DC8">
        <w:rPr>
          <w:rStyle w:val="Char4"/>
          <w:rFonts w:hint="cs"/>
          <w:rtl/>
        </w:rPr>
        <w:t xml:space="preserve"> </w:t>
      </w:r>
      <w:r w:rsidRPr="00BD5DC8">
        <w:rPr>
          <w:rStyle w:val="Char3"/>
          <w:rFonts w:hint="cs"/>
          <w:rtl/>
        </w:rPr>
        <w:t>«لامستم»</w:t>
      </w:r>
      <w:r w:rsidRPr="00BD5DC8">
        <w:rPr>
          <w:rStyle w:val="Char4"/>
          <w:rFonts w:hint="cs"/>
          <w:rtl/>
        </w:rPr>
        <w:t xml:space="preserve"> </w:t>
      </w:r>
      <w:r w:rsidR="001C559E">
        <w:rPr>
          <w:rStyle w:val="Char4"/>
          <w:rFonts w:hint="cs"/>
          <w:rtl/>
        </w:rPr>
        <w:t>ی</w:t>
      </w:r>
      <w:r w:rsidRPr="00BD5DC8">
        <w:rPr>
          <w:rStyle w:val="Char4"/>
          <w:rFonts w:hint="cs"/>
          <w:rtl/>
        </w:rPr>
        <w:t xml:space="preserve">ا </w:t>
      </w:r>
      <w:r w:rsidRPr="00BD5DC8">
        <w:rPr>
          <w:rStyle w:val="Char3"/>
          <w:rFonts w:hint="cs"/>
          <w:rtl/>
        </w:rPr>
        <w:t>«لَمستم»</w:t>
      </w:r>
      <w:r w:rsidRPr="00BD5DC8">
        <w:rPr>
          <w:rStyle w:val="Char4"/>
          <w:rFonts w:hint="cs"/>
          <w:rtl/>
        </w:rPr>
        <w:t xml:space="preserve"> </w:t>
      </w:r>
      <w:r w:rsidR="001C559E">
        <w:rPr>
          <w:rStyle w:val="Char4"/>
          <w:rFonts w:hint="cs"/>
          <w:rtl/>
        </w:rPr>
        <w:t>ک</w:t>
      </w:r>
      <w:r w:rsidRPr="00BD5DC8">
        <w:rPr>
          <w:rStyle w:val="Char4"/>
          <w:rFonts w:hint="cs"/>
          <w:rtl/>
        </w:rPr>
        <w:t>نا</w:t>
      </w:r>
      <w:r w:rsidR="001C559E">
        <w:rPr>
          <w:rStyle w:val="Char4"/>
          <w:rFonts w:hint="cs"/>
          <w:rtl/>
        </w:rPr>
        <w:t>ی</w:t>
      </w:r>
      <w:r w:rsidRPr="00BD5DC8">
        <w:rPr>
          <w:rStyle w:val="Char4"/>
          <w:rFonts w:hint="cs"/>
          <w:rtl/>
        </w:rPr>
        <w:t>ه از جماع و همبستر</w:t>
      </w:r>
      <w:r w:rsidR="001C559E">
        <w:rPr>
          <w:rStyle w:val="Char4"/>
          <w:rFonts w:hint="cs"/>
          <w:rtl/>
        </w:rPr>
        <w:t>ی</w:t>
      </w:r>
      <w:r w:rsidRPr="00BD5DC8">
        <w:rPr>
          <w:rStyle w:val="Char4"/>
          <w:rFonts w:hint="cs"/>
          <w:rtl/>
        </w:rPr>
        <w:t xml:space="preserve"> است. </w:t>
      </w:r>
    </w:p>
    <w:p w:rsidR="00335BB5" w:rsidRPr="00BD5DC8" w:rsidRDefault="00335BB5" w:rsidP="004709A5">
      <w:pPr>
        <w:ind w:firstLine="284"/>
        <w:jc w:val="both"/>
        <w:rPr>
          <w:rStyle w:val="Char4"/>
          <w:rtl/>
        </w:rPr>
      </w:pPr>
      <w:r w:rsidRPr="00BD5DC8">
        <w:rPr>
          <w:rStyle w:val="Char4"/>
          <w:rFonts w:hint="cs"/>
          <w:rtl/>
        </w:rPr>
        <w:t>ابن جر</w:t>
      </w:r>
      <w:r w:rsidR="001C559E">
        <w:rPr>
          <w:rStyle w:val="Char4"/>
          <w:rFonts w:hint="cs"/>
          <w:rtl/>
        </w:rPr>
        <w:t>ی</w:t>
      </w:r>
      <w:r w:rsidRPr="00BD5DC8">
        <w:rPr>
          <w:rStyle w:val="Char4"/>
          <w:rFonts w:hint="cs"/>
          <w:rtl/>
        </w:rPr>
        <w:t>ر طبر</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 xml:space="preserve">د: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رأ</w:t>
      </w:r>
      <w:r w:rsidR="001C559E">
        <w:rPr>
          <w:rStyle w:val="Char4"/>
          <w:rFonts w:hint="cs"/>
          <w:rtl/>
        </w:rPr>
        <w:t>ی</w:t>
      </w:r>
      <w:r w:rsidRPr="00BD5DC8">
        <w:rPr>
          <w:rStyle w:val="Char4"/>
          <w:rFonts w:hint="cs"/>
          <w:rtl/>
        </w:rPr>
        <w:t xml:space="preserve"> به صواب نزد</w:t>
      </w:r>
      <w:r w:rsidR="001C559E">
        <w:rPr>
          <w:rStyle w:val="Char4"/>
          <w:rFonts w:hint="cs"/>
          <w:rtl/>
        </w:rPr>
        <w:t>یک</w:t>
      </w:r>
      <w:r w:rsidRPr="00BD5DC8">
        <w:rPr>
          <w:rStyle w:val="Char4"/>
          <w:rFonts w:hint="cs"/>
          <w:rtl/>
        </w:rPr>
        <w:t>‌تر است، به دل</w:t>
      </w:r>
      <w:r w:rsidR="001C559E">
        <w:rPr>
          <w:rStyle w:val="Char4"/>
          <w:rFonts w:hint="cs"/>
          <w:rtl/>
        </w:rPr>
        <w:t>ی</w:t>
      </w:r>
      <w:r w:rsidRPr="00BD5DC8">
        <w:rPr>
          <w:rStyle w:val="Char4"/>
          <w:rFonts w:hint="cs"/>
          <w:rtl/>
        </w:rPr>
        <w:t>ل صحت ا</w:t>
      </w:r>
      <w:r w:rsidR="001C559E">
        <w:rPr>
          <w:rStyle w:val="Char4"/>
          <w:rFonts w:hint="cs"/>
          <w:rtl/>
        </w:rPr>
        <w:t>ی</w:t>
      </w:r>
      <w:r w:rsidRPr="00BD5DC8">
        <w:rPr>
          <w:rStyle w:val="Char4"/>
          <w:rFonts w:hint="cs"/>
          <w:rtl/>
        </w:rPr>
        <w:t>ن خبر وارده از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001C559E">
        <w:rPr>
          <w:rStyle w:val="Char4"/>
          <w:rFonts w:hint="cs"/>
          <w:rtl/>
        </w:rPr>
        <w:t>ک</w:t>
      </w:r>
      <w:r w:rsidRPr="00BD5DC8">
        <w:rPr>
          <w:rStyle w:val="Char4"/>
          <w:rFonts w:hint="cs"/>
          <w:rtl/>
        </w:rPr>
        <w:t>ه ا</w:t>
      </w:r>
      <w:r w:rsidR="001C559E">
        <w:rPr>
          <w:rStyle w:val="Char4"/>
          <w:rFonts w:hint="cs"/>
          <w:rtl/>
        </w:rPr>
        <w:t>ی</w:t>
      </w:r>
      <w:r w:rsidRPr="00BD5DC8">
        <w:rPr>
          <w:rStyle w:val="Char4"/>
          <w:rFonts w:hint="cs"/>
          <w:rtl/>
        </w:rPr>
        <w:t>شان برخ</w:t>
      </w:r>
      <w:r w:rsidR="001C559E">
        <w:rPr>
          <w:rStyle w:val="Char4"/>
          <w:rFonts w:hint="cs"/>
          <w:rtl/>
        </w:rPr>
        <w:t>ی</w:t>
      </w:r>
      <w:r w:rsidRPr="00BD5DC8">
        <w:rPr>
          <w:rStyle w:val="Char4"/>
          <w:rFonts w:hint="cs"/>
          <w:rtl/>
        </w:rPr>
        <w:t xml:space="preserve"> از زنان خو</w:t>
      </w:r>
      <w:r w:rsidR="001C559E">
        <w:rPr>
          <w:rStyle w:val="Char4"/>
          <w:rFonts w:hint="cs"/>
          <w:rtl/>
        </w:rPr>
        <w:t>ی</w:t>
      </w:r>
      <w:r w:rsidRPr="00BD5DC8">
        <w:rPr>
          <w:rStyle w:val="Char4"/>
          <w:rFonts w:hint="cs"/>
          <w:rtl/>
        </w:rPr>
        <w:t>ش را م</w:t>
      </w:r>
      <w:r w:rsidR="001C559E">
        <w:rPr>
          <w:rStyle w:val="Char4"/>
          <w:rFonts w:hint="cs"/>
          <w:rtl/>
        </w:rPr>
        <w:t>ی</w:t>
      </w:r>
      <w:r w:rsidRPr="00BD5DC8">
        <w:rPr>
          <w:rStyle w:val="Char4"/>
          <w:rFonts w:hint="cs"/>
          <w:rtl/>
        </w:rPr>
        <w:t>‌بوس</w:t>
      </w:r>
      <w:r w:rsidR="001C559E">
        <w:rPr>
          <w:rStyle w:val="Char4"/>
          <w:rFonts w:hint="cs"/>
          <w:rtl/>
        </w:rPr>
        <w:t>ی</w:t>
      </w:r>
      <w:r w:rsidRPr="00BD5DC8">
        <w:rPr>
          <w:rStyle w:val="Char4"/>
          <w:rFonts w:hint="cs"/>
          <w:rtl/>
        </w:rPr>
        <w:t>د و سپس ن</w:t>
      </w:r>
      <w:r w:rsidR="00A62A82">
        <w:rPr>
          <w:rStyle w:val="Char4"/>
          <w:rFonts w:hint="cs"/>
          <w:rtl/>
        </w:rPr>
        <w:t>ماز م</w:t>
      </w:r>
      <w:r w:rsidR="001C559E">
        <w:rPr>
          <w:rStyle w:val="Char4"/>
          <w:rFonts w:hint="cs"/>
          <w:rtl/>
        </w:rPr>
        <w:t>ی</w:t>
      </w:r>
      <w:r w:rsidR="00A62A82">
        <w:rPr>
          <w:rStyle w:val="Char4"/>
          <w:rFonts w:hint="cs"/>
          <w:rtl/>
        </w:rPr>
        <w:t>‌خواند، ب</w:t>
      </w:r>
      <w:r w:rsidR="001C559E">
        <w:rPr>
          <w:rStyle w:val="Char4"/>
          <w:rFonts w:hint="cs"/>
          <w:rtl/>
        </w:rPr>
        <w:t>ی</w:t>
      </w:r>
      <w:r w:rsidR="00A62A82">
        <w:rPr>
          <w:rStyle w:val="Char4"/>
          <w:rFonts w:hint="cs"/>
          <w:rtl/>
        </w:rPr>
        <w:t>‌آن</w:t>
      </w:r>
      <w:r w:rsidR="001C559E">
        <w:rPr>
          <w:rStyle w:val="Char4"/>
          <w:rFonts w:hint="cs"/>
          <w:rtl/>
        </w:rPr>
        <w:t>ک</w:t>
      </w:r>
      <w:r w:rsidR="00A62A82">
        <w:rPr>
          <w:rStyle w:val="Char4"/>
          <w:rFonts w:hint="cs"/>
          <w:rtl/>
        </w:rPr>
        <w:t>ه وضو بگ</w:t>
      </w:r>
      <w:r w:rsidR="001C559E">
        <w:rPr>
          <w:rStyle w:val="Char4"/>
          <w:rFonts w:hint="cs"/>
          <w:rtl/>
        </w:rPr>
        <w:t>ی</w:t>
      </w:r>
      <w:r w:rsidR="00A62A82">
        <w:rPr>
          <w:rStyle w:val="Char4"/>
          <w:rFonts w:hint="cs"/>
          <w:rtl/>
        </w:rPr>
        <w:t>رد</w:t>
      </w:r>
      <w:r w:rsidRPr="00BD5DC8">
        <w:rPr>
          <w:rStyle w:val="Char4"/>
          <w:rFonts w:hint="cs"/>
          <w:rtl/>
        </w:rPr>
        <w:t>»</w:t>
      </w:r>
      <w:r w:rsidR="00A62A82">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و ابن‌</w:t>
      </w:r>
      <w:r w:rsidR="001C559E">
        <w:rPr>
          <w:rStyle w:val="Char4"/>
          <w:rFonts w:hint="cs"/>
          <w:rtl/>
        </w:rPr>
        <w:t>ک</w:t>
      </w:r>
      <w:r w:rsidRPr="00BD5DC8">
        <w:rPr>
          <w:rStyle w:val="Char4"/>
          <w:rFonts w:hint="cs"/>
          <w:rtl/>
        </w:rPr>
        <w:t>ث</w:t>
      </w:r>
      <w:r w:rsidR="001C559E">
        <w:rPr>
          <w:rStyle w:val="Char4"/>
          <w:rFonts w:hint="cs"/>
          <w:rtl/>
        </w:rPr>
        <w:t>ی</w:t>
      </w:r>
      <w:r w:rsidRPr="00BD5DC8">
        <w:rPr>
          <w:rStyle w:val="Char4"/>
          <w:rFonts w:hint="cs"/>
          <w:rtl/>
        </w:rPr>
        <w:t>ر ن</w:t>
      </w:r>
      <w:r w:rsidR="001C559E">
        <w:rPr>
          <w:rStyle w:val="Char4"/>
          <w:rFonts w:hint="cs"/>
          <w:rtl/>
        </w:rPr>
        <w:t>ی</w:t>
      </w:r>
      <w:r w:rsidRPr="00BD5DC8">
        <w:rPr>
          <w:rStyle w:val="Char4"/>
          <w:rFonts w:hint="cs"/>
          <w:rtl/>
        </w:rPr>
        <w:t xml:space="preserve">ز </w:t>
      </w:r>
      <w:r w:rsidR="001C559E">
        <w:rPr>
          <w:rStyle w:val="Char4"/>
          <w:rFonts w:hint="cs"/>
          <w:rtl/>
        </w:rPr>
        <w:t>ک</w:t>
      </w:r>
      <w:r w:rsidRPr="00BD5DC8">
        <w:rPr>
          <w:rStyle w:val="Char4"/>
          <w:rFonts w:hint="cs"/>
          <w:rtl/>
        </w:rPr>
        <w:t xml:space="preserve">ه </w:t>
      </w:r>
      <w:r w:rsidR="001C559E">
        <w:rPr>
          <w:rStyle w:val="Char4"/>
          <w:rFonts w:hint="cs"/>
          <w:rtl/>
        </w:rPr>
        <w:t>یکی</w:t>
      </w:r>
      <w:r w:rsidRPr="00BD5DC8">
        <w:rPr>
          <w:rStyle w:val="Char4"/>
          <w:rFonts w:hint="cs"/>
          <w:rtl/>
        </w:rPr>
        <w:t xml:space="preserve"> از مفسران ماهر و خبره و </w:t>
      </w:r>
      <w:r w:rsidR="001C559E">
        <w:rPr>
          <w:rStyle w:val="Char4"/>
          <w:rFonts w:hint="cs"/>
          <w:rtl/>
        </w:rPr>
        <w:t>یکی</w:t>
      </w:r>
      <w:r w:rsidRPr="00BD5DC8">
        <w:rPr>
          <w:rStyle w:val="Char4"/>
          <w:rFonts w:hint="cs"/>
          <w:rtl/>
        </w:rPr>
        <w:t xml:space="preserve"> از طلا</w:t>
      </w:r>
      <w:r w:rsidR="001C559E">
        <w:rPr>
          <w:rStyle w:val="Char4"/>
          <w:rFonts w:hint="cs"/>
          <w:rtl/>
        </w:rPr>
        <w:t>ی</w:t>
      </w:r>
      <w:r w:rsidRPr="00BD5DC8">
        <w:rPr>
          <w:rStyle w:val="Char4"/>
          <w:rFonts w:hint="cs"/>
          <w:rtl/>
        </w:rPr>
        <w:t>ه‌داران و پ</w:t>
      </w:r>
      <w:r w:rsidR="001C559E">
        <w:rPr>
          <w:rStyle w:val="Char4"/>
          <w:rFonts w:hint="cs"/>
          <w:rtl/>
        </w:rPr>
        <w:t>ی</w:t>
      </w:r>
      <w:r w:rsidRPr="00BD5DC8">
        <w:rPr>
          <w:rStyle w:val="Char4"/>
          <w:rFonts w:hint="cs"/>
          <w:rtl/>
        </w:rPr>
        <w:t>شقراولان عرصه‌</w:t>
      </w:r>
      <w:r w:rsidR="001C559E">
        <w:rPr>
          <w:rStyle w:val="Char4"/>
          <w:rFonts w:hint="cs"/>
          <w:rtl/>
        </w:rPr>
        <w:t>ی</w:t>
      </w:r>
      <w:r w:rsidRPr="00BD5DC8">
        <w:rPr>
          <w:rStyle w:val="Char4"/>
          <w:rFonts w:hint="cs"/>
          <w:rtl/>
        </w:rPr>
        <w:t xml:space="preserve"> تفس</w:t>
      </w:r>
      <w:r w:rsidR="001C559E">
        <w:rPr>
          <w:rStyle w:val="Char4"/>
          <w:rFonts w:hint="cs"/>
          <w:rtl/>
        </w:rPr>
        <w:t>ی</w:t>
      </w:r>
      <w:r w:rsidRPr="00BD5DC8">
        <w:rPr>
          <w:rStyle w:val="Char4"/>
          <w:rFonts w:hint="cs"/>
          <w:rtl/>
        </w:rPr>
        <w:t>ر و تحق</w:t>
      </w:r>
      <w:r w:rsidR="001C559E">
        <w:rPr>
          <w:rStyle w:val="Char4"/>
          <w:rFonts w:hint="cs"/>
          <w:rtl/>
        </w:rPr>
        <w:t>ی</w:t>
      </w:r>
      <w:r w:rsidRPr="00BD5DC8">
        <w:rPr>
          <w:rStyle w:val="Char4"/>
          <w:rFonts w:hint="cs"/>
          <w:rtl/>
        </w:rPr>
        <w:t>ق علوم و مسائل قرآن</w:t>
      </w:r>
      <w:r w:rsidR="001C559E">
        <w:rPr>
          <w:rStyle w:val="Char4"/>
          <w:rFonts w:hint="cs"/>
          <w:rtl/>
        </w:rPr>
        <w:t>ی</w:t>
      </w:r>
      <w:r w:rsidRPr="00BD5DC8">
        <w:rPr>
          <w:rStyle w:val="Char4"/>
          <w:rFonts w:hint="cs"/>
          <w:rtl/>
        </w:rPr>
        <w:t xml:space="preserve"> است، ن</w:t>
      </w:r>
      <w:r w:rsidR="001C559E">
        <w:rPr>
          <w:rStyle w:val="Char4"/>
          <w:rFonts w:hint="cs"/>
          <w:rtl/>
        </w:rPr>
        <w:t>ی</w:t>
      </w:r>
      <w:r w:rsidRPr="00BD5DC8">
        <w:rPr>
          <w:rStyle w:val="Char4"/>
          <w:rFonts w:hint="cs"/>
          <w:rtl/>
        </w:rPr>
        <w:t>ز ا</w:t>
      </w:r>
      <w:r w:rsidR="001C559E">
        <w:rPr>
          <w:rStyle w:val="Char4"/>
          <w:rFonts w:hint="cs"/>
          <w:rtl/>
        </w:rPr>
        <w:t>ی</w:t>
      </w:r>
      <w:r w:rsidRPr="00BD5DC8">
        <w:rPr>
          <w:rStyle w:val="Char4"/>
          <w:rFonts w:hint="cs"/>
          <w:rtl/>
        </w:rPr>
        <w:t>ن رأ</w:t>
      </w:r>
      <w:r w:rsidR="001C559E">
        <w:rPr>
          <w:rStyle w:val="Char4"/>
          <w:rFonts w:hint="cs"/>
          <w:rtl/>
        </w:rPr>
        <w:t>ی</w:t>
      </w:r>
      <w:r w:rsidRPr="00BD5DC8">
        <w:rPr>
          <w:rStyle w:val="Char4"/>
          <w:rFonts w:hint="cs"/>
          <w:rtl/>
        </w:rPr>
        <w:t xml:space="preserve"> را ترج</w:t>
      </w:r>
      <w:r w:rsidR="001C559E">
        <w:rPr>
          <w:rStyle w:val="Char4"/>
          <w:rFonts w:hint="cs"/>
          <w:rtl/>
        </w:rPr>
        <w:t>ی</w:t>
      </w:r>
      <w:r w:rsidRPr="00BD5DC8">
        <w:rPr>
          <w:rStyle w:val="Char4"/>
          <w:rFonts w:hint="cs"/>
          <w:rtl/>
        </w:rPr>
        <w:t xml:space="preserve">ح داده است، چرا </w:t>
      </w:r>
      <w:r w:rsidR="001C559E">
        <w:rPr>
          <w:rStyle w:val="Char4"/>
          <w:rFonts w:hint="cs"/>
          <w:rtl/>
        </w:rPr>
        <w:t>ک</w:t>
      </w:r>
      <w:r w:rsidRPr="00BD5DC8">
        <w:rPr>
          <w:rStyle w:val="Char4"/>
          <w:rFonts w:hint="cs"/>
          <w:rtl/>
        </w:rPr>
        <w:t>ه روا</w:t>
      </w:r>
      <w:r w:rsidR="001C559E">
        <w:rPr>
          <w:rStyle w:val="Char4"/>
          <w:rFonts w:hint="cs"/>
          <w:rtl/>
        </w:rPr>
        <w:t>ی</w:t>
      </w:r>
      <w:r w:rsidRPr="00BD5DC8">
        <w:rPr>
          <w:rStyle w:val="Char4"/>
          <w:rFonts w:hint="cs"/>
          <w:rtl/>
        </w:rPr>
        <w:t>ات و احاد</w:t>
      </w:r>
      <w:r w:rsidR="001C559E">
        <w:rPr>
          <w:rStyle w:val="Char4"/>
          <w:rFonts w:hint="cs"/>
          <w:rtl/>
        </w:rPr>
        <w:t>ی</w:t>
      </w:r>
      <w:r w:rsidRPr="00BD5DC8">
        <w:rPr>
          <w:rStyle w:val="Char4"/>
          <w:rFonts w:hint="cs"/>
          <w:rtl/>
        </w:rPr>
        <w:t>ث ب</w:t>
      </w:r>
      <w:r w:rsidR="001C559E">
        <w:rPr>
          <w:rStyle w:val="Char4"/>
          <w:rFonts w:hint="cs"/>
          <w:rtl/>
        </w:rPr>
        <w:t>ی</w:t>
      </w:r>
      <w:r w:rsidRPr="00BD5DC8">
        <w:rPr>
          <w:rStyle w:val="Char4"/>
          <w:rFonts w:hint="cs"/>
          <w:rtl/>
        </w:rPr>
        <w:t>‌شمار</w:t>
      </w:r>
      <w:r w:rsidR="001C559E">
        <w:rPr>
          <w:rStyle w:val="Char4"/>
          <w:rFonts w:hint="cs"/>
          <w:rtl/>
        </w:rPr>
        <w:t>ی</w:t>
      </w:r>
      <w:r w:rsidRPr="00BD5DC8">
        <w:rPr>
          <w:rStyle w:val="Char4"/>
          <w:rFonts w:hint="cs"/>
          <w:rtl/>
        </w:rPr>
        <w:t xml:space="preserve"> از شخص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ثابت است، مبن</w:t>
      </w:r>
      <w:r w:rsidR="001C559E">
        <w:rPr>
          <w:rStyle w:val="Char4"/>
          <w:rFonts w:hint="cs"/>
          <w:rtl/>
        </w:rPr>
        <w:t>ی</w:t>
      </w:r>
      <w:r w:rsidRPr="00BD5DC8">
        <w:rPr>
          <w:rStyle w:val="Char4"/>
          <w:rFonts w:hint="cs"/>
          <w:rtl/>
        </w:rPr>
        <w:t xml:space="preserve"> بر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 xml:space="preserve">ه از بوس و دست </w:t>
      </w:r>
      <w:r w:rsidR="001C559E">
        <w:rPr>
          <w:rStyle w:val="Char4"/>
          <w:rFonts w:hint="cs"/>
          <w:rtl/>
        </w:rPr>
        <w:t>ک</w:t>
      </w:r>
      <w:r w:rsidRPr="00BD5DC8">
        <w:rPr>
          <w:rStyle w:val="Char4"/>
          <w:rFonts w:hint="cs"/>
          <w:rtl/>
        </w:rPr>
        <w:t>ش</w:t>
      </w:r>
      <w:r w:rsidR="001C559E">
        <w:rPr>
          <w:rStyle w:val="Char4"/>
          <w:rFonts w:hint="cs"/>
          <w:rtl/>
        </w:rPr>
        <w:t>ی</w:t>
      </w:r>
      <w:r w:rsidRPr="00BD5DC8">
        <w:rPr>
          <w:rStyle w:val="Char4"/>
          <w:rFonts w:hint="cs"/>
          <w:rtl/>
        </w:rPr>
        <w:t>دن زن، وضو نم</w:t>
      </w:r>
      <w:r w:rsidR="001C559E">
        <w:rPr>
          <w:rStyle w:val="Char4"/>
          <w:rFonts w:hint="cs"/>
          <w:rtl/>
        </w:rPr>
        <w:t>ی</w:t>
      </w:r>
      <w:r w:rsidRPr="00BD5DC8">
        <w:rPr>
          <w:rStyle w:val="Char4"/>
          <w:rFonts w:hint="cs"/>
          <w:rtl/>
        </w:rPr>
        <w:t>‌ش</w:t>
      </w:r>
      <w:r w:rsidR="001C559E">
        <w:rPr>
          <w:rStyle w:val="Char4"/>
          <w:rFonts w:hint="cs"/>
          <w:rtl/>
        </w:rPr>
        <w:t>ک</w:t>
      </w:r>
      <w:r w:rsidRPr="00BD5DC8">
        <w:rPr>
          <w:rStyle w:val="Char4"/>
          <w:rFonts w:hint="cs"/>
          <w:rtl/>
        </w:rPr>
        <w:t xml:space="preserve">ند. </w:t>
      </w:r>
    </w:p>
    <w:p w:rsidR="00335BB5" w:rsidRPr="00BD5DC8" w:rsidRDefault="00335BB5" w:rsidP="004709A5">
      <w:pPr>
        <w:ind w:firstLine="284"/>
        <w:jc w:val="both"/>
        <w:rPr>
          <w:rStyle w:val="Char4"/>
          <w:rtl/>
        </w:rPr>
      </w:pPr>
      <w:r w:rsidRPr="00BD5DC8">
        <w:rPr>
          <w:rStyle w:val="Char4"/>
          <w:rFonts w:hint="cs"/>
          <w:rtl/>
        </w:rPr>
        <w:t>و در حق</w:t>
      </w:r>
      <w:r w:rsidR="001C559E">
        <w:rPr>
          <w:rStyle w:val="Char4"/>
          <w:rFonts w:hint="cs"/>
          <w:rtl/>
        </w:rPr>
        <w:t>ی</w:t>
      </w:r>
      <w:r w:rsidRPr="00BD5DC8">
        <w:rPr>
          <w:rStyle w:val="Char4"/>
          <w:rFonts w:hint="cs"/>
          <w:rtl/>
        </w:rPr>
        <w:t>قت؛ در خصوص مسئله‌</w:t>
      </w:r>
      <w:r w:rsidR="001C559E">
        <w:rPr>
          <w:rStyle w:val="Char4"/>
          <w:rFonts w:hint="cs"/>
          <w:rtl/>
        </w:rPr>
        <w:t>ی</w:t>
      </w:r>
      <w:r w:rsidRPr="00BD5DC8">
        <w:rPr>
          <w:rStyle w:val="Char4"/>
          <w:rFonts w:hint="cs"/>
          <w:rtl/>
        </w:rPr>
        <w:t xml:space="preserve"> لمس‌ و دست </w:t>
      </w:r>
      <w:r w:rsidR="001C559E">
        <w:rPr>
          <w:rStyle w:val="Char4"/>
          <w:rFonts w:hint="cs"/>
          <w:rtl/>
        </w:rPr>
        <w:t>ک</w:t>
      </w:r>
      <w:r w:rsidRPr="00BD5DC8">
        <w:rPr>
          <w:rStyle w:val="Char4"/>
          <w:rFonts w:hint="cs"/>
          <w:rtl/>
        </w:rPr>
        <w:t>ش</w:t>
      </w:r>
      <w:r w:rsidR="001C559E">
        <w:rPr>
          <w:rStyle w:val="Char4"/>
          <w:rFonts w:hint="cs"/>
          <w:rtl/>
        </w:rPr>
        <w:t>ی</w:t>
      </w:r>
      <w:r w:rsidRPr="00BD5DC8">
        <w:rPr>
          <w:rStyle w:val="Char4"/>
          <w:rFonts w:hint="cs"/>
          <w:rtl/>
        </w:rPr>
        <w:t>دن زن، و نقض وضو، ه</w:t>
      </w:r>
      <w:r w:rsidR="001C559E">
        <w:rPr>
          <w:rStyle w:val="Char4"/>
          <w:rFonts w:hint="cs"/>
          <w:rtl/>
        </w:rPr>
        <w:t>ی</w:t>
      </w:r>
      <w:r w:rsidRPr="00BD5DC8">
        <w:rPr>
          <w:rStyle w:val="Char4"/>
          <w:rFonts w:hint="cs"/>
          <w:rtl/>
        </w:rPr>
        <w:t>چ روا</w:t>
      </w:r>
      <w:r w:rsidR="001C559E">
        <w:rPr>
          <w:rStyle w:val="Char4"/>
          <w:rFonts w:hint="cs"/>
          <w:rtl/>
        </w:rPr>
        <w:t>ی</w:t>
      </w:r>
      <w:r w:rsidRPr="00BD5DC8">
        <w:rPr>
          <w:rStyle w:val="Char4"/>
          <w:rFonts w:hint="cs"/>
          <w:rtl/>
        </w:rPr>
        <w:t>ت</w:t>
      </w:r>
      <w:r w:rsidR="001C559E">
        <w:rPr>
          <w:rStyle w:val="Char4"/>
          <w:rFonts w:hint="cs"/>
          <w:rtl/>
        </w:rPr>
        <w:t>ی</w:t>
      </w:r>
      <w:r w:rsidRPr="00BD5DC8">
        <w:rPr>
          <w:rStyle w:val="Char4"/>
          <w:rFonts w:hint="cs"/>
          <w:rtl/>
        </w:rPr>
        <w:t xml:space="preserve"> از شخص خود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وجود ندارد، بل</w:t>
      </w:r>
      <w:r w:rsidR="001C559E">
        <w:rPr>
          <w:rStyle w:val="Char4"/>
          <w:rFonts w:hint="cs"/>
          <w:rtl/>
        </w:rPr>
        <w:t>ک</w:t>
      </w:r>
      <w:r w:rsidRPr="00BD5DC8">
        <w:rPr>
          <w:rStyle w:val="Char4"/>
          <w:rFonts w:hint="cs"/>
          <w:rtl/>
        </w:rPr>
        <w:t>ه در مقابل آنها، بر عدم وجوب وضو، دلائل ز</w:t>
      </w:r>
      <w:r w:rsidR="001C559E">
        <w:rPr>
          <w:rStyle w:val="Char4"/>
          <w:rFonts w:hint="cs"/>
          <w:rtl/>
        </w:rPr>
        <w:t>ی</w:t>
      </w:r>
      <w:r w:rsidRPr="00BD5DC8">
        <w:rPr>
          <w:rStyle w:val="Char4"/>
          <w:rFonts w:hint="cs"/>
          <w:rtl/>
        </w:rPr>
        <w:t>اد</w:t>
      </w:r>
      <w:r w:rsidR="001C559E">
        <w:rPr>
          <w:rStyle w:val="Char4"/>
          <w:rFonts w:hint="cs"/>
          <w:rtl/>
        </w:rPr>
        <w:t>ی</w:t>
      </w:r>
      <w:r w:rsidRPr="00BD5DC8">
        <w:rPr>
          <w:rStyle w:val="Char4"/>
          <w:rFonts w:hint="cs"/>
          <w:rtl/>
        </w:rPr>
        <w:t xml:space="preserve"> از شخص خود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موجود است. حت</w:t>
      </w:r>
      <w:r w:rsidR="001C559E">
        <w:rPr>
          <w:rStyle w:val="Char4"/>
          <w:rFonts w:hint="cs"/>
          <w:rtl/>
        </w:rPr>
        <w:t>ی</w:t>
      </w:r>
      <w:r w:rsidRPr="00BD5DC8">
        <w:rPr>
          <w:rStyle w:val="Char4"/>
          <w:rFonts w:hint="cs"/>
          <w:rtl/>
        </w:rPr>
        <w:t xml:space="preserve"> حافظ ابن جر</w:t>
      </w:r>
      <w:r w:rsidR="001C559E">
        <w:rPr>
          <w:rStyle w:val="Char4"/>
          <w:rFonts w:hint="cs"/>
          <w:rtl/>
        </w:rPr>
        <w:t>ی</w:t>
      </w:r>
      <w:r w:rsidRPr="00BD5DC8">
        <w:rPr>
          <w:rStyle w:val="Char4"/>
          <w:rFonts w:hint="cs"/>
          <w:rtl/>
        </w:rPr>
        <w:t>ر طبر</w:t>
      </w:r>
      <w:r w:rsidR="001C559E">
        <w:rPr>
          <w:rStyle w:val="Char4"/>
          <w:rFonts w:hint="cs"/>
          <w:rtl/>
        </w:rPr>
        <w:t>ی</w:t>
      </w:r>
      <w:r w:rsidRPr="00BD5DC8">
        <w:rPr>
          <w:rStyle w:val="Char4"/>
          <w:rFonts w:hint="cs"/>
          <w:rtl/>
        </w:rPr>
        <w:t xml:space="preserve"> و د</w:t>
      </w:r>
      <w:r w:rsidR="001C559E">
        <w:rPr>
          <w:rStyle w:val="Char4"/>
          <w:rFonts w:hint="cs"/>
          <w:rtl/>
        </w:rPr>
        <w:t>ی</w:t>
      </w:r>
      <w:r w:rsidRPr="00BD5DC8">
        <w:rPr>
          <w:rStyle w:val="Char4"/>
          <w:rFonts w:hint="cs"/>
          <w:rtl/>
        </w:rPr>
        <w:t>گر بزرگان مفسر</w:t>
      </w:r>
      <w:r w:rsidR="001C559E">
        <w:rPr>
          <w:rStyle w:val="Char4"/>
          <w:rFonts w:hint="cs"/>
          <w:rtl/>
        </w:rPr>
        <w:t>ی</w:t>
      </w:r>
      <w:r w:rsidRPr="00BD5DC8">
        <w:rPr>
          <w:rStyle w:val="Char4"/>
          <w:rFonts w:hint="cs"/>
          <w:rtl/>
        </w:rPr>
        <w:t>ن، با سند صح</w:t>
      </w:r>
      <w:r w:rsidR="001C559E">
        <w:rPr>
          <w:rStyle w:val="Char4"/>
          <w:rFonts w:hint="cs"/>
          <w:rtl/>
        </w:rPr>
        <w:t>ی</w:t>
      </w:r>
      <w:r w:rsidRPr="00BD5DC8">
        <w:rPr>
          <w:rStyle w:val="Char4"/>
          <w:rFonts w:hint="cs"/>
          <w:rtl/>
        </w:rPr>
        <w:t xml:space="preserve">ح، قول ابن‌عباس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ماهر و دانا به اصول و مواز</w:t>
      </w:r>
      <w:r w:rsidR="001C559E">
        <w:rPr>
          <w:rStyle w:val="Char4"/>
          <w:rFonts w:hint="cs"/>
          <w:rtl/>
        </w:rPr>
        <w:t>ی</w:t>
      </w:r>
      <w:r w:rsidRPr="00BD5DC8">
        <w:rPr>
          <w:rStyle w:val="Char4"/>
          <w:rFonts w:hint="cs"/>
          <w:rtl/>
        </w:rPr>
        <w:t>ن، و حقائق و دقائق، و اسرار و رموز قرآن</w:t>
      </w:r>
      <w:r w:rsidR="001C559E">
        <w:rPr>
          <w:rStyle w:val="Char4"/>
          <w:rFonts w:hint="cs"/>
          <w:rtl/>
        </w:rPr>
        <w:t>ی</w:t>
      </w:r>
      <w:r w:rsidRPr="00BD5DC8">
        <w:rPr>
          <w:rStyle w:val="Char4"/>
          <w:rFonts w:hint="cs"/>
          <w:rtl/>
        </w:rPr>
        <w:t xml:space="preserve"> است</w:t>
      </w:r>
      <w:r w:rsidR="001F073B">
        <w:rPr>
          <w:rStyle w:val="Char4"/>
          <w:rFonts w:hint="cs"/>
          <w:rtl/>
        </w:rPr>
        <w:t>).</w:t>
      </w:r>
      <w:r w:rsidRPr="00BD5DC8">
        <w:rPr>
          <w:rStyle w:val="Char4"/>
          <w:rFonts w:hint="cs"/>
          <w:rtl/>
        </w:rPr>
        <w:t xml:space="preserve"> را نقل </w:t>
      </w:r>
      <w:r w:rsidR="001C559E">
        <w:rPr>
          <w:rStyle w:val="Char4"/>
          <w:rFonts w:hint="cs"/>
          <w:rtl/>
        </w:rPr>
        <w:t>ک</w:t>
      </w:r>
      <w:r w:rsidRPr="00BD5DC8">
        <w:rPr>
          <w:rStyle w:val="Char4"/>
          <w:rFonts w:hint="cs"/>
          <w:rtl/>
        </w:rPr>
        <w:t xml:space="preserve">رده </w:t>
      </w:r>
      <w:r w:rsidR="001C559E">
        <w:rPr>
          <w:rStyle w:val="Char4"/>
          <w:rFonts w:hint="cs"/>
          <w:rtl/>
        </w:rPr>
        <w:t>ک</w:t>
      </w:r>
      <w:r w:rsidRPr="00BD5DC8">
        <w:rPr>
          <w:rStyle w:val="Char4"/>
          <w:rFonts w:hint="cs"/>
          <w:rtl/>
        </w:rPr>
        <w:t>ه و</w:t>
      </w:r>
      <w:r w:rsidR="001C559E">
        <w:rPr>
          <w:rStyle w:val="Char4"/>
          <w:rFonts w:hint="cs"/>
          <w:rtl/>
        </w:rPr>
        <w:t>ی</w:t>
      </w:r>
      <w:r w:rsidRPr="00BD5DC8">
        <w:rPr>
          <w:rStyle w:val="Char4"/>
          <w:rFonts w:hint="cs"/>
          <w:rtl/>
        </w:rPr>
        <w:t xml:space="preserve"> گفته است: </w:t>
      </w:r>
    </w:p>
    <w:p w:rsidR="004709A5" w:rsidRDefault="00335BB5" w:rsidP="004709A5">
      <w:pPr>
        <w:ind w:firstLine="284"/>
        <w:jc w:val="both"/>
        <w:rPr>
          <w:rStyle w:val="Char4"/>
          <w:rtl/>
        </w:rPr>
      </w:pPr>
      <w:r w:rsidRPr="00BD5DC8">
        <w:rPr>
          <w:rStyle w:val="Char4"/>
          <w:rFonts w:hint="cs"/>
          <w:rtl/>
        </w:rPr>
        <w:t>«در آ</w:t>
      </w:r>
      <w:r w:rsidR="001C559E">
        <w:rPr>
          <w:rStyle w:val="Char4"/>
          <w:rFonts w:hint="cs"/>
          <w:rtl/>
        </w:rPr>
        <w:t>ی</w:t>
      </w:r>
      <w:r w:rsidRPr="00BD5DC8">
        <w:rPr>
          <w:rStyle w:val="Char4"/>
          <w:rFonts w:hint="cs"/>
          <w:rtl/>
        </w:rPr>
        <w:t>ه‌</w:t>
      </w:r>
      <w:r w:rsidR="001C559E">
        <w:rPr>
          <w:rStyle w:val="Char4"/>
          <w:rFonts w:hint="cs"/>
          <w:rtl/>
        </w:rPr>
        <w:t>ی</w:t>
      </w:r>
      <w:r w:rsidRPr="00BD5DC8">
        <w:rPr>
          <w:rStyle w:val="Char4"/>
          <w:rFonts w:hint="cs"/>
          <w:rtl/>
        </w:rPr>
        <w:t xml:space="preserve"> «</w:t>
      </w:r>
      <w:r w:rsidRPr="004709A5">
        <w:rPr>
          <w:rStyle w:val="Char1"/>
          <w:rFonts w:hint="cs"/>
          <w:rtl/>
        </w:rPr>
        <w:t>لامستم النساء</w:t>
      </w:r>
      <w:r w:rsidRPr="00BD5DC8">
        <w:rPr>
          <w:rStyle w:val="Char4"/>
          <w:rFonts w:hint="cs"/>
          <w:rtl/>
        </w:rPr>
        <w:t>» مراد جماع و همبستر</w:t>
      </w:r>
      <w:r w:rsidR="001C559E">
        <w:rPr>
          <w:rStyle w:val="Char4"/>
          <w:rFonts w:hint="cs"/>
          <w:rtl/>
        </w:rPr>
        <w:t>ی</w:t>
      </w:r>
      <w:r w:rsidRPr="00BD5DC8">
        <w:rPr>
          <w:rStyle w:val="Char4"/>
          <w:rFonts w:hint="cs"/>
          <w:rtl/>
        </w:rPr>
        <w:t xml:space="preserve"> است، نه لمس به دست.»</w:t>
      </w:r>
    </w:p>
    <w:p w:rsidR="00335BB5" w:rsidRPr="001D0787" w:rsidRDefault="00BA7FD8" w:rsidP="00A1385B">
      <w:pPr>
        <w:autoSpaceDE w:val="0"/>
        <w:autoSpaceDN w:val="0"/>
        <w:adjustRightInd w:val="0"/>
        <w:ind w:firstLine="227"/>
        <w:jc w:val="lowKashida"/>
        <w:rPr>
          <w:rStyle w:val="Char3"/>
          <w:rFonts w:ascii="Calibri" w:hAnsi="Calibri"/>
          <w:rtl/>
          <w:lang w:bidi="fa-IR"/>
        </w:rPr>
      </w:pPr>
      <w:r w:rsidRPr="00BA7FD8">
        <w:rPr>
          <w:rStyle w:val="Char4"/>
          <w:rtl/>
        </w:rPr>
        <w:t>331</w:t>
      </w:r>
      <w:r w:rsidR="00CF164C" w:rsidRPr="00CF164C">
        <w:rPr>
          <w:rStyle w:val="Char3"/>
          <w:rFonts w:cs="IRNazli"/>
          <w:rtl/>
        </w:rPr>
        <w:t xml:space="preserve"> ـ (</w:t>
      </w:r>
      <w:r w:rsidRPr="00BA7FD8">
        <w:rPr>
          <w:rStyle w:val="Char4"/>
          <w:rtl/>
        </w:rPr>
        <w:t>32</w:t>
      </w:r>
      <w:r w:rsidR="00CF164C" w:rsidRPr="00CF164C">
        <w:rPr>
          <w:rStyle w:val="Char3"/>
          <w:rFonts w:cs="IRNazli"/>
          <w:rtl/>
        </w:rPr>
        <w:t>)</w:t>
      </w:r>
      <w:r w:rsidR="00335BB5" w:rsidRPr="00BD5DC8">
        <w:rPr>
          <w:rStyle w:val="Char3"/>
          <w:rtl/>
        </w:rPr>
        <w:t xml:space="preserve"> وعن ابن‌مسعود</w:t>
      </w:r>
      <w:r w:rsidR="003E0CC1">
        <w:rPr>
          <w:rStyle w:val="Char3"/>
          <w:rtl/>
        </w:rPr>
        <w:t>،</w:t>
      </w:r>
      <w:r w:rsidR="00335BB5" w:rsidRPr="00BD5DC8">
        <w:rPr>
          <w:rStyle w:val="Char3"/>
          <w:rtl/>
        </w:rPr>
        <w:t xml:space="preserve"> كان يقول: مِنْ قُبْلة</w:t>
      </w:r>
      <w:r w:rsidR="00335BB5" w:rsidRPr="00BD5DC8">
        <w:rPr>
          <w:rStyle w:val="Char3"/>
          <w:rFonts w:hint="cs"/>
          <w:rtl/>
        </w:rPr>
        <w:t>ِ</w:t>
      </w:r>
      <w:r w:rsidR="00335BB5" w:rsidRPr="00BD5DC8">
        <w:rPr>
          <w:rStyle w:val="Char3"/>
          <w:rtl/>
        </w:rPr>
        <w:t xml:space="preserve"> الر</w:t>
      </w:r>
      <w:r w:rsidR="00335BB5" w:rsidRPr="00BD5DC8">
        <w:rPr>
          <w:rStyle w:val="Char3"/>
          <w:rFonts w:hint="cs"/>
          <w:rtl/>
        </w:rPr>
        <w:t>َّ</w:t>
      </w:r>
      <w:r w:rsidR="00335BB5" w:rsidRPr="00BD5DC8">
        <w:rPr>
          <w:rStyle w:val="Char3"/>
          <w:rtl/>
        </w:rPr>
        <w:t xml:space="preserve">جُلِ </w:t>
      </w:r>
      <w:r w:rsidR="00335BB5" w:rsidRPr="00BD5DC8">
        <w:rPr>
          <w:rStyle w:val="Char3"/>
          <w:rFonts w:hint="cs"/>
          <w:rtl/>
        </w:rPr>
        <w:t>إ</w:t>
      </w:r>
      <w:r w:rsidR="00335BB5" w:rsidRPr="00BD5DC8">
        <w:rPr>
          <w:rStyle w:val="Char3"/>
          <w:rtl/>
        </w:rPr>
        <w:t>مر</w:t>
      </w:r>
      <w:r w:rsidR="00335BB5" w:rsidRPr="00BD5DC8">
        <w:rPr>
          <w:rStyle w:val="Char3"/>
          <w:rFonts w:hint="cs"/>
          <w:rtl/>
        </w:rPr>
        <w:t>َ</w:t>
      </w:r>
      <w:r w:rsidR="00335BB5" w:rsidRPr="00BD5DC8">
        <w:rPr>
          <w:rStyle w:val="Char3"/>
          <w:rtl/>
        </w:rPr>
        <w:t>أ</w:t>
      </w:r>
      <w:r w:rsidR="00335BB5" w:rsidRPr="00BD5DC8">
        <w:rPr>
          <w:rStyle w:val="Char3"/>
          <w:rFonts w:hint="cs"/>
          <w:rtl/>
        </w:rPr>
        <w:t>َ</w:t>
      </w:r>
      <w:r w:rsidR="00335BB5" w:rsidRPr="00BD5DC8">
        <w:rPr>
          <w:rStyle w:val="Char3"/>
          <w:rtl/>
        </w:rPr>
        <w:t xml:space="preserve">تَه الوضوءُ. </w:t>
      </w:r>
      <w:r w:rsidR="00335BB5" w:rsidRPr="00A62A82">
        <w:rPr>
          <w:rStyle w:val="Char1"/>
          <w:rtl/>
        </w:rPr>
        <w:t>رواه مالكٌ</w:t>
      </w:r>
      <w:r w:rsidR="00A1385B" w:rsidRPr="00A1385B">
        <w:rPr>
          <w:rStyle w:val="Char4"/>
          <w:rFonts w:hint="cs"/>
          <w:vertAlign w:val="superscript"/>
          <w:rtl/>
          <w:lang w:bidi="ar-SA"/>
        </w:rPr>
        <w:t>(</w:t>
      </w:r>
      <w:r w:rsidR="00A1385B" w:rsidRPr="00A1385B">
        <w:rPr>
          <w:rStyle w:val="Char4"/>
          <w:vertAlign w:val="superscript"/>
          <w:rtl/>
          <w:lang w:bidi="ar-SA"/>
        </w:rPr>
        <w:footnoteReference w:id="53"/>
      </w:r>
      <w:r w:rsidR="00A1385B" w:rsidRPr="00A1385B">
        <w:rPr>
          <w:rStyle w:val="Char4"/>
          <w:rFonts w:hint="cs"/>
          <w:vertAlign w:val="superscript"/>
          <w:rtl/>
          <w:lang w:bidi="ar-SA"/>
        </w:rPr>
        <w:t>)</w:t>
      </w:r>
      <w:r w:rsidR="00A1385B" w:rsidRPr="00A1385B">
        <w:rPr>
          <w:rStyle w:val="Char4"/>
          <w:rFonts w:hint="cs"/>
          <w:rtl/>
        </w:rPr>
        <w:t>.</w:t>
      </w:r>
    </w:p>
    <w:p w:rsidR="00335BB5" w:rsidRPr="00BD5DC8" w:rsidRDefault="00335BB5" w:rsidP="004709A5">
      <w:pPr>
        <w:ind w:firstLine="284"/>
        <w:jc w:val="both"/>
        <w:rPr>
          <w:rStyle w:val="Char4"/>
          <w:rtl/>
        </w:rPr>
      </w:pPr>
      <w:r w:rsidRPr="00BD5DC8">
        <w:rPr>
          <w:rStyle w:val="Char4"/>
          <w:rFonts w:hint="cs"/>
          <w:rtl/>
        </w:rPr>
        <w:t>331- (32) ابن‌مسعود پ</w:t>
      </w:r>
      <w:r w:rsidR="001C559E">
        <w:rPr>
          <w:rStyle w:val="Char4"/>
          <w:rFonts w:hint="cs"/>
          <w:rtl/>
        </w:rPr>
        <w:t>ی</w:t>
      </w:r>
      <w:r w:rsidRPr="00BD5DC8">
        <w:rPr>
          <w:rStyle w:val="Char4"/>
          <w:rFonts w:hint="cs"/>
          <w:rtl/>
        </w:rPr>
        <w:t>وسته</w:t>
      </w:r>
      <w:r w:rsidR="003E0CC1">
        <w:rPr>
          <w:rStyle w:val="Char4"/>
          <w:rFonts w:hint="cs"/>
          <w:rtl/>
        </w:rPr>
        <w:t xml:space="preserve"> می‌</w:t>
      </w:r>
      <w:r w:rsidRPr="00BD5DC8">
        <w:rPr>
          <w:rStyle w:val="Char4"/>
          <w:rFonts w:hint="cs"/>
          <w:rtl/>
        </w:rPr>
        <w:t>فرمود: «از بوسه گرفتن مرد از زنش، وضو واجب م</w:t>
      </w:r>
      <w:r w:rsidR="001C559E">
        <w:rPr>
          <w:rStyle w:val="Char4"/>
          <w:rFonts w:hint="cs"/>
          <w:rtl/>
        </w:rPr>
        <w:t>ی</w:t>
      </w:r>
      <w:r w:rsidRPr="00BD5DC8">
        <w:rPr>
          <w:rStyle w:val="Char4"/>
          <w:rFonts w:hint="cs"/>
          <w:rtl/>
        </w:rPr>
        <w:t>‌گردد.»</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مال</w:t>
      </w:r>
      <w:r w:rsidR="001C559E">
        <w:rPr>
          <w:rStyle w:val="Char4"/>
          <w:rFonts w:hint="cs"/>
          <w:rtl/>
        </w:rPr>
        <w:t>ک</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335BB5" w:rsidRPr="001D0787" w:rsidRDefault="00335BB5" w:rsidP="00A1385B">
      <w:pPr>
        <w:autoSpaceDE w:val="0"/>
        <w:autoSpaceDN w:val="0"/>
        <w:adjustRightInd w:val="0"/>
        <w:ind w:firstLine="227"/>
        <w:jc w:val="lowKashida"/>
        <w:rPr>
          <w:rStyle w:val="Char3"/>
          <w:rFonts w:ascii="Calibri" w:hAnsi="Calibri"/>
          <w:rtl/>
          <w:lang w:bidi="fa-IR"/>
        </w:rPr>
      </w:pPr>
      <w:r w:rsidRPr="00BD5DC8">
        <w:rPr>
          <w:rStyle w:val="Char3"/>
          <w:rFonts w:hint="cs"/>
          <w:rtl/>
        </w:rPr>
        <w:t xml:space="preserve"> </w:t>
      </w:r>
      <w:r w:rsidR="00BA7FD8" w:rsidRPr="00BA7FD8">
        <w:rPr>
          <w:rStyle w:val="Char4"/>
          <w:rtl/>
        </w:rPr>
        <w:t>332</w:t>
      </w:r>
      <w:r w:rsidR="00CF164C" w:rsidRPr="00CF164C">
        <w:rPr>
          <w:rStyle w:val="Char3"/>
          <w:rFonts w:cs="IRNazli"/>
          <w:rtl/>
        </w:rPr>
        <w:t xml:space="preserve"> ـ (</w:t>
      </w:r>
      <w:r w:rsidR="00BA7FD8" w:rsidRPr="00BA7FD8">
        <w:rPr>
          <w:rStyle w:val="Char4"/>
          <w:rtl/>
        </w:rPr>
        <w:t>33</w:t>
      </w:r>
      <w:r w:rsidR="00CF164C" w:rsidRPr="00CF164C">
        <w:rPr>
          <w:rStyle w:val="Char3"/>
          <w:rFonts w:cs="IRNazli"/>
          <w:rtl/>
        </w:rPr>
        <w:t>)</w:t>
      </w:r>
      <w:r w:rsidRPr="00BD5DC8">
        <w:rPr>
          <w:rStyle w:val="Char3"/>
          <w:rtl/>
        </w:rPr>
        <w:t xml:space="preserve"> وعن ابن عمر</w:t>
      </w:r>
      <w:r w:rsidR="003E0CC1">
        <w:rPr>
          <w:rStyle w:val="Char3"/>
          <w:rtl/>
        </w:rPr>
        <w:t>،</w:t>
      </w:r>
      <w:r w:rsidRPr="00BD5DC8">
        <w:rPr>
          <w:rStyle w:val="Char3"/>
          <w:rtl/>
        </w:rPr>
        <w:t xml:space="preserve"> أ</w:t>
      </w:r>
      <w:r w:rsidRPr="00BD5DC8">
        <w:rPr>
          <w:rStyle w:val="Char3"/>
          <w:rFonts w:hint="cs"/>
          <w:rtl/>
        </w:rPr>
        <w:t>َ</w:t>
      </w:r>
      <w:r w:rsidRPr="00BD5DC8">
        <w:rPr>
          <w:rStyle w:val="Char3"/>
          <w:rtl/>
        </w:rPr>
        <w:t>ن</w:t>
      </w:r>
      <w:r w:rsidRPr="00BD5DC8">
        <w:rPr>
          <w:rStyle w:val="Char3"/>
          <w:rFonts w:hint="cs"/>
          <w:rtl/>
        </w:rPr>
        <w:t>َّ</w:t>
      </w:r>
      <w:r w:rsidRPr="00BD5DC8">
        <w:rPr>
          <w:rStyle w:val="Char3"/>
          <w:rtl/>
        </w:rPr>
        <w:t xml:space="preserve"> عمر بن الخطاب، </w:t>
      </w:r>
      <w:r w:rsidR="00F24213" w:rsidRPr="00F24213">
        <w:rPr>
          <w:rStyle w:val="Char3"/>
          <w:rFonts w:cs="CTraditional Arabic"/>
          <w:szCs w:val="28"/>
          <w:rtl/>
        </w:rPr>
        <w:t>س</w:t>
      </w:r>
      <w:r w:rsidRPr="00BD5DC8">
        <w:rPr>
          <w:rStyle w:val="Char3"/>
          <w:rtl/>
        </w:rPr>
        <w:t>، قال: إنَّ القُبْل</w:t>
      </w:r>
      <w:r w:rsidRPr="00BD5DC8">
        <w:rPr>
          <w:rStyle w:val="Char3"/>
          <w:rFonts w:hint="cs"/>
          <w:rtl/>
        </w:rPr>
        <w:t>َ</w:t>
      </w:r>
      <w:r w:rsidRPr="00BD5DC8">
        <w:rPr>
          <w:rStyle w:val="Char3"/>
          <w:rtl/>
        </w:rPr>
        <w:t>ة</w:t>
      </w:r>
      <w:r w:rsidRPr="00BD5DC8">
        <w:rPr>
          <w:rStyle w:val="Char3"/>
          <w:rFonts w:hint="cs"/>
          <w:rtl/>
        </w:rPr>
        <w:t>َ</w:t>
      </w:r>
      <w:r w:rsidRPr="00BD5DC8">
        <w:rPr>
          <w:rStyle w:val="Char3"/>
          <w:rtl/>
        </w:rPr>
        <w:t xml:space="preserve"> من اللَّمْسِ، ف</w:t>
      </w:r>
      <w:r w:rsidRPr="00BD5DC8">
        <w:rPr>
          <w:rStyle w:val="Char3"/>
          <w:rFonts w:hint="cs"/>
          <w:rtl/>
        </w:rPr>
        <w:t>َ</w:t>
      </w:r>
      <w:r w:rsidRPr="00BD5DC8">
        <w:rPr>
          <w:rStyle w:val="Char3"/>
          <w:rtl/>
        </w:rPr>
        <w:t>ت</w:t>
      </w:r>
      <w:r w:rsidRPr="00BD5DC8">
        <w:rPr>
          <w:rStyle w:val="Char3"/>
          <w:rFonts w:hint="cs"/>
          <w:rtl/>
        </w:rPr>
        <w:t>َ</w:t>
      </w:r>
      <w:r w:rsidRPr="00BD5DC8">
        <w:rPr>
          <w:rStyle w:val="Char3"/>
          <w:rtl/>
        </w:rPr>
        <w:t>و</w:t>
      </w:r>
      <w:r w:rsidRPr="00BD5DC8">
        <w:rPr>
          <w:rStyle w:val="Char3"/>
          <w:rFonts w:hint="cs"/>
          <w:rtl/>
        </w:rPr>
        <w:t>َ</w:t>
      </w:r>
      <w:r w:rsidRPr="00BD5DC8">
        <w:rPr>
          <w:rStyle w:val="Char3"/>
          <w:rtl/>
        </w:rPr>
        <w:t>ض</w:t>
      </w:r>
      <w:r w:rsidRPr="00BD5DC8">
        <w:rPr>
          <w:rStyle w:val="Char3"/>
          <w:rFonts w:hint="cs"/>
          <w:rtl/>
        </w:rPr>
        <w:t>َّ</w:t>
      </w:r>
      <w:r w:rsidRPr="00BD5DC8">
        <w:rPr>
          <w:rStyle w:val="Char3"/>
          <w:rtl/>
        </w:rPr>
        <w:t>ؤ</w:t>
      </w:r>
      <w:r w:rsidRPr="00BD5DC8">
        <w:rPr>
          <w:rStyle w:val="Char3"/>
          <w:rFonts w:hint="cs"/>
          <w:rtl/>
        </w:rPr>
        <w:t>ُ</w:t>
      </w:r>
      <w:r w:rsidRPr="00BD5DC8">
        <w:rPr>
          <w:rStyle w:val="Char3"/>
          <w:rtl/>
        </w:rPr>
        <w:t>وا منها</w:t>
      </w:r>
      <w:r w:rsidR="00A1385B" w:rsidRPr="00A1385B">
        <w:rPr>
          <w:rStyle w:val="Char4"/>
          <w:rFonts w:hint="cs"/>
          <w:vertAlign w:val="superscript"/>
          <w:rtl/>
        </w:rPr>
        <w:t>(</w:t>
      </w:r>
      <w:r w:rsidR="00A1385B" w:rsidRPr="00A1385B">
        <w:rPr>
          <w:rStyle w:val="Char4"/>
          <w:vertAlign w:val="superscript"/>
          <w:rtl/>
        </w:rPr>
        <w:footnoteReference w:id="54"/>
      </w:r>
      <w:r w:rsidR="00A1385B" w:rsidRPr="00A1385B">
        <w:rPr>
          <w:rStyle w:val="Char4"/>
          <w:rFonts w:hint="cs"/>
          <w:vertAlign w:val="superscript"/>
          <w:rtl/>
        </w:rPr>
        <w:t>)</w:t>
      </w:r>
      <w:r w:rsidR="00A1385B" w:rsidRPr="001D0787">
        <w:rPr>
          <w:rStyle w:val="Char3"/>
          <w:rFonts w:ascii="Calibri" w:hAnsi="Calibri" w:hint="cs"/>
          <w:rtl/>
          <w:lang w:bidi="fa-IR"/>
        </w:rPr>
        <w:t>.</w:t>
      </w:r>
    </w:p>
    <w:p w:rsidR="00335BB5" w:rsidRPr="00BD5DC8" w:rsidRDefault="00335BB5" w:rsidP="004709A5">
      <w:pPr>
        <w:ind w:firstLine="284"/>
        <w:jc w:val="both"/>
        <w:rPr>
          <w:rStyle w:val="Char4"/>
          <w:rtl/>
        </w:rPr>
      </w:pPr>
      <w:r w:rsidRPr="00BD5DC8">
        <w:rPr>
          <w:rStyle w:val="Char4"/>
          <w:rFonts w:hint="cs"/>
          <w:rtl/>
        </w:rPr>
        <w:t xml:space="preserve">332- (33) ابن عمر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عمر</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گفت: بوسه‌گرفتن از زن، از لمس است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در تحت آ</w:t>
      </w:r>
      <w:r w:rsidR="001C559E">
        <w:rPr>
          <w:rStyle w:val="Char4"/>
          <w:rFonts w:hint="cs"/>
          <w:rtl/>
        </w:rPr>
        <w:t>ی</w:t>
      </w:r>
      <w:r w:rsidRPr="00BD5DC8">
        <w:rPr>
          <w:rStyle w:val="Char4"/>
          <w:rFonts w:hint="cs"/>
          <w:rtl/>
        </w:rPr>
        <w:t>ه قرآن</w:t>
      </w:r>
      <w:r w:rsidR="001C559E">
        <w:rPr>
          <w:rStyle w:val="Char4"/>
          <w:rFonts w:hint="cs"/>
          <w:rtl/>
        </w:rPr>
        <w:t>ی</w:t>
      </w:r>
      <w:r w:rsidRPr="00BD5DC8">
        <w:rPr>
          <w:rStyle w:val="Char4"/>
          <w:rFonts w:hint="cs"/>
          <w:rtl/>
        </w:rPr>
        <w:t xml:space="preserve"> «</w:t>
      </w:r>
      <w:r w:rsidRPr="004709A5">
        <w:rPr>
          <w:rStyle w:val="Char1"/>
          <w:rFonts w:hint="cs"/>
          <w:rtl/>
        </w:rPr>
        <w:t>اَولامستم النساء</w:t>
      </w:r>
      <w:r w:rsidRPr="00BD5DC8">
        <w:rPr>
          <w:rStyle w:val="Char4"/>
          <w:rFonts w:hint="cs"/>
          <w:rtl/>
        </w:rPr>
        <w:t>» داخل است، و اطلاق</w:t>
      </w:r>
      <w:r w:rsidR="001C559E">
        <w:rPr>
          <w:rStyle w:val="Char4"/>
          <w:rFonts w:hint="cs"/>
          <w:rtl/>
        </w:rPr>
        <w:t xml:space="preserve"> </w:t>
      </w:r>
      <w:r w:rsidRPr="00BD5DC8">
        <w:rPr>
          <w:rStyle w:val="Char4"/>
          <w:rFonts w:hint="cs"/>
          <w:rtl/>
        </w:rPr>
        <w:t>لفظ لمس فقط به لمس با دست و بوسه‌گرفتن اختصاص م</w:t>
      </w:r>
      <w:r w:rsidR="001C559E">
        <w:rPr>
          <w:rStyle w:val="Char4"/>
          <w:rFonts w:hint="cs"/>
          <w:rtl/>
        </w:rPr>
        <w:t>ی</w:t>
      </w:r>
      <w:r w:rsidRPr="00BD5DC8">
        <w:rPr>
          <w:rStyle w:val="Char4"/>
          <w:rFonts w:hint="cs"/>
          <w:rtl/>
        </w:rPr>
        <w:t>‌</w:t>
      </w:r>
      <w:r w:rsidR="001C559E">
        <w:rPr>
          <w:rStyle w:val="Char4"/>
          <w:rFonts w:hint="cs"/>
          <w:rtl/>
        </w:rPr>
        <w:t>ی</w:t>
      </w:r>
      <w:r w:rsidRPr="00BD5DC8">
        <w:rPr>
          <w:rStyle w:val="Char4"/>
          <w:rFonts w:hint="cs"/>
          <w:rtl/>
        </w:rPr>
        <w:t>ابد</w:t>
      </w:r>
      <w:r w:rsidR="001F073B">
        <w:rPr>
          <w:rStyle w:val="Char4"/>
          <w:rFonts w:hint="cs"/>
          <w:rtl/>
        </w:rPr>
        <w:t>).</w:t>
      </w:r>
      <w:r w:rsidRPr="00BD5DC8">
        <w:rPr>
          <w:rStyle w:val="Char4"/>
          <w:rFonts w:hint="cs"/>
          <w:rtl/>
        </w:rPr>
        <w:t xml:space="preserve"> پس هرگاه </w:t>
      </w:r>
      <w:r w:rsidR="001C559E">
        <w:rPr>
          <w:rStyle w:val="Char4"/>
          <w:rFonts w:hint="cs"/>
          <w:rtl/>
        </w:rPr>
        <w:t>یکی</w:t>
      </w:r>
      <w:r w:rsidRPr="00BD5DC8">
        <w:rPr>
          <w:rStyle w:val="Char4"/>
          <w:rFonts w:hint="cs"/>
          <w:rtl/>
        </w:rPr>
        <w:t xml:space="preserve"> از شما زنش را بوس</w:t>
      </w:r>
      <w:r w:rsidR="001C559E">
        <w:rPr>
          <w:rStyle w:val="Char4"/>
          <w:rFonts w:hint="cs"/>
          <w:rtl/>
        </w:rPr>
        <w:t>ی</w:t>
      </w:r>
      <w:r w:rsidRPr="00BD5DC8">
        <w:rPr>
          <w:rStyle w:val="Char4"/>
          <w:rFonts w:hint="cs"/>
          <w:rtl/>
        </w:rPr>
        <w:t>د، با</w:t>
      </w:r>
      <w:r w:rsidR="001C559E">
        <w:rPr>
          <w:rStyle w:val="Char4"/>
          <w:rFonts w:hint="cs"/>
          <w:rtl/>
        </w:rPr>
        <w:t>ی</w:t>
      </w:r>
      <w:r w:rsidRPr="00BD5DC8">
        <w:rPr>
          <w:rStyle w:val="Char4"/>
          <w:rFonts w:hint="cs"/>
          <w:rtl/>
        </w:rPr>
        <w:t>د وضو بگ</w:t>
      </w:r>
      <w:r w:rsidR="001C559E">
        <w:rPr>
          <w:rStyle w:val="Char4"/>
          <w:rFonts w:hint="cs"/>
          <w:rtl/>
        </w:rPr>
        <w:t>ی</w:t>
      </w:r>
      <w:r w:rsidRPr="00BD5DC8">
        <w:rPr>
          <w:rStyle w:val="Char4"/>
          <w:rFonts w:hint="cs"/>
          <w:rtl/>
        </w:rPr>
        <w:t xml:space="preserve">رد.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دارقطن</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چنان</w:t>
      </w:r>
      <w:r w:rsidR="001C559E">
        <w:rPr>
          <w:rStyle w:val="Char4"/>
          <w:rFonts w:hint="cs"/>
          <w:rtl/>
        </w:rPr>
        <w:t>ک</w:t>
      </w:r>
      <w:r w:rsidRPr="00BD5DC8">
        <w:rPr>
          <w:rStyle w:val="Char4"/>
          <w:rFonts w:hint="cs"/>
          <w:rtl/>
        </w:rPr>
        <w:t>ه مشخص است، تمام ا</w:t>
      </w:r>
      <w:r w:rsidR="001C559E">
        <w:rPr>
          <w:rStyle w:val="Char4"/>
          <w:rFonts w:hint="cs"/>
          <w:rtl/>
        </w:rPr>
        <w:t>ی</w:t>
      </w:r>
      <w:r w:rsidRPr="00BD5DC8">
        <w:rPr>
          <w:rStyle w:val="Char4"/>
          <w:rFonts w:hint="cs"/>
          <w:rtl/>
        </w:rPr>
        <w:t>ن احاد</w:t>
      </w:r>
      <w:r w:rsidR="001C559E">
        <w:rPr>
          <w:rStyle w:val="Char4"/>
          <w:rFonts w:hint="cs"/>
          <w:rtl/>
        </w:rPr>
        <w:t>ی</w:t>
      </w:r>
      <w:r w:rsidRPr="00BD5DC8">
        <w:rPr>
          <w:rStyle w:val="Char4"/>
          <w:rFonts w:hint="cs"/>
          <w:rtl/>
        </w:rPr>
        <w:t>ث، موقوف بر صحابه</w:t>
      </w:r>
      <w:r w:rsidR="001C559E">
        <w:rPr>
          <w:rStyle w:val="Char4"/>
          <w:rFonts w:hint="cs"/>
          <w:rtl/>
        </w:rPr>
        <w:t xml:space="preserve"> </w:t>
      </w:r>
      <w:r w:rsidR="001F073B" w:rsidRPr="001F073B">
        <w:rPr>
          <w:rStyle w:val="Char4"/>
          <w:rFonts w:cs="CTraditional Arabic" w:hint="cs"/>
          <w:rtl/>
        </w:rPr>
        <w:t>ش</w:t>
      </w:r>
      <w:r w:rsidR="001C559E">
        <w:rPr>
          <w:rStyle w:val="Char4"/>
          <w:rFonts w:cs="CTraditional Arabic" w:hint="cs"/>
          <w:rtl/>
        </w:rPr>
        <w:t xml:space="preserve"> </w:t>
      </w:r>
      <w:r w:rsidRPr="00BD5DC8">
        <w:rPr>
          <w:rStyle w:val="Char4"/>
          <w:rFonts w:hint="cs"/>
          <w:rtl/>
        </w:rPr>
        <w:t>است، و طبق قواعد حد</w:t>
      </w:r>
      <w:r w:rsidR="001C559E">
        <w:rPr>
          <w:rStyle w:val="Char4"/>
          <w:rFonts w:hint="cs"/>
          <w:rtl/>
        </w:rPr>
        <w:t>ی</w:t>
      </w:r>
      <w:r w:rsidRPr="00BD5DC8">
        <w:rPr>
          <w:rStyle w:val="Char4"/>
          <w:rFonts w:hint="cs"/>
          <w:rtl/>
        </w:rPr>
        <w:t>ث</w:t>
      </w:r>
      <w:r w:rsidR="001C559E">
        <w:rPr>
          <w:rStyle w:val="Char4"/>
          <w:rFonts w:hint="cs"/>
          <w:rtl/>
        </w:rPr>
        <w:t>ی</w:t>
      </w:r>
      <w:r w:rsidRPr="00BD5DC8">
        <w:rPr>
          <w:rStyle w:val="Char4"/>
          <w:rFonts w:hint="cs"/>
          <w:rtl/>
        </w:rPr>
        <w:t>، هرگاه قول صحاب</w:t>
      </w:r>
      <w:r w:rsidR="001C559E">
        <w:rPr>
          <w:rStyle w:val="Char4"/>
          <w:rFonts w:hint="cs"/>
          <w:rtl/>
        </w:rPr>
        <w:t>ی</w:t>
      </w:r>
      <w:r w:rsidRPr="00BD5DC8">
        <w:rPr>
          <w:rStyle w:val="Char4"/>
          <w:rFonts w:hint="cs"/>
          <w:rtl/>
        </w:rPr>
        <w:t>، با خلاف و ان</w:t>
      </w:r>
      <w:r w:rsidR="001C559E">
        <w:rPr>
          <w:rStyle w:val="Char4"/>
          <w:rFonts w:hint="cs"/>
          <w:rtl/>
        </w:rPr>
        <w:t>ک</w:t>
      </w:r>
      <w:r w:rsidRPr="00BD5DC8">
        <w:rPr>
          <w:rStyle w:val="Char4"/>
          <w:rFonts w:hint="cs"/>
          <w:rtl/>
        </w:rPr>
        <w:t>ار صحابه‌</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گر،</w:t>
      </w:r>
      <w:r w:rsidR="001C559E">
        <w:rPr>
          <w:rStyle w:val="Char4"/>
          <w:rFonts w:hint="cs"/>
          <w:rtl/>
        </w:rPr>
        <w:t xml:space="preserve"> </w:t>
      </w:r>
      <w:r w:rsidRPr="00BD5DC8">
        <w:rPr>
          <w:rStyle w:val="Char4"/>
          <w:rFonts w:hint="cs"/>
          <w:rtl/>
        </w:rPr>
        <w:t>روبرو شد، به عنوان مسئله‌</w:t>
      </w:r>
      <w:r w:rsidR="001C559E">
        <w:rPr>
          <w:rStyle w:val="Char4"/>
          <w:rFonts w:hint="cs"/>
          <w:rtl/>
        </w:rPr>
        <w:t>ی</w:t>
      </w:r>
      <w:r w:rsidRPr="00BD5DC8">
        <w:rPr>
          <w:rStyle w:val="Char4"/>
          <w:rFonts w:hint="cs"/>
          <w:rtl/>
        </w:rPr>
        <w:t xml:space="preserve"> اجماع</w:t>
      </w:r>
      <w:r w:rsidR="001C559E">
        <w:rPr>
          <w:rStyle w:val="Char4"/>
          <w:rFonts w:hint="cs"/>
          <w:rtl/>
        </w:rPr>
        <w:t>ی</w:t>
      </w:r>
      <w:r w:rsidRPr="00BD5DC8">
        <w:rPr>
          <w:rStyle w:val="Char4"/>
          <w:rFonts w:hint="cs"/>
          <w:rtl/>
        </w:rPr>
        <w:t>، تقل</w:t>
      </w:r>
      <w:r w:rsidR="001C559E">
        <w:rPr>
          <w:rStyle w:val="Char4"/>
          <w:rFonts w:hint="cs"/>
          <w:rtl/>
        </w:rPr>
        <w:t>ی</w:t>
      </w:r>
      <w:r w:rsidRPr="00BD5DC8">
        <w:rPr>
          <w:rStyle w:val="Char4"/>
          <w:rFonts w:hint="cs"/>
          <w:rtl/>
        </w:rPr>
        <w:t>د آن واجب ن</w:t>
      </w:r>
      <w:r w:rsidR="001C559E">
        <w:rPr>
          <w:rStyle w:val="Char4"/>
          <w:rFonts w:hint="cs"/>
          <w:rtl/>
        </w:rPr>
        <w:t>ی</w:t>
      </w:r>
      <w:r w:rsidRPr="00BD5DC8">
        <w:rPr>
          <w:rStyle w:val="Char4"/>
          <w:rFonts w:hint="cs"/>
          <w:rtl/>
        </w:rPr>
        <w:t>ست، و در ا</w:t>
      </w:r>
      <w:r w:rsidR="001C559E">
        <w:rPr>
          <w:rStyle w:val="Char4"/>
          <w:rFonts w:hint="cs"/>
          <w:rtl/>
        </w:rPr>
        <w:t>ی</w:t>
      </w:r>
      <w:r w:rsidRPr="00BD5DC8">
        <w:rPr>
          <w:rStyle w:val="Char4"/>
          <w:rFonts w:hint="cs"/>
          <w:rtl/>
        </w:rPr>
        <w:t>ن صورت مجتهد با</w:t>
      </w:r>
      <w:r w:rsidR="001C559E">
        <w:rPr>
          <w:rStyle w:val="Char4"/>
          <w:rFonts w:hint="cs"/>
          <w:rtl/>
        </w:rPr>
        <w:t>ی</w:t>
      </w:r>
      <w:r w:rsidRPr="00BD5DC8">
        <w:rPr>
          <w:rStyle w:val="Char4"/>
          <w:rFonts w:hint="cs"/>
          <w:rtl/>
        </w:rPr>
        <w:t>د در جستجو ترج</w:t>
      </w:r>
      <w:r w:rsidR="001C559E">
        <w:rPr>
          <w:rStyle w:val="Char4"/>
          <w:rFonts w:hint="cs"/>
          <w:rtl/>
        </w:rPr>
        <w:t>ی</w:t>
      </w:r>
      <w:r w:rsidRPr="00BD5DC8">
        <w:rPr>
          <w:rStyle w:val="Char4"/>
          <w:rFonts w:hint="cs"/>
          <w:rtl/>
        </w:rPr>
        <w:t xml:space="preserve">ح </w:t>
      </w:r>
      <w:r w:rsidR="001C559E">
        <w:rPr>
          <w:rStyle w:val="Char4"/>
          <w:rFonts w:hint="cs"/>
          <w:rtl/>
        </w:rPr>
        <w:t>یکی</w:t>
      </w:r>
      <w:r w:rsidRPr="00BD5DC8">
        <w:rPr>
          <w:rStyle w:val="Char4"/>
          <w:rFonts w:hint="cs"/>
          <w:rtl/>
        </w:rPr>
        <w:t xml:space="preserve"> از گفته‌ها به ز</w:t>
      </w:r>
      <w:r w:rsidR="001C559E">
        <w:rPr>
          <w:rStyle w:val="Char4"/>
          <w:rFonts w:hint="cs"/>
          <w:rtl/>
        </w:rPr>
        <w:t>ی</w:t>
      </w:r>
      <w:r w:rsidRPr="00BD5DC8">
        <w:rPr>
          <w:rStyle w:val="Char4"/>
          <w:rFonts w:hint="cs"/>
          <w:rtl/>
        </w:rPr>
        <w:t>ادت قوت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آن وجود دارد باشد، اگر عامل ترج</w:t>
      </w:r>
      <w:r w:rsidR="001C559E">
        <w:rPr>
          <w:rStyle w:val="Char4"/>
          <w:rFonts w:hint="cs"/>
          <w:rtl/>
        </w:rPr>
        <w:t>ی</w:t>
      </w:r>
      <w:r w:rsidRPr="00BD5DC8">
        <w:rPr>
          <w:rStyle w:val="Char4"/>
          <w:rFonts w:hint="cs"/>
          <w:rtl/>
        </w:rPr>
        <w:t>ح د</w:t>
      </w:r>
      <w:r w:rsidR="001C559E">
        <w:rPr>
          <w:rStyle w:val="Char4"/>
          <w:rFonts w:hint="cs"/>
          <w:rtl/>
        </w:rPr>
        <w:t>ی</w:t>
      </w:r>
      <w:r w:rsidRPr="00BD5DC8">
        <w:rPr>
          <w:rStyle w:val="Char4"/>
          <w:rFonts w:hint="cs"/>
          <w:rtl/>
        </w:rPr>
        <w:t>ده شد، عمل بر قول ترج</w:t>
      </w:r>
      <w:r w:rsidR="001C559E">
        <w:rPr>
          <w:rStyle w:val="Char4"/>
          <w:rFonts w:hint="cs"/>
          <w:rtl/>
        </w:rPr>
        <w:t>ی</w:t>
      </w:r>
      <w:r w:rsidRPr="00BD5DC8">
        <w:rPr>
          <w:rStyle w:val="Char4"/>
          <w:rFonts w:hint="cs"/>
          <w:rtl/>
        </w:rPr>
        <w:t xml:space="preserve">ح </w:t>
      </w:r>
      <w:r w:rsidR="001C559E">
        <w:rPr>
          <w:rStyle w:val="Char4"/>
          <w:rFonts w:hint="cs"/>
          <w:rtl/>
        </w:rPr>
        <w:t>ی</w:t>
      </w:r>
      <w:r w:rsidRPr="00BD5DC8">
        <w:rPr>
          <w:rStyle w:val="Char4"/>
          <w:rFonts w:hint="cs"/>
          <w:rtl/>
        </w:rPr>
        <w:t>افته، واجب است، در غ</w:t>
      </w:r>
      <w:r w:rsidR="001C559E">
        <w:rPr>
          <w:rStyle w:val="Char4"/>
          <w:rFonts w:hint="cs"/>
          <w:rtl/>
        </w:rPr>
        <w:t>ی</w:t>
      </w:r>
      <w:r w:rsidRPr="00BD5DC8">
        <w:rPr>
          <w:rStyle w:val="Char4"/>
          <w:rFonts w:hint="cs"/>
          <w:rtl/>
        </w:rPr>
        <w:t>ر ا</w:t>
      </w:r>
      <w:r w:rsidR="001C559E">
        <w:rPr>
          <w:rStyle w:val="Char4"/>
          <w:rFonts w:hint="cs"/>
          <w:rtl/>
        </w:rPr>
        <w:t>ی</w:t>
      </w:r>
      <w:r w:rsidRPr="00BD5DC8">
        <w:rPr>
          <w:rStyle w:val="Char4"/>
          <w:rFonts w:hint="cs"/>
          <w:rtl/>
        </w:rPr>
        <w:t>نصورت، آن</w:t>
      </w:r>
      <w:r w:rsidR="001C559E">
        <w:rPr>
          <w:rStyle w:val="Char4"/>
          <w:rFonts w:hint="cs"/>
          <w:rtl/>
        </w:rPr>
        <w:t>ک</w:t>
      </w:r>
      <w:r w:rsidRPr="00BD5DC8">
        <w:rPr>
          <w:rStyle w:val="Char4"/>
          <w:rFonts w:hint="cs"/>
          <w:rtl/>
        </w:rPr>
        <w:t>ه به ا</w:t>
      </w:r>
      <w:r w:rsidR="001C559E">
        <w:rPr>
          <w:rStyle w:val="Char4"/>
          <w:rFonts w:hint="cs"/>
          <w:rtl/>
        </w:rPr>
        <w:t>ی</w:t>
      </w:r>
      <w:r w:rsidRPr="00BD5DC8">
        <w:rPr>
          <w:rStyle w:val="Char4"/>
          <w:rFonts w:hint="cs"/>
          <w:rtl/>
        </w:rPr>
        <w:t>ن مسئله دچار شده است، با ف</w:t>
      </w:r>
      <w:r w:rsidR="001C559E">
        <w:rPr>
          <w:rStyle w:val="Char4"/>
          <w:rFonts w:hint="cs"/>
          <w:rtl/>
        </w:rPr>
        <w:t>ی</w:t>
      </w:r>
      <w:r w:rsidRPr="00BD5DC8">
        <w:rPr>
          <w:rStyle w:val="Char4"/>
          <w:rFonts w:hint="cs"/>
          <w:rtl/>
        </w:rPr>
        <w:t>صله‌</w:t>
      </w:r>
      <w:r w:rsidR="001C559E">
        <w:rPr>
          <w:rStyle w:val="Char4"/>
          <w:rFonts w:hint="cs"/>
          <w:rtl/>
        </w:rPr>
        <w:t>ی</w:t>
      </w:r>
      <w:r w:rsidRPr="00BD5DC8">
        <w:rPr>
          <w:rStyle w:val="Char4"/>
          <w:rFonts w:hint="cs"/>
          <w:rtl/>
        </w:rPr>
        <w:t xml:space="preserve"> غالب گمانش به صحت </w:t>
      </w:r>
      <w:r w:rsidR="001C559E">
        <w:rPr>
          <w:rStyle w:val="Char4"/>
          <w:rFonts w:hint="cs"/>
          <w:rtl/>
        </w:rPr>
        <w:t>یک</w:t>
      </w:r>
      <w:r w:rsidRPr="00BD5DC8">
        <w:rPr>
          <w:rStyle w:val="Char4"/>
          <w:rFonts w:hint="cs"/>
          <w:rtl/>
        </w:rPr>
        <w:t xml:space="preserve"> قول، در انتخاب </w:t>
      </w:r>
      <w:r w:rsidR="001C559E">
        <w:rPr>
          <w:rStyle w:val="Char4"/>
          <w:rFonts w:hint="cs"/>
          <w:rtl/>
        </w:rPr>
        <w:t>یکی</w:t>
      </w:r>
      <w:r w:rsidRPr="00BD5DC8">
        <w:rPr>
          <w:rStyle w:val="Char4"/>
          <w:rFonts w:hint="cs"/>
          <w:rtl/>
        </w:rPr>
        <w:t xml:space="preserve"> از دو قول مختار است. </w:t>
      </w:r>
    </w:p>
    <w:p w:rsidR="00335BB5" w:rsidRPr="00BD5DC8" w:rsidRDefault="00335BB5" w:rsidP="004709A5">
      <w:pPr>
        <w:ind w:firstLine="284"/>
        <w:jc w:val="both"/>
        <w:rPr>
          <w:rStyle w:val="Char4"/>
          <w:rtl/>
        </w:rPr>
      </w:pPr>
      <w:r w:rsidRPr="00BD5DC8">
        <w:rPr>
          <w:rStyle w:val="Char4"/>
          <w:rFonts w:hint="cs"/>
          <w:rtl/>
        </w:rPr>
        <w:t>و در ا</w:t>
      </w:r>
      <w:r w:rsidR="001C559E">
        <w:rPr>
          <w:rStyle w:val="Char4"/>
          <w:rFonts w:hint="cs"/>
          <w:rtl/>
        </w:rPr>
        <w:t>ی</w:t>
      </w:r>
      <w:r w:rsidRPr="00BD5DC8">
        <w:rPr>
          <w:rStyle w:val="Char4"/>
          <w:rFonts w:hint="cs"/>
          <w:rtl/>
        </w:rPr>
        <w:t>ن مسئله ن</w:t>
      </w:r>
      <w:r w:rsidR="001C559E">
        <w:rPr>
          <w:rStyle w:val="Char4"/>
          <w:rFonts w:hint="cs"/>
          <w:rtl/>
        </w:rPr>
        <w:t>ی</w:t>
      </w:r>
      <w:r w:rsidRPr="00BD5DC8">
        <w:rPr>
          <w:rStyle w:val="Char4"/>
          <w:rFonts w:hint="cs"/>
          <w:rtl/>
        </w:rPr>
        <w:t>ز عامل ترج</w:t>
      </w:r>
      <w:r w:rsidR="001C559E">
        <w:rPr>
          <w:rStyle w:val="Char4"/>
          <w:rFonts w:hint="cs"/>
          <w:rtl/>
        </w:rPr>
        <w:t>ی</w:t>
      </w:r>
      <w:r w:rsidRPr="00BD5DC8">
        <w:rPr>
          <w:rStyle w:val="Char4"/>
          <w:rFonts w:hint="cs"/>
          <w:rtl/>
        </w:rPr>
        <w:t xml:space="preserve">ح، </w:t>
      </w:r>
      <w:r w:rsidR="001C559E">
        <w:rPr>
          <w:rStyle w:val="Char4"/>
          <w:rFonts w:hint="cs"/>
          <w:rtl/>
        </w:rPr>
        <w:t>ی</w:t>
      </w:r>
      <w:r w:rsidRPr="00BD5DC8">
        <w:rPr>
          <w:rStyle w:val="Char4"/>
          <w:rFonts w:hint="cs"/>
          <w:rtl/>
        </w:rPr>
        <w:t>افته م</w:t>
      </w:r>
      <w:r w:rsidR="001C559E">
        <w:rPr>
          <w:rStyle w:val="Char4"/>
          <w:rFonts w:hint="cs"/>
          <w:rtl/>
        </w:rPr>
        <w:t>ی</w:t>
      </w:r>
      <w:r w:rsidRPr="00BD5DC8">
        <w:rPr>
          <w:rStyle w:val="Char4"/>
          <w:rFonts w:hint="cs"/>
          <w:rtl/>
        </w:rPr>
        <w:t xml:space="preserve">‌شود چرا </w:t>
      </w:r>
      <w:r w:rsidR="001C559E">
        <w:rPr>
          <w:rStyle w:val="Char4"/>
          <w:rFonts w:hint="cs"/>
          <w:rtl/>
        </w:rPr>
        <w:t>ک</w:t>
      </w:r>
      <w:r w:rsidRPr="00BD5DC8">
        <w:rPr>
          <w:rStyle w:val="Char4"/>
          <w:rFonts w:hint="cs"/>
          <w:rtl/>
        </w:rPr>
        <w:t>ه از شخص خود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ثابت است </w:t>
      </w:r>
      <w:r w:rsidR="001C559E">
        <w:rPr>
          <w:rStyle w:val="Char4"/>
          <w:rFonts w:hint="cs"/>
          <w:rtl/>
        </w:rPr>
        <w:t>ک</w:t>
      </w:r>
      <w:r w:rsidRPr="00BD5DC8">
        <w:rPr>
          <w:rStyle w:val="Char4"/>
          <w:rFonts w:hint="cs"/>
          <w:rtl/>
        </w:rPr>
        <w:t>ه ا</w:t>
      </w:r>
      <w:r w:rsidR="001C559E">
        <w:rPr>
          <w:rStyle w:val="Char4"/>
          <w:rFonts w:hint="cs"/>
          <w:rtl/>
        </w:rPr>
        <w:t>ی</w:t>
      </w:r>
      <w:r w:rsidRPr="00BD5DC8">
        <w:rPr>
          <w:rStyle w:val="Char4"/>
          <w:rFonts w:hint="cs"/>
          <w:rtl/>
        </w:rPr>
        <w:t>شان برخ</w:t>
      </w:r>
      <w:r w:rsidR="001C559E">
        <w:rPr>
          <w:rStyle w:val="Char4"/>
          <w:rFonts w:hint="cs"/>
          <w:rtl/>
        </w:rPr>
        <w:t>ی</w:t>
      </w:r>
      <w:r w:rsidRPr="00BD5DC8">
        <w:rPr>
          <w:rStyle w:val="Char4"/>
          <w:rFonts w:hint="cs"/>
          <w:rtl/>
        </w:rPr>
        <w:t xml:space="preserve"> از زنان خو</w:t>
      </w:r>
      <w:r w:rsidR="001C559E">
        <w:rPr>
          <w:rStyle w:val="Char4"/>
          <w:rFonts w:hint="cs"/>
          <w:rtl/>
        </w:rPr>
        <w:t>ی</w:t>
      </w:r>
      <w:r w:rsidRPr="00BD5DC8">
        <w:rPr>
          <w:rStyle w:val="Char4"/>
          <w:rFonts w:hint="cs"/>
          <w:rtl/>
        </w:rPr>
        <w:t>ش را م</w:t>
      </w:r>
      <w:r w:rsidR="001C559E">
        <w:rPr>
          <w:rStyle w:val="Char4"/>
          <w:rFonts w:hint="cs"/>
          <w:rtl/>
        </w:rPr>
        <w:t>ی</w:t>
      </w:r>
      <w:r w:rsidRPr="00BD5DC8">
        <w:rPr>
          <w:rStyle w:val="Char4"/>
          <w:rFonts w:hint="cs"/>
          <w:rtl/>
        </w:rPr>
        <w:t>‌بوس</w:t>
      </w:r>
      <w:r w:rsidR="001C559E">
        <w:rPr>
          <w:rStyle w:val="Char4"/>
          <w:rFonts w:hint="cs"/>
          <w:rtl/>
        </w:rPr>
        <w:t>ی</w:t>
      </w:r>
      <w:r w:rsidRPr="00BD5DC8">
        <w:rPr>
          <w:rStyle w:val="Char4"/>
          <w:rFonts w:hint="cs"/>
          <w:rtl/>
        </w:rPr>
        <w:t>د، و سپس نماز م</w:t>
      </w:r>
      <w:r w:rsidR="001C559E">
        <w:rPr>
          <w:rStyle w:val="Char4"/>
          <w:rFonts w:hint="cs"/>
          <w:rtl/>
        </w:rPr>
        <w:t>ی</w:t>
      </w:r>
      <w:r w:rsidRPr="00BD5DC8">
        <w:rPr>
          <w:rStyle w:val="Char4"/>
          <w:rFonts w:hint="cs"/>
          <w:rtl/>
        </w:rPr>
        <w:t>‌خواند، ب</w:t>
      </w:r>
      <w:r w:rsidR="001C559E">
        <w:rPr>
          <w:rStyle w:val="Char4"/>
          <w:rFonts w:hint="cs"/>
          <w:rtl/>
        </w:rPr>
        <w:t>ی</w:t>
      </w:r>
      <w:r w:rsidRPr="00BD5DC8">
        <w:rPr>
          <w:rStyle w:val="Char4"/>
          <w:rFonts w:hint="cs"/>
          <w:rtl/>
        </w:rPr>
        <w:t>‌آن</w:t>
      </w:r>
      <w:r w:rsidR="001C559E">
        <w:rPr>
          <w:rStyle w:val="Char4"/>
          <w:rFonts w:hint="cs"/>
          <w:rtl/>
        </w:rPr>
        <w:t>ک</w:t>
      </w:r>
      <w:r w:rsidRPr="00BD5DC8">
        <w:rPr>
          <w:rStyle w:val="Char4"/>
          <w:rFonts w:hint="cs"/>
          <w:rtl/>
        </w:rPr>
        <w:t>ه وضو</w:t>
      </w:r>
      <w:r w:rsidR="001C559E">
        <w:rPr>
          <w:rStyle w:val="Char4"/>
          <w:rFonts w:hint="cs"/>
          <w:rtl/>
        </w:rPr>
        <w:t xml:space="preserve"> </w:t>
      </w:r>
      <w:r w:rsidRPr="00BD5DC8">
        <w:rPr>
          <w:rStyle w:val="Char4"/>
          <w:rFonts w:hint="cs"/>
          <w:rtl/>
        </w:rPr>
        <w:t>بگ</w:t>
      </w:r>
      <w:r w:rsidR="001C559E">
        <w:rPr>
          <w:rStyle w:val="Char4"/>
          <w:rFonts w:hint="cs"/>
          <w:rtl/>
        </w:rPr>
        <w:t>ی</w:t>
      </w:r>
      <w:r w:rsidRPr="00BD5DC8">
        <w:rPr>
          <w:rStyle w:val="Char4"/>
          <w:rFonts w:hint="cs"/>
          <w:rtl/>
        </w:rPr>
        <w:t>رد.</w:t>
      </w:r>
    </w:p>
    <w:p w:rsidR="00335BB5" w:rsidRPr="00BD5DC8" w:rsidRDefault="00335BB5" w:rsidP="00794BFA">
      <w:pPr>
        <w:ind w:firstLine="284"/>
        <w:jc w:val="both"/>
        <w:rPr>
          <w:rStyle w:val="Char3"/>
          <w:rtl/>
        </w:rPr>
      </w:pPr>
      <w:r w:rsidRPr="00BD5DC8">
        <w:rPr>
          <w:rStyle w:val="Char4"/>
          <w:rFonts w:hint="cs"/>
          <w:rtl/>
        </w:rPr>
        <w:t xml:space="preserve"> </w:t>
      </w:r>
      <w:r w:rsidR="00BA7FD8" w:rsidRPr="00BA7FD8">
        <w:rPr>
          <w:rStyle w:val="Char4"/>
          <w:rtl/>
        </w:rPr>
        <w:t>333</w:t>
      </w:r>
      <w:r w:rsidR="00CF164C" w:rsidRPr="00CF164C">
        <w:rPr>
          <w:rStyle w:val="Char3"/>
          <w:rFonts w:cs="IRNazli"/>
          <w:rtl/>
        </w:rPr>
        <w:t xml:space="preserve"> ـ (</w:t>
      </w:r>
      <w:r w:rsidR="00BA7FD8" w:rsidRPr="00BA7FD8">
        <w:rPr>
          <w:rStyle w:val="Char4"/>
          <w:rtl/>
        </w:rPr>
        <w:t>34</w:t>
      </w:r>
      <w:r w:rsidR="00CF164C" w:rsidRPr="00CF164C">
        <w:rPr>
          <w:rStyle w:val="Char3"/>
          <w:rFonts w:cs="IRNazli"/>
          <w:rtl/>
        </w:rPr>
        <w:t>)</w:t>
      </w:r>
      <w:r w:rsidRPr="00BD5DC8">
        <w:rPr>
          <w:rStyle w:val="Char3"/>
          <w:rtl/>
        </w:rPr>
        <w:t xml:space="preserve"> وعن عمر بن عبد العزيز</w:t>
      </w:r>
      <w:r w:rsidR="003E0CC1">
        <w:rPr>
          <w:rStyle w:val="Char3"/>
          <w:rtl/>
        </w:rPr>
        <w:t>،</w:t>
      </w:r>
      <w:r w:rsidRPr="00BD5DC8">
        <w:rPr>
          <w:rStyle w:val="Char3"/>
          <w:rtl/>
        </w:rPr>
        <w:t xml:space="preserve"> عن تميم الداريّ</w:t>
      </w:r>
      <w:r w:rsidR="003E0CC1">
        <w:rPr>
          <w:rStyle w:val="Char3"/>
          <w:rtl/>
        </w:rPr>
        <w:t>،</w:t>
      </w:r>
      <w:r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Pr="00BD5DC8">
        <w:rPr>
          <w:rStyle w:val="Char3"/>
          <w:rtl/>
        </w:rPr>
        <w:t xml:space="preserve"> «الو</w:t>
      </w:r>
      <w:r w:rsidRPr="00BD5DC8">
        <w:rPr>
          <w:rStyle w:val="Char3"/>
          <w:rFonts w:hint="cs"/>
          <w:rtl/>
        </w:rPr>
        <w:t>ُ</w:t>
      </w:r>
      <w:r w:rsidRPr="00BD5DC8">
        <w:rPr>
          <w:rStyle w:val="Char3"/>
          <w:rtl/>
        </w:rPr>
        <w:t>ضوءُ من ك</w:t>
      </w:r>
      <w:r w:rsidRPr="00BD5DC8">
        <w:rPr>
          <w:rStyle w:val="Char3"/>
          <w:rFonts w:hint="cs"/>
          <w:rtl/>
        </w:rPr>
        <w:t>ُ</w:t>
      </w:r>
      <w:r w:rsidRPr="00BD5DC8">
        <w:rPr>
          <w:rStyle w:val="Char3"/>
          <w:rtl/>
        </w:rPr>
        <w:t>لِّ دمٍ سائلٍ»</w:t>
      </w:r>
      <w:r w:rsidR="003E0CC1">
        <w:rPr>
          <w:rStyle w:val="Char3"/>
          <w:rtl/>
        </w:rPr>
        <w:t>.</w:t>
      </w:r>
      <w:r w:rsidRPr="00BD5DC8">
        <w:rPr>
          <w:rStyle w:val="Char3"/>
          <w:rtl/>
        </w:rPr>
        <w:t xml:space="preserve"> </w:t>
      </w:r>
      <w:r w:rsidRPr="00A62A82">
        <w:rPr>
          <w:rStyle w:val="Char1"/>
          <w:rtl/>
        </w:rPr>
        <w:t>رواهما الدارقطني، وقال: عمر بن عبد العزيز لم يَسم</w:t>
      </w:r>
      <w:r w:rsidRPr="00A62A82">
        <w:rPr>
          <w:rStyle w:val="Char1"/>
          <w:rFonts w:hint="cs"/>
          <w:rtl/>
        </w:rPr>
        <w:t>َ</w:t>
      </w:r>
      <w:r w:rsidRPr="00A62A82">
        <w:rPr>
          <w:rStyle w:val="Char1"/>
          <w:rtl/>
        </w:rPr>
        <w:t>عْ من تميم الد</w:t>
      </w:r>
      <w:r w:rsidRPr="00A62A82">
        <w:rPr>
          <w:rStyle w:val="Char1"/>
          <w:rFonts w:hint="cs"/>
          <w:rtl/>
        </w:rPr>
        <w:t>َّ</w:t>
      </w:r>
      <w:r w:rsidRPr="00A62A82">
        <w:rPr>
          <w:rStyle w:val="Char1"/>
          <w:rtl/>
        </w:rPr>
        <w:t>اريِّ ولا رآه، ويزيدُ بن خالد، ويزيدُ بن محم</w:t>
      </w:r>
      <w:r w:rsidRPr="00A62A82">
        <w:rPr>
          <w:rStyle w:val="Char1"/>
          <w:rFonts w:hint="cs"/>
          <w:rtl/>
        </w:rPr>
        <w:t>َّ</w:t>
      </w:r>
      <w:r w:rsidRPr="00A62A82">
        <w:rPr>
          <w:rStyle w:val="Char1"/>
          <w:rtl/>
        </w:rPr>
        <w:t>د مجهولان</w:t>
      </w:r>
      <w:r w:rsidR="00A1385B" w:rsidRPr="00794BFA">
        <w:rPr>
          <w:rStyle w:val="Char4"/>
          <w:rFonts w:hint="cs"/>
          <w:vertAlign w:val="superscript"/>
          <w:rtl/>
          <w:lang w:bidi="ar-SA"/>
        </w:rPr>
        <w:t>(</w:t>
      </w:r>
      <w:r w:rsidR="00A1385B" w:rsidRPr="00794BFA">
        <w:rPr>
          <w:rStyle w:val="Char4"/>
          <w:vertAlign w:val="superscript"/>
          <w:rtl/>
          <w:lang w:bidi="ar-SA"/>
        </w:rPr>
        <w:footnoteReference w:id="55"/>
      </w:r>
      <w:r w:rsidR="00A1385B" w:rsidRPr="00794BFA">
        <w:rPr>
          <w:rStyle w:val="Char4"/>
          <w:rFonts w:hint="cs"/>
          <w:vertAlign w:val="superscript"/>
          <w:rtl/>
          <w:lang w:bidi="ar-SA"/>
        </w:rPr>
        <w:t>)</w:t>
      </w:r>
      <w:r w:rsidR="00794BFA">
        <w:rPr>
          <w:rStyle w:val="Char3"/>
          <w:rFonts w:hint="cs"/>
          <w:rtl/>
        </w:rPr>
        <w:t>.</w:t>
      </w:r>
    </w:p>
    <w:p w:rsidR="00335BB5" w:rsidRPr="00BD5DC8" w:rsidRDefault="00335BB5" w:rsidP="004709A5">
      <w:pPr>
        <w:ind w:firstLine="284"/>
        <w:jc w:val="both"/>
        <w:rPr>
          <w:rStyle w:val="Char4"/>
          <w:rtl/>
        </w:rPr>
      </w:pPr>
      <w:r w:rsidRPr="00BD5DC8">
        <w:rPr>
          <w:rStyle w:val="Char4"/>
          <w:rFonts w:hint="cs"/>
          <w:rtl/>
        </w:rPr>
        <w:t>333- (34) عمر بن عبدالعز</w:t>
      </w:r>
      <w:r w:rsidR="001C559E">
        <w:rPr>
          <w:rStyle w:val="Char4"/>
          <w:rFonts w:hint="cs"/>
          <w:rtl/>
        </w:rPr>
        <w:t>ی</w:t>
      </w:r>
      <w:r w:rsidRPr="00BD5DC8">
        <w:rPr>
          <w:rStyle w:val="Char4"/>
          <w:rFonts w:hint="cs"/>
          <w:rtl/>
        </w:rPr>
        <w:t>ز از تم</w:t>
      </w:r>
      <w:r w:rsidR="001C559E">
        <w:rPr>
          <w:rStyle w:val="Char4"/>
          <w:rFonts w:hint="cs"/>
          <w:rtl/>
        </w:rPr>
        <w:t>ی</w:t>
      </w:r>
      <w:r w:rsidRPr="00BD5DC8">
        <w:rPr>
          <w:rStyle w:val="Char4"/>
          <w:rFonts w:hint="cs"/>
          <w:rtl/>
        </w:rPr>
        <w:t>م دار</w:t>
      </w:r>
      <w:r w:rsidR="001C559E">
        <w:rPr>
          <w:rStyle w:val="Char4"/>
          <w:rFonts w:hint="cs"/>
          <w:rtl/>
        </w:rPr>
        <w:t>ی</w:t>
      </w:r>
      <w:r w:rsidRPr="00BD5DC8">
        <w:rPr>
          <w:rStyle w:val="Char4"/>
          <w:rFonts w:hint="cs"/>
          <w:rtl/>
        </w:rPr>
        <w:t>، روا</w:t>
      </w:r>
      <w:r w:rsidR="001C559E">
        <w:rPr>
          <w:rStyle w:val="Char4"/>
          <w:rFonts w:hint="cs"/>
          <w:rtl/>
        </w:rPr>
        <w:t>ی</w:t>
      </w:r>
      <w:r w:rsidRPr="00BD5DC8">
        <w:rPr>
          <w:rStyle w:val="Char4"/>
          <w:rFonts w:hint="cs"/>
          <w:rtl/>
        </w:rPr>
        <w:t>ت</w:t>
      </w:r>
      <w:r w:rsidR="003E0CC1">
        <w:rPr>
          <w:rStyle w:val="Char4"/>
          <w:rFonts w:hint="cs"/>
          <w:rtl/>
        </w:rPr>
        <w:t xml:space="preserve"> می‌کند </w:t>
      </w:r>
      <w:r w:rsidR="001C559E">
        <w:rPr>
          <w:rStyle w:val="Char4"/>
          <w:rFonts w:hint="cs"/>
          <w:rtl/>
        </w:rPr>
        <w:t>ک</w:t>
      </w:r>
      <w:r w:rsidRPr="00BD5DC8">
        <w:rPr>
          <w:rStyle w:val="Char4"/>
          <w:rFonts w:hint="cs"/>
          <w:rtl/>
        </w:rPr>
        <w:t>ه و</w:t>
      </w:r>
      <w:r w:rsidR="001C559E">
        <w:rPr>
          <w:rStyle w:val="Char4"/>
          <w:rFonts w:hint="cs"/>
          <w:rtl/>
        </w:rPr>
        <w:t>ی</w:t>
      </w:r>
      <w:r w:rsidRPr="00BD5DC8">
        <w:rPr>
          <w:rStyle w:val="Char4"/>
          <w:rFonts w:hint="cs"/>
          <w:rtl/>
        </w:rPr>
        <w:t xml:space="preserve"> ‌گفت: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«وضو و طهارت از ه</w:t>
      </w:r>
      <w:r w:rsidR="00A62A82">
        <w:rPr>
          <w:rStyle w:val="Char4"/>
          <w:rFonts w:hint="cs"/>
          <w:rtl/>
        </w:rPr>
        <w:t>ر خون جار</w:t>
      </w:r>
      <w:r w:rsidR="001C559E">
        <w:rPr>
          <w:rStyle w:val="Char4"/>
          <w:rFonts w:hint="cs"/>
          <w:rtl/>
        </w:rPr>
        <w:t>ی</w:t>
      </w:r>
      <w:r w:rsidR="00A62A82">
        <w:rPr>
          <w:rStyle w:val="Char4"/>
          <w:rFonts w:hint="cs"/>
          <w:rtl/>
        </w:rPr>
        <w:t xml:space="preserve"> و روان</w:t>
      </w:r>
      <w:r w:rsidR="001C559E">
        <w:rPr>
          <w:rStyle w:val="Char4"/>
          <w:rFonts w:hint="cs"/>
          <w:rtl/>
        </w:rPr>
        <w:t>ی</w:t>
      </w:r>
      <w:r w:rsidR="00A62A82">
        <w:rPr>
          <w:rStyle w:val="Char4"/>
          <w:rFonts w:hint="cs"/>
          <w:rtl/>
        </w:rPr>
        <w:t xml:space="preserve"> واجب م</w:t>
      </w:r>
      <w:r w:rsidR="001C559E">
        <w:rPr>
          <w:rStyle w:val="Char4"/>
          <w:rFonts w:hint="cs"/>
          <w:rtl/>
        </w:rPr>
        <w:t>ی</w:t>
      </w:r>
      <w:r w:rsidR="00A62A82">
        <w:rPr>
          <w:rStyle w:val="Char4"/>
          <w:rFonts w:hint="cs"/>
          <w:rtl/>
        </w:rPr>
        <w:t>‌گردد</w:t>
      </w:r>
      <w:r w:rsidRPr="00BD5DC8">
        <w:rPr>
          <w:rStyle w:val="Char4"/>
          <w:rFonts w:hint="cs"/>
          <w:rtl/>
        </w:rPr>
        <w:t>»</w:t>
      </w:r>
      <w:r w:rsidR="00A62A82">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دارقطن</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و گفته است: عمر بن عبدالعز</w:t>
      </w:r>
      <w:r w:rsidR="001C559E">
        <w:rPr>
          <w:rStyle w:val="Char4"/>
          <w:rFonts w:hint="cs"/>
          <w:rtl/>
        </w:rPr>
        <w:t>ی</w:t>
      </w:r>
      <w:r w:rsidRPr="00BD5DC8">
        <w:rPr>
          <w:rStyle w:val="Char4"/>
          <w:rFonts w:hint="cs"/>
          <w:rtl/>
        </w:rPr>
        <w:t>ز، نه تم</w:t>
      </w:r>
      <w:r w:rsidR="001C559E">
        <w:rPr>
          <w:rStyle w:val="Char4"/>
          <w:rFonts w:hint="cs"/>
          <w:rtl/>
        </w:rPr>
        <w:t>ی</w:t>
      </w:r>
      <w:r w:rsidRPr="00BD5DC8">
        <w:rPr>
          <w:rStyle w:val="Char4"/>
          <w:rFonts w:hint="cs"/>
          <w:rtl/>
        </w:rPr>
        <w:t>م دار</w:t>
      </w:r>
      <w:r w:rsidR="001C559E">
        <w:rPr>
          <w:rStyle w:val="Char4"/>
          <w:rFonts w:hint="cs"/>
          <w:rtl/>
        </w:rPr>
        <w:t>ی</w:t>
      </w:r>
      <w:r w:rsidRPr="00BD5DC8">
        <w:rPr>
          <w:rStyle w:val="Char4"/>
          <w:rFonts w:hint="cs"/>
          <w:rtl/>
        </w:rPr>
        <w:t xml:space="preserve"> را د</w:t>
      </w:r>
      <w:r w:rsidR="001C559E">
        <w:rPr>
          <w:rStyle w:val="Char4"/>
          <w:rFonts w:hint="cs"/>
          <w:rtl/>
        </w:rPr>
        <w:t>ی</w:t>
      </w:r>
      <w:r w:rsidRPr="00BD5DC8">
        <w:rPr>
          <w:rStyle w:val="Char4"/>
          <w:rFonts w:hint="cs"/>
          <w:rtl/>
        </w:rPr>
        <w:t>ده و نه از و</w:t>
      </w:r>
      <w:r w:rsidR="001C559E">
        <w:rPr>
          <w:rStyle w:val="Char4"/>
          <w:rFonts w:hint="cs"/>
          <w:rtl/>
        </w:rPr>
        <w:t>ی</w:t>
      </w:r>
      <w:r w:rsidRPr="00BD5DC8">
        <w:rPr>
          <w:rStyle w:val="Char4"/>
          <w:rFonts w:hint="cs"/>
          <w:rtl/>
        </w:rPr>
        <w:t xml:space="preserve"> سماع حد</w:t>
      </w:r>
      <w:r w:rsidR="001C559E">
        <w:rPr>
          <w:rStyle w:val="Char4"/>
          <w:rFonts w:hint="cs"/>
          <w:rtl/>
        </w:rPr>
        <w:t>ی</w:t>
      </w:r>
      <w:r w:rsidRPr="00BD5DC8">
        <w:rPr>
          <w:rStyle w:val="Char4"/>
          <w:rFonts w:hint="cs"/>
          <w:rtl/>
        </w:rPr>
        <w:t xml:space="preserve">ث نموده است. و </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دبن خالد، و </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د بن محمّد (هر دو </w:t>
      </w:r>
      <w:r w:rsidR="001C559E">
        <w:rPr>
          <w:rStyle w:val="Char4"/>
          <w:rFonts w:hint="cs"/>
          <w:rtl/>
        </w:rPr>
        <w:t>ک</w:t>
      </w:r>
      <w:r w:rsidRPr="00BD5DC8">
        <w:rPr>
          <w:rStyle w:val="Char4"/>
          <w:rFonts w:hint="cs"/>
          <w:rtl/>
        </w:rPr>
        <w:t>ه در سلسله سند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م</w:t>
      </w:r>
      <w:r w:rsidR="001C559E">
        <w:rPr>
          <w:rStyle w:val="Char4"/>
          <w:rFonts w:hint="cs"/>
          <w:rtl/>
        </w:rPr>
        <w:t>ی</w:t>
      </w:r>
      <w:r w:rsidRPr="00BD5DC8">
        <w:rPr>
          <w:rStyle w:val="Char4"/>
          <w:rFonts w:hint="cs"/>
          <w:rtl/>
        </w:rPr>
        <w:t>‌باشند، افراد</w:t>
      </w:r>
      <w:r w:rsidR="001C559E">
        <w:rPr>
          <w:rStyle w:val="Char4"/>
          <w:rFonts w:hint="cs"/>
          <w:rtl/>
        </w:rPr>
        <w:t>ی</w:t>
      </w:r>
      <w:r w:rsidRPr="00BD5DC8">
        <w:rPr>
          <w:rStyle w:val="Char4"/>
          <w:rFonts w:hint="cs"/>
          <w:rtl/>
        </w:rPr>
        <w:t>) مجهول هستند</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در نزد احناف، هرگونه نجاست</w:t>
      </w:r>
      <w:r w:rsidR="001C559E">
        <w:rPr>
          <w:rStyle w:val="Char4"/>
          <w:rFonts w:hint="cs"/>
          <w:rtl/>
        </w:rPr>
        <w:t>ی</w:t>
      </w:r>
      <w:r w:rsidRPr="00BD5DC8">
        <w:rPr>
          <w:rStyle w:val="Char4"/>
          <w:rFonts w:hint="cs"/>
          <w:rtl/>
        </w:rPr>
        <w:t xml:space="preserve"> از هر قسمت بدن خارج شود، ش</w:t>
      </w:r>
      <w:r w:rsidR="001C559E">
        <w:rPr>
          <w:rStyle w:val="Char4"/>
          <w:rFonts w:hint="cs"/>
          <w:rtl/>
        </w:rPr>
        <w:t>ک</w:t>
      </w:r>
      <w:r w:rsidRPr="00BD5DC8">
        <w:rPr>
          <w:rStyle w:val="Char4"/>
          <w:rFonts w:hint="cs"/>
          <w:rtl/>
        </w:rPr>
        <w:t>ننده‌</w:t>
      </w:r>
      <w:r w:rsidR="001C559E">
        <w:rPr>
          <w:rStyle w:val="Char4"/>
          <w:rFonts w:hint="cs"/>
          <w:rtl/>
        </w:rPr>
        <w:t>ی</w:t>
      </w:r>
      <w:r w:rsidRPr="00BD5DC8">
        <w:rPr>
          <w:rStyle w:val="Char4"/>
          <w:rFonts w:hint="cs"/>
          <w:rtl/>
        </w:rPr>
        <w:t xml:space="preserve"> وضو خواهد بود، برابر است </w:t>
      </w:r>
      <w:r w:rsidR="001C559E">
        <w:rPr>
          <w:rStyle w:val="Char4"/>
          <w:rFonts w:hint="cs"/>
          <w:rtl/>
        </w:rPr>
        <w:t>ک</w:t>
      </w:r>
      <w:r w:rsidRPr="00BD5DC8">
        <w:rPr>
          <w:rStyle w:val="Char4"/>
          <w:rFonts w:hint="cs"/>
          <w:rtl/>
        </w:rPr>
        <w:t>ه خروج نجاست از رو</w:t>
      </w:r>
      <w:r w:rsidR="001C559E">
        <w:rPr>
          <w:rStyle w:val="Char4"/>
          <w:rFonts w:hint="cs"/>
          <w:rtl/>
        </w:rPr>
        <w:t>ی</w:t>
      </w:r>
      <w:r w:rsidRPr="00BD5DC8">
        <w:rPr>
          <w:rStyle w:val="Char4"/>
          <w:rFonts w:hint="cs"/>
          <w:rtl/>
        </w:rPr>
        <w:t xml:space="preserve"> عادت باشد </w:t>
      </w:r>
      <w:r w:rsidR="001C559E">
        <w:rPr>
          <w:rStyle w:val="Char4"/>
          <w:rFonts w:hint="cs"/>
          <w:rtl/>
        </w:rPr>
        <w:t>ی</w:t>
      </w:r>
      <w:r w:rsidRPr="00BD5DC8">
        <w:rPr>
          <w:rStyle w:val="Char4"/>
          <w:rFonts w:hint="cs"/>
          <w:rtl/>
        </w:rPr>
        <w:t>ا به سبب ب</w:t>
      </w:r>
      <w:r w:rsidR="001C559E">
        <w:rPr>
          <w:rStyle w:val="Char4"/>
          <w:rFonts w:hint="cs"/>
          <w:rtl/>
        </w:rPr>
        <w:t>ی</w:t>
      </w:r>
      <w:r w:rsidRPr="00BD5DC8">
        <w:rPr>
          <w:rStyle w:val="Char4"/>
          <w:rFonts w:hint="cs"/>
          <w:rtl/>
        </w:rPr>
        <w:t>مار</w:t>
      </w:r>
      <w:r w:rsidR="001C559E">
        <w:rPr>
          <w:rStyle w:val="Char4"/>
          <w:rFonts w:hint="cs"/>
          <w:rtl/>
        </w:rPr>
        <w:t>ی</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پس در نزد احناف خارج‌شدن خون، چر</w:t>
      </w:r>
      <w:r w:rsidR="001C559E">
        <w:rPr>
          <w:rStyle w:val="Char4"/>
          <w:rFonts w:hint="cs"/>
          <w:rtl/>
        </w:rPr>
        <w:t>ک</w:t>
      </w:r>
      <w:r w:rsidRPr="00BD5DC8">
        <w:rPr>
          <w:rStyle w:val="Char4"/>
          <w:rFonts w:hint="cs"/>
          <w:rtl/>
        </w:rPr>
        <w:t xml:space="preserve"> و زردآب </w:t>
      </w:r>
      <w:r w:rsidR="001C559E">
        <w:rPr>
          <w:rStyle w:val="Char4"/>
          <w:rFonts w:hint="cs"/>
          <w:rtl/>
        </w:rPr>
        <w:t>ک</w:t>
      </w:r>
      <w:r w:rsidRPr="00BD5DC8">
        <w:rPr>
          <w:rStyle w:val="Char4"/>
          <w:rFonts w:hint="cs"/>
          <w:rtl/>
        </w:rPr>
        <w:t>ه از هر قسمت بدن خارج گردد، و به جاها</w:t>
      </w:r>
      <w:r w:rsidR="001C559E">
        <w:rPr>
          <w:rStyle w:val="Char4"/>
          <w:rFonts w:hint="cs"/>
          <w:rtl/>
        </w:rPr>
        <w:t>یی</w:t>
      </w:r>
      <w:r w:rsidRPr="00BD5DC8">
        <w:rPr>
          <w:rStyle w:val="Char4"/>
          <w:rFonts w:hint="cs"/>
          <w:rtl/>
        </w:rPr>
        <w:t xml:space="preserve"> تجاوز نما</w:t>
      </w:r>
      <w:r w:rsidR="001C559E">
        <w:rPr>
          <w:rStyle w:val="Char4"/>
          <w:rFonts w:hint="cs"/>
          <w:rtl/>
        </w:rPr>
        <w:t>ی</w:t>
      </w:r>
      <w:r w:rsidRPr="00BD5DC8">
        <w:rPr>
          <w:rStyle w:val="Char4"/>
          <w:rFonts w:hint="cs"/>
          <w:rtl/>
        </w:rPr>
        <w:t xml:space="preserve">د </w:t>
      </w:r>
      <w:r w:rsidR="001C559E">
        <w:rPr>
          <w:rStyle w:val="Char4"/>
          <w:rFonts w:hint="cs"/>
          <w:rtl/>
        </w:rPr>
        <w:t>ک</w:t>
      </w:r>
      <w:r w:rsidRPr="00BD5DC8">
        <w:rPr>
          <w:rStyle w:val="Char4"/>
          <w:rFonts w:hint="cs"/>
          <w:rtl/>
        </w:rPr>
        <w:t>ه ح</w:t>
      </w:r>
      <w:r w:rsidR="001C559E">
        <w:rPr>
          <w:rStyle w:val="Char4"/>
          <w:rFonts w:hint="cs"/>
          <w:rtl/>
        </w:rPr>
        <w:t>ک</w:t>
      </w:r>
      <w:r w:rsidRPr="00BD5DC8">
        <w:rPr>
          <w:rStyle w:val="Char4"/>
          <w:rFonts w:hint="cs"/>
          <w:rtl/>
        </w:rPr>
        <w:t>م پا</w:t>
      </w:r>
      <w:r w:rsidR="001C559E">
        <w:rPr>
          <w:rStyle w:val="Char4"/>
          <w:rFonts w:hint="cs"/>
          <w:rtl/>
        </w:rPr>
        <w:t>کی</w:t>
      </w:r>
      <w:r w:rsidRPr="00BD5DC8">
        <w:rPr>
          <w:rStyle w:val="Char4"/>
          <w:rFonts w:hint="cs"/>
          <w:rtl/>
        </w:rPr>
        <w:t xml:space="preserve"> و پا</w:t>
      </w:r>
      <w:r w:rsidR="001C559E">
        <w:rPr>
          <w:rStyle w:val="Char4"/>
          <w:rFonts w:hint="cs"/>
          <w:rtl/>
        </w:rPr>
        <w:t>کی</w:t>
      </w:r>
      <w:r w:rsidRPr="00BD5DC8">
        <w:rPr>
          <w:rStyle w:val="Char4"/>
          <w:rFonts w:hint="cs"/>
          <w:rtl/>
        </w:rPr>
        <w:t>زگ</w:t>
      </w:r>
      <w:r w:rsidR="001C559E">
        <w:rPr>
          <w:rStyle w:val="Char4"/>
          <w:rFonts w:hint="cs"/>
          <w:rtl/>
        </w:rPr>
        <w:t>ی</w:t>
      </w:r>
      <w:r w:rsidRPr="00BD5DC8">
        <w:rPr>
          <w:rStyle w:val="Char4"/>
          <w:rFonts w:hint="cs"/>
          <w:rtl/>
        </w:rPr>
        <w:t xml:space="preserve"> را داشته باشد، وضو را م</w:t>
      </w:r>
      <w:r w:rsidR="001C559E">
        <w:rPr>
          <w:rStyle w:val="Char4"/>
          <w:rFonts w:hint="cs"/>
          <w:rtl/>
        </w:rPr>
        <w:t>ی</w:t>
      </w:r>
      <w:r w:rsidRPr="00BD5DC8">
        <w:rPr>
          <w:rStyle w:val="Char4"/>
          <w:rFonts w:hint="cs"/>
          <w:rtl/>
        </w:rPr>
        <w:t>‌ش</w:t>
      </w:r>
      <w:r w:rsidR="001C559E">
        <w:rPr>
          <w:rStyle w:val="Char4"/>
          <w:rFonts w:hint="cs"/>
          <w:rtl/>
        </w:rPr>
        <w:t>ک</w:t>
      </w:r>
      <w:r w:rsidRPr="00BD5DC8">
        <w:rPr>
          <w:rStyle w:val="Char4"/>
          <w:rFonts w:hint="cs"/>
          <w:rtl/>
        </w:rPr>
        <w:t>ند. پس خون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از بدن ب</w:t>
      </w:r>
      <w:r w:rsidR="001C559E">
        <w:rPr>
          <w:rStyle w:val="Char4"/>
          <w:rFonts w:hint="cs"/>
          <w:rtl/>
        </w:rPr>
        <w:t>ی</w:t>
      </w:r>
      <w:r w:rsidRPr="00BD5DC8">
        <w:rPr>
          <w:rStyle w:val="Char4"/>
          <w:rFonts w:hint="cs"/>
          <w:rtl/>
        </w:rPr>
        <w:t>رون آمده و جر</w:t>
      </w:r>
      <w:r w:rsidR="001C559E">
        <w:rPr>
          <w:rStyle w:val="Char4"/>
          <w:rFonts w:hint="cs"/>
          <w:rtl/>
        </w:rPr>
        <w:t>ی</w:t>
      </w:r>
      <w:r w:rsidRPr="00BD5DC8">
        <w:rPr>
          <w:rStyle w:val="Char4"/>
          <w:rFonts w:hint="cs"/>
          <w:rtl/>
        </w:rPr>
        <w:t>ان داشته باشد و به چن</w:t>
      </w:r>
      <w:r w:rsidR="001C559E">
        <w:rPr>
          <w:rStyle w:val="Char4"/>
          <w:rFonts w:hint="cs"/>
          <w:rtl/>
        </w:rPr>
        <w:t>ی</w:t>
      </w:r>
      <w:r w:rsidRPr="00BD5DC8">
        <w:rPr>
          <w:rStyle w:val="Char4"/>
          <w:rFonts w:hint="cs"/>
          <w:rtl/>
        </w:rPr>
        <w:t>ن جا</w:t>
      </w:r>
      <w:r w:rsidR="001C559E">
        <w:rPr>
          <w:rStyle w:val="Char4"/>
          <w:rFonts w:hint="cs"/>
          <w:rtl/>
        </w:rPr>
        <w:t>یی</w:t>
      </w:r>
      <w:r w:rsidRPr="00BD5DC8">
        <w:rPr>
          <w:rStyle w:val="Char4"/>
          <w:rFonts w:hint="cs"/>
          <w:rtl/>
        </w:rPr>
        <w:t xml:space="preserve"> از بدن برسد </w:t>
      </w:r>
      <w:r w:rsidR="001C559E">
        <w:rPr>
          <w:rStyle w:val="Char4"/>
          <w:rFonts w:hint="cs"/>
          <w:rtl/>
        </w:rPr>
        <w:t>ک</w:t>
      </w:r>
      <w:r w:rsidRPr="00BD5DC8">
        <w:rPr>
          <w:rStyle w:val="Char4"/>
          <w:rFonts w:hint="cs"/>
          <w:rtl/>
        </w:rPr>
        <w:t xml:space="preserve">ه شستن آن هنگام وضو </w:t>
      </w:r>
      <w:r w:rsidR="001C559E">
        <w:rPr>
          <w:rStyle w:val="Char4"/>
          <w:rFonts w:hint="cs"/>
          <w:rtl/>
        </w:rPr>
        <w:t>ی</w:t>
      </w:r>
      <w:r w:rsidRPr="00BD5DC8">
        <w:rPr>
          <w:rStyle w:val="Char4"/>
          <w:rFonts w:hint="cs"/>
          <w:rtl/>
        </w:rPr>
        <w:t>ا غسل فرض م</w:t>
      </w:r>
      <w:r w:rsidR="001C559E">
        <w:rPr>
          <w:rStyle w:val="Char4"/>
          <w:rFonts w:hint="cs"/>
          <w:rtl/>
        </w:rPr>
        <w:t>ی</w:t>
      </w:r>
      <w:r w:rsidRPr="00BD5DC8">
        <w:rPr>
          <w:rStyle w:val="Char4"/>
          <w:rFonts w:hint="cs"/>
          <w:rtl/>
        </w:rPr>
        <w:t>‌باشد، ش</w:t>
      </w:r>
      <w:r w:rsidR="001C559E">
        <w:rPr>
          <w:rStyle w:val="Char4"/>
          <w:rFonts w:hint="cs"/>
          <w:rtl/>
        </w:rPr>
        <w:t>ک</w:t>
      </w:r>
      <w:r w:rsidRPr="00BD5DC8">
        <w:rPr>
          <w:rStyle w:val="Char4"/>
          <w:rFonts w:hint="cs"/>
          <w:rtl/>
        </w:rPr>
        <w:t>ننده‌</w:t>
      </w:r>
      <w:r w:rsidR="001C559E">
        <w:rPr>
          <w:rStyle w:val="Char4"/>
          <w:rFonts w:hint="cs"/>
          <w:rtl/>
        </w:rPr>
        <w:t>ی</w:t>
      </w:r>
      <w:r w:rsidRPr="00BD5DC8">
        <w:rPr>
          <w:rStyle w:val="Char4"/>
          <w:rFonts w:hint="cs"/>
          <w:rtl/>
        </w:rPr>
        <w:t xml:space="preserve"> وضو است فرق</w:t>
      </w:r>
      <w:r w:rsidR="001C559E">
        <w:rPr>
          <w:rStyle w:val="Char4"/>
          <w:rFonts w:hint="cs"/>
          <w:rtl/>
        </w:rPr>
        <w:t>ی</w:t>
      </w:r>
      <w:r w:rsidR="003E0CC1">
        <w:rPr>
          <w:rStyle w:val="Char4"/>
          <w:rFonts w:hint="cs"/>
          <w:rtl/>
        </w:rPr>
        <w:t xml:space="preserve"> نمی‌کند </w:t>
      </w:r>
      <w:r w:rsidR="001C559E">
        <w:rPr>
          <w:rStyle w:val="Char4"/>
          <w:rFonts w:hint="cs"/>
          <w:rtl/>
        </w:rPr>
        <w:t>ک</w:t>
      </w:r>
      <w:r w:rsidRPr="00BD5DC8">
        <w:rPr>
          <w:rStyle w:val="Char4"/>
          <w:rFonts w:hint="cs"/>
          <w:rtl/>
        </w:rPr>
        <w:t>ه ا</w:t>
      </w:r>
      <w:r w:rsidR="001C559E">
        <w:rPr>
          <w:rStyle w:val="Char4"/>
          <w:rFonts w:hint="cs"/>
          <w:rtl/>
        </w:rPr>
        <w:t>ی</w:t>
      </w:r>
      <w:r w:rsidRPr="00BD5DC8">
        <w:rPr>
          <w:rStyle w:val="Char4"/>
          <w:rFonts w:hint="cs"/>
          <w:rtl/>
        </w:rPr>
        <w:t>ن خون از 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ب</w:t>
      </w:r>
      <w:r w:rsidR="001C559E">
        <w:rPr>
          <w:rStyle w:val="Char4"/>
          <w:rFonts w:hint="cs"/>
          <w:rtl/>
        </w:rPr>
        <w:t>ی</w:t>
      </w:r>
      <w:r w:rsidRPr="00BD5DC8">
        <w:rPr>
          <w:rStyle w:val="Char4"/>
          <w:rFonts w:hint="cs"/>
          <w:rtl/>
        </w:rPr>
        <w:t>رون آ</w:t>
      </w:r>
      <w:r w:rsidR="001C559E">
        <w:rPr>
          <w:rStyle w:val="Char4"/>
          <w:rFonts w:hint="cs"/>
          <w:rtl/>
        </w:rPr>
        <w:t>ی</w:t>
      </w:r>
      <w:r w:rsidRPr="00BD5DC8">
        <w:rPr>
          <w:rStyle w:val="Char4"/>
          <w:rFonts w:hint="cs"/>
          <w:rtl/>
        </w:rPr>
        <w:t xml:space="preserve">د </w:t>
      </w:r>
      <w:r w:rsidR="001C559E">
        <w:rPr>
          <w:rStyle w:val="Char4"/>
          <w:rFonts w:hint="cs"/>
          <w:rtl/>
        </w:rPr>
        <w:t>ی</w:t>
      </w:r>
      <w:r w:rsidRPr="00BD5DC8">
        <w:rPr>
          <w:rStyle w:val="Char4"/>
          <w:rFonts w:hint="cs"/>
          <w:rtl/>
        </w:rPr>
        <w:t>ا از جا</w:t>
      </w:r>
      <w:r w:rsidR="001C559E">
        <w:rPr>
          <w:rStyle w:val="Char4"/>
          <w:rFonts w:hint="cs"/>
          <w:rtl/>
        </w:rPr>
        <w:t>یی</w:t>
      </w:r>
      <w:r w:rsidRPr="00BD5DC8">
        <w:rPr>
          <w:rStyle w:val="Char4"/>
          <w:rFonts w:hint="cs"/>
          <w:rtl/>
        </w:rPr>
        <w:t xml:space="preserve"> د</w:t>
      </w:r>
      <w:r w:rsidR="001C559E">
        <w:rPr>
          <w:rStyle w:val="Char4"/>
          <w:rFonts w:hint="cs"/>
          <w:rtl/>
        </w:rPr>
        <w:t>ی</w:t>
      </w:r>
      <w:r w:rsidRPr="00BD5DC8">
        <w:rPr>
          <w:rStyle w:val="Char4"/>
          <w:rFonts w:hint="cs"/>
          <w:rtl/>
        </w:rPr>
        <w:t xml:space="preserve">گر. </w:t>
      </w:r>
    </w:p>
    <w:p w:rsidR="00335BB5" w:rsidRPr="00BD5DC8" w:rsidRDefault="00335BB5" w:rsidP="004709A5">
      <w:pPr>
        <w:ind w:firstLine="284"/>
        <w:jc w:val="both"/>
        <w:rPr>
          <w:rStyle w:val="Char4"/>
          <w:rtl/>
        </w:rPr>
      </w:pPr>
      <w:r w:rsidRPr="00BD5DC8">
        <w:rPr>
          <w:rStyle w:val="Char4"/>
          <w:rFonts w:hint="cs"/>
          <w:rtl/>
        </w:rPr>
        <w:t>مذهب امام احمد حنبل ن</w:t>
      </w:r>
      <w:r w:rsidR="001C559E">
        <w:rPr>
          <w:rStyle w:val="Char4"/>
          <w:rFonts w:hint="cs"/>
          <w:rtl/>
        </w:rPr>
        <w:t>ی</w:t>
      </w:r>
      <w:r w:rsidRPr="00BD5DC8">
        <w:rPr>
          <w:rStyle w:val="Char4"/>
          <w:rFonts w:hint="cs"/>
          <w:rtl/>
        </w:rPr>
        <w:t>ز مطابق با مسل</w:t>
      </w:r>
      <w:r w:rsidR="001C559E">
        <w:rPr>
          <w:rStyle w:val="Char4"/>
          <w:rFonts w:hint="cs"/>
          <w:rtl/>
        </w:rPr>
        <w:t>ک</w:t>
      </w:r>
      <w:r w:rsidRPr="00BD5DC8">
        <w:rPr>
          <w:rStyle w:val="Char4"/>
          <w:rFonts w:hint="cs"/>
          <w:rtl/>
        </w:rPr>
        <w:t xml:space="preserve"> امام ابوحن</w:t>
      </w:r>
      <w:r w:rsidR="001C559E">
        <w:rPr>
          <w:rStyle w:val="Char4"/>
          <w:rFonts w:hint="cs"/>
          <w:rtl/>
        </w:rPr>
        <w:t>ی</w:t>
      </w:r>
      <w:r w:rsidRPr="00BD5DC8">
        <w:rPr>
          <w:rStyle w:val="Char4"/>
          <w:rFonts w:hint="cs"/>
          <w:rtl/>
        </w:rPr>
        <w:t xml:space="preserve">فه است. </w:t>
      </w:r>
    </w:p>
    <w:p w:rsidR="00335BB5" w:rsidRPr="00BD5DC8" w:rsidRDefault="00335BB5" w:rsidP="004709A5">
      <w:pPr>
        <w:ind w:firstLine="284"/>
        <w:jc w:val="both"/>
        <w:rPr>
          <w:rStyle w:val="Char4"/>
          <w:rtl/>
        </w:rPr>
      </w:pPr>
      <w:r w:rsidRPr="00BD5DC8">
        <w:rPr>
          <w:rStyle w:val="Char4"/>
          <w:rFonts w:hint="cs"/>
          <w:rtl/>
        </w:rPr>
        <w:t>ول</w:t>
      </w:r>
      <w:r w:rsidR="001C559E">
        <w:rPr>
          <w:rStyle w:val="Char4"/>
          <w:rFonts w:hint="cs"/>
          <w:rtl/>
        </w:rPr>
        <w:t>ی</w:t>
      </w:r>
      <w:r w:rsidRPr="00BD5DC8">
        <w:rPr>
          <w:rStyle w:val="Char4"/>
          <w:rFonts w:hint="cs"/>
          <w:rtl/>
        </w:rPr>
        <w:t xml:space="preserve"> امام مال</w:t>
      </w:r>
      <w:r w:rsidR="001C559E">
        <w:rPr>
          <w:rStyle w:val="Char4"/>
          <w:rFonts w:hint="cs"/>
          <w:rtl/>
        </w:rPr>
        <w:t>ک</w:t>
      </w:r>
      <w:r w:rsidRPr="00BD5DC8">
        <w:rPr>
          <w:rStyle w:val="Char4"/>
          <w:rFonts w:hint="cs"/>
          <w:rtl/>
        </w:rPr>
        <w:t xml:space="preserve"> بر ا</w:t>
      </w:r>
      <w:r w:rsidR="001C559E">
        <w:rPr>
          <w:rStyle w:val="Char4"/>
          <w:rFonts w:hint="cs"/>
          <w:rtl/>
        </w:rPr>
        <w:t>ی</w:t>
      </w:r>
      <w:r w:rsidRPr="00BD5DC8">
        <w:rPr>
          <w:rStyle w:val="Char4"/>
          <w:rFonts w:hint="cs"/>
          <w:rtl/>
        </w:rPr>
        <w:t xml:space="preserve">ن باور است </w:t>
      </w:r>
      <w:r w:rsidR="001C559E">
        <w:rPr>
          <w:rStyle w:val="Char4"/>
          <w:rFonts w:hint="cs"/>
          <w:rtl/>
        </w:rPr>
        <w:t>ک</w:t>
      </w:r>
      <w:r w:rsidRPr="00BD5DC8">
        <w:rPr>
          <w:rStyle w:val="Char4"/>
          <w:rFonts w:hint="cs"/>
          <w:rtl/>
        </w:rPr>
        <w:t>ه فقط نجاست</w:t>
      </w:r>
      <w:r w:rsidR="001C559E">
        <w:rPr>
          <w:rStyle w:val="Char4"/>
          <w:rFonts w:hint="cs"/>
          <w:rtl/>
        </w:rPr>
        <w:t>ی</w:t>
      </w:r>
      <w:r w:rsidRPr="00BD5DC8">
        <w:rPr>
          <w:rStyle w:val="Char4"/>
          <w:rFonts w:hint="cs"/>
          <w:rtl/>
        </w:rPr>
        <w:t xml:space="preserve"> ش</w:t>
      </w:r>
      <w:r w:rsidR="001C559E">
        <w:rPr>
          <w:rStyle w:val="Char4"/>
          <w:rFonts w:hint="cs"/>
          <w:rtl/>
        </w:rPr>
        <w:t>ک</w:t>
      </w:r>
      <w:r w:rsidRPr="00BD5DC8">
        <w:rPr>
          <w:rStyle w:val="Char4"/>
          <w:rFonts w:hint="cs"/>
          <w:rtl/>
        </w:rPr>
        <w:t>ننده‌</w:t>
      </w:r>
      <w:r w:rsidR="001C559E">
        <w:rPr>
          <w:rStyle w:val="Char4"/>
          <w:rFonts w:hint="cs"/>
          <w:rtl/>
        </w:rPr>
        <w:t>ی</w:t>
      </w:r>
      <w:r w:rsidRPr="00BD5DC8">
        <w:rPr>
          <w:rStyle w:val="Char4"/>
          <w:rFonts w:hint="cs"/>
          <w:rtl/>
        </w:rPr>
        <w:t xml:space="preserve"> وضو است </w:t>
      </w:r>
      <w:r w:rsidR="001C559E">
        <w:rPr>
          <w:rStyle w:val="Char4"/>
          <w:rFonts w:hint="cs"/>
          <w:rtl/>
        </w:rPr>
        <w:t>ک</w:t>
      </w:r>
      <w:r w:rsidRPr="00BD5DC8">
        <w:rPr>
          <w:rStyle w:val="Char4"/>
          <w:rFonts w:hint="cs"/>
          <w:rtl/>
        </w:rPr>
        <w:t xml:space="preserve">ه هم نجاست، معتاد باشد و هم محل خروجش، مانند ادرار و مدفوع. </w:t>
      </w:r>
    </w:p>
    <w:p w:rsidR="00335BB5" w:rsidRPr="00BD5DC8" w:rsidRDefault="00335BB5" w:rsidP="004709A5">
      <w:pPr>
        <w:ind w:firstLine="284"/>
        <w:jc w:val="both"/>
        <w:rPr>
          <w:rStyle w:val="Char4"/>
          <w:rtl/>
        </w:rPr>
      </w:pPr>
      <w:r w:rsidRPr="00BD5DC8">
        <w:rPr>
          <w:rStyle w:val="Char4"/>
          <w:rFonts w:hint="cs"/>
          <w:rtl/>
        </w:rPr>
        <w:t>بنابرا</w:t>
      </w:r>
      <w:r w:rsidR="001C559E">
        <w:rPr>
          <w:rStyle w:val="Char4"/>
          <w:rFonts w:hint="cs"/>
          <w:rtl/>
        </w:rPr>
        <w:t>ی</w:t>
      </w:r>
      <w:r w:rsidRPr="00BD5DC8">
        <w:rPr>
          <w:rStyle w:val="Char4"/>
          <w:rFonts w:hint="cs"/>
          <w:rtl/>
        </w:rPr>
        <w:t>ن، استفراغ و خون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از 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w:t>
      </w:r>
      <w:r w:rsidR="001C559E">
        <w:rPr>
          <w:rStyle w:val="Char4"/>
          <w:rFonts w:hint="cs"/>
          <w:rtl/>
        </w:rPr>
        <w:t>ی</w:t>
      </w:r>
      <w:r w:rsidRPr="00BD5DC8">
        <w:rPr>
          <w:rStyle w:val="Char4"/>
          <w:rFonts w:hint="cs"/>
          <w:rtl/>
        </w:rPr>
        <w:t>ا از جا</w:t>
      </w:r>
      <w:r w:rsidR="001C559E">
        <w:rPr>
          <w:rStyle w:val="Char4"/>
          <w:rFonts w:hint="cs"/>
          <w:rtl/>
        </w:rPr>
        <w:t>یی</w:t>
      </w:r>
      <w:r w:rsidRPr="00BD5DC8">
        <w:rPr>
          <w:rStyle w:val="Char4"/>
          <w:rFonts w:hint="cs"/>
          <w:rtl/>
        </w:rPr>
        <w:t xml:space="preserve"> د</w:t>
      </w:r>
      <w:r w:rsidR="001C559E">
        <w:rPr>
          <w:rStyle w:val="Char4"/>
          <w:rFonts w:hint="cs"/>
          <w:rtl/>
        </w:rPr>
        <w:t>ی</w:t>
      </w:r>
      <w:r w:rsidRPr="00BD5DC8">
        <w:rPr>
          <w:rStyle w:val="Char4"/>
          <w:rFonts w:hint="cs"/>
          <w:rtl/>
        </w:rPr>
        <w:t>گر ب</w:t>
      </w:r>
      <w:r w:rsidR="001C559E">
        <w:rPr>
          <w:rStyle w:val="Char4"/>
          <w:rFonts w:hint="cs"/>
          <w:rtl/>
        </w:rPr>
        <w:t>ی</w:t>
      </w:r>
      <w:r w:rsidRPr="00BD5DC8">
        <w:rPr>
          <w:rStyle w:val="Char4"/>
          <w:rFonts w:hint="cs"/>
          <w:rtl/>
        </w:rPr>
        <w:t>رون م</w:t>
      </w:r>
      <w:r w:rsidR="001C559E">
        <w:rPr>
          <w:rStyle w:val="Char4"/>
          <w:rFonts w:hint="cs"/>
          <w:rtl/>
        </w:rPr>
        <w:t>ی</w:t>
      </w:r>
      <w:r w:rsidRPr="00BD5DC8">
        <w:rPr>
          <w:rStyle w:val="Char4"/>
          <w:rFonts w:hint="cs"/>
          <w:rtl/>
        </w:rPr>
        <w:t>‌آ</w:t>
      </w:r>
      <w:r w:rsidR="001C559E">
        <w:rPr>
          <w:rStyle w:val="Char4"/>
          <w:rFonts w:hint="cs"/>
          <w:rtl/>
        </w:rPr>
        <w:t>ی</w:t>
      </w:r>
      <w:r w:rsidRPr="00BD5DC8">
        <w:rPr>
          <w:rStyle w:val="Char4"/>
          <w:rFonts w:hint="cs"/>
          <w:rtl/>
        </w:rPr>
        <w:t>د، ناقض وضو ن</w:t>
      </w:r>
      <w:r w:rsidR="001C559E">
        <w:rPr>
          <w:rStyle w:val="Char4"/>
          <w:rFonts w:hint="cs"/>
          <w:rtl/>
        </w:rPr>
        <w:t>ی</w:t>
      </w:r>
      <w:r w:rsidRPr="00BD5DC8">
        <w:rPr>
          <w:rStyle w:val="Char4"/>
          <w:rFonts w:hint="cs"/>
          <w:rtl/>
        </w:rPr>
        <w:t xml:space="preserve">ست، چرا </w:t>
      </w:r>
      <w:r w:rsidR="001C559E">
        <w:rPr>
          <w:rStyle w:val="Char4"/>
          <w:rFonts w:hint="cs"/>
          <w:rtl/>
        </w:rPr>
        <w:t>ک</w:t>
      </w:r>
      <w:r w:rsidRPr="00BD5DC8">
        <w:rPr>
          <w:rStyle w:val="Char4"/>
          <w:rFonts w:hint="cs"/>
          <w:rtl/>
        </w:rPr>
        <w:t>ه محل خروج آنها معتاد ن</w:t>
      </w:r>
      <w:r w:rsidR="001C559E">
        <w:rPr>
          <w:rStyle w:val="Char4"/>
          <w:rFonts w:hint="cs"/>
          <w:rtl/>
        </w:rPr>
        <w:t>ی</w:t>
      </w:r>
      <w:r w:rsidRPr="00BD5DC8">
        <w:rPr>
          <w:rStyle w:val="Char4"/>
          <w:rFonts w:hint="cs"/>
          <w:rtl/>
        </w:rPr>
        <w:t xml:space="preserve">ست. </w:t>
      </w:r>
    </w:p>
    <w:p w:rsidR="00335BB5" w:rsidRPr="00BD5DC8" w:rsidRDefault="00335BB5" w:rsidP="004709A5">
      <w:pPr>
        <w:ind w:firstLine="284"/>
        <w:jc w:val="both"/>
        <w:rPr>
          <w:rStyle w:val="Char4"/>
          <w:rtl/>
        </w:rPr>
      </w:pPr>
      <w:r w:rsidRPr="00BD5DC8">
        <w:rPr>
          <w:rStyle w:val="Char4"/>
          <w:rFonts w:hint="cs"/>
          <w:rtl/>
        </w:rPr>
        <w:t>و امام شافع</w:t>
      </w:r>
      <w:r w:rsidR="001C559E">
        <w:rPr>
          <w:rStyle w:val="Char4"/>
          <w:rFonts w:hint="cs"/>
          <w:rtl/>
        </w:rPr>
        <w:t>ی</w:t>
      </w:r>
      <w:r w:rsidRPr="00BD5DC8">
        <w:rPr>
          <w:rStyle w:val="Char4"/>
          <w:rFonts w:hint="cs"/>
          <w:rtl/>
        </w:rPr>
        <w:t xml:space="preserve"> بر ا</w:t>
      </w:r>
      <w:r w:rsidR="001C559E">
        <w:rPr>
          <w:rStyle w:val="Char4"/>
          <w:rFonts w:hint="cs"/>
          <w:rtl/>
        </w:rPr>
        <w:t>ی</w:t>
      </w:r>
      <w:r w:rsidRPr="00BD5DC8">
        <w:rPr>
          <w:rStyle w:val="Char4"/>
          <w:rFonts w:hint="cs"/>
          <w:rtl/>
        </w:rPr>
        <w:t>ن عق</w:t>
      </w:r>
      <w:r w:rsidR="001C559E">
        <w:rPr>
          <w:rStyle w:val="Char4"/>
          <w:rFonts w:hint="cs"/>
          <w:rtl/>
        </w:rPr>
        <w:t>ی</w:t>
      </w:r>
      <w:r w:rsidRPr="00BD5DC8">
        <w:rPr>
          <w:rStyle w:val="Char4"/>
          <w:rFonts w:hint="cs"/>
          <w:rtl/>
        </w:rPr>
        <w:t xml:space="preserve">ده است </w:t>
      </w:r>
      <w:r w:rsidR="001C559E">
        <w:rPr>
          <w:rStyle w:val="Char4"/>
          <w:rFonts w:hint="cs"/>
          <w:rtl/>
        </w:rPr>
        <w:t>ک</w:t>
      </w:r>
      <w:r w:rsidRPr="00BD5DC8">
        <w:rPr>
          <w:rStyle w:val="Char4"/>
          <w:rFonts w:hint="cs"/>
          <w:rtl/>
        </w:rPr>
        <w:t>ه معتادبودن مخرج ضرور</w:t>
      </w:r>
      <w:r w:rsidR="001C559E">
        <w:rPr>
          <w:rStyle w:val="Char4"/>
          <w:rFonts w:hint="cs"/>
          <w:rtl/>
        </w:rPr>
        <w:t>ی</w:t>
      </w:r>
      <w:r w:rsidRPr="00BD5DC8">
        <w:rPr>
          <w:rStyle w:val="Char4"/>
          <w:rFonts w:hint="cs"/>
          <w:rtl/>
        </w:rPr>
        <w:t xml:space="preserve"> است، ل</w:t>
      </w:r>
      <w:r w:rsidR="001C559E">
        <w:rPr>
          <w:rStyle w:val="Char4"/>
          <w:rFonts w:hint="cs"/>
          <w:rtl/>
        </w:rPr>
        <w:t>یک</w:t>
      </w:r>
      <w:r w:rsidRPr="00BD5DC8">
        <w:rPr>
          <w:rStyle w:val="Char4"/>
          <w:rFonts w:hint="cs"/>
          <w:rtl/>
        </w:rPr>
        <w:t>ن معتاد بودن خارج شونده، ضرور</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ست. لذا اگر از دو راه انسان چ</w:t>
      </w:r>
      <w:r w:rsidR="001C559E">
        <w:rPr>
          <w:rStyle w:val="Char4"/>
          <w:rFonts w:hint="cs"/>
          <w:rtl/>
        </w:rPr>
        <w:t>ی</w:t>
      </w:r>
      <w:r w:rsidRPr="00BD5DC8">
        <w:rPr>
          <w:rStyle w:val="Char4"/>
          <w:rFonts w:hint="cs"/>
          <w:rtl/>
        </w:rPr>
        <w:t>زها</w:t>
      </w:r>
      <w:r w:rsidR="001C559E">
        <w:rPr>
          <w:rStyle w:val="Char4"/>
          <w:rFonts w:hint="cs"/>
          <w:rtl/>
        </w:rPr>
        <w:t>ی</w:t>
      </w:r>
      <w:r w:rsidRPr="00BD5DC8">
        <w:rPr>
          <w:rStyle w:val="Char4"/>
          <w:rFonts w:hint="cs"/>
          <w:rtl/>
        </w:rPr>
        <w:t xml:space="preserve"> غ</w:t>
      </w:r>
      <w:r w:rsidR="001C559E">
        <w:rPr>
          <w:rStyle w:val="Char4"/>
          <w:rFonts w:hint="cs"/>
          <w:rtl/>
        </w:rPr>
        <w:t>ی</w:t>
      </w:r>
      <w:r w:rsidRPr="00BD5DC8">
        <w:rPr>
          <w:rStyle w:val="Char4"/>
          <w:rFonts w:hint="cs"/>
          <w:rtl/>
        </w:rPr>
        <w:t>ر معتاد</w:t>
      </w:r>
      <w:r w:rsidR="001C559E">
        <w:rPr>
          <w:rStyle w:val="Char4"/>
          <w:rFonts w:hint="cs"/>
          <w:rtl/>
        </w:rPr>
        <w:t>ی</w:t>
      </w:r>
      <w:r w:rsidRPr="00BD5DC8">
        <w:rPr>
          <w:rStyle w:val="Char4"/>
          <w:rFonts w:hint="cs"/>
          <w:rtl/>
        </w:rPr>
        <w:t xml:space="preserve"> علاوه از</w:t>
      </w:r>
      <w:r w:rsidR="001C559E">
        <w:rPr>
          <w:rStyle w:val="Char4"/>
          <w:rFonts w:hint="cs"/>
          <w:rtl/>
        </w:rPr>
        <w:t xml:space="preserve"> </w:t>
      </w:r>
      <w:r w:rsidRPr="00BD5DC8">
        <w:rPr>
          <w:rStyle w:val="Char4"/>
          <w:rFonts w:hint="cs"/>
          <w:rtl/>
        </w:rPr>
        <w:t>ادرار، مدفوع، من</w:t>
      </w:r>
      <w:r w:rsidR="001C559E">
        <w:rPr>
          <w:rStyle w:val="Char4"/>
          <w:rFonts w:hint="cs"/>
          <w:rtl/>
        </w:rPr>
        <w:t>ی</w:t>
      </w:r>
      <w:r w:rsidRPr="00BD5DC8">
        <w:rPr>
          <w:rStyle w:val="Char4"/>
          <w:rFonts w:hint="cs"/>
          <w:rtl/>
        </w:rPr>
        <w:t>، مذ</w:t>
      </w:r>
      <w:r w:rsidR="001C559E">
        <w:rPr>
          <w:rStyle w:val="Char4"/>
          <w:rFonts w:hint="cs"/>
          <w:rtl/>
        </w:rPr>
        <w:t>ی</w:t>
      </w:r>
      <w:r w:rsidRPr="00BD5DC8">
        <w:rPr>
          <w:rStyle w:val="Char4"/>
          <w:rFonts w:hint="cs"/>
          <w:rtl/>
        </w:rPr>
        <w:t>، ود</w:t>
      </w:r>
      <w:r w:rsidR="001C559E">
        <w:rPr>
          <w:rStyle w:val="Char4"/>
          <w:rFonts w:hint="cs"/>
          <w:rtl/>
        </w:rPr>
        <w:t>ی</w:t>
      </w:r>
      <w:r w:rsidRPr="00BD5DC8">
        <w:rPr>
          <w:rStyle w:val="Char4"/>
          <w:rFonts w:hint="cs"/>
          <w:rtl/>
        </w:rPr>
        <w:t>، باد ش</w:t>
      </w:r>
      <w:r w:rsidR="001C559E">
        <w:rPr>
          <w:rStyle w:val="Char4"/>
          <w:rFonts w:hint="cs"/>
          <w:rtl/>
        </w:rPr>
        <w:t>ک</w:t>
      </w:r>
      <w:r w:rsidRPr="00BD5DC8">
        <w:rPr>
          <w:rStyle w:val="Char4"/>
          <w:rFonts w:hint="cs"/>
          <w:rtl/>
        </w:rPr>
        <w:t>م و... ب</w:t>
      </w:r>
      <w:r w:rsidR="001C559E">
        <w:rPr>
          <w:rStyle w:val="Char4"/>
          <w:rFonts w:hint="cs"/>
          <w:rtl/>
        </w:rPr>
        <w:t>ی</w:t>
      </w:r>
      <w:r w:rsidRPr="00BD5DC8">
        <w:rPr>
          <w:rStyle w:val="Char4"/>
          <w:rFonts w:hint="cs"/>
          <w:rtl/>
        </w:rPr>
        <w:t>رون شود، در نزد امام شافع</w:t>
      </w:r>
      <w:r w:rsidR="001C559E">
        <w:rPr>
          <w:rStyle w:val="Char4"/>
          <w:rFonts w:hint="cs"/>
          <w:rtl/>
        </w:rPr>
        <w:t>ی</w:t>
      </w:r>
      <w:r w:rsidRPr="00BD5DC8">
        <w:rPr>
          <w:rStyle w:val="Char4"/>
          <w:rFonts w:hint="cs"/>
          <w:rtl/>
        </w:rPr>
        <w:t xml:space="preserve"> ناقض وضو خواهد بود. در حال</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نزد امام مال</w:t>
      </w:r>
      <w:r w:rsidR="001C559E">
        <w:rPr>
          <w:rStyle w:val="Char4"/>
          <w:rFonts w:hint="cs"/>
          <w:rtl/>
        </w:rPr>
        <w:t>ک</w:t>
      </w:r>
      <w:r w:rsidRPr="00BD5DC8">
        <w:rPr>
          <w:rStyle w:val="Char4"/>
          <w:rFonts w:hint="cs"/>
          <w:rtl/>
        </w:rPr>
        <w:t xml:space="preserve"> چن</w:t>
      </w:r>
      <w:r w:rsidR="001C559E">
        <w:rPr>
          <w:rStyle w:val="Char4"/>
          <w:rFonts w:hint="cs"/>
          <w:rtl/>
        </w:rPr>
        <w:t>ی</w:t>
      </w:r>
      <w:r w:rsidRPr="00BD5DC8">
        <w:rPr>
          <w:rStyle w:val="Char4"/>
          <w:rFonts w:hint="cs"/>
          <w:rtl/>
        </w:rPr>
        <w:t>ن چ</w:t>
      </w:r>
      <w:r w:rsidR="001C559E">
        <w:rPr>
          <w:rStyle w:val="Char4"/>
          <w:rFonts w:hint="cs"/>
          <w:rtl/>
        </w:rPr>
        <w:t>ی</w:t>
      </w:r>
      <w:r w:rsidRPr="00BD5DC8">
        <w:rPr>
          <w:rStyle w:val="Char4"/>
          <w:rFonts w:hint="cs"/>
          <w:rtl/>
        </w:rPr>
        <w:t>زها</w:t>
      </w:r>
      <w:r w:rsidR="001C559E">
        <w:rPr>
          <w:rStyle w:val="Char4"/>
          <w:rFonts w:hint="cs"/>
          <w:rtl/>
        </w:rPr>
        <w:t>یی</w:t>
      </w:r>
      <w:r w:rsidRPr="00BD5DC8">
        <w:rPr>
          <w:rStyle w:val="Char4"/>
          <w:rFonts w:hint="cs"/>
          <w:rtl/>
        </w:rPr>
        <w:t xml:space="preserve"> علاوه از ادرار و مدفوع و... ناقض وضو ن</w:t>
      </w:r>
      <w:r w:rsidR="001C559E">
        <w:rPr>
          <w:rStyle w:val="Char4"/>
          <w:rFonts w:hint="cs"/>
          <w:rtl/>
        </w:rPr>
        <w:t>ی</w:t>
      </w:r>
      <w:r w:rsidRPr="00BD5DC8">
        <w:rPr>
          <w:rStyle w:val="Char4"/>
          <w:rFonts w:hint="cs"/>
          <w:rtl/>
        </w:rPr>
        <w:t>ست، چرا</w:t>
      </w:r>
      <w:r w:rsidR="001C559E">
        <w:rPr>
          <w:rStyle w:val="Char4"/>
          <w:rFonts w:hint="cs"/>
          <w:rtl/>
        </w:rPr>
        <w:t>ک</w:t>
      </w:r>
      <w:r w:rsidRPr="00BD5DC8">
        <w:rPr>
          <w:rStyle w:val="Char4"/>
          <w:rFonts w:hint="cs"/>
          <w:rtl/>
        </w:rPr>
        <w:t>ه خارج شونده، معتاد و از رو</w:t>
      </w:r>
      <w:r w:rsidR="001C559E">
        <w:rPr>
          <w:rStyle w:val="Char4"/>
          <w:rFonts w:hint="cs"/>
          <w:rtl/>
        </w:rPr>
        <w:t>ی</w:t>
      </w:r>
      <w:r w:rsidRPr="00BD5DC8">
        <w:rPr>
          <w:rStyle w:val="Char4"/>
          <w:rFonts w:hint="cs"/>
          <w:rtl/>
        </w:rPr>
        <w:t xml:space="preserve"> عادت ن</w:t>
      </w:r>
      <w:r w:rsidR="001C559E">
        <w:rPr>
          <w:rStyle w:val="Char4"/>
          <w:rFonts w:hint="cs"/>
          <w:rtl/>
        </w:rPr>
        <w:t>ی</w:t>
      </w:r>
      <w:r w:rsidRPr="00BD5DC8">
        <w:rPr>
          <w:rStyle w:val="Char4"/>
          <w:rFonts w:hint="cs"/>
          <w:rtl/>
        </w:rPr>
        <w:t xml:space="preserve">ست. </w:t>
      </w:r>
    </w:p>
    <w:p w:rsidR="00335BB5" w:rsidRPr="00BD5DC8" w:rsidRDefault="00335BB5" w:rsidP="004709A5">
      <w:pPr>
        <w:ind w:firstLine="284"/>
        <w:jc w:val="both"/>
        <w:rPr>
          <w:rStyle w:val="Char4"/>
          <w:rtl/>
        </w:rPr>
      </w:pPr>
      <w:r w:rsidRPr="00BD5DC8">
        <w:rPr>
          <w:rStyle w:val="Char4"/>
          <w:rFonts w:hint="cs"/>
          <w:rtl/>
        </w:rPr>
        <w:t>اما</w:t>
      </w:r>
      <w:r w:rsidR="00AA4D64">
        <w:rPr>
          <w:rStyle w:val="Char4"/>
          <w:rFonts w:hint="cs"/>
          <w:rtl/>
        </w:rPr>
        <w:t xml:space="preserve"> هردو </w:t>
      </w:r>
      <w:r w:rsidRPr="00BD5DC8">
        <w:rPr>
          <w:rStyle w:val="Char4"/>
          <w:rFonts w:hint="cs"/>
          <w:rtl/>
        </w:rPr>
        <w:t>امام (مال</w:t>
      </w:r>
      <w:r w:rsidR="001C559E">
        <w:rPr>
          <w:rStyle w:val="Char4"/>
          <w:rFonts w:hint="cs"/>
          <w:rtl/>
        </w:rPr>
        <w:t>ک</w:t>
      </w:r>
      <w:r w:rsidRPr="00BD5DC8">
        <w:rPr>
          <w:rStyle w:val="Char4"/>
          <w:rFonts w:hint="cs"/>
          <w:rtl/>
        </w:rPr>
        <w:t xml:space="preserve"> و شافع</w:t>
      </w:r>
      <w:r w:rsidR="001C559E">
        <w:rPr>
          <w:rStyle w:val="Char4"/>
          <w:rFonts w:hint="cs"/>
          <w:rtl/>
        </w:rPr>
        <w:t>ی</w:t>
      </w:r>
      <w:r w:rsidRPr="00BD5DC8">
        <w:rPr>
          <w:rStyle w:val="Char4"/>
          <w:rFonts w:hint="cs"/>
          <w:rtl/>
        </w:rPr>
        <w:t>) بر ا</w:t>
      </w:r>
      <w:r w:rsidR="001C559E">
        <w:rPr>
          <w:rStyle w:val="Char4"/>
          <w:rFonts w:hint="cs"/>
          <w:rtl/>
        </w:rPr>
        <w:t>ی</w:t>
      </w:r>
      <w:r w:rsidRPr="00BD5DC8">
        <w:rPr>
          <w:rStyle w:val="Char4"/>
          <w:rFonts w:hint="cs"/>
          <w:rtl/>
        </w:rPr>
        <w:t>ن قض</w:t>
      </w:r>
      <w:r w:rsidR="001C559E">
        <w:rPr>
          <w:rStyle w:val="Char4"/>
          <w:rFonts w:hint="cs"/>
          <w:rtl/>
        </w:rPr>
        <w:t>ی</w:t>
      </w:r>
      <w:r w:rsidRPr="00BD5DC8">
        <w:rPr>
          <w:rStyle w:val="Char4"/>
          <w:rFonts w:hint="cs"/>
          <w:rtl/>
        </w:rPr>
        <w:t xml:space="preserve">ه با هم اتفاق نظر دارند </w:t>
      </w:r>
      <w:r w:rsidR="001C559E">
        <w:rPr>
          <w:rStyle w:val="Char4"/>
          <w:rFonts w:hint="cs"/>
          <w:rtl/>
        </w:rPr>
        <w:t>ک</w:t>
      </w:r>
      <w:r w:rsidRPr="00BD5DC8">
        <w:rPr>
          <w:rStyle w:val="Char4"/>
          <w:rFonts w:hint="cs"/>
          <w:rtl/>
        </w:rPr>
        <w:t>ه خارج‌شدن نجاست از غ</w:t>
      </w:r>
      <w:r w:rsidR="001C559E">
        <w:rPr>
          <w:rStyle w:val="Char4"/>
          <w:rFonts w:hint="cs"/>
          <w:rtl/>
        </w:rPr>
        <w:t>ی</w:t>
      </w:r>
      <w:r w:rsidRPr="00BD5DC8">
        <w:rPr>
          <w:rStyle w:val="Char4"/>
          <w:rFonts w:hint="cs"/>
          <w:rtl/>
        </w:rPr>
        <w:t>ر دو راه انسان، مانند استفراغ، خون و... ش</w:t>
      </w:r>
      <w:r w:rsidR="001C559E">
        <w:rPr>
          <w:rStyle w:val="Char4"/>
          <w:rFonts w:hint="cs"/>
          <w:rtl/>
        </w:rPr>
        <w:t>ک</w:t>
      </w:r>
      <w:r w:rsidRPr="00BD5DC8">
        <w:rPr>
          <w:rStyle w:val="Char4"/>
          <w:rFonts w:hint="cs"/>
          <w:rtl/>
        </w:rPr>
        <w:t>ننده‌</w:t>
      </w:r>
      <w:r w:rsidR="001C559E">
        <w:rPr>
          <w:rStyle w:val="Char4"/>
          <w:rFonts w:hint="cs"/>
          <w:rtl/>
        </w:rPr>
        <w:t>ی</w:t>
      </w:r>
      <w:r w:rsidRPr="00BD5DC8">
        <w:rPr>
          <w:rStyle w:val="Char4"/>
          <w:rFonts w:hint="cs"/>
          <w:rtl/>
        </w:rPr>
        <w:t xml:space="preserve"> وضو ن</w:t>
      </w:r>
      <w:r w:rsidR="001C559E">
        <w:rPr>
          <w:rStyle w:val="Char4"/>
          <w:rFonts w:hint="cs"/>
          <w:rtl/>
        </w:rPr>
        <w:t>ی</w:t>
      </w:r>
      <w:r w:rsidRPr="00BD5DC8">
        <w:rPr>
          <w:rStyle w:val="Char4"/>
          <w:rFonts w:hint="cs"/>
          <w:rtl/>
        </w:rPr>
        <w:t xml:space="preserve">ست. </w:t>
      </w:r>
    </w:p>
    <w:p w:rsidR="00335BB5" w:rsidRPr="00BD5DC8" w:rsidRDefault="00335BB5" w:rsidP="004709A5">
      <w:pPr>
        <w:ind w:firstLine="284"/>
        <w:jc w:val="both"/>
        <w:rPr>
          <w:rStyle w:val="Char4"/>
          <w:rtl/>
        </w:rPr>
      </w:pPr>
      <w:r w:rsidRPr="00BD5DC8">
        <w:rPr>
          <w:rStyle w:val="Char4"/>
          <w:rFonts w:hint="cs"/>
          <w:rtl/>
        </w:rPr>
        <w:t>احناف علاوه از حد</w:t>
      </w:r>
      <w:r w:rsidR="001C559E">
        <w:rPr>
          <w:rStyle w:val="Char4"/>
          <w:rFonts w:hint="cs"/>
          <w:rtl/>
        </w:rPr>
        <w:t>ی</w:t>
      </w:r>
      <w:r w:rsidRPr="00BD5DC8">
        <w:rPr>
          <w:rStyle w:val="Char4"/>
          <w:rFonts w:hint="cs"/>
          <w:rtl/>
        </w:rPr>
        <w:t>ث</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دارقطن</w:t>
      </w:r>
      <w:r w:rsidR="001C559E">
        <w:rPr>
          <w:rStyle w:val="Char4"/>
          <w:rFonts w:hint="cs"/>
          <w:rtl/>
        </w:rPr>
        <w:t>ی</w:t>
      </w:r>
      <w:r w:rsidRPr="00BD5DC8">
        <w:rPr>
          <w:rStyle w:val="Char4"/>
          <w:rFonts w:hint="cs"/>
          <w:rtl/>
        </w:rPr>
        <w:t xml:space="preserve"> به تضع</w:t>
      </w:r>
      <w:r w:rsidR="001C559E">
        <w:rPr>
          <w:rStyle w:val="Char4"/>
          <w:rFonts w:hint="cs"/>
          <w:rtl/>
        </w:rPr>
        <w:t>ی</w:t>
      </w:r>
      <w:r w:rsidRPr="00BD5DC8">
        <w:rPr>
          <w:rStyle w:val="Char4"/>
          <w:rFonts w:hint="cs"/>
          <w:rtl/>
        </w:rPr>
        <w:t>ف آن پرداخته است، به احاد</w:t>
      </w:r>
      <w:r w:rsidR="001C559E">
        <w:rPr>
          <w:rStyle w:val="Char4"/>
          <w:rFonts w:hint="cs"/>
          <w:rtl/>
        </w:rPr>
        <w:t>ی</w:t>
      </w:r>
      <w:r w:rsidRPr="00BD5DC8">
        <w:rPr>
          <w:rStyle w:val="Char4"/>
          <w:rFonts w:hint="cs"/>
          <w:rtl/>
        </w:rPr>
        <w:t>ث صح</w:t>
      </w:r>
      <w:r w:rsidR="001C559E">
        <w:rPr>
          <w:rStyle w:val="Char4"/>
          <w:rFonts w:hint="cs"/>
          <w:rtl/>
        </w:rPr>
        <w:t>ی</w:t>
      </w:r>
      <w:r w:rsidRPr="00BD5DC8">
        <w:rPr>
          <w:rStyle w:val="Char4"/>
          <w:rFonts w:hint="cs"/>
          <w:rtl/>
        </w:rPr>
        <w:t>ح و ب</w:t>
      </w:r>
      <w:r w:rsidR="001C559E">
        <w:rPr>
          <w:rStyle w:val="Char4"/>
          <w:rFonts w:hint="cs"/>
          <w:rtl/>
        </w:rPr>
        <w:t>ی</w:t>
      </w:r>
      <w:r w:rsidRPr="00BD5DC8">
        <w:rPr>
          <w:rStyle w:val="Char4"/>
          <w:rFonts w:hint="cs"/>
          <w:rtl/>
        </w:rPr>
        <w:t>شمار د</w:t>
      </w:r>
      <w:r w:rsidR="001C559E">
        <w:rPr>
          <w:rStyle w:val="Char4"/>
          <w:rFonts w:hint="cs"/>
          <w:rtl/>
        </w:rPr>
        <w:t>ی</w:t>
      </w:r>
      <w:r w:rsidRPr="00BD5DC8">
        <w:rPr>
          <w:rStyle w:val="Char4"/>
          <w:rFonts w:hint="cs"/>
          <w:rtl/>
        </w:rPr>
        <w:t>گر</w:t>
      </w:r>
      <w:r w:rsidR="001C559E">
        <w:rPr>
          <w:rStyle w:val="Char4"/>
          <w:rFonts w:hint="cs"/>
          <w:rtl/>
        </w:rPr>
        <w:t>ی</w:t>
      </w:r>
      <w:r w:rsidRPr="00BD5DC8">
        <w:rPr>
          <w:rStyle w:val="Char4"/>
          <w:rFonts w:hint="cs"/>
          <w:rtl/>
        </w:rPr>
        <w:t xml:space="preserve"> استدلال جسته‌اند </w:t>
      </w:r>
      <w:r w:rsidR="001C559E">
        <w:rPr>
          <w:rStyle w:val="Char4"/>
          <w:rFonts w:hint="cs"/>
          <w:rtl/>
        </w:rPr>
        <w:t>ک</w:t>
      </w:r>
      <w:r w:rsidRPr="00BD5DC8">
        <w:rPr>
          <w:rStyle w:val="Char4"/>
          <w:rFonts w:hint="cs"/>
          <w:rtl/>
        </w:rPr>
        <w:t>ه در حق</w:t>
      </w:r>
      <w:r w:rsidR="001C559E">
        <w:rPr>
          <w:rStyle w:val="Char4"/>
          <w:rFonts w:hint="cs"/>
          <w:rtl/>
        </w:rPr>
        <w:t>ی</w:t>
      </w:r>
      <w:r w:rsidRPr="00BD5DC8">
        <w:rPr>
          <w:rStyle w:val="Char4"/>
          <w:rFonts w:hint="cs"/>
          <w:rtl/>
        </w:rPr>
        <w:t>قت مبنا</w:t>
      </w:r>
      <w:r w:rsidR="001C559E">
        <w:rPr>
          <w:rStyle w:val="Char4"/>
          <w:rFonts w:hint="cs"/>
          <w:rtl/>
        </w:rPr>
        <w:t>ی</w:t>
      </w:r>
      <w:r w:rsidRPr="00BD5DC8">
        <w:rPr>
          <w:rStyle w:val="Char4"/>
          <w:rFonts w:hint="cs"/>
          <w:rtl/>
        </w:rPr>
        <w:t xml:space="preserve"> استدلال آنها در ا</w:t>
      </w:r>
      <w:r w:rsidR="001C559E">
        <w:rPr>
          <w:rStyle w:val="Char4"/>
          <w:rFonts w:hint="cs"/>
          <w:rtl/>
        </w:rPr>
        <w:t>ی</w:t>
      </w:r>
      <w:r w:rsidRPr="00BD5DC8">
        <w:rPr>
          <w:rStyle w:val="Char4"/>
          <w:rFonts w:hint="cs"/>
          <w:rtl/>
        </w:rPr>
        <w:t>ن زم</w:t>
      </w:r>
      <w:r w:rsidR="001C559E">
        <w:rPr>
          <w:rStyle w:val="Char4"/>
          <w:rFonts w:hint="cs"/>
          <w:rtl/>
        </w:rPr>
        <w:t>ی</w:t>
      </w:r>
      <w:r w:rsidRPr="00BD5DC8">
        <w:rPr>
          <w:rStyle w:val="Char4"/>
          <w:rFonts w:hint="cs"/>
          <w:rtl/>
        </w:rPr>
        <w:t>نه، بر ا</w:t>
      </w:r>
      <w:r w:rsidR="001C559E">
        <w:rPr>
          <w:rStyle w:val="Char4"/>
          <w:rFonts w:hint="cs"/>
          <w:rtl/>
        </w:rPr>
        <w:t>ی</w:t>
      </w:r>
      <w:r w:rsidRPr="00BD5DC8">
        <w:rPr>
          <w:rStyle w:val="Char4"/>
          <w:rFonts w:hint="cs"/>
          <w:rtl/>
        </w:rPr>
        <w:t>ن احاد</w:t>
      </w:r>
      <w:r w:rsidR="001C559E">
        <w:rPr>
          <w:rStyle w:val="Char4"/>
          <w:rFonts w:hint="cs"/>
          <w:rtl/>
        </w:rPr>
        <w:t>ی</w:t>
      </w:r>
      <w:r w:rsidRPr="00BD5DC8">
        <w:rPr>
          <w:rStyle w:val="Char4"/>
          <w:rFonts w:hint="cs"/>
          <w:rtl/>
        </w:rPr>
        <w:t>ث است، نه بر حد</w:t>
      </w:r>
      <w:r w:rsidR="001C559E">
        <w:rPr>
          <w:rStyle w:val="Char4"/>
          <w:rFonts w:hint="cs"/>
          <w:rtl/>
        </w:rPr>
        <w:t>ی</w:t>
      </w:r>
      <w:r w:rsidRPr="00BD5DC8">
        <w:rPr>
          <w:rStyle w:val="Char4"/>
          <w:rFonts w:hint="cs"/>
          <w:rtl/>
        </w:rPr>
        <w:t xml:space="preserve">ث باب. </w:t>
      </w:r>
    </w:p>
    <w:p w:rsidR="00335BB5" w:rsidRPr="00BD5DC8" w:rsidRDefault="00335BB5" w:rsidP="004709A5">
      <w:pPr>
        <w:ind w:firstLine="284"/>
        <w:jc w:val="both"/>
        <w:rPr>
          <w:rStyle w:val="Char4"/>
          <w:rtl/>
        </w:rPr>
      </w:pPr>
      <w:r w:rsidRPr="00BD5DC8">
        <w:rPr>
          <w:rStyle w:val="Char4"/>
          <w:rFonts w:hint="cs"/>
          <w:rtl/>
        </w:rPr>
        <w:t xml:space="preserve"> در ذ</w:t>
      </w:r>
      <w:r w:rsidR="001C559E">
        <w:rPr>
          <w:rStyle w:val="Char4"/>
          <w:rFonts w:hint="cs"/>
          <w:rtl/>
        </w:rPr>
        <w:t>ی</w:t>
      </w:r>
      <w:r w:rsidRPr="00BD5DC8">
        <w:rPr>
          <w:rStyle w:val="Char4"/>
          <w:rFonts w:hint="cs"/>
          <w:rtl/>
        </w:rPr>
        <w:t>ل به چند مورد از ا</w:t>
      </w:r>
      <w:r w:rsidR="001C559E">
        <w:rPr>
          <w:rStyle w:val="Char4"/>
          <w:rFonts w:hint="cs"/>
          <w:rtl/>
        </w:rPr>
        <w:t>ی</w:t>
      </w:r>
      <w:r w:rsidRPr="00BD5DC8">
        <w:rPr>
          <w:rStyle w:val="Char4"/>
          <w:rFonts w:hint="cs"/>
          <w:rtl/>
        </w:rPr>
        <w:t>ن احاد</w:t>
      </w:r>
      <w:r w:rsidR="001C559E">
        <w:rPr>
          <w:rStyle w:val="Char4"/>
          <w:rFonts w:hint="cs"/>
          <w:rtl/>
        </w:rPr>
        <w:t>ی</w:t>
      </w:r>
      <w:r w:rsidRPr="00BD5DC8">
        <w:rPr>
          <w:rStyle w:val="Char4"/>
          <w:rFonts w:hint="cs"/>
          <w:rtl/>
        </w:rPr>
        <w:t>ث اشاره م</w:t>
      </w:r>
      <w:r w:rsidR="001C559E">
        <w:rPr>
          <w:rStyle w:val="Char4"/>
          <w:rFonts w:hint="cs"/>
          <w:rtl/>
        </w:rPr>
        <w:t>ی</w:t>
      </w:r>
      <w:r w:rsidRPr="00BD5DC8">
        <w:rPr>
          <w:rStyle w:val="Char4"/>
          <w:rFonts w:hint="cs"/>
          <w:rtl/>
        </w:rPr>
        <w:t xml:space="preserve">‌شود: </w:t>
      </w:r>
    </w:p>
    <w:p w:rsidR="00335BB5" w:rsidRPr="00BD5DC8" w:rsidRDefault="00335BB5" w:rsidP="003301E1">
      <w:pPr>
        <w:numPr>
          <w:ilvl w:val="0"/>
          <w:numId w:val="19"/>
        </w:numPr>
        <w:ind w:left="680" w:hanging="340"/>
        <w:jc w:val="both"/>
        <w:rPr>
          <w:rStyle w:val="Char4"/>
          <w:rtl/>
        </w:rPr>
      </w:pPr>
      <w:r w:rsidRPr="00BD5DC8">
        <w:rPr>
          <w:rStyle w:val="Char4"/>
          <w:rFonts w:hint="cs"/>
          <w:rtl/>
        </w:rPr>
        <w:t>عا</w:t>
      </w:r>
      <w:r w:rsidR="001C559E">
        <w:rPr>
          <w:rStyle w:val="Char4"/>
          <w:rFonts w:hint="cs"/>
          <w:rtl/>
        </w:rPr>
        <w:t>ی</w:t>
      </w:r>
      <w:r w:rsidRPr="00BD5DC8">
        <w:rPr>
          <w:rStyle w:val="Char4"/>
          <w:rFonts w:hint="cs"/>
          <w:rtl/>
        </w:rPr>
        <w:t xml:space="preserve">شه ـ </w:t>
      </w:r>
      <w:r w:rsidR="00992C10" w:rsidRPr="00992C10">
        <w:rPr>
          <w:rStyle w:val="Char4"/>
          <w:rFonts w:cs="CTraditional Arabic" w:hint="cs"/>
          <w:rtl/>
        </w:rPr>
        <w:t>ل</w:t>
      </w:r>
      <w:r w:rsidRPr="00BD5DC8">
        <w:rPr>
          <w:rStyle w:val="Char4"/>
          <w:rFonts w:hint="cs"/>
          <w:rtl/>
        </w:rPr>
        <w:t xml:space="preserve"> ـ گو</w:t>
      </w:r>
      <w:r w:rsidR="001C559E">
        <w:rPr>
          <w:rStyle w:val="Char4"/>
          <w:rFonts w:hint="cs"/>
          <w:rtl/>
        </w:rPr>
        <w:t>ی</w:t>
      </w:r>
      <w:r w:rsidRPr="00BD5DC8">
        <w:rPr>
          <w:rStyle w:val="Char4"/>
          <w:rFonts w:hint="cs"/>
          <w:rtl/>
        </w:rPr>
        <w:t xml:space="preserve">د: </w:t>
      </w:r>
    </w:p>
    <w:p w:rsidR="00335BB5" w:rsidRPr="00BD5DC8" w:rsidRDefault="00335BB5" w:rsidP="004709A5">
      <w:pPr>
        <w:ind w:firstLine="284"/>
        <w:jc w:val="both"/>
        <w:rPr>
          <w:rStyle w:val="Char4"/>
        </w:rPr>
      </w:pPr>
      <w:r w:rsidRPr="00BD5DC8">
        <w:rPr>
          <w:rStyle w:val="Char4"/>
          <w:rFonts w:hint="cs"/>
          <w:rtl/>
        </w:rPr>
        <w:t>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w:t>
      </w:r>
      <w:r w:rsidRPr="00BD5DC8">
        <w:rPr>
          <w:rStyle w:val="Char3"/>
          <w:rFonts w:hint="cs"/>
          <w:rtl/>
        </w:rPr>
        <w:t>«مَن اَصابه قيءٌ او رُعاف، او قَلسٌ، او مذيٌ فلينصرف، فليتوضّأ ثم ليبن علي صلاته وهو في ذلك لا يتكلم»</w:t>
      </w:r>
      <w:r w:rsidRPr="00BD5DC8">
        <w:rPr>
          <w:rStyle w:val="Char4"/>
          <w:rFonts w:hint="cs"/>
          <w:rtl/>
        </w:rPr>
        <w:t xml:space="preserve"> [ابن‌ماجه] </w:t>
      </w:r>
    </w:p>
    <w:p w:rsidR="00335BB5" w:rsidRPr="00BD5DC8" w:rsidRDefault="00335BB5" w:rsidP="004709A5">
      <w:pPr>
        <w:ind w:firstLine="284"/>
        <w:jc w:val="both"/>
        <w:rPr>
          <w:rStyle w:val="Char4"/>
        </w:rPr>
      </w:pPr>
      <w:r w:rsidRPr="00BD5DC8">
        <w:rPr>
          <w:rStyle w:val="Char4"/>
          <w:rFonts w:hint="cs"/>
          <w:rtl/>
        </w:rPr>
        <w:t xml:space="preserve">«هر </w:t>
      </w:r>
      <w:r w:rsidR="001C559E">
        <w:rPr>
          <w:rStyle w:val="Char4"/>
          <w:rFonts w:hint="cs"/>
          <w:rtl/>
        </w:rPr>
        <w:t>ک</w:t>
      </w:r>
      <w:r w:rsidRPr="00BD5DC8">
        <w:rPr>
          <w:rStyle w:val="Char4"/>
          <w:rFonts w:hint="cs"/>
          <w:rtl/>
        </w:rPr>
        <w:t xml:space="preserve">س در نماز استفراغ </w:t>
      </w:r>
      <w:r w:rsidR="001C559E">
        <w:rPr>
          <w:rStyle w:val="Char4"/>
          <w:rFonts w:hint="cs"/>
          <w:rtl/>
        </w:rPr>
        <w:t>ک</w:t>
      </w:r>
      <w:r w:rsidRPr="00BD5DC8">
        <w:rPr>
          <w:rStyle w:val="Char4"/>
          <w:rFonts w:hint="cs"/>
          <w:rtl/>
        </w:rPr>
        <w:t xml:space="preserve">رد، </w:t>
      </w:r>
      <w:r w:rsidR="001C559E">
        <w:rPr>
          <w:rStyle w:val="Char4"/>
          <w:rFonts w:hint="cs"/>
          <w:rtl/>
        </w:rPr>
        <w:t>ی</w:t>
      </w:r>
      <w:r w:rsidRPr="00BD5DC8">
        <w:rPr>
          <w:rStyle w:val="Char4"/>
          <w:rFonts w:hint="cs"/>
          <w:rtl/>
        </w:rPr>
        <w:t>ا از 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‌اش خون روان شد، </w:t>
      </w:r>
      <w:r w:rsidR="001C559E">
        <w:rPr>
          <w:rStyle w:val="Char4"/>
          <w:rFonts w:hint="cs"/>
          <w:rtl/>
        </w:rPr>
        <w:t>ی</w:t>
      </w:r>
      <w:r w:rsidRPr="00BD5DC8">
        <w:rPr>
          <w:rStyle w:val="Char4"/>
          <w:rFonts w:hint="cs"/>
          <w:rtl/>
        </w:rPr>
        <w:t>ا استفراغ بر و</w:t>
      </w:r>
      <w:r w:rsidR="001C559E">
        <w:rPr>
          <w:rStyle w:val="Char4"/>
          <w:rFonts w:hint="cs"/>
          <w:rtl/>
        </w:rPr>
        <w:t>ی</w:t>
      </w:r>
      <w:r w:rsidRPr="00BD5DC8">
        <w:rPr>
          <w:rStyle w:val="Char4"/>
          <w:rFonts w:hint="cs"/>
          <w:rtl/>
        </w:rPr>
        <w:t xml:space="preserve"> غلبه </w:t>
      </w:r>
      <w:r w:rsidR="001C559E">
        <w:rPr>
          <w:rStyle w:val="Char4"/>
          <w:rFonts w:hint="cs"/>
          <w:spacing w:val="-4"/>
          <w:rtl/>
        </w:rPr>
        <w:t>ک</w:t>
      </w:r>
      <w:r w:rsidRPr="00A62A82">
        <w:rPr>
          <w:rStyle w:val="Char4"/>
          <w:rFonts w:hint="cs"/>
          <w:spacing w:val="-4"/>
          <w:rtl/>
        </w:rPr>
        <w:t>ند، و</w:t>
      </w:r>
      <w:r w:rsidR="001C559E">
        <w:rPr>
          <w:rStyle w:val="Char4"/>
          <w:rFonts w:hint="cs"/>
          <w:spacing w:val="-4"/>
          <w:rtl/>
        </w:rPr>
        <w:t>ی</w:t>
      </w:r>
      <w:r w:rsidRPr="00A62A82">
        <w:rPr>
          <w:rStyle w:val="Char4"/>
          <w:rFonts w:hint="cs"/>
          <w:spacing w:val="-4"/>
          <w:rtl/>
        </w:rPr>
        <w:t>ا از آله تناسل</w:t>
      </w:r>
      <w:r w:rsidR="001C559E">
        <w:rPr>
          <w:rStyle w:val="Char4"/>
          <w:rFonts w:hint="cs"/>
          <w:spacing w:val="-4"/>
          <w:rtl/>
        </w:rPr>
        <w:t>ی</w:t>
      </w:r>
      <w:r w:rsidRPr="00A62A82">
        <w:rPr>
          <w:rStyle w:val="Char4"/>
          <w:rFonts w:hint="cs"/>
          <w:spacing w:val="-4"/>
          <w:rtl/>
        </w:rPr>
        <w:t>‌ اش مذ</w:t>
      </w:r>
      <w:r w:rsidR="001C559E">
        <w:rPr>
          <w:rStyle w:val="Char4"/>
          <w:rFonts w:hint="cs"/>
          <w:spacing w:val="-4"/>
          <w:rtl/>
        </w:rPr>
        <w:t>ی</w:t>
      </w:r>
      <w:r w:rsidRPr="00A62A82">
        <w:rPr>
          <w:rStyle w:val="Char4"/>
          <w:rFonts w:hint="cs"/>
          <w:spacing w:val="-4"/>
          <w:rtl/>
        </w:rPr>
        <w:t xml:space="preserve"> ب</w:t>
      </w:r>
      <w:r w:rsidR="001C559E">
        <w:rPr>
          <w:rStyle w:val="Char4"/>
          <w:rFonts w:hint="cs"/>
          <w:spacing w:val="-4"/>
          <w:rtl/>
        </w:rPr>
        <w:t>ی</w:t>
      </w:r>
      <w:r w:rsidRPr="00A62A82">
        <w:rPr>
          <w:rStyle w:val="Char4"/>
          <w:rFonts w:hint="cs"/>
          <w:spacing w:val="-4"/>
          <w:rtl/>
        </w:rPr>
        <w:t>رون آ</w:t>
      </w:r>
      <w:r w:rsidR="001C559E">
        <w:rPr>
          <w:rStyle w:val="Char4"/>
          <w:rFonts w:hint="cs"/>
          <w:spacing w:val="-4"/>
          <w:rtl/>
        </w:rPr>
        <w:t>ی</w:t>
      </w:r>
      <w:r w:rsidRPr="00A62A82">
        <w:rPr>
          <w:rStyle w:val="Char4"/>
          <w:rFonts w:hint="cs"/>
          <w:spacing w:val="-4"/>
          <w:rtl/>
        </w:rPr>
        <w:t>د، با</w:t>
      </w:r>
      <w:r w:rsidR="001C559E">
        <w:rPr>
          <w:rStyle w:val="Char4"/>
          <w:rFonts w:hint="cs"/>
          <w:spacing w:val="-4"/>
          <w:rtl/>
        </w:rPr>
        <w:t>ی</w:t>
      </w:r>
      <w:r w:rsidRPr="00A62A82">
        <w:rPr>
          <w:rStyle w:val="Char4"/>
          <w:rFonts w:hint="cs"/>
          <w:spacing w:val="-4"/>
          <w:rtl/>
        </w:rPr>
        <w:t>د از نماز خو</w:t>
      </w:r>
      <w:r w:rsidR="001C559E">
        <w:rPr>
          <w:rStyle w:val="Char4"/>
          <w:rFonts w:hint="cs"/>
          <w:spacing w:val="-4"/>
          <w:rtl/>
        </w:rPr>
        <w:t>ی</w:t>
      </w:r>
      <w:r w:rsidRPr="00A62A82">
        <w:rPr>
          <w:rStyle w:val="Char4"/>
          <w:rFonts w:hint="cs"/>
          <w:spacing w:val="-4"/>
          <w:rtl/>
        </w:rPr>
        <w:t>ش ب</w:t>
      </w:r>
      <w:r w:rsidR="001C559E">
        <w:rPr>
          <w:rStyle w:val="Char4"/>
          <w:rFonts w:hint="cs"/>
          <w:spacing w:val="-4"/>
          <w:rtl/>
        </w:rPr>
        <w:t>ی</w:t>
      </w:r>
      <w:r w:rsidRPr="00A62A82">
        <w:rPr>
          <w:rStyle w:val="Char4"/>
          <w:rFonts w:hint="cs"/>
          <w:spacing w:val="-4"/>
          <w:rtl/>
        </w:rPr>
        <w:t>رون شده، و مجدداً وضو</w:t>
      </w:r>
      <w:r w:rsidRPr="00BD5DC8">
        <w:rPr>
          <w:rStyle w:val="Char4"/>
          <w:rFonts w:hint="cs"/>
          <w:rtl/>
        </w:rPr>
        <w:t xml:space="preserve"> گ</w:t>
      </w:r>
      <w:r w:rsidR="001C559E">
        <w:rPr>
          <w:rStyle w:val="Char4"/>
          <w:rFonts w:hint="cs"/>
          <w:rtl/>
        </w:rPr>
        <w:t>ی</w:t>
      </w:r>
      <w:r w:rsidRPr="00BD5DC8">
        <w:rPr>
          <w:rStyle w:val="Char4"/>
          <w:rFonts w:hint="cs"/>
          <w:rtl/>
        </w:rPr>
        <w:t xml:space="preserve">رد. سپس بر نمازش بنا </w:t>
      </w:r>
      <w:r w:rsidR="001C559E">
        <w:rPr>
          <w:rStyle w:val="Char4"/>
          <w:rFonts w:hint="cs"/>
          <w:rtl/>
        </w:rPr>
        <w:t>ک</w:t>
      </w:r>
      <w:r w:rsidRPr="00BD5DC8">
        <w:rPr>
          <w:rStyle w:val="Char4"/>
          <w:rFonts w:hint="cs"/>
          <w:rtl/>
        </w:rPr>
        <w:t>ند، البته به شرط</w:t>
      </w:r>
      <w:r w:rsidR="001C559E">
        <w:rPr>
          <w:rStyle w:val="Char4"/>
          <w:rFonts w:hint="cs"/>
          <w:rtl/>
        </w:rPr>
        <w:t>ی</w:t>
      </w:r>
      <w:r w:rsidRPr="00BD5DC8">
        <w:rPr>
          <w:rStyle w:val="Char4"/>
          <w:rFonts w:hint="cs"/>
          <w:rtl/>
        </w:rPr>
        <w:t xml:space="preserve"> </w:t>
      </w:r>
      <w:r w:rsidR="001C559E">
        <w:rPr>
          <w:rStyle w:val="Char4"/>
          <w:rFonts w:hint="cs"/>
          <w:rtl/>
        </w:rPr>
        <w:t>ک</w:t>
      </w:r>
      <w:r w:rsidR="00A62A82">
        <w:rPr>
          <w:rStyle w:val="Char4"/>
          <w:rFonts w:hint="cs"/>
          <w:rtl/>
        </w:rPr>
        <w:t>ه در ا</w:t>
      </w:r>
      <w:r w:rsidR="001C559E">
        <w:rPr>
          <w:rStyle w:val="Char4"/>
          <w:rFonts w:hint="cs"/>
          <w:rtl/>
        </w:rPr>
        <w:t>ی</w:t>
      </w:r>
      <w:r w:rsidR="00A62A82">
        <w:rPr>
          <w:rStyle w:val="Char4"/>
          <w:rFonts w:hint="cs"/>
          <w:rtl/>
        </w:rPr>
        <w:t>ن اثنا سخن</w:t>
      </w:r>
      <w:r w:rsidR="001C559E">
        <w:rPr>
          <w:rStyle w:val="Char4"/>
          <w:rFonts w:hint="cs"/>
          <w:rtl/>
        </w:rPr>
        <w:t>ی</w:t>
      </w:r>
      <w:r w:rsidR="00A62A82">
        <w:rPr>
          <w:rStyle w:val="Char4"/>
          <w:rFonts w:hint="cs"/>
          <w:rtl/>
        </w:rPr>
        <w:t xml:space="preserve"> نگفته باشد</w:t>
      </w:r>
      <w:r w:rsidRPr="00BD5DC8">
        <w:rPr>
          <w:rStyle w:val="Char4"/>
          <w:rFonts w:hint="cs"/>
          <w:rtl/>
        </w:rPr>
        <w:t>»</w:t>
      </w:r>
      <w:r w:rsidR="00A62A82">
        <w:rPr>
          <w:rStyle w:val="Char4"/>
          <w:rFonts w:hint="cs"/>
          <w:rtl/>
        </w:rPr>
        <w:t>.</w:t>
      </w:r>
    </w:p>
    <w:p w:rsidR="00335BB5" w:rsidRPr="00BD5DC8" w:rsidRDefault="00335BB5" w:rsidP="003301E1">
      <w:pPr>
        <w:numPr>
          <w:ilvl w:val="0"/>
          <w:numId w:val="19"/>
        </w:numPr>
        <w:ind w:left="680" w:hanging="340"/>
        <w:jc w:val="both"/>
        <w:rPr>
          <w:rStyle w:val="Char4"/>
        </w:rPr>
      </w:pPr>
      <w:r w:rsidRPr="00BD5DC8">
        <w:rPr>
          <w:rStyle w:val="Char4"/>
          <w:rFonts w:hint="cs"/>
          <w:rtl/>
        </w:rPr>
        <w:t>معدان بن اب</w:t>
      </w:r>
      <w:r w:rsidR="001C559E">
        <w:rPr>
          <w:rStyle w:val="Char4"/>
          <w:rFonts w:hint="cs"/>
          <w:rtl/>
        </w:rPr>
        <w:t>ی</w:t>
      </w:r>
      <w:r w:rsidRPr="00BD5DC8">
        <w:rPr>
          <w:rStyle w:val="Char4"/>
          <w:rFonts w:hint="cs"/>
          <w:rtl/>
        </w:rPr>
        <w:t xml:space="preserve"> طلحه روا</w:t>
      </w:r>
      <w:r w:rsidR="001C559E">
        <w:rPr>
          <w:rStyle w:val="Char4"/>
          <w:rFonts w:hint="cs"/>
          <w:rtl/>
        </w:rPr>
        <w:t>ی</w:t>
      </w:r>
      <w:r w:rsidRPr="00BD5DC8">
        <w:rPr>
          <w:rStyle w:val="Char4"/>
          <w:rFonts w:hint="cs"/>
          <w:rtl/>
        </w:rPr>
        <w:t>ت</w:t>
      </w:r>
      <w:r w:rsidR="003E0CC1">
        <w:rPr>
          <w:rStyle w:val="Char4"/>
          <w:rFonts w:hint="cs"/>
          <w:rtl/>
        </w:rPr>
        <w:t xml:space="preserve"> می‌کند </w:t>
      </w:r>
      <w:r w:rsidR="001C559E">
        <w:rPr>
          <w:rStyle w:val="Char4"/>
          <w:rFonts w:hint="cs"/>
          <w:rtl/>
        </w:rPr>
        <w:t>ک</w:t>
      </w:r>
      <w:r w:rsidRPr="00BD5DC8">
        <w:rPr>
          <w:rStyle w:val="Char4"/>
          <w:rFonts w:hint="cs"/>
          <w:rtl/>
        </w:rPr>
        <w:t>ه ابودرداء</w:t>
      </w:r>
      <w:r w:rsidR="001C559E">
        <w:rPr>
          <w:rStyle w:val="Char4"/>
          <w:rFonts w:hint="cs"/>
          <w:rtl/>
        </w:rPr>
        <w:t xml:space="preserve"> </w:t>
      </w:r>
      <w:r w:rsidR="001F073B" w:rsidRPr="001F073B">
        <w:rPr>
          <w:rStyle w:val="Char4"/>
          <w:rFonts w:cs="CTraditional Arabic" w:hint="cs"/>
          <w:rtl/>
        </w:rPr>
        <w:t>س</w:t>
      </w:r>
      <w:r w:rsidR="001C559E">
        <w:rPr>
          <w:rStyle w:val="Char4"/>
          <w:rFonts w:cs="CTraditional Arabic" w:hint="cs"/>
          <w:rtl/>
        </w:rPr>
        <w:t xml:space="preserve"> </w:t>
      </w:r>
      <w:r w:rsidRPr="00BD5DC8">
        <w:rPr>
          <w:rStyle w:val="Char4"/>
          <w:rFonts w:hint="cs"/>
          <w:rtl/>
        </w:rPr>
        <w:t xml:space="preserve">گفت: </w:t>
      </w:r>
    </w:p>
    <w:p w:rsidR="00335BB5" w:rsidRPr="00BD5DC8" w:rsidRDefault="00335BB5" w:rsidP="004709A5">
      <w:pPr>
        <w:ind w:firstLine="284"/>
        <w:jc w:val="both"/>
        <w:rPr>
          <w:rStyle w:val="Char4"/>
          <w:rtl/>
        </w:rPr>
      </w:pPr>
      <w:r w:rsidRPr="00BD5DC8">
        <w:rPr>
          <w:rStyle w:val="Char3"/>
          <w:rFonts w:hint="cs"/>
          <w:rtl/>
        </w:rPr>
        <w:t>«انّ رسول الله</w:t>
      </w:r>
      <w:r w:rsidR="001F073B" w:rsidRPr="001F073B">
        <w:rPr>
          <w:rStyle w:val="Char3"/>
          <w:rFonts w:cs="CTraditional Arabic" w:hint="cs"/>
          <w:szCs w:val="28"/>
          <w:rtl/>
        </w:rPr>
        <w:t xml:space="preserve"> ج</w:t>
      </w:r>
      <w:r w:rsidR="001C559E">
        <w:rPr>
          <w:rStyle w:val="Char3"/>
          <w:rFonts w:cs="CTraditional Arabic" w:hint="cs"/>
          <w:szCs w:val="28"/>
          <w:rtl/>
        </w:rPr>
        <w:t xml:space="preserve"> </w:t>
      </w:r>
      <w:r w:rsidRPr="00BD5DC8">
        <w:rPr>
          <w:rStyle w:val="Char3"/>
          <w:rFonts w:hint="cs"/>
          <w:rtl/>
        </w:rPr>
        <w:t>قاءَ فتوضأ، فَلقيتُ ثوبان في مسجد دمشق، فذكرتُ ذلك له، فقال صدق انا صببتُ له وضوءه»</w:t>
      </w:r>
      <w:r w:rsidRPr="00BD5DC8">
        <w:rPr>
          <w:rStyle w:val="Char4"/>
          <w:rFonts w:hint="cs"/>
          <w:rtl/>
        </w:rPr>
        <w:t xml:space="preserve"> [ترمذ</w:t>
      </w:r>
      <w:r w:rsidR="001C559E">
        <w:rPr>
          <w:rStyle w:val="Char4"/>
          <w:rFonts w:hint="cs"/>
          <w:rtl/>
        </w:rPr>
        <w:t>ی</w:t>
      </w:r>
      <w:r w:rsidRPr="00BD5DC8">
        <w:rPr>
          <w:rStyle w:val="Char4"/>
          <w:rFonts w:hint="cs"/>
          <w:rtl/>
        </w:rPr>
        <w:t xml:space="preserve">] </w:t>
      </w:r>
    </w:p>
    <w:p w:rsidR="00335BB5" w:rsidRPr="00BD5DC8" w:rsidRDefault="00335BB5" w:rsidP="004709A5">
      <w:pPr>
        <w:ind w:firstLine="284"/>
        <w:jc w:val="both"/>
        <w:rPr>
          <w:rStyle w:val="Char4"/>
        </w:rPr>
      </w:pPr>
      <w:r w:rsidRPr="00BD5DC8">
        <w:rPr>
          <w:rStyle w:val="Char4"/>
          <w:rFonts w:hint="cs"/>
          <w:rtl/>
        </w:rPr>
        <w:t>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استفراغ </w:t>
      </w:r>
      <w:r w:rsidR="001C559E">
        <w:rPr>
          <w:rStyle w:val="Char4"/>
          <w:rFonts w:hint="cs"/>
          <w:rtl/>
        </w:rPr>
        <w:t>ک</w:t>
      </w:r>
      <w:r w:rsidRPr="00BD5DC8">
        <w:rPr>
          <w:rStyle w:val="Char4"/>
          <w:rFonts w:hint="cs"/>
          <w:rtl/>
        </w:rPr>
        <w:t>رد، سپس وضو گرفت (معدان گو</w:t>
      </w:r>
      <w:r w:rsidR="001C559E">
        <w:rPr>
          <w:rStyle w:val="Char4"/>
          <w:rFonts w:hint="cs"/>
          <w:rtl/>
        </w:rPr>
        <w:t>ی</w:t>
      </w:r>
      <w:r w:rsidRPr="00BD5DC8">
        <w:rPr>
          <w:rStyle w:val="Char4"/>
          <w:rFonts w:hint="cs"/>
          <w:rtl/>
        </w:rPr>
        <w:t xml:space="preserve">د:) من در مسجد دمشق با ثوبان ملاقات </w:t>
      </w:r>
      <w:r w:rsidR="001C559E">
        <w:rPr>
          <w:rStyle w:val="Char4"/>
          <w:rFonts w:hint="cs"/>
          <w:rtl/>
        </w:rPr>
        <w:t>ک</w:t>
      </w:r>
      <w:r w:rsidRPr="00BD5DC8">
        <w:rPr>
          <w:rStyle w:val="Char4"/>
          <w:rFonts w:hint="cs"/>
          <w:rtl/>
        </w:rPr>
        <w:t>ردم و ا</w:t>
      </w:r>
      <w:r w:rsidR="001C559E">
        <w:rPr>
          <w:rStyle w:val="Char4"/>
          <w:rFonts w:hint="cs"/>
          <w:rtl/>
        </w:rPr>
        <w:t>ی</w:t>
      </w:r>
      <w:r w:rsidRPr="00BD5DC8">
        <w:rPr>
          <w:rStyle w:val="Char4"/>
          <w:rFonts w:hint="cs"/>
          <w:rtl/>
        </w:rPr>
        <w:t>ن موضوع را با او در م</w:t>
      </w:r>
      <w:r w:rsidR="001C559E">
        <w:rPr>
          <w:rStyle w:val="Char4"/>
          <w:rFonts w:hint="cs"/>
          <w:rtl/>
        </w:rPr>
        <w:t>ی</w:t>
      </w:r>
      <w:r w:rsidRPr="00BD5DC8">
        <w:rPr>
          <w:rStyle w:val="Char4"/>
          <w:rFonts w:hint="cs"/>
          <w:rtl/>
        </w:rPr>
        <w:t>ان گذاشتم. و</w:t>
      </w:r>
      <w:r w:rsidR="001C559E">
        <w:rPr>
          <w:rStyle w:val="Char4"/>
          <w:rFonts w:hint="cs"/>
          <w:rtl/>
        </w:rPr>
        <w:t>ی</w:t>
      </w:r>
      <w:r w:rsidRPr="00BD5DC8">
        <w:rPr>
          <w:rStyle w:val="Char4"/>
          <w:rFonts w:hint="cs"/>
          <w:rtl/>
        </w:rPr>
        <w:t xml:space="preserve"> گفت: ابودرداء</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 xml:space="preserve">راست گفته، چرا </w:t>
      </w:r>
      <w:r w:rsidR="001C559E">
        <w:rPr>
          <w:rStyle w:val="Char4"/>
          <w:rFonts w:hint="cs"/>
          <w:rtl/>
        </w:rPr>
        <w:t>ک</w:t>
      </w:r>
      <w:r w:rsidRPr="00BD5DC8">
        <w:rPr>
          <w:rStyle w:val="Char4"/>
          <w:rFonts w:hint="cs"/>
          <w:rtl/>
        </w:rPr>
        <w:t>ه من خودم، آب وضو را برا</w:t>
      </w:r>
      <w:r w:rsidR="001C559E">
        <w:rPr>
          <w:rStyle w:val="Char4"/>
          <w:rFonts w:hint="cs"/>
          <w:rtl/>
        </w:rPr>
        <w:t>ی</w:t>
      </w:r>
      <w:r w:rsidRPr="00BD5DC8">
        <w:rPr>
          <w:rStyle w:val="Char4"/>
          <w:rFonts w:hint="cs"/>
          <w:rtl/>
        </w:rPr>
        <w:t xml:space="preserve">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w:t>
      </w:r>
      <w:r w:rsidR="001C559E">
        <w:rPr>
          <w:rStyle w:val="Char4"/>
          <w:rFonts w:hint="cs"/>
          <w:rtl/>
        </w:rPr>
        <w:t>ی</w:t>
      </w:r>
      <w:r w:rsidRPr="00BD5DC8">
        <w:rPr>
          <w:rStyle w:val="Char4"/>
          <w:rFonts w:hint="cs"/>
          <w:rtl/>
        </w:rPr>
        <w:t xml:space="preserve">ختم. </w:t>
      </w:r>
    </w:p>
    <w:p w:rsidR="00335BB5" w:rsidRPr="00BD5DC8" w:rsidRDefault="00335BB5" w:rsidP="003301E1">
      <w:pPr>
        <w:numPr>
          <w:ilvl w:val="0"/>
          <w:numId w:val="19"/>
        </w:numPr>
        <w:ind w:left="680" w:hanging="340"/>
        <w:jc w:val="both"/>
        <w:rPr>
          <w:rStyle w:val="Char4"/>
        </w:rPr>
      </w:pPr>
      <w:r w:rsidRPr="00BD5DC8">
        <w:rPr>
          <w:rStyle w:val="Char4"/>
          <w:rFonts w:hint="cs"/>
          <w:rtl/>
        </w:rPr>
        <w:t>نافع گو</w:t>
      </w:r>
      <w:r w:rsidR="001C559E">
        <w:rPr>
          <w:rStyle w:val="Char4"/>
          <w:rFonts w:hint="cs"/>
          <w:rtl/>
        </w:rPr>
        <w:t>ی</w:t>
      </w:r>
      <w:r w:rsidRPr="00BD5DC8">
        <w:rPr>
          <w:rStyle w:val="Char4"/>
          <w:rFonts w:hint="cs"/>
          <w:rtl/>
        </w:rPr>
        <w:t xml:space="preserve">د: </w:t>
      </w:r>
    </w:p>
    <w:p w:rsidR="00335BB5" w:rsidRPr="00BD5DC8" w:rsidRDefault="00335BB5" w:rsidP="004709A5">
      <w:pPr>
        <w:ind w:firstLine="284"/>
        <w:jc w:val="both"/>
        <w:rPr>
          <w:rStyle w:val="Char4"/>
          <w:rtl/>
        </w:rPr>
      </w:pPr>
      <w:r w:rsidRPr="00BD5DC8">
        <w:rPr>
          <w:rStyle w:val="Char3"/>
          <w:rFonts w:hint="cs"/>
          <w:rtl/>
        </w:rPr>
        <w:t xml:space="preserve">«انّ عبدالله بن عمر </w:t>
      </w:r>
      <w:r w:rsidRPr="00BD5DC8">
        <w:rPr>
          <w:rStyle w:val="Char3"/>
          <w:rtl/>
        </w:rPr>
        <w:t xml:space="preserve">ـ </w:t>
      </w:r>
      <w:r w:rsidR="00992C10" w:rsidRPr="00992C10">
        <w:rPr>
          <w:rStyle w:val="Char3"/>
          <w:rFonts w:cs="CTraditional Arabic"/>
          <w:szCs w:val="28"/>
          <w:rtl/>
        </w:rPr>
        <w:t>ب</w:t>
      </w:r>
      <w:r w:rsidRPr="00BD5DC8">
        <w:rPr>
          <w:rStyle w:val="Char3"/>
          <w:rtl/>
        </w:rPr>
        <w:t xml:space="preserve"> ـ</w:t>
      </w:r>
      <w:r w:rsidR="003E0CC1">
        <w:rPr>
          <w:rStyle w:val="Char3"/>
          <w:rFonts w:hint="cs"/>
          <w:rtl/>
        </w:rPr>
        <w:t>،</w:t>
      </w:r>
      <w:r w:rsidRPr="00BD5DC8">
        <w:rPr>
          <w:rStyle w:val="Char3"/>
          <w:rFonts w:hint="cs"/>
          <w:rtl/>
        </w:rPr>
        <w:t xml:space="preserve"> كان اذا رعف، انصرف فتوضأ ثمّ رجع فبني</w:t>
      </w:r>
      <w:r w:rsidR="001C559E">
        <w:rPr>
          <w:rStyle w:val="Char3"/>
          <w:rFonts w:hint="cs"/>
          <w:rtl/>
        </w:rPr>
        <w:t xml:space="preserve"> و</w:t>
      </w:r>
      <w:r w:rsidRPr="00BD5DC8">
        <w:rPr>
          <w:rStyle w:val="Char3"/>
          <w:rFonts w:hint="cs"/>
          <w:rtl/>
        </w:rPr>
        <w:t>لم يتكلّم»</w:t>
      </w:r>
      <w:r w:rsidR="00A62A82">
        <w:rPr>
          <w:rStyle w:val="Char3"/>
          <w:rFonts w:hint="cs"/>
          <w:rtl/>
        </w:rPr>
        <w:t>.</w:t>
      </w:r>
      <w:r w:rsidRPr="00BD5DC8">
        <w:rPr>
          <w:rStyle w:val="Char4"/>
          <w:rFonts w:hint="cs"/>
          <w:rtl/>
        </w:rPr>
        <w:t xml:space="preserve"> [مؤطا مال</w:t>
      </w:r>
      <w:r w:rsidR="001C559E">
        <w:rPr>
          <w:rStyle w:val="Char4"/>
          <w:rFonts w:hint="cs"/>
          <w:rtl/>
        </w:rPr>
        <w:t>ک</w:t>
      </w:r>
      <w:r w:rsidRPr="00BD5DC8">
        <w:rPr>
          <w:rStyle w:val="Char4"/>
          <w:rFonts w:hint="cs"/>
          <w:rtl/>
        </w:rPr>
        <w:t xml:space="preserve">، مؤطا امام محمد] </w:t>
      </w:r>
    </w:p>
    <w:p w:rsidR="00A62A82" w:rsidRDefault="00335BB5" w:rsidP="00A62A82">
      <w:pPr>
        <w:ind w:firstLine="284"/>
        <w:rPr>
          <w:rStyle w:val="Char4"/>
          <w:rtl/>
        </w:rPr>
        <w:sectPr w:rsidR="00A62A82" w:rsidSect="00CF164C">
          <w:footnotePr>
            <w:numRestart w:val="eachPage"/>
          </w:footnotePr>
          <w:type w:val="oddPage"/>
          <w:pgSz w:w="9356" w:h="13608" w:code="9"/>
          <w:pgMar w:top="567" w:right="1134" w:bottom="851" w:left="1134" w:header="454" w:footer="0" w:gutter="0"/>
          <w:cols w:space="708"/>
          <w:titlePg/>
          <w:bidi/>
          <w:rtlGutter/>
          <w:docGrid w:linePitch="381"/>
        </w:sectPr>
      </w:pPr>
      <w:r w:rsidRPr="00BD5DC8">
        <w:rPr>
          <w:rStyle w:val="Char4"/>
          <w:rFonts w:hint="cs"/>
          <w:rtl/>
        </w:rPr>
        <w:t xml:space="preserve">عبدالله بن عمر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001C559E">
        <w:rPr>
          <w:rStyle w:val="Char4"/>
          <w:rFonts w:hint="cs"/>
          <w:rtl/>
        </w:rPr>
        <w:t xml:space="preserve"> </w:t>
      </w:r>
      <w:r w:rsidRPr="00BD5DC8">
        <w:rPr>
          <w:rStyle w:val="Char4"/>
          <w:rFonts w:hint="cs"/>
          <w:rtl/>
        </w:rPr>
        <w:t>چون در نماز، دچار عارضه‌</w:t>
      </w:r>
      <w:r w:rsidR="001C559E">
        <w:rPr>
          <w:rStyle w:val="Char4"/>
          <w:rFonts w:hint="cs"/>
          <w:rtl/>
        </w:rPr>
        <w:t>ی</w:t>
      </w:r>
      <w:r w:rsidRPr="00BD5DC8">
        <w:rPr>
          <w:rStyle w:val="Char4"/>
          <w:rFonts w:hint="cs"/>
          <w:rtl/>
        </w:rPr>
        <w:t xml:space="preserve"> خون دماغ م</w:t>
      </w:r>
      <w:r w:rsidR="001C559E">
        <w:rPr>
          <w:rStyle w:val="Char4"/>
          <w:rFonts w:hint="cs"/>
          <w:rtl/>
        </w:rPr>
        <w:t>ی</w:t>
      </w:r>
      <w:r w:rsidRPr="00BD5DC8">
        <w:rPr>
          <w:rStyle w:val="Char4"/>
          <w:rFonts w:hint="cs"/>
          <w:rtl/>
        </w:rPr>
        <w:t>‌شد، از نماز ب</w:t>
      </w:r>
      <w:r w:rsidR="001C559E">
        <w:rPr>
          <w:rStyle w:val="Char4"/>
          <w:rFonts w:hint="cs"/>
          <w:rtl/>
        </w:rPr>
        <w:t>ی</w:t>
      </w:r>
      <w:r w:rsidRPr="00BD5DC8">
        <w:rPr>
          <w:rStyle w:val="Char4"/>
          <w:rFonts w:hint="cs"/>
          <w:rtl/>
        </w:rPr>
        <w:t>رون شده و وضو م</w:t>
      </w:r>
      <w:r w:rsidR="001C559E">
        <w:rPr>
          <w:rStyle w:val="Char4"/>
          <w:rFonts w:hint="cs"/>
          <w:rtl/>
        </w:rPr>
        <w:t>ی</w:t>
      </w:r>
      <w:r w:rsidRPr="00BD5DC8">
        <w:rPr>
          <w:rStyle w:val="Char4"/>
          <w:rFonts w:hint="cs"/>
          <w:rtl/>
        </w:rPr>
        <w:t>‌گرفت سپس برگشته و بر نمازش بنا م</w:t>
      </w:r>
      <w:r w:rsidR="001C559E">
        <w:rPr>
          <w:rStyle w:val="Char4"/>
          <w:rFonts w:hint="cs"/>
          <w:rtl/>
        </w:rPr>
        <w:t>ی</w:t>
      </w:r>
      <w:r w:rsidRPr="00BD5DC8">
        <w:rPr>
          <w:rStyle w:val="Char4"/>
          <w:rFonts w:hint="cs"/>
          <w:rtl/>
        </w:rPr>
        <w:t>‌نمود و در ا</w:t>
      </w:r>
      <w:r w:rsidR="001C559E">
        <w:rPr>
          <w:rStyle w:val="Char4"/>
          <w:rFonts w:hint="cs"/>
          <w:rtl/>
        </w:rPr>
        <w:t>ی</w:t>
      </w:r>
      <w:r w:rsidRPr="00BD5DC8">
        <w:rPr>
          <w:rStyle w:val="Char4"/>
          <w:rFonts w:hint="cs"/>
          <w:rtl/>
        </w:rPr>
        <w:t xml:space="preserve">ن فاصله با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سخن نم</w:t>
      </w:r>
      <w:r w:rsidR="001C559E">
        <w:rPr>
          <w:rStyle w:val="Char4"/>
          <w:rFonts w:hint="cs"/>
          <w:rtl/>
        </w:rPr>
        <w:t>ی</w:t>
      </w:r>
      <w:r w:rsidRPr="00BD5DC8">
        <w:rPr>
          <w:rStyle w:val="Char4"/>
          <w:rFonts w:hint="cs"/>
          <w:rtl/>
        </w:rPr>
        <w:t>‌زد.</w:t>
      </w:r>
    </w:p>
    <w:p w:rsidR="008A0DE2" w:rsidRPr="005B2E4D" w:rsidRDefault="00A62A82" w:rsidP="005B2E4D">
      <w:pPr>
        <w:pStyle w:val="af4"/>
        <w:rPr>
          <w:rtl/>
        </w:rPr>
        <w:sectPr w:rsidR="008A0DE2" w:rsidRPr="005B2E4D" w:rsidSect="00CF164C">
          <w:footnotePr>
            <w:numRestart w:val="eachPage"/>
          </w:footnotePr>
          <w:type w:val="oddPage"/>
          <w:pgSz w:w="9356" w:h="13608" w:code="9"/>
          <w:pgMar w:top="567" w:right="1134" w:bottom="851" w:left="1134" w:header="454" w:footer="0" w:gutter="0"/>
          <w:cols w:space="708"/>
          <w:titlePg/>
          <w:bidi/>
          <w:rtlGutter/>
          <w:docGrid w:linePitch="381"/>
        </w:sectPr>
      </w:pPr>
      <w:bookmarkStart w:id="14" w:name="_Toc447280209"/>
      <w:r w:rsidRPr="005B2E4D">
        <w:rPr>
          <w:rFonts w:hint="cs"/>
          <w:rtl/>
        </w:rPr>
        <w:t>باب (2)</w:t>
      </w:r>
      <w:r w:rsidR="005B2E4D" w:rsidRPr="005B2E4D">
        <w:rPr>
          <w:rtl/>
        </w:rPr>
        <w:br/>
      </w:r>
      <w:r w:rsidRPr="005B2E4D">
        <w:rPr>
          <w:rFonts w:hint="cs"/>
          <w:rtl/>
        </w:rPr>
        <w:t>آداب مستراح (بیت الخلا</w:t>
      </w:r>
      <w:r w:rsidR="008A0DE2" w:rsidRPr="005B2E4D">
        <w:rPr>
          <w:rFonts w:hint="cs"/>
          <w:rtl/>
        </w:rPr>
        <w:t>ء)</w:t>
      </w:r>
      <w:bookmarkEnd w:id="14"/>
      <w:r w:rsidR="008A0DE2" w:rsidRPr="005B2E4D">
        <w:rPr>
          <w:rtl/>
        </w:rPr>
        <w:br/>
      </w:r>
    </w:p>
    <w:p w:rsidR="004709A5" w:rsidRDefault="00335BB5" w:rsidP="00BD5DC8">
      <w:pPr>
        <w:pStyle w:val="a1"/>
        <w:rPr>
          <w:rtl/>
        </w:rPr>
      </w:pPr>
      <w:bookmarkStart w:id="15" w:name="_Toc447280210"/>
      <w:r w:rsidRPr="00880785">
        <w:rPr>
          <w:rtl/>
        </w:rPr>
        <w:t>فصل</w:t>
      </w:r>
      <w:r w:rsidRPr="00880785">
        <w:rPr>
          <w:rFonts w:hint="cs"/>
          <w:rtl/>
        </w:rPr>
        <w:t xml:space="preserve"> اول</w:t>
      </w:r>
      <w:bookmarkEnd w:id="15"/>
    </w:p>
    <w:p w:rsidR="00335BB5" w:rsidRPr="008A0DE2" w:rsidRDefault="00335BB5" w:rsidP="00794BFA">
      <w:pPr>
        <w:autoSpaceDE w:val="0"/>
        <w:autoSpaceDN w:val="0"/>
        <w:adjustRightInd w:val="0"/>
        <w:ind w:firstLine="227"/>
        <w:jc w:val="lowKashida"/>
        <w:rPr>
          <w:rStyle w:val="Char1"/>
          <w:rtl/>
        </w:rPr>
      </w:pPr>
      <w:r w:rsidRPr="00BD5DC8">
        <w:rPr>
          <w:rStyle w:val="Char3"/>
          <w:rtl/>
        </w:rPr>
        <w:t xml:space="preserve"> </w:t>
      </w:r>
      <w:r w:rsidR="00BA7FD8" w:rsidRPr="00BA7FD8">
        <w:rPr>
          <w:rStyle w:val="Char4"/>
          <w:rtl/>
        </w:rPr>
        <w:t>334</w:t>
      </w:r>
      <w:r w:rsidRPr="00BD5DC8">
        <w:rPr>
          <w:rStyle w:val="Char3"/>
          <w:rtl/>
        </w:rPr>
        <w:t xml:space="preserve"> ـ </w:t>
      </w:r>
      <w:r w:rsidR="00390AEC" w:rsidRPr="00390AEC">
        <w:rPr>
          <w:rStyle w:val="Char4"/>
          <w:rtl/>
        </w:rPr>
        <w:t>(1)</w:t>
      </w:r>
      <w:r w:rsidRPr="00BD5DC8">
        <w:rPr>
          <w:rStyle w:val="Char3"/>
          <w:rtl/>
        </w:rPr>
        <w:t xml:space="preserve"> عن أبي أيّ</w:t>
      </w:r>
      <w:r w:rsidRPr="00BD5DC8">
        <w:rPr>
          <w:rStyle w:val="Char3"/>
          <w:rFonts w:hint="cs"/>
          <w:rtl/>
        </w:rPr>
        <w:t>ُ</w:t>
      </w:r>
      <w:r w:rsidRPr="00BD5DC8">
        <w:rPr>
          <w:rStyle w:val="Char3"/>
          <w:rtl/>
        </w:rPr>
        <w:t>وب الأنصاري</w:t>
      </w:r>
      <w:r w:rsidR="003E0CC1">
        <w:rPr>
          <w:rStyle w:val="Char3"/>
          <w:rtl/>
        </w:rPr>
        <w:t>،</w:t>
      </w:r>
      <w:r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Pr="00BD5DC8">
        <w:rPr>
          <w:rStyle w:val="Char3"/>
          <w:rtl/>
        </w:rPr>
        <w:t xml:space="preserve"> «إذا أتَيتُم الغائ</w:t>
      </w:r>
      <w:r w:rsidRPr="00BD5DC8">
        <w:rPr>
          <w:rStyle w:val="Char3"/>
          <w:rFonts w:hint="cs"/>
          <w:rtl/>
        </w:rPr>
        <w:t>ِ</w:t>
      </w:r>
      <w:r w:rsidRPr="00BD5DC8">
        <w:rPr>
          <w:rStyle w:val="Char3"/>
          <w:rtl/>
        </w:rPr>
        <w:t>طَ فلا ت</w:t>
      </w:r>
      <w:r w:rsidRPr="00BD5DC8">
        <w:rPr>
          <w:rStyle w:val="Char3"/>
          <w:rFonts w:hint="cs"/>
          <w:rtl/>
        </w:rPr>
        <w:t>َ</w:t>
      </w:r>
      <w:r w:rsidRPr="00BD5DC8">
        <w:rPr>
          <w:rStyle w:val="Char3"/>
          <w:rtl/>
        </w:rPr>
        <w:t>س</w:t>
      </w:r>
      <w:r w:rsidRPr="00BD5DC8">
        <w:rPr>
          <w:rStyle w:val="Char3"/>
          <w:rFonts w:hint="cs"/>
          <w:rtl/>
        </w:rPr>
        <w:t>ْ</w:t>
      </w:r>
      <w:r w:rsidRPr="00BD5DC8">
        <w:rPr>
          <w:rStyle w:val="Char3"/>
          <w:rtl/>
        </w:rPr>
        <w:t>ت</w:t>
      </w:r>
      <w:r w:rsidRPr="00BD5DC8">
        <w:rPr>
          <w:rStyle w:val="Char3"/>
          <w:rFonts w:hint="cs"/>
          <w:rtl/>
        </w:rPr>
        <w:t>َ</w:t>
      </w:r>
      <w:r w:rsidRPr="00BD5DC8">
        <w:rPr>
          <w:rStyle w:val="Char3"/>
          <w:rtl/>
        </w:rPr>
        <w:t>قب</w:t>
      </w:r>
      <w:r w:rsidRPr="00BD5DC8">
        <w:rPr>
          <w:rStyle w:val="Char3"/>
          <w:rFonts w:hint="cs"/>
          <w:rtl/>
        </w:rPr>
        <w:t>ِ</w:t>
      </w:r>
      <w:r w:rsidRPr="00BD5DC8">
        <w:rPr>
          <w:rStyle w:val="Char3"/>
          <w:rtl/>
        </w:rPr>
        <w:t>ل</w:t>
      </w:r>
      <w:r w:rsidRPr="00BD5DC8">
        <w:rPr>
          <w:rStyle w:val="Char3"/>
          <w:rFonts w:hint="cs"/>
          <w:rtl/>
        </w:rPr>
        <w:t>ُ</w:t>
      </w:r>
      <w:r w:rsidRPr="00BD5DC8">
        <w:rPr>
          <w:rStyle w:val="Char3"/>
          <w:rtl/>
        </w:rPr>
        <w:t>وا القِبلةَ، ولا ت</w:t>
      </w:r>
      <w:r w:rsidRPr="00BD5DC8">
        <w:rPr>
          <w:rStyle w:val="Char3"/>
          <w:rFonts w:hint="cs"/>
          <w:rtl/>
        </w:rPr>
        <w:t>َ</w:t>
      </w:r>
      <w:r w:rsidRPr="00BD5DC8">
        <w:rPr>
          <w:rStyle w:val="Char3"/>
          <w:rtl/>
        </w:rPr>
        <w:t>س</w:t>
      </w:r>
      <w:r w:rsidRPr="00BD5DC8">
        <w:rPr>
          <w:rStyle w:val="Char3"/>
          <w:rFonts w:hint="cs"/>
          <w:rtl/>
        </w:rPr>
        <w:t>ْ</w:t>
      </w:r>
      <w:r w:rsidRPr="00BD5DC8">
        <w:rPr>
          <w:rStyle w:val="Char3"/>
          <w:rtl/>
        </w:rPr>
        <w:t>ت</w:t>
      </w:r>
      <w:r w:rsidRPr="00BD5DC8">
        <w:rPr>
          <w:rStyle w:val="Char3"/>
          <w:rFonts w:hint="cs"/>
          <w:rtl/>
        </w:rPr>
        <w:t>َ</w:t>
      </w:r>
      <w:r w:rsidRPr="00BD5DC8">
        <w:rPr>
          <w:rStyle w:val="Char3"/>
          <w:rtl/>
        </w:rPr>
        <w:t>دْب</w:t>
      </w:r>
      <w:r w:rsidRPr="00BD5DC8">
        <w:rPr>
          <w:rStyle w:val="Char3"/>
          <w:rFonts w:hint="cs"/>
          <w:rtl/>
        </w:rPr>
        <w:t>ِ</w:t>
      </w:r>
      <w:r w:rsidRPr="00BD5DC8">
        <w:rPr>
          <w:rStyle w:val="Char3"/>
          <w:rtl/>
        </w:rPr>
        <w:t>ر</w:t>
      </w:r>
      <w:r w:rsidRPr="00BD5DC8">
        <w:rPr>
          <w:rStyle w:val="Char3"/>
          <w:rFonts w:hint="cs"/>
          <w:rtl/>
        </w:rPr>
        <w:t>ُ</w:t>
      </w:r>
      <w:r w:rsidRPr="00BD5DC8">
        <w:rPr>
          <w:rStyle w:val="Char3"/>
          <w:rtl/>
        </w:rPr>
        <w:t>وها، ولكنْ شَرِّقوا أو غ</w:t>
      </w:r>
      <w:r w:rsidRPr="00BD5DC8">
        <w:rPr>
          <w:rStyle w:val="Char3"/>
          <w:rFonts w:hint="cs"/>
          <w:rtl/>
        </w:rPr>
        <w:t>َ</w:t>
      </w:r>
      <w:r w:rsidRPr="00BD5DC8">
        <w:rPr>
          <w:rStyle w:val="Char3"/>
          <w:rtl/>
        </w:rPr>
        <w:t xml:space="preserve">رِّبُوا». </w:t>
      </w:r>
      <w:r w:rsidRPr="008A0DE2">
        <w:rPr>
          <w:rStyle w:val="Char1"/>
          <w:rtl/>
        </w:rPr>
        <w:t>متفق عليه. قال الش</w:t>
      </w:r>
      <w:r w:rsidRPr="008A0DE2">
        <w:rPr>
          <w:rStyle w:val="Char1"/>
          <w:rFonts w:hint="cs"/>
          <w:rtl/>
        </w:rPr>
        <w:t>َّ</w:t>
      </w:r>
      <w:r w:rsidRPr="008A0DE2">
        <w:rPr>
          <w:rStyle w:val="Char1"/>
          <w:rtl/>
        </w:rPr>
        <w:t>يخُ الإمامُ محيي الس</w:t>
      </w:r>
      <w:r w:rsidRPr="008A0DE2">
        <w:rPr>
          <w:rStyle w:val="Char1"/>
          <w:rFonts w:hint="cs"/>
          <w:rtl/>
        </w:rPr>
        <w:t>ُّ</w:t>
      </w:r>
      <w:r w:rsidRPr="008A0DE2">
        <w:rPr>
          <w:rStyle w:val="Char1"/>
          <w:rtl/>
        </w:rPr>
        <w:t xml:space="preserve">نة، </w:t>
      </w:r>
      <w:r w:rsidR="008A0DE2">
        <w:rPr>
          <w:rStyle w:val="Char1"/>
          <w:rFonts w:cs="CTraditional Arabic" w:hint="cs"/>
          <w:rtl/>
          <w:lang w:bidi="ar-SA"/>
        </w:rPr>
        <w:t>/</w:t>
      </w:r>
      <w:r w:rsidRPr="008A0DE2">
        <w:rPr>
          <w:rStyle w:val="Char1"/>
          <w:rtl/>
        </w:rPr>
        <w:t>: هذا الحديث في الص</w:t>
      </w:r>
      <w:r w:rsidRPr="008A0DE2">
        <w:rPr>
          <w:rStyle w:val="Char1"/>
          <w:rFonts w:hint="cs"/>
          <w:rtl/>
        </w:rPr>
        <w:t>َّ</w:t>
      </w:r>
      <w:r w:rsidRPr="008A0DE2">
        <w:rPr>
          <w:rStyle w:val="Char1"/>
          <w:rtl/>
        </w:rPr>
        <w:t>حراء؛ وأم</w:t>
      </w:r>
      <w:r w:rsidRPr="008A0DE2">
        <w:rPr>
          <w:rStyle w:val="Char1"/>
          <w:rFonts w:hint="cs"/>
          <w:rtl/>
        </w:rPr>
        <w:t>َّ</w:t>
      </w:r>
      <w:r w:rsidRPr="008A0DE2">
        <w:rPr>
          <w:rStyle w:val="Char1"/>
          <w:rtl/>
        </w:rPr>
        <w:t>ا في البُنيان، فلا ب</w:t>
      </w:r>
      <w:r w:rsidRPr="008A0DE2">
        <w:rPr>
          <w:rStyle w:val="Char1"/>
          <w:rFonts w:hint="cs"/>
          <w:rtl/>
        </w:rPr>
        <w:t>َ</w:t>
      </w:r>
      <w:r w:rsidRPr="008A0DE2">
        <w:rPr>
          <w:rStyle w:val="Char1"/>
          <w:rtl/>
        </w:rPr>
        <w:t>أسَ لِما رُوي:</w:t>
      </w:r>
      <w:r w:rsidR="00794BFA" w:rsidRPr="00794BFA">
        <w:rPr>
          <w:rStyle w:val="Char4"/>
          <w:rFonts w:hint="cs"/>
          <w:vertAlign w:val="superscript"/>
          <w:rtl/>
        </w:rPr>
        <w:t>(</w:t>
      </w:r>
      <w:r w:rsidR="00794BFA" w:rsidRPr="00794BFA">
        <w:rPr>
          <w:rStyle w:val="Char4"/>
          <w:vertAlign w:val="superscript"/>
          <w:rtl/>
        </w:rPr>
        <w:footnoteReference w:id="56"/>
      </w:r>
      <w:r w:rsidR="00794BFA" w:rsidRPr="00794BFA">
        <w:rPr>
          <w:rStyle w:val="Char4"/>
          <w:rFonts w:hint="cs"/>
          <w:vertAlign w:val="superscript"/>
          <w:rtl/>
        </w:rPr>
        <w:t>)</w:t>
      </w:r>
      <w:r w:rsidR="00794BFA" w:rsidRPr="00794BFA">
        <w:rPr>
          <w:rStyle w:val="Char4"/>
          <w:rFonts w:hint="cs"/>
          <w:rtl/>
        </w:rPr>
        <w:t>.</w:t>
      </w:r>
    </w:p>
    <w:p w:rsidR="00335BB5" w:rsidRPr="00BD5DC8" w:rsidRDefault="00335BB5" w:rsidP="004709A5">
      <w:pPr>
        <w:ind w:firstLine="284"/>
        <w:jc w:val="both"/>
        <w:rPr>
          <w:rStyle w:val="Char4"/>
          <w:rtl/>
        </w:rPr>
      </w:pPr>
      <w:r w:rsidRPr="00BD5DC8">
        <w:rPr>
          <w:rStyle w:val="Char4"/>
          <w:rFonts w:hint="cs"/>
          <w:rtl/>
        </w:rPr>
        <w:t xml:space="preserve">334- </w:t>
      </w:r>
      <w:r w:rsidR="00390AEC" w:rsidRPr="00390AEC">
        <w:rPr>
          <w:rStyle w:val="Char4"/>
          <w:rFonts w:hint="cs"/>
          <w:rtl/>
        </w:rPr>
        <w:t>(1)</w:t>
      </w:r>
      <w:r w:rsidRPr="00BD5DC8">
        <w:rPr>
          <w:rStyle w:val="Char4"/>
          <w:rFonts w:hint="cs"/>
          <w:rtl/>
        </w:rPr>
        <w:t xml:space="preserve"> ابوا</w:t>
      </w:r>
      <w:r w:rsidR="001C559E">
        <w:rPr>
          <w:rStyle w:val="Char4"/>
          <w:rFonts w:hint="cs"/>
          <w:rtl/>
        </w:rPr>
        <w:t>ی</w:t>
      </w:r>
      <w:r w:rsidRPr="00BD5DC8">
        <w:rPr>
          <w:rStyle w:val="Char4"/>
          <w:rFonts w:hint="cs"/>
          <w:rtl/>
        </w:rPr>
        <w:t>وب انصار</w:t>
      </w:r>
      <w:r w:rsidR="001C559E">
        <w:rPr>
          <w:rStyle w:val="Char4"/>
          <w:rFonts w:hint="cs"/>
          <w:rtl/>
        </w:rPr>
        <w:t>ی</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چون به قضا</w:t>
      </w:r>
      <w:r w:rsidR="001C559E">
        <w:rPr>
          <w:rStyle w:val="Char4"/>
          <w:rFonts w:hint="cs"/>
          <w:rtl/>
        </w:rPr>
        <w:t>ی</w:t>
      </w:r>
      <w:r w:rsidRPr="00BD5DC8">
        <w:rPr>
          <w:rStyle w:val="Char4"/>
          <w:rFonts w:hint="cs"/>
          <w:rtl/>
        </w:rPr>
        <w:t xml:space="preserve"> حاجت م</w:t>
      </w:r>
      <w:r w:rsidR="001C559E">
        <w:rPr>
          <w:rStyle w:val="Char4"/>
          <w:rFonts w:hint="cs"/>
          <w:rtl/>
        </w:rPr>
        <w:t>ی</w:t>
      </w:r>
      <w:r w:rsidRPr="00BD5DC8">
        <w:rPr>
          <w:rStyle w:val="Char4"/>
          <w:rFonts w:hint="cs"/>
          <w:rtl/>
        </w:rPr>
        <w:t>‌رو</w:t>
      </w:r>
      <w:r w:rsidR="001C559E">
        <w:rPr>
          <w:rStyle w:val="Char4"/>
          <w:rFonts w:hint="cs"/>
          <w:rtl/>
        </w:rPr>
        <w:t>ی</w:t>
      </w:r>
      <w:r w:rsidRPr="00BD5DC8">
        <w:rPr>
          <w:rStyle w:val="Char4"/>
          <w:rFonts w:hint="cs"/>
          <w:rtl/>
        </w:rPr>
        <w:t xml:space="preserve">د رو به قبله </w:t>
      </w:r>
      <w:r w:rsidR="001C559E">
        <w:rPr>
          <w:rStyle w:val="Char4"/>
          <w:rFonts w:hint="cs"/>
          <w:rtl/>
        </w:rPr>
        <w:t>ی</w:t>
      </w:r>
      <w:r w:rsidRPr="00BD5DC8">
        <w:rPr>
          <w:rStyle w:val="Char4"/>
          <w:rFonts w:hint="cs"/>
          <w:rtl/>
        </w:rPr>
        <w:t>ا پشت به قبله ننش</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د بل</w:t>
      </w:r>
      <w:r w:rsidR="001C559E">
        <w:rPr>
          <w:rStyle w:val="Char4"/>
          <w:rFonts w:hint="cs"/>
          <w:rtl/>
        </w:rPr>
        <w:t>ک</w:t>
      </w:r>
      <w:r w:rsidRPr="00BD5DC8">
        <w:rPr>
          <w:rStyle w:val="Char4"/>
          <w:rFonts w:hint="cs"/>
          <w:rtl/>
        </w:rPr>
        <w:t xml:space="preserve">ه رو به شرق </w:t>
      </w:r>
      <w:r w:rsidR="001C559E">
        <w:rPr>
          <w:rStyle w:val="Char4"/>
          <w:rFonts w:hint="cs"/>
          <w:rtl/>
        </w:rPr>
        <w:t>ی</w:t>
      </w:r>
      <w:r w:rsidRPr="00BD5DC8">
        <w:rPr>
          <w:rStyle w:val="Char4"/>
          <w:rFonts w:hint="cs"/>
          <w:rtl/>
        </w:rPr>
        <w:t>ا غرب بنش</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د.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r w:rsidRPr="00BD5DC8">
        <w:rPr>
          <w:rStyle w:val="Char4"/>
          <w:rFonts w:hint="cs"/>
          <w:rtl/>
        </w:rPr>
        <w:t xml:space="preserve"> </w:t>
      </w:r>
    </w:p>
    <w:p w:rsidR="004709A5" w:rsidRDefault="00335BB5" w:rsidP="004709A5">
      <w:pPr>
        <w:ind w:firstLine="284"/>
        <w:jc w:val="both"/>
        <w:rPr>
          <w:rStyle w:val="Char4"/>
          <w:rtl/>
        </w:rPr>
      </w:pPr>
      <w:r w:rsidRPr="00BD5DC8">
        <w:rPr>
          <w:rStyle w:val="Char4"/>
          <w:rFonts w:hint="cs"/>
          <w:rtl/>
        </w:rPr>
        <w:t>ش</w:t>
      </w:r>
      <w:r w:rsidR="001C559E">
        <w:rPr>
          <w:rStyle w:val="Char4"/>
          <w:rFonts w:hint="cs"/>
          <w:rtl/>
        </w:rPr>
        <w:t>ی</w:t>
      </w:r>
      <w:r w:rsidRPr="00BD5DC8">
        <w:rPr>
          <w:rStyle w:val="Char4"/>
          <w:rFonts w:hint="cs"/>
          <w:rtl/>
        </w:rPr>
        <w:t>خ بزرگوار،</w:t>
      </w:r>
      <w:r w:rsidR="001C559E">
        <w:rPr>
          <w:rStyle w:val="Char4"/>
          <w:rFonts w:hint="cs"/>
          <w:rtl/>
        </w:rPr>
        <w:t xml:space="preserve"> </w:t>
      </w:r>
      <w:r w:rsidRPr="00BD5DC8">
        <w:rPr>
          <w:rStyle w:val="Char3"/>
          <w:rFonts w:hint="cs"/>
          <w:rtl/>
        </w:rPr>
        <w:t>محي‌السنة</w:t>
      </w:r>
      <w:r w:rsidRPr="00BD5DC8">
        <w:rPr>
          <w:rStyle w:val="Char4"/>
          <w:rFonts w:hint="cs"/>
          <w:rtl/>
        </w:rPr>
        <w:t xml:space="preserve"> گو</w:t>
      </w:r>
      <w:r w:rsidR="001C559E">
        <w:rPr>
          <w:rStyle w:val="Char4"/>
          <w:rFonts w:hint="cs"/>
          <w:rtl/>
        </w:rPr>
        <w:t>ی</w:t>
      </w:r>
      <w:r w:rsidRPr="00BD5DC8">
        <w:rPr>
          <w:rStyle w:val="Char4"/>
          <w:rFonts w:hint="cs"/>
          <w:rtl/>
        </w:rPr>
        <w:t>د: ح</w:t>
      </w:r>
      <w:r w:rsidR="001C559E">
        <w:rPr>
          <w:rStyle w:val="Char4"/>
          <w:rFonts w:hint="cs"/>
          <w:rtl/>
        </w:rPr>
        <w:t>ک</w:t>
      </w:r>
      <w:r w:rsidRPr="00BD5DC8">
        <w:rPr>
          <w:rStyle w:val="Char4"/>
          <w:rFonts w:hint="cs"/>
          <w:rtl/>
        </w:rPr>
        <w:t>م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مربوط به صحرا (و فضا</w:t>
      </w:r>
      <w:r w:rsidR="001C559E">
        <w:rPr>
          <w:rStyle w:val="Char4"/>
          <w:rFonts w:hint="cs"/>
          <w:rtl/>
        </w:rPr>
        <w:t>ی</w:t>
      </w:r>
      <w:r w:rsidRPr="00BD5DC8">
        <w:rPr>
          <w:rStyle w:val="Char4"/>
          <w:rFonts w:hint="cs"/>
          <w:rtl/>
        </w:rPr>
        <w:t xml:space="preserve"> باز اعم از دشت و </w:t>
      </w:r>
      <w:r w:rsidR="001C559E">
        <w:rPr>
          <w:rStyle w:val="Char4"/>
          <w:rFonts w:hint="cs"/>
          <w:rtl/>
        </w:rPr>
        <w:t>ک</w:t>
      </w:r>
      <w:r w:rsidRPr="00BD5DC8">
        <w:rPr>
          <w:rStyle w:val="Char4"/>
          <w:rFonts w:hint="cs"/>
          <w:rtl/>
        </w:rPr>
        <w:t>وه و جنگل و..</w:t>
      </w:r>
      <w:r w:rsidR="001F073B">
        <w:rPr>
          <w:rStyle w:val="Char4"/>
          <w:rFonts w:hint="cs"/>
          <w:rtl/>
        </w:rPr>
        <w:t>).</w:t>
      </w:r>
      <w:r w:rsidRPr="00BD5DC8">
        <w:rPr>
          <w:rStyle w:val="Char4"/>
          <w:rFonts w:hint="cs"/>
          <w:rtl/>
        </w:rPr>
        <w:t xml:space="preserve"> م</w:t>
      </w:r>
      <w:r w:rsidR="001C559E">
        <w:rPr>
          <w:rStyle w:val="Char4"/>
          <w:rFonts w:hint="cs"/>
          <w:rtl/>
        </w:rPr>
        <w:t>ی</w:t>
      </w:r>
      <w:r w:rsidRPr="00BD5DC8">
        <w:rPr>
          <w:rStyle w:val="Char4"/>
          <w:rFonts w:hint="cs"/>
          <w:rtl/>
        </w:rPr>
        <w:t xml:space="preserve">‌باشد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استقبال و استدبار،</w:t>
      </w:r>
      <w:r w:rsidR="00AA4D64">
        <w:rPr>
          <w:rStyle w:val="Char4"/>
          <w:rFonts w:hint="cs"/>
          <w:rtl/>
        </w:rPr>
        <w:t xml:space="preserve"> هردو </w:t>
      </w:r>
      <w:r w:rsidRPr="00BD5DC8">
        <w:rPr>
          <w:rStyle w:val="Char4"/>
          <w:rFonts w:hint="cs"/>
          <w:rtl/>
        </w:rPr>
        <w:t>در فضا</w:t>
      </w:r>
      <w:r w:rsidR="001C559E">
        <w:rPr>
          <w:rStyle w:val="Char4"/>
          <w:rFonts w:hint="cs"/>
          <w:rtl/>
        </w:rPr>
        <w:t>ی</w:t>
      </w:r>
      <w:r w:rsidRPr="00BD5DC8">
        <w:rPr>
          <w:rStyle w:val="Char4"/>
          <w:rFonts w:hint="cs"/>
          <w:rtl/>
        </w:rPr>
        <w:t xml:space="preserve"> باز ناجا</w:t>
      </w:r>
      <w:r w:rsidR="001C559E">
        <w:rPr>
          <w:rStyle w:val="Char4"/>
          <w:rFonts w:hint="cs"/>
          <w:rtl/>
        </w:rPr>
        <w:t>ی</w:t>
      </w:r>
      <w:r w:rsidRPr="00BD5DC8">
        <w:rPr>
          <w:rStyle w:val="Char4"/>
          <w:rFonts w:hint="cs"/>
          <w:rtl/>
        </w:rPr>
        <w:t>ز است ول</w:t>
      </w:r>
      <w:r w:rsidR="001C559E">
        <w:rPr>
          <w:rStyle w:val="Char4"/>
          <w:rFonts w:hint="cs"/>
          <w:rtl/>
        </w:rPr>
        <w:t>ی</w:t>
      </w:r>
      <w:r w:rsidRPr="00BD5DC8">
        <w:rPr>
          <w:rStyle w:val="Char4"/>
          <w:rFonts w:hint="cs"/>
          <w:rtl/>
        </w:rPr>
        <w:t xml:space="preserve"> در آباد</w:t>
      </w:r>
      <w:r w:rsidR="001C559E">
        <w:rPr>
          <w:rStyle w:val="Char4"/>
          <w:rFonts w:hint="cs"/>
          <w:rtl/>
        </w:rPr>
        <w:t>ی</w:t>
      </w:r>
      <w:r w:rsidRPr="00BD5DC8">
        <w:rPr>
          <w:rStyle w:val="Char4"/>
          <w:rFonts w:hint="cs"/>
          <w:rtl/>
        </w:rPr>
        <w:t xml:space="preserve"> (شهر و روستا و..</w:t>
      </w:r>
      <w:r w:rsidR="008A0DE2">
        <w:rPr>
          <w:rStyle w:val="Char4"/>
          <w:rFonts w:hint="cs"/>
          <w:rtl/>
        </w:rPr>
        <w:t>.)</w:t>
      </w:r>
      <w:r w:rsidRPr="00BD5DC8">
        <w:rPr>
          <w:rStyle w:val="Char4"/>
          <w:rFonts w:hint="cs"/>
          <w:rtl/>
        </w:rPr>
        <w:t xml:space="preserve"> جا</w:t>
      </w:r>
      <w:r w:rsidR="001C559E">
        <w:rPr>
          <w:rStyle w:val="Char4"/>
          <w:rFonts w:hint="cs"/>
          <w:rtl/>
        </w:rPr>
        <w:t>ی</w:t>
      </w:r>
      <w:r w:rsidRPr="00BD5DC8">
        <w:rPr>
          <w:rStyle w:val="Char4"/>
          <w:rFonts w:hint="cs"/>
          <w:rtl/>
        </w:rPr>
        <w:t>ز است و احاد</w:t>
      </w:r>
      <w:r w:rsidR="001C559E">
        <w:rPr>
          <w:rStyle w:val="Char4"/>
          <w:rFonts w:hint="cs"/>
          <w:rtl/>
        </w:rPr>
        <w:t>ی</w:t>
      </w:r>
      <w:r w:rsidRPr="00BD5DC8">
        <w:rPr>
          <w:rStyle w:val="Char4"/>
          <w:rFonts w:hint="cs"/>
          <w:rtl/>
        </w:rPr>
        <w:t>ث ذ</w:t>
      </w:r>
      <w:r w:rsidR="001C559E">
        <w:rPr>
          <w:rStyle w:val="Char4"/>
          <w:rFonts w:hint="cs"/>
          <w:rtl/>
        </w:rPr>
        <w:t>ی</w:t>
      </w:r>
      <w:r w:rsidRPr="00BD5DC8">
        <w:rPr>
          <w:rStyle w:val="Char4"/>
          <w:rFonts w:hint="cs"/>
          <w:rtl/>
        </w:rPr>
        <w:t>ل دالّ بر ا</w:t>
      </w:r>
      <w:r w:rsidR="001C559E">
        <w:rPr>
          <w:rStyle w:val="Char4"/>
          <w:rFonts w:hint="cs"/>
          <w:rtl/>
        </w:rPr>
        <w:t>ی</w:t>
      </w:r>
      <w:r w:rsidRPr="00BD5DC8">
        <w:rPr>
          <w:rStyle w:val="Char4"/>
          <w:rFonts w:hint="cs"/>
          <w:rtl/>
        </w:rPr>
        <w:t xml:space="preserve">ن مطلب است. </w:t>
      </w:r>
    </w:p>
    <w:p w:rsidR="00335BB5" w:rsidRPr="001D0787" w:rsidRDefault="00BA7FD8" w:rsidP="00794BFA">
      <w:pPr>
        <w:autoSpaceDE w:val="0"/>
        <w:autoSpaceDN w:val="0"/>
        <w:adjustRightInd w:val="0"/>
        <w:ind w:firstLine="227"/>
        <w:jc w:val="lowKashida"/>
        <w:rPr>
          <w:rStyle w:val="Char3"/>
          <w:rFonts w:ascii="Calibri" w:hAnsi="Calibri"/>
          <w:rtl/>
          <w:lang w:bidi="fa-IR"/>
        </w:rPr>
      </w:pPr>
      <w:r w:rsidRPr="00BA7FD8">
        <w:rPr>
          <w:rStyle w:val="Char4"/>
          <w:rtl/>
        </w:rPr>
        <w:t>335</w:t>
      </w:r>
      <w:r w:rsidR="00CF164C" w:rsidRPr="00CF164C">
        <w:rPr>
          <w:rStyle w:val="Char3"/>
          <w:rFonts w:cs="IRNazli"/>
          <w:rtl/>
        </w:rPr>
        <w:t xml:space="preserve"> ـ (</w:t>
      </w:r>
      <w:r w:rsidRPr="00BA7FD8">
        <w:rPr>
          <w:rStyle w:val="Char4"/>
          <w:rtl/>
        </w:rPr>
        <w:t>2</w:t>
      </w:r>
      <w:r w:rsidR="00CF164C" w:rsidRPr="00CF164C">
        <w:rPr>
          <w:rStyle w:val="Char3"/>
          <w:rFonts w:cs="IRNazli"/>
          <w:rtl/>
        </w:rPr>
        <w:t>)</w:t>
      </w:r>
      <w:r w:rsidR="00335BB5" w:rsidRPr="00BD5DC8">
        <w:rPr>
          <w:rStyle w:val="Char3"/>
          <w:rtl/>
        </w:rPr>
        <w:t xml:space="preserve"> عن عبد الله بن عمر </w:t>
      </w:r>
      <w:r w:rsidR="00992C10" w:rsidRPr="00992C10">
        <w:rPr>
          <w:rStyle w:val="Char3"/>
          <w:rFonts w:cs="CTraditional Arabic"/>
          <w:szCs w:val="28"/>
          <w:rtl/>
        </w:rPr>
        <w:t>ب</w:t>
      </w:r>
      <w:r w:rsidR="003E0CC1">
        <w:rPr>
          <w:rStyle w:val="Char3"/>
          <w:rtl/>
        </w:rPr>
        <w:t>،</w:t>
      </w:r>
      <w:r w:rsidR="00335BB5" w:rsidRPr="00BD5DC8">
        <w:rPr>
          <w:rStyle w:val="Char3"/>
          <w:rtl/>
        </w:rPr>
        <w:t xml:space="preserve"> قال: ارْتَقيْتُ فوقَ بيتِ حفصةَ لبعض حاجتي، فرأيت</w:t>
      </w:r>
      <w:r w:rsidR="00335BB5" w:rsidRPr="00BD5DC8">
        <w:rPr>
          <w:rStyle w:val="Char3"/>
          <w:rFonts w:hint="cs"/>
          <w:rtl/>
        </w:rPr>
        <w:t>ُ</w:t>
      </w:r>
      <w:r w:rsidR="00335BB5" w:rsidRPr="00BD5DC8">
        <w:rPr>
          <w:rStyle w:val="Char3"/>
          <w:rtl/>
        </w:rPr>
        <w:t xml:space="preserve"> رسول</w:t>
      </w:r>
      <w:r w:rsidR="00335BB5" w:rsidRPr="00BD5DC8">
        <w:rPr>
          <w:rStyle w:val="Char3"/>
          <w:rFonts w:hint="cs"/>
          <w:rtl/>
        </w:rPr>
        <w:t>َ</w:t>
      </w:r>
      <w:r w:rsidR="00335BB5" w:rsidRPr="00BD5DC8">
        <w:rPr>
          <w:rStyle w:val="Char3"/>
          <w:rtl/>
        </w:rPr>
        <w:t xml:space="preserve"> الله </w:t>
      </w:r>
      <w:r w:rsidR="00992C10" w:rsidRPr="00992C10">
        <w:rPr>
          <w:rStyle w:val="Char3"/>
          <w:rFonts w:cs="CTraditional Arabic"/>
          <w:szCs w:val="28"/>
          <w:rtl/>
        </w:rPr>
        <w:t>ج</w:t>
      </w:r>
      <w:r w:rsidR="00335BB5" w:rsidRPr="00BD5DC8">
        <w:rPr>
          <w:rStyle w:val="Char3"/>
          <w:rtl/>
        </w:rPr>
        <w:t xml:space="preserve"> يقضي حاجتَهُ </w:t>
      </w:r>
      <w:r w:rsidR="00335BB5" w:rsidRPr="00BD5DC8">
        <w:rPr>
          <w:rStyle w:val="Char3"/>
          <w:rFonts w:hint="cs"/>
          <w:rtl/>
        </w:rPr>
        <w:t xml:space="preserve">مُستَدبِرَ </w:t>
      </w:r>
      <w:r w:rsidR="00335BB5" w:rsidRPr="00BD5DC8">
        <w:rPr>
          <w:rStyle w:val="Char3"/>
          <w:rtl/>
        </w:rPr>
        <w:t>القبلة م</w:t>
      </w:r>
      <w:r w:rsidR="00335BB5" w:rsidRPr="00BD5DC8">
        <w:rPr>
          <w:rStyle w:val="Char3"/>
          <w:rFonts w:hint="cs"/>
          <w:rtl/>
        </w:rPr>
        <w:t>ُ</w:t>
      </w:r>
      <w:r w:rsidR="00335BB5" w:rsidRPr="00BD5DC8">
        <w:rPr>
          <w:rStyle w:val="Char3"/>
          <w:rtl/>
        </w:rPr>
        <w:t>س</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ق</w:t>
      </w:r>
      <w:r w:rsidR="00335BB5" w:rsidRPr="00BD5DC8">
        <w:rPr>
          <w:rStyle w:val="Char3"/>
          <w:rFonts w:hint="cs"/>
          <w:rtl/>
        </w:rPr>
        <w:t>ْ</w:t>
      </w:r>
      <w:r w:rsidR="00335BB5" w:rsidRPr="00BD5DC8">
        <w:rPr>
          <w:rStyle w:val="Char3"/>
          <w:rtl/>
        </w:rPr>
        <w:t>بِلَ الش</w:t>
      </w:r>
      <w:r w:rsidR="00335BB5" w:rsidRPr="00BD5DC8">
        <w:rPr>
          <w:rStyle w:val="Char3"/>
          <w:rFonts w:hint="cs"/>
          <w:rtl/>
        </w:rPr>
        <w:t>َّ</w:t>
      </w:r>
      <w:r w:rsidR="00335BB5" w:rsidRPr="00BD5DC8">
        <w:rPr>
          <w:rStyle w:val="Char3"/>
          <w:rtl/>
        </w:rPr>
        <w:t>ام. متفق عليه</w:t>
      </w:r>
      <w:r w:rsidR="00794BFA" w:rsidRPr="00794BFA">
        <w:rPr>
          <w:rStyle w:val="Char4"/>
          <w:rFonts w:hint="cs"/>
          <w:vertAlign w:val="superscript"/>
          <w:rtl/>
          <w:lang w:bidi="ar-SA"/>
        </w:rPr>
        <w:t>(</w:t>
      </w:r>
      <w:r w:rsidR="00794BFA" w:rsidRPr="00794BFA">
        <w:rPr>
          <w:rStyle w:val="Char4"/>
          <w:vertAlign w:val="superscript"/>
          <w:rtl/>
          <w:lang w:bidi="ar-SA"/>
        </w:rPr>
        <w:footnoteReference w:id="57"/>
      </w:r>
      <w:r w:rsidR="00794BFA" w:rsidRPr="00794BFA">
        <w:rPr>
          <w:rStyle w:val="Char4"/>
          <w:rFonts w:hint="cs"/>
          <w:vertAlign w:val="superscript"/>
          <w:rtl/>
          <w:lang w:bidi="ar-SA"/>
        </w:rPr>
        <w:t>)</w:t>
      </w:r>
      <w:r w:rsidR="00794BFA" w:rsidRPr="001D0787">
        <w:rPr>
          <w:rStyle w:val="Char3"/>
          <w:rFonts w:ascii="Calibri" w:hAnsi="Calibri" w:hint="cs"/>
          <w:rtl/>
          <w:lang w:bidi="fa-IR"/>
        </w:rPr>
        <w:t>.</w:t>
      </w:r>
    </w:p>
    <w:p w:rsidR="00335BB5" w:rsidRPr="00BD5DC8" w:rsidRDefault="00335BB5" w:rsidP="008A0DE2">
      <w:pPr>
        <w:ind w:firstLine="284"/>
        <w:jc w:val="both"/>
        <w:rPr>
          <w:rStyle w:val="Char4"/>
          <w:rtl/>
        </w:rPr>
      </w:pPr>
      <w:r w:rsidRPr="00BD5DC8">
        <w:rPr>
          <w:rStyle w:val="Char4"/>
          <w:rFonts w:hint="cs"/>
          <w:rtl/>
        </w:rPr>
        <w:t xml:space="preserve">335- (2) عبدالله ابن عمر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برا</w:t>
      </w:r>
      <w:r w:rsidR="001C559E">
        <w:rPr>
          <w:rStyle w:val="Char4"/>
          <w:rFonts w:hint="cs"/>
          <w:rtl/>
        </w:rPr>
        <w:t>ی</w:t>
      </w:r>
      <w:r w:rsidRPr="00BD5DC8">
        <w:rPr>
          <w:rStyle w:val="Char4"/>
          <w:rFonts w:hint="cs"/>
          <w:rtl/>
        </w:rPr>
        <w:t xml:space="preserve"> انجام </w:t>
      </w:r>
      <w:r w:rsidR="001C559E">
        <w:rPr>
          <w:rStyle w:val="Char4"/>
          <w:rFonts w:hint="cs"/>
          <w:rtl/>
        </w:rPr>
        <w:t>ک</w:t>
      </w:r>
      <w:r w:rsidRPr="00BD5DC8">
        <w:rPr>
          <w:rStyle w:val="Char4"/>
          <w:rFonts w:hint="cs"/>
          <w:rtl/>
        </w:rPr>
        <w:t>ار</w:t>
      </w:r>
      <w:r w:rsidR="001C559E">
        <w:rPr>
          <w:rStyle w:val="Char4"/>
          <w:rFonts w:hint="cs"/>
          <w:rtl/>
        </w:rPr>
        <w:t>ی</w:t>
      </w:r>
      <w:r w:rsidRPr="00BD5DC8">
        <w:rPr>
          <w:rStyle w:val="Char4"/>
          <w:rFonts w:hint="cs"/>
          <w:rtl/>
        </w:rPr>
        <w:t xml:space="preserve"> از بام خانه‌</w:t>
      </w:r>
      <w:r w:rsidR="001C559E">
        <w:rPr>
          <w:rStyle w:val="Char4"/>
          <w:rFonts w:hint="cs"/>
          <w:rtl/>
        </w:rPr>
        <w:t>ی</w:t>
      </w:r>
      <w:r w:rsidRPr="00BD5DC8">
        <w:rPr>
          <w:rStyle w:val="Char4"/>
          <w:rFonts w:hint="cs"/>
          <w:rtl/>
        </w:rPr>
        <w:t xml:space="preserve"> (خواهرم) حضرت حفصه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Pr="00BD5DC8">
        <w:rPr>
          <w:rStyle w:val="Char4"/>
          <w:rFonts w:hint="cs"/>
          <w:rtl/>
        </w:rPr>
        <w:t xml:space="preserve"> (همسر گرام</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امبر اسلام</w:t>
      </w:r>
      <w:r w:rsidRPr="00BD5DC8">
        <w:rPr>
          <w:rStyle w:val="Char4"/>
        </w:rPr>
        <w:t></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بالا رفتم در هم</w:t>
      </w:r>
      <w:r w:rsidR="001C559E">
        <w:rPr>
          <w:rStyle w:val="Char4"/>
          <w:rFonts w:hint="cs"/>
          <w:rtl/>
        </w:rPr>
        <w:t>ی</w:t>
      </w:r>
      <w:r w:rsidRPr="00BD5DC8">
        <w:rPr>
          <w:rStyle w:val="Char4"/>
          <w:rFonts w:hint="cs"/>
          <w:rtl/>
        </w:rPr>
        <w:t>ن اثنا د</w:t>
      </w:r>
      <w:r w:rsidR="001C559E">
        <w:rPr>
          <w:rStyle w:val="Char4"/>
          <w:rFonts w:hint="cs"/>
          <w:rtl/>
        </w:rPr>
        <w:t>ی</w:t>
      </w:r>
      <w:r w:rsidRPr="00BD5DC8">
        <w:rPr>
          <w:rStyle w:val="Char4"/>
          <w:rFonts w:hint="cs"/>
          <w:rtl/>
        </w:rPr>
        <w:t xml:space="preserve">دم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 (</w:t>
      </w:r>
      <w:r w:rsidR="008A0DE2">
        <w:rPr>
          <w:rStyle w:val="Char4"/>
          <w:rFonts w:cs="CTraditional Arabic" w:hint="cs"/>
          <w:rtl/>
        </w:rPr>
        <w:t>ج</w:t>
      </w:r>
      <w:r w:rsidRPr="00BD5DC8">
        <w:rPr>
          <w:rStyle w:val="Char4"/>
          <w:rFonts w:hint="cs"/>
          <w:rtl/>
        </w:rPr>
        <w:t>) پشت به قبله و رو به سو</w:t>
      </w:r>
      <w:r w:rsidR="001C559E">
        <w:rPr>
          <w:rStyle w:val="Char4"/>
          <w:rFonts w:hint="cs"/>
          <w:rtl/>
        </w:rPr>
        <w:t>ی</w:t>
      </w:r>
      <w:r w:rsidRPr="00BD5DC8">
        <w:rPr>
          <w:rStyle w:val="Char4"/>
          <w:rFonts w:hint="cs"/>
          <w:rtl/>
        </w:rPr>
        <w:t xml:space="preserve"> شام (ب</w:t>
      </w:r>
      <w:r w:rsidR="001C559E">
        <w:rPr>
          <w:rStyle w:val="Char4"/>
          <w:rFonts w:hint="cs"/>
          <w:rtl/>
        </w:rPr>
        <w:t>ی</w:t>
      </w:r>
      <w:r w:rsidRPr="00BD5DC8">
        <w:rPr>
          <w:rStyle w:val="Char4"/>
          <w:rFonts w:hint="cs"/>
          <w:rtl/>
        </w:rPr>
        <w:t>ت‌المقدس) برا</w:t>
      </w:r>
      <w:r w:rsidR="001C559E">
        <w:rPr>
          <w:rStyle w:val="Char4"/>
          <w:rFonts w:hint="cs"/>
          <w:rtl/>
        </w:rPr>
        <w:t>ی</w:t>
      </w:r>
      <w:r w:rsidRPr="00BD5DC8">
        <w:rPr>
          <w:rStyle w:val="Char4"/>
          <w:rFonts w:hint="cs"/>
          <w:rtl/>
        </w:rPr>
        <w:t xml:space="preserve"> قضا</w:t>
      </w:r>
      <w:r w:rsidR="001C559E">
        <w:rPr>
          <w:rStyle w:val="Char4"/>
          <w:rFonts w:hint="cs"/>
          <w:rtl/>
        </w:rPr>
        <w:t>ی</w:t>
      </w:r>
      <w:r w:rsidRPr="00BD5DC8">
        <w:rPr>
          <w:rStyle w:val="Char4"/>
          <w:rFonts w:hint="cs"/>
          <w:rtl/>
        </w:rPr>
        <w:t xml:space="preserve"> حاجت نشسته است. </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335BB5" w:rsidRPr="001D0787" w:rsidRDefault="00BA7FD8" w:rsidP="00794BFA">
      <w:pPr>
        <w:autoSpaceDE w:val="0"/>
        <w:autoSpaceDN w:val="0"/>
        <w:adjustRightInd w:val="0"/>
        <w:ind w:firstLine="227"/>
        <w:jc w:val="lowKashida"/>
        <w:rPr>
          <w:rStyle w:val="Char3"/>
          <w:rFonts w:ascii="Calibri" w:hAnsi="Calibri"/>
          <w:rtl/>
          <w:lang w:bidi="fa-IR"/>
        </w:rPr>
      </w:pPr>
      <w:r w:rsidRPr="00BA7FD8">
        <w:rPr>
          <w:rStyle w:val="Char4"/>
          <w:rtl/>
        </w:rPr>
        <w:t>336</w:t>
      </w:r>
      <w:r w:rsidR="00CF164C" w:rsidRPr="00CF164C">
        <w:rPr>
          <w:rStyle w:val="Char3"/>
          <w:rFonts w:cs="IRNazli"/>
          <w:rtl/>
        </w:rPr>
        <w:t xml:space="preserve"> ـ (</w:t>
      </w:r>
      <w:r w:rsidRPr="00BA7FD8">
        <w:rPr>
          <w:rStyle w:val="Char4"/>
          <w:rtl/>
        </w:rPr>
        <w:t>3</w:t>
      </w:r>
      <w:r w:rsidR="00CF164C" w:rsidRPr="00CF164C">
        <w:rPr>
          <w:rStyle w:val="Char3"/>
          <w:rFonts w:cs="IRNazli"/>
          <w:rtl/>
        </w:rPr>
        <w:t>)</w:t>
      </w:r>
      <w:r w:rsidR="00335BB5" w:rsidRPr="00BD5DC8">
        <w:rPr>
          <w:rStyle w:val="Char3"/>
          <w:rtl/>
        </w:rPr>
        <w:t xml:space="preserve"> وعن سلمان</w:t>
      </w:r>
      <w:r w:rsidR="003E0CC1">
        <w:rPr>
          <w:rStyle w:val="Char3"/>
          <w:rtl/>
        </w:rPr>
        <w:t>،</w:t>
      </w:r>
      <w:r w:rsidR="00335BB5" w:rsidRPr="00BD5DC8">
        <w:rPr>
          <w:rStyle w:val="Char3"/>
          <w:rtl/>
        </w:rPr>
        <w:t xml:space="preserve"> قال: ن</w:t>
      </w:r>
      <w:r w:rsidR="00335BB5" w:rsidRPr="00BD5DC8">
        <w:rPr>
          <w:rStyle w:val="Char3"/>
          <w:rFonts w:hint="cs"/>
          <w:rtl/>
        </w:rPr>
        <w:t>َ</w:t>
      </w:r>
      <w:r w:rsidR="00335BB5" w:rsidRPr="00BD5DC8">
        <w:rPr>
          <w:rStyle w:val="Char3"/>
          <w:rtl/>
        </w:rPr>
        <w:t>ه</w:t>
      </w:r>
      <w:r w:rsidR="00335BB5" w:rsidRPr="00BD5DC8">
        <w:rPr>
          <w:rStyle w:val="Char3"/>
          <w:rFonts w:hint="cs"/>
          <w:rtl/>
        </w:rPr>
        <w:t>َ</w:t>
      </w:r>
      <w:r w:rsidR="00335BB5" w:rsidRPr="00BD5DC8">
        <w:rPr>
          <w:rStyle w:val="Char3"/>
          <w:rtl/>
        </w:rPr>
        <w:t>ان</w:t>
      </w:r>
      <w:r w:rsidR="00335BB5" w:rsidRPr="00BD5DC8">
        <w:rPr>
          <w:rStyle w:val="Char3"/>
          <w:rFonts w:hint="cs"/>
          <w:rtl/>
        </w:rPr>
        <w:t>َ</w:t>
      </w:r>
      <w:r w:rsidR="00335BB5" w:rsidRPr="00BD5DC8">
        <w:rPr>
          <w:rStyle w:val="Char3"/>
          <w:rtl/>
        </w:rPr>
        <w:t xml:space="preserve">ا ـ يعني رسولَ الله </w:t>
      </w:r>
      <w:r w:rsidR="00992C10" w:rsidRPr="00992C10">
        <w:rPr>
          <w:rStyle w:val="Char3"/>
          <w:rFonts w:cs="CTraditional Arabic"/>
          <w:szCs w:val="28"/>
          <w:rtl/>
        </w:rPr>
        <w:t>ج</w:t>
      </w:r>
      <w:r w:rsidR="00335BB5" w:rsidRPr="00BD5DC8">
        <w:rPr>
          <w:rStyle w:val="Char3"/>
          <w:rtl/>
        </w:rPr>
        <w:t xml:space="preserve"> ـ أ</w:t>
      </w:r>
      <w:r w:rsidR="00335BB5" w:rsidRPr="00BD5DC8">
        <w:rPr>
          <w:rStyle w:val="Char3"/>
          <w:rFonts w:hint="cs"/>
          <w:rtl/>
        </w:rPr>
        <w:t>َ</w:t>
      </w:r>
      <w:r w:rsidR="00335BB5" w:rsidRPr="00BD5DC8">
        <w:rPr>
          <w:rStyle w:val="Char3"/>
          <w:rtl/>
        </w:rPr>
        <w:t>نْ ن</w:t>
      </w:r>
      <w:r w:rsidR="00335BB5" w:rsidRPr="00BD5DC8">
        <w:rPr>
          <w:rStyle w:val="Char3"/>
          <w:rFonts w:hint="cs"/>
          <w:rtl/>
        </w:rPr>
        <w:t>َ</w:t>
      </w:r>
      <w:r w:rsidR="00335BB5" w:rsidRPr="00BD5DC8">
        <w:rPr>
          <w:rStyle w:val="Char3"/>
          <w:rtl/>
        </w:rPr>
        <w:t>ستَقبِل القِبلةَ لغائطٍ أو بَوْل، أو أنْ نستنجِيَ باليَمين، أو أن نستنجيَ بأقلَّ من ثلاثةِ أحجار</w:t>
      </w:r>
      <w:r w:rsidR="00335BB5" w:rsidRPr="00BD5DC8">
        <w:rPr>
          <w:rStyle w:val="Char3"/>
          <w:rFonts w:hint="cs"/>
          <w:rtl/>
        </w:rPr>
        <w:t>ٍ</w:t>
      </w:r>
      <w:r w:rsidR="00335BB5" w:rsidRPr="00BD5DC8">
        <w:rPr>
          <w:rStyle w:val="Char3"/>
          <w:rtl/>
        </w:rPr>
        <w:t>، أو أن نستَنجيَ برجيعٍ أو بعَظْمٍ. رواه مسلم</w:t>
      </w:r>
      <w:r w:rsidR="00794BFA" w:rsidRPr="00794BFA">
        <w:rPr>
          <w:rStyle w:val="Char4"/>
          <w:rFonts w:hint="cs"/>
          <w:vertAlign w:val="superscript"/>
          <w:rtl/>
          <w:lang w:bidi="ar-SA"/>
        </w:rPr>
        <w:t>(</w:t>
      </w:r>
      <w:r w:rsidR="00794BFA" w:rsidRPr="00794BFA">
        <w:rPr>
          <w:rStyle w:val="Char4"/>
          <w:vertAlign w:val="superscript"/>
          <w:rtl/>
          <w:lang w:bidi="ar-SA"/>
        </w:rPr>
        <w:footnoteReference w:id="58"/>
      </w:r>
      <w:r w:rsidR="00794BFA" w:rsidRPr="00794BFA">
        <w:rPr>
          <w:rStyle w:val="Char4"/>
          <w:rFonts w:hint="cs"/>
          <w:vertAlign w:val="superscript"/>
          <w:rtl/>
          <w:lang w:bidi="ar-SA"/>
        </w:rPr>
        <w:t>)</w:t>
      </w:r>
      <w:r w:rsidR="00794BFA" w:rsidRPr="001D0787">
        <w:rPr>
          <w:rStyle w:val="Char3"/>
          <w:rFonts w:ascii="Calibri" w:hAnsi="Calibri" w:hint="cs"/>
          <w:rtl/>
          <w:lang w:bidi="fa-IR"/>
        </w:rPr>
        <w:t>.</w:t>
      </w:r>
    </w:p>
    <w:p w:rsidR="00335BB5" w:rsidRPr="00BD5DC8" w:rsidRDefault="00335BB5" w:rsidP="004709A5">
      <w:pPr>
        <w:ind w:firstLine="284"/>
        <w:jc w:val="both"/>
        <w:rPr>
          <w:rStyle w:val="Char4"/>
          <w:rtl/>
        </w:rPr>
      </w:pPr>
      <w:r w:rsidRPr="00BD5DC8">
        <w:rPr>
          <w:rStyle w:val="Char4"/>
          <w:rFonts w:hint="cs"/>
          <w:rtl/>
        </w:rPr>
        <w:t>336- (3) سلمان (فارس</w:t>
      </w:r>
      <w:r w:rsidR="001C559E">
        <w:rPr>
          <w:rStyle w:val="Char4"/>
          <w:rFonts w:hint="cs"/>
          <w:rtl/>
        </w:rPr>
        <w:t>ی</w:t>
      </w:r>
      <w:r w:rsidRPr="00BD5DC8">
        <w:rPr>
          <w:rStyle w:val="Char4"/>
          <w:rFonts w:hint="cs"/>
          <w:rtl/>
        </w:rPr>
        <w:t>)</w:t>
      </w:r>
      <w:r w:rsidR="001C559E">
        <w:rPr>
          <w:rStyle w:val="Char4"/>
          <w:rFonts w:hint="cs"/>
          <w:rtl/>
        </w:rPr>
        <w:t xml:space="preserve"> </w:t>
      </w:r>
      <w:r w:rsidR="001F073B" w:rsidRPr="001F073B">
        <w:rPr>
          <w:rFonts w:ascii="IPT Zar" w:hAnsi="IPT Zar" w:cs="CTraditional Arabic" w:hint="cs"/>
          <w:color w:val="000000"/>
          <w:sz w:val="26"/>
          <w:rtl/>
          <w:lang w:bidi="fa-IR"/>
        </w:rPr>
        <w:t xml:space="preserve">س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ما را از ا</w:t>
      </w:r>
      <w:r w:rsidR="001C559E">
        <w:rPr>
          <w:rStyle w:val="Char4"/>
          <w:rFonts w:hint="cs"/>
          <w:rtl/>
        </w:rPr>
        <w:t>ی</w:t>
      </w:r>
      <w:r w:rsidRPr="00BD5DC8">
        <w:rPr>
          <w:rStyle w:val="Char4"/>
          <w:rFonts w:hint="cs"/>
          <w:rtl/>
        </w:rPr>
        <w:t xml:space="preserve">ن منع </w:t>
      </w:r>
      <w:r w:rsidR="001C559E">
        <w:rPr>
          <w:rStyle w:val="Char4"/>
          <w:rFonts w:hint="cs"/>
          <w:rtl/>
        </w:rPr>
        <w:t>ک</w:t>
      </w:r>
      <w:r w:rsidRPr="00BD5DC8">
        <w:rPr>
          <w:rStyle w:val="Char4"/>
          <w:rFonts w:hint="cs"/>
          <w:rtl/>
        </w:rPr>
        <w:t xml:space="preserve">رده است </w:t>
      </w:r>
      <w:r w:rsidR="001C559E">
        <w:rPr>
          <w:rStyle w:val="Char4"/>
          <w:rFonts w:hint="cs"/>
          <w:rtl/>
        </w:rPr>
        <w:t>ک</w:t>
      </w:r>
      <w:r w:rsidRPr="00BD5DC8">
        <w:rPr>
          <w:rStyle w:val="Char4"/>
          <w:rFonts w:hint="cs"/>
          <w:rtl/>
        </w:rPr>
        <w:t>ه به هنگام قضا</w:t>
      </w:r>
      <w:r w:rsidR="001C559E">
        <w:rPr>
          <w:rStyle w:val="Char4"/>
          <w:rFonts w:hint="cs"/>
          <w:rtl/>
        </w:rPr>
        <w:t>ی</w:t>
      </w:r>
      <w:r w:rsidRPr="00BD5DC8">
        <w:rPr>
          <w:rStyle w:val="Char4"/>
          <w:rFonts w:hint="cs"/>
          <w:rtl/>
        </w:rPr>
        <w:t xml:space="preserve"> حاجت رو به قبله (</w:t>
      </w:r>
      <w:r w:rsidR="001C559E">
        <w:rPr>
          <w:rStyle w:val="Char4"/>
          <w:rFonts w:hint="cs"/>
          <w:rtl/>
        </w:rPr>
        <w:t>ی</w:t>
      </w:r>
      <w:r w:rsidRPr="00BD5DC8">
        <w:rPr>
          <w:rStyle w:val="Char4"/>
          <w:rFonts w:hint="cs"/>
          <w:rtl/>
        </w:rPr>
        <w:t>ا پشت به قبله) بنش</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م، و </w:t>
      </w:r>
      <w:r w:rsidR="001C559E">
        <w:rPr>
          <w:rStyle w:val="Char4"/>
          <w:rFonts w:hint="cs"/>
          <w:rtl/>
        </w:rPr>
        <w:t>ی</w:t>
      </w:r>
      <w:r w:rsidRPr="00BD5DC8">
        <w:rPr>
          <w:rStyle w:val="Char4"/>
          <w:rFonts w:hint="cs"/>
          <w:rtl/>
        </w:rPr>
        <w:t>ا با دست راست، خو</w:t>
      </w:r>
      <w:r w:rsidR="001C559E">
        <w:rPr>
          <w:rStyle w:val="Char4"/>
          <w:rFonts w:hint="cs"/>
          <w:rtl/>
        </w:rPr>
        <w:t>ی</w:t>
      </w:r>
      <w:r w:rsidRPr="00BD5DC8">
        <w:rPr>
          <w:rStyle w:val="Char4"/>
          <w:rFonts w:hint="cs"/>
          <w:rtl/>
        </w:rPr>
        <w:t>شتن را تم</w:t>
      </w:r>
      <w:r w:rsidR="001C559E">
        <w:rPr>
          <w:rStyle w:val="Char4"/>
          <w:rFonts w:hint="cs"/>
          <w:rtl/>
        </w:rPr>
        <w:t>ی</w:t>
      </w:r>
      <w:r w:rsidRPr="00BD5DC8">
        <w:rPr>
          <w:rStyle w:val="Char4"/>
          <w:rFonts w:hint="cs"/>
          <w:rtl/>
        </w:rPr>
        <w:t>ز نمائ</w:t>
      </w:r>
      <w:r w:rsidR="001C559E">
        <w:rPr>
          <w:rStyle w:val="Char4"/>
          <w:rFonts w:hint="cs"/>
          <w:rtl/>
        </w:rPr>
        <w:t>ی</w:t>
      </w:r>
      <w:r w:rsidRPr="00BD5DC8">
        <w:rPr>
          <w:rStyle w:val="Char4"/>
          <w:rFonts w:hint="cs"/>
          <w:rtl/>
        </w:rPr>
        <w:t>م و استنجاء بزن</w:t>
      </w:r>
      <w:r w:rsidR="001C559E">
        <w:rPr>
          <w:rStyle w:val="Char4"/>
          <w:rFonts w:hint="cs"/>
          <w:rtl/>
        </w:rPr>
        <w:t>ی</w:t>
      </w:r>
      <w:r w:rsidRPr="00BD5DC8">
        <w:rPr>
          <w:rStyle w:val="Char4"/>
          <w:rFonts w:hint="cs"/>
          <w:rtl/>
        </w:rPr>
        <w:t xml:space="preserve">م و </w:t>
      </w:r>
      <w:r w:rsidR="001C559E">
        <w:rPr>
          <w:rStyle w:val="Char4"/>
          <w:rFonts w:hint="cs"/>
          <w:rtl/>
        </w:rPr>
        <w:t>ی</w:t>
      </w:r>
      <w:r w:rsidRPr="00BD5DC8">
        <w:rPr>
          <w:rStyle w:val="Char4"/>
          <w:rFonts w:hint="cs"/>
          <w:rtl/>
        </w:rPr>
        <w:t>ا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 xml:space="preserve">ه در استنجاء </w:t>
      </w:r>
      <w:r w:rsidR="001C559E">
        <w:rPr>
          <w:rStyle w:val="Char4"/>
          <w:rFonts w:hint="cs"/>
          <w:rtl/>
        </w:rPr>
        <w:t>ک</w:t>
      </w:r>
      <w:r w:rsidRPr="00BD5DC8">
        <w:rPr>
          <w:rStyle w:val="Char4"/>
          <w:rFonts w:hint="cs"/>
          <w:rtl/>
        </w:rPr>
        <w:t xml:space="preserve">متر از سه سنگ استفاده </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 xml:space="preserve">م، (چرا </w:t>
      </w:r>
      <w:r w:rsidR="001C559E">
        <w:rPr>
          <w:rStyle w:val="Char4"/>
          <w:rFonts w:hint="cs"/>
          <w:rtl/>
        </w:rPr>
        <w:t>ک</w:t>
      </w:r>
      <w:r w:rsidRPr="00BD5DC8">
        <w:rPr>
          <w:rStyle w:val="Char4"/>
          <w:rFonts w:hint="cs"/>
          <w:rtl/>
        </w:rPr>
        <w:t xml:space="preserve">ه غالباً در </w:t>
      </w:r>
      <w:r w:rsidR="001C559E">
        <w:rPr>
          <w:rStyle w:val="Char4"/>
          <w:rFonts w:hint="cs"/>
          <w:rtl/>
        </w:rPr>
        <w:t>ک</w:t>
      </w:r>
      <w:r w:rsidRPr="00BD5DC8">
        <w:rPr>
          <w:rStyle w:val="Char4"/>
          <w:rFonts w:hint="cs"/>
          <w:rtl/>
        </w:rPr>
        <w:t>متر از سه سنگ، طهارت و پا</w:t>
      </w:r>
      <w:r w:rsidR="001C559E">
        <w:rPr>
          <w:rStyle w:val="Char4"/>
          <w:rFonts w:hint="cs"/>
          <w:rtl/>
        </w:rPr>
        <w:t>کی</w:t>
      </w:r>
      <w:r w:rsidRPr="00BD5DC8">
        <w:rPr>
          <w:rStyle w:val="Char4"/>
          <w:rFonts w:hint="cs"/>
          <w:rtl/>
        </w:rPr>
        <w:t>زگ</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امل، حاصل نم</w:t>
      </w:r>
      <w:r w:rsidR="001C559E">
        <w:rPr>
          <w:rStyle w:val="Char4"/>
          <w:rFonts w:hint="cs"/>
          <w:rtl/>
        </w:rPr>
        <w:t>ی</w:t>
      </w:r>
      <w:r w:rsidRPr="00BD5DC8">
        <w:rPr>
          <w:rStyle w:val="Char4"/>
          <w:rFonts w:hint="cs"/>
          <w:rtl/>
        </w:rPr>
        <w:t xml:space="preserve">‌شود، پس چنانچه شخص احساس نمود </w:t>
      </w:r>
      <w:r w:rsidR="001C559E">
        <w:rPr>
          <w:rStyle w:val="Char4"/>
          <w:rFonts w:hint="cs"/>
          <w:rtl/>
        </w:rPr>
        <w:t>ک</w:t>
      </w:r>
      <w:r w:rsidRPr="00BD5DC8">
        <w:rPr>
          <w:rStyle w:val="Char4"/>
          <w:rFonts w:hint="cs"/>
          <w:rtl/>
        </w:rPr>
        <w:t>ه برا</w:t>
      </w:r>
      <w:r w:rsidR="001C559E">
        <w:rPr>
          <w:rStyle w:val="Char4"/>
          <w:rFonts w:hint="cs"/>
          <w:rtl/>
        </w:rPr>
        <w:t>ی</w:t>
      </w:r>
      <w:r w:rsidRPr="00BD5DC8">
        <w:rPr>
          <w:rStyle w:val="Char4"/>
          <w:rFonts w:hint="cs"/>
          <w:rtl/>
        </w:rPr>
        <w:t xml:space="preserve"> طهارت ب</w:t>
      </w:r>
      <w:r w:rsidR="001C559E">
        <w:rPr>
          <w:rStyle w:val="Char4"/>
          <w:rFonts w:hint="cs"/>
          <w:rtl/>
        </w:rPr>
        <w:t>ی</w:t>
      </w:r>
      <w:r w:rsidRPr="00BD5DC8">
        <w:rPr>
          <w:rStyle w:val="Char4"/>
          <w:rFonts w:hint="cs"/>
          <w:rtl/>
        </w:rPr>
        <w:t>ش از سه سنگ ن</w:t>
      </w:r>
      <w:r w:rsidR="001C559E">
        <w:rPr>
          <w:rStyle w:val="Char4"/>
          <w:rFonts w:hint="cs"/>
          <w:rtl/>
        </w:rPr>
        <w:t>ی</w:t>
      </w:r>
      <w:r w:rsidRPr="00BD5DC8">
        <w:rPr>
          <w:rStyle w:val="Char4"/>
          <w:rFonts w:hint="cs"/>
          <w:rtl/>
        </w:rPr>
        <w:t>از دارد، بر حسب تشخ</w:t>
      </w:r>
      <w:r w:rsidR="001C559E">
        <w:rPr>
          <w:rStyle w:val="Char4"/>
          <w:rFonts w:hint="cs"/>
          <w:rtl/>
        </w:rPr>
        <w:t>ی</w:t>
      </w:r>
      <w:r w:rsidRPr="00BD5DC8">
        <w:rPr>
          <w:rStyle w:val="Char4"/>
          <w:rFonts w:hint="cs"/>
          <w:rtl/>
        </w:rPr>
        <w:t xml:space="preserve">ص و ضرورت خود عمل </w:t>
      </w:r>
      <w:r w:rsidR="001C559E">
        <w:rPr>
          <w:rStyle w:val="Char4"/>
          <w:rFonts w:hint="cs"/>
          <w:rtl/>
        </w:rPr>
        <w:t>ک</w:t>
      </w:r>
      <w:r w:rsidRPr="00BD5DC8">
        <w:rPr>
          <w:rStyle w:val="Char4"/>
          <w:rFonts w:hint="cs"/>
          <w:rtl/>
        </w:rPr>
        <w:t>ند</w:t>
      </w:r>
      <w:r w:rsidR="001F073B">
        <w:rPr>
          <w:rStyle w:val="Char4"/>
          <w:rFonts w:hint="cs"/>
          <w:rtl/>
        </w:rPr>
        <w:t>).</w:t>
      </w:r>
      <w:r w:rsidRPr="00BD5DC8">
        <w:rPr>
          <w:rStyle w:val="Char4"/>
          <w:rFonts w:hint="cs"/>
          <w:rtl/>
        </w:rPr>
        <w:t xml:space="preserve"> و ما را منع نموده است از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به قضا</w:t>
      </w:r>
      <w:r w:rsidR="001C559E">
        <w:rPr>
          <w:rStyle w:val="Char4"/>
          <w:rFonts w:hint="cs"/>
          <w:rtl/>
        </w:rPr>
        <w:t>ی</w:t>
      </w:r>
      <w:r w:rsidRPr="00BD5DC8">
        <w:rPr>
          <w:rStyle w:val="Char4"/>
          <w:rFonts w:hint="cs"/>
          <w:rtl/>
        </w:rPr>
        <w:t xml:space="preserve"> حاجت نش</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م و با مدفوع ح</w:t>
      </w:r>
      <w:r w:rsidR="001C559E">
        <w:rPr>
          <w:rStyle w:val="Char4"/>
          <w:rFonts w:hint="cs"/>
          <w:rtl/>
        </w:rPr>
        <w:t>ی</w:t>
      </w:r>
      <w:r w:rsidRPr="00BD5DC8">
        <w:rPr>
          <w:rStyle w:val="Char4"/>
          <w:rFonts w:hint="cs"/>
          <w:rtl/>
        </w:rPr>
        <w:t>وانات و استخوان استنجاء نمائ</w:t>
      </w:r>
      <w:r w:rsidR="001C559E">
        <w:rPr>
          <w:rStyle w:val="Char4"/>
          <w:rFonts w:hint="cs"/>
          <w:rtl/>
        </w:rPr>
        <w:t>ی</w:t>
      </w:r>
      <w:r w:rsidRPr="00BD5DC8">
        <w:rPr>
          <w:rStyle w:val="Char4"/>
          <w:rFonts w:hint="cs"/>
          <w:rtl/>
        </w:rPr>
        <w:t xml:space="preserve">م (چرا </w:t>
      </w:r>
      <w:r w:rsidR="001C559E">
        <w:rPr>
          <w:rStyle w:val="Char4"/>
          <w:rFonts w:hint="cs"/>
          <w:rtl/>
        </w:rPr>
        <w:t>ک</w:t>
      </w:r>
      <w:r w:rsidRPr="00BD5DC8">
        <w:rPr>
          <w:rStyle w:val="Char4"/>
          <w:rFonts w:hint="cs"/>
          <w:rtl/>
        </w:rPr>
        <w:t>ه استنجاء با ا</w:t>
      </w:r>
      <w:r w:rsidR="001C559E">
        <w:rPr>
          <w:rStyle w:val="Char4"/>
          <w:rFonts w:hint="cs"/>
          <w:rtl/>
        </w:rPr>
        <w:t>ی</w:t>
      </w:r>
      <w:r w:rsidRPr="00BD5DC8">
        <w:rPr>
          <w:rStyle w:val="Char4"/>
          <w:rFonts w:hint="cs"/>
          <w:rtl/>
        </w:rPr>
        <w:t>نگونه اش</w:t>
      </w:r>
      <w:r w:rsidR="001C559E">
        <w:rPr>
          <w:rStyle w:val="Char4"/>
          <w:rFonts w:hint="cs"/>
          <w:rtl/>
        </w:rPr>
        <w:t>ی</w:t>
      </w:r>
      <w:r w:rsidRPr="00BD5DC8">
        <w:rPr>
          <w:rStyle w:val="Char4"/>
          <w:rFonts w:hint="cs"/>
          <w:rtl/>
        </w:rPr>
        <w:t>اء از نظر هر انسان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از طب</w:t>
      </w:r>
      <w:r w:rsidR="001C559E">
        <w:rPr>
          <w:rStyle w:val="Char4"/>
          <w:rFonts w:hint="cs"/>
          <w:rtl/>
        </w:rPr>
        <w:t>ی</w:t>
      </w:r>
      <w:r w:rsidRPr="00BD5DC8">
        <w:rPr>
          <w:rStyle w:val="Char4"/>
          <w:rFonts w:hint="cs"/>
          <w:rtl/>
        </w:rPr>
        <w:t>عت و فطرت سالم</w:t>
      </w:r>
      <w:r w:rsidR="001C559E">
        <w:rPr>
          <w:rStyle w:val="Char4"/>
          <w:rFonts w:hint="cs"/>
          <w:rtl/>
        </w:rPr>
        <w:t>ی</w:t>
      </w:r>
      <w:r w:rsidRPr="00BD5DC8">
        <w:rPr>
          <w:rStyle w:val="Char4"/>
          <w:rFonts w:hint="cs"/>
          <w:rtl/>
        </w:rPr>
        <w:t xml:space="preserve"> برخوردار باشد، </w:t>
      </w:r>
      <w:r w:rsidR="001C559E">
        <w:rPr>
          <w:rStyle w:val="Char4"/>
          <w:rFonts w:hint="cs"/>
          <w:rtl/>
        </w:rPr>
        <w:t>ک</w:t>
      </w:r>
      <w:r w:rsidRPr="00BD5DC8">
        <w:rPr>
          <w:rStyle w:val="Char4"/>
          <w:rFonts w:hint="cs"/>
          <w:rtl/>
        </w:rPr>
        <w:t>ار</w:t>
      </w:r>
      <w:r w:rsidR="001C559E">
        <w:rPr>
          <w:rStyle w:val="Char4"/>
          <w:rFonts w:hint="cs"/>
          <w:rtl/>
        </w:rPr>
        <w:t>ی</w:t>
      </w:r>
      <w:r w:rsidRPr="00BD5DC8">
        <w:rPr>
          <w:rStyle w:val="Char4"/>
          <w:rFonts w:hint="cs"/>
          <w:rtl/>
        </w:rPr>
        <w:t xml:space="preserve"> نادرست و نامناسب است، و قاعده‌</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ل</w:t>
      </w:r>
      <w:r w:rsidR="001C559E">
        <w:rPr>
          <w:rStyle w:val="Char4"/>
          <w:rFonts w:hint="cs"/>
          <w:rtl/>
        </w:rPr>
        <w:t>ی</w:t>
      </w:r>
      <w:r w:rsidRPr="00BD5DC8">
        <w:rPr>
          <w:rStyle w:val="Char4"/>
          <w:rFonts w:hint="cs"/>
          <w:rtl/>
        </w:rPr>
        <w:t xml:space="preserve"> در مورد استنجاء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استنجاء فقط با آن چ</w:t>
      </w:r>
      <w:r w:rsidR="001C559E">
        <w:rPr>
          <w:rStyle w:val="Char4"/>
          <w:rFonts w:hint="cs"/>
          <w:rtl/>
        </w:rPr>
        <w:t>ی</w:t>
      </w:r>
      <w:r w:rsidRPr="00BD5DC8">
        <w:rPr>
          <w:rStyle w:val="Char4"/>
          <w:rFonts w:hint="cs"/>
          <w:rtl/>
        </w:rPr>
        <w:t>زها</w:t>
      </w:r>
      <w:r w:rsidR="001C559E">
        <w:rPr>
          <w:rStyle w:val="Char4"/>
          <w:rFonts w:hint="cs"/>
          <w:rtl/>
        </w:rPr>
        <w:t>یی</w:t>
      </w:r>
      <w:r w:rsidRPr="00BD5DC8">
        <w:rPr>
          <w:rStyle w:val="Char4"/>
          <w:rFonts w:hint="cs"/>
          <w:rtl/>
        </w:rPr>
        <w:t xml:space="preserve"> درست است </w:t>
      </w:r>
      <w:r w:rsidR="001C559E">
        <w:rPr>
          <w:rStyle w:val="Char4"/>
          <w:rFonts w:hint="cs"/>
          <w:rtl/>
        </w:rPr>
        <w:t>ک</w:t>
      </w:r>
      <w:r w:rsidRPr="00BD5DC8">
        <w:rPr>
          <w:rStyle w:val="Char4"/>
          <w:rFonts w:hint="cs"/>
          <w:rtl/>
        </w:rPr>
        <w:t>ه از لحاظ شرع</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رامت نداشته باشد، به عنوان مثال غذا</w:t>
      </w:r>
      <w:r w:rsidR="001C559E">
        <w:rPr>
          <w:rStyle w:val="Char4"/>
          <w:rFonts w:hint="cs"/>
          <w:rtl/>
        </w:rPr>
        <w:t>ی</w:t>
      </w:r>
      <w:r w:rsidRPr="00BD5DC8">
        <w:rPr>
          <w:rStyle w:val="Char4"/>
          <w:rFonts w:hint="cs"/>
          <w:rtl/>
        </w:rPr>
        <w:t xml:space="preserve"> ه</w:t>
      </w:r>
      <w:r w:rsidR="001C559E">
        <w:rPr>
          <w:rStyle w:val="Char4"/>
          <w:rFonts w:hint="cs"/>
          <w:rtl/>
        </w:rPr>
        <w:t>ی</w:t>
      </w:r>
      <w:r w:rsidRPr="00BD5DC8">
        <w:rPr>
          <w:rStyle w:val="Char4"/>
          <w:rFonts w:hint="cs"/>
          <w:rtl/>
        </w:rPr>
        <w:t>چ موجود و مخلوق</w:t>
      </w:r>
      <w:r w:rsidR="001C559E">
        <w:rPr>
          <w:rStyle w:val="Char4"/>
          <w:rFonts w:hint="cs"/>
          <w:rtl/>
        </w:rPr>
        <w:t>ی</w:t>
      </w:r>
      <w:r w:rsidRPr="00BD5DC8">
        <w:rPr>
          <w:rStyle w:val="Char4"/>
          <w:rFonts w:hint="cs"/>
          <w:rtl/>
        </w:rPr>
        <w:t xml:space="preserve"> نباشد، نجس و پل</w:t>
      </w:r>
      <w:r w:rsidR="001C559E">
        <w:rPr>
          <w:rStyle w:val="Char4"/>
          <w:rFonts w:hint="cs"/>
          <w:rtl/>
        </w:rPr>
        <w:t>ی</w:t>
      </w:r>
      <w:r w:rsidRPr="00BD5DC8">
        <w:rPr>
          <w:rStyle w:val="Char4"/>
          <w:rFonts w:hint="cs"/>
          <w:rtl/>
        </w:rPr>
        <w:t>د هم نباشد، و مضر و ز</w:t>
      </w:r>
      <w:r w:rsidR="001C559E">
        <w:rPr>
          <w:rStyle w:val="Char4"/>
          <w:rFonts w:hint="cs"/>
          <w:rtl/>
        </w:rPr>
        <w:t>ی</w:t>
      </w:r>
      <w:r w:rsidRPr="00BD5DC8">
        <w:rPr>
          <w:rStyle w:val="Char4"/>
          <w:rFonts w:hint="cs"/>
          <w:rtl/>
        </w:rPr>
        <w:t>انبار ن</w:t>
      </w:r>
      <w:r w:rsidR="001C559E">
        <w:rPr>
          <w:rStyle w:val="Char4"/>
          <w:rFonts w:hint="cs"/>
          <w:rtl/>
        </w:rPr>
        <w:t>ی</w:t>
      </w:r>
      <w:r w:rsidRPr="00BD5DC8">
        <w:rPr>
          <w:rStyle w:val="Char4"/>
          <w:rFonts w:hint="cs"/>
          <w:rtl/>
        </w:rPr>
        <w:t>ز نباشد</w:t>
      </w:r>
      <w:r w:rsidR="001F073B">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BD5DC8">
        <w:rPr>
          <w:rStyle w:val="Char3"/>
          <w:rFonts w:hint="cs"/>
          <w:rtl/>
        </w:rPr>
        <w:t>«</w:t>
      </w:r>
      <w:r w:rsidRPr="008A0DE2">
        <w:rPr>
          <w:rStyle w:val="Char1"/>
          <w:rFonts w:hint="cs"/>
          <w:rtl/>
        </w:rPr>
        <w:t>قال الشيخ الامام محي</w:t>
      </w:r>
      <w:r w:rsidRPr="008A0DE2">
        <w:rPr>
          <w:rStyle w:val="Char1"/>
          <w:rFonts w:ascii="Times New Roman" w:hAnsi="Times New Roman" w:cs="Times New Roman" w:hint="cs"/>
          <w:rtl/>
        </w:rPr>
        <w:t>‌</w:t>
      </w:r>
      <w:r w:rsidRPr="008A0DE2">
        <w:rPr>
          <w:rStyle w:val="Char1"/>
          <w:rFonts w:hint="cs"/>
          <w:rtl/>
        </w:rPr>
        <w:t>السنة، هذا الحديث في الصّحراء</w:t>
      </w:r>
      <w:r w:rsidR="003E0CC1">
        <w:rPr>
          <w:rStyle w:val="Char1"/>
          <w:rFonts w:hint="cs"/>
          <w:rtl/>
        </w:rPr>
        <w:t>.</w:t>
      </w:r>
      <w:r w:rsidRPr="008A0DE2">
        <w:rPr>
          <w:rStyle w:val="Char1"/>
          <w:rFonts w:hint="cs"/>
          <w:rtl/>
        </w:rPr>
        <w:t>..</w:t>
      </w:r>
      <w:r w:rsidRPr="00BD5DC8">
        <w:rPr>
          <w:rStyle w:val="Char4"/>
          <w:rFonts w:hint="cs"/>
          <w:rtl/>
        </w:rPr>
        <w:t>»: پ</w:t>
      </w:r>
      <w:r w:rsidR="001C559E">
        <w:rPr>
          <w:rStyle w:val="Char4"/>
          <w:rFonts w:hint="cs"/>
          <w:rtl/>
        </w:rPr>
        <w:t>ی</w:t>
      </w:r>
      <w:r w:rsidRPr="00BD5DC8">
        <w:rPr>
          <w:rStyle w:val="Char4"/>
          <w:rFonts w:hint="cs"/>
          <w:rtl/>
        </w:rPr>
        <w:t xml:space="preserve">رامون رو به قبله </w:t>
      </w:r>
      <w:r w:rsidR="001C559E">
        <w:rPr>
          <w:rStyle w:val="Char4"/>
          <w:rFonts w:hint="cs"/>
          <w:rtl/>
        </w:rPr>
        <w:t>ی</w:t>
      </w:r>
      <w:r w:rsidRPr="00BD5DC8">
        <w:rPr>
          <w:rStyle w:val="Char4"/>
          <w:rFonts w:hint="cs"/>
          <w:rtl/>
        </w:rPr>
        <w:t>ا پشت به قبله نشستن در زمان قضا</w:t>
      </w:r>
      <w:r w:rsidR="001C559E">
        <w:rPr>
          <w:rStyle w:val="Char4"/>
          <w:rFonts w:hint="cs"/>
          <w:rtl/>
        </w:rPr>
        <w:t>ی</w:t>
      </w:r>
      <w:r w:rsidRPr="00BD5DC8">
        <w:rPr>
          <w:rStyle w:val="Char4"/>
          <w:rFonts w:hint="cs"/>
          <w:rtl/>
        </w:rPr>
        <w:t xml:space="preserve"> حاجت، علماء واند</w:t>
      </w:r>
      <w:r w:rsidR="001C559E">
        <w:rPr>
          <w:rStyle w:val="Char4"/>
          <w:rFonts w:hint="cs"/>
          <w:rtl/>
        </w:rPr>
        <w:t>ی</w:t>
      </w:r>
      <w:r w:rsidRPr="00BD5DC8">
        <w:rPr>
          <w:rStyle w:val="Char4"/>
          <w:rFonts w:hint="cs"/>
          <w:rtl/>
        </w:rPr>
        <w:t>شمندان اسلام</w:t>
      </w:r>
      <w:r w:rsidR="001C559E">
        <w:rPr>
          <w:rStyle w:val="Char4"/>
          <w:rFonts w:hint="cs"/>
          <w:rtl/>
        </w:rPr>
        <w:t>ی</w:t>
      </w:r>
      <w:r w:rsidRPr="00BD5DC8">
        <w:rPr>
          <w:rStyle w:val="Char4"/>
          <w:rFonts w:hint="cs"/>
          <w:rtl/>
        </w:rPr>
        <w:t xml:space="preserve"> با همد</w:t>
      </w:r>
      <w:r w:rsidR="001C559E">
        <w:rPr>
          <w:rStyle w:val="Char4"/>
          <w:rFonts w:hint="cs"/>
          <w:rtl/>
        </w:rPr>
        <w:t>ی</w:t>
      </w:r>
      <w:r w:rsidRPr="00BD5DC8">
        <w:rPr>
          <w:rStyle w:val="Char4"/>
          <w:rFonts w:hint="cs"/>
          <w:rtl/>
        </w:rPr>
        <w:t xml:space="preserve">گر اختلاف نظر دارند </w:t>
      </w:r>
      <w:r w:rsidR="001C559E">
        <w:rPr>
          <w:rStyle w:val="Char4"/>
          <w:rFonts w:hint="cs"/>
          <w:rtl/>
        </w:rPr>
        <w:t>ک</w:t>
      </w:r>
      <w:r w:rsidRPr="00BD5DC8">
        <w:rPr>
          <w:rStyle w:val="Char4"/>
          <w:rFonts w:hint="cs"/>
          <w:rtl/>
        </w:rPr>
        <w:t>ه در اصل، ا</w:t>
      </w:r>
      <w:r w:rsidR="001C559E">
        <w:rPr>
          <w:rStyle w:val="Char4"/>
          <w:rFonts w:hint="cs"/>
          <w:rtl/>
        </w:rPr>
        <w:t>ی</w:t>
      </w:r>
      <w:r w:rsidRPr="00BD5DC8">
        <w:rPr>
          <w:rStyle w:val="Char4"/>
          <w:rFonts w:hint="cs"/>
          <w:rtl/>
        </w:rPr>
        <w:t>ن اختلافات مبتن</w:t>
      </w:r>
      <w:r w:rsidR="001C559E">
        <w:rPr>
          <w:rStyle w:val="Char4"/>
          <w:rFonts w:hint="cs"/>
          <w:rtl/>
        </w:rPr>
        <w:t>ی</w:t>
      </w:r>
      <w:r w:rsidRPr="00BD5DC8">
        <w:rPr>
          <w:rStyle w:val="Char4"/>
          <w:rFonts w:hint="cs"/>
          <w:rtl/>
        </w:rPr>
        <w:t xml:space="preserve"> بر اختلاف روا</w:t>
      </w:r>
      <w:r w:rsidR="001C559E">
        <w:rPr>
          <w:rStyle w:val="Char4"/>
          <w:rFonts w:hint="cs"/>
          <w:rtl/>
        </w:rPr>
        <w:t>ی</w:t>
      </w:r>
      <w:r w:rsidRPr="00BD5DC8">
        <w:rPr>
          <w:rStyle w:val="Char4"/>
          <w:rFonts w:hint="cs"/>
          <w:rtl/>
        </w:rPr>
        <w:t>ات م</w:t>
      </w:r>
      <w:r w:rsidR="001C559E">
        <w:rPr>
          <w:rStyle w:val="Char4"/>
          <w:rFonts w:hint="cs"/>
          <w:rtl/>
        </w:rPr>
        <w:t>ی</w:t>
      </w:r>
      <w:r w:rsidRPr="00BD5DC8">
        <w:rPr>
          <w:rStyle w:val="Char4"/>
          <w:rFonts w:hint="cs"/>
          <w:rtl/>
        </w:rPr>
        <w:t xml:space="preserve">‌باشد، چرا </w:t>
      </w:r>
      <w:r w:rsidR="001C559E">
        <w:rPr>
          <w:rStyle w:val="Char4"/>
          <w:rFonts w:hint="cs"/>
          <w:rtl/>
        </w:rPr>
        <w:t>ک</w:t>
      </w:r>
      <w:r w:rsidRPr="00BD5DC8">
        <w:rPr>
          <w:rStyle w:val="Char4"/>
          <w:rFonts w:hint="cs"/>
          <w:rtl/>
        </w:rPr>
        <w:t>ه در ا</w:t>
      </w:r>
      <w:r w:rsidR="001C559E">
        <w:rPr>
          <w:rStyle w:val="Char4"/>
          <w:rFonts w:hint="cs"/>
          <w:rtl/>
        </w:rPr>
        <w:t>ی</w:t>
      </w:r>
      <w:r w:rsidRPr="00BD5DC8">
        <w:rPr>
          <w:rStyle w:val="Char4"/>
          <w:rFonts w:hint="cs"/>
          <w:rtl/>
        </w:rPr>
        <w:t>ن زم</w:t>
      </w:r>
      <w:r w:rsidR="001C559E">
        <w:rPr>
          <w:rStyle w:val="Char4"/>
          <w:rFonts w:hint="cs"/>
          <w:rtl/>
        </w:rPr>
        <w:t>ی</w:t>
      </w:r>
      <w:r w:rsidRPr="00BD5DC8">
        <w:rPr>
          <w:rStyle w:val="Char4"/>
          <w:rFonts w:hint="cs"/>
          <w:rtl/>
        </w:rPr>
        <w:t>نه روا</w:t>
      </w:r>
      <w:r w:rsidR="001C559E">
        <w:rPr>
          <w:rStyle w:val="Char4"/>
          <w:rFonts w:hint="cs"/>
          <w:rtl/>
        </w:rPr>
        <w:t>ی</w:t>
      </w:r>
      <w:r w:rsidRPr="00BD5DC8">
        <w:rPr>
          <w:rStyle w:val="Char4"/>
          <w:rFonts w:hint="cs"/>
          <w:rtl/>
        </w:rPr>
        <w:t>ات و احاد</w:t>
      </w:r>
      <w:r w:rsidR="001C559E">
        <w:rPr>
          <w:rStyle w:val="Char4"/>
          <w:rFonts w:hint="cs"/>
          <w:rtl/>
        </w:rPr>
        <w:t>ی</w:t>
      </w:r>
      <w:r w:rsidRPr="00BD5DC8">
        <w:rPr>
          <w:rStyle w:val="Char4"/>
          <w:rFonts w:hint="cs"/>
          <w:rtl/>
        </w:rPr>
        <w:t>ث وارده از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و صحابه</w:t>
      </w:r>
      <w:r w:rsidR="001C559E">
        <w:rPr>
          <w:rStyle w:val="Char4"/>
          <w:rFonts w:hint="cs"/>
          <w:rtl/>
        </w:rPr>
        <w:t xml:space="preserve"> </w:t>
      </w:r>
      <w:r w:rsidR="001F073B" w:rsidRPr="001F073B">
        <w:rPr>
          <w:rStyle w:val="Char4"/>
          <w:rFonts w:cs="CTraditional Arabic" w:hint="cs"/>
          <w:rtl/>
        </w:rPr>
        <w:t>ش</w:t>
      </w:r>
      <w:r w:rsidR="001C559E">
        <w:rPr>
          <w:rStyle w:val="Char4"/>
          <w:rFonts w:cs="CTraditional Arabic" w:hint="cs"/>
          <w:rtl/>
        </w:rPr>
        <w:t xml:space="preserve"> </w:t>
      </w:r>
      <w:r w:rsidRPr="00BD5DC8">
        <w:rPr>
          <w:rStyle w:val="Char4"/>
          <w:rFonts w:hint="cs"/>
          <w:rtl/>
        </w:rPr>
        <w:t>مختلف و گوناگون م</w:t>
      </w:r>
      <w:r w:rsidR="001C559E">
        <w:rPr>
          <w:rStyle w:val="Char4"/>
          <w:rFonts w:hint="cs"/>
          <w:rtl/>
        </w:rPr>
        <w:t>ی</w:t>
      </w:r>
      <w:r w:rsidRPr="00BD5DC8">
        <w:rPr>
          <w:rStyle w:val="Char4"/>
          <w:rFonts w:hint="cs"/>
          <w:rtl/>
        </w:rPr>
        <w:t>‌باشد و در ا</w:t>
      </w:r>
      <w:r w:rsidR="001C559E">
        <w:rPr>
          <w:rStyle w:val="Char4"/>
          <w:rFonts w:hint="cs"/>
          <w:rtl/>
        </w:rPr>
        <w:t>ی</w:t>
      </w:r>
      <w:r w:rsidRPr="00BD5DC8">
        <w:rPr>
          <w:rStyle w:val="Char4"/>
          <w:rFonts w:hint="cs"/>
          <w:rtl/>
        </w:rPr>
        <w:t>نجا ن</w:t>
      </w:r>
      <w:r w:rsidR="001C559E">
        <w:rPr>
          <w:rStyle w:val="Char4"/>
          <w:rFonts w:hint="cs"/>
          <w:rtl/>
        </w:rPr>
        <w:t>ی</w:t>
      </w:r>
      <w:r w:rsidRPr="00BD5DC8">
        <w:rPr>
          <w:rStyle w:val="Char4"/>
          <w:rFonts w:hint="cs"/>
          <w:rtl/>
        </w:rPr>
        <w:t>ز به مشهورتر</w:t>
      </w:r>
      <w:r w:rsidR="001C559E">
        <w:rPr>
          <w:rStyle w:val="Char4"/>
          <w:rFonts w:hint="cs"/>
          <w:rtl/>
        </w:rPr>
        <w:t>ی</w:t>
      </w:r>
      <w:r w:rsidRPr="00BD5DC8">
        <w:rPr>
          <w:rStyle w:val="Char4"/>
          <w:rFonts w:hint="cs"/>
          <w:rtl/>
        </w:rPr>
        <w:t xml:space="preserve">ن مذاهب اشاره خواهد شد: </w:t>
      </w:r>
    </w:p>
    <w:p w:rsidR="00335BB5" w:rsidRPr="00BD5DC8" w:rsidRDefault="00335BB5" w:rsidP="003301E1">
      <w:pPr>
        <w:numPr>
          <w:ilvl w:val="0"/>
          <w:numId w:val="20"/>
        </w:numPr>
        <w:tabs>
          <w:tab w:val="clear" w:pos="720"/>
        </w:tabs>
        <w:ind w:left="680" w:hanging="340"/>
        <w:jc w:val="both"/>
        <w:rPr>
          <w:rStyle w:val="Char4"/>
          <w:rtl/>
        </w:rPr>
      </w:pPr>
      <w:r w:rsidRPr="00BD5DC8">
        <w:rPr>
          <w:rStyle w:val="Char4"/>
          <w:rFonts w:hint="cs"/>
          <w:rtl/>
        </w:rPr>
        <w:t xml:space="preserve">رو به قبله </w:t>
      </w:r>
      <w:r w:rsidR="001C559E">
        <w:rPr>
          <w:rStyle w:val="Char4"/>
          <w:rFonts w:hint="cs"/>
          <w:rtl/>
        </w:rPr>
        <w:t>ی</w:t>
      </w:r>
      <w:r w:rsidRPr="00BD5DC8">
        <w:rPr>
          <w:rStyle w:val="Char4"/>
          <w:rFonts w:hint="cs"/>
          <w:rtl/>
        </w:rPr>
        <w:t>ا پشت به قبله نشستن،</w:t>
      </w:r>
      <w:r w:rsidR="00AA4D64">
        <w:rPr>
          <w:rStyle w:val="Char4"/>
          <w:rFonts w:hint="cs"/>
          <w:rtl/>
        </w:rPr>
        <w:t xml:space="preserve"> هردو </w:t>
      </w:r>
      <w:r w:rsidRPr="00BD5DC8">
        <w:rPr>
          <w:rStyle w:val="Char4"/>
          <w:rFonts w:hint="cs"/>
          <w:rtl/>
        </w:rPr>
        <w:t>به طور مطلق ناجا</w:t>
      </w:r>
      <w:r w:rsidR="001C559E">
        <w:rPr>
          <w:rStyle w:val="Char4"/>
          <w:rFonts w:hint="cs"/>
          <w:rtl/>
        </w:rPr>
        <w:t>ی</w:t>
      </w:r>
      <w:r w:rsidRPr="00BD5DC8">
        <w:rPr>
          <w:rStyle w:val="Char4"/>
          <w:rFonts w:hint="cs"/>
          <w:rtl/>
        </w:rPr>
        <w:t>ز است، خواه در فضا</w:t>
      </w:r>
      <w:r w:rsidR="001C559E">
        <w:rPr>
          <w:rStyle w:val="Char4"/>
          <w:rFonts w:hint="cs"/>
          <w:rtl/>
        </w:rPr>
        <w:t>ی</w:t>
      </w:r>
      <w:r w:rsidRPr="00BD5DC8">
        <w:rPr>
          <w:rStyle w:val="Char4"/>
          <w:rFonts w:hint="cs"/>
          <w:rtl/>
        </w:rPr>
        <w:t xml:space="preserve"> باز (دشت و </w:t>
      </w:r>
      <w:r w:rsidR="001C559E">
        <w:rPr>
          <w:rStyle w:val="Char4"/>
          <w:rFonts w:hint="cs"/>
          <w:rtl/>
        </w:rPr>
        <w:t>ک</w:t>
      </w:r>
      <w:r w:rsidRPr="00BD5DC8">
        <w:rPr>
          <w:rStyle w:val="Char4"/>
          <w:rFonts w:hint="cs"/>
          <w:rtl/>
        </w:rPr>
        <w:t xml:space="preserve">وه و دَمن) باشد </w:t>
      </w:r>
      <w:r w:rsidR="001C559E">
        <w:rPr>
          <w:rStyle w:val="Char4"/>
          <w:rFonts w:hint="cs"/>
          <w:rtl/>
        </w:rPr>
        <w:t>ی</w:t>
      </w:r>
      <w:r w:rsidRPr="00BD5DC8">
        <w:rPr>
          <w:rStyle w:val="Char4"/>
          <w:rFonts w:hint="cs"/>
          <w:rtl/>
        </w:rPr>
        <w:t>ا در آباد</w:t>
      </w:r>
      <w:r w:rsidR="001C559E">
        <w:rPr>
          <w:rStyle w:val="Char4"/>
          <w:rFonts w:hint="cs"/>
          <w:rtl/>
        </w:rPr>
        <w:t>ی</w:t>
      </w:r>
      <w:r w:rsidRPr="00BD5DC8">
        <w:rPr>
          <w:rStyle w:val="Char4"/>
          <w:rFonts w:hint="cs"/>
          <w:rtl/>
        </w:rPr>
        <w:t xml:space="preserve"> (شهر و روستا)، ا</w:t>
      </w:r>
      <w:r w:rsidR="001C559E">
        <w:rPr>
          <w:rStyle w:val="Char4"/>
          <w:rFonts w:hint="cs"/>
          <w:rtl/>
        </w:rPr>
        <w:t>ی</w:t>
      </w:r>
      <w:r w:rsidRPr="00BD5DC8">
        <w:rPr>
          <w:rStyle w:val="Char4"/>
          <w:rFonts w:hint="cs"/>
          <w:rtl/>
        </w:rPr>
        <w:t>ن مسل</w:t>
      </w:r>
      <w:r w:rsidR="001C559E">
        <w:rPr>
          <w:rStyle w:val="Char4"/>
          <w:rFonts w:hint="cs"/>
          <w:rtl/>
        </w:rPr>
        <w:t>ک</w:t>
      </w:r>
      <w:r w:rsidRPr="00BD5DC8">
        <w:rPr>
          <w:rStyle w:val="Char4"/>
          <w:rFonts w:hint="cs"/>
          <w:rtl/>
        </w:rPr>
        <w:t xml:space="preserve"> ابوهر</w:t>
      </w:r>
      <w:r w:rsidR="001C559E">
        <w:rPr>
          <w:rStyle w:val="Char4"/>
          <w:rFonts w:hint="cs"/>
          <w:rtl/>
        </w:rPr>
        <w:t>ی</w:t>
      </w:r>
      <w:r w:rsidRPr="00BD5DC8">
        <w:rPr>
          <w:rStyle w:val="Char4"/>
          <w:rFonts w:hint="cs"/>
          <w:rtl/>
        </w:rPr>
        <w:t>ره، ابن‌مسعود، ابوا</w:t>
      </w:r>
      <w:r w:rsidR="001C559E">
        <w:rPr>
          <w:rStyle w:val="Char4"/>
          <w:rFonts w:hint="cs"/>
          <w:rtl/>
        </w:rPr>
        <w:t>ی</w:t>
      </w:r>
      <w:r w:rsidRPr="00BD5DC8">
        <w:rPr>
          <w:rStyle w:val="Char4"/>
          <w:rFonts w:hint="cs"/>
          <w:rtl/>
        </w:rPr>
        <w:t>وب انصار</w:t>
      </w:r>
      <w:r w:rsidR="001C559E">
        <w:rPr>
          <w:rStyle w:val="Char4"/>
          <w:rFonts w:hint="cs"/>
          <w:rtl/>
        </w:rPr>
        <w:t>ی</w:t>
      </w:r>
      <w:r w:rsidRPr="00BD5DC8">
        <w:rPr>
          <w:rStyle w:val="Char4"/>
          <w:rFonts w:hint="cs"/>
          <w:rtl/>
        </w:rPr>
        <w:t xml:space="preserve">، </w:t>
      </w:r>
      <w:r w:rsidRPr="00BD5DC8">
        <w:rPr>
          <w:rStyle w:val="Char3"/>
          <w:rFonts w:hint="cs"/>
          <w:rtl/>
        </w:rPr>
        <w:t>سراقة بن مالك</w:t>
      </w:r>
      <w:r w:rsidRPr="00BD5DC8">
        <w:rPr>
          <w:rStyle w:val="Char4"/>
          <w:rFonts w:hint="cs"/>
          <w:rtl/>
        </w:rPr>
        <w:t>، مجاهد، ابراه</w:t>
      </w:r>
      <w:r w:rsidR="001C559E">
        <w:rPr>
          <w:rStyle w:val="Char4"/>
          <w:rFonts w:hint="cs"/>
          <w:rtl/>
        </w:rPr>
        <w:t>ی</w:t>
      </w:r>
      <w:r w:rsidRPr="00BD5DC8">
        <w:rPr>
          <w:rStyle w:val="Char4"/>
          <w:rFonts w:hint="cs"/>
          <w:rtl/>
        </w:rPr>
        <w:t>م نخع</w:t>
      </w:r>
      <w:r w:rsidR="001C559E">
        <w:rPr>
          <w:rStyle w:val="Char4"/>
          <w:rFonts w:hint="cs"/>
          <w:rtl/>
        </w:rPr>
        <w:t>ی</w:t>
      </w:r>
      <w:r w:rsidRPr="00BD5DC8">
        <w:rPr>
          <w:rStyle w:val="Char4"/>
          <w:rFonts w:hint="cs"/>
          <w:rtl/>
        </w:rPr>
        <w:t xml:space="preserve">، طاوس بن </w:t>
      </w:r>
      <w:r w:rsidR="001C559E">
        <w:rPr>
          <w:rStyle w:val="Char4"/>
          <w:rFonts w:hint="cs"/>
          <w:rtl/>
        </w:rPr>
        <w:t>کی</w:t>
      </w:r>
      <w:r w:rsidRPr="00BD5DC8">
        <w:rPr>
          <w:rStyle w:val="Char4"/>
          <w:rFonts w:hint="cs"/>
          <w:rtl/>
        </w:rPr>
        <w:t>سان، عطاء، ابوثور، امام اوزاع</w:t>
      </w:r>
      <w:r w:rsidR="001C559E">
        <w:rPr>
          <w:rStyle w:val="Char4"/>
          <w:rFonts w:hint="cs"/>
          <w:rtl/>
        </w:rPr>
        <w:t>ی</w:t>
      </w:r>
      <w:r w:rsidRPr="00BD5DC8">
        <w:rPr>
          <w:rStyle w:val="Char4"/>
          <w:rFonts w:hint="cs"/>
          <w:rtl/>
        </w:rPr>
        <w:t>، سف</w:t>
      </w:r>
      <w:r w:rsidR="001C559E">
        <w:rPr>
          <w:rStyle w:val="Char4"/>
          <w:rFonts w:hint="cs"/>
          <w:rtl/>
        </w:rPr>
        <w:t>ی</w:t>
      </w:r>
      <w:r w:rsidRPr="00BD5DC8">
        <w:rPr>
          <w:rStyle w:val="Char4"/>
          <w:rFonts w:hint="cs"/>
          <w:rtl/>
        </w:rPr>
        <w:t>ان ثور</w:t>
      </w:r>
      <w:r w:rsidR="001C559E">
        <w:rPr>
          <w:rStyle w:val="Char4"/>
          <w:rFonts w:hint="cs"/>
          <w:rtl/>
        </w:rPr>
        <w:t>ی</w:t>
      </w:r>
      <w:r w:rsidRPr="00BD5DC8">
        <w:rPr>
          <w:rStyle w:val="Char4"/>
          <w:rFonts w:hint="cs"/>
          <w:rtl/>
        </w:rPr>
        <w:t>، امام ابوحن</w:t>
      </w:r>
      <w:r w:rsidR="001C559E">
        <w:rPr>
          <w:rStyle w:val="Char4"/>
          <w:rFonts w:hint="cs"/>
          <w:rtl/>
        </w:rPr>
        <w:t>ی</w:t>
      </w:r>
      <w:r w:rsidRPr="00BD5DC8">
        <w:rPr>
          <w:rStyle w:val="Char4"/>
          <w:rFonts w:hint="cs"/>
          <w:rtl/>
        </w:rPr>
        <w:t>فه، امام محمد بن حسن ش</w:t>
      </w:r>
      <w:r w:rsidR="001C559E">
        <w:rPr>
          <w:rStyle w:val="Char4"/>
          <w:rFonts w:hint="cs"/>
          <w:rtl/>
        </w:rPr>
        <w:t>ی</w:t>
      </w:r>
      <w:r w:rsidRPr="00BD5DC8">
        <w:rPr>
          <w:rStyle w:val="Char4"/>
          <w:rFonts w:hint="cs"/>
          <w:rtl/>
        </w:rPr>
        <w:t>بان</w:t>
      </w:r>
      <w:r w:rsidR="001C559E">
        <w:rPr>
          <w:rStyle w:val="Char4"/>
          <w:rFonts w:hint="cs"/>
          <w:rtl/>
        </w:rPr>
        <w:t>ی</w:t>
      </w:r>
      <w:r w:rsidRPr="00BD5DC8">
        <w:rPr>
          <w:rStyle w:val="Char4"/>
          <w:rFonts w:hint="cs"/>
          <w:rtl/>
        </w:rPr>
        <w:t>، ابن حزم ظاهر</w:t>
      </w:r>
      <w:r w:rsidR="001C559E">
        <w:rPr>
          <w:rStyle w:val="Char4"/>
          <w:rFonts w:hint="cs"/>
          <w:rtl/>
        </w:rPr>
        <w:t>ی</w:t>
      </w:r>
      <w:r w:rsidRPr="00BD5DC8">
        <w:rPr>
          <w:rStyle w:val="Char4"/>
          <w:rFonts w:hint="cs"/>
          <w:rtl/>
        </w:rPr>
        <w:t>، ابن ت</w:t>
      </w:r>
      <w:r w:rsidR="001C559E">
        <w:rPr>
          <w:rStyle w:val="Char4"/>
          <w:rFonts w:hint="cs"/>
          <w:rtl/>
        </w:rPr>
        <w:t>ی</w:t>
      </w:r>
      <w:r w:rsidRPr="00BD5DC8">
        <w:rPr>
          <w:rStyle w:val="Char4"/>
          <w:rFonts w:hint="cs"/>
          <w:rtl/>
        </w:rPr>
        <w:t>م</w:t>
      </w:r>
      <w:r w:rsidR="001C559E">
        <w:rPr>
          <w:rStyle w:val="Char4"/>
          <w:rFonts w:hint="cs"/>
          <w:rtl/>
        </w:rPr>
        <w:t>ی</w:t>
      </w:r>
      <w:r w:rsidRPr="00BD5DC8">
        <w:rPr>
          <w:rStyle w:val="Char4"/>
          <w:rFonts w:hint="cs"/>
          <w:rtl/>
        </w:rPr>
        <w:t>ه</w:t>
      </w:r>
      <w:r w:rsidR="001C559E">
        <w:rPr>
          <w:rStyle w:val="Char4"/>
          <w:rFonts w:hint="cs"/>
          <w:rtl/>
        </w:rPr>
        <w:t xml:space="preserve"> </w:t>
      </w:r>
      <w:r w:rsidR="008A0DE2">
        <w:rPr>
          <w:rStyle w:val="Char4"/>
          <w:rFonts w:cs="CTraditional Arabic" w:hint="cs"/>
          <w:rtl/>
        </w:rPr>
        <w:t>/</w:t>
      </w:r>
      <w:r w:rsidR="001C559E">
        <w:rPr>
          <w:rStyle w:val="Char4"/>
          <w:rFonts w:cs="CTraditional Arabic" w:hint="cs"/>
          <w:rtl/>
        </w:rPr>
        <w:t xml:space="preserve"> </w:t>
      </w:r>
      <w:r w:rsidRPr="00BD5DC8">
        <w:rPr>
          <w:rStyle w:val="Char4"/>
          <w:rFonts w:hint="cs"/>
          <w:rtl/>
        </w:rPr>
        <w:t>و در روا</w:t>
      </w:r>
      <w:r w:rsidR="001C559E">
        <w:rPr>
          <w:rStyle w:val="Char4"/>
          <w:rFonts w:hint="cs"/>
          <w:rtl/>
        </w:rPr>
        <w:t>ی</w:t>
      </w:r>
      <w:r w:rsidRPr="00BD5DC8">
        <w:rPr>
          <w:rStyle w:val="Char4"/>
          <w:rFonts w:hint="cs"/>
          <w:rtl/>
        </w:rPr>
        <w:t>ت</w:t>
      </w:r>
      <w:r w:rsidR="001C559E">
        <w:rPr>
          <w:rStyle w:val="Char4"/>
          <w:rFonts w:hint="cs"/>
          <w:rtl/>
        </w:rPr>
        <w:t>ی</w:t>
      </w:r>
      <w:r w:rsidRPr="00BD5DC8">
        <w:rPr>
          <w:rStyle w:val="Char4"/>
          <w:rFonts w:hint="cs"/>
          <w:rtl/>
        </w:rPr>
        <w:t xml:space="preserve"> مسل</w:t>
      </w:r>
      <w:r w:rsidR="001C559E">
        <w:rPr>
          <w:rStyle w:val="Char4"/>
          <w:rFonts w:hint="cs"/>
          <w:rtl/>
        </w:rPr>
        <w:t>ک</w:t>
      </w:r>
      <w:r w:rsidRPr="00BD5DC8">
        <w:rPr>
          <w:rStyle w:val="Char4"/>
          <w:rFonts w:hint="cs"/>
          <w:rtl/>
        </w:rPr>
        <w:t xml:space="preserve"> امام احمدبن حنبل ن</w:t>
      </w:r>
      <w:r w:rsidR="001C559E">
        <w:rPr>
          <w:rStyle w:val="Char4"/>
          <w:rFonts w:hint="cs"/>
          <w:rtl/>
        </w:rPr>
        <w:t>ی</w:t>
      </w:r>
      <w:r w:rsidRPr="00BD5DC8">
        <w:rPr>
          <w:rStyle w:val="Char4"/>
          <w:rFonts w:hint="cs"/>
          <w:rtl/>
        </w:rPr>
        <w:t>ز</w:t>
      </w:r>
      <w:r w:rsidR="003E0CC1">
        <w:rPr>
          <w:rStyle w:val="Char4"/>
          <w:rFonts w:hint="cs"/>
          <w:rtl/>
        </w:rPr>
        <w:t xml:space="preserve"> می‌</w:t>
      </w:r>
      <w:r w:rsidRPr="00BD5DC8">
        <w:rPr>
          <w:rStyle w:val="Char4"/>
          <w:rFonts w:hint="cs"/>
          <w:rtl/>
        </w:rPr>
        <w:t>باشد.</w:t>
      </w:r>
    </w:p>
    <w:p w:rsidR="00335BB5" w:rsidRPr="00BD5DC8" w:rsidRDefault="00335BB5" w:rsidP="003301E1">
      <w:pPr>
        <w:numPr>
          <w:ilvl w:val="0"/>
          <w:numId w:val="20"/>
        </w:numPr>
        <w:tabs>
          <w:tab w:val="clear" w:pos="720"/>
        </w:tabs>
        <w:ind w:left="680" w:hanging="340"/>
        <w:jc w:val="both"/>
        <w:rPr>
          <w:rStyle w:val="Char4"/>
        </w:rPr>
      </w:pPr>
      <w:r w:rsidRPr="00BD5DC8">
        <w:rPr>
          <w:rStyle w:val="Char4"/>
          <w:rFonts w:hint="cs"/>
          <w:rtl/>
        </w:rPr>
        <w:t xml:space="preserve">رو به قبله </w:t>
      </w:r>
      <w:r w:rsidR="001C559E">
        <w:rPr>
          <w:rStyle w:val="Char4"/>
          <w:rFonts w:hint="cs"/>
          <w:rtl/>
        </w:rPr>
        <w:t>ی</w:t>
      </w:r>
      <w:r w:rsidRPr="00BD5DC8">
        <w:rPr>
          <w:rStyle w:val="Char4"/>
          <w:rFonts w:hint="cs"/>
          <w:rtl/>
        </w:rPr>
        <w:t>ا پشت به قبله نشستن</w:t>
      </w:r>
      <w:r w:rsidR="00AA4D64">
        <w:rPr>
          <w:rStyle w:val="Char4"/>
          <w:rFonts w:hint="cs"/>
          <w:rtl/>
        </w:rPr>
        <w:t xml:space="preserve"> هردو </w:t>
      </w:r>
      <w:r w:rsidRPr="00BD5DC8">
        <w:rPr>
          <w:rStyle w:val="Char4"/>
          <w:rFonts w:hint="cs"/>
          <w:rtl/>
        </w:rPr>
        <w:t>جا</w:t>
      </w:r>
      <w:r w:rsidR="001C559E">
        <w:rPr>
          <w:rStyle w:val="Char4"/>
          <w:rFonts w:hint="cs"/>
          <w:rtl/>
        </w:rPr>
        <w:t>ی</w:t>
      </w:r>
      <w:r w:rsidRPr="00BD5DC8">
        <w:rPr>
          <w:rStyle w:val="Char4"/>
          <w:rFonts w:hint="cs"/>
          <w:rtl/>
        </w:rPr>
        <w:t>ز است، خواه در فضا</w:t>
      </w:r>
      <w:r w:rsidR="001C559E">
        <w:rPr>
          <w:rStyle w:val="Char4"/>
          <w:rFonts w:hint="cs"/>
          <w:rtl/>
        </w:rPr>
        <w:t>ی</w:t>
      </w:r>
      <w:r w:rsidRPr="00BD5DC8">
        <w:rPr>
          <w:rStyle w:val="Char4"/>
          <w:rFonts w:hint="cs"/>
          <w:rtl/>
        </w:rPr>
        <w:t xml:space="preserve"> باز باشد </w:t>
      </w:r>
      <w:r w:rsidR="001C559E">
        <w:rPr>
          <w:rStyle w:val="Char4"/>
          <w:rFonts w:hint="cs"/>
          <w:rtl/>
        </w:rPr>
        <w:t>ی</w:t>
      </w:r>
      <w:r w:rsidRPr="00BD5DC8">
        <w:rPr>
          <w:rStyle w:val="Char4"/>
          <w:rFonts w:hint="cs"/>
          <w:rtl/>
        </w:rPr>
        <w:t>ا درآباد</w:t>
      </w:r>
      <w:r w:rsidR="001C559E">
        <w:rPr>
          <w:rStyle w:val="Char4"/>
          <w:rFonts w:hint="cs"/>
          <w:rtl/>
        </w:rPr>
        <w:t>ی</w:t>
      </w:r>
      <w:r w:rsidRPr="00BD5DC8">
        <w:rPr>
          <w:rStyle w:val="Char4"/>
          <w:rFonts w:hint="cs"/>
          <w:rtl/>
        </w:rPr>
        <w:t>. ا</w:t>
      </w:r>
      <w:r w:rsidR="001C559E">
        <w:rPr>
          <w:rStyle w:val="Char4"/>
          <w:rFonts w:hint="cs"/>
          <w:rtl/>
        </w:rPr>
        <w:t>ی</w:t>
      </w:r>
      <w:r w:rsidRPr="00BD5DC8">
        <w:rPr>
          <w:rStyle w:val="Char4"/>
          <w:rFonts w:hint="cs"/>
          <w:rtl/>
        </w:rPr>
        <w:t>ن مسل</w:t>
      </w:r>
      <w:r w:rsidR="001C559E">
        <w:rPr>
          <w:rStyle w:val="Char4"/>
          <w:rFonts w:hint="cs"/>
          <w:rtl/>
        </w:rPr>
        <w:t>ک</w:t>
      </w:r>
      <w:r w:rsidRPr="00BD5DC8">
        <w:rPr>
          <w:rStyle w:val="Char4"/>
          <w:rFonts w:hint="cs"/>
          <w:rtl/>
        </w:rPr>
        <w:t xml:space="preserve"> عا</w:t>
      </w:r>
      <w:r w:rsidR="001C559E">
        <w:rPr>
          <w:rStyle w:val="Char4"/>
          <w:rFonts w:hint="cs"/>
          <w:rtl/>
        </w:rPr>
        <w:t>ی</w:t>
      </w:r>
      <w:r w:rsidRPr="00BD5DC8">
        <w:rPr>
          <w:rStyle w:val="Char4"/>
          <w:rFonts w:hint="cs"/>
          <w:rtl/>
        </w:rPr>
        <w:t>شه، عمرو بن زب</w:t>
      </w:r>
      <w:r w:rsidR="001C559E">
        <w:rPr>
          <w:rStyle w:val="Char4"/>
          <w:rFonts w:hint="cs"/>
          <w:rtl/>
        </w:rPr>
        <w:t>ی</w:t>
      </w:r>
      <w:r w:rsidRPr="00BD5DC8">
        <w:rPr>
          <w:rStyle w:val="Char4"/>
          <w:rFonts w:hint="cs"/>
          <w:rtl/>
        </w:rPr>
        <w:t xml:space="preserve">ر، </w:t>
      </w:r>
      <w:r w:rsidRPr="00BD5DC8">
        <w:rPr>
          <w:rStyle w:val="Char3"/>
          <w:rFonts w:hint="cs"/>
          <w:rtl/>
        </w:rPr>
        <w:t>ربيعة الرأي</w:t>
      </w:r>
      <w:r w:rsidRPr="00BD5DC8">
        <w:rPr>
          <w:rStyle w:val="Char4"/>
          <w:rFonts w:hint="cs"/>
          <w:rtl/>
        </w:rPr>
        <w:t>، داود ظاهر</w:t>
      </w:r>
      <w:r w:rsidR="001C559E">
        <w:rPr>
          <w:rStyle w:val="Char4"/>
          <w:rFonts w:hint="cs"/>
          <w:rtl/>
        </w:rPr>
        <w:t xml:space="preserve">ی </w:t>
      </w:r>
      <w:r w:rsidR="001F073B" w:rsidRPr="001F073B">
        <w:rPr>
          <w:rStyle w:val="Char4"/>
          <w:rFonts w:cs="CTraditional Arabic" w:hint="cs"/>
          <w:rtl/>
        </w:rPr>
        <w:t>ش</w:t>
      </w:r>
      <w:r w:rsidR="001C559E">
        <w:rPr>
          <w:rStyle w:val="Char4"/>
          <w:rFonts w:cs="CTraditional Arabic" w:hint="cs"/>
          <w:rtl/>
        </w:rPr>
        <w:t xml:space="preserve"> </w:t>
      </w:r>
      <w:r w:rsidRPr="00BD5DC8">
        <w:rPr>
          <w:rStyle w:val="Char4"/>
          <w:rFonts w:hint="cs"/>
          <w:rtl/>
        </w:rPr>
        <w:t>م</w:t>
      </w:r>
      <w:r w:rsidR="001C559E">
        <w:rPr>
          <w:rStyle w:val="Char4"/>
          <w:rFonts w:hint="cs"/>
          <w:rtl/>
        </w:rPr>
        <w:t>ی</w:t>
      </w:r>
      <w:r w:rsidRPr="00BD5DC8">
        <w:rPr>
          <w:rStyle w:val="Char4"/>
          <w:rFonts w:hint="cs"/>
          <w:rtl/>
        </w:rPr>
        <w:t xml:space="preserve">‌باشد. </w:t>
      </w:r>
    </w:p>
    <w:p w:rsidR="00335BB5" w:rsidRPr="00BD5DC8" w:rsidRDefault="00335BB5" w:rsidP="003301E1">
      <w:pPr>
        <w:numPr>
          <w:ilvl w:val="0"/>
          <w:numId w:val="20"/>
        </w:numPr>
        <w:tabs>
          <w:tab w:val="clear" w:pos="720"/>
        </w:tabs>
        <w:ind w:left="680" w:hanging="340"/>
        <w:jc w:val="both"/>
        <w:rPr>
          <w:rStyle w:val="Char4"/>
        </w:rPr>
      </w:pPr>
      <w:r w:rsidRPr="00BD5DC8">
        <w:rPr>
          <w:rStyle w:val="Char4"/>
          <w:rFonts w:hint="cs"/>
          <w:rtl/>
        </w:rPr>
        <w:t xml:space="preserve">رو به قبله </w:t>
      </w:r>
      <w:r w:rsidR="001C559E">
        <w:rPr>
          <w:rStyle w:val="Char4"/>
          <w:rFonts w:hint="cs"/>
          <w:rtl/>
        </w:rPr>
        <w:t>ی</w:t>
      </w:r>
      <w:r w:rsidRPr="00BD5DC8">
        <w:rPr>
          <w:rStyle w:val="Char4"/>
          <w:rFonts w:hint="cs"/>
          <w:rtl/>
        </w:rPr>
        <w:t>ا پشت به قبله نشستن،</w:t>
      </w:r>
      <w:r w:rsidR="00AA4D64">
        <w:rPr>
          <w:rStyle w:val="Char4"/>
          <w:rFonts w:hint="cs"/>
          <w:rtl/>
        </w:rPr>
        <w:t xml:space="preserve"> هردو </w:t>
      </w:r>
      <w:r w:rsidRPr="00BD5DC8">
        <w:rPr>
          <w:rStyle w:val="Char4"/>
          <w:rFonts w:hint="cs"/>
          <w:rtl/>
        </w:rPr>
        <w:t>در فضا</w:t>
      </w:r>
      <w:r w:rsidR="001C559E">
        <w:rPr>
          <w:rStyle w:val="Char4"/>
          <w:rFonts w:hint="cs"/>
          <w:rtl/>
        </w:rPr>
        <w:t>ی</w:t>
      </w:r>
      <w:r w:rsidRPr="00BD5DC8">
        <w:rPr>
          <w:rStyle w:val="Char4"/>
          <w:rFonts w:hint="cs"/>
          <w:rtl/>
        </w:rPr>
        <w:t xml:space="preserve"> باز ناجا</w:t>
      </w:r>
      <w:r w:rsidR="001C559E">
        <w:rPr>
          <w:rStyle w:val="Char4"/>
          <w:rFonts w:hint="cs"/>
          <w:rtl/>
        </w:rPr>
        <w:t>ی</w:t>
      </w:r>
      <w:r w:rsidRPr="00BD5DC8">
        <w:rPr>
          <w:rStyle w:val="Char4"/>
          <w:rFonts w:hint="cs"/>
          <w:rtl/>
        </w:rPr>
        <w:t>ز، و درآباد</w:t>
      </w:r>
      <w:r w:rsidR="001C559E">
        <w:rPr>
          <w:rStyle w:val="Char4"/>
          <w:rFonts w:hint="cs"/>
          <w:rtl/>
        </w:rPr>
        <w:t>ی</w:t>
      </w:r>
      <w:r w:rsidR="00AA4D64">
        <w:rPr>
          <w:rStyle w:val="Char4"/>
          <w:rFonts w:hint="cs"/>
          <w:rtl/>
        </w:rPr>
        <w:t xml:space="preserve"> هردو </w:t>
      </w:r>
      <w:r w:rsidRPr="00BD5DC8">
        <w:rPr>
          <w:rStyle w:val="Char4"/>
          <w:rFonts w:hint="cs"/>
          <w:rtl/>
        </w:rPr>
        <w:t>جا</w:t>
      </w:r>
      <w:r w:rsidR="001C559E">
        <w:rPr>
          <w:rStyle w:val="Char4"/>
          <w:rFonts w:hint="cs"/>
          <w:rtl/>
        </w:rPr>
        <w:t>ی</w:t>
      </w:r>
      <w:r w:rsidRPr="00BD5DC8">
        <w:rPr>
          <w:rStyle w:val="Char4"/>
          <w:rFonts w:hint="cs"/>
          <w:rtl/>
        </w:rPr>
        <w:t>ز است. ا</w:t>
      </w:r>
      <w:r w:rsidR="001C559E">
        <w:rPr>
          <w:rStyle w:val="Char4"/>
          <w:rFonts w:hint="cs"/>
          <w:rtl/>
        </w:rPr>
        <w:t>ی</w:t>
      </w:r>
      <w:r w:rsidRPr="00BD5DC8">
        <w:rPr>
          <w:rStyle w:val="Char4"/>
          <w:rFonts w:hint="cs"/>
          <w:rtl/>
        </w:rPr>
        <w:t>ن مسل</w:t>
      </w:r>
      <w:r w:rsidR="001C559E">
        <w:rPr>
          <w:rStyle w:val="Char4"/>
          <w:rFonts w:hint="cs"/>
          <w:rtl/>
        </w:rPr>
        <w:t>ک</w:t>
      </w:r>
      <w:r w:rsidRPr="00BD5DC8">
        <w:rPr>
          <w:rStyle w:val="Char4"/>
          <w:rFonts w:hint="cs"/>
          <w:rtl/>
        </w:rPr>
        <w:t xml:space="preserve"> عباس، عبدالله بن عمر، عامر شعب</w:t>
      </w:r>
      <w:r w:rsidR="001C559E">
        <w:rPr>
          <w:rStyle w:val="Char4"/>
          <w:rFonts w:hint="cs"/>
          <w:rtl/>
        </w:rPr>
        <w:t>ی</w:t>
      </w:r>
      <w:r w:rsidRPr="00BD5DC8">
        <w:rPr>
          <w:rStyle w:val="Char4"/>
          <w:rFonts w:hint="cs"/>
          <w:rtl/>
        </w:rPr>
        <w:t>، امام مال</w:t>
      </w:r>
      <w:r w:rsidR="001C559E">
        <w:rPr>
          <w:rStyle w:val="Char4"/>
          <w:rFonts w:hint="cs"/>
          <w:rtl/>
        </w:rPr>
        <w:t>ک</w:t>
      </w:r>
      <w:r w:rsidRPr="00BD5DC8">
        <w:rPr>
          <w:rStyle w:val="Char4"/>
          <w:rFonts w:hint="cs"/>
          <w:rtl/>
        </w:rPr>
        <w:t>، امام شافع</w:t>
      </w:r>
      <w:r w:rsidR="001C559E">
        <w:rPr>
          <w:rStyle w:val="Char4"/>
          <w:rFonts w:hint="cs"/>
          <w:rtl/>
        </w:rPr>
        <w:t>ی</w:t>
      </w:r>
      <w:r w:rsidRPr="00BD5DC8">
        <w:rPr>
          <w:rStyle w:val="Char4"/>
          <w:rFonts w:hint="cs"/>
          <w:rtl/>
        </w:rPr>
        <w:t>، و اسحاق بن راهو</w:t>
      </w:r>
      <w:r w:rsidR="001C559E">
        <w:rPr>
          <w:rStyle w:val="Char4"/>
          <w:rFonts w:hint="cs"/>
          <w:rtl/>
        </w:rPr>
        <w:t>ی</w:t>
      </w:r>
      <w:r w:rsidRPr="00BD5DC8">
        <w:rPr>
          <w:rStyle w:val="Char4"/>
          <w:rFonts w:hint="cs"/>
          <w:rtl/>
        </w:rPr>
        <w:t>ه</w:t>
      </w:r>
      <w:r w:rsidR="001F073B" w:rsidRPr="001F073B">
        <w:rPr>
          <w:rStyle w:val="Char4"/>
          <w:rFonts w:cs="CTraditional Arabic" w:hint="cs"/>
          <w:rtl/>
        </w:rPr>
        <w:t xml:space="preserve"> ش</w:t>
      </w:r>
      <w:r w:rsidR="001C559E">
        <w:rPr>
          <w:rStyle w:val="Char4"/>
          <w:rFonts w:cs="CTraditional Arabic" w:hint="cs"/>
          <w:rtl/>
        </w:rPr>
        <w:t xml:space="preserve"> </w:t>
      </w:r>
      <w:r w:rsidRPr="00BD5DC8">
        <w:rPr>
          <w:rStyle w:val="Char4"/>
          <w:rFonts w:hint="cs"/>
          <w:rtl/>
        </w:rPr>
        <w:t>و در روا</w:t>
      </w:r>
      <w:r w:rsidR="001C559E">
        <w:rPr>
          <w:rStyle w:val="Char4"/>
          <w:rFonts w:hint="cs"/>
          <w:rtl/>
        </w:rPr>
        <w:t>ی</w:t>
      </w:r>
      <w:r w:rsidRPr="00BD5DC8">
        <w:rPr>
          <w:rStyle w:val="Char4"/>
          <w:rFonts w:hint="cs"/>
          <w:rtl/>
        </w:rPr>
        <w:t>ت</w:t>
      </w:r>
      <w:r w:rsidR="001C559E">
        <w:rPr>
          <w:rStyle w:val="Char4"/>
          <w:rFonts w:hint="cs"/>
          <w:rtl/>
        </w:rPr>
        <w:t>ی</w:t>
      </w:r>
      <w:r w:rsidRPr="00BD5DC8">
        <w:rPr>
          <w:rStyle w:val="Char4"/>
          <w:rFonts w:hint="cs"/>
          <w:rtl/>
        </w:rPr>
        <w:t xml:space="preserve"> مسل</w:t>
      </w:r>
      <w:r w:rsidR="001C559E">
        <w:rPr>
          <w:rStyle w:val="Char4"/>
          <w:rFonts w:hint="cs"/>
          <w:rtl/>
        </w:rPr>
        <w:t>ک</w:t>
      </w:r>
      <w:r w:rsidRPr="00BD5DC8">
        <w:rPr>
          <w:rStyle w:val="Char4"/>
          <w:rFonts w:hint="cs"/>
          <w:rtl/>
        </w:rPr>
        <w:t xml:space="preserve"> امام احمد م</w:t>
      </w:r>
      <w:r w:rsidR="001C559E">
        <w:rPr>
          <w:rStyle w:val="Char4"/>
          <w:rFonts w:hint="cs"/>
          <w:rtl/>
        </w:rPr>
        <w:t>ی</w:t>
      </w:r>
      <w:r w:rsidRPr="00BD5DC8">
        <w:rPr>
          <w:rStyle w:val="Char4"/>
          <w:rFonts w:hint="cs"/>
          <w:rtl/>
        </w:rPr>
        <w:t xml:space="preserve">‌باشد. </w:t>
      </w:r>
    </w:p>
    <w:p w:rsidR="00335BB5" w:rsidRPr="00BD5DC8" w:rsidRDefault="00335BB5" w:rsidP="003301E1">
      <w:pPr>
        <w:numPr>
          <w:ilvl w:val="0"/>
          <w:numId w:val="20"/>
        </w:numPr>
        <w:tabs>
          <w:tab w:val="clear" w:pos="720"/>
        </w:tabs>
        <w:ind w:left="680" w:hanging="340"/>
        <w:jc w:val="both"/>
        <w:rPr>
          <w:rStyle w:val="Char4"/>
        </w:rPr>
      </w:pPr>
      <w:r w:rsidRPr="00BD5DC8">
        <w:rPr>
          <w:rStyle w:val="Char4"/>
          <w:rFonts w:hint="cs"/>
          <w:rtl/>
        </w:rPr>
        <w:t>رو به قبله نشستن به هر صورت ناجا</w:t>
      </w:r>
      <w:r w:rsidR="001C559E">
        <w:rPr>
          <w:rStyle w:val="Char4"/>
          <w:rFonts w:hint="cs"/>
          <w:rtl/>
        </w:rPr>
        <w:t>ی</w:t>
      </w:r>
      <w:r w:rsidRPr="00BD5DC8">
        <w:rPr>
          <w:rStyle w:val="Char4"/>
          <w:rFonts w:hint="cs"/>
          <w:rtl/>
        </w:rPr>
        <w:t>ز و پشت به قبله درآباد</w:t>
      </w:r>
      <w:r w:rsidR="001C559E">
        <w:rPr>
          <w:rStyle w:val="Char4"/>
          <w:rFonts w:hint="cs"/>
          <w:rtl/>
        </w:rPr>
        <w:t>ی</w:t>
      </w:r>
      <w:r w:rsidRPr="00BD5DC8">
        <w:rPr>
          <w:rStyle w:val="Char4"/>
          <w:rFonts w:hint="cs"/>
          <w:rtl/>
        </w:rPr>
        <w:t xml:space="preserve"> درست، و در فضا</w:t>
      </w:r>
      <w:r w:rsidR="001C559E">
        <w:rPr>
          <w:rStyle w:val="Char4"/>
          <w:rFonts w:hint="cs"/>
          <w:rtl/>
        </w:rPr>
        <w:t>ی</w:t>
      </w:r>
      <w:r w:rsidRPr="00BD5DC8">
        <w:rPr>
          <w:rStyle w:val="Char4"/>
          <w:rFonts w:hint="cs"/>
          <w:rtl/>
        </w:rPr>
        <w:t xml:space="preserve"> باز نادرست است. ا</w:t>
      </w:r>
      <w:r w:rsidR="001C559E">
        <w:rPr>
          <w:rStyle w:val="Char4"/>
          <w:rFonts w:hint="cs"/>
          <w:rtl/>
        </w:rPr>
        <w:t>ی</w:t>
      </w:r>
      <w:r w:rsidRPr="00BD5DC8">
        <w:rPr>
          <w:rStyle w:val="Char4"/>
          <w:rFonts w:hint="cs"/>
          <w:rtl/>
        </w:rPr>
        <w:t>ن مسل</w:t>
      </w:r>
      <w:r w:rsidR="001C559E">
        <w:rPr>
          <w:rStyle w:val="Char4"/>
          <w:rFonts w:hint="cs"/>
          <w:rtl/>
        </w:rPr>
        <w:t>ک</w:t>
      </w:r>
      <w:r w:rsidRPr="00BD5DC8">
        <w:rPr>
          <w:rStyle w:val="Char4"/>
          <w:rFonts w:hint="cs"/>
          <w:rtl/>
        </w:rPr>
        <w:t xml:space="preserve"> امام ابو</w:t>
      </w:r>
      <w:r w:rsidR="001C559E">
        <w:rPr>
          <w:rStyle w:val="Char4"/>
          <w:rFonts w:hint="cs"/>
          <w:rtl/>
        </w:rPr>
        <w:t>ی</w:t>
      </w:r>
      <w:r w:rsidRPr="00BD5DC8">
        <w:rPr>
          <w:rStyle w:val="Char4"/>
          <w:rFonts w:hint="cs"/>
          <w:rtl/>
        </w:rPr>
        <w:t>وسف و در روا</w:t>
      </w:r>
      <w:r w:rsidR="001C559E">
        <w:rPr>
          <w:rStyle w:val="Char4"/>
          <w:rFonts w:hint="cs"/>
          <w:rtl/>
        </w:rPr>
        <w:t>ی</w:t>
      </w:r>
      <w:r w:rsidRPr="00BD5DC8">
        <w:rPr>
          <w:rStyle w:val="Char4"/>
          <w:rFonts w:hint="cs"/>
          <w:rtl/>
        </w:rPr>
        <w:t>ت</w:t>
      </w:r>
      <w:r w:rsidR="001C559E">
        <w:rPr>
          <w:rStyle w:val="Char4"/>
          <w:rFonts w:hint="cs"/>
          <w:rtl/>
        </w:rPr>
        <w:t>ی</w:t>
      </w:r>
      <w:r w:rsidRPr="00BD5DC8">
        <w:rPr>
          <w:rStyle w:val="Char4"/>
          <w:rFonts w:hint="cs"/>
          <w:rtl/>
        </w:rPr>
        <w:t xml:space="preserve"> قول امام ابوحن</w:t>
      </w:r>
      <w:r w:rsidR="001C559E">
        <w:rPr>
          <w:rStyle w:val="Char4"/>
          <w:rFonts w:hint="cs"/>
          <w:rtl/>
        </w:rPr>
        <w:t>ی</w:t>
      </w:r>
      <w:r w:rsidRPr="00BD5DC8">
        <w:rPr>
          <w:rStyle w:val="Char4"/>
          <w:rFonts w:hint="cs"/>
          <w:rtl/>
        </w:rPr>
        <w:t>فه ن</w:t>
      </w:r>
      <w:r w:rsidR="001C559E">
        <w:rPr>
          <w:rStyle w:val="Char4"/>
          <w:rFonts w:hint="cs"/>
          <w:rtl/>
        </w:rPr>
        <w:t>ی</w:t>
      </w:r>
      <w:r w:rsidRPr="00BD5DC8">
        <w:rPr>
          <w:rStyle w:val="Char4"/>
          <w:rFonts w:hint="cs"/>
          <w:rtl/>
        </w:rPr>
        <w:t>ز م</w:t>
      </w:r>
      <w:r w:rsidR="001C559E">
        <w:rPr>
          <w:rStyle w:val="Char4"/>
          <w:rFonts w:hint="cs"/>
          <w:rtl/>
        </w:rPr>
        <w:t>ی</w:t>
      </w:r>
      <w:r w:rsidRPr="00BD5DC8">
        <w:rPr>
          <w:rStyle w:val="Char4"/>
          <w:rFonts w:hint="cs"/>
          <w:rtl/>
        </w:rPr>
        <w:t xml:space="preserve">‌باشد. </w:t>
      </w:r>
    </w:p>
    <w:p w:rsidR="00335BB5" w:rsidRPr="00BD5DC8" w:rsidRDefault="00335BB5" w:rsidP="003301E1">
      <w:pPr>
        <w:numPr>
          <w:ilvl w:val="0"/>
          <w:numId w:val="20"/>
        </w:numPr>
        <w:tabs>
          <w:tab w:val="clear" w:pos="720"/>
        </w:tabs>
        <w:ind w:left="680" w:hanging="340"/>
        <w:jc w:val="both"/>
        <w:rPr>
          <w:rStyle w:val="Char4"/>
        </w:rPr>
      </w:pPr>
      <w:r w:rsidRPr="00BD5DC8">
        <w:rPr>
          <w:rStyle w:val="Char4"/>
          <w:rFonts w:hint="cs"/>
          <w:rtl/>
        </w:rPr>
        <w:t>رو به قبله نشستن به هر صورت (چه در فضا</w:t>
      </w:r>
      <w:r w:rsidR="001C559E">
        <w:rPr>
          <w:rStyle w:val="Char4"/>
          <w:rFonts w:hint="cs"/>
          <w:rtl/>
        </w:rPr>
        <w:t>ی</w:t>
      </w:r>
      <w:r w:rsidRPr="00BD5DC8">
        <w:rPr>
          <w:rStyle w:val="Char4"/>
          <w:rFonts w:hint="cs"/>
          <w:rtl/>
        </w:rPr>
        <w:t xml:space="preserve"> باز و چه در آباد</w:t>
      </w:r>
      <w:r w:rsidR="001C559E">
        <w:rPr>
          <w:rStyle w:val="Char4"/>
          <w:rFonts w:hint="cs"/>
          <w:rtl/>
        </w:rPr>
        <w:t>ی</w:t>
      </w:r>
      <w:r w:rsidRPr="00BD5DC8">
        <w:rPr>
          <w:rStyle w:val="Char4"/>
          <w:rFonts w:hint="cs"/>
          <w:rtl/>
        </w:rPr>
        <w:t>) ناجا</w:t>
      </w:r>
      <w:r w:rsidR="001C559E">
        <w:rPr>
          <w:rStyle w:val="Char4"/>
          <w:rFonts w:hint="cs"/>
          <w:rtl/>
        </w:rPr>
        <w:t>ی</w:t>
      </w:r>
      <w:r w:rsidRPr="00BD5DC8">
        <w:rPr>
          <w:rStyle w:val="Char4"/>
          <w:rFonts w:hint="cs"/>
          <w:rtl/>
        </w:rPr>
        <w:t>ز، و پشت به قبله نشستن در هر صورت جا</w:t>
      </w:r>
      <w:r w:rsidR="001C559E">
        <w:rPr>
          <w:rStyle w:val="Char4"/>
          <w:rFonts w:hint="cs"/>
          <w:rtl/>
        </w:rPr>
        <w:t>ی</w:t>
      </w:r>
      <w:r w:rsidRPr="00BD5DC8">
        <w:rPr>
          <w:rStyle w:val="Char4"/>
          <w:rFonts w:hint="cs"/>
          <w:rtl/>
        </w:rPr>
        <w:t>ز است، ا</w:t>
      </w:r>
      <w:r w:rsidR="001C559E">
        <w:rPr>
          <w:rStyle w:val="Char4"/>
          <w:rFonts w:hint="cs"/>
          <w:rtl/>
        </w:rPr>
        <w:t>ی</w:t>
      </w:r>
      <w:r w:rsidRPr="00BD5DC8">
        <w:rPr>
          <w:rStyle w:val="Char4"/>
          <w:rFonts w:hint="cs"/>
          <w:rtl/>
        </w:rPr>
        <w:t>ن قول از امام احمد منقول است و گروه</w:t>
      </w:r>
      <w:r w:rsidR="001C559E">
        <w:rPr>
          <w:rStyle w:val="Char4"/>
          <w:rFonts w:hint="cs"/>
          <w:rtl/>
        </w:rPr>
        <w:t>ی</w:t>
      </w:r>
      <w:r w:rsidRPr="00BD5DC8">
        <w:rPr>
          <w:rStyle w:val="Char4"/>
          <w:rFonts w:hint="cs"/>
          <w:rtl/>
        </w:rPr>
        <w:t xml:space="preserve"> از اهل ظاهر ن</w:t>
      </w:r>
      <w:r w:rsidR="001C559E">
        <w:rPr>
          <w:rStyle w:val="Char4"/>
          <w:rFonts w:hint="cs"/>
          <w:rtl/>
        </w:rPr>
        <w:t>ی</w:t>
      </w:r>
      <w:r w:rsidRPr="00BD5DC8">
        <w:rPr>
          <w:rStyle w:val="Char4"/>
          <w:rFonts w:hint="cs"/>
          <w:rtl/>
        </w:rPr>
        <w:t>ز برا</w:t>
      </w:r>
      <w:r w:rsidR="001C559E">
        <w:rPr>
          <w:rStyle w:val="Char4"/>
          <w:rFonts w:hint="cs"/>
          <w:rtl/>
        </w:rPr>
        <w:t>ی</w:t>
      </w:r>
      <w:r w:rsidRPr="00BD5DC8">
        <w:rPr>
          <w:rStyle w:val="Char4"/>
          <w:rFonts w:hint="cs"/>
          <w:rtl/>
        </w:rPr>
        <w:t>ن باورند.</w:t>
      </w:r>
    </w:p>
    <w:p w:rsidR="00335BB5" w:rsidRPr="00BD5DC8" w:rsidRDefault="00335BB5" w:rsidP="004709A5">
      <w:pPr>
        <w:ind w:firstLine="284"/>
        <w:jc w:val="both"/>
        <w:rPr>
          <w:rStyle w:val="Char4"/>
          <w:rtl/>
        </w:rPr>
      </w:pPr>
      <w:r w:rsidRPr="00BD5DC8">
        <w:rPr>
          <w:rStyle w:val="Char4"/>
          <w:rFonts w:hint="cs"/>
          <w:rtl/>
        </w:rPr>
        <w:t>به هر حال ا</w:t>
      </w:r>
      <w:r w:rsidR="001C559E">
        <w:rPr>
          <w:rStyle w:val="Char4"/>
          <w:rFonts w:hint="cs"/>
          <w:rtl/>
        </w:rPr>
        <w:t>ی</w:t>
      </w:r>
      <w:r w:rsidRPr="00BD5DC8">
        <w:rPr>
          <w:rStyle w:val="Char4"/>
          <w:rFonts w:hint="cs"/>
          <w:rtl/>
        </w:rPr>
        <w:t>ن اختلاف، در اصل، مبتن</w:t>
      </w:r>
      <w:r w:rsidR="001C559E">
        <w:rPr>
          <w:rStyle w:val="Char4"/>
          <w:rFonts w:hint="cs"/>
          <w:rtl/>
        </w:rPr>
        <w:t>ی</w:t>
      </w:r>
      <w:r w:rsidRPr="00BD5DC8">
        <w:rPr>
          <w:rStyle w:val="Char4"/>
          <w:rFonts w:hint="cs"/>
          <w:rtl/>
        </w:rPr>
        <w:t xml:space="preserve"> بر اختلاف روا</w:t>
      </w:r>
      <w:r w:rsidR="001C559E">
        <w:rPr>
          <w:rStyle w:val="Char4"/>
          <w:rFonts w:hint="cs"/>
          <w:rtl/>
        </w:rPr>
        <w:t>ی</w:t>
      </w:r>
      <w:r w:rsidRPr="00BD5DC8">
        <w:rPr>
          <w:rStyle w:val="Char4"/>
          <w:rFonts w:hint="cs"/>
          <w:rtl/>
        </w:rPr>
        <w:t>ات م</w:t>
      </w:r>
      <w:r w:rsidR="001C559E">
        <w:rPr>
          <w:rStyle w:val="Char4"/>
          <w:rFonts w:hint="cs"/>
          <w:rtl/>
        </w:rPr>
        <w:t>ی</w:t>
      </w:r>
      <w:r w:rsidRPr="00BD5DC8">
        <w:rPr>
          <w:rStyle w:val="Char4"/>
          <w:rFonts w:hint="cs"/>
          <w:rtl/>
        </w:rPr>
        <w:t>‌باشد، چرا</w:t>
      </w:r>
      <w:r w:rsidR="001C559E">
        <w:rPr>
          <w:rStyle w:val="Char4"/>
          <w:rFonts w:hint="cs"/>
          <w:rtl/>
        </w:rPr>
        <w:t>ک</w:t>
      </w:r>
      <w:r w:rsidRPr="00BD5DC8">
        <w:rPr>
          <w:rStyle w:val="Char4"/>
          <w:rFonts w:hint="cs"/>
          <w:rtl/>
        </w:rPr>
        <w:t>ه در ا</w:t>
      </w:r>
      <w:r w:rsidR="001C559E">
        <w:rPr>
          <w:rStyle w:val="Char4"/>
          <w:rFonts w:hint="cs"/>
          <w:rtl/>
        </w:rPr>
        <w:t>ی</w:t>
      </w:r>
      <w:r w:rsidRPr="00BD5DC8">
        <w:rPr>
          <w:rStyle w:val="Char4"/>
          <w:rFonts w:hint="cs"/>
          <w:rtl/>
        </w:rPr>
        <w:t>ن زم</w:t>
      </w:r>
      <w:r w:rsidR="001C559E">
        <w:rPr>
          <w:rStyle w:val="Char4"/>
          <w:rFonts w:hint="cs"/>
          <w:rtl/>
        </w:rPr>
        <w:t>ی</w:t>
      </w:r>
      <w:r w:rsidRPr="00BD5DC8">
        <w:rPr>
          <w:rStyle w:val="Char4"/>
          <w:rFonts w:hint="cs"/>
          <w:rtl/>
        </w:rPr>
        <w:t>نه روا</w:t>
      </w:r>
      <w:r w:rsidR="001C559E">
        <w:rPr>
          <w:rStyle w:val="Char4"/>
          <w:rFonts w:hint="cs"/>
          <w:rtl/>
        </w:rPr>
        <w:t>ی</w:t>
      </w:r>
      <w:r w:rsidRPr="00BD5DC8">
        <w:rPr>
          <w:rStyle w:val="Char4"/>
          <w:rFonts w:hint="cs"/>
          <w:rtl/>
        </w:rPr>
        <w:t>ات وارده از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و صحابه‌</w:t>
      </w:r>
      <w:r w:rsidR="001C559E">
        <w:rPr>
          <w:rStyle w:val="Char4"/>
          <w:rFonts w:hint="cs"/>
          <w:rtl/>
        </w:rPr>
        <w:t>ی</w:t>
      </w:r>
      <w:r w:rsidRPr="00BD5DC8">
        <w:rPr>
          <w:rStyle w:val="Char4"/>
          <w:rFonts w:hint="cs"/>
          <w:rtl/>
        </w:rPr>
        <w:t xml:space="preserve"> بزرگوار ا</w:t>
      </w:r>
      <w:r w:rsidR="001C559E">
        <w:rPr>
          <w:rStyle w:val="Char4"/>
          <w:rFonts w:hint="cs"/>
          <w:rtl/>
        </w:rPr>
        <w:t>ی</w:t>
      </w:r>
      <w:r w:rsidRPr="00BD5DC8">
        <w:rPr>
          <w:rStyle w:val="Char4"/>
          <w:rFonts w:hint="cs"/>
          <w:rtl/>
        </w:rPr>
        <w:t>شان مختلف و گوناگون است. اما نبا</w:t>
      </w:r>
      <w:r w:rsidR="001C559E">
        <w:rPr>
          <w:rStyle w:val="Char4"/>
          <w:rFonts w:hint="cs"/>
          <w:rtl/>
        </w:rPr>
        <w:t>ی</w:t>
      </w:r>
      <w:r w:rsidRPr="00BD5DC8">
        <w:rPr>
          <w:rStyle w:val="Char4"/>
          <w:rFonts w:hint="cs"/>
          <w:rtl/>
        </w:rPr>
        <w:t xml:space="preserve">د فراموش </w:t>
      </w:r>
      <w:r w:rsidR="001C559E">
        <w:rPr>
          <w:rStyle w:val="Char4"/>
          <w:rFonts w:hint="cs"/>
          <w:rtl/>
        </w:rPr>
        <w:t>ک</w:t>
      </w:r>
      <w:r w:rsidRPr="00BD5DC8">
        <w:rPr>
          <w:rStyle w:val="Char4"/>
          <w:rFonts w:hint="cs"/>
          <w:rtl/>
        </w:rPr>
        <w:t xml:space="preserve">رد </w:t>
      </w:r>
      <w:r w:rsidR="001C559E">
        <w:rPr>
          <w:rStyle w:val="Char4"/>
          <w:rFonts w:hint="cs"/>
          <w:rtl/>
        </w:rPr>
        <w:t>ک</w:t>
      </w:r>
      <w:r w:rsidRPr="00BD5DC8">
        <w:rPr>
          <w:rStyle w:val="Char4"/>
          <w:rFonts w:hint="cs"/>
          <w:rtl/>
        </w:rPr>
        <w:t>ه تعظ</w:t>
      </w:r>
      <w:r w:rsidR="001C559E">
        <w:rPr>
          <w:rStyle w:val="Char4"/>
          <w:rFonts w:hint="cs"/>
          <w:rtl/>
        </w:rPr>
        <w:t>ی</w:t>
      </w:r>
      <w:r w:rsidRPr="00BD5DC8">
        <w:rPr>
          <w:rStyle w:val="Char4"/>
          <w:rFonts w:hint="cs"/>
          <w:rtl/>
        </w:rPr>
        <w:t xml:space="preserve">م و بزرگداشت </w:t>
      </w:r>
      <w:r w:rsidR="001C559E">
        <w:rPr>
          <w:rStyle w:val="Char4"/>
          <w:rFonts w:hint="cs"/>
          <w:rtl/>
        </w:rPr>
        <w:t>ک</w:t>
      </w:r>
      <w:r w:rsidRPr="00BD5DC8">
        <w:rPr>
          <w:rStyle w:val="Char4"/>
          <w:rFonts w:hint="cs"/>
          <w:rtl/>
        </w:rPr>
        <w:t>عبه جزو مسائل متفق‌عل</w:t>
      </w:r>
      <w:r w:rsidR="001C559E">
        <w:rPr>
          <w:rStyle w:val="Char4"/>
          <w:rFonts w:hint="cs"/>
          <w:rtl/>
        </w:rPr>
        <w:t>ی</w:t>
      </w:r>
      <w:r w:rsidRPr="00BD5DC8">
        <w:rPr>
          <w:rStyle w:val="Char4"/>
          <w:rFonts w:hint="cs"/>
          <w:rtl/>
        </w:rPr>
        <w:t>ه م</w:t>
      </w:r>
      <w:r w:rsidR="001C559E">
        <w:rPr>
          <w:rStyle w:val="Char4"/>
          <w:rFonts w:hint="cs"/>
          <w:rtl/>
        </w:rPr>
        <w:t>ی</w:t>
      </w:r>
      <w:r w:rsidRPr="00BD5DC8">
        <w:rPr>
          <w:rStyle w:val="Char4"/>
          <w:rFonts w:hint="cs"/>
          <w:rtl/>
        </w:rPr>
        <w:t>ان علماء و اند</w:t>
      </w:r>
      <w:r w:rsidR="001C559E">
        <w:rPr>
          <w:rStyle w:val="Char4"/>
          <w:rFonts w:hint="cs"/>
          <w:rtl/>
        </w:rPr>
        <w:t>ی</w:t>
      </w:r>
      <w:r w:rsidRPr="00BD5DC8">
        <w:rPr>
          <w:rStyle w:val="Char4"/>
          <w:rFonts w:hint="cs"/>
          <w:rtl/>
        </w:rPr>
        <w:t>شمندان اسلام</w:t>
      </w:r>
      <w:r w:rsidR="001C559E">
        <w:rPr>
          <w:rStyle w:val="Char4"/>
          <w:rFonts w:hint="cs"/>
          <w:rtl/>
        </w:rPr>
        <w:t>ی</w:t>
      </w:r>
      <w:r w:rsidRPr="00BD5DC8">
        <w:rPr>
          <w:rStyle w:val="Char4"/>
          <w:rFonts w:hint="cs"/>
          <w:rtl/>
        </w:rPr>
        <w:t xml:space="preserve"> است، از ا</w:t>
      </w:r>
      <w:r w:rsidR="001C559E">
        <w:rPr>
          <w:rStyle w:val="Char4"/>
          <w:rFonts w:hint="cs"/>
          <w:rtl/>
        </w:rPr>
        <w:t>ی</w:t>
      </w:r>
      <w:r w:rsidRPr="00BD5DC8">
        <w:rPr>
          <w:rStyle w:val="Char4"/>
          <w:rFonts w:hint="cs"/>
          <w:rtl/>
        </w:rPr>
        <w:t>ن‌رو با</w:t>
      </w:r>
      <w:r w:rsidR="001C559E">
        <w:rPr>
          <w:rStyle w:val="Char4"/>
          <w:rFonts w:hint="cs"/>
          <w:rtl/>
        </w:rPr>
        <w:t>ی</w:t>
      </w:r>
      <w:r w:rsidRPr="00BD5DC8">
        <w:rPr>
          <w:rStyle w:val="Char4"/>
          <w:rFonts w:hint="cs"/>
          <w:rtl/>
        </w:rPr>
        <w:t>د هر فرد مسلمان به هر طر</w:t>
      </w:r>
      <w:r w:rsidR="001C559E">
        <w:rPr>
          <w:rStyle w:val="Char4"/>
          <w:rFonts w:hint="cs"/>
          <w:rtl/>
        </w:rPr>
        <w:t>ی</w:t>
      </w:r>
      <w:r w:rsidRPr="00BD5DC8">
        <w:rPr>
          <w:rStyle w:val="Char4"/>
          <w:rFonts w:hint="cs"/>
          <w:rtl/>
        </w:rPr>
        <w:t xml:space="preserve">ق </w:t>
      </w:r>
      <w:r w:rsidR="001C559E">
        <w:rPr>
          <w:rStyle w:val="Char4"/>
          <w:rFonts w:hint="cs"/>
          <w:rtl/>
        </w:rPr>
        <w:t>ک</w:t>
      </w:r>
      <w:r w:rsidRPr="00BD5DC8">
        <w:rPr>
          <w:rStyle w:val="Char4"/>
          <w:rFonts w:hint="cs"/>
          <w:rtl/>
        </w:rPr>
        <w:t>ه شده به شعائر و نشانه‌ها</w:t>
      </w:r>
      <w:r w:rsidR="001C559E">
        <w:rPr>
          <w:rStyle w:val="Char4"/>
          <w:rFonts w:hint="cs"/>
          <w:rtl/>
        </w:rPr>
        <w:t>ی</w:t>
      </w:r>
      <w:r w:rsidRPr="00BD5DC8">
        <w:rPr>
          <w:rStyle w:val="Char4"/>
          <w:rFonts w:hint="cs"/>
          <w:rtl/>
        </w:rPr>
        <w:t xml:space="preserve"> اله</w:t>
      </w:r>
      <w:r w:rsidR="001C559E">
        <w:rPr>
          <w:rStyle w:val="Char4"/>
          <w:rFonts w:hint="cs"/>
          <w:rtl/>
        </w:rPr>
        <w:t>ی</w:t>
      </w:r>
      <w:r w:rsidRPr="00BD5DC8">
        <w:rPr>
          <w:rStyle w:val="Char4"/>
          <w:rFonts w:hint="cs"/>
          <w:rtl/>
        </w:rPr>
        <w:t xml:space="preserve"> احترام گذارد و نگذارد به </w:t>
      </w:r>
      <w:r w:rsidR="001C559E">
        <w:rPr>
          <w:rStyle w:val="Char4"/>
          <w:rFonts w:hint="cs"/>
          <w:rtl/>
        </w:rPr>
        <w:t>ک</w:t>
      </w:r>
      <w:r w:rsidRPr="00BD5DC8">
        <w:rPr>
          <w:rStyle w:val="Char4"/>
          <w:rFonts w:hint="cs"/>
          <w:rtl/>
        </w:rPr>
        <w:t>عبه به نوع</w:t>
      </w:r>
      <w:r w:rsidR="001C559E">
        <w:rPr>
          <w:rStyle w:val="Char4"/>
          <w:rFonts w:hint="cs"/>
          <w:rtl/>
        </w:rPr>
        <w:t>ی</w:t>
      </w:r>
      <w:r w:rsidRPr="00BD5DC8">
        <w:rPr>
          <w:rStyle w:val="Char4"/>
          <w:rFonts w:hint="cs"/>
          <w:rtl/>
        </w:rPr>
        <w:t xml:space="preserve"> ب</w:t>
      </w:r>
      <w:r w:rsidR="001C559E">
        <w:rPr>
          <w:rStyle w:val="Char4"/>
          <w:rFonts w:hint="cs"/>
          <w:rtl/>
        </w:rPr>
        <w:t>ی</w:t>
      </w:r>
      <w:r w:rsidRPr="00BD5DC8">
        <w:rPr>
          <w:rStyle w:val="Char4"/>
          <w:rFonts w:hint="cs"/>
          <w:rtl/>
        </w:rPr>
        <w:t>‌احترام</w:t>
      </w:r>
      <w:r w:rsidR="001C559E">
        <w:rPr>
          <w:rStyle w:val="Char4"/>
          <w:rFonts w:hint="cs"/>
          <w:rtl/>
        </w:rPr>
        <w:t>ی</w:t>
      </w:r>
      <w:r w:rsidRPr="00BD5DC8">
        <w:rPr>
          <w:rStyle w:val="Char4"/>
          <w:rFonts w:hint="cs"/>
          <w:rtl/>
        </w:rPr>
        <w:t xml:space="preserve"> و اسائه‌</w:t>
      </w:r>
      <w:r w:rsidR="001C559E">
        <w:rPr>
          <w:rStyle w:val="Char4"/>
          <w:rFonts w:hint="cs"/>
          <w:rtl/>
        </w:rPr>
        <w:t>ی</w:t>
      </w:r>
      <w:r w:rsidRPr="00BD5DC8">
        <w:rPr>
          <w:rStyle w:val="Char4"/>
          <w:rFonts w:hint="cs"/>
          <w:rtl/>
        </w:rPr>
        <w:t xml:space="preserve"> ادب شود، چرا </w:t>
      </w:r>
      <w:r w:rsidR="001C559E">
        <w:rPr>
          <w:rStyle w:val="Char4"/>
          <w:rFonts w:hint="cs"/>
          <w:rtl/>
        </w:rPr>
        <w:t>ک</w:t>
      </w:r>
      <w:r w:rsidRPr="00BD5DC8">
        <w:rPr>
          <w:rStyle w:val="Char4"/>
          <w:rFonts w:hint="cs"/>
          <w:rtl/>
        </w:rPr>
        <w:t>ه</w:t>
      </w:r>
      <w:r w:rsidR="00AA4D64">
        <w:rPr>
          <w:rStyle w:val="Char4"/>
          <w:rFonts w:hint="cs"/>
          <w:rtl/>
        </w:rPr>
        <w:t xml:space="preserve"> هرکس </w:t>
      </w:r>
      <w:r w:rsidRPr="00BD5DC8">
        <w:rPr>
          <w:rStyle w:val="Char4"/>
          <w:rFonts w:hint="cs"/>
          <w:rtl/>
        </w:rPr>
        <w:t>شعائر و برنامه‌ها و نشانه‌ها</w:t>
      </w:r>
      <w:r w:rsidR="001C559E">
        <w:rPr>
          <w:rStyle w:val="Char4"/>
          <w:rFonts w:hint="cs"/>
          <w:rtl/>
        </w:rPr>
        <w:t>ی</w:t>
      </w:r>
      <w:r w:rsidRPr="00BD5DC8">
        <w:rPr>
          <w:rStyle w:val="Char4"/>
          <w:rFonts w:hint="cs"/>
          <w:rtl/>
        </w:rPr>
        <w:t xml:space="preserve"> اله</w:t>
      </w:r>
      <w:r w:rsidR="001C559E">
        <w:rPr>
          <w:rStyle w:val="Char4"/>
          <w:rFonts w:hint="cs"/>
          <w:rtl/>
        </w:rPr>
        <w:t>ی</w:t>
      </w:r>
      <w:r w:rsidRPr="00BD5DC8">
        <w:rPr>
          <w:rStyle w:val="Char4"/>
          <w:rFonts w:hint="cs"/>
          <w:rtl/>
        </w:rPr>
        <w:t xml:space="preserve"> را بزرگ دارد</w:t>
      </w:r>
      <w:r w:rsidR="003E0CC1">
        <w:rPr>
          <w:rStyle w:val="Char4"/>
          <w:rFonts w:hint="cs"/>
          <w:rtl/>
        </w:rPr>
        <w:t>،</w:t>
      </w:r>
      <w:r w:rsidRPr="00BD5DC8">
        <w:rPr>
          <w:rStyle w:val="Char4"/>
          <w:rFonts w:hint="cs"/>
          <w:rtl/>
        </w:rPr>
        <w:t xml:space="preserve"> ب</w:t>
      </w:r>
      <w:r w:rsidR="001C559E">
        <w:rPr>
          <w:rStyle w:val="Char4"/>
          <w:rFonts w:hint="cs"/>
          <w:rtl/>
        </w:rPr>
        <w:t>ی</w:t>
      </w:r>
      <w:r w:rsidRPr="00BD5DC8">
        <w:rPr>
          <w:rStyle w:val="Char4"/>
          <w:rFonts w:hint="cs"/>
          <w:rtl/>
        </w:rPr>
        <w:t>‌گمان بزرگداشت آنها، نشانه‌</w:t>
      </w:r>
      <w:r w:rsidR="001C559E">
        <w:rPr>
          <w:rStyle w:val="Char4"/>
          <w:rFonts w:hint="cs"/>
          <w:rtl/>
        </w:rPr>
        <w:t>ی</w:t>
      </w:r>
      <w:r w:rsidRPr="00BD5DC8">
        <w:rPr>
          <w:rStyle w:val="Char4"/>
          <w:rFonts w:hint="cs"/>
          <w:rtl/>
        </w:rPr>
        <w:t xml:space="preserve"> پره</w:t>
      </w:r>
      <w:r w:rsidR="001C559E">
        <w:rPr>
          <w:rStyle w:val="Char4"/>
          <w:rFonts w:hint="cs"/>
          <w:rtl/>
        </w:rPr>
        <w:t>ی</w:t>
      </w:r>
      <w:r w:rsidRPr="00BD5DC8">
        <w:rPr>
          <w:rStyle w:val="Char4"/>
          <w:rFonts w:hint="cs"/>
          <w:rtl/>
        </w:rPr>
        <w:t>زگار</w:t>
      </w:r>
      <w:r w:rsidR="001C559E">
        <w:rPr>
          <w:rStyle w:val="Char4"/>
          <w:rFonts w:hint="cs"/>
          <w:rtl/>
        </w:rPr>
        <w:t>ی</w:t>
      </w:r>
      <w:r w:rsidRPr="00BD5DC8">
        <w:rPr>
          <w:rStyle w:val="Char4"/>
          <w:rFonts w:hint="cs"/>
          <w:rtl/>
        </w:rPr>
        <w:t xml:space="preserve"> دل او و خوف و هراسش از خدا است. </w:t>
      </w:r>
    </w:p>
    <w:p w:rsidR="004709A5" w:rsidRDefault="00335BB5" w:rsidP="004709A5">
      <w:pPr>
        <w:ind w:firstLine="284"/>
        <w:jc w:val="both"/>
        <w:rPr>
          <w:rStyle w:val="Char4"/>
          <w:rtl/>
        </w:rPr>
      </w:pPr>
      <w:r w:rsidRPr="00BD5DC8">
        <w:rPr>
          <w:rStyle w:val="Char3"/>
          <w:rFonts w:hint="cs"/>
          <w:rtl/>
        </w:rPr>
        <w:t>«وَلكنْ شرّ قوا او غرّبوا</w:t>
      </w:r>
      <w:r w:rsidRPr="00BD5DC8">
        <w:rPr>
          <w:rStyle w:val="Char4"/>
          <w:rFonts w:hint="cs"/>
          <w:rtl/>
        </w:rPr>
        <w:t>»: [بل</w:t>
      </w:r>
      <w:r w:rsidR="001C559E">
        <w:rPr>
          <w:rStyle w:val="Char4"/>
          <w:rFonts w:hint="cs"/>
          <w:rtl/>
        </w:rPr>
        <w:t>ک</w:t>
      </w:r>
      <w:r w:rsidRPr="00BD5DC8">
        <w:rPr>
          <w:rStyle w:val="Char4"/>
          <w:rFonts w:hint="cs"/>
          <w:rtl/>
        </w:rPr>
        <w:t>ه برا</w:t>
      </w:r>
      <w:r w:rsidR="001C559E">
        <w:rPr>
          <w:rStyle w:val="Char4"/>
          <w:rFonts w:hint="cs"/>
          <w:rtl/>
        </w:rPr>
        <w:t>ی</w:t>
      </w:r>
      <w:r w:rsidRPr="00BD5DC8">
        <w:rPr>
          <w:rStyle w:val="Char4"/>
          <w:rFonts w:hint="cs"/>
          <w:rtl/>
        </w:rPr>
        <w:t xml:space="preserve"> قضا</w:t>
      </w:r>
      <w:r w:rsidR="001C559E">
        <w:rPr>
          <w:rStyle w:val="Char4"/>
          <w:rFonts w:hint="cs"/>
          <w:rtl/>
        </w:rPr>
        <w:t>ی</w:t>
      </w:r>
      <w:r w:rsidRPr="00BD5DC8">
        <w:rPr>
          <w:rStyle w:val="Char4"/>
          <w:rFonts w:hint="cs"/>
          <w:rtl/>
        </w:rPr>
        <w:t xml:space="preserve"> حاجت رو به شرق </w:t>
      </w:r>
      <w:r w:rsidR="001C559E">
        <w:rPr>
          <w:rStyle w:val="Char4"/>
          <w:rFonts w:hint="cs"/>
          <w:rtl/>
        </w:rPr>
        <w:t>ی</w:t>
      </w:r>
      <w:r w:rsidRPr="00BD5DC8">
        <w:rPr>
          <w:rStyle w:val="Char4"/>
          <w:rFonts w:hint="cs"/>
          <w:rtl/>
        </w:rPr>
        <w:t>ا غرب بنش</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د</w:t>
      </w:r>
      <w:r w:rsidR="001F073B">
        <w:rPr>
          <w:rStyle w:val="Char4"/>
          <w:rFonts w:hint="cs"/>
          <w:rtl/>
        </w:rPr>
        <w:t>].</w:t>
      </w:r>
      <w:r w:rsidRPr="00BD5DC8">
        <w:rPr>
          <w:rStyle w:val="Char4"/>
          <w:rFonts w:hint="cs"/>
          <w:rtl/>
        </w:rPr>
        <w:t xml:space="preserve"> ا</w:t>
      </w:r>
      <w:r w:rsidR="001C559E">
        <w:rPr>
          <w:rStyle w:val="Char4"/>
          <w:rFonts w:hint="cs"/>
          <w:rtl/>
        </w:rPr>
        <w:t>ی</w:t>
      </w:r>
      <w:r w:rsidRPr="00BD5DC8">
        <w:rPr>
          <w:rStyle w:val="Char4"/>
          <w:rFonts w:hint="cs"/>
          <w:rtl/>
        </w:rPr>
        <w:t>ن ح</w:t>
      </w:r>
      <w:r w:rsidR="001C559E">
        <w:rPr>
          <w:rStyle w:val="Char4"/>
          <w:rFonts w:hint="cs"/>
          <w:rtl/>
        </w:rPr>
        <w:t>ک</w:t>
      </w:r>
      <w:r w:rsidRPr="00BD5DC8">
        <w:rPr>
          <w:rStyle w:val="Char4"/>
          <w:rFonts w:hint="cs"/>
          <w:rtl/>
        </w:rPr>
        <w:t>م مربوط به موقع</w:t>
      </w:r>
      <w:r w:rsidR="001C559E">
        <w:rPr>
          <w:rStyle w:val="Char4"/>
          <w:rFonts w:hint="cs"/>
          <w:rtl/>
        </w:rPr>
        <w:t>ی</w:t>
      </w:r>
      <w:r w:rsidRPr="00BD5DC8">
        <w:rPr>
          <w:rStyle w:val="Char4"/>
          <w:rFonts w:hint="cs"/>
          <w:rtl/>
        </w:rPr>
        <w:t>ت جغراف</w:t>
      </w:r>
      <w:r w:rsidR="001C559E">
        <w:rPr>
          <w:rStyle w:val="Char4"/>
          <w:rFonts w:hint="cs"/>
          <w:rtl/>
        </w:rPr>
        <w:t>ی</w:t>
      </w:r>
      <w:r w:rsidRPr="00BD5DC8">
        <w:rPr>
          <w:rStyle w:val="Char4"/>
          <w:rFonts w:hint="cs"/>
          <w:rtl/>
        </w:rPr>
        <w:t>ا</w:t>
      </w:r>
      <w:r w:rsidR="001C559E">
        <w:rPr>
          <w:rStyle w:val="Char4"/>
          <w:rFonts w:hint="cs"/>
          <w:rtl/>
        </w:rPr>
        <w:t>یی</w:t>
      </w:r>
      <w:r w:rsidRPr="00BD5DC8">
        <w:rPr>
          <w:rStyle w:val="Char4"/>
          <w:rFonts w:hint="cs"/>
          <w:rtl/>
        </w:rPr>
        <w:t xml:space="preserve"> مد</w:t>
      </w:r>
      <w:r w:rsidR="001C559E">
        <w:rPr>
          <w:rStyle w:val="Char4"/>
          <w:rFonts w:hint="cs"/>
          <w:rtl/>
        </w:rPr>
        <w:t>ی</w:t>
      </w:r>
      <w:r w:rsidRPr="00BD5DC8">
        <w:rPr>
          <w:rStyle w:val="Char4"/>
          <w:rFonts w:hint="cs"/>
          <w:rtl/>
        </w:rPr>
        <w:t>نه‌</w:t>
      </w:r>
      <w:r w:rsidR="001C559E">
        <w:rPr>
          <w:rStyle w:val="Char4"/>
          <w:rFonts w:hint="cs"/>
          <w:rtl/>
        </w:rPr>
        <w:t>ی</w:t>
      </w:r>
      <w:r w:rsidRPr="00BD5DC8">
        <w:rPr>
          <w:rStyle w:val="Char4"/>
          <w:rFonts w:hint="cs"/>
          <w:rtl/>
        </w:rPr>
        <w:t xml:space="preserve"> منوره است، چرا </w:t>
      </w:r>
      <w:r w:rsidR="001C559E">
        <w:rPr>
          <w:rStyle w:val="Char4"/>
          <w:rFonts w:hint="cs"/>
          <w:rtl/>
        </w:rPr>
        <w:t>ک</w:t>
      </w:r>
      <w:r w:rsidRPr="00BD5DC8">
        <w:rPr>
          <w:rStyle w:val="Char4"/>
          <w:rFonts w:hint="cs"/>
          <w:rtl/>
        </w:rPr>
        <w:t>ه در آنجا، قبله در سمت جنوب واقع است. از ا</w:t>
      </w:r>
      <w:r w:rsidR="001C559E">
        <w:rPr>
          <w:rStyle w:val="Char4"/>
          <w:rFonts w:hint="cs"/>
          <w:rtl/>
        </w:rPr>
        <w:t>ی</w:t>
      </w:r>
      <w:r w:rsidRPr="00BD5DC8">
        <w:rPr>
          <w:rStyle w:val="Char4"/>
          <w:rFonts w:hint="cs"/>
          <w:rtl/>
        </w:rPr>
        <w:t>ن‌رو سرزم</w:t>
      </w:r>
      <w:r w:rsidR="001C559E">
        <w:rPr>
          <w:rStyle w:val="Char4"/>
          <w:rFonts w:hint="cs"/>
          <w:rtl/>
        </w:rPr>
        <w:t>ی</w:t>
      </w:r>
      <w:r w:rsidRPr="00BD5DC8">
        <w:rPr>
          <w:rStyle w:val="Char4"/>
          <w:rFonts w:hint="cs"/>
          <w:rtl/>
        </w:rPr>
        <w:t>ن‌ها</w:t>
      </w:r>
      <w:r w:rsidR="001C559E">
        <w:rPr>
          <w:rStyle w:val="Char4"/>
          <w:rFonts w:hint="cs"/>
          <w:rtl/>
        </w:rPr>
        <w:t>یی</w:t>
      </w:r>
      <w:r w:rsidRPr="00BD5DC8">
        <w:rPr>
          <w:rStyle w:val="Char4"/>
          <w:rFonts w:hint="cs"/>
          <w:rtl/>
        </w:rPr>
        <w:t xml:space="preserve"> </w:t>
      </w:r>
      <w:r w:rsidR="001C559E">
        <w:rPr>
          <w:rStyle w:val="Char4"/>
          <w:rFonts w:hint="cs"/>
          <w:rtl/>
        </w:rPr>
        <w:t>ک</w:t>
      </w:r>
      <w:r w:rsidRPr="00BD5DC8">
        <w:rPr>
          <w:rStyle w:val="Char4"/>
          <w:rFonts w:hint="cs"/>
          <w:rtl/>
        </w:rPr>
        <w:t>ه قبله‌</w:t>
      </w:r>
      <w:r w:rsidR="001C559E">
        <w:rPr>
          <w:rStyle w:val="Char4"/>
          <w:rFonts w:hint="cs"/>
          <w:rtl/>
        </w:rPr>
        <w:t>ی</w:t>
      </w:r>
      <w:r w:rsidRPr="00BD5DC8">
        <w:rPr>
          <w:rStyle w:val="Char4"/>
          <w:rFonts w:hint="cs"/>
          <w:rtl/>
        </w:rPr>
        <w:t xml:space="preserve"> آنها در سمت مشرق </w:t>
      </w:r>
      <w:r w:rsidR="001C559E">
        <w:rPr>
          <w:rStyle w:val="Char4"/>
          <w:rFonts w:hint="cs"/>
          <w:rtl/>
        </w:rPr>
        <w:t>ی</w:t>
      </w:r>
      <w:r w:rsidRPr="00BD5DC8">
        <w:rPr>
          <w:rStyle w:val="Char4"/>
          <w:rFonts w:hint="cs"/>
          <w:rtl/>
        </w:rPr>
        <w:t>ا مغرب واقع است، در آنجا ح</w:t>
      </w:r>
      <w:r w:rsidR="001C559E">
        <w:rPr>
          <w:rStyle w:val="Char4"/>
          <w:rFonts w:hint="cs"/>
          <w:rtl/>
        </w:rPr>
        <w:t>ک</w:t>
      </w:r>
      <w:r w:rsidRPr="00BD5DC8">
        <w:rPr>
          <w:rStyle w:val="Char4"/>
          <w:rFonts w:hint="cs"/>
          <w:rtl/>
        </w:rPr>
        <w:t xml:space="preserve">م </w:t>
      </w:r>
      <w:r w:rsidRPr="00BD5DC8">
        <w:rPr>
          <w:rStyle w:val="Char3"/>
          <w:rFonts w:hint="cs"/>
          <w:rtl/>
        </w:rPr>
        <w:t>«جنّبوا او شمّلوا»</w:t>
      </w:r>
      <w:r w:rsidRPr="00BD5DC8">
        <w:rPr>
          <w:rStyle w:val="Char4"/>
          <w:rFonts w:hint="cs"/>
          <w:rtl/>
        </w:rPr>
        <w:t xml:space="preserve"> ح</w:t>
      </w:r>
      <w:r w:rsidR="001C559E">
        <w:rPr>
          <w:rStyle w:val="Char4"/>
          <w:rFonts w:hint="cs"/>
          <w:rtl/>
        </w:rPr>
        <w:t>ک</w:t>
      </w:r>
      <w:r w:rsidRPr="00BD5DC8">
        <w:rPr>
          <w:rStyle w:val="Char4"/>
          <w:rFonts w:hint="cs"/>
          <w:rtl/>
        </w:rPr>
        <w:t xml:space="preserve">مفرما است.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برا</w:t>
      </w:r>
      <w:r w:rsidR="001C559E">
        <w:rPr>
          <w:rStyle w:val="Char4"/>
          <w:rFonts w:hint="cs"/>
          <w:rtl/>
        </w:rPr>
        <w:t>ی</w:t>
      </w:r>
      <w:r w:rsidRPr="00BD5DC8">
        <w:rPr>
          <w:rStyle w:val="Char4"/>
          <w:rFonts w:hint="cs"/>
          <w:rtl/>
        </w:rPr>
        <w:t xml:space="preserve"> قضا</w:t>
      </w:r>
      <w:r w:rsidR="001C559E">
        <w:rPr>
          <w:rStyle w:val="Char4"/>
          <w:rFonts w:hint="cs"/>
          <w:rtl/>
        </w:rPr>
        <w:t>ی</w:t>
      </w:r>
      <w:r w:rsidRPr="00BD5DC8">
        <w:rPr>
          <w:rStyle w:val="Char4"/>
          <w:rFonts w:hint="cs"/>
          <w:rtl/>
        </w:rPr>
        <w:t xml:space="preserve"> حاجت رو به جنوب </w:t>
      </w:r>
      <w:r w:rsidR="001C559E">
        <w:rPr>
          <w:rStyle w:val="Char4"/>
          <w:rFonts w:hint="cs"/>
          <w:rtl/>
        </w:rPr>
        <w:t>ی</w:t>
      </w:r>
      <w:r w:rsidRPr="00BD5DC8">
        <w:rPr>
          <w:rStyle w:val="Char4"/>
          <w:rFonts w:hint="cs"/>
          <w:rtl/>
        </w:rPr>
        <w:t>ا شمال بنش</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د. چرا </w:t>
      </w:r>
      <w:r w:rsidR="001C559E">
        <w:rPr>
          <w:rStyle w:val="Char4"/>
          <w:rFonts w:hint="cs"/>
          <w:rtl/>
        </w:rPr>
        <w:t>ک</w:t>
      </w:r>
      <w:r w:rsidRPr="00BD5DC8">
        <w:rPr>
          <w:rStyle w:val="Char4"/>
          <w:rFonts w:hint="cs"/>
          <w:rtl/>
        </w:rPr>
        <w:t>ه در اصل علت ح</w:t>
      </w:r>
      <w:r w:rsidR="001C559E">
        <w:rPr>
          <w:rStyle w:val="Char4"/>
          <w:rFonts w:hint="cs"/>
          <w:rtl/>
        </w:rPr>
        <w:t>ک</w:t>
      </w:r>
      <w:r w:rsidRPr="00BD5DC8">
        <w:rPr>
          <w:rStyle w:val="Char4"/>
          <w:rFonts w:hint="cs"/>
          <w:rtl/>
        </w:rPr>
        <w:t xml:space="preserve">م، احترام و بزرگداشت </w:t>
      </w:r>
      <w:r w:rsidR="001C559E">
        <w:rPr>
          <w:rStyle w:val="Char4"/>
          <w:rFonts w:hint="cs"/>
          <w:rtl/>
        </w:rPr>
        <w:t>ک</w:t>
      </w:r>
      <w:r w:rsidRPr="00BD5DC8">
        <w:rPr>
          <w:rStyle w:val="Char4"/>
          <w:rFonts w:hint="cs"/>
          <w:rtl/>
        </w:rPr>
        <w:t>عبه است، نه رو</w:t>
      </w:r>
      <w:r w:rsidR="001C559E">
        <w:rPr>
          <w:rStyle w:val="Char4"/>
          <w:rFonts w:hint="cs"/>
          <w:rtl/>
        </w:rPr>
        <w:t>ک</w:t>
      </w:r>
      <w:r w:rsidRPr="00BD5DC8">
        <w:rPr>
          <w:rStyle w:val="Char4"/>
          <w:rFonts w:hint="cs"/>
          <w:rtl/>
        </w:rPr>
        <w:t>ردن به سو</w:t>
      </w:r>
      <w:r w:rsidR="001C559E">
        <w:rPr>
          <w:rStyle w:val="Char4"/>
          <w:rFonts w:hint="cs"/>
          <w:rtl/>
        </w:rPr>
        <w:t>ی</w:t>
      </w:r>
      <w:r w:rsidRPr="00BD5DC8">
        <w:rPr>
          <w:rStyle w:val="Char4"/>
          <w:rFonts w:hint="cs"/>
          <w:rtl/>
        </w:rPr>
        <w:t xml:space="preserve"> مشرق </w:t>
      </w:r>
      <w:r w:rsidR="001C559E">
        <w:rPr>
          <w:rStyle w:val="Char4"/>
          <w:rFonts w:hint="cs"/>
          <w:rtl/>
        </w:rPr>
        <w:t>ی</w:t>
      </w:r>
      <w:r w:rsidRPr="00BD5DC8">
        <w:rPr>
          <w:rStyle w:val="Char4"/>
          <w:rFonts w:hint="cs"/>
          <w:rtl/>
        </w:rPr>
        <w:t xml:space="preserve">ا مغرب. </w:t>
      </w:r>
    </w:p>
    <w:p w:rsidR="00335BB5" w:rsidRPr="00BD5DC8" w:rsidRDefault="00335BB5" w:rsidP="00794BFA">
      <w:pPr>
        <w:autoSpaceDE w:val="0"/>
        <w:autoSpaceDN w:val="0"/>
        <w:adjustRightInd w:val="0"/>
        <w:ind w:firstLine="227"/>
        <w:jc w:val="lowKashida"/>
        <w:rPr>
          <w:rStyle w:val="Char3"/>
          <w:rtl/>
          <w:lang w:bidi="fa-IR"/>
        </w:rPr>
      </w:pPr>
      <w:r w:rsidRPr="00BD5DC8">
        <w:rPr>
          <w:rStyle w:val="Char3"/>
          <w:rtl/>
        </w:rPr>
        <w:t xml:space="preserve"> </w:t>
      </w:r>
      <w:r w:rsidR="00BA7FD8" w:rsidRPr="00BA7FD8">
        <w:rPr>
          <w:rStyle w:val="Char4"/>
          <w:rtl/>
        </w:rPr>
        <w:t>337</w:t>
      </w:r>
      <w:r w:rsidR="00CF164C" w:rsidRPr="00CF164C">
        <w:rPr>
          <w:rStyle w:val="Char3"/>
          <w:rFonts w:cs="IRNazli"/>
          <w:rtl/>
        </w:rPr>
        <w:t xml:space="preserve"> ـ (</w:t>
      </w:r>
      <w:r w:rsidR="00BA7FD8" w:rsidRPr="00BA7FD8">
        <w:rPr>
          <w:rStyle w:val="Char4"/>
          <w:rtl/>
        </w:rPr>
        <w:t>4</w:t>
      </w:r>
      <w:r w:rsidR="00CF164C" w:rsidRPr="00CF164C">
        <w:rPr>
          <w:rStyle w:val="Char3"/>
          <w:rFonts w:cs="IRNazli"/>
          <w:rtl/>
        </w:rPr>
        <w:t>)</w:t>
      </w:r>
      <w:r w:rsidRPr="00BD5DC8">
        <w:rPr>
          <w:rStyle w:val="Char3"/>
          <w:rtl/>
        </w:rPr>
        <w:t xml:space="preserve"> وعن أنسٍ</w:t>
      </w:r>
      <w:r w:rsidR="003E0CC1">
        <w:rPr>
          <w:rStyle w:val="Char3"/>
          <w:rtl/>
        </w:rPr>
        <w:t>،</w:t>
      </w:r>
      <w:r w:rsidRPr="00BD5DC8">
        <w:rPr>
          <w:rStyle w:val="Char3"/>
          <w:rtl/>
        </w:rPr>
        <w:t xml:space="preserve"> قال: كان رسولُ الله </w:t>
      </w:r>
      <w:r w:rsidR="00992C10" w:rsidRPr="00992C10">
        <w:rPr>
          <w:rStyle w:val="Char3"/>
          <w:rFonts w:cs="CTraditional Arabic"/>
          <w:szCs w:val="28"/>
          <w:rtl/>
        </w:rPr>
        <w:t>ج</w:t>
      </w:r>
      <w:r w:rsidRPr="00BD5DC8">
        <w:rPr>
          <w:rStyle w:val="Char3"/>
          <w:rtl/>
        </w:rPr>
        <w:t xml:space="preserve"> إذا دَخلَ الخَلاءَ يقولُ: «</w:t>
      </w:r>
      <w:r w:rsidRPr="00BD5DC8">
        <w:rPr>
          <w:rStyle w:val="Char3"/>
          <w:rFonts w:hint="cs"/>
          <w:rtl/>
        </w:rPr>
        <w:t>أَ</w:t>
      </w:r>
      <w:r w:rsidRPr="00BD5DC8">
        <w:rPr>
          <w:rStyle w:val="Char3"/>
          <w:rtl/>
        </w:rPr>
        <w:t>لل</w:t>
      </w:r>
      <w:r w:rsidRPr="00BD5DC8">
        <w:rPr>
          <w:rStyle w:val="Char3"/>
          <w:rFonts w:hint="cs"/>
          <w:rtl/>
        </w:rPr>
        <w:t>َّ</w:t>
      </w:r>
      <w:r w:rsidRPr="00BD5DC8">
        <w:rPr>
          <w:rStyle w:val="Char3"/>
          <w:rtl/>
        </w:rPr>
        <w:t>هُمَّ إنِّي أ</w:t>
      </w:r>
      <w:r w:rsidRPr="00BD5DC8">
        <w:rPr>
          <w:rStyle w:val="Char3"/>
          <w:rFonts w:hint="cs"/>
          <w:rtl/>
        </w:rPr>
        <w:t>َ</w:t>
      </w:r>
      <w:r w:rsidRPr="00BD5DC8">
        <w:rPr>
          <w:rStyle w:val="Char3"/>
          <w:rtl/>
        </w:rPr>
        <w:t xml:space="preserve">عوذُ بكَ من الخُبُثِ والخَبائِثِ». </w:t>
      </w:r>
      <w:r w:rsidRPr="008A0DE2">
        <w:rPr>
          <w:rStyle w:val="Char1"/>
          <w:rtl/>
        </w:rPr>
        <w:t>متفق عليه</w:t>
      </w:r>
      <w:r w:rsidR="00794BFA" w:rsidRPr="00794BFA">
        <w:rPr>
          <w:rStyle w:val="Char4"/>
          <w:rFonts w:hint="cs"/>
          <w:vertAlign w:val="superscript"/>
          <w:rtl/>
          <w:lang w:bidi="ar-SA"/>
        </w:rPr>
        <w:t>(</w:t>
      </w:r>
      <w:r w:rsidR="00794BFA" w:rsidRPr="00794BFA">
        <w:rPr>
          <w:rStyle w:val="Char4"/>
          <w:vertAlign w:val="superscript"/>
          <w:rtl/>
          <w:lang w:bidi="ar-SA"/>
        </w:rPr>
        <w:footnoteReference w:id="59"/>
      </w:r>
      <w:r w:rsidR="00794BFA" w:rsidRPr="00794BFA">
        <w:rPr>
          <w:rStyle w:val="Char4"/>
          <w:rFonts w:hint="cs"/>
          <w:vertAlign w:val="superscript"/>
          <w:rtl/>
          <w:lang w:bidi="ar-SA"/>
        </w:rPr>
        <w:t>)</w:t>
      </w:r>
      <w:r w:rsidR="00794BFA" w:rsidRPr="00794BFA">
        <w:rPr>
          <w:rStyle w:val="Char4"/>
          <w:rFonts w:hint="cs"/>
          <w:rtl/>
        </w:rPr>
        <w:t>.</w:t>
      </w:r>
    </w:p>
    <w:p w:rsidR="00335BB5" w:rsidRPr="00BD5DC8" w:rsidRDefault="00335BB5" w:rsidP="004709A5">
      <w:pPr>
        <w:ind w:firstLine="284"/>
        <w:jc w:val="both"/>
        <w:rPr>
          <w:rStyle w:val="Char4"/>
          <w:rtl/>
        </w:rPr>
      </w:pPr>
      <w:r w:rsidRPr="00BD5DC8">
        <w:rPr>
          <w:rStyle w:val="Char4"/>
          <w:rFonts w:hint="cs"/>
          <w:rtl/>
        </w:rPr>
        <w:t>337- (4) انس</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عادت داشت، چون م</w:t>
      </w:r>
      <w:r w:rsidR="001C559E">
        <w:rPr>
          <w:rStyle w:val="Char4"/>
          <w:rFonts w:hint="cs"/>
          <w:rtl/>
        </w:rPr>
        <w:t>ی</w:t>
      </w:r>
      <w:r w:rsidRPr="00BD5DC8">
        <w:rPr>
          <w:rStyle w:val="Char4"/>
          <w:rFonts w:hint="cs"/>
          <w:rtl/>
        </w:rPr>
        <w:t>‌خواست به محل قضا</w:t>
      </w:r>
      <w:r w:rsidR="001C559E">
        <w:rPr>
          <w:rStyle w:val="Char4"/>
          <w:rFonts w:hint="cs"/>
          <w:rtl/>
        </w:rPr>
        <w:t>ی</w:t>
      </w:r>
      <w:r w:rsidRPr="00BD5DC8">
        <w:rPr>
          <w:rStyle w:val="Char4"/>
          <w:rFonts w:hint="cs"/>
          <w:rtl/>
        </w:rPr>
        <w:t xml:space="preserve"> حاجت وارد شود، م</w:t>
      </w:r>
      <w:r w:rsidR="001C559E">
        <w:rPr>
          <w:rStyle w:val="Char4"/>
          <w:rFonts w:hint="cs"/>
          <w:rtl/>
        </w:rPr>
        <w:t>ی</w:t>
      </w:r>
      <w:r w:rsidRPr="00BD5DC8">
        <w:rPr>
          <w:rStyle w:val="Char4"/>
          <w:rFonts w:hint="cs"/>
          <w:rtl/>
        </w:rPr>
        <w:t>‌فرمود: «</w:t>
      </w:r>
      <w:r w:rsidRPr="008A0DE2">
        <w:rPr>
          <w:rStyle w:val="Char3"/>
          <w:rFonts w:hint="cs"/>
          <w:rtl/>
        </w:rPr>
        <w:t>الّلهمّ انّي اعوذ بك من الخبث</w:t>
      </w:r>
      <w:r w:rsidR="001C559E">
        <w:rPr>
          <w:rStyle w:val="Char3"/>
          <w:rFonts w:hint="cs"/>
          <w:rtl/>
        </w:rPr>
        <w:t xml:space="preserve"> و</w:t>
      </w:r>
      <w:r w:rsidRPr="008A0DE2">
        <w:rPr>
          <w:rStyle w:val="Char3"/>
          <w:rFonts w:hint="cs"/>
          <w:rtl/>
        </w:rPr>
        <w:t>الخبائث</w:t>
      </w:r>
      <w:r w:rsidRPr="00BD5DC8">
        <w:rPr>
          <w:rStyle w:val="Char4"/>
          <w:rFonts w:hint="cs"/>
          <w:rtl/>
        </w:rPr>
        <w:t>»</w:t>
      </w:r>
      <w:r w:rsidR="001C559E">
        <w:rPr>
          <w:rStyle w:val="Char4"/>
          <w:rFonts w:hint="cs"/>
          <w:rtl/>
        </w:rPr>
        <w:t xml:space="preserve"> </w:t>
      </w:r>
      <w:r w:rsidRPr="00BD5DC8">
        <w:rPr>
          <w:rStyle w:val="Char4"/>
          <w:rFonts w:hint="cs"/>
          <w:rtl/>
        </w:rPr>
        <w:t>پروردگارا! از شر ش</w:t>
      </w:r>
      <w:r w:rsidR="001C559E">
        <w:rPr>
          <w:rStyle w:val="Char4"/>
          <w:rFonts w:hint="cs"/>
          <w:rtl/>
        </w:rPr>
        <w:t>ی</w:t>
      </w:r>
      <w:r w:rsidRPr="00BD5DC8">
        <w:rPr>
          <w:rStyle w:val="Char4"/>
          <w:rFonts w:hint="cs"/>
          <w:rtl/>
        </w:rPr>
        <w:t>طان‌ها</w:t>
      </w:r>
      <w:r w:rsidR="001C559E">
        <w:rPr>
          <w:rStyle w:val="Char4"/>
          <w:rFonts w:hint="cs"/>
          <w:rtl/>
        </w:rPr>
        <w:t>ی</w:t>
      </w:r>
      <w:r w:rsidRPr="00BD5DC8">
        <w:rPr>
          <w:rStyle w:val="Char4"/>
          <w:rFonts w:hint="cs"/>
          <w:rtl/>
        </w:rPr>
        <w:t xml:space="preserve"> خب</w:t>
      </w:r>
      <w:r w:rsidR="001C559E">
        <w:rPr>
          <w:rStyle w:val="Char4"/>
          <w:rFonts w:hint="cs"/>
          <w:rtl/>
        </w:rPr>
        <w:t>ی</w:t>
      </w:r>
      <w:r w:rsidRPr="00BD5DC8">
        <w:rPr>
          <w:rStyle w:val="Char4"/>
          <w:rFonts w:hint="cs"/>
          <w:rtl/>
        </w:rPr>
        <w:t>ث و پل</w:t>
      </w:r>
      <w:r w:rsidR="001C559E">
        <w:rPr>
          <w:rStyle w:val="Char4"/>
          <w:rFonts w:hint="cs"/>
          <w:rtl/>
        </w:rPr>
        <w:t>ی</w:t>
      </w:r>
      <w:r w:rsidRPr="00BD5DC8">
        <w:rPr>
          <w:rStyle w:val="Char4"/>
          <w:rFonts w:hint="cs"/>
          <w:rtl/>
        </w:rPr>
        <w:t>دِ نر و ماده، به تو پناه م</w:t>
      </w:r>
      <w:r w:rsidR="001C559E">
        <w:rPr>
          <w:rStyle w:val="Char4"/>
          <w:rFonts w:hint="cs"/>
          <w:rtl/>
        </w:rPr>
        <w:t>ی</w:t>
      </w:r>
      <w:r w:rsidRPr="00BD5DC8">
        <w:rPr>
          <w:rStyle w:val="Char4"/>
          <w:rFonts w:hint="cs"/>
          <w:rtl/>
        </w:rPr>
        <w:t xml:space="preserve">‌برم.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r w:rsidRPr="00BD5DC8">
        <w:rPr>
          <w:rStyle w:val="Char4"/>
          <w:rFonts w:hint="cs"/>
          <w:rtl/>
        </w:rPr>
        <w:t xml:space="preserve"> </w:t>
      </w:r>
    </w:p>
    <w:p w:rsidR="004709A5" w:rsidRPr="00CF164C" w:rsidRDefault="00335BB5" w:rsidP="004709A5">
      <w:pPr>
        <w:ind w:firstLine="284"/>
        <w:jc w:val="both"/>
        <w:rPr>
          <w:rStyle w:val="Char4"/>
          <w:spacing w:val="-4"/>
          <w:rtl/>
        </w:rPr>
      </w:pPr>
      <w:r w:rsidRPr="00CF164C">
        <w:rPr>
          <w:rStyle w:val="Char4"/>
          <w:rFonts w:hint="cs"/>
          <w:spacing w:val="-4"/>
          <w:rtl/>
        </w:rPr>
        <w:t>علّت پناه بردن به خدا در چن</w:t>
      </w:r>
      <w:r w:rsidR="001C559E" w:rsidRPr="00CF164C">
        <w:rPr>
          <w:rStyle w:val="Char4"/>
          <w:rFonts w:hint="cs"/>
          <w:spacing w:val="-4"/>
          <w:rtl/>
        </w:rPr>
        <w:t>ی</w:t>
      </w:r>
      <w:r w:rsidRPr="00CF164C">
        <w:rPr>
          <w:rStyle w:val="Char4"/>
          <w:rFonts w:hint="cs"/>
          <w:spacing w:val="-4"/>
          <w:rtl/>
        </w:rPr>
        <w:t>ن اما</w:t>
      </w:r>
      <w:r w:rsidR="001C559E" w:rsidRPr="00CF164C">
        <w:rPr>
          <w:rStyle w:val="Char4"/>
          <w:rFonts w:hint="cs"/>
          <w:spacing w:val="-4"/>
          <w:rtl/>
        </w:rPr>
        <w:t>ک</w:t>
      </w:r>
      <w:r w:rsidRPr="00CF164C">
        <w:rPr>
          <w:rStyle w:val="Char4"/>
          <w:rFonts w:hint="cs"/>
          <w:spacing w:val="-4"/>
          <w:rtl/>
        </w:rPr>
        <w:t>ن</w:t>
      </w:r>
      <w:r w:rsidR="001C559E" w:rsidRPr="00CF164C">
        <w:rPr>
          <w:rStyle w:val="Char4"/>
          <w:rFonts w:hint="cs"/>
          <w:spacing w:val="-4"/>
          <w:rtl/>
        </w:rPr>
        <w:t>ی</w:t>
      </w:r>
      <w:r w:rsidRPr="00CF164C">
        <w:rPr>
          <w:rStyle w:val="Char4"/>
          <w:rFonts w:hint="cs"/>
          <w:spacing w:val="-4"/>
          <w:rtl/>
        </w:rPr>
        <w:t xml:space="preserve"> از شر ش</w:t>
      </w:r>
      <w:r w:rsidR="001C559E" w:rsidRPr="00CF164C">
        <w:rPr>
          <w:rStyle w:val="Char4"/>
          <w:rFonts w:hint="cs"/>
          <w:spacing w:val="-4"/>
          <w:rtl/>
        </w:rPr>
        <w:t>ی</w:t>
      </w:r>
      <w:r w:rsidRPr="00CF164C">
        <w:rPr>
          <w:rStyle w:val="Char4"/>
          <w:rFonts w:hint="cs"/>
          <w:spacing w:val="-4"/>
          <w:rtl/>
        </w:rPr>
        <w:t>طان‌ها</w:t>
      </w:r>
      <w:r w:rsidR="001C559E" w:rsidRPr="00CF164C">
        <w:rPr>
          <w:rStyle w:val="Char4"/>
          <w:rFonts w:hint="cs"/>
          <w:spacing w:val="-4"/>
          <w:rtl/>
        </w:rPr>
        <w:t>ی</w:t>
      </w:r>
      <w:r w:rsidRPr="00CF164C">
        <w:rPr>
          <w:rStyle w:val="Char4"/>
          <w:rFonts w:hint="cs"/>
          <w:spacing w:val="-4"/>
          <w:rtl/>
        </w:rPr>
        <w:t xml:space="preserve"> نر و ماده، ا</w:t>
      </w:r>
      <w:r w:rsidR="001C559E" w:rsidRPr="00CF164C">
        <w:rPr>
          <w:rStyle w:val="Char4"/>
          <w:rFonts w:hint="cs"/>
          <w:spacing w:val="-4"/>
          <w:rtl/>
        </w:rPr>
        <w:t>ی</w:t>
      </w:r>
      <w:r w:rsidRPr="00CF164C">
        <w:rPr>
          <w:rStyle w:val="Char4"/>
          <w:rFonts w:hint="cs"/>
          <w:spacing w:val="-4"/>
          <w:rtl/>
        </w:rPr>
        <w:t xml:space="preserve">ن است </w:t>
      </w:r>
      <w:r w:rsidR="001C559E" w:rsidRPr="00CF164C">
        <w:rPr>
          <w:rStyle w:val="Char4"/>
          <w:rFonts w:hint="cs"/>
          <w:spacing w:val="-4"/>
          <w:rtl/>
        </w:rPr>
        <w:t>ک</w:t>
      </w:r>
      <w:r w:rsidRPr="00CF164C">
        <w:rPr>
          <w:rStyle w:val="Char4"/>
          <w:rFonts w:hint="cs"/>
          <w:spacing w:val="-4"/>
          <w:rtl/>
        </w:rPr>
        <w:t>ه چون ش</w:t>
      </w:r>
      <w:r w:rsidR="001C559E" w:rsidRPr="00CF164C">
        <w:rPr>
          <w:rStyle w:val="Char4"/>
          <w:rFonts w:hint="cs"/>
          <w:spacing w:val="-4"/>
          <w:rtl/>
        </w:rPr>
        <w:t>ی</w:t>
      </w:r>
      <w:r w:rsidRPr="00CF164C">
        <w:rPr>
          <w:rStyle w:val="Char4"/>
          <w:rFonts w:hint="cs"/>
          <w:spacing w:val="-4"/>
          <w:rtl/>
        </w:rPr>
        <w:t>اط</w:t>
      </w:r>
      <w:r w:rsidR="001C559E" w:rsidRPr="00CF164C">
        <w:rPr>
          <w:rStyle w:val="Char4"/>
          <w:rFonts w:hint="cs"/>
          <w:spacing w:val="-4"/>
          <w:rtl/>
        </w:rPr>
        <w:t>ی</w:t>
      </w:r>
      <w:r w:rsidRPr="00CF164C">
        <w:rPr>
          <w:rStyle w:val="Char4"/>
          <w:rFonts w:hint="cs"/>
          <w:spacing w:val="-4"/>
          <w:rtl/>
        </w:rPr>
        <w:t>ن خود موجودات</w:t>
      </w:r>
      <w:r w:rsidR="001C559E" w:rsidRPr="00CF164C">
        <w:rPr>
          <w:rStyle w:val="Char4"/>
          <w:rFonts w:hint="cs"/>
          <w:spacing w:val="-4"/>
          <w:rtl/>
        </w:rPr>
        <w:t>ی</w:t>
      </w:r>
      <w:r w:rsidRPr="00CF164C">
        <w:rPr>
          <w:rStyle w:val="Char4"/>
          <w:rFonts w:hint="cs"/>
          <w:spacing w:val="-4"/>
          <w:rtl/>
        </w:rPr>
        <w:t xml:space="preserve"> خب</w:t>
      </w:r>
      <w:r w:rsidR="001C559E" w:rsidRPr="00CF164C">
        <w:rPr>
          <w:rStyle w:val="Char4"/>
          <w:rFonts w:hint="cs"/>
          <w:spacing w:val="-4"/>
          <w:rtl/>
        </w:rPr>
        <w:t>ی</w:t>
      </w:r>
      <w:r w:rsidRPr="00CF164C">
        <w:rPr>
          <w:rStyle w:val="Char4"/>
          <w:rFonts w:hint="cs"/>
          <w:spacing w:val="-4"/>
          <w:rtl/>
        </w:rPr>
        <w:t>ث و پل</w:t>
      </w:r>
      <w:r w:rsidR="001C559E" w:rsidRPr="00CF164C">
        <w:rPr>
          <w:rStyle w:val="Char4"/>
          <w:rFonts w:hint="cs"/>
          <w:spacing w:val="-4"/>
          <w:rtl/>
        </w:rPr>
        <w:t>ی</w:t>
      </w:r>
      <w:r w:rsidRPr="00CF164C">
        <w:rPr>
          <w:rStyle w:val="Char4"/>
          <w:rFonts w:hint="cs"/>
          <w:spacing w:val="-4"/>
          <w:rtl/>
        </w:rPr>
        <w:t>د و مضر و بدط</w:t>
      </w:r>
      <w:r w:rsidR="001C559E" w:rsidRPr="00CF164C">
        <w:rPr>
          <w:rStyle w:val="Char4"/>
          <w:rFonts w:hint="cs"/>
          <w:spacing w:val="-4"/>
          <w:rtl/>
        </w:rPr>
        <w:t>ی</w:t>
      </w:r>
      <w:r w:rsidRPr="00CF164C">
        <w:rPr>
          <w:rStyle w:val="Char4"/>
          <w:rFonts w:hint="cs"/>
          <w:spacing w:val="-4"/>
          <w:rtl/>
        </w:rPr>
        <w:t>نت هستند، ب</w:t>
      </w:r>
      <w:r w:rsidR="001C559E" w:rsidRPr="00CF164C">
        <w:rPr>
          <w:rStyle w:val="Char4"/>
          <w:rFonts w:hint="cs"/>
          <w:spacing w:val="-4"/>
          <w:rtl/>
        </w:rPr>
        <w:t>ی</w:t>
      </w:r>
      <w:r w:rsidRPr="00CF164C">
        <w:rPr>
          <w:rStyle w:val="Char4"/>
          <w:rFonts w:hint="cs"/>
          <w:spacing w:val="-4"/>
          <w:rtl/>
        </w:rPr>
        <w:t>شتر با آلودگ</w:t>
      </w:r>
      <w:r w:rsidR="001C559E" w:rsidRPr="00CF164C">
        <w:rPr>
          <w:rStyle w:val="Char4"/>
          <w:rFonts w:hint="cs"/>
          <w:spacing w:val="-4"/>
          <w:rtl/>
        </w:rPr>
        <w:t>ی</w:t>
      </w:r>
      <w:r w:rsidRPr="00CF164C">
        <w:rPr>
          <w:rStyle w:val="Char4"/>
          <w:rFonts w:hint="cs"/>
          <w:spacing w:val="-4"/>
          <w:rtl/>
        </w:rPr>
        <w:t>‌ها و اما</w:t>
      </w:r>
      <w:r w:rsidR="001C559E" w:rsidRPr="00CF164C">
        <w:rPr>
          <w:rStyle w:val="Char4"/>
          <w:rFonts w:hint="cs"/>
          <w:spacing w:val="-4"/>
          <w:rtl/>
        </w:rPr>
        <w:t>ک</w:t>
      </w:r>
      <w:r w:rsidRPr="00CF164C">
        <w:rPr>
          <w:rStyle w:val="Char4"/>
          <w:rFonts w:hint="cs"/>
          <w:spacing w:val="-4"/>
          <w:rtl/>
        </w:rPr>
        <w:t>ن خب</w:t>
      </w:r>
      <w:r w:rsidR="001C559E" w:rsidRPr="00CF164C">
        <w:rPr>
          <w:rStyle w:val="Char4"/>
          <w:rFonts w:hint="cs"/>
          <w:spacing w:val="-4"/>
          <w:rtl/>
        </w:rPr>
        <w:t>ی</w:t>
      </w:r>
      <w:r w:rsidRPr="00CF164C">
        <w:rPr>
          <w:rStyle w:val="Char4"/>
          <w:rFonts w:hint="cs"/>
          <w:spacing w:val="-4"/>
          <w:rtl/>
        </w:rPr>
        <w:t xml:space="preserve">ث و </w:t>
      </w:r>
      <w:r w:rsidR="001C559E" w:rsidRPr="00CF164C">
        <w:rPr>
          <w:rStyle w:val="Char4"/>
          <w:rFonts w:hint="cs"/>
          <w:spacing w:val="-4"/>
          <w:rtl/>
        </w:rPr>
        <w:t>ک</w:t>
      </w:r>
      <w:r w:rsidRPr="00CF164C">
        <w:rPr>
          <w:rStyle w:val="Char4"/>
          <w:rFonts w:hint="cs"/>
          <w:spacing w:val="-4"/>
          <w:rtl/>
        </w:rPr>
        <w:t>ث</w:t>
      </w:r>
      <w:r w:rsidR="001C559E" w:rsidRPr="00CF164C">
        <w:rPr>
          <w:rStyle w:val="Char4"/>
          <w:rFonts w:hint="cs"/>
          <w:spacing w:val="-4"/>
          <w:rtl/>
        </w:rPr>
        <w:t>ی</w:t>
      </w:r>
      <w:r w:rsidRPr="00CF164C">
        <w:rPr>
          <w:rStyle w:val="Char4"/>
          <w:rFonts w:hint="cs"/>
          <w:spacing w:val="-4"/>
          <w:rtl/>
        </w:rPr>
        <w:t>ف مناسبت و محبت و انس و الفت دارند و ب</w:t>
      </w:r>
      <w:r w:rsidR="001C559E" w:rsidRPr="00CF164C">
        <w:rPr>
          <w:rStyle w:val="Char4"/>
          <w:rFonts w:hint="cs"/>
          <w:spacing w:val="-4"/>
          <w:rtl/>
        </w:rPr>
        <w:t>ی</w:t>
      </w:r>
      <w:r w:rsidRPr="00CF164C">
        <w:rPr>
          <w:rStyle w:val="Char4"/>
          <w:rFonts w:hint="cs"/>
          <w:spacing w:val="-4"/>
          <w:rtl/>
        </w:rPr>
        <w:t>شتر در چن</w:t>
      </w:r>
      <w:r w:rsidR="001C559E" w:rsidRPr="00CF164C">
        <w:rPr>
          <w:rStyle w:val="Char4"/>
          <w:rFonts w:hint="cs"/>
          <w:spacing w:val="-4"/>
          <w:rtl/>
        </w:rPr>
        <w:t>ی</w:t>
      </w:r>
      <w:r w:rsidRPr="00CF164C">
        <w:rPr>
          <w:rStyle w:val="Char4"/>
          <w:rFonts w:hint="cs"/>
          <w:spacing w:val="-4"/>
          <w:rtl/>
        </w:rPr>
        <w:t>ن م</w:t>
      </w:r>
      <w:r w:rsidR="001C559E" w:rsidRPr="00CF164C">
        <w:rPr>
          <w:rStyle w:val="Char4"/>
          <w:rFonts w:hint="cs"/>
          <w:spacing w:val="-4"/>
          <w:rtl/>
        </w:rPr>
        <w:t>ک</w:t>
      </w:r>
      <w:r w:rsidRPr="00CF164C">
        <w:rPr>
          <w:rStyle w:val="Char4"/>
          <w:rFonts w:hint="cs"/>
          <w:spacing w:val="-4"/>
          <w:rtl/>
        </w:rPr>
        <w:t>ان‌ها</w:t>
      </w:r>
      <w:r w:rsidR="001C559E" w:rsidRPr="00CF164C">
        <w:rPr>
          <w:rStyle w:val="Char4"/>
          <w:rFonts w:hint="cs"/>
          <w:spacing w:val="-4"/>
          <w:rtl/>
        </w:rPr>
        <w:t>یی</w:t>
      </w:r>
      <w:r w:rsidRPr="00CF164C">
        <w:rPr>
          <w:rStyle w:val="Char4"/>
          <w:rFonts w:hint="cs"/>
          <w:spacing w:val="-4"/>
          <w:rtl/>
        </w:rPr>
        <w:t xml:space="preserve"> </w:t>
      </w:r>
      <w:r w:rsidR="001C559E" w:rsidRPr="00CF164C">
        <w:rPr>
          <w:rStyle w:val="Char4"/>
          <w:rFonts w:hint="cs"/>
          <w:spacing w:val="-4"/>
          <w:rtl/>
        </w:rPr>
        <w:t>ک</w:t>
      </w:r>
      <w:r w:rsidRPr="00CF164C">
        <w:rPr>
          <w:rStyle w:val="Char4"/>
          <w:rFonts w:hint="cs"/>
          <w:spacing w:val="-4"/>
          <w:rtl/>
        </w:rPr>
        <w:t xml:space="preserve">ه </w:t>
      </w:r>
      <w:r w:rsidR="001C559E" w:rsidRPr="00CF164C">
        <w:rPr>
          <w:rStyle w:val="Char4"/>
          <w:rFonts w:hint="cs"/>
          <w:spacing w:val="-4"/>
          <w:rtl/>
        </w:rPr>
        <w:t>ک</w:t>
      </w:r>
      <w:r w:rsidRPr="00CF164C">
        <w:rPr>
          <w:rStyle w:val="Char4"/>
          <w:rFonts w:hint="cs"/>
          <w:spacing w:val="-4"/>
          <w:rtl/>
        </w:rPr>
        <w:t>انون آلودگ</w:t>
      </w:r>
      <w:r w:rsidR="001C559E" w:rsidRPr="00CF164C">
        <w:rPr>
          <w:rStyle w:val="Char4"/>
          <w:rFonts w:hint="cs"/>
          <w:spacing w:val="-4"/>
          <w:rtl/>
        </w:rPr>
        <w:t>ی</w:t>
      </w:r>
      <w:r w:rsidRPr="00CF164C">
        <w:rPr>
          <w:rStyle w:val="Char4"/>
          <w:rFonts w:hint="cs"/>
          <w:spacing w:val="-4"/>
          <w:rtl/>
        </w:rPr>
        <w:t xml:space="preserve"> است، علاقمند و مشتاق هستند، و در چن</w:t>
      </w:r>
      <w:r w:rsidR="001C559E" w:rsidRPr="00CF164C">
        <w:rPr>
          <w:rStyle w:val="Char4"/>
          <w:rFonts w:hint="cs"/>
          <w:spacing w:val="-4"/>
          <w:rtl/>
        </w:rPr>
        <w:t>ی</w:t>
      </w:r>
      <w:r w:rsidRPr="00CF164C">
        <w:rPr>
          <w:rStyle w:val="Char4"/>
          <w:rFonts w:hint="cs"/>
          <w:spacing w:val="-4"/>
          <w:rtl/>
        </w:rPr>
        <w:t>ن اما</w:t>
      </w:r>
      <w:r w:rsidR="001C559E" w:rsidRPr="00CF164C">
        <w:rPr>
          <w:rStyle w:val="Char4"/>
          <w:rFonts w:hint="cs"/>
          <w:spacing w:val="-4"/>
          <w:rtl/>
        </w:rPr>
        <w:t>ک</w:t>
      </w:r>
      <w:r w:rsidRPr="00CF164C">
        <w:rPr>
          <w:rStyle w:val="Char4"/>
          <w:rFonts w:hint="cs"/>
          <w:spacing w:val="-4"/>
          <w:rtl/>
        </w:rPr>
        <w:t>ن</w:t>
      </w:r>
      <w:r w:rsidR="001C559E" w:rsidRPr="00CF164C">
        <w:rPr>
          <w:rStyle w:val="Char4"/>
          <w:rFonts w:hint="cs"/>
          <w:spacing w:val="-4"/>
          <w:rtl/>
        </w:rPr>
        <w:t>ی</w:t>
      </w:r>
      <w:r w:rsidRPr="00CF164C">
        <w:rPr>
          <w:rStyle w:val="Char4"/>
          <w:rFonts w:hint="cs"/>
          <w:spacing w:val="-4"/>
          <w:rtl/>
        </w:rPr>
        <w:t xml:space="preserve"> تجمع</w:t>
      </w:r>
      <w:r w:rsidR="003E0CC1" w:rsidRPr="00CF164C">
        <w:rPr>
          <w:rStyle w:val="Char4"/>
          <w:rFonts w:hint="cs"/>
          <w:spacing w:val="-4"/>
          <w:rtl/>
        </w:rPr>
        <w:t xml:space="preserve"> می‌‌کنند </w:t>
      </w:r>
      <w:r w:rsidRPr="00CF164C">
        <w:rPr>
          <w:rStyle w:val="Char4"/>
          <w:rFonts w:hint="cs"/>
          <w:spacing w:val="-4"/>
          <w:rtl/>
        </w:rPr>
        <w:t>و در زمان قضا</w:t>
      </w:r>
      <w:r w:rsidR="001C559E" w:rsidRPr="00CF164C">
        <w:rPr>
          <w:rStyle w:val="Char4"/>
          <w:rFonts w:hint="cs"/>
          <w:spacing w:val="-4"/>
          <w:rtl/>
        </w:rPr>
        <w:t>ی</w:t>
      </w:r>
      <w:r w:rsidRPr="00CF164C">
        <w:rPr>
          <w:rStyle w:val="Char4"/>
          <w:rFonts w:hint="cs"/>
          <w:spacing w:val="-4"/>
          <w:rtl/>
        </w:rPr>
        <w:t xml:space="preserve"> حاجت به آزار و اذ</w:t>
      </w:r>
      <w:r w:rsidR="001C559E" w:rsidRPr="00CF164C">
        <w:rPr>
          <w:rStyle w:val="Char4"/>
          <w:rFonts w:hint="cs"/>
          <w:spacing w:val="-4"/>
          <w:rtl/>
        </w:rPr>
        <w:t>ی</w:t>
      </w:r>
      <w:r w:rsidRPr="00CF164C">
        <w:rPr>
          <w:rStyle w:val="Char4"/>
          <w:rFonts w:hint="cs"/>
          <w:spacing w:val="-4"/>
          <w:rtl/>
        </w:rPr>
        <w:t>ت انسان م</w:t>
      </w:r>
      <w:r w:rsidR="001C559E" w:rsidRPr="00CF164C">
        <w:rPr>
          <w:rStyle w:val="Char4"/>
          <w:rFonts w:hint="cs"/>
          <w:spacing w:val="-4"/>
          <w:rtl/>
        </w:rPr>
        <w:t>ی</w:t>
      </w:r>
      <w:r w:rsidRPr="00CF164C">
        <w:rPr>
          <w:rStyle w:val="Char4"/>
          <w:rFonts w:hint="cs"/>
          <w:spacing w:val="-4"/>
          <w:rtl/>
        </w:rPr>
        <w:t xml:space="preserve">‌پردازند و در زمان </w:t>
      </w:r>
      <w:r w:rsidR="001C559E" w:rsidRPr="00CF164C">
        <w:rPr>
          <w:rStyle w:val="Char4"/>
          <w:rFonts w:hint="cs"/>
          <w:spacing w:val="-4"/>
          <w:rtl/>
        </w:rPr>
        <w:t>ک</w:t>
      </w:r>
      <w:r w:rsidRPr="00CF164C">
        <w:rPr>
          <w:rStyle w:val="Char4"/>
          <w:rFonts w:hint="cs"/>
          <w:spacing w:val="-4"/>
          <w:rtl/>
        </w:rPr>
        <w:t>شف عورت، با عورت آدم</w:t>
      </w:r>
      <w:r w:rsidR="001C559E" w:rsidRPr="00CF164C">
        <w:rPr>
          <w:rStyle w:val="Char4"/>
          <w:rFonts w:hint="cs"/>
          <w:spacing w:val="-4"/>
          <w:rtl/>
        </w:rPr>
        <w:t>ی</w:t>
      </w:r>
      <w:r w:rsidRPr="00CF164C">
        <w:rPr>
          <w:rStyle w:val="Char4"/>
          <w:rFonts w:hint="cs"/>
          <w:spacing w:val="-4"/>
          <w:rtl/>
        </w:rPr>
        <w:t>ان باز</w:t>
      </w:r>
      <w:r w:rsidR="001C559E" w:rsidRPr="00CF164C">
        <w:rPr>
          <w:rStyle w:val="Char4"/>
          <w:rFonts w:hint="cs"/>
          <w:spacing w:val="-4"/>
          <w:rtl/>
        </w:rPr>
        <w:t>ی</w:t>
      </w:r>
      <w:r w:rsidRPr="00CF164C">
        <w:rPr>
          <w:rStyle w:val="Char4"/>
          <w:rFonts w:hint="cs"/>
          <w:spacing w:val="-4"/>
          <w:rtl/>
        </w:rPr>
        <w:t xml:space="preserve"> م</w:t>
      </w:r>
      <w:r w:rsidR="001C559E" w:rsidRPr="00CF164C">
        <w:rPr>
          <w:rStyle w:val="Char4"/>
          <w:rFonts w:hint="cs"/>
          <w:spacing w:val="-4"/>
          <w:rtl/>
        </w:rPr>
        <w:t>ی</w:t>
      </w:r>
      <w:r w:rsidRPr="00CF164C">
        <w:rPr>
          <w:rStyle w:val="Char4"/>
          <w:rFonts w:hint="cs"/>
          <w:spacing w:val="-4"/>
          <w:rtl/>
        </w:rPr>
        <w:t>‌</w:t>
      </w:r>
      <w:r w:rsidR="001C559E" w:rsidRPr="00CF164C">
        <w:rPr>
          <w:rStyle w:val="Char4"/>
          <w:rFonts w:hint="cs"/>
          <w:spacing w:val="-4"/>
          <w:rtl/>
        </w:rPr>
        <w:t>ک</w:t>
      </w:r>
      <w:r w:rsidRPr="00CF164C">
        <w:rPr>
          <w:rStyle w:val="Char4"/>
          <w:rFonts w:hint="cs"/>
          <w:spacing w:val="-4"/>
          <w:rtl/>
        </w:rPr>
        <w:t>نند، از ا</w:t>
      </w:r>
      <w:r w:rsidR="001C559E" w:rsidRPr="00CF164C">
        <w:rPr>
          <w:rStyle w:val="Char4"/>
          <w:rFonts w:hint="cs"/>
          <w:spacing w:val="-4"/>
          <w:rtl/>
        </w:rPr>
        <w:t>ی</w:t>
      </w:r>
      <w:r w:rsidRPr="00CF164C">
        <w:rPr>
          <w:rStyle w:val="Char4"/>
          <w:rFonts w:hint="cs"/>
          <w:spacing w:val="-4"/>
          <w:rtl/>
        </w:rPr>
        <w:t>ن جهت پ</w:t>
      </w:r>
      <w:r w:rsidR="001C559E" w:rsidRPr="00CF164C">
        <w:rPr>
          <w:rStyle w:val="Char4"/>
          <w:rFonts w:hint="cs"/>
          <w:spacing w:val="-4"/>
          <w:rtl/>
        </w:rPr>
        <w:t>ی</w:t>
      </w:r>
      <w:r w:rsidRPr="00CF164C">
        <w:rPr>
          <w:rStyle w:val="Char4"/>
          <w:rFonts w:hint="cs"/>
          <w:spacing w:val="-4"/>
          <w:rtl/>
        </w:rPr>
        <w:t>امبر</w:t>
      </w:r>
      <w:r w:rsidR="001F073B" w:rsidRPr="00CF164C">
        <w:rPr>
          <w:rStyle w:val="Char4"/>
          <w:rFonts w:cs="CTraditional Arabic" w:hint="cs"/>
          <w:spacing w:val="-4"/>
          <w:rtl/>
        </w:rPr>
        <w:t xml:space="preserve"> ج</w:t>
      </w:r>
      <w:r w:rsidR="001C559E" w:rsidRPr="00CF164C">
        <w:rPr>
          <w:rStyle w:val="Char4"/>
          <w:rFonts w:cs="CTraditional Arabic" w:hint="cs"/>
          <w:spacing w:val="-4"/>
          <w:rtl/>
        </w:rPr>
        <w:t xml:space="preserve"> </w:t>
      </w:r>
      <w:r w:rsidRPr="00CF164C">
        <w:rPr>
          <w:rStyle w:val="Char4"/>
          <w:rFonts w:hint="cs"/>
          <w:spacing w:val="-4"/>
          <w:rtl/>
        </w:rPr>
        <w:t>به امت خو</w:t>
      </w:r>
      <w:r w:rsidR="001C559E" w:rsidRPr="00CF164C">
        <w:rPr>
          <w:rStyle w:val="Char4"/>
          <w:rFonts w:hint="cs"/>
          <w:spacing w:val="-4"/>
          <w:rtl/>
        </w:rPr>
        <w:t>ی</w:t>
      </w:r>
      <w:r w:rsidRPr="00CF164C">
        <w:rPr>
          <w:rStyle w:val="Char4"/>
          <w:rFonts w:hint="cs"/>
          <w:spacing w:val="-4"/>
          <w:rtl/>
        </w:rPr>
        <w:t>ش تعل</w:t>
      </w:r>
      <w:r w:rsidR="001C559E" w:rsidRPr="00CF164C">
        <w:rPr>
          <w:rStyle w:val="Char4"/>
          <w:rFonts w:hint="cs"/>
          <w:spacing w:val="-4"/>
          <w:rtl/>
        </w:rPr>
        <w:t>ی</w:t>
      </w:r>
      <w:r w:rsidRPr="00CF164C">
        <w:rPr>
          <w:rStyle w:val="Char4"/>
          <w:rFonts w:hint="cs"/>
          <w:spacing w:val="-4"/>
          <w:rtl/>
        </w:rPr>
        <w:t>م م</w:t>
      </w:r>
      <w:r w:rsidR="001C559E" w:rsidRPr="00CF164C">
        <w:rPr>
          <w:rStyle w:val="Char4"/>
          <w:rFonts w:hint="cs"/>
          <w:spacing w:val="-4"/>
          <w:rtl/>
        </w:rPr>
        <w:t>ی</w:t>
      </w:r>
      <w:r w:rsidRPr="00CF164C">
        <w:rPr>
          <w:rStyle w:val="Char4"/>
          <w:rFonts w:hint="cs"/>
          <w:spacing w:val="-4"/>
          <w:rtl/>
        </w:rPr>
        <w:t>‌دهد تا در چن</w:t>
      </w:r>
      <w:r w:rsidR="001C559E" w:rsidRPr="00CF164C">
        <w:rPr>
          <w:rStyle w:val="Char4"/>
          <w:rFonts w:hint="cs"/>
          <w:spacing w:val="-4"/>
          <w:rtl/>
        </w:rPr>
        <w:t>ی</w:t>
      </w:r>
      <w:r w:rsidRPr="00CF164C">
        <w:rPr>
          <w:rStyle w:val="Char4"/>
          <w:rFonts w:hint="cs"/>
          <w:spacing w:val="-4"/>
          <w:rtl/>
        </w:rPr>
        <w:t>ن جاها</w:t>
      </w:r>
      <w:r w:rsidR="001C559E" w:rsidRPr="00CF164C">
        <w:rPr>
          <w:rStyle w:val="Char4"/>
          <w:rFonts w:hint="cs"/>
          <w:spacing w:val="-4"/>
          <w:rtl/>
        </w:rPr>
        <w:t>یی</w:t>
      </w:r>
      <w:r w:rsidRPr="00CF164C">
        <w:rPr>
          <w:rStyle w:val="Char4"/>
          <w:rFonts w:hint="cs"/>
          <w:spacing w:val="-4"/>
          <w:rtl/>
        </w:rPr>
        <w:t xml:space="preserve"> </w:t>
      </w:r>
      <w:r w:rsidR="001C559E" w:rsidRPr="00CF164C">
        <w:rPr>
          <w:rStyle w:val="Char4"/>
          <w:rFonts w:hint="cs"/>
          <w:spacing w:val="-4"/>
          <w:rtl/>
        </w:rPr>
        <w:t>ک</w:t>
      </w:r>
      <w:r w:rsidRPr="00CF164C">
        <w:rPr>
          <w:rStyle w:val="Char4"/>
          <w:rFonts w:hint="cs"/>
          <w:spacing w:val="-4"/>
          <w:rtl/>
        </w:rPr>
        <w:t>ه نه ذ</w:t>
      </w:r>
      <w:r w:rsidR="001C559E" w:rsidRPr="00CF164C">
        <w:rPr>
          <w:rStyle w:val="Char4"/>
          <w:rFonts w:hint="cs"/>
          <w:spacing w:val="-4"/>
          <w:rtl/>
        </w:rPr>
        <w:t>ک</w:t>
      </w:r>
      <w:r w:rsidRPr="00CF164C">
        <w:rPr>
          <w:rStyle w:val="Char4"/>
          <w:rFonts w:hint="cs"/>
          <w:spacing w:val="-4"/>
          <w:rtl/>
        </w:rPr>
        <w:t>ر و عبادت خدا است و نه نزول فرشتگان، از شر ش</w:t>
      </w:r>
      <w:r w:rsidR="001C559E" w:rsidRPr="00CF164C">
        <w:rPr>
          <w:rStyle w:val="Char4"/>
          <w:rFonts w:hint="cs"/>
          <w:spacing w:val="-4"/>
          <w:rtl/>
        </w:rPr>
        <w:t>ی</w:t>
      </w:r>
      <w:r w:rsidRPr="00CF164C">
        <w:rPr>
          <w:rStyle w:val="Char4"/>
          <w:rFonts w:hint="cs"/>
          <w:spacing w:val="-4"/>
          <w:rtl/>
        </w:rPr>
        <w:t>اط</w:t>
      </w:r>
      <w:r w:rsidR="001C559E" w:rsidRPr="00CF164C">
        <w:rPr>
          <w:rStyle w:val="Char4"/>
          <w:rFonts w:hint="cs"/>
          <w:spacing w:val="-4"/>
          <w:rtl/>
        </w:rPr>
        <w:t>ی</w:t>
      </w:r>
      <w:r w:rsidRPr="00CF164C">
        <w:rPr>
          <w:rStyle w:val="Char4"/>
          <w:rFonts w:hint="cs"/>
          <w:spacing w:val="-4"/>
          <w:rtl/>
        </w:rPr>
        <w:t>ن نر و ماده به خدا پناه برند تا خدا</w:t>
      </w:r>
      <w:r w:rsidR="001C559E" w:rsidRPr="00CF164C">
        <w:rPr>
          <w:rStyle w:val="Char4"/>
          <w:rFonts w:hint="cs"/>
          <w:spacing w:val="-4"/>
          <w:rtl/>
        </w:rPr>
        <w:t>ی</w:t>
      </w:r>
      <w:r w:rsidRPr="00CF164C">
        <w:rPr>
          <w:rStyle w:val="Char4"/>
          <w:rFonts w:hint="cs"/>
          <w:spacing w:val="-4"/>
          <w:rtl/>
        </w:rPr>
        <w:t xml:space="preserve"> </w:t>
      </w:r>
      <w:r w:rsidR="00F24213" w:rsidRPr="00CF164C">
        <w:rPr>
          <w:rStyle w:val="Char4"/>
          <w:rFonts w:cs="CTraditional Arabic" w:hint="cs"/>
          <w:spacing w:val="-4"/>
          <w:rtl/>
        </w:rPr>
        <w:t>ﻷ</w:t>
      </w:r>
      <w:r w:rsidR="001C559E" w:rsidRPr="00CF164C">
        <w:rPr>
          <w:rStyle w:val="Char4"/>
          <w:rFonts w:hint="cs"/>
          <w:spacing w:val="-4"/>
          <w:rtl/>
        </w:rPr>
        <w:t xml:space="preserve"> </w:t>
      </w:r>
      <w:r w:rsidRPr="00CF164C">
        <w:rPr>
          <w:rStyle w:val="Char4"/>
          <w:rFonts w:hint="cs"/>
          <w:spacing w:val="-4"/>
          <w:rtl/>
        </w:rPr>
        <w:t>ن</w:t>
      </w:r>
      <w:r w:rsidR="001C559E" w:rsidRPr="00CF164C">
        <w:rPr>
          <w:rStyle w:val="Char4"/>
          <w:rFonts w:hint="cs"/>
          <w:spacing w:val="-4"/>
          <w:rtl/>
        </w:rPr>
        <w:t>ی</w:t>
      </w:r>
      <w:r w:rsidRPr="00CF164C">
        <w:rPr>
          <w:rStyle w:val="Char4"/>
          <w:rFonts w:hint="cs"/>
          <w:spacing w:val="-4"/>
          <w:rtl/>
        </w:rPr>
        <w:t>ز آنها را از شر و ز</w:t>
      </w:r>
      <w:r w:rsidR="001C559E" w:rsidRPr="00CF164C">
        <w:rPr>
          <w:rStyle w:val="Char4"/>
          <w:rFonts w:hint="cs"/>
          <w:spacing w:val="-4"/>
          <w:rtl/>
        </w:rPr>
        <w:t>ی</w:t>
      </w:r>
      <w:r w:rsidRPr="00CF164C">
        <w:rPr>
          <w:rStyle w:val="Char4"/>
          <w:rFonts w:hint="cs"/>
          <w:spacing w:val="-4"/>
          <w:rtl/>
        </w:rPr>
        <w:t>ان آن اهر</w:t>
      </w:r>
      <w:r w:rsidR="001C559E" w:rsidRPr="00CF164C">
        <w:rPr>
          <w:rStyle w:val="Char4"/>
          <w:rFonts w:hint="cs"/>
          <w:spacing w:val="-4"/>
          <w:rtl/>
        </w:rPr>
        <w:t>ی</w:t>
      </w:r>
      <w:r w:rsidRPr="00CF164C">
        <w:rPr>
          <w:rStyle w:val="Char4"/>
          <w:rFonts w:hint="cs"/>
          <w:spacing w:val="-4"/>
          <w:rtl/>
        </w:rPr>
        <w:t>منان خب</w:t>
      </w:r>
      <w:r w:rsidR="001C559E" w:rsidRPr="00CF164C">
        <w:rPr>
          <w:rStyle w:val="Char4"/>
          <w:rFonts w:hint="cs"/>
          <w:spacing w:val="-4"/>
          <w:rtl/>
        </w:rPr>
        <w:t>ی</w:t>
      </w:r>
      <w:r w:rsidRPr="00CF164C">
        <w:rPr>
          <w:rStyle w:val="Char4"/>
          <w:rFonts w:hint="cs"/>
          <w:spacing w:val="-4"/>
          <w:rtl/>
        </w:rPr>
        <w:t>ث و پل</w:t>
      </w:r>
      <w:r w:rsidR="001C559E" w:rsidRPr="00CF164C">
        <w:rPr>
          <w:rStyle w:val="Char4"/>
          <w:rFonts w:hint="cs"/>
          <w:spacing w:val="-4"/>
          <w:rtl/>
        </w:rPr>
        <w:t>ی</w:t>
      </w:r>
      <w:r w:rsidRPr="00CF164C">
        <w:rPr>
          <w:rStyle w:val="Char4"/>
          <w:rFonts w:hint="cs"/>
          <w:spacing w:val="-4"/>
          <w:rtl/>
        </w:rPr>
        <w:t>د و مضر و بدط</w:t>
      </w:r>
      <w:r w:rsidR="001C559E" w:rsidRPr="00CF164C">
        <w:rPr>
          <w:rStyle w:val="Char4"/>
          <w:rFonts w:hint="cs"/>
          <w:spacing w:val="-4"/>
          <w:rtl/>
        </w:rPr>
        <w:t>ی</w:t>
      </w:r>
      <w:r w:rsidRPr="00CF164C">
        <w:rPr>
          <w:rStyle w:val="Char4"/>
          <w:rFonts w:hint="cs"/>
          <w:spacing w:val="-4"/>
          <w:rtl/>
        </w:rPr>
        <w:t>نت در پناه و حفاظت خو</w:t>
      </w:r>
      <w:r w:rsidR="001C559E" w:rsidRPr="00CF164C">
        <w:rPr>
          <w:rStyle w:val="Char4"/>
          <w:rFonts w:hint="cs"/>
          <w:spacing w:val="-4"/>
          <w:rtl/>
        </w:rPr>
        <w:t>ی</w:t>
      </w:r>
      <w:r w:rsidRPr="00CF164C">
        <w:rPr>
          <w:rStyle w:val="Char4"/>
          <w:rFonts w:hint="cs"/>
          <w:spacing w:val="-4"/>
          <w:rtl/>
        </w:rPr>
        <w:t xml:space="preserve">ش مصون و محفوظ دارد. </w:t>
      </w:r>
    </w:p>
    <w:p w:rsidR="00335BB5" w:rsidRPr="00D24E59" w:rsidRDefault="00BA7FD8" w:rsidP="00794BFA">
      <w:pPr>
        <w:autoSpaceDE w:val="0"/>
        <w:autoSpaceDN w:val="0"/>
        <w:adjustRightInd w:val="0"/>
        <w:ind w:firstLine="227"/>
        <w:jc w:val="lowKashida"/>
        <w:rPr>
          <w:rStyle w:val="Char3"/>
          <w:spacing w:val="-4"/>
          <w:rtl/>
          <w:lang w:bidi="fa-IR"/>
        </w:rPr>
      </w:pPr>
      <w:r w:rsidRPr="00D24E59">
        <w:rPr>
          <w:rStyle w:val="Char4"/>
          <w:spacing w:val="-4"/>
          <w:rtl/>
        </w:rPr>
        <w:t>338</w:t>
      </w:r>
      <w:r w:rsidR="00CF164C" w:rsidRPr="00D24E59">
        <w:rPr>
          <w:rStyle w:val="Char3"/>
          <w:rFonts w:cs="IRNazli"/>
          <w:spacing w:val="-4"/>
          <w:rtl/>
        </w:rPr>
        <w:t xml:space="preserve"> ـ (</w:t>
      </w:r>
      <w:r w:rsidRPr="00D24E59">
        <w:rPr>
          <w:rStyle w:val="Char4"/>
          <w:spacing w:val="-4"/>
          <w:rtl/>
        </w:rPr>
        <w:t>5</w:t>
      </w:r>
      <w:r w:rsidR="00CF164C" w:rsidRPr="00D24E59">
        <w:rPr>
          <w:rStyle w:val="Char3"/>
          <w:rFonts w:cs="IRNazli"/>
          <w:spacing w:val="-4"/>
          <w:rtl/>
        </w:rPr>
        <w:t>)</w:t>
      </w:r>
      <w:r w:rsidR="00335BB5" w:rsidRPr="00D24E59">
        <w:rPr>
          <w:rStyle w:val="Char3"/>
          <w:spacing w:val="-4"/>
          <w:rtl/>
        </w:rPr>
        <w:t xml:space="preserve"> وعن ابن ع</w:t>
      </w:r>
      <w:r w:rsidR="00335BB5" w:rsidRPr="00D24E59">
        <w:rPr>
          <w:rStyle w:val="Char3"/>
          <w:rFonts w:hint="cs"/>
          <w:spacing w:val="-4"/>
          <w:rtl/>
        </w:rPr>
        <w:t>بَّ</w:t>
      </w:r>
      <w:r w:rsidR="00335BB5" w:rsidRPr="00D24E59">
        <w:rPr>
          <w:rStyle w:val="Char3"/>
          <w:spacing w:val="-4"/>
          <w:rtl/>
        </w:rPr>
        <w:t>اس</w:t>
      </w:r>
      <w:r w:rsidR="003E0CC1" w:rsidRPr="00D24E59">
        <w:rPr>
          <w:rStyle w:val="Char3"/>
          <w:spacing w:val="-4"/>
          <w:rtl/>
        </w:rPr>
        <w:t>،</w:t>
      </w:r>
      <w:r w:rsidR="00335BB5" w:rsidRPr="00D24E59">
        <w:rPr>
          <w:rStyle w:val="Char3"/>
          <w:spacing w:val="-4"/>
          <w:rtl/>
        </w:rPr>
        <w:t xml:space="preserve"> قال: مَر</w:t>
      </w:r>
      <w:r w:rsidR="00335BB5" w:rsidRPr="00D24E59">
        <w:rPr>
          <w:rStyle w:val="Char3"/>
          <w:rFonts w:hint="cs"/>
          <w:spacing w:val="-4"/>
          <w:rtl/>
        </w:rPr>
        <w:t>َّ</w:t>
      </w:r>
      <w:r w:rsidR="00335BB5" w:rsidRPr="00D24E59">
        <w:rPr>
          <w:rStyle w:val="Char3"/>
          <w:spacing w:val="-4"/>
          <w:rtl/>
        </w:rPr>
        <w:t xml:space="preserve"> الن</w:t>
      </w:r>
      <w:r w:rsidR="00335BB5" w:rsidRPr="00D24E59">
        <w:rPr>
          <w:rStyle w:val="Char3"/>
          <w:rFonts w:hint="cs"/>
          <w:spacing w:val="-4"/>
          <w:rtl/>
        </w:rPr>
        <w:t>َّبيُّ</w:t>
      </w:r>
      <w:r w:rsidR="00335BB5" w:rsidRPr="00D24E59">
        <w:rPr>
          <w:rStyle w:val="Char3"/>
          <w:spacing w:val="-4"/>
          <w:rtl/>
        </w:rPr>
        <w:t xml:space="preserve"> </w:t>
      </w:r>
      <w:r w:rsidR="00992C10" w:rsidRPr="00D24E59">
        <w:rPr>
          <w:rStyle w:val="Char3"/>
          <w:rFonts w:cs="CTraditional Arabic"/>
          <w:spacing w:val="-4"/>
          <w:szCs w:val="28"/>
          <w:rtl/>
        </w:rPr>
        <w:t>ج</w:t>
      </w:r>
      <w:r w:rsidR="00335BB5" w:rsidRPr="00D24E59">
        <w:rPr>
          <w:rStyle w:val="Char3"/>
          <w:spacing w:val="-4"/>
          <w:rtl/>
        </w:rPr>
        <w:t xml:space="preserve"> بقَبرْين</w:t>
      </w:r>
      <w:r w:rsidR="00335BB5" w:rsidRPr="00D24E59">
        <w:rPr>
          <w:rStyle w:val="Char3"/>
          <w:rFonts w:hint="cs"/>
          <w:spacing w:val="-4"/>
          <w:rtl/>
        </w:rPr>
        <w:t>ِ</w:t>
      </w:r>
      <w:r w:rsidR="00335BB5" w:rsidRPr="00D24E59">
        <w:rPr>
          <w:rStyle w:val="Char3"/>
          <w:spacing w:val="-4"/>
          <w:rtl/>
        </w:rPr>
        <w:t>، فقال: «إن</w:t>
      </w:r>
      <w:r w:rsidR="00335BB5" w:rsidRPr="00D24E59">
        <w:rPr>
          <w:rStyle w:val="Char3"/>
          <w:rFonts w:hint="cs"/>
          <w:spacing w:val="-4"/>
          <w:rtl/>
        </w:rPr>
        <w:t>َّ</w:t>
      </w:r>
      <w:r w:rsidR="00335BB5" w:rsidRPr="00D24E59">
        <w:rPr>
          <w:rStyle w:val="Char3"/>
          <w:spacing w:val="-4"/>
          <w:rtl/>
        </w:rPr>
        <w:t>هما ليُعذ</w:t>
      </w:r>
      <w:r w:rsidR="00335BB5" w:rsidRPr="00D24E59">
        <w:rPr>
          <w:rStyle w:val="Char3"/>
          <w:rFonts w:hint="cs"/>
          <w:spacing w:val="-4"/>
          <w:rtl/>
        </w:rPr>
        <w:t>َّ</w:t>
      </w:r>
      <w:r w:rsidR="00335BB5" w:rsidRPr="00D24E59">
        <w:rPr>
          <w:rStyle w:val="Char3"/>
          <w:spacing w:val="-4"/>
          <w:rtl/>
        </w:rPr>
        <w:t>بانِ، وما يُعذ</w:t>
      </w:r>
      <w:r w:rsidR="00335BB5" w:rsidRPr="00D24E59">
        <w:rPr>
          <w:rStyle w:val="Char3"/>
          <w:rFonts w:hint="cs"/>
          <w:spacing w:val="-4"/>
          <w:rtl/>
        </w:rPr>
        <w:t>َّ</w:t>
      </w:r>
      <w:r w:rsidR="00335BB5" w:rsidRPr="00D24E59">
        <w:rPr>
          <w:rStyle w:val="Char3"/>
          <w:spacing w:val="-4"/>
          <w:rtl/>
        </w:rPr>
        <w:t>بانِ في كبير؛ أم</w:t>
      </w:r>
      <w:r w:rsidR="00335BB5" w:rsidRPr="00D24E59">
        <w:rPr>
          <w:rStyle w:val="Char3"/>
          <w:rFonts w:hint="cs"/>
          <w:spacing w:val="-4"/>
          <w:rtl/>
        </w:rPr>
        <w:t>َّ</w:t>
      </w:r>
      <w:r w:rsidR="00335BB5" w:rsidRPr="00D24E59">
        <w:rPr>
          <w:rStyle w:val="Char3"/>
          <w:spacing w:val="-4"/>
          <w:rtl/>
        </w:rPr>
        <w:t>ا أحدُهما فكانَ لا ي</w:t>
      </w:r>
      <w:r w:rsidR="00335BB5" w:rsidRPr="00D24E59">
        <w:rPr>
          <w:rStyle w:val="Char3"/>
          <w:rFonts w:hint="cs"/>
          <w:spacing w:val="-4"/>
          <w:rtl/>
        </w:rPr>
        <w:t>َ</w:t>
      </w:r>
      <w:r w:rsidR="00335BB5" w:rsidRPr="00D24E59">
        <w:rPr>
          <w:rStyle w:val="Char3"/>
          <w:spacing w:val="-4"/>
          <w:rtl/>
        </w:rPr>
        <w:t>ستَترُ من البَوْل ـ وفي روايةٍ لمسلم: لا يستَنزُه من البَوْل ـ؛ وأم</w:t>
      </w:r>
      <w:r w:rsidR="00335BB5" w:rsidRPr="00D24E59">
        <w:rPr>
          <w:rStyle w:val="Char3"/>
          <w:rFonts w:hint="cs"/>
          <w:spacing w:val="-4"/>
          <w:rtl/>
        </w:rPr>
        <w:t>َّ</w:t>
      </w:r>
      <w:r w:rsidR="00335BB5" w:rsidRPr="00D24E59">
        <w:rPr>
          <w:rStyle w:val="Char3"/>
          <w:spacing w:val="-4"/>
          <w:rtl/>
        </w:rPr>
        <w:t>ا الآخَر فكان يمشي بالن</w:t>
      </w:r>
      <w:r w:rsidR="00335BB5" w:rsidRPr="00D24E59">
        <w:rPr>
          <w:rStyle w:val="Char3"/>
          <w:rFonts w:hint="cs"/>
          <w:spacing w:val="-4"/>
          <w:rtl/>
        </w:rPr>
        <w:t>َّ</w:t>
      </w:r>
      <w:r w:rsidR="00335BB5" w:rsidRPr="00D24E59">
        <w:rPr>
          <w:rStyle w:val="Char3"/>
          <w:spacing w:val="-4"/>
          <w:rtl/>
        </w:rPr>
        <w:t>ميمَة» ثم أخذَ ج</w:t>
      </w:r>
      <w:r w:rsidR="00335BB5" w:rsidRPr="00D24E59">
        <w:rPr>
          <w:rStyle w:val="Char3"/>
          <w:rFonts w:hint="cs"/>
          <w:spacing w:val="-4"/>
          <w:rtl/>
        </w:rPr>
        <w:t>َ</w:t>
      </w:r>
      <w:r w:rsidR="00335BB5" w:rsidRPr="00D24E59">
        <w:rPr>
          <w:rStyle w:val="Char3"/>
          <w:spacing w:val="-4"/>
          <w:rtl/>
        </w:rPr>
        <w:t>ر</w:t>
      </w:r>
      <w:r w:rsidR="00335BB5" w:rsidRPr="00D24E59">
        <w:rPr>
          <w:rStyle w:val="Char3"/>
          <w:rFonts w:hint="cs"/>
          <w:spacing w:val="-4"/>
          <w:rtl/>
        </w:rPr>
        <w:t>ِ</w:t>
      </w:r>
      <w:r w:rsidR="00335BB5" w:rsidRPr="00D24E59">
        <w:rPr>
          <w:rStyle w:val="Char3"/>
          <w:spacing w:val="-4"/>
          <w:rtl/>
        </w:rPr>
        <w:t>يد</w:t>
      </w:r>
      <w:r w:rsidR="00335BB5" w:rsidRPr="00D24E59">
        <w:rPr>
          <w:rStyle w:val="Char3"/>
          <w:rFonts w:hint="cs"/>
          <w:spacing w:val="-4"/>
          <w:rtl/>
        </w:rPr>
        <w:t>َ</w:t>
      </w:r>
      <w:r w:rsidR="00335BB5" w:rsidRPr="00D24E59">
        <w:rPr>
          <w:rStyle w:val="Char3"/>
          <w:spacing w:val="-4"/>
          <w:rtl/>
        </w:rPr>
        <w:t>ةً رَطبَةً، ف</w:t>
      </w:r>
      <w:r w:rsidR="00335BB5" w:rsidRPr="00D24E59">
        <w:rPr>
          <w:rStyle w:val="Char3"/>
          <w:rFonts w:hint="cs"/>
          <w:spacing w:val="-4"/>
          <w:rtl/>
        </w:rPr>
        <w:t>َ</w:t>
      </w:r>
      <w:r w:rsidR="00335BB5" w:rsidRPr="00D24E59">
        <w:rPr>
          <w:rStyle w:val="Char3"/>
          <w:spacing w:val="-4"/>
          <w:rtl/>
        </w:rPr>
        <w:t>ش</w:t>
      </w:r>
      <w:r w:rsidR="00335BB5" w:rsidRPr="00D24E59">
        <w:rPr>
          <w:rStyle w:val="Char3"/>
          <w:rFonts w:hint="cs"/>
          <w:spacing w:val="-4"/>
          <w:rtl/>
        </w:rPr>
        <w:t>َقَّ</w:t>
      </w:r>
      <w:r w:rsidR="00335BB5" w:rsidRPr="00D24E59">
        <w:rPr>
          <w:rStyle w:val="Char3"/>
          <w:spacing w:val="-4"/>
          <w:rtl/>
        </w:rPr>
        <w:t>ها ب</w:t>
      </w:r>
      <w:r w:rsidR="00335BB5" w:rsidRPr="00D24E59">
        <w:rPr>
          <w:rStyle w:val="Char3"/>
          <w:rFonts w:hint="cs"/>
          <w:spacing w:val="-4"/>
          <w:rtl/>
        </w:rPr>
        <w:t>ِ</w:t>
      </w:r>
      <w:r w:rsidR="00335BB5" w:rsidRPr="00D24E59">
        <w:rPr>
          <w:rStyle w:val="Char3"/>
          <w:spacing w:val="-4"/>
          <w:rtl/>
        </w:rPr>
        <w:t>ن</w:t>
      </w:r>
      <w:r w:rsidR="00335BB5" w:rsidRPr="00D24E59">
        <w:rPr>
          <w:rStyle w:val="Char3"/>
          <w:rFonts w:hint="cs"/>
          <w:spacing w:val="-4"/>
          <w:rtl/>
        </w:rPr>
        <w:t>ِ</w:t>
      </w:r>
      <w:r w:rsidR="00335BB5" w:rsidRPr="00D24E59">
        <w:rPr>
          <w:rStyle w:val="Char3"/>
          <w:spacing w:val="-4"/>
          <w:rtl/>
        </w:rPr>
        <w:t>ص</w:t>
      </w:r>
      <w:r w:rsidR="00335BB5" w:rsidRPr="00D24E59">
        <w:rPr>
          <w:rStyle w:val="Char3"/>
          <w:rFonts w:hint="cs"/>
          <w:spacing w:val="-4"/>
          <w:rtl/>
        </w:rPr>
        <w:t>ْ</w:t>
      </w:r>
      <w:r w:rsidR="00335BB5" w:rsidRPr="00D24E59">
        <w:rPr>
          <w:rStyle w:val="Char3"/>
          <w:spacing w:val="-4"/>
          <w:rtl/>
        </w:rPr>
        <w:t>فَين، ثم غ</w:t>
      </w:r>
      <w:r w:rsidR="00335BB5" w:rsidRPr="00D24E59">
        <w:rPr>
          <w:rStyle w:val="Char3"/>
          <w:rFonts w:hint="cs"/>
          <w:spacing w:val="-4"/>
          <w:rtl/>
        </w:rPr>
        <w:t>َ</w:t>
      </w:r>
      <w:r w:rsidR="00335BB5" w:rsidRPr="00D24E59">
        <w:rPr>
          <w:rStyle w:val="Char3"/>
          <w:spacing w:val="-4"/>
          <w:rtl/>
        </w:rPr>
        <w:t>رَزَ في كلِّ قبر واحدةً. قالوا: يا رسول الله! لِمَ صَنعْتَ هذا؟ فقال:«لعل</w:t>
      </w:r>
      <w:r w:rsidR="00335BB5" w:rsidRPr="00D24E59">
        <w:rPr>
          <w:rStyle w:val="Char3"/>
          <w:rFonts w:hint="cs"/>
          <w:spacing w:val="-4"/>
          <w:rtl/>
        </w:rPr>
        <w:t>َّ</w:t>
      </w:r>
      <w:r w:rsidR="00335BB5" w:rsidRPr="00D24E59">
        <w:rPr>
          <w:rStyle w:val="Char3"/>
          <w:spacing w:val="-4"/>
          <w:rtl/>
        </w:rPr>
        <w:t>ه أن يُخف</w:t>
      </w:r>
      <w:r w:rsidR="00335BB5" w:rsidRPr="00D24E59">
        <w:rPr>
          <w:rStyle w:val="Char3"/>
          <w:rFonts w:hint="cs"/>
          <w:spacing w:val="-4"/>
          <w:rtl/>
        </w:rPr>
        <w:t>َّ</w:t>
      </w:r>
      <w:r w:rsidR="00335BB5" w:rsidRPr="00D24E59">
        <w:rPr>
          <w:rStyle w:val="Char3"/>
          <w:spacing w:val="-4"/>
          <w:rtl/>
        </w:rPr>
        <w:t xml:space="preserve">فَ عنهُما ما لم يَيْبَسا». </w:t>
      </w:r>
      <w:r w:rsidR="00335BB5" w:rsidRPr="00D24E59">
        <w:rPr>
          <w:rStyle w:val="Char1"/>
          <w:spacing w:val="-4"/>
          <w:rtl/>
        </w:rPr>
        <w:t>متفق عليه</w:t>
      </w:r>
      <w:r w:rsidR="00794BFA" w:rsidRPr="00D24E59">
        <w:rPr>
          <w:rStyle w:val="Char4"/>
          <w:rFonts w:hint="cs"/>
          <w:spacing w:val="-4"/>
          <w:vertAlign w:val="superscript"/>
          <w:rtl/>
          <w:lang w:bidi="ar-SA"/>
        </w:rPr>
        <w:t>(</w:t>
      </w:r>
      <w:r w:rsidR="00794BFA" w:rsidRPr="00D24E59">
        <w:rPr>
          <w:rStyle w:val="Char4"/>
          <w:spacing w:val="-4"/>
          <w:vertAlign w:val="superscript"/>
          <w:rtl/>
          <w:lang w:bidi="ar-SA"/>
        </w:rPr>
        <w:footnoteReference w:id="60"/>
      </w:r>
      <w:r w:rsidR="00794BFA" w:rsidRPr="00D24E59">
        <w:rPr>
          <w:rStyle w:val="Char4"/>
          <w:rFonts w:hint="cs"/>
          <w:spacing w:val="-4"/>
          <w:vertAlign w:val="superscript"/>
          <w:rtl/>
          <w:lang w:bidi="ar-SA"/>
        </w:rPr>
        <w:t>)</w:t>
      </w:r>
      <w:r w:rsidR="00794BFA" w:rsidRPr="00D24E59">
        <w:rPr>
          <w:rStyle w:val="Char4"/>
          <w:rFonts w:hint="cs"/>
          <w:spacing w:val="-4"/>
          <w:rtl/>
        </w:rPr>
        <w:t>.</w:t>
      </w:r>
    </w:p>
    <w:p w:rsidR="00335BB5" w:rsidRPr="00BD5DC8" w:rsidRDefault="00335BB5" w:rsidP="004709A5">
      <w:pPr>
        <w:ind w:firstLine="284"/>
        <w:jc w:val="both"/>
        <w:rPr>
          <w:rStyle w:val="Char4"/>
          <w:rtl/>
        </w:rPr>
      </w:pPr>
      <w:r w:rsidRPr="00BD5DC8">
        <w:rPr>
          <w:rStyle w:val="Char4"/>
          <w:rFonts w:hint="cs"/>
          <w:rtl/>
        </w:rPr>
        <w:t xml:space="preserve">338- (5) ابن‌عباس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بر دو قبر گذر </w:t>
      </w:r>
      <w:r w:rsidR="001C559E">
        <w:rPr>
          <w:rStyle w:val="Char4"/>
          <w:rFonts w:hint="cs"/>
          <w:rtl/>
        </w:rPr>
        <w:t>ک</w:t>
      </w:r>
      <w:r w:rsidRPr="00BD5DC8">
        <w:rPr>
          <w:rStyle w:val="Char4"/>
          <w:rFonts w:hint="cs"/>
          <w:rtl/>
        </w:rPr>
        <w:t>رد و</w:t>
      </w:r>
      <w:r w:rsidR="001C559E">
        <w:rPr>
          <w:rStyle w:val="Char4"/>
          <w:rFonts w:hint="cs"/>
          <w:rtl/>
        </w:rPr>
        <w:t xml:space="preserve"> </w:t>
      </w:r>
      <w:r w:rsidRPr="00BD5DC8">
        <w:rPr>
          <w:rStyle w:val="Char4"/>
          <w:rFonts w:hint="cs"/>
          <w:rtl/>
        </w:rPr>
        <w:t>فرمود: «ا</w:t>
      </w:r>
      <w:r w:rsidR="001C559E">
        <w:rPr>
          <w:rStyle w:val="Char4"/>
          <w:rFonts w:hint="cs"/>
          <w:rtl/>
        </w:rPr>
        <w:t>ی</w:t>
      </w:r>
      <w:r w:rsidRPr="00BD5DC8">
        <w:rPr>
          <w:rStyle w:val="Char4"/>
          <w:rFonts w:hint="cs"/>
          <w:rtl/>
        </w:rPr>
        <w:t>ن دو، عذاب م</w:t>
      </w:r>
      <w:r w:rsidR="001C559E">
        <w:rPr>
          <w:rStyle w:val="Char4"/>
          <w:rFonts w:hint="cs"/>
          <w:rtl/>
        </w:rPr>
        <w:t>ی</w:t>
      </w:r>
      <w:r w:rsidRPr="00BD5DC8">
        <w:rPr>
          <w:rStyle w:val="Char4"/>
          <w:rFonts w:hint="cs"/>
          <w:rtl/>
        </w:rPr>
        <w:t>‌شوند و به نظر شما به خاطر گناه</w:t>
      </w:r>
      <w:r w:rsidR="001C559E">
        <w:rPr>
          <w:rStyle w:val="Char4"/>
          <w:rFonts w:hint="cs"/>
          <w:rtl/>
        </w:rPr>
        <w:t>ی</w:t>
      </w:r>
      <w:r w:rsidRPr="00BD5DC8">
        <w:rPr>
          <w:rStyle w:val="Char4"/>
          <w:rFonts w:hint="cs"/>
          <w:rtl/>
        </w:rPr>
        <w:t xml:space="preserve"> بزرگ، عذاب</w:t>
      </w:r>
      <w:r w:rsidR="001C559E">
        <w:rPr>
          <w:rStyle w:val="Char4"/>
          <w:rFonts w:hint="cs"/>
          <w:rtl/>
        </w:rPr>
        <w:t xml:space="preserve"> </w:t>
      </w:r>
      <w:r w:rsidRPr="00BD5DC8">
        <w:rPr>
          <w:rStyle w:val="Char4"/>
          <w:rFonts w:hint="cs"/>
          <w:rtl/>
        </w:rPr>
        <w:t>نم</w:t>
      </w:r>
      <w:r w:rsidR="001C559E">
        <w:rPr>
          <w:rStyle w:val="Char4"/>
          <w:rFonts w:hint="cs"/>
          <w:rtl/>
        </w:rPr>
        <w:t>ی</w:t>
      </w:r>
      <w:r w:rsidRPr="00BD5DC8">
        <w:rPr>
          <w:rStyle w:val="Char4"/>
          <w:rFonts w:hint="cs"/>
          <w:rtl/>
        </w:rPr>
        <w:t>‌شوند (آر</w:t>
      </w:r>
      <w:r w:rsidR="001C559E">
        <w:rPr>
          <w:rStyle w:val="Char4"/>
          <w:rFonts w:hint="cs"/>
          <w:rtl/>
        </w:rPr>
        <w:t>ی</w:t>
      </w:r>
      <w:r w:rsidRPr="00BD5DC8">
        <w:rPr>
          <w:rStyle w:val="Char4"/>
          <w:rFonts w:hint="cs"/>
          <w:rtl/>
        </w:rPr>
        <w:t xml:space="preserve"> البته </w:t>
      </w:r>
      <w:r w:rsidR="001C559E">
        <w:rPr>
          <w:rStyle w:val="Char4"/>
          <w:rFonts w:hint="cs"/>
          <w:rtl/>
        </w:rPr>
        <w:t>ک</w:t>
      </w:r>
      <w:r w:rsidRPr="00BD5DC8">
        <w:rPr>
          <w:rStyle w:val="Char4"/>
          <w:rFonts w:hint="cs"/>
          <w:rtl/>
        </w:rPr>
        <w:t>ه عذاب ا</w:t>
      </w:r>
      <w:r w:rsidR="001C559E">
        <w:rPr>
          <w:rStyle w:val="Char4"/>
          <w:rFonts w:hint="cs"/>
          <w:rtl/>
        </w:rPr>
        <w:t>ی</w:t>
      </w:r>
      <w:r w:rsidRPr="00BD5DC8">
        <w:rPr>
          <w:rStyle w:val="Char4"/>
          <w:rFonts w:hint="cs"/>
          <w:rtl/>
        </w:rPr>
        <w:t>ن دو نفر</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ا</w:t>
      </w:r>
      <w:r w:rsidR="001C559E">
        <w:rPr>
          <w:rStyle w:val="Char4"/>
          <w:rFonts w:hint="cs"/>
          <w:rtl/>
        </w:rPr>
        <w:t>ی</w:t>
      </w:r>
      <w:r w:rsidRPr="00BD5DC8">
        <w:rPr>
          <w:rStyle w:val="Char4"/>
          <w:rFonts w:hint="cs"/>
          <w:rtl/>
        </w:rPr>
        <w:t>ن گورها خفته‌اند، بزرگ و سترگ است</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 xml:space="preserve">اما </w:t>
      </w:r>
      <w:r w:rsidR="001C559E">
        <w:rPr>
          <w:rStyle w:val="Char4"/>
          <w:rFonts w:hint="cs"/>
          <w:rtl/>
        </w:rPr>
        <w:t>یکی</w:t>
      </w:r>
      <w:r w:rsidRPr="00BD5DC8">
        <w:rPr>
          <w:rStyle w:val="Char4"/>
          <w:rFonts w:hint="cs"/>
          <w:rtl/>
        </w:rPr>
        <w:t xml:space="preserve"> از آن دو، از نجاست ادرار خود را پا</w:t>
      </w:r>
      <w:r w:rsidR="001C559E">
        <w:rPr>
          <w:rStyle w:val="Char4"/>
          <w:rFonts w:hint="cs"/>
          <w:rtl/>
        </w:rPr>
        <w:t>ک</w:t>
      </w:r>
      <w:r w:rsidRPr="00BD5DC8">
        <w:rPr>
          <w:rStyle w:val="Char4"/>
          <w:rFonts w:hint="cs"/>
          <w:rtl/>
        </w:rPr>
        <w:t xml:space="preserve"> و پا</w:t>
      </w:r>
      <w:r w:rsidR="001C559E">
        <w:rPr>
          <w:rStyle w:val="Char4"/>
          <w:rFonts w:hint="cs"/>
          <w:rtl/>
        </w:rPr>
        <w:t>کی</w:t>
      </w:r>
      <w:r w:rsidRPr="00BD5DC8">
        <w:rPr>
          <w:rStyle w:val="Char4"/>
          <w:rFonts w:hint="cs"/>
          <w:rtl/>
        </w:rPr>
        <w:t>زه نم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آن</w:t>
      </w:r>
      <w:r w:rsidR="008A0DE2">
        <w:rPr>
          <w:rStyle w:val="Char4"/>
          <w:rFonts w:hint="cs"/>
          <w:rtl/>
        </w:rPr>
        <w:t xml:space="preserve"> د</w:t>
      </w:r>
      <w:r w:rsidR="001C559E">
        <w:rPr>
          <w:rStyle w:val="Char4"/>
          <w:rFonts w:hint="cs"/>
          <w:rtl/>
        </w:rPr>
        <w:t>ی</w:t>
      </w:r>
      <w:r w:rsidR="008A0DE2">
        <w:rPr>
          <w:rStyle w:val="Char4"/>
          <w:rFonts w:hint="cs"/>
          <w:rtl/>
        </w:rPr>
        <w:t>گر</w:t>
      </w:r>
      <w:r w:rsidR="001C559E">
        <w:rPr>
          <w:rStyle w:val="Char4"/>
          <w:rFonts w:hint="cs"/>
          <w:rtl/>
        </w:rPr>
        <w:t>ی</w:t>
      </w:r>
      <w:r w:rsidR="008A0DE2">
        <w:rPr>
          <w:rStyle w:val="Char4"/>
          <w:rFonts w:hint="cs"/>
          <w:rtl/>
        </w:rPr>
        <w:t xml:space="preserve"> سخن چ</w:t>
      </w:r>
      <w:r w:rsidR="001C559E">
        <w:rPr>
          <w:rStyle w:val="Char4"/>
          <w:rFonts w:hint="cs"/>
          <w:rtl/>
        </w:rPr>
        <w:t>ی</w:t>
      </w:r>
      <w:r w:rsidR="008A0DE2">
        <w:rPr>
          <w:rStyle w:val="Char4"/>
          <w:rFonts w:hint="cs"/>
          <w:rtl/>
        </w:rPr>
        <w:t>ن</w:t>
      </w:r>
      <w:r w:rsidR="001C559E">
        <w:rPr>
          <w:rStyle w:val="Char4"/>
          <w:rFonts w:hint="cs"/>
          <w:rtl/>
        </w:rPr>
        <w:t>ی</w:t>
      </w:r>
      <w:r w:rsidR="008A0DE2">
        <w:rPr>
          <w:rStyle w:val="Char4"/>
          <w:rFonts w:hint="cs"/>
          <w:rtl/>
        </w:rPr>
        <w:t xml:space="preserve"> و نمّام</w:t>
      </w:r>
      <w:r w:rsidR="001C559E">
        <w:rPr>
          <w:rStyle w:val="Char4"/>
          <w:rFonts w:hint="cs"/>
          <w:rtl/>
        </w:rPr>
        <w:t>ی</w:t>
      </w:r>
      <w:r w:rsidR="008A0DE2">
        <w:rPr>
          <w:rStyle w:val="Char4"/>
          <w:rFonts w:hint="cs"/>
          <w:rtl/>
        </w:rPr>
        <w:t xml:space="preserve"> م</w:t>
      </w:r>
      <w:r w:rsidR="001C559E">
        <w:rPr>
          <w:rStyle w:val="Char4"/>
          <w:rFonts w:hint="cs"/>
          <w:rtl/>
        </w:rPr>
        <w:t>ی</w:t>
      </w:r>
      <w:r w:rsidR="008A0DE2">
        <w:rPr>
          <w:rStyle w:val="Char4"/>
          <w:rFonts w:hint="cs"/>
          <w:rtl/>
        </w:rPr>
        <w:t>‌</w:t>
      </w:r>
      <w:r w:rsidR="001C559E">
        <w:rPr>
          <w:rStyle w:val="Char4"/>
          <w:rFonts w:hint="cs"/>
          <w:rtl/>
        </w:rPr>
        <w:t>ک</w:t>
      </w:r>
      <w:r w:rsidR="008A0DE2">
        <w:rPr>
          <w:rStyle w:val="Char4"/>
          <w:rFonts w:hint="cs"/>
          <w:rtl/>
        </w:rPr>
        <w:t>رد</w:t>
      </w:r>
      <w:r w:rsidRPr="00BD5DC8">
        <w:rPr>
          <w:rStyle w:val="Char4"/>
          <w:rFonts w:hint="cs"/>
          <w:rtl/>
        </w:rPr>
        <w:t>»</w:t>
      </w:r>
      <w:r w:rsidR="008A0DE2">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آن‌گاه پ</w:t>
      </w:r>
      <w:r w:rsidR="001C559E">
        <w:rPr>
          <w:rStyle w:val="Char4"/>
          <w:rFonts w:hint="cs"/>
          <w:rtl/>
        </w:rPr>
        <w:t>ی</w:t>
      </w:r>
      <w:r w:rsidRPr="00BD5DC8">
        <w:rPr>
          <w:rStyle w:val="Char4"/>
          <w:rFonts w:hint="cs"/>
          <w:rtl/>
        </w:rPr>
        <w:t>امبرا</w:t>
      </w:r>
      <w:r w:rsidR="001C559E">
        <w:rPr>
          <w:rStyle w:val="Char4"/>
          <w:rFonts w:hint="cs"/>
          <w:rtl/>
        </w:rPr>
        <w:t>ک</w:t>
      </w:r>
      <w:r w:rsidRPr="00BD5DC8">
        <w:rPr>
          <w:rStyle w:val="Char4"/>
          <w:rFonts w:hint="cs"/>
          <w:rtl/>
        </w:rPr>
        <w:t>رم</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شاخه‌</w:t>
      </w:r>
      <w:r w:rsidR="001C559E">
        <w:rPr>
          <w:rStyle w:val="Char4"/>
          <w:rFonts w:hint="cs"/>
          <w:rtl/>
        </w:rPr>
        <w:t>ی</w:t>
      </w:r>
      <w:r w:rsidRPr="00BD5DC8">
        <w:rPr>
          <w:rStyle w:val="Char4"/>
          <w:rFonts w:hint="cs"/>
          <w:rtl/>
        </w:rPr>
        <w:t xml:space="preserve"> تر</w:t>
      </w:r>
      <w:r w:rsidR="001C559E">
        <w:rPr>
          <w:rStyle w:val="Char4"/>
          <w:rFonts w:hint="cs"/>
          <w:rtl/>
        </w:rPr>
        <w:t>ی</w:t>
      </w:r>
      <w:r w:rsidRPr="00BD5DC8">
        <w:rPr>
          <w:rStyle w:val="Char4"/>
          <w:rFonts w:hint="cs"/>
          <w:rtl/>
        </w:rPr>
        <w:t xml:space="preserve"> از درخت خرما گرفت و آن را به دو ن</w:t>
      </w:r>
      <w:r w:rsidR="001C559E">
        <w:rPr>
          <w:rStyle w:val="Char4"/>
          <w:rFonts w:hint="cs"/>
          <w:rtl/>
        </w:rPr>
        <w:t>ی</w:t>
      </w:r>
      <w:r w:rsidRPr="00BD5DC8">
        <w:rPr>
          <w:rStyle w:val="Char4"/>
          <w:rFonts w:hint="cs"/>
          <w:rtl/>
        </w:rPr>
        <w:t xml:space="preserve">م </w:t>
      </w:r>
      <w:r w:rsidR="001C559E">
        <w:rPr>
          <w:rStyle w:val="Char4"/>
          <w:rFonts w:hint="cs"/>
          <w:rtl/>
        </w:rPr>
        <w:t>ک</w:t>
      </w:r>
      <w:r w:rsidRPr="00BD5DC8">
        <w:rPr>
          <w:rStyle w:val="Char4"/>
          <w:rFonts w:hint="cs"/>
          <w:rtl/>
        </w:rPr>
        <w:t>رد و بر هر قبر</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م</w:t>
      </w:r>
      <w:r w:rsidR="001C559E">
        <w:rPr>
          <w:rStyle w:val="Char4"/>
          <w:rFonts w:hint="cs"/>
          <w:rtl/>
        </w:rPr>
        <w:t>ی</w:t>
      </w:r>
      <w:r w:rsidRPr="00BD5DC8">
        <w:rPr>
          <w:rStyle w:val="Char4"/>
          <w:rFonts w:hint="cs"/>
          <w:rtl/>
        </w:rPr>
        <w:t xml:space="preserve"> از آن را فرو برد. صحابه</w:t>
      </w:r>
      <w:r w:rsidR="001F073B" w:rsidRPr="001F073B">
        <w:rPr>
          <w:rFonts w:ascii="IPT Zar" w:hAnsi="IPT Zar" w:cs="CTraditional Arabic" w:hint="cs"/>
          <w:color w:val="000000"/>
          <w:sz w:val="26"/>
          <w:rtl/>
          <w:lang w:bidi="fa-IR"/>
        </w:rPr>
        <w:t xml:space="preserve"> ش</w:t>
      </w:r>
      <w:r w:rsidR="001C559E">
        <w:rPr>
          <w:rFonts w:ascii="IPT Zar" w:hAnsi="IPT Zar" w:cs="CTraditional Arabic" w:hint="cs"/>
          <w:color w:val="000000"/>
          <w:sz w:val="26"/>
          <w:rtl/>
          <w:lang w:bidi="fa-IR"/>
        </w:rPr>
        <w:t xml:space="preserve"> </w:t>
      </w:r>
      <w:r w:rsidRPr="00BD5DC8">
        <w:rPr>
          <w:rStyle w:val="Char4"/>
          <w:rFonts w:hint="cs"/>
          <w:rtl/>
        </w:rPr>
        <w:t>گفتند: ا</w:t>
      </w:r>
      <w:r w:rsidR="001C559E">
        <w:rPr>
          <w:rStyle w:val="Char4"/>
          <w:rFonts w:hint="cs"/>
          <w:rtl/>
        </w:rPr>
        <w:t>ی</w:t>
      </w:r>
      <w:r w:rsidRPr="00BD5DC8">
        <w:rPr>
          <w:rStyle w:val="Char4"/>
          <w:rFonts w:hint="cs"/>
          <w:rtl/>
        </w:rPr>
        <w:t xml:space="preserve"> رسول‌خدا</w:t>
      </w:r>
      <w:r w:rsidR="001F073B" w:rsidRPr="001F073B">
        <w:rPr>
          <w:rStyle w:val="Char4"/>
          <w:rFonts w:cs="CTraditional Arabic" w:hint="cs"/>
          <w:rtl/>
        </w:rPr>
        <w:t xml:space="preserve"> ج</w:t>
      </w:r>
      <w:r w:rsidRPr="00BD5DC8">
        <w:rPr>
          <w:rStyle w:val="Char4"/>
          <w:rFonts w:hint="cs"/>
          <w:rtl/>
        </w:rPr>
        <w:t>! فلسفه و دل</w:t>
      </w:r>
      <w:r w:rsidR="001C559E">
        <w:rPr>
          <w:rStyle w:val="Char4"/>
          <w:rFonts w:hint="cs"/>
          <w:rtl/>
        </w:rPr>
        <w:t>ی</w:t>
      </w:r>
      <w:r w:rsidRPr="00BD5DC8">
        <w:rPr>
          <w:rStyle w:val="Char4"/>
          <w:rFonts w:hint="cs"/>
          <w:rtl/>
        </w:rPr>
        <w:t>ل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ار شما چ</w:t>
      </w:r>
      <w:r w:rsidR="001C559E">
        <w:rPr>
          <w:rStyle w:val="Char4"/>
          <w:rFonts w:hint="cs"/>
          <w:rtl/>
        </w:rPr>
        <w:t>ی</w:t>
      </w:r>
      <w:r w:rsidRPr="00BD5DC8">
        <w:rPr>
          <w:rStyle w:val="Char4"/>
          <w:rFonts w:hint="cs"/>
          <w:rtl/>
        </w:rPr>
        <w:t>ست؟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ام</w:t>
      </w:r>
      <w:r w:rsidR="001C559E">
        <w:rPr>
          <w:rStyle w:val="Char4"/>
          <w:rFonts w:hint="cs"/>
          <w:rtl/>
        </w:rPr>
        <w:t>ی</w:t>
      </w:r>
      <w:r w:rsidRPr="00BD5DC8">
        <w:rPr>
          <w:rStyle w:val="Char4"/>
          <w:rFonts w:hint="cs"/>
          <w:rtl/>
        </w:rPr>
        <w:t>د است تا مادام</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ا</w:t>
      </w:r>
      <w:r w:rsidR="001C559E">
        <w:rPr>
          <w:rStyle w:val="Char4"/>
          <w:rFonts w:hint="cs"/>
          <w:rtl/>
        </w:rPr>
        <w:t>ی</w:t>
      </w:r>
      <w:r w:rsidRPr="00BD5DC8">
        <w:rPr>
          <w:rStyle w:val="Char4"/>
          <w:rFonts w:hint="cs"/>
          <w:rtl/>
        </w:rPr>
        <w:t>ن شاخه‌ها خش</w:t>
      </w:r>
      <w:r w:rsidR="001C559E">
        <w:rPr>
          <w:rStyle w:val="Char4"/>
          <w:rFonts w:hint="cs"/>
          <w:rtl/>
        </w:rPr>
        <w:t>ک</w:t>
      </w:r>
      <w:r w:rsidRPr="00BD5DC8">
        <w:rPr>
          <w:rStyle w:val="Char4"/>
          <w:rFonts w:hint="cs"/>
          <w:rtl/>
        </w:rPr>
        <w:t xml:space="preserve"> نشوند، در عذاب ا</w:t>
      </w:r>
      <w:r w:rsidR="001C559E">
        <w:rPr>
          <w:rStyle w:val="Char4"/>
          <w:rFonts w:hint="cs"/>
          <w:rtl/>
        </w:rPr>
        <w:t>ی</w:t>
      </w:r>
      <w:r w:rsidRPr="00BD5DC8">
        <w:rPr>
          <w:rStyle w:val="Char4"/>
          <w:rFonts w:hint="cs"/>
          <w:rtl/>
        </w:rPr>
        <w:t>شان، تخف</w:t>
      </w:r>
      <w:r w:rsidR="001C559E">
        <w:rPr>
          <w:rStyle w:val="Char4"/>
          <w:rFonts w:hint="cs"/>
          <w:rtl/>
        </w:rPr>
        <w:t>ی</w:t>
      </w:r>
      <w:r w:rsidRPr="00BD5DC8">
        <w:rPr>
          <w:rStyle w:val="Char4"/>
          <w:rFonts w:hint="cs"/>
          <w:rtl/>
        </w:rPr>
        <w:t>ف و سب</w:t>
      </w:r>
      <w:r w:rsidR="001C559E">
        <w:rPr>
          <w:rStyle w:val="Char4"/>
          <w:rFonts w:hint="cs"/>
          <w:rtl/>
        </w:rPr>
        <w:t>کی</w:t>
      </w:r>
      <w:r w:rsidRPr="00BD5DC8">
        <w:rPr>
          <w:rStyle w:val="Char4"/>
          <w:rFonts w:hint="cs"/>
          <w:rtl/>
        </w:rPr>
        <w:t xml:space="preserve"> حاصل گردد. (البته با</w:t>
      </w:r>
      <w:r w:rsidR="001C559E">
        <w:rPr>
          <w:rStyle w:val="Char4"/>
          <w:rFonts w:hint="cs"/>
          <w:rtl/>
        </w:rPr>
        <w:t>ی</w:t>
      </w:r>
      <w:r w:rsidRPr="00BD5DC8">
        <w:rPr>
          <w:rStyle w:val="Char4"/>
          <w:rFonts w:hint="cs"/>
          <w:rtl/>
        </w:rPr>
        <w:t xml:space="preserve">د دانست </w:t>
      </w:r>
      <w:r w:rsidR="001C559E">
        <w:rPr>
          <w:rStyle w:val="Char4"/>
          <w:rFonts w:hint="cs"/>
          <w:rtl/>
        </w:rPr>
        <w:t>ک</w:t>
      </w:r>
      <w:r w:rsidRPr="00BD5DC8">
        <w:rPr>
          <w:rStyle w:val="Char4"/>
          <w:rFonts w:hint="cs"/>
          <w:rtl/>
        </w:rPr>
        <w:t>ه سبز</w:t>
      </w:r>
      <w:r w:rsidR="001C559E">
        <w:rPr>
          <w:rStyle w:val="Char4"/>
          <w:rFonts w:hint="cs"/>
          <w:rtl/>
        </w:rPr>
        <w:t>ی</w:t>
      </w:r>
      <w:r w:rsidRPr="00BD5DC8">
        <w:rPr>
          <w:rStyle w:val="Char4"/>
          <w:rFonts w:hint="cs"/>
          <w:rtl/>
        </w:rPr>
        <w:t xml:space="preserve"> و </w:t>
      </w:r>
      <w:r w:rsidR="001C559E">
        <w:rPr>
          <w:rStyle w:val="Char4"/>
          <w:rFonts w:hint="cs"/>
          <w:rtl/>
        </w:rPr>
        <w:t>ی</w:t>
      </w:r>
      <w:r w:rsidRPr="00BD5DC8">
        <w:rPr>
          <w:rStyle w:val="Char4"/>
          <w:rFonts w:hint="cs"/>
          <w:rtl/>
        </w:rPr>
        <w:t>ا رطوبت شاخه‌ها</w:t>
      </w:r>
      <w:r w:rsidR="001C559E">
        <w:rPr>
          <w:rStyle w:val="Char4"/>
          <w:rFonts w:hint="cs"/>
          <w:rtl/>
        </w:rPr>
        <w:t>ی</w:t>
      </w:r>
      <w:r w:rsidRPr="00BD5DC8">
        <w:rPr>
          <w:rStyle w:val="Char4"/>
          <w:rFonts w:hint="cs"/>
          <w:rtl/>
        </w:rPr>
        <w:t xml:space="preserve"> درخت خرما، ه</w:t>
      </w:r>
      <w:r w:rsidR="001C559E">
        <w:rPr>
          <w:rStyle w:val="Char4"/>
          <w:rFonts w:hint="cs"/>
          <w:rtl/>
        </w:rPr>
        <w:t>ی</w:t>
      </w:r>
      <w:r w:rsidRPr="00BD5DC8">
        <w:rPr>
          <w:rStyle w:val="Char4"/>
          <w:rFonts w:hint="cs"/>
          <w:rtl/>
        </w:rPr>
        <w:t>چ تأث</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xml:space="preserve"> در تخف</w:t>
      </w:r>
      <w:r w:rsidR="001C559E">
        <w:rPr>
          <w:rStyle w:val="Char4"/>
          <w:rFonts w:hint="cs"/>
          <w:rtl/>
        </w:rPr>
        <w:t>ی</w:t>
      </w:r>
      <w:r w:rsidRPr="00BD5DC8">
        <w:rPr>
          <w:rStyle w:val="Char4"/>
          <w:rFonts w:hint="cs"/>
          <w:rtl/>
        </w:rPr>
        <w:t>ف عذاب نداشتند، بل</w:t>
      </w:r>
      <w:r w:rsidR="001C559E">
        <w:rPr>
          <w:rStyle w:val="Char4"/>
          <w:rFonts w:hint="cs"/>
          <w:rtl/>
        </w:rPr>
        <w:t>ک</w:t>
      </w:r>
      <w:r w:rsidRPr="00BD5DC8">
        <w:rPr>
          <w:rStyle w:val="Char4"/>
          <w:rFonts w:hint="cs"/>
          <w:rtl/>
        </w:rPr>
        <w:t>ه بعد از دعا</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BA7FD8" w:rsidRPr="00BA7FD8">
        <w:rPr>
          <w:rStyle w:val="Char4"/>
          <w:rFonts w:hint="cs"/>
          <w:rtl/>
        </w:rPr>
        <w:t>،</w:t>
      </w:r>
      <w:r w:rsidRPr="00BD5DC8">
        <w:rPr>
          <w:rStyle w:val="Char4"/>
          <w:rFonts w:hint="cs"/>
          <w:rtl/>
        </w:rPr>
        <w:t xml:space="preserve"> از جانب خدا ا</w:t>
      </w:r>
      <w:r w:rsidR="001C559E">
        <w:rPr>
          <w:rStyle w:val="Char4"/>
          <w:rFonts w:hint="cs"/>
          <w:rtl/>
        </w:rPr>
        <w:t>ی</w:t>
      </w:r>
      <w:r w:rsidRPr="00BD5DC8">
        <w:rPr>
          <w:rStyle w:val="Char4"/>
          <w:rFonts w:hint="cs"/>
          <w:rtl/>
        </w:rPr>
        <w:t>شان راهنما</w:t>
      </w:r>
      <w:r w:rsidR="001C559E">
        <w:rPr>
          <w:rStyle w:val="Char4"/>
          <w:rFonts w:hint="cs"/>
          <w:rtl/>
        </w:rPr>
        <w:t>یی</w:t>
      </w:r>
      <w:r w:rsidRPr="00BD5DC8">
        <w:rPr>
          <w:rStyle w:val="Char4"/>
          <w:rFonts w:hint="cs"/>
          <w:rtl/>
        </w:rPr>
        <w:t xml:space="preserve"> شدند </w:t>
      </w:r>
      <w:r w:rsidR="001C559E">
        <w:rPr>
          <w:rStyle w:val="Char4"/>
          <w:rFonts w:hint="cs"/>
          <w:rtl/>
        </w:rPr>
        <w:t>ک</w:t>
      </w:r>
      <w:r w:rsidRPr="00BD5DC8">
        <w:rPr>
          <w:rStyle w:val="Char4"/>
          <w:rFonts w:hint="cs"/>
          <w:rtl/>
        </w:rPr>
        <w:t>ه شاخه‌ها</w:t>
      </w:r>
      <w:r w:rsidR="001C559E">
        <w:rPr>
          <w:rStyle w:val="Char4"/>
          <w:rFonts w:hint="cs"/>
          <w:rtl/>
        </w:rPr>
        <w:t>ی</w:t>
      </w:r>
      <w:r w:rsidRPr="00BD5DC8">
        <w:rPr>
          <w:rStyle w:val="Char4"/>
          <w:rFonts w:hint="cs"/>
          <w:rtl/>
        </w:rPr>
        <w:t xml:space="preserve"> مرطوب</w:t>
      </w:r>
      <w:r w:rsidR="001C559E">
        <w:rPr>
          <w:rStyle w:val="Char4"/>
          <w:rFonts w:hint="cs"/>
          <w:rtl/>
        </w:rPr>
        <w:t>ی</w:t>
      </w:r>
      <w:r w:rsidRPr="00BD5DC8">
        <w:rPr>
          <w:rStyle w:val="Char4"/>
          <w:rFonts w:hint="cs"/>
          <w:rtl/>
        </w:rPr>
        <w:t xml:space="preserve"> بر آن دو قبر فرو برند و تا هنگام</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رطوبت و تر</w:t>
      </w:r>
      <w:r w:rsidR="001C559E">
        <w:rPr>
          <w:rStyle w:val="Char4"/>
          <w:rFonts w:hint="cs"/>
          <w:rtl/>
        </w:rPr>
        <w:t>ی</w:t>
      </w:r>
      <w:r w:rsidRPr="00BD5DC8">
        <w:rPr>
          <w:rStyle w:val="Char4"/>
          <w:rFonts w:hint="cs"/>
          <w:rtl/>
        </w:rPr>
        <w:t xml:space="preserve"> در آنها وجود دارد، در عذاب آنها تخف</w:t>
      </w:r>
      <w:r w:rsidR="001C559E">
        <w:rPr>
          <w:rStyle w:val="Char4"/>
          <w:rFonts w:hint="cs"/>
          <w:rtl/>
        </w:rPr>
        <w:t>ی</w:t>
      </w:r>
      <w:r w:rsidRPr="00BD5DC8">
        <w:rPr>
          <w:rStyle w:val="Char4"/>
          <w:rFonts w:hint="cs"/>
          <w:rtl/>
        </w:rPr>
        <w:t>ف داده م</w:t>
      </w:r>
      <w:r w:rsidR="001C559E">
        <w:rPr>
          <w:rStyle w:val="Char4"/>
          <w:rFonts w:hint="cs"/>
          <w:rtl/>
        </w:rPr>
        <w:t>ی</w:t>
      </w:r>
      <w:r w:rsidRPr="00BD5DC8">
        <w:rPr>
          <w:rStyle w:val="Char4"/>
          <w:rFonts w:hint="cs"/>
          <w:rtl/>
        </w:rPr>
        <w:t>‌شود. از ا</w:t>
      </w:r>
      <w:r w:rsidR="001C559E">
        <w:rPr>
          <w:rStyle w:val="Char4"/>
          <w:rFonts w:hint="cs"/>
          <w:rtl/>
        </w:rPr>
        <w:t>ی</w:t>
      </w:r>
      <w:r w:rsidRPr="00BD5DC8">
        <w:rPr>
          <w:rStyle w:val="Char4"/>
          <w:rFonts w:hint="cs"/>
          <w:rtl/>
        </w:rPr>
        <w:t>ن رو اصل دعا</w:t>
      </w:r>
      <w:r w:rsidR="001C559E">
        <w:rPr>
          <w:rStyle w:val="Char4"/>
          <w:rFonts w:hint="cs"/>
          <w:rtl/>
        </w:rPr>
        <w:t>ی</w:t>
      </w:r>
      <w:r w:rsidRPr="00BD5DC8">
        <w:rPr>
          <w:rStyle w:val="Char4"/>
          <w:rFonts w:hint="cs"/>
          <w:rtl/>
        </w:rPr>
        <w:t xml:space="preserve"> آن حضرت</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و</w:t>
      </w:r>
      <w:r w:rsidR="001C559E">
        <w:rPr>
          <w:rStyle w:val="Char4"/>
          <w:rFonts w:hint="cs"/>
          <w:rtl/>
        </w:rPr>
        <w:t xml:space="preserve"> </w:t>
      </w:r>
      <w:r w:rsidRPr="00BD5DC8">
        <w:rPr>
          <w:rStyle w:val="Char4"/>
          <w:rFonts w:hint="cs"/>
          <w:rtl/>
        </w:rPr>
        <w:t>قبول تخف</w:t>
      </w:r>
      <w:r w:rsidR="001C559E">
        <w:rPr>
          <w:rStyle w:val="Char4"/>
          <w:rFonts w:hint="cs"/>
          <w:rtl/>
        </w:rPr>
        <w:t>ی</w:t>
      </w:r>
      <w:r w:rsidRPr="00BD5DC8">
        <w:rPr>
          <w:rStyle w:val="Char4"/>
          <w:rFonts w:hint="cs"/>
          <w:rtl/>
        </w:rPr>
        <w:t>ف از سو</w:t>
      </w:r>
      <w:r w:rsidR="001C559E">
        <w:rPr>
          <w:rStyle w:val="Char4"/>
          <w:rFonts w:hint="cs"/>
          <w:rtl/>
        </w:rPr>
        <w:t>ی</w:t>
      </w:r>
      <w:r w:rsidRPr="00BD5DC8">
        <w:rPr>
          <w:rStyle w:val="Char4"/>
          <w:rFonts w:hint="cs"/>
          <w:rtl/>
        </w:rPr>
        <w:t xml:space="preserve"> خداوند تا مدت محدود</w:t>
      </w:r>
      <w:r w:rsidR="001C559E">
        <w:rPr>
          <w:rStyle w:val="Char4"/>
          <w:rFonts w:hint="cs"/>
          <w:rtl/>
        </w:rPr>
        <w:t>ی</w:t>
      </w:r>
      <w:r w:rsidRPr="00BD5DC8">
        <w:rPr>
          <w:rStyle w:val="Char4"/>
          <w:rFonts w:hint="cs"/>
          <w:rtl/>
        </w:rPr>
        <w:t xml:space="preserve"> است</w:t>
      </w:r>
      <w:r w:rsidR="001F073B">
        <w:rPr>
          <w:rStyle w:val="Char4"/>
          <w:rFonts w:hint="cs"/>
          <w:rtl/>
        </w:rPr>
        <w:t>).</w:t>
      </w:r>
      <w:r w:rsidRPr="00BD5DC8">
        <w:rPr>
          <w:rStyle w:val="Char4"/>
          <w:rFonts w:hint="cs"/>
          <w:rtl/>
        </w:rPr>
        <w:t xml:space="preserve"> </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r w:rsidRPr="00BD5DC8">
        <w:rPr>
          <w:rStyle w:val="Char4"/>
          <w:rFonts w:hint="cs"/>
          <w:rtl/>
        </w:rPr>
        <w:t xml:space="preserve"> </w:t>
      </w:r>
    </w:p>
    <w:p w:rsidR="00335BB5" w:rsidRPr="00BD5DC8" w:rsidRDefault="00BA7FD8" w:rsidP="00794BFA">
      <w:pPr>
        <w:autoSpaceDE w:val="0"/>
        <w:autoSpaceDN w:val="0"/>
        <w:adjustRightInd w:val="0"/>
        <w:ind w:firstLine="227"/>
        <w:jc w:val="lowKashida"/>
        <w:rPr>
          <w:rStyle w:val="Char3"/>
          <w:rtl/>
          <w:lang w:bidi="fa-IR"/>
        </w:rPr>
      </w:pPr>
      <w:r w:rsidRPr="00BA7FD8">
        <w:rPr>
          <w:rStyle w:val="Char4"/>
          <w:rtl/>
        </w:rPr>
        <w:t>339</w:t>
      </w:r>
      <w:r w:rsidR="00CF164C" w:rsidRPr="00CF164C">
        <w:rPr>
          <w:rStyle w:val="Char3"/>
          <w:rFonts w:cs="IRNazli"/>
          <w:rtl/>
        </w:rPr>
        <w:t xml:space="preserve"> ـ (</w:t>
      </w:r>
      <w:r w:rsidRPr="00BA7FD8">
        <w:rPr>
          <w:rStyle w:val="Char4"/>
          <w:rtl/>
        </w:rPr>
        <w:t>6</w:t>
      </w:r>
      <w:r w:rsidR="00CF164C" w:rsidRPr="00CF164C">
        <w:rPr>
          <w:rStyle w:val="Char3"/>
          <w:rFonts w:cs="IRNazli"/>
          <w:rtl/>
        </w:rPr>
        <w:t>)</w:t>
      </w:r>
      <w:r w:rsidR="00335BB5" w:rsidRPr="00BD5DC8">
        <w:rPr>
          <w:rStyle w:val="Char3"/>
          <w:rtl/>
        </w:rPr>
        <w:t xml:space="preserve"> وعن أبي هريرة</w:t>
      </w:r>
      <w:r w:rsidR="003E0CC1">
        <w:rPr>
          <w:rStyle w:val="Char3"/>
          <w:rtl/>
        </w:rPr>
        <w:t>،</w:t>
      </w:r>
      <w:r w:rsidR="00335BB5"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335BB5" w:rsidRPr="00BD5DC8">
        <w:rPr>
          <w:rStyle w:val="Char3"/>
          <w:rtl/>
        </w:rPr>
        <w:t xml:space="preserve"> «</w:t>
      </w:r>
      <w:r w:rsidR="00335BB5" w:rsidRPr="00BD5DC8">
        <w:rPr>
          <w:rStyle w:val="Char3"/>
          <w:rFonts w:hint="cs"/>
          <w:rtl/>
        </w:rPr>
        <w:t>إِتَّ</w:t>
      </w:r>
      <w:r w:rsidR="00335BB5" w:rsidRPr="00BD5DC8">
        <w:rPr>
          <w:rStyle w:val="Char3"/>
          <w:rtl/>
        </w:rPr>
        <w:t>ق</w:t>
      </w:r>
      <w:r w:rsidR="00335BB5" w:rsidRPr="00BD5DC8">
        <w:rPr>
          <w:rStyle w:val="Char3"/>
          <w:rFonts w:hint="cs"/>
          <w:rtl/>
        </w:rPr>
        <w:t>ُ</w:t>
      </w:r>
      <w:r w:rsidR="00335BB5" w:rsidRPr="00BD5DC8">
        <w:rPr>
          <w:rStyle w:val="Char3"/>
          <w:rtl/>
        </w:rPr>
        <w:t>وا الل</w:t>
      </w:r>
      <w:r w:rsidR="00335BB5" w:rsidRPr="00BD5DC8">
        <w:rPr>
          <w:rStyle w:val="Char3"/>
          <w:rFonts w:hint="cs"/>
          <w:rtl/>
        </w:rPr>
        <w:t>َّآ</w:t>
      </w:r>
      <w:r w:rsidR="00335BB5" w:rsidRPr="00BD5DC8">
        <w:rPr>
          <w:rStyle w:val="Char3"/>
          <w:rtl/>
        </w:rPr>
        <w:t>عِنَيْنِ». قالوا: وما الل</w:t>
      </w:r>
      <w:r w:rsidR="00335BB5" w:rsidRPr="00BD5DC8">
        <w:rPr>
          <w:rStyle w:val="Char3"/>
          <w:rFonts w:hint="cs"/>
          <w:rtl/>
        </w:rPr>
        <w:t>َّآ</w:t>
      </w:r>
      <w:r w:rsidR="00335BB5" w:rsidRPr="00BD5DC8">
        <w:rPr>
          <w:rStyle w:val="Char3"/>
          <w:rtl/>
        </w:rPr>
        <w:t>عِنانِ يا رسولَ الله</w:t>
      </w:r>
      <w:r w:rsidR="003E0CC1">
        <w:rPr>
          <w:rStyle w:val="Char3"/>
          <w:rtl/>
        </w:rPr>
        <w:t>؟</w:t>
      </w:r>
      <w:r w:rsidR="00335BB5" w:rsidRPr="00BD5DC8">
        <w:rPr>
          <w:rStyle w:val="Char3"/>
          <w:rtl/>
        </w:rPr>
        <w:t xml:space="preserve"> قال: «الذي يَتخ</w:t>
      </w:r>
      <w:r w:rsidR="00335BB5" w:rsidRPr="00BD5DC8">
        <w:rPr>
          <w:rStyle w:val="Char3"/>
          <w:rFonts w:hint="cs"/>
          <w:rtl/>
        </w:rPr>
        <w:t xml:space="preserve">َلَّي </w:t>
      </w:r>
      <w:r w:rsidR="00335BB5" w:rsidRPr="00BD5DC8">
        <w:rPr>
          <w:rStyle w:val="Char3"/>
          <w:rtl/>
        </w:rPr>
        <w:t>في طريقِ الن</w:t>
      </w:r>
      <w:r w:rsidR="00335BB5" w:rsidRPr="00BD5DC8">
        <w:rPr>
          <w:rStyle w:val="Char3"/>
          <w:rFonts w:hint="cs"/>
          <w:rtl/>
        </w:rPr>
        <w:t>َّ</w:t>
      </w:r>
      <w:r w:rsidR="00335BB5" w:rsidRPr="00BD5DC8">
        <w:rPr>
          <w:rStyle w:val="Char3"/>
          <w:rtl/>
        </w:rPr>
        <w:t>اس أو في ظلِّهم»</w:t>
      </w:r>
      <w:r w:rsidR="003E0CC1">
        <w:rPr>
          <w:rStyle w:val="Char3"/>
          <w:rtl/>
        </w:rPr>
        <w:t>.</w:t>
      </w:r>
      <w:r w:rsidR="00335BB5" w:rsidRPr="00BD5DC8">
        <w:rPr>
          <w:rStyle w:val="Char3"/>
          <w:rtl/>
        </w:rPr>
        <w:t xml:space="preserve"> </w:t>
      </w:r>
      <w:r w:rsidR="00335BB5" w:rsidRPr="008A0DE2">
        <w:rPr>
          <w:rStyle w:val="Char1"/>
          <w:rtl/>
        </w:rPr>
        <w:t>رواه مسلم</w:t>
      </w:r>
      <w:r w:rsidR="00794BFA" w:rsidRPr="00794BFA">
        <w:rPr>
          <w:rStyle w:val="Char4"/>
          <w:rFonts w:hint="cs"/>
          <w:vertAlign w:val="superscript"/>
          <w:rtl/>
          <w:lang w:bidi="ar-SA"/>
        </w:rPr>
        <w:t>(</w:t>
      </w:r>
      <w:r w:rsidR="00794BFA" w:rsidRPr="00794BFA">
        <w:rPr>
          <w:rStyle w:val="Char4"/>
          <w:vertAlign w:val="superscript"/>
          <w:rtl/>
          <w:lang w:bidi="ar-SA"/>
        </w:rPr>
        <w:footnoteReference w:id="61"/>
      </w:r>
      <w:r w:rsidR="00794BFA" w:rsidRPr="00794BFA">
        <w:rPr>
          <w:rStyle w:val="Char4"/>
          <w:rFonts w:hint="cs"/>
          <w:vertAlign w:val="superscript"/>
          <w:rtl/>
          <w:lang w:bidi="ar-SA"/>
        </w:rPr>
        <w:t>)</w:t>
      </w:r>
      <w:r w:rsidR="00794BFA" w:rsidRPr="00794BFA">
        <w:rPr>
          <w:rStyle w:val="Char4"/>
          <w:rFonts w:hint="cs"/>
          <w:rtl/>
        </w:rPr>
        <w:t>.</w:t>
      </w:r>
    </w:p>
    <w:p w:rsidR="00335BB5" w:rsidRPr="00BD5DC8" w:rsidRDefault="00335BB5" w:rsidP="004709A5">
      <w:pPr>
        <w:ind w:firstLine="284"/>
        <w:jc w:val="both"/>
        <w:rPr>
          <w:rStyle w:val="Char4"/>
          <w:rtl/>
        </w:rPr>
      </w:pPr>
      <w:r w:rsidRPr="00BD5DC8">
        <w:rPr>
          <w:rStyle w:val="Char4"/>
          <w:rFonts w:hint="cs"/>
          <w:rtl/>
        </w:rPr>
        <w:t>339- (6) ابوهر</w:t>
      </w:r>
      <w:r w:rsidR="001C559E">
        <w:rPr>
          <w:rStyle w:val="Char4"/>
          <w:rFonts w:hint="cs"/>
          <w:rtl/>
        </w:rPr>
        <w:t>ی</w:t>
      </w:r>
      <w:r w:rsidRPr="00BD5DC8">
        <w:rPr>
          <w:rStyle w:val="Char4"/>
          <w:rFonts w:hint="cs"/>
          <w:rtl/>
        </w:rPr>
        <w:t>ره</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«از دو چ</w:t>
      </w:r>
      <w:r w:rsidR="001C559E">
        <w:rPr>
          <w:rStyle w:val="Char4"/>
          <w:rFonts w:hint="cs"/>
          <w:rtl/>
        </w:rPr>
        <w:t>ی</w:t>
      </w:r>
      <w:r w:rsidRPr="00BD5DC8">
        <w:rPr>
          <w:rStyle w:val="Char4"/>
          <w:rFonts w:hint="cs"/>
          <w:rtl/>
        </w:rPr>
        <w:t xml:space="preserve">ز </w:t>
      </w:r>
      <w:r w:rsidR="001C559E">
        <w:rPr>
          <w:rStyle w:val="Char4"/>
          <w:rFonts w:hint="cs"/>
          <w:rtl/>
        </w:rPr>
        <w:t>ک</w:t>
      </w:r>
      <w:r w:rsidRPr="00BD5DC8">
        <w:rPr>
          <w:rStyle w:val="Char4"/>
          <w:rFonts w:hint="cs"/>
          <w:rtl/>
        </w:rPr>
        <w:t>ه سبب م</w:t>
      </w:r>
      <w:r w:rsidR="001C559E">
        <w:rPr>
          <w:rStyle w:val="Char4"/>
          <w:rFonts w:hint="cs"/>
          <w:rtl/>
        </w:rPr>
        <w:t>ی</w:t>
      </w:r>
      <w:r w:rsidRPr="00BD5DC8">
        <w:rPr>
          <w:rStyle w:val="Char4"/>
          <w:rFonts w:hint="cs"/>
          <w:rtl/>
        </w:rPr>
        <w:t>‌شود، مردم شما را لعن و نفر</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نند، پره</w:t>
      </w:r>
      <w:r w:rsidR="001C559E">
        <w:rPr>
          <w:rStyle w:val="Char4"/>
          <w:rFonts w:hint="cs"/>
          <w:rtl/>
        </w:rPr>
        <w:t>ی</w:t>
      </w:r>
      <w:r w:rsidRPr="00BD5DC8">
        <w:rPr>
          <w:rStyle w:val="Char4"/>
          <w:rFonts w:hint="cs"/>
          <w:rtl/>
        </w:rPr>
        <w:t>ز نمائ</w:t>
      </w:r>
      <w:r w:rsidR="001C559E">
        <w:rPr>
          <w:rStyle w:val="Char4"/>
          <w:rFonts w:hint="cs"/>
          <w:rtl/>
        </w:rPr>
        <w:t>ی</w:t>
      </w:r>
      <w:r w:rsidRPr="00BD5DC8">
        <w:rPr>
          <w:rStyle w:val="Char4"/>
          <w:rFonts w:hint="cs"/>
          <w:rtl/>
        </w:rPr>
        <w:t>د. گفتند: ا</w:t>
      </w:r>
      <w:r w:rsidR="001C559E">
        <w:rPr>
          <w:rStyle w:val="Char4"/>
          <w:rFonts w:hint="cs"/>
          <w:rtl/>
        </w:rPr>
        <w:t>ی</w:t>
      </w:r>
      <w:r w:rsidRPr="00BD5DC8">
        <w:rPr>
          <w:rStyle w:val="Char4"/>
          <w:rFonts w:hint="cs"/>
          <w:rtl/>
        </w:rPr>
        <w:t xml:space="preserve"> رسول‌خدا</w:t>
      </w:r>
      <w:r w:rsidR="001F073B" w:rsidRPr="001F073B">
        <w:rPr>
          <w:rStyle w:val="Char4"/>
          <w:rFonts w:cs="CTraditional Arabic" w:hint="cs"/>
          <w:rtl/>
        </w:rPr>
        <w:t xml:space="preserve"> ج</w:t>
      </w:r>
      <w:r w:rsidRPr="00BD5DC8">
        <w:rPr>
          <w:rStyle w:val="Char4"/>
          <w:rFonts w:hint="cs"/>
          <w:rtl/>
        </w:rPr>
        <w:t>! آن دو چ</w:t>
      </w:r>
      <w:r w:rsidR="001C559E">
        <w:rPr>
          <w:rStyle w:val="Char4"/>
          <w:rFonts w:hint="cs"/>
          <w:rtl/>
        </w:rPr>
        <w:t>ی</w:t>
      </w:r>
      <w:r w:rsidRPr="00BD5DC8">
        <w:rPr>
          <w:rStyle w:val="Char4"/>
          <w:rFonts w:hint="cs"/>
          <w:rtl/>
        </w:rPr>
        <w:t>ز چ</w:t>
      </w:r>
      <w:r w:rsidR="001C559E">
        <w:rPr>
          <w:rStyle w:val="Char4"/>
          <w:rFonts w:hint="cs"/>
          <w:rtl/>
        </w:rPr>
        <w:t>ی</w:t>
      </w:r>
      <w:r w:rsidRPr="00BD5DC8">
        <w:rPr>
          <w:rStyle w:val="Char4"/>
          <w:rFonts w:hint="cs"/>
          <w:rtl/>
        </w:rPr>
        <w:t xml:space="preserve">ست؟ فرمود: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ه در راه مردم و </w:t>
      </w:r>
      <w:r w:rsidR="001C559E">
        <w:rPr>
          <w:rStyle w:val="Char4"/>
          <w:rFonts w:hint="cs"/>
          <w:rtl/>
        </w:rPr>
        <w:t>ی</w:t>
      </w:r>
      <w:r w:rsidRPr="00BD5DC8">
        <w:rPr>
          <w:rStyle w:val="Char4"/>
          <w:rFonts w:hint="cs"/>
          <w:rtl/>
        </w:rPr>
        <w:t>ا در سا</w:t>
      </w:r>
      <w:r w:rsidR="001C559E">
        <w:rPr>
          <w:rStyle w:val="Char4"/>
          <w:rFonts w:hint="cs"/>
          <w:rtl/>
        </w:rPr>
        <w:t>ی</w:t>
      </w:r>
      <w:r w:rsidRPr="00BD5DC8">
        <w:rPr>
          <w:rStyle w:val="Char4"/>
          <w:rFonts w:hint="cs"/>
          <w:rtl/>
        </w:rPr>
        <w:t>ه‌</w:t>
      </w:r>
      <w:r w:rsidR="001C559E">
        <w:rPr>
          <w:rStyle w:val="Char4"/>
          <w:rFonts w:hint="cs"/>
          <w:rtl/>
        </w:rPr>
        <w:t>ی</w:t>
      </w:r>
      <w:r w:rsidRPr="00BD5DC8">
        <w:rPr>
          <w:rStyle w:val="Char4"/>
          <w:rFonts w:hint="cs"/>
          <w:rtl/>
        </w:rPr>
        <w:t xml:space="preserve"> آنان (جا</w:t>
      </w:r>
      <w:r w:rsidR="001C559E">
        <w:rPr>
          <w:rStyle w:val="Char4"/>
          <w:rFonts w:hint="cs"/>
          <w:rtl/>
        </w:rPr>
        <w:t>یی</w:t>
      </w:r>
      <w:r w:rsidRPr="00BD5DC8">
        <w:rPr>
          <w:rStyle w:val="Char4"/>
          <w:rFonts w:hint="cs"/>
          <w:rtl/>
        </w:rPr>
        <w:t xml:space="preserve"> </w:t>
      </w:r>
      <w:r w:rsidR="001C559E">
        <w:rPr>
          <w:rStyle w:val="Char4"/>
          <w:rFonts w:hint="cs"/>
          <w:rtl/>
        </w:rPr>
        <w:t>ک</w:t>
      </w:r>
      <w:r w:rsidRPr="00BD5DC8">
        <w:rPr>
          <w:rStyle w:val="Char4"/>
          <w:rFonts w:hint="cs"/>
          <w:rtl/>
        </w:rPr>
        <w:t>ه سا</w:t>
      </w:r>
      <w:r w:rsidR="001C559E">
        <w:rPr>
          <w:rStyle w:val="Char4"/>
          <w:rFonts w:hint="cs"/>
          <w:rtl/>
        </w:rPr>
        <w:t>ی</w:t>
      </w:r>
      <w:r w:rsidRPr="00BD5DC8">
        <w:rPr>
          <w:rStyle w:val="Char4"/>
          <w:rFonts w:hint="cs"/>
          <w:rtl/>
        </w:rPr>
        <w:t>ه‌دار و م</w:t>
      </w:r>
      <w:r w:rsidR="008A0DE2">
        <w:rPr>
          <w:rStyle w:val="Char4"/>
          <w:rFonts w:hint="cs"/>
          <w:rtl/>
        </w:rPr>
        <w:t>ربوط به آنان است) قضا</w:t>
      </w:r>
      <w:r w:rsidR="001C559E">
        <w:rPr>
          <w:rStyle w:val="Char4"/>
          <w:rFonts w:hint="cs"/>
          <w:rtl/>
        </w:rPr>
        <w:t>ی</w:t>
      </w:r>
      <w:r w:rsidR="008A0DE2">
        <w:rPr>
          <w:rStyle w:val="Char4"/>
          <w:rFonts w:hint="cs"/>
          <w:rtl/>
        </w:rPr>
        <w:t xml:space="preserve"> حاجت </w:t>
      </w:r>
      <w:r w:rsidR="001C559E">
        <w:rPr>
          <w:rStyle w:val="Char4"/>
          <w:rFonts w:hint="cs"/>
          <w:rtl/>
        </w:rPr>
        <w:t>ک</w:t>
      </w:r>
      <w:r w:rsidR="008A0DE2">
        <w:rPr>
          <w:rStyle w:val="Char4"/>
          <w:rFonts w:hint="cs"/>
          <w:rtl/>
        </w:rPr>
        <w:t>ند</w:t>
      </w:r>
      <w:r w:rsidRPr="00BD5DC8">
        <w:rPr>
          <w:rStyle w:val="Char4"/>
          <w:rFonts w:hint="cs"/>
          <w:rtl/>
        </w:rPr>
        <w:t>»</w:t>
      </w:r>
      <w:r w:rsidR="008A0DE2">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r w:rsidRPr="00BD5DC8">
        <w:rPr>
          <w:rStyle w:val="Char4"/>
          <w:rFonts w:hint="cs"/>
          <w:rtl/>
        </w:rPr>
        <w:t xml:space="preserve"> </w:t>
      </w:r>
    </w:p>
    <w:p w:rsidR="004709A5" w:rsidRDefault="00335BB5" w:rsidP="004709A5">
      <w:pPr>
        <w:ind w:firstLine="284"/>
        <w:jc w:val="both"/>
        <w:rPr>
          <w:rStyle w:val="Char4"/>
          <w:rtl/>
        </w:rPr>
      </w:pPr>
      <w:r w:rsidRPr="00BD5DC8">
        <w:rPr>
          <w:rStyle w:val="Char4"/>
          <w:rFonts w:hint="cs"/>
          <w:rtl/>
        </w:rPr>
        <w:t xml:space="preserve">پس؛ </w:t>
      </w:r>
      <w:r w:rsidR="001C559E">
        <w:rPr>
          <w:rStyle w:val="Char4"/>
          <w:rFonts w:hint="cs"/>
          <w:rtl/>
        </w:rPr>
        <w:t>یکی</w:t>
      </w:r>
      <w:r w:rsidRPr="00BD5DC8">
        <w:rPr>
          <w:rStyle w:val="Char4"/>
          <w:rFonts w:hint="cs"/>
          <w:rtl/>
        </w:rPr>
        <w:t xml:space="preserve"> از موارد</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شدت ما را از آن برحذر م</w:t>
      </w:r>
      <w:r w:rsidR="001C559E">
        <w:rPr>
          <w:rStyle w:val="Char4"/>
          <w:rFonts w:hint="cs"/>
          <w:rtl/>
        </w:rPr>
        <w:t>ی</w:t>
      </w:r>
      <w:r w:rsidRPr="00BD5DC8">
        <w:rPr>
          <w:rStyle w:val="Char4"/>
          <w:rFonts w:hint="cs"/>
          <w:rtl/>
        </w:rPr>
        <w:t>‌دارد، قضا</w:t>
      </w:r>
      <w:r w:rsidR="001C559E">
        <w:rPr>
          <w:rStyle w:val="Char4"/>
          <w:rFonts w:hint="cs"/>
          <w:rtl/>
        </w:rPr>
        <w:t>ی</w:t>
      </w:r>
      <w:r w:rsidRPr="00BD5DC8">
        <w:rPr>
          <w:rStyle w:val="Char4"/>
          <w:rFonts w:hint="cs"/>
          <w:rtl/>
        </w:rPr>
        <w:t xml:space="preserve"> حاجت در سا</w:t>
      </w:r>
      <w:r w:rsidR="001C559E">
        <w:rPr>
          <w:rStyle w:val="Char4"/>
          <w:rFonts w:hint="cs"/>
          <w:rtl/>
        </w:rPr>
        <w:t>ی</w:t>
      </w:r>
      <w:r w:rsidRPr="00BD5DC8">
        <w:rPr>
          <w:rStyle w:val="Char4"/>
          <w:rFonts w:hint="cs"/>
          <w:rtl/>
        </w:rPr>
        <w:t>ه‌ا</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مردم آنجا جمع م</w:t>
      </w:r>
      <w:r w:rsidR="001C559E">
        <w:rPr>
          <w:rStyle w:val="Char4"/>
          <w:rFonts w:hint="cs"/>
          <w:rtl/>
        </w:rPr>
        <w:t>ی</w:t>
      </w:r>
      <w:r w:rsidRPr="00BD5DC8">
        <w:rPr>
          <w:rStyle w:val="Char4"/>
          <w:rFonts w:hint="cs"/>
          <w:rtl/>
        </w:rPr>
        <w:t>‌شوند و د</w:t>
      </w:r>
      <w:r w:rsidR="001C559E">
        <w:rPr>
          <w:rStyle w:val="Char4"/>
          <w:rFonts w:hint="cs"/>
          <w:rtl/>
        </w:rPr>
        <w:t>ی</w:t>
      </w:r>
      <w:r w:rsidRPr="00BD5DC8">
        <w:rPr>
          <w:rStyle w:val="Char4"/>
          <w:rFonts w:hint="cs"/>
          <w:rtl/>
        </w:rPr>
        <w:t>گر</w:t>
      </w:r>
      <w:r w:rsidR="001C559E">
        <w:rPr>
          <w:rStyle w:val="Char4"/>
          <w:rFonts w:hint="cs"/>
          <w:rtl/>
        </w:rPr>
        <w:t>ی</w:t>
      </w:r>
      <w:r w:rsidRPr="00BD5DC8">
        <w:rPr>
          <w:rStyle w:val="Char4"/>
          <w:rFonts w:hint="cs"/>
          <w:rtl/>
        </w:rPr>
        <w:t xml:space="preserve"> اجابت مزاج</w:t>
      </w:r>
      <w:r w:rsidR="001C559E">
        <w:rPr>
          <w:rStyle w:val="Char4"/>
          <w:rFonts w:hint="cs"/>
          <w:rtl/>
        </w:rPr>
        <w:t xml:space="preserve"> </w:t>
      </w:r>
      <w:r w:rsidRPr="00BD5DC8">
        <w:rPr>
          <w:rStyle w:val="Char4"/>
          <w:rFonts w:hint="cs"/>
          <w:rtl/>
        </w:rPr>
        <w:t>در راه عبور و مرور و در م</w:t>
      </w:r>
      <w:r w:rsidR="001C559E">
        <w:rPr>
          <w:rStyle w:val="Char4"/>
          <w:rFonts w:hint="cs"/>
          <w:rtl/>
        </w:rPr>
        <w:t>ک</w:t>
      </w:r>
      <w:r w:rsidRPr="00BD5DC8">
        <w:rPr>
          <w:rStyle w:val="Char4"/>
          <w:rFonts w:hint="cs"/>
          <w:rtl/>
        </w:rPr>
        <w:t>ان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مردم دور هم گرد م</w:t>
      </w:r>
      <w:r w:rsidR="001C559E">
        <w:rPr>
          <w:rStyle w:val="Char4"/>
          <w:rFonts w:hint="cs"/>
          <w:rtl/>
        </w:rPr>
        <w:t>ی</w:t>
      </w:r>
      <w:r w:rsidRPr="00BD5DC8">
        <w:rPr>
          <w:rStyle w:val="Char4"/>
          <w:rFonts w:hint="cs"/>
          <w:rtl/>
        </w:rPr>
        <w:t>‌آ</w:t>
      </w:r>
      <w:r w:rsidR="001C559E">
        <w:rPr>
          <w:rStyle w:val="Char4"/>
          <w:rFonts w:hint="cs"/>
          <w:rtl/>
        </w:rPr>
        <w:t>ی</w:t>
      </w:r>
      <w:r w:rsidRPr="00BD5DC8">
        <w:rPr>
          <w:rStyle w:val="Char4"/>
          <w:rFonts w:hint="cs"/>
          <w:rtl/>
        </w:rPr>
        <w:t xml:space="preserve">ند </w:t>
      </w:r>
      <w:r w:rsidR="001C559E">
        <w:rPr>
          <w:rStyle w:val="Char4"/>
          <w:rFonts w:hint="cs"/>
          <w:rtl/>
        </w:rPr>
        <w:t>ک</w:t>
      </w:r>
      <w:r w:rsidRPr="00BD5DC8">
        <w:rPr>
          <w:rStyle w:val="Char4"/>
          <w:rFonts w:hint="cs"/>
          <w:rtl/>
        </w:rPr>
        <w:t>ه ارت</w:t>
      </w:r>
      <w:r w:rsidR="001C559E">
        <w:rPr>
          <w:rStyle w:val="Char4"/>
          <w:rFonts w:hint="cs"/>
          <w:rtl/>
        </w:rPr>
        <w:t>ک</w:t>
      </w:r>
      <w:r w:rsidRPr="00BD5DC8">
        <w:rPr>
          <w:rStyle w:val="Char4"/>
          <w:rFonts w:hint="cs"/>
          <w:rtl/>
        </w:rPr>
        <w:t>اب به چن</w:t>
      </w:r>
      <w:r w:rsidR="001C559E">
        <w:rPr>
          <w:rStyle w:val="Char4"/>
          <w:rFonts w:hint="cs"/>
          <w:rtl/>
        </w:rPr>
        <w:t>ی</w:t>
      </w:r>
      <w:r w:rsidRPr="00BD5DC8">
        <w:rPr>
          <w:rStyle w:val="Char4"/>
          <w:rFonts w:hint="cs"/>
          <w:rtl/>
        </w:rPr>
        <w:t>ن موارد</w:t>
      </w:r>
      <w:r w:rsidR="001C559E">
        <w:rPr>
          <w:rStyle w:val="Char4"/>
          <w:rFonts w:hint="cs"/>
          <w:rtl/>
        </w:rPr>
        <w:t>ی</w:t>
      </w:r>
      <w:r w:rsidRPr="00BD5DC8">
        <w:rPr>
          <w:rStyle w:val="Char4"/>
          <w:rFonts w:hint="cs"/>
          <w:rtl/>
        </w:rPr>
        <w:t xml:space="preserve"> باعث لعن و نفر</w:t>
      </w:r>
      <w:r w:rsidR="001C559E">
        <w:rPr>
          <w:rStyle w:val="Char4"/>
          <w:rFonts w:hint="cs"/>
          <w:rtl/>
        </w:rPr>
        <w:t>ی</w:t>
      </w:r>
      <w:r w:rsidRPr="00BD5DC8">
        <w:rPr>
          <w:rStyle w:val="Char4"/>
          <w:rFonts w:hint="cs"/>
          <w:rtl/>
        </w:rPr>
        <w:t>ن مردم به صاحب آن م</w:t>
      </w:r>
      <w:r w:rsidR="001C559E">
        <w:rPr>
          <w:rStyle w:val="Char4"/>
          <w:rFonts w:hint="cs"/>
          <w:rtl/>
        </w:rPr>
        <w:t>ی</w:t>
      </w:r>
      <w:r w:rsidRPr="00BD5DC8">
        <w:rPr>
          <w:rStyle w:val="Char4"/>
          <w:rFonts w:hint="cs"/>
          <w:rtl/>
        </w:rPr>
        <w:t>‌شود، خواه نفر</w:t>
      </w:r>
      <w:r w:rsidR="001C559E">
        <w:rPr>
          <w:rStyle w:val="Char4"/>
          <w:rFonts w:hint="cs"/>
          <w:rtl/>
        </w:rPr>
        <w:t>ی</w:t>
      </w:r>
      <w:r w:rsidRPr="00BD5DC8">
        <w:rPr>
          <w:rStyle w:val="Char4"/>
          <w:rFonts w:hint="cs"/>
          <w:rtl/>
        </w:rPr>
        <w:t xml:space="preserve">ن خدا و </w:t>
      </w:r>
      <w:r w:rsidR="001C559E">
        <w:rPr>
          <w:rStyle w:val="Char4"/>
          <w:rFonts w:hint="cs"/>
          <w:rtl/>
        </w:rPr>
        <w:t>ی</w:t>
      </w:r>
      <w:r w:rsidRPr="00BD5DC8">
        <w:rPr>
          <w:rStyle w:val="Char4"/>
          <w:rFonts w:hint="cs"/>
          <w:rtl/>
        </w:rPr>
        <w:t>ا نفر</w:t>
      </w:r>
      <w:r w:rsidR="001C559E">
        <w:rPr>
          <w:rStyle w:val="Char4"/>
          <w:rFonts w:hint="cs"/>
          <w:rtl/>
        </w:rPr>
        <w:t>ی</w:t>
      </w:r>
      <w:r w:rsidRPr="00BD5DC8">
        <w:rPr>
          <w:rStyle w:val="Char4"/>
          <w:rFonts w:hint="cs"/>
          <w:rtl/>
        </w:rPr>
        <w:t>ن</w:t>
      </w:r>
      <w:r w:rsidR="001C559E">
        <w:rPr>
          <w:rStyle w:val="Char4"/>
          <w:rFonts w:hint="cs"/>
          <w:rtl/>
        </w:rPr>
        <w:t xml:space="preserve"> </w:t>
      </w:r>
      <w:r w:rsidRPr="00BD5DC8">
        <w:rPr>
          <w:rStyle w:val="Char4"/>
          <w:rFonts w:hint="cs"/>
          <w:rtl/>
        </w:rPr>
        <w:t xml:space="preserve">مردم. پس اگر </w:t>
      </w:r>
      <w:r w:rsidR="001C559E">
        <w:rPr>
          <w:rStyle w:val="Char4"/>
          <w:rFonts w:hint="cs"/>
          <w:rtl/>
        </w:rPr>
        <w:t>ک</w:t>
      </w:r>
      <w:r w:rsidRPr="00BD5DC8">
        <w:rPr>
          <w:rStyle w:val="Char4"/>
          <w:rFonts w:hint="cs"/>
          <w:rtl/>
        </w:rPr>
        <w:t>سان</w:t>
      </w:r>
      <w:r w:rsidR="001C559E">
        <w:rPr>
          <w:rStyle w:val="Char4"/>
          <w:rFonts w:hint="cs"/>
          <w:rtl/>
        </w:rPr>
        <w:t>ی</w:t>
      </w:r>
      <w:r w:rsidRPr="00BD5DC8">
        <w:rPr>
          <w:rStyle w:val="Char4"/>
          <w:rFonts w:hint="cs"/>
          <w:rtl/>
        </w:rPr>
        <w:t xml:space="preserve"> را ب</w:t>
      </w:r>
      <w:r w:rsidR="001C559E">
        <w:rPr>
          <w:rStyle w:val="Char4"/>
          <w:rFonts w:hint="cs"/>
          <w:rtl/>
        </w:rPr>
        <w:t>ی</w:t>
      </w:r>
      <w:r w:rsidRPr="00BD5DC8">
        <w:rPr>
          <w:rStyle w:val="Char4"/>
          <w:rFonts w:hint="cs"/>
          <w:rtl/>
        </w:rPr>
        <w:t>رون از محدوده‌</w:t>
      </w:r>
      <w:r w:rsidR="001C559E">
        <w:rPr>
          <w:rStyle w:val="Char4"/>
          <w:rFonts w:hint="cs"/>
          <w:rtl/>
        </w:rPr>
        <w:t>ی</w:t>
      </w:r>
      <w:r w:rsidRPr="00BD5DC8">
        <w:rPr>
          <w:rStyle w:val="Char4"/>
          <w:rFonts w:hint="cs"/>
          <w:rtl/>
        </w:rPr>
        <w:t xml:space="preserve"> خانه، در ب</w:t>
      </w:r>
      <w:r w:rsidR="001C559E">
        <w:rPr>
          <w:rStyle w:val="Char4"/>
          <w:rFonts w:hint="cs"/>
          <w:rtl/>
        </w:rPr>
        <w:t>ی</w:t>
      </w:r>
      <w:r w:rsidRPr="00BD5DC8">
        <w:rPr>
          <w:rStyle w:val="Char4"/>
          <w:rFonts w:hint="cs"/>
          <w:rtl/>
        </w:rPr>
        <w:t>ابان و غ</w:t>
      </w:r>
      <w:r w:rsidR="001C559E">
        <w:rPr>
          <w:rStyle w:val="Char4"/>
          <w:rFonts w:hint="cs"/>
          <w:rtl/>
        </w:rPr>
        <w:t>ی</w:t>
      </w:r>
      <w:r w:rsidRPr="00BD5DC8">
        <w:rPr>
          <w:rStyle w:val="Char4"/>
          <w:rFonts w:hint="cs"/>
          <w:rtl/>
        </w:rPr>
        <w:t>ره، ن</w:t>
      </w:r>
      <w:r w:rsidR="001C559E">
        <w:rPr>
          <w:rStyle w:val="Char4"/>
          <w:rFonts w:hint="cs"/>
          <w:rtl/>
        </w:rPr>
        <w:t>ی</w:t>
      </w:r>
      <w:r w:rsidRPr="00BD5DC8">
        <w:rPr>
          <w:rStyle w:val="Char4"/>
          <w:rFonts w:hint="cs"/>
          <w:rtl/>
        </w:rPr>
        <w:t>از به قضا</w:t>
      </w:r>
      <w:r w:rsidR="001C559E">
        <w:rPr>
          <w:rStyle w:val="Char4"/>
          <w:rFonts w:hint="cs"/>
          <w:rtl/>
        </w:rPr>
        <w:t>ی</w:t>
      </w:r>
      <w:r w:rsidRPr="00BD5DC8">
        <w:rPr>
          <w:rStyle w:val="Char4"/>
          <w:rFonts w:hint="cs"/>
          <w:rtl/>
        </w:rPr>
        <w:t xml:space="preserve"> حاجت پ</w:t>
      </w:r>
      <w:r w:rsidR="001C559E">
        <w:rPr>
          <w:rStyle w:val="Char4"/>
          <w:rFonts w:hint="cs"/>
          <w:rtl/>
        </w:rPr>
        <w:t>ی</w:t>
      </w:r>
      <w:r w:rsidRPr="00BD5DC8">
        <w:rPr>
          <w:rStyle w:val="Char4"/>
          <w:rFonts w:hint="cs"/>
          <w:rtl/>
        </w:rPr>
        <w:t>ش آمد، برا</w:t>
      </w:r>
      <w:r w:rsidR="001C559E">
        <w:rPr>
          <w:rStyle w:val="Char4"/>
          <w:rFonts w:hint="cs"/>
          <w:rtl/>
        </w:rPr>
        <w:t>ی</w:t>
      </w:r>
      <w:r w:rsidRPr="00BD5DC8">
        <w:rPr>
          <w:rStyle w:val="Char4"/>
          <w:rFonts w:hint="cs"/>
          <w:rtl/>
        </w:rPr>
        <w:t xml:space="preserve">شان مناسب است </w:t>
      </w:r>
      <w:r w:rsidR="001C559E">
        <w:rPr>
          <w:rStyle w:val="Char4"/>
          <w:rFonts w:hint="cs"/>
          <w:rtl/>
        </w:rPr>
        <w:t>ک</w:t>
      </w:r>
      <w:r w:rsidRPr="00BD5DC8">
        <w:rPr>
          <w:rStyle w:val="Char4"/>
          <w:rFonts w:hint="cs"/>
          <w:rtl/>
        </w:rPr>
        <w:t>ه برا</w:t>
      </w:r>
      <w:r w:rsidR="001C559E">
        <w:rPr>
          <w:rStyle w:val="Char4"/>
          <w:rFonts w:hint="cs"/>
          <w:rtl/>
        </w:rPr>
        <w:t>ی</w:t>
      </w:r>
      <w:r w:rsidRPr="00BD5DC8">
        <w:rPr>
          <w:rStyle w:val="Char4"/>
          <w:rFonts w:hint="cs"/>
          <w:rtl/>
        </w:rPr>
        <w:t xml:space="preserve"> قضا</w:t>
      </w:r>
      <w:r w:rsidR="001C559E">
        <w:rPr>
          <w:rStyle w:val="Char4"/>
          <w:rFonts w:hint="cs"/>
          <w:rtl/>
        </w:rPr>
        <w:t>ی</w:t>
      </w:r>
      <w:r w:rsidRPr="00BD5DC8">
        <w:rPr>
          <w:rStyle w:val="Char4"/>
          <w:rFonts w:hint="cs"/>
          <w:rtl/>
        </w:rPr>
        <w:t xml:space="preserve"> حاجت خو</w:t>
      </w:r>
      <w:r w:rsidR="001C559E">
        <w:rPr>
          <w:rStyle w:val="Char4"/>
          <w:rFonts w:hint="cs"/>
          <w:rtl/>
        </w:rPr>
        <w:t>ی</w:t>
      </w:r>
      <w:r w:rsidRPr="00BD5DC8">
        <w:rPr>
          <w:rStyle w:val="Char4"/>
          <w:rFonts w:hint="cs"/>
          <w:rtl/>
        </w:rPr>
        <w:t>ش، م</w:t>
      </w:r>
      <w:r w:rsidR="001C559E">
        <w:rPr>
          <w:rStyle w:val="Char4"/>
          <w:rFonts w:hint="cs"/>
          <w:rtl/>
        </w:rPr>
        <w:t>ک</w:t>
      </w:r>
      <w:r w:rsidRPr="00BD5DC8">
        <w:rPr>
          <w:rStyle w:val="Char4"/>
          <w:rFonts w:hint="cs"/>
          <w:rtl/>
        </w:rPr>
        <w:t>ان</w:t>
      </w:r>
      <w:r w:rsidR="001C559E">
        <w:rPr>
          <w:rStyle w:val="Char4"/>
          <w:rFonts w:hint="cs"/>
          <w:rtl/>
        </w:rPr>
        <w:t>ی</w:t>
      </w:r>
      <w:r w:rsidRPr="00BD5DC8">
        <w:rPr>
          <w:rStyle w:val="Char4"/>
          <w:rFonts w:hint="cs"/>
          <w:rtl/>
        </w:rPr>
        <w:t xml:space="preserve"> انتخاب نما</w:t>
      </w:r>
      <w:r w:rsidR="001C559E">
        <w:rPr>
          <w:rStyle w:val="Char4"/>
          <w:rFonts w:hint="cs"/>
          <w:rtl/>
        </w:rPr>
        <w:t>ی</w:t>
      </w:r>
      <w:r w:rsidRPr="00BD5DC8">
        <w:rPr>
          <w:rStyle w:val="Char4"/>
          <w:rFonts w:hint="cs"/>
          <w:rtl/>
        </w:rPr>
        <w:t xml:space="preserve">ند </w:t>
      </w:r>
      <w:r w:rsidR="001C559E">
        <w:rPr>
          <w:rStyle w:val="Char4"/>
          <w:rFonts w:hint="cs"/>
          <w:rtl/>
        </w:rPr>
        <w:t>ک</w:t>
      </w:r>
      <w:r w:rsidRPr="00BD5DC8">
        <w:rPr>
          <w:rStyle w:val="Char4"/>
          <w:rFonts w:hint="cs"/>
          <w:rtl/>
        </w:rPr>
        <w:t>ه محل رفت و آمد و تجمع و گردهما</w:t>
      </w:r>
      <w:r w:rsidR="001C559E">
        <w:rPr>
          <w:rStyle w:val="Char4"/>
          <w:rFonts w:hint="cs"/>
          <w:rtl/>
        </w:rPr>
        <w:t>یی</w:t>
      </w:r>
      <w:r w:rsidRPr="00BD5DC8">
        <w:rPr>
          <w:rStyle w:val="Char4"/>
          <w:rFonts w:hint="cs"/>
          <w:rtl/>
        </w:rPr>
        <w:t xml:space="preserve"> و عبور و مرور مردم نباشد و از قضا</w:t>
      </w:r>
      <w:r w:rsidR="001C559E">
        <w:rPr>
          <w:rStyle w:val="Char4"/>
          <w:rFonts w:hint="cs"/>
          <w:rtl/>
        </w:rPr>
        <w:t>ی</w:t>
      </w:r>
      <w:r w:rsidRPr="00BD5DC8">
        <w:rPr>
          <w:rStyle w:val="Char4"/>
          <w:rFonts w:hint="cs"/>
          <w:rtl/>
        </w:rPr>
        <w:t xml:space="preserve"> حاجت نمودن در چشمه‌ها، اما</w:t>
      </w:r>
      <w:r w:rsidR="001C559E">
        <w:rPr>
          <w:rStyle w:val="Char4"/>
          <w:rFonts w:hint="cs"/>
          <w:rtl/>
        </w:rPr>
        <w:t>ک</w:t>
      </w:r>
      <w:r w:rsidRPr="00BD5DC8">
        <w:rPr>
          <w:rStyle w:val="Char4"/>
          <w:rFonts w:hint="cs"/>
          <w:rtl/>
        </w:rPr>
        <w:t>ن عموم</w:t>
      </w:r>
      <w:r w:rsidR="001C559E">
        <w:rPr>
          <w:rStyle w:val="Char4"/>
          <w:rFonts w:hint="cs"/>
          <w:rtl/>
        </w:rPr>
        <w:t>ی</w:t>
      </w:r>
      <w:r w:rsidRPr="00BD5DC8">
        <w:rPr>
          <w:rStyle w:val="Char4"/>
          <w:rFonts w:hint="cs"/>
          <w:rtl/>
        </w:rPr>
        <w:t>، پار</w:t>
      </w:r>
      <w:r w:rsidR="001C559E">
        <w:rPr>
          <w:rStyle w:val="Char4"/>
          <w:rFonts w:hint="cs"/>
          <w:rtl/>
        </w:rPr>
        <w:t>ک</w:t>
      </w:r>
      <w:r w:rsidRPr="00BD5DC8">
        <w:rPr>
          <w:rStyle w:val="Char4"/>
          <w:rFonts w:hint="cs"/>
          <w:rtl/>
        </w:rPr>
        <w:t>‌ها، چاه‌ها، آبشخورها و</w:t>
      </w:r>
      <w:r w:rsidR="003E0CC1">
        <w:rPr>
          <w:rStyle w:val="Char4"/>
          <w:rFonts w:hint="cs"/>
          <w:rtl/>
        </w:rPr>
        <w:t>.</w:t>
      </w:r>
      <w:r w:rsidRPr="00BD5DC8">
        <w:rPr>
          <w:rStyle w:val="Char4"/>
          <w:rFonts w:hint="cs"/>
          <w:rtl/>
        </w:rPr>
        <w:t>.. به شدت پره</w:t>
      </w:r>
      <w:r w:rsidR="001C559E">
        <w:rPr>
          <w:rStyle w:val="Char4"/>
          <w:rFonts w:hint="cs"/>
          <w:rtl/>
        </w:rPr>
        <w:t>ی</w:t>
      </w:r>
      <w:r w:rsidRPr="00BD5DC8">
        <w:rPr>
          <w:rStyle w:val="Char4"/>
          <w:rFonts w:hint="cs"/>
          <w:rtl/>
        </w:rPr>
        <w:t>ز نما</w:t>
      </w:r>
      <w:r w:rsidR="001C559E">
        <w:rPr>
          <w:rStyle w:val="Char4"/>
          <w:rFonts w:hint="cs"/>
          <w:rtl/>
        </w:rPr>
        <w:t>ی</w:t>
      </w:r>
      <w:r w:rsidRPr="00BD5DC8">
        <w:rPr>
          <w:rStyle w:val="Char4"/>
          <w:rFonts w:hint="cs"/>
          <w:rtl/>
        </w:rPr>
        <w:t xml:space="preserve">ند، چرا </w:t>
      </w:r>
      <w:r w:rsidR="001C559E">
        <w:rPr>
          <w:rStyle w:val="Char4"/>
          <w:rFonts w:hint="cs"/>
          <w:rtl/>
        </w:rPr>
        <w:t>ک</w:t>
      </w:r>
      <w:r w:rsidRPr="00BD5DC8">
        <w:rPr>
          <w:rStyle w:val="Char4"/>
          <w:rFonts w:hint="cs"/>
          <w:rtl/>
        </w:rPr>
        <w:t>ه باعث اذ</w:t>
      </w:r>
      <w:r w:rsidR="001C559E">
        <w:rPr>
          <w:rStyle w:val="Char4"/>
          <w:rFonts w:hint="cs"/>
          <w:rtl/>
        </w:rPr>
        <w:t>ی</w:t>
      </w:r>
      <w:r w:rsidRPr="00BD5DC8">
        <w:rPr>
          <w:rStyle w:val="Char4"/>
          <w:rFonts w:hint="cs"/>
          <w:rtl/>
        </w:rPr>
        <w:t>ت و آزار مردم و عابر</w:t>
      </w:r>
      <w:r w:rsidR="001C559E">
        <w:rPr>
          <w:rStyle w:val="Char4"/>
          <w:rFonts w:hint="cs"/>
          <w:rtl/>
        </w:rPr>
        <w:t>ی</w:t>
      </w:r>
      <w:r w:rsidRPr="00BD5DC8">
        <w:rPr>
          <w:rStyle w:val="Char4"/>
          <w:rFonts w:hint="cs"/>
          <w:rtl/>
        </w:rPr>
        <w:t>ن و در نت</w:t>
      </w:r>
      <w:r w:rsidR="001C559E">
        <w:rPr>
          <w:rStyle w:val="Char4"/>
          <w:rFonts w:hint="cs"/>
          <w:rtl/>
        </w:rPr>
        <w:t>ی</w:t>
      </w:r>
      <w:r w:rsidRPr="00BD5DC8">
        <w:rPr>
          <w:rStyle w:val="Char4"/>
          <w:rFonts w:hint="cs"/>
          <w:rtl/>
        </w:rPr>
        <w:t>جه: سبب لعن و نفر</w:t>
      </w:r>
      <w:r w:rsidR="001C559E">
        <w:rPr>
          <w:rStyle w:val="Char4"/>
          <w:rFonts w:hint="cs"/>
          <w:rtl/>
        </w:rPr>
        <w:t>ی</w:t>
      </w:r>
      <w:r w:rsidRPr="00BD5DC8">
        <w:rPr>
          <w:rStyle w:val="Char4"/>
          <w:rFonts w:hint="cs"/>
          <w:rtl/>
        </w:rPr>
        <w:t>ن خدا و مردم م</w:t>
      </w:r>
      <w:r w:rsidR="001C559E">
        <w:rPr>
          <w:rStyle w:val="Char4"/>
          <w:rFonts w:hint="cs"/>
          <w:rtl/>
        </w:rPr>
        <w:t>ی</w:t>
      </w:r>
      <w:r w:rsidRPr="00BD5DC8">
        <w:rPr>
          <w:rStyle w:val="Char4"/>
          <w:rFonts w:hint="cs"/>
          <w:rtl/>
        </w:rPr>
        <w:t>‌گردد.</w:t>
      </w:r>
    </w:p>
    <w:p w:rsidR="00335BB5" w:rsidRPr="001D0787" w:rsidRDefault="00335BB5" w:rsidP="00794BFA">
      <w:pPr>
        <w:autoSpaceDE w:val="0"/>
        <w:autoSpaceDN w:val="0"/>
        <w:adjustRightInd w:val="0"/>
        <w:ind w:firstLine="227"/>
        <w:jc w:val="lowKashida"/>
        <w:rPr>
          <w:rStyle w:val="Char3"/>
          <w:rFonts w:ascii="Calibri" w:hAnsi="Calibri"/>
          <w:rtl/>
          <w:lang w:bidi="fa-IR"/>
        </w:rPr>
      </w:pPr>
      <w:r w:rsidRPr="00BD5DC8">
        <w:rPr>
          <w:rStyle w:val="Char3"/>
          <w:rFonts w:hint="cs"/>
          <w:rtl/>
        </w:rPr>
        <w:t xml:space="preserve"> </w:t>
      </w:r>
      <w:r w:rsidR="00BA7FD8" w:rsidRPr="00BA7FD8">
        <w:rPr>
          <w:rStyle w:val="Char4"/>
          <w:rtl/>
        </w:rPr>
        <w:t>340</w:t>
      </w:r>
      <w:r w:rsidR="00CF164C" w:rsidRPr="00CF164C">
        <w:rPr>
          <w:rStyle w:val="Char3"/>
          <w:rFonts w:cs="IRNazli"/>
          <w:rtl/>
        </w:rPr>
        <w:t xml:space="preserve"> ـ (</w:t>
      </w:r>
      <w:r w:rsidR="00BA7FD8" w:rsidRPr="00BA7FD8">
        <w:rPr>
          <w:rStyle w:val="Char4"/>
          <w:rtl/>
        </w:rPr>
        <w:t>7</w:t>
      </w:r>
      <w:r w:rsidR="00CF164C" w:rsidRPr="00CF164C">
        <w:rPr>
          <w:rStyle w:val="Char3"/>
          <w:rFonts w:cs="IRNazli"/>
          <w:rtl/>
        </w:rPr>
        <w:t>)</w:t>
      </w:r>
      <w:r w:rsidRPr="00BD5DC8">
        <w:rPr>
          <w:rStyle w:val="Char3"/>
          <w:rtl/>
        </w:rPr>
        <w:t xml:space="preserve"> وعن أبي قَتادَة</w:t>
      </w:r>
      <w:r w:rsidR="003E0CC1">
        <w:rPr>
          <w:rStyle w:val="Char3"/>
          <w:rtl/>
        </w:rPr>
        <w:t>،</w:t>
      </w:r>
      <w:r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Pr="00BD5DC8">
        <w:rPr>
          <w:rStyle w:val="Char3"/>
          <w:rtl/>
        </w:rPr>
        <w:t xml:space="preserve"> «إذا ش</w:t>
      </w:r>
      <w:r w:rsidRPr="00BD5DC8">
        <w:rPr>
          <w:rStyle w:val="Char3"/>
          <w:rFonts w:hint="cs"/>
          <w:rtl/>
        </w:rPr>
        <w:t>َ</w:t>
      </w:r>
      <w:r w:rsidRPr="00BD5DC8">
        <w:rPr>
          <w:rStyle w:val="Char3"/>
          <w:rtl/>
        </w:rPr>
        <w:t>ر</w:t>
      </w:r>
      <w:r w:rsidRPr="00BD5DC8">
        <w:rPr>
          <w:rStyle w:val="Char3"/>
          <w:rFonts w:hint="cs"/>
          <w:rtl/>
        </w:rPr>
        <w:t>ِ</w:t>
      </w:r>
      <w:r w:rsidRPr="00BD5DC8">
        <w:rPr>
          <w:rStyle w:val="Char3"/>
          <w:rtl/>
        </w:rPr>
        <w:t>بَ أحدُكم فلا ي</w:t>
      </w:r>
      <w:r w:rsidRPr="00BD5DC8">
        <w:rPr>
          <w:rStyle w:val="Char3"/>
          <w:rFonts w:hint="cs"/>
          <w:rtl/>
        </w:rPr>
        <w:t>َ</w:t>
      </w:r>
      <w:r w:rsidRPr="00BD5DC8">
        <w:rPr>
          <w:rStyle w:val="Char3"/>
          <w:rtl/>
        </w:rPr>
        <w:t>ت</w:t>
      </w:r>
      <w:r w:rsidRPr="00BD5DC8">
        <w:rPr>
          <w:rStyle w:val="Char3"/>
          <w:rFonts w:hint="cs"/>
          <w:rtl/>
        </w:rPr>
        <w:t>َ</w:t>
      </w:r>
      <w:r w:rsidRPr="00BD5DC8">
        <w:rPr>
          <w:rStyle w:val="Char3"/>
          <w:rtl/>
        </w:rPr>
        <w:t>ن</w:t>
      </w:r>
      <w:r w:rsidRPr="00BD5DC8">
        <w:rPr>
          <w:rStyle w:val="Char3"/>
          <w:rFonts w:hint="cs"/>
          <w:rtl/>
        </w:rPr>
        <w:t>َفَّ</w:t>
      </w:r>
      <w:r w:rsidRPr="00BD5DC8">
        <w:rPr>
          <w:rStyle w:val="Char3"/>
          <w:rtl/>
        </w:rPr>
        <w:t>سْ في الإ</w:t>
      </w:r>
      <w:r w:rsidRPr="00BD5DC8">
        <w:rPr>
          <w:rStyle w:val="Char3"/>
          <w:rFonts w:hint="cs"/>
          <w:rtl/>
        </w:rPr>
        <w:t>ِ</w:t>
      </w:r>
      <w:r w:rsidRPr="00BD5DC8">
        <w:rPr>
          <w:rStyle w:val="Char3"/>
          <w:rtl/>
        </w:rPr>
        <w:t>ناءِ، وإذا أ</w:t>
      </w:r>
      <w:r w:rsidRPr="00BD5DC8">
        <w:rPr>
          <w:rStyle w:val="Char3"/>
          <w:rFonts w:hint="cs"/>
          <w:rtl/>
        </w:rPr>
        <w:t>َ</w:t>
      </w:r>
      <w:r w:rsidRPr="00BD5DC8">
        <w:rPr>
          <w:rStyle w:val="Char3"/>
          <w:rtl/>
        </w:rPr>
        <w:t>ت</w:t>
      </w:r>
      <w:r w:rsidRPr="00BD5DC8">
        <w:rPr>
          <w:rStyle w:val="Char3"/>
          <w:rFonts w:hint="cs"/>
          <w:rtl/>
        </w:rPr>
        <w:t>َ</w:t>
      </w:r>
      <w:r w:rsidRPr="00BD5DC8">
        <w:rPr>
          <w:rStyle w:val="Char3"/>
          <w:rtl/>
        </w:rPr>
        <w:t>ى الخ</w:t>
      </w:r>
      <w:r w:rsidRPr="00BD5DC8">
        <w:rPr>
          <w:rStyle w:val="Char3"/>
          <w:rFonts w:hint="cs"/>
          <w:rtl/>
        </w:rPr>
        <w:t>َ</w:t>
      </w:r>
      <w:r w:rsidRPr="00BD5DC8">
        <w:rPr>
          <w:rStyle w:val="Char3"/>
          <w:rtl/>
        </w:rPr>
        <w:t>لاءَ، فلا يَمس</w:t>
      </w:r>
      <w:r w:rsidRPr="00BD5DC8">
        <w:rPr>
          <w:rStyle w:val="Char3"/>
          <w:rFonts w:hint="cs"/>
          <w:rtl/>
        </w:rPr>
        <w:t xml:space="preserve">َّ‌ </w:t>
      </w:r>
      <w:r w:rsidRPr="00BD5DC8">
        <w:rPr>
          <w:rStyle w:val="Char3"/>
          <w:rtl/>
        </w:rPr>
        <w:t>ذكرَه بيمينِه، ولا يتمس</w:t>
      </w:r>
      <w:r w:rsidRPr="00BD5DC8">
        <w:rPr>
          <w:rStyle w:val="Char3"/>
          <w:rFonts w:hint="cs"/>
          <w:rtl/>
        </w:rPr>
        <w:t>َّ</w:t>
      </w:r>
      <w:r w:rsidRPr="00BD5DC8">
        <w:rPr>
          <w:rStyle w:val="Char3"/>
          <w:rtl/>
        </w:rPr>
        <w:t>حْ بيمينِه»</w:t>
      </w:r>
      <w:r w:rsidR="003E0CC1">
        <w:rPr>
          <w:rStyle w:val="Char3"/>
          <w:rtl/>
        </w:rPr>
        <w:t>.</w:t>
      </w:r>
      <w:r w:rsidRPr="00BD5DC8">
        <w:rPr>
          <w:rStyle w:val="Char3"/>
          <w:rtl/>
        </w:rPr>
        <w:t xml:space="preserve"> </w:t>
      </w:r>
      <w:r w:rsidRPr="008A0DE2">
        <w:rPr>
          <w:rStyle w:val="Char1"/>
          <w:rtl/>
        </w:rPr>
        <w:t>متفق عليه</w:t>
      </w:r>
      <w:r w:rsidR="00794BFA" w:rsidRPr="00794BFA">
        <w:rPr>
          <w:rStyle w:val="Char4"/>
          <w:rFonts w:hint="cs"/>
          <w:vertAlign w:val="superscript"/>
          <w:rtl/>
          <w:lang w:bidi="ar-SA"/>
        </w:rPr>
        <w:t>(</w:t>
      </w:r>
      <w:r w:rsidR="00794BFA" w:rsidRPr="00794BFA">
        <w:rPr>
          <w:rStyle w:val="Char4"/>
          <w:vertAlign w:val="superscript"/>
          <w:rtl/>
          <w:lang w:bidi="ar-SA"/>
        </w:rPr>
        <w:footnoteReference w:id="62"/>
      </w:r>
      <w:r w:rsidR="00794BFA" w:rsidRPr="00794BFA">
        <w:rPr>
          <w:rStyle w:val="Char4"/>
          <w:rFonts w:hint="cs"/>
          <w:vertAlign w:val="superscript"/>
          <w:rtl/>
          <w:lang w:bidi="ar-SA"/>
        </w:rPr>
        <w:t>)</w:t>
      </w:r>
      <w:r w:rsidR="00794BFA" w:rsidRPr="001D0787">
        <w:rPr>
          <w:rStyle w:val="Char3"/>
          <w:rFonts w:ascii="Calibri" w:hAnsi="Calibri" w:hint="cs"/>
          <w:rtl/>
          <w:lang w:bidi="fa-IR"/>
        </w:rPr>
        <w:t>.</w:t>
      </w:r>
    </w:p>
    <w:p w:rsidR="00335BB5" w:rsidRPr="00BD5DC8" w:rsidRDefault="00335BB5" w:rsidP="004709A5">
      <w:pPr>
        <w:ind w:firstLine="284"/>
        <w:jc w:val="both"/>
        <w:rPr>
          <w:rStyle w:val="Char4"/>
          <w:rtl/>
        </w:rPr>
      </w:pPr>
      <w:r w:rsidRPr="00BD5DC8">
        <w:rPr>
          <w:rStyle w:val="Char4"/>
          <w:rFonts w:hint="cs"/>
          <w:rtl/>
        </w:rPr>
        <w:t>340- (7) ابو قتاده</w:t>
      </w:r>
      <w:r w:rsidR="001F073B" w:rsidRPr="001F073B">
        <w:rPr>
          <w:rFonts w:ascii="IPT Zar" w:hAnsi="IPT Zar" w:cs="CTraditional Arabic" w:hint="cs"/>
          <w:color w:val="000000"/>
          <w:sz w:val="26"/>
          <w:rtl/>
          <w:lang w:bidi="fa-IR"/>
        </w:rPr>
        <w:t xml:space="preserve"> س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 </w:t>
      </w:r>
      <w:r w:rsidRPr="00BD5DC8">
        <w:rPr>
          <w:rStyle w:val="Char4"/>
          <w:rFonts w:hint="cs"/>
          <w:rtl/>
        </w:rPr>
        <w:t xml:space="preserve">فرمود: «هرگاه </w:t>
      </w:r>
      <w:r w:rsidR="001C559E">
        <w:rPr>
          <w:rStyle w:val="Char4"/>
          <w:rFonts w:hint="cs"/>
          <w:rtl/>
        </w:rPr>
        <w:t>یکی</w:t>
      </w:r>
      <w:r w:rsidRPr="00BD5DC8">
        <w:rPr>
          <w:rStyle w:val="Char4"/>
          <w:rFonts w:hint="cs"/>
          <w:rtl/>
        </w:rPr>
        <w:t xml:space="preserve"> از شما آب م</w:t>
      </w:r>
      <w:r w:rsidR="001C559E">
        <w:rPr>
          <w:rStyle w:val="Char4"/>
          <w:rFonts w:hint="cs"/>
          <w:rtl/>
        </w:rPr>
        <w:t>ی</w:t>
      </w:r>
      <w:r w:rsidRPr="00BD5DC8">
        <w:rPr>
          <w:rStyle w:val="Char4"/>
          <w:rFonts w:hint="cs"/>
          <w:rtl/>
        </w:rPr>
        <w:t>‌خورد، نبا</w:t>
      </w:r>
      <w:r w:rsidR="001C559E">
        <w:rPr>
          <w:rStyle w:val="Char4"/>
          <w:rFonts w:hint="cs"/>
          <w:rtl/>
        </w:rPr>
        <w:t>ی</w:t>
      </w:r>
      <w:r w:rsidRPr="00BD5DC8">
        <w:rPr>
          <w:rStyle w:val="Char4"/>
          <w:rFonts w:hint="cs"/>
          <w:rtl/>
        </w:rPr>
        <w:t>د در ظرف آب،</w:t>
      </w:r>
      <w:r w:rsidR="001C559E">
        <w:rPr>
          <w:rStyle w:val="Char4"/>
          <w:rFonts w:hint="cs"/>
          <w:rtl/>
        </w:rPr>
        <w:t xml:space="preserve"> </w:t>
      </w:r>
      <w:r w:rsidRPr="00BD5DC8">
        <w:rPr>
          <w:rStyle w:val="Char4"/>
          <w:rFonts w:hint="cs"/>
          <w:rtl/>
        </w:rPr>
        <w:t xml:space="preserve">فوت </w:t>
      </w:r>
      <w:r w:rsidR="001C559E">
        <w:rPr>
          <w:rStyle w:val="Char4"/>
          <w:rFonts w:hint="cs"/>
          <w:rtl/>
        </w:rPr>
        <w:t>ک</w:t>
      </w:r>
      <w:r w:rsidRPr="00BD5DC8">
        <w:rPr>
          <w:rStyle w:val="Char4"/>
          <w:rFonts w:hint="cs"/>
          <w:rtl/>
        </w:rPr>
        <w:t>ند، و 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به قضا</w:t>
      </w:r>
      <w:r w:rsidR="001C559E">
        <w:rPr>
          <w:rStyle w:val="Char4"/>
          <w:rFonts w:hint="cs"/>
          <w:rtl/>
        </w:rPr>
        <w:t>ی</w:t>
      </w:r>
      <w:r w:rsidRPr="00BD5DC8">
        <w:rPr>
          <w:rStyle w:val="Char4"/>
          <w:rFonts w:hint="cs"/>
          <w:rtl/>
        </w:rPr>
        <w:t xml:space="preserve"> حاجت م</w:t>
      </w:r>
      <w:r w:rsidR="001C559E">
        <w:rPr>
          <w:rStyle w:val="Char4"/>
          <w:rFonts w:hint="cs"/>
          <w:rtl/>
        </w:rPr>
        <w:t>ی</w:t>
      </w:r>
      <w:r w:rsidRPr="00BD5DC8">
        <w:rPr>
          <w:rStyle w:val="Char4"/>
          <w:rFonts w:hint="cs"/>
          <w:rtl/>
        </w:rPr>
        <w:t>‌نش</w:t>
      </w:r>
      <w:r w:rsidR="001C559E">
        <w:rPr>
          <w:rStyle w:val="Char4"/>
          <w:rFonts w:hint="cs"/>
          <w:rtl/>
        </w:rPr>
        <w:t>ی</w:t>
      </w:r>
      <w:r w:rsidRPr="00BD5DC8">
        <w:rPr>
          <w:rStyle w:val="Char4"/>
          <w:rFonts w:hint="cs"/>
          <w:rtl/>
        </w:rPr>
        <w:t>ند، نبا</w:t>
      </w:r>
      <w:r w:rsidR="001C559E">
        <w:rPr>
          <w:rStyle w:val="Char4"/>
          <w:rFonts w:hint="cs"/>
          <w:rtl/>
        </w:rPr>
        <w:t>ی</w:t>
      </w:r>
      <w:r w:rsidRPr="00BD5DC8">
        <w:rPr>
          <w:rStyle w:val="Char4"/>
          <w:rFonts w:hint="cs"/>
          <w:rtl/>
        </w:rPr>
        <w:t>د با دست راست، آله‌</w:t>
      </w:r>
      <w:r w:rsidR="001C559E">
        <w:rPr>
          <w:rStyle w:val="Char4"/>
          <w:rFonts w:hint="cs"/>
          <w:rtl/>
        </w:rPr>
        <w:t>ی</w:t>
      </w:r>
      <w:r w:rsidRPr="00BD5DC8">
        <w:rPr>
          <w:rStyle w:val="Char4"/>
          <w:rFonts w:hint="cs"/>
          <w:rtl/>
        </w:rPr>
        <w:t xml:space="preserve"> تناسل</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 xml:space="preserve">ش را لمس </w:t>
      </w:r>
      <w:r w:rsidR="001C559E">
        <w:rPr>
          <w:rStyle w:val="Char4"/>
          <w:rFonts w:hint="cs"/>
          <w:rtl/>
        </w:rPr>
        <w:t>ک</w:t>
      </w:r>
      <w:r w:rsidRPr="00BD5DC8">
        <w:rPr>
          <w:rStyle w:val="Char4"/>
          <w:rFonts w:hint="cs"/>
          <w:rtl/>
        </w:rPr>
        <w:t>ند و نبا</w:t>
      </w:r>
      <w:r w:rsidR="001C559E">
        <w:rPr>
          <w:rStyle w:val="Char4"/>
          <w:rFonts w:hint="cs"/>
          <w:rtl/>
        </w:rPr>
        <w:t>ی</w:t>
      </w:r>
      <w:r w:rsidRPr="00BD5DC8">
        <w:rPr>
          <w:rStyle w:val="Char4"/>
          <w:rFonts w:hint="cs"/>
          <w:rtl/>
        </w:rPr>
        <w:t xml:space="preserve">د با دست راست، </w:t>
      </w:r>
      <w:r w:rsidR="008A0DE2">
        <w:rPr>
          <w:rStyle w:val="Char4"/>
          <w:rFonts w:hint="cs"/>
          <w:rtl/>
        </w:rPr>
        <w:t>خودش را تم</w:t>
      </w:r>
      <w:r w:rsidR="001C559E">
        <w:rPr>
          <w:rStyle w:val="Char4"/>
          <w:rFonts w:hint="cs"/>
          <w:rtl/>
        </w:rPr>
        <w:t>ی</w:t>
      </w:r>
      <w:r w:rsidR="008A0DE2">
        <w:rPr>
          <w:rStyle w:val="Char4"/>
          <w:rFonts w:hint="cs"/>
          <w:rtl/>
        </w:rPr>
        <w:t>ز نما</w:t>
      </w:r>
      <w:r w:rsidR="001C559E">
        <w:rPr>
          <w:rStyle w:val="Char4"/>
          <w:rFonts w:hint="cs"/>
          <w:rtl/>
        </w:rPr>
        <w:t>ی</w:t>
      </w:r>
      <w:r w:rsidR="008A0DE2">
        <w:rPr>
          <w:rStyle w:val="Char4"/>
          <w:rFonts w:hint="cs"/>
          <w:rtl/>
        </w:rPr>
        <w:t>د و استنجا زند</w:t>
      </w:r>
      <w:r w:rsidRPr="00BD5DC8">
        <w:rPr>
          <w:rStyle w:val="Char4"/>
          <w:rFonts w:hint="cs"/>
          <w:rtl/>
        </w:rPr>
        <w:t>»</w:t>
      </w:r>
      <w:r w:rsidR="008A0DE2">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335BB5" w:rsidRPr="00BD5DC8" w:rsidRDefault="00335BB5" w:rsidP="00794BFA">
      <w:pPr>
        <w:ind w:firstLine="284"/>
        <w:jc w:val="both"/>
        <w:rPr>
          <w:rStyle w:val="Char3"/>
          <w:rtl/>
          <w:lang w:bidi="fa-IR"/>
        </w:rPr>
      </w:pPr>
      <w:r w:rsidRPr="00BD5DC8">
        <w:rPr>
          <w:rStyle w:val="Char4"/>
          <w:rFonts w:hint="cs"/>
          <w:rtl/>
        </w:rPr>
        <w:t xml:space="preserve"> </w:t>
      </w:r>
      <w:r w:rsidR="00BA7FD8" w:rsidRPr="00BA7FD8">
        <w:rPr>
          <w:rStyle w:val="Char4"/>
          <w:rtl/>
        </w:rPr>
        <w:t>341</w:t>
      </w:r>
      <w:r w:rsidR="00CF164C" w:rsidRPr="00CF164C">
        <w:rPr>
          <w:rStyle w:val="Char3"/>
          <w:rFonts w:cs="IRNazli"/>
          <w:rtl/>
        </w:rPr>
        <w:t xml:space="preserve"> ـ (</w:t>
      </w:r>
      <w:r w:rsidR="00BA7FD8" w:rsidRPr="00BA7FD8">
        <w:rPr>
          <w:rStyle w:val="Char4"/>
          <w:rtl/>
        </w:rPr>
        <w:t>8</w:t>
      </w:r>
      <w:r w:rsidR="00CF164C" w:rsidRPr="00CF164C">
        <w:rPr>
          <w:rStyle w:val="Char3"/>
          <w:rFonts w:cs="IRNazli"/>
          <w:rtl/>
        </w:rPr>
        <w:t>)</w:t>
      </w:r>
      <w:r w:rsidRPr="00BD5DC8">
        <w:rPr>
          <w:rStyle w:val="Char3"/>
          <w:rtl/>
        </w:rPr>
        <w:t xml:space="preserve"> وعن أبي هريرة</w:t>
      </w:r>
      <w:r w:rsidR="003E0CC1">
        <w:rPr>
          <w:rStyle w:val="Char3"/>
          <w:rtl/>
        </w:rPr>
        <w:t>،</w:t>
      </w:r>
      <w:r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Pr="00BD5DC8">
        <w:rPr>
          <w:rStyle w:val="Char3"/>
          <w:rtl/>
        </w:rPr>
        <w:t xml:space="preserve"> «مَنْ توض</w:t>
      </w:r>
      <w:r w:rsidRPr="00BD5DC8">
        <w:rPr>
          <w:rStyle w:val="Char3"/>
          <w:rFonts w:hint="cs"/>
          <w:rtl/>
        </w:rPr>
        <w:t>َّ</w:t>
      </w:r>
      <w:r w:rsidRPr="00BD5DC8">
        <w:rPr>
          <w:rStyle w:val="Char3"/>
          <w:rtl/>
        </w:rPr>
        <w:t>أ فلْيَس</w:t>
      </w:r>
      <w:r w:rsidRPr="00BD5DC8">
        <w:rPr>
          <w:rStyle w:val="Char3"/>
          <w:rFonts w:hint="cs"/>
          <w:rtl/>
        </w:rPr>
        <w:t>ْ</w:t>
      </w:r>
      <w:r w:rsidRPr="00BD5DC8">
        <w:rPr>
          <w:rStyle w:val="Char3"/>
          <w:rtl/>
        </w:rPr>
        <w:t>ت</w:t>
      </w:r>
      <w:r w:rsidRPr="00BD5DC8">
        <w:rPr>
          <w:rStyle w:val="Char3"/>
          <w:rFonts w:hint="cs"/>
          <w:rtl/>
        </w:rPr>
        <w:t>َ</w:t>
      </w:r>
      <w:r w:rsidRPr="00BD5DC8">
        <w:rPr>
          <w:rStyle w:val="Char3"/>
          <w:rtl/>
        </w:rPr>
        <w:t>ن</w:t>
      </w:r>
      <w:r w:rsidRPr="00BD5DC8">
        <w:rPr>
          <w:rStyle w:val="Char3"/>
          <w:rFonts w:hint="cs"/>
          <w:rtl/>
        </w:rPr>
        <w:t>ْ</w:t>
      </w:r>
      <w:r w:rsidRPr="00BD5DC8">
        <w:rPr>
          <w:rStyle w:val="Char3"/>
          <w:rtl/>
        </w:rPr>
        <w:t>ث</w:t>
      </w:r>
      <w:r w:rsidRPr="00BD5DC8">
        <w:rPr>
          <w:rStyle w:val="Char3"/>
          <w:rFonts w:hint="cs"/>
          <w:rtl/>
        </w:rPr>
        <w:t>ِ</w:t>
      </w:r>
      <w:r w:rsidRPr="00BD5DC8">
        <w:rPr>
          <w:rStyle w:val="Char3"/>
          <w:rtl/>
        </w:rPr>
        <w:t>رْ، ومنِ اسْت</w:t>
      </w:r>
      <w:r w:rsidRPr="00BD5DC8">
        <w:rPr>
          <w:rStyle w:val="Char3"/>
          <w:rFonts w:hint="cs"/>
          <w:rtl/>
        </w:rPr>
        <w:t>َ</w:t>
      </w:r>
      <w:r w:rsidRPr="00BD5DC8">
        <w:rPr>
          <w:rStyle w:val="Char3"/>
          <w:rtl/>
        </w:rPr>
        <w:t>ج</w:t>
      </w:r>
      <w:r w:rsidRPr="00BD5DC8">
        <w:rPr>
          <w:rStyle w:val="Char3"/>
          <w:rFonts w:hint="cs"/>
          <w:rtl/>
        </w:rPr>
        <w:t>ْ</w:t>
      </w:r>
      <w:r w:rsidRPr="00BD5DC8">
        <w:rPr>
          <w:rStyle w:val="Char3"/>
          <w:rtl/>
        </w:rPr>
        <w:t>م</w:t>
      </w:r>
      <w:r w:rsidRPr="00BD5DC8">
        <w:rPr>
          <w:rStyle w:val="Char3"/>
          <w:rFonts w:hint="cs"/>
          <w:rtl/>
        </w:rPr>
        <w:t>َ</w:t>
      </w:r>
      <w:r w:rsidRPr="00BD5DC8">
        <w:rPr>
          <w:rStyle w:val="Char3"/>
          <w:rtl/>
        </w:rPr>
        <w:t>رَ فلْيُوت</w:t>
      </w:r>
      <w:r w:rsidRPr="00BD5DC8">
        <w:rPr>
          <w:rStyle w:val="Char3"/>
          <w:rFonts w:hint="cs"/>
          <w:rtl/>
        </w:rPr>
        <w:t>ِ</w:t>
      </w:r>
      <w:r w:rsidRPr="00BD5DC8">
        <w:rPr>
          <w:rStyle w:val="Char3"/>
          <w:rtl/>
        </w:rPr>
        <w:t>رْ»</w:t>
      </w:r>
      <w:r w:rsidR="003E0CC1">
        <w:rPr>
          <w:rStyle w:val="Char3"/>
          <w:rtl/>
        </w:rPr>
        <w:t>.</w:t>
      </w:r>
      <w:r w:rsidRPr="00BD5DC8">
        <w:rPr>
          <w:rStyle w:val="Char3"/>
          <w:rtl/>
        </w:rPr>
        <w:t xml:space="preserve"> </w:t>
      </w:r>
      <w:r w:rsidRPr="008A0DE2">
        <w:rPr>
          <w:rStyle w:val="Char1"/>
          <w:rtl/>
        </w:rPr>
        <w:t>متفق عليه</w:t>
      </w:r>
      <w:r w:rsidR="00794BFA" w:rsidRPr="00794BFA">
        <w:rPr>
          <w:rStyle w:val="Char4"/>
          <w:rFonts w:hint="cs"/>
          <w:vertAlign w:val="superscript"/>
          <w:rtl/>
          <w:lang w:bidi="ar-SA"/>
        </w:rPr>
        <w:t>(</w:t>
      </w:r>
      <w:r w:rsidR="00794BFA" w:rsidRPr="00794BFA">
        <w:rPr>
          <w:rStyle w:val="Char4"/>
          <w:vertAlign w:val="superscript"/>
          <w:rtl/>
          <w:lang w:bidi="ar-SA"/>
        </w:rPr>
        <w:footnoteReference w:id="63"/>
      </w:r>
      <w:r w:rsidR="00794BFA" w:rsidRPr="00794BFA">
        <w:rPr>
          <w:rStyle w:val="Char4"/>
          <w:rFonts w:hint="cs"/>
          <w:vertAlign w:val="superscript"/>
          <w:rtl/>
          <w:lang w:bidi="ar-SA"/>
        </w:rPr>
        <w:t>)</w:t>
      </w:r>
      <w:r w:rsidR="00794BFA">
        <w:rPr>
          <w:rStyle w:val="Char4"/>
          <w:rFonts w:hint="cs"/>
          <w:rtl/>
        </w:rPr>
        <w:t>.</w:t>
      </w:r>
    </w:p>
    <w:p w:rsidR="00335BB5" w:rsidRPr="00BD5DC8" w:rsidRDefault="00335BB5" w:rsidP="004709A5">
      <w:pPr>
        <w:ind w:firstLine="284"/>
        <w:jc w:val="both"/>
        <w:rPr>
          <w:rStyle w:val="Char4"/>
          <w:rtl/>
        </w:rPr>
      </w:pPr>
      <w:r w:rsidRPr="00BD5DC8">
        <w:rPr>
          <w:rStyle w:val="Char4"/>
          <w:rFonts w:hint="cs"/>
          <w:rtl/>
        </w:rPr>
        <w:t>341- (8) 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س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«هر </w:t>
      </w:r>
      <w:r w:rsidR="001C559E">
        <w:rPr>
          <w:rStyle w:val="Char4"/>
          <w:rFonts w:hint="cs"/>
          <w:rtl/>
        </w:rPr>
        <w:t>ک</w:t>
      </w:r>
      <w:r w:rsidRPr="00BD5DC8">
        <w:rPr>
          <w:rStyle w:val="Char4"/>
          <w:rFonts w:hint="cs"/>
          <w:rtl/>
        </w:rPr>
        <w:t>س وضو گ</w:t>
      </w:r>
      <w:r w:rsidR="001C559E">
        <w:rPr>
          <w:rStyle w:val="Char4"/>
          <w:rFonts w:hint="cs"/>
          <w:rtl/>
        </w:rPr>
        <w:t>ی</w:t>
      </w:r>
      <w:r w:rsidRPr="00BD5DC8">
        <w:rPr>
          <w:rStyle w:val="Char4"/>
          <w:rFonts w:hint="cs"/>
          <w:rtl/>
        </w:rPr>
        <w:t>رد، با</w:t>
      </w:r>
      <w:r w:rsidR="001C559E">
        <w:rPr>
          <w:rStyle w:val="Char4"/>
          <w:rFonts w:hint="cs"/>
          <w:rtl/>
        </w:rPr>
        <w:t>ی</w:t>
      </w:r>
      <w:r w:rsidRPr="00BD5DC8">
        <w:rPr>
          <w:rStyle w:val="Char4"/>
          <w:rFonts w:hint="cs"/>
          <w:rtl/>
        </w:rPr>
        <w:t>د 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را خوب تم</w:t>
      </w:r>
      <w:r w:rsidR="001C559E">
        <w:rPr>
          <w:rStyle w:val="Char4"/>
          <w:rFonts w:hint="cs"/>
          <w:rtl/>
        </w:rPr>
        <w:t>ی</w:t>
      </w:r>
      <w:r w:rsidRPr="00BD5DC8">
        <w:rPr>
          <w:rStyle w:val="Char4"/>
          <w:rFonts w:hint="cs"/>
          <w:rtl/>
        </w:rPr>
        <w:t xml:space="preserve">ز </w:t>
      </w:r>
      <w:r w:rsidR="001C559E">
        <w:rPr>
          <w:rStyle w:val="Char4"/>
          <w:rFonts w:hint="cs"/>
          <w:rtl/>
        </w:rPr>
        <w:t>ک</w:t>
      </w:r>
      <w:r w:rsidRPr="00BD5DC8">
        <w:rPr>
          <w:rStyle w:val="Char4"/>
          <w:rFonts w:hint="cs"/>
          <w:rtl/>
        </w:rPr>
        <w:t>ند و بشو</w:t>
      </w:r>
      <w:r w:rsidR="001C559E">
        <w:rPr>
          <w:rStyle w:val="Char4"/>
          <w:rFonts w:hint="cs"/>
          <w:rtl/>
        </w:rPr>
        <w:t>ی</w:t>
      </w:r>
      <w:r w:rsidRPr="00BD5DC8">
        <w:rPr>
          <w:rStyle w:val="Char4"/>
          <w:rFonts w:hint="cs"/>
          <w:rtl/>
        </w:rPr>
        <w:t>د و</w:t>
      </w:r>
      <w:r w:rsidR="00AA4D64">
        <w:rPr>
          <w:rStyle w:val="Char4"/>
          <w:rFonts w:hint="cs"/>
          <w:rtl/>
        </w:rPr>
        <w:t xml:space="preserve"> هرکس </w:t>
      </w:r>
      <w:r w:rsidR="001C559E">
        <w:rPr>
          <w:rStyle w:val="Char4"/>
          <w:rFonts w:hint="cs"/>
          <w:rtl/>
        </w:rPr>
        <w:t>ک</w:t>
      </w:r>
      <w:r w:rsidRPr="00BD5DC8">
        <w:rPr>
          <w:rStyle w:val="Char4"/>
          <w:rFonts w:hint="cs"/>
          <w:rtl/>
        </w:rPr>
        <w:t>ه با سنگ، مخرج خود را پا</w:t>
      </w:r>
      <w:r w:rsidR="001C559E">
        <w:rPr>
          <w:rStyle w:val="Char4"/>
          <w:rFonts w:hint="cs"/>
          <w:rtl/>
        </w:rPr>
        <w:t>ک</w:t>
      </w:r>
      <w:r w:rsidRPr="00BD5DC8">
        <w:rPr>
          <w:rStyle w:val="Char4"/>
          <w:rFonts w:hint="cs"/>
          <w:rtl/>
        </w:rPr>
        <w:t xml:space="preserve">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 با</w:t>
      </w:r>
      <w:r w:rsidR="001C559E">
        <w:rPr>
          <w:rStyle w:val="Char4"/>
          <w:rFonts w:hint="cs"/>
          <w:rtl/>
        </w:rPr>
        <w:t>ی</w:t>
      </w:r>
      <w:r w:rsidRPr="00BD5DC8">
        <w:rPr>
          <w:rStyle w:val="Char4"/>
          <w:rFonts w:hint="cs"/>
          <w:rtl/>
        </w:rPr>
        <w:t>د سنگ‌ها</w:t>
      </w:r>
      <w:r w:rsidR="001C559E">
        <w:rPr>
          <w:rStyle w:val="Char4"/>
          <w:rFonts w:hint="cs"/>
          <w:rtl/>
        </w:rPr>
        <w:t>ی</w:t>
      </w:r>
      <w:r w:rsidRPr="00BD5DC8">
        <w:rPr>
          <w:rStyle w:val="Char4"/>
          <w:rFonts w:hint="cs"/>
          <w:rtl/>
        </w:rPr>
        <w:t xml:space="preserve"> مورد استفاده‌اش طاق باشد، نه جفت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w:t>
      </w:r>
      <w:r w:rsidR="001C559E">
        <w:rPr>
          <w:rStyle w:val="Char4"/>
          <w:rFonts w:hint="cs"/>
          <w:rtl/>
        </w:rPr>
        <w:t>یک</w:t>
      </w:r>
      <w:r w:rsidRPr="00BD5DC8">
        <w:rPr>
          <w:rStyle w:val="Char4"/>
          <w:rFonts w:hint="cs"/>
          <w:rtl/>
        </w:rPr>
        <w:t xml:space="preserve"> </w:t>
      </w:r>
      <w:r w:rsidR="001C559E">
        <w:rPr>
          <w:rStyle w:val="Char4"/>
          <w:rFonts w:hint="cs"/>
          <w:rtl/>
        </w:rPr>
        <w:t>ی</w:t>
      </w:r>
      <w:r w:rsidRPr="00BD5DC8">
        <w:rPr>
          <w:rStyle w:val="Char4"/>
          <w:rFonts w:hint="cs"/>
          <w:rtl/>
        </w:rPr>
        <w:t xml:space="preserve">ا سه </w:t>
      </w:r>
      <w:r w:rsidR="001C559E">
        <w:rPr>
          <w:rStyle w:val="Char4"/>
          <w:rFonts w:hint="cs"/>
          <w:rtl/>
        </w:rPr>
        <w:t>ی</w:t>
      </w:r>
      <w:r w:rsidRPr="00BD5DC8">
        <w:rPr>
          <w:rStyle w:val="Char4"/>
          <w:rFonts w:hint="cs"/>
          <w:rtl/>
        </w:rPr>
        <w:t xml:space="preserve">ا پنج </w:t>
      </w:r>
      <w:r w:rsidR="001C559E">
        <w:rPr>
          <w:rStyle w:val="Char4"/>
          <w:rFonts w:hint="cs"/>
          <w:rtl/>
        </w:rPr>
        <w:t>ی</w:t>
      </w:r>
      <w:r w:rsidRPr="00BD5DC8">
        <w:rPr>
          <w:rStyle w:val="Char4"/>
          <w:rFonts w:hint="cs"/>
          <w:rtl/>
        </w:rPr>
        <w:t>ا هفت</w:t>
      </w:r>
      <w:r w:rsidR="003E0CC1">
        <w:rPr>
          <w:rStyle w:val="Char4"/>
          <w:rFonts w:hint="cs"/>
          <w:rtl/>
        </w:rPr>
        <w:t>.</w:t>
      </w:r>
      <w:r w:rsidRPr="00BD5DC8">
        <w:rPr>
          <w:rStyle w:val="Char4"/>
          <w:rFonts w:hint="cs"/>
          <w:rtl/>
        </w:rPr>
        <w:t>.. سنگ)</w:t>
      </w:r>
      <w:r w:rsidR="008A0DE2">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335BB5" w:rsidRPr="00BD5DC8" w:rsidRDefault="00335BB5" w:rsidP="004709A5">
      <w:pPr>
        <w:ind w:firstLine="284"/>
        <w:jc w:val="both"/>
        <w:rPr>
          <w:rStyle w:val="Char4"/>
          <w:rtl/>
        </w:rPr>
      </w:pPr>
      <w:r w:rsidRPr="00BD5DC8">
        <w:rPr>
          <w:rStyle w:val="Char3"/>
          <w:rFonts w:hint="cs"/>
          <w:rtl/>
        </w:rPr>
        <w:t>«</w:t>
      </w:r>
      <w:r w:rsidRPr="008A0DE2">
        <w:rPr>
          <w:rStyle w:val="Char1"/>
          <w:rFonts w:hint="cs"/>
          <w:rtl/>
        </w:rPr>
        <w:t>فليستنثر</w:t>
      </w:r>
      <w:r w:rsidRPr="00BD5DC8">
        <w:rPr>
          <w:rStyle w:val="Char3"/>
          <w:rFonts w:hint="cs"/>
          <w:rtl/>
        </w:rPr>
        <w:t>»:</w:t>
      </w:r>
      <w:r w:rsidRPr="00BD5DC8">
        <w:rPr>
          <w:rStyle w:val="Char4"/>
          <w:rFonts w:hint="cs"/>
          <w:rtl/>
        </w:rPr>
        <w:t xml:space="preserve"> از ماده «استنثار» به معنا</w:t>
      </w:r>
      <w:r w:rsidR="001C559E">
        <w:rPr>
          <w:rStyle w:val="Char4"/>
          <w:rFonts w:hint="cs"/>
          <w:rtl/>
        </w:rPr>
        <w:t>ی</w:t>
      </w:r>
      <w:r w:rsidRPr="00BD5DC8">
        <w:rPr>
          <w:rStyle w:val="Char4"/>
          <w:rFonts w:hint="cs"/>
          <w:rtl/>
        </w:rPr>
        <w:t xml:space="preserve"> 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را تم</w:t>
      </w:r>
      <w:r w:rsidR="001C559E">
        <w:rPr>
          <w:rStyle w:val="Char4"/>
          <w:rFonts w:hint="cs"/>
          <w:rtl/>
        </w:rPr>
        <w:t>ی</w:t>
      </w:r>
      <w:r w:rsidRPr="00BD5DC8">
        <w:rPr>
          <w:rStyle w:val="Char4"/>
          <w:rFonts w:hint="cs"/>
          <w:rtl/>
        </w:rPr>
        <w:t xml:space="preserve">ز نمودن است. </w:t>
      </w:r>
    </w:p>
    <w:p w:rsidR="004709A5" w:rsidRDefault="008A0DE2" w:rsidP="004709A5">
      <w:pPr>
        <w:ind w:firstLine="284"/>
        <w:jc w:val="both"/>
        <w:rPr>
          <w:rStyle w:val="Char4"/>
          <w:rtl/>
        </w:rPr>
      </w:pPr>
      <w:r>
        <w:rPr>
          <w:rStyle w:val="Char3"/>
          <w:rFonts w:hint="cs"/>
          <w:rtl/>
        </w:rPr>
        <w:t>«</w:t>
      </w:r>
      <w:r w:rsidR="00335BB5" w:rsidRPr="008A0DE2">
        <w:rPr>
          <w:rStyle w:val="Char1"/>
          <w:rFonts w:hint="cs"/>
          <w:rtl/>
        </w:rPr>
        <w:t>اِستَجمَر</w:t>
      </w:r>
      <w:r w:rsidR="00335BB5" w:rsidRPr="00BD5DC8">
        <w:rPr>
          <w:rStyle w:val="Char3"/>
          <w:rFonts w:hint="cs"/>
          <w:rtl/>
        </w:rPr>
        <w:t>»:</w:t>
      </w:r>
      <w:r w:rsidR="00335BB5" w:rsidRPr="00BD5DC8">
        <w:rPr>
          <w:rStyle w:val="Char4"/>
          <w:rFonts w:hint="cs"/>
          <w:rtl/>
        </w:rPr>
        <w:t xml:space="preserve"> استفاده از سنگر</w:t>
      </w:r>
      <w:r w:rsidR="001C559E">
        <w:rPr>
          <w:rStyle w:val="Char4"/>
          <w:rFonts w:hint="cs"/>
          <w:rtl/>
        </w:rPr>
        <w:t>ی</w:t>
      </w:r>
      <w:r w:rsidR="00335BB5" w:rsidRPr="00BD5DC8">
        <w:rPr>
          <w:rStyle w:val="Char4"/>
          <w:rFonts w:hint="cs"/>
          <w:rtl/>
        </w:rPr>
        <w:t>زه‌ها (در نبود آب) برا</w:t>
      </w:r>
      <w:r w:rsidR="001C559E">
        <w:rPr>
          <w:rStyle w:val="Char4"/>
          <w:rFonts w:hint="cs"/>
          <w:rtl/>
        </w:rPr>
        <w:t>ی</w:t>
      </w:r>
      <w:r w:rsidR="00335BB5" w:rsidRPr="00BD5DC8">
        <w:rPr>
          <w:rStyle w:val="Char4"/>
          <w:rFonts w:hint="cs"/>
          <w:rtl/>
        </w:rPr>
        <w:t xml:space="preserve"> تم</w:t>
      </w:r>
      <w:r w:rsidR="001C559E">
        <w:rPr>
          <w:rStyle w:val="Char4"/>
          <w:rFonts w:hint="cs"/>
          <w:rtl/>
        </w:rPr>
        <w:t>ی</w:t>
      </w:r>
      <w:r w:rsidR="00335BB5" w:rsidRPr="00BD5DC8">
        <w:rPr>
          <w:rStyle w:val="Char4"/>
          <w:rFonts w:hint="cs"/>
          <w:rtl/>
        </w:rPr>
        <w:t>ز نمودن</w:t>
      </w:r>
      <w:r w:rsidR="001C559E">
        <w:rPr>
          <w:rStyle w:val="Char4"/>
          <w:rFonts w:hint="cs"/>
          <w:rtl/>
        </w:rPr>
        <w:t xml:space="preserve"> </w:t>
      </w:r>
      <w:r w:rsidR="00335BB5" w:rsidRPr="00BD5DC8">
        <w:rPr>
          <w:rStyle w:val="Char4"/>
          <w:rFonts w:hint="cs"/>
          <w:rtl/>
        </w:rPr>
        <w:t>مخرج.</w:t>
      </w:r>
    </w:p>
    <w:p w:rsidR="00335BB5" w:rsidRPr="00BD5DC8" w:rsidRDefault="00335BB5" w:rsidP="00794BFA">
      <w:pPr>
        <w:autoSpaceDE w:val="0"/>
        <w:autoSpaceDN w:val="0"/>
        <w:adjustRightInd w:val="0"/>
        <w:ind w:firstLine="227"/>
        <w:jc w:val="lowKashida"/>
        <w:rPr>
          <w:rStyle w:val="Char3"/>
          <w:rtl/>
          <w:lang w:bidi="fa-IR"/>
        </w:rPr>
      </w:pPr>
      <w:r w:rsidRPr="00BD5DC8">
        <w:rPr>
          <w:rStyle w:val="Char3"/>
          <w:rFonts w:hint="cs"/>
          <w:rtl/>
        </w:rPr>
        <w:t xml:space="preserve"> </w:t>
      </w:r>
      <w:r w:rsidR="00BA7FD8" w:rsidRPr="00BA7FD8">
        <w:rPr>
          <w:rStyle w:val="Char4"/>
          <w:rtl/>
        </w:rPr>
        <w:t>342</w:t>
      </w:r>
      <w:r w:rsidR="00CF164C" w:rsidRPr="00CF164C">
        <w:rPr>
          <w:rStyle w:val="Char3"/>
          <w:rFonts w:cs="IRNazli"/>
          <w:rtl/>
        </w:rPr>
        <w:t xml:space="preserve"> ـ (</w:t>
      </w:r>
      <w:r w:rsidR="00BA7FD8" w:rsidRPr="00BA7FD8">
        <w:rPr>
          <w:rStyle w:val="Char4"/>
          <w:rtl/>
        </w:rPr>
        <w:t>9</w:t>
      </w:r>
      <w:r w:rsidR="00CF164C" w:rsidRPr="00CF164C">
        <w:rPr>
          <w:rStyle w:val="Char3"/>
          <w:rFonts w:cs="IRNazli"/>
          <w:rtl/>
        </w:rPr>
        <w:t>)</w:t>
      </w:r>
      <w:r w:rsidRPr="00BD5DC8">
        <w:rPr>
          <w:rStyle w:val="Char3"/>
          <w:rtl/>
        </w:rPr>
        <w:t xml:space="preserve"> وعن أنسٍ</w:t>
      </w:r>
      <w:r w:rsidR="003E0CC1">
        <w:rPr>
          <w:rStyle w:val="Char3"/>
          <w:rtl/>
        </w:rPr>
        <w:t>،</w:t>
      </w:r>
      <w:r w:rsidRPr="00BD5DC8">
        <w:rPr>
          <w:rStyle w:val="Char3"/>
          <w:rtl/>
        </w:rPr>
        <w:t xml:space="preserve"> قال: كانَ رسولُ الله </w:t>
      </w:r>
      <w:r w:rsidR="00992C10" w:rsidRPr="00992C10">
        <w:rPr>
          <w:rStyle w:val="Char3"/>
          <w:rFonts w:cs="CTraditional Arabic"/>
          <w:szCs w:val="28"/>
          <w:rtl/>
        </w:rPr>
        <w:t>ج</w:t>
      </w:r>
      <w:r w:rsidRPr="00BD5DC8">
        <w:rPr>
          <w:rStyle w:val="Char3"/>
          <w:rtl/>
        </w:rPr>
        <w:t xml:space="preserve"> يَدْخلُ الخلاءَ، فأحمِلُ أنا وغُلامٌ إداوَةً من ماءٍ وعَنَزَةً يَسْتَنْجِي بالماءِ»</w:t>
      </w:r>
      <w:r w:rsidR="003E0CC1">
        <w:rPr>
          <w:rStyle w:val="Char3"/>
          <w:rtl/>
        </w:rPr>
        <w:t>.</w:t>
      </w:r>
      <w:r w:rsidRPr="00BD5DC8">
        <w:rPr>
          <w:rStyle w:val="Char3"/>
          <w:rtl/>
        </w:rPr>
        <w:t xml:space="preserve"> </w:t>
      </w:r>
      <w:r w:rsidRPr="008A0DE2">
        <w:rPr>
          <w:rStyle w:val="Char1"/>
          <w:rtl/>
        </w:rPr>
        <w:t>متفق عليه</w:t>
      </w:r>
      <w:r w:rsidR="00794BFA" w:rsidRPr="00794BFA">
        <w:rPr>
          <w:rStyle w:val="Char4"/>
          <w:rFonts w:hint="cs"/>
          <w:vertAlign w:val="superscript"/>
          <w:rtl/>
          <w:lang w:bidi="ar-SA"/>
        </w:rPr>
        <w:t>(</w:t>
      </w:r>
      <w:r w:rsidR="00794BFA" w:rsidRPr="00794BFA">
        <w:rPr>
          <w:rStyle w:val="Char4"/>
          <w:vertAlign w:val="superscript"/>
          <w:rtl/>
          <w:lang w:bidi="ar-SA"/>
        </w:rPr>
        <w:footnoteReference w:id="64"/>
      </w:r>
      <w:r w:rsidR="00794BFA" w:rsidRPr="00794BFA">
        <w:rPr>
          <w:rStyle w:val="Char4"/>
          <w:rFonts w:hint="cs"/>
          <w:vertAlign w:val="superscript"/>
          <w:rtl/>
          <w:lang w:bidi="ar-SA"/>
        </w:rPr>
        <w:t>)</w:t>
      </w:r>
      <w:r w:rsidR="00794BFA">
        <w:rPr>
          <w:rStyle w:val="Char4"/>
          <w:rFonts w:hint="cs"/>
          <w:rtl/>
        </w:rPr>
        <w:t>.</w:t>
      </w:r>
    </w:p>
    <w:p w:rsidR="00335BB5" w:rsidRPr="00BD5DC8" w:rsidRDefault="00335BB5" w:rsidP="004709A5">
      <w:pPr>
        <w:ind w:firstLine="284"/>
        <w:jc w:val="both"/>
        <w:rPr>
          <w:rStyle w:val="Char4"/>
          <w:rtl/>
        </w:rPr>
      </w:pPr>
      <w:r w:rsidRPr="00BD5DC8">
        <w:rPr>
          <w:rStyle w:val="Char4"/>
          <w:rFonts w:hint="cs"/>
          <w:rtl/>
        </w:rPr>
        <w:t>342- (9) انس</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عادت داشت </w:t>
      </w:r>
      <w:r w:rsidR="001C559E">
        <w:rPr>
          <w:rStyle w:val="Char4"/>
          <w:rFonts w:hint="cs"/>
          <w:rtl/>
        </w:rPr>
        <w:t>ک</w:t>
      </w:r>
      <w:r w:rsidRPr="00BD5DC8">
        <w:rPr>
          <w:rStyle w:val="Char4"/>
          <w:rFonts w:hint="cs"/>
          <w:rtl/>
        </w:rPr>
        <w:t>ه برا</w:t>
      </w:r>
      <w:r w:rsidR="001C559E">
        <w:rPr>
          <w:rStyle w:val="Char4"/>
          <w:rFonts w:hint="cs"/>
          <w:rtl/>
        </w:rPr>
        <w:t>ی</w:t>
      </w:r>
      <w:r w:rsidRPr="00BD5DC8">
        <w:rPr>
          <w:rStyle w:val="Char4"/>
          <w:rFonts w:hint="cs"/>
          <w:rtl/>
        </w:rPr>
        <w:t xml:space="preserve"> قضا</w:t>
      </w:r>
      <w:r w:rsidR="001C559E">
        <w:rPr>
          <w:rStyle w:val="Char4"/>
          <w:rFonts w:hint="cs"/>
          <w:rtl/>
        </w:rPr>
        <w:t>ی</w:t>
      </w:r>
      <w:r w:rsidRPr="00BD5DC8">
        <w:rPr>
          <w:rStyle w:val="Char4"/>
          <w:rFonts w:hint="cs"/>
          <w:rtl/>
        </w:rPr>
        <w:t xml:space="preserve"> حاجت، به فضا</w:t>
      </w:r>
      <w:r w:rsidR="001C559E">
        <w:rPr>
          <w:rStyle w:val="Char4"/>
          <w:rFonts w:hint="cs"/>
          <w:rtl/>
        </w:rPr>
        <w:t>ی</w:t>
      </w:r>
      <w:r w:rsidRPr="00BD5DC8">
        <w:rPr>
          <w:rStyle w:val="Char4"/>
          <w:rFonts w:hint="cs"/>
          <w:rtl/>
        </w:rPr>
        <w:t xml:space="preserve"> باز م</w:t>
      </w:r>
      <w:r w:rsidR="001C559E">
        <w:rPr>
          <w:rStyle w:val="Char4"/>
          <w:rFonts w:hint="cs"/>
          <w:rtl/>
        </w:rPr>
        <w:t>ی</w:t>
      </w:r>
      <w:r w:rsidRPr="00BD5DC8">
        <w:rPr>
          <w:rStyle w:val="Char4"/>
          <w:rFonts w:hint="cs"/>
          <w:rtl/>
        </w:rPr>
        <w:t xml:space="preserve">‌رفت و من همراه با </w:t>
      </w:r>
      <w:r w:rsidR="001C559E">
        <w:rPr>
          <w:rStyle w:val="Char4"/>
          <w:rFonts w:hint="cs"/>
          <w:rtl/>
        </w:rPr>
        <w:t>یک</w:t>
      </w:r>
      <w:r w:rsidRPr="00BD5DC8">
        <w:rPr>
          <w:rStyle w:val="Char4"/>
          <w:rFonts w:hint="cs"/>
          <w:rtl/>
        </w:rPr>
        <w:t xml:space="preserve"> غلام، ظرف</w:t>
      </w:r>
      <w:r w:rsidR="001C559E">
        <w:rPr>
          <w:rStyle w:val="Char4"/>
          <w:rFonts w:hint="cs"/>
          <w:rtl/>
        </w:rPr>
        <w:t>ی</w:t>
      </w:r>
      <w:r w:rsidRPr="00BD5DC8">
        <w:rPr>
          <w:rStyle w:val="Char4"/>
          <w:rFonts w:hint="cs"/>
          <w:rtl/>
        </w:rPr>
        <w:t xml:space="preserve"> پر از آب را</w:t>
      </w:r>
      <w:r w:rsidR="001C559E">
        <w:rPr>
          <w:rStyle w:val="Char4"/>
          <w:rFonts w:hint="cs"/>
          <w:rtl/>
        </w:rPr>
        <w:t xml:space="preserve"> </w:t>
      </w:r>
      <w:r w:rsidRPr="00BD5DC8">
        <w:rPr>
          <w:rStyle w:val="Char4"/>
          <w:rFonts w:hint="cs"/>
          <w:rtl/>
        </w:rPr>
        <w:t>با چوبدست</w:t>
      </w:r>
      <w:r w:rsidR="001C559E">
        <w:rPr>
          <w:rStyle w:val="Char4"/>
          <w:rFonts w:hint="cs"/>
          <w:rtl/>
        </w:rPr>
        <w:t>ی</w:t>
      </w:r>
      <w:r w:rsidRPr="00BD5DC8">
        <w:rPr>
          <w:rStyle w:val="Char4"/>
          <w:rFonts w:hint="cs"/>
          <w:rtl/>
        </w:rPr>
        <w:t xml:space="preserve"> درازتر از عصا و </w:t>
      </w:r>
      <w:r w:rsidR="001C559E">
        <w:rPr>
          <w:rStyle w:val="Char4"/>
          <w:rFonts w:hint="cs"/>
          <w:rtl/>
        </w:rPr>
        <w:t>ک</w:t>
      </w:r>
      <w:r w:rsidRPr="00BD5DC8">
        <w:rPr>
          <w:rStyle w:val="Char4"/>
          <w:rFonts w:hint="cs"/>
          <w:rtl/>
        </w:rPr>
        <w:t>وتاه‌تر از ن</w:t>
      </w:r>
      <w:r w:rsidR="001C559E">
        <w:rPr>
          <w:rStyle w:val="Char4"/>
          <w:rFonts w:hint="cs"/>
          <w:rtl/>
        </w:rPr>
        <w:t>ی</w:t>
      </w:r>
      <w:r w:rsidRPr="00BD5DC8">
        <w:rPr>
          <w:rStyle w:val="Char4"/>
          <w:rFonts w:hint="cs"/>
          <w:rtl/>
        </w:rPr>
        <w:t xml:space="preserve">زه </w:t>
      </w:r>
      <w:r w:rsidR="001C559E">
        <w:rPr>
          <w:rStyle w:val="Char4"/>
          <w:rFonts w:hint="cs"/>
          <w:rtl/>
        </w:rPr>
        <w:t>ک</w:t>
      </w:r>
      <w:r w:rsidRPr="00BD5DC8">
        <w:rPr>
          <w:rStyle w:val="Char4"/>
          <w:rFonts w:hint="cs"/>
          <w:rtl/>
        </w:rPr>
        <w:t>ه در انتها</w:t>
      </w:r>
      <w:r w:rsidR="001C559E">
        <w:rPr>
          <w:rStyle w:val="Char4"/>
          <w:rFonts w:hint="cs"/>
          <w:rtl/>
        </w:rPr>
        <w:t>ی</w:t>
      </w:r>
      <w:r w:rsidRPr="00BD5DC8">
        <w:rPr>
          <w:rStyle w:val="Char4"/>
          <w:rFonts w:hint="cs"/>
          <w:rtl/>
        </w:rPr>
        <w:t xml:space="preserve"> آن آهن بود (و</w:t>
      </w:r>
      <w:r w:rsidR="001C559E">
        <w:rPr>
          <w:rStyle w:val="Char4"/>
          <w:rFonts w:hint="cs"/>
          <w:rtl/>
        </w:rPr>
        <w:t xml:space="preserve"> </w:t>
      </w:r>
      <w:r w:rsidRPr="00BD5DC8">
        <w:rPr>
          <w:rStyle w:val="Char4"/>
          <w:rFonts w:hint="cs"/>
          <w:rtl/>
        </w:rPr>
        <w:t>پ</w:t>
      </w:r>
      <w:r w:rsidR="001C559E">
        <w:rPr>
          <w:rStyle w:val="Char4"/>
          <w:rFonts w:hint="cs"/>
          <w:rtl/>
        </w:rPr>
        <w:t>ی</w:t>
      </w:r>
      <w:r w:rsidRPr="00BD5DC8">
        <w:rPr>
          <w:rStyle w:val="Char4"/>
          <w:rFonts w:hint="cs"/>
          <w:rtl/>
        </w:rPr>
        <w:t>امبر</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از آن به عنوان ستره‌‌</w:t>
      </w:r>
      <w:r w:rsidR="001C559E">
        <w:rPr>
          <w:rStyle w:val="Char4"/>
          <w:rFonts w:hint="cs"/>
          <w:rtl/>
        </w:rPr>
        <w:t>ی</w:t>
      </w:r>
      <w:r w:rsidRPr="00BD5DC8">
        <w:rPr>
          <w:rStyle w:val="Char4"/>
          <w:rFonts w:hint="cs"/>
          <w:rtl/>
        </w:rPr>
        <w:t xml:space="preserve"> نماز استفاده م</w:t>
      </w:r>
      <w:r w:rsidR="001C559E">
        <w:rPr>
          <w:rStyle w:val="Char4"/>
          <w:rFonts w:hint="cs"/>
          <w:rtl/>
        </w:rPr>
        <w:t>ی</w:t>
      </w:r>
      <w:r w:rsidRPr="00BD5DC8">
        <w:rPr>
          <w:rStyle w:val="Char4"/>
          <w:rFonts w:hint="cs"/>
          <w:rtl/>
        </w:rPr>
        <w:t>‌نمود</w:t>
      </w:r>
      <w:r w:rsidR="001F073B">
        <w:rPr>
          <w:rStyle w:val="Char4"/>
          <w:rFonts w:hint="cs"/>
          <w:rtl/>
        </w:rPr>
        <w:t>).</w:t>
      </w:r>
      <w:r w:rsidRPr="00BD5DC8">
        <w:rPr>
          <w:rStyle w:val="Char4"/>
          <w:rFonts w:hint="cs"/>
          <w:rtl/>
        </w:rPr>
        <w:t xml:space="preserve"> برا</w:t>
      </w:r>
      <w:r w:rsidR="001C559E">
        <w:rPr>
          <w:rStyle w:val="Char4"/>
          <w:rFonts w:hint="cs"/>
          <w:rtl/>
        </w:rPr>
        <w:t>ی</w:t>
      </w:r>
      <w:r w:rsidRPr="00BD5DC8">
        <w:rPr>
          <w:rStyle w:val="Char4"/>
          <w:rFonts w:hint="cs"/>
          <w:rtl/>
        </w:rPr>
        <w:t>ش م</w:t>
      </w:r>
      <w:r w:rsidR="001C559E">
        <w:rPr>
          <w:rStyle w:val="Char4"/>
          <w:rFonts w:hint="cs"/>
          <w:rtl/>
        </w:rPr>
        <w:t>ی</w:t>
      </w:r>
      <w:r w:rsidRPr="00BD5DC8">
        <w:rPr>
          <w:rStyle w:val="Char4"/>
          <w:rFonts w:hint="cs"/>
          <w:rtl/>
        </w:rPr>
        <w:t>‌برد</w:t>
      </w:r>
      <w:r w:rsidR="001C559E">
        <w:rPr>
          <w:rStyle w:val="Char4"/>
          <w:rFonts w:hint="cs"/>
          <w:rtl/>
        </w:rPr>
        <w:t>ی</w:t>
      </w:r>
      <w:r w:rsidRPr="00BD5DC8">
        <w:rPr>
          <w:rStyle w:val="Char4"/>
          <w:rFonts w:hint="cs"/>
          <w:rtl/>
        </w:rPr>
        <w:t>م. و ا</w:t>
      </w:r>
      <w:r w:rsidR="001C559E">
        <w:rPr>
          <w:rStyle w:val="Char4"/>
          <w:rFonts w:hint="cs"/>
          <w:rtl/>
        </w:rPr>
        <w:t>ی</w:t>
      </w:r>
      <w:r w:rsidRPr="00BD5DC8">
        <w:rPr>
          <w:rStyle w:val="Char4"/>
          <w:rFonts w:hint="cs"/>
          <w:rtl/>
        </w:rPr>
        <w:t>شان ن</w:t>
      </w:r>
      <w:r w:rsidR="001C559E">
        <w:rPr>
          <w:rStyle w:val="Char4"/>
          <w:rFonts w:hint="cs"/>
          <w:rtl/>
        </w:rPr>
        <w:t>ی</w:t>
      </w:r>
      <w:r w:rsidRPr="00BD5DC8">
        <w:rPr>
          <w:rStyle w:val="Char4"/>
          <w:rFonts w:hint="cs"/>
          <w:rtl/>
        </w:rPr>
        <w:t>ز با آب، استنجاء و طهارت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ردند.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8A0DE2" w:rsidRDefault="008A0DE2" w:rsidP="00BD5DC8">
      <w:pPr>
        <w:pStyle w:val="a1"/>
        <w:rPr>
          <w:rtl/>
        </w:rPr>
        <w:sectPr w:rsidR="008A0DE2" w:rsidSect="00C14F87">
          <w:headerReference w:type="default" r:id="rId23"/>
          <w:footnotePr>
            <w:numRestart w:val="eachPage"/>
          </w:footnotePr>
          <w:pgSz w:w="9356" w:h="13608" w:code="9"/>
          <w:pgMar w:top="567" w:right="1134" w:bottom="851" w:left="1134" w:header="454" w:footer="0" w:gutter="0"/>
          <w:cols w:space="708"/>
          <w:titlePg/>
          <w:bidi/>
          <w:rtlGutter/>
          <w:docGrid w:linePitch="381"/>
        </w:sectPr>
      </w:pPr>
    </w:p>
    <w:p w:rsidR="004709A5" w:rsidRDefault="00335BB5" w:rsidP="00BD5DC8">
      <w:pPr>
        <w:pStyle w:val="a1"/>
        <w:rPr>
          <w:rtl/>
        </w:rPr>
      </w:pPr>
      <w:bookmarkStart w:id="16" w:name="_Toc447280211"/>
      <w:r w:rsidRPr="00880785">
        <w:rPr>
          <w:rtl/>
        </w:rPr>
        <w:t>فصل</w:t>
      </w:r>
      <w:r w:rsidRPr="00880785">
        <w:rPr>
          <w:rFonts w:hint="cs"/>
          <w:rtl/>
        </w:rPr>
        <w:t xml:space="preserve"> دوم</w:t>
      </w:r>
      <w:bookmarkEnd w:id="16"/>
    </w:p>
    <w:p w:rsidR="00335BB5" w:rsidRPr="00BD5DC8" w:rsidRDefault="00BA7FD8" w:rsidP="00794BFA">
      <w:pPr>
        <w:autoSpaceDE w:val="0"/>
        <w:autoSpaceDN w:val="0"/>
        <w:adjustRightInd w:val="0"/>
        <w:ind w:firstLine="227"/>
        <w:jc w:val="lowKashida"/>
        <w:rPr>
          <w:rStyle w:val="Char3"/>
          <w:rtl/>
        </w:rPr>
      </w:pPr>
      <w:r w:rsidRPr="00BA7FD8">
        <w:rPr>
          <w:rStyle w:val="Char4"/>
          <w:rtl/>
        </w:rPr>
        <w:t>343</w:t>
      </w:r>
      <w:r w:rsidR="00CF164C" w:rsidRPr="00CF164C">
        <w:rPr>
          <w:rStyle w:val="Char3"/>
          <w:rFonts w:cs="IRNazli"/>
          <w:rtl/>
        </w:rPr>
        <w:t xml:space="preserve"> ـ (</w:t>
      </w:r>
      <w:r w:rsidRPr="00BA7FD8">
        <w:rPr>
          <w:rStyle w:val="Char4"/>
          <w:rtl/>
        </w:rPr>
        <w:t>10</w:t>
      </w:r>
      <w:r w:rsidR="00CF164C" w:rsidRPr="00CF164C">
        <w:rPr>
          <w:rStyle w:val="Char3"/>
          <w:rFonts w:cs="IRNazli"/>
          <w:rtl/>
        </w:rPr>
        <w:t>)</w:t>
      </w:r>
      <w:r w:rsidR="00335BB5" w:rsidRPr="00BD5DC8">
        <w:rPr>
          <w:rStyle w:val="Char3"/>
          <w:rtl/>
        </w:rPr>
        <w:t xml:space="preserve"> عن أنس</w:t>
      </w:r>
      <w:r w:rsidR="003E0CC1">
        <w:rPr>
          <w:rStyle w:val="Char3"/>
          <w:rtl/>
        </w:rPr>
        <w:t>،</w:t>
      </w:r>
      <w:r w:rsidR="00335BB5" w:rsidRPr="00BD5DC8">
        <w:rPr>
          <w:rStyle w:val="Char3"/>
          <w:rtl/>
        </w:rPr>
        <w:t xml:space="preserve"> قال</w:t>
      </w:r>
      <w:r w:rsidR="0040716E">
        <w:rPr>
          <w:rStyle w:val="Char3"/>
          <w:rtl/>
        </w:rPr>
        <w:t>:</w:t>
      </w:r>
      <w:r w:rsidR="00335BB5" w:rsidRPr="00BD5DC8">
        <w:rPr>
          <w:rStyle w:val="Char3"/>
          <w:rtl/>
        </w:rPr>
        <w:t xml:space="preserve"> كان النبي</w:t>
      </w:r>
      <w:r w:rsidR="00335BB5" w:rsidRPr="00BD5DC8">
        <w:rPr>
          <w:rStyle w:val="Char3"/>
          <w:rFonts w:hint="cs"/>
          <w:rtl/>
        </w:rPr>
        <w:t xml:space="preserve">ُّ </w:t>
      </w:r>
      <w:r w:rsidR="00992C10" w:rsidRPr="00992C10">
        <w:rPr>
          <w:rStyle w:val="Char3"/>
          <w:rFonts w:cs="CTraditional Arabic"/>
          <w:szCs w:val="28"/>
          <w:rtl/>
        </w:rPr>
        <w:t>ج</w:t>
      </w:r>
      <w:r w:rsidR="00335BB5" w:rsidRPr="00BD5DC8">
        <w:rPr>
          <w:rStyle w:val="Char3"/>
          <w:rtl/>
        </w:rPr>
        <w:t xml:space="preserve"> إذا د</w:t>
      </w:r>
      <w:r w:rsidR="00335BB5" w:rsidRPr="00BD5DC8">
        <w:rPr>
          <w:rStyle w:val="Char3"/>
          <w:rFonts w:hint="cs"/>
          <w:rtl/>
        </w:rPr>
        <w:t>َ</w:t>
      </w:r>
      <w:r w:rsidR="00335BB5" w:rsidRPr="00BD5DC8">
        <w:rPr>
          <w:rStyle w:val="Char3"/>
          <w:rtl/>
        </w:rPr>
        <w:t>خ</w:t>
      </w:r>
      <w:r w:rsidR="00335BB5" w:rsidRPr="00BD5DC8">
        <w:rPr>
          <w:rStyle w:val="Char3"/>
          <w:rFonts w:hint="cs"/>
          <w:rtl/>
        </w:rPr>
        <w:t>َ</w:t>
      </w:r>
      <w:r w:rsidR="00335BB5" w:rsidRPr="00BD5DC8">
        <w:rPr>
          <w:rStyle w:val="Char3"/>
          <w:rtl/>
        </w:rPr>
        <w:t>لَ الخلاءَ ن</w:t>
      </w:r>
      <w:r w:rsidR="00335BB5" w:rsidRPr="00BD5DC8">
        <w:rPr>
          <w:rStyle w:val="Char3"/>
          <w:rFonts w:hint="cs"/>
          <w:rtl/>
        </w:rPr>
        <w:t>َ</w:t>
      </w:r>
      <w:r w:rsidR="00335BB5" w:rsidRPr="00BD5DC8">
        <w:rPr>
          <w:rStyle w:val="Char3"/>
          <w:rtl/>
        </w:rPr>
        <w:t>زَعَ خَاتَمَه</w:t>
      </w:r>
      <w:r w:rsidR="00335BB5" w:rsidRPr="00BD5DC8">
        <w:rPr>
          <w:rStyle w:val="Char3"/>
          <w:rFonts w:hint="cs"/>
          <w:rtl/>
        </w:rPr>
        <w:t>،</w:t>
      </w:r>
      <w:r w:rsidR="00335BB5" w:rsidRPr="00BD5DC8">
        <w:rPr>
          <w:rStyle w:val="Char3"/>
          <w:rtl/>
        </w:rPr>
        <w:t xml:space="preserve"> </w:t>
      </w:r>
      <w:r w:rsidR="00335BB5" w:rsidRPr="001E36D8">
        <w:rPr>
          <w:rStyle w:val="Char1"/>
          <w:rtl/>
        </w:rPr>
        <w:t>رواه ابوداود، والنسائي، والترمذي، وقال: هذا حديثٌ حسنٌ صحيح غريب. وقال ابوداود: هذا حديثٌ مُنكر.</w:t>
      </w:r>
      <w:r w:rsidR="001C559E">
        <w:rPr>
          <w:rStyle w:val="Char1"/>
          <w:rtl/>
        </w:rPr>
        <w:t xml:space="preserve"> و</w:t>
      </w:r>
      <w:r w:rsidR="00335BB5" w:rsidRPr="001E36D8">
        <w:rPr>
          <w:rStyle w:val="Char1"/>
          <w:rtl/>
        </w:rPr>
        <w:t>في روايته: و</w:t>
      </w:r>
      <w:r w:rsidR="00335BB5" w:rsidRPr="001E36D8">
        <w:rPr>
          <w:rStyle w:val="Char1"/>
          <w:rFonts w:hint="cs"/>
          <w:rtl/>
        </w:rPr>
        <w:t>َ</w:t>
      </w:r>
      <w:r w:rsidR="00335BB5" w:rsidRPr="001E36D8">
        <w:rPr>
          <w:rStyle w:val="Char1"/>
          <w:rtl/>
        </w:rPr>
        <w:t>ض</w:t>
      </w:r>
      <w:r w:rsidR="00335BB5" w:rsidRPr="001E36D8">
        <w:rPr>
          <w:rStyle w:val="Char1"/>
          <w:rFonts w:hint="cs"/>
          <w:rtl/>
        </w:rPr>
        <w:t>َ</w:t>
      </w:r>
      <w:r w:rsidR="00335BB5" w:rsidRPr="001E36D8">
        <w:rPr>
          <w:rStyle w:val="Char1"/>
          <w:rtl/>
        </w:rPr>
        <w:t>عَ، بدل: ن</w:t>
      </w:r>
      <w:r w:rsidR="00335BB5" w:rsidRPr="001E36D8">
        <w:rPr>
          <w:rStyle w:val="Char1"/>
          <w:rFonts w:hint="cs"/>
          <w:rtl/>
        </w:rPr>
        <w:t>َ</w:t>
      </w:r>
      <w:r w:rsidR="00335BB5" w:rsidRPr="001E36D8">
        <w:rPr>
          <w:rStyle w:val="Char1"/>
          <w:rtl/>
        </w:rPr>
        <w:t>زَع</w:t>
      </w:r>
      <w:r w:rsidR="00335BB5" w:rsidRPr="001E36D8">
        <w:rPr>
          <w:rStyle w:val="Char1"/>
          <w:rFonts w:hint="cs"/>
          <w:rtl/>
        </w:rPr>
        <w:t>َ</w:t>
      </w:r>
      <w:r w:rsidR="00794BFA" w:rsidRPr="00794BFA">
        <w:rPr>
          <w:rStyle w:val="Char4"/>
          <w:rFonts w:hint="cs"/>
          <w:vertAlign w:val="superscript"/>
          <w:rtl/>
          <w:lang w:bidi="ar-SA"/>
        </w:rPr>
        <w:t>(</w:t>
      </w:r>
      <w:r w:rsidR="00794BFA" w:rsidRPr="00794BFA">
        <w:rPr>
          <w:rStyle w:val="Char4"/>
          <w:vertAlign w:val="superscript"/>
          <w:rtl/>
          <w:lang w:bidi="ar-SA"/>
        </w:rPr>
        <w:footnoteReference w:id="65"/>
      </w:r>
      <w:r w:rsidR="00794BFA" w:rsidRPr="00794BFA">
        <w:rPr>
          <w:rStyle w:val="Char4"/>
          <w:rFonts w:hint="cs"/>
          <w:vertAlign w:val="superscript"/>
          <w:rtl/>
          <w:lang w:bidi="ar-SA"/>
        </w:rPr>
        <w:t>)</w:t>
      </w:r>
      <w:r w:rsidR="00794BFA">
        <w:rPr>
          <w:rStyle w:val="Char4"/>
          <w:rFonts w:hint="cs"/>
          <w:rtl/>
          <w:lang w:bidi="ar-SA"/>
        </w:rPr>
        <w:t>.</w:t>
      </w:r>
    </w:p>
    <w:p w:rsidR="00335BB5" w:rsidRPr="00BD5DC8" w:rsidRDefault="00335BB5" w:rsidP="004709A5">
      <w:pPr>
        <w:ind w:firstLine="284"/>
        <w:jc w:val="both"/>
        <w:rPr>
          <w:rStyle w:val="Char4"/>
          <w:rtl/>
        </w:rPr>
      </w:pPr>
      <w:r w:rsidRPr="00BD5DC8">
        <w:rPr>
          <w:rStyle w:val="Char4"/>
          <w:rFonts w:hint="cs"/>
          <w:rtl/>
        </w:rPr>
        <w:t>343- (10) انس</w:t>
      </w:r>
      <w:r w:rsidR="001F073B" w:rsidRPr="001F073B">
        <w:rPr>
          <w:rFonts w:ascii="IPT Zar" w:hAnsi="IPT Zar" w:cs="CTraditional Arabic"/>
          <w:color w:val="000000"/>
          <w:sz w:val="26"/>
          <w:rtl/>
          <w:lang w:bidi="fa-IR"/>
        </w:rPr>
        <w:t xml:space="preserve"> س </w:t>
      </w:r>
      <w:r w:rsidRPr="00BD5DC8">
        <w:rPr>
          <w:rStyle w:val="Char4"/>
        </w:rPr>
        <w:t></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هرگاه برا</w:t>
      </w:r>
      <w:r w:rsidR="001C559E">
        <w:rPr>
          <w:rStyle w:val="Char4"/>
          <w:rFonts w:hint="cs"/>
          <w:rtl/>
        </w:rPr>
        <w:t>ی</w:t>
      </w:r>
      <w:r w:rsidRPr="00BD5DC8">
        <w:rPr>
          <w:rStyle w:val="Char4"/>
          <w:rFonts w:hint="cs"/>
          <w:rtl/>
        </w:rPr>
        <w:t xml:space="preserve"> قضا</w:t>
      </w:r>
      <w:r w:rsidR="001C559E">
        <w:rPr>
          <w:rStyle w:val="Char4"/>
          <w:rFonts w:hint="cs"/>
          <w:rtl/>
        </w:rPr>
        <w:t>ی</w:t>
      </w:r>
      <w:r w:rsidRPr="00BD5DC8">
        <w:rPr>
          <w:rStyle w:val="Char4"/>
          <w:rFonts w:hint="cs"/>
          <w:rtl/>
        </w:rPr>
        <w:t xml:space="preserve"> حاجت ب</w:t>
      </w:r>
      <w:r w:rsidR="001C559E">
        <w:rPr>
          <w:rStyle w:val="Char4"/>
          <w:rFonts w:hint="cs"/>
          <w:rtl/>
        </w:rPr>
        <w:t>ی</w:t>
      </w:r>
      <w:r w:rsidRPr="00BD5DC8">
        <w:rPr>
          <w:rStyle w:val="Char4"/>
          <w:rFonts w:hint="cs"/>
          <w:rtl/>
        </w:rPr>
        <w:t>رون م</w:t>
      </w:r>
      <w:r w:rsidR="001C559E">
        <w:rPr>
          <w:rStyle w:val="Char4"/>
          <w:rFonts w:hint="cs"/>
          <w:rtl/>
        </w:rPr>
        <w:t>ی</w:t>
      </w:r>
      <w:r w:rsidRPr="00BD5DC8">
        <w:rPr>
          <w:rStyle w:val="Char4"/>
          <w:rFonts w:hint="cs"/>
          <w:rtl/>
        </w:rPr>
        <w:t>‌شد، انگشتر</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را از دستش ب</w:t>
      </w:r>
      <w:r w:rsidR="001C559E">
        <w:rPr>
          <w:rStyle w:val="Char4"/>
          <w:rFonts w:hint="cs"/>
          <w:rtl/>
        </w:rPr>
        <w:t>ی</w:t>
      </w:r>
      <w:r w:rsidRPr="00BD5DC8">
        <w:rPr>
          <w:rStyle w:val="Char4"/>
          <w:rFonts w:hint="cs"/>
          <w:rtl/>
        </w:rPr>
        <w:t>رون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دل</w:t>
      </w:r>
      <w:r w:rsidR="001C559E">
        <w:rPr>
          <w:rStyle w:val="Char4"/>
          <w:rFonts w:hint="cs"/>
          <w:rtl/>
        </w:rPr>
        <w:t>ی</w:t>
      </w:r>
      <w:r w:rsidRPr="00BD5DC8">
        <w:rPr>
          <w:rStyle w:val="Char4"/>
          <w:rFonts w:hint="cs"/>
          <w:rtl/>
        </w:rPr>
        <w:t>لش هم ا</w:t>
      </w:r>
      <w:r w:rsidR="001C559E">
        <w:rPr>
          <w:rStyle w:val="Char4"/>
          <w:rFonts w:hint="cs"/>
          <w:rtl/>
        </w:rPr>
        <w:t>ی</w:t>
      </w:r>
      <w:r w:rsidRPr="00BD5DC8">
        <w:rPr>
          <w:rStyle w:val="Char4"/>
          <w:rFonts w:hint="cs"/>
          <w:rtl/>
        </w:rPr>
        <w:t xml:space="preserve">ن بود </w:t>
      </w:r>
      <w:r w:rsidR="001C559E">
        <w:rPr>
          <w:rStyle w:val="Char4"/>
          <w:rFonts w:hint="cs"/>
          <w:rtl/>
        </w:rPr>
        <w:t>ک</w:t>
      </w:r>
      <w:r w:rsidRPr="00BD5DC8">
        <w:rPr>
          <w:rStyle w:val="Char4"/>
          <w:rFonts w:hint="cs"/>
          <w:rtl/>
        </w:rPr>
        <w:t>ه رو</w:t>
      </w:r>
      <w:r w:rsidR="001C559E">
        <w:rPr>
          <w:rStyle w:val="Char4"/>
          <w:rFonts w:hint="cs"/>
          <w:rtl/>
        </w:rPr>
        <w:t>ی</w:t>
      </w:r>
      <w:r w:rsidRPr="00BD5DC8">
        <w:rPr>
          <w:rStyle w:val="Char4"/>
          <w:rFonts w:hint="cs"/>
          <w:rtl/>
        </w:rPr>
        <w:t xml:space="preserve"> انگشتر</w:t>
      </w:r>
      <w:r w:rsidR="001C559E">
        <w:rPr>
          <w:rStyle w:val="Char4"/>
          <w:rFonts w:hint="cs"/>
          <w:rtl/>
        </w:rPr>
        <w:t>ی</w:t>
      </w:r>
      <w:r w:rsidRPr="00BD5DC8">
        <w:rPr>
          <w:rStyle w:val="Char4"/>
          <w:rFonts w:hint="cs"/>
          <w:rtl/>
        </w:rPr>
        <w:t xml:space="preserve"> رسول ا</w:t>
      </w:r>
      <w:r w:rsidR="001C559E">
        <w:rPr>
          <w:rStyle w:val="Char4"/>
          <w:rFonts w:hint="cs"/>
          <w:rtl/>
        </w:rPr>
        <w:t>ک</w:t>
      </w:r>
      <w:r w:rsidRPr="00BD5DC8">
        <w:rPr>
          <w:rStyle w:val="Char4"/>
          <w:rFonts w:hint="cs"/>
          <w:rtl/>
        </w:rPr>
        <w:t>رم</w:t>
      </w:r>
      <w:r w:rsidR="001F073B" w:rsidRPr="001F073B">
        <w:rPr>
          <w:rStyle w:val="Char4"/>
          <w:rFonts w:cs="CTraditional Arabic" w:hint="cs"/>
          <w:rtl/>
        </w:rPr>
        <w:t xml:space="preserve"> ج</w:t>
      </w:r>
      <w:r w:rsidR="001C559E">
        <w:rPr>
          <w:rStyle w:val="Char4"/>
          <w:rFonts w:cs="CTraditional Arabic" w:hint="cs"/>
          <w:rtl/>
        </w:rPr>
        <w:t xml:space="preserve"> </w:t>
      </w:r>
      <w:r w:rsidR="001C559E">
        <w:rPr>
          <w:rStyle w:val="Char4"/>
          <w:rFonts w:hint="cs"/>
          <w:rtl/>
        </w:rPr>
        <w:t>ک</w:t>
      </w:r>
      <w:r w:rsidRPr="00BD5DC8">
        <w:rPr>
          <w:rStyle w:val="Char4"/>
          <w:rFonts w:hint="cs"/>
          <w:rtl/>
        </w:rPr>
        <w:t>لمه‌</w:t>
      </w:r>
      <w:r w:rsidR="001C559E">
        <w:rPr>
          <w:rStyle w:val="Char4"/>
          <w:rFonts w:hint="cs"/>
          <w:rtl/>
        </w:rPr>
        <w:t>ی</w:t>
      </w:r>
      <w:r w:rsidRPr="00BD5DC8">
        <w:rPr>
          <w:rStyle w:val="Char4"/>
          <w:rFonts w:hint="cs"/>
          <w:rtl/>
        </w:rPr>
        <w:t xml:space="preserve"> </w:t>
      </w:r>
      <w:r w:rsidRPr="004709A5">
        <w:rPr>
          <w:rStyle w:val="Char1"/>
          <w:rFonts w:hint="cs"/>
          <w:rtl/>
        </w:rPr>
        <w:t>«محمد رسول الله»</w:t>
      </w:r>
      <w:r w:rsidR="001C559E">
        <w:rPr>
          <w:rStyle w:val="Char4"/>
          <w:rFonts w:hint="cs"/>
          <w:rtl/>
        </w:rPr>
        <w:t xml:space="preserve"> </w:t>
      </w:r>
      <w:r w:rsidRPr="00BD5DC8">
        <w:rPr>
          <w:rStyle w:val="Char4"/>
          <w:rFonts w:hint="cs"/>
          <w:rtl/>
        </w:rPr>
        <w:t>نقش شده بود</w:t>
      </w:r>
      <w:r w:rsidR="001F073B">
        <w:rPr>
          <w:rStyle w:val="Char4"/>
          <w:rFonts w:hint="cs"/>
          <w:rtl/>
        </w:rPr>
        <w:t>).</w:t>
      </w:r>
      <w:r w:rsidR="001C559E">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و ترمذ</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 و ترمذ</w:t>
      </w:r>
      <w:r w:rsidR="001C559E">
        <w:rPr>
          <w:rStyle w:val="Char4"/>
          <w:rFonts w:hint="cs"/>
          <w:rtl/>
        </w:rPr>
        <w:t>ی</w:t>
      </w:r>
      <w:r w:rsidRPr="00BD5DC8">
        <w:rPr>
          <w:rStyle w:val="Char4"/>
          <w:rFonts w:hint="cs"/>
          <w:rtl/>
        </w:rPr>
        <w:t xml:space="preserve"> گفته است: حد</w:t>
      </w:r>
      <w:r w:rsidR="001C559E">
        <w:rPr>
          <w:rStyle w:val="Char4"/>
          <w:rFonts w:hint="cs"/>
          <w:rtl/>
        </w:rPr>
        <w:t>ی</w:t>
      </w:r>
      <w:r w:rsidRPr="00BD5DC8">
        <w:rPr>
          <w:rStyle w:val="Char4"/>
          <w:rFonts w:hint="cs"/>
          <w:rtl/>
        </w:rPr>
        <w:t>ث</w:t>
      </w:r>
      <w:r w:rsidR="001C559E">
        <w:rPr>
          <w:rStyle w:val="Char4"/>
          <w:rFonts w:hint="cs"/>
          <w:rtl/>
        </w:rPr>
        <w:t>ی</w:t>
      </w:r>
      <w:r w:rsidRPr="00BD5DC8">
        <w:rPr>
          <w:rStyle w:val="Char4"/>
          <w:rFonts w:hint="cs"/>
          <w:rtl/>
        </w:rPr>
        <w:t xml:space="preserve"> حسن، صح</w:t>
      </w:r>
      <w:r w:rsidR="001C559E">
        <w:rPr>
          <w:rStyle w:val="Char4"/>
          <w:rFonts w:hint="cs"/>
          <w:rtl/>
        </w:rPr>
        <w:t>ی</w:t>
      </w:r>
      <w:r w:rsidRPr="00BD5DC8">
        <w:rPr>
          <w:rStyle w:val="Char4"/>
          <w:rFonts w:hint="cs"/>
          <w:rtl/>
        </w:rPr>
        <w:t>ح، غر</w:t>
      </w:r>
      <w:r w:rsidR="001C559E">
        <w:rPr>
          <w:rStyle w:val="Char4"/>
          <w:rFonts w:hint="cs"/>
          <w:rtl/>
        </w:rPr>
        <w:t>ی</w:t>
      </w:r>
      <w:r w:rsidRPr="00BD5DC8">
        <w:rPr>
          <w:rStyle w:val="Char4"/>
          <w:rFonts w:hint="cs"/>
          <w:rtl/>
        </w:rPr>
        <w:t>ب است. و ابوداود گفته است: حد</w:t>
      </w:r>
      <w:r w:rsidR="001C559E">
        <w:rPr>
          <w:rStyle w:val="Char4"/>
          <w:rFonts w:hint="cs"/>
          <w:rtl/>
        </w:rPr>
        <w:t>ی</w:t>
      </w:r>
      <w:r w:rsidRPr="00BD5DC8">
        <w:rPr>
          <w:rStyle w:val="Char4"/>
          <w:rFonts w:hint="cs"/>
          <w:rtl/>
        </w:rPr>
        <w:t>ث</w:t>
      </w:r>
      <w:r w:rsidR="001C559E">
        <w:rPr>
          <w:rStyle w:val="Char4"/>
          <w:rFonts w:hint="cs"/>
          <w:rtl/>
        </w:rPr>
        <w:t>ی</w:t>
      </w:r>
      <w:r w:rsidRPr="00BD5DC8">
        <w:rPr>
          <w:rStyle w:val="Char4"/>
          <w:rFonts w:hint="cs"/>
          <w:rtl/>
        </w:rPr>
        <w:t xml:space="preserve"> من</w:t>
      </w:r>
      <w:r w:rsidR="001C559E">
        <w:rPr>
          <w:rStyle w:val="Char4"/>
          <w:rFonts w:hint="cs"/>
          <w:rtl/>
        </w:rPr>
        <w:t>ک</w:t>
      </w:r>
      <w:r w:rsidRPr="00BD5DC8">
        <w:rPr>
          <w:rStyle w:val="Char4"/>
          <w:rFonts w:hint="cs"/>
          <w:rtl/>
        </w:rPr>
        <w:t>ر است. و در روا</w:t>
      </w:r>
      <w:r w:rsidR="001C559E">
        <w:rPr>
          <w:rStyle w:val="Char4"/>
          <w:rFonts w:hint="cs"/>
          <w:rtl/>
        </w:rPr>
        <w:t>ی</w:t>
      </w:r>
      <w:r w:rsidRPr="00BD5DC8">
        <w:rPr>
          <w:rStyle w:val="Char4"/>
          <w:rFonts w:hint="cs"/>
          <w:rtl/>
        </w:rPr>
        <w:t xml:space="preserve">ت ابوداود به عوض </w:t>
      </w:r>
      <w:r w:rsidR="001C559E">
        <w:rPr>
          <w:rStyle w:val="Char4"/>
          <w:rFonts w:hint="cs"/>
          <w:rtl/>
        </w:rPr>
        <w:t>ک</w:t>
      </w:r>
      <w:r w:rsidRPr="00BD5DC8">
        <w:rPr>
          <w:rStyle w:val="Char4"/>
          <w:rFonts w:hint="cs"/>
          <w:rtl/>
        </w:rPr>
        <w:t>لمه‌</w:t>
      </w:r>
      <w:r w:rsidR="001C559E">
        <w:rPr>
          <w:rStyle w:val="Char4"/>
          <w:rFonts w:hint="cs"/>
          <w:rtl/>
        </w:rPr>
        <w:t>ی</w:t>
      </w:r>
      <w:r w:rsidRPr="00BD5DC8">
        <w:rPr>
          <w:rStyle w:val="Char4"/>
          <w:rFonts w:hint="cs"/>
          <w:rtl/>
        </w:rPr>
        <w:t xml:space="preserve"> «نزع» واژه‌</w:t>
      </w:r>
      <w:r w:rsidR="001C559E">
        <w:rPr>
          <w:rStyle w:val="Char4"/>
          <w:rFonts w:hint="cs"/>
          <w:rtl/>
        </w:rPr>
        <w:t>ی</w:t>
      </w:r>
      <w:r w:rsidRPr="00BD5DC8">
        <w:rPr>
          <w:rStyle w:val="Char4"/>
          <w:rFonts w:hint="cs"/>
          <w:rtl/>
        </w:rPr>
        <w:t xml:space="preserve"> «وَضع» آمده است</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در </w:t>
      </w:r>
      <w:r w:rsidR="001C559E">
        <w:rPr>
          <w:rStyle w:val="Char4"/>
          <w:rFonts w:hint="cs"/>
          <w:rtl/>
        </w:rPr>
        <w:t>ک</w:t>
      </w:r>
      <w:r w:rsidRPr="00BD5DC8">
        <w:rPr>
          <w:rStyle w:val="Char4"/>
          <w:rFonts w:hint="cs"/>
          <w:rtl/>
        </w:rPr>
        <w:t>تب تار</w:t>
      </w:r>
      <w:r w:rsidR="001C559E">
        <w:rPr>
          <w:rStyle w:val="Char4"/>
          <w:rFonts w:hint="cs"/>
          <w:rtl/>
        </w:rPr>
        <w:t>ی</w:t>
      </w:r>
      <w:r w:rsidRPr="00BD5DC8">
        <w:rPr>
          <w:rStyle w:val="Char4"/>
          <w:rFonts w:hint="cs"/>
          <w:rtl/>
        </w:rPr>
        <w:t>خ، س</w:t>
      </w:r>
      <w:r w:rsidR="001C559E">
        <w:rPr>
          <w:rStyle w:val="Char4"/>
          <w:rFonts w:hint="cs"/>
          <w:rtl/>
        </w:rPr>
        <w:t>ی</w:t>
      </w:r>
      <w:r w:rsidRPr="00BD5DC8">
        <w:rPr>
          <w:rStyle w:val="Char4"/>
          <w:rFonts w:hint="cs"/>
          <w:rtl/>
        </w:rPr>
        <w:t>رت و حد</w:t>
      </w:r>
      <w:r w:rsidR="001C559E">
        <w:rPr>
          <w:rStyle w:val="Char4"/>
          <w:rFonts w:hint="cs"/>
          <w:rtl/>
        </w:rPr>
        <w:t>ی</w:t>
      </w:r>
      <w:r w:rsidRPr="00BD5DC8">
        <w:rPr>
          <w:rStyle w:val="Char4"/>
          <w:rFonts w:hint="cs"/>
          <w:rtl/>
        </w:rPr>
        <w:t xml:space="preserve">ث وارد شده </w:t>
      </w:r>
      <w:r w:rsidR="001C559E">
        <w:rPr>
          <w:rStyle w:val="Char4"/>
          <w:rFonts w:hint="cs"/>
          <w:rtl/>
        </w:rPr>
        <w:t>ک</w:t>
      </w:r>
      <w:r w:rsidRPr="00BD5DC8">
        <w:rPr>
          <w:rStyle w:val="Char4"/>
          <w:rFonts w:hint="cs"/>
          <w:rtl/>
        </w:rPr>
        <w:t>ه هنگام</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خواست به نجاش</w:t>
      </w:r>
      <w:r w:rsidR="001C559E">
        <w:rPr>
          <w:rStyle w:val="Char4"/>
          <w:rFonts w:hint="cs"/>
          <w:rtl/>
        </w:rPr>
        <w:t>ی</w:t>
      </w:r>
      <w:r w:rsidRPr="00BD5DC8">
        <w:rPr>
          <w:rStyle w:val="Char4"/>
          <w:rFonts w:hint="cs"/>
          <w:rtl/>
        </w:rPr>
        <w:t xml:space="preserve"> و ق</w:t>
      </w:r>
      <w:r w:rsidR="001C559E">
        <w:rPr>
          <w:rStyle w:val="Char4"/>
          <w:rFonts w:hint="cs"/>
          <w:rtl/>
        </w:rPr>
        <w:t>ی</w:t>
      </w:r>
      <w:r w:rsidRPr="00BD5DC8">
        <w:rPr>
          <w:rStyle w:val="Char4"/>
          <w:rFonts w:hint="cs"/>
          <w:rtl/>
        </w:rPr>
        <w:t>صر روم نامه بنو</w:t>
      </w:r>
      <w:r w:rsidR="001C559E">
        <w:rPr>
          <w:rStyle w:val="Char4"/>
          <w:rFonts w:hint="cs"/>
          <w:rtl/>
        </w:rPr>
        <w:t>ی</w:t>
      </w:r>
      <w:r w:rsidRPr="00BD5DC8">
        <w:rPr>
          <w:rStyle w:val="Char4"/>
          <w:rFonts w:hint="cs"/>
          <w:rtl/>
        </w:rPr>
        <w:t>سد، برخ</w:t>
      </w:r>
      <w:r w:rsidR="001C559E">
        <w:rPr>
          <w:rStyle w:val="Char4"/>
          <w:rFonts w:hint="cs"/>
          <w:rtl/>
        </w:rPr>
        <w:t>ی</w:t>
      </w:r>
      <w:r w:rsidRPr="00BD5DC8">
        <w:rPr>
          <w:rStyle w:val="Char4"/>
          <w:rFonts w:hint="cs"/>
          <w:rtl/>
        </w:rPr>
        <w:t xml:space="preserve"> از صحابه</w:t>
      </w:r>
      <w:r w:rsidR="001C559E">
        <w:rPr>
          <w:rStyle w:val="Char4"/>
          <w:rFonts w:hint="cs"/>
          <w:rtl/>
        </w:rPr>
        <w:t xml:space="preserve"> </w:t>
      </w:r>
      <w:r w:rsidR="001F073B" w:rsidRPr="001F073B">
        <w:rPr>
          <w:rStyle w:val="Char4"/>
          <w:rFonts w:cs="CTraditional Arabic" w:hint="cs"/>
          <w:rtl/>
        </w:rPr>
        <w:t xml:space="preserve">ش </w:t>
      </w:r>
      <w:r w:rsidRPr="00BD5DC8">
        <w:rPr>
          <w:rStyle w:val="Char4"/>
          <w:rFonts w:hint="cs"/>
          <w:rtl/>
        </w:rPr>
        <w:t xml:space="preserve">اظهار داشتند </w:t>
      </w:r>
      <w:r w:rsidR="001C559E">
        <w:rPr>
          <w:rStyle w:val="Char4"/>
          <w:rFonts w:hint="cs"/>
          <w:rtl/>
        </w:rPr>
        <w:t>ک</w:t>
      </w:r>
      <w:r w:rsidRPr="00BD5DC8">
        <w:rPr>
          <w:rStyle w:val="Char4"/>
          <w:rFonts w:hint="cs"/>
          <w:rtl/>
        </w:rPr>
        <w:t>ه سلاط</w:t>
      </w:r>
      <w:r w:rsidR="001C559E">
        <w:rPr>
          <w:rStyle w:val="Char4"/>
          <w:rFonts w:hint="cs"/>
          <w:rtl/>
        </w:rPr>
        <w:t>ی</w:t>
      </w:r>
      <w:r w:rsidRPr="00BD5DC8">
        <w:rPr>
          <w:rStyle w:val="Char4"/>
          <w:rFonts w:hint="cs"/>
          <w:rtl/>
        </w:rPr>
        <w:t xml:space="preserve">ن و </w:t>
      </w:r>
      <w:r w:rsidRPr="001E36D8">
        <w:rPr>
          <w:rStyle w:val="Char4"/>
          <w:rFonts w:hint="cs"/>
          <w:spacing w:val="-4"/>
          <w:rtl/>
        </w:rPr>
        <w:t>پادشاهان، نامه‌ها</w:t>
      </w:r>
      <w:r w:rsidR="001C559E">
        <w:rPr>
          <w:rStyle w:val="Char4"/>
          <w:rFonts w:hint="cs"/>
          <w:spacing w:val="-4"/>
          <w:rtl/>
        </w:rPr>
        <w:t>ی</w:t>
      </w:r>
      <w:r w:rsidRPr="001E36D8">
        <w:rPr>
          <w:rStyle w:val="Char4"/>
          <w:rFonts w:hint="cs"/>
          <w:spacing w:val="-4"/>
          <w:rtl/>
        </w:rPr>
        <w:t xml:space="preserve"> بدون مهر را نم</w:t>
      </w:r>
      <w:r w:rsidR="001C559E">
        <w:rPr>
          <w:rStyle w:val="Char4"/>
          <w:rFonts w:hint="cs"/>
          <w:spacing w:val="-4"/>
          <w:rtl/>
        </w:rPr>
        <w:t>ی</w:t>
      </w:r>
      <w:r w:rsidRPr="001E36D8">
        <w:rPr>
          <w:rStyle w:val="Char4"/>
          <w:rFonts w:hint="cs"/>
          <w:spacing w:val="-4"/>
          <w:rtl/>
        </w:rPr>
        <w:t>‌پذ</w:t>
      </w:r>
      <w:r w:rsidR="001C559E">
        <w:rPr>
          <w:rStyle w:val="Char4"/>
          <w:rFonts w:hint="cs"/>
          <w:spacing w:val="-4"/>
          <w:rtl/>
        </w:rPr>
        <w:t>ی</w:t>
      </w:r>
      <w:r w:rsidRPr="001E36D8">
        <w:rPr>
          <w:rStyle w:val="Char4"/>
          <w:rFonts w:hint="cs"/>
          <w:spacing w:val="-4"/>
          <w:rtl/>
        </w:rPr>
        <w:t>رند، از ا</w:t>
      </w:r>
      <w:r w:rsidR="001C559E">
        <w:rPr>
          <w:rStyle w:val="Char4"/>
          <w:rFonts w:hint="cs"/>
          <w:spacing w:val="-4"/>
          <w:rtl/>
        </w:rPr>
        <w:t>ی</w:t>
      </w:r>
      <w:r w:rsidRPr="001E36D8">
        <w:rPr>
          <w:rStyle w:val="Char4"/>
          <w:rFonts w:hint="cs"/>
          <w:spacing w:val="-4"/>
          <w:rtl/>
        </w:rPr>
        <w:t>ن‌رو پ</w:t>
      </w:r>
      <w:r w:rsidR="001C559E">
        <w:rPr>
          <w:rStyle w:val="Char4"/>
          <w:rFonts w:hint="cs"/>
          <w:spacing w:val="-4"/>
          <w:rtl/>
        </w:rPr>
        <w:t>ی</w:t>
      </w:r>
      <w:r w:rsidRPr="001E36D8">
        <w:rPr>
          <w:rStyle w:val="Char4"/>
          <w:rFonts w:hint="cs"/>
          <w:spacing w:val="-4"/>
          <w:rtl/>
        </w:rPr>
        <w:t>امبر</w:t>
      </w:r>
      <w:r w:rsidR="001F073B" w:rsidRPr="001E36D8">
        <w:rPr>
          <w:rStyle w:val="Char4"/>
          <w:rFonts w:cs="CTraditional Arabic" w:hint="cs"/>
          <w:spacing w:val="-4"/>
          <w:rtl/>
        </w:rPr>
        <w:t xml:space="preserve"> ج</w:t>
      </w:r>
      <w:r w:rsidR="001C559E">
        <w:rPr>
          <w:rStyle w:val="Char4"/>
          <w:rFonts w:cs="CTraditional Arabic" w:hint="cs"/>
          <w:spacing w:val="-4"/>
          <w:rtl/>
        </w:rPr>
        <w:t xml:space="preserve"> </w:t>
      </w:r>
      <w:r w:rsidRPr="001E36D8">
        <w:rPr>
          <w:rStyle w:val="Char4"/>
          <w:rFonts w:hint="cs"/>
          <w:spacing w:val="-4"/>
          <w:rtl/>
        </w:rPr>
        <w:t>انگشتر</w:t>
      </w:r>
      <w:r w:rsidR="001C559E">
        <w:rPr>
          <w:rStyle w:val="Char4"/>
          <w:rFonts w:hint="cs"/>
          <w:spacing w:val="-4"/>
          <w:rtl/>
        </w:rPr>
        <w:t>ی</w:t>
      </w:r>
      <w:r w:rsidRPr="001E36D8">
        <w:rPr>
          <w:rStyle w:val="Char4"/>
          <w:rFonts w:hint="cs"/>
          <w:spacing w:val="-4"/>
          <w:rtl/>
        </w:rPr>
        <w:t xml:space="preserve"> از نقره درست </w:t>
      </w:r>
      <w:r w:rsidR="001C559E">
        <w:rPr>
          <w:rStyle w:val="Char4"/>
          <w:rFonts w:hint="cs"/>
          <w:spacing w:val="-4"/>
          <w:rtl/>
        </w:rPr>
        <w:t>ک</w:t>
      </w:r>
      <w:r w:rsidRPr="001E36D8">
        <w:rPr>
          <w:rStyle w:val="Char4"/>
          <w:rFonts w:hint="cs"/>
          <w:spacing w:val="-4"/>
          <w:rtl/>
        </w:rPr>
        <w:t xml:space="preserve">رد </w:t>
      </w:r>
      <w:r w:rsidR="001C559E">
        <w:rPr>
          <w:rStyle w:val="Char4"/>
          <w:rFonts w:hint="cs"/>
          <w:spacing w:val="-4"/>
          <w:rtl/>
        </w:rPr>
        <w:t>ک</w:t>
      </w:r>
      <w:r w:rsidRPr="001E36D8">
        <w:rPr>
          <w:rStyle w:val="Char4"/>
          <w:rFonts w:hint="cs"/>
          <w:spacing w:val="-4"/>
          <w:rtl/>
        </w:rPr>
        <w:t>ه رو</w:t>
      </w:r>
      <w:r w:rsidR="001C559E">
        <w:rPr>
          <w:rStyle w:val="Char4"/>
          <w:rFonts w:hint="cs"/>
          <w:spacing w:val="-4"/>
          <w:rtl/>
        </w:rPr>
        <w:t>ی</w:t>
      </w:r>
      <w:r w:rsidRPr="001E36D8">
        <w:rPr>
          <w:rStyle w:val="Char4"/>
          <w:rFonts w:hint="cs"/>
          <w:spacing w:val="-4"/>
          <w:rtl/>
        </w:rPr>
        <w:t xml:space="preserve"> آن در سه سطر </w:t>
      </w:r>
      <w:r w:rsidRPr="001E36D8">
        <w:rPr>
          <w:rStyle w:val="Char3"/>
          <w:rFonts w:hint="cs"/>
          <w:spacing w:val="-4"/>
          <w:rtl/>
        </w:rPr>
        <w:t>«محمد رسول الله»</w:t>
      </w:r>
      <w:r w:rsidRPr="001E36D8">
        <w:rPr>
          <w:rStyle w:val="Char4"/>
          <w:rFonts w:hint="cs"/>
          <w:spacing w:val="-4"/>
          <w:rtl/>
        </w:rPr>
        <w:t xml:space="preserve"> نوشته و ح</w:t>
      </w:r>
      <w:r w:rsidR="001C559E">
        <w:rPr>
          <w:rStyle w:val="Char4"/>
          <w:rFonts w:hint="cs"/>
          <w:spacing w:val="-4"/>
          <w:rtl/>
        </w:rPr>
        <w:t>ک</w:t>
      </w:r>
      <w:r w:rsidRPr="001E36D8">
        <w:rPr>
          <w:rStyle w:val="Char4"/>
          <w:rFonts w:hint="cs"/>
          <w:spacing w:val="-4"/>
          <w:rtl/>
        </w:rPr>
        <w:t xml:space="preserve"> شده بود و پ</w:t>
      </w:r>
      <w:r w:rsidR="001C559E">
        <w:rPr>
          <w:rStyle w:val="Char4"/>
          <w:rFonts w:hint="cs"/>
          <w:spacing w:val="-4"/>
          <w:rtl/>
        </w:rPr>
        <w:t>ی</w:t>
      </w:r>
      <w:r w:rsidRPr="001E36D8">
        <w:rPr>
          <w:rStyle w:val="Char4"/>
          <w:rFonts w:hint="cs"/>
          <w:spacing w:val="-4"/>
          <w:rtl/>
        </w:rPr>
        <w:t>امبر</w:t>
      </w:r>
      <w:r w:rsidR="001F073B" w:rsidRPr="001E36D8">
        <w:rPr>
          <w:rStyle w:val="Char4"/>
          <w:rFonts w:cs="CTraditional Arabic" w:hint="cs"/>
          <w:spacing w:val="-4"/>
          <w:rtl/>
        </w:rPr>
        <w:t xml:space="preserve"> ج</w:t>
      </w:r>
      <w:r w:rsidR="001C559E">
        <w:rPr>
          <w:rStyle w:val="Char4"/>
          <w:rFonts w:cs="CTraditional Arabic" w:hint="cs"/>
          <w:rtl/>
        </w:rPr>
        <w:t xml:space="preserve"> </w:t>
      </w:r>
      <w:r w:rsidRPr="00BD5DC8">
        <w:rPr>
          <w:rStyle w:val="Char4"/>
          <w:rFonts w:hint="cs"/>
          <w:rtl/>
        </w:rPr>
        <w:t>هرگاه برا</w:t>
      </w:r>
      <w:r w:rsidR="001C559E">
        <w:rPr>
          <w:rStyle w:val="Char4"/>
          <w:rFonts w:hint="cs"/>
          <w:rtl/>
        </w:rPr>
        <w:t>ی</w:t>
      </w:r>
      <w:r w:rsidRPr="00BD5DC8">
        <w:rPr>
          <w:rStyle w:val="Char4"/>
          <w:rFonts w:hint="cs"/>
          <w:rtl/>
        </w:rPr>
        <w:t xml:space="preserve"> قضا</w:t>
      </w:r>
      <w:r w:rsidR="001C559E">
        <w:rPr>
          <w:rStyle w:val="Char4"/>
          <w:rFonts w:hint="cs"/>
          <w:rtl/>
        </w:rPr>
        <w:t>ی</w:t>
      </w:r>
      <w:r w:rsidRPr="00BD5DC8">
        <w:rPr>
          <w:rStyle w:val="Char4"/>
          <w:rFonts w:hint="cs"/>
          <w:rtl/>
        </w:rPr>
        <w:t xml:space="preserve"> حاجت ب</w:t>
      </w:r>
      <w:r w:rsidR="001C559E">
        <w:rPr>
          <w:rStyle w:val="Char4"/>
          <w:rFonts w:hint="cs"/>
          <w:rtl/>
        </w:rPr>
        <w:t>ی</w:t>
      </w:r>
      <w:r w:rsidRPr="00BD5DC8">
        <w:rPr>
          <w:rStyle w:val="Char4"/>
          <w:rFonts w:hint="cs"/>
          <w:rtl/>
        </w:rPr>
        <w:t>رون م</w:t>
      </w:r>
      <w:r w:rsidR="001C559E">
        <w:rPr>
          <w:rStyle w:val="Char4"/>
          <w:rFonts w:hint="cs"/>
          <w:rtl/>
        </w:rPr>
        <w:t>ی</w:t>
      </w:r>
      <w:r w:rsidRPr="00BD5DC8">
        <w:rPr>
          <w:rStyle w:val="Char4"/>
          <w:rFonts w:hint="cs"/>
          <w:rtl/>
        </w:rPr>
        <w:t>‌رفت، انگشتر</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 xml:space="preserve">ش را </w:t>
      </w:r>
      <w:r w:rsidR="001C559E">
        <w:rPr>
          <w:rStyle w:val="Char4"/>
          <w:rFonts w:hint="cs"/>
          <w:rtl/>
        </w:rPr>
        <w:t>ک</w:t>
      </w:r>
      <w:r w:rsidRPr="00BD5DC8">
        <w:rPr>
          <w:rStyle w:val="Char4"/>
          <w:rFonts w:hint="cs"/>
          <w:rtl/>
        </w:rPr>
        <w:t>ه در آن عبارت متبر</w:t>
      </w:r>
      <w:r w:rsidR="001C559E">
        <w:rPr>
          <w:rStyle w:val="Char4"/>
          <w:rFonts w:hint="cs"/>
          <w:rtl/>
        </w:rPr>
        <w:t>ک</w:t>
      </w:r>
      <w:r w:rsidRPr="00BD5DC8">
        <w:rPr>
          <w:rStyle w:val="Char4"/>
          <w:rFonts w:hint="cs"/>
          <w:rtl/>
        </w:rPr>
        <w:t xml:space="preserve"> و مقدس </w:t>
      </w:r>
      <w:r w:rsidRPr="00BD5DC8">
        <w:rPr>
          <w:rStyle w:val="Char3"/>
          <w:rFonts w:hint="cs"/>
          <w:rtl/>
        </w:rPr>
        <w:t>«محمد رسول الله»</w:t>
      </w:r>
      <w:r w:rsidRPr="00BD5DC8">
        <w:rPr>
          <w:rStyle w:val="Char4"/>
          <w:rFonts w:hint="cs"/>
          <w:rtl/>
        </w:rPr>
        <w:t xml:space="preserve"> نوشته شده بود، از دست خو</w:t>
      </w:r>
      <w:r w:rsidR="001C559E">
        <w:rPr>
          <w:rStyle w:val="Char4"/>
          <w:rFonts w:hint="cs"/>
          <w:rtl/>
        </w:rPr>
        <w:t>ی</w:t>
      </w:r>
      <w:r w:rsidRPr="00BD5DC8">
        <w:rPr>
          <w:rStyle w:val="Char4"/>
          <w:rFonts w:hint="cs"/>
          <w:rtl/>
        </w:rPr>
        <w:t>ش ب</w:t>
      </w:r>
      <w:r w:rsidR="001C559E">
        <w:rPr>
          <w:rStyle w:val="Char4"/>
          <w:rFonts w:hint="cs"/>
          <w:rtl/>
        </w:rPr>
        <w:t>ی</w:t>
      </w:r>
      <w:r w:rsidRPr="00BD5DC8">
        <w:rPr>
          <w:rStyle w:val="Char4"/>
          <w:rFonts w:hint="cs"/>
          <w:rtl/>
        </w:rPr>
        <w:t>رون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رد. </w:t>
      </w:r>
    </w:p>
    <w:p w:rsidR="004709A5" w:rsidRPr="00D24E59" w:rsidRDefault="00335BB5" w:rsidP="004709A5">
      <w:pPr>
        <w:ind w:firstLine="284"/>
        <w:jc w:val="both"/>
        <w:rPr>
          <w:rStyle w:val="Char4"/>
          <w:spacing w:val="-4"/>
          <w:rtl/>
        </w:rPr>
      </w:pPr>
      <w:r w:rsidRPr="00D24E59">
        <w:rPr>
          <w:rStyle w:val="Char4"/>
          <w:rFonts w:hint="cs"/>
          <w:spacing w:val="-4"/>
          <w:rtl/>
        </w:rPr>
        <w:t>از ا</w:t>
      </w:r>
      <w:r w:rsidR="001C559E" w:rsidRPr="00D24E59">
        <w:rPr>
          <w:rStyle w:val="Char4"/>
          <w:rFonts w:hint="cs"/>
          <w:spacing w:val="-4"/>
          <w:rtl/>
        </w:rPr>
        <w:t>ی</w:t>
      </w:r>
      <w:r w:rsidRPr="00D24E59">
        <w:rPr>
          <w:rStyle w:val="Char4"/>
          <w:rFonts w:hint="cs"/>
          <w:spacing w:val="-4"/>
          <w:rtl/>
        </w:rPr>
        <w:t>ن عمل</w:t>
      </w:r>
      <w:r w:rsidR="001C559E" w:rsidRPr="00D24E59">
        <w:rPr>
          <w:rStyle w:val="Char4"/>
          <w:rFonts w:hint="cs"/>
          <w:spacing w:val="-4"/>
          <w:rtl/>
        </w:rPr>
        <w:t>ک</w:t>
      </w:r>
      <w:r w:rsidRPr="00D24E59">
        <w:rPr>
          <w:rStyle w:val="Char4"/>
          <w:rFonts w:hint="cs"/>
          <w:spacing w:val="-4"/>
          <w:rtl/>
        </w:rPr>
        <w:t>رد پ</w:t>
      </w:r>
      <w:r w:rsidR="001C559E" w:rsidRPr="00D24E59">
        <w:rPr>
          <w:rStyle w:val="Char4"/>
          <w:rFonts w:hint="cs"/>
          <w:spacing w:val="-4"/>
          <w:rtl/>
        </w:rPr>
        <w:t>ی</w:t>
      </w:r>
      <w:r w:rsidRPr="00D24E59">
        <w:rPr>
          <w:rStyle w:val="Char4"/>
          <w:rFonts w:hint="cs"/>
          <w:spacing w:val="-4"/>
          <w:rtl/>
        </w:rPr>
        <w:t>امبر</w:t>
      </w:r>
      <w:r w:rsidR="001F073B" w:rsidRPr="00D24E59">
        <w:rPr>
          <w:rStyle w:val="Char4"/>
          <w:rFonts w:cs="CTraditional Arabic" w:hint="cs"/>
          <w:spacing w:val="-4"/>
          <w:rtl/>
        </w:rPr>
        <w:t xml:space="preserve"> ج</w:t>
      </w:r>
      <w:r w:rsidR="001C559E" w:rsidRPr="00D24E59">
        <w:rPr>
          <w:rStyle w:val="Char4"/>
          <w:rFonts w:cs="CTraditional Arabic" w:hint="cs"/>
          <w:spacing w:val="-4"/>
          <w:rtl/>
        </w:rPr>
        <w:t xml:space="preserve"> </w:t>
      </w:r>
      <w:r w:rsidRPr="00D24E59">
        <w:rPr>
          <w:rStyle w:val="Char4"/>
          <w:rFonts w:hint="cs"/>
          <w:spacing w:val="-4"/>
          <w:rtl/>
        </w:rPr>
        <w:t>مشخص م</w:t>
      </w:r>
      <w:r w:rsidR="001C559E" w:rsidRPr="00D24E59">
        <w:rPr>
          <w:rStyle w:val="Char4"/>
          <w:rFonts w:hint="cs"/>
          <w:spacing w:val="-4"/>
          <w:rtl/>
        </w:rPr>
        <w:t>ی</w:t>
      </w:r>
      <w:r w:rsidRPr="00D24E59">
        <w:rPr>
          <w:rStyle w:val="Char4"/>
          <w:rFonts w:hint="cs"/>
          <w:spacing w:val="-4"/>
          <w:rtl/>
        </w:rPr>
        <w:t xml:space="preserve">‌شود </w:t>
      </w:r>
      <w:r w:rsidR="001C559E" w:rsidRPr="00D24E59">
        <w:rPr>
          <w:rStyle w:val="Char4"/>
          <w:rFonts w:hint="cs"/>
          <w:spacing w:val="-4"/>
          <w:rtl/>
        </w:rPr>
        <w:t>ک</w:t>
      </w:r>
      <w:r w:rsidRPr="00D24E59">
        <w:rPr>
          <w:rStyle w:val="Char4"/>
          <w:rFonts w:hint="cs"/>
          <w:spacing w:val="-4"/>
          <w:rtl/>
        </w:rPr>
        <w:t>ه اگر</w:t>
      </w:r>
      <w:r w:rsidR="001C559E" w:rsidRPr="00D24E59">
        <w:rPr>
          <w:rStyle w:val="Char4"/>
          <w:rFonts w:hint="cs"/>
          <w:spacing w:val="-4"/>
          <w:rtl/>
        </w:rPr>
        <w:t>ک</w:t>
      </w:r>
      <w:r w:rsidRPr="00D24E59">
        <w:rPr>
          <w:rStyle w:val="Char4"/>
          <w:rFonts w:hint="cs"/>
          <w:spacing w:val="-4"/>
          <w:rtl/>
        </w:rPr>
        <w:t>س</w:t>
      </w:r>
      <w:r w:rsidR="001C559E" w:rsidRPr="00D24E59">
        <w:rPr>
          <w:rStyle w:val="Char4"/>
          <w:rFonts w:hint="cs"/>
          <w:spacing w:val="-4"/>
          <w:rtl/>
        </w:rPr>
        <w:t>ی</w:t>
      </w:r>
      <w:r w:rsidRPr="00D24E59">
        <w:rPr>
          <w:rStyle w:val="Char4"/>
          <w:rFonts w:hint="cs"/>
          <w:spacing w:val="-4"/>
          <w:rtl/>
        </w:rPr>
        <w:t xml:space="preserve"> انگشتر</w:t>
      </w:r>
      <w:r w:rsidR="001C559E" w:rsidRPr="00D24E59">
        <w:rPr>
          <w:rStyle w:val="Char4"/>
          <w:rFonts w:hint="cs"/>
          <w:spacing w:val="-4"/>
          <w:rtl/>
        </w:rPr>
        <w:t>ی</w:t>
      </w:r>
      <w:r w:rsidRPr="00D24E59">
        <w:rPr>
          <w:rStyle w:val="Char4"/>
          <w:rFonts w:hint="cs"/>
          <w:spacing w:val="-4"/>
          <w:rtl/>
        </w:rPr>
        <w:t xml:space="preserve"> دارد </w:t>
      </w:r>
      <w:r w:rsidR="001C559E" w:rsidRPr="00D24E59">
        <w:rPr>
          <w:rStyle w:val="Char4"/>
          <w:rFonts w:hint="cs"/>
          <w:spacing w:val="-4"/>
          <w:rtl/>
        </w:rPr>
        <w:t>ک</w:t>
      </w:r>
      <w:r w:rsidRPr="00D24E59">
        <w:rPr>
          <w:rStyle w:val="Char4"/>
          <w:rFonts w:hint="cs"/>
          <w:spacing w:val="-4"/>
          <w:rtl/>
        </w:rPr>
        <w:t xml:space="preserve">ه در آن نام و صفات خداوند </w:t>
      </w:r>
      <w:r w:rsidR="00F24213" w:rsidRPr="00D24E59">
        <w:rPr>
          <w:rStyle w:val="Char4"/>
          <w:rFonts w:cs="CTraditional Arabic"/>
          <w:spacing w:val="-4"/>
          <w:rtl/>
        </w:rPr>
        <w:t>ﻷ</w:t>
      </w:r>
      <w:r w:rsidRPr="00D24E59">
        <w:rPr>
          <w:rStyle w:val="Char4"/>
          <w:rFonts w:hint="cs"/>
          <w:spacing w:val="-4"/>
          <w:rtl/>
        </w:rPr>
        <w:t xml:space="preserve"> است، بهتر و افضل در ا</w:t>
      </w:r>
      <w:r w:rsidR="001C559E" w:rsidRPr="00D24E59">
        <w:rPr>
          <w:rStyle w:val="Char4"/>
          <w:rFonts w:hint="cs"/>
          <w:spacing w:val="-4"/>
          <w:rtl/>
        </w:rPr>
        <w:t>ی</w:t>
      </w:r>
      <w:r w:rsidRPr="00D24E59">
        <w:rPr>
          <w:rStyle w:val="Char4"/>
          <w:rFonts w:hint="cs"/>
          <w:spacing w:val="-4"/>
          <w:rtl/>
        </w:rPr>
        <w:t xml:space="preserve">ن است </w:t>
      </w:r>
      <w:r w:rsidR="001C559E" w:rsidRPr="00D24E59">
        <w:rPr>
          <w:rStyle w:val="Char4"/>
          <w:rFonts w:hint="cs"/>
          <w:spacing w:val="-4"/>
          <w:rtl/>
        </w:rPr>
        <w:t>ک</w:t>
      </w:r>
      <w:r w:rsidRPr="00D24E59">
        <w:rPr>
          <w:rStyle w:val="Char4"/>
          <w:rFonts w:hint="cs"/>
          <w:spacing w:val="-4"/>
          <w:rtl/>
        </w:rPr>
        <w:t>ه در وقت قضا</w:t>
      </w:r>
      <w:r w:rsidR="001C559E" w:rsidRPr="00D24E59">
        <w:rPr>
          <w:rStyle w:val="Char4"/>
          <w:rFonts w:hint="cs"/>
          <w:spacing w:val="-4"/>
          <w:rtl/>
        </w:rPr>
        <w:t>ی</w:t>
      </w:r>
      <w:r w:rsidRPr="00D24E59">
        <w:rPr>
          <w:rStyle w:val="Char4"/>
          <w:rFonts w:hint="cs"/>
          <w:spacing w:val="-4"/>
          <w:rtl/>
        </w:rPr>
        <w:t xml:space="preserve"> حاجت، آن را ب</w:t>
      </w:r>
      <w:r w:rsidR="001C559E" w:rsidRPr="00D24E59">
        <w:rPr>
          <w:rStyle w:val="Char4"/>
          <w:rFonts w:hint="cs"/>
          <w:spacing w:val="-4"/>
          <w:rtl/>
        </w:rPr>
        <w:t>ی</w:t>
      </w:r>
      <w:r w:rsidRPr="00D24E59">
        <w:rPr>
          <w:rStyle w:val="Char4"/>
          <w:rFonts w:hint="cs"/>
          <w:spacing w:val="-4"/>
          <w:rtl/>
        </w:rPr>
        <w:t>رون آورد. همچن</w:t>
      </w:r>
      <w:r w:rsidR="001C559E" w:rsidRPr="00D24E59">
        <w:rPr>
          <w:rStyle w:val="Char4"/>
          <w:rFonts w:hint="cs"/>
          <w:spacing w:val="-4"/>
          <w:rtl/>
        </w:rPr>
        <w:t>ی</w:t>
      </w:r>
      <w:r w:rsidRPr="00D24E59">
        <w:rPr>
          <w:rStyle w:val="Char4"/>
          <w:rFonts w:hint="cs"/>
          <w:spacing w:val="-4"/>
          <w:rtl/>
        </w:rPr>
        <w:t xml:space="preserve">ن اگر </w:t>
      </w:r>
      <w:r w:rsidR="001C559E" w:rsidRPr="00D24E59">
        <w:rPr>
          <w:rStyle w:val="Char4"/>
          <w:rFonts w:hint="cs"/>
          <w:spacing w:val="-4"/>
          <w:rtl/>
        </w:rPr>
        <w:t>ک</w:t>
      </w:r>
      <w:r w:rsidRPr="00D24E59">
        <w:rPr>
          <w:rStyle w:val="Char4"/>
          <w:rFonts w:hint="cs"/>
          <w:spacing w:val="-4"/>
          <w:rtl/>
        </w:rPr>
        <w:t>س</w:t>
      </w:r>
      <w:r w:rsidR="001C559E" w:rsidRPr="00D24E59">
        <w:rPr>
          <w:rStyle w:val="Char4"/>
          <w:rFonts w:hint="cs"/>
          <w:spacing w:val="-4"/>
          <w:rtl/>
        </w:rPr>
        <w:t>ی</w:t>
      </w:r>
      <w:r w:rsidRPr="00D24E59">
        <w:rPr>
          <w:rStyle w:val="Char4"/>
          <w:rFonts w:hint="cs"/>
          <w:spacing w:val="-4"/>
          <w:rtl/>
        </w:rPr>
        <w:t xml:space="preserve"> در ج</w:t>
      </w:r>
      <w:r w:rsidR="001C559E" w:rsidRPr="00D24E59">
        <w:rPr>
          <w:rStyle w:val="Char4"/>
          <w:rFonts w:hint="cs"/>
          <w:spacing w:val="-4"/>
          <w:rtl/>
        </w:rPr>
        <w:t>ی</w:t>
      </w:r>
      <w:r w:rsidRPr="00D24E59">
        <w:rPr>
          <w:rStyle w:val="Char4"/>
          <w:rFonts w:hint="cs"/>
          <w:spacing w:val="-4"/>
          <w:rtl/>
        </w:rPr>
        <w:t>ب خود</w:t>
      </w:r>
      <w:r w:rsidR="001C559E" w:rsidRPr="00D24E59">
        <w:rPr>
          <w:rStyle w:val="Char4"/>
          <w:rFonts w:hint="cs"/>
          <w:spacing w:val="-4"/>
          <w:rtl/>
        </w:rPr>
        <w:t xml:space="preserve"> </w:t>
      </w:r>
      <w:r w:rsidRPr="00D24E59">
        <w:rPr>
          <w:rStyle w:val="Char4"/>
          <w:rFonts w:hint="cs"/>
          <w:spacing w:val="-4"/>
          <w:rtl/>
        </w:rPr>
        <w:t xml:space="preserve">قرآن </w:t>
      </w:r>
      <w:r w:rsidR="001C559E" w:rsidRPr="00D24E59">
        <w:rPr>
          <w:rStyle w:val="Char4"/>
          <w:rFonts w:hint="cs"/>
          <w:spacing w:val="-4"/>
          <w:rtl/>
        </w:rPr>
        <w:t>ی</w:t>
      </w:r>
      <w:r w:rsidRPr="00D24E59">
        <w:rPr>
          <w:rStyle w:val="Char4"/>
          <w:rFonts w:hint="cs"/>
          <w:spacing w:val="-4"/>
          <w:rtl/>
        </w:rPr>
        <w:t>ا تعو</w:t>
      </w:r>
      <w:r w:rsidR="001C559E" w:rsidRPr="00D24E59">
        <w:rPr>
          <w:rStyle w:val="Char4"/>
          <w:rFonts w:hint="cs"/>
          <w:spacing w:val="-4"/>
          <w:rtl/>
        </w:rPr>
        <w:t>ی</w:t>
      </w:r>
      <w:r w:rsidRPr="00D24E59">
        <w:rPr>
          <w:rStyle w:val="Char4"/>
          <w:rFonts w:hint="cs"/>
          <w:spacing w:val="-4"/>
          <w:rtl/>
        </w:rPr>
        <w:t xml:space="preserve">ذ و </w:t>
      </w:r>
      <w:r w:rsidR="001C559E" w:rsidRPr="00D24E59">
        <w:rPr>
          <w:rStyle w:val="Char4"/>
          <w:rFonts w:hint="cs"/>
          <w:spacing w:val="-4"/>
          <w:rtl/>
        </w:rPr>
        <w:t>ی</w:t>
      </w:r>
      <w:r w:rsidRPr="00D24E59">
        <w:rPr>
          <w:rStyle w:val="Char4"/>
          <w:rFonts w:hint="cs"/>
          <w:spacing w:val="-4"/>
          <w:rtl/>
        </w:rPr>
        <w:t>ا چ</w:t>
      </w:r>
      <w:r w:rsidR="001C559E" w:rsidRPr="00D24E59">
        <w:rPr>
          <w:rStyle w:val="Char4"/>
          <w:rFonts w:hint="cs"/>
          <w:spacing w:val="-4"/>
          <w:rtl/>
        </w:rPr>
        <w:t>ی</w:t>
      </w:r>
      <w:r w:rsidRPr="00D24E59">
        <w:rPr>
          <w:rStyle w:val="Char4"/>
          <w:rFonts w:hint="cs"/>
          <w:spacing w:val="-4"/>
          <w:rtl/>
        </w:rPr>
        <w:t>ز د</w:t>
      </w:r>
      <w:r w:rsidR="001C559E" w:rsidRPr="00D24E59">
        <w:rPr>
          <w:rStyle w:val="Char4"/>
          <w:rFonts w:hint="cs"/>
          <w:spacing w:val="-4"/>
          <w:rtl/>
        </w:rPr>
        <w:t>ی</w:t>
      </w:r>
      <w:r w:rsidRPr="00D24E59">
        <w:rPr>
          <w:rStyle w:val="Char4"/>
          <w:rFonts w:hint="cs"/>
          <w:spacing w:val="-4"/>
          <w:rtl/>
        </w:rPr>
        <w:t>گر</w:t>
      </w:r>
      <w:r w:rsidR="003E0CC1" w:rsidRPr="00D24E59">
        <w:rPr>
          <w:rStyle w:val="Char4"/>
          <w:rFonts w:hint="cs"/>
          <w:spacing w:val="-4"/>
          <w:rtl/>
        </w:rPr>
        <w:t xml:space="preserve">‌ی </w:t>
      </w:r>
      <w:r w:rsidRPr="00D24E59">
        <w:rPr>
          <w:rStyle w:val="Char4"/>
          <w:rFonts w:hint="cs"/>
          <w:spacing w:val="-4"/>
          <w:rtl/>
        </w:rPr>
        <w:t xml:space="preserve">دارد </w:t>
      </w:r>
      <w:r w:rsidR="001C559E" w:rsidRPr="00D24E59">
        <w:rPr>
          <w:rStyle w:val="Char4"/>
          <w:rFonts w:hint="cs"/>
          <w:spacing w:val="-4"/>
          <w:rtl/>
        </w:rPr>
        <w:t>ک</w:t>
      </w:r>
      <w:r w:rsidRPr="00D24E59">
        <w:rPr>
          <w:rStyle w:val="Char4"/>
          <w:rFonts w:hint="cs"/>
          <w:spacing w:val="-4"/>
          <w:rtl/>
        </w:rPr>
        <w:t xml:space="preserve">ه نام </w:t>
      </w:r>
      <w:r w:rsidR="001C559E" w:rsidRPr="00D24E59">
        <w:rPr>
          <w:rStyle w:val="Char4"/>
          <w:rFonts w:hint="cs"/>
          <w:spacing w:val="-4"/>
          <w:rtl/>
        </w:rPr>
        <w:t>ی</w:t>
      </w:r>
      <w:r w:rsidRPr="00D24E59">
        <w:rPr>
          <w:rStyle w:val="Char4"/>
          <w:rFonts w:hint="cs"/>
          <w:spacing w:val="-4"/>
          <w:rtl/>
        </w:rPr>
        <w:t xml:space="preserve">ا صفات خداوند در آن موجود است بهتر آن است </w:t>
      </w:r>
      <w:r w:rsidR="001C559E" w:rsidRPr="00D24E59">
        <w:rPr>
          <w:rStyle w:val="Char4"/>
          <w:rFonts w:hint="cs"/>
          <w:spacing w:val="-4"/>
          <w:rtl/>
        </w:rPr>
        <w:t>ک</w:t>
      </w:r>
      <w:r w:rsidRPr="00D24E59">
        <w:rPr>
          <w:rStyle w:val="Char4"/>
          <w:rFonts w:hint="cs"/>
          <w:spacing w:val="-4"/>
          <w:rtl/>
        </w:rPr>
        <w:t>ه در وقت قضا</w:t>
      </w:r>
      <w:r w:rsidR="001C559E" w:rsidRPr="00D24E59">
        <w:rPr>
          <w:rStyle w:val="Char4"/>
          <w:rFonts w:hint="cs"/>
          <w:spacing w:val="-4"/>
          <w:rtl/>
        </w:rPr>
        <w:t>ی</w:t>
      </w:r>
      <w:r w:rsidRPr="00D24E59">
        <w:rPr>
          <w:rStyle w:val="Char4"/>
          <w:rFonts w:hint="cs"/>
          <w:spacing w:val="-4"/>
          <w:rtl/>
        </w:rPr>
        <w:t xml:space="preserve"> حاجت، آن را ب</w:t>
      </w:r>
      <w:r w:rsidR="001C559E" w:rsidRPr="00D24E59">
        <w:rPr>
          <w:rStyle w:val="Char4"/>
          <w:rFonts w:hint="cs"/>
          <w:spacing w:val="-4"/>
          <w:rtl/>
        </w:rPr>
        <w:t>ی</w:t>
      </w:r>
      <w:r w:rsidRPr="00D24E59">
        <w:rPr>
          <w:rStyle w:val="Char4"/>
          <w:rFonts w:hint="cs"/>
          <w:spacing w:val="-4"/>
          <w:rtl/>
        </w:rPr>
        <w:t>رون آورد.</w:t>
      </w:r>
    </w:p>
    <w:p w:rsidR="00335BB5" w:rsidRPr="00BD5DC8" w:rsidRDefault="00BA7FD8" w:rsidP="00794BFA">
      <w:pPr>
        <w:autoSpaceDE w:val="0"/>
        <w:autoSpaceDN w:val="0"/>
        <w:adjustRightInd w:val="0"/>
        <w:ind w:firstLine="227"/>
        <w:jc w:val="lowKashida"/>
        <w:rPr>
          <w:rStyle w:val="Char3"/>
          <w:rtl/>
          <w:lang w:bidi="fa-IR"/>
        </w:rPr>
      </w:pPr>
      <w:r w:rsidRPr="00BA7FD8">
        <w:rPr>
          <w:rStyle w:val="Char4"/>
          <w:rtl/>
        </w:rPr>
        <w:t>344</w:t>
      </w:r>
      <w:r w:rsidR="00CF164C" w:rsidRPr="00CF164C">
        <w:rPr>
          <w:rStyle w:val="Char3"/>
          <w:rFonts w:cs="IRNazli"/>
          <w:rtl/>
        </w:rPr>
        <w:t xml:space="preserve"> ـ (</w:t>
      </w:r>
      <w:r w:rsidRPr="00BA7FD8">
        <w:rPr>
          <w:rStyle w:val="Char4"/>
          <w:rtl/>
        </w:rPr>
        <w:t>11</w:t>
      </w:r>
      <w:r w:rsidR="00CF164C" w:rsidRPr="00CF164C">
        <w:rPr>
          <w:rStyle w:val="Char3"/>
          <w:rFonts w:cs="IRNazli"/>
          <w:rtl/>
        </w:rPr>
        <w:t>)</w:t>
      </w:r>
      <w:r w:rsidR="00335BB5" w:rsidRPr="00BD5DC8">
        <w:rPr>
          <w:rStyle w:val="Char3"/>
          <w:rtl/>
        </w:rPr>
        <w:t xml:space="preserve"> وعن جابر</w:t>
      </w:r>
      <w:r w:rsidR="003E0CC1">
        <w:rPr>
          <w:rStyle w:val="Char3"/>
          <w:rtl/>
        </w:rPr>
        <w:t>،</w:t>
      </w:r>
      <w:r w:rsidR="00335BB5" w:rsidRPr="00BD5DC8">
        <w:rPr>
          <w:rStyle w:val="Char3"/>
          <w:rtl/>
        </w:rPr>
        <w:t xml:space="preserve"> قال: كان النبي</w:t>
      </w:r>
      <w:r w:rsidR="00335BB5" w:rsidRPr="00BD5DC8">
        <w:rPr>
          <w:rStyle w:val="Char3"/>
          <w:rFonts w:hint="cs"/>
          <w:rtl/>
        </w:rPr>
        <w:t>ُّ</w:t>
      </w:r>
      <w:r w:rsidR="00335BB5" w:rsidRPr="00BD5DC8">
        <w:rPr>
          <w:rStyle w:val="Char3"/>
          <w:rtl/>
        </w:rPr>
        <w:t xml:space="preserve"> </w:t>
      </w:r>
      <w:r w:rsidR="00992C10" w:rsidRPr="00992C10">
        <w:rPr>
          <w:rStyle w:val="Char3"/>
          <w:rFonts w:cs="CTraditional Arabic"/>
          <w:szCs w:val="28"/>
          <w:rtl/>
        </w:rPr>
        <w:t>ج</w:t>
      </w:r>
      <w:r w:rsidR="00335BB5" w:rsidRPr="00BD5DC8">
        <w:rPr>
          <w:rStyle w:val="Char3"/>
          <w:rtl/>
        </w:rPr>
        <w:t xml:space="preserve"> إذا أرادَ البَرازَ </w:t>
      </w:r>
      <w:r w:rsidR="00335BB5" w:rsidRPr="00BD5DC8">
        <w:rPr>
          <w:rStyle w:val="Char3"/>
          <w:rFonts w:hint="cs"/>
          <w:rtl/>
        </w:rPr>
        <w:t>إِ</w:t>
      </w:r>
      <w:r w:rsidR="00335BB5" w:rsidRPr="00BD5DC8">
        <w:rPr>
          <w:rStyle w:val="Char3"/>
          <w:rtl/>
        </w:rPr>
        <w:t>نط</w:t>
      </w:r>
      <w:r w:rsidR="00335BB5" w:rsidRPr="00BD5DC8">
        <w:rPr>
          <w:rStyle w:val="Char3"/>
          <w:rFonts w:hint="cs"/>
          <w:rtl/>
        </w:rPr>
        <w:t>َ</w:t>
      </w:r>
      <w:r w:rsidR="00335BB5" w:rsidRPr="00BD5DC8">
        <w:rPr>
          <w:rStyle w:val="Char3"/>
          <w:rtl/>
        </w:rPr>
        <w:t>ل</w:t>
      </w:r>
      <w:r w:rsidR="00335BB5" w:rsidRPr="00BD5DC8">
        <w:rPr>
          <w:rStyle w:val="Char3"/>
          <w:rFonts w:hint="cs"/>
          <w:rtl/>
        </w:rPr>
        <w:t>َ</w:t>
      </w:r>
      <w:r w:rsidR="00335BB5" w:rsidRPr="00BD5DC8">
        <w:rPr>
          <w:rStyle w:val="Char3"/>
          <w:rtl/>
        </w:rPr>
        <w:t>قَ حتى لا ي</w:t>
      </w:r>
      <w:r w:rsidR="00335BB5" w:rsidRPr="00BD5DC8">
        <w:rPr>
          <w:rStyle w:val="Char3"/>
          <w:rFonts w:hint="cs"/>
          <w:rtl/>
        </w:rPr>
        <w:t>َ</w:t>
      </w:r>
      <w:r w:rsidR="00335BB5" w:rsidRPr="00BD5DC8">
        <w:rPr>
          <w:rStyle w:val="Char3"/>
          <w:rtl/>
        </w:rPr>
        <w:t xml:space="preserve">راه أحَدٌ. </w:t>
      </w:r>
      <w:r w:rsidR="00335BB5" w:rsidRPr="001E36D8">
        <w:rPr>
          <w:rStyle w:val="Char1"/>
          <w:rtl/>
        </w:rPr>
        <w:t>رواه ابوداود</w:t>
      </w:r>
      <w:r w:rsidR="00794BFA" w:rsidRPr="00794BFA">
        <w:rPr>
          <w:rStyle w:val="Char4"/>
          <w:rFonts w:hint="cs"/>
          <w:vertAlign w:val="superscript"/>
          <w:rtl/>
          <w:lang w:bidi="ar-SA"/>
        </w:rPr>
        <w:t>(</w:t>
      </w:r>
      <w:r w:rsidR="00794BFA" w:rsidRPr="00794BFA">
        <w:rPr>
          <w:rStyle w:val="Char4"/>
          <w:vertAlign w:val="superscript"/>
          <w:rtl/>
          <w:lang w:bidi="ar-SA"/>
        </w:rPr>
        <w:footnoteReference w:id="66"/>
      </w:r>
      <w:r w:rsidR="00794BFA" w:rsidRPr="00794BFA">
        <w:rPr>
          <w:rStyle w:val="Char4"/>
          <w:rFonts w:hint="cs"/>
          <w:vertAlign w:val="superscript"/>
          <w:rtl/>
          <w:lang w:bidi="ar-SA"/>
        </w:rPr>
        <w:t>)</w:t>
      </w:r>
      <w:r w:rsidR="00794BFA" w:rsidRPr="00794BFA">
        <w:rPr>
          <w:rStyle w:val="Char4"/>
          <w:rFonts w:hint="cs"/>
          <w:rtl/>
        </w:rPr>
        <w:t>.</w:t>
      </w:r>
    </w:p>
    <w:p w:rsidR="00335BB5" w:rsidRPr="00BD5DC8" w:rsidRDefault="00335BB5" w:rsidP="004709A5">
      <w:pPr>
        <w:ind w:firstLine="284"/>
        <w:jc w:val="both"/>
        <w:rPr>
          <w:rStyle w:val="Char4"/>
          <w:rtl/>
        </w:rPr>
      </w:pPr>
      <w:r w:rsidRPr="00BD5DC8">
        <w:rPr>
          <w:rStyle w:val="Char4"/>
          <w:rFonts w:hint="cs"/>
          <w:rtl/>
        </w:rPr>
        <w:t>344- (11) جابر</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عادت داشت </w:t>
      </w:r>
      <w:r w:rsidR="001C559E">
        <w:rPr>
          <w:rStyle w:val="Char4"/>
          <w:rFonts w:hint="cs"/>
          <w:rtl/>
        </w:rPr>
        <w:t>ک</w:t>
      </w:r>
      <w:r w:rsidRPr="00BD5DC8">
        <w:rPr>
          <w:rStyle w:val="Char4"/>
          <w:rFonts w:hint="cs"/>
          <w:rtl/>
        </w:rPr>
        <w:t>ه هرگاه برا</w:t>
      </w:r>
      <w:r w:rsidR="001C559E">
        <w:rPr>
          <w:rStyle w:val="Char4"/>
          <w:rFonts w:hint="cs"/>
          <w:rtl/>
        </w:rPr>
        <w:t>ی</w:t>
      </w:r>
      <w:r w:rsidRPr="00BD5DC8">
        <w:rPr>
          <w:rStyle w:val="Char4"/>
          <w:rFonts w:hint="cs"/>
          <w:rtl/>
        </w:rPr>
        <w:t xml:space="preserve"> قضا</w:t>
      </w:r>
      <w:r w:rsidR="001C559E">
        <w:rPr>
          <w:rStyle w:val="Char4"/>
          <w:rFonts w:hint="cs"/>
          <w:rtl/>
        </w:rPr>
        <w:t>ی</w:t>
      </w:r>
      <w:r w:rsidRPr="00BD5DC8">
        <w:rPr>
          <w:rStyle w:val="Char4"/>
          <w:rFonts w:hint="cs"/>
          <w:rtl/>
        </w:rPr>
        <w:t xml:space="preserve"> حاجت ب</w:t>
      </w:r>
      <w:r w:rsidR="001C559E">
        <w:rPr>
          <w:rStyle w:val="Char4"/>
          <w:rFonts w:hint="cs"/>
          <w:rtl/>
        </w:rPr>
        <w:t>ی</w:t>
      </w:r>
      <w:r w:rsidRPr="00BD5DC8">
        <w:rPr>
          <w:rStyle w:val="Char4"/>
          <w:rFonts w:hint="cs"/>
          <w:rtl/>
        </w:rPr>
        <w:t>رون م</w:t>
      </w:r>
      <w:r w:rsidR="001C559E">
        <w:rPr>
          <w:rStyle w:val="Char4"/>
          <w:rFonts w:hint="cs"/>
          <w:rtl/>
        </w:rPr>
        <w:t>ی</w:t>
      </w:r>
      <w:r w:rsidRPr="00BD5DC8">
        <w:rPr>
          <w:rStyle w:val="Char4"/>
          <w:rFonts w:hint="cs"/>
          <w:rtl/>
        </w:rPr>
        <w:t>‌رفت، چنان دور م</w:t>
      </w:r>
      <w:r w:rsidR="001C559E">
        <w:rPr>
          <w:rStyle w:val="Char4"/>
          <w:rFonts w:hint="cs"/>
          <w:rtl/>
        </w:rPr>
        <w:t>ی</w:t>
      </w:r>
      <w:r w:rsidRPr="00BD5DC8">
        <w:rPr>
          <w:rStyle w:val="Char4"/>
          <w:rFonts w:hint="cs"/>
          <w:rtl/>
        </w:rPr>
        <w:t>‌رفت و از مردم پنهان م</w:t>
      </w:r>
      <w:r w:rsidR="001C559E">
        <w:rPr>
          <w:rStyle w:val="Char4"/>
          <w:rFonts w:hint="cs"/>
          <w:rtl/>
        </w:rPr>
        <w:t>ی</w:t>
      </w:r>
      <w:r w:rsidRPr="00BD5DC8">
        <w:rPr>
          <w:rStyle w:val="Char4"/>
          <w:rFonts w:hint="cs"/>
          <w:rtl/>
        </w:rPr>
        <w:t>‌گرد</w:t>
      </w:r>
      <w:r w:rsidR="001C559E">
        <w:rPr>
          <w:rStyle w:val="Char4"/>
          <w:rFonts w:hint="cs"/>
          <w:rtl/>
        </w:rPr>
        <w:t>ی</w:t>
      </w:r>
      <w:r w:rsidRPr="00BD5DC8">
        <w:rPr>
          <w:rStyle w:val="Char4"/>
          <w:rFonts w:hint="cs"/>
          <w:rtl/>
        </w:rPr>
        <w:t xml:space="preserve">د </w:t>
      </w:r>
      <w:r w:rsidR="001C559E">
        <w:rPr>
          <w:rStyle w:val="Char4"/>
          <w:rFonts w:hint="cs"/>
          <w:rtl/>
        </w:rPr>
        <w:t>ک</w:t>
      </w:r>
      <w:r w:rsidRPr="00BD5DC8">
        <w:rPr>
          <w:rStyle w:val="Char4"/>
          <w:rFonts w:hint="cs"/>
          <w:rtl/>
        </w:rPr>
        <w:t>ه نگاه ه</w:t>
      </w:r>
      <w:r w:rsidR="001C559E">
        <w:rPr>
          <w:rStyle w:val="Char4"/>
          <w:rFonts w:hint="cs"/>
          <w:rtl/>
        </w:rPr>
        <w:t>ی</w:t>
      </w:r>
      <w:r w:rsidRPr="00BD5DC8">
        <w:rPr>
          <w:rStyle w:val="Char4"/>
          <w:rFonts w:hint="cs"/>
          <w:rtl/>
        </w:rPr>
        <w:t xml:space="preserve">چ </w:t>
      </w:r>
      <w:r w:rsidR="001C559E">
        <w:rPr>
          <w:rStyle w:val="Char4"/>
          <w:rFonts w:hint="cs"/>
          <w:rtl/>
        </w:rPr>
        <w:t>ک</w:t>
      </w:r>
      <w:r w:rsidRPr="00BD5DC8">
        <w:rPr>
          <w:rStyle w:val="Char4"/>
          <w:rFonts w:hint="cs"/>
          <w:rtl/>
        </w:rPr>
        <w:t>س از مردمان، بر ا</w:t>
      </w:r>
      <w:r w:rsidR="001C559E">
        <w:rPr>
          <w:rStyle w:val="Char4"/>
          <w:rFonts w:hint="cs"/>
          <w:rtl/>
        </w:rPr>
        <w:t>ی</w:t>
      </w:r>
      <w:r w:rsidRPr="00BD5DC8">
        <w:rPr>
          <w:rStyle w:val="Char4"/>
          <w:rFonts w:hint="cs"/>
          <w:rtl/>
        </w:rPr>
        <w:t>شان نم</w:t>
      </w:r>
      <w:r w:rsidR="001C559E">
        <w:rPr>
          <w:rStyle w:val="Char4"/>
          <w:rFonts w:hint="cs"/>
          <w:rtl/>
        </w:rPr>
        <w:t>ی</w:t>
      </w:r>
      <w:r w:rsidRPr="00BD5DC8">
        <w:rPr>
          <w:rStyle w:val="Char4"/>
          <w:rFonts w:hint="cs"/>
          <w:rtl/>
        </w:rPr>
        <w:t xml:space="preserve">‌افتاد.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r w:rsidRPr="00BD5DC8">
        <w:rPr>
          <w:rStyle w:val="Char4"/>
          <w:rFonts w:hint="cs"/>
          <w:rtl/>
        </w:rPr>
        <w:t xml:space="preserve"> </w:t>
      </w:r>
    </w:p>
    <w:p w:rsidR="004709A5" w:rsidRDefault="00335BB5" w:rsidP="004709A5">
      <w:pPr>
        <w:ind w:firstLine="284"/>
        <w:jc w:val="both"/>
        <w:rPr>
          <w:rStyle w:val="Char4"/>
          <w:rtl/>
        </w:rPr>
      </w:pPr>
      <w:r w:rsidRPr="00BD5DC8">
        <w:rPr>
          <w:rStyle w:val="Char4"/>
          <w:rFonts w:hint="cs"/>
          <w:rtl/>
        </w:rPr>
        <w:t>در حق</w:t>
      </w:r>
      <w:r w:rsidR="001C559E">
        <w:rPr>
          <w:rStyle w:val="Char4"/>
          <w:rFonts w:hint="cs"/>
          <w:rtl/>
        </w:rPr>
        <w:t>ی</w:t>
      </w:r>
      <w:r w:rsidRPr="00BD5DC8">
        <w:rPr>
          <w:rStyle w:val="Char4"/>
          <w:rFonts w:hint="cs"/>
          <w:rtl/>
        </w:rPr>
        <w:t>قت روش قضا</w:t>
      </w:r>
      <w:r w:rsidR="001C559E">
        <w:rPr>
          <w:rStyle w:val="Char4"/>
          <w:rFonts w:hint="cs"/>
          <w:rtl/>
        </w:rPr>
        <w:t>ی</w:t>
      </w:r>
      <w:r w:rsidRPr="00BD5DC8">
        <w:rPr>
          <w:rStyle w:val="Char4"/>
          <w:rFonts w:hint="cs"/>
          <w:rtl/>
        </w:rPr>
        <w:t xml:space="preserve"> حاجت در دشت و ب</w:t>
      </w:r>
      <w:r w:rsidR="001C559E">
        <w:rPr>
          <w:rStyle w:val="Char4"/>
          <w:rFonts w:hint="cs"/>
          <w:rtl/>
        </w:rPr>
        <w:t>ی</w:t>
      </w:r>
      <w:r w:rsidRPr="00BD5DC8">
        <w:rPr>
          <w:rStyle w:val="Char4"/>
          <w:rFonts w:hint="cs"/>
          <w:rtl/>
        </w:rPr>
        <w:t>ابان از د</w:t>
      </w:r>
      <w:r w:rsidR="001C559E">
        <w:rPr>
          <w:rStyle w:val="Char4"/>
          <w:rFonts w:hint="cs"/>
          <w:rtl/>
        </w:rPr>
        <w:t>ی</w:t>
      </w:r>
      <w:r w:rsidRPr="00BD5DC8">
        <w:rPr>
          <w:rStyle w:val="Char4"/>
          <w:rFonts w:hint="cs"/>
          <w:rtl/>
        </w:rPr>
        <w:t>دگاه اسلام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به اندازه‌ا</w:t>
      </w:r>
      <w:r w:rsidR="001C559E">
        <w:rPr>
          <w:rStyle w:val="Char4"/>
          <w:rFonts w:hint="cs"/>
          <w:rtl/>
        </w:rPr>
        <w:t>ی</w:t>
      </w:r>
      <w:r w:rsidRPr="00BD5DC8">
        <w:rPr>
          <w:rStyle w:val="Char4"/>
          <w:rFonts w:hint="cs"/>
          <w:rtl/>
        </w:rPr>
        <w:t xml:space="preserve"> دور رود و از مردم فاصله بگ</w:t>
      </w:r>
      <w:r w:rsidR="001C559E">
        <w:rPr>
          <w:rStyle w:val="Char4"/>
          <w:rFonts w:hint="cs"/>
          <w:rtl/>
        </w:rPr>
        <w:t>ی</w:t>
      </w:r>
      <w:r w:rsidRPr="00BD5DC8">
        <w:rPr>
          <w:rStyle w:val="Char4"/>
          <w:rFonts w:hint="cs"/>
          <w:rtl/>
        </w:rPr>
        <w:t xml:space="preserve">رد </w:t>
      </w:r>
      <w:r w:rsidR="001C559E">
        <w:rPr>
          <w:rStyle w:val="Char4"/>
          <w:rFonts w:hint="cs"/>
          <w:rtl/>
        </w:rPr>
        <w:t>ک</w:t>
      </w:r>
      <w:r w:rsidRPr="00BD5DC8">
        <w:rPr>
          <w:rStyle w:val="Char4"/>
          <w:rFonts w:hint="cs"/>
          <w:rtl/>
        </w:rPr>
        <w:t>ه احتمال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او را بب</w:t>
      </w:r>
      <w:r w:rsidR="001C559E">
        <w:rPr>
          <w:rStyle w:val="Char4"/>
          <w:rFonts w:hint="cs"/>
          <w:rtl/>
        </w:rPr>
        <w:t>ی</w:t>
      </w:r>
      <w:r w:rsidRPr="00BD5DC8">
        <w:rPr>
          <w:rStyle w:val="Char4"/>
          <w:rFonts w:hint="cs"/>
          <w:rtl/>
        </w:rPr>
        <w:t xml:space="preserve">نند به طور </w:t>
      </w:r>
      <w:r w:rsidR="001C559E">
        <w:rPr>
          <w:rStyle w:val="Char4"/>
          <w:rFonts w:hint="cs"/>
          <w:rtl/>
        </w:rPr>
        <w:t>ک</w:t>
      </w:r>
      <w:r w:rsidRPr="00BD5DC8">
        <w:rPr>
          <w:rStyle w:val="Char4"/>
          <w:rFonts w:hint="cs"/>
          <w:rtl/>
        </w:rPr>
        <w:t>لّ</w:t>
      </w:r>
      <w:r w:rsidR="001C559E">
        <w:rPr>
          <w:rStyle w:val="Char4"/>
          <w:rFonts w:hint="cs"/>
          <w:rtl/>
        </w:rPr>
        <w:t>ی</w:t>
      </w:r>
      <w:r w:rsidRPr="00BD5DC8">
        <w:rPr>
          <w:rStyle w:val="Char4"/>
          <w:rFonts w:hint="cs"/>
          <w:rtl/>
        </w:rPr>
        <w:t xml:space="preserve"> باق</w:t>
      </w:r>
      <w:r w:rsidR="001C559E">
        <w:rPr>
          <w:rStyle w:val="Char4"/>
          <w:rFonts w:hint="cs"/>
          <w:rtl/>
        </w:rPr>
        <w:t>ی</w:t>
      </w:r>
      <w:r w:rsidRPr="00BD5DC8">
        <w:rPr>
          <w:rStyle w:val="Char4"/>
          <w:rFonts w:hint="cs"/>
          <w:rtl/>
        </w:rPr>
        <w:t xml:space="preserve"> نماند، ز</w:t>
      </w:r>
      <w:r w:rsidR="001C559E">
        <w:rPr>
          <w:rStyle w:val="Char4"/>
          <w:rFonts w:hint="cs"/>
          <w:rtl/>
        </w:rPr>
        <w:t>ی</w:t>
      </w:r>
      <w:r w:rsidRPr="00BD5DC8">
        <w:rPr>
          <w:rStyle w:val="Char4"/>
          <w:rFonts w:hint="cs"/>
          <w:rtl/>
        </w:rPr>
        <w:t>را ستر و پوشش عورت از د</w:t>
      </w:r>
      <w:r w:rsidR="001C559E">
        <w:rPr>
          <w:rStyle w:val="Char4"/>
          <w:rFonts w:hint="cs"/>
          <w:rtl/>
        </w:rPr>
        <w:t>ی</w:t>
      </w:r>
      <w:r w:rsidRPr="00BD5DC8">
        <w:rPr>
          <w:rStyle w:val="Char4"/>
          <w:rFonts w:hint="cs"/>
          <w:rtl/>
        </w:rPr>
        <w:t>دگاه اسلام لازم و ضرور</w:t>
      </w:r>
      <w:r w:rsidR="001C559E">
        <w:rPr>
          <w:rStyle w:val="Char4"/>
          <w:rFonts w:hint="cs"/>
          <w:rtl/>
        </w:rPr>
        <w:t>ی</w:t>
      </w:r>
      <w:r w:rsidRPr="00BD5DC8">
        <w:rPr>
          <w:rStyle w:val="Char4"/>
          <w:rFonts w:hint="cs"/>
          <w:rtl/>
        </w:rPr>
        <w:t xml:space="preserve"> است، و علاوه از آن، فطرت سالم و طب</w:t>
      </w:r>
      <w:r w:rsidR="001C559E">
        <w:rPr>
          <w:rStyle w:val="Char4"/>
          <w:rFonts w:hint="cs"/>
          <w:rtl/>
        </w:rPr>
        <w:t>ی</w:t>
      </w:r>
      <w:r w:rsidRPr="00BD5DC8">
        <w:rPr>
          <w:rStyle w:val="Char4"/>
          <w:rFonts w:hint="cs"/>
          <w:rtl/>
        </w:rPr>
        <w:t>عت درست، و شرم و ح</w:t>
      </w:r>
      <w:r w:rsidR="001C559E">
        <w:rPr>
          <w:rStyle w:val="Char4"/>
          <w:rFonts w:hint="cs"/>
          <w:rtl/>
        </w:rPr>
        <w:t>ی</w:t>
      </w:r>
      <w:r w:rsidRPr="00BD5DC8">
        <w:rPr>
          <w:rStyle w:val="Char4"/>
          <w:rFonts w:hint="cs"/>
          <w:rtl/>
        </w:rPr>
        <w:t xml:space="preserve">ا و </w:t>
      </w:r>
      <w:r w:rsidR="001C559E">
        <w:rPr>
          <w:rStyle w:val="Char4"/>
          <w:rFonts w:hint="cs"/>
          <w:rtl/>
        </w:rPr>
        <w:t>ک</w:t>
      </w:r>
      <w:r w:rsidRPr="00BD5DC8">
        <w:rPr>
          <w:rStyle w:val="Char4"/>
          <w:rFonts w:hint="cs"/>
          <w:rtl/>
        </w:rPr>
        <w:t>رامت و شرافت انسان ن</w:t>
      </w:r>
      <w:r w:rsidR="001C559E">
        <w:rPr>
          <w:rStyle w:val="Char4"/>
          <w:rFonts w:hint="cs"/>
          <w:rtl/>
        </w:rPr>
        <w:t>ی</w:t>
      </w:r>
      <w:r w:rsidRPr="00BD5DC8">
        <w:rPr>
          <w:rStyle w:val="Char4"/>
          <w:rFonts w:hint="cs"/>
          <w:rtl/>
        </w:rPr>
        <w:t>ز خواهان چن</w:t>
      </w:r>
      <w:r w:rsidR="001C559E">
        <w:rPr>
          <w:rStyle w:val="Char4"/>
          <w:rFonts w:hint="cs"/>
          <w:rtl/>
        </w:rPr>
        <w:t>ی</w:t>
      </w:r>
      <w:r w:rsidRPr="00BD5DC8">
        <w:rPr>
          <w:rStyle w:val="Char4"/>
          <w:rFonts w:hint="cs"/>
          <w:rtl/>
        </w:rPr>
        <w:t>ن امر</w:t>
      </w:r>
      <w:r w:rsidR="001C559E">
        <w:rPr>
          <w:rStyle w:val="Char4"/>
          <w:rFonts w:hint="cs"/>
          <w:rtl/>
        </w:rPr>
        <w:t>ی</w:t>
      </w:r>
      <w:r w:rsidRPr="00BD5DC8">
        <w:rPr>
          <w:rStyle w:val="Char4"/>
          <w:rFonts w:hint="cs"/>
          <w:rtl/>
        </w:rPr>
        <w:t xml:space="preserve"> است.</w:t>
      </w:r>
      <w:r w:rsidR="001C559E">
        <w:rPr>
          <w:rStyle w:val="Char4"/>
          <w:rFonts w:hint="cs"/>
          <w:rtl/>
        </w:rPr>
        <w:t xml:space="preserve"> </w:t>
      </w:r>
    </w:p>
    <w:p w:rsidR="00335BB5" w:rsidRPr="001D0787" w:rsidRDefault="00BA7FD8" w:rsidP="00794BFA">
      <w:pPr>
        <w:autoSpaceDE w:val="0"/>
        <w:autoSpaceDN w:val="0"/>
        <w:adjustRightInd w:val="0"/>
        <w:ind w:firstLine="227"/>
        <w:jc w:val="lowKashida"/>
        <w:rPr>
          <w:rStyle w:val="Char3"/>
          <w:rFonts w:ascii="Calibri" w:hAnsi="Calibri"/>
        </w:rPr>
      </w:pPr>
      <w:r w:rsidRPr="00BA7FD8">
        <w:rPr>
          <w:rStyle w:val="Char4"/>
          <w:rtl/>
        </w:rPr>
        <w:t>345</w:t>
      </w:r>
      <w:r w:rsidR="00CF164C" w:rsidRPr="00CF164C">
        <w:rPr>
          <w:rStyle w:val="Char3"/>
          <w:rFonts w:cs="IRNazli"/>
          <w:rtl/>
        </w:rPr>
        <w:t xml:space="preserve"> ـ (</w:t>
      </w:r>
      <w:r w:rsidRPr="00BA7FD8">
        <w:rPr>
          <w:rStyle w:val="Char4"/>
          <w:rtl/>
        </w:rPr>
        <w:t>12</w:t>
      </w:r>
      <w:r w:rsidR="00CF164C" w:rsidRPr="00CF164C">
        <w:rPr>
          <w:rStyle w:val="Char3"/>
          <w:rFonts w:cs="IRNazli"/>
          <w:rtl/>
        </w:rPr>
        <w:t>)</w:t>
      </w:r>
      <w:r w:rsidR="00335BB5" w:rsidRPr="00BD5DC8">
        <w:rPr>
          <w:rStyle w:val="Char3"/>
          <w:rtl/>
        </w:rPr>
        <w:t xml:space="preserve"> وعن أبي موسى</w:t>
      </w:r>
      <w:r w:rsidR="003E0CC1">
        <w:rPr>
          <w:rStyle w:val="Char3"/>
          <w:rtl/>
        </w:rPr>
        <w:t>،</w:t>
      </w:r>
      <w:r w:rsidR="00335BB5" w:rsidRPr="00BD5DC8">
        <w:rPr>
          <w:rStyle w:val="Char3"/>
          <w:rtl/>
        </w:rPr>
        <w:t xml:space="preserve"> قال: كنتُ مع النبيِّ</w:t>
      </w:r>
      <w:r w:rsidR="00335BB5" w:rsidRPr="00BD5DC8">
        <w:rPr>
          <w:rStyle w:val="Char3"/>
          <w:rFonts w:hint="cs"/>
          <w:rtl/>
        </w:rPr>
        <w:t xml:space="preserve"> </w:t>
      </w:r>
      <w:r w:rsidR="00992C10" w:rsidRPr="00992C10">
        <w:rPr>
          <w:rStyle w:val="Char3"/>
          <w:rFonts w:cs="CTraditional Arabic"/>
          <w:szCs w:val="28"/>
          <w:rtl/>
        </w:rPr>
        <w:t>ج</w:t>
      </w:r>
      <w:r w:rsidR="001C559E">
        <w:rPr>
          <w:rStyle w:val="Char3"/>
          <w:rtl/>
        </w:rPr>
        <w:t xml:space="preserve"> </w:t>
      </w:r>
      <w:r w:rsidR="00335BB5" w:rsidRPr="00BD5DC8">
        <w:rPr>
          <w:rStyle w:val="Char3"/>
          <w:rtl/>
        </w:rPr>
        <w:t>ذاتَ يومٍ ف</w:t>
      </w:r>
      <w:r w:rsidR="00335BB5" w:rsidRPr="00BD5DC8">
        <w:rPr>
          <w:rStyle w:val="Char3"/>
          <w:rFonts w:hint="cs"/>
          <w:rtl/>
        </w:rPr>
        <w:t>َ</w:t>
      </w:r>
      <w:r w:rsidR="00335BB5" w:rsidRPr="00BD5DC8">
        <w:rPr>
          <w:rStyle w:val="Char3"/>
          <w:rtl/>
        </w:rPr>
        <w:t>أ</w:t>
      </w:r>
      <w:r w:rsidR="00335BB5" w:rsidRPr="00BD5DC8">
        <w:rPr>
          <w:rStyle w:val="Char3"/>
          <w:rFonts w:hint="cs"/>
          <w:rtl/>
        </w:rPr>
        <w:t>َ</w:t>
      </w:r>
      <w:r w:rsidR="00335BB5" w:rsidRPr="00BD5DC8">
        <w:rPr>
          <w:rStyle w:val="Char3"/>
          <w:rtl/>
        </w:rPr>
        <w:t>رادَ أنْ يَبُولَ، فأتي دَمِثاً في أصلِ جِدارٍ، فبالَ. ثم قال: «إذا أرادَ أحدُكم أنْ يبولَ، ف</w:t>
      </w:r>
      <w:r w:rsidR="00335BB5" w:rsidRPr="00BD5DC8">
        <w:rPr>
          <w:rStyle w:val="Char3"/>
          <w:rFonts w:hint="cs"/>
          <w:rtl/>
        </w:rPr>
        <w:t>َ</w:t>
      </w:r>
      <w:r w:rsidR="00335BB5" w:rsidRPr="00BD5DC8">
        <w:rPr>
          <w:rStyle w:val="Char3"/>
          <w:rtl/>
        </w:rPr>
        <w:t>ل</w:t>
      </w:r>
      <w:r w:rsidR="00335BB5" w:rsidRPr="00BD5DC8">
        <w:rPr>
          <w:rStyle w:val="Char3"/>
          <w:rFonts w:hint="cs"/>
          <w:rtl/>
        </w:rPr>
        <w:t>ْ</w:t>
      </w:r>
      <w:r w:rsidR="00335BB5" w:rsidRPr="00BD5DC8">
        <w:rPr>
          <w:rStyle w:val="Char3"/>
          <w:rtl/>
        </w:rPr>
        <w:t>ي</w:t>
      </w:r>
      <w:r w:rsidR="00335BB5" w:rsidRPr="00BD5DC8">
        <w:rPr>
          <w:rStyle w:val="Char3"/>
          <w:rFonts w:hint="cs"/>
          <w:rtl/>
        </w:rPr>
        <w:t>َ</w:t>
      </w:r>
      <w:r w:rsidR="00335BB5" w:rsidRPr="00BD5DC8">
        <w:rPr>
          <w:rStyle w:val="Char3"/>
          <w:rtl/>
        </w:rPr>
        <w:t>رْت</w:t>
      </w:r>
      <w:r w:rsidR="00335BB5" w:rsidRPr="00BD5DC8">
        <w:rPr>
          <w:rStyle w:val="Char3"/>
          <w:rFonts w:hint="cs"/>
          <w:rtl/>
        </w:rPr>
        <w:t>َ</w:t>
      </w:r>
      <w:r w:rsidR="00335BB5" w:rsidRPr="00BD5DC8">
        <w:rPr>
          <w:rStyle w:val="Char3"/>
          <w:rtl/>
        </w:rPr>
        <w:t>دْ لب</w:t>
      </w:r>
      <w:r w:rsidR="00335BB5" w:rsidRPr="00BD5DC8">
        <w:rPr>
          <w:rStyle w:val="Char3"/>
          <w:rFonts w:hint="cs"/>
          <w:rtl/>
        </w:rPr>
        <w:t>ِ</w:t>
      </w:r>
      <w:r w:rsidR="00335BB5" w:rsidRPr="00BD5DC8">
        <w:rPr>
          <w:rStyle w:val="Char3"/>
          <w:rtl/>
        </w:rPr>
        <w:t xml:space="preserve">َولِه». </w:t>
      </w:r>
      <w:r w:rsidR="00335BB5" w:rsidRPr="001E36D8">
        <w:rPr>
          <w:rStyle w:val="Char1"/>
          <w:rtl/>
        </w:rPr>
        <w:t>رواه ابوداود</w:t>
      </w:r>
      <w:r w:rsidR="00794BFA" w:rsidRPr="00794BFA">
        <w:rPr>
          <w:rStyle w:val="Char4"/>
          <w:rFonts w:hint="cs"/>
          <w:vertAlign w:val="superscript"/>
          <w:rtl/>
        </w:rPr>
        <w:t>(</w:t>
      </w:r>
      <w:r w:rsidR="00794BFA" w:rsidRPr="00794BFA">
        <w:rPr>
          <w:rStyle w:val="Char4"/>
          <w:vertAlign w:val="superscript"/>
          <w:rtl/>
        </w:rPr>
        <w:footnoteReference w:id="67"/>
      </w:r>
      <w:r w:rsidR="00794BFA" w:rsidRPr="00794BFA">
        <w:rPr>
          <w:rStyle w:val="Char4"/>
          <w:rFonts w:hint="cs"/>
          <w:vertAlign w:val="superscript"/>
          <w:rtl/>
        </w:rPr>
        <w:t>)</w:t>
      </w:r>
      <w:r w:rsidR="00794BFA">
        <w:rPr>
          <w:rStyle w:val="Char4"/>
          <w:lang w:bidi="ar-SA"/>
        </w:rPr>
        <w:t>.</w:t>
      </w:r>
    </w:p>
    <w:p w:rsidR="00335BB5" w:rsidRPr="00BD5DC8" w:rsidRDefault="00335BB5" w:rsidP="004709A5">
      <w:pPr>
        <w:ind w:firstLine="284"/>
        <w:jc w:val="both"/>
        <w:rPr>
          <w:rStyle w:val="Char4"/>
          <w:rtl/>
        </w:rPr>
      </w:pPr>
      <w:r w:rsidRPr="00BD5DC8">
        <w:rPr>
          <w:rStyle w:val="Char4"/>
          <w:rFonts w:hint="cs"/>
          <w:rtl/>
        </w:rPr>
        <w:t>345- (12) ابوموس</w:t>
      </w:r>
      <w:r w:rsidR="001C559E">
        <w:rPr>
          <w:rStyle w:val="Char4"/>
          <w:rFonts w:hint="cs"/>
          <w:rtl/>
        </w:rPr>
        <w:t>ی</w:t>
      </w:r>
      <w:r w:rsidRPr="00BD5DC8">
        <w:rPr>
          <w:rStyle w:val="Char4"/>
          <w:rFonts w:hint="cs"/>
          <w:rtl/>
        </w:rPr>
        <w:t xml:space="preserve"> اشعر</w:t>
      </w:r>
      <w:r w:rsidR="001C559E">
        <w:rPr>
          <w:rStyle w:val="Char4"/>
          <w:rFonts w:hint="cs"/>
          <w:rtl/>
        </w:rPr>
        <w:t>ی</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روز</w:t>
      </w:r>
      <w:r w:rsidR="001C559E">
        <w:rPr>
          <w:rStyle w:val="Char4"/>
          <w:rFonts w:hint="cs"/>
          <w:rtl/>
        </w:rPr>
        <w:t>ی</w:t>
      </w:r>
      <w:r w:rsidRPr="00BD5DC8">
        <w:rPr>
          <w:rStyle w:val="Char4"/>
          <w:rFonts w:hint="cs"/>
          <w:rtl/>
        </w:rPr>
        <w:t xml:space="preserve"> با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همراه بودم، وقت</w:t>
      </w:r>
      <w:r w:rsidR="001C559E">
        <w:rPr>
          <w:rStyle w:val="Char4"/>
          <w:rFonts w:hint="cs"/>
          <w:rtl/>
        </w:rPr>
        <w:t>ی</w:t>
      </w:r>
      <w:r w:rsidRPr="00BD5DC8">
        <w:rPr>
          <w:rStyle w:val="Char4"/>
          <w:rFonts w:hint="cs"/>
          <w:rtl/>
        </w:rPr>
        <w:t xml:space="preserve"> آن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را ن</w:t>
      </w:r>
      <w:r w:rsidR="001C559E">
        <w:rPr>
          <w:rStyle w:val="Char4"/>
          <w:rFonts w:hint="cs"/>
          <w:rtl/>
        </w:rPr>
        <w:t>ی</w:t>
      </w:r>
      <w:r w:rsidRPr="00BD5DC8">
        <w:rPr>
          <w:rStyle w:val="Char4"/>
          <w:rFonts w:hint="cs"/>
          <w:rtl/>
        </w:rPr>
        <w:t>از به قضا</w:t>
      </w:r>
      <w:r w:rsidR="001C559E">
        <w:rPr>
          <w:rStyle w:val="Char4"/>
          <w:rFonts w:hint="cs"/>
          <w:rtl/>
        </w:rPr>
        <w:t>ی</w:t>
      </w:r>
      <w:r w:rsidRPr="00BD5DC8">
        <w:rPr>
          <w:rStyle w:val="Char4"/>
          <w:rFonts w:hint="cs"/>
          <w:rtl/>
        </w:rPr>
        <w:t xml:space="preserve"> حاجت پ</w:t>
      </w:r>
      <w:r w:rsidR="001C559E">
        <w:rPr>
          <w:rStyle w:val="Char4"/>
          <w:rFonts w:hint="cs"/>
          <w:rtl/>
        </w:rPr>
        <w:t>ی</w:t>
      </w:r>
      <w:r w:rsidRPr="00BD5DC8">
        <w:rPr>
          <w:rStyle w:val="Char4"/>
          <w:rFonts w:hint="cs"/>
          <w:rtl/>
        </w:rPr>
        <w:t>ش آمد، م</w:t>
      </w:r>
      <w:r w:rsidR="001C559E">
        <w:rPr>
          <w:rStyle w:val="Char4"/>
          <w:rFonts w:hint="cs"/>
          <w:rtl/>
        </w:rPr>
        <w:t>ک</w:t>
      </w:r>
      <w:r w:rsidRPr="00BD5DC8">
        <w:rPr>
          <w:rStyle w:val="Char4"/>
          <w:rFonts w:hint="cs"/>
          <w:rtl/>
        </w:rPr>
        <w:t>ان</w:t>
      </w:r>
      <w:r w:rsidR="001C559E">
        <w:rPr>
          <w:rStyle w:val="Char4"/>
          <w:rFonts w:hint="cs"/>
          <w:rtl/>
        </w:rPr>
        <w:t>ی</w:t>
      </w:r>
      <w:r w:rsidRPr="00BD5DC8">
        <w:rPr>
          <w:rStyle w:val="Char4"/>
          <w:rFonts w:hint="cs"/>
          <w:rtl/>
        </w:rPr>
        <w:t xml:space="preserve"> نرم را در </w:t>
      </w:r>
      <w:r w:rsidR="001C559E">
        <w:rPr>
          <w:rStyle w:val="Char4"/>
          <w:rFonts w:hint="cs"/>
          <w:rtl/>
        </w:rPr>
        <w:t>ک</w:t>
      </w:r>
      <w:r w:rsidRPr="00BD5DC8">
        <w:rPr>
          <w:rStyle w:val="Char4"/>
          <w:rFonts w:hint="cs"/>
          <w:rtl/>
        </w:rPr>
        <w:t>نار د</w:t>
      </w:r>
      <w:r w:rsidR="001C559E">
        <w:rPr>
          <w:rStyle w:val="Char4"/>
          <w:rFonts w:hint="cs"/>
          <w:rtl/>
        </w:rPr>
        <w:t>ی</w:t>
      </w:r>
      <w:r w:rsidRPr="00BD5DC8">
        <w:rPr>
          <w:rStyle w:val="Char4"/>
          <w:rFonts w:hint="cs"/>
          <w:rtl/>
        </w:rPr>
        <w:t>وار</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نرم و نش</w:t>
      </w:r>
      <w:r w:rsidR="001C559E">
        <w:rPr>
          <w:rStyle w:val="Char4"/>
          <w:rFonts w:hint="cs"/>
          <w:rtl/>
        </w:rPr>
        <w:t>ی</w:t>
      </w:r>
      <w:r w:rsidRPr="00BD5DC8">
        <w:rPr>
          <w:rStyle w:val="Char4"/>
          <w:rFonts w:hint="cs"/>
          <w:rtl/>
        </w:rPr>
        <w:t>ب‌دار بود، پ</w:t>
      </w:r>
      <w:r w:rsidR="001C559E">
        <w:rPr>
          <w:rStyle w:val="Char4"/>
          <w:rFonts w:hint="cs"/>
          <w:rtl/>
        </w:rPr>
        <w:t>ی</w:t>
      </w:r>
      <w:r w:rsidRPr="00BD5DC8">
        <w:rPr>
          <w:rStyle w:val="Char4"/>
          <w:rFonts w:hint="cs"/>
          <w:rtl/>
        </w:rPr>
        <w:t xml:space="preserve">دا </w:t>
      </w:r>
      <w:r w:rsidR="001C559E">
        <w:rPr>
          <w:rStyle w:val="Char4"/>
          <w:rFonts w:hint="cs"/>
          <w:rtl/>
        </w:rPr>
        <w:t>ک</w:t>
      </w:r>
      <w:r w:rsidRPr="00BD5DC8">
        <w:rPr>
          <w:rStyle w:val="Char4"/>
          <w:rFonts w:hint="cs"/>
          <w:rtl/>
        </w:rPr>
        <w:t>رد و در همان جا پ</w:t>
      </w:r>
      <w:r w:rsidR="001C559E">
        <w:rPr>
          <w:rStyle w:val="Char4"/>
          <w:rFonts w:hint="cs"/>
          <w:rtl/>
        </w:rPr>
        <w:t>ی</w:t>
      </w:r>
      <w:r w:rsidRPr="00BD5DC8">
        <w:rPr>
          <w:rStyle w:val="Char4"/>
          <w:rFonts w:hint="cs"/>
          <w:rtl/>
        </w:rPr>
        <w:t>شاب نمود (پس از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از قضا</w:t>
      </w:r>
      <w:r w:rsidR="001C559E">
        <w:rPr>
          <w:rStyle w:val="Char4"/>
          <w:rFonts w:hint="cs"/>
          <w:rtl/>
        </w:rPr>
        <w:t>ی</w:t>
      </w:r>
      <w:r w:rsidRPr="00BD5DC8">
        <w:rPr>
          <w:rStyle w:val="Char4"/>
          <w:rFonts w:hint="cs"/>
          <w:rtl/>
        </w:rPr>
        <w:t xml:space="preserve"> حاجت فارغ شد) فرمود: «هرگاه خواست</w:t>
      </w:r>
      <w:r w:rsidR="001C559E">
        <w:rPr>
          <w:rStyle w:val="Char4"/>
          <w:rFonts w:hint="cs"/>
          <w:rtl/>
        </w:rPr>
        <w:t>ی</w:t>
      </w:r>
      <w:r w:rsidRPr="00BD5DC8">
        <w:rPr>
          <w:rStyle w:val="Char4"/>
          <w:rFonts w:hint="cs"/>
          <w:rtl/>
        </w:rPr>
        <w:t xml:space="preserve">د ادرار </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د، برا</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ار، جا</w:t>
      </w:r>
      <w:r w:rsidR="001C559E">
        <w:rPr>
          <w:rStyle w:val="Char4"/>
          <w:rFonts w:hint="cs"/>
          <w:rtl/>
        </w:rPr>
        <w:t>ی</w:t>
      </w:r>
      <w:r w:rsidRPr="00BD5DC8">
        <w:rPr>
          <w:rStyle w:val="Char4"/>
          <w:rFonts w:hint="cs"/>
          <w:rtl/>
        </w:rPr>
        <w:t xml:space="preserve"> نرم و من</w:t>
      </w:r>
      <w:r w:rsidR="001E36D8">
        <w:rPr>
          <w:rStyle w:val="Char4"/>
          <w:rFonts w:hint="cs"/>
          <w:rtl/>
        </w:rPr>
        <w:t>اسب و نش</w:t>
      </w:r>
      <w:r w:rsidR="001C559E">
        <w:rPr>
          <w:rStyle w:val="Char4"/>
          <w:rFonts w:hint="cs"/>
          <w:rtl/>
        </w:rPr>
        <w:t>ی</w:t>
      </w:r>
      <w:r w:rsidR="001E36D8">
        <w:rPr>
          <w:rStyle w:val="Char4"/>
          <w:rFonts w:hint="cs"/>
          <w:rtl/>
        </w:rPr>
        <w:t>ب‌دار</w:t>
      </w:r>
      <w:r w:rsidR="001C559E">
        <w:rPr>
          <w:rStyle w:val="Char4"/>
          <w:rFonts w:hint="cs"/>
          <w:rtl/>
        </w:rPr>
        <w:t>ی</w:t>
      </w:r>
      <w:r w:rsidR="001E36D8">
        <w:rPr>
          <w:rStyle w:val="Char4"/>
          <w:rFonts w:hint="cs"/>
          <w:rtl/>
        </w:rPr>
        <w:t xml:space="preserve"> را جستجو نمائ</w:t>
      </w:r>
      <w:r w:rsidR="001C559E">
        <w:rPr>
          <w:rStyle w:val="Char4"/>
          <w:rFonts w:hint="cs"/>
          <w:rtl/>
        </w:rPr>
        <w:t>ی</w:t>
      </w:r>
      <w:r w:rsidR="001E36D8">
        <w:rPr>
          <w:rStyle w:val="Char4"/>
          <w:rFonts w:hint="cs"/>
          <w:rtl/>
        </w:rPr>
        <w:t>د</w:t>
      </w:r>
      <w:r w:rsidRPr="00BD5DC8">
        <w:rPr>
          <w:rStyle w:val="Char4"/>
          <w:rFonts w:hint="cs"/>
          <w:rtl/>
        </w:rPr>
        <w:t>»</w:t>
      </w:r>
      <w:r w:rsidR="001E36D8">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پس ادرار</w:t>
      </w:r>
      <w:r w:rsidR="001C559E">
        <w:rPr>
          <w:rStyle w:val="Char4"/>
          <w:rFonts w:hint="cs"/>
          <w:rtl/>
        </w:rPr>
        <w:t>ک</w:t>
      </w:r>
      <w:r w:rsidRPr="00BD5DC8">
        <w:rPr>
          <w:rStyle w:val="Char4"/>
          <w:rFonts w:hint="cs"/>
          <w:rtl/>
        </w:rPr>
        <w:t>ردن در جا</w:t>
      </w:r>
      <w:r w:rsidR="001C559E">
        <w:rPr>
          <w:rStyle w:val="Char4"/>
          <w:rFonts w:hint="cs"/>
          <w:rtl/>
        </w:rPr>
        <w:t>ی</w:t>
      </w:r>
      <w:r w:rsidRPr="00BD5DC8">
        <w:rPr>
          <w:rStyle w:val="Char4"/>
          <w:rFonts w:hint="cs"/>
          <w:rtl/>
        </w:rPr>
        <w:t xml:space="preserve"> نرم و نش</w:t>
      </w:r>
      <w:r w:rsidR="001C559E">
        <w:rPr>
          <w:rStyle w:val="Char4"/>
          <w:rFonts w:hint="cs"/>
          <w:rtl/>
        </w:rPr>
        <w:t>ی</w:t>
      </w:r>
      <w:r w:rsidRPr="00BD5DC8">
        <w:rPr>
          <w:rStyle w:val="Char4"/>
          <w:rFonts w:hint="cs"/>
          <w:rtl/>
        </w:rPr>
        <w:t>ب‌دار بهتر و برتر است، ز</w:t>
      </w:r>
      <w:r w:rsidR="001C559E">
        <w:rPr>
          <w:rStyle w:val="Char4"/>
          <w:rFonts w:hint="cs"/>
          <w:rtl/>
        </w:rPr>
        <w:t>ی</w:t>
      </w:r>
      <w:r w:rsidRPr="00BD5DC8">
        <w:rPr>
          <w:rStyle w:val="Char4"/>
          <w:rFonts w:hint="cs"/>
          <w:rtl/>
        </w:rPr>
        <w:t>را در جا</w:t>
      </w:r>
      <w:r w:rsidR="001C559E">
        <w:rPr>
          <w:rStyle w:val="Char4"/>
          <w:rFonts w:hint="cs"/>
          <w:rtl/>
        </w:rPr>
        <w:t>ی</w:t>
      </w:r>
      <w:r w:rsidRPr="00BD5DC8">
        <w:rPr>
          <w:rStyle w:val="Char4"/>
          <w:rFonts w:hint="cs"/>
          <w:rtl/>
        </w:rPr>
        <w:t xml:space="preserve"> نرم و نش</w:t>
      </w:r>
      <w:r w:rsidR="001C559E">
        <w:rPr>
          <w:rStyle w:val="Char4"/>
          <w:rFonts w:hint="cs"/>
          <w:rtl/>
        </w:rPr>
        <w:t>ی</w:t>
      </w:r>
      <w:r w:rsidRPr="00BD5DC8">
        <w:rPr>
          <w:rStyle w:val="Char4"/>
          <w:rFonts w:hint="cs"/>
          <w:rtl/>
        </w:rPr>
        <w:t>ب‌دار، قطره‌ها</w:t>
      </w:r>
      <w:r w:rsidR="001C559E">
        <w:rPr>
          <w:rStyle w:val="Char4"/>
          <w:rFonts w:hint="cs"/>
          <w:rtl/>
        </w:rPr>
        <w:t>ی</w:t>
      </w:r>
      <w:r w:rsidRPr="00BD5DC8">
        <w:rPr>
          <w:rStyle w:val="Char4"/>
          <w:rFonts w:hint="cs"/>
          <w:rtl/>
        </w:rPr>
        <w:t xml:space="preserve"> ادرار بعد از برخورد به زم</w:t>
      </w:r>
      <w:r w:rsidR="001C559E">
        <w:rPr>
          <w:rStyle w:val="Char4"/>
          <w:rFonts w:hint="cs"/>
          <w:rtl/>
        </w:rPr>
        <w:t>ی</w:t>
      </w:r>
      <w:r w:rsidRPr="00BD5DC8">
        <w:rPr>
          <w:rStyle w:val="Char4"/>
          <w:rFonts w:hint="cs"/>
          <w:rtl/>
        </w:rPr>
        <w:t>ن، به طرف بدن و لباس بر نم</w:t>
      </w:r>
      <w:r w:rsidR="001C559E">
        <w:rPr>
          <w:rStyle w:val="Char4"/>
          <w:rFonts w:hint="cs"/>
          <w:rtl/>
        </w:rPr>
        <w:t>ی</w:t>
      </w:r>
      <w:r w:rsidRPr="00BD5DC8">
        <w:rPr>
          <w:rStyle w:val="Char4"/>
          <w:rFonts w:hint="cs"/>
          <w:rtl/>
        </w:rPr>
        <w:t>‌گردد، به خلاف م</w:t>
      </w:r>
      <w:r w:rsidR="001C559E">
        <w:rPr>
          <w:rStyle w:val="Char4"/>
          <w:rFonts w:hint="cs"/>
          <w:rtl/>
        </w:rPr>
        <w:t>ک</w:t>
      </w:r>
      <w:r w:rsidRPr="00BD5DC8">
        <w:rPr>
          <w:rStyle w:val="Char4"/>
          <w:rFonts w:hint="cs"/>
          <w:rtl/>
        </w:rPr>
        <w:t>ان‌ها</w:t>
      </w:r>
      <w:r w:rsidR="001C559E">
        <w:rPr>
          <w:rStyle w:val="Char4"/>
          <w:rFonts w:hint="cs"/>
          <w:rtl/>
        </w:rPr>
        <w:t>ی</w:t>
      </w:r>
      <w:r w:rsidRPr="00BD5DC8">
        <w:rPr>
          <w:rStyle w:val="Char4"/>
          <w:rFonts w:hint="cs"/>
          <w:rtl/>
        </w:rPr>
        <w:t xml:space="preserve"> سنگلاخ و سفت و سخت </w:t>
      </w:r>
      <w:r w:rsidR="001C559E">
        <w:rPr>
          <w:rStyle w:val="Char4"/>
          <w:rFonts w:hint="cs"/>
          <w:rtl/>
        </w:rPr>
        <w:t>ک</w:t>
      </w:r>
      <w:r w:rsidRPr="00BD5DC8">
        <w:rPr>
          <w:rStyle w:val="Char4"/>
          <w:rFonts w:hint="cs"/>
          <w:rtl/>
        </w:rPr>
        <w:t>ه احتمال برگشتن قطره‌ها</w:t>
      </w:r>
      <w:r w:rsidR="001C559E">
        <w:rPr>
          <w:rStyle w:val="Char4"/>
          <w:rFonts w:hint="cs"/>
          <w:rtl/>
        </w:rPr>
        <w:t>ی</w:t>
      </w:r>
      <w:r w:rsidRPr="00BD5DC8">
        <w:rPr>
          <w:rStyle w:val="Char4"/>
          <w:rFonts w:hint="cs"/>
          <w:rtl/>
        </w:rPr>
        <w:t xml:space="preserve"> ادرار به طرف بدن و لباس و ملوّث‌شدن آنها به نجاست وجود دارد. </w:t>
      </w:r>
    </w:p>
    <w:p w:rsidR="004709A5" w:rsidRDefault="00335BB5" w:rsidP="004709A5">
      <w:pPr>
        <w:ind w:firstLine="284"/>
        <w:jc w:val="both"/>
        <w:rPr>
          <w:rStyle w:val="Char4"/>
          <w:rtl/>
        </w:rPr>
      </w:pPr>
      <w:r w:rsidRPr="00BD5DC8">
        <w:rPr>
          <w:rStyle w:val="Char4"/>
          <w:rFonts w:hint="cs"/>
          <w:rtl/>
        </w:rPr>
        <w:t>در توالت‌ها</w:t>
      </w:r>
      <w:r w:rsidR="001C559E">
        <w:rPr>
          <w:rStyle w:val="Char4"/>
          <w:rFonts w:hint="cs"/>
          <w:rtl/>
        </w:rPr>
        <w:t>ی</w:t>
      </w:r>
      <w:r w:rsidRPr="00BD5DC8">
        <w:rPr>
          <w:rStyle w:val="Char4"/>
          <w:rFonts w:hint="cs"/>
          <w:rtl/>
        </w:rPr>
        <w:t xml:space="preserve"> امروز</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سنگ‌ها</w:t>
      </w:r>
      <w:r w:rsidR="001C559E">
        <w:rPr>
          <w:rStyle w:val="Char4"/>
          <w:rFonts w:hint="cs"/>
          <w:rtl/>
        </w:rPr>
        <w:t>ی</w:t>
      </w:r>
      <w:r w:rsidRPr="00BD5DC8">
        <w:rPr>
          <w:rStyle w:val="Char4"/>
          <w:rFonts w:hint="cs"/>
          <w:rtl/>
        </w:rPr>
        <w:t xml:space="preserve"> توالت از جنس سرام</w:t>
      </w:r>
      <w:r w:rsidR="001C559E">
        <w:rPr>
          <w:rStyle w:val="Char4"/>
          <w:rFonts w:hint="cs"/>
          <w:rtl/>
        </w:rPr>
        <w:t>یک</w:t>
      </w:r>
      <w:r w:rsidRPr="00BD5DC8">
        <w:rPr>
          <w:rStyle w:val="Char4"/>
          <w:rFonts w:hint="cs"/>
          <w:rtl/>
        </w:rPr>
        <w:t xml:space="preserve"> و س</w:t>
      </w:r>
      <w:r w:rsidR="001C559E">
        <w:rPr>
          <w:rStyle w:val="Char4"/>
          <w:rFonts w:hint="cs"/>
          <w:rtl/>
        </w:rPr>
        <w:t>ی</w:t>
      </w:r>
      <w:r w:rsidRPr="00BD5DC8">
        <w:rPr>
          <w:rStyle w:val="Char4"/>
          <w:rFonts w:hint="cs"/>
          <w:rtl/>
        </w:rPr>
        <w:t>مان نصب شده است توص</w:t>
      </w:r>
      <w:r w:rsidR="001C559E">
        <w:rPr>
          <w:rStyle w:val="Char4"/>
          <w:rFonts w:hint="cs"/>
          <w:rtl/>
        </w:rPr>
        <w:t>ی</w:t>
      </w:r>
      <w:r w:rsidRPr="00BD5DC8">
        <w:rPr>
          <w:rStyle w:val="Char4"/>
          <w:rFonts w:hint="cs"/>
          <w:rtl/>
        </w:rPr>
        <w:t>ه م</w:t>
      </w:r>
      <w:r w:rsidR="001C559E">
        <w:rPr>
          <w:rStyle w:val="Char4"/>
          <w:rFonts w:hint="cs"/>
          <w:rtl/>
        </w:rPr>
        <w:t>ی</w:t>
      </w:r>
      <w:r w:rsidRPr="00BD5DC8">
        <w:rPr>
          <w:rStyle w:val="Char4"/>
          <w:rFonts w:hint="cs"/>
          <w:rtl/>
        </w:rPr>
        <w:t xml:space="preserve">‌شود </w:t>
      </w:r>
      <w:r w:rsidR="001C559E">
        <w:rPr>
          <w:rStyle w:val="Char4"/>
          <w:rFonts w:hint="cs"/>
          <w:rtl/>
        </w:rPr>
        <w:t>ک</w:t>
      </w:r>
      <w:r w:rsidRPr="00BD5DC8">
        <w:rPr>
          <w:rStyle w:val="Char4"/>
          <w:rFonts w:hint="cs"/>
          <w:rtl/>
        </w:rPr>
        <w:t>ه در وقت ادرار</w:t>
      </w:r>
      <w:r w:rsidR="001C559E">
        <w:rPr>
          <w:rStyle w:val="Char4"/>
          <w:rFonts w:hint="cs"/>
          <w:rtl/>
        </w:rPr>
        <w:t xml:space="preserve"> </w:t>
      </w:r>
      <w:r w:rsidRPr="00BD5DC8">
        <w:rPr>
          <w:rStyle w:val="Char4"/>
          <w:rFonts w:hint="cs"/>
          <w:rtl/>
        </w:rPr>
        <w:t>دقت شود، تا بدن و لباس ملوث و آلوده با قطره‌ها</w:t>
      </w:r>
      <w:r w:rsidR="001C559E">
        <w:rPr>
          <w:rStyle w:val="Char4"/>
          <w:rFonts w:hint="cs"/>
          <w:rtl/>
        </w:rPr>
        <w:t>ی</w:t>
      </w:r>
      <w:r w:rsidRPr="00BD5DC8">
        <w:rPr>
          <w:rStyle w:val="Char4"/>
          <w:rFonts w:hint="cs"/>
          <w:rtl/>
        </w:rPr>
        <w:t xml:space="preserve"> ادرار نشود. </w:t>
      </w:r>
    </w:p>
    <w:p w:rsidR="00335BB5" w:rsidRPr="001E36D8" w:rsidRDefault="00BA7FD8" w:rsidP="00794BFA">
      <w:pPr>
        <w:autoSpaceDE w:val="0"/>
        <w:autoSpaceDN w:val="0"/>
        <w:adjustRightInd w:val="0"/>
        <w:ind w:firstLine="227"/>
        <w:jc w:val="lowKashida"/>
        <w:rPr>
          <w:rStyle w:val="Char1"/>
          <w:rtl/>
        </w:rPr>
      </w:pPr>
      <w:r w:rsidRPr="00BA7FD8">
        <w:rPr>
          <w:rStyle w:val="Char4"/>
          <w:rtl/>
        </w:rPr>
        <w:t>346</w:t>
      </w:r>
      <w:r w:rsidR="00335BB5" w:rsidRPr="00BD5DC8">
        <w:rPr>
          <w:rStyle w:val="Char3"/>
          <w:rtl/>
        </w:rPr>
        <w:t xml:space="preserve">ـ </w:t>
      </w:r>
      <w:r w:rsidR="00E42D0A" w:rsidRPr="00E42D0A">
        <w:rPr>
          <w:rStyle w:val="Char3"/>
          <w:rFonts w:cs="IRNazli"/>
          <w:rtl/>
        </w:rPr>
        <w:t>(</w:t>
      </w:r>
      <w:r w:rsidRPr="00BA7FD8">
        <w:rPr>
          <w:rStyle w:val="Char4"/>
          <w:rtl/>
        </w:rPr>
        <w:t>13</w:t>
      </w:r>
      <w:r w:rsidR="00CF164C" w:rsidRPr="00CF164C">
        <w:rPr>
          <w:rStyle w:val="Char3"/>
          <w:rFonts w:cs="IRNazli"/>
          <w:rtl/>
        </w:rPr>
        <w:t>)</w:t>
      </w:r>
      <w:r w:rsidR="00335BB5" w:rsidRPr="00BD5DC8">
        <w:rPr>
          <w:rStyle w:val="Char3"/>
          <w:rtl/>
        </w:rPr>
        <w:t xml:space="preserve"> وعن أنسٍ، قال: كان النبي</w:t>
      </w:r>
      <w:r w:rsidR="00335BB5" w:rsidRPr="00BD5DC8">
        <w:rPr>
          <w:rStyle w:val="Char3"/>
          <w:rFonts w:hint="cs"/>
          <w:rtl/>
        </w:rPr>
        <w:t>ُّ</w:t>
      </w:r>
      <w:r w:rsidR="00335BB5" w:rsidRPr="00BD5DC8">
        <w:rPr>
          <w:rStyle w:val="Char3"/>
          <w:rtl/>
        </w:rPr>
        <w:t xml:space="preserve"> </w:t>
      </w:r>
      <w:r w:rsidR="00992C10" w:rsidRPr="00992C10">
        <w:rPr>
          <w:rStyle w:val="Char3"/>
          <w:rFonts w:cs="CTraditional Arabic"/>
          <w:szCs w:val="28"/>
          <w:rtl/>
        </w:rPr>
        <w:t>ج</w:t>
      </w:r>
      <w:r w:rsidR="00335BB5" w:rsidRPr="00BD5DC8">
        <w:rPr>
          <w:rStyle w:val="Char3"/>
          <w:rtl/>
        </w:rPr>
        <w:t xml:space="preserve"> إذا أرادَ الحاجةَ لم ي</w:t>
      </w:r>
      <w:r w:rsidR="00335BB5" w:rsidRPr="00BD5DC8">
        <w:rPr>
          <w:rStyle w:val="Char3"/>
          <w:rFonts w:hint="cs"/>
          <w:rtl/>
        </w:rPr>
        <w:t>َ</w:t>
      </w:r>
      <w:r w:rsidR="00335BB5" w:rsidRPr="00BD5DC8">
        <w:rPr>
          <w:rStyle w:val="Char3"/>
          <w:rtl/>
        </w:rPr>
        <w:t>رفعْ ثوبَه حت</w:t>
      </w:r>
      <w:r w:rsidR="00335BB5" w:rsidRPr="00BD5DC8">
        <w:rPr>
          <w:rStyle w:val="Char3"/>
          <w:rFonts w:hint="cs"/>
          <w:rtl/>
        </w:rPr>
        <w:t>َّ</w:t>
      </w:r>
      <w:r w:rsidR="00335BB5" w:rsidRPr="00BD5DC8">
        <w:rPr>
          <w:rStyle w:val="Char3"/>
          <w:rtl/>
        </w:rPr>
        <w:t xml:space="preserve">ى يدنُوَ من الأرضِ. </w:t>
      </w:r>
      <w:r w:rsidR="00335BB5" w:rsidRPr="001E36D8">
        <w:rPr>
          <w:rStyle w:val="Char1"/>
          <w:rtl/>
        </w:rPr>
        <w:t>رواه الترمذي،</w:t>
      </w:r>
      <w:r w:rsidR="001C559E">
        <w:rPr>
          <w:rStyle w:val="Char1"/>
          <w:rtl/>
        </w:rPr>
        <w:t xml:space="preserve"> و</w:t>
      </w:r>
      <w:r w:rsidR="00335BB5" w:rsidRPr="001E36D8">
        <w:rPr>
          <w:rStyle w:val="Char1"/>
          <w:rtl/>
        </w:rPr>
        <w:t>ابوداود،</w:t>
      </w:r>
      <w:r w:rsidR="001C559E">
        <w:rPr>
          <w:rStyle w:val="Char1"/>
          <w:rtl/>
        </w:rPr>
        <w:t xml:space="preserve"> و</w:t>
      </w:r>
      <w:r w:rsidR="00335BB5" w:rsidRPr="001E36D8">
        <w:rPr>
          <w:rStyle w:val="Char1"/>
          <w:rtl/>
        </w:rPr>
        <w:t>الدارمي</w:t>
      </w:r>
      <w:r w:rsidR="00794BFA" w:rsidRPr="00794BFA">
        <w:rPr>
          <w:rStyle w:val="Char4"/>
          <w:rFonts w:hint="cs"/>
          <w:vertAlign w:val="superscript"/>
          <w:rtl/>
        </w:rPr>
        <w:t>(</w:t>
      </w:r>
      <w:r w:rsidR="00794BFA" w:rsidRPr="00794BFA">
        <w:rPr>
          <w:rStyle w:val="Char4"/>
          <w:vertAlign w:val="superscript"/>
          <w:rtl/>
        </w:rPr>
        <w:footnoteReference w:id="68"/>
      </w:r>
      <w:r w:rsidR="00794BFA" w:rsidRPr="00794BFA">
        <w:rPr>
          <w:rStyle w:val="Char4"/>
          <w:rFonts w:hint="cs"/>
          <w:vertAlign w:val="superscript"/>
          <w:rtl/>
        </w:rPr>
        <w:t>)</w:t>
      </w:r>
      <w:r w:rsidR="00794BFA" w:rsidRPr="00794BFA">
        <w:rPr>
          <w:rStyle w:val="Char4"/>
          <w:rFonts w:hint="cs"/>
          <w:rtl/>
        </w:rPr>
        <w:t>.</w:t>
      </w:r>
    </w:p>
    <w:p w:rsidR="00335BB5" w:rsidRPr="00BD5DC8" w:rsidRDefault="00335BB5" w:rsidP="004709A5">
      <w:pPr>
        <w:ind w:firstLine="284"/>
        <w:jc w:val="both"/>
        <w:rPr>
          <w:rStyle w:val="Char4"/>
          <w:rtl/>
        </w:rPr>
      </w:pPr>
      <w:r w:rsidRPr="00BD5DC8">
        <w:rPr>
          <w:rStyle w:val="Char4"/>
          <w:rFonts w:hint="cs"/>
          <w:rtl/>
        </w:rPr>
        <w:t>346- (13) انس</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عادت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بود </w:t>
      </w:r>
      <w:r w:rsidR="001C559E">
        <w:rPr>
          <w:rStyle w:val="Char4"/>
          <w:rFonts w:hint="cs"/>
          <w:rtl/>
        </w:rPr>
        <w:t>ک</w:t>
      </w:r>
      <w:r w:rsidRPr="00BD5DC8">
        <w:rPr>
          <w:rStyle w:val="Char4"/>
          <w:rFonts w:hint="cs"/>
          <w:rtl/>
        </w:rPr>
        <w:t>ه هرگاه برا</w:t>
      </w:r>
      <w:r w:rsidR="001C559E">
        <w:rPr>
          <w:rStyle w:val="Char4"/>
          <w:rFonts w:hint="cs"/>
          <w:rtl/>
        </w:rPr>
        <w:t>ی</w:t>
      </w:r>
      <w:r w:rsidRPr="00BD5DC8">
        <w:rPr>
          <w:rStyle w:val="Char4"/>
          <w:rFonts w:hint="cs"/>
          <w:rtl/>
        </w:rPr>
        <w:t xml:space="preserve"> قضا</w:t>
      </w:r>
      <w:r w:rsidR="001C559E">
        <w:rPr>
          <w:rStyle w:val="Char4"/>
          <w:rFonts w:hint="cs"/>
          <w:rtl/>
        </w:rPr>
        <w:t>ی</w:t>
      </w:r>
      <w:r w:rsidRPr="00BD5DC8">
        <w:rPr>
          <w:rStyle w:val="Char4"/>
          <w:rFonts w:hint="cs"/>
          <w:rtl/>
        </w:rPr>
        <w:t xml:space="preserve"> حاجت ب</w:t>
      </w:r>
      <w:r w:rsidR="001C559E">
        <w:rPr>
          <w:rStyle w:val="Char4"/>
          <w:rFonts w:hint="cs"/>
          <w:rtl/>
        </w:rPr>
        <w:t>ی</w:t>
      </w:r>
      <w:r w:rsidRPr="00BD5DC8">
        <w:rPr>
          <w:rStyle w:val="Char4"/>
          <w:rFonts w:hint="cs"/>
          <w:rtl/>
        </w:rPr>
        <w:t>رون م</w:t>
      </w:r>
      <w:r w:rsidR="001C559E">
        <w:rPr>
          <w:rStyle w:val="Char4"/>
          <w:rFonts w:hint="cs"/>
          <w:rtl/>
        </w:rPr>
        <w:t>ی</w:t>
      </w:r>
      <w:r w:rsidRPr="00BD5DC8">
        <w:rPr>
          <w:rStyle w:val="Char4"/>
          <w:rFonts w:hint="cs"/>
          <w:rtl/>
        </w:rPr>
        <w:t>‌رفت، تا 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خوب به زم</w:t>
      </w:r>
      <w:r w:rsidR="001C559E">
        <w:rPr>
          <w:rStyle w:val="Char4"/>
          <w:rFonts w:hint="cs"/>
          <w:rtl/>
        </w:rPr>
        <w:t>ی</w:t>
      </w:r>
      <w:r w:rsidRPr="00BD5DC8">
        <w:rPr>
          <w:rStyle w:val="Char4"/>
          <w:rFonts w:hint="cs"/>
          <w:rtl/>
        </w:rPr>
        <w:t>ن نزد</w:t>
      </w:r>
      <w:r w:rsidR="001C559E">
        <w:rPr>
          <w:rStyle w:val="Char4"/>
          <w:rFonts w:hint="cs"/>
          <w:rtl/>
        </w:rPr>
        <w:t>یک</w:t>
      </w:r>
      <w:r w:rsidRPr="00BD5DC8">
        <w:rPr>
          <w:rStyle w:val="Char4"/>
          <w:rFonts w:hint="cs"/>
          <w:rtl/>
        </w:rPr>
        <w:t xml:space="preserve"> نم</w:t>
      </w:r>
      <w:r w:rsidR="001C559E">
        <w:rPr>
          <w:rStyle w:val="Char4"/>
          <w:rFonts w:hint="cs"/>
          <w:rtl/>
        </w:rPr>
        <w:t>ی</w:t>
      </w:r>
      <w:r w:rsidRPr="00BD5DC8">
        <w:rPr>
          <w:rStyle w:val="Char4"/>
          <w:rFonts w:hint="cs"/>
          <w:rtl/>
        </w:rPr>
        <w:t>‌شد، جامه‌</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را از رو</w:t>
      </w:r>
      <w:r w:rsidR="001C559E">
        <w:rPr>
          <w:rStyle w:val="Char4"/>
          <w:rFonts w:hint="cs"/>
          <w:rtl/>
        </w:rPr>
        <w:t>ی</w:t>
      </w:r>
      <w:r w:rsidRPr="00BD5DC8">
        <w:rPr>
          <w:rStyle w:val="Char4"/>
          <w:rFonts w:hint="cs"/>
          <w:rtl/>
        </w:rPr>
        <w:t xml:space="preserve"> عورتش بر نم</w:t>
      </w:r>
      <w:r w:rsidR="001C559E">
        <w:rPr>
          <w:rStyle w:val="Char4"/>
          <w:rFonts w:hint="cs"/>
          <w:rtl/>
        </w:rPr>
        <w:t>ی</w:t>
      </w:r>
      <w:r w:rsidRPr="00BD5DC8">
        <w:rPr>
          <w:rStyle w:val="Char4"/>
          <w:rFonts w:hint="cs"/>
          <w:rtl/>
        </w:rPr>
        <w:t xml:space="preserve">‌داشت. </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ترمذ</w:t>
      </w:r>
      <w:r w:rsidR="001C559E">
        <w:rPr>
          <w:rStyle w:val="Char4"/>
          <w:rFonts w:hint="cs"/>
          <w:rtl/>
        </w:rPr>
        <w:t>ی</w:t>
      </w:r>
      <w:r w:rsidRPr="00BD5DC8">
        <w:rPr>
          <w:rStyle w:val="Char4"/>
          <w:rFonts w:hint="cs"/>
          <w:rtl/>
        </w:rPr>
        <w:t>، ابوداود و دارم</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335BB5" w:rsidRPr="00BD5DC8" w:rsidRDefault="00335BB5" w:rsidP="00794BFA">
      <w:pPr>
        <w:autoSpaceDE w:val="0"/>
        <w:autoSpaceDN w:val="0"/>
        <w:adjustRightInd w:val="0"/>
        <w:ind w:firstLine="227"/>
        <w:jc w:val="lowKashida"/>
        <w:rPr>
          <w:rStyle w:val="Char3"/>
          <w:rtl/>
          <w:lang w:bidi="fa-IR"/>
        </w:rPr>
      </w:pPr>
      <w:r w:rsidRPr="00BD5DC8">
        <w:rPr>
          <w:rStyle w:val="Char3"/>
          <w:rFonts w:hint="cs"/>
          <w:rtl/>
        </w:rPr>
        <w:t xml:space="preserve"> </w:t>
      </w:r>
      <w:r w:rsidR="00BA7FD8" w:rsidRPr="00BA7FD8">
        <w:rPr>
          <w:rStyle w:val="Char4"/>
          <w:rtl/>
        </w:rPr>
        <w:t>347</w:t>
      </w:r>
      <w:r w:rsidR="00CF164C" w:rsidRPr="00CF164C">
        <w:rPr>
          <w:rStyle w:val="Char3"/>
          <w:rFonts w:cs="IRNazli"/>
          <w:rtl/>
        </w:rPr>
        <w:t xml:space="preserve"> ـ (</w:t>
      </w:r>
      <w:r w:rsidR="00BA7FD8" w:rsidRPr="00BA7FD8">
        <w:rPr>
          <w:rStyle w:val="Char4"/>
          <w:rtl/>
        </w:rPr>
        <w:t>14</w:t>
      </w:r>
      <w:r w:rsidR="00CF164C" w:rsidRPr="00CF164C">
        <w:rPr>
          <w:rStyle w:val="Char3"/>
          <w:rFonts w:cs="IRNazli"/>
          <w:rtl/>
        </w:rPr>
        <w:t>)</w:t>
      </w:r>
      <w:r w:rsidRPr="00BD5DC8">
        <w:rPr>
          <w:rStyle w:val="Char3"/>
          <w:rtl/>
        </w:rPr>
        <w:t xml:space="preserve"> وعن أبي هريرة</w:t>
      </w:r>
      <w:r w:rsidR="003E0CC1">
        <w:rPr>
          <w:rStyle w:val="Char3"/>
          <w:rtl/>
        </w:rPr>
        <w:t>،</w:t>
      </w:r>
      <w:r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Pr="00BD5DC8">
        <w:rPr>
          <w:rStyle w:val="Char3"/>
          <w:rtl/>
        </w:rPr>
        <w:t xml:space="preserve"> «إنما أ</w:t>
      </w:r>
      <w:r w:rsidRPr="00BD5DC8">
        <w:rPr>
          <w:rStyle w:val="Char3"/>
          <w:rFonts w:hint="cs"/>
          <w:rtl/>
        </w:rPr>
        <w:t>َ</w:t>
      </w:r>
      <w:r w:rsidRPr="00BD5DC8">
        <w:rPr>
          <w:rStyle w:val="Char3"/>
          <w:rtl/>
        </w:rPr>
        <w:t>ن</w:t>
      </w:r>
      <w:r w:rsidRPr="00BD5DC8">
        <w:rPr>
          <w:rStyle w:val="Char3"/>
          <w:rFonts w:hint="cs"/>
          <w:rtl/>
        </w:rPr>
        <w:t>َ</w:t>
      </w:r>
      <w:r w:rsidRPr="00BD5DC8">
        <w:rPr>
          <w:rStyle w:val="Char3"/>
          <w:rtl/>
        </w:rPr>
        <w:t>ا ل</w:t>
      </w:r>
      <w:r w:rsidRPr="00BD5DC8">
        <w:rPr>
          <w:rStyle w:val="Char3"/>
          <w:rFonts w:hint="cs"/>
          <w:rtl/>
        </w:rPr>
        <w:t>َ</w:t>
      </w:r>
      <w:r w:rsidRPr="00BD5DC8">
        <w:rPr>
          <w:rStyle w:val="Char3"/>
          <w:rtl/>
        </w:rPr>
        <w:t>ك</w:t>
      </w:r>
      <w:r w:rsidRPr="00BD5DC8">
        <w:rPr>
          <w:rStyle w:val="Char3"/>
          <w:rFonts w:hint="cs"/>
          <w:rtl/>
        </w:rPr>
        <w:t>ُ</w:t>
      </w:r>
      <w:r w:rsidRPr="00BD5DC8">
        <w:rPr>
          <w:rStyle w:val="Char3"/>
          <w:rtl/>
        </w:rPr>
        <w:t>م مثْلُ الو</w:t>
      </w:r>
      <w:r w:rsidRPr="00BD5DC8">
        <w:rPr>
          <w:rStyle w:val="Char3"/>
          <w:rFonts w:hint="cs"/>
          <w:rtl/>
        </w:rPr>
        <w:t>َ</w:t>
      </w:r>
      <w:r w:rsidRPr="00BD5DC8">
        <w:rPr>
          <w:rStyle w:val="Char3"/>
          <w:rtl/>
        </w:rPr>
        <w:t>الِد لوَلدِه، أُع</w:t>
      </w:r>
      <w:r w:rsidRPr="00BD5DC8">
        <w:rPr>
          <w:rStyle w:val="Char3"/>
          <w:rFonts w:hint="cs"/>
          <w:rtl/>
        </w:rPr>
        <w:t>َ</w:t>
      </w:r>
      <w:r w:rsidRPr="00BD5DC8">
        <w:rPr>
          <w:rStyle w:val="Char3"/>
          <w:rtl/>
        </w:rPr>
        <w:t>لِّمُكم: إذا أتَيتُم الغائِطَ، فلا ت</w:t>
      </w:r>
      <w:r w:rsidRPr="00BD5DC8">
        <w:rPr>
          <w:rStyle w:val="Char3"/>
          <w:rFonts w:hint="cs"/>
          <w:rtl/>
        </w:rPr>
        <w:t>َ</w:t>
      </w:r>
      <w:r w:rsidRPr="00BD5DC8">
        <w:rPr>
          <w:rStyle w:val="Char3"/>
          <w:rtl/>
        </w:rPr>
        <w:t>ست</w:t>
      </w:r>
      <w:r w:rsidRPr="00BD5DC8">
        <w:rPr>
          <w:rStyle w:val="Char3"/>
          <w:rFonts w:hint="cs"/>
          <w:rtl/>
        </w:rPr>
        <w:t>َ</w:t>
      </w:r>
      <w:r w:rsidRPr="00BD5DC8">
        <w:rPr>
          <w:rStyle w:val="Char3"/>
          <w:rtl/>
        </w:rPr>
        <w:t>قبِلوا القِبلةَ، ولا ت</w:t>
      </w:r>
      <w:r w:rsidRPr="00BD5DC8">
        <w:rPr>
          <w:rStyle w:val="Char3"/>
          <w:rFonts w:hint="cs"/>
          <w:rtl/>
        </w:rPr>
        <w:t>َ</w:t>
      </w:r>
      <w:r w:rsidRPr="00BD5DC8">
        <w:rPr>
          <w:rStyle w:val="Char3"/>
          <w:rtl/>
        </w:rPr>
        <w:t>ست</w:t>
      </w:r>
      <w:r w:rsidRPr="00BD5DC8">
        <w:rPr>
          <w:rStyle w:val="Char3"/>
          <w:rFonts w:hint="cs"/>
          <w:rtl/>
        </w:rPr>
        <w:t>َ</w:t>
      </w:r>
      <w:r w:rsidRPr="00BD5DC8">
        <w:rPr>
          <w:rStyle w:val="Char3"/>
          <w:rtl/>
        </w:rPr>
        <w:t>د</w:t>
      </w:r>
      <w:r w:rsidRPr="00BD5DC8">
        <w:rPr>
          <w:rStyle w:val="Char3"/>
          <w:rFonts w:hint="cs"/>
          <w:rtl/>
        </w:rPr>
        <w:t>ْ</w:t>
      </w:r>
      <w:r w:rsidRPr="00BD5DC8">
        <w:rPr>
          <w:rStyle w:val="Char3"/>
          <w:rtl/>
        </w:rPr>
        <w:t>ب</w:t>
      </w:r>
      <w:r w:rsidRPr="00BD5DC8">
        <w:rPr>
          <w:rStyle w:val="Char3"/>
          <w:rFonts w:hint="cs"/>
          <w:rtl/>
        </w:rPr>
        <w:t>ِ</w:t>
      </w:r>
      <w:r w:rsidRPr="00BD5DC8">
        <w:rPr>
          <w:rStyle w:val="Char3"/>
          <w:rtl/>
        </w:rPr>
        <w:t>ر</w:t>
      </w:r>
      <w:r w:rsidRPr="00BD5DC8">
        <w:rPr>
          <w:rStyle w:val="Char3"/>
          <w:rFonts w:hint="cs"/>
          <w:rtl/>
        </w:rPr>
        <w:t>ُ</w:t>
      </w:r>
      <w:r w:rsidRPr="00BD5DC8">
        <w:rPr>
          <w:rStyle w:val="Char3"/>
          <w:rtl/>
        </w:rPr>
        <w:t>وها»، وأ</w:t>
      </w:r>
      <w:r w:rsidRPr="00BD5DC8">
        <w:rPr>
          <w:rStyle w:val="Char3"/>
          <w:rFonts w:hint="cs"/>
          <w:rtl/>
        </w:rPr>
        <w:t>َ</w:t>
      </w:r>
      <w:r w:rsidRPr="00BD5DC8">
        <w:rPr>
          <w:rStyle w:val="Char3"/>
          <w:rtl/>
        </w:rPr>
        <w:t>م</w:t>
      </w:r>
      <w:r w:rsidRPr="00BD5DC8">
        <w:rPr>
          <w:rStyle w:val="Char3"/>
          <w:rFonts w:hint="cs"/>
          <w:rtl/>
        </w:rPr>
        <w:t>َ</w:t>
      </w:r>
      <w:r w:rsidRPr="00BD5DC8">
        <w:rPr>
          <w:rStyle w:val="Char3"/>
          <w:rtl/>
        </w:rPr>
        <w:t>رَ بثلاثةِ أ</w:t>
      </w:r>
      <w:r w:rsidRPr="00BD5DC8">
        <w:rPr>
          <w:rStyle w:val="Char3"/>
          <w:rFonts w:hint="cs"/>
          <w:rtl/>
        </w:rPr>
        <w:t>َ</w:t>
      </w:r>
      <w:r w:rsidRPr="00BD5DC8">
        <w:rPr>
          <w:rStyle w:val="Char3"/>
          <w:rtl/>
        </w:rPr>
        <w:t>ح</w:t>
      </w:r>
      <w:r w:rsidRPr="00BD5DC8">
        <w:rPr>
          <w:rStyle w:val="Char3"/>
          <w:rFonts w:hint="cs"/>
          <w:rtl/>
        </w:rPr>
        <w:t>ْ</w:t>
      </w:r>
      <w:r w:rsidRPr="00BD5DC8">
        <w:rPr>
          <w:rStyle w:val="Char3"/>
          <w:rtl/>
        </w:rPr>
        <w:t>ج</w:t>
      </w:r>
      <w:r w:rsidRPr="00BD5DC8">
        <w:rPr>
          <w:rStyle w:val="Char3"/>
          <w:rFonts w:hint="cs"/>
          <w:rtl/>
        </w:rPr>
        <w:t>َ</w:t>
      </w:r>
      <w:r w:rsidRPr="00BD5DC8">
        <w:rPr>
          <w:rStyle w:val="Char3"/>
          <w:rtl/>
        </w:rPr>
        <w:t>ارٍ. ونهى عن الر</w:t>
      </w:r>
      <w:r w:rsidRPr="00BD5DC8">
        <w:rPr>
          <w:rStyle w:val="Char3"/>
          <w:rFonts w:hint="cs"/>
          <w:rtl/>
        </w:rPr>
        <w:t>َّ</w:t>
      </w:r>
      <w:r w:rsidRPr="00BD5DC8">
        <w:rPr>
          <w:rStyle w:val="Char3"/>
          <w:rtl/>
        </w:rPr>
        <w:t>وْث</w:t>
      </w:r>
      <w:r w:rsidRPr="00BD5DC8">
        <w:rPr>
          <w:rStyle w:val="Char3"/>
          <w:rFonts w:hint="cs"/>
          <w:rtl/>
        </w:rPr>
        <w:t>ِ</w:t>
      </w:r>
      <w:r w:rsidRPr="00BD5DC8">
        <w:rPr>
          <w:rStyle w:val="Char3"/>
          <w:rtl/>
        </w:rPr>
        <w:t xml:space="preserve"> والرِّم</w:t>
      </w:r>
      <w:r w:rsidRPr="00BD5DC8">
        <w:rPr>
          <w:rStyle w:val="Char3"/>
          <w:rFonts w:hint="cs"/>
          <w:rtl/>
        </w:rPr>
        <w:t>َّ</w:t>
      </w:r>
      <w:r w:rsidRPr="00BD5DC8">
        <w:rPr>
          <w:rStyle w:val="Char3"/>
          <w:rtl/>
        </w:rPr>
        <w:t>ة.</w:t>
      </w:r>
      <w:r w:rsidR="001C559E">
        <w:rPr>
          <w:rStyle w:val="Char3"/>
          <w:rtl/>
        </w:rPr>
        <w:t xml:space="preserve"> و</w:t>
      </w:r>
      <w:r w:rsidRPr="00BD5DC8">
        <w:rPr>
          <w:rStyle w:val="Char3"/>
          <w:rtl/>
        </w:rPr>
        <w:t>ن</w:t>
      </w:r>
      <w:r w:rsidRPr="00BD5DC8">
        <w:rPr>
          <w:rStyle w:val="Char3"/>
          <w:rFonts w:hint="cs"/>
          <w:rtl/>
        </w:rPr>
        <w:t>َ</w:t>
      </w:r>
      <w:r w:rsidRPr="00BD5DC8">
        <w:rPr>
          <w:rStyle w:val="Char3"/>
          <w:rtl/>
        </w:rPr>
        <w:t>ه</w:t>
      </w:r>
      <w:r w:rsidRPr="00BD5DC8">
        <w:rPr>
          <w:rStyle w:val="Char3"/>
          <w:rFonts w:hint="cs"/>
          <w:rtl/>
        </w:rPr>
        <w:t>َ</w:t>
      </w:r>
      <w:r w:rsidRPr="00BD5DC8">
        <w:rPr>
          <w:rStyle w:val="Char3"/>
          <w:rtl/>
        </w:rPr>
        <w:t>ى أن ي</w:t>
      </w:r>
      <w:r w:rsidRPr="00BD5DC8">
        <w:rPr>
          <w:rStyle w:val="Char3"/>
          <w:rFonts w:hint="cs"/>
          <w:rtl/>
        </w:rPr>
        <w:t>َ</w:t>
      </w:r>
      <w:r w:rsidRPr="00BD5DC8">
        <w:rPr>
          <w:rStyle w:val="Char3"/>
          <w:rtl/>
        </w:rPr>
        <w:t>ست</w:t>
      </w:r>
      <w:r w:rsidRPr="00BD5DC8">
        <w:rPr>
          <w:rStyle w:val="Char3"/>
          <w:rFonts w:hint="cs"/>
          <w:rtl/>
        </w:rPr>
        <w:t>َ</w:t>
      </w:r>
      <w:r w:rsidRPr="00BD5DC8">
        <w:rPr>
          <w:rStyle w:val="Char3"/>
          <w:rtl/>
        </w:rPr>
        <w:t>ط</w:t>
      </w:r>
      <w:r w:rsidRPr="00BD5DC8">
        <w:rPr>
          <w:rStyle w:val="Char3"/>
          <w:rFonts w:hint="cs"/>
          <w:rtl/>
        </w:rPr>
        <w:t>ِ</w:t>
      </w:r>
      <w:r w:rsidRPr="00BD5DC8">
        <w:rPr>
          <w:rStyle w:val="Char3"/>
          <w:rtl/>
        </w:rPr>
        <w:t>يبَ الر</w:t>
      </w:r>
      <w:r w:rsidRPr="00BD5DC8">
        <w:rPr>
          <w:rStyle w:val="Char3"/>
          <w:rFonts w:hint="cs"/>
          <w:rtl/>
        </w:rPr>
        <w:t>َّ</w:t>
      </w:r>
      <w:r w:rsidRPr="00BD5DC8">
        <w:rPr>
          <w:rStyle w:val="Char3"/>
          <w:rtl/>
        </w:rPr>
        <w:t>ج</w:t>
      </w:r>
      <w:r w:rsidRPr="00BD5DC8">
        <w:rPr>
          <w:rStyle w:val="Char3"/>
          <w:rFonts w:hint="cs"/>
          <w:rtl/>
        </w:rPr>
        <w:t>ُ</w:t>
      </w:r>
      <w:r w:rsidRPr="00BD5DC8">
        <w:rPr>
          <w:rStyle w:val="Char3"/>
          <w:rtl/>
        </w:rPr>
        <w:t>لُ بيمينه</w:t>
      </w:r>
      <w:r w:rsidR="003E0CC1">
        <w:rPr>
          <w:rStyle w:val="Char3"/>
          <w:rtl/>
        </w:rPr>
        <w:t>.</w:t>
      </w:r>
      <w:r w:rsidRPr="001E36D8">
        <w:rPr>
          <w:rStyle w:val="Char1"/>
          <w:rtl/>
        </w:rPr>
        <w:t xml:space="preserve"> رواه ابن ماجة، والدارمي</w:t>
      </w:r>
      <w:r w:rsidR="00794BFA" w:rsidRPr="00794BFA">
        <w:rPr>
          <w:rStyle w:val="Char6"/>
          <w:rFonts w:hint="cs"/>
          <w:vertAlign w:val="superscript"/>
          <w:rtl/>
        </w:rPr>
        <w:t>(</w:t>
      </w:r>
      <w:r w:rsidR="00794BFA" w:rsidRPr="00794BFA">
        <w:rPr>
          <w:rStyle w:val="Char6"/>
          <w:vertAlign w:val="superscript"/>
          <w:rtl/>
        </w:rPr>
        <w:footnoteReference w:id="69"/>
      </w:r>
      <w:r w:rsidR="00794BFA" w:rsidRPr="00794BFA">
        <w:rPr>
          <w:rStyle w:val="Char6"/>
          <w:rFonts w:hint="cs"/>
          <w:vertAlign w:val="superscript"/>
          <w:rtl/>
        </w:rPr>
        <w:t>)</w:t>
      </w:r>
      <w:r w:rsidR="00794BFA">
        <w:rPr>
          <w:rStyle w:val="Char6"/>
          <w:rFonts w:hint="cs"/>
          <w:rtl/>
          <w:lang w:bidi="fa-IR"/>
        </w:rPr>
        <w:t>.</w:t>
      </w:r>
    </w:p>
    <w:p w:rsidR="00335BB5" w:rsidRPr="00BD5DC8" w:rsidRDefault="00335BB5" w:rsidP="004709A5">
      <w:pPr>
        <w:ind w:firstLine="284"/>
        <w:jc w:val="both"/>
        <w:rPr>
          <w:rStyle w:val="Char4"/>
          <w:rtl/>
        </w:rPr>
      </w:pPr>
      <w:r w:rsidRPr="00BD5DC8">
        <w:rPr>
          <w:rStyle w:val="Char4"/>
          <w:rFonts w:hint="cs"/>
          <w:rtl/>
        </w:rPr>
        <w:t>347- (14) ابوهر</w:t>
      </w:r>
      <w:r w:rsidR="001C559E">
        <w:rPr>
          <w:rStyle w:val="Char4"/>
          <w:rFonts w:hint="cs"/>
          <w:rtl/>
        </w:rPr>
        <w:t>ی</w:t>
      </w:r>
      <w:r w:rsidRPr="00BD5DC8">
        <w:rPr>
          <w:rStyle w:val="Char4"/>
          <w:rFonts w:hint="cs"/>
          <w:rtl/>
        </w:rPr>
        <w:t>ره</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«من برا</w:t>
      </w:r>
      <w:r w:rsidR="001C559E">
        <w:rPr>
          <w:rStyle w:val="Char4"/>
          <w:rFonts w:hint="cs"/>
          <w:rtl/>
        </w:rPr>
        <w:t>ی</w:t>
      </w:r>
      <w:r w:rsidRPr="00BD5DC8">
        <w:rPr>
          <w:rStyle w:val="Char4"/>
          <w:rFonts w:hint="cs"/>
          <w:rtl/>
        </w:rPr>
        <w:t xml:space="preserve"> شما بسان پدر</w:t>
      </w:r>
      <w:r w:rsidR="001C559E">
        <w:rPr>
          <w:rStyle w:val="Char4"/>
          <w:rFonts w:hint="cs"/>
          <w:rtl/>
        </w:rPr>
        <w:t xml:space="preserve">ی </w:t>
      </w:r>
      <w:r w:rsidRPr="00BD5DC8">
        <w:rPr>
          <w:rStyle w:val="Char4"/>
          <w:rFonts w:hint="cs"/>
          <w:rtl/>
        </w:rPr>
        <w:t>هستم برا</w:t>
      </w:r>
      <w:r w:rsidR="001C559E">
        <w:rPr>
          <w:rStyle w:val="Char4"/>
          <w:rFonts w:hint="cs"/>
          <w:rtl/>
        </w:rPr>
        <w:t>ی</w:t>
      </w:r>
      <w:r w:rsidRPr="00BD5DC8">
        <w:rPr>
          <w:rStyle w:val="Char4"/>
          <w:rFonts w:hint="cs"/>
          <w:rtl/>
        </w:rPr>
        <w:t xml:space="preserve"> فرزندان خود (</w:t>
      </w:r>
      <w:r w:rsidR="001C559E">
        <w:rPr>
          <w:rStyle w:val="Char4"/>
          <w:rFonts w:hint="cs"/>
          <w:rtl/>
        </w:rPr>
        <w:t>ک</w:t>
      </w:r>
      <w:r w:rsidRPr="00BD5DC8">
        <w:rPr>
          <w:rStyle w:val="Char4"/>
          <w:rFonts w:hint="cs"/>
          <w:rtl/>
        </w:rPr>
        <w:t>ه نسبت به شما خ</w:t>
      </w:r>
      <w:r w:rsidR="001C559E">
        <w:rPr>
          <w:rStyle w:val="Char4"/>
          <w:rFonts w:hint="cs"/>
          <w:rtl/>
        </w:rPr>
        <w:t>ی</w:t>
      </w:r>
      <w:r w:rsidRPr="00BD5DC8">
        <w:rPr>
          <w:rStyle w:val="Char4"/>
          <w:rFonts w:hint="cs"/>
          <w:rtl/>
        </w:rPr>
        <w:t>رخواه و دلسوز، و شف</w:t>
      </w:r>
      <w:r w:rsidR="001C559E">
        <w:rPr>
          <w:rStyle w:val="Char4"/>
          <w:rFonts w:hint="cs"/>
          <w:rtl/>
        </w:rPr>
        <w:t>ی</w:t>
      </w:r>
      <w:r w:rsidRPr="00BD5DC8">
        <w:rPr>
          <w:rStyle w:val="Char4"/>
          <w:rFonts w:hint="cs"/>
          <w:rtl/>
        </w:rPr>
        <w:t>ق و مهربانم، و به شما همچون پدر عشق و محبت م</w:t>
      </w:r>
      <w:r w:rsidR="001C559E">
        <w:rPr>
          <w:rStyle w:val="Char4"/>
          <w:rFonts w:hint="cs"/>
          <w:rtl/>
        </w:rPr>
        <w:t>ی</w:t>
      </w:r>
      <w:r w:rsidRPr="00BD5DC8">
        <w:rPr>
          <w:rStyle w:val="Char4"/>
          <w:rFonts w:hint="cs"/>
          <w:rtl/>
        </w:rPr>
        <w:t>‌ورزم و اصرار به هدا</w:t>
      </w:r>
      <w:r w:rsidR="001C559E">
        <w:rPr>
          <w:rStyle w:val="Char4"/>
          <w:rFonts w:hint="cs"/>
          <w:rtl/>
        </w:rPr>
        <w:t>ی</w:t>
      </w:r>
      <w:r w:rsidRPr="00BD5DC8">
        <w:rPr>
          <w:rStyle w:val="Char4"/>
          <w:rFonts w:hint="cs"/>
          <w:rtl/>
        </w:rPr>
        <w:t>ت و سعادت شما دارم، و نسبت به شما دارا</w:t>
      </w:r>
      <w:r w:rsidR="001C559E">
        <w:rPr>
          <w:rStyle w:val="Char4"/>
          <w:rFonts w:hint="cs"/>
          <w:rtl/>
        </w:rPr>
        <w:t>ی</w:t>
      </w:r>
      <w:r w:rsidRPr="00BD5DC8">
        <w:rPr>
          <w:rStyle w:val="Char4"/>
          <w:rFonts w:hint="cs"/>
          <w:rtl/>
        </w:rPr>
        <w:t xml:space="preserve"> محبت و لطف فراوان و عشق و علاقه‌</w:t>
      </w:r>
      <w:r w:rsidR="001C559E">
        <w:rPr>
          <w:rStyle w:val="Char4"/>
          <w:rFonts w:hint="cs"/>
          <w:rtl/>
        </w:rPr>
        <w:t>ی</w:t>
      </w:r>
      <w:r w:rsidRPr="00BD5DC8">
        <w:rPr>
          <w:rStyle w:val="Char4"/>
          <w:rFonts w:hint="cs"/>
          <w:rtl/>
        </w:rPr>
        <w:t xml:space="preserve"> ب</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ران هستم. پس برا</w:t>
      </w:r>
      <w:r w:rsidR="001C559E">
        <w:rPr>
          <w:rStyle w:val="Char4"/>
          <w:rFonts w:hint="cs"/>
          <w:rtl/>
        </w:rPr>
        <w:t>ی</w:t>
      </w:r>
      <w:r w:rsidRPr="00BD5DC8">
        <w:rPr>
          <w:rStyle w:val="Char4"/>
          <w:rFonts w:hint="cs"/>
          <w:rtl/>
        </w:rPr>
        <w:t>تان ن</w:t>
      </w:r>
      <w:r w:rsidR="001C559E">
        <w:rPr>
          <w:rStyle w:val="Char4"/>
          <w:rFonts w:hint="cs"/>
          <w:rtl/>
        </w:rPr>
        <w:t>ی</w:t>
      </w:r>
      <w:r w:rsidRPr="00BD5DC8">
        <w:rPr>
          <w:rStyle w:val="Char4"/>
          <w:rFonts w:hint="cs"/>
          <w:rtl/>
        </w:rPr>
        <w:t>ز ز</w:t>
      </w:r>
      <w:r w:rsidR="001C559E">
        <w:rPr>
          <w:rStyle w:val="Char4"/>
          <w:rFonts w:hint="cs"/>
          <w:rtl/>
        </w:rPr>
        <w:t>ی</w:t>
      </w:r>
      <w:r w:rsidRPr="00BD5DC8">
        <w:rPr>
          <w:rStyle w:val="Char4"/>
          <w:rFonts w:hint="cs"/>
          <w:rtl/>
        </w:rPr>
        <w:t xml:space="preserve">بنده است </w:t>
      </w:r>
      <w:r w:rsidR="001C559E">
        <w:rPr>
          <w:rStyle w:val="Char4"/>
          <w:rFonts w:hint="cs"/>
          <w:rtl/>
        </w:rPr>
        <w:t>ک</w:t>
      </w:r>
      <w:r w:rsidRPr="00BD5DC8">
        <w:rPr>
          <w:rStyle w:val="Char4"/>
          <w:rFonts w:hint="cs"/>
          <w:rtl/>
        </w:rPr>
        <w:t>ه به اوامر و فرام</w:t>
      </w:r>
      <w:r w:rsidR="001C559E">
        <w:rPr>
          <w:rStyle w:val="Char4"/>
          <w:rFonts w:hint="cs"/>
          <w:rtl/>
        </w:rPr>
        <w:t>ی</w:t>
      </w:r>
      <w:r w:rsidRPr="00BD5DC8">
        <w:rPr>
          <w:rStyle w:val="Char4"/>
          <w:rFonts w:hint="cs"/>
          <w:rtl/>
        </w:rPr>
        <w:t>ن تابنا</w:t>
      </w:r>
      <w:r w:rsidR="001C559E">
        <w:rPr>
          <w:rStyle w:val="Char4"/>
          <w:rFonts w:hint="cs"/>
          <w:rtl/>
        </w:rPr>
        <w:t>ک</w:t>
      </w:r>
      <w:r w:rsidRPr="00BD5DC8">
        <w:rPr>
          <w:rStyle w:val="Char4"/>
          <w:rFonts w:hint="cs"/>
          <w:rtl/>
        </w:rPr>
        <w:t>، و تعال</w:t>
      </w:r>
      <w:r w:rsidR="001C559E">
        <w:rPr>
          <w:rStyle w:val="Char4"/>
          <w:rFonts w:hint="cs"/>
          <w:rtl/>
        </w:rPr>
        <w:t>ی</w:t>
      </w:r>
      <w:r w:rsidRPr="00BD5DC8">
        <w:rPr>
          <w:rStyle w:val="Char4"/>
          <w:rFonts w:hint="cs"/>
          <w:rtl/>
        </w:rPr>
        <w:t>م و دستورات تعال</w:t>
      </w:r>
      <w:r w:rsidR="001C559E">
        <w:rPr>
          <w:rStyle w:val="Char4"/>
          <w:rFonts w:hint="cs"/>
          <w:rtl/>
        </w:rPr>
        <w:t>ی</w:t>
      </w:r>
      <w:r w:rsidRPr="00BD5DC8">
        <w:rPr>
          <w:rStyle w:val="Char4"/>
          <w:rFonts w:hint="cs"/>
          <w:rtl/>
        </w:rPr>
        <w:t>‌بخش و اح</w:t>
      </w:r>
      <w:r w:rsidR="001C559E">
        <w:rPr>
          <w:rStyle w:val="Char4"/>
          <w:rFonts w:hint="cs"/>
          <w:rtl/>
        </w:rPr>
        <w:t>ک</w:t>
      </w:r>
      <w:r w:rsidRPr="00BD5DC8">
        <w:rPr>
          <w:rStyle w:val="Char4"/>
          <w:rFonts w:hint="cs"/>
          <w:rtl/>
        </w:rPr>
        <w:t>ام و آموزه‌ها</w:t>
      </w:r>
      <w:r w:rsidR="001C559E">
        <w:rPr>
          <w:rStyle w:val="Char4"/>
          <w:rFonts w:hint="cs"/>
          <w:rtl/>
        </w:rPr>
        <w:t>ی</w:t>
      </w:r>
      <w:r w:rsidRPr="00BD5DC8">
        <w:rPr>
          <w:rStyle w:val="Char4"/>
          <w:rFonts w:hint="cs"/>
          <w:rtl/>
        </w:rPr>
        <w:t xml:space="preserve"> روح‌آفر</w:t>
      </w:r>
      <w:r w:rsidR="001C559E">
        <w:rPr>
          <w:rStyle w:val="Char4"/>
          <w:rFonts w:hint="cs"/>
          <w:rtl/>
        </w:rPr>
        <w:t>ی</w:t>
      </w:r>
      <w:r w:rsidRPr="00BD5DC8">
        <w:rPr>
          <w:rStyle w:val="Char4"/>
          <w:rFonts w:hint="cs"/>
          <w:rtl/>
        </w:rPr>
        <w:t>ن و نوران</w:t>
      </w:r>
      <w:r w:rsidR="001C559E">
        <w:rPr>
          <w:rStyle w:val="Char4"/>
          <w:rFonts w:hint="cs"/>
          <w:rtl/>
        </w:rPr>
        <w:t>ی</w:t>
      </w:r>
      <w:r w:rsidRPr="00BD5DC8">
        <w:rPr>
          <w:rStyle w:val="Char4"/>
          <w:rFonts w:hint="cs"/>
          <w:rtl/>
        </w:rPr>
        <w:t xml:space="preserve"> من، تأس</w:t>
      </w:r>
      <w:r w:rsidR="001C559E">
        <w:rPr>
          <w:rStyle w:val="Char4"/>
          <w:rFonts w:hint="cs"/>
          <w:rtl/>
        </w:rPr>
        <w:t>ی</w:t>
      </w:r>
      <w:r w:rsidRPr="00BD5DC8">
        <w:rPr>
          <w:rStyle w:val="Char4"/>
          <w:rFonts w:hint="cs"/>
          <w:rtl/>
        </w:rPr>
        <w:t xml:space="preserve"> و اقتدا ورز</w:t>
      </w:r>
      <w:r w:rsidR="001C559E">
        <w:rPr>
          <w:rStyle w:val="Char4"/>
          <w:rFonts w:hint="cs"/>
          <w:rtl/>
        </w:rPr>
        <w:t>ی</w:t>
      </w:r>
      <w:r w:rsidRPr="00BD5DC8">
        <w:rPr>
          <w:rStyle w:val="Char4"/>
          <w:rFonts w:hint="cs"/>
          <w:rtl/>
        </w:rPr>
        <w:t>د</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من به شما تعل</w:t>
      </w:r>
      <w:r w:rsidR="001C559E">
        <w:rPr>
          <w:rStyle w:val="Char4"/>
          <w:rFonts w:hint="cs"/>
          <w:rtl/>
        </w:rPr>
        <w:t>ی</w:t>
      </w:r>
      <w:r w:rsidRPr="00BD5DC8">
        <w:rPr>
          <w:rStyle w:val="Char4"/>
          <w:rFonts w:hint="cs"/>
          <w:rtl/>
        </w:rPr>
        <w:t>م و آموزش م</w:t>
      </w:r>
      <w:r w:rsidR="001C559E">
        <w:rPr>
          <w:rStyle w:val="Char4"/>
          <w:rFonts w:hint="cs"/>
          <w:rtl/>
        </w:rPr>
        <w:t>ی</w:t>
      </w:r>
      <w:r w:rsidRPr="00BD5DC8">
        <w:rPr>
          <w:rStyle w:val="Char4"/>
          <w:rFonts w:hint="cs"/>
          <w:rtl/>
        </w:rPr>
        <w:t>‌دهم و 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 xml:space="preserve">م: هر‌گاه </w:t>
      </w:r>
      <w:r w:rsidR="001C559E">
        <w:rPr>
          <w:rStyle w:val="Char4"/>
          <w:rFonts w:hint="cs"/>
          <w:rtl/>
        </w:rPr>
        <w:t>ک</w:t>
      </w:r>
      <w:r w:rsidRPr="00BD5DC8">
        <w:rPr>
          <w:rStyle w:val="Char4"/>
          <w:rFonts w:hint="cs"/>
          <w:rtl/>
        </w:rPr>
        <w:t>ه برا</w:t>
      </w:r>
      <w:r w:rsidR="001C559E">
        <w:rPr>
          <w:rStyle w:val="Char4"/>
          <w:rFonts w:hint="cs"/>
          <w:rtl/>
        </w:rPr>
        <w:t>ی</w:t>
      </w:r>
      <w:r w:rsidRPr="00BD5DC8">
        <w:rPr>
          <w:rStyle w:val="Char4"/>
          <w:rFonts w:hint="cs"/>
          <w:rtl/>
        </w:rPr>
        <w:t xml:space="preserve"> قضا</w:t>
      </w:r>
      <w:r w:rsidR="001C559E">
        <w:rPr>
          <w:rStyle w:val="Char4"/>
          <w:rFonts w:hint="cs"/>
          <w:rtl/>
        </w:rPr>
        <w:t>ی</w:t>
      </w:r>
      <w:r w:rsidRPr="00BD5DC8">
        <w:rPr>
          <w:rStyle w:val="Char4"/>
          <w:rFonts w:hint="cs"/>
          <w:rtl/>
        </w:rPr>
        <w:t xml:space="preserve"> حاجت ب</w:t>
      </w:r>
      <w:r w:rsidR="001C559E">
        <w:rPr>
          <w:rStyle w:val="Char4"/>
          <w:rFonts w:hint="cs"/>
          <w:rtl/>
        </w:rPr>
        <w:t>ی</w:t>
      </w:r>
      <w:r w:rsidRPr="00BD5DC8">
        <w:rPr>
          <w:rStyle w:val="Char4"/>
          <w:rFonts w:hint="cs"/>
          <w:rtl/>
        </w:rPr>
        <w:t>رون رفت</w:t>
      </w:r>
      <w:r w:rsidR="001C559E">
        <w:rPr>
          <w:rStyle w:val="Char4"/>
          <w:rFonts w:hint="cs"/>
          <w:rtl/>
        </w:rPr>
        <w:t>ی</w:t>
      </w:r>
      <w:r w:rsidRPr="00BD5DC8">
        <w:rPr>
          <w:rStyle w:val="Char4"/>
          <w:rFonts w:hint="cs"/>
          <w:rtl/>
        </w:rPr>
        <w:t>د، رو به قبله و پشت به قبله ننش</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د. (ابوهر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w:t>
      </w:r>
      <w:r w:rsidR="001E36D8">
        <w:rPr>
          <w:rStyle w:val="Char4"/>
          <w:rFonts w:hint="cs"/>
          <w:rtl/>
        </w:rPr>
        <w:t>و</w:t>
      </w:r>
      <w:r w:rsidR="001C559E">
        <w:rPr>
          <w:rStyle w:val="Char4"/>
          <w:rFonts w:hint="cs"/>
          <w:rtl/>
        </w:rPr>
        <w:t>ی</w:t>
      </w:r>
      <w:r w:rsidR="001E36D8">
        <w:rPr>
          <w:rStyle w:val="Char4"/>
          <w:rFonts w:hint="cs"/>
          <w:rtl/>
        </w:rPr>
        <w:t>د</w:t>
      </w:r>
      <w:r w:rsidRPr="00BD5DC8">
        <w:rPr>
          <w:rStyle w:val="Char4"/>
          <w:rFonts w:hint="cs"/>
          <w:rtl/>
        </w:rPr>
        <w:t>)</w:t>
      </w:r>
      <w:r w:rsidR="001E36D8">
        <w:rPr>
          <w:rStyle w:val="Char4"/>
          <w:rFonts w:hint="cs"/>
          <w:rtl/>
        </w:rPr>
        <w:t>:</w:t>
      </w:r>
      <w:r w:rsidRPr="00BD5DC8">
        <w:rPr>
          <w:rStyle w:val="Char4"/>
          <w:rFonts w:hint="cs"/>
          <w:rtl/>
        </w:rPr>
        <w:t xml:space="preserve"> آن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دستور داد تا مردمان با سه سنگ استنجاء زنند و خو</w:t>
      </w:r>
      <w:r w:rsidR="001C559E">
        <w:rPr>
          <w:rStyle w:val="Char4"/>
          <w:rFonts w:hint="cs"/>
          <w:rtl/>
        </w:rPr>
        <w:t>ی</w:t>
      </w:r>
      <w:r w:rsidRPr="00BD5DC8">
        <w:rPr>
          <w:rStyle w:val="Char4"/>
          <w:rFonts w:hint="cs"/>
          <w:rtl/>
        </w:rPr>
        <w:t>شتن را تم</w:t>
      </w:r>
      <w:r w:rsidR="001C559E">
        <w:rPr>
          <w:rStyle w:val="Char4"/>
          <w:rFonts w:hint="cs"/>
          <w:rtl/>
        </w:rPr>
        <w:t>ی</w:t>
      </w:r>
      <w:r w:rsidRPr="00BD5DC8">
        <w:rPr>
          <w:rStyle w:val="Char4"/>
          <w:rFonts w:hint="cs"/>
          <w:rtl/>
        </w:rPr>
        <w:t>ز نما</w:t>
      </w:r>
      <w:r w:rsidR="001C559E">
        <w:rPr>
          <w:rStyle w:val="Char4"/>
          <w:rFonts w:hint="cs"/>
          <w:rtl/>
        </w:rPr>
        <w:t>ی</w:t>
      </w:r>
      <w:r w:rsidRPr="00BD5DC8">
        <w:rPr>
          <w:rStyle w:val="Char4"/>
          <w:rFonts w:hint="cs"/>
          <w:rtl/>
        </w:rPr>
        <w:t>ند و از استنجازدن با مدفوع ح</w:t>
      </w:r>
      <w:r w:rsidR="001C559E">
        <w:rPr>
          <w:rStyle w:val="Char4"/>
          <w:rFonts w:hint="cs"/>
          <w:rtl/>
        </w:rPr>
        <w:t>ی</w:t>
      </w:r>
      <w:r w:rsidRPr="00BD5DC8">
        <w:rPr>
          <w:rStyle w:val="Char4"/>
          <w:rFonts w:hint="cs"/>
          <w:rtl/>
        </w:rPr>
        <w:t xml:space="preserve">وانات، و استخوان، و با دست راست منع فرمود.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ابن‌ماجه و دارم</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r w:rsidRPr="00BD5DC8">
        <w:rPr>
          <w:rStyle w:val="Char4"/>
          <w:rFonts w:hint="cs"/>
          <w:rtl/>
        </w:rPr>
        <w:t xml:space="preserve"> </w:t>
      </w:r>
    </w:p>
    <w:p w:rsidR="00335BB5" w:rsidRPr="00D24E59" w:rsidRDefault="00335BB5" w:rsidP="004709A5">
      <w:pPr>
        <w:ind w:firstLine="284"/>
        <w:jc w:val="both"/>
        <w:rPr>
          <w:rStyle w:val="Char4"/>
          <w:spacing w:val="-4"/>
          <w:rtl/>
        </w:rPr>
      </w:pPr>
      <w:r w:rsidRPr="00D24E59">
        <w:rPr>
          <w:rStyle w:val="Char3"/>
          <w:rFonts w:hint="cs"/>
          <w:spacing w:val="-4"/>
          <w:rtl/>
        </w:rPr>
        <w:t>«الغائط»</w:t>
      </w:r>
      <w:r w:rsidR="0040716E" w:rsidRPr="00D24E59">
        <w:rPr>
          <w:rStyle w:val="Char3"/>
          <w:rFonts w:hint="cs"/>
          <w:spacing w:val="-4"/>
          <w:rtl/>
        </w:rPr>
        <w:t>:</w:t>
      </w:r>
      <w:r w:rsidRPr="00D24E59">
        <w:rPr>
          <w:rStyle w:val="Char4"/>
          <w:rFonts w:hint="cs"/>
          <w:spacing w:val="-4"/>
          <w:rtl/>
        </w:rPr>
        <w:t xml:space="preserve"> در لغت به زم</w:t>
      </w:r>
      <w:r w:rsidR="001C559E" w:rsidRPr="00D24E59">
        <w:rPr>
          <w:rStyle w:val="Char4"/>
          <w:rFonts w:hint="cs"/>
          <w:spacing w:val="-4"/>
          <w:rtl/>
        </w:rPr>
        <w:t>ی</w:t>
      </w:r>
      <w:r w:rsidRPr="00D24E59">
        <w:rPr>
          <w:rStyle w:val="Char4"/>
          <w:rFonts w:hint="cs"/>
          <w:spacing w:val="-4"/>
          <w:rtl/>
        </w:rPr>
        <w:t>ن پست و ش</w:t>
      </w:r>
      <w:r w:rsidR="001C559E" w:rsidRPr="00D24E59">
        <w:rPr>
          <w:rStyle w:val="Char4"/>
          <w:rFonts w:hint="cs"/>
          <w:spacing w:val="-4"/>
          <w:rtl/>
        </w:rPr>
        <w:t>ی</w:t>
      </w:r>
      <w:r w:rsidRPr="00D24E59">
        <w:rPr>
          <w:rStyle w:val="Char4"/>
          <w:rFonts w:hint="cs"/>
          <w:spacing w:val="-4"/>
          <w:rtl/>
        </w:rPr>
        <w:t>ب‌دار غائط م</w:t>
      </w:r>
      <w:r w:rsidR="001C559E" w:rsidRPr="00D24E59">
        <w:rPr>
          <w:rStyle w:val="Char4"/>
          <w:rFonts w:hint="cs"/>
          <w:spacing w:val="-4"/>
          <w:rtl/>
        </w:rPr>
        <w:t>ی</w:t>
      </w:r>
      <w:r w:rsidRPr="00D24E59">
        <w:rPr>
          <w:rStyle w:val="Char4"/>
          <w:rFonts w:hint="cs"/>
          <w:spacing w:val="-4"/>
          <w:rtl/>
        </w:rPr>
        <w:t>‌گو</w:t>
      </w:r>
      <w:r w:rsidR="001C559E" w:rsidRPr="00D24E59">
        <w:rPr>
          <w:rStyle w:val="Char4"/>
          <w:rFonts w:hint="cs"/>
          <w:spacing w:val="-4"/>
          <w:rtl/>
        </w:rPr>
        <w:t>ی</w:t>
      </w:r>
      <w:r w:rsidRPr="00D24E59">
        <w:rPr>
          <w:rStyle w:val="Char4"/>
          <w:rFonts w:hint="cs"/>
          <w:spacing w:val="-4"/>
          <w:rtl/>
        </w:rPr>
        <w:t xml:space="preserve">ند. و چون </w:t>
      </w:r>
      <w:r w:rsidR="001C559E" w:rsidRPr="00D24E59">
        <w:rPr>
          <w:rStyle w:val="Char4"/>
          <w:rFonts w:hint="cs"/>
          <w:spacing w:val="-4"/>
          <w:rtl/>
        </w:rPr>
        <w:t>ک</w:t>
      </w:r>
      <w:r w:rsidRPr="00D24E59">
        <w:rPr>
          <w:rStyle w:val="Char4"/>
          <w:rFonts w:hint="cs"/>
          <w:spacing w:val="-4"/>
          <w:rtl/>
        </w:rPr>
        <w:t>ه اعراب برا</w:t>
      </w:r>
      <w:r w:rsidR="001C559E" w:rsidRPr="00D24E59">
        <w:rPr>
          <w:rStyle w:val="Char4"/>
          <w:rFonts w:hint="cs"/>
          <w:spacing w:val="-4"/>
          <w:rtl/>
        </w:rPr>
        <w:t>ی</w:t>
      </w:r>
      <w:r w:rsidRPr="00D24E59">
        <w:rPr>
          <w:rStyle w:val="Char4"/>
          <w:rFonts w:hint="cs"/>
          <w:spacing w:val="-4"/>
          <w:rtl/>
        </w:rPr>
        <w:t xml:space="preserve"> قضا</w:t>
      </w:r>
      <w:r w:rsidR="001C559E" w:rsidRPr="00D24E59">
        <w:rPr>
          <w:rStyle w:val="Char4"/>
          <w:rFonts w:hint="cs"/>
          <w:spacing w:val="-4"/>
          <w:rtl/>
        </w:rPr>
        <w:t>ی</w:t>
      </w:r>
      <w:r w:rsidRPr="00D24E59">
        <w:rPr>
          <w:rStyle w:val="Char4"/>
          <w:rFonts w:hint="cs"/>
          <w:spacing w:val="-4"/>
          <w:rtl/>
        </w:rPr>
        <w:t xml:space="preserve"> حاجت عموماً زم</w:t>
      </w:r>
      <w:r w:rsidR="001C559E" w:rsidRPr="00D24E59">
        <w:rPr>
          <w:rStyle w:val="Char4"/>
          <w:rFonts w:hint="cs"/>
          <w:spacing w:val="-4"/>
          <w:rtl/>
        </w:rPr>
        <w:t>ی</w:t>
      </w:r>
      <w:r w:rsidRPr="00D24E59">
        <w:rPr>
          <w:rStyle w:val="Char4"/>
          <w:rFonts w:hint="cs"/>
          <w:spacing w:val="-4"/>
          <w:rtl/>
        </w:rPr>
        <w:t>ن پست و نش</w:t>
      </w:r>
      <w:r w:rsidR="001C559E" w:rsidRPr="00D24E59">
        <w:rPr>
          <w:rStyle w:val="Char4"/>
          <w:rFonts w:hint="cs"/>
          <w:spacing w:val="-4"/>
          <w:rtl/>
        </w:rPr>
        <w:t>ی</w:t>
      </w:r>
      <w:r w:rsidRPr="00D24E59">
        <w:rPr>
          <w:rStyle w:val="Char4"/>
          <w:rFonts w:hint="cs"/>
          <w:spacing w:val="-4"/>
          <w:rtl/>
        </w:rPr>
        <w:t>ب‌دار را بر م</w:t>
      </w:r>
      <w:r w:rsidR="001C559E" w:rsidRPr="00D24E59">
        <w:rPr>
          <w:rStyle w:val="Char4"/>
          <w:rFonts w:hint="cs"/>
          <w:spacing w:val="-4"/>
          <w:rtl/>
        </w:rPr>
        <w:t>ی</w:t>
      </w:r>
      <w:r w:rsidRPr="00D24E59">
        <w:rPr>
          <w:rStyle w:val="Char4"/>
          <w:rFonts w:hint="cs"/>
          <w:spacing w:val="-4"/>
          <w:rtl/>
        </w:rPr>
        <w:t>‌گز</w:t>
      </w:r>
      <w:r w:rsidR="001C559E" w:rsidRPr="00D24E59">
        <w:rPr>
          <w:rStyle w:val="Char4"/>
          <w:rFonts w:hint="cs"/>
          <w:spacing w:val="-4"/>
          <w:rtl/>
        </w:rPr>
        <w:t>ی</w:t>
      </w:r>
      <w:r w:rsidRPr="00D24E59">
        <w:rPr>
          <w:rStyle w:val="Char4"/>
          <w:rFonts w:hint="cs"/>
          <w:spacing w:val="-4"/>
          <w:rtl/>
        </w:rPr>
        <w:t>نند، به هم</w:t>
      </w:r>
      <w:r w:rsidR="001C559E" w:rsidRPr="00D24E59">
        <w:rPr>
          <w:rStyle w:val="Char4"/>
          <w:rFonts w:hint="cs"/>
          <w:spacing w:val="-4"/>
          <w:rtl/>
        </w:rPr>
        <w:t>ی</w:t>
      </w:r>
      <w:r w:rsidRPr="00D24E59">
        <w:rPr>
          <w:rStyle w:val="Char4"/>
          <w:rFonts w:hint="cs"/>
          <w:spacing w:val="-4"/>
          <w:rtl/>
        </w:rPr>
        <w:t xml:space="preserve">ن سبب آن را بر مستراح و توالت اطلاق </w:t>
      </w:r>
      <w:r w:rsidR="001C559E" w:rsidRPr="00D24E59">
        <w:rPr>
          <w:rStyle w:val="Char4"/>
          <w:rFonts w:hint="cs"/>
          <w:spacing w:val="-4"/>
          <w:rtl/>
        </w:rPr>
        <w:t>ک</w:t>
      </w:r>
      <w:r w:rsidRPr="00D24E59">
        <w:rPr>
          <w:rStyle w:val="Char4"/>
          <w:rFonts w:hint="cs"/>
          <w:spacing w:val="-4"/>
          <w:rtl/>
        </w:rPr>
        <w:t>ردند و برخ</w:t>
      </w:r>
      <w:r w:rsidR="001C559E" w:rsidRPr="00D24E59">
        <w:rPr>
          <w:rStyle w:val="Char4"/>
          <w:rFonts w:hint="cs"/>
          <w:spacing w:val="-4"/>
          <w:rtl/>
        </w:rPr>
        <w:t>ی</w:t>
      </w:r>
      <w:r w:rsidRPr="00D24E59">
        <w:rPr>
          <w:rStyle w:val="Char4"/>
          <w:rFonts w:hint="cs"/>
          <w:spacing w:val="-4"/>
          <w:rtl/>
        </w:rPr>
        <w:t xml:space="preserve"> از مواقع بر نجاست (مدفوع) ن</w:t>
      </w:r>
      <w:r w:rsidR="001C559E" w:rsidRPr="00D24E59">
        <w:rPr>
          <w:rStyle w:val="Char4"/>
          <w:rFonts w:hint="cs"/>
          <w:spacing w:val="-4"/>
          <w:rtl/>
        </w:rPr>
        <w:t>ی</w:t>
      </w:r>
      <w:r w:rsidRPr="00D24E59">
        <w:rPr>
          <w:rStyle w:val="Char4"/>
          <w:rFonts w:hint="cs"/>
          <w:spacing w:val="-4"/>
          <w:rtl/>
        </w:rPr>
        <w:t>ز اطلاق م</w:t>
      </w:r>
      <w:r w:rsidR="001C559E" w:rsidRPr="00D24E59">
        <w:rPr>
          <w:rStyle w:val="Char4"/>
          <w:rFonts w:hint="cs"/>
          <w:spacing w:val="-4"/>
          <w:rtl/>
        </w:rPr>
        <w:t>ی</w:t>
      </w:r>
      <w:r w:rsidRPr="00D24E59">
        <w:rPr>
          <w:rStyle w:val="Char4"/>
          <w:rFonts w:hint="cs"/>
          <w:spacing w:val="-4"/>
          <w:rtl/>
        </w:rPr>
        <w:t xml:space="preserve">‌گردد. </w:t>
      </w:r>
    </w:p>
    <w:p w:rsidR="004709A5" w:rsidRDefault="00335BB5" w:rsidP="004709A5">
      <w:pPr>
        <w:ind w:firstLine="284"/>
        <w:jc w:val="both"/>
        <w:rPr>
          <w:rStyle w:val="Char4"/>
          <w:rtl/>
        </w:rPr>
      </w:pPr>
      <w:r w:rsidRPr="00BD5DC8">
        <w:rPr>
          <w:rStyle w:val="Char3"/>
          <w:rFonts w:hint="cs"/>
          <w:rtl/>
        </w:rPr>
        <w:t>«الروث»:</w:t>
      </w:r>
      <w:r w:rsidRPr="00BD5DC8">
        <w:rPr>
          <w:rStyle w:val="Char4"/>
          <w:rFonts w:hint="cs"/>
          <w:rtl/>
        </w:rPr>
        <w:t xml:space="preserve"> سرگ</w:t>
      </w:r>
      <w:r w:rsidR="001C559E">
        <w:rPr>
          <w:rStyle w:val="Char4"/>
          <w:rFonts w:hint="cs"/>
          <w:rtl/>
        </w:rPr>
        <w:t>ی</w:t>
      </w:r>
      <w:r w:rsidRPr="00BD5DC8">
        <w:rPr>
          <w:rStyle w:val="Char4"/>
          <w:rFonts w:hint="cs"/>
          <w:rtl/>
        </w:rPr>
        <w:t>ن ستور و هر ح</w:t>
      </w:r>
      <w:r w:rsidR="001C559E">
        <w:rPr>
          <w:rStyle w:val="Char4"/>
          <w:rFonts w:hint="cs"/>
          <w:rtl/>
        </w:rPr>
        <w:t>ی</w:t>
      </w:r>
      <w:r w:rsidRPr="00BD5DC8">
        <w:rPr>
          <w:rStyle w:val="Char4"/>
          <w:rFonts w:hint="cs"/>
          <w:rtl/>
        </w:rPr>
        <w:t>وان سم‌دار د</w:t>
      </w:r>
      <w:r w:rsidR="001C559E">
        <w:rPr>
          <w:rStyle w:val="Char4"/>
          <w:rFonts w:hint="cs"/>
          <w:rtl/>
        </w:rPr>
        <w:t>ی</w:t>
      </w:r>
      <w:r w:rsidRPr="00BD5DC8">
        <w:rPr>
          <w:rStyle w:val="Char4"/>
          <w:rFonts w:hint="cs"/>
          <w:rtl/>
        </w:rPr>
        <w:t>گر</w:t>
      </w:r>
      <w:r w:rsidR="003E0CC1">
        <w:rPr>
          <w:rStyle w:val="Char4"/>
          <w:rFonts w:hint="cs"/>
          <w:rtl/>
        </w:rPr>
        <w:t>.</w:t>
      </w:r>
      <w:r w:rsidRPr="00BD5DC8">
        <w:rPr>
          <w:rStyle w:val="Char4"/>
          <w:rFonts w:hint="cs"/>
          <w:rtl/>
        </w:rPr>
        <w:t xml:space="preserve"> </w:t>
      </w:r>
      <w:r w:rsidRPr="00BD5DC8">
        <w:rPr>
          <w:rStyle w:val="Char3"/>
          <w:rFonts w:hint="cs"/>
          <w:rtl/>
        </w:rPr>
        <w:t>«الرَّمّة»:</w:t>
      </w:r>
      <w:r w:rsidRPr="00BD5DC8">
        <w:rPr>
          <w:rStyle w:val="Char4"/>
          <w:rFonts w:hint="cs"/>
          <w:rtl/>
        </w:rPr>
        <w:t xml:space="preserve"> استخوان پوس</w:t>
      </w:r>
      <w:r w:rsidR="001C559E">
        <w:rPr>
          <w:rStyle w:val="Char4"/>
          <w:rFonts w:hint="cs"/>
          <w:rtl/>
        </w:rPr>
        <w:t>ی</w:t>
      </w:r>
      <w:r w:rsidRPr="00BD5DC8">
        <w:rPr>
          <w:rStyle w:val="Char4"/>
          <w:rFonts w:hint="cs"/>
          <w:rtl/>
        </w:rPr>
        <w:t xml:space="preserve">ده. </w:t>
      </w:r>
    </w:p>
    <w:p w:rsidR="00335BB5" w:rsidRPr="00BD5DC8" w:rsidRDefault="00BA7FD8" w:rsidP="00794BFA">
      <w:pPr>
        <w:autoSpaceDE w:val="0"/>
        <w:autoSpaceDN w:val="0"/>
        <w:adjustRightInd w:val="0"/>
        <w:ind w:firstLine="227"/>
        <w:jc w:val="lowKashida"/>
        <w:rPr>
          <w:rStyle w:val="Char3"/>
          <w:rtl/>
        </w:rPr>
      </w:pPr>
      <w:r w:rsidRPr="00BA7FD8">
        <w:rPr>
          <w:rStyle w:val="Char4"/>
          <w:rtl/>
        </w:rPr>
        <w:t>348</w:t>
      </w:r>
      <w:r w:rsidR="00CF164C" w:rsidRPr="00CF164C">
        <w:rPr>
          <w:rStyle w:val="Char3"/>
          <w:rFonts w:cs="IRNazli"/>
          <w:rtl/>
        </w:rPr>
        <w:t xml:space="preserve"> ـ (</w:t>
      </w:r>
      <w:r w:rsidRPr="00BA7FD8">
        <w:rPr>
          <w:rStyle w:val="Char4"/>
          <w:rtl/>
        </w:rPr>
        <w:t>15</w:t>
      </w:r>
      <w:r w:rsidR="00CF164C" w:rsidRPr="00CF164C">
        <w:rPr>
          <w:rStyle w:val="Char3"/>
          <w:rFonts w:cs="IRNazli"/>
          <w:rtl/>
        </w:rPr>
        <w:t>)</w:t>
      </w:r>
      <w:r w:rsidR="00335BB5" w:rsidRPr="00BD5DC8">
        <w:rPr>
          <w:rStyle w:val="Char3"/>
          <w:rtl/>
        </w:rPr>
        <w:t xml:space="preserve"> وعن عائشةَ</w:t>
      </w:r>
      <w:r w:rsidR="003E0CC1">
        <w:rPr>
          <w:rStyle w:val="Char3"/>
          <w:rtl/>
        </w:rPr>
        <w:t>،</w:t>
      </w:r>
      <w:r w:rsidR="00335BB5" w:rsidRPr="00BD5DC8">
        <w:rPr>
          <w:rStyle w:val="Char3"/>
          <w:rtl/>
        </w:rPr>
        <w:t xml:space="preserve"> قالتْ: كانت يَدُ رسول الله </w:t>
      </w:r>
      <w:r w:rsidR="00992C10" w:rsidRPr="00992C10">
        <w:rPr>
          <w:rStyle w:val="Char3"/>
          <w:rFonts w:cs="CTraditional Arabic"/>
          <w:szCs w:val="28"/>
          <w:rtl/>
        </w:rPr>
        <w:t>ج</w:t>
      </w:r>
      <w:r w:rsidR="00335BB5" w:rsidRPr="00BD5DC8">
        <w:rPr>
          <w:rStyle w:val="Char3"/>
          <w:rtl/>
        </w:rPr>
        <w:t xml:space="preserve"> اليُمنى ل</w:t>
      </w:r>
      <w:r w:rsidR="00335BB5" w:rsidRPr="00BD5DC8">
        <w:rPr>
          <w:rStyle w:val="Char3"/>
          <w:rFonts w:hint="cs"/>
          <w:rtl/>
        </w:rPr>
        <w:t>ِ</w:t>
      </w:r>
      <w:r w:rsidR="00335BB5" w:rsidRPr="00BD5DC8">
        <w:rPr>
          <w:rStyle w:val="Char3"/>
          <w:rtl/>
        </w:rPr>
        <w:t>طُهورِه وطعامِه، وكانت يدُه اليُسرى ل</w:t>
      </w:r>
      <w:r w:rsidR="00335BB5" w:rsidRPr="00BD5DC8">
        <w:rPr>
          <w:rStyle w:val="Char3"/>
          <w:rFonts w:hint="cs"/>
          <w:rtl/>
        </w:rPr>
        <w:t>ِ</w:t>
      </w:r>
      <w:r w:rsidR="00335BB5" w:rsidRPr="00BD5DC8">
        <w:rPr>
          <w:rStyle w:val="Char3"/>
          <w:rtl/>
        </w:rPr>
        <w:t>خ</w:t>
      </w:r>
      <w:r w:rsidR="00335BB5" w:rsidRPr="00BD5DC8">
        <w:rPr>
          <w:rStyle w:val="Char3"/>
          <w:rFonts w:hint="cs"/>
          <w:rtl/>
        </w:rPr>
        <w:t>َ</w:t>
      </w:r>
      <w:r w:rsidR="00335BB5" w:rsidRPr="00BD5DC8">
        <w:rPr>
          <w:rStyle w:val="Char3"/>
          <w:rtl/>
        </w:rPr>
        <w:t>لاِئه وما كانَ من أ</w:t>
      </w:r>
      <w:r w:rsidR="00335BB5" w:rsidRPr="00BD5DC8">
        <w:rPr>
          <w:rStyle w:val="Char3"/>
          <w:rFonts w:hint="cs"/>
          <w:rtl/>
        </w:rPr>
        <w:t>َ</w:t>
      </w:r>
      <w:r w:rsidR="00335BB5" w:rsidRPr="00BD5DC8">
        <w:rPr>
          <w:rStyle w:val="Char3"/>
          <w:rtl/>
        </w:rPr>
        <w:t xml:space="preserve">ذىً. </w:t>
      </w:r>
      <w:r w:rsidR="00335BB5" w:rsidRPr="001E36D8">
        <w:rPr>
          <w:rStyle w:val="Char1"/>
          <w:rtl/>
        </w:rPr>
        <w:t>رواه ابوداود</w:t>
      </w:r>
      <w:r w:rsidR="00794BFA" w:rsidRPr="00794BFA">
        <w:rPr>
          <w:rStyle w:val="Char4"/>
          <w:rFonts w:hint="cs"/>
          <w:vertAlign w:val="superscript"/>
          <w:rtl/>
          <w:lang w:bidi="ar-SA"/>
        </w:rPr>
        <w:t>(</w:t>
      </w:r>
      <w:r w:rsidR="00794BFA" w:rsidRPr="00794BFA">
        <w:rPr>
          <w:rStyle w:val="Char4"/>
          <w:vertAlign w:val="superscript"/>
          <w:rtl/>
          <w:lang w:bidi="ar-SA"/>
        </w:rPr>
        <w:footnoteReference w:id="70"/>
      </w:r>
      <w:r w:rsidR="00794BFA" w:rsidRPr="00794BFA">
        <w:rPr>
          <w:rStyle w:val="Char4"/>
          <w:rFonts w:hint="cs"/>
          <w:vertAlign w:val="superscript"/>
          <w:rtl/>
          <w:lang w:bidi="ar-SA"/>
        </w:rPr>
        <w:t>)</w:t>
      </w:r>
      <w:r w:rsidR="00794BFA">
        <w:rPr>
          <w:rStyle w:val="Char4"/>
          <w:rFonts w:hint="cs"/>
          <w:rtl/>
          <w:lang w:bidi="ar-SA"/>
        </w:rPr>
        <w:t>.</w:t>
      </w:r>
    </w:p>
    <w:p w:rsidR="00335BB5" w:rsidRPr="00BD5DC8" w:rsidRDefault="00335BB5" w:rsidP="004709A5">
      <w:pPr>
        <w:ind w:firstLine="284"/>
        <w:jc w:val="both"/>
        <w:rPr>
          <w:rStyle w:val="Char4"/>
          <w:rtl/>
        </w:rPr>
      </w:pPr>
      <w:r w:rsidRPr="00BD5DC8">
        <w:rPr>
          <w:rStyle w:val="Char4"/>
          <w:rFonts w:hint="cs"/>
          <w:rtl/>
        </w:rPr>
        <w:t>348- (15) عا</w:t>
      </w:r>
      <w:r w:rsidR="001C559E">
        <w:rPr>
          <w:rStyle w:val="Char4"/>
          <w:rFonts w:hint="cs"/>
          <w:rtl/>
        </w:rPr>
        <w:t>ی</w:t>
      </w:r>
      <w:r w:rsidRPr="00BD5DC8">
        <w:rPr>
          <w:rStyle w:val="Char4"/>
          <w:rFonts w:hint="cs"/>
          <w:rtl/>
        </w:rPr>
        <w:t xml:space="preserve">شه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پ</w:t>
      </w:r>
      <w:r w:rsidR="001C559E">
        <w:rPr>
          <w:rStyle w:val="Char4"/>
          <w:rFonts w:hint="cs"/>
          <w:rtl/>
        </w:rPr>
        <w:t>ی</w:t>
      </w:r>
      <w:r w:rsidRPr="00BD5DC8">
        <w:rPr>
          <w:rStyle w:val="Char4"/>
          <w:rFonts w:hint="cs"/>
          <w:rtl/>
        </w:rPr>
        <w:t>وسته دست راست خو</w:t>
      </w:r>
      <w:r w:rsidR="001C559E">
        <w:rPr>
          <w:rStyle w:val="Char4"/>
          <w:rFonts w:hint="cs"/>
          <w:rtl/>
        </w:rPr>
        <w:t>ی</w:t>
      </w:r>
      <w:r w:rsidRPr="00BD5DC8">
        <w:rPr>
          <w:rStyle w:val="Char4"/>
          <w:rFonts w:hint="cs"/>
          <w:rtl/>
        </w:rPr>
        <w:t>ش را برا</w:t>
      </w:r>
      <w:r w:rsidR="001C559E">
        <w:rPr>
          <w:rStyle w:val="Char4"/>
          <w:rFonts w:hint="cs"/>
          <w:rtl/>
        </w:rPr>
        <w:t>ی</w:t>
      </w:r>
      <w:r w:rsidRPr="00BD5DC8">
        <w:rPr>
          <w:rStyle w:val="Char4"/>
          <w:rFonts w:hint="cs"/>
          <w:rtl/>
        </w:rPr>
        <w:t xml:space="preserve"> وضو و طهارت و خوردن و نوش</w:t>
      </w:r>
      <w:r w:rsidR="001C559E">
        <w:rPr>
          <w:rStyle w:val="Char4"/>
          <w:rFonts w:hint="cs"/>
          <w:rtl/>
        </w:rPr>
        <w:t>ی</w:t>
      </w:r>
      <w:r w:rsidRPr="00BD5DC8">
        <w:rPr>
          <w:rStyle w:val="Char4"/>
          <w:rFonts w:hint="cs"/>
          <w:rtl/>
        </w:rPr>
        <w:t>دن</w:t>
      </w:r>
      <w:r w:rsidR="003E0CC1">
        <w:rPr>
          <w:rStyle w:val="Char4"/>
          <w:rFonts w:hint="cs"/>
          <w:rtl/>
        </w:rPr>
        <w:t>،</w:t>
      </w:r>
      <w:r w:rsidRPr="00BD5DC8">
        <w:rPr>
          <w:rStyle w:val="Char4"/>
          <w:rFonts w:hint="cs"/>
          <w:rtl/>
        </w:rPr>
        <w:t xml:space="preserve"> و دست چپش را برا</w:t>
      </w:r>
      <w:r w:rsidR="001C559E">
        <w:rPr>
          <w:rStyle w:val="Char4"/>
          <w:rFonts w:hint="cs"/>
          <w:rtl/>
        </w:rPr>
        <w:t>ی</w:t>
      </w:r>
      <w:r w:rsidRPr="00BD5DC8">
        <w:rPr>
          <w:rStyle w:val="Char4"/>
          <w:rFonts w:hint="cs"/>
          <w:rtl/>
        </w:rPr>
        <w:t xml:space="preserve"> قضا</w:t>
      </w:r>
      <w:r w:rsidR="001C559E">
        <w:rPr>
          <w:rStyle w:val="Char4"/>
          <w:rFonts w:hint="cs"/>
          <w:rtl/>
        </w:rPr>
        <w:t>ی</w:t>
      </w:r>
      <w:r w:rsidRPr="00BD5DC8">
        <w:rPr>
          <w:rStyle w:val="Char4"/>
          <w:rFonts w:hint="cs"/>
          <w:rtl/>
        </w:rPr>
        <w:t xml:space="preserve"> حاجت و د</w:t>
      </w:r>
      <w:r w:rsidR="001C559E">
        <w:rPr>
          <w:rStyle w:val="Char4"/>
          <w:rFonts w:hint="cs"/>
          <w:rtl/>
        </w:rPr>
        <w:t>ی</w:t>
      </w:r>
      <w:r w:rsidRPr="00BD5DC8">
        <w:rPr>
          <w:rStyle w:val="Char4"/>
          <w:rFonts w:hint="cs"/>
          <w:rtl/>
        </w:rPr>
        <w:t>گر پل</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 xml:space="preserve"> و پلشت</w:t>
      </w:r>
      <w:r w:rsidR="001C559E">
        <w:rPr>
          <w:rStyle w:val="Char4"/>
          <w:rFonts w:hint="cs"/>
          <w:rtl/>
        </w:rPr>
        <w:t>ی</w:t>
      </w:r>
      <w:r w:rsidRPr="00BD5DC8">
        <w:rPr>
          <w:rStyle w:val="Char4"/>
          <w:rFonts w:hint="cs"/>
          <w:rtl/>
        </w:rPr>
        <w:t>‌ها (مانند: تم</w:t>
      </w:r>
      <w:r w:rsidR="001C559E">
        <w:rPr>
          <w:rStyle w:val="Char4"/>
          <w:rFonts w:hint="cs"/>
          <w:rtl/>
        </w:rPr>
        <w:t>ی</w:t>
      </w:r>
      <w:r w:rsidRPr="00BD5DC8">
        <w:rPr>
          <w:rStyle w:val="Char4"/>
          <w:rFonts w:hint="cs"/>
          <w:rtl/>
        </w:rPr>
        <w:t>ز</w:t>
      </w:r>
      <w:r w:rsidR="001C559E">
        <w:rPr>
          <w:rStyle w:val="Char4"/>
          <w:rFonts w:hint="cs"/>
          <w:rtl/>
        </w:rPr>
        <w:t>ک</w:t>
      </w:r>
      <w:r w:rsidRPr="00BD5DC8">
        <w:rPr>
          <w:rStyle w:val="Char4"/>
          <w:rFonts w:hint="cs"/>
          <w:rtl/>
        </w:rPr>
        <w:t>ردن 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و غ</w:t>
      </w:r>
      <w:r w:rsidR="001C559E">
        <w:rPr>
          <w:rStyle w:val="Char4"/>
          <w:rFonts w:hint="cs"/>
          <w:rtl/>
        </w:rPr>
        <w:t>ی</w:t>
      </w:r>
      <w:r w:rsidRPr="00BD5DC8">
        <w:rPr>
          <w:rStyle w:val="Char4"/>
          <w:rFonts w:hint="cs"/>
          <w:rtl/>
        </w:rPr>
        <w:t>ره) اختصاص م</w:t>
      </w:r>
      <w:r w:rsidR="001C559E">
        <w:rPr>
          <w:rStyle w:val="Char4"/>
          <w:rFonts w:hint="cs"/>
          <w:rtl/>
        </w:rPr>
        <w:t>ی</w:t>
      </w:r>
      <w:r w:rsidRPr="00BD5DC8">
        <w:rPr>
          <w:rStyle w:val="Char4"/>
          <w:rFonts w:hint="cs"/>
          <w:rtl/>
        </w:rPr>
        <w:t xml:space="preserve">‌داد.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r w:rsidRPr="00BD5DC8">
        <w:rPr>
          <w:rStyle w:val="Char4"/>
          <w:rFonts w:hint="cs"/>
          <w:rtl/>
        </w:rPr>
        <w:t xml:space="preserve"> </w:t>
      </w:r>
    </w:p>
    <w:p w:rsidR="004709A5" w:rsidRDefault="00335BB5" w:rsidP="004709A5">
      <w:pPr>
        <w:ind w:firstLine="284"/>
        <w:jc w:val="both"/>
        <w:rPr>
          <w:rStyle w:val="Char4"/>
          <w:rtl/>
        </w:rPr>
      </w:pPr>
      <w:r w:rsidRPr="00BD5DC8">
        <w:rPr>
          <w:rStyle w:val="Char4"/>
          <w:rFonts w:hint="cs"/>
          <w:rtl/>
        </w:rPr>
        <w:t xml:space="preserve">در منطق قرآن </w:t>
      </w:r>
      <w:r w:rsidR="001C559E">
        <w:rPr>
          <w:rStyle w:val="Char4"/>
          <w:rFonts w:hint="cs"/>
          <w:rtl/>
        </w:rPr>
        <w:t>ک</w:t>
      </w:r>
      <w:r w:rsidRPr="00BD5DC8">
        <w:rPr>
          <w:rStyle w:val="Char4"/>
          <w:rFonts w:hint="cs"/>
          <w:rtl/>
        </w:rPr>
        <w:t>ر</w:t>
      </w:r>
      <w:r w:rsidR="001C559E">
        <w:rPr>
          <w:rStyle w:val="Char4"/>
          <w:rFonts w:hint="cs"/>
          <w:rtl/>
        </w:rPr>
        <w:t>ی</w:t>
      </w:r>
      <w:r w:rsidRPr="00BD5DC8">
        <w:rPr>
          <w:rStyle w:val="Char4"/>
          <w:rFonts w:hint="cs"/>
          <w:rtl/>
        </w:rPr>
        <w:t>م و سنّت پا</w:t>
      </w:r>
      <w:r w:rsidR="001C559E">
        <w:rPr>
          <w:rStyle w:val="Char4"/>
          <w:rFonts w:hint="cs"/>
          <w:rtl/>
        </w:rPr>
        <w:t>ک</w:t>
      </w:r>
      <w:r w:rsidRPr="00BD5DC8">
        <w:rPr>
          <w:rStyle w:val="Char4"/>
          <w:rFonts w:hint="cs"/>
          <w:rtl/>
        </w:rPr>
        <w:t xml:space="preserve"> نبو</w:t>
      </w:r>
      <w:r w:rsidR="001C559E">
        <w:rPr>
          <w:rStyle w:val="Char4"/>
          <w:rFonts w:hint="cs"/>
          <w:rtl/>
        </w:rPr>
        <w:t>ی</w:t>
      </w:r>
      <w:r w:rsidRPr="00BD5DC8">
        <w:rPr>
          <w:rStyle w:val="Char4"/>
          <w:rFonts w:hint="cs"/>
          <w:rtl/>
        </w:rPr>
        <w:t>، و اح</w:t>
      </w:r>
      <w:r w:rsidR="001C559E">
        <w:rPr>
          <w:rStyle w:val="Char4"/>
          <w:rFonts w:hint="cs"/>
          <w:rtl/>
        </w:rPr>
        <w:t>ک</w:t>
      </w:r>
      <w:r w:rsidRPr="00BD5DC8">
        <w:rPr>
          <w:rStyle w:val="Char4"/>
          <w:rFonts w:hint="cs"/>
          <w:rtl/>
        </w:rPr>
        <w:t>ام و تعال</w:t>
      </w:r>
      <w:r w:rsidR="001C559E">
        <w:rPr>
          <w:rStyle w:val="Char4"/>
          <w:rFonts w:hint="cs"/>
          <w:rtl/>
        </w:rPr>
        <w:t>ی</w:t>
      </w:r>
      <w:r w:rsidRPr="00BD5DC8">
        <w:rPr>
          <w:rStyle w:val="Char4"/>
          <w:rFonts w:hint="cs"/>
          <w:rtl/>
        </w:rPr>
        <w:t>م تابنا</w:t>
      </w:r>
      <w:r w:rsidR="001C559E">
        <w:rPr>
          <w:rStyle w:val="Char4"/>
          <w:rFonts w:hint="cs"/>
          <w:rtl/>
        </w:rPr>
        <w:t>ک</w:t>
      </w:r>
      <w:r w:rsidRPr="00BD5DC8">
        <w:rPr>
          <w:rStyle w:val="Char4"/>
          <w:rFonts w:hint="cs"/>
          <w:rtl/>
        </w:rPr>
        <w:t xml:space="preserve"> شرع</w:t>
      </w:r>
      <w:r w:rsidR="001C559E">
        <w:rPr>
          <w:rStyle w:val="Char4"/>
          <w:rFonts w:hint="cs"/>
          <w:rtl/>
        </w:rPr>
        <w:t>ی</w:t>
      </w:r>
      <w:r w:rsidRPr="00BD5DC8">
        <w:rPr>
          <w:rStyle w:val="Char4"/>
          <w:rFonts w:hint="cs"/>
          <w:rtl/>
        </w:rPr>
        <w:t xml:space="preserve"> و آموزه‌ها و فرام</w:t>
      </w:r>
      <w:r w:rsidR="001C559E">
        <w:rPr>
          <w:rStyle w:val="Char4"/>
          <w:rFonts w:hint="cs"/>
          <w:rtl/>
        </w:rPr>
        <w:t>ی</w:t>
      </w:r>
      <w:r w:rsidRPr="00BD5DC8">
        <w:rPr>
          <w:rStyle w:val="Char4"/>
          <w:rFonts w:hint="cs"/>
          <w:rtl/>
        </w:rPr>
        <w:t>ن اسلام</w:t>
      </w:r>
      <w:r w:rsidR="001C559E">
        <w:rPr>
          <w:rStyle w:val="Char4"/>
          <w:rFonts w:hint="cs"/>
          <w:rtl/>
        </w:rPr>
        <w:t>ی</w:t>
      </w:r>
      <w:r w:rsidRPr="00BD5DC8">
        <w:rPr>
          <w:rStyle w:val="Char4"/>
          <w:rFonts w:hint="cs"/>
          <w:rtl/>
        </w:rPr>
        <w:t>، برا</w:t>
      </w:r>
      <w:r w:rsidR="001C559E">
        <w:rPr>
          <w:rStyle w:val="Char4"/>
          <w:rFonts w:hint="cs"/>
          <w:rtl/>
        </w:rPr>
        <w:t>ی</w:t>
      </w:r>
      <w:r w:rsidRPr="00BD5DC8">
        <w:rPr>
          <w:rStyle w:val="Char4"/>
          <w:rFonts w:hint="cs"/>
          <w:rtl/>
        </w:rPr>
        <w:t xml:space="preserve"> انجام تمام </w:t>
      </w:r>
      <w:r w:rsidR="001C559E">
        <w:rPr>
          <w:rStyle w:val="Char4"/>
          <w:rFonts w:hint="cs"/>
          <w:rtl/>
        </w:rPr>
        <w:t>ک</w:t>
      </w:r>
      <w:r w:rsidRPr="00BD5DC8">
        <w:rPr>
          <w:rStyle w:val="Char4"/>
          <w:rFonts w:hint="cs"/>
          <w:rtl/>
        </w:rPr>
        <w:t>ارها</w:t>
      </w:r>
      <w:r w:rsidR="001C559E">
        <w:rPr>
          <w:rStyle w:val="Char4"/>
          <w:rFonts w:hint="cs"/>
          <w:rtl/>
        </w:rPr>
        <w:t>ی</w:t>
      </w:r>
      <w:r w:rsidRPr="00BD5DC8">
        <w:rPr>
          <w:rStyle w:val="Char4"/>
          <w:rFonts w:hint="cs"/>
          <w:rtl/>
        </w:rPr>
        <w:t xml:space="preserve"> خ</w:t>
      </w:r>
      <w:r w:rsidR="001C559E">
        <w:rPr>
          <w:rStyle w:val="Char4"/>
          <w:rFonts w:hint="cs"/>
          <w:rtl/>
        </w:rPr>
        <w:t>ی</w:t>
      </w:r>
      <w:r w:rsidRPr="00BD5DC8">
        <w:rPr>
          <w:rStyle w:val="Char4"/>
          <w:rFonts w:hint="cs"/>
          <w:rtl/>
        </w:rPr>
        <w:t>ر و ن</w:t>
      </w:r>
      <w:r w:rsidR="001C559E">
        <w:rPr>
          <w:rStyle w:val="Char4"/>
          <w:rFonts w:hint="cs"/>
          <w:rtl/>
        </w:rPr>
        <w:t>یک</w:t>
      </w:r>
      <w:r w:rsidRPr="00BD5DC8">
        <w:rPr>
          <w:rStyle w:val="Char4"/>
          <w:rFonts w:hint="cs"/>
          <w:rtl/>
        </w:rPr>
        <w:t xml:space="preserve">، دست راست اختصاص </w:t>
      </w:r>
      <w:r w:rsidR="001C559E">
        <w:rPr>
          <w:rStyle w:val="Char4"/>
          <w:rFonts w:hint="cs"/>
          <w:rtl/>
        </w:rPr>
        <w:t>ی</w:t>
      </w:r>
      <w:r w:rsidRPr="00BD5DC8">
        <w:rPr>
          <w:rStyle w:val="Char4"/>
          <w:rFonts w:hint="cs"/>
          <w:rtl/>
        </w:rPr>
        <w:t>افته و برا</w:t>
      </w:r>
      <w:r w:rsidR="001C559E">
        <w:rPr>
          <w:rStyle w:val="Char4"/>
          <w:rFonts w:hint="cs"/>
          <w:rtl/>
        </w:rPr>
        <w:t>ی</w:t>
      </w:r>
      <w:r w:rsidRPr="00BD5DC8">
        <w:rPr>
          <w:rStyle w:val="Char4"/>
          <w:rFonts w:hint="cs"/>
          <w:rtl/>
        </w:rPr>
        <w:t xml:space="preserve"> انجام </w:t>
      </w:r>
      <w:r w:rsidR="001C559E">
        <w:rPr>
          <w:rStyle w:val="Char4"/>
          <w:rFonts w:hint="cs"/>
          <w:rtl/>
        </w:rPr>
        <w:t>ک</w:t>
      </w:r>
      <w:r w:rsidRPr="00BD5DC8">
        <w:rPr>
          <w:rStyle w:val="Char4"/>
          <w:rFonts w:hint="cs"/>
          <w:rtl/>
        </w:rPr>
        <w:t>ارها</w:t>
      </w:r>
      <w:r w:rsidR="001C559E">
        <w:rPr>
          <w:rStyle w:val="Char4"/>
          <w:rFonts w:hint="cs"/>
          <w:rtl/>
        </w:rPr>
        <w:t>ی</w:t>
      </w:r>
      <w:r w:rsidRPr="00BD5DC8">
        <w:rPr>
          <w:rStyle w:val="Char4"/>
          <w:rFonts w:hint="cs"/>
          <w:rtl/>
        </w:rPr>
        <w:t xml:space="preserve"> م</w:t>
      </w:r>
      <w:r w:rsidR="001C559E">
        <w:rPr>
          <w:rStyle w:val="Char4"/>
          <w:rFonts w:hint="cs"/>
          <w:rtl/>
        </w:rPr>
        <w:t>ک</w:t>
      </w:r>
      <w:r w:rsidRPr="00BD5DC8">
        <w:rPr>
          <w:rStyle w:val="Char4"/>
          <w:rFonts w:hint="cs"/>
          <w:rtl/>
        </w:rPr>
        <w:t>روه و ناپسند دست چپ مقرر شده است، بد</w:t>
      </w:r>
      <w:r w:rsidR="001C559E">
        <w:rPr>
          <w:rStyle w:val="Char4"/>
          <w:rFonts w:hint="cs"/>
          <w:rtl/>
        </w:rPr>
        <w:t>ی</w:t>
      </w:r>
      <w:r w:rsidRPr="00BD5DC8">
        <w:rPr>
          <w:rStyle w:val="Char4"/>
          <w:rFonts w:hint="cs"/>
          <w:rtl/>
        </w:rPr>
        <w:t>ن ترت</w:t>
      </w:r>
      <w:r w:rsidR="001C559E">
        <w:rPr>
          <w:rStyle w:val="Char4"/>
          <w:rFonts w:hint="cs"/>
          <w:rtl/>
        </w:rPr>
        <w:t>ی</w:t>
      </w:r>
      <w:r w:rsidRPr="00BD5DC8">
        <w:rPr>
          <w:rStyle w:val="Char4"/>
          <w:rFonts w:hint="cs"/>
          <w:rtl/>
        </w:rPr>
        <w:t>ب رعا</w:t>
      </w:r>
      <w:r w:rsidR="001C559E">
        <w:rPr>
          <w:rStyle w:val="Char4"/>
          <w:rFonts w:hint="cs"/>
          <w:rtl/>
        </w:rPr>
        <w:t>ی</w:t>
      </w:r>
      <w:r w:rsidRPr="00BD5DC8">
        <w:rPr>
          <w:rStyle w:val="Char4"/>
          <w:rFonts w:hint="cs"/>
          <w:rtl/>
        </w:rPr>
        <w:t>ت اصول بهداشت</w:t>
      </w:r>
      <w:r w:rsidR="001C559E">
        <w:rPr>
          <w:rStyle w:val="Char4"/>
          <w:rFonts w:hint="cs"/>
          <w:rtl/>
        </w:rPr>
        <w:t>ی</w:t>
      </w:r>
      <w:r w:rsidRPr="00BD5DC8">
        <w:rPr>
          <w:rStyle w:val="Char4"/>
          <w:rFonts w:hint="cs"/>
          <w:rtl/>
        </w:rPr>
        <w:t xml:space="preserve"> به نحو احسن به مورد اجرا گذاشته م</w:t>
      </w:r>
      <w:r w:rsidR="001C559E">
        <w:rPr>
          <w:rStyle w:val="Char4"/>
          <w:rFonts w:hint="cs"/>
          <w:rtl/>
        </w:rPr>
        <w:t>ی</w:t>
      </w:r>
      <w:r w:rsidRPr="00BD5DC8">
        <w:rPr>
          <w:rStyle w:val="Char4"/>
          <w:rFonts w:hint="cs"/>
          <w:rtl/>
        </w:rPr>
        <w:t>‌شود. و واقع</w:t>
      </w:r>
      <w:r w:rsidR="001C559E">
        <w:rPr>
          <w:rStyle w:val="Char4"/>
          <w:rFonts w:hint="cs"/>
          <w:rtl/>
        </w:rPr>
        <w:t>ی</w:t>
      </w:r>
      <w:r w:rsidRPr="00BD5DC8">
        <w:rPr>
          <w:rStyle w:val="Char4"/>
          <w:rFonts w:hint="cs"/>
          <w:rtl/>
        </w:rPr>
        <w:t>ت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موضع‌گ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xml:space="preserve"> اسلام درباره‌</w:t>
      </w:r>
      <w:r w:rsidR="001C559E">
        <w:rPr>
          <w:rStyle w:val="Char4"/>
          <w:rFonts w:hint="cs"/>
          <w:rtl/>
        </w:rPr>
        <w:t>ی</w:t>
      </w:r>
      <w:r w:rsidRPr="00BD5DC8">
        <w:rPr>
          <w:rStyle w:val="Char4"/>
          <w:rFonts w:hint="cs"/>
          <w:rtl/>
        </w:rPr>
        <w:t xml:space="preserve"> تندرست</w:t>
      </w:r>
      <w:r w:rsidR="001C559E">
        <w:rPr>
          <w:rStyle w:val="Char4"/>
          <w:rFonts w:hint="cs"/>
          <w:rtl/>
        </w:rPr>
        <w:t>ی</w:t>
      </w:r>
      <w:r w:rsidRPr="00BD5DC8">
        <w:rPr>
          <w:rStyle w:val="Char4"/>
          <w:rFonts w:hint="cs"/>
          <w:rtl/>
        </w:rPr>
        <w:t>، پ</w:t>
      </w:r>
      <w:r w:rsidR="001C559E">
        <w:rPr>
          <w:rStyle w:val="Char4"/>
          <w:rFonts w:hint="cs"/>
          <w:rtl/>
        </w:rPr>
        <w:t>ی</w:t>
      </w:r>
      <w:r w:rsidRPr="00BD5DC8">
        <w:rPr>
          <w:rStyle w:val="Char4"/>
          <w:rFonts w:hint="cs"/>
          <w:rtl/>
        </w:rPr>
        <w:t>شگ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xml:space="preserve"> و سلامت</w:t>
      </w:r>
      <w:r w:rsidR="001C559E">
        <w:rPr>
          <w:rStyle w:val="Char4"/>
          <w:rFonts w:hint="cs"/>
          <w:rtl/>
        </w:rPr>
        <w:t>ی</w:t>
      </w:r>
      <w:r w:rsidRPr="00BD5DC8">
        <w:rPr>
          <w:rStyle w:val="Char4"/>
          <w:rFonts w:hint="cs"/>
          <w:rtl/>
        </w:rPr>
        <w:t xml:space="preserve"> جسم، ب</w:t>
      </w:r>
      <w:r w:rsidR="001C559E">
        <w:rPr>
          <w:rStyle w:val="Char4"/>
          <w:rFonts w:hint="cs"/>
          <w:rtl/>
        </w:rPr>
        <w:t>ی</w:t>
      </w:r>
      <w:r w:rsidRPr="00BD5DC8">
        <w:rPr>
          <w:rStyle w:val="Char4"/>
          <w:rFonts w:hint="cs"/>
          <w:rtl/>
        </w:rPr>
        <w:t>‌نظ</w:t>
      </w:r>
      <w:r w:rsidR="001C559E">
        <w:rPr>
          <w:rStyle w:val="Char4"/>
          <w:rFonts w:hint="cs"/>
          <w:rtl/>
        </w:rPr>
        <w:t>ی</w:t>
      </w:r>
      <w:r w:rsidRPr="00BD5DC8">
        <w:rPr>
          <w:rStyle w:val="Char4"/>
          <w:rFonts w:hint="cs"/>
          <w:rtl/>
        </w:rPr>
        <w:t>ر و منحصر به فرد است و ه</w:t>
      </w:r>
      <w:r w:rsidR="001C559E">
        <w:rPr>
          <w:rStyle w:val="Char4"/>
          <w:rFonts w:hint="cs"/>
          <w:rtl/>
        </w:rPr>
        <w:t>ی</w:t>
      </w:r>
      <w:r w:rsidRPr="00BD5DC8">
        <w:rPr>
          <w:rStyle w:val="Char4"/>
          <w:rFonts w:hint="cs"/>
          <w:rtl/>
        </w:rPr>
        <w:t xml:space="preserve">چ </w:t>
      </w:r>
      <w:r w:rsidR="001C559E">
        <w:rPr>
          <w:rStyle w:val="Char4"/>
          <w:rFonts w:hint="cs"/>
          <w:rtl/>
        </w:rPr>
        <w:t>یک</w:t>
      </w:r>
      <w:r w:rsidRPr="00BD5DC8">
        <w:rPr>
          <w:rStyle w:val="Char4"/>
          <w:rFonts w:hint="cs"/>
          <w:rtl/>
        </w:rPr>
        <w:t xml:space="preserve"> از اد</w:t>
      </w:r>
      <w:r w:rsidR="001C559E">
        <w:rPr>
          <w:rStyle w:val="Char4"/>
          <w:rFonts w:hint="cs"/>
          <w:rtl/>
        </w:rPr>
        <w:t>ی</w:t>
      </w:r>
      <w:r w:rsidRPr="00BD5DC8">
        <w:rPr>
          <w:rStyle w:val="Char4"/>
          <w:rFonts w:hint="cs"/>
          <w:rtl/>
        </w:rPr>
        <w:t>ان اله</w:t>
      </w:r>
      <w:r w:rsidR="001C559E">
        <w:rPr>
          <w:rStyle w:val="Char4"/>
          <w:rFonts w:hint="cs"/>
          <w:rtl/>
        </w:rPr>
        <w:t>ی</w:t>
      </w:r>
      <w:r w:rsidRPr="00BD5DC8">
        <w:rPr>
          <w:rStyle w:val="Char4"/>
          <w:rFonts w:hint="cs"/>
          <w:rtl/>
        </w:rPr>
        <w:t xml:space="preserve"> به پا</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ن مقدس اسلام نم</w:t>
      </w:r>
      <w:r w:rsidR="001C559E">
        <w:rPr>
          <w:rStyle w:val="Char4"/>
          <w:rFonts w:hint="cs"/>
          <w:rtl/>
        </w:rPr>
        <w:t>ی</w:t>
      </w:r>
      <w:r w:rsidRPr="00BD5DC8">
        <w:rPr>
          <w:rStyle w:val="Char4"/>
          <w:rFonts w:hint="cs"/>
          <w:rtl/>
        </w:rPr>
        <w:t>‌رسد. نظافت در اسلام به عنوان عبادت و تقرب، و حت</w:t>
      </w:r>
      <w:r w:rsidR="001C559E">
        <w:rPr>
          <w:rStyle w:val="Char4"/>
          <w:rFonts w:hint="cs"/>
          <w:rtl/>
        </w:rPr>
        <w:t>ی</w:t>
      </w:r>
      <w:r w:rsidRPr="00BD5DC8">
        <w:rPr>
          <w:rStyle w:val="Char4"/>
          <w:rFonts w:hint="cs"/>
          <w:rtl/>
        </w:rPr>
        <w:t xml:space="preserve"> </w:t>
      </w:r>
      <w:r w:rsidR="001C559E">
        <w:rPr>
          <w:rStyle w:val="Char4"/>
          <w:rFonts w:hint="cs"/>
          <w:rtl/>
        </w:rPr>
        <w:t>یکی</w:t>
      </w:r>
      <w:r w:rsidRPr="00BD5DC8">
        <w:rPr>
          <w:rStyle w:val="Char4"/>
          <w:rFonts w:hint="cs"/>
          <w:rtl/>
        </w:rPr>
        <w:t xml:space="preserve"> از واجبات شر</w:t>
      </w:r>
      <w:r w:rsidR="001C559E">
        <w:rPr>
          <w:rStyle w:val="Char4"/>
          <w:rFonts w:hint="cs"/>
          <w:rtl/>
        </w:rPr>
        <w:t>ی</w:t>
      </w:r>
      <w:r w:rsidRPr="00BD5DC8">
        <w:rPr>
          <w:rStyle w:val="Char4"/>
          <w:rFonts w:hint="cs"/>
          <w:rtl/>
        </w:rPr>
        <w:t>عت اسلام تلق</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‌شود. در واقع ا</w:t>
      </w:r>
      <w:r w:rsidR="001C559E">
        <w:rPr>
          <w:rStyle w:val="Char4"/>
          <w:rFonts w:hint="cs"/>
          <w:rtl/>
        </w:rPr>
        <w:t>ی</w:t>
      </w:r>
      <w:r w:rsidRPr="00BD5DC8">
        <w:rPr>
          <w:rStyle w:val="Char4"/>
          <w:rFonts w:hint="cs"/>
          <w:rtl/>
        </w:rPr>
        <w:t>نها اصول و قواعد جاو</w:t>
      </w:r>
      <w:r w:rsidR="001C559E">
        <w:rPr>
          <w:rStyle w:val="Char4"/>
          <w:rFonts w:hint="cs"/>
          <w:rtl/>
        </w:rPr>
        <w:t>ی</w:t>
      </w:r>
      <w:r w:rsidRPr="00BD5DC8">
        <w:rPr>
          <w:rStyle w:val="Char4"/>
          <w:rFonts w:hint="cs"/>
          <w:rtl/>
        </w:rPr>
        <w:t>دان</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بر مبنا</w:t>
      </w:r>
      <w:r w:rsidR="001C559E">
        <w:rPr>
          <w:rStyle w:val="Char4"/>
          <w:rFonts w:hint="cs"/>
          <w:rtl/>
        </w:rPr>
        <w:t>ی</w:t>
      </w:r>
      <w:r w:rsidRPr="00BD5DC8">
        <w:rPr>
          <w:rStyle w:val="Char4"/>
          <w:rFonts w:hint="cs"/>
          <w:rtl/>
        </w:rPr>
        <w:t xml:space="preserve"> آنها اسلام پ</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و نهاد</w:t>
      </w:r>
      <w:r w:rsidR="001C559E">
        <w:rPr>
          <w:rStyle w:val="Char4"/>
          <w:rFonts w:hint="cs"/>
          <w:rtl/>
        </w:rPr>
        <w:t>ی</w:t>
      </w:r>
      <w:r w:rsidRPr="00BD5DC8">
        <w:rPr>
          <w:rStyle w:val="Char4"/>
          <w:rFonts w:hint="cs"/>
          <w:rtl/>
        </w:rPr>
        <w:t>نه شده است و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تح</w:t>
      </w:r>
      <w:r w:rsidR="001C559E">
        <w:rPr>
          <w:rStyle w:val="Char4"/>
          <w:rFonts w:hint="cs"/>
          <w:rtl/>
        </w:rPr>
        <w:t>کی</w:t>
      </w:r>
      <w:r w:rsidRPr="00BD5DC8">
        <w:rPr>
          <w:rStyle w:val="Char4"/>
          <w:rFonts w:hint="cs"/>
          <w:rtl/>
        </w:rPr>
        <w:t>م و تثب</w:t>
      </w:r>
      <w:r w:rsidR="001C559E">
        <w:rPr>
          <w:rStyle w:val="Char4"/>
          <w:rFonts w:hint="cs"/>
          <w:rtl/>
        </w:rPr>
        <w:t>ی</w:t>
      </w:r>
      <w:r w:rsidRPr="00BD5DC8">
        <w:rPr>
          <w:rStyle w:val="Char4"/>
          <w:rFonts w:hint="cs"/>
          <w:rtl/>
        </w:rPr>
        <w:t>ت آنها اهتمام ورز</w:t>
      </w:r>
      <w:r w:rsidR="001C559E">
        <w:rPr>
          <w:rStyle w:val="Char4"/>
          <w:rFonts w:hint="cs"/>
          <w:rtl/>
        </w:rPr>
        <w:t>ی</w:t>
      </w:r>
      <w:r w:rsidRPr="00BD5DC8">
        <w:rPr>
          <w:rStyle w:val="Char4"/>
          <w:rFonts w:hint="cs"/>
          <w:rtl/>
        </w:rPr>
        <w:t>ده است و اگر آن قواعد و اصول مراعات شود و در زندگ</w:t>
      </w:r>
      <w:r w:rsidR="001C559E">
        <w:rPr>
          <w:rStyle w:val="Char4"/>
          <w:rFonts w:hint="cs"/>
          <w:rtl/>
        </w:rPr>
        <w:t>ی</w:t>
      </w:r>
      <w:r w:rsidRPr="00BD5DC8">
        <w:rPr>
          <w:rStyle w:val="Char4"/>
          <w:rFonts w:hint="cs"/>
          <w:rtl/>
        </w:rPr>
        <w:t xml:space="preserve"> به اجرا در ب</w:t>
      </w:r>
      <w:r w:rsidR="001C559E">
        <w:rPr>
          <w:rStyle w:val="Char4"/>
          <w:rFonts w:hint="cs"/>
          <w:rtl/>
        </w:rPr>
        <w:t>ی</w:t>
      </w:r>
      <w:r w:rsidRPr="00BD5DC8">
        <w:rPr>
          <w:rStyle w:val="Char4"/>
          <w:rFonts w:hint="cs"/>
          <w:rtl/>
        </w:rPr>
        <w:t>ا</w:t>
      </w:r>
      <w:r w:rsidR="001C559E">
        <w:rPr>
          <w:rStyle w:val="Char4"/>
          <w:rFonts w:hint="cs"/>
          <w:rtl/>
        </w:rPr>
        <w:t>ی</w:t>
      </w:r>
      <w:r w:rsidRPr="00BD5DC8">
        <w:rPr>
          <w:rStyle w:val="Char4"/>
          <w:rFonts w:hint="cs"/>
          <w:rtl/>
        </w:rPr>
        <w:t>ند، نسل‌ها</w:t>
      </w:r>
      <w:r w:rsidR="001C559E">
        <w:rPr>
          <w:rStyle w:val="Char4"/>
          <w:rFonts w:hint="cs"/>
          <w:rtl/>
        </w:rPr>
        <w:t>یی</w:t>
      </w:r>
      <w:r w:rsidRPr="00BD5DC8">
        <w:rPr>
          <w:rStyle w:val="Char4"/>
          <w:rFonts w:hint="cs"/>
          <w:rtl/>
        </w:rPr>
        <w:t xml:space="preserve"> از ن</w:t>
      </w:r>
      <w:r w:rsidR="001C559E">
        <w:rPr>
          <w:rStyle w:val="Char4"/>
          <w:rFonts w:hint="cs"/>
          <w:rtl/>
        </w:rPr>
        <w:t>ی</w:t>
      </w:r>
      <w:r w:rsidRPr="00BD5DC8">
        <w:rPr>
          <w:rStyle w:val="Char4"/>
          <w:rFonts w:hint="cs"/>
          <w:rtl/>
        </w:rPr>
        <w:t>رومندان و تندرستان پرورش م</w:t>
      </w:r>
      <w:r w:rsidR="001C559E">
        <w:rPr>
          <w:rStyle w:val="Char4"/>
          <w:rFonts w:hint="cs"/>
          <w:rtl/>
        </w:rPr>
        <w:t>ی</w:t>
      </w:r>
      <w:r w:rsidRPr="00BD5DC8">
        <w:rPr>
          <w:rStyle w:val="Char4"/>
          <w:rFonts w:hint="cs"/>
          <w:rtl/>
        </w:rPr>
        <w:t>‌</w:t>
      </w:r>
      <w:r w:rsidR="001C559E">
        <w:rPr>
          <w:rStyle w:val="Char4"/>
          <w:rFonts w:hint="cs"/>
          <w:rtl/>
        </w:rPr>
        <w:t>ی</w:t>
      </w:r>
      <w:r w:rsidRPr="00BD5DC8">
        <w:rPr>
          <w:rStyle w:val="Char4"/>
          <w:rFonts w:hint="cs"/>
          <w:rtl/>
        </w:rPr>
        <w:t xml:space="preserve">ابند </w:t>
      </w:r>
      <w:r w:rsidR="001C559E">
        <w:rPr>
          <w:rStyle w:val="Char4"/>
          <w:rFonts w:hint="cs"/>
          <w:rtl/>
        </w:rPr>
        <w:t>ک</w:t>
      </w:r>
      <w:r w:rsidRPr="00BD5DC8">
        <w:rPr>
          <w:rStyle w:val="Char4"/>
          <w:rFonts w:hint="cs"/>
          <w:rtl/>
        </w:rPr>
        <w:t>ه د</w:t>
      </w:r>
      <w:r w:rsidR="001C559E">
        <w:rPr>
          <w:rStyle w:val="Char4"/>
          <w:rFonts w:hint="cs"/>
          <w:rtl/>
        </w:rPr>
        <w:t>ی</w:t>
      </w:r>
      <w:r w:rsidRPr="00BD5DC8">
        <w:rPr>
          <w:rStyle w:val="Char4"/>
          <w:rFonts w:hint="cs"/>
          <w:rtl/>
        </w:rPr>
        <w:t>ن و دن</w:t>
      </w:r>
      <w:r w:rsidR="001C559E">
        <w:rPr>
          <w:rStyle w:val="Char4"/>
          <w:rFonts w:hint="cs"/>
          <w:rtl/>
        </w:rPr>
        <w:t>ی</w:t>
      </w:r>
      <w:r w:rsidRPr="00BD5DC8">
        <w:rPr>
          <w:rStyle w:val="Char4"/>
          <w:rFonts w:hint="cs"/>
          <w:rtl/>
        </w:rPr>
        <w:t>ا</w:t>
      </w:r>
      <w:r w:rsidR="001C559E">
        <w:rPr>
          <w:rStyle w:val="Char4"/>
          <w:rFonts w:hint="cs"/>
          <w:rtl/>
        </w:rPr>
        <w:t>ی</w:t>
      </w:r>
      <w:r w:rsidRPr="00BD5DC8">
        <w:rPr>
          <w:rStyle w:val="Char4"/>
          <w:rFonts w:hint="cs"/>
          <w:rtl/>
        </w:rPr>
        <w:t xml:space="preserve"> امت به آنها پ</w:t>
      </w:r>
      <w:r w:rsidR="001C559E">
        <w:rPr>
          <w:rStyle w:val="Char4"/>
          <w:rFonts w:hint="cs"/>
          <w:rtl/>
        </w:rPr>
        <w:t>ی</w:t>
      </w:r>
      <w:r w:rsidRPr="00BD5DC8">
        <w:rPr>
          <w:rStyle w:val="Char4"/>
          <w:rFonts w:hint="cs"/>
          <w:rtl/>
        </w:rPr>
        <w:t>روز م</w:t>
      </w:r>
      <w:r w:rsidR="001C559E">
        <w:rPr>
          <w:rStyle w:val="Char4"/>
          <w:rFonts w:hint="cs"/>
          <w:rtl/>
        </w:rPr>
        <w:t>ی</w:t>
      </w:r>
      <w:r w:rsidRPr="00BD5DC8">
        <w:rPr>
          <w:rStyle w:val="Char4"/>
          <w:rFonts w:hint="cs"/>
          <w:rtl/>
        </w:rPr>
        <w:t xml:space="preserve">‌گردد. </w:t>
      </w:r>
    </w:p>
    <w:p w:rsidR="00335BB5" w:rsidRPr="00BD5DC8" w:rsidRDefault="00BA7FD8" w:rsidP="00794BFA">
      <w:pPr>
        <w:autoSpaceDE w:val="0"/>
        <w:autoSpaceDN w:val="0"/>
        <w:adjustRightInd w:val="0"/>
        <w:ind w:firstLine="227"/>
        <w:jc w:val="lowKashida"/>
        <w:rPr>
          <w:rStyle w:val="Char3"/>
          <w:rtl/>
        </w:rPr>
      </w:pPr>
      <w:r w:rsidRPr="00BA7FD8">
        <w:rPr>
          <w:rStyle w:val="Char4"/>
          <w:rtl/>
        </w:rPr>
        <w:t>349</w:t>
      </w:r>
      <w:r w:rsidR="00CF164C" w:rsidRPr="00CF164C">
        <w:rPr>
          <w:rStyle w:val="Char3"/>
          <w:rFonts w:cs="IRNazli"/>
          <w:rtl/>
        </w:rPr>
        <w:t xml:space="preserve"> ـ (</w:t>
      </w:r>
      <w:r w:rsidRPr="00BA7FD8">
        <w:rPr>
          <w:rStyle w:val="Char4"/>
          <w:rtl/>
        </w:rPr>
        <w:t>16</w:t>
      </w:r>
      <w:r w:rsidR="00CF164C" w:rsidRPr="00CF164C">
        <w:rPr>
          <w:rStyle w:val="Char3"/>
          <w:rFonts w:cs="IRNazli"/>
          <w:rtl/>
        </w:rPr>
        <w:t>)</w:t>
      </w:r>
      <w:r w:rsidR="00335BB5" w:rsidRPr="00BD5DC8">
        <w:rPr>
          <w:rStyle w:val="Char3"/>
          <w:rtl/>
        </w:rPr>
        <w:t xml:space="preserve"> وعنها</w:t>
      </w:r>
      <w:r w:rsidR="003E0CC1">
        <w:rPr>
          <w:rStyle w:val="Char3"/>
          <w:rtl/>
        </w:rPr>
        <w:t>،</w:t>
      </w:r>
      <w:r w:rsidR="00335BB5" w:rsidRPr="00BD5DC8">
        <w:rPr>
          <w:rStyle w:val="Char3"/>
          <w:rtl/>
        </w:rPr>
        <w:t xml:space="preserve"> قالت: قال رسولُ الله </w:t>
      </w:r>
      <w:r w:rsidR="00992C10" w:rsidRPr="00992C10">
        <w:rPr>
          <w:rStyle w:val="Char3"/>
          <w:rFonts w:cs="CTraditional Arabic"/>
          <w:szCs w:val="28"/>
          <w:rtl/>
        </w:rPr>
        <w:t>ج</w:t>
      </w:r>
      <w:r w:rsidR="0040716E">
        <w:rPr>
          <w:rStyle w:val="Char3"/>
          <w:rtl/>
        </w:rPr>
        <w:t>:</w:t>
      </w:r>
      <w:r w:rsidR="00335BB5" w:rsidRPr="00BD5DC8">
        <w:rPr>
          <w:rStyle w:val="Char3"/>
          <w:rtl/>
        </w:rPr>
        <w:t xml:space="preserve"> «إذا ذ</w:t>
      </w:r>
      <w:r w:rsidR="00335BB5" w:rsidRPr="00BD5DC8">
        <w:rPr>
          <w:rStyle w:val="Char3"/>
          <w:rFonts w:hint="cs"/>
          <w:rtl/>
        </w:rPr>
        <w:t>َ</w:t>
      </w:r>
      <w:r w:rsidR="00335BB5" w:rsidRPr="00BD5DC8">
        <w:rPr>
          <w:rStyle w:val="Char3"/>
          <w:rtl/>
        </w:rPr>
        <w:t>هَبَ أحدُكم إلى الغائطِ ف</w:t>
      </w:r>
      <w:r w:rsidR="00335BB5" w:rsidRPr="00BD5DC8">
        <w:rPr>
          <w:rStyle w:val="Char3"/>
          <w:rFonts w:hint="cs"/>
          <w:rtl/>
        </w:rPr>
        <w:t>َ</w:t>
      </w:r>
      <w:r w:rsidR="00335BB5" w:rsidRPr="00BD5DC8">
        <w:rPr>
          <w:rStyle w:val="Char3"/>
          <w:rtl/>
        </w:rPr>
        <w:t>لْي</w:t>
      </w:r>
      <w:r w:rsidR="00335BB5" w:rsidRPr="00BD5DC8">
        <w:rPr>
          <w:rStyle w:val="Char3"/>
          <w:rFonts w:hint="cs"/>
          <w:rtl/>
        </w:rPr>
        <w:t>َ</w:t>
      </w:r>
      <w:r w:rsidR="00335BB5" w:rsidRPr="00BD5DC8">
        <w:rPr>
          <w:rStyle w:val="Char3"/>
          <w:rtl/>
        </w:rPr>
        <w:t>ذه</w:t>
      </w:r>
      <w:r w:rsidR="00335BB5" w:rsidRPr="00BD5DC8">
        <w:rPr>
          <w:rStyle w:val="Char3"/>
          <w:rFonts w:hint="cs"/>
          <w:rtl/>
        </w:rPr>
        <w:t>َ</w:t>
      </w:r>
      <w:r w:rsidR="00335BB5" w:rsidRPr="00BD5DC8">
        <w:rPr>
          <w:rStyle w:val="Char3"/>
          <w:rtl/>
        </w:rPr>
        <w:t>بْ معه بثَلاثةِ أحجارٍ ي</w:t>
      </w:r>
      <w:r w:rsidR="00335BB5" w:rsidRPr="00BD5DC8">
        <w:rPr>
          <w:rStyle w:val="Char3"/>
          <w:rFonts w:hint="cs"/>
          <w:rtl/>
        </w:rPr>
        <w:t>َ</w:t>
      </w:r>
      <w:r w:rsidR="00335BB5" w:rsidRPr="00BD5DC8">
        <w:rPr>
          <w:rStyle w:val="Char3"/>
          <w:rtl/>
        </w:rPr>
        <w:t>سْتطيبُ ب</w:t>
      </w:r>
      <w:r w:rsidR="00335BB5" w:rsidRPr="00BD5DC8">
        <w:rPr>
          <w:rStyle w:val="Char3"/>
          <w:rFonts w:hint="cs"/>
          <w:rtl/>
        </w:rPr>
        <w:t>ِ</w:t>
      </w:r>
      <w:r w:rsidR="00335BB5" w:rsidRPr="00BD5DC8">
        <w:rPr>
          <w:rStyle w:val="Char3"/>
          <w:rtl/>
        </w:rPr>
        <w:t>ه</w:t>
      </w:r>
      <w:r w:rsidR="00335BB5" w:rsidRPr="00BD5DC8">
        <w:rPr>
          <w:rStyle w:val="Char3"/>
          <w:rFonts w:hint="cs"/>
          <w:rtl/>
        </w:rPr>
        <w:t>ِ</w:t>
      </w:r>
      <w:r w:rsidR="00335BB5" w:rsidRPr="00BD5DC8">
        <w:rPr>
          <w:rStyle w:val="Char3"/>
          <w:rtl/>
        </w:rPr>
        <w:t>ن</w:t>
      </w:r>
      <w:r w:rsidR="00335BB5" w:rsidRPr="00BD5DC8">
        <w:rPr>
          <w:rStyle w:val="Char3"/>
          <w:rFonts w:hint="cs"/>
          <w:rtl/>
        </w:rPr>
        <w:t>َّ</w:t>
      </w:r>
      <w:r w:rsidR="00335BB5" w:rsidRPr="00BD5DC8">
        <w:rPr>
          <w:rStyle w:val="Char3"/>
          <w:rtl/>
        </w:rPr>
        <w:t>، فإن</w:t>
      </w:r>
      <w:r w:rsidR="00335BB5" w:rsidRPr="00BD5DC8">
        <w:rPr>
          <w:rStyle w:val="Char3"/>
          <w:rFonts w:hint="cs"/>
          <w:rtl/>
        </w:rPr>
        <w:t>َّ</w:t>
      </w:r>
      <w:r w:rsidR="00335BB5" w:rsidRPr="00BD5DC8">
        <w:rPr>
          <w:rStyle w:val="Char3"/>
          <w:rtl/>
        </w:rPr>
        <w:t xml:space="preserve">ها تُجْزىء عنه». </w:t>
      </w:r>
      <w:r w:rsidR="00335BB5" w:rsidRPr="001E36D8">
        <w:rPr>
          <w:rStyle w:val="Char1"/>
          <w:rtl/>
        </w:rPr>
        <w:t>رواه أحمد، وابوداود، والنسائي، والدارمي</w:t>
      </w:r>
      <w:r w:rsidR="00794BFA" w:rsidRPr="00794BFA">
        <w:rPr>
          <w:rStyle w:val="Char4"/>
          <w:rFonts w:hint="cs"/>
          <w:vertAlign w:val="superscript"/>
          <w:rtl/>
          <w:lang w:bidi="ar-SA"/>
        </w:rPr>
        <w:t>(</w:t>
      </w:r>
      <w:r w:rsidR="00794BFA" w:rsidRPr="00794BFA">
        <w:rPr>
          <w:rStyle w:val="Char4"/>
          <w:vertAlign w:val="superscript"/>
          <w:rtl/>
          <w:lang w:bidi="ar-SA"/>
        </w:rPr>
        <w:footnoteReference w:id="71"/>
      </w:r>
      <w:r w:rsidR="00794BFA" w:rsidRPr="00794BFA">
        <w:rPr>
          <w:rStyle w:val="Char4"/>
          <w:rFonts w:hint="cs"/>
          <w:vertAlign w:val="superscript"/>
          <w:rtl/>
          <w:lang w:bidi="ar-SA"/>
        </w:rPr>
        <w:t>)</w:t>
      </w:r>
      <w:r w:rsidR="00794BFA" w:rsidRPr="00794BFA">
        <w:rPr>
          <w:rStyle w:val="Char4"/>
          <w:rFonts w:hint="cs"/>
          <w:rtl/>
        </w:rPr>
        <w:t>.</w:t>
      </w:r>
    </w:p>
    <w:p w:rsidR="00335BB5" w:rsidRPr="00BD5DC8" w:rsidRDefault="00335BB5" w:rsidP="004709A5">
      <w:pPr>
        <w:ind w:firstLine="284"/>
        <w:jc w:val="both"/>
        <w:rPr>
          <w:rStyle w:val="Char4"/>
          <w:rtl/>
        </w:rPr>
      </w:pPr>
      <w:r w:rsidRPr="00BD5DC8">
        <w:rPr>
          <w:rStyle w:val="Char4"/>
          <w:rFonts w:hint="cs"/>
          <w:rtl/>
        </w:rPr>
        <w:t>349- (16) عا</w:t>
      </w:r>
      <w:r w:rsidR="001C559E">
        <w:rPr>
          <w:rStyle w:val="Char4"/>
          <w:rFonts w:hint="cs"/>
          <w:rtl/>
        </w:rPr>
        <w:t>ی</w:t>
      </w:r>
      <w:r w:rsidRPr="00BD5DC8">
        <w:rPr>
          <w:rStyle w:val="Char4"/>
          <w:rFonts w:hint="cs"/>
          <w:rtl/>
        </w:rPr>
        <w:t xml:space="preserve">شه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«هرگاه </w:t>
      </w:r>
      <w:r w:rsidR="001C559E">
        <w:rPr>
          <w:rStyle w:val="Char4"/>
          <w:rFonts w:hint="cs"/>
          <w:rtl/>
        </w:rPr>
        <w:t>یکی</w:t>
      </w:r>
      <w:r w:rsidRPr="00BD5DC8">
        <w:rPr>
          <w:rStyle w:val="Char4"/>
          <w:rFonts w:hint="cs"/>
          <w:rtl/>
        </w:rPr>
        <w:t xml:space="preserve"> از شما برا</w:t>
      </w:r>
      <w:r w:rsidR="001C559E">
        <w:rPr>
          <w:rStyle w:val="Char4"/>
          <w:rFonts w:hint="cs"/>
          <w:rtl/>
        </w:rPr>
        <w:t>ی</w:t>
      </w:r>
      <w:r w:rsidRPr="00BD5DC8">
        <w:rPr>
          <w:rStyle w:val="Char4"/>
          <w:rFonts w:hint="cs"/>
          <w:rtl/>
        </w:rPr>
        <w:t xml:space="preserve"> قضا</w:t>
      </w:r>
      <w:r w:rsidR="001C559E">
        <w:rPr>
          <w:rStyle w:val="Char4"/>
          <w:rFonts w:hint="cs"/>
          <w:rtl/>
        </w:rPr>
        <w:t>ی</w:t>
      </w:r>
      <w:r w:rsidRPr="00BD5DC8">
        <w:rPr>
          <w:rStyle w:val="Char4"/>
          <w:rFonts w:hint="cs"/>
          <w:rtl/>
        </w:rPr>
        <w:t xml:space="preserve"> حاجت ب</w:t>
      </w:r>
      <w:r w:rsidR="001C559E">
        <w:rPr>
          <w:rStyle w:val="Char4"/>
          <w:rFonts w:hint="cs"/>
          <w:rtl/>
        </w:rPr>
        <w:t>ی</w:t>
      </w:r>
      <w:r w:rsidRPr="00BD5DC8">
        <w:rPr>
          <w:rStyle w:val="Char4"/>
          <w:rFonts w:hint="cs"/>
          <w:rtl/>
        </w:rPr>
        <w:t>رون رفت، با</w:t>
      </w:r>
      <w:r w:rsidR="001C559E">
        <w:rPr>
          <w:rStyle w:val="Char4"/>
          <w:rFonts w:hint="cs"/>
          <w:rtl/>
        </w:rPr>
        <w:t>ی</w:t>
      </w:r>
      <w:r w:rsidRPr="00BD5DC8">
        <w:rPr>
          <w:rStyle w:val="Char4"/>
          <w:rFonts w:hint="cs"/>
          <w:rtl/>
        </w:rPr>
        <w:t>د همراه خود سه سنگ بردارد تا به وس</w:t>
      </w:r>
      <w:r w:rsidR="001C559E">
        <w:rPr>
          <w:rStyle w:val="Char4"/>
          <w:rFonts w:hint="cs"/>
          <w:rtl/>
        </w:rPr>
        <w:t>ی</w:t>
      </w:r>
      <w:r w:rsidRPr="00BD5DC8">
        <w:rPr>
          <w:rStyle w:val="Char4"/>
          <w:rFonts w:hint="cs"/>
          <w:rtl/>
        </w:rPr>
        <w:t>له‌</w:t>
      </w:r>
      <w:r w:rsidR="001C559E">
        <w:rPr>
          <w:rStyle w:val="Char4"/>
          <w:rFonts w:hint="cs"/>
          <w:rtl/>
        </w:rPr>
        <w:t>ی</w:t>
      </w:r>
      <w:r w:rsidRPr="00BD5DC8">
        <w:rPr>
          <w:rStyle w:val="Char4"/>
          <w:rFonts w:hint="cs"/>
          <w:rtl/>
        </w:rPr>
        <w:t xml:space="preserve"> آنها خو</w:t>
      </w:r>
      <w:r w:rsidR="001C559E">
        <w:rPr>
          <w:rStyle w:val="Char4"/>
          <w:rFonts w:hint="cs"/>
          <w:rtl/>
        </w:rPr>
        <w:t>ی</w:t>
      </w:r>
      <w:r w:rsidRPr="00BD5DC8">
        <w:rPr>
          <w:rStyle w:val="Char4"/>
          <w:rFonts w:hint="cs"/>
          <w:rtl/>
        </w:rPr>
        <w:t>شتن را تم</w:t>
      </w:r>
      <w:r w:rsidR="001C559E">
        <w:rPr>
          <w:rStyle w:val="Char4"/>
          <w:rFonts w:hint="cs"/>
          <w:rtl/>
        </w:rPr>
        <w:t>ی</w:t>
      </w:r>
      <w:r w:rsidRPr="00BD5DC8">
        <w:rPr>
          <w:rStyle w:val="Char4"/>
          <w:rFonts w:hint="cs"/>
          <w:rtl/>
        </w:rPr>
        <w:t>ز نما</w:t>
      </w:r>
      <w:r w:rsidR="001C559E">
        <w:rPr>
          <w:rStyle w:val="Char4"/>
          <w:rFonts w:hint="cs"/>
          <w:rtl/>
        </w:rPr>
        <w:t>ی</w:t>
      </w:r>
      <w:r w:rsidRPr="00BD5DC8">
        <w:rPr>
          <w:rStyle w:val="Char4"/>
          <w:rFonts w:hint="cs"/>
          <w:rtl/>
        </w:rPr>
        <w:t>د و براست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سه سنگ برا</w:t>
      </w:r>
      <w:r w:rsidR="001C559E">
        <w:rPr>
          <w:rStyle w:val="Char4"/>
          <w:rFonts w:hint="cs"/>
          <w:rtl/>
        </w:rPr>
        <w:t>ی</w:t>
      </w:r>
      <w:r w:rsidRPr="00BD5DC8">
        <w:rPr>
          <w:rStyle w:val="Char4"/>
          <w:rFonts w:hint="cs"/>
          <w:rtl/>
        </w:rPr>
        <w:t xml:space="preserve"> انسان از استعمال </w:t>
      </w:r>
      <w:r w:rsidR="001C559E">
        <w:rPr>
          <w:rStyle w:val="Char4"/>
          <w:rFonts w:hint="cs"/>
          <w:rtl/>
        </w:rPr>
        <w:t>ک</w:t>
      </w:r>
      <w:r w:rsidRPr="00BD5DC8">
        <w:rPr>
          <w:rStyle w:val="Char4"/>
          <w:rFonts w:hint="cs"/>
          <w:rtl/>
        </w:rPr>
        <w:t xml:space="preserve">ردن آب </w:t>
      </w:r>
      <w:r w:rsidR="001C559E">
        <w:rPr>
          <w:rStyle w:val="Char4"/>
          <w:rFonts w:hint="cs"/>
          <w:rtl/>
        </w:rPr>
        <w:t>ک</w:t>
      </w:r>
      <w:r w:rsidRPr="00BD5DC8">
        <w:rPr>
          <w:rStyle w:val="Char4"/>
          <w:rFonts w:hint="cs"/>
          <w:rtl/>
        </w:rPr>
        <w:t>اف</w:t>
      </w:r>
      <w:r w:rsidR="001C559E">
        <w:rPr>
          <w:rStyle w:val="Char4"/>
          <w:rFonts w:hint="cs"/>
          <w:rtl/>
        </w:rPr>
        <w:t>ی</w:t>
      </w:r>
      <w:r w:rsidRPr="00BD5DC8">
        <w:rPr>
          <w:rStyle w:val="Char4"/>
          <w:rFonts w:hint="cs"/>
          <w:rtl/>
        </w:rPr>
        <w:t xml:space="preserve"> و بسنده است (و هدف، طهارت و پا</w:t>
      </w:r>
      <w:r w:rsidR="001C559E">
        <w:rPr>
          <w:rStyle w:val="Char4"/>
          <w:rFonts w:hint="cs"/>
          <w:rtl/>
        </w:rPr>
        <w:t>کی</w:t>
      </w:r>
      <w:r w:rsidRPr="00BD5DC8">
        <w:rPr>
          <w:rStyle w:val="Char4"/>
          <w:rFonts w:hint="cs"/>
          <w:rtl/>
        </w:rPr>
        <w:t xml:space="preserve"> است و چون</w:t>
      </w:r>
      <w:r w:rsidR="001C559E">
        <w:rPr>
          <w:rStyle w:val="Char4"/>
          <w:rFonts w:hint="cs"/>
          <w:rtl/>
        </w:rPr>
        <w:t xml:space="preserve"> </w:t>
      </w:r>
      <w:r w:rsidRPr="00BD5DC8">
        <w:rPr>
          <w:rStyle w:val="Char4"/>
          <w:rFonts w:hint="cs"/>
          <w:rtl/>
        </w:rPr>
        <w:t>غالباً با سه سنگ طهارت و پا</w:t>
      </w:r>
      <w:r w:rsidR="001C559E">
        <w:rPr>
          <w:rStyle w:val="Char4"/>
          <w:rFonts w:hint="cs"/>
          <w:rtl/>
        </w:rPr>
        <w:t>کی</w:t>
      </w:r>
      <w:r w:rsidRPr="00BD5DC8">
        <w:rPr>
          <w:rStyle w:val="Char4"/>
          <w:rFonts w:hint="cs"/>
          <w:rtl/>
        </w:rPr>
        <w:t>زگ</w:t>
      </w:r>
      <w:r w:rsidR="001C559E">
        <w:rPr>
          <w:rStyle w:val="Char4"/>
          <w:rFonts w:hint="cs"/>
          <w:rtl/>
        </w:rPr>
        <w:t>ی</w:t>
      </w:r>
      <w:r w:rsidRPr="00BD5DC8">
        <w:rPr>
          <w:rStyle w:val="Char4"/>
          <w:rFonts w:hint="cs"/>
          <w:rtl/>
        </w:rPr>
        <w:t xml:space="preserve"> حاصل م</w:t>
      </w:r>
      <w:r w:rsidR="001C559E">
        <w:rPr>
          <w:rStyle w:val="Char4"/>
          <w:rFonts w:hint="cs"/>
          <w:rtl/>
        </w:rPr>
        <w:t>ی</w:t>
      </w:r>
      <w:r w:rsidRPr="00BD5DC8">
        <w:rPr>
          <w:rStyle w:val="Char4"/>
          <w:rFonts w:hint="cs"/>
          <w:rtl/>
        </w:rPr>
        <w:t>‌شود، بد</w:t>
      </w:r>
      <w:r w:rsidR="001C559E">
        <w:rPr>
          <w:rStyle w:val="Char4"/>
          <w:rFonts w:hint="cs"/>
          <w:rtl/>
        </w:rPr>
        <w:t>ی</w:t>
      </w:r>
      <w:r w:rsidRPr="00BD5DC8">
        <w:rPr>
          <w:rStyle w:val="Char4"/>
          <w:rFonts w:hint="cs"/>
          <w:rtl/>
        </w:rPr>
        <w:t xml:space="preserve">ن جهت از استفاده از </w:t>
      </w:r>
      <w:r w:rsidR="001C559E">
        <w:rPr>
          <w:rStyle w:val="Char4"/>
          <w:rFonts w:hint="cs"/>
          <w:rtl/>
        </w:rPr>
        <w:t>ک</w:t>
      </w:r>
      <w:r w:rsidRPr="00BD5DC8">
        <w:rPr>
          <w:rStyle w:val="Char4"/>
          <w:rFonts w:hint="cs"/>
          <w:rtl/>
        </w:rPr>
        <w:t>متر از سه سنگ ممانعت به عمل آمده است، حال اگر طهارت و پا</w:t>
      </w:r>
      <w:r w:rsidR="001C559E">
        <w:rPr>
          <w:rStyle w:val="Char4"/>
          <w:rFonts w:hint="cs"/>
          <w:rtl/>
        </w:rPr>
        <w:t>کی</w:t>
      </w:r>
      <w:r w:rsidRPr="00BD5DC8">
        <w:rPr>
          <w:rStyle w:val="Char4"/>
          <w:rFonts w:hint="cs"/>
          <w:rtl/>
        </w:rPr>
        <w:t>زگ</w:t>
      </w:r>
      <w:r w:rsidR="001C559E">
        <w:rPr>
          <w:rStyle w:val="Char4"/>
          <w:rFonts w:hint="cs"/>
          <w:rtl/>
        </w:rPr>
        <w:t>ی</w:t>
      </w:r>
      <w:r w:rsidRPr="00BD5DC8">
        <w:rPr>
          <w:rStyle w:val="Char4"/>
          <w:rFonts w:hint="cs"/>
          <w:rtl/>
        </w:rPr>
        <w:t xml:space="preserve"> با </w:t>
      </w:r>
      <w:r w:rsidR="001C559E">
        <w:rPr>
          <w:rStyle w:val="Char4"/>
          <w:rFonts w:hint="cs"/>
          <w:rtl/>
        </w:rPr>
        <w:t>ک</w:t>
      </w:r>
      <w:r w:rsidRPr="00BD5DC8">
        <w:rPr>
          <w:rStyle w:val="Char4"/>
          <w:rFonts w:hint="cs"/>
          <w:rtl/>
        </w:rPr>
        <w:t>متر از سه سنگ ن</w:t>
      </w:r>
      <w:r w:rsidR="001C559E">
        <w:rPr>
          <w:rStyle w:val="Char4"/>
          <w:rFonts w:hint="cs"/>
          <w:rtl/>
        </w:rPr>
        <w:t>ی</w:t>
      </w:r>
      <w:r w:rsidRPr="00BD5DC8">
        <w:rPr>
          <w:rStyle w:val="Char4"/>
          <w:rFonts w:hint="cs"/>
          <w:rtl/>
        </w:rPr>
        <w:t>ز حاصل شد،</w:t>
      </w:r>
      <w:r w:rsidR="001C559E">
        <w:rPr>
          <w:rStyle w:val="Char4"/>
          <w:rFonts w:hint="cs"/>
          <w:rtl/>
        </w:rPr>
        <w:t>ک</w:t>
      </w:r>
      <w:r w:rsidRPr="00BD5DC8">
        <w:rPr>
          <w:rStyle w:val="Char4"/>
          <w:rFonts w:hint="cs"/>
          <w:rtl/>
        </w:rPr>
        <w:t>متر از آن ن</w:t>
      </w:r>
      <w:r w:rsidR="001C559E">
        <w:rPr>
          <w:rStyle w:val="Char4"/>
          <w:rFonts w:hint="cs"/>
          <w:rtl/>
        </w:rPr>
        <w:t>ی</w:t>
      </w:r>
      <w:r w:rsidRPr="00BD5DC8">
        <w:rPr>
          <w:rStyle w:val="Char4"/>
          <w:rFonts w:hint="cs"/>
          <w:rtl/>
        </w:rPr>
        <w:t>ز جا</w:t>
      </w:r>
      <w:r w:rsidR="001C559E">
        <w:rPr>
          <w:rStyle w:val="Char4"/>
          <w:rFonts w:hint="cs"/>
          <w:rtl/>
        </w:rPr>
        <w:t>ی</w:t>
      </w:r>
      <w:r w:rsidRPr="00BD5DC8">
        <w:rPr>
          <w:rStyle w:val="Char4"/>
          <w:rFonts w:hint="cs"/>
          <w:rtl/>
        </w:rPr>
        <w:t>ز، و اگر با بب</w:t>
      </w:r>
      <w:r w:rsidR="001C559E">
        <w:rPr>
          <w:rStyle w:val="Char4"/>
          <w:rFonts w:hint="cs"/>
          <w:rtl/>
        </w:rPr>
        <w:t>ی</w:t>
      </w:r>
      <w:r w:rsidRPr="00BD5DC8">
        <w:rPr>
          <w:rStyle w:val="Char4"/>
          <w:rFonts w:hint="cs"/>
          <w:rtl/>
        </w:rPr>
        <w:t xml:space="preserve">شتر از سه سنگ با پنج </w:t>
      </w:r>
      <w:r w:rsidR="001C559E">
        <w:rPr>
          <w:rStyle w:val="Char4"/>
          <w:rFonts w:hint="cs"/>
          <w:rtl/>
        </w:rPr>
        <w:t>ی</w:t>
      </w:r>
      <w:r w:rsidRPr="00BD5DC8">
        <w:rPr>
          <w:rStyle w:val="Char4"/>
          <w:rFonts w:hint="cs"/>
          <w:rtl/>
        </w:rPr>
        <w:t xml:space="preserve">ا هفت </w:t>
      </w:r>
      <w:r w:rsidR="001C559E">
        <w:rPr>
          <w:rStyle w:val="Char4"/>
          <w:rFonts w:hint="cs"/>
          <w:rtl/>
        </w:rPr>
        <w:t>ی</w:t>
      </w:r>
      <w:r w:rsidRPr="00BD5DC8">
        <w:rPr>
          <w:rStyle w:val="Char4"/>
          <w:rFonts w:hint="cs"/>
          <w:rtl/>
        </w:rPr>
        <w:t>ا نُه سنگ ن</w:t>
      </w:r>
      <w:r w:rsidR="001C559E">
        <w:rPr>
          <w:rStyle w:val="Char4"/>
          <w:rFonts w:hint="cs"/>
          <w:rtl/>
        </w:rPr>
        <w:t>ی</w:t>
      </w:r>
      <w:r w:rsidRPr="00BD5DC8">
        <w:rPr>
          <w:rStyle w:val="Char4"/>
          <w:rFonts w:hint="cs"/>
          <w:rtl/>
        </w:rPr>
        <w:t>ز حاصل گرد</w:t>
      </w:r>
      <w:r w:rsidR="001C559E">
        <w:rPr>
          <w:rStyle w:val="Char4"/>
          <w:rFonts w:hint="cs"/>
          <w:rtl/>
        </w:rPr>
        <w:t>ی</w:t>
      </w:r>
      <w:r w:rsidRPr="00BD5DC8">
        <w:rPr>
          <w:rStyle w:val="Char4"/>
          <w:rFonts w:hint="cs"/>
          <w:rtl/>
        </w:rPr>
        <w:t>د، ب</w:t>
      </w:r>
      <w:r w:rsidR="001C559E">
        <w:rPr>
          <w:rStyle w:val="Char4"/>
          <w:rFonts w:hint="cs"/>
          <w:rtl/>
        </w:rPr>
        <w:t>ی</w:t>
      </w:r>
      <w:r w:rsidRPr="00BD5DC8">
        <w:rPr>
          <w:rStyle w:val="Char4"/>
          <w:rFonts w:hint="cs"/>
          <w:rtl/>
        </w:rPr>
        <w:t>شتر از آن ن</w:t>
      </w:r>
      <w:r w:rsidR="001C559E">
        <w:rPr>
          <w:rStyle w:val="Char4"/>
          <w:rFonts w:hint="cs"/>
          <w:rtl/>
        </w:rPr>
        <w:t>ی</w:t>
      </w:r>
      <w:r w:rsidRPr="00BD5DC8">
        <w:rPr>
          <w:rStyle w:val="Char4"/>
          <w:rFonts w:hint="cs"/>
          <w:rtl/>
        </w:rPr>
        <w:t xml:space="preserve">ز روا است، چرا </w:t>
      </w:r>
      <w:r w:rsidR="001C559E">
        <w:rPr>
          <w:rStyle w:val="Char4"/>
          <w:rFonts w:hint="cs"/>
          <w:rtl/>
        </w:rPr>
        <w:t>ک</w:t>
      </w:r>
      <w:r w:rsidRPr="00BD5DC8">
        <w:rPr>
          <w:rStyle w:val="Char4"/>
          <w:rFonts w:hint="cs"/>
          <w:rtl/>
        </w:rPr>
        <w:t>ه هدف، طهارت و پا</w:t>
      </w:r>
      <w:r w:rsidR="001C559E">
        <w:rPr>
          <w:rStyle w:val="Char4"/>
          <w:rFonts w:hint="cs"/>
          <w:rtl/>
        </w:rPr>
        <w:t>کی</w:t>
      </w:r>
      <w:r w:rsidRPr="00BD5DC8">
        <w:rPr>
          <w:rStyle w:val="Char4"/>
          <w:rFonts w:hint="cs"/>
          <w:rtl/>
        </w:rPr>
        <w:t xml:space="preserve"> و تم</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و پا</w:t>
      </w:r>
      <w:r w:rsidR="001C559E">
        <w:rPr>
          <w:rStyle w:val="Char4"/>
          <w:rFonts w:hint="cs"/>
          <w:rtl/>
        </w:rPr>
        <w:t>کی</w:t>
      </w:r>
      <w:r w:rsidRPr="00BD5DC8">
        <w:rPr>
          <w:rStyle w:val="Char4"/>
          <w:rFonts w:hint="cs"/>
          <w:rtl/>
        </w:rPr>
        <w:t>زگ</w:t>
      </w:r>
      <w:r w:rsidR="001C559E">
        <w:rPr>
          <w:rStyle w:val="Char4"/>
          <w:rFonts w:hint="cs"/>
          <w:rtl/>
        </w:rPr>
        <w:t>ی</w:t>
      </w:r>
      <w:r w:rsidRPr="00BD5DC8">
        <w:rPr>
          <w:rStyle w:val="Char4"/>
          <w:rFonts w:hint="cs"/>
          <w:rtl/>
        </w:rPr>
        <w:t xml:space="preserve"> است، نه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گر</w:t>
      </w:r>
      <w:r w:rsidR="001F073B">
        <w:rPr>
          <w:rStyle w:val="Char4"/>
          <w:rFonts w:hint="cs"/>
          <w:rtl/>
        </w:rPr>
        <w:t>).</w:t>
      </w:r>
      <w:r w:rsidRPr="00BD5DC8">
        <w:rPr>
          <w:rStyle w:val="Char4"/>
          <w:rFonts w:hint="cs"/>
          <w:rtl/>
        </w:rPr>
        <w:t xml:space="preserve"> </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احمد، ابوداود، نسائ</w:t>
      </w:r>
      <w:r w:rsidR="001C559E">
        <w:rPr>
          <w:rStyle w:val="Char4"/>
          <w:rFonts w:hint="cs"/>
          <w:rtl/>
        </w:rPr>
        <w:t>ی</w:t>
      </w:r>
      <w:r w:rsidRPr="00BD5DC8">
        <w:rPr>
          <w:rStyle w:val="Char4"/>
          <w:rFonts w:hint="cs"/>
          <w:rtl/>
        </w:rPr>
        <w:t xml:space="preserve"> و دارم</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335BB5" w:rsidRPr="00BD5DC8" w:rsidRDefault="00BA7FD8" w:rsidP="00794BFA">
      <w:pPr>
        <w:autoSpaceDE w:val="0"/>
        <w:autoSpaceDN w:val="0"/>
        <w:adjustRightInd w:val="0"/>
        <w:ind w:firstLine="227"/>
        <w:jc w:val="lowKashida"/>
        <w:rPr>
          <w:rStyle w:val="Char3"/>
          <w:rtl/>
        </w:rPr>
      </w:pPr>
      <w:r w:rsidRPr="00BA7FD8">
        <w:rPr>
          <w:rStyle w:val="Char4"/>
          <w:rtl/>
        </w:rPr>
        <w:t>350</w:t>
      </w:r>
      <w:r w:rsidR="00CF164C" w:rsidRPr="00CF164C">
        <w:rPr>
          <w:rStyle w:val="Char3"/>
          <w:rFonts w:cs="IRNazli"/>
          <w:rtl/>
        </w:rPr>
        <w:t xml:space="preserve"> ـ (</w:t>
      </w:r>
      <w:r w:rsidRPr="00BA7FD8">
        <w:rPr>
          <w:rStyle w:val="Char4"/>
          <w:rtl/>
        </w:rPr>
        <w:t>17</w:t>
      </w:r>
      <w:r w:rsidR="00CF164C" w:rsidRPr="00CF164C">
        <w:rPr>
          <w:rStyle w:val="Char3"/>
          <w:rFonts w:cs="IRNazli"/>
          <w:rtl/>
        </w:rPr>
        <w:t>)</w:t>
      </w:r>
      <w:r w:rsidR="00335BB5" w:rsidRPr="00BD5DC8">
        <w:rPr>
          <w:rStyle w:val="Char3"/>
          <w:rtl/>
        </w:rPr>
        <w:t xml:space="preserve"> وعن ابن‌مسعود</w:t>
      </w:r>
      <w:r w:rsidR="003E0CC1">
        <w:rPr>
          <w:rStyle w:val="Char3"/>
          <w:rtl/>
        </w:rPr>
        <w:t>،</w:t>
      </w:r>
      <w:r w:rsidR="00335BB5" w:rsidRPr="00BD5DC8">
        <w:rPr>
          <w:rStyle w:val="Char3"/>
          <w:rtl/>
        </w:rPr>
        <w:t xml:space="preserve"> قال: قال رسول الله </w:t>
      </w:r>
      <w:r w:rsidR="00F24213" w:rsidRPr="00F24213">
        <w:rPr>
          <w:rStyle w:val="Char3"/>
          <w:rFonts w:cs="CTraditional Arabic"/>
          <w:szCs w:val="28"/>
          <w:rtl/>
        </w:rPr>
        <w:t>ج</w:t>
      </w:r>
      <w:r w:rsidR="00335BB5" w:rsidRPr="00BD5DC8">
        <w:rPr>
          <w:rStyle w:val="Char3"/>
          <w:rtl/>
        </w:rPr>
        <w:t>: «لا تَسْتَنْجُوا بالر</w:t>
      </w:r>
      <w:r w:rsidR="00335BB5" w:rsidRPr="00BD5DC8">
        <w:rPr>
          <w:rStyle w:val="Char3"/>
          <w:rFonts w:hint="cs"/>
          <w:rtl/>
        </w:rPr>
        <w:t>َّ</w:t>
      </w:r>
      <w:r w:rsidR="00335BB5" w:rsidRPr="00BD5DC8">
        <w:rPr>
          <w:rStyle w:val="Char3"/>
          <w:rtl/>
        </w:rPr>
        <w:t>وثِ ولا بالعِظامِ، فإن</w:t>
      </w:r>
      <w:r w:rsidR="00335BB5" w:rsidRPr="00BD5DC8">
        <w:rPr>
          <w:rStyle w:val="Char3"/>
          <w:rFonts w:hint="cs"/>
          <w:rtl/>
        </w:rPr>
        <w:t>َّ</w:t>
      </w:r>
      <w:r w:rsidR="00335BB5" w:rsidRPr="00BD5DC8">
        <w:rPr>
          <w:rStyle w:val="Char3"/>
          <w:rtl/>
        </w:rPr>
        <w:t>ها ز</w:t>
      </w:r>
      <w:r w:rsidR="00335BB5" w:rsidRPr="00BD5DC8">
        <w:rPr>
          <w:rStyle w:val="Char3"/>
          <w:rFonts w:hint="cs"/>
          <w:rtl/>
        </w:rPr>
        <w:t>َ</w:t>
      </w:r>
      <w:r w:rsidR="00335BB5" w:rsidRPr="00BD5DC8">
        <w:rPr>
          <w:rStyle w:val="Char3"/>
          <w:rtl/>
        </w:rPr>
        <w:t>ادُ إ</w:t>
      </w:r>
      <w:r w:rsidR="00335BB5" w:rsidRPr="00BD5DC8">
        <w:rPr>
          <w:rStyle w:val="Char3"/>
          <w:rFonts w:hint="cs"/>
          <w:rtl/>
        </w:rPr>
        <w:t>ِ</w:t>
      </w:r>
      <w:r w:rsidR="00335BB5" w:rsidRPr="00BD5DC8">
        <w:rPr>
          <w:rStyle w:val="Char3"/>
          <w:rtl/>
        </w:rPr>
        <w:t>خوان</w:t>
      </w:r>
      <w:r w:rsidR="00335BB5" w:rsidRPr="00BD5DC8">
        <w:rPr>
          <w:rStyle w:val="Char3"/>
          <w:rFonts w:hint="cs"/>
          <w:rtl/>
        </w:rPr>
        <w:t>ِ</w:t>
      </w:r>
      <w:r w:rsidR="00335BB5" w:rsidRPr="00BD5DC8">
        <w:rPr>
          <w:rStyle w:val="Char3"/>
          <w:rtl/>
        </w:rPr>
        <w:t>ك</w:t>
      </w:r>
      <w:r w:rsidR="00335BB5" w:rsidRPr="00BD5DC8">
        <w:rPr>
          <w:rStyle w:val="Char3"/>
          <w:rFonts w:hint="cs"/>
          <w:rtl/>
        </w:rPr>
        <w:t>ُ</w:t>
      </w:r>
      <w:r w:rsidR="00335BB5" w:rsidRPr="00BD5DC8">
        <w:rPr>
          <w:rStyle w:val="Char3"/>
          <w:rtl/>
        </w:rPr>
        <w:t>م من الج</w:t>
      </w:r>
      <w:r w:rsidR="00335BB5" w:rsidRPr="00BD5DC8">
        <w:rPr>
          <w:rStyle w:val="Char3"/>
          <w:rFonts w:hint="cs"/>
          <w:rtl/>
        </w:rPr>
        <w:t>ِ</w:t>
      </w:r>
      <w:r w:rsidR="00335BB5" w:rsidRPr="00BD5DC8">
        <w:rPr>
          <w:rStyle w:val="Char3"/>
          <w:rtl/>
        </w:rPr>
        <w:t>نِّ». رواه الترمذي، والنسائي؛ إلا أن</w:t>
      </w:r>
      <w:r w:rsidR="00335BB5" w:rsidRPr="00BD5DC8">
        <w:rPr>
          <w:rStyle w:val="Char3"/>
          <w:rFonts w:hint="cs"/>
          <w:rtl/>
        </w:rPr>
        <w:t>َّ</w:t>
      </w:r>
      <w:r w:rsidR="009F4885">
        <w:rPr>
          <w:rStyle w:val="Char3"/>
          <w:rtl/>
        </w:rPr>
        <w:t>ه لم يذكر: «</w:t>
      </w:r>
      <w:r w:rsidR="00335BB5" w:rsidRPr="00BD5DC8">
        <w:rPr>
          <w:rStyle w:val="Char3"/>
          <w:rtl/>
        </w:rPr>
        <w:t>ز</w:t>
      </w:r>
      <w:r w:rsidR="00335BB5" w:rsidRPr="00BD5DC8">
        <w:rPr>
          <w:rStyle w:val="Char3"/>
          <w:rFonts w:hint="cs"/>
          <w:rtl/>
        </w:rPr>
        <w:t>َ</w:t>
      </w:r>
      <w:r w:rsidR="00335BB5" w:rsidRPr="00BD5DC8">
        <w:rPr>
          <w:rStyle w:val="Char3"/>
          <w:rtl/>
        </w:rPr>
        <w:t>ادُ إ</w:t>
      </w:r>
      <w:r w:rsidR="00335BB5" w:rsidRPr="00BD5DC8">
        <w:rPr>
          <w:rStyle w:val="Char3"/>
          <w:rFonts w:hint="cs"/>
          <w:rtl/>
        </w:rPr>
        <w:t>ِ</w:t>
      </w:r>
      <w:r w:rsidR="00335BB5" w:rsidRPr="00BD5DC8">
        <w:rPr>
          <w:rStyle w:val="Char3"/>
          <w:rtl/>
        </w:rPr>
        <w:t>خوان</w:t>
      </w:r>
      <w:r w:rsidR="00335BB5" w:rsidRPr="00BD5DC8">
        <w:rPr>
          <w:rStyle w:val="Char3"/>
          <w:rFonts w:hint="cs"/>
          <w:rtl/>
        </w:rPr>
        <w:t>ِ</w:t>
      </w:r>
      <w:r w:rsidR="00335BB5" w:rsidRPr="00BD5DC8">
        <w:rPr>
          <w:rStyle w:val="Char3"/>
          <w:rtl/>
        </w:rPr>
        <w:t>ك</w:t>
      </w:r>
      <w:r w:rsidR="00335BB5" w:rsidRPr="00BD5DC8">
        <w:rPr>
          <w:rStyle w:val="Char3"/>
          <w:rFonts w:hint="cs"/>
          <w:rtl/>
        </w:rPr>
        <w:t>ُ</w:t>
      </w:r>
      <w:r w:rsidR="00335BB5" w:rsidRPr="00BD5DC8">
        <w:rPr>
          <w:rStyle w:val="Char3"/>
          <w:rtl/>
        </w:rPr>
        <w:t>م من الج</w:t>
      </w:r>
      <w:r w:rsidR="00335BB5" w:rsidRPr="00BD5DC8">
        <w:rPr>
          <w:rStyle w:val="Char3"/>
          <w:rFonts w:hint="cs"/>
          <w:rtl/>
        </w:rPr>
        <w:t>ِ</w:t>
      </w:r>
      <w:r w:rsidR="0040716E">
        <w:rPr>
          <w:rStyle w:val="Char3"/>
          <w:rtl/>
        </w:rPr>
        <w:t>نِّ</w:t>
      </w:r>
      <w:r w:rsidR="00335BB5" w:rsidRPr="00BD5DC8">
        <w:rPr>
          <w:rStyle w:val="Char3"/>
          <w:rtl/>
        </w:rPr>
        <w:t>»</w:t>
      </w:r>
      <w:r w:rsidR="00794BFA" w:rsidRPr="00794BFA">
        <w:rPr>
          <w:rStyle w:val="Char4"/>
          <w:rFonts w:hint="cs"/>
          <w:vertAlign w:val="superscript"/>
          <w:rtl/>
          <w:lang w:bidi="ar-SA"/>
        </w:rPr>
        <w:t>(</w:t>
      </w:r>
      <w:r w:rsidR="00794BFA" w:rsidRPr="00794BFA">
        <w:rPr>
          <w:rStyle w:val="Char4"/>
          <w:vertAlign w:val="superscript"/>
          <w:rtl/>
          <w:lang w:bidi="ar-SA"/>
        </w:rPr>
        <w:footnoteReference w:id="72"/>
      </w:r>
      <w:r w:rsidR="00794BFA" w:rsidRPr="00794BFA">
        <w:rPr>
          <w:rStyle w:val="Char4"/>
          <w:rFonts w:hint="cs"/>
          <w:vertAlign w:val="superscript"/>
          <w:rtl/>
          <w:lang w:bidi="ar-SA"/>
        </w:rPr>
        <w:t>)</w:t>
      </w:r>
      <w:r w:rsidR="00794BFA">
        <w:rPr>
          <w:rStyle w:val="Char3"/>
          <w:rFonts w:hint="cs"/>
          <w:rtl/>
        </w:rPr>
        <w:t>.</w:t>
      </w:r>
    </w:p>
    <w:p w:rsidR="00335BB5" w:rsidRPr="00BD5DC8" w:rsidRDefault="00335BB5" w:rsidP="004709A5">
      <w:pPr>
        <w:ind w:firstLine="284"/>
        <w:jc w:val="both"/>
        <w:rPr>
          <w:rStyle w:val="Char4"/>
          <w:rtl/>
        </w:rPr>
      </w:pPr>
      <w:r w:rsidRPr="00BD5DC8">
        <w:rPr>
          <w:rStyle w:val="Char4"/>
          <w:rFonts w:hint="cs"/>
          <w:rtl/>
        </w:rPr>
        <w:t>350</w:t>
      </w:r>
      <w:r w:rsidR="001C559E">
        <w:rPr>
          <w:rStyle w:val="Char4"/>
          <w:rFonts w:hint="cs"/>
          <w:rtl/>
        </w:rPr>
        <w:t xml:space="preserve"> </w:t>
      </w:r>
      <w:r w:rsidRPr="00BD5DC8">
        <w:rPr>
          <w:rStyle w:val="Char4"/>
          <w:rFonts w:hint="cs"/>
          <w:rtl/>
        </w:rPr>
        <w:t>- (17) عبدالله بن مسعود</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«با سرگ</w:t>
      </w:r>
      <w:r w:rsidR="001C559E">
        <w:rPr>
          <w:rStyle w:val="Char4"/>
          <w:rFonts w:hint="cs"/>
          <w:rtl/>
        </w:rPr>
        <w:t>ی</w:t>
      </w:r>
      <w:r w:rsidRPr="00BD5DC8">
        <w:rPr>
          <w:rStyle w:val="Char4"/>
          <w:rFonts w:hint="cs"/>
          <w:rtl/>
        </w:rPr>
        <w:t>ن ح</w:t>
      </w:r>
      <w:r w:rsidR="001C559E">
        <w:rPr>
          <w:rStyle w:val="Char4"/>
          <w:rFonts w:hint="cs"/>
          <w:rtl/>
        </w:rPr>
        <w:t>ی</w:t>
      </w:r>
      <w:r w:rsidRPr="00BD5DC8">
        <w:rPr>
          <w:rStyle w:val="Char4"/>
          <w:rFonts w:hint="cs"/>
          <w:rtl/>
        </w:rPr>
        <w:t>وانات و استخوان، استنجاء نزن</w:t>
      </w:r>
      <w:r w:rsidR="001C559E">
        <w:rPr>
          <w:rStyle w:val="Char4"/>
          <w:rFonts w:hint="cs"/>
          <w:rtl/>
        </w:rPr>
        <w:t>ی</w:t>
      </w:r>
      <w:r w:rsidRPr="00BD5DC8">
        <w:rPr>
          <w:rStyle w:val="Char4"/>
          <w:rFonts w:hint="cs"/>
          <w:rtl/>
        </w:rPr>
        <w:t>د و خو</w:t>
      </w:r>
      <w:r w:rsidR="001C559E">
        <w:rPr>
          <w:rStyle w:val="Char4"/>
          <w:rFonts w:hint="cs"/>
          <w:rtl/>
        </w:rPr>
        <w:t>ی</w:t>
      </w:r>
      <w:r w:rsidRPr="00BD5DC8">
        <w:rPr>
          <w:rStyle w:val="Char4"/>
          <w:rFonts w:hint="cs"/>
          <w:rtl/>
        </w:rPr>
        <w:t>شتن را پا</w:t>
      </w:r>
      <w:r w:rsidR="001C559E">
        <w:rPr>
          <w:rStyle w:val="Char4"/>
          <w:rFonts w:hint="cs"/>
          <w:rtl/>
        </w:rPr>
        <w:t>ک</w:t>
      </w:r>
      <w:r w:rsidRPr="00BD5DC8">
        <w:rPr>
          <w:rStyle w:val="Char4"/>
          <w:rFonts w:hint="cs"/>
          <w:rtl/>
        </w:rPr>
        <w:t xml:space="preserve"> و تم</w:t>
      </w:r>
      <w:r w:rsidR="001C559E">
        <w:rPr>
          <w:rStyle w:val="Char4"/>
          <w:rFonts w:hint="cs"/>
          <w:rtl/>
        </w:rPr>
        <w:t>ی</w:t>
      </w:r>
      <w:r w:rsidRPr="00BD5DC8">
        <w:rPr>
          <w:rStyle w:val="Char4"/>
          <w:rFonts w:hint="cs"/>
          <w:rtl/>
        </w:rPr>
        <w:t>ز نگردان</w:t>
      </w:r>
      <w:r w:rsidR="001C559E">
        <w:rPr>
          <w:rStyle w:val="Char4"/>
          <w:rFonts w:hint="cs"/>
          <w:rtl/>
        </w:rPr>
        <w:t>ی</w:t>
      </w:r>
      <w:r w:rsidRPr="00BD5DC8">
        <w:rPr>
          <w:rStyle w:val="Char4"/>
          <w:rFonts w:hint="cs"/>
          <w:rtl/>
        </w:rPr>
        <w:t xml:space="preserve">د، چرا </w:t>
      </w:r>
      <w:r w:rsidR="001C559E">
        <w:rPr>
          <w:rStyle w:val="Char4"/>
          <w:rFonts w:hint="cs"/>
          <w:rtl/>
        </w:rPr>
        <w:t>ک</w:t>
      </w:r>
      <w:r w:rsidRPr="00BD5DC8">
        <w:rPr>
          <w:rStyle w:val="Char4"/>
          <w:rFonts w:hint="cs"/>
          <w:rtl/>
        </w:rPr>
        <w:t>ه سرگ</w:t>
      </w:r>
      <w:r w:rsidR="001C559E">
        <w:rPr>
          <w:rStyle w:val="Char4"/>
          <w:rFonts w:hint="cs"/>
          <w:rtl/>
        </w:rPr>
        <w:t>ی</w:t>
      </w:r>
      <w:r w:rsidRPr="00BD5DC8">
        <w:rPr>
          <w:rStyle w:val="Char4"/>
          <w:rFonts w:hint="cs"/>
          <w:rtl/>
        </w:rPr>
        <w:t>ن و استخوان، خورا</w:t>
      </w:r>
      <w:r w:rsidR="001C559E">
        <w:rPr>
          <w:rStyle w:val="Char4"/>
          <w:rFonts w:hint="cs"/>
          <w:rtl/>
        </w:rPr>
        <w:t>ک</w:t>
      </w:r>
      <w:r w:rsidRPr="00BD5DC8">
        <w:rPr>
          <w:rStyle w:val="Char4"/>
          <w:rFonts w:hint="cs"/>
          <w:rtl/>
        </w:rPr>
        <w:t xml:space="preserve"> و</w:t>
      </w:r>
      <w:r w:rsidR="001E36D8">
        <w:rPr>
          <w:rStyle w:val="Char4"/>
          <w:rFonts w:hint="cs"/>
          <w:rtl/>
        </w:rPr>
        <w:t xml:space="preserve"> توشه‌</w:t>
      </w:r>
      <w:r w:rsidR="001C559E">
        <w:rPr>
          <w:rStyle w:val="Char4"/>
          <w:rFonts w:hint="cs"/>
          <w:rtl/>
        </w:rPr>
        <w:t>ی</w:t>
      </w:r>
      <w:r w:rsidR="001E36D8">
        <w:rPr>
          <w:rStyle w:val="Char4"/>
          <w:rFonts w:hint="cs"/>
          <w:rtl/>
        </w:rPr>
        <w:t xml:space="preserve"> برادران جنّ</w:t>
      </w:r>
      <w:r w:rsidR="001C559E">
        <w:rPr>
          <w:rStyle w:val="Char4"/>
          <w:rFonts w:hint="cs"/>
          <w:rtl/>
        </w:rPr>
        <w:t>ی</w:t>
      </w:r>
      <w:r w:rsidR="001E36D8">
        <w:rPr>
          <w:rStyle w:val="Char4"/>
          <w:rFonts w:hint="cs"/>
          <w:rtl/>
        </w:rPr>
        <w:t xml:space="preserve"> شما</w:t>
      </w:r>
      <w:r w:rsidR="001C559E">
        <w:rPr>
          <w:rStyle w:val="Char4"/>
          <w:rFonts w:hint="cs"/>
          <w:rtl/>
        </w:rPr>
        <w:t>ی</w:t>
      </w:r>
      <w:r w:rsidR="001E36D8">
        <w:rPr>
          <w:rStyle w:val="Char4"/>
          <w:rFonts w:hint="cs"/>
          <w:rtl/>
        </w:rPr>
        <w:t>ان است</w:t>
      </w:r>
      <w:r w:rsidRPr="00BD5DC8">
        <w:rPr>
          <w:rStyle w:val="Char4"/>
          <w:rFonts w:hint="cs"/>
          <w:rtl/>
        </w:rPr>
        <w:t>»</w:t>
      </w:r>
      <w:r w:rsidR="001E36D8">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ترمذ</w:t>
      </w:r>
      <w:r w:rsidR="001C559E">
        <w:rPr>
          <w:rStyle w:val="Char4"/>
          <w:rFonts w:hint="cs"/>
          <w:rtl/>
        </w:rPr>
        <w:t>ی</w:t>
      </w:r>
      <w:r w:rsidRPr="00BD5DC8">
        <w:rPr>
          <w:rStyle w:val="Char4"/>
          <w:rFonts w:hint="cs"/>
          <w:rtl/>
        </w:rPr>
        <w:t xml:space="preserve"> و نسائ</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 و نسائ</w:t>
      </w:r>
      <w:r w:rsidR="001C559E">
        <w:rPr>
          <w:rStyle w:val="Char4"/>
          <w:rFonts w:hint="cs"/>
          <w:rtl/>
        </w:rPr>
        <w:t>ی</w:t>
      </w:r>
      <w:r w:rsidRPr="00BD5DC8">
        <w:rPr>
          <w:rStyle w:val="Char4"/>
          <w:rFonts w:hint="cs"/>
          <w:rtl/>
        </w:rPr>
        <w:t xml:space="preserve"> جمله‌</w:t>
      </w:r>
      <w:r w:rsidR="001C559E">
        <w:rPr>
          <w:rStyle w:val="Char4"/>
          <w:rFonts w:hint="cs"/>
          <w:rtl/>
        </w:rPr>
        <w:t>ی</w:t>
      </w:r>
      <w:r w:rsidRPr="00BD5DC8">
        <w:rPr>
          <w:rStyle w:val="Char4"/>
          <w:rFonts w:hint="cs"/>
          <w:rtl/>
        </w:rPr>
        <w:t>«</w:t>
      </w:r>
      <w:r w:rsidRPr="004709A5">
        <w:rPr>
          <w:rStyle w:val="Char1"/>
          <w:rFonts w:hint="cs"/>
          <w:rtl/>
        </w:rPr>
        <w:t>زاد إخوانكم من الجنّ</w:t>
      </w:r>
      <w:r w:rsidRPr="00BD5DC8">
        <w:rPr>
          <w:rStyle w:val="Char4"/>
          <w:rFonts w:hint="cs"/>
          <w:rtl/>
        </w:rPr>
        <w:t>» را در روا</w:t>
      </w:r>
      <w:r w:rsidR="001C559E">
        <w:rPr>
          <w:rStyle w:val="Char4"/>
          <w:rFonts w:hint="cs"/>
          <w:rtl/>
        </w:rPr>
        <w:t>ی</w:t>
      </w:r>
      <w:r w:rsidRPr="00BD5DC8">
        <w:rPr>
          <w:rStyle w:val="Char4"/>
          <w:rFonts w:hint="cs"/>
          <w:rtl/>
        </w:rPr>
        <w:t>تش ذ</w:t>
      </w:r>
      <w:r w:rsidR="001C559E">
        <w:rPr>
          <w:rStyle w:val="Char4"/>
          <w:rFonts w:hint="cs"/>
          <w:rtl/>
        </w:rPr>
        <w:t>ک</w:t>
      </w:r>
      <w:r w:rsidRPr="00BD5DC8">
        <w:rPr>
          <w:rStyle w:val="Char4"/>
          <w:rFonts w:hint="cs"/>
          <w:rtl/>
        </w:rPr>
        <w:t>ر ن</w:t>
      </w:r>
      <w:r w:rsidR="001C559E">
        <w:rPr>
          <w:rStyle w:val="Char4"/>
          <w:rFonts w:hint="cs"/>
          <w:rtl/>
        </w:rPr>
        <w:t>ک</w:t>
      </w:r>
      <w:r w:rsidRPr="00BD5DC8">
        <w:rPr>
          <w:rStyle w:val="Char4"/>
          <w:rFonts w:hint="cs"/>
          <w:rtl/>
        </w:rPr>
        <w:t>رده است</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قاعده‌</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ل</w:t>
      </w:r>
      <w:r w:rsidR="001C559E">
        <w:rPr>
          <w:rStyle w:val="Char4"/>
          <w:rFonts w:hint="cs"/>
          <w:rtl/>
        </w:rPr>
        <w:t>ی</w:t>
      </w:r>
      <w:r w:rsidRPr="00BD5DC8">
        <w:rPr>
          <w:rStyle w:val="Char4"/>
          <w:rFonts w:hint="cs"/>
          <w:rtl/>
        </w:rPr>
        <w:t xml:space="preserve"> در استنجا زدن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استنجاء فقط با آن چ</w:t>
      </w:r>
      <w:r w:rsidR="001C559E">
        <w:rPr>
          <w:rStyle w:val="Char4"/>
          <w:rFonts w:hint="cs"/>
          <w:rtl/>
        </w:rPr>
        <w:t>ی</w:t>
      </w:r>
      <w:r w:rsidRPr="00BD5DC8">
        <w:rPr>
          <w:rStyle w:val="Char4"/>
          <w:rFonts w:hint="cs"/>
          <w:rtl/>
        </w:rPr>
        <w:t>زها</w:t>
      </w:r>
      <w:r w:rsidR="001C559E">
        <w:rPr>
          <w:rStyle w:val="Char4"/>
          <w:rFonts w:hint="cs"/>
          <w:rtl/>
        </w:rPr>
        <w:t>یی</w:t>
      </w:r>
      <w:r w:rsidRPr="00BD5DC8">
        <w:rPr>
          <w:rStyle w:val="Char4"/>
          <w:rFonts w:hint="cs"/>
          <w:rtl/>
        </w:rPr>
        <w:t xml:space="preserve"> درست است </w:t>
      </w:r>
      <w:r w:rsidR="001C559E">
        <w:rPr>
          <w:rStyle w:val="Char4"/>
          <w:rFonts w:hint="cs"/>
          <w:rtl/>
        </w:rPr>
        <w:t>ک</w:t>
      </w:r>
      <w:r w:rsidRPr="00BD5DC8">
        <w:rPr>
          <w:rStyle w:val="Char4"/>
          <w:rFonts w:hint="cs"/>
          <w:rtl/>
        </w:rPr>
        <w:t>ه از لحاظ شرع</w:t>
      </w:r>
      <w:r w:rsidR="001C559E">
        <w:rPr>
          <w:rStyle w:val="Char4"/>
          <w:rFonts w:hint="cs"/>
          <w:rtl/>
        </w:rPr>
        <w:t>ی</w:t>
      </w:r>
      <w:r w:rsidRPr="00BD5DC8">
        <w:rPr>
          <w:rStyle w:val="Char4"/>
          <w:rFonts w:hint="cs"/>
          <w:rtl/>
        </w:rPr>
        <w:t xml:space="preserve"> و فطر</w:t>
      </w:r>
      <w:r w:rsidR="001C559E">
        <w:rPr>
          <w:rStyle w:val="Char4"/>
          <w:rFonts w:hint="cs"/>
          <w:rtl/>
        </w:rPr>
        <w:t>ی</w:t>
      </w:r>
      <w:r w:rsidRPr="00BD5DC8">
        <w:rPr>
          <w:rStyle w:val="Char4"/>
          <w:rFonts w:hint="cs"/>
          <w:rtl/>
        </w:rPr>
        <w:t xml:space="preserve"> و طب</w:t>
      </w:r>
      <w:r w:rsidR="001C559E">
        <w:rPr>
          <w:rStyle w:val="Char4"/>
          <w:rFonts w:hint="cs"/>
          <w:rtl/>
        </w:rPr>
        <w:t>ی</w:t>
      </w:r>
      <w:r w:rsidRPr="00BD5DC8">
        <w:rPr>
          <w:rStyle w:val="Char4"/>
          <w:rFonts w:hint="cs"/>
          <w:rtl/>
        </w:rPr>
        <w:t>ع</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رامت نداشته است. مثلاً: غذا</w:t>
      </w:r>
      <w:r w:rsidR="001C559E">
        <w:rPr>
          <w:rStyle w:val="Char4"/>
          <w:rFonts w:hint="cs"/>
          <w:rtl/>
        </w:rPr>
        <w:t>ی</w:t>
      </w:r>
      <w:r w:rsidRPr="00BD5DC8">
        <w:rPr>
          <w:rStyle w:val="Char4"/>
          <w:rFonts w:hint="cs"/>
          <w:rtl/>
        </w:rPr>
        <w:t xml:space="preserve"> ه</w:t>
      </w:r>
      <w:r w:rsidR="001C559E">
        <w:rPr>
          <w:rStyle w:val="Char4"/>
          <w:rFonts w:hint="cs"/>
          <w:rtl/>
        </w:rPr>
        <w:t>ی</w:t>
      </w:r>
      <w:r w:rsidRPr="00BD5DC8">
        <w:rPr>
          <w:rStyle w:val="Char4"/>
          <w:rFonts w:hint="cs"/>
          <w:rtl/>
        </w:rPr>
        <w:t>چ موجود و مخلوق</w:t>
      </w:r>
      <w:r w:rsidR="001C559E">
        <w:rPr>
          <w:rStyle w:val="Char4"/>
          <w:rFonts w:hint="cs"/>
          <w:rtl/>
        </w:rPr>
        <w:t>ی</w:t>
      </w:r>
      <w:r w:rsidRPr="00BD5DC8">
        <w:rPr>
          <w:rStyle w:val="Char4"/>
          <w:rFonts w:hint="cs"/>
          <w:rtl/>
        </w:rPr>
        <w:t xml:space="preserve"> نباشد</w:t>
      </w:r>
      <w:r w:rsidR="003E0CC1">
        <w:rPr>
          <w:rStyle w:val="Char4"/>
          <w:rFonts w:hint="cs"/>
          <w:rtl/>
        </w:rPr>
        <w:t>،</w:t>
      </w:r>
      <w:r w:rsidRPr="00BD5DC8">
        <w:rPr>
          <w:rStyle w:val="Char4"/>
          <w:rFonts w:hint="cs"/>
          <w:rtl/>
        </w:rPr>
        <w:t xml:space="preserve"> نجس و پل</w:t>
      </w:r>
      <w:r w:rsidR="001C559E">
        <w:rPr>
          <w:rStyle w:val="Char4"/>
          <w:rFonts w:hint="cs"/>
          <w:rtl/>
        </w:rPr>
        <w:t>ی</w:t>
      </w:r>
      <w:r w:rsidRPr="00BD5DC8">
        <w:rPr>
          <w:rStyle w:val="Char4"/>
          <w:rFonts w:hint="cs"/>
          <w:rtl/>
        </w:rPr>
        <w:t>د، و مضر و ز</w:t>
      </w:r>
      <w:r w:rsidR="001C559E">
        <w:rPr>
          <w:rStyle w:val="Char4"/>
          <w:rFonts w:hint="cs"/>
          <w:rtl/>
        </w:rPr>
        <w:t>ی</w:t>
      </w:r>
      <w:r w:rsidRPr="00BD5DC8">
        <w:rPr>
          <w:rStyle w:val="Char4"/>
          <w:rFonts w:hint="cs"/>
          <w:rtl/>
        </w:rPr>
        <w:t>ان‌بخش ن</w:t>
      </w:r>
      <w:r w:rsidR="001C559E">
        <w:rPr>
          <w:rStyle w:val="Char4"/>
          <w:rFonts w:hint="cs"/>
          <w:rtl/>
        </w:rPr>
        <w:t>ی</w:t>
      </w:r>
      <w:r w:rsidRPr="00BD5DC8">
        <w:rPr>
          <w:rStyle w:val="Char4"/>
          <w:rFonts w:hint="cs"/>
          <w:rtl/>
        </w:rPr>
        <w:t xml:space="preserve">ز نباشد. و ظاهر است </w:t>
      </w:r>
      <w:r w:rsidR="001C559E">
        <w:rPr>
          <w:rStyle w:val="Char4"/>
          <w:rFonts w:hint="cs"/>
          <w:rtl/>
        </w:rPr>
        <w:t>ک</w:t>
      </w:r>
      <w:r w:rsidRPr="00BD5DC8">
        <w:rPr>
          <w:rStyle w:val="Char4"/>
          <w:rFonts w:hint="cs"/>
          <w:rtl/>
        </w:rPr>
        <w:t>ه استنجاء‌زدن با استخوان و سرگ</w:t>
      </w:r>
      <w:r w:rsidR="001C559E">
        <w:rPr>
          <w:rStyle w:val="Char4"/>
          <w:rFonts w:hint="cs"/>
          <w:rtl/>
        </w:rPr>
        <w:t>ی</w:t>
      </w:r>
      <w:r w:rsidRPr="00BD5DC8">
        <w:rPr>
          <w:rStyle w:val="Char4"/>
          <w:rFonts w:hint="cs"/>
          <w:rtl/>
        </w:rPr>
        <w:t>ن ستور و هر ح</w:t>
      </w:r>
      <w:r w:rsidR="001C559E">
        <w:rPr>
          <w:rStyle w:val="Char4"/>
          <w:rFonts w:hint="cs"/>
          <w:rtl/>
        </w:rPr>
        <w:t>ی</w:t>
      </w:r>
      <w:r w:rsidRPr="00BD5DC8">
        <w:rPr>
          <w:rStyle w:val="Char4"/>
          <w:rFonts w:hint="cs"/>
          <w:rtl/>
        </w:rPr>
        <w:t>وان سُم‌دار د</w:t>
      </w:r>
      <w:r w:rsidR="001C559E">
        <w:rPr>
          <w:rStyle w:val="Char4"/>
          <w:rFonts w:hint="cs"/>
          <w:rtl/>
        </w:rPr>
        <w:t>ی</w:t>
      </w:r>
      <w:r w:rsidRPr="00BD5DC8">
        <w:rPr>
          <w:rStyle w:val="Char4"/>
          <w:rFonts w:hint="cs"/>
          <w:rtl/>
        </w:rPr>
        <w:t>گر</w:t>
      </w:r>
      <w:r w:rsidR="001C559E">
        <w:rPr>
          <w:rStyle w:val="Char4"/>
          <w:rFonts w:hint="cs"/>
          <w:rtl/>
        </w:rPr>
        <w:t>ی</w:t>
      </w:r>
      <w:r w:rsidRPr="00BD5DC8">
        <w:rPr>
          <w:rStyle w:val="Char4"/>
          <w:rFonts w:hint="cs"/>
          <w:rtl/>
        </w:rPr>
        <w:t>، از نظر هر انسان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از طب</w:t>
      </w:r>
      <w:r w:rsidR="001C559E">
        <w:rPr>
          <w:rStyle w:val="Char4"/>
          <w:rFonts w:hint="cs"/>
          <w:rtl/>
        </w:rPr>
        <w:t>ی</w:t>
      </w:r>
      <w:r w:rsidRPr="00BD5DC8">
        <w:rPr>
          <w:rStyle w:val="Char4"/>
          <w:rFonts w:hint="cs"/>
          <w:rtl/>
        </w:rPr>
        <w:t>عت</w:t>
      </w:r>
      <w:r w:rsidR="001C559E">
        <w:rPr>
          <w:rStyle w:val="Char4"/>
          <w:rFonts w:hint="cs"/>
          <w:rtl/>
        </w:rPr>
        <w:t>ی</w:t>
      </w:r>
      <w:r w:rsidRPr="00BD5DC8">
        <w:rPr>
          <w:rStyle w:val="Char4"/>
          <w:rFonts w:hint="cs"/>
          <w:rtl/>
        </w:rPr>
        <w:t xml:space="preserve"> سالم و فطرت</w:t>
      </w:r>
      <w:r w:rsidR="001C559E">
        <w:rPr>
          <w:rStyle w:val="Char4"/>
          <w:rFonts w:hint="cs"/>
          <w:rtl/>
        </w:rPr>
        <w:t>ی</w:t>
      </w:r>
      <w:r w:rsidRPr="00BD5DC8">
        <w:rPr>
          <w:rStyle w:val="Char4"/>
          <w:rFonts w:hint="cs"/>
          <w:rtl/>
        </w:rPr>
        <w:t xml:space="preserve"> پا</w:t>
      </w:r>
      <w:r w:rsidR="001C559E">
        <w:rPr>
          <w:rStyle w:val="Char4"/>
          <w:rFonts w:hint="cs"/>
          <w:rtl/>
        </w:rPr>
        <w:t>ک</w:t>
      </w:r>
      <w:r w:rsidRPr="00BD5DC8">
        <w:rPr>
          <w:rStyle w:val="Char4"/>
          <w:rFonts w:hint="cs"/>
          <w:rtl/>
        </w:rPr>
        <w:t xml:space="preserve"> و د</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صاف برخودار باشد، امر</w:t>
      </w:r>
      <w:r w:rsidR="001C559E">
        <w:rPr>
          <w:rStyle w:val="Char4"/>
          <w:rFonts w:hint="cs"/>
          <w:rtl/>
        </w:rPr>
        <w:t>ی</w:t>
      </w:r>
      <w:r w:rsidRPr="00BD5DC8">
        <w:rPr>
          <w:rStyle w:val="Char4"/>
          <w:rFonts w:hint="cs"/>
          <w:rtl/>
        </w:rPr>
        <w:t xml:space="preserve"> نادرست و نامناسب است. </w:t>
      </w:r>
    </w:p>
    <w:p w:rsidR="004709A5" w:rsidRDefault="00335BB5" w:rsidP="004709A5">
      <w:pPr>
        <w:ind w:firstLine="284"/>
        <w:jc w:val="both"/>
        <w:rPr>
          <w:rStyle w:val="Char4"/>
          <w:rtl/>
        </w:rPr>
      </w:pPr>
      <w:r w:rsidRPr="00BD5DC8">
        <w:rPr>
          <w:rStyle w:val="Char3"/>
          <w:rFonts w:hint="cs"/>
          <w:rtl/>
        </w:rPr>
        <w:t>«فانّه زاد إخوانكم من الجنّ</w:t>
      </w:r>
      <w:r w:rsidRPr="00BD5DC8">
        <w:rPr>
          <w:rStyle w:val="Char4"/>
          <w:rFonts w:hint="cs"/>
          <w:rtl/>
        </w:rPr>
        <w:t>» [سرگ</w:t>
      </w:r>
      <w:r w:rsidR="001C559E">
        <w:rPr>
          <w:rStyle w:val="Char4"/>
          <w:rFonts w:hint="cs"/>
          <w:rtl/>
        </w:rPr>
        <w:t>ی</w:t>
      </w:r>
      <w:r w:rsidRPr="00BD5DC8">
        <w:rPr>
          <w:rStyle w:val="Char4"/>
          <w:rFonts w:hint="cs"/>
          <w:rtl/>
        </w:rPr>
        <w:t>ن و استخوان، خورا</w:t>
      </w:r>
      <w:r w:rsidR="001C559E">
        <w:rPr>
          <w:rStyle w:val="Char4"/>
          <w:rFonts w:hint="cs"/>
          <w:rtl/>
        </w:rPr>
        <w:t>ک</w:t>
      </w:r>
      <w:r w:rsidRPr="00BD5DC8">
        <w:rPr>
          <w:rStyle w:val="Char4"/>
          <w:rFonts w:hint="cs"/>
          <w:rtl/>
        </w:rPr>
        <w:t xml:space="preserve"> برادران جن</w:t>
      </w:r>
      <w:r w:rsidR="001C559E">
        <w:rPr>
          <w:rStyle w:val="Char4"/>
          <w:rFonts w:hint="cs"/>
          <w:rtl/>
        </w:rPr>
        <w:t>ی</w:t>
      </w:r>
      <w:r w:rsidRPr="00BD5DC8">
        <w:rPr>
          <w:rStyle w:val="Char4"/>
          <w:rFonts w:hint="cs"/>
          <w:rtl/>
        </w:rPr>
        <w:t xml:space="preserve"> شما است]</w:t>
      </w:r>
      <w:r w:rsidR="0040716E">
        <w:rPr>
          <w:rStyle w:val="Char4"/>
          <w:rFonts w:hint="cs"/>
          <w:rtl/>
        </w:rPr>
        <w:t>:</w:t>
      </w:r>
      <w:r w:rsidRPr="00BD5DC8">
        <w:rPr>
          <w:rStyle w:val="Char4"/>
          <w:rFonts w:hint="cs"/>
          <w:rtl/>
        </w:rPr>
        <w:t xml:space="preserve"> مراد از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«سرگ</w:t>
      </w:r>
      <w:r w:rsidR="001C559E">
        <w:rPr>
          <w:rStyle w:val="Char4"/>
          <w:rFonts w:hint="cs"/>
          <w:rtl/>
        </w:rPr>
        <w:t>ی</w:t>
      </w:r>
      <w:r w:rsidRPr="00BD5DC8">
        <w:rPr>
          <w:rStyle w:val="Char4"/>
          <w:rFonts w:hint="cs"/>
          <w:rtl/>
        </w:rPr>
        <w:t>ن» خورا</w:t>
      </w:r>
      <w:r w:rsidR="001C559E">
        <w:rPr>
          <w:rStyle w:val="Char4"/>
          <w:rFonts w:hint="cs"/>
          <w:rtl/>
        </w:rPr>
        <w:t>ک</w:t>
      </w:r>
      <w:r w:rsidRPr="00BD5DC8">
        <w:rPr>
          <w:rStyle w:val="Char4"/>
          <w:rFonts w:hint="cs"/>
          <w:rtl/>
        </w:rPr>
        <w:t xml:space="preserve"> جن</w:t>
      </w:r>
      <w:r w:rsidR="001C559E">
        <w:rPr>
          <w:rStyle w:val="Char4"/>
          <w:rFonts w:hint="cs"/>
          <w:rtl/>
        </w:rPr>
        <w:t>ی</w:t>
      </w:r>
      <w:r w:rsidRPr="00BD5DC8">
        <w:rPr>
          <w:rStyle w:val="Char4"/>
          <w:rFonts w:hint="cs"/>
          <w:rtl/>
        </w:rPr>
        <w:t>ان است،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سرگ</w:t>
      </w:r>
      <w:r w:rsidR="001C559E">
        <w:rPr>
          <w:rStyle w:val="Char4"/>
          <w:rFonts w:hint="cs"/>
          <w:rtl/>
        </w:rPr>
        <w:t>ی</w:t>
      </w:r>
      <w:r w:rsidRPr="00BD5DC8">
        <w:rPr>
          <w:rStyle w:val="Char4"/>
          <w:rFonts w:hint="cs"/>
          <w:rtl/>
        </w:rPr>
        <w:t>ن، غذا</w:t>
      </w:r>
      <w:r w:rsidR="001C559E">
        <w:rPr>
          <w:rStyle w:val="Char4"/>
          <w:rFonts w:hint="cs"/>
          <w:rtl/>
        </w:rPr>
        <w:t>ی</w:t>
      </w:r>
      <w:r w:rsidRPr="00BD5DC8">
        <w:rPr>
          <w:rStyle w:val="Char4"/>
          <w:rFonts w:hint="cs"/>
          <w:rtl/>
        </w:rPr>
        <w:t xml:space="preserve"> چهارپا</w:t>
      </w:r>
      <w:r w:rsidR="001C559E">
        <w:rPr>
          <w:rStyle w:val="Char4"/>
          <w:rFonts w:hint="cs"/>
          <w:rtl/>
        </w:rPr>
        <w:t>ی</w:t>
      </w:r>
      <w:r w:rsidRPr="00BD5DC8">
        <w:rPr>
          <w:rStyle w:val="Char4"/>
          <w:rFonts w:hint="cs"/>
          <w:rtl/>
        </w:rPr>
        <w:t>ان آنها م</w:t>
      </w:r>
      <w:r w:rsidR="001C559E">
        <w:rPr>
          <w:rStyle w:val="Char4"/>
          <w:rFonts w:hint="cs"/>
          <w:rtl/>
        </w:rPr>
        <w:t>ی</w:t>
      </w:r>
      <w:r w:rsidRPr="00BD5DC8">
        <w:rPr>
          <w:rStyle w:val="Char4"/>
          <w:rFonts w:hint="cs"/>
          <w:rtl/>
        </w:rPr>
        <w:t>‌شود.</w:t>
      </w:r>
      <w:r w:rsidR="001C559E">
        <w:rPr>
          <w:rStyle w:val="Char4"/>
          <w:rFonts w:hint="cs"/>
          <w:rtl/>
        </w:rPr>
        <w:t xml:space="preserve"> </w:t>
      </w:r>
      <w:r w:rsidRPr="00BD5DC8">
        <w:rPr>
          <w:rStyle w:val="Char4"/>
          <w:rFonts w:hint="cs"/>
          <w:rtl/>
        </w:rPr>
        <w:t>و مراد از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«استخوان» خورا</w:t>
      </w:r>
      <w:r w:rsidR="001C559E">
        <w:rPr>
          <w:rStyle w:val="Char4"/>
          <w:rFonts w:hint="cs"/>
          <w:rtl/>
        </w:rPr>
        <w:t>ک</w:t>
      </w:r>
      <w:r w:rsidRPr="00BD5DC8">
        <w:rPr>
          <w:rStyle w:val="Char4"/>
          <w:rFonts w:hint="cs"/>
          <w:rtl/>
        </w:rPr>
        <w:t xml:space="preserve"> جن</w:t>
      </w:r>
      <w:r w:rsidR="001C559E">
        <w:rPr>
          <w:rStyle w:val="Char4"/>
          <w:rFonts w:hint="cs"/>
          <w:rtl/>
        </w:rPr>
        <w:t>ی</w:t>
      </w:r>
      <w:r w:rsidRPr="00BD5DC8">
        <w:rPr>
          <w:rStyle w:val="Char4"/>
          <w:rFonts w:hint="cs"/>
          <w:rtl/>
        </w:rPr>
        <w:t>ان م</w:t>
      </w:r>
      <w:r w:rsidR="001C559E">
        <w:rPr>
          <w:rStyle w:val="Char4"/>
          <w:rFonts w:hint="cs"/>
          <w:rtl/>
        </w:rPr>
        <w:t>ی</w:t>
      </w:r>
      <w:r w:rsidRPr="00BD5DC8">
        <w:rPr>
          <w:rStyle w:val="Char4"/>
          <w:rFonts w:hint="cs"/>
          <w:rtl/>
        </w:rPr>
        <w:t>‌شود،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ا</w:t>
      </w:r>
      <w:r w:rsidR="001C559E">
        <w:rPr>
          <w:rStyle w:val="Char4"/>
          <w:rFonts w:hint="cs"/>
          <w:rtl/>
        </w:rPr>
        <w:t>ی</w:t>
      </w:r>
      <w:r w:rsidRPr="00BD5DC8">
        <w:rPr>
          <w:rStyle w:val="Char4"/>
          <w:rFonts w:hint="cs"/>
          <w:rtl/>
        </w:rPr>
        <w:t>ن استخوان ها مجدداً پرگوشت م</w:t>
      </w:r>
      <w:r w:rsidR="001C559E">
        <w:rPr>
          <w:rStyle w:val="Char4"/>
          <w:rFonts w:hint="cs"/>
          <w:rtl/>
        </w:rPr>
        <w:t>ی</w:t>
      </w:r>
      <w:r w:rsidRPr="00BD5DC8">
        <w:rPr>
          <w:rStyle w:val="Char4"/>
          <w:rFonts w:hint="cs"/>
          <w:rtl/>
        </w:rPr>
        <w:t>‌شوند و جن</w:t>
      </w:r>
      <w:r w:rsidR="001C559E">
        <w:rPr>
          <w:rStyle w:val="Char4"/>
          <w:rFonts w:hint="cs"/>
          <w:rtl/>
        </w:rPr>
        <w:t>ی</w:t>
      </w:r>
      <w:r w:rsidRPr="00BD5DC8">
        <w:rPr>
          <w:rStyle w:val="Char4"/>
          <w:rFonts w:hint="cs"/>
          <w:rtl/>
        </w:rPr>
        <w:t>ان از آنها به عنوان غذا استفاده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نند. </w:t>
      </w:r>
    </w:p>
    <w:p w:rsidR="00335BB5" w:rsidRPr="00BD5DC8" w:rsidRDefault="00BA7FD8" w:rsidP="00794BFA">
      <w:pPr>
        <w:autoSpaceDE w:val="0"/>
        <w:autoSpaceDN w:val="0"/>
        <w:adjustRightInd w:val="0"/>
        <w:ind w:firstLine="227"/>
        <w:jc w:val="lowKashida"/>
        <w:rPr>
          <w:rStyle w:val="Char3"/>
          <w:rtl/>
          <w:lang w:bidi="fa-IR"/>
        </w:rPr>
      </w:pPr>
      <w:r w:rsidRPr="00BA7FD8">
        <w:rPr>
          <w:rStyle w:val="Char4"/>
          <w:rtl/>
        </w:rPr>
        <w:t>351</w:t>
      </w:r>
      <w:r w:rsidR="00CF164C" w:rsidRPr="00CF164C">
        <w:rPr>
          <w:rStyle w:val="Char3"/>
          <w:rFonts w:cs="IRNazli"/>
          <w:rtl/>
        </w:rPr>
        <w:t xml:space="preserve"> ـ (</w:t>
      </w:r>
      <w:r w:rsidRPr="00BA7FD8">
        <w:rPr>
          <w:rStyle w:val="Char4"/>
          <w:rtl/>
        </w:rPr>
        <w:t>18</w:t>
      </w:r>
      <w:r w:rsidR="00CF164C" w:rsidRPr="00CF164C">
        <w:rPr>
          <w:rStyle w:val="Char3"/>
          <w:rFonts w:cs="IRNazli"/>
          <w:rtl/>
        </w:rPr>
        <w:t>)</w:t>
      </w:r>
      <w:r w:rsidR="00335BB5" w:rsidRPr="00BD5DC8">
        <w:rPr>
          <w:rStyle w:val="Char3"/>
          <w:rtl/>
        </w:rPr>
        <w:t xml:space="preserve"> وعن رُوَيْفع بن ثابت</w:t>
      </w:r>
      <w:r w:rsidR="003E0CC1">
        <w:rPr>
          <w:rStyle w:val="Char3"/>
          <w:rtl/>
        </w:rPr>
        <w:t>،</w:t>
      </w:r>
      <w:r w:rsidR="00335BB5" w:rsidRPr="00BD5DC8">
        <w:rPr>
          <w:rStyle w:val="Char3"/>
          <w:rtl/>
        </w:rPr>
        <w:t xml:space="preserve"> قال: قال لي رسولُ الله </w:t>
      </w:r>
      <w:r w:rsidR="00992C10" w:rsidRPr="00992C10">
        <w:rPr>
          <w:rStyle w:val="Char3"/>
          <w:rFonts w:cs="CTraditional Arabic"/>
          <w:szCs w:val="28"/>
          <w:rtl/>
        </w:rPr>
        <w:t>ج</w:t>
      </w:r>
      <w:r w:rsidR="00335BB5" w:rsidRPr="00BD5DC8">
        <w:rPr>
          <w:rStyle w:val="Char3"/>
          <w:rtl/>
        </w:rPr>
        <w:t>: «يا رُوَيفعُ</w:t>
      </w:r>
      <w:r w:rsidR="003E0CC1">
        <w:rPr>
          <w:rStyle w:val="Char3"/>
          <w:rtl/>
        </w:rPr>
        <w:t>!</w:t>
      </w:r>
      <w:r w:rsidR="00335BB5" w:rsidRPr="00BD5DC8">
        <w:rPr>
          <w:rStyle w:val="Char3"/>
          <w:rtl/>
        </w:rPr>
        <w:t xml:space="preserve"> ل</w:t>
      </w:r>
      <w:r w:rsidR="00335BB5" w:rsidRPr="00BD5DC8">
        <w:rPr>
          <w:rStyle w:val="Char3"/>
          <w:rFonts w:hint="cs"/>
          <w:rtl/>
        </w:rPr>
        <w:t>َ</w:t>
      </w:r>
      <w:r w:rsidR="00335BB5" w:rsidRPr="00BD5DC8">
        <w:rPr>
          <w:rStyle w:val="Char3"/>
          <w:rtl/>
        </w:rPr>
        <w:t>ع</w:t>
      </w:r>
      <w:r w:rsidR="00335BB5" w:rsidRPr="00BD5DC8">
        <w:rPr>
          <w:rStyle w:val="Char3"/>
          <w:rFonts w:hint="cs"/>
          <w:rtl/>
        </w:rPr>
        <w:t>َ</w:t>
      </w:r>
      <w:r w:rsidR="00335BB5" w:rsidRPr="00BD5DC8">
        <w:rPr>
          <w:rStyle w:val="Char3"/>
          <w:rtl/>
        </w:rPr>
        <w:t>ل</w:t>
      </w:r>
      <w:r w:rsidR="00335BB5" w:rsidRPr="00BD5DC8">
        <w:rPr>
          <w:rStyle w:val="Char3"/>
          <w:rFonts w:hint="cs"/>
          <w:rtl/>
        </w:rPr>
        <w:t>َّ</w:t>
      </w:r>
      <w:r w:rsidR="00335BB5" w:rsidRPr="00BD5DC8">
        <w:rPr>
          <w:rStyle w:val="Char3"/>
          <w:rtl/>
        </w:rPr>
        <w:t xml:space="preserve"> الحياةَ س</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ط</w:t>
      </w:r>
      <w:r w:rsidR="00335BB5" w:rsidRPr="00BD5DC8">
        <w:rPr>
          <w:rStyle w:val="Char3"/>
          <w:rFonts w:hint="cs"/>
          <w:rtl/>
        </w:rPr>
        <w:t>ُ</w:t>
      </w:r>
      <w:r w:rsidR="00335BB5" w:rsidRPr="00BD5DC8">
        <w:rPr>
          <w:rStyle w:val="Char3"/>
          <w:rtl/>
        </w:rPr>
        <w:t>ولُ ب</w:t>
      </w:r>
      <w:r w:rsidR="00335BB5" w:rsidRPr="00BD5DC8">
        <w:rPr>
          <w:rStyle w:val="Char3"/>
          <w:rFonts w:hint="cs"/>
          <w:rtl/>
        </w:rPr>
        <w:t>ِ</w:t>
      </w:r>
      <w:r w:rsidR="00335BB5" w:rsidRPr="00BD5DC8">
        <w:rPr>
          <w:rStyle w:val="Char3"/>
          <w:rtl/>
        </w:rPr>
        <w:t>كَ بعدي، ف</w:t>
      </w:r>
      <w:r w:rsidR="00335BB5" w:rsidRPr="00BD5DC8">
        <w:rPr>
          <w:rStyle w:val="Char3"/>
          <w:rFonts w:hint="cs"/>
          <w:rtl/>
        </w:rPr>
        <w:t>َ</w:t>
      </w:r>
      <w:r w:rsidR="00335BB5" w:rsidRPr="00BD5DC8">
        <w:rPr>
          <w:rStyle w:val="Char3"/>
          <w:rtl/>
        </w:rPr>
        <w:t>أ</w:t>
      </w:r>
      <w:r w:rsidR="00335BB5" w:rsidRPr="00BD5DC8">
        <w:rPr>
          <w:rStyle w:val="Char3"/>
          <w:rFonts w:hint="cs"/>
          <w:rtl/>
        </w:rPr>
        <w:t>َ</w:t>
      </w:r>
      <w:r w:rsidR="00335BB5" w:rsidRPr="00BD5DC8">
        <w:rPr>
          <w:rStyle w:val="Char3"/>
          <w:rtl/>
        </w:rPr>
        <w:t>خبِر الن</w:t>
      </w:r>
      <w:r w:rsidR="00335BB5" w:rsidRPr="00BD5DC8">
        <w:rPr>
          <w:rStyle w:val="Char3"/>
          <w:rFonts w:hint="cs"/>
          <w:rtl/>
        </w:rPr>
        <w:t>َّ</w:t>
      </w:r>
      <w:r w:rsidR="00335BB5" w:rsidRPr="00BD5DC8">
        <w:rPr>
          <w:rStyle w:val="Char3"/>
          <w:rtl/>
        </w:rPr>
        <w:t>اسَ أ</w:t>
      </w:r>
      <w:r w:rsidR="00335BB5" w:rsidRPr="00BD5DC8">
        <w:rPr>
          <w:rStyle w:val="Char3"/>
          <w:rFonts w:hint="cs"/>
          <w:rtl/>
        </w:rPr>
        <w:t>َ</w:t>
      </w:r>
      <w:r w:rsidR="00335BB5" w:rsidRPr="00BD5DC8">
        <w:rPr>
          <w:rStyle w:val="Char3"/>
          <w:rtl/>
        </w:rPr>
        <w:t>ن</w:t>
      </w:r>
      <w:r w:rsidR="00335BB5" w:rsidRPr="00BD5DC8">
        <w:rPr>
          <w:rStyle w:val="Char3"/>
          <w:rFonts w:hint="cs"/>
          <w:rtl/>
        </w:rPr>
        <w:t>َّ</w:t>
      </w:r>
      <w:r w:rsidR="00335BB5" w:rsidRPr="00BD5DC8">
        <w:rPr>
          <w:rStyle w:val="Char3"/>
          <w:rtl/>
        </w:rPr>
        <w:t xml:space="preserve"> مَن ع</w:t>
      </w:r>
      <w:r w:rsidR="00335BB5" w:rsidRPr="00BD5DC8">
        <w:rPr>
          <w:rStyle w:val="Char3"/>
          <w:rFonts w:hint="cs"/>
          <w:rtl/>
        </w:rPr>
        <w:t>َ</w:t>
      </w:r>
      <w:r w:rsidR="00335BB5" w:rsidRPr="00BD5DC8">
        <w:rPr>
          <w:rStyle w:val="Char3"/>
          <w:rtl/>
        </w:rPr>
        <w:t>قَد</w:t>
      </w:r>
      <w:r w:rsidR="00335BB5" w:rsidRPr="00BD5DC8">
        <w:rPr>
          <w:rStyle w:val="Char3"/>
          <w:rFonts w:hint="cs"/>
          <w:rtl/>
        </w:rPr>
        <w:t>َ</w:t>
      </w:r>
      <w:r w:rsidR="00335BB5" w:rsidRPr="00BD5DC8">
        <w:rPr>
          <w:rStyle w:val="Char3"/>
          <w:rtl/>
        </w:rPr>
        <w:t xml:space="preserve"> ل</w:t>
      </w:r>
      <w:r w:rsidR="00335BB5" w:rsidRPr="00BD5DC8">
        <w:rPr>
          <w:rStyle w:val="Char3"/>
          <w:rFonts w:hint="cs"/>
          <w:rtl/>
        </w:rPr>
        <w:t>ِحْيَ</w:t>
      </w:r>
      <w:r w:rsidR="00335BB5" w:rsidRPr="00BD5DC8">
        <w:rPr>
          <w:rStyle w:val="Char3"/>
          <w:rtl/>
        </w:rPr>
        <w:t>ته، أو ت</w:t>
      </w:r>
      <w:r w:rsidR="00335BB5" w:rsidRPr="00BD5DC8">
        <w:rPr>
          <w:rStyle w:val="Char3"/>
          <w:rFonts w:hint="cs"/>
          <w:rtl/>
        </w:rPr>
        <w:t>َ</w:t>
      </w:r>
      <w:r w:rsidR="00335BB5" w:rsidRPr="00BD5DC8">
        <w:rPr>
          <w:rStyle w:val="Char3"/>
          <w:rtl/>
        </w:rPr>
        <w:t>قَل</w:t>
      </w:r>
      <w:r w:rsidR="00335BB5" w:rsidRPr="00BD5DC8">
        <w:rPr>
          <w:rStyle w:val="Char3"/>
          <w:rFonts w:hint="cs"/>
          <w:rtl/>
        </w:rPr>
        <w:t>َّ</w:t>
      </w:r>
      <w:r w:rsidR="00335BB5" w:rsidRPr="00BD5DC8">
        <w:rPr>
          <w:rStyle w:val="Char3"/>
          <w:rtl/>
        </w:rPr>
        <w:t>دَ وَتَراً، أو اسْت</w:t>
      </w:r>
      <w:r w:rsidR="00335BB5" w:rsidRPr="00BD5DC8">
        <w:rPr>
          <w:rStyle w:val="Char3"/>
          <w:rFonts w:hint="cs"/>
          <w:rtl/>
        </w:rPr>
        <w:t>َ</w:t>
      </w:r>
      <w:r w:rsidR="00335BB5" w:rsidRPr="00BD5DC8">
        <w:rPr>
          <w:rStyle w:val="Char3"/>
          <w:rtl/>
        </w:rPr>
        <w:t>نجى بِرَجيعِ داب</w:t>
      </w:r>
      <w:r w:rsidR="00335BB5" w:rsidRPr="00BD5DC8">
        <w:rPr>
          <w:rStyle w:val="Char3"/>
          <w:rFonts w:hint="cs"/>
          <w:rtl/>
        </w:rPr>
        <w:t>َّ</w:t>
      </w:r>
      <w:r w:rsidR="00335BB5" w:rsidRPr="00BD5DC8">
        <w:rPr>
          <w:rStyle w:val="Char3"/>
          <w:rtl/>
        </w:rPr>
        <w:t>ةٍ، أو عظْمٍ؛ فإن</w:t>
      </w:r>
      <w:r w:rsidR="00335BB5" w:rsidRPr="00BD5DC8">
        <w:rPr>
          <w:rStyle w:val="Char3"/>
          <w:rFonts w:hint="cs"/>
          <w:rtl/>
        </w:rPr>
        <w:t>َّ</w:t>
      </w:r>
      <w:r w:rsidR="00335BB5" w:rsidRPr="00BD5DC8">
        <w:rPr>
          <w:rStyle w:val="Char3"/>
          <w:rtl/>
        </w:rPr>
        <w:t xml:space="preserve"> محم</w:t>
      </w:r>
      <w:r w:rsidR="00335BB5" w:rsidRPr="00BD5DC8">
        <w:rPr>
          <w:rStyle w:val="Char3"/>
          <w:rFonts w:hint="cs"/>
          <w:rtl/>
        </w:rPr>
        <w:t>َّد</w:t>
      </w:r>
      <w:r w:rsidR="00335BB5" w:rsidRPr="00BD5DC8">
        <w:rPr>
          <w:rStyle w:val="Char3"/>
          <w:rtl/>
        </w:rPr>
        <w:t>اً بريءٌ منه»</w:t>
      </w:r>
      <w:r w:rsidR="003E0CC1">
        <w:rPr>
          <w:rStyle w:val="Char3"/>
          <w:rtl/>
        </w:rPr>
        <w:t>.</w:t>
      </w:r>
      <w:r w:rsidR="00335BB5" w:rsidRPr="00BD5DC8">
        <w:rPr>
          <w:rStyle w:val="Char3"/>
          <w:rtl/>
        </w:rPr>
        <w:t xml:space="preserve"> </w:t>
      </w:r>
      <w:r w:rsidR="00335BB5" w:rsidRPr="001E36D8">
        <w:rPr>
          <w:rStyle w:val="Char1"/>
          <w:rtl/>
        </w:rPr>
        <w:t>رواه ابوداود</w:t>
      </w:r>
      <w:r w:rsidR="00794BFA" w:rsidRPr="00794BFA">
        <w:rPr>
          <w:rStyle w:val="Char4"/>
          <w:rFonts w:hint="cs"/>
          <w:vertAlign w:val="superscript"/>
          <w:rtl/>
          <w:lang w:bidi="ar-SA"/>
        </w:rPr>
        <w:t>(</w:t>
      </w:r>
      <w:r w:rsidR="00794BFA" w:rsidRPr="00794BFA">
        <w:rPr>
          <w:rStyle w:val="Char4"/>
          <w:vertAlign w:val="superscript"/>
          <w:rtl/>
          <w:lang w:bidi="ar-SA"/>
        </w:rPr>
        <w:footnoteReference w:id="73"/>
      </w:r>
      <w:r w:rsidR="00794BFA" w:rsidRPr="00794BFA">
        <w:rPr>
          <w:rStyle w:val="Char4"/>
          <w:rFonts w:hint="cs"/>
          <w:vertAlign w:val="superscript"/>
          <w:rtl/>
          <w:lang w:bidi="ar-SA"/>
        </w:rPr>
        <w:t>)</w:t>
      </w:r>
      <w:r w:rsidR="00794BFA">
        <w:rPr>
          <w:rStyle w:val="Char4"/>
          <w:rFonts w:hint="cs"/>
          <w:rtl/>
        </w:rPr>
        <w:t>.</w:t>
      </w:r>
    </w:p>
    <w:p w:rsidR="00335BB5" w:rsidRPr="00BD5DC8" w:rsidRDefault="00335BB5" w:rsidP="004709A5">
      <w:pPr>
        <w:ind w:firstLine="284"/>
        <w:jc w:val="both"/>
        <w:rPr>
          <w:rStyle w:val="Char4"/>
          <w:rtl/>
        </w:rPr>
      </w:pPr>
      <w:r w:rsidRPr="00BD5DC8">
        <w:rPr>
          <w:rStyle w:val="Char4"/>
          <w:rFonts w:hint="cs"/>
          <w:rtl/>
        </w:rPr>
        <w:t>351</w:t>
      </w:r>
      <w:r w:rsidR="001C559E">
        <w:rPr>
          <w:rStyle w:val="Char4"/>
          <w:rFonts w:hint="cs"/>
          <w:rtl/>
        </w:rPr>
        <w:t xml:space="preserve"> </w:t>
      </w:r>
      <w:r w:rsidRPr="00BD5DC8">
        <w:rPr>
          <w:rStyle w:val="Char4"/>
          <w:rFonts w:hint="cs"/>
          <w:rtl/>
        </w:rPr>
        <w:t>- (18) رو</w:t>
      </w:r>
      <w:r w:rsidR="001C559E">
        <w:rPr>
          <w:rStyle w:val="Char4"/>
          <w:rFonts w:hint="cs"/>
          <w:rtl/>
        </w:rPr>
        <w:t>ی</w:t>
      </w:r>
      <w:r w:rsidRPr="00BD5DC8">
        <w:rPr>
          <w:rStyle w:val="Char4"/>
          <w:rFonts w:hint="cs"/>
          <w:rtl/>
        </w:rPr>
        <w:t>فع بن ثابت</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خطاب به من فرمود: «ا</w:t>
      </w:r>
      <w:r w:rsidR="001C559E">
        <w:rPr>
          <w:rStyle w:val="Char4"/>
          <w:rFonts w:hint="cs"/>
          <w:rtl/>
        </w:rPr>
        <w:t>ی</w:t>
      </w:r>
      <w:r w:rsidRPr="00BD5DC8">
        <w:rPr>
          <w:rStyle w:val="Char4"/>
          <w:rFonts w:hint="cs"/>
          <w:rtl/>
        </w:rPr>
        <w:t xml:space="preserve"> رو</w:t>
      </w:r>
      <w:r w:rsidR="001C559E">
        <w:rPr>
          <w:rStyle w:val="Char4"/>
          <w:rFonts w:hint="cs"/>
          <w:rtl/>
        </w:rPr>
        <w:t>ی</w:t>
      </w:r>
      <w:r w:rsidRPr="00BD5DC8">
        <w:rPr>
          <w:rStyle w:val="Char4"/>
          <w:rFonts w:hint="cs"/>
          <w:rtl/>
        </w:rPr>
        <w:t>فع! شا</w:t>
      </w:r>
      <w:r w:rsidR="001C559E">
        <w:rPr>
          <w:rStyle w:val="Char4"/>
          <w:rFonts w:hint="cs"/>
          <w:rtl/>
        </w:rPr>
        <w:t>ی</w:t>
      </w:r>
      <w:r w:rsidRPr="00BD5DC8">
        <w:rPr>
          <w:rStyle w:val="Char4"/>
          <w:rFonts w:hint="cs"/>
          <w:rtl/>
        </w:rPr>
        <w:t>د پس از مرگ من، عمر و زندگان</w:t>
      </w:r>
      <w:r w:rsidR="001C559E">
        <w:rPr>
          <w:rStyle w:val="Char4"/>
          <w:rFonts w:hint="cs"/>
          <w:rtl/>
        </w:rPr>
        <w:t>ی</w:t>
      </w:r>
      <w:r w:rsidRPr="00BD5DC8">
        <w:rPr>
          <w:rStyle w:val="Char4"/>
          <w:rFonts w:hint="cs"/>
          <w:rtl/>
        </w:rPr>
        <w:t xml:space="preserve"> تو ز</w:t>
      </w:r>
      <w:r w:rsidR="001C559E">
        <w:rPr>
          <w:rStyle w:val="Char4"/>
          <w:rFonts w:hint="cs"/>
          <w:rtl/>
        </w:rPr>
        <w:t>ی</w:t>
      </w:r>
      <w:r w:rsidRPr="00BD5DC8">
        <w:rPr>
          <w:rStyle w:val="Char4"/>
          <w:rFonts w:hint="cs"/>
          <w:rtl/>
        </w:rPr>
        <w:t>اد و طولان</w:t>
      </w:r>
      <w:r w:rsidR="001C559E">
        <w:rPr>
          <w:rStyle w:val="Char4"/>
          <w:rFonts w:hint="cs"/>
          <w:rtl/>
        </w:rPr>
        <w:t>ی</w:t>
      </w:r>
      <w:r w:rsidRPr="00BD5DC8">
        <w:rPr>
          <w:rStyle w:val="Char4"/>
          <w:rFonts w:hint="cs"/>
          <w:rtl/>
        </w:rPr>
        <w:t xml:space="preserve"> گردد، پس به مردم بگو: هر</w:t>
      </w:r>
      <w:r w:rsidR="001C559E">
        <w:rPr>
          <w:rStyle w:val="Char4"/>
          <w:rFonts w:hint="cs"/>
          <w:rtl/>
        </w:rPr>
        <w:t>ک</w:t>
      </w:r>
      <w:r w:rsidRPr="00BD5DC8">
        <w:rPr>
          <w:rStyle w:val="Char4"/>
          <w:rFonts w:hint="cs"/>
          <w:rtl/>
        </w:rPr>
        <w:t>س (بسان مت</w:t>
      </w:r>
      <w:r w:rsidR="001C559E">
        <w:rPr>
          <w:rStyle w:val="Char4"/>
          <w:rFonts w:hint="cs"/>
          <w:rtl/>
        </w:rPr>
        <w:t>ک</w:t>
      </w:r>
      <w:r w:rsidRPr="00BD5DC8">
        <w:rPr>
          <w:rStyle w:val="Char4"/>
          <w:rFonts w:hint="cs"/>
          <w:rtl/>
        </w:rPr>
        <w:t>بران و گردن‌فرازان و همانند ب</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 xml:space="preserve">نان و </w:t>
      </w:r>
      <w:r w:rsidR="001C559E">
        <w:rPr>
          <w:rStyle w:val="Char4"/>
          <w:rFonts w:hint="cs"/>
          <w:rtl/>
        </w:rPr>
        <w:t>ک</w:t>
      </w:r>
      <w:r w:rsidRPr="00BD5DC8">
        <w:rPr>
          <w:rStyle w:val="Char4"/>
          <w:rFonts w:hint="cs"/>
          <w:rtl/>
        </w:rPr>
        <w:t>افران، و از رو</w:t>
      </w:r>
      <w:r w:rsidR="001C559E">
        <w:rPr>
          <w:rStyle w:val="Char4"/>
          <w:rFonts w:hint="cs"/>
          <w:rtl/>
        </w:rPr>
        <w:t>ی</w:t>
      </w:r>
      <w:r w:rsidRPr="00BD5DC8">
        <w:rPr>
          <w:rStyle w:val="Char4"/>
          <w:rFonts w:hint="cs"/>
          <w:rtl/>
        </w:rPr>
        <w:t xml:space="preserve"> جاهل</w:t>
      </w:r>
      <w:r w:rsidR="001C559E">
        <w:rPr>
          <w:rStyle w:val="Char4"/>
          <w:rFonts w:hint="cs"/>
          <w:rtl/>
        </w:rPr>
        <w:t>ی</w:t>
      </w:r>
      <w:r w:rsidRPr="00BD5DC8">
        <w:rPr>
          <w:rStyle w:val="Char4"/>
          <w:rFonts w:hint="cs"/>
          <w:rtl/>
        </w:rPr>
        <w:t>ت و ب</w:t>
      </w:r>
      <w:r w:rsidR="001C559E">
        <w:rPr>
          <w:rStyle w:val="Char4"/>
          <w:rFonts w:hint="cs"/>
          <w:rtl/>
        </w:rPr>
        <w:t>ی</w:t>
      </w:r>
      <w:r w:rsidRPr="00BD5DC8">
        <w:rPr>
          <w:rStyle w:val="Char4"/>
          <w:rFonts w:hint="cs"/>
          <w:rtl/>
        </w:rPr>
        <w:t>‌خرد</w:t>
      </w:r>
      <w:r w:rsidR="001C559E">
        <w:rPr>
          <w:rStyle w:val="Char4"/>
          <w:rFonts w:hint="cs"/>
          <w:rtl/>
        </w:rPr>
        <w:t>ی</w:t>
      </w:r>
      <w:r w:rsidRPr="00BD5DC8">
        <w:rPr>
          <w:rStyle w:val="Char4"/>
          <w:rFonts w:hint="cs"/>
          <w:rtl/>
        </w:rPr>
        <w:t>) ر</w:t>
      </w:r>
      <w:r w:rsidR="001C559E">
        <w:rPr>
          <w:rStyle w:val="Char4"/>
          <w:rFonts w:hint="cs"/>
          <w:rtl/>
        </w:rPr>
        <w:t>ی</w:t>
      </w:r>
      <w:r w:rsidRPr="00BD5DC8">
        <w:rPr>
          <w:rStyle w:val="Char4"/>
          <w:rFonts w:hint="cs"/>
          <w:rtl/>
        </w:rPr>
        <w:t>ش خو</w:t>
      </w:r>
      <w:r w:rsidR="001C559E">
        <w:rPr>
          <w:rStyle w:val="Char4"/>
          <w:rFonts w:hint="cs"/>
          <w:rtl/>
        </w:rPr>
        <w:t>ی</w:t>
      </w:r>
      <w:r w:rsidRPr="00BD5DC8">
        <w:rPr>
          <w:rStyle w:val="Char4"/>
          <w:rFonts w:hint="cs"/>
          <w:rtl/>
        </w:rPr>
        <w:t>ش را گره زند و مجعّد و پ</w:t>
      </w:r>
      <w:r w:rsidR="001C559E">
        <w:rPr>
          <w:rStyle w:val="Char4"/>
          <w:rFonts w:hint="cs"/>
          <w:rtl/>
        </w:rPr>
        <w:t>ی</w:t>
      </w:r>
      <w:r w:rsidRPr="00BD5DC8">
        <w:rPr>
          <w:rStyle w:val="Char4"/>
          <w:rFonts w:hint="cs"/>
          <w:rtl/>
        </w:rPr>
        <w:t>چ در پ</w:t>
      </w:r>
      <w:r w:rsidR="001C559E">
        <w:rPr>
          <w:rStyle w:val="Char4"/>
          <w:rFonts w:hint="cs"/>
          <w:rtl/>
        </w:rPr>
        <w:t>ی</w:t>
      </w:r>
      <w:r w:rsidRPr="00BD5DC8">
        <w:rPr>
          <w:rStyle w:val="Char4"/>
          <w:rFonts w:hint="cs"/>
          <w:rtl/>
        </w:rPr>
        <w:t>چ نما</w:t>
      </w:r>
      <w:r w:rsidR="001C559E">
        <w:rPr>
          <w:rStyle w:val="Char4"/>
          <w:rFonts w:hint="cs"/>
          <w:rtl/>
        </w:rPr>
        <w:t>ی</w:t>
      </w:r>
      <w:r w:rsidRPr="00BD5DC8">
        <w:rPr>
          <w:rStyle w:val="Char4"/>
          <w:rFonts w:hint="cs"/>
          <w:rtl/>
        </w:rPr>
        <w:t xml:space="preserve">د، و </w:t>
      </w:r>
      <w:r w:rsidR="001C559E">
        <w:rPr>
          <w:rStyle w:val="Char4"/>
          <w:rFonts w:hint="cs"/>
          <w:rtl/>
        </w:rPr>
        <w:t>ی</w:t>
      </w:r>
      <w:r w:rsidRPr="00BD5DC8">
        <w:rPr>
          <w:rStyle w:val="Char4"/>
          <w:rFonts w:hint="cs"/>
          <w:rtl/>
        </w:rPr>
        <w:t>ا برا</w:t>
      </w:r>
      <w:r w:rsidR="001C559E">
        <w:rPr>
          <w:rStyle w:val="Char4"/>
          <w:rFonts w:hint="cs"/>
          <w:rtl/>
        </w:rPr>
        <w:t>ی</w:t>
      </w:r>
      <w:r w:rsidRPr="00BD5DC8">
        <w:rPr>
          <w:rStyle w:val="Char4"/>
          <w:rFonts w:hint="cs"/>
          <w:rtl/>
        </w:rPr>
        <w:t xml:space="preserve"> دفع بلا، به خود (</w:t>
      </w:r>
      <w:r w:rsidR="001C559E">
        <w:rPr>
          <w:rStyle w:val="Char4"/>
          <w:rFonts w:hint="cs"/>
          <w:rtl/>
        </w:rPr>
        <w:t>ی</w:t>
      </w:r>
      <w:r w:rsidRPr="00BD5DC8">
        <w:rPr>
          <w:rStyle w:val="Char4"/>
          <w:rFonts w:hint="cs"/>
          <w:rtl/>
        </w:rPr>
        <w:t xml:space="preserve">ا فرزندان و </w:t>
      </w:r>
      <w:r w:rsidR="001C559E">
        <w:rPr>
          <w:rStyle w:val="Char4"/>
          <w:rFonts w:hint="cs"/>
          <w:rtl/>
        </w:rPr>
        <w:t>ی</w:t>
      </w:r>
      <w:r w:rsidRPr="00BD5DC8">
        <w:rPr>
          <w:rStyle w:val="Char4"/>
          <w:rFonts w:hint="cs"/>
          <w:rtl/>
        </w:rPr>
        <w:t>ا ح</w:t>
      </w:r>
      <w:r w:rsidR="001C559E">
        <w:rPr>
          <w:rStyle w:val="Char4"/>
          <w:rFonts w:hint="cs"/>
          <w:rtl/>
        </w:rPr>
        <w:t>ی</w:t>
      </w:r>
      <w:r w:rsidRPr="00BD5DC8">
        <w:rPr>
          <w:rStyle w:val="Char4"/>
          <w:rFonts w:hint="cs"/>
          <w:rtl/>
        </w:rPr>
        <w:t>وانات) طلسم و بازوبند</w:t>
      </w:r>
      <w:r w:rsidR="001C559E">
        <w:rPr>
          <w:rStyle w:val="Char4"/>
          <w:rFonts w:hint="cs"/>
          <w:rtl/>
        </w:rPr>
        <w:t>ی</w:t>
      </w:r>
      <w:r w:rsidRPr="00BD5DC8">
        <w:rPr>
          <w:rStyle w:val="Char4"/>
          <w:rFonts w:hint="cs"/>
          <w:rtl/>
        </w:rPr>
        <w:t xml:space="preserve"> بندد، و </w:t>
      </w:r>
      <w:r w:rsidR="001C559E">
        <w:rPr>
          <w:rStyle w:val="Char4"/>
          <w:rFonts w:hint="cs"/>
          <w:rtl/>
        </w:rPr>
        <w:t>ی</w:t>
      </w:r>
      <w:r w:rsidRPr="00BD5DC8">
        <w:rPr>
          <w:rStyle w:val="Char4"/>
          <w:rFonts w:hint="cs"/>
          <w:rtl/>
        </w:rPr>
        <w:t>ا با سرگ</w:t>
      </w:r>
      <w:r w:rsidR="001C559E">
        <w:rPr>
          <w:rStyle w:val="Char4"/>
          <w:rFonts w:hint="cs"/>
          <w:rtl/>
        </w:rPr>
        <w:t>ی</w:t>
      </w:r>
      <w:r w:rsidRPr="00BD5DC8">
        <w:rPr>
          <w:rStyle w:val="Char4"/>
          <w:rFonts w:hint="cs"/>
          <w:rtl/>
        </w:rPr>
        <w:t>ن ح</w:t>
      </w:r>
      <w:r w:rsidR="001C559E">
        <w:rPr>
          <w:rStyle w:val="Char4"/>
          <w:rFonts w:hint="cs"/>
          <w:rtl/>
        </w:rPr>
        <w:t>ی</w:t>
      </w:r>
      <w:r w:rsidRPr="00BD5DC8">
        <w:rPr>
          <w:rStyle w:val="Char4"/>
          <w:rFonts w:hint="cs"/>
          <w:rtl/>
        </w:rPr>
        <w:t xml:space="preserve">وانات، </w:t>
      </w:r>
      <w:r w:rsidR="001C559E">
        <w:rPr>
          <w:rStyle w:val="Char4"/>
          <w:rFonts w:hint="cs"/>
          <w:rtl/>
        </w:rPr>
        <w:t>ی</w:t>
      </w:r>
      <w:r w:rsidRPr="00BD5DC8">
        <w:rPr>
          <w:rStyle w:val="Char4"/>
          <w:rFonts w:hint="cs"/>
          <w:rtl/>
        </w:rPr>
        <w:t>ا استخوان، خو</w:t>
      </w:r>
      <w:r w:rsidR="001C559E">
        <w:rPr>
          <w:rStyle w:val="Char4"/>
          <w:rFonts w:hint="cs"/>
          <w:rtl/>
        </w:rPr>
        <w:t>ی</w:t>
      </w:r>
      <w:r w:rsidRPr="00BD5DC8">
        <w:rPr>
          <w:rStyle w:val="Char4"/>
          <w:rFonts w:hint="cs"/>
          <w:rtl/>
        </w:rPr>
        <w:t>شتن را تم</w:t>
      </w:r>
      <w:r w:rsidR="001C559E">
        <w:rPr>
          <w:rStyle w:val="Char4"/>
          <w:rFonts w:hint="cs"/>
          <w:rtl/>
        </w:rPr>
        <w:t>ی</w:t>
      </w:r>
      <w:r w:rsidRPr="00BD5DC8">
        <w:rPr>
          <w:rStyle w:val="Char4"/>
          <w:rFonts w:hint="cs"/>
          <w:rtl/>
        </w:rPr>
        <w:t>ز نما</w:t>
      </w:r>
      <w:r w:rsidR="001C559E">
        <w:rPr>
          <w:rStyle w:val="Char4"/>
          <w:rFonts w:hint="cs"/>
          <w:rtl/>
        </w:rPr>
        <w:t>ی</w:t>
      </w:r>
      <w:r w:rsidRPr="00BD5DC8">
        <w:rPr>
          <w:rStyle w:val="Char4"/>
          <w:rFonts w:hint="cs"/>
          <w:rtl/>
        </w:rPr>
        <w:t xml:space="preserve">د، به آنها خبر بده </w:t>
      </w:r>
      <w:r w:rsidR="001C559E">
        <w:rPr>
          <w:rStyle w:val="Char4"/>
          <w:rFonts w:hint="cs"/>
          <w:rtl/>
        </w:rPr>
        <w:t>ک</w:t>
      </w:r>
      <w:r w:rsidRPr="00BD5DC8">
        <w:rPr>
          <w:rStyle w:val="Char4"/>
          <w:rFonts w:hint="cs"/>
          <w:rtl/>
        </w:rPr>
        <w:t>ه محمد</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از</w:t>
      </w:r>
      <w:r w:rsidR="001E36D8">
        <w:rPr>
          <w:rStyle w:val="Char4"/>
          <w:rFonts w:hint="cs"/>
          <w:rtl/>
        </w:rPr>
        <w:t xml:space="preserve"> چن</w:t>
      </w:r>
      <w:r w:rsidR="001C559E">
        <w:rPr>
          <w:rStyle w:val="Char4"/>
          <w:rFonts w:hint="cs"/>
          <w:rtl/>
        </w:rPr>
        <w:t>ی</w:t>
      </w:r>
      <w:r w:rsidR="001E36D8">
        <w:rPr>
          <w:rStyle w:val="Char4"/>
          <w:rFonts w:hint="cs"/>
          <w:rtl/>
        </w:rPr>
        <w:t>ن افراد</w:t>
      </w:r>
      <w:r w:rsidR="001C559E">
        <w:rPr>
          <w:rStyle w:val="Char4"/>
          <w:rFonts w:hint="cs"/>
          <w:rtl/>
        </w:rPr>
        <w:t>ی</w:t>
      </w:r>
      <w:r w:rsidR="001E36D8">
        <w:rPr>
          <w:rStyle w:val="Char4"/>
          <w:rFonts w:hint="cs"/>
          <w:rtl/>
        </w:rPr>
        <w:t xml:space="preserve"> ب</w:t>
      </w:r>
      <w:r w:rsidR="001C559E">
        <w:rPr>
          <w:rStyle w:val="Char4"/>
          <w:rFonts w:hint="cs"/>
          <w:rtl/>
        </w:rPr>
        <w:t>ی</w:t>
      </w:r>
      <w:r w:rsidR="001E36D8">
        <w:rPr>
          <w:rStyle w:val="Char4"/>
          <w:rFonts w:hint="cs"/>
          <w:rtl/>
        </w:rPr>
        <w:t>زار و متنفر است</w:t>
      </w:r>
      <w:r w:rsidRPr="00BD5DC8">
        <w:rPr>
          <w:rStyle w:val="Char4"/>
          <w:rFonts w:hint="cs"/>
          <w:rtl/>
        </w:rPr>
        <w:t>»</w:t>
      </w:r>
      <w:r w:rsidR="001E36D8">
        <w:rPr>
          <w:rStyle w:val="Char4"/>
          <w:rFonts w:hint="cs"/>
          <w:rtl/>
        </w:rPr>
        <w:t>.</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335BB5" w:rsidRPr="00BD5DC8" w:rsidRDefault="00BA7FD8" w:rsidP="00794BFA">
      <w:pPr>
        <w:autoSpaceDE w:val="0"/>
        <w:autoSpaceDN w:val="0"/>
        <w:adjustRightInd w:val="0"/>
        <w:ind w:firstLine="227"/>
        <w:jc w:val="lowKashida"/>
        <w:rPr>
          <w:rStyle w:val="Char3"/>
          <w:rtl/>
        </w:rPr>
      </w:pPr>
      <w:r w:rsidRPr="00BA7FD8">
        <w:rPr>
          <w:rStyle w:val="Char4"/>
          <w:rtl/>
        </w:rPr>
        <w:t>352</w:t>
      </w:r>
      <w:r w:rsidR="00CF164C" w:rsidRPr="00CF164C">
        <w:rPr>
          <w:rStyle w:val="Char3"/>
          <w:rFonts w:cs="IRNazli"/>
          <w:rtl/>
        </w:rPr>
        <w:t xml:space="preserve"> ـ (</w:t>
      </w:r>
      <w:r w:rsidRPr="00BA7FD8">
        <w:rPr>
          <w:rStyle w:val="Char4"/>
          <w:rtl/>
        </w:rPr>
        <w:t>19</w:t>
      </w:r>
      <w:r w:rsidR="00CF164C" w:rsidRPr="00CF164C">
        <w:rPr>
          <w:rStyle w:val="Char3"/>
          <w:rFonts w:cs="IRNazli"/>
          <w:rtl/>
        </w:rPr>
        <w:t>)</w:t>
      </w:r>
      <w:r w:rsidR="00335BB5" w:rsidRPr="00BD5DC8">
        <w:rPr>
          <w:rStyle w:val="Char3"/>
          <w:rtl/>
        </w:rPr>
        <w:t xml:space="preserve"> وعن أبي هريرة </w:t>
      </w:r>
      <w:r w:rsidR="00846A08">
        <w:rPr>
          <w:rStyle w:val="Char3"/>
          <w:rtl/>
        </w:rPr>
        <w:t>[</w:t>
      </w:r>
      <w:r w:rsidR="00F24213" w:rsidRPr="00F24213">
        <w:rPr>
          <w:rStyle w:val="Char3"/>
          <w:rFonts w:cs="CTraditional Arabic"/>
          <w:szCs w:val="28"/>
          <w:rtl/>
        </w:rPr>
        <w:t>س</w:t>
      </w:r>
      <w:r w:rsidR="00846A08">
        <w:rPr>
          <w:rStyle w:val="Char3"/>
          <w:rtl/>
        </w:rPr>
        <w:t>]</w:t>
      </w:r>
      <w:r w:rsidR="00335BB5"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335BB5" w:rsidRPr="00BD5DC8">
        <w:rPr>
          <w:rStyle w:val="Char3"/>
          <w:rtl/>
        </w:rPr>
        <w:t xml:space="preserve"> «مَن</w:t>
      </w:r>
      <w:r w:rsidR="00335BB5" w:rsidRPr="00BD5DC8">
        <w:rPr>
          <w:rStyle w:val="Char3"/>
          <w:rFonts w:hint="cs"/>
          <w:rtl/>
        </w:rPr>
        <w:t>ِ</w:t>
      </w:r>
      <w:r w:rsidR="00335BB5" w:rsidRPr="00BD5DC8">
        <w:rPr>
          <w:rStyle w:val="Char3"/>
          <w:rtl/>
        </w:rPr>
        <w:t xml:space="preserve"> اك</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حَلَ فلْيُوِترْ، ومَن فعَلَ فقد أ</w:t>
      </w:r>
      <w:r w:rsidR="00335BB5" w:rsidRPr="00BD5DC8">
        <w:rPr>
          <w:rStyle w:val="Char3"/>
          <w:rFonts w:hint="cs"/>
          <w:rtl/>
        </w:rPr>
        <w:t>َ</w:t>
      </w:r>
      <w:r w:rsidR="00335BB5" w:rsidRPr="00BD5DC8">
        <w:rPr>
          <w:rStyle w:val="Char3"/>
          <w:rtl/>
        </w:rPr>
        <w:t>ح</w:t>
      </w:r>
      <w:r w:rsidR="00335BB5" w:rsidRPr="00BD5DC8">
        <w:rPr>
          <w:rStyle w:val="Char3"/>
          <w:rFonts w:hint="cs"/>
          <w:rtl/>
        </w:rPr>
        <w:t>ْ</w:t>
      </w:r>
      <w:r w:rsidR="00335BB5" w:rsidRPr="00BD5DC8">
        <w:rPr>
          <w:rStyle w:val="Char3"/>
          <w:rtl/>
        </w:rPr>
        <w:t>س</w:t>
      </w:r>
      <w:r w:rsidR="00335BB5" w:rsidRPr="00BD5DC8">
        <w:rPr>
          <w:rStyle w:val="Char3"/>
          <w:rFonts w:hint="cs"/>
          <w:rtl/>
        </w:rPr>
        <w:t>َ</w:t>
      </w:r>
      <w:r w:rsidR="00335BB5" w:rsidRPr="00BD5DC8">
        <w:rPr>
          <w:rStyle w:val="Char3"/>
          <w:rtl/>
        </w:rPr>
        <w:t>ن</w:t>
      </w:r>
      <w:r w:rsidR="00335BB5" w:rsidRPr="00BD5DC8">
        <w:rPr>
          <w:rStyle w:val="Char3"/>
          <w:rFonts w:hint="cs"/>
          <w:rtl/>
        </w:rPr>
        <w:t>َ</w:t>
      </w:r>
      <w:r w:rsidR="00335BB5" w:rsidRPr="00BD5DC8">
        <w:rPr>
          <w:rStyle w:val="Char3"/>
          <w:rtl/>
        </w:rPr>
        <w:t>، ومن لا فلا ح</w:t>
      </w:r>
      <w:r w:rsidR="00335BB5" w:rsidRPr="00BD5DC8">
        <w:rPr>
          <w:rStyle w:val="Char3"/>
          <w:rFonts w:hint="cs"/>
          <w:rtl/>
        </w:rPr>
        <w:t>َ</w:t>
      </w:r>
      <w:r w:rsidR="00335BB5" w:rsidRPr="00BD5DC8">
        <w:rPr>
          <w:rStyle w:val="Char3"/>
          <w:rtl/>
        </w:rPr>
        <w:t>رَجَ. ومن اسْتَجْمَر فلْي</w:t>
      </w:r>
      <w:r w:rsidR="00335BB5" w:rsidRPr="00BD5DC8">
        <w:rPr>
          <w:rStyle w:val="Char3"/>
          <w:rFonts w:hint="cs"/>
          <w:rtl/>
        </w:rPr>
        <w:t>ُ</w:t>
      </w:r>
      <w:r w:rsidR="00335BB5" w:rsidRPr="00BD5DC8">
        <w:rPr>
          <w:rStyle w:val="Char3"/>
          <w:rtl/>
        </w:rPr>
        <w:t>وِترْ، منْ ف</w:t>
      </w:r>
      <w:r w:rsidR="00335BB5" w:rsidRPr="00BD5DC8">
        <w:rPr>
          <w:rStyle w:val="Char3"/>
          <w:rFonts w:hint="cs"/>
          <w:rtl/>
        </w:rPr>
        <w:t>َ</w:t>
      </w:r>
      <w:r w:rsidR="00335BB5" w:rsidRPr="00BD5DC8">
        <w:rPr>
          <w:rStyle w:val="Char3"/>
          <w:rtl/>
        </w:rPr>
        <w:t>ع</w:t>
      </w:r>
      <w:r w:rsidR="00335BB5" w:rsidRPr="00BD5DC8">
        <w:rPr>
          <w:rStyle w:val="Char3"/>
          <w:rFonts w:hint="cs"/>
          <w:rtl/>
        </w:rPr>
        <w:t>َ</w:t>
      </w:r>
      <w:r w:rsidR="00335BB5" w:rsidRPr="00BD5DC8">
        <w:rPr>
          <w:rStyle w:val="Char3"/>
          <w:rtl/>
        </w:rPr>
        <w:t>لَ فقد أ</w:t>
      </w:r>
      <w:r w:rsidR="00335BB5" w:rsidRPr="00BD5DC8">
        <w:rPr>
          <w:rStyle w:val="Char3"/>
          <w:rFonts w:hint="cs"/>
          <w:rtl/>
        </w:rPr>
        <w:t>َ</w:t>
      </w:r>
      <w:r w:rsidR="00335BB5" w:rsidRPr="00BD5DC8">
        <w:rPr>
          <w:rStyle w:val="Char3"/>
          <w:rtl/>
        </w:rPr>
        <w:t>حسنَ، ومنْ لا فلا حرَجَ. ومنْ أكَل فما ت</w:t>
      </w:r>
      <w:r w:rsidR="00335BB5" w:rsidRPr="00BD5DC8">
        <w:rPr>
          <w:rStyle w:val="Char3"/>
          <w:rFonts w:hint="cs"/>
          <w:rtl/>
        </w:rPr>
        <w:t>َ</w:t>
      </w:r>
      <w:r w:rsidR="00335BB5" w:rsidRPr="00BD5DC8">
        <w:rPr>
          <w:rStyle w:val="Char3"/>
          <w:rtl/>
        </w:rPr>
        <w:t>خل</w:t>
      </w:r>
      <w:r w:rsidR="00335BB5" w:rsidRPr="00BD5DC8">
        <w:rPr>
          <w:rStyle w:val="Char3"/>
          <w:rFonts w:hint="cs"/>
          <w:rtl/>
        </w:rPr>
        <w:t>َّ</w:t>
      </w:r>
      <w:r w:rsidR="00335BB5" w:rsidRPr="00BD5DC8">
        <w:rPr>
          <w:rStyle w:val="Char3"/>
          <w:rtl/>
        </w:rPr>
        <w:t>ل، ف</w:t>
      </w:r>
      <w:r w:rsidR="00335BB5" w:rsidRPr="00BD5DC8">
        <w:rPr>
          <w:rStyle w:val="Char3"/>
          <w:rFonts w:hint="cs"/>
          <w:rtl/>
        </w:rPr>
        <w:t>َ</w:t>
      </w:r>
      <w:r w:rsidR="00335BB5" w:rsidRPr="00BD5DC8">
        <w:rPr>
          <w:rStyle w:val="Char3"/>
          <w:rtl/>
        </w:rPr>
        <w:t>لْي</w:t>
      </w:r>
      <w:r w:rsidR="00335BB5" w:rsidRPr="00BD5DC8">
        <w:rPr>
          <w:rStyle w:val="Char3"/>
          <w:rFonts w:hint="cs"/>
          <w:rtl/>
        </w:rPr>
        <w:t>َ</w:t>
      </w:r>
      <w:r w:rsidR="00335BB5" w:rsidRPr="00BD5DC8">
        <w:rPr>
          <w:rStyle w:val="Char3"/>
          <w:rtl/>
        </w:rPr>
        <w:t>لْفظْ، وما لاكَ بلِسانِه فلْي</w:t>
      </w:r>
      <w:r w:rsidR="00335BB5" w:rsidRPr="00BD5DC8">
        <w:rPr>
          <w:rStyle w:val="Char3"/>
          <w:rFonts w:hint="cs"/>
          <w:rtl/>
        </w:rPr>
        <w:t>َ</w:t>
      </w:r>
      <w:r w:rsidR="00335BB5" w:rsidRPr="00BD5DC8">
        <w:rPr>
          <w:rStyle w:val="Char3"/>
          <w:rtl/>
        </w:rPr>
        <w:t>بتَلعْ، من فعلَ فقد أحسنَ، ومنْ لا فلا حرَجَ. ومنْ أتى الغائطَ فليَست</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ر، ومن لم يجِدْ إلا</w:t>
      </w:r>
      <w:r w:rsidR="00335BB5" w:rsidRPr="00BD5DC8">
        <w:rPr>
          <w:rStyle w:val="Char3"/>
          <w:rFonts w:hint="cs"/>
          <w:rtl/>
        </w:rPr>
        <w:t>َّ</w:t>
      </w:r>
      <w:r w:rsidR="00335BB5" w:rsidRPr="00BD5DC8">
        <w:rPr>
          <w:rStyle w:val="Char3"/>
          <w:rtl/>
        </w:rPr>
        <w:t xml:space="preserve"> أنْ يجمع كثيباً مِن رمْلٍ فليَس</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دب</w:t>
      </w:r>
      <w:r w:rsidR="00335BB5" w:rsidRPr="00BD5DC8">
        <w:rPr>
          <w:rStyle w:val="Char3"/>
          <w:rFonts w:hint="cs"/>
          <w:rtl/>
        </w:rPr>
        <w:t>ِ</w:t>
      </w:r>
      <w:r w:rsidR="00335BB5" w:rsidRPr="00BD5DC8">
        <w:rPr>
          <w:rStyle w:val="Char3"/>
          <w:rtl/>
        </w:rPr>
        <w:t>رْهُ، فإن الش</w:t>
      </w:r>
      <w:r w:rsidR="00335BB5" w:rsidRPr="00BD5DC8">
        <w:rPr>
          <w:rStyle w:val="Char3"/>
          <w:rFonts w:hint="cs"/>
          <w:rtl/>
        </w:rPr>
        <w:t>َّ</w:t>
      </w:r>
      <w:r w:rsidR="00335BB5" w:rsidRPr="00BD5DC8">
        <w:rPr>
          <w:rStyle w:val="Char3"/>
          <w:rtl/>
        </w:rPr>
        <w:t>يطانَ يلعب بمقاعدِ بني آدم، من فعلَ فقد أحسنَ، ومن لا فلا حرَج»</w:t>
      </w:r>
      <w:r w:rsidR="003E0CC1">
        <w:rPr>
          <w:rStyle w:val="Char3"/>
          <w:rtl/>
        </w:rPr>
        <w:t>.</w:t>
      </w:r>
      <w:r w:rsidR="00335BB5" w:rsidRPr="00BD5DC8">
        <w:rPr>
          <w:rStyle w:val="Char3"/>
          <w:rtl/>
        </w:rPr>
        <w:t xml:space="preserve"> </w:t>
      </w:r>
      <w:r w:rsidR="00335BB5" w:rsidRPr="001E36D8">
        <w:rPr>
          <w:rStyle w:val="Char1"/>
          <w:rtl/>
        </w:rPr>
        <w:t>رواه ابوداود، وابنُ ماجة، والدارمي</w:t>
      </w:r>
      <w:r w:rsidR="00794BFA" w:rsidRPr="00794BFA">
        <w:rPr>
          <w:rStyle w:val="Char4"/>
          <w:rFonts w:hint="cs"/>
          <w:vertAlign w:val="superscript"/>
          <w:rtl/>
          <w:lang w:bidi="ar-SA"/>
        </w:rPr>
        <w:t>(</w:t>
      </w:r>
      <w:r w:rsidR="00794BFA" w:rsidRPr="00794BFA">
        <w:rPr>
          <w:rStyle w:val="Char4"/>
          <w:vertAlign w:val="superscript"/>
          <w:rtl/>
          <w:lang w:bidi="ar-SA"/>
        </w:rPr>
        <w:footnoteReference w:id="74"/>
      </w:r>
      <w:r w:rsidR="00794BFA" w:rsidRPr="00794BFA">
        <w:rPr>
          <w:rStyle w:val="Char4"/>
          <w:rFonts w:hint="cs"/>
          <w:vertAlign w:val="superscript"/>
          <w:rtl/>
          <w:lang w:bidi="ar-SA"/>
        </w:rPr>
        <w:t>)</w:t>
      </w:r>
      <w:r w:rsidR="00794BFA">
        <w:rPr>
          <w:rStyle w:val="Char4"/>
          <w:rFonts w:hint="cs"/>
          <w:rtl/>
        </w:rPr>
        <w:t>.</w:t>
      </w:r>
    </w:p>
    <w:p w:rsidR="00335BB5" w:rsidRPr="00BD5DC8" w:rsidRDefault="00335BB5" w:rsidP="004709A5">
      <w:pPr>
        <w:ind w:firstLine="284"/>
        <w:jc w:val="both"/>
        <w:rPr>
          <w:rStyle w:val="Char4"/>
        </w:rPr>
      </w:pPr>
      <w:r w:rsidRPr="00BD5DC8">
        <w:rPr>
          <w:rStyle w:val="Char4"/>
          <w:rFonts w:hint="cs"/>
          <w:rtl/>
        </w:rPr>
        <w:t>352- (19) 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«هر </w:t>
      </w:r>
      <w:r w:rsidR="001C559E">
        <w:rPr>
          <w:rStyle w:val="Char4"/>
          <w:rFonts w:hint="cs"/>
          <w:rtl/>
        </w:rPr>
        <w:t>ک</w:t>
      </w:r>
      <w:r w:rsidRPr="00BD5DC8">
        <w:rPr>
          <w:rStyle w:val="Char4"/>
          <w:rFonts w:hint="cs"/>
          <w:rtl/>
        </w:rPr>
        <w:t>س سرمه در چشم خو</w:t>
      </w:r>
      <w:r w:rsidR="001C559E">
        <w:rPr>
          <w:rStyle w:val="Char4"/>
          <w:rFonts w:hint="cs"/>
          <w:rtl/>
        </w:rPr>
        <w:t>ی</w:t>
      </w:r>
      <w:r w:rsidRPr="00BD5DC8">
        <w:rPr>
          <w:rStyle w:val="Char4"/>
          <w:rFonts w:hint="cs"/>
          <w:rtl/>
        </w:rPr>
        <w:t>ش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شد، با رعا</w:t>
      </w:r>
      <w:r w:rsidR="001C559E">
        <w:rPr>
          <w:rStyle w:val="Char4"/>
          <w:rFonts w:hint="cs"/>
          <w:rtl/>
        </w:rPr>
        <w:t>ی</w:t>
      </w:r>
      <w:r w:rsidRPr="00BD5DC8">
        <w:rPr>
          <w:rStyle w:val="Char4"/>
          <w:rFonts w:hint="cs"/>
          <w:rtl/>
        </w:rPr>
        <w:t>ت عدد طاق، سه م</w:t>
      </w:r>
      <w:r w:rsidR="001C559E">
        <w:rPr>
          <w:rStyle w:val="Char4"/>
          <w:rFonts w:hint="cs"/>
          <w:rtl/>
        </w:rPr>
        <w:t>ی</w:t>
      </w:r>
      <w:r w:rsidRPr="00BD5DC8">
        <w:rPr>
          <w:rStyle w:val="Char4"/>
          <w:rFonts w:hint="cs"/>
          <w:rtl/>
        </w:rPr>
        <w:t>ل ب</w:t>
      </w:r>
      <w:r w:rsidR="001C559E">
        <w:rPr>
          <w:rStyle w:val="Char4"/>
          <w:rFonts w:hint="cs"/>
          <w:rtl/>
        </w:rPr>
        <w:t>ک</w:t>
      </w:r>
      <w:r w:rsidRPr="00BD5DC8">
        <w:rPr>
          <w:rStyle w:val="Char4"/>
          <w:rFonts w:hint="cs"/>
          <w:rtl/>
        </w:rPr>
        <w:t>شد، چن</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ند بهتر است، ن</w:t>
      </w:r>
      <w:r w:rsidR="001C559E">
        <w:rPr>
          <w:rStyle w:val="Char4"/>
          <w:rFonts w:hint="cs"/>
          <w:rtl/>
        </w:rPr>
        <w:t>ک</w:t>
      </w:r>
      <w:r w:rsidRPr="00BD5DC8">
        <w:rPr>
          <w:rStyle w:val="Char4"/>
          <w:rFonts w:hint="cs"/>
          <w:rtl/>
        </w:rPr>
        <w:t>ند اش</w:t>
      </w:r>
      <w:r w:rsidR="001C559E">
        <w:rPr>
          <w:rStyle w:val="Char4"/>
          <w:rFonts w:hint="cs"/>
          <w:rtl/>
        </w:rPr>
        <w:t>ک</w:t>
      </w:r>
      <w:r w:rsidRPr="00BD5DC8">
        <w:rPr>
          <w:rStyle w:val="Char4"/>
          <w:rFonts w:hint="cs"/>
          <w:rtl/>
        </w:rPr>
        <w:t>ال</w:t>
      </w:r>
      <w:r w:rsidR="001C559E">
        <w:rPr>
          <w:rStyle w:val="Char4"/>
          <w:rFonts w:hint="cs"/>
          <w:rtl/>
        </w:rPr>
        <w:t>ی</w:t>
      </w:r>
      <w:r w:rsidRPr="00BD5DC8">
        <w:rPr>
          <w:rStyle w:val="Char4"/>
          <w:rFonts w:hint="cs"/>
          <w:rtl/>
        </w:rPr>
        <w:t xml:space="preserve"> ندارد. و</w:t>
      </w:r>
      <w:r w:rsidR="00AA4D64">
        <w:rPr>
          <w:rStyle w:val="Char4"/>
          <w:rFonts w:hint="cs"/>
          <w:rtl/>
        </w:rPr>
        <w:t xml:space="preserve"> هرکس </w:t>
      </w:r>
      <w:r w:rsidRPr="00BD5DC8">
        <w:rPr>
          <w:rStyle w:val="Char4"/>
          <w:rFonts w:hint="cs"/>
          <w:rtl/>
        </w:rPr>
        <w:t xml:space="preserve">با سنگ و </w:t>
      </w:r>
      <w:r w:rsidR="001C559E">
        <w:rPr>
          <w:rStyle w:val="Char4"/>
          <w:rFonts w:hint="cs"/>
          <w:rtl/>
        </w:rPr>
        <w:t>ک</w:t>
      </w:r>
      <w:r w:rsidRPr="00BD5DC8">
        <w:rPr>
          <w:rStyle w:val="Char4"/>
          <w:rFonts w:hint="cs"/>
          <w:rtl/>
        </w:rPr>
        <w:t>لوخ، خو</w:t>
      </w:r>
      <w:r w:rsidR="001C559E">
        <w:rPr>
          <w:rStyle w:val="Char4"/>
          <w:rFonts w:hint="cs"/>
          <w:rtl/>
        </w:rPr>
        <w:t>ی</w:t>
      </w:r>
      <w:r w:rsidRPr="00BD5DC8">
        <w:rPr>
          <w:rStyle w:val="Char4"/>
          <w:rFonts w:hint="cs"/>
          <w:rtl/>
        </w:rPr>
        <w:t>شتن را تم</w:t>
      </w:r>
      <w:r w:rsidR="001C559E">
        <w:rPr>
          <w:rStyle w:val="Char4"/>
          <w:rFonts w:hint="cs"/>
          <w:rtl/>
        </w:rPr>
        <w:t>ی</w:t>
      </w:r>
      <w:r w:rsidRPr="00BD5DC8">
        <w:rPr>
          <w:rStyle w:val="Char4"/>
          <w:rFonts w:hint="cs"/>
          <w:rtl/>
        </w:rPr>
        <w:t>ز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 عدد طاق (</w:t>
      </w:r>
      <w:r w:rsidR="001C559E">
        <w:rPr>
          <w:rStyle w:val="Char4"/>
          <w:rFonts w:hint="cs"/>
          <w:rtl/>
        </w:rPr>
        <w:t>یک</w:t>
      </w:r>
      <w:r w:rsidRPr="00BD5DC8">
        <w:rPr>
          <w:rStyle w:val="Char4"/>
          <w:rFonts w:hint="cs"/>
          <w:rtl/>
        </w:rPr>
        <w:t>، سه، پنج) را رعا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ند بهتر است، ن</w:t>
      </w:r>
      <w:r w:rsidR="001C559E">
        <w:rPr>
          <w:rStyle w:val="Char4"/>
          <w:rFonts w:hint="cs"/>
          <w:rtl/>
        </w:rPr>
        <w:t>ک</w:t>
      </w:r>
      <w:r w:rsidRPr="00BD5DC8">
        <w:rPr>
          <w:rStyle w:val="Char4"/>
          <w:rFonts w:hint="cs"/>
          <w:rtl/>
        </w:rPr>
        <w:t>ند مانع</w:t>
      </w:r>
      <w:r w:rsidR="001C559E">
        <w:rPr>
          <w:rStyle w:val="Char4"/>
          <w:rFonts w:hint="cs"/>
          <w:rtl/>
        </w:rPr>
        <w:t xml:space="preserve">ی </w:t>
      </w:r>
      <w:r w:rsidRPr="00BD5DC8">
        <w:rPr>
          <w:rStyle w:val="Char4"/>
          <w:rFonts w:hint="cs"/>
          <w:rtl/>
        </w:rPr>
        <w:t>ندارد. و</w:t>
      </w:r>
      <w:r w:rsidR="00AA4D64">
        <w:rPr>
          <w:rStyle w:val="Char4"/>
          <w:rFonts w:hint="cs"/>
          <w:rtl/>
        </w:rPr>
        <w:t xml:space="preserve"> هرکس </w:t>
      </w:r>
      <w:r w:rsidRPr="00BD5DC8">
        <w:rPr>
          <w:rStyle w:val="Char4"/>
          <w:rFonts w:hint="cs"/>
          <w:rtl/>
        </w:rPr>
        <w:t>پس از صرف غذا بوس</w:t>
      </w:r>
      <w:r w:rsidR="001C559E">
        <w:rPr>
          <w:rStyle w:val="Char4"/>
          <w:rFonts w:hint="cs"/>
          <w:rtl/>
        </w:rPr>
        <w:t>ی</w:t>
      </w:r>
      <w:r w:rsidRPr="00BD5DC8">
        <w:rPr>
          <w:rStyle w:val="Char4"/>
          <w:rFonts w:hint="cs"/>
          <w:rtl/>
        </w:rPr>
        <w:t>له‌</w:t>
      </w:r>
      <w:r w:rsidR="001C559E">
        <w:rPr>
          <w:rStyle w:val="Char4"/>
          <w:rFonts w:hint="cs"/>
          <w:rtl/>
        </w:rPr>
        <w:t>ی</w:t>
      </w:r>
      <w:r w:rsidRPr="00BD5DC8">
        <w:rPr>
          <w:rStyle w:val="Char4"/>
          <w:rFonts w:hint="cs"/>
          <w:rtl/>
        </w:rPr>
        <w:t xml:space="preserve"> خلال، از م</w:t>
      </w:r>
      <w:r w:rsidR="001C559E">
        <w:rPr>
          <w:rStyle w:val="Char4"/>
          <w:rFonts w:hint="cs"/>
          <w:rtl/>
        </w:rPr>
        <w:t>ی</w:t>
      </w:r>
      <w:r w:rsidRPr="00BD5DC8">
        <w:rPr>
          <w:rStyle w:val="Char4"/>
          <w:rFonts w:hint="cs"/>
          <w:rtl/>
        </w:rPr>
        <w:t>ان دندان‌ها، ر</w:t>
      </w:r>
      <w:r w:rsidR="001C559E">
        <w:rPr>
          <w:rStyle w:val="Char4"/>
          <w:rFonts w:hint="cs"/>
          <w:rtl/>
        </w:rPr>
        <w:t>ی</w:t>
      </w:r>
      <w:r w:rsidRPr="00BD5DC8">
        <w:rPr>
          <w:rStyle w:val="Char4"/>
          <w:rFonts w:hint="cs"/>
          <w:rtl/>
        </w:rPr>
        <w:t>زه‌ها</w:t>
      </w:r>
      <w:r w:rsidR="001C559E">
        <w:rPr>
          <w:rStyle w:val="Char4"/>
          <w:rFonts w:hint="cs"/>
          <w:rtl/>
        </w:rPr>
        <w:t>یی</w:t>
      </w:r>
      <w:r w:rsidRPr="00BD5DC8">
        <w:rPr>
          <w:rStyle w:val="Char4"/>
          <w:rFonts w:hint="cs"/>
          <w:rtl/>
        </w:rPr>
        <w:t xml:space="preserve"> از غذا را ب</w:t>
      </w:r>
      <w:r w:rsidR="001C559E">
        <w:rPr>
          <w:rStyle w:val="Char4"/>
          <w:rFonts w:hint="cs"/>
          <w:rtl/>
        </w:rPr>
        <w:t>ی</w:t>
      </w:r>
      <w:r w:rsidRPr="00BD5DC8">
        <w:rPr>
          <w:rStyle w:val="Char4"/>
          <w:rFonts w:hint="cs"/>
          <w:rtl/>
        </w:rPr>
        <w:t>رون آورد،آن را ب</w:t>
      </w:r>
      <w:r w:rsidR="001C559E">
        <w:rPr>
          <w:rStyle w:val="Char4"/>
          <w:rFonts w:hint="cs"/>
          <w:rtl/>
        </w:rPr>
        <w:t>ی</w:t>
      </w:r>
      <w:r w:rsidRPr="00BD5DC8">
        <w:rPr>
          <w:rStyle w:val="Char4"/>
          <w:rFonts w:hint="cs"/>
          <w:rtl/>
        </w:rPr>
        <w:t>ندازد، و اگر آن را بوس</w:t>
      </w:r>
      <w:r w:rsidR="001C559E">
        <w:rPr>
          <w:rStyle w:val="Char4"/>
          <w:rFonts w:hint="cs"/>
          <w:rtl/>
        </w:rPr>
        <w:t>ی</w:t>
      </w:r>
      <w:r w:rsidRPr="00BD5DC8">
        <w:rPr>
          <w:rStyle w:val="Char4"/>
          <w:rFonts w:hint="cs"/>
          <w:rtl/>
        </w:rPr>
        <w:t>له‌</w:t>
      </w:r>
      <w:r w:rsidR="001C559E">
        <w:rPr>
          <w:rStyle w:val="Char4"/>
          <w:rFonts w:hint="cs"/>
          <w:rtl/>
        </w:rPr>
        <w:t>ی</w:t>
      </w:r>
      <w:r w:rsidRPr="00BD5DC8">
        <w:rPr>
          <w:rStyle w:val="Char4"/>
          <w:rFonts w:hint="cs"/>
          <w:rtl/>
        </w:rPr>
        <w:t xml:space="preserve"> زبان ب</w:t>
      </w:r>
      <w:r w:rsidR="001C559E">
        <w:rPr>
          <w:rStyle w:val="Char4"/>
          <w:rFonts w:hint="cs"/>
          <w:rtl/>
        </w:rPr>
        <w:t>ی</w:t>
      </w:r>
      <w:r w:rsidRPr="00BD5DC8">
        <w:rPr>
          <w:rStyle w:val="Char4"/>
          <w:rFonts w:hint="cs"/>
          <w:rtl/>
        </w:rPr>
        <w:t>رون آورد، آن را فرو برد. اگر چن</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رد، بهتر است، ن</w:t>
      </w:r>
      <w:r w:rsidR="001C559E">
        <w:rPr>
          <w:rStyle w:val="Char4"/>
          <w:rFonts w:hint="cs"/>
          <w:rtl/>
        </w:rPr>
        <w:t>ک</w:t>
      </w:r>
      <w:r w:rsidRPr="00BD5DC8">
        <w:rPr>
          <w:rStyle w:val="Char4"/>
          <w:rFonts w:hint="cs"/>
          <w:rtl/>
        </w:rPr>
        <w:t xml:space="preserve">ند </w:t>
      </w:r>
      <w:r w:rsidR="001C559E">
        <w:rPr>
          <w:rStyle w:val="Char4"/>
          <w:rFonts w:hint="cs"/>
          <w:rtl/>
        </w:rPr>
        <w:t>ک</w:t>
      </w:r>
      <w:r w:rsidRPr="00BD5DC8">
        <w:rPr>
          <w:rStyle w:val="Char4"/>
          <w:rFonts w:hint="cs"/>
          <w:rtl/>
        </w:rPr>
        <w:t>راه</w:t>
      </w:r>
      <w:r w:rsidR="001C559E">
        <w:rPr>
          <w:rStyle w:val="Char4"/>
          <w:rFonts w:hint="cs"/>
          <w:rtl/>
        </w:rPr>
        <w:t>ی</w:t>
      </w:r>
      <w:r w:rsidRPr="00BD5DC8">
        <w:rPr>
          <w:rStyle w:val="Char4"/>
          <w:rFonts w:hint="cs"/>
          <w:rtl/>
        </w:rPr>
        <w:t>ت</w:t>
      </w:r>
      <w:r w:rsidR="001C559E">
        <w:rPr>
          <w:rStyle w:val="Char4"/>
          <w:rFonts w:hint="cs"/>
          <w:rtl/>
        </w:rPr>
        <w:t>ی</w:t>
      </w:r>
      <w:r w:rsidRPr="00BD5DC8">
        <w:rPr>
          <w:rStyle w:val="Char4"/>
          <w:rFonts w:hint="cs"/>
          <w:rtl/>
        </w:rPr>
        <w:t xml:space="preserve"> ندارد. و</w:t>
      </w:r>
      <w:r w:rsidR="00AA4D64">
        <w:rPr>
          <w:rStyle w:val="Char4"/>
          <w:rFonts w:hint="cs"/>
          <w:rtl/>
        </w:rPr>
        <w:t xml:space="preserve"> هرکس </w:t>
      </w:r>
      <w:r w:rsidRPr="00BD5DC8">
        <w:rPr>
          <w:rStyle w:val="Char4"/>
          <w:rFonts w:hint="cs"/>
          <w:rtl/>
        </w:rPr>
        <w:t>برا</w:t>
      </w:r>
      <w:r w:rsidR="001C559E">
        <w:rPr>
          <w:rStyle w:val="Char4"/>
          <w:rFonts w:hint="cs"/>
          <w:rtl/>
        </w:rPr>
        <w:t>ی</w:t>
      </w:r>
      <w:r w:rsidRPr="00BD5DC8">
        <w:rPr>
          <w:rStyle w:val="Char4"/>
          <w:rFonts w:hint="cs"/>
          <w:rtl/>
        </w:rPr>
        <w:t xml:space="preserve"> قضا</w:t>
      </w:r>
      <w:r w:rsidR="001C559E">
        <w:rPr>
          <w:rStyle w:val="Char4"/>
          <w:rFonts w:hint="cs"/>
          <w:rtl/>
        </w:rPr>
        <w:t>ی</w:t>
      </w:r>
      <w:r w:rsidRPr="00BD5DC8">
        <w:rPr>
          <w:rStyle w:val="Char4"/>
          <w:rFonts w:hint="cs"/>
          <w:rtl/>
        </w:rPr>
        <w:t xml:space="preserve"> حاجت ب</w:t>
      </w:r>
      <w:r w:rsidR="001C559E">
        <w:rPr>
          <w:rStyle w:val="Char4"/>
          <w:rFonts w:hint="cs"/>
          <w:rtl/>
        </w:rPr>
        <w:t>ی</w:t>
      </w:r>
      <w:r w:rsidRPr="00BD5DC8">
        <w:rPr>
          <w:rStyle w:val="Char4"/>
          <w:rFonts w:hint="cs"/>
          <w:rtl/>
        </w:rPr>
        <w:t>رون رفت، با</w:t>
      </w:r>
      <w:r w:rsidR="001C559E">
        <w:rPr>
          <w:rStyle w:val="Char4"/>
          <w:rFonts w:hint="cs"/>
          <w:rtl/>
        </w:rPr>
        <w:t>ی</w:t>
      </w:r>
      <w:r w:rsidRPr="00BD5DC8">
        <w:rPr>
          <w:rStyle w:val="Char4"/>
          <w:rFonts w:hint="cs"/>
          <w:rtl/>
        </w:rPr>
        <w:t>د ستر و پوشش را رعا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ند و در پناه مانع</w:t>
      </w:r>
      <w:r w:rsidR="001C559E">
        <w:rPr>
          <w:rStyle w:val="Char4"/>
          <w:rFonts w:hint="cs"/>
          <w:rtl/>
        </w:rPr>
        <w:t>ی</w:t>
      </w:r>
      <w:r w:rsidRPr="00BD5DC8">
        <w:rPr>
          <w:rStyle w:val="Char4"/>
          <w:rFonts w:hint="cs"/>
          <w:rtl/>
        </w:rPr>
        <w:t xml:space="preserve"> (مانند درخت، سنگ، د</w:t>
      </w:r>
      <w:r w:rsidR="001C559E">
        <w:rPr>
          <w:rStyle w:val="Char4"/>
          <w:rFonts w:hint="cs"/>
          <w:rtl/>
        </w:rPr>
        <w:t>ی</w:t>
      </w:r>
      <w:r w:rsidRPr="00BD5DC8">
        <w:rPr>
          <w:rStyle w:val="Char4"/>
          <w:rFonts w:hint="cs"/>
          <w:rtl/>
        </w:rPr>
        <w:t>وار و..</w:t>
      </w:r>
      <w:r w:rsidR="001E36D8">
        <w:rPr>
          <w:rStyle w:val="Char4"/>
          <w:rFonts w:hint="cs"/>
          <w:rtl/>
        </w:rPr>
        <w:t>.)</w:t>
      </w:r>
      <w:r w:rsidRPr="00BD5DC8">
        <w:rPr>
          <w:rStyle w:val="Char4"/>
          <w:rFonts w:hint="cs"/>
          <w:rtl/>
        </w:rPr>
        <w:t xml:space="preserve"> بنش</w:t>
      </w:r>
      <w:r w:rsidR="001C559E">
        <w:rPr>
          <w:rStyle w:val="Char4"/>
          <w:rFonts w:hint="cs"/>
          <w:rtl/>
        </w:rPr>
        <w:t>ی</w:t>
      </w:r>
      <w:r w:rsidRPr="00BD5DC8">
        <w:rPr>
          <w:rStyle w:val="Char4"/>
          <w:rFonts w:hint="cs"/>
          <w:rtl/>
        </w:rPr>
        <w:t>ند، اگر موفق به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نشد تا در پناه آن به قضا</w:t>
      </w:r>
      <w:r w:rsidR="001C559E">
        <w:rPr>
          <w:rStyle w:val="Char4"/>
          <w:rFonts w:hint="cs"/>
          <w:rtl/>
        </w:rPr>
        <w:t>ی</w:t>
      </w:r>
      <w:r w:rsidRPr="00BD5DC8">
        <w:rPr>
          <w:rStyle w:val="Char4"/>
          <w:rFonts w:hint="cs"/>
          <w:rtl/>
        </w:rPr>
        <w:t xml:space="preserve"> حاجت نش</w:t>
      </w:r>
      <w:r w:rsidR="001C559E">
        <w:rPr>
          <w:rStyle w:val="Char4"/>
          <w:rFonts w:hint="cs"/>
          <w:rtl/>
        </w:rPr>
        <w:t>ی</w:t>
      </w:r>
      <w:r w:rsidRPr="00BD5DC8">
        <w:rPr>
          <w:rStyle w:val="Char4"/>
          <w:rFonts w:hint="cs"/>
          <w:rtl/>
        </w:rPr>
        <w:t>ند، پس از توده‌</w:t>
      </w:r>
      <w:r w:rsidR="001C559E">
        <w:rPr>
          <w:rStyle w:val="Char4"/>
          <w:rFonts w:hint="cs"/>
          <w:rtl/>
        </w:rPr>
        <w:t>ی</w:t>
      </w:r>
      <w:r w:rsidRPr="00BD5DC8">
        <w:rPr>
          <w:rStyle w:val="Char4"/>
          <w:rFonts w:hint="cs"/>
          <w:rtl/>
        </w:rPr>
        <w:t xml:space="preserve"> خا</w:t>
      </w:r>
      <w:r w:rsidR="001C559E">
        <w:rPr>
          <w:rStyle w:val="Char4"/>
          <w:rFonts w:hint="cs"/>
          <w:rtl/>
        </w:rPr>
        <w:t>ک</w:t>
      </w:r>
      <w:r w:rsidRPr="00BD5DC8">
        <w:rPr>
          <w:rStyle w:val="Char4"/>
          <w:rFonts w:hint="cs"/>
          <w:rtl/>
        </w:rPr>
        <w:t xml:space="preserve"> و سنگر</w:t>
      </w:r>
      <w:r w:rsidR="001C559E">
        <w:rPr>
          <w:rStyle w:val="Char4"/>
          <w:rFonts w:hint="cs"/>
          <w:rtl/>
        </w:rPr>
        <w:t>ی</w:t>
      </w:r>
      <w:r w:rsidRPr="00BD5DC8">
        <w:rPr>
          <w:rStyle w:val="Char4"/>
          <w:rFonts w:hint="cs"/>
          <w:rtl/>
        </w:rPr>
        <w:t>زه، مانع و پناهگاه</w:t>
      </w:r>
      <w:r w:rsidR="001C559E">
        <w:rPr>
          <w:rStyle w:val="Char4"/>
          <w:rFonts w:hint="cs"/>
          <w:rtl/>
        </w:rPr>
        <w:t>ی</w:t>
      </w:r>
      <w:r w:rsidRPr="00BD5DC8">
        <w:rPr>
          <w:rStyle w:val="Char4"/>
          <w:rFonts w:hint="cs"/>
          <w:rtl/>
        </w:rPr>
        <w:t xml:space="preserve"> ساخته و در پناه آن قضا</w:t>
      </w:r>
      <w:r w:rsidR="001C559E">
        <w:rPr>
          <w:rStyle w:val="Char4"/>
          <w:rFonts w:hint="cs"/>
          <w:rtl/>
        </w:rPr>
        <w:t>ی</w:t>
      </w:r>
      <w:r w:rsidRPr="00BD5DC8">
        <w:rPr>
          <w:rStyle w:val="Char4"/>
          <w:rFonts w:hint="cs"/>
          <w:rtl/>
        </w:rPr>
        <w:t xml:space="preserve"> حاجت نما</w:t>
      </w:r>
      <w:r w:rsidR="001C559E">
        <w:rPr>
          <w:rStyle w:val="Char4"/>
          <w:rFonts w:hint="cs"/>
          <w:rtl/>
        </w:rPr>
        <w:t>ی</w:t>
      </w:r>
      <w:r w:rsidRPr="00BD5DC8">
        <w:rPr>
          <w:rStyle w:val="Char4"/>
          <w:rFonts w:hint="cs"/>
          <w:rtl/>
        </w:rPr>
        <w:t>د، ز</w:t>
      </w:r>
      <w:r w:rsidR="001C559E">
        <w:rPr>
          <w:rStyle w:val="Char4"/>
          <w:rFonts w:hint="cs"/>
          <w:rtl/>
        </w:rPr>
        <w:t>ی</w:t>
      </w:r>
      <w:r w:rsidRPr="00BD5DC8">
        <w:rPr>
          <w:rStyle w:val="Char4"/>
          <w:rFonts w:hint="cs"/>
          <w:rtl/>
        </w:rPr>
        <w:t>را ش</w:t>
      </w:r>
      <w:r w:rsidR="001C559E">
        <w:rPr>
          <w:rStyle w:val="Char4"/>
          <w:rFonts w:hint="cs"/>
          <w:rtl/>
        </w:rPr>
        <w:t>ی</w:t>
      </w:r>
      <w:r w:rsidRPr="00BD5DC8">
        <w:rPr>
          <w:rStyle w:val="Char4"/>
          <w:rFonts w:hint="cs"/>
          <w:rtl/>
        </w:rPr>
        <w:t>طان با عورت فرزندان آدم باز</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 (و ا</w:t>
      </w:r>
      <w:r w:rsidR="001C559E">
        <w:rPr>
          <w:rStyle w:val="Char4"/>
          <w:rFonts w:hint="cs"/>
          <w:rtl/>
        </w:rPr>
        <w:t>ی</w:t>
      </w:r>
      <w:r w:rsidRPr="00BD5DC8">
        <w:rPr>
          <w:rStyle w:val="Char4"/>
          <w:rFonts w:hint="cs"/>
          <w:rtl/>
        </w:rPr>
        <w:t>ن همه مبالغه و ت</w:t>
      </w:r>
      <w:r w:rsidR="001C559E">
        <w:rPr>
          <w:rStyle w:val="Char4"/>
          <w:rFonts w:hint="cs"/>
          <w:rtl/>
        </w:rPr>
        <w:t>ک</w:t>
      </w:r>
      <w:r w:rsidRPr="00BD5DC8">
        <w:rPr>
          <w:rStyle w:val="Char4"/>
          <w:rFonts w:hint="cs"/>
          <w:rtl/>
        </w:rPr>
        <w:t>ل</w:t>
      </w:r>
      <w:r w:rsidR="001C559E">
        <w:rPr>
          <w:rStyle w:val="Char4"/>
          <w:rFonts w:hint="cs"/>
          <w:rtl/>
        </w:rPr>
        <w:t>ی</w:t>
      </w:r>
      <w:r w:rsidRPr="00BD5DC8">
        <w:rPr>
          <w:rStyle w:val="Char4"/>
          <w:rFonts w:hint="cs"/>
          <w:rtl/>
        </w:rPr>
        <w:t>ف در قضا</w:t>
      </w:r>
      <w:r w:rsidR="001C559E">
        <w:rPr>
          <w:rStyle w:val="Char4"/>
          <w:rFonts w:hint="cs"/>
          <w:rtl/>
        </w:rPr>
        <w:t>ی</w:t>
      </w:r>
      <w:r w:rsidRPr="00BD5DC8">
        <w:rPr>
          <w:rStyle w:val="Char4"/>
          <w:rFonts w:hint="cs"/>
          <w:rtl/>
        </w:rPr>
        <w:t xml:space="preserve"> حاجت لازم ن</w:t>
      </w:r>
      <w:r w:rsidR="001C559E">
        <w:rPr>
          <w:rStyle w:val="Char4"/>
          <w:rFonts w:hint="cs"/>
          <w:rtl/>
        </w:rPr>
        <w:t>ی</w:t>
      </w:r>
      <w:r w:rsidRPr="00BD5DC8">
        <w:rPr>
          <w:rStyle w:val="Char4"/>
          <w:rFonts w:hint="cs"/>
          <w:rtl/>
        </w:rPr>
        <w:t>ست، تا خو</w:t>
      </w:r>
      <w:r w:rsidR="001C559E">
        <w:rPr>
          <w:rStyle w:val="Char4"/>
          <w:rFonts w:hint="cs"/>
          <w:rtl/>
        </w:rPr>
        <w:t>ی</w:t>
      </w:r>
      <w:r w:rsidRPr="00BD5DC8">
        <w:rPr>
          <w:rStyle w:val="Char4"/>
          <w:rFonts w:hint="cs"/>
          <w:rtl/>
        </w:rPr>
        <w:t>شتن را به سخت</w:t>
      </w:r>
      <w:r w:rsidR="001C559E">
        <w:rPr>
          <w:rStyle w:val="Char4"/>
          <w:rFonts w:hint="cs"/>
          <w:rtl/>
        </w:rPr>
        <w:t>ی</w:t>
      </w:r>
      <w:r w:rsidRPr="00BD5DC8">
        <w:rPr>
          <w:rStyle w:val="Char4"/>
          <w:rFonts w:hint="cs"/>
          <w:rtl/>
        </w:rPr>
        <w:t xml:space="preserve"> و مشقت ب</w:t>
      </w:r>
      <w:r w:rsidR="001C559E">
        <w:rPr>
          <w:rStyle w:val="Char4"/>
          <w:rFonts w:hint="cs"/>
          <w:rtl/>
        </w:rPr>
        <w:t>ی</w:t>
      </w:r>
      <w:r w:rsidRPr="00BD5DC8">
        <w:rPr>
          <w:rStyle w:val="Char4"/>
          <w:rFonts w:hint="cs"/>
          <w:rtl/>
        </w:rPr>
        <w:t>ندازد و از توده‌</w:t>
      </w:r>
      <w:r w:rsidR="001C559E">
        <w:rPr>
          <w:rStyle w:val="Char4"/>
          <w:rFonts w:hint="cs"/>
          <w:rtl/>
        </w:rPr>
        <w:t>ی</w:t>
      </w:r>
      <w:r w:rsidRPr="00BD5DC8">
        <w:rPr>
          <w:rStyle w:val="Char4"/>
          <w:rFonts w:hint="cs"/>
          <w:rtl/>
        </w:rPr>
        <w:t xml:space="preserve"> خا</w:t>
      </w:r>
      <w:r w:rsidR="001C559E">
        <w:rPr>
          <w:rStyle w:val="Char4"/>
          <w:rFonts w:hint="cs"/>
          <w:rtl/>
        </w:rPr>
        <w:t>ک</w:t>
      </w:r>
      <w:r w:rsidRPr="00BD5DC8">
        <w:rPr>
          <w:rStyle w:val="Char4"/>
          <w:rFonts w:hint="cs"/>
          <w:rtl/>
        </w:rPr>
        <w:t xml:space="preserve"> و سنگر</w:t>
      </w:r>
      <w:r w:rsidR="001C559E">
        <w:rPr>
          <w:rStyle w:val="Char4"/>
          <w:rFonts w:hint="cs"/>
          <w:rtl/>
        </w:rPr>
        <w:t>ی</w:t>
      </w:r>
      <w:r w:rsidRPr="00BD5DC8">
        <w:rPr>
          <w:rStyle w:val="Char4"/>
          <w:rFonts w:hint="cs"/>
          <w:rtl/>
        </w:rPr>
        <w:t>زه، پناهگاه</w:t>
      </w:r>
      <w:r w:rsidR="001C559E">
        <w:rPr>
          <w:rStyle w:val="Char4"/>
          <w:rFonts w:hint="cs"/>
          <w:rtl/>
        </w:rPr>
        <w:t>ی</w:t>
      </w:r>
      <w:r w:rsidRPr="00BD5DC8">
        <w:rPr>
          <w:rStyle w:val="Char4"/>
          <w:rFonts w:hint="cs"/>
          <w:rtl/>
        </w:rPr>
        <w:t xml:space="preserve"> ساخته و در پناه آن قضا</w:t>
      </w:r>
      <w:r w:rsidR="001C559E">
        <w:rPr>
          <w:rStyle w:val="Char4"/>
          <w:rFonts w:hint="cs"/>
          <w:rtl/>
        </w:rPr>
        <w:t>ی</w:t>
      </w:r>
      <w:r w:rsidRPr="00BD5DC8">
        <w:rPr>
          <w:rStyle w:val="Char4"/>
          <w:rFonts w:hint="cs"/>
          <w:rtl/>
        </w:rPr>
        <w:t xml:space="preserve"> حاجت </w:t>
      </w:r>
      <w:r w:rsidR="001C559E">
        <w:rPr>
          <w:rStyle w:val="Char4"/>
          <w:rFonts w:hint="cs"/>
          <w:rtl/>
        </w:rPr>
        <w:t>ک</w:t>
      </w:r>
      <w:r w:rsidRPr="00BD5DC8">
        <w:rPr>
          <w:rStyle w:val="Char4"/>
          <w:rFonts w:hint="cs"/>
          <w:rtl/>
        </w:rPr>
        <w:t>ند، بل</w:t>
      </w:r>
      <w:r w:rsidR="001C559E">
        <w:rPr>
          <w:rStyle w:val="Char4"/>
          <w:rFonts w:hint="cs"/>
          <w:rtl/>
        </w:rPr>
        <w:t>ک</w:t>
      </w:r>
      <w:r w:rsidRPr="00BD5DC8">
        <w:rPr>
          <w:rStyle w:val="Char4"/>
          <w:rFonts w:hint="cs"/>
          <w:rtl/>
        </w:rPr>
        <w:t>ه)</w:t>
      </w:r>
      <w:r w:rsidR="00AA4D64">
        <w:rPr>
          <w:rStyle w:val="Char4"/>
          <w:rFonts w:hint="cs"/>
          <w:rtl/>
        </w:rPr>
        <w:t xml:space="preserve"> هرکس </w:t>
      </w:r>
      <w:r w:rsidRPr="00BD5DC8">
        <w:rPr>
          <w:rStyle w:val="Char4"/>
          <w:rFonts w:hint="cs"/>
          <w:rtl/>
        </w:rPr>
        <w:t>بد</w:t>
      </w:r>
      <w:r w:rsidR="001C559E">
        <w:rPr>
          <w:rStyle w:val="Char4"/>
          <w:rFonts w:hint="cs"/>
          <w:rtl/>
        </w:rPr>
        <w:t>ی</w:t>
      </w:r>
      <w:r w:rsidRPr="00BD5DC8">
        <w:rPr>
          <w:rStyle w:val="Char4"/>
          <w:rFonts w:hint="cs"/>
          <w:rtl/>
        </w:rPr>
        <w:t>ن ش</w:t>
      </w:r>
      <w:r w:rsidR="001C559E">
        <w:rPr>
          <w:rStyle w:val="Char4"/>
          <w:rFonts w:hint="cs"/>
          <w:rtl/>
        </w:rPr>
        <w:t>ک</w:t>
      </w:r>
      <w:r w:rsidRPr="00BD5DC8">
        <w:rPr>
          <w:rStyle w:val="Char4"/>
          <w:rFonts w:hint="cs"/>
          <w:rtl/>
        </w:rPr>
        <w:t xml:space="preserve">ل در پناه مانع، استنجاء </w:t>
      </w:r>
      <w:r w:rsidR="001C559E">
        <w:rPr>
          <w:rStyle w:val="Char4"/>
          <w:rFonts w:hint="cs"/>
          <w:rtl/>
        </w:rPr>
        <w:t>ک</w:t>
      </w:r>
      <w:r w:rsidRPr="00BD5DC8">
        <w:rPr>
          <w:rStyle w:val="Char4"/>
          <w:rFonts w:hint="cs"/>
          <w:rtl/>
        </w:rPr>
        <w:t xml:space="preserve">ند، </w:t>
      </w:r>
      <w:r w:rsidR="001C559E">
        <w:rPr>
          <w:rStyle w:val="Char4"/>
          <w:rFonts w:hint="cs"/>
          <w:rtl/>
        </w:rPr>
        <w:t>ک</w:t>
      </w:r>
      <w:r w:rsidRPr="00BD5DC8">
        <w:rPr>
          <w:rStyle w:val="Char4"/>
          <w:rFonts w:hint="cs"/>
          <w:rtl/>
        </w:rPr>
        <w:t>ار خوب</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رده است، و</w:t>
      </w:r>
      <w:r w:rsidR="00AA4D64">
        <w:rPr>
          <w:rStyle w:val="Char4"/>
          <w:rFonts w:hint="cs"/>
          <w:rtl/>
        </w:rPr>
        <w:t xml:space="preserve"> هرکس </w:t>
      </w:r>
      <w:r w:rsidR="001E36D8">
        <w:rPr>
          <w:rStyle w:val="Char4"/>
          <w:rFonts w:hint="cs"/>
          <w:rtl/>
        </w:rPr>
        <w:t>ن</w:t>
      </w:r>
      <w:r w:rsidR="001C559E">
        <w:rPr>
          <w:rStyle w:val="Char4"/>
          <w:rFonts w:hint="cs"/>
          <w:rtl/>
        </w:rPr>
        <w:t>ک</w:t>
      </w:r>
      <w:r w:rsidR="001E36D8">
        <w:rPr>
          <w:rStyle w:val="Char4"/>
          <w:rFonts w:hint="cs"/>
          <w:rtl/>
        </w:rPr>
        <w:t>ند، اش</w:t>
      </w:r>
      <w:r w:rsidR="001C559E">
        <w:rPr>
          <w:rStyle w:val="Char4"/>
          <w:rFonts w:hint="cs"/>
          <w:rtl/>
        </w:rPr>
        <w:t>ک</w:t>
      </w:r>
      <w:r w:rsidR="001E36D8">
        <w:rPr>
          <w:rStyle w:val="Char4"/>
          <w:rFonts w:hint="cs"/>
          <w:rtl/>
        </w:rPr>
        <w:t>ال و مانع</w:t>
      </w:r>
      <w:r w:rsidR="001C559E">
        <w:rPr>
          <w:rStyle w:val="Char4"/>
          <w:rFonts w:hint="cs"/>
          <w:rtl/>
        </w:rPr>
        <w:t>ی</w:t>
      </w:r>
      <w:r w:rsidR="001E36D8">
        <w:rPr>
          <w:rStyle w:val="Char4"/>
          <w:rFonts w:hint="cs"/>
          <w:rtl/>
        </w:rPr>
        <w:t xml:space="preserve"> ندارد</w:t>
      </w:r>
      <w:r w:rsidRPr="00BD5DC8">
        <w:rPr>
          <w:rStyle w:val="Char4"/>
          <w:rFonts w:hint="cs"/>
          <w:rtl/>
        </w:rPr>
        <w:t>»</w:t>
      </w:r>
      <w:r w:rsidR="001E36D8">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ابن‌ماجه و دارم</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از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 xml:space="preserve">ث مشخص شد </w:t>
      </w:r>
      <w:r w:rsidR="001C559E">
        <w:rPr>
          <w:rStyle w:val="Char4"/>
          <w:rFonts w:hint="cs"/>
          <w:rtl/>
        </w:rPr>
        <w:t>ک</w:t>
      </w:r>
      <w:r w:rsidRPr="00BD5DC8">
        <w:rPr>
          <w:rStyle w:val="Char4"/>
          <w:rFonts w:hint="cs"/>
          <w:rtl/>
        </w:rPr>
        <w:t>ه رعا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 xml:space="preserve">ردن عدد طاق در استنجاء‌زدن با سنگ و </w:t>
      </w:r>
      <w:r w:rsidR="001C559E">
        <w:rPr>
          <w:rStyle w:val="Char4"/>
          <w:rFonts w:hint="cs"/>
          <w:rtl/>
        </w:rPr>
        <w:t>ک</w:t>
      </w:r>
      <w:r w:rsidRPr="00BD5DC8">
        <w:rPr>
          <w:rStyle w:val="Char4"/>
          <w:rFonts w:hint="cs"/>
          <w:rtl/>
        </w:rPr>
        <w:t xml:space="preserve">لوخ مستحب است نه واجب. و معلوم شد </w:t>
      </w:r>
      <w:r w:rsidR="001C559E">
        <w:rPr>
          <w:rStyle w:val="Char4"/>
          <w:rFonts w:hint="cs"/>
          <w:rtl/>
        </w:rPr>
        <w:t>ک</w:t>
      </w:r>
      <w:r w:rsidRPr="00BD5DC8">
        <w:rPr>
          <w:rStyle w:val="Char4"/>
          <w:rFonts w:hint="cs"/>
          <w:rtl/>
        </w:rPr>
        <w:t>ه هدف، پا</w:t>
      </w:r>
      <w:r w:rsidR="001C559E">
        <w:rPr>
          <w:rStyle w:val="Char4"/>
          <w:rFonts w:hint="cs"/>
          <w:rtl/>
        </w:rPr>
        <w:t>کی</w:t>
      </w:r>
      <w:r w:rsidRPr="00BD5DC8">
        <w:rPr>
          <w:rStyle w:val="Char4"/>
          <w:rFonts w:hint="cs"/>
          <w:rtl/>
        </w:rPr>
        <w:t xml:space="preserve"> و پا</w:t>
      </w:r>
      <w:r w:rsidR="001C559E">
        <w:rPr>
          <w:rStyle w:val="Char4"/>
          <w:rFonts w:hint="cs"/>
          <w:rtl/>
        </w:rPr>
        <w:t>کی</w:t>
      </w:r>
      <w:r w:rsidRPr="00BD5DC8">
        <w:rPr>
          <w:rStyle w:val="Char4"/>
          <w:rFonts w:hint="cs"/>
          <w:rtl/>
        </w:rPr>
        <w:t>زگ</w:t>
      </w:r>
      <w:r w:rsidR="001C559E">
        <w:rPr>
          <w:rStyle w:val="Char4"/>
          <w:rFonts w:hint="cs"/>
          <w:rtl/>
        </w:rPr>
        <w:t>ی</w:t>
      </w:r>
      <w:r w:rsidRPr="00BD5DC8">
        <w:rPr>
          <w:rStyle w:val="Char4"/>
          <w:rFonts w:hint="cs"/>
          <w:rtl/>
        </w:rPr>
        <w:t xml:space="preserve"> است، حال اگر طهارت و تم</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با </w:t>
      </w:r>
      <w:r w:rsidR="001C559E">
        <w:rPr>
          <w:rStyle w:val="Char4"/>
          <w:rFonts w:hint="cs"/>
          <w:rtl/>
        </w:rPr>
        <w:t>ک</w:t>
      </w:r>
      <w:r w:rsidRPr="00BD5DC8">
        <w:rPr>
          <w:rStyle w:val="Char4"/>
          <w:rFonts w:hint="cs"/>
          <w:rtl/>
        </w:rPr>
        <w:t xml:space="preserve">متر از سه سنگ حاصل شد، </w:t>
      </w:r>
      <w:r w:rsidR="001C559E">
        <w:rPr>
          <w:rStyle w:val="Char4"/>
          <w:rFonts w:hint="cs"/>
          <w:rtl/>
        </w:rPr>
        <w:t>ک</w:t>
      </w:r>
      <w:r w:rsidRPr="00BD5DC8">
        <w:rPr>
          <w:rStyle w:val="Char4"/>
          <w:rFonts w:hint="cs"/>
          <w:rtl/>
        </w:rPr>
        <w:t>متر از آن جا</w:t>
      </w:r>
      <w:r w:rsidR="001C559E">
        <w:rPr>
          <w:rStyle w:val="Char4"/>
          <w:rFonts w:hint="cs"/>
          <w:rtl/>
        </w:rPr>
        <w:t>ی</w:t>
      </w:r>
      <w:r w:rsidRPr="00BD5DC8">
        <w:rPr>
          <w:rStyle w:val="Char4"/>
          <w:rFonts w:hint="cs"/>
          <w:rtl/>
        </w:rPr>
        <w:t>ز است و اگر با ب</w:t>
      </w:r>
      <w:r w:rsidR="001C559E">
        <w:rPr>
          <w:rStyle w:val="Char4"/>
          <w:rFonts w:hint="cs"/>
          <w:rtl/>
        </w:rPr>
        <w:t>ی</w:t>
      </w:r>
      <w:r w:rsidRPr="00BD5DC8">
        <w:rPr>
          <w:rStyle w:val="Char4"/>
          <w:rFonts w:hint="cs"/>
          <w:rtl/>
        </w:rPr>
        <w:t>شتر از سه سنگ (پنج، هفت، و نه سنگ) ن</w:t>
      </w:r>
      <w:r w:rsidR="001C559E">
        <w:rPr>
          <w:rStyle w:val="Char4"/>
          <w:rFonts w:hint="cs"/>
          <w:rtl/>
        </w:rPr>
        <w:t>ی</w:t>
      </w:r>
      <w:r w:rsidRPr="00BD5DC8">
        <w:rPr>
          <w:rStyle w:val="Char4"/>
          <w:rFonts w:hint="cs"/>
          <w:rtl/>
        </w:rPr>
        <w:t>ز حاصل گرد</w:t>
      </w:r>
      <w:r w:rsidR="001C559E">
        <w:rPr>
          <w:rStyle w:val="Char4"/>
          <w:rFonts w:hint="cs"/>
          <w:rtl/>
        </w:rPr>
        <w:t>ی</w:t>
      </w:r>
      <w:r w:rsidRPr="00BD5DC8">
        <w:rPr>
          <w:rStyle w:val="Char4"/>
          <w:rFonts w:hint="cs"/>
          <w:rtl/>
        </w:rPr>
        <w:t>د، ب</w:t>
      </w:r>
      <w:r w:rsidR="001C559E">
        <w:rPr>
          <w:rStyle w:val="Char4"/>
          <w:rFonts w:hint="cs"/>
          <w:rtl/>
        </w:rPr>
        <w:t>ی</w:t>
      </w:r>
      <w:r w:rsidRPr="00BD5DC8">
        <w:rPr>
          <w:rStyle w:val="Char4"/>
          <w:rFonts w:hint="cs"/>
          <w:rtl/>
        </w:rPr>
        <w:t>شتر از آن ن</w:t>
      </w:r>
      <w:r w:rsidR="001C559E">
        <w:rPr>
          <w:rStyle w:val="Char4"/>
          <w:rFonts w:hint="cs"/>
          <w:rtl/>
        </w:rPr>
        <w:t>ی</w:t>
      </w:r>
      <w:r w:rsidRPr="00BD5DC8">
        <w:rPr>
          <w:rStyle w:val="Char4"/>
          <w:rFonts w:hint="cs"/>
          <w:rtl/>
        </w:rPr>
        <w:t xml:space="preserve">ر روا است. </w:t>
      </w:r>
    </w:p>
    <w:p w:rsidR="004709A5" w:rsidRDefault="00335BB5" w:rsidP="004709A5">
      <w:pPr>
        <w:ind w:firstLine="284"/>
        <w:jc w:val="both"/>
        <w:rPr>
          <w:rStyle w:val="Char4"/>
          <w:rtl/>
        </w:rPr>
      </w:pPr>
      <w:r w:rsidRPr="00BD5DC8">
        <w:rPr>
          <w:rStyle w:val="Char4"/>
          <w:rFonts w:hint="cs"/>
          <w:rtl/>
        </w:rPr>
        <w:t>و هدف از همه‌</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نها فقط طهارت و پا</w:t>
      </w:r>
      <w:r w:rsidR="001C559E">
        <w:rPr>
          <w:rStyle w:val="Char4"/>
          <w:rFonts w:hint="cs"/>
          <w:rtl/>
        </w:rPr>
        <w:t>کی</w:t>
      </w:r>
      <w:r w:rsidRPr="00BD5DC8">
        <w:rPr>
          <w:rStyle w:val="Char4"/>
          <w:rFonts w:hint="cs"/>
          <w:rtl/>
        </w:rPr>
        <w:t>، و تم</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و پا</w:t>
      </w:r>
      <w:r w:rsidR="001C559E">
        <w:rPr>
          <w:rStyle w:val="Char4"/>
          <w:rFonts w:hint="cs"/>
          <w:rtl/>
        </w:rPr>
        <w:t>کی</w:t>
      </w:r>
      <w:r w:rsidRPr="00BD5DC8">
        <w:rPr>
          <w:rStyle w:val="Char4"/>
          <w:rFonts w:hint="cs"/>
          <w:rtl/>
        </w:rPr>
        <w:t>زگ</w:t>
      </w:r>
      <w:r w:rsidR="001C559E">
        <w:rPr>
          <w:rStyle w:val="Char4"/>
          <w:rFonts w:hint="cs"/>
          <w:rtl/>
        </w:rPr>
        <w:t>ی</w:t>
      </w:r>
      <w:r w:rsidRPr="00BD5DC8">
        <w:rPr>
          <w:rStyle w:val="Char4"/>
          <w:rFonts w:hint="cs"/>
          <w:rtl/>
        </w:rPr>
        <w:t xml:space="preserve"> است، نه رعا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ردن عدد</w:t>
      </w:r>
      <w:r w:rsidR="001C559E">
        <w:rPr>
          <w:rStyle w:val="Char4"/>
          <w:rFonts w:hint="cs"/>
          <w:rtl/>
        </w:rPr>
        <w:t>ی</w:t>
      </w:r>
      <w:r w:rsidRPr="00BD5DC8">
        <w:rPr>
          <w:rStyle w:val="Char4"/>
          <w:rFonts w:hint="cs"/>
          <w:rtl/>
        </w:rPr>
        <w:t xml:space="preserve"> مشخص و چون </w:t>
      </w:r>
      <w:r w:rsidR="001C559E">
        <w:rPr>
          <w:rStyle w:val="Char4"/>
          <w:rFonts w:hint="cs"/>
          <w:rtl/>
        </w:rPr>
        <w:t>ک</w:t>
      </w:r>
      <w:r w:rsidRPr="00BD5DC8">
        <w:rPr>
          <w:rStyle w:val="Char4"/>
          <w:rFonts w:hint="cs"/>
          <w:rtl/>
        </w:rPr>
        <w:t>ه غالباً با سه سنگ طهارت و پاگ</w:t>
      </w:r>
      <w:r w:rsidR="001C559E">
        <w:rPr>
          <w:rStyle w:val="Char4"/>
          <w:rFonts w:hint="cs"/>
          <w:rtl/>
        </w:rPr>
        <w:t>ی</w:t>
      </w:r>
      <w:r w:rsidRPr="00BD5DC8">
        <w:rPr>
          <w:rStyle w:val="Char4"/>
          <w:rFonts w:hint="cs"/>
          <w:rtl/>
        </w:rPr>
        <w:t>زگ</w:t>
      </w:r>
      <w:r w:rsidR="001C559E">
        <w:rPr>
          <w:rStyle w:val="Char4"/>
          <w:rFonts w:hint="cs"/>
          <w:rtl/>
        </w:rPr>
        <w:t>ی</w:t>
      </w:r>
      <w:r w:rsidRPr="00BD5DC8">
        <w:rPr>
          <w:rStyle w:val="Char4"/>
          <w:rFonts w:hint="cs"/>
          <w:rtl/>
        </w:rPr>
        <w:t xml:space="preserve"> حاصل م</w:t>
      </w:r>
      <w:r w:rsidR="001C559E">
        <w:rPr>
          <w:rStyle w:val="Char4"/>
          <w:rFonts w:hint="cs"/>
          <w:rtl/>
        </w:rPr>
        <w:t>ی</w:t>
      </w:r>
      <w:r w:rsidRPr="00BD5DC8">
        <w:rPr>
          <w:rStyle w:val="Char4"/>
          <w:rFonts w:hint="cs"/>
          <w:rtl/>
        </w:rPr>
        <w:t>‌شود، بد</w:t>
      </w:r>
      <w:r w:rsidR="001C559E">
        <w:rPr>
          <w:rStyle w:val="Char4"/>
          <w:rFonts w:hint="cs"/>
          <w:rtl/>
        </w:rPr>
        <w:t>ی</w:t>
      </w:r>
      <w:r w:rsidRPr="00BD5DC8">
        <w:rPr>
          <w:rStyle w:val="Char4"/>
          <w:rFonts w:hint="cs"/>
          <w:rtl/>
        </w:rPr>
        <w:t xml:space="preserve">ن جهت استفاده از </w:t>
      </w:r>
      <w:r w:rsidR="001C559E">
        <w:rPr>
          <w:rStyle w:val="Char4"/>
          <w:rFonts w:hint="cs"/>
          <w:rtl/>
        </w:rPr>
        <w:t>ک</w:t>
      </w:r>
      <w:r w:rsidRPr="00BD5DC8">
        <w:rPr>
          <w:rStyle w:val="Char4"/>
          <w:rFonts w:hint="cs"/>
          <w:rtl/>
        </w:rPr>
        <w:t xml:space="preserve">متر از سه سنگ ممانعت به عمل آمده است. </w:t>
      </w:r>
    </w:p>
    <w:p w:rsidR="00335BB5" w:rsidRPr="00BD5DC8" w:rsidRDefault="00BA7FD8" w:rsidP="006B7DA1">
      <w:pPr>
        <w:autoSpaceDE w:val="0"/>
        <w:autoSpaceDN w:val="0"/>
        <w:adjustRightInd w:val="0"/>
        <w:ind w:firstLine="227"/>
        <w:jc w:val="lowKashida"/>
        <w:rPr>
          <w:rStyle w:val="Char3"/>
          <w:rtl/>
        </w:rPr>
      </w:pPr>
      <w:r w:rsidRPr="00BA7FD8">
        <w:rPr>
          <w:rStyle w:val="Char4"/>
          <w:rtl/>
        </w:rPr>
        <w:t>353</w:t>
      </w:r>
      <w:r w:rsidR="00CF164C" w:rsidRPr="00CF164C">
        <w:rPr>
          <w:rStyle w:val="Char3"/>
          <w:rFonts w:cs="IRNazli"/>
          <w:rtl/>
        </w:rPr>
        <w:t xml:space="preserve"> ـ (</w:t>
      </w:r>
      <w:r w:rsidRPr="00BA7FD8">
        <w:rPr>
          <w:rStyle w:val="Char4"/>
          <w:rtl/>
        </w:rPr>
        <w:t>20</w:t>
      </w:r>
      <w:r w:rsidR="00CF164C" w:rsidRPr="00CF164C">
        <w:rPr>
          <w:rStyle w:val="Char3"/>
          <w:rFonts w:cs="IRNazli"/>
          <w:rtl/>
        </w:rPr>
        <w:t>)</w:t>
      </w:r>
      <w:r w:rsidR="00335BB5" w:rsidRPr="00BD5DC8">
        <w:rPr>
          <w:rStyle w:val="Char3"/>
          <w:rtl/>
        </w:rPr>
        <w:t xml:space="preserve"> وعن عبد الله بنُ مُغَف</w:t>
      </w:r>
      <w:r w:rsidR="00335BB5" w:rsidRPr="00BD5DC8">
        <w:rPr>
          <w:rStyle w:val="Char3"/>
          <w:rFonts w:hint="cs"/>
          <w:rtl/>
        </w:rPr>
        <w:t>َّ</w:t>
      </w:r>
      <w:r w:rsidR="00335BB5" w:rsidRPr="00BD5DC8">
        <w:rPr>
          <w:rStyle w:val="Char3"/>
          <w:rtl/>
        </w:rPr>
        <w:t>ل</w:t>
      </w:r>
      <w:r w:rsidR="003E0CC1">
        <w:rPr>
          <w:rStyle w:val="Char3"/>
          <w:rtl/>
        </w:rPr>
        <w:t>،</w:t>
      </w:r>
      <w:r w:rsidR="00335BB5"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335BB5" w:rsidRPr="00BD5DC8">
        <w:rPr>
          <w:rStyle w:val="Char3"/>
          <w:rtl/>
        </w:rPr>
        <w:t xml:space="preserve"> «لا ي</w:t>
      </w:r>
      <w:r w:rsidR="00335BB5" w:rsidRPr="00BD5DC8">
        <w:rPr>
          <w:rStyle w:val="Char3"/>
          <w:rFonts w:hint="cs"/>
          <w:rtl/>
        </w:rPr>
        <w:t>َ</w:t>
      </w:r>
      <w:r w:rsidR="00335BB5" w:rsidRPr="00BD5DC8">
        <w:rPr>
          <w:rStyle w:val="Char3"/>
          <w:rtl/>
        </w:rPr>
        <w:t>ب</w:t>
      </w:r>
      <w:r w:rsidR="00335BB5" w:rsidRPr="00BD5DC8">
        <w:rPr>
          <w:rStyle w:val="Char3"/>
          <w:rFonts w:hint="cs"/>
          <w:rtl/>
        </w:rPr>
        <w:t>ُ</w:t>
      </w:r>
      <w:r w:rsidR="00335BB5" w:rsidRPr="00BD5DC8">
        <w:rPr>
          <w:rStyle w:val="Char3"/>
          <w:rtl/>
        </w:rPr>
        <w:t>ولَن</w:t>
      </w:r>
      <w:r w:rsidR="00335BB5" w:rsidRPr="00BD5DC8">
        <w:rPr>
          <w:rStyle w:val="Char3"/>
          <w:rFonts w:hint="cs"/>
          <w:rtl/>
        </w:rPr>
        <w:t>َّ</w:t>
      </w:r>
      <w:r w:rsidR="00335BB5" w:rsidRPr="00BD5DC8">
        <w:rPr>
          <w:rStyle w:val="Char3"/>
          <w:rtl/>
        </w:rPr>
        <w:t xml:space="preserve"> أحدُكم في مُسْت</w:t>
      </w:r>
      <w:r w:rsidR="00335BB5" w:rsidRPr="00BD5DC8">
        <w:rPr>
          <w:rStyle w:val="Char3"/>
          <w:rFonts w:hint="cs"/>
          <w:rtl/>
        </w:rPr>
        <w:t>َ</w:t>
      </w:r>
      <w:r w:rsidR="00335BB5" w:rsidRPr="00BD5DC8">
        <w:rPr>
          <w:rStyle w:val="Char3"/>
          <w:rtl/>
        </w:rPr>
        <w:t>ح</w:t>
      </w:r>
      <w:r w:rsidR="00335BB5" w:rsidRPr="00BD5DC8">
        <w:rPr>
          <w:rStyle w:val="Char3"/>
          <w:rFonts w:hint="cs"/>
          <w:rtl/>
        </w:rPr>
        <w:t>َ</w:t>
      </w:r>
      <w:r w:rsidR="00335BB5" w:rsidRPr="00BD5DC8">
        <w:rPr>
          <w:rStyle w:val="Char3"/>
          <w:rtl/>
        </w:rPr>
        <w:t>مِّهِ، ثم يغتسِلُ فيه، أو يتوض</w:t>
      </w:r>
      <w:r w:rsidR="00335BB5" w:rsidRPr="00BD5DC8">
        <w:rPr>
          <w:rStyle w:val="Char3"/>
          <w:rFonts w:hint="cs"/>
          <w:rtl/>
        </w:rPr>
        <w:t>َّ</w:t>
      </w:r>
      <w:r w:rsidR="00335BB5" w:rsidRPr="00BD5DC8">
        <w:rPr>
          <w:rStyle w:val="Char3"/>
          <w:rtl/>
        </w:rPr>
        <w:t>أ فيه، فإنَّ عام</w:t>
      </w:r>
      <w:r w:rsidR="00335BB5" w:rsidRPr="00BD5DC8">
        <w:rPr>
          <w:rStyle w:val="Char3"/>
          <w:rFonts w:hint="cs"/>
          <w:rtl/>
        </w:rPr>
        <w:t>َّ</w:t>
      </w:r>
      <w:r w:rsidR="00335BB5" w:rsidRPr="00BD5DC8">
        <w:rPr>
          <w:rStyle w:val="Char3"/>
          <w:rtl/>
        </w:rPr>
        <w:t>ةَ الوسْواسِ منه»</w:t>
      </w:r>
      <w:r w:rsidR="003E0CC1">
        <w:rPr>
          <w:rStyle w:val="Char3"/>
          <w:rtl/>
        </w:rPr>
        <w:t>.</w:t>
      </w:r>
      <w:r w:rsidR="00335BB5" w:rsidRPr="00BD5DC8">
        <w:rPr>
          <w:rStyle w:val="Char3"/>
          <w:rtl/>
        </w:rPr>
        <w:t xml:space="preserve"> </w:t>
      </w:r>
      <w:r w:rsidR="00335BB5" w:rsidRPr="001E36D8">
        <w:rPr>
          <w:rStyle w:val="Char1"/>
          <w:rtl/>
        </w:rPr>
        <w:t>رواه ابوداود، والترمذي، والنسائي؛ إلاَّ أن</w:t>
      </w:r>
      <w:r w:rsidR="00335BB5" w:rsidRPr="001E36D8">
        <w:rPr>
          <w:rStyle w:val="Char1"/>
          <w:rFonts w:hint="cs"/>
          <w:rtl/>
        </w:rPr>
        <w:t>َّ</w:t>
      </w:r>
      <w:r w:rsidR="00335BB5" w:rsidRPr="001E36D8">
        <w:rPr>
          <w:rStyle w:val="Char1"/>
          <w:rtl/>
        </w:rPr>
        <w:t>هما لم يذكرا: «ثمَّ يغتسِلُ فيه، أو يتوضّ</w:t>
      </w:r>
      <w:r w:rsidR="00335BB5" w:rsidRPr="001E36D8">
        <w:rPr>
          <w:rStyle w:val="Char1"/>
          <w:rFonts w:hint="cs"/>
          <w:rtl/>
        </w:rPr>
        <w:t>َ</w:t>
      </w:r>
      <w:r w:rsidR="00335BB5" w:rsidRPr="001E36D8">
        <w:rPr>
          <w:rStyle w:val="Char1"/>
          <w:rtl/>
        </w:rPr>
        <w:t>أ فيه»</w:t>
      </w:r>
      <w:r w:rsidR="006B7DA1" w:rsidRPr="006B7DA1">
        <w:rPr>
          <w:rStyle w:val="Char4"/>
          <w:rFonts w:hint="cs"/>
          <w:vertAlign w:val="superscript"/>
          <w:rtl/>
          <w:lang w:bidi="ar-SA"/>
        </w:rPr>
        <w:t>(</w:t>
      </w:r>
      <w:r w:rsidR="006B7DA1" w:rsidRPr="006B7DA1">
        <w:rPr>
          <w:rStyle w:val="Char4"/>
          <w:vertAlign w:val="superscript"/>
          <w:rtl/>
          <w:lang w:bidi="ar-SA"/>
        </w:rPr>
        <w:footnoteReference w:id="75"/>
      </w:r>
      <w:r w:rsidR="006B7DA1" w:rsidRPr="006B7DA1">
        <w:rPr>
          <w:rStyle w:val="Char4"/>
          <w:rFonts w:hint="cs"/>
          <w:vertAlign w:val="superscript"/>
          <w:rtl/>
          <w:lang w:bidi="ar-SA"/>
        </w:rPr>
        <w:t>)</w:t>
      </w:r>
      <w:r w:rsidR="006B7DA1" w:rsidRPr="006B7DA1">
        <w:rPr>
          <w:rStyle w:val="Char4"/>
        </w:rPr>
        <w:t>.</w:t>
      </w:r>
    </w:p>
    <w:p w:rsidR="00335BB5" w:rsidRPr="00BD5DC8" w:rsidRDefault="00335BB5" w:rsidP="004709A5">
      <w:pPr>
        <w:ind w:firstLine="284"/>
        <w:jc w:val="both"/>
        <w:rPr>
          <w:rStyle w:val="Char4"/>
          <w:rtl/>
        </w:rPr>
      </w:pPr>
      <w:r w:rsidRPr="00BD5DC8">
        <w:rPr>
          <w:rStyle w:val="Char4"/>
          <w:rFonts w:hint="cs"/>
          <w:rtl/>
        </w:rPr>
        <w:t>353- (20) عبدالله ابن مغفل</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«ه</w:t>
      </w:r>
      <w:r w:rsidR="001C559E">
        <w:rPr>
          <w:rStyle w:val="Char4"/>
          <w:rFonts w:hint="cs"/>
          <w:rtl/>
        </w:rPr>
        <w:t>ی</w:t>
      </w:r>
      <w:r w:rsidRPr="00BD5DC8">
        <w:rPr>
          <w:rStyle w:val="Char4"/>
          <w:rFonts w:hint="cs"/>
          <w:rtl/>
        </w:rPr>
        <w:t xml:space="preserve">چ </w:t>
      </w:r>
      <w:r w:rsidR="001C559E">
        <w:rPr>
          <w:rStyle w:val="Char4"/>
          <w:rFonts w:hint="cs"/>
          <w:rtl/>
        </w:rPr>
        <w:t>یکی</w:t>
      </w:r>
      <w:r w:rsidRPr="00BD5DC8">
        <w:rPr>
          <w:rStyle w:val="Char4"/>
          <w:rFonts w:hint="cs"/>
          <w:rtl/>
        </w:rPr>
        <w:t xml:space="preserve"> از شما در محل</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غسل</w:t>
      </w:r>
      <w:r w:rsidR="003E0CC1">
        <w:rPr>
          <w:rStyle w:val="Char4"/>
          <w:rFonts w:hint="cs"/>
          <w:rtl/>
        </w:rPr>
        <w:t xml:space="preserve"> می‌کند </w:t>
      </w:r>
      <w:r w:rsidRPr="00BD5DC8">
        <w:rPr>
          <w:rStyle w:val="Char4"/>
          <w:rFonts w:hint="cs"/>
          <w:rtl/>
        </w:rPr>
        <w:t xml:space="preserve">و </w:t>
      </w:r>
      <w:r w:rsidR="001C559E">
        <w:rPr>
          <w:rStyle w:val="Char4"/>
          <w:rFonts w:hint="cs"/>
          <w:rtl/>
        </w:rPr>
        <w:t>ی</w:t>
      </w:r>
      <w:r w:rsidRPr="00BD5DC8">
        <w:rPr>
          <w:rStyle w:val="Char4"/>
          <w:rFonts w:hint="cs"/>
          <w:rtl/>
        </w:rPr>
        <w:t>ا وضو م</w:t>
      </w:r>
      <w:r w:rsidR="001C559E">
        <w:rPr>
          <w:rStyle w:val="Char4"/>
          <w:rFonts w:hint="cs"/>
          <w:rtl/>
        </w:rPr>
        <w:t>ی</w:t>
      </w:r>
      <w:r w:rsidRPr="00BD5DC8">
        <w:rPr>
          <w:rStyle w:val="Char4"/>
          <w:rFonts w:hint="cs"/>
          <w:rtl/>
        </w:rPr>
        <w:t>‌گ</w:t>
      </w:r>
      <w:r w:rsidR="001C559E">
        <w:rPr>
          <w:rStyle w:val="Char4"/>
          <w:rFonts w:hint="cs"/>
          <w:rtl/>
        </w:rPr>
        <w:t>ی</w:t>
      </w:r>
      <w:r w:rsidRPr="00BD5DC8">
        <w:rPr>
          <w:rStyle w:val="Char4"/>
          <w:rFonts w:hint="cs"/>
          <w:rtl/>
        </w:rPr>
        <w:t>رد، ادرار ن</w:t>
      </w:r>
      <w:r w:rsidR="001C559E">
        <w:rPr>
          <w:rStyle w:val="Char4"/>
          <w:rFonts w:hint="cs"/>
          <w:rtl/>
        </w:rPr>
        <w:t>ک</w:t>
      </w:r>
      <w:r w:rsidRPr="00BD5DC8">
        <w:rPr>
          <w:rStyle w:val="Char4"/>
          <w:rFonts w:hint="cs"/>
          <w:rtl/>
        </w:rPr>
        <w:t xml:space="preserve">ند، چرا </w:t>
      </w:r>
      <w:r w:rsidR="001C559E">
        <w:rPr>
          <w:rStyle w:val="Char4"/>
          <w:rFonts w:hint="cs"/>
          <w:rtl/>
        </w:rPr>
        <w:t>ک</w:t>
      </w:r>
      <w:r w:rsidRPr="00BD5DC8">
        <w:rPr>
          <w:rStyle w:val="Char4"/>
          <w:rFonts w:hint="cs"/>
          <w:rtl/>
        </w:rPr>
        <w:t>ه ب</w:t>
      </w:r>
      <w:r w:rsidR="001C559E">
        <w:rPr>
          <w:rStyle w:val="Char4"/>
          <w:rFonts w:hint="cs"/>
          <w:rtl/>
        </w:rPr>
        <w:t>ی</w:t>
      </w:r>
      <w:r w:rsidRPr="00BD5DC8">
        <w:rPr>
          <w:rStyle w:val="Char4"/>
          <w:rFonts w:hint="cs"/>
          <w:rtl/>
        </w:rPr>
        <w:t>شتر وسوسه‌ها از هم</w:t>
      </w:r>
      <w:r w:rsidR="001C559E">
        <w:rPr>
          <w:rStyle w:val="Char4"/>
          <w:rFonts w:hint="cs"/>
          <w:rtl/>
        </w:rPr>
        <w:t>ی</w:t>
      </w:r>
      <w:r w:rsidRPr="00BD5DC8">
        <w:rPr>
          <w:rStyle w:val="Char4"/>
          <w:rFonts w:hint="cs"/>
          <w:rtl/>
        </w:rPr>
        <w:t>ن امر نشأت م</w:t>
      </w:r>
      <w:r w:rsidR="001C559E">
        <w:rPr>
          <w:rStyle w:val="Char4"/>
          <w:rFonts w:hint="cs"/>
          <w:rtl/>
        </w:rPr>
        <w:t>ی</w:t>
      </w:r>
      <w:r w:rsidRPr="00BD5DC8">
        <w:rPr>
          <w:rStyle w:val="Char4"/>
          <w:rFonts w:hint="cs"/>
          <w:rtl/>
        </w:rPr>
        <w:t>‌گ</w:t>
      </w:r>
      <w:r w:rsidR="001C559E">
        <w:rPr>
          <w:rStyle w:val="Char4"/>
          <w:rFonts w:hint="cs"/>
          <w:rtl/>
        </w:rPr>
        <w:t>ی</w:t>
      </w:r>
      <w:r w:rsidRPr="00BD5DC8">
        <w:rPr>
          <w:rStyle w:val="Char4"/>
          <w:rFonts w:hint="cs"/>
          <w:rtl/>
        </w:rPr>
        <w:t>رد (ز</w:t>
      </w:r>
      <w:r w:rsidR="001C559E">
        <w:rPr>
          <w:rStyle w:val="Char4"/>
          <w:rFonts w:hint="cs"/>
          <w:rtl/>
        </w:rPr>
        <w:t>ی</w:t>
      </w:r>
      <w:r w:rsidRPr="00BD5DC8">
        <w:rPr>
          <w:rStyle w:val="Char4"/>
          <w:rFonts w:hint="cs"/>
          <w:rtl/>
        </w:rPr>
        <w:t xml:space="preserve">را ادرار </w:t>
      </w:r>
      <w:r w:rsidR="001C559E">
        <w:rPr>
          <w:rStyle w:val="Char4"/>
          <w:rFonts w:hint="cs"/>
          <w:rtl/>
        </w:rPr>
        <w:t>ک</w:t>
      </w:r>
      <w:r w:rsidRPr="00BD5DC8">
        <w:rPr>
          <w:rStyle w:val="Char4"/>
          <w:rFonts w:hint="cs"/>
          <w:rtl/>
        </w:rPr>
        <w:t>ردن در حمام، برا</w:t>
      </w:r>
      <w:r w:rsidR="001C559E">
        <w:rPr>
          <w:rStyle w:val="Char4"/>
          <w:rFonts w:hint="cs"/>
          <w:rtl/>
        </w:rPr>
        <w:t>ی</w:t>
      </w:r>
      <w:r w:rsidRPr="00BD5DC8">
        <w:rPr>
          <w:rStyle w:val="Char4"/>
          <w:rFonts w:hint="cs"/>
          <w:rtl/>
        </w:rPr>
        <w:t xml:space="preserve"> انسان ا</w:t>
      </w:r>
      <w:r w:rsidR="001C559E">
        <w:rPr>
          <w:rStyle w:val="Char4"/>
          <w:rFonts w:hint="cs"/>
          <w:rtl/>
        </w:rPr>
        <w:t>ی</w:t>
      </w:r>
      <w:r w:rsidRPr="00BD5DC8">
        <w:rPr>
          <w:rStyle w:val="Char4"/>
          <w:rFonts w:hint="cs"/>
          <w:rtl/>
        </w:rPr>
        <w:t>ن اند</w:t>
      </w:r>
      <w:r w:rsidR="001C559E">
        <w:rPr>
          <w:rStyle w:val="Char4"/>
          <w:rFonts w:hint="cs"/>
          <w:rtl/>
        </w:rPr>
        <w:t>ی</w:t>
      </w:r>
      <w:r w:rsidRPr="00BD5DC8">
        <w:rPr>
          <w:rStyle w:val="Char4"/>
          <w:rFonts w:hint="cs"/>
          <w:rtl/>
        </w:rPr>
        <w:t>شه را ا</w:t>
      </w:r>
      <w:r w:rsidR="001C559E">
        <w:rPr>
          <w:rStyle w:val="Char4"/>
          <w:rFonts w:hint="cs"/>
          <w:rtl/>
        </w:rPr>
        <w:t>ی</w:t>
      </w:r>
      <w:r w:rsidRPr="00BD5DC8">
        <w:rPr>
          <w:rStyle w:val="Char4"/>
          <w:rFonts w:hint="cs"/>
          <w:rtl/>
        </w:rPr>
        <w:t>جاد</w:t>
      </w:r>
      <w:r w:rsidR="003E0CC1">
        <w:rPr>
          <w:rStyle w:val="Char4"/>
          <w:rFonts w:hint="cs"/>
          <w:rtl/>
        </w:rPr>
        <w:t xml:space="preserve"> می‌کند </w:t>
      </w:r>
      <w:r w:rsidR="001C559E">
        <w:rPr>
          <w:rStyle w:val="Char4"/>
          <w:rFonts w:hint="cs"/>
          <w:rtl/>
        </w:rPr>
        <w:t>ک</w:t>
      </w:r>
      <w:r w:rsidRPr="00BD5DC8">
        <w:rPr>
          <w:rStyle w:val="Char4"/>
          <w:rFonts w:hint="cs"/>
          <w:rtl/>
        </w:rPr>
        <w:t>ه مم</w:t>
      </w:r>
      <w:r w:rsidR="001C559E">
        <w:rPr>
          <w:rStyle w:val="Char4"/>
          <w:rFonts w:hint="cs"/>
          <w:rtl/>
        </w:rPr>
        <w:t>ک</w:t>
      </w:r>
      <w:r w:rsidRPr="00BD5DC8">
        <w:rPr>
          <w:rStyle w:val="Char4"/>
          <w:rFonts w:hint="cs"/>
          <w:rtl/>
        </w:rPr>
        <w:t>ن است قطرات ر</w:t>
      </w:r>
      <w:r w:rsidR="001C559E">
        <w:rPr>
          <w:rStyle w:val="Char4"/>
          <w:rFonts w:hint="cs"/>
          <w:rtl/>
        </w:rPr>
        <w:t>ی</w:t>
      </w:r>
      <w:r w:rsidRPr="00BD5DC8">
        <w:rPr>
          <w:rStyle w:val="Char4"/>
          <w:rFonts w:hint="cs"/>
          <w:rtl/>
        </w:rPr>
        <w:t xml:space="preserve">ز و </w:t>
      </w:r>
      <w:r w:rsidR="001C559E">
        <w:rPr>
          <w:rStyle w:val="Char4"/>
          <w:rFonts w:hint="cs"/>
          <w:rtl/>
        </w:rPr>
        <w:t>ک</w:t>
      </w:r>
      <w:r w:rsidRPr="00BD5DC8">
        <w:rPr>
          <w:rStyle w:val="Char4"/>
          <w:rFonts w:hint="cs"/>
          <w:rtl/>
        </w:rPr>
        <w:t>وچ</w:t>
      </w:r>
      <w:r w:rsidR="001C559E">
        <w:rPr>
          <w:rStyle w:val="Char4"/>
          <w:rFonts w:hint="cs"/>
          <w:rtl/>
        </w:rPr>
        <w:t>ک</w:t>
      </w:r>
      <w:r w:rsidRPr="00BD5DC8">
        <w:rPr>
          <w:rStyle w:val="Char4"/>
          <w:rFonts w:hint="cs"/>
          <w:rtl/>
        </w:rPr>
        <w:t xml:space="preserve"> آن به بدن رس</w:t>
      </w:r>
      <w:r w:rsidR="001C559E">
        <w:rPr>
          <w:rStyle w:val="Char4"/>
          <w:rFonts w:hint="cs"/>
          <w:rtl/>
        </w:rPr>
        <w:t>ی</w:t>
      </w:r>
      <w:r w:rsidRPr="00BD5DC8">
        <w:rPr>
          <w:rStyle w:val="Char4"/>
          <w:rFonts w:hint="cs"/>
          <w:rtl/>
        </w:rPr>
        <w:t>ده باشد، و سپس انسان رفته رفته، به ب</w:t>
      </w:r>
      <w:r w:rsidR="001C559E">
        <w:rPr>
          <w:rStyle w:val="Char4"/>
          <w:rFonts w:hint="cs"/>
          <w:rtl/>
        </w:rPr>
        <w:t>ی</w:t>
      </w:r>
      <w:r w:rsidRPr="00BD5DC8">
        <w:rPr>
          <w:rStyle w:val="Char4"/>
          <w:rFonts w:hint="cs"/>
          <w:rtl/>
        </w:rPr>
        <w:t>مار</w:t>
      </w:r>
      <w:r w:rsidR="001C559E">
        <w:rPr>
          <w:rStyle w:val="Char4"/>
          <w:rFonts w:hint="cs"/>
          <w:rtl/>
        </w:rPr>
        <w:t>ی</w:t>
      </w:r>
      <w:r w:rsidRPr="00BD5DC8">
        <w:rPr>
          <w:rStyle w:val="Char4"/>
          <w:rFonts w:hint="cs"/>
          <w:rtl/>
        </w:rPr>
        <w:t xml:space="preserve"> وسواس مبتلا م</w:t>
      </w:r>
      <w:r w:rsidR="001C559E">
        <w:rPr>
          <w:rStyle w:val="Char4"/>
          <w:rFonts w:hint="cs"/>
          <w:rtl/>
        </w:rPr>
        <w:t>ی</w:t>
      </w:r>
      <w:r w:rsidRPr="00BD5DC8">
        <w:rPr>
          <w:rStyle w:val="Char4"/>
          <w:rFonts w:hint="cs"/>
          <w:rtl/>
        </w:rPr>
        <w:t>‌گردد و هرگاه بخواهد در همان م</w:t>
      </w:r>
      <w:r w:rsidR="001C559E">
        <w:rPr>
          <w:rStyle w:val="Char4"/>
          <w:rFonts w:hint="cs"/>
          <w:rtl/>
        </w:rPr>
        <w:t>ک</w:t>
      </w:r>
      <w:r w:rsidRPr="00BD5DC8">
        <w:rPr>
          <w:rStyle w:val="Char4"/>
          <w:rFonts w:hint="cs"/>
          <w:rtl/>
        </w:rPr>
        <w:t>ان وضو بگ</w:t>
      </w:r>
      <w:r w:rsidR="001C559E">
        <w:rPr>
          <w:rStyle w:val="Char4"/>
          <w:rFonts w:hint="cs"/>
          <w:rtl/>
        </w:rPr>
        <w:t>ی</w:t>
      </w:r>
      <w:r w:rsidRPr="00BD5DC8">
        <w:rPr>
          <w:rStyle w:val="Char4"/>
          <w:rFonts w:hint="cs"/>
          <w:rtl/>
        </w:rPr>
        <w:t xml:space="preserve">رد و </w:t>
      </w:r>
      <w:r w:rsidR="001C559E">
        <w:rPr>
          <w:rStyle w:val="Char4"/>
          <w:rFonts w:hint="cs"/>
          <w:rtl/>
        </w:rPr>
        <w:t>ی</w:t>
      </w:r>
      <w:r w:rsidRPr="00BD5DC8">
        <w:rPr>
          <w:rStyle w:val="Char4"/>
          <w:rFonts w:hint="cs"/>
          <w:rtl/>
        </w:rPr>
        <w:t xml:space="preserve">ا غسل </w:t>
      </w:r>
      <w:r w:rsidR="001C559E">
        <w:rPr>
          <w:rStyle w:val="Char4"/>
          <w:rFonts w:hint="cs"/>
          <w:rtl/>
        </w:rPr>
        <w:t>ک</w:t>
      </w:r>
      <w:r w:rsidRPr="00BD5DC8">
        <w:rPr>
          <w:rStyle w:val="Char4"/>
          <w:rFonts w:hint="cs"/>
          <w:rtl/>
        </w:rPr>
        <w:t>ند، وسوسه‌</w:t>
      </w:r>
      <w:r w:rsidR="001C559E">
        <w:rPr>
          <w:rStyle w:val="Char4"/>
          <w:rFonts w:hint="cs"/>
          <w:rtl/>
        </w:rPr>
        <w:t>ی</w:t>
      </w:r>
      <w:r w:rsidRPr="00BD5DC8">
        <w:rPr>
          <w:rStyle w:val="Char4"/>
          <w:rFonts w:hint="cs"/>
          <w:rtl/>
        </w:rPr>
        <w:t xml:space="preserve"> ر</w:t>
      </w:r>
      <w:r w:rsidR="001C559E">
        <w:rPr>
          <w:rStyle w:val="Char4"/>
          <w:rFonts w:hint="cs"/>
          <w:rtl/>
        </w:rPr>
        <w:t>ی</w:t>
      </w:r>
      <w:r w:rsidRPr="00BD5DC8">
        <w:rPr>
          <w:rStyle w:val="Char4"/>
          <w:rFonts w:hint="cs"/>
          <w:rtl/>
        </w:rPr>
        <w:t>ختن قطره‌ها</w:t>
      </w:r>
      <w:r w:rsidR="001C559E">
        <w:rPr>
          <w:rStyle w:val="Char4"/>
          <w:rFonts w:hint="cs"/>
          <w:rtl/>
        </w:rPr>
        <w:t>ی</w:t>
      </w:r>
      <w:r w:rsidRPr="00BD5DC8">
        <w:rPr>
          <w:rStyle w:val="Char4"/>
          <w:rFonts w:hint="cs"/>
          <w:rtl/>
        </w:rPr>
        <w:t xml:space="preserve"> ادرار بر بدن و </w:t>
      </w:r>
      <w:r w:rsidR="001C559E">
        <w:rPr>
          <w:rStyle w:val="Char4"/>
          <w:rFonts w:hint="cs"/>
          <w:rtl/>
        </w:rPr>
        <w:t>ی</w:t>
      </w:r>
      <w:r w:rsidRPr="00BD5DC8">
        <w:rPr>
          <w:rStyle w:val="Char4"/>
          <w:rFonts w:hint="cs"/>
          <w:rtl/>
        </w:rPr>
        <w:t>ا لباس، برا</w:t>
      </w:r>
      <w:r w:rsidR="001C559E">
        <w:rPr>
          <w:rStyle w:val="Char4"/>
          <w:rFonts w:hint="cs"/>
          <w:rtl/>
        </w:rPr>
        <w:t>ی</w:t>
      </w:r>
      <w:r w:rsidRPr="00BD5DC8">
        <w:rPr>
          <w:rStyle w:val="Char4"/>
          <w:rFonts w:hint="cs"/>
          <w:rtl/>
        </w:rPr>
        <w:t>ش پ</w:t>
      </w:r>
      <w:r w:rsidR="001C559E">
        <w:rPr>
          <w:rStyle w:val="Char4"/>
          <w:rFonts w:hint="cs"/>
          <w:rtl/>
        </w:rPr>
        <w:t>ی</w:t>
      </w:r>
      <w:r w:rsidRPr="00BD5DC8">
        <w:rPr>
          <w:rStyle w:val="Char4"/>
          <w:rFonts w:hint="cs"/>
          <w:rtl/>
        </w:rPr>
        <w:t>دا م</w:t>
      </w:r>
      <w:r w:rsidR="001C559E">
        <w:rPr>
          <w:rStyle w:val="Char4"/>
          <w:rFonts w:hint="cs"/>
          <w:rtl/>
        </w:rPr>
        <w:t>ی</w:t>
      </w:r>
      <w:r w:rsidRPr="00BD5DC8">
        <w:rPr>
          <w:rStyle w:val="Char4"/>
          <w:rFonts w:hint="cs"/>
          <w:rtl/>
        </w:rPr>
        <w:t>‌شود</w:t>
      </w:r>
      <w:r w:rsidR="001E36D8">
        <w:rPr>
          <w:rStyle w:val="Char4"/>
          <w:rFonts w:hint="cs"/>
          <w:rtl/>
        </w:rPr>
        <w:t>)</w:t>
      </w:r>
      <w:r w:rsidRPr="00BD5DC8">
        <w:rPr>
          <w:rStyle w:val="Char4"/>
          <w:rFonts w:hint="cs"/>
          <w:rtl/>
        </w:rPr>
        <w:t>»</w:t>
      </w:r>
      <w:r w:rsidR="001E36D8">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ترمذ</w:t>
      </w:r>
      <w:r w:rsidR="001C559E">
        <w:rPr>
          <w:rStyle w:val="Char4"/>
          <w:rFonts w:hint="cs"/>
          <w:rtl/>
        </w:rPr>
        <w:t>ی</w:t>
      </w:r>
      <w:r w:rsidRPr="00BD5DC8">
        <w:rPr>
          <w:rStyle w:val="Char4"/>
          <w:rFonts w:hint="cs"/>
          <w:rtl/>
        </w:rPr>
        <w:t>، و نسائ</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 و ترمذ</w:t>
      </w:r>
      <w:r w:rsidR="001C559E">
        <w:rPr>
          <w:rStyle w:val="Char4"/>
          <w:rFonts w:hint="cs"/>
          <w:rtl/>
        </w:rPr>
        <w:t>ی</w:t>
      </w:r>
      <w:r w:rsidRPr="00BD5DC8">
        <w:rPr>
          <w:rStyle w:val="Char4"/>
          <w:rFonts w:hint="cs"/>
          <w:rtl/>
        </w:rPr>
        <w:t xml:space="preserve"> و نسائ</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 xml:space="preserve">ث را بدون عبارت </w:t>
      </w:r>
      <w:r w:rsidRPr="004709A5">
        <w:rPr>
          <w:rStyle w:val="Char1"/>
          <w:rFonts w:hint="cs"/>
          <w:rtl/>
        </w:rPr>
        <w:t>«ثمّ يغتسل فيه او يتوضّأ فيه</w:t>
      </w:r>
      <w:r w:rsidRPr="00BD5DC8">
        <w:rPr>
          <w:rStyle w:val="Char4"/>
          <w:rFonts w:hint="cs"/>
          <w:rtl/>
        </w:rPr>
        <w:t xml:space="preserve">» نقل </w:t>
      </w:r>
      <w:r w:rsidR="001C559E">
        <w:rPr>
          <w:rStyle w:val="Char4"/>
          <w:rFonts w:hint="cs"/>
          <w:rtl/>
        </w:rPr>
        <w:t>ک</w:t>
      </w:r>
      <w:r w:rsidRPr="00BD5DC8">
        <w:rPr>
          <w:rStyle w:val="Char4"/>
          <w:rFonts w:hint="cs"/>
          <w:rtl/>
        </w:rPr>
        <w:t>رده‌اند</w:t>
      </w:r>
      <w:r w:rsidR="001F073B">
        <w:rPr>
          <w:rStyle w:val="Char4"/>
          <w:rFonts w:hint="cs"/>
          <w:rtl/>
        </w:rPr>
        <w:t>].</w:t>
      </w:r>
      <w:r w:rsidRPr="00BD5DC8">
        <w:rPr>
          <w:rStyle w:val="Char4"/>
          <w:rFonts w:hint="cs"/>
          <w:rtl/>
        </w:rPr>
        <w:t xml:space="preserve"> </w:t>
      </w:r>
    </w:p>
    <w:p w:rsidR="004709A5"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البته با</w:t>
      </w:r>
      <w:r w:rsidR="001C559E">
        <w:rPr>
          <w:rStyle w:val="Char4"/>
          <w:rFonts w:hint="cs"/>
          <w:rtl/>
        </w:rPr>
        <w:t>ی</w:t>
      </w:r>
      <w:r w:rsidRPr="00BD5DC8">
        <w:rPr>
          <w:rStyle w:val="Char4"/>
          <w:rFonts w:hint="cs"/>
          <w:rtl/>
        </w:rPr>
        <w:t xml:space="preserve">د دانست </w:t>
      </w:r>
      <w:r w:rsidR="001C559E">
        <w:rPr>
          <w:rStyle w:val="Char4"/>
          <w:rFonts w:hint="cs"/>
          <w:rtl/>
        </w:rPr>
        <w:t>ک</w:t>
      </w:r>
      <w:r w:rsidRPr="00BD5DC8">
        <w:rPr>
          <w:rStyle w:val="Char4"/>
          <w:rFonts w:hint="cs"/>
          <w:rtl/>
        </w:rPr>
        <w:t>ه ا</w:t>
      </w:r>
      <w:r w:rsidR="001C559E">
        <w:rPr>
          <w:rStyle w:val="Char4"/>
          <w:rFonts w:hint="cs"/>
          <w:rtl/>
        </w:rPr>
        <w:t>ی</w:t>
      </w:r>
      <w:r w:rsidRPr="00BD5DC8">
        <w:rPr>
          <w:rStyle w:val="Char4"/>
          <w:rFonts w:hint="cs"/>
          <w:rtl/>
        </w:rPr>
        <w:t>ن نه</w:t>
      </w:r>
      <w:r w:rsidR="001C559E">
        <w:rPr>
          <w:rStyle w:val="Char4"/>
          <w:rFonts w:hint="cs"/>
          <w:rtl/>
        </w:rPr>
        <w:t>ی</w:t>
      </w:r>
      <w:r w:rsidRPr="00BD5DC8">
        <w:rPr>
          <w:rStyle w:val="Char4"/>
          <w:rFonts w:hint="cs"/>
          <w:rtl/>
        </w:rPr>
        <w:t>، مخصوص به حمام‌ها</w:t>
      </w:r>
      <w:r w:rsidR="001C559E">
        <w:rPr>
          <w:rStyle w:val="Char4"/>
          <w:rFonts w:hint="cs"/>
          <w:rtl/>
        </w:rPr>
        <w:t>یی</w:t>
      </w:r>
      <w:r w:rsidRPr="00BD5DC8">
        <w:rPr>
          <w:rStyle w:val="Char4"/>
          <w:rFonts w:hint="cs"/>
          <w:rtl/>
        </w:rPr>
        <w:t xml:space="preserve"> است </w:t>
      </w:r>
      <w:r w:rsidR="001C559E">
        <w:rPr>
          <w:rStyle w:val="Char4"/>
          <w:rFonts w:hint="cs"/>
          <w:rtl/>
        </w:rPr>
        <w:t>ک</w:t>
      </w:r>
      <w:r w:rsidRPr="00BD5DC8">
        <w:rPr>
          <w:rStyle w:val="Char4"/>
          <w:rFonts w:hint="cs"/>
          <w:rtl/>
        </w:rPr>
        <w:t>ه آب در آنها جمع م</w:t>
      </w:r>
      <w:r w:rsidR="001C559E">
        <w:rPr>
          <w:rStyle w:val="Char4"/>
          <w:rFonts w:hint="cs"/>
          <w:rtl/>
        </w:rPr>
        <w:t>ی</w:t>
      </w:r>
      <w:r w:rsidRPr="00BD5DC8">
        <w:rPr>
          <w:rStyle w:val="Char4"/>
          <w:rFonts w:hint="cs"/>
          <w:rtl/>
        </w:rPr>
        <w:t xml:space="preserve">‌شود و </w:t>
      </w:r>
      <w:r w:rsidR="001C559E">
        <w:rPr>
          <w:rStyle w:val="Char4"/>
          <w:rFonts w:hint="cs"/>
          <w:rtl/>
        </w:rPr>
        <w:t>ی</w:t>
      </w:r>
      <w:r w:rsidRPr="00BD5DC8">
        <w:rPr>
          <w:rStyle w:val="Char4"/>
          <w:rFonts w:hint="cs"/>
          <w:rtl/>
        </w:rPr>
        <w:t xml:space="preserve">ا </w:t>
      </w:r>
      <w:r w:rsidR="001C559E">
        <w:rPr>
          <w:rStyle w:val="Char4"/>
          <w:rFonts w:hint="cs"/>
          <w:rtl/>
        </w:rPr>
        <w:t>ک</w:t>
      </w:r>
      <w:r w:rsidRPr="00BD5DC8">
        <w:rPr>
          <w:rStyle w:val="Char4"/>
          <w:rFonts w:hint="cs"/>
          <w:rtl/>
        </w:rPr>
        <w:t>ف آنها خا</w:t>
      </w:r>
      <w:r w:rsidR="001C559E">
        <w:rPr>
          <w:rStyle w:val="Char4"/>
          <w:rFonts w:hint="cs"/>
          <w:rtl/>
        </w:rPr>
        <w:t>کی</w:t>
      </w:r>
      <w:r w:rsidRPr="00BD5DC8">
        <w:rPr>
          <w:rStyle w:val="Char4"/>
          <w:rFonts w:hint="cs"/>
          <w:rtl/>
        </w:rPr>
        <w:t xml:space="preserve"> باشد، ول</w:t>
      </w:r>
      <w:r w:rsidR="001C559E">
        <w:rPr>
          <w:rStyle w:val="Char4"/>
          <w:rFonts w:hint="cs"/>
          <w:rtl/>
        </w:rPr>
        <w:t>ی</w:t>
      </w:r>
      <w:r w:rsidRPr="00BD5DC8">
        <w:rPr>
          <w:rStyle w:val="Char4"/>
          <w:rFonts w:hint="cs"/>
          <w:rtl/>
        </w:rPr>
        <w:t xml:space="preserve"> اگر </w:t>
      </w:r>
      <w:r w:rsidR="001C559E">
        <w:rPr>
          <w:rStyle w:val="Char4"/>
          <w:rFonts w:hint="cs"/>
          <w:rtl/>
        </w:rPr>
        <w:t>ک</w:t>
      </w:r>
      <w:r w:rsidRPr="00BD5DC8">
        <w:rPr>
          <w:rStyle w:val="Char4"/>
          <w:rFonts w:hint="cs"/>
          <w:rtl/>
        </w:rPr>
        <w:t>ف حمام س</w:t>
      </w:r>
      <w:r w:rsidR="001C559E">
        <w:rPr>
          <w:rStyle w:val="Char4"/>
          <w:rFonts w:hint="cs"/>
          <w:rtl/>
        </w:rPr>
        <w:t>ی</w:t>
      </w:r>
      <w:r w:rsidRPr="00BD5DC8">
        <w:rPr>
          <w:rStyle w:val="Char4"/>
          <w:rFonts w:hint="cs"/>
          <w:rtl/>
        </w:rPr>
        <w:t>مان</w:t>
      </w:r>
      <w:r w:rsidR="001C559E">
        <w:rPr>
          <w:rStyle w:val="Char4"/>
          <w:rFonts w:hint="cs"/>
          <w:rtl/>
        </w:rPr>
        <w:t>ی</w:t>
      </w:r>
      <w:r w:rsidRPr="00BD5DC8">
        <w:rPr>
          <w:rStyle w:val="Char4"/>
          <w:rFonts w:hint="cs"/>
          <w:rtl/>
        </w:rPr>
        <w:t xml:space="preserve"> باشد و </w:t>
      </w:r>
      <w:r w:rsidR="001C559E">
        <w:rPr>
          <w:rStyle w:val="Char4"/>
          <w:rFonts w:hint="cs"/>
          <w:rtl/>
        </w:rPr>
        <w:t>ی</w:t>
      </w:r>
      <w:r w:rsidRPr="00BD5DC8">
        <w:rPr>
          <w:rStyle w:val="Char4"/>
          <w:rFonts w:hint="cs"/>
          <w:rtl/>
        </w:rPr>
        <w:t>ا راه</w:t>
      </w:r>
      <w:r w:rsidR="001C559E">
        <w:rPr>
          <w:rStyle w:val="Char4"/>
          <w:rFonts w:hint="cs"/>
          <w:rtl/>
        </w:rPr>
        <w:t>ی</w:t>
      </w:r>
      <w:r w:rsidRPr="00BD5DC8">
        <w:rPr>
          <w:rStyle w:val="Char4"/>
          <w:rFonts w:hint="cs"/>
          <w:rtl/>
        </w:rPr>
        <w:t xml:space="preserve"> برا</w:t>
      </w:r>
      <w:r w:rsidR="001C559E">
        <w:rPr>
          <w:rStyle w:val="Char4"/>
          <w:rFonts w:hint="cs"/>
          <w:rtl/>
        </w:rPr>
        <w:t>ی</w:t>
      </w:r>
      <w:r w:rsidRPr="00BD5DC8">
        <w:rPr>
          <w:rStyle w:val="Char4"/>
          <w:rFonts w:hint="cs"/>
          <w:rtl/>
        </w:rPr>
        <w:t xml:space="preserve"> خارج شدن آب وجود داشته باشد و </w:t>
      </w:r>
      <w:r w:rsidR="001C559E">
        <w:rPr>
          <w:rStyle w:val="Char4"/>
          <w:rFonts w:hint="cs"/>
          <w:rtl/>
        </w:rPr>
        <w:t>ی</w:t>
      </w:r>
      <w:r w:rsidRPr="00BD5DC8">
        <w:rPr>
          <w:rStyle w:val="Char4"/>
          <w:rFonts w:hint="cs"/>
          <w:rtl/>
        </w:rPr>
        <w:t>ا در حمام م</w:t>
      </w:r>
      <w:r w:rsidR="001C559E">
        <w:rPr>
          <w:rStyle w:val="Char4"/>
          <w:rFonts w:hint="cs"/>
          <w:rtl/>
        </w:rPr>
        <w:t>ک</w:t>
      </w:r>
      <w:r w:rsidRPr="00BD5DC8">
        <w:rPr>
          <w:rStyle w:val="Char4"/>
          <w:rFonts w:hint="cs"/>
          <w:rtl/>
        </w:rPr>
        <w:t>ان</w:t>
      </w:r>
      <w:r w:rsidR="001C559E">
        <w:rPr>
          <w:rStyle w:val="Char4"/>
          <w:rFonts w:hint="cs"/>
          <w:rtl/>
        </w:rPr>
        <w:t>ی</w:t>
      </w:r>
      <w:r w:rsidRPr="00BD5DC8">
        <w:rPr>
          <w:rStyle w:val="Char4"/>
          <w:rFonts w:hint="cs"/>
          <w:rtl/>
        </w:rPr>
        <w:t xml:space="preserve"> خاص برا</w:t>
      </w:r>
      <w:r w:rsidR="001C559E">
        <w:rPr>
          <w:rStyle w:val="Char4"/>
          <w:rFonts w:hint="cs"/>
          <w:rtl/>
        </w:rPr>
        <w:t>ی</w:t>
      </w:r>
      <w:r w:rsidRPr="00BD5DC8">
        <w:rPr>
          <w:rStyle w:val="Char4"/>
          <w:rFonts w:hint="cs"/>
          <w:rtl/>
        </w:rPr>
        <w:t xml:space="preserve"> ادرار</w:t>
      </w:r>
      <w:r w:rsidR="001C559E">
        <w:rPr>
          <w:rStyle w:val="Char4"/>
          <w:rFonts w:hint="cs"/>
          <w:rtl/>
        </w:rPr>
        <w:t>ک</w:t>
      </w:r>
      <w:r w:rsidRPr="00BD5DC8">
        <w:rPr>
          <w:rStyle w:val="Char4"/>
          <w:rFonts w:hint="cs"/>
          <w:rtl/>
        </w:rPr>
        <w:t xml:space="preserve">ردن در نظر گرفته باشند و </w:t>
      </w:r>
      <w:r w:rsidR="001C559E">
        <w:rPr>
          <w:rStyle w:val="Char4"/>
          <w:rFonts w:hint="cs"/>
          <w:rtl/>
        </w:rPr>
        <w:t>ی</w:t>
      </w:r>
      <w:r w:rsidRPr="00BD5DC8">
        <w:rPr>
          <w:rStyle w:val="Char4"/>
          <w:rFonts w:hint="cs"/>
          <w:rtl/>
        </w:rPr>
        <w:t>ا طور</w:t>
      </w:r>
      <w:r w:rsidR="001C559E">
        <w:rPr>
          <w:rStyle w:val="Char4"/>
          <w:rFonts w:hint="cs"/>
          <w:rtl/>
        </w:rPr>
        <w:t>ی</w:t>
      </w:r>
      <w:r w:rsidRPr="00BD5DC8">
        <w:rPr>
          <w:rStyle w:val="Char4"/>
          <w:rFonts w:hint="cs"/>
          <w:rtl/>
        </w:rPr>
        <w:t xml:space="preserve"> ساخته شده باشد </w:t>
      </w:r>
      <w:r w:rsidR="001C559E">
        <w:rPr>
          <w:rStyle w:val="Char4"/>
          <w:rFonts w:hint="cs"/>
          <w:rtl/>
        </w:rPr>
        <w:t>ک</w:t>
      </w:r>
      <w:r w:rsidRPr="00BD5DC8">
        <w:rPr>
          <w:rStyle w:val="Char4"/>
          <w:rFonts w:hint="cs"/>
          <w:rtl/>
        </w:rPr>
        <w:t>ه با ر</w:t>
      </w:r>
      <w:r w:rsidR="001C559E">
        <w:rPr>
          <w:rStyle w:val="Char4"/>
          <w:rFonts w:hint="cs"/>
          <w:rtl/>
        </w:rPr>
        <w:t>ی</w:t>
      </w:r>
      <w:r w:rsidRPr="00BD5DC8">
        <w:rPr>
          <w:rStyle w:val="Char4"/>
          <w:rFonts w:hint="cs"/>
          <w:rtl/>
        </w:rPr>
        <w:t>ختن آب، ادرار از آنجا زائل م</w:t>
      </w:r>
      <w:r w:rsidR="001C559E">
        <w:rPr>
          <w:rStyle w:val="Char4"/>
          <w:rFonts w:hint="cs"/>
          <w:rtl/>
        </w:rPr>
        <w:t>ی</w:t>
      </w:r>
      <w:r w:rsidRPr="00BD5DC8">
        <w:rPr>
          <w:rStyle w:val="Char4"/>
          <w:rFonts w:hint="cs"/>
          <w:rtl/>
        </w:rPr>
        <w:t>‌شود و احتمال ملوّث شدن بدن و لباس به ادرار ن</w:t>
      </w:r>
      <w:r w:rsidR="001C559E">
        <w:rPr>
          <w:rStyle w:val="Char4"/>
          <w:rFonts w:hint="cs"/>
          <w:rtl/>
        </w:rPr>
        <w:t>ی</w:t>
      </w:r>
      <w:r w:rsidRPr="00BD5DC8">
        <w:rPr>
          <w:rStyle w:val="Char4"/>
          <w:rFonts w:hint="cs"/>
          <w:rtl/>
        </w:rPr>
        <w:t>ست (مانند حمام‌ها</w:t>
      </w:r>
      <w:r w:rsidR="001C559E">
        <w:rPr>
          <w:rStyle w:val="Char4"/>
          <w:rFonts w:hint="cs"/>
          <w:rtl/>
        </w:rPr>
        <w:t>ی</w:t>
      </w:r>
      <w:r w:rsidRPr="00BD5DC8">
        <w:rPr>
          <w:rStyle w:val="Char4"/>
          <w:rFonts w:hint="cs"/>
          <w:rtl/>
        </w:rPr>
        <w:t xml:space="preserve"> امروز</w:t>
      </w:r>
      <w:r w:rsidR="001C559E">
        <w:rPr>
          <w:rStyle w:val="Char4"/>
          <w:rFonts w:hint="cs"/>
          <w:rtl/>
        </w:rPr>
        <w:t>ی</w:t>
      </w:r>
      <w:r w:rsidRPr="00BD5DC8">
        <w:rPr>
          <w:rStyle w:val="Char4"/>
          <w:rFonts w:hint="cs"/>
          <w:rtl/>
        </w:rPr>
        <w:t>) در ا</w:t>
      </w:r>
      <w:r w:rsidR="001C559E">
        <w:rPr>
          <w:rStyle w:val="Char4"/>
          <w:rFonts w:hint="cs"/>
          <w:rtl/>
        </w:rPr>
        <w:t>ی</w:t>
      </w:r>
      <w:r w:rsidRPr="00BD5DC8">
        <w:rPr>
          <w:rStyle w:val="Char4"/>
          <w:rFonts w:hint="cs"/>
          <w:rtl/>
        </w:rPr>
        <w:t>ن صورت‌ها، ادرار</w:t>
      </w:r>
      <w:r w:rsidR="001C559E">
        <w:rPr>
          <w:rStyle w:val="Char4"/>
          <w:rFonts w:hint="cs"/>
          <w:rtl/>
        </w:rPr>
        <w:t>ک</w:t>
      </w:r>
      <w:r w:rsidRPr="00BD5DC8">
        <w:rPr>
          <w:rStyle w:val="Char4"/>
          <w:rFonts w:hint="cs"/>
          <w:rtl/>
        </w:rPr>
        <w:t>ردن در چن</w:t>
      </w:r>
      <w:r w:rsidR="001C559E">
        <w:rPr>
          <w:rStyle w:val="Char4"/>
          <w:rFonts w:hint="cs"/>
          <w:rtl/>
        </w:rPr>
        <w:t>ی</w:t>
      </w:r>
      <w:r w:rsidRPr="00BD5DC8">
        <w:rPr>
          <w:rStyle w:val="Char4"/>
          <w:rFonts w:hint="cs"/>
          <w:rtl/>
        </w:rPr>
        <w:t>ن حمام‌ها</w:t>
      </w:r>
      <w:r w:rsidR="001C559E">
        <w:rPr>
          <w:rStyle w:val="Char4"/>
          <w:rFonts w:hint="cs"/>
          <w:rtl/>
        </w:rPr>
        <w:t>یی</w:t>
      </w:r>
      <w:r w:rsidRPr="00BD5DC8">
        <w:rPr>
          <w:rStyle w:val="Char4"/>
          <w:rFonts w:hint="cs"/>
          <w:rtl/>
        </w:rPr>
        <w:t>، اش</w:t>
      </w:r>
      <w:r w:rsidR="001C559E">
        <w:rPr>
          <w:rStyle w:val="Char4"/>
          <w:rFonts w:hint="cs"/>
          <w:rtl/>
        </w:rPr>
        <w:t>ک</w:t>
      </w:r>
      <w:r w:rsidRPr="00BD5DC8">
        <w:rPr>
          <w:rStyle w:val="Char4"/>
          <w:rFonts w:hint="cs"/>
          <w:rtl/>
        </w:rPr>
        <w:t>ال و مانع</w:t>
      </w:r>
      <w:r w:rsidR="001C559E">
        <w:rPr>
          <w:rStyle w:val="Char4"/>
          <w:rFonts w:hint="cs"/>
          <w:rtl/>
        </w:rPr>
        <w:t>ی</w:t>
      </w:r>
      <w:r w:rsidRPr="00BD5DC8">
        <w:rPr>
          <w:rStyle w:val="Char4"/>
          <w:rFonts w:hint="cs"/>
          <w:rtl/>
        </w:rPr>
        <w:t xml:space="preserve"> ندارد. </w:t>
      </w:r>
    </w:p>
    <w:p w:rsidR="00335BB5" w:rsidRPr="00BD5DC8" w:rsidRDefault="00BA7FD8" w:rsidP="006B7DA1">
      <w:pPr>
        <w:autoSpaceDE w:val="0"/>
        <w:autoSpaceDN w:val="0"/>
        <w:adjustRightInd w:val="0"/>
        <w:ind w:firstLine="227"/>
        <w:jc w:val="lowKashida"/>
        <w:rPr>
          <w:rStyle w:val="Char3"/>
          <w:rtl/>
          <w:lang w:bidi="fa-IR"/>
        </w:rPr>
      </w:pPr>
      <w:r w:rsidRPr="00BA7FD8">
        <w:rPr>
          <w:rStyle w:val="Char4"/>
          <w:rtl/>
        </w:rPr>
        <w:t>354</w:t>
      </w:r>
      <w:r w:rsidR="00CF164C" w:rsidRPr="00CF164C">
        <w:rPr>
          <w:rStyle w:val="Char3"/>
          <w:rFonts w:cs="IRNazli"/>
          <w:rtl/>
        </w:rPr>
        <w:t xml:space="preserve"> ـ (</w:t>
      </w:r>
      <w:r w:rsidRPr="00BA7FD8">
        <w:rPr>
          <w:rStyle w:val="Char4"/>
          <w:rtl/>
        </w:rPr>
        <w:t>21</w:t>
      </w:r>
      <w:r w:rsidR="00CF164C" w:rsidRPr="00CF164C">
        <w:rPr>
          <w:rStyle w:val="Char3"/>
          <w:rFonts w:cs="IRNazli"/>
          <w:rtl/>
        </w:rPr>
        <w:t>)</w:t>
      </w:r>
      <w:r w:rsidR="00335BB5" w:rsidRPr="00BD5DC8">
        <w:rPr>
          <w:rStyle w:val="Char3"/>
          <w:rtl/>
        </w:rPr>
        <w:t xml:space="preserve"> وعن عبد الله بن س</w:t>
      </w:r>
      <w:r w:rsidR="00335BB5" w:rsidRPr="00BD5DC8">
        <w:rPr>
          <w:rStyle w:val="Char3"/>
          <w:rFonts w:hint="cs"/>
          <w:rtl/>
        </w:rPr>
        <w:t>َ</w:t>
      </w:r>
      <w:r w:rsidR="00335BB5" w:rsidRPr="00BD5DC8">
        <w:rPr>
          <w:rStyle w:val="Char3"/>
          <w:rtl/>
        </w:rPr>
        <w:t>رْجِس</w:t>
      </w:r>
      <w:r w:rsidR="003E0CC1">
        <w:rPr>
          <w:rStyle w:val="Char3"/>
          <w:rtl/>
        </w:rPr>
        <w:t>،</w:t>
      </w:r>
      <w:r w:rsidR="00335BB5"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335BB5" w:rsidRPr="00BD5DC8">
        <w:rPr>
          <w:rStyle w:val="Char3"/>
          <w:rtl/>
        </w:rPr>
        <w:t xml:space="preserve"> «لا ي</w:t>
      </w:r>
      <w:r w:rsidR="00335BB5" w:rsidRPr="00BD5DC8">
        <w:rPr>
          <w:rStyle w:val="Char3"/>
          <w:rFonts w:hint="cs"/>
          <w:rtl/>
        </w:rPr>
        <w:t>َ</w:t>
      </w:r>
      <w:r w:rsidR="00335BB5" w:rsidRPr="00BD5DC8">
        <w:rPr>
          <w:rStyle w:val="Char3"/>
          <w:rtl/>
        </w:rPr>
        <w:t>بولن</w:t>
      </w:r>
      <w:r w:rsidR="00335BB5" w:rsidRPr="00BD5DC8">
        <w:rPr>
          <w:rStyle w:val="Char3"/>
          <w:rFonts w:hint="cs"/>
          <w:rtl/>
        </w:rPr>
        <w:t>َّ</w:t>
      </w:r>
      <w:r w:rsidR="00335BB5" w:rsidRPr="00BD5DC8">
        <w:rPr>
          <w:rStyle w:val="Char3"/>
          <w:rtl/>
        </w:rPr>
        <w:t xml:space="preserve"> أحدُكم في جُحْرٍ»</w:t>
      </w:r>
      <w:r w:rsidR="003E0CC1">
        <w:rPr>
          <w:rStyle w:val="Char3"/>
          <w:rtl/>
        </w:rPr>
        <w:t>.</w:t>
      </w:r>
      <w:r w:rsidR="00335BB5" w:rsidRPr="00BD5DC8">
        <w:rPr>
          <w:rStyle w:val="Char3"/>
          <w:rtl/>
        </w:rPr>
        <w:t xml:space="preserve"> </w:t>
      </w:r>
      <w:r w:rsidR="00335BB5" w:rsidRPr="001E36D8">
        <w:rPr>
          <w:rStyle w:val="Char1"/>
          <w:rtl/>
        </w:rPr>
        <w:t>رواه ابوداود، والنسائي</w:t>
      </w:r>
      <w:r w:rsidR="006B7DA1" w:rsidRPr="006B7DA1">
        <w:rPr>
          <w:rStyle w:val="Char4"/>
          <w:rFonts w:hint="cs"/>
          <w:vertAlign w:val="superscript"/>
          <w:rtl/>
          <w:lang w:bidi="ar-SA"/>
        </w:rPr>
        <w:t>(</w:t>
      </w:r>
      <w:r w:rsidR="006B7DA1" w:rsidRPr="006B7DA1">
        <w:rPr>
          <w:rStyle w:val="Char4"/>
          <w:vertAlign w:val="superscript"/>
          <w:rtl/>
          <w:lang w:bidi="ar-SA"/>
        </w:rPr>
        <w:footnoteReference w:id="76"/>
      </w:r>
      <w:r w:rsidR="006B7DA1" w:rsidRPr="006B7DA1">
        <w:rPr>
          <w:rStyle w:val="Char4"/>
          <w:rFonts w:hint="cs"/>
          <w:vertAlign w:val="superscript"/>
          <w:rtl/>
          <w:lang w:bidi="ar-SA"/>
        </w:rPr>
        <w:t>)</w:t>
      </w:r>
      <w:r w:rsidR="006B7DA1" w:rsidRPr="006B7DA1">
        <w:rPr>
          <w:rStyle w:val="Char4"/>
          <w:rFonts w:hint="cs"/>
          <w:rtl/>
        </w:rPr>
        <w:t>.</w:t>
      </w:r>
    </w:p>
    <w:p w:rsidR="00335BB5" w:rsidRPr="00BD5DC8" w:rsidRDefault="00335BB5" w:rsidP="004709A5">
      <w:pPr>
        <w:ind w:firstLine="284"/>
        <w:jc w:val="both"/>
        <w:rPr>
          <w:rStyle w:val="Char4"/>
          <w:rtl/>
        </w:rPr>
      </w:pPr>
      <w:r w:rsidRPr="00BD5DC8">
        <w:rPr>
          <w:rStyle w:val="Char4"/>
          <w:rFonts w:hint="cs"/>
          <w:rtl/>
        </w:rPr>
        <w:t>354- (21) عبدالله بن سرجس</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«هرگز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از شما در سوراخ، پ</w:t>
      </w:r>
      <w:r w:rsidR="001C559E">
        <w:rPr>
          <w:rStyle w:val="Char4"/>
          <w:rFonts w:hint="cs"/>
          <w:rtl/>
        </w:rPr>
        <w:t>ی</w:t>
      </w:r>
      <w:r w:rsidRPr="00BD5DC8">
        <w:rPr>
          <w:rStyle w:val="Char4"/>
          <w:rFonts w:hint="cs"/>
          <w:rtl/>
        </w:rPr>
        <w:t>شاب ن</w:t>
      </w:r>
      <w:r w:rsidR="001C559E">
        <w:rPr>
          <w:rStyle w:val="Char4"/>
          <w:rFonts w:hint="cs"/>
          <w:rtl/>
        </w:rPr>
        <w:t>ک</w:t>
      </w:r>
      <w:r w:rsidRPr="00BD5DC8">
        <w:rPr>
          <w:rStyle w:val="Char4"/>
          <w:rFonts w:hint="cs"/>
          <w:rtl/>
        </w:rPr>
        <w:t>ند (ز</w:t>
      </w:r>
      <w:r w:rsidR="001C559E">
        <w:rPr>
          <w:rStyle w:val="Char4"/>
          <w:rFonts w:hint="cs"/>
          <w:rtl/>
        </w:rPr>
        <w:t>ی</w:t>
      </w:r>
      <w:r w:rsidRPr="00BD5DC8">
        <w:rPr>
          <w:rStyle w:val="Char4"/>
          <w:rFonts w:hint="cs"/>
          <w:rtl/>
        </w:rPr>
        <w:t xml:space="preserve">را </w:t>
      </w:r>
      <w:r w:rsidR="001C559E">
        <w:rPr>
          <w:rStyle w:val="Char4"/>
          <w:rFonts w:hint="cs"/>
          <w:rtl/>
        </w:rPr>
        <w:t>ک</w:t>
      </w:r>
      <w:r w:rsidRPr="00BD5DC8">
        <w:rPr>
          <w:rStyle w:val="Char4"/>
          <w:rFonts w:hint="cs"/>
          <w:rtl/>
        </w:rPr>
        <w:t>ه ب</w:t>
      </w:r>
      <w:r w:rsidR="001C559E">
        <w:rPr>
          <w:rStyle w:val="Char4"/>
          <w:rFonts w:hint="cs"/>
          <w:rtl/>
        </w:rPr>
        <w:t>ی</w:t>
      </w:r>
      <w:r w:rsidRPr="00BD5DC8">
        <w:rPr>
          <w:rStyle w:val="Char4"/>
          <w:rFonts w:hint="cs"/>
          <w:rtl/>
        </w:rPr>
        <w:t>شتر سوراخ‌ها محل س</w:t>
      </w:r>
      <w:r w:rsidR="001C559E">
        <w:rPr>
          <w:rStyle w:val="Char4"/>
          <w:rFonts w:hint="cs"/>
          <w:rtl/>
        </w:rPr>
        <w:t>ک</w:t>
      </w:r>
      <w:r w:rsidRPr="00BD5DC8">
        <w:rPr>
          <w:rStyle w:val="Char4"/>
          <w:rFonts w:hint="cs"/>
          <w:rtl/>
        </w:rPr>
        <w:t>ونت حشرات هستند و ادرار</w:t>
      </w:r>
      <w:r w:rsidR="001C559E">
        <w:rPr>
          <w:rStyle w:val="Char4"/>
          <w:rFonts w:hint="cs"/>
          <w:rtl/>
        </w:rPr>
        <w:t>ک</w:t>
      </w:r>
      <w:r w:rsidRPr="00BD5DC8">
        <w:rPr>
          <w:rStyle w:val="Char4"/>
          <w:rFonts w:hint="cs"/>
          <w:rtl/>
        </w:rPr>
        <w:t>ردن در آنها، موجب تخر</w:t>
      </w:r>
      <w:r w:rsidR="001C559E">
        <w:rPr>
          <w:rStyle w:val="Char4"/>
          <w:rFonts w:hint="cs"/>
          <w:rtl/>
        </w:rPr>
        <w:t>ی</w:t>
      </w:r>
      <w:r w:rsidRPr="00BD5DC8">
        <w:rPr>
          <w:rStyle w:val="Char4"/>
          <w:rFonts w:hint="cs"/>
          <w:rtl/>
        </w:rPr>
        <w:t>ب محل س</w:t>
      </w:r>
      <w:r w:rsidR="001C559E">
        <w:rPr>
          <w:rStyle w:val="Char4"/>
          <w:rFonts w:hint="cs"/>
          <w:rtl/>
        </w:rPr>
        <w:t>ک</w:t>
      </w:r>
      <w:r w:rsidRPr="00BD5DC8">
        <w:rPr>
          <w:rStyle w:val="Char4"/>
          <w:rFonts w:hint="cs"/>
          <w:rtl/>
        </w:rPr>
        <w:t>ونت و اذ</w:t>
      </w:r>
      <w:r w:rsidR="001C559E">
        <w:rPr>
          <w:rStyle w:val="Char4"/>
          <w:rFonts w:hint="cs"/>
          <w:rtl/>
        </w:rPr>
        <w:t>ی</w:t>
      </w:r>
      <w:r w:rsidRPr="00BD5DC8">
        <w:rPr>
          <w:rStyle w:val="Char4"/>
          <w:rFonts w:hint="cs"/>
          <w:rtl/>
        </w:rPr>
        <w:t>ت و آزار آنها م</w:t>
      </w:r>
      <w:r w:rsidR="001C559E">
        <w:rPr>
          <w:rStyle w:val="Char4"/>
          <w:rFonts w:hint="cs"/>
          <w:rtl/>
        </w:rPr>
        <w:t>ی</w:t>
      </w:r>
      <w:r w:rsidRPr="00BD5DC8">
        <w:rPr>
          <w:rStyle w:val="Char4"/>
          <w:rFonts w:hint="cs"/>
          <w:rtl/>
        </w:rPr>
        <w:t>‌گردد. علاوه بر ا</w:t>
      </w:r>
      <w:r w:rsidR="001C559E">
        <w:rPr>
          <w:rStyle w:val="Char4"/>
          <w:rFonts w:hint="cs"/>
          <w:rtl/>
        </w:rPr>
        <w:t>ی</w:t>
      </w:r>
      <w:r w:rsidRPr="00BD5DC8">
        <w:rPr>
          <w:rStyle w:val="Char4"/>
          <w:rFonts w:hint="cs"/>
          <w:rtl/>
        </w:rPr>
        <w:t>ن، احتمال آن ن</w:t>
      </w:r>
      <w:r w:rsidR="001C559E">
        <w:rPr>
          <w:rStyle w:val="Char4"/>
          <w:rFonts w:hint="cs"/>
          <w:rtl/>
        </w:rPr>
        <w:t>ی</w:t>
      </w:r>
      <w:r w:rsidRPr="00BD5DC8">
        <w:rPr>
          <w:rStyle w:val="Char4"/>
          <w:rFonts w:hint="cs"/>
          <w:rtl/>
        </w:rPr>
        <w:t xml:space="preserve">ز وجود دارد </w:t>
      </w:r>
      <w:r w:rsidR="001C559E">
        <w:rPr>
          <w:rStyle w:val="Char4"/>
          <w:rFonts w:hint="cs"/>
          <w:rtl/>
        </w:rPr>
        <w:t>ک</w:t>
      </w:r>
      <w:r w:rsidRPr="00BD5DC8">
        <w:rPr>
          <w:rStyle w:val="Char4"/>
          <w:rFonts w:hint="cs"/>
          <w:rtl/>
        </w:rPr>
        <w:t>ه حشره‌</w:t>
      </w:r>
      <w:r w:rsidR="001C559E">
        <w:rPr>
          <w:rStyle w:val="Char4"/>
          <w:rFonts w:hint="cs"/>
          <w:rtl/>
        </w:rPr>
        <w:t>ی</w:t>
      </w:r>
      <w:r w:rsidRPr="00BD5DC8">
        <w:rPr>
          <w:rStyle w:val="Char4"/>
          <w:rFonts w:hint="cs"/>
          <w:rtl/>
        </w:rPr>
        <w:t xml:space="preserve"> داخل سوراخ، گزنده و سم‌دار، و موذ</w:t>
      </w:r>
      <w:r w:rsidR="001C559E">
        <w:rPr>
          <w:rStyle w:val="Char4"/>
          <w:rFonts w:hint="cs"/>
          <w:rtl/>
        </w:rPr>
        <w:t>ی</w:t>
      </w:r>
      <w:r w:rsidRPr="00BD5DC8">
        <w:rPr>
          <w:rStyle w:val="Char4"/>
          <w:rFonts w:hint="cs"/>
          <w:rtl/>
        </w:rPr>
        <w:t xml:space="preserve"> و مضر باشد و به شخص ادرار</w:t>
      </w:r>
      <w:r w:rsidR="001C559E">
        <w:rPr>
          <w:rStyle w:val="Char4"/>
          <w:rFonts w:hint="cs"/>
          <w:rtl/>
        </w:rPr>
        <w:t>ک</w:t>
      </w:r>
      <w:r w:rsidRPr="00BD5DC8">
        <w:rPr>
          <w:rStyle w:val="Char4"/>
          <w:rFonts w:hint="cs"/>
          <w:rtl/>
        </w:rPr>
        <w:t>ننده، ضرر و ز</w:t>
      </w:r>
      <w:r w:rsidR="001C559E">
        <w:rPr>
          <w:rStyle w:val="Char4"/>
          <w:rFonts w:hint="cs"/>
          <w:rtl/>
        </w:rPr>
        <w:t>ی</w:t>
      </w:r>
      <w:r w:rsidRPr="00BD5DC8">
        <w:rPr>
          <w:rStyle w:val="Char4"/>
          <w:rFonts w:hint="cs"/>
          <w:rtl/>
        </w:rPr>
        <w:t>ان</w:t>
      </w:r>
      <w:r w:rsidR="001C559E">
        <w:rPr>
          <w:rStyle w:val="Char4"/>
          <w:rFonts w:hint="cs"/>
          <w:rtl/>
        </w:rPr>
        <w:t>ی</w:t>
      </w:r>
      <w:r w:rsidRPr="00BD5DC8">
        <w:rPr>
          <w:rStyle w:val="Char4"/>
          <w:rFonts w:hint="cs"/>
          <w:rtl/>
        </w:rPr>
        <w:t xml:space="preserve"> برساند. بنابرا</w:t>
      </w:r>
      <w:r w:rsidR="001C559E">
        <w:rPr>
          <w:rStyle w:val="Char4"/>
          <w:rFonts w:hint="cs"/>
          <w:rtl/>
        </w:rPr>
        <w:t>ی</w:t>
      </w:r>
      <w:r w:rsidRPr="00BD5DC8">
        <w:rPr>
          <w:rStyle w:val="Char4"/>
          <w:rFonts w:hint="cs"/>
          <w:rtl/>
        </w:rPr>
        <w:t>ن رسول ا</w:t>
      </w:r>
      <w:r w:rsidR="001C559E">
        <w:rPr>
          <w:rStyle w:val="Char4"/>
          <w:rFonts w:hint="cs"/>
          <w:rtl/>
        </w:rPr>
        <w:t>ک</w:t>
      </w:r>
      <w:r w:rsidRPr="00BD5DC8">
        <w:rPr>
          <w:rStyle w:val="Char4"/>
          <w:rFonts w:hint="cs"/>
          <w:rtl/>
        </w:rPr>
        <w:t>رم</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منظور رعا</w:t>
      </w:r>
      <w:r w:rsidR="001C559E">
        <w:rPr>
          <w:rStyle w:val="Char4"/>
          <w:rFonts w:hint="cs"/>
          <w:rtl/>
        </w:rPr>
        <w:t>ی</w:t>
      </w:r>
      <w:r w:rsidRPr="00BD5DC8">
        <w:rPr>
          <w:rStyle w:val="Char4"/>
          <w:rFonts w:hint="cs"/>
          <w:rtl/>
        </w:rPr>
        <w:t>ت حقوق ح</w:t>
      </w:r>
      <w:r w:rsidR="001C559E">
        <w:rPr>
          <w:rStyle w:val="Char4"/>
          <w:rFonts w:hint="cs"/>
          <w:rtl/>
        </w:rPr>
        <w:t>ی</w:t>
      </w:r>
      <w:r w:rsidRPr="00BD5DC8">
        <w:rPr>
          <w:rStyle w:val="Char4"/>
          <w:rFonts w:hint="cs"/>
          <w:rtl/>
        </w:rPr>
        <w:t>وانات و حشرات زم</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و حفاظت و حراست جان انسان‌ها، تأ</w:t>
      </w:r>
      <w:r w:rsidR="001C559E">
        <w:rPr>
          <w:rStyle w:val="Char4"/>
          <w:rFonts w:hint="cs"/>
          <w:rtl/>
        </w:rPr>
        <w:t>کی</w:t>
      </w:r>
      <w:r w:rsidRPr="00BD5DC8">
        <w:rPr>
          <w:rStyle w:val="Char4"/>
          <w:rFonts w:hint="cs"/>
          <w:rtl/>
        </w:rPr>
        <w:t xml:space="preserve">د فرمودند </w:t>
      </w:r>
      <w:r w:rsidR="001C559E">
        <w:rPr>
          <w:rStyle w:val="Char4"/>
          <w:rFonts w:hint="cs"/>
          <w:rtl/>
        </w:rPr>
        <w:t>ک</w:t>
      </w:r>
      <w:r w:rsidRPr="00BD5DC8">
        <w:rPr>
          <w:rStyle w:val="Char4"/>
          <w:rFonts w:hint="cs"/>
          <w:rtl/>
        </w:rPr>
        <w:t>ه در سوراخ‌ها پ</w:t>
      </w:r>
      <w:r w:rsidR="001C559E">
        <w:rPr>
          <w:rStyle w:val="Char4"/>
          <w:rFonts w:hint="cs"/>
          <w:rtl/>
        </w:rPr>
        <w:t>ی</w:t>
      </w:r>
      <w:r w:rsidRPr="00BD5DC8">
        <w:rPr>
          <w:rStyle w:val="Char4"/>
          <w:rFonts w:hint="cs"/>
          <w:rtl/>
        </w:rPr>
        <w:t>شاب نشود</w:t>
      </w:r>
      <w:r w:rsidR="001F073B">
        <w:rPr>
          <w:rStyle w:val="Char4"/>
          <w:rFonts w:hint="cs"/>
          <w:rtl/>
        </w:rPr>
        <w:t>).</w:t>
      </w:r>
      <w:r w:rsidRPr="00BD5DC8">
        <w:rPr>
          <w:rStyle w:val="Char4"/>
          <w:rFonts w:hint="cs"/>
          <w:rtl/>
        </w:rPr>
        <w:t xml:space="preserve"> </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و نسائ</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335BB5" w:rsidRPr="00BD5DC8" w:rsidRDefault="00BA7FD8" w:rsidP="006B7DA1">
      <w:pPr>
        <w:autoSpaceDE w:val="0"/>
        <w:autoSpaceDN w:val="0"/>
        <w:adjustRightInd w:val="0"/>
        <w:ind w:firstLine="227"/>
        <w:jc w:val="lowKashida"/>
        <w:rPr>
          <w:rStyle w:val="Char3"/>
          <w:rtl/>
          <w:lang w:bidi="fa-IR"/>
        </w:rPr>
      </w:pPr>
      <w:r w:rsidRPr="00BA7FD8">
        <w:rPr>
          <w:rStyle w:val="Char4"/>
          <w:rtl/>
        </w:rPr>
        <w:t>355</w:t>
      </w:r>
      <w:r w:rsidR="00CF164C" w:rsidRPr="00CF164C">
        <w:rPr>
          <w:rStyle w:val="Char3"/>
          <w:rFonts w:cs="IRNazli"/>
          <w:rtl/>
        </w:rPr>
        <w:t xml:space="preserve"> ـ (</w:t>
      </w:r>
      <w:r w:rsidRPr="00BA7FD8">
        <w:rPr>
          <w:rStyle w:val="Char4"/>
          <w:rtl/>
        </w:rPr>
        <w:t>22</w:t>
      </w:r>
      <w:r w:rsidR="00CF164C" w:rsidRPr="00CF164C">
        <w:rPr>
          <w:rStyle w:val="Char3"/>
          <w:rFonts w:cs="IRNazli"/>
          <w:rtl/>
        </w:rPr>
        <w:t>)</w:t>
      </w:r>
      <w:r w:rsidR="00335BB5" w:rsidRPr="00BD5DC8">
        <w:rPr>
          <w:rStyle w:val="Char3"/>
          <w:rtl/>
        </w:rPr>
        <w:t xml:space="preserve"> وعن معاذ</w:t>
      </w:r>
      <w:r w:rsidR="003E0CC1">
        <w:rPr>
          <w:rStyle w:val="Char3"/>
          <w:rtl/>
        </w:rPr>
        <w:t>،</w:t>
      </w:r>
      <w:r w:rsidR="00335BB5"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335BB5" w:rsidRPr="00BD5DC8">
        <w:rPr>
          <w:rStyle w:val="Char3"/>
          <w:rtl/>
        </w:rPr>
        <w:t xml:space="preserve"> «ات</w:t>
      </w:r>
      <w:r w:rsidR="00335BB5" w:rsidRPr="00BD5DC8">
        <w:rPr>
          <w:rStyle w:val="Char3"/>
          <w:rFonts w:hint="cs"/>
          <w:rtl/>
        </w:rPr>
        <w:t>َّ</w:t>
      </w:r>
      <w:r w:rsidR="00335BB5" w:rsidRPr="00BD5DC8">
        <w:rPr>
          <w:rStyle w:val="Char3"/>
          <w:rtl/>
        </w:rPr>
        <w:t>قُوا ال</w:t>
      </w:r>
      <w:r w:rsidR="00335BB5" w:rsidRPr="00BD5DC8">
        <w:rPr>
          <w:rStyle w:val="Char3"/>
          <w:rFonts w:hint="cs"/>
          <w:rtl/>
        </w:rPr>
        <w:t>مَ</w:t>
      </w:r>
      <w:r w:rsidR="00335BB5" w:rsidRPr="00BD5DC8">
        <w:rPr>
          <w:rStyle w:val="Char3"/>
          <w:rtl/>
        </w:rPr>
        <w:t>لاع</w:t>
      </w:r>
      <w:r w:rsidR="00335BB5" w:rsidRPr="00BD5DC8">
        <w:rPr>
          <w:rStyle w:val="Char3"/>
          <w:rFonts w:hint="cs"/>
          <w:rtl/>
        </w:rPr>
        <w:t>ِ</w:t>
      </w:r>
      <w:r w:rsidR="00335BB5" w:rsidRPr="00BD5DC8">
        <w:rPr>
          <w:rStyle w:val="Char3"/>
          <w:rtl/>
        </w:rPr>
        <w:t>ن الثلاثة: البَرازَ في الموارِد، وقارِعَةِ الطريقِ، والظلِّ»</w:t>
      </w:r>
      <w:r w:rsidR="003E0CC1">
        <w:rPr>
          <w:rStyle w:val="Char3"/>
          <w:rtl/>
        </w:rPr>
        <w:t>.</w:t>
      </w:r>
      <w:r w:rsidR="00335BB5" w:rsidRPr="00BD5DC8">
        <w:rPr>
          <w:rStyle w:val="Char3"/>
          <w:rtl/>
        </w:rPr>
        <w:t xml:space="preserve"> </w:t>
      </w:r>
      <w:r w:rsidR="00335BB5" w:rsidRPr="001E36D8">
        <w:rPr>
          <w:rStyle w:val="Char1"/>
          <w:rtl/>
        </w:rPr>
        <w:t>رواه ابوداود، وابن ماجة</w:t>
      </w:r>
      <w:r w:rsidR="006B7DA1" w:rsidRPr="006B7DA1">
        <w:rPr>
          <w:rStyle w:val="Char4"/>
          <w:rFonts w:hint="cs"/>
          <w:vertAlign w:val="superscript"/>
          <w:rtl/>
          <w:lang w:bidi="ar-SA"/>
        </w:rPr>
        <w:t>(</w:t>
      </w:r>
      <w:r w:rsidR="006B7DA1" w:rsidRPr="006B7DA1">
        <w:rPr>
          <w:rStyle w:val="Char4"/>
          <w:vertAlign w:val="superscript"/>
          <w:rtl/>
          <w:lang w:bidi="ar-SA"/>
        </w:rPr>
        <w:footnoteReference w:id="77"/>
      </w:r>
      <w:r w:rsidR="006B7DA1" w:rsidRPr="006B7DA1">
        <w:rPr>
          <w:rStyle w:val="Char4"/>
          <w:rFonts w:hint="cs"/>
          <w:vertAlign w:val="superscript"/>
          <w:rtl/>
          <w:lang w:bidi="ar-SA"/>
        </w:rPr>
        <w:t>)</w:t>
      </w:r>
      <w:r w:rsidR="006B7DA1" w:rsidRPr="006B7DA1">
        <w:rPr>
          <w:rStyle w:val="Char4"/>
          <w:rFonts w:hint="cs"/>
          <w:rtl/>
        </w:rPr>
        <w:t>.</w:t>
      </w:r>
    </w:p>
    <w:p w:rsidR="00335BB5" w:rsidRPr="00BD5DC8" w:rsidRDefault="00335BB5" w:rsidP="004709A5">
      <w:pPr>
        <w:ind w:firstLine="284"/>
        <w:jc w:val="both"/>
        <w:rPr>
          <w:rStyle w:val="Char4"/>
          <w:rtl/>
        </w:rPr>
      </w:pPr>
      <w:r w:rsidRPr="00BD5DC8">
        <w:rPr>
          <w:rStyle w:val="Char4"/>
          <w:rFonts w:hint="cs"/>
          <w:rtl/>
        </w:rPr>
        <w:t>355- (22) معاذ</w:t>
      </w:r>
      <w:r w:rsidR="001C559E">
        <w:rPr>
          <w:rStyle w:val="Char4"/>
          <w:rFonts w:hint="cs"/>
          <w:rtl/>
        </w:rPr>
        <w:t xml:space="preserve"> </w:t>
      </w:r>
      <w:r w:rsidR="001F073B" w:rsidRPr="001F073B">
        <w:rPr>
          <w:rFonts w:ascii="IPT Zar" w:hAnsi="IPT Zar" w:cs="CTraditional Arabic" w:hint="cs"/>
          <w:color w:val="000000"/>
          <w:sz w:val="26"/>
          <w:rtl/>
          <w:lang w:bidi="fa-IR"/>
        </w:rPr>
        <w:t xml:space="preserve">س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«از سه چ</w:t>
      </w:r>
      <w:r w:rsidR="001C559E">
        <w:rPr>
          <w:rStyle w:val="Char4"/>
          <w:rFonts w:hint="cs"/>
          <w:rtl/>
        </w:rPr>
        <w:t>ی</w:t>
      </w:r>
      <w:r w:rsidRPr="00BD5DC8">
        <w:rPr>
          <w:rStyle w:val="Char4"/>
          <w:rFonts w:hint="cs"/>
          <w:rtl/>
        </w:rPr>
        <w:t xml:space="preserve">ز </w:t>
      </w:r>
      <w:r w:rsidR="001C559E">
        <w:rPr>
          <w:rStyle w:val="Char4"/>
          <w:rFonts w:hint="cs"/>
          <w:rtl/>
        </w:rPr>
        <w:t>ک</w:t>
      </w:r>
      <w:r w:rsidRPr="00BD5DC8">
        <w:rPr>
          <w:rStyle w:val="Char4"/>
          <w:rFonts w:hint="cs"/>
          <w:rtl/>
        </w:rPr>
        <w:t>ه سبب م</w:t>
      </w:r>
      <w:r w:rsidR="001C559E">
        <w:rPr>
          <w:rStyle w:val="Char4"/>
          <w:rFonts w:hint="cs"/>
          <w:rtl/>
        </w:rPr>
        <w:t>ی</w:t>
      </w:r>
      <w:r w:rsidRPr="00BD5DC8">
        <w:rPr>
          <w:rStyle w:val="Char4"/>
          <w:rFonts w:hint="cs"/>
          <w:rtl/>
        </w:rPr>
        <w:t>‌شود مردم (</w:t>
      </w:r>
      <w:r w:rsidR="001C559E">
        <w:rPr>
          <w:rStyle w:val="Char4"/>
          <w:rFonts w:hint="cs"/>
          <w:rtl/>
        </w:rPr>
        <w:t>ی</w:t>
      </w:r>
      <w:r w:rsidRPr="00BD5DC8">
        <w:rPr>
          <w:rStyle w:val="Char4"/>
          <w:rFonts w:hint="cs"/>
          <w:rtl/>
        </w:rPr>
        <w:t>ا خدا) شما را لعن و نفر</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نند، پره</w:t>
      </w:r>
      <w:r w:rsidR="001C559E">
        <w:rPr>
          <w:rStyle w:val="Char4"/>
          <w:rFonts w:hint="cs"/>
          <w:rtl/>
        </w:rPr>
        <w:t>ی</w:t>
      </w:r>
      <w:r w:rsidRPr="00BD5DC8">
        <w:rPr>
          <w:rStyle w:val="Char4"/>
          <w:rFonts w:hint="cs"/>
          <w:rtl/>
        </w:rPr>
        <w:t>ز نمائ</w:t>
      </w:r>
      <w:r w:rsidR="001C559E">
        <w:rPr>
          <w:rStyle w:val="Char4"/>
          <w:rFonts w:hint="cs"/>
          <w:rtl/>
        </w:rPr>
        <w:t>ی</w:t>
      </w:r>
      <w:r w:rsidRPr="00BD5DC8">
        <w:rPr>
          <w:rStyle w:val="Char4"/>
          <w:rFonts w:hint="cs"/>
          <w:rtl/>
        </w:rPr>
        <w:t>د: قضا</w:t>
      </w:r>
      <w:r w:rsidR="001C559E">
        <w:rPr>
          <w:rStyle w:val="Char4"/>
          <w:rFonts w:hint="cs"/>
          <w:rtl/>
        </w:rPr>
        <w:t>ی</w:t>
      </w:r>
      <w:r w:rsidRPr="00BD5DC8">
        <w:rPr>
          <w:rStyle w:val="Char4"/>
          <w:rFonts w:hint="cs"/>
          <w:rtl/>
        </w:rPr>
        <w:t xml:space="preserve"> حاجت در م</w:t>
      </w:r>
      <w:r w:rsidR="001C559E">
        <w:rPr>
          <w:rStyle w:val="Char4"/>
          <w:rFonts w:hint="cs"/>
          <w:rtl/>
        </w:rPr>
        <w:t>ک</w:t>
      </w:r>
      <w:r w:rsidRPr="00BD5DC8">
        <w:rPr>
          <w:rStyle w:val="Char4"/>
          <w:rFonts w:hint="cs"/>
          <w:rtl/>
        </w:rPr>
        <w:t>ان اجتماع و گردهما</w:t>
      </w:r>
      <w:r w:rsidR="001C559E">
        <w:rPr>
          <w:rStyle w:val="Char4"/>
          <w:rFonts w:hint="cs"/>
          <w:rtl/>
        </w:rPr>
        <w:t>یی</w:t>
      </w:r>
      <w:r w:rsidRPr="00BD5DC8">
        <w:rPr>
          <w:rStyle w:val="Char4"/>
          <w:rFonts w:hint="cs"/>
          <w:rtl/>
        </w:rPr>
        <w:t xml:space="preserve"> مردم، گذرگاه و محل </w:t>
      </w:r>
      <w:r w:rsidR="001E36D8">
        <w:rPr>
          <w:rStyle w:val="Char4"/>
          <w:rFonts w:hint="cs"/>
          <w:rtl/>
        </w:rPr>
        <w:t>عبور و مرور مردم، و سا</w:t>
      </w:r>
      <w:r w:rsidR="001C559E">
        <w:rPr>
          <w:rStyle w:val="Char4"/>
          <w:rFonts w:hint="cs"/>
          <w:rtl/>
        </w:rPr>
        <w:t>ی</w:t>
      </w:r>
      <w:r w:rsidR="001E36D8">
        <w:rPr>
          <w:rStyle w:val="Char4"/>
          <w:rFonts w:hint="cs"/>
          <w:rtl/>
        </w:rPr>
        <w:t>بان مردم</w:t>
      </w:r>
      <w:r w:rsidRPr="00BD5DC8">
        <w:rPr>
          <w:rStyle w:val="Char4"/>
          <w:rFonts w:hint="cs"/>
          <w:rtl/>
        </w:rPr>
        <w:t>»</w:t>
      </w:r>
      <w:r w:rsidR="001E36D8">
        <w:rPr>
          <w:rStyle w:val="Char4"/>
          <w:rFonts w:hint="cs"/>
          <w:rtl/>
        </w:rPr>
        <w:t>.</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و ابن‌ماجه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335BB5" w:rsidRPr="00BD5DC8" w:rsidRDefault="00335BB5" w:rsidP="006B7DA1">
      <w:pPr>
        <w:autoSpaceDE w:val="0"/>
        <w:autoSpaceDN w:val="0"/>
        <w:adjustRightInd w:val="0"/>
        <w:ind w:firstLine="227"/>
        <w:jc w:val="lowKashida"/>
        <w:rPr>
          <w:rStyle w:val="Char3"/>
          <w:rtl/>
          <w:lang w:bidi="fa-IR"/>
        </w:rPr>
      </w:pPr>
      <w:r w:rsidRPr="00BD5DC8">
        <w:rPr>
          <w:rStyle w:val="Char3"/>
          <w:rFonts w:hint="cs"/>
          <w:rtl/>
        </w:rPr>
        <w:t xml:space="preserve"> </w:t>
      </w:r>
      <w:r w:rsidR="00BA7FD8" w:rsidRPr="00BA7FD8">
        <w:rPr>
          <w:rStyle w:val="Char4"/>
          <w:rtl/>
        </w:rPr>
        <w:t>356</w:t>
      </w:r>
      <w:r w:rsidR="00CF164C" w:rsidRPr="00CF164C">
        <w:rPr>
          <w:rStyle w:val="Char3"/>
          <w:rFonts w:cs="IRNazli"/>
          <w:rtl/>
        </w:rPr>
        <w:t xml:space="preserve"> ـ (</w:t>
      </w:r>
      <w:r w:rsidR="00BA7FD8" w:rsidRPr="00BA7FD8">
        <w:rPr>
          <w:rStyle w:val="Char4"/>
          <w:rtl/>
        </w:rPr>
        <w:t>23</w:t>
      </w:r>
      <w:r w:rsidR="00CF164C" w:rsidRPr="00CF164C">
        <w:rPr>
          <w:rStyle w:val="Char3"/>
          <w:rFonts w:cs="IRNazli"/>
          <w:rtl/>
        </w:rPr>
        <w:t>)</w:t>
      </w:r>
      <w:r w:rsidRPr="00BD5DC8">
        <w:rPr>
          <w:rStyle w:val="Char3"/>
          <w:rtl/>
        </w:rPr>
        <w:t xml:space="preserve"> وعن أبي سعيد</w:t>
      </w:r>
      <w:r w:rsidR="003E0CC1">
        <w:rPr>
          <w:rStyle w:val="Char3"/>
          <w:rtl/>
        </w:rPr>
        <w:t>،</w:t>
      </w:r>
      <w:r w:rsidRPr="00BD5DC8">
        <w:rPr>
          <w:rStyle w:val="Char3"/>
          <w:rtl/>
        </w:rPr>
        <w:t xml:space="preserve"> قال: قال رسول الله </w:t>
      </w:r>
      <w:r w:rsidR="00992C10" w:rsidRPr="00992C10">
        <w:rPr>
          <w:rStyle w:val="Char3"/>
          <w:rFonts w:cs="CTraditional Arabic"/>
          <w:szCs w:val="28"/>
          <w:rtl/>
        </w:rPr>
        <w:t>ج</w:t>
      </w:r>
      <w:r w:rsidRPr="00BD5DC8">
        <w:rPr>
          <w:rStyle w:val="Char3"/>
          <w:rtl/>
        </w:rPr>
        <w:t>: «لا ي</w:t>
      </w:r>
      <w:r w:rsidRPr="00BD5DC8">
        <w:rPr>
          <w:rStyle w:val="Char3"/>
          <w:rFonts w:hint="cs"/>
          <w:rtl/>
        </w:rPr>
        <w:t>َ</w:t>
      </w:r>
      <w:r w:rsidRPr="00BD5DC8">
        <w:rPr>
          <w:rStyle w:val="Char3"/>
          <w:rtl/>
        </w:rPr>
        <w:t>خرُج الر</w:t>
      </w:r>
      <w:r w:rsidRPr="00BD5DC8">
        <w:rPr>
          <w:rStyle w:val="Char3"/>
          <w:rFonts w:hint="cs"/>
          <w:rtl/>
        </w:rPr>
        <w:t>َ</w:t>
      </w:r>
      <w:r w:rsidRPr="00BD5DC8">
        <w:rPr>
          <w:rStyle w:val="Char3"/>
          <w:rtl/>
        </w:rPr>
        <w:t>جُلانِ يضربانِ الغائطَ كاشِفَين عن عورتهما يتحد</w:t>
      </w:r>
      <w:r w:rsidRPr="00BD5DC8">
        <w:rPr>
          <w:rStyle w:val="Char3"/>
          <w:rFonts w:hint="cs"/>
          <w:rtl/>
        </w:rPr>
        <w:t>َّ</w:t>
      </w:r>
      <w:r w:rsidRPr="00BD5DC8">
        <w:rPr>
          <w:rStyle w:val="Char3"/>
          <w:rtl/>
        </w:rPr>
        <w:t>ثان، فإن</w:t>
      </w:r>
      <w:r w:rsidRPr="00BD5DC8">
        <w:rPr>
          <w:rStyle w:val="Char3"/>
          <w:rFonts w:hint="cs"/>
          <w:rtl/>
        </w:rPr>
        <w:t>َّ</w:t>
      </w:r>
      <w:r w:rsidRPr="00BD5DC8">
        <w:rPr>
          <w:rStyle w:val="Char3"/>
          <w:rtl/>
        </w:rPr>
        <w:t xml:space="preserve"> الله ي</w:t>
      </w:r>
      <w:r w:rsidRPr="00BD5DC8">
        <w:rPr>
          <w:rStyle w:val="Char3"/>
          <w:rFonts w:hint="cs"/>
          <w:rtl/>
        </w:rPr>
        <w:t>َ</w:t>
      </w:r>
      <w:r w:rsidRPr="00BD5DC8">
        <w:rPr>
          <w:rStyle w:val="Char3"/>
          <w:rtl/>
        </w:rPr>
        <w:t xml:space="preserve">مقُتُ على ذلك». </w:t>
      </w:r>
      <w:r w:rsidRPr="001E36D8">
        <w:rPr>
          <w:rStyle w:val="Char1"/>
          <w:rtl/>
        </w:rPr>
        <w:t>رواه أحمد، وابوداود، وابن ماجة</w:t>
      </w:r>
      <w:r w:rsidR="006B7DA1" w:rsidRPr="006B7DA1">
        <w:rPr>
          <w:rStyle w:val="Char4"/>
          <w:rFonts w:hint="cs"/>
          <w:vertAlign w:val="superscript"/>
          <w:rtl/>
          <w:lang w:bidi="ar-SA"/>
        </w:rPr>
        <w:t>(</w:t>
      </w:r>
      <w:r w:rsidR="006B7DA1" w:rsidRPr="006B7DA1">
        <w:rPr>
          <w:rStyle w:val="Char4"/>
          <w:vertAlign w:val="superscript"/>
          <w:rtl/>
          <w:lang w:bidi="ar-SA"/>
        </w:rPr>
        <w:footnoteReference w:id="78"/>
      </w:r>
      <w:r w:rsidR="006B7DA1" w:rsidRPr="006B7DA1">
        <w:rPr>
          <w:rStyle w:val="Char4"/>
          <w:rFonts w:hint="cs"/>
          <w:vertAlign w:val="superscript"/>
          <w:rtl/>
          <w:lang w:bidi="ar-SA"/>
        </w:rPr>
        <w:t>)</w:t>
      </w:r>
      <w:r w:rsidR="006B7DA1" w:rsidRPr="006B7DA1">
        <w:rPr>
          <w:rStyle w:val="Char4"/>
          <w:rFonts w:hint="cs"/>
          <w:rtl/>
        </w:rPr>
        <w:t>.</w:t>
      </w:r>
    </w:p>
    <w:p w:rsidR="00335BB5" w:rsidRPr="00BD5DC8" w:rsidRDefault="00335BB5" w:rsidP="004709A5">
      <w:pPr>
        <w:ind w:firstLine="284"/>
        <w:jc w:val="both"/>
        <w:rPr>
          <w:rStyle w:val="Char4"/>
          <w:rtl/>
        </w:rPr>
      </w:pPr>
      <w:r w:rsidRPr="00BD5DC8">
        <w:rPr>
          <w:rStyle w:val="Char4"/>
          <w:rFonts w:hint="cs"/>
          <w:rtl/>
        </w:rPr>
        <w:t>356- (23) ابو سع</w:t>
      </w:r>
      <w:r w:rsidR="001C559E">
        <w:rPr>
          <w:rStyle w:val="Char4"/>
          <w:rFonts w:hint="cs"/>
          <w:rtl/>
        </w:rPr>
        <w:t>ی</w:t>
      </w:r>
      <w:r w:rsidRPr="00BD5DC8">
        <w:rPr>
          <w:rStyle w:val="Char4"/>
          <w:rFonts w:hint="cs"/>
          <w:rtl/>
        </w:rPr>
        <w:t>د</w:t>
      </w:r>
      <w:r w:rsidR="001F073B" w:rsidRPr="001F073B">
        <w:rPr>
          <w:rFonts w:ascii="IPT Zar" w:hAnsi="IPT Zar" w:cs="CTraditional Arabic" w:hint="cs"/>
          <w:color w:val="000000"/>
          <w:sz w:val="26"/>
          <w:rtl/>
          <w:lang w:bidi="fa-IR"/>
        </w:rPr>
        <w:t xml:space="preserve"> س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«دو نفر همراه با </w:t>
      </w:r>
      <w:r w:rsidR="001C559E">
        <w:rPr>
          <w:rStyle w:val="Char4"/>
          <w:rFonts w:hint="cs"/>
          <w:rtl/>
        </w:rPr>
        <w:t>یک</w:t>
      </w:r>
      <w:r w:rsidRPr="00BD5DC8">
        <w:rPr>
          <w:rStyle w:val="Char4"/>
          <w:rFonts w:hint="cs"/>
          <w:rtl/>
        </w:rPr>
        <w:t>د</w:t>
      </w:r>
      <w:r w:rsidR="001C559E">
        <w:rPr>
          <w:rStyle w:val="Char4"/>
          <w:rFonts w:hint="cs"/>
          <w:rtl/>
        </w:rPr>
        <w:t>ی</w:t>
      </w:r>
      <w:r w:rsidRPr="00BD5DC8">
        <w:rPr>
          <w:rStyle w:val="Char4"/>
          <w:rFonts w:hint="cs"/>
          <w:rtl/>
        </w:rPr>
        <w:t>گر، در حال</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عورت آنان پوش</w:t>
      </w:r>
      <w:r w:rsidR="001C559E">
        <w:rPr>
          <w:rStyle w:val="Char4"/>
          <w:rFonts w:hint="cs"/>
          <w:rtl/>
        </w:rPr>
        <w:t>ی</w:t>
      </w:r>
      <w:r w:rsidRPr="00BD5DC8">
        <w:rPr>
          <w:rStyle w:val="Char4"/>
          <w:rFonts w:hint="cs"/>
          <w:rtl/>
        </w:rPr>
        <w:t>ده و ستر ن</w:t>
      </w:r>
      <w:r w:rsidR="001C559E">
        <w:rPr>
          <w:rStyle w:val="Char4"/>
          <w:rFonts w:hint="cs"/>
          <w:rtl/>
        </w:rPr>
        <w:t>ی</w:t>
      </w:r>
      <w:r w:rsidRPr="00BD5DC8">
        <w:rPr>
          <w:rStyle w:val="Char4"/>
          <w:rFonts w:hint="cs"/>
          <w:rtl/>
        </w:rPr>
        <w:t>ست، و در حال</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با همد</w:t>
      </w:r>
      <w:r w:rsidR="001C559E">
        <w:rPr>
          <w:rStyle w:val="Char4"/>
          <w:rFonts w:hint="cs"/>
          <w:rtl/>
        </w:rPr>
        <w:t>ی</w:t>
      </w:r>
      <w:r w:rsidRPr="00BD5DC8">
        <w:rPr>
          <w:rStyle w:val="Char4"/>
          <w:rFonts w:hint="cs"/>
          <w:rtl/>
        </w:rPr>
        <w:t>گر حرف م</w:t>
      </w:r>
      <w:r w:rsidR="001C559E">
        <w:rPr>
          <w:rStyle w:val="Char4"/>
          <w:rFonts w:hint="cs"/>
          <w:rtl/>
        </w:rPr>
        <w:t>ی</w:t>
      </w:r>
      <w:r w:rsidRPr="00BD5DC8">
        <w:rPr>
          <w:rStyle w:val="Char4"/>
          <w:rFonts w:hint="cs"/>
          <w:rtl/>
        </w:rPr>
        <w:t>‌زنند، برا</w:t>
      </w:r>
      <w:r w:rsidR="001C559E">
        <w:rPr>
          <w:rStyle w:val="Char4"/>
          <w:rFonts w:hint="cs"/>
          <w:rtl/>
        </w:rPr>
        <w:t>ی</w:t>
      </w:r>
      <w:r w:rsidRPr="00BD5DC8">
        <w:rPr>
          <w:rStyle w:val="Char4"/>
          <w:rFonts w:hint="cs"/>
          <w:rtl/>
        </w:rPr>
        <w:t xml:space="preserve"> قضا</w:t>
      </w:r>
      <w:r w:rsidR="001C559E">
        <w:rPr>
          <w:rStyle w:val="Char4"/>
          <w:rFonts w:hint="cs"/>
          <w:rtl/>
        </w:rPr>
        <w:t>ی</w:t>
      </w:r>
      <w:r w:rsidRPr="00BD5DC8">
        <w:rPr>
          <w:rStyle w:val="Char4"/>
          <w:rFonts w:hint="cs"/>
          <w:rtl/>
        </w:rPr>
        <w:t xml:space="preserve"> حاجت ننش</w:t>
      </w:r>
      <w:r w:rsidR="001C559E">
        <w:rPr>
          <w:rStyle w:val="Char4"/>
          <w:rFonts w:hint="cs"/>
          <w:rtl/>
        </w:rPr>
        <w:t>ی</w:t>
      </w:r>
      <w:r w:rsidRPr="00BD5DC8">
        <w:rPr>
          <w:rStyle w:val="Char4"/>
          <w:rFonts w:hint="cs"/>
          <w:rtl/>
        </w:rPr>
        <w:t xml:space="preserve">نند، چرا </w:t>
      </w:r>
      <w:r w:rsidR="001C559E">
        <w:rPr>
          <w:rStyle w:val="Char4"/>
          <w:rFonts w:hint="cs"/>
          <w:rtl/>
        </w:rPr>
        <w:t>ک</w:t>
      </w:r>
      <w:r w:rsidRPr="00BD5DC8">
        <w:rPr>
          <w:rStyle w:val="Char4"/>
          <w:rFonts w:hint="cs"/>
          <w:rtl/>
        </w:rPr>
        <w:t xml:space="preserve">ه خداوند </w:t>
      </w:r>
      <w:r w:rsidR="00F24213" w:rsidRPr="00F24213">
        <w:rPr>
          <w:rFonts w:ascii="IPT Zar" w:hAnsi="IPT Zar" w:cs="CTraditional Arabic" w:hint="cs"/>
          <w:color w:val="000000"/>
          <w:sz w:val="26"/>
          <w:rtl/>
          <w:lang w:bidi="fa-IR"/>
        </w:rPr>
        <w:t>ﻷ</w:t>
      </w:r>
      <w:r w:rsidR="001C559E">
        <w:rPr>
          <w:rStyle w:val="Char4"/>
          <w:rFonts w:hint="cs"/>
          <w:rtl/>
        </w:rPr>
        <w:t xml:space="preserve"> </w:t>
      </w:r>
      <w:r w:rsidRPr="00BD5DC8">
        <w:rPr>
          <w:rStyle w:val="Char4"/>
          <w:rFonts w:hint="cs"/>
          <w:rtl/>
        </w:rPr>
        <w:t>از چن</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ار</w:t>
      </w:r>
      <w:r w:rsidR="001C559E">
        <w:rPr>
          <w:rStyle w:val="Char4"/>
          <w:rFonts w:hint="cs"/>
          <w:rtl/>
        </w:rPr>
        <w:t>ی</w:t>
      </w:r>
      <w:r w:rsidRPr="00BD5DC8">
        <w:rPr>
          <w:rStyle w:val="Char4"/>
          <w:rFonts w:hint="cs"/>
          <w:rtl/>
        </w:rPr>
        <w:t>، خشمگ</w:t>
      </w:r>
      <w:r w:rsidR="001C559E">
        <w:rPr>
          <w:rStyle w:val="Char4"/>
          <w:rFonts w:hint="cs"/>
          <w:rtl/>
        </w:rPr>
        <w:t>ی</w:t>
      </w:r>
      <w:r w:rsidRPr="00BD5DC8">
        <w:rPr>
          <w:rStyle w:val="Char4"/>
          <w:rFonts w:hint="cs"/>
          <w:rtl/>
        </w:rPr>
        <w:t>ن و نار</w:t>
      </w:r>
      <w:r w:rsidR="001E36D8">
        <w:rPr>
          <w:rStyle w:val="Char4"/>
          <w:rFonts w:hint="cs"/>
          <w:rtl/>
        </w:rPr>
        <w:t>احت و ناخشنود و ناراض</w:t>
      </w:r>
      <w:r w:rsidR="001C559E">
        <w:rPr>
          <w:rStyle w:val="Char4"/>
          <w:rFonts w:hint="cs"/>
          <w:rtl/>
        </w:rPr>
        <w:t>ی</w:t>
      </w:r>
      <w:r w:rsidR="001E36D8">
        <w:rPr>
          <w:rStyle w:val="Char4"/>
          <w:rFonts w:hint="cs"/>
          <w:rtl/>
        </w:rPr>
        <w:t xml:space="preserve"> خواهد شد</w:t>
      </w:r>
      <w:r w:rsidRPr="00BD5DC8">
        <w:rPr>
          <w:rStyle w:val="Char4"/>
          <w:rFonts w:hint="cs"/>
          <w:rtl/>
        </w:rPr>
        <w:t>»</w:t>
      </w:r>
      <w:r w:rsidR="001E36D8">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احمد، ابوداود، و ابن‌ماجه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 xml:space="preserve">در شرع مقدس اسلام، نگاه </w:t>
      </w:r>
      <w:r w:rsidR="001C559E">
        <w:rPr>
          <w:rStyle w:val="Char4"/>
          <w:rFonts w:hint="cs"/>
          <w:rtl/>
        </w:rPr>
        <w:t>ک</w:t>
      </w:r>
      <w:r w:rsidRPr="00BD5DC8">
        <w:rPr>
          <w:rStyle w:val="Char4"/>
          <w:rFonts w:hint="cs"/>
          <w:rtl/>
        </w:rPr>
        <w:t xml:space="preserve">ردن به شرمگاه و عورت </w:t>
      </w:r>
      <w:r w:rsidR="001C559E">
        <w:rPr>
          <w:rStyle w:val="Char4"/>
          <w:rFonts w:hint="cs"/>
          <w:rtl/>
        </w:rPr>
        <w:t>یک</w:t>
      </w:r>
      <w:r w:rsidRPr="00BD5DC8">
        <w:rPr>
          <w:rStyle w:val="Char4"/>
          <w:rFonts w:hint="cs"/>
          <w:rtl/>
        </w:rPr>
        <w:t>د</w:t>
      </w:r>
      <w:r w:rsidR="001C559E">
        <w:rPr>
          <w:rStyle w:val="Char4"/>
          <w:rFonts w:hint="cs"/>
          <w:rtl/>
        </w:rPr>
        <w:t>ی</w:t>
      </w:r>
      <w:r w:rsidRPr="00BD5DC8">
        <w:rPr>
          <w:rStyle w:val="Char4"/>
          <w:rFonts w:hint="cs"/>
          <w:rtl/>
        </w:rPr>
        <w:t>گر ممنوع و ناجا</w:t>
      </w:r>
      <w:r w:rsidR="001C559E">
        <w:rPr>
          <w:rStyle w:val="Char4"/>
          <w:rFonts w:hint="cs"/>
          <w:rtl/>
        </w:rPr>
        <w:t>ی</w:t>
      </w:r>
      <w:r w:rsidRPr="00BD5DC8">
        <w:rPr>
          <w:rStyle w:val="Char4"/>
          <w:rFonts w:hint="cs"/>
          <w:rtl/>
        </w:rPr>
        <w:t>ز است، از ا</w:t>
      </w:r>
      <w:r w:rsidR="001C559E">
        <w:rPr>
          <w:rStyle w:val="Char4"/>
          <w:rFonts w:hint="cs"/>
          <w:rtl/>
        </w:rPr>
        <w:t>ی</w:t>
      </w:r>
      <w:r w:rsidRPr="00BD5DC8">
        <w:rPr>
          <w:rStyle w:val="Char4"/>
          <w:rFonts w:hint="cs"/>
          <w:rtl/>
        </w:rPr>
        <w:t>ن‌رو در منطق اسلام و از د</w:t>
      </w:r>
      <w:r w:rsidR="001C559E">
        <w:rPr>
          <w:rStyle w:val="Char4"/>
          <w:rFonts w:hint="cs"/>
          <w:rtl/>
        </w:rPr>
        <w:t>ی</w:t>
      </w:r>
      <w:r w:rsidRPr="00BD5DC8">
        <w:rPr>
          <w:rStyle w:val="Char4"/>
          <w:rFonts w:hint="cs"/>
          <w:rtl/>
        </w:rPr>
        <w:t>دگاه تعال</w:t>
      </w:r>
      <w:r w:rsidR="001C559E">
        <w:rPr>
          <w:rStyle w:val="Char4"/>
          <w:rFonts w:hint="cs"/>
          <w:rtl/>
        </w:rPr>
        <w:t>ی</w:t>
      </w:r>
      <w:r w:rsidRPr="00BD5DC8">
        <w:rPr>
          <w:rStyle w:val="Char4"/>
          <w:rFonts w:hint="cs"/>
          <w:rtl/>
        </w:rPr>
        <w:t>م و آموزه‌ها</w:t>
      </w:r>
      <w:r w:rsidR="001C559E">
        <w:rPr>
          <w:rStyle w:val="Char4"/>
          <w:rFonts w:hint="cs"/>
          <w:rtl/>
        </w:rPr>
        <w:t>ی</w:t>
      </w:r>
      <w:r w:rsidRPr="00BD5DC8">
        <w:rPr>
          <w:rStyle w:val="Char4"/>
          <w:rFonts w:hint="cs"/>
          <w:rtl/>
        </w:rPr>
        <w:t xml:space="preserve"> نبو</w:t>
      </w:r>
      <w:r w:rsidR="001C559E">
        <w:rPr>
          <w:rStyle w:val="Char4"/>
          <w:rFonts w:hint="cs"/>
          <w:rtl/>
        </w:rPr>
        <w:t>ی</w:t>
      </w:r>
      <w:r w:rsidRPr="00BD5DC8">
        <w:rPr>
          <w:rStyle w:val="Char4"/>
          <w:rFonts w:hint="cs"/>
          <w:rtl/>
        </w:rPr>
        <w:t xml:space="preserve"> و اح</w:t>
      </w:r>
      <w:r w:rsidR="001C559E">
        <w:rPr>
          <w:rStyle w:val="Char4"/>
          <w:rFonts w:hint="cs"/>
          <w:rtl/>
        </w:rPr>
        <w:t>ک</w:t>
      </w:r>
      <w:r w:rsidRPr="00BD5DC8">
        <w:rPr>
          <w:rStyle w:val="Char4"/>
          <w:rFonts w:hint="cs"/>
          <w:rtl/>
        </w:rPr>
        <w:t>ام و دستورات شرع</w:t>
      </w:r>
      <w:r w:rsidR="001C559E">
        <w:rPr>
          <w:rStyle w:val="Char4"/>
          <w:rFonts w:hint="cs"/>
          <w:rtl/>
        </w:rPr>
        <w:t>ی</w:t>
      </w:r>
      <w:r w:rsidRPr="00BD5DC8">
        <w:rPr>
          <w:rStyle w:val="Char4"/>
          <w:rFonts w:hint="cs"/>
          <w:rtl/>
        </w:rPr>
        <w:t xml:space="preserve">، </w:t>
      </w:r>
      <w:r w:rsidR="001C559E">
        <w:rPr>
          <w:rStyle w:val="Char4"/>
          <w:rFonts w:hint="cs"/>
          <w:rtl/>
        </w:rPr>
        <w:t>یک</w:t>
      </w:r>
      <w:r w:rsidRPr="00BD5DC8">
        <w:rPr>
          <w:rStyle w:val="Char4"/>
          <w:rFonts w:hint="cs"/>
          <w:rtl/>
        </w:rPr>
        <w:t>جا نشستن چند نفر با هم، در وقت قضا</w:t>
      </w:r>
      <w:r w:rsidR="001C559E">
        <w:rPr>
          <w:rStyle w:val="Char4"/>
          <w:rFonts w:hint="cs"/>
          <w:rtl/>
        </w:rPr>
        <w:t>ی</w:t>
      </w:r>
      <w:r w:rsidRPr="00BD5DC8">
        <w:rPr>
          <w:rStyle w:val="Char4"/>
          <w:rFonts w:hint="cs"/>
          <w:rtl/>
        </w:rPr>
        <w:t xml:space="preserve"> حاجت ممنوع است.</w:t>
      </w:r>
    </w:p>
    <w:p w:rsidR="004709A5" w:rsidRDefault="00335BB5" w:rsidP="004709A5">
      <w:pPr>
        <w:ind w:firstLine="284"/>
        <w:jc w:val="both"/>
        <w:rPr>
          <w:rStyle w:val="Char4"/>
          <w:rtl/>
        </w:rPr>
      </w:pPr>
      <w:r w:rsidRPr="00BD5DC8">
        <w:rPr>
          <w:rStyle w:val="Char4"/>
          <w:rFonts w:hint="cs"/>
          <w:rtl/>
        </w:rPr>
        <w:t>متأسفانه خانم‌ها در دهات و روستاها به طور عموم ا</w:t>
      </w:r>
      <w:r w:rsidR="001C559E">
        <w:rPr>
          <w:rStyle w:val="Char4"/>
          <w:rFonts w:hint="cs"/>
          <w:rtl/>
        </w:rPr>
        <w:t>ی</w:t>
      </w:r>
      <w:r w:rsidRPr="00BD5DC8">
        <w:rPr>
          <w:rStyle w:val="Char4"/>
          <w:rFonts w:hint="cs"/>
          <w:rtl/>
        </w:rPr>
        <w:t>ن عادت زشت و ن</w:t>
      </w:r>
      <w:r w:rsidR="001C559E">
        <w:rPr>
          <w:rStyle w:val="Char4"/>
          <w:rFonts w:hint="cs"/>
          <w:rtl/>
        </w:rPr>
        <w:t>ک</w:t>
      </w:r>
      <w:r w:rsidRPr="00BD5DC8">
        <w:rPr>
          <w:rStyle w:val="Char4"/>
          <w:rFonts w:hint="cs"/>
          <w:rtl/>
        </w:rPr>
        <w:t>وه</w:t>
      </w:r>
      <w:r w:rsidR="001C559E">
        <w:rPr>
          <w:rStyle w:val="Char4"/>
          <w:rFonts w:hint="cs"/>
          <w:rtl/>
        </w:rPr>
        <w:t>ی</w:t>
      </w:r>
      <w:r w:rsidRPr="00BD5DC8">
        <w:rPr>
          <w:rStyle w:val="Char4"/>
          <w:rFonts w:hint="cs"/>
          <w:rtl/>
        </w:rPr>
        <w:t>ده را</w:t>
      </w:r>
      <w:r w:rsidR="001C559E">
        <w:rPr>
          <w:rStyle w:val="Char4"/>
          <w:rFonts w:hint="cs"/>
          <w:rtl/>
        </w:rPr>
        <w:t xml:space="preserve"> </w:t>
      </w:r>
      <w:r w:rsidRPr="00BD5DC8">
        <w:rPr>
          <w:rStyle w:val="Char4"/>
          <w:rFonts w:hint="cs"/>
          <w:rtl/>
        </w:rPr>
        <w:t xml:space="preserve">دارند </w:t>
      </w:r>
      <w:r w:rsidR="001C559E">
        <w:rPr>
          <w:rStyle w:val="Char4"/>
          <w:rFonts w:hint="cs"/>
          <w:rtl/>
        </w:rPr>
        <w:t>ک</w:t>
      </w:r>
      <w:r w:rsidRPr="00BD5DC8">
        <w:rPr>
          <w:rStyle w:val="Char4"/>
          <w:rFonts w:hint="cs"/>
          <w:rtl/>
        </w:rPr>
        <w:t>ه در وقت قضا</w:t>
      </w:r>
      <w:r w:rsidR="001C559E">
        <w:rPr>
          <w:rStyle w:val="Char4"/>
          <w:rFonts w:hint="cs"/>
          <w:rtl/>
        </w:rPr>
        <w:t>ی</w:t>
      </w:r>
      <w:r w:rsidRPr="00BD5DC8">
        <w:rPr>
          <w:rStyle w:val="Char4"/>
          <w:rFonts w:hint="cs"/>
          <w:rtl/>
        </w:rPr>
        <w:t xml:space="preserve"> حاجت در مزارع نزد</w:t>
      </w:r>
      <w:r w:rsidR="001C559E">
        <w:rPr>
          <w:rStyle w:val="Char4"/>
          <w:rFonts w:hint="cs"/>
          <w:rtl/>
        </w:rPr>
        <w:t>یک</w:t>
      </w:r>
      <w:r w:rsidRPr="00BD5DC8">
        <w:rPr>
          <w:rStyle w:val="Char4"/>
          <w:rFonts w:hint="cs"/>
          <w:rtl/>
        </w:rPr>
        <w:t xml:space="preserve"> خانه‌ها به صورت دسته‌جمع</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‌نش</w:t>
      </w:r>
      <w:r w:rsidR="001C559E">
        <w:rPr>
          <w:rStyle w:val="Char4"/>
          <w:rFonts w:hint="cs"/>
          <w:rtl/>
        </w:rPr>
        <w:t>ی</w:t>
      </w:r>
      <w:r w:rsidRPr="00BD5DC8">
        <w:rPr>
          <w:rStyle w:val="Char4"/>
          <w:rFonts w:hint="cs"/>
          <w:rtl/>
        </w:rPr>
        <w:t xml:space="preserve">نند، </w:t>
      </w:r>
      <w:r w:rsidR="001C559E">
        <w:rPr>
          <w:rStyle w:val="Char4"/>
          <w:rFonts w:hint="cs"/>
          <w:rtl/>
        </w:rPr>
        <w:t>ک</w:t>
      </w:r>
      <w:r w:rsidRPr="00BD5DC8">
        <w:rPr>
          <w:rStyle w:val="Char4"/>
          <w:rFonts w:hint="cs"/>
          <w:rtl/>
        </w:rPr>
        <w:t>ه چن</w:t>
      </w:r>
      <w:r w:rsidR="001C559E">
        <w:rPr>
          <w:rStyle w:val="Char4"/>
          <w:rFonts w:hint="cs"/>
          <w:rtl/>
        </w:rPr>
        <w:t>ی</w:t>
      </w:r>
      <w:r w:rsidRPr="00BD5DC8">
        <w:rPr>
          <w:rStyle w:val="Char4"/>
          <w:rFonts w:hint="cs"/>
          <w:rtl/>
        </w:rPr>
        <w:t>ن عمل</w:t>
      </w:r>
      <w:r w:rsidR="001C559E">
        <w:rPr>
          <w:rStyle w:val="Char4"/>
          <w:rFonts w:hint="cs"/>
          <w:rtl/>
        </w:rPr>
        <w:t>ی</w:t>
      </w:r>
      <w:r w:rsidRPr="00BD5DC8">
        <w:rPr>
          <w:rStyle w:val="Char4"/>
          <w:rFonts w:hint="cs"/>
          <w:rtl/>
        </w:rPr>
        <w:t xml:space="preserve"> از د</w:t>
      </w:r>
      <w:r w:rsidR="001C559E">
        <w:rPr>
          <w:rStyle w:val="Char4"/>
          <w:rFonts w:hint="cs"/>
          <w:rtl/>
        </w:rPr>
        <w:t>ی</w:t>
      </w:r>
      <w:r w:rsidRPr="00BD5DC8">
        <w:rPr>
          <w:rStyle w:val="Char4"/>
          <w:rFonts w:hint="cs"/>
          <w:rtl/>
        </w:rPr>
        <w:t>دگاه اسلام، بس</w:t>
      </w:r>
      <w:r w:rsidR="001C559E">
        <w:rPr>
          <w:rStyle w:val="Char4"/>
          <w:rFonts w:hint="cs"/>
          <w:rtl/>
        </w:rPr>
        <w:t>ی</w:t>
      </w:r>
      <w:r w:rsidRPr="00BD5DC8">
        <w:rPr>
          <w:rStyle w:val="Char4"/>
          <w:rFonts w:hint="cs"/>
          <w:rtl/>
        </w:rPr>
        <w:t>ار ن</w:t>
      </w:r>
      <w:r w:rsidR="001C559E">
        <w:rPr>
          <w:rStyle w:val="Char4"/>
          <w:rFonts w:hint="cs"/>
          <w:rtl/>
        </w:rPr>
        <w:t>ک</w:t>
      </w:r>
      <w:r w:rsidRPr="00BD5DC8">
        <w:rPr>
          <w:rStyle w:val="Char4"/>
          <w:rFonts w:hint="cs"/>
          <w:rtl/>
        </w:rPr>
        <w:t>وه</w:t>
      </w:r>
      <w:r w:rsidR="001C559E">
        <w:rPr>
          <w:rStyle w:val="Char4"/>
          <w:rFonts w:hint="cs"/>
          <w:rtl/>
        </w:rPr>
        <w:t>ی</w:t>
      </w:r>
      <w:r w:rsidRPr="00BD5DC8">
        <w:rPr>
          <w:rStyle w:val="Char4"/>
          <w:rFonts w:hint="cs"/>
          <w:rtl/>
        </w:rPr>
        <w:t>ده و زشت، و قب</w:t>
      </w:r>
      <w:r w:rsidR="001C559E">
        <w:rPr>
          <w:rStyle w:val="Char4"/>
          <w:rFonts w:hint="cs"/>
          <w:rtl/>
        </w:rPr>
        <w:t>ی</w:t>
      </w:r>
      <w:r w:rsidRPr="00BD5DC8">
        <w:rPr>
          <w:rStyle w:val="Char4"/>
          <w:rFonts w:hint="cs"/>
          <w:rtl/>
        </w:rPr>
        <w:t>ح و من</w:t>
      </w:r>
      <w:r w:rsidR="001C559E">
        <w:rPr>
          <w:rStyle w:val="Char4"/>
          <w:rFonts w:hint="cs"/>
          <w:rtl/>
        </w:rPr>
        <w:t>ک</w:t>
      </w:r>
      <w:r w:rsidRPr="00BD5DC8">
        <w:rPr>
          <w:rStyle w:val="Char4"/>
          <w:rFonts w:hint="cs"/>
          <w:rtl/>
        </w:rPr>
        <w:t>ر است.</w:t>
      </w:r>
    </w:p>
    <w:p w:rsidR="00335BB5" w:rsidRPr="00BD5DC8" w:rsidRDefault="00BA7FD8" w:rsidP="006B7DA1">
      <w:pPr>
        <w:autoSpaceDE w:val="0"/>
        <w:autoSpaceDN w:val="0"/>
        <w:adjustRightInd w:val="0"/>
        <w:ind w:firstLine="227"/>
        <w:jc w:val="lowKashida"/>
        <w:rPr>
          <w:rStyle w:val="Char3"/>
          <w:rtl/>
        </w:rPr>
      </w:pPr>
      <w:r w:rsidRPr="00BA7FD8">
        <w:rPr>
          <w:rStyle w:val="Char4"/>
          <w:rtl/>
        </w:rPr>
        <w:t>357</w:t>
      </w:r>
      <w:r w:rsidR="00CF164C" w:rsidRPr="00CF164C">
        <w:rPr>
          <w:rStyle w:val="Char3"/>
          <w:rFonts w:cs="IRNazli"/>
          <w:rtl/>
        </w:rPr>
        <w:t xml:space="preserve"> ـ (</w:t>
      </w:r>
      <w:r w:rsidRPr="00BA7FD8">
        <w:rPr>
          <w:rStyle w:val="Char4"/>
          <w:rtl/>
        </w:rPr>
        <w:t>24</w:t>
      </w:r>
      <w:r w:rsidR="00CF164C" w:rsidRPr="00CF164C">
        <w:rPr>
          <w:rStyle w:val="Char3"/>
          <w:rFonts w:cs="IRNazli"/>
          <w:rtl/>
        </w:rPr>
        <w:t>)</w:t>
      </w:r>
      <w:r w:rsidR="00335BB5" w:rsidRPr="00BD5DC8">
        <w:rPr>
          <w:rStyle w:val="Char3"/>
          <w:rtl/>
        </w:rPr>
        <w:t xml:space="preserve"> وعن زَيْدْ بنِ أرْقم</w:t>
      </w:r>
      <w:r w:rsidR="003E0CC1">
        <w:rPr>
          <w:rStyle w:val="Char3"/>
          <w:rtl/>
        </w:rPr>
        <w:t>،</w:t>
      </w:r>
      <w:r w:rsidR="00335BB5"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335BB5" w:rsidRPr="00BD5DC8">
        <w:rPr>
          <w:rStyle w:val="Char3"/>
          <w:rtl/>
        </w:rPr>
        <w:t xml:space="preserve"> «إنَّ هذه الحُشوشَ مُحْتَضَرَة، فإذا أتى أ</w:t>
      </w:r>
      <w:r w:rsidR="00335BB5" w:rsidRPr="00BD5DC8">
        <w:rPr>
          <w:rStyle w:val="Char3"/>
          <w:rFonts w:hint="cs"/>
          <w:rtl/>
        </w:rPr>
        <w:t>َ</w:t>
      </w:r>
      <w:r w:rsidR="00335BB5" w:rsidRPr="00BD5DC8">
        <w:rPr>
          <w:rStyle w:val="Char3"/>
          <w:rtl/>
        </w:rPr>
        <w:t>ح</w:t>
      </w:r>
      <w:r w:rsidR="00335BB5" w:rsidRPr="00BD5DC8">
        <w:rPr>
          <w:rStyle w:val="Char3"/>
          <w:rFonts w:hint="cs"/>
          <w:rtl/>
        </w:rPr>
        <w:t>َ</w:t>
      </w:r>
      <w:r w:rsidR="00335BB5" w:rsidRPr="00BD5DC8">
        <w:rPr>
          <w:rStyle w:val="Char3"/>
          <w:rtl/>
        </w:rPr>
        <w:t>دُكم الخَلاءَ، فليقُلْ: أ</w:t>
      </w:r>
      <w:r w:rsidR="00335BB5" w:rsidRPr="00BD5DC8">
        <w:rPr>
          <w:rStyle w:val="Char3"/>
          <w:rFonts w:hint="cs"/>
          <w:rtl/>
        </w:rPr>
        <w:t>َ</w:t>
      </w:r>
      <w:r w:rsidR="00335BB5" w:rsidRPr="00BD5DC8">
        <w:rPr>
          <w:rStyle w:val="Char3"/>
          <w:rtl/>
        </w:rPr>
        <w:t xml:space="preserve">عوذُ بالله من الخُبُثِ والخبائِثِ» </w:t>
      </w:r>
      <w:r w:rsidR="00335BB5" w:rsidRPr="001E36D8">
        <w:rPr>
          <w:rStyle w:val="Char1"/>
          <w:rtl/>
        </w:rPr>
        <w:t>رواه ابوداود، وابن ماجة</w:t>
      </w:r>
      <w:r w:rsidR="006B7DA1" w:rsidRPr="006B7DA1">
        <w:rPr>
          <w:rStyle w:val="Char4"/>
          <w:rFonts w:hint="cs"/>
          <w:vertAlign w:val="superscript"/>
          <w:rtl/>
          <w:lang w:bidi="ar-SA"/>
        </w:rPr>
        <w:t>(</w:t>
      </w:r>
      <w:r w:rsidR="006B7DA1" w:rsidRPr="006B7DA1">
        <w:rPr>
          <w:rStyle w:val="Char4"/>
          <w:vertAlign w:val="superscript"/>
          <w:rtl/>
          <w:lang w:bidi="ar-SA"/>
        </w:rPr>
        <w:footnoteReference w:id="79"/>
      </w:r>
      <w:r w:rsidR="006B7DA1" w:rsidRPr="006B7DA1">
        <w:rPr>
          <w:rStyle w:val="Char4"/>
          <w:rFonts w:hint="cs"/>
          <w:vertAlign w:val="superscript"/>
          <w:rtl/>
          <w:lang w:bidi="ar-SA"/>
        </w:rPr>
        <w:t>)</w:t>
      </w:r>
      <w:r w:rsidR="006B7DA1">
        <w:rPr>
          <w:rStyle w:val="Char4"/>
          <w:rFonts w:hint="cs"/>
          <w:rtl/>
        </w:rPr>
        <w:t>.</w:t>
      </w:r>
    </w:p>
    <w:p w:rsidR="00335BB5" w:rsidRPr="00BD5DC8" w:rsidRDefault="00335BB5" w:rsidP="004709A5">
      <w:pPr>
        <w:ind w:firstLine="284"/>
        <w:jc w:val="both"/>
        <w:rPr>
          <w:rStyle w:val="Char4"/>
          <w:rtl/>
        </w:rPr>
      </w:pPr>
      <w:r w:rsidRPr="00BD5DC8">
        <w:rPr>
          <w:rStyle w:val="Char4"/>
          <w:rFonts w:hint="cs"/>
          <w:rtl/>
        </w:rPr>
        <w:t>357- (24) ز</w:t>
      </w:r>
      <w:r w:rsidR="001C559E">
        <w:rPr>
          <w:rStyle w:val="Char4"/>
          <w:rFonts w:hint="cs"/>
          <w:rtl/>
        </w:rPr>
        <w:t>ی</w:t>
      </w:r>
      <w:r w:rsidRPr="00BD5DC8">
        <w:rPr>
          <w:rStyle w:val="Char4"/>
          <w:rFonts w:hint="cs"/>
          <w:rtl/>
        </w:rPr>
        <w:t>دبن ارقم</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«ا</w:t>
      </w:r>
      <w:r w:rsidR="001C559E">
        <w:rPr>
          <w:rStyle w:val="Char4"/>
          <w:rFonts w:hint="cs"/>
          <w:rtl/>
        </w:rPr>
        <w:t>ی</w:t>
      </w:r>
      <w:r w:rsidRPr="00BD5DC8">
        <w:rPr>
          <w:rStyle w:val="Char4"/>
          <w:rFonts w:hint="cs"/>
          <w:rtl/>
        </w:rPr>
        <w:t>ن توالت‌ها، محل حضور ش</w:t>
      </w:r>
      <w:r w:rsidR="001C559E">
        <w:rPr>
          <w:rStyle w:val="Char4"/>
          <w:rFonts w:hint="cs"/>
          <w:rtl/>
        </w:rPr>
        <w:t>ی</w:t>
      </w:r>
      <w:r w:rsidRPr="00BD5DC8">
        <w:rPr>
          <w:rStyle w:val="Char4"/>
          <w:rFonts w:hint="cs"/>
          <w:rtl/>
        </w:rPr>
        <w:t>اط</w:t>
      </w:r>
      <w:r w:rsidR="001C559E">
        <w:rPr>
          <w:rStyle w:val="Char4"/>
          <w:rFonts w:hint="cs"/>
          <w:rtl/>
        </w:rPr>
        <w:t>ی</w:t>
      </w:r>
      <w:r w:rsidRPr="00BD5DC8">
        <w:rPr>
          <w:rStyle w:val="Char4"/>
          <w:rFonts w:hint="cs"/>
          <w:rtl/>
        </w:rPr>
        <w:t>ن و اهر</w:t>
      </w:r>
      <w:r w:rsidR="001C559E">
        <w:rPr>
          <w:rStyle w:val="Char4"/>
          <w:rFonts w:hint="cs"/>
          <w:rtl/>
        </w:rPr>
        <w:t>ی</w:t>
      </w:r>
      <w:r w:rsidRPr="00BD5DC8">
        <w:rPr>
          <w:rStyle w:val="Char4"/>
          <w:rFonts w:hint="cs"/>
          <w:rtl/>
        </w:rPr>
        <w:t>منان (خب</w:t>
      </w:r>
      <w:r w:rsidR="001C559E">
        <w:rPr>
          <w:rStyle w:val="Char4"/>
          <w:rFonts w:hint="cs"/>
          <w:rtl/>
        </w:rPr>
        <w:t>ی</w:t>
      </w:r>
      <w:r w:rsidRPr="00BD5DC8">
        <w:rPr>
          <w:rStyle w:val="Char4"/>
          <w:rFonts w:hint="cs"/>
          <w:rtl/>
        </w:rPr>
        <w:t>ث و پل</w:t>
      </w:r>
      <w:r w:rsidR="001C559E">
        <w:rPr>
          <w:rStyle w:val="Char4"/>
          <w:rFonts w:hint="cs"/>
          <w:rtl/>
        </w:rPr>
        <w:t>ی</w:t>
      </w:r>
      <w:r w:rsidRPr="00BD5DC8">
        <w:rPr>
          <w:rStyle w:val="Char4"/>
          <w:rFonts w:hint="cs"/>
          <w:rtl/>
        </w:rPr>
        <w:t>د) است. (و چون اهر</w:t>
      </w:r>
      <w:r w:rsidR="001C559E">
        <w:rPr>
          <w:rStyle w:val="Char4"/>
          <w:rFonts w:hint="cs"/>
          <w:rtl/>
        </w:rPr>
        <w:t>ی</w:t>
      </w:r>
      <w:r w:rsidRPr="00BD5DC8">
        <w:rPr>
          <w:rStyle w:val="Char4"/>
          <w:rFonts w:hint="cs"/>
          <w:rtl/>
        </w:rPr>
        <w:t>منان، خود موجودات</w:t>
      </w:r>
      <w:r w:rsidR="001C559E">
        <w:rPr>
          <w:rStyle w:val="Char4"/>
          <w:rFonts w:hint="cs"/>
          <w:rtl/>
        </w:rPr>
        <w:t>ی</w:t>
      </w:r>
      <w:r w:rsidRPr="00BD5DC8">
        <w:rPr>
          <w:rStyle w:val="Char4"/>
          <w:rFonts w:hint="cs"/>
          <w:rtl/>
        </w:rPr>
        <w:t xml:space="preserve"> خب</w:t>
      </w:r>
      <w:r w:rsidR="001C559E">
        <w:rPr>
          <w:rStyle w:val="Char4"/>
          <w:rFonts w:hint="cs"/>
          <w:rtl/>
        </w:rPr>
        <w:t>ی</w:t>
      </w:r>
      <w:r w:rsidRPr="00BD5DC8">
        <w:rPr>
          <w:rStyle w:val="Char4"/>
          <w:rFonts w:hint="cs"/>
          <w:rtl/>
        </w:rPr>
        <w:t>ث هستند، از ا</w:t>
      </w:r>
      <w:r w:rsidR="001C559E">
        <w:rPr>
          <w:rStyle w:val="Char4"/>
          <w:rFonts w:hint="cs"/>
          <w:rtl/>
        </w:rPr>
        <w:t>ی</w:t>
      </w:r>
      <w:r w:rsidRPr="00BD5DC8">
        <w:rPr>
          <w:rStyle w:val="Char4"/>
          <w:rFonts w:hint="cs"/>
          <w:rtl/>
        </w:rPr>
        <w:t>ن‌رو به چن</w:t>
      </w:r>
      <w:r w:rsidR="001C559E">
        <w:rPr>
          <w:rStyle w:val="Char4"/>
          <w:rFonts w:hint="cs"/>
          <w:rtl/>
        </w:rPr>
        <w:t>ی</w:t>
      </w:r>
      <w:r w:rsidRPr="00BD5DC8">
        <w:rPr>
          <w:rStyle w:val="Char4"/>
          <w:rFonts w:hint="cs"/>
          <w:rtl/>
        </w:rPr>
        <w:t>ن اما</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ه </w:t>
      </w:r>
      <w:r w:rsidR="001C559E">
        <w:rPr>
          <w:rStyle w:val="Char4"/>
          <w:rFonts w:hint="cs"/>
          <w:rtl/>
        </w:rPr>
        <w:t>ک</w:t>
      </w:r>
      <w:r w:rsidRPr="00BD5DC8">
        <w:rPr>
          <w:rStyle w:val="Char4"/>
          <w:rFonts w:hint="cs"/>
          <w:rtl/>
        </w:rPr>
        <w:t>انون آلودگ</w:t>
      </w:r>
      <w:r w:rsidR="001C559E">
        <w:rPr>
          <w:rStyle w:val="Char4"/>
          <w:rFonts w:hint="cs"/>
          <w:rtl/>
        </w:rPr>
        <w:t>ی</w:t>
      </w:r>
      <w:r w:rsidRPr="00BD5DC8">
        <w:rPr>
          <w:rStyle w:val="Char4"/>
          <w:rFonts w:hint="cs"/>
          <w:rtl/>
        </w:rPr>
        <w:t xml:space="preserve">‌ها و </w:t>
      </w:r>
      <w:r w:rsidR="001C559E">
        <w:rPr>
          <w:rStyle w:val="Char4"/>
          <w:rFonts w:hint="cs"/>
          <w:rtl/>
        </w:rPr>
        <w:t>ک</w:t>
      </w:r>
      <w:r w:rsidRPr="00BD5DC8">
        <w:rPr>
          <w:rStyle w:val="Char4"/>
          <w:rFonts w:hint="cs"/>
          <w:rtl/>
        </w:rPr>
        <w:t>ث</w:t>
      </w:r>
      <w:r w:rsidR="001C559E">
        <w:rPr>
          <w:rStyle w:val="Char4"/>
          <w:rFonts w:hint="cs"/>
          <w:rtl/>
        </w:rPr>
        <w:t>ی</w:t>
      </w:r>
      <w:r w:rsidRPr="00BD5DC8">
        <w:rPr>
          <w:rStyle w:val="Char4"/>
          <w:rFonts w:hint="cs"/>
          <w:rtl/>
        </w:rPr>
        <w:t>ف</w:t>
      </w:r>
      <w:r w:rsidR="001C559E">
        <w:rPr>
          <w:rStyle w:val="Char4"/>
          <w:rFonts w:hint="cs"/>
          <w:rtl/>
        </w:rPr>
        <w:t>ی</w:t>
      </w:r>
      <w:r w:rsidRPr="00BD5DC8">
        <w:rPr>
          <w:rStyle w:val="Char4"/>
          <w:rFonts w:hint="cs"/>
          <w:rtl/>
        </w:rPr>
        <w:t>‌ها است، انس و الفت، و علاقه و مناسبت دارند) بنابرا</w:t>
      </w:r>
      <w:r w:rsidR="001C559E">
        <w:rPr>
          <w:rStyle w:val="Char4"/>
          <w:rFonts w:hint="cs"/>
          <w:rtl/>
        </w:rPr>
        <w:t>ی</w:t>
      </w:r>
      <w:r w:rsidRPr="00BD5DC8">
        <w:rPr>
          <w:rStyle w:val="Char4"/>
          <w:rFonts w:hint="cs"/>
          <w:rtl/>
        </w:rPr>
        <w:t xml:space="preserve">ن هرگاه </w:t>
      </w:r>
      <w:r w:rsidR="001C559E">
        <w:rPr>
          <w:rStyle w:val="Char4"/>
          <w:rFonts w:hint="cs"/>
          <w:rtl/>
        </w:rPr>
        <w:t>یکی</w:t>
      </w:r>
      <w:r w:rsidRPr="00BD5DC8">
        <w:rPr>
          <w:rStyle w:val="Char4"/>
          <w:rFonts w:hint="cs"/>
          <w:rtl/>
        </w:rPr>
        <w:t xml:space="preserve"> از شما م</w:t>
      </w:r>
      <w:r w:rsidR="001C559E">
        <w:rPr>
          <w:rStyle w:val="Char4"/>
          <w:rFonts w:hint="cs"/>
          <w:rtl/>
        </w:rPr>
        <w:t>ی</w:t>
      </w:r>
      <w:r w:rsidRPr="00BD5DC8">
        <w:rPr>
          <w:rStyle w:val="Char4"/>
          <w:rFonts w:hint="cs"/>
          <w:rtl/>
        </w:rPr>
        <w:t>‌خواست برا</w:t>
      </w:r>
      <w:r w:rsidR="001C559E">
        <w:rPr>
          <w:rStyle w:val="Char4"/>
          <w:rFonts w:hint="cs"/>
          <w:rtl/>
        </w:rPr>
        <w:t>ی</w:t>
      </w:r>
      <w:r w:rsidRPr="00BD5DC8">
        <w:rPr>
          <w:rStyle w:val="Char4"/>
          <w:rFonts w:hint="cs"/>
          <w:rtl/>
        </w:rPr>
        <w:t xml:space="preserve"> قضا</w:t>
      </w:r>
      <w:r w:rsidR="001C559E">
        <w:rPr>
          <w:rStyle w:val="Char4"/>
          <w:rFonts w:hint="cs"/>
          <w:rtl/>
        </w:rPr>
        <w:t>ی</w:t>
      </w:r>
      <w:r w:rsidRPr="00BD5DC8">
        <w:rPr>
          <w:rStyle w:val="Char4"/>
          <w:rFonts w:hint="cs"/>
          <w:rtl/>
        </w:rPr>
        <w:t xml:space="preserve"> حاجت به توالت رود، با</w:t>
      </w:r>
      <w:r w:rsidR="001C559E">
        <w:rPr>
          <w:rStyle w:val="Char4"/>
          <w:rFonts w:hint="cs"/>
          <w:rtl/>
        </w:rPr>
        <w:t>ی</w:t>
      </w:r>
      <w:r w:rsidRPr="00BD5DC8">
        <w:rPr>
          <w:rStyle w:val="Char4"/>
          <w:rFonts w:hint="cs"/>
          <w:rtl/>
        </w:rPr>
        <w:t>د ا</w:t>
      </w:r>
      <w:r w:rsidR="001C559E">
        <w:rPr>
          <w:rStyle w:val="Char4"/>
          <w:rFonts w:hint="cs"/>
          <w:rtl/>
        </w:rPr>
        <w:t>ی</w:t>
      </w:r>
      <w:r w:rsidRPr="00BD5DC8">
        <w:rPr>
          <w:rStyle w:val="Char4"/>
          <w:rFonts w:hint="cs"/>
          <w:rtl/>
        </w:rPr>
        <w:t xml:space="preserve">ن دعا را بخواند: </w:t>
      </w:r>
    </w:p>
    <w:p w:rsidR="00335BB5" w:rsidRPr="00BD5DC8" w:rsidRDefault="00335BB5" w:rsidP="004709A5">
      <w:pPr>
        <w:ind w:firstLine="284"/>
        <w:jc w:val="both"/>
        <w:rPr>
          <w:rStyle w:val="Char4"/>
          <w:rtl/>
        </w:rPr>
      </w:pPr>
      <w:r w:rsidRPr="00BD5DC8">
        <w:rPr>
          <w:rStyle w:val="Char3"/>
          <w:rFonts w:hint="cs"/>
          <w:rtl/>
        </w:rPr>
        <w:t>«اعوذ بالله من الخُبُثِ</w:t>
      </w:r>
      <w:r w:rsidR="001C559E">
        <w:rPr>
          <w:rStyle w:val="Char3"/>
          <w:rFonts w:hint="cs"/>
          <w:rtl/>
        </w:rPr>
        <w:t xml:space="preserve"> و</w:t>
      </w:r>
      <w:r w:rsidRPr="00BD5DC8">
        <w:rPr>
          <w:rStyle w:val="Char3"/>
          <w:rFonts w:hint="cs"/>
          <w:rtl/>
        </w:rPr>
        <w:t>الخبائث»</w:t>
      </w:r>
      <w:r w:rsidRPr="004632C0">
        <w:rPr>
          <w:rFonts w:ascii="IPT Zar" w:hAnsi="IPT Zar" w:cs="2  Karim" w:hint="cs"/>
          <w:b/>
          <w:bCs/>
          <w:color w:val="000000"/>
          <w:rtl/>
          <w:lang w:bidi="fa-IR"/>
        </w:rPr>
        <w:t xml:space="preserve"> </w:t>
      </w:r>
      <w:r w:rsidRPr="00BD5DC8">
        <w:rPr>
          <w:rStyle w:val="Char4"/>
          <w:rFonts w:hint="cs"/>
          <w:rtl/>
        </w:rPr>
        <w:t>پروردگارا! از ش</w:t>
      </w:r>
      <w:r w:rsidR="001C559E">
        <w:rPr>
          <w:rStyle w:val="Char4"/>
          <w:rFonts w:hint="cs"/>
          <w:rtl/>
        </w:rPr>
        <w:t>ی</w:t>
      </w:r>
      <w:r w:rsidRPr="00BD5DC8">
        <w:rPr>
          <w:rStyle w:val="Char4"/>
          <w:rFonts w:hint="cs"/>
          <w:rtl/>
        </w:rPr>
        <w:t>طان‌ها</w:t>
      </w:r>
      <w:r w:rsidR="001C559E">
        <w:rPr>
          <w:rStyle w:val="Char4"/>
          <w:rFonts w:hint="cs"/>
          <w:rtl/>
        </w:rPr>
        <w:t>ی</w:t>
      </w:r>
      <w:r w:rsidRPr="00BD5DC8">
        <w:rPr>
          <w:rStyle w:val="Char4"/>
          <w:rFonts w:hint="cs"/>
          <w:rtl/>
        </w:rPr>
        <w:t xml:space="preserve"> خب</w:t>
      </w:r>
      <w:r w:rsidR="001C559E">
        <w:rPr>
          <w:rStyle w:val="Char4"/>
          <w:rFonts w:hint="cs"/>
          <w:rtl/>
        </w:rPr>
        <w:t>ی</w:t>
      </w:r>
      <w:r w:rsidRPr="00BD5DC8">
        <w:rPr>
          <w:rStyle w:val="Char4"/>
          <w:rFonts w:hint="cs"/>
          <w:rtl/>
        </w:rPr>
        <w:t>ث و پل</w:t>
      </w:r>
      <w:r w:rsidR="001C559E">
        <w:rPr>
          <w:rStyle w:val="Char4"/>
          <w:rFonts w:hint="cs"/>
          <w:rtl/>
        </w:rPr>
        <w:t>ی</w:t>
      </w:r>
      <w:r w:rsidR="001E36D8">
        <w:rPr>
          <w:rStyle w:val="Char4"/>
          <w:rFonts w:hint="cs"/>
          <w:rtl/>
        </w:rPr>
        <w:t>د نر و ماده به تو پناه م</w:t>
      </w:r>
      <w:r w:rsidR="001C559E">
        <w:rPr>
          <w:rStyle w:val="Char4"/>
          <w:rFonts w:hint="cs"/>
          <w:rtl/>
        </w:rPr>
        <w:t>ی</w:t>
      </w:r>
      <w:r w:rsidR="001E36D8">
        <w:rPr>
          <w:rStyle w:val="Char4"/>
          <w:rFonts w:hint="cs"/>
          <w:rtl/>
        </w:rPr>
        <w:t>‌برم</w:t>
      </w:r>
      <w:r w:rsidRPr="00BD5DC8">
        <w:rPr>
          <w:rStyle w:val="Char4"/>
          <w:rFonts w:hint="cs"/>
          <w:rtl/>
        </w:rPr>
        <w:t>»</w:t>
      </w:r>
      <w:r w:rsidR="001E36D8">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و ابن‌ماجه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r w:rsidRPr="00BD5DC8">
        <w:rPr>
          <w:rStyle w:val="Char4"/>
          <w:rFonts w:hint="cs"/>
          <w:rtl/>
        </w:rPr>
        <w:t xml:space="preserve"> </w:t>
      </w:r>
    </w:p>
    <w:p w:rsidR="004709A5" w:rsidRDefault="00335BB5" w:rsidP="004709A5">
      <w:pPr>
        <w:ind w:firstLine="284"/>
        <w:jc w:val="both"/>
        <w:rPr>
          <w:rStyle w:val="Char4"/>
          <w:rtl/>
        </w:rPr>
      </w:pPr>
      <w:r w:rsidRPr="00BD5DC8">
        <w:rPr>
          <w:rStyle w:val="Char3"/>
          <w:rFonts w:hint="cs"/>
          <w:rtl/>
        </w:rPr>
        <w:t>«ا</w:t>
      </w:r>
      <w:r w:rsidRPr="001E36D8">
        <w:rPr>
          <w:rStyle w:val="Char1"/>
          <w:rFonts w:hint="cs"/>
          <w:rtl/>
        </w:rPr>
        <w:t>لحُشوش</w:t>
      </w:r>
      <w:r w:rsidRPr="00BD5DC8">
        <w:rPr>
          <w:rStyle w:val="Char3"/>
          <w:rFonts w:hint="cs"/>
          <w:rtl/>
        </w:rPr>
        <w:t>»</w:t>
      </w:r>
      <w:r w:rsidRPr="00BD5DC8">
        <w:rPr>
          <w:rStyle w:val="Char4"/>
          <w:rFonts w:hint="cs"/>
          <w:rtl/>
        </w:rPr>
        <w:t xml:space="preserve"> جمع «حُش» به معنا</w:t>
      </w:r>
      <w:r w:rsidR="001C559E">
        <w:rPr>
          <w:rStyle w:val="Char4"/>
          <w:rFonts w:hint="cs"/>
          <w:rtl/>
        </w:rPr>
        <w:t>ی</w:t>
      </w:r>
      <w:r w:rsidRPr="00BD5DC8">
        <w:rPr>
          <w:rStyle w:val="Char4"/>
          <w:rFonts w:hint="cs"/>
          <w:rtl/>
        </w:rPr>
        <w:t xml:space="preserve"> مُستراح و توالت است. </w:t>
      </w:r>
      <w:r w:rsidRPr="00BD5DC8">
        <w:rPr>
          <w:rStyle w:val="Char3"/>
          <w:rFonts w:hint="cs"/>
          <w:rtl/>
        </w:rPr>
        <w:t xml:space="preserve">«مُحتضرة»: </w:t>
      </w:r>
      <w:r w:rsidRPr="00BD5DC8">
        <w:rPr>
          <w:rStyle w:val="Char4"/>
          <w:rFonts w:hint="cs"/>
          <w:rtl/>
        </w:rPr>
        <w:t xml:space="preserve">مُستراح </w:t>
      </w:r>
      <w:r w:rsidR="001C559E">
        <w:rPr>
          <w:rStyle w:val="Char4"/>
          <w:rFonts w:hint="cs"/>
          <w:rtl/>
        </w:rPr>
        <w:t>ک</w:t>
      </w:r>
      <w:r w:rsidRPr="00BD5DC8">
        <w:rPr>
          <w:rStyle w:val="Char4"/>
          <w:rFonts w:hint="cs"/>
          <w:rtl/>
        </w:rPr>
        <w:t>انون تجمع ش</w:t>
      </w:r>
      <w:r w:rsidR="001C559E">
        <w:rPr>
          <w:rStyle w:val="Char4"/>
          <w:rFonts w:hint="cs"/>
          <w:rtl/>
        </w:rPr>
        <w:t>ی</w:t>
      </w:r>
      <w:r w:rsidRPr="00BD5DC8">
        <w:rPr>
          <w:rStyle w:val="Char4"/>
          <w:rFonts w:hint="cs"/>
          <w:rtl/>
        </w:rPr>
        <w:t>اط</w:t>
      </w:r>
      <w:r w:rsidR="001C559E">
        <w:rPr>
          <w:rStyle w:val="Char4"/>
          <w:rFonts w:hint="cs"/>
          <w:rtl/>
        </w:rPr>
        <w:t>ی</w:t>
      </w:r>
      <w:r w:rsidRPr="00BD5DC8">
        <w:rPr>
          <w:rStyle w:val="Char4"/>
          <w:rFonts w:hint="cs"/>
          <w:rtl/>
        </w:rPr>
        <w:t>ن و اهر</w:t>
      </w:r>
      <w:r w:rsidR="001C559E">
        <w:rPr>
          <w:rStyle w:val="Char4"/>
          <w:rFonts w:hint="cs"/>
          <w:rtl/>
        </w:rPr>
        <w:t>ی</w:t>
      </w:r>
      <w:r w:rsidRPr="00BD5DC8">
        <w:rPr>
          <w:rStyle w:val="Char4"/>
          <w:rFonts w:hint="cs"/>
          <w:rtl/>
        </w:rPr>
        <w:t>منان خب</w:t>
      </w:r>
      <w:r w:rsidR="001C559E">
        <w:rPr>
          <w:rStyle w:val="Char4"/>
          <w:rFonts w:hint="cs"/>
          <w:rtl/>
        </w:rPr>
        <w:t>ی</w:t>
      </w:r>
      <w:r w:rsidRPr="00BD5DC8">
        <w:rPr>
          <w:rStyle w:val="Char4"/>
          <w:rFonts w:hint="cs"/>
          <w:rtl/>
        </w:rPr>
        <w:t>ث و پل</w:t>
      </w:r>
      <w:r w:rsidR="001C559E">
        <w:rPr>
          <w:rStyle w:val="Char4"/>
          <w:rFonts w:hint="cs"/>
          <w:rtl/>
        </w:rPr>
        <w:t>ی</w:t>
      </w:r>
      <w:r w:rsidRPr="00BD5DC8">
        <w:rPr>
          <w:rStyle w:val="Char4"/>
          <w:rFonts w:hint="cs"/>
          <w:rtl/>
        </w:rPr>
        <w:t>د است.</w:t>
      </w:r>
    </w:p>
    <w:p w:rsidR="00335BB5" w:rsidRPr="00BD5DC8" w:rsidRDefault="00BA7FD8" w:rsidP="006B7DA1">
      <w:pPr>
        <w:autoSpaceDE w:val="0"/>
        <w:autoSpaceDN w:val="0"/>
        <w:adjustRightInd w:val="0"/>
        <w:ind w:firstLine="227"/>
        <w:jc w:val="lowKashida"/>
        <w:rPr>
          <w:rStyle w:val="Char3"/>
          <w:rtl/>
          <w:lang w:bidi="fa-IR"/>
        </w:rPr>
      </w:pPr>
      <w:r w:rsidRPr="00BA7FD8">
        <w:rPr>
          <w:rStyle w:val="Char4"/>
          <w:rtl/>
        </w:rPr>
        <w:t>358</w:t>
      </w:r>
      <w:r w:rsidR="00CF164C" w:rsidRPr="00CF164C">
        <w:rPr>
          <w:rStyle w:val="Char3"/>
          <w:rFonts w:cs="IRNazli"/>
          <w:rtl/>
        </w:rPr>
        <w:t xml:space="preserve"> ـ (</w:t>
      </w:r>
      <w:r w:rsidRPr="00BA7FD8">
        <w:rPr>
          <w:rStyle w:val="Char4"/>
          <w:rtl/>
        </w:rPr>
        <w:t>25</w:t>
      </w:r>
      <w:r w:rsidR="00CF164C" w:rsidRPr="00CF164C">
        <w:rPr>
          <w:rStyle w:val="Char3"/>
          <w:rFonts w:cs="IRNazli"/>
          <w:rtl/>
        </w:rPr>
        <w:t>)</w:t>
      </w:r>
      <w:r w:rsidR="00335BB5" w:rsidRPr="00BD5DC8">
        <w:rPr>
          <w:rStyle w:val="Char3"/>
          <w:rtl/>
        </w:rPr>
        <w:t xml:space="preserve"> وعن علي </w:t>
      </w:r>
      <w:r w:rsidR="00F24213" w:rsidRPr="00F24213">
        <w:rPr>
          <w:rStyle w:val="Char3"/>
          <w:rFonts w:cs="CTraditional Arabic"/>
          <w:szCs w:val="28"/>
          <w:rtl/>
        </w:rPr>
        <w:t>س</w:t>
      </w:r>
      <w:r w:rsidR="00335BB5"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335BB5" w:rsidRPr="00BD5DC8">
        <w:rPr>
          <w:rStyle w:val="Char3"/>
          <w:rtl/>
        </w:rPr>
        <w:t xml:space="preserve"> «سَتْرُ ما بين أ</w:t>
      </w:r>
      <w:r w:rsidR="00335BB5" w:rsidRPr="00BD5DC8">
        <w:rPr>
          <w:rStyle w:val="Char3"/>
          <w:rFonts w:hint="cs"/>
          <w:rtl/>
        </w:rPr>
        <w:t>َ</w:t>
      </w:r>
      <w:r w:rsidR="00335BB5" w:rsidRPr="00BD5DC8">
        <w:rPr>
          <w:rStyle w:val="Char3"/>
          <w:rtl/>
        </w:rPr>
        <w:t>عيُنِ الجِنِّ وعَوراتِ بَني آدَمَ إذا دخَلَ أ</w:t>
      </w:r>
      <w:r w:rsidR="00335BB5" w:rsidRPr="00BD5DC8">
        <w:rPr>
          <w:rStyle w:val="Char3"/>
          <w:rFonts w:hint="cs"/>
          <w:rtl/>
        </w:rPr>
        <w:t>َ</w:t>
      </w:r>
      <w:r w:rsidR="00335BB5" w:rsidRPr="00BD5DC8">
        <w:rPr>
          <w:rStyle w:val="Char3"/>
          <w:rtl/>
        </w:rPr>
        <w:t>حدُهم الخلاءَ أنْ يقولَ: ب</w:t>
      </w:r>
      <w:r w:rsidR="00335BB5" w:rsidRPr="00BD5DC8">
        <w:rPr>
          <w:rStyle w:val="Char3"/>
          <w:rFonts w:hint="cs"/>
          <w:rtl/>
        </w:rPr>
        <w:t>ِ</w:t>
      </w:r>
      <w:r w:rsidR="00335BB5" w:rsidRPr="00BD5DC8">
        <w:rPr>
          <w:rStyle w:val="Char3"/>
          <w:rtl/>
        </w:rPr>
        <w:t xml:space="preserve">سْم الله». </w:t>
      </w:r>
      <w:r w:rsidR="00335BB5" w:rsidRPr="001E36D8">
        <w:rPr>
          <w:rStyle w:val="Char1"/>
          <w:rtl/>
        </w:rPr>
        <w:t>رواه الترمذي، وقال: هذا حديثٌ غريب، وإسنادُه ليس بقويّ</w:t>
      </w:r>
      <w:r w:rsidR="006B7DA1" w:rsidRPr="006B7DA1">
        <w:rPr>
          <w:rStyle w:val="Char4"/>
          <w:rFonts w:hint="cs"/>
          <w:vertAlign w:val="superscript"/>
          <w:rtl/>
          <w:lang w:bidi="ar-SA"/>
        </w:rPr>
        <w:t>(</w:t>
      </w:r>
      <w:r w:rsidR="006B7DA1" w:rsidRPr="006B7DA1">
        <w:rPr>
          <w:rStyle w:val="Char4"/>
          <w:vertAlign w:val="superscript"/>
          <w:rtl/>
          <w:lang w:bidi="ar-SA"/>
        </w:rPr>
        <w:footnoteReference w:id="80"/>
      </w:r>
      <w:r w:rsidR="006B7DA1" w:rsidRPr="006B7DA1">
        <w:rPr>
          <w:rStyle w:val="Char4"/>
          <w:rFonts w:hint="cs"/>
          <w:vertAlign w:val="superscript"/>
          <w:rtl/>
          <w:lang w:bidi="ar-SA"/>
        </w:rPr>
        <w:t>)</w:t>
      </w:r>
      <w:r w:rsidR="006B7DA1" w:rsidRPr="006B7DA1">
        <w:rPr>
          <w:rStyle w:val="Char4"/>
          <w:rFonts w:hint="cs"/>
          <w:rtl/>
        </w:rPr>
        <w:t>.</w:t>
      </w:r>
    </w:p>
    <w:p w:rsidR="00335BB5" w:rsidRPr="00BD5DC8" w:rsidRDefault="00335BB5" w:rsidP="004709A5">
      <w:pPr>
        <w:ind w:firstLine="284"/>
        <w:jc w:val="both"/>
        <w:rPr>
          <w:rStyle w:val="Char4"/>
          <w:rtl/>
        </w:rPr>
      </w:pPr>
      <w:r w:rsidRPr="00BD5DC8">
        <w:rPr>
          <w:rStyle w:val="Char4"/>
          <w:rFonts w:hint="cs"/>
          <w:rtl/>
        </w:rPr>
        <w:t>358- (25) عل</w:t>
      </w:r>
      <w:r w:rsidR="001C559E">
        <w:rPr>
          <w:rStyle w:val="Char4"/>
          <w:rFonts w:hint="cs"/>
          <w:rtl/>
        </w:rPr>
        <w:t>ی</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«ستر و پوشش م</w:t>
      </w:r>
      <w:r w:rsidR="001C559E">
        <w:rPr>
          <w:rStyle w:val="Char4"/>
          <w:rFonts w:hint="cs"/>
          <w:rtl/>
        </w:rPr>
        <w:t>ی</w:t>
      </w:r>
      <w:r w:rsidRPr="00BD5DC8">
        <w:rPr>
          <w:rStyle w:val="Char4"/>
          <w:rFonts w:hint="cs"/>
          <w:rtl/>
        </w:rPr>
        <w:t>ان چشمان اهر</w:t>
      </w:r>
      <w:r w:rsidR="001C559E">
        <w:rPr>
          <w:rStyle w:val="Char4"/>
          <w:rFonts w:hint="cs"/>
          <w:rtl/>
        </w:rPr>
        <w:t>ی</w:t>
      </w:r>
      <w:r w:rsidRPr="00BD5DC8">
        <w:rPr>
          <w:rStyle w:val="Char4"/>
          <w:rFonts w:hint="cs"/>
          <w:rtl/>
        </w:rPr>
        <w:t>منان و عورت فرزندان آدم،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هرگاه خواست برا</w:t>
      </w:r>
      <w:r w:rsidR="001C559E">
        <w:rPr>
          <w:rStyle w:val="Char4"/>
          <w:rFonts w:hint="cs"/>
          <w:rtl/>
        </w:rPr>
        <w:t>ی</w:t>
      </w:r>
      <w:r w:rsidRPr="00BD5DC8">
        <w:rPr>
          <w:rStyle w:val="Char4"/>
          <w:rFonts w:hint="cs"/>
          <w:rtl/>
        </w:rPr>
        <w:t xml:space="preserve"> قضا</w:t>
      </w:r>
      <w:r w:rsidR="001C559E">
        <w:rPr>
          <w:rStyle w:val="Char4"/>
          <w:rFonts w:hint="cs"/>
          <w:rtl/>
        </w:rPr>
        <w:t>ی</w:t>
      </w:r>
      <w:r w:rsidRPr="00BD5DC8">
        <w:rPr>
          <w:rStyle w:val="Char4"/>
          <w:rFonts w:hint="cs"/>
          <w:rtl/>
        </w:rPr>
        <w:t xml:space="preserve"> حاجت به مستراح برود قبل از ورود بدان «</w:t>
      </w:r>
      <w:r w:rsidRPr="004709A5">
        <w:rPr>
          <w:rStyle w:val="Char1"/>
          <w:rFonts w:hint="cs"/>
          <w:rtl/>
        </w:rPr>
        <w:t>بسم الله</w:t>
      </w:r>
      <w:r w:rsidR="001E36D8">
        <w:rPr>
          <w:rStyle w:val="Char4"/>
          <w:rFonts w:hint="cs"/>
          <w:rtl/>
        </w:rPr>
        <w:t>» بگو</w:t>
      </w:r>
      <w:r w:rsidR="001C559E">
        <w:rPr>
          <w:rStyle w:val="Char4"/>
          <w:rFonts w:hint="cs"/>
          <w:rtl/>
        </w:rPr>
        <w:t>ی</w:t>
      </w:r>
      <w:r w:rsidR="001E36D8">
        <w:rPr>
          <w:rStyle w:val="Char4"/>
          <w:rFonts w:hint="cs"/>
          <w:rtl/>
        </w:rPr>
        <w:t>د</w:t>
      </w:r>
      <w:r w:rsidRPr="00BD5DC8">
        <w:rPr>
          <w:rStyle w:val="Char4"/>
          <w:rFonts w:hint="cs"/>
          <w:rtl/>
        </w:rPr>
        <w:t>»</w:t>
      </w:r>
      <w:r w:rsidR="001E36D8">
        <w:rPr>
          <w:rStyle w:val="Char4"/>
          <w:rFonts w:hint="cs"/>
          <w:rtl/>
        </w:rPr>
        <w:t>.</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ترمذ</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و گفته است: حد</w:t>
      </w:r>
      <w:r w:rsidR="001C559E">
        <w:rPr>
          <w:rStyle w:val="Char4"/>
          <w:rFonts w:hint="cs"/>
          <w:rtl/>
        </w:rPr>
        <w:t>ی</w:t>
      </w:r>
      <w:r w:rsidRPr="00BD5DC8">
        <w:rPr>
          <w:rStyle w:val="Char4"/>
          <w:rFonts w:hint="cs"/>
          <w:rtl/>
        </w:rPr>
        <w:t>ث</w:t>
      </w:r>
      <w:r w:rsidR="001C559E">
        <w:rPr>
          <w:rStyle w:val="Char4"/>
          <w:rFonts w:hint="cs"/>
          <w:rtl/>
        </w:rPr>
        <w:t>ی</w:t>
      </w:r>
      <w:r w:rsidRPr="00BD5DC8">
        <w:rPr>
          <w:rStyle w:val="Char4"/>
          <w:rFonts w:hint="cs"/>
          <w:rtl/>
        </w:rPr>
        <w:t xml:space="preserve"> غر</w:t>
      </w:r>
      <w:r w:rsidR="001C559E">
        <w:rPr>
          <w:rStyle w:val="Char4"/>
          <w:rFonts w:hint="cs"/>
          <w:rtl/>
        </w:rPr>
        <w:t>ی</w:t>
      </w:r>
      <w:r w:rsidRPr="00BD5DC8">
        <w:rPr>
          <w:rStyle w:val="Char4"/>
          <w:rFonts w:hint="cs"/>
          <w:rtl/>
        </w:rPr>
        <w:t>ب است و اسنادش قو</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ست</w:t>
      </w:r>
      <w:r w:rsidR="001F073B">
        <w:rPr>
          <w:rStyle w:val="Char4"/>
          <w:rFonts w:hint="cs"/>
          <w:rtl/>
        </w:rPr>
        <w:t>].</w:t>
      </w:r>
    </w:p>
    <w:p w:rsidR="00335BB5" w:rsidRPr="001E36D8" w:rsidRDefault="00335BB5" w:rsidP="006B7DA1">
      <w:pPr>
        <w:autoSpaceDE w:val="0"/>
        <w:autoSpaceDN w:val="0"/>
        <w:adjustRightInd w:val="0"/>
        <w:ind w:firstLine="227"/>
        <w:jc w:val="lowKashida"/>
        <w:rPr>
          <w:rStyle w:val="Char1"/>
          <w:rtl/>
          <w:lang w:bidi="ar-SA"/>
        </w:rPr>
      </w:pPr>
      <w:r w:rsidRPr="00BD5DC8">
        <w:rPr>
          <w:rStyle w:val="Char3"/>
          <w:rFonts w:hint="cs"/>
          <w:rtl/>
        </w:rPr>
        <w:t xml:space="preserve"> </w:t>
      </w:r>
      <w:r w:rsidR="00BA7FD8" w:rsidRPr="00BA7FD8">
        <w:rPr>
          <w:rStyle w:val="Char4"/>
          <w:rtl/>
        </w:rPr>
        <w:t>359</w:t>
      </w:r>
      <w:r w:rsidR="00CF164C" w:rsidRPr="00CF164C">
        <w:rPr>
          <w:rStyle w:val="Char3"/>
          <w:rFonts w:cs="IRNazli"/>
          <w:rtl/>
        </w:rPr>
        <w:t xml:space="preserve"> ـ (</w:t>
      </w:r>
      <w:r w:rsidR="00BA7FD8" w:rsidRPr="00BA7FD8">
        <w:rPr>
          <w:rStyle w:val="Char4"/>
          <w:rtl/>
        </w:rPr>
        <w:t>26</w:t>
      </w:r>
      <w:r w:rsidR="00CF164C" w:rsidRPr="00CF164C">
        <w:rPr>
          <w:rStyle w:val="Char3"/>
          <w:rFonts w:cs="IRNazli"/>
          <w:rtl/>
        </w:rPr>
        <w:t>)</w:t>
      </w:r>
      <w:r w:rsidRPr="00BD5DC8">
        <w:rPr>
          <w:rStyle w:val="Char3"/>
          <w:rtl/>
        </w:rPr>
        <w:t xml:space="preserve"> وعن عائشة</w:t>
      </w:r>
      <w:r w:rsidR="003E0CC1">
        <w:rPr>
          <w:rStyle w:val="Char3"/>
          <w:rtl/>
        </w:rPr>
        <w:t>،</w:t>
      </w:r>
      <w:r w:rsidRPr="00BD5DC8">
        <w:rPr>
          <w:rStyle w:val="Char3"/>
          <w:rtl/>
        </w:rPr>
        <w:t xml:space="preserve"> قالت</w:t>
      </w:r>
      <w:r w:rsidR="0040716E">
        <w:rPr>
          <w:rStyle w:val="Char3"/>
          <w:rtl/>
        </w:rPr>
        <w:t>:</w:t>
      </w:r>
      <w:r w:rsidRPr="00BD5DC8">
        <w:rPr>
          <w:rStyle w:val="Char3"/>
          <w:rtl/>
        </w:rPr>
        <w:t xml:space="preserve"> كان النبي</w:t>
      </w:r>
      <w:r w:rsidRPr="00BD5DC8">
        <w:rPr>
          <w:rStyle w:val="Char3"/>
          <w:rFonts w:hint="cs"/>
          <w:rtl/>
        </w:rPr>
        <w:t xml:space="preserve">ُّ </w:t>
      </w:r>
      <w:r w:rsidR="00992C10" w:rsidRPr="00992C10">
        <w:rPr>
          <w:rStyle w:val="Char3"/>
          <w:rFonts w:cs="CTraditional Arabic"/>
          <w:szCs w:val="28"/>
          <w:rtl/>
        </w:rPr>
        <w:t>ج</w:t>
      </w:r>
      <w:r w:rsidR="001C559E">
        <w:rPr>
          <w:rStyle w:val="Char3"/>
          <w:rtl/>
        </w:rPr>
        <w:t xml:space="preserve"> </w:t>
      </w:r>
      <w:r w:rsidRPr="00BD5DC8">
        <w:rPr>
          <w:rStyle w:val="Char3"/>
          <w:rtl/>
        </w:rPr>
        <w:t>إذا خ</w:t>
      </w:r>
      <w:r w:rsidRPr="00BD5DC8">
        <w:rPr>
          <w:rStyle w:val="Char3"/>
          <w:rFonts w:hint="cs"/>
          <w:rtl/>
        </w:rPr>
        <w:t>َ</w:t>
      </w:r>
      <w:r w:rsidRPr="00BD5DC8">
        <w:rPr>
          <w:rStyle w:val="Char3"/>
          <w:rtl/>
        </w:rPr>
        <w:t>رَج</w:t>
      </w:r>
      <w:r w:rsidRPr="00BD5DC8">
        <w:rPr>
          <w:rStyle w:val="Char3"/>
          <w:rFonts w:hint="cs"/>
          <w:rtl/>
        </w:rPr>
        <w:t>َ</w:t>
      </w:r>
      <w:r w:rsidRPr="00BD5DC8">
        <w:rPr>
          <w:rStyle w:val="Char3"/>
          <w:rtl/>
        </w:rPr>
        <w:t xml:space="preserve"> مِنَ الخَلاءِ قال: «غُفْرانَك». </w:t>
      </w:r>
      <w:r w:rsidRPr="001E36D8">
        <w:rPr>
          <w:rStyle w:val="Char1"/>
          <w:rtl/>
        </w:rPr>
        <w:t>رواه الترمذي، وابن ماجة، والدارمي</w:t>
      </w:r>
      <w:r w:rsidR="006B7DA1" w:rsidRPr="006B7DA1">
        <w:rPr>
          <w:rStyle w:val="Char4"/>
          <w:rFonts w:hint="cs"/>
          <w:vertAlign w:val="superscript"/>
          <w:rtl/>
        </w:rPr>
        <w:t>(</w:t>
      </w:r>
      <w:r w:rsidR="006B7DA1" w:rsidRPr="006B7DA1">
        <w:rPr>
          <w:rStyle w:val="Char4"/>
          <w:vertAlign w:val="superscript"/>
          <w:rtl/>
        </w:rPr>
        <w:footnoteReference w:id="81"/>
      </w:r>
      <w:r w:rsidR="006B7DA1" w:rsidRPr="006B7DA1">
        <w:rPr>
          <w:rStyle w:val="Char4"/>
          <w:rFonts w:hint="cs"/>
          <w:vertAlign w:val="superscript"/>
          <w:rtl/>
        </w:rPr>
        <w:t>)</w:t>
      </w:r>
      <w:r w:rsidR="006B7DA1" w:rsidRPr="006B7DA1">
        <w:rPr>
          <w:rStyle w:val="Char4"/>
        </w:rPr>
        <w:t>.</w:t>
      </w:r>
    </w:p>
    <w:p w:rsidR="00335BB5" w:rsidRPr="00BD5DC8" w:rsidRDefault="00335BB5" w:rsidP="004709A5">
      <w:pPr>
        <w:ind w:firstLine="284"/>
        <w:jc w:val="both"/>
        <w:rPr>
          <w:rStyle w:val="Char4"/>
          <w:rtl/>
        </w:rPr>
      </w:pPr>
      <w:r w:rsidRPr="00BD5DC8">
        <w:rPr>
          <w:rStyle w:val="Char4"/>
          <w:rFonts w:hint="cs"/>
          <w:rtl/>
        </w:rPr>
        <w:t>359- (26) عا</w:t>
      </w:r>
      <w:r w:rsidR="001C559E">
        <w:rPr>
          <w:rStyle w:val="Char4"/>
          <w:rFonts w:hint="cs"/>
          <w:rtl/>
        </w:rPr>
        <w:t>ی</w:t>
      </w:r>
      <w:r w:rsidRPr="00BD5DC8">
        <w:rPr>
          <w:rStyle w:val="Char4"/>
          <w:rFonts w:hint="cs"/>
          <w:rtl/>
        </w:rPr>
        <w:t xml:space="preserve">شه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عادت پ</w:t>
      </w:r>
      <w:r w:rsidR="001C559E">
        <w:rPr>
          <w:rStyle w:val="Char4"/>
          <w:rFonts w:hint="cs"/>
          <w:rtl/>
        </w:rPr>
        <w:t>ی</w:t>
      </w:r>
      <w:r w:rsidRPr="00BD5DC8">
        <w:rPr>
          <w:rStyle w:val="Char4"/>
          <w:rFonts w:hint="cs"/>
          <w:rtl/>
        </w:rPr>
        <w:t>امبرا</w:t>
      </w:r>
      <w:r w:rsidR="001C559E">
        <w:rPr>
          <w:rStyle w:val="Char4"/>
          <w:rFonts w:hint="cs"/>
          <w:rtl/>
        </w:rPr>
        <w:t>ک</w:t>
      </w:r>
      <w:r w:rsidRPr="00BD5DC8">
        <w:rPr>
          <w:rStyle w:val="Char4"/>
          <w:rFonts w:hint="cs"/>
          <w:rtl/>
        </w:rPr>
        <w:t>رم</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چن</w:t>
      </w:r>
      <w:r w:rsidR="001C559E">
        <w:rPr>
          <w:rStyle w:val="Char4"/>
          <w:rFonts w:hint="cs"/>
          <w:rtl/>
        </w:rPr>
        <w:t>ی</w:t>
      </w:r>
      <w:r w:rsidRPr="00BD5DC8">
        <w:rPr>
          <w:rStyle w:val="Char4"/>
          <w:rFonts w:hint="cs"/>
          <w:rtl/>
        </w:rPr>
        <w:t xml:space="preserve">ن بود </w:t>
      </w:r>
      <w:r w:rsidR="001C559E">
        <w:rPr>
          <w:rStyle w:val="Char4"/>
          <w:rFonts w:hint="cs"/>
          <w:rtl/>
        </w:rPr>
        <w:t>ک</w:t>
      </w:r>
      <w:r w:rsidRPr="00BD5DC8">
        <w:rPr>
          <w:rStyle w:val="Char4"/>
          <w:rFonts w:hint="cs"/>
          <w:rtl/>
        </w:rPr>
        <w:t>ه چون از قضا</w:t>
      </w:r>
      <w:r w:rsidR="001C559E">
        <w:rPr>
          <w:rStyle w:val="Char4"/>
          <w:rFonts w:hint="cs"/>
          <w:rtl/>
        </w:rPr>
        <w:t>ی</w:t>
      </w:r>
      <w:r w:rsidRPr="00BD5DC8">
        <w:rPr>
          <w:rStyle w:val="Char4"/>
          <w:rFonts w:hint="cs"/>
          <w:rtl/>
        </w:rPr>
        <w:t xml:space="preserve"> حاجت فارغ و از مُستراح خارج م</w:t>
      </w:r>
      <w:r w:rsidR="001C559E">
        <w:rPr>
          <w:rStyle w:val="Char4"/>
          <w:rFonts w:hint="cs"/>
          <w:rtl/>
        </w:rPr>
        <w:t>ی</w:t>
      </w:r>
      <w:r w:rsidRPr="00BD5DC8">
        <w:rPr>
          <w:rStyle w:val="Char4"/>
          <w:rFonts w:hint="cs"/>
          <w:rtl/>
        </w:rPr>
        <w:t>‌شد، م</w:t>
      </w:r>
      <w:r w:rsidR="001C559E">
        <w:rPr>
          <w:rStyle w:val="Char4"/>
          <w:rFonts w:hint="cs"/>
          <w:rtl/>
        </w:rPr>
        <w:t>ی</w:t>
      </w:r>
      <w:r w:rsidRPr="00BD5DC8">
        <w:rPr>
          <w:rStyle w:val="Char4"/>
          <w:rFonts w:hint="cs"/>
          <w:rtl/>
        </w:rPr>
        <w:t>‌فرمود: «</w:t>
      </w:r>
      <w:r w:rsidRPr="004709A5">
        <w:rPr>
          <w:rStyle w:val="Char1"/>
          <w:rFonts w:hint="cs"/>
          <w:rtl/>
        </w:rPr>
        <w:t>غفرانك</w:t>
      </w:r>
      <w:r w:rsidRPr="00BD5DC8">
        <w:rPr>
          <w:rStyle w:val="Char4"/>
          <w:rFonts w:hint="cs"/>
          <w:rtl/>
        </w:rPr>
        <w:t>» [خدا</w:t>
      </w:r>
      <w:r w:rsidR="001C559E">
        <w:rPr>
          <w:rStyle w:val="Char4"/>
          <w:rFonts w:hint="cs"/>
          <w:rtl/>
        </w:rPr>
        <w:t>ی</w:t>
      </w:r>
      <w:r w:rsidRPr="00BD5DC8">
        <w:rPr>
          <w:rStyle w:val="Char4"/>
          <w:rFonts w:hint="cs"/>
          <w:rtl/>
        </w:rPr>
        <w:t>ا! از تو بخشش گناهان‌مان را خواستار</w:t>
      </w:r>
      <w:r w:rsidR="001C559E">
        <w:rPr>
          <w:rStyle w:val="Char4"/>
          <w:rFonts w:hint="cs"/>
          <w:rtl/>
        </w:rPr>
        <w:t>ی</w:t>
      </w:r>
      <w:r w:rsidRPr="00BD5DC8">
        <w:rPr>
          <w:rStyle w:val="Char4"/>
          <w:rFonts w:hint="cs"/>
          <w:rtl/>
        </w:rPr>
        <w:t>م و رحمت و لطف تو را چشم م</w:t>
      </w:r>
      <w:r w:rsidR="001C559E">
        <w:rPr>
          <w:rStyle w:val="Char4"/>
          <w:rFonts w:hint="cs"/>
          <w:rtl/>
        </w:rPr>
        <w:t>ی</w:t>
      </w:r>
      <w:r w:rsidRPr="00BD5DC8">
        <w:rPr>
          <w:rStyle w:val="Char4"/>
          <w:rFonts w:hint="cs"/>
          <w:rtl/>
        </w:rPr>
        <w:t>‌دار</w:t>
      </w:r>
      <w:r w:rsidR="001C559E">
        <w:rPr>
          <w:rStyle w:val="Char4"/>
          <w:rFonts w:hint="cs"/>
          <w:rtl/>
        </w:rPr>
        <w:t>ی</w:t>
      </w:r>
      <w:r w:rsidRPr="00BD5DC8">
        <w:rPr>
          <w:rStyle w:val="Char4"/>
          <w:rFonts w:hint="cs"/>
          <w:rtl/>
        </w:rPr>
        <w:t>م</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ترمذ</w:t>
      </w:r>
      <w:r w:rsidR="001C559E">
        <w:rPr>
          <w:rStyle w:val="Char4"/>
          <w:rFonts w:hint="cs"/>
          <w:rtl/>
        </w:rPr>
        <w:t>ی</w:t>
      </w:r>
      <w:r w:rsidRPr="00BD5DC8">
        <w:rPr>
          <w:rStyle w:val="Char4"/>
          <w:rFonts w:hint="cs"/>
          <w:rtl/>
        </w:rPr>
        <w:t>، ابن‌ماجه و دارم</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رو</w:t>
      </w:r>
      <w:r w:rsidR="001C559E">
        <w:rPr>
          <w:rStyle w:val="Char4"/>
          <w:rFonts w:hint="cs"/>
          <w:rtl/>
        </w:rPr>
        <w:t>یک</w:t>
      </w:r>
      <w:r w:rsidRPr="00BD5DC8">
        <w:rPr>
          <w:rStyle w:val="Char4"/>
          <w:rFonts w:hint="cs"/>
          <w:rtl/>
        </w:rPr>
        <w:t>رد اساس</w:t>
      </w:r>
      <w:r w:rsidR="001C559E">
        <w:rPr>
          <w:rStyle w:val="Char4"/>
          <w:rFonts w:hint="cs"/>
          <w:rtl/>
        </w:rPr>
        <w:t>ی</w:t>
      </w:r>
      <w:r w:rsidRPr="00BD5DC8">
        <w:rPr>
          <w:rStyle w:val="Char4"/>
          <w:rFonts w:hint="cs"/>
          <w:rtl/>
        </w:rPr>
        <w:t>، محور</w:t>
      </w:r>
      <w:r w:rsidR="001C559E">
        <w:rPr>
          <w:rStyle w:val="Char4"/>
          <w:rFonts w:hint="cs"/>
          <w:rtl/>
        </w:rPr>
        <w:t>ی</w:t>
      </w:r>
      <w:r w:rsidRPr="00BD5DC8">
        <w:rPr>
          <w:rStyle w:val="Char4"/>
          <w:rFonts w:hint="cs"/>
          <w:rtl/>
        </w:rPr>
        <w:t xml:space="preserve"> و بن</w:t>
      </w:r>
      <w:r w:rsidR="001C559E">
        <w:rPr>
          <w:rStyle w:val="Char4"/>
          <w:rFonts w:hint="cs"/>
          <w:rtl/>
        </w:rPr>
        <w:t>ی</w:t>
      </w:r>
      <w:r w:rsidRPr="00BD5DC8">
        <w:rPr>
          <w:rStyle w:val="Char4"/>
          <w:rFonts w:hint="cs"/>
          <w:rtl/>
        </w:rPr>
        <w:t>اد</w:t>
      </w:r>
      <w:r w:rsidR="001C559E">
        <w:rPr>
          <w:rStyle w:val="Char4"/>
          <w:rFonts w:hint="cs"/>
          <w:rtl/>
        </w:rPr>
        <w:t>ی</w:t>
      </w:r>
      <w:r w:rsidRPr="00BD5DC8">
        <w:rPr>
          <w:rStyle w:val="Char4"/>
          <w:rFonts w:hint="cs"/>
          <w:rtl/>
        </w:rPr>
        <w:t>ن اسلام در آداب عموم</w:t>
      </w:r>
      <w:r w:rsidR="001C559E">
        <w:rPr>
          <w:rStyle w:val="Char4"/>
          <w:rFonts w:hint="cs"/>
          <w:rtl/>
        </w:rPr>
        <w:t>ی</w:t>
      </w:r>
      <w:r w:rsidRPr="00BD5DC8">
        <w:rPr>
          <w:rStyle w:val="Char4"/>
          <w:rFonts w:hint="cs"/>
          <w:rtl/>
        </w:rPr>
        <w:t xml:space="preserve"> و فرد</w:t>
      </w:r>
      <w:r w:rsidR="001C559E">
        <w:rPr>
          <w:rStyle w:val="Char4"/>
          <w:rFonts w:hint="cs"/>
          <w:rtl/>
        </w:rPr>
        <w:t>ی</w:t>
      </w:r>
      <w:r w:rsidRPr="00BD5DC8">
        <w:rPr>
          <w:rStyle w:val="Char4"/>
          <w:rFonts w:hint="cs"/>
          <w:rtl/>
        </w:rPr>
        <w:t xml:space="preserve"> و اجتماع</w:t>
      </w:r>
      <w:r w:rsidR="001C559E">
        <w:rPr>
          <w:rStyle w:val="Char4"/>
          <w:rFonts w:hint="cs"/>
          <w:rtl/>
        </w:rPr>
        <w:t>ی</w:t>
      </w:r>
      <w:r w:rsidRPr="00BD5DC8">
        <w:rPr>
          <w:rStyle w:val="Char4"/>
          <w:rFonts w:hint="cs"/>
          <w:rtl/>
        </w:rPr>
        <w:t xml:space="preserve"> خود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در تمام</w:t>
      </w:r>
      <w:r w:rsidR="001C559E">
        <w:rPr>
          <w:rStyle w:val="Char4"/>
          <w:rFonts w:hint="cs"/>
          <w:rtl/>
        </w:rPr>
        <w:t>ی</w:t>
      </w:r>
      <w:r w:rsidRPr="00BD5DC8">
        <w:rPr>
          <w:rStyle w:val="Char4"/>
          <w:rFonts w:hint="cs"/>
          <w:rtl/>
        </w:rPr>
        <w:t xml:space="preserve"> حالات و لحظات، مسلمان را با خدا پ</w:t>
      </w:r>
      <w:r w:rsidR="001C559E">
        <w:rPr>
          <w:rStyle w:val="Char4"/>
          <w:rFonts w:hint="cs"/>
          <w:rtl/>
        </w:rPr>
        <w:t>ی</w:t>
      </w:r>
      <w:r w:rsidRPr="00BD5DC8">
        <w:rPr>
          <w:rStyle w:val="Char4"/>
          <w:rFonts w:hint="cs"/>
          <w:rtl/>
        </w:rPr>
        <w:t>وند دهد، و به هم</w:t>
      </w:r>
      <w:r w:rsidR="001C559E">
        <w:rPr>
          <w:rStyle w:val="Char4"/>
          <w:rFonts w:hint="cs"/>
          <w:rtl/>
        </w:rPr>
        <w:t>ی</w:t>
      </w:r>
      <w:r w:rsidRPr="00BD5DC8">
        <w:rPr>
          <w:rStyle w:val="Char4"/>
          <w:rFonts w:hint="cs"/>
          <w:rtl/>
        </w:rPr>
        <w:t>ن خاطر از فرصت‌ها</w:t>
      </w:r>
      <w:r w:rsidR="001C559E">
        <w:rPr>
          <w:rStyle w:val="Char4"/>
          <w:rFonts w:hint="cs"/>
          <w:rtl/>
        </w:rPr>
        <w:t>ی</w:t>
      </w:r>
      <w:r w:rsidRPr="00BD5DC8">
        <w:rPr>
          <w:rStyle w:val="Char4"/>
          <w:rFonts w:hint="cs"/>
          <w:rtl/>
        </w:rPr>
        <w:t xml:space="preserve"> طب</w:t>
      </w:r>
      <w:r w:rsidR="001C559E">
        <w:rPr>
          <w:rStyle w:val="Char4"/>
          <w:rFonts w:hint="cs"/>
          <w:rtl/>
        </w:rPr>
        <w:t>ی</w:t>
      </w:r>
      <w:r w:rsidRPr="00BD5DC8">
        <w:rPr>
          <w:rStyle w:val="Char4"/>
          <w:rFonts w:hint="cs"/>
          <w:rtl/>
        </w:rPr>
        <w:t>ع</w:t>
      </w:r>
      <w:r w:rsidR="001C559E">
        <w:rPr>
          <w:rStyle w:val="Char4"/>
          <w:rFonts w:hint="cs"/>
          <w:rtl/>
        </w:rPr>
        <w:t>ی</w:t>
      </w:r>
      <w:r w:rsidRPr="00BD5DC8">
        <w:rPr>
          <w:rStyle w:val="Char4"/>
          <w:rFonts w:hint="cs"/>
          <w:rtl/>
        </w:rPr>
        <w:t xml:space="preserve"> و مناسبات عاد</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 xml:space="preserve">ز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 xml:space="preserve">وسته در روز، </w:t>
      </w:r>
      <w:r w:rsidR="001C559E">
        <w:rPr>
          <w:rStyle w:val="Char4"/>
          <w:rFonts w:hint="cs"/>
          <w:rtl/>
        </w:rPr>
        <w:t>یک</w:t>
      </w:r>
      <w:r w:rsidRPr="00BD5DC8">
        <w:rPr>
          <w:rStyle w:val="Char4"/>
          <w:rFonts w:hint="cs"/>
          <w:rtl/>
        </w:rPr>
        <w:t xml:space="preserve"> </w:t>
      </w:r>
      <w:r w:rsidR="001C559E">
        <w:rPr>
          <w:rStyle w:val="Char4"/>
          <w:rFonts w:hint="cs"/>
          <w:rtl/>
        </w:rPr>
        <w:t>ی</w:t>
      </w:r>
      <w:r w:rsidRPr="00BD5DC8">
        <w:rPr>
          <w:rStyle w:val="Char4"/>
          <w:rFonts w:hint="cs"/>
          <w:rtl/>
        </w:rPr>
        <w:t>ا چند بار ت</w:t>
      </w:r>
      <w:r w:rsidR="001C559E">
        <w:rPr>
          <w:rStyle w:val="Char4"/>
          <w:rFonts w:hint="cs"/>
          <w:rtl/>
        </w:rPr>
        <w:t>ک</w:t>
      </w:r>
      <w:r w:rsidRPr="00BD5DC8">
        <w:rPr>
          <w:rStyle w:val="Char4"/>
          <w:rFonts w:hint="cs"/>
          <w:rtl/>
        </w:rPr>
        <w:t>رار م</w:t>
      </w:r>
      <w:r w:rsidR="001C559E">
        <w:rPr>
          <w:rStyle w:val="Char4"/>
          <w:rFonts w:hint="cs"/>
          <w:rtl/>
        </w:rPr>
        <w:t>ی</w:t>
      </w:r>
      <w:r w:rsidRPr="00BD5DC8">
        <w:rPr>
          <w:rStyle w:val="Char4"/>
          <w:rFonts w:hint="cs"/>
          <w:rtl/>
        </w:rPr>
        <w:t>‌گردند، استفاده م</w:t>
      </w:r>
      <w:r w:rsidR="001C559E">
        <w:rPr>
          <w:rStyle w:val="Char4"/>
          <w:rFonts w:hint="cs"/>
          <w:rtl/>
        </w:rPr>
        <w:t>ی</w:t>
      </w:r>
      <w:r w:rsidRPr="00BD5DC8">
        <w:rPr>
          <w:rStyle w:val="Char4"/>
          <w:rFonts w:hint="cs"/>
          <w:rtl/>
        </w:rPr>
        <w:t>‌نما</w:t>
      </w:r>
      <w:r w:rsidR="001C559E">
        <w:rPr>
          <w:rStyle w:val="Char4"/>
          <w:rFonts w:hint="cs"/>
          <w:rtl/>
        </w:rPr>
        <w:t>ی</w:t>
      </w:r>
      <w:r w:rsidRPr="00BD5DC8">
        <w:rPr>
          <w:rStyle w:val="Char4"/>
          <w:rFonts w:hint="cs"/>
          <w:rtl/>
        </w:rPr>
        <w:t>د تا از ا</w:t>
      </w:r>
      <w:r w:rsidR="001C559E">
        <w:rPr>
          <w:rStyle w:val="Char4"/>
          <w:rFonts w:hint="cs"/>
          <w:rtl/>
        </w:rPr>
        <w:t>ی</w:t>
      </w:r>
      <w:r w:rsidRPr="00BD5DC8">
        <w:rPr>
          <w:rStyle w:val="Char4"/>
          <w:rFonts w:hint="cs"/>
          <w:rtl/>
        </w:rPr>
        <w:t>ن طر</w:t>
      </w:r>
      <w:r w:rsidR="001C559E">
        <w:rPr>
          <w:rStyle w:val="Char4"/>
          <w:rFonts w:hint="cs"/>
          <w:rtl/>
        </w:rPr>
        <w:t>ی</w:t>
      </w:r>
      <w:r w:rsidRPr="00BD5DC8">
        <w:rPr>
          <w:rStyle w:val="Char4"/>
          <w:rFonts w:hint="cs"/>
          <w:rtl/>
        </w:rPr>
        <w:t>ق، فرد مسلمان پ</w:t>
      </w:r>
      <w:r w:rsidR="001C559E">
        <w:rPr>
          <w:rStyle w:val="Char4"/>
          <w:rFonts w:hint="cs"/>
          <w:rtl/>
        </w:rPr>
        <w:t>ی</w:t>
      </w:r>
      <w:r w:rsidRPr="00BD5DC8">
        <w:rPr>
          <w:rStyle w:val="Char4"/>
          <w:rFonts w:hint="cs"/>
          <w:rtl/>
        </w:rPr>
        <w:t xml:space="preserve">وسته به </w:t>
      </w:r>
      <w:r w:rsidR="001C559E">
        <w:rPr>
          <w:rStyle w:val="Char4"/>
          <w:rFonts w:hint="cs"/>
          <w:rtl/>
        </w:rPr>
        <w:t>ی</w:t>
      </w:r>
      <w:r w:rsidRPr="00BD5DC8">
        <w:rPr>
          <w:rStyle w:val="Char4"/>
          <w:rFonts w:hint="cs"/>
          <w:rtl/>
        </w:rPr>
        <w:t>اد خدا بوده و با او در پ</w:t>
      </w:r>
      <w:r w:rsidR="001C559E">
        <w:rPr>
          <w:rStyle w:val="Char4"/>
          <w:rFonts w:hint="cs"/>
          <w:rtl/>
        </w:rPr>
        <w:t>ی</w:t>
      </w:r>
      <w:r w:rsidRPr="00BD5DC8">
        <w:rPr>
          <w:rStyle w:val="Char4"/>
          <w:rFonts w:hint="cs"/>
          <w:rtl/>
        </w:rPr>
        <w:t xml:space="preserve">وند و در ارتباط باشد و حضرت باجلال و </w:t>
      </w:r>
      <w:r w:rsidR="001C559E">
        <w:rPr>
          <w:rStyle w:val="Char4"/>
          <w:rFonts w:hint="cs"/>
          <w:rtl/>
        </w:rPr>
        <w:t>ک</w:t>
      </w:r>
      <w:r w:rsidRPr="00BD5DC8">
        <w:rPr>
          <w:rStyle w:val="Char4"/>
          <w:rFonts w:hint="cs"/>
          <w:rtl/>
        </w:rPr>
        <w:t>بر</w:t>
      </w:r>
      <w:r w:rsidR="001C559E">
        <w:rPr>
          <w:rStyle w:val="Char4"/>
          <w:rFonts w:hint="cs"/>
          <w:rtl/>
        </w:rPr>
        <w:t>ی</w:t>
      </w:r>
      <w:r w:rsidRPr="00BD5DC8">
        <w:rPr>
          <w:rStyle w:val="Char4"/>
          <w:rFonts w:hint="cs"/>
          <w:rtl/>
        </w:rPr>
        <w:t>ا</w:t>
      </w:r>
      <w:r w:rsidR="001C559E">
        <w:rPr>
          <w:rStyle w:val="Char4"/>
          <w:rFonts w:hint="cs"/>
          <w:rtl/>
        </w:rPr>
        <w:t>ی</w:t>
      </w:r>
      <w:r w:rsidRPr="00BD5DC8">
        <w:rPr>
          <w:rStyle w:val="Char4"/>
          <w:rFonts w:hint="cs"/>
          <w:rtl/>
        </w:rPr>
        <w:t xml:space="preserve"> او را به وس</w:t>
      </w:r>
      <w:r w:rsidR="001C559E">
        <w:rPr>
          <w:rStyle w:val="Char4"/>
          <w:rFonts w:hint="cs"/>
          <w:rtl/>
        </w:rPr>
        <w:t>ی</w:t>
      </w:r>
      <w:r w:rsidRPr="00BD5DC8">
        <w:rPr>
          <w:rStyle w:val="Char4"/>
          <w:rFonts w:hint="cs"/>
          <w:rtl/>
        </w:rPr>
        <w:t>له‌</w:t>
      </w:r>
      <w:r w:rsidR="001C559E">
        <w:rPr>
          <w:rStyle w:val="Char4"/>
          <w:rFonts w:hint="cs"/>
          <w:rtl/>
        </w:rPr>
        <w:t>ی</w:t>
      </w:r>
      <w:r w:rsidRPr="00BD5DC8">
        <w:rPr>
          <w:rStyle w:val="Char4"/>
          <w:rFonts w:hint="cs"/>
          <w:rtl/>
        </w:rPr>
        <w:t xml:space="preserve"> تسب</w:t>
      </w:r>
      <w:r w:rsidR="001C559E">
        <w:rPr>
          <w:rStyle w:val="Char4"/>
          <w:rFonts w:hint="cs"/>
          <w:rtl/>
        </w:rPr>
        <w:t>ی</w:t>
      </w:r>
      <w:r w:rsidRPr="00BD5DC8">
        <w:rPr>
          <w:rStyle w:val="Char4"/>
          <w:rFonts w:hint="cs"/>
          <w:rtl/>
        </w:rPr>
        <w:t>ح، تهل</w:t>
      </w:r>
      <w:r w:rsidR="001C559E">
        <w:rPr>
          <w:rStyle w:val="Char4"/>
          <w:rFonts w:hint="cs"/>
          <w:rtl/>
        </w:rPr>
        <w:t>ی</w:t>
      </w:r>
      <w:r w:rsidRPr="00BD5DC8">
        <w:rPr>
          <w:rStyle w:val="Char4"/>
          <w:rFonts w:hint="cs"/>
          <w:rtl/>
        </w:rPr>
        <w:t>ل، ت</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ر، تحم</w:t>
      </w:r>
      <w:r w:rsidR="001C559E">
        <w:rPr>
          <w:rStyle w:val="Char4"/>
          <w:rFonts w:hint="cs"/>
          <w:rtl/>
        </w:rPr>
        <w:t>ی</w:t>
      </w:r>
      <w:r w:rsidRPr="00BD5DC8">
        <w:rPr>
          <w:rStyle w:val="Char4"/>
          <w:rFonts w:hint="cs"/>
          <w:rtl/>
        </w:rPr>
        <w:t xml:space="preserve">د و </w:t>
      </w:r>
      <w:r w:rsidR="001C559E">
        <w:rPr>
          <w:rStyle w:val="Char4"/>
          <w:rFonts w:hint="cs"/>
          <w:rtl/>
        </w:rPr>
        <w:t>ی</w:t>
      </w:r>
      <w:r w:rsidRPr="00BD5DC8">
        <w:rPr>
          <w:rStyle w:val="Char4"/>
          <w:rFonts w:hint="cs"/>
          <w:rtl/>
        </w:rPr>
        <w:t xml:space="preserve">ا دعا به </w:t>
      </w:r>
      <w:r w:rsidR="001C559E">
        <w:rPr>
          <w:rStyle w:val="Char4"/>
          <w:rFonts w:hint="cs"/>
          <w:rtl/>
        </w:rPr>
        <w:t>ی</w:t>
      </w:r>
      <w:r w:rsidRPr="00BD5DC8">
        <w:rPr>
          <w:rStyle w:val="Char4"/>
          <w:rFonts w:hint="cs"/>
          <w:rtl/>
        </w:rPr>
        <w:t xml:space="preserve">اد آورد. </w:t>
      </w:r>
    </w:p>
    <w:p w:rsidR="00335BB5" w:rsidRPr="00BD5DC8" w:rsidRDefault="00335BB5" w:rsidP="004709A5">
      <w:pPr>
        <w:ind w:firstLine="284"/>
        <w:jc w:val="both"/>
        <w:rPr>
          <w:rStyle w:val="Char4"/>
          <w:rtl/>
        </w:rPr>
      </w:pPr>
      <w:r w:rsidRPr="00BD5DC8">
        <w:rPr>
          <w:rStyle w:val="Char4"/>
          <w:rFonts w:hint="cs"/>
          <w:rtl/>
        </w:rPr>
        <w:t>راز فلسفه اذ</w:t>
      </w:r>
      <w:r w:rsidR="001C559E">
        <w:rPr>
          <w:rStyle w:val="Char4"/>
          <w:rFonts w:hint="cs"/>
          <w:rtl/>
        </w:rPr>
        <w:t>ک</w:t>
      </w:r>
      <w:r w:rsidRPr="00BD5DC8">
        <w:rPr>
          <w:rStyle w:val="Char4"/>
          <w:rFonts w:hint="cs"/>
          <w:rtl/>
        </w:rPr>
        <w:t>ار و دعاها</w:t>
      </w:r>
      <w:r w:rsidR="001C559E">
        <w:rPr>
          <w:rStyle w:val="Char4"/>
          <w:rFonts w:hint="cs"/>
          <w:rtl/>
        </w:rPr>
        <w:t>ی</w:t>
      </w:r>
      <w:r w:rsidRPr="00BD5DC8">
        <w:rPr>
          <w:rStyle w:val="Char4"/>
          <w:rFonts w:hint="cs"/>
          <w:rtl/>
        </w:rPr>
        <w:t xml:space="preserve"> مأثور </w:t>
      </w:r>
      <w:r w:rsidR="001C559E">
        <w:rPr>
          <w:rStyle w:val="Char4"/>
          <w:rFonts w:hint="cs"/>
          <w:rtl/>
        </w:rPr>
        <w:t>ک</w:t>
      </w:r>
      <w:r w:rsidRPr="00BD5DC8">
        <w:rPr>
          <w:rStyle w:val="Char4"/>
          <w:rFonts w:hint="cs"/>
          <w:rtl/>
        </w:rPr>
        <w:t>ه در وقت دخول و خروج از توالت، در آغاز و پا</w:t>
      </w:r>
      <w:r w:rsidR="001C559E">
        <w:rPr>
          <w:rStyle w:val="Char4"/>
          <w:rFonts w:hint="cs"/>
          <w:rtl/>
        </w:rPr>
        <w:t>ی</w:t>
      </w:r>
      <w:r w:rsidRPr="00BD5DC8">
        <w:rPr>
          <w:rStyle w:val="Char4"/>
          <w:rFonts w:hint="cs"/>
          <w:rtl/>
        </w:rPr>
        <w:t>ان خوردن، نوش</w:t>
      </w:r>
      <w:r w:rsidR="001C559E">
        <w:rPr>
          <w:rStyle w:val="Char4"/>
          <w:rFonts w:hint="cs"/>
          <w:rtl/>
        </w:rPr>
        <w:t>ی</w:t>
      </w:r>
      <w:r w:rsidRPr="00BD5DC8">
        <w:rPr>
          <w:rStyle w:val="Char4"/>
          <w:rFonts w:hint="cs"/>
          <w:rtl/>
        </w:rPr>
        <w:t>دن، هنگام خواب، ب</w:t>
      </w:r>
      <w:r w:rsidR="001C559E">
        <w:rPr>
          <w:rStyle w:val="Char4"/>
          <w:rFonts w:hint="cs"/>
          <w:rtl/>
        </w:rPr>
        <w:t>ی</w:t>
      </w:r>
      <w:r w:rsidRPr="00BD5DC8">
        <w:rPr>
          <w:rStyle w:val="Char4"/>
          <w:rFonts w:hint="cs"/>
          <w:rtl/>
        </w:rPr>
        <w:t>دار</w:t>
      </w:r>
      <w:r w:rsidR="001C559E">
        <w:rPr>
          <w:rStyle w:val="Char4"/>
          <w:rFonts w:hint="cs"/>
          <w:rtl/>
        </w:rPr>
        <w:t>ی</w:t>
      </w:r>
      <w:r w:rsidRPr="00BD5DC8">
        <w:rPr>
          <w:rStyle w:val="Char4"/>
          <w:rFonts w:hint="cs"/>
          <w:rtl/>
        </w:rPr>
        <w:t>، پوش</w:t>
      </w:r>
      <w:r w:rsidR="001C559E">
        <w:rPr>
          <w:rStyle w:val="Char4"/>
          <w:rFonts w:hint="cs"/>
          <w:rtl/>
        </w:rPr>
        <w:t>ی</w:t>
      </w:r>
      <w:r w:rsidRPr="00BD5DC8">
        <w:rPr>
          <w:rStyle w:val="Char4"/>
          <w:rFonts w:hint="cs"/>
          <w:rtl/>
        </w:rPr>
        <w:t>دن لباس، مسافرت و... وارد شده ن</w:t>
      </w:r>
      <w:r w:rsidR="001C559E">
        <w:rPr>
          <w:rStyle w:val="Char4"/>
          <w:rFonts w:hint="cs"/>
          <w:rtl/>
        </w:rPr>
        <w:t>ی</w:t>
      </w:r>
      <w:r w:rsidRPr="00BD5DC8">
        <w:rPr>
          <w:rStyle w:val="Char4"/>
          <w:rFonts w:hint="cs"/>
          <w:rtl/>
        </w:rPr>
        <w:t>ز هم</w:t>
      </w:r>
      <w:r w:rsidR="001C559E">
        <w:rPr>
          <w:rStyle w:val="Char4"/>
          <w:rFonts w:hint="cs"/>
          <w:rtl/>
        </w:rPr>
        <w:t>ی</w:t>
      </w:r>
      <w:r w:rsidRPr="00BD5DC8">
        <w:rPr>
          <w:rStyle w:val="Char4"/>
          <w:rFonts w:hint="cs"/>
          <w:rtl/>
        </w:rPr>
        <w:t>ن است تا پ</w:t>
      </w:r>
      <w:r w:rsidR="001C559E">
        <w:rPr>
          <w:rStyle w:val="Char4"/>
          <w:rFonts w:hint="cs"/>
          <w:rtl/>
        </w:rPr>
        <w:t>ی</w:t>
      </w:r>
      <w:r w:rsidRPr="00BD5DC8">
        <w:rPr>
          <w:rStyle w:val="Char4"/>
          <w:rFonts w:hint="cs"/>
          <w:rtl/>
        </w:rPr>
        <w:t xml:space="preserve">وسته انسان مسلمان به </w:t>
      </w:r>
      <w:r w:rsidR="001C559E">
        <w:rPr>
          <w:rStyle w:val="Char4"/>
          <w:rFonts w:hint="cs"/>
          <w:rtl/>
        </w:rPr>
        <w:t>ی</w:t>
      </w:r>
      <w:r w:rsidRPr="00BD5DC8">
        <w:rPr>
          <w:rStyle w:val="Char4"/>
          <w:rFonts w:hint="cs"/>
          <w:rtl/>
        </w:rPr>
        <w:t>اد خدا بوده و رابطه‌</w:t>
      </w:r>
      <w:r w:rsidR="001C559E">
        <w:rPr>
          <w:rStyle w:val="Char4"/>
          <w:rFonts w:hint="cs"/>
          <w:rtl/>
        </w:rPr>
        <w:t>ی</w:t>
      </w:r>
      <w:r w:rsidRPr="00BD5DC8">
        <w:rPr>
          <w:rStyle w:val="Char4"/>
          <w:rFonts w:hint="cs"/>
          <w:rtl/>
        </w:rPr>
        <w:t xml:space="preserve"> خود را با او قطع ننما</w:t>
      </w:r>
      <w:r w:rsidR="001C559E">
        <w:rPr>
          <w:rStyle w:val="Char4"/>
          <w:rFonts w:hint="cs"/>
          <w:rtl/>
        </w:rPr>
        <w:t>ی</w:t>
      </w:r>
      <w:r w:rsidRPr="00BD5DC8">
        <w:rPr>
          <w:rStyle w:val="Char4"/>
          <w:rFonts w:hint="cs"/>
          <w:rtl/>
        </w:rPr>
        <w:t xml:space="preserve">د. </w:t>
      </w:r>
    </w:p>
    <w:p w:rsidR="00335BB5" w:rsidRPr="00BD5DC8" w:rsidRDefault="00335BB5" w:rsidP="004709A5">
      <w:pPr>
        <w:ind w:firstLine="284"/>
        <w:jc w:val="both"/>
        <w:rPr>
          <w:rStyle w:val="Char4"/>
          <w:rtl/>
        </w:rPr>
      </w:pPr>
      <w:r w:rsidRPr="00BD5DC8">
        <w:rPr>
          <w:rStyle w:val="Char4"/>
          <w:rFonts w:hint="cs"/>
          <w:rtl/>
        </w:rPr>
        <w:t xml:space="preserve">و جا دارد </w:t>
      </w:r>
      <w:r w:rsidR="001C559E">
        <w:rPr>
          <w:rStyle w:val="Char4"/>
          <w:rFonts w:hint="cs"/>
          <w:rtl/>
        </w:rPr>
        <w:t>ک</w:t>
      </w:r>
      <w:r w:rsidRPr="00BD5DC8">
        <w:rPr>
          <w:rStyle w:val="Char4"/>
          <w:rFonts w:hint="cs"/>
          <w:rtl/>
        </w:rPr>
        <w:t>ه انسان مسلمان پس از قضا</w:t>
      </w:r>
      <w:r w:rsidR="001C559E">
        <w:rPr>
          <w:rStyle w:val="Char4"/>
          <w:rFonts w:hint="cs"/>
          <w:rtl/>
        </w:rPr>
        <w:t>ی</w:t>
      </w:r>
      <w:r w:rsidRPr="00BD5DC8">
        <w:rPr>
          <w:rStyle w:val="Char4"/>
          <w:rFonts w:hint="cs"/>
          <w:rtl/>
        </w:rPr>
        <w:t xml:space="preserve"> حاجت ش</w:t>
      </w:r>
      <w:r w:rsidR="001C559E">
        <w:rPr>
          <w:rStyle w:val="Char4"/>
          <w:rFonts w:hint="cs"/>
          <w:rtl/>
        </w:rPr>
        <w:t>ک</w:t>
      </w:r>
      <w:r w:rsidRPr="00BD5DC8">
        <w:rPr>
          <w:rStyle w:val="Char4"/>
          <w:rFonts w:hint="cs"/>
          <w:rtl/>
        </w:rPr>
        <w:t>ر و سپاس خدا را به جا</w:t>
      </w:r>
      <w:r w:rsidR="001C559E">
        <w:rPr>
          <w:rStyle w:val="Char4"/>
          <w:rFonts w:hint="cs"/>
          <w:rtl/>
        </w:rPr>
        <w:t>ی</w:t>
      </w:r>
      <w:r w:rsidRPr="00BD5DC8">
        <w:rPr>
          <w:rStyle w:val="Char4"/>
          <w:rFonts w:hint="cs"/>
          <w:rtl/>
        </w:rPr>
        <w:t xml:space="preserve"> آورد، و با زبان حال و قال بگو</w:t>
      </w:r>
      <w:r w:rsidR="001C559E">
        <w:rPr>
          <w:rStyle w:val="Char4"/>
          <w:rFonts w:hint="cs"/>
          <w:rtl/>
        </w:rPr>
        <w:t>ی</w:t>
      </w:r>
      <w:r w:rsidRPr="00BD5DC8">
        <w:rPr>
          <w:rStyle w:val="Char4"/>
          <w:rFonts w:hint="cs"/>
          <w:rtl/>
        </w:rPr>
        <w:t>د: «</w:t>
      </w:r>
      <w:r w:rsidRPr="00BD5DC8">
        <w:rPr>
          <w:rStyle w:val="Char3"/>
          <w:rFonts w:hint="cs"/>
          <w:rtl/>
        </w:rPr>
        <w:t>غفرانك</w:t>
      </w:r>
      <w:r w:rsidRPr="00BD5DC8">
        <w:rPr>
          <w:rStyle w:val="Char4"/>
          <w:rFonts w:hint="cs"/>
          <w:rtl/>
        </w:rPr>
        <w:t>» پروردگارا! از تو بخشش گناهانم را خواستارم و رحمت و لطف تو را چشم م</w:t>
      </w:r>
      <w:r w:rsidR="001C559E">
        <w:rPr>
          <w:rStyle w:val="Char4"/>
          <w:rFonts w:hint="cs"/>
          <w:rtl/>
        </w:rPr>
        <w:t>ی</w:t>
      </w:r>
      <w:r w:rsidRPr="00BD5DC8">
        <w:rPr>
          <w:rStyle w:val="Char4"/>
          <w:rFonts w:hint="cs"/>
          <w:rtl/>
        </w:rPr>
        <w:t>‌دارم و تو را شا</w:t>
      </w:r>
      <w:r w:rsidR="001C559E">
        <w:rPr>
          <w:rStyle w:val="Char4"/>
          <w:rFonts w:hint="cs"/>
          <w:rtl/>
        </w:rPr>
        <w:t>ک</w:t>
      </w:r>
      <w:r w:rsidRPr="00BD5DC8">
        <w:rPr>
          <w:rStyle w:val="Char4"/>
          <w:rFonts w:hint="cs"/>
          <w:rtl/>
        </w:rPr>
        <w:t xml:space="preserve">ر و سپاسگذارم. و </w:t>
      </w:r>
      <w:r w:rsidR="001C559E">
        <w:rPr>
          <w:rStyle w:val="Char4"/>
          <w:rFonts w:hint="cs"/>
          <w:rtl/>
        </w:rPr>
        <w:t>ی</w:t>
      </w:r>
      <w:r w:rsidRPr="00BD5DC8">
        <w:rPr>
          <w:rStyle w:val="Char4"/>
          <w:rFonts w:hint="cs"/>
          <w:rtl/>
        </w:rPr>
        <w:t>ا بگو</w:t>
      </w:r>
      <w:r w:rsidR="001C559E">
        <w:rPr>
          <w:rStyle w:val="Char4"/>
          <w:rFonts w:hint="cs"/>
          <w:rtl/>
        </w:rPr>
        <w:t>ی</w:t>
      </w:r>
      <w:r w:rsidRPr="00BD5DC8">
        <w:rPr>
          <w:rStyle w:val="Char4"/>
          <w:rFonts w:hint="cs"/>
          <w:rtl/>
        </w:rPr>
        <w:t xml:space="preserve">د: </w:t>
      </w:r>
    </w:p>
    <w:p w:rsidR="00335BB5" w:rsidRPr="00BD5DC8" w:rsidRDefault="00335BB5" w:rsidP="001E36D8">
      <w:pPr>
        <w:ind w:firstLine="284"/>
        <w:jc w:val="both"/>
        <w:rPr>
          <w:rStyle w:val="Char4"/>
          <w:rtl/>
        </w:rPr>
      </w:pPr>
      <w:r w:rsidRPr="00BD5DC8">
        <w:rPr>
          <w:rStyle w:val="Char3"/>
          <w:rFonts w:hint="cs"/>
          <w:rtl/>
        </w:rPr>
        <w:t>«الحمد لله الّذي اذهب عنّي الأذي</w:t>
      </w:r>
      <w:r w:rsidR="001C559E">
        <w:rPr>
          <w:rStyle w:val="Char3"/>
          <w:rFonts w:hint="cs"/>
          <w:rtl/>
        </w:rPr>
        <w:t xml:space="preserve"> و</w:t>
      </w:r>
      <w:r w:rsidRPr="00BD5DC8">
        <w:rPr>
          <w:rStyle w:val="Char3"/>
          <w:rFonts w:hint="cs"/>
          <w:rtl/>
        </w:rPr>
        <w:t>عافاني»</w:t>
      </w:r>
      <w:r w:rsidR="001E36D8">
        <w:rPr>
          <w:rStyle w:val="Char3"/>
          <w:rFonts w:hint="cs"/>
          <w:rtl/>
        </w:rPr>
        <w:t xml:space="preserve">. </w:t>
      </w:r>
      <w:r w:rsidRPr="00BD5DC8">
        <w:rPr>
          <w:rStyle w:val="Char4"/>
          <w:rFonts w:hint="cs"/>
          <w:rtl/>
        </w:rPr>
        <w:t>«پروردگارا!</w:t>
      </w:r>
      <w:r w:rsidR="001C559E">
        <w:rPr>
          <w:rStyle w:val="Char4"/>
          <w:rFonts w:hint="cs"/>
          <w:rtl/>
        </w:rPr>
        <w:t xml:space="preserve"> </w:t>
      </w:r>
      <w:r w:rsidRPr="00BD5DC8">
        <w:rPr>
          <w:rStyle w:val="Char4"/>
          <w:rFonts w:hint="cs"/>
          <w:rtl/>
        </w:rPr>
        <w:t>حمد و ستا</w:t>
      </w:r>
      <w:r w:rsidR="001C559E">
        <w:rPr>
          <w:rStyle w:val="Char4"/>
          <w:rFonts w:hint="cs"/>
          <w:rtl/>
        </w:rPr>
        <w:t>ی</w:t>
      </w:r>
      <w:r w:rsidRPr="00BD5DC8">
        <w:rPr>
          <w:rStyle w:val="Char4"/>
          <w:rFonts w:hint="cs"/>
          <w:rtl/>
        </w:rPr>
        <w:t xml:space="preserve">ش تو را سزاست </w:t>
      </w:r>
      <w:r w:rsidR="001C559E">
        <w:rPr>
          <w:rStyle w:val="Char4"/>
          <w:rFonts w:hint="cs"/>
          <w:rtl/>
        </w:rPr>
        <w:t>ک</w:t>
      </w:r>
      <w:r w:rsidRPr="00BD5DC8">
        <w:rPr>
          <w:rStyle w:val="Char4"/>
          <w:rFonts w:hint="cs"/>
          <w:rtl/>
        </w:rPr>
        <w:t>ه پل</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 xml:space="preserve"> و نجاست را از م</w:t>
      </w:r>
      <w:r w:rsidR="001E36D8">
        <w:rPr>
          <w:rStyle w:val="Char4"/>
          <w:rFonts w:hint="cs"/>
          <w:rtl/>
        </w:rPr>
        <w:t>ن دور ساخت</w:t>
      </w:r>
      <w:r w:rsidR="001C559E">
        <w:rPr>
          <w:rStyle w:val="Char4"/>
          <w:rFonts w:hint="cs"/>
          <w:rtl/>
        </w:rPr>
        <w:t>ی</w:t>
      </w:r>
      <w:r w:rsidR="001E36D8">
        <w:rPr>
          <w:rStyle w:val="Char4"/>
          <w:rFonts w:hint="cs"/>
          <w:rtl/>
        </w:rPr>
        <w:t xml:space="preserve"> و مرا عاف</w:t>
      </w:r>
      <w:r w:rsidR="001C559E">
        <w:rPr>
          <w:rStyle w:val="Char4"/>
          <w:rFonts w:hint="cs"/>
          <w:rtl/>
        </w:rPr>
        <w:t>ی</w:t>
      </w:r>
      <w:r w:rsidR="001E36D8">
        <w:rPr>
          <w:rStyle w:val="Char4"/>
          <w:rFonts w:hint="cs"/>
          <w:rtl/>
        </w:rPr>
        <w:t>ت بخش</w:t>
      </w:r>
      <w:r w:rsidR="001C559E">
        <w:rPr>
          <w:rStyle w:val="Char4"/>
          <w:rFonts w:hint="cs"/>
          <w:rtl/>
        </w:rPr>
        <w:t>ی</w:t>
      </w:r>
      <w:r w:rsidR="001E36D8">
        <w:rPr>
          <w:rStyle w:val="Char4"/>
          <w:rFonts w:hint="cs"/>
          <w:rtl/>
        </w:rPr>
        <w:t>د</w:t>
      </w:r>
      <w:r w:rsidR="001C559E">
        <w:rPr>
          <w:rStyle w:val="Char4"/>
          <w:rFonts w:hint="cs"/>
          <w:rtl/>
        </w:rPr>
        <w:t>ی</w:t>
      </w:r>
      <w:r w:rsidRPr="00BD5DC8">
        <w:rPr>
          <w:rStyle w:val="Char4"/>
          <w:rFonts w:hint="cs"/>
          <w:rtl/>
        </w:rPr>
        <w:t>»</w:t>
      </w:r>
      <w:r w:rsidR="001E36D8">
        <w:rPr>
          <w:rStyle w:val="Char4"/>
          <w:rFonts w:hint="cs"/>
          <w:rtl/>
        </w:rPr>
        <w:t>.</w:t>
      </w:r>
    </w:p>
    <w:p w:rsidR="004709A5" w:rsidRDefault="00335BB5" w:rsidP="004709A5">
      <w:pPr>
        <w:ind w:firstLine="284"/>
        <w:jc w:val="both"/>
        <w:rPr>
          <w:rStyle w:val="Char4"/>
          <w:rtl/>
        </w:rPr>
      </w:pPr>
      <w:r w:rsidRPr="00BD5DC8">
        <w:rPr>
          <w:rStyle w:val="Char4"/>
          <w:rFonts w:hint="cs"/>
          <w:rtl/>
        </w:rPr>
        <w:t>و در حق</w:t>
      </w:r>
      <w:r w:rsidR="001C559E">
        <w:rPr>
          <w:rStyle w:val="Char4"/>
          <w:rFonts w:hint="cs"/>
          <w:rtl/>
        </w:rPr>
        <w:t>ی</w:t>
      </w:r>
      <w:r w:rsidRPr="00BD5DC8">
        <w:rPr>
          <w:rStyle w:val="Char4"/>
          <w:rFonts w:hint="cs"/>
          <w:rtl/>
        </w:rPr>
        <w:t>قت، خارج‌شدن فضولات از بدن انسان، موجب صحت و تندرست</w:t>
      </w:r>
      <w:r w:rsidR="001C559E">
        <w:rPr>
          <w:rStyle w:val="Char4"/>
          <w:rFonts w:hint="cs"/>
          <w:rtl/>
        </w:rPr>
        <w:t>ی</w:t>
      </w:r>
      <w:r w:rsidRPr="00BD5DC8">
        <w:rPr>
          <w:rStyle w:val="Char4"/>
          <w:rFonts w:hint="cs"/>
          <w:rtl/>
        </w:rPr>
        <w:t xml:space="preserve"> و نشاط و سب</w:t>
      </w:r>
      <w:r w:rsidR="001C559E">
        <w:rPr>
          <w:rStyle w:val="Char4"/>
          <w:rFonts w:hint="cs"/>
          <w:rtl/>
        </w:rPr>
        <w:t>کی</w:t>
      </w:r>
      <w:r w:rsidRPr="00BD5DC8">
        <w:rPr>
          <w:rStyle w:val="Char4"/>
          <w:rFonts w:hint="cs"/>
          <w:rtl/>
        </w:rPr>
        <w:t xml:space="preserve"> مزاج م</w:t>
      </w:r>
      <w:r w:rsidR="001C559E">
        <w:rPr>
          <w:rStyle w:val="Char4"/>
          <w:rFonts w:hint="cs"/>
          <w:rtl/>
        </w:rPr>
        <w:t>ی</w:t>
      </w:r>
      <w:r w:rsidRPr="00BD5DC8">
        <w:rPr>
          <w:rStyle w:val="Char4"/>
          <w:rFonts w:hint="cs"/>
          <w:rtl/>
        </w:rPr>
        <w:t>‌گردد و انسان را از انقباض و گران</w:t>
      </w:r>
      <w:r w:rsidR="001C559E">
        <w:rPr>
          <w:rStyle w:val="Char4"/>
          <w:rFonts w:hint="cs"/>
          <w:rtl/>
        </w:rPr>
        <w:t>ی</w:t>
      </w:r>
      <w:r w:rsidRPr="00BD5DC8">
        <w:rPr>
          <w:rStyle w:val="Char4"/>
          <w:rFonts w:hint="cs"/>
          <w:rtl/>
        </w:rPr>
        <w:t>، مش</w:t>
      </w:r>
      <w:r w:rsidR="001C559E">
        <w:rPr>
          <w:rStyle w:val="Char4"/>
          <w:rFonts w:hint="cs"/>
          <w:rtl/>
        </w:rPr>
        <w:t>ک</w:t>
      </w:r>
      <w:r w:rsidRPr="00BD5DC8">
        <w:rPr>
          <w:rStyle w:val="Char4"/>
          <w:rFonts w:hint="cs"/>
          <w:rtl/>
        </w:rPr>
        <w:t>لات و مصائب، ب</w:t>
      </w:r>
      <w:r w:rsidR="001C559E">
        <w:rPr>
          <w:rStyle w:val="Char4"/>
          <w:rFonts w:hint="cs"/>
          <w:rtl/>
        </w:rPr>
        <w:t>ی</w:t>
      </w:r>
      <w:r w:rsidRPr="00BD5DC8">
        <w:rPr>
          <w:rStyle w:val="Char4"/>
          <w:rFonts w:hint="cs"/>
          <w:rtl/>
        </w:rPr>
        <w:t>مار</w:t>
      </w:r>
      <w:r w:rsidR="001C559E">
        <w:rPr>
          <w:rStyle w:val="Char4"/>
          <w:rFonts w:hint="cs"/>
          <w:rtl/>
        </w:rPr>
        <w:t>ی</w:t>
      </w:r>
      <w:r w:rsidRPr="00BD5DC8">
        <w:rPr>
          <w:rStyle w:val="Char4"/>
          <w:rFonts w:hint="cs"/>
          <w:rtl/>
        </w:rPr>
        <w:t>‌ها و چالش‌ها، رها</w:t>
      </w:r>
      <w:r w:rsidR="001C559E">
        <w:rPr>
          <w:rStyle w:val="Char4"/>
          <w:rFonts w:hint="cs"/>
          <w:rtl/>
        </w:rPr>
        <w:t>یی</w:t>
      </w:r>
      <w:r w:rsidRPr="00BD5DC8">
        <w:rPr>
          <w:rStyle w:val="Char4"/>
          <w:rFonts w:hint="cs"/>
          <w:rtl/>
        </w:rPr>
        <w:t xml:space="preserve"> م</w:t>
      </w:r>
      <w:r w:rsidR="001C559E">
        <w:rPr>
          <w:rStyle w:val="Char4"/>
          <w:rFonts w:hint="cs"/>
          <w:rtl/>
        </w:rPr>
        <w:t>ی</w:t>
      </w:r>
      <w:r w:rsidRPr="00BD5DC8">
        <w:rPr>
          <w:rStyle w:val="Char4"/>
          <w:rFonts w:hint="cs"/>
          <w:rtl/>
        </w:rPr>
        <w:t>‌بخشد. و</w:t>
      </w:r>
      <w:r w:rsidR="001C559E">
        <w:rPr>
          <w:rStyle w:val="Char4"/>
          <w:rFonts w:hint="cs"/>
          <w:rtl/>
        </w:rPr>
        <w:t>ک</w:t>
      </w:r>
      <w:r w:rsidRPr="00BD5DC8">
        <w:rPr>
          <w:rStyle w:val="Char4"/>
          <w:rFonts w:hint="cs"/>
          <w:rtl/>
        </w:rPr>
        <w:t xml:space="preserve">املاً واضح و روشن است </w:t>
      </w:r>
      <w:r w:rsidR="001C559E">
        <w:rPr>
          <w:rStyle w:val="Char4"/>
          <w:rFonts w:hint="cs"/>
          <w:rtl/>
        </w:rPr>
        <w:t>ک</w:t>
      </w:r>
      <w:r w:rsidRPr="00BD5DC8">
        <w:rPr>
          <w:rStyle w:val="Char4"/>
          <w:rFonts w:hint="cs"/>
          <w:rtl/>
        </w:rPr>
        <w:t>ه قضا</w:t>
      </w:r>
      <w:r w:rsidR="001C559E">
        <w:rPr>
          <w:rStyle w:val="Char4"/>
          <w:rFonts w:hint="cs"/>
          <w:rtl/>
        </w:rPr>
        <w:t>ی</w:t>
      </w:r>
      <w:r w:rsidRPr="00BD5DC8">
        <w:rPr>
          <w:rStyle w:val="Char4"/>
          <w:rFonts w:hint="cs"/>
          <w:rtl/>
        </w:rPr>
        <w:t xml:space="preserve"> حاجت و ب</w:t>
      </w:r>
      <w:r w:rsidR="001C559E">
        <w:rPr>
          <w:rStyle w:val="Char4"/>
          <w:rFonts w:hint="cs"/>
          <w:rtl/>
        </w:rPr>
        <w:t>ی</w:t>
      </w:r>
      <w:r w:rsidRPr="00BD5DC8">
        <w:rPr>
          <w:rStyle w:val="Char4"/>
          <w:rFonts w:hint="cs"/>
          <w:rtl/>
        </w:rPr>
        <w:t xml:space="preserve">رون شدن نجاسات از بدن، </w:t>
      </w:r>
      <w:r w:rsidR="001C559E">
        <w:rPr>
          <w:rStyle w:val="Char4"/>
          <w:rFonts w:hint="cs"/>
          <w:rtl/>
        </w:rPr>
        <w:t>یکی</w:t>
      </w:r>
      <w:r w:rsidRPr="00BD5DC8">
        <w:rPr>
          <w:rStyle w:val="Char4"/>
          <w:rFonts w:hint="cs"/>
          <w:rtl/>
        </w:rPr>
        <w:t xml:space="preserve"> از نعمت‌ها و احسانات و مواهب بزرگ خداوند</w:t>
      </w:r>
      <w:r w:rsidR="001C559E">
        <w:rPr>
          <w:rStyle w:val="Char4"/>
          <w:rFonts w:hint="cs"/>
          <w:rtl/>
        </w:rPr>
        <w:t>ی</w:t>
      </w:r>
      <w:r w:rsidRPr="00BD5DC8">
        <w:rPr>
          <w:rStyle w:val="Char4"/>
          <w:rFonts w:hint="cs"/>
          <w:rtl/>
        </w:rPr>
        <w:t xml:space="preserve"> است، و جا دارد </w:t>
      </w:r>
      <w:r w:rsidR="001C559E">
        <w:rPr>
          <w:rStyle w:val="Char4"/>
          <w:rFonts w:hint="cs"/>
          <w:rtl/>
        </w:rPr>
        <w:t>ک</w:t>
      </w:r>
      <w:r w:rsidRPr="00BD5DC8">
        <w:rPr>
          <w:rStyle w:val="Char4"/>
          <w:rFonts w:hint="cs"/>
          <w:rtl/>
        </w:rPr>
        <w:t>ه با «</w:t>
      </w:r>
      <w:r w:rsidRPr="00BD5DC8">
        <w:rPr>
          <w:rStyle w:val="Char3"/>
          <w:rFonts w:hint="cs"/>
          <w:rtl/>
        </w:rPr>
        <w:t>غفرانك</w:t>
      </w:r>
      <w:r w:rsidRPr="00BD5DC8">
        <w:rPr>
          <w:rStyle w:val="Char4"/>
          <w:rFonts w:hint="cs"/>
          <w:rtl/>
        </w:rPr>
        <w:t xml:space="preserve">» </w:t>
      </w:r>
      <w:r w:rsidR="001C559E">
        <w:rPr>
          <w:rStyle w:val="Char4"/>
          <w:rFonts w:hint="cs"/>
          <w:rtl/>
        </w:rPr>
        <w:t>ی</w:t>
      </w:r>
      <w:r w:rsidRPr="00BD5DC8">
        <w:rPr>
          <w:rStyle w:val="Char4"/>
          <w:rFonts w:hint="cs"/>
          <w:rtl/>
        </w:rPr>
        <w:t>ا «</w:t>
      </w:r>
      <w:r w:rsidRPr="00BD5DC8">
        <w:rPr>
          <w:rStyle w:val="Char3"/>
          <w:rFonts w:hint="cs"/>
          <w:rtl/>
        </w:rPr>
        <w:t>الحمد لله الذي اذهب عني الأذي</w:t>
      </w:r>
      <w:r w:rsidR="001C559E">
        <w:rPr>
          <w:rStyle w:val="Char3"/>
          <w:rFonts w:hint="cs"/>
          <w:rtl/>
        </w:rPr>
        <w:t xml:space="preserve"> و</w:t>
      </w:r>
      <w:r w:rsidRPr="00BD5DC8">
        <w:rPr>
          <w:rStyle w:val="Char3"/>
          <w:rFonts w:hint="cs"/>
          <w:rtl/>
        </w:rPr>
        <w:t>عافاني</w:t>
      </w:r>
      <w:r w:rsidRPr="00BD5DC8">
        <w:rPr>
          <w:rStyle w:val="Char4"/>
          <w:rFonts w:hint="cs"/>
          <w:rtl/>
        </w:rPr>
        <w:t>» با آن مواجه شد. و ا</w:t>
      </w:r>
      <w:r w:rsidR="001C559E">
        <w:rPr>
          <w:rStyle w:val="Char4"/>
          <w:rFonts w:hint="cs"/>
          <w:rtl/>
        </w:rPr>
        <w:t>ی</w:t>
      </w:r>
      <w:r w:rsidRPr="00BD5DC8">
        <w:rPr>
          <w:rStyle w:val="Char4"/>
          <w:rFonts w:hint="cs"/>
          <w:rtl/>
        </w:rPr>
        <w:t>ن عمل، ب</w:t>
      </w:r>
      <w:r w:rsidR="001C559E">
        <w:rPr>
          <w:rStyle w:val="Char4"/>
          <w:rFonts w:hint="cs"/>
          <w:rtl/>
        </w:rPr>
        <w:t>ی</w:t>
      </w:r>
      <w:r w:rsidRPr="00BD5DC8">
        <w:rPr>
          <w:rStyle w:val="Char4"/>
          <w:rFonts w:hint="cs"/>
          <w:rtl/>
        </w:rPr>
        <w:t>انگر اقرار و اعتراف به آفر</w:t>
      </w:r>
      <w:r w:rsidR="001C559E">
        <w:rPr>
          <w:rStyle w:val="Char4"/>
          <w:rFonts w:hint="cs"/>
          <w:rtl/>
        </w:rPr>
        <w:t>ی</w:t>
      </w:r>
      <w:r w:rsidRPr="00BD5DC8">
        <w:rPr>
          <w:rStyle w:val="Char4"/>
          <w:rFonts w:hint="cs"/>
          <w:rtl/>
        </w:rPr>
        <w:t>نش و قدرت خدا، و ضعف و عاجز</w:t>
      </w:r>
      <w:r w:rsidR="001C559E">
        <w:rPr>
          <w:rStyle w:val="Char4"/>
          <w:rFonts w:hint="cs"/>
          <w:rtl/>
        </w:rPr>
        <w:t>ی</w:t>
      </w:r>
      <w:r w:rsidRPr="00BD5DC8">
        <w:rPr>
          <w:rStyle w:val="Char4"/>
          <w:rFonts w:hint="cs"/>
          <w:rtl/>
        </w:rPr>
        <w:t xml:space="preserve"> انسان است. و شخص مسلمان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ار را به خدا نسبت م</w:t>
      </w:r>
      <w:r w:rsidR="001C559E">
        <w:rPr>
          <w:rStyle w:val="Char4"/>
          <w:rFonts w:hint="cs"/>
          <w:rtl/>
        </w:rPr>
        <w:t>ی</w:t>
      </w:r>
      <w:r w:rsidRPr="00BD5DC8">
        <w:rPr>
          <w:rStyle w:val="Char4"/>
          <w:rFonts w:hint="cs"/>
          <w:rtl/>
        </w:rPr>
        <w:t>‌دهد نه به طبائع اش</w:t>
      </w:r>
      <w:r w:rsidR="001C559E">
        <w:rPr>
          <w:rStyle w:val="Char4"/>
          <w:rFonts w:hint="cs"/>
          <w:rtl/>
        </w:rPr>
        <w:t>ی</w:t>
      </w:r>
      <w:r w:rsidRPr="00BD5DC8">
        <w:rPr>
          <w:rStyle w:val="Char4"/>
          <w:rFonts w:hint="cs"/>
          <w:rtl/>
        </w:rPr>
        <w:t>اء و امور ف</w:t>
      </w:r>
      <w:r w:rsidR="001C559E">
        <w:rPr>
          <w:rStyle w:val="Char4"/>
          <w:rFonts w:hint="cs"/>
          <w:rtl/>
        </w:rPr>
        <w:t>ی</w:t>
      </w:r>
      <w:r w:rsidRPr="00BD5DC8">
        <w:rPr>
          <w:rStyle w:val="Char4"/>
          <w:rFonts w:hint="cs"/>
          <w:rtl/>
        </w:rPr>
        <w:t>ز</w:t>
      </w:r>
      <w:r w:rsidR="001C559E">
        <w:rPr>
          <w:rStyle w:val="Char4"/>
          <w:rFonts w:hint="cs"/>
          <w:rtl/>
        </w:rPr>
        <w:t>یکی</w:t>
      </w:r>
      <w:r w:rsidRPr="00BD5DC8">
        <w:rPr>
          <w:rStyle w:val="Char4"/>
          <w:rFonts w:hint="cs"/>
          <w:rtl/>
        </w:rPr>
        <w:t>.</w:t>
      </w:r>
    </w:p>
    <w:p w:rsidR="00335BB5" w:rsidRPr="00BD5DC8" w:rsidRDefault="00335BB5" w:rsidP="006B7DA1">
      <w:pPr>
        <w:autoSpaceDE w:val="0"/>
        <w:autoSpaceDN w:val="0"/>
        <w:adjustRightInd w:val="0"/>
        <w:ind w:firstLine="227"/>
        <w:jc w:val="lowKashida"/>
        <w:rPr>
          <w:rStyle w:val="Char3"/>
          <w:rtl/>
          <w:lang w:bidi="fa-IR"/>
        </w:rPr>
      </w:pPr>
      <w:r w:rsidRPr="00BD5DC8">
        <w:rPr>
          <w:rStyle w:val="Char3"/>
          <w:rFonts w:hint="cs"/>
          <w:rtl/>
        </w:rPr>
        <w:t xml:space="preserve"> </w:t>
      </w:r>
      <w:r w:rsidR="00BA7FD8" w:rsidRPr="00BA7FD8">
        <w:rPr>
          <w:rStyle w:val="Char4"/>
          <w:rtl/>
        </w:rPr>
        <w:t>360</w:t>
      </w:r>
      <w:r w:rsidR="00CF164C" w:rsidRPr="00CF164C">
        <w:rPr>
          <w:rStyle w:val="Char3"/>
          <w:rFonts w:cs="IRNazli"/>
          <w:rtl/>
        </w:rPr>
        <w:t xml:space="preserve"> ـ (</w:t>
      </w:r>
      <w:r w:rsidR="00BA7FD8" w:rsidRPr="00BA7FD8">
        <w:rPr>
          <w:rStyle w:val="Char4"/>
          <w:rtl/>
        </w:rPr>
        <w:t>27</w:t>
      </w:r>
      <w:r w:rsidR="00CF164C" w:rsidRPr="00CF164C">
        <w:rPr>
          <w:rStyle w:val="Char3"/>
          <w:rFonts w:cs="IRNazli"/>
          <w:rtl/>
        </w:rPr>
        <w:t>)</w:t>
      </w:r>
      <w:r w:rsidRPr="00BD5DC8">
        <w:rPr>
          <w:rStyle w:val="Char3"/>
          <w:rtl/>
        </w:rPr>
        <w:t xml:space="preserve"> وعن أبي هريرةَ</w:t>
      </w:r>
      <w:r w:rsidR="003E0CC1">
        <w:rPr>
          <w:rStyle w:val="Char3"/>
          <w:rtl/>
        </w:rPr>
        <w:t>،</w:t>
      </w:r>
      <w:r w:rsidRPr="00BD5DC8">
        <w:rPr>
          <w:rStyle w:val="Char3"/>
          <w:rtl/>
        </w:rPr>
        <w:t xml:space="preserve"> قال: كان النبي</w:t>
      </w:r>
      <w:r w:rsidRPr="00BD5DC8">
        <w:rPr>
          <w:rStyle w:val="Char3"/>
          <w:rFonts w:hint="cs"/>
          <w:rtl/>
        </w:rPr>
        <w:t xml:space="preserve">ُّ </w:t>
      </w:r>
      <w:r w:rsidR="00992C10" w:rsidRPr="00992C10">
        <w:rPr>
          <w:rStyle w:val="Char3"/>
          <w:rFonts w:cs="CTraditional Arabic"/>
          <w:szCs w:val="28"/>
          <w:rtl/>
        </w:rPr>
        <w:t>ج</w:t>
      </w:r>
      <w:r w:rsidR="001C559E">
        <w:rPr>
          <w:rStyle w:val="Char3"/>
          <w:rtl/>
        </w:rPr>
        <w:t xml:space="preserve"> </w:t>
      </w:r>
      <w:r w:rsidRPr="00BD5DC8">
        <w:rPr>
          <w:rStyle w:val="Char3"/>
          <w:rtl/>
        </w:rPr>
        <w:t>إذا أتى الخَلاءَ أَتيتُهُ بماءٍ في تَوْرٍ أو رَكْوَة، ف</w:t>
      </w:r>
      <w:r w:rsidRPr="00BD5DC8">
        <w:rPr>
          <w:rStyle w:val="Char3"/>
          <w:rFonts w:hint="cs"/>
          <w:rtl/>
        </w:rPr>
        <w:t>َ</w:t>
      </w:r>
      <w:r w:rsidRPr="00BD5DC8">
        <w:rPr>
          <w:rStyle w:val="Char3"/>
          <w:rtl/>
        </w:rPr>
        <w:t>استَنْجى، ثمَّ مسَح يدَه على الأرضِ، ثمَّ أتيتُه بإناءٍ آخَر، فتوض</w:t>
      </w:r>
      <w:r w:rsidRPr="00BD5DC8">
        <w:rPr>
          <w:rStyle w:val="Char3"/>
          <w:rFonts w:hint="cs"/>
          <w:rtl/>
        </w:rPr>
        <w:t>َّ</w:t>
      </w:r>
      <w:r w:rsidRPr="00BD5DC8">
        <w:rPr>
          <w:rStyle w:val="Char3"/>
          <w:rtl/>
        </w:rPr>
        <w:t xml:space="preserve">أَ. </w:t>
      </w:r>
      <w:r w:rsidRPr="001E36D8">
        <w:rPr>
          <w:rStyle w:val="Char1"/>
          <w:rtl/>
        </w:rPr>
        <w:t>رواه ابوداود، وروى الدارمي والنسائي معناه</w:t>
      </w:r>
      <w:r w:rsidR="006B7DA1" w:rsidRPr="006B7DA1">
        <w:rPr>
          <w:rStyle w:val="Char4"/>
          <w:rFonts w:hint="cs"/>
          <w:vertAlign w:val="superscript"/>
          <w:rtl/>
          <w:lang w:bidi="ar-SA"/>
        </w:rPr>
        <w:t>(</w:t>
      </w:r>
      <w:r w:rsidR="006B7DA1" w:rsidRPr="006B7DA1">
        <w:rPr>
          <w:rStyle w:val="Char4"/>
          <w:vertAlign w:val="superscript"/>
          <w:rtl/>
          <w:lang w:bidi="ar-SA"/>
        </w:rPr>
        <w:footnoteReference w:id="82"/>
      </w:r>
      <w:r w:rsidR="006B7DA1" w:rsidRPr="006B7DA1">
        <w:rPr>
          <w:rStyle w:val="Char4"/>
          <w:rFonts w:hint="cs"/>
          <w:vertAlign w:val="superscript"/>
          <w:rtl/>
          <w:lang w:bidi="ar-SA"/>
        </w:rPr>
        <w:t>)</w:t>
      </w:r>
      <w:r w:rsidR="006B7DA1" w:rsidRPr="006B7DA1">
        <w:rPr>
          <w:rStyle w:val="Char4"/>
          <w:rFonts w:hint="cs"/>
          <w:rtl/>
        </w:rPr>
        <w:t>.</w:t>
      </w:r>
    </w:p>
    <w:p w:rsidR="00335BB5" w:rsidRPr="00BD5DC8" w:rsidRDefault="00335BB5" w:rsidP="004709A5">
      <w:pPr>
        <w:ind w:firstLine="284"/>
        <w:jc w:val="both"/>
        <w:rPr>
          <w:rStyle w:val="Char4"/>
          <w:rtl/>
        </w:rPr>
      </w:pPr>
      <w:r w:rsidRPr="00BD5DC8">
        <w:rPr>
          <w:rStyle w:val="Char4"/>
          <w:rFonts w:hint="cs"/>
          <w:rtl/>
        </w:rPr>
        <w:t>360</w:t>
      </w:r>
      <w:r w:rsidR="00A51736">
        <w:rPr>
          <w:rStyle w:val="Char4"/>
          <w:rFonts w:hint="cs"/>
          <w:rtl/>
        </w:rPr>
        <w:t>- (</w:t>
      </w:r>
      <w:r w:rsidRPr="00BD5DC8">
        <w:rPr>
          <w:rStyle w:val="Char4"/>
          <w:rFonts w:hint="cs"/>
          <w:rtl/>
        </w:rPr>
        <w:t>27) 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 س </w:t>
      </w:r>
      <w:r w:rsidRPr="00BD5DC8">
        <w:rPr>
          <w:rStyle w:val="Char4"/>
          <w:rFonts w:hint="cs"/>
          <w:rtl/>
        </w:rPr>
        <w:t>گو</w:t>
      </w:r>
      <w:r w:rsidR="001C559E">
        <w:rPr>
          <w:rStyle w:val="Char4"/>
          <w:rFonts w:hint="cs"/>
          <w:rtl/>
        </w:rPr>
        <w:t>ی</w:t>
      </w:r>
      <w:r w:rsidRPr="00BD5DC8">
        <w:rPr>
          <w:rStyle w:val="Char4"/>
          <w:rFonts w:hint="cs"/>
          <w:rtl/>
        </w:rPr>
        <w:t>د: هرگاه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برا</w:t>
      </w:r>
      <w:r w:rsidR="001C559E">
        <w:rPr>
          <w:rStyle w:val="Char4"/>
          <w:rFonts w:hint="cs"/>
          <w:rtl/>
        </w:rPr>
        <w:t>ی</w:t>
      </w:r>
      <w:r w:rsidRPr="00BD5DC8">
        <w:rPr>
          <w:rStyle w:val="Char4"/>
          <w:rFonts w:hint="cs"/>
          <w:rtl/>
        </w:rPr>
        <w:t xml:space="preserve"> قضا</w:t>
      </w:r>
      <w:r w:rsidR="001C559E">
        <w:rPr>
          <w:rStyle w:val="Char4"/>
          <w:rFonts w:hint="cs"/>
          <w:rtl/>
        </w:rPr>
        <w:t>ی</w:t>
      </w:r>
      <w:r w:rsidRPr="00BD5DC8">
        <w:rPr>
          <w:rStyle w:val="Char4"/>
          <w:rFonts w:hint="cs"/>
          <w:rtl/>
        </w:rPr>
        <w:t xml:space="preserve"> حاجت ب</w:t>
      </w:r>
      <w:r w:rsidR="001C559E">
        <w:rPr>
          <w:rStyle w:val="Char4"/>
          <w:rFonts w:hint="cs"/>
          <w:rtl/>
        </w:rPr>
        <w:t>ی</w:t>
      </w:r>
      <w:r w:rsidRPr="00BD5DC8">
        <w:rPr>
          <w:rStyle w:val="Char4"/>
          <w:rFonts w:hint="cs"/>
          <w:rtl/>
        </w:rPr>
        <w:t>رون م</w:t>
      </w:r>
      <w:r w:rsidR="001C559E">
        <w:rPr>
          <w:rStyle w:val="Char4"/>
          <w:rFonts w:hint="cs"/>
          <w:rtl/>
        </w:rPr>
        <w:t>ی</w:t>
      </w:r>
      <w:r w:rsidRPr="00BD5DC8">
        <w:rPr>
          <w:rStyle w:val="Char4"/>
          <w:rFonts w:hint="cs"/>
          <w:rtl/>
        </w:rPr>
        <w:t>‌رفت، من برا</w:t>
      </w:r>
      <w:r w:rsidR="001C559E">
        <w:rPr>
          <w:rStyle w:val="Char4"/>
          <w:rFonts w:hint="cs"/>
          <w:rtl/>
        </w:rPr>
        <w:t>ی</w:t>
      </w:r>
      <w:r w:rsidRPr="00BD5DC8">
        <w:rPr>
          <w:rStyle w:val="Char4"/>
          <w:rFonts w:hint="cs"/>
          <w:rtl/>
        </w:rPr>
        <w:t xml:space="preserve"> و</w:t>
      </w:r>
      <w:r w:rsidR="001C559E">
        <w:rPr>
          <w:rStyle w:val="Char4"/>
          <w:rFonts w:hint="cs"/>
          <w:rtl/>
        </w:rPr>
        <w:t>ی</w:t>
      </w:r>
      <w:r w:rsidRPr="00BD5DC8">
        <w:rPr>
          <w:rStyle w:val="Char4"/>
          <w:rFonts w:hint="cs"/>
          <w:rtl/>
        </w:rPr>
        <w:t xml:space="preserve"> در ظرف </w:t>
      </w:r>
      <w:r w:rsidR="001C559E">
        <w:rPr>
          <w:rStyle w:val="Char4"/>
          <w:rFonts w:hint="cs"/>
          <w:rtl/>
        </w:rPr>
        <w:t>ک</w:t>
      </w:r>
      <w:r w:rsidRPr="00BD5DC8">
        <w:rPr>
          <w:rStyle w:val="Char4"/>
          <w:rFonts w:hint="cs"/>
          <w:rtl/>
        </w:rPr>
        <w:t>وچ</w:t>
      </w:r>
      <w:r w:rsidR="001C559E">
        <w:rPr>
          <w:rStyle w:val="Char4"/>
          <w:rFonts w:hint="cs"/>
          <w:rtl/>
        </w:rPr>
        <w:t>ک</w:t>
      </w:r>
      <w:r w:rsidRPr="00BD5DC8">
        <w:rPr>
          <w:rStyle w:val="Char4"/>
          <w:rFonts w:hint="cs"/>
          <w:rtl/>
        </w:rPr>
        <w:t xml:space="preserve"> آبخور</w:t>
      </w:r>
      <w:r w:rsidR="001C559E">
        <w:rPr>
          <w:rStyle w:val="Char4"/>
          <w:rFonts w:hint="cs"/>
          <w:rtl/>
        </w:rPr>
        <w:t>ی</w:t>
      </w:r>
      <w:r w:rsidRPr="00BD5DC8">
        <w:rPr>
          <w:rStyle w:val="Char4"/>
          <w:rFonts w:hint="cs"/>
          <w:rtl/>
        </w:rPr>
        <w:t xml:space="preserve">، </w:t>
      </w:r>
      <w:r w:rsidR="001C559E">
        <w:rPr>
          <w:rStyle w:val="Char4"/>
          <w:rFonts w:hint="cs"/>
          <w:rtl/>
        </w:rPr>
        <w:t>ی</w:t>
      </w:r>
      <w:r w:rsidRPr="00BD5DC8">
        <w:rPr>
          <w:rStyle w:val="Char4"/>
          <w:rFonts w:hint="cs"/>
          <w:rtl/>
        </w:rPr>
        <w:t>ا در مش</w:t>
      </w:r>
      <w:r w:rsidR="001C559E">
        <w:rPr>
          <w:rStyle w:val="Char4"/>
          <w:rFonts w:hint="cs"/>
          <w:rtl/>
        </w:rPr>
        <w:t>کی</w:t>
      </w:r>
      <w:r w:rsidRPr="00BD5DC8">
        <w:rPr>
          <w:rStyle w:val="Char4"/>
          <w:rFonts w:hint="cs"/>
          <w:rtl/>
        </w:rPr>
        <w:t>زه‌</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وچ</w:t>
      </w:r>
      <w:r w:rsidR="001C559E">
        <w:rPr>
          <w:rStyle w:val="Char4"/>
          <w:rFonts w:hint="cs"/>
          <w:rtl/>
        </w:rPr>
        <w:t>ک</w:t>
      </w:r>
      <w:r w:rsidRPr="00BD5DC8">
        <w:rPr>
          <w:rStyle w:val="Char4"/>
          <w:rFonts w:hint="cs"/>
          <w:rtl/>
        </w:rPr>
        <w:t>، آب وضو ته</w:t>
      </w:r>
      <w:r w:rsidR="001C559E">
        <w:rPr>
          <w:rStyle w:val="Char4"/>
          <w:rFonts w:hint="cs"/>
          <w:rtl/>
        </w:rPr>
        <w:t>ی</w:t>
      </w:r>
      <w:r w:rsidRPr="00BD5DC8">
        <w:rPr>
          <w:rStyle w:val="Char4"/>
          <w:rFonts w:hint="cs"/>
          <w:rtl/>
        </w:rPr>
        <w:t>ه م</w:t>
      </w:r>
      <w:r w:rsidR="001C559E">
        <w:rPr>
          <w:rStyle w:val="Char4"/>
          <w:rFonts w:hint="cs"/>
          <w:rtl/>
        </w:rPr>
        <w:t>ی</w:t>
      </w:r>
      <w:r w:rsidRPr="00BD5DC8">
        <w:rPr>
          <w:rStyle w:val="Char4"/>
          <w:rFonts w:hint="cs"/>
          <w:rtl/>
        </w:rPr>
        <w:t>‌نمودم. و ا</w:t>
      </w:r>
      <w:r w:rsidR="001C559E">
        <w:rPr>
          <w:rStyle w:val="Char4"/>
          <w:rFonts w:hint="cs"/>
          <w:rtl/>
        </w:rPr>
        <w:t>ی</w:t>
      </w:r>
      <w:r w:rsidRPr="00BD5DC8">
        <w:rPr>
          <w:rStyle w:val="Char4"/>
          <w:rFonts w:hint="cs"/>
          <w:rtl/>
        </w:rPr>
        <w:t>شان ن</w:t>
      </w:r>
      <w:r w:rsidR="001C559E">
        <w:rPr>
          <w:rStyle w:val="Char4"/>
          <w:rFonts w:hint="cs"/>
          <w:rtl/>
        </w:rPr>
        <w:t>ی</w:t>
      </w:r>
      <w:r w:rsidRPr="00BD5DC8">
        <w:rPr>
          <w:rStyle w:val="Char4"/>
          <w:rFonts w:hint="cs"/>
          <w:rtl/>
        </w:rPr>
        <w:t>ز از آن برا</w:t>
      </w:r>
      <w:r w:rsidR="001C559E">
        <w:rPr>
          <w:rStyle w:val="Char4"/>
          <w:rFonts w:hint="cs"/>
          <w:rtl/>
        </w:rPr>
        <w:t>ی</w:t>
      </w:r>
      <w:r w:rsidRPr="00BD5DC8">
        <w:rPr>
          <w:rStyle w:val="Char4"/>
          <w:rFonts w:hint="cs"/>
          <w:rtl/>
        </w:rPr>
        <w:t xml:space="preserve"> قضا</w:t>
      </w:r>
      <w:r w:rsidR="001C559E">
        <w:rPr>
          <w:rStyle w:val="Char4"/>
          <w:rFonts w:hint="cs"/>
          <w:rtl/>
        </w:rPr>
        <w:t>ی</w:t>
      </w:r>
      <w:r w:rsidRPr="00BD5DC8">
        <w:rPr>
          <w:rStyle w:val="Char4"/>
          <w:rFonts w:hint="cs"/>
          <w:rtl/>
        </w:rPr>
        <w:t xml:space="preserve"> حاجت خو</w:t>
      </w:r>
      <w:r w:rsidR="001C559E">
        <w:rPr>
          <w:rStyle w:val="Char4"/>
          <w:rFonts w:hint="cs"/>
          <w:rtl/>
        </w:rPr>
        <w:t>ی</w:t>
      </w:r>
      <w:r w:rsidRPr="00BD5DC8">
        <w:rPr>
          <w:rStyle w:val="Char4"/>
          <w:rFonts w:hint="cs"/>
          <w:rtl/>
        </w:rPr>
        <w:t>ش استفاده م</w:t>
      </w:r>
      <w:r w:rsidR="001C559E">
        <w:rPr>
          <w:rStyle w:val="Char4"/>
          <w:rFonts w:hint="cs"/>
          <w:rtl/>
        </w:rPr>
        <w:t>ی</w:t>
      </w:r>
      <w:r w:rsidRPr="00BD5DC8">
        <w:rPr>
          <w:rStyle w:val="Char4"/>
          <w:rFonts w:hint="cs"/>
          <w:rtl/>
        </w:rPr>
        <w:t>‌نمود. و چون از استنجاء فارغ م</w:t>
      </w:r>
      <w:r w:rsidR="001C559E">
        <w:rPr>
          <w:rStyle w:val="Char4"/>
          <w:rFonts w:hint="cs"/>
          <w:rtl/>
        </w:rPr>
        <w:t>ی</w:t>
      </w:r>
      <w:r w:rsidRPr="00BD5DC8">
        <w:rPr>
          <w:rStyle w:val="Char4"/>
          <w:rFonts w:hint="cs"/>
          <w:rtl/>
        </w:rPr>
        <w:t>‌شد، دست خو</w:t>
      </w:r>
      <w:r w:rsidR="001C559E">
        <w:rPr>
          <w:rStyle w:val="Char4"/>
          <w:rFonts w:hint="cs"/>
          <w:rtl/>
        </w:rPr>
        <w:t>ی</w:t>
      </w:r>
      <w:r w:rsidRPr="00BD5DC8">
        <w:rPr>
          <w:rStyle w:val="Char4"/>
          <w:rFonts w:hint="cs"/>
          <w:rtl/>
        </w:rPr>
        <w:t>ش را بر (خا</w:t>
      </w:r>
      <w:r w:rsidR="001C559E">
        <w:rPr>
          <w:rStyle w:val="Char4"/>
          <w:rFonts w:hint="cs"/>
          <w:rtl/>
        </w:rPr>
        <w:t>ک</w:t>
      </w:r>
      <w:r w:rsidRPr="00BD5DC8">
        <w:rPr>
          <w:rStyle w:val="Char4"/>
          <w:rFonts w:hint="cs"/>
          <w:rtl/>
        </w:rPr>
        <w:t>) زم</w:t>
      </w:r>
      <w:r w:rsidR="001C559E">
        <w:rPr>
          <w:rStyle w:val="Char4"/>
          <w:rFonts w:hint="cs"/>
          <w:rtl/>
        </w:rPr>
        <w:t>ی</w:t>
      </w:r>
      <w:r w:rsidRPr="00BD5DC8">
        <w:rPr>
          <w:rStyle w:val="Char4"/>
          <w:rFonts w:hint="cs"/>
          <w:rtl/>
        </w:rPr>
        <w:t>ن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ش</w:t>
      </w:r>
      <w:r w:rsidR="001C559E">
        <w:rPr>
          <w:rStyle w:val="Char4"/>
          <w:rFonts w:hint="cs"/>
          <w:rtl/>
        </w:rPr>
        <w:t>ی</w:t>
      </w:r>
      <w:r w:rsidRPr="00BD5DC8">
        <w:rPr>
          <w:rStyle w:val="Char4"/>
          <w:rFonts w:hint="cs"/>
          <w:rtl/>
        </w:rPr>
        <w:t>د. آن‌گاه در ظرف د</w:t>
      </w:r>
      <w:r w:rsidR="001C559E">
        <w:rPr>
          <w:rStyle w:val="Char4"/>
          <w:rFonts w:hint="cs"/>
          <w:rtl/>
        </w:rPr>
        <w:t>ی</w:t>
      </w:r>
      <w:r w:rsidRPr="00BD5DC8">
        <w:rPr>
          <w:rStyle w:val="Char4"/>
          <w:rFonts w:hint="cs"/>
          <w:rtl/>
        </w:rPr>
        <w:t>گر، برا</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شان آب م</w:t>
      </w:r>
      <w:r w:rsidR="001C559E">
        <w:rPr>
          <w:rStyle w:val="Char4"/>
          <w:rFonts w:hint="cs"/>
          <w:rtl/>
        </w:rPr>
        <w:t>ی</w:t>
      </w:r>
      <w:r w:rsidRPr="00BD5DC8">
        <w:rPr>
          <w:rStyle w:val="Char4"/>
          <w:rFonts w:hint="cs"/>
          <w:rtl/>
        </w:rPr>
        <w:t xml:space="preserve">‌آوردم </w:t>
      </w:r>
      <w:r w:rsidR="001C559E">
        <w:rPr>
          <w:rStyle w:val="Char4"/>
          <w:rFonts w:hint="cs"/>
          <w:rtl/>
        </w:rPr>
        <w:t>ک</w:t>
      </w:r>
      <w:r w:rsidRPr="00BD5DC8">
        <w:rPr>
          <w:rStyle w:val="Char4"/>
          <w:rFonts w:hint="cs"/>
          <w:rtl/>
        </w:rPr>
        <w:t>ه از آن وضو م</w:t>
      </w:r>
      <w:r w:rsidR="001C559E">
        <w:rPr>
          <w:rStyle w:val="Char4"/>
          <w:rFonts w:hint="cs"/>
          <w:rtl/>
        </w:rPr>
        <w:t>ی</w:t>
      </w:r>
      <w:r w:rsidRPr="00BD5DC8">
        <w:rPr>
          <w:rStyle w:val="Char4"/>
          <w:rFonts w:hint="cs"/>
          <w:rtl/>
        </w:rPr>
        <w:t xml:space="preserve">‌گرفت.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 و دارم</w:t>
      </w:r>
      <w:r w:rsidR="001C559E">
        <w:rPr>
          <w:rStyle w:val="Char4"/>
          <w:rFonts w:hint="cs"/>
          <w:rtl/>
        </w:rPr>
        <w:t>ی</w:t>
      </w:r>
      <w:r w:rsidRPr="00BD5DC8">
        <w:rPr>
          <w:rStyle w:val="Char4"/>
          <w:rFonts w:hint="cs"/>
          <w:rtl/>
        </w:rPr>
        <w:t xml:space="preserve"> و نسائ</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ز به هم</w:t>
      </w:r>
      <w:r w:rsidR="001C559E">
        <w:rPr>
          <w:rStyle w:val="Char4"/>
          <w:rFonts w:hint="cs"/>
          <w:rtl/>
        </w:rPr>
        <w:t>ی</w:t>
      </w:r>
      <w:r w:rsidRPr="00BD5DC8">
        <w:rPr>
          <w:rStyle w:val="Char4"/>
          <w:rFonts w:hint="cs"/>
          <w:rtl/>
        </w:rPr>
        <w:t>ن معن</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4709A5" w:rsidRDefault="00335BB5" w:rsidP="004709A5">
      <w:pPr>
        <w:ind w:firstLine="284"/>
        <w:jc w:val="both"/>
        <w:rPr>
          <w:rStyle w:val="Char4"/>
          <w:rtl/>
        </w:rPr>
      </w:pPr>
      <w:r w:rsidRPr="00BD5DC8">
        <w:rPr>
          <w:rStyle w:val="Char3"/>
          <w:rFonts w:hint="cs"/>
          <w:rtl/>
        </w:rPr>
        <w:t>«</w:t>
      </w:r>
      <w:r w:rsidRPr="001E36D8">
        <w:rPr>
          <w:rStyle w:val="Char1"/>
          <w:rFonts w:hint="cs"/>
          <w:rtl/>
        </w:rPr>
        <w:t>تَور</w:t>
      </w:r>
      <w:r w:rsidRPr="00BD5DC8">
        <w:rPr>
          <w:rStyle w:val="Char3"/>
          <w:rFonts w:hint="cs"/>
          <w:rtl/>
        </w:rPr>
        <w:t>»:</w:t>
      </w:r>
      <w:r w:rsidRPr="00BD5DC8">
        <w:rPr>
          <w:rStyle w:val="Char4"/>
          <w:rFonts w:hint="cs"/>
          <w:rtl/>
        </w:rPr>
        <w:t xml:space="preserve"> ظرف </w:t>
      </w:r>
      <w:r w:rsidR="001C559E">
        <w:rPr>
          <w:rStyle w:val="Char4"/>
          <w:rFonts w:hint="cs"/>
          <w:rtl/>
        </w:rPr>
        <w:t>ک</w:t>
      </w:r>
      <w:r w:rsidRPr="00BD5DC8">
        <w:rPr>
          <w:rStyle w:val="Char4"/>
          <w:rFonts w:hint="cs"/>
          <w:rtl/>
        </w:rPr>
        <w:t>وچ</w:t>
      </w:r>
      <w:r w:rsidR="001C559E">
        <w:rPr>
          <w:rStyle w:val="Char4"/>
          <w:rFonts w:hint="cs"/>
          <w:rtl/>
        </w:rPr>
        <w:t>کی</w:t>
      </w:r>
      <w:r w:rsidRPr="00BD5DC8">
        <w:rPr>
          <w:rStyle w:val="Char4"/>
          <w:rFonts w:hint="cs"/>
          <w:rtl/>
        </w:rPr>
        <w:t xml:space="preserve"> </w:t>
      </w:r>
      <w:r w:rsidR="001C559E">
        <w:rPr>
          <w:rStyle w:val="Char4"/>
          <w:rFonts w:hint="cs"/>
          <w:rtl/>
        </w:rPr>
        <w:t>ک</w:t>
      </w:r>
      <w:r w:rsidRPr="00BD5DC8">
        <w:rPr>
          <w:rStyle w:val="Char4"/>
          <w:rFonts w:hint="cs"/>
          <w:rtl/>
        </w:rPr>
        <w:t>ه با آن آب نوشند.</w:t>
      </w:r>
      <w:r w:rsidR="001C559E">
        <w:rPr>
          <w:rStyle w:val="Char4"/>
          <w:rFonts w:hint="cs"/>
          <w:rtl/>
        </w:rPr>
        <w:t xml:space="preserve"> </w:t>
      </w:r>
      <w:r w:rsidRPr="00BD5DC8">
        <w:rPr>
          <w:rStyle w:val="Char3"/>
          <w:rFonts w:hint="cs"/>
          <w:rtl/>
        </w:rPr>
        <w:t>«</w:t>
      </w:r>
      <w:r w:rsidRPr="001E36D8">
        <w:rPr>
          <w:rStyle w:val="Char1"/>
          <w:rFonts w:hint="cs"/>
          <w:rtl/>
        </w:rPr>
        <w:t>رَكوة</w:t>
      </w:r>
      <w:r w:rsidRPr="00BD5DC8">
        <w:rPr>
          <w:rStyle w:val="Char3"/>
          <w:rFonts w:hint="cs"/>
          <w:rtl/>
        </w:rPr>
        <w:t xml:space="preserve">»: </w:t>
      </w:r>
      <w:r w:rsidRPr="00BD5DC8">
        <w:rPr>
          <w:rStyle w:val="Char4"/>
          <w:rFonts w:hint="cs"/>
          <w:rtl/>
        </w:rPr>
        <w:t>ظرف آبخور</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وچ</w:t>
      </w:r>
      <w:r w:rsidR="001C559E">
        <w:rPr>
          <w:rStyle w:val="Char4"/>
          <w:rFonts w:hint="cs"/>
          <w:rtl/>
        </w:rPr>
        <w:t>ک</w:t>
      </w:r>
      <w:r w:rsidRPr="00BD5DC8">
        <w:rPr>
          <w:rStyle w:val="Char4"/>
          <w:rFonts w:hint="cs"/>
          <w:rtl/>
        </w:rPr>
        <w:t>. مش</w:t>
      </w:r>
      <w:r w:rsidR="001C559E">
        <w:rPr>
          <w:rStyle w:val="Char4"/>
          <w:rFonts w:hint="cs"/>
          <w:rtl/>
        </w:rPr>
        <w:t>کی</w:t>
      </w:r>
      <w:r w:rsidRPr="00BD5DC8">
        <w:rPr>
          <w:rStyle w:val="Char4"/>
          <w:rFonts w:hint="cs"/>
          <w:rtl/>
        </w:rPr>
        <w:t>زه‌</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وچ</w:t>
      </w:r>
      <w:r w:rsidR="001C559E">
        <w:rPr>
          <w:rStyle w:val="Char4"/>
          <w:rFonts w:hint="cs"/>
          <w:rtl/>
        </w:rPr>
        <w:t>ک</w:t>
      </w:r>
      <w:r w:rsidR="003E0CC1">
        <w:rPr>
          <w:rStyle w:val="Char4"/>
          <w:rFonts w:hint="cs"/>
          <w:rtl/>
        </w:rPr>
        <w:t>.</w:t>
      </w:r>
    </w:p>
    <w:p w:rsidR="00335BB5" w:rsidRPr="00BD5DC8" w:rsidRDefault="00BA7FD8" w:rsidP="006B7DA1">
      <w:pPr>
        <w:autoSpaceDE w:val="0"/>
        <w:autoSpaceDN w:val="0"/>
        <w:adjustRightInd w:val="0"/>
        <w:ind w:firstLine="227"/>
        <w:jc w:val="lowKashida"/>
        <w:rPr>
          <w:rStyle w:val="Char3"/>
          <w:rtl/>
          <w:lang w:bidi="fa-IR"/>
        </w:rPr>
      </w:pPr>
      <w:r w:rsidRPr="00BA7FD8">
        <w:rPr>
          <w:rStyle w:val="Char4"/>
          <w:rtl/>
        </w:rPr>
        <w:t>361</w:t>
      </w:r>
      <w:r w:rsidR="00CF164C" w:rsidRPr="00CF164C">
        <w:rPr>
          <w:rStyle w:val="Char3"/>
          <w:rFonts w:cs="IRNazli"/>
          <w:rtl/>
        </w:rPr>
        <w:t xml:space="preserve"> ـ (</w:t>
      </w:r>
      <w:r w:rsidRPr="00BA7FD8">
        <w:rPr>
          <w:rStyle w:val="Char4"/>
          <w:rtl/>
        </w:rPr>
        <w:t>28</w:t>
      </w:r>
      <w:r w:rsidR="00CF164C" w:rsidRPr="00CF164C">
        <w:rPr>
          <w:rStyle w:val="Char3"/>
          <w:rFonts w:cs="IRNazli"/>
          <w:rtl/>
        </w:rPr>
        <w:t>)</w:t>
      </w:r>
      <w:r w:rsidR="00335BB5" w:rsidRPr="00BD5DC8">
        <w:rPr>
          <w:rStyle w:val="Char3"/>
          <w:rtl/>
        </w:rPr>
        <w:t xml:space="preserve"> وعن الحَكم بن سُفيان</w:t>
      </w:r>
      <w:r w:rsidR="003E0CC1">
        <w:rPr>
          <w:rStyle w:val="Char3"/>
          <w:rtl/>
        </w:rPr>
        <w:t>،</w:t>
      </w:r>
      <w:r w:rsidR="00335BB5" w:rsidRPr="00BD5DC8">
        <w:rPr>
          <w:rStyle w:val="Char3"/>
          <w:rtl/>
        </w:rPr>
        <w:t xml:space="preserve"> قال: كان النبي</w:t>
      </w:r>
      <w:r w:rsidR="00335BB5" w:rsidRPr="00BD5DC8">
        <w:rPr>
          <w:rStyle w:val="Char3"/>
          <w:rFonts w:hint="cs"/>
          <w:rtl/>
        </w:rPr>
        <w:t xml:space="preserve">ُّ </w:t>
      </w:r>
      <w:r w:rsidR="00992C10" w:rsidRPr="00992C10">
        <w:rPr>
          <w:rStyle w:val="Char3"/>
          <w:rFonts w:cs="CTraditional Arabic"/>
          <w:szCs w:val="28"/>
          <w:rtl/>
        </w:rPr>
        <w:t>ج</w:t>
      </w:r>
      <w:r w:rsidR="001C559E">
        <w:rPr>
          <w:rStyle w:val="Char3"/>
          <w:rtl/>
        </w:rPr>
        <w:t xml:space="preserve"> </w:t>
      </w:r>
      <w:r w:rsidR="00335BB5" w:rsidRPr="00BD5DC8">
        <w:rPr>
          <w:rStyle w:val="Char3"/>
          <w:rtl/>
        </w:rPr>
        <w:t>إذا بالَ توض</w:t>
      </w:r>
      <w:r w:rsidR="00335BB5" w:rsidRPr="00BD5DC8">
        <w:rPr>
          <w:rStyle w:val="Char3"/>
          <w:rFonts w:hint="cs"/>
          <w:rtl/>
        </w:rPr>
        <w:t>َّ</w:t>
      </w:r>
      <w:r w:rsidR="00335BB5" w:rsidRPr="00BD5DC8">
        <w:rPr>
          <w:rStyle w:val="Char3"/>
          <w:rtl/>
        </w:rPr>
        <w:t xml:space="preserve">أَ، ونَضَحَ فرجَه. </w:t>
      </w:r>
      <w:r w:rsidR="00335BB5" w:rsidRPr="001E36D8">
        <w:rPr>
          <w:rStyle w:val="Char1"/>
          <w:rtl/>
        </w:rPr>
        <w:t>رواه ابوداود، والنِّسائي</w:t>
      </w:r>
      <w:r w:rsidR="006B7DA1" w:rsidRPr="006B7DA1">
        <w:rPr>
          <w:rStyle w:val="Char4"/>
          <w:rFonts w:hint="cs"/>
          <w:vertAlign w:val="superscript"/>
          <w:rtl/>
          <w:lang w:bidi="ar-SA"/>
        </w:rPr>
        <w:t>(</w:t>
      </w:r>
      <w:r w:rsidR="006B7DA1" w:rsidRPr="006B7DA1">
        <w:rPr>
          <w:rStyle w:val="Char4"/>
          <w:vertAlign w:val="superscript"/>
          <w:rtl/>
          <w:lang w:bidi="ar-SA"/>
        </w:rPr>
        <w:footnoteReference w:id="83"/>
      </w:r>
      <w:r w:rsidR="006B7DA1" w:rsidRPr="006B7DA1">
        <w:rPr>
          <w:rStyle w:val="Char4"/>
          <w:rFonts w:hint="cs"/>
          <w:vertAlign w:val="superscript"/>
          <w:rtl/>
          <w:lang w:bidi="ar-SA"/>
        </w:rPr>
        <w:t>)</w:t>
      </w:r>
      <w:r w:rsidR="006B7DA1" w:rsidRPr="006B7DA1">
        <w:rPr>
          <w:rStyle w:val="Char4"/>
          <w:rFonts w:hint="cs"/>
          <w:rtl/>
        </w:rPr>
        <w:t>.</w:t>
      </w:r>
    </w:p>
    <w:p w:rsidR="00335BB5" w:rsidRPr="00BD5DC8" w:rsidRDefault="00335BB5" w:rsidP="004709A5">
      <w:pPr>
        <w:ind w:firstLine="284"/>
        <w:jc w:val="both"/>
        <w:rPr>
          <w:rStyle w:val="Char4"/>
          <w:rtl/>
        </w:rPr>
      </w:pPr>
      <w:r w:rsidRPr="00BD5DC8">
        <w:rPr>
          <w:rStyle w:val="Char4"/>
          <w:rFonts w:hint="cs"/>
          <w:rtl/>
        </w:rPr>
        <w:t>361- (29</w:t>
      </w:r>
      <w:r w:rsidR="00846A08">
        <w:rPr>
          <w:rStyle w:val="Char4"/>
          <w:rFonts w:hint="cs"/>
          <w:rtl/>
        </w:rPr>
        <w:t>)</w:t>
      </w:r>
      <w:r w:rsidRPr="00BD5DC8">
        <w:rPr>
          <w:rStyle w:val="Char4"/>
          <w:rFonts w:hint="cs"/>
          <w:rtl/>
        </w:rPr>
        <w:t xml:space="preserve"> حَ</w:t>
      </w:r>
      <w:r w:rsidR="001C559E">
        <w:rPr>
          <w:rStyle w:val="Char4"/>
          <w:rFonts w:hint="cs"/>
          <w:rtl/>
        </w:rPr>
        <w:t>ک</w:t>
      </w:r>
      <w:r w:rsidRPr="00BD5DC8">
        <w:rPr>
          <w:rStyle w:val="Char4"/>
          <w:rFonts w:hint="cs"/>
          <w:rtl/>
        </w:rPr>
        <w:t>م بن سف</w:t>
      </w:r>
      <w:r w:rsidR="001C559E">
        <w:rPr>
          <w:rStyle w:val="Char4"/>
          <w:rFonts w:hint="cs"/>
          <w:rtl/>
        </w:rPr>
        <w:t>ی</w:t>
      </w:r>
      <w:r w:rsidRPr="00BD5DC8">
        <w:rPr>
          <w:rStyle w:val="Char4"/>
          <w:rFonts w:hint="cs"/>
          <w:rtl/>
        </w:rPr>
        <w:t>ان</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 </w:t>
      </w:r>
      <w:r w:rsidRPr="00BD5DC8">
        <w:rPr>
          <w:rStyle w:val="Char4"/>
          <w:rFonts w:hint="cs"/>
          <w:rtl/>
        </w:rPr>
        <w:t xml:space="preserve">عادت داشت </w:t>
      </w:r>
      <w:r w:rsidR="001C559E">
        <w:rPr>
          <w:rStyle w:val="Char4"/>
          <w:rFonts w:hint="cs"/>
          <w:rtl/>
        </w:rPr>
        <w:t>ک</w:t>
      </w:r>
      <w:r w:rsidRPr="00BD5DC8">
        <w:rPr>
          <w:rStyle w:val="Char4"/>
          <w:rFonts w:hint="cs"/>
          <w:rtl/>
        </w:rPr>
        <w:t>ه چون برا</w:t>
      </w:r>
      <w:r w:rsidR="001C559E">
        <w:rPr>
          <w:rStyle w:val="Char4"/>
          <w:rFonts w:hint="cs"/>
          <w:rtl/>
        </w:rPr>
        <w:t>ی</w:t>
      </w:r>
      <w:r w:rsidRPr="00BD5DC8">
        <w:rPr>
          <w:rStyle w:val="Char4"/>
          <w:rFonts w:hint="cs"/>
          <w:rtl/>
        </w:rPr>
        <w:t xml:space="preserve"> قضا</w:t>
      </w:r>
      <w:r w:rsidR="001C559E">
        <w:rPr>
          <w:rStyle w:val="Char4"/>
          <w:rFonts w:hint="cs"/>
          <w:rtl/>
        </w:rPr>
        <w:t>ی</w:t>
      </w:r>
      <w:r w:rsidRPr="00BD5DC8">
        <w:rPr>
          <w:rStyle w:val="Char4"/>
          <w:rFonts w:hint="cs"/>
          <w:rtl/>
        </w:rPr>
        <w:t xml:space="preserve"> حاجت م</w:t>
      </w:r>
      <w:r w:rsidR="001C559E">
        <w:rPr>
          <w:rStyle w:val="Char4"/>
          <w:rFonts w:hint="cs"/>
          <w:rtl/>
        </w:rPr>
        <w:t>ی</w:t>
      </w:r>
      <w:r w:rsidRPr="00BD5DC8">
        <w:rPr>
          <w:rStyle w:val="Char4"/>
          <w:rFonts w:hint="cs"/>
          <w:rtl/>
        </w:rPr>
        <w:t>‌نشست و ادرار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وضو م</w:t>
      </w:r>
      <w:r w:rsidR="001C559E">
        <w:rPr>
          <w:rStyle w:val="Char4"/>
          <w:rFonts w:hint="cs"/>
          <w:rtl/>
        </w:rPr>
        <w:t>ی</w:t>
      </w:r>
      <w:r w:rsidRPr="00BD5DC8">
        <w:rPr>
          <w:rStyle w:val="Char4"/>
          <w:rFonts w:hint="cs"/>
          <w:rtl/>
        </w:rPr>
        <w:t>‌گرفت و پس از فارغ‌شدن از وضو، بر شلوارش (برا</w:t>
      </w:r>
      <w:r w:rsidR="001C559E">
        <w:rPr>
          <w:rStyle w:val="Char4"/>
          <w:rFonts w:hint="cs"/>
          <w:rtl/>
        </w:rPr>
        <w:t>ی</w:t>
      </w:r>
      <w:r w:rsidRPr="00BD5DC8">
        <w:rPr>
          <w:rStyle w:val="Char4"/>
          <w:rFonts w:hint="cs"/>
          <w:rtl/>
        </w:rPr>
        <w:t xml:space="preserve"> دفع وسوسه) آب م</w:t>
      </w:r>
      <w:r w:rsidR="001C559E">
        <w:rPr>
          <w:rStyle w:val="Char4"/>
          <w:rFonts w:hint="cs"/>
          <w:rtl/>
        </w:rPr>
        <w:t>ی</w:t>
      </w:r>
      <w:r w:rsidRPr="00BD5DC8">
        <w:rPr>
          <w:rStyle w:val="Char4"/>
          <w:rFonts w:hint="cs"/>
          <w:rtl/>
        </w:rPr>
        <w:t>‌پاش</w:t>
      </w:r>
      <w:r w:rsidR="001C559E">
        <w:rPr>
          <w:rStyle w:val="Char4"/>
          <w:rFonts w:hint="cs"/>
          <w:rtl/>
        </w:rPr>
        <w:t>ی</w:t>
      </w:r>
      <w:r w:rsidRPr="00BD5DC8">
        <w:rPr>
          <w:rStyle w:val="Char4"/>
          <w:rFonts w:hint="cs"/>
          <w:rtl/>
        </w:rPr>
        <w:t xml:space="preserve">د.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و نسائ</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r w:rsidRPr="00BD5DC8">
        <w:rPr>
          <w:rStyle w:val="Char4"/>
          <w:rFonts w:hint="cs"/>
          <w:rtl/>
        </w:rPr>
        <w:t xml:space="preserve"> </w:t>
      </w:r>
    </w:p>
    <w:p w:rsidR="004709A5"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از حد</w:t>
      </w:r>
      <w:r w:rsidR="001C559E">
        <w:rPr>
          <w:rStyle w:val="Char4"/>
          <w:rFonts w:hint="cs"/>
          <w:rtl/>
        </w:rPr>
        <w:t>ی</w:t>
      </w:r>
      <w:r w:rsidRPr="00BD5DC8">
        <w:rPr>
          <w:rStyle w:val="Char4"/>
          <w:rFonts w:hint="cs"/>
          <w:rtl/>
        </w:rPr>
        <w:t xml:space="preserve">ث بالا مشخص شد </w:t>
      </w:r>
      <w:r w:rsidR="001C559E">
        <w:rPr>
          <w:rStyle w:val="Char4"/>
          <w:rFonts w:hint="cs"/>
          <w:rtl/>
        </w:rPr>
        <w:t>ک</w:t>
      </w:r>
      <w:r w:rsidRPr="00BD5DC8">
        <w:rPr>
          <w:rStyle w:val="Char4"/>
          <w:rFonts w:hint="cs"/>
          <w:rtl/>
        </w:rPr>
        <w:t>ه عادت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چن</w:t>
      </w:r>
      <w:r w:rsidR="001C559E">
        <w:rPr>
          <w:rStyle w:val="Char4"/>
          <w:rFonts w:hint="cs"/>
          <w:rtl/>
        </w:rPr>
        <w:t>ی</w:t>
      </w:r>
      <w:r w:rsidRPr="00BD5DC8">
        <w:rPr>
          <w:rStyle w:val="Char4"/>
          <w:rFonts w:hint="cs"/>
          <w:rtl/>
        </w:rPr>
        <w:t xml:space="preserve">ن بود </w:t>
      </w:r>
      <w:r w:rsidR="001C559E">
        <w:rPr>
          <w:rStyle w:val="Char4"/>
          <w:rFonts w:hint="cs"/>
          <w:rtl/>
        </w:rPr>
        <w:t>ک</w:t>
      </w:r>
      <w:r w:rsidRPr="00BD5DC8">
        <w:rPr>
          <w:rStyle w:val="Char4"/>
          <w:rFonts w:hint="cs"/>
          <w:rtl/>
        </w:rPr>
        <w:t>ه پس از قضا</w:t>
      </w:r>
      <w:r w:rsidR="001C559E">
        <w:rPr>
          <w:rStyle w:val="Char4"/>
          <w:rFonts w:hint="cs"/>
          <w:rtl/>
        </w:rPr>
        <w:t>ی</w:t>
      </w:r>
      <w:r w:rsidRPr="00BD5DC8">
        <w:rPr>
          <w:rStyle w:val="Char4"/>
          <w:rFonts w:hint="cs"/>
          <w:rtl/>
        </w:rPr>
        <w:t xml:space="preserve"> حاجت و استنجاء وضو م</w:t>
      </w:r>
      <w:r w:rsidR="001C559E">
        <w:rPr>
          <w:rStyle w:val="Char4"/>
          <w:rFonts w:hint="cs"/>
          <w:rtl/>
        </w:rPr>
        <w:t>ی</w:t>
      </w:r>
      <w:r w:rsidRPr="00BD5DC8">
        <w:rPr>
          <w:rStyle w:val="Char4"/>
          <w:rFonts w:hint="cs"/>
          <w:rtl/>
        </w:rPr>
        <w:t>‌گرفت، ول</w:t>
      </w:r>
      <w:r w:rsidR="001C559E">
        <w:rPr>
          <w:rStyle w:val="Char4"/>
          <w:rFonts w:hint="cs"/>
          <w:rtl/>
        </w:rPr>
        <w:t>ی</w:t>
      </w:r>
      <w:r w:rsidRPr="00BD5DC8">
        <w:rPr>
          <w:rStyle w:val="Char4"/>
          <w:rFonts w:hint="cs"/>
          <w:rtl/>
        </w:rPr>
        <w:t xml:space="preserve"> گاه</w:t>
      </w:r>
      <w:r w:rsidR="001C559E">
        <w:rPr>
          <w:rStyle w:val="Char4"/>
          <w:rFonts w:hint="cs"/>
          <w:rtl/>
        </w:rPr>
        <w:t>ی</w:t>
      </w:r>
      <w:r w:rsidRPr="00BD5DC8">
        <w:rPr>
          <w:rStyle w:val="Char4"/>
          <w:rFonts w:hint="cs"/>
          <w:rtl/>
        </w:rPr>
        <w:t xml:space="preserve"> اوقات برا</w:t>
      </w:r>
      <w:r w:rsidR="001C559E">
        <w:rPr>
          <w:rStyle w:val="Char4"/>
          <w:rFonts w:hint="cs"/>
          <w:rtl/>
        </w:rPr>
        <w:t>ی</w:t>
      </w:r>
      <w:r w:rsidRPr="00BD5DC8">
        <w:rPr>
          <w:rStyle w:val="Char4"/>
          <w:rFonts w:hint="cs"/>
          <w:rtl/>
        </w:rPr>
        <w:t xml:space="preserve"> ب</w:t>
      </w:r>
      <w:r w:rsidR="001C559E">
        <w:rPr>
          <w:rStyle w:val="Char4"/>
          <w:rFonts w:hint="cs"/>
          <w:rtl/>
        </w:rPr>
        <w:t>ی</w:t>
      </w:r>
      <w:r w:rsidRPr="00BD5DC8">
        <w:rPr>
          <w:rStyle w:val="Char4"/>
          <w:rFonts w:hint="cs"/>
          <w:rtl/>
        </w:rPr>
        <w:t>ان ا</w:t>
      </w:r>
      <w:r w:rsidR="001C559E">
        <w:rPr>
          <w:rStyle w:val="Char4"/>
          <w:rFonts w:hint="cs"/>
          <w:rtl/>
        </w:rPr>
        <w:t>ی</w:t>
      </w:r>
      <w:r w:rsidRPr="00BD5DC8">
        <w:rPr>
          <w:rStyle w:val="Char4"/>
          <w:rFonts w:hint="cs"/>
          <w:rtl/>
        </w:rPr>
        <w:t xml:space="preserve">ن امر </w:t>
      </w:r>
      <w:r w:rsidR="001C559E">
        <w:rPr>
          <w:rStyle w:val="Char4"/>
          <w:rFonts w:hint="cs"/>
          <w:rtl/>
        </w:rPr>
        <w:t>ک</w:t>
      </w:r>
      <w:r w:rsidRPr="00BD5DC8">
        <w:rPr>
          <w:rStyle w:val="Char4"/>
          <w:rFonts w:hint="cs"/>
          <w:rtl/>
        </w:rPr>
        <w:t>ه وضو گرفتن اول</w:t>
      </w:r>
      <w:r w:rsidR="001C559E">
        <w:rPr>
          <w:rStyle w:val="Char4"/>
          <w:rFonts w:hint="cs"/>
          <w:rtl/>
        </w:rPr>
        <w:t>ی</w:t>
      </w:r>
      <w:r w:rsidRPr="00BD5DC8">
        <w:rPr>
          <w:rStyle w:val="Char4"/>
          <w:rFonts w:hint="cs"/>
          <w:rtl/>
        </w:rPr>
        <w:t xml:space="preserve"> و افضل است و فرض </w:t>
      </w:r>
      <w:r w:rsidR="001C559E">
        <w:rPr>
          <w:rStyle w:val="Char4"/>
          <w:rFonts w:hint="cs"/>
          <w:rtl/>
        </w:rPr>
        <w:t>ی</w:t>
      </w:r>
      <w:r w:rsidRPr="00BD5DC8">
        <w:rPr>
          <w:rStyle w:val="Char4"/>
          <w:rFonts w:hint="cs"/>
          <w:rtl/>
        </w:rPr>
        <w:t>ا واجب ن</w:t>
      </w:r>
      <w:r w:rsidR="001C559E">
        <w:rPr>
          <w:rStyle w:val="Char4"/>
          <w:rFonts w:hint="cs"/>
          <w:rtl/>
        </w:rPr>
        <w:t>ی</w:t>
      </w:r>
      <w:r w:rsidRPr="00BD5DC8">
        <w:rPr>
          <w:rStyle w:val="Char4"/>
          <w:rFonts w:hint="cs"/>
          <w:rtl/>
        </w:rPr>
        <w:t>ست، آن را تر</w:t>
      </w:r>
      <w:r w:rsidR="001C559E">
        <w:rPr>
          <w:rStyle w:val="Char4"/>
          <w:rFonts w:hint="cs"/>
          <w:rtl/>
        </w:rPr>
        <w:t>ک</w:t>
      </w:r>
      <w:r w:rsidRPr="00BD5DC8">
        <w:rPr>
          <w:rStyle w:val="Char4"/>
          <w:rFonts w:hint="cs"/>
          <w:rtl/>
        </w:rPr>
        <w:t xml:space="preserve">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ن</w:t>
      </w:r>
      <w:r w:rsidR="001C559E">
        <w:rPr>
          <w:rStyle w:val="Char4"/>
          <w:rFonts w:hint="cs"/>
          <w:rtl/>
        </w:rPr>
        <w:t>ی</w:t>
      </w:r>
      <w:r w:rsidRPr="00BD5DC8">
        <w:rPr>
          <w:rStyle w:val="Char4"/>
          <w:rFonts w:hint="cs"/>
          <w:rtl/>
        </w:rPr>
        <w:t>ز برا</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وسواس و خ</w:t>
      </w:r>
      <w:r w:rsidR="001C559E">
        <w:rPr>
          <w:rStyle w:val="Char4"/>
          <w:rFonts w:hint="cs"/>
          <w:rtl/>
        </w:rPr>
        <w:t>ی</w:t>
      </w:r>
      <w:r w:rsidRPr="00BD5DC8">
        <w:rPr>
          <w:rStyle w:val="Char4"/>
          <w:rFonts w:hint="cs"/>
          <w:rtl/>
        </w:rPr>
        <w:t>الات، و اف</w:t>
      </w:r>
      <w:r w:rsidR="001C559E">
        <w:rPr>
          <w:rStyle w:val="Char4"/>
          <w:rFonts w:hint="cs"/>
          <w:rtl/>
        </w:rPr>
        <w:t>ک</w:t>
      </w:r>
      <w:r w:rsidRPr="00BD5DC8">
        <w:rPr>
          <w:rStyle w:val="Char4"/>
          <w:rFonts w:hint="cs"/>
          <w:rtl/>
        </w:rPr>
        <w:t>ار بد و نامطلوب را نسبت به پا</w:t>
      </w:r>
      <w:r w:rsidR="001C559E">
        <w:rPr>
          <w:rStyle w:val="Char4"/>
          <w:rFonts w:hint="cs"/>
          <w:rtl/>
        </w:rPr>
        <w:t>کی</w:t>
      </w:r>
      <w:r w:rsidRPr="00BD5DC8">
        <w:rPr>
          <w:rStyle w:val="Char4"/>
          <w:rFonts w:hint="cs"/>
          <w:rtl/>
        </w:rPr>
        <w:t xml:space="preserve"> لباس و بدن،</w:t>
      </w:r>
      <w:r w:rsidR="001C559E">
        <w:rPr>
          <w:rStyle w:val="Char4"/>
          <w:rFonts w:hint="cs"/>
          <w:rtl/>
        </w:rPr>
        <w:t xml:space="preserve"> </w:t>
      </w:r>
      <w:r w:rsidRPr="00BD5DC8">
        <w:rPr>
          <w:rStyle w:val="Char4"/>
          <w:rFonts w:hint="cs"/>
          <w:rtl/>
        </w:rPr>
        <w:t>و</w:t>
      </w:r>
      <w:r w:rsidR="001C559E">
        <w:rPr>
          <w:rStyle w:val="Char4"/>
          <w:rFonts w:hint="cs"/>
          <w:rtl/>
        </w:rPr>
        <w:t>ک</w:t>
      </w:r>
      <w:r w:rsidRPr="00BD5DC8">
        <w:rPr>
          <w:rStyle w:val="Char4"/>
          <w:rFonts w:hint="cs"/>
          <w:rtl/>
        </w:rPr>
        <w:t>امل‌بودن طهارت و پا</w:t>
      </w:r>
      <w:r w:rsidR="001C559E">
        <w:rPr>
          <w:rStyle w:val="Char4"/>
          <w:rFonts w:hint="cs"/>
          <w:rtl/>
        </w:rPr>
        <w:t>کی</w:t>
      </w:r>
      <w:r w:rsidRPr="00BD5DC8">
        <w:rPr>
          <w:rStyle w:val="Char4"/>
          <w:rFonts w:hint="cs"/>
          <w:rtl/>
        </w:rPr>
        <w:t>زگ</w:t>
      </w:r>
      <w:r w:rsidR="001C559E">
        <w:rPr>
          <w:rStyle w:val="Char4"/>
          <w:rFonts w:hint="cs"/>
          <w:rtl/>
        </w:rPr>
        <w:t>ی</w:t>
      </w:r>
      <w:r w:rsidRPr="00BD5DC8">
        <w:rPr>
          <w:rStyle w:val="Char4"/>
          <w:rFonts w:hint="cs"/>
          <w:rtl/>
        </w:rPr>
        <w:t>، از خو</w:t>
      </w:r>
      <w:r w:rsidR="001C559E">
        <w:rPr>
          <w:rStyle w:val="Char4"/>
          <w:rFonts w:hint="cs"/>
          <w:rtl/>
        </w:rPr>
        <w:t>ی</w:t>
      </w:r>
      <w:r w:rsidRPr="00BD5DC8">
        <w:rPr>
          <w:rStyle w:val="Char4"/>
          <w:rFonts w:hint="cs"/>
          <w:rtl/>
        </w:rPr>
        <w:t xml:space="preserve">ش دور </w:t>
      </w:r>
      <w:r w:rsidR="001C559E">
        <w:rPr>
          <w:rStyle w:val="Char4"/>
          <w:rFonts w:hint="cs"/>
          <w:rtl/>
        </w:rPr>
        <w:t>ک</w:t>
      </w:r>
      <w:r w:rsidRPr="00BD5DC8">
        <w:rPr>
          <w:rStyle w:val="Char4"/>
          <w:rFonts w:hint="cs"/>
          <w:rtl/>
        </w:rPr>
        <w:t>ند، اند</w:t>
      </w:r>
      <w:r w:rsidR="001C559E">
        <w:rPr>
          <w:rStyle w:val="Char4"/>
          <w:rFonts w:hint="cs"/>
          <w:rtl/>
        </w:rPr>
        <w:t>کی</w:t>
      </w:r>
      <w:r w:rsidRPr="00BD5DC8">
        <w:rPr>
          <w:rStyle w:val="Char4"/>
          <w:rFonts w:hint="cs"/>
          <w:rtl/>
        </w:rPr>
        <w:t xml:space="preserve"> آب بر شلوارش م</w:t>
      </w:r>
      <w:r w:rsidR="001C559E">
        <w:rPr>
          <w:rStyle w:val="Char4"/>
          <w:rFonts w:hint="cs"/>
          <w:rtl/>
        </w:rPr>
        <w:t>ی</w:t>
      </w:r>
      <w:r w:rsidRPr="00BD5DC8">
        <w:rPr>
          <w:rStyle w:val="Char4"/>
          <w:rFonts w:hint="cs"/>
          <w:rtl/>
        </w:rPr>
        <w:t>‌پاش</w:t>
      </w:r>
      <w:r w:rsidR="001C559E">
        <w:rPr>
          <w:rStyle w:val="Char4"/>
          <w:rFonts w:hint="cs"/>
          <w:rtl/>
        </w:rPr>
        <w:t>ی</w:t>
      </w:r>
      <w:r w:rsidRPr="00BD5DC8">
        <w:rPr>
          <w:rStyle w:val="Char4"/>
          <w:rFonts w:hint="cs"/>
          <w:rtl/>
        </w:rPr>
        <w:t xml:space="preserve">د، </w:t>
      </w:r>
      <w:r w:rsidR="001C559E">
        <w:rPr>
          <w:rStyle w:val="Char4"/>
          <w:rFonts w:hint="cs"/>
          <w:rtl/>
        </w:rPr>
        <w:t>ک</w:t>
      </w:r>
      <w:r w:rsidRPr="00BD5DC8">
        <w:rPr>
          <w:rStyle w:val="Char4"/>
          <w:rFonts w:hint="cs"/>
          <w:rtl/>
        </w:rPr>
        <w:t>ه اگر بعد از وضو، تَر</w:t>
      </w:r>
      <w:r w:rsidR="001C559E">
        <w:rPr>
          <w:rStyle w:val="Char4"/>
          <w:rFonts w:hint="cs"/>
          <w:rtl/>
        </w:rPr>
        <w:t>ی</w:t>
      </w:r>
      <w:r w:rsidRPr="00BD5DC8">
        <w:rPr>
          <w:rStyle w:val="Char4"/>
          <w:rFonts w:hint="cs"/>
          <w:rtl/>
        </w:rPr>
        <w:t xml:space="preserve"> را د</w:t>
      </w:r>
      <w:r w:rsidR="001C559E">
        <w:rPr>
          <w:rStyle w:val="Char4"/>
          <w:rFonts w:hint="cs"/>
          <w:rtl/>
        </w:rPr>
        <w:t>ی</w:t>
      </w:r>
      <w:r w:rsidRPr="00BD5DC8">
        <w:rPr>
          <w:rStyle w:val="Char4"/>
          <w:rFonts w:hint="cs"/>
          <w:rtl/>
        </w:rPr>
        <w:t>د، ف</w:t>
      </w:r>
      <w:r w:rsidR="001C559E">
        <w:rPr>
          <w:rStyle w:val="Char4"/>
          <w:rFonts w:hint="cs"/>
          <w:rtl/>
        </w:rPr>
        <w:t>ک</w:t>
      </w:r>
      <w:r w:rsidRPr="00BD5DC8">
        <w:rPr>
          <w:rStyle w:val="Char4"/>
          <w:rFonts w:hint="cs"/>
          <w:rtl/>
        </w:rPr>
        <w:t>ر ن</w:t>
      </w:r>
      <w:r w:rsidR="001C559E">
        <w:rPr>
          <w:rStyle w:val="Char4"/>
          <w:rFonts w:hint="cs"/>
          <w:rtl/>
        </w:rPr>
        <w:t>ک</w:t>
      </w:r>
      <w:r w:rsidRPr="00BD5DC8">
        <w:rPr>
          <w:rStyle w:val="Char4"/>
          <w:rFonts w:hint="cs"/>
          <w:rtl/>
        </w:rPr>
        <w:t>ند و در وسوسه ن</w:t>
      </w:r>
      <w:r w:rsidR="001C559E">
        <w:rPr>
          <w:rStyle w:val="Char4"/>
          <w:rFonts w:hint="cs"/>
          <w:rtl/>
        </w:rPr>
        <w:t>ی</w:t>
      </w:r>
      <w:r w:rsidRPr="00BD5DC8">
        <w:rPr>
          <w:rStyle w:val="Char4"/>
          <w:rFonts w:hint="cs"/>
          <w:rtl/>
        </w:rPr>
        <w:t xml:space="preserve">فتد </w:t>
      </w:r>
      <w:r w:rsidR="001C559E">
        <w:rPr>
          <w:rStyle w:val="Char4"/>
          <w:rFonts w:hint="cs"/>
          <w:rtl/>
        </w:rPr>
        <w:t>ک</w:t>
      </w:r>
      <w:r w:rsidRPr="00BD5DC8">
        <w:rPr>
          <w:rStyle w:val="Char4"/>
          <w:rFonts w:hint="cs"/>
          <w:rtl/>
        </w:rPr>
        <w:t>ه از قطره‌ها</w:t>
      </w:r>
      <w:r w:rsidR="001C559E">
        <w:rPr>
          <w:rStyle w:val="Char4"/>
          <w:rFonts w:hint="cs"/>
          <w:rtl/>
        </w:rPr>
        <w:t>ی</w:t>
      </w:r>
      <w:r w:rsidRPr="00BD5DC8">
        <w:rPr>
          <w:rStyle w:val="Char4"/>
          <w:rFonts w:hint="cs"/>
          <w:rtl/>
        </w:rPr>
        <w:t xml:space="preserve"> ادرار است، و در صحت وضو و طهارت، و پا</w:t>
      </w:r>
      <w:r w:rsidR="001C559E">
        <w:rPr>
          <w:rStyle w:val="Char4"/>
          <w:rFonts w:hint="cs"/>
          <w:rtl/>
        </w:rPr>
        <w:t>کی</w:t>
      </w:r>
      <w:r w:rsidRPr="00BD5DC8">
        <w:rPr>
          <w:rStyle w:val="Char4"/>
          <w:rFonts w:hint="cs"/>
          <w:rtl/>
        </w:rPr>
        <w:t xml:space="preserve"> لباس و بدنش مش</w:t>
      </w:r>
      <w:r w:rsidR="001C559E">
        <w:rPr>
          <w:rStyle w:val="Char4"/>
          <w:rFonts w:hint="cs"/>
          <w:rtl/>
        </w:rPr>
        <w:t>ک</w:t>
      </w:r>
      <w:r w:rsidRPr="00BD5DC8">
        <w:rPr>
          <w:rStyle w:val="Char4"/>
          <w:rFonts w:hint="cs"/>
          <w:rtl/>
        </w:rPr>
        <w:t>و</w:t>
      </w:r>
      <w:r w:rsidR="001C559E">
        <w:rPr>
          <w:rStyle w:val="Char4"/>
          <w:rFonts w:hint="cs"/>
          <w:rtl/>
        </w:rPr>
        <w:t>ک</w:t>
      </w:r>
      <w:r w:rsidRPr="00BD5DC8">
        <w:rPr>
          <w:rStyle w:val="Char4"/>
          <w:rFonts w:hint="cs"/>
          <w:rtl/>
        </w:rPr>
        <w:t xml:space="preserve"> و متردد شود. </w:t>
      </w:r>
    </w:p>
    <w:p w:rsidR="00335BB5" w:rsidRPr="00BD5DC8" w:rsidRDefault="00BA7FD8" w:rsidP="006B7DA1">
      <w:pPr>
        <w:autoSpaceDE w:val="0"/>
        <w:autoSpaceDN w:val="0"/>
        <w:adjustRightInd w:val="0"/>
        <w:ind w:firstLine="227"/>
        <w:jc w:val="lowKashida"/>
        <w:rPr>
          <w:rStyle w:val="Char3"/>
          <w:rtl/>
          <w:lang w:bidi="fa-IR"/>
        </w:rPr>
      </w:pPr>
      <w:r w:rsidRPr="00BA7FD8">
        <w:rPr>
          <w:rStyle w:val="Char4"/>
          <w:rtl/>
        </w:rPr>
        <w:t>362</w:t>
      </w:r>
      <w:r w:rsidR="00CF164C" w:rsidRPr="00CF164C">
        <w:rPr>
          <w:rStyle w:val="Char3"/>
          <w:rFonts w:cs="IRNazli"/>
          <w:rtl/>
        </w:rPr>
        <w:t xml:space="preserve"> ـ (</w:t>
      </w:r>
      <w:r w:rsidRPr="00BA7FD8">
        <w:rPr>
          <w:rStyle w:val="Char4"/>
          <w:rtl/>
        </w:rPr>
        <w:t>29</w:t>
      </w:r>
      <w:r w:rsidR="00CF164C" w:rsidRPr="00CF164C">
        <w:rPr>
          <w:rStyle w:val="Char3"/>
          <w:rFonts w:cs="IRNazli"/>
          <w:rtl/>
        </w:rPr>
        <w:t>)</w:t>
      </w:r>
      <w:r w:rsidR="00335BB5" w:rsidRPr="00BD5DC8">
        <w:rPr>
          <w:rStyle w:val="Char3"/>
          <w:rtl/>
        </w:rPr>
        <w:t xml:space="preserve"> وعن أُمَيْمَة بنت رُقَيْقَة</w:t>
      </w:r>
      <w:r w:rsidR="003E0CC1">
        <w:rPr>
          <w:rStyle w:val="Char3"/>
          <w:rtl/>
        </w:rPr>
        <w:t>،</w:t>
      </w:r>
      <w:r w:rsidR="00335BB5" w:rsidRPr="00BD5DC8">
        <w:rPr>
          <w:rStyle w:val="Char3"/>
          <w:rtl/>
        </w:rPr>
        <w:t xml:space="preserve"> قالت: كانَ للنب</w:t>
      </w:r>
      <w:r w:rsidR="00335BB5" w:rsidRPr="00BD5DC8">
        <w:rPr>
          <w:rStyle w:val="Char3"/>
          <w:rFonts w:hint="cs"/>
          <w:rtl/>
        </w:rPr>
        <w:t xml:space="preserve">يّ </w:t>
      </w:r>
      <w:r w:rsidR="00992C10" w:rsidRPr="00992C10">
        <w:rPr>
          <w:rStyle w:val="Char3"/>
          <w:rFonts w:cs="CTraditional Arabic"/>
          <w:szCs w:val="28"/>
          <w:rtl/>
        </w:rPr>
        <w:t>ج</w:t>
      </w:r>
      <w:r w:rsidR="001C559E">
        <w:rPr>
          <w:rStyle w:val="Char3"/>
          <w:rtl/>
        </w:rPr>
        <w:t xml:space="preserve"> </w:t>
      </w:r>
      <w:r w:rsidR="00335BB5" w:rsidRPr="00BD5DC8">
        <w:rPr>
          <w:rStyle w:val="Char3"/>
          <w:rtl/>
        </w:rPr>
        <w:t>قَدَحٌ منْ عَيْدانٍ تحت سَريره ي</w:t>
      </w:r>
      <w:r w:rsidR="00335BB5" w:rsidRPr="00BD5DC8">
        <w:rPr>
          <w:rStyle w:val="Char3"/>
          <w:rFonts w:hint="cs"/>
          <w:rtl/>
        </w:rPr>
        <w:t>َ</w:t>
      </w:r>
      <w:r w:rsidR="00335BB5" w:rsidRPr="00BD5DC8">
        <w:rPr>
          <w:rStyle w:val="Char3"/>
          <w:rtl/>
        </w:rPr>
        <w:t>بولُ فيه بالل</w:t>
      </w:r>
      <w:r w:rsidR="00335BB5" w:rsidRPr="00BD5DC8">
        <w:rPr>
          <w:rStyle w:val="Char3"/>
          <w:rFonts w:hint="cs"/>
          <w:rtl/>
        </w:rPr>
        <w:t>َّ</w:t>
      </w:r>
      <w:r w:rsidR="00335BB5" w:rsidRPr="00BD5DC8">
        <w:rPr>
          <w:rStyle w:val="Char3"/>
          <w:rtl/>
        </w:rPr>
        <w:t xml:space="preserve">يل. </w:t>
      </w:r>
      <w:r w:rsidR="00335BB5" w:rsidRPr="008312C4">
        <w:rPr>
          <w:rStyle w:val="Char1"/>
          <w:rtl/>
        </w:rPr>
        <w:t>رواه ابوداود، والنسائي</w:t>
      </w:r>
      <w:r w:rsidR="006B7DA1" w:rsidRPr="006B7DA1">
        <w:rPr>
          <w:rStyle w:val="Char4"/>
          <w:rFonts w:hint="cs"/>
          <w:vertAlign w:val="superscript"/>
          <w:rtl/>
          <w:lang w:bidi="ar-SA"/>
        </w:rPr>
        <w:t>(</w:t>
      </w:r>
      <w:r w:rsidR="006B7DA1" w:rsidRPr="006B7DA1">
        <w:rPr>
          <w:rStyle w:val="Char4"/>
          <w:vertAlign w:val="superscript"/>
          <w:rtl/>
          <w:lang w:bidi="ar-SA"/>
        </w:rPr>
        <w:footnoteReference w:id="84"/>
      </w:r>
      <w:r w:rsidR="006B7DA1" w:rsidRPr="006B7DA1">
        <w:rPr>
          <w:rStyle w:val="Char4"/>
          <w:rFonts w:hint="cs"/>
          <w:vertAlign w:val="superscript"/>
          <w:rtl/>
          <w:lang w:bidi="ar-SA"/>
        </w:rPr>
        <w:t>)</w:t>
      </w:r>
      <w:r w:rsidR="006B7DA1" w:rsidRPr="006B7DA1">
        <w:rPr>
          <w:rStyle w:val="Char4"/>
          <w:rFonts w:hint="cs"/>
          <w:rtl/>
        </w:rPr>
        <w:t>.</w:t>
      </w:r>
    </w:p>
    <w:p w:rsidR="00335BB5" w:rsidRPr="00BD5DC8" w:rsidRDefault="00335BB5" w:rsidP="004709A5">
      <w:pPr>
        <w:ind w:firstLine="284"/>
        <w:jc w:val="both"/>
        <w:rPr>
          <w:rStyle w:val="Char4"/>
          <w:rtl/>
        </w:rPr>
      </w:pPr>
      <w:r w:rsidRPr="00BD5DC8">
        <w:rPr>
          <w:rStyle w:val="Char4"/>
          <w:rFonts w:hint="cs"/>
          <w:rtl/>
        </w:rPr>
        <w:t>362- (29)</w:t>
      </w:r>
      <w:r w:rsidR="001C559E">
        <w:rPr>
          <w:rStyle w:val="Char4"/>
          <w:rFonts w:hint="cs"/>
          <w:rtl/>
        </w:rPr>
        <w:t xml:space="preserve"> </w:t>
      </w:r>
      <w:r w:rsidRPr="00BD5DC8">
        <w:rPr>
          <w:rStyle w:val="Char4"/>
          <w:rFonts w:hint="cs"/>
          <w:rtl/>
        </w:rPr>
        <w:t>اُم</w:t>
      </w:r>
      <w:r w:rsidR="001C559E">
        <w:rPr>
          <w:rStyle w:val="Char4"/>
          <w:rFonts w:hint="cs"/>
          <w:rtl/>
        </w:rPr>
        <w:t>ی</w:t>
      </w:r>
      <w:r w:rsidRPr="00BD5DC8">
        <w:rPr>
          <w:rStyle w:val="Char4"/>
          <w:rFonts w:hint="cs"/>
          <w:rtl/>
        </w:rPr>
        <w:t>مه دختر رق</w:t>
      </w:r>
      <w:r w:rsidR="001C559E">
        <w:rPr>
          <w:rStyle w:val="Char4"/>
          <w:rFonts w:hint="cs"/>
          <w:rtl/>
        </w:rPr>
        <w:t>ی</w:t>
      </w:r>
      <w:r w:rsidRPr="00BD5DC8">
        <w:rPr>
          <w:rStyle w:val="Char4"/>
          <w:rFonts w:hint="cs"/>
          <w:rtl/>
        </w:rPr>
        <w:t xml:space="preserve">قه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(به جهت سرما، </w:t>
      </w:r>
      <w:r w:rsidR="001C559E">
        <w:rPr>
          <w:rStyle w:val="Char4"/>
          <w:rFonts w:hint="cs"/>
          <w:rtl/>
        </w:rPr>
        <w:t>ی</w:t>
      </w:r>
      <w:r w:rsidRPr="00BD5DC8">
        <w:rPr>
          <w:rStyle w:val="Char4"/>
          <w:rFonts w:hint="cs"/>
          <w:rtl/>
        </w:rPr>
        <w:t>ا تار</w:t>
      </w:r>
      <w:r w:rsidR="001C559E">
        <w:rPr>
          <w:rStyle w:val="Char4"/>
          <w:rFonts w:hint="cs"/>
          <w:rtl/>
        </w:rPr>
        <w:t>یکی</w:t>
      </w:r>
      <w:r w:rsidRPr="00BD5DC8">
        <w:rPr>
          <w:rStyle w:val="Char4"/>
          <w:rFonts w:hint="cs"/>
          <w:rtl/>
        </w:rPr>
        <w:t xml:space="preserve"> هوا و </w:t>
      </w:r>
      <w:r w:rsidR="001C559E">
        <w:rPr>
          <w:rStyle w:val="Char4"/>
          <w:rFonts w:hint="cs"/>
          <w:rtl/>
        </w:rPr>
        <w:t>ی</w:t>
      </w:r>
      <w:r w:rsidRPr="00BD5DC8">
        <w:rPr>
          <w:rStyle w:val="Char4"/>
          <w:rFonts w:hint="cs"/>
          <w:rtl/>
        </w:rPr>
        <w:t>ا عذر</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گر) در ز</w:t>
      </w:r>
      <w:r w:rsidR="001C559E">
        <w:rPr>
          <w:rStyle w:val="Char4"/>
          <w:rFonts w:hint="cs"/>
          <w:rtl/>
        </w:rPr>
        <w:t>ی</w:t>
      </w:r>
      <w:r w:rsidRPr="00BD5DC8">
        <w:rPr>
          <w:rStyle w:val="Char4"/>
          <w:rFonts w:hint="cs"/>
          <w:rtl/>
        </w:rPr>
        <w:t>ر تختخواب خو</w:t>
      </w:r>
      <w:r w:rsidR="001C559E">
        <w:rPr>
          <w:rStyle w:val="Char4"/>
          <w:rFonts w:hint="cs"/>
          <w:rtl/>
        </w:rPr>
        <w:t>ی</w:t>
      </w:r>
      <w:r w:rsidRPr="00BD5DC8">
        <w:rPr>
          <w:rStyle w:val="Char4"/>
          <w:rFonts w:hint="cs"/>
          <w:rtl/>
        </w:rPr>
        <w:t>ش، ظرف</w:t>
      </w:r>
      <w:r w:rsidR="001C559E">
        <w:rPr>
          <w:rStyle w:val="Char4"/>
          <w:rFonts w:hint="cs"/>
          <w:rtl/>
        </w:rPr>
        <w:t>ی</w:t>
      </w:r>
      <w:r w:rsidRPr="00BD5DC8">
        <w:rPr>
          <w:rStyle w:val="Char4"/>
          <w:rFonts w:hint="cs"/>
          <w:rtl/>
        </w:rPr>
        <w:t xml:space="preserve"> چوب</w:t>
      </w:r>
      <w:r w:rsidR="001C559E">
        <w:rPr>
          <w:rStyle w:val="Char4"/>
          <w:rFonts w:hint="cs"/>
          <w:rtl/>
        </w:rPr>
        <w:t>ی</w:t>
      </w:r>
      <w:r w:rsidRPr="00BD5DC8">
        <w:rPr>
          <w:rStyle w:val="Char4"/>
          <w:rFonts w:hint="cs"/>
          <w:rtl/>
        </w:rPr>
        <w:t xml:space="preserve"> از جنس درخت خرما داشت، </w:t>
      </w:r>
      <w:r w:rsidR="001C559E">
        <w:rPr>
          <w:rStyle w:val="Char4"/>
          <w:rFonts w:hint="cs"/>
          <w:rtl/>
        </w:rPr>
        <w:t>ک</w:t>
      </w:r>
      <w:r w:rsidRPr="00BD5DC8">
        <w:rPr>
          <w:rStyle w:val="Char4"/>
          <w:rFonts w:hint="cs"/>
          <w:rtl/>
        </w:rPr>
        <w:t>ه در شب اگر ن</w:t>
      </w:r>
      <w:r w:rsidR="001C559E">
        <w:rPr>
          <w:rStyle w:val="Char4"/>
          <w:rFonts w:hint="cs"/>
          <w:rtl/>
        </w:rPr>
        <w:t>ی</w:t>
      </w:r>
      <w:r w:rsidRPr="00BD5DC8">
        <w:rPr>
          <w:rStyle w:val="Char4"/>
          <w:rFonts w:hint="cs"/>
          <w:rtl/>
        </w:rPr>
        <w:t>از</w:t>
      </w:r>
      <w:r w:rsidR="001C559E">
        <w:rPr>
          <w:rStyle w:val="Char4"/>
          <w:rFonts w:hint="cs"/>
          <w:rtl/>
        </w:rPr>
        <w:t>ی</w:t>
      </w:r>
      <w:r w:rsidRPr="00BD5DC8">
        <w:rPr>
          <w:rStyle w:val="Char4"/>
          <w:rFonts w:hint="cs"/>
          <w:rtl/>
        </w:rPr>
        <w:t xml:space="preserve"> به قضا</w:t>
      </w:r>
      <w:r w:rsidR="001C559E">
        <w:rPr>
          <w:rStyle w:val="Char4"/>
          <w:rFonts w:hint="cs"/>
          <w:rtl/>
        </w:rPr>
        <w:t>ی</w:t>
      </w:r>
      <w:r w:rsidRPr="00BD5DC8">
        <w:rPr>
          <w:rStyle w:val="Char4"/>
          <w:rFonts w:hint="cs"/>
          <w:rtl/>
        </w:rPr>
        <w:t xml:space="preserve"> حاجت پ</w:t>
      </w:r>
      <w:r w:rsidR="001C559E">
        <w:rPr>
          <w:rStyle w:val="Char4"/>
          <w:rFonts w:hint="cs"/>
          <w:rtl/>
        </w:rPr>
        <w:t>ی</w:t>
      </w:r>
      <w:r w:rsidRPr="00BD5DC8">
        <w:rPr>
          <w:rStyle w:val="Char4"/>
          <w:rFonts w:hint="cs"/>
          <w:rtl/>
        </w:rPr>
        <w:t>ش م</w:t>
      </w:r>
      <w:r w:rsidR="001C559E">
        <w:rPr>
          <w:rStyle w:val="Char4"/>
          <w:rFonts w:hint="cs"/>
          <w:rtl/>
        </w:rPr>
        <w:t>ی</w:t>
      </w:r>
      <w:r w:rsidRPr="00BD5DC8">
        <w:rPr>
          <w:rStyle w:val="Char4"/>
          <w:rFonts w:hint="cs"/>
          <w:rtl/>
        </w:rPr>
        <w:t>‌آمد، در آن ادرار م</w:t>
      </w:r>
      <w:r w:rsidR="001C559E">
        <w:rPr>
          <w:rStyle w:val="Char4"/>
          <w:rFonts w:hint="cs"/>
          <w:rtl/>
        </w:rPr>
        <w:t>ی</w:t>
      </w:r>
      <w:r w:rsidRPr="00BD5DC8">
        <w:rPr>
          <w:rStyle w:val="Char4"/>
          <w:rFonts w:hint="cs"/>
          <w:rtl/>
        </w:rPr>
        <w:t xml:space="preserve">‌نمود.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و نسائ</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335BB5" w:rsidRPr="00BD5DC8" w:rsidRDefault="00335BB5" w:rsidP="004709A5">
      <w:pPr>
        <w:ind w:firstLine="284"/>
        <w:jc w:val="both"/>
        <w:rPr>
          <w:rStyle w:val="Char4"/>
          <w:rtl/>
        </w:rPr>
      </w:pPr>
      <w:r w:rsidRPr="00BD5DC8">
        <w:rPr>
          <w:rStyle w:val="Char3"/>
          <w:rFonts w:hint="cs"/>
          <w:rtl/>
        </w:rPr>
        <w:t>«</w:t>
      </w:r>
      <w:r w:rsidRPr="008312C4">
        <w:rPr>
          <w:rStyle w:val="Char1"/>
          <w:rFonts w:hint="cs"/>
          <w:rtl/>
        </w:rPr>
        <w:t>عَيدان</w:t>
      </w:r>
      <w:r w:rsidRPr="00BD5DC8">
        <w:rPr>
          <w:rStyle w:val="Char3"/>
          <w:rFonts w:hint="cs"/>
          <w:rtl/>
        </w:rPr>
        <w:t>»:</w:t>
      </w:r>
      <w:r w:rsidRPr="00BD5DC8">
        <w:rPr>
          <w:rStyle w:val="Char4"/>
          <w:rFonts w:hint="cs"/>
          <w:rtl/>
        </w:rPr>
        <w:t xml:space="preserve"> ظرف</w:t>
      </w:r>
      <w:r w:rsidR="001C559E">
        <w:rPr>
          <w:rStyle w:val="Char4"/>
          <w:rFonts w:hint="cs"/>
          <w:rtl/>
        </w:rPr>
        <w:t>ی</w:t>
      </w:r>
      <w:r w:rsidRPr="00BD5DC8">
        <w:rPr>
          <w:rStyle w:val="Char4"/>
          <w:rFonts w:hint="cs"/>
          <w:rtl/>
        </w:rPr>
        <w:t xml:space="preserve"> چوب</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ه از جنس درخت خرما ته</w:t>
      </w:r>
      <w:r w:rsidR="001C559E">
        <w:rPr>
          <w:rStyle w:val="Char4"/>
          <w:rFonts w:hint="cs"/>
          <w:rtl/>
        </w:rPr>
        <w:t>ی</w:t>
      </w:r>
      <w:r w:rsidRPr="00BD5DC8">
        <w:rPr>
          <w:rStyle w:val="Char4"/>
          <w:rFonts w:hint="cs"/>
          <w:rtl/>
        </w:rPr>
        <w:t>ه شده باشد.</w:t>
      </w:r>
    </w:p>
    <w:p w:rsidR="00335BB5" w:rsidRPr="00BD5DC8" w:rsidRDefault="00335BB5" w:rsidP="004709A5">
      <w:pPr>
        <w:ind w:firstLine="284"/>
        <w:jc w:val="both"/>
        <w:rPr>
          <w:rStyle w:val="Char4"/>
          <w:rtl/>
        </w:rPr>
      </w:pPr>
      <w:r w:rsidRPr="00BD5DC8">
        <w:rPr>
          <w:rStyle w:val="Char4"/>
          <w:rFonts w:hint="cs"/>
          <w:rtl/>
        </w:rPr>
        <w:t xml:space="preserve"> </w:t>
      </w:r>
    </w:p>
    <w:p w:rsidR="00335BB5" w:rsidRPr="00BD5DC8" w:rsidRDefault="00BA7FD8" w:rsidP="006B7DA1">
      <w:pPr>
        <w:autoSpaceDE w:val="0"/>
        <w:autoSpaceDN w:val="0"/>
        <w:adjustRightInd w:val="0"/>
        <w:ind w:firstLine="227"/>
        <w:jc w:val="lowKashida"/>
        <w:rPr>
          <w:rStyle w:val="Char3"/>
          <w:rtl/>
          <w:lang w:bidi="fa-IR"/>
        </w:rPr>
      </w:pPr>
      <w:r w:rsidRPr="00BA7FD8">
        <w:rPr>
          <w:rStyle w:val="Char4"/>
          <w:rtl/>
        </w:rPr>
        <w:t>363</w:t>
      </w:r>
      <w:r w:rsidR="00CF164C" w:rsidRPr="00CF164C">
        <w:rPr>
          <w:rStyle w:val="Char3"/>
          <w:rFonts w:cs="IRNazli"/>
          <w:rtl/>
        </w:rPr>
        <w:t xml:space="preserve"> ـ (</w:t>
      </w:r>
      <w:r w:rsidRPr="00BA7FD8">
        <w:rPr>
          <w:rStyle w:val="Char4"/>
          <w:rtl/>
        </w:rPr>
        <w:t>30</w:t>
      </w:r>
      <w:r w:rsidR="00CF164C" w:rsidRPr="00CF164C">
        <w:rPr>
          <w:rStyle w:val="Char3"/>
          <w:rFonts w:cs="IRNazli"/>
          <w:rtl/>
        </w:rPr>
        <w:t>)</w:t>
      </w:r>
      <w:r w:rsidR="00335BB5" w:rsidRPr="00BD5DC8">
        <w:rPr>
          <w:rStyle w:val="Char3"/>
          <w:rtl/>
        </w:rPr>
        <w:t xml:space="preserve"> وعن عُمَر </w:t>
      </w:r>
      <w:r w:rsidR="00F24213" w:rsidRPr="00F24213">
        <w:rPr>
          <w:rStyle w:val="Char3"/>
          <w:rFonts w:cs="CTraditional Arabic"/>
          <w:szCs w:val="28"/>
          <w:rtl/>
        </w:rPr>
        <w:t>س</w:t>
      </w:r>
      <w:r w:rsidR="00335BB5" w:rsidRPr="00BD5DC8">
        <w:rPr>
          <w:rStyle w:val="Char3"/>
          <w:rtl/>
        </w:rPr>
        <w:t>، قال: رآني النبي</w:t>
      </w:r>
      <w:r w:rsidR="00335BB5" w:rsidRPr="00BD5DC8">
        <w:rPr>
          <w:rStyle w:val="Char3"/>
          <w:rFonts w:hint="cs"/>
          <w:rtl/>
        </w:rPr>
        <w:t xml:space="preserve">ُّ </w:t>
      </w:r>
      <w:r w:rsidR="00992C10" w:rsidRPr="00992C10">
        <w:rPr>
          <w:rStyle w:val="Char3"/>
          <w:rFonts w:cs="CTraditional Arabic"/>
          <w:szCs w:val="28"/>
          <w:rtl/>
        </w:rPr>
        <w:t>ج</w:t>
      </w:r>
      <w:r w:rsidR="001C559E">
        <w:rPr>
          <w:rStyle w:val="Char3"/>
          <w:rtl/>
        </w:rPr>
        <w:t xml:space="preserve"> </w:t>
      </w:r>
      <w:r w:rsidR="00335BB5" w:rsidRPr="00BD5DC8">
        <w:rPr>
          <w:rStyle w:val="Char3"/>
          <w:rtl/>
        </w:rPr>
        <w:t>وأ</w:t>
      </w:r>
      <w:r w:rsidR="00335BB5" w:rsidRPr="00BD5DC8">
        <w:rPr>
          <w:rStyle w:val="Char3"/>
          <w:rFonts w:hint="cs"/>
          <w:rtl/>
        </w:rPr>
        <w:t>َ</w:t>
      </w:r>
      <w:r w:rsidR="00335BB5" w:rsidRPr="00BD5DC8">
        <w:rPr>
          <w:rStyle w:val="Char3"/>
          <w:rtl/>
        </w:rPr>
        <w:t>نا أبولُ قائماً، فقال: «يا عمرُ</w:t>
      </w:r>
      <w:r w:rsidR="003E0CC1">
        <w:rPr>
          <w:rStyle w:val="Char3"/>
          <w:rtl/>
        </w:rPr>
        <w:t>!</w:t>
      </w:r>
      <w:r w:rsidR="00335BB5" w:rsidRPr="00BD5DC8">
        <w:rPr>
          <w:rStyle w:val="Char3"/>
          <w:rtl/>
        </w:rPr>
        <w:t xml:space="preserve"> ل</w:t>
      </w:r>
      <w:r w:rsidR="00335BB5" w:rsidRPr="00BD5DC8">
        <w:rPr>
          <w:rStyle w:val="Char3"/>
          <w:rFonts w:hint="cs"/>
          <w:rtl/>
        </w:rPr>
        <w:t>َ</w:t>
      </w:r>
      <w:r w:rsidR="00335BB5" w:rsidRPr="00BD5DC8">
        <w:rPr>
          <w:rStyle w:val="Char3"/>
          <w:rtl/>
        </w:rPr>
        <w:t>ا ت</w:t>
      </w:r>
      <w:r w:rsidR="00335BB5" w:rsidRPr="00BD5DC8">
        <w:rPr>
          <w:rStyle w:val="Char3"/>
          <w:rFonts w:hint="cs"/>
          <w:rtl/>
        </w:rPr>
        <w:t>َ</w:t>
      </w:r>
      <w:r w:rsidR="00335BB5" w:rsidRPr="00BD5DC8">
        <w:rPr>
          <w:rStyle w:val="Char3"/>
          <w:rtl/>
        </w:rPr>
        <w:t>ب</w:t>
      </w:r>
      <w:r w:rsidR="00335BB5" w:rsidRPr="00BD5DC8">
        <w:rPr>
          <w:rStyle w:val="Char3"/>
          <w:rFonts w:hint="cs"/>
          <w:rtl/>
        </w:rPr>
        <w:t>ُ</w:t>
      </w:r>
      <w:r w:rsidR="00335BB5" w:rsidRPr="00BD5DC8">
        <w:rPr>
          <w:rStyle w:val="Char3"/>
          <w:rtl/>
        </w:rPr>
        <w:t xml:space="preserve">ل قائماً»، فما بُلْتُ قائماً بعدُ. </w:t>
      </w:r>
      <w:r w:rsidR="00335BB5" w:rsidRPr="008312C4">
        <w:rPr>
          <w:rStyle w:val="Char1"/>
          <w:rtl/>
        </w:rPr>
        <w:t>رواه الترمذي، وابن ماجة. قال الش</w:t>
      </w:r>
      <w:r w:rsidR="00335BB5" w:rsidRPr="008312C4">
        <w:rPr>
          <w:rStyle w:val="Char1"/>
          <w:rFonts w:hint="cs"/>
          <w:rtl/>
        </w:rPr>
        <w:t>َّي</w:t>
      </w:r>
      <w:r w:rsidR="00335BB5" w:rsidRPr="008312C4">
        <w:rPr>
          <w:rStyle w:val="Char1"/>
          <w:rtl/>
        </w:rPr>
        <w:t>خُ الإمام مُحيْي الس</w:t>
      </w:r>
      <w:r w:rsidR="00335BB5" w:rsidRPr="008312C4">
        <w:rPr>
          <w:rStyle w:val="Char1"/>
          <w:rFonts w:hint="cs"/>
          <w:rtl/>
        </w:rPr>
        <w:t>ُّ</w:t>
      </w:r>
      <w:r w:rsidR="00335BB5" w:rsidRPr="008312C4">
        <w:rPr>
          <w:rStyle w:val="Char1"/>
          <w:rtl/>
        </w:rPr>
        <w:t>نة</w:t>
      </w:r>
      <w:r w:rsidR="00335BB5" w:rsidRPr="00BD5DC8">
        <w:rPr>
          <w:rStyle w:val="Char3"/>
          <w:rtl/>
        </w:rPr>
        <w:t xml:space="preserve"> </w:t>
      </w:r>
      <w:r w:rsidR="00846A08">
        <w:rPr>
          <w:rStyle w:val="Char3"/>
          <w:rtl/>
        </w:rPr>
        <w:t>[</w:t>
      </w:r>
      <w:r w:rsidR="000E4E11" w:rsidRPr="000E4E11">
        <w:rPr>
          <w:rStyle w:val="Char3"/>
          <w:rFonts w:cs="CTraditional Arabic"/>
          <w:szCs w:val="28"/>
          <w:rtl/>
        </w:rPr>
        <w:t>/</w:t>
      </w:r>
      <w:r w:rsidR="00846A08">
        <w:rPr>
          <w:rStyle w:val="Char3"/>
          <w:rtl/>
        </w:rPr>
        <w:t>]</w:t>
      </w:r>
      <w:r w:rsidR="00335BB5" w:rsidRPr="00BD5DC8">
        <w:rPr>
          <w:rStyle w:val="Char3"/>
          <w:rtl/>
        </w:rPr>
        <w:t xml:space="preserve"> </w:t>
      </w:r>
      <w:r w:rsidR="00335BB5" w:rsidRPr="008312C4">
        <w:rPr>
          <w:rStyle w:val="Char1"/>
          <w:rtl/>
        </w:rPr>
        <w:t>قد صح</w:t>
      </w:r>
      <w:r w:rsidR="00335BB5" w:rsidRPr="008312C4">
        <w:rPr>
          <w:rStyle w:val="Char1"/>
          <w:rFonts w:hint="cs"/>
          <w:rtl/>
        </w:rPr>
        <w:t>َّ</w:t>
      </w:r>
      <w:r w:rsidR="006B7DA1" w:rsidRPr="006B7DA1">
        <w:rPr>
          <w:rStyle w:val="Char4"/>
          <w:rFonts w:hint="cs"/>
          <w:vertAlign w:val="superscript"/>
          <w:rtl/>
          <w:lang w:bidi="ar-SA"/>
        </w:rPr>
        <w:t>(</w:t>
      </w:r>
      <w:r w:rsidR="006B7DA1" w:rsidRPr="006B7DA1">
        <w:rPr>
          <w:rStyle w:val="Char4"/>
          <w:vertAlign w:val="superscript"/>
          <w:rtl/>
          <w:lang w:bidi="ar-SA"/>
        </w:rPr>
        <w:footnoteReference w:id="85"/>
      </w:r>
      <w:r w:rsidR="006B7DA1" w:rsidRPr="006B7DA1">
        <w:rPr>
          <w:rStyle w:val="Char4"/>
          <w:rFonts w:hint="cs"/>
          <w:vertAlign w:val="superscript"/>
          <w:rtl/>
          <w:lang w:bidi="ar-SA"/>
        </w:rPr>
        <w:t>)</w:t>
      </w:r>
      <w:r w:rsidR="006B7DA1" w:rsidRPr="006B7DA1">
        <w:rPr>
          <w:rStyle w:val="Char4"/>
          <w:rFonts w:hint="cs"/>
          <w:rtl/>
        </w:rPr>
        <w:t>.</w:t>
      </w:r>
    </w:p>
    <w:p w:rsidR="00335BB5" w:rsidRPr="00BD5DC8" w:rsidRDefault="00335BB5" w:rsidP="004709A5">
      <w:pPr>
        <w:ind w:firstLine="284"/>
        <w:jc w:val="both"/>
        <w:rPr>
          <w:rStyle w:val="Char4"/>
          <w:rtl/>
        </w:rPr>
      </w:pPr>
      <w:r w:rsidRPr="00BD5DC8">
        <w:rPr>
          <w:rStyle w:val="Char4"/>
          <w:rFonts w:hint="cs"/>
          <w:rtl/>
        </w:rPr>
        <w:t>363- (30) عمر</w:t>
      </w:r>
      <w:r w:rsidR="001F073B" w:rsidRPr="001F073B">
        <w:rPr>
          <w:rFonts w:ascii="IPT Zar" w:hAnsi="IPT Zar" w:cs="CTraditional Arabic" w:hint="cs"/>
          <w:color w:val="000000"/>
          <w:sz w:val="26"/>
          <w:rtl/>
          <w:lang w:bidi="fa-IR"/>
        </w:rPr>
        <w:t xml:space="preserve"> س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مرا در حال</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 xml:space="preserve">د </w:t>
      </w:r>
      <w:r w:rsidR="001C559E">
        <w:rPr>
          <w:rStyle w:val="Char4"/>
          <w:rFonts w:hint="cs"/>
          <w:rtl/>
        </w:rPr>
        <w:t>ک</w:t>
      </w:r>
      <w:r w:rsidRPr="00BD5DC8">
        <w:rPr>
          <w:rStyle w:val="Char4"/>
          <w:rFonts w:hint="cs"/>
          <w:rtl/>
        </w:rPr>
        <w:t>ه ا</w:t>
      </w:r>
      <w:r w:rsidR="001C559E">
        <w:rPr>
          <w:rStyle w:val="Char4"/>
          <w:rFonts w:hint="cs"/>
          <w:rtl/>
        </w:rPr>
        <w:t>ی</w:t>
      </w:r>
      <w:r w:rsidRPr="00BD5DC8">
        <w:rPr>
          <w:rStyle w:val="Char4"/>
          <w:rFonts w:hint="cs"/>
          <w:rtl/>
        </w:rPr>
        <w:t>ستاده ادرار م</w:t>
      </w:r>
      <w:r w:rsidR="001C559E">
        <w:rPr>
          <w:rStyle w:val="Char4"/>
          <w:rFonts w:hint="cs"/>
          <w:rtl/>
        </w:rPr>
        <w:t>ی</w:t>
      </w:r>
      <w:r w:rsidRPr="00BD5DC8">
        <w:rPr>
          <w:rStyle w:val="Char4"/>
          <w:rFonts w:hint="cs"/>
          <w:rtl/>
        </w:rPr>
        <w:t>‌نمودم. فرمود: عمر! ا</w:t>
      </w:r>
      <w:r w:rsidR="001C559E">
        <w:rPr>
          <w:rStyle w:val="Char4"/>
          <w:rFonts w:hint="cs"/>
          <w:rtl/>
        </w:rPr>
        <w:t>ی</w:t>
      </w:r>
      <w:r w:rsidRPr="00BD5DC8">
        <w:rPr>
          <w:rStyle w:val="Char4"/>
          <w:rFonts w:hint="cs"/>
          <w:rtl/>
        </w:rPr>
        <w:t>ستاده ادرار م</w:t>
      </w:r>
      <w:r w:rsidR="001C559E">
        <w:rPr>
          <w:rStyle w:val="Char4"/>
          <w:rFonts w:hint="cs"/>
          <w:rtl/>
        </w:rPr>
        <w:t>ک</w:t>
      </w:r>
      <w:r w:rsidRPr="00BD5DC8">
        <w:rPr>
          <w:rStyle w:val="Char4"/>
          <w:rFonts w:hint="cs"/>
          <w:rtl/>
        </w:rPr>
        <w:t>ن (بل</w:t>
      </w:r>
      <w:r w:rsidR="001C559E">
        <w:rPr>
          <w:rStyle w:val="Char4"/>
          <w:rFonts w:hint="cs"/>
          <w:rtl/>
        </w:rPr>
        <w:t>ک</w:t>
      </w:r>
      <w:r w:rsidRPr="00BD5DC8">
        <w:rPr>
          <w:rStyle w:val="Char4"/>
          <w:rFonts w:hint="cs"/>
          <w:rtl/>
        </w:rPr>
        <w:t>ه بنش</w:t>
      </w:r>
      <w:r w:rsidR="001C559E">
        <w:rPr>
          <w:rStyle w:val="Char4"/>
          <w:rFonts w:hint="cs"/>
          <w:rtl/>
        </w:rPr>
        <w:t>ی</w:t>
      </w:r>
      <w:r w:rsidRPr="00BD5DC8">
        <w:rPr>
          <w:rStyle w:val="Char4"/>
          <w:rFonts w:hint="cs"/>
          <w:rtl/>
        </w:rPr>
        <w:t>ن و م</w:t>
      </w:r>
      <w:r w:rsidR="001C559E">
        <w:rPr>
          <w:rStyle w:val="Char4"/>
          <w:rFonts w:hint="cs"/>
          <w:rtl/>
        </w:rPr>
        <w:t>ک</w:t>
      </w:r>
      <w:r w:rsidRPr="00BD5DC8">
        <w:rPr>
          <w:rStyle w:val="Char4"/>
          <w:rFonts w:hint="cs"/>
          <w:rtl/>
        </w:rPr>
        <w:t>ان</w:t>
      </w:r>
      <w:r w:rsidR="001C559E">
        <w:rPr>
          <w:rStyle w:val="Char4"/>
          <w:rFonts w:hint="cs"/>
          <w:rtl/>
        </w:rPr>
        <w:t>ی</w:t>
      </w:r>
      <w:r w:rsidRPr="00BD5DC8">
        <w:rPr>
          <w:rStyle w:val="Char4"/>
          <w:rFonts w:hint="cs"/>
          <w:rtl/>
        </w:rPr>
        <w:t xml:space="preserve"> نرم و نش</w:t>
      </w:r>
      <w:r w:rsidR="001C559E">
        <w:rPr>
          <w:rStyle w:val="Char4"/>
          <w:rFonts w:hint="cs"/>
          <w:rtl/>
        </w:rPr>
        <w:t>ی</w:t>
      </w:r>
      <w:r w:rsidRPr="00BD5DC8">
        <w:rPr>
          <w:rStyle w:val="Char4"/>
          <w:rFonts w:hint="cs"/>
          <w:rtl/>
        </w:rPr>
        <w:t>ب‌دار را برا</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شاب‌</w:t>
      </w:r>
      <w:r w:rsidR="001C559E">
        <w:rPr>
          <w:rStyle w:val="Char4"/>
          <w:rFonts w:hint="cs"/>
          <w:rtl/>
        </w:rPr>
        <w:t>ک</w:t>
      </w:r>
      <w:r w:rsidRPr="00BD5DC8">
        <w:rPr>
          <w:rStyle w:val="Char4"/>
          <w:rFonts w:hint="cs"/>
          <w:rtl/>
        </w:rPr>
        <w:t>ردن خو</w:t>
      </w:r>
      <w:r w:rsidR="001C559E">
        <w:rPr>
          <w:rStyle w:val="Char4"/>
          <w:rFonts w:hint="cs"/>
          <w:rtl/>
        </w:rPr>
        <w:t>ی</w:t>
      </w:r>
      <w:r w:rsidRPr="00BD5DC8">
        <w:rPr>
          <w:rStyle w:val="Char4"/>
          <w:rFonts w:hint="cs"/>
          <w:rtl/>
        </w:rPr>
        <w:t xml:space="preserve">ش، انتخاب </w:t>
      </w:r>
      <w:r w:rsidR="001C559E">
        <w:rPr>
          <w:rStyle w:val="Char4"/>
          <w:rFonts w:hint="cs"/>
          <w:rtl/>
        </w:rPr>
        <w:t>ک</w:t>
      </w:r>
      <w:r w:rsidRPr="00BD5DC8">
        <w:rPr>
          <w:rStyle w:val="Char4"/>
          <w:rFonts w:hint="cs"/>
          <w:rtl/>
        </w:rPr>
        <w:t>ن. ز</w:t>
      </w:r>
      <w:r w:rsidR="001C559E">
        <w:rPr>
          <w:rStyle w:val="Char4"/>
          <w:rFonts w:hint="cs"/>
          <w:rtl/>
        </w:rPr>
        <w:t>ی</w:t>
      </w:r>
      <w:r w:rsidRPr="00BD5DC8">
        <w:rPr>
          <w:rStyle w:val="Char4"/>
          <w:rFonts w:hint="cs"/>
          <w:rtl/>
        </w:rPr>
        <w:t>را در حالت ا</w:t>
      </w:r>
      <w:r w:rsidR="001C559E">
        <w:rPr>
          <w:rStyle w:val="Char4"/>
          <w:rFonts w:hint="cs"/>
          <w:rtl/>
        </w:rPr>
        <w:t>ی</w:t>
      </w:r>
      <w:r w:rsidRPr="00BD5DC8">
        <w:rPr>
          <w:rStyle w:val="Char4"/>
          <w:rFonts w:hint="cs"/>
          <w:rtl/>
        </w:rPr>
        <w:t>ستاده، مم</w:t>
      </w:r>
      <w:r w:rsidR="001C559E">
        <w:rPr>
          <w:rStyle w:val="Char4"/>
          <w:rFonts w:hint="cs"/>
          <w:rtl/>
        </w:rPr>
        <w:t>ک</w:t>
      </w:r>
      <w:r w:rsidRPr="00BD5DC8">
        <w:rPr>
          <w:rStyle w:val="Char4"/>
          <w:rFonts w:hint="cs"/>
          <w:rtl/>
        </w:rPr>
        <w:t>ن است قطره‌ها</w:t>
      </w:r>
      <w:r w:rsidR="001C559E">
        <w:rPr>
          <w:rStyle w:val="Char4"/>
          <w:rFonts w:hint="cs"/>
          <w:rtl/>
        </w:rPr>
        <w:t>ی</w:t>
      </w:r>
      <w:r w:rsidRPr="00BD5DC8">
        <w:rPr>
          <w:rStyle w:val="Char4"/>
          <w:rFonts w:hint="cs"/>
          <w:rtl/>
        </w:rPr>
        <w:t xml:space="preserve"> ادرار، بدن و لباس را ناپا</w:t>
      </w:r>
      <w:r w:rsidR="001C559E">
        <w:rPr>
          <w:rStyle w:val="Char4"/>
          <w:rFonts w:hint="cs"/>
          <w:rtl/>
        </w:rPr>
        <w:t>ک</w:t>
      </w:r>
      <w:r w:rsidRPr="00BD5DC8">
        <w:rPr>
          <w:rStyle w:val="Char4"/>
          <w:rFonts w:hint="cs"/>
          <w:rtl/>
        </w:rPr>
        <w:t xml:space="preserve"> و ملوث </w:t>
      </w:r>
      <w:r w:rsidR="001C559E">
        <w:rPr>
          <w:rStyle w:val="Char4"/>
          <w:rFonts w:hint="cs"/>
          <w:rtl/>
        </w:rPr>
        <w:t>ک</w:t>
      </w:r>
      <w:r w:rsidRPr="00BD5DC8">
        <w:rPr>
          <w:rStyle w:val="Char4"/>
          <w:rFonts w:hint="cs"/>
          <w:rtl/>
        </w:rPr>
        <w:t>ند. علاوه بر ا</w:t>
      </w:r>
      <w:r w:rsidR="001C559E">
        <w:rPr>
          <w:rStyle w:val="Char4"/>
          <w:rFonts w:hint="cs"/>
          <w:rtl/>
        </w:rPr>
        <w:t>ی</w:t>
      </w:r>
      <w:r w:rsidRPr="00BD5DC8">
        <w:rPr>
          <w:rStyle w:val="Char4"/>
          <w:rFonts w:hint="cs"/>
          <w:rtl/>
        </w:rPr>
        <w:t>ن از نظر اخلاق</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 xml:space="preserve">ز خلاف </w:t>
      </w:r>
      <w:r w:rsidR="001C559E">
        <w:rPr>
          <w:rStyle w:val="Char4"/>
          <w:rFonts w:hint="cs"/>
          <w:rtl/>
        </w:rPr>
        <w:t>ک</w:t>
      </w:r>
      <w:r w:rsidRPr="00BD5DC8">
        <w:rPr>
          <w:rStyle w:val="Char4"/>
          <w:rFonts w:hint="cs"/>
          <w:rtl/>
        </w:rPr>
        <w:t>رامت و شا</w:t>
      </w:r>
      <w:r w:rsidR="001C559E">
        <w:rPr>
          <w:rStyle w:val="Char4"/>
          <w:rFonts w:hint="cs"/>
          <w:rtl/>
        </w:rPr>
        <w:t>ی</w:t>
      </w:r>
      <w:r w:rsidRPr="00BD5DC8">
        <w:rPr>
          <w:rStyle w:val="Char4"/>
          <w:rFonts w:hint="cs"/>
          <w:rtl/>
        </w:rPr>
        <w:t>ستگ</w:t>
      </w:r>
      <w:r w:rsidR="001C559E">
        <w:rPr>
          <w:rStyle w:val="Char4"/>
          <w:rFonts w:hint="cs"/>
          <w:rtl/>
        </w:rPr>
        <w:t>ی</w:t>
      </w:r>
      <w:r w:rsidRPr="00BD5DC8">
        <w:rPr>
          <w:rStyle w:val="Char4"/>
          <w:rFonts w:hint="cs"/>
          <w:rtl/>
        </w:rPr>
        <w:t xml:space="preserve"> است</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عمر</w:t>
      </w:r>
      <w:r w:rsidR="001F073B" w:rsidRPr="001F073B">
        <w:rPr>
          <w:rFonts w:ascii="IPT Zar" w:hAnsi="IPT Zar" w:cs="CTraditional Arabic" w:hint="cs"/>
          <w:color w:val="000000"/>
          <w:sz w:val="26"/>
          <w:rtl/>
          <w:lang w:bidi="fa-IR"/>
        </w:rPr>
        <w:t xml:space="preserve"> س </w:t>
      </w:r>
      <w:r w:rsidRPr="00BD5DC8">
        <w:rPr>
          <w:rStyle w:val="Char4"/>
          <w:rFonts w:hint="cs"/>
          <w:rtl/>
        </w:rPr>
        <w:t>گو</w:t>
      </w:r>
      <w:r w:rsidR="001C559E">
        <w:rPr>
          <w:rStyle w:val="Char4"/>
          <w:rFonts w:hint="cs"/>
          <w:rtl/>
        </w:rPr>
        <w:t>ی</w:t>
      </w:r>
      <w:r w:rsidRPr="00BD5DC8">
        <w:rPr>
          <w:rStyle w:val="Char4"/>
          <w:rFonts w:hint="cs"/>
          <w:rtl/>
        </w:rPr>
        <w:t>د: پس از ا</w:t>
      </w:r>
      <w:r w:rsidR="001C559E">
        <w:rPr>
          <w:rStyle w:val="Char4"/>
          <w:rFonts w:hint="cs"/>
          <w:rtl/>
        </w:rPr>
        <w:t>ی</w:t>
      </w:r>
      <w:r w:rsidRPr="00BD5DC8">
        <w:rPr>
          <w:rStyle w:val="Char4"/>
          <w:rFonts w:hint="cs"/>
          <w:rtl/>
        </w:rPr>
        <w:t>ن نه</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هرگز ا</w:t>
      </w:r>
      <w:r w:rsidR="001C559E">
        <w:rPr>
          <w:rStyle w:val="Char4"/>
          <w:rFonts w:hint="cs"/>
          <w:rtl/>
        </w:rPr>
        <w:t>ی</w:t>
      </w:r>
      <w:r w:rsidRPr="00BD5DC8">
        <w:rPr>
          <w:rStyle w:val="Char4"/>
          <w:rFonts w:hint="cs"/>
          <w:rtl/>
        </w:rPr>
        <w:t>ستاده ادرار ن</w:t>
      </w:r>
      <w:r w:rsidR="001C559E">
        <w:rPr>
          <w:rStyle w:val="Char4"/>
          <w:rFonts w:hint="cs"/>
          <w:rtl/>
        </w:rPr>
        <w:t>ک</w:t>
      </w:r>
      <w:r w:rsidRPr="00BD5DC8">
        <w:rPr>
          <w:rStyle w:val="Char4"/>
          <w:rFonts w:hint="cs"/>
          <w:rtl/>
        </w:rPr>
        <w:t xml:space="preserve">ردم (چرا </w:t>
      </w:r>
      <w:r w:rsidR="001C559E">
        <w:rPr>
          <w:rStyle w:val="Char4"/>
          <w:rFonts w:hint="cs"/>
          <w:rtl/>
        </w:rPr>
        <w:t>ک</w:t>
      </w:r>
      <w:r w:rsidRPr="00BD5DC8">
        <w:rPr>
          <w:rStyle w:val="Char4"/>
          <w:rFonts w:hint="cs"/>
          <w:rtl/>
        </w:rPr>
        <w:t>ه امتثال امر و فرمان رسول‌</w:t>
      </w:r>
      <w:r w:rsidR="006B7DA1">
        <w:rPr>
          <w:rStyle w:val="Char4"/>
          <w:rFonts w:hint="cs"/>
          <w:rtl/>
        </w:rPr>
        <w:t xml:space="preserve"> </w:t>
      </w:r>
      <w:r w:rsidRPr="00BD5DC8">
        <w:rPr>
          <w:rStyle w:val="Char4"/>
          <w:rFonts w:hint="cs"/>
          <w:rtl/>
        </w:rPr>
        <w:t>خدا</w:t>
      </w:r>
      <w:r w:rsidR="001C559E">
        <w:rPr>
          <w:rStyle w:val="Char4"/>
          <w:rFonts w:hint="cs"/>
          <w:rtl/>
        </w:rPr>
        <w:t xml:space="preserve"> </w:t>
      </w:r>
      <w:r w:rsidR="001F073B" w:rsidRPr="001F073B">
        <w:rPr>
          <w:rStyle w:val="Char4"/>
          <w:rFonts w:cs="CTraditional Arabic" w:hint="cs"/>
          <w:rtl/>
        </w:rPr>
        <w:t>ج</w:t>
      </w:r>
      <w:r w:rsidRPr="00BD5DC8">
        <w:rPr>
          <w:rStyle w:val="Char4"/>
          <w:rFonts w:hint="cs"/>
          <w:rtl/>
        </w:rPr>
        <w:t>، از هر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برا</w:t>
      </w:r>
      <w:r w:rsidR="001C559E">
        <w:rPr>
          <w:rStyle w:val="Char4"/>
          <w:rFonts w:hint="cs"/>
          <w:rtl/>
        </w:rPr>
        <w:t>ی</w:t>
      </w:r>
      <w:r w:rsidRPr="00BD5DC8">
        <w:rPr>
          <w:rStyle w:val="Char4"/>
          <w:rFonts w:hint="cs"/>
          <w:rtl/>
        </w:rPr>
        <w:t>م مهم‌تر و اساس</w:t>
      </w:r>
      <w:r w:rsidR="001C559E">
        <w:rPr>
          <w:rStyle w:val="Char4"/>
          <w:rFonts w:hint="cs"/>
          <w:rtl/>
        </w:rPr>
        <w:t>ی</w:t>
      </w:r>
      <w:r w:rsidRPr="00BD5DC8">
        <w:rPr>
          <w:rStyle w:val="Char4"/>
          <w:rFonts w:hint="cs"/>
          <w:rtl/>
        </w:rPr>
        <w:t>‌تر است</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ترمذ</w:t>
      </w:r>
      <w:r w:rsidR="001C559E">
        <w:rPr>
          <w:rStyle w:val="Char4"/>
          <w:rFonts w:hint="cs"/>
          <w:rtl/>
        </w:rPr>
        <w:t>ی</w:t>
      </w:r>
      <w:r w:rsidRPr="00BD5DC8">
        <w:rPr>
          <w:rStyle w:val="Char4"/>
          <w:rFonts w:hint="cs"/>
          <w:rtl/>
        </w:rPr>
        <w:t xml:space="preserve"> و ابن‌ماجه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r w:rsidRPr="00BD5DC8">
        <w:rPr>
          <w:rStyle w:val="Char4"/>
          <w:rFonts w:hint="cs"/>
          <w:rtl/>
        </w:rPr>
        <w:t xml:space="preserve"> </w:t>
      </w:r>
    </w:p>
    <w:p w:rsidR="004709A5" w:rsidRDefault="00335BB5" w:rsidP="004709A5">
      <w:pPr>
        <w:ind w:firstLine="284"/>
        <w:jc w:val="both"/>
        <w:rPr>
          <w:rStyle w:val="Char4"/>
          <w:rtl/>
        </w:rPr>
      </w:pPr>
      <w:r w:rsidRPr="00BD5DC8">
        <w:rPr>
          <w:rStyle w:val="Char3"/>
          <w:rFonts w:hint="cs"/>
          <w:rtl/>
        </w:rPr>
        <w:t>محي‌السنة</w:t>
      </w:r>
      <w:r w:rsidRPr="00BD5DC8">
        <w:rPr>
          <w:rStyle w:val="Char4"/>
          <w:rFonts w:hint="cs"/>
          <w:rtl/>
        </w:rPr>
        <w:t>، گو</w:t>
      </w:r>
      <w:r w:rsidR="001C559E">
        <w:rPr>
          <w:rStyle w:val="Char4"/>
          <w:rFonts w:hint="cs"/>
          <w:rtl/>
        </w:rPr>
        <w:t>ی</w:t>
      </w:r>
      <w:r w:rsidRPr="00BD5DC8">
        <w:rPr>
          <w:rStyle w:val="Char4"/>
          <w:rFonts w:hint="cs"/>
          <w:rtl/>
        </w:rPr>
        <w:t>د: خلاف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(مبن</w:t>
      </w:r>
      <w:r w:rsidR="001C559E">
        <w:rPr>
          <w:rStyle w:val="Char4"/>
          <w:rFonts w:hint="cs"/>
          <w:rtl/>
        </w:rPr>
        <w:t>ی</w:t>
      </w:r>
      <w:r w:rsidRPr="00BD5DC8">
        <w:rPr>
          <w:rStyle w:val="Char4"/>
          <w:rFonts w:hint="cs"/>
          <w:rtl/>
        </w:rPr>
        <w:t xml:space="preserve"> بر ا</w:t>
      </w:r>
      <w:r w:rsidR="001C559E">
        <w:rPr>
          <w:rStyle w:val="Char4"/>
          <w:rFonts w:hint="cs"/>
          <w:rtl/>
        </w:rPr>
        <w:t>ی</w:t>
      </w:r>
      <w:r w:rsidRPr="00BD5DC8">
        <w:rPr>
          <w:rStyle w:val="Char4"/>
          <w:rFonts w:hint="cs"/>
          <w:rtl/>
        </w:rPr>
        <w:t>ستاده ادرار</w:t>
      </w:r>
      <w:r w:rsidR="001C559E">
        <w:rPr>
          <w:rStyle w:val="Char4"/>
          <w:rFonts w:hint="cs"/>
          <w:rtl/>
        </w:rPr>
        <w:t>ک</w:t>
      </w:r>
      <w:r w:rsidRPr="00BD5DC8">
        <w:rPr>
          <w:rStyle w:val="Char4"/>
          <w:rFonts w:hint="cs"/>
          <w:rtl/>
        </w:rPr>
        <w:t>ردن) ن</w:t>
      </w:r>
      <w:r w:rsidR="001C559E">
        <w:rPr>
          <w:rStyle w:val="Char4"/>
          <w:rFonts w:hint="cs"/>
          <w:rtl/>
        </w:rPr>
        <w:t>ی</w:t>
      </w:r>
      <w:r w:rsidRPr="00BD5DC8">
        <w:rPr>
          <w:rStyle w:val="Char4"/>
          <w:rFonts w:hint="cs"/>
          <w:rtl/>
        </w:rPr>
        <w:t>ز روا</w:t>
      </w:r>
      <w:r w:rsidR="001C559E">
        <w:rPr>
          <w:rStyle w:val="Char4"/>
          <w:rFonts w:hint="cs"/>
          <w:rtl/>
        </w:rPr>
        <w:t>ی</w:t>
      </w:r>
      <w:r w:rsidRPr="00BD5DC8">
        <w:rPr>
          <w:rStyle w:val="Char4"/>
          <w:rFonts w:hint="cs"/>
          <w:rtl/>
        </w:rPr>
        <w:t>ت شده است:</w:t>
      </w:r>
    </w:p>
    <w:p w:rsidR="00335BB5" w:rsidRPr="00BD5DC8" w:rsidRDefault="00BA7FD8" w:rsidP="006B7DA1">
      <w:pPr>
        <w:autoSpaceDE w:val="0"/>
        <w:autoSpaceDN w:val="0"/>
        <w:adjustRightInd w:val="0"/>
        <w:ind w:firstLine="227"/>
        <w:jc w:val="lowKashida"/>
        <w:rPr>
          <w:rStyle w:val="Char3"/>
          <w:rtl/>
          <w:lang w:bidi="fa-IR"/>
        </w:rPr>
      </w:pPr>
      <w:r w:rsidRPr="00BA7FD8">
        <w:rPr>
          <w:rStyle w:val="Char4"/>
          <w:rtl/>
        </w:rPr>
        <w:t>364</w:t>
      </w:r>
      <w:r w:rsidR="00CF164C" w:rsidRPr="00CF164C">
        <w:rPr>
          <w:rStyle w:val="Char3"/>
          <w:rFonts w:cs="IRNazli"/>
          <w:rtl/>
        </w:rPr>
        <w:t xml:space="preserve"> ـ (</w:t>
      </w:r>
      <w:r w:rsidRPr="00BA7FD8">
        <w:rPr>
          <w:rStyle w:val="Char4"/>
          <w:rtl/>
        </w:rPr>
        <w:t>31</w:t>
      </w:r>
      <w:r w:rsidR="00CF164C" w:rsidRPr="00CF164C">
        <w:rPr>
          <w:rStyle w:val="Char3"/>
          <w:rFonts w:cs="IRNazli"/>
          <w:rtl/>
        </w:rPr>
        <w:t>)</w:t>
      </w:r>
      <w:r w:rsidR="00335BB5" w:rsidRPr="00BD5DC8">
        <w:rPr>
          <w:rStyle w:val="Char3"/>
          <w:rtl/>
        </w:rPr>
        <w:t xml:space="preserve"> عن حُذَيفَة</w:t>
      </w:r>
      <w:r w:rsidR="003E0CC1">
        <w:rPr>
          <w:rStyle w:val="Char3"/>
          <w:rtl/>
        </w:rPr>
        <w:t>،</w:t>
      </w:r>
      <w:r w:rsidR="00335BB5" w:rsidRPr="00BD5DC8">
        <w:rPr>
          <w:rStyle w:val="Char3"/>
          <w:rtl/>
        </w:rPr>
        <w:t xml:space="preserve"> قال: أتى النبي</w:t>
      </w:r>
      <w:r w:rsidR="00335BB5" w:rsidRPr="00BD5DC8">
        <w:rPr>
          <w:rStyle w:val="Char3"/>
          <w:rFonts w:hint="cs"/>
          <w:rtl/>
        </w:rPr>
        <w:t xml:space="preserve">ُّ‌ </w:t>
      </w:r>
      <w:r w:rsidR="00992C10" w:rsidRPr="00992C10">
        <w:rPr>
          <w:rStyle w:val="Char3"/>
          <w:rFonts w:cs="CTraditional Arabic"/>
          <w:szCs w:val="28"/>
          <w:rtl/>
        </w:rPr>
        <w:t>ج</w:t>
      </w:r>
      <w:r w:rsidR="00335BB5" w:rsidRPr="00BD5DC8">
        <w:rPr>
          <w:rStyle w:val="Char3"/>
          <w:rtl/>
        </w:rPr>
        <w:t xml:space="preserve"> سُباطَةَ قومٍ، ف</w:t>
      </w:r>
      <w:r w:rsidR="00335BB5" w:rsidRPr="00BD5DC8">
        <w:rPr>
          <w:rStyle w:val="Char3"/>
          <w:rFonts w:hint="cs"/>
          <w:rtl/>
        </w:rPr>
        <w:t>َ</w:t>
      </w:r>
      <w:r w:rsidR="00335BB5" w:rsidRPr="00BD5DC8">
        <w:rPr>
          <w:rStyle w:val="Char3"/>
          <w:rtl/>
        </w:rPr>
        <w:t>ب</w:t>
      </w:r>
      <w:r w:rsidR="00335BB5" w:rsidRPr="00BD5DC8">
        <w:rPr>
          <w:rStyle w:val="Char3"/>
          <w:rFonts w:hint="cs"/>
          <w:rtl/>
        </w:rPr>
        <w:t>َ</w:t>
      </w:r>
      <w:r w:rsidR="00335BB5" w:rsidRPr="00BD5DC8">
        <w:rPr>
          <w:rStyle w:val="Char3"/>
          <w:rtl/>
        </w:rPr>
        <w:t>الَ قائماً</w:t>
      </w:r>
      <w:r w:rsidR="003E0CC1">
        <w:rPr>
          <w:rStyle w:val="Char3"/>
          <w:rtl/>
        </w:rPr>
        <w:t>.</w:t>
      </w:r>
      <w:r w:rsidR="00335BB5" w:rsidRPr="00BD5DC8">
        <w:rPr>
          <w:rStyle w:val="Char3"/>
          <w:rtl/>
        </w:rPr>
        <w:t xml:space="preserve"> </w:t>
      </w:r>
      <w:r w:rsidR="00335BB5" w:rsidRPr="008312C4">
        <w:rPr>
          <w:rStyle w:val="Char1"/>
          <w:rtl/>
        </w:rPr>
        <w:t>متفق عليه. قيل: كانَ ذلك لعُذرٍ</w:t>
      </w:r>
      <w:r w:rsidR="006B7DA1" w:rsidRPr="006B7DA1">
        <w:rPr>
          <w:rStyle w:val="Char4"/>
          <w:rFonts w:hint="cs"/>
          <w:vertAlign w:val="superscript"/>
          <w:rtl/>
          <w:lang w:bidi="ar-SA"/>
        </w:rPr>
        <w:t>(</w:t>
      </w:r>
      <w:r w:rsidR="006B7DA1" w:rsidRPr="006B7DA1">
        <w:rPr>
          <w:rStyle w:val="Char4"/>
          <w:vertAlign w:val="superscript"/>
          <w:rtl/>
          <w:lang w:bidi="ar-SA"/>
        </w:rPr>
        <w:footnoteReference w:id="86"/>
      </w:r>
      <w:r w:rsidR="006B7DA1" w:rsidRPr="006B7DA1">
        <w:rPr>
          <w:rStyle w:val="Char4"/>
          <w:rFonts w:hint="cs"/>
          <w:vertAlign w:val="superscript"/>
          <w:rtl/>
          <w:lang w:bidi="ar-SA"/>
        </w:rPr>
        <w:t>)</w:t>
      </w:r>
      <w:r w:rsidR="006B7DA1" w:rsidRPr="006B7DA1">
        <w:rPr>
          <w:rStyle w:val="Char4"/>
          <w:rFonts w:hint="cs"/>
          <w:rtl/>
        </w:rPr>
        <w:t>.</w:t>
      </w:r>
    </w:p>
    <w:p w:rsidR="00335BB5" w:rsidRPr="00BD5DC8" w:rsidRDefault="00335BB5" w:rsidP="004709A5">
      <w:pPr>
        <w:ind w:firstLine="284"/>
        <w:jc w:val="both"/>
        <w:rPr>
          <w:rStyle w:val="Char4"/>
          <w:rtl/>
        </w:rPr>
      </w:pPr>
      <w:r w:rsidRPr="00BD5DC8">
        <w:rPr>
          <w:rStyle w:val="Char4"/>
          <w:rFonts w:hint="cs"/>
          <w:rtl/>
        </w:rPr>
        <w:t>364- (31) حذ</w:t>
      </w:r>
      <w:r w:rsidR="001C559E">
        <w:rPr>
          <w:rStyle w:val="Char4"/>
          <w:rFonts w:hint="cs"/>
          <w:rtl/>
        </w:rPr>
        <w:t>ی</w:t>
      </w:r>
      <w:r w:rsidRPr="00BD5DC8">
        <w:rPr>
          <w:rStyle w:val="Char4"/>
          <w:rFonts w:hint="cs"/>
          <w:rtl/>
        </w:rPr>
        <w:t>فه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برا</w:t>
      </w:r>
      <w:r w:rsidR="001C559E">
        <w:rPr>
          <w:rStyle w:val="Char4"/>
          <w:rFonts w:hint="cs"/>
          <w:rtl/>
        </w:rPr>
        <w:t>ی</w:t>
      </w:r>
      <w:r w:rsidRPr="00BD5DC8">
        <w:rPr>
          <w:rStyle w:val="Char4"/>
          <w:rFonts w:hint="cs"/>
          <w:rtl/>
        </w:rPr>
        <w:t xml:space="preserve"> قضا</w:t>
      </w:r>
      <w:r w:rsidR="001C559E">
        <w:rPr>
          <w:rStyle w:val="Char4"/>
          <w:rFonts w:hint="cs"/>
          <w:rtl/>
        </w:rPr>
        <w:t>ی</w:t>
      </w:r>
      <w:r w:rsidRPr="00BD5DC8">
        <w:rPr>
          <w:rStyle w:val="Char4"/>
          <w:rFonts w:hint="cs"/>
          <w:rtl/>
        </w:rPr>
        <w:t xml:space="preserve"> حاجت به زباله‌دان و خا</w:t>
      </w:r>
      <w:r w:rsidR="001C559E">
        <w:rPr>
          <w:rStyle w:val="Char4"/>
          <w:rFonts w:hint="cs"/>
          <w:rtl/>
        </w:rPr>
        <w:t>ک</w:t>
      </w:r>
      <w:r w:rsidRPr="00BD5DC8">
        <w:rPr>
          <w:rStyle w:val="Char4"/>
          <w:rFonts w:hint="cs"/>
          <w:rtl/>
        </w:rPr>
        <w:t>روبگاه قوم</w:t>
      </w:r>
      <w:r w:rsidR="001C559E">
        <w:rPr>
          <w:rStyle w:val="Char4"/>
          <w:rFonts w:hint="cs"/>
          <w:rtl/>
        </w:rPr>
        <w:t>ی</w:t>
      </w:r>
      <w:r w:rsidRPr="00BD5DC8">
        <w:rPr>
          <w:rStyle w:val="Char4"/>
          <w:rFonts w:hint="cs"/>
          <w:rtl/>
        </w:rPr>
        <w:t xml:space="preserve"> رفت و در آنجا ا</w:t>
      </w:r>
      <w:r w:rsidR="001C559E">
        <w:rPr>
          <w:rStyle w:val="Char4"/>
          <w:rFonts w:hint="cs"/>
          <w:rtl/>
        </w:rPr>
        <w:t>ی</w:t>
      </w:r>
      <w:r w:rsidRPr="00BD5DC8">
        <w:rPr>
          <w:rStyle w:val="Char4"/>
          <w:rFonts w:hint="cs"/>
          <w:rtl/>
        </w:rPr>
        <w:t xml:space="preserve">ستاده ادرار نمود.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برخ</w:t>
      </w:r>
      <w:r w:rsidR="001C559E">
        <w:rPr>
          <w:rStyle w:val="Char4"/>
          <w:rFonts w:hint="cs"/>
          <w:rtl/>
        </w:rPr>
        <w:t>ی</w:t>
      </w:r>
      <w:r w:rsidRPr="00BD5DC8">
        <w:rPr>
          <w:rStyle w:val="Char4"/>
          <w:rFonts w:hint="cs"/>
          <w:rtl/>
        </w:rPr>
        <w:t xml:space="preserve"> از علما و اند</w:t>
      </w:r>
      <w:r w:rsidR="001C559E">
        <w:rPr>
          <w:rStyle w:val="Char4"/>
          <w:rFonts w:hint="cs"/>
          <w:rtl/>
        </w:rPr>
        <w:t>ی</w:t>
      </w:r>
      <w:r w:rsidRPr="00BD5DC8">
        <w:rPr>
          <w:rStyle w:val="Char4"/>
          <w:rFonts w:hint="cs"/>
          <w:rtl/>
        </w:rPr>
        <w:t>شمندان اسلام</w:t>
      </w:r>
      <w:r w:rsidR="001C559E">
        <w:rPr>
          <w:rStyle w:val="Char4"/>
          <w:rFonts w:hint="cs"/>
          <w:rtl/>
        </w:rPr>
        <w:t>ی</w:t>
      </w:r>
      <w:r w:rsidRPr="00BD5DC8">
        <w:rPr>
          <w:rStyle w:val="Char4"/>
          <w:rFonts w:hint="cs"/>
          <w:rtl/>
        </w:rPr>
        <w:t>‌گفته‌اند: ا</w:t>
      </w:r>
      <w:r w:rsidR="001C559E">
        <w:rPr>
          <w:rStyle w:val="Char4"/>
          <w:rFonts w:hint="cs"/>
          <w:rtl/>
        </w:rPr>
        <w:t>ی</w:t>
      </w:r>
      <w:r w:rsidRPr="00BD5DC8">
        <w:rPr>
          <w:rStyle w:val="Char4"/>
          <w:rFonts w:hint="cs"/>
          <w:rtl/>
        </w:rPr>
        <w:t>ستاده ادرار</w:t>
      </w:r>
      <w:r w:rsidR="001C559E">
        <w:rPr>
          <w:rStyle w:val="Char4"/>
          <w:rFonts w:hint="cs"/>
          <w:rtl/>
        </w:rPr>
        <w:t>ک</w:t>
      </w:r>
      <w:r w:rsidRPr="00BD5DC8">
        <w:rPr>
          <w:rStyle w:val="Char4"/>
          <w:rFonts w:hint="cs"/>
          <w:rtl/>
        </w:rPr>
        <w:t>ردن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خاطر وجود عذر</w:t>
      </w:r>
      <w:r w:rsidR="001C559E">
        <w:rPr>
          <w:rStyle w:val="Char4"/>
          <w:rFonts w:hint="cs"/>
          <w:rtl/>
        </w:rPr>
        <w:t>ی</w:t>
      </w:r>
      <w:r w:rsidRPr="00BD5DC8">
        <w:rPr>
          <w:rStyle w:val="Char4"/>
          <w:rFonts w:hint="cs"/>
          <w:rtl/>
        </w:rPr>
        <w:t xml:space="preserve"> بوده است. </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BD5DC8">
        <w:rPr>
          <w:rStyle w:val="Char3"/>
          <w:rFonts w:hint="cs"/>
          <w:rtl/>
        </w:rPr>
        <w:t>«</w:t>
      </w:r>
      <w:r w:rsidRPr="008312C4">
        <w:rPr>
          <w:rStyle w:val="Char1"/>
          <w:rFonts w:hint="cs"/>
          <w:rtl/>
        </w:rPr>
        <w:t>سُباطة</w:t>
      </w:r>
      <w:r w:rsidRPr="00BD5DC8">
        <w:rPr>
          <w:rStyle w:val="Char4"/>
          <w:rFonts w:hint="cs"/>
          <w:rtl/>
        </w:rPr>
        <w:t>» خا</w:t>
      </w:r>
      <w:r w:rsidR="001C559E">
        <w:rPr>
          <w:rStyle w:val="Char4"/>
          <w:rFonts w:hint="cs"/>
          <w:rtl/>
        </w:rPr>
        <w:t>ک</w:t>
      </w:r>
      <w:r w:rsidRPr="00BD5DC8">
        <w:rPr>
          <w:rStyle w:val="Char4"/>
          <w:rFonts w:hint="cs"/>
          <w:rtl/>
        </w:rPr>
        <w:t>روبه</w:t>
      </w:r>
      <w:r w:rsidR="003E0CC1">
        <w:rPr>
          <w:rStyle w:val="Char4"/>
          <w:rFonts w:hint="cs"/>
          <w:rtl/>
        </w:rPr>
        <w:t>.</w:t>
      </w:r>
      <w:r w:rsidRPr="00BD5DC8">
        <w:rPr>
          <w:rStyle w:val="Char4"/>
          <w:rFonts w:hint="cs"/>
          <w:rtl/>
        </w:rPr>
        <w:t xml:space="preserve"> زباله‌دان</w:t>
      </w:r>
      <w:r w:rsidR="003E0CC1">
        <w:rPr>
          <w:rStyle w:val="Char4"/>
          <w:rFonts w:hint="cs"/>
          <w:rtl/>
        </w:rPr>
        <w:t>.</w:t>
      </w:r>
      <w:r w:rsidRPr="00BD5DC8">
        <w:rPr>
          <w:rStyle w:val="Char4"/>
          <w:rFonts w:hint="cs"/>
          <w:rtl/>
        </w:rPr>
        <w:t xml:space="preserve"> آشغال‌دان. </w:t>
      </w:r>
    </w:p>
    <w:p w:rsidR="00335BB5" w:rsidRPr="00BD5DC8" w:rsidRDefault="00335BB5" w:rsidP="004709A5">
      <w:pPr>
        <w:ind w:firstLine="284"/>
        <w:jc w:val="both"/>
        <w:rPr>
          <w:rStyle w:val="Char4"/>
          <w:rtl/>
        </w:rPr>
      </w:pPr>
      <w:r w:rsidRPr="00BD5DC8">
        <w:rPr>
          <w:rStyle w:val="Char4"/>
          <w:rFonts w:hint="cs"/>
          <w:rtl/>
        </w:rPr>
        <w:t>علماء درباره‌</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چه علّت ا</w:t>
      </w:r>
      <w:r w:rsidR="001C559E">
        <w:rPr>
          <w:rStyle w:val="Char4"/>
          <w:rFonts w:hint="cs"/>
          <w:rtl/>
        </w:rPr>
        <w:t>ی</w:t>
      </w:r>
      <w:r w:rsidRPr="00BD5DC8">
        <w:rPr>
          <w:rStyle w:val="Char4"/>
          <w:rFonts w:hint="cs"/>
          <w:rtl/>
        </w:rPr>
        <w:t>ستاده ادرار نموده‌اند، توج</w:t>
      </w:r>
      <w:r w:rsidR="001C559E">
        <w:rPr>
          <w:rStyle w:val="Char4"/>
          <w:rFonts w:hint="cs"/>
          <w:rtl/>
        </w:rPr>
        <w:t>ی</w:t>
      </w:r>
      <w:r w:rsidRPr="00BD5DC8">
        <w:rPr>
          <w:rStyle w:val="Char4"/>
          <w:rFonts w:hint="cs"/>
          <w:rtl/>
        </w:rPr>
        <w:t>هات ز</w:t>
      </w:r>
      <w:r w:rsidR="001C559E">
        <w:rPr>
          <w:rStyle w:val="Char4"/>
          <w:rFonts w:hint="cs"/>
          <w:rtl/>
        </w:rPr>
        <w:t>ی</w:t>
      </w:r>
      <w:r w:rsidRPr="00BD5DC8">
        <w:rPr>
          <w:rStyle w:val="Char4"/>
          <w:rFonts w:hint="cs"/>
          <w:rtl/>
        </w:rPr>
        <w:t>اد</w:t>
      </w:r>
      <w:r w:rsidR="001C559E">
        <w:rPr>
          <w:rStyle w:val="Char4"/>
          <w:rFonts w:hint="cs"/>
          <w:rtl/>
        </w:rPr>
        <w:t>ی</w:t>
      </w:r>
      <w:r w:rsidRPr="00BD5DC8">
        <w:rPr>
          <w:rStyle w:val="Char4"/>
          <w:rFonts w:hint="cs"/>
          <w:rtl/>
        </w:rPr>
        <w:t xml:space="preserve"> نموده‌اند، برخ</w:t>
      </w:r>
      <w:r w:rsidR="001C559E">
        <w:rPr>
          <w:rStyle w:val="Char4"/>
          <w:rFonts w:hint="cs"/>
          <w:rtl/>
        </w:rPr>
        <w:t>ی</w:t>
      </w:r>
      <w:r w:rsidRPr="00BD5DC8">
        <w:rPr>
          <w:rStyle w:val="Char4"/>
          <w:rFonts w:hint="cs"/>
          <w:rtl/>
        </w:rPr>
        <w:t xml:space="preserve"> گفته‌اند: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بدان جهت ا</w:t>
      </w:r>
      <w:r w:rsidR="001C559E">
        <w:rPr>
          <w:rStyle w:val="Char4"/>
          <w:rFonts w:hint="cs"/>
          <w:rtl/>
        </w:rPr>
        <w:t>ی</w:t>
      </w:r>
      <w:r w:rsidRPr="00BD5DC8">
        <w:rPr>
          <w:rStyle w:val="Char4"/>
          <w:rFonts w:hint="cs"/>
          <w:rtl/>
        </w:rPr>
        <w:t>ستاده پ</w:t>
      </w:r>
      <w:r w:rsidR="001C559E">
        <w:rPr>
          <w:rStyle w:val="Char4"/>
          <w:rFonts w:hint="cs"/>
          <w:rtl/>
        </w:rPr>
        <w:t>ی</w:t>
      </w:r>
      <w:r w:rsidRPr="00BD5DC8">
        <w:rPr>
          <w:rStyle w:val="Char4"/>
          <w:rFonts w:hint="cs"/>
          <w:rtl/>
        </w:rPr>
        <w:t>شاب نموده، چون: به علت</w:t>
      </w:r>
      <w:r w:rsidR="001C559E">
        <w:rPr>
          <w:rStyle w:val="Char4"/>
          <w:rFonts w:hint="cs"/>
          <w:rtl/>
        </w:rPr>
        <w:t xml:space="preserve"> </w:t>
      </w:r>
      <w:r w:rsidRPr="00BD5DC8">
        <w:rPr>
          <w:rStyle w:val="Char4"/>
          <w:rFonts w:hint="cs"/>
          <w:rtl/>
        </w:rPr>
        <w:t>وجود نجاسات و آشغال‌ها، ام</w:t>
      </w:r>
      <w:r w:rsidR="001C559E">
        <w:rPr>
          <w:rStyle w:val="Char4"/>
          <w:rFonts w:hint="cs"/>
          <w:rtl/>
        </w:rPr>
        <w:t>ک</w:t>
      </w:r>
      <w:r w:rsidRPr="00BD5DC8">
        <w:rPr>
          <w:rStyle w:val="Char4"/>
          <w:rFonts w:hint="cs"/>
          <w:rtl/>
        </w:rPr>
        <w:t>ان نشستن وجود نداشته است. و گروه</w:t>
      </w:r>
      <w:r w:rsidR="001C559E">
        <w:rPr>
          <w:rStyle w:val="Char4"/>
          <w:rFonts w:hint="cs"/>
          <w:rtl/>
        </w:rPr>
        <w:t>ی</w:t>
      </w:r>
      <w:r w:rsidRPr="00BD5DC8">
        <w:rPr>
          <w:rStyle w:val="Char4"/>
          <w:rFonts w:hint="cs"/>
          <w:rtl/>
        </w:rPr>
        <w:t xml:space="preserve"> گفته‌اند: </w:t>
      </w:r>
      <w:r w:rsidR="001C559E">
        <w:rPr>
          <w:rStyle w:val="Char4"/>
          <w:rFonts w:hint="cs"/>
          <w:rtl/>
        </w:rPr>
        <w:t>ک</w:t>
      </w:r>
      <w:r w:rsidRPr="00BD5DC8">
        <w:rPr>
          <w:rStyle w:val="Char4"/>
          <w:rFonts w:hint="cs"/>
          <w:rtl/>
        </w:rPr>
        <w:t>ه در آن موقع،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از ناح</w:t>
      </w:r>
      <w:r w:rsidR="001C559E">
        <w:rPr>
          <w:rStyle w:val="Char4"/>
          <w:rFonts w:hint="cs"/>
          <w:rtl/>
        </w:rPr>
        <w:t>ی</w:t>
      </w:r>
      <w:r w:rsidRPr="00BD5DC8">
        <w:rPr>
          <w:rStyle w:val="Char4"/>
          <w:rFonts w:hint="cs"/>
          <w:rtl/>
        </w:rPr>
        <w:t>ه‌</w:t>
      </w:r>
      <w:r w:rsidR="001C559E">
        <w:rPr>
          <w:rStyle w:val="Char4"/>
          <w:rFonts w:hint="cs"/>
          <w:rtl/>
        </w:rPr>
        <w:t>ی</w:t>
      </w:r>
      <w:r w:rsidRPr="00BD5DC8">
        <w:rPr>
          <w:rStyle w:val="Char4"/>
          <w:rFonts w:hint="cs"/>
          <w:rtl/>
        </w:rPr>
        <w:t xml:space="preserve"> زانو، احساس درد م</w:t>
      </w:r>
      <w:r w:rsidR="001C559E">
        <w:rPr>
          <w:rStyle w:val="Char4"/>
          <w:rFonts w:hint="cs"/>
          <w:rtl/>
        </w:rPr>
        <w:t>ی</w:t>
      </w:r>
      <w:r w:rsidRPr="00BD5DC8">
        <w:rPr>
          <w:rStyle w:val="Char4"/>
          <w:rFonts w:hint="cs"/>
          <w:rtl/>
        </w:rPr>
        <w:t>‌نمود، و نشستن برا</w:t>
      </w:r>
      <w:r w:rsidR="001C559E">
        <w:rPr>
          <w:rStyle w:val="Char4"/>
          <w:rFonts w:hint="cs"/>
          <w:rtl/>
        </w:rPr>
        <w:t>ی</w:t>
      </w:r>
      <w:r w:rsidRPr="00BD5DC8">
        <w:rPr>
          <w:rStyle w:val="Char4"/>
          <w:rFonts w:hint="cs"/>
          <w:rtl/>
        </w:rPr>
        <w:t>شان مش</w:t>
      </w:r>
      <w:r w:rsidR="001C559E">
        <w:rPr>
          <w:rStyle w:val="Char4"/>
          <w:rFonts w:hint="cs"/>
          <w:rtl/>
        </w:rPr>
        <w:t>ک</w:t>
      </w:r>
      <w:r w:rsidRPr="00BD5DC8">
        <w:rPr>
          <w:rStyle w:val="Char4"/>
          <w:rFonts w:hint="cs"/>
          <w:rtl/>
        </w:rPr>
        <w:t>ل و طاقت‌فرسا بود. از ا</w:t>
      </w:r>
      <w:r w:rsidR="001C559E">
        <w:rPr>
          <w:rStyle w:val="Char4"/>
          <w:rFonts w:hint="cs"/>
          <w:rtl/>
        </w:rPr>
        <w:t>ی</w:t>
      </w:r>
      <w:r w:rsidRPr="00BD5DC8">
        <w:rPr>
          <w:rStyle w:val="Char4"/>
          <w:rFonts w:hint="cs"/>
          <w:rtl/>
        </w:rPr>
        <w:t>ن جهت ا</w:t>
      </w:r>
      <w:r w:rsidR="001C559E">
        <w:rPr>
          <w:rStyle w:val="Char4"/>
          <w:rFonts w:hint="cs"/>
          <w:rtl/>
        </w:rPr>
        <w:t>ی</w:t>
      </w:r>
      <w:r w:rsidRPr="00BD5DC8">
        <w:rPr>
          <w:rStyle w:val="Char4"/>
          <w:rFonts w:hint="cs"/>
          <w:rtl/>
        </w:rPr>
        <w:t>ستاده ادرار م</w:t>
      </w:r>
      <w:r w:rsidR="001C559E">
        <w:rPr>
          <w:rStyle w:val="Char4"/>
          <w:rFonts w:hint="cs"/>
          <w:rtl/>
        </w:rPr>
        <w:t>ی</w:t>
      </w:r>
      <w:r w:rsidRPr="00BD5DC8">
        <w:rPr>
          <w:rStyle w:val="Char4"/>
          <w:rFonts w:hint="cs"/>
          <w:rtl/>
        </w:rPr>
        <w:t>‌نمود، چنانچه در روا</w:t>
      </w:r>
      <w:r w:rsidR="001C559E">
        <w:rPr>
          <w:rStyle w:val="Char4"/>
          <w:rFonts w:hint="cs"/>
          <w:rtl/>
        </w:rPr>
        <w:t>ی</w:t>
      </w:r>
      <w:r w:rsidRPr="00BD5DC8">
        <w:rPr>
          <w:rStyle w:val="Char4"/>
          <w:rFonts w:hint="cs"/>
          <w:rtl/>
        </w:rPr>
        <w:t>ت حا</w:t>
      </w:r>
      <w:r w:rsidR="001C559E">
        <w:rPr>
          <w:rStyle w:val="Char4"/>
          <w:rFonts w:hint="cs"/>
          <w:rtl/>
        </w:rPr>
        <w:t>ک</w:t>
      </w:r>
      <w:r w:rsidRPr="00BD5DC8">
        <w:rPr>
          <w:rStyle w:val="Char4"/>
          <w:rFonts w:hint="cs"/>
          <w:rtl/>
        </w:rPr>
        <w:t>م و ب</w:t>
      </w:r>
      <w:r w:rsidR="001C559E">
        <w:rPr>
          <w:rStyle w:val="Char4"/>
          <w:rFonts w:hint="cs"/>
          <w:rtl/>
        </w:rPr>
        <w:t>ی</w:t>
      </w:r>
      <w:r w:rsidRPr="00BD5DC8">
        <w:rPr>
          <w:rStyle w:val="Char4"/>
          <w:rFonts w:hint="cs"/>
          <w:rtl/>
        </w:rPr>
        <w:t>هق</w:t>
      </w:r>
      <w:r w:rsidR="001C559E">
        <w:rPr>
          <w:rStyle w:val="Char4"/>
          <w:rFonts w:hint="cs"/>
          <w:rtl/>
        </w:rPr>
        <w:t>ی</w:t>
      </w:r>
      <w:r w:rsidRPr="00BD5DC8">
        <w:rPr>
          <w:rStyle w:val="Char4"/>
          <w:rFonts w:hint="cs"/>
          <w:rtl/>
        </w:rPr>
        <w:t xml:space="preserve"> به ا</w:t>
      </w:r>
      <w:r w:rsidR="001C559E">
        <w:rPr>
          <w:rStyle w:val="Char4"/>
          <w:rFonts w:hint="cs"/>
          <w:rtl/>
        </w:rPr>
        <w:t>ی</w:t>
      </w:r>
      <w:r w:rsidRPr="00BD5DC8">
        <w:rPr>
          <w:rStyle w:val="Char4"/>
          <w:rFonts w:hint="cs"/>
          <w:rtl/>
        </w:rPr>
        <w:t>ن موضوع اشاره رفته است، و در ا</w:t>
      </w:r>
      <w:r w:rsidR="001C559E">
        <w:rPr>
          <w:rStyle w:val="Char4"/>
          <w:rFonts w:hint="cs"/>
          <w:rtl/>
        </w:rPr>
        <w:t>ی</w:t>
      </w:r>
      <w:r w:rsidRPr="00BD5DC8">
        <w:rPr>
          <w:rStyle w:val="Char4"/>
          <w:rFonts w:hint="cs"/>
          <w:rtl/>
        </w:rPr>
        <w:t>ن روا</w:t>
      </w:r>
      <w:r w:rsidR="001C559E">
        <w:rPr>
          <w:rStyle w:val="Char4"/>
          <w:rFonts w:hint="cs"/>
          <w:rtl/>
        </w:rPr>
        <w:t>ی</w:t>
      </w:r>
      <w:r w:rsidRPr="00BD5DC8">
        <w:rPr>
          <w:rStyle w:val="Char4"/>
          <w:rFonts w:hint="cs"/>
          <w:rtl/>
        </w:rPr>
        <w:t>ت، پس از جمله‌</w:t>
      </w:r>
      <w:r w:rsidR="001C559E">
        <w:rPr>
          <w:rStyle w:val="Char4"/>
          <w:rFonts w:hint="cs"/>
          <w:rtl/>
        </w:rPr>
        <w:t>ی</w:t>
      </w:r>
      <w:r w:rsidRPr="00BD5DC8">
        <w:rPr>
          <w:rStyle w:val="Char4"/>
          <w:rFonts w:hint="cs"/>
          <w:rtl/>
        </w:rPr>
        <w:t xml:space="preserve"> «</w:t>
      </w:r>
      <w:r w:rsidRPr="008312C4">
        <w:rPr>
          <w:rStyle w:val="Char1"/>
          <w:rFonts w:hint="cs"/>
          <w:rtl/>
        </w:rPr>
        <w:t>بال قائماً</w:t>
      </w:r>
      <w:r w:rsidRPr="00BD5DC8">
        <w:rPr>
          <w:rStyle w:val="Char4"/>
          <w:rFonts w:hint="cs"/>
          <w:rtl/>
        </w:rPr>
        <w:t>» جمله‌</w:t>
      </w:r>
      <w:r w:rsidR="001C559E">
        <w:rPr>
          <w:rStyle w:val="Char4"/>
          <w:rFonts w:hint="cs"/>
          <w:rtl/>
        </w:rPr>
        <w:t>ی</w:t>
      </w:r>
      <w:r w:rsidRPr="00BD5DC8">
        <w:rPr>
          <w:rStyle w:val="Char4"/>
          <w:rFonts w:hint="cs"/>
          <w:rtl/>
        </w:rPr>
        <w:t xml:space="preserve"> </w:t>
      </w:r>
      <w:r w:rsidRPr="008312C4">
        <w:rPr>
          <w:rStyle w:val="Char1"/>
          <w:rFonts w:hint="cs"/>
          <w:rtl/>
        </w:rPr>
        <w:t>«لِوجع كان في مأبضه</w:t>
      </w:r>
      <w:r w:rsidRPr="00BD5DC8">
        <w:rPr>
          <w:rStyle w:val="Char3"/>
          <w:rFonts w:hint="cs"/>
          <w:rtl/>
        </w:rPr>
        <w:t>»</w:t>
      </w:r>
      <w:r w:rsidRPr="00BD5DC8">
        <w:rPr>
          <w:rStyle w:val="Char4"/>
          <w:rFonts w:hint="cs"/>
          <w:rtl/>
        </w:rPr>
        <w:t xml:space="preserve"> ن</w:t>
      </w:r>
      <w:r w:rsidR="001C559E">
        <w:rPr>
          <w:rStyle w:val="Char4"/>
          <w:rFonts w:hint="cs"/>
          <w:rtl/>
        </w:rPr>
        <w:t>ی</w:t>
      </w:r>
      <w:r w:rsidRPr="00BD5DC8">
        <w:rPr>
          <w:rStyle w:val="Char4"/>
          <w:rFonts w:hint="cs"/>
          <w:rtl/>
        </w:rPr>
        <w:t xml:space="preserve">ز منقول است،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w:t>
      </w:r>
      <w:r w:rsidR="001C559E">
        <w:rPr>
          <w:rStyle w:val="Char4"/>
          <w:rFonts w:hint="cs"/>
          <w:rtl/>
        </w:rPr>
        <w:t>ی</w:t>
      </w:r>
      <w:r w:rsidRPr="00BD5DC8">
        <w:rPr>
          <w:rStyle w:val="Char4"/>
          <w:rFonts w:hint="cs"/>
          <w:rtl/>
        </w:rPr>
        <w:t xml:space="preserve">ستاده ادرار </w:t>
      </w:r>
      <w:r w:rsidR="001C559E">
        <w:rPr>
          <w:rStyle w:val="Char4"/>
          <w:rFonts w:hint="cs"/>
          <w:rtl/>
        </w:rPr>
        <w:t>ک</w:t>
      </w:r>
      <w:r w:rsidRPr="00BD5DC8">
        <w:rPr>
          <w:rStyle w:val="Char4"/>
          <w:rFonts w:hint="cs"/>
          <w:rtl/>
        </w:rPr>
        <w:t>رد، به جهت درد</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ناح</w:t>
      </w:r>
      <w:r w:rsidR="001C559E">
        <w:rPr>
          <w:rStyle w:val="Char4"/>
          <w:rFonts w:hint="cs"/>
          <w:rtl/>
        </w:rPr>
        <w:t>ی</w:t>
      </w:r>
      <w:r w:rsidRPr="00BD5DC8">
        <w:rPr>
          <w:rStyle w:val="Char4"/>
          <w:rFonts w:hint="cs"/>
          <w:rtl/>
        </w:rPr>
        <w:t>ه‌</w:t>
      </w:r>
      <w:r w:rsidR="001C559E">
        <w:rPr>
          <w:rStyle w:val="Char4"/>
          <w:rFonts w:hint="cs"/>
          <w:rtl/>
        </w:rPr>
        <w:t>ی</w:t>
      </w:r>
      <w:r w:rsidRPr="00BD5DC8">
        <w:rPr>
          <w:rStyle w:val="Char4"/>
          <w:rFonts w:hint="cs"/>
          <w:rtl/>
        </w:rPr>
        <w:t xml:space="preserve"> درون زانو، </w:t>
      </w:r>
      <w:r w:rsidR="001C559E">
        <w:rPr>
          <w:rStyle w:val="Char4"/>
          <w:rFonts w:hint="cs"/>
          <w:rtl/>
        </w:rPr>
        <w:t>ی</w:t>
      </w:r>
      <w:r w:rsidRPr="00BD5DC8">
        <w:rPr>
          <w:rStyle w:val="Char4"/>
          <w:rFonts w:hint="cs"/>
          <w:rtl/>
        </w:rPr>
        <w:t>ا مُچ خو</w:t>
      </w:r>
      <w:r w:rsidR="001C559E">
        <w:rPr>
          <w:rStyle w:val="Char4"/>
          <w:rFonts w:hint="cs"/>
          <w:rtl/>
        </w:rPr>
        <w:t>ی</w:t>
      </w:r>
      <w:r w:rsidRPr="00BD5DC8">
        <w:rPr>
          <w:rStyle w:val="Char4"/>
          <w:rFonts w:hint="cs"/>
          <w:rtl/>
        </w:rPr>
        <w:t>ش احساس م</w:t>
      </w:r>
      <w:r w:rsidR="001C559E">
        <w:rPr>
          <w:rStyle w:val="Char4"/>
          <w:rFonts w:hint="cs"/>
          <w:rtl/>
        </w:rPr>
        <w:t>ی</w:t>
      </w:r>
      <w:r w:rsidRPr="00BD5DC8">
        <w:rPr>
          <w:rStyle w:val="Char4"/>
          <w:rFonts w:hint="cs"/>
          <w:rtl/>
        </w:rPr>
        <w:t xml:space="preserve">‌نمود. </w:t>
      </w:r>
    </w:p>
    <w:p w:rsidR="00335BB5" w:rsidRPr="00BD5DC8" w:rsidRDefault="00335BB5" w:rsidP="004709A5">
      <w:pPr>
        <w:ind w:firstLine="284"/>
        <w:jc w:val="both"/>
        <w:rPr>
          <w:rStyle w:val="Char4"/>
          <w:rtl/>
        </w:rPr>
      </w:pPr>
      <w:r w:rsidRPr="00BD5DC8">
        <w:rPr>
          <w:rStyle w:val="Char4"/>
          <w:rFonts w:hint="cs"/>
          <w:rtl/>
        </w:rPr>
        <w:t>و با</w:t>
      </w:r>
      <w:r w:rsidR="001C559E">
        <w:rPr>
          <w:rStyle w:val="Char4"/>
          <w:rFonts w:hint="cs"/>
          <w:rtl/>
        </w:rPr>
        <w:t>ی</w:t>
      </w:r>
      <w:r w:rsidRPr="00BD5DC8">
        <w:rPr>
          <w:rStyle w:val="Char4"/>
          <w:rFonts w:hint="cs"/>
          <w:rtl/>
        </w:rPr>
        <w:t xml:space="preserve">د دانست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چن</w:t>
      </w:r>
      <w:r w:rsidR="001C559E">
        <w:rPr>
          <w:rStyle w:val="Char4"/>
          <w:rFonts w:hint="cs"/>
          <w:rtl/>
        </w:rPr>
        <w:t>ی</w:t>
      </w:r>
      <w:r w:rsidRPr="00BD5DC8">
        <w:rPr>
          <w:rStyle w:val="Char4"/>
          <w:rFonts w:hint="cs"/>
          <w:rtl/>
        </w:rPr>
        <w:t>ن موقع</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 xml:space="preserve">ستاده ادرار </w:t>
      </w:r>
      <w:r w:rsidR="001C559E">
        <w:rPr>
          <w:rStyle w:val="Char4"/>
          <w:rFonts w:hint="cs"/>
          <w:rtl/>
        </w:rPr>
        <w:t>ک</w:t>
      </w:r>
      <w:r w:rsidRPr="00BD5DC8">
        <w:rPr>
          <w:rStyle w:val="Char4"/>
          <w:rFonts w:hint="cs"/>
          <w:rtl/>
        </w:rPr>
        <w:t>رد ول</w:t>
      </w:r>
      <w:r w:rsidR="001C559E">
        <w:rPr>
          <w:rStyle w:val="Char4"/>
          <w:rFonts w:hint="cs"/>
          <w:rtl/>
        </w:rPr>
        <w:t>ی</w:t>
      </w:r>
      <w:r w:rsidRPr="00BD5DC8">
        <w:rPr>
          <w:rStyle w:val="Char4"/>
          <w:rFonts w:hint="cs"/>
          <w:rtl/>
        </w:rPr>
        <w:t xml:space="preserve"> هرگز لباس و بدنش را ملوث و آلوده به قطره‌ها</w:t>
      </w:r>
      <w:r w:rsidR="001C559E">
        <w:rPr>
          <w:rStyle w:val="Char4"/>
          <w:rFonts w:hint="cs"/>
          <w:rtl/>
        </w:rPr>
        <w:t>ی</w:t>
      </w:r>
      <w:r w:rsidRPr="00BD5DC8">
        <w:rPr>
          <w:rStyle w:val="Char4"/>
          <w:rFonts w:hint="cs"/>
          <w:rtl/>
        </w:rPr>
        <w:t xml:space="preserve"> ر</w:t>
      </w:r>
      <w:r w:rsidR="001C559E">
        <w:rPr>
          <w:rStyle w:val="Char4"/>
          <w:rFonts w:hint="cs"/>
          <w:rtl/>
        </w:rPr>
        <w:t>ی</w:t>
      </w:r>
      <w:r w:rsidRPr="00BD5DC8">
        <w:rPr>
          <w:rStyle w:val="Char4"/>
          <w:rFonts w:hint="cs"/>
          <w:rtl/>
        </w:rPr>
        <w:t xml:space="preserve">ز و </w:t>
      </w:r>
      <w:r w:rsidR="001C559E">
        <w:rPr>
          <w:rStyle w:val="Char4"/>
          <w:rFonts w:hint="cs"/>
          <w:rtl/>
        </w:rPr>
        <w:t>ک</w:t>
      </w:r>
      <w:r w:rsidRPr="00BD5DC8">
        <w:rPr>
          <w:rStyle w:val="Char4"/>
          <w:rFonts w:hint="cs"/>
          <w:rtl/>
        </w:rPr>
        <w:t>وچ</w:t>
      </w:r>
      <w:r w:rsidR="001C559E">
        <w:rPr>
          <w:rStyle w:val="Char4"/>
          <w:rFonts w:hint="cs"/>
          <w:rtl/>
        </w:rPr>
        <w:t>ک</w:t>
      </w:r>
      <w:r w:rsidRPr="00BD5DC8">
        <w:rPr>
          <w:rStyle w:val="Char4"/>
          <w:rFonts w:hint="cs"/>
          <w:rtl/>
        </w:rPr>
        <w:t xml:space="preserve"> ادرار ن</w:t>
      </w:r>
      <w:r w:rsidR="001C559E">
        <w:rPr>
          <w:rStyle w:val="Char4"/>
          <w:rFonts w:hint="cs"/>
          <w:rtl/>
        </w:rPr>
        <w:t>ک</w:t>
      </w:r>
      <w:r w:rsidRPr="00BD5DC8">
        <w:rPr>
          <w:rStyle w:val="Char4"/>
          <w:rFonts w:hint="cs"/>
          <w:rtl/>
        </w:rPr>
        <w:t xml:space="preserve">رد. </w:t>
      </w:r>
    </w:p>
    <w:p w:rsidR="00335BB5" w:rsidRPr="00BD5DC8" w:rsidRDefault="00335BB5" w:rsidP="004709A5">
      <w:pPr>
        <w:ind w:firstLine="284"/>
        <w:jc w:val="both"/>
        <w:rPr>
          <w:rStyle w:val="Char4"/>
          <w:rtl/>
        </w:rPr>
      </w:pPr>
      <w:r w:rsidRPr="00BD5DC8">
        <w:rPr>
          <w:rStyle w:val="Char4"/>
          <w:rFonts w:hint="cs"/>
          <w:rtl/>
        </w:rPr>
        <w:t>پس نت</w:t>
      </w:r>
      <w:r w:rsidR="001C559E">
        <w:rPr>
          <w:rStyle w:val="Char4"/>
          <w:rFonts w:hint="cs"/>
          <w:rtl/>
        </w:rPr>
        <w:t>ی</w:t>
      </w:r>
      <w:r w:rsidRPr="00BD5DC8">
        <w:rPr>
          <w:rStyle w:val="Char4"/>
          <w:rFonts w:hint="cs"/>
          <w:rtl/>
        </w:rPr>
        <w:t>جه م</w:t>
      </w:r>
      <w:r w:rsidR="001C559E">
        <w:rPr>
          <w:rStyle w:val="Char4"/>
          <w:rFonts w:hint="cs"/>
          <w:rtl/>
        </w:rPr>
        <w:t>ی</w:t>
      </w:r>
      <w:r w:rsidRPr="00BD5DC8">
        <w:rPr>
          <w:rStyle w:val="Char4"/>
          <w:rFonts w:hint="cs"/>
          <w:rtl/>
        </w:rPr>
        <w:t>‌گ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xml:space="preserve">م </w:t>
      </w:r>
      <w:r w:rsidR="001C559E">
        <w:rPr>
          <w:rStyle w:val="Char4"/>
          <w:rFonts w:hint="cs"/>
          <w:rtl/>
        </w:rPr>
        <w:t>ک</w:t>
      </w:r>
      <w:r w:rsidRPr="00BD5DC8">
        <w:rPr>
          <w:rStyle w:val="Char4"/>
          <w:rFonts w:hint="cs"/>
          <w:rtl/>
        </w:rPr>
        <w:t>ه در هر حال، نشستن برا</w:t>
      </w:r>
      <w:r w:rsidR="001C559E">
        <w:rPr>
          <w:rStyle w:val="Char4"/>
          <w:rFonts w:hint="cs"/>
          <w:rtl/>
        </w:rPr>
        <w:t>ی</w:t>
      </w:r>
      <w:r w:rsidRPr="00BD5DC8">
        <w:rPr>
          <w:rStyle w:val="Char4"/>
          <w:rFonts w:hint="cs"/>
          <w:rtl/>
        </w:rPr>
        <w:t xml:space="preserve"> ادرار بهتر و افضل است، ول</w:t>
      </w:r>
      <w:r w:rsidR="001C559E">
        <w:rPr>
          <w:rStyle w:val="Char4"/>
          <w:rFonts w:hint="cs"/>
          <w:rtl/>
        </w:rPr>
        <w:t>ی</w:t>
      </w:r>
      <w:r w:rsidRPr="00BD5DC8">
        <w:rPr>
          <w:rStyle w:val="Char4"/>
          <w:rFonts w:hint="cs"/>
          <w:rtl/>
        </w:rPr>
        <w:t xml:space="preserve"> اگر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عذر</w:t>
      </w:r>
      <w:r w:rsidR="001C559E">
        <w:rPr>
          <w:rStyle w:val="Char4"/>
          <w:rFonts w:hint="cs"/>
          <w:rtl/>
        </w:rPr>
        <w:t>ی</w:t>
      </w:r>
      <w:r w:rsidRPr="00BD5DC8">
        <w:rPr>
          <w:rStyle w:val="Char4"/>
          <w:rFonts w:hint="cs"/>
          <w:rtl/>
        </w:rPr>
        <w:t xml:space="preserve"> داشت، م</w:t>
      </w:r>
      <w:r w:rsidR="001C559E">
        <w:rPr>
          <w:rStyle w:val="Char4"/>
          <w:rFonts w:hint="cs"/>
          <w:rtl/>
        </w:rPr>
        <w:t>ی</w:t>
      </w:r>
      <w:r w:rsidRPr="00BD5DC8">
        <w:rPr>
          <w:rStyle w:val="Char4"/>
          <w:rFonts w:hint="cs"/>
          <w:rtl/>
        </w:rPr>
        <w:t>‌تواند به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BA7FD8" w:rsidRPr="00BA7FD8">
        <w:rPr>
          <w:rStyle w:val="Char4"/>
          <w:rFonts w:hint="cs"/>
          <w:rtl/>
        </w:rPr>
        <w:t>،</w:t>
      </w:r>
      <w:r w:rsidRPr="00BD5DC8">
        <w:rPr>
          <w:rStyle w:val="Char4"/>
          <w:rFonts w:hint="cs"/>
          <w:rtl/>
        </w:rPr>
        <w:t xml:space="preserve"> آن أسوه‌</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رامت و نجابت و ل</w:t>
      </w:r>
      <w:r w:rsidR="001C559E">
        <w:rPr>
          <w:rStyle w:val="Char4"/>
          <w:rFonts w:hint="cs"/>
          <w:rtl/>
        </w:rPr>
        <w:t>ی</w:t>
      </w:r>
      <w:r w:rsidRPr="00BD5DC8">
        <w:rPr>
          <w:rStyle w:val="Char4"/>
          <w:rFonts w:hint="cs"/>
          <w:rtl/>
        </w:rPr>
        <w:t>اقت و شا</w:t>
      </w:r>
      <w:r w:rsidR="001C559E">
        <w:rPr>
          <w:rStyle w:val="Char4"/>
          <w:rFonts w:hint="cs"/>
          <w:rtl/>
        </w:rPr>
        <w:t>ی</w:t>
      </w:r>
      <w:r w:rsidRPr="00BD5DC8">
        <w:rPr>
          <w:rStyle w:val="Char4"/>
          <w:rFonts w:hint="cs"/>
          <w:rtl/>
        </w:rPr>
        <w:t>ستگ</w:t>
      </w:r>
      <w:r w:rsidR="001C559E">
        <w:rPr>
          <w:rStyle w:val="Char4"/>
          <w:rFonts w:hint="cs"/>
          <w:rtl/>
        </w:rPr>
        <w:t>ی</w:t>
      </w:r>
      <w:r w:rsidRPr="00BD5DC8">
        <w:rPr>
          <w:rStyle w:val="Char4"/>
          <w:rFonts w:hint="cs"/>
          <w:rtl/>
        </w:rPr>
        <w:t>، و آن قافله‌سالار شرافت و بزرگوار</w:t>
      </w:r>
      <w:r w:rsidR="001C559E">
        <w:rPr>
          <w:rStyle w:val="Char4"/>
          <w:rFonts w:hint="cs"/>
          <w:rtl/>
        </w:rPr>
        <w:t>ی</w:t>
      </w:r>
      <w:r w:rsidRPr="00BD5DC8">
        <w:rPr>
          <w:rStyle w:val="Char4"/>
          <w:rFonts w:hint="cs"/>
          <w:rtl/>
        </w:rPr>
        <w:t xml:space="preserve"> و عزت و اقتدار، تأس</w:t>
      </w:r>
      <w:r w:rsidR="001C559E">
        <w:rPr>
          <w:rStyle w:val="Char4"/>
          <w:rFonts w:hint="cs"/>
          <w:rtl/>
        </w:rPr>
        <w:t>ی</w:t>
      </w:r>
      <w:r w:rsidRPr="00BD5DC8">
        <w:rPr>
          <w:rStyle w:val="Char4"/>
          <w:rFonts w:hint="cs"/>
          <w:rtl/>
        </w:rPr>
        <w:t xml:space="preserve"> و اقتدا ورزد، و ا</w:t>
      </w:r>
      <w:r w:rsidR="001C559E">
        <w:rPr>
          <w:rStyle w:val="Char4"/>
          <w:rFonts w:hint="cs"/>
          <w:rtl/>
        </w:rPr>
        <w:t>ی</w:t>
      </w:r>
      <w:r w:rsidRPr="00BD5DC8">
        <w:rPr>
          <w:rStyle w:val="Char4"/>
          <w:rFonts w:hint="cs"/>
          <w:rtl/>
        </w:rPr>
        <w:t>ستاده پ</w:t>
      </w:r>
      <w:r w:rsidR="001C559E">
        <w:rPr>
          <w:rStyle w:val="Char4"/>
          <w:rFonts w:hint="cs"/>
          <w:rtl/>
        </w:rPr>
        <w:t>ی</w:t>
      </w:r>
      <w:r w:rsidRPr="00BD5DC8">
        <w:rPr>
          <w:rStyle w:val="Char4"/>
          <w:rFonts w:hint="cs"/>
          <w:rtl/>
        </w:rPr>
        <w:t>شاب نما</w:t>
      </w:r>
      <w:r w:rsidR="001C559E">
        <w:rPr>
          <w:rStyle w:val="Char4"/>
          <w:rFonts w:hint="cs"/>
          <w:rtl/>
        </w:rPr>
        <w:t>ی</w:t>
      </w:r>
      <w:r w:rsidRPr="00BD5DC8">
        <w:rPr>
          <w:rStyle w:val="Char4"/>
          <w:rFonts w:hint="cs"/>
          <w:rtl/>
        </w:rPr>
        <w:t>د، البته به شرط</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مواظب لباس و بدن خو</w:t>
      </w:r>
      <w:r w:rsidR="001C559E">
        <w:rPr>
          <w:rStyle w:val="Char4"/>
          <w:rFonts w:hint="cs"/>
          <w:rtl/>
        </w:rPr>
        <w:t>ی</w:t>
      </w:r>
      <w:r w:rsidRPr="00BD5DC8">
        <w:rPr>
          <w:rStyle w:val="Char4"/>
          <w:rFonts w:hint="cs"/>
          <w:rtl/>
        </w:rPr>
        <w:t>ش باشد و آنها را از ملوث‌شدن به قطره‌ها</w:t>
      </w:r>
      <w:r w:rsidR="001C559E">
        <w:rPr>
          <w:rStyle w:val="Char4"/>
          <w:rFonts w:hint="cs"/>
          <w:rtl/>
        </w:rPr>
        <w:t>ی</w:t>
      </w:r>
      <w:r w:rsidRPr="00BD5DC8">
        <w:rPr>
          <w:rStyle w:val="Char4"/>
          <w:rFonts w:hint="cs"/>
          <w:rtl/>
        </w:rPr>
        <w:t xml:space="preserve"> ادرار حفظ نما</w:t>
      </w:r>
      <w:r w:rsidR="001C559E">
        <w:rPr>
          <w:rStyle w:val="Char4"/>
          <w:rFonts w:hint="cs"/>
          <w:rtl/>
        </w:rPr>
        <w:t>ی</w:t>
      </w:r>
      <w:r w:rsidRPr="00BD5DC8">
        <w:rPr>
          <w:rStyle w:val="Char4"/>
          <w:rFonts w:hint="cs"/>
          <w:rtl/>
        </w:rPr>
        <w:t xml:space="preserve">د. </w:t>
      </w:r>
    </w:p>
    <w:p w:rsidR="00335BB5" w:rsidRPr="00BD5DC8" w:rsidRDefault="00335BB5" w:rsidP="004709A5">
      <w:pPr>
        <w:ind w:firstLine="284"/>
        <w:jc w:val="both"/>
        <w:rPr>
          <w:rStyle w:val="Char4"/>
          <w:rtl/>
        </w:rPr>
      </w:pPr>
      <w:r w:rsidRPr="00BD5DC8">
        <w:rPr>
          <w:rStyle w:val="Char4"/>
          <w:rFonts w:hint="cs"/>
          <w:rtl/>
        </w:rPr>
        <w:t>علاوه از ا</w:t>
      </w:r>
      <w:r w:rsidR="001C559E">
        <w:rPr>
          <w:rStyle w:val="Char4"/>
          <w:rFonts w:hint="cs"/>
          <w:rtl/>
        </w:rPr>
        <w:t>ی</w:t>
      </w:r>
      <w:r w:rsidRPr="00BD5DC8">
        <w:rPr>
          <w:rStyle w:val="Char4"/>
          <w:rFonts w:hint="cs"/>
          <w:rtl/>
        </w:rPr>
        <w:t>ن</w:t>
      </w:r>
      <w:r w:rsidR="006B7DA1">
        <w:rPr>
          <w:rStyle w:val="Char4"/>
          <w:rFonts w:hint="eastAsia"/>
          <w:rtl/>
        </w:rPr>
        <w:t>‌</w:t>
      </w:r>
      <w:r w:rsidRPr="00BD5DC8">
        <w:rPr>
          <w:rStyle w:val="Char4"/>
          <w:rFonts w:hint="cs"/>
          <w:rtl/>
        </w:rPr>
        <w:t>ها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طول زندگ</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 xml:space="preserve">ش، </w:t>
      </w:r>
      <w:r w:rsidR="001C559E">
        <w:rPr>
          <w:rStyle w:val="Char4"/>
          <w:rFonts w:hint="cs"/>
          <w:rtl/>
        </w:rPr>
        <w:t>ک</w:t>
      </w:r>
      <w:r w:rsidRPr="00BD5DC8">
        <w:rPr>
          <w:rStyle w:val="Char4"/>
          <w:rFonts w:hint="cs"/>
          <w:rtl/>
        </w:rPr>
        <w:t>ارها</w:t>
      </w:r>
      <w:r w:rsidR="001C559E">
        <w:rPr>
          <w:rStyle w:val="Char4"/>
          <w:rFonts w:hint="cs"/>
          <w:rtl/>
        </w:rPr>
        <w:t>ی</w:t>
      </w:r>
      <w:r w:rsidRPr="00BD5DC8">
        <w:rPr>
          <w:rStyle w:val="Char4"/>
          <w:rFonts w:hint="cs"/>
          <w:rtl/>
        </w:rPr>
        <w:t xml:space="preserve"> جا</w:t>
      </w:r>
      <w:r w:rsidR="001C559E">
        <w:rPr>
          <w:rStyle w:val="Char4"/>
          <w:rFonts w:hint="cs"/>
          <w:rtl/>
        </w:rPr>
        <w:t>ی</w:t>
      </w:r>
      <w:r w:rsidRPr="00BD5DC8">
        <w:rPr>
          <w:rStyle w:val="Char4"/>
          <w:rFonts w:hint="cs"/>
          <w:rtl/>
        </w:rPr>
        <w:t xml:space="preserve">ز و مباح را </w:t>
      </w:r>
      <w:r w:rsidR="001C559E">
        <w:rPr>
          <w:rStyle w:val="Char4"/>
          <w:rFonts w:hint="cs"/>
          <w:rtl/>
        </w:rPr>
        <w:t>یک</w:t>
      </w:r>
      <w:r w:rsidRPr="00BD5DC8">
        <w:rPr>
          <w:rStyle w:val="Char4"/>
          <w:rFonts w:hint="cs"/>
          <w:rtl/>
        </w:rPr>
        <w:t xml:space="preserve">بار </w:t>
      </w:r>
      <w:r w:rsidR="001C559E">
        <w:rPr>
          <w:rStyle w:val="Char4"/>
          <w:rFonts w:hint="cs"/>
          <w:rtl/>
        </w:rPr>
        <w:t>ی</w:t>
      </w:r>
      <w:r w:rsidRPr="00BD5DC8">
        <w:rPr>
          <w:rStyle w:val="Char4"/>
          <w:rFonts w:hint="cs"/>
          <w:rtl/>
        </w:rPr>
        <w:t>ا دو بار انجام داده است، تا مردم گمان ن</w:t>
      </w:r>
      <w:r w:rsidR="001C559E">
        <w:rPr>
          <w:rStyle w:val="Char4"/>
          <w:rFonts w:hint="cs"/>
          <w:rtl/>
        </w:rPr>
        <w:t>ک</w:t>
      </w:r>
      <w:r w:rsidRPr="00BD5DC8">
        <w:rPr>
          <w:rStyle w:val="Char4"/>
          <w:rFonts w:hint="cs"/>
          <w:rtl/>
        </w:rPr>
        <w:t xml:space="preserve">نند </w:t>
      </w:r>
      <w:r w:rsidR="001C559E">
        <w:rPr>
          <w:rStyle w:val="Char4"/>
          <w:rFonts w:hint="cs"/>
          <w:rtl/>
        </w:rPr>
        <w:t>ک</w:t>
      </w:r>
      <w:r w:rsidRPr="00BD5DC8">
        <w:rPr>
          <w:rStyle w:val="Char4"/>
          <w:rFonts w:hint="cs"/>
          <w:rtl/>
        </w:rPr>
        <w:t>ه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 xml:space="preserve">ارها حرام و </w:t>
      </w:r>
      <w:r w:rsidR="001C559E">
        <w:rPr>
          <w:rStyle w:val="Char4"/>
          <w:rFonts w:hint="cs"/>
          <w:rtl/>
        </w:rPr>
        <w:t>ی</w:t>
      </w:r>
      <w:r w:rsidRPr="00BD5DC8">
        <w:rPr>
          <w:rStyle w:val="Char4"/>
          <w:rFonts w:hint="cs"/>
          <w:rtl/>
        </w:rPr>
        <w:t>ا ناجا</w:t>
      </w:r>
      <w:r w:rsidR="001C559E">
        <w:rPr>
          <w:rStyle w:val="Char4"/>
          <w:rFonts w:hint="cs"/>
          <w:rtl/>
        </w:rPr>
        <w:t>ی</w:t>
      </w:r>
      <w:r w:rsidRPr="00BD5DC8">
        <w:rPr>
          <w:rStyle w:val="Char4"/>
          <w:rFonts w:hint="cs"/>
          <w:rtl/>
        </w:rPr>
        <w:t>ز هستند، ول</w:t>
      </w:r>
      <w:r w:rsidR="001C559E">
        <w:rPr>
          <w:rStyle w:val="Char4"/>
          <w:rFonts w:hint="cs"/>
          <w:rtl/>
        </w:rPr>
        <w:t>ی</w:t>
      </w:r>
      <w:r w:rsidRPr="00BD5DC8">
        <w:rPr>
          <w:rStyle w:val="Char4"/>
          <w:rFonts w:hint="cs"/>
          <w:rtl/>
        </w:rPr>
        <w:t xml:space="preserve"> بر </w:t>
      </w:r>
      <w:r w:rsidR="001C559E">
        <w:rPr>
          <w:rStyle w:val="Char4"/>
          <w:rFonts w:hint="cs"/>
          <w:rtl/>
        </w:rPr>
        <w:t>ک</w:t>
      </w:r>
      <w:r w:rsidRPr="00BD5DC8">
        <w:rPr>
          <w:rStyle w:val="Char4"/>
          <w:rFonts w:hint="cs"/>
          <w:rtl/>
        </w:rPr>
        <w:t>ارها</w:t>
      </w:r>
      <w:r w:rsidR="001C559E">
        <w:rPr>
          <w:rStyle w:val="Char4"/>
          <w:rFonts w:hint="cs"/>
          <w:rtl/>
        </w:rPr>
        <w:t>ی</w:t>
      </w:r>
      <w:r w:rsidRPr="00BD5DC8">
        <w:rPr>
          <w:rStyle w:val="Char4"/>
          <w:rFonts w:hint="cs"/>
          <w:rtl/>
        </w:rPr>
        <w:t xml:space="preserve"> سنت و واجب، دوام داشته است. </w:t>
      </w:r>
    </w:p>
    <w:p w:rsidR="00335BB5" w:rsidRPr="00BD5DC8" w:rsidRDefault="00335BB5" w:rsidP="004709A5">
      <w:pPr>
        <w:ind w:firstLine="284"/>
        <w:jc w:val="both"/>
        <w:rPr>
          <w:rStyle w:val="Char4"/>
          <w:rtl/>
        </w:rPr>
      </w:pPr>
      <w:r w:rsidRPr="00BD5DC8">
        <w:rPr>
          <w:rStyle w:val="Char4"/>
          <w:rFonts w:hint="cs"/>
          <w:rtl/>
        </w:rPr>
        <w:t>در ا</w:t>
      </w:r>
      <w:r w:rsidR="001C559E">
        <w:rPr>
          <w:rStyle w:val="Char4"/>
          <w:rFonts w:hint="cs"/>
          <w:rtl/>
        </w:rPr>
        <w:t>ی</w:t>
      </w:r>
      <w:r w:rsidRPr="00BD5DC8">
        <w:rPr>
          <w:rStyle w:val="Char4"/>
          <w:rFonts w:hint="cs"/>
          <w:rtl/>
        </w:rPr>
        <w:t>نجا ن</w:t>
      </w:r>
      <w:r w:rsidR="001C559E">
        <w:rPr>
          <w:rStyle w:val="Char4"/>
          <w:rFonts w:hint="cs"/>
          <w:rtl/>
        </w:rPr>
        <w:t>ی</w:t>
      </w:r>
      <w:r w:rsidRPr="00BD5DC8">
        <w:rPr>
          <w:rStyle w:val="Char4"/>
          <w:rFonts w:hint="cs"/>
          <w:rtl/>
        </w:rPr>
        <w:t>ز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با دوام بر نشستن در حال ادرار، به ما نشان داده است </w:t>
      </w:r>
      <w:r w:rsidR="001C559E">
        <w:rPr>
          <w:rStyle w:val="Char4"/>
          <w:rFonts w:hint="cs"/>
          <w:rtl/>
        </w:rPr>
        <w:t>ک</w:t>
      </w:r>
      <w:r w:rsidRPr="00BD5DC8">
        <w:rPr>
          <w:rStyle w:val="Char4"/>
          <w:rFonts w:hint="cs"/>
          <w:rtl/>
        </w:rPr>
        <w:t xml:space="preserve">ه ادرار به حالت نشسته بهتر و سنت است و با </w:t>
      </w:r>
      <w:r w:rsidR="001C559E">
        <w:rPr>
          <w:rStyle w:val="Char4"/>
          <w:rFonts w:hint="cs"/>
          <w:rtl/>
        </w:rPr>
        <w:t>یک</w:t>
      </w:r>
      <w:r w:rsidRPr="00BD5DC8">
        <w:rPr>
          <w:rStyle w:val="Char4"/>
          <w:rFonts w:hint="cs"/>
          <w:rtl/>
        </w:rPr>
        <w:t>بار ادرارنمودن در حال ا</w:t>
      </w:r>
      <w:r w:rsidR="001C559E">
        <w:rPr>
          <w:rStyle w:val="Char4"/>
          <w:rFonts w:hint="cs"/>
          <w:rtl/>
        </w:rPr>
        <w:t>ی</w:t>
      </w:r>
      <w:r w:rsidRPr="00BD5DC8">
        <w:rPr>
          <w:rStyle w:val="Char4"/>
          <w:rFonts w:hint="cs"/>
          <w:rtl/>
        </w:rPr>
        <w:t>ستاده، ن</w:t>
      </w:r>
      <w:r w:rsidR="001C559E">
        <w:rPr>
          <w:rStyle w:val="Char4"/>
          <w:rFonts w:hint="cs"/>
          <w:rtl/>
        </w:rPr>
        <w:t>ی</w:t>
      </w:r>
      <w:r w:rsidRPr="00BD5DC8">
        <w:rPr>
          <w:rStyle w:val="Char4"/>
          <w:rFonts w:hint="cs"/>
          <w:rtl/>
        </w:rPr>
        <w:t>ز جا</w:t>
      </w:r>
      <w:r w:rsidR="001C559E">
        <w:rPr>
          <w:rStyle w:val="Char4"/>
          <w:rFonts w:hint="cs"/>
          <w:rtl/>
        </w:rPr>
        <w:t>ی</w:t>
      </w:r>
      <w:r w:rsidRPr="00BD5DC8">
        <w:rPr>
          <w:rStyle w:val="Char4"/>
          <w:rFonts w:hint="cs"/>
          <w:rtl/>
        </w:rPr>
        <w:t xml:space="preserve">ز بودن آن را اعلام داشته است. </w:t>
      </w:r>
    </w:p>
    <w:p w:rsidR="008312C4" w:rsidRDefault="008312C4" w:rsidP="00BD5DC8">
      <w:pPr>
        <w:pStyle w:val="a1"/>
        <w:rPr>
          <w:rtl/>
        </w:rPr>
        <w:sectPr w:rsidR="008312C4" w:rsidSect="00D24E59">
          <w:footnotePr>
            <w:numRestart w:val="eachPage"/>
          </w:footnotePr>
          <w:type w:val="oddPage"/>
          <w:pgSz w:w="9356" w:h="13608" w:code="9"/>
          <w:pgMar w:top="567" w:right="1134" w:bottom="851" w:left="1134" w:header="454" w:footer="0" w:gutter="0"/>
          <w:cols w:space="708"/>
          <w:titlePg/>
          <w:bidi/>
          <w:rtlGutter/>
          <w:docGrid w:linePitch="381"/>
        </w:sectPr>
      </w:pPr>
    </w:p>
    <w:p w:rsidR="004709A5" w:rsidRDefault="00335BB5" w:rsidP="00BD5DC8">
      <w:pPr>
        <w:pStyle w:val="a1"/>
        <w:rPr>
          <w:rtl/>
        </w:rPr>
      </w:pPr>
      <w:bookmarkStart w:id="17" w:name="_Toc447280212"/>
      <w:r w:rsidRPr="00880785">
        <w:rPr>
          <w:rtl/>
        </w:rPr>
        <w:t>فصل</w:t>
      </w:r>
      <w:r w:rsidRPr="00880785">
        <w:rPr>
          <w:rFonts w:hint="cs"/>
          <w:rtl/>
        </w:rPr>
        <w:t xml:space="preserve"> سوم</w:t>
      </w:r>
      <w:bookmarkEnd w:id="17"/>
    </w:p>
    <w:p w:rsidR="00335BB5" w:rsidRPr="00BD5DC8" w:rsidRDefault="00BA7FD8" w:rsidP="00BD1DBE">
      <w:pPr>
        <w:autoSpaceDE w:val="0"/>
        <w:autoSpaceDN w:val="0"/>
        <w:adjustRightInd w:val="0"/>
        <w:ind w:firstLine="227"/>
        <w:jc w:val="lowKashida"/>
        <w:rPr>
          <w:rStyle w:val="Char3"/>
          <w:rtl/>
          <w:lang w:bidi="fa-IR"/>
        </w:rPr>
      </w:pPr>
      <w:r w:rsidRPr="00BA7FD8">
        <w:rPr>
          <w:rStyle w:val="Char4"/>
          <w:rtl/>
        </w:rPr>
        <w:t>365</w:t>
      </w:r>
      <w:r w:rsidR="00CF164C" w:rsidRPr="00CF164C">
        <w:rPr>
          <w:rStyle w:val="Char3"/>
          <w:rFonts w:cs="IRNazli"/>
          <w:rtl/>
        </w:rPr>
        <w:t xml:space="preserve"> ـ (</w:t>
      </w:r>
      <w:r w:rsidRPr="00BA7FD8">
        <w:rPr>
          <w:rStyle w:val="Char4"/>
          <w:rtl/>
        </w:rPr>
        <w:t>32</w:t>
      </w:r>
      <w:r w:rsidR="00CF164C" w:rsidRPr="00CF164C">
        <w:rPr>
          <w:rStyle w:val="Char3"/>
          <w:rFonts w:cs="IRNazli"/>
          <w:rtl/>
        </w:rPr>
        <w:t>)</w:t>
      </w:r>
      <w:r w:rsidR="00335BB5" w:rsidRPr="00BD5DC8">
        <w:rPr>
          <w:rStyle w:val="Char3"/>
          <w:rtl/>
        </w:rPr>
        <w:t xml:space="preserve"> عن عائشةَ</w:t>
      </w:r>
      <w:r w:rsidR="003E0CC1">
        <w:rPr>
          <w:rStyle w:val="Char3"/>
          <w:rtl/>
        </w:rPr>
        <w:t>،</w:t>
      </w:r>
      <w:r w:rsidR="00335BB5" w:rsidRPr="00BD5DC8">
        <w:rPr>
          <w:rStyle w:val="Char3"/>
          <w:rtl/>
        </w:rPr>
        <w:t xml:space="preserve"> </w:t>
      </w:r>
      <w:r w:rsidR="00F24213" w:rsidRPr="00F24213">
        <w:rPr>
          <w:rStyle w:val="Char3"/>
          <w:rFonts w:cs="CTraditional Arabic"/>
          <w:szCs w:val="28"/>
          <w:rtl/>
        </w:rPr>
        <w:t>ل</w:t>
      </w:r>
      <w:r w:rsidR="00335BB5" w:rsidRPr="00BD5DC8">
        <w:rPr>
          <w:rStyle w:val="Char3"/>
          <w:rtl/>
        </w:rPr>
        <w:t>ا، قالت: مَن ح</w:t>
      </w:r>
      <w:r w:rsidR="00335BB5" w:rsidRPr="00BD5DC8">
        <w:rPr>
          <w:rStyle w:val="Char3"/>
          <w:rFonts w:hint="cs"/>
          <w:rtl/>
        </w:rPr>
        <w:t>َ</w:t>
      </w:r>
      <w:r w:rsidR="00335BB5" w:rsidRPr="00BD5DC8">
        <w:rPr>
          <w:rStyle w:val="Char3"/>
          <w:rtl/>
        </w:rPr>
        <w:t>دّ</w:t>
      </w:r>
      <w:r w:rsidR="00335BB5" w:rsidRPr="00BD5DC8">
        <w:rPr>
          <w:rStyle w:val="Char3"/>
          <w:rFonts w:hint="cs"/>
          <w:rtl/>
        </w:rPr>
        <w:t>َ</w:t>
      </w:r>
      <w:r w:rsidR="00335BB5" w:rsidRPr="00BD5DC8">
        <w:rPr>
          <w:rStyle w:val="Char3"/>
          <w:rtl/>
        </w:rPr>
        <w:t>ث</w:t>
      </w:r>
      <w:r w:rsidR="00335BB5" w:rsidRPr="00BD5DC8">
        <w:rPr>
          <w:rStyle w:val="Char3"/>
          <w:rFonts w:hint="cs"/>
          <w:rtl/>
        </w:rPr>
        <w:t>َ</w:t>
      </w:r>
      <w:r w:rsidR="00335BB5" w:rsidRPr="00BD5DC8">
        <w:rPr>
          <w:rStyle w:val="Char3"/>
          <w:rtl/>
        </w:rPr>
        <w:t>ك</w:t>
      </w:r>
      <w:r w:rsidR="00335BB5" w:rsidRPr="00BD5DC8">
        <w:rPr>
          <w:rStyle w:val="Char3"/>
          <w:rFonts w:hint="cs"/>
          <w:rtl/>
        </w:rPr>
        <w:t>ُ</w:t>
      </w:r>
      <w:r w:rsidR="00335BB5" w:rsidRPr="00BD5DC8">
        <w:rPr>
          <w:rStyle w:val="Char3"/>
          <w:rtl/>
        </w:rPr>
        <w:t>م أنَّ النَّبي</w:t>
      </w:r>
      <w:r w:rsidR="00335BB5" w:rsidRPr="00BD5DC8">
        <w:rPr>
          <w:rStyle w:val="Char3"/>
          <w:rFonts w:hint="cs"/>
          <w:rtl/>
        </w:rPr>
        <w:t xml:space="preserve">َّ‌ </w:t>
      </w:r>
      <w:r w:rsidR="00992C10" w:rsidRPr="00992C10">
        <w:rPr>
          <w:rStyle w:val="Char3"/>
          <w:rFonts w:cs="CTraditional Arabic"/>
          <w:szCs w:val="28"/>
          <w:rtl/>
        </w:rPr>
        <w:t>ج</w:t>
      </w:r>
      <w:r w:rsidR="00335BB5" w:rsidRPr="00BD5DC8">
        <w:rPr>
          <w:rStyle w:val="Char3"/>
          <w:rtl/>
        </w:rPr>
        <w:t xml:space="preserve"> كانَ يَبُولُ قائماً فلا تُصدِّقوه؛ ما كانَ يبَوُلُ إلاَّ قاعِداً</w:t>
      </w:r>
      <w:r w:rsidR="003E0CC1">
        <w:rPr>
          <w:rStyle w:val="Char3"/>
          <w:rtl/>
        </w:rPr>
        <w:t>.</w:t>
      </w:r>
      <w:r w:rsidR="00335BB5" w:rsidRPr="00BD5DC8">
        <w:rPr>
          <w:rStyle w:val="Char3"/>
          <w:rtl/>
        </w:rPr>
        <w:t xml:space="preserve"> </w:t>
      </w:r>
      <w:r w:rsidR="00335BB5" w:rsidRPr="008312C4">
        <w:rPr>
          <w:rStyle w:val="Char1"/>
          <w:rtl/>
        </w:rPr>
        <w:t>رواه أحمد، والترمذي، والنِّسائي</w:t>
      </w:r>
      <w:r w:rsidR="00BD1DBE" w:rsidRPr="00BD1DBE">
        <w:rPr>
          <w:rStyle w:val="Char4"/>
          <w:rFonts w:hint="cs"/>
          <w:vertAlign w:val="superscript"/>
          <w:rtl/>
          <w:lang w:bidi="ar-SA"/>
        </w:rPr>
        <w:t>(</w:t>
      </w:r>
      <w:r w:rsidR="00BD1DBE" w:rsidRPr="00BD1DBE">
        <w:rPr>
          <w:rStyle w:val="Char4"/>
          <w:vertAlign w:val="superscript"/>
          <w:rtl/>
          <w:lang w:bidi="ar-SA"/>
        </w:rPr>
        <w:footnoteReference w:id="87"/>
      </w:r>
      <w:r w:rsidR="00BD1DBE" w:rsidRPr="00BD1DBE">
        <w:rPr>
          <w:rStyle w:val="Char4"/>
          <w:rFonts w:hint="cs"/>
          <w:vertAlign w:val="superscript"/>
          <w:rtl/>
          <w:lang w:bidi="ar-SA"/>
        </w:rPr>
        <w:t>)</w:t>
      </w:r>
      <w:r w:rsidR="00BD1DBE" w:rsidRPr="00BD1DBE">
        <w:rPr>
          <w:rStyle w:val="Char4"/>
          <w:rFonts w:hint="cs"/>
          <w:rtl/>
        </w:rPr>
        <w:t>.</w:t>
      </w:r>
    </w:p>
    <w:p w:rsidR="00335BB5" w:rsidRPr="00BD5DC8" w:rsidRDefault="00335BB5" w:rsidP="004709A5">
      <w:pPr>
        <w:ind w:firstLine="284"/>
        <w:jc w:val="both"/>
        <w:rPr>
          <w:rStyle w:val="Char4"/>
          <w:rtl/>
        </w:rPr>
      </w:pPr>
      <w:r w:rsidRPr="00BD5DC8">
        <w:rPr>
          <w:rStyle w:val="Char4"/>
          <w:rFonts w:hint="cs"/>
          <w:rtl/>
        </w:rPr>
        <w:t>365- (32) عا</w:t>
      </w:r>
      <w:r w:rsidR="001C559E">
        <w:rPr>
          <w:rStyle w:val="Char4"/>
          <w:rFonts w:hint="cs"/>
          <w:rtl/>
        </w:rPr>
        <w:t>ی</w:t>
      </w:r>
      <w:r w:rsidRPr="00BD5DC8">
        <w:rPr>
          <w:rStyle w:val="Char4"/>
          <w:rFonts w:hint="cs"/>
          <w:rtl/>
        </w:rPr>
        <w:t xml:space="preserve">شه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w:t>
      </w:r>
      <w:r w:rsidR="00AA4D64">
        <w:rPr>
          <w:rStyle w:val="Char4"/>
          <w:rFonts w:hint="cs"/>
          <w:rtl/>
        </w:rPr>
        <w:t xml:space="preserve"> هرکس </w:t>
      </w:r>
      <w:r w:rsidRPr="00BD5DC8">
        <w:rPr>
          <w:rStyle w:val="Char4"/>
          <w:rFonts w:hint="cs"/>
          <w:rtl/>
        </w:rPr>
        <w:t xml:space="preserve">به شما گفت </w:t>
      </w:r>
      <w:r w:rsidR="001C559E">
        <w:rPr>
          <w:rStyle w:val="Char4"/>
          <w:rFonts w:hint="cs"/>
          <w:rtl/>
        </w:rPr>
        <w:t>ک</w:t>
      </w:r>
      <w:r w:rsidRPr="00BD5DC8">
        <w:rPr>
          <w:rStyle w:val="Char4"/>
          <w:rFonts w:hint="cs"/>
          <w:rtl/>
        </w:rPr>
        <w:t>ه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w:t>
      </w:r>
      <w:r w:rsidR="001C559E">
        <w:rPr>
          <w:rStyle w:val="Char4"/>
          <w:rFonts w:hint="cs"/>
          <w:rtl/>
        </w:rPr>
        <w:t>ی</w:t>
      </w:r>
      <w:r w:rsidRPr="00BD5DC8">
        <w:rPr>
          <w:rStyle w:val="Char4"/>
          <w:rFonts w:hint="cs"/>
          <w:rtl/>
        </w:rPr>
        <w:t xml:space="preserve">ستاده ادرار </w:t>
      </w:r>
      <w:r w:rsidR="001C559E">
        <w:rPr>
          <w:rStyle w:val="Char4"/>
          <w:rFonts w:hint="cs"/>
          <w:rtl/>
        </w:rPr>
        <w:t>ک</w:t>
      </w:r>
      <w:r w:rsidRPr="00BD5DC8">
        <w:rPr>
          <w:rStyle w:val="Char4"/>
          <w:rFonts w:hint="cs"/>
          <w:rtl/>
        </w:rPr>
        <w:t>رده است، سخن او را باور ن</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د، ز</w:t>
      </w:r>
      <w:r w:rsidR="001C559E">
        <w:rPr>
          <w:rStyle w:val="Char4"/>
          <w:rFonts w:hint="cs"/>
          <w:rtl/>
        </w:rPr>
        <w:t>ی</w:t>
      </w:r>
      <w:r w:rsidRPr="00BD5DC8">
        <w:rPr>
          <w:rStyle w:val="Char4"/>
          <w:rFonts w:hint="cs"/>
          <w:rtl/>
        </w:rPr>
        <w:t>را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پ</w:t>
      </w:r>
      <w:r w:rsidR="001C559E">
        <w:rPr>
          <w:rStyle w:val="Char4"/>
          <w:rFonts w:hint="cs"/>
          <w:rtl/>
        </w:rPr>
        <w:t>ی</w:t>
      </w:r>
      <w:r w:rsidRPr="00BD5DC8">
        <w:rPr>
          <w:rStyle w:val="Char4"/>
          <w:rFonts w:hint="cs"/>
          <w:rtl/>
        </w:rPr>
        <w:t>وسته در حال نشستن ادرار م</w:t>
      </w:r>
      <w:r w:rsidR="001C559E">
        <w:rPr>
          <w:rStyle w:val="Char4"/>
          <w:rFonts w:hint="cs"/>
          <w:rtl/>
        </w:rPr>
        <w:t>ی</w:t>
      </w:r>
      <w:r w:rsidRPr="00BD5DC8">
        <w:rPr>
          <w:rStyle w:val="Char4"/>
          <w:rFonts w:hint="cs"/>
          <w:rtl/>
        </w:rPr>
        <w:t>‌نمود و هرگز ا</w:t>
      </w:r>
      <w:r w:rsidR="001C559E">
        <w:rPr>
          <w:rStyle w:val="Char4"/>
          <w:rFonts w:hint="cs"/>
          <w:rtl/>
        </w:rPr>
        <w:t>ی</w:t>
      </w:r>
      <w:r w:rsidRPr="00BD5DC8">
        <w:rPr>
          <w:rStyle w:val="Char4"/>
          <w:rFonts w:hint="cs"/>
          <w:rtl/>
        </w:rPr>
        <w:t>ستاده پ</w:t>
      </w:r>
      <w:r w:rsidR="001C559E">
        <w:rPr>
          <w:rStyle w:val="Char4"/>
          <w:rFonts w:hint="cs"/>
          <w:rtl/>
        </w:rPr>
        <w:t>ی</w:t>
      </w:r>
      <w:r w:rsidRPr="00BD5DC8">
        <w:rPr>
          <w:rStyle w:val="Char4"/>
          <w:rFonts w:hint="cs"/>
          <w:rtl/>
        </w:rPr>
        <w:t>شاب نم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رد.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احمد، ترمذ</w:t>
      </w:r>
      <w:r w:rsidR="001C559E">
        <w:rPr>
          <w:rStyle w:val="Char4"/>
          <w:rFonts w:hint="cs"/>
          <w:rtl/>
        </w:rPr>
        <w:t>ی</w:t>
      </w:r>
      <w:r w:rsidRPr="00BD5DC8">
        <w:rPr>
          <w:rStyle w:val="Char4"/>
          <w:rFonts w:hint="cs"/>
          <w:rtl/>
        </w:rPr>
        <w:t xml:space="preserve"> و نسائ</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از ا</w:t>
      </w:r>
      <w:r w:rsidR="001C559E">
        <w:rPr>
          <w:rStyle w:val="Char4"/>
          <w:rFonts w:hint="cs"/>
          <w:rtl/>
        </w:rPr>
        <w:t>ی</w:t>
      </w:r>
      <w:r w:rsidRPr="00BD5DC8">
        <w:rPr>
          <w:rStyle w:val="Char4"/>
          <w:rFonts w:hint="cs"/>
          <w:rtl/>
        </w:rPr>
        <w:t>ن روا</w:t>
      </w:r>
      <w:r w:rsidR="001C559E">
        <w:rPr>
          <w:rStyle w:val="Char4"/>
          <w:rFonts w:hint="cs"/>
          <w:rtl/>
        </w:rPr>
        <w:t>ی</w:t>
      </w:r>
      <w:r w:rsidRPr="00BD5DC8">
        <w:rPr>
          <w:rStyle w:val="Char4"/>
          <w:rFonts w:hint="cs"/>
          <w:rtl/>
        </w:rPr>
        <w:t>ت واضح گرد</w:t>
      </w:r>
      <w:r w:rsidR="001C559E">
        <w:rPr>
          <w:rStyle w:val="Char4"/>
          <w:rFonts w:hint="cs"/>
          <w:rtl/>
        </w:rPr>
        <w:t>ی</w:t>
      </w:r>
      <w:r w:rsidRPr="00BD5DC8">
        <w:rPr>
          <w:rStyle w:val="Char4"/>
          <w:rFonts w:hint="cs"/>
          <w:rtl/>
        </w:rPr>
        <w:t xml:space="preserve">د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امبرا</w:t>
      </w:r>
      <w:r w:rsidR="001C559E">
        <w:rPr>
          <w:rStyle w:val="Char4"/>
          <w:rFonts w:hint="cs"/>
          <w:rtl/>
        </w:rPr>
        <w:t>ک</w:t>
      </w:r>
      <w:r w:rsidRPr="00BD5DC8">
        <w:rPr>
          <w:rStyle w:val="Char4"/>
          <w:rFonts w:hint="cs"/>
          <w:rtl/>
        </w:rPr>
        <w:t>رم</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هرگز ا</w:t>
      </w:r>
      <w:r w:rsidR="001C559E">
        <w:rPr>
          <w:rStyle w:val="Char4"/>
          <w:rFonts w:hint="cs"/>
          <w:rtl/>
        </w:rPr>
        <w:t>ی</w:t>
      </w:r>
      <w:r w:rsidRPr="00BD5DC8">
        <w:rPr>
          <w:rStyle w:val="Char4"/>
          <w:rFonts w:hint="cs"/>
          <w:rtl/>
        </w:rPr>
        <w:t>ستاده ادرار نم</w:t>
      </w:r>
      <w:r w:rsidR="001C559E">
        <w:rPr>
          <w:rStyle w:val="Char4"/>
          <w:rFonts w:hint="cs"/>
          <w:rtl/>
        </w:rPr>
        <w:t>ی</w:t>
      </w:r>
      <w:r w:rsidRPr="00BD5DC8">
        <w:rPr>
          <w:rStyle w:val="Char4"/>
          <w:rFonts w:hint="cs"/>
          <w:rtl/>
        </w:rPr>
        <w:t>‌فرمود. ول</w:t>
      </w:r>
      <w:r w:rsidR="001C559E">
        <w:rPr>
          <w:rStyle w:val="Char4"/>
          <w:rFonts w:hint="cs"/>
          <w:rtl/>
        </w:rPr>
        <w:t>ی</w:t>
      </w:r>
      <w:r w:rsidRPr="00BD5DC8">
        <w:rPr>
          <w:rStyle w:val="Char4"/>
          <w:rFonts w:hint="cs"/>
          <w:rtl/>
        </w:rPr>
        <w:t xml:space="preserve"> حد</w:t>
      </w:r>
      <w:r w:rsidR="001C559E">
        <w:rPr>
          <w:rStyle w:val="Char4"/>
          <w:rFonts w:hint="cs"/>
          <w:rtl/>
        </w:rPr>
        <w:t>ی</w:t>
      </w:r>
      <w:r w:rsidRPr="00BD5DC8">
        <w:rPr>
          <w:rStyle w:val="Char4"/>
          <w:rFonts w:hint="cs"/>
          <w:rtl/>
        </w:rPr>
        <w:t>ث حضرت حذ</w:t>
      </w:r>
      <w:r w:rsidR="001C559E">
        <w:rPr>
          <w:rStyle w:val="Char4"/>
          <w:rFonts w:hint="cs"/>
          <w:rtl/>
        </w:rPr>
        <w:t>ی</w:t>
      </w:r>
      <w:r w:rsidRPr="00BD5DC8">
        <w:rPr>
          <w:rStyle w:val="Char4"/>
          <w:rFonts w:hint="cs"/>
          <w:rtl/>
        </w:rPr>
        <w:t>فه</w:t>
      </w:r>
      <w:r w:rsidR="001C559E">
        <w:rPr>
          <w:rStyle w:val="Char4"/>
          <w:rFonts w:hint="cs"/>
          <w:rtl/>
        </w:rPr>
        <w:t xml:space="preserve"> </w:t>
      </w:r>
      <w:r w:rsidR="001F073B" w:rsidRPr="001F073B">
        <w:rPr>
          <w:rStyle w:val="Char4"/>
          <w:rFonts w:cs="CTraditional Arabic" w:hint="cs"/>
          <w:rtl/>
        </w:rPr>
        <w:t>س</w:t>
      </w:r>
      <w:r w:rsidR="001C559E">
        <w:rPr>
          <w:rStyle w:val="Char4"/>
          <w:rFonts w:cs="CTraditional Arabic" w:hint="cs"/>
          <w:rtl/>
        </w:rPr>
        <w:t xml:space="preserve"> </w:t>
      </w:r>
      <w:r w:rsidR="001C559E">
        <w:rPr>
          <w:rStyle w:val="Char4"/>
          <w:rFonts w:hint="cs"/>
          <w:rtl/>
        </w:rPr>
        <w:t>ک</w:t>
      </w:r>
      <w:r w:rsidRPr="00BD5DC8">
        <w:rPr>
          <w:rStyle w:val="Char4"/>
          <w:rFonts w:hint="cs"/>
          <w:rtl/>
        </w:rPr>
        <w:t>ه قبلاً در باب گذشته بدان اشاره رفت (حد</w:t>
      </w:r>
      <w:r w:rsidR="001C559E">
        <w:rPr>
          <w:rStyle w:val="Char4"/>
          <w:rFonts w:hint="cs"/>
          <w:rtl/>
        </w:rPr>
        <w:t>ی</w:t>
      </w:r>
      <w:r w:rsidRPr="00BD5DC8">
        <w:rPr>
          <w:rStyle w:val="Char4"/>
          <w:rFonts w:hint="cs"/>
          <w:rtl/>
        </w:rPr>
        <w:t>ث شماره 364) ادرار در حال ا</w:t>
      </w:r>
      <w:r w:rsidR="001C559E">
        <w:rPr>
          <w:rStyle w:val="Char4"/>
          <w:rFonts w:hint="cs"/>
          <w:rtl/>
        </w:rPr>
        <w:t>ی</w:t>
      </w:r>
      <w:r w:rsidRPr="00BD5DC8">
        <w:rPr>
          <w:rStyle w:val="Char4"/>
          <w:rFonts w:hint="cs"/>
          <w:rtl/>
        </w:rPr>
        <w:t>ستاده را ثابت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 با ا</w:t>
      </w:r>
      <w:r w:rsidR="001C559E">
        <w:rPr>
          <w:rStyle w:val="Char4"/>
          <w:rFonts w:hint="cs"/>
          <w:rtl/>
        </w:rPr>
        <w:t>ی</w:t>
      </w:r>
      <w:r w:rsidRPr="00BD5DC8">
        <w:rPr>
          <w:rStyle w:val="Char4"/>
          <w:rFonts w:hint="cs"/>
          <w:rtl/>
        </w:rPr>
        <w:t>ن وجود، ب</w:t>
      </w:r>
      <w:r w:rsidR="001C559E">
        <w:rPr>
          <w:rStyle w:val="Char4"/>
          <w:rFonts w:hint="cs"/>
          <w:rtl/>
        </w:rPr>
        <w:t>ی</w:t>
      </w:r>
      <w:r w:rsidRPr="00BD5DC8">
        <w:rPr>
          <w:rStyle w:val="Char4"/>
          <w:rFonts w:hint="cs"/>
          <w:rtl/>
        </w:rPr>
        <w:t>ن ا</w:t>
      </w:r>
      <w:r w:rsidR="001C559E">
        <w:rPr>
          <w:rStyle w:val="Char4"/>
          <w:rFonts w:hint="cs"/>
          <w:rtl/>
        </w:rPr>
        <w:t>ی</w:t>
      </w:r>
      <w:r w:rsidRPr="00BD5DC8">
        <w:rPr>
          <w:rStyle w:val="Char4"/>
          <w:rFonts w:hint="cs"/>
          <w:rtl/>
        </w:rPr>
        <w:t>ن دو حد</w:t>
      </w:r>
      <w:r w:rsidR="001C559E">
        <w:rPr>
          <w:rStyle w:val="Char4"/>
          <w:rFonts w:hint="cs"/>
          <w:rtl/>
        </w:rPr>
        <w:t>ی</w:t>
      </w:r>
      <w:r w:rsidRPr="00BD5DC8">
        <w:rPr>
          <w:rStyle w:val="Char4"/>
          <w:rFonts w:hint="cs"/>
          <w:rtl/>
        </w:rPr>
        <w:t>ث ه</w:t>
      </w:r>
      <w:r w:rsidR="001C559E">
        <w:rPr>
          <w:rStyle w:val="Char4"/>
          <w:rFonts w:hint="cs"/>
          <w:rtl/>
        </w:rPr>
        <w:t>ی</w:t>
      </w:r>
      <w:r w:rsidRPr="00BD5DC8">
        <w:rPr>
          <w:rStyle w:val="Char4"/>
          <w:rFonts w:hint="cs"/>
          <w:rtl/>
        </w:rPr>
        <w:t>چ تعارض و تضاد</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ست، ز</w:t>
      </w:r>
      <w:r w:rsidR="001C559E">
        <w:rPr>
          <w:rStyle w:val="Char4"/>
          <w:rFonts w:hint="cs"/>
          <w:rtl/>
        </w:rPr>
        <w:t>ی</w:t>
      </w:r>
      <w:r w:rsidRPr="00BD5DC8">
        <w:rPr>
          <w:rStyle w:val="Char4"/>
          <w:rFonts w:hint="cs"/>
          <w:rtl/>
        </w:rPr>
        <w:t>را حضرت عا</w:t>
      </w:r>
      <w:r w:rsidR="001C559E">
        <w:rPr>
          <w:rStyle w:val="Char4"/>
          <w:rFonts w:hint="cs"/>
          <w:rtl/>
        </w:rPr>
        <w:t>ی</w:t>
      </w:r>
      <w:r w:rsidRPr="00BD5DC8">
        <w:rPr>
          <w:rStyle w:val="Char4"/>
          <w:rFonts w:hint="cs"/>
          <w:rtl/>
        </w:rPr>
        <w:t xml:space="preserve">شه </w:t>
      </w:r>
      <w:r w:rsidRPr="00BD5DC8">
        <w:rPr>
          <w:rStyle w:val="Char4"/>
          <w:rtl/>
        </w:rPr>
        <w:t>ـ</w:t>
      </w:r>
      <w:r w:rsidRPr="00BD5DC8">
        <w:rPr>
          <w:rStyle w:val="Char4"/>
          <w:rFonts w:hint="cs"/>
          <w:rtl/>
        </w:rPr>
        <w:t xml:space="preserve">‌ </w:t>
      </w:r>
      <w:r w:rsidR="00F24213" w:rsidRPr="00F24213">
        <w:rPr>
          <w:rStyle w:val="Char4"/>
          <w:rFonts w:cs="CTraditional Arabic"/>
          <w:rtl/>
        </w:rPr>
        <w:t>ل</w:t>
      </w:r>
      <w:r w:rsidRPr="00BD5DC8">
        <w:rPr>
          <w:rStyle w:val="Char4"/>
          <w:rtl/>
        </w:rPr>
        <w:t xml:space="preserve"> ـ</w:t>
      </w:r>
      <w:r w:rsidRPr="00BD5DC8">
        <w:rPr>
          <w:rStyle w:val="Char4"/>
          <w:rFonts w:hint="cs"/>
          <w:rtl/>
        </w:rPr>
        <w:t xml:space="preserve"> عادت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را ب</w:t>
      </w:r>
      <w:r w:rsidR="001C559E">
        <w:rPr>
          <w:rStyle w:val="Char4"/>
          <w:rFonts w:hint="cs"/>
          <w:rtl/>
        </w:rPr>
        <w:t>ی</w:t>
      </w:r>
      <w:r w:rsidRPr="00BD5DC8">
        <w:rPr>
          <w:rStyle w:val="Char4"/>
          <w:rFonts w:hint="cs"/>
          <w:rtl/>
        </w:rPr>
        <w:t>ان نموده وحضرت حذ</w:t>
      </w:r>
      <w:r w:rsidR="001C559E">
        <w:rPr>
          <w:rStyle w:val="Char4"/>
          <w:rFonts w:hint="cs"/>
          <w:rtl/>
        </w:rPr>
        <w:t>ی</w:t>
      </w:r>
      <w:r w:rsidRPr="00BD5DC8">
        <w:rPr>
          <w:rStyle w:val="Char4"/>
          <w:rFonts w:hint="cs"/>
          <w:rtl/>
        </w:rPr>
        <w:t>فه</w:t>
      </w:r>
      <w:r w:rsidR="001C559E">
        <w:rPr>
          <w:rStyle w:val="Char4"/>
          <w:rFonts w:hint="cs"/>
          <w:rtl/>
        </w:rPr>
        <w:t xml:space="preserve"> </w:t>
      </w:r>
      <w:r w:rsidR="001F073B" w:rsidRPr="001F073B">
        <w:rPr>
          <w:rStyle w:val="Char4"/>
          <w:rFonts w:cs="CTraditional Arabic" w:hint="cs"/>
          <w:rtl/>
        </w:rPr>
        <w:t>س</w:t>
      </w:r>
      <w:r w:rsidR="001C559E">
        <w:rPr>
          <w:rStyle w:val="Char4"/>
          <w:rFonts w:cs="CTraditional Arabic" w:hint="cs"/>
          <w:rtl/>
        </w:rPr>
        <w:t xml:space="preserve"> </w:t>
      </w:r>
      <w:r w:rsidRPr="00BD5DC8">
        <w:rPr>
          <w:rStyle w:val="Char4"/>
          <w:rFonts w:hint="cs"/>
          <w:rtl/>
        </w:rPr>
        <w:t>از واقعه‌ا</w:t>
      </w:r>
      <w:r w:rsidR="001C559E">
        <w:rPr>
          <w:rStyle w:val="Char4"/>
          <w:rFonts w:hint="cs"/>
          <w:rtl/>
        </w:rPr>
        <w:t>ی</w:t>
      </w:r>
      <w:r w:rsidRPr="00BD5DC8">
        <w:rPr>
          <w:rStyle w:val="Char4"/>
          <w:rFonts w:hint="cs"/>
          <w:rtl/>
        </w:rPr>
        <w:t xml:space="preserve"> جزئ</w:t>
      </w:r>
      <w:r w:rsidR="001C559E">
        <w:rPr>
          <w:rStyle w:val="Char4"/>
          <w:rFonts w:hint="cs"/>
          <w:rtl/>
        </w:rPr>
        <w:t>ی</w:t>
      </w:r>
      <w:r w:rsidRPr="00BD5DC8">
        <w:rPr>
          <w:rStyle w:val="Char4"/>
          <w:rFonts w:hint="cs"/>
          <w:rtl/>
        </w:rPr>
        <w:t xml:space="preserve"> و نادر</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به ام</w:t>
      </w:r>
      <w:r w:rsidR="001C559E">
        <w:rPr>
          <w:rStyle w:val="Char4"/>
          <w:rFonts w:hint="cs"/>
          <w:rtl/>
        </w:rPr>
        <w:t>ک</w:t>
      </w:r>
      <w:r w:rsidRPr="00BD5DC8">
        <w:rPr>
          <w:rStyle w:val="Char4"/>
          <w:rFonts w:hint="cs"/>
          <w:rtl/>
        </w:rPr>
        <w:t>ان ز</w:t>
      </w:r>
      <w:r w:rsidR="001C559E">
        <w:rPr>
          <w:rStyle w:val="Char4"/>
          <w:rFonts w:hint="cs"/>
          <w:rtl/>
        </w:rPr>
        <w:t>ی</w:t>
      </w:r>
      <w:r w:rsidRPr="00BD5DC8">
        <w:rPr>
          <w:rStyle w:val="Char4"/>
          <w:rFonts w:hint="cs"/>
          <w:rtl/>
        </w:rPr>
        <w:t>اد، حضرت عا</w:t>
      </w:r>
      <w:r w:rsidR="001C559E">
        <w:rPr>
          <w:rStyle w:val="Char4"/>
          <w:rFonts w:hint="cs"/>
          <w:rtl/>
        </w:rPr>
        <w:t>ی</w:t>
      </w:r>
      <w:r w:rsidRPr="00BD5DC8">
        <w:rPr>
          <w:rStyle w:val="Char4"/>
          <w:rFonts w:hint="cs"/>
          <w:rtl/>
        </w:rPr>
        <w:t xml:space="preserve">شه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Pr="00BD5DC8">
        <w:rPr>
          <w:rStyle w:val="Char4"/>
          <w:rFonts w:hint="cs"/>
          <w:rtl/>
        </w:rPr>
        <w:t xml:space="preserve"> از آن اطلاع</w:t>
      </w:r>
      <w:r w:rsidR="001C559E">
        <w:rPr>
          <w:rStyle w:val="Char4"/>
          <w:rFonts w:hint="cs"/>
          <w:rtl/>
        </w:rPr>
        <w:t>ی</w:t>
      </w:r>
      <w:r w:rsidRPr="00BD5DC8">
        <w:rPr>
          <w:rStyle w:val="Char4"/>
          <w:rFonts w:hint="cs"/>
          <w:rtl/>
        </w:rPr>
        <w:t xml:space="preserve"> نداشته خبر م</w:t>
      </w:r>
      <w:r w:rsidR="001C559E">
        <w:rPr>
          <w:rStyle w:val="Char4"/>
          <w:rFonts w:hint="cs"/>
          <w:rtl/>
        </w:rPr>
        <w:t>ی</w:t>
      </w:r>
      <w:r w:rsidRPr="00BD5DC8">
        <w:rPr>
          <w:rStyle w:val="Char4"/>
          <w:rFonts w:hint="cs"/>
          <w:rtl/>
        </w:rPr>
        <w:t>‌دهد.</w:t>
      </w:r>
    </w:p>
    <w:p w:rsidR="00335BB5" w:rsidRPr="00BD5DC8" w:rsidRDefault="00335BB5" w:rsidP="00BD1DBE">
      <w:pPr>
        <w:ind w:firstLine="284"/>
        <w:jc w:val="both"/>
        <w:rPr>
          <w:rStyle w:val="Char3"/>
          <w:rtl/>
          <w:lang w:bidi="fa-IR"/>
        </w:rPr>
      </w:pPr>
      <w:r w:rsidRPr="00BD5DC8">
        <w:rPr>
          <w:rStyle w:val="Char4"/>
          <w:rFonts w:hint="cs"/>
          <w:rtl/>
        </w:rPr>
        <w:t xml:space="preserve"> </w:t>
      </w:r>
      <w:r w:rsidR="00BA7FD8" w:rsidRPr="00BA7FD8">
        <w:rPr>
          <w:rStyle w:val="Char4"/>
          <w:rtl/>
        </w:rPr>
        <w:t>366</w:t>
      </w:r>
      <w:r w:rsidR="00CF164C" w:rsidRPr="00CF164C">
        <w:rPr>
          <w:rStyle w:val="Char3"/>
          <w:rFonts w:cs="IRNazli"/>
          <w:rtl/>
        </w:rPr>
        <w:t xml:space="preserve"> ـ (</w:t>
      </w:r>
      <w:r w:rsidR="00BA7FD8" w:rsidRPr="00BA7FD8">
        <w:rPr>
          <w:rStyle w:val="Char4"/>
          <w:rtl/>
        </w:rPr>
        <w:t>33</w:t>
      </w:r>
      <w:r w:rsidR="00CF164C" w:rsidRPr="00CF164C">
        <w:rPr>
          <w:rStyle w:val="Char3"/>
          <w:rFonts w:cs="IRNazli"/>
          <w:rtl/>
        </w:rPr>
        <w:t>)</w:t>
      </w:r>
      <w:r w:rsidRPr="00BD5DC8">
        <w:rPr>
          <w:rStyle w:val="Char3"/>
          <w:rtl/>
        </w:rPr>
        <w:t xml:space="preserve"> وعن زيد بن حارثة</w:t>
      </w:r>
      <w:r w:rsidR="003E0CC1">
        <w:rPr>
          <w:rStyle w:val="Char3"/>
          <w:rtl/>
        </w:rPr>
        <w:t>،</w:t>
      </w:r>
      <w:r w:rsidRPr="00BD5DC8">
        <w:rPr>
          <w:rStyle w:val="Char3"/>
          <w:rtl/>
        </w:rPr>
        <w:t xml:space="preserve"> عن النبيِّ</w:t>
      </w:r>
      <w:r w:rsidRPr="00BD5DC8">
        <w:rPr>
          <w:rStyle w:val="Char3"/>
          <w:rFonts w:hint="cs"/>
          <w:rtl/>
        </w:rPr>
        <w:t xml:space="preserve"> </w:t>
      </w:r>
      <w:r w:rsidR="00992C10" w:rsidRPr="00992C10">
        <w:rPr>
          <w:rStyle w:val="Char3"/>
          <w:rFonts w:cs="CTraditional Arabic"/>
          <w:szCs w:val="28"/>
          <w:rtl/>
        </w:rPr>
        <w:t>ج</w:t>
      </w:r>
      <w:r w:rsidR="0040716E">
        <w:rPr>
          <w:rStyle w:val="Char3"/>
          <w:rtl/>
        </w:rPr>
        <w:t>:</w:t>
      </w:r>
      <w:r w:rsidRPr="00BD5DC8">
        <w:rPr>
          <w:rStyle w:val="Char3"/>
          <w:rtl/>
        </w:rPr>
        <w:t xml:space="preserve"> أنَّ جِبريلَ أتاه في أو</w:t>
      </w:r>
      <w:r w:rsidRPr="00BD5DC8">
        <w:rPr>
          <w:rStyle w:val="Char3"/>
          <w:rFonts w:hint="cs"/>
          <w:rtl/>
        </w:rPr>
        <w:t>َّ</w:t>
      </w:r>
      <w:r w:rsidRPr="00BD5DC8">
        <w:rPr>
          <w:rStyle w:val="Char3"/>
          <w:rtl/>
        </w:rPr>
        <w:t>لِ ما أُوح</w:t>
      </w:r>
      <w:r w:rsidRPr="00BD5DC8">
        <w:rPr>
          <w:rStyle w:val="Char3"/>
          <w:rFonts w:hint="cs"/>
          <w:rtl/>
        </w:rPr>
        <w:t>ِ</w:t>
      </w:r>
      <w:r w:rsidRPr="00BD5DC8">
        <w:rPr>
          <w:rStyle w:val="Char3"/>
          <w:rtl/>
        </w:rPr>
        <w:t>يَ إليه، ف</w:t>
      </w:r>
      <w:r w:rsidRPr="00BD5DC8">
        <w:rPr>
          <w:rStyle w:val="Char3"/>
          <w:rFonts w:hint="cs"/>
          <w:rtl/>
        </w:rPr>
        <w:t>َ</w:t>
      </w:r>
      <w:r w:rsidRPr="00BD5DC8">
        <w:rPr>
          <w:rStyle w:val="Char3"/>
          <w:rtl/>
        </w:rPr>
        <w:t>ع</w:t>
      </w:r>
      <w:r w:rsidRPr="00BD5DC8">
        <w:rPr>
          <w:rStyle w:val="Char3"/>
          <w:rFonts w:hint="cs"/>
          <w:rtl/>
        </w:rPr>
        <w:t>َ</w:t>
      </w:r>
      <w:r w:rsidRPr="00BD5DC8">
        <w:rPr>
          <w:rStyle w:val="Char3"/>
          <w:rtl/>
        </w:rPr>
        <w:t>ل</w:t>
      </w:r>
      <w:r w:rsidRPr="00BD5DC8">
        <w:rPr>
          <w:rStyle w:val="Char3"/>
          <w:rFonts w:hint="cs"/>
          <w:rtl/>
        </w:rPr>
        <w:t>َّ</w:t>
      </w:r>
      <w:r w:rsidRPr="00BD5DC8">
        <w:rPr>
          <w:rStyle w:val="Char3"/>
          <w:rtl/>
        </w:rPr>
        <w:t>م</w:t>
      </w:r>
      <w:r w:rsidRPr="00BD5DC8">
        <w:rPr>
          <w:rStyle w:val="Char3"/>
          <w:rFonts w:hint="cs"/>
          <w:rtl/>
        </w:rPr>
        <w:t>َ</w:t>
      </w:r>
      <w:r w:rsidRPr="00BD5DC8">
        <w:rPr>
          <w:rStyle w:val="Char3"/>
          <w:rtl/>
        </w:rPr>
        <w:t>ه الوُضوءَ والص</w:t>
      </w:r>
      <w:r w:rsidRPr="00BD5DC8">
        <w:rPr>
          <w:rStyle w:val="Char3"/>
          <w:rFonts w:hint="cs"/>
          <w:rtl/>
        </w:rPr>
        <w:t>َّ</w:t>
      </w:r>
      <w:r w:rsidRPr="00BD5DC8">
        <w:rPr>
          <w:rStyle w:val="Char3"/>
          <w:rtl/>
        </w:rPr>
        <w:t>لاةَ، فلم</w:t>
      </w:r>
      <w:r w:rsidRPr="00BD5DC8">
        <w:rPr>
          <w:rStyle w:val="Char3"/>
          <w:rFonts w:hint="cs"/>
          <w:rtl/>
        </w:rPr>
        <w:t>َّ</w:t>
      </w:r>
      <w:r w:rsidRPr="00BD5DC8">
        <w:rPr>
          <w:rStyle w:val="Char3"/>
          <w:rtl/>
        </w:rPr>
        <w:t>ا ف</w:t>
      </w:r>
      <w:r w:rsidRPr="00BD5DC8">
        <w:rPr>
          <w:rStyle w:val="Char3"/>
          <w:rFonts w:hint="cs"/>
          <w:rtl/>
        </w:rPr>
        <w:t>َ</w:t>
      </w:r>
      <w:r w:rsidRPr="00BD5DC8">
        <w:rPr>
          <w:rStyle w:val="Char3"/>
          <w:rtl/>
        </w:rPr>
        <w:t>ر</w:t>
      </w:r>
      <w:r w:rsidRPr="00BD5DC8">
        <w:rPr>
          <w:rStyle w:val="Char3"/>
          <w:rFonts w:hint="cs"/>
          <w:rtl/>
        </w:rPr>
        <w:t>َ</w:t>
      </w:r>
      <w:r w:rsidRPr="00BD5DC8">
        <w:rPr>
          <w:rStyle w:val="Char3"/>
          <w:rtl/>
        </w:rPr>
        <w:t xml:space="preserve">غَ من الوضوءِ، أخذَ </w:t>
      </w:r>
      <w:r w:rsidRPr="00BD5DC8">
        <w:rPr>
          <w:rStyle w:val="Char3"/>
          <w:rFonts w:hint="cs"/>
          <w:rtl/>
        </w:rPr>
        <w:t>غُ</w:t>
      </w:r>
      <w:r w:rsidRPr="00BD5DC8">
        <w:rPr>
          <w:rStyle w:val="Char3"/>
          <w:rtl/>
        </w:rPr>
        <w:t>رْف</w:t>
      </w:r>
      <w:r w:rsidRPr="00BD5DC8">
        <w:rPr>
          <w:rStyle w:val="Char3"/>
          <w:rFonts w:hint="cs"/>
          <w:rtl/>
        </w:rPr>
        <w:t>َ</w:t>
      </w:r>
      <w:r w:rsidRPr="00BD5DC8">
        <w:rPr>
          <w:rStyle w:val="Char3"/>
          <w:rtl/>
        </w:rPr>
        <w:t xml:space="preserve">ةً مِنَ </w:t>
      </w:r>
      <w:r w:rsidR="00846A08">
        <w:rPr>
          <w:rStyle w:val="Char3"/>
          <w:rtl/>
        </w:rPr>
        <w:t>[</w:t>
      </w:r>
      <w:r w:rsidRPr="00BD5DC8">
        <w:rPr>
          <w:rStyle w:val="Char3"/>
          <w:rtl/>
        </w:rPr>
        <w:t>الماءِ</w:t>
      </w:r>
      <w:r w:rsidR="00846A08">
        <w:rPr>
          <w:rStyle w:val="Char3"/>
          <w:rtl/>
        </w:rPr>
        <w:t>]</w:t>
      </w:r>
      <w:r w:rsidRPr="00BD5DC8">
        <w:rPr>
          <w:rStyle w:val="Char3"/>
          <w:rtl/>
        </w:rPr>
        <w:t>، ف</w:t>
      </w:r>
      <w:r w:rsidRPr="00BD5DC8">
        <w:rPr>
          <w:rStyle w:val="Char3"/>
          <w:rFonts w:hint="cs"/>
          <w:rtl/>
        </w:rPr>
        <w:t>َ</w:t>
      </w:r>
      <w:r w:rsidRPr="00BD5DC8">
        <w:rPr>
          <w:rStyle w:val="Char3"/>
          <w:rtl/>
        </w:rPr>
        <w:t>نَض</w:t>
      </w:r>
      <w:r w:rsidRPr="00BD5DC8">
        <w:rPr>
          <w:rStyle w:val="Char3"/>
          <w:rFonts w:hint="cs"/>
          <w:rtl/>
        </w:rPr>
        <w:t>َ</w:t>
      </w:r>
      <w:r w:rsidRPr="00BD5DC8">
        <w:rPr>
          <w:rStyle w:val="Char3"/>
          <w:rtl/>
        </w:rPr>
        <w:t>ح</w:t>
      </w:r>
      <w:r w:rsidRPr="00BD5DC8">
        <w:rPr>
          <w:rStyle w:val="Char3"/>
          <w:rFonts w:hint="cs"/>
          <w:rtl/>
        </w:rPr>
        <w:t>َ</w:t>
      </w:r>
      <w:r w:rsidRPr="00BD5DC8">
        <w:rPr>
          <w:rStyle w:val="Char3"/>
          <w:rtl/>
        </w:rPr>
        <w:t xml:space="preserve"> بها فَرجَه»</w:t>
      </w:r>
      <w:r w:rsidR="003E0CC1">
        <w:rPr>
          <w:rStyle w:val="Char3"/>
          <w:rtl/>
        </w:rPr>
        <w:t>.</w:t>
      </w:r>
      <w:r w:rsidRPr="00BD5DC8">
        <w:rPr>
          <w:rStyle w:val="Char3"/>
          <w:rtl/>
        </w:rPr>
        <w:t xml:space="preserve"> </w:t>
      </w:r>
      <w:r w:rsidRPr="008312C4">
        <w:rPr>
          <w:rStyle w:val="Char1"/>
          <w:rtl/>
        </w:rPr>
        <w:t>رواه الدارقطني وأحمد</w:t>
      </w:r>
      <w:r w:rsidR="00BD1DBE" w:rsidRPr="00BD1DBE">
        <w:rPr>
          <w:rStyle w:val="Char4"/>
          <w:rFonts w:hint="cs"/>
          <w:rtl/>
          <w:lang w:bidi="ar-SA"/>
        </w:rPr>
        <w:t>(</w:t>
      </w:r>
      <w:r w:rsidR="00BD1DBE" w:rsidRPr="00BD1DBE">
        <w:rPr>
          <w:rStyle w:val="Char4"/>
          <w:rtl/>
          <w:lang w:bidi="ar-SA"/>
        </w:rPr>
        <w:footnoteReference w:id="88"/>
      </w:r>
      <w:r w:rsidR="00BD1DBE" w:rsidRPr="00BD1DBE">
        <w:rPr>
          <w:rStyle w:val="Char4"/>
          <w:rFonts w:hint="cs"/>
          <w:rtl/>
          <w:lang w:bidi="ar-SA"/>
        </w:rPr>
        <w:t>)</w:t>
      </w:r>
      <w:r w:rsidR="00BD1DBE" w:rsidRPr="00BD1DBE">
        <w:rPr>
          <w:rStyle w:val="Char4"/>
          <w:rFonts w:hint="cs"/>
          <w:rtl/>
        </w:rPr>
        <w:t>.</w:t>
      </w:r>
    </w:p>
    <w:p w:rsidR="00335BB5" w:rsidRPr="00BD5DC8" w:rsidRDefault="00335BB5" w:rsidP="004709A5">
      <w:pPr>
        <w:ind w:firstLine="284"/>
        <w:jc w:val="both"/>
        <w:rPr>
          <w:rStyle w:val="Char4"/>
          <w:rtl/>
        </w:rPr>
      </w:pPr>
      <w:r w:rsidRPr="00BD5DC8">
        <w:rPr>
          <w:rStyle w:val="Char4"/>
          <w:rFonts w:hint="cs"/>
          <w:rtl/>
        </w:rPr>
        <w:t>366- (33) ز</w:t>
      </w:r>
      <w:r w:rsidR="001C559E">
        <w:rPr>
          <w:rStyle w:val="Char4"/>
          <w:rFonts w:hint="cs"/>
          <w:rtl/>
        </w:rPr>
        <w:t>ی</w:t>
      </w:r>
      <w:r w:rsidRPr="00BD5DC8">
        <w:rPr>
          <w:rStyle w:val="Char4"/>
          <w:rFonts w:hint="cs"/>
          <w:rtl/>
        </w:rPr>
        <w:t>دبن حارثه</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از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روا</w:t>
      </w:r>
      <w:r w:rsidR="001C559E">
        <w:rPr>
          <w:rStyle w:val="Char4"/>
          <w:rFonts w:hint="cs"/>
          <w:rtl/>
        </w:rPr>
        <w:t>ی</w:t>
      </w:r>
      <w:r w:rsidRPr="00BD5DC8">
        <w:rPr>
          <w:rStyle w:val="Char4"/>
          <w:rFonts w:hint="cs"/>
          <w:rtl/>
        </w:rPr>
        <w:t>ت</w:t>
      </w:r>
      <w:r w:rsidR="003E0CC1">
        <w:rPr>
          <w:rStyle w:val="Char4"/>
          <w:rFonts w:hint="cs"/>
          <w:rtl/>
        </w:rPr>
        <w:t xml:space="preserve"> می‌کند </w:t>
      </w:r>
      <w:r w:rsidR="001C559E">
        <w:rPr>
          <w:rStyle w:val="Char4"/>
          <w:rFonts w:hint="cs"/>
          <w:rtl/>
        </w:rPr>
        <w:t>ک</w:t>
      </w:r>
      <w:r w:rsidRPr="00BD5DC8">
        <w:rPr>
          <w:rStyle w:val="Char4"/>
          <w:rFonts w:hint="cs"/>
          <w:rtl/>
        </w:rPr>
        <w:t>ه فرمود: جبرئ</w:t>
      </w:r>
      <w:r w:rsidR="001C559E">
        <w:rPr>
          <w:rStyle w:val="Char4"/>
          <w:rFonts w:hint="cs"/>
          <w:rtl/>
        </w:rPr>
        <w:t>ی</w:t>
      </w:r>
      <w:r w:rsidRPr="00BD5DC8">
        <w:rPr>
          <w:rStyle w:val="Char4"/>
          <w:rFonts w:hint="cs"/>
          <w:rtl/>
        </w:rPr>
        <w:t>ل در نخست</w:t>
      </w:r>
      <w:r w:rsidR="001C559E">
        <w:rPr>
          <w:rStyle w:val="Char4"/>
          <w:rFonts w:hint="cs"/>
          <w:rtl/>
        </w:rPr>
        <w:t>ی</w:t>
      </w:r>
      <w:r w:rsidRPr="00BD5DC8">
        <w:rPr>
          <w:rStyle w:val="Char4"/>
          <w:rFonts w:hint="cs"/>
          <w:rtl/>
        </w:rPr>
        <w:t xml:space="preserve">ن بار </w:t>
      </w:r>
      <w:r w:rsidR="001C559E">
        <w:rPr>
          <w:rStyle w:val="Char4"/>
          <w:rFonts w:hint="cs"/>
          <w:rtl/>
        </w:rPr>
        <w:t>ک</w:t>
      </w:r>
      <w:r w:rsidRPr="00BD5DC8">
        <w:rPr>
          <w:rStyle w:val="Char4"/>
          <w:rFonts w:hint="cs"/>
          <w:rtl/>
        </w:rPr>
        <w:t>ه نزول وح</w:t>
      </w:r>
      <w:r w:rsidR="001C559E">
        <w:rPr>
          <w:rStyle w:val="Char4"/>
          <w:rFonts w:hint="cs"/>
          <w:rtl/>
        </w:rPr>
        <w:t>ی</w:t>
      </w:r>
      <w:r w:rsidRPr="00BD5DC8">
        <w:rPr>
          <w:rStyle w:val="Char4"/>
          <w:rFonts w:hint="cs"/>
          <w:rtl/>
        </w:rPr>
        <w:t xml:space="preserve"> بر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آغاز گرد</w:t>
      </w:r>
      <w:r w:rsidR="001C559E">
        <w:rPr>
          <w:rStyle w:val="Char4"/>
          <w:rFonts w:hint="cs"/>
          <w:rtl/>
        </w:rPr>
        <w:t>ی</w:t>
      </w:r>
      <w:r w:rsidRPr="00BD5DC8">
        <w:rPr>
          <w:rStyle w:val="Char4"/>
          <w:rFonts w:hint="cs"/>
          <w:rtl/>
        </w:rPr>
        <w:t>د، به نزد ا</w:t>
      </w:r>
      <w:r w:rsidR="001C559E">
        <w:rPr>
          <w:rStyle w:val="Char4"/>
          <w:rFonts w:hint="cs"/>
          <w:rtl/>
        </w:rPr>
        <w:t>ی</w:t>
      </w:r>
      <w:r w:rsidRPr="00BD5DC8">
        <w:rPr>
          <w:rStyle w:val="Char4"/>
          <w:rFonts w:hint="cs"/>
          <w:rtl/>
        </w:rPr>
        <w:t>شان آمد و بد</w:t>
      </w:r>
      <w:r w:rsidR="001C559E">
        <w:rPr>
          <w:rStyle w:val="Char4"/>
          <w:rFonts w:hint="cs"/>
          <w:rtl/>
        </w:rPr>
        <w:t>ی</w:t>
      </w:r>
      <w:r w:rsidRPr="00BD5DC8">
        <w:rPr>
          <w:rStyle w:val="Char4"/>
          <w:rFonts w:hint="cs"/>
          <w:rtl/>
        </w:rPr>
        <w:t>شان (به صورت عمل</w:t>
      </w:r>
      <w:r w:rsidR="001C559E">
        <w:rPr>
          <w:rStyle w:val="Char4"/>
          <w:rFonts w:hint="cs"/>
          <w:rtl/>
        </w:rPr>
        <w:t>ی</w:t>
      </w:r>
      <w:r w:rsidRPr="00BD5DC8">
        <w:rPr>
          <w:rStyle w:val="Char4"/>
          <w:rFonts w:hint="cs"/>
          <w:rtl/>
        </w:rPr>
        <w:t>) وضو و نماز را تعل</w:t>
      </w:r>
      <w:r w:rsidR="001C559E">
        <w:rPr>
          <w:rStyle w:val="Char4"/>
          <w:rFonts w:hint="cs"/>
          <w:rtl/>
        </w:rPr>
        <w:t>ی</w:t>
      </w:r>
      <w:r w:rsidRPr="00BD5DC8">
        <w:rPr>
          <w:rStyle w:val="Char4"/>
          <w:rFonts w:hint="cs"/>
          <w:rtl/>
        </w:rPr>
        <w:t>م و آموزش داد. آنگاه پس از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از وضو فارغ شد مشت</w:t>
      </w:r>
      <w:r w:rsidR="001C559E">
        <w:rPr>
          <w:rStyle w:val="Char4"/>
          <w:rFonts w:hint="cs"/>
          <w:rtl/>
        </w:rPr>
        <w:t>ی</w:t>
      </w:r>
      <w:r w:rsidRPr="00BD5DC8">
        <w:rPr>
          <w:rStyle w:val="Char4"/>
          <w:rFonts w:hint="cs"/>
          <w:rtl/>
        </w:rPr>
        <w:t xml:space="preserve"> از آب برگرفت و آن را بر رو</w:t>
      </w:r>
      <w:r w:rsidR="001C559E">
        <w:rPr>
          <w:rStyle w:val="Char4"/>
          <w:rFonts w:hint="cs"/>
          <w:rtl/>
        </w:rPr>
        <w:t>ی</w:t>
      </w:r>
      <w:r w:rsidRPr="00BD5DC8">
        <w:rPr>
          <w:rStyle w:val="Char4"/>
          <w:rFonts w:hint="cs"/>
          <w:rtl/>
        </w:rPr>
        <w:t xml:space="preserve"> شلوارش (بخاطر دفع وسوسه) پاش</w:t>
      </w:r>
      <w:r w:rsidR="001C559E">
        <w:rPr>
          <w:rStyle w:val="Char4"/>
          <w:rFonts w:hint="cs"/>
          <w:rtl/>
        </w:rPr>
        <w:t>ی</w:t>
      </w:r>
      <w:r w:rsidRPr="00BD5DC8">
        <w:rPr>
          <w:rStyle w:val="Char4"/>
          <w:rFonts w:hint="cs"/>
          <w:rtl/>
        </w:rPr>
        <w:t xml:space="preserve">د. </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احمد و دارقطن</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335BB5" w:rsidRPr="00BD5DC8" w:rsidRDefault="00BA7FD8" w:rsidP="00BD1DBE">
      <w:pPr>
        <w:autoSpaceDE w:val="0"/>
        <w:autoSpaceDN w:val="0"/>
        <w:adjustRightInd w:val="0"/>
        <w:ind w:firstLine="227"/>
        <w:jc w:val="lowKashida"/>
        <w:rPr>
          <w:rStyle w:val="Char3"/>
          <w:rtl/>
          <w:lang w:bidi="fa-IR"/>
        </w:rPr>
      </w:pPr>
      <w:r w:rsidRPr="00BA7FD8">
        <w:rPr>
          <w:rStyle w:val="Char4"/>
          <w:rtl/>
        </w:rPr>
        <w:t>367</w:t>
      </w:r>
      <w:r w:rsidR="00CF164C" w:rsidRPr="00CF164C">
        <w:rPr>
          <w:rStyle w:val="Char3"/>
          <w:rFonts w:cs="IRNazli"/>
          <w:rtl/>
        </w:rPr>
        <w:t xml:space="preserve"> ـ (</w:t>
      </w:r>
      <w:r w:rsidRPr="00BA7FD8">
        <w:rPr>
          <w:rStyle w:val="Char4"/>
          <w:rtl/>
        </w:rPr>
        <w:t>34</w:t>
      </w:r>
      <w:r w:rsidR="00CF164C" w:rsidRPr="00CF164C">
        <w:rPr>
          <w:rStyle w:val="Char3"/>
          <w:rFonts w:cs="IRNazli"/>
          <w:rtl/>
        </w:rPr>
        <w:t>)</w:t>
      </w:r>
      <w:r w:rsidR="00335BB5" w:rsidRPr="00BD5DC8">
        <w:rPr>
          <w:rStyle w:val="Char3"/>
          <w:rtl/>
        </w:rPr>
        <w:t xml:space="preserve"> وعن أبي هريرةَ </w:t>
      </w:r>
      <w:r w:rsidR="00846A08">
        <w:rPr>
          <w:rStyle w:val="Char3"/>
          <w:rtl/>
        </w:rPr>
        <w:t>[</w:t>
      </w:r>
      <w:r w:rsidR="00F24213" w:rsidRPr="00F24213">
        <w:rPr>
          <w:rStyle w:val="Char3"/>
          <w:rFonts w:cs="CTraditional Arabic"/>
          <w:szCs w:val="28"/>
          <w:rtl/>
        </w:rPr>
        <w:t>س</w:t>
      </w:r>
      <w:r w:rsidR="00846A08">
        <w:rPr>
          <w:rStyle w:val="Char3"/>
          <w:rtl/>
        </w:rPr>
        <w:t>]</w:t>
      </w:r>
      <w:r w:rsidR="00335BB5"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335BB5" w:rsidRPr="00BD5DC8">
        <w:rPr>
          <w:rStyle w:val="Char3"/>
          <w:rtl/>
        </w:rPr>
        <w:t xml:space="preserve"> «جاءني جبريلُ، فقال: يا محم</w:t>
      </w:r>
      <w:r w:rsidR="00335BB5" w:rsidRPr="00BD5DC8">
        <w:rPr>
          <w:rStyle w:val="Char3"/>
          <w:rFonts w:hint="cs"/>
          <w:rtl/>
        </w:rPr>
        <w:t>َّ</w:t>
      </w:r>
      <w:r w:rsidR="00335BB5" w:rsidRPr="00BD5DC8">
        <w:rPr>
          <w:rStyle w:val="Char3"/>
          <w:rtl/>
        </w:rPr>
        <w:t>د</w:t>
      </w:r>
      <w:r w:rsidR="003E0CC1">
        <w:rPr>
          <w:rStyle w:val="Char3"/>
          <w:rtl/>
        </w:rPr>
        <w:t>!</w:t>
      </w:r>
      <w:r w:rsidR="00335BB5" w:rsidRPr="00BD5DC8">
        <w:rPr>
          <w:rStyle w:val="Char3"/>
          <w:rtl/>
        </w:rPr>
        <w:t xml:space="preserve"> إذا توض</w:t>
      </w:r>
      <w:r w:rsidR="00335BB5" w:rsidRPr="00BD5DC8">
        <w:rPr>
          <w:rStyle w:val="Char3"/>
          <w:rFonts w:hint="cs"/>
          <w:rtl/>
        </w:rPr>
        <w:t>َّ</w:t>
      </w:r>
      <w:r w:rsidR="00335BB5" w:rsidRPr="00BD5DC8">
        <w:rPr>
          <w:rStyle w:val="Char3"/>
          <w:rtl/>
        </w:rPr>
        <w:t>أتَ ف</w:t>
      </w:r>
      <w:r w:rsidR="00335BB5" w:rsidRPr="00BD5DC8">
        <w:rPr>
          <w:rStyle w:val="Char3"/>
          <w:rFonts w:hint="cs"/>
          <w:rtl/>
        </w:rPr>
        <w:t>َ</w:t>
      </w:r>
      <w:r w:rsidR="00335BB5" w:rsidRPr="00BD5DC8">
        <w:rPr>
          <w:rStyle w:val="Char3"/>
          <w:rtl/>
        </w:rPr>
        <w:t>ان</w:t>
      </w:r>
      <w:r w:rsidR="00335BB5" w:rsidRPr="00BD5DC8">
        <w:rPr>
          <w:rStyle w:val="Char3"/>
          <w:rFonts w:hint="cs"/>
          <w:rtl/>
        </w:rPr>
        <w:t>ْ</w:t>
      </w:r>
      <w:r w:rsidR="00335BB5" w:rsidRPr="00BD5DC8">
        <w:rPr>
          <w:rStyle w:val="Char3"/>
          <w:rtl/>
        </w:rPr>
        <w:t xml:space="preserve">تَضِحْ». </w:t>
      </w:r>
      <w:r w:rsidR="00335BB5" w:rsidRPr="008312C4">
        <w:rPr>
          <w:rStyle w:val="Char1"/>
          <w:rtl/>
        </w:rPr>
        <w:t>رواه الترمذي، وقال: هذا حديث غريبٌ. وسمِعتُ محم</w:t>
      </w:r>
      <w:r w:rsidR="00335BB5" w:rsidRPr="008312C4">
        <w:rPr>
          <w:rStyle w:val="Char1"/>
          <w:rFonts w:hint="cs"/>
          <w:rtl/>
        </w:rPr>
        <w:t>َّ</w:t>
      </w:r>
      <w:r w:rsidR="00335BB5" w:rsidRPr="008312C4">
        <w:rPr>
          <w:rStyle w:val="Char1"/>
          <w:rtl/>
        </w:rPr>
        <w:t>داً ـ يعني البُخاري</w:t>
      </w:r>
      <w:r w:rsidR="00335BB5" w:rsidRPr="008312C4">
        <w:rPr>
          <w:rStyle w:val="Char1"/>
          <w:rFonts w:hint="cs"/>
          <w:rtl/>
        </w:rPr>
        <w:t xml:space="preserve">َّ </w:t>
      </w:r>
      <w:r w:rsidR="00335BB5" w:rsidRPr="008312C4">
        <w:rPr>
          <w:rStyle w:val="Char1"/>
          <w:rtl/>
        </w:rPr>
        <w:t>ـ يقول: الحسنُ بن عليِّ الهاشمي الراوي منكر الحديث</w:t>
      </w:r>
      <w:r w:rsidR="00BD1DBE" w:rsidRPr="00BD1DBE">
        <w:rPr>
          <w:rStyle w:val="Char4"/>
          <w:rFonts w:hint="cs"/>
          <w:vertAlign w:val="superscript"/>
          <w:rtl/>
          <w:lang w:bidi="ar-SA"/>
        </w:rPr>
        <w:t>(</w:t>
      </w:r>
      <w:r w:rsidR="00BD1DBE" w:rsidRPr="00BD1DBE">
        <w:rPr>
          <w:rStyle w:val="Char4"/>
          <w:vertAlign w:val="superscript"/>
          <w:rtl/>
          <w:lang w:bidi="ar-SA"/>
        </w:rPr>
        <w:footnoteReference w:id="89"/>
      </w:r>
      <w:r w:rsidR="00BD1DBE" w:rsidRPr="00BD1DBE">
        <w:rPr>
          <w:rStyle w:val="Char4"/>
          <w:rFonts w:hint="cs"/>
          <w:vertAlign w:val="superscript"/>
          <w:rtl/>
          <w:lang w:bidi="ar-SA"/>
        </w:rPr>
        <w:t>)</w:t>
      </w:r>
      <w:r w:rsidR="00BD1DBE">
        <w:rPr>
          <w:rStyle w:val="Char4"/>
          <w:rFonts w:hint="cs"/>
          <w:rtl/>
        </w:rPr>
        <w:t>.</w:t>
      </w:r>
    </w:p>
    <w:p w:rsidR="00335BB5" w:rsidRPr="00BD5DC8" w:rsidRDefault="00335BB5" w:rsidP="004709A5">
      <w:pPr>
        <w:ind w:firstLine="284"/>
        <w:jc w:val="both"/>
        <w:rPr>
          <w:rStyle w:val="Char4"/>
          <w:rtl/>
        </w:rPr>
      </w:pPr>
      <w:r w:rsidRPr="00BD5DC8">
        <w:rPr>
          <w:rStyle w:val="Char4"/>
          <w:rtl/>
        </w:rPr>
        <w:t>367 ـ (34)</w:t>
      </w:r>
      <w:r w:rsidRPr="00BD5DC8">
        <w:rPr>
          <w:rStyle w:val="Char4"/>
          <w:rFonts w:hint="cs"/>
          <w:rtl/>
        </w:rPr>
        <w:t xml:space="preserve"> 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«جبرئ</w:t>
      </w:r>
      <w:r w:rsidR="001C559E">
        <w:rPr>
          <w:rStyle w:val="Char4"/>
          <w:rFonts w:hint="cs"/>
          <w:rtl/>
        </w:rPr>
        <w:t>ی</w:t>
      </w:r>
      <w:r w:rsidRPr="00BD5DC8">
        <w:rPr>
          <w:rStyle w:val="Char4"/>
          <w:rFonts w:hint="cs"/>
          <w:rtl/>
        </w:rPr>
        <w:t>ل به نزدم آمد و گفت: ا</w:t>
      </w:r>
      <w:r w:rsidR="001C559E">
        <w:rPr>
          <w:rStyle w:val="Char4"/>
          <w:rFonts w:hint="cs"/>
          <w:rtl/>
        </w:rPr>
        <w:t>ی</w:t>
      </w:r>
      <w:r w:rsidRPr="00BD5DC8">
        <w:rPr>
          <w:rStyle w:val="Char4"/>
          <w:rFonts w:hint="cs"/>
          <w:rtl/>
        </w:rPr>
        <w:t xml:space="preserve"> محمد</w:t>
      </w:r>
      <w:r w:rsidR="001F073B" w:rsidRPr="001F073B">
        <w:rPr>
          <w:rStyle w:val="Char4"/>
          <w:rFonts w:cs="CTraditional Arabic" w:hint="cs"/>
          <w:rtl/>
        </w:rPr>
        <w:t xml:space="preserve"> ج</w:t>
      </w:r>
      <w:r w:rsidRPr="00BD5DC8">
        <w:rPr>
          <w:rStyle w:val="Char4"/>
          <w:rFonts w:hint="cs"/>
          <w:rtl/>
        </w:rPr>
        <w:t>! هرگاه وضو گرفت</w:t>
      </w:r>
      <w:r w:rsidR="001C559E">
        <w:rPr>
          <w:rStyle w:val="Char4"/>
          <w:rFonts w:hint="cs"/>
          <w:rtl/>
        </w:rPr>
        <w:t>ی</w:t>
      </w:r>
      <w:r w:rsidRPr="00BD5DC8">
        <w:rPr>
          <w:rStyle w:val="Char4"/>
          <w:rFonts w:hint="cs"/>
          <w:rtl/>
        </w:rPr>
        <w:t>، پس از آن، مقدار</w:t>
      </w:r>
      <w:r w:rsidR="001C559E">
        <w:rPr>
          <w:rStyle w:val="Char4"/>
          <w:rFonts w:hint="cs"/>
          <w:rtl/>
        </w:rPr>
        <w:t>ی</w:t>
      </w:r>
      <w:r w:rsidRPr="00BD5DC8">
        <w:rPr>
          <w:rStyle w:val="Char4"/>
          <w:rFonts w:hint="cs"/>
          <w:rtl/>
        </w:rPr>
        <w:t xml:space="preserve"> آب</w:t>
      </w:r>
      <w:r w:rsidR="001C559E">
        <w:rPr>
          <w:rStyle w:val="Char4"/>
          <w:rFonts w:hint="cs"/>
          <w:rtl/>
        </w:rPr>
        <w:t xml:space="preserve"> </w:t>
      </w:r>
      <w:r w:rsidRPr="00BD5DC8">
        <w:rPr>
          <w:rStyle w:val="Char4"/>
          <w:rFonts w:hint="cs"/>
          <w:rtl/>
        </w:rPr>
        <w:t>بر رو</w:t>
      </w:r>
      <w:r w:rsidR="001C559E">
        <w:rPr>
          <w:rStyle w:val="Char4"/>
          <w:rFonts w:hint="cs"/>
          <w:rtl/>
        </w:rPr>
        <w:t>ی</w:t>
      </w:r>
      <w:r w:rsidRPr="00BD5DC8">
        <w:rPr>
          <w:rStyle w:val="Char4"/>
          <w:rFonts w:hint="cs"/>
          <w:rtl/>
        </w:rPr>
        <w:t xml:space="preserve"> شلوار خو</w:t>
      </w:r>
      <w:r w:rsidR="001C559E">
        <w:rPr>
          <w:rStyle w:val="Char4"/>
          <w:rFonts w:hint="cs"/>
          <w:rtl/>
        </w:rPr>
        <w:t>ی</w:t>
      </w:r>
      <w:r w:rsidR="0040716E">
        <w:rPr>
          <w:rStyle w:val="Char4"/>
          <w:rFonts w:hint="cs"/>
          <w:rtl/>
        </w:rPr>
        <w:t>ش بپاش</w:t>
      </w:r>
      <w:r w:rsidRPr="00BD5DC8">
        <w:rPr>
          <w:rStyle w:val="Char4"/>
          <w:rFonts w:hint="cs"/>
          <w:rtl/>
        </w:rPr>
        <w:t>»</w:t>
      </w:r>
      <w:r w:rsidR="0040716E">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ترمذ</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و گفته است: حد</w:t>
      </w:r>
      <w:r w:rsidR="001C559E">
        <w:rPr>
          <w:rStyle w:val="Char4"/>
          <w:rFonts w:hint="cs"/>
          <w:rtl/>
        </w:rPr>
        <w:t>ی</w:t>
      </w:r>
      <w:r w:rsidRPr="00BD5DC8">
        <w:rPr>
          <w:rStyle w:val="Char4"/>
          <w:rFonts w:hint="cs"/>
          <w:rtl/>
        </w:rPr>
        <w:t>ث</w:t>
      </w:r>
      <w:r w:rsidR="001C559E">
        <w:rPr>
          <w:rStyle w:val="Char4"/>
          <w:rFonts w:hint="cs"/>
          <w:rtl/>
        </w:rPr>
        <w:t>ی</w:t>
      </w:r>
      <w:r w:rsidRPr="00BD5DC8">
        <w:rPr>
          <w:rStyle w:val="Char4"/>
          <w:rFonts w:hint="cs"/>
          <w:rtl/>
        </w:rPr>
        <w:t xml:space="preserve"> غر</w:t>
      </w:r>
      <w:r w:rsidR="001C559E">
        <w:rPr>
          <w:rStyle w:val="Char4"/>
          <w:rFonts w:hint="cs"/>
          <w:rtl/>
        </w:rPr>
        <w:t>ی</w:t>
      </w:r>
      <w:r w:rsidRPr="00BD5DC8">
        <w:rPr>
          <w:rStyle w:val="Char4"/>
          <w:rFonts w:hint="cs"/>
          <w:rtl/>
        </w:rPr>
        <w:t>ب است و از محمد(بخار</w:t>
      </w:r>
      <w:r w:rsidR="001C559E">
        <w:rPr>
          <w:rStyle w:val="Char4"/>
          <w:rFonts w:hint="cs"/>
          <w:rtl/>
        </w:rPr>
        <w:t>ی</w:t>
      </w:r>
      <w:r w:rsidRPr="00BD5DC8">
        <w:rPr>
          <w:rStyle w:val="Char4"/>
          <w:rFonts w:hint="cs"/>
          <w:rtl/>
        </w:rPr>
        <w:t>) شن</w:t>
      </w:r>
      <w:r w:rsidR="001C559E">
        <w:rPr>
          <w:rStyle w:val="Char4"/>
          <w:rFonts w:hint="cs"/>
          <w:rtl/>
        </w:rPr>
        <w:t>ی</w:t>
      </w:r>
      <w:r w:rsidRPr="00BD5DC8">
        <w:rPr>
          <w:rStyle w:val="Char4"/>
          <w:rFonts w:hint="cs"/>
          <w:rtl/>
        </w:rPr>
        <w:t xml:space="preserve">دم </w:t>
      </w:r>
      <w:r w:rsidR="001C559E">
        <w:rPr>
          <w:rStyle w:val="Char4"/>
          <w:rFonts w:hint="cs"/>
          <w:rtl/>
        </w:rPr>
        <w:t>ک</w:t>
      </w:r>
      <w:r w:rsidRPr="00BD5DC8">
        <w:rPr>
          <w:rStyle w:val="Char4"/>
          <w:rFonts w:hint="cs"/>
          <w:rtl/>
        </w:rPr>
        <w:t>ه گفت: حسن بن عل</w:t>
      </w:r>
      <w:r w:rsidR="001C559E">
        <w:rPr>
          <w:rStyle w:val="Char4"/>
          <w:rFonts w:hint="cs"/>
          <w:rtl/>
        </w:rPr>
        <w:t>ی</w:t>
      </w:r>
      <w:r w:rsidRPr="00BD5DC8">
        <w:rPr>
          <w:rStyle w:val="Char4"/>
          <w:rFonts w:hint="cs"/>
          <w:rtl/>
        </w:rPr>
        <w:t xml:space="preserve"> هاشم</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راو</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است، فرد</w:t>
      </w:r>
      <w:r w:rsidR="001C559E">
        <w:rPr>
          <w:rStyle w:val="Char4"/>
          <w:rFonts w:hint="cs"/>
          <w:rtl/>
        </w:rPr>
        <w:t>ی</w:t>
      </w:r>
      <w:r w:rsidRPr="00BD5DC8">
        <w:rPr>
          <w:rStyle w:val="Char4"/>
          <w:rFonts w:hint="cs"/>
          <w:rtl/>
        </w:rPr>
        <w:t xml:space="preserve"> من</w:t>
      </w:r>
      <w:r w:rsidR="001C559E">
        <w:rPr>
          <w:rStyle w:val="Char4"/>
          <w:rFonts w:hint="cs"/>
          <w:rtl/>
        </w:rPr>
        <w:t>ک</w:t>
      </w:r>
      <w:r w:rsidRPr="00BD5DC8">
        <w:rPr>
          <w:rStyle w:val="Char4"/>
          <w:rFonts w:hint="cs"/>
          <w:rtl/>
        </w:rPr>
        <w:t>رالحد</w:t>
      </w:r>
      <w:r w:rsidR="001C559E">
        <w:rPr>
          <w:rStyle w:val="Char4"/>
          <w:rFonts w:hint="cs"/>
          <w:rtl/>
        </w:rPr>
        <w:t>ی</w:t>
      </w:r>
      <w:r w:rsidRPr="00BD5DC8">
        <w:rPr>
          <w:rStyle w:val="Char4"/>
          <w:rFonts w:hint="cs"/>
          <w:rtl/>
        </w:rPr>
        <w:t>ث م</w:t>
      </w:r>
      <w:r w:rsidR="001C559E">
        <w:rPr>
          <w:rStyle w:val="Char4"/>
          <w:rFonts w:hint="cs"/>
          <w:rtl/>
        </w:rPr>
        <w:t>ی</w:t>
      </w:r>
      <w:r w:rsidRPr="00BD5DC8">
        <w:rPr>
          <w:rStyle w:val="Char4"/>
          <w:rFonts w:hint="cs"/>
          <w:rtl/>
        </w:rPr>
        <w:t>‌باشد</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ب</w:t>
      </w:r>
      <w:r w:rsidR="001C559E">
        <w:rPr>
          <w:rStyle w:val="Char4"/>
          <w:rFonts w:hint="cs"/>
          <w:rtl/>
        </w:rPr>
        <w:t>ی</w:t>
      </w:r>
      <w:r w:rsidRPr="00BD5DC8">
        <w:rPr>
          <w:rStyle w:val="Char4"/>
          <w:rFonts w:hint="cs"/>
          <w:rtl/>
        </w:rPr>
        <w:t>شتر علماء و اند</w:t>
      </w:r>
      <w:r w:rsidR="001C559E">
        <w:rPr>
          <w:rStyle w:val="Char4"/>
          <w:rFonts w:hint="cs"/>
          <w:rtl/>
        </w:rPr>
        <w:t>ی</w:t>
      </w:r>
      <w:r w:rsidRPr="00BD5DC8">
        <w:rPr>
          <w:rStyle w:val="Char4"/>
          <w:rFonts w:hint="cs"/>
          <w:rtl/>
        </w:rPr>
        <w:t>شمندان اسلام</w:t>
      </w:r>
      <w:r w:rsidR="001C559E">
        <w:rPr>
          <w:rStyle w:val="Char4"/>
          <w:rFonts w:hint="cs"/>
          <w:rtl/>
        </w:rPr>
        <w:t>ی</w:t>
      </w:r>
      <w:r w:rsidRPr="00BD5DC8">
        <w:rPr>
          <w:rStyle w:val="Char4"/>
          <w:rFonts w:hint="cs"/>
          <w:rtl/>
        </w:rPr>
        <w:t xml:space="preserve"> و فقهاء و محدثان د</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«انتضاح» را بد</w:t>
      </w:r>
      <w:r w:rsidR="001C559E">
        <w:rPr>
          <w:rStyle w:val="Char4"/>
          <w:rFonts w:hint="cs"/>
          <w:rtl/>
        </w:rPr>
        <w:t>ی</w:t>
      </w:r>
      <w:r w:rsidRPr="00BD5DC8">
        <w:rPr>
          <w:rStyle w:val="Char4"/>
          <w:rFonts w:hint="cs"/>
          <w:rtl/>
        </w:rPr>
        <w:t>ن گونه معن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رده‌اند </w:t>
      </w:r>
      <w:r w:rsidR="001C559E">
        <w:rPr>
          <w:rStyle w:val="Char4"/>
          <w:rFonts w:hint="cs"/>
          <w:rtl/>
        </w:rPr>
        <w:t>ک</w:t>
      </w:r>
      <w:r w:rsidRPr="00BD5DC8">
        <w:rPr>
          <w:rStyle w:val="Char4"/>
          <w:rFonts w:hint="cs"/>
          <w:rtl/>
        </w:rPr>
        <w:t>ه پس از وضوء، با</w:t>
      </w:r>
      <w:r w:rsidR="001C559E">
        <w:rPr>
          <w:rStyle w:val="Char4"/>
          <w:rFonts w:hint="cs"/>
          <w:rtl/>
        </w:rPr>
        <w:t>ی</w:t>
      </w:r>
      <w:r w:rsidRPr="00BD5DC8">
        <w:rPr>
          <w:rStyle w:val="Char4"/>
          <w:rFonts w:hint="cs"/>
          <w:rtl/>
        </w:rPr>
        <w:t>د مقدار</w:t>
      </w:r>
      <w:r w:rsidR="001C559E">
        <w:rPr>
          <w:rStyle w:val="Char4"/>
          <w:rFonts w:hint="cs"/>
          <w:rtl/>
        </w:rPr>
        <w:t>ی</w:t>
      </w:r>
      <w:r w:rsidRPr="00BD5DC8">
        <w:rPr>
          <w:rStyle w:val="Char4"/>
          <w:rFonts w:hint="cs"/>
          <w:rtl/>
        </w:rPr>
        <w:t xml:space="preserve"> از آب، رو</w:t>
      </w:r>
      <w:r w:rsidR="001C559E">
        <w:rPr>
          <w:rStyle w:val="Char4"/>
          <w:rFonts w:hint="cs"/>
          <w:rtl/>
        </w:rPr>
        <w:t>ی</w:t>
      </w:r>
      <w:r w:rsidRPr="00BD5DC8">
        <w:rPr>
          <w:rStyle w:val="Char4"/>
          <w:rFonts w:hint="cs"/>
          <w:rtl/>
        </w:rPr>
        <w:t xml:space="preserve"> شلوار پاش</w:t>
      </w:r>
      <w:r w:rsidR="001C559E">
        <w:rPr>
          <w:rStyle w:val="Char4"/>
          <w:rFonts w:hint="cs"/>
          <w:rtl/>
        </w:rPr>
        <w:t>ی</w:t>
      </w:r>
      <w:r w:rsidRPr="00BD5DC8">
        <w:rPr>
          <w:rStyle w:val="Char4"/>
          <w:rFonts w:hint="cs"/>
          <w:rtl/>
        </w:rPr>
        <w:t>ده شود. و ح</w:t>
      </w:r>
      <w:r w:rsidR="001C559E">
        <w:rPr>
          <w:rStyle w:val="Char4"/>
          <w:rFonts w:hint="cs"/>
          <w:rtl/>
        </w:rPr>
        <w:t>ک</w:t>
      </w:r>
      <w:r w:rsidRPr="00BD5DC8">
        <w:rPr>
          <w:rStyle w:val="Char4"/>
          <w:rFonts w:hint="cs"/>
          <w:rtl/>
        </w:rPr>
        <w:t>مت و فلسفه‌</w:t>
      </w:r>
      <w:r w:rsidR="001C559E">
        <w:rPr>
          <w:rStyle w:val="Char4"/>
          <w:rFonts w:hint="cs"/>
          <w:rtl/>
        </w:rPr>
        <w:t>ی</w:t>
      </w:r>
      <w:r w:rsidRPr="00BD5DC8">
        <w:rPr>
          <w:rStyle w:val="Char4"/>
          <w:rFonts w:hint="cs"/>
          <w:rtl/>
        </w:rPr>
        <w:t xml:space="preserve"> آن عموماً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در اثر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ار، وسوسه‌</w:t>
      </w:r>
      <w:r w:rsidR="001C559E">
        <w:rPr>
          <w:rStyle w:val="Char4"/>
          <w:rFonts w:hint="cs"/>
          <w:rtl/>
        </w:rPr>
        <w:t>ی</w:t>
      </w:r>
      <w:r w:rsidRPr="00BD5DC8">
        <w:rPr>
          <w:rStyle w:val="Char4"/>
          <w:rFonts w:hint="cs"/>
          <w:rtl/>
        </w:rPr>
        <w:t xml:space="preserve"> خارج‌شدن قطرات ادرار، از م</w:t>
      </w:r>
      <w:r w:rsidR="001C559E">
        <w:rPr>
          <w:rStyle w:val="Char4"/>
          <w:rFonts w:hint="cs"/>
          <w:rtl/>
        </w:rPr>
        <w:t>ی</w:t>
      </w:r>
      <w:r w:rsidRPr="00BD5DC8">
        <w:rPr>
          <w:rStyle w:val="Char4"/>
          <w:rFonts w:hint="cs"/>
          <w:rtl/>
        </w:rPr>
        <w:t>ان م</w:t>
      </w:r>
      <w:r w:rsidR="001C559E">
        <w:rPr>
          <w:rStyle w:val="Char4"/>
          <w:rFonts w:hint="cs"/>
          <w:rtl/>
        </w:rPr>
        <w:t>ی</w:t>
      </w:r>
      <w:r w:rsidRPr="00BD5DC8">
        <w:rPr>
          <w:rStyle w:val="Char4"/>
          <w:rFonts w:hint="cs"/>
          <w:rtl/>
        </w:rPr>
        <w:t xml:space="preserve">‌رود. </w:t>
      </w:r>
    </w:p>
    <w:p w:rsidR="00335BB5" w:rsidRPr="00BD5DC8" w:rsidRDefault="00335BB5" w:rsidP="004709A5">
      <w:pPr>
        <w:ind w:firstLine="284"/>
        <w:jc w:val="both"/>
        <w:rPr>
          <w:rStyle w:val="Char4"/>
          <w:rtl/>
        </w:rPr>
      </w:pPr>
      <w:r w:rsidRPr="00BD5DC8">
        <w:rPr>
          <w:rStyle w:val="Char4"/>
          <w:rFonts w:hint="cs"/>
          <w:rtl/>
        </w:rPr>
        <w:t>ش</w:t>
      </w:r>
      <w:r w:rsidR="001C559E">
        <w:rPr>
          <w:rStyle w:val="Char4"/>
          <w:rFonts w:hint="cs"/>
          <w:rtl/>
        </w:rPr>
        <w:t>ی</w:t>
      </w:r>
      <w:r w:rsidRPr="00BD5DC8">
        <w:rPr>
          <w:rStyle w:val="Char4"/>
          <w:rFonts w:hint="cs"/>
          <w:rtl/>
        </w:rPr>
        <w:t>خ‌الهند 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د: «مقصود اصل</w:t>
      </w:r>
      <w:r w:rsidR="001C559E">
        <w:rPr>
          <w:rStyle w:val="Char4"/>
          <w:rFonts w:hint="cs"/>
          <w:rtl/>
        </w:rPr>
        <w:t>ی</w:t>
      </w:r>
      <w:r w:rsidRPr="00BD5DC8">
        <w:rPr>
          <w:rStyle w:val="Char4"/>
          <w:rFonts w:hint="cs"/>
          <w:rtl/>
        </w:rPr>
        <w:t xml:space="preserve"> از وضو، طهارت و پا</w:t>
      </w:r>
      <w:r w:rsidR="001C559E">
        <w:rPr>
          <w:rStyle w:val="Char4"/>
          <w:rFonts w:hint="cs"/>
          <w:rtl/>
        </w:rPr>
        <w:t>کی</w:t>
      </w:r>
      <w:r w:rsidRPr="00BD5DC8">
        <w:rPr>
          <w:rStyle w:val="Char4"/>
          <w:rFonts w:hint="cs"/>
          <w:rtl/>
        </w:rPr>
        <w:t>زگ</w:t>
      </w:r>
      <w:r w:rsidR="001C559E">
        <w:rPr>
          <w:rStyle w:val="Char4"/>
          <w:rFonts w:hint="cs"/>
          <w:rtl/>
        </w:rPr>
        <w:t>ی</w:t>
      </w:r>
      <w:r w:rsidRPr="00BD5DC8">
        <w:rPr>
          <w:rStyle w:val="Char4"/>
          <w:rFonts w:hint="cs"/>
          <w:rtl/>
        </w:rPr>
        <w:t xml:space="preserve"> باطن</w:t>
      </w:r>
      <w:r w:rsidR="001C559E">
        <w:rPr>
          <w:rStyle w:val="Char4"/>
          <w:rFonts w:hint="cs"/>
          <w:rtl/>
        </w:rPr>
        <w:t>ی</w:t>
      </w:r>
      <w:r w:rsidRPr="00BD5DC8">
        <w:rPr>
          <w:rStyle w:val="Char4"/>
          <w:rFonts w:hint="cs"/>
          <w:rtl/>
        </w:rPr>
        <w:t xml:space="preserve"> و درون</w:t>
      </w:r>
      <w:r w:rsidR="001C559E">
        <w:rPr>
          <w:rStyle w:val="Char4"/>
          <w:rFonts w:hint="cs"/>
          <w:rtl/>
        </w:rPr>
        <w:t>ی</w:t>
      </w:r>
      <w:r w:rsidRPr="00BD5DC8">
        <w:rPr>
          <w:rStyle w:val="Char4"/>
          <w:rFonts w:hint="cs"/>
          <w:rtl/>
        </w:rPr>
        <w:t xml:space="preserve"> است. ول</w:t>
      </w:r>
      <w:r w:rsidR="001C559E">
        <w:rPr>
          <w:rStyle w:val="Char4"/>
          <w:rFonts w:hint="cs"/>
          <w:rtl/>
        </w:rPr>
        <w:t>ی</w:t>
      </w:r>
      <w:r w:rsidRPr="00BD5DC8">
        <w:rPr>
          <w:rStyle w:val="Char4"/>
          <w:rFonts w:hint="cs"/>
          <w:rtl/>
        </w:rPr>
        <w:t xml:space="preserve"> در وضو، عملاً اعضا</w:t>
      </w:r>
      <w:r w:rsidR="001C559E">
        <w:rPr>
          <w:rStyle w:val="Char4"/>
          <w:rFonts w:hint="cs"/>
          <w:rtl/>
        </w:rPr>
        <w:t>ی</w:t>
      </w:r>
      <w:r w:rsidRPr="00BD5DC8">
        <w:rPr>
          <w:rStyle w:val="Char4"/>
          <w:rFonts w:hint="cs"/>
          <w:rtl/>
        </w:rPr>
        <w:t xml:space="preserve"> ظاهر</w:t>
      </w:r>
      <w:r w:rsidR="001C559E">
        <w:rPr>
          <w:rStyle w:val="Char4"/>
          <w:rFonts w:hint="cs"/>
          <w:rtl/>
        </w:rPr>
        <w:t>ی</w:t>
      </w:r>
      <w:r w:rsidRPr="00BD5DC8">
        <w:rPr>
          <w:rStyle w:val="Char4"/>
          <w:rFonts w:hint="cs"/>
          <w:rtl/>
        </w:rPr>
        <w:t xml:space="preserve"> شسته م</w:t>
      </w:r>
      <w:r w:rsidR="001C559E">
        <w:rPr>
          <w:rStyle w:val="Char4"/>
          <w:rFonts w:hint="cs"/>
          <w:rtl/>
        </w:rPr>
        <w:t>ی</w:t>
      </w:r>
      <w:r w:rsidRPr="00BD5DC8">
        <w:rPr>
          <w:rStyle w:val="Char4"/>
          <w:rFonts w:hint="cs"/>
          <w:rtl/>
        </w:rPr>
        <w:t xml:space="preserve">‌شود </w:t>
      </w:r>
      <w:r w:rsidR="001C559E">
        <w:rPr>
          <w:rStyle w:val="Char4"/>
          <w:rFonts w:hint="cs"/>
          <w:rtl/>
        </w:rPr>
        <w:t>ک</w:t>
      </w:r>
      <w:r w:rsidRPr="00BD5DC8">
        <w:rPr>
          <w:rStyle w:val="Char4"/>
          <w:rFonts w:hint="cs"/>
          <w:rtl/>
        </w:rPr>
        <w:t>ه صرفاً طهارت و پا</w:t>
      </w:r>
      <w:r w:rsidR="001C559E">
        <w:rPr>
          <w:rStyle w:val="Char4"/>
          <w:rFonts w:hint="cs"/>
          <w:rtl/>
        </w:rPr>
        <w:t>کی</w:t>
      </w:r>
      <w:r w:rsidRPr="00BD5DC8">
        <w:rPr>
          <w:rStyle w:val="Char4"/>
          <w:rFonts w:hint="cs"/>
          <w:rtl/>
        </w:rPr>
        <w:t xml:space="preserve"> ظاهر</w:t>
      </w:r>
      <w:r w:rsidR="001C559E">
        <w:rPr>
          <w:rStyle w:val="Char4"/>
          <w:rFonts w:hint="cs"/>
          <w:rtl/>
        </w:rPr>
        <w:t>ی</w:t>
      </w:r>
      <w:r w:rsidRPr="00BD5DC8">
        <w:rPr>
          <w:rStyle w:val="Char4"/>
          <w:rFonts w:hint="cs"/>
          <w:rtl/>
        </w:rPr>
        <w:t xml:space="preserve"> حاصل م</w:t>
      </w:r>
      <w:r w:rsidR="001C559E">
        <w:rPr>
          <w:rStyle w:val="Char4"/>
          <w:rFonts w:hint="cs"/>
          <w:rtl/>
        </w:rPr>
        <w:t>ی</w:t>
      </w:r>
      <w:r w:rsidRPr="00BD5DC8">
        <w:rPr>
          <w:rStyle w:val="Char4"/>
          <w:rFonts w:hint="cs"/>
          <w:rtl/>
        </w:rPr>
        <w:t>‌گردد. ل</w:t>
      </w:r>
      <w:r w:rsidR="001C559E">
        <w:rPr>
          <w:rStyle w:val="Char4"/>
          <w:rFonts w:hint="cs"/>
          <w:rtl/>
        </w:rPr>
        <w:t>یک</w:t>
      </w:r>
      <w:r w:rsidRPr="00BD5DC8">
        <w:rPr>
          <w:rStyle w:val="Char4"/>
          <w:rFonts w:hint="cs"/>
          <w:rtl/>
        </w:rPr>
        <w:t>ن پس از فراغت از وضو، دو عمل د</w:t>
      </w:r>
      <w:r w:rsidR="001C559E">
        <w:rPr>
          <w:rStyle w:val="Char4"/>
          <w:rFonts w:hint="cs"/>
          <w:rtl/>
        </w:rPr>
        <w:t>ی</w:t>
      </w:r>
      <w:r w:rsidRPr="00BD5DC8">
        <w:rPr>
          <w:rStyle w:val="Char4"/>
          <w:rFonts w:hint="cs"/>
          <w:rtl/>
        </w:rPr>
        <w:t xml:space="preserve">گر هم مستحب قرار داده شده </w:t>
      </w:r>
      <w:r w:rsidR="001C559E">
        <w:rPr>
          <w:rStyle w:val="Char4"/>
          <w:rFonts w:hint="cs"/>
          <w:rtl/>
        </w:rPr>
        <w:t>ک</w:t>
      </w:r>
      <w:r w:rsidRPr="00BD5DC8">
        <w:rPr>
          <w:rStyle w:val="Char4"/>
          <w:rFonts w:hint="cs"/>
          <w:rtl/>
        </w:rPr>
        <w:t>ه انجام آن دو در ا</w:t>
      </w:r>
      <w:r w:rsidR="001C559E">
        <w:rPr>
          <w:rStyle w:val="Char4"/>
          <w:rFonts w:hint="cs"/>
          <w:rtl/>
        </w:rPr>
        <w:t>ی</w:t>
      </w:r>
      <w:r w:rsidRPr="00BD5DC8">
        <w:rPr>
          <w:rStyle w:val="Char4"/>
          <w:rFonts w:hint="cs"/>
          <w:rtl/>
        </w:rPr>
        <w:t>جاد طهارت باطن</w:t>
      </w:r>
      <w:r w:rsidR="001C559E">
        <w:rPr>
          <w:rStyle w:val="Char4"/>
          <w:rFonts w:hint="cs"/>
          <w:rtl/>
        </w:rPr>
        <w:t>ی</w:t>
      </w:r>
      <w:r w:rsidRPr="00BD5DC8">
        <w:rPr>
          <w:rStyle w:val="Char4"/>
          <w:rFonts w:hint="cs"/>
          <w:rtl/>
        </w:rPr>
        <w:t xml:space="preserve"> نقش به سزائ</w:t>
      </w:r>
      <w:r w:rsidR="001C559E">
        <w:rPr>
          <w:rStyle w:val="Char4"/>
          <w:rFonts w:hint="cs"/>
          <w:rtl/>
        </w:rPr>
        <w:t>ی</w:t>
      </w:r>
      <w:r w:rsidRPr="00BD5DC8">
        <w:rPr>
          <w:rStyle w:val="Char4"/>
          <w:rFonts w:hint="cs"/>
          <w:rtl/>
        </w:rPr>
        <w:t xml:space="preserve"> دارند: </w:t>
      </w:r>
    </w:p>
    <w:p w:rsidR="00335BB5" w:rsidRPr="00BD5DC8" w:rsidRDefault="00335BB5" w:rsidP="003301E1">
      <w:pPr>
        <w:numPr>
          <w:ilvl w:val="0"/>
          <w:numId w:val="21"/>
        </w:numPr>
        <w:tabs>
          <w:tab w:val="clear" w:pos="947"/>
        </w:tabs>
        <w:ind w:left="680" w:hanging="340"/>
        <w:jc w:val="both"/>
        <w:rPr>
          <w:rStyle w:val="Char4"/>
          <w:rtl/>
        </w:rPr>
      </w:pPr>
      <w:r w:rsidRPr="00BD5DC8">
        <w:rPr>
          <w:rStyle w:val="Char4"/>
          <w:rFonts w:hint="cs"/>
          <w:rtl/>
        </w:rPr>
        <w:t>نوش</w:t>
      </w:r>
      <w:r w:rsidR="001C559E">
        <w:rPr>
          <w:rStyle w:val="Char4"/>
          <w:rFonts w:hint="cs"/>
          <w:rtl/>
        </w:rPr>
        <w:t>ی</w:t>
      </w:r>
      <w:r w:rsidRPr="00BD5DC8">
        <w:rPr>
          <w:rStyle w:val="Char4"/>
          <w:rFonts w:hint="cs"/>
          <w:rtl/>
        </w:rPr>
        <w:t>دن باق</w:t>
      </w:r>
      <w:r w:rsidR="001C559E">
        <w:rPr>
          <w:rStyle w:val="Char4"/>
          <w:rFonts w:hint="cs"/>
          <w:rtl/>
        </w:rPr>
        <w:t>ی</w:t>
      </w:r>
      <w:r w:rsidRPr="00BD5DC8">
        <w:rPr>
          <w:rStyle w:val="Char4"/>
          <w:rFonts w:hint="cs"/>
          <w:rtl/>
        </w:rPr>
        <w:t>مانده‌</w:t>
      </w:r>
      <w:r w:rsidR="001C559E">
        <w:rPr>
          <w:rStyle w:val="Char4"/>
          <w:rFonts w:hint="cs"/>
          <w:rtl/>
        </w:rPr>
        <w:t>ی</w:t>
      </w:r>
      <w:r w:rsidRPr="00BD5DC8">
        <w:rPr>
          <w:rStyle w:val="Char4"/>
          <w:rFonts w:hint="cs"/>
          <w:rtl/>
        </w:rPr>
        <w:t xml:space="preserve"> آب وضو</w:t>
      </w:r>
      <w:r w:rsidR="001C559E">
        <w:rPr>
          <w:rStyle w:val="Char4"/>
          <w:rFonts w:hint="cs"/>
          <w:rtl/>
        </w:rPr>
        <w:t xml:space="preserve"> </w:t>
      </w:r>
    </w:p>
    <w:p w:rsidR="00335BB5" w:rsidRPr="00BD5DC8" w:rsidRDefault="00335BB5" w:rsidP="003301E1">
      <w:pPr>
        <w:numPr>
          <w:ilvl w:val="0"/>
          <w:numId w:val="21"/>
        </w:numPr>
        <w:tabs>
          <w:tab w:val="clear" w:pos="947"/>
        </w:tabs>
        <w:ind w:left="680" w:hanging="340"/>
        <w:jc w:val="both"/>
        <w:rPr>
          <w:rStyle w:val="Char4"/>
          <w:rtl/>
        </w:rPr>
      </w:pPr>
      <w:r w:rsidRPr="00BD5DC8">
        <w:rPr>
          <w:rStyle w:val="Char4"/>
          <w:rFonts w:hint="cs"/>
          <w:rtl/>
        </w:rPr>
        <w:t>پاش</w:t>
      </w:r>
      <w:r w:rsidR="001C559E">
        <w:rPr>
          <w:rStyle w:val="Char4"/>
          <w:rFonts w:hint="cs"/>
          <w:rtl/>
        </w:rPr>
        <w:t>ی</w:t>
      </w:r>
      <w:r w:rsidRPr="00BD5DC8">
        <w:rPr>
          <w:rStyle w:val="Char4"/>
          <w:rFonts w:hint="cs"/>
          <w:rtl/>
        </w:rPr>
        <w:t>دن قطره‌ها</w:t>
      </w:r>
      <w:r w:rsidR="001C559E">
        <w:rPr>
          <w:rStyle w:val="Char4"/>
          <w:rFonts w:hint="cs"/>
          <w:rtl/>
        </w:rPr>
        <w:t>ی</w:t>
      </w:r>
      <w:r w:rsidRPr="00BD5DC8">
        <w:rPr>
          <w:rStyle w:val="Char4"/>
          <w:rFonts w:hint="cs"/>
          <w:rtl/>
        </w:rPr>
        <w:t xml:space="preserve"> آب در شرمگاه. </w:t>
      </w:r>
    </w:p>
    <w:p w:rsidR="00335BB5" w:rsidRPr="00BD5DC8" w:rsidRDefault="00335BB5" w:rsidP="004709A5">
      <w:pPr>
        <w:ind w:firstLine="284"/>
        <w:jc w:val="both"/>
        <w:rPr>
          <w:rStyle w:val="Char4"/>
          <w:rtl/>
        </w:rPr>
      </w:pPr>
      <w:r w:rsidRPr="00BD5DC8">
        <w:rPr>
          <w:rStyle w:val="Char4"/>
          <w:rFonts w:hint="cs"/>
          <w:rtl/>
        </w:rPr>
        <w:t>فلسفه و ح</w:t>
      </w:r>
      <w:r w:rsidR="001C559E">
        <w:rPr>
          <w:rStyle w:val="Char4"/>
          <w:rFonts w:hint="cs"/>
          <w:rtl/>
        </w:rPr>
        <w:t>ک</w:t>
      </w:r>
      <w:r w:rsidRPr="00BD5DC8">
        <w:rPr>
          <w:rStyle w:val="Char4"/>
          <w:rFonts w:hint="cs"/>
          <w:rtl/>
        </w:rPr>
        <w:t>مت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ار هم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منبع و سرچشمه‌</w:t>
      </w:r>
      <w:r w:rsidR="001C559E">
        <w:rPr>
          <w:rStyle w:val="Char4"/>
          <w:rFonts w:hint="cs"/>
          <w:rtl/>
        </w:rPr>
        <w:t>ی</w:t>
      </w:r>
      <w:r w:rsidRPr="00BD5DC8">
        <w:rPr>
          <w:rStyle w:val="Char4"/>
          <w:rFonts w:hint="cs"/>
          <w:rtl/>
        </w:rPr>
        <w:t xml:space="preserve"> تمام گناهان در وجود انسان، فقط دو چ</w:t>
      </w:r>
      <w:r w:rsidR="001C559E">
        <w:rPr>
          <w:rStyle w:val="Char4"/>
          <w:rFonts w:hint="cs"/>
          <w:rtl/>
        </w:rPr>
        <w:t>ی</w:t>
      </w:r>
      <w:r w:rsidRPr="00BD5DC8">
        <w:rPr>
          <w:rStyle w:val="Char4"/>
          <w:rFonts w:hint="cs"/>
          <w:rtl/>
        </w:rPr>
        <w:t xml:space="preserve">ز است، </w:t>
      </w:r>
      <w:r w:rsidR="001C559E">
        <w:rPr>
          <w:rStyle w:val="Char4"/>
          <w:rFonts w:hint="cs"/>
          <w:rtl/>
        </w:rPr>
        <w:t>یکی</w:t>
      </w:r>
      <w:r w:rsidRPr="00BD5DC8">
        <w:rPr>
          <w:rStyle w:val="Char4"/>
          <w:rFonts w:hint="cs"/>
          <w:rtl/>
        </w:rPr>
        <w:t xml:space="preserve"> دهان، (زبان) و د</w:t>
      </w:r>
      <w:r w:rsidR="001C559E">
        <w:rPr>
          <w:rStyle w:val="Char4"/>
          <w:rFonts w:hint="cs"/>
          <w:rtl/>
        </w:rPr>
        <w:t>ی</w:t>
      </w:r>
      <w:r w:rsidRPr="00BD5DC8">
        <w:rPr>
          <w:rStyle w:val="Char4"/>
          <w:rFonts w:hint="cs"/>
          <w:rtl/>
        </w:rPr>
        <w:t>گر</w:t>
      </w:r>
      <w:r w:rsidR="001C559E">
        <w:rPr>
          <w:rStyle w:val="Char4"/>
          <w:rFonts w:hint="cs"/>
          <w:rtl/>
        </w:rPr>
        <w:t>ی</w:t>
      </w:r>
      <w:r w:rsidRPr="00BD5DC8">
        <w:rPr>
          <w:rStyle w:val="Char4"/>
          <w:rFonts w:hint="cs"/>
          <w:rtl/>
        </w:rPr>
        <w:t xml:space="preserve"> شرمگاه.</w:t>
      </w:r>
    </w:p>
    <w:p w:rsidR="00335BB5" w:rsidRPr="00BD5DC8" w:rsidRDefault="00335BB5" w:rsidP="004709A5">
      <w:pPr>
        <w:ind w:firstLine="284"/>
        <w:jc w:val="both"/>
        <w:rPr>
          <w:rStyle w:val="Char4"/>
          <w:rtl/>
        </w:rPr>
      </w:pPr>
      <w:r w:rsidRPr="00BD5DC8">
        <w:rPr>
          <w:rStyle w:val="Char4"/>
          <w:rFonts w:hint="cs"/>
          <w:rtl/>
        </w:rPr>
        <w:t>برا</w:t>
      </w:r>
      <w:r w:rsidR="001C559E">
        <w:rPr>
          <w:rStyle w:val="Char4"/>
          <w:rFonts w:hint="cs"/>
          <w:rtl/>
        </w:rPr>
        <w:t>ی</w:t>
      </w:r>
      <w:r w:rsidRPr="00BD5DC8">
        <w:rPr>
          <w:rStyle w:val="Char4"/>
          <w:rFonts w:hint="cs"/>
          <w:rtl/>
        </w:rPr>
        <w:t xml:space="preserve"> زائل </w:t>
      </w:r>
      <w:r w:rsidR="001C559E">
        <w:rPr>
          <w:rStyle w:val="Char4"/>
          <w:rFonts w:hint="cs"/>
          <w:rtl/>
        </w:rPr>
        <w:t>ک</w:t>
      </w:r>
      <w:r w:rsidRPr="00BD5DC8">
        <w:rPr>
          <w:rStyle w:val="Char4"/>
          <w:rFonts w:hint="cs"/>
          <w:rtl/>
        </w:rPr>
        <w:t>ردن اثرات شهوت ش</w:t>
      </w:r>
      <w:r w:rsidR="001C559E">
        <w:rPr>
          <w:rStyle w:val="Char4"/>
          <w:rFonts w:hint="cs"/>
          <w:rtl/>
        </w:rPr>
        <w:t>ک</w:t>
      </w:r>
      <w:r w:rsidRPr="00BD5DC8">
        <w:rPr>
          <w:rStyle w:val="Char4"/>
          <w:rFonts w:hint="cs"/>
          <w:rtl/>
        </w:rPr>
        <w:t>م، نوش</w:t>
      </w:r>
      <w:r w:rsidR="001C559E">
        <w:rPr>
          <w:rStyle w:val="Char4"/>
          <w:rFonts w:hint="cs"/>
          <w:rtl/>
        </w:rPr>
        <w:t>ی</w:t>
      </w:r>
      <w:r w:rsidRPr="00BD5DC8">
        <w:rPr>
          <w:rStyle w:val="Char4"/>
          <w:rFonts w:hint="cs"/>
          <w:rtl/>
        </w:rPr>
        <w:t>دن باق</w:t>
      </w:r>
      <w:r w:rsidR="001C559E">
        <w:rPr>
          <w:rStyle w:val="Char4"/>
          <w:rFonts w:hint="cs"/>
          <w:rtl/>
        </w:rPr>
        <w:t>ی</w:t>
      </w:r>
      <w:r w:rsidRPr="00BD5DC8">
        <w:rPr>
          <w:rStyle w:val="Char4"/>
          <w:rFonts w:hint="cs"/>
          <w:rtl/>
        </w:rPr>
        <w:t>مانده‌</w:t>
      </w:r>
      <w:r w:rsidR="001C559E">
        <w:rPr>
          <w:rStyle w:val="Char4"/>
          <w:rFonts w:hint="cs"/>
          <w:rtl/>
        </w:rPr>
        <w:t>ی</w:t>
      </w:r>
      <w:r w:rsidRPr="00BD5DC8">
        <w:rPr>
          <w:rStyle w:val="Char4"/>
          <w:rFonts w:hint="cs"/>
          <w:rtl/>
        </w:rPr>
        <w:t xml:space="preserve"> آب وضو توص</w:t>
      </w:r>
      <w:r w:rsidR="001C559E">
        <w:rPr>
          <w:rStyle w:val="Char4"/>
          <w:rFonts w:hint="cs"/>
          <w:rtl/>
        </w:rPr>
        <w:t>ی</w:t>
      </w:r>
      <w:r w:rsidRPr="00BD5DC8">
        <w:rPr>
          <w:rStyle w:val="Char4"/>
          <w:rFonts w:hint="cs"/>
          <w:rtl/>
        </w:rPr>
        <w:t>ه شده است، و برا</w:t>
      </w:r>
      <w:r w:rsidR="001C559E">
        <w:rPr>
          <w:rStyle w:val="Char4"/>
          <w:rFonts w:hint="cs"/>
          <w:rtl/>
        </w:rPr>
        <w:t>ی</w:t>
      </w:r>
      <w:r w:rsidRPr="00BD5DC8">
        <w:rPr>
          <w:rStyle w:val="Char4"/>
          <w:rFonts w:hint="cs"/>
          <w:rtl/>
        </w:rPr>
        <w:t xml:space="preserve"> دفع شهوت شرمگاه، پاش</w:t>
      </w:r>
      <w:r w:rsidR="001C559E">
        <w:rPr>
          <w:rStyle w:val="Char4"/>
          <w:rFonts w:hint="cs"/>
          <w:rtl/>
        </w:rPr>
        <w:t>ی</w:t>
      </w:r>
      <w:r w:rsidRPr="00BD5DC8">
        <w:rPr>
          <w:rStyle w:val="Char4"/>
          <w:rFonts w:hint="cs"/>
          <w:rtl/>
        </w:rPr>
        <w:t>دن قطره‌ها</w:t>
      </w:r>
      <w:r w:rsidR="001C559E">
        <w:rPr>
          <w:rStyle w:val="Char4"/>
          <w:rFonts w:hint="cs"/>
          <w:rtl/>
        </w:rPr>
        <w:t>ی</w:t>
      </w:r>
      <w:r w:rsidRPr="00BD5DC8">
        <w:rPr>
          <w:rStyle w:val="Char4"/>
          <w:rFonts w:hint="cs"/>
          <w:rtl/>
        </w:rPr>
        <w:t xml:space="preserve"> آب بر رو</w:t>
      </w:r>
      <w:r w:rsidR="001C559E">
        <w:rPr>
          <w:rStyle w:val="Char4"/>
          <w:rFonts w:hint="cs"/>
          <w:rtl/>
        </w:rPr>
        <w:t>ی</w:t>
      </w:r>
      <w:r w:rsidRPr="00BD5DC8">
        <w:rPr>
          <w:rStyle w:val="Char4"/>
          <w:rFonts w:hint="cs"/>
          <w:rtl/>
        </w:rPr>
        <w:t xml:space="preserve"> شلوار، مستحب قرار داده شده است. </w:t>
      </w:r>
    </w:p>
    <w:p w:rsidR="004709A5" w:rsidRDefault="00335BB5" w:rsidP="004709A5">
      <w:pPr>
        <w:ind w:firstLine="284"/>
        <w:jc w:val="both"/>
        <w:rPr>
          <w:rStyle w:val="Char4"/>
          <w:rtl/>
        </w:rPr>
      </w:pPr>
      <w:r w:rsidRPr="00BD5DC8">
        <w:rPr>
          <w:rStyle w:val="Char4"/>
          <w:rFonts w:hint="cs"/>
          <w:rtl/>
        </w:rPr>
        <w:t xml:space="preserve">به هر حال، مستحب است </w:t>
      </w:r>
      <w:r w:rsidR="001C559E">
        <w:rPr>
          <w:rStyle w:val="Char4"/>
          <w:rFonts w:hint="cs"/>
          <w:rtl/>
        </w:rPr>
        <w:t>ک</w:t>
      </w:r>
      <w:r w:rsidRPr="00BD5DC8">
        <w:rPr>
          <w:rStyle w:val="Char4"/>
          <w:rFonts w:hint="cs"/>
          <w:rtl/>
        </w:rPr>
        <w:t>ه بعد از وضو، رو</w:t>
      </w:r>
      <w:r w:rsidR="001C559E">
        <w:rPr>
          <w:rStyle w:val="Char4"/>
          <w:rFonts w:hint="cs"/>
          <w:rtl/>
        </w:rPr>
        <w:t>ی</w:t>
      </w:r>
      <w:r w:rsidRPr="00BD5DC8">
        <w:rPr>
          <w:rStyle w:val="Char4"/>
          <w:rFonts w:hint="cs"/>
          <w:rtl/>
        </w:rPr>
        <w:t xml:space="preserve"> شلوار مقدار</w:t>
      </w:r>
      <w:r w:rsidR="001C559E">
        <w:rPr>
          <w:rStyle w:val="Char4"/>
          <w:rFonts w:hint="cs"/>
          <w:rtl/>
        </w:rPr>
        <w:t>ی</w:t>
      </w:r>
      <w:r w:rsidRPr="00BD5DC8">
        <w:rPr>
          <w:rStyle w:val="Char4"/>
          <w:rFonts w:hint="cs"/>
          <w:rtl/>
        </w:rPr>
        <w:t xml:space="preserve"> آب پاش</w:t>
      </w:r>
      <w:r w:rsidR="001C559E">
        <w:rPr>
          <w:rStyle w:val="Char4"/>
          <w:rFonts w:hint="cs"/>
          <w:rtl/>
        </w:rPr>
        <w:t>ی</w:t>
      </w:r>
      <w:r w:rsidRPr="00BD5DC8">
        <w:rPr>
          <w:rStyle w:val="Char4"/>
          <w:rFonts w:hint="cs"/>
          <w:rtl/>
        </w:rPr>
        <w:t>ده شود و ا</w:t>
      </w:r>
      <w:r w:rsidR="001C559E">
        <w:rPr>
          <w:rStyle w:val="Char4"/>
          <w:rFonts w:hint="cs"/>
          <w:rtl/>
        </w:rPr>
        <w:t>ی</w:t>
      </w:r>
      <w:r w:rsidRPr="00BD5DC8">
        <w:rPr>
          <w:rStyle w:val="Char4"/>
          <w:rFonts w:hint="cs"/>
          <w:rtl/>
        </w:rPr>
        <w:t>ن عمل، فقط جنبه‌</w:t>
      </w:r>
      <w:r w:rsidR="001C559E">
        <w:rPr>
          <w:rStyle w:val="Char4"/>
          <w:rFonts w:hint="cs"/>
          <w:rtl/>
        </w:rPr>
        <w:t>ی</w:t>
      </w:r>
      <w:r w:rsidRPr="00BD5DC8">
        <w:rPr>
          <w:rStyle w:val="Char4"/>
          <w:rFonts w:hint="cs"/>
          <w:rtl/>
        </w:rPr>
        <w:t xml:space="preserve"> استحباب</w:t>
      </w:r>
      <w:r w:rsidR="001C559E">
        <w:rPr>
          <w:rStyle w:val="Char4"/>
          <w:rFonts w:hint="cs"/>
          <w:rtl/>
        </w:rPr>
        <w:t>ی</w:t>
      </w:r>
      <w:r w:rsidRPr="00BD5DC8">
        <w:rPr>
          <w:rStyle w:val="Char4"/>
          <w:rFonts w:hint="cs"/>
          <w:rtl/>
        </w:rPr>
        <w:t xml:space="preserve"> دارد و واجب و فرض ن</w:t>
      </w:r>
      <w:r w:rsidR="001C559E">
        <w:rPr>
          <w:rStyle w:val="Char4"/>
          <w:rFonts w:hint="cs"/>
          <w:rtl/>
        </w:rPr>
        <w:t>ی</w:t>
      </w:r>
      <w:r w:rsidRPr="00BD5DC8">
        <w:rPr>
          <w:rStyle w:val="Char4"/>
          <w:rFonts w:hint="cs"/>
          <w:rtl/>
        </w:rPr>
        <w:t>ست.</w:t>
      </w:r>
    </w:p>
    <w:p w:rsidR="00335BB5" w:rsidRPr="001D0787" w:rsidRDefault="00BA7FD8" w:rsidP="00BD1DBE">
      <w:pPr>
        <w:autoSpaceDE w:val="0"/>
        <w:autoSpaceDN w:val="0"/>
        <w:adjustRightInd w:val="0"/>
        <w:ind w:firstLine="227"/>
        <w:jc w:val="lowKashida"/>
        <w:rPr>
          <w:rStyle w:val="Char3"/>
          <w:rFonts w:ascii="Calibri" w:hAnsi="Calibri"/>
          <w:rtl/>
          <w:lang w:bidi="fa-IR"/>
        </w:rPr>
      </w:pPr>
      <w:r w:rsidRPr="00BA7FD8">
        <w:rPr>
          <w:rStyle w:val="Char4"/>
          <w:rtl/>
        </w:rPr>
        <w:t>368</w:t>
      </w:r>
      <w:r w:rsidR="00CF164C" w:rsidRPr="00CF164C">
        <w:rPr>
          <w:rStyle w:val="Char3"/>
          <w:rFonts w:cs="IRNazli"/>
          <w:rtl/>
        </w:rPr>
        <w:t xml:space="preserve"> ـ (</w:t>
      </w:r>
      <w:r w:rsidRPr="00BA7FD8">
        <w:rPr>
          <w:rStyle w:val="Char4"/>
          <w:rtl/>
        </w:rPr>
        <w:t>35</w:t>
      </w:r>
      <w:r w:rsidR="00CF164C" w:rsidRPr="00CF164C">
        <w:rPr>
          <w:rStyle w:val="Char3"/>
          <w:rFonts w:cs="IRNazli"/>
          <w:rtl/>
        </w:rPr>
        <w:t>)</w:t>
      </w:r>
      <w:r w:rsidR="00335BB5" w:rsidRPr="00BD5DC8">
        <w:rPr>
          <w:rStyle w:val="Char3"/>
          <w:rtl/>
        </w:rPr>
        <w:t xml:space="preserve"> وعن عائشةَ</w:t>
      </w:r>
      <w:r w:rsidR="003E0CC1">
        <w:rPr>
          <w:rStyle w:val="Char3"/>
          <w:rtl/>
        </w:rPr>
        <w:t>،</w:t>
      </w:r>
      <w:r w:rsidR="00335BB5" w:rsidRPr="00BD5DC8">
        <w:rPr>
          <w:rStyle w:val="Char3"/>
          <w:rtl/>
        </w:rPr>
        <w:t xml:space="preserve"> </w:t>
      </w:r>
      <w:r w:rsidR="00F24213" w:rsidRPr="00F24213">
        <w:rPr>
          <w:rStyle w:val="Char3"/>
          <w:rFonts w:cs="CTraditional Arabic"/>
          <w:szCs w:val="28"/>
          <w:rtl/>
        </w:rPr>
        <w:t>ل</w:t>
      </w:r>
      <w:r w:rsidR="00335BB5" w:rsidRPr="00BD5DC8">
        <w:rPr>
          <w:rStyle w:val="Char3"/>
          <w:rtl/>
        </w:rPr>
        <w:t xml:space="preserve">ا، قالت: بالَ رسولُ الله </w:t>
      </w:r>
      <w:r w:rsidR="00992C10" w:rsidRPr="00992C10">
        <w:rPr>
          <w:rStyle w:val="Char3"/>
          <w:rFonts w:cs="CTraditional Arabic"/>
          <w:szCs w:val="28"/>
          <w:rtl/>
        </w:rPr>
        <w:t>ج</w:t>
      </w:r>
      <w:r w:rsidR="00335BB5" w:rsidRPr="00BD5DC8">
        <w:rPr>
          <w:rStyle w:val="Char3"/>
          <w:rtl/>
        </w:rPr>
        <w:t xml:space="preserve"> فقامُ عمرُ خَلفَه بكوزٍ من ماءٍ، فقال: «م</w:t>
      </w:r>
      <w:r w:rsidR="00335BB5" w:rsidRPr="00BD5DC8">
        <w:rPr>
          <w:rStyle w:val="Char3"/>
          <w:rFonts w:hint="cs"/>
          <w:rtl/>
        </w:rPr>
        <w:t>َ</w:t>
      </w:r>
      <w:r w:rsidR="00335BB5" w:rsidRPr="00BD5DC8">
        <w:rPr>
          <w:rStyle w:val="Char3"/>
          <w:rtl/>
        </w:rPr>
        <w:t>ا هذا يا عمرُ</w:t>
      </w:r>
      <w:r w:rsidR="003E0CC1">
        <w:rPr>
          <w:rStyle w:val="Char3"/>
          <w:rtl/>
        </w:rPr>
        <w:t>؟</w:t>
      </w:r>
      <w:r w:rsidR="00335BB5" w:rsidRPr="00BD5DC8">
        <w:rPr>
          <w:rStyle w:val="Char3"/>
          <w:rtl/>
        </w:rPr>
        <w:t>». قال: ماءٌ تتوض</w:t>
      </w:r>
      <w:r w:rsidR="00335BB5" w:rsidRPr="00BD5DC8">
        <w:rPr>
          <w:rStyle w:val="Char3"/>
          <w:rFonts w:hint="cs"/>
          <w:rtl/>
        </w:rPr>
        <w:t>َّ</w:t>
      </w:r>
      <w:r w:rsidR="00335BB5" w:rsidRPr="00BD5DC8">
        <w:rPr>
          <w:rStyle w:val="Char3"/>
          <w:rtl/>
        </w:rPr>
        <w:t>أُ به. قال: «ما أُم</w:t>
      </w:r>
      <w:r w:rsidR="00335BB5" w:rsidRPr="00BD5DC8">
        <w:rPr>
          <w:rStyle w:val="Char3"/>
          <w:rFonts w:hint="cs"/>
          <w:rtl/>
        </w:rPr>
        <w:t>ِ</w:t>
      </w:r>
      <w:r w:rsidR="00335BB5" w:rsidRPr="00BD5DC8">
        <w:rPr>
          <w:rStyle w:val="Char3"/>
          <w:rtl/>
        </w:rPr>
        <w:t>ر</w:t>
      </w:r>
      <w:r w:rsidR="00335BB5" w:rsidRPr="00BD5DC8">
        <w:rPr>
          <w:rStyle w:val="Char3"/>
          <w:rFonts w:hint="cs"/>
          <w:rtl/>
        </w:rPr>
        <w:t>ْ</w:t>
      </w:r>
      <w:r w:rsidR="00335BB5" w:rsidRPr="00BD5DC8">
        <w:rPr>
          <w:rStyle w:val="Char3"/>
          <w:rtl/>
        </w:rPr>
        <w:t>تُ كل</w:t>
      </w:r>
      <w:r w:rsidR="00335BB5" w:rsidRPr="00BD5DC8">
        <w:rPr>
          <w:rStyle w:val="Char3"/>
          <w:rFonts w:hint="cs"/>
          <w:rtl/>
        </w:rPr>
        <w:t>َّ</w:t>
      </w:r>
      <w:r w:rsidR="00335BB5" w:rsidRPr="00BD5DC8">
        <w:rPr>
          <w:rStyle w:val="Char3"/>
          <w:rtl/>
        </w:rPr>
        <w:t>ما بُلتُ أنْ أ</w:t>
      </w:r>
      <w:r w:rsidR="00335BB5" w:rsidRPr="00BD5DC8">
        <w:rPr>
          <w:rStyle w:val="Char3"/>
          <w:rFonts w:hint="cs"/>
          <w:rtl/>
        </w:rPr>
        <w:t>َ</w:t>
      </w:r>
      <w:r w:rsidR="00335BB5" w:rsidRPr="00BD5DC8">
        <w:rPr>
          <w:rStyle w:val="Char3"/>
          <w:rtl/>
        </w:rPr>
        <w:t>توض</w:t>
      </w:r>
      <w:r w:rsidR="00335BB5" w:rsidRPr="00BD5DC8">
        <w:rPr>
          <w:rStyle w:val="Char3"/>
          <w:rFonts w:hint="cs"/>
          <w:rtl/>
        </w:rPr>
        <w:t>َّ</w:t>
      </w:r>
      <w:r w:rsidR="00335BB5" w:rsidRPr="00BD5DC8">
        <w:rPr>
          <w:rStyle w:val="Char3"/>
          <w:rtl/>
        </w:rPr>
        <w:t>أَ، ولو فعَلتُ لكانت سُن</w:t>
      </w:r>
      <w:r w:rsidR="00335BB5" w:rsidRPr="00BD5DC8">
        <w:rPr>
          <w:rStyle w:val="Char3"/>
          <w:rFonts w:hint="cs"/>
          <w:rtl/>
        </w:rPr>
        <w:t>َّ</w:t>
      </w:r>
      <w:r w:rsidR="00335BB5" w:rsidRPr="00BD5DC8">
        <w:rPr>
          <w:rStyle w:val="Char3"/>
          <w:rtl/>
        </w:rPr>
        <w:t xml:space="preserve">ةً». </w:t>
      </w:r>
      <w:r w:rsidR="00335BB5" w:rsidRPr="008312C4">
        <w:rPr>
          <w:rStyle w:val="Char1"/>
          <w:rtl/>
        </w:rPr>
        <w:t>رواه ابوداود، وابن ماجة</w:t>
      </w:r>
      <w:r w:rsidR="00BD1DBE" w:rsidRPr="00BD1DBE">
        <w:rPr>
          <w:rStyle w:val="Char4"/>
          <w:rFonts w:hint="cs"/>
          <w:vertAlign w:val="superscript"/>
          <w:rtl/>
          <w:lang w:bidi="ar-SA"/>
        </w:rPr>
        <w:t>(</w:t>
      </w:r>
      <w:r w:rsidR="00BD1DBE" w:rsidRPr="00BD1DBE">
        <w:rPr>
          <w:rStyle w:val="Char4"/>
          <w:vertAlign w:val="superscript"/>
          <w:rtl/>
          <w:lang w:bidi="ar-SA"/>
        </w:rPr>
        <w:footnoteReference w:id="90"/>
      </w:r>
      <w:r w:rsidR="00BD1DBE" w:rsidRPr="00BD1DBE">
        <w:rPr>
          <w:rStyle w:val="Char4"/>
          <w:rFonts w:hint="cs"/>
          <w:vertAlign w:val="superscript"/>
          <w:rtl/>
          <w:lang w:bidi="ar-SA"/>
        </w:rPr>
        <w:t>)</w:t>
      </w:r>
      <w:r w:rsidR="00BD1DBE" w:rsidRPr="00BD1DBE">
        <w:rPr>
          <w:rStyle w:val="Char4"/>
          <w:rFonts w:hint="cs"/>
          <w:rtl/>
        </w:rPr>
        <w:t>.</w:t>
      </w:r>
    </w:p>
    <w:p w:rsidR="00335BB5" w:rsidRPr="00BD5DC8" w:rsidRDefault="00335BB5" w:rsidP="008312C4">
      <w:pPr>
        <w:ind w:firstLine="284"/>
        <w:jc w:val="both"/>
        <w:rPr>
          <w:rStyle w:val="Char4"/>
          <w:rtl/>
        </w:rPr>
      </w:pPr>
      <w:r w:rsidRPr="00BD5DC8">
        <w:rPr>
          <w:rStyle w:val="Char4"/>
          <w:rFonts w:hint="cs"/>
          <w:rtl/>
        </w:rPr>
        <w:t>368- (35) عا</w:t>
      </w:r>
      <w:r w:rsidR="001C559E">
        <w:rPr>
          <w:rStyle w:val="Char4"/>
          <w:rFonts w:hint="cs"/>
          <w:rtl/>
        </w:rPr>
        <w:t>ی</w:t>
      </w:r>
      <w:r w:rsidRPr="00BD5DC8">
        <w:rPr>
          <w:rStyle w:val="Char4"/>
          <w:rFonts w:hint="cs"/>
          <w:rtl/>
        </w:rPr>
        <w:t xml:space="preserve">شه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ادرار </w:t>
      </w:r>
      <w:r w:rsidR="001C559E">
        <w:rPr>
          <w:rStyle w:val="Char4"/>
          <w:rFonts w:hint="cs"/>
          <w:rtl/>
        </w:rPr>
        <w:t>ک</w:t>
      </w:r>
      <w:r w:rsidRPr="00BD5DC8">
        <w:rPr>
          <w:rStyle w:val="Char4"/>
          <w:rFonts w:hint="cs"/>
          <w:rtl/>
        </w:rPr>
        <w:t>رد و عمر</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 xml:space="preserve">در پشت سر </w:t>
      </w:r>
      <w:r w:rsidRPr="008312C4">
        <w:rPr>
          <w:rStyle w:val="Char4"/>
          <w:rFonts w:hint="cs"/>
          <w:spacing w:val="-4"/>
          <w:rtl/>
        </w:rPr>
        <w:t>ا</w:t>
      </w:r>
      <w:r w:rsidR="001C559E">
        <w:rPr>
          <w:rStyle w:val="Char4"/>
          <w:rFonts w:hint="cs"/>
          <w:spacing w:val="-4"/>
          <w:rtl/>
        </w:rPr>
        <w:t>ی</w:t>
      </w:r>
      <w:r w:rsidRPr="008312C4">
        <w:rPr>
          <w:rStyle w:val="Char4"/>
          <w:rFonts w:hint="cs"/>
          <w:spacing w:val="-4"/>
          <w:rtl/>
        </w:rPr>
        <w:t xml:space="preserve">شان با در دست داشتن </w:t>
      </w:r>
      <w:r w:rsidR="001C559E">
        <w:rPr>
          <w:rStyle w:val="Char4"/>
          <w:rFonts w:hint="cs"/>
          <w:spacing w:val="-4"/>
          <w:rtl/>
        </w:rPr>
        <w:t>ک</w:t>
      </w:r>
      <w:r w:rsidRPr="008312C4">
        <w:rPr>
          <w:rStyle w:val="Char4"/>
          <w:rFonts w:hint="cs"/>
          <w:spacing w:val="-4"/>
          <w:rtl/>
        </w:rPr>
        <w:t>وزه‌ا</w:t>
      </w:r>
      <w:r w:rsidR="001C559E">
        <w:rPr>
          <w:rStyle w:val="Char4"/>
          <w:rFonts w:hint="cs"/>
          <w:spacing w:val="-4"/>
          <w:rtl/>
        </w:rPr>
        <w:t>ی</w:t>
      </w:r>
      <w:r w:rsidRPr="008312C4">
        <w:rPr>
          <w:rStyle w:val="Char4"/>
          <w:rFonts w:hint="cs"/>
          <w:spacing w:val="-4"/>
          <w:rtl/>
        </w:rPr>
        <w:t xml:space="preserve"> از آب ا</w:t>
      </w:r>
      <w:r w:rsidR="001C559E">
        <w:rPr>
          <w:rStyle w:val="Char4"/>
          <w:rFonts w:hint="cs"/>
          <w:spacing w:val="-4"/>
          <w:rtl/>
        </w:rPr>
        <w:t>ی</w:t>
      </w:r>
      <w:r w:rsidRPr="008312C4">
        <w:rPr>
          <w:rStyle w:val="Char4"/>
          <w:rFonts w:hint="cs"/>
          <w:spacing w:val="-4"/>
          <w:rtl/>
        </w:rPr>
        <w:t>ستاد (تا آن را به پ</w:t>
      </w:r>
      <w:r w:rsidR="001C559E">
        <w:rPr>
          <w:rStyle w:val="Char4"/>
          <w:rFonts w:hint="cs"/>
          <w:spacing w:val="-4"/>
          <w:rtl/>
        </w:rPr>
        <w:t>ی</w:t>
      </w:r>
      <w:r w:rsidRPr="008312C4">
        <w:rPr>
          <w:rStyle w:val="Char4"/>
          <w:rFonts w:hint="cs"/>
          <w:spacing w:val="-4"/>
          <w:rtl/>
        </w:rPr>
        <w:t>امبر</w:t>
      </w:r>
      <w:r w:rsidR="001F073B" w:rsidRPr="008312C4">
        <w:rPr>
          <w:rStyle w:val="Char4"/>
          <w:rFonts w:cs="CTraditional Arabic" w:hint="cs"/>
          <w:spacing w:val="-4"/>
          <w:rtl/>
        </w:rPr>
        <w:t xml:space="preserve"> ج</w:t>
      </w:r>
      <w:r w:rsidR="001C559E">
        <w:rPr>
          <w:rStyle w:val="Char4"/>
          <w:rFonts w:cs="CTraditional Arabic" w:hint="cs"/>
          <w:spacing w:val="-4"/>
          <w:rtl/>
        </w:rPr>
        <w:t xml:space="preserve"> </w:t>
      </w:r>
      <w:r w:rsidRPr="008312C4">
        <w:rPr>
          <w:rStyle w:val="Char4"/>
          <w:rFonts w:hint="cs"/>
          <w:spacing w:val="-4"/>
          <w:rtl/>
        </w:rPr>
        <w:t>بدهد</w:t>
      </w:r>
      <w:r w:rsidR="001F073B" w:rsidRPr="008312C4">
        <w:rPr>
          <w:rStyle w:val="Char4"/>
          <w:rFonts w:hint="cs"/>
          <w:spacing w:val="-4"/>
          <w:rtl/>
        </w:rPr>
        <w:t>).</w:t>
      </w:r>
      <w:r w:rsidRPr="008312C4">
        <w:rPr>
          <w:rStyle w:val="Char4"/>
          <w:rFonts w:hint="cs"/>
          <w:spacing w:val="-4"/>
          <w:rtl/>
        </w:rPr>
        <w:t xml:space="preserve"> حضرت</w:t>
      </w:r>
      <w:r w:rsidR="001C559E">
        <w:rPr>
          <w:rStyle w:val="Char4"/>
          <w:rFonts w:hint="cs"/>
          <w:spacing w:val="-4"/>
          <w:rtl/>
        </w:rPr>
        <w:t xml:space="preserve"> </w:t>
      </w:r>
      <w:r w:rsidR="001F073B" w:rsidRPr="008312C4">
        <w:rPr>
          <w:rStyle w:val="Char4"/>
          <w:rFonts w:cs="CTraditional Arabic" w:hint="cs"/>
          <w:spacing w:val="-4"/>
          <w:rtl/>
        </w:rPr>
        <w:t>ج</w:t>
      </w:r>
      <w:r w:rsidR="001C559E">
        <w:rPr>
          <w:rStyle w:val="Char4"/>
          <w:rFonts w:cs="CTraditional Arabic" w:hint="cs"/>
          <w:rtl/>
        </w:rPr>
        <w:t xml:space="preserve"> </w:t>
      </w:r>
      <w:r w:rsidRPr="00BD5DC8">
        <w:rPr>
          <w:rStyle w:val="Char4"/>
          <w:rFonts w:hint="cs"/>
          <w:rtl/>
        </w:rPr>
        <w:t>پرس</w:t>
      </w:r>
      <w:r w:rsidR="001C559E">
        <w:rPr>
          <w:rStyle w:val="Char4"/>
          <w:rFonts w:hint="cs"/>
          <w:rtl/>
        </w:rPr>
        <w:t>ی</w:t>
      </w:r>
      <w:r w:rsidRPr="00BD5DC8">
        <w:rPr>
          <w:rStyle w:val="Char4"/>
          <w:rFonts w:hint="cs"/>
          <w:rtl/>
        </w:rPr>
        <w:t>د</w:t>
      </w:r>
      <w:r w:rsidR="0040716E">
        <w:rPr>
          <w:rStyle w:val="Char4"/>
          <w:rFonts w:hint="cs"/>
          <w:rtl/>
        </w:rPr>
        <w:t>:</w:t>
      </w:r>
      <w:r w:rsidRPr="00BD5DC8">
        <w:rPr>
          <w:rStyle w:val="Char4"/>
          <w:rFonts w:hint="cs"/>
          <w:rtl/>
        </w:rPr>
        <w:t xml:space="preserve"> عمر! ا</w:t>
      </w:r>
      <w:r w:rsidR="001C559E">
        <w:rPr>
          <w:rStyle w:val="Char4"/>
          <w:rFonts w:hint="cs"/>
          <w:rtl/>
        </w:rPr>
        <w:t>ی</w:t>
      </w:r>
      <w:r w:rsidRPr="00BD5DC8">
        <w:rPr>
          <w:rStyle w:val="Char4"/>
          <w:rFonts w:hint="cs"/>
          <w:rtl/>
        </w:rPr>
        <w:t>ن چ</w:t>
      </w:r>
      <w:r w:rsidR="001C559E">
        <w:rPr>
          <w:rStyle w:val="Char4"/>
          <w:rFonts w:hint="cs"/>
          <w:rtl/>
        </w:rPr>
        <w:t>ی</w:t>
      </w:r>
      <w:r w:rsidRPr="00BD5DC8">
        <w:rPr>
          <w:rStyle w:val="Char4"/>
          <w:rFonts w:hint="cs"/>
          <w:rtl/>
        </w:rPr>
        <w:t>ست؟ (چرا آب آورد</w:t>
      </w:r>
      <w:r w:rsidR="001C559E">
        <w:rPr>
          <w:rStyle w:val="Char4"/>
          <w:rFonts w:hint="cs"/>
          <w:rtl/>
        </w:rPr>
        <w:t>ی</w:t>
      </w:r>
      <w:r w:rsidRPr="00BD5DC8">
        <w:rPr>
          <w:rStyle w:val="Char4"/>
          <w:rFonts w:hint="cs"/>
          <w:rtl/>
        </w:rPr>
        <w:t>)</w:t>
      </w:r>
      <w:r w:rsidR="008312C4">
        <w:rPr>
          <w:rStyle w:val="Char4"/>
          <w:rFonts w:hint="cs"/>
          <w:rtl/>
        </w:rPr>
        <w:t>؟</w:t>
      </w:r>
      <w:r w:rsidRPr="00BD5DC8">
        <w:rPr>
          <w:rStyle w:val="Char4"/>
          <w:rFonts w:hint="cs"/>
          <w:rtl/>
        </w:rPr>
        <w:t xml:space="preserve"> گفت: آب وضو است، تا بدان وضو بگ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به من دستور نرس</w:t>
      </w:r>
      <w:r w:rsidR="001C559E">
        <w:rPr>
          <w:rStyle w:val="Char4"/>
          <w:rFonts w:hint="cs"/>
          <w:rtl/>
        </w:rPr>
        <w:t>ی</w:t>
      </w:r>
      <w:r w:rsidRPr="00BD5DC8">
        <w:rPr>
          <w:rStyle w:val="Char4"/>
          <w:rFonts w:hint="cs"/>
          <w:rtl/>
        </w:rPr>
        <w:t xml:space="preserve">ده </w:t>
      </w:r>
      <w:r w:rsidR="001C559E">
        <w:rPr>
          <w:rStyle w:val="Char4"/>
          <w:rFonts w:hint="cs"/>
          <w:rtl/>
        </w:rPr>
        <w:t>ک</w:t>
      </w:r>
      <w:r w:rsidRPr="00BD5DC8">
        <w:rPr>
          <w:rStyle w:val="Char4"/>
          <w:rFonts w:hint="cs"/>
          <w:rtl/>
        </w:rPr>
        <w:t>ه هر زمان به قضا</w:t>
      </w:r>
      <w:r w:rsidR="001C559E">
        <w:rPr>
          <w:rStyle w:val="Char4"/>
          <w:rFonts w:hint="cs"/>
          <w:rtl/>
        </w:rPr>
        <w:t>ی</w:t>
      </w:r>
      <w:r w:rsidRPr="00BD5DC8">
        <w:rPr>
          <w:rStyle w:val="Char4"/>
          <w:rFonts w:hint="cs"/>
          <w:rtl/>
        </w:rPr>
        <w:t xml:space="preserve"> حاجت نشستم و ادرار نمودم،</w:t>
      </w:r>
      <w:r w:rsidR="001C559E">
        <w:rPr>
          <w:rStyle w:val="Char4"/>
          <w:rFonts w:hint="cs"/>
          <w:rtl/>
        </w:rPr>
        <w:t xml:space="preserve"> </w:t>
      </w:r>
      <w:r w:rsidRPr="00BD5DC8">
        <w:rPr>
          <w:rStyle w:val="Char4"/>
          <w:rFonts w:hint="cs"/>
          <w:rtl/>
        </w:rPr>
        <w:t>متصل پس از آن، وضو بگ</w:t>
      </w:r>
      <w:r w:rsidR="001C559E">
        <w:rPr>
          <w:rStyle w:val="Char4"/>
          <w:rFonts w:hint="cs"/>
          <w:rtl/>
        </w:rPr>
        <w:t>ی</w:t>
      </w:r>
      <w:r w:rsidRPr="00BD5DC8">
        <w:rPr>
          <w:rStyle w:val="Char4"/>
          <w:rFonts w:hint="cs"/>
          <w:rtl/>
        </w:rPr>
        <w:t>رم. و براست</w:t>
      </w:r>
      <w:r w:rsidR="001C559E">
        <w:rPr>
          <w:rStyle w:val="Char4"/>
          <w:rFonts w:hint="cs"/>
          <w:rtl/>
        </w:rPr>
        <w:t>ی</w:t>
      </w:r>
      <w:r w:rsidRPr="00BD5DC8">
        <w:rPr>
          <w:rStyle w:val="Char4"/>
          <w:rFonts w:hint="cs"/>
          <w:rtl/>
        </w:rPr>
        <w:t xml:space="preserve"> اگر چن</w:t>
      </w:r>
      <w:r w:rsidR="001C559E">
        <w:rPr>
          <w:rStyle w:val="Char4"/>
          <w:rFonts w:hint="cs"/>
          <w:rtl/>
        </w:rPr>
        <w:t>ی</w:t>
      </w:r>
      <w:r w:rsidRPr="00BD5DC8">
        <w:rPr>
          <w:rStyle w:val="Char4"/>
          <w:rFonts w:hint="cs"/>
          <w:rtl/>
        </w:rPr>
        <w:t>ن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ردم، </w:t>
      </w:r>
      <w:r w:rsidR="001C559E">
        <w:rPr>
          <w:rStyle w:val="Char4"/>
          <w:rFonts w:hint="cs"/>
          <w:rtl/>
        </w:rPr>
        <w:t>ک</w:t>
      </w:r>
      <w:r w:rsidRPr="00BD5DC8">
        <w:rPr>
          <w:rStyle w:val="Char4"/>
          <w:rFonts w:hint="cs"/>
          <w:rtl/>
        </w:rPr>
        <w:t>ارم برا</w:t>
      </w:r>
      <w:r w:rsidR="001C559E">
        <w:rPr>
          <w:rStyle w:val="Char4"/>
          <w:rFonts w:hint="cs"/>
          <w:rtl/>
        </w:rPr>
        <w:t>ی</w:t>
      </w:r>
      <w:r w:rsidRPr="00BD5DC8">
        <w:rPr>
          <w:rStyle w:val="Char4"/>
          <w:rFonts w:hint="cs"/>
          <w:rtl/>
        </w:rPr>
        <w:t xml:space="preserve"> مردمان سنت (مؤ</w:t>
      </w:r>
      <w:r w:rsidR="001C559E">
        <w:rPr>
          <w:rStyle w:val="Char4"/>
          <w:rFonts w:hint="cs"/>
          <w:rtl/>
        </w:rPr>
        <w:t>ک</w:t>
      </w:r>
      <w:r w:rsidRPr="00BD5DC8">
        <w:rPr>
          <w:rStyle w:val="Char4"/>
          <w:rFonts w:hint="cs"/>
          <w:rtl/>
        </w:rPr>
        <w:t>د) و قانون و ظابطه قرار م</w:t>
      </w:r>
      <w:r w:rsidR="001C559E">
        <w:rPr>
          <w:rStyle w:val="Char4"/>
          <w:rFonts w:hint="cs"/>
          <w:rtl/>
        </w:rPr>
        <w:t>ی</w:t>
      </w:r>
      <w:r w:rsidRPr="00BD5DC8">
        <w:rPr>
          <w:rStyle w:val="Char4"/>
          <w:rFonts w:hint="cs"/>
          <w:rtl/>
        </w:rPr>
        <w:t>‌گرفت (و آنها در مشقت و سخت</w:t>
      </w:r>
      <w:r w:rsidR="001C559E">
        <w:rPr>
          <w:rStyle w:val="Char4"/>
          <w:rFonts w:hint="cs"/>
          <w:rtl/>
        </w:rPr>
        <w:t>ی</w:t>
      </w:r>
      <w:r w:rsidRPr="00BD5DC8">
        <w:rPr>
          <w:rStyle w:val="Char4"/>
          <w:rFonts w:hint="cs"/>
          <w:rtl/>
        </w:rPr>
        <w:t xml:space="preserve"> و عُسر و حرج قرار م</w:t>
      </w:r>
      <w:r w:rsidR="001C559E">
        <w:rPr>
          <w:rStyle w:val="Char4"/>
          <w:rFonts w:hint="cs"/>
          <w:rtl/>
        </w:rPr>
        <w:t>ی</w:t>
      </w:r>
      <w:r w:rsidRPr="00BD5DC8">
        <w:rPr>
          <w:rStyle w:val="Char4"/>
          <w:rFonts w:hint="cs"/>
          <w:rtl/>
        </w:rPr>
        <w:t>‌گرفتند</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و ابن‌ماجه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r w:rsidRPr="00BD5DC8">
        <w:rPr>
          <w:rStyle w:val="Char4"/>
          <w:rFonts w:hint="cs"/>
          <w:rtl/>
        </w:rPr>
        <w:t xml:space="preserve"> </w:t>
      </w:r>
    </w:p>
    <w:p w:rsidR="004709A5"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از مجموع روا</w:t>
      </w:r>
      <w:r w:rsidR="001C559E">
        <w:rPr>
          <w:rStyle w:val="Char4"/>
          <w:rFonts w:hint="cs"/>
          <w:rtl/>
        </w:rPr>
        <w:t>ی</w:t>
      </w:r>
      <w:r w:rsidRPr="00BD5DC8">
        <w:rPr>
          <w:rStyle w:val="Char4"/>
          <w:rFonts w:hint="cs"/>
          <w:rtl/>
        </w:rPr>
        <w:t>ات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ا</w:t>
      </w:r>
      <w:r w:rsidR="001C559E">
        <w:rPr>
          <w:rStyle w:val="Char4"/>
          <w:rFonts w:hint="cs"/>
          <w:rtl/>
        </w:rPr>
        <w:t>ی</w:t>
      </w:r>
      <w:r w:rsidRPr="00BD5DC8">
        <w:rPr>
          <w:rStyle w:val="Char4"/>
          <w:rFonts w:hint="cs"/>
          <w:rtl/>
        </w:rPr>
        <w:t>ن زم</w:t>
      </w:r>
      <w:r w:rsidR="001C559E">
        <w:rPr>
          <w:rStyle w:val="Char4"/>
          <w:rFonts w:hint="cs"/>
          <w:rtl/>
        </w:rPr>
        <w:t>ی</w:t>
      </w:r>
      <w:r w:rsidRPr="00BD5DC8">
        <w:rPr>
          <w:rStyle w:val="Char4"/>
          <w:rFonts w:hint="cs"/>
          <w:rtl/>
        </w:rPr>
        <w:t>نه وارد شده‌اند، معلوم م</w:t>
      </w:r>
      <w:r w:rsidR="001C559E">
        <w:rPr>
          <w:rStyle w:val="Char4"/>
          <w:rFonts w:hint="cs"/>
          <w:rtl/>
        </w:rPr>
        <w:t>ی</w:t>
      </w:r>
      <w:r w:rsidRPr="00BD5DC8">
        <w:rPr>
          <w:rStyle w:val="Char4"/>
          <w:rFonts w:hint="cs"/>
          <w:rtl/>
        </w:rPr>
        <w:t xml:space="preserve">‌شود </w:t>
      </w:r>
      <w:r w:rsidR="001C559E">
        <w:rPr>
          <w:rStyle w:val="Char4"/>
          <w:rFonts w:hint="cs"/>
          <w:rtl/>
        </w:rPr>
        <w:t>ک</w:t>
      </w:r>
      <w:r w:rsidRPr="00BD5DC8">
        <w:rPr>
          <w:rStyle w:val="Char4"/>
          <w:rFonts w:hint="cs"/>
          <w:rtl/>
        </w:rPr>
        <w:t>ه عادت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چن</w:t>
      </w:r>
      <w:r w:rsidR="001C559E">
        <w:rPr>
          <w:rStyle w:val="Char4"/>
          <w:rFonts w:hint="cs"/>
          <w:rtl/>
        </w:rPr>
        <w:t>ی</w:t>
      </w:r>
      <w:r w:rsidRPr="00BD5DC8">
        <w:rPr>
          <w:rStyle w:val="Char4"/>
          <w:rFonts w:hint="cs"/>
          <w:rtl/>
        </w:rPr>
        <w:t xml:space="preserve">ن بود </w:t>
      </w:r>
      <w:r w:rsidR="001C559E">
        <w:rPr>
          <w:rStyle w:val="Char4"/>
          <w:rFonts w:hint="cs"/>
          <w:rtl/>
        </w:rPr>
        <w:t>ک</w:t>
      </w:r>
      <w:r w:rsidRPr="00BD5DC8">
        <w:rPr>
          <w:rStyle w:val="Char4"/>
          <w:rFonts w:hint="cs"/>
          <w:rtl/>
        </w:rPr>
        <w:t>ه پس از قضا</w:t>
      </w:r>
      <w:r w:rsidR="001C559E">
        <w:rPr>
          <w:rStyle w:val="Char4"/>
          <w:rFonts w:hint="cs"/>
          <w:rtl/>
        </w:rPr>
        <w:t>ی</w:t>
      </w:r>
      <w:r w:rsidRPr="00BD5DC8">
        <w:rPr>
          <w:rStyle w:val="Char4"/>
          <w:rFonts w:hint="cs"/>
          <w:rtl/>
        </w:rPr>
        <w:t xml:space="preserve"> حاجت و استنجاء، وضو هم م</w:t>
      </w:r>
      <w:r w:rsidR="001C559E">
        <w:rPr>
          <w:rStyle w:val="Char4"/>
          <w:rFonts w:hint="cs"/>
          <w:rtl/>
        </w:rPr>
        <w:t>ی</w:t>
      </w:r>
      <w:r w:rsidRPr="00BD5DC8">
        <w:rPr>
          <w:rStyle w:val="Char4"/>
          <w:rFonts w:hint="cs"/>
          <w:rtl/>
        </w:rPr>
        <w:t>‌گرفت، ول</w:t>
      </w:r>
      <w:r w:rsidR="001C559E">
        <w:rPr>
          <w:rStyle w:val="Char4"/>
          <w:rFonts w:hint="cs"/>
          <w:rtl/>
        </w:rPr>
        <w:t>ی</w:t>
      </w:r>
      <w:r w:rsidRPr="00BD5DC8">
        <w:rPr>
          <w:rStyle w:val="Char4"/>
          <w:rFonts w:hint="cs"/>
          <w:rtl/>
        </w:rPr>
        <w:t xml:space="preserve"> گاه</w:t>
      </w:r>
      <w:r w:rsidR="001C559E">
        <w:rPr>
          <w:rStyle w:val="Char4"/>
          <w:rFonts w:hint="cs"/>
          <w:rtl/>
        </w:rPr>
        <w:t>ی</w:t>
      </w:r>
      <w:r w:rsidRPr="00BD5DC8">
        <w:rPr>
          <w:rStyle w:val="Char4"/>
          <w:rFonts w:hint="cs"/>
          <w:rtl/>
        </w:rPr>
        <w:t xml:space="preserve"> اوقات اتفاق م</w:t>
      </w:r>
      <w:r w:rsidR="001C559E">
        <w:rPr>
          <w:rStyle w:val="Char4"/>
          <w:rFonts w:hint="cs"/>
          <w:rtl/>
        </w:rPr>
        <w:t>ی</w:t>
      </w:r>
      <w:r w:rsidRPr="00BD5DC8">
        <w:rPr>
          <w:rStyle w:val="Char4"/>
          <w:rFonts w:hint="cs"/>
          <w:rtl/>
        </w:rPr>
        <w:t xml:space="preserve">‌افتاد </w:t>
      </w:r>
      <w:r w:rsidR="001C559E">
        <w:rPr>
          <w:rStyle w:val="Char4"/>
          <w:rFonts w:hint="cs"/>
          <w:rtl/>
        </w:rPr>
        <w:t>ک</w:t>
      </w:r>
      <w:r w:rsidRPr="00BD5DC8">
        <w:rPr>
          <w:rStyle w:val="Char4"/>
          <w:rFonts w:hint="cs"/>
          <w:rtl/>
        </w:rPr>
        <w:t>ه برا</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به همه‌</w:t>
      </w:r>
      <w:r w:rsidR="001C559E">
        <w:rPr>
          <w:rStyle w:val="Char4"/>
          <w:rFonts w:hint="cs"/>
          <w:rtl/>
        </w:rPr>
        <w:t>ی</w:t>
      </w:r>
      <w:r w:rsidRPr="00BD5DC8">
        <w:rPr>
          <w:rStyle w:val="Char4"/>
          <w:rFonts w:hint="cs"/>
          <w:rtl/>
        </w:rPr>
        <w:t xml:space="preserve"> مسلمانان بفهماند </w:t>
      </w:r>
      <w:r w:rsidR="001C559E">
        <w:rPr>
          <w:rStyle w:val="Char4"/>
          <w:rFonts w:hint="cs"/>
          <w:rtl/>
        </w:rPr>
        <w:t>ک</w:t>
      </w:r>
      <w:r w:rsidRPr="00BD5DC8">
        <w:rPr>
          <w:rStyle w:val="Char4"/>
          <w:rFonts w:hint="cs"/>
          <w:rtl/>
        </w:rPr>
        <w:t>ه وضوگرفتن پس از قضا</w:t>
      </w:r>
      <w:r w:rsidR="001C559E">
        <w:rPr>
          <w:rStyle w:val="Char4"/>
          <w:rFonts w:hint="cs"/>
          <w:rtl/>
        </w:rPr>
        <w:t>ی</w:t>
      </w:r>
      <w:r w:rsidRPr="00BD5DC8">
        <w:rPr>
          <w:rStyle w:val="Char4"/>
          <w:rFonts w:hint="cs"/>
          <w:rtl/>
        </w:rPr>
        <w:t xml:space="preserve"> حاجت اول</w:t>
      </w:r>
      <w:r w:rsidR="001C559E">
        <w:rPr>
          <w:rStyle w:val="Char4"/>
          <w:rFonts w:hint="cs"/>
          <w:rtl/>
        </w:rPr>
        <w:t>ی</w:t>
      </w:r>
      <w:r w:rsidRPr="00BD5DC8">
        <w:rPr>
          <w:rStyle w:val="Char4"/>
          <w:rFonts w:hint="cs"/>
          <w:rtl/>
        </w:rPr>
        <w:t xml:space="preserve"> و افضل است و فرض </w:t>
      </w:r>
      <w:r w:rsidR="001C559E">
        <w:rPr>
          <w:rStyle w:val="Char4"/>
          <w:rFonts w:hint="cs"/>
          <w:rtl/>
        </w:rPr>
        <w:t>ی</w:t>
      </w:r>
      <w:r w:rsidRPr="00BD5DC8">
        <w:rPr>
          <w:rStyle w:val="Char4"/>
          <w:rFonts w:hint="cs"/>
          <w:rtl/>
        </w:rPr>
        <w:t>ا واجب ن</w:t>
      </w:r>
      <w:r w:rsidR="001C559E">
        <w:rPr>
          <w:rStyle w:val="Char4"/>
          <w:rFonts w:hint="cs"/>
          <w:rtl/>
        </w:rPr>
        <w:t>ی</w:t>
      </w:r>
      <w:r w:rsidRPr="00BD5DC8">
        <w:rPr>
          <w:rStyle w:val="Char4"/>
          <w:rFonts w:hint="cs"/>
          <w:rtl/>
        </w:rPr>
        <w:t>ست، آن را تر</w:t>
      </w:r>
      <w:r w:rsidR="001C559E">
        <w:rPr>
          <w:rStyle w:val="Char4"/>
          <w:rFonts w:hint="cs"/>
          <w:rtl/>
        </w:rPr>
        <w:t>ک</w:t>
      </w:r>
      <w:r w:rsidRPr="00BD5DC8">
        <w:rPr>
          <w:rStyle w:val="Char4"/>
          <w:rFonts w:hint="cs"/>
          <w:rtl/>
        </w:rPr>
        <w:t xml:space="preserve"> م</w:t>
      </w:r>
      <w:r w:rsidR="001C559E">
        <w:rPr>
          <w:rStyle w:val="Char4"/>
          <w:rFonts w:hint="cs"/>
          <w:rtl/>
        </w:rPr>
        <w:t>ی</w:t>
      </w:r>
      <w:r w:rsidRPr="00BD5DC8">
        <w:rPr>
          <w:rStyle w:val="Char4"/>
          <w:rFonts w:hint="cs"/>
          <w:rtl/>
        </w:rPr>
        <w:t>‌فرمود. و از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به طور واضح،</w:t>
      </w:r>
      <w:r w:rsidR="001C559E">
        <w:rPr>
          <w:rStyle w:val="Char4"/>
          <w:rFonts w:hint="cs"/>
          <w:rtl/>
        </w:rPr>
        <w:t xml:space="preserve"> </w:t>
      </w:r>
      <w:r w:rsidRPr="00BD5DC8">
        <w:rPr>
          <w:rStyle w:val="Char4"/>
          <w:rFonts w:hint="cs"/>
          <w:rtl/>
        </w:rPr>
        <w:t xml:space="preserve">مشخص شد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خاطر رعا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ردن جانب ت</w:t>
      </w:r>
      <w:r w:rsidR="001C559E">
        <w:rPr>
          <w:rStyle w:val="Char4"/>
          <w:rFonts w:hint="cs"/>
          <w:rtl/>
        </w:rPr>
        <w:t>ی</w:t>
      </w:r>
      <w:r w:rsidRPr="00BD5DC8">
        <w:rPr>
          <w:rStyle w:val="Char4"/>
          <w:rFonts w:hint="cs"/>
          <w:rtl/>
        </w:rPr>
        <w:t>س</w:t>
      </w:r>
      <w:r w:rsidR="001C559E">
        <w:rPr>
          <w:rStyle w:val="Char4"/>
          <w:rFonts w:hint="cs"/>
          <w:rtl/>
        </w:rPr>
        <w:t>ی</w:t>
      </w:r>
      <w:r w:rsidRPr="00BD5DC8">
        <w:rPr>
          <w:rStyle w:val="Char4"/>
          <w:rFonts w:hint="cs"/>
          <w:rtl/>
        </w:rPr>
        <w:t>ر و تخف</w:t>
      </w:r>
      <w:r w:rsidR="001C559E">
        <w:rPr>
          <w:rStyle w:val="Char4"/>
          <w:rFonts w:hint="cs"/>
          <w:rtl/>
        </w:rPr>
        <w:t>ی</w:t>
      </w:r>
      <w:r w:rsidRPr="00BD5DC8">
        <w:rPr>
          <w:rStyle w:val="Char4"/>
          <w:rFonts w:hint="cs"/>
          <w:rtl/>
        </w:rPr>
        <w:t>ف و سهولت و آسانگ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و دور</w:t>
      </w:r>
      <w:r w:rsidR="001C559E">
        <w:rPr>
          <w:rStyle w:val="Char4"/>
          <w:rFonts w:hint="cs"/>
          <w:rtl/>
        </w:rPr>
        <w:t>ی</w:t>
      </w:r>
      <w:r w:rsidRPr="00BD5DC8">
        <w:rPr>
          <w:rStyle w:val="Char4"/>
          <w:rFonts w:hint="cs"/>
          <w:rtl/>
        </w:rPr>
        <w:t xml:space="preserve"> از افراط و غلو، و تشد</w:t>
      </w:r>
      <w:r w:rsidR="001C559E">
        <w:rPr>
          <w:rStyle w:val="Char4"/>
          <w:rFonts w:hint="cs"/>
          <w:rtl/>
        </w:rPr>
        <w:t>ی</w:t>
      </w:r>
      <w:r w:rsidRPr="00BD5DC8">
        <w:rPr>
          <w:rStyle w:val="Char4"/>
          <w:rFonts w:hint="cs"/>
          <w:rtl/>
        </w:rPr>
        <w:t>د و تعس</w:t>
      </w:r>
      <w:r w:rsidR="001C559E">
        <w:rPr>
          <w:rStyle w:val="Char4"/>
          <w:rFonts w:hint="cs"/>
          <w:rtl/>
        </w:rPr>
        <w:t>ی</w:t>
      </w:r>
      <w:r w:rsidRPr="00BD5DC8">
        <w:rPr>
          <w:rStyle w:val="Char4"/>
          <w:rFonts w:hint="cs"/>
          <w:rtl/>
        </w:rPr>
        <w:t>ر و رفع عُسر و حرج از بندگان خدا، و به خاطر تشو</w:t>
      </w:r>
      <w:r w:rsidR="001C559E">
        <w:rPr>
          <w:rStyle w:val="Char4"/>
          <w:rFonts w:hint="cs"/>
          <w:rtl/>
        </w:rPr>
        <w:t>ی</w:t>
      </w:r>
      <w:r w:rsidRPr="00BD5DC8">
        <w:rPr>
          <w:rStyle w:val="Char4"/>
          <w:rFonts w:hint="cs"/>
          <w:rtl/>
        </w:rPr>
        <w:t>ق و ترغ</w:t>
      </w:r>
      <w:r w:rsidR="001C559E">
        <w:rPr>
          <w:rStyle w:val="Char4"/>
          <w:rFonts w:hint="cs"/>
          <w:rtl/>
        </w:rPr>
        <w:t>ی</w:t>
      </w:r>
      <w:r w:rsidRPr="00BD5DC8">
        <w:rPr>
          <w:rStyle w:val="Char4"/>
          <w:rFonts w:hint="cs"/>
          <w:rtl/>
        </w:rPr>
        <w:t>ب مردم نسبت به د</w:t>
      </w:r>
      <w:r w:rsidR="001C559E">
        <w:rPr>
          <w:rStyle w:val="Char4"/>
          <w:rFonts w:hint="cs"/>
          <w:rtl/>
        </w:rPr>
        <w:t>ی</w:t>
      </w:r>
      <w:r w:rsidRPr="00BD5DC8">
        <w:rPr>
          <w:rStyle w:val="Char4"/>
          <w:rFonts w:hint="cs"/>
          <w:rtl/>
        </w:rPr>
        <w:t>ن، و ثابت قدم و استوار ماندن آنان در مس</w:t>
      </w:r>
      <w:r w:rsidR="001C559E">
        <w:rPr>
          <w:rStyle w:val="Char4"/>
          <w:rFonts w:hint="cs"/>
          <w:rtl/>
        </w:rPr>
        <w:t>ی</w:t>
      </w:r>
      <w:r w:rsidRPr="00BD5DC8">
        <w:rPr>
          <w:rStyle w:val="Char4"/>
          <w:rFonts w:hint="cs"/>
          <w:rtl/>
        </w:rPr>
        <w:t>ر د</w:t>
      </w:r>
      <w:r w:rsidR="001C559E">
        <w:rPr>
          <w:rStyle w:val="Char4"/>
          <w:rFonts w:hint="cs"/>
          <w:rtl/>
        </w:rPr>
        <w:t>ی</w:t>
      </w:r>
      <w:r w:rsidRPr="00BD5DC8">
        <w:rPr>
          <w:rStyle w:val="Char4"/>
          <w:rFonts w:hint="cs"/>
          <w:rtl/>
        </w:rPr>
        <w:t>ن، جنبه‌</w:t>
      </w:r>
      <w:r w:rsidR="001C559E">
        <w:rPr>
          <w:rStyle w:val="Char4"/>
          <w:rFonts w:hint="cs"/>
          <w:rtl/>
        </w:rPr>
        <w:t>ی</w:t>
      </w:r>
      <w:r w:rsidRPr="00BD5DC8">
        <w:rPr>
          <w:rStyle w:val="Char4"/>
          <w:rFonts w:hint="cs"/>
          <w:rtl/>
        </w:rPr>
        <w:t xml:space="preserve"> رخصت را ب</w:t>
      </w:r>
      <w:r w:rsidR="001C559E">
        <w:rPr>
          <w:rStyle w:val="Char4"/>
          <w:rFonts w:hint="cs"/>
          <w:rtl/>
        </w:rPr>
        <w:t>ی</w:t>
      </w:r>
      <w:r w:rsidRPr="00BD5DC8">
        <w:rPr>
          <w:rStyle w:val="Char4"/>
          <w:rFonts w:hint="cs"/>
          <w:rtl/>
        </w:rPr>
        <w:t>شتر از جنبه‌</w:t>
      </w:r>
      <w:r w:rsidR="001C559E">
        <w:rPr>
          <w:rStyle w:val="Char4"/>
          <w:rFonts w:hint="cs"/>
          <w:rtl/>
        </w:rPr>
        <w:t>ی</w:t>
      </w:r>
      <w:r w:rsidRPr="00BD5DC8">
        <w:rPr>
          <w:rStyle w:val="Char4"/>
          <w:rFonts w:hint="cs"/>
          <w:rtl/>
        </w:rPr>
        <w:t xml:space="preserve"> عز</w:t>
      </w:r>
      <w:r w:rsidR="001C559E">
        <w:rPr>
          <w:rStyle w:val="Char4"/>
          <w:rFonts w:hint="cs"/>
          <w:rtl/>
        </w:rPr>
        <w:t>ی</w:t>
      </w:r>
      <w:r w:rsidRPr="00BD5DC8">
        <w:rPr>
          <w:rStyle w:val="Char4"/>
          <w:rFonts w:hint="cs"/>
          <w:rtl/>
        </w:rPr>
        <w:t>مت به آنان عرضه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ردند. و به منظور رها</w:t>
      </w:r>
      <w:r w:rsidR="001C559E">
        <w:rPr>
          <w:rStyle w:val="Char4"/>
          <w:rFonts w:hint="cs"/>
          <w:rtl/>
        </w:rPr>
        <w:t>یی</w:t>
      </w:r>
      <w:r w:rsidRPr="00BD5DC8">
        <w:rPr>
          <w:rStyle w:val="Char4"/>
          <w:rFonts w:hint="cs"/>
          <w:rtl/>
        </w:rPr>
        <w:t xml:space="preserve"> از سوء تفاهم و مشقت، و چالش و دغدغه، و عسر و تنگ</w:t>
      </w:r>
      <w:r w:rsidR="001C559E">
        <w:rPr>
          <w:rStyle w:val="Char4"/>
          <w:rFonts w:hint="cs"/>
          <w:rtl/>
        </w:rPr>
        <w:t>ی</w:t>
      </w:r>
      <w:r w:rsidRPr="00BD5DC8">
        <w:rPr>
          <w:rStyle w:val="Char4"/>
          <w:rFonts w:hint="cs"/>
          <w:rtl/>
        </w:rPr>
        <w:t>، گاه</w:t>
      </w:r>
      <w:r w:rsidR="001C559E">
        <w:rPr>
          <w:rStyle w:val="Char4"/>
          <w:rFonts w:hint="cs"/>
          <w:rtl/>
        </w:rPr>
        <w:t>ی</w:t>
      </w:r>
      <w:r w:rsidRPr="00BD5DC8">
        <w:rPr>
          <w:rStyle w:val="Char4"/>
          <w:rFonts w:hint="cs"/>
          <w:rtl/>
        </w:rPr>
        <w:t xml:space="preserve"> به طور عمل</w:t>
      </w:r>
      <w:r w:rsidR="001C559E">
        <w:rPr>
          <w:rStyle w:val="Char4"/>
          <w:rFonts w:hint="cs"/>
          <w:rtl/>
        </w:rPr>
        <w:t>ی</w:t>
      </w:r>
      <w:r w:rsidRPr="00BD5DC8">
        <w:rPr>
          <w:rStyle w:val="Char4"/>
          <w:rFonts w:hint="cs"/>
          <w:rtl/>
        </w:rPr>
        <w:t xml:space="preserve"> امر اول</w:t>
      </w:r>
      <w:r w:rsidR="001C559E">
        <w:rPr>
          <w:rStyle w:val="Char4"/>
          <w:rFonts w:hint="cs"/>
          <w:rtl/>
        </w:rPr>
        <w:t>ی</w:t>
      </w:r>
      <w:r w:rsidRPr="00BD5DC8">
        <w:rPr>
          <w:rStyle w:val="Char4"/>
          <w:rFonts w:hint="cs"/>
          <w:rtl/>
        </w:rPr>
        <w:t xml:space="preserve"> و افضل را تر</w:t>
      </w:r>
      <w:r w:rsidR="001C559E">
        <w:rPr>
          <w:rStyle w:val="Char4"/>
          <w:rFonts w:hint="cs"/>
          <w:rtl/>
        </w:rPr>
        <w:t>ک</w:t>
      </w:r>
      <w:r w:rsidRPr="00BD5DC8">
        <w:rPr>
          <w:rStyle w:val="Char4"/>
          <w:rFonts w:hint="cs"/>
          <w:rtl/>
        </w:rPr>
        <w:t xml:space="preserve">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ردند. </w:t>
      </w:r>
    </w:p>
    <w:p w:rsidR="00335BB5" w:rsidRPr="00BD5DC8" w:rsidRDefault="00BA7FD8" w:rsidP="00BD1DBE">
      <w:pPr>
        <w:autoSpaceDE w:val="0"/>
        <w:autoSpaceDN w:val="0"/>
        <w:adjustRightInd w:val="0"/>
        <w:ind w:firstLine="227"/>
        <w:jc w:val="both"/>
        <w:rPr>
          <w:rStyle w:val="Char3"/>
          <w:rtl/>
          <w:lang w:bidi="fa-IR"/>
        </w:rPr>
      </w:pPr>
      <w:r w:rsidRPr="00BA7FD8">
        <w:rPr>
          <w:rStyle w:val="Char4"/>
          <w:rtl/>
        </w:rPr>
        <w:t>369</w:t>
      </w:r>
      <w:r w:rsidR="00CF164C" w:rsidRPr="00CF164C">
        <w:rPr>
          <w:rStyle w:val="Char3"/>
          <w:rFonts w:cs="IRNazli"/>
          <w:rtl/>
        </w:rPr>
        <w:t xml:space="preserve"> ـ (</w:t>
      </w:r>
      <w:r w:rsidRPr="00BA7FD8">
        <w:rPr>
          <w:rStyle w:val="Char4"/>
          <w:rtl/>
        </w:rPr>
        <w:t>36</w:t>
      </w:r>
      <w:r w:rsidR="00CF164C" w:rsidRPr="00CF164C">
        <w:rPr>
          <w:rStyle w:val="Char3"/>
          <w:rFonts w:cs="IRNazli"/>
          <w:rtl/>
        </w:rPr>
        <w:t>)</w:t>
      </w:r>
      <w:r w:rsidR="00335BB5" w:rsidRPr="00BD5DC8">
        <w:rPr>
          <w:rStyle w:val="Char3"/>
          <w:rtl/>
        </w:rPr>
        <w:t xml:space="preserve"> وعن أبي أي</w:t>
      </w:r>
      <w:r w:rsidR="00335BB5" w:rsidRPr="00BD5DC8">
        <w:rPr>
          <w:rStyle w:val="Char3"/>
          <w:rFonts w:hint="cs"/>
          <w:rtl/>
        </w:rPr>
        <w:t>َّ</w:t>
      </w:r>
      <w:r w:rsidR="00335BB5" w:rsidRPr="00BD5DC8">
        <w:rPr>
          <w:rStyle w:val="Char3"/>
          <w:rtl/>
        </w:rPr>
        <w:t>وب</w:t>
      </w:r>
      <w:r w:rsidR="003E0CC1">
        <w:rPr>
          <w:rStyle w:val="Char3"/>
          <w:rtl/>
        </w:rPr>
        <w:t>،</w:t>
      </w:r>
      <w:r w:rsidR="00335BB5" w:rsidRPr="00BD5DC8">
        <w:rPr>
          <w:rStyle w:val="Char3"/>
          <w:rtl/>
        </w:rPr>
        <w:t xml:space="preserve"> وجابر</w:t>
      </w:r>
      <w:r w:rsidR="003E0CC1">
        <w:rPr>
          <w:rStyle w:val="Char3"/>
          <w:rtl/>
        </w:rPr>
        <w:t>،</w:t>
      </w:r>
      <w:r w:rsidR="00335BB5" w:rsidRPr="00BD5DC8">
        <w:rPr>
          <w:rStyle w:val="Char3"/>
          <w:rtl/>
        </w:rPr>
        <w:t xml:space="preserve"> وأنس</w:t>
      </w:r>
      <w:r w:rsidR="003E0CC1">
        <w:rPr>
          <w:rStyle w:val="Char3"/>
          <w:rtl/>
        </w:rPr>
        <w:t>،</w:t>
      </w:r>
      <w:r w:rsidR="00335BB5" w:rsidRPr="00BD5DC8">
        <w:rPr>
          <w:rStyle w:val="Char3"/>
          <w:rFonts w:hint="cs"/>
          <w:rtl/>
        </w:rPr>
        <w:t xml:space="preserve"> أَنَّ</w:t>
      </w:r>
      <w:r w:rsidR="00335BB5" w:rsidRPr="00BD5DC8">
        <w:rPr>
          <w:rStyle w:val="Char3"/>
          <w:rtl/>
        </w:rPr>
        <w:t xml:space="preserve"> هذه الآية ل</w:t>
      </w:r>
      <w:r w:rsidR="00335BB5" w:rsidRPr="00BD5DC8">
        <w:rPr>
          <w:rStyle w:val="Char3"/>
          <w:rFonts w:hint="cs"/>
          <w:rtl/>
        </w:rPr>
        <w:t>مَّا</w:t>
      </w:r>
      <w:r w:rsidR="00335BB5" w:rsidRPr="00BD5DC8">
        <w:rPr>
          <w:rStyle w:val="Char3"/>
          <w:rtl/>
        </w:rPr>
        <w:t xml:space="preserve"> نزلَتْ</w:t>
      </w:r>
      <w:r w:rsidR="0040716E">
        <w:rPr>
          <w:rStyle w:val="Char3"/>
          <w:rtl/>
        </w:rPr>
        <w:t>:</w:t>
      </w:r>
      <w:r w:rsidR="00335BB5" w:rsidRPr="00BD5DC8">
        <w:rPr>
          <w:rStyle w:val="Char3"/>
          <w:rtl/>
        </w:rPr>
        <w:t xml:space="preserve"> </w:t>
      </w:r>
      <w:r w:rsidR="00A7594B" w:rsidRPr="00A7594B">
        <w:rPr>
          <w:rStyle w:val="Char3"/>
          <w:rFonts w:cs="Traditional Arabic"/>
          <w:szCs w:val="28"/>
          <w:rtl/>
        </w:rPr>
        <w:t>﴿</w:t>
      </w:r>
      <w:r w:rsidR="00A7594B" w:rsidRPr="00A7594B">
        <w:rPr>
          <w:rStyle w:val="Chard"/>
          <w:rtl/>
        </w:rPr>
        <w:t>فِيهِۚ فِيهِ رِجَالٞ يُحِبُّونَ أَن يَتَطَهَّرُواْۚ وَ</w:t>
      </w:r>
      <w:r w:rsidR="00A7594B" w:rsidRPr="00A7594B">
        <w:rPr>
          <w:rStyle w:val="Chard"/>
          <w:rFonts w:hint="cs"/>
          <w:rtl/>
        </w:rPr>
        <w:t>ٱ</w:t>
      </w:r>
      <w:r w:rsidR="00A7594B" w:rsidRPr="00A7594B">
        <w:rPr>
          <w:rStyle w:val="Chard"/>
          <w:rFonts w:hint="eastAsia"/>
          <w:rtl/>
        </w:rPr>
        <w:t>للَّهُ</w:t>
      </w:r>
      <w:r w:rsidR="00A7594B" w:rsidRPr="00A7594B">
        <w:rPr>
          <w:rStyle w:val="Chard"/>
          <w:rtl/>
        </w:rPr>
        <w:t xml:space="preserve"> يُحِبُّ </w:t>
      </w:r>
      <w:r w:rsidR="00A7594B" w:rsidRPr="00A7594B">
        <w:rPr>
          <w:rStyle w:val="Chard"/>
          <w:rFonts w:hint="cs"/>
          <w:rtl/>
        </w:rPr>
        <w:t>ٱ</w:t>
      </w:r>
      <w:r w:rsidR="00A7594B" w:rsidRPr="00A7594B">
        <w:rPr>
          <w:rStyle w:val="Chard"/>
          <w:rFonts w:hint="eastAsia"/>
          <w:rtl/>
        </w:rPr>
        <w:t>لۡمُطَّهِّرِينَ</w:t>
      </w:r>
      <w:r w:rsidR="00A7594B" w:rsidRPr="00A7594B">
        <w:rPr>
          <w:rStyle w:val="Char3"/>
          <w:rFonts w:ascii="Times New Roman" w:hAnsi="Times New Roman" w:cs="Traditional Arabic" w:hint="cs"/>
          <w:szCs w:val="28"/>
          <w:rtl/>
        </w:rPr>
        <w:t>﴾</w:t>
      </w:r>
      <w:r w:rsidR="00A7594B">
        <w:rPr>
          <w:rStyle w:val="Char3"/>
          <w:rFonts w:ascii="Times New Roman" w:hAnsi="Times New Roman" w:cs="IRNazli"/>
          <w:szCs w:val="24"/>
          <w:rtl/>
        </w:rPr>
        <w:t xml:space="preserve"> </w:t>
      </w:r>
      <w:r w:rsidR="00A7594B" w:rsidRPr="00A7594B">
        <w:rPr>
          <w:rStyle w:val="Char6"/>
          <w:rtl/>
        </w:rPr>
        <w:t>[التوبة: 108]</w:t>
      </w:r>
      <w:r w:rsidR="00335BB5" w:rsidRPr="00BD5DC8">
        <w:rPr>
          <w:rStyle w:val="Char3"/>
          <w:rtl/>
        </w:rPr>
        <w:t xml:space="preserve">، قال رسول الله </w:t>
      </w:r>
      <w:r w:rsidR="00992C10" w:rsidRPr="00992C10">
        <w:rPr>
          <w:rStyle w:val="Char3"/>
          <w:rFonts w:cs="CTraditional Arabic"/>
          <w:szCs w:val="28"/>
          <w:rtl/>
        </w:rPr>
        <w:t>ج</w:t>
      </w:r>
      <w:r w:rsidR="0040716E">
        <w:rPr>
          <w:rStyle w:val="Char3"/>
          <w:rtl/>
        </w:rPr>
        <w:t>:</w:t>
      </w:r>
      <w:r w:rsidR="00335BB5" w:rsidRPr="00BD5DC8">
        <w:rPr>
          <w:rStyle w:val="Char3"/>
          <w:rtl/>
        </w:rPr>
        <w:t xml:space="preserve"> «يا معْشرَ الأنصارِ</w:t>
      </w:r>
      <w:r w:rsidR="003E0CC1">
        <w:rPr>
          <w:rStyle w:val="Char3"/>
          <w:rtl/>
        </w:rPr>
        <w:t>!</w:t>
      </w:r>
      <w:r w:rsidR="00335BB5" w:rsidRPr="00BD5DC8">
        <w:rPr>
          <w:rStyle w:val="Char3"/>
          <w:rtl/>
        </w:rPr>
        <w:t xml:space="preserve"> إن</w:t>
      </w:r>
      <w:r w:rsidR="00335BB5" w:rsidRPr="00BD5DC8">
        <w:rPr>
          <w:rStyle w:val="Char3"/>
          <w:rFonts w:hint="cs"/>
          <w:rtl/>
        </w:rPr>
        <w:t>َّ</w:t>
      </w:r>
      <w:r w:rsidR="00335BB5" w:rsidRPr="00BD5DC8">
        <w:rPr>
          <w:rStyle w:val="Char3"/>
          <w:rtl/>
        </w:rPr>
        <w:t xml:space="preserve"> اللهَ قد أ</w:t>
      </w:r>
      <w:r w:rsidR="00335BB5" w:rsidRPr="00BD5DC8">
        <w:rPr>
          <w:rStyle w:val="Char3"/>
          <w:rFonts w:hint="cs"/>
          <w:rtl/>
        </w:rPr>
        <w:t>َ</w:t>
      </w:r>
      <w:r w:rsidR="00335BB5" w:rsidRPr="00BD5DC8">
        <w:rPr>
          <w:rStyle w:val="Char3"/>
          <w:rtl/>
        </w:rPr>
        <w:t>ثْنى علَيكم في الطُّهورِ، فما طُهورُكم</w:t>
      </w:r>
      <w:r w:rsidR="003E0CC1">
        <w:rPr>
          <w:rStyle w:val="Char3"/>
          <w:rtl/>
        </w:rPr>
        <w:t>؟</w:t>
      </w:r>
      <w:r w:rsidR="00335BB5" w:rsidRPr="00BD5DC8">
        <w:rPr>
          <w:rStyle w:val="Char3"/>
          <w:rtl/>
        </w:rPr>
        <w:t>» قالوا: نتوض</w:t>
      </w:r>
      <w:r w:rsidR="00335BB5" w:rsidRPr="00BD5DC8">
        <w:rPr>
          <w:rStyle w:val="Char3"/>
          <w:rFonts w:hint="cs"/>
          <w:rtl/>
        </w:rPr>
        <w:t>َّ</w:t>
      </w:r>
      <w:r w:rsidR="00335BB5" w:rsidRPr="00BD5DC8">
        <w:rPr>
          <w:rStyle w:val="Char3"/>
          <w:rtl/>
        </w:rPr>
        <w:t>أُ ل</w:t>
      </w:r>
      <w:r w:rsidR="00335BB5" w:rsidRPr="00BD5DC8">
        <w:rPr>
          <w:rStyle w:val="Char3"/>
          <w:rFonts w:hint="cs"/>
          <w:rtl/>
        </w:rPr>
        <w:t>ِ</w:t>
      </w:r>
      <w:r w:rsidR="00335BB5" w:rsidRPr="00BD5DC8">
        <w:rPr>
          <w:rStyle w:val="Char3"/>
          <w:rtl/>
        </w:rPr>
        <w:t>لص</w:t>
      </w:r>
      <w:r w:rsidR="00335BB5" w:rsidRPr="00BD5DC8">
        <w:rPr>
          <w:rStyle w:val="Char3"/>
          <w:rFonts w:hint="cs"/>
          <w:rtl/>
        </w:rPr>
        <w:t>َّ</w:t>
      </w:r>
      <w:r w:rsidR="00335BB5" w:rsidRPr="00BD5DC8">
        <w:rPr>
          <w:rStyle w:val="Char3"/>
          <w:rtl/>
        </w:rPr>
        <w:t>لاة، ون</w:t>
      </w:r>
      <w:r w:rsidR="00335BB5" w:rsidRPr="00BD5DC8">
        <w:rPr>
          <w:rStyle w:val="Char3"/>
          <w:rFonts w:hint="cs"/>
          <w:rtl/>
        </w:rPr>
        <w:t>َ</w:t>
      </w:r>
      <w:r w:rsidR="00335BB5" w:rsidRPr="00BD5DC8">
        <w:rPr>
          <w:rStyle w:val="Char3"/>
          <w:rtl/>
        </w:rPr>
        <w:t>غ</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سِلُ من الجَنابةِ، ونستنجي بالماءِ. قال: «فهُو ذاكَ، ف</w:t>
      </w:r>
      <w:r w:rsidR="00335BB5" w:rsidRPr="00BD5DC8">
        <w:rPr>
          <w:rStyle w:val="Char3"/>
          <w:rFonts w:hint="cs"/>
          <w:rtl/>
        </w:rPr>
        <w:t>َ</w:t>
      </w:r>
      <w:r w:rsidR="00335BB5" w:rsidRPr="00BD5DC8">
        <w:rPr>
          <w:rStyle w:val="Char3"/>
          <w:rtl/>
        </w:rPr>
        <w:t>ع</w:t>
      </w:r>
      <w:r w:rsidR="00335BB5" w:rsidRPr="00BD5DC8">
        <w:rPr>
          <w:rStyle w:val="Char3"/>
          <w:rFonts w:hint="cs"/>
          <w:rtl/>
        </w:rPr>
        <w:t>َ</w:t>
      </w:r>
      <w:r w:rsidR="00335BB5" w:rsidRPr="00BD5DC8">
        <w:rPr>
          <w:rStyle w:val="Char3"/>
          <w:rtl/>
        </w:rPr>
        <w:t>ل</w:t>
      </w:r>
      <w:r w:rsidR="00335BB5" w:rsidRPr="00BD5DC8">
        <w:rPr>
          <w:rStyle w:val="Char3"/>
          <w:rFonts w:hint="cs"/>
          <w:rtl/>
        </w:rPr>
        <w:t>َ</w:t>
      </w:r>
      <w:r w:rsidR="00335BB5" w:rsidRPr="00BD5DC8">
        <w:rPr>
          <w:rStyle w:val="Char3"/>
          <w:rtl/>
        </w:rPr>
        <w:t>ي</w:t>
      </w:r>
      <w:r w:rsidR="00335BB5" w:rsidRPr="00BD5DC8">
        <w:rPr>
          <w:rStyle w:val="Char3"/>
          <w:rFonts w:hint="cs"/>
          <w:rtl/>
        </w:rPr>
        <w:t>ْ</w:t>
      </w:r>
      <w:r w:rsidR="00335BB5" w:rsidRPr="00BD5DC8">
        <w:rPr>
          <w:rStyle w:val="Char3"/>
          <w:rtl/>
        </w:rPr>
        <w:t>ك</w:t>
      </w:r>
      <w:r w:rsidR="00335BB5" w:rsidRPr="00BD5DC8">
        <w:rPr>
          <w:rStyle w:val="Char3"/>
          <w:rFonts w:hint="cs"/>
          <w:rtl/>
        </w:rPr>
        <w:t>ُ</w:t>
      </w:r>
      <w:r w:rsidR="00335BB5" w:rsidRPr="00BD5DC8">
        <w:rPr>
          <w:rStyle w:val="Char3"/>
          <w:rtl/>
        </w:rPr>
        <w:t>م</w:t>
      </w:r>
      <w:r w:rsidR="00335BB5" w:rsidRPr="00BD5DC8">
        <w:rPr>
          <w:rStyle w:val="Char3"/>
          <w:rFonts w:hint="cs"/>
          <w:rtl/>
        </w:rPr>
        <w:t>ُ</w:t>
      </w:r>
      <w:r w:rsidR="00335BB5" w:rsidRPr="00BD5DC8">
        <w:rPr>
          <w:rStyle w:val="Char3"/>
          <w:rtl/>
        </w:rPr>
        <w:t>وه»</w:t>
      </w:r>
      <w:r w:rsidR="003E0CC1">
        <w:rPr>
          <w:rStyle w:val="Char3"/>
          <w:rtl/>
        </w:rPr>
        <w:t>.</w:t>
      </w:r>
      <w:r w:rsidR="00335BB5" w:rsidRPr="00BD5DC8">
        <w:rPr>
          <w:rStyle w:val="Char3"/>
          <w:rtl/>
        </w:rPr>
        <w:t xml:space="preserve"> </w:t>
      </w:r>
      <w:r w:rsidR="00335BB5" w:rsidRPr="008312C4">
        <w:rPr>
          <w:rStyle w:val="Char1"/>
          <w:rtl/>
        </w:rPr>
        <w:t>رواه ابن ماجة</w:t>
      </w:r>
      <w:r w:rsidR="00BD1DBE" w:rsidRPr="00BD1DBE">
        <w:rPr>
          <w:rStyle w:val="Char4"/>
          <w:rFonts w:hint="cs"/>
          <w:vertAlign w:val="superscript"/>
          <w:rtl/>
          <w:lang w:bidi="ar-SA"/>
        </w:rPr>
        <w:t>(</w:t>
      </w:r>
      <w:r w:rsidR="00BD1DBE" w:rsidRPr="00BD1DBE">
        <w:rPr>
          <w:rStyle w:val="Char4"/>
          <w:vertAlign w:val="superscript"/>
          <w:rtl/>
          <w:lang w:bidi="ar-SA"/>
        </w:rPr>
        <w:footnoteReference w:id="91"/>
      </w:r>
      <w:r w:rsidR="00BD1DBE" w:rsidRPr="00BD1DBE">
        <w:rPr>
          <w:rStyle w:val="Char4"/>
          <w:rFonts w:hint="cs"/>
          <w:vertAlign w:val="superscript"/>
          <w:rtl/>
          <w:lang w:bidi="ar-SA"/>
        </w:rPr>
        <w:t>)</w:t>
      </w:r>
      <w:r w:rsidR="00BD1DBE" w:rsidRPr="00BD1DBE">
        <w:rPr>
          <w:rStyle w:val="Char4"/>
          <w:rFonts w:hint="cs"/>
          <w:rtl/>
        </w:rPr>
        <w:t>.</w:t>
      </w:r>
    </w:p>
    <w:p w:rsidR="00335BB5" w:rsidRPr="00BD5DC8" w:rsidRDefault="00335BB5" w:rsidP="00A7594B">
      <w:pPr>
        <w:ind w:firstLine="284"/>
        <w:jc w:val="both"/>
        <w:rPr>
          <w:rStyle w:val="Char4"/>
          <w:rtl/>
        </w:rPr>
      </w:pPr>
      <w:r w:rsidRPr="00BD5DC8">
        <w:rPr>
          <w:rStyle w:val="Char4"/>
          <w:rFonts w:hint="cs"/>
          <w:rtl/>
        </w:rPr>
        <w:t>369- (36) ابوا</w:t>
      </w:r>
      <w:r w:rsidR="001C559E">
        <w:rPr>
          <w:rStyle w:val="Char4"/>
          <w:rFonts w:hint="cs"/>
          <w:rtl/>
        </w:rPr>
        <w:t>ی</w:t>
      </w:r>
      <w:r w:rsidRPr="00BD5DC8">
        <w:rPr>
          <w:rStyle w:val="Char4"/>
          <w:rFonts w:hint="cs"/>
          <w:rtl/>
        </w:rPr>
        <w:t>وب</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و انس</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ند: چون ا</w:t>
      </w:r>
      <w:r w:rsidR="001C559E">
        <w:rPr>
          <w:rStyle w:val="Char4"/>
          <w:rFonts w:hint="cs"/>
          <w:rtl/>
        </w:rPr>
        <w:t>ی</w:t>
      </w:r>
      <w:r w:rsidRPr="00BD5DC8">
        <w:rPr>
          <w:rStyle w:val="Char4"/>
          <w:rFonts w:hint="cs"/>
          <w:rtl/>
        </w:rPr>
        <w:t>ن آ</w:t>
      </w:r>
      <w:r w:rsidR="001C559E">
        <w:rPr>
          <w:rStyle w:val="Char4"/>
          <w:rFonts w:hint="cs"/>
          <w:rtl/>
        </w:rPr>
        <w:t>ی</w:t>
      </w:r>
      <w:r w:rsidRPr="00BD5DC8">
        <w:rPr>
          <w:rStyle w:val="Char4"/>
          <w:rFonts w:hint="cs"/>
          <w:rtl/>
        </w:rPr>
        <w:t xml:space="preserve">ه: </w:t>
      </w:r>
      <w:r w:rsidR="00A7594B" w:rsidRPr="00A7594B">
        <w:rPr>
          <w:rStyle w:val="Char3"/>
          <w:rFonts w:cs="Traditional Arabic"/>
          <w:szCs w:val="28"/>
          <w:rtl/>
        </w:rPr>
        <w:t>﴿</w:t>
      </w:r>
      <w:r w:rsidR="00A7594B" w:rsidRPr="00A7594B">
        <w:rPr>
          <w:rStyle w:val="Chard"/>
          <w:rtl/>
        </w:rPr>
        <w:t>فِيهِۚ فِيهِ رِجَالٞ يُحِبُّونَ أَن يَتَطَهَّرُواْۚ وَ</w:t>
      </w:r>
      <w:r w:rsidR="00A7594B" w:rsidRPr="00A7594B">
        <w:rPr>
          <w:rStyle w:val="Chard"/>
          <w:rFonts w:hint="cs"/>
          <w:rtl/>
        </w:rPr>
        <w:t>ٱ</w:t>
      </w:r>
      <w:r w:rsidR="00A7594B" w:rsidRPr="00A7594B">
        <w:rPr>
          <w:rStyle w:val="Chard"/>
          <w:rFonts w:hint="eastAsia"/>
          <w:rtl/>
        </w:rPr>
        <w:t>للَّهُ</w:t>
      </w:r>
      <w:r w:rsidR="00A7594B" w:rsidRPr="00A7594B">
        <w:rPr>
          <w:rStyle w:val="Chard"/>
          <w:rtl/>
        </w:rPr>
        <w:t xml:space="preserve"> يُحِبُّ </w:t>
      </w:r>
      <w:r w:rsidR="00A7594B" w:rsidRPr="00A7594B">
        <w:rPr>
          <w:rStyle w:val="Chard"/>
          <w:rFonts w:hint="cs"/>
          <w:rtl/>
        </w:rPr>
        <w:t>ٱ</w:t>
      </w:r>
      <w:r w:rsidR="00A7594B" w:rsidRPr="00A7594B">
        <w:rPr>
          <w:rStyle w:val="Chard"/>
          <w:rFonts w:hint="eastAsia"/>
          <w:rtl/>
        </w:rPr>
        <w:t>لۡمُطَّهِّرِينَ</w:t>
      </w:r>
      <w:r w:rsidR="00A7594B" w:rsidRPr="00A7594B">
        <w:rPr>
          <w:rStyle w:val="Char3"/>
          <w:rFonts w:ascii="Times New Roman" w:hAnsi="Times New Roman" w:cs="Traditional Arabic" w:hint="cs"/>
          <w:szCs w:val="28"/>
          <w:rtl/>
        </w:rPr>
        <w:t>﴾</w:t>
      </w:r>
      <w:r w:rsidR="00A7594B">
        <w:rPr>
          <w:rStyle w:val="Char3"/>
          <w:rFonts w:ascii="Times New Roman" w:hAnsi="Times New Roman" w:cs="IRNazli"/>
          <w:szCs w:val="24"/>
          <w:rtl/>
        </w:rPr>
        <w:t xml:space="preserve"> </w:t>
      </w:r>
      <w:r w:rsidR="00A7594B" w:rsidRPr="00A7594B">
        <w:rPr>
          <w:rStyle w:val="Char6"/>
          <w:rtl/>
        </w:rPr>
        <w:t>[التوبة: 108]</w:t>
      </w:r>
      <w:r w:rsidRPr="00BD5DC8">
        <w:rPr>
          <w:rStyle w:val="Char4"/>
          <w:rFonts w:hint="cs"/>
          <w:rtl/>
        </w:rPr>
        <w:t xml:space="preserve"> درباره‌</w:t>
      </w:r>
      <w:r w:rsidR="001C559E">
        <w:rPr>
          <w:rStyle w:val="Char4"/>
          <w:rFonts w:hint="cs"/>
          <w:rtl/>
        </w:rPr>
        <w:t>ی</w:t>
      </w:r>
      <w:r w:rsidRPr="00BD5DC8">
        <w:rPr>
          <w:rStyle w:val="Char4"/>
          <w:rFonts w:hint="cs"/>
          <w:rtl/>
        </w:rPr>
        <w:t xml:space="preserve"> نمازگزاران</w:t>
      </w:r>
      <w:r w:rsidR="001C559E">
        <w:rPr>
          <w:rStyle w:val="Char4"/>
          <w:rFonts w:hint="cs"/>
          <w:rtl/>
        </w:rPr>
        <w:t xml:space="preserve"> </w:t>
      </w:r>
      <w:r w:rsidRPr="00BD5DC8">
        <w:rPr>
          <w:rStyle w:val="Char4"/>
          <w:rFonts w:hint="cs"/>
          <w:rtl/>
        </w:rPr>
        <w:t>مسجد قباء،</w:t>
      </w:r>
      <w:r w:rsidR="001C559E">
        <w:rPr>
          <w:rStyle w:val="Char4"/>
          <w:rFonts w:hint="cs"/>
          <w:rtl/>
        </w:rPr>
        <w:t xml:space="preserve"> </w:t>
      </w:r>
      <w:r w:rsidRPr="00BD5DC8">
        <w:rPr>
          <w:rStyle w:val="Char4"/>
          <w:rFonts w:hint="cs"/>
          <w:rtl/>
        </w:rPr>
        <w:t>نازل شد،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اهل مسجد قباء فرمودند: ا</w:t>
      </w:r>
      <w:r w:rsidR="001C559E">
        <w:rPr>
          <w:rStyle w:val="Char4"/>
          <w:rFonts w:hint="cs"/>
          <w:rtl/>
        </w:rPr>
        <w:t>ی</w:t>
      </w:r>
      <w:r w:rsidRPr="00BD5DC8">
        <w:rPr>
          <w:rStyle w:val="Char4"/>
          <w:rFonts w:hint="cs"/>
          <w:rtl/>
        </w:rPr>
        <w:t xml:space="preserve"> گروه انصار! شما به هنگام پا</w:t>
      </w:r>
      <w:r w:rsidR="001C559E">
        <w:rPr>
          <w:rStyle w:val="Char4"/>
          <w:rFonts w:hint="cs"/>
          <w:rtl/>
        </w:rPr>
        <w:t>ک</w:t>
      </w:r>
      <w:r w:rsidRPr="00BD5DC8">
        <w:rPr>
          <w:rStyle w:val="Char4"/>
          <w:rFonts w:hint="cs"/>
          <w:rtl/>
        </w:rPr>
        <w:t xml:space="preserve"> ساختن خود، چه </w:t>
      </w:r>
      <w:r w:rsidR="001C559E">
        <w:rPr>
          <w:rStyle w:val="Char4"/>
          <w:rFonts w:hint="cs"/>
          <w:rtl/>
        </w:rPr>
        <w:t>ک</w:t>
      </w:r>
      <w:r w:rsidRPr="00BD5DC8">
        <w:rPr>
          <w:rStyle w:val="Char4"/>
          <w:rFonts w:hint="cs"/>
          <w:rtl/>
        </w:rPr>
        <w:t>ار</w:t>
      </w:r>
      <w:r w:rsidR="001C559E">
        <w:rPr>
          <w:rStyle w:val="Char4"/>
          <w:rFonts w:hint="cs"/>
          <w:rtl/>
        </w:rPr>
        <w:t>ی</w:t>
      </w:r>
      <w:r w:rsidRPr="00BD5DC8">
        <w:rPr>
          <w:rStyle w:val="Char4"/>
          <w:rFonts w:hint="cs"/>
          <w:rtl/>
        </w:rPr>
        <w:t xml:space="preserve"> انجام م</w:t>
      </w:r>
      <w:r w:rsidR="001C559E">
        <w:rPr>
          <w:rStyle w:val="Char4"/>
          <w:rFonts w:hint="cs"/>
          <w:rtl/>
        </w:rPr>
        <w:t>ی</w:t>
      </w:r>
      <w:r w:rsidRPr="00BD5DC8">
        <w:rPr>
          <w:rStyle w:val="Char4"/>
          <w:rFonts w:hint="cs"/>
          <w:rtl/>
        </w:rPr>
        <w:t>‌ده</w:t>
      </w:r>
      <w:r w:rsidR="001C559E">
        <w:rPr>
          <w:rStyle w:val="Char4"/>
          <w:rFonts w:hint="cs"/>
          <w:rtl/>
        </w:rPr>
        <w:t>ی</w:t>
      </w:r>
      <w:r w:rsidRPr="00BD5DC8">
        <w:rPr>
          <w:rStyle w:val="Char4"/>
          <w:rFonts w:hint="cs"/>
          <w:rtl/>
        </w:rPr>
        <w:t xml:space="preserve">د </w:t>
      </w:r>
      <w:r w:rsidR="001C559E">
        <w:rPr>
          <w:rStyle w:val="Char4"/>
          <w:rFonts w:hint="cs"/>
          <w:rtl/>
        </w:rPr>
        <w:t>ک</w:t>
      </w:r>
      <w:r w:rsidRPr="00BD5DC8">
        <w:rPr>
          <w:rStyle w:val="Char4"/>
          <w:rFonts w:hint="cs"/>
          <w:rtl/>
        </w:rPr>
        <w:t>ه خداوند ا</w:t>
      </w:r>
      <w:r w:rsidR="001C559E">
        <w:rPr>
          <w:rStyle w:val="Char4"/>
          <w:rFonts w:hint="cs"/>
          <w:rtl/>
        </w:rPr>
        <w:t>ی</w:t>
      </w:r>
      <w:r w:rsidRPr="00BD5DC8">
        <w:rPr>
          <w:rStyle w:val="Char4"/>
          <w:rFonts w:hint="cs"/>
          <w:rtl/>
        </w:rPr>
        <w:t>ن چن</w:t>
      </w:r>
      <w:r w:rsidR="001C559E">
        <w:rPr>
          <w:rStyle w:val="Char4"/>
          <w:rFonts w:hint="cs"/>
          <w:rtl/>
        </w:rPr>
        <w:t>ی</w:t>
      </w:r>
      <w:r w:rsidRPr="00BD5DC8">
        <w:rPr>
          <w:rStyle w:val="Char4"/>
          <w:rFonts w:hint="cs"/>
          <w:rtl/>
        </w:rPr>
        <w:t>ن به مدح و ستا</w:t>
      </w:r>
      <w:r w:rsidR="001C559E">
        <w:rPr>
          <w:rStyle w:val="Char4"/>
          <w:rFonts w:hint="cs"/>
          <w:rtl/>
        </w:rPr>
        <w:t>ی</w:t>
      </w:r>
      <w:r w:rsidRPr="00BD5DC8">
        <w:rPr>
          <w:rStyle w:val="Char4"/>
          <w:rFonts w:hint="cs"/>
          <w:rtl/>
        </w:rPr>
        <w:t xml:space="preserve">ش شما پرداخته است؟ </w:t>
      </w:r>
    </w:p>
    <w:p w:rsidR="00335BB5" w:rsidRPr="00BD5DC8" w:rsidRDefault="00335BB5" w:rsidP="004709A5">
      <w:pPr>
        <w:ind w:firstLine="284"/>
        <w:jc w:val="both"/>
        <w:rPr>
          <w:rStyle w:val="Char4"/>
          <w:rtl/>
        </w:rPr>
      </w:pPr>
      <w:r w:rsidRPr="00BD5DC8">
        <w:rPr>
          <w:rStyle w:val="Char4"/>
          <w:rFonts w:hint="cs"/>
          <w:rtl/>
        </w:rPr>
        <w:t>گفتند: برا</w:t>
      </w:r>
      <w:r w:rsidR="001C559E">
        <w:rPr>
          <w:rStyle w:val="Char4"/>
          <w:rFonts w:hint="cs"/>
          <w:rtl/>
        </w:rPr>
        <w:t>ی</w:t>
      </w:r>
      <w:r w:rsidRPr="00BD5DC8">
        <w:rPr>
          <w:rStyle w:val="Char4"/>
          <w:rFonts w:hint="cs"/>
          <w:rtl/>
        </w:rPr>
        <w:t xml:space="preserve"> نماز (به نحو احسن و با رعا</w:t>
      </w:r>
      <w:r w:rsidR="001C559E">
        <w:rPr>
          <w:rStyle w:val="Char4"/>
          <w:rFonts w:hint="cs"/>
          <w:rtl/>
        </w:rPr>
        <w:t>ی</w:t>
      </w:r>
      <w:r w:rsidRPr="00BD5DC8">
        <w:rPr>
          <w:rStyle w:val="Char4"/>
          <w:rFonts w:hint="cs"/>
          <w:rtl/>
        </w:rPr>
        <w:t>ت آداب و سنن) وضو م</w:t>
      </w:r>
      <w:r w:rsidR="001C559E">
        <w:rPr>
          <w:rStyle w:val="Char4"/>
          <w:rFonts w:hint="cs"/>
          <w:rtl/>
        </w:rPr>
        <w:t>ی</w:t>
      </w:r>
      <w:r w:rsidRPr="00BD5DC8">
        <w:rPr>
          <w:rStyle w:val="Char4"/>
          <w:rFonts w:hint="cs"/>
          <w:rtl/>
        </w:rPr>
        <w:t>‌گ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م، و از جنابت غسل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م و (در وقت قضا</w:t>
      </w:r>
      <w:r w:rsidR="001C559E">
        <w:rPr>
          <w:rStyle w:val="Char4"/>
          <w:rFonts w:hint="cs"/>
          <w:rtl/>
        </w:rPr>
        <w:t>ی</w:t>
      </w:r>
      <w:r w:rsidRPr="00BD5DC8">
        <w:rPr>
          <w:rStyle w:val="Char4"/>
          <w:rFonts w:hint="cs"/>
          <w:rtl/>
        </w:rPr>
        <w:t xml:space="preserve"> حاجت، فقط به سنگ و </w:t>
      </w:r>
      <w:r w:rsidR="001C559E">
        <w:rPr>
          <w:rStyle w:val="Char4"/>
          <w:rFonts w:hint="cs"/>
          <w:rtl/>
        </w:rPr>
        <w:t>ک</w:t>
      </w:r>
      <w:r w:rsidRPr="00BD5DC8">
        <w:rPr>
          <w:rStyle w:val="Char4"/>
          <w:rFonts w:hint="cs"/>
          <w:rtl/>
        </w:rPr>
        <w:t>لوخ ا</w:t>
      </w:r>
      <w:r w:rsidR="001C559E">
        <w:rPr>
          <w:rStyle w:val="Char4"/>
          <w:rFonts w:hint="cs"/>
          <w:rtl/>
        </w:rPr>
        <w:t>ک</w:t>
      </w:r>
      <w:r w:rsidRPr="00BD5DC8">
        <w:rPr>
          <w:rStyle w:val="Char4"/>
          <w:rFonts w:hint="cs"/>
          <w:rtl/>
        </w:rPr>
        <w:t>تفاء نم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م، بل</w:t>
      </w:r>
      <w:r w:rsidR="001C559E">
        <w:rPr>
          <w:rStyle w:val="Char4"/>
          <w:rFonts w:hint="cs"/>
          <w:rtl/>
        </w:rPr>
        <w:t>ک</w:t>
      </w:r>
      <w:r w:rsidRPr="00BD5DC8">
        <w:rPr>
          <w:rStyle w:val="Char4"/>
          <w:rFonts w:hint="cs"/>
          <w:rtl/>
        </w:rPr>
        <w:t>ه پس از آن) با آب ن</w:t>
      </w:r>
      <w:r w:rsidR="001C559E">
        <w:rPr>
          <w:rStyle w:val="Char4"/>
          <w:rFonts w:hint="cs"/>
          <w:rtl/>
        </w:rPr>
        <w:t>ی</w:t>
      </w:r>
      <w:r w:rsidRPr="00BD5DC8">
        <w:rPr>
          <w:rStyle w:val="Char4"/>
          <w:rFonts w:hint="cs"/>
          <w:rtl/>
        </w:rPr>
        <w:t>ز استنجاء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 xml:space="preserve">م. </w:t>
      </w:r>
    </w:p>
    <w:p w:rsidR="00335BB5" w:rsidRPr="00BD5DC8" w:rsidRDefault="00335BB5" w:rsidP="004709A5">
      <w:pPr>
        <w:ind w:firstLine="284"/>
        <w:jc w:val="both"/>
        <w:rPr>
          <w:rStyle w:val="Char4"/>
          <w:rtl/>
        </w:rPr>
      </w:pPr>
      <w:r w:rsidRPr="00BD5DC8">
        <w:rPr>
          <w:rStyle w:val="Char4"/>
          <w:rFonts w:hint="cs"/>
          <w:rtl/>
        </w:rPr>
        <w:t>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خشنود</w:t>
      </w:r>
      <w:r w:rsidR="001C559E">
        <w:rPr>
          <w:rStyle w:val="Char4"/>
          <w:rFonts w:hint="cs"/>
          <w:rtl/>
        </w:rPr>
        <w:t>ی</w:t>
      </w:r>
      <w:r w:rsidRPr="00BD5DC8">
        <w:rPr>
          <w:rStyle w:val="Char4"/>
          <w:rFonts w:hint="cs"/>
          <w:rtl/>
        </w:rPr>
        <w:t xml:space="preserve"> خدا، و تحس</w:t>
      </w:r>
      <w:r w:rsidR="001C559E">
        <w:rPr>
          <w:rStyle w:val="Char4"/>
          <w:rFonts w:hint="cs"/>
          <w:rtl/>
        </w:rPr>
        <w:t>ی</w:t>
      </w:r>
      <w:r w:rsidRPr="00BD5DC8">
        <w:rPr>
          <w:rStyle w:val="Char4"/>
          <w:rFonts w:hint="cs"/>
          <w:rtl/>
        </w:rPr>
        <w:t>ن و آفر</w:t>
      </w:r>
      <w:r w:rsidR="001C559E">
        <w:rPr>
          <w:rStyle w:val="Char4"/>
          <w:rFonts w:hint="cs"/>
          <w:rtl/>
        </w:rPr>
        <w:t>ی</w:t>
      </w:r>
      <w:r w:rsidRPr="00BD5DC8">
        <w:rPr>
          <w:rStyle w:val="Char4"/>
          <w:rFonts w:hint="cs"/>
          <w:rtl/>
        </w:rPr>
        <w:t>ن و</w:t>
      </w:r>
      <w:r w:rsidR="001C559E">
        <w:rPr>
          <w:rStyle w:val="Char4"/>
          <w:rFonts w:hint="cs"/>
          <w:rtl/>
        </w:rPr>
        <w:t>ی</w:t>
      </w:r>
      <w:r w:rsidRPr="00BD5DC8">
        <w:rPr>
          <w:rStyle w:val="Char4"/>
          <w:rFonts w:hint="cs"/>
          <w:rtl/>
        </w:rPr>
        <w:t xml:space="preserve"> از شما، در هم</w:t>
      </w:r>
      <w:r w:rsidR="001C559E">
        <w:rPr>
          <w:rStyle w:val="Char4"/>
          <w:rFonts w:hint="cs"/>
          <w:rtl/>
        </w:rPr>
        <w:t>ی</w:t>
      </w:r>
      <w:r w:rsidRPr="00BD5DC8">
        <w:rPr>
          <w:rStyle w:val="Char4"/>
          <w:rFonts w:hint="cs"/>
          <w:rtl/>
        </w:rPr>
        <w:t>ن امر نهفته است. پس، آن را بر خود لازم 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د و هرگز رها</w:t>
      </w:r>
      <w:r w:rsidR="001C559E">
        <w:rPr>
          <w:rStyle w:val="Char4"/>
          <w:rFonts w:hint="cs"/>
          <w:rtl/>
        </w:rPr>
        <w:t>ی</w:t>
      </w:r>
      <w:r w:rsidRPr="00BD5DC8">
        <w:rPr>
          <w:rStyle w:val="Char4"/>
          <w:rFonts w:hint="cs"/>
          <w:rtl/>
        </w:rPr>
        <w:t>ش نساز</w:t>
      </w:r>
      <w:r w:rsidR="001C559E">
        <w:rPr>
          <w:rStyle w:val="Char4"/>
          <w:rFonts w:hint="cs"/>
          <w:rtl/>
        </w:rPr>
        <w:t>ی</w:t>
      </w:r>
      <w:r w:rsidRPr="00BD5DC8">
        <w:rPr>
          <w:rStyle w:val="Char4"/>
          <w:rFonts w:hint="cs"/>
          <w:rtl/>
        </w:rPr>
        <w:t xml:space="preserve">د. </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ابن‌ماجه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r w:rsidRPr="00BD5DC8">
        <w:rPr>
          <w:rStyle w:val="Char4"/>
          <w:rFonts w:hint="cs"/>
          <w:rtl/>
        </w:rPr>
        <w:t xml:space="preserve"> </w:t>
      </w:r>
    </w:p>
    <w:p w:rsidR="00335BB5" w:rsidRPr="00BD5DC8" w:rsidRDefault="00BA7FD8" w:rsidP="00BD1DBE">
      <w:pPr>
        <w:autoSpaceDE w:val="0"/>
        <w:autoSpaceDN w:val="0"/>
        <w:adjustRightInd w:val="0"/>
        <w:ind w:firstLine="227"/>
        <w:jc w:val="lowKashida"/>
        <w:rPr>
          <w:rStyle w:val="Char3"/>
          <w:rtl/>
        </w:rPr>
      </w:pPr>
      <w:r w:rsidRPr="00BA7FD8">
        <w:rPr>
          <w:rStyle w:val="Char4"/>
          <w:rtl/>
        </w:rPr>
        <w:t>370</w:t>
      </w:r>
      <w:r w:rsidR="00CF164C" w:rsidRPr="00CF164C">
        <w:rPr>
          <w:rStyle w:val="Char3"/>
          <w:rFonts w:cs="IRNazli"/>
          <w:rtl/>
        </w:rPr>
        <w:t xml:space="preserve"> ـ (</w:t>
      </w:r>
      <w:r w:rsidRPr="00BA7FD8">
        <w:rPr>
          <w:rStyle w:val="Char4"/>
          <w:rtl/>
        </w:rPr>
        <w:t>37</w:t>
      </w:r>
      <w:r w:rsidR="00CF164C" w:rsidRPr="00CF164C">
        <w:rPr>
          <w:rStyle w:val="Char3"/>
          <w:rFonts w:cs="IRNazli"/>
          <w:rtl/>
        </w:rPr>
        <w:t>)</w:t>
      </w:r>
      <w:r w:rsidR="00335BB5" w:rsidRPr="00BD5DC8">
        <w:rPr>
          <w:rStyle w:val="Char3"/>
          <w:rtl/>
        </w:rPr>
        <w:t xml:space="preserve"> وعن سلمان</w:t>
      </w:r>
      <w:r w:rsidR="003E0CC1">
        <w:rPr>
          <w:rStyle w:val="Char3"/>
          <w:rtl/>
        </w:rPr>
        <w:t>،</w:t>
      </w:r>
      <w:r w:rsidR="00335BB5" w:rsidRPr="00BD5DC8">
        <w:rPr>
          <w:rStyle w:val="Char3"/>
          <w:rtl/>
        </w:rPr>
        <w:t xml:space="preserve"> قال: قال بعضُ المشركينَ، وهو ي</w:t>
      </w:r>
      <w:r w:rsidR="00335BB5" w:rsidRPr="00BD5DC8">
        <w:rPr>
          <w:rStyle w:val="Char3"/>
          <w:rFonts w:hint="cs"/>
          <w:rtl/>
        </w:rPr>
        <w:t>َ</w:t>
      </w:r>
      <w:r w:rsidR="00335BB5" w:rsidRPr="00BD5DC8">
        <w:rPr>
          <w:rStyle w:val="Char3"/>
          <w:rtl/>
        </w:rPr>
        <w:t>سْت</w:t>
      </w:r>
      <w:r w:rsidR="00335BB5" w:rsidRPr="00BD5DC8">
        <w:rPr>
          <w:rStyle w:val="Char3"/>
          <w:rFonts w:hint="cs"/>
          <w:rtl/>
        </w:rPr>
        <w:t>َ</w:t>
      </w:r>
      <w:r w:rsidR="00335BB5" w:rsidRPr="00BD5DC8">
        <w:rPr>
          <w:rStyle w:val="Char3"/>
          <w:rtl/>
        </w:rPr>
        <w:t>هزىءُ: إني ل</w:t>
      </w:r>
      <w:r w:rsidR="00335BB5" w:rsidRPr="00BD5DC8">
        <w:rPr>
          <w:rStyle w:val="Char3"/>
          <w:rFonts w:hint="cs"/>
          <w:rtl/>
        </w:rPr>
        <w:t>َ</w:t>
      </w:r>
      <w:r w:rsidR="00335BB5" w:rsidRPr="00BD5DC8">
        <w:rPr>
          <w:rStyle w:val="Char3"/>
          <w:rtl/>
        </w:rPr>
        <w:t>أ</w:t>
      </w:r>
      <w:r w:rsidR="00335BB5" w:rsidRPr="00BD5DC8">
        <w:rPr>
          <w:rStyle w:val="Char3"/>
          <w:rFonts w:hint="cs"/>
          <w:rtl/>
        </w:rPr>
        <w:t>َ</w:t>
      </w:r>
      <w:r w:rsidR="00335BB5" w:rsidRPr="00BD5DC8">
        <w:rPr>
          <w:rStyle w:val="Char3"/>
          <w:rtl/>
        </w:rPr>
        <w:t>رى صاحِبَكم يُعلِّمُكم حت</w:t>
      </w:r>
      <w:r w:rsidR="00335BB5" w:rsidRPr="00BD5DC8">
        <w:rPr>
          <w:rStyle w:val="Char3"/>
          <w:rFonts w:hint="cs"/>
          <w:rtl/>
        </w:rPr>
        <w:t>َّ</w:t>
      </w:r>
      <w:r w:rsidR="00335BB5" w:rsidRPr="00BD5DC8">
        <w:rPr>
          <w:rStyle w:val="Char3"/>
          <w:rtl/>
        </w:rPr>
        <w:t>ى الخِراءَة</w:t>
      </w:r>
      <w:r w:rsidR="00335BB5" w:rsidRPr="00BD5DC8">
        <w:rPr>
          <w:rStyle w:val="Char3"/>
          <w:rFonts w:hint="cs"/>
          <w:rtl/>
        </w:rPr>
        <w:t>َ</w:t>
      </w:r>
      <w:r w:rsidR="00335BB5" w:rsidRPr="00BD5DC8">
        <w:rPr>
          <w:rStyle w:val="Char3"/>
          <w:rtl/>
        </w:rPr>
        <w:t>. قلتُ: أجَلْ</w:t>
      </w:r>
      <w:r w:rsidR="003E0CC1">
        <w:rPr>
          <w:rStyle w:val="Char3"/>
          <w:rtl/>
        </w:rPr>
        <w:t>!</w:t>
      </w:r>
      <w:r w:rsidR="00335BB5" w:rsidRPr="00BD5DC8">
        <w:rPr>
          <w:rStyle w:val="Char3"/>
          <w:rtl/>
        </w:rPr>
        <w:t xml:space="preserve"> أ</w:t>
      </w:r>
      <w:r w:rsidR="00335BB5" w:rsidRPr="00BD5DC8">
        <w:rPr>
          <w:rStyle w:val="Char3"/>
          <w:rFonts w:hint="cs"/>
          <w:rtl/>
        </w:rPr>
        <w:t>َ</w:t>
      </w:r>
      <w:r w:rsidR="00335BB5" w:rsidRPr="00BD5DC8">
        <w:rPr>
          <w:rStyle w:val="Char3"/>
          <w:rtl/>
        </w:rPr>
        <w:t>مَر</w:t>
      </w:r>
      <w:r w:rsidR="00335BB5" w:rsidRPr="00BD5DC8">
        <w:rPr>
          <w:rStyle w:val="Char3"/>
          <w:rFonts w:hint="cs"/>
          <w:rtl/>
        </w:rPr>
        <w:t>َ</w:t>
      </w:r>
      <w:r w:rsidR="00335BB5" w:rsidRPr="00BD5DC8">
        <w:rPr>
          <w:rStyle w:val="Char3"/>
          <w:rtl/>
        </w:rPr>
        <w:t>نا أنْ لا ن</w:t>
      </w:r>
      <w:r w:rsidR="00335BB5" w:rsidRPr="00BD5DC8">
        <w:rPr>
          <w:rStyle w:val="Char3"/>
          <w:rFonts w:hint="cs"/>
          <w:rtl/>
        </w:rPr>
        <w:t>َ</w:t>
      </w:r>
      <w:r w:rsidR="00335BB5" w:rsidRPr="00BD5DC8">
        <w:rPr>
          <w:rStyle w:val="Char3"/>
          <w:rtl/>
        </w:rPr>
        <w:t>ستقْبِلَ القِبلة، ولا ن</w:t>
      </w:r>
      <w:r w:rsidR="00335BB5" w:rsidRPr="00BD5DC8">
        <w:rPr>
          <w:rStyle w:val="Char3"/>
          <w:rFonts w:hint="cs"/>
          <w:rtl/>
        </w:rPr>
        <w:t>َ</w:t>
      </w:r>
      <w:r w:rsidR="00335BB5" w:rsidRPr="00BD5DC8">
        <w:rPr>
          <w:rStyle w:val="Char3"/>
          <w:rtl/>
        </w:rPr>
        <w:t>ستنْجيَ بأ</w:t>
      </w:r>
      <w:r w:rsidR="00335BB5" w:rsidRPr="00BD5DC8">
        <w:rPr>
          <w:rStyle w:val="Char3"/>
          <w:rFonts w:hint="cs"/>
          <w:rtl/>
        </w:rPr>
        <w:t>َ</w:t>
      </w:r>
      <w:r w:rsidR="00335BB5" w:rsidRPr="00BD5DC8">
        <w:rPr>
          <w:rStyle w:val="Char3"/>
          <w:rtl/>
        </w:rPr>
        <w:t>يْمانِنا، ولا ن</w:t>
      </w:r>
      <w:r w:rsidR="00335BB5" w:rsidRPr="00BD5DC8">
        <w:rPr>
          <w:rStyle w:val="Char3"/>
          <w:rFonts w:hint="cs"/>
          <w:rtl/>
        </w:rPr>
        <w:t>َ</w:t>
      </w:r>
      <w:r w:rsidR="00335BB5" w:rsidRPr="00BD5DC8">
        <w:rPr>
          <w:rStyle w:val="Char3"/>
          <w:rtl/>
        </w:rPr>
        <w:t>كتفيَ بدون ثلاثةِ أحجارٍ ليس فيها رَجيعٌ ولا عَظْمٌ</w:t>
      </w:r>
      <w:r w:rsidR="003E0CC1">
        <w:rPr>
          <w:rStyle w:val="Char3"/>
          <w:rtl/>
        </w:rPr>
        <w:t>.</w:t>
      </w:r>
      <w:r w:rsidR="00335BB5" w:rsidRPr="00BD5DC8">
        <w:rPr>
          <w:rStyle w:val="Char3"/>
          <w:rtl/>
        </w:rPr>
        <w:t xml:space="preserve"> </w:t>
      </w:r>
      <w:r w:rsidR="00335BB5" w:rsidRPr="00A7594B">
        <w:rPr>
          <w:rStyle w:val="Char1"/>
          <w:rtl/>
        </w:rPr>
        <w:t>رواه مسلم، وأحمد واللفظُ له</w:t>
      </w:r>
      <w:r w:rsidR="00BD1DBE" w:rsidRPr="00BD1DBE">
        <w:rPr>
          <w:rStyle w:val="Char4"/>
          <w:rFonts w:hint="cs"/>
          <w:vertAlign w:val="superscript"/>
          <w:rtl/>
          <w:lang w:bidi="ar-SA"/>
        </w:rPr>
        <w:t>(</w:t>
      </w:r>
      <w:r w:rsidR="00BD1DBE" w:rsidRPr="00BD1DBE">
        <w:rPr>
          <w:rStyle w:val="Char4"/>
          <w:vertAlign w:val="superscript"/>
          <w:rtl/>
          <w:lang w:bidi="ar-SA"/>
        </w:rPr>
        <w:footnoteReference w:id="92"/>
      </w:r>
      <w:r w:rsidR="00BD1DBE" w:rsidRPr="00BD1DBE">
        <w:rPr>
          <w:rStyle w:val="Char4"/>
          <w:rFonts w:hint="cs"/>
          <w:vertAlign w:val="superscript"/>
          <w:rtl/>
          <w:lang w:bidi="ar-SA"/>
        </w:rPr>
        <w:t>)</w:t>
      </w:r>
      <w:r w:rsidR="00BD1DBE">
        <w:rPr>
          <w:rStyle w:val="Char3"/>
          <w:rFonts w:hint="cs"/>
          <w:rtl/>
        </w:rPr>
        <w:t>.</w:t>
      </w:r>
    </w:p>
    <w:p w:rsidR="00335BB5" w:rsidRPr="00BD5DC8" w:rsidRDefault="00335BB5" w:rsidP="004709A5">
      <w:pPr>
        <w:ind w:firstLine="284"/>
        <w:jc w:val="both"/>
        <w:rPr>
          <w:rStyle w:val="Char4"/>
          <w:rtl/>
        </w:rPr>
      </w:pPr>
      <w:r w:rsidRPr="00BD5DC8">
        <w:rPr>
          <w:rStyle w:val="Char4"/>
          <w:rFonts w:hint="cs"/>
          <w:rtl/>
        </w:rPr>
        <w:t>370- (37) سلمان</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برخ</w:t>
      </w:r>
      <w:r w:rsidR="001C559E">
        <w:rPr>
          <w:rStyle w:val="Char4"/>
          <w:rFonts w:hint="cs"/>
          <w:rtl/>
        </w:rPr>
        <w:t>ی</w:t>
      </w:r>
      <w:r w:rsidRPr="00BD5DC8">
        <w:rPr>
          <w:rStyle w:val="Char4"/>
          <w:rFonts w:hint="cs"/>
          <w:rtl/>
        </w:rPr>
        <w:t xml:space="preserve"> از مشر</w:t>
      </w:r>
      <w:r w:rsidR="001C559E">
        <w:rPr>
          <w:rStyle w:val="Char4"/>
          <w:rFonts w:hint="cs"/>
          <w:rtl/>
        </w:rPr>
        <w:t>ک</w:t>
      </w:r>
      <w:r w:rsidRPr="00BD5DC8">
        <w:rPr>
          <w:rStyle w:val="Char4"/>
          <w:rFonts w:hint="cs"/>
          <w:rtl/>
        </w:rPr>
        <w:t>ان و چندگانه‌پرستان، از رو</w:t>
      </w:r>
      <w:r w:rsidR="001C559E">
        <w:rPr>
          <w:rStyle w:val="Char4"/>
          <w:rFonts w:hint="cs"/>
          <w:rtl/>
        </w:rPr>
        <w:t>ی</w:t>
      </w:r>
      <w:r w:rsidRPr="00BD5DC8">
        <w:rPr>
          <w:rStyle w:val="Char4"/>
          <w:rFonts w:hint="cs"/>
          <w:rtl/>
        </w:rPr>
        <w:t xml:space="preserve"> تمسخر و استهزاء به من م</w:t>
      </w:r>
      <w:r w:rsidR="001C559E">
        <w:rPr>
          <w:rStyle w:val="Char4"/>
          <w:rFonts w:hint="cs"/>
          <w:rtl/>
        </w:rPr>
        <w:t>ی</w:t>
      </w:r>
      <w:r w:rsidRPr="00BD5DC8">
        <w:rPr>
          <w:rStyle w:val="Char4"/>
          <w:rFonts w:hint="cs"/>
          <w:rtl/>
        </w:rPr>
        <w:t>‌گفتند:</w:t>
      </w:r>
      <w:r w:rsidR="003E0CC1">
        <w:rPr>
          <w:rStyle w:val="Char4"/>
          <w:rFonts w:hint="cs"/>
          <w:rtl/>
        </w:rPr>
        <w:t xml:space="preserve"> می‌</w:t>
      </w:r>
      <w:r w:rsidRPr="00BD5DC8">
        <w:rPr>
          <w:rStyle w:val="Char4"/>
          <w:rFonts w:hint="cs"/>
          <w:rtl/>
        </w:rPr>
        <w:t>ب</w:t>
      </w:r>
      <w:r w:rsidR="001C559E">
        <w:rPr>
          <w:rStyle w:val="Char4"/>
          <w:rFonts w:hint="cs"/>
          <w:rtl/>
        </w:rPr>
        <w:t>ی</w:t>
      </w:r>
      <w:r w:rsidRPr="00BD5DC8">
        <w:rPr>
          <w:rStyle w:val="Char4"/>
          <w:rFonts w:hint="cs"/>
          <w:rtl/>
        </w:rPr>
        <w:t xml:space="preserve">نم </w:t>
      </w:r>
      <w:r w:rsidR="001C559E">
        <w:rPr>
          <w:rStyle w:val="Char4"/>
          <w:rFonts w:hint="cs"/>
          <w:rtl/>
        </w:rPr>
        <w:t>ک</w:t>
      </w:r>
      <w:r w:rsidRPr="00BD5DC8">
        <w:rPr>
          <w:rStyle w:val="Char4"/>
          <w:rFonts w:hint="cs"/>
          <w:rtl/>
        </w:rPr>
        <w:t>ه همدم و همنش</w:t>
      </w:r>
      <w:r w:rsidR="001C559E">
        <w:rPr>
          <w:rStyle w:val="Char4"/>
          <w:rFonts w:hint="cs"/>
          <w:rtl/>
        </w:rPr>
        <w:t>ی</w:t>
      </w:r>
      <w:r w:rsidRPr="00BD5DC8">
        <w:rPr>
          <w:rStyle w:val="Char4"/>
          <w:rFonts w:hint="cs"/>
          <w:rtl/>
        </w:rPr>
        <w:t>ن شما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امبرا</w:t>
      </w:r>
      <w:r w:rsidR="001C559E">
        <w:rPr>
          <w:rStyle w:val="Char4"/>
          <w:rFonts w:hint="cs"/>
          <w:rtl/>
        </w:rPr>
        <w:t>ک</w:t>
      </w:r>
      <w:r w:rsidRPr="00BD5DC8">
        <w:rPr>
          <w:rStyle w:val="Char4"/>
          <w:rFonts w:hint="cs"/>
          <w:rtl/>
        </w:rPr>
        <w:t>رم</w:t>
      </w:r>
      <w:r w:rsidR="001F073B" w:rsidRPr="001F073B">
        <w:rPr>
          <w:rStyle w:val="Char4"/>
          <w:rFonts w:cs="CTraditional Arabic" w:hint="cs"/>
          <w:rtl/>
        </w:rPr>
        <w:t xml:space="preserve"> ج</w:t>
      </w:r>
      <w:r w:rsidR="00BA7FD8" w:rsidRPr="00BA7FD8">
        <w:rPr>
          <w:rStyle w:val="Char4"/>
          <w:rFonts w:hint="cs"/>
          <w:rtl/>
        </w:rPr>
        <w:t>)</w:t>
      </w:r>
      <w:r w:rsidRPr="00BD5DC8">
        <w:rPr>
          <w:rStyle w:val="Char4"/>
          <w:rFonts w:hint="cs"/>
          <w:rtl/>
        </w:rPr>
        <w:t xml:space="preserve"> تمام مسائل را به شما م</w:t>
      </w:r>
      <w:r w:rsidR="001C559E">
        <w:rPr>
          <w:rStyle w:val="Char4"/>
          <w:rFonts w:hint="cs"/>
          <w:rtl/>
        </w:rPr>
        <w:t>ی</w:t>
      </w:r>
      <w:r w:rsidRPr="00BD5DC8">
        <w:rPr>
          <w:rStyle w:val="Char4"/>
          <w:rFonts w:hint="cs"/>
          <w:rtl/>
        </w:rPr>
        <w:t>‌آموزد (و در تمام زم</w:t>
      </w:r>
      <w:r w:rsidR="001C559E">
        <w:rPr>
          <w:rStyle w:val="Char4"/>
          <w:rFonts w:hint="cs"/>
          <w:rtl/>
        </w:rPr>
        <w:t>ی</w:t>
      </w:r>
      <w:r w:rsidRPr="00BD5DC8">
        <w:rPr>
          <w:rStyle w:val="Char4"/>
          <w:rFonts w:hint="cs"/>
          <w:rtl/>
        </w:rPr>
        <w:t>نه‌ها و ابعاد مختلف زندگ</w:t>
      </w:r>
      <w:r w:rsidR="001C559E">
        <w:rPr>
          <w:rStyle w:val="Char4"/>
          <w:rFonts w:hint="cs"/>
          <w:rtl/>
        </w:rPr>
        <w:t>ی</w:t>
      </w:r>
      <w:r w:rsidRPr="00BD5DC8">
        <w:rPr>
          <w:rStyle w:val="Char4"/>
          <w:rFonts w:hint="cs"/>
          <w:rtl/>
        </w:rPr>
        <w:t>: اعم از بعد ماد</w:t>
      </w:r>
      <w:r w:rsidR="001C559E">
        <w:rPr>
          <w:rStyle w:val="Char4"/>
          <w:rFonts w:hint="cs"/>
          <w:rtl/>
        </w:rPr>
        <w:t>ی</w:t>
      </w:r>
      <w:r w:rsidRPr="00BD5DC8">
        <w:rPr>
          <w:rStyle w:val="Char4"/>
          <w:rFonts w:hint="cs"/>
          <w:rtl/>
        </w:rPr>
        <w:t xml:space="preserve"> و معنو</w:t>
      </w:r>
      <w:r w:rsidR="001C559E">
        <w:rPr>
          <w:rStyle w:val="Char4"/>
          <w:rFonts w:hint="cs"/>
          <w:rtl/>
        </w:rPr>
        <w:t>ی</w:t>
      </w:r>
      <w:r w:rsidRPr="00BD5DC8">
        <w:rPr>
          <w:rStyle w:val="Char4"/>
          <w:rFonts w:hint="cs"/>
          <w:rtl/>
        </w:rPr>
        <w:t>، دن</w:t>
      </w:r>
      <w:r w:rsidR="001C559E">
        <w:rPr>
          <w:rStyle w:val="Char4"/>
          <w:rFonts w:hint="cs"/>
          <w:rtl/>
        </w:rPr>
        <w:t>ی</w:t>
      </w:r>
      <w:r w:rsidRPr="00BD5DC8">
        <w:rPr>
          <w:rStyle w:val="Char4"/>
          <w:rFonts w:hint="cs"/>
          <w:rtl/>
        </w:rPr>
        <w:t>و</w:t>
      </w:r>
      <w:r w:rsidR="001C559E">
        <w:rPr>
          <w:rStyle w:val="Char4"/>
          <w:rFonts w:hint="cs"/>
          <w:rtl/>
        </w:rPr>
        <w:t>ی</w:t>
      </w:r>
      <w:r w:rsidRPr="00BD5DC8">
        <w:rPr>
          <w:rStyle w:val="Char4"/>
          <w:rFonts w:hint="cs"/>
          <w:rtl/>
        </w:rPr>
        <w:t xml:space="preserve"> و اخرو</w:t>
      </w:r>
      <w:r w:rsidR="001C559E">
        <w:rPr>
          <w:rStyle w:val="Char4"/>
          <w:rFonts w:hint="cs"/>
          <w:rtl/>
        </w:rPr>
        <w:t>ی</w:t>
      </w:r>
      <w:r w:rsidRPr="00BD5DC8">
        <w:rPr>
          <w:rStyle w:val="Char4"/>
          <w:rFonts w:hint="cs"/>
          <w:rtl/>
        </w:rPr>
        <w:t>، فرد</w:t>
      </w:r>
      <w:r w:rsidR="001C559E">
        <w:rPr>
          <w:rStyle w:val="Char4"/>
          <w:rFonts w:hint="cs"/>
          <w:rtl/>
        </w:rPr>
        <w:t>ی</w:t>
      </w:r>
      <w:r w:rsidRPr="00BD5DC8">
        <w:rPr>
          <w:rStyle w:val="Char4"/>
          <w:rFonts w:hint="cs"/>
          <w:rtl/>
        </w:rPr>
        <w:t xml:space="preserve"> و اجتماع</w:t>
      </w:r>
      <w:r w:rsidR="001C559E">
        <w:rPr>
          <w:rStyle w:val="Char4"/>
          <w:rFonts w:hint="cs"/>
          <w:rtl/>
        </w:rPr>
        <w:t>ی</w:t>
      </w:r>
      <w:r w:rsidRPr="00BD5DC8">
        <w:rPr>
          <w:rStyle w:val="Char4"/>
          <w:rFonts w:hint="cs"/>
          <w:rtl/>
        </w:rPr>
        <w:t>، س</w:t>
      </w:r>
      <w:r w:rsidR="001C559E">
        <w:rPr>
          <w:rStyle w:val="Char4"/>
          <w:rFonts w:hint="cs"/>
          <w:rtl/>
        </w:rPr>
        <w:t>ی</w:t>
      </w:r>
      <w:r w:rsidRPr="00BD5DC8">
        <w:rPr>
          <w:rStyle w:val="Char4"/>
          <w:rFonts w:hint="cs"/>
          <w:rtl/>
        </w:rPr>
        <w:t>اس</w:t>
      </w:r>
      <w:r w:rsidR="001C559E">
        <w:rPr>
          <w:rStyle w:val="Char4"/>
          <w:rFonts w:hint="cs"/>
          <w:rtl/>
        </w:rPr>
        <w:t>ی</w:t>
      </w:r>
      <w:r w:rsidRPr="00BD5DC8">
        <w:rPr>
          <w:rStyle w:val="Char4"/>
          <w:rFonts w:hint="cs"/>
          <w:rtl/>
        </w:rPr>
        <w:t xml:space="preserve"> و نظام</w:t>
      </w:r>
      <w:r w:rsidR="001C559E">
        <w:rPr>
          <w:rStyle w:val="Char4"/>
          <w:rFonts w:hint="cs"/>
          <w:rtl/>
        </w:rPr>
        <w:t>ی</w:t>
      </w:r>
      <w:r w:rsidRPr="00BD5DC8">
        <w:rPr>
          <w:rStyle w:val="Char4"/>
          <w:rFonts w:hint="cs"/>
          <w:rtl/>
        </w:rPr>
        <w:t>، فرهنگ</w:t>
      </w:r>
      <w:r w:rsidR="001C559E">
        <w:rPr>
          <w:rStyle w:val="Char4"/>
          <w:rFonts w:hint="cs"/>
          <w:rtl/>
        </w:rPr>
        <w:t>ی</w:t>
      </w:r>
      <w:r w:rsidRPr="00BD5DC8">
        <w:rPr>
          <w:rStyle w:val="Char4"/>
          <w:rFonts w:hint="cs"/>
          <w:rtl/>
        </w:rPr>
        <w:t xml:space="preserve"> و اقتصاد</w:t>
      </w:r>
      <w:r w:rsidR="001C559E">
        <w:rPr>
          <w:rStyle w:val="Char4"/>
          <w:rFonts w:hint="cs"/>
          <w:rtl/>
        </w:rPr>
        <w:t>ی</w:t>
      </w:r>
      <w:r w:rsidRPr="00BD5DC8">
        <w:rPr>
          <w:rStyle w:val="Char4"/>
          <w:rFonts w:hint="cs"/>
          <w:rtl/>
        </w:rPr>
        <w:t>، عباد</w:t>
      </w:r>
      <w:r w:rsidR="001C559E">
        <w:rPr>
          <w:rStyle w:val="Char4"/>
          <w:rFonts w:hint="cs"/>
          <w:rtl/>
        </w:rPr>
        <w:t>ی</w:t>
      </w:r>
      <w:r w:rsidRPr="00BD5DC8">
        <w:rPr>
          <w:rStyle w:val="Char4"/>
          <w:rFonts w:hint="cs"/>
          <w:rtl/>
        </w:rPr>
        <w:t xml:space="preserve"> و خانوادگ</w:t>
      </w:r>
      <w:r w:rsidR="001C559E">
        <w:rPr>
          <w:rStyle w:val="Char4"/>
          <w:rFonts w:hint="cs"/>
          <w:rtl/>
        </w:rPr>
        <w:t>ی</w:t>
      </w:r>
      <w:r w:rsidRPr="00BD5DC8">
        <w:rPr>
          <w:rStyle w:val="Char4"/>
          <w:rFonts w:hint="cs"/>
          <w:rtl/>
        </w:rPr>
        <w:t xml:space="preserve"> و..</w:t>
      </w:r>
      <w:r w:rsidR="001F073B">
        <w:rPr>
          <w:rStyle w:val="Char4"/>
          <w:rFonts w:hint="cs"/>
          <w:rtl/>
        </w:rPr>
        <w:t>).</w:t>
      </w:r>
      <w:r w:rsidRPr="00BD5DC8">
        <w:rPr>
          <w:rStyle w:val="Char4"/>
          <w:rFonts w:hint="cs"/>
          <w:rtl/>
        </w:rPr>
        <w:t xml:space="preserve"> و حت</w:t>
      </w:r>
      <w:r w:rsidR="001C559E">
        <w:rPr>
          <w:rStyle w:val="Char4"/>
          <w:rFonts w:hint="cs"/>
          <w:rtl/>
        </w:rPr>
        <w:t>ی</w:t>
      </w:r>
      <w:r w:rsidRPr="00BD5DC8">
        <w:rPr>
          <w:rStyle w:val="Char4"/>
          <w:rFonts w:hint="cs"/>
          <w:rtl/>
        </w:rPr>
        <w:t xml:space="preserve"> فراتر از آن، چگونگ</w:t>
      </w:r>
      <w:r w:rsidR="001C559E">
        <w:rPr>
          <w:rStyle w:val="Char4"/>
          <w:rFonts w:hint="cs"/>
          <w:rtl/>
        </w:rPr>
        <w:t>ی</w:t>
      </w:r>
      <w:r w:rsidRPr="00BD5DC8">
        <w:rPr>
          <w:rStyle w:val="Char4"/>
          <w:rFonts w:hint="cs"/>
          <w:rtl/>
        </w:rPr>
        <w:t xml:space="preserve"> نشستن به قضا</w:t>
      </w:r>
      <w:r w:rsidR="001C559E">
        <w:rPr>
          <w:rStyle w:val="Char4"/>
          <w:rFonts w:hint="cs"/>
          <w:rtl/>
        </w:rPr>
        <w:t>ی</w:t>
      </w:r>
      <w:r w:rsidRPr="00BD5DC8">
        <w:rPr>
          <w:rStyle w:val="Char4"/>
          <w:rFonts w:hint="cs"/>
          <w:rtl/>
        </w:rPr>
        <w:t xml:space="preserve"> حاجت و رفتن به توالت را ن</w:t>
      </w:r>
      <w:r w:rsidR="001C559E">
        <w:rPr>
          <w:rStyle w:val="Char4"/>
          <w:rFonts w:hint="cs"/>
          <w:rtl/>
        </w:rPr>
        <w:t>ی</w:t>
      </w:r>
      <w:r w:rsidRPr="00BD5DC8">
        <w:rPr>
          <w:rStyle w:val="Char4"/>
          <w:rFonts w:hint="cs"/>
          <w:rtl/>
        </w:rPr>
        <w:t>ز به شما تعل</w:t>
      </w:r>
      <w:r w:rsidR="001C559E">
        <w:rPr>
          <w:rStyle w:val="Char4"/>
          <w:rFonts w:hint="cs"/>
          <w:rtl/>
        </w:rPr>
        <w:t>ی</w:t>
      </w:r>
      <w:r w:rsidRPr="00BD5DC8">
        <w:rPr>
          <w:rStyle w:val="Char4"/>
          <w:rFonts w:hint="cs"/>
          <w:rtl/>
        </w:rPr>
        <w:t>م م</w:t>
      </w:r>
      <w:r w:rsidR="001C559E">
        <w:rPr>
          <w:rStyle w:val="Char4"/>
          <w:rFonts w:hint="cs"/>
          <w:rtl/>
        </w:rPr>
        <w:t>ی</w:t>
      </w:r>
      <w:r w:rsidRPr="00BD5DC8">
        <w:rPr>
          <w:rStyle w:val="Char4"/>
          <w:rFonts w:hint="cs"/>
          <w:rtl/>
        </w:rPr>
        <w:t>‌دهد؟!</w:t>
      </w:r>
    </w:p>
    <w:p w:rsidR="00335BB5" w:rsidRPr="00BD5DC8" w:rsidRDefault="00335BB5" w:rsidP="004709A5">
      <w:pPr>
        <w:ind w:firstLine="284"/>
        <w:jc w:val="both"/>
        <w:rPr>
          <w:rStyle w:val="Char4"/>
          <w:rtl/>
        </w:rPr>
      </w:pPr>
      <w:r w:rsidRPr="00BD5DC8">
        <w:rPr>
          <w:rStyle w:val="Char4"/>
          <w:rFonts w:hint="cs"/>
          <w:rtl/>
        </w:rPr>
        <w:t>من در پاسخ بدو گفتم: آر</w:t>
      </w:r>
      <w:r w:rsidR="001C559E">
        <w:rPr>
          <w:rStyle w:val="Char4"/>
          <w:rFonts w:hint="cs"/>
          <w:rtl/>
        </w:rPr>
        <w:t>ی</w:t>
      </w:r>
      <w:r w:rsidRPr="00BD5DC8">
        <w:rPr>
          <w:rStyle w:val="Char4"/>
          <w:rFonts w:hint="cs"/>
          <w:rtl/>
        </w:rPr>
        <w:t>! ا</w:t>
      </w:r>
      <w:r w:rsidR="001C559E">
        <w:rPr>
          <w:rStyle w:val="Char4"/>
          <w:rFonts w:hint="cs"/>
          <w:rtl/>
        </w:rPr>
        <w:t>ی</w:t>
      </w:r>
      <w:r w:rsidRPr="00BD5DC8">
        <w:rPr>
          <w:rStyle w:val="Char4"/>
          <w:rFonts w:hint="cs"/>
          <w:rtl/>
        </w:rPr>
        <w:t>شان همه چ</w:t>
      </w:r>
      <w:r w:rsidR="001C559E">
        <w:rPr>
          <w:rStyle w:val="Char4"/>
          <w:rFonts w:hint="cs"/>
          <w:rtl/>
        </w:rPr>
        <w:t>ی</w:t>
      </w:r>
      <w:r w:rsidRPr="00BD5DC8">
        <w:rPr>
          <w:rStyle w:val="Char4"/>
          <w:rFonts w:hint="cs"/>
          <w:rtl/>
        </w:rPr>
        <w:t>ز را به ما آموخته‌اند و در مورد رفتن به توالت ن</w:t>
      </w:r>
      <w:r w:rsidR="001C559E">
        <w:rPr>
          <w:rStyle w:val="Char4"/>
          <w:rFonts w:hint="cs"/>
          <w:rtl/>
        </w:rPr>
        <w:t>ی</w:t>
      </w:r>
      <w:r w:rsidRPr="00BD5DC8">
        <w:rPr>
          <w:rStyle w:val="Char4"/>
          <w:rFonts w:hint="cs"/>
          <w:rtl/>
        </w:rPr>
        <w:t>ز، ما را توص</w:t>
      </w:r>
      <w:r w:rsidR="001C559E">
        <w:rPr>
          <w:rStyle w:val="Char4"/>
          <w:rFonts w:hint="cs"/>
          <w:rtl/>
        </w:rPr>
        <w:t>ی</w:t>
      </w:r>
      <w:r w:rsidRPr="00BD5DC8">
        <w:rPr>
          <w:rStyle w:val="Char4"/>
          <w:rFonts w:hint="cs"/>
          <w:rtl/>
        </w:rPr>
        <w:t>ه‌ها و سفارش‌ها</w:t>
      </w:r>
      <w:r w:rsidR="001C559E">
        <w:rPr>
          <w:rStyle w:val="Char4"/>
          <w:rFonts w:hint="cs"/>
          <w:rtl/>
        </w:rPr>
        <w:t>یی</w:t>
      </w:r>
      <w:r w:rsidRPr="00BD5DC8">
        <w:rPr>
          <w:rStyle w:val="Char4"/>
          <w:rFonts w:hint="cs"/>
          <w:rtl/>
        </w:rPr>
        <w:t xml:space="preserve"> نموده است. و ما را دستور داده </w:t>
      </w:r>
      <w:r w:rsidR="001C559E">
        <w:rPr>
          <w:rStyle w:val="Char4"/>
          <w:rFonts w:hint="cs"/>
          <w:rtl/>
        </w:rPr>
        <w:t>ک</w:t>
      </w:r>
      <w:r w:rsidRPr="00BD5DC8">
        <w:rPr>
          <w:rStyle w:val="Char4"/>
          <w:rFonts w:hint="cs"/>
          <w:rtl/>
        </w:rPr>
        <w:t>ه ه</w:t>
      </w:r>
      <w:r w:rsidR="001C559E">
        <w:rPr>
          <w:rStyle w:val="Char4"/>
          <w:rFonts w:hint="cs"/>
          <w:rtl/>
        </w:rPr>
        <w:t>ی</w:t>
      </w:r>
      <w:r w:rsidRPr="00BD5DC8">
        <w:rPr>
          <w:rStyle w:val="Char4"/>
          <w:rFonts w:hint="cs"/>
          <w:rtl/>
        </w:rPr>
        <w:t xml:space="preserve">چ‌گاه رو به قبله (و </w:t>
      </w:r>
      <w:r w:rsidR="001C559E">
        <w:rPr>
          <w:rStyle w:val="Char4"/>
          <w:rFonts w:hint="cs"/>
          <w:rtl/>
        </w:rPr>
        <w:t>ی</w:t>
      </w:r>
      <w:r w:rsidRPr="00BD5DC8">
        <w:rPr>
          <w:rStyle w:val="Char4"/>
          <w:rFonts w:hint="cs"/>
          <w:rtl/>
        </w:rPr>
        <w:t>ا پشت به قبله، برا</w:t>
      </w:r>
      <w:r w:rsidR="001C559E">
        <w:rPr>
          <w:rStyle w:val="Char4"/>
          <w:rFonts w:hint="cs"/>
          <w:rtl/>
        </w:rPr>
        <w:t>ی</w:t>
      </w:r>
      <w:r w:rsidRPr="00BD5DC8">
        <w:rPr>
          <w:rStyle w:val="Char4"/>
          <w:rFonts w:hint="cs"/>
          <w:rtl/>
        </w:rPr>
        <w:t xml:space="preserve"> قضا</w:t>
      </w:r>
      <w:r w:rsidR="001C559E">
        <w:rPr>
          <w:rStyle w:val="Char4"/>
          <w:rFonts w:hint="cs"/>
          <w:rtl/>
        </w:rPr>
        <w:t>ی</w:t>
      </w:r>
      <w:r w:rsidRPr="00BD5DC8">
        <w:rPr>
          <w:rStyle w:val="Char4"/>
          <w:rFonts w:hint="cs"/>
          <w:rtl/>
        </w:rPr>
        <w:t xml:space="preserve"> حاجت) ننش</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م، و با دست راست، خو</w:t>
      </w:r>
      <w:r w:rsidR="001C559E">
        <w:rPr>
          <w:rStyle w:val="Char4"/>
          <w:rFonts w:hint="cs"/>
          <w:rtl/>
        </w:rPr>
        <w:t>ی</w:t>
      </w:r>
      <w:r w:rsidRPr="00BD5DC8">
        <w:rPr>
          <w:rStyle w:val="Char4"/>
          <w:rFonts w:hint="cs"/>
          <w:rtl/>
        </w:rPr>
        <w:t>شتن را تم</w:t>
      </w:r>
      <w:r w:rsidR="001C559E">
        <w:rPr>
          <w:rStyle w:val="Char4"/>
          <w:rFonts w:hint="cs"/>
          <w:rtl/>
        </w:rPr>
        <w:t>ی</w:t>
      </w:r>
      <w:r w:rsidRPr="00BD5DC8">
        <w:rPr>
          <w:rStyle w:val="Char4"/>
          <w:rFonts w:hint="cs"/>
          <w:rtl/>
        </w:rPr>
        <w:t>ز ن</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 xml:space="preserve">م، و در وقت استنجاء به </w:t>
      </w:r>
      <w:r w:rsidR="001C559E">
        <w:rPr>
          <w:rStyle w:val="Char4"/>
          <w:rFonts w:hint="cs"/>
          <w:rtl/>
        </w:rPr>
        <w:t>ک</w:t>
      </w:r>
      <w:r w:rsidRPr="00BD5DC8">
        <w:rPr>
          <w:rStyle w:val="Char4"/>
          <w:rFonts w:hint="cs"/>
          <w:rtl/>
        </w:rPr>
        <w:t>متر از سه سنگ ا</w:t>
      </w:r>
      <w:r w:rsidR="001C559E">
        <w:rPr>
          <w:rStyle w:val="Char4"/>
          <w:rFonts w:hint="cs"/>
          <w:rtl/>
        </w:rPr>
        <w:t>ک</w:t>
      </w:r>
      <w:r w:rsidRPr="00BD5DC8">
        <w:rPr>
          <w:rStyle w:val="Char4"/>
          <w:rFonts w:hint="cs"/>
          <w:rtl/>
        </w:rPr>
        <w:t>تفاء نورز</w:t>
      </w:r>
      <w:r w:rsidR="001C559E">
        <w:rPr>
          <w:rStyle w:val="Char4"/>
          <w:rFonts w:hint="cs"/>
          <w:rtl/>
        </w:rPr>
        <w:t>ی</w:t>
      </w:r>
      <w:r w:rsidRPr="00BD5DC8">
        <w:rPr>
          <w:rStyle w:val="Char4"/>
          <w:rFonts w:hint="cs"/>
          <w:rtl/>
        </w:rPr>
        <w:t>م. و از سرگ</w:t>
      </w:r>
      <w:r w:rsidR="001C559E">
        <w:rPr>
          <w:rStyle w:val="Char4"/>
          <w:rFonts w:hint="cs"/>
          <w:rtl/>
        </w:rPr>
        <w:t>ی</w:t>
      </w:r>
      <w:r w:rsidRPr="00BD5DC8">
        <w:rPr>
          <w:rStyle w:val="Char4"/>
          <w:rFonts w:hint="cs"/>
          <w:rtl/>
        </w:rPr>
        <w:t>ن ح</w:t>
      </w:r>
      <w:r w:rsidR="001C559E">
        <w:rPr>
          <w:rStyle w:val="Char4"/>
          <w:rFonts w:hint="cs"/>
          <w:rtl/>
        </w:rPr>
        <w:t>ی</w:t>
      </w:r>
      <w:r w:rsidRPr="00BD5DC8">
        <w:rPr>
          <w:rStyle w:val="Char4"/>
          <w:rFonts w:hint="cs"/>
          <w:rtl/>
        </w:rPr>
        <w:t>وانات و استخوان‌ها</w:t>
      </w:r>
      <w:r w:rsidR="001C559E">
        <w:rPr>
          <w:rStyle w:val="Char4"/>
          <w:rFonts w:hint="cs"/>
          <w:rtl/>
        </w:rPr>
        <w:t>ی</w:t>
      </w:r>
      <w:r w:rsidRPr="00BD5DC8">
        <w:rPr>
          <w:rStyle w:val="Char4"/>
          <w:rFonts w:hint="cs"/>
          <w:rtl/>
        </w:rPr>
        <w:t xml:space="preserve"> پوس</w:t>
      </w:r>
      <w:r w:rsidR="001C559E">
        <w:rPr>
          <w:rStyle w:val="Char4"/>
          <w:rFonts w:hint="cs"/>
          <w:rtl/>
        </w:rPr>
        <w:t>ی</w:t>
      </w:r>
      <w:r w:rsidRPr="00BD5DC8">
        <w:rPr>
          <w:rStyle w:val="Char4"/>
          <w:rFonts w:hint="cs"/>
          <w:rtl/>
        </w:rPr>
        <w:t>ده ن</w:t>
      </w:r>
      <w:r w:rsidR="001C559E">
        <w:rPr>
          <w:rStyle w:val="Char4"/>
          <w:rFonts w:hint="cs"/>
          <w:rtl/>
        </w:rPr>
        <w:t>ی</w:t>
      </w:r>
      <w:r w:rsidRPr="00BD5DC8">
        <w:rPr>
          <w:rStyle w:val="Char4"/>
          <w:rFonts w:hint="cs"/>
          <w:rtl/>
        </w:rPr>
        <w:t>ز برا</w:t>
      </w:r>
      <w:r w:rsidR="001C559E">
        <w:rPr>
          <w:rStyle w:val="Char4"/>
          <w:rFonts w:hint="cs"/>
          <w:rtl/>
        </w:rPr>
        <w:t>ی</w:t>
      </w:r>
      <w:r w:rsidRPr="00BD5DC8">
        <w:rPr>
          <w:rStyle w:val="Char4"/>
          <w:rFonts w:hint="cs"/>
          <w:rtl/>
        </w:rPr>
        <w:t xml:space="preserve"> تم</w:t>
      </w:r>
      <w:r w:rsidR="001C559E">
        <w:rPr>
          <w:rStyle w:val="Char4"/>
          <w:rFonts w:hint="cs"/>
          <w:rtl/>
        </w:rPr>
        <w:t>ی</w:t>
      </w:r>
      <w:r w:rsidRPr="00BD5DC8">
        <w:rPr>
          <w:rStyle w:val="Char4"/>
          <w:rFonts w:hint="cs"/>
          <w:rtl/>
        </w:rPr>
        <w:t>ز</w:t>
      </w:r>
      <w:r w:rsidR="001C559E">
        <w:rPr>
          <w:rStyle w:val="Char4"/>
          <w:rFonts w:hint="cs"/>
          <w:rtl/>
        </w:rPr>
        <w:t>ک</w:t>
      </w:r>
      <w:r w:rsidRPr="00BD5DC8">
        <w:rPr>
          <w:rStyle w:val="Char4"/>
          <w:rFonts w:hint="cs"/>
          <w:rtl/>
        </w:rPr>
        <w:t>ردن خو</w:t>
      </w:r>
      <w:r w:rsidR="001C559E">
        <w:rPr>
          <w:rStyle w:val="Char4"/>
          <w:rFonts w:hint="cs"/>
          <w:rtl/>
        </w:rPr>
        <w:t>ی</w:t>
      </w:r>
      <w:r w:rsidRPr="00BD5DC8">
        <w:rPr>
          <w:rStyle w:val="Char4"/>
          <w:rFonts w:hint="cs"/>
          <w:rtl/>
        </w:rPr>
        <w:t>ش، بهره نگ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xml:space="preserve">م.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و احمد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 ول</w:t>
      </w:r>
      <w:r w:rsidR="001C559E">
        <w:rPr>
          <w:rStyle w:val="Char4"/>
          <w:rFonts w:hint="cs"/>
          <w:rtl/>
        </w:rPr>
        <w:t>ی</w:t>
      </w:r>
      <w:r w:rsidRPr="00BD5DC8">
        <w:rPr>
          <w:rStyle w:val="Char4"/>
          <w:rFonts w:hint="cs"/>
          <w:rtl/>
        </w:rPr>
        <w:t xml:space="preserve"> لفظ از احمد است</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BD5DC8">
        <w:rPr>
          <w:rStyle w:val="Char3"/>
          <w:rFonts w:hint="cs"/>
          <w:rtl/>
        </w:rPr>
        <w:t>«</w:t>
      </w:r>
      <w:r w:rsidRPr="00A7594B">
        <w:rPr>
          <w:rStyle w:val="Char1"/>
          <w:rFonts w:hint="cs"/>
          <w:rtl/>
        </w:rPr>
        <w:t>خِراءة</w:t>
      </w:r>
      <w:r w:rsidRPr="00BD5DC8">
        <w:rPr>
          <w:rStyle w:val="Char3"/>
          <w:rFonts w:hint="cs"/>
          <w:rtl/>
        </w:rPr>
        <w:t>»</w:t>
      </w:r>
      <w:r w:rsidRPr="00BD5DC8">
        <w:rPr>
          <w:rStyle w:val="Char4"/>
          <w:rFonts w:hint="cs"/>
          <w:rtl/>
        </w:rPr>
        <w:t xml:space="preserve"> ـ به </w:t>
      </w:r>
      <w:r w:rsidR="001C559E">
        <w:rPr>
          <w:rStyle w:val="Char4"/>
          <w:rFonts w:hint="cs"/>
          <w:rtl/>
        </w:rPr>
        <w:t>ک</w:t>
      </w:r>
      <w:r w:rsidRPr="00BD5DC8">
        <w:rPr>
          <w:rStyle w:val="Char4"/>
          <w:rFonts w:hint="cs"/>
          <w:rtl/>
        </w:rPr>
        <w:t>سر خاءـ</w:t>
      </w:r>
      <w:r w:rsidR="001C559E">
        <w:rPr>
          <w:rStyle w:val="Char4"/>
          <w:rFonts w:hint="cs"/>
          <w:rtl/>
        </w:rPr>
        <w:t xml:space="preserve"> </w:t>
      </w:r>
      <w:r w:rsidRPr="00BD5DC8">
        <w:rPr>
          <w:rStyle w:val="Char4"/>
          <w:rFonts w:hint="cs"/>
          <w:rtl/>
        </w:rPr>
        <w:t>به معنا</w:t>
      </w:r>
      <w:r w:rsidR="001C559E">
        <w:rPr>
          <w:rStyle w:val="Char4"/>
          <w:rFonts w:hint="cs"/>
          <w:rtl/>
        </w:rPr>
        <w:t>ی</w:t>
      </w:r>
      <w:r w:rsidRPr="00BD5DC8">
        <w:rPr>
          <w:rStyle w:val="Char4"/>
          <w:rFonts w:hint="cs"/>
          <w:rtl/>
        </w:rPr>
        <w:t xml:space="preserve"> ش</w:t>
      </w:r>
      <w:r w:rsidR="001C559E">
        <w:rPr>
          <w:rStyle w:val="Char4"/>
          <w:rFonts w:hint="cs"/>
          <w:rtl/>
        </w:rPr>
        <w:t>ک</w:t>
      </w:r>
      <w:r w:rsidRPr="00BD5DC8">
        <w:rPr>
          <w:rStyle w:val="Char4"/>
          <w:rFonts w:hint="cs"/>
          <w:rtl/>
        </w:rPr>
        <w:t>ل و چگونگ</w:t>
      </w:r>
      <w:r w:rsidR="001C559E">
        <w:rPr>
          <w:rStyle w:val="Char4"/>
          <w:rFonts w:hint="cs"/>
          <w:rtl/>
        </w:rPr>
        <w:t>ی</w:t>
      </w:r>
      <w:r w:rsidRPr="00BD5DC8">
        <w:rPr>
          <w:rStyle w:val="Char4"/>
          <w:rFonts w:hint="cs"/>
          <w:rtl/>
        </w:rPr>
        <w:t xml:space="preserve"> نشستن برا</w:t>
      </w:r>
      <w:r w:rsidR="001C559E">
        <w:rPr>
          <w:rStyle w:val="Char4"/>
          <w:rFonts w:hint="cs"/>
          <w:rtl/>
        </w:rPr>
        <w:t>ی</w:t>
      </w:r>
      <w:r w:rsidRPr="00BD5DC8">
        <w:rPr>
          <w:rStyle w:val="Char4"/>
          <w:rFonts w:hint="cs"/>
          <w:rtl/>
        </w:rPr>
        <w:t xml:space="preserve"> ادرار و مدفوع است.</w:t>
      </w:r>
    </w:p>
    <w:p w:rsidR="00335BB5" w:rsidRPr="00BD5DC8" w:rsidRDefault="00335BB5" w:rsidP="004709A5">
      <w:pPr>
        <w:ind w:firstLine="284"/>
        <w:jc w:val="both"/>
        <w:rPr>
          <w:rStyle w:val="Char4"/>
          <w:rtl/>
        </w:rPr>
      </w:pPr>
      <w:r w:rsidRPr="00BD5DC8">
        <w:rPr>
          <w:rStyle w:val="Char4"/>
          <w:rFonts w:hint="cs"/>
          <w:rtl/>
        </w:rPr>
        <w:t>و به فتح «خاء» ـ</w:t>
      </w:r>
      <w:r w:rsidR="001C559E">
        <w:rPr>
          <w:rStyle w:val="Char4"/>
          <w:rFonts w:hint="cs"/>
          <w:rtl/>
        </w:rPr>
        <w:t xml:space="preserve"> </w:t>
      </w:r>
      <w:r w:rsidRPr="00BD5DC8">
        <w:rPr>
          <w:rStyle w:val="Char3"/>
          <w:rFonts w:hint="cs"/>
          <w:rtl/>
        </w:rPr>
        <w:t>خَراءة</w:t>
      </w:r>
      <w:r w:rsidRPr="00BD5DC8">
        <w:rPr>
          <w:rStyle w:val="Char4"/>
          <w:rFonts w:hint="cs"/>
          <w:rtl/>
        </w:rPr>
        <w:t xml:space="preserve"> ـ</w:t>
      </w:r>
      <w:r w:rsidR="001C559E">
        <w:rPr>
          <w:rStyle w:val="Char4"/>
          <w:rFonts w:hint="cs"/>
          <w:rtl/>
        </w:rPr>
        <w:t xml:space="preserve"> </w:t>
      </w:r>
      <w:r w:rsidRPr="00BD5DC8">
        <w:rPr>
          <w:rStyle w:val="Char4"/>
          <w:rFonts w:hint="cs"/>
          <w:rtl/>
        </w:rPr>
        <w:t>به معنا</w:t>
      </w:r>
      <w:r w:rsidR="001C559E">
        <w:rPr>
          <w:rStyle w:val="Char4"/>
          <w:rFonts w:hint="cs"/>
          <w:rtl/>
        </w:rPr>
        <w:t>ی</w:t>
      </w:r>
      <w:r w:rsidRPr="00BD5DC8">
        <w:rPr>
          <w:rStyle w:val="Char4"/>
          <w:rFonts w:hint="cs"/>
          <w:rtl/>
        </w:rPr>
        <w:t xml:space="preserve"> نجاست است. </w:t>
      </w:r>
    </w:p>
    <w:p w:rsidR="00335BB5" w:rsidRPr="00BD5DC8" w:rsidRDefault="00335BB5" w:rsidP="004709A5">
      <w:pPr>
        <w:ind w:firstLine="284"/>
        <w:jc w:val="both"/>
        <w:rPr>
          <w:rStyle w:val="Char4"/>
          <w:rtl/>
        </w:rPr>
      </w:pPr>
      <w:r w:rsidRPr="00BD5DC8">
        <w:rPr>
          <w:rStyle w:val="Char3"/>
          <w:rFonts w:hint="cs"/>
          <w:rtl/>
        </w:rPr>
        <w:t>«</w:t>
      </w:r>
      <w:r w:rsidRPr="00A7594B">
        <w:rPr>
          <w:rStyle w:val="Char1"/>
          <w:rFonts w:hint="cs"/>
          <w:rtl/>
        </w:rPr>
        <w:t>رَجيع</w:t>
      </w:r>
      <w:r w:rsidRPr="00BD5DC8">
        <w:rPr>
          <w:rStyle w:val="Char3"/>
          <w:rFonts w:hint="cs"/>
          <w:rtl/>
        </w:rPr>
        <w:t>»</w:t>
      </w:r>
      <w:r w:rsidRPr="00BD5DC8">
        <w:rPr>
          <w:rStyle w:val="Char4"/>
          <w:rFonts w:hint="cs"/>
          <w:rtl/>
        </w:rPr>
        <w:t xml:space="preserve"> از رجوع (برگشت) مشتق شده </w:t>
      </w:r>
      <w:r w:rsidR="001C559E">
        <w:rPr>
          <w:rStyle w:val="Char4"/>
          <w:rFonts w:hint="cs"/>
          <w:rtl/>
        </w:rPr>
        <w:t>ک</w:t>
      </w:r>
      <w:r w:rsidRPr="00BD5DC8">
        <w:rPr>
          <w:rStyle w:val="Char4"/>
          <w:rFonts w:hint="cs"/>
          <w:rtl/>
        </w:rPr>
        <w:t>ه به معنا</w:t>
      </w:r>
      <w:r w:rsidR="001C559E">
        <w:rPr>
          <w:rStyle w:val="Char4"/>
          <w:rFonts w:hint="cs"/>
          <w:rtl/>
        </w:rPr>
        <w:t>ی</w:t>
      </w:r>
      <w:r w:rsidRPr="00BD5DC8">
        <w:rPr>
          <w:rStyle w:val="Char4"/>
          <w:rFonts w:hint="cs"/>
          <w:rtl/>
        </w:rPr>
        <w:t xml:space="preserve"> «مرجوع» است. </w:t>
      </w:r>
      <w:r w:rsidRPr="00BD5DC8">
        <w:rPr>
          <w:rStyle w:val="Char3"/>
          <w:rFonts w:hint="cs"/>
          <w:rtl/>
        </w:rPr>
        <w:t>يعني «الغذاء المَرجوع الي هذه الحالة</w:t>
      </w:r>
      <w:r w:rsidRPr="00BD5DC8">
        <w:rPr>
          <w:rStyle w:val="Char4"/>
          <w:rFonts w:hint="cs"/>
          <w:rtl/>
        </w:rPr>
        <w:t>»؛ غذا</w:t>
      </w:r>
      <w:r w:rsidR="001C559E">
        <w:rPr>
          <w:rStyle w:val="Char4"/>
          <w:rFonts w:hint="cs"/>
          <w:rtl/>
        </w:rPr>
        <w:t>ی</w:t>
      </w:r>
      <w:r w:rsidRPr="00BD5DC8">
        <w:rPr>
          <w:rStyle w:val="Char4"/>
          <w:rFonts w:hint="cs"/>
          <w:rtl/>
        </w:rPr>
        <w:t xml:space="preserve"> تبد</w:t>
      </w:r>
      <w:r w:rsidR="001C559E">
        <w:rPr>
          <w:rStyle w:val="Char4"/>
          <w:rFonts w:hint="cs"/>
          <w:rtl/>
        </w:rPr>
        <w:t>ی</w:t>
      </w:r>
      <w:r w:rsidRPr="00BD5DC8">
        <w:rPr>
          <w:rStyle w:val="Char4"/>
          <w:rFonts w:hint="cs"/>
          <w:rtl/>
        </w:rPr>
        <w:t>ل شده به ا</w:t>
      </w:r>
      <w:r w:rsidR="001C559E">
        <w:rPr>
          <w:rStyle w:val="Char4"/>
          <w:rFonts w:hint="cs"/>
          <w:rtl/>
        </w:rPr>
        <w:t>ی</w:t>
      </w:r>
      <w:r w:rsidRPr="00BD5DC8">
        <w:rPr>
          <w:rStyle w:val="Char4"/>
          <w:rFonts w:hint="cs"/>
          <w:rtl/>
        </w:rPr>
        <w:t>ن حالت. و به سرگ</w:t>
      </w:r>
      <w:r w:rsidR="001C559E">
        <w:rPr>
          <w:rStyle w:val="Char4"/>
          <w:rFonts w:hint="cs"/>
          <w:rtl/>
        </w:rPr>
        <w:t>ی</w:t>
      </w:r>
      <w:r w:rsidRPr="00BD5DC8">
        <w:rPr>
          <w:rStyle w:val="Char4"/>
          <w:rFonts w:hint="cs"/>
          <w:rtl/>
        </w:rPr>
        <w:t>ن ستوران و هر ح</w:t>
      </w:r>
      <w:r w:rsidR="001C559E">
        <w:rPr>
          <w:rStyle w:val="Char4"/>
          <w:rFonts w:hint="cs"/>
          <w:rtl/>
        </w:rPr>
        <w:t>ی</w:t>
      </w:r>
      <w:r w:rsidRPr="00BD5DC8">
        <w:rPr>
          <w:rStyle w:val="Char4"/>
          <w:rFonts w:hint="cs"/>
          <w:rtl/>
        </w:rPr>
        <w:t>وان سم‌دار اطلاق م</w:t>
      </w:r>
      <w:r w:rsidR="001C559E">
        <w:rPr>
          <w:rStyle w:val="Char4"/>
          <w:rFonts w:hint="cs"/>
          <w:rtl/>
        </w:rPr>
        <w:t>ی</w:t>
      </w:r>
      <w:r w:rsidRPr="00BD5DC8">
        <w:rPr>
          <w:rStyle w:val="Char4"/>
          <w:rFonts w:hint="cs"/>
          <w:rtl/>
        </w:rPr>
        <w:t>‌گردد.</w:t>
      </w:r>
      <w:r w:rsidR="001C559E">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اسلام به ح</w:t>
      </w:r>
      <w:r w:rsidR="001C559E">
        <w:rPr>
          <w:rStyle w:val="Char4"/>
          <w:rFonts w:hint="cs"/>
          <w:rtl/>
        </w:rPr>
        <w:t>ی</w:t>
      </w:r>
      <w:r w:rsidRPr="00BD5DC8">
        <w:rPr>
          <w:rStyle w:val="Char4"/>
          <w:rFonts w:hint="cs"/>
          <w:rtl/>
        </w:rPr>
        <w:t>ث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د</w:t>
      </w:r>
      <w:r w:rsidR="001C559E">
        <w:rPr>
          <w:rStyle w:val="Char4"/>
          <w:rFonts w:hint="cs"/>
          <w:rtl/>
        </w:rPr>
        <w:t>ی</w:t>
      </w:r>
      <w:r w:rsidRPr="00BD5DC8">
        <w:rPr>
          <w:rStyle w:val="Char4"/>
          <w:rFonts w:hint="cs"/>
          <w:rtl/>
        </w:rPr>
        <w:t>ن رحمت، بر</w:t>
      </w:r>
      <w:r w:rsidR="001C559E">
        <w:rPr>
          <w:rStyle w:val="Char4"/>
          <w:rFonts w:hint="cs"/>
          <w:rtl/>
        </w:rPr>
        <w:t>ک</w:t>
      </w:r>
      <w:r w:rsidRPr="00BD5DC8">
        <w:rPr>
          <w:rStyle w:val="Char4"/>
          <w:rFonts w:hint="cs"/>
          <w:rtl/>
        </w:rPr>
        <w:t xml:space="preserve">ت، شرافت، نجابت، </w:t>
      </w:r>
      <w:r w:rsidR="001C559E">
        <w:rPr>
          <w:rStyle w:val="Char4"/>
          <w:rFonts w:hint="cs"/>
          <w:rtl/>
        </w:rPr>
        <w:t>ک</w:t>
      </w:r>
      <w:r w:rsidRPr="00BD5DC8">
        <w:rPr>
          <w:rStyle w:val="Char4"/>
          <w:rFonts w:hint="cs"/>
          <w:rtl/>
        </w:rPr>
        <w:t>رامت، عزت، سعادت و فلاح و رستگار</w:t>
      </w:r>
      <w:r w:rsidR="001C559E">
        <w:rPr>
          <w:rStyle w:val="Char4"/>
          <w:rFonts w:hint="cs"/>
          <w:rtl/>
        </w:rPr>
        <w:t>ی</w:t>
      </w:r>
      <w:r w:rsidRPr="00BD5DC8">
        <w:rPr>
          <w:rStyle w:val="Char4"/>
          <w:rFonts w:hint="cs"/>
          <w:rtl/>
        </w:rPr>
        <w:t xml:space="preserve"> برا</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افه‌</w:t>
      </w:r>
      <w:r w:rsidR="001C559E">
        <w:rPr>
          <w:rStyle w:val="Char4"/>
          <w:rFonts w:hint="cs"/>
          <w:rtl/>
        </w:rPr>
        <w:t>ی</w:t>
      </w:r>
      <w:r w:rsidRPr="00BD5DC8">
        <w:rPr>
          <w:rStyle w:val="Char4"/>
          <w:rFonts w:hint="cs"/>
          <w:rtl/>
        </w:rPr>
        <w:t xml:space="preserve"> بشر</w:t>
      </w:r>
      <w:r w:rsidR="001C559E">
        <w:rPr>
          <w:rStyle w:val="Char4"/>
          <w:rFonts w:hint="cs"/>
          <w:rtl/>
        </w:rPr>
        <w:t>ی</w:t>
      </w:r>
      <w:r w:rsidRPr="00BD5DC8">
        <w:rPr>
          <w:rStyle w:val="Char4"/>
          <w:rFonts w:hint="cs"/>
          <w:rtl/>
        </w:rPr>
        <w:t>ت است، در نظامنامه‌</w:t>
      </w:r>
      <w:r w:rsidR="001C559E">
        <w:rPr>
          <w:rStyle w:val="Char4"/>
          <w:rFonts w:hint="cs"/>
          <w:rtl/>
        </w:rPr>
        <w:t>ی</w:t>
      </w:r>
      <w:r w:rsidRPr="00BD5DC8">
        <w:rPr>
          <w:rStyle w:val="Char4"/>
          <w:rFonts w:hint="cs"/>
          <w:rtl/>
        </w:rPr>
        <w:t xml:space="preserve"> متقن و جهان</w:t>
      </w:r>
      <w:r w:rsidR="001C559E">
        <w:rPr>
          <w:rStyle w:val="Char4"/>
          <w:rFonts w:hint="cs"/>
          <w:rtl/>
        </w:rPr>
        <w:t>ی</w:t>
      </w:r>
      <w:r w:rsidRPr="00BD5DC8">
        <w:rPr>
          <w:rStyle w:val="Char4"/>
          <w:rFonts w:hint="cs"/>
          <w:rtl/>
        </w:rPr>
        <w:t>، و منشور تحر</w:t>
      </w:r>
      <w:r w:rsidR="001C559E">
        <w:rPr>
          <w:rStyle w:val="Char4"/>
          <w:rFonts w:hint="cs"/>
          <w:rtl/>
        </w:rPr>
        <w:t>ی</w:t>
      </w:r>
      <w:r w:rsidRPr="00BD5DC8">
        <w:rPr>
          <w:rStyle w:val="Char4"/>
          <w:rFonts w:hint="cs"/>
          <w:rtl/>
        </w:rPr>
        <w:t>ف‌ناپذ</w:t>
      </w:r>
      <w:r w:rsidR="001C559E">
        <w:rPr>
          <w:rStyle w:val="Char4"/>
          <w:rFonts w:hint="cs"/>
          <w:rtl/>
        </w:rPr>
        <w:t>ی</w:t>
      </w:r>
      <w:r w:rsidRPr="00BD5DC8">
        <w:rPr>
          <w:rStyle w:val="Char4"/>
          <w:rFonts w:hint="cs"/>
          <w:rtl/>
        </w:rPr>
        <w:t>ر و جاودان</w:t>
      </w:r>
      <w:r w:rsidR="001C559E">
        <w:rPr>
          <w:rStyle w:val="Char4"/>
          <w:rFonts w:hint="cs"/>
          <w:rtl/>
        </w:rPr>
        <w:t>ی</w:t>
      </w:r>
      <w:r w:rsidRPr="00BD5DC8">
        <w:rPr>
          <w:rStyle w:val="Char4"/>
          <w:rFonts w:hint="cs"/>
          <w:rtl/>
        </w:rPr>
        <w:t xml:space="preserve"> خود،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قرآن عظ</w:t>
      </w:r>
      <w:r w:rsidR="001C559E">
        <w:rPr>
          <w:rStyle w:val="Char4"/>
          <w:rFonts w:hint="cs"/>
          <w:rtl/>
        </w:rPr>
        <w:t>ی</w:t>
      </w:r>
      <w:r w:rsidRPr="00BD5DC8">
        <w:rPr>
          <w:rStyle w:val="Char4"/>
          <w:rFonts w:hint="cs"/>
          <w:rtl/>
        </w:rPr>
        <w:t>م‌الشأن، و در تعال</w:t>
      </w:r>
      <w:r w:rsidR="001C559E">
        <w:rPr>
          <w:rStyle w:val="Char4"/>
          <w:rFonts w:hint="cs"/>
          <w:rtl/>
        </w:rPr>
        <w:t>ی</w:t>
      </w:r>
      <w:r w:rsidRPr="00BD5DC8">
        <w:rPr>
          <w:rStyle w:val="Char4"/>
          <w:rFonts w:hint="cs"/>
          <w:rtl/>
        </w:rPr>
        <w:t>م و آموزه‌ها</w:t>
      </w:r>
      <w:r w:rsidR="001C559E">
        <w:rPr>
          <w:rStyle w:val="Char4"/>
          <w:rFonts w:hint="cs"/>
          <w:rtl/>
        </w:rPr>
        <w:t>ی</w:t>
      </w:r>
      <w:r w:rsidRPr="00BD5DC8">
        <w:rPr>
          <w:rStyle w:val="Char4"/>
          <w:rFonts w:hint="cs"/>
          <w:rtl/>
        </w:rPr>
        <w:t xml:space="preserve"> تابنا</w:t>
      </w:r>
      <w:r w:rsidR="001C559E">
        <w:rPr>
          <w:rStyle w:val="Char4"/>
          <w:rFonts w:hint="cs"/>
          <w:rtl/>
        </w:rPr>
        <w:t>ک</w:t>
      </w:r>
      <w:r w:rsidRPr="00BD5DC8">
        <w:rPr>
          <w:rStyle w:val="Char4"/>
          <w:rFonts w:hint="cs"/>
          <w:rtl/>
        </w:rPr>
        <w:t xml:space="preserve"> پ</w:t>
      </w:r>
      <w:r w:rsidR="001C559E">
        <w:rPr>
          <w:rStyle w:val="Char4"/>
          <w:rFonts w:hint="cs"/>
          <w:rtl/>
        </w:rPr>
        <w:t>ی</w:t>
      </w:r>
      <w:r w:rsidRPr="00BD5DC8">
        <w:rPr>
          <w:rStyle w:val="Char4"/>
          <w:rFonts w:hint="cs"/>
          <w:rtl/>
        </w:rPr>
        <w:t>امبر خو</w:t>
      </w:r>
      <w:r w:rsidR="001C559E">
        <w:rPr>
          <w:rStyle w:val="Char4"/>
          <w:rFonts w:hint="cs"/>
          <w:rtl/>
        </w:rPr>
        <w:t>ی</w:t>
      </w:r>
      <w:r w:rsidRPr="00BD5DC8">
        <w:rPr>
          <w:rStyle w:val="Char4"/>
          <w:rFonts w:hint="cs"/>
          <w:rtl/>
        </w:rPr>
        <w:t>ش، و در اوامر و فرام</w:t>
      </w:r>
      <w:r w:rsidR="001C559E">
        <w:rPr>
          <w:rStyle w:val="Char4"/>
          <w:rFonts w:hint="cs"/>
          <w:rtl/>
        </w:rPr>
        <w:t>ی</w:t>
      </w:r>
      <w:r w:rsidRPr="00BD5DC8">
        <w:rPr>
          <w:rStyle w:val="Char4"/>
          <w:rFonts w:hint="cs"/>
          <w:rtl/>
        </w:rPr>
        <w:t>ن شر</w:t>
      </w:r>
      <w:r w:rsidR="001C559E">
        <w:rPr>
          <w:rStyle w:val="Char4"/>
          <w:rFonts w:hint="cs"/>
          <w:rtl/>
        </w:rPr>
        <w:t>ی</w:t>
      </w:r>
      <w:r w:rsidRPr="00BD5DC8">
        <w:rPr>
          <w:rStyle w:val="Char4"/>
          <w:rFonts w:hint="cs"/>
          <w:rtl/>
        </w:rPr>
        <w:t>عت مقدس اسلام، و در اح</w:t>
      </w:r>
      <w:r w:rsidR="001C559E">
        <w:rPr>
          <w:rStyle w:val="Char4"/>
          <w:rFonts w:hint="cs"/>
          <w:rtl/>
        </w:rPr>
        <w:t>ک</w:t>
      </w:r>
      <w:r w:rsidRPr="00BD5DC8">
        <w:rPr>
          <w:rStyle w:val="Char4"/>
          <w:rFonts w:hint="cs"/>
          <w:rtl/>
        </w:rPr>
        <w:t>ام و دستورات تعال</w:t>
      </w:r>
      <w:r w:rsidR="001C559E">
        <w:rPr>
          <w:rStyle w:val="Char4"/>
          <w:rFonts w:hint="cs"/>
          <w:rtl/>
        </w:rPr>
        <w:t>ی</w:t>
      </w:r>
      <w:r w:rsidRPr="00BD5DC8">
        <w:rPr>
          <w:rStyle w:val="Char4"/>
          <w:rFonts w:hint="cs"/>
          <w:rtl/>
        </w:rPr>
        <w:t>‌بخش و روح‌آفر</w:t>
      </w:r>
      <w:r w:rsidR="001C559E">
        <w:rPr>
          <w:rStyle w:val="Char4"/>
          <w:rFonts w:hint="cs"/>
          <w:rtl/>
        </w:rPr>
        <w:t>ی</w:t>
      </w:r>
      <w:r w:rsidRPr="00BD5DC8">
        <w:rPr>
          <w:rStyle w:val="Char4"/>
          <w:rFonts w:hint="cs"/>
          <w:rtl/>
        </w:rPr>
        <w:t>ن د</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در همه‌</w:t>
      </w:r>
      <w:r w:rsidR="001C559E">
        <w:rPr>
          <w:rStyle w:val="Char4"/>
          <w:rFonts w:hint="cs"/>
          <w:rtl/>
        </w:rPr>
        <w:t>ی</w:t>
      </w:r>
      <w:r w:rsidRPr="00BD5DC8">
        <w:rPr>
          <w:rStyle w:val="Char4"/>
          <w:rFonts w:hint="cs"/>
          <w:rtl/>
        </w:rPr>
        <w:t xml:space="preserve"> ابعاد و زوا</w:t>
      </w:r>
      <w:r w:rsidR="001C559E">
        <w:rPr>
          <w:rStyle w:val="Char4"/>
          <w:rFonts w:hint="cs"/>
          <w:rtl/>
        </w:rPr>
        <w:t>ی</w:t>
      </w:r>
      <w:r w:rsidRPr="00BD5DC8">
        <w:rPr>
          <w:rStyle w:val="Char4"/>
          <w:rFonts w:hint="cs"/>
          <w:rtl/>
        </w:rPr>
        <w:t>ا</w:t>
      </w:r>
      <w:r w:rsidR="001C559E">
        <w:rPr>
          <w:rStyle w:val="Char4"/>
          <w:rFonts w:hint="cs"/>
          <w:rtl/>
        </w:rPr>
        <w:t>ی</w:t>
      </w:r>
      <w:r w:rsidRPr="00BD5DC8">
        <w:rPr>
          <w:rStyle w:val="Char4"/>
          <w:rFonts w:hint="cs"/>
          <w:rtl/>
        </w:rPr>
        <w:t xml:space="preserve"> مختلف ح</w:t>
      </w:r>
      <w:r w:rsidR="001C559E">
        <w:rPr>
          <w:rStyle w:val="Char4"/>
          <w:rFonts w:hint="cs"/>
          <w:rtl/>
        </w:rPr>
        <w:t>ی</w:t>
      </w:r>
      <w:r w:rsidRPr="00BD5DC8">
        <w:rPr>
          <w:rStyle w:val="Char4"/>
          <w:rFonts w:hint="cs"/>
          <w:rtl/>
        </w:rPr>
        <w:t>ات ماد</w:t>
      </w:r>
      <w:r w:rsidR="001C559E">
        <w:rPr>
          <w:rStyle w:val="Char4"/>
          <w:rFonts w:hint="cs"/>
          <w:rtl/>
        </w:rPr>
        <w:t>ی</w:t>
      </w:r>
      <w:r w:rsidRPr="00BD5DC8">
        <w:rPr>
          <w:rStyle w:val="Char4"/>
          <w:rFonts w:hint="cs"/>
          <w:rtl/>
        </w:rPr>
        <w:t xml:space="preserve"> و معنو</w:t>
      </w:r>
      <w:r w:rsidR="001C559E">
        <w:rPr>
          <w:rStyle w:val="Char4"/>
          <w:rFonts w:hint="cs"/>
          <w:rtl/>
        </w:rPr>
        <w:t>ی</w:t>
      </w:r>
      <w:r w:rsidRPr="00BD5DC8">
        <w:rPr>
          <w:rStyle w:val="Char4"/>
          <w:rFonts w:hint="cs"/>
          <w:rtl/>
        </w:rPr>
        <w:t>، دن</w:t>
      </w:r>
      <w:r w:rsidR="001C559E">
        <w:rPr>
          <w:rStyle w:val="Char4"/>
          <w:rFonts w:hint="cs"/>
          <w:rtl/>
        </w:rPr>
        <w:t>ی</w:t>
      </w:r>
      <w:r w:rsidRPr="00BD5DC8">
        <w:rPr>
          <w:rStyle w:val="Char4"/>
          <w:rFonts w:hint="cs"/>
          <w:rtl/>
        </w:rPr>
        <w:t>و</w:t>
      </w:r>
      <w:r w:rsidR="001C559E">
        <w:rPr>
          <w:rStyle w:val="Char4"/>
          <w:rFonts w:hint="cs"/>
          <w:rtl/>
        </w:rPr>
        <w:t>ی</w:t>
      </w:r>
      <w:r w:rsidRPr="00BD5DC8">
        <w:rPr>
          <w:rStyle w:val="Char4"/>
          <w:rFonts w:hint="cs"/>
          <w:rtl/>
        </w:rPr>
        <w:t xml:space="preserve"> و اخرو</w:t>
      </w:r>
      <w:r w:rsidR="001C559E">
        <w:rPr>
          <w:rStyle w:val="Char4"/>
          <w:rFonts w:hint="cs"/>
          <w:rtl/>
        </w:rPr>
        <w:t>ی</w:t>
      </w:r>
      <w:r w:rsidRPr="00BD5DC8">
        <w:rPr>
          <w:rStyle w:val="Char4"/>
          <w:rFonts w:hint="cs"/>
          <w:rtl/>
        </w:rPr>
        <w:t>، فرد</w:t>
      </w:r>
      <w:r w:rsidR="001C559E">
        <w:rPr>
          <w:rStyle w:val="Char4"/>
          <w:rFonts w:hint="cs"/>
          <w:rtl/>
        </w:rPr>
        <w:t>ی</w:t>
      </w:r>
      <w:r w:rsidRPr="00BD5DC8">
        <w:rPr>
          <w:rStyle w:val="Char4"/>
          <w:rFonts w:hint="cs"/>
          <w:rtl/>
        </w:rPr>
        <w:t xml:space="preserve"> و اجتماع</w:t>
      </w:r>
      <w:r w:rsidR="001C559E">
        <w:rPr>
          <w:rStyle w:val="Char4"/>
          <w:rFonts w:hint="cs"/>
          <w:rtl/>
        </w:rPr>
        <w:t>ی</w:t>
      </w:r>
      <w:r w:rsidRPr="00BD5DC8">
        <w:rPr>
          <w:rStyle w:val="Char4"/>
          <w:rFonts w:hint="cs"/>
          <w:rtl/>
        </w:rPr>
        <w:t>، س</w:t>
      </w:r>
      <w:r w:rsidR="001C559E">
        <w:rPr>
          <w:rStyle w:val="Char4"/>
          <w:rFonts w:hint="cs"/>
          <w:rtl/>
        </w:rPr>
        <w:t>ی</w:t>
      </w:r>
      <w:r w:rsidRPr="00BD5DC8">
        <w:rPr>
          <w:rStyle w:val="Char4"/>
          <w:rFonts w:hint="cs"/>
          <w:rtl/>
        </w:rPr>
        <w:t>اس</w:t>
      </w:r>
      <w:r w:rsidR="001C559E">
        <w:rPr>
          <w:rStyle w:val="Char4"/>
          <w:rFonts w:hint="cs"/>
          <w:rtl/>
        </w:rPr>
        <w:t>ی</w:t>
      </w:r>
      <w:r w:rsidRPr="00BD5DC8">
        <w:rPr>
          <w:rStyle w:val="Char4"/>
          <w:rFonts w:hint="cs"/>
          <w:rtl/>
        </w:rPr>
        <w:t xml:space="preserve"> و نظام</w:t>
      </w:r>
      <w:r w:rsidR="001C559E">
        <w:rPr>
          <w:rStyle w:val="Char4"/>
          <w:rFonts w:hint="cs"/>
          <w:rtl/>
        </w:rPr>
        <w:t>ی</w:t>
      </w:r>
      <w:r w:rsidRPr="00BD5DC8">
        <w:rPr>
          <w:rStyle w:val="Char4"/>
          <w:rFonts w:hint="cs"/>
          <w:rtl/>
        </w:rPr>
        <w:t>، اقتصاد</w:t>
      </w:r>
      <w:r w:rsidR="001C559E">
        <w:rPr>
          <w:rStyle w:val="Char4"/>
          <w:rFonts w:hint="cs"/>
          <w:rtl/>
        </w:rPr>
        <w:t>ی</w:t>
      </w:r>
      <w:r w:rsidRPr="00BD5DC8">
        <w:rPr>
          <w:rStyle w:val="Char4"/>
          <w:rFonts w:hint="cs"/>
          <w:rtl/>
        </w:rPr>
        <w:t xml:space="preserve"> و فرهنگ</w:t>
      </w:r>
      <w:r w:rsidR="001C559E">
        <w:rPr>
          <w:rStyle w:val="Char4"/>
          <w:rFonts w:hint="cs"/>
          <w:rtl/>
        </w:rPr>
        <w:t>ی</w:t>
      </w:r>
      <w:r w:rsidRPr="00BD5DC8">
        <w:rPr>
          <w:rStyle w:val="Char4"/>
          <w:rFonts w:hint="cs"/>
          <w:rtl/>
        </w:rPr>
        <w:t>، عباد</w:t>
      </w:r>
      <w:r w:rsidR="001C559E">
        <w:rPr>
          <w:rStyle w:val="Char4"/>
          <w:rFonts w:hint="cs"/>
          <w:rtl/>
        </w:rPr>
        <w:t>ی</w:t>
      </w:r>
      <w:r w:rsidRPr="00BD5DC8">
        <w:rPr>
          <w:rStyle w:val="Char4"/>
          <w:rFonts w:hint="cs"/>
          <w:rtl/>
        </w:rPr>
        <w:t xml:space="preserve"> و خانوادگ</w:t>
      </w:r>
      <w:r w:rsidR="001C559E">
        <w:rPr>
          <w:rStyle w:val="Char4"/>
          <w:rFonts w:hint="cs"/>
          <w:rtl/>
        </w:rPr>
        <w:t>ی</w:t>
      </w:r>
      <w:r w:rsidRPr="00BD5DC8">
        <w:rPr>
          <w:rStyle w:val="Char4"/>
          <w:rFonts w:hint="cs"/>
          <w:rtl/>
        </w:rPr>
        <w:t>، اخلاق</w:t>
      </w:r>
      <w:r w:rsidR="001C559E">
        <w:rPr>
          <w:rStyle w:val="Char4"/>
          <w:rFonts w:hint="cs"/>
          <w:rtl/>
        </w:rPr>
        <w:t>ی</w:t>
      </w:r>
      <w:r w:rsidRPr="00BD5DC8">
        <w:rPr>
          <w:rStyle w:val="Char4"/>
          <w:rFonts w:hint="cs"/>
          <w:rtl/>
        </w:rPr>
        <w:t xml:space="preserve"> و ا</w:t>
      </w:r>
      <w:r w:rsidR="001C559E">
        <w:rPr>
          <w:rStyle w:val="Char4"/>
          <w:rFonts w:hint="cs"/>
          <w:rtl/>
        </w:rPr>
        <w:t>ی</w:t>
      </w:r>
      <w:r w:rsidRPr="00BD5DC8">
        <w:rPr>
          <w:rStyle w:val="Char4"/>
          <w:rFonts w:hint="cs"/>
          <w:rtl/>
        </w:rPr>
        <w:t>مان</w:t>
      </w:r>
      <w:r w:rsidR="001C559E">
        <w:rPr>
          <w:rStyle w:val="Char4"/>
          <w:rFonts w:hint="cs"/>
          <w:rtl/>
        </w:rPr>
        <w:t>ی</w:t>
      </w:r>
      <w:r w:rsidRPr="00BD5DC8">
        <w:rPr>
          <w:rStyle w:val="Char4"/>
          <w:rFonts w:hint="cs"/>
          <w:rtl/>
        </w:rPr>
        <w:t>، طب</w:t>
      </w:r>
      <w:r w:rsidR="001C559E">
        <w:rPr>
          <w:rStyle w:val="Char4"/>
          <w:rFonts w:hint="cs"/>
          <w:rtl/>
        </w:rPr>
        <w:t>ی</w:t>
      </w:r>
      <w:r w:rsidRPr="00BD5DC8">
        <w:rPr>
          <w:rStyle w:val="Char4"/>
          <w:rFonts w:hint="cs"/>
          <w:rtl/>
        </w:rPr>
        <w:t>ع</w:t>
      </w:r>
      <w:r w:rsidR="001C559E">
        <w:rPr>
          <w:rStyle w:val="Char4"/>
          <w:rFonts w:hint="cs"/>
          <w:rtl/>
        </w:rPr>
        <w:t>ی</w:t>
      </w:r>
      <w:r w:rsidRPr="00BD5DC8">
        <w:rPr>
          <w:rStyle w:val="Char4"/>
          <w:rFonts w:hint="cs"/>
          <w:rtl/>
        </w:rPr>
        <w:t xml:space="preserve"> و فطر</w:t>
      </w:r>
      <w:r w:rsidR="001C559E">
        <w:rPr>
          <w:rStyle w:val="Char4"/>
          <w:rFonts w:hint="cs"/>
          <w:rtl/>
        </w:rPr>
        <w:t>ی</w:t>
      </w:r>
      <w:r w:rsidRPr="00BD5DC8">
        <w:rPr>
          <w:rStyle w:val="Char4"/>
          <w:rFonts w:hint="cs"/>
          <w:rtl/>
        </w:rPr>
        <w:t>، دستورالعمل‌ها و راه</w:t>
      </w:r>
      <w:r w:rsidR="001C559E">
        <w:rPr>
          <w:rStyle w:val="Char4"/>
          <w:rFonts w:hint="cs"/>
          <w:rtl/>
        </w:rPr>
        <w:t>ک</w:t>
      </w:r>
      <w:r w:rsidRPr="00BD5DC8">
        <w:rPr>
          <w:rStyle w:val="Char4"/>
          <w:rFonts w:hint="cs"/>
          <w:rtl/>
        </w:rPr>
        <w:t>ارها</w:t>
      </w:r>
      <w:r w:rsidR="001C559E">
        <w:rPr>
          <w:rStyle w:val="Char4"/>
          <w:rFonts w:hint="cs"/>
          <w:rtl/>
        </w:rPr>
        <w:t>ی</w:t>
      </w:r>
      <w:r w:rsidRPr="00BD5DC8">
        <w:rPr>
          <w:rStyle w:val="Char4"/>
          <w:rFonts w:hint="cs"/>
          <w:rtl/>
        </w:rPr>
        <w:t xml:space="preserve"> بس</w:t>
      </w:r>
      <w:r w:rsidR="001C559E">
        <w:rPr>
          <w:rStyle w:val="Char4"/>
          <w:rFonts w:hint="cs"/>
          <w:rtl/>
        </w:rPr>
        <w:t>ی</w:t>
      </w:r>
      <w:r w:rsidRPr="00BD5DC8">
        <w:rPr>
          <w:rStyle w:val="Char4"/>
          <w:rFonts w:hint="cs"/>
          <w:rtl/>
        </w:rPr>
        <w:t>ار مف</w:t>
      </w:r>
      <w:r w:rsidR="001C559E">
        <w:rPr>
          <w:rStyle w:val="Char4"/>
          <w:rFonts w:hint="cs"/>
          <w:rtl/>
        </w:rPr>
        <w:t>ی</w:t>
      </w:r>
      <w:r w:rsidRPr="00BD5DC8">
        <w:rPr>
          <w:rStyle w:val="Char4"/>
          <w:rFonts w:hint="cs"/>
          <w:rtl/>
        </w:rPr>
        <w:t>د، ارزنده و سازنده‌ا</w:t>
      </w:r>
      <w:r w:rsidR="001C559E">
        <w:rPr>
          <w:rStyle w:val="Char4"/>
          <w:rFonts w:hint="cs"/>
          <w:rtl/>
        </w:rPr>
        <w:t>ی</w:t>
      </w:r>
      <w:r w:rsidRPr="00BD5DC8">
        <w:rPr>
          <w:rStyle w:val="Char4"/>
          <w:rFonts w:hint="cs"/>
          <w:rtl/>
        </w:rPr>
        <w:t xml:space="preserve"> را به صورت‌ها</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جاب</w:t>
      </w:r>
      <w:r w:rsidR="001C559E">
        <w:rPr>
          <w:rStyle w:val="Char4"/>
          <w:rFonts w:hint="cs"/>
          <w:rtl/>
        </w:rPr>
        <w:t>ی</w:t>
      </w:r>
      <w:r w:rsidRPr="00BD5DC8">
        <w:rPr>
          <w:rStyle w:val="Char4"/>
          <w:rFonts w:hint="cs"/>
          <w:rtl/>
        </w:rPr>
        <w:t xml:space="preserve"> و سلب</w:t>
      </w:r>
      <w:r w:rsidR="001C559E">
        <w:rPr>
          <w:rStyle w:val="Char4"/>
          <w:rFonts w:hint="cs"/>
          <w:rtl/>
        </w:rPr>
        <w:t>ی</w:t>
      </w:r>
      <w:r w:rsidRPr="00BD5DC8">
        <w:rPr>
          <w:rStyle w:val="Char4"/>
          <w:rFonts w:hint="cs"/>
          <w:rtl/>
        </w:rPr>
        <w:t xml:space="preserve"> (امر و نه</w:t>
      </w:r>
      <w:r w:rsidR="001C559E">
        <w:rPr>
          <w:rStyle w:val="Char4"/>
          <w:rFonts w:hint="cs"/>
          <w:rtl/>
        </w:rPr>
        <w:t>ی</w:t>
      </w:r>
      <w:r w:rsidRPr="00BD5DC8">
        <w:rPr>
          <w:rStyle w:val="Char4"/>
          <w:rFonts w:hint="cs"/>
          <w:rtl/>
        </w:rPr>
        <w:t>، ترغ</w:t>
      </w:r>
      <w:r w:rsidR="001C559E">
        <w:rPr>
          <w:rStyle w:val="Char4"/>
          <w:rFonts w:hint="cs"/>
          <w:rtl/>
        </w:rPr>
        <w:t>ی</w:t>
      </w:r>
      <w:r w:rsidRPr="00BD5DC8">
        <w:rPr>
          <w:rStyle w:val="Char4"/>
          <w:rFonts w:hint="cs"/>
          <w:rtl/>
        </w:rPr>
        <w:t>ب و تره</w:t>
      </w:r>
      <w:r w:rsidR="001C559E">
        <w:rPr>
          <w:rStyle w:val="Char4"/>
          <w:rFonts w:hint="cs"/>
          <w:rtl/>
        </w:rPr>
        <w:t>ی</w:t>
      </w:r>
      <w:r w:rsidRPr="00BD5DC8">
        <w:rPr>
          <w:rStyle w:val="Char4"/>
          <w:rFonts w:hint="cs"/>
          <w:rtl/>
        </w:rPr>
        <w:t xml:space="preserve">ب) ارائه </w:t>
      </w:r>
      <w:r w:rsidR="001C559E">
        <w:rPr>
          <w:rStyle w:val="Char4"/>
          <w:rFonts w:hint="cs"/>
          <w:rtl/>
        </w:rPr>
        <w:t>ک</w:t>
      </w:r>
      <w:r w:rsidRPr="00BD5DC8">
        <w:rPr>
          <w:rStyle w:val="Char4"/>
          <w:rFonts w:hint="cs"/>
          <w:rtl/>
        </w:rPr>
        <w:t xml:space="preserve">رده است، </w:t>
      </w:r>
      <w:r w:rsidR="001C559E">
        <w:rPr>
          <w:rStyle w:val="Char4"/>
          <w:rFonts w:hint="cs"/>
          <w:rtl/>
        </w:rPr>
        <w:t>ک</w:t>
      </w:r>
      <w:r w:rsidRPr="00BD5DC8">
        <w:rPr>
          <w:rStyle w:val="Char4"/>
          <w:rFonts w:hint="cs"/>
          <w:rtl/>
        </w:rPr>
        <w:t>ه اگر مسلمانان امروز، آنها را از رو</w:t>
      </w:r>
      <w:r w:rsidR="001C559E">
        <w:rPr>
          <w:rStyle w:val="Char4"/>
          <w:rFonts w:hint="cs"/>
          <w:rtl/>
        </w:rPr>
        <w:t>ی</w:t>
      </w:r>
      <w:r w:rsidRPr="00BD5DC8">
        <w:rPr>
          <w:rStyle w:val="Char4"/>
          <w:rFonts w:hint="cs"/>
          <w:rtl/>
        </w:rPr>
        <w:t xml:space="preserve"> علم، اعتقاد، عمل، اخلاص و صداقت مدنظر قرار دهند و پ</w:t>
      </w:r>
      <w:r w:rsidR="001C559E">
        <w:rPr>
          <w:rStyle w:val="Char4"/>
          <w:rFonts w:hint="cs"/>
          <w:rtl/>
        </w:rPr>
        <w:t>ی</w:t>
      </w:r>
      <w:r w:rsidRPr="00BD5DC8">
        <w:rPr>
          <w:rStyle w:val="Char4"/>
          <w:rFonts w:hint="cs"/>
          <w:rtl/>
        </w:rPr>
        <w:t>وسته نصب‌الع</w:t>
      </w:r>
      <w:r w:rsidR="001C559E">
        <w:rPr>
          <w:rStyle w:val="Char4"/>
          <w:rFonts w:hint="cs"/>
          <w:rtl/>
        </w:rPr>
        <w:t>ی</w:t>
      </w:r>
      <w:r w:rsidRPr="00BD5DC8">
        <w:rPr>
          <w:rStyle w:val="Char4"/>
          <w:rFonts w:hint="cs"/>
          <w:rtl/>
        </w:rPr>
        <w:t>ن و آو</w:t>
      </w:r>
      <w:r w:rsidR="001C559E">
        <w:rPr>
          <w:rStyle w:val="Char4"/>
          <w:rFonts w:hint="cs"/>
          <w:rtl/>
        </w:rPr>
        <w:t>ی</w:t>
      </w:r>
      <w:r w:rsidRPr="00BD5DC8">
        <w:rPr>
          <w:rStyle w:val="Char4"/>
          <w:rFonts w:hint="cs"/>
          <w:rtl/>
        </w:rPr>
        <w:t>زه‌</w:t>
      </w:r>
      <w:r w:rsidR="001C559E">
        <w:rPr>
          <w:rStyle w:val="Char4"/>
          <w:rFonts w:hint="cs"/>
          <w:rtl/>
        </w:rPr>
        <w:t>ی</w:t>
      </w:r>
      <w:r w:rsidRPr="00BD5DC8">
        <w:rPr>
          <w:rStyle w:val="Char4"/>
          <w:rFonts w:hint="cs"/>
          <w:rtl/>
        </w:rPr>
        <w:t xml:space="preserve"> گوش و سرلوحه‌</w:t>
      </w:r>
      <w:r w:rsidR="001C559E">
        <w:rPr>
          <w:rStyle w:val="Char4"/>
          <w:rFonts w:hint="cs"/>
          <w:rtl/>
        </w:rPr>
        <w:t>ی</w:t>
      </w:r>
      <w:r w:rsidRPr="00BD5DC8">
        <w:rPr>
          <w:rStyle w:val="Char4"/>
          <w:rFonts w:hint="cs"/>
          <w:rtl/>
        </w:rPr>
        <w:t xml:space="preserve"> امور زندگ</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قرار دهند، و مطابق آن رهنمودها</w:t>
      </w:r>
      <w:r w:rsidR="001C559E">
        <w:rPr>
          <w:rStyle w:val="Char4"/>
          <w:rFonts w:hint="cs"/>
          <w:rtl/>
        </w:rPr>
        <w:t>ی</w:t>
      </w:r>
      <w:r w:rsidRPr="00BD5DC8">
        <w:rPr>
          <w:rStyle w:val="Char4"/>
          <w:rFonts w:hint="cs"/>
          <w:rtl/>
        </w:rPr>
        <w:t xml:space="preserve"> تابنا</w:t>
      </w:r>
      <w:r w:rsidR="001C559E">
        <w:rPr>
          <w:rStyle w:val="Char4"/>
          <w:rFonts w:hint="cs"/>
          <w:rtl/>
        </w:rPr>
        <w:t>ک</w:t>
      </w:r>
      <w:r w:rsidRPr="00BD5DC8">
        <w:rPr>
          <w:rStyle w:val="Char4"/>
          <w:rFonts w:hint="cs"/>
          <w:rtl/>
        </w:rPr>
        <w:t xml:space="preserve"> و آن فرام</w:t>
      </w:r>
      <w:r w:rsidR="001C559E">
        <w:rPr>
          <w:rStyle w:val="Char4"/>
          <w:rFonts w:hint="cs"/>
          <w:rtl/>
        </w:rPr>
        <w:t>ی</w:t>
      </w:r>
      <w:r w:rsidRPr="00BD5DC8">
        <w:rPr>
          <w:rStyle w:val="Char4"/>
          <w:rFonts w:hint="cs"/>
          <w:rtl/>
        </w:rPr>
        <w:t>ن تعال</w:t>
      </w:r>
      <w:r w:rsidR="001C559E">
        <w:rPr>
          <w:rStyle w:val="Char4"/>
          <w:rFonts w:hint="cs"/>
          <w:rtl/>
        </w:rPr>
        <w:t>ی</w:t>
      </w:r>
      <w:r w:rsidRPr="00BD5DC8">
        <w:rPr>
          <w:rStyle w:val="Char4"/>
          <w:rFonts w:hint="cs"/>
          <w:rtl/>
        </w:rPr>
        <w:t>‌بخش، و آن آموزه‌ها</w:t>
      </w:r>
      <w:r w:rsidR="001C559E">
        <w:rPr>
          <w:rStyle w:val="Char4"/>
          <w:rFonts w:hint="cs"/>
          <w:rtl/>
        </w:rPr>
        <w:t>ی</w:t>
      </w:r>
      <w:r w:rsidRPr="00BD5DC8">
        <w:rPr>
          <w:rStyle w:val="Char4"/>
          <w:rFonts w:hint="cs"/>
          <w:rtl/>
        </w:rPr>
        <w:t xml:space="preserve"> سعادت‌آفر</w:t>
      </w:r>
      <w:r w:rsidR="001C559E">
        <w:rPr>
          <w:rStyle w:val="Char4"/>
          <w:rFonts w:hint="cs"/>
          <w:rtl/>
        </w:rPr>
        <w:t>ی</w:t>
      </w:r>
      <w:r w:rsidRPr="00BD5DC8">
        <w:rPr>
          <w:rStyle w:val="Char4"/>
          <w:rFonts w:hint="cs"/>
          <w:rtl/>
        </w:rPr>
        <w:t>ن، در عرصه‌ها</w:t>
      </w:r>
      <w:r w:rsidR="001C559E">
        <w:rPr>
          <w:rStyle w:val="Char4"/>
          <w:rFonts w:hint="cs"/>
          <w:rtl/>
        </w:rPr>
        <w:t>ی</w:t>
      </w:r>
      <w:r w:rsidRPr="00BD5DC8">
        <w:rPr>
          <w:rStyle w:val="Char4"/>
          <w:rFonts w:hint="cs"/>
          <w:rtl/>
        </w:rPr>
        <w:t xml:space="preserve"> مختلف زندگ</w:t>
      </w:r>
      <w:r w:rsidR="001C559E">
        <w:rPr>
          <w:rStyle w:val="Char4"/>
          <w:rFonts w:hint="cs"/>
          <w:rtl/>
        </w:rPr>
        <w:t>ی</w:t>
      </w:r>
      <w:r w:rsidRPr="00BD5DC8">
        <w:rPr>
          <w:rStyle w:val="Char4"/>
          <w:rFonts w:hint="cs"/>
          <w:rtl/>
        </w:rPr>
        <w:t xml:space="preserve"> گام بردارند، بدون ش</w:t>
      </w:r>
      <w:r w:rsidR="001C559E">
        <w:rPr>
          <w:rStyle w:val="Char4"/>
          <w:rFonts w:hint="cs"/>
          <w:rtl/>
        </w:rPr>
        <w:t>ک</w:t>
      </w:r>
      <w:r w:rsidRPr="00BD5DC8">
        <w:rPr>
          <w:rStyle w:val="Char4"/>
          <w:rFonts w:hint="cs"/>
          <w:rtl/>
        </w:rPr>
        <w:t xml:space="preserve"> در م</w:t>
      </w:r>
      <w:r w:rsidR="001C559E">
        <w:rPr>
          <w:rStyle w:val="Char4"/>
          <w:rFonts w:hint="cs"/>
          <w:rtl/>
        </w:rPr>
        <w:t>ی</w:t>
      </w:r>
      <w:r w:rsidRPr="00BD5DC8">
        <w:rPr>
          <w:rStyle w:val="Char4"/>
          <w:rFonts w:hint="cs"/>
          <w:rtl/>
        </w:rPr>
        <w:t>ان جوامع جهان</w:t>
      </w:r>
      <w:r w:rsidR="001C559E">
        <w:rPr>
          <w:rStyle w:val="Char4"/>
          <w:rFonts w:hint="cs"/>
          <w:rtl/>
        </w:rPr>
        <w:t>ی</w:t>
      </w:r>
      <w:r w:rsidRPr="00BD5DC8">
        <w:rPr>
          <w:rStyle w:val="Char4"/>
          <w:rFonts w:hint="cs"/>
          <w:rtl/>
        </w:rPr>
        <w:t xml:space="preserve"> امروز، از همان شأن و منزلت والا، و عزت و اقتدار بالا</w:t>
      </w:r>
      <w:r w:rsidR="001C559E">
        <w:rPr>
          <w:rStyle w:val="Char4"/>
          <w:rFonts w:hint="cs"/>
          <w:rtl/>
        </w:rPr>
        <w:t>یی</w:t>
      </w:r>
      <w:r w:rsidRPr="00BD5DC8">
        <w:rPr>
          <w:rStyle w:val="Char4"/>
          <w:rFonts w:hint="cs"/>
          <w:rtl/>
        </w:rPr>
        <w:t xml:space="preserve"> برخوردار م</w:t>
      </w:r>
      <w:r w:rsidR="001C559E">
        <w:rPr>
          <w:rStyle w:val="Char4"/>
          <w:rFonts w:hint="cs"/>
          <w:rtl/>
        </w:rPr>
        <w:t>ی</w:t>
      </w:r>
      <w:r w:rsidRPr="00BD5DC8">
        <w:rPr>
          <w:rStyle w:val="Char4"/>
          <w:rFonts w:hint="cs"/>
          <w:rtl/>
        </w:rPr>
        <w:t xml:space="preserve">‌شوند </w:t>
      </w:r>
      <w:r w:rsidR="001C559E">
        <w:rPr>
          <w:rStyle w:val="Char4"/>
          <w:rFonts w:hint="cs"/>
          <w:rtl/>
        </w:rPr>
        <w:t>ک</w:t>
      </w:r>
      <w:r w:rsidRPr="00BD5DC8">
        <w:rPr>
          <w:rStyle w:val="Char4"/>
          <w:rFonts w:hint="cs"/>
          <w:rtl/>
        </w:rPr>
        <w:t>ه مسلمانان نخست</w:t>
      </w:r>
      <w:r w:rsidR="001C559E">
        <w:rPr>
          <w:rStyle w:val="Char4"/>
          <w:rFonts w:hint="cs"/>
          <w:rtl/>
        </w:rPr>
        <w:t>ی</w:t>
      </w:r>
      <w:r w:rsidRPr="00BD5DC8">
        <w:rPr>
          <w:rStyle w:val="Char4"/>
          <w:rFonts w:hint="cs"/>
          <w:rtl/>
        </w:rPr>
        <w:t>ن، در م</w:t>
      </w:r>
      <w:r w:rsidR="001C559E">
        <w:rPr>
          <w:rStyle w:val="Char4"/>
          <w:rFonts w:hint="cs"/>
          <w:rtl/>
        </w:rPr>
        <w:t>ی</w:t>
      </w:r>
      <w:r w:rsidRPr="00BD5DC8">
        <w:rPr>
          <w:rStyle w:val="Char4"/>
          <w:rFonts w:hint="cs"/>
          <w:rtl/>
        </w:rPr>
        <w:t>ان جوامع عصر خود از آن بهره‌مند بودند.</w:t>
      </w:r>
    </w:p>
    <w:p w:rsidR="00335BB5" w:rsidRPr="00BD5DC8" w:rsidRDefault="00335BB5" w:rsidP="004709A5">
      <w:pPr>
        <w:ind w:firstLine="284"/>
        <w:jc w:val="both"/>
        <w:rPr>
          <w:rStyle w:val="Char4"/>
          <w:rtl/>
        </w:rPr>
      </w:pPr>
      <w:r w:rsidRPr="00BD5DC8">
        <w:rPr>
          <w:rStyle w:val="Char4"/>
          <w:rFonts w:hint="cs"/>
          <w:rtl/>
        </w:rPr>
        <w:t>ز</w:t>
      </w:r>
      <w:r w:rsidR="001C559E">
        <w:rPr>
          <w:rStyle w:val="Char4"/>
          <w:rFonts w:hint="cs"/>
          <w:rtl/>
        </w:rPr>
        <w:t>ی</w:t>
      </w:r>
      <w:r w:rsidRPr="00BD5DC8">
        <w:rPr>
          <w:rStyle w:val="Char4"/>
          <w:rFonts w:hint="cs"/>
          <w:rtl/>
        </w:rPr>
        <w:t>را خداوند ا</w:t>
      </w:r>
      <w:r w:rsidR="001C559E">
        <w:rPr>
          <w:rStyle w:val="Char4"/>
          <w:rFonts w:hint="cs"/>
          <w:rtl/>
        </w:rPr>
        <w:t>ی</w:t>
      </w:r>
      <w:r w:rsidRPr="00BD5DC8">
        <w:rPr>
          <w:rStyle w:val="Char4"/>
          <w:rFonts w:hint="cs"/>
          <w:rtl/>
        </w:rPr>
        <w:t>ن د</w:t>
      </w:r>
      <w:r w:rsidR="001C559E">
        <w:rPr>
          <w:rStyle w:val="Char4"/>
          <w:rFonts w:hint="cs"/>
          <w:rtl/>
        </w:rPr>
        <w:t>ی</w:t>
      </w:r>
      <w:r w:rsidRPr="00BD5DC8">
        <w:rPr>
          <w:rStyle w:val="Char4"/>
          <w:rFonts w:hint="cs"/>
          <w:rtl/>
        </w:rPr>
        <w:t>ن و شر</w:t>
      </w:r>
      <w:r w:rsidR="001C559E">
        <w:rPr>
          <w:rStyle w:val="Char4"/>
          <w:rFonts w:hint="cs"/>
          <w:rtl/>
        </w:rPr>
        <w:t>ی</w:t>
      </w:r>
      <w:r w:rsidRPr="00BD5DC8">
        <w:rPr>
          <w:rStyle w:val="Char4"/>
          <w:rFonts w:hint="cs"/>
          <w:rtl/>
        </w:rPr>
        <w:t xml:space="preserve">عت را چنان مقرر داشته </w:t>
      </w:r>
      <w:r w:rsidR="001C559E">
        <w:rPr>
          <w:rStyle w:val="Char4"/>
          <w:rFonts w:hint="cs"/>
          <w:rtl/>
        </w:rPr>
        <w:t>ک</w:t>
      </w:r>
      <w:r w:rsidRPr="00BD5DC8">
        <w:rPr>
          <w:rStyle w:val="Char4"/>
          <w:rFonts w:hint="cs"/>
          <w:rtl/>
        </w:rPr>
        <w:t>ه ه</w:t>
      </w:r>
      <w:r w:rsidR="001C559E">
        <w:rPr>
          <w:rStyle w:val="Char4"/>
          <w:rFonts w:hint="cs"/>
          <w:rtl/>
        </w:rPr>
        <w:t>ی</w:t>
      </w:r>
      <w:r w:rsidRPr="00BD5DC8">
        <w:rPr>
          <w:rStyle w:val="Char4"/>
          <w:rFonts w:hint="cs"/>
          <w:rtl/>
        </w:rPr>
        <w:t>چ امر خ</w:t>
      </w:r>
      <w:r w:rsidR="001C559E">
        <w:rPr>
          <w:rStyle w:val="Char4"/>
          <w:rFonts w:hint="cs"/>
          <w:rtl/>
        </w:rPr>
        <w:t>ی</w:t>
      </w:r>
      <w:r w:rsidRPr="00BD5DC8">
        <w:rPr>
          <w:rStyle w:val="Char4"/>
          <w:rFonts w:hint="cs"/>
          <w:rtl/>
        </w:rPr>
        <w:t>ر و فض</w:t>
      </w:r>
      <w:r w:rsidR="001C559E">
        <w:rPr>
          <w:rStyle w:val="Char4"/>
          <w:rFonts w:hint="cs"/>
          <w:rtl/>
        </w:rPr>
        <w:t>ی</w:t>
      </w:r>
      <w:r w:rsidRPr="00BD5DC8">
        <w:rPr>
          <w:rStyle w:val="Char4"/>
          <w:rFonts w:hint="cs"/>
          <w:rtl/>
        </w:rPr>
        <w:t>لت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ه موجب عزت و </w:t>
      </w:r>
      <w:r w:rsidR="001C559E">
        <w:rPr>
          <w:rStyle w:val="Char4"/>
          <w:rFonts w:hint="cs"/>
          <w:rtl/>
        </w:rPr>
        <w:t>ک</w:t>
      </w:r>
      <w:r w:rsidRPr="00BD5DC8">
        <w:rPr>
          <w:rStyle w:val="Char4"/>
          <w:rFonts w:hint="cs"/>
          <w:rtl/>
        </w:rPr>
        <w:t>مال انسان م</w:t>
      </w:r>
      <w:r w:rsidR="001C559E">
        <w:rPr>
          <w:rStyle w:val="Char4"/>
          <w:rFonts w:hint="cs"/>
          <w:rtl/>
        </w:rPr>
        <w:t>ی</w:t>
      </w:r>
      <w:r w:rsidRPr="00BD5DC8">
        <w:rPr>
          <w:rStyle w:val="Char4"/>
          <w:rFonts w:hint="cs"/>
          <w:rtl/>
        </w:rPr>
        <w:t>‌گردد، وجود ندارد، مگر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 xml:space="preserve">ه به آن فرمان داده است و </w:t>
      </w:r>
      <w:r w:rsidR="001C559E">
        <w:rPr>
          <w:rStyle w:val="Char4"/>
          <w:rFonts w:hint="cs"/>
          <w:rtl/>
        </w:rPr>
        <w:t>ی</w:t>
      </w:r>
      <w:r w:rsidRPr="00BD5DC8">
        <w:rPr>
          <w:rStyle w:val="Char4"/>
          <w:rFonts w:hint="cs"/>
          <w:rtl/>
        </w:rPr>
        <w:t>ا به انجام آن تشو</w:t>
      </w:r>
      <w:r w:rsidR="001C559E">
        <w:rPr>
          <w:rStyle w:val="Char4"/>
          <w:rFonts w:hint="cs"/>
          <w:rtl/>
        </w:rPr>
        <w:t>ی</w:t>
      </w:r>
      <w:r w:rsidRPr="00BD5DC8">
        <w:rPr>
          <w:rStyle w:val="Char4"/>
          <w:rFonts w:hint="cs"/>
          <w:rtl/>
        </w:rPr>
        <w:t>ق و ترغ</w:t>
      </w:r>
      <w:r w:rsidR="001C559E">
        <w:rPr>
          <w:rStyle w:val="Char4"/>
          <w:rFonts w:hint="cs"/>
          <w:rtl/>
        </w:rPr>
        <w:t>ی</w:t>
      </w:r>
      <w:r w:rsidRPr="00BD5DC8">
        <w:rPr>
          <w:rStyle w:val="Char4"/>
          <w:rFonts w:hint="cs"/>
          <w:rtl/>
        </w:rPr>
        <w:t xml:space="preserve">ب فرموده است. </w:t>
      </w:r>
    </w:p>
    <w:p w:rsidR="00335BB5" w:rsidRPr="00BD5DC8" w:rsidRDefault="00335BB5" w:rsidP="004709A5">
      <w:pPr>
        <w:ind w:firstLine="284"/>
        <w:jc w:val="both"/>
        <w:rPr>
          <w:rStyle w:val="Char4"/>
          <w:rtl/>
        </w:rPr>
      </w:pPr>
      <w:r w:rsidRPr="00BD5DC8">
        <w:rPr>
          <w:rStyle w:val="Char4"/>
          <w:rFonts w:hint="cs"/>
          <w:rtl/>
        </w:rPr>
        <w:t>از طرف د</w:t>
      </w:r>
      <w:r w:rsidR="001C559E">
        <w:rPr>
          <w:rStyle w:val="Char4"/>
          <w:rFonts w:hint="cs"/>
          <w:rtl/>
        </w:rPr>
        <w:t>ی</w:t>
      </w:r>
      <w:r w:rsidRPr="00BD5DC8">
        <w:rPr>
          <w:rStyle w:val="Char4"/>
          <w:rFonts w:hint="cs"/>
          <w:rtl/>
        </w:rPr>
        <w:t>گر، ه</w:t>
      </w:r>
      <w:r w:rsidR="001C559E">
        <w:rPr>
          <w:rStyle w:val="Char4"/>
          <w:rFonts w:hint="cs"/>
          <w:rtl/>
        </w:rPr>
        <w:t>ی</w:t>
      </w:r>
      <w:r w:rsidRPr="00BD5DC8">
        <w:rPr>
          <w:rStyle w:val="Char4"/>
          <w:rFonts w:hint="cs"/>
          <w:rtl/>
        </w:rPr>
        <w:t>چ‌گونه شر و رذ</w:t>
      </w:r>
      <w:r w:rsidR="001C559E">
        <w:rPr>
          <w:rStyle w:val="Char4"/>
          <w:rFonts w:hint="cs"/>
          <w:rtl/>
        </w:rPr>
        <w:t>ی</w:t>
      </w:r>
      <w:r w:rsidRPr="00BD5DC8">
        <w:rPr>
          <w:rStyle w:val="Char4"/>
          <w:rFonts w:hint="cs"/>
          <w:rtl/>
        </w:rPr>
        <w:t>لت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سبب ذلت و انحطاط و عقب‌ماندگ</w:t>
      </w:r>
      <w:r w:rsidR="001C559E">
        <w:rPr>
          <w:rStyle w:val="Char4"/>
          <w:rFonts w:hint="cs"/>
          <w:rtl/>
        </w:rPr>
        <w:t>ی</w:t>
      </w:r>
      <w:r w:rsidRPr="00BD5DC8">
        <w:rPr>
          <w:rStyle w:val="Char4"/>
          <w:rFonts w:hint="cs"/>
          <w:rtl/>
        </w:rPr>
        <w:t xml:space="preserve"> و ارتجاع انسان گردد وجود ندارد، مگر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در رهنمودها</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 شر</w:t>
      </w:r>
      <w:r w:rsidR="001C559E">
        <w:rPr>
          <w:rStyle w:val="Char4"/>
          <w:rFonts w:hint="cs"/>
          <w:rtl/>
        </w:rPr>
        <w:t>ی</w:t>
      </w:r>
      <w:r w:rsidRPr="00BD5DC8">
        <w:rPr>
          <w:rStyle w:val="Char4"/>
          <w:rFonts w:hint="cs"/>
          <w:rtl/>
        </w:rPr>
        <w:t>عت از آن نه</w:t>
      </w:r>
      <w:r w:rsidR="001C559E">
        <w:rPr>
          <w:rStyle w:val="Char4"/>
          <w:rFonts w:hint="cs"/>
          <w:rtl/>
        </w:rPr>
        <w:t>ی</w:t>
      </w:r>
      <w:r w:rsidRPr="00BD5DC8">
        <w:rPr>
          <w:rStyle w:val="Char4"/>
          <w:rFonts w:hint="cs"/>
          <w:rtl/>
        </w:rPr>
        <w:t xml:space="preserve"> شده و </w:t>
      </w:r>
      <w:r w:rsidR="001C559E">
        <w:rPr>
          <w:rStyle w:val="Char4"/>
          <w:rFonts w:hint="cs"/>
          <w:rtl/>
        </w:rPr>
        <w:t>ی</w:t>
      </w:r>
      <w:r w:rsidRPr="00BD5DC8">
        <w:rPr>
          <w:rStyle w:val="Char4"/>
          <w:rFonts w:hint="cs"/>
          <w:rtl/>
        </w:rPr>
        <w:t xml:space="preserve">ا نسبت به انجام آن هشدار داده شده است. </w:t>
      </w:r>
    </w:p>
    <w:p w:rsidR="00335BB5" w:rsidRPr="00BD5DC8" w:rsidRDefault="00335BB5" w:rsidP="004709A5">
      <w:pPr>
        <w:ind w:firstLine="284"/>
        <w:jc w:val="both"/>
        <w:rPr>
          <w:rStyle w:val="Char4"/>
          <w:rtl/>
        </w:rPr>
      </w:pPr>
      <w:r w:rsidRPr="00BD5DC8">
        <w:rPr>
          <w:rStyle w:val="Char4"/>
          <w:rFonts w:hint="cs"/>
          <w:rtl/>
        </w:rPr>
        <w:t>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خود در ا</w:t>
      </w:r>
      <w:r w:rsidR="001C559E">
        <w:rPr>
          <w:rStyle w:val="Char4"/>
          <w:rFonts w:hint="cs"/>
          <w:rtl/>
        </w:rPr>
        <w:t>ی</w:t>
      </w:r>
      <w:r w:rsidRPr="00BD5DC8">
        <w:rPr>
          <w:rStyle w:val="Char4"/>
          <w:rFonts w:hint="cs"/>
          <w:rtl/>
        </w:rPr>
        <w:t xml:space="preserve">ن‌باره فرموده است: </w:t>
      </w:r>
    </w:p>
    <w:p w:rsidR="00335BB5" w:rsidRPr="00BD5DC8" w:rsidRDefault="00335BB5" w:rsidP="004709A5">
      <w:pPr>
        <w:ind w:firstLine="284"/>
        <w:jc w:val="both"/>
        <w:rPr>
          <w:rStyle w:val="Char4"/>
          <w:rtl/>
        </w:rPr>
      </w:pPr>
      <w:r w:rsidRPr="00BD5DC8">
        <w:rPr>
          <w:rStyle w:val="Char4"/>
          <w:rFonts w:hint="cs"/>
          <w:rtl/>
        </w:rPr>
        <w:t>«من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را نم</w:t>
      </w:r>
      <w:r w:rsidR="001C559E">
        <w:rPr>
          <w:rStyle w:val="Char4"/>
          <w:rFonts w:hint="cs"/>
          <w:rtl/>
        </w:rPr>
        <w:t>ی</w:t>
      </w:r>
      <w:r w:rsidRPr="00BD5DC8">
        <w:rPr>
          <w:rStyle w:val="Char4"/>
          <w:rFonts w:hint="cs"/>
          <w:rtl/>
        </w:rPr>
        <w:t xml:space="preserve">‌دانم </w:t>
      </w:r>
      <w:r w:rsidR="001C559E">
        <w:rPr>
          <w:rStyle w:val="Char4"/>
          <w:rFonts w:hint="cs"/>
          <w:rtl/>
        </w:rPr>
        <w:t>ک</w:t>
      </w:r>
      <w:r w:rsidRPr="00BD5DC8">
        <w:rPr>
          <w:rStyle w:val="Char4"/>
          <w:rFonts w:hint="cs"/>
          <w:rtl/>
        </w:rPr>
        <w:t>ه شما را به بهشت نزد</w:t>
      </w:r>
      <w:r w:rsidR="001C559E">
        <w:rPr>
          <w:rStyle w:val="Char4"/>
          <w:rFonts w:hint="cs"/>
          <w:rtl/>
        </w:rPr>
        <w:t>یک</w:t>
      </w:r>
      <w:r w:rsidRPr="00BD5DC8">
        <w:rPr>
          <w:rStyle w:val="Char4"/>
          <w:rFonts w:hint="cs"/>
          <w:rtl/>
        </w:rPr>
        <w:t xml:space="preserve"> گرداند، و از آتش دوزخ دور نما</w:t>
      </w:r>
      <w:r w:rsidR="001C559E">
        <w:rPr>
          <w:rStyle w:val="Char4"/>
          <w:rFonts w:hint="cs"/>
          <w:rtl/>
        </w:rPr>
        <w:t>ی</w:t>
      </w:r>
      <w:r w:rsidRPr="00BD5DC8">
        <w:rPr>
          <w:rStyle w:val="Char4"/>
          <w:rFonts w:hint="cs"/>
          <w:rtl/>
        </w:rPr>
        <w:t>د، مگر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شما را به آن فرمان داده‌ام و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را نم</w:t>
      </w:r>
      <w:r w:rsidR="001C559E">
        <w:rPr>
          <w:rStyle w:val="Char4"/>
          <w:rFonts w:hint="cs"/>
          <w:rtl/>
        </w:rPr>
        <w:t>ی</w:t>
      </w:r>
      <w:r w:rsidRPr="00BD5DC8">
        <w:rPr>
          <w:rStyle w:val="Char4"/>
          <w:rFonts w:hint="cs"/>
          <w:rtl/>
        </w:rPr>
        <w:t xml:space="preserve">‌دانم </w:t>
      </w:r>
      <w:r w:rsidR="001C559E">
        <w:rPr>
          <w:rStyle w:val="Char4"/>
          <w:rFonts w:hint="cs"/>
          <w:rtl/>
        </w:rPr>
        <w:t>ک</w:t>
      </w:r>
      <w:r w:rsidRPr="00BD5DC8">
        <w:rPr>
          <w:rStyle w:val="Char4"/>
          <w:rFonts w:hint="cs"/>
          <w:rtl/>
        </w:rPr>
        <w:t>ه شما را به آتش دوزخ نزد</w:t>
      </w:r>
      <w:r w:rsidR="001C559E">
        <w:rPr>
          <w:rStyle w:val="Char4"/>
          <w:rFonts w:hint="cs"/>
          <w:rtl/>
        </w:rPr>
        <w:t>یک</w:t>
      </w:r>
      <w:r w:rsidRPr="00BD5DC8">
        <w:rPr>
          <w:rStyle w:val="Char4"/>
          <w:rFonts w:hint="cs"/>
          <w:rtl/>
        </w:rPr>
        <w:t xml:space="preserve"> گرداند و از بهشت دور نما</w:t>
      </w:r>
      <w:r w:rsidR="001C559E">
        <w:rPr>
          <w:rStyle w:val="Char4"/>
          <w:rFonts w:hint="cs"/>
          <w:rtl/>
        </w:rPr>
        <w:t>ی</w:t>
      </w:r>
      <w:r w:rsidRPr="00BD5DC8">
        <w:rPr>
          <w:rStyle w:val="Char4"/>
          <w:rFonts w:hint="cs"/>
          <w:rtl/>
        </w:rPr>
        <w:t>د، مگر ا</w:t>
      </w:r>
      <w:r w:rsidR="001C559E">
        <w:rPr>
          <w:rStyle w:val="Char4"/>
          <w:rFonts w:hint="cs"/>
          <w:rtl/>
        </w:rPr>
        <w:t>ی</w:t>
      </w:r>
      <w:r w:rsidRPr="00BD5DC8">
        <w:rPr>
          <w:rStyle w:val="Char4"/>
          <w:rFonts w:hint="cs"/>
          <w:rtl/>
        </w:rPr>
        <w:t>ن</w:t>
      </w:r>
      <w:r w:rsidR="001C559E">
        <w:rPr>
          <w:rStyle w:val="Char4"/>
          <w:rFonts w:hint="cs"/>
          <w:rtl/>
        </w:rPr>
        <w:t>ک</w:t>
      </w:r>
      <w:r w:rsidR="00A7594B">
        <w:rPr>
          <w:rStyle w:val="Char4"/>
          <w:rFonts w:hint="cs"/>
          <w:rtl/>
        </w:rPr>
        <w:t>ه شما را از آن باز داشته‌ام</w:t>
      </w:r>
      <w:r w:rsidRPr="00BD5DC8">
        <w:rPr>
          <w:rStyle w:val="Char4"/>
          <w:rFonts w:hint="cs"/>
          <w:rtl/>
        </w:rPr>
        <w:t>»</w:t>
      </w:r>
      <w:r w:rsidR="00A7594B">
        <w:rPr>
          <w:rStyle w:val="Char4"/>
          <w:rFonts w:hint="cs"/>
          <w:rtl/>
        </w:rPr>
        <w:t>.</w:t>
      </w:r>
      <w:r w:rsidRPr="00BD5DC8">
        <w:rPr>
          <w:rStyle w:val="Char4"/>
          <w:rFonts w:hint="cs"/>
          <w:rtl/>
        </w:rPr>
        <w:t xml:space="preserve"> </w:t>
      </w:r>
    </w:p>
    <w:p w:rsidR="004709A5" w:rsidRDefault="00335BB5" w:rsidP="004709A5">
      <w:pPr>
        <w:ind w:firstLine="284"/>
        <w:jc w:val="both"/>
        <w:rPr>
          <w:rStyle w:val="Char4"/>
          <w:rtl/>
        </w:rPr>
      </w:pPr>
      <w:r w:rsidRPr="00BD5DC8">
        <w:rPr>
          <w:rStyle w:val="Char4"/>
          <w:rFonts w:hint="cs"/>
          <w:rtl/>
        </w:rPr>
        <w:t>خوانندگان محترم! حال بنگر</w:t>
      </w:r>
      <w:r w:rsidR="001C559E">
        <w:rPr>
          <w:rStyle w:val="Char4"/>
          <w:rFonts w:hint="cs"/>
          <w:rtl/>
        </w:rPr>
        <w:t>ی</w:t>
      </w:r>
      <w:r w:rsidRPr="00BD5DC8">
        <w:rPr>
          <w:rStyle w:val="Char4"/>
          <w:rFonts w:hint="cs"/>
          <w:rtl/>
        </w:rPr>
        <w:t>د، آ</w:t>
      </w:r>
      <w:r w:rsidR="001C559E">
        <w:rPr>
          <w:rStyle w:val="Char4"/>
          <w:rFonts w:hint="cs"/>
          <w:rtl/>
        </w:rPr>
        <w:t>ی</w:t>
      </w:r>
      <w:r w:rsidRPr="00BD5DC8">
        <w:rPr>
          <w:rStyle w:val="Char4"/>
          <w:rFonts w:hint="cs"/>
          <w:rtl/>
        </w:rPr>
        <w:t>ا مسلمانان امروز</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ز بسان صحابه</w:t>
      </w:r>
      <w:r w:rsidR="001F073B" w:rsidRPr="001F073B">
        <w:rPr>
          <w:rStyle w:val="Char4"/>
          <w:rFonts w:cs="CTraditional Arabic" w:hint="cs"/>
          <w:rtl/>
        </w:rPr>
        <w:t xml:space="preserve"> ش</w:t>
      </w:r>
      <w:r w:rsidR="001C559E">
        <w:rPr>
          <w:rStyle w:val="Char4"/>
          <w:rFonts w:cs="CTraditional Arabic" w:hint="cs"/>
          <w:rtl/>
        </w:rPr>
        <w:t xml:space="preserve"> </w:t>
      </w:r>
      <w:r w:rsidRPr="00BD5DC8">
        <w:rPr>
          <w:rStyle w:val="Char4"/>
          <w:rFonts w:hint="cs"/>
          <w:rtl/>
        </w:rPr>
        <w:t>به سنت‌ها و اوامر و فرام</w:t>
      </w:r>
      <w:r w:rsidR="001C559E">
        <w:rPr>
          <w:rStyle w:val="Char4"/>
          <w:rFonts w:hint="cs"/>
          <w:rtl/>
        </w:rPr>
        <w:t>ی</w:t>
      </w:r>
      <w:r w:rsidRPr="00BD5DC8">
        <w:rPr>
          <w:rStyle w:val="Char4"/>
          <w:rFonts w:hint="cs"/>
          <w:rtl/>
        </w:rPr>
        <w:t>ن و تعال</w:t>
      </w:r>
      <w:r w:rsidR="001C559E">
        <w:rPr>
          <w:rStyle w:val="Char4"/>
          <w:rFonts w:hint="cs"/>
          <w:rtl/>
        </w:rPr>
        <w:t>ی</w:t>
      </w:r>
      <w:r w:rsidRPr="00BD5DC8">
        <w:rPr>
          <w:rStyle w:val="Char4"/>
          <w:rFonts w:hint="cs"/>
          <w:rtl/>
        </w:rPr>
        <w:t>م و آموزه‌ها</w:t>
      </w:r>
      <w:r w:rsidR="001C559E">
        <w:rPr>
          <w:rStyle w:val="Char4"/>
          <w:rFonts w:hint="cs"/>
          <w:rtl/>
        </w:rPr>
        <w:t>ی</w:t>
      </w:r>
      <w:r w:rsidRPr="00BD5DC8">
        <w:rPr>
          <w:rStyle w:val="Char4"/>
          <w:rFonts w:hint="cs"/>
          <w:rtl/>
        </w:rPr>
        <w:t xml:space="preserve"> نبو</w:t>
      </w:r>
      <w:r w:rsidR="001C559E">
        <w:rPr>
          <w:rStyle w:val="Char4"/>
          <w:rFonts w:hint="cs"/>
          <w:rtl/>
        </w:rPr>
        <w:t>ی</w:t>
      </w:r>
      <w:r w:rsidRPr="00BD5DC8">
        <w:rPr>
          <w:rStyle w:val="Char4"/>
          <w:rFonts w:hint="cs"/>
          <w:rtl/>
        </w:rPr>
        <w:t xml:space="preserve"> عشق و محبت م</w:t>
      </w:r>
      <w:r w:rsidR="001C559E">
        <w:rPr>
          <w:rStyle w:val="Char4"/>
          <w:rFonts w:hint="cs"/>
          <w:rtl/>
        </w:rPr>
        <w:t>ی</w:t>
      </w:r>
      <w:r w:rsidRPr="00BD5DC8">
        <w:rPr>
          <w:rStyle w:val="Char4"/>
          <w:rFonts w:hint="cs"/>
          <w:rtl/>
        </w:rPr>
        <w:t xml:space="preserve">‌ورزند، </w:t>
      </w:r>
      <w:r w:rsidR="001C559E">
        <w:rPr>
          <w:rStyle w:val="Char4"/>
          <w:rFonts w:hint="cs"/>
          <w:rtl/>
        </w:rPr>
        <w:t>ی</w:t>
      </w:r>
      <w:r w:rsidRPr="00BD5DC8">
        <w:rPr>
          <w:rStyle w:val="Char4"/>
          <w:rFonts w:hint="cs"/>
          <w:rtl/>
        </w:rPr>
        <w:t>ا بر ع</w:t>
      </w:r>
      <w:r w:rsidR="001C559E">
        <w:rPr>
          <w:rStyle w:val="Char4"/>
          <w:rFonts w:hint="cs"/>
          <w:rtl/>
        </w:rPr>
        <w:t>ک</w:t>
      </w:r>
      <w:r w:rsidRPr="00BD5DC8">
        <w:rPr>
          <w:rStyle w:val="Char4"/>
          <w:rFonts w:hint="cs"/>
          <w:rtl/>
        </w:rPr>
        <w:t>س از شرم و خجالت نام سنت‌ها را نم</w:t>
      </w:r>
      <w:r w:rsidR="001C559E">
        <w:rPr>
          <w:rStyle w:val="Char4"/>
          <w:rFonts w:hint="cs"/>
          <w:rtl/>
        </w:rPr>
        <w:t>ی</w:t>
      </w:r>
      <w:r w:rsidRPr="00BD5DC8">
        <w:rPr>
          <w:rStyle w:val="Char4"/>
          <w:rFonts w:hint="cs"/>
          <w:rtl/>
        </w:rPr>
        <w:t>‌گ</w:t>
      </w:r>
      <w:r w:rsidR="001C559E">
        <w:rPr>
          <w:rStyle w:val="Char4"/>
          <w:rFonts w:hint="cs"/>
          <w:rtl/>
        </w:rPr>
        <w:t>ی</w:t>
      </w:r>
      <w:r w:rsidRPr="00BD5DC8">
        <w:rPr>
          <w:rStyle w:val="Char4"/>
          <w:rFonts w:hint="cs"/>
          <w:rtl/>
        </w:rPr>
        <w:t>رند،</w:t>
      </w:r>
      <w:r w:rsidR="001C559E">
        <w:rPr>
          <w:rStyle w:val="Char4"/>
          <w:rFonts w:hint="cs"/>
          <w:rtl/>
        </w:rPr>
        <w:t xml:space="preserve"> </w:t>
      </w:r>
      <w:r w:rsidRPr="00BD5DC8">
        <w:rPr>
          <w:rStyle w:val="Char4"/>
          <w:rFonts w:hint="cs"/>
          <w:rtl/>
        </w:rPr>
        <w:t>تا خود را متمدن و بافرهنگ نشان دهند و ظاهر آمر</w:t>
      </w:r>
      <w:r w:rsidR="001C559E">
        <w:rPr>
          <w:rStyle w:val="Char4"/>
          <w:rFonts w:hint="cs"/>
          <w:rtl/>
        </w:rPr>
        <w:t>یک</w:t>
      </w:r>
      <w:r w:rsidRPr="00BD5DC8">
        <w:rPr>
          <w:rStyle w:val="Char4"/>
          <w:rFonts w:hint="cs"/>
          <w:rtl/>
        </w:rPr>
        <w:t>ا</w:t>
      </w:r>
      <w:r w:rsidR="001C559E">
        <w:rPr>
          <w:rStyle w:val="Char4"/>
          <w:rFonts w:hint="cs"/>
          <w:rtl/>
        </w:rPr>
        <w:t>یی</w:t>
      </w:r>
      <w:r w:rsidRPr="00BD5DC8">
        <w:rPr>
          <w:rStyle w:val="Char4"/>
          <w:rFonts w:hint="cs"/>
          <w:rtl/>
        </w:rPr>
        <w:t>، اروپا</w:t>
      </w:r>
      <w:r w:rsidR="001C559E">
        <w:rPr>
          <w:rStyle w:val="Char4"/>
          <w:rFonts w:hint="cs"/>
          <w:rtl/>
        </w:rPr>
        <w:t>یی</w:t>
      </w:r>
      <w:r w:rsidRPr="00BD5DC8">
        <w:rPr>
          <w:rStyle w:val="Char4"/>
          <w:rFonts w:hint="cs"/>
          <w:rtl/>
        </w:rPr>
        <w:t xml:space="preserve"> و آلمان</w:t>
      </w:r>
      <w:r w:rsidR="001C559E">
        <w:rPr>
          <w:rStyle w:val="Char4"/>
          <w:rFonts w:hint="cs"/>
          <w:rtl/>
        </w:rPr>
        <w:t>ی</w:t>
      </w:r>
      <w:r w:rsidRPr="00BD5DC8">
        <w:rPr>
          <w:rStyle w:val="Char4"/>
          <w:rFonts w:hint="cs"/>
          <w:rtl/>
        </w:rPr>
        <w:t xml:space="preserve">، انتخاب </w:t>
      </w:r>
      <w:r w:rsidR="001C559E">
        <w:rPr>
          <w:rStyle w:val="Char4"/>
          <w:rFonts w:hint="cs"/>
          <w:rtl/>
        </w:rPr>
        <w:t>ک</w:t>
      </w:r>
      <w:r w:rsidRPr="00BD5DC8">
        <w:rPr>
          <w:rStyle w:val="Char4"/>
          <w:rFonts w:hint="cs"/>
          <w:rtl/>
        </w:rPr>
        <w:t>رده و بر آن فخر</w:t>
      </w:r>
      <w:r w:rsidR="003E0CC1">
        <w:rPr>
          <w:rStyle w:val="Char4"/>
          <w:rFonts w:hint="cs"/>
          <w:rtl/>
        </w:rPr>
        <w:t xml:space="preserve"> می‌‌کنند </w:t>
      </w:r>
      <w:r w:rsidRPr="00BD5DC8">
        <w:rPr>
          <w:rStyle w:val="Char4"/>
          <w:rFonts w:hint="cs"/>
          <w:rtl/>
        </w:rPr>
        <w:t>و م</w:t>
      </w:r>
      <w:r w:rsidR="001C559E">
        <w:rPr>
          <w:rStyle w:val="Char4"/>
          <w:rFonts w:hint="cs"/>
          <w:rtl/>
        </w:rPr>
        <w:t>ی</w:t>
      </w:r>
      <w:r w:rsidRPr="00BD5DC8">
        <w:rPr>
          <w:rStyle w:val="Char4"/>
          <w:rFonts w:hint="cs"/>
          <w:rtl/>
        </w:rPr>
        <w:t>‌نازند. و سنت خ</w:t>
      </w:r>
      <w:r w:rsidR="001C559E">
        <w:rPr>
          <w:rStyle w:val="Char4"/>
          <w:rFonts w:hint="cs"/>
          <w:rtl/>
        </w:rPr>
        <w:t>ی</w:t>
      </w:r>
      <w:r w:rsidRPr="00BD5DC8">
        <w:rPr>
          <w:rStyle w:val="Char4"/>
          <w:rFonts w:hint="cs"/>
          <w:rtl/>
        </w:rPr>
        <w:t>رالور</w:t>
      </w:r>
      <w:r w:rsidR="001C559E">
        <w:rPr>
          <w:rStyle w:val="Char4"/>
          <w:rFonts w:hint="cs"/>
          <w:rtl/>
        </w:rPr>
        <w:t>ی</w:t>
      </w:r>
      <w:r w:rsidRPr="00BD5DC8">
        <w:rPr>
          <w:rStyle w:val="Char4"/>
          <w:rFonts w:hint="cs"/>
          <w:rtl/>
        </w:rPr>
        <w:t xml:space="preserve"> و روشن مصطف</w:t>
      </w:r>
      <w:r w:rsidR="001C559E">
        <w:rPr>
          <w:rStyle w:val="Char4"/>
          <w:rFonts w:hint="cs"/>
          <w:rtl/>
        </w:rPr>
        <w:t>ی</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را پس پشت انداخته و دم از تمدن و مدرن</w:t>
      </w:r>
      <w:r w:rsidR="001C559E">
        <w:rPr>
          <w:rStyle w:val="Char4"/>
          <w:rFonts w:hint="cs"/>
          <w:rtl/>
        </w:rPr>
        <w:t>ی</w:t>
      </w:r>
      <w:r w:rsidRPr="00BD5DC8">
        <w:rPr>
          <w:rStyle w:val="Char4"/>
          <w:rFonts w:hint="cs"/>
          <w:rtl/>
        </w:rPr>
        <w:t>ت م</w:t>
      </w:r>
      <w:r w:rsidR="001C559E">
        <w:rPr>
          <w:rStyle w:val="Char4"/>
          <w:rFonts w:hint="cs"/>
          <w:rtl/>
        </w:rPr>
        <w:t>ی</w:t>
      </w:r>
      <w:r w:rsidRPr="00BD5DC8">
        <w:rPr>
          <w:rStyle w:val="Char4"/>
          <w:rFonts w:hint="cs"/>
          <w:rtl/>
        </w:rPr>
        <w:t>‌زنند و خود را از تحجّر و ارتجاع (به گمان خود) بر</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‌گردانند.</w:t>
      </w:r>
    </w:p>
    <w:p w:rsidR="00335BB5" w:rsidRPr="00BD5DC8" w:rsidRDefault="00BA7FD8" w:rsidP="00BD1DBE">
      <w:pPr>
        <w:autoSpaceDE w:val="0"/>
        <w:autoSpaceDN w:val="0"/>
        <w:adjustRightInd w:val="0"/>
        <w:ind w:firstLine="227"/>
        <w:jc w:val="lowKashida"/>
        <w:rPr>
          <w:rStyle w:val="Char3"/>
          <w:rtl/>
        </w:rPr>
      </w:pPr>
      <w:r w:rsidRPr="00BA7FD8">
        <w:rPr>
          <w:rStyle w:val="Char4"/>
          <w:rtl/>
        </w:rPr>
        <w:t>371</w:t>
      </w:r>
      <w:r w:rsidR="00CF164C" w:rsidRPr="00CF164C">
        <w:rPr>
          <w:rStyle w:val="Char3"/>
          <w:rFonts w:cs="IRNazli"/>
          <w:rtl/>
        </w:rPr>
        <w:t xml:space="preserve"> ـ (</w:t>
      </w:r>
      <w:r w:rsidRPr="00BA7FD8">
        <w:rPr>
          <w:rStyle w:val="Char4"/>
          <w:rtl/>
        </w:rPr>
        <w:t>38</w:t>
      </w:r>
      <w:r w:rsidR="00CF164C" w:rsidRPr="00CF164C">
        <w:rPr>
          <w:rStyle w:val="Char3"/>
          <w:rFonts w:cs="IRNazli"/>
          <w:rtl/>
        </w:rPr>
        <w:t>)</w:t>
      </w:r>
      <w:r w:rsidR="00335BB5" w:rsidRPr="00BD5DC8">
        <w:rPr>
          <w:rStyle w:val="Char3"/>
          <w:rtl/>
        </w:rPr>
        <w:t xml:space="preserve"> وعن عبد الرحمن بن حَسنة</w:t>
      </w:r>
      <w:r w:rsidR="003E0CC1">
        <w:rPr>
          <w:rStyle w:val="Char3"/>
          <w:rtl/>
        </w:rPr>
        <w:t>،</w:t>
      </w:r>
      <w:r w:rsidR="00335BB5" w:rsidRPr="00BD5DC8">
        <w:rPr>
          <w:rStyle w:val="Char3"/>
          <w:rtl/>
        </w:rPr>
        <w:t xml:space="preserve"> قال: خ</w:t>
      </w:r>
      <w:r w:rsidR="00335BB5" w:rsidRPr="00BD5DC8">
        <w:rPr>
          <w:rStyle w:val="Char3"/>
          <w:rFonts w:hint="cs"/>
          <w:rtl/>
        </w:rPr>
        <w:t>َ</w:t>
      </w:r>
      <w:r w:rsidR="00335BB5" w:rsidRPr="00BD5DC8">
        <w:rPr>
          <w:rStyle w:val="Char3"/>
          <w:rtl/>
        </w:rPr>
        <w:t>رَج</w:t>
      </w:r>
      <w:r w:rsidR="00335BB5" w:rsidRPr="00BD5DC8">
        <w:rPr>
          <w:rStyle w:val="Char3"/>
          <w:rFonts w:hint="cs"/>
          <w:rtl/>
        </w:rPr>
        <w:t>َ</w:t>
      </w:r>
      <w:r w:rsidR="00335BB5" w:rsidRPr="00BD5DC8">
        <w:rPr>
          <w:rStyle w:val="Char3"/>
          <w:rtl/>
        </w:rPr>
        <w:t xml:space="preserve"> علينا رسولُ الله </w:t>
      </w:r>
      <w:r w:rsidR="00992C10" w:rsidRPr="00992C10">
        <w:rPr>
          <w:rStyle w:val="Char3"/>
          <w:rFonts w:cs="CTraditional Arabic"/>
          <w:szCs w:val="28"/>
          <w:rtl/>
        </w:rPr>
        <w:t>ج</w:t>
      </w:r>
      <w:r w:rsidR="00335BB5" w:rsidRPr="00BD5DC8">
        <w:rPr>
          <w:rStyle w:val="Char3"/>
          <w:rtl/>
        </w:rPr>
        <w:t xml:space="preserve"> وفي يده الدَّرَقَةُ ف</w:t>
      </w:r>
      <w:r w:rsidR="00335BB5" w:rsidRPr="00BD5DC8">
        <w:rPr>
          <w:rStyle w:val="Char3"/>
          <w:rFonts w:hint="cs"/>
          <w:rtl/>
        </w:rPr>
        <w:t>َ</w:t>
      </w:r>
      <w:r w:rsidR="00335BB5" w:rsidRPr="00BD5DC8">
        <w:rPr>
          <w:rStyle w:val="Char3"/>
          <w:rtl/>
        </w:rPr>
        <w:t>و</w:t>
      </w:r>
      <w:r w:rsidR="00335BB5" w:rsidRPr="00BD5DC8">
        <w:rPr>
          <w:rStyle w:val="Char3"/>
          <w:rFonts w:hint="cs"/>
          <w:rtl/>
        </w:rPr>
        <w:t>َ</w:t>
      </w:r>
      <w:r w:rsidR="00335BB5" w:rsidRPr="00BD5DC8">
        <w:rPr>
          <w:rStyle w:val="Char3"/>
          <w:rtl/>
        </w:rPr>
        <w:t>ض</w:t>
      </w:r>
      <w:r w:rsidR="00335BB5" w:rsidRPr="00BD5DC8">
        <w:rPr>
          <w:rStyle w:val="Char3"/>
          <w:rFonts w:hint="cs"/>
          <w:rtl/>
        </w:rPr>
        <w:t>َ</w:t>
      </w:r>
      <w:r w:rsidR="00335BB5" w:rsidRPr="00BD5DC8">
        <w:rPr>
          <w:rStyle w:val="Char3"/>
          <w:rtl/>
        </w:rPr>
        <w:t>ع</w:t>
      </w:r>
      <w:r w:rsidR="00335BB5" w:rsidRPr="00BD5DC8">
        <w:rPr>
          <w:rStyle w:val="Char3"/>
          <w:rFonts w:hint="cs"/>
          <w:rtl/>
        </w:rPr>
        <w:t>َ</w:t>
      </w:r>
      <w:r w:rsidR="00335BB5" w:rsidRPr="00BD5DC8">
        <w:rPr>
          <w:rStyle w:val="Char3"/>
          <w:rtl/>
        </w:rPr>
        <w:t>ه</w:t>
      </w:r>
      <w:r w:rsidR="00335BB5" w:rsidRPr="00BD5DC8">
        <w:rPr>
          <w:rStyle w:val="Char3"/>
          <w:rFonts w:hint="cs"/>
          <w:rtl/>
        </w:rPr>
        <w:t>َ</w:t>
      </w:r>
      <w:r w:rsidR="00335BB5" w:rsidRPr="00BD5DC8">
        <w:rPr>
          <w:rStyle w:val="Char3"/>
          <w:rtl/>
        </w:rPr>
        <w:t>ا، ثمَّ ج</w:t>
      </w:r>
      <w:r w:rsidR="00335BB5" w:rsidRPr="00BD5DC8">
        <w:rPr>
          <w:rStyle w:val="Char3"/>
          <w:rFonts w:hint="cs"/>
          <w:rtl/>
        </w:rPr>
        <w:t>َ</w:t>
      </w:r>
      <w:r w:rsidR="00335BB5" w:rsidRPr="00BD5DC8">
        <w:rPr>
          <w:rStyle w:val="Char3"/>
          <w:rtl/>
        </w:rPr>
        <w:t>ل</w:t>
      </w:r>
      <w:r w:rsidR="00335BB5" w:rsidRPr="00BD5DC8">
        <w:rPr>
          <w:rStyle w:val="Char3"/>
          <w:rFonts w:hint="cs"/>
          <w:rtl/>
        </w:rPr>
        <w:t>َ</w:t>
      </w:r>
      <w:r w:rsidR="00335BB5" w:rsidRPr="00BD5DC8">
        <w:rPr>
          <w:rStyle w:val="Char3"/>
          <w:rtl/>
        </w:rPr>
        <w:t>سَ ف</w:t>
      </w:r>
      <w:r w:rsidR="00335BB5" w:rsidRPr="00BD5DC8">
        <w:rPr>
          <w:rStyle w:val="Char3"/>
          <w:rFonts w:hint="cs"/>
          <w:rtl/>
        </w:rPr>
        <w:t>َ</w:t>
      </w:r>
      <w:r w:rsidR="00335BB5" w:rsidRPr="00BD5DC8">
        <w:rPr>
          <w:rStyle w:val="Char3"/>
          <w:rtl/>
        </w:rPr>
        <w:t>ب</w:t>
      </w:r>
      <w:r w:rsidR="00335BB5" w:rsidRPr="00BD5DC8">
        <w:rPr>
          <w:rStyle w:val="Char3"/>
          <w:rFonts w:hint="cs"/>
          <w:rtl/>
        </w:rPr>
        <w:t>َ</w:t>
      </w:r>
      <w:r w:rsidR="00335BB5" w:rsidRPr="00BD5DC8">
        <w:rPr>
          <w:rStyle w:val="Char3"/>
          <w:rtl/>
        </w:rPr>
        <w:t>الَ إليها. فقال ب</w:t>
      </w:r>
      <w:r w:rsidR="00335BB5" w:rsidRPr="00BD5DC8">
        <w:rPr>
          <w:rStyle w:val="Char3"/>
          <w:rFonts w:hint="cs"/>
          <w:rtl/>
        </w:rPr>
        <w:t>َ</w:t>
      </w:r>
      <w:r w:rsidR="00335BB5" w:rsidRPr="00BD5DC8">
        <w:rPr>
          <w:rStyle w:val="Char3"/>
          <w:rtl/>
        </w:rPr>
        <w:t>عضُه</w:t>
      </w:r>
      <w:r w:rsidR="00335BB5" w:rsidRPr="00BD5DC8">
        <w:rPr>
          <w:rStyle w:val="Char3"/>
          <w:rFonts w:hint="cs"/>
          <w:rtl/>
        </w:rPr>
        <w:t>ُ</w:t>
      </w:r>
      <w:r w:rsidR="00335BB5" w:rsidRPr="00BD5DC8">
        <w:rPr>
          <w:rStyle w:val="Char3"/>
          <w:rtl/>
        </w:rPr>
        <w:t>م: ا</w:t>
      </w:r>
      <w:r w:rsidR="00335BB5" w:rsidRPr="00BD5DC8">
        <w:rPr>
          <w:rStyle w:val="Char3"/>
          <w:rFonts w:hint="cs"/>
          <w:rtl/>
        </w:rPr>
        <w:t>ُ</w:t>
      </w:r>
      <w:r w:rsidR="00335BB5" w:rsidRPr="00BD5DC8">
        <w:rPr>
          <w:rStyle w:val="Char3"/>
          <w:rtl/>
        </w:rPr>
        <w:t>ن</w:t>
      </w:r>
      <w:r w:rsidR="00335BB5" w:rsidRPr="00BD5DC8">
        <w:rPr>
          <w:rStyle w:val="Char3"/>
          <w:rFonts w:hint="cs"/>
          <w:rtl/>
        </w:rPr>
        <w:t>ْ</w:t>
      </w:r>
      <w:r w:rsidR="00335BB5" w:rsidRPr="00BD5DC8">
        <w:rPr>
          <w:rStyle w:val="Char3"/>
          <w:rtl/>
        </w:rPr>
        <w:t>ظُروا إليه ي</w:t>
      </w:r>
      <w:r w:rsidR="00335BB5" w:rsidRPr="00BD5DC8">
        <w:rPr>
          <w:rStyle w:val="Char3"/>
          <w:rFonts w:hint="cs"/>
          <w:rtl/>
        </w:rPr>
        <w:t>َ</w:t>
      </w:r>
      <w:r w:rsidR="00335BB5" w:rsidRPr="00BD5DC8">
        <w:rPr>
          <w:rStyle w:val="Char3"/>
          <w:rtl/>
        </w:rPr>
        <w:t>ب</w:t>
      </w:r>
      <w:r w:rsidR="00335BB5" w:rsidRPr="00BD5DC8">
        <w:rPr>
          <w:rStyle w:val="Char3"/>
          <w:rFonts w:hint="cs"/>
          <w:rtl/>
        </w:rPr>
        <w:t>ُ</w:t>
      </w:r>
      <w:r w:rsidR="00335BB5" w:rsidRPr="00BD5DC8">
        <w:rPr>
          <w:rStyle w:val="Char3"/>
          <w:rtl/>
        </w:rPr>
        <w:t>ولُ كما تَبُول المرأةُ. فسمِعه النبيُّ</w:t>
      </w:r>
      <w:r w:rsidR="00335BB5" w:rsidRPr="00BD5DC8">
        <w:rPr>
          <w:rStyle w:val="Char3"/>
          <w:rFonts w:hint="cs"/>
          <w:rtl/>
        </w:rPr>
        <w:t xml:space="preserve"> </w:t>
      </w:r>
      <w:r w:rsidR="00992C10" w:rsidRPr="00992C10">
        <w:rPr>
          <w:rStyle w:val="Char3"/>
          <w:rFonts w:cs="CTraditional Arabic"/>
          <w:szCs w:val="28"/>
          <w:rtl/>
        </w:rPr>
        <w:t>ج</w:t>
      </w:r>
      <w:r w:rsidR="003E0CC1">
        <w:rPr>
          <w:rStyle w:val="Char3"/>
          <w:rtl/>
        </w:rPr>
        <w:t>،</w:t>
      </w:r>
      <w:r w:rsidR="00335BB5" w:rsidRPr="00BD5DC8">
        <w:rPr>
          <w:rStyle w:val="Char3"/>
          <w:rtl/>
        </w:rPr>
        <w:t xml:space="preserve"> فقال: «وَيْحَك</w:t>
      </w:r>
      <w:r w:rsidR="00335BB5" w:rsidRPr="00BD5DC8">
        <w:rPr>
          <w:rStyle w:val="Char3"/>
          <w:rFonts w:hint="cs"/>
          <w:rtl/>
        </w:rPr>
        <w:t>َ</w:t>
      </w:r>
      <w:r w:rsidR="003E0CC1">
        <w:rPr>
          <w:rStyle w:val="Char3"/>
          <w:rtl/>
        </w:rPr>
        <w:t>!</w:t>
      </w:r>
      <w:r w:rsidR="00335BB5" w:rsidRPr="00BD5DC8">
        <w:rPr>
          <w:rStyle w:val="Char3"/>
          <w:rtl/>
        </w:rPr>
        <w:t xml:space="preserve"> أَما علمِتَ ما أ</w:t>
      </w:r>
      <w:r w:rsidR="00335BB5" w:rsidRPr="00BD5DC8">
        <w:rPr>
          <w:rStyle w:val="Char3"/>
          <w:rFonts w:hint="cs"/>
          <w:rtl/>
        </w:rPr>
        <w:t>َ</w:t>
      </w:r>
      <w:r w:rsidR="00335BB5" w:rsidRPr="00BD5DC8">
        <w:rPr>
          <w:rStyle w:val="Char3"/>
          <w:rtl/>
        </w:rPr>
        <w:t>صابَ صاحبَ بني إسرائيلَ</w:t>
      </w:r>
      <w:r w:rsidR="003E0CC1">
        <w:rPr>
          <w:rStyle w:val="Char3"/>
          <w:rtl/>
        </w:rPr>
        <w:t>؟!</w:t>
      </w:r>
      <w:r w:rsidR="00335BB5" w:rsidRPr="00BD5DC8">
        <w:rPr>
          <w:rStyle w:val="Char3"/>
          <w:rtl/>
        </w:rPr>
        <w:t xml:space="preserve"> كانوا إذا أصابَهم البولُ قَرَض</w:t>
      </w:r>
      <w:r w:rsidR="00335BB5" w:rsidRPr="00BD5DC8">
        <w:rPr>
          <w:rStyle w:val="Char3"/>
          <w:rFonts w:hint="cs"/>
          <w:rtl/>
        </w:rPr>
        <w:t>ُ</w:t>
      </w:r>
      <w:r w:rsidR="00335BB5" w:rsidRPr="00BD5DC8">
        <w:rPr>
          <w:rStyle w:val="Char3"/>
          <w:rtl/>
        </w:rPr>
        <w:t>وه بالمقاريضِ، فنَهاهم، فعُذِّب</w:t>
      </w:r>
      <w:r w:rsidR="00335BB5" w:rsidRPr="00BD5DC8">
        <w:rPr>
          <w:rStyle w:val="Char3"/>
          <w:rFonts w:hint="cs"/>
          <w:rtl/>
        </w:rPr>
        <w:t>َ</w:t>
      </w:r>
      <w:r w:rsidR="00335BB5" w:rsidRPr="00BD5DC8">
        <w:rPr>
          <w:rStyle w:val="Char3"/>
          <w:rtl/>
        </w:rPr>
        <w:t xml:space="preserve"> في قبره». </w:t>
      </w:r>
      <w:r w:rsidR="00335BB5" w:rsidRPr="00A7594B">
        <w:rPr>
          <w:rStyle w:val="Char1"/>
          <w:rtl/>
        </w:rPr>
        <w:t>رواه ابوداود،</w:t>
      </w:r>
      <w:r w:rsidR="001C559E">
        <w:rPr>
          <w:rStyle w:val="Char1"/>
          <w:rtl/>
        </w:rPr>
        <w:t xml:space="preserve"> و</w:t>
      </w:r>
      <w:r w:rsidR="00335BB5" w:rsidRPr="00A7594B">
        <w:rPr>
          <w:rStyle w:val="Char1"/>
          <w:rtl/>
        </w:rPr>
        <w:t>ابنُ ماجة</w:t>
      </w:r>
      <w:r w:rsidR="00BD1DBE" w:rsidRPr="00BD1DBE">
        <w:rPr>
          <w:rStyle w:val="Char4"/>
          <w:rFonts w:hint="cs"/>
          <w:vertAlign w:val="superscript"/>
          <w:rtl/>
          <w:lang w:bidi="ar-SA"/>
        </w:rPr>
        <w:t>(</w:t>
      </w:r>
      <w:r w:rsidR="00BD1DBE" w:rsidRPr="00BD1DBE">
        <w:rPr>
          <w:rStyle w:val="Char4"/>
          <w:vertAlign w:val="superscript"/>
          <w:rtl/>
          <w:lang w:bidi="ar-SA"/>
        </w:rPr>
        <w:footnoteReference w:id="93"/>
      </w:r>
      <w:r w:rsidR="00BD1DBE" w:rsidRPr="00BD1DBE">
        <w:rPr>
          <w:rStyle w:val="Char4"/>
          <w:rFonts w:hint="cs"/>
          <w:vertAlign w:val="superscript"/>
          <w:rtl/>
          <w:lang w:bidi="ar-SA"/>
        </w:rPr>
        <w:t>)</w:t>
      </w:r>
      <w:r w:rsidR="00BD1DBE">
        <w:rPr>
          <w:rStyle w:val="Char3"/>
          <w:rFonts w:hint="cs"/>
          <w:rtl/>
        </w:rPr>
        <w:t>.</w:t>
      </w:r>
    </w:p>
    <w:p w:rsidR="00335BB5" w:rsidRPr="00BD5DC8" w:rsidRDefault="00335BB5" w:rsidP="004709A5">
      <w:pPr>
        <w:ind w:firstLine="284"/>
        <w:jc w:val="both"/>
        <w:rPr>
          <w:rStyle w:val="Char4"/>
          <w:rtl/>
        </w:rPr>
      </w:pPr>
      <w:r w:rsidRPr="00BD5DC8">
        <w:rPr>
          <w:rStyle w:val="Char4"/>
          <w:rFonts w:hint="cs"/>
          <w:rtl/>
        </w:rPr>
        <w:t>371- (38) عبدالرحمن بن حسنه</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حال</w:t>
      </w:r>
      <w:r w:rsidR="001C559E">
        <w:rPr>
          <w:rStyle w:val="Char4"/>
          <w:rFonts w:hint="cs"/>
          <w:rtl/>
        </w:rPr>
        <w:t>ی</w:t>
      </w:r>
      <w:r w:rsidRPr="00BD5DC8">
        <w:rPr>
          <w:rStyle w:val="Char4"/>
          <w:rFonts w:hint="cs"/>
          <w:rtl/>
        </w:rPr>
        <w:t xml:space="preserve"> بر ما ب</w:t>
      </w:r>
      <w:r w:rsidR="001C559E">
        <w:rPr>
          <w:rStyle w:val="Char4"/>
          <w:rFonts w:hint="cs"/>
          <w:rtl/>
        </w:rPr>
        <w:t>ی</w:t>
      </w:r>
      <w:r w:rsidRPr="00BD5DC8">
        <w:rPr>
          <w:rStyle w:val="Char4"/>
          <w:rFonts w:hint="cs"/>
          <w:rtl/>
        </w:rPr>
        <w:t xml:space="preserve">رون آمد </w:t>
      </w:r>
      <w:r w:rsidR="001C559E">
        <w:rPr>
          <w:rStyle w:val="Char4"/>
          <w:rFonts w:hint="cs"/>
          <w:rtl/>
        </w:rPr>
        <w:t>ک</w:t>
      </w:r>
      <w:r w:rsidRPr="00BD5DC8">
        <w:rPr>
          <w:rStyle w:val="Char4"/>
          <w:rFonts w:hint="cs"/>
          <w:rtl/>
        </w:rPr>
        <w:t>ه در دست و</w:t>
      </w:r>
      <w:r w:rsidR="001C559E">
        <w:rPr>
          <w:rStyle w:val="Char4"/>
          <w:rFonts w:hint="cs"/>
          <w:rtl/>
        </w:rPr>
        <w:t>ی</w:t>
      </w:r>
      <w:r w:rsidRPr="00BD5DC8">
        <w:rPr>
          <w:rStyle w:val="Char4"/>
          <w:rFonts w:hint="cs"/>
          <w:rtl/>
        </w:rPr>
        <w:t xml:space="preserve"> سپر</w:t>
      </w:r>
      <w:r w:rsidR="001C559E">
        <w:rPr>
          <w:rStyle w:val="Char4"/>
          <w:rFonts w:hint="cs"/>
          <w:rtl/>
        </w:rPr>
        <w:t>ی</w:t>
      </w:r>
      <w:r w:rsidRPr="00BD5DC8">
        <w:rPr>
          <w:rStyle w:val="Char4"/>
          <w:rFonts w:hint="cs"/>
          <w:rtl/>
        </w:rPr>
        <w:t xml:space="preserve"> پوست</w:t>
      </w:r>
      <w:r w:rsidR="001C559E">
        <w:rPr>
          <w:rStyle w:val="Char4"/>
          <w:rFonts w:hint="cs"/>
          <w:rtl/>
        </w:rPr>
        <w:t>ی</w:t>
      </w:r>
      <w:r w:rsidRPr="00BD5DC8">
        <w:rPr>
          <w:rStyle w:val="Char4"/>
          <w:rFonts w:hint="cs"/>
          <w:rtl/>
        </w:rPr>
        <w:t>ن بود. ا</w:t>
      </w:r>
      <w:r w:rsidR="001C559E">
        <w:rPr>
          <w:rStyle w:val="Char4"/>
          <w:rFonts w:hint="cs"/>
          <w:rtl/>
        </w:rPr>
        <w:t>ی</w:t>
      </w:r>
      <w:r w:rsidRPr="00BD5DC8">
        <w:rPr>
          <w:rStyle w:val="Char4"/>
          <w:rFonts w:hint="cs"/>
          <w:rtl/>
        </w:rPr>
        <w:t>شان آن سپر را به عنوان حائل و مانع م</w:t>
      </w:r>
      <w:r w:rsidR="001C559E">
        <w:rPr>
          <w:rStyle w:val="Char4"/>
          <w:rFonts w:hint="cs"/>
          <w:rtl/>
        </w:rPr>
        <w:t>ی</w:t>
      </w:r>
      <w:r w:rsidRPr="00BD5DC8">
        <w:rPr>
          <w:rStyle w:val="Char4"/>
          <w:rFonts w:hint="cs"/>
          <w:rtl/>
        </w:rPr>
        <w:t>ان خو</w:t>
      </w:r>
      <w:r w:rsidR="001C559E">
        <w:rPr>
          <w:rStyle w:val="Char4"/>
          <w:rFonts w:hint="cs"/>
          <w:rtl/>
        </w:rPr>
        <w:t>ی</w:t>
      </w:r>
      <w:r w:rsidRPr="00BD5DC8">
        <w:rPr>
          <w:rStyle w:val="Char4"/>
          <w:rFonts w:hint="cs"/>
          <w:rtl/>
        </w:rPr>
        <w:t>ش و مردم، بر زم</w:t>
      </w:r>
      <w:r w:rsidR="001C559E">
        <w:rPr>
          <w:rStyle w:val="Char4"/>
          <w:rFonts w:hint="cs"/>
          <w:rtl/>
        </w:rPr>
        <w:t>ی</w:t>
      </w:r>
      <w:r w:rsidRPr="00BD5DC8">
        <w:rPr>
          <w:rStyle w:val="Char4"/>
          <w:rFonts w:hint="cs"/>
          <w:rtl/>
        </w:rPr>
        <w:t>ن نهاد. آن‌گاه رو به سو</w:t>
      </w:r>
      <w:r w:rsidR="001C559E">
        <w:rPr>
          <w:rStyle w:val="Char4"/>
          <w:rFonts w:hint="cs"/>
          <w:rtl/>
        </w:rPr>
        <w:t>ی</w:t>
      </w:r>
      <w:r w:rsidRPr="00BD5DC8">
        <w:rPr>
          <w:rStyle w:val="Char4"/>
          <w:rFonts w:hint="cs"/>
          <w:rtl/>
        </w:rPr>
        <w:t xml:space="preserve"> آن، برا</w:t>
      </w:r>
      <w:r w:rsidR="001C559E">
        <w:rPr>
          <w:rStyle w:val="Char4"/>
          <w:rFonts w:hint="cs"/>
          <w:rtl/>
        </w:rPr>
        <w:t>ی</w:t>
      </w:r>
      <w:r w:rsidRPr="00BD5DC8">
        <w:rPr>
          <w:rStyle w:val="Char4"/>
          <w:rFonts w:hint="cs"/>
          <w:rtl/>
        </w:rPr>
        <w:t xml:space="preserve"> قضا</w:t>
      </w:r>
      <w:r w:rsidR="001C559E">
        <w:rPr>
          <w:rStyle w:val="Char4"/>
          <w:rFonts w:hint="cs"/>
          <w:rtl/>
        </w:rPr>
        <w:t>ی</w:t>
      </w:r>
      <w:r w:rsidRPr="00BD5DC8">
        <w:rPr>
          <w:rStyle w:val="Char4"/>
          <w:rFonts w:hint="cs"/>
          <w:rtl/>
        </w:rPr>
        <w:t xml:space="preserve"> حاجت نشست و ادرار نمود برخ</w:t>
      </w:r>
      <w:r w:rsidR="001C559E">
        <w:rPr>
          <w:rStyle w:val="Char4"/>
          <w:rFonts w:hint="cs"/>
          <w:rtl/>
        </w:rPr>
        <w:t>ی</w:t>
      </w:r>
      <w:r w:rsidRPr="00BD5DC8">
        <w:rPr>
          <w:rStyle w:val="Char4"/>
          <w:rFonts w:hint="cs"/>
          <w:rtl/>
        </w:rPr>
        <w:t xml:space="preserve"> از مردمان (مشر</w:t>
      </w:r>
      <w:r w:rsidR="001C559E">
        <w:rPr>
          <w:rStyle w:val="Char4"/>
          <w:rFonts w:hint="cs"/>
          <w:rtl/>
        </w:rPr>
        <w:t>ک</w:t>
      </w:r>
      <w:r w:rsidRPr="00BD5DC8">
        <w:rPr>
          <w:rStyle w:val="Char4"/>
          <w:rFonts w:hint="cs"/>
          <w:rtl/>
        </w:rPr>
        <w:t xml:space="preserve">، </w:t>
      </w:r>
      <w:r w:rsidR="001C559E">
        <w:rPr>
          <w:rStyle w:val="Char4"/>
          <w:rFonts w:hint="cs"/>
          <w:rtl/>
        </w:rPr>
        <w:t>ی</w:t>
      </w:r>
      <w:r w:rsidRPr="00BD5DC8">
        <w:rPr>
          <w:rStyle w:val="Char4"/>
          <w:rFonts w:hint="cs"/>
          <w:rtl/>
        </w:rPr>
        <w:t>ا منافق، وقت</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 xml:space="preserve">ن صحنه را مشاهده </w:t>
      </w:r>
      <w:r w:rsidR="001C559E">
        <w:rPr>
          <w:rStyle w:val="Char4"/>
          <w:rFonts w:hint="cs"/>
          <w:rtl/>
        </w:rPr>
        <w:t>ک</w:t>
      </w:r>
      <w:r w:rsidRPr="00BD5DC8">
        <w:rPr>
          <w:rStyle w:val="Char4"/>
          <w:rFonts w:hint="cs"/>
          <w:rtl/>
        </w:rPr>
        <w:t xml:space="preserve">ردند) گفتند: او را نگاه </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 xml:space="preserve">د </w:t>
      </w:r>
      <w:r w:rsidR="001C559E">
        <w:rPr>
          <w:rStyle w:val="Char4"/>
          <w:rFonts w:hint="cs"/>
          <w:rtl/>
        </w:rPr>
        <w:t>ک</w:t>
      </w:r>
      <w:r w:rsidRPr="00BD5DC8">
        <w:rPr>
          <w:rStyle w:val="Char4"/>
          <w:rFonts w:hint="cs"/>
          <w:rtl/>
        </w:rPr>
        <w:t>ه بسان زنان، خو</w:t>
      </w:r>
      <w:r w:rsidR="001C559E">
        <w:rPr>
          <w:rStyle w:val="Char4"/>
          <w:rFonts w:hint="cs"/>
          <w:rtl/>
        </w:rPr>
        <w:t>ی</w:t>
      </w:r>
      <w:r w:rsidRPr="00BD5DC8">
        <w:rPr>
          <w:rStyle w:val="Char4"/>
          <w:rFonts w:hint="cs"/>
          <w:rtl/>
        </w:rPr>
        <w:t>شتن را مستور نموده و همانند آنان ادرار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ند. </w:t>
      </w:r>
    </w:p>
    <w:p w:rsidR="00335BB5" w:rsidRPr="00BD5DC8" w:rsidRDefault="00335BB5" w:rsidP="004709A5">
      <w:pPr>
        <w:ind w:firstLine="284"/>
        <w:jc w:val="both"/>
        <w:rPr>
          <w:rStyle w:val="Char4"/>
          <w:rtl/>
        </w:rPr>
      </w:pPr>
      <w:r w:rsidRPr="00BD5DC8">
        <w:rPr>
          <w:rStyle w:val="Char4"/>
          <w:rFonts w:hint="cs"/>
          <w:rtl/>
        </w:rPr>
        <w:t>وقت</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 سخن به گوش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رس</w:t>
      </w:r>
      <w:r w:rsidR="001C559E">
        <w:rPr>
          <w:rStyle w:val="Char4"/>
          <w:rFonts w:hint="cs"/>
          <w:rtl/>
        </w:rPr>
        <w:t>ی</w:t>
      </w:r>
      <w:r w:rsidRPr="00BD5DC8">
        <w:rPr>
          <w:rStyle w:val="Char4"/>
          <w:rFonts w:hint="cs"/>
          <w:rtl/>
        </w:rPr>
        <w:t>د، فرمودند: وا</w:t>
      </w:r>
      <w:r w:rsidR="001C559E">
        <w:rPr>
          <w:rStyle w:val="Char4"/>
          <w:rFonts w:hint="cs"/>
          <w:rtl/>
        </w:rPr>
        <w:t>ی</w:t>
      </w:r>
      <w:r w:rsidRPr="00BD5DC8">
        <w:rPr>
          <w:rStyle w:val="Char4"/>
          <w:rFonts w:hint="cs"/>
          <w:rtl/>
        </w:rPr>
        <w:t xml:space="preserve"> بر تو! آ</w:t>
      </w:r>
      <w:r w:rsidR="001C559E">
        <w:rPr>
          <w:rStyle w:val="Char4"/>
          <w:rFonts w:hint="cs"/>
          <w:rtl/>
        </w:rPr>
        <w:t>ی</w:t>
      </w:r>
      <w:r w:rsidRPr="00BD5DC8">
        <w:rPr>
          <w:rStyle w:val="Char4"/>
          <w:rFonts w:hint="cs"/>
          <w:rtl/>
        </w:rPr>
        <w:t>ا نم</w:t>
      </w:r>
      <w:r w:rsidR="001C559E">
        <w:rPr>
          <w:rStyle w:val="Char4"/>
          <w:rFonts w:hint="cs"/>
          <w:rtl/>
        </w:rPr>
        <w:t>ی</w:t>
      </w:r>
      <w:r w:rsidRPr="00BD5DC8">
        <w:rPr>
          <w:rStyle w:val="Char4"/>
          <w:rFonts w:hint="cs"/>
          <w:rtl/>
        </w:rPr>
        <w:t>‌دان</w:t>
      </w:r>
      <w:r w:rsidR="001C559E">
        <w:rPr>
          <w:rStyle w:val="Char4"/>
          <w:rFonts w:hint="cs"/>
          <w:rtl/>
        </w:rPr>
        <w:t>ی</w:t>
      </w:r>
      <w:r w:rsidRPr="00BD5DC8">
        <w:rPr>
          <w:rStyle w:val="Char4"/>
          <w:rFonts w:hint="cs"/>
          <w:rtl/>
        </w:rPr>
        <w:t xml:space="preserve"> در روزگاران گذشته چه بلا و مص</w:t>
      </w:r>
      <w:r w:rsidR="001C559E">
        <w:rPr>
          <w:rStyle w:val="Char4"/>
          <w:rFonts w:hint="cs"/>
          <w:rtl/>
        </w:rPr>
        <w:t>ی</w:t>
      </w:r>
      <w:r w:rsidRPr="00BD5DC8">
        <w:rPr>
          <w:rStyle w:val="Char4"/>
          <w:rFonts w:hint="cs"/>
          <w:rtl/>
        </w:rPr>
        <w:t>بت</w:t>
      </w:r>
      <w:r w:rsidR="001C559E">
        <w:rPr>
          <w:rStyle w:val="Char4"/>
          <w:rFonts w:hint="cs"/>
          <w:rtl/>
        </w:rPr>
        <w:t>ی</w:t>
      </w:r>
      <w:r w:rsidRPr="00BD5DC8">
        <w:rPr>
          <w:rStyle w:val="Char4"/>
          <w:rFonts w:hint="cs"/>
          <w:rtl/>
        </w:rPr>
        <w:t xml:space="preserve"> بر سر </w:t>
      </w:r>
      <w:r w:rsidR="001C559E">
        <w:rPr>
          <w:rStyle w:val="Char4"/>
          <w:rFonts w:hint="cs"/>
          <w:rtl/>
        </w:rPr>
        <w:t>یکی</w:t>
      </w:r>
      <w:r w:rsidRPr="00BD5DC8">
        <w:rPr>
          <w:rStyle w:val="Char4"/>
          <w:rFonts w:hint="cs"/>
          <w:rtl/>
        </w:rPr>
        <w:t xml:space="preserve"> از بن</w:t>
      </w:r>
      <w:r w:rsidR="001C559E">
        <w:rPr>
          <w:rStyle w:val="Char4"/>
          <w:rFonts w:hint="cs"/>
          <w:rtl/>
        </w:rPr>
        <w:t>ی</w:t>
      </w:r>
      <w:r w:rsidRPr="00BD5DC8">
        <w:rPr>
          <w:rStyle w:val="Char4"/>
          <w:rFonts w:hint="cs"/>
          <w:rtl/>
        </w:rPr>
        <w:t>‌اسرائ</w:t>
      </w:r>
      <w:r w:rsidR="001C559E">
        <w:rPr>
          <w:rStyle w:val="Char4"/>
          <w:rFonts w:hint="cs"/>
          <w:rtl/>
        </w:rPr>
        <w:t>ی</w:t>
      </w:r>
      <w:r w:rsidRPr="00BD5DC8">
        <w:rPr>
          <w:rStyle w:val="Char4"/>
          <w:rFonts w:hint="cs"/>
          <w:rtl/>
        </w:rPr>
        <w:t>ل آمده است؟!</w:t>
      </w:r>
    </w:p>
    <w:p w:rsidR="00335BB5" w:rsidRPr="00BD5DC8" w:rsidRDefault="00335BB5" w:rsidP="004709A5">
      <w:pPr>
        <w:ind w:firstLine="284"/>
        <w:jc w:val="both"/>
        <w:rPr>
          <w:rStyle w:val="Char4"/>
          <w:rtl/>
        </w:rPr>
      </w:pPr>
      <w:r w:rsidRPr="00BD5DC8">
        <w:rPr>
          <w:rStyle w:val="Char4"/>
          <w:rFonts w:hint="cs"/>
          <w:rtl/>
        </w:rPr>
        <w:t xml:space="preserve"> قض</w:t>
      </w:r>
      <w:r w:rsidR="001C559E">
        <w:rPr>
          <w:rStyle w:val="Char4"/>
          <w:rFonts w:hint="cs"/>
          <w:rtl/>
        </w:rPr>
        <w:t>ی</w:t>
      </w:r>
      <w:r w:rsidRPr="00BD5DC8">
        <w:rPr>
          <w:rStyle w:val="Char4"/>
          <w:rFonts w:hint="cs"/>
          <w:rtl/>
        </w:rPr>
        <w:t>ه از ا</w:t>
      </w:r>
      <w:r w:rsidR="001C559E">
        <w:rPr>
          <w:rStyle w:val="Char4"/>
          <w:rFonts w:hint="cs"/>
          <w:rtl/>
        </w:rPr>
        <w:t>ی</w:t>
      </w:r>
      <w:r w:rsidRPr="00BD5DC8">
        <w:rPr>
          <w:rStyle w:val="Char4"/>
          <w:rFonts w:hint="cs"/>
          <w:rtl/>
        </w:rPr>
        <w:t xml:space="preserve">ن قرار است </w:t>
      </w:r>
      <w:r w:rsidR="001C559E">
        <w:rPr>
          <w:rStyle w:val="Char4"/>
          <w:rFonts w:hint="cs"/>
          <w:rtl/>
        </w:rPr>
        <w:t>ک</w:t>
      </w:r>
      <w:r w:rsidRPr="00BD5DC8">
        <w:rPr>
          <w:rStyle w:val="Char4"/>
          <w:rFonts w:hint="cs"/>
          <w:rtl/>
        </w:rPr>
        <w:t>ه بن</w:t>
      </w:r>
      <w:r w:rsidR="001C559E">
        <w:rPr>
          <w:rStyle w:val="Char4"/>
          <w:rFonts w:hint="cs"/>
          <w:rtl/>
        </w:rPr>
        <w:t>ی</w:t>
      </w:r>
      <w:r w:rsidRPr="00BD5DC8">
        <w:rPr>
          <w:rStyle w:val="Char4"/>
          <w:rFonts w:hint="cs"/>
          <w:rtl/>
        </w:rPr>
        <w:t xml:space="preserve"> اسرائ</w:t>
      </w:r>
      <w:r w:rsidR="001C559E">
        <w:rPr>
          <w:rStyle w:val="Char4"/>
          <w:rFonts w:hint="cs"/>
          <w:rtl/>
        </w:rPr>
        <w:t>ی</w:t>
      </w:r>
      <w:r w:rsidRPr="00BD5DC8">
        <w:rPr>
          <w:rStyle w:val="Char4"/>
          <w:rFonts w:hint="cs"/>
          <w:rtl/>
        </w:rPr>
        <w:t>ل (بر اساس آئ</w:t>
      </w:r>
      <w:r w:rsidR="001C559E">
        <w:rPr>
          <w:rStyle w:val="Char4"/>
          <w:rFonts w:hint="cs"/>
          <w:rtl/>
        </w:rPr>
        <w:t>ی</w:t>
      </w:r>
      <w:r w:rsidRPr="00BD5DC8">
        <w:rPr>
          <w:rStyle w:val="Char4"/>
          <w:rFonts w:hint="cs"/>
          <w:rtl/>
        </w:rPr>
        <w:t xml:space="preserve">ن و </w:t>
      </w:r>
      <w:r w:rsidR="001C559E">
        <w:rPr>
          <w:rStyle w:val="Char4"/>
          <w:rFonts w:hint="cs"/>
          <w:rtl/>
        </w:rPr>
        <w:t>کی</w:t>
      </w:r>
      <w:r w:rsidRPr="00BD5DC8">
        <w:rPr>
          <w:rStyle w:val="Char4"/>
          <w:rFonts w:hint="cs"/>
          <w:rtl/>
        </w:rPr>
        <w:t>ش خو</w:t>
      </w:r>
      <w:r w:rsidR="001C559E">
        <w:rPr>
          <w:rStyle w:val="Char4"/>
          <w:rFonts w:hint="cs"/>
          <w:rtl/>
        </w:rPr>
        <w:t>ی</w:t>
      </w:r>
      <w:r w:rsidRPr="00BD5DC8">
        <w:rPr>
          <w:rStyle w:val="Char4"/>
          <w:rFonts w:hint="cs"/>
          <w:rtl/>
        </w:rPr>
        <w:t xml:space="preserve">ش، مؤظف بودند </w:t>
      </w:r>
      <w:r w:rsidR="001C559E">
        <w:rPr>
          <w:rStyle w:val="Char4"/>
          <w:rFonts w:hint="cs"/>
          <w:rtl/>
        </w:rPr>
        <w:t>ک</w:t>
      </w:r>
      <w:r w:rsidRPr="00BD5DC8">
        <w:rPr>
          <w:rStyle w:val="Char4"/>
          <w:rFonts w:hint="cs"/>
          <w:rtl/>
        </w:rPr>
        <w:t>ه) هرگاه به لباس آنها نجاست و ادرار م</w:t>
      </w:r>
      <w:r w:rsidR="001C559E">
        <w:rPr>
          <w:rStyle w:val="Char4"/>
          <w:rFonts w:hint="cs"/>
          <w:rtl/>
        </w:rPr>
        <w:t>ی</w:t>
      </w:r>
      <w:r w:rsidRPr="00BD5DC8">
        <w:rPr>
          <w:rStyle w:val="Char4"/>
          <w:rFonts w:hint="cs"/>
          <w:rtl/>
        </w:rPr>
        <w:t>‌رس</w:t>
      </w:r>
      <w:r w:rsidR="001C559E">
        <w:rPr>
          <w:rStyle w:val="Char4"/>
          <w:rFonts w:hint="cs"/>
          <w:rtl/>
        </w:rPr>
        <w:t>ی</w:t>
      </w:r>
      <w:r w:rsidRPr="00BD5DC8">
        <w:rPr>
          <w:rStyle w:val="Char4"/>
          <w:rFonts w:hint="cs"/>
          <w:rtl/>
        </w:rPr>
        <w:t>د، با</w:t>
      </w:r>
      <w:r w:rsidR="001C559E">
        <w:rPr>
          <w:rStyle w:val="Char4"/>
          <w:rFonts w:hint="cs"/>
          <w:rtl/>
        </w:rPr>
        <w:t>ی</w:t>
      </w:r>
      <w:r w:rsidRPr="00BD5DC8">
        <w:rPr>
          <w:rStyle w:val="Char4"/>
          <w:rFonts w:hint="cs"/>
          <w:rtl/>
        </w:rPr>
        <w:t>د موضع نجاست را با ق</w:t>
      </w:r>
      <w:r w:rsidR="001C559E">
        <w:rPr>
          <w:rStyle w:val="Char4"/>
          <w:rFonts w:hint="cs"/>
          <w:rtl/>
        </w:rPr>
        <w:t>ی</w:t>
      </w:r>
      <w:r w:rsidRPr="00BD5DC8">
        <w:rPr>
          <w:rStyle w:val="Char4"/>
          <w:rFonts w:hint="cs"/>
          <w:rtl/>
        </w:rPr>
        <w:t>چ</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‌بر</w:t>
      </w:r>
      <w:r w:rsidR="001C559E">
        <w:rPr>
          <w:rStyle w:val="Char4"/>
          <w:rFonts w:hint="cs"/>
          <w:rtl/>
        </w:rPr>
        <w:t>ی</w:t>
      </w:r>
      <w:r w:rsidRPr="00BD5DC8">
        <w:rPr>
          <w:rStyle w:val="Char4"/>
          <w:rFonts w:hint="cs"/>
          <w:rtl/>
        </w:rPr>
        <w:t>دند، اما ا</w:t>
      </w:r>
      <w:r w:rsidR="001C559E">
        <w:rPr>
          <w:rStyle w:val="Char4"/>
          <w:rFonts w:hint="cs"/>
          <w:rtl/>
        </w:rPr>
        <w:t>ی</w:t>
      </w:r>
      <w:r w:rsidRPr="00BD5DC8">
        <w:rPr>
          <w:rStyle w:val="Char4"/>
          <w:rFonts w:hint="cs"/>
          <w:rtl/>
        </w:rPr>
        <w:t>ن فرد (بد</w:t>
      </w:r>
      <w:r w:rsidR="001C559E">
        <w:rPr>
          <w:rStyle w:val="Char4"/>
          <w:rFonts w:hint="cs"/>
          <w:rtl/>
        </w:rPr>
        <w:t>ی</w:t>
      </w:r>
      <w:r w:rsidRPr="00BD5DC8">
        <w:rPr>
          <w:rStyle w:val="Char4"/>
          <w:rFonts w:hint="cs"/>
          <w:rtl/>
        </w:rPr>
        <w:t>ن ح</w:t>
      </w:r>
      <w:r w:rsidR="001C559E">
        <w:rPr>
          <w:rStyle w:val="Char4"/>
          <w:rFonts w:hint="cs"/>
          <w:rtl/>
        </w:rPr>
        <w:t>ک</w:t>
      </w:r>
      <w:r w:rsidRPr="00BD5DC8">
        <w:rPr>
          <w:rStyle w:val="Char4"/>
          <w:rFonts w:hint="cs"/>
          <w:rtl/>
        </w:rPr>
        <w:t>م اهم</w:t>
      </w:r>
      <w:r w:rsidR="001C559E">
        <w:rPr>
          <w:rStyle w:val="Char4"/>
          <w:rFonts w:hint="cs"/>
          <w:rtl/>
        </w:rPr>
        <w:t>ی</w:t>
      </w:r>
      <w:r w:rsidRPr="00BD5DC8">
        <w:rPr>
          <w:rStyle w:val="Char4"/>
          <w:rFonts w:hint="cs"/>
          <w:rtl/>
        </w:rPr>
        <w:t>ت</w:t>
      </w:r>
      <w:r w:rsidR="001C559E">
        <w:rPr>
          <w:rStyle w:val="Char4"/>
          <w:rFonts w:hint="cs"/>
          <w:rtl/>
        </w:rPr>
        <w:t>ی</w:t>
      </w:r>
      <w:r w:rsidRPr="00BD5DC8">
        <w:rPr>
          <w:rStyle w:val="Char4"/>
          <w:rFonts w:hint="cs"/>
          <w:rtl/>
        </w:rPr>
        <w:t xml:space="preserve"> نداد و به جا</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رو</w:t>
      </w:r>
      <w:r w:rsidR="001C559E">
        <w:rPr>
          <w:rStyle w:val="Char4"/>
          <w:rFonts w:hint="cs"/>
          <w:rtl/>
        </w:rPr>
        <w:t>ی</w:t>
      </w:r>
      <w:r w:rsidRPr="00BD5DC8">
        <w:rPr>
          <w:rStyle w:val="Char4"/>
          <w:rFonts w:hint="cs"/>
          <w:rtl/>
        </w:rPr>
        <w:t xml:space="preserve"> از حق به دنبال باطل و خواهشات نفسان</w:t>
      </w:r>
      <w:r w:rsidR="001C559E">
        <w:rPr>
          <w:rStyle w:val="Char4"/>
          <w:rFonts w:hint="cs"/>
          <w:rtl/>
        </w:rPr>
        <w:t>ی</w:t>
      </w:r>
      <w:r w:rsidRPr="00BD5DC8">
        <w:rPr>
          <w:rStyle w:val="Char4"/>
          <w:rFonts w:hint="cs"/>
          <w:rtl/>
        </w:rPr>
        <w:t xml:space="preserve"> روان شد، و به تحر</w:t>
      </w:r>
      <w:r w:rsidR="001C559E">
        <w:rPr>
          <w:rStyle w:val="Char4"/>
          <w:rFonts w:hint="cs"/>
          <w:rtl/>
        </w:rPr>
        <w:t>ی</w:t>
      </w:r>
      <w:r w:rsidRPr="00BD5DC8">
        <w:rPr>
          <w:rStyle w:val="Char4"/>
          <w:rFonts w:hint="cs"/>
          <w:rtl/>
        </w:rPr>
        <w:t>ف اح</w:t>
      </w:r>
      <w:r w:rsidR="001C559E">
        <w:rPr>
          <w:rStyle w:val="Char4"/>
          <w:rFonts w:hint="cs"/>
          <w:rtl/>
        </w:rPr>
        <w:t>ک</w:t>
      </w:r>
      <w:r w:rsidRPr="00BD5DC8">
        <w:rPr>
          <w:rStyle w:val="Char4"/>
          <w:rFonts w:hint="cs"/>
          <w:rtl/>
        </w:rPr>
        <w:t>ام و تعال</w:t>
      </w:r>
      <w:r w:rsidR="001C559E">
        <w:rPr>
          <w:rStyle w:val="Char4"/>
          <w:rFonts w:hint="cs"/>
          <w:rtl/>
        </w:rPr>
        <w:t>ی</w:t>
      </w:r>
      <w:r w:rsidRPr="00BD5DC8">
        <w:rPr>
          <w:rStyle w:val="Char4"/>
          <w:rFonts w:hint="cs"/>
          <w:rtl/>
        </w:rPr>
        <w:t>م آسمان</w:t>
      </w:r>
      <w:r w:rsidR="001C559E">
        <w:rPr>
          <w:rStyle w:val="Char4"/>
          <w:rFonts w:hint="cs"/>
          <w:rtl/>
        </w:rPr>
        <w:t>ی</w:t>
      </w:r>
      <w:r w:rsidRPr="00BD5DC8">
        <w:rPr>
          <w:rStyle w:val="Char4"/>
          <w:rFonts w:hint="cs"/>
          <w:rtl/>
        </w:rPr>
        <w:t xml:space="preserve"> دست </w:t>
      </w:r>
      <w:r w:rsidR="001C559E">
        <w:rPr>
          <w:rStyle w:val="Char4"/>
          <w:rFonts w:hint="cs"/>
          <w:rtl/>
        </w:rPr>
        <w:t>ی</w:t>
      </w:r>
      <w:r w:rsidRPr="00BD5DC8">
        <w:rPr>
          <w:rStyle w:val="Char4"/>
          <w:rFonts w:hint="cs"/>
          <w:rtl/>
        </w:rPr>
        <w:t>از</w:t>
      </w:r>
      <w:r w:rsidR="001C559E">
        <w:rPr>
          <w:rStyle w:val="Char4"/>
          <w:rFonts w:hint="cs"/>
          <w:rtl/>
        </w:rPr>
        <w:t>ی</w:t>
      </w:r>
      <w:r w:rsidRPr="00BD5DC8">
        <w:rPr>
          <w:rStyle w:val="Char4"/>
          <w:rFonts w:hint="cs"/>
          <w:rtl/>
        </w:rPr>
        <w:t>د و) مردمان را ن</w:t>
      </w:r>
      <w:r w:rsidR="001C559E">
        <w:rPr>
          <w:rStyle w:val="Char4"/>
          <w:rFonts w:hint="cs"/>
          <w:rtl/>
        </w:rPr>
        <w:t>ی</w:t>
      </w:r>
      <w:r w:rsidRPr="00BD5DC8">
        <w:rPr>
          <w:rStyle w:val="Char4"/>
          <w:rFonts w:hint="cs"/>
          <w:rtl/>
        </w:rPr>
        <w:t>ز از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ار نه</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رد. بد</w:t>
      </w:r>
      <w:r w:rsidR="001C559E">
        <w:rPr>
          <w:rStyle w:val="Char4"/>
          <w:rFonts w:hint="cs"/>
          <w:rtl/>
        </w:rPr>
        <w:t>ی</w:t>
      </w:r>
      <w:r w:rsidRPr="00BD5DC8">
        <w:rPr>
          <w:rStyle w:val="Char4"/>
          <w:rFonts w:hint="cs"/>
          <w:rtl/>
        </w:rPr>
        <w:t xml:space="preserve">ن جهت در گورش مورد عذاب و </w:t>
      </w:r>
      <w:r w:rsidR="001C559E">
        <w:rPr>
          <w:rStyle w:val="Char4"/>
          <w:rFonts w:hint="cs"/>
          <w:rtl/>
        </w:rPr>
        <w:t>کی</w:t>
      </w:r>
      <w:r w:rsidRPr="00BD5DC8">
        <w:rPr>
          <w:rStyle w:val="Char4"/>
          <w:rFonts w:hint="cs"/>
          <w:rtl/>
        </w:rPr>
        <w:t>فر خداوند</w:t>
      </w:r>
      <w:r w:rsidR="001C559E">
        <w:rPr>
          <w:rStyle w:val="Char4"/>
          <w:rFonts w:hint="cs"/>
          <w:rtl/>
        </w:rPr>
        <w:t>ی</w:t>
      </w:r>
      <w:r w:rsidRPr="00BD5DC8">
        <w:rPr>
          <w:rStyle w:val="Char4"/>
          <w:rFonts w:hint="cs"/>
          <w:rtl/>
        </w:rPr>
        <w:t xml:space="preserve"> قرار گرفت (بنابرا</w:t>
      </w:r>
      <w:r w:rsidR="001C559E">
        <w:rPr>
          <w:rStyle w:val="Char4"/>
          <w:rFonts w:hint="cs"/>
          <w:rtl/>
        </w:rPr>
        <w:t>ی</w:t>
      </w:r>
      <w:r w:rsidRPr="00BD5DC8">
        <w:rPr>
          <w:rStyle w:val="Char4"/>
          <w:rFonts w:hint="cs"/>
          <w:rtl/>
        </w:rPr>
        <w:t>ن تو ن</w:t>
      </w:r>
      <w:r w:rsidR="001C559E">
        <w:rPr>
          <w:rStyle w:val="Char4"/>
          <w:rFonts w:hint="cs"/>
          <w:rtl/>
        </w:rPr>
        <w:t>ی</w:t>
      </w:r>
      <w:r w:rsidRPr="00BD5DC8">
        <w:rPr>
          <w:rStyle w:val="Char4"/>
          <w:rFonts w:hint="cs"/>
          <w:rtl/>
        </w:rPr>
        <w:t xml:space="preserve">ز بدان </w:t>
      </w:r>
      <w:r w:rsidR="001C559E">
        <w:rPr>
          <w:rStyle w:val="Char4"/>
          <w:rFonts w:hint="cs"/>
          <w:rtl/>
        </w:rPr>
        <w:t>ک</w:t>
      </w:r>
      <w:r w:rsidRPr="00BD5DC8">
        <w:rPr>
          <w:rStyle w:val="Char4"/>
          <w:rFonts w:hint="cs"/>
          <w:rtl/>
        </w:rPr>
        <w:t>ه:</w:t>
      </w:r>
      <w:r w:rsidR="001C559E">
        <w:rPr>
          <w:rStyle w:val="Char4"/>
          <w:rFonts w:hint="cs"/>
          <w:rtl/>
        </w:rPr>
        <w:t xml:space="preserve"> </w:t>
      </w:r>
      <w:r w:rsidRPr="00BD5DC8">
        <w:rPr>
          <w:rStyle w:val="Char4"/>
          <w:rFonts w:hint="cs"/>
          <w:rtl/>
        </w:rPr>
        <w:t>ستر و پوشش در وقت قضا</w:t>
      </w:r>
      <w:r w:rsidR="001C559E">
        <w:rPr>
          <w:rStyle w:val="Char4"/>
          <w:rFonts w:hint="cs"/>
          <w:rtl/>
        </w:rPr>
        <w:t>ی</w:t>
      </w:r>
      <w:r w:rsidRPr="00BD5DC8">
        <w:rPr>
          <w:rStyle w:val="Char4"/>
          <w:rFonts w:hint="cs"/>
          <w:rtl/>
        </w:rPr>
        <w:t xml:space="preserve"> حاجت ضرور</w:t>
      </w:r>
      <w:r w:rsidR="001C559E">
        <w:rPr>
          <w:rStyle w:val="Char4"/>
          <w:rFonts w:hint="cs"/>
          <w:rtl/>
        </w:rPr>
        <w:t>ی</w:t>
      </w:r>
      <w:r w:rsidRPr="00BD5DC8">
        <w:rPr>
          <w:rStyle w:val="Char4"/>
          <w:rFonts w:hint="cs"/>
          <w:rtl/>
        </w:rPr>
        <w:t xml:space="preserve"> وا لزام</w:t>
      </w:r>
      <w:r w:rsidR="001C559E">
        <w:rPr>
          <w:rStyle w:val="Char4"/>
          <w:rFonts w:hint="cs"/>
          <w:rtl/>
        </w:rPr>
        <w:t>ی</w:t>
      </w:r>
      <w:r w:rsidRPr="00BD5DC8">
        <w:rPr>
          <w:rStyle w:val="Char4"/>
          <w:rFonts w:hint="cs"/>
          <w:rtl/>
        </w:rPr>
        <w:t xml:space="preserve"> است و اگر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ار را مورد تمسخر و استهزاء قرار داد</w:t>
      </w:r>
      <w:r w:rsidR="001C559E">
        <w:rPr>
          <w:rStyle w:val="Char4"/>
          <w:rFonts w:hint="cs"/>
          <w:rtl/>
        </w:rPr>
        <w:t>ی</w:t>
      </w:r>
      <w:r w:rsidRPr="00BD5DC8">
        <w:rPr>
          <w:rStyle w:val="Char4"/>
          <w:rFonts w:hint="cs"/>
          <w:rtl/>
        </w:rPr>
        <w:t xml:space="preserve"> و بدان اهم</w:t>
      </w:r>
      <w:r w:rsidR="001C559E">
        <w:rPr>
          <w:rStyle w:val="Char4"/>
          <w:rFonts w:hint="cs"/>
          <w:rtl/>
        </w:rPr>
        <w:t>ی</w:t>
      </w:r>
      <w:r w:rsidRPr="00BD5DC8">
        <w:rPr>
          <w:rStyle w:val="Char4"/>
          <w:rFonts w:hint="cs"/>
          <w:rtl/>
        </w:rPr>
        <w:t>ت</w:t>
      </w:r>
      <w:r w:rsidR="001C559E">
        <w:rPr>
          <w:rStyle w:val="Char4"/>
          <w:rFonts w:hint="cs"/>
          <w:rtl/>
        </w:rPr>
        <w:t>ی</w:t>
      </w:r>
      <w:r w:rsidRPr="00BD5DC8">
        <w:rPr>
          <w:rStyle w:val="Char4"/>
          <w:rFonts w:hint="cs"/>
          <w:rtl/>
        </w:rPr>
        <w:t xml:space="preserve"> نداد</w:t>
      </w:r>
      <w:r w:rsidR="001C559E">
        <w:rPr>
          <w:rStyle w:val="Char4"/>
          <w:rFonts w:hint="cs"/>
          <w:rtl/>
        </w:rPr>
        <w:t>ی</w:t>
      </w:r>
      <w:r w:rsidRPr="00BD5DC8">
        <w:rPr>
          <w:rStyle w:val="Char4"/>
          <w:rFonts w:hint="cs"/>
          <w:rtl/>
        </w:rPr>
        <w:t xml:space="preserve"> و مردمان را از آن نه</w:t>
      </w:r>
      <w:r w:rsidR="001C559E">
        <w:rPr>
          <w:rStyle w:val="Char4"/>
          <w:rFonts w:hint="cs"/>
          <w:rtl/>
        </w:rPr>
        <w:t>ی</w:t>
      </w:r>
      <w:r w:rsidRPr="00BD5DC8">
        <w:rPr>
          <w:rStyle w:val="Char4"/>
          <w:rFonts w:hint="cs"/>
          <w:rtl/>
        </w:rPr>
        <w:t xml:space="preserve"> نمود</w:t>
      </w:r>
      <w:r w:rsidR="001C559E">
        <w:rPr>
          <w:rStyle w:val="Char4"/>
          <w:rFonts w:hint="cs"/>
          <w:rtl/>
        </w:rPr>
        <w:t>ی</w:t>
      </w:r>
      <w:r w:rsidRPr="00BD5DC8">
        <w:rPr>
          <w:rStyle w:val="Char4"/>
          <w:rFonts w:hint="cs"/>
          <w:rtl/>
        </w:rPr>
        <w:t xml:space="preserve"> منتظر عذاب و عقاب، و </w:t>
      </w:r>
      <w:r w:rsidR="001C559E">
        <w:rPr>
          <w:rStyle w:val="Char4"/>
          <w:rFonts w:hint="cs"/>
          <w:rtl/>
        </w:rPr>
        <w:t>کی</w:t>
      </w:r>
      <w:r w:rsidRPr="00BD5DC8">
        <w:rPr>
          <w:rStyle w:val="Char4"/>
          <w:rFonts w:hint="cs"/>
          <w:rtl/>
        </w:rPr>
        <w:t>فر و پادافره‌</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در گور و برزخ و سرا</w:t>
      </w:r>
      <w:r w:rsidR="001C559E">
        <w:rPr>
          <w:rStyle w:val="Char4"/>
          <w:rFonts w:hint="cs"/>
          <w:rtl/>
        </w:rPr>
        <w:t>ی</w:t>
      </w:r>
      <w:r w:rsidRPr="00BD5DC8">
        <w:rPr>
          <w:rStyle w:val="Char4"/>
          <w:rFonts w:hint="cs"/>
          <w:rtl/>
        </w:rPr>
        <w:t xml:space="preserve"> آخرت باش</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و ابن‌ماجه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335BB5" w:rsidRPr="00BD5DC8" w:rsidRDefault="00335BB5" w:rsidP="004709A5">
      <w:pPr>
        <w:ind w:firstLine="284"/>
        <w:jc w:val="both"/>
        <w:rPr>
          <w:rStyle w:val="Char4"/>
          <w:rtl/>
        </w:rPr>
      </w:pPr>
      <w:r w:rsidRPr="00BD5DC8">
        <w:rPr>
          <w:rStyle w:val="Char3"/>
          <w:rFonts w:hint="cs"/>
          <w:rtl/>
        </w:rPr>
        <w:t>«الدّرقة»</w:t>
      </w:r>
      <w:r w:rsidRPr="00BD5DC8">
        <w:rPr>
          <w:rStyle w:val="Char4"/>
          <w:rFonts w:hint="cs"/>
          <w:rtl/>
        </w:rPr>
        <w:t xml:space="preserve"> سپر</w:t>
      </w:r>
      <w:r w:rsidR="001C559E">
        <w:rPr>
          <w:rStyle w:val="Char4"/>
          <w:rFonts w:hint="cs"/>
          <w:rtl/>
        </w:rPr>
        <w:t>ی</w:t>
      </w:r>
      <w:r w:rsidRPr="00BD5DC8">
        <w:rPr>
          <w:rStyle w:val="Char4"/>
          <w:rFonts w:hint="cs"/>
          <w:rtl/>
        </w:rPr>
        <w:t xml:space="preserve"> پوست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ه آن را چوب و دوال نباشد. </w:t>
      </w:r>
      <w:r w:rsidRPr="00BD5DC8">
        <w:rPr>
          <w:rStyle w:val="Char3"/>
          <w:rFonts w:hint="cs"/>
          <w:rtl/>
        </w:rPr>
        <w:t>«المقاريض</w:t>
      </w:r>
      <w:r w:rsidRPr="00BD5DC8">
        <w:rPr>
          <w:rStyle w:val="Char4"/>
          <w:rFonts w:hint="cs"/>
          <w:rtl/>
        </w:rPr>
        <w:t>»: جمع «مقراض» به معنا</w:t>
      </w:r>
      <w:r w:rsidR="001C559E">
        <w:rPr>
          <w:rStyle w:val="Char4"/>
          <w:rFonts w:hint="cs"/>
          <w:rtl/>
        </w:rPr>
        <w:t>ی</w:t>
      </w:r>
      <w:r w:rsidRPr="00BD5DC8">
        <w:rPr>
          <w:rStyle w:val="Char4"/>
          <w:rFonts w:hint="cs"/>
          <w:rtl/>
        </w:rPr>
        <w:t xml:space="preserve"> ق</w:t>
      </w:r>
      <w:r w:rsidR="001C559E">
        <w:rPr>
          <w:rStyle w:val="Char4"/>
          <w:rFonts w:hint="cs"/>
          <w:rtl/>
        </w:rPr>
        <w:t>ی</w:t>
      </w:r>
      <w:r w:rsidRPr="00BD5DC8">
        <w:rPr>
          <w:rStyle w:val="Char4"/>
          <w:rFonts w:hint="cs"/>
          <w:rtl/>
        </w:rPr>
        <w:t>چ</w:t>
      </w:r>
      <w:r w:rsidR="001C559E">
        <w:rPr>
          <w:rStyle w:val="Char4"/>
          <w:rFonts w:hint="cs"/>
          <w:rtl/>
        </w:rPr>
        <w:t>ی</w:t>
      </w:r>
      <w:r w:rsidRPr="00BD5DC8">
        <w:rPr>
          <w:rStyle w:val="Char4"/>
          <w:rFonts w:hint="cs"/>
          <w:rtl/>
        </w:rPr>
        <w:t xml:space="preserve"> و آله‌</w:t>
      </w:r>
      <w:r w:rsidR="001C559E">
        <w:rPr>
          <w:rStyle w:val="Char4"/>
          <w:rFonts w:hint="cs"/>
          <w:rtl/>
        </w:rPr>
        <w:t>ی</w:t>
      </w:r>
      <w:r w:rsidRPr="00BD5DC8">
        <w:rPr>
          <w:rStyle w:val="Char4"/>
          <w:rFonts w:hint="cs"/>
          <w:rtl/>
        </w:rPr>
        <w:t xml:space="preserve"> برش و بر</w:t>
      </w:r>
      <w:r w:rsidR="001C559E">
        <w:rPr>
          <w:rStyle w:val="Char4"/>
          <w:rFonts w:hint="cs"/>
          <w:rtl/>
        </w:rPr>
        <w:t>ی</w:t>
      </w:r>
      <w:r w:rsidRPr="00BD5DC8">
        <w:rPr>
          <w:rStyle w:val="Char4"/>
          <w:rFonts w:hint="cs"/>
          <w:rtl/>
        </w:rPr>
        <w:t>دن است.</w:t>
      </w:r>
    </w:p>
    <w:p w:rsidR="00335BB5" w:rsidRPr="00BD5DC8" w:rsidRDefault="00335BB5" w:rsidP="00BD1DBE">
      <w:pPr>
        <w:pStyle w:val="a4"/>
        <w:rPr>
          <w:rStyle w:val="Char3"/>
          <w:rtl/>
        </w:rPr>
      </w:pPr>
      <w:r w:rsidRPr="00BD5DC8">
        <w:rPr>
          <w:rStyle w:val="Char4"/>
          <w:rFonts w:hint="cs"/>
          <w:rtl/>
        </w:rPr>
        <w:t xml:space="preserve"> </w:t>
      </w:r>
      <w:r w:rsidR="00BA7FD8" w:rsidRPr="00BA7FD8">
        <w:rPr>
          <w:rStyle w:val="Char4"/>
          <w:rtl/>
        </w:rPr>
        <w:t>372</w:t>
      </w:r>
      <w:r w:rsidRPr="00BD5DC8">
        <w:rPr>
          <w:rStyle w:val="Char3"/>
          <w:rtl/>
        </w:rPr>
        <w:t xml:space="preserve">ـ </w:t>
      </w:r>
      <w:r w:rsidR="00E42D0A" w:rsidRPr="00E42D0A">
        <w:rPr>
          <w:rStyle w:val="Char3"/>
          <w:rFonts w:cs="IRNazli"/>
          <w:rtl/>
        </w:rPr>
        <w:t>(</w:t>
      </w:r>
      <w:r w:rsidR="00BA7FD8" w:rsidRPr="00BA7FD8">
        <w:rPr>
          <w:rStyle w:val="Char4"/>
          <w:rtl/>
        </w:rPr>
        <w:t>39</w:t>
      </w:r>
      <w:r w:rsidR="00CF164C" w:rsidRPr="00CF164C">
        <w:rPr>
          <w:rStyle w:val="Char3"/>
          <w:rFonts w:cs="IRNazli"/>
          <w:rtl/>
        </w:rPr>
        <w:t>)</w:t>
      </w:r>
      <w:r w:rsidRPr="00BD5DC8">
        <w:rPr>
          <w:rStyle w:val="Char3"/>
          <w:rtl/>
        </w:rPr>
        <w:t xml:space="preserve"> ورواه النسائي عنه عن أبي موسى</w:t>
      </w:r>
      <w:r w:rsidR="00BD1DBE" w:rsidRPr="00BD1DBE">
        <w:rPr>
          <w:rStyle w:val="Char4"/>
          <w:rFonts w:hint="cs"/>
          <w:vertAlign w:val="superscript"/>
          <w:rtl/>
          <w:lang w:bidi="ar-SA"/>
        </w:rPr>
        <w:t>(</w:t>
      </w:r>
      <w:r w:rsidR="00BD1DBE" w:rsidRPr="00BD1DBE">
        <w:rPr>
          <w:rStyle w:val="Char4"/>
          <w:vertAlign w:val="superscript"/>
          <w:rtl/>
          <w:lang w:bidi="ar-SA"/>
        </w:rPr>
        <w:footnoteReference w:id="94"/>
      </w:r>
      <w:r w:rsidR="00BD1DBE" w:rsidRPr="00BD1DBE">
        <w:rPr>
          <w:rStyle w:val="Char4"/>
          <w:rFonts w:hint="cs"/>
          <w:vertAlign w:val="superscript"/>
          <w:rtl/>
          <w:lang w:bidi="ar-SA"/>
        </w:rPr>
        <w:t>)</w:t>
      </w:r>
      <w:r w:rsidR="00BD1DBE">
        <w:rPr>
          <w:rStyle w:val="Char3"/>
          <w:rFonts w:hint="cs"/>
          <w:rtl/>
        </w:rPr>
        <w:t>.</w:t>
      </w:r>
    </w:p>
    <w:p w:rsidR="004709A5" w:rsidRDefault="00335BB5" w:rsidP="004709A5">
      <w:pPr>
        <w:ind w:firstLine="284"/>
        <w:jc w:val="both"/>
        <w:rPr>
          <w:rStyle w:val="Char4"/>
          <w:rtl/>
        </w:rPr>
      </w:pPr>
      <w:r w:rsidRPr="00A7594B">
        <w:rPr>
          <w:rStyle w:val="Char4"/>
          <w:rFonts w:hint="cs"/>
          <w:spacing w:val="-4"/>
          <w:rtl/>
        </w:rPr>
        <w:t>372- (39) و هم</w:t>
      </w:r>
      <w:r w:rsidR="001C559E">
        <w:rPr>
          <w:rStyle w:val="Char4"/>
          <w:rFonts w:hint="cs"/>
          <w:spacing w:val="-4"/>
          <w:rtl/>
        </w:rPr>
        <w:t>ی</w:t>
      </w:r>
      <w:r w:rsidRPr="00A7594B">
        <w:rPr>
          <w:rStyle w:val="Char4"/>
          <w:rFonts w:hint="cs"/>
          <w:spacing w:val="-4"/>
          <w:rtl/>
        </w:rPr>
        <w:t>ن حد</w:t>
      </w:r>
      <w:r w:rsidR="001C559E">
        <w:rPr>
          <w:rStyle w:val="Char4"/>
          <w:rFonts w:hint="cs"/>
          <w:spacing w:val="-4"/>
          <w:rtl/>
        </w:rPr>
        <w:t>ی</w:t>
      </w:r>
      <w:r w:rsidRPr="00A7594B">
        <w:rPr>
          <w:rStyle w:val="Char4"/>
          <w:rFonts w:hint="cs"/>
          <w:spacing w:val="-4"/>
          <w:rtl/>
        </w:rPr>
        <w:t>ث را نسائ</w:t>
      </w:r>
      <w:r w:rsidR="001C559E">
        <w:rPr>
          <w:rStyle w:val="Char4"/>
          <w:rFonts w:hint="cs"/>
          <w:spacing w:val="-4"/>
          <w:rtl/>
        </w:rPr>
        <w:t>ی</w:t>
      </w:r>
      <w:r w:rsidRPr="00A7594B">
        <w:rPr>
          <w:rStyle w:val="Char4"/>
          <w:rFonts w:hint="cs"/>
          <w:spacing w:val="-4"/>
          <w:rtl/>
        </w:rPr>
        <w:t xml:space="preserve"> از </w:t>
      </w:r>
      <w:r w:rsidRPr="00A7594B">
        <w:rPr>
          <w:rStyle w:val="Char1"/>
          <w:rFonts w:hint="cs"/>
          <w:spacing w:val="-4"/>
          <w:rtl/>
        </w:rPr>
        <w:t>عبدالرحمن بن حَسنة</w:t>
      </w:r>
      <w:r w:rsidRPr="00A7594B">
        <w:rPr>
          <w:rStyle w:val="Char4"/>
          <w:rFonts w:hint="cs"/>
          <w:spacing w:val="-4"/>
          <w:rtl/>
        </w:rPr>
        <w:t xml:space="preserve"> و او ن</w:t>
      </w:r>
      <w:r w:rsidR="001C559E">
        <w:rPr>
          <w:rStyle w:val="Char4"/>
          <w:rFonts w:hint="cs"/>
          <w:spacing w:val="-4"/>
          <w:rtl/>
        </w:rPr>
        <w:t>ی</w:t>
      </w:r>
      <w:r w:rsidRPr="00A7594B">
        <w:rPr>
          <w:rStyle w:val="Char4"/>
          <w:rFonts w:hint="cs"/>
          <w:spacing w:val="-4"/>
          <w:rtl/>
        </w:rPr>
        <w:t>ز از ابوموس</w:t>
      </w:r>
      <w:r w:rsidR="001C559E">
        <w:rPr>
          <w:rStyle w:val="Char4"/>
          <w:rFonts w:hint="cs"/>
          <w:spacing w:val="-4"/>
          <w:rtl/>
        </w:rPr>
        <w:t>ی</w:t>
      </w:r>
      <w:r w:rsidR="001F073B" w:rsidRPr="00A7594B">
        <w:rPr>
          <w:rFonts w:ascii="IPT Zar" w:hAnsi="IPT Zar" w:cs="CTraditional Arabic" w:hint="cs"/>
          <w:color w:val="000000"/>
          <w:spacing w:val="-4"/>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 xml:space="preserve">رده است. </w:t>
      </w:r>
    </w:p>
    <w:p w:rsidR="00335BB5" w:rsidRPr="00BD5DC8" w:rsidRDefault="00BA7FD8" w:rsidP="00BD1DBE">
      <w:pPr>
        <w:autoSpaceDE w:val="0"/>
        <w:autoSpaceDN w:val="0"/>
        <w:adjustRightInd w:val="0"/>
        <w:ind w:firstLine="227"/>
        <w:jc w:val="lowKashida"/>
        <w:rPr>
          <w:rStyle w:val="Char3"/>
          <w:rtl/>
        </w:rPr>
      </w:pPr>
      <w:r w:rsidRPr="00BA7FD8">
        <w:rPr>
          <w:rStyle w:val="Char4"/>
          <w:rtl/>
        </w:rPr>
        <w:t>373</w:t>
      </w:r>
      <w:r w:rsidR="00CF164C" w:rsidRPr="00CF164C">
        <w:rPr>
          <w:rStyle w:val="Char3"/>
          <w:rFonts w:cs="IRNazli"/>
          <w:rtl/>
        </w:rPr>
        <w:t xml:space="preserve"> ـ (</w:t>
      </w:r>
      <w:r w:rsidRPr="00BA7FD8">
        <w:rPr>
          <w:rStyle w:val="Char4"/>
          <w:rtl/>
        </w:rPr>
        <w:t>40</w:t>
      </w:r>
      <w:r w:rsidR="00CF164C" w:rsidRPr="00CF164C">
        <w:rPr>
          <w:rStyle w:val="Char3"/>
          <w:rFonts w:cs="IRNazli"/>
          <w:rtl/>
        </w:rPr>
        <w:t>)</w:t>
      </w:r>
      <w:r w:rsidR="00335BB5" w:rsidRPr="00BD5DC8">
        <w:rPr>
          <w:rStyle w:val="Char3"/>
          <w:rtl/>
        </w:rPr>
        <w:t xml:space="preserve"> وعن مروانَ الأصفرِ</w:t>
      </w:r>
      <w:r w:rsidR="003E0CC1">
        <w:rPr>
          <w:rStyle w:val="Char3"/>
          <w:rtl/>
        </w:rPr>
        <w:t>،</w:t>
      </w:r>
      <w:r w:rsidR="00335BB5" w:rsidRPr="00BD5DC8">
        <w:rPr>
          <w:rStyle w:val="Char3"/>
          <w:rtl/>
        </w:rPr>
        <w:t xml:space="preserve"> قال: رأيتُ ابنَ عمر أناخَ راحِلتَه م</w:t>
      </w:r>
      <w:r w:rsidR="00335BB5" w:rsidRPr="00BD5DC8">
        <w:rPr>
          <w:rStyle w:val="Char3"/>
          <w:rFonts w:hint="cs"/>
          <w:rtl/>
        </w:rPr>
        <w:t>ُ</w:t>
      </w:r>
      <w:r w:rsidR="00335BB5" w:rsidRPr="00BD5DC8">
        <w:rPr>
          <w:rStyle w:val="Char3"/>
          <w:rtl/>
        </w:rPr>
        <w:t>ستقبِلَ القِبلةِ، ثمَّ ج</w:t>
      </w:r>
      <w:r w:rsidR="00335BB5" w:rsidRPr="00BD5DC8">
        <w:rPr>
          <w:rStyle w:val="Char3"/>
          <w:rFonts w:hint="cs"/>
          <w:rtl/>
        </w:rPr>
        <w:t>َ</w:t>
      </w:r>
      <w:r w:rsidR="00335BB5" w:rsidRPr="00BD5DC8">
        <w:rPr>
          <w:rStyle w:val="Char3"/>
          <w:rtl/>
        </w:rPr>
        <w:t>ل</w:t>
      </w:r>
      <w:r w:rsidR="00335BB5" w:rsidRPr="00BD5DC8">
        <w:rPr>
          <w:rStyle w:val="Char3"/>
          <w:rFonts w:hint="cs"/>
          <w:rtl/>
        </w:rPr>
        <w:t>َ</w:t>
      </w:r>
      <w:r w:rsidR="00335BB5" w:rsidRPr="00BD5DC8">
        <w:rPr>
          <w:rStyle w:val="Char3"/>
          <w:rtl/>
        </w:rPr>
        <w:t>س يبولُ إليها. فقلتُ: يا أبا عبدِ الرحمن</w:t>
      </w:r>
      <w:r w:rsidR="003E0CC1">
        <w:rPr>
          <w:rStyle w:val="Char3"/>
          <w:rtl/>
        </w:rPr>
        <w:t>!</w:t>
      </w:r>
      <w:r w:rsidR="00335BB5" w:rsidRPr="00BD5DC8">
        <w:rPr>
          <w:rStyle w:val="Char3"/>
          <w:rtl/>
        </w:rPr>
        <w:t xml:space="preserve"> ألَيْس قد نُهِيَ عن هذا</w:t>
      </w:r>
      <w:r w:rsidR="003E0CC1">
        <w:rPr>
          <w:rStyle w:val="Char3"/>
          <w:rtl/>
        </w:rPr>
        <w:t>؟</w:t>
      </w:r>
      <w:r w:rsidR="00335BB5" w:rsidRPr="00BD5DC8">
        <w:rPr>
          <w:rStyle w:val="Char3"/>
          <w:rtl/>
        </w:rPr>
        <w:t xml:space="preserve"> قالَ: بل إنَّما ن</w:t>
      </w:r>
      <w:r w:rsidR="00335BB5" w:rsidRPr="00BD5DC8">
        <w:rPr>
          <w:rStyle w:val="Char3"/>
          <w:rFonts w:hint="cs"/>
          <w:rtl/>
        </w:rPr>
        <w:t>ُ</w:t>
      </w:r>
      <w:r w:rsidR="00335BB5" w:rsidRPr="00BD5DC8">
        <w:rPr>
          <w:rStyle w:val="Char3"/>
          <w:rtl/>
        </w:rPr>
        <w:t>هِي عن ذلك في الفَضاءِ، فإذا كان بينَك</w:t>
      </w:r>
      <w:r w:rsidR="001C559E">
        <w:rPr>
          <w:rStyle w:val="Char3"/>
          <w:rtl/>
        </w:rPr>
        <w:t xml:space="preserve"> و</w:t>
      </w:r>
      <w:r w:rsidR="00335BB5" w:rsidRPr="00BD5DC8">
        <w:rPr>
          <w:rStyle w:val="Char3"/>
          <w:rtl/>
        </w:rPr>
        <w:t>بين القِبل</w:t>
      </w:r>
      <w:r w:rsidR="00335BB5" w:rsidRPr="00BD5DC8">
        <w:rPr>
          <w:rStyle w:val="Char3"/>
          <w:rFonts w:hint="cs"/>
          <w:rtl/>
        </w:rPr>
        <w:t>َ</w:t>
      </w:r>
      <w:r w:rsidR="00335BB5" w:rsidRPr="00BD5DC8">
        <w:rPr>
          <w:rStyle w:val="Char3"/>
          <w:rtl/>
        </w:rPr>
        <w:t>ة</w:t>
      </w:r>
      <w:r w:rsidR="00335BB5" w:rsidRPr="00BD5DC8">
        <w:rPr>
          <w:rStyle w:val="Char3"/>
          <w:rFonts w:hint="cs"/>
          <w:rtl/>
        </w:rPr>
        <w:t>ِ</w:t>
      </w:r>
      <w:r w:rsidR="00335BB5" w:rsidRPr="00BD5DC8">
        <w:rPr>
          <w:rStyle w:val="Char3"/>
          <w:rtl/>
        </w:rPr>
        <w:t xml:space="preserve"> شيءٌ يَستُرُكَ، فلا بأسَ. </w:t>
      </w:r>
      <w:r w:rsidR="00335BB5" w:rsidRPr="00A7594B">
        <w:rPr>
          <w:rStyle w:val="Char1"/>
          <w:rtl/>
        </w:rPr>
        <w:t>رواه ابوداود</w:t>
      </w:r>
      <w:r w:rsidR="00BD1DBE" w:rsidRPr="00BD1DBE">
        <w:rPr>
          <w:rStyle w:val="Char4"/>
          <w:rFonts w:hint="cs"/>
          <w:vertAlign w:val="superscript"/>
          <w:rtl/>
          <w:lang w:bidi="ar-SA"/>
        </w:rPr>
        <w:t>(</w:t>
      </w:r>
      <w:r w:rsidR="00BD1DBE" w:rsidRPr="00BD1DBE">
        <w:rPr>
          <w:rStyle w:val="Char4"/>
          <w:vertAlign w:val="superscript"/>
          <w:rtl/>
          <w:lang w:bidi="ar-SA"/>
        </w:rPr>
        <w:footnoteReference w:id="95"/>
      </w:r>
      <w:r w:rsidR="00BD1DBE" w:rsidRPr="00BD1DBE">
        <w:rPr>
          <w:rStyle w:val="Char4"/>
          <w:rFonts w:hint="cs"/>
          <w:vertAlign w:val="superscript"/>
          <w:rtl/>
          <w:lang w:bidi="ar-SA"/>
        </w:rPr>
        <w:t>)</w:t>
      </w:r>
      <w:r w:rsidR="00BD1DBE">
        <w:rPr>
          <w:rStyle w:val="Char3"/>
          <w:rFonts w:hint="cs"/>
          <w:rtl/>
        </w:rPr>
        <w:t>.</w:t>
      </w:r>
    </w:p>
    <w:p w:rsidR="00335BB5" w:rsidRPr="00BD5DC8" w:rsidRDefault="00335BB5" w:rsidP="004709A5">
      <w:pPr>
        <w:ind w:firstLine="284"/>
        <w:jc w:val="both"/>
        <w:rPr>
          <w:rStyle w:val="Char4"/>
          <w:rtl/>
        </w:rPr>
      </w:pPr>
      <w:r w:rsidRPr="00BD5DC8">
        <w:rPr>
          <w:rStyle w:val="Char4"/>
          <w:rFonts w:hint="cs"/>
          <w:rtl/>
        </w:rPr>
        <w:t>373- (40) مروان الاصفر گو</w:t>
      </w:r>
      <w:r w:rsidR="001C559E">
        <w:rPr>
          <w:rStyle w:val="Char4"/>
          <w:rFonts w:hint="cs"/>
          <w:rtl/>
        </w:rPr>
        <w:t>ی</w:t>
      </w:r>
      <w:r w:rsidRPr="00BD5DC8">
        <w:rPr>
          <w:rStyle w:val="Char4"/>
          <w:rFonts w:hint="cs"/>
          <w:rtl/>
        </w:rPr>
        <w:t>د: ابن عمر</w:t>
      </w:r>
      <w:r w:rsidRPr="00BD5DC8">
        <w:rPr>
          <w:rStyle w:val="Char4"/>
          <w:rtl/>
        </w:rPr>
        <w:t xml:space="preserve">ـ </w:t>
      </w:r>
      <w:r w:rsidR="00992C10" w:rsidRPr="00A7594B">
        <w:rPr>
          <w:rStyle w:val="Char4"/>
          <w:rFonts w:cs="CTraditional Arabic"/>
          <w:rtl/>
        </w:rPr>
        <w:t>ب</w:t>
      </w:r>
      <w:r w:rsidRPr="00BD5DC8">
        <w:rPr>
          <w:rStyle w:val="Char4"/>
          <w:rtl/>
        </w:rPr>
        <w:t xml:space="preserve"> ـ</w:t>
      </w:r>
      <w:r w:rsidR="001C559E">
        <w:rPr>
          <w:rStyle w:val="Char4"/>
          <w:rFonts w:hint="cs"/>
          <w:rtl/>
        </w:rPr>
        <w:t xml:space="preserve"> </w:t>
      </w:r>
      <w:r w:rsidRPr="00BD5DC8">
        <w:rPr>
          <w:rStyle w:val="Char4"/>
          <w:rFonts w:hint="cs"/>
          <w:rtl/>
        </w:rPr>
        <w:t>را د</w:t>
      </w:r>
      <w:r w:rsidR="001C559E">
        <w:rPr>
          <w:rStyle w:val="Char4"/>
          <w:rFonts w:hint="cs"/>
          <w:rtl/>
        </w:rPr>
        <w:t>ی</w:t>
      </w:r>
      <w:r w:rsidRPr="00BD5DC8">
        <w:rPr>
          <w:rStyle w:val="Char4"/>
          <w:rFonts w:hint="cs"/>
          <w:rtl/>
        </w:rPr>
        <w:t xml:space="preserve">دم </w:t>
      </w:r>
      <w:r w:rsidR="001C559E">
        <w:rPr>
          <w:rStyle w:val="Char4"/>
          <w:rFonts w:hint="cs"/>
          <w:rtl/>
        </w:rPr>
        <w:t>ک</w:t>
      </w:r>
      <w:r w:rsidRPr="00BD5DC8">
        <w:rPr>
          <w:rStyle w:val="Char4"/>
          <w:rFonts w:hint="cs"/>
          <w:rtl/>
        </w:rPr>
        <w:t>ه رو به قبله شترش را بر زم</w:t>
      </w:r>
      <w:r w:rsidR="001C559E">
        <w:rPr>
          <w:rStyle w:val="Char4"/>
          <w:rFonts w:hint="cs"/>
          <w:rtl/>
        </w:rPr>
        <w:t>ی</w:t>
      </w:r>
      <w:r w:rsidRPr="00BD5DC8">
        <w:rPr>
          <w:rStyle w:val="Char4"/>
          <w:rFonts w:hint="cs"/>
          <w:rtl/>
        </w:rPr>
        <w:t>ن خواباند، آن‌گاه رو به سو</w:t>
      </w:r>
      <w:r w:rsidR="001C559E">
        <w:rPr>
          <w:rStyle w:val="Char4"/>
          <w:rFonts w:hint="cs"/>
          <w:rtl/>
        </w:rPr>
        <w:t>ی</w:t>
      </w:r>
      <w:r w:rsidRPr="00BD5DC8">
        <w:rPr>
          <w:rStyle w:val="Char4"/>
          <w:rFonts w:hint="cs"/>
          <w:rtl/>
        </w:rPr>
        <w:t xml:space="preserve"> آن برا</w:t>
      </w:r>
      <w:r w:rsidR="001C559E">
        <w:rPr>
          <w:rStyle w:val="Char4"/>
          <w:rFonts w:hint="cs"/>
          <w:rtl/>
        </w:rPr>
        <w:t>ی</w:t>
      </w:r>
      <w:r w:rsidRPr="00BD5DC8">
        <w:rPr>
          <w:rStyle w:val="Char4"/>
          <w:rFonts w:hint="cs"/>
          <w:rtl/>
        </w:rPr>
        <w:t xml:space="preserve"> قضا</w:t>
      </w:r>
      <w:r w:rsidR="001C559E">
        <w:rPr>
          <w:rStyle w:val="Char4"/>
          <w:rFonts w:hint="cs"/>
          <w:rtl/>
        </w:rPr>
        <w:t>ی</w:t>
      </w:r>
      <w:r w:rsidRPr="00BD5DC8">
        <w:rPr>
          <w:rStyle w:val="Char4"/>
          <w:rFonts w:hint="cs"/>
          <w:rtl/>
        </w:rPr>
        <w:t xml:space="preserve"> حاجت نشست و ادرار نمود. (و شتر را به عنوان حائل</w:t>
      </w:r>
      <w:r w:rsidR="001C559E">
        <w:rPr>
          <w:rStyle w:val="Char4"/>
          <w:rFonts w:hint="cs"/>
          <w:rtl/>
        </w:rPr>
        <w:t xml:space="preserve"> </w:t>
      </w:r>
      <w:r w:rsidRPr="00BD5DC8">
        <w:rPr>
          <w:rStyle w:val="Char4"/>
          <w:rFonts w:hint="cs"/>
          <w:rtl/>
        </w:rPr>
        <w:t>و مانع م</w:t>
      </w:r>
      <w:r w:rsidR="001C559E">
        <w:rPr>
          <w:rStyle w:val="Char4"/>
          <w:rFonts w:hint="cs"/>
          <w:rtl/>
        </w:rPr>
        <w:t>ی</w:t>
      </w:r>
      <w:r w:rsidRPr="00BD5DC8">
        <w:rPr>
          <w:rStyle w:val="Char4"/>
          <w:rFonts w:hint="cs"/>
          <w:rtl/>
        </w:rPr>
        <w:t>ان خو</w:t>
      </w:r>
      <w:r w:rsidR="001C559E">
        <w:rPr>
          <w:rStyle w:val="Char4"/>
          <w:rFonts w:hint="cs"/>
          <w:rtl/>
        </w:rPr>
        <w:t>ی</w:t>
      </w:r>
      <w:r w:rsidRPr="00BD5DC8">
        <w:rPr>
          <w:rStyle w:val="Char4"/>
          <w:rFonts w:hint="cs"/>
          <w:rtl/>
        </w:rPr>
        <w:t>ش و قبله قرار داد) بدو گفتم: ا</w:t>
      </w:r>
      <w:r w:rsidR="001C559E">
        <w:rPr>
          <w:rStyle w:val="Char4"/>
          <w:rFonts w:hint="cs"/>
          <w:rtl/>
        </w:rPr>
        <w:t>ی</w:t>
      </w:r>
      <w:r w:rsidRPr="00BD5DC8">
        <w:rPr>
          <w:rStyle w:val="Char4"/>
          <w:rFonts w:hint="cs"/>
          <w:rtl/>
        </w:rPr>
        <w:t xml:space="preserve"> ابوعبدالرحمن! (</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ه‌</w:t>
      </w:r>
      <w:r w:rsidR="001C559E">
        <w:rPr>
          <w:rStyle w:val="Char4"/>
          <w:rFonts w:hint="cs"/>
          <w:rtl/>
        </w:rPr>
        <w:t>ی</w:t>
      </w:r>
      <w:r w:rsidRPr="00BD5DC8">
        <w:rPr>
          <w:rStyle w:val="Char4"/>
          <w:rFonts w:hint="cs"/>
          <w:rtl/>
        </w:rPr>
        <w:t xml:space="preserve"> ابن عمر است) آ</w:t>
      </w:r>
      <w:r w:rsidR="001C559E">
        <w:rPr>
          <w:rStyle w:val="Char4"/>
          <w:rFonts w:hint="cs"/>
          <w:rtl/>
        </w:rPr>
        <w:t>ی</w:t>
      </w:r>
      <w:r w:rsidRPr="00BD5DC8">
        <w:rPr>
          <w:rStyle w:val="Char4"/>
          <w:rFonts w:hint="cs"/>
          <w:rtl/>
        </w:rPr>
        <w:t>ا از قضا</w:t>
      </w:r>
      <w:r w:rsidR="001C559E">
        <w:rPr>
          <w:rStyle w:val="Char4"/>
          <w:rFonts w:hint="cs"/>
          <w:rtl/>
        </w:rPr>
        <w:t>ی</w:t>
      </w:r>
      <w:r w:rsidRPr="00BD5DC8">
        <w:rPr>
          <w:rStyle w:val="Char4"/>
          <w:rFonts w:hint="cs"/>
          <w:rtl/>
        </w:rPr>
        <w:t xml:space="preserve"> حاجت، آن هم رو به قبله، نه</w:t>
      </w:r>
      <w:r w:rsidR="001C559E">
        <w:rPr>
          <w:rStyle w:val="Char4"/>
          <w:rFonts w:hint="cs"/>
          <w:rtl/>
        </w:rPr>
        <w:t>ی</w:t>
      </w:r>
      <w:r w:rsidRPr="00BD5DC8">
        <w:rPr>
          <w:rStyle w:val="Char4"/>
          <w:rFonts w:hint="cs"/>
          <w:rtl/>
        </w:rPr>
        <w:t xml:space="preserve"> نشده است؟ </w:t>
      </w:r>
    </w:p>
    <w:p w:rsidR="00335BB5" w:rsidRPr="00BD5DC8" w:rsidRDefault="00335BB5" w:rsidP="004709A5">
      <w:pPr>
        <w:ind w:firstLine="284"/>
        <w:jc w:val="both"/>
        <w:rPr>
          <w:rStyle w:val="Char4"/>
          <w:rtl/>
        </w:rPr>
      </w:pPr>
      <w:r w:rsidRPr="00BD5DC8">
        <w:rPr>
          <w:rStyle w:val="Char4"/>
          <w:rFonts w:hint="cs"/>
          <w:rtl/>
        </w:rPr>
        <w:t>گفت: خ</w:t>
      </w:r>
      <w:r w:rsidR="001C559E">
        <w:rPr>
          <w:rStyle w:val="Char4"/>
          <w:rFonts w:hint="cs"/>
          <w:rtl/>
        </w:rPr>
        <w:t>ی</w:t>
      </w:r>
      <w:r w:rsidRPr="00BD5DC8">
        <w:rPr>
          <w:rStyle w:val="Char4"/>
          <w:rFonts w:hint="cs"/>
          <w:rtl/>
        </w:rPr>
        <w:t>ر، ا</w:t>
      </w:r>
      <w:r w:rsidR="001C559E">
        <w:rPr>
          <w:rStyle w:val="Char4"/>
          <w:rFonts w:hint="cs"/>
          <w:rtl/>
        </w:rPr>
        <w:t>ی</w:t>
      </w:r>
      <w:r w:rsidRPr="00BD5DC8">
        <w:rPr>
          <w:rStyle w:val="Char4"/>
          <w:rFonts w:hint="cs"/>
          <w:rtl/>
        </w:rPr>
        <w:t>ن نه</w:t>
      </w:r>
      <w:r w:rsidR="001C559E">
        <w:rPr>
          <w:rStyle w:val="Char4"/>
          <w:rFonts w:hint="cs"/>
          <w:rtl/>
        </w:rPr>
        <w:t>ی</w:t>
      </w:r>
      <w:r w:rsidRPr="00BD5DC8">
        <w:rPr>
          <w:rStyle w:val="Char4"/>
          <w:rFonts w:hint="cs"/>
          <w:rtl/>
        </w:rPr>
        <w:t xml:space="preserve"> مطلق ن</w:t>
      </w:r>
      <w:r w:rsidR="001C559E">
        <w:rPr>
          <w:rStyle w:val="Char4"/>
          <w:rFonts w:hint="cs"/>
          <w:rtl/>
        </w:rPr>
        <w:t>ی</w:t>
      </w:r>
      <w:r w:rsidRPr="00BD5DC8">
        <w:rPr>
          <w:rStyle w:val="Char4"/>
          <w:rFonts w:hint="cs"/>
          <w:rtl/>
        </w:rPr>
        <w:t>ست، بل</w:t>
      </w:r>
      <w:r w:rsidR="001C559E">
        <w:rPr>
          <w:rStyle w:val="Char4"/>
          <w:rFonts w:hint="cs"/>
          <w:rtl/>
        </w:rPr>
        <w:t>ک</w:t>
      </w:r>
      <w:r w:rsidRPr="00BD5DC8">
        <w:rPr>
          <w:rStyle w:val="Char4"/>
          <w:rFonts w:hint="cs"/>
          <w:rtl/>
        </w:rPr>
        <w:t>ه نه</w:t>
      </w:r>
      <w:r w:rsidR="001C559E">
        <w:rPr>
          <w:rStyle w:val="Char4"/>
          <w:rFonts w:hint="cs"/>
          <w:rtl/>
        </w:rPr>
        <w:t>ی</w:t>
      </w:r>
      <w:r w:rsidRPr="00BD5DC8">
        <w:rPr>
          <w:rStyle w:val="Char4"/>
          <w:rFonts w:hint="cs"/>
          <w:rtl/>
        </w:rPr>
        <w:t xml:space="preserve"> در صورت</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در فضا</w:t>
      </w:r>
      <w:r w:rsidR="001C559E">
        <w:rPr>
          <w:rStyle w:val="Char4"/>
          <w:rFonts w:hint="cs"/>
          <w:rtl/>
        </w:rPr>
        <w:t>ی</w:t>
      </w:r>
      <w:r w:rsidRPr="00BD5DC8">
        <w:rPr>
          <w:rStyle w:val="Char4"/>
          <w:rFonts w:hint="cs"/>
          <w:rtl/>
        </w:rPr>
        <w:t xml:space="preserve"> باز (</w:t>
      </w:r>
      <w:r w:rsidR="001C559E">
        <w:rPr>
          <w:rStyle w:val="Char4"/>
          <w:rFonts w:hint="cs"/>
          <w:rtl/>
        </w:rPr>
        <w:t>ک</w:t>
      </w:r>
      <w:r w:rsidRPr="00BD5DC8">
        <w:rPr>
          <w:rStyle w:val="Char4"/>
          <w:rFonts w:hint="cs"/>
          <w:rtl/>
        </w:rPr>
        <w:t>وه، دشت و..</w:t>
      </w:r>
      <w:r w:rsidR="001F073B">
        <w:rPr>
          <w:rStyle w:val="Char4"/>
          <w:rFonts w:hint="cs"/>
          <w:rtl/>
        </w:rPr>
        <w:t>).</w:t>
      </w:r>
      <w:r w:rsidRPr="00BD5DC8">
        <w:rPr>
          <w:rStyle w:val="Char4"/>
          <w:rFonts w:hint="cs"/>
          <w:rtl/>
        </w:rPr>
        <w:t xml:space="preserve">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رو به قبله برا</w:t>
      </w:r>
      <w:r w:rsidR="001C559E">
        <w:rPr>
          <w:rStyle w:val="Char4"/>
          <w:rFonts w:hint="cs"/>
          <w:rtl/>
        </w:rPr>
        <w:t>ی</w:t>
      </w:r>
      <w:r w:rsidRPr="00BD5DC8">
        <w:rPr>
          <w:rStyle w:val="Char4"/>
          <w:rFonts w:hint="cs"/>
          <w:rtl/>
        </w:rPr>
        <w:t xml:space="preserve"> قضا</w:t>
      </w:r>
      <w:r w:rsidR="001C559E">
        <w:rPr>
          <w:rStyle w:val="Char4"/>
          <w:rFonts w:hint="cs"/>
          <w:rtl/>
        </w:rPr>
        <w:t>ی</w:t>
      </w:r>
      <w:r w:rsidRPr="00BD5DC8">
        <w:rPr>
          <w:rStyle w:val="Char4"/>
          <w:rFonts w:hint="cs"/>
          <w:rtl/>
        </w:rPr>
        <w:t xml:space="preserve"> حاجت بنش</w:t>
      </w:r>
      <w:r w:rsidR="001C559E">
        <w:rPr>
          <w:rStyle w:val="Char4"/>
          <w:rFonts w:hint="cs"/>
          <w:rtl/>
        </w:rPr>
        <w:t>ی</w:t>
      </w:r>
      <w:r w:rsidRPr="00BD5DC8">
        <w:rPr>
          <w:rStyle w:val="Char4"/>
          <w:rFonts w:hint="cs"/>
          <w:rtl/>
        </w:rPr>
        <w:t>ند از ا</w:t>
      </w:r>
      <w:r w:rsidR="001C559E">
        <w:rPr>
          <w:rStyle w:val="Char4"/>
          <w:rFonts w:hint="cs"/>
          <w:rtl/>
        </w:rPr>
        <w:t>ی</w:t>
      </w:r>
      <w:r w:rsidRPr="00BD5DC8">
        <w:rPr>
          <w:rStyle w:val="Char4"/>
          <w:rFonts w:hint="cs"/>
          <w:rtl/>
        </w:rPr>
        <w:t>ن‌رو هرگاه م</w:t>
      </w:r>
      <w:r w:rsidR="001C559E">
        <w:rPr>
          <w:rStyle w:val="Char4"/>
          <w:rFonts w:hint="cs"/>
          <w:rtl/>
        </w:rPr>
        <w:t>ی</w:t>
      </w:r>
      <w:r w:rsidRPr="00BD5DC8">
        <w:rPr>
          <w:rStyle w:val="Char4"/>
          <w:rFonts w:hint="cs"/>
          <w:rtl/>
        </w:rPr>
        <w:t>ان تو و قبله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حائل و مانع بود اش</w:t>
      </w:r>
      <w:r w:rsidR="001C559E">
        <w:rPr>
          <w:rStyle w:val="Char4"/>
          <w:rFonts w:hint="cs"/>
          <w:rtl/>
        </w:rPr>
        <w:t>ک</w:t>
      </w:r>
      <w:r w:rsidRPr="00BD5DC8">
        <w:rPr>
          <w:rStyle w:val="Char4"/>
          <w:rFonts w:hint="cs"/>
          <w:rtl/>
        </w:rPr>
        <w:t>ال</w:t>
      </w:r>
      <w:r w:rsidR="001C559E">
        <w:rPr>
          <w:rStyle w:val="Char4"/>
          <w:rFonts w:hint="cs"/>
          <w:rtl/>
        </w:rPr>
        <w:t>ی</w:t>
      </w:r>
      <w:r w:rsidRPr="00BD5DC8">
        <w:rPr>
          <w:rStyle w:val="Char4"/>
          <w:rFonts w:hint="cs"/>
          <w:rtl/>
        </w:rPr>
        <w:t xml:space="preserve"> در قضا</w:t>
      </w:r>
      <w:r w:rsidR="001C559E">
        <w:rPr>
          <w:rStyle w:val="Char4"/>
          <w:rFonts w:hint="cs"/>
          <w:rtl/>
        </w:rPr>
        <w:t>ی</w:t>
      </w:r>
      <w:r w:rsidRPr="00BD5DC8">
        <w:rPr>
          <w:rStyle w:val="Char4"/>
          <w:rFonts w:hint="cs"/>
          <w:rtl/>
        </w:rPr>
        <w:t xml:space="preserve"> حاجت‌</w:t>
      </w:r>
      <w:r w:rsidR="001C559E">
        <w:rPr>
          <w:rStyle w:val="Char4"/>
          <w:rFonts w:hint="cs"/>
          <w:rtl/>
        </w:rPr>
        <w:t>ک</w:t>
      </w:r>
      <w:r w:rsidRPr="00BD5DC8">
        <w:rPr>
          <w:rStyle w:val="Char4"/>
          <w:rFonts w:hint="cs"/>
          <w:rtl/>
        </w:rPr>
        <w:t>ردن رو به قبله ن</w:t>
      </w:r>
      <w:r w:rsidR="001C559E">
        <w:rPr>
          <w:rStyle w:val="Char4"/>
          <w:rFonts w:hint="cs"/>
          <w:rtl/>
        </w:rPr>
        <w:t>ی</w:t>
      </w:r>
      <w:r w:rsidRPr="00BD5DC8">
        <w:rPr>
          <w:rStyle w:val="Char4"/>
          <w:rFonts w:hint="cs"/>
          <w:rtl/>
        </w:rPr>
        <w:t xml:space="preserve">ست.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335BB5" w:rsidRPr="001D0787" w:rsidRDefault="00335BB5" w:rsidP="00BD1DBE">
      <w:pPr>
        <w:ind w:firstLine="284"/>
        <w:jc w:val="both"/>
        <w:rPr>
          <w:rStyle w:val="Char3"/>
          <w:rFonts w:ascii="Calibri" w:hAnsi="Calibri"/>
          <w:rtl/>
          <w:lang w:bidi="fa-IR"/>
        </w:rPr>
      </w:pPr>
      <w:r w:rsidRPr="00BD5DC8">
        <w:rPr>
          <w:rStyle w:val="Char4"/>
          <w:rFonts w:hint="cs"/>
          <w:rtl/>
        </w:rPr>
        <w:t xml:space="preserve"> </w:t>
      </w:r>
      <w:r w:rsidR="00BA7FD8" w:rsidRPr="00BA7FD8">
        <w:rPr>
          <w:rStyle w:val="Char4"/>
          <w:rtl/>
        </w:rPr>
        <w:t>374</w:t>
      </w:r>
      <w:r w:rsidR="00CF164C" w:rsidRPr="00CF164C">
        <w:rPr>
          <w:rStyle w:val="Char3"/>
          <w:rFonts w:cs="IRNazli"/>
          <w:rtl/>
        </w:rPr>
        <w:t xml:space="preserve"> ـ (</w:t>
      </w:r>
      <w:r w:rsidR="00BA7FD8" w:rsidRPr="00BA7FD8">
        <w:rPr>
          <w:rStyle w:val="Char4"/>
          <w:rtl/>
        </w:rPr>
        <w:t>41</w:t>
      </w:r>
      <w:r w:rsidR="00CF164C" w:rsidRPr="00CF164C">
        <w:rPr>
          <w:rStyle w:val="Char3"/>
          <w:rFonts w:cs="IRNazli"/>
          <w:rtl/>
        </w:rPr>
        <w:t>)</w:t>
      </w:r>
      <w:r w:rsidRPr="00BD5DC8">
        <w:rPr>
          <w:rStyle w:val="Char3"/>
          <w:rtl/>
        </w:rPr>
        <w:t xml:space="preserve"> وعن أنس</w:t>
      </w:r>
      <w:r w:rsidR="003E0CC1">
        <w:rPr>
          <w:rStyle w:val="Char3"/>
          <w:rtl/>
        </w:rPr>
        <w:t>،</w:t>
      </w:r>
      <w:r w:rsidRPr="00BD5DC8">
        <w:rPr>
          <w:rStyle w:val="Char3"/>
          <w:rtl/>
        </w:rPr>
        <w:t xml:space="preserve"> قال: كان النبيُّ</w:t>
      </w:r>
      <w:r w:rsidRPr="00BD5DC8">
        <w:rPr>
          <w:rStyle w:val="Char3"/>
          <w:rFonts w:hint="cs"/>
          <w:rtl/>
        </w:rPr>
        <w:t xml:space="preserve"> </w:t>
      </w:r>
      <w:r w:rsidR="00992C10" w:rsidRPr="00992C10">
        <w:rPr>
          <w:rStyle w:val="Char3"/>
          <w:rFonts w:cs="CTraditional Arabic"/>
          <w:szCs w:val="28"/>
          <w:rtl/>
        </w:rPr>
        <w:t>ج</w:t>
      </w:r>
      <w:r w:rsidRPr="00BD5DC8">
        <w:rPr>
          <w:rStyle w:val="Char3"/>
          <w:rtl/>
        </w:rPr>
        <w:t xml:space="preserve"> إذا خرَجَ من الخَلاءِ قال: «ا</w:t>
      </w:r>
      <w:r w:rsidRPr="00BD5DC8">
        <w:rPr>
          <w:rStyle w:val="Char3"/>
          <w:rFonts w:hint="cs"/>
          <w:rtl/>
        </w:rPr>
        <w:t>َ</w:t>
      </w:r>
      <w:r w:rsidRPr="00BD5DC8">
        <w:rPr>
          <w:rStyle w:val="Char3"/>
          <w:rtl/>
        </w:rPr>
        <w:t>ل</w:t>
      </w:r>
      <w:r w:rsidRPr="00BD5DC8">
        <w:rPr>
          <w:rStyle w:val="Char3"/>
          <w:rFonts w:hint="cs"/>
          <w:rtl/>
        </w:rPr>
        <w:t>ْ</w:t>
      </w:r>
      <w:r w:rsidRPr="00BD5DC8">
        <w:rPr>
          <w:rStyle w:val="Char3"/>
          <w:rtl/>
        </w:rPr>
        <w:t>ح</w:t>
      </w:r>
      <w:r w:rsidRPr="00BD5DC8">
        <w:rPr>
          <w:rStyle w:val="Char3"/>
          <w:rFonts w:hint="cs"/>
          <w:rtl/>
        </w:rPr>
        <w:t>َ</w:t>
      </w:r>
      <w:r w:rsidRPr="00BD5DC8">
        <w:rPr>
          <w:rStyle w:val="Char3"/>
          <w:rtl/>
        </w:rPr>
        <w:t>م</w:t>
      </w:r>
      <w:r w:rsidRPr="00BD5DC8">
        <w:rPr>
          <w:rStyle w:val="Char3"/>
          <w:rFonts w:hint="cs"/>
          <w:rtl/>
        </w:rPr>
        <w:t>ْ</w:t>
      </w:r>
      <w:r w:rsidRPr="00BD5DC8">
        <w:rPr>
          <w:rStyle w:val="Char3"/>
          <w:rtl/>
        </w:rPr>
        <w:t>دُ ل</w:t>
      </w:r>
      <w:r w:rsidRPr="00BD5DC8">
        <w:rPr>
          <w:rStyle w:val="Char3"/>
          <w:rFonts w:hint="cs"/>
          <w:rtl/>
        </w:rPr>
        <w:t>ِ</w:t>
      </w:r>
      <w:r w:rsidRPr="00BD5DC8">
        <w:rPr>
          <w:rStyle w:val="Char3"/>
          <w:rtl/>
        </w:rPr>
        <w:t>لَّهِ ال</w:t>
      </w:r>
      <w:r w:rsidRPr="00BD5DC8">
        <w:rPr>
          <w:rStyle w:val="Char3"/>
          <w:rFonts w:hint="cs"/>
          <w:rtl/>
        </w:rPr>
        <w:t>َّ</w:t>
      </w:r>
      <w:r w:rsidRPr="00BD5DC8">
        <w:rPr>
          <w:rStyle w:val="Char3"/>
          <w:rtl/>
        </w:rPr>
        <w:t>ذي</w:t>
      </w:r>
      <w:r w:rsidRPr="00BD5DC8">
        <w:rPr>
          <w:rStyle w:val="Char3"/>
          <w:rFonts w:hint="cs"/>
          <w:rtl/>
        </w:rPr>
        <w:t>ِ</w:t>
      </w:r>
      <w:r w:rsidRPr="00BD5DC8">
        <w:rPr>
          <w:rStyle w:val="Char3"/>
          <w:rtl/>
        </w:rPr>
        <w:t xml:space="preserve"> أ</w:t>
      </w:r>
      <w:r w:rsidRPr="00BD5DC8">
        <w:rPr>
          <w:rStyle w:val="Char3"/>
          <w:rFonts w:hint="cs"/>
          <w:rtl/>
        </w:rPr>
        <w:t>َ</w:t>
      </w:r>
      <w:r w:rsidRPr="00BD5DC8">
        <w:rPr>
          <w:rStyle w:val="Char3"/>
          <w:rtl/>
        </w:rPr>
        <w:t>ذ</w:t>
      </w:r>
      <w:r w:rsidRPr="00BD5DC8">
        <w:rPr>
          <w:rStyle w:val="Char3"/>
          <w:rFonts w:hint="cs"/>
          <w:rtl/>
        </w:rPr>
        <w:t>ْ</w:t>
      </w:r>
      <w:r w:rsidRPr="00BD5DC8">
        <w:rPr>
          <w:rStyle w:val="Char3"/>
          <w:rtl/>
        </w:rPr>
        <w:t>هَبَ ع</w:t>
      </w:r>
      <w:r w:rsidRPr="00BD5DC8">
        <w:rPr>
          <w:rStyle w:val="Char3"/>
          <w:rFonts w:hint="cs"/>
          <w:rtl/>
        </w:rPr>
        <w:t>َ</w:t>
      </w:r>
      <w:r w:rsidRPr="00BD5DC8">
        <w:rPr>
          <w:rStyle w:val="Char3"/>
          <w:rtl/>
        </w:rPr>
        <w:t>ن</w:t>
      </w:r>
      <w:r w:rsidRPr="00BD5DC8">
        <w:rPr>
          <w:rStyle w:val="Char3"/>
          <w:rFonts w:hint="cs"/>
          <w:rtl/>
        </w:rPr>
        <w:t>ِّ</w:t>
      </w:r>
      <w:r w:rsidRPr="00BD5DC8">
        <w:rPr>
          <w:rStyle w:val="Char3"/>
          <w:rtl/>
        </w:rPr>
        <w:t>ي الأ</w:t>
      </w:r>
      <w:r w:rsidRPr="00BD5DC8">
        <w:rPr>
          <w:rStyle w:val="Char3"/>
          <w:rFonts w:hint="cs"/>
          <w:rtl/>
        </w:rPr>
        <w:t>َ</w:t>
      </w:r>
      <w:r w:rsidRPr="00BD5DC8">
        <w:rPr>
          <w:rStyle w:val="Char3"/>
          <w:rtl/>
        </w:rPr>
        <w:t>ذ</w:t>
      </w:r>
      <w:r w:rsidRPr="00BD5DC8">
        <w:rPr>
          <w:rStyle w:val="Char3"/>
          <w:rFonts w:hint="cs"/>
          <w:rtl/>
        </w:rPr>
        <w:t>َ</w:t>
      </w:r>
      <w:r w:rsidRPr="00BD5DC8">
        <w:rPr>
          <w:rStyle w:val="Char3"/>
          <w:rtl/>
        </w:rPr>
        <w:t>ى</w:t>
      </w:r>
      <w:r w:rsidR="001C559E">
        <w:rPr>
          <w:rStyle w:val="Char3"/>
          <w:rtl/>
        </w:rPr>
        <w:t xml:space="preserve"> و</w:t>
      </w:r>
      <w:r w:rsidRPr="00BD5DC8">
        <w:rPr>
          <w:rStyle w:val="Char3"/>
          <w:rtl/>
        </w:rPr>
        <w:t>اف</w:t>
      </w:r>
      <w:r w:rsidRPr="00BD5DC8">
        <w:rPr>
          <w:rStyle w:val="Char3"/>
          <w:rFonts w:hint="cs"/>
          <w:rtl/>
        </w:rPr>
        <w:t>َ</w:t>
      </w:r>
      <w:r w:rsidRPr="00BD5DC8">
        <w:rPr>
          <w:rStyle w:val="Char3"/>
          <w:rtl/>
        </w:rPr>
        <w:t>اني</w:t>
      </w:r>
      <w:r w:rsidRPr="00BD5DC8">
        <w:rPr>
          <w:rStyle w:val="Char3"/>
          <w:rFonts w:hint="cs"/>
          <w:rtl/>
        </w:rPr>
        <w:t>ِ</w:t>
      </w:r>
      <w:r w:rsidRPr="00BD5DC8">
        <w:rPr>
          <w:rStyle w:val="Char3"/>
          <w:rtl/>
        </w:rPr>
        <w:t xml:space="preserve">». </w:t>
      </w:r>
      <w:r w:rsidRPr="00A7594B">
        <w:rPr>
          <w:rStyle w:val="Char1"/>
          <w:rtl/>
        </w:rPr>
        <w:t>رواه ابن ماجة</w:t>
      </w:r>
      <w:r w:rsidR="00BD1DBE" w:rsidRPr="00BD1DBE">
        <w:rPr>
          <w:rStyle w:val="Char4"/>
          <w:rFonts w:hint="cs"/>
          <w:vertAlign w:val="superscript"/>
          <w:rtl/>
          <w:lang w:bidi="ar-SA"/>
        </w:rPr>
        <w:t>(</w:t>
      </w:r>
      <w:r w:rsidR="00BD1DBE" w:rsidRPr="00BD1DBE">
        <w:rPr>
          <w:rStyle w:val="Char4"/>
          <w:vertAlign w:val="superscript"/>
          <w:rtl/>
          <w:lang w:bidi="ar-SA"/>
        </w:rPr>
        <w:footnoteReference w:id="96"/>
      </w:r>
      <w:r w:rsidR="00BD1DBE" w:rsidRPr="00BD1DBE">
        <w:rPr>
          <w:rStyle w:val="Char4"/>
          <w:rFonts w:hint="cs"/>
          <w:vertAlign w:val="superscript"/>
          <w:rtl/>
          <w:lang w:bidi="ar-SA"/>
        </w:rPr>
        <w:t>)</w:t>
      </w:r>
      <w:r w:rsidR="00BD1DBE" w:rsidRPr="001D0787">
        <w:rPr>
          <w:rStyle w:val="Char3"/>
          <w:rFonts w:ascii="Calibri" w:hAnsi="Calibri" w:hint="cs"/>
          <w:rtl/>
          <w:lang w:bidi="fa-IR"/>
        </w:rPr>
        <w:t>.</w:t>
      </w:r>
    </w:p>
    <w:p w:rsidR="00335BB5" w:rsidRPr="00BD5DC8" w:rsidRDefault="00335BB5" w:rsidP="004709A5">
      <w:pPr>
        <w:ind w:firstLine="284"/>
        <w:jc w:val="both"/>
        <w:rPr>
          <w:rStyle w:val="Char4"/>
          <w:rtl/>
        </w:rPr>
      </w:pPr>
      <w:r w:rsidRPr="00BD5DC8">
        <w:rPr>
          <w:rStyle w:val="Char4"/>
          <w:rFonts w:hint="cs"/>
          <w:rtl/>
        </w:rPr>
        <w:t>374- (41) انس</w:t>
      </w:r>
      <w:r w:rsidR="001C559E">
        <w:rPr>
          <w:rStyle w:val="Char4"/>
          <w:rFonts w:hint="cs"/>
          <w:rtl/>
        </w:rPr>
        <w:t xml:space="preserve"> </w:t>
      </w:r>
      <w:r w:rsidR="001F073B" w:rsidRPr="001F073B">
        <w:rPr>
          <w:rFonts w:ascii="IPT Zar" w:hAnsi="IPT Zar" w:cs="CTraditional Arabic" w:hint="cs"/>
          <w:color w:val="000000"/>
          <w:sz w:val="26"/>
          <w:rtl/>
          <w:lang w:bidi="fa-IR"/>
        </w:rPr>
        <w:t xml:space="preserve">س </w:t>
      </w:r>
      <w:r w:rsidRPr="00BD5DC8">
        <w:rPr>
          <w:rStyle w:val="Char4"/>
          <w:rFonts w:hint="cs"/>
          <w:rtl/>
        </w:rPr>
        <w:t>گو</w:t>
      </w:r>
      <w:r w:rsidR="001C559E">
        <w:rPr>
          <w:rStyle w:val="Char4"/>
          <w:rFonts w:hint="cs"/>
          <w:rtl/>
        </w:rPr>
        <w:t>ی</w:t>
      </w:r>
      <w:r w:rsidRPr="00BD5DC8">
        <w:rPr>
          <w:rStyle w:val="Char4"/>
          <w:rFonts w:hint="cs"/>
          <w:rtl/>
        </w:rPr>
        <w:t>د: هرگاه رسول‌خدا</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از قضا</w:t>
      </w:r>
      <w:r w:rsidR="001C559E">
        <w:rPr>
          <w:rStyle w:val="Char4"/>
          <w:rFonts w:hint="cs"/>
          <w:rtl/>
        </w:rPr>
        <w:t>ی</w:t>
      </w:r>
      <w:r w:rsidRPr="00BD5DC8">
        <w:rPr>
          <w:rStyle w:val="Char4"/>
          <w:rFonts w:hint="cs"/>
          <w:rtl/>
        </w:rPr>
        <w:t xml:space="preserve"> حاجت فراغت م</w:t>
      </w:r>
      <w:r w:rsidR="001C559E">
        <w:rPr>
          <w:rStyle w:val="Char4"/>
          <w:rFonts w:hint="cs"/>
          <w:rtl/>
        </w:rPr>
        <w:t>ی</w:t>
      </w:r>
      <w:r w:rsidRPr="00BD5DC8">
        <w:rPr>
          <w:rStyle w:val="Char4"/>
          <w:rFonts w:hint="cs"/>
          <w:rtl/>
        </w:rPr>
        <w:t>‌</w:t>
      </w:r>
      <w:r w:rsidR="001C559E">
        <w:rPr>
          <w:rStyle w:val="Char4"/>
          <w:rFonts w:hint="cs"/>
          <w:rtl/>
        </w:rPr>
        <w:t>ی</w:t>
      </w:r>
      <w:r w:rsidRPr="00BD5DC8">
        <w:rPr>
          <w:rStyle w:val="Char4"/>
          <w:rFonts w:hint="cs"/>
          <w:rtl/>
        </w:rPr>
        <w:t>افت، و از توالت ب</w:t>
      </w:r>
      <w:r w:rsidR="001C559E">
        <w:rPr>
          <w:rStyle w:val="Char4"/>
          <w:rFonts w:hint="cs"/>
          <w:rtl/>
        </w:rPr>
        <w:t>ی</w:t>
      </w:r>
      <w:r w:rsidRPr="00BD5DC8">
        <w:rPr>
          <w:rStyle w:val="Char4"/>
          <w:rFonts w:hint="cs"/>
          <w:rtl/>
        </w:rPr>
        <w:t>رون م</w:t>
      </w:r>
      <w:r w:rsidR="001C559E">
        <w:rPr>
          <w:rStyle w:val="Char4"/>
          <w:rFonts w:hint="cs"/>
          <w:rtl/>
        </w:rPr>
        <w:t>ی</w:t>
      </w:r>
      <w:r w:rsidRPr="00BD5DC8">
        <w:rPr>
          <w:rStyle w:val="Char4"/>
          <w:rFonts w:hint="cs"/>
          <w:rtl/>
        </w:rPr>
        <w:t>‌شد، با خو</w:t>
      </w:r>
      <w:r w:rsidR="001C559E">
        <w:rPr>
          <w:rStyle w:val="Char4"/>
          <w:rFonts w:hint="cs"/>
          <w:rtl/>
        </w:rPr>
        <w:t>ی</w:t>
      </w:r>
      <w:r w:rsidRPr="00BD5DC8">
        <w:rPr>
          <w:rStyle w:val="Char4"/>
          <w:rFonts w:hint="cs"/>
          <w:rtl/>
        </w:rPr>
        <w:t>شتن ا</w:t>
      </w:r>
      <w:r w:rsidR="001C559E">
        <w:rPr>
          <w:rStyle w:val="Char4"/>
          <w:rFonts w:hint="cs"/>
          <w:rtl/>
        </w:rPr>
        <w:t>ی</w:t>
      </w:r>
      <w:r w:rsidRPr="00BD5DC8">
        <w:rPr>
          <w:rStyle w:val="Char4"/>
          <w:rFonts w:hint="cs"/>
          <w:rtl/>
        </w:rPr>
        <w:t>ن دعا را زمزمه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رد: </w:t>
      </w:r>
      <w:r w:rsidRPr="004709A5">
        <w:rPr>
          <w:rStyle w:val="Char1"/>
          <w:rFonts w:hint="cs"/>
          <w:rtl/>
        </w:rPr>
        <w:t>«الحمد لله الذي أذهب عني الاذي</w:t>
      </w:r>
      <w:r w:rsidR="001C559E">
        <w:rPr>
          <w:rStyle w:val="Char1"/>
          <w:rFonts w:hint="cs"/>
          <w:rtl/>
        </w:rPr>
        <w:t xml:space="preserve"> و</w:t>
      </w:r>
      <w:r w:rsidRPr="004709A5">
        <w:rPr>
          <w:rStyle w:val="Char1"/>
          <w:rFonts w:hint="cs"/>
          <w:rtl/>
        </w:rPr>
        <w:t>عافاني»</w:t>
      </w:r>
      <w:r w:rsidR="009F4885">
        <w:rPr>
          <w:rStyle w:val="Char1"/>
          <w:rFonts w:hint="cs"/>
          <w:rtl/>
        </w:rPr>
        <w:t xml:space="preserve"> </w:t>
      </w:r>
      <w:r w:rsidR="009F4885">
        <w:rPr>
          <w:rStyle w:val="Char4"/>
          <w:rFonts w:hint="cs"/>
          <w:rtl/>
        </w:rPr>
        <w:t>«</w:t>
      </w:r>
      <w:r w:rsidRPr="00BD5DC8">
        <w:rPr>
          <w:rStyle w:val="Char4"/>
          <w:rFonts w:hint="cs"/>
          <w:rtl/>
        </w:rPr>
        <w:t>حمد و ستا</w:t>
      </w:r>
      <w:r w:rsidR="001C559E">
        <w:rPr>
          <w:rStyle w:val="Char4"/>
          <w:rFonts w:hint="cs"/>
          <w:rtl/>
        </w:rPr>
        <w:t>ی</w:t>
      </w:r>
      <w:r w:rsidRPr="00BD5DC8">
        <w:rPr>
          <w:rStyle w:val="Char4"/>
          <w:rFonts w:hint="cs"/>
          <w:rtl/>
        </w:rPr>
        <w:t>ش پروردگار</w:t>
      </w:r>
      <w:r w:rsidR="001C559E">
        <w:rPr>
          <w:rStyle w:val="Char4"/>
          <w:rFonts w:hint="cs"/>
          <w:rtl/>
        </w:rPr>
        <w:t>ی</w:t>
      </w:r>
      <w:r w:rsidRPr="00BD5DC8">
        <w:rPr>
          <w:rStyle w:val="Char4"/>
          <w:rFonts w:hint="cs"/>
          <w:rtl/>
        </w:rPr>
        <w:t xml:space="preserve"> را سزاست </w:t>
      </w:r>
      <w:r w:rsidR="001C559E">
        <w:rPr>
          <w:rStyle w:val="Char4"/>
          <w:rFonts w:hint="cs"/>
          <w:rtl/>
        </w:rPr>
        <w:t>ک</w:t>
      </w:r>
      <w:r w:rsidRPr="00BD5DC8">
        <w:rPr>
          <w:rStyle w:val="Char4"/>
          <w:rFonts w:hint="cs"/>
          <w:rtl/>
        </w:rPr>
        <w:t>ه پل</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 xml:space="preserve"> و نجاست را از من دور </w:t>
      </w:r>
      <w:r w:rsidR="001C559E">
        <w:rPr>
          <w:rStyle w:val="Char4"/>
          <w:rFonts w:hint="cs"/>
          <w:rtl/>
        </w:rPr>
        <w:t>ک</w:t>
      </w:r>
      <w:r w:rsidR="00A7594B">
        <w:rPr>
          <w:rStyle w:val="Char4"/>
          <w:rFonts w:hint="cs"/>
          <w:rtl/>
        </w:rPr>
        <w:t>رد و مرا عاف</w:t>
      </w:r>
      <w:r w:rsidR="001C559E">
        <w:rPr>
          <w:rStyle w:val="Char4"/>
          <w:rFonts w:hint="cs"/>
          <w:rtl/>
        </w:rPr>
        <w:t>ی</w:t>
      </w:r>
      <w:r w:rsidR="00A7594B">
        <w:rPr>
          <w:rStyle w:val="Char4"/>
          <w:rFonts w:hint="cs"/>
          <w:rtl/>
        </w:rPr>
        <w:t>ت و سلامت</w:t>
      </w:r>
      <w:r w:rsidR="001C559E">
        <w:rPr>
          <w:rStyle w:val="Char4"/>
          <w:rFonts w:hint="cs"/>
          <w:rtl/>
        </w:rPr>
        <w:t>ی</w:t>
      </w:r>
      <w:r w:rsidR="00A7594B">
        <w:rPr>
          <w:rStyle w:val="Char4"/>
          <w:rFonts w:hint="cs"/>
          <w:rtl/>
        </w:rPr>
        <w:t xml:space="preserve"> بخش</w:t>
      </w:r>
      <w:r w:rsidR="001C559E">
        <w:rPr>
          <w:rStyle w:val="Char4"/>
          <w:rFonts w:hint="cs"/>
          <w:rtl/>
        </w:rPr>
        <w:t>ی</w:t>
      </w:r>
      <w:r w:rsidR="00A7594B">
        <w:rPr>
          <w:rStyle w:val="Char4"/>
          <w:rFonts w:hint="cs"/>
          <w:rtl/>
        </w:rPr>
        <w:t>د</w:t>
      </w:r>
      <w:r w:rsidRPr="00BD5DC8">
        <w:rPr>
          <w:rStyle w:val="Char4"/>
          <w:rFonts w:hint="cs"/>
          <w:rtl/>
        </w:rPr>
        <w:t>»</w:t>
      </w:r>
      <w:r w:rsidR="00A7594B">
        <w:rPr>
          <w:rStyle w:val="Char4"/>
          <w:rFonts w:hint="cs"/>
          <w:rtl/>
        </w:rPr>
        <w:t>.</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ابن‌ماجه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335BB5" w:rsidRPr="001D0787" w:rsidRDefault="00BA7FD8" w:rsidP="00BD1DBE">
      <w:pPr>
        <w:autoSpaceDE w:val="0"/>
        <w:autoSpaceDN w:val="0"/>
        <w:adjustRightInd w:val="0"/>
        <w:ind w:firstLine="227"/>
        <w:jc w:val="lowKashida"/>
        <w:rPr>
          <w:rStyle w:val="Char3"/>
          <w:rFonts w:ascii="Calibri" w:hAnsi="Calibri"/>
          <w:rtl/>
          <w:lang w:bidi="fa-IR"/>
        </w:rPr>
      </w:pPr>
      <w:r w:rsidRPr="00BA7FD8">
        <w:rPr>
          <w:rStyle w:val="Char4"/>
          <w:rtl/>
        </w:rPr>
        <w:t>375</w:t>
      </w:r>
      <w:r w:rsidR="00CF164C" w:rsidRPr="00CF164C">
        <w:rPr>
          <w:rStyle w:val="Char3"/>
          <w:rFonts w:cs="IRNazli"/>
          <w:rtl/>
        </w:rPr>
        <w:t xml:space="preserve"> ـ (</w:t>
      </w:r>
      <w:r w:rsidRPr="00BA7FD8">
        <w:rPr>
          <w:rStyle w:val="Char4"/>
          <w:rtl/>
        </w:rPr>
        <w:t>42</w:t>
      </w:r>
      <w:r w:rsidR="00CF164C" w:rsidRPr="00CF164C">
        <w:rPr>
          <w:rStyle w:val="Char3"/>
          <w:rFonts w:cs="IRNazli"/>
          <w:rtl/>
        </w:rPr>
        <w:t>)</w:t>
      </w:r>
      <w:r w:rsidR="00335BB5" w:rsidRPr="00BD5DC8">
        <w:rPr>
          <w:rStyle w:val="Char3"/>
          <w:rtl/>
        </w:rPr>
        <w:t xml:space="preserve"> وعن ابن‌مسعود</w:t>
      </w:r>
      <w:r w:rsidR="003E0CC1">
        <w:rPr>
          <w:rStyle w:val="Char3"/>
          <w:rtl/>
        </w:rPr>
        <w:t>،</w:t>
      </w:r>
      <w:r w:rsidR="00335BB5" w:rsidRPr="00BD5DC8">
        <w:rPr>
          <w:rStyle w:val="Char3"/>
          <w:rtl/>
        </w:rPr>
        <w:t xml:space="preserve"> قال</w:t>
      </w:r>
      <w:r w:rsidR="0040716E">
        <w:rPr>
          <w:rStyle w:val="Char3"/>
          <w:rtl/>
        </w:rPr>
        <w:t>:</w:t>
      </w:r>
      <w:r w:rsidR="00335BB5" w:rsidRPr="00BD5DC8">
        <w:rPr>
          <w:rStyle w:val="Char3"/>
          <w:rtl/>
        </w:rPr>
        <w:t xml:space="preserve"> لمَّا قدِمَ و</w:t>
      </w:r>
      <w:r w:rsidR="00335BB5" w:rsidRPr="00BD5DC8">
        <w:rPr>
          <w:rStyle w:val="Char3"/>
          <w:rFonts w:hint="cs"/>
          <w:rtl/>
        </w:rPr>
        <w:t>َ</w:t>
      </w:r>
      <w:r w:rsidR="00335BB5" w:rsidRPr="00BD5DC8">
        <w:rPr>
          <w:rStyle w:val="Char3"/>
          <w:rtl/>
        </w:rPr>
        <w:t>فدُ الجِنِّ على النبيِّ قالوا: يا رسول</w:t>
      </w:r>
      <w:r w:rsidR="00335BB5" w:rsidRPr="00BD5DC8">
        <w:rPr>
          <w:rStyle w:val="Char3"/>
          <w:rFonts w:hint="cs"/>
          <w:rtl/>
        </w:rPr>
        <w:t>َ</w:t>
      </w:r>
      <w:r w:rsidR="00335BB5" w:rsidRPr="00BD5DC8">
        <w:rPr>
          <w:rStyle w:val="Char3"/>
          <w:rtl/>
        </w:rPr>
        <w:t xml:space="preserve"> الله</w:t>
      </w:r>
      <w:r w:rsidR="003E0CC1">
        <w:rPr>
          <w:rStyle w:val="Char3"/>
          <w:rtl/>
        </w:rPr>
        <w:t>!</w:t>
      </w:r>
      <w:r w:rsidR="00335BB5" w:rsidRPr="00BD5DC8">
        <w:rPr>
          <w:rStyle w:val="Char3"/>
          <w:rtl/>
        </w:rPr>
        <w:t xml:space="preserve"> إنْهَ أُمَّتَكَ أنْ ي</w:t>
      </w:r>
      <w:r w:rsidR="00335BB5" w:rsidRPr="00BD5DC8">
        <w:rPr>
          <w:rStyle w:val="Char3"/>
          <w:rFonts w:hint="cs"/>
          <w:rtl/>
        </w:rPr>
        <w:t>َّ</w:t>
      </w:r>
      <w:r w:rsidR="00335BB5" w:rsidRPr="00BD5DC8">
        <w:rPr>
          <w:rStyle w:val="Char3"/>
          <w:rtl/>
        </w:rPr>
        <w:t>س</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ن</w:t>
      </w:r>
      <w:r w:rsidR="00335BB5" w:rsidRPr="00BD5DC8">
        <w:rPr>
          <w:rStyle w:val="Char3"/>
          <w:rFonts w:hint="cs"/>
          <w:rtl/>
        </w:rPr>
        <w:t>ْ</w:t>
      </w:r>
      <w:r w:rsidR="00335BB5" w:rsidRPr="00BD5DC8">
        <w:rPr>
          <w:rStyle w:val="Char3"/>
          <w:rtl/>
        </w:rPr>
        <w:t>ج</w:t>
      </w:r>
      <w:r w:rsidR="00335BB5" w:rsidRPr="00BD5DC8">
        <w:rPr>
          <w:rStyle w:val="Char3"/>
          <w:rFonts w:hint="cs"/>
          <w:rtl/>
        </w:rPr>
        <w:t>ُ</w:t>
      </w:r>
      <w:r w:rsidR="00335BB5" w:rsidRPr="00BD5DC8">
        <w:rPr>
          <w:rStyle w:val="Char3"/>
          <w:rtl/>
        </w:rPr>
        <w:t>وا ب</w:t>
      </w:r>
      <w:r w:rsidR="00335BB5" w:rsidRPr="00BD5DC8">
        <w:rPr>
          <w:rStyle w:val="Char3"/>
          <w:rFonts w:hint="cs"/>
          <w:rtl/>
        </w:rPr>
        <w:t>ِ</w:t>
      </w:r>
      <w:r w:rsidR="00335BB5" w:rsidRPr="00BD5DC8">
        <w:rPr>
          <w:rStyle w:val="Char3"/>
          <w:rtl/>
        </w:rPr>
        <w:t>عَظمٍ أو رَوْثةٍ أو حُمَمَة</w:t>
      </w:r>
      <w:r w:rsidR="00335BB5" w:rsidRPr="00BD5DC8">
        <w:rPr>
          <w:rStyle w:val="Char3"/>
          <w:rFonts w:hint="cs"/>
          <w:rtl/>
        </w:rPr>
        <w:t>ٍ</w:t>
      </w:r>
      <w:r w:rsidR="00335BB5" w:rsidRPr="00BD5DC8">
        <w:rPr>
          <w:rStyle w:val="Char3"/>
          <w:rtl/>
        </w:rPr>
        <w:t>؛ فإنَّ اللَّهَ ج</w:t>
      </w:r>
      <w:r w:rsidR="00335BB5" w:rsidRPr="00BD5DC8">
        <w:rPr>
          <w:rStyle w:val="Char3"/>
          <w:rFonts w:hint="cs"/>
          <w:rtl/>
        </w:rPr>
        <w:t>َ</w:t>
      </w:r>
      <w:r w:rsidR="00335BB5" w:rsidRPr="00BD5DC8">
        <w:rPr>
          <w:rStyle w:val="Char3"/>
          <w:rtl/>
        </w:rPr>
        <w:t>ع</w:t>
      </w:r>
      <w:r w:rsidR="00335BB5" w:rsidRPr="00BD5DC8">
        <w:rPr>
          <w:rStyle w:val="Char3"/>
          <w:rFonts w:hint="cs"/>
          <w:rtl/>
        </w:rPr>
        <w:t>َ</w:t>
      </w:r>
      <w:r w:rsidR="00335BB5" w:rsidRPr="00BD5DC8">
        <w:rPr>
          <w:rStyle w:val="Char3"/>
          <w:rtl/>
        </w:rPr>
        <w:t>لَ لنا فيها ر</w:t>
      </w:r>
      <w:r w:rsidR="00335BB5" w:rsidRPr="00BD5DC8">
        <w:rPr>
          <w:rStyle w:val="Char3"/>
          <w:rFonts w:hint="cs"/>
          <w:rtl/>
        </w:rPr>
        <w:t>ِ</w:t>
      </w:r>
      <w:r w:rsidR="00335BB5" w:rsidRPr="00BD5DC8">
        <w:rPr>
          <w:rStyle w:val="Char3"/>
          <w:rtl/>
        </w:rPr>
        <w:t>زْقاً. فنهانا رسولُ اللَّهِ عن ذلك</w:t>
      </w:r>
      <w:r w:rsidR="003E0CC1">
        <w:rPr>
          <w:rStyle w:val="Char3"/>
          <w:rtl/>
        </w:rPr>
        <w:t>.</w:t>
      </w:r>
      <w:r w:rsidR="00335BB5" w:rsidRPr="00BD5DC8">
        <w:rPr>
          <w:rStyle w:val="Char3"/>
          <w:rtl/>
        </w:rPr>
        <w:t xml:space="preserve"> </w:t>
      </w:r>
      <w:r w:rsidR="00335BB5" w:rsidRPr="00A7594B">
        <w:rPr>
          <w:rStyle w:val="Char1"/>
          <w:rtl/>
        </w:rPr>
        <w:t>رواه ابوداود</w:t>
      </w:r>
      <w:r w:rsidR="00BD1DBE" w:rsidRPr="00BD1DBE">
        <w:rPr>
          <w:rStyle w:val="Char4"/>
          <w:rFonts w:hint="cs"/>
          <w:vertAlign w:val="superscript"/>
          <w:rtl/>
          <w:lang w:bidi="ar-SA"/>
        </w:rPr>
        <w:t>(</w:t>
      </w:r>
      <w:r w:rsidR="00BD1DBE" w:rsidRPr="00BD1DBE">
        <w:rPr>
          <w:rStyle w:val="Char4"/>
          <w:vertAlign w:val="superscript"/>
          <w:rtl/>
          <w:lang w:bidi="ar-SA"/>
        </w:rPr>
        <w:footnoteReference w:id="97"/>
      </w:r>
      <w:r w:rsidR="00BD1DBE" w:rsidRPr="00BD1DBE">
        <w:rPr>
          <w:rStyle w:val="Char4"/>
          <w:rFonts w:hint="cs"/>
          <w:vertAlign w:val="superscript"/>
          <w:rtl/>
          <w:lang w:bidi="ar-SA"/>
        </w:rPr>
        <w:t>)</w:t>
      </w:r>
      <w:r w:rsidR="00BD1DBE" w:rsidRPr="001D0787">
        <w:rPr>
          <w:rStyle w:val="Char3"/>
          <w:rFonts w:ascii="Calibri" w:hAnsi="Calibri" w:hint="cs"/>
          <w:rtl/>
          <w:lang w:bidi="fa-IR"/>
        </w:rPr>
        <w:t>.</w:t>
      </w:r>
    </w:p>
    <w:p w:rsidR="00335BB5" w:rsidRPr="00BD5DC8" w:rsidRDefault="00335BB5" w:rsidP="004709A5">
      <w:pPr>
        <w:ind w:firstLine="284"/>
        <w:jc w:val="both"/>
        <w:rPr>
          <w:rStyle w:val="Char4"/>
          <w:rtl/>
        </w:rPr>
      </w:pPr>
      <w:r w:rsidRPr="00BD5DC8">
        <w:rPr>
          <w:rStyle w:val="Char4"/>
          <w:rFonts w:hint="cs"/>
          <w:rtl/>
        </w:rPr>
        <w:t>375- (429 ابن‌مسعود</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از م</w:t>
      </w:r>
      <w:r w:rsidR="001C559E">
        <w:rPr>
          <w:rStyle w:val="Char4"/>
          <w:rFonts w:hint="cs"/>
          <w:rtl/>
        </w:rPr>
        <w:t>ک</w:t>
      </w:r>
      <w:r w:rsidRPr="00BD5DC8">
        <w:rPr>
          <w:rStyle w:val="Char4"/>
          <w:rFonts w:hint="cs"/>
          <w:rtl/>
        </w:rPr>
        <w:t>ه به سو</w:t>
      </w:r>
      <w:r w:rsidR="001C559E">
        <w:rPr>
          <w:rStyle w:val="Char4"/>
          <w:rFonts w:hint="cs"/>
          <w:rtl/>
        </w:rPr>
        <w:t>ی</w:t>
      </w:r>
      <w:r w:rsidRPr="00BD5DC8">
        <w:rPr>
          <w:rStyle w:val="Char4"/>
          <w:rFonts w:hint="cs"/>
          <w:rtl/>
        </w:rPr>
        <w:t xml:space="preserve"> بازار «عُ</w:t>
      </w:r>
      <w:r w:rsidR="001C559E">
        <w:rPr>
          <w:rStyle w:val="Char4"/>
          <w:rFonts w:hint="cs"/>
          <w:rtl/>
        </w:rPr>
        <w:t>ک</w:t>
      </w:r>
      <w:r w:rsidRPr="00BD5DC8">
        <w:rPr>
          <w:rStyle w:val="Char4"/>
          <w:rFonts w:hint="cs"/>
          <w:rtl/>
        </w:rPr>
        <w:t>اظ»</w:t>
      </w:r>
      <w:r w:rsidR="001C559E">
        <w:rPr>
          <w:rStyle w:val="Char4"/>
          <w:rFonts w:hint="cs"/>
          <w:rtl/>
        </w:rPr>
        <w:t xml:space="preserve"> </w:t>
      </w:r>
      <w:r w:rsidRPr="00BD5DC8">
        <w:rPr>
          <w:rStyle w:val="Char4"/>
          <w:rFonts w:hint="cs"/>
          <w:rtl/>
        </w:rPr>
        <w:t>در «طائف» رفت تا مردم را در آن مر</w:t>
      </w:r>
      <w:r w:rsidR="001C559E">
        <w:rPr>
          <w:rStyle w:val="Char4"/>
          <w:rFonts w:hint="cs"/>
          <w:rtl/>
        </w:rPr>
        <w:t>ک</w:t>
      </w:r>
      <w:r w:rsidRPr="00BD5DC8">
        <w:rPr>
          <w:rStyle w:val="Char4"/>
          <w:rFonts w:hint="cs"/>
          <w:rtl/>
        </w:rPr>
        <w:t>ز و اجتماع بزرگ به سو</w:t>
      </w:r>
      <w:r w:rsidR="001C559E">
        <w:rPr>
          <w:rStyle w:val="Char4"/>
          <w:rFonts w:hint="cs"/>
          <w:rtl/>
        </w:rPr>
        <w:t>ی</w:t>
      </w:r>
      <w:r w:rsidRPr="00BD5DC8">
        <w:rPr>
          <w:rStyle w:val="Char4"/>
          <w:rFonts w:hint="cs"/>
          <w:rtl/>
        </w:rPr>
        <w:t xml:space="preserve"> اسلام دعوت </w:t>
      </w:r>
      <w:r w:rsidR="001C559E">
        <w:rPr>
          <w:rStyle w:val="Char4"/>
          <w:rFonts w:hint="cs"/>
          <w:rtl/>
        </w:rPr>
        <w:t>ک</w:t>
      </w:r>
      <w:r w:rsidRPr="00BD5DC8">
        <w:rPr>
          <w:rStyle w:val="Char4"/>
          <w:rFonts w:hint="cs"/>
          <w:rtl/>
        </w:rPr>
        <w:t xml:space="preserve">ند، اما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به دعوت او پاسخ مثبت نگفت، و اشراف و بزرگان طائف شد</w:t>
      </w:r>
      <w:r w:rsidR="001C559E">
        <w:rPr>
          <w:rStyle w:val="Char4"/>
          <w:rFonts w:hint="cs"/>
          <w:rtl/>
        </w:rPr>
        <w:t>ی</w:t>
      </w:r>
      <w:r w:rsidRPr="00BD5DC8">
        <w:rPr>
          <w:rStyle w:val="Char4"/>
          <w:rFonts w:hint="cs"/>
          <w:rtl/>
        </w:rPr>
        <w:t>داً او را ت</w:t>
      </w:r>
      <w:r w:rsidR="001C559E">
        <w:rPr>
          <w:rStyle w:val="Char4"/>
          <w:rFonts w:hint="cs"/>
          <w:rtl/>
        </w:rPr>
        <w:t>ک</w:t>
      </w:r>
      <w:r w:rsidRPr="00BD5DC8">
        <w:rPr>
          <w:rStyle w:val="Char4"/>
          <w:rFonts w:hint="cs"/>
          <w:rtl/>
        </w:rPr>
        <w:t>ذ</w:t>
      </w:r>
      <w:r w:rsidR="001C559E">
        <w:rPr>
          <w:rStyle w:val="Char4"/>
          <w:rFonts w:hint="cs"/>
          <w:rtl/>
        </w:rPr>
        <w:t>ی</w:t>
      </w:r>
      <w:r w:rsidRPr="00BD5DC8">
        <w:rPr>
          <w:rStyle w:val="Char4"/>
          <w:rFonts w:hint="cs"/>
          <w:rtl/>
        </w:rPr>
        <w:t xml:space="preserve">ب </w:t>
      </w:r>
      <w:r w:rsidR="001C559E">
        <w:rPr>
          <w:rStyle w:val="Char4"/>
          <w:rFonts w:hint="cs"/>
          <w:rtl/>
        </w:rPr>
        <w:t>ک</w:t>
      </w:r>
      <w:r w:rsidRPr="00BD5DC8">
        <w:rPr>
          <w:rStyle w:val="Char4"/>
          <w:rFonts w:hint="cs"/>
          <w:rtl/>
        </w:rPr>
        <w:t xml:space="preserve">ردند و آن قدر از پشت سر، سنگ به او زدند </w:t>
      </w:r>
      <w:r w:rsidR="001C559E">
        <w:rPr>
          <w:rStyle w:val="Char4"/>
          <w:rFonts w:hint="cs"/>
          <w:rtl/>
        </w:rPr>
        <w:t>ک</w:t>
      </w:r>
      <w:r w:rsidRPr="00BD5DC8">
        <w:rPr>
          <w:rStyle w:val="Char4"/>
          <w:rFonts w:hint="cs"/>
          <w:rtl/>
        </w:rPr>
        <w:t>ه خون از پاها</w:t>
      </w:r>
      <w:r w:rsidR="001C559E">
        <w:rPr>
          <w:rStyle w:val="Char4"/>
          <w:rFonts w:hint="cs"/>
          <w:rtl/>
        </w:rPr>
        <w:t>ی</w:t>
      </w:r>
      <w:r w:rsidRPr="00BD5DC8">
        <w:rPr>
          <w:rStyle w:val="Char4"/>
          <w:rFonts w:hint="cs"/>
          <w:rtl/>
        </w:rPr>
        <w:t xml:space="preserve"> مبار</w:t>
      </w:r>
      <w:r w:rsidR="001C559E">
        <w:rPr>
          <w:rStyle w:val="Char4"/>
          <w:rFonts w:hint="cs"/>
          <w:rtl/>
        </w:rPr>
        <w:t>ک</w:t>
      </w:r>
      <w:r w:rsidRPr="00BD5DC8">
        <w:rPr>
          <w:rStyle w:val="Char4"/>
          <w:rFonts w:hint="cs"/>
          <w:rtl/>
        </w:rPr>
        <w:t>ش جار</w:t>
      </w:r>
      <w:r w:rsidR="001C559E">
        <w:rPr>
          <w:rStyle w:val="Char4"/>
          <w:rFonts w:hint="cs"/>
          <w:rtl/>
        </w:rPr>
        <w:t>ی</w:t>
      </w:r>
      <w:r w:rsidRPr="00BD5DC8">
        <w:rPr>
          <w:rStyle w:val="Char4"/>
          <w:rFonts w:hint="cs"/>
          <w:rtl/>
        </w:rPr>
        <w:t xml:space="preserve"> شد، و در بازگشت به محل</w:t>
      </w:r>
      <w:r w:rsidR="001C559E">
        <w:rPr>
          <w:rStyle w:val="Char4"/>
          <w:rFonts w:hint="cs"/>
          <w:rtl/>
        </w:rPr>
        <w:t>ی</w:t>
      </w:r>
      <w:r w:rsidRPr="00BD5DC8">
        <w:rPr>
          <w:rStyle w:val="Char4"/>
          <w:rFonts w:hint="cs"/>
          <w:rtl/>
        </w:rPr>
        <w:t xml:space="preserve"> رس</w:t>
      </w:r>
      <w:r w:rsidR="001C559E">
        <w:rPr>
          <w:rStyle w:val="Char4"/>
          <w:rFonts w:hint="cs"/>
          <w:rtl/>
        </w:rPr>
        <w:t>ی</w:t>
      </w:r>
      <w:r w:rsidRPr="00BD5DC8">
        <w:rPr>
          <w:rStyle w:val="Char4"/>
          <w:rFonts w:hint="cs"/>
          <w:rtl/>
        </w:rPr>
        <w:t xml:space="preserve">د </w:t>
      </w:r>
      <w:r w:rsidR="001C559E">
        <w:rPr>
          <w:rStyle w:val="Char4"/>
          <w:rFonts w:hint="cs"/>
          <w:rtl/>
        </w:rPr>
        <w:t>ک</w:t>
      </w:r>
      <w:r w:rsidRPr="00BD5DC8">
        <w:rPr>
          <w:rStyle w:val="Char4"/>
          <w:rFonts w:hint="cs"/>
          <w:rtl/>
        </w:rPr>
        <w:t>ه آن را واد</w:t>
      </w:r>
      <w:r w:rsidR="001C559E">
        <w:rPr>
          <w:rStyle w:val="Char4"/>
          <w:rFonts w:hint="cs"/>
          <w:rtl/>
        </w:rPr>
        <w:t>ی</w:t>
      </w:r>
      <w:r w:rsidRPr="00BD5DC8">
        <w:rPr>
          <w:rStyle w:val="Char4"/>
          <w:rFonts w:hint="cs"/>
          <w:rtl/>
        </w:rPr>
        <w:t xml:space="preserve"> جن م</w:t>
      </w:r>
      <w:r w:rsidR="001C559E">
        <w:rPr>
          <w:rStyle w:val="Char4"/>
          <w:rFonts w:hint="cs"/>
          <w:rtl/>
        </w:rPr>
        <w:t>ی</w:t>
      </w:r>
      <w:r w:rsidRPr="00BD5DC8">
        <w:rPr>
          <w:rStyle w:val="Char4"/>
          <w:rFonts w:hint="cs"/>
          <w:rtl/>
        </w:rPr>
        <w:t>‌گفتند، شب در آنجا ماند و آ</w:t>
      </w:r>
      <w:r w:rsidR="001C559E">
        <w:rPr>
          <w:rStyle w:val="Char4"/>
          <w:rFonts w:hint="cs"/>
          <w:rtl/>
        </w:rPr>
        <w:t>ی</w:t>
      </w:r>
      <w:r w:rsidRPr="00BD5DC8">
        <w:rPr>
          <w:rStyle w:val="Char4"/>
          <w:rFonts w:hint="cs"/>
          <w:rtl/>
        </w:rPr>
        <w:t>ات قرآن را تلاوت م</w:t>
      </w:r>
      <w:r w:rsidR="001C559E">
        <w:rPr>
          <w:rStyle w:val="Char4"/>
          <w:rFonts w:hint="cs"/>
          <w:rtl/>
        </w:rPr>
        <w:t>ی</w:t>
      </w:r>
      <w:r w:rsidRPr="00BD5DC8">
        <w:rPr>
          <w:rStyle w:val="Char4"/>
          <w:rFonts w:hint="cs"/>
          <w:rtl/>
        </w:rPr>
        <w:t>‌فرمود در ا</w:t>
      </w:r>
      <w:r w:rsidR="001C559E">
        <w:rPr>
          <w:rStyle w:val="Char4"/>
          <w:rFonts w:hint="cs"/>
          <w:rtl/>
        </w:rPr>
        <w:t>ی</w:t>
      </w:r>
      <w:r w:rsidRPr="00BD5DC8">
        <w:rPr>
          <w:rStyle w:val="Char4"/>
          <w:rFonts w:hint="cs"/>
          <w:rtl/>
        </w:rPr>
        <w:t xml:space="preserve">نجا بود </w:t>
      </w:r>
      <w:r w:rsidR="001C559E">
        <w:rPr>
          <w:rStyle w:val="Char4"/>
          <w:rFonts w:hint="cs"/>
          <w:rtl/>
        </w:rPr>
        <w:t>ک</w:t>
      </w:r>
      <w:r w:rsidRPr="00BD5DC8">
        <w:rPr>
          <w:rStyle w:val="Char4"/>
          <w:rFonts w:hint="cs"/>
          <w:rtl/>
        </w:rPr>
        <w:t>ه گروه</w:t>
      </w:r>
      <w:r w:rsidR="001C559E">
        <w:rPr>
          <w:rStyle w:val="Char4"/>
          <w:rFonts w:hint="cs"/>
          <w:rtl/>
        </w:rPr>
        <w:t>ی</w:t>
      </w:r>
      <w:r w:rsidRPr="00BD5DC8">
        <w:rPr>
          <w:rStyle w:val="Char4"/>
          <w:rFonts w:hint="cs"/>
          <w:rtl/>
        </w:rPr>
        <w:t xml:space="preserve"> از «جن» از اهل «نص</w:t>
      </w:r>
      <w:r w:rsidR="001C559E">
        <w:rPr>
          <w:rStyle w:val="Char4"/>
          <w:rFonts w:hint="cs"/>
          <w:rtl/>
        </w:rPr>
        <w:t>ی</w:t>
      </w:r>
      <w:r w:rsidRPr="00BD5DC8">
        <w:rPr>
          <w:rStyle w:val="Char4"/>
          <w:rFonts w:hint="cs"/>
          <w:rtl/>
        </w:rPr>
        <w:t>ب</w:t>
      </w:r>
      <w:r w:rsidR="001C559E">
        <w:rPr>
          <w:rStyle w:val="Char4"/>
          <w:rFonts w:hint="cs"/>
          <w:rtl/>
        </w:rPr>
        <w:t>ی</w:t>
      </w:r>
      <w:r w:rsidRPr="00BD5DC8">
        <w:rPr>
          <w:rStyle w:val="Char4"/>
          <w:rFonts w:hint="cs"/>
          <w:rtl/>
        </w:rPr>
        <w:t xml:space="preserve">ن» </w:t>
      </w:r>
      <w:r w:rsidR="001C559E">
        <w:rPr>
          <w:rStyle w:val="Char4"/>
          <w:rFonts w:hint="cs"/>
          <w:rtl/>
        </w:rPr>
        <w:t>ی</w:t>
      </w:r>
      <w:r w:rsidRPr="00BD5DC8">
        <w:rPr>
          <w:rStyle w:val="Char4"/>
          <w:rFonts w:hint="cs"/>
          <w:rtl/>
        </w:rPr>
        <w:t>ا «</w:t>
      </w:r>
      <w:r w:rsidR="001C559E">
        <w:rPr>
          <w:rStyle w:val="Char4"/>
          <w:rFonts w:hint="cs"/>
          <w:rtl/>
        </w:rPr>
        <w:t>ی</w:t>
      </w:r>
      <w:r w:rsidRPr="00BD5DC8">
        <w:rPr>
          <w:rStyle w:val="Char4"/>
          <w:rFonts w:hint="cs"/>
          <w:rtl/>
        </w:rPr>
        <w:t>من» از آنجا م</w:t>
      </w:r>
      <w:r w:rsidR="001C559E">
        <w:rPr>
          <w:rStyle w:val="Char4"/>
          <w:rFonts w:hint="cs"/>
          <w:rtl/>
        </w:rPr>
        <w:t>ی</w:t>
      </w:r>
      <w:r w:rsidRPr="00BD5DC8">
        <w:rPr>
          <w:rStyle w:val="Char4"/>
          <w:rFonts w:hint="cs"/>
          <w:rtl/>
        </w:rPr>
        <w:t>‌گذشتند، صدا</w:t>
      </w:r>
      <w:r w:rsidR="001C559E">
        <w:rPr>
          <w:rStyle w:val="Char4"/>
          <w:rFonts w:hint="cs"/>
          <w:rtl/>
        </w:rPr>
        <w:t>ی</w:t>
      </w:r>
      <w:r w:rsidRPr="00BD5DC8">
        <w:rPr>
          <w:rStyle w:val="Char4"/>
          <w:rFonts w:hint="cs"/>
          <w:rtl/>
        </w:rPr>
        <w:t xml:space="preserve"> تلاوت قرآن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را در نماز صبح شن</w:t>
      </w:r>
      <w:r w:rsidR="001C559E">
        <w:rPr>
          <w:rStyle w:val="Char4"/>
          <w:rFonts w:hint="cs"/>
          <w:rtl/>
        </w:rPr>
        <w:t>ی</w:t>
      </w:r>
      <w:r w:rsidRPr="00BD5DC8">
        <w:rPr>
          <w:rStyle w:val="Char4"/>
          <w:rFonts w:hint="cs"/>
          <w:rtl/>
        </w:rPr>
        <w:t>دند و ا</w:t>
      </w:r>
      <w:r w:rsidR="001C559E">
        <w:rPr>
          <w:rStyle w:val="Char4"/>
          <w:rFonts w:hint="cs"/>
          <w:rtl/>
        </w:rPr>
        <w:t>ی</w:t>
      </w:r>
      <w:r w:rsidRPr="00BD5DC8">
        <w:rPr>
          <w:rStyle w:val="Char4"/>
          <w:rFonts w:hint="cs"/>
          <w:rtl/>
        </w:rPr>
        <w:t>مان آوردند و) چون ا</w:t>
      </w:r>
      <w:r w:rsidR="001C559E">
        <w:rPr>
          <w:rStyle w:val="Char4"/>
          <w:rFonts w:hint="cs"/>
          <w:rtl/>
        </w:rPr>
        <w:t>ی</w:t>
      </w:r>
      <w:r w:rsidRPr="00BD5DC8">
        <w:rPr>
          <w:rStyle w:val="Char4"/>
          <w:rFonts w:hint="cs"/>
          <w:rtl/>
        </w:rPr>
        <w:t>ن گروه از جن</w:t>
      </w:r>
      <w:r w:rsidR="001C559E">
        <w:rPr>
          <w:rStyle w:val="Char4"/>
          <w:rFonts w:hint="cs"/>
          <w:rtl/>
        </w:rPr>
        <w:t>ی</w:t>
      </w:r>
      <w:r w:rsidRPr="00BD5DC8">
        <w:rPr>
          <w:rStyle w:val="Char4"/>
          <w:rFonts w:hint="cs"/>
          <w:rtl/>
        </w:rPr>
        <w:t>ان به نزد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آمدند، خطاب به ا</w:t>
      </w:r>
      <w:r w:rsidR="001C559E">
        <w:rPr>
          <w:rStyle w:val="Char4"/>
          <w:rFonts w:hint="cs"/>
          <w:rtl/>
        </w:rPr>
        <w:t>ی</w:t>
      </w:r>
      <w:r w:rsidRPr="00BD5DC8">
        <w:rPr>
          <w:rStyle w:val="Char4"/>
          <w:rFonts w:hint="cs"/>
          <w:rtl/>
        </w:rPr>
        <w:t>شان گفتند: ا</w:t>
      </w:r>
      <w:r w:rsidR="001C559E">
        <w:rPr>
          <w:rStyle w:val="Char4"/>
          <w:rFonts w:hint="cs"/>
          <w:rtl/>
        </w:rPr>
        <w:t>ی</w:t>
      </w:r>
      <w:r w:rsidRPr="00BD5DC8">
        <w:rPr>
          <w:rStyle w:val="Char4"/>
          <w:rFonts w:hint="cs"/>
          <w:rtl/>
        </w:rPr>
        <w:t xml:space="preserve"> رسول‌خدا</w:t>
      </w:r>
      <w:r w:rsidR="001F073B" w:rsidRPr="001F073B">
        <w:rPr>
          <w:rStyle w:val="Char4"/>
          <w:rFonts w:cs="CTraditional Arabic"/>
          <w:rtl/>
        </w:rPr>
        <w:t xml:space="preserve"> ج</w:t>
      </w:r>
      <w:r w:rsidRPr="00BD5DC8">
        <w:rPr>
          <w:rStyle w:val="Char4"/>
          <w:rFonts w:hint="cs"/>
          <w:rtl/>
        </w:rPr>
        <w:t>!</w:t>
      </w:r>
      <w:r w:rsidR="001C559E">
        <w:rPr>
          <w:rStyle w:val="Char4"/>
          <w:rFonts w:hint="cs"/>
          <w:rtl/>
        </w:rPr>
        <w:t xml:space="preserve"> </w:t>
      </w:r>
      <w:r w:rsidRPr="00BD5DC8">
        <w:rPr>
          <w:rStyle w:val="Char4"/>
          <w:rFonts w:hint="cs"/>
          <w:rtl/>
        </w:rPr>
        <w:t>امت خو</w:t>
      </w:r>
      <w:r w:rsidR="001C559E">
        <w:rPr>
          <w:rStyle w:val="Char4"/>
          <w:rFonts w:hint="cs"/>
          <w:rtl/>
        </w:rPr>
        <w:t>ی</w:t>
      </w:r>
      <w:r w:rsidRPr="00BD5DC8">
        <w:rPr>
          <w:rStyle w:val="Char4"/>
          <w:rFonts w:hint="cs"/>
          <w:rtl/>
        </w:rPr>
        <w:t>ش را از استنجاء زدن با استخوان، سرگ</w:t>
      </w:r>
      <w:r w:rsidR="001C559E">
        <w:rPr>
          <w:rStyle w:val="Char4"/>
          <w:rFonts w:hint="cs"/>
          <w:rtl/>
        </w:rPr>
        <w:t>ی</w:t>
      </w:r>
      <w:r w:rsidRPr="00BD5DC8">
        <w:rPr>
          <w:rStyle w:val="Char4"/>
          <w:rFonts w:hint="cs"/>
          <w:rtl/>
        </w:rPr>
        <w:t>ن ح</w:t>
      </w:r>
      <w:r w:rsidR="001C559E">
        <w:rPr>
          <w:rStyle w:val="Char4"/>
          <w:rFonts w:hint="cs"/>
          <w:rtl/>
        </w:rPr>
        <w:t>ی</w:t>
      </w:r>
      <w:r w:rsidRPr="00BD5DC8">
        <w:rPr>
          <w:rStyle w:val="Char4"/>
          <w:rFonts w:hint="cs"/>
          <w:rtl/>
        </w:rPr>
        <w:t>وانات و زغال و خا</w:t>
      </w:r>
      <w:r w:rsidR="001C559E">
        <w:rPr>
          <w:rStyle w:val="Char4"/>
          <w:rFonts w:hint="cs"/>
          <w:rtl/>
        </w:rPr>
        <w:t>ک</w:t>
      </w:r>
      <w:r w:rsidRPr="00BD5DC8">
        <w:rPr>
          <w:rStyle w:val="Char4"/>
          <w:rFonts w:hint="cs"/>
          <w:rtl/>
        </w:rPr>
        <w:t>ستر نه</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ن، چرا </w:t>
      </w:r>
      <w:r w:rsidR="001C559E">
        <w:rPr>
          <w:rStyle w:val="Char4"/>
          <w:rFonts w:hint="cs"/>
          <w:rtl/>
        </w:rPr>
        <w:t>ک</w:t>
      </w:r>
      <w:r w:rsidRPr="00BD5DC8">
        <w:rPr>
          <w:rStyle w:val="Char4"/>
          <w:rFonts w:hint="cs"/>
          <w:rtl/>
        </w:rPr>
        <w:t>ه خدا</w:t>
      </w:r>
      <w:r w:rsidR="001C559E">
        <w:rPr>
          <w:rStyle w:val="Char4"/>
          <w:rFonts w:hint="cs"/>
          <w:rtl/>
        </w:rPr>
        <w:t>ی</w:t>
      </w:r>
      <w:r w:rsidRPr="00BD5DC8">
        <w:rPr>
          <w:rStyle w:val="Char4"/>
          <w:rFonts w:hint="cs"/>
          <w:rtl/>
        </w:rPr>
        <w:t xml:space="preserve"> </w:t>
      </w:r>
      <w:r w:rsidR="00F24213" w:rsidRPr="00F24213">
        <w:rPr>
          <w:rFonts w:ascii="IPT Zar" w:hAnsi="IPT Zar" w:cs="CTraditional Arabic" w:hint="cs"/>
          <w:color w:val="000000"/>
          <w:sz w:val="26"/>
          <w:rtl/>
          <w:lang w:bidi="fa-IR"/>
        </w:rPr>
        <w:t>ﻷ</w:t>
      </w:r>
      <w:r w:rsidRPr="00BD5DC8">
        <w:rPr>
          <w:rStyle w:val="Char4"/>
          <w:rFonts w:hint="cs"/>
          <w:rtl/>
        </w:rPr>
        <w:t xml:space="preserve"> رزق و روز</w:t>
      </w:r>
      <w:r w:rsidR="001C559E">
        <w:rPr>
          <w:rStyle w:val="Char4"/>
          <w:rFonts w:hint="cs"/>
          <w:rtl/>
        </w:rPr>
        <w:t>ی</w:t>
      </w:r>
      <w:r w:rsidRPr="00BD5DC8">
        <w:rPr>
          <w:rStyle w:val="Char4"/>
          <w:rFonts w:hint="cs"/>
          <w:rtl/>
        </w:rPr>
        <w:t xml:space="preserve"> ما را در آنها قرار داده است. </w:t>
      </w:r>
    </w:p>
    <w:p w:rsidR="00335BB5" w:rsidRPr="00BD5DC8" w:rsidRDefault="00335BB5" w:rsidP="004709A5">
      <w:pPr>
        <w:ind w:firstLine="284"/>
        <w:jc w:val="both"/>
        <w:rPr>
          <w:rStyle w:val="Char4"/>
          <w:rtl/>
        </w:rPr>
      </w:pPr>
      <w:r w:rsidRPr="00BD5DC8">
        <w:rPr>
          <w:rStyle w:val="Char4"/>
          <w:rFonts w:hint="cs"/>
          <w:rtl/>
        </w:rPr>
        <w:t>(ابن‌مسعود گو</w:t>
      </w:r>
      <w:r w:rsidR="001C559E">
        <w:rPr>
          <w:rStyle w:val="Char4"/>
          <w:rFonts w:hint="cs"/>
          <w:rtl/>
        </w:rPr>
        <w:t>ی</w:t>
      </w:r>
      <w:r w:rsidRPr="00BD5DC8">
        <w:rPr>
          <w:rStyle w:val="Char4"/>
          <w:rFonts w:hint="cs"/>
          <w:rtl/>
        </w:rPr>
        <w:t>د: از ا</w:t>
      </w:r>
      <w:r w:rsidR="001C559E">
        <w:rPr>
          <w:rStyle w:val="Char4"/>
          <w:rFonts w:hint="cs"/>
          <w:rtl/>
        </w:rPr>
        <w:t>ی</w:t>
      </w:r>
      <w:r w:rsidRPr="00BD5DC8">
        <w:rPr>
          <w:rStyle w:val="Char4"/>
          <w:rFonts w:hint="cs"/>
          <w:rtl/>
        </w:rPr>
        <w:t>ن جهت) رسول‌خدا</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ما را از استنجاء‌زدن با استخوان، سرگ</w:t>
      </w:r>
      <w:r w:rsidR="001C559E">
        <w:rPr>
          <w:rStyle w:val="Char4"/>
          <w:rFonts w:hint="cs"/>
          <w:rtl/>
        </w:rPr>
        <w:t>ی</w:t>
      </w:r>
      <w:r w:rsidRPr="00BD5DC8">
        <w:rPr>
          <w:rStyle w:val="Char4"/>
          <w:rFonts w:hint="cs"/>
          <w:rtl/>
        </w:rPr>
        <w:t>ن ح</w:t>
      </w:r>
      <w:r w:rsidR="001C559E">
        <w:rPr>
          <w:rStyle w:val="Char4"/>
          <w:rFonts w:hint="cs"/>
          <w:rtl/>
        </w:rPr>
        <w:t>ی</w:t>
      </w:r>
      <w:r w:rsidRPr="00BD5DC8">
        <w:rPr>
          <w:rStyle w:val="Char4"/>
          <w:rFonts w:hint="cs"/>
          <w:rtl/>
        </w:rPr>
        <w:t>وانات و زغال و خا</w:t>
      </w:r>
      <w:r w:rsidR="001C559E">
        <w:rPr>
          <w:rStyle w:val="Char4"/>
          <w:rFonts w:hint="cs"/>
          <w:rtl/>
        </w:rPr>
        <w:t>ک</w:t>
      </w:r>
      <w:r w:rsidRPr="00BD5DC8">
        <w:rPr>
          <w:rStyle w:val="Char4"/>
          <w:rFonts w:hint="cs"/>
          <w:rtl/>
        </w:rPr>
        <w:t>ستر نه</w:t>
      </w:r>
      <w:r w:rsidR="001C559E">
        <w:rPr>
          <w:rStyle w:val="Char4"/>
          <w:rFonts w:hint="cs"/>
          <w:rtl/>
        </w:rPr>
        <w:t>ی</w:t>
      </w:r>
      <w:r w:rsidRPr="00BD5DC8">
        <w:rPr>
          <w:rStyle w:val="Char4"/>
          <w:rFonts w:hint="cs"/>
          <w:rtl/>
        </w:rPr>
        <w:t xml:space="preserve"> فرمود.</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r w:rsidRPr="00BD5DC8">
        <w:rPr>
          <w:rStyle w:val="Char4"/>
          <w:rFonts w:hint="cs"/>
          <w:rtl/>
        </w:rPr>
        <w:t xml:space="preserve"> </w:t>
      </w:r>
    </w:p>
    <w:p w:rsidR="00A7594B" w:rsidRDefault="00A7594B" w:rsidP="004709A5">
      <w:pPr>
        <w:ind w:firstLine="284"/>
        <w:jc w:val="both"/>
        <w:rPr>
          <w:rStyle w:val="Char4"/>
          <w:rtl/>
        </w:rPr>
        <w:sectPr w:rsidR="00A7594B" w:rsidSect="00D24E59">
          <w:footnotePr>
            <w:numRestart w:val="eachPage"/>
          </w:footnotePr>
          <w:type w:val="oddPage"/>
          <w:pgSz w:w="9356" w:h="13608" w:code="9"/>
          <w:pgMar w:top="567" w:right="1134" w:bottom="851" w:left="1134" w:header="454" w:footer="0" w:gutter="0"/>
          <w:cols w:space="708"/>
          <w:titlePg/>
          <w:bidi/>
          <w:rtlGutter/>
          <w:docGrid w:linePitch="381"/>
        </w:sectPr>
      </w:pPr>
    </w:p>
    <w:p w:rsidR="00A7594B" w:rsidRPr="005B2E4D" w:rsidRDefault="00335BB5" w:rsidP="005B2E4D">
      <w:pPr>
        <w:pStyle w:val="af4"/>
        <w:rPr>
          <w:rStyle w:val="Char5"/>
          <w:rFonts w:ascii="IRTitr" w:hAnsi="IRTitr" w:cs="IRTitr"/>
          <w:b w:val="0"/>
          <w:bCs w:val="0"/>
          <w:sz w:val="56"/>
          <w:szCs w:val="56"/>
          <w:rtl/>
        </w:rPr>
        <w:sectPr w:rsidR="00A7594B" w:rsidRPr="005B2E4D" w:rsidSect="00D24E59">
          <w:footnotePr>
            <w:numRestart w:val="eachPage"/>
          </w:footnotePr>
          <w:type w:val="oddPage"/>
          <w:pgSz w:w="9356" w:h="13608" w:code="9"/>
          <w:pgMar w:top="567" w:right="1134" w:bottom="851" w:left="1134" w:header="454" w:footer="0" w:gutter="0"/>
          <w:cols w:space="708"/>
          <w:titlePg/>
          <w:bidi/>
          <w:rtlGutter/>
          <w:docGrid w:linePitch="381"/>
        </w:sectPr>
      </w:pPr>
      <w:bookmarkStart w:id="18" w:name="_Toc447280213"/>
      <w:r w:rsidRPr="005B2E4D">
        <w:rPr>
          <w:rStyle w:val="Char5"/>
          <w:rFonts w:ascii="IRTitr" w:hAnsi="IRTitr" w:cs="IRTitr" w:hint="cs"/>
          <w:b w:val="0"/>
          <w:bCs w:val="0"/>
          <w:sz w:val="56"/>
          <w:szCs w:val="56"/>
          <w:rtl/>
        </w:rPr>
        <w:t xml:space="preserve">باب (3) </w:t>
      </w:r>
      <w:r w:rsidR="005B2E4D" w:rsidRPr="005B2E4D">
        <w:rPr>
          <w:rStyle w:val="Char5"/>
          <w:rFonts w:ascii="IRTitr" w:hAnsi="IRTitr" w:cs="IRTitr"/>
          <w:b w:val="0"/>
          <w:bCs w:val="0"/>
          <w:sz w:val="56"/>
          <w:szCs w:val="56"/>
          <w:rtl/>
        </w:rPr>
        <w:br/>
      </w:r>
      <w:r w:rsidRPr="005B2E4D">
        <w:rPr>
          <w:rStyle w:val="Char5"/>
          <w:rFonts w:ascii="IRTitr" w:hAnsi="IRTitr" w:cs="IRTitr" w:hint="cs"/>
          <w:b w:val="0"/>
          <w:bCs w:val="0"/>
          <w:sz w:val="56"/>
          <w:szCs w:val="56"/>
          <w:rtl/>
        </w:rPr>
        <w:t>در باره‌</w:t>
      </w:r>
      <w:r w:rsidR="005B2E4D">
        <w:rPr>
          <w:rStyle w:val="Char5"/>
          <w:rFonts w:ascii="IRTitr" w:hAnsi="IRTitr" w:cs="IRTitr" w:hint="cs"/>
          <w:b w:val="0"/>
          <w:bCs w:val="0"/>
          <w:sz w:val="56"/>
          <w:szCs w:val="56"/>
          <w:rtl/>
        </w:rPr>
        <w:t>ی</w:t>
      </w:r>
      <w:r w:rsidRPr="005B2E4D">
        <w:rPr>
          <w:rStyle w:val="Char5"/>
          <w:rFonts w:ascii="IRTitr" w:hAnsi="IRTitr" w:cs="IRTitr" w:hint="cs"/>
          <w:b w:val="0"/>
          <w:bCs w:val="0"/>
          <w:sz w:val="56"/>
          <w:szCs w:val="56"/>
          <w:rtl/>
        </w:rPr>
        <w:t xml:space="preserve"> مسوا</w:t>
      </w:r>
      <w:r w:rsidR="005B2E4D" w:rsidRPr="005B2E4D">
        <w:rPr>
          <w:rStyle w:val="Char5"/>
          <w:rFonts w:ascii="IRTitr" w:hAnsi="IRTitr" w:cs="IRTitr" w:hint="cs"/>
          <w:b w:val="0"/>
          <w:bCs w:val="0"/>
          <w:sz w:val="56"/>
          <w:szCs w:val="56"/>
          <w:rtl/>
        </w:rPr>
        <w:t>ک</w:t>
      </w:r>
      <w:bookmarkEnd w:id="18"/>
      <w:r w:rsidR="00A7594B" w:rsidRPr="005B2E4D">
        <w:rPr>
          <w:rStyle w:val="Char5"/>
          <w:rFonts w:ascii="IRTitr" w:hAnsi="IRTitr" w:cs="IRTitr"/>
          <w:b w:val="0"/>
          <w:bCs w:val="0"/>
          <w:sz w:val="56"/>
          <w:szCs w:val="56"/>
          <w:rtl/>
        </w:rPr>
        <w:br/>
      </w:r>
    </w:p>
    <w:p w:rsidR="004709A5" w:rsidRDefault="00335BB5" w:rsidP="00BD5DC8">
      <w:pPr>
        <w:pStyle w:val="a1"/>
        <w:rPr>
          <w:rtl/>
        </w:rPr>
      </w:pPr>
      <w:bookmarkStart w:id="19" w:name="_Toc447280214"/>
      <w:r w:rsidRPr="00880785">
        <w:rPr>
          <w:rtl/>
        </w:rPr>
        <w:t>فصل</w:t>
      </w:r>
      <w:r w:rsidRPr="00880785">
        <w:rPr>
          <w:rFonts w:hint="cs"/>
          <w:rtl/>
        </w:rPr>
        <w:t xml:space="preserve"> اول</w:t>
      </w:r>
      <w:bookmarkEnd w:id="19"/>
    </w:p>
    <w:p w:rsidR="00335BB5" w:rsidRPr="001D0787" w:rsidRDefault="00BA7FD8" w:rsidP="00BD1DBE">
      <w:pPr>
        <w:autoSpaceDE w:val="0"/>
        <w:autoSpaceDN w:val="0"/>
        <w:adjustRightInd w:val="0"/>
        <w:ind w:firstLine="227"/>
        <w:jc w:val="lowKashida"/>
        <w:rPr>
          <w:rStyle w:val="Char3"/>
          <w:rFonts w:ascii="Calibri" w:hAnsi="Calibri"/>
          <w:rtl/>
          <w:lang w:bidi="fa-IR"/>
        </w:rPr>
      </w:pPr>
      <w:r w:rsidRPr="00BA7FD8">
        <w:rPr>
          <w:rStyle w:val="Char4"/>
          <w:rtl/>
        </w:rPr>
        <w:t>376</w:t>
      </w:r>
      <w:r w:rsidR="00CF164C" w:rsidRPr="00CF164C">
        <w:rPr>
          <w:rStyle w:val="Char3"/>
          <w:rFonts w:cs="IRNazli"/>
          <w:rtl/>
        </w:rPr>
        <w:t xml:space="preserve"> ـ (</w:t>
      </w:r>
      <w:r w:rsidRPr="00BA7FD8">
        <w:rPr>
          <w:rStyle w:val="Char4"/>
          <w:rtl/>
        </w:rPr>
        <w:t>1</w:t>
      </w:r>
      <w:r w:rsidR="00CF164C" w:rsidRPr="00CF164C">
        <w:rPr>
          <w:rStyle w:val="Char3"/>
          <w:rFonts w:cs="IRNazli"/>
          <w:rtl/>
        </w:rPr>
        <w:t>)</w:t>
      </w:r>
      <w:r w:rsidR="00335BB5" w:rsidRPr="00BD5DC8">
        <w:rPr>
          <w:rStyle w:val="Char3"/>
          <w:rtl/>
        </w:rPr>
        <w:t xml:space="preserve"> عن أبي هريرة </w:t>
      </w:r>
      <w:r w:rsidR="00846A08">
        <w:rPr>
          <w:rStyle w:val="Char3"/>
          <w:rtl/>
        </w:rPr>
        <w:t>[</w:t>
      </w:r>
      <w:r w:rsidR="00F24213" w:rsidRPr="00F24213">
        <w:rPr>
          <w:rStyle w:val="Char3"/>
          <w:rFonts w:cs="CTraditional Arabic"/>
          <w:szCs w:val="28"/>
          <w:rtl/>
        </w:rPr>
        <w:t>س</w:t>
      </w:r>
      <w:r w:rsidR="00846A08">
        <w:rPr>
          <w:rStyle w:val="Char3"/>
          <w:rtl/>
        </w:rPr>
        <w:t>]</w:t>
      </w:r>
      <w:r w:rsidR="00335BB5"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335BB5" w:rsidRPr="00BD5DC8">
        <w:rPr>
          <w:rStyle w:val="Char3"/>
          <w:rtl/>
        </w:rPr>
        <w:t xml:space="preserve"> «لولا أنْ أشُقَّ على أ</w:t>
      </w:r>
      <w:r w:rsidR="00335BB5" w:rsidRPr="00BD5DC8">
        <w:rPr>
          <w:rStyle w:val="Char3"/>
          <w:rFonts w:hint="cs"/>
          <w:rtl/>
        </w:rPr>
        <w:t>ُ</w:t>
      </w:r>
      <w:r w:rsidR="00335BB5" w:rsidRPr="00BD5DC8">
        <w:rPr>
          <w:rStyle w:val="Char3"/>
          <w:rtl/>
        </w:rPr>
        <w:t>مَّتي ل</w:t>
      </w:r>
      <w:r w:rsidR="00335BB5" w:rsidRPr="00BD5DC8">
        <w:rPr>
          <w:rStyle w:val="Char3"/>
          <w:rFonts w:hint="cs"/>
          <w:rtl/>
        </w:rPr>
        <w:t>َ</w:t>
      </w:r>
      <w:r w:rsidR="00335BB5" w:rsidRPr="00BD5DC8">
        <w:rPr>
          <w:rStyle w:val="Char3"/>
          <w:rtl/>
        </w:rPr>
        <w:t>أ</w:t>
      </w:r>
      <w:r w:rsidR="00335BB5" w:rsidRPr="00BD5DC8">
        <w:rPr>
          <w:rStyle w:val="Char3"/>
          <w:rFonts w:hint="cs"/>
          <w:rtl/>
        </w:rPr>
        <w:t>َ</w:t>
      </w:r>
      <w:r w:rsidR="00335BB5" w:rsidRPr="00BD5DC8">
        <w:rPr>
          <w:rStyle w:val="Char3"/>
          <w:rtl/>
        </w:rPr>
        <w:t>م</w:t>
      </w:r>
      <w:r w:rsidR="00335BB5" w:rsidRPr="00BD5DC8">
        <w:rPr>
          <w:rStyle w:val="Char3"/>
          <w:rFonts w:hint="cs"/>
          <w:rtl/>
        </w:rPr>
        <w:t>َ</w:t>
      </w:r>
      <w:r w:rsidR="00335BB5" w:rsidRPr="00BD5DC8">
        <w:rPr>
          <w:rStyle w:val="Char3"/>
          <w:rtl/>
        </w:rPr>
        <w:t>رْتُه</w:t>
      </w:r>
      <w:r w:rsidR="00335BB5" w:rsidRPr="00BD5DC8">
        <w:rPr>
          <w:rStyle w:val="Char3"/>
          <w:rFonts w:hint="cs"/>
          <w:rtl/>
        </w:rPr>
        <w:t>ُ</w:t>
      </w:r>
      <w:r w:rsidR="00335BB5" w:rsidRPr="00BD5DC8">
        <w:rPr>
          <w:rStyle w:val="Char3"/>
          <w:rtl/>
        </w:rPr>
        <w:t>م بتأخير العِشاءِ، وبالسِّواك</w:t>
      </w:r>
      <w:r w:rsidR="00335BB5" w:rsidRPr="00BD5DC8">
        <w:rPr>
          <w:rStyle w:val="Char3"/>
          <w:rFonts w:hint="cs"/>
          <w:rtl/>
        </w:rPr>
        <w:t>ِ</w:t>
      </w:r>
      <w:r w:rsidR="00335BB5" w:rsidRPr="00BD5DC8">
        <w:rPr>
          <w:rStyle w:val="Char3"/>
          <w:rtl/>
        </w:rPr>
        <w:t xml:space="preserve"> عندَ كلِّ ص</w:t>
      </w:r>
      <w:r w:rsidR="00335BB5" w:rsidRPr="00BD5DC8">
        <w:rPr>
          <w:rStyle w:val="Char3"/>
          <w:rFonts w:hint="cs"/>
          <w:rtl/>
        </w:rPr>
        <w:t>َ</w:t>
      </w:r>
      <w:r w:rsidR="00335BB5" w:rsidRPr="00BD5DC8">
        <w:rPr>
          <w:rStyle w:val="Char3"/>
          <w:rtl/>
        </w:rPr>
        <w:t>لاةٍ»</w:t>
      </w:r>
      <w:r w:rsidR="003E0CC1">
        <w:rPr>
          <w:rStyle w:val="Char3"/>
          <w:rtl/>
        </w:rPr>
        <w:t>.</w:t>
      </w:r>
      <w:r w:rsidR="00335BB5" w:rsidRPr="00BD5DC8">
        <w:rPr>
          <w:rStyle w:val="Char3"/>
          <w:rtl/>
        </w:rPr>
        <w:t xml:space="preserve"> </w:t>
      </w:r>
      <w:r w:rsidR="00335BB5" w:rsidRPr="00A7594B">
        <w:rPr>
          <w:rStyle w:val="Char1"/>
          <w:rtl/>
        </w:rPr>
        <w:t>متفق عليه</w:t>
      </w:r>
      <w:r w:rsidR="00BD1DBE" w:rsidRPr="00BD1DBE">
        <w:rPr>
          <w:rStyle w:val="Char4"/>
          <w:rFonts w:hint="cs"/>
          <w:vertAlign w:val="superscript"/>
          <w:rtl/>
          <w:lang w:bidi="ar-SA"/>
        </w:rPr>
        <w:t>(</w:t>
      </w:r>
      <w:r w:rsidR="00BD1DBE" w:rsidRPr="00BD1DBE">
        <w:rPr>
          <w:rStyle w:val="Char4"/>
          <w:vertAlign w:val="superscript"/>
          <w:rtl/>
          <w:lang w:bidi="ar-SA"/>
        </w:rPr>
        <w:footnoteReference w:id="98"/>
      </w:r>
      <w:r w:rsidR="00BD1DBE" w:rsidRPr="00BD1DBE">
        <w:rPr>
          <w:rStyle w:val="Char4"/>
          <w:rFonts w:hint="cs"/>
          <w:vertAlign w:val="superscript"/>
          <w:rtl/>
          <w:lang w:bidi="ar-SA"/>
        </w:rPr>
        <w:t>)</w:t>
      </w:r>
      <w:r w:rsidR="00BD1DBE" w:rsidRPr="001D0787">
        <w:rPr>
          <w:rStyle w:val="Char3"/>
          <w:rFonts w:ascii="Calibri" w:hAnsi="Calibri" w:hint="cs"/>
          <w:rtl/>
          <w:lang w:bidi="fa-IR"/>
        </w:rPr>
        <w:t>.</w:t>
      </w:r>
    </w:p>
    <w:p w:rsidR="00335BB5" w:rsidRPr="00BD5DC8" w:rsidRDefault="00335BB5" w:rsidP="004709A5">
      <w:pPr>
        <w:ind w:firstLine="284"/>
        <w:jc w:val="both"/>
        <w:rPr>
          <w:rStyle w:val="Char4"/>
          <w:rtl/>
        </w:rPr>
      </w:pPr>
      <w:r w:rsidRPr="00BD5DC8">
        <w:rPr>
          <w:rStyle w:val="Char4"/>
          <w:rFonts w:hint="cs"/>
          <w:rtl/>
        </w:rPr>
        <w:t xml:space="preserve"> 376- (1) ابوهر</w:t>
      </w:r>
      <w:r w:rsidR="001C559E">
        <w:rPr>
          <w:rStyle w:val="Char4"/>
          <w:rFonts w:hint="cs"/>
          <w:rtl/>
        </w:rPr>
        <w:t>ی</w:t>
      </w:r>
      <w:r w:rsidRPr="00BD5DC8">
        <w:rPr>
          <w:rStyle w:val="Char4"/>
          <w:rFonts w:hint="cs"/>
          <w:rtl/>
        </w:rPr>
        <w:t>ره</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«اگر نه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بر جامعه و مردم من، رنج‌آور و چالش‌آفر</w:t>
      </w:r>
      <w:r w:rsidR="001C559E">
        <w:rPr>
          <w:rStyle w:val="Char4"/>
          <w:rFonts w:hint="cs"/>
          <w:rtl/>
        </w:rPr>
        <w:t>ی</w:t>
      </w:r>
      <w:r w:rsidRPr="00BD5DC8">
        <w:rPr>
          <w:rStyle w:val="Char4"/>
          <w:rFonts w:hint="cs"/>
          <w:rtl/>
        </w:rPr>
        <w:t>ن، و بحران‌ساز و مشقت‌زا بود، به آنان فرمان م</w:t>
      </w:r>
      <w:r w:rsidR="001C559E">
        <w:rPr>
          <w:rStyle w:val="Char4"/>
          <w:rFonts w:hint="cs"/>
          <w:rtl/>
        </w:rPr>
        <w:t>ی</w:t>
      </w:r>
      <w:r w:rsidRPr="00BD5DC8">
        <w:rPr>
          <w:rStyle w:val="Char4"/>
          <w:rFonts w:hint="cs"/>
          <w:rtl/>
        </w:rPr>
        <w:t xml:space="preserve">‌دادم تا نماز عشاء را (تا ثلث </w:t>
      </w:r>
      <w:r w:rsidR="001C559E">
        <w:rPr>
          <w:rStyle w:val="Char4"/>
          <w:rFonts w:hint="cs"/>
          <w:rtl/>
        </w:rPr>
        <w:t>ی</w:t>
      </w:r>
      <w:r w:rsidRPr="00BD5DC8">
        <w:rPr>
          <w:rStyle w:val="Char4"/>
          <w:rFonts w:hint="cs"/>
          <w:rtl/>
        </w:rPr>
        <w:t>ا نصف شب) به تأخ</w:t>
      </w:r>
      <w:r w:rsidR="001C559E">
        <w:rPr>
          <w:rStyle w:val="Char4"/>
          <w:rFonts w:hint="cs"/>
          <w:rtl/>
        </w:rPr>
        <w:t>ی</w:t>
      </w:r>
      <w:r w:rsidRPr="00BD5DC8">
        <w:rPr>
          <w:rStyle w:val="Char4"/>
          <w:rFonts w:hint="cs"/>
          <w:rtl/>
        </w:rPr>
        <w:t>ر اندازند و در هنگام هر نماز</w:t>
      </w:r>
      <w:r w:rsidR="001C559E">
        <w:rPr>
          <w:rStyle w:val="Char4"/>
          <w:rFonts w:hint="cs"/>
          <w:rtl/>
        </w:rPr>
        <w:t>ی</w:t>
      </w:r>
      <w:r w:rsidRPr="00BD5DC8">
        <w:rPr>
          <w:rStyle w:val="Char4"/>
          <w:rFonts w:hint="cs"/>
          <w:rtl/>
        </w:rPr>
        <w:t xml:space="preserve"> مسوا</w:t>
      </w:r>
      <w:r w:rsidR="001C559E">
        <w:rPr>
          <w:rStyle w:val="Char4"/>
          <w:rFonts w:hint="cs"/>
          <w:rtl/>
        </w:rPr>
        <w:t>ک</w:t>
      </w:r>
      <w:r w:rsidRPr="00BD5DC8">
        <w:rPr>
          <w:rStyle w:val="Char4"/>
          <w:rFonts w:hint="cs"/>
          <w:rtl/>
        </w:rPr>
        <w:t xml:space="preserve"> </w:t>
      </w:r>
      <w:r w:rsidR="001C559E">
        <w:rPr>
          <w:rStyle w:val="Char4"/>
          <w:rFonts w:hint="cs"/>
          <w:rtl/>
        </w:rPr>
        <w:t>ک</w:t>
      </w:r>
      <w:r w:rsidRPr="00BD5DC8">
        <w:rPr>
          <w:rStyle w:val="Char4"/>
          <w:rFonts w:hint="cs"/>
          <w:rtl/>
        </w:rPr>
        <w:t>نند</w:t>
      </w:r>
      <w:r w:rsidR="00846A08">
        <w:rPr>
          <w:rStyle w:val="Char4"/>
          <w:rFonts w:hint="cs"/>
          <w:rtl/>
        </w:rPr>
        <w:t>(</w:t>
      </w:r>
      <w:r w:rsidRPr="00BD5DC8">
        <w:rPr>
          <w:rStyle w:val="Char4"/>
          <w:rFonts w:hint="cs"/>
          <w:rtl/>
        </w:rPr>
        <w:t>ول</w:t>
      </w:r>
      <w:r w:rsidR="001C559E">
        <w:rPr>
          <w:rStyle w:val="Char4"/>
          <w:rFonts w:hint="cs"/>
          <w:rtl/>
        </w:rPr>
        <w:t>ی</w:t>
      </w:r>
      <w:r w:rsidRPr="00BD5DC8">
        <w:rPr>
          <w:rStyle w:val="Char4"/>
          <w:rFonts w:hint="cs"/>
          <w:rtl/>
        </w:rPr>
        <w:t xml:space="preserve"> چون مبنا</w:t>
      </w:r>
      <w:r w:rsidR="001C559E">
        <w:rPr>
          <w:rStyle w:val="Char4"/>
          <w:rFonts w:hint="cs"/>
          <w:rtl/>
        </w:rPr>
        <w:t>ی</w:t>
      </w:r>
      <w:r w:rsidRPr="00BD5DC8">
        <w:rPr>
          <w:rStyle w:val="Char4"/>
          <w:rFonts w:hint="cs"/>
          <w:rtl/>
        </w:rPr>
        <w:t xml:space="preserve"> شر</w:t>
      </w:r>
      <w:r w:rsidR="001C559E">
        <w:rPr>
          <w:rStyle w:val="Char4"/>
          <w:rFonts w:hint="cs"/>
          <w:rtl/>
        </w:rPr>
        <w:t>ی</w:t>
      </w:r>
      <w:r w:rsidRPr="00BD5DC8">
        <w:rPr>
          <w:rStyle w:val="Char4"/>
          <w:rFonts w:hint="cs"/>
          <w:rtl/>
        </w:rPr>
        <w:t>عت بر آسانگ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xml:space="preserve"> و رفع عُسر و حرج از بندگان است، و من ن</w:t>
      </w:r>
      <w:r w:rsidR="001C559E">
        <w:rPr>
          <w:rStyle w:val="Char4"/>
          <w:rFonts w:hint="cs"/>
          <w:rtl/>
        </w:rPr>
        <w:t>ی</w:t>
      </w:r>
      <w:r w:rsidRPr="00BD5DC8">
        <w:rPr>
          <w:rStyle w:val="Char4"/>
          <w:rFonts w:hint="cs"/>
          <w:rtl/>
        </w:rPr>
        <w:t>ز همواره جانب ت</w:t>
      </w:r>
      <w:r w:rsidR="001C559E">
        <w:rPr>
          <w:rStyle w:val="Char4"/>
          <w:rFonts w:hint="cs"/>
          <w:rtl/>
        </w:rPr>
        <w:t>ی</w:t>
      </w:r>
      <w:r w:rsidRPr="00BD5DC8">
        <w:rPr>
          <w:rStyle w:val="Char4"/>
          <w:rFonts w:hint="cs"/>
          <w:rtl/>
        </w:rPr>
        <w:t>س</w:t>
      </w:r>
      <w:r w:rsidR="001C559E">
        <w:rPr>
          <w:rStyle w:val="Char4"/>
          <w:rFonts w:hint="cs"/>
          <w:rtl/>
        </w:rPr>
        <w:t>ی</w:t>
      </w:r>
      <w:r w:rsidRPr="00BD5DC8">
        <w:rPr>
          <w:rStyle w:val="Char4"/>
          <w:rFonts w:hint="cs"/>
          <w:rtl/>
        </w:rPr>
        <w:t>ر و تخف</w:t>
      </w:r>
      <w:r w:rsidR="001C559E">
        <w:rPr>
          <w:rStyle w:val="Char4"/>
          <w:rFonts w:hint="cs"/>
          <w:rtl/>
        </w:rPr>
        <w:t>ی</w:t>
      </w:r>
      <w:r w:rsidRPr="00BD5DC8">
        <w:rPr>
          <w:rStyle w:val="Char4"/>
          <w:rFonts w:hint="cs"/>
          <w:rtl/>
        </w:rPr>
        <w:t>ف و سهولت و آسانگ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xml:space="preserve"> را بر جانب تشد</w:t>
      </w:r>
      <w:r w:rsidR="001C559E">
        <w:rPr>
          <w:rStyle w:val="Char4"/>
          <w:rFonts w:hint="cs"/>
          <w:rtl/>
        </w:rPr>
        <w:t>ی</w:t>
      </w:r>
      <w:r w:rsidRPr="00BD5DC8">
        <w:rPr>
          <w:rStyle w:val="Char4"/>
          <w:rFonts w:hint="cs"/>
          <w:rtl/>
        </w:rPr>
        <w:t>د و تعس</w:t>
      </w:r>
      <w:r w:rsidR="001C559E">
        <w:rPr>
          <w:rStyle w:val="Char4"/>
          <w:rFonts w:hint="cs"/>
          <w:rtl/>
        </w:rPr>
        <w:t>ی</w:t>
      </w:r>
      <w:r w:rsidRPr="00BD5DC8">
        <w:rPr>
          <w:rStyle w:val="Char4"/>
          <w:rFonts w:hint="cs"/>
          <w:rtl/>
        </w:rPr>
        <w:t>ر، و عسر و حرج، و تغل</w:t>
      </w:r>
      <w:r w:rsidR="001C559E">
        <w:rPr>
          <w:rStyle w:val="Char4"/>
          <w:rFonts w:hint="cs"/>
          <w:rtl/>
        </w:rPr>
        <w:t>ی</w:t>
      </w:r>
      <w:r w:rsidRPr="00BD5DC8">
        <w:rPr>
          <w:rStyle w:val="Char4"/>
          <w:rFonts w:hint="cs"/>
          <w:rtl/>
        </w:rPr>
        <w:t>ظ و سختگ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xml:space="preserve"> ترج</w:t>
      </w:r>
      <w:r w:rsidR="001C559E">
        <w:rPr>
          <w:rStyle w:val="Char4"/>
          <w:rFonts w:hint="cs"/>
          <w:rtl/>
        </w:rPr>
        <w:t>ی</w:t>
      </w:r>
      <w:r w:rsidRPr="00BD5DC8">
        <w:rPr>
          <w:rStyle w:val="Char4"/>
          <w:rFonts w:hint="cs"/>
          <w:rtl/>
        </w:rPr>
        <w:t>ح م</w:t>
      </w:r>
      <w:r w:rsidR="001C559E">
        <w:rPr>
          <w:rStyle w:val="Char4"/>
          <w:rFonts w:hint="cs"/>
          <w:rtl/>
        </w:rPr>
        <w:t>ی</w:t>
      </w:r>
      <w:r w:rsidRPr="00BD5DC8">
        <w:rPr>
          <w:rStyle w:val="Char4"/>
          <w:rFonts w:hint="cs"/>
          <w:rtl/>
        </w:rPr>
        <w:t>‌دهم، از ا</w:t>
      </w:r>
      <w:r w:rsidR="001C559E">
        <w:rPr>
          <w:rStyle w:val="Char4"/>
          <w:rFonts w:hint="cs"/>
          <w:rtl/>
        </w:rPr>
        <w:t>ی</w:t>
      </w:r>
      <w:r w:rsidRPr="00BD5DC8">
        <w:rPr>
          <w:rStyle w:val="Char4"/>
          <w:rFonts w:hint="cs"/>
          <w:rtl/>
        </w:rPr>
        <w:t>ن دستور خوددار</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نم، چون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ار برا</w:t>
      </w:r>
      <w:r w:rsidR="001C559E">
        <w:rPr>
          <w:rStyle w:val="Char4"/>
          <w:rFonts w:hint="cs"/>
          <w:rtl/>
        </w:rPr>
        <w:t>ی</w:t>
      </w:r>
      <w:r w:rsidRPr="00BD5DC8">
        <w:rPr>
          <w:rStyle w:val="Char4"/>
          <w:rFonts w:hint="cs"/>
          <w:rtl/>
        </w:rPr>
        <w:t xml:space="preserve"> امت</w:t>
      </w:r>
      <w:r w:rsidR="001C559E">
        <w:rPr>
          <w:rStyle w:val="Char4"/>
          <w:rFonts w:hint="cs"/>
          <w:rtl/>
        </w:rPr>
        <w:t>ی</w:t>
      </w:r>
      <w:r w:rsidRPr="00BD5DC8">
        <w:rPr>
          <w:rStyle w:val="Char4"/>
          <w:rFonts w:hint="cs"/>
          <w:rtl/>
        </w:rPr>
        <w:t>انم، دشوار و طاقت‌فرسا است)»</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335BB5" w:rsidRPr="001D0787" w:rsidRDefault="00BA7FD8" w:rsidP="00BD1DBE">
      <w:pPr>
        <w:autoSpaceDE w:val="0"/>
        <w:autoSpaceDN w:val="0"/>
        <w:adjustRightInd w:val="0"/>
        <w:ind w:firstLine="227"/>
        <w:jc w:val="lowKashida"/>
        <w:rPr>
          <w:rStyle w:val="Char3"/>
          <w:rFonts w:ascii="Calibri" w:hAnsi="Calibri"/>
          <w:rtl/>
          <w:lang w:bidi="fa-IR"/>
        </w:rPr>
      </w:pPr>
      <w:r w:rsidRPr="00BA7FD8">
        <w:rPr>
          <w:rStyle w:val="Char4"/>
          <w:rtl/>
        </w:rPr>
        <w:t>377</w:t>
      </w:r>
      <w:r w:rsidR="00CF164C" w:rsidRPr="00CF164C">
        <w:rPr>
          <w:rStyle w:val="Char3"/>
          <w:rFonts w:cs="IRNazli"/>
          <w:rtl/>
        </w:rPr>
        <w:t xml:space="preserve"> ـ (</w:t>
      </w:r>
      <w:r w:rsidRPr="00BA7FD8">
        <w:rPr>
          <w:rStyle w:val="Char4"/>
          <w:rtl/>
        </w:rPr>
        <w:t>2</w:t>
      </w:r>
      <w:r w:rsidR="00CF164C" w:rsidRPr="00CF164C">
        <w:rPr>
          <w:rStyle w:val="Char3"/>
          <w:rFonts w:cs="IRNazli"/>
          <w:rtl/>
        </w:rPr>
        <w:t>)</w:t>
      </w:r>
      <w:r w:rsidR="00335BB5" w:rsidRPr="00BD5DC8">
        <w:rPr>
          <w:rStyle w:val="Char3"/>
          <w:rtl/>
        </w:rPr>
        <w:t xml:space="preserve"> وعن شُرَيْح بن هانىء</w:t>
      </w:r>
      <w:r w:rsidR="003E0CC1">
        <w:rPr>
          <w:rStyle w:val="Char3"/>
          <w:rtl/>
        </w:rPr>
        <w:t>،</w:t>
      </w:r>
      <w:r w:rsidR="00335BB5" w:rsidRPr="00BD5DC8">
        <w:rPr>
          <w:rStyle w:val="Char3"/>
          <w:rtl/>
        </w:rPr>
        <w:t xml:space="preserve"> قال: سألتُ عائشةَ: ب</w:t>
      </w:r>
      <w:r w:rsidR="00335BB5" w:rsidRPr="00BD5DC8">
        <w:rPr>
          <w:rStyle w:val="Char3"/>
          <w:rFonts w:hint="cs"/>
          <w:rtl/>
        </w:rPr>
        <w:t>ِ</w:t>
      </w:r>
      <w:r w:rsidR="00335BB5" w:rsidRPr="00BD5DC8">
        <w:rPr>
          <w:rStyle w:val="Char3"/>
          <w:rtl/>
        </w:rPr>
        <w:t>أ</w:t>
      </w:r>
      <w:r w:rsidR="00335BB5" w:rsidRPr="00BD5DC8">
        <w:rPr>
          <w:rStyle w:val="Char3"/>
          <w:rFonts w:hint="cs"/>
          <w:rtl/>
        </w:rPr>
        <w:t>ُ</w:t>
      </w:r>
      <w:r w:rsidR="00335BB5" w:rsidRPr="00BD5DC8">
        <w:rPr>
          <w:rStyle w:val="Char3"/>
          <w:rtl/>
        </w:rPr>
        <w:t>يِّ ش</w:t>
      </w:r>
      <w:r w:rsidR="00335BB5" w:rsidRPr="00BD5DC8">
        <w:rPr>
          <w:rStyle w:val="Char3"/>
          <w:rFonts w:hint="cs"/>
          <w:rtl/>
        </w:rPr>
        <w:t>َ</w:t>
      </w:r>
      <w:r w:rsidR="00335BB5" w:rsidRPr="00BD5DC8">
        <w:rPr>
          <w:rStyle w:val="Char3"/>
          <w:rtl/>
        </w:rPr>
        <w:t>يءٍ كان ي</w:t>
      </w:r>
      <w:r w:rsidR="00335BB5" w:rsidRPr="00BD5DC8">
        <w:rPr>
          <w:rStyle w:val="Char3"/>
          <w:rFonts w:hint="cs"/>
          <w:rtl/>
        </w:rPr>
        <w:t>َ</w:t>
      </w:r>
      <w:r w:rsidR="00335BB5" w:rsidRPr="00BD5DC8">
        <w:rPr>
          <w:rStyle w:val="Char3"/>
          <w:rtl/>
        </w:rPr>
        <w:t>بدَأُ ر</w:t>
      </w:r>
      <w:r w:rsidR="00335BB5" w:rsidRPr="00BD5DC8">
        <w:rPr>
          <w:rStyle w:val="Char3"/>
          <w:rFonts w:hint="cs"/>
          <w:rtl/>
        </w:rPr>
        <w:t>َ</w:t>
      </w:r>
      <w:r w:rsidR="00335BB5" w:rsidRPr="00BD5DC8">
        <w:rPr>
          <w:rStyle w:val="Char3"/>
          <w:rtl/>
        </w:rPr>
        <w:t>سولُ اللَّهِ إذا د</w:t>
      </w:r>
      <w:r w:rsidR="00335BB5" w:rsidRPr="00BD5DC8">
        <w:rPr>
          <w:rStyle w:val="Char3"/>
          <w:rFonts w:hint="cs"/>
          <w:rtl/>
        </w:rPr>
        <w:t>َ</w:t>
      </w:r>
      <w:r w:rsidR="00335BB5" w:rsidRPr="00BD5DC8">
        <w:rPr>
          <w:rStyle w:val="Char3"/>
          <w:rtl/>
        </w:rPr>
        <w:t>خ</w:t>
      </w:r>
      <w:r w:rsidR="00335BB5" w:rsidRPr="00BD5DC8">
        <w:rPr>
          <w:rStyle w:val="Char3"/>
          <w:rFonts w:hint="cs"/>
          <w:rtl/>
        </w:rPr>
        <w:t>َ</w:t>
      </w:r>
      <w:r w:rsidR="00335BB5" w:rsidRPr="00BD5DC8">
        <w:rPr>
          <w:rStyle w:val="Char3"/>
          <w:rtl/>
        </w:rPr>
        <w:t>لَ بيتَه</w:t>
      </w:r>
      <w:r w:rsidR="003E0CC1">
        <w:rPr>
          <w:rStyle w:val="Char3"/>
          <w:rtl/>
        </w:rPr>
        <w:t>؟</w:t>
      </w:r>
      <w:r w:rsidR="00335BB5" w:rsidRPr="00BD5DC8">
        <w:rPr>
          <w:rStyle w:val="Char3"/>
          <w:rtl/>
        </w:rPr>
        <w:t xml:space="preserve"> قالت: بالسِّواك</w:t>
      </w:r>
      <w:r w:rsidR="003E0CC1">
        <w:rPr>
          <w:rStyle w:val="Char3"/>
          <w:rtl/>
        </w:rPr>
        <w:t>.</w:t>
      </w:r>
      <w:r w:rsidR="00335BB5" w:rsidRPr="00BD5DC8">
        <w:rPr>
          <w:rStyle w:val="Char3"/>
          <w:rtl/>
        </w:rPr>
        <w:t xml:space="preserve"> </w:t>
      </w:r>
      <w:r w:rsidR="00335BB5" w:rsidRPr="00A7594B">
        <w:rPr>
          <w:rStyle w:val="Char1"/>
          <w:rtl/>
        </w:rPr>
        <w:t>رواه مسلم</w:t>
      </w:r>
      <w:r w:rsidR="00BD1DBE" w:rsidRPr="00BD1DBE">
        <w:rPr>
          <w:rStyle w:val="Char4"/>
          <w:rFonts w:hint="cs"/>
          <w:vertAlign w:val="superscript"/>
          <w:rtl/>
          <w:lang w:bidi="ar-SA"/>
        </w:rPr>
        <w:t>(</w:t>
      </w:r>
      <w:r w:rsidR="00BD1DBE" w:rsidRPr="00BD1DBE">
        <w:rPr>
          <w:rStyle w:val="Char4"/>
          <w:vertAlign w:val="superscript"/>
          <w:rtl/>
          <w:lang w:bidi="ar-SA"/>
        </w:rPr>
        <w:footnoteReference w:id="99"/>
      </w:r>
      <w:r w:rsidR="00BD1DBE" w:rsidRPr="00BD1DBE">
        <w:rPr>
          <w:rStyle w:val="Char4"/>
          <w:rFonts w:hint="cs"/>
          <w:vertAlign w:val="superscript"/>
          <w:rtl/>
          <w:lang w:bidi="ar-SA"/>
        </w:rPr>
        <w:t>)</w:t>
      </w:r>
      <w:r w:rsidR="00BD1DBE">
        <w:rPr>
          <w:rStyle w:val="Char4"/>
          <w:rFonts w:hint="cs"/>
          <w:rtl/>
          <w:lang w:bidi="ar-SA"/>
        </w:rPr>
        <w:t>.</w:t>
      </w:r>
    </w:p>
    <w:p w:rsidR="00335BB5" w:rsidRPr="00BD5DC8" w:rsidRDefault="00335BB5" w:rsidP="004709A5">
      <w:pPr>
        <w:ind w:firstLine="284"/>
        <w:jc w:val="both"/>
        <w:rPr>
          <w:rStyle w:val="Char4"/>
          <w:rtl/>
        </w:rPr>
      </w:pPr>
      <w:r w:rsidRPr="00BD5DC8">
        <w:rPr>
          <w:rStyle w:val="Char4"/>
          <w:rFonts w:hint="cs"/>
          <w:rtl/>
        </w:rPr>
        <w:t>377- (2) شر</w:t>
      </w:r>
      <w:r w:rsidR="001C559E">
        <w:rPr>
          <w:rStyle w:val="Char4"/>
          <w:rFonts w:hint="cs"/>
          <w:rtl/>
        </w:rPr>
        <w:t>ی</w:t>
      </w:r>
      <w:r w:rsidRPr="00BD5DC8">
        <w:rPr>
          <w:rStyle w:val="Char4"/>
          <w:rFonts w:hint="cs"/>
          <w:rtl/>
        </w:rPr>
        <w:t>ح بن هان</w:t>
      </w:r>
      <w:r w:rsidR="001C559E">
        <w:rPr>
          <w:rStyle w:val="Char4"/>
          <w:rFonts w:hint="cs"/>
          <w:rtl/>
        </w:rPr>
        <w:t xml:space="preserve">ی </w:t>
      </w:r>
      <w:r w:rsidR="001F073B" w:rsidRPr="001F073B">
        <w:rPr>
          <w:rFonts w:ascii="IPT Zar" w:hAnsi="IPT Zar" w:cs="CTraditional Arabic" w:hint="cs"/>
          <w:color w:val="000000"/>
          <w:sz w:val="26"/>
          <w:rtl/>
          <w:lang w:bidi="fa-IR"/>
        </w:rPr>
        <w:t xml:space="preserve">س </w:t>
      </w:r>
      <w:r w:rsidRPr="00BD5DC8">
        <w:rPr>
          <w:rStyle w:val="Char4"/>
          <w:rFonts w:hint="cs"/>
          <w:rtl/>
        </w:rPr>
        <w:t>گو</w:t>
      </w:r>
      <w:r w:rsidR="001C559E">
        <w:rPr>
          <w:rStyle w:val="Char4"/>
          <w:rFonts w:hint="cs"/>
          <w:rtl/>
        </w:rPr>
        <w:t>ی</w:t>
      </w:r>
      <w:r w:rsidRPr="00BD5DC8">
        <w:rPr>
          <w:rStyle w:val="Char4"/>
          <w:rFonts w:hint="cs"/>
          <w:rtl/>
        </w:rPr>
        <w:t>د: از ام المؤمن</w:t>
      </w:r>
      <w:r w:rsidR="001C559E">
        <w:rPr>
          <w:rStyle w:val="Char4"/>
          <w:rFonts w:hint="cs"/>
          <w:rtl/>
        </w:rPr>
        <w:t>ی</w:t>
      </w:r>
      <w:r w:rsidRPr="00BD5DC8">
        <w:rPr>
          <w:rStyle w:val="Char4"/>
          <w:rFonts w:hint="cs"/>
          <w:rtl/>
        </w:rPr>
        <w:t>ن عا</w:t>
      </w:r>
      <w:r w:rsidR="001C559E">
        <w:rPr>
          <w:rStyle w:val="Char4"/>
          <w:rFonts w:hint="cs"/>
          <w:rtl/>
        </w:rPr>
        <w:t>ی</w:t>
      </w:r>
      <w:r w:rsidRPr="00BD5DC8">
        <w:rPr>
          <w:rStyle w:val="Char4"/>
          <w:rFonts w:hint="cs"/>
          <w:rtl/>
        </w:rPr>
        <w:t>شه صد</w:t>
      </w:r>
      <w:r w:rsidR="001C559E">
        <w:rPr>
          <w:rStyle w:val="Char4"/>
          <w:rFonts w:hint="cs"/>
          <w:rtl/>
        </w:rPr>
        <w:t>ی</w:t>
      </w:r>
      <w:r w:rsidRPr="00BD5DC8">
        <w:rPr>
          <w:rStyle w:val="Char4"/>
          <w:rFonts w:hint="cs"/>
          <w:rtl/>
        </w:rPr>
        <w:t xml:space="preserve">قه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Pr="00BD5DC8">
        <w:rPr>
          <w:rStyle w:val="Char4"/>
          <w:rFonts w:hint="cs"/>
          <w:rtl/>
        </w:rPr>
        <w:t xml:space="preserve"> پرس</w:t>
      </w:r>
      <w:r w:rsidR="001C559E">
        <w:rPr>
          <w:rStyle w:val="Char4"/>
          <w:rFonts w:hint="cs"/>
          <w:rtl/>
        </w:rPr>
        <w:t>ی</w:t>
      </w:r>
      <w:r w:rsidRPr="00BD5DC8">
        <w:rPr>
          <w:rStyle w:val="Char4"/>
          <w:rFonts w:hint="cs"/>
          <w:rtl/>
        </w:rPr>
        <w:t>دم: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پس از وارد شدن به خانه، نخست به چه </w:t>
      </w:r>
      <w:r w:rsidR="001C559E">
        <w:rPr>
          <w:rStyle w:val="Char4"/>
          <w:rFonts w:hint="cs"/>
          <w:rtl/>
        </w:rPr>
        <w:t>ک</w:t>
      </w:r>
      <w:r w:rsidRPr="00BD5DC8">
        <w:rPr>
          <w:rStyle w:val="Char4"/>
          <w:rFonts w:hint="cs"/>
          <w:rtl/>
        </w:rPr>
        <w:t>ار</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‌پرداخت و دست م</w:t>
      </w:r>
      <w:r w:rsidR="001C559E">
        <w:rPr>
          <w:rStyle w:val="Char4"/>
          <w:rFonts w:hint="cs"/>
          <w:rtl/>
        </w:rPr>
        <w:t>ی</w:t>
      </w:r>
      <w:r w:rsidRPr="00BD5DC8">
        <w:rPr>
          <w:rStyle w:val="Char4"/>
          <w:rFonts w:hint="cs"/>
          <w:rtl/>
        </w:rPr>
        <w:t>‌</w:t>
      </w:r>
      <w:r w:rsidR="001C559E">
        <w:rPr>
          <w:rStyle w:val="Char4"/>
          <w:rFonts w:hint="cs"/>
          <w:rtl/>
        </w:rPr>
        <w:t>ی</w:t>
      </w:r>
      <w:r w:rsidRPr="00BD5DC8">
        <w:rPr>
          <w:rStyle w:val="Char4"/>
          <w:rFonts w:hint="cs"/>
          <w:rtl/>
        </w:rPr>
        <w:t>از</w:t>
      </w:r>
      <w:r w:rsidR="001C559E">
        <w:rPr>
          <w:rStyle w:val="Char4"/>
          <w:rFonts w:hint="cs"/>
          <w:rtl/>
        </w:rPr>
        <w:t>ی</w:t>
      </w:r>
      <w:r w:rsidRPr="00BD5DC8">
        <w:rPr>
          <w:rStyle w:val="Char4"/>
          <w:rFonts w:hint="cs"/>
          <w:rtl/>
        </w:rPr>
        <w:t>د؟</w:t>
      </w:r>
    </w:p>
    <w:p w:rsidR="00335BB5" w:rsidRPr="00BD5DC8" w:rsidRDefault="00335BB5" w:rsidP="004709A5">
      <w:pPr>
        <w:ind w:firstLine="284"/>
        <w:jc w:val="both"/>
        <w:rPr>
          <w:rStyle w:val="Char4"/>
          <w:rtl/>
        </w:rPr>
      </w:pPr>
      <w:r w:rsidRPr="00BD5DC8">
        <w:rPr>
          <w:rStyle w:val="Char4"/>
          <w:rFonts w:hint="cs"/>
          <w:rtl/>
        </w:rPr>
        <w:t>عا</w:t>
      </w:r>
      <w:r w:rsidR="001C559E">
        <w:rPr>
          <w:rStyle w:val="Char4"/>
          <w:rFonts w:hint="cs"/>
          <w:rtl/>
        </w:rPr>
        <w:t>ی</w:t>
      </w:r>
      <w:r w:rsidRPr="00BD5DC8">
        <w:rPr>
          <w:rStyle w:val="Char4"/>
          <w:rFonts w:hint="cs"/>
          <w:rtl/>
        </w:rPr>
        <w:t xml:space="preserve">شه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Pr="00BD5DC8">
        <w:rPr>
          <w:rStyle w:val="Char4"/>
          <w:rFonts w:hint="cs"/>
          <w:rtl/>
        </w:rPr>
        <w:t xml:space="preserve"> گفت: مسوا</w:t>
      </w:r>
      <w:r w:rsidR="001C559E">
        <w:rPr>
          <w:rStyle w:val="Char4"/>
          <w:rFonts w:hint="cs"/>
          <w:rtl/>
        </w:rPr>
        <w:t>ک</w:t>
      </w:r>
      <w:r w:rsidRPr="00BD5DC8">
        <w:rPr>
          <w:rStyle w:val="Char4"/>
          <w:rFonts w:hint="cs"/>
          <w:rtl/>
        </w:rPr>
        <w:t xml:space="preserve"> زدن. (و برا</w:t>
      </w:r>
      <w:r w:rsidR="001C559E">
        <w:rPr>
          <w:rStyle w:val="Char4"/>
          <w:rFonts w:hint="cs"/>
          <w:rtl/>
        </w:rPr>
        <w:t>ی</w:t>
      </w:r>
      <w:r w:rsidRPr="00BD5DC8">
        <w:rPr>
          <w:rStyle w:val="Char4"/>
          <w:rFonts w:hint="cs"/>
          <w:rtl/>
        </w:rPr>
        <w:t xml:space="preserve"> مسلمانان ن</w:t>
      </w:r>
      <w:r w:rsidR="001C559E">
        <w:rPr>
          <w:rStyle w:val="Char4"/>
          <w:rFonts w:hint="cs"/>
          <w:rtl/>
        </w:rPr>
        <w:t>ی</w:t>
      </w:r>
      <w:r w:rsidRPr="00BD5DC8">
        <w:rPr>
          <w:rStyle w:val="Char4"/>
          <w:rFonts w:hint="cs"/>
          <w:rtl/>
        </w:rPr>
        <w:t>ز ز</w:t>
      </w:r>
      <w:r w:rsidR="001C559E">
        <w:rPr>
          <w:rStyle w:val="Char4"/>
          <w:rFonts w:hint="cs"/>
          <w:rtl/>
        </w:rPr>
        <w:t>ی</w:t>
      </w:r>
      <w:r w:rsidRPr="00BD5DC8">
        <w:rPr>
          <w:rStyle w:val="Char4"/>
          <w:rFonts w:hint="cs"/>
          <w:rtl/>
        </w:rPr>
        <w:t xml:space="preserve">بنده و مناسب است </w:t>
      </w:r>
      <w:r w:rsidR="001C559E">
        <w:rPr>
          <w:rStyle w:val="Char4"/>
          <w:rFonts w:hint="cs"/>
          <w:rtl/>
        </w:rPr>
        <w:t>ک</w:t>
      </w:r>
      <w:r w:rsidRPr="00BD5DC8">
        <w:rPr>
          <w:rStyle w:val="Char4"/>
          <w:rFonts w:hint="cs"/>
          <w:rtl/>
        </w:rPr>
        <w:t>ه با توجه به منافع بس</w:t>
      </w:r>
      <w:r w:rsidR="001C559E">
        <w:rPr>
          <w:rStyle w:val="Char4"/>
          <w:rFonts w:hint="cs"/>
          <w:rtl/>
        </w:rPr>
        <w:t>ی</w:t>
      </w:r>
      <w:r w:rsidRPr="00BD5DC8">
        <w:rPr>
          <w:rStyle w:val="Char4"/>
          <w:rFonts w:hint="cs"/>
          <w:rtl/>
        </w:rPr>
        <w:t>ار ارزنده‌</w:t>
      </w:r>
      <w:r w:rsidR="001C559E">
        <w:rPr>
          <w:rStyle w:val="Char4"/>
          <w:rFonts w:hint="cs"/>
          <w:rtl/>
        </w:rPr>
        <w:t>ی</w:t>
      </w:r>
      <w:r w:rsidRPr="00BD5DC8">
        <w:rPr>
          <w:rStyle w:val="Char4"/>
          <w:rFonts w:hint="cs"/>
          <w:rtl/>
        </w:rPr>
        <w:t xml:space="preserve"> مسوا</w:t>
      </w:r>
      <w:r w:rsidR="001C559E">
        <w:rPr>
          <w:rStyle w:val="Char4"/>
          <w:rFonts w:hint="cs"/>
          <w:rtl/>
        </w:rPr>
        <w:t>ک</w:t>
      </w:r>
      <w:r w:rsidRPr="00BD5DC8">
        <w:rPr>
          <w:rStyle w:val="Char4"/>
          <w:rFonts w:hint="cs"/>
          <w:rtl/>
        </w:rPr>
        <w:t xml:space="preserve">، بعد از فراغت و انجام </w:t>
      </w:r>
      <w:r w:rsidR="001C559E">
        <w:rPr>
          <w:rStyle w:val="Char4"/>
          <w:rFonts w:hint="cs"/>
          <w:rtl/>
        </w:rPr>
        <w:t>ک</w:t>
      </w:r>
      <w:r w:rsidRPr="00BD5DC8">
        <w:rPr>
          <w:rStyle w:val="Char4"/>
          <w:rFonts w:hint="cs"/>
          <w:rtl/>
        </w:rPr>
        <w:t>ارها</w:t>
      </w:r>
      <w:r w:rsidR="001C559E">
        <w:rPr>
          <w:rStyle w:val="Char4"/>
          <w:rFonts w:hint="cs"/>
          <w:rtl/>
        </w:rPr>
        <w:t>ی</w:t>
      </w:r>
      <w:r w:rsidRPr="00BD5DC8">
        <w:rPr>
          <w:rStyle w:val="Char4"/>
          <w:rFonts w:hint="cs"/>
          <w:rtl/>
        </w:rPr>
        <w:t xml:space="preserve"> روزمره، وقت</w:t>
      </w:r>
      <w:r w:rsidR="001C559E">
        <w:rPr>
          <w:rStyle w:val="Char4"/>
          <w:rFonts w:hint="cs"/>
          <w:rtl/>
        </w:rPr>
        <w:t>ی</w:t>
      </w:r>
      <w:r w:rsidRPr="00BD5DC8">
        <w:rPr>
          <w:rStyle w:val="Char4"/>
          <w:rFonts w:hint="cs"/>
          <w:rtl/>
        </w:rPr>
        <w:t xml:space="preserve"> وارد خانه م</w:t>
      </w:r>
      <w:r w:rsidR="001C559E">
        <w:rPr>
          <w:rStyle w:val="Char4"/>
          <w:rFonts w:hint="cs"/>
          <w:rtl/>
        </w:rPr>
        <w:t>ی</w:t>
      </w:r>
      <w:r w:rsidRPr="00BD5DC8">
        <w:rPr>
          <w:rStyle w:val="Char4"/>
          <w:rFonts w:hint="cs"/>
          <w:rtl/>
        </w:rPr>
        <w:t>‌شوند، نخست مسوا</w:t>
      </w:r>
      <w:r w:rsidR="001C559E">
        <w:rPr>
          <w:rStyle w:val="Char4"/>
          <w:rFonts w:hint="cs"/>
          <w:rtl/>
        </w:rPr>
        <w:t>ک</w:t>
      </w:r>
      <w:r w:rsidRPr="00BD5DC8">
        <w:rPr>
          <w:rStyle w:val="Char4"/>
          <w:rFonts w:hint="cs"/>
          <w:rtl/>
        </w:rPr>
        <w:t xml:space="preserve"> زنند و دهان و دندان خو</w:t>
      </w:r>
      <w:r w:rsidR="001C559E">
        <w:rPr>
          <w:rStyle w:val="Char4"/>
          <w:rFonts w:hint="cs"/>
          <w:rtl/>
        </w:rPr>
        <w:t>ی</w:t>
      </w:r>
      <w:r w:rsidRPr="00BD5DC8">
        <w:rPr>
          <w:rStyle w:val="Char4"/>
          <w:rFonts w:hint="cs"/>
          <w:rtl/>
        </w:rPr>
        <w:t>ش را تم</w:t>
      </w:r>
      <w:r w:rsidR="001C559E">
        <w:rPr>
          <w:rStyle w:val="Char4"/>
          <w:rFonts w:hint="cs"/>
          <w:rtl/>
        </w:rPr>
        <w:t>ی</w:t>
      </w:r>
      <w:r w:rsidRPr="00BD5DC8">
        <w:rPr>
          <w:rStyle w:val="Char4"/>
          <w:rFonts w:hint="cs"/>
          <w:rtl/>
        </w:rPr>
        <w:t>ز و پا</w:t>
      </w:r>
      <w:r w:rsidR="001C559E">
        <w:rPr>
          <w:rStyle w:val="Char4"/>
          <w:rFonts w:hint="cs"/>
          <w:rtl/>
        </w:rPr>
        <w:t>کی</w:t>
      </w:r>
      <w:r w:rsidRPr="00BD5DC8">
        <w:rPr>
          <w:rStyle w:val="Char4"/>
          <w:rFonts w:hint="cs"/>
          <w:rtl/>
        </w:rPr>
        <w:t>زه نما</w:t>
      </w:r>
      <w:r w:rsidR="001C559E">
        <w:rPr>
          <w:rStyle w:val="Char4"/>
          <w:rFonts w:hint="cs"/>
          <w:rtl/>
        </w:rPr>
        <w:t>ی</w:t>
      </w:r>
      <w:r w:rsidRPr="00BD5DC8">
        <w:rPr>
          <w:rStyle w:val="Char4"/>
          <w:rFonts w:hint="cs"/>
          <w:rtl/>
        </w:rPr>
        <w:t xml:space="preserve">ند، چرا </w:t>
      </w:r>
      <w:r w:rsidR="001C559E">
        <w:rPr>
          <w:rStyle w:val="Char4"/>
          <w:rFonts w:hint="cs"/>
          <w:rtl/>
        </w:rPr>
        <w:t>ک</w:t>
      </w:r>
      <w:r w:rsidRPr="00BD5DC8">
        <w:rPr>
          <w:rStyle w:val="Char4"/>
          <w:rFonts w:hint="cs"/>
          <w:rtl/>
        </w:rPr>
        <w:t>ه مسوا</w:t>
      </w:r>
      <w:r w:rsidR="001C559E">
        <w:rPr>
          <w:rStyle w:val="Char4"/>
          <w:rFonts w:hint="cs"/>
          <w:rtl/>
        </w:rPr>
        <w:t>ک</w:t>
      </w:r>
      <w:r w:rsidRPr="00BD5DC8">
        <w:rPr>
          <w:rStyle w:val="Char4"/>
          <w:rFonts w:hint="cs"/>
          <w:rtl/>
        </w:rPr>
        <w:t>‌</w:t>
      </w:r>
      <w:r w:rsidR="001C559E">
        <w:rPr>
          <w:rStyle w:val="Char4"/>
          <w:rFonts w:hint="cs"/>
          <w:rtl/>
        </w:rPr>
        <w:t>ک</w:t>
      </w:r>
      <w:r w:rsidRPr="00BD5DC8">
        <w:rPr>
          <w:rStyle w:val="Char4"/>
          <w:rFonts w:hint="cs"/>
          <w:rtl/>
        </w:rPr>
        <w:t>ردن موجب پا</w:t>
      </w:r>
      <w:r w:rsidR="001C559E">
        <w:rPr>
          <w:rStyle w:val="Char4"/>
          <w:rFonts w:hint="cs"/>
          <w:rtl/>
        </w:rPr>
        <w:t>کی</w:t>
      </w:r>
      <w:r w:rsidRPr="00BD5DC8">
        <w:rPr>
          <w:rStyle w:val="Char4"/>
          <w:rFonts w:hint="cs"/>
          <w:rtl/>
        </w:rPr>
        <w:t xml:space="preserve"> دهان و رضا</w:t>
      </w:r>
      <w:r w:rsidR="001C559E">
        <w:rPr>
          <w:rStyle w:val="Char4"/>
          <w:rFonts w:hint="cs"/>
          <w:rtl/>
        </w:rPr>
        <w:t>ی</w:t>
      </w:r>
      <w:r w:rsidRPr="00BD5DC8">
        <w:rPr>
          <w:rStyle w:val="Char4"/>
          <w:rFonts w:hint="cs"/>
          <w:rtl/>
        </w:rPr>
        <w:t>ت پروردگار جهان</w:t>
      </w:r>
      <w:r w:rsidR="001C559E">
        <w:rPr>
          <w:rStyle w:val="Char4"/>
          <w:rFonts w:hint="cs"/>
          <w:rtl/>
        </w:rPr>
        <w:t>ی</w:t>
      </w:r>
      <w:r w:rsidRPr="00BD5DC8">
        <w:rPr>
          <w:rStyle w:val="Char4"/>
          <w:rFonts w:hint="cs"/>
          <w:rtl/>
        </w:rPr>
        <w:t>ان است</w:t>
      </w:r>
      <w:r w:rsidR="001F073B">
        <w:rPr>
          <w:rStyle w:val="Char4"/>
          <w:rFonts w:hint="cs"/>
          <w:rtl/>
        </w:rPr>
        <w:t>).</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r w:rsidRPr="00BD5DC8">
        <w:rPr>
          <w:rStyle w:val="Char4"/>
          <w:rFonts w:hint="cs"/>
          <w:rtl/>
        </w:rPr>
        <w:t xml:space="preserve"> </w:t>
      </w:r>
    </w:p>
    <w:p w:rsidR="00335BB5" w:rsidRPr="001D0787" w:rsidRDefault="00BA7FD8" w:rsidP="00BD1DBE">
      <w:pPr>
        <w:autoSpaceDE w:val="0"/>
        <w:autoSpaceDN w:val="0"/>
        <w:adjustRightInd w:val="0"/>
        <w:ind w:firstLine="227"/>
        <w:jc w:val="lowKashida"/>
        <w:rPr>
          <w:rStyle w:val="Char3"/>
          <w:rFonts w:ascii="Calibri" w:hAnsi="Calibri"/>
          <w:rtl/>
          <w:lang w:bidi="fa-IR"/>
        </w:rPr>
      </w:pPr>
      <w:r w:rsidRPr="00BA7FD8">
        <w:rPr>
          <w:rStyle w:val="Char4"/>
          <w:rtl/>
        </w:rPr>
        <w:t>378</w:t>
      </w:r>
      <w:r w:rsidR="00CF164C" w:rsidRPr="00CF164C">
        <w:rPr>
          <w:rStyle w:val="Char3"/>
          <w:rFonts w:cs="IRNazli"/>
          <w:rtl/>
        </w:rPr>
        <w:t xml:space="preserve"> ـ (</w:t>
      </w:r>
      <w:r w:rsidRPr="00BA7FD8">
        <w:rPr>
          <w:rStyle w:val="Char4"/>
          <w:rtl/>
        </w:rPr>
        <w:t>3</w:t>
      </w:r>
      <w:r w:rsidR="00CF164C" w:rsidRPr="00CF164C">
        <w:rPr>
          <w:rStyle w:val="Char3"/>
          <w:rFonts w:cs="IRNazli"/>
          <w:rtl/>
        </w:rPr>
        <w:t>)</w:t>
      </w:r>
      <w:r w:rsidR="00335BB5" w:rsidRPr="00BD5DC8">
        <w:rPr>
          <w:rStyle w:val="Char3"/>
          <w:rtl/>
        </w:rPr>
        <w:t xml:space="preserve"> وعن حُذيفةَ</w:t>
      </w:r>
      <w:r w:rsidR="003E0CC1">
        <w:rPr>
          <w:rStyle w:val="Char3"/>
          <w:rtl/>
        </w:rPr>
        <w:t>،</w:t>
      </w:r>
      <w:r w:rsidR="00335BB5" w:rsidRPr="00BD5DC8">
        <w:rPr>
          <w:rStyle w:val="Char3"/>
          <w:rtl/>
        </w:rPr>
        <w:t xml:space="preserve"> قال: كان النبيُّ</w:t>
      </w:r>
      <w:r w:rsidR="00335BB5" w:rsidRPr="00BD5DC8">
        <w:rPr>
          <w:rStyle w:val="Char3"/>
          <w:rFonts w:hint="cs"/>
          <w:rtl/>
        </w:rPr>
        <w:t xml:space="preserve"> </w:t>
      </w:r>
      <w:r w:rsidR="00992C10" w:rsidRPr="00992C10">
        <w:rPr>
          <w:rStyle w:val="Char3"/>
          <w:rFonts w:cs="CTraditional Arabic"/>
          <w:szCs w:val="28"/>
          <w:rtl/>
        </w:rPr>
        <w:t>ج</w:t>
      </w:r>
      <w:r w:rsidR="00335BB5" w:rsidRPr="00BD5DC8">
        <w:rPr>
          <w:rStyle w:val="Char3"/>
          <w:rtl/>
        </w:rPr>
        <w:t xml:space="preserve"> إذا قام للتَّهَجُّدِ من</w:t>
      </w:r>
      <w:r w:rsidR="00335BB5" w:rsidRPr="00BD5DC8">
        <w:rPr>
          <w:rStyle w:val="Char3"/>
          <w:rFonts w:hint="cs"/>
          <w:rtl/>
        </w:rPr>
        <w:t>َ</w:t>
      </w:r>
      <w:r w:rsidR="00335BB5" w:rsidRPr="00BD5DC8">
        <w:rPr>
          <w:rStyle w:val="Char3"/>
          <w:rtl/>
        </w:rPr>
        <w:t xml:space="preserve"> الل</w:t>
      </w:r>
      <w:r w:rsidR="00335BB5" w:rsidRPr="00BD5DC8">
        <w:rPr>
          <w:rStyle w:val="Char3"/>
          <w:rFonts w:hint="cs"/>
          <w:rtl/>
        </w:rPr>
        <w:t>َّ</w:t>
      </w:r>
      <w:r w:rsidR="00335BB5" w:rsidRPr="00BD5DC8">
        <w:rPr>
          <w:rStyle w:val="Char3"/>
          <w:rtl/>
        </w:rPr>
        <w:t>يلِ يَش</w:t>
      </w:r>
      <w:r w:rsidR="00335BB5" w:rsidRPr="00BD5DC8">
        <w:rPr>
          <w:rStyle w:val="Char3"/>
          <w:rFonts w:hint="cs"/>
          <w:rtl/>
        </w:rPr>
        <w:t>ُ</w:t>
      </w:r>
      <w:r w:rsidR="00335BB5" w:rsidRPr="00BD5DC8">
        <w:rPr>
          <w:rStyle w:val="Char3"/>
          <w:rtl/>
        </w:rPr>
        <w:t>وص</w:t>
      </w:r>
      <w:r w:rsidR="00335BB5" w:rsidRPr="00BD5DC8">
        <w:rPr>
          <w:rStyle w:val="Char3"/>
          <w:rFonts w:hint="cs"/>
          <w:rtl/>
        </w:rPr>
        <w:t>ُ</w:t>
      </w:r>
      <w:r w:rsidR="00335BB5" w:rsidRPr="00BD5DC8">
        <w:rPr>
          <w:rStyle w:val="Char3"/>
          <w:rtl/>
        </w:rPr>
        <w:t xml:space="preserve"> فاهُ بالسِّواك. </w:t>
      </w:r>
      <w:r w:rsidR="00335BB5" w:rsidRPr="00A7594B">
        <w:rPr>
          <w:rStyle w:val="Char1"/>
          <w:rtl/>
        </w:rPr>
        <w:t>متفق عليه</w:t>
      </w:r>
      <w:r w:rsidR="00BD1DBE" w:rsidRPr="00BD1DBE">
        <w:rPr>
          <w:rStyle w:val="Char4"/>
          <w:rFonts w:hint="cs"/>
          <w:vertAlign w:val="superscript"/>
          <w:rtl/>
          <w:lang w:bidi="ar-SA"/>
        </w:rPr>
        <w:t>(</w:t>
      </w:r>
      <w:r w:rsidR="00BD1DBE" w:rsidRPr="00BD1DBE">
        <w:rPr>
          <w:rStyle w:val="Char4"/>
          <w:vertAlign w:val="superscript"/>
          <w:rtl/>
          <w:lang w:bidi="ar-SA"/>
        </w:rPr>
        <w:footnoteReference w:id="100"/>
      </w:r>
      <w:r w:rsidR="00BD1DBE" w:rsidRPr="00BD1DBE">
        <w:rPr>
          <w:rStyle w:val="Char4"/>
          <w:rFonts w:hint="cs"/>
          <w:vertAlign w:val="superscript"/>
          <w:rtl/>
          <w:lang w:bidi="ar-SA"/>
        </w:rPr>
        <w:t>)</w:t>
      </w:r>
      <w:r w:rsidR="00BD1DBE" w:rsidRPr="001D0787">
        <w:rPr>
          <w:rStyle w:val="Char3"/>
          <w:rFonts w:ascii="Calibri" w:hAnsi="Calibri" w:hint="cs"/>
          <w:rtl/>
          <w:lang w:bidi="fa-IR"/>
        </w:rPr>
        <w:t>.</w:t>
      </w:r>
    </w:p>
    <w:p w:rsidR="00335BB5" w:rsidRPr="00BD5DC8" w:rsidRDefault="00335BB5" w:rsidP="004709A5">
      <w:pPr>
        <w:ind w:firstLine="284"/>
        <w:jc w:val="both"/>
        <w:rPr>
          <w:rStyle w:val="Char4"/>
          <w:rtl/>
        </w:rPr>
      </w:pPr>
      <w:r w:rsidRPr="00BD5DC8">
        <w:rPr>
          <w:rStyle w:val="Char4"/>
          <w:rFonts w:hint="cs"/>
          <w:rtl/>
        </w:rPr>
        <w:t>378- (3) حذ</w:t>
      </w:r>
      <w:r w:rsidR="001C559E">
        <w:rPr>
          <w:rStyle w:val="Char4"/>
          <w:rFonts w:hint="cs"/>
          <w:rtl/>
        </w:rPr>
        <w:t>ی</w:t>
      </w:r>
      <w:r w:rsidRPr="00BD5DC8">
        <w:rPr>
          <w:rStyle w:val="Char4"/>
          <w:rFonts w:hint="cs"/>
          <w:rtl/>
        </w:rPr>
        <w:t>فه</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عادت مبار</w:t>
      </w:r>
      <w:r w:rsidR="001C559E">
        <w:rPr>
          <w:rStyle w:val="Char4"/>
          <w:rFonts w:hint="cs"/>
          <w:rtl/>
        </w:rPr>
        <w:t>ک</w:t>
      </w:r>
      <w:r w:rsidRPr="00BD5DC8">
        <w:rPr>
          <w:rStyle w:val="Char4"/>
          <w:rFonts w:hint="cs"/>
          <w:rtl/>
        </w:rPr>
        <w:t xml:space="preserve">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چن</w:t>
      </w:r>
      <w:r w:rsidR="001C559E">
        <w:rPr>
          <w:rStyle w:val="Char4"/>
          <w:rFonts w:hint="cs"/>
          <w:rtl/>
        </w:rPr>
        <w:t>ی</w:t>
      </w:r>
      <w:r w:rsidRPr="00BD5DC8">
        <w:rPr>
          <w:rStyle w:val="Char4"/>
          <w:rFonts w:hint="cs"/>
          <w:rtl/>
        </w:rPr>
        <w:t xml:space="preserve">ن بود </w:t>
      </w:r>
      <w:r w:rsidR="001C559E">
        <w:rPr>
          <w:rStyle w:val="Char4"/>
          <w:rFonts w:hint="cs"/>
          <w:rtl/>
        </w:rPr>
        <w:t>ک</w:t>
      </w:r>
      <w:r w:rsidRPr="00BD5DC8">
        <w:rPr>
          <w:rStyle w:val="Char4"/>
          <w:rFonts w:hint="cs"/>
          <w:rtl/>
        </w:rPr>
        <w:t xml:space="preserve">ه هرگاه در دل شب (آن هنگام </w:t>
      </w:r>
      <w:r w:rsidR="001C559E">
        <w:rPr>
          <w:rStyle w:val="Char4"/>
          <w:rFonts w:hint="cs"/>
          <w:rtl/>
        </w:rPr>
        <w:t>ک</w:t>
      </w:r>
      <w:r w:rsidRPr="00BD5DC8">
        <w:rPr>
          <w:rStyle w:val="Char4"/>
          <w:rFonts w:hint="cs"/>
          <w:rtl/>
        </w:rPr>
        <w:t>ه خاموش</w:t>
      </w:r>
      <w:r w:rsidR="001C559E">
        <w:rPr>
          <w:rStyle w:val="Char4"/>
          <w:rFonts w:hint="cs"/>
          <w:rtl/>
        </w:rPr>
        <w:t>ی</w:t>
      </w:r>
      <w:r w:rsidRPr="00BD5DC8">
        <w:rPr>
          <w:rStyle w:val="Char4"/>
          <w:rFonts w:hint="cs"/>
          <w:rtl/>
        </w:rPr>
        <w:t xml:space="preserve"> همه جا را فرا گرفته و اشتغالات روزانه، همه تعط</w:t>
      </w:r>
      <w:r w:rsidR="001C559E">
        <w:rPr>
          <w:rStyle w:val="Char4"/>
          <w:rFonts w:hint="cs"/>
          <w:rtl/>
        </w:rPr>
        <w:t>ی</w:t>
      </w:r>
      <w:r w:rsidRPr="00BD5DC8">
        <w:rPr>
          <w:rStyle w:val="Char4"/>
          <w:rFonts w:hint="cs"/>
          <w:rtl/>
        </w:rPr>
        <w:t xml:space="preserve">ل است، </w:t>
      </w:r>
      <w:r w:rsidR="001C559E">
        <w:rPr>
          <w:rStyle w:val="Char4"/>
          <w:rFonts w:hint="cs"/>
          <w:rtl/>
        </w:rPr>
        <w:t>ک</w:t>
      </w:r>
      <w:r w:rsidRPr="00BD5DC8">
        <w:rPr>
          <w:rStyle w:val="Char4"/>
          <w:rFonts w:hint="cs"/>
          <w:rtl/>
        </w:rPr>
        <w:t>ود</w:t>
      </w:r>
      <w:r w:rsidR="001C559E">
        <w:rPr>
          <w:rStyle w:val="Char4"/>
          <w:rFonts w:hint="cs"/>
          <w:rtl/>
        </w:rPr>
        <w:t>ک</w:t>
      </w:r>
      <w:r w:rsidRPr="00BD5DC8">
        <w:rPr>
          <w:rStyle w:val="Char4"/>
          <w:rFonts w:hint="cs"/>
          <w:rtl/>
        </w:rPr>
        <w:t>ان در خواب، و مح</w:t>
      </w:r>
      <w:r w:rsidR="001C559E">
        <w:rPr>
          <w:rStyle w:val="Char4"/>
          <w:rFonts w:hint="cs"/>
          <w:rtl/>
        </w:rPr>
        <w:t>ی</w:t>
      </w:r>
      <w:r w:rsidRPr="00BD5DC8">
        <w:rPr>
          <w:rStyle w:val="Char4"/>
          <w:rFonts w:hint="cs"/>
          <w:rtl/>
        </w:rPr>
        <w:t>ط آماده‌</w:t>
      </w:r>
      <w:r w:rsidR="001C559E">
        <w:rPr>
          <w:rStyle w:val="Char4"/>
          <w:rFonts w:hint="cs"/>
          <w:rtl/>
        </w:rPr>
        <w:t>ی</w:t>
      </w:r>
      <w:r w:rsidRPr="00BD5DC8">
        <w:rPr>
          <w:rStyle w:val="Char4"/>
          <w:rFonts w:hint="cs"/>
          <w:rtl/>
        </w:rPr>
        <w:t xml:space="preserve"> حضور قلب و راز و ن</w:t>
      </w:r>
      <w:r w:rsidR="001C559E">
        <w:rPr>
          <w:rStyle w:val="Char4"/>
          <w:rFonts w:hint="cs"/>
          <w:rtl/>
        </w:rPr>
        <w:t>ی</w:t>
      </w:r>
      <w:r w:rsidRPr="00BD5DC8">
        <w:rPr>
          <w:rStyle w:val="Char4"/>
          <w:rFonts w:hint="cs"/>
          <w:rtl/>
        </w:rPr>
        <w:t xml:space="preserve">از با خداست، و در آن هنگام </w:t>
      </w:r>
      <w:r w:rsidR="001C559E">
        <w:rPr>
          <w:rStyle w:val="Char4"/>
          <w:rFonts w:hint="cs"/>
          <w:rtl/>
        </w:rPr>
        <w:t>ک</w:t>
      </w:r>
      <w:r w:rsidRPr="00BD5DC8">
        <w:rPr>
          <w:rStyle w:val="Char4"/>
          <w:rFonts w:hint="cs"/>
          <w:rtl/>
        </w:rPr>
        <w:t>ه غوغا</w:t>
      </w:r>
      <w:r w:rsidR="001C559E">
        <w:rPr>
          <w:rStyle w:val="Char4"/>
          <w:rFonts w:hint="cs"/>
          <w:rtl/>
        </w:rPr>
        <w:t>ی</w:t>
      </w:r>
      <w:r w:rsidRPr="00BD5DC8">
        <w:rPr>
          <w:rStyle w:val="Char4"/>
          <w:rFonts w:hint="cs"/>
          <w:rtl/>
        </w:rPr>
        <w:t xml:space="preserve"> زندگ</w:t>
      </w:r>
      <w:r w:rsidR="001C559E">
        <w:rPr>
          <w:rStyle w:val="Char4"/>
          <w:rFonts w:hint="cs"/>
          <w:rtl/>
        </w:rPr>
        <w:t>ی</w:t>
      </w:r>
      <w:r w:rsidRPr="00BD5DC8">
        <w:rPr>
          <w:rStyle w:val="Char4"/>
          <w:rFonts w:hint="cs"/>
          <w:rtl/>
        </w:rPr>
        <w:t xml:space="preserve"> فرو م</w:t>
      </w:r>
      <w:r w:rsidR="001C559E">
        <w:rPr>
          <w:rStyle w:val="Char4"/>
          <w:rFonts w:hint="cs"/>
          <w:rtl/>
        </w:rPr>
        <w:t>ی</w:t>
      </w:r>
      <w:r w:rsidRPr="00BD5DC8">
        <w:rPr>
          <w:rStyle w:val="Char4"/>
          <w:rFonts w:hint="cs"/>
          <w:rtl/>
        </w:rPr>
        <w:t>‌نش</w:t>
      </w:r>
      <w:r w:rsidR="001C559E">
        <w:rPr>
          <w:rStyle w:val="Char4"/>
          <w:rFonts w:hint="cs"/>
          <w:rtl/>
        </w:rPr>
        <w:t>ی</w:t>
      </w:r>
      <w:r w:rsidRPr="00BD5DC8">
        <w:rPr>
          <w:rStyle w:val="Char4"/>
          <w:rFonts w:hint="cs"/>
          <w:rtl/>
        </w:rPr>
        <w:t>ند و مح</w:t>
      </w:r>
      <w:r w:rsidR="001C559E">
        <w:rPr>
          <w:rStyle w:val="Char4"/>
          <w:rFonts w:hint="cs"/>
          <w:rtl/>
        </w:rPr>
        <w:t>ی</w:t>
      </w:r>
      <w:r w:rsidRPr="00BD5DC8">
        <w:rPr>
          <w:rStyle w:val="Char4"/>
          <w:rFonts w:hint="cs"/>
          <w:rtl/>
        </w:rPr>
        <w:t>ط از هرگونه ر</w:t>
      </w:r>
      <w:r w:rsidR="001C559E">
        <w:rPr>
          <w:rStyle w:val="Char4"/>
          <w:rFonts w:hint="cs"/>
          <w:rtl/>
        </w:rPr>
        <w:t>ی</w:t>
      </w:r>
      <w:r w:rsidRPr="00BD5DC8">
        <w:rPr>
          <w:rStyle w:val="Char4"/>
          <w:rFonts w:hint="cs"/>
          <w:rtl/>
        </w:rPr>
        <w:t>ا و تظاهر و خودنما</w:t>
      </w:r>
      <w:r w:rsidR="001C559E">
        <w:rPr>
          <w:rStyle w:val="Char4"/>
          <w:rFonts w:hint="cs"/>
          <w:rtl/>
        </w:rPr>
        <w:t>یی</w:t>
      </w:r>
      <w:r w:rsidRPr="00BD5DC8">
        <w:rPr>
          <w:rStyle w:val="Char4"/>
          <w:rFonts w:hint="cs"/>
          <w:rtl/>
        </w:rPr>
        <w:t xml:space="preserve"> بدور است</w:t>
      </w:r>
      <w:r w:rsidR="001F073B">
        <w:rPr>
          <w:rStyle w:val="Char4"/>
          <w:rFonts w:hint="cs"/>
          <w:rtl/>
        </w:rPr>
        <w:t>).</w:t>
      </w:r>
      <w:r w:rsidRPr="00BD5DC8">
        <w:rPr>
          <w:rStyle w:val="Char4"/>
          <w:rFonts w:hint="cs"/>
          <w:rtl/>
        </w:rPr>
        <w:t xml:space="preserve"> برا</w:t>
      </w:r>
      <w:r w:rsidR="001C559E">
        <w:rPr>
          <w:rStyle w:val="Char4"/>
          <w:rFonts w:hint="cs"/>
          <w:rtl/>
        </w:rPr>
        <w:t>ی</w:t>
      </w:r>
      <w:r w:rsidRPr="00BD5DC8">
        <w:rPr>
          <w:rStyle w:val="Char4"/>
          <w:rFonts w:hint="cs"/>
          <w:rtl/>
        </w:rPr>
        <w:t xml:space="preserve"> نماز شب از خواب ب</w:t>
      </w:r>
      <w:r w:rsidR="001C559E">
        <w:rPr>
          <w:rStyle w:val="Char4"/>
          <w:rFonts w:hint="cs"/>
          <w:rtl/>
        </w:rPr>
        <w:t>ی</w:t>
      </w:r>
      <w:r w:rsidRPr="00BD5DC8">
        <w:rPr>
          <w:rStyle w:val="Char4"/>
          <w:rFonts w:hint="cs"/>
          <w:rtl/>
        </w:rPr>
        <w:t>دار م</w:t>
      </w:r>
      <w:r w:rsidR="001C559E">
        <w:rPr>
          <w:rStyle w:val="Char4"/>
          <w:rFonts w:hint="cs"/>
          <w:rtl/>
        </w:rPr>
        <w:t>ی</w:t>
      </w:r>
      <w:r w:rsidRPr="00BD5DC8">
        <w:rPr>
          <w:rStyle w:val="Char4"/>
          <w:rFonts w:hint="cs"/>
          <w:rtl/>
        </w:rPr>
        <w:t>‌شد، تا دلش را به نور عشق دوست روشن و منور سازد، دهانش را مسوا</w:t>
      </w:r>
      <w:r w:rsidR="001C559E">
        <w:rPr>
          <w:rStyle w:val="Char4"/>
          <w:rFonts w:hint="cs"/>
          <w:rtl/>
        </w:rPr>
        <w:t>ک</w:t>
      </w:r>
      <w:r w:rsidRPr="00BD5DC8">
        <w:rPr>
          <w:rStyle w:val="Char4"/>
          <w:rFonts w:hint="cs"/>
          <w:rtl/>
        </w:rPr>
        <w:t xml:space="preserve"> م</w:t>
      </w:r>
      <w:r w:rsidR="001C559E">
        <w:rPr>
          <w:rStyle w:val="Char4"/>
          <w:rFonts w:hint="cs"/>
          <w:rtl/>
        </w:rPr>
        <w:t>ی</w:t>
      </w:r>
      <w:r w:rsidRPr="00BD5DC8">
        <w:rPr>
          <w:rStyle w:val="Char4"/>
          <w:rFonts w:hint="cs"/>
          <w:rtl/>
        </w:rPr>
        <w:t>‌زد. (پس مسوا</w:t>
      </w:r>
      <w:r w:rsidR="001C559E">
        <w:rPr>
          <w:rStyle w:val="Char4"/>
          <w:rFonts w:hint="cs"/>
          <w:rtl/>
        </w:rPr>
        <w:t>ک</w:t>
      </w:r>
      <w:r w:rsidRPr="00BD5DC8">
        <w:rPr>
          <w:rStyle w:val="Char4"/>
          <w:rFonts w:hint="cs"/>
          <w:rtl/>
        </w:rPr>
        <w:t>‌زدن پس از ب</w:t>
      </w:r>
      <w:r w:rsidR="001C559E">
        <w:rPr>
          <w:rStyle w:val="Char4"/>
          <w:rFonts w:hint="cs"/>
          <w:rtl/>
        </w:rPr>
        <w:t>ی</w:t>
      </w:r>
      <w:r w:rsidRPr="00BD5DC8">
        <w:rPr>
          <w:rStyle w:val="Char4"/>
          <w:rFonts w:hint="cs"/>
          <w:rtl/>
        </w:rPr>
        <w:t xml:space="preserve">دارشدن از خواب سنت است، چرا </w:t>
      </w:r>
      <w:r w:rsidR="001C559E">
        <w:rPr>
          <w:rStyle w:val="Char4"/>
          <w:rFonts w:hint="cs"/>
          <w:rtl/>
        </w:rPr>
        <w:t>ک</w:t>
      </w:r>
      <w:r w:rsidRPr="00BD5DC8">
        <w:rPr>
          <w:rStyle w:val="Char4"/>
          <w:rFonts w:hint="cs"/>
          <w:rtl/>
        </w:rPr>
        <w:t>ه وقت خفتن مم</w:t>
      </w:r>
      <w:r w:rsidR="001C559E">
        <w:rPr>
          <w:rStyle w:val="Char4"/>
          <w:rFonts w:hint="cs"/>
          <w:rtl/>
        </w:rPr>
        <w:t>ک</w:t>
      </w:r>
      <w:r w:rsidRPr="00BD5DC8">
        <w:rPr>
          <w:rStyle w:val="Char4"/>
          <w:rFonts w:hint="cs"/>
          <w:rtl/>
        </w:rPr>
        <w:t>ن است بر اثر تبخ</w:t>
      </w:r>
      <w:r w:rsidR="001C559E">
        <w:rPr>
          <w:rStyle w:val="Char4"/>
          <w:rFonts w:hint="cs"/>
          <w:rtl/>
        </w:rPr>
        <w:t>ی</w:t>
      </w:r>
      <w:r w:rsidRPr="00BD5DC8">
        <w:rPr>
          <w:rStyle w:val="Char4"/>
          <w:rFonts w:hint="cs"/>
          <w:rtl/>
        </w:rPr>
        <w:t>ر معده، بو</w:t>
      </w:r>
      <w:r w:rsidR="001C559E">
        <w:rPr>
          <w:rStyle w:val="Char4"/>
          <w:rFonts w:hint="cs"/>
          <w:rtl/>
        </w:rPr>
        <w:t>ی</w:t>
      </w:r>
      <w:r w:rsidRPr="00BD5DC8">
        <w:rPr>
          <w:rStyle w:val="Char4"/>
          <w:rFonts w:hint="cs"/>
          <w:rtl/>
        </w:rPr>
        <w:t xml:space="preserve"> بد و متعفن</w:t>
      </w:r>
      <w:r w:rsidR="001C559E">
        <w:rPr>
          <w:rStyle w:val="Char4"/>
          <w:rFonts w:hint="cs"/>
          <w:rtl/>
        </w:rPr>
        <w:t>ی</w:t>
      </w:r>
      <w:r w:rsidRPr="00BD5DC8">
        <w:rPr>
          <w:rStyle w:val="Char4"/>
          <w:rFonts w:hint="cs"/>
          <w:rtl/>
        </w:rPr>
        <w:t xml:space="preserve"> در دهان پ</w:t>
      </w:r>
      <w:r w:rsidR="001C559E">
        <w:rPr>
          <w:rStyle w:val="Char4"/>
          <w:rFonts w:hint="cs"/>
          <w:rtl/>
        </w:rPr>
        <w:t>ی</w:t>
      </w:r>
      <w:r w:rsidRPr="00BD5DC8">
        <w:rPr>
          <w:rStyle w:val="Char4"/>
          <w:rFonts w:hint="cs"/>
          <w:rtl/>
        </w:rPr>
        <w:t>دا شود، از ا</w:t>
      </w:r>
      <w:r w:rsidR="001C559E">
        <w:rPr>
          <w:rStyle w:val="Char4"/>
          <w:rFonts w:hint="cs"/>
          <w:rtl/>
        </w:rPr>
        <w:t>ی</w:t>
      </w:r>
      <w:r w:rsidRPr="00BD5DC8">
        <w:rPr>
          <w:rStyle w:val="Char4"/>
          <w:rFonts w:hint="cs"/>
          <w:rtl/>
        </w:rPr>
        <w:t>ن جهت مسوا</w:t>
      </w:r>
      <w:r w:rsidR="001C559E">
        <w:rPr>
          <w:rStyle w:val="Char4"/>
          <w:rFonts w:hint="cs"/>
          <w:rtl/>
        </w:rPr>
        <w:t>ک</w:t>
      </w:r>
      <w:r w:rsidRPr="00BD5DC8">
        <w:rPr>
          <w:rStyle w:val="Char4"/>
          <w:rFonts w:hint="cs"/>
          <w:rtl/>
        </w:rPr>
        <w:t>‌زدن توص</w:t>
      </w:r>
      <w:r w:rsidR="001C559E">
        <w:rPr>
          <w:rStyle w:val="Char4"/>
          <w:rFonts w:hint="cs"/>
          <w:rtl/>
        </w:rPr>
        <w:t>ی</w:t>
      </w:r>
      <w:r w:rsidRPr="00BD5DC8">
        <w:rPr>
          <w:rStyle w:val="Char4"/>
          <w:rFonts w:hint="cs"/>
          <w:rtl/>
        </w:rPr>
        <w:t>ه شده، تا آن بو</w:t>
      </w:r>
      <w:r w:rsidR="001C559E">
        <w:rPr>
          <w:rStyle w:val="Char4"/>
          <w:rFonts w:hint="cs"/>
          <w:rtl/>
        </w:rPr>
        <w:t>ی</w:t>
      </w:r>
      <w:r w:rsidRPr="00BD5DC8">
        <w:rPr>
          <w:rStyle w:val="Char4"/>
          <w:rFonts w:hint="cs"/>
          <w:rtl/>
        </w:rPr>
        <w:t xml:space="preserve"> بد را از م</w:t>
      </w:r>
      <w:r w:rsidR="001C559E">
        <w:rPr>
          <w:rStyle w:val="Char4"/>
          <w:rFonts w:hint="cs"/>
          <w:rtl/>
        </w:rPr>
        <w:t>ی</w:t>
      </w:r>
      <w:r w:rsidRPr="00BD5DC8">
        <w:rPr>
          <w:rStyle w:val="Char4"/>
          <w:rFonts w:hint="cs"/>
          <w:rtl/>
        </w:rPr>
        <w:t>ان ببرد. به هم</w:t>
      </w:r>
      <w:r w:rsidR="001C559E">
        <w:rPr>
          <w:rStyle w:val="Char4"/>
          <w:rFonts w:hint="cs"/>
          <w:rtl/>
        </w:rPr>
        <w:t>ی</w:t>
      </w:r>
      <w:r w:rsidRPr="00BD5DC8">
        <w:rPr>
          <w:rStyle w:val="Char4"/>
          <w:rFonts w:hint="cs"/>
          <w:rtl/>
        </w:rPr>
        <w:t>ن خاطر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ن</w:t>
      </w:r>
      <w:r w:rsidR="001C559E">
        <w:rPr>
          <w:rStyle w:val="Char4"/>
          <w:rFonts w:hint="cs"/>
          <w:rtl/>
        </w:rPr>
        <w:t>ی</w:t>
      </w:r>
      <w:r w:rsidRPr="00BD5DC8">
        <w:rPr>
          <w:rStyle w:val="Char4"/>
          <w:rFonts w:hint="cs"/>
          <w:rtl/>
        </w:rPr>
        <w:t>ز نخست</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ار</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پس از ب</w:t>
      </w:r>
      <w:r w:rsidR="001C559E">
        <w:rPr>
          <w:rStyle w:val="Char4"/>
          <w:rFonts w:hint="cs"/>
          <w:rtl/>
        </w:rPr>
        <w:t>ی</w:t>
      </w:r>
      <w:r w:rsidRPr="00BD5DC8">
        <w:rPr>
          <w:rStyle w:val="Char4"/>
          <w:rFonts w:hint="cs"/>
          <w:rtl/>
        </w:rPr>
        <w:t>دار شدن انجام م</w:t>
      </w:r>
      <w:r w:rsidR="001C559E">
        <w:rPr>
          <w:rStyle w:val="Char4"/>
          <w:rFonts w:hint="cs"/>
          <w:rtl/>
        </w:rPr>
        <w:t>ی</w:t>
      </w:r>
      <w:r w:rsidRPr="00BD5DC8">
        <w:rPr>
          <w:rStyle w:val="Char4"/>
          <w:rFonts w:hint="cs"/>
          <w:rtl/>
        </w:rPr>
        <w:t>‌داد، مسوا</w:t>
      </w:r>
      <w:r w:rsidR="001C559E">
        <w:rPr>
          <w:rStyle w:val="Char4"/>
          <w:rFonts w:hint="cs"/>
          <w:rtl/>
        </w:rPr>
        <w:t>ک</w:t>
      </w:r>
      <w:r w:rsidRPr="00BD5DC8">
        <w:rPr>
          <w:rStyle w:val="Char4"/>
          <w:rFonts w:hint="cs"/>
          <w:rtl/>
        </w:rPr>
        <w:t>‌زدن و تم</w:t>
      </w:r>
      <w:r w:rsidR="001C559E">
        <w:rPr>
          <w:rStyle w:val="Char4"/>
          <w:rFonts w:hint="cs"/>
          <w:rtl/>
        </w:rPr>
        <w:t>ی</w:t>
      </w:r>
      <w:r w:rsidRPr="00BD5DC8">
        <w:rPr>
          <w:rStyle w:val="Char4"/>
          <w:rFonts w:hint="cs"/>
          <w:rtl/>
        </w:rPr>
        <w:t>ز</w:t>
      </w:r>
      <w:r w:rsidR="001C559E">
        <w:rPr>
          <w:rStyle w:val="Char4"/>
          <w:rFonts w:hint="cs"/>
          <w:rtl/>
        </w:rPr>
        <w:t>ک</w:t>
      </w:r>
      <w:r w:rsidRPr="00BD5DC8">
        <w:rPr>
          <w:rStyle w:val="Char4"/>
          <w:rFonts w:hint="cs"/>
          <w:rtl/>
        </w:rPr>
        <w:t>ردن دهان و دندان بود، و د</w:t>
      </w:r>
      <w:r w:rsidR="001C559E">
        <w:rPr>
          <w:rStyle w:val="Char4"/>
          <w:rFonts w:hint="cs"/>
          <w:rtl/>
        </w:rPr>
        <w:t>ی</w:t>
      </w:r>
      <w:r w:rsidRPr="00BD5DC8">
        <w:rPr>
          <w:rStyle w:val="Char4"/>
          <w:rFonts w:hint="cs"/>
          <w:rtl/>
        </w:rPr>
        <w:t>گران را ن</w:t>
      </w:r>
      <w:r w:rsidR="001C559E">
        <w:rPr>
          <w:rStyle w:val="Char4"/>
          <w:rFonts w:hint="cs"/>
          <w:rtl/>
        </w:rPr>
        <w:t>ی</w:t>
      </w:r>
      <w:r w:rsidRPr="00BD5DC8">
        <w:rPr>
          <w:rStyle w:val="Char4"/>
          <w:rFonts w:hint="cs"/>
          <w:rtl/>
        </w:rPr>
        <w:t>ز برا</w:t>
      </w:r>
      <w:r w:rsidR="001C559E">
        <w:rPr>
          <w:rStyle w:val="Char4"/>
          <w:rFonts w:hint="cs"/>
          <w:rtl/>
        </w:rPr>
        <w:t>ی</w:t>
      </w:r>
      <w:r w:rsidRPr="00BD5DC8">
        <w:rPr>
          <w:rStyle w:val="Char4"/>
          <w:rFonts w:hint="cs"/>
          <w:rtl/>
        </w:rPr>
        <w:t xml:space="preserve"> چن</w:t>
      </w:r>
      <w:r w:rsidR="001C559E">
        <w:rPr>
          <w:rStyle w:val="Char4"/>
          <w:rFonts w:hint="cs"/>
          <w:rtl/>
        </w:rPr>
        <w:t>ی</w:t>
      </w:r>
      <w:r w:rsidRPr="00BD5DC8">
        <w:rPr>
          <w:rStyle w:val="Char4"/>
          <w:rFonts w:hint="cs"/>
          <w:rtl/>
        </w:rPr>
        <w:t>ن عمل</w:t>
      </w:r>
      <w:r w:rsidR="001C559E">
        <w:rPr>
          <w:rStyle w:val="Char4"/>
          <w:rFonts w:hint="cs"/>
          <w:rtl/>
        </w:rPr>
        <w:t>ی</w:t>
      </w:r>
      <w:r w:rsidRPr="00BD5DC8">
        <w:rPr>
          <w:rStyle w:val="Char4"/>
          <w:rFonts w:hint="cs"/>
          <w:rtl/>
        </w:rPr>
        <w:t xml:space="preserve"> ترغ</w:t>
      </w:r>
      <w:r w:rsidR="001C559E">
        <w:rPr>
          <w:rStyle w:val="Char4"/>
          <w:rFonts w:hint="cs"/>
          <w:rtl/>
        </w:rPr>
        <w:t>ی</w:t>
      </w:r>
      <w:r w:rsidRPr="00BD5DC8">
        <w:rPr>
          <w:rStyle w:val="Char4"/>
          <w:rFonts w:hint="cs"/>
          <w:rtl/>
        </w:rPr>
        <w:t>ب و تشو</w:t>
      </w:r>
      <w:r w:rsidR="001C559E">
        <w:rPr>
          <w:rStyle w:val="Char4"/>
          <w:rFonts w:hint="cs"/>
          <w:rtl/>
        </w:rPr>
        <w:t>ی</w:t>
      </w:r>
      <w:r w:rsidRPr="00BD5DC8">
        <w:rPr>
          <w:rStyle w:val="Char4"/>
          <w:rFonts w:hint="cs"/>
          <w:rtl/>
        </w:rPr>
        <w:t>ق</w:t>
      </w:r>
      <w:r w:rsidR="003E0CC1">
        <w:rPr>
          <w:rStyle w:val="Char4"/>
          <w:rFonts w:hint="cs"/>
          <w:rtl/>
        </w:rPr>
        <w:t xml:space="preserve"> می‌</w:t>
      </w:r>
      <w:r w:rsidRPr="00BD5DC8">
        <w:rPr>
          <w:rStyle w:val="Char4"/>
          <w:rFonts w:hint="cs"/>
          <w:rtl/>
        </w:rPr>
        <w:t>فرمود</w:t>
      </w:r>
      <w:r w:rsidR="001F073B">
        <w:rPr>
          <w:rStyle w:val="Char4"/>
          <w:rFonts w:hint="cs"/>
          <w:rtl/>
        </w:rPr>
        <w:t>).</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335BB5" w:rsidRPr="00BD5DC8" w:rsidRDefault="00BA7FD8" w:rsidP="00BD1DBE">
      <w:pPr>
        <w:autoSpaceDE w:val="0"/>
        <w:autoSpaceDN w:val="0"/>
        <w:adjustRightInd w:val="0"/>
        <w:ind w:firstLine="227"/>
        <w:jc w:val="lowKashida"/>
        <w:rPr>
          <w:rStyle w:val="Char3"/>
          <w:rtl/>
          <w:lang w:bidi="fa-IR"/>
        </w:rPr>
      </w:pPr>
      <w:r w:rsidRPr="00BA7FD8">
        <w:rPr>
          <w:rStyle w:val="Char4"/>
          <w:rtl/>
        </w:rPr>
        <w:t>379</w:t>
      </w:r>
      <w:r w:rsidR="00CF164C" w:rsidRPr="00CF164C">
        <w:rPr>
          <w:rStyle w:val="Char3"/>
          <w:rFonts w:cs="IRNazli"/>
          <w:rtl/>
        </w:rPr>
        <w:t>)</w:t>
      </w:r>
      <w:r w:rsidR="00335BB5" w:rsidRPr="00BD5DC8">
        <w:rPr>
          <w:rStyle w:val="Char3"/>
          <w:rtl/>
        </w:rPr>
        <w:t xml:space="preserve"> ـ </w:t>
      </w:r>
      <w:r w:rsidRPr="00BA7FD8">
        <w:rPr>
          <w:rStyle w:val="Char4"/>
          <w:rtl/>
        </w:rPr>
        <w:t>2</w:t>
      </w:r>
      <w:r w:rsidR="00E42D0A" w:rsidRPr="00E42D0A">
        <w:rPr>
          <w:rStyle w:val="Char3"/>
          <w:rFonts w:cs="IRNazli"/>
          <w:rtl/>
        </w:rPr>
        <w:t>(</w:t>
      </w:r>
      <w:r w:rsidRPr="00BA7FD8">
        <w:rPr>
          <w:rStyle w:val="Char4"/>
          <w:rtl/>
        </w:rPr>
        <w:t>4</w:t>
      </w:r>
      <w:r w:rsidR="00CF164C" w:rsidRPr="00CF164C">
        <w:rPr>
          <w:rStyle w:val="Char3"/>
          <w:rFonts w:cs="IRNazli"/>
          <w:rtl/>
        </w:rPr>
        <w:t>)</w:t>
      </w:r>
      <w:r w:rsidR="00335BB5" w:rsidRPr="00BD5DC8">
        <w:rPr>
          <w:rStyle w:val="Char3"/>
          <w:rtl/>
        </w:rPr>
        <w:t xml:space="preserve"> وعن عائشة</w:t>
      </w:r>
      <w:r w:rsidR="003E0CC1">
        <w:rPr>
          <w:rStyle w:val="Char3"/>
          <w:rtl/>
        </w:rPr>
        <w:t>،</w:t>
      </w:r>
      <w:r w:rsidR="00335BB5" w:rsidRPr="00BD5DC8">
        <w:rPr>
          <w:rStyle w:val="Char3"/>
          <w:rtl/>
        </w:rPr>
        <w:t xml:space="preserve"> </w:t>
      </w:r>
      <w:r w:rsidR="00F24213" w:rsidRPr="00F24213">
        <w:rPr>
          <w:rStyle w:val="Char3"/>
          <w:rFonts w:cs="CTraditional Arabic"/>
          <w:szCs w:val="28"/>
          <w:rtl/>
        </w:rPr>
        <w:t>ل</w:t>
      </w:r>
      <w:r w:rsidR="00335BB5" w:rsidRPr="00BD5DC8">
        <w:rPr>
          <w:rStyle w:val="Char3"/>
          <w:rtl/>
        </w:rPr>
        <w:t xml:space="preserve">ا، قالت: قال رسول الله </w:t>
      </w:r>
      <w:r w:rsidR="00992C10" w:rsidRPr="00992C10">
        <w:rPr>
          <w:rStyle w:val="Char3"/>
          <w:rFonts w:cs="CTraditional Arabic"/>
          <w:szCs w:val="28"/>
          <w:rtl/>
        </w:rPr>
        <w:t>ج</w:t>
      </w:r>
      <w:r w:rsidR="0040716E">
        <w:rPr>
          <w:rStyle w:val="Char3"/>
          <w:rtl/>
        </w:rPr>
        <w:t>:</w:t>
      </w:r>
      <w:r w:rsidR="00335BB5" w:rsidRPr="00BD5DC8">
        <w:rPr>
          <w:rStyle w:val="Char3"/>
          <w:rtl/>
        </w:rPr>
        <w:t xml:space="preserve"> «عَشْرٌ من الفِطْر</w:t>
      </w:r>
      <w:r w:rsidR="00335BB5" w:rsidRPr="00BD5DC8">
        <w:rPr>
          <w:rStyle w:val="Char3"/>
          <w:rFonts w:hint="cs"/>
          <w:rtl/>
        </w:rPr>
        <w:t>َ</w:t>
      </w:r>
      <w:r w:rsidR="00335BB5" w:rsidRPr="00BD5DC8">
        <w:rPr>
          <w:rStyle w:val="Char3"/>
          <w:rtl/>
        </w:rPr>
        <w:t>ة: قَصُّ الشَّارب، وإعفاءُ اللِّحي</w:t>
      </w:r>
      <w:r w:rsidR="00335BB5" w:rsidRPr="00BD5DC8">
        <w:rPr>
          <w:rStyle w:val="Char3"/>
          <w:rFonts w:hint="cs"/>
          <w:rtl/>
        </w:rPr>
        <w:t>َ</w:t>
      </w:r>
      <w:r w:rsidR="00335BB5" w:rsidRPr="00BD5DC8">
        <w:rPr>
          <w:rStyle w:val="Char3"/>
          <w:rtl/>
        </w:rPr>
        <w:t>ة</w:t>
      </w:r>
      <w:r w:rsidR="00335BB5" w:rsidRPr="00BD5DC8">
        <w:rPr>
          <w:rStyle w:val="Char3"/>
          <w:rFonts w:hint="cs"/>
          <w:rtl/>
        </w:rPr>
        <w:t>ِ</w:t>
      </w:r>
      <w:r w:rsidR="00335BB5" w:rsidRPr="00BD5DC8">
        <w:rPr>
          <w:rStyle w:val="Char3"/>
          <w:rtl/>
        </w:rPr>
        <w:t>، والسِّواكُ، واستنشاقُ الماءِ، وقصُّ الأظْفارِ،وغ</w:t>
      </w:r>
      <w:r w:rsidR="00335BB5" w:rsidRPr="00BD5DC8">
        <w:rPr>
          <w:rStyle w:val="Char3"/>
          <w:rFonts w:hint="cs"/>
          <w:rtl/>
        </w:rPr>
        <w:t>َ</w:t>
      </w:r>
      <w:r w:rsidR="00335BB5" w:rsidRPr="00BD5DC8">
        <w:rPr>
          <w:rStyle w:val="Char3"/>
          <w:rtl/>
        </w:rPr>
        <w:t>سْلُ الب</w:t>
      </w:r>
      <w:r w:rsidR="00335BB5" w:rsidRPr="00BD5DC8">
        <w:rPr>
          <w:rStyle w:val="Char3"/>
          <w:rFonts w:hint="cs"/>
          <w:rtl/>
        </w:rPr>
        <w:t>َ</w:t>
      </w:r>
      <w:r w:rsidR="00335BB5" w:rsidRPr="00BD5DC8">
        <w:rPr>
          <w:rStyle w:val="Char3"/>
          <w:rtl/>
        </w:rPr>
        <w:t>راجِمِ، ونَتْفُ الإبْطِ، وحَلْقُ العانَة</w:t>
      </w:r>
      <w:r w:rsidR="00335BB5" w:rsidRPr="00BD5DC8">
        <w:rPr>
          <w:rStyle w:val="Char3"/>
          <w:rFonts w:hint="cs"/>
          <w:rtl/>
        </w:rPr>
        <w:t>ِ</w:t>
      </w:r>
      <w:r w:rsidR="00335BB5" w:rsidRPr="00BD5DC8">
        <w:rPr>
          <w:rStyle w:val="Char3"/>
          <w:rtl/>
        </w:rPr>
        <w:t>، وانتِقاصُ الماءِ» ـ يعني الاستنجاءَ ـ. قال الراوي: ون</w:t>
      </w:r>
      <w:r w:rsidR="00335BB5" w:rsidRPr="00BD5DC8">
        <w:rPr>
          <w:rStyle w:val="Char3"/>
          <w:rFonts w:hint="cs"/>
          <w:rtl/>
        </w:rPr>
        <w:t>َ</w:t>
      </w:r>
      <w:r w:rsidR="00335BB5" w:rsidRPr="00BD5DC8">
        <w:rPr>
          <w:rStyle w:val="Char3"/>
          <w:rtl/>
        </w:rPr>
        <w:t>س</w:t>
      </w:r>
      <w:r w:rsidR="00335BB5" w:rsidRPr="00BD5DC8">
        <w:rPr>
          <w:rStyle w:val="Char3"/>
          <w:rFonts w:hint="cs"/>
          <w:rtl/>
        </w:rPr>
        <w:t>ِ</w:t>
      </w:r>
      <w:r w:rsidR="00335BB5" w:rsidRPr="00BD5DC8">
        <w:rPr>
          <w:rStyle w:val="Char3"/>
          <w:rtl/>
        </w:rPr>
        <w:t>يتُ العاشرة</w:t>
      </w:r>
      <w:r w:rsidR="00335BB5" w:rsidRPr="00BD5DC8">
        <w:rPr>
          <w:rStyle w:val="Char3"/>
          <w:rFonts w:hint="cs"/>
          <w:rtl/>
        </w:rPr>
        <w:t>َ</w:t>
      </w:r>
      <w:r w:rsidR="00335BB5" w:rsidRPr="00BD5DC8">
        <w:rPr>
          <w:rStyle w:val="Char3"/>
          <w:rtl/>
        </w:rPr>
        <w:t xml:space="preserve"> إلاَّ أنْ تكونَ المَضمْضَة. رواه مسلم. وفي رواية: «الخِتان» بدل: «إعْفاء</w:t>
      </w:r>
      <w:r w:rsidR="00335BB5" w:rsidRPr="00BD5DC8">
        <w:rPr>
          <w:rStyle w:val="Char3"/>
          <w:rFonts w:hint="cs"/>
          <w:rtl/>
        </w:rPr>
        <w:t>ُ</w:t>
      </w:r>
      <w:r w:rsidR="00335BB5" w:rsidRPr="00BD5DC8">
        <w:rPr>
          <w:rStyle w:val="Char3"/>
          <w:rtl/>
        </w:rPr>
        <w:t xml:space="preserve"> اللِّحْيَة</w:t>
      </w:r>
      <w:r w:rsidR="00335BB5" w:rsidRPr="00BD5DC8">
        <w:rPr>
          <w:rStyle w:val="Char3"/>
          <w:rFonts w:hint="cs"/>
          <w:rtl/>
        </w:rPr>
        <w:t>ِ</w:t>
      </w:r>
      <w:r w:rsidR="00335BB5" w:rsidRPr="00BD5DC8">
        <w:rPr>
          <w:rStyle w:val="Char3"/>
          <w:rtl/>
        </w:rPr>
        <w:t>». لم أجدْ هذه الروايةَ في «الصَّحيحين» ولا في كتاب «الحُميدي».ولكن ذكرها صاحبُ «الجامع» وكذا الخطابيُّ في «معالِم السُّنن»</w:t>
      </w:r>
      <w:r w:rsidR="00335BB5" w:rsidRPr="00BD5DC8">
        <w:rPr>
          <w:rStyle w:val="Char3"/>
          <w:rFonts w:hint="cs"/>
          <w:rtl/>
        </w:rPr>
        <w:t>:</w:t>
      </w:r>
      <w:r w:rsidR="00BD1DBE" w:rsidRPr="00BD1DBE">
        <w:rPr>
          <w:rStyle w:val="Char4"/>
          <w:rFonts w:hint="cs"/>
          <w:vertAlign w:val="superscript"/>
          <w:rtl/>
          <w:lang w:bidi="ar-SA"/>
        </w:rPr>
        <w:t>(</w:t>
      </w:r>
      <w:r w:rsidR="00BD1DBE" w:rsidRPr="00BD1DBE">
        <w:rPr>
          <w:rStyle w:val="Char4"/>
          <w:vertAlign w:val="superscript"/>
          <w:rtl/>
          <w:lang w:bidi="ar-SA"/>
        </w:rPr>
        <w:footnoteReference w:id="101"/>
      </w:r>
      <w:r w:rsidR="00BD1DBE" w:rsidRPr="00BD1DBE">
        <w:rPr>
          <w:rStyle w:val="Char4"/>
          <w:rFonts w:hint="cs"/>
          <w:vertAlign w:val="superscript"/>
          <w:rtl/>
          <w:lang w:bidi="ar-SA"/>
        </w:rPr>
        <w:t>)</w:t>
      </w:r>
      <w:r w:rsidR="00BD1DBE">
        <w:rPr>
          <w:rStyle w:val="Char4"/>
          <w:rFonts w:hint="cs"/>
          <w:rtl/>
        </w:rPr>
        <w:t>.</w:t>
      </w:r>
    </w:p>
    <w:p w:rsidR="00335BB5" w:rsidRPr="00BD5DC8" w:rsidRDefault="00335BB5" w:rsidP="004709A5">
      <w:pPr>
        <w:ind w:firstLine="284"/>
        <w:jc w:val="both"/>
        <w:rPr>
          <w:rStyle w:val="Char4"/>
          <w:rtl/>
        </w:rPr>
      </w:pPr>
      <w:r w:rsidRPr="00BD5DC8">
        <w:rPr>
          <w:rStyle w:val="Char4"/>
          <w:rFonts w:hint="cs"/>
          <w:rtl/>
        </w:rPr>
        <w:t>379- (4) عا</w:t>
      </w:r>
      <w:r w:rsidR="001C559E">
        <w:rPr>
          <w:rStyle w:val="Char4"/>
          <w:rFonts w:hint="cs"/>
          <w:rtl/>
        </w:rPr>
        <w:t>ی</w:t>
      </w:r>
      <w:r w:rsidRPr="00BD5DC8">
        <w:rPr>
          <w:rStyle w:val="Char4"/>
          <w:rFonts w:hint="cs"/>
          <w:rtl/>
        </w:rPr>
        <w:t xml:space="preserve">شه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«ده چ</w:t>
      </w:r>
      <w:r w:rsidR="001C559E">
        <w:rPr>
          <w:rStyle w:val="Char4"/>
          <w:rFonts w:hint="cs"/>
          <w:rtl/>
        </w:rPr>
        <w:t>ی</w:t>
      </w:r>
      <w:r w:rsidRPr="00BD5DC8">
        <w:rPr>
          <w:rStyle w:val="Char4"/>
          <w:rFonts w:hint="cs"/>
          <w:rtl/>
        </w:rPr>
        <w:t xml:space="preserve">ز از فطرت است: 1ـ </w:t>
      </w:r>
      <w:r w:rsidR="001C559E">
        <w:rPr>
          <w:rStyle w:val="Char4"/>
          <w:rFonts w:hint="cs"/>
          <w:rtl/>
        </w:rPr>
        <w:t>ک</w:t>
      </w:r>
      <w:r w:rsidRPr="00BD5DC8">
        <w:rPr>
          <w:rStyle w:val="Char4"/>
          <w:rFonts w:hint="cs"/>
          <w:rtl/>
        </w:rPr>
        <w:t xml:space="preserve">وتاه </w:t>
      </w:r>
      <w:r w:rsidR="001C559E">
        <w:rPr>
          <w:rStyle w:val="Char4"/>
          <w:rFonts w:hint="cs"/>
          <w:rtl/>
        </w:rPr>
        <w:t>ک</w:t>
      </w:r>
      <w:r w:rsidRPr="00BD5DC8">
        <w:rPr>
          <w:rStyle w:val="Char4"/>
          <w:rFonts w:hint="cs"/>
          <w:rtl/>
        </w:rPr>
        <w:t>ردن سب</w:t>
      </w:r>
      <w:r w:rsidR="001C559E">
        <w:rPr>
          <w:rStyle w:val="Char4"/>
          <w:rFonts w:hint="cs"/>
          <w:rtl/>
        </w:rPr>
        <w:t>ی</w:t>
      </w:r>
      <w:r w:rsidRPr="00BD5DC8">
        <w:rPr>
          <w:rStyle w:val="Char4"/>
          <w:rFonts w:hint="cs"/>
          <w:rtl/>
        </w:rPr>
        <w:t>ل 2ـ گذاشتن ر</w:t>
      </w:r>
      <w:r w:rsidR="001C559E">
        <w:rPr>
          <w:rStyle w:val="Char4"/>
          <w:rFonts w:hint="cs"/>
          <w:rtl/>
        </w:rPr>
        <w:t>ی</w:t>
      </w:r>
      <w:r w:rsidRPr="00BD5DC8">
        <w:rPr>
          <w:rStyle w:val="Char4"/>
          <w:rFonts w:hint="cs"/>
          <w:rtl/>
        </w:rPr>
        <w:t>ش 3ـ مسوا</w:t>
      </w:r>
      <w:r w:rsidR="001C559E">
        <w:rPr>
          <w:rStyle w:val="Char4"/>
          <w:rFonts w:hint="cs"/>
          <w:rtl/>
        </w:rPr>
        <w:t>ک</w:t>
      </w:r>
      <w:r w:rsidRPr="00BD5DC8">
        <w:rPr>
          <w:rStyle w:val="Char4"/>
          <w:rFonts w:hint="cs"/>
          <w:rtl/>
        </w:rPr>
        <w:t xml:space="preserve"> </w:t>
      </w:r>
      <w:r w:rsidR="001C559E">
        <w:rPr>
          <w:rStyle w:val="Char4"/>
          <w:rFonts w:hint="cs"/>
          <w:rtl/>
        </w:rPr>
        <w:t>ک</w:t>
      </w:r>
      <w:r w:rsidRPr="00BD5DC8">
        <w:rPr>
          <w:rStyle w:val="Char4"/>
          <w:rFonts w:hint="cs"/>
          <w:rtl/>
        </w:rPr>
        <w:t>ردن و رعا</w:t>
      </w:r>
      <w:r w:rsidR="001C559E">
        <w:rPr>
          <w:rStyle w:val="Char4"/>
          <w:rFonts w:hint="cs"/>
          <w:rtl/>
        </w:rPr>
        <w:t>ی</w:t>
      </w:r>
      <w:r w:rsidRPr="00BD5DC8">
        <w:rPr>
          <w:rStyle w:val="Char4"/>
          <w:rFonts w:hint="cs"/>
          <w:rtl/>
        </w:rPr>
        <w:t>ت بهداشت دهان و دندان 4ـ تم</w:t>
      </w:r>
      <w:r w:rsidR="001C559E">
        <w:rPr>
          <w:rStyle w:val="Char4"/>
          <w:rFonts w:hint="cs"/>
          <w:rtl/>
        </w:rPr>
        <w:t>ی</w:t>
      </w:r>
      <w:r w:rsidRPr="00BD5DC8">
        <w:rPr>
          <w:rStyle w:val="Char4"/>
          <w:rFonts w:hint="cs"/>
          <w:rtl/>
        </w:rPr>
        <w:t xml:space="preserve">ز </w:t>
      </w:r>
      <w:r w:rsidR="001C559E">
        <w:rPr>
          <w:rStyle w:val="Char4"/>
          <w:rFonts w:hint="cs"/>
          <w:rtl/>
        </w:rPr>
        <w:t>ک</w:t>
      </w:r>
      <w:r w:rsidRPr="00BD5DC8">
        <w:rPr>
          <w:rStyle w:val="Char4"/>
          <w:rFonts w:hint="cs"/>
          <w:rtl/>
        </w:rPr>
        <w:t>ردن 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5 ـ گرفتن ناخن 6ـ شستن مفاصل انگشتان 7ـ برداشتن مو</w:t>
      </w:r>
      <w:r w:rsidR="001C559E">
        <w:rPr>
          <w:rStyle w:val="Char4"/>
          <w:rFonts w:hint="cs"/>
          <w:rtl/>
        </w:rPr>
        <w:t>ی</w:t>
      </w:r>
      <w:r w:rsidRPr="00BD5DC8">
        <w:rPr>
          <w:rStyle w:val="Char4"/>
          <w:rFonts w:hint="cs"/>
          <w:rtl/>
        </w:rPr>
        <w:t xml:space="preserve"> ز</w:t>
      </w:r>
      <w:r w:rsidR="001C559E">
        <w:rPr>
          <w:rStyle w:val="Char4"/>
          <w:rFonts w:hint="cs"/>
          <w:rtl/>
        </w:rPr>
        <w:t>ی</w:t>
      </w:r>
      <w:r w:rsidRPr="00BD5DC8">
        <w:rPr>
          <w:rStyle w:val="Char4"/>
          <w:rFonts w:hint="cs"/>
          <w:rtl/>
        </w:rPr>
        <w:t>ر بغل 8 ـ برداشتن مو</w:t>
      </w:r>
      <w:r w:rsidR="001C559E">
        <w:rPr>
          <w:rStyle w:val="Char4"/>
          <w:rFonts w:hint="cs"/>
          <w:rtl/>
        </w:rPr>
        <w:t>ی</w:t>
      </w:r>
      <w:r w:rsidRPr="00BD5DC8">
        <w:rPr>
          <w:rStyle w:val="Char4"/>
          <w:rFonts w:hint="cs"/>
          <w:rtl/>
        </w:rPr>
        <w:t xml:space="preserve"> ناح</w:t>
      </w:r>
      <w:r w:rsidR="001C559E">
        <w:rPr>
          <w:rStyle w:val="Char4"/>
          <w:rFonts w:hint="cs"/>
          <w:rtl/>
        </w:rPr>
        <w:t>ی</w:t>
      </w:r>
      <w:r w:rsidRPr="00BD5DC8">
        <w:rPr>
          <w:rStyle w:val="Char4"/>
          <w:rFonts w:hint="cs"/>
          <w:rtl/>
        </w:rPr>
        <w:t>ه شرمگاه 9ـ استنجاء زدن با آب</w:t>
      </w:r>
      <w:r w:rsidR="001C559E">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راو</w:t>
      </w:r>
      <w:r w:rsidR="001C559E">
        <w:rPr>
          <w:rStyle w:val="Char4"/>
          <w:rFonts w:hint="cs"/>
          <w:rtl/>
        </w:rPr>
        <w:t>ی</w:t>
      </w:r>
      <w:r w:rsidRPr="00BD5DC8">
        <w:rPr>
          <w:rStyle w:val="Char4"/>
          <w:rFonts w:hint="cs"/>
          <w:rtl/>
        </w:rPr>
        <w:t xml:space="preserve"> حد</w:t>
      </w:r>
      <w:r w:rsidR="001C559E">
        <w:rPr>
          <w:rStyle w:val="Char4"/>
          <w:rFonts w:hint="cs"/>
          <w:rtl/>
        </w:rPr>
        <w:t>ی</w:t>
      </w:r>
      <w:r w:rsidRPr="00BD5DC8">
        <w:rPr>
          <w:rStyle w:val="Char4"/>
          <w:rFonts w:hint="cs"/>
          <w:rtl/>
        </w:rPr>
        <w:t>ث (</w:t>
      </w:r>
      <w:r w:rsidR="001C559E">
        <w:rPr>
          <w:rStyle w:val="Char4"/>
          <w:rFonts w:hint="cs"/>
          <w:rtl/>
        </w:rPr>
        <w:t>ک</w:t>
      </w:r>
      <w:r w:rsidRPr="00BD5DC8">
        <w:rPr>
          <w:rStyle w:val="Char4"/>
          <w:rFonts w:hint="cs"/>
          <w:rtl/>
        </w:rPr>
        <w:t>ه به اح</w:t>
      </w:r>
      <w:r w:rsidR="00A7594B">
        <w:rPr>
          <w:rStyle w:val="Char4"/>
          <w:rFonts w:hint="cs"/>
          <w:rtl/>
        </w:rPr>
        <w:t>تمال ز</w:t>
      </w:r>
      <w:r w:rsidR="001C559E">
        <w:rPr>
          <w:rStyle w:val="Char4"/>
          <w:rFonts w:hint="cs"/>
          <w:rtl/>
        </w:rPr>
        <w:t>ی</w:t>
      </w:r>
      <w:r w:rsidR="00A7594B">
        <w:rPr>
          <w:rStyle w:val="Char4"/>
          <w:rFonts w:hint="cs"/>
          <w:rtl/>
        </w:rPr>
        <w:t>اد، «ز</w:t>
      </w:r>
      <w:r w:rsidR="001C559E">
        <w:rPr>
          <w:rStyle w:val="Char4"/>
          <w:rFonts w:hint="cs"/>
          <w:rtl/>
        </w:rPr>
        <w:t>ک</w:t>
      </w:r>
      <w:r w:rsidR="00A7594B">
        <w:rPr>
          <w:rStyle w:val="Char4"/>
          <w:rFonts w:hint="cs"/>
          <w:rtl/>
        </w:rPr>
        <w:t>ر</w:t>
      </w:r>
      <w:r w:rsidR="001C559E">
        <w:rPr>
          <w:rStyle w:val="Char4"/>
          <w:rFonts w:hint="cs"/>
          <w:rtl/>
        </w:rPr>
        <w:t>ی</w:t>
      </w:r>
      <w:r w:rsidR="00A7594B">
        <w:rPr>
          <w:rStyle w:val="Char4"/>
          <w:rFonts w:hint="cs"/>
          <w:rtl/>
        </w:rPr>
        <w:t>ا ابن اب</w:t>
      </w:r>
      <w:r w:rsidR="001C559E">
        <w:rPr>
          <w:rStyle w:val="Char4"/>
          <w:rFonts w:hint="cs"/>
          <w:rtl/>
        </w:rPr>
        <w:t>ی</w:t>
      </w:r>
      <w:r w:rsidR="00A7594B">
        <w:rPr>
          <w:rStyle w:val="Char4"/>
          <w:rFonts w:hint="cs"/>
          <w:rtl/>
        </w:rPr>
        <w:t>‌زائده</w:t>
      </w:r>
      <w:r w:rsidRPr="00BD5DC8">
        <w:rPr>
          <w:rStyle w:val="Char4"/>
          <w:rFonts w:hint="cs"/>
          <w:rtl/>
        </w:rPr>
        <w:t>» باشد) گو</w:t>
      </w:r>
      <w:r w:rsidR="001C559E">
        <w:rPr>
          <w:rStyle w:val="Char4"/>
          <w:rFonts w:hint="cs"/>
          <w:rtl/>
        </w:rPr>
        <w:t>ی</w:t>
      </w:r>
      <w:r w:rsidRPr="00BD5DC8">
        <w:rPr>
          <w:rStyle w:val="Char4"/>
          <w:rFonts w:hint="cs"/>
          <w:rtl/>
        </w:rPr>
        <w:t>د: دهم</w:t>
      </w:r>
      <w:r w:rsidR="001C559E">
        <w:rPr>
          <w:rStyle w:val="Char4"/>
          <w:rFonts w:hint="cs"/>
          <w:rtl/>
        </w:rPr>
        <w:t>ی</w:t>
      </w:r>
      <w:r w:rsidRPr="00BD5DC8">
        <w:rPr>
          <w:rStyle w:val="Char4"/>
          <w:rFonts w:hint="cs"/>
          <w:rtl/>
        </w:rPr>
        <w:t xml:space="preserve"> را فراموش </w:t>
      </w:r>
      <w:r w:rsidR="001C559E">
        <w:rPr>
          <w:rStyle w:val="Char4"/>
          <w:rFonts w:hint="cs"/>
          <w:rtl/>
        </w:rPr>
        <w:t>ک</w:t>
      </w:r>
      <w:r w:rsidRPr="00BD5DC8">
        <w:rPr>
          <w:rStyle w:val="Char4"/>
          <w:rFonts w:hint="cs"/>
          <w:rtl/>
        </w:rPr>
        <w:t xml:space="preserve">رده‌ام و به گمانم «مضمضه» [گرداندن آب در دهان] باشد. </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r w:rsidRPr="00BD5DC8">
        <w:rPr>
          <w:rStyle w:val="Char4"/>
          <w:rFonts w:hint="cs"/>
          <w:rtl/>
        </w:rPr>
        <w:t xml:space="preserve"> و در روا</w:t>
      </w:r>
      <w:r w:rsidR="001C559E">
        <w:rPr>
          <w:rStyle w:val="Char4"/>
          <w:rFonts w:hint="cs"/>
          <w:rtl/>
        </w:rPr>
        <w:t>ی</w:t>
      </w:r>
      <w:r w:rsidRPr="00BD5DC8">
        <w:rPr>
          <w:rStyle w:val="Char4"/>
          <w:rFonts w:hint="cs"/>
          <w:rtl/>
        </w:rPr>
        <w:t>ت</w:t>
      </w:r>
      <w:r w:rsidR="001C559E">
        <w:rPr>
          <w:rStyle w:val="Char4"/>
          <w:rFonts w:hint="cs"/>
          <w:rtl/>
        </w:rPr>
        <w:t>ی</w:t>
      </w:r>
      <w:r w:rsidRPr="00BD5DC8">
        <w:rPr>
          <w:rStyle w:val="Char4"/>
          <w:rFonts w:hint="cs"/>
          <w:rtl/>
        </w:rPr>
        <w:t xml:space="preserve">، به عوض </w:t>
      </w:r>
      <w:r w:rsidRPr="00BD5DC8">
        <w:rPr>
          <w:rStyle w:val="Char3"/>
          <w:rFonts w:hint="cs"/>
          <w:rtl/>
        </w:rPr>
        <w:t>«اِعفاء اللحية»</w:t>
      </w:r>
      <w:r w:rsidRPr="00FF4916">
        <w:rPr>
          <w:rFonts w:ascii="IPT Zar" w:hAnsi="IPT Zar" w:cs="2  Karim" w:hint="cs"/>
          <w:b/>
          <w:bCs/>
          <w:color w:val="000000"/>
          <w:rtl/>
          <w:lang w:bidi="fa-IR"/>
        </w:rPr>
        <w:t xml:space="preserve"> </w:t>
      </w:r>
      <w:r w:rsidRPr="00BD5DC8">
        <w:rPr>
          <w:rStyle w:val="Char4"/>
          <w:rFonts w:hint="cs"/>
          <w:rtl/>
        </w:rPr>
        <w:t>[گذاشتن ر</w:t>
      </w:r>
      <w:r w:rsidR="001C559E">
        <w:rPr>
          <w:rStyle w:val="Char4"/>
          <w:rFonts w:hint="cs"/>
          <w:rtl/>
        </w:rPr>
        <w:t>ی</w:t>
      </w:r>
      <w:r w:rsidRPr="00BD5DC8">
        <w:rPr>
          <w:rStyle w:val="Char4"/>
          <w:rFonts w:hint="cs"/>
          <w:rtl/>
        </w:rPr>
        <w:t>ش] «</w:t>
      </w:r>
      <w:r w:rsidRPr="004709A5">
        <w:rPr>
          <w:rStyle w:val="Char1"/>
          <w:rFonts w:hint="cs"/>
          <w:rtl/>
        </w:rPr>
        <w:t>الختان»</w:t>
      </w:r>
      <w:r w:rsidRPr="00BD5DC8">
        <w:rPr>
          <w:rStyle w:val="Char4"/>
          <w:rFonts w:hint="cs"/>
          <w:rtl/>
        </w:rPr>
        <w:t xml:space="preserve"> [ختنه] وارد شده است. اما من ا</w:t>
      </w:r>
      <w:r w:rsidR="001C559E">
        <w:rPr>
          <w:rStyle w:val="Char4"/>
          <w:rFonts w:hint="cs"/>
          <w:rtl/>
        </w:rPr>
        <w:t>ی</w:t>
      </w:r>
      <w:r w:rsidRPr="00BD5DC8">
        <w:rPr>
          <w:rStyle w:val="Char4"/>
          <w:rFonts w:hint="cs"/>
          <w:rtl/>
        </w:rPr>
        <w:t>ن روا</w:t>
      </w:r>
      <w:r w:rsidR="001C559E">
        <w:rPr>
          <w:rStyle w:val="Char4"/>
          <w:rFonts w:hint="cs"/>
          <w:rtl/>
        </w:rPr>
        <w:t>ی</w:t>
      </w:r>
      <w:r w:rsidRPr="00BD5DC8">
        <w:rPr>
          <w:rStyle w:val="Char4"/>
          <w:rFonts w:hint="cs"/>
          <w:rtl/>
        </w:rPr>
        <w:t>ت را نه در صح</w:t>
      </w:r>
      <w:r w:rsidR="001C559E">
        <w:rPr>
          <w:rStyle w:val="Char4"/>
          <w:rFonts w:hint="cs"/>
          <w:rtl/>
        </w:rPr>
        <w:t>ی</w:t>
      </w:r>
      <w:r w:rsidRPr="00BD5DC8">
        <w:rPr>
          <w:rStyle w:val="Char4"/>
          <w:rFonts w:hint="cs"/>
          <w:rtl/>
        </w:rPr>
        <w:t>ح</w:t>
      </w:r>
      <w:r w:rsidR="001C559E">
        <w:rPr>
          <w:rStyle w:val="Char4"/>
          <w:rFonts w:hint="cs"/>
          <w:rtl/>
        </w:rPr>
        <w:t>ی</w:t>
      </w:r>
      <w:r w:rsidRPr="00BD5DC8">
        <w:rPr>
          <w:rStyle w:val="Char4"/>
          <w:rFonts w:hint="cs"/>
          <w:rtl/>
        </w:rPr>
        <w:t xml:space="preserve">ن </w:t>
      </w:r>
      <w:r w:rsidRPr="004709A5">
        <w:rPr>
          <w:rStyle w:val="Char1"/>
          <w:rFonts w:hint="cs"/>
          <w:rtl/>
        </w:rPr>
        <w:t>(محي</w:t>
      </w:r>
      <w:r w:rsidRPr="004709A5">
        <w:rPr>
          <w:rStyle w:val="Char1"/>
          <w:rFonts w:ascii="Times New Roman" w:hAnsi="Times New Roman" w:cs="Times New Roman" w:hint="cs"/>
          <w:rtl/>
        </w:rPr>
        <w:t>‌</w:t>
      </w:r>
      <w:r w:rsidRPr="004709A5">
        <w:rPr>
          <w:rStyle w:val="Char1"/>
          <w:rFonts w:hint="cs"/>
          <w:rtl/>
        </w:rPr>
        <w:t>السنة)</w:t>
      </w:r>
      <w:r w:rsidRPr="00BD5DC8">
        <w:rPr>
          <w:rStyle w:val="Char4"/>
          <w:rFonts w:hint="cs"/>
          <w:rtl/>
        </w:rPr>
        <w:t xml:space="preserve"> د</w:t>
      </w:r>
      <w:r w:rsidR="001C559E">
        <w:rPr>
          <w:rStyle w:val="Char4"/>
          <w:rFonts w:hint="cs"/>
          <w:rtl/>
        </w:rPr>
        <w:t>ی</w:t>
      </w:r>
      <w:r w:rsidRPr="00BD5DC8">
        <w:rPr>
          <w:rStyle w:val="Char4"/>
          <w:rFonts w:hint="cs"/>
          <w:rtl/>
        </w:rPr>
        <w:t xml:space="preserve">ده‌ام و نه در </w:t>
      </w:r>
      <w:r w:rsidR="001C559E">
        <w:rPr>
          <w:rStyle w:val="Char4"/>
          <w:rFonts w:hint="cs"/>
          <w:rtl/>
        </w:rPr>
        <w:t>ک</w:t>
      </w:r>
      <w:r w:rsidRPr="00BD5DC8">
        <w:rPr>
          <w:rStyle w:val="Char4"/>
          <w:rFonts w:hint="cs"/>
          <w:rtl/>
        </w:rPr>
        <w:t>تاب حُم</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 xml:space="preserve"> [الجمع ب</w:t>
      </w:r>
      <w:r w:rsidR="001C559E">
        <w:rPr>
          <w:rStyle w:val="Char4"/>
          <w:rFonts w:hint="cs"/>
          <w:rtl/>
        </w:rPr>
        <w:t>ی</w:t>
      </w:r>
      <w:r w:rsidRPr="00BD5DC8">
        <w:rPr>
          <w:rStyle w:val="Char4"/>
          <w:rFonts w:hint="cs"/>
          <w:rtl/>
        </w:rPr>
        <w:t>ن الصح</w:t>
      </w:r>
      <w:r w:rsidR="001C559E">
        <w:rPr>
          <w:rStyle w:val="Char4"/>
          <w:rFonts w:hint="cs"/>
          <w:rtl/>
        </w:rPr>
        <w:t>ی</w:t>
      </w:r>
      <w:r w:rsidRPr="00BD5DC8">
        <w:rPr>
          <w:rStyle w:val="Char4"/>
          <w:rFonts w:hint="cs"/>
          <w:rtl/>
        </w:rPr>
        <w:t>ح</w:t>
      </w:r>
      <w:r w:rsidR="001C559E">
        <w:rPr>
          <w:rStyle w:val="Char4"/>
          <w:rFonts w:hint="cs"/>
          <w:rtl/>
        </w:rPr>
        <w:t>ی</w:t>
      </w:r>
      <w:r w:rsidRPr="00BD5DC8">
        <w:rPr>
          <w:rStyle w:val="Char4"/>
          <w:rFonts w:hint="cs"/>
          <w:rtl/>
        </w:rPr>
        <w:t>ن]</w:t>
      </w:r>
      <w:r w:rsidR="003E0CC1">
        <w:rPr>
          <w:rStyle w:val="Char4"/>
          <w:rFonts w:hint="cs"/>
          <w:rtl/>
        </w:rPr>
        <w:t>،</w:t>
      </w:r>
      <w:r w:rsidRPr="00BD5DC8">
        <w:rPr>
          <w:rStyle w:val="Char4"/>
          <w:rFonts w:hint="cs"/>
          <w:rtl/>
        </w:rPr>
        <w:t xml:space="preserve"> بل</w:t>
      </w:r>
      <w:r w:rsidR="001C559E">
        <w:rPr>
          <w:rStyle w:val="Char4"/>
          <w:rFonts w:hint="cs"/>
          <w:rtl/>
        </w:rPr>
        <w:t>ک</w:t>
      </w:r>
      <w:r w:rsidRPr="00BD5DC8">
        <w:rPr>
          <w:rStyle w:val="Char4"/>
          <w:rFonts w:hint="cs"/>
          <w:rtl/>
        </w:rPr>
        <w:t>ه ا</w:t>
      </w:r>
      <w:r w:rsidR="001C559E">
        <w:rPr>
          <w:rStyle w:val="Char4"/>
          <w:rFonts w:hint="cs"/>
          <w:rtl/>
        </w:rPr>
        <w:t>ی</w:t>
      </w:r>
      <w:r w:rsidRPr="00BD5DC8">
        <w:rPr>
          <w:rStyle w:val="Char4"/>
          <w:rFonts w:hint="cs"/>
          <w:rtl/>
        </w:rPr>
        <w:t>ن روا</w:t>
      </w:r>
      <w:r w:rsidR="001C559E">
        <w:rPr>
          <w:rStyle w:val="Char4"/>
          <w:rFonts w:hint="cs"/>
          <w:rtl/>
        </w:rPr>
        <w:t>ی</w:t>
      </w:r>
      <w:r w:rsidRPr="00BD5DC8">
        <w:rPr>
          <w:rStyle w:val="Char4"/>
          <w:rFonts w:hint="cs"/>
          <w:rtl/>
        </w:rPr>
        <w:t>ت را نو</w:t>
      </w:r>
      <w:r w:rsidR="001C559E">
        <w:rPr>
          <w:rStyle w:val="Char4"/>
          <w:rFonts w:hint="cs"/>
          <w:rtl/>
        </w:rPr>
        <w:t>ی</w:t>
      </w:r>
      <w:r w:rsidRPr="00BD5DC8">
        <w:rPr>
          <w:rStyle w:val="Char4"/>
          <w:rFonts w:hint="cs"/>
          <w:rtl/>
        </w:rPr>
        <w:t>سنده‌</w:t>
      </w:r>
      <w:r w:rsidR="001C559E">
        <w:rPr>
          <w:rStyle w:val="Char4"/>
          <w:rFonts w:hint="cs"/>
          <w:rtl/>
        </w:rPr>
        <w:t>ی</w:t>
      </w:r>
      <w:r w:rsidRPr="00BD5DC8">
        <w:rPr>
          <w:rStyle w:val="Char4"/>
          <w:rFonts w:hint="cs"/>
          <w:rtl/>
        </w:rPr>
        <w:t xml:space="preserve"> «الجامع للاصول»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ابن‌اث</w:t>
      </w:r>
      <w:r w:rsidR="001C559E">
        <w:rPr>
          <w:rStyle w:val="Char4"/>
          <w:rFonts w:hint="cs"/>
          <w:rtl/>
        </w:rPr>
        <w:t>ی</w:t>
      </w:r>
      <w:r w:rsidRPr="00BD5DC8">
        <w:rPr>
          <w:rStyle w:val="Char4"/>
          <w:rFonts w:hint="cs"/>
          <w:rtl/>
        </w:rPr>
        <w:t>ر] و علامه خطاب</w:t>
      </w:r>
      <w:r w:rsidR="001C559E">
        <w:rPr>
          <w:rStyle w:val="Char4"/>
          <w:rFonts w:hint="cs"/>
          <w:rtl/>
        </w:rPr>
        <w:t>ی</w:t>
      </w:r>
      <w:r w:rsidRPr="00BD5DC8">
        <w:rPr>
          <w:rStyle w:val="Char4"/>
          <w:rFonts w:hint="cs"/>
          <w:rtl/>
        </w:rPr>
        <w:t xml:space="preserve"> در «معالم السنن» ذ</w:t>
      </w:r>
      <w:r w:rsidR="001C559E">
        <w:rPr>
          <w:rStyle w:val="Char4"/>
          <w:rFonts w:hint="cs"/>
          <w:rtl/>
        </w:rPr>
        <w:t>ک</w:t>
      </w:r>
      <w:r w:rsidRPr="00BD5DC8">
        <w:rPr>
          <w:rStyle w:val="Char4"/>
          <w:rFonts w:hint="cs"/>
          <w:rtl/>
        </w:rPr>
        <w:t xml:space="preserve">ر </w:t>
      </w:r>
      <w:r w:rsidR="001C559E">
        <w:rPr>
          <w:rStyle w:val="Char4"/>
          <w:rFonts w:hint="cs"/>
          <w:rtl/>
        </w:rPr>
        <w:t>ک</w:t>
      </w:r>
      <w:r w:rsidRPr="00BD5DC8">
        <w:rPr>
          <w:rStyle w:val="Char4"/>
          <w:rFonts w:hint="cs"/>
          <w:rtl/>
        </w:rPr>
        <w:t xml:space="preserve">رده‌اند </w:t>
      </w:r>
      <w:r w:rsidR="001C559E">
        <w:rPr>
          <w:rStyle w:val="Char4"/>
          <w:rFonts w:hint="cs"/>
          <w:rtl/>
        </w:rPr>
        <w:t>ک</w:t>
      </w:r>
      <w:r w:rsidRPr="00BD5DC8">
        <w:rPr>
          <w:rStyle w:val="Char4"/>
          <w:rFonts w:hint="cs"/>
          <w:rtl/>
        </w:rPr>
        <w:t xml:space="preserve">ه آن را: </w:t>
      </w:r>
    </w:p>
    <w:p w:rsidR="00335BB5" w:rsidRPr="00A7594B" w:rsidRDefault="00BA7FD8" w:rsidP="00BD1DBE">
      <w:pPr>
        <w:pStyle w:val="a4"/>
        <w:rPr>
          <w:rStyle w:val="Char3"/>
          <w:rFonts w:ascii="mylotus" w:hAnsi="mylotus" w:cs="mylotus"/>
        </w:rPr>
      </w:pPr>
      <w:r w:rsidRPr="00BA7FD8">
        <w:rPr>
          <w:rStyle w:val="Char4"/>
          <w:rtl/>
        </w:rPr>
        <w:t>380</w:t>
      </w:r>
      <w:r w:rsidR="00335BB5" w:rsidRPr="00A7594B">
        <w:rPr>
          <w:rStyle w:val="Char3"/>
          <w:rFonts w:ascii="mylotus" w:hAnsi="mylotus" w:cs="mylotus"/>
          <w:rtl/>
          <w:lang w:bidi="fa-IR"/>
        </w:rPr>
        <w:t xml:space="preserve"> ـ (</w:t>
      </w:r>
      <w:r w:rsidRPr="00BA7FD8">
        <w:rPr>
          <w:rStyle w:val="Char4"/>
          <w:rtl/>
        </w:rPr>
        <w:t>5</w:t>
      </w:r>
      <w:r w:rsidR="00335BB5" w:rsidRPr="00A7594B">
        <w:rPr>
          <w:rStyle w:val="Char3"/>
          <w:rFonts w:ascii="mylotus" w:hAnsi="mylotus" w:cs="mylotus"/>
          <w:rtl/>
          <w:lang w:bidi="fa-IR"/>
        </w:rPr>
        <w:t>) عن</w:t>
      </w:r>
      <w:r w:rsidR="00BD1DBE">
        <w:rPr>
          <w:rStyle w:val="Char3"/>
          <w:rFonts w:ascii="mylotus" w:hAnsi="mylotus" w:cs="mylotus"/>
          <w:rtl/>
          <w:lang w:bidi="fa-IR"/>
        </w:rPr>
        <w:t xml:space="preserve"> أبي داود برواية عمَّار بن ياسر</w:t>
      </w:r>
      <w:r w:rsidR="00BD1DBE" w:rsidRPr="00BD1DBE">
        <w:rPr>
          <w:rStyle w:val="Char4"/>
          <w:rFonts w:hint="cs"/>
          <w:vertAlign w:val="superscript"/>
          <w:rtl/>
        </w:rPr>
        <w:t>(</w:t>
      </w:r>
      <w:r w:rsidR="00BD1DBE" w:rsidRPr="00BD1DBE">
        <w:rPr>
          <w:rStyle w:val="Char4"/>
          <w:vertAlign w:val="superscript"/>
          <w:rtl/>
        </w:rPr>
        <w:footnoteReference w:id="102"/>
      </w:r>
      <w:r w:rsidR="00BD1DBE" w:rsidRPr="00BD1DBE">
        <w:rPr>
          <w:rStyle w:val="Char4"/>
          <w:rFonts w:hint="cs"/>
          <w:vertAlign w:val="superscript"/>
          <w:rtl/>
        </w:rPr>
        <w:t>)</w:t>
      </w:r>
      <w:r w:rsidR="00BD1DBE" w:rsidRPr="00BD1DBE">
        <w:rPr>
          <w:rStyle w:val="Char4"/>
        </w:rPr>
        <w:t>.</w:t>
      </w:r>
    </w:p>
    <w:p w:rsidR="00335BB5" w:rsidRPr="00BD5DC8" w:rsidRDefault="00335BB5" w:rsidP="004709A5">
      <w:pPr>
        <w:ind w:firstLine="284"/>
        <w:jc w:val="both"/>
        <w:rPr>
          <w:rStyle w:val="Char4"/>
          <w:rtl/>
        </w:rPr>
      </w:pPr>
      <w:r w:rsidRPr="00BD5DC8">
        <w:rPr>
          <w:rStyle w:val="Char4"/>
          <w:rFonts w:hint="cs"/>
          <w:rtl/>
        </w:rPr>
        <w:t>380- (5)</w:t>
      </w:r>
      <w:r w:rsidR="001C559E">
        <w:rPr>
          <w:rStyle w:val="Char4"/>
          <w:rFonts w:hint="cs"/>
          <w:rtl/>
        </w:rPr>
        <w:t xml:space="preserve"> </w:t>
      </w:r>
      <w:r w:rsidRPr="00BD5DC8">
        <w:rPr>
          <w:rStyle w:val="Char4"/>
          <w:rFonts w:hint="cs"/>
          <w:rtl/>
        </w:rPr>
        <w:t>ابوداود به روا</w:t>
      </w:r>
      <w:r w:rsidR="001C559E">
        <w:rPr>
          <w:rStyle w:val="Char4"/>
          <w:rFonts w:hint="cs"/>
          <w:rtl/>
        </w:rPr>
        <w:t>ی</w:t>
      </w:r>
      <w:r w:rsidRPr="00BD5DC8">
        <w:rPr>
          <w:rStyle w:val="Char4"/>
          <w:rFonts w:hint="cs"/>
          <w:rtl/>
        </w:rPr>
        <w:t xml:space="preserve">ت عمار بن </w:t>
      </w:r>
      <w:r w:rsidR="001C559E">
        <w:rPr>
          <w:rStyle w:val="Char4"/>
          <w:rFonts w:hint="cs"/>
          <w:rtl/>
        </w:rPr>
        <w:t>ی</w:t>
      </w:r>
      <w:r w:rsidRPr="00BD5DC8">
        <w:rPr>
          <w:rStyle w:val="Char4"/>
          <w:rFonts w:hint="cs"/>
          <w:rtl/>
        </w:rPr>
        <w:t>اسر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 xml:space="preserve">رده است. و در آن به عوض </w:t>
      </w:r>
      <w:r w:rsidRPr="004709A5">
        <w:rPr>
          <w:rStyle w:val="Char1"/>
          <w:rFonts w:hint="cs"/>
          <w:rtl/>
        </w:rPr>
        <w:t>«اعفاء اللحية»</w:t>
      </w:r>
      <w:r w:rsidR="003E0CC1">
        <w:rPr>
          <w:rStyle w:val="Char1"/>
          <w:rFonts w:hint="cs"/>
          <w:rtl/>
        </w:rPr>
        <w:t>،</w:t>
      </w:r>
      <w:r w:rsidRPr="004709A5">
        <w:rPr>
          <w:rStyle w:val="Char1"/>
          <w:rFonts w:hint="cs"/>
          <w:rtl/>
        </w:rPr>
        <w:t xml:space="preserve"> «الخِتان»</w:t>
      </w:r>
      <w:r w:rsidRPr="00BD5DC8">
        <w:rPr>
          <w:rStyle w:val="Char4"/>
          <w:rFonts w:hint="cs"/>
          <w:rtl/>
        </w:rPr>
        <w:t xml:space="preserve"> نقل </w:t>
      </w:r>
      <w:r w:rsidR="001C559E">
        <w:rPr>
          <w:rStyle w:val="Char4"/>
          <w:rFonts w:hint="cs"/>
          <w:rtl/>
        </w:rPr>
        <w:t>ک</w:t>
      </w:r>
      <w:r w:rsidRPr="00BD5DC8">
        <w:rPr>
          <w:rStyle w:val="Char4"/>
          <w:rFonts w:hint="cs"/>
          <w:rtl/>
        </w:rPr>
        <w:t xml:space="preserve">رده است. </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BD5DC8">
        <w:rPr>
          <w:rStyle w:val="Char3"/>
          <w:rFonts w:hint="cs"/>
          <w:rtl/>
        </w:rPr>
        <w:t>عشر من الفطرة</w:t>
      </w:r>
      <w:r w:rsidRPr="00BD5DC8">
        <w:rPr>
          <w:rStyle w:val="Char4"/>
          <w:rFonts w:hint="cs"/>
          <w:rtl/>
        </w:rPr>
        <w:t>»: با</w:t>
      </w:r>
      <w:r w:rsidR="001C559E">
        <w:rPr>
          <w:rStyle w:val="Char4"/>
          <w:rFonts w:hint="cs"/>
          <w:rtl/>
        </w:rPr>
        <w:t>ی</w:t>
      </w:r>
      <w:r w:rsidRPr="00BD5DC8">
        <w:rPr>
          <w:rStyle w:val="Char4"/>
          <w:rFonts w:hint="cs"/>
          <w:rtl/>
        </w:rPr>
        <w:t xml:space="preserve">د دانست </w:t>
      </w:r>
      <w:r w:rsidR="001C559E">
        <w:rPr>
          <w:rStyle w:val="Char4"/>
          <w:rFonts w:hint="cs"/>
          <w:rtl/>
        </w:rPr>
        <w:t>ک</w:t>
      </w:r>
      <w:r w:rsidRPr="00BD5DC8">
        <w:rPr>
          <w:rStyle w:val="Char4"/>
          <w:rFonts w:hint="cs"/>
          <w:rtl/>
        </w:rPr>
        <w:t>ه فطرت دو نوع است: فطرت ا</w:t>
      </w:r>
      <w:r w:rsidR="001C559E">
        <w:rPr>
          <w:rStyle w:val="Char4"/>
          <w:rFonts w:hint="cs"/>
          <w:rtl/>
        </w:rPr>
        <w:t>ی</w:t>
      </w:r>
      <w:r w:rsidRPr="00BD5DC8">
        <w:rPr>
          <w:rStyle w:val="Char4"/>
          <w:rFonts w:hint="cs"/>
          <w:rtl/>
        </w:rPr>
        <w:t>مان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مربوط به قلب و معرفت اله</w:t>
      </w:r>
      <w:r w:rsidR="001C559E">
        <w:rPr>
          <w:rStyle w:val="Char4"/>
          <w:rFonts w:hint="cs"/>
          <w:rtl/>
        </w:rPr>
        <w:t>ی</w:t>
      </w:r>
      <w:r w:rsidRPr="00BD5DC8">
        <w:rPr>
          <w:rStyle w:val="Char4"/>
          <w:rFonts w:hint="cs"/>
          <w:rtl/>
        </w:rPr>
        <w:t xml:space="preserve"> است، و فطرت عمل</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موارد مذ</w:t>
      </w:r>
      <w:r w:rsidR="001C559E">
        <w:rPr>
          <w:rStyle w:val="Char4"/>
          <w:rFonts w:hint="cs"/>
          <w:rtl/>
        </w:rPr>
        <w:t>ک</w:t>
      </w:r>
      <w:r w:rsidRPr="00BD5DC8">
        <w:rPr>
          <w:rStyle w:val="Char4"/>
          <w:rFonts w:hint="cs"/>
          <w:rtl/>
        </w:rPr>
        <w:t>ور در حد</w:t>
      </w:r>
      <w:r w:rsidR="001C559E">
        <w:rPr>
          <w:rStyle w:val="Char4"/>
          <w:rFonts w:hint="cs"/>
          <w:rtl/>
        </w:rPr>
        <w:t>ی</w:t>
      </w:r>
      <w:r w:rsidRPr="00BD5DC8">
        <w:rPr>
          <w:rStyle w:val="Char4"/>
          <w:rFonts w:hint="cs"/>
          <w:rtl/>
        </w:rPr>
        <w:t>ث فوق م</w:t>
      </w:r>
      <w:r w:rsidR="001C559E">
        <w:rPr>
          <w:rStyle w:val="Char4"/>
          <w:rFonts w:hint="cs"/>
          <w:rtl/>
        </w:rPr>
        <w:t>ی</w:t>
      </w:r>
      <w:r w:rsidRPr="00BD5DC8">
        <w:rPr>
          <w:rStyle w:val="Char4"/>
          <w:rFonts w:hint="cs"/>
          <w:rtl/>
        </w:rPr>
        <w:t xml:space="preserve">‌باشد. </w:t>
      </w:r>
    </w:p>
    <w:p w:rsidR="00335BB5" w:rsidRPr="00BD5DC8" w:rsidRDefault="00335BB5" w:rsidP="004709A5">
      <w:pPr>
        <w:ind w:firstLine="284"/>
        <w:jc w:val="both"/>
        <w:rPr>
          <w:rStyle w:val="Char4"/>
          <w:rtl/>
        </w:rPr>
      </w:pPr>
      <w:r w:rsidRPr="00BD5DC8">
        <w:rPr>
          <w:rStyle w:val="Char4"/>
          <w:rFonts w:hint="cs"/>
          <w:rtl/>
        </w:rPr>
        <w:t>در مورد اول، پا</w:t>
      </w:r>
      <w:r w:rsidR="001C559E">
        <w:rPr>
          <w:rStyle w:val="Char4"/>
          <w:rFonts w:hint="cs"/>
          <w:rtl/>
        </w:rPr>
        <w:t>ک</w:t>
      </w:r>
      <w:r w:rsidRPr="00BD5DC8">
        <w:rPr>
          <w:rStyle w:val="Char4"/>
          <w:rFonts w:hint="cs"/>
          <w:rtl/>
        </w:rPr>
        <w:t>‌</w:t>
      </w:r>
      <w:r w:rsidR="001C559E">
        <w:rPr>
          <w:rStyle w:val="Char4"/>
          <w:rFonts w:hint="cs"/>
          <w:rtl/>
        </w:rPr>
        <w:t>ک</w:t>
      </w:r>
      <w:r w:rsidRPr="00BD5DC8">
        <w:rPr>
          <w:rStyle w:val="Char4"/>
          <w:rFonts w:hint="cs"/>
          <w:rtl/>
        </w:rPr>
        <w:t>ردن روح و تطه</w:t>
      </w:r>
      <w:r w:rsidR="001C559E">
        <w:rPr>
          <w:rStyle w:val="Char4"/>
          <w:rFonts w:hint="cs"/>
          <w:rtl/>
        </w:rPr>
        <w:t>ی</w:t>
      </w:r>
      <w:r w:rsidRPr="00BD5DC8">
        <w:rPr>
          <w:rStyle w:val="Char4"/>
          <w:rFonts w:hint="cs"/>
          <w:rtl/>
        </w:rPr>
        <w:t>ر قلب مطرح است، و در مورد دوم، پا</w:t>
      </w:r>
      <w:r w:rsidR="001C559E">
        <w:rPr>
          <w:rStyle w:val="Char4"/>
          <w:rFonts w:hint="cs"/>
          <w:rtl/>
        </w:rPr>
        <w:t>کی</w:t>
      </w:r>
      <w:r w:rsidRPr="00BD5DC8">
        <w:rPr>
          <w:rStyle w:val="Char4"/>
          <w:rFonts w:hint="cs"/>
          <w:rtl/>
        </w:rPr>
        <w:t xml:space="preserve"> بدن و آرا</w:t>
      </w:r>
      <w:r w:rsidR="001C559E">
        <w:rPr>
          <w:rStyle w:val="Char4"/>
          <w:rFonts w:hint="cs"/>
          <w:rtl/>
        </w:rPr>
        <w:t>ی</w:t>
      </w:r>
      <w:r w:rsidRPr="00BD5DC8">
        <w:rPr>
          <w:rStyle w:val="Char4"/>
          <w:rFonts w:hint="cs"/>
          <w:rtl/>
        </w:rPr>
        <w:t>ش ظاهر</w:t>
      </w:r>
      <w:r w:rsidR="001C559E">
        <w:rPr>
          <w:rStyle w:val="Char4"/>
          <w:rFonts w:hint="cs"/>
          <w:rtl/>
        </w:rPr>
        <w:t>ی</w:t>
      </w:r>
      <w:r w:rsidRPr="00BD5DC8">
        <w:rPr>
          <w:rStyle w:val="Char4"/>
          <w:rFonts w:hint="cs"/>
          <w:rtl/>
        </w:rPr>
        <w:t>. و در هر حال ا</w:t>
      </w:r>
      <w:r w:rsidR="001C559E">
        <w:rPr>
          <w:rStyle w:val="Char4"/>
          <w:rFonts w:hint="cs"/>
          <w:rtl/>
        </w:rPr>
        <w:t>ی</w:t>
      </w:r>
      <w:r w:rsidRPr="00BD5DC8">
        <w:rPr>
          <w:rStyle w:val="Char4"/>
          <w:rFonts w:hint="cs"/>
          <w:rtl/>
        </w:rPr>
        <w:t>ن امور ده‌گانه جزو امور فطر</w:t>
      </w:r>
      <w:r w:rsidR="001C559E">
        <w:rPr>
          <w:rStyle w:val="Char4"/>
          <w:rFonts w:hint="cs"/>
          <w:rtl/>
        </w:rPr>
        <w:t>ی</w:t>
      </w:r>
      <w:r w:rsidRPr="00BD5DC8">
        <w:rPr>
          <w:rStyle w:val="Char4"/>
          <w:rFonts w:hint="cs"/>
          <w:rtl/>
        </w:rPr>
        <w:t xml:space="preserve"> و از مقتض</w:t>
      </w:r>
      <w:r w:rsidR="001C559E">
        <w:rPr>
          <w:rStyle w:val="Char4"/>
          <w:rFonts w:hint="cs"/>
          <w:rtl/>
        </w:rPr>
        <w:t>ی</w:t>
      </w:r>
      <w:r w:rsidRPr="00BD5DC8">
        <w:rPr>
          <w:rStyle w:val="Char4"/>
          <w:rFonts w:hint="cs"/>
          <w:rtl/>
        </w:rPr>
        <w:t>ات و خواسته‌ها</w:t>
      </w:r>
      <w:r w:rsidR="001C559E">
        <w:rPr>
          <w:rStyle w:val="Char4"/>
          <w:rFonts w:hint="cs"/>
          <w:rtl/>
        </w:rPr>
        <w:t>ی</w:t>
      </w:r>
      <w:r w:rsidRPr="00BD5DC8">
        <w:rPr>
          <w:rStyle w:val="Char4"/>
          <w:rFonts w:hint="cs"/>
          <w:rtl/>
        </w:rPr>
        <w:t xml:space="preserve"> اصل</w:t>
      </w:r>
      <w:r w:rsidR="001C559E">
        <w:rPr>
          <w:rStyle w:val="Char4"/>
          <w:rFonts w:hint="cs"/>
          <w:rtl/>
        </w:rPr>
        <w:t>ی</w:t>
      </w:r>
      <w:r w:rsidRPr="00BD5DC8">
        <w:rPr>
          <w:rStyle w:val="Char4"/>
          <w:rFonts w:hint="cs"/>
          <w:rtl/>
        </w:rPr>
        <w:t xml:space="preserve"> طب</w:t>
      </w:r>
      <w:r w:rsidR="001C559E">
        <w:rPr>
          <w:rStyle w:val="Char4"/>
          <w:rFonts w:hint="cs"/>
          <w:rtl/>
        </w:rPr>
        <w:t>ی</w:t>
      </w:r>
      <w:r w:rsidRPr="00BD5DC8">
        <w:rPr>
          <w:rStyle w:val="Char4"/>
          <w:rFonts w:hint="cs"/>
          <w:rtl/>
        </w:rPr>
        <w:t>عت بشر</w:t>
      </w:r>
      <w:r w:rsidR="001C559E">
        <w:rPr>
          <w:rStyle w:val="Char4"/>
          <w:rFonts w:hint="cs"/>
          <w:rtl/>
        </w:rPr>
        <w:t>ی</w:t>
      </w:r>
      <w:r w:rsidRPr="00BD5DC8">
        <w:rPr>
          <w:rStyle w:val="Char4"/>
          <w:rFonts w:hint="cs"/>
          <w:rtl/>
        </w:rPr>
        <w:t xml:space="preserve"> و سنّت و روش پ</w:t>
      </w:r>
      <w:r w:rsidR="001C559E">
        <w:rPr>
          <w:rStyle w:val="Char4"/>
          <w:rFonts w:hint="cs"/>
          <w:rtl/>
        </w:rPr>
        <w:t>ی</w:t>
      </w:r>
      <w:r w:rsidRPr="00BD5DC8">
        <w:rPr>
          <w:rStyle w:val="Char4"/>
          <w:rFonts w:hint="cs"/>
          <w:rtl/>
        </w:rPr>
        <w:t>امبران اله</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 xml:space="preserve">‌باشند. </w:t>
      </w:r>
    </w:p>
    <w:p w:rsidR="00335BB5" w:rsidRPr="00BD5DC8" w:rsidRDefault="00335BB5" w:rsidP="004709A5">
      <w:pPr>
        <w:ind w:firstLine="284"/>
        <w:jc w:val="both"/>
        <w:rPr>
          <w:rStyle w:val="Char4"/>
          <w:rtl/>
        </w:rPr>
      </w:pPr>
      <w:r w:rsidRPr="00BD5DC8">
        <w:rPr>
          <w:rStyle w:val="Char3"/>
          <w:rFonts w:hint="cs"/>
          <w:rtl/>
        </w:rPr>
        <w:t>«</w:t>
      </w:r>
      <w:r w:rsidRPr="00A7594B">
        <w:rPr>
          <w:rStyle w:val="Char1"/>
          <w:rFonts w:hint="cs"/>
          <w:rtl/>
        </w:rPr>
        <w:t>الختان</w:t>
      </w:r>
      <w:r w:rsidRPr="00BD5DC8">
        <w:rPr>
          <w:rStyle w:val="Char3"/>
          <w:rFonts w:hint="cs"/>
          <w:rtl/>
        </w:rPr>
        <w:t>»</w:t>
      </w:r>
      <w:r w:rsidR="0040716E">
        <w:rPr>
          <w:rStyle w:val="Char4"/>
          <w:rFonts w:hint="cs"/>
          <w:rtl/>
        </w:rPr>
        <w:t>:</w:t>
      </w:r>
      <w:r w:rsidRPr="00BD5DC8">
        <w:rPr>
          <w:rStyle w:val="Char4"/>
          <w:rFonts w:hint="cs"/>
          <w:rtl/>
        </w:rPr>
        <w:t xml:space="preserve"> ختنه، اول</w:t>
      </w:r>
      <w:r w:rsidR="001C559E">
        <w:rPr>
          <w:rStyle w:val="Char4"/>
          <w:rFonts w:hint="cs"/>
          <w:rtl/>
        </w:rPr>
        <w:t>ی</w:t>
      </w:r>
      <w:r w:rsidRPr="00BD5DC8">
        <w:rPr>
          <w:rStyle w:val="Char4"/>
          <w:rFonts w:hint="cs"/>
          <w:rtl/>
        </w:rPr>
        <w:t>ن گام در سنت اله</w:t>
      </w:r>
      <w:r w:rsidR="001C559E">
        <w:rPr>
          <w:rStyle w:val="Char4"/>
          <w:rFonts w:hint="cs"/>
          <w:rtl/>
        </w:rPr>
        <w:t>ی</w:t>
      </w:r>
      <w:r w:rsidRPr="00BD5DC8">
        <w:rPr>
          <w:rStyle w:val="Char4"/>
          <w:rFonts w:hint="cs"/>
          <w:rtl/>
        </w:rPr>
        <w:t xml:space="preserve"> و علامت مسلمان بودن، و سمبل شر</w:t>
      </w:r>
      <w:r w:rsidR="001C559E">
        <w:rPr>
          <w:rStyle w:val="Char4"/>
          <w:rFonts w:hint="cs"/>
          <w:rtl/>
        </w:rPr>
        <w:t>ی</w:t>
      </w:r>
      <w:r w:rsidRPr="00BD5DC8">
        <w:rPr>
          <w:rStyle w:val="Char4"/>
          <w:rFonts w:hint="cs"/>
          <w:rtl/>
        </w:rPr>
        <w:t>عت اسلام</w:t>
      </w:r>
      <w:r w:rsidR="001C559E">
        <w:rPr>
          <w:rStyle w:val="Char4"/>
          <w:rFonts w:hint="cs"/>
          <w:rtl/>
        </w:rPr>
        <w:t>ی</w:t>
      </w:r>
      <w:r w:rsidRPr="00BD5DC8">
        <w:rPr>
          <w:rStyle w:val="Char4"/>
          <w:rFonts w:hint="cs"/>
          <w:rtl/>
        </w:rPr>
        <w:t xml:space="preserve"> و از علامات اسلام</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به وس</w:t>
      </w:r>
      <w:r w:rsidR="001C559E">
        <w:rPr>
          <w:rStyle w:val="Char4"/>
          <w:rFonts w:hint="cs"/>
          <w:rtl/>
        </w:rPr>
        <w:t>ی</w:t>
      </w:r>
      <w:r w:rsidRPr="00BD5DC8">
        <w:rPr>
          <w:rStyle w:val="Char4"/>
          <w:rFonts w:hint="cs"/>
          <w:rtl/>
        </w:rPr>
        <w:t>له‌</w:t>
      </w:r>
      <w:r w:rsidR="001C559E">
        <w:rPr>
          <w:rStyle w:val="Char4"/>
          <w:rFonts w:hint="cs"/>
          <w:rtl/>
        </w:rPr>
        <w:t>ی</w:t>
      </w:r>
      <w:r w:rsidRPr="00BD5DC8">
        <w:rPr>
          <w:rStyle w:val="Char4"/>
          <w:rFonts w:hint="cs"/>
          <w:rtl/>
        </w:rPr>
        <w:t xml:space="preserve"> آن، </w:t>
      </w:r>
      <w:r w:rsidR="001C559E">
        <w:rPr>
          <w:rStyle w:val="Char4"/>
          <w:rFonts w:hint="cs"/>
          <w:rtl/>
        </w:rPr>
        <w:t>ک</w:t>
      </w:r>
      <w:r w:rsidRPr="00BD5DC8">
        <w:rPr>
          <w:rStyle w:val="Char4"/>
          <w:rFonts w:hint="cs"/>
          <w:rtl/>
        </w:rPr>
        <w:t>افر و مؤمن از هم تم</w:t>
      </w:r>
      <w:r w:rsidR="001C559E">
        <w:rPr>
          <w:rStyle w:val="Char4"/>
          <w:rFonts w:hint="cs"/>
          <w:rtl/>
        </w:rPr>
        <w:t>یی</w:t>
      </w:r>
      <w:r w:rsidRPr="00BD5DC8">
        <w:rPr>
          <w:rStyle w:val="Char4"/>
          <w:rFonts w:hint="cs"/>
          <w:rtl/>
        </w:rPr>
        <w:t>ز داده م</w:t>
      </w:r>
      <w:r w:rsidR="001C559E">
        <w:rPr>
          <w:rStyle w:val="Char4"/>
          <w:rFonts w:hint="cs"/>
          <w:rtl/>
        </w:rPr>
        <w:t>ی</w:t>
      </w:r>
      <w:r w:rsidRPr="00BD5DC8">
        <w:rPr>
          <w:rStyle w:val="Char4"/>
          <w:rFonts w:hint="cs"/>
          <w:rtl/>
        </w:rPr>
        <w:t>‌شوند و فرد ختنه شده از سلامت</w:t>
      </w:r>
      <w:r w:rsidR="001C559E">
        <w:rPr>
          <w:rStyle w:val="Char4"/>
          <w:rFonts w:hint="cs"/>
          <w:rtl/>
        </w:rPr>
        <w:t>ی</w:t>
      </w:r>
      <w:r w:rsidRPr="00BD5DC8">
        <w:rPr>
          <w:rStyle w:val="Char4"/>
          <w:rFonts w:hint="cs"/>
          <w:rtl/>
        </w:rPr>
        <w:t xml:space="preserve"> برخوردار شده و از امراض صعب‌العلاج و </w:t>
      </w:r>
      <w:r w:rsidR="001C559E">
        <w:rPr>
          <w:rStyle w:val="Char4"/>
          <w:rFonts w:hint="cs"/>
          <w:rtl/>
        </w:rPr>
        <w:t>ک</w:t>
      </w:r>
      <w:r w:rsidRPr="00BD5DC8">
        <w:rPr>
          <w:rStyle w:val="Char4"/>
          <w:rFonts w:hint="cs"/>
          <w:rtl/>
        </w:rPr>
        <w:t>شنده در امان م</w:t>
      </w:r>
      <w:r w:rsidR="001C559E">
        <w:rPr>
          <w:rStyle w:val="Char4"/>
          <w:rFonts w:hint="cs"/>
          <w:rtl/>
        </w:rPr>
        <w:t>ی</w:t>
      </w:r>
      <w:r w:rsidRPr="00BD5DC8">
        <w:rPr>
          <w:rStyle w:val="Char4"/>
          <w:rFonts w:hint="cs"/>
          <w:rtl/>
        </w:rPr>
        <w:t xml:space="preserve">‌ماند. </w:t>
      </w:r>
    </w:p>
    <w:p w:rsidR="00335BB5" w:rsidRPr="00BD5DC8" w:rsidRDefault="00335BB5" w:rsidP="004709A5">
      <w:pPr>
        <w:ind w:firstLine="284"/>
        <w:jc w:val="both"/>
        <w:rPr>
          <w:rStyle w:val="Char4"/>
          <w:rtl/>
        </w:rPr>
      </w:pPr>
      <w:r w:rsidRPr="00BD5DC8">
        <w:rPr>
          <w:rStyle w:val="Char4"/>
          <w:rFonts w:hint="cs"/>
          <w:rtl/>
        </w:rPr>
        <w:t>ختنه در لغت به مفهوم بر</w:t>
      </w:r>
      <w:r w:rsidR="001C559E">
        <w:rPr>
          <w:rStyle w:val="Char4"/>
          <w:rFonts w:hint="cs"/>
          <w:rtl/>
        </w:rPr>
        <w:t>ی</w:t>
      </w:r>
      <w:r w:rsidRPr="00BD5DC8">
        <w:rPr>
          <w:rStyle w:val="Char4"/>
          <w:rFonts w:hint="cs"/>
          <w:rtl/>
        </w:rPr>
        <w:t>دن پوست موجود بر سر عضو تناسل</w:t>
      </w:r>
      <w:r w:rsidR="001C559E">
        <w:rPr>
          <w:rStyle w:val="Char4"/>
          <w:rFonts w:hint="cs"/>
          <w:rtl/>
        </w:rPr>
        <w:t>ی</w:t>
      </w:r>
      <w:r w:rsidRPr="00BD5DC8">
        <w:rPr>
          <w:rStyle w:val="Char4"/>
          <w:rFonts w:hint="cs"/>
          <w:rtl/>
        </w:rPr>
        <w:t xml:space="preserve"> نوزاد است، و در اصطلاح شرع</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ناره‌</w:t>
      </w:r>
      <w:r w:rsidR="001C559E">
        <w:rPr>
          <w:rStyle w:val="Char4"/>
          <w:rFonts w:hint="cs"/>
          <w:rtl/>
        </w:rPr>
        <w:t>ی</w:t>
      </w:r>
      <w:r w:rsidRPr="00BD5DC8">
        <w:rPr>
          <w:rStyle w:val="Char4"/>
          <w:rFonts w:hint="cs"/>
          <w:rtl/>
        </w:rPr>
        <w:t xml:space="preserve"> حلقو</w:t>
      </w:r>
      <w:r w:rsidR="001C559E">
        <w:rPr>
          <w:rStyle w:val="Char4"/>
          <w:rFonts w:hint="cs"/>
          <w:rtl/>
        </w:rPr>
        <w:t>ی</w:t>
      </w:r>
      <w:r w:rsidRPr="00BD5DC8">
        <w:rPr>
          <w:rStyle w:val="Char4"/>
          <w:rFonts w:hint="cs"/>
          <w:rtl/>
        </w:rPr>
        <w:t xml:space="preserve"> قسمت پائ</w:t>
      </w:r>
      <w:r w:rsidR="001C559E">
        <w:rPr>
          <w:rStyle w:val="Char4"/>
          <w:rFonts w:hint="cs"/>
          <w:rtl/>
        </w:rPr>
        <w:t>ی</w:t>
      </w:r>
      <w:r w:rsidRPr="00BD5DC8">
        <w:rPr>
          <w:rStyle w:val="Char4"/>
          <w:rFonts w:hint="cs"/>
          <w:rtl/>
        </w:rPr>
        <w:t xml:space="preserve">ن حشفه است.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جا</w:t>
      </w:r>
      <w:r w:rsidR="001C559E">
        <w:rPr>
          <w:rStyle w:val="Char4"/>
          <w:rFonts w:hint="cs"/>
          <w:rtl/>
        </w:rPr>
        <w:t>یی</w:t>
      </w:r>
      <w:r w:rsidRPr="00BD5DC8">
        <w:rPr>
          <w:rStyle w:val="Char4"/>
          <w:rFonts w:hint="cs"/>
          <w:rtl/>
        </w:rPr>
        <w:t xml:space="preserve"> </w:t>
      </w:r>
      <w:r w:rsidR="001C559E">
        <w:rPr>
          <w:rStyle w:val="Char4"/>
          <w:rFonts w:hint="cs"/>
          <w:rtl/>
        </w:rPr>
        <w:t>ک</w:t>
      </w:r>
      <w:r w:rsidRPr="00BD5DC8">
        <w:rPr>
          <w:rStyle w:val="Char4"/>
          <w:rFonts w:hint="cs"/>
          <w:rtl/>
        </w:rPr>
        <w:t>ه عضو تناسل</w:t>
      </w:r>
      <w:r w:rsidR="001C559E">
        <w:rPr>
          <w:rStyle w:val="Char4"/>
          <w:rFonts w:hint="cs"/>
          <w:rtl/>
        </w:rPr>
        <w:t>ی</w:t>
      </w:r>
      <w:r w:rsidRPr="00BD5DC8">
        <w:rPr>
          <w:rStyle w:val="Char4"/>
          <w:rFonts w:hint="cs"/>
          <w:rtl/>
        </w:rPr>
        <w:t xml:space="preserve"> دچار فرورفتگ</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‌شود.</w:t>
      </w:r>
    </w:p>
    <w:p w:rsidR="00335BB5" w:rsidRPr="00BD5DC8" w:rsidRDefault="00335BB5" w:rsidP="004709A5">
      <w:pPr>
        <w:ind w:firstLine="284"/>
        <w:jc w:val="both"/>
        <w:rPr>
          <w:rStyle w:val="Char4"/>
          <w:rtl/>
        </w:rPr>
      </w:pPr>
      <w:r w:rsidRPr="00BD5DC8">
        <w:rPr>
          <w:rStyle w:val="Char4"/>
          <w:rFonts w:hint="cs"/>
          <w:rtl/>
        </w:rPr>
        <w:t>امام حسن بصر</w:t>
      </w:r>
      <w:r w:rsidR="001C559E">
        <w:rPr>
          <w:rStyle w:val="Char4"/>
          <w:rFonts w:hint="cs"/>
          <w:rtl/>
        </w:rPr>
        <w:t>ی</w:t>
      </w:r>
      <w:r w:rsidRPr="00BD5DC8">
        <w:rPr>
          <w:rStyle w:val="Char4"/>
          <w:rFonts w:hint="cs"/>
          <w:rtl/>
        </w:rPr>
        <w:t>، و امام ابوحن</w:t>
      </w:r>
      <w:r w:rsidR="001C559E">
        <w:rPr>
          <w:rStyle w:val="Char4"/>
          <w:rFonts w:hint="cs"/>
          <w:rtl/>
        </w:rPr>
        <w:t>ی</w:t>
      </w:r>
      <w:r w:rsidRPr="00BD5DC8">
        <w:rPr>
          <w:rStyle w:val="Char4"/>
          <w:rFonts w:hint="cs"/>
          <w:rtl/>
        </w:rPr>
        <w:t>فه و جمع</w:t>
      </w:r>
      <w:r w:rsidR="001C559E">
        <w:rPr>
          <w:rStyle w:val="Char4"/>
          <w:rFonts w:hint="cs"/>
          <w:rtl/>
        </w:rPr>
        <w:t>ی</w:t>
      </w:r>
      <w:r w:rsidRPr="00BD5DC8">
        <w:rPr>
          <w:rStyle w:val="Char4"/>
          <w:rFonts w:hint="cs"/>
          <w:rtl/>
        </w:rPr>
        <w:t xml:space="preserve"> از حنابله معتقدند </w:t>
      </w:r>
      <w:r w:rsidR="001C559E">
        <w:rPr>
          <w:rStyle w:val="Char4"/>
          <w:rFonts w:hint="cs"/>
          <w:rtl/>
        </w:rPr>
        <w:t>ک</w:t>
      </w:r>
      <w:r w:rsidRPr="00BD5DC8">
        <w:rPr>
          <w:rStyle w:val="Char4"/>
          <w:rFonts w:hint="cs"/>
          <w:rtl/>
        </w:rPr>
        <w:t>ه ختنه برا</w:t>
      </w:r>
      <w:r w:rsidR="001C559E">
        <w:rPr>
          <w:rStyle w:val="Char4"/>
          <w:rFonts w:hint="cs"/>
          <w:rtl/>
        </w:rPr>
        <w:t>ی</w:t>
      </w:r>
      <w:r w:rsidRPr="00BD5DC8">
        <w:rPr>
          <w:rStyle w:val="Char4"/>
          <w:rFonts w:hint="cs"/>
          <w:rtl/>
        </w:rPr>
        <w:t xml:space="preserve"> مردان سنت، و برا</w:t>
      </w:r>
      <w:r w:rsidR="001C559E">
        <w:rPr>
          <w:rStyle w:val="Char4"/>
          <w:rFonts w:hint="cs"/>
          <w:rtl/>
        </w:rPr>
        <w:t>ی</w:t>
      </w:r>
      <w:r w:rsidRPr="00BD5DC8">
        <w:rPr>
          <w:rStyle w:val="Char4"/>
          <w:rFonts w:hint="cs"/>
          <w:rtl/>
        </w:rPr>
        <w:t xml:space="preserve"> زنان و دختران مستحب است. امام مال</w:t>
      </w:r>
      <w:r w:rsidR="001C559E">
        <w:rPr>
          <w:rStyle w:val="Char4"/>
          <w:rFonts w:hint="cs"/>
          <w:rtl/>
        </w:rPr>
        <w:t>ک</w:t>
      </w:r>
      <w:r w:rsidRPr="00BD5DC8">
        <w:rPr>
          <w:rStyle w:val="Char4"/>
          <w:rFonts w:hint="cs"/>
          <w:rtl/>
        </w:rPr>
        <w:t>، شافع</w:t>
      </w:r>
      <w:r w:rsidR="001C559E">
        <w:rPr>
          <w:rStyle w:val="Char4"/>
          <w:rFonts w:hint="cs"/>
          <w:rtl/>
        </w:rPr>
        <w:t>ی</w:t>
      </w:r>
      <w:r w:rsidRPr="00BD5DC8">
        <w:rPr>
          <w:rStyle w:val="Char4"/>
          <w:rFonts w:hint="cs"/>
          <w:rtl/>
        </w:rPr>
        <w:t>، احمد، شعب</w:t>
      </w:r>
      <w:r w:rsidR="001C559E">
        <w:rPr>
          <w:rStyle w:val="Char4"/>
          <w:rFonts w:hint="cs"/>
          <w:rtl/>
        </w:rPr>
        <w:t>ی</w:t>
      </w:r>
      <w:r w:rsidRPr="00BD5DC8">
        <w:rPr>
          <w:rStyle w:val="Char4"/>
          <w:rFonts w:hint="cs"/>
          <w:rtl/>
        </w:rPr>
        <w:t xml:space="preserve">، </w:t>
      </w:r>
      <w:r w:rsidRPr="00BD5DC8">
        <w:rPr>
          <w:rStyle w:val="Char3"/>
          <w:rFonts w:hint="cs"/>
          <w:rtl/>
        </w:rPr>
        <w:t>ربيعة‌الرأي</w:t>
      </w:r>
      <w:r w:rsidRPr="00BD5DC8">
        <w:rPr>
          <w:rStyle w:val="Char4"/>
          <w:rFonts w:hint="cs"/>
          <w:rtl/>
        </w:rPr>
        <w:t>، اوزاع</w:t>
      </w:r>
      <w:r w:rsidR="001C559E">
        <w:rPr>
          <w:rStyle w:val="Char4"/>
          <w:rFonts w:hint="cs"/>
          <w:rtl/>
        </w:rPr>
        <w:t>ی</w:t>
      </w:r>
      <w:r w:rsidRPr="00BD5DC8">
        <w:rPr>
          <w:rStyle w:val="Char4"/>
          <w:rFonts w:hint="cs"/>
          <w:rtl/>
        </w:rPr>
        <w:t xml:space="preserve">، </w:t>
      </w:r>
      <w:r w:rsidR="001C559E">
        <w:rPr>
          <w:rStyle w:val="Char4"/>
          <w:rFonts w:hint="cs"/>
          <w:rtl/>
        </w:rPr>
        <w:t>ی</w:t>
      </w:r>
      <w:r w:rsidRPr="00BD5DC8">
        <w:rPr>
          <w:rStyle w:val="Char4"/>
          <w:rFonts w:hint="cs"/>
          <w:rtl/>
        </w:rPr>
        <w:t>ح</w:t>
      </w:r>
      <w:r w:rsidR="001C559E">
        <w:rPr>
          <w:rStyle w:val="Char4"/>
          <w:rFonts w:hint="cs"/>
          <w:rtl/>
        </w:rPr>
        <w:t>یی</w:t>
      </w:r>
      <w:r w:rsidRPr="00BD5DC8">
        <w:rPr>
          <w:rStyle w:val="Char4"/>
          <w:rFonts w:hint="cs"/>
          <w:rtl/>
        </w:rPr>
        <w:t xml:space="preserve"> بن سعد الانصار</w:t>
      </w:r>
      <w:r w:rsidR="001C559E">
        <w:rPr>
          <w:rStyle w:val="Char4"/>
          <w:rFonts w:hint="cs"/>
          <w:rtl/>
        </w:rPr>
        <w:t>ی</w:t>
      </w:r>
      <w:r w:rsidRPr="00BD5DC8">
        <w:rPr>
          <w:rStyle w:val="Char4"/>
          <w:rFonts w:hint="cs"/>
          <w:rtl/>
        </w:rPr>
        <w:t>، به وجوب ختنه اعتقاد دارند.</w:t>
      </w:r>
    </w:p>
    <w:p w:rsidR="00335BB5" w:rsidRPr="00BD5DC8" w:rsidRDefault="00335BB5" w:rsidP="004709A5">
      <w:pPr>
        <w:ind w:firstLine="284"/>
        <w:jc w:val="both"/>
        <w:rPr>
          <w:rStyle w:val="Char4"/>
          <w:rtl/>
        </w:rPr>
      </w:pPr>
      <w:r w:rsidRPr="00BD5DC8">
        <w:rPr>
          <w:rStyle w:val="Char4"/>
          <w:rFonts w:hint="cs"/>
          <w:rtl/>
        </w:rPr>
        <w:t>امام مال</w:t>
      </w:r>
      <w:r w:rsidR="001C559E">
        <w:rPr>
          <w:rStyle w:val="Char4"/>
          <w:rFonts w:hint="cs"/>
          <w:rtl/>
        </w:rPr>
        <w:t>ک</w:t>
      </w:r>
      <w:r w:rsidRPr="00BD5DC8">
        <w:rPr>
          <w:rStyle w:val="Char4"/>
          <w:rFonts w:hint="cs"/>
          <w:rtl/>
        </w:rPr>
        <w:t xml:space="preserve"> در ا</w:t>
      </w:r>
      <w:r w:rsidR="001C559E">
        <w:rPr>
          <w:rStyle w:val="Char4"/>
          <w:rFonts w:hint="cs"/>
          <w:rtl/>
        </w:rPr>
        <w:t>ی</w:t>
      </w:r>
      <w:r w:rsidRPr="00BD5DC8">
        <w:rPr>
          <w:rStyle w:val="Char4"/>
          <w:rFonts w:hint="cs"/>
          <w:rtl/>
        </w:rPr>
        <w:t>ن مورد سخت‌گ</w:t>
      </w:r>
      <w:r w:rsidR="001C559E">
        <w:rPr>
          <w:rStyle w:val="Char4"/>
          <w:rFonts w:hint="cs"/>
          <w:rtl/>
        </w:rPr>
        <w:t>ی</w:t>
      </w:r>
      <w:r w:rsidRPr="00BD5DC8">
        <w:rPr>
          <w:rStyle w:val="Char4"/>
          <w:rFonts w:hint="cs"/>
          <w:rtl/>
        </w:rPr>
        <w:t>ر است و 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 xml:space="preserve">د: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ختنه نشده است، نه امامتش درست است و نه شهادتش مورد قبول واقع م</w:t>
      </w:r>
      <w:r w:rsidR="001C559E">
        <w:rPr>
          <w:rStyle w:val="Char4"/>
          <w:rFonts w:hint="cs"/>
          <w:rtl/>
        </w:rPr>
        <w:t>ی</w:t>
      </w:r>
      <w:r w:rsidRPr="00BD5DC8">
        <w:rPr>
          <w:rStyle w:val="Char4"/>
          <w:rFonts w:hint="cs"/>
          <w:rtl/>
        </w:rPr>
        <w:t xml:space="preserve">‌گردد. </w:t>
      </w:r>
    </w:p>
    <w:p w:rsidR="00335BB5" w:rsidRPr="00BD5DC8" w:rsidRDefault="00335BB5" w:rsidP="004709A5">
      <w:pPr>
        <w:ind w:firstLine="284"/>
        <w:jc w:val="both"/>
        <w:rPr>
          <w:rStyle w:val="Char4"/>
          <w:rtl/>
        </w:rPr>
      </w:pPr>
      <w:r w:rsidRPr="00BD5DC8">
        <w:rPr>
          <w:rStyle w:val="Char4"/>
          <w:rFonts w:hint="cs"/>
          <w:rtl/>
        </w:rPr>
        <w:t xml:space="preserve">و بهتر آن است </w:t>
      </w:r>
      <w:r w:rsidR="001C559E">
        <w:rPr>
          <w:rStyle w:val="Char4"/>
          <w:rFonts w:hint="cs"/>
          <w:rtl/>
        </w:rPr>
        <w:t>ک</w:t>
      </w:r>
      <w:r w:rsidRPr="00BD5DC8">
        <w:rPr>
          <w:rStyle w:val="Char4"/>
          <w:rFonts w:hint="cs"/>
          <w:rtl/>
        </w:rPr>
        <w:t>ه ختنه در همان روزها</w:t>
      </w:r>
      <w:r w:rsidR="001C559E">
        <w:rPr>
          <w:rStyle w:val="Char4"/>
          <w:rFonts w:hint="cs"/>
          <w:rtl/>
        </w:rPr>
        <w:t>ی</w:t>
      </w:r>
      <w:r w:rsidRPr="00BD5DC8">
        <w:rPr>
          <w:rStyle w:val="Char4"/>
          <w:rFonts w:hint="cs"/>
          <w:rtl/>
        </w:rPr>
        <w:t xml:space="preserve"> اول بعد از تولد صورت گ</w:t>
      </w:r>
      <w:r w:rsidR="001C559E">
        <w:rPr>
          <w:rStyle w:val="Char4"/>
          <w:rFonts w:hint="cs"/>
          <w:rtl/>
        </w:rPr>
        <w:t>ی</w:t>
      </w:r>
      <w:r w:rsidRPr="00BD5DC8">
        <w:rPr>
          <w:rStyle w:val="Char4"/>
          <w:rFonts w:hint="cs"/>
          <w:rtl/>
        </w:rPr>
        <w:t>رد، تا 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فرد به مرحله‌ا</w:t>
      </w:r>
      <w:r w:rsidR="001C559E">
        <w:rPr>
          <w:rStyle w:val="Char4"/>
          <w:rFonts w:hint="cs"/>
          <w:rtl/>
        </w:rPr>
        <w:t>ی</w:t>
      </w:r>
      <w:r w:rsidRPr="00BD5DC8">
        <w:rPr>
          <w:rStyle w:val="Char4"/>
          <w:rFonts w:hint="cs"/>
          <w:rtl/>
        </w:rPr>
        <w:t xml:space="preserve"> رس</w:t>
      </w:r>
      <w:r w:rsidR="001C559E">
        <w:rPr>
          <w:rStyle w:val="Char4"/>
          <w:rFonts w:hint="cs"/>
          <w:rtl/>
        </w:rPr>
        <w:t>ی</w:t>
      </w:r>
      <w:r w:rsidRPr="00BD5DC8">
        <w:rPr>
          <w:rStyle w:val="Char4"/>
          <w:rFonts w:hint="cs"/>
          <w:rtl/>
        </w:rPr>
        <w:t xml:space="preserve">د </w:t>
      </w:r>
      <w:r w:rsidR="001C559E">
        <w:rPr>
          <w:rStyle w:val="Char4"/>
          <w:rFonts w:hint="cs"/>
          <w:rtl/>
        </w:rPr>
        <w:t>ک</w:t>
      </w:r>
      <w:r w:rsidRPr="00BD5DC8">
        <w:rPr>
          <w:rStyle w:val="Char4"/>
          <w:rFonts w:hint="cs"/>
          <w:rtl/>
        </w:rPr>
        <w:t>ه امور را</w:t>
      </w:r>
      <w:r w:rsidR="003E0CC1">
        <w:rPr>
          <w:rStyle w:val="Char4"/>
          <w:rFonts w:hint="cs"/>
          <w:rtl/>
        </w:rPr>
        <w:t xml:space="preserve"> می‌</w:t>
      </w:r>
      <w:r w:rsidRPr="00BD5DC8">
        <w:rPr>
          <w:rStyle w:val="Char4"/>
          <w:rFonts w:hint="cs"/>
          <w:rtl/>
        </w:rPr>
        <w:t>فهمد و قدرت تم</w:t>
      </w:r>
      <w:r w:rsidR="001C559E">
        <w:rPr>
          <w:rStyle w:val="Char4"/>
          <w:rFonts w:hint="cs"/>
          <w:rtl/>
        </w:rPr>
        <w:t>یی</w:t>
      </w:r>
      <w:r w:rsidRPr="00BD5DC8">
        <w:rPr>
          <w:rStyle w:val="Char4"/>
          <w:rFonts w:hint="cs"/>
          <w:rtl/>
        </w:rPr>
        <w:t>ز دارد و به رشد عقلان</w:t>
      </w:r>
      <w:r w:rsidR="001C559E">
        <w:rPr>
          <w:rStyle w:val="Char4"/>
          <w:rFonts w:hint="cs"/>
          <w:rtl/>
        </w:rPr>
        <w:t>ی</w:t>
      </w:r>
      <w:r w:rsidRPr="00BD5DC8">
        <w:rPr>
          <w:rStyle w:val="Char4"/>
          <w:rFonts w:hint="cs"/>
          <w:rtl/>
        </w:rPr>
        <w:t xml:space="preserve"> مناسب رس</w:t>
      </w:r>
      <w:r w:rsidR="001C559E">
        <w:rPr>
          <w:rStyle w:val="Char4"/>
          <w:rFonts w:hint="cs"/>
          <w:rtl/>
        </w:rPr>
        <w:t>ی</w:t>
      </w:r>
      <w:r w:rsidRPr="00BD5DC8">
        <w:rPr>
          <w:rStyle w:val="Char4"/>
          <w:rFonts w:hint="cs"/>
          <w:rtl/>
        </w:rPr>
        <w:t>د، خود را ختنه شده بب</w:t>
      </w:r>
      <w:r w:rsidR="001C559E">
        <w:rPr>
          <w:rStyle w:val="Char4"/>
          <w:rFonts w:hint="cs"/>
          <w:rtl/>
        </w:rPr>
        <w:t>ی</w:t>
      </w:r>
      <w:r w:rsidRPr="00BD5DC8">
        <w:rPr>
          <w:rStyle w:val="Char4"/>
          <w:rFonts w:hint="cs"/>
          <w:rtl/>
        </w:rPr>
        <w:t>ند، و عباداتش را بر همان اصول و اساس تنظ</w:t>
      </w:r>
      <w:r w:rsidR="001C559E">
        <w:rPr>
          <w:rStyle w:val="Char4"/>
          <w:rFonts w:hint="cs"/>
          <w:rtl/>
        </w:rPr>
        <w:t>ی</w:t>
      </w:r>
      <w:r w:rsidRPr="00BD5DC8">
        <w:rPr>
          <w:rStyle w:val="Char4"/>
          <w:rFonts w:hint="cs"/>
          <w:rtl/>
        </w:rPr>
        <w:t xml:space="preserve">م </w:t>
      </w:r>
      <w:r w:rsidR="001C559E">
        <w:rPr>
          <w:rStyle w:val="Char4"/>
          <w:rFonts w:hint="cs"/>
          <w:rtl/>
        </w:rPr>
        <w:t>ک</w:t>
      </w:r>
      <w:r w:rsidRPr="00BD5DC8">
        <w:rPr>
          <w:rStyle w:val="Char4"/>
          <w:rFonts w:hint="cs"/>
          <w:rtl/>
        </w:rPr>
        <w:t xml:space="preserve">ند </w:t>
      </w:r>
      <w:r w:rsidR="001C559E">
        <w:rPr>
          <w:rStyle w:val="Char4"/>
          <w:rFonts w:hint="cs"/>
          <w:rtl/>
        </w:rPr>
        <w:t>ک</w:t>
      </w:r>
      <w:r w:rsidRPr="00BD5DC8">
        <w:rPr>
          <w:rStyle w:val="Char4"/>
          <w:rFonts w:hint="cs"/>
          <w:rtl/>
        </w:rPr>
        <w:t>ه اسلام ترس</w:t>
      </w:r>
      <w:r w:rsidR="001C559E">
        <w:rPr>
          <w:rStyle w:val="Char4"/>
          <w:rFonts w:hint="cs"/>
          <w:rtl/>
        </w:rPr>
        <w:t>ی</w:t>
      </w:r>
      <w:r w:rsidRPr="00BD5DC8">
        <w:rPr>
          <w:rStyle w:val="Char4"/>
          <w:rFonts w:hint="cs"/>
          <w:rtl/>
        </w:rPr>
        <w:t xml:space="preserve">م نموده است. </w:t>
      </w:r>
    </w:p>
    <w:p w:rsidR="00335BB5" w:rsidRPr="00BD5DC8" w:rsidRDefault="00335BB5" w:rsidP="004709A5">
      <w:pPr>
        <w:ind w:firstLine="284"/>
        <w:jc w:val="both"/>
        <w:rPr>
          <w:rStyle w:val="Char4"/>
          <w:rtl/>
        </w:rPr>
      </w:pPr>
      <w:r w:rsidRPr="00BD5DC8">
        <w:rPr>
          <w:rStyle w:val="Char4"/>
          <w:rFonts w:hint="cs"/>
          <w:rtl/>
        </w:rPr>
        <w:t xml:space="preserve">و در </w:t>
      </w:r>
      <w:r w:rsidR="001C559E">
        <w:rPr>
          <w:rStyle w:val="Char4"/>
          <w:rFonts w:hint="cs"/>
          <w:rtl/>
        </w:rPr>
        <w:t>یک</w:t>
      </w:r>
      <w:r w:rsidRPr="00BD5DC8">
        <w:rPr>
          <w:rStyle w:val="Char4"/>
          <w:rFonts w:hint="cs"/>
          <w:rtl/>
        </w:rPr>
        <w:t xml:space="preserve"> جمله، ختنه </w:t>
      </w:r>
      <w:r w:rsidR="001C559E">
        <w:rPr>
          <w:rStyle w:val="Char4"/>
          <w:rFonts w:hint="cs"/>
          <w:rtl/>
        </w:rPr>
        <w:t>یک</w:t>
      </w:r>
      <w:r w:rsidRPr="00BD5DC8">
        <w:rPr>
          <w:rStyle w:val="Char4"/>
          <w:rFonts w:hint="cs"/>
          <w:rtl/>
        </w:rPr>
        <w:t xml:space="preserve"> امر فطر</w:t>
      </w:r>
      <w:r w:rsidR="001C559E">
        <w:rPr>
          <w:rStyle w:val="Char4"/>
          <w:rFonts w:hint="cs"/>
          <w:rtl/>
        </w:rPr>
        <w:t>ی</w:t>
      </w:r>
      <w:r w:rsidRPr="00BD5DC8">
        <w:rPr>
          <w:rStyle w:val="Char4"/>
          <w:rFonts w:hint="cs"/>
          <w:rtl/>
        </w:rPr>
        <w:t xml:space="preserve"> و بهداشت</w:t>
      </w:r>
      <w:r w:rsidR="001C559E">
        <w:rPr>
          <w:rStyle w:val="Char4"/>
          <w:rFonts w:hint="cs"/>
          <w:rtl/>
        </w:rPr>
        <w:t>ی</w:t>
      </w:r>
      <w:r w:rsidRPr="00BD5DC8">
        <w:rPr>
          <w:rStyle w:val="Char4"/>
          <w:rFonts w:hint="cs"/>
          <w:rtl/>
        </w:rPr>
        <w:t>، و نوع</w:t>
      </w:r>
      <w:r w:rsidR="001C559E">
        <w:rPr>
          <w:rStyle w:val="Char4"/>
          <w:rFonts w:hint="cs"/>
          <w:rtl/>
        </w:rPr>
        <w:t>ی</w:t>
      </w:r>
      <w:r w:rsidRPr="00BD5DC8">
        <w:rPr>
          <w:rStyle w:val="Char4"/>
          <w:rFonts w:hint="cs"/>
          <w:rtl/>
        </w:rPr>
        <w:t xml:space="preserve"> ز</w:t>
      </w:r>
      <w:r w:rsidR="001C559E">
        <w:rPr>
          <w:rStyle w:val="Char4"/>
          <w:rFonts w:hint="cs"/>
          <w:rtl/>
        </w:rPr>
        <w:t>ی</w:t>
      </w:r>
      <w:r w:rsidRPr="00BD5DC8">
        <w:rPr>
          <w:rStyle w:val="Char4"/>
          <w:rFonts w:hint="cs"/>
          <w:rtl/>
        </w:rPr>
        <w:t>باساز</w:t>
      </w:r>
      <w:r w:rsidR="001C559E">
        <w:rPr>
          <w:rStyle w:val="Char4"/>
          <w:rFonts w:hint="cs"/>
          <w:rtl/>
        </w:rPr>
        <w:t>ی</w:t>
      </w:r>
      <w:r w:rsidRPr="00BD5DC8">
        <w:rPr>
          <w:rStyle w:val="Char4"/>
          <w:rFonts w:hint="cs"/>
          <w:rtl/>
        </w:rPr>
        <w:t xml:space="preserve"> و آرا</w:t>
      </w:r>
      <w:r w:rsidR="001C559E">
        <w:rPr>
          <w:rStyle w:val="Char4"/>
          <w:rFonts w:hint="cs"/>
          <w:rtl/>
        </w:rPr>
        <w:t>ی</w:t>
      </w:r>
      <w:r w:rsidRPr="00BD5DC8">
        <w:rPr>
          <w:rStyle w:val="Char4"/>
          <w:rFonts w:hint="cs"/>
          <w:rtl/>
        </w:rPr>
        <w:t xml:space="preserve">ش است </w:t>
      </w:r>
      <w:r w:rsidR="001C559E">
        <w:rPr>
          <w:rStyle w:val="Char4"/>
          <w:rFonts w:hint="cs"/>
          <w:rtl/>
        </w:rPr>
        <w:t>ک</w:t>
      </w:r>
      <w:r w:rsidRPr="00BD5DC8">
        <w:rPr>
          <w:rStyle w:val="Char4"/>
          <w:rFonts w:hint="cs"/>
          <w:rtl/>
        </w:rPr>
        <w:t>ه ن</w:t>
      </w:r>
      <w:r w:rsidR="001C559E">
        <w:rPr>
          <w:rStyle w:val="Char4"/>
          <w:rFonts w:hint="cs"/>
          <w:rtl/>
        </w:rPr>
        <w:t>ی</w:t>
      </w:r>
      <w:r w:rsidRPr="00BD5DC8">
        <w:rPr>
          <w:rStyle w:val="Char4"/>
          <w:rFonts w:hint="cs"/>
          <w:rtl/>
        </w:rPr>
        <w:t>رو</w:t>
      </w:r>
      <w:r w:rsidR="001C559E">
        <w:rPr>
          <w:rStyle w:val="Char4"/>
          <w:rFonts w:hint="cs"/>
          <w:rtl/>
        </w:rPr>
        <w:t>ی</w:t>
      </w:r>
      <w:r w:rsidRPr="00BD5DC8">
        <w:rPr>
          <w:rStyle w:val="Char4"/>
          <w:rFonts w:hint="cs"/>
          <w:rtl/>
        </w:rPr>
        <w:t xml:space="preserve"> محر</w:t>
      </w:r>
      <w:r w:rsidR="001C559E">
        <w:rPr>
          <w:rStyle w:val="Char4"/>
          <w:rFonts w:hint="cs"/>
          <w:rtl/>
        </w:rPr>
        <w:t>ک</w:t>
      </w:r>
      <w:r w:rsidRPr="00BD5DC8">
        <w:rPr>
          <w:rStyle w:val="Char4"/>
          <w:rFonts w:hint="cs"/>
          <w:rtl/>
        </w:rPr>
        <w:t>ه جنس</w:t>
      </w:r>
      <w:r w:rsidR="001C559E">
        <w:rPr>
          <w:rStyle w:val="Char4"/>
          <w:rFonts w:hint="cs"/>
          <w:rtl/>
        </w:rPr>
        <w:t>ی</w:t>
      </w:r>
      <w:r w:rsidRPr="00BD5DC8">
        <w:rPr>
          <w:rStyle w:val="Char4"/>
          <w:rFonts w:hint="cs"/>
          <w:rtl/>
        </w:rPr>
        <w:t xml:space="preserve"> را تعد</w:t>
      </w:r>
      <w:r w:rsidR="001C559E">
        <w:rPr>
          <w:rStyle w:val="Char4"/>
          <w:rFonts w:hint="cs"/>
          <w:rtl/>
        </w:rPr>
        <w:t>ی</w:t>
      </w:r>
      <w:r w:rsidRPr="00BD5DC8">
        <w:rPr>
          <w:rStyle w:val="Char4"/>
          <w:rFonts w:hint="cs"/>
          <w:rtl/>
        </w:rPr>
        <w:t>ل، ترشّحات مضرّ چرب</w:t>
      </w:r>
      <w:r w:rsidR="001C559E">
        <w:rPr>
          <w:rStyle w:val="Char4"/>
          <w:rFonts w:hint="cs"/>
          <w:rtl/>
        </w:rPr>
        <w:t>ی</w:t>
      </w:r>
      <w:r w:rsidRPr="00BD5DC8">
        <w:rPr>
          <w:rStyle w:val="Char4"/>
          <w:rFonts w:hint="cs"/>
          <w:rtl/>
        </w:rPr>
        <w:t xml:space="preserve"> را حذف، ا</w:t>
      </w:r>
      <w:r w:rsidR="001C559E">
        <w:rPr>
          <w:rStyle w:val="Char4"/>
          <w:rFonts w:hint="cs"/>
          <w:rtl/>
        </w:rPr>
        <w:t>ی</w:t>
      </w:r>
      <w:r w:rsidRPr="00BD5DC8">
        <w:rPr>
          <w:rStyle w:val="Char4"/>
          <w:rFonts w:hint="cs"/>
          <w:rtl/>
        </w:rPr>
        <w:t>جاد سرطان عضو تناسل</w:t>
      </w:r>
      <w:r w:rsidR="001C559E">
        <w:rPr>
          <w:rStyle w:val="Char4"/>
          <w:rFonts w:hint="cs"/>
          <w:rtl/>
        </w:rPr>
        <w:t>ی</w:t>
      </w:r>
      <w:r w:rsidRPr="00BD5DC8">
        <w:rPr>
          <w:rStyle w:val="Char4"/>
          <w:rFonts w:hint="cs"/>
          <w:rtl/>
        </w:rPr>
        <w:t xml:space="preserve"> را بس</w:t>
      </w:r>
      <w:r w:rsidR="001C559E">
        <w:rPr>
          <w:rStyle w:val="Char4"/>
          <w:rFonts w:hint="cs"/>
          <w:rtl/>
        </w:rPr>
        <w:t>ی</w:t>
      </w:r>
      <w:r w:rsidRPr="00BD5DC8">
        <w:rPr>
          <w:rStyle w:val="Char4"/>
          <w:rFonts w:hint="cs"/>
          <w:rtl/>
        </w:rPr>
        <w:t xml:space="preserve">ار </w:t>
      </w:r>
      <w:r w:rsidR="001C559E">
        <w:rPr>
          <w:rStyle w:val="Char4"/>
          <w:rFonts w:hint="cs"/>
          <w:rtl/>
        </w:rPr>
        <w:t>ک</w:t>
      </w:r>
      <w:r w:rsidRPr="00BD5DC8">
        <w:rPr>
          <w:rStyle w:val="Char4"/>
          <w:rFonts w:hint="cs"/>
          <w:rtl/>
        </w:rPr>
        <w:t xml:space="preserve">م، و مانع مبتلاشدن </w:t>
      </w:r>
      <w:r w:rsidR="001C559E">
        <w:rPr>
          <w:rStyle w:val="Char4"/>
          <w:rFonts w:hint="cs"/>
          <w:rtl/>
        </w:rPr>
        <w:t>ک</w:t>
      </w:r>
      <w:r w:rsidRPr="00BD5DC8">
        <w:rPr>
          <w:rStyle w:val="Char4"/>
          <w:rFonts w:hint="cs"/>
          <w:rtl/>
        </w:rPr>
        <w:t>ود</w:t>
      </w:r>
      <w:r w:rsidR="001C559E">
        <w:rPr>
          <w:rStyle w:val="Char4"/>
          <w:rFonts w:hint="cs"/>
          <w:rtl/>
        </w:rPr>
        <w:t>ک</w:t>
      </w:r>
      <w:r w:rsidRPr="00BD5DC8">
        <w:rPr>
          <w:rStyle w:val="Char4"/>
          <w:rFonts w:hint="cs"/>
          <w:rtl/>
        </w:rPr>
        <w:t>ان به شب ادرار</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‌شود، و فرد را از ابتلاء به ب</w:t>
      </w:r>
      <w:r w:rsidR="001C559E">
        <w:rPr>
          <w:rStyle w:val="Char4"/>
          <w:rFonts w:hint="cs"/>
          <w:rtl/>
        </w:rPr>
        <w:t>ی</w:t>
      </w:r>
      <w:r w:rsidRPr="00BD5DC8">
        <w:rPr>
          <w:rStyle w:val="Char4"/>
          <w:rFonts w:hint="cs"/>
          <w:rtl/>
        </w:rPr>
        <w:t>مار</w:t>
      </w:r>
      <w:r w:rsidR="001C559E">
        <w:rPr>
          <w:rStyle w:val="Char4"/>
          <w:rFonts w:hint="cs"/>
          <w:rtl/>
        </w:rPr>
        <w:t>ی</w:t>
      </w:r>
      <w:r w:rsidRPr="00BD5DC8">
        <w:rPr>
          <w:rStyle w:val="Char4"/>
          <w:rFonts w:hint="cs"/>
          <w:rtl/>
        </w:rPr>
        <w:t>‌ها</w:t>
      </w:r>
      <w:r w:rsidR="001C559E">
        <w:rPr>
          <w:rStyle w:val="Char4"/>
          <w:rFonts w:hint="cs"/>
          <w:rtl/>
        </w:rPr>
        <w:t>ی</w:t>
      </w:r>
      <w:r w:rsidRPr="00BD5DC8">
        <w:rPr>
          <w:rStyle w:val="Char4"/>
          <w:rFonts w:hint="cs"/>
          <w:rtl/>
        </w:rPr>
        <w:t xml:space="preserve"> صعب‌العلاج و </w:t>
      </w:r>
      <w:r w:rsidR="001C559E">
        <w:rPr>
          <w:rStyle w:val="Char4"/>
          <w:rFonts w:hint="cs"/>
          <w:rtl/>
        </w:rPr>
        <w:t>ک</w:t>
      </w:r>
      <w:r w:rsidRPr="00BD5DC8">
        <w:rPr>
          <w:rStyle w:val="Char4"/>
          <w:rFonts w:hint="cs"/>
          <w:rtl/>
        </w:rPr>
        <w:t>شنده حفاظت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ند. </w:t>
      </w:r>
    </w:p>
    <w:p w:rsidR="00CB54AA" w:rsidRDefault="00CB54AA" w:rsidP="00BD5DC8">
      <w:pPr>
        <w:pStyle w:val="a1"/>
        <w:rPr>
          <w:rtl/>
        </w:rPr>
        <w:sectPr w:rsidR="00CB54AA" w:rsidSect="00C14F87">
          <w:headerReference w:type="default" r:id="rId24"/>
          <w:footnotePr>
            <w:numRestart w:val="eachPage"/>
          </w:footnotePr>
          <w:pgSz w:w="9356" w:h="13608" w:code="9"/>
          <w:pgMar w:top="567" w:right="1134" w:bottom="851" w:left="1134" w:header="454" w:footer="0" w:gutter="0"/>
          <w:cols w:space="708"/>
          <w:titlePg/>
          <w:bidi/>
          <w:rtlGutter/>
          <w:docGrid w:linePitch="381"/>
        </w:sectPr>
      </w:pPr>
    </w:p>
    <w:p w:rsidR="004709A5" w:rsidRDefault="00335BB5" w:rsidP="00BD5DC8">
      <w:pPr>
        <w:pStyle w:val="a1"/>
        <w:rPr>
          <w:rtl/>
        </w:rPr>
      </w:pPr>
      <w:bookmarkStart w:id="20" w:name="_Toc447280215"/>
      <w:r w:rsidRPr="00880785">
        <w:rPr>
          <w:rtl/>
        </w:rPr>
        <w:t>فصل</w:t>
      </w:r>
      <w:r w:rsidRPr="00880785">
        <w:rPr>
          <w:rFonts w:hint="cs"/>
          <w:rtl/>
        </w:rPr>
        <w:t xml:space="preserve"> دوم</w:t>
      </w:r>
      <w:bookmarkEnd w:id="20"/>
    </w:p>
    <w:p w:rsidR="00335BB5" w:rsidRPr="001D0787" w:rsidRDefault="00BA7FD8" w:rsidP="00BD1DBE">
      <w:pPr>
        <w:autoSpaceDE w:val="0"/>
        <w:autoSpaceDN w:val="0"/>
        <w:adjustRightInd w:val="0"/>
        <w:ind w:firstLine="227"/>
        <w:jc w:val="lowKashida"/>
        <w:rPr>
          <w:rStyle w:val="Char3"/>
          <w:rFonts w:ascii="Calibri" w:hAnsi="Calibri"/>
          <w:rtl/>
          <w:lang w:bidi="fa-IR"/>
        </w:rPr>
      </w:pPr>
      <w:r w:rsidRPr="00BA7FD8">
        <w:rPr>
          <w:rStyle w:val="Char4"/>
          <w:rtl/>
        </w:rPr>
        <w:t>381</w:t>
      </w:r>
      <w:r w:rsidR="00CF164C" w:rsidRPr="00CF164C">
        <w:rPr>
          <w:rStyle w:val="Char3"/>
          <w:rFonts w:cs="IRNazli"/>
          <w:rtl/>
        </w:rPr>
        <w:t xml:space="preserve"> ـ (</w:t>
      </w:r>
      <w:r w:rsidRPr="00BA7FD8">
        <w:rPr>
          <w:rStyle w:val="Char4"/>
          <w:rtl/>
        </w:rPr>
        <w:t>6</w:t>
      </w:r>
      <w:r w:rsidR="00CF164C" w:rsidRPr="00CF164C">
        <w:rPr>
          <w:rStyle w:val="Char3"/>
          <w:rFonts w:cs="IRNazli"/>
          <w:rtl/>
        </w:rPr>
        <w:t>)</w:t>
      </w:r>
      <w:r w:rsidR="00335BB5" w:rsidRPr="00BD5DC8">
        <w:rPr>
          <w:rStyle w:val="Char3"/>
          <w:rtl/>
        </w:rPr>
        <w:t xml:space="preserve"> عن عائشة</w:t>
      </w:r>
      <w:r w:rsidR="003E0CC1">
        <w:rPr>
          <w:rStyle w:val="Char3"/>
          <w:rtl/>
        </w:rPr>
        <w:t>،</w:t>
      </w:r>
      <w:r w:rsidR="00335BB5" w:rsidRPr="00BD5DC8">
        <w:rPr>
          <w:rStyle w:val="Char3"/>
          <w:rtl/>
        </w:rPr>
        <w:t xml:space="preserve"> قالت: قال رسولُ الله </w:t>
      </w:r>
      <w:r w:rsidR="00992C10" w:rsidRPr="00992C10">
        <w:rPr>
          <w:rStyle w:val="Char3"/>
          <w:rFonts w:cs="CTraditional Arabic"/>
          <w:szCs w:val="28"/>
          <w:rtl/>
        </w:rPr>
        <w:t>ج</w:t>
      </w:r>
      <w:r w:rsidR="0040716E">
        <w:rPr>
          <w:rStyle w:val="Char3"/>
          <w:rtl/>
        </w:rPr>
        <w:t>:</w:t>
      </w:r>
      <w:r w:rsidR="00335BB5" w:rsidRPr="00BD5DC8">
        <w:rPr>
          <w:rStyle w:val="Char3"/>
          <w:rtl/>
        </w:rPr>
        <w:t xml:space="preserve"> «</w:t>
      </w:r>
      <w:r w:rsidR="00335BB5" w:rsidRPr="00BD5DC8">
        <w:rPr>
          <w:rStyle w:val="Char3"/>
          <w:rFonts w:hint="cs"/>
          <w:rtl/>
        </w:rPr>
        <w:t>أَ</w:t>
      </w:r>
      <w:r w:rsidR="00335BB5" w:rsidRPr="00BD5DC8">
        <w:rPr>
          <w:rStyle w:val="Char3"/>
          <w:rtl/>
        </w:rPr>
        <w:t>لسِّواكُ مَطْهَرةٌ ل</w:t>
      </w:r>
      <w:r w:rsidR="00335BB5" w:rsidRPr="00BD5DC8">
        <w:rPr>
          <w:rStyle w:val="Char3"/>
          <w:rFonts w:hint="cs"/>
          <w:rtl/>
        </w:rPr>
        <w:t>ِ</w:t>
      </w:r>
      <w:r w:rsidR="00335BB5" w:rsidRPr="00BD5DC8">
        <w:rPr>
          <w:rStyle w:val="Char3"/>
          <w:rtl/>
        </w:rPr>
        <w:t>لفَمِ، مَرْض</w:t>
      </w:r>
      <w:r w:rsidR="00335BB5" w:rsidRPr="00BD5DC8">
        <w:rPr>
          <w:rStyle w:val="Char3"/>
          <w:rFonts w:hint="cs"/>
          <w:rtl/>
        </w:rPr>
        <w:t>َ</w:t>
      </w:r>
      <w:r w:rsidR="00335BB5" w:rsidRPr="00BD5DC8">
        <w:rPr>
          <w:rStyle w:val="Char3"/>
          <w:rtl/>
        </w:rPr>
        <w:t xml:space="preserve">اةٌ للرَّبِّ». </w:t>
      </w:r>
      <w:r w:rsidR="00335BB5" w:rsidRPr="00CB54AA">
        <w:rPr>
          <w:rStyle w:val="Char1"/>
          <w:rtl/>
        </w:rPr>
        <w:t>رواه الشافعي، وأحمد، والدارميُّ، والنِّسائي، ورواه البخاريّ</w:t>
      </w:r>
      <w:r w:rsidR="00335BB5" w:rsidRPr="00CB54AA">
        <w:rPr>
          <w:rStyle w:val="Char1"/>
          <w:rFonts w:hint="cs"/>
          <w:rtl/>
        </w:rPr>
        <w:t>ُ</w:t>
      </w:r>
      <w:r w:rsidR="00335BB5" w:rsidRPr="00CB54AA">
        <w:rPr>
          <w:rStyle w:val="Char1"/>
          <w:rtl/>
        </w:rPr>
        <w:t xml:space="preserve"> في «صحيحه» بلا إسناد</w:t>
      </w:r>
      <w:r w:rsidR="00BD1DBE" w:rsidRPr="00BD1DBE">
        <w:rPr>
          <w:rStyle w:val="Char4"/>
          <w:rFonts w:hint="cs"/>
          <w:vertAlign w:val="superscript"/>
          <w:rtl/>
          <w:lang w:bidi="ar-SA"/>
        </w:rPr>
        <w:t>(</w:t>
      </w:r>
      <w:r w:rsidR="00BD1DBE" w:rsidRPr="00BD1DBE">
        <w:rPr>
          <w:rStyle w:val="Char4"/>
          <w:vertAlign w:val="superscript"/>
          <w:rtl/>
          <w:lang w:bidi="ar-SA"/>
        </w:rPr>
        <w:footnoteReference w:id="103"/>
      </w:r>
      <w:r w:rsidR="00BD1DBE" w:rsidRPr="00BD1DBE">
        <w:rPr>
          <w:rStyle w:val="Char4"/>
          <w:rFonts w:hint="cs"/>
          <w:vertAlign w:val="superscript"/>
          <w:rtl/>
          <w:lang w:bidi="ar-SA"/>
        </w:rPr>
        <w:t>)</w:t>
      </w:r>
      <w:r w:rsidR="00BD1DBE" w:rsidRPr="001D0787">
        <w:rPr>
          <w:rStyle w:val="Char3"/>
          <w:rFonts w:ascii="Calibri" w:hAnsi="Calibri" w:hint="cs"/>
          <w:rtl/>
          <w:lang w:bidi="fa-IR"/>
        </w:rPr>
        <w:t>.</w:t>
      </w:r>
    </w:p>
    <w:p w:rsidR="00335BB5" w:rsidRPr="00BD5DC8" w:rsidRDefault="00335BB5" w:rsidP="004709A5">
      <w:pPr>
        <w:ind w:firstLine="284"/>
        <w:jc w:val="both"/>
        <w:rPr>
          <w:rStyle w:val="Char4"/>
          <w:rtl/>
        </w:rPr>
      </w:pPr>
      <w:r w:rsidRPr="00BD5DC8">
        <w:rPr>
          <w:rStyle w:val="Char4"/>
          <w:rFonts w:hint="cs"/>
          <w:rtl/>
        </w:rPr>
        <w:t>381- (6) عا</w:t>
      </w:r>
      <w:r w:rsidR="001C559E">
        <w:rPr>
          <w:rStyle w:val="Char4"/>
          <w:rFonts w:hint="cs"/>
          <w:rtl/>
        </w:rPr>
        <w:t>ی</w:t>
      </w:r>
      <w:r w:rsidRPr="00BD5DC8">
        <w:rPr>
          <w:rStyle w:val="Char4"/>
          <w:rFonts w:hint="cs"/>
          <w:rtl/>
        </w:rPr>
        <w:t xml:space="preserve">شه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«مسوا</w:t>
      </w:r>
      <w:r w:rsidR="001C559E">
        <w:rPr>
          <w:rStyle w:val="Char4"/>
          <w:rFonts w:hint="cs"/>
          <w:rtl/>
        </w:rPr>
        <w:t>ک</w:t>
      </w:r>
      <w:r w:rsidRPr="00BD5DC8">
        <w:rPr>
          <w:rStyle w:val="Char4"/>
          <w:rFonts w:hint="cs"/>
          <w:rtl/>
        </w:rPr>
        <w:t>‌نمودن باعث پا</w:t>
      </w:r>
      <w:r w:rsidR="001C559E">
        <w:rPr>
          <w:rStyle w:val="Char4"/>
          <w:rFonts w:hint="cs"/>
          <w:rtl/>
        </w:rPr>
        <w:t>کی</w:t>
      </w:r>
      <w:r w:rsidRPr="00BD5DC8">
        <w:rPr>
          <w:rStyle w:val="Char4"/>
          <w:rFonts w:hint="cs"/>
          <w:rtl/>
        </w:rPr>
        <w:t>زگ</w:t>
      </w:r>
      <w:r w:rsidR="001C559E">
        <w:rPr>
          <w:rStyle w:val="Char4"/>
          <w:rFonts w:hint="cs"/>
          <w:rtl/>
        </w:rPr>
        <w:t>ی</w:t>
      </w:r>
      <w:r w:rsidRPr="00BD5DC8">
        <w:rPr>
          <w:rStyle w:val="Char4"/>
          <w:rFonts w:hint="cs"/>
          <w:rtl/>
        </w:rPr>
        <w:t xml:space="preserve"> دهان، و رضا</w:t>
      </w:r>
      <w:r w:rsidR="001C559E">
        <w:rPr>
          <w:rStyle w:val="Char4"/>
          <w:rFonts w:hint="cs"/>
          <w:rtl/>
        </w:rPr>
        <w:t>ی</w:t>
      </w:r>
      <w:r w:rsidRPr="00BD5DC8">
        <w:rPr>
          <w:rStyle w:val="Char4"/>
          <w:rFonts w:hint="cs"/>
          <w:rtl/>
        </w:rPr>
        <w:t>ت و خشنود</w:t>
      </w:r>
      <w:r w:rsidR="001C559E">
        <w:rPr>
          <w:rStyle w:val="Char4"/>
          <w:rFonts w:hint="cs"/>
          <w:rtl/>
        </w:rPr>
        <w:t>ی</w:t>
      </w:r>
      <w:r w:rsidRPr="00BD5DC8">
        <w:rPr>
          <w:rStyle w:val="Char4"/>
          <w:rFonts w:hint="cs"/>
          <w:rtl/>
        </w:rPr>
        <w:t xml:space="preserve"> پروردگار (و هماهنگ با فطرت پ</w:t>
      </w:r>
      <w:r w:rsidR="00CB54AA">
        <w:rPr>
          <w:rStyle w:val="Char4"/>
          <w:rFonts w:hint="cs"/>
          <w:rtl/>
        </w:rPr>
        <w:t>ا</w:t>
      </w:r>
      <w:r w:rsidR="001C559E">
        <w:rPr>
          <w:rStyle w:val="Char4"/>
          <w:rFonts w:hint="cs"/>
          <w:rtl/>
        </w:rPr>
        <w:t>کی</w:t>
      </w:r>
      <w:r w:rsidR="00CB54AA">
        <w:rPr>
          <w:rStyle w:val="Char4"/>
          <w:rFonts w:hint="cs"/>
          <w:rtl/>
        </w:rPr>
        <w:t>زه‌جو و ز</w:t>
      </w:r>
      <w:r w:rsidR="001C559E">
        <w:rPr>
          <w:rStyle w:val="Char4"/>
          <w:rFonts w:hint="cs"/>
          <w:rtl/>
        </w:rPr>
        <w:t>ی</w:t>
      </w:r>
      <w:r w:rsidR="00CB54AA">
        <w:rPr>
          <w:rStyle w:val="Char4"/>
          <w:rFonts w:hint="cs"/>
          <w:rtl/>
        </w:rPr>
        <w:t>باپسند انسان) است</w:t>
      </w:r>
      <w:r w:rsidRPr="00BD5DC8">
        <w:rPr>
          <w:rStyle w:val="Char4"/>
          <w:rFonts w:hint="cs"/>
          <w:rtl/>
        </w:rPr>
        <w:t>»</w:t>
      </w:r>
      <w:r w:rsidR="00CB54AA">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شافع</w:t>
      </w:r>
      <w:r w:rsidR="001C559E">
        <w:rPr>
          <w:rStyle w:val="Char4"/>
          <w:rFonts w:hint="cs"/>
          <w:rtl/>
        </w:rPr>
        <w:t>ی</w:t>
      </w:r>
      <w:r w:rsidRPr="00BD5DC8">
        <w:rPr>
          <w:rStyle w:val="Char4"/>
          <w:rFonts w:hint="cs"/>
          <w:rtl/>
        </w:rPr>
        <w:t>، احمد، دارم</w:t>
      </w:r>
      <w:r w:rsidR="001C559E">
        <w:rPr>
          <w:rStyle w:val="Char4"/>
          <w:rFonts w:hint="cs"/>
          <w:rtl/>
        </w:rPr>
        <w:t>ی</w:t>
      </w:r>
      <w:r w:rsidRPr="00BD5DC8">
        <w:rPr>
          <w:rStyle w:val="Char4"/>
          <w:rFonts w:hint="cs"/>
          <w:rtl/>
        </w:rPr>
        <w:t>، نسائ</w:t>
      </w:r>
      <w:r w:rsidR="001C559E">
        <w:rPr>
          <w:rStyle w:val="Char4"/>
          <w:rFonts w:hint="cs"/>
          <w:rtl/>
        </w:rPr>
        <w:t>ی</w:t>
      </w:r>
      <w:r w:rsidRPr="00BD5DC8">
        <w:rPr>
          <w:rStyle w:val="Char4"/>
          <w:rFonts w:hint="cs"/>
          <w:rtl/>
        </w:rPr>
        <w:t>، و بخار</w:t>
      </w:r>
      <w:r w:rsidR="001C559E">
        <w:rPr>
          <w:rStyle w:val="Char4"/>
          <w:rFonts w:hint="cs"/>
          <w:rtl/>
        </w:rPr>
        <w:t>ی</w:t>
      </w:r>
      <w:r w:rsidRPr="00BD5DC8">
        <w:rPr>
          <w:rStyle w:val="Char4"/>
          <w:rFonts w:hint="cs"/>
          <w:rtl/>
        </w:rPr>
        <w:t xml:space="preserve"> در صح</w:t>
      </w:r>
      <w:r w:rsidR="001C559E">
        <w:rPr>
          <w:rStyle w:val="Char4"/>
          <w:rFonts w:hint="cs"/>
          <w:rtl/>
        </w:rPr>
        <w:t>ی</w:t>
      </w:r>
      <w:r w:rsidRPr="00BD5DC8">
        <w:rPr>
          <w:rStyle w:val="Char4"/>
          <w:rFonts w:hint="cs"/>
          <w:rtl/>
        </w:rPr>
        <w:t xml:space="preserve">حش بدون اسناد ـ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به صورت تعل</w:t>
      </w:r>
      <w:r w:rsidR="001C559E">
        <w:rPr>
          <w:rStyle w:val="Char4"/>
          <w:rFonts w:hint="cs"/>
          <w:rtl/>
        </w:rPr>
        <w:t>ی</w:t>
      </w:r>
      <w:r w:rsidRPr="00BD5DC8">
        <w:rPr>
          <w:rStyle w:val="Char4"/>
          <w:rFonts w:hint="cs"/>
          <w:rtl/>
        </w:rPr>
        <w:t>ق ـ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335BB5" w:rsidRPr="00BD5DC8" w:rsidRDefault="00335BB5" w:rsidP="004709A5">
      <w:pPr>
        <w:ind w:firstLine="284"/>
        <w:jc w:val="both"/>
        <w:rPr>
          <w:rStyle w:val="Char4"/>
          <w:rtl/>
        </w:rPr>
      </w:pPr>
      <w:r w:rsidRPr="00BD5DC8">
        <w:rPr>
          <w:rStyle w:val="Char4"/>
          <w:rFonts w:hint="cs"/>
          <w:rtl/>
        </w:rPr>
        <w:t xml:space="preserve"> </w:t>
      </w:r>
    </w:p>
    <w:p w:rsidR="00335BB5" w:rsidRPr="001D0787" w:rsidRDefault="00BA7FD8" w:rsidP="00BD1DBE">
      <w:pPr>
        <w:autoSpaceDE w:val="0"/>
        <w:autoSpaceDN w:val="0"/>
        <w:adjustRightInd w:val="0"/>
        <w:ind w:firstLine="227"/>
        <w:jc w:val="lowKashida"/>
        <w:rPr>
          <w:rStyle w:val="Char3"/>
          <w:rFonts w:ascii="Calibri" w:hAnsi="Calibri"/>
          <w:rtl/>
          <w:lang w:bidi="fa-IR"/>
        </w:rPr>
      </w:pPr>
      <w:r w:rsidRPr="00BA7FD8">
        <w:rPr>
          <w:rStyle w:val="Char4"/>
          <w:rtl/>
        </w:rPr>
        <w:t>382</w:t>
      </w:r>
      <w:r w:rsidR="00CF164C" w:rsidRPr="00CF164C">
        <w:rPr>
          <w:rStyle w:val="Char3"/>
          <w:rFonts w:cs="IRNazli"/>
          <w:rtl/>
        </w:rPr>
        <w:t xml:space="preserve"> ـ (</w:t>
      </w:r>
      <w:r w:rsidRPr="00BA7FD8">
        <w:rPr>
          <w:rStyle w:val="Char4"/>
          <w:rtl/>
        </w:rPr>
        <w:t>7</w:t>
      </w:r>
      <w:r w:rsidR="00CF164C" w:rsidRPr="00CF164C">
        <w:rPr>
          <w:rStyle w:val="Char3"/>
          <w:rFonts w:cs="IRNazli"/>
          <w:rtl/>
        </w:rPr>
        <w:t>)</w:t>
      </w:r>
      <w:r w:rsidR="00335BB5" w:rsidRPr="00BD5DC8">
        <w:rPr>
          <w:rStyle w:val="Char3"/>
          <w:rtl/>
        </w:rPr>
        <w:t xml:space="preserve"> وعن أبي أيُّوب</w:t>
      </w:r>
      <w:r w:rsidR="003E0CC1">
        <w:rPr>
          <w:rStyle w:val="Char3"/>
          <w:rtl/>
        </w:rPr>
        <w:t>،</w:t>
      </w:r>
      <w:r w:rsidR="00335BB5"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335BB5" w:rsidRPr="00BD5DC8">
        <w:rPr>
          <w:rStyle w:val="Char3"/>
          <w:rtl/>
        </w:rPr>
        <w:t xml:space="preserve"> «أرْبَعٌ مِنْ سُنَنِ المُرْسَلين: الحَياءُ ـ ويروى الختان ـ، والت</w:t>
      </w:r>
      <w:r w:rsidR="00335BB5" w:rsidRPr="00BD5DC8">
        <w:rPr>
          <w:rStyle w:val="Char3"/>
          <w:rFonts w:hint="cs"/>
          <w:rtl/>
        </w:rPr>
        <w:t>َ</w:t>
      </w:r>
      <w:r w:rsidR="00335BB5" w:rsidRPr="00BD5DC8">
        <w:rPr>
          <w:rStyle w:val="Char3"/>
          <w:rtl/>
        </w:rPr>
        <w:t>ع</w:t>
      </w:r>
      <w:r w:rsidR="00335BB5" w:rsidRPr="00BD5DC8">
        <w:rPr>
          <w:rStyle w:val="Char3"/>
          <w:rFonts w:hint="cs"/>
          <w:rtl/>
        </w:rPr>
        <w:t>َ</w:t>
      </w:r>
      <w:r w:rsidR="00335BB5" w:rsidRPr="00BD5DC8">
        <w:rPr>
          <w:rStyle w:val="Char3"/>
          <w:rtl/>
        </w:rPr>
        <w:t>طُّرُ، والسّ</w:t>
      </w:r>
      <w:r w:rsidR="00335BB5" w:rsidRPr="00BD5DC8">
        <w:rPr>
          <w:rStyle w:val="Char3"/>
          <w:rFonts w:hint="cs"/>
          <w:rtl/>
        </w:rPr>
        <w:t>ِ</w:t>
      </w:r>
      <w:r w:rsidR="00335BB5" w:rsidRPr="00BD5DC8">
        <w:rPr>
          <w:rStyle w:val="Char3"/>
          <w:rtl/>
        </w:rPr>
        <w:t>واكُ، وال</w:t>
      </w:r>
      <w:r w:rsidR="00335BB5" w:rsidRPr="00BD5DC8">
        <w:rPr>
          <w:rStyle w:val="Char3"/>
          <w:rFonts w:hint="cs"/>
          <w:rtl/>
        </w:rPr>
        <w:t>نِّ</w:t>
      </w:r>
      <w:r w:rsidR="00335BB5" w:rsidRPr="00BD5DC8">
        <w:rPr>
          <w:rStyle w:val="Char3"/>
          <w:rtl/>
        </w:rPr>
        <w:t>كاحُ»</w:t>
      </w:r>
      <w:r w:rsidR="003E0CC1">
        <w:rPr>
          <w:rStyle w:val="Char3"/>
          <w:rtl/>
        </w:rPr>
        <w:t>.</w:t>
      </w:r>
      <w:r w:rsidR="00335BB5" w:rsidRPr="00BD5DC8">
        <w:rPr>
          <w:rStyle w:val="Char3"/>
          <w:rtl/>
        </w:rPr>
        <w:t xml:space="preserve"> </w:t>
      </w:r>
      <w:r w:rsidR="00335BB5" w:rsidRPr="00CB54AA">
        <w:rPr>
          <w:rStyle w:val="Char1"/>
          <w:rtl/>
        </w:rPr>
        <w:t>رواه الترمذي</w:t>
      </w:r>
      <w:r w:rsidR="00BD1DBE" w:rsidRPr="00BD1DBE">
        <w:rPr>
          <w:rStyle w:val="Char4"/>
          <w:rFonts w:hint="cs"/>
          <w:vertAlign w:val="superscript"/>
          <w:rtl/>
          <w:lang w:bidi="ar-SA"/>
        </w:rPr>
        <w:t>(</w:t>
      </w:r>
      <w:r w:rsidR="00BD1DBE" w:rsidRPr="00BD1DBE">
        <w:rPr>
          <w:rStyle w:val="Char4"/>
          <w:vertAlign w:val="superscript"/>
          <w:rtl/>
          <w:lang w:bidi="ar-SA"/>
        </w:rPr>
        <w:footnoteReference w:id="104"/>
      </w:r>
      <w:r w:rsidR="00BD1DBE" w:rsidRPr="00BD1DBE">
        <w:rPr>
          <w:rStyle w:val="Char4"/>
          <w:rFonts w:hint="cs"/>
          <w:vertAlign w:val="superscript"/>
          <w:rtl/>
          <w:lang w:bidi="ar-SA"/>
        </w:rPr>
        <w:t>)</w:t>
      </w:r>
      <w:r w:rsidR="00BD1DBE" w:rsidRPr="001D0787">
        <w:rPr>
          <w:rStyle w:val="Char3"/>
          <w:rFonts w:ascii="Calibri" w:hAnsi="Calibri" w:hint="cs"/>
          <w:rtl/>
          <w:lang w:bidi="fa-IR"/>
        </w:rPr>
        <w:t>.</w:t>
      </w:r>
    </w:p>
    <w:p w:rsidR="00335BB5" w:rsidRPr="00BD5DC8" w:rsidRDefault="00335BB5" w:rsidP="004709A5">
      <w:pPr>
        <w:ind w:firstLine="284"/>
        <w:jc w:val="both"/>
        <w:rPr>
          <w:rStyle w:val="Char4"/>
          <w:rtl/>
        </w:rPr>
      </w:pPr>
      <w:r w:rsidRPr="00BD5DC8">
        <w:rPr>
          <w:rStyle w:val="Char4"/>
          <w:rFonts w:hint="cs"/>
          <w:rtl/>
        </w:rPr>
        <w:t>382- (7) ابوا</w:t>
      </w:r>
      <w:r w:rsidR="001C559E">
        <w:rPr>
          <w:rStyle w:val="Char4"/>
          <w:rFonts w:hint="cs"/>
          <w:rtl/>
        </w:rPr>
        <w:t>ی</w:t>
      </w:r>
      <w:r w:rsidRPr="00BD5DC8">
        <w:rPr>
          <w:rStyle w:val="Char4"/>
          <w:rFonts w:hint="cs"/>
          <w:rtl/>
        </w:rPr>
        <w:t>وب انصار</w:t>
      </w:r>
      <w:r w:rsidR="001C559E">
        <w:rPr>
          <w:rStyle w:val="Char4"/>
          <w:rFonts w:hint="cs"/>
          <w:rtl/>
        </w:rPr>
        <w:t xml:space="preserve">ی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«چهار چ</w:t>
      </w:r>
      <w:r w:rsidR="001C559E">
        <w:rPr>
          <w:rStyle w:val="Char4"/>
          <w:rFonts w:hint="cs"/>
          <w:rtl/>
        </w:rPr>
        <w:t>ی</w:t>
      </w:r>
      <w:r w:rsidRPr="00BD5DC8">
        <w:rPr>
          <w:rStyle w:val="Char4"/>
          <w:rFonts w:hint="cs"/>
          <w:rtl/>
        </w:rPr>
        <w:t>ز از سنت و روش، و سب</w:t>
      </w:r>
      <w:r w:rsidR="001C559E">
        <w:rPr>
          <w:rStyle w:val="Char4"/>
          <w:rFonts w:hint="cs"/>
          <w:rtl/>
        </w:rPr>
        <w:t>ک</w:t>
      </w:r>
      <w:r w:rsidRPr="00BD5DC8">
        <w:rPr>
          <w:rStyle w:val="Char4"/>
          <w:rFonts w:hint="cs"/>
          <w:rtl/>
        </w:rPr>
        <w:t xml:space="preserve"> و منش پ</w:t>
      </w:r>
      <w:r w:rsidR="001C559E">
        <w:rPr>
          <w:rStyle w:val="Char4"/>
          <w:rFonts w:hint="cs"/>
          <w:rtl/>
        </w:rPr>
        <w:t>ی</w:t>
      </w:r>
      <w:r w:rsidRPr="00BD5DC8">
        <w:rPr>
          <w:rStyle w:val="Char4"/>
          <w:rFonts w:hint="cs"/>
          <w:rtl/>
        </w:rPr>
        <w:t>امبران اله</w:t>
      </w:r>
      <w:r w:rsidR="001C559E">
        <w:rPr>
          <w:rStyle w:val="Char4"/>
          <w:rFonts w:hint="cs"/>
          <w:rtl/>
        </w:rPr>
        <w:t>ی</w:t>
      </w:r>
      <w:r w:rsidRPr="00BD5DC8">
        <w:rPr>
          <w:rStyle w:val="Char4"/>
          <w:rFonts w:hint="cs"/>
          <w:rtl/>
        </w:rPr>
        <w:t xml:space="preserve"> است: ح</w:t>
      </w:r>
      <w:r w:rsidR="001C559E">
        <w:rPr>
          <w:rStyle w:val="Char4"/>
          <w:rFonts w:hint="cs"/>
          <w:rtl/>
        </w:rPr>
        <w:t>ی</w:t>
      </w:r>
      <w:r w:rsidRPr="00BD5DC8">
        <w:rPr>
          <w:rStyle w:val="Char4"/>
          <w:rFonts w:hint="cs"/>
          <w:rtl/>
        </w:rPr>
        <w:t>ا و آزرم ـ</w:t>
      </w:r>
      <w:r w:rsidR="001C559E">
        <w:rPr>
          <w:rStyle w:val="Char4"/>
          <w:rFonts w:hint="cs"/>
          <w:rtl/>
        </w:rPr>
        <w:t xml:space="preserve"> </w:t>
      </w:r>
      <w:r w:rsidRPr="00BD5DC8">
        <w:rPr>
          <w:rStyle w:val="Char4"/>
          <w:rFonts w:hint="cs"/>
          <w:rtl/>
        </w:rPr>
        <w:t>در بعض</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ات به عوض «ح</w:t>
      </w:r>
      <w:r w:rsidR="001C559E">
        <w:rPr>
          <w:rStyle w:val="Char4"/>
          <w:rFonts w:hint="cs"/>
          <w:rtl/>
        </w:rPr>
        <w:t>ی</w:t>
      </w:r>
      <w:r w:rsidRPr="00BD5DC8">
        <w:rPr>
          <w:rStyle w:val="Char4"/>
          <w:rFonts w:hint="cs"/>
          <w:rtl/>
        </w:rPr>
        <w:t>ا»</w:t>
      </w:r>
      <w:r w:rsidR="003E0CC1">
        <w:rPr>
          <w:rStyle w:val="Char4"/>
          <w:rFonts w:hint="cs"/>
          <w:rtl/>
        </w:rPr>
        <w:t>،</w:t>
      </w:r>
      <w:r w:rsidRPr="00BD5DC8">
        <w:rPr>
          <w:rStyle w:val="Char4"/>
          <w:rFonts w:hint="cs"/>
          <w:rtl/>
        </w:rPr>
        <w:t xml:space="preserve"> «ختنه» آمده است ـ</w:t>
      </w:r>
      <w:r w:rsidR="001C559E">
        <w:rPr>
          <w:rStyle w:val="Char4"/>
          <w:rFonts w:hint="cs"/>
          <w:rtl/>
        </w:rPr>
        <w:t xml:space="preserve"> </w:t>
      </w:r>
      <w:r w:rsidRPr="00BD5DC8">
        <w:rPr>
          <w:rStyle w:val="Char4"/>
          <w:rFonts w:hint="cs"/>
          <w:rtl/>
        </w:rPr>
        <w:t>استفاده از عطر و خوشبو</w:t>
      </w:r>
      <w:r w:rsidR="001C559E">
        <w:rPr>
          <w:rStyle w:val="Char4"/>
          <w:rFonts w:hint="cs"/>
          <w:rtl/>
        </w:rPr>
        <w:t>یی</w:t>
      </w:r>
      <w:r w:rsidRPr="00BD5DC8">
        <w:rPr>
          <w:rStyle w:val="Char4"/>
          <w:rFonts w:hint="cs"/>
          <w:rtl/>
        </w:rPr>
        <w:t>، مسوا</w:t>
      </w:r>
      <w:r w:rsidR="001C559E">
        <w:rPr>
          <w:rStyle w:val="Char4"/>
          <w:rFonts w:hint="cs"/>
          <w:rtl/>
        </w:rPr>
        <w:t>ک</w:t>
      </w:r>
      <w:r w:rsidRPr="00BD5DC8">
        <w:rPr>
          <w:rStyle w:val="Char4"/>
          <w:rFonts w:hint="cs"/>
          <w:rtl/>
        </w:rPr>
        <w:t xml:space="preserve"> </w:t>
      </w:r>
      <w:r w:rsidR="001C559E">
        <w:rPr>
          <w:rStyle w:val="Char4"/>
          <w:rFonts w:hint="cs"/>
          <w:rtl/>
        </w:rPr>
        <w:t>ک</w:t>
      </w:r>
      <w:r w:rsidRPr="00BD5DC8">
        <w:rPr>
          <w:rStyle w:val="Char4"/>
          <w:rFonts w:hint="cs"/>
          <w:rtl/>
        </w:rPr>
        <w:t>ردن و ن</w:t>
      </w:r>
      <w:r w:rsidR="001C559E">
        <w:rPr>
          <w:rStyle w:val="Char4"/>
          <w:rFonts w:hint="cs"/>
          <w:rtl/>
        </w:rPr>
        <w:t>ک</w:t>
      </w:r>
      <w:r w:rsidRPr="00BD5DC8">
        <w:rPr>
          <w:rStyle w:val="Char4"/>
          <w:rFonts w:hint="cs"/>
          <w:rtl/>
        </w:rPr>
        <w:t>اح و ازدواج با زنان (ا</w:t>
      </w:r>
      <w:r w:rsidR="001C559E">
        <w:rPr>
          <w:rStyle w:val="Char4"/>
          <w:rFonts w:hint="cs"/>
          <w:rtl/>
        </w:rPr>
        <w:t>ی</w:t>
      </w:r>
      <w:r w:rsidRPr="00BD5DC8">
        <w:rPr>
          <w:rStyle w:val="Char4"/>
          <w:rFonts w:hint="cs"/>
          <w:rtl/>
        </w:rPr>
        <w:t>ن چهار چ</w:t>
      </w:r>
      <w:r w:rsidR="001C559E">
        <w:rPr>
          <w:rStyle w:val="Char4"/>
          <w:rFonts w:hint="cs"/>
          <w:rtl/>
        </w:rPr>
        <w:t>ی</w:t>
      </w:r>
      <w:r w:rsidRPr="00BD5DC8">
        <w:rPr>
          <w:rStyle w:val="Char4"/>
          <w:rFonts w:hint="cs"/>
          <w:rtl/>
        </w:rPr>
        <w:t>ز از زمره‌</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ارها</w:t>
      </w:r>
      <w:r w:rsidR="001C559E">
        <w:rPr>
          <w:rStyle w:val="Char4"/>
          <w:rFonts w:hint="cs"/>
          <w:rtl/>
        </w:rPr>
        <w:t>ی</w:t>
      </w:r>
      <w:r w:rsidRPr="00BD5DC8">
        <w:rPr>
          <w:rStyle w:val="Char4"/>
          <w:rFonts w:hint="cs"/>
          <w:rtl/>
        </w:rPr>
        <w:t xml:space="preserve"> پسند</w:t>
      </w:r>
      <w:r w:rsidR="001C559E">
        <w:rPr>
          <w:rStyle w:val="Char4"/>
          <w:rFonts w:hint="cs"/>
          <w:rtl/>
        </w:rPr>
        <w:t>ی</w:t>
      </w:r>
      <w:r w:rsidRPr="00BD5DC8">
        <w:rPr>
          <w:rStyle w:val="Char4"/>
          <w:rFonts w:hint="cs"/>
          <w:rtl/>
        </w:rPr>
        <w:t>ده و شا</w:t>
      </w:r>
      <w:r w:rsidR="001C559E">
        <w:rPr>
          <w:rStyle w:val="Char4"/>
          <w:rFonts w:hint="cs"/>
          <w:rtl/>
        </w:rPr>
        <w:t>ی</w:t>
      </w:r>
      <w:r w:rsidRPr="00BD5DC8">
        <w:rPr>
          <w:rStyle w:val="Char4"/>
          <w:rFonts w:hint="cs"/>
          <w:rtl/>
        </w:rPr>
        <w:t>سته‌ا</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امبران اله</w:t>
      </w:r>
      <w:r w:rsidR="001C559E">
        <w:rPr>
          <w:rStyle w:val="Char4"/>
          <w:rFonts w:hint="cs"/>
          <w:rtl/>
        </w:rPr>
        <w:t>ی</w:t>
      </w:r>
      <w:r w:rsidRPr="00BD5DC8">
        <w:rPr>
          <w:rStyle w:val="Char4"/>
          <w:rFonts w:hint="cs"/>
          <w:rtl/>
        </w:rPr>
        <w:t>، آن طلا</w:t>
      </w:r>
      <w:r w:rsidR="001C559E">
        <w:rPr>
          <w:rStyle w:val="Char4"/>
          <w:rFonts w:hint="cs"/>
          <w:rtl/>
        </w:rPr>
        <w:t>ی</w:t>
      </w:r>
      <w:r w:rsidRPr="00BD5DC8">
        <w:rPr>
          <w:rStyle w:val="Char4"/>
          <w:rFonts w:hint="cs"/>
          <w:rtl/>
        </w:rPr>
        <w:t>ه‌داران عرصه‌</w:t>
      </w:r>
      <w:r w:rsidR="001C559E">
        <w:rPr>
          <w:rStyle w:val="Char4"/>
          <w:rFonts w:hint="cs"/>
          <w:rtl/>
        </w:rPr>
        <w:t>ی</w:t>
      </w:r>
      <w:r w:rsidRPr="00BD5DC8">
        <w:rPr>
          <w:rStyle w:val="Char4"/>
          <w:rFonts w:hint="cs"/>
          <w:rtl/>
        </w:rPr>
        <w:t xml:space="preserve"> اخلاص و عمل، و آن پ</w:t>
      </w:r>
      <w:r w:rsidR="001C559E">
        <w:rPr>
          <w:rStyle w:val="Char4"/>
          <w:rFonts w:hint="cs"/>
          <w:rtl/>
        </w:rPr>
        <w:t>ی</w:t>
      </w:r>
      <w:r w:rsidRPr="00BD5DC8">
        <w:rPr>
          <w:rStyle w:val="Char4"/>
          <w:rFonts w:hint="cs"/>
          <w:rtl/>
        </w:rPr>
        <w:t>شقراولان عرصه‌</w:t>
      </w:r>
      <w:r w:rsidR="001C559E">
        <w:rPr>
          <w:rStyle w:val="Char4"/>
          <w:rFonts w:hint="cs"/>
          <w:rtl/>
        </w:rPr>
        <w:t>ی</w:t>
      </w:r>
      <w:r w:rsidRPr="00BD5DC8">
        <w:rPr>
          <w:rStyle w:val="Char4"/>
          <w:rFonts w:hint="cs"/>
          <w:rtl/>
        </w:rPr>
        <w:t xml:space="preserve"> دعوت و تبل</w:t>
      </w:r>
      <w:r w:rsidR="001C559E">
        <w:rPr>
          <w:rStyle w:val="Char4"/>
          <w:rFonts w:hint="cs"/>
          <w:rtl/>
        </w:rPr>
        <w:t>ی</w:t>
      </w:r>
      <w:r w:rsidRPr="00BD5DC8">
        <w:rPr>
          <w:rStyle w:val="Char4"/>
          <w:rFonts w:hint="cs"/>
          <w:rtl/>
        </w:rPr>
        <w:t>غ، و آن پ</w:t>
      </w:r>
      <w:r w:rsidR="001C559E">
        <w:rPr>
          <w:rStyle w:val="Char4"/>
          <w:rFonts w:hint="cs"/>
          <w:rtl/>
        </w:rPr>
        <w:t>ی</w:t>
      </w:r>
      <w:r w:rsidRPr="00BD5DC8">
        <w:rPr>
          <w:rStyle w:val="Char4"/>
          <w:rFonts w:hint="cs"/>
          <w:rtl/>
        </w:rPr>
        <w:t>شتازان عرصه‌</w:t>
      </w:r>
      <w:r w:rsidR="001C559E">
        <w:rPr>
          <w:rStyle w:val="Char4"/>
          <w:rFonts w:hint="cs"/>
          <w:rtl/>
        </w:rPr>
        <w:t>ی</w:t>
      </w:r>
      <w:r w:rsidRPr="00BD5DC8">
        <w:rPr>
          <w:rStyle w:val="Char4"/>
          <w:rFonts w:hint="cs"/>
          <w:rtl/>
        </w:rPr>
        <w:t xml:space="preserve"> فقاهت و درا</w:t>
      </w:r>
      <w:r w:rsidR="001C559E">
        <w:rPr>
          <w:rStyle w:val="Char4"/>
          <w:rFonts w:hint="cs"/>
          <w:rtl/>
        </w:rPr>
        <w:t>ی</w:t>
      </w:r>
      <w:r w:rsidRPr="00BD5DC8">
        <w:rPr>
          <w:rStyle w:val="Char4"/>
          <w:rFonts w:hint="cs"/>
          <w:rtl/>
        </w:rPr>
        <w:t>ت و صداقت و ا</w:t>
      </w:r>
      <w:r w:rsidR="001C559E">
        <w:rPr>
          <w:rStyle w:val="Char4"/>
          <w:rFonts w:hint="cs"/>
          <w:rtl/>
        </w:rPr>
        <w:t>ی</w:t>
      </w:r>
      <w:r w:rsidRPr="00BD5DC8">
        <w:rPr>
          <w:rStyle w:val="Char4"/>
          <w:rFonts w:hint="cs"/>
          <w:rtl/>
        </w:rPr>
        <w:t>مان، آنها را انجام م</w:t>
      </w:r>
      <w:r w:rsidR="001C559E">
        <w:rPr>
          <w:rStyle w:val="Char4"/>
          <w:rFonts w:hint="cs"/>
          <w:rtl/>
        </w:rPr>
        <w:t>ی</w:t>
      </w:r>
      <w:r w:rsidRPr="00BD5DC8">
        <w:rPr>
          <w:rStyle w:val="Char4"/>
          <w:rFonts w:hint="cs"/>
          <w:rtl/>
        </w:rPr>
        <w:t>‌دادند، و پ</w:t>
      </w:r>
      <w:r w:rsidR="001C559E">
        <w:rPr>
          <w:rStyle w:val="Char4"/>
          <w:rFonts w:hint="cs"/>
          <w:rtl/>
        </w:rPr>
        <w:t>ی</w:t>
      </w:r>
      <w:r w:rsidRPr="00BD5DC8">
        <w:rPr>
          <w:rStyle w:val="Char4"/>
          <w:rFonts w:hint="cs"/>
          <w:rtl/>
        </w:rPr>
        <w:t>وسته رعا</w:t>
      </w:r>
      <w:r w:rsidR="001C559E">
        <w:rPr>
          <w:rStyle w:val="Char4"/>
          <w:rFonts w:hint="cs"/>
          <w:rtl/>
        </w:rPr>
        <w:t>ی</w:t>
      </w:r>
      <w:r w:rsidRPr="00BD5DC8">
        <w:rPr>
          <w:rStyle w:val="Char4"/>
          <w:rFonts w:hint="cs"/>
          <w:rtl/>
        </w:rPr>
        <w:t>تشان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ردند</w:t>
      </w:r>
      <w:r w:rsidR="001F073B">
        <w:rPr>
          <w:rStyle w:val="Char4"/>
          <w:rFonts w:hint="cs"/>
          <w:rtl/>
        </w:rPr>
        <w:t>).</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ترمذ</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335BB5" w:rsidRPr="001D0787" w:rsidRDefault="00BA7FD8" w:rsidP="00BD1DBE">
      <w:pPr>
        <w:autoSpaceDE w:val="0"/>
        <w:autoSpaceDN w:val="0"/>
        <w:adjustRightInd w:val="0"/>
        <w:ind w:firstLine="227"/>
        <w:jc w:val="lowKashida"/>
        <w:rPr>
          <w:rStyle w:val="Char3"/>
          <w:rFonts w:ascii="Calibri" w:hAnsi="Calibri"/>
          <w:rtl/>
          <w:lang w:bidi="fa-IR"/>
        </w:rPr>
      </w:pPr>
      <w:r w:rsidRPr="00BA7FD8">
        <w:rPr>
          <w:rStyle w:val="Char4"/>
          <w:rtl/>
        </w:rPr>
        <w:t>383</w:t>
      </w:r>
      <w:r w:rsidR="00CF164C" w:rsidRPr="00CF164C">
        <w:rPr>
          <w:rStyle w:val="Char3"/>
          <w:rFonts w:cs="IRNazli"/>
          <w:rtl/>
        </w:rPr>
        <w:t xml:space="preserve"> ـ (</w:t>
      </w:r>
      <w:r w:rsidRPr="00BA7FD8">
        <w:rPr>
          <w:rStyle w:val="Char4"/>
          <w:rtl/>
        </w:rPr>
        <w:t>8</w:t>
      </w:r>
      <w:r w:rsidR="00CF164C" w:rsidRPr="00CF164C">
        <w:rPr>
          <w:rStyle w:val="Char3"/>
          <w:rFonts w:cs="IRNazli"/>
          <w:rtl/>
        </w:rPr>
        <w:t>)</w:t>
      </w:r>
      <w:r w:rsidR="00335BB5" w:rsidRPr="00BD5DC8">
        <w:rPr>
          <w:rStyle w:val="Char3"/>
          <w:rtl/>
        </w:rPr>
        <w:t xml:space="preserve"> وعن عائشة </w:t>
      </w:r>
      <w:r w:rsidR="00F24213" w:rsidRPr="00F24213">
        <w:rPr>
          <w:rStyle w:val="Char3"/>
          <w:rFonts w:cs="CTraditional Arabic"/>
          <w:szCs w:val="28"/>
          <w:rtl/>
        </w:rPr>
        <w:t>ل</w:t>
      </w:r>
      <w:r w:rsidR="00335BB5" w:rsidRPr="00BD5DC8">
        <w:rPr>
          <w:rStyle w:val="Char3"/>
          <w:rtl/>
        </w:rPr>
        <w:t xml:space="preserve">ا، قالت: كان النبيُّ </w:t>
      </w:r>
      <w:r w:rsidR="00992C10" w:rsidRPr="00992C10">
        <w:rPr>
          <w:rStyle w:val="Char3"/>
          <w:rFonts w:cs="CTraditional Arabic"/>
          <w:szCs w:val="28"/>
          <w:rtl/>
        </w:rPr>
        <w:t>ج</w:t>
      </w:r>
      <w:r w:rsidR="00335BB5" w:rsidRPr="00BD5DC8">
        <w:rPr>
          <w:rStyle w:val="Char3"/>
          <w:rtl/>
        </w:rPr>
        <w:t xml:space="preserve"> لا ي</w:t>
      </w:r>
      <w:r w:rsidR="00335BB5" w:rsidRPr="00BD5DC8">
        <w:rPr>
          <w:rStyle w:val="Char3"/>
          <w:rFonts w:hint="cs"/>
          <w:rtl/>
        </w:rPr>
        <w:t>َ</w:t>
      </w:r>
      <w:r w:rsidR="00335BB5" w:rsidRPr="00BD5DC8">
        <w:rPr>
          <w:rStyle w:val="Char3"/>
          <w:rtl/>
        </w:rPr>
        <w:t>رقُدُ مِنْ ل</w:t>
      </w:r>
      <w:r w:rsidR="00335BB5" w:rsidRPr="00BD5DC8">
        <w:rPr>
          <w:rStyle w:val="Char3"/>
          <w:rFonts w:hint="cs"/>
          <w:rtl/>
        </w:rPr>
        <w:t>َ</w:t>
      </w:r>
      <w:r w:rsidR="00335BB5" w:rsidRPr="00BD5DC8">
        <w:rPr>
          <w:rStyle w:val="Char3"/>
          <w:rtl/>
        </w:rPr>
        <w:t>يلٍ ولا ن</w:t>
      </w:r>
      <w:r w:rsidR="00335BB5" w:rsidRPr="00BD5DC8">
        <w:rPr>
          <w:rStyle w:val="Char3"/>
          <w:rFonts w:hint="cs"/>
          <w:rtl/>
        </w:rPr>
        <w:t>َ</w:t>
      </w:r>
      <w:r w:rsidR="00335BB5" w:rsidRPr="00BD5DC8">
        <w:rPr>
          <w:rStyle w:val="Char3"/>
          <w:rtl/>
        </w:rPr>
        <w:t>هارٍ ف</w:t>
      </w:r>
      <w:r w:rsidR="00335BB5" w:rsidRPr="00BD5DC8">
        <w:rPr>
          <w:rStyle w:val="Char3"/>
          <w:rFonts w:hint="cs"/>
          <w:rtl/>
        </w:rPr>
        <w:t>َ</w:t>
      </w:r>
      <w:r w:rsidR="00335BB5" w:rsidRPr="00BD5DC8">
        <w:rPr>
          <w:rStyle w:val="Char3"/>
          <w:rtl/>
        </w:rPr>
        <w:t>ي</w:t>
      </w:r>
      <w:r w:rsidR="00335BB5" w:rsidRPr="00BD5DC8">
        <w:rPr>
          <w:rStyle w:val="Char3"/>
          <w:rFonts w:hint="cs"/>
          <w:rtl/>
        </w:rPr>
        <w:t>َ</w:t>
      </w:r>
      <w:r w:rsidR="00335BB5" w:rsidRPr="00BD5DC8">
        <w:rPr>
          <w:rStyle w:val="Char3"/>
          <w:rtl/>
        </w:rPr>
        <w:t>س</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يقِظُ، إلاَّ يتَسوَّكُ قبلَ أنْ يتوضَّأَ</w:t>
      </w:r>
      <w:r w:rsidR="003E0CC1">
        <w:rPr>
          <w:rStyle w:val="Char3"/>
          <w:rtl/>
        </w:rPr>
        <w:t>.</w:t>
      </w:r>
      <w:r w:rsidR="00335BB5" w:rsidRPr="00BD5DC8">
        <w:rPr>
          <w:rStyle w:val="Char3"/>
          <w:rtl/>
        </w:rPr>
        <w:t xml:space="preserve"> </w:t>
      </w:r>
      <w:r w:rsidR="00335BB5" w:rsidRPr="00CB54AA">
        <w:rPr>
          <w:rStyle w:val="Char1"/>
          <w:rtl/>
        </w:rPr>
        <w:t>رواه أحمد، وابوداود</w:t>
      </w:r>
      <w:r w:rsidR="00BD1DBE" w:rsidRPr="00BD1DBE">
        <w:rPr>
          <w:rStyle w:val="Char4"/>
          <w:rFonts w:hint="cs"/>
          <w:vertAlign w:val="superscript"/>
          <w:rtl/>
          <w:lang w:bidi="ar-SA"/>
        </w:rPr>
        <w:t>(</w:t>
      </w:r>
      <w:r w:rsidR="00BD1DBE" w:rsidRPr="00BD1DBE">
        <w:rPr>
          <w:rStyle w:val="Char4"/>
          <w:vertAlign w:val="superscript"/>
          <w:rtl/>
          <w:lang w:bidi="ar-SA"/>
        </w:rPr>
        <w:footnoteReference w:id="105"/>
      </w:r>
      <w:r w:rsidR="00BD1DBE" w:rsidRPr="00BD1DBE">
        <w:rPr>
          <w:rStyle w:val="Char4"/>
          <w:rFonts w:hint="cs"/>
          <w:vertAlign w:val="superscript"/>
          <w:rtl/>
          <w:lang w:bidi="ar-SA"/>
        </w:rPr>
        <w:t>)</w:t>
      </w:r>
      <w:r w:rsidR="00BD1DBE" w:rsidRPr="001D0787">
        <w:rPr>
          <w:rStyle w:val="Char3"/>
          <w:rFonts w:ascii="Calibri" w:hAnsi="Calibri" w:hint="cs"/>
          <w:rtl/>
          <w:lang w:bidi="fa-IR"/>
        </w:rPr>
        <w:t>.</w:t>
      </w:r>
    </w:p>
    <w:p w:rsidR="00335BB5" w:rsidRPr="00BD5DC8" w:rsidRDefault="00335BB5" w:rsidP="004709A5">
      <w:pPr>
        <w:ind w:firstLine="284"/>
        <w:jc w:val="both"/>
        <w:rPr>
          <w:rStyle w:val="Char4"/>
          <w:rtl/>
        </w:rPr>
      </w:pPr>
      <w:r w:rsidRPr="00BD5DC8">
        <w:rPr>
          <w:rStyle w:val="Char4"/>
          <w:rFonts w:hint="cs"/>
          <w:rtl/>
        </w:rPr>
        <w:t>383- (8) عا</w:t>
      </w:r>
      <w:r w:rsidR="001C559E">
        <w:rPr>
          <w:rStyle w:val="Char4"/>
          <w:rFonts w:hint="cs"/>
          <w:rtl/>
        </w:rPr>
        <w:t>ی</w:t>
      </w:r>
      <w:r w:rsidRPr="00BD5DC8">
        <w:rPr>
          <w:rStyle w:val="Char4"/>
          <w:rFonts w:hint="cs"/>
          <w:rtl/>
        </w:rPr>
        <w:t xml:space="preserve">شه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عادت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چن</w:t>
      </w:r>
      <w:r w:rsidR="001C559E">
        <w:rPr>
          <w:rStyle w:val="Char4"/>
          <w:rFonts w:hint="cs"/>
          <w:rtl/>
        </w:rPr>
        <w:t>ی</w:t>
      </w:r>
      <w:r w:rsidRPr="00BD5DC8">
        <w:rPr>
          <w:rStyle w:val="Char4"/>
          <w:rFonts w:hint="cs"/>
          <w:rtl/>
        </w:rPr>
        <w:t xml:space="preserve">ن بود </w:t>
      </w:r>
      <w:r w:rsidR="001C559E">
        <w:rPr>
          <w:rStyle w:val="Char4"/>
          <w:rFonts w:hint="cs"/>
          <w:rtl/>
        </w:rPr>
        <w:t>ک</w:t>
      </w:r>
      <w:r w:rsidRPr="00BD5DC8">
        <w:rPr>
          <w:rStyle w:val="Char4"/>
          <w:rFonts w:hint="cs"/>
          <w:rtl/>
        </w:rPr>
        <w:t xml:space="preserve">ه شب </w:t>
      </w:r>
      <w:r w:rsidR="001C559E">
        <w:rPr>
          <w:rStyle w:val="Char4"/>
          <w:rFonts w:hint="cs"/>
          <w:rtl/>
        </w:rPr>
        <w:t>ی</w:t>
      </w:r>
      <w:r w:rsidRPr="00BD5DC8">
        <w:rPr>
          <w:rStyle w:val="Char4"/>
          <w:rFonts w:hint="cs"/>
          <w:rtl/>
        </w:rPr>
        <w:t>ا روز، هرگاه از خواب ب</w:t>
      </w:r>
      <w:r w:rsidR="001C559E">
        <w:rPr>
          <w:rStyle w:val="Char4"/>
          <w:rFonts w:hint="cs"/>
          <w:rtl/>
        </w:rPr>
        <w:t>ی</w:t>
      </w:r>
      <w:r w:rsidRPr="00BD5DC8">
        <w:rPr>
          <w:rStyle w:val="Char4"/>
          <w:rFonts w:hint="cs"/>
          <w:rtl/>
        </w:rPr>
        <w:t>دار م</w:t>
      </w:r>
      <w:r w:rsidR="001C559E">
        <w:rPr>
          <w:rStyle w:val="Char4"/>
          <w:rFonts w:hint="cs"/>
          <w:rtl/>
        </w:rPr>
        <w:t>ی</w:t>
      </w:r>
      <w:r w:rsidRPr="00BD5DC8">
        <w:rPr>
          <w:rStyle w:val="Char4"/>
          <w:rFonts w:hint="cs"/>
          <w:rtl/>
        </w:rPr>
        <w:t>‌شد، قبل از وضو، حتماً مسوا</w:t>
      </w:r>
      <w:r w:rsidR="001C559E">
        <w:rPr>
          <w:rStyle w:val="Char4"/>
          <w:rFonts w:hint="cs"/>
          <w:rtl/>
        </w:rPr>
        <w:t>ک</w:t>
      </w:r>
      <w:r w:rsidRPr="00BD5DC8">
        <w:rPr>
          <w:rStyle w:val="Char4"/>
          <w:rFonts w:hint="cs"/>
          <w:rtl/>
        </w:rPr>
        <w:t xml:space="preserve"> م</w:t>
      </w:r>
      <w:r w:rsidR="001C559E">
        <w:rPr>
          <w:rStyle w:val="Char4"/>
          <w:rFonts w:hint="cs"/>
          <w:rtl/>
        </w:rPr>
        <w:t>ی</w:t>
      </w:r>
      <w:r w:rsidRPr="00BD5DC8">
        <w:rPr>
          <w:rStyle w:val="Char4"/>
          <w:rFonts w:hint="cs"/>
          <w:rtl/>
        </w:rPr>
        <w:t>‌زد (و بهداشت دهان و دندان خو</w:t>
      </w:r>
      <w:r w:rsidR="001C559E">
        <w:rPr>
          <w:rStyle w:val="Char4"/>
          <w:rFonts w:hint="cs"/>
          <w:rtl/>
        </w:rPr>
        <w:t>ی</w:t>
      </w:r>
      <w:r w:rsidRPr="00BD5DC8">
        <w:rPr>
          <w:rStyle w:val="Char4"/>
          <w:rFonts w:hint="cs"/>
          <w:rtl/>
        </w:rPr>
        <w:t>ش را رعا</w:t>
      </w:r>
      <w:r w:rsidR="001C559E">
        <w:rPr>
          <w:rStyle w:val="Char4"/>
          <w:rFonts w:hint="cs"/>
          <w:rtl/>
        </w:rPr>
        <w:t>ی</w:t>
      </w:r>
      <w:r w:rsidRPr="00BD5DC8">
        <w:rPr>
          <w:rStyle w:val="Char4"/>
          <w:rFonts w:hint="cs"/>
          <w:rtl/>
        </w:rPr>
        <w:t>ت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تأ</w:t>
      </w:r>
      <w:r w:rsidR="001C559E">
        <w:rPr>
          <w:rStyle w:val="Char4"/>
          <w:rFonts w:hint="cs"/>
          <w:rtl/>
        </w:rPr>
        <w:t>کی</w:t>
      </w:r>
      <w:r w:rsidRPr="00BD5DC8">
        <w:rPr>
          <w:rStyle w:val="Char4"/>
          <w:rFonts w:hint="cs"/>
          <w:rtl/>
        </w:rPr>
        <w:t>د ز</w:t>
      </w:r>
      <w:r w:rsidR="001C559E">
        <w:rPr>
          <w:rStyle w:val="Char4"/>
          <w:rFonts w:hint="cs"/>
          <w:rtl/>
        </w:rPr>
        <w:t>ی</w:t>
      </w:r>
      <w:r w:rsidRPr="00BD5DC8">
        <w:rPr>
          <w:rStyle w:val="Char4"/>
          <w:rFonts w:hint="cs"/>
          <w:rtl/>
        </w:rPr>
        <w:t>اد</w:t>
      </w:r>
      <w:r w:rsidR="001C559E">
        <w:rPr>
          <w:rStyle w:val="Char4"/>
          <w:rFonts w:hint="cs"/>
          <w:rtl/>
        </w:rPr>
        <w:t>ی</w:t>
      </w:r>
      <w:r w:rsidRPr="00BD5DC8">
        <w:rPr>
          <w:rStyle w:val="Char4"/>
          <w:rFonts w:hint="cs"/>
          <w:rtl/>
        </w:rPr>
        <w:t xml:space="preserve"> بر شستن و نظافت ا</w:t>
      </w:r>
      <w:r w:rsidR="001C559E">
        <w:rPr>
          <w:rStyle w:val="Char4"/>
          <w:rFonts w:hint="cs"/>
          <w:rtl/>
        </w:rPr>
        <w:t>ی</w:t>
      </w:r>
      <w:r w:rsidRPr="00BD5DC8">
        <w:rPr>
          <w:rStyle w:val="Char4"/>
          <w:rFonts w:hint="cs"/>
          <w:rtl/>
        </w:rPr>
        <w:t>ن عضو از اعضا</w:t>
      </w:r>
      <w:r w:rsidR="001C559E">
        <w:rPr>
          <w:rStyle w:val="Char4"/>
          <w:rFonts w:hint="cs"/>
          <w:rtl/>
        </w:rPr>
        <w:t>ی</w:t>
      </w:r>
      <w:r w:rsidRPr="00BD5DC8">
        <w:rPr>
          <w:rStyle w:val="Char4"/>
          <w:rFonts w:hint="cs"/>
          <w:rtl/>
        </w:rPr>
        <w:t xml:space="preserve"> بدن را داشت</w:t>
      </w:r>
      <w:r w:rsidR="001F073B">
        <w:rPr>
          <w:rStyle w:val="Char4"/>
          <w:rFonts w:hint="cs"/>
          <w:rtl/>
        </w:rPr>
        <w:t>).</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احمد و ابوداود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r w:rsidRPr="00BD5DC8">
        <w:rPr>
          <w:rStyle w:val="Char4"/>
          <w:rFonts w:hint="cs"/>
          <w:rtl/>
        </w:rPr>
        <w:t xml:space="preserve"> </w:t>
      </w:r>
    </w:p>
    <w:p w:rsidR="00335BB5" w:rsidRPr="001D0787" w:rsidRDefault="00BA7FD8" w:rsidP="00BD1DBE">
      <w:pPr>
        <w:autoSpaceDE w:val="0"/>
        <w:autoSpaceDN w:val="0"/>
        <w:adjustRightInd w:val="0"/>
        <w:ind w:firstLine="227"/>
        <w:jc w:val="lowKashida"/>
        <w:rPr>
          <w:rStyle w:val="Char3"/>
          <w:rFonts w:ascii="Calibri" w:hAnsi="Calibri"/>
          <w:rtl/>
          <w:lang w:bidi="fa-IR"/>
        </w:rPr>
      </w:pPr>
      <w:r w:rsidRPr="00BA7FD8">
        <w:rPr>
          <w:rStyle w:val="Char4"/>
          <w:rtl/>
        </w:rPr>
        <w:t>384</w:t>
      </w:r>
      <w:r w:rsidR="00CF164C" w:rsidRPr="00CF164C">
        <w:rPr>
          <w:rStyle w:val="Char3"/>
          <w:rFonts w:cs="IRNazli"/>
          <w:rtl/>
        </w:rPr>
        <w:t xml:space="preserve"> ـ (</w:t>
      </w:r>
      <w:r w:rsidRPr="00BA7FD8">
        <w:rPr>
          <w:rStyle w:val="Char4"/>
          <w:rtl/>
        </w:rPr>
        <w:t>9</w:t>
      </w:r>
      <w:r w:rsidR="00CF164C" w:rsidRPr="00CF164C">
        <w:rPr>
          <w:rStyle w:val="Char3"/>
          <w:rFonts w:cs="IRNazli"/>
          <w:rtl/>
        </w:rPr>
        <w:t>)</w:t>
      </w:r>
      <w:r w:rsidR="00335BB5" w:rsidRPr="00BD5DC8">
        <w:rPr>
          <w:rStyle w:val="Char3"/>
          <w:rFonts w:hint="cs"/>
          <w:rtl/>
        </w:rPr>
        <w:t xml:space="preserve"> </w:t>
      </w:r>
      <w:r w:rsidR="00335BB5" w:rsidRPr="00BD5DC8">
        <w:rPr>
          <w:rStyle w:val="Char3"/>
          <w:rtl/>
        </w:rPr>
        <w:t>وعنها</w:t>
      </w:r>
      <w:r w:rsidR="003E0CC1">
        <w:rPr>
          <w:rStyle w:val="Char3"/>
          <w:rtl/>
        </w:rPr>
        <w:t>،</w:t>
      </w:r>
      <w:r w:rsidR="00335BB5" w:rsidRPr="00BD5DC8">
        <w:rPr>
          <w:rStyle w:val="Char3"/>
          <w:rtl/>
        </w:rPr>
        <w:t xml:space="preserve"> قالت: كان النبيُّ </w:t>
      </w:r>
      <w:r w:rsidR="00992C10" w:rsidRPr="00992C10">
        <w:rPr>
          <w:rStyle w:val="Char3"/>
          <w:rFonts w:cs="CTraditional Arabic"/>
          <w:szCs w:val="28"/>
          <w:rtl/>
        </w:rPr>
        <w:t>ج</w:t>
      </w:r>
      <w:r w:rsidR="00335BB5" w:rsidRPr="00BD5DC8">
        <w:rPr>
          <w:rStyle w:val="Char3"/>
          <w:rtl/>
        </w:rPr>
        <w:t xml:space="preserve"> يَسْت</w:t>
      </w:r>
      <w:r w:rsidR="00335BB5" w:rsidRPr="00BD5DC8">
        <w:rPr>
          <w:rStyle w:val="Char3"/>
          <w:rFonts w:hint="cs"/>
          <w:rtl/>
        </w:rPr>
        <w:t>َ</w:t>
      </w:r>
      <w:r w:rsidR="00335BB5" w:rsidRPr="00BD5DC8">
        <w:rPr>
          <w:rStyle w:val="Char3"/>
          <w:rtl/>
        </w:rPr>
        <w:t>اكُ، فيُع</w:t>
      </w:r>
      <w:r w:rsidR="00335BB5" w:rsidRPr="00BD5DC8">
        <w:rPr>
          <w:rStyle w:val="Char3"/>
          <w:rFonts w:hint="cs"/>
          <w:rtl/>
        </w:rPr>
        <w:t>ْ</w:t>
      </w:r>
      <w:r w:rsidR="00335BB5" w:rsidRPr="00BD5DC8">
        <w:rPr>
          <w:rStyle w:val="Char3"/>
          <w:rtl/>
        </w:rPr>
        <w:t>ط</w:t>
      </w:r>
      <w:r w:rsidR="00335BB5" w:rsidRPr="00BD5DC8">
        <w:rPr>
          <w:rStyle w:val="Char3"/>
          <w:rFonts w:hint="cs"/>
          <w:rtl/>
        </w:rPr>
        <w:t>ِ</w:t>
      </w:r>
      <w:r w:rsidR="00335BB5" w:rsidRPr="00BD5DC8">
        <w:rPr>
          <w:rStyle w:val="Char3"/>
          <w:rtl/>
        </w:rPr>
        <w:t>ين</w:t>
      </w:r>
      <w:r w:rsidR="00335BB5" w:rsidRPr="00BD5DC8">
        <w:rPr>
          <w:rStyle w:val="Char3"/>
          <w:rFonts w:hint="cs"/>
          <w:rtl/>
        </w:rPr>
        <w:t>ِ</w:t>
      </w:r>
      <w:r w:rsidR="00335BB5" w:rsidRPr="00BD5DC8">
        <w:rPr>
          <w:rStyle w:val="Char3"/>
          <w:rtl/>
        </w:rPr>
        <w:t>ي السِّواكَ ل</w:t>
      </w:r>
      <w:r w:rsidR="00335BB5" w:rsidRPr="00BD5DC8">
        <w:rPr>
          <w:rStyle w:val="Char3"/>
          <w:rFonts w:hint="cs"/>
          <w:rtl/>
        </w:rPr>
        <w:t>ِأَ</w:t>
      </w:r>
      <w:r w:rsidR="00335BB5" w:rsidRPr="00BD5DC8">
        <w:rPr>
          <w:rStyle w:val="Char3"/>
          <w:rtl/>
        </w:rPr>
        <w:t>غسِلَه، فأبدَأُ به ف</w:t>
      </w:r>
      <w:r w:rsidR="00335BB5" w:rsidRPr="00BD5DC8">
        <w:rPr>
          <w:rStyle w:val="Char3"/>
          <w:rFonts w:hint="cs"/>
          <w:rtl/>
        </w:rPr>
        <w:t>َ</w:t>
      </w:r>
      <w:r w:rsidR="00335BB5" w:rsidRPr="00BD5DC8">
        <w:rPr>
          <w:rStyle w:val="Char3"/>
          <w:rtl/>
        </w:rPr>
        <w:t>أ</w:t>
      </w:r>
      <w:r w:rsidR="00335BB5" w:rsidRPr="00BD5DC8">
        <w:rPr>
          <w:rStyle w:val="Char3"/>
          <w:rFonts w:hint="cs"/>
          <w:rtl/>
        </w:rPr>
        <w:t>َ</w:t>
      </w:r>
      <w:r w:rsidR="00335BB5" w:rsidRPr="00BD5DC8">
        <w:rPr>
          <w:rStyle w:val="Char3"/>
          <w:rtl/>
        </w:rPr>
        <w:t>ست</w:t>
      </w:r>
      <w:r w:rsidR="00335BB5" w:rsidRPr="00BD5DC8">
        <w:rPr>
          <w:rStyle w:val="Char3"/>
          <w:rFonts w:hint="cs"/>
          <w:rtl/>
        </w:rPr>
        <w:t>َ</w:t>
      </w:r>
      <w:r w:rsidR="00335BB5" w:rsidRPr="00BD5DC8">
        <w:rPr>
          <w:rStyle w:val="Char3"/>
          <w:rtl/>
        </w:rPr>
        <w:t>اكُ، ثمَّ أ</w:t>
      </w:r>
      <w:r w:rsidR="00335BB5" w:rsidRPr="00BD5DC8">
        <w:rPr>
          <w:rStyle w:val="Char3"/>
          <w:rFonts w:hint="cs"/>
          <w:rtl/>
        </w:rPr>
        <w:t>َ</w:t>
      </w:r>
      <w:r w:rsidR="00335BB5" w:rsidRPr="00BD5DC8">
        <w:rPr>
          <w:rStyle w:val="Char3"/>
          <w:rtl/>
        </w:rPr>
        <w:t>غ</w:t>
      </w:r>
      <w:r w:rsidR="00335BB5" w:rsidRPr="00BD5DC8">
        <w:rPr>
          <w:rStyle w:val="Char3"/>
          <w:rFonts w:hint="cs"/>
          <w:rtl/>
        </w:rPr>
        <w:t>ْ</w:t>
      </w:r>
      <w:r w:rsidR="00335BB5" w:rsidRPr="00BD5DC8">
        <w:rPr>
          <w:rStyle w:val="Char3"/>
          <w:rtl/>
        </w:rPr>
        <w:t>سِلُه وأ</w:t>
      </w:r>
      <w:r w:rsidR="00335BB5" w:rsidRPr="00BD5DC8">
        <w:rPr>
          <w:rStyle w:val="Char3"/>
          <w:rFonts w:hint="cs"/>
          <w:rtl/>
        </w:rPr>
        <w:t>َ</w:t>
      </w:r>
      <w:r w:rsidR="00335BB5" w:rsidRPr="00BD5DC8">
        <w:rPr>
          <w:rStyle w:val="Char3"/>
          <w:rtl/>
        </w:rPr>
        <w:t>د</w:t>
      </w:r>
      <w:r w:rsidR="00335BB5" w:rsidRPr="00BD5DC8">
        <w:rPr>
          <w:rStyle w:val="Char3"/>
          <w:rFonts w:hint="cs"/>
          <w:rtl/>
        </w:rPr>
        <w:t>ْ</w:t>
      </w:r>
      <w:r w:rsidR="00335BB5" w:rsidRPr="00BD5DC8">
        <w:rPr>
          <w:rStyle w:val="Char3"/>
          <w:rtl/>
        </w:rPr>
        <w:t>ف</w:t>
      </w:r>
      <w:r w:rsidR="00335BB5" w:rsidRPr="00BD5DC8">
        <w:rPr>
          <w:rStyle w:val="Char3"/>
          <w:rFonts w:hint="cs"/>
          <w:rtl/>
        </w:rPr>
        <w:t>َ</w:t>
      </w:r>
      <w:r w:rsidR="00335BB5" w:rsidRPr="00BD5DC8">
        <w:rPr>
          <w:rStyle w:val="Char3"/>
          <w:rtl/>
        </w:rPr>
        <w:t>عُه إليه</w:t>
      </w:r>
      <w:r w:rsidR="003E0CC1">
        <w:rPr>
          <w:rStyle w:val="Char3"/>
          <w:rtl/>
        </w:rPr>
        <w:t>.</w:t>
      </w:r>
      <w:r w:rsidR="00335BB5" w:rsidRPr="00BD5DC8">
        <w:rPr>
          <w:rStyle w:val="Char3"/>
          <w:rtl/>
        </w:rPr>
        <w:t xml:space="preserve"> </w:t>
      </w:r>
      <w:r w:rsidR="00335BB5" w:rsidRPr="00CB54AA">
        <w:rPr>
          <w:rStyle w:val="Char1"/>
          <w:rtl/>
        </w:rPr>
        <w:t>رواه ابوداود</w:t>
      </w:r>
      <w:r w:rsidR="00BD1DBE" w:rsidRPr="00BD1DBE">
        <w:rPr>
          <w:rStyle w:val="Char4"/>
          <w:rFonts w:hint="cs"/>
          <w:vertAlign w:val="superscript"/>
          <w:rtl/>
          <w:lang w:bidi="ar-SA"/>
        </w:rPr>
        <w:t>(</w:t>
      </w:r>
      <w:r w:rsidR="00BD1DBE" w:rsidRPr="00BD1DBE">
        <w:rPr>
          <w:rStyle w:val="Char4"/>
          <w:vertAlign w:val="superscript"/>
          <w:rtl/>
          <w:lang w:bidi="ar-SA"/>
        </w:rPr>
        <w:footnoteReference w:id="106"/>
      </w:r>
      <w:r w:rsidR="00BD1DBE" w:rsidRPr="00BD1DBE">
        <w:rPr>
          <w:rStyle w:val="Char4"/>
          <w:rFonts w:hint="cs"/>
          <w:vertAlign w:val="superscript"/>
          <w:rtl/>
          <w:lang w:bidi="ar-SA"/>
        </w:rPr>
        <w:t>)</w:t>
      </w:r>
      <w:r w:rsidR="00BD1DBE" w:rsidRPr="001D0787">
        <w:rPr>
          <w:rStyle w:val="Char3"/>
          <w:rFonts w:ascii="Calibri" w:hAnsi="Calibri" w:hint="cs"/>
          <w:rtl/>
          <w:lang w:bidi="fa-IR"/>
        </w:rPr>
        <w:t>.</w:t>
      </w:r>
    </w:p>
    <w:p w:rsidR="00335BB5" w:rsidRPr="00BD5DC8" w:rsidRDefault="00335BB5" w:rsidP="004709A5">
      <w:pPr>
        <w:ind w:firstLine="284"/>
        <w:jc w:val="both"/>
        <w:rPr>
          <w:rStyle w:val="Char4"/>
          <w:rtl/>
        </w:rPr>
      </w:pPr>
      <w:r w:rsidRPr="00BD5DC8">
        <w:rPr>
          <w:rStyle w:val="Char4"/>
          <w:rFonts w:hint="cs"/>
          <w:rtl/>
        </w:rPr>
        <w:t>384- (9) عا</w:t>
      </w:r>
      <w:r w:rsidR="001C559E">
        <w:rPr>
          <w:rStyle w:val="Char4"/>
          <w:rFonts w:hint="cs"/>
          <w:rtl/>
        </w:rPr>
        <w:t>ی</w:t>
      </w:r>
      <w:r w:rsidRPr="00BD5DC8">
        <w:rPr>
          <w:rStyle w:val="Char4"/>
          <w:rFonts w:hint="cs"/>
          <w:rtl/>
        </w:rPr>
        <w:t xml:space="preserve">شه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مسوا</w:t>
      </w:r>
      <w:r w:rsidR="001C559E">
        <w:rPr>
          <w:rStyle w:val="Char4"/>
          <w:rFonts w:hint="cs"/>
          <w:rtl/>
        </w:rPr>
        <w:t>ک</w:t>
      </w:r>
      <w:r w:rsidRPr="00BD5DC8">
        <w:rPr>
          <w:rStyle w:val="Char4"/>
          <w:rFonts w:hint="cs"/>
          <w:rtl/>
        </w:rPr>
        <w:t xml:space="preserve"> را پس از استفاده به من م</w:t>
      </w:r>
      <w:r w:rsidR="001C559E">
        <w:rPr>
          <w:rStyle w:val="Char4"/>
          <w:rFonts w:hint="cs"/>
          <w:rtl/>
        </w:rPr>
        <w:t>ی</w:t>
      </w:r>
      <w:r w:rsidRPr="00BD5DC8">
        <w:rPr>
          <w:rStyle w:val="Char4"/>
          <w:rFonts w:hint="cs"/>
          <w:rtl/>
        </w:rPr>
        <w:t>‌داد تا آن را بشو</w:t>
      </w:r>
      <w:r w:rsidR="001C559E">
        <w:rPr>
          <w:rStyle w:val="Char4"/>
          <w:rFonts w:hint="cs"/>
          <w:rtl/>
        </w:rPr>
        <w:t>ی</w:t>
      </w:r>
      <w:r w:rsidRPr="00BD5DC8">
        <w:rPr>
          <w:rStyle w:val="Char4"/>
          <w:rFonts w:hint="cs"/>
          <w:rtl/>
        </w:rPr>
        <w:t>م، و من ن</w:t>
      </w:r>
      <w:r w:rsidR="001C559E">
        <w:rPr>
          <w:rStyle w:val="Char4"/>
          <w:rFonts w:hint="cs"/>
          <w:rtl/>
        </w:rPr>
        <w:t>ی</w:t>
      </w:r>
      <w:r w:rsidRPr="00BD5DC8">
        <w:rPr>
          <w:rStyle w:val="Char4"/>
          <w:rFonts w:hint="cs"/>
          <w:rtl/>
        </w:rPr>
        <w:t>ز نخست با همان مسوا</w:t>
      </w:r>
      <w:r w:rsidR="001C559E">
        <w:rPr>
          <w:rStyle w:val="Char4"/>
          <w:rFonts w:hint="cs"/>
          <w:rtl/>
        </w:rPr>
        <w:t>ک</w:t>
      </w:r>
      <w:r w:rsidRPr="00BD5DC8">
        <w:rPr>
          <w:rStyle w:val="Char4"/>
          <w:rFonts w:hint="cs"/>
          <w:rtl/>
        </w:rPr>
        <w:t xml:space="preserve"> دندان‌ها</w:t>
      </w:r>
      <w:r w:rsidR="001C559E">
        <w:rPr>
          <w:rStyle w:val="Char4"/>
          <w:rFonts w:hint="cs"/>
          <w:rtl/>
        </w:rPr>
        <w:t>ی</w:t>
      </w:r>
      <w:r w:rsidRPr="00BD5DC8">
        <w:rPr>
          <w:rStyle w:val="Char4"/>
          <w:rFonts w:hint="cs"/>
          <w:rtl/>
        </w:rPr>
        <w:t>م را مسوا</w:t>
      </w:r>
      <w:r w:rsidR="001C559E">
        <w:rPr>
          <w:rStyle w:val="Char4"/>
          <w:rFonts w:hint="cs"/>
          <w:rtl/>
        </w:rPr>
        <w:t>ک</w:t>
      </w:r>
      <w:r w:rsidRPr="00BD5DC8">
        <w:rPr>
          <w:rStyle w:val="Char4"/>
          <w:rFonts w:hint="cs"/>
          <w:rtl/>
        </w:rPr>
        <w:t xml:space="preserve"> </w:t>
      </w:r>
      <w:r w:rsidR="001C559E">
        <w:rPr>
          <w:rStyle w:val="Char4"/>
          <w:rFonts w:hint="cs"/>
          <w:rtl/>
        </w:rPr>
        <w:t>ک</w:t>
      </w:r>
      <w:r w:rsidRPr="00BD5DC8">
        <w:rPr>
          <w:rStyle w:val="Char4"/>
          <w:rFonts w:hint="cs"/>
          <w:rtl/>
        </w:rPr>
        <w:t>رده و پس از شستن، آن را به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باز م</w:t>
      </w:r>
      <w:r w:rsidR="001C559E">
        <w:rPr>
          <w:rStyle w:val="Char4"/>
          <w:rFonts w:hint="cs"/>
          <w:rtl/>
        </w:rPr>
        <w:t>ی</w:t>
      </w:r>
      <w:r w:rsidRPr="00BD5DC8">
        <w:rPr>
          <w:rStyle w:val="Char4"/>
          <w:rFonts w:hint="cs"/>
          <w:rtl/>
        </w:rPr>
        <w:t xml:space="preserve">‌گرداندم.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از ا</w:t>
      </w:r>
      <w:r w:rsidR="001C559E">
        <w:rPr>
          <w:rStyle w:val="Char4"/>
          <w:rFonts w:hint="cs"/>
          <w:rtl/>
        </w:rPr>
        <w:t>ی</w:t>
      </w:r>
      <w:r w:rsidRPr="00BD5DC8">
        <w:rPr>
          <w:rStyle w:val="Char4"/>
          <w:rFonts w:hint="cs"/>
          <w:rtl/>
        </w:rPr>
        <w:t>ن روا</w:t>
      </w:r>
      <w:r w:rsidR="001C559E">
        <w:rPr>
          <w:rStyle w:val="Char4"/>
          <w:rFonts w:hint="cs"/>
          <w:rtl/>
        </w:rPr>
        <w:t>ی</w:t>
      </w:r>
      <w:r w:rsidRPr="00BD5DC8">
        <w:rPr>
          <w:rStyle w:val="Char4"/>
          <w:rFonts w:hint="cs"/>
          <w:rtl/>
        </w:rPr>
        <w:t>ت پ</w:t>
      </w:r>
      <w:r w:rsidR="001C559E">
        <w:rPr>
          <w:rStyle w:val="Char4"/>
          <w:rFonts w:hint="cs"/>
          <w:rtl/>
        </w:rPr>
        <w:t>ی</w:t>
      </w:r>
      <w:r w:rsidRPr="00BD5DC8">
        <w:rPr>
          <w:rStyle w:val="Char4"/>
          <w:rFonts w:hint="cs"/>
          <w:rtl/>
        </w:rPr>
        <w:t xml:space="preserve">داست </w:t>
      </w:r>
      <w:r w:rsidR="001C559E">
        <w:rPr>
          <w:rStyle w:val="Char4"/>
          <w:rFonts w:hint="cs"/>
          <w:rtl/>
        </w:rPr>
        <w:t>ک</w:t>
      </w:r>
      <w:r w:rsidRPr="00BD5DC8">
        <w:rPr>
          <w:rStyle w:val="Char4"/>
          <w:rFonts w:hint="cs"/>
          <w:rtl/>
        </w:rPr>
        <w:t>ه حضرت عا</w:t>
      </w:r>
      <w:r w:rsidR="001C559E">
        <w:rPr>
          <w:rStyle w:val="Char4"/>
          <w:rFonts w:hint="cs"/>
          <w:rtl/>
        </w:rPr>
        <w:t>ی</w:t>
      </w:r>
      <w:r w:rsidRPr="00BD5DC8">
        <w:rPr>
          <w:rStyle w:val="Char4"/>
          <w:rFonts w:hint="cs"/>
          <w:rtl/>
        </w:rPr>
        <w:t xml:space="preserve">شه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001C559E">
        <w:rPr>
          <w:rStyle w:val="Char4"/>
          <w:rFonts w:hint="cs"/>
          <w:rtl/>
        </w:rPr>
        <w:t xml:space="preserve"> </w:t>
      </w:r>
      <w:r w:rsidRPr="00BD5DC8">
        <w:rPr>
          <w:rStyle w:val="Char4"/>
          <w:rFonts w:hint="cs"/>
          <w:rtl/>
        </w:rPr>
        <w:t>مسوا</w:t>
      </w:r>
      <w:r w:rsidR="001C559E">
        <w:rPr>
          <w:rStyle w:val="Char4"/>
          <w:rFonts w:hint="cs"/>
          <w:rtl/>
        </w:rPr>
        <w:t>ک</w:t>
      </w:r>
      <w:r w:rsidRPr="00BD5DC8">
        <w:rPr>
          <w:rStyle w:val="Char4"/>
          <w:rFonts w:hint="cs"/>
          <w:rtl/>
        </w:rPr>
        <w:t xml:space="preserve"> را از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گرفته و بدون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آن را شستشو دهد، نخست به وس</w:t>
      </w:r>
      <w:r w:rsidR="001C559E">
        <w:rPr>
          <w:rStyle w:val="Char4"/>
          <w:rFonts w:hint="cs"/>
          <w:rtl/>
        </w:rPr>
        <w:t>ی</w:t>
      </w:r>
      <w:r w:rsidRPr="00BD5DC8">
        <w:rPr>
          <w:rStyle w:val="Char4"/>
          <w:rFonts w:hint="cs"/>
          <w:rtl/>
        </w:rPr>
        <w:t>له‌</w:t>
      </w:r>
      <w:r w:rsidR="001C559E">
        <w:rPr>
          <w:rStyle w:val="Char4"/>
          <w:rFonts w:hint="cs"/>
          <w:rtl/>
        </w:rPr>
        <w:t>ی</w:t>
      </w:r>
      <w:r w:rsidRPr="00BD5DC8">
        <w:rPr>
          <w:rStyle w:val="Char4"/>
          <w:rFonts w:hint="cs"/>
          <w:rtl/>
        </w:rPr>
        <w:t xml:space="preserve"> همان مسوا</w:t>
      </w:r>
      <w:r w:rsidR="001C559E">
        <w:rPr>
          <w:rStyle w:val="Char4"/>
          <w:rFonts w:hint="cs"/>
          <w:rtl/>
        </w:rPr>
        <w:t>ک</w:t>
      </w:r>
      <w:r w:rsidRPr="00BD5DC8">
        <w:rPr>
          <w:rStyle w:val="Char4"/>
          <w:rFonts w:hint="cs"/>
          <w:rtl/>
        </w:rPr>
        <w:t>، دهان و دندان خو</w:t>
      </w:r>
      <w:r w:rsidR="001C559E">
        <w:rPr>
          <w:rStyle w:val="Char4"/>
          <w:rFonts w:hint="cs"/>
          <w:rtl/>
        </w:rPr>
        <w:t>ی</w:t>
      </w:r>
      <w:r w:rsidRPr="00BD5DC8">
        <w:rPr>
          <w:rStyle w:val="Char4"/>
          <w:rFonts w:hint="cs"/>
          <w:rtl/>
        </w:rPr>
        <w:t>ش را مسوا</w:t>
      </w:r>
      <w:r w:rsidR="001C559E">
        <w:rPr>
          <w:rStyle w:val="Char4"/>
          <w:rFonts w:hint="cs"/>
          <w:rtl/>
        </w:rPr>
        <w:t>ک</w:t>
      </w:r>
      <w:r w:rsidRPr="00BD5DC8">
        <w:rPr>
          <w:rStyle w:val="Char4"/>
          <w:rFonts w:hint="cs"/>
          <w:rtl/>
        </w:rPr>
        <w:t xml:space="preserve"> زده و سپس آن را خوب م</w:t>
      </w:r>
      <w:r w:rsidR="001C559E">
        <w:rPr>
          <w:rStyle w:val="Char4"/>
          <w:rFonts w:hint="cs"/>
          <w:rtl/>
        </w:rPr>
        <w:t>ی</w:t>
      </w:r>
      <w:r w:rsidRPr="00BD5DC8">
        <w:rPr>
          <w:rStyle w:val="Char4"/>
          <w:rFonts w:hint="cs"/>
          <w:rtl/>
        </w:rPr>
        <w:t xml:space="preserve">‌شست، و پس از شستن، آن را به </w:t>
      </w:r>
      <w:r w:rsidRPr="00F44A7D">
        <w:rPr>
          <w:rStyle w:val="Char4"/>
          <w:rFonts w:hint="cs"/>
          <w:spacing w:val="-4"/>
          <w:rtl/>
        </w:rPr>
        <w:t>رسول‌خدا</w:t>
      </w:r>
      <w:r w:rsidR="001F073B" w:rsidRPr="00F44A7D">
        <w:rPr>
          <w:rStyle w:val="Char4"/>
          <w:rFonts w:cs="CTraditional Arabic" w:hint="cs"/>
          <w:spacing w:val="-4"/>
          <w:rtl/>
        </w:rPr>
        <w:t xml:space="preserve"> ج</w:t>
      </w:r>
      <w:r w:rsidR="001C559E" w:rsidRPr="00F44A7D">
        <w:rPr>
          <w:rStyle w:val="Char4"/>
          <w:rFonts w:cs="CTraditional Arabic" w:hint="cs"/>
          <w:spacing w:val="-4"/>
          <w:rtl/>
        </w:rPr>
        <w:t xml:space="preserve"> </w:t>
      </w:r>
      <w:r w:rsidRPr="00F44A7D">
        <w:rPr>
          <w:rStyle w:val="Char4"/>
          <w:rFonts w:hint="cs"/>
          <w:spacing w:val="-4"/>
          <w:rtl/>
        </w:rPr>
        <w:t>باز م</w:t>
      </w:r>
      <w:r w:rsidR="001C559E" w:rsidRPr="00F44A7D">
        <w:rPr>
          <w:rStyle w:val="Char4"/>
          <w:rFonts w:hint="cs"/>
          <w:spacing w:val="-4"/>
          <w:rtl/>
        </w:rPr>
        <w:t>ی</w:t>
      </w:r>
      <w:r w:rsidRPr="00F44A7D">
        <w:rPr>
          <w:rStyle w:val="Char4"/>
          <w:rFonts w:hint="cs"/>
          <w:spacing w:val="-4"/>
          <w:rtl/>
        </w:rPr>
        <w:t>‌گرداند. ا</w:t>
      </w:r>
      <w:r w:rsidR="001C559E" w:rsidRPr="00F44A7D">
        <w:rPr>
          <w:rStyle w:val="Char4"/>
          <w:rFonts w:hint="cs"/>
          <w:spacing w:val="-4"/>
          <w:rtl/>
        </w:rPr>
        <w:t>ی</w:t>
      </w:r>
      <w:r w:rsidRPr="00F44A7D">
        <w:rPr>
          <w:rStyle w:val="Char4"/>
          <w:rFonts w:hint="cs"/>
          <w:spacing w:val="-4"/>
          <w:rtl/>
        </w:rPr>
        <w:t>ن</w:t>
      </w:r>
      <w:r w:rsidR="001C559E" w:rsidRPr="00F44A7D">
        <w:rPr>
          <w:rStyle w:val="Char4"/>
          <w:rFonts w:hint="cs"/>
          <w:spacing w:val="-4"/>
          <w:rtl/>
        </w:rPr>
        <w:t>ک</w:t>
      </w:r>
      <w:r w:rsidRPr="00F44A7D">
        <w:rPr>
          <w:rStyle w:val="Char4"/>
          <w:rFonts w:hint="cs"/>
          <w:spacing w:val="-4"/>
          <w:rtl/>
        </w:rPr>
        <w:t>ه حضرت عا</w:t>
      </w:r>
      <w:r w:rsidR="001C559E" w:rsidRPr="00F44A7D">
        <w:rPr>
          <w:rStyle w:val="Char4"/>
          <w:rFonts w:hint="cs"/>
          <w:spacing w:val="-4"/>
          <w:rtl/>
        </w:rPr>
        <w:t>ی</w:t>
      </w:r>
      <w:r w:rsidRPr="00F44A7D">
        <w:rPr>
          <w:rStyle w:val="Char4"/>
          <w:rFonts w:hint="cs"/>
          <w:spacing w:val="-4"/>
          <w:rtl/>
        </w:rPr>
        <w:t xml:space="preserve">شه </w:t>
      </w:r>
      <w:r w:rsidRPr="00F44A7D">
        <w:rPr>
          <w:rStyle w:val="Char4"/>
          <w:spacing w:val="-4"/>
          <w:rtl/>
        </w:rPr>
        <w:t xml:space="preserve">ـ </w:t>
      </w:r>
      <w:r w:rsidR="00992C10" w:rsidRPr="00F44A7D">
        <w:rPr>
          <w:rStyle w:val="Char4"/>
          <w:rFonts w:cs="CTraditional Arabic"/>
          <w:spacing w:val="-4"/>
          <w:rtl/>
        </w:rPr>
        <w:t>ل</w:t>
      </w:r>
      <w:r w:rsidRPr="00F44A7D">
        <w:rPr>
          <w:rStyle w:val="Char4"/>
          <w:spacing w:val="-4"/>
          <w:rtl/>
        </w:rPr>
        <w:t xml:space="preserve"> ـ</w:t>
      </w:r>
      <w:r w:rsidRPr="00F44A7D">
        <w:rPr>
          <w:rStyle w:val="Char4"/>
          <w:rFonts w:hint="cs"/>
          <w:spacing w:val="-4"/>
          <w:rtl/>
        </w:rPr>
        <w:t xml:space="preserve"> مسوا</w:t>
      </w:r>
      <w:r w:rsidR="001C559E" w:rsidRPr="00F44A7D">
        <w:rPr>
          <w:rStyle w:val="Char4"/>
          <w:rFonts w:hint="cs"/>
          <w:spacing w:val="-4"/>
          <w:rtl/>
        </w:rPr>
        <w:t>ک</w:t>
      </w:r>
      <w:r w:rsidRPr="00F44A7D">
        <w:rPr>
          <w:rStyle w:val="Char4"/>
          <w:rFonts w:hint="cs"/>
          <w:spacing w:val="-4"/>
          <w:rtl/>
        </w:rPr>
        <w:t xml:space="preserve"> رسول خدا</w:t>
      </w:r>
      <w:r w:rsidR="001F073B" w:rsidRPr="00F44A7D">
        <w:rPr>
          <w:rStyle w:val="Char4"/>
          <w:rFonts w:cs="CTraditional Arabic" w:hint="cs"/>
          <w:spacing w:val="-4"/>
          <w:rtl/>
        </w:rPr>
        <w:t xml:space="preserve"> ج</w:t>
      </w:r>
      <w:r w:rsidR="001C559E" w:rsidRPr="00F44A7D">
        <w:rPr>
          <w:rStyle w:val="Char4"/>
          <w:rFonts w:cs="CTraditional Arabic" w:hint="cs"/>
          <w:spacing w:val="-4"/>
          <w:rtl/>
        </w:rPr>
        <w:t xml:space="preserve"> </w:t>
      </w:r>
      <w:r w:rsidRPr="00F44A7D">
        <w:rPr>
          <w:rStyle w:val="Char4"/>
          <w:rFonts w:hint="cs"/>
          <w:spacing w:val="-4"/>
          <w:rtl/>
        </w:rPr>
        <w:t xml:space="preserve">را قبل </w:t>
      </w:r>
      <w:r w:rsidRPr="00AA4D64">
        <w:rPr>
          <w:rStyle w:val="Char4"/>
          <w:rFonts w:hint="cs"/>
          <w:rtl/>
        </w:rPr>
        <w:t>از شستن، خود مورد استفاده قرار م</w:t>
      </w:r>
      <w:r w:rsidR="001C559E" w:rsidRPr="00AA4D64">
        <w:rPr>
          <w:rStyle w:val="Char4"/>
          <w:rFonts w:hint="cs"/>
          <w:rtl/>
        </w:rPr>
        <w:t>ی</w:t>
      </w:r>
      <w:r w:rsidRPr="00AA4D64">
        <w:rPr>
          <w:rStyle w:val="Char4"/>
          <w:rFonts w:hint="cs"/>
          <w:rtl/>
        </w:rPr>
        <w:t>‌داد، بدان جهت بود تا از آب دهان مبار</w:t>
      </w:r>
      <w:r w:rsidR="001C559E" w:rsidRPr="00AA4D64">
        <w:rPr>
          <w:rStyle w:val="Char4"/>
          <w:rFonts w:hint="cs"/>
          <w:rtl/>
        </w:rPr>
        <w:t>ک</w:t>
      </w:r>
      <w:r w:rsidRPr="00AA4D64">
        <w:rPr>
          <w:rStyle w:val="Char4"/>
          <w:rFonts w:hint="cs"/>
          <w:rtl/>
        </w:rPr>
        <w:t xml:space="preserve"> رسول خدا</w:t>
      </w:r>
      <w:r w:rsidR="001C559E" w:rsidRPr="00AA4D64">
        <w:rPr>
          <w:rStyle w:val="Char4"/>
          <w:rFonts w:hint="cs"/>
          <w:rtl/>
        </w:rPr>
        <w:t xml:space="preserve"> </w:t>
      </w:r>
      <w:r w:rsidR="001F073B" w:rsidRPr="00AA4D64">
        <w:rPr>
          <w:rStyle w:val="Char4"/>
          <w:rFonts w:cs="CTraditional Arabic" w:hint="cs"/>
          <w:rtl/>
        </w:rPr>
        <w:t>ج</w:t>
      </w:r>
      <w:r w:rsidR="001C559E" w:rsidRPr="00F44A7D">
        <w:rPr>
          <w:rStyle w:val="Char4"/>
          <w:rFonts w:cs="CTraditional Arabic" w:hint="cs"/>
          <w:spacing w:val="-4"/>
          <w:rtl/>
        </w:rPr>
        <w:t xml:space="preserve"> </w:t>
      </w:r>
      <w:r w:rsidRPr="00F44A7D">
        <w:rPr>
          <w:rStyle w:val="Char4"/>
          <w:rFonts w:hint="cs"/>
          <w:spacing w:val="-4"/>
          <w:rtl/>
        </w:rPr>
        <w:t>تبر</w:t>
      </w:r>
      <w:r w:rsidR="001C559E" w:rsidRPr="00F44A7D">
        <w:rPr>
          <w:rStyle w:val="Char4"/>
          <w:rFonts w:hint="cs"/>
          <w:spacing w:val="-4"/>
          <w:rtl/>
        </w:rPr>
        <w:t>ک</w:t>
      </w:r>
      <w:r w:rsidRPr="00F44A7D">
        <w:rPr>
          <w:rStyle w:val="Char4"/>
          <w:rFonts w:hint="cs"/>
          <w:spacing w:val="-4"/>
          <w:rtl/>
        </w:rPr>
        <w:t xml:space="preserve"> حاصل نما</w:t>
      </w:r>
      <w:r w:rsidR="001C559E" w:rsidRPr="00F44A7D">
        <w:rPr>
          <w:rStyle w:val="Char4"/>
          <w:rFonts w:hint="cs"/>
          <w:spacing w:val="-4"/>
          <w:rtl/>
        </w:rPr>
        <w:t>ی</w:t>
      </w:r>
      <w:r w:rsidRPr="00F44A7D">
        <w:rPr>
          <w:rStyle w:val="Char4"/>
          <w:rFonts w:hint="cs"/>
          <w:spacing w:val="-4"/>
          <w:rtl/>
        </w:rPr>
        <w:t xml:space="preserve">د و خداوند </w:t>
      </w:r>
      <w:r w:rsidR="00F24213" w:rsidRPr="00F44A7D">
        <w:rPr>
          <w:rStyle w:val="Char4"/>
          <w:rFonts w:cs="CTraditional Arabic" w:hint="cs"/>
          <w:spacing w:val="-4"/>
          <w:rtl/>
        </w:rPr>
        <w:t>ﻷ</w:t>
      </w:r>
      <w:r w:rsidR="001C559E" w:rsidRPr="00F44A7D">
        <w:rPr>
          <w:rStyle w:val="Char4"/>
          <w:rFonts w:hint="cs"/>
          <w:spacing w:val="-4"/>
          <w:rtl/>
        </w:rPr>
        <w:t xml:space="preserve"> </w:t>
      </w:r>
      <w:r w:rsidRPr="00F44A7D">
        <w:rPr>
          <w:rStyle w:val="Char4"/>
          <w:rFonts w:hint="cs"/>
          <w:spacing w:val="-4"/>
          <w:rtl/>
        </w:rPr>
        <w:t>به بر</w:t>
      </w:r>
      <w:r w:rsidR="001C559E" w:rsidRPr="00F44A7D">
        <w:rPr>
          <w:rStyle w:val="Char4"/>
          <w:rFonts w:hint="cs"/>
          <w:spacing w:val="-4"/>
          <w:rtl/>
        </w:rPr>
        <w:t>ک</w:t>
      </w:r>
      <w:r w:rsidRPr="00F44A7D">
        <w:rPr>
          <w:rStyle w:val="Char4"/>
          <w:rFonts w:hint="cs"/>
          <w:spacing w:val="-4"/>
          <w:rtl/>
        </w:rPr>
        <w:t>ت ا</w:t>
      </w:r>
      <w:r w:rsidR="001C559E" w:rsidRPr="00F44A7D">
        <w:rPr>
          <w:rStyle w:val="Char4"/>
          <w:rFonts w:hint="cs"/>
          <w:spacing w:val="-4"/>
          <w:rtl/>
        </w:rPr>
        <w:t>ی</w:t>
      </w:r>
      <w:r w:rsidRPr="00F44A7D">
        <w:rPr>
          <w:rStyle w:val="Char4"/>
          <w:rFonts w:hint="cs"/>
          <w:spacing w:val="-4"/>
          <w:rtl/>
        </w:rPr>
        <w:t xml:space="preserve">ن </w:t>
      </w:r>
      <w:r w:rsidR="001C559E" w:rsidRPr="00F44A7D">
        <w:rPr>
          <w:rStyle w:val="Char4"/>
          <w:rFonts w:hint="cs"/>
          <w:spacing w:val="-4"/>
          <w:rtl/>
        </w:rPr>
        <w:t>ک</w:t>
      </w:r>
      <w:r w:rsidRPr="00F44A7D">
        <w:rPr>
          <w:rStyle w:val="Char4"/>
          <w:rFonts w:hint="cs"/>
          <w:spacing w:val="-4"/>
          <w:rtl/>
        </w:rPr>
        <w:t>ار، آب دهان پ</w:t>
      </w:r>
      <w:r w:rsidR="001C559E" w:rsidRPr="00F44A7D">
        <w:rPr>
          <w:rStyle w:val="Char4"/>
          <w:rFonts w:hint="cs"/>
          <w:spacing w:val="-4"/>
          <w:rtl/>
        </w:rPr>
        <w:t>ی</w:t>
      </w:r>
      <w:r w:rsidRPr="00F44A7D">
        <w:rPr>
          <w:rStyle w:val="Char4"/>
          <w:rFonts w:hint="cs"/>
          <w:spacing w:val="-4"/>
          <w:rtl/>
        </w:rPr>
        <w:t>امبرا</w:t>
      </w:r>
      <w:r w:rsidR="001C559E" w:rsidRPr="00F44A7D">
        <w:rPr>
          <w:rStyle w:val="Char4"/>
          <w:rFonts w:hint="cs"/>
          <w:spacing w:val="-4"/>
          <w:rtl/>
        </w:rPr>
        <w:t>ک</w:t>
      </w:r>
      <w:r w:rsidRPr="00F44A7D">
        <w:rPr>
          <w:rStyle w:val="Char4"/>
          <w:rFonts w:hint="cs"/>
          <w:spacing w:val="-4"/>
          <w:rtl/>
        </w:rPr>
        <w:t>رم</w:t>
      </w:r>
      <w:r w:rsidR="001F073B" w:rsidRPr="00F44A7D">
        <w:rPr>
          <w:rStyle w:val="Char4"/>
          <w:rFonts w:cs="CTraditional Arabic" w:hint="cs"/>
          <w:spacing w:val="-4"/>
          <w:rtl/>
        </w:rPr>
        <w:t xml:space="preserve"> ج</w:t>
      </w:r>
      <w:r w:rsidR="001C559E">
        <w:rPr>
          <w:rStyle w:val="Char4"/>
          <w:rFonts w:cs="CTraditional Arabic" w:hint="cs"/>
          <w:rtl/>
        </w:rPr>
        <w:t xml:space="preserve"> </w:t>
      </w:r>
      <w:r w:rsidRPr="00BD5DC8">
        <w:rPr>
          <w:rStyle w:val="Char4"/>
          <w:rFonts w:hint="cs"/>
          <w:rtl/>
        </w:rPr>
        <w:t>را با آب دهان عا</w:t>
      </w:r>
      <w:r w:rsidR="001C559E">
        <w:rPr>
          <w:rStyle w:val="Char4"/>
          <w:rFonts w:hint="cs"/>
          <w:rtl/>
        </w:rPr>
        <w:t>ی</w:t>
      </w:r>
      <w:r w:rsidRPr="00BD5DC8">
        <w:rPr>
          <w:rStyle w:val="Char4"/>
          <w:rFonts w:hint="cs"/>
          <w:rtl/>
        </w:rPr>
        <w:t xml:space="preserve">شه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Pr="00BD5DC8">
        <w:rPr>
          <w:rStyle w:val="Char4"/>
          <w:rFonts w:hint="cs"/>
          <w:rtl/>
        </w:rPr>
        <w:t xml:space="preserve"> پ</w:t>
      </w:r>
      <w:r w:rsidR="001C559E">
        <w:rPr>
          <w:rStyle w:val="Char4"/>
          <w:rFonts w:hint="cs"/>
          <w:rtl/>
        </w:rPr>
        <w:t>ی</w:t>
      </w:r>
      <w:r w:rsidRPr="00BD5DC8">
        <w:rPr>
          <w:rStyle w:val="Char4"/>
          <w:rFonts w:hint="cs"/>
          <w:rtl/>
        </w:rPr>
        <w:t>وند دهد. چنانچه عا</w:t>
      </w:r>
      <w:r w:rsidR="001C559E">
        <w:rPr>
          <w:rStyle w:val="Char4"/>
          <w:rFonts w:hint="cs"/>
          <w:rtl/>
        </w:rPr>
        <w:t>ی</w:t>
      </w:r>
      <w:r w:rsidRPr="00BD5DC8">
        <w:rPr>
          <w:rStyle w:val="Char4"/>
          <w:rFonts w:hint="cs"/>
          <w:rtl/>
        </w:rPr>
        <w:t xml:space="preserve">شه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Pr="00BD5DC8">
        <w:rPr>
          <w:rStyle w:val="Char4"/>
          <w:rFonts w:hint="cs"/>
          <w:rtl/>
        </w:rPr>
        <w:t xml:space="preserve"> خود 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 xml:space="preserve">د: </w:t>
      </w:r>
    </w:p>
    <w:p w:rsidR="00335BB5" w:rsidRPr="00BD5DC8" w:rsidRDefault="00335BB5" w:rsidP="004709A5">
      <w:pPr>
        <w:ind w:firstLine="284"/>
        <w:jc w:val="both"/>
        <w:rPr>
          <w:rStyle w:val="Char4"/>
          <w:rtl/>
        </w:rPr>
      </w:pPr>
      <w:r w:rsidRPr="00BD5DC8">
        <w:rPr>
          <w:rStyle w:val="Char4"/>
          <w:rFonts w:hint="cs"/>
          <w:rtl/>
        </w:rPr>
        <w:t>«</w:t>
      </w:r>
      <w:r w:rsidR="001C559E">
        <w:rPr>
          <w:rStyle w:val="Char4"/>
          <w:rFonts w:hint="cs"/>
          <w:rtl/>
        </w:rPr>
        <w:t>یکی</w:t>
      </w:r>
      <w:r w:rsidRPr="00BD5DC8">
        <w:rPr>
          <w:rStyle w:val="Char4"/>
          <w:rFonts w:hint="cs"/>
          <w:rtl/>
        </w:rPr>
        <w:t xml:space="preserve"> از نعمت‌ها</w:t>
      </w:r>
      <w:r w:rsidR="001C559E">
        <w:rPr>
          <w:rStyle w:val="Char4"/>
          <w:rFonts w:hint="cs"/>
          <w:rtl/>
        </w:rPr>
        <w:t>یی</w:t>
      </w:r>
      <w:r w:rsidRPr="00BD5DC8">
        <w:rPr>
          <w:rStyle w:val="Char4"/>
          <w:rFonts w:hint="cs"/>
          <w:rtl/>
        </w:rPr>
        <w:t xml:space="preserve"> </w:t>
      </w:r>
      <w:r w:rsidR="001C559E">
        <w:rPr>
          <w:rStyle w:val="Char4"/>
          <w:rFonts w:hint="cs"/>
          <w:rtl/>
        </w:rPr>
        <w:t>ک</w:t>
      </w:r>
      <w:r w:rsidRPr="00BD5DC8">
        <w:rPr>
          <w:rStyle w:val="Char4"/>
          <w:rFonts w:hint="cs"/>
          <w:rtl/>
        </w:rPr>
        <w:t>ه خدا بر من ارزان</w:t>
      </w:r>
      <w:r w:rsidR="001C559E">
        <w:rPr>
          <w:rStyle w:val="Char4"/>
          <w:rFonts w:hint="cs"/>
          <w:rtl/>
        </w:rPr>
        <w:t>ی</w:t>
      </w:r>
      <w:r w:rsidRPr="00BD5DC8">
        <w:rPr>
          <w:rStyle w:val="Char4"/>
          <w:rFonts w:hint="cs"/>
          <w:rtl/>
        </w:rPr>
        <w:t xml:space="preserve"> داشته است، ا</w:t>
      </w:r>
      <w:r w:rsidR="001C559E">
        <w:rPr>
          <w:rStyle w:val="Char4"/>
          <w:rFonts w:hint="cs"/>
          <w:rtl/>
        </w:rPr>
        <w:t>ی</w:t>
      </w:r>
      <w:r w:rsidRPr="00BD5DC8">
        <w:rPr>
          <w:rStyle w:val="Char4"/>
          <w:rFonts w:hint="cs"/>
          <w:rtl/>
        </w:rPr>
        <w:t xml:space="preserve">ن بود </w:t>
      </w:r>
      <w:r w:rsidR="001C559E">
        <w:rPr>
          <w:rStyle w:val="Char4"/>
          <w:rFonts w:hint="cs"/>
          <w:rtl/>
        </w:rPr>
        <w:t>ک</w:t>
      </w:r>
      <w:r w:rsidRPr="00BD5DC8">
        <w:rPr>
          <w:rStyle w:val="Char4"/>
          <w:rFonts w:hint="cs"/>
          <w:rtl/>
        </w:rPr>
        <w:t>ه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خانه‌</w:t>
      </w:r>
      <w:r w:rsidR="001C559E">
        <w:rPr>
          <w:rStyle w:val="Char4"/>
          <w:rFonts w:hint="cs"/>
          <w:rtl/>
        </w:rPr>
        <w:t>ی</w:t>
      </w:r>
      <w:r w:rsidRPr="00BD5DC8">
        <w:rPr>
          <w:rStyle w:val="Char4"/>
          <w:rFonts w:hint="cs"/>
          <w:rtl/>
        </w:rPr>
        <w:t xml:space="preserve"> من و در روز</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نوبت من بود و در آغوش من، و رو</w:t>
      </w:r>
      <w:r w:rsidR="001C559E">
        <w:rPr>
          <w:rStyle w:val="Char4"/>
          <w:rFonts w:hint="cs"/>
          <w:rtl/>
        </w:rPr>
        <w:t>ی</w:t>
      </w:r>
      <w:r w:rsidRPr="00BD5DC8">
        <w:rPr>
          <w:rStyle w:val="Char4"/>
          <w:rFonts w:hint="cs"/>
          <w:rtl/>
        </w:rPr>
        <w:t xml:space="preserve"> س</w:t>
      </w:r>
      <w:r w:rsidR="001C559E">
        <w:rPr>
          <w:rStyle w:val="Char4"/>
          <w:rFonts w:hint="cs"/>
          <w:rtl/>
        </w:rPr>
        <w:t>ی</w:t>
      </w:r>
      <w:r w:rsidRPr="00BD5DC8">
        <w:rPr>
          <w:rStyle w:val="Char4"/>
          <w:rFonts w:hint="cs"/>
          <w:rtl/>
        </w:rPr>
        <w:t>نه‌</w:t>
      </w:r>
      <w:r w:rsidR="001C559E">
        <w:rPr>
          <w:rStyle w:val="Char4"/>
          <w:rFonts w:hint="cs"/>
          <w:rtl/>
        </w:rPr>
        <w:t>ی</w:t>
      </w:r>
      <w:r w:rsidRPr="00BD5DC8">
        <w:rPr>
          <w:rStyle w:val="Char4"/>
          <w:rFonts w:hint="cs"/>
          <w:rtl/>
        </w:rPr>
        <w:t xml:space="preserve"> من جان سپرد. و خداوند به هنگام وفات ا</w:t>
      </w:r>
      <w:r w:rsidR="001C559E">
        <w:rPr>
          <w:rStyle w:val="Char4"/>
          <w:rFonts w:hint="cs"/>
          <w:rtl/>
        </w:rPr>
        <w:t>ی</w:t>
      </w:r>
      <w:r w:rsidRPr="00BD5DC8">
        <w:rPr>
          <w:rStyle w:val="Char4"/>
          <w:rFonts w:hint="cs"/>
          <w:rtl/>
        </w:rPr>
        <w:t>شان، آب دهان مرا با آب دهان آن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پ</w:t>
      </w:r>
      <w:r w:rsidR="001C559E">
        <w:rPr>
          <w:rStyle w:val="Char4"/>
          <w:rFonts w:hint="cs"/>
          <w:rtl/>
        </w:rPr>
        <w:t>ی</w:t>
      </w:r>
      <w:r w:rsidRPr="00BD5DC8">
        <w:rPr>
          <w:rStyle w:val="Char4"/>
          <w:rFonts w:hint="cs"/>
          <w:rtl/>
        </w:rPr>
        <w:t>وند داد. عبدالرحمن بن اب</w:t>
      </w:r>
      <w:r w:rsidR="001C559E">
        <w:rPr>
          <w:rStyle w:val="Char4"/>
          <w:rFonts w:hint="cs"/>
          <w:rtl/>
        </w:rPr>
        <w:t>ی</w:t>
      </w:r>
      <w:r w:rsidRPr="00BD5DC8">
        <w:rPr>
          <w:rStyle w:val="Char4"/>
          <w:rFonts w:hint="cs"/>
          <w:rtl/>
        </w:rPr>
        <w:t xml:space="preserve"> ب</w:t>
      </w:r>
      <w:r w:rsidR="001C559E">
        <w:rPr>
          <w:rStyle w:val="Char4"/>
          <w:rFonts w:hint="cs"/>
          <w:rtl/>
        </w:rPr>
        <w:t>ک</w:t>
      </w:r>
      <w:r w:rsidRPr="00BD5DC8">
        <w:rPr>
          <w:rStyle w:val="Char4"/>
          <w:rFonts w:hint="cs"/>
          <w:rtl/>
        </w:rPr>
        <w:t>ر</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وارد شد، مسوا</w:t>
      </w:r>
      <w:r w:rsidR="001C559E">
        <w:rPr>
          <w:rStyle w:val="Char4"/>
          <w:rFonts w:hint="cs"/>
          <w:rtl/>
        </w:rPr>
        <w:t>ک</w:t>
      </w:r>
      <w:r w:rsidRPr="00BD5DC8">
        <w:rPr>
          <w:rStyle w:val="Char4"/>
          <w:rFonts w:hint="cs"/>
          <w:rtl/>
        </w:rPr>
        <w:t xml:space="preserve"> در دست او بود، و من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را در آغوش گرفته بودم. د</w:t>
      </w:r>
      <w:r w:rsidR="001C559E">
        <w:rPr>
          <w:rStyle w:val="Char4"/>
          <w:rFonts w:hint="cs"/>
          <w:rtl/>
        </w:rPr>
        <w:t>ی</w:t>
      </w:r>
      <w:r w:rsidRPr="00BD5DC8">
        <w:rPr>
          <w:rStyle w:val="Char4"/>
          <w:rFonts w:hint="cs"/>
          <w:rtl/>
        </w:rPr>
        <w:t xml:space="preserve">دم </w:t>
      </w:r>
      <w:r w:rsidR="001C559E">
        <w:rPr>
          <w:rStyle w:val="Char4"/>
          <w:rFonts w:hint="cs"/>
          <w:rtl/>
        </w:rPr>
        <w:t>ک</w:t>
      </w:r>
      <w:r w:rsidRPr="00BD5DC8">
        <w:rPr>
          <w:rStyle w:val="Char4"/>
          <w:rFonts w:hint="cs"/>
          <w:rtl/>
        </w:rPr>
        <w:t>ه آن حضرت</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به عبدالرحمن م</w:t>
      </w:r>
      <w:r w:rsidR="001C559E">
        <w:rPr>
          <w:rStyle w:val="Char4"/>
          <w:rFonts w:hint="cs"/>
          <w:rtl/>
        </w:rPr>
        <w:t>ی</w:t>
      </w:r>
      <w:r w:rsidRPr="00BD5DC8">
        <w:rPr>
          <w:rStyle w:val="Char4"/>
          <w:rFonts w:hint="cs"/>
          <w:rtl/>
        </w:rPr>
        <w:t>‌نگرد در</w:t>
      </w:r>
      <w:r w:rsidR="001C559E">
        <w:rPr>
          <w:rStyle w:val="Char4"/>
          <w:rFonts w:hint="cs"/>
          <w:rtl/>
        </w:rPr>
        <w:t>ی</w:t>
      </w:r>
      <w:r w:rsidRPr="00BD5DC8">
        <w:rPr>
          <w:rStyle w:val="Char4"/>
          <w:rFonts w:hint="cs"/>
          <w:rtl/>
        </w:rPr>
        <w:t xml:space="preserve">افتم </w:t>
      </w:r>
      <w:r w:rsidR="001C559E">
        <w:rPr>
          <w:rStyle w:val="Char4"/>
          <w:rFonts w:hint="cs"/>
          <w:rtl/>
        </w:rPr>
        <w:t>ک</w:t>
      </w:r>
      <w:r w:rsidRPr="00BD5DC8">
        <w:rPr>
          <w:rStyle w:val="Char4"/>
          <w:rFonts w:hint="cs"/>
          <w:rtl/>
        </w:rPr>
        <w:t>ه ا</w:t>
      </w:r>
      <w:r w:rsidR="001C559E">
        <w:rPr>
          <w:rStyle w:val="Char4"/>
          <w:rFonts w:hint="cs"/>
          <w:rtl/>
        </w:rPr>
        <w:t>ی</w:t>
      </w:r>
      <w:r w:rsidRPr="00BD5DC8">
        <w:rPr>
          <w:rStyle w:val="Char4"/>
          <w:rFonts w:hint="cs"/>
          <w:rtl/>
        </w:rPr>
        <w:t>شان دوست دارند مسوا</w:t>
      </w:r>
      <w:r w:rsidR="001C559E">
        <w:rPr>
          <w:rStyle w:val="Char4"/>
          <w:rFonts w:hint="cs"/>
          <w:rtl/>
        </w:rPr>
        <w:t>ک</w:t>
      </w:r>
      <w:r w:rsidRPr="00BD5DC8">
        <w:rPr>
          <w:rStyle w:val="Char4"/>
          <w:rFonts w:hint="cs"/>
          <w:rtl/>
        </w:rPr>
        <w:t xml:space="preserve"> بزنند. گفتم: بگ</w:t>
      </w:r>
      <w:r w:rsidR="001C559E">
        <w:rPr>
          <w:rStyle w:val="Char4"/>
          <w:rFonts w:hint="cs"/>
          <w:rtl/>
        </w:rPr>
        <w:t>ی</w:t>
      </w:r>
      <w:r w:rsidRPr="00BD5DC8">
        <w:rPr>
          <w:rStyle w:val="Char4"/>
          <w:rFonts w:hint="cs"/>
          <w:rtl/>
        </w:rPr>
        <w:t>رمش برا</w:t>
      </w:r>
      <w:r w:rsidR="001C559E">
        <w:rPr>
          <w:rStyle w:val="Char4"/>
          <w:rFonts w:hint="cs"/>
          <w:rtl/>
        </w:rPr>
        <w:t>ی</w:t>
      </w:r>
      <w:r w:rsidRPr="00BD5DC8">
        <w:rPr>
          <w:rStyle w:val="Char4"/>
          <w:rFonts w:hint="cs"/>
          <w:rtl/>
        </w:rPr>
        <w:t xml:space="preserve"> شما؟ با سرشان اشاره </w:t>
      </w:r>
      <w:r w:rsidR="001C559E">
        <w:rPr>
          <w:rStyle w:val="Char4"/>
          <w:rFonts w:hint="cs"/>
          <w:rtl/>
        </w:rPr>
        <w:t>ک</w:t>
      </w:r>
      <w:r w:rsidRPr="00BD5DC8">
        <w:rPr>
          <w:rStyle w:val="Char4"/>
          <w:rFonts w:hint="cs"/>
          <w:rtl/>
        </w:rPr>
        <w:t xml:space="preserve">ردند </w:t>
      </w:r>
      <w:r w:rsidR="001C559E">
        <w:rPr>
          <w:rStyle w:val="Char4"/>
          <w:rFonts w:hint="cs"/>
          <w:rtl/>
        </w:rPr>
        <w:t>ک</w:t>
      </w:r>
      <w:r w:rsidRPr="00BD5DC8">
        <w:rPr>
          <w:rStyle w:val="Char4"/>
          <w:rFonts w:hint="cs"/>
          <w:rtl/>
        </w:rPr>
        <w:t>ه: آر</w:t>
      </w:r>
      <w:r w:rsidR="001C559E">
        <w:rPr>
          <w:rStyle w:val="Char4"/>
          <w:rFonts w:hint="cs"/>
          <w:rtl/>
        </w:rPr>
        <w:t>ی</w:t>
      </w:r>
      <w:r w:rsidRPr="00BD5DC8">
        <w:rPr>
          <w:rStyle w:val="Char4"/>
          <w:rFonts w:hint="cs"/>
          <w:rtl/>
        </w:rPr>
        <w:t>. مسوا</w:t>
      </w:r>
      <w:r w:rsidR="001C559E">
        <w:rPr>
          <w:rStyle w:val="Char4"/>
          <w:rFonts w:hint="cs"/>
          <w:rtl/>
        </w:rPr>
        <w:t>ک</w:t>
      </w:r>
      <w:r w:rsidRPr="00BD5DC8">
        <w:rPr>
          <w:rStyle w:val="Char4"/>
          <w:rFonts w:hint="cs"/>
          <w:rtl/>
        </w:rPr>
        <w:t xml:space="preserve"> را با آب دهان خودم نرم </w:t>
      </w:r>
      <w:r w:rsidR="001C559E">
        <w:rPr>
          <w:rStyle w:val="Char4"/>
          <w:rFonts w:hint="cs"/>
          <w:rtl/>
        </w:rPr>
        <w:t>ک</w:t>
      </w:r>
      <w:r w:rsidRPr="00BD5DC8">
        <w:rPr>
          <w:rStyle w:val="Char4"/>
          <w:rFonts w:hint="cs"/>
          <w:rtl/>
        </w:rPr>
        <w:t>ردم. آن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پس از آن، مسوا</w:t>
      </w:r>
      <w:r w:rsidR="001C559E">
        <w:rPr>
          <w:rStyle w:val="Char4"/>
          <w:rFonts w:hint="cs"/>
          <w:rtl/>
        </w:rPr>
        <w:t>ک</w:t>
      </w:r>
      <w:r w:rsidRPr="00BD5DC8">
        <w:rPr>
          <w:rStyle w:val="Char4"/>
          <w:rFonts w:hint="cs"/>
          <w:rtl/>
        </w:rPr>
        <w:t xml:space="preserve"> را رو</w:t>
      </w:r>
      <w:r w:rsidR="001C559E">
        <w:rPr>
          <w:rStyle w:val="Char4"/>
          <w:rFonts w:hint="cs"/>
          <w:rtl/>
        </w:rPr>
        <w:t>ی</w:t>
      </w:r>
      <w:r w:rsidRPr="00BD5DC8">
        <w:rPr>
          <w:rStyle w:val="Char4"/>
          <w:rFonts w:hint="cs"/>
          <w:rtl/>
        </w:rPr>
        <w:t xml:space="preserve"> دندان‌ها</w:t>
      </w:r>
      <w:r w:rsidR="001C559E">
        <w:rPr>
          <w:rStyle w:val="Char4"/>
          <w:rFonts w:hint="cs"/>
          <w:rtl/>
        </w:rPr>
        <w:t>ی</w:t>
      </w:r>
      <w:r w:rsidRPr="00BD5DC8">
        <w:rPr>
          <w:rStyle w:val="Char4"/>
          <w:rFonts w:hint="cs"/>
          <w:rtl/>
        </w:rPr>
        <w:t xml:space="preserve">شان </w:t>
      </w:r>
      <w:r w:rsidR="001C559E">
        <w:rPr>
          <w:rStyle w:val="Char4"/>
          <w:rFonts w:hint="cs"/>
          <w:rtl/>
        </w:rPr>
        <w:t>ک</w:t>
      </w:r>
      <w:r w:rsidRPr="00BD5DC8">
        <w:rPr>
          <w:rStyle w:val="Char4"/>
          <w:rFonts w:hint="cs"/>
          <w:rtl/>
        </w:rPr>
        <w:t>ش</w:t>
      </w:r>
      <w:r w:rsidR="001C559E">
        <w:rPr>
          <w:rStyle w:val="Char4"/>
          <w:rFonts w:hint="cs"/>
          <w:rtl/>
        </w:rPr>
        <w:t>ی</w:t>
      </w:r>
      <w:r w:rsidRPr="00BD5DC8">
        <w:rPr>
          <w:rStyle w:val="Char4"/>
          <w:rFonts w:hint="cs"/>
          <w:rtl/>
        </w:rPr>
        <w:t>دند و بهتر از هر وقت د</w:t>
      </w:r>
      <w:r w:rsidR="001C559E">
        <w:rPr>
          <w:rStyle w:val="Char4"/>
          <w:rFonts w:hint="cs"/>
          <w:rtl/>
        </w:rPr>
        <w:t>ی</w:t>
      </w:r>
      <w:r w:rsidRPr="00BD5DC8">
        <w:rPr>
          <w:rStyle w:val="Char4"/>
          <w:rFonts w:hint="cs"/>
          <w:rtl/>
        </w:rPr>
        <w:t>گر با آن مسوا</w:t>
      </w:r>
      <w:r w:rsidR="001C559E">
        <w:rPr>
          <w:rStyle w:val="Char4"/>
          <w:rFonts w:hint="cs"/>
          <w:rtl/>
        </w:rPr>
        <w:t>ک</w:t>
      </w:r>
      <w:r w:rsidRPr="00BD5DC8">
        <w:rPr>
          <w:rStyle w:val="Char4"/>
          <w:rFonts w:hint="cs"/>
          <w:rtl/>
        </w:rPr>
        <w:t>، دندان‌ها</w:t>
      </w:r>
      <w:r w:rsidR="001C559E">
        <w:rPr>
          <w:rStyle w:val="Char4"/>
          <w:rFonts w:hint="cs"/>
          <w:rtl/>
        </w:rPr>
        <w:t>ی</w:t>
      </w:r>
      <w:r w:rsidRPr="00BD5DC8">
        <w:rPr>
          <w:rStyle w:val="Char4"/>
          <w:rFonts w:hint="cs"/>
          <w:rtl/>
        </w:rPr>
        <w:t>شان را مسوا</w:t>
      </w:r>
      <w:r w:rsidR="001C559E">
        <w:rPr>
          <w:rStyle w:val="Char4"/>
          <w:rFonts w:hint="cs"/>
          <w:rtl/>
        </w:rPr>
        <w:t>ک</w:t>
      </w:r>
      <w:r w:rsidRPr="00BD5DC8">
        <w:rPr>
          <w:rStyle w:val="Char4"/>
          <w:rFonts w:hint="cs"/>
          <w:rtl/>
        </w:rPr>
        <w:t xml:space="preserve"> زدند. [بخار</w:t>
      </w:r>
      <w:r w:rsidR="001C559E">
        <w:rPr>
          <w:rStyle w:val="Char4"/>
          <w:rFonts w:hint="cs"/>
          <w:rtl/>
        </w:rPr>
        <w:t>ی</w:t>
      </w:r>
      <w:r w:rsidRPr="00BD5DC8">
        <w:rPr>
          <w:rStyle w:val="Char4"/>
          <w:rFonts w:hint="cs"/>
          <w:rtl/>
        </w:rPr>
        <w:t xml:space="preserve">] </w:t>
      </w:r>
    </w:p>
    <w:p w:rsidR="00CB54AA" w:rsidRDefault="00CB54AA" w:rsidP="00BD5DC8">
      <w:pPr>
        <w:pStyle w:val="a1"/>
        <w:rPr>
          <w:rtl/>
        </w:rPr>
        <w:sectPr w:rsidR="00CB54AA" w:rsidSect="00D24E59">
          <w:footnotePr>
            <w:numRestart w:val="eachPage"/>
          </w:footnotePr>
          <w:type w:val="oddPage"/>
          <w:pgSz w:w="9356" w:h="13608" w:code="9"/>
          <w:pgMar w:top="567" w:right="1134" w:bottom="851" w:left="1134" w:header="454" w:footer="0" w:gutter="0"/>
          <w:cols w:space="708"/>
          <w:titlePg/>
          <w:bidi/>
          <w:rtlGutter/>
          <w:docGrid w:linePitch="381"/>
        </w:sectPr>
      </w:pPr>
    </w:p>
    <w:p w:rsidR="004709A5" w:rsidRDefault="00335BB5" w:rsidP="00BD5DC8">
      <w:pPr>
        <w:pStyle w:val="a1"/>
        <w:rPr>
          <w:rtl/>
        </w:rPr>
      </w:pPr>
      <w:bookmarkStart w:id="21" w:name="_Toc447280216"/>
      <w:r w:rsidRPr="00880785">
        <w:rPr>
          <w:rtl/>
        </w:rPr>
        <w:t>فصل</w:t>
      </w:r>
      <w:r w:rsidRPr="00880785">
        <w:rPr>
          <w:rFonts w:hint="cs"/>
          <w:rtl/>
        </w:rPr>
        <w:t xml:space="preserve"> سوم</w:t>
      </w:r>
      <w:bookmarkEnd w:id="21"/>
    </w:p>
    <w:p w:rsidR="00335BB5" w:rsidRPr="001D0787" w:rsidRDefault="00BA7FD8" w:rsidP="00BD1DBE">
      <w:pPr>
        <w:autoSpaceDE w:val="0"/>
        <w:autoSpaceDN w:val="0"/>
        <w:adjustRightInd w:val="0"/>
        <w:ind w:firstLine="227"/>
        <w:jc w:val="lowKashida"/>
        <w:rPr>
          <w:rStyle w:val="Char3"/>
          <w:rFonts w:ascii="Calibri" w:hAnsi="Calibri"/>
          <w:rtl/>
          <w:lang w:bidi="fa-IR"/>
        </w:rPr>
      </w:pPr>
      <w:r w:rsidRPr="00BA7FD8">
        <w:rPr>
          <w:rStyle w:val="Char4"/>
          <w:rtl/>
        </w:rPr>
        <w:t>385</w:t>
      </w:r>
      <w:r w:rsidR="00CF164C" w:rsidRPr="00CF164C">
        <w:rPr>
          <w:rStyle w:val="Char3"/>
          <w:rFonts w:cs="IRNazli"/>
          <w:rtl/>
        </w:rPr>
        <w:t xml:space="preserve"> ـ (</w:t>
      </w:r>
      <w:r w:rsidRPr="00BA7FD8">
        <w:rPr>
          <w:rStyle w:val="Char4"/>
          <w:rtl/>
        </w:rPr>
        <w:t>10</w:t>
      </w:r>
      <w:r w:rsidR="00CF164C" w:rsidRPr="00CF164C">
        <w:rPr>
          <w:rStyle w:val="Char3"/>
          <w:rFonts w:cs="IRNazli"/>
          <w:rtl/>
        </w:rPr>
        <w:t>)</w:t>
      </w:r>
      <w:r w:rsidR="00335BB5" w:rsidRPr="00BD5DC8">
        <w:rPr>
          <w:rStyle w:val="Char3"/>
          <w:rtl/>
        </w:rPr>
        <w:t xml:space="preserve"> عن ابنِ عمر </w:t>
      </w:r>
      <w:r w:rsidR="00F24213" w:rsidRPr="00F24213">
        <w:rPr>
          <w:rStyle w:val="Char3"/>
          <w:rFonts w:cs="CTraditional Arabic"/>
          <w:szCs w:val="28"/>
          <w:rtl/>
        </w:rPr>
        <w:t>س</w:t>
      </w:r>
      <w:r w:rsidR="00335BB5" w:rsidRPr="00BD5DC8">
        <w:rPr>
          <w:rStyle w:val="Char3"/>
          <w:rtl/>
        </w:rPr>
        <w:t>، أ</w:t>
      </w:r>
      <w:r w:rsidR="00335BB5" w:rsidRPr="00BD5DC8">
        <w:rPr>
          <w:rStyle w:val="Char3"/>
          <w:rFonts w:hint="cs"/>
          <w:rtl/>
        </w:rPr>
        <w:t>َ</w:t>
      </w:r>
      <w:r w:rsidR="00335BB5" w:rsidRPr="00BD5DC8">
        <w:rPr>
          <w:rStyle w:val="Char3"/>
          <w:rtl/>
        </w:rPr>
        <w:t>نَّ الن</w:t>
      </w:r>
      <w:r w:rsidR="00335BB5" w:rsidRPr="00BD5DC8">
        <w:rPr>
          <w:rStyle w:val="Char3"/>
          <w:rFonts w:hint="cs"/>
          <w:rtl/>
        </w:rPr>
        <w:t>َّ</w:t>
      </w:r>
      <w:r w:rsidR="00335BB5" w:rsidRPr="00BD5DC8">
        <w:rPr>
          <w:rStyle w:val="Char3"/>
          <w:rtl/>
        </w:rPr>
        <w:t xml:space="preserve">بيَّ </w:t>
      </w:r>
      <w:r w:rsidR="00992C10" w:rsidRPr="00992C10">
        <w:rPr>
          <w:rStyle w:val="Char3"/>
          <w:rFonts w:cs="CTraditional Arabic"/>
          <w:szCs w:val="28"/>
          <w:rtl/>
        </w:rPr>
        <w:t>ج</w:t>
      </w:r>
      <w:r w:rsidR="00335BB5" w:rsidRPr="00BD5DC8">
        <w:rPr>
          <w:rStyle w:val="Char3"/>
          <w:rtl/>
        </w:rPr>
        <w:t xml:space="preserve"> قال: «أُراني في المَنام أ</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سَوَّكُ بِسِواكٍ، فجاءني رجُلانِ أ</w:t>
      </w:r>
      <w:r w:rsidR="00335BB5" w:rsidRPr="00BD5DC8">
        <w:rPr>
          <w:rStyle w:val="Char3"/>
          <w:rFonts w:hint="cs"/>
          <w:rtl/>
        </w:rPr>
        <w:t>َ</w:t>
      </w:r>
      <w:r w:rsidR="00335BB5" w:rsidRPr="00BD5DC8">
        <w:rPr>
          <w:rStyle w:val="Char3"/>
          <w:rtl/>
        </w:rPr>
        <w:t>ح</w:t>
      </w:r>
      <w:r w:rsidR="00335BB5" w:rsidRPr="00BD5DC8">
        <w:rPr>
          <w:rStyle w:val="Char3"/>
          <w:rFonts w:hint="cs"/>
          <w:rtl/>
        </w:rPr>
        <w:t>َ</w:t>
      </w:r>
      <w:r w:rsidR="00335BB5" w:rsidRPr="00BD5DC8">
        <w:rPr>
          <w:rStyle w:val="Char3"/>
          <w:rtl/>
        </w:rPr>
        <w:t>دُهما أ</w:t>
      </w:r>
      <w:r w:rsidR="00335BB5" w:rsidRPr="00BD5DC8">
        <w:rPr>
          <w:rStyle w:val="Char3"/>
          <w:rFonts w:hint="cs"/>
          <w:rtl/>
        </w:rPr>
        <w:t>َ</w:t>
      </w:r>
      <w:r w:rsidR="00335BB5" w:rsidRPr="00BD5DC8">
        <w:rPr>
          <w:rStyle w:val="Char3"/>
          <w:rtl/>
        </w:rPr>
        <w:t>كبرُ من الآخر، ف</w:t>
      </w:r>
      <w:r w:rsidR="00335BB5" w:rsidRPr="00BD5DC8">
        <w:rPr>
          <w:rStyle w:val="Char3"/>
          <w:rFonts w:hint="cs"/>
          <w:rtl/>
        </w:rPr>
        <w:t>َ</w:t>
      </w:r>
      <w:r w:rsidR="00335BB5" w:rsidRPr="00BD5DC8">
        <w:rPr>
          <w:rStyle w:val="Char3"/>
          <w:rtl/>
        </w:rPr>
        <w:t>ن</w:t>
      </w:r>
      <w:r w:rsidR="00335BB5" w:rsidRPr="00BD5DC8">
        <w:rPr>
          <w:rStyle w:val="Char3"/>
          <w:rFonts w:hint="cs"/>
          <w:rtl/>
        </w:rPr>
        <w:t>َ</w:t>
      </w:r>
      <w:r w:rsidR="00335BB5" w:rsidRPr="00BD5DC8">
        <w:rPr>
          <w:rStyle w:val="Char3"/>
          <w:rtl/>
        </w:rPr>
        <w:t>او</w:t>
      </w:r>
      <w:r w:rsidR="00335BB5" w:rsidRPr="00BD5DC8">
        <w:rPr>
          <w:rStyle w:val="Char3"/>
          <w:rFonts w:hint="cs"/>
          <w:rtl/>
        </w:rPr>
        <w:t>َ</w:t>
      </w:r>
      <w:r w:rsidR="00335BB5" w:rsidRPr="00BD5DC8">
        <w:rPr>
          <w:rStyle w:val="Char3"/>
          <w:rtl/>
        </w:rPr>
        <w:t>لتُ السِّواكَ الأصغرَ منهُما، فقيل لي: ك</w:t>
      </w:r>
      <w:r w:rsidR="00335BB5" w:rsidRPr="00BD5DC8">
        <w:rPr>
          <w:rStyle w:val="Char3"/>
          <w:rFonts w:hint="cs"/>
          <w:rtl/>
        </w:rPr>
        <w:t>َ</w:t>
      </w:r>
      <w:r w:rsidR="00335BB5" w:rsidRPr="00BD5DC8">
        <w:rPr>
          <w:rStyle w:val="Char3"/>
          <w:rtl/>
        </w:rPr>
        <w:t>بِّرْ، ف</w:t>
      </w:r>
      <w:r w:rsidR="00335BB5" w:rsidRPr="00BD5DC8">
        <w:rPr>
          <w:rStyle w:val="Char3"/>
          <w:rFonts w:hint="cs"/>
          <w:rtl/>
        </w:rPr>
        <w:t>َ</w:t>
      </w:r>
      <w:r w:rsidR="00335BB5" w:rsidRPr="00BD5DC8">
        <w:rPr>
          <w:rStyle w:val="Char3"/>
          <w:rtl/>
        </w:rPr>
        <w:t>د</w:t>
      </w:r>
      <w:r w:rsidR="00335BB5" w:rsidRPr="00BD5DC8">
        <w:rPr>
          <w:rStyle w:val="Char3"/>
          <w:rFonts w:hint="cs"/>
          <w:rtl/>
        </w:rPr>
        <w:t>َ</w:t>
      </w:r>
      <w:r w:rsidR="00335BB5" w:rsidRPr="00BD5DC8">
        <w:rPr>
          <w:rStyle w:val="Char3"/>
          <w:rtl/>
        </w:rPr>
        <w:t>ف</w:t>
      </w:r>
      <w:r w:rsidR="00335BB5" w:rsidRPr="00BD5DC8">
        <w:rPr>
          <w:rStyle w:val="Char3"/>
          <w:rFonts w:hint="cs"/>
          <w:rtl/>
        </w:rPr>
        <w:t>َ</w:t>
      </w:r>
      <w:r w:rsidR="00335BB5" w:rsidRPr="00BD5DC8">
        <w:rPr>
          <w:rStyle w:val="Char3"/>
          <w:rtl/>
        </w:rPr>
        <w:t>عتُه إ</w:t>
      </w:r>
      <w:r w:rsidR="00335BB5" w:rsidRPr="00BD5DC8">
        <w:rPr>
          <w:rStyle w:val="Char3"/>
          <w:rFonts w:hint="cs"/>
          <w:rtl/>
        </w:rPr>
        <w:t>ِ</w:t>
      </w:r>
      <w:r w:rsidR="00335BB5" w:rsidRPr="00BD5DC8">
        <w:rPr>
          <w:rStyle w:val="Char3"/>
          <w:rtl/>
        </w:rPr>
        <w:t>ل</w:t>
      </w:r>
      <w:r w:rsidR="00335BB5" w:rsidRPr="00BD5DC8">
        <w:rPr>
          <w:rStyle w:val="Char3"/>
          <w:rFonts w:hint="cs"/>
          <w:rtl/>
        </w:rPr>
        <w:t>َ</w:t>
      </w:r>
      <w:r w:rsidR="00335BB5" w:rsidRPr="00BD5DC8">
        <w:rPr>
          <w:rStyle w:val="Char3"/>
          <w:rtl/>
        </w:rPr>
        <w:t>ى الأ</w:t>
      </w:r>
      <w:r w:rsidR="00335BB5" w:rsidRPr="00BD5DC8">
        <w:rPr>
          <w:rStyle w:val="Char3"/>
          <w:rFonts w:hint="cs"/>
          <w:rtl/>
        </w:rPr>
        <w:t>َ</w:t>
      </w:r>
      <w:r w:rsidR="00335BB5" w:rsidRPr="00BD5DC8">
        <w:rPr>
          <w:rStyle w:val="Char3"/>
          <w:rtl/>
        </w:rPr>
        <w:t>ك</w:t>
      </w:r>
      <w:r w:rsidR="00335BB5" w:rsidRPr="00BD5DC8">
        <w:rPr>
          <w:rStyle w:val="Char3"/>
          <w:rFonts w:hint="cs"/>
          <w:rtl/>
        </w:rPr>
        <w:t>ْ</w:t>
      </w:r>
      <w:r w:rsidR="00335BB5" w:rsidRPr="00BD5DC8">
        <w:rPr>
          <w:rStyle w:val="Char3"/>
          <w:rtl/>
        </w:rPr>
        <w:t>ب</w:t>
      </w:r>
      <w:r w:rsidR="00335BB5" w:rsidRPr="00BD5DC8">
        <w:rPr>
          <w:rStyle w:val="Char3"/>
          <w:rFonts w:hint="cs"/>
          <w:rtl/>
        </w:rPr>
        <w:t>َ</w:t>
      </w:r>
      <w:r w:rsidR="00335BB5" w:rsidRPr="00BD5DC8">
        <w:rPr>
          <w:rStyle w:val="Char3"/>
          <w:rtl/>
        </w:rPr>
        <w:t xml:space="preserve">رِ منهُما». </w:t>
      </w:r>
      <w:r w:rsidR="00335BB5" w:rsidRPr="00CB54AA">
        <w:rPr>
          <w:rStyle w:val="Char1"/>
          <w:rtl/>
        </w:rPr>
        <w:t>متفق عليه</w:t>
      </w:r>
      <w:r w:rsidR="00BD1DBE" w:rsidRPr="00BD1DBE">
        <w:rPr>
          <w:rStyle w:val="Char4"/>
          <w:rFonts w:hint="cs"/>
          <w:vertAlign w:val="superscript"/>
          <w:rtl/>
          <w:lang w:bidi="ar-SA"/>
        </w:rPr>
        <w:t>(</w:t>
      </w:r>
      <w:r w:rsidR="00BD1DBE" w:rsidRPr="00BD1DBE">
        <w:rPr>
          <w:rStyle w:val="Char4"/>
          <w:vertAlign w:val="superscript"/>
          <w:rtl/>
          <w:lang w:bidi="ar-SA"/>
        </w:rPr>
        <w:footnoteReference w:id="107"/>
      </w:r>
      <w:r w:rsidR="00BD1DBE" w:rsidRPr="00BD1DBE">
        <w:rPr>
          <w:rStyle w:val="Char4"/>
          <w:rFonts w:hint="cs"/>
          <w:vertAlign w:val="superscript"/>
          <w:rtl/>
          <w:lang w:bidi="ar-SA"/>
        </w:rPr>
        <w:t>)</w:t>
      </w:r>
      <w:r w:rsidR="00BD1DBE" w:rsidRPr="001D0787">
        <w:rPr>
          <w:rStyle w:val="Char3"/>
          <w:rFonts w:ascii="Calibri" w:hAnsi="Calibri" w:hint="cs"/>
          <w:rtl/>
          <w:lang w:bidi="fa-IR"/>
        </w:rPr>
        <w:t>.</w:t>
      </w:r>
    </w:p>
    <w:p w:rsidR="00335BB5" w:rsidRPr="00BD5DC8" w:rsidRDefault="00335BB5" w:rsidP="004709A5">
      <w:pPr>
        <w:ind w:firstLine="284"/>
        <w:jc w:val="both"/>
        <w:rPr>
          <w:rStyle w:val="Char4"/>
          <w:rtl/>
        </w:rPr>
      </w:pPr>
      <w:r w:rsidRPr="00BD5DC8">
        <w:rPr>
          <w:rStyle w:val="Char4"/>
          <w:rFonts w:hint="cs"/>
          <w:rtl/>
        </w:rPr>
        <w:t>385- (10) ابن عمر</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«در عالم خواب، خو</w:t>
      </w:r>
      <w:r w:rsidR="001C559E">
        <w:rPr>
          <w:rStyle w:val="Char4"/>
          <w:rFonts w:hint="cs"/>
          <w:rtl/>
        </w:rPr>
        <w:t>ی</w:t>
      </w:r>
      <w:r w:rsidRPr="00BD5DC8">
        <w:rPr>
          <w:rStyle w:val="Char4"/>
          <w:rFonts w:hint="cs"/>
          <w:rtl/>
        </w:rPr>
        <w:t>شتن را مشغول مسوا</w:t>
      </w:r>
      <w:r w:rsidR="001C559E">
        <w:rPr>
          <w:rStyle w:val="Char4"/>
          <w:rFonts w:hint="cs"/>
          <w:rtl/>
        </w:rPr>
        <w:t>ک</w:t>
      </w:r>
      <w:r w:rsidRPr="00BD5DC8">
        <w:rPr>
          <w:rStyle w:val="Char4"/>
          <w:rFonts w:hint="cs"/>
          <w:rtl/>
        </w:rPr>
        <w:t>‌زدن د</w:t>
      </w:r>
      <w:r w:rsidR="001C559E">
        <w:rPr>
          <w:rStyle w:val="Char4"/>
          <w:rFonts w:hint="cs"/>
          <w:rtl/>
        </w:rPr>
        <w:t>ی</w:t>
      </w:r>
      <w:r w:rsidRPr="00BD5DC8">
        <w:rPr>
          <w:rStyle w:val="Char4"/>
          <w:rFonts w:hint="cs"/>
          <w:rtl/>
        </w:rPr>
        <w:t>دم، و د</w:t>
      </w:r>
      <w:r w:rsidR="001C559E">
        <w:rPr>
          <w:rStyle w:val="Char4"/>
          <w:rFonts w:hint="cs"/>
          <w:rtl/>
        </w:rPr>
        <w:t>ی</w:t>
      </w:r>
      <w:r w:rsidRPr="00BD5DC8">
        <w:rPr>
          <w:rStyle w:val="Char4"/>
          <w:rFonts w:hint="cs"/>
          <w:rtl/>
        </w:rPr>
        <w:t xml:space="preserve">دم </w:t>
      </w:r>
      <w:r w:rsidR="001C559E">
        <w:rPr>
          <w:rStyle w:val="Char4"/>
          <w:rFonts w:hint="cs"/>
          <w:rtl/>
        </w:rPr>
        <w:t>ک</w:t>
      </w:r>
      <w:r w:rsidRPr="00BD5DC8">
        <w:rPr>
          <w:rStyle w:val="Char4"/>
          <w:rFonts w:hint="cs"/>
          <w:rtl/>
        </w:rPr>
        <w:t xml:space="preserve">ه دو نفر </w:t>
      </w:r>
      <w:r w:rsidR="001C559E">
        <w:rPr>
          <w:rStyle w:val="Char4"/>
          <w:rFonts w:hint="cs"/>
          <w:rtl/>
        </w:rPr>
        <w:t>ک</w:t>
      </w:r>
      <w:r w:rsidRPr="00BD5DC8">
        <w:rPr>
          <w:rStyle w:val="Char4"/>
          <w:rFonts w:hint="cs"/>
          <w:rtl/>
        </w:rPr>
        <w:t xml:space="preserve">ه </w:t>
      </w:r>
      <w:r w:rsidR="001C559E">
        <w:rPr>
          <w:rStyle w:val="Char4"/>
          <w:rFonts w:hint="cs"/>
          <w:rtl/>
        </w:rPr>
        <w:t>یکی</w:t>
      </w:r>
      <w:r w:rsidRPr="00BD5DC8">
        <w:rPr>
          <w:rStyle w:val="Char4"/>
          <w:rFonts w:hint="cs"/>
          <w:rtl/>
        </w:rPr>
        <w:t xml:space="preserve"> از آنان بزرگتر از د</w:t>
      </w:r>
      <w:r w:rsidR="001C559E">
        <w:rPr>
          <w:rStyle w:val="Char4"/>
          <w:rFonts w:hint="cs"/>
          <w:rtl/>
        </w:rPr>
        <w:t>ی</w:t>
      </w:r>
      <w:r w:rsidRPr="00BD5DC8">
        <w:rPr>
          <w:rStyle w:val="Char4"/>
          <w:rFonts w:hint="cs"/>
          <w:rtl/>
        </w:rPr>
        <w:t>گر</w:t>
      </w:r>
      <w:r w:rsidR="001C559E">
        <w:rPr>
          <w:rStyle w:val="Char4"/>
          <w:rFonts w:hint="cs"/>
          <w:rtl/>
        </w:rPr>
        <w:t>ی</w:t>
      </w:r>
      <w:r w:rsidRPr="00BD5DC8">
        <w:rPr>
          <w:rStyle w:val="Char4"/>
          <w:rFonts w:hint="cs"/>
          <w:rtl/>
        </w:rPr>
        <w:t xml:space="preserve"> بود، به نزدم آمدند، م</w:t>
      </w:r>
      <w:r w:rsidR="001C559E">
        <w:rPr>
          <w:rStyle w:val="Char4"/>
          <w:rFonts w:hint="cs"/>
          <w:rtl/>
        </w:rPr>
        <w:t>ی</w:t>
      </w:r>
      <w:r w:rsidRPr="00BD5DC8">
        <w:rPr>
          <w:rStyle w:val="Char4"/>
          <w:rFonts w:hint="cs"/>
          <w:rtl/>
        </w:rPr>
        <w:t>‌خواستم مسوا</w:t>
      </w:r>
      <w:r w:rsidR="001C559E">
        <w:rPr>
          <w:rStyle w:val="Char4"/>
          <w:rFonts w:hint="cs"/>
          <w:rtl/>
        </w:rPr>
        <w:t>ک</w:t>
      </w:r>
      <w:r w:rsidRPr="00BD5DC8">
        <w:rPr>
          <w:rStyle w:val="Char4"/>
          <w:rFonts w:hint="cs"/>
          <w:rtl/>
        </w:rPr>
        <w:t xml:space="preserve"> را به آن </w:t>
      </w:r>
      <w:r w:rsidR="001C559E">
        <w:rPr>
          <w:rStyle w:val="Char4"/>
          <w:rFonts w:hint="cs"/>
          <w:rtl/>
        </w:rPr>
        <w:t>یکی</w:t>
      </w:r>
      <w:r w:rsidRPr="00BD5DC8">
        <w:rPr>
          <w:rStyle w:val="Char4"/>
          <w:rFonts w:hint="cs"/>
          <w:rtl/>
        </w:rPr>
        <w:t xml:space="preserve"> </w:t>
      </w:r>
      <w:r w:rsidR="001C559E">
        <w:rPr>
          <w:rStyle w:val="Char4"/>
          <w:rFonts w:hint="cs"/>
          <w:rtl/>
        </w:rPr>
        <w:t>ک</w:t>
      </w:r>
      <w:r w:rsidRPr="00BD5DC8">
        <w:rPr>
          <w:rStyle w:val="Char4"/>
          <w:rFonts w:hint="cs"/>
          <w:rtl/>
        </w:rPr>
        <w:t xml:space="preserve">ه </w:t>
      </w:r>
      <w:r w:rsidR="001C559E">
        <w:rPr>
          <w:rStyle w:val="Char4"/>
          <w:rFonts w:hint="cs"/>
          <w:rtl/>
        </w:rPr>
        <w:t>ک</w:t>
      </w:r>
      <w:r w:rsidRPr="00BD5DC8">
        <w:rPr>
          <w:rStyle w:val="Char4"/>
          <w:rFonts w:hint="cs"/>
          <w:rtl/>
        </w:rPr>
        <w:t>وچ</w:t>
      </w:r>
      <w:r w:rsidR="001C559E">
        <w:rPr>
          <w:rStyle w:val="Char4"/>
          <w:rFonts w:hint="cs"/>
          <w:rtl/>
        </w:rPr>
        <w:t>ک</w:t>
      </w:r>
      <w:r w:rsidRPr="00BD5DC8">
        <w:rPr>
          <w:rStyle w:val="Char4"/>
          <w:rFonts w:hint="cs"/>
          <w:rtl/>
        </w:rPr>
        <w:t>تر است، بدهم، ول</w:t>
      </w:r>
      <w:r w:rsidR="001C559E">
        <w:rPr>
          <w:rStyle w:val="Char4"/>
          <w:rFonts w:hint="cs"/>
          <w:rtl/>
        </w:rPr>
        <w:t>ی</w:t>
      </w:r>
      <w:r w:rsidRPr="00BD5DC8">
        <w:rPr>
          <w:rStyle w:val="Char4"/>
          <w:rFonts w:hint="cs"/>
          <w:rtl/>
        </w:rPr>
        <w:t xml:space="preserve"> به من گفته شد </w:t>
      </w:r>
      <w:r w:rsidR="001C559E">
        <w:rPr>
          <w:rStyle w:val="Char4"/>
          <w:rFonts w:hint="cs"/>
          <w:rtl/>
        </w:rPr>
        <w:t>ک</w:t>
      </w:r>
      <w:r w:rsidRPr="00BD5DC8">
        <w:rPr>
          <w:rStyle w:val="Char4"/>
          <w:rFonts w:hint="cs"/>
          <w:rtl/>
        </w:rPr>
        <w:t>ه مسوا</w:t>
      </w:r>
      <w:r w:rsidR="001C559E">
        <w:rPr>
          <w:rStyle w:val="Char4"/>
          <w:rFonts w:hint="cs"/>
          <w:rtl/>
        </w:rPr>
        <w:t>ک</w:t>
      </w:r>
      <w:r w:rsidRPr="00BD5DC8">
        <w:rPr>
          <w:rStyle w:val="Char4"/>
          <w:rFonts w:hint="cs"/>
          <w:rtl/>
        </w:rPr>
        <w:t xml:space="preserve"> را به شخص بزرگتر بده. و من ن</w:t>
      </w:r>
      <w:r w:rsidR="001C559E">
        <w:rPr>
          <w:rStyle w:val="Char4"/>
          <w:rFonts w:hint="cs"/>
          <w:rtl/>
        </w:rPr>
        <w:t>ی</w:t>
      </w:r>
      <w:r w:rsidRPr="00BD5DC8">
        <w:rPr>
          <w:rStyle w:val="Char4"/>
          <w:rFonts w:hint="cs"/>
          <w:rtl/>
        </w:rPr>
        <w:t>ز بر اساس ا</w:t>
      </w:r>
      <w:r w:rsidR="001C559E">
        <w:rPr>
          <w:rStyle w:val="Char4"/>
          <w:rFonts w:hint="cs"/>
          <w:rtl/>
        </w:rPr>
        <w:t>ی</w:t>
      </w:r>
      <w:r w:rsidRPr="00BD5DC8">
        <w:rPr>
          <w:rStyle w:val="Char4"/>
          <w:rFonts w:hint="cs"/>
          <w:rtl/>
        </w:rPr>
        <w:t>ن فرمان مسوا</w:t>
      </w:r>
      <w:r w:rsidR="001C559E">
        <w:rPr>
          <w:rStyle w:val="Char4"/>
          <w:rFonts w:hint="cs"/>
          <w:rtl/>
        </w:rPr>
        <w:t>ک</w:t>
      </w:r>
      <w:r w:rsidRPr="00BD5DC8">
        <w:rPr>
          <w:rStyle w:val="Char4"/>
          <w:rFonts w:hint="cs"/>
          <w:rtl/>
        </w:rPr>
        <w:t xml:space="preserve"> را به بزرگتر از آنان دادم (چون در ا</w:t>
      </w:r>
      <w:r w:rsidR="001C559E">
        <w:rPr>
          <w:rStyle w:val="Char4"/>
          <w:rFonts w:hint="cs"/>
          <w:rtl/>
        </w:rPr>
        <w:t>ی</w:t>
      </w:r>
      <w:r w:rsidRPr="00BD5DC8">
        <w:rPr>
          <w:rStyle w:val="Char4"/>
          <w:rFonts w:hint="cs"/>
          <w:rtl/>
        </w:rPr>
        <w:t>ن روا</w:t>
      </w:r>
      <w:r w:rsidR="001C559E">
        <w:rPr>
          <w:rStyle w:val="Char4"/>
          <w:rFonts w:hint="cs"/>
          <w:rtl/>
        </w:rPr>
        <w:t>ی</w:t>
      </w:r>
      <w:r w:rsidRPr="00BD5DC8">
        <w:rPr>
          <w:rStyle w:val="Char4"/>
          <w:rFonts w:hint="cs"/>
          <w:rtl/>
        </w:rPr>
        <w:t>ت، ح</w:t>
      </w:r>
      <w:r w:rsidR="001C559E">
        <w:rPr>
          <w:rStyle w:val="Char4"/>
          <w:rFonts w:hint="cs"/>
          <w:rtl/>
        </w:rPr>
        <w:t>ک</w:t>
      </w:r>
      <w:r w:rsidRPr="00BD5DC8">
        <w:rPr>
          <w:rStyle w:val="Char4"/>
          <w:rFonts w:hint="cs"/>
          <w:rtl/>
        </w:rPr>
        <w:t xml:space="preserve">م شده </w:t>
      </w:r>
      <w:r w:rsidR="001C559E">
        <w:rPr>
          <w:rStyle w:val="Char4"/>
          <w:rFonts w:hint="cs"/>
          <w:rtl/>
        </w:rPr>
        <w:t>ک</w:t>
      </w:r>
      <w:r w:rsidRPr="00BD5DC8">
        <w:rPr>
          <w:rStyle w:val="Char4"/>
          <w:rFonts w:hint="cs"/>
          <w:rtl/>
        </w:rPr>
        <w:t>ه مسوا</w:t>
      </w:r>
      <w:r w:rsidR="001C559E">
        <w:rPr>
          <w:rStyle w:val="Char4"/>
          <w:rFonts w:hint="cs"/>
          <w:rtl/>
        </w:rPr>
        <w:t>ک</w:t>
      </w:r>
      <w:r w:rsidRPr="00BD5DC8">
        <w:rPr>
          <w:rStyle w:val="Char4"/>
          <w:rFonts w:hint="cs"/>
          <w:rtl/>
        </w:rPr>
        <w:t xml:space="preserve"> به بزرگتر و </w:t>
      </w:r>
      <w:r w:rsidR="001C559E">
        <w:rPr>
          <w:rStyle w:val="Char4"/>
          <w:rFonts w:hint="cs"/>
          <w:rtl/>
        </w:rPr>
        <w:t>ک</w:t>
      </w:r>
      <w:r w:rsidRPr="00BD5DC8">
        <w:rPr>
          <w:rStyle w:val="Char4"/>
          <w:rFonts w:hint="cs"/>
          <w:rtl/>
        </w:rPr>
        <w:t>لان‌سال‌تر داده شود، و بزرگتر ن</w:t>
      </w:r>
      <w:r w:rsidR="001C559E">
        <w:rPr>
          <w:rStyle w:val="Char4"/>
          <w:rFonts w:hint="cs"/>
          <w:rtl/>
        </w:rPr>
        <w:t>ی</w:t>
      </w:r>
      <w:r w:rsidRPr="00BD5DC8">
        <w:rPr>
          <w:rStyle w:val="Char4"/>
          <w:rFonts w:hint="cs"/>
          <w:rtl/>
        </w:rPr>
        <w:t xml:space="preserve">ز مطمئناً از </w:t>
      </w:r>
      <w:r w:rsidR="001C559E">
        <w:rPr>
          <w:rStyle w:val="Char4"/>
          <w:rFonts w:hint="cs"/>
          <w:rtl/>
        </w:rPr>
        <w:t>ک</w:t>
      </w:r>
      <w:r w:rsidRPr="00BD5DC8">
        <w:rPr>
          <w:rStyle w:val="Char4"/>
          <w:rFonts w:hint="cs"/>
          <w:rtl/>
        </w:rPr>
        <w:t>وچ</w:t>
      </w:r>
      <w:r w:rsidR="001C559E">
        <w:rPr>
          <w:rStyle w:val="Char4"/>
          <w:rFonts w:hint="cs"/>
          <w:rtl/>
        </w:rPr>
        <w:t>ک</w:t>
      </w:r>
      <w:r w:rsidRPr="00BD5DC8">
        <w:rPr>
          <w:rStyle w:val="Char4"/>
          <w:rFonts w:hint="cs"/>
          <w:rtl/>
        </w:rPr>
        <w:t>تر برتر و افضل است، از ا</w:t>
      </w:r>
      <w:r w:rsidR="001C559E">
        <w:rPr>
          <w:rStyle w:val="Char4"/>
          <w:rFonts w:hint="cs"/>
          <w:rtl/>
        </w:rPr>
        <w:t>ی</w:t>
      </w:r>
      <w:r w:rsidRPr="00BD5DC8">
        <w:rPr>
          <w:rStyle w:val="Char4"/>
          <w:rFonts w:hint="cs"/>
          <w:rtl/>
        </w:rPr>
        <w:t>ن‌رو، ا</w:t>
      </w:r>
      <w:r w:rsidR="001C559E">
        <w:rPr>
          <w:rStyle w:val="Char4"/>
          <w:rFonts w:hint="cs"/>
          <w:rtl/>
        </w:rPr>
        <w:t>ی</w:t>
      </w:r>
      <w:r w:rsidRPr="00BD5DC8">
        <w:rPr>
          <w:rStyle w:val="Char4"/>
          <w:rFonts w:hint="cs"/>
          <w:rtl/>
        </w:rPr>
        <w:t>ن تفض</w:t>
      </w:r>
      <w:r w:rsidR="001C559E">
        <w:rPr>
          <w:rStyle w:val="Char4"/>
          <w:rFonts w:hint="cs"/>
          <w:rtl/>
        </w:rPr>
        <w:t>ی</w:t>
      </w:r>
      <w:r w:rsidRPr="00BD5DC8">
        <w:rPr>
          <w:rStyle w:val="Char4"/>
          <w:rFonts w:hint="cs"/>
          <w:rtl/>
        </w:rPr>
        <w:t>ل، نشانگر اهم</w:t>
      </w:r>
      <w:r w:rsidR="001C559E">
        <w:rPr>
          <w:rStyle w:val="Char4"/>
          <w:rFonts w:hint="cs"/>
          <w:rtl/>
        </w:rPr>
        <w:t>ی</w:t>
      </w:r>
      <w:r w:rsidRPr="00BD5DC8">
        <w:rPr>
          <w:rStyle w:val="Char4"/>
          <w:rFonts w:hint="cs"/>
          <w:rtl/>
        </w:rPr>
        <w:t>ت و فض</w:t>
      </w:r>
      <w:r w:rsidR="001C559E">
        <w:rPr>
          <w:rStyle w:val="Char4"/>
          <w:rFonts w:hint="cs"/>
          <w:rtl/>
        </w:rPr>
        <w:t>ی</w:t>
      </w:r>
      <w:r w:rsidRPr="00BD5DC8">
        <w:rPr>
          <w:rStyle w:val="Char4"/>
          <w:rFonts w:hint="cs"/>
          <w:rtl/>
        </w:rPr>
        <w:t>لت مسوا</w:t>
      </w:r>
      <w:r w:rsidR="001C559E">
        <w:rPr>
          <w:rStyle w:val="Char4"/>
          <w:rFonts w:hint="cs"/>
          <w:rtl/>
        </w:rPr>
        <w:t>ک</w:t>
      </w:r>
      <w:r w:rsidRPr="00BD5DC8">
        <w:rPr>
          <w:rStyle w:val="Char4"/>
          <w:rFonts w:hint="cs"/>
          <w:rtl/>
        </w:rPr>
        <w:t>، و ب</w:t>
      </w:r>
      <w:r w:rsidR="001C559E">
        <w:rPr>
          <w:rStyle w:val="Char4"/>
          <w:rFonts w:hint="cs"/>
          <w:rtl/>
        </w:rPr>
        <w:t>ی</w:t>
      </w:r>
      <w:r w:rsidRPr="00BD5DC8">
        <w:rPr>
          <w:rStyle w:val="Char4"/>
          <w:rFonts w:hint="cs"/>
          <w:rtl/>
        </w:rPr>
        <w:t>انگر جا</w:t>
      </w:r>
      <w:r w:rsidR="001C559E">
        <w:rPr>
          <w:rStyle w:val="Char4"/>
          <w:rFonts w:hint="cs"/>
          <w:rtl/>
        </w:rPr>
        <w:t>ی</w:t>
      </w:r>
      <w:r w:rsidRPr="00BD5DC8">
        <w:rPr>
          <w:rStyle w:val="Char4"/>
          <w:rFonts w:hint="cs"/>
          <w:rtl/>
        </w:rPr>
        <w:t>گاه والا و شامخ آن در نظام شرع</w:t>
      </w:r>
      <w:r w:rsidR="001C559E">
        <w:rPr>
          <w:rStyle w:val="Char4"/>
          <w:rFonts w:hint="cs"/>
          <w:rtl/>
        </w:rPr>
        <w:t>ی</w:t>
      </w:r>
      <w:r w:rsidRPr="00BD5DC8">
        <w:rPr>
          <w:rStyle w:val="Char4"/>
          <w:rFonts w:hint="cs"/>
          <w:rtl/>
        </w:rPr>
        <w:t>، عقل</w:t>
      </w:r>
      <w:r w:rsidR="001C559E">
        <w:rPr>
          <w:rStyle w:val="Char4"/>
          <w:rFonts w:hint="cs"/>
          <w:rtl/>
        </w:rPr>
        <w:t>ی</w:t>
      </w:r>
      <w:r w:rsidRPr="00BD5DC8">
        <w:rPr>
          <w:rStyle w:val="Char4"/>
          <w:rFonts w:hint="cs"/>
          <w:rtl/>
        </w:rPr>
        <w:t>، فطر</w:t>
      </w:r>
      <w:r w:rsidR="001C559E">
        <w:rPr>
          <w:rStyle w:val="Char4"/>
          <w:rFonts w:hint="cs"/>
          <w:rtl/>
        </w:rPr>
        <w:t>ی</w:t>
      </w:r>
      <w:r w:rsidRPr="00BD5DC8">
        <w:rPr>
          <w:rStyle w:val="Char4"/>
          <w:rFonts w:hint="cs"/>
          <w:rtl/>
        </w:rPr>
        <w:t xml:space="preserve"> و طب</w:t>
      </w:r>
      <w:r w:rsidR="001C559E">
        <w:rPr>
          <w:rStyle w:val="Char4"/>
          <w:rFonts w:hint="cs"/>
          <w:rtl/>
        </w:rPr>
        <w:t>ی</w:t>
      </w:r>
      <w:r w:rsidRPr="00BD5DC8">
        <w:rPr>
          <w:rStyle w:val="Char4"/>
          <w:rFonts w:hint="cs"/>
          <w:rtl/>
        </w:rPr>
        <w:t>ع</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‌باشد</w:t>
      </w:r>
      <w:r w:rsidR="001F073B">
        <w:rPr>
          <w:rStyle w:val="Char4"/>
          <w:rFonts w:hint="cs"/>
          <w:rtl/>
        </w:rPr>
        <w:t>).</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r w:rsidRPr="00BD5DC8">
        <w:rPr>
          <w:rStyle w:val="Char4"/>
          <w:rFonts w:hint="cs"/>
          <w:rtl/>
        </w:rPr>
        <w:t xml:space="preserve"> </w:t>
      </w:r>
    </w:p>
    <w:p w:rsidR="00335BB5" w:rsidRPr="001D0787" w:rsidRDefault="00BA7FD8" w:rsidP="00BD1DBE">
      <w:pPr>
        <w:autoSpaceDE w:val="0"/>
        <w:autoSpaceDN w:val="0"/>
        <w:adjustRightInd w:val="0"/>
        <w:ind w:firstLine="227"/>
        <w:jc w:val="lowKashida"/>
        <w:rPr>
          <w:rStyle w:val="Char3"/>
          <w:rFonts w:ascii="Calibri" w:hAnsi="Calibri"/>
          <w:rtl/>
          <w:lang w:bidi="fa-IR"/>
        </w:rPr>
      </w:pPr>
      <w:r w:rsidRPr="00BA7FD8">
        <w:rPr>
          <w:rStyle w:val="Char4"/>
          <w:rtl/>
        </w:rPr>
        <w:t>386</w:t>
      </w:r>
      <w:r w:rsidR="00CF164C" w:rsidRPr="00CF164C">
        <w:rPr>
          <w:rStyle w:val="Char3"/>
          <w:rFonts w:cs="IRNazli"/>
          <w:rtl/>
        </w:rPr>
        <w:t xml:space="preserve"> ـ (</w:t>
      </w:r>
      <w:r w:rsidRPr="00BA7FD8">
        <w:rPr>
          <w:rStyle w:val="Char4"/>
          <w:rtl/>
        </w:rPr>
        <w:t>11</w:t>
      </w:r>
      <w:r w:rsidR="00CF164C" w:rsidRPr="00CF164C">
        <w:rPr>
          <w:rStyle w:val="Char3"/>
          <w:rFonts w:cs="IRNazli"/>
          <w:rtl/>
        </w:rPr>
        <w:t>)</w:t>
      </w:r>
      <w:r w:rsidR="00335BB5" w:rsidRPr="00BD5DC8">
        <w:rPr>
          <w:rStyle w:val="Char3"/>
          <w:rtl/>
        </w:rPr>
        <w:t xml:space="preserve"> وعن أبي أُمامةَ</w:t>
      </w:r>
      <w:r w:rsidR="003E0CC1">
        <w:rPr>
          <w:rStyle w:val="Char3"/>
          <w:rtl/>
        </w:rPr>
        <w:t>،</w:t>
      </w:r>
      <w:r w:rsidR="00335BB5" w:rsidRPr="00BD5DC8">
        <w:rPr>
          <w:rStyle w:val="Char3"/>
          <w:rtl/>
        </w:rPr>
        <w:t xml:space="preserve"> أنَّ رسولَ الله </w:t>
      </w:r>
      <w:r w:rsidR="00992C10" w:rsidRPr="00992C10">
        <w:rPr>
          <w:rStyle w:val="Char3"/>
          <w:rFonts w:cs="CTraditional Arabic"/>
          <w:szCs w:val="28"/>
          <w:rtl/>
        </w:rPr>
        <w:t>ج</w:t>
      </w:r>
      <w:r w:rsidR="00335BB5" w:rsidRPr="00BD5DC8">
        <w:rPr>
          <w:rStyle w:val="Char3"/>
          <w:rtl/>
        </w:rPr>
        <w:t xml:space="preserve"> قال: «ما جاءني جَبريلُ عليه السَّلامُ قَطُّ إلاَّ أ</w:t>
      </w:r>
      <w:r w:rsidR="00335BB5" w:rsidRPr="00BD5DC8">
        <w:rPr>
          <w:rStyle w:val="Char3"/>
          <w:rFonts w:hint="cs"/>
          <w:rtl/>
        </w:rPr>
        <w:t>َ</w:t>
      </w:r>
      <w:r w:rsidR="00335BB5" w:rsidRPr="00BD5DC8">
        <w:rPr>
          <w:rStyle w:val="Char3"/>
          <w:rtl/>
        </w:rPr>
        <w:t>م</w:t>
      </w:r>
      <w:r w:rsidR="00335BB5" w:rsidRPr="00BD5DC8">
        <w:rPr>
          <w:rStyle w:val="Char3"/>
          <w:rFonts w:hint="cs"/>
          <w:rtl/>
        </w:rPr>
        <w:t>َ</w:t>
      </w:r>
      <w:r w:rsidR="00335BB5" w:rsidRPr="00BD5DC8">
        <w:rPr>
          <w:rStyle w:val="Char3"/>
          <w:rtl/>
        </w:rPr>
        <w:t>رني بالسِّواكِ، لقد خَشِيتُ أنْ أُحْف</w:t>
      </w:r>
      <w:r w:rsidR="00335BB5" w:rsidRPr="00BD5DC8">
        <w:rPr>
          <w:rStyle w:val="Char3"/>
          <w:rFonts w:hint="cs"/>
          <w:rtl/>
        </w:rPr>
        <w:t>ِ</w:t>
      </w:r>
      <w:r w:rsidR="00335BB5" w:rsidRPr="00BD5DC8">
        <w:rPr>
          <w:rStyle w:val="Char3"/>
          <w:rtl/>
        </w:rPr>
        <w:t xml:space="preserve">ي مُقدَّمَ فِيَّ». </w:t>
      </w:r>
      <w:r w:rsidR="00335BB5" w:rsidRPr="00CB54AA">
        <w:rPr>
          <w:rStyle w:val="Char1"/>
          <w:rtl/>
        </w:rPr>
        <w:t>رواه أحمدُ</w:t>
      </w:r>
      <w:r w:rsidR="00BD1DBE" w:rsidRPr="00BD1DBE">
        <w:rPr>
          <w:rStyle w:val="Char4"/>
          <w:rFonts w:hint="cs"/>
          <w:vertAlign w:val="superscript"/>
          <w:rtl/>
          <w:lang w:bidi="ar-SA"/>
        </w:rPr>
        <w:t>(</w:t>
      </w:r>
      <w:r w:rsidR="00BD1DBE" w:rsidRPr="00BD1DBE">
        <w:rPr>
          <w:rStyle w:val="Char4"/>
          <w:vertAlign w:val="superscript"/>
          <w:rtl/>
          <w:lang w:bidi="ar-SA"/>
        </w:rPr>
        <w:footnoteReference w:id="108"/>
      </w:r>
      <w:r w:rsidR="00BD1DBE" w:rsidRPr="00BD1DBE">
        <w:rPr>
          <w:rStyle w:val="Char4"/>
          <w:rFonts w:hint="cs"/>
          <w:vertAlign w:val="superscript"/>
          <w:rtl/>
          <w:lang w:bidi="ar-SA"/>
        </w:rPr>
        <w:t>)</w:t>
      </w:r>
      <w:r w:rsidR="00BD1DBE" w:rsidRPr="001D0787">
        <w:rPr>
          <w:rStyle w:val="Char3"/>
          <w:rFonts w:ascii="Calibri" w:hAnsi="Calibri" w:hint="cs"/>
          <w:rtl/>
          <w:lang w:bidi="fa-IR"/>
        </w:rPr>
        <w:t>.</w:t>
      </w:r>
    </w:p>
    <w:p w:rsidR="00335BB5" w:rsidRPr="00BD5DC8" w:rsidRDefault="00335BB5" w:rsidP="004709A5">
      <w:pPr>
        <w:ind w:firstLine="284"/>
        <w:jc w:val="both"/>
        <w:rPr>
          <w:rStyle w:val="Char4"/>
          <w:rtl/>
        </w:rPr>
      </w:pPr>
      <w:r w:rsidRPr="00BD5DC8">
        <w:rPr>
          <w:rStyle w:val="Char4"/>
          <w:rFonts w:hint="cs"/>
          <w:rtl/>
        </w:rPr>
        <w:t xml:space="preserve"> 386- (11) ابواُمامه</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«هرگاه جبرئ</w:t>
      </w:r>
      <w:r w:rsidR="001C559E">
        <w:rPr>
          <w:rStyle w:val="Char4"/>
          <w:rFonts w:hint="cs"/>
          <w:rtl/>
        </w:rPr>
        <w:t>ی</w:t>
      </w:r>
      <w:r w:rsidRPr="00BD5DC8">
        <w:rPr>
          <w:rStyle w:val="Char4"/>
          <w:rFonts w:hint="cs"/>
          <w:rtl/>
        </w:rPr>
        <w:t>ل به نزدم م</w:t>
      </w:r>
      <w:r w:rsidR="001C559E">
        <w:rPr>
          <w:rStyle w:val="Char4"/>
          <w:rFonts w:hint="cs"/>
          <w:rtl/>
        </w:rPr>
        <w:t>ی</w:t>
      </w:r>
      <w:r w:rsidRPr="00BD5DC8">
        <w:rPr>
          <w:rStyle w:val="Char4"/>
          <w:rFonts w:hint="cs"/>
          <w:rtl/>
        </w:rPr>
        <w:t>‌آمد، مرا درباره‌</w:t>
      </w:r>
      <w:r w:rsidR="001C559E">
        <w:rPr>
          <w:rStyle w:val="Char4"/>
          <w:rFonts w:hint="cs"/>
          <w:rtl/>
        </w:rPr>
        <w:t>ی</w:t>
      </w:r>
      <w:r w:rsidRPr="00BD5DC8">
        <w:rPr>
          <w:rStyle w:val="Char4"/>
          <w:rFonts w:hint="cs"/>
          <w:rtl/>
        </w:rPr>
        <w:t xml:space="preserve"> مسوا</w:t>
      </w:r>
      <w:r w:rsidR="001C559E">
        <w:rPr>
          <w:rStyle w:val="Char4"/>
          <w:rFonts w:hint="cs"/>
          <w:rtl/>
        </w:rPr>
        <w:t>ک</w:t>
      </w:r>
      <w:r w:rsidRPr="00BD5DC8">
        <w:rPr>
          <w:rStyle w:val="Char4"/>
          <w:rFonts w:hint="cs"/>
          <w:rtl/>
        </w:rPr>
        <w:t>‌زدن توص</w:t>
      </w:r>
      <w:r w:rsidR="001C559E">
        <w:rPr>
          <w:rStyle w:val="Char4"/>
          <w:rFonts w:hint="cs"/>
          <w:rtl/>
        </w:rPr>
        <w:t>ی</w:t>
      </w:r>
      <w:r w:rsidRPr="00BD5DC8">
        <w:rPr>
          <w:rStyle w:val="Char4"/>
          <w:rFonts w:hint="cs"/>
          <w:rtl/>
        </w:rPr>
        <w:t>ه و سفارش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ب</w:t>
      </w:r>
      <w:r w:rsidR="001C559E">
        <w:rPr>
          <w:rStyle w:val="Char4"/>
          <w:rFonts w:hint="cs"/>
          <w:rtl/>
        </w:rPr>
        <w:t>ی</w:t>
      </w:r>
      <w:r w:rsidRPr="00BD5DC8">
        <w:rPr>
          <w:rStyle w:val="Char4"/>
          <w:rFonts w:hint="cs"/>
          <w:rtl/>
        </w:rPr>
        <w:t>م آن م</w:t>
      </w:r>
      <w:r w:rsidR="001C559E">
        <w:rPr>
          <w:rStyle w:val="Char4"/>
          <w:rFonts w:hint="cs"/>
          <w:rtl/>
        </w:rPr>
        <w:t>ی</w:t>
      </w:r>
      <w:r w:rsidRPr="00BD5DC8">
        <w:rPr>
          <w:rStyle w:val="Char4"/>
          <w:rFonts w:hint="cs"/>
          <w:rtl/>
        </w:rPr>
        <w:t xml:space="preserve">‌رفت </w:t>
      </w:r>
      <w:r w:rsidR="001C559E">
        <w:rPr>
          <w:rStyle w:val="Char4"/>
          <w:rFonts w:hint="cs"/>
          <w:rtl/>
        </w:rPr>
        <w:t>ک</w:t>
      </w:r>
      <w:r w:rsidRPr="00BD5DC8">
        <w:rPr>
          <w:rStyle w:val="Char4"/>
          <w:rFonts w:hint="cs"/>
          <w:rtl/>
        </w:rPr>
        <w:t>ه به خاطر مسوا</w:t>
      </w:r>
      <w:r w:rsidR="001C559E">
        <w:rPr>
          <w:rStyle w:val="Char4"/>
          <w:rFonts w:hint="cs"/>
          <w:rtl/>
        </w:rPr>
        <w:t>ک</w:t>
      </w:r>
      <w:r w:rsidRPr="00BD5DC8">
        <w:rPr>
          <w:rStyle w:val="Char4"/>
          <w:rFonts w:hint="cs"/>
          <w:rtl/>
        </w:rPr>
        <w:t>‌زدن ز</w:t>
      </w:r>
      <w:r w:rsidR="001C559E">
        <w:rPr>
          <w:rStyle w:val="Char4"/>
          <w:rFonts w:hint="cs"/>
          <w:rtl/>
        </w:rPr>
        <w:t>ی</w:t>
      </w:r>
      <w:r w:rsidRPr="00BD5DC8">
        <w:rPr>
          <w:rStyle w:val="Char4"/>
          <w:rFonts w:hint="cs"/>
          <w:rtl/>
        </w:rPr>
        <w:t>اد (و عمل به توص</w:t>
      </w:r>
      <w:r w:rsidR="001C559E">
        <w:rPr>
          <w:rStyle w:val="Char4"/>
          <w:rFonts w:hint="cs"/>
          <w:rtl/>
        </w:rPr>
        <w:t>ی</w:t>
      </w:r>
      <w:r w:rsidRPr="00BD5DC8">
        <w:rPr>
          <w:rStyle w:val="Char4"/>
          <w:rFonts w:hint="cs"/>
          <w:rtl/>
        </w:rPr>
        <w:t>ه و سفارش م</w:t>
      </w:r>
      <w:r w:rsidR="001C559E">
        <w:rPr>
          <w:rStyle w:val="Char4"/>
          <w:rFonts w:hint="cs"/>
          <w:rtl/>
        </w:rPr>
        <w:t>ک</w:t>
      </w:r>
      <w:r w:rsidRPr="00BD5DC8">
        <w:rPr>
          <w:rStyle w:val="Char4"/>
          <w:rFonts w:hint="cs"/>
          <w:rtl/>
        </w:rPr>
        <w:t>رر جبرئ</w:t>
      </w:r>
      <w:r w:rsidR="001C559E">
        <w:rPr>
          <w:rStyle w:val="Char4"/>
          <w:rFonts w:hint="cs"/>
          <w:rtl/>
        </w:rPr>
        <w:t>ی</w:t>
      </w:r>
      <w:r w:rsidRPr="00BD5DC8">
        <w:rPr>
          <w:rStyle w:val="Char4"/>
          <w:rFonts w:hint="cs"/>
          <w:rtl/>
        </w:rPr>
        <w:t>ل) قسمت جلو</w:t>
      </w:r>
      <w:r w:rsidR="001C559E">
        <w:rPr>
          <w:rStyle w:val="Char4"/>
          <w:rFonts w:hint="cs"/>
          <w:rtl/>
        </w:rPr>
        <w:t>ی</w:t>
      </w:r>
      <w:r w:rsidRPr="00BD5DC8">
        <w:rPr>
          <w:rStyle w:val="Char4"/>
          <w:rFonts w:hint="cs"/>
          <w:rtl/>
        </w:rPr>
        <w:t xml:space="preserve"> دهان و پوس</w:t>
      </w:r>
      <w:r w:rsidR="00CB54AA">
        <w:rPr>
          <w:rStyle w:val="Char4"/>
          <w:rFonts w:hint="cs"/>
          <w:rtl/>
        </w:rPr>
        <w:t>ت ظاهر لثه‌ها</w:t>
      </w:r>
      <w:r w:rsidR="001C559E">
        <w:rPr>
          <w:rStyle w:val="Char4"/>
          <w:rFonts w:hint="cs"/>
          <w:rtl/>
        </w:rPr>
        <w:t>ی</w:t>
      </w:r>
      <w:r w:rsidR="00CB54AA">
        <w:rPr>
          <w:rStyle w:val="Char4"/>
          <w:rFonts w:hint="cs"/>
          <w:rtl/>
        </w:rPr>
        <w:t>م را از م</w:t>
      </w:r>
      <w:r w:rsidR="001C559E">
        <w:rPr>
          <w:rStyle w:val="Char4"/>
          <w:rFonts w:hint="cs"/>
          <w:rtl/>
        </w:rPr>
        <w:t>ی</w:t>
      </w:r>
      <w:r w:rsidR="00CB54AA">
        <w:rPr>
          <w:rStyle w:val="Char4"/>
          <w:rFonts w:hint="cs"/>
          <w:rtl/>
        </w:rPr>
        <w:t>ان ببرم</w:t>
      </w:r>
      <w:r w:rsidRPr="00BD5DC8">
        <w:rPr>
          <w:rStyle w:val="Char4"/>
          <w:rFonts w:hint="cs"/>
          <w:rtl/>
        </w:rPr>
        <w:t>»</w:t>
      </w:r>
      <w:r w:rsidR="00CB54AA">
        <w:rPr>
          <w:rStyle w:val="Char4"/>
          <w:rFonts w:hint="cs"/>
          <w:rtl/>
        </w:rPr>
        <w:t>.</w:t>
      </w:r>
      <w:r w:rsidRPr="00BD5DC8">
        <w:rPr>
          <w:rStyle w:val="Char4"/>
          <w:rFonts w:hint="cs"/>
          <w:rtl/>
        </w:rPr>
        <w:t xml:space="preserve"> </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احمد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335BB5" w:rsidRPr="00BD5DC8" w:rsidRDefault="00335BB5" w:rsidP="00BD1DBE">
      <w:pPr>
        <w:autoSpaceDE w:val="0"/>
        <w:autoSpaceDN w:val="0"/>
        <w:adjustRightInd w:val="0"/>
        <w:ind w:firstLine="227"/>
        <w:jc w:val="lowKashida"/>
        <w:rPr>
          <w:rStyle w:val="Char3"/>
          <w:rtl/>
        </w:rPr>
      </w:pPr>
      <w:r w:rsidRPr="00BD5DC8">
        <w:rPr>
          <w:rStyle w:val="Char3"/>
          <w:rFonts w:hint="cs"/>
          <w:rtl/>
        </w:rPr>
        <w:t xml:space="preserve"> </w:t>
      </w:r>
      <w:r w:rsidR="00BA7FD8" w:rsidRPr="00BA7FD8">
        <w:rPr>
          <w:rStyle w:val="Char4"/>
          <w:rtl/>
        </w:rPr>
        <w:t>387</w:t>
      </w:r>
      <w:r w:rsidR="00CF164C" w:rsidRPr="00CF164C">
        <w:rPr>
          <w:rStyle w:val="Char3"/>
          <w:rFonts w:cs="IRNazli"/>
          <w:rtl/>
        </w:rPr>
        <w:t xml:space="preserve"> ـ (</w:t>
      </w:r>
      <w:r w:rsidR="00BA7FD8" w:rsidRPr="00BA7FD8">
        <w:rPr>
          <w:rStyle w:val="Char4"/>
          <w:rtl/>
        </w:rPr>
        <w:t>12</w:t>
      </w:r>
      <w:r w:rsidR="00CF164C" w:rsidRPr="00CF164C">
        <w:rPr>
          <w:rStyle w:val="Char3"/>
          <w:rFonts w:cs="IRNazli"/>
          <w:rtl/>
        </w:rPr>
        <w:t>)</w:t>
      </w:r>
      <w:r w:rsidRPr="00BD5DC8">
        <w:rPr>
          <w:rStyle w:val="Char3"/>
          <w:rtl/>
        </w:rPr>
        <w:t xml:space="preserve"> وعن أنسٍ</w:t>
      </w:r>
      <w:r w:rsidR="003E0CC1">
        <w:rPr>
          <w:rStyle w:val="Char3"/>
          <w:rtl/>
        </w:rPr>
        <w:t>،</w:t>
      </w:r>
      <w:r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Pr="00BD5DC8">
        <w:rPr>
          <w:rStyle w:val="Char3"/>
          <w:rtl/>
        </w:rPr>
        <w:t xml:space="preserve"> «لقد أ</w:t>
      </w:r>
      <w:r w:rsidRPr="00BD5DC8">
        <w:rPr>
          <w:rStyle w:val="Char3"/>
          <w:rFonts w:hint="cs"/>
          <w:rtl/>
        </w:rPr>
        <w:t>َ</w:t>
      </w:r>
      <w:r w:rsidRPr="00BD5DC8">
        <w:rPr>
          <w:rStyle w:val="Char3"/>
          <w:rtl/>
        </w:rPr>
        <w:t>كثَرْتُ عليكم في السِّواك»</w:t>
      </w:r>
      <w:r w:rsidR="003E0CC1">
        <w:rPr>
          <w:rStyle w:val="Char3"/>
          <w:rtl/>
        </w:rPr>
        <w:t>.</w:t>
      </w:r>
      <w:r w:rsidRPr="00BD5DC8">
        <w:rPr>
          <w:rStyle w:val="Char3"/>
          <w:rtl/>
        </w:rPr>
        <w:t xml:space="preserve"> </w:t>
      </w:r>
      <w:r w:rsidRPr="00CB54AA">
        <w:rPr>
          <w:rStyle w:val="Char1"/>
          <w:rtl/>
        </w:rPr>
        <w:t>رواه البخاري</w:t>
      </w:r>
      <w:r w:rsidR="00BD1DBE" w:rsidRPr="00BD1DBE">
        <w:rPr>
          <w:rStyle w:val="Char4"/>
          <w:rFonts w:hint="cs"/>
          <w:vertAlign w:val="superscript"/>
          <w:rtl/>
          <w:lang w:bidi="ar-SA"/>
        </w:rPr>
        <w:t>(</w:t>
      </w:r>
      <w:r w:rsidR="00BD1DBE" w:rsidRPr="00BD1DBE">
        <w:rPr>
          <w:rStyle w:val="Char4"/>
          <w:vertAlign w:val="superscript"/>
          <w:rtl/>
          <w:lang w:bidi="ar-SA"/>
        </w:rPr>
        <w:footnoteReference w:id="109"/>
      </w:r>
      <w:r w:rsidR="00BD1DBE" w:rsidRPr="00BD1DBE">
        <w:rPr>
          <w:rStyle w:val="Char4"/>
          <w:rFonts w:hint="cs"/>
          <w:vertAlign w:val="superscript"/>
          <w:rtl/>
          <w:lang w:bidi="ar-SA"/>
        </w:rPr>
        <w:t>)</w:t>
      </w:r>
      <w:r w:rsidR="00BD1DBE">
        <w:rPr>
          <w:rStyle w:val="Char4"/>
          <w:rFonts w:hint="cs"/>
          <w:rtl/>
          <w:lang w:bidi="ar-SA"/>
        </w:rPr>
        <w:t>.</w:t>
      </w:r>
    </w:p>
    <w:p w:rsidR="00335BB5" w:rsidRPr="00BD5DC8" w:rsidRDefault="00335BB5" w:rsidP="004709A5">
      <w:pPr>
        <w:ind w:firstLine="284"/>
        <w:jc w:val="both"/>
        <w:rPr>
          <w:rStyle w:val="Char4"/>
          <w:rtl/>
        </w:rPr>
      </w:pPr>
      <w:r w:rsidRPr="00BD5DC8">
        <w:rPr>
          <w:rStyle w:val="Char4"/>
          <w:rFonts w:hint="cs"/>
          <w:rtl/>
        </w:rPr>
        <w:t>387- (12) انس</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خطاب به صحابه</w:t>
      </w:r>
      <w:r w:rsidR="001F073B" w:rsidRPr="001F073B">
        <w:rPr>
          <w:rFonts w:ascii="IPT Zar" w:hAnsi="IPT Zar" w:cs="CTraditional Arabic" w:hint="cs"/>
          <w:color w:val="000000"/>
          <w:sz w:val="26"/>
          <w:rtl/>
          <w:lang w:bidi="fa-IR"/>
        </w:rPr>
        <w:t xml:space="preserve"> ش</w:t>
      </w:r>
      <w:r w:rsidR="001C559E">
        <w:rPr>
          <w:rFonts w:ascii="IPT Zar" w:hAnsi="IPT Zar" w:cs="CTraditional Arabic" w:hint="cs"/>
          <w:color w:val="000000"/>
          <w:sz w:val="26"/>
          <w:rtl/>
          <w:lang w:bidi="fa-IR"/>
        </w:rPr>
        <w:t xml:space="preserve"> </w:t>
      </w:r>
      <w:r w:rsidRPr="00BD5DC8">
        <w:rPr>
          <w:rStyle w:val="Char4"/>
          <w:rFonts w:hint="cs"/>
          <w:rtl/>
        </w:rPr>
        <w:t>فرمود: «پ</w:t>
      </w:r>
      <w:r w:rsidR="001C559E">
        <w:rPr>
          <w:rStyle w:val="Char4"/>
          <w:rFonts w:hint="cs"/>
          <w:rtl/>
        </w:rPr>
        <w:t>ی</w:t>
      </w:r>
      <w:r w:rsidRPr="00BD5DC8">
        <w:rPr>
          <w:rStyle w:val="Char4"/>
          <w:rFonts w:hint="cs"/>
          <w:rtl/>
        </w:rPr>
        <w:t>رامون مسوا</w:t>
      </w:r>
      <w:r w:rsidR="001C559E">
        <w:rPr>
          <w:rStyle w:val="Char4"/>
          <w:rFonts w:hint="cs"/>
          <w:rtl/>
        </w:rPr>
        <w:t>ک</w:t>
      </w:r>
      <w:r w:rsidRPr="00BD5DC8">
        <w:rPr>
          <w:rStyle w:val="Char4"/>
          <w:rFonts w:hint="cs"/>
          <w:rtl/>
        </w:rPr>
        <w:t>، فوق‌العاده به شما توص</w:t>
      </w:r>
      <w:r w:rsidR="001C559E">
        <w:rPr>
          <w:rStyle w:val="Char4"/>
          <w:rFonts w:hint="cs"/>
          <w:rtl/>
        </w:rPr>
        <w:t>ی</w:t>
      </w:r>
      <w:r w:rsidRPr="00BD5DC8">
        <w:rPr>
          <w:rStyle w:val="Char4"/>
          <w:rFonts w:hint="cs"/>
          <w:rtl/>
        </w:rPr>
        <w:t xml:space="preserve">ه و سفارش </w:t>
      </w:r>
      <w:r w:rsidR="001C559E">
        <w:rPr>
          <w:rStyle w:val="Char4"/>
          <w:rFonts w:hint="cs"/>
          <w:rtl/>
        </w:rPr>
        <w:t>ک</w:t>
      </w:r>
      <w:r w:rsidRPr="00BD5DC8">
        <w:rPr>
          <w:rStyle w:val="Char4"/>
          <w:rFonts w:hint="cs"/>
          <w:rtl/>
        </w:rPr>
        <w:t>ردم (پس شما ن</w:t>
      </w:r>
      <w:r w:rsidR="001C559E">
        <w:rPr>
          <w:rStyle w:val="Char4"/>
          <w:rFonts w:hint="cs"/>
          <w:rtl/>
        </w:rPr>
        <w:t>ی</w:t>
      </w:r>
      <w:r w:rsidRPr="00BD5DC8">
        <w:rPr>
          <w:rStyle w:val="Char4"/>
          <w:rFonts w:hint="cs"/>
          <w:rtl/>
        </w:rPr>
        <w:t>ز عمل بدان را نصب‌الع</w:t>
      </w:r>
      <w:r w:rsidR="001C559E">
        <w:rPr>
          <w:rStyle w:val="Char4"/>
          <w:rFonts w:hint="cs"/>
          <w:rtl/>
        </w:rPr>
        <w:t>ی</w:t>
      </w:r>
      <w:r w:rsidRPr="00BD5DC8">
        <w:rPr>
          <w:rStyle w:val="Char4"/>
          <w:rFonts w:hint="cs"/>
          <w:rtl/>
        </w:rPr>
        <w:t>ن و آو</w:t>
      </w:r>
      <w:r w:rsidR="001C559E">
        <w:rPr>
          <w:rStyle w:val="Char4"/>
          <w:rFonts w:hint="cs"/>
          <w:rtl/>
        </w:rPr>
        <w:t>ی</w:t>
      </w:r>
      <w:r w:rsidRPr="00BD5DC8">
        <w:rPr>
          <w:rStyle w:val="Char4"/>
          <w:rFonts w:hint="cs"/>
          <w:rtl/>
        </w:rPr>
        <w:t>زه‌</w:t>
      </w:r>
      <w:r w:rsidR="001C559E">
        <w:rPr>
          <w:rStyle w:val="Char4"/>
          <w:rFonts w:hint="cs"/>
          <w:rtl/>
        </w:rPr>
        <w:t>ی</w:t>
      </w:r>
      <w:r w:rsidRPr="00BD5DC8">
        <w:rPr>
          <w:rStyle w:val="Char4"/>
          <w:rFonts w:hint="cs"/>
          <w:rtl/>
        </w:rPr>
        <w:t xml:space="preserve"> گوش خو</w:t>
      </w:r>
      <w:r w:rsidR="001C559E">
        <w:rPr>
          <w:rStyle w:val="Char4"/>
          <w:rFonts w:hint="cs"/>
          <w:rtl/>
        </w:rPr>
        <w:t>ی</w:t>
      </w:r>
      <w:r w:rsidRPr="00BD5DC8">
        <w:rPr>
          <w:rStyle w:val="Char4"/>
          <w:rFonts w:hint="cs"/>
          <w:rtl/>
        </w:rPr>
        <w:t>ش قرار ده</w:t>
      </w:r>
      <w:r w:rsidR="001C559E">
        <w:rPr>
          <w:rStyle w:val="Char4"/>
          <w:rFonts w:hint="cs"/>
          <w:rtl/>
        </w:rPr>
        <w:t>ی</w:t>
      </w:r>
      <w:r w:rsidRPr="00BD5DC8">
        <w:rPr>
          <w:rStyle w:val="Char4"/>
          <w:rFonts w:hint="cs"/>
          <w:rtl/>
        </w:rPr>
        <w:t>د، تا از دهان و دندان</w:t>
      </w:r>
      <w:r w:rsidR="001C559E">
        <w:rPr>
          <w:rStyle w:val="Char4"/>
          <w:rFonts w:hint="cs"/>
          <w:rtl/>
        </w:rPr>
        <w:t>ی</w:t>
      </w:r>
      <w:r w:rsidRPr="00BD5DC8">
        <w:rPr>
          <w:rStyle w:val="Char4"/>
          <w:rFonts w:hint="cs"/>
          <w:rtl/>
        </w:rPr>
        <w:t xml:space="preserve"> تم</w:t>
      </w:r>
      <w:r w:rsidR="001C559E">
        <w:rPr>
          <w:rStyle w:val="Char4"/>
          <w:rFonts w:hint="cs"/>
          <w:rtl/>
        </w:rPr>
        <w:t>ی</w:t>
      </w:r>
      <w:r w:rsidRPr="00BD5DC8">
        <w:rPr>
          <w:rStyle w:val="Char4"/>
          <w:rFonts w:hint="cs"/>
          <w:rtl/>
        </w:rPr>
        <w:t>ز و پا</w:t>
      </w:r>
      <w:r w:rsidR="001C559E">
        <w:rPr>
          <w:rStyle w:val="Char4"/>
          <w:rFonts w:hint="cs"/>
          <w:rtl/>
        </w:rPr>
        <w:t>کی</w:t>
      </w:r>
      <w:r w:rsidRPr="00BD5DC8">
        <w:rPr>
          <w:rStyle w:val="Char4"/>
          <w:rFonts w:hint="cs"/>
          <w:rtl/>
        </w:rPr>
        <w:t>زه، و پروردگار</w:t>
      </w:r>
      <w:r w:rsidR="001C559E">
        <w:rPr>
          <w:rStyle w:val="Char4"/>
          <w:rFonts w:hint="cs"/>
          <w:rtl/>
        </w:rPr>
        <w:t>ی</w:t>
      </w:r>
      <w:r w:rsidRPr="00BD5DC8">
        <w:rPr>
          <w:rStyle w:val="Char4"/>
          <w:rFonts w:hint="cs"/>
          <w:rtl/>
        </w:rPr>
        <w:t xml:space="preserve"> راض</w:t>
      </w:r>
      <w:r w:rsidR="001C559E">
        <w:rPr>
          <w:rStyle w:val="Char4"/>
          <w:rFonts w:hint="cs"/>
          <w:rtl/>
        </w:rPr>
        <w:t>ی</w:t>
      </w:r>
      <w:r w:rsidRPr="00BD5DC8">
        <w:rPr>
          <w:rStyle w:val="Char4"/>
          <w:rFonts w:hint="cs"/>
          <w:rtl/>
        </w:rPr>
        <w:t xml:space="preserve"> و خشنود، برخودار باش</w:t>
      </w:r>
      <w:r w:rsidR="001C559E">
        <w:rPr>
          <w:rStyle w:val="Char4"/>
          <w:rFonts w:hint="cs"/>
          <w:rtl/>
        </w:rPr>
        <w:t>ی</w:t>
      </w:r>
      <w:r w:rsidRPr="00BD5DC8">
        <w:rPr>
          <w:rStyle w:val="Char4"/>
          <w:rFonts w:hint="cs"/>
          <w:rtl/>
        </w:rPr>
        <w:t xml:space="preserve">د. و خدا </w:t>
      </w:r>
      <w:r w:rsidR="001C559E">
        <w:rPr>
          <w:rStyle w:val="Char4"/>
          <w:rFonts w:hint="cs"/>
          <w:rtl/>
        </w:rPr>
        <w:t>ک</w:t>
      </w:r>
      <w:r w:rsidRPr="00BD5DC8">
        <w:rPr>
          <w:rStyle w:val="Char4"/>
          <w:rFonts w:hint="cs"/>
          <w:rtl/>
        </w:rPr>
        <w:t>سان</w:t>
      </w:r>
      <w:r w:rsidR="001C559E">
        <w:rPr>
          <w:rStyle w:val="Char4"/>
          <w:rFonts w:hint="cs"/>
          <w:rtl/>
        </w:rPr>
        <w:t>ی</w:t>
      </w:r>
      <w:r w:rsidRPr="00BD5DC8">
        <w:rPr>
          <w:rStyle w:val="Char4"/>
          <w:rFonts w:hint="cs"/>
          <w:rtl/>
        </w:rPr>
        <w:t xml:space="preserve"> را </w:t>
      </w:r>
      <w:r w:rsidR="001C559E">
        <w:rPr>
          <w:rStyle w:val="Char4"/>
          <w:rFonts w:hint="cs"/>
          <w:rtl/>
        </w:rPr>
        <w:t>ک</w:t>
      </w:r>
      <w:r w:rsidRPr="00BD5DC8">
        <w:rPr>
          <w:rStyle w:val="Char4"/>
          <w:rFonts w:hint="cs"/>
          <w:rtl/>
        </w:rPr>
        <w:t>ه خواهان پا</w:t>
      </w:r>
      <w:r w:rsidR="001C559E">
        <w:rPr>
          <w:rStyle w:val="Char4"/>
          <w:rFonts w:hint="cs"/>
          <w:rtl/>
        </w:rPr>
        <w:t>کی</w:t>
      </w:r>
      <w:r w:rsidRPr="00BD5DC8">
        <w:rPr>
          <w:rStyle w:val="Char4"/>
          <w:rFonts w:hint="cs"/>
          <w:rtl/>
        </w:rPr>
        <w:t xml:space="preserve"> و پا</w:t>
      </w:r>
      <w:r w:rsidR="001C559E">
        <w:rPr>
          <w:rStyle w:val="Char4"/>
          <w:rFonts w:hint="cs"/>
          <w:rtl/>
        </w:rPr>
        <w:t>کی</w:t>
      </w:r>
      <w:r w:rsidRPr="00BD5DC8">
        <w:rPr>
          <w:rStyle w:val="Char4"/>
          <w:rFonts w:hint="cs"/>
          <w:rtl/>
        </w:rPr>
        <w:t>زگ</w:t>
      </w:r>
      <w:r w:rsidR="001C559E">
        <w:rPr>
          <w:rStyle w:val="Char4"/>
          <w:rFonts w:hint="cs"/>
          <w:rtl/>
        </w:rPr>
        <w:t>ی</w:t>
      </w:r>
      <w:r w:rsidRPr="00BD5DC8">
        <w:rPr>
          <w:rStyle w:val="Char4"/>
          <w:rFonts w:hint="cs"/>
          <w:rtl/>
        </w:rPr>
        <w:t>‌اند، دوست م</w:t>
      </w:r>
      <w:r w:rsidR="001C559E">
        <w:rPr>
          <w:rStyle w:val="Char4"/>
          <w:rFonts w:hint="cs"/>
          <w:rtl/>
        </w:rPr>
        <w:t>ی</w:t>
      </w:r>
      <w:r w:rsidRPr="00BD5DC8">
        <w:rPr>
          <w:rStyle w:val="Char4"/>
          <w:rFonts w:hint="cs"/>
          <w:rtl/>
        </w:rPr>
        <w:t>‌دارد و به آنها عشق م</w:t>
      </w:r>
      <w:r w:rsidR="001C559E">
        <w:rPr>
          <w:rStyle w:val="Char4"/>
          <w:rFonts w:hint="cs"/>
          <w:rtl/>
        </w:rPr>
        <w:t>ی</w:t>
      </w:r>
      <w:r w:rsidRPr="00BD5DC8">
        <w:rPr>
          <w:rStyle w:val="Char4"/>
          <w:rFonts w:hint="cs"/>
          <w:rtl/>
        </w:rPr>
        <w:t>‌ورزد و پ</w:t>
      </w:r>
      <w:r w:rsidR="001C559E">
        <w:rPr>
          <w:rStyle w:val="Char4"/>
          <w:rFonts w:hint="cs"/>
          <w:rtl/>
        </w:rPr>
        <w:t>ی</w:t>
      </w:r>
      <w:r w:rsidRPr="00BD5DC8">
        <w:rPr>
          <w:rStyle w:val="Char4"/>
          <w:rFonts w:hint="cs"/>
          <w:rtl/>
        </w:rPr>
        <w:t xml:space="preserve">وسته </w:t>
      </w:r>
      <w:r w:rsidR="001C559E">
        <w:rPr>
          <w:rStyle w:val="Char4"/>
          <w:rFonts w:hint="cs"/>
          <w:rtl/>
        </w:rPr>
        <w:t>ک</w:t>
      </w:r>
      <w:r w:rsidRPr="00BD5DC8">
        <w:rPr>
          <w:rStyle w:val="Char4"/>
          <w:rFonts w:hint="cs"/>
          <w:rtl/>
        </w:rPr>
        <w:t>م</w:t>
      </w:r>
      <w:r w:rsidR="001C559E">
        <w:rPr>
          <w:rStyle w:val="Char4"/>
          <w:rFonts w:hint="cs"/>
          <w:rtl/>
        </w:rPr>
        <w:t>ک</w:t>
      </w:r>
      <w:r w:rsidRPr="00BD5DC8">
        <w:rPr>
          <w:rStyle w:val="Char4"/>
          <w:rFonts w:hint="cs"/>
          <w:rtl/>
        </w:rPr>
        <w:t xml:space="preserve"> و </w:t>
      </w:r>
      <w:r w:rsidR="001C559E">
        <w:rPr>
          <w:rStyle w:val="Char4"/>
          <w:rFonts w:hint="cs"/>
          <w:rtl/>
        </w:rPr>
        <w:t>ی</w:t>
      </w:r>
      <w:r w:rsidRPr="00BD5DC8">
        <w:rPr>
          <w:rStyle w:val="Char4"/>
          <w:rFonts w:hint="cs"/>
          <w:rtl/>
        </w:rPr>
        <w:t>ار</w:t>
      </w:r>
      <w:r w:rsidR="001C559E">
        <w:rPr>
          <w:rStyle w:val="Char4"/>
          <w:rFonts w:hint="cs"/>
          <w:rtl/>
        </w:rPr>
        <w:t>ی</w:t>
      </w:r>
      <w:r w:rsidRPr="00BD5DC8">
        <w:rPr>
          <w:rStyle w:val="Char4"/>
          <w:rFonts w:hint="cs"/>
          <w:rtl/>
        </w:rPr>
        <w:t>‌شان</w:t>
      </w:r>
      <w:r w:rsidR="003E0CC1">
        <w:rPr>
          <w:rStyle w:val="Char4"/>
          <w:rFonts w:hint="cs"/>
          <w:rtl/>
        </w:rPr>
        <w:t xml:space="preserve"> می‌کند </w:t>
      </w:r>
      <w:r w:rsidRPr="00BD5DC8">
        <w:rPr>
          <w:rStyle w:val="Char4"/>
          <w:rFonts w:hint="cs"/>
          <w:rtl/>
        </w:rPr>
        <w:t>و آنها را ز</w:t>
      </w:r>
      <w:r w:rsidR="001C559E">
        <w:rPr>
          <w:rStyle w:val="Char4"/>
          <w:rFonts w:hint="cs"/>
          <w:rtl/>
        </w:rPr>
        <w:t>ی</w:t>
      </w:r>
      <w:r w:rsidRPr="00BD5DC8">
        <w:rPr>
          <w:rStyle w:val="Char4"/>
          <w:rFonts w:hint="cs"/>
          <w:rtl/>
        </w:rPr>
        <w:t xml:space="preserve">ر چتر رحمت و احسان، و </w:t>
      </w:r>
      <w:r w:rsidR="001C559E">
        <w:rPr>
          <w:rStyle w:val="Char4"/>
          <w:rFonts w:hint="cs"/>
          <w:rtl/>
        </w:rPr>
        <w:t>ک</w:t>
      </w:r>
      <w:r w:rsidRPr="00BD5DC8">
        <w:rPr>
          <w:rStyle w:val="Char4"/>
          <w:rFonts w:hint="cs"/>
          <w:rtl/>
        </w:rPr>
        <w:t>رم وجود خو</w:t>
      </w:r>
      <w:r w:rsidR="001C559E">
        <w:rPr>
          <w:rStyle w:val="Char4"/>
          <w:rFonts w:hint="cs"/>
          <w:rtl/>
        </w:rPr>
        <w:t>ی</w:t>
      </w:r>
      <w:r w:rsidRPr="00BD5DC8">
        <w:rPr>
          <w:rStyle w:val="Char4"/>
          <w:rFonts w:hint="cs"/>
          <w:rtl/>
        </w:rPr>
        <w:t>ش قرار م</w:t>
      </w:r>
      <w:r w:rsidR="001C559E">
        <w:rPr>
          <w:rStyle w:val="Char4"/>
          <w:rFonts w:hint="cs"/>
          <w:rtl/>
        </w:rPr>
        <w:t>ی</w:t>
      </w:r>
      <w:r w:rsidRPr="00BD5DC8">
        <w:rPr>
          <w:rStyle w:val="Char4"/>
          <w:rFonts w:hint="cs"/>
          <w:rtl/>
        </w:rPr>
        <w:t>‌دهد</w:t>
      </w:r>
      <w:r w:rsidR="001F073B">
        <w:rPr>
          <w:rStyle w:val="Char4"/>
          <w:rFonts w:hint="cs"/>
          <w:rtl/>
        </w:rPr>
        <w:t>).</w:t>
      </w:r>
      <w:r w:rsidRPr="00BD5DC8">
        <w:rPr>
          <w:rStyle w:val="Char4"/>
          <w:rFonts w:hint="cs"/>
          <w:rtl/>
        </w:rPr>
        <w:t xml:space="preserve"> </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335BB5" w:rsidRPr="001D0787" w:rsidRDefault="00BA7FD8" w:rsidP="00BD1DBE">
      <w:pPr>
        <w:autoSpaceDE w:val="0"/>
        <w:autoSpaceDN w:val="0"/>
        <w:adjustRightInd w:val="0"/>
        <w:ind w:firstLine="227"/>
        <w:jc w:val="lowKashida"/>
        <w:rPr>
          <w:rStyle w:val="Char3"/>
          <w:rFonts w:ascii="Calibri" w:hAnsi="Calibri"/>
          <w:rtl/>
          <w:lang w:bidi="fa-IR"/>
        </w:rPr>
      </w:pPr>
      <w:r w:rsidRPr="00BA7FD8">
        <w:rPr>
          <w:rStyle w:val="Char4"/>
          <w:rtl/>
        </w:rPr>
        <w:t>388</w:t>
      </w:r>
      <w:r w:rsidR="00CF164C" w:rsidRPr="00CF164C">
        <w:rPr>
          <w:rStyle w:val="Char3"/>
          <w:rFonts w:cs="IRNazli"/>
          <w:rtl/>
        </w:rPr>
        <w:t xml:space="preserve"> ـ (</w:t>
      </w:r>
      <w:r w:rsidRPr="00BA7FD8">
        <w:rPr>
          <w:rStyle w:val="Char4"/>
          <w:rtl/>
        </w:rPr>
        <w:t>13</w:t>
      </w:r>
      <w:r w:rsidR="00CF164C" w:rsidRPr="00CF164C">
        <w:rPr>
          <w:rStyle w:val="Char3"/>
          <w:rFonts w:cs="IRNazli"/>
          <w:rtl/>
        </w:rPr>
        <w:t>)</w:t>
      </w:r>
      <w:r w:rsidR="00335BB5" w:rsidRPr="00BD5DC8">
        <w:rPr>
          <w:rStyle w:val="Char3"/>
          <w:rtl/>
        </w:rPr>
        <w:t xml:space="preserve"> وعن عائشةَ</w:t>
      </w:r>
      <w:r w:rsidR="003E0CC1">
        <w:rPr>
          <w:rStyle w:val="Char3"/>
          <w:rtl/>
        </w:rPr>
        <w:t>،</w:t>
      </w:r>
      <w:r w:rsidR="00335BB5" w:rsidRPr="00BD5DC8">
        <w:rPr>
          <w:rStyle w:val="Char3"/>
          <w:rtl/>
        </w:rPr>
        <w:t xml:space="preserve"> </w:t>
      </w:r>
      <w:r w:rsidR="00846A08">
        <w:rPr>
          <w:rStyle w:val="Char3"/>
          <w:rtl/>
        </w:rPr>
        <w:t>[</w:t>
      </w:r>
      <w:r w:rsidR="00F24213" w:rsidRPr="00F24213">
        <w:rPr>
          <w:rStyle w:val="Char3"/>
          <w:rFonts w:cs="CTraditional Arabic"/>
          <w:szCs w:val="28"/>
          <w:rtl/>
        </w:rPr>
        <w:t>ل</w:t>
      </w:r>
      <w:r w:rsidR="00335BB5" w:rsidRPr="00BD5DC8">
        <w:rPr>
          <w:rStyle w:val="Char3"/>
          <w:rtl/>
        </w:rPr>
        <w:t>ا</w:t>
      </w:r>
      <w:r w:rsidR="00846A08">
        <w:rPr>
          <w:rStyle w:val="Char3"/>
          <w:rtl/>
        </w:rPr>
        <w:t>]</w:t>
      </w:r>
      <w:r w:rsidR="00335BB5" w:rsidRPr="00BD5DC8">
        <w:rPr>
          <w:rStyle w:val="Char3"/>
          <w:rtl/>
        </w:rPr>
        <w:t xml:space="preserve"> قالت: كانَ رسولُ الله </w:t>
      </w:r>
      <w:r w:rsidR="00992C10" w:rsidRPr="00992C10">
        <w:rPr>
          <w:rStyle w:val="Char3"/>
          <w:rFonts w:cs="CTraditional Arabic"/>
          <w:szCs w:val="28"/>
          <w:rtl/>
        </w:rPr>
        <w:t>ج</w:t>
      </w:r>
      <w:r w:rsidR="00335BB5" w:rsidRPr="00BD5DC8">
        <w:rPr>
          <w:rStyle w:val="Char3"/>
          <w:rtl/>
        </w:rPr>
        <w:t xml:space="preserve"> يستَنُّ وعنده ر</w:t>
      </w:r>
      <w:r w:rsidR="00335BB5" w:rsidRPr="00BD5DC8">
        <w:rPr>
          <w:rStyle w:val="Char3"/>
          <w:rFonts w:hint="cs"/>
          <w:rtl/>
        </w:rPr>
        <w:t>َ</w:t>
      </w:r>
      <w:r w:rsidR="00335BB5" w:rsidRPr="00BD5DC8">
        <w:rPr>
          <w:rStyle w:val="Char3"/>
          <w:rtl/>
        </w:rPr>
        <w:t>جُلان، أ</w:t>
      </w:r>
      <w:r w:rsidR="00335BB5" w:rsidRPr="00BD5DC8">
        <w:rPr>
          <w:rStyle w:val="Char3"/>
          <w:rFonts w:hint="cs"/>
          <w:rtl/>
        </w:rPr>
        <w:t>َ</w:t>
      </w:r>
      <w:r w:rsidR="00335BB5" w:rsidRPr="00BD5DC8">
        <w:rPr>
          <w:rStyle w:val="Char3"/>
          <w:rtl/>
        </w:rPr>
        <w:t>ح</w:t>
      </w:r>
      <w:r w:rsidR="00335BB5" w:rsidRPr="00BD5DC8">
        <w:rPr>
          <w:rStyle w:val="Char3"/>
          <w:rFonts w:hint="cs"/>
          <w:rtl/>
        </w:rPr>
        <w:t>َ</w:t>
      </w:r>
      <w:r w:rsidR="00335BB5" w:rsidRPr="00BD5DC8">
        <w:rPr>
          <w:rStyle w:val="Char3"/>
          <w:rtl/>
        </w:rPr>
        <w:t>دُهما أ</w:t>
      </w:r>
      <w:r w:rsidR="00335BB5" w:rsidRPr="00BD5DC8">
        <w:rPr>
          <w:rStyle w:val="Char3"/>
          <w:rFonts w:hint="cs"/>
          <w:rtl/>
        </w:rPr>
        <w:t>َ</w:t>
      </w:r>
      <w:r w:rsidR="00335BB5" w:rsidRPr="00BD5DC8">
        <w:rPr>
          <w:rStyle w:val="Char3"/>
          <w:rtl/>
        </w:rPr>
        <w:t>كبرُ من الآخرِ، فأُوح</w:t>
      </w:r>
      <w:r w:rsidR="00335BB5" w:rsidRPr="00BD5DC8">
        <w:rPr>
          <w:rStyle w:val="Char3"/>
          <w:rFonts w:hint="cs"/>
          <w:rtl/>
        </w:rPr>
        <w:t>ِ</w:t>
      </w:r>
      <w:r w:rsidR="00335BB5" w:rsidRPr="00BD5DC8">
        <w:rPr>
          <w:rStyle w:val="Char3"/>
          <w:rtl/>
        </w:rPr>
        <w:t>يَ إليه في فضلِ السِّواكِ أنْ ك</w:t>
      </w:r>
      <w:r w:rsidR="00335BB5" w:rsidRPr="00BD5DC8">
        <w:rPr>
          <w:rStyle w:val="Char3"/>
          <w:rFonts w:hint="cs"/>
          <w:rtl/>
        </w:rPr>
        <w:t>َ</w:t>
      </w:r>
      <w:r w:rsidR="00335BB5" w:rsidRPr="00BD5DC8">
        <w:rPr>
          <w:rStyle w:val="Char3"/>
          <w:rtl/>
        </w:rPr>
        <w:t>بِّر، أعطِ السِّواكَ أ</w:t>
      </w:r>
      <w:r w:rsidR="00335BB5" w:rsidRPr="00BD5DC8">
        <w:rPr>
          <w:rStyle w:val="Char3"/>
          <w:rFonts w:hint="cs"/>
          <w:rtl/>
        </w:rPr>
        <w:t>َ</w:t>
      </w:r>
      <w:r w:rsidR="00335BB5" w:rsidRPr="00BD5DC8">
        <w:rPr>
          <w:rStyle w:val="Char3"/>
          <w:rtl/>
        </w:rPr>
        <w:t xml:space="preserve">كبرَهما. </w:t>
      </w:r>
      <w:r w:rsidR="00335BB5" w:rsidRPr="00CB54AA">
        <w:rPr>
          <w:rStyle w:val="Char1"/>
          <w:rtl/>
        </w:rPr>
        <w:t>رواه ابوداود</w:t>
      </w:r>
      <w:r w:rsidR="00BD1DBE" w:rsidRPr="00BD1DBE">
        <w:rPr>
          <w:rStyle w:val="Char4"/>
          <w:rFonts w:hint="cs"/>
          <w:vertAlign w:val="superscript"/>
          <w:rtl/>
          <w:lang w:bidi="ar-SA"/>
        </w:rPr>
        <w:t>(</w:t>
      </w:r>
      <w:r w:rsidR="00BD1DBE" w:rsidRPr="00BD1DBE">
        <w:rPr>
          <w:rStyle w:val="Char4"/>
          <w:vertAlign w:val="superscript"/>
          <w:rtl/>
          <w:lang w:bidi="ar-SA"/>
        </w:rPr>
        <w:footnoteReference w:id="110"/>
      </w:r>
      <w:r w:rsidR="00BD1DBE" w:rsidRPr="00BD1DBE">
        <w:rPr>
          <w:rStyle w:val="Char4"/>
          <w:rFonts w:hint="cs"/>
          <w:vertAlign w:val="superscript"/>
          <w:rtl/>
          <w:lang w:bidi="ar-SA"/>
        </w:rPr>
        <w:t>)</w:t>
      </w:r>
      <w:r w:rsidR="00BD1DBE" w:rsidRPr="001D0787">
        <w:rPr>
          <w:rStyle w:val="Char3"/>
          <w:rFonts w:ascii="Calibri" w:hAnsi="Calibri" w:hint="cs"/>
          <w:rtl/>
          <w:lang w:bidi="fa-IR"/>
        </w:rPr>
        <w:t>.</w:t>
      </w:r>
    </w:p>
    <w:p w:rsidR="00335BB5" w:rsidRPr="00BD5DC8" w:rsidRDefault="00335BB5" w:rsidP="004709A5">
      <w:pPr>
        <w:ind w:firstLine="284"/>
        <w:jc w:val="both"/>
        <w:rPr>
          <w:rStyle w:val="Char4"/>
          <w:rtl/>
        </w:rPr>
      </w:pPr>
      <w:r w:rsidRPr="00BD5DC8">
        <w:rPr>
          <w:rStyle w:val="Char4"/>
          <w:rFonts w:hint="cs"/>
          <w:rtl/>
        </w:rPr>
        <w:t>388- (13)</w:t>
      </w:r>
      <w:r w:rsidR="003E0CC1">
        <w:rPr>
          <w:rStyle w:val="Char4"/>
          <w:rFonts w:hint="cs"/>
          <w:rtl/>
        </w:rPr>
        <w:t>،</w:t>
      </w:r>
      <w:r w:rsidRPr="00BD5DC8">
        <w:rPr>
          <w:rStyle w:val="Char4"/>
          <w:rFonts w:hint="cs"/>
          <w:rtl/>
        </w:rPr>
        <w:t xml:space="preserve"> عا</w:t>
      </w:r>
      <w:r w:rsidR="001C559E">
        <w:rPr>
          <w:rStyle w:val="Char4"/>
          <w:rFonts w:hint="cs"/>
          <w:rtl/>
        </w:rPr>
        <w:t>ی</w:t>
      </w:r>
      <w:r w:rsidRPr="00BD5DC8">
        <w:rPr>
          <w:rStyle w:val="Char4"/>
          <w:rFonts w:hint="cs"/>
          <w:rtl/>
        </w:rPr>
        <w:t xml:space="preserve">شه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 </w:t>
      </w:r>
      <w:r w:rsidRPr="00BD5DC8">
        <w:rPr>
          <w:rStyle w:val="Char4"/>
          <w:rFonts w:hint="cs"/>
          <w:rtl/>
        </w:rPr>
        <w:t>(خو</w:t>
      </w:r>
      <w:r w:rsidR="001C559E">
        <w:rPr>
          <w:rStyle w:val="Char4"/>
          <w:rFonts w:hint="cs"/>
          <w:rtl/>
        </w:rPr>
        <w:t>ی</w:t>
      </w:r>
      <w:r w:rsidRPr="00BD5DC8">
        <w:rPr>
          <w:rStyle w:val="Char4"/>
          <w:rFonts w:hint="cs"/>
          <w:rtl/>
        </w:rPr>
        <w:t>شتن را در عالم خواب) در حال</w:t>
      </w:r>
      <w:r w:rsidR="001C559E">
        <w:rPr>
          <w:rStyle w:val="Char4"/>
          <w:rFonts w:hint="cs"/>
          <w:rtl/>
        </w:rPr>
        <w:t>ی</w:t>
      </w:r>
      <w:r w:rsidRPr="00BD5DC8">
        <w:rPr>
          <w:rStyle w:val="Char4"/>
          <w:rFonts w:hint="cs"/>
          <w:rtl/>
        </w:rPr>
        <w:t xml:space="preserve"> مشغول مسوا</w:t>
      </w:r>
      <w:r w:rsidR="001C559E">
        <w:rPr>
          <w:rStyle w:val="Char4"/>
          <w:rFonts w:hint="cs"/>
          <w:rtl/>
        </w:rPr>
        <w:t>ک</w:t>
      </w:r>
      <w:r w:rsidRPr="00BD5DC8">
        <w:rPr>
          <w:rStyle w:val="Char4"/>
          <w:rFonts w:hint="cs"/>
          <w:rtl/>
        </w:rPr>
        <w:t>‌زدن د</w:t>
      </w:r>
      <w:r w:rsidR="001C559E">
        <w:rPr>
          <w:rStyle w:val="Char4"/>
          <w:rFonts w:hint="cs"/>
          <w:rtl/>
        </w:rPr>
        <w:t>ی</w:t>
      </w:r>
      <w:r w:rsidRPr="00BD5DC8">
        <w:rPr>
          <w:rStyle w:val="Char4"/>
          <w:rFonts w:hint="cs"/>
          <w:rtl/>
        </w:rPr>
        <w:t xml:space="preserve">د </w:t>
      </w:r>
      <w:r w:rsidR="001C559E">
        <w:rPr>
          <w:rStyle w:val="Char4"/>
          <w:rFonts w:hint="cs"/>
          <w:rtl/>
        </w:rPr>
        <w:t>ک</w:t>
      </w:r>
      <w:r w:rsidRPr="00BD5DC8">
        <w:rPr>
          <w:rStyle w:val="Char4"/>
          <w:rFonts w:hint="cs"/>
          <w:rtl/>
        </w:rPr>
        <w:t xml:space="preserve">ه دو نفر </w:t>
      </w:r>
      <w:r w:rsidR="001C559E">
        <w:rPr>
          <w:rStyle w:val="Char4"/>
          <w:rFonts w:hint="cs"/>
          <w:rtl/>
        </w:rPr>
        <w:t>ک</w:t>
      </w:r>
      <w:r w:rsidRPr="00BD5DC8">
        <w:rPr>
          <w:rStyle w:val="Char4"/>
          <w:rFonts w:hint="cs"/>
          <w:rtl/>
        </w:rPr>
        <w:t xml:space="preserve">ه </w:t>
      </w:r>
      <w:r w:rsidR="001C559E">
        <w:rPr>
          <w:rStyle w:val="Char4"/>
          <w:rFonts w:hint="cs"/>
          <w:rtl/>
        </w:rPr>
        <w:t>یکی</w:t>
      </w:r>
      <w:r w:rsidRPr="00BD5DC8">
        <w:rPr>
          <w:rStyle w:val="Char4"/>
          <w:rFonts w:hint="cs"/>
          <w:rtl/>
        </w:rPr>
        <w:t xml:space="preserve"> از آنان بزرگتر از د</w:t>
      </w:r>
      <w:r w:rsidR="001C559E">
        <w:rPr>
          <w:rStyle w:val="Char4"/>
          <w:rFonts w:hint="cs"/>
          <w:rtl/>
        </w:rPr>
        <w:t>ی</w:t>
      </w:r>
      <w:r w:rsidRPr="00BD5DC8">
        <w:rPr>
          <w:rStyle w:val="Char4"/>
          <w:rFonts w:hint="cs"/>
          <w:rtl/>
        </w:rPr>
        <w:t>گر</w:t>
      </w:r>
      <w:r w:rsidR="001C559E">
        <w:rPr>
          <w:rStyle w:val="Char4"/>
          <w:rFonts w:hint="cs"/>
          <w:rtl/>
        </w:rPr>
        <w:t>ی</w:t>
      </w:r>
      <w:r w:rsidRPr="00BD5DC8">
        <w:rPr>
          <w:rStyle w:val="Char4"/>
          <w:rFonts w:hint="cs"/>
          <w:rtl/>
        </w:rPr>
        <w:t xml:space="preserve"> بود، در نزد ا</w:t>
      </w:r>
      <w:r w:rsidR="001C559E">
        <w:rPr>
          <w:rStyle w:val="Char4"/>
          <w:rFonts w:hint="cs"/>
          <w:rtl/>
        </w:rPr>
        <w:t>ی</w:t>
      </w:r>
      <w:r w:rsidRPr="00BD5DC8">
        <w:rPr>
          <w:rStyle w:val="Char4"/>
          <w:rFonts w:hint="cs"/>
          <w:rtl/>
        </w:rPr>
        <w:t>شان نشسته بودند. درباره‌</w:t>
      </w:r>
      <w:r w:rsidR="001C559E">
        <w:rPr>
          <w:rStyle w:val="Char4"/>
          <w:rFonts w:hint="cs"/>
          <w:rtl/>
        </w:rPr>
        <w:t>ی</w:t>
      </w:r>
      <w:r w:rsidRPr="00BD5DC8">
        <w:rPr>
          <w:rStyle w:val="Char4"/>
          <w:rFonts w:hint="cs"/>
          <w:rtl/>
        </w:rPr>
        <w:t xml:space="preserve"> فض</w:t>
      </w:r>
      <w:r w:rsidR="001C559E">
        <w:rPr>
          <w:rStyle w:val="Char4"/>
          <w:rFonts w:hint="cs"/>
          <w:rtl/>
        </w:rPr>
        <w:t>ی</w:t>
      </w:r>
      <w:r w:rsidRPr="00BD5DC8">
        <w:rPr>
          <w:rStyle w:val="Char4"/>
          <w:rFonts w:hint="cs"/>
          <w:rtl/>
        </w:rPr>
        <w:t>لت و اهم</w:t>
      </w:r>
      <w:r w:rsidR="001C559E">
        <w:rPr>
          <w:rStyle w:val="Char4"/>
          <w:rFonts w:hint="cs"/>
          <w:rtl/>
        </w:rPr>
        <w:t>ی</w:t>
      </w:r>
      <w:r w:rsidRPr="00BD5DC8">
        <w:rPr>
          <w:rStyle w:val="Char4"/>
          <w:rFonts w:hint="cs"/>
          <w:rtl/>
        </w:rPr>
        <w:t>ت مسوا</w:t>
      </w:r>
      <w:r w:rsidR="001C559E">
        <w:rPr>
          <w:rStyle w:val="Char4"/>
          <w:rFonts w:hint="cs"/>
          <w:rtl/>
        </w:rPr>
        <w:t>ک</w:t>
      </w:r>
      <w:r w:rsidRPr="00BD5DC8">
        <w:rPr>
          <w:rStyle w:val="Char4"/>
          <w:rFonts w:hint="cs"/>
          <w:rtl/>
        </w:rPr>
        <w:t xml:space="preserve"> چن</w:t>
      </w:r>
      <w:r w:rsidR="001C559E">
        <w:rPr>
          <w:rStyle w:val="Char4"/>
          <w:rFonts w:hint="cs"/>
          <w:rtl/>
        </w:rPr>
        <w:t>ی</w:t>
      </w:r>
      <w:r w:rsidRPr="00BD5DC8">
        <w:rPr>
          <w:rStyle w:val="Char4"/>
          <w:rFonts w:hint="cs"/>
          <w:rtl/>
        </w:rPr>
        <w:t>ن وح</w:t>
      </w:r>
      <w:r w:rsidR="001C559E">
        <w:rPr>
          <w:rStyle w:val="Char4"/>
          <w:rFonts w:hint="cs"/>
          <w:rtl/>
        </w:rPr>
        <w:t>ی</w:t>
      </w:r>
      <w:r w:rsidRPr="00BD5DC8">
        <w:rPr>
          <w:rStyle w:val="Char4"/>
          <w:rFonts w:hint="cs"/>
          <w:rtl/>
        </w:rPr>
        <w:t xml:space="preserve"> آمد </w:t>
      </w:r>
      <w:r w:rsidR="001C559E">
        <w:rPr>
          <w:rStyle w:val="Char4"/>
          <w:rFonts w:hint="cs"/>
          <w:rtl/>
        </w:rPr>
        <w:t>ک</w:t>
      </w:r>
      <w:r w:rsidRPr="00BD5DC8">
        <w:rPr>
          <w:rStyle w:val="Char4"/>
          <w:rFonts w:hint="cs"/>
          <w:rtl/>
        </w:rPr>
        <w:t>ه مسوا</w:t>
      </w:r>
      <w:r w:rsidR="001C559E">
        <w:rPr>
          <w:rStyle w:val="Char4"/>
          <w:rFonts w:hint="cs"/>
          <w:rtl/>
        </w:rPr>
        <w:t>ک</w:t>
      </w:r>
      <w:r w:rsidRPr="00BD5DC8">
        <w:rPr>
          <w:rStyle w:val="Char4"/>
          <w:rFonts w:hint="cs"/>
          <w:rtl/>
        </w:rPr>
        <w:t xml:space="preserve"> را به شخص بزرگتر بده (و ا</w:t>
      </w:r>
      <w:r w:rsidR="001C559E">
        <w:rPr>
          <w:rStyle w:val="Char4"/>
          <w:rFonts w:hint="cs"/>
          <w:rtl/>
        </w:rPr>
        <w:t>ی</w:t>
      </w:r>
      <w:r w:rsidRPr="00BD5DC8">
        <w:rPr>
          <w:rStyle w:val="Char4"/>
          <w:rFonts w:hint="cs"/>
          <w:rtl/>
        </w:rPr>
        <w:t>ن تفض</w:t>
      </w:r>
      <w:r w:rsidR="001C559E">
        <w:rPr>
          <w:rStyle w:val="Char4"/>
          <w:rFonts w:hint="cs"/>
          <w:rtl/>
        </w:rPr>
        <w:t>ی</w:t>
      </w:r>
      <w:r w:rsidRPr="00BD5DC8">
        <w:rPr>
          <w:rStyle w:val="Char4"/>
          <w:rFonts w:hint="cs"/>
          <w:rtl/>
        </w:rPr>
        <w:t>ل خود ب</w:t>
      </w:r>
      <w:r w:rsidR="001C559E">
        <w:rPr>
          <w:rStyle w:val="Char4"/>
          <w:rFonts w:hint="cs"/>
          <w:rtl/>
        </w:rPr>
        <w:t>ی</w:t>
      </w:r>
      <w:r w:rsidRPr="00BD5DC8">
        <w:rPr>
          <w:rStyle w:val="Char4"/>
          <w:rFonts w:hint="cs"/>
          <w:rtl/>
        </w:rPr>
        <w:t>انگر اهم</w:t>
      </w:r>
      <w:r w:rsidR="001C559E">
        <w:rPr>
          <w:rStyle w:val="Char4"/>
          <w:rFonts w:hint="cs"/>
          <w:rtl/>
        </w:rPr>
        <w:t>ی</w:t>
      </w:r>
      <w:r w:rsidRPr="00BD5DC8">
        <w:rPr>
          <w:rStyle w:val="Char4"/>
          <w:rFonts w:hint="cs"/>
          <w:rtl/>
        </w:rPr>
        <w:t>ت و جا</w:t>
      </w:r>
      <w:r w:rsidR="001C559E">
        <w:rPr>
          <w:rStyle w:val="Char4"/>
          <w:rFonts w:hint="cs"/>
          <w:rtl/>
        </w:rPr>
        <w:t>ی</w:t>
      </w:r>
      <w:r w:rsidRPr="00BD5DC8">
        <w:rPr>
          <w:rStyle w:val="Char4"/>
          <w:rFonts w:hint="cs"/>
          <w:rtl/>
        </w:rPr>
        <w:t>گاه و</w:t>
      </w:r>
      <w:r w:rsidR="001C559E">
        <w:rPr>
          <w:rStyle w:val="Char4"/>
          <w:rFonts w:hint="cs"/>
          <w:rtl/>
        </w:rPr>
        <w:t>ی</w:t>
      </w:r>
      <w:r w:rsidRPr="00BD5DC8">
        <w:rPr>
          <w:rStyle w:val="Char4"/>
          <w:rFonts w:hint="cs"/>
          <w:rtl/>
        </w:rPr>
        <w:t>ژه و مهم مسوا</w:t>
      </w:r>
      <w:r w:rsidR="001C559E">
        <w:rPr>
          <w:rStyle w:val="Char4"/>
          <w:rFonts w:hint="cs"/>
          <w:rtl/>
        </w:rPr>
        <w:t>ک</w:t>
      </w:r>
      <w:r w:rsidRPr="00BD5DC8">
        <w:rPr>
          <w:rStyle w:val="Char4"/>
          <w:rFonts w:hint="cs"/>
          <w:rtl/>
        </w:rPr>
        <w:t xml:space="preserve"> در شرع مقدس اسلام است</w:t>
      </w:r>
      <w:r w:rsidR="001F073B">
        <w:rPr>
          <w:rStyle w:val="Char4"/>
          <w:rFonts w:hint="cs"/>
          <w:rtl/>
        </w:rPr>
        <w:t>).</w:t>
      </w:r>
      <w:r w:rsidRPr="00BD5DC8">
        <w:rPr>
          <w:rStyle w:val="Char4"/>
          <w:rFonts w:hint="cs"/>
          <w:rtl/>
        </w:rPr>
        <w:t xml:space="preserve"> </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335BB5" w:rsidRPr="00BD5DC8" w:rsidRDefault="00335BB5" w:rsidP="00BD1DBE">
      <w:pPr>
        <w:autoSpaceDE w:val="0"/>
        <w:autoSpaceDN w:val="0"/>
        <w:adjustRightInd w:val="0"/>
        <w:ind w:firstLine="227"/>
        <w:jc w:val="lowKashida"/>
        <w:rPr>
          <w:rStyle w:val="Char3"/>
          <w:rtl/>
        </w:rPr>
      </w:pPr>
      <w:r w:rsidRPr="00BD5DC8">
        <w:rPr>
          <w:rStyle w:val="Char3"/>
          <w:rFonts w:hint="cs"/>
          <w:rtl/>
        </w:rPr>
        <w:t xml:space="preserve"> </w:t>
      </w:r>
      <w:r w:rsidR="00BA7FD8" w:rsidRPr="00BA7FD8">
        <w:rPr>
          <w:rStyle w:val="Char4"/>
          <w:rtl/>
        </w:rPr>
        <w:t>389</w:t>
      </w:r>
      <w:r w:rsidR="00CF164C" w:rsidRPr="00CF164C">
        <w:rPr>
          <w:rStyle w:val="Char3"/>
          <w:rFonts w:cs="IRNazli"/>
          <w:rtl/>
        </w:rPr>
        <w:t xml:space="preserve"> ـ (</w:t>
      </w:r>
      <w:r w:rsidR="00BA7FD8" w:rsidRPr="00BA7FD8">
        <w:rPr>
          <w:rStyle w:val="Char4"/>
          <w:rtl/>
        </w:rPr>
        <w:t>14</w:t>
      </w:r>
      <w:r w:rsidR="00CF164C" w:rsidRPr="00CF164C">
        <w:rPr>
          <w:rStyle w:val="Char3"/>
          <w:rFonts w:cs="IRNazli"/>
          <w:rtl/>
        </w:rPr>
        <w:t>)</w:t>
      </w:r>
      <w:r w:rsidRPr="00BD5DC8">
        <w:rPr>
          <w:rStyle w:val="Char3"/>
          <w:rtl/>
        </w:rPr>
        <w:t xml:space="preserve"> وعنها</w:t>
      </w:r>
      <w:r w:rsidR="003E0CC1">
        <w:rPr>
          <w:rStyle w:val="Char3"/>
          <w:rtl/>
        </w:rPr>
        <w:t>،</w:t>
      </w:r>
      <w:r w:rsidRPr="00BD5DC8">
        <w:rPr>
          <w:rStyle w:val="Char3"/>
          <w:rtl/>
        </w:rPr>
        <w:t xml:space="preserve"> قالت: قال رسولُ الله </w:t>
      </w:r>
      <w:r w:rsidR="00992C10" w:rsidRPr="00992C10">
        <w:rPr>
          <w:rStyle w:val="Char3"/>
          <w:rFonts w:cs="CTraditional Arabic"/>
          <w:szCs w:val="28"/>
          <w:rtl/>
        </w:rPr>
        <w:t>ج</w:t>
      </w:r>
      <w:r w:rsidRPr="00BD5DC8">
        <w:rPr>
          <w:rStyle w:val="Char3"/>
          <w:rtl/>
        </w:rPr>
        <w:t>: «تَفْضُلُ الصَّلاةُ ال</w:t>
      </w:r>
      <w:r w:rsidRPr="00BD5DC8">
        <w:rPr>
          <w:rStyle w:val="Char3"/>
          <w:rFonts w:hint="cs"/>
          <w:rtl/>
        </w:rPr>
        <w:t>َّ</w:t>
      </w:r>
      <w:r w:rsidRPr="00BD5DC8">
        <w:rPr>
          <w:rStyle w:val="Char3"/>
          <w:rtl/>
        </w:rPr>
        <w:t>تي يُسْتاكُ لها على الصَّلاة ال</w:t>
      </w:r>
      <w:r w:rsidRPr="00BD5DC8">
        <w:rPr>
          <w:rStyle w:val="Char3"/>
          <w:rFonts w:hint="cs"/>
          <w:rtl/>
        </w:rPr>
        <w:t>َّ</w:t>
      </w:r>
      <w:r w:rsidRPr="00BD5DC8">
        <w:rPr>
          <w:rStyle w:val="Char3"/>
          <w:rtl/>
        </w:rPr>
        <w:t>تي لا يُسْت</w:t>
      </w:r>
      <w:r w:rsidRPr="00BD5DC8">
        <w:rPr>
          <w:rStyle w:val="Char3"/>
          <w:rFonts w:hint="cs"/>
          <w:rtl/>
        </w:rPr>
        <w:t>َ</w:t>
      </w:r>
      <w:r w:rsidRPr="00BD5DC8">
        <w:rPr>
          <w:rStyle w:val="Char3"/>
          <w:rtl/>
        </w:rPr>
        <w:t>اكُ لها سبعينَ ضِعْفاً»</w:t>
      </w:r>
      <w:r w:rsidR="003E0CC1">
        <w:rPr>
          <w:rStyle w:val="Char3"/>
          <w:rtl/>
        </w:rPr>
        <w:t>.</w:t>
      </w:r>
      <w:r w:rsidRPr="00BD5DC8">
        <w:rPr>
          <w:rStyle w:val="Char3"/>
          <w:rtl/>
        </w:rPr>
        <w:t xml:space="preserve"> </w:t>
      </w:r>
      <w:r w:rsidRPr="00CB54AA">
        <w:rPr>
          <w:rStyle w:val="Char1"/>
          <w:rtl/>
        </w:rPr>
        <w:t>رواه البيهقي في «شعب الإيمان»</w:t>
      </w:r>
      <w:r w:rsidR="00BD1DBE" w:rsidRPr="00BD1DBE">
        <w:rPr>
          <w:rStyle w:val="Char4"/>
          <w:rFonts w:hint="cs"/>
          <w:vertAlign w:val="superscript"/>
          <w:rtl/>
          <w:lang w:bidi="ar-SA"/>
        </w:rPr>
        <w:t>(</w:t>
      </w:r>
      <w:r w:rsidR="00BD1DBE" w:rsidRPr="00BD1DBE">
        <w:rPr>
          <w:rStyle w:val="Char4"/>
          <w:vertAlign w:val="superscript"/>
          <w:rtl/>
          <w:lang w:bidi="ar-SA"/>
        </w:rPr>
        <w:footnoteReference w:id="111"/>
      </w:r>
      <w:r w:rsidR="00BD1DBE" w:rsidRPr="00BD1DBE">
        <w:rPr>
          <w:rStyle w:val="Char4"/>
          <w:rFonts w:hint="cs"/>
          <w:vertAlign w:val="superscript"/>
          <w:rtl/>
          <w:lang w:bidi="ar-SA"/>
        </w:rPr>
        <w:t>)</w:t>
      </w:r>
      <w:r w:rsidR="00BD1DBE">
        <w:rPr>
          <w:rStyle w:val="Char4"/>
          <w:lang w:bidi="ar-SA"/>
        </w:rPr>
        <w:t>.</w:t>
      </w:r>
    </w:p>
    <w:p w:rsidR="00335BB5" w:rsidRPr="00BD5DC8" w:rsidRDefault="00335BB5" w:rsidP="004709A5">
      <w:pPr>
        <w:ind w:firstLine="284"/>
        <w:jc w:val="both"/>
        <w:rPr>
          <w:rStyle w:val="Char4"/>
          <w:rtl/>
        </w:rPr>
      </w:pPr>
      <w:r w:rsidRPr="00BD5DC8">
        <w:rPr>
          <w:rStyle w:val="Char4"/>
          <w:rFonts w:hint="cs"/>
          <w:rtl/>
        </w:rPr>
        <w:t>389- (14) عا</w:t>
      </w:r>
      <w:r w:rsidR="001C559E">
        <w:rPr>
          <w:rStyle w:val="Char4"/>
          <w:rFonts w:hint="cs"/>
          <w:rtl/>
        </w:rPr>
        <w:t>ی</w:t>
      </w:r>
      <w:r w:rsidRPr="00BD5DC8">
        <w:rPr>
          <w:rStyle w:val="Char4"/>
          <w:rFonts w:hint="cs"/>
          <w:rtl/>
        </w:rPr>
        <w:t xml:space="preserve">شه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ثواب و پاداش نماز</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برا</w:t>
      </w:r>
      <w:r w:rsidR="001C559E">
        <w:rPr>
          <w:rStyle w:val="Char4"/>
          <w:rFonts w:hint="cs"/>
          <w:rtl/>
        </w:rPr>
        <w:t>ی</w:t>
      </w:r>
      <w:r w:rsidRPr="00BD5DC8">
        <w:rPr>
          <w:rStyle w:val="Char4"/>
          <w:rFonts w:hint="cs"/>
          <w:rtl/>
        </w:rPr>
        <w:t xml:space="preserve"> آن مسوا</w:t>
      </w:r>
      <w:r w:rsidR="001C559E">
        <w:rPr>
          <w:rStyle w:val="Char4"/>
          <w:rFonts w:hint="cs"/>
          <w:rtl/>
        </w:rPr>
        <w:t>ک</w:t>
      </w:r>
      <w:r w:rsidRPr="00BD5DC8">
        <w:rPr>
          <w:rStyle w:val="Char4"/>
          <w:rFonts w:hint="cs"/>
          <w:rtl/>
        </w:rPr>
        <w:t xml:space="preserve"> زده شده است، هفتاد برابر ب</w:t>
      </w:r>
      <w:r w:rsidR="001C559E">
        <w:rPr>
          <w:rStyle w:val="Char4"/>
          <w:rFonts w:hint="cs"/>
          <w:rtl/>
        </w:rPr>
        <w:t>ی</w:t>
      </w:r>
      <w:r w:rsidRPr="00BD5DC8">
        <w:rPr>
          <w:rStyle w:val="Char4"/>
          <w:rFonts w:hint="cs"/>
          <w:rtl/>
        </w:rPr>
        <w:t>شتر از پاداش نماز</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بدون مسوا</w:t>
      </w:r>
      <w:r w:rsidR="001C559E">
        <w:rPr>
          <w:rStyle w:val="Char4"/>
          <w:rFonts w:hint="cs"/>
          <w:rtl/>
        </w:rPr>
        <w:t>ک</w:t>
      </w:r>
      <w:r w:rsidRPr="00BD5DC8">
        <w:rPr>
          <w:rStyle w:val="Char4"/>
          <w:rFonts w:hint="cs"/>
          <w:rtl/>
        </w:rPr>
        <w:t xml:space="preserve"> خوانده م</w:t>
      </w:r>
      <w:r w:rsidR="001C559E">
        <w:rPr>
          <w:rStyle w:val="Char4"/>
          <w:rFonts w:hint="cs"/>
          <w:rtl/>
        </w:rPr>
        <w:t>ی</w:t>
      </w:r>
      <w:r w:rsidRPr="00BD5DC8">
        <w:rPr>
          <w:rStyle w:val="Char4"/>
          <w:rFonts w:hint="cs"/>
          <w:rtl/>
        </w:rPr>
        <w:t xml:space="preserve">‌شود.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w:t>
      </w:r>
      <w:r w:rsidR="001C559E">
        <w:rPr>
          <w:rStyle w:val="Char4"/>
          <w:rFonts w:hint="cs"/>
          <w:rtl/>
        </w:rPr>
        <w:t>ی</w:t>
      </w:r>
      <w:r w:rsidRPr="00BD5DC8">
        <w:rPr>
          <w:rStyle w:val="Char4"/>
          <w:rFonts w:hint="cs"/>
          <w:rtl/>
        </w:rPr>
        <w:t>هق</w:t>
      </w:r>
      <w:r w:rsidR="001C559E">
        <w:rPr>
          <w:rStyle w:val="Char4"/>
          <w:rFonts w:hint="cs"/>
          <w:rtl/>
        </w:rPr>
        <w:t>ی</w:t>
      </w:r>
      <w:r w:rsidRPr="00BD5DC8">
        <w:rPr>
          <w:rStyle w:val="Char4"/>
          <w:rFonts w:hint="cs"/>
          <w:rtl/>
        </w:rPr>
        <w:t xml:space="preserve"> در «شعب الا</w:t>
      </w:r>
      <w:r w:rsidR="001C559E">
        <w:rPr>
          <w:rStyle w:val="Char4"/>
          <w:rFonts w:hint="cs"/>
          <w:rtl/>
        </w:rPr>
        <w:t>ی</w:t>
      </w:r>
      <w:r w:rsidRPr="00BD5DC8">
        <w:rPr>
          <w:rStyle w:val="Char4"/>
          <w:rFonts w:hint="cs"/>
          <w:rtl/>
        </w:rPr>
        <w:t>مان»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335BB5" w:rsidRPr="00BD5DC8" w:rsidRDefault="00335BB5" w:rsidP="004709A5">
      <w:pPr>
        <w:ind w:firstLine="284"/>
        <w:jc w:val="both"/>
        <w:rPr>
          <w:rStyle w:val="Char4"/>
          <w:rtl/>
        </w:rPr>
      </w:pPr>
      <w:r w:rsidRPr="00BD5DC8">
        <w:rPr>
          <w:rStyle w:val="Char4"/>
          <w:rFonts w:hint="cs"/>
          <w:rtl/>
        </w:rPr>
        <w:t xml:space="preserve"> </w:t>
      </w:r>
      <w:r w:rsidRPr="00BD5DC8">
        <w:rPr>
          <w:rStyle w:val="Char5"/>
          <w:rFonts w:hint="cs"/>
          <w:rtl/>
        </w:rPr>
        <w:t>شرح:</w:t>
      </w:r>
      <w:r w:rsidRPr="00BD5DC8">
        <w:rPr>
          <w:rStyle w:val="Char4"/>
          <w:rFonts w:hint="cs"/>
          <w:rtl/>
        </w:rPr>
        <w:t xml:space="preserve"> تعب</w:t>
      </w:r>
      <w:r w:rsidR="001C559E">
        <w:rPr>
          <w:rStyle w:val="Char4"/>
          <w:rFonts w:hint="cs"/>
          <w:rtl/>
        </w:rPr>
        <w:t>ی</w:t>
      </w:r>
      <w:r w:rsidRPr="00BD5DC8">
        <w:rPr>
          <w:rStyle w:val="Char4"/>
          <w:rFonts w:hint="cs"/>
          <w:rtl/>
        </w:rPr>
        <w:t>ر به «هفتاد برابر» مم</w:t>
      </w:r>
      <w:r w:rsidR="001C559E">
        <w:rPr>
          <w:rStyle w:val="Char4"/>
          <w:rFonts w:hint="cs"/>
          <w:rtl/>
        </w:rPr>
        <w:t>ک</w:t>
      </w:r>
      <w:r w:rsidRPr="00BD5DC8">
        <w:rPr>
          <w:rStyle w:val="Char4"/>
          <w:rFonts w:hint="cs"/>
          <w:rtl/>
        </w:rPr>
        <w:t xml:space="preserve">ن است </w:t>
      </w:r>
      <w:r w:rsidR="001C559E">
        <w:rPr>
          <w:rStyle w:val="Char4"/>
          <w:rFonts w:hint="cs"/>
          <w:rtl/>
        </w:rPr>
        <w:t>ک</w:t>
      </w:r>
      <w:r w:rsidRPr="00BD5DC8">
        <w:rPr>
          <w:rStyle w:val="Char4"/>
          <w:rFonts w:hint="cs"/>
          <w:rtl/>
        </w:rPr>
        <w:t>ه از باب «ت</w:t>
      </w:r>
      <w:r w:rsidR="001C559E">
        <w:rPr>
          <w:rStyle w:val="Char4"/>
          <w:rFonts w:hint="cs"/>
          <w:rtl/>
        </w:rPr>
        <w:t>ک</w:t>
      </w:r>
      <w:r w:rsidRPr="00BD5DC8">
        <w:rPr>
          <w:rStyle w:val="Char4"/>
          <w:rFonts w:hint="cs"/>
          <w:rtl/>
        </w:rPr>
        <w:t>ث</w:t>
      </w:r>
      <w:r w:rsidR="001C559E">
        <w:rPr>
          <w:rStyle w:val="Char4"/>
          <w:rFonts w:hint="cs"/>
          <w:rtl/>
        </w:rPr>
        <w:t>ی</w:t>
      </w:r>
      <w:r w:rsidRPr="00BD5DC8">
        <w:rPr>
          <w:rStyle w:val="Char4"/>
          <w:rFonts w:hint="cs"/>
          <w:rtl/>
        </w:rPr>
        <w:t>ر» باشد، نه برا</w:t>
      </w:r>
      <w:r w:rsidR="001C559E">
        <w:rPr>
          <w:rStyle w:val="Char4"/>
          <w:rFonts w:hint="cs"/>
          <w:rtl/>
        </w:rPr>
        <w:t>ی</w:t>
      </w:r>
      <w:r w:rsidRPr="00BD5DC8">
        <w:rPr>
          <w:rStyle w:val="Char4"/>
          <w:rFonts w:hint="cs"/>
          <w:rtl/>
        </w:rPr>
        <w:t xml:space="preserve"> تعداد، ز</w:t>
      </w:r>
      <w:r w:rsidR="001C559E">
        <w:rPr>
          <w:rStyle w:val="Char4"/>
          <w:rFonts w:hint="cs"/>
          <w:rtl/>
        </w:rPr>
        <w:t>ی</w:t>
      </w:r>
      <w:r w:rsidRPr="00BD5DC8">
        <w:rPr>
          <w:rStyle w:val="Char4"/>
          <w:rFonts w:hint="cs"/>
          <w:rtl/>
        </w:rPr>
        <w:t>را عدد هفتاد از اعداد</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غالباً برا</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ثرت به </w:t>
      </w:r>
      <w:r w:rsidR="001C559E">
        <w:rPr>
          <w:rStyle w:val="Char4"/>
          <w:rFonts w:hint="cs"/>
          <w:rtl/>
        </w:rPr>
        <w:t>ک</w:t>
      </w:r>
      <w:r w:rsidRPr="00BD5DC8">
        <w:rPr>
          <w:rStyle w:val="Char4"/>
          <w:rFonts w:hint="cs"/>
          <w:rtl/>
        </w:rPr>
        <w:t>ار م</w:t>
      </w:r>
      <w:r w:rsidR="001C559E">
        <w:rPr>
          <w:rStyle w:val="Char4"/>
          <w:rFonts w:hint="cs"/>
          <w:rtl/>
        </w:rPr>
        <w:t>ی</w:t>
      </w:r>
      <w:r w:rsidRPr="00BD5DC8">
        <w:rPr>
          <w:rStyle w:val="Char4"/>
          <w:rFonts w:hint="cs"/>
          <w:rtl/>
        </w:rPr>
        <w:t>‌رود. و ن</w:t>
      </w:r>
      <w:r w:rsidR="001C559E">
        <w:rPr>
          <w:rStyle w:val="Char4"/>
          <w:rFonts w:hint="cs"/>
          <w:rtl/>
        </w:rPr>
        <w:t>ی</w:t>
      </w:r>
      <w:r w:rsidRPr="00BD5DC8">
        <w:rPr>
          <w:rStyle w:val="Char4"/>
          <w:rFonts w:hint="cs"/>
          <w:rtl/>
        </w:rPr>
        <w:t>ز مم</w:t>
      </w:r>
      <w:r w:rsidR="001C559E">
        <w:rPr>
          <w:rStyle w:val="Char4"/>
          <w:rFonts w:hint="cs"/>
          <w:rtl/>
        </w:rPr>
        <w:t>ک</w:t>
      </w:r>
      <w:r w:rsidRPr="00BD5DC8">
        <w:rPr>
          <w:rStyle w:val="Char4"/>
          <w:rFonts w:hint="cs"/>
          <w:rtl/>
        </w:rPr>
        <w:t xml:space="preserve">ن است، منظور همان عدد هفتاد باشد. </w:t>
      </w:r>
    </w:p>
    <w:p w:rsidR="004709A5" w:rsidRDefault="00335BB5" w:rsidP="004709A5">
      <w:pPr>
        <w:ind w:firstLine="284"/>
        <w:jc w:val="both"/>
        <w:rPr>
          <w:rStyle w:val="Char4"/>
          <w:rtl/>
        </w:rPr>
      </w:pPr>
      <w:r w:rsidRPr="00BD5DC8">
        <w:rPr>
          <w:rStyle w:val="Char4"/>
          <w:rFonts w:hint="cs"/>
          <w:rtl/>
        </w:rPr>
        <w:t>به هر حال مراد حد</w:t>
      </w:r>
      <w:r w:rsidR="001C559E">
        <w:rPr>
          <w:rStyle w:val="Char4"/>
          <w:rFonts w:hint="cs"/>
          <w:rtl/>
        </w:rPr>
        <w:t>ی</w:t>
      </w:r>
      <w:r w:rsidRPr="00BD5DC8">
        <w:rPr>
          <w:rStyle w:val="Char4"/>
          <w:rFonts w:hint="cs"/>
          <w:rtl/>
        </w:rPr>
        <w:t>ث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نماز</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ش از آن دهان و دندان به وس</w:t>
      </w:r>
      <w:r w:rsidR="001C559E">
        <w:rPr>
          <w:rStyle w:val="Char4"/>
          <w:rFonts w:hint="cs"/>
          <w:rtl/>
        </w:rPr>
        <w:t>ی</w:t>
      </w:r>
      <w:r w:rsidRPr="00BD5DC8">
        <w:rPr>
          <w:rStyle w:val="Char4"/>
          <w:rFonts w:hint="cs"/>
          <w:rtl/>
        </w:rPr>
        <w:t>له‌</w:t>
      </w:r>
      <w:r w:rsidR="001C559E">
        <w:rPr>
          <w:rStyle w:val="Char4"/>
          <w:rFonts w:hint="cs"/>
          <w:rtl/>
        </w:rPr>
        <w:t>ی</w:t>
      </w:r>
      <w:r w:rsidRPr="00BD5DC8">
        <w:rPr>
          <w:rStyle w:val="Char4"/>
          <w:rFonts w:hint="cs"/>
          <w:rtl/>
        </w:rPr>
        <w:t xml:space="preserve"> مسوا</w:t>
      </w:r>
      <w:r w:rsidR="001C559E">
        <w:rPr>
          <w:rStyle w:val="Char4"/>
          <w:rFonts w:hint="cs"/>
          <w:rtl/>
        </w:rPr>
        <w:t>ک</w:t>
      </w:r>
      <w:r w:rsidRPr="00BD5DC8">
        <w:rPr>
          <w:rStyle w:val="Char4"/>
          <w:rFonts w:hint="cs"/>
          <w:rtl/>
        </w:rPr>
        <w:t xml:space="preserve"> تم</w:t>
      </w:r>
      <w:r w:rsidR="001C559E">
        <w:rPr>
          <w:rStyle w:val="Char4"/>
          <w:rFonts w:hint="cs"/>
          <w:rtl/>
        </w:rPr>
        <w:t>ی</w:t>
      </w:r>
      <w:r w:rsidRPr="00BD5DC8">
        <w:rPr>
          <w:rStyle w:val="Char4"/>
          <w:rFonts w:hint="cs"/>
          <w:rtl/>
        </w:rPr>
        <w:t>ز شده و با پا</w:t>
      </w:r>
      <w:r w:rsidR="001C559E">
        <w:rPr>
          <w:rStyle w:val="Char4"/>
          <w:rFonts w:hint="cs"/>
          <w:rtl/>
        </w:rPr>
        <w:t>کی</w:t>
      </w:r>
      <w:r w:rsidRPr="00BD5DC8">
        <w:rPr>
          <w:rStyle w:val="Char4"/>
          <w:rFonts w:hint="cs"/>
          <w:rtl/>
        </w:rPr>
        <w:t>زگ</w:t>
      </w:r>
      <w:r w:rsidR="001C559E">
        <w:rPr>
          <w:rStyle w:val="Char4"/>
          <w:rFonts w:hint="cs"/>
          <w:rtl/>
        </w:rPr>
        <w:t>ی</w:t>
      </w:r>
      <w:r w:rsidRPr="00BD5DC8">
        <w:rPr>
          <w:rStyle w:val="Char4"/>
          <w:rFonts w:hint="cs"/>
          <w:rtl/>
        </w:rPr>
        <w:t xml:space="preserve"> خوانده شده بر نماز</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برا</w:t>
      </w:r>
      <w:r w:rsidR="001C559E">
        <w:rPr>
          <w:rStyle w:val="Char4"/>
          <w:rFonts w:hint="cs"/>
          <w:rtl/>
        </w:rPr>
        <w:t>ی</w:t>
      </w:r>
      <w:r w:rsidRPr="00BD5DC8">
        <w:rPr>
          <w:rStyle w:val="Char4"/>
          <w:rFonts w:hint="cs"/>
          <w:rtl/>
        </w:rPr>
        <w:t>ش مسوا</w:t>
      </w:r>
      <w:r w:rsidR="001C559E">
        <w:rPr>
          <w:rStyle w:val="Char4"/>
          <w:rFonts w:hint="cs"/>
          <w:rtl/>
        </w:rPr>
        <w:t>ک</w:t>
      </w:r>
      <w:r w:rsidRPr="00BD5DC8">
        <w:rPr>
          <w:rStyle w:val="Char4"/>
          <w:rFonts w:hint="cs"/>
          <w:rtl/>
        </w:rPr>
        <w:t xml:space="preserve"> استعمال نشده، به مراتب برتر، بهتر و افضل است، چرا </w:t>
      </w:r>
      <w:r w:rsidR="001C559E">
        <w:rPr>
          <w:rStyle w:val="Char4"/>
          <w:rFonts w:hint="cs"/>
          <w:rtl/>
        </w:rPr>
        <w:t>ک</w:t>
      </w:r>
      <w:r w:rsidRPr="00BD5DC8">
        <w:rPr>
          <w:rStyle w:val="Char4"/>
          <w:rFonts w:hint="cs"/>
          <w:rtl/>
        </w:rPr>
        <w:t>ه مسوا</w:t>
      </w:r>
      <w:r w:rsidR="001C559E">
        <w:rPr>
          <w:rStyle w:val="Char4"/>
          <w:rFonts w:hint="cs"/>
          <w:rtl/>
        </w:rPr>
        <w:t>ک</w:t>
      </w:r>
      <w:r w:rsidRPr="00BD5DC8">
        <w:rPr>
          <w:rStyle w:val="Char4"/>
          <w:rFonts w:hint="cs"/>
          <w:rtl/>
        </w:rPr>
        <w:t>‌زدن باعث تم</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دهان و موجب رضا</w:t>
      </w:r>
      <w:r w:rsidR="001C559E">
        <w:rPr>
          <w:rStyle w:val="Char4"/>
          <w:rFonts w:hint="cs"/>
          <w:rtl/>
        </w:rPr>
        <w:t>ی</w:t>
      </w:r>
      <w:r w:rsidRPr="00BD5DC8">
        <w:rPr>
          <w:rStyle w:val="Char4"/>
          <w:rFonts w:hint="cs"/>
          <w:rtl/>
        </w:rPr>
        <w:t>ت و خشنود</w:t>
      </w:r>
      <w:r w:rsidR="001C559E">
        <w:rPr>
          <w:rStyle w:val="Char4"/>
          <w:rFonts w:hint="cs"/>
          <w:rtl/>
        </w:rPr>
        <w:t>ی</w:t>
      </w:r>
      <w:r w:rsidRPr="00BD5DC8">
        <w:rPr>
          <w:rStyle w:val="Char4"/>
          <w:rFonts w:hint="cs"/>
          <w:rtl/>
        </w:rPr>
        <w:t xml:space="preserve"> پروردگاراست.</w:t>
      </w:r>
    </w:p>
    <w:p w:rsidR="00335BB5" w:rsidRPr="001D0787" w:rsidRDefault="00BA7FD8" w:rsidP="00BD1DBE">
      <w:pPr>
        <w:autoSpaceDE w:val="0"/>
        <w:autoSpaceDN w:val="0"/>
        <w:adjustRightInd w:val="0"/>
        <w:ind w:firstLine="227"/>
        <w:jc w:val="lowKashida"/>
        <w:rPr>
          <w:rStyle w:val="Char3"/>
          <w:rFonts w:ascii="Calibri" w:hAnsi="Calibri"/>
          <w:rtl/>
          <w:lang w:bidi="fa-IR"/>
        </w:rPr>
      </w:pPr>
      <w:r w:rsidRPr="00BA7FD8">
        <w:rPr>
          <w:rStyle w:val="Char4"/>
          <w:rtl/>
        </w:rPr>
        <w:t>390</w:t>
      </w:r>
      <w:r w:rsidR="00CF164C" w:rsidRPr="00CF164C">
        <w:rPr>
          <w:rStyle w:val="Char3"/>
          <w:rFonts w:cs="IRNazli"/>
          <w:rtl/>
        </w:rPr>
        <w:t xml:space="preserve"> ـ (</w:t>
      </w:r>
      <w:r w:rsidRPr="00BA7FD8">
        <w:rPr>
          <w:rStyle w:val="Char4"/>
          <w:rtl/>
        </w:rPr>
        <w:t>15</w:t>
      </w:r>
      <w:r w:rsidR="00CF164C" w:rsidRPr="00CF164C">
        <w:rPr>
          <w:rStyle w:val="Char3"/>
          <w:rFonts w:cs="IRNazli"/>
          <w:rtl/>
        </w:rPr>
        <w:t>)</w:t>
      </w:r>
      <w:r w:rsidR="00335BB5" w:rsidRPr="00BD5DC8">
        <w:rPr>
          <w:rStyle w:val="Char3"/>
          <w:rtl/>
        </w:rPr>
        <w:t xml:space="preserve"> وعن أبي سَلَمة</w:t>
      </w:r>
      <w:r w:rsidR="003E0CC1">
        <w:rPr>
          <w:rStyle w:val="Char3"/>
          <w:rtl/>
        </w:rPr>
        <w:t>،</w:t>
      </w:r>
      <w:r w:rsidR="00335BB5" w:rsidRPr="00BD5DC8">
        <w:rPr>
          <w:rStyle w:val="Char3"/>
          <w:rtl/>
        </w:rPr>
        <w:t xml:space="preserve"> عن زيد بن خالد الجُهَنيِّ</w:t>
      </w:r>
      <w:r w:rsidR="003E0CC1">
        <w:rPr>
          <w:rStyle w:val="Char3"/>
          <w:rtl/>
        </w:rPr>
        <w:t>،</w:t>
      </w:r>
      <w:r w:rsidR="00335BB5" w:rsidRPr="00BD5DC8">
        <w:rPr>
          <w:rStyle w:val="Char3"/>
          <w:rtl/>
        </w:rPr>
        <w:t xml:space="preserve"> قال: سمعتُ رسول الله </w:t>
      </w:r>
      <w:r w:rsidR="00992C10" w:rsidRPr="00992C10">
        <w:rPr>
          <w:rStyle w:val="Char3"/>
          <w:rFonts w:cs="CTraditional Arabic"/>
          <w:szCs w:val="28"/>
          <w:rtl/>
        </w:rPr>
        <w:t>ج</w:t>
      </w:r>
      <w:r w:rsidR="00335BB5" w:rsidRPr="00BD5DC8">
        <w:rPr>
          <w:rStyle w:val="Char3"/>
          <w:rtl/>
        </w:rPr>
        <w:t xml:space="preserve"> يقول: «لوْلا أن أشُقَّ على أ</w:t>
      </w:r>
      <w:r w:rsidR="00335BB5" w:rsidRPr="00BD5DC8">
        <w:rPr>
          <w:rStyle w:val="Char3"/>
          <w:rFonts w:hint="cs"/>
          <w:rtl/>
        </w:rPr>
        <w:t>ُ</w:t>
      </w:r>
      <w:r w:rsidR="00335BB5" w:rsidRPr="00BD5DC8">
        <w:rPr>
          <w:rStyle w:val="Char3"/>
          <w:rtl/>
        </w:rPr>
        <w:t>مَّتي، ل</w:t>
      </w:r>
      <w:r w:rsidR="00335BB5" w:rsidRPr="00BD5DC8">
        <w:rPr>
          <w:rStyle w:val="Char3"/>
          <w:rFonts w:hint="cs"/>
          <w:rtl/>
        </w:rPr>
        <w:t>َ</w:t>
      </w:r>
      <w:r w:rsidR="00335BB5" w:rsidRPr="00BD5DC8">
        <w:rPr>
          <w:rStyle w:val="Char3"/>
          <w:rtl/>
        </w:rPr>
        <w:t>أ</w:t>
      </w:r>
      <w:r w:rsidR="00335BB5" w:rsidRPr="00BD5DC8">
        <w:rPr>
          <w:rStyle w:val="Char3"/>
          <w:rFonts w:hint="cs"/>
          <w:rtl/>
        </w:rPr>
        <w:t>َ</w:t>
      </w:r>
      <w:r w:rsidR="00335BB5" w:rsidRPr="00BD5DC8">
        <w:rPr>
          <w:rStyle w:val="Char3"/>
          <w:rtl/>
        </w:rPr>
        <w:t>مرْتُهم بالسِّواكِ عند كلِّ صلاةٍ، ولأخَّرْتُ صلاةَ العِشاءِ إلى ثُلُث الليلِ». قال: فكان زيد بن خالدٍ يشهَدُ الص</w:t>
      </w:r>
      <w:r w:rsidR="00335BB5" w:rsidRPr="00BD5DC8">
        <w:rPr>
          <w:rStyle w:val="Char3"/>
          <w:rFonts w:hint="cs"/>
          <w:rtl/>
        </w:rPr>
        <w:t>َّ</w:t>
      </w:r>
      <w:r w:rsidR="00335BB5" w:rsidRPr="00BD5DC8">
        <w:rPr>
          <w:rStyle w:val="Char3"/>
          <w:rtl/>
        </w:rPr>
        <w:t>لواتِ في المسجِدِ وسِواكُه على أ</w:t>
      </w:r>
      <w:r w:rsidR="00335BB5" w:rsidRPr="00BD5DC8">
        <w:rPr>
          <w:rStyle w:val="Char3"/>
          <w:rFonts w:hint="cs"/>
          <w:rtl/>
        </w:rPr>
        <w:t>ُ</w:t>
      </w:r>
      <w:r w:rsidR="00335BB5" w:rsidRPr="00BD5DC8">
        <w:rPr>
          <w:rStyle w:val="Char3"/>
          <w:rtl/>
        </w:rPr>
        <w:t>ذُنِه موضعَ القلمِ من أ</w:t>
      </w:r>
      <w:r w:rsidR="00335BB5" w:rsidRPr="00BD5DC8">
        <w:rPr>
          <w:rStyle w:val="Char3"/>
          <w:rFonts w:hint="cs"/>
          <w:rtl/>
        </w:rPr>
        <w:t>ُ</w:t>
      </w:r>
      <w:r w:rsidR="00335BB5" w:rsidRPr="00BD5DC8">
        <w:rPr>
          <w:rStyle w:val="Char3"/>
          <w:rtl/>
        </w:rPr>
        <w:t>ذُنِ الكاتب، لا يقومُ إلى الصَّلاة إلاَّ ا</w:t>
      </w:r>
      <w:r w:rsidR="00335BB5" w:rsidRPr="00BD5DC8">
        <w:rPr>
          <w:rStyle w:val="Char3"/>
          <w:rFonts w:hint="cs"/>
          <w:rtl/>
        </w:rPr>
        <w:t>ِ</w:t>
      </w:r>
      <w:r w:rsidR="00335BB5" w:rsidRPr="00BD5DC8">
        <w:rPr>
          <w:rStyle w:val="Char3"/>
          <w:rtl/>
        </w:rPr>
        <w:t>ستَنَّ، ثمَّ ردَّه إلى موْضِعِه. رواه الترمذي، وابوداود إلاَّ أنَّه لم يذكر: «و</w:t>
      </w:r>
      <w:r w:rsidR="00335BB5" w:rsidRPr="00BD5DC8">
        <w:rPr>
          <w:rStyle w:val="Char3"/>
          <w:rFonts w:hint="cs"/>
          <w:rtl/>
        </w:rPr>
        <w:t xml:space="preserve"> </w:t>
      </w:r>
      <w:r w:rsidR="00335BB5" w:rsidRPr="00BD5DC8">
        <w:rPr>
          <w:rStyle w:val="Char3"/>
          <w:rtl/>
        </w:rPr>
        <w:t>ل</w:t>
      </w:r>
      <w:r w:rsidR="00335BB5" w:rsidRPr="00BD5DC8">
        <w:rPr>
          <w:rStyle w:val="Char3"/>
          <w:rFonts w:hint="cs"/>
          <w:rtl/>
        </w:rPr>
        <w:t>َ</w:t>
      </w:r>
      <w:r w:rsidR="00335BB5" w:rsidRPr="00BD5DC8">
        <w:rPr>
          <w:rStyle w:val="Char3"/>
          <w:rtl/>
        </w:rPr>
        <w:t>أ</w:t>
      </w:r>
      <w:r w:rsidR="00335BB5" w:rsidRPr="00BD5DC8">
        <w:rPr>
          <w:rStyle w:val="Char3"/>
          <w:rFonts w:hint="cs"/>
          <w:rtl/>
        </w:rPr>
        <w:t>َ</w:t>
      </w:r>
      <w:r w:rsidR="00335BB5" w:rsidRPr="00BD5DC8">
        <w:rPr>
          <w:rStyle w:val="Char3"/>
          <w:rtl/>
        </w:rPr>
        <w:t xml:space="preserve">خَّرتُ صلاةَ العِشاءِ إلى ثلثِ الليل». </w:t>
      </w:r>
      <w:r w:rsidR="00335BB5" w:rsidRPr="00CB54AA">
        <w:rPr>
          <w:rStyle w:val="Char1"/>
          <w:rtl/>
        </w:rPr>
        <w:t>وقال الترمذي: هذا حديثٌ حسن صحيح</w:t>
      </w:r>
      <w:r w:rsidR="00BD1DBE" w:rsidRPr="00BD1DBE">
        <w:rPr>
          <w:rStyle w:val="Char6"/>
          <w:rFonts w:hint="cs"/>
          <w:vertAlign w:val="superscript"/>
          <w:rtl/>
        </w:rPr>
        <w:t>(</w:t>
      </w:r>
      <w:r w:rsidR="00BD1DBE" w:rsidRPr="00BD1DBE">
        <w:rPr>
          <w:rStyle w:val="Char6"/>
          <w:vertAlign w:val="superscript"/>
          <w:rtl/>
        </w:rPr>
        <w:footnoteReference w:id="112"/>
      </w:r>
      <w:r w:rsidR="00BD1DBE" w:rsidRPr="00BD1DBE">
        <w:rPr>
          <w:rStyle w:val="Char6"/>
          <w:rFonts w:hint="cs"/>
          <w:vertAlign w:val="superscript"/>
          <w:rtl/>
        </w:rPr>
        <w:t>)</w:t>
      </w:r>
      <w:r w:rsidR="00BD1DBE" w:rsidRPr="001D0787">
        <w:rPr>
          <w:rStyle w:val="Char3"/>
          <w:rFonts w:ascii="Calibri" w:hAnsi="Calibri" w:hint="cs"/>
          <w:rtl/>
          <w:lang w:bidi="fa-IR"/>
        </w:rPr>
        <w:t>.</w:t>
      </w:r>
    </w:p>
    <w:p w:rsidR="00335BB5" w:rsidRPr="00BD5DC8" w:rsidRDefault="00335BB5" w:rsidP="004709A5">
      <w:pPr>
        <w:ind w:firstLine="284"/>
        <w:jc w:val="both"/>
        <w:rPr>
          <w:rStyle w:val="Char4"/>
          <w:rtl/>
        </w:rPr>
      </w:pPr>
      <w:r w:rsidRPr="00BD5DC8">
        <w:rPr>
          <w:rStyle w:val="Char4"/>
          <w:rFonts w:hint="cs"/>
          <w:rtl/>
        </w:rPr>
        <w:t>390- (15) ابوسلمه</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از ز</w:t>
      </w:r>
      <w:r w:rsidR="001C559E">
        <w:rPr>
          <w:rStyle w:val="Char4"/>
          <w:rFonts w:hint="cs"/>
          <w:rtl/>
        </w:rPr>
        <w:t>ی</w:t>
      </w:r>
      <w:r w:rsidRPr="00BD5DC8">
        <w:rPr>
          <w:rStyle w:val="Char4"/>
          <w:rFonts w:hint="cs"/>
          <w:rtl/>
        </w:rPr>
        <w:t>دبن خالد جُهن</w:t>
      </w:r>
      <w:r w:rsidR="001C559E">
        <w:rPr>
          <w:rStyle w:val="Char4"/>
          <w:rFonts w:hint="cs"/>
          <w:rtl/>
        </w:rPr>
        <w:t>ی</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روا</w:t>
      </w:r>
      <w:r w:rsidR="001C559E">
        <w:rPr>
          <w:rStyle w:val="Char4"/>
          <w:rFonts w:hint="cs"/>
          <w:rtl/>
        </w:rPr>
        <w:t>ی</w:t>
      </w:r>
      <w:r w:rsidRPr="00BD5DC8">
        <w:rPr>
          <w:rStyle w:val="Char4"/>
          <w:rFonts w:hint="cs"/>
          <w:rtl/>
        </w:rPr>
        <w:t>ت</w:t>
      </w:r>
      <w:r w:rsidR="003E0CC1">
        <w:rPr>
          <w:rStyle w:val="Char4"/>
          <w:rFonts w:hint="cs"/>
          <w:rtl/>
        </w:rPr>
        <w:t xml:space="preserve"> می‌کند </w:t>
      </w:r>
      <w:r w:rsidR="001C559E">
        <w:rPr>
          <w:rStyle w:val="Char4"/>
          <w:rFonts w:hint="cs"/>
          <w:rtl/>
        </w:rPr>
        <w:t>ک</w:t>
      </w:r>
      <w:r w:rsidRPr="00BD5DC8">
        <w:rPr>
          <w:rStyle w:val="Char4"/>
          <w:rFonts w:hint="cs"/>
          <w:rtl/>
        </w:rPr>
        <w:t>ه و</w:t>
      </w:r>
      <w:r w:rsidR="001C559E">
        <w:rPr>
          <w:rStyle w:val="Char4"/>
          <w:rFonts w:hint="cs"/>
          <w:rtl/>
        </w:rPr>
        <w:t>ی</w:t>
      </w:r>
      <w:r w:rsidRPr="00BD5DC8">
        <w:rPr>
          <w:rStyle w:val="Char4"/>
          <w:rFonts w:hint="cs"/>
          <w:rtl/>
        </w:rPr>
        <w:t xml:space="preserve"> گفت: از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شن</w:t>
      </w:r>
      <w:r w:rsidR="001C559E">
        <w:rPr>
          <w:rStyle w:val="Char4"/>
          <w:rFonts w:hint="cs"/>
          <w:rtl/>
        </w:rPr>
        <w:t>ی</w:t>
      </w:r>
      <w:r w:rsidRPr="00BD5DC8">
        <w:rPr>
          <w:rStyle w:val="Char4"/>
          <w:rFonts w:hint="cs"/>
          <w:rtl/>
        </w:rPr>
        <w:t xml:space="preserve">دم </w:t>
      </w:r>
      <w:r w:rsidR="001C559E">
        <w:rPr>
          <w:rStyle w:val="Char4"/>
          <w:rFonts w:hint="cs"/>
          <w:rtl/>
        </w:rPr>
        <w:t>ک</w:t>
      </w:r>
      <w:r w:rsidRPr="00BD5DC8">
        <w:rPr>
          <w:rStyle w:val="Char4"/>
          <w:rFonts w:hint="cs"/>
          <w:rtl/>
        </w:rPr>
        <w:t>ه فرمود: اگر نه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بر امت من رنج‌آور بود، آنان را فرمان م</w:t>
      </w:r>
      <w:r w:rsidR="001C559E">
        <w:rPr>
          <w:rStyle w:val="Char4"/>
          <w:rFonts w:hint="cs"/>
          <w:rtl/>
        </w:rPr>
        <w:t>ی</w:t>
      </w:r>
      <w:r w:rsidRPr="00BD5DC8">
        <w:rPr>
          <w:rStyle w:val="Char4"/>
          <w:rFonts w:hint="cs"/>
          <w:rtl/>
        </w:rPr>
        <w:t xml:space="preserve">‌دادم </w:t>
      </w:r>
      <w:r w:rsidR="001C559E">
        <w:rPr>
          <w:rStyle w:val="Char4"/>
          <w:rFonts w:hint="cs"/>
          <w:rtl/>
        </w:rPr>
        <w:t>ک</w:t>
      </w:r>
      <w:r w:rsidRPr="00BD5DC8">
        <w:rPr>
          <w:rStyle w:val="Char4"/>
          <w:rFonts w:hint="cs"/>
          <w:rtl/>
        </w:rPr>
        <w:t>ه به هنگام هر نماز</w:t>
      </w:r>
      <w:r w:rsidR="001C559E">
        <w:rPr>
          <w:rStyle w:val="Char4"/>
          <w:rFonts w:hint="cs"/>
          <w:rtl/>
        </w:rPr>
        <w:t>ی</w:t>
      </w:r>
      <w:r w:rsidRPr="00BD5DC8">
        <w:rPr>
          <w:rStyle w:val="Char4"/>
          <w:rFonts w:hint="cs"/>
          <w:rtl/>
        </w:rPr>
        <w:t xml:space="preserve"> مسوا</w:t>
      </w:r>
      <w:r w:rsidR="001C559E">
        <w:rPr>
          <w:rStyle w:val="Char4"/>
          <w:rFonts w:hint="cs"/>
          <w:rtl/>
        </w:rPr>
        <w:t>ک</w:t>
      </w:r>
      <w:r w:rsidRPr="00BD5DC8">
        <w:rPr>
          <w:rStyle w:val="Char4"/>
          <w:rFonts w:hint="cs"/>
          <w:rtl/>
        </w:rPr>
        <w:t xml:space="preserve"> </w:t>
      </w:r>
      <w:r w:rsidR="001C559E">
        <w:rPr>
          <w:rStyle w:val="Char4"/>
          <w:rFonts w:hint="cs"/>
          <w:rtl/>
        </w:rPr>
        <w:t>ک</w:t>
      </w:r>
      <w:r w:rsidRPr="00BD5DC8">
        <w:rPr>
          <w:rStyle w:val="Char4"/>
          <w:rFonts w:hint="cs"/>
          <w:rtl/>
        </w:rPr>
        <w:t xml:space="preserve">نند، و نماز عشاء را تا </w:t>
      </w:r>
      <w:r w:rsidR="001C559E">
        <w:rPr>
          <w:rStyle w:val="Char4"/>
          <w:rFonts w:hint="cs"/>
          <w:rtl/>
        </w:rPr>
        <w:t>یک</w:t>
      </w:r>
      <w:r w:rsidRPr="00BD5DC8">
        <w:rPr>
          <w:rStyle w:val="Char4"/>
          <w:rFonts w:hint="cs"/>
          <w:rtl/>
        </w:rPr>
        <w:t xml:space="preserve"> سوم شب به تأخ</w:t>
      </w:r>
      <w:r w:rsidR="001C559E">
        <w:rPr>
          <w:rStyle w:val="Char4"/>
          <w:rFonts w:hint="cs"/>
          <w:rtl/>
        </w:rPr>
        <w:t>ی</w:t>
      </w:r>
      <w:r w:rsidRPr="00BD5DC8">
        <w:rPr>
          <w:rStyle w:val="Char4"/>
          <w:rFonts w:hint="cs"/>
          <w:rtl/>
        </w:rPr>
        <w:t>ر م</w:t>
      </w:r>
      <w:r w:rsidR="001C559E">
        <w:rPr>
          <w:rStyle w:val="Char4"/>
          <w:rFonts w:hint="cs"/>
          <w:rtl/>
        </w:rPr>
        <w:t>ی</w:t>
      </w:r>
      <w:r w:rsidRPr="00BD5DC8">
        <w:rPr>
          <w:rStyle w:val="Char4"/>
          <w:rFonts w:hint="cs"/>
          <w:rtl/>
        </w:rPr>
        <w:t>‌انداختم (ول</w:t>
      </w:r>
      <w:r w:rsidR="001C559E">
        <w:rPr>
          <w:rStyle w:val="Char4"/>
          <w:rFonts w:hint="cs"/>
          <w:rtl/>
        </w:rPr>
        <w:t>ی</w:t>
      </w:r>
      <w:r w:rsidRPr="00BD5DC8">
        <w:rPr>
          <w:rStyle w:val="Char4"/>
          <w:rFonts w:hint="cs"/>
          <w:rtl/>
        </w:rPr>
        <w:t xml:space="preserve"> چون مبنا</w:t>
      </w:r>
      <w:r w:rsidR="001C559E">
        <w:rPr>
          <w:rStyle w:val="Char4"/>
          <w:rFonts w:hint="cs"/>
          <w:rtl/>
        </w:rPr>
        <w:t>ی</w:t>
      </w:r>
      <w:r w:rsidRPr="00BD5DC8">
        <w:rPr>
          <w:rStyle w:val="Char4"/>
          <w:rFonts w:hint="cs"/>
          <w:rtl/>
        </w:rPr>
        <w:t xml:space="preserve"> شر</w:t>
      </w:r>
      <w:r w:rsidR="001C559E">
        <w:rPr>
          <w:rStyle w:val="Char4"/>
          <w:rFonts w:hint="cs"/>
          <w:rtl/>
        </w:rPr>
        <w:t>ی</w:t>
      </w:r>
      <w:r w:rsidRPr="00BD5DC8">
        <w:rPr>
          <w:rStyle w:val="Char4"/>
          <w:rFonts w:hint="cs"/>
          <w:rtl/>
        </w:rPr>
        <w:t>عت برآسانگ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xml:space="preserve"> و رفع عسر و حرج از بندگان است، و من ن</w:t>
      </w:r>
      <w:r w:rsidR="001C559E">
        <w:rPr>
          <w:rStyle w:val="Char4"/>
          <w:rFonts w:hint="cs"/>
          <w:rtl/>
        </w:rPr>
        <w:t>ی</w:t>
      </w:r>
      <w:r w:rsidRPr="00BD5DC8">
        <w:rPr>
          <w:rStyle w:val="Char4"/>
          <w:rFonts w:hint="cs"/>
          <w:rtl/>
        </w:rPr>
        <w:t>ز همواره جانب ت</w:t>
      </w:r>
      <w:r w:rsidR="001C559E">
        <w:rPr>
          <w:rStyle w:val="Char4"/>
          <w:rFonts w:hint="cs"/>
          <w:rtl/>
        </w:rPr>
        <w:t>ی</w:t>
      </w:r>
      <w:r w:rsidRPr="00BD5DC8">
        <w:rPr>
          <w:rStyle w:val="Char4"/>
          <w:rFonts w:hint="cs"/>
          <w:rtl/>
        </w:rPr>
        <w:t>س</w:t>
      </w:r>
      <w:r w:rsidR="001C559E">
        <w:rPr>
          <w:rStyle w:val="Char4"/>
          <w:rFonts w:hint="cs"/>
          <w:rtl/>
        </w:rPr>
        <w:t>ی</w:t>
      </w:r>
      <w:r w:rsidRPr="00BD5DC8">
        <w:rPr>
          <w:rStyle w:val="Char4"/>
          <w:rFonts w:hint="cs"/>
          <w:rtl/>
        </w:rPr>
        <w:t>ر و تخف</w:t>
      </w:r>
      <w:r w:rsidR="001C559E">
        <w:rPr>
          <w:rStyle w:val="Char4"/>
          <w:rFonts w:hint="cs"/>
          <w:rtl/>
        </w:rPr>
        <w:t>ی</w:t>
      </w:r>
      <w:r w:rsidRPr="00BD5DC8">
        <w:rPr>
          <w:rStyle w:val="Char4"/>
          <w:rFonts w:hint="cs"/>
          <w:rtl/>
        </w:rPr>
        <w:t>ف و سهولت و آسانگ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xml:space="preserve"> را بر جانب تشد</w:t>
      </w:r>
      <w:r w:rsidR="001C559E">
        <w:rPr>
          <w:rStyle w:val="Char4"/>
          <w:rFonts w:hint="cs"/>
          <w:rtl/>
        </w:rPr>
        <w:t>ی</w:t>
      </w:r>
      <w:r w:rsidRPr="00BD5DC8">
        <w:rPr>
          <w:rStyle w:val="Char4"/>
          <w:rFonts w:hint="cs"/>
          <w:rtl/>
        </w:rPr>
        <w:t>د و تعس</w:t>
      </w:r>
      <w:r w:rsidR="001C559E">
        <w:rPr>
          <w:rStyle w:val="Char4"/>
          <w:rFonts w:hint="cs"/>
          <w:rtl/>
        </w:rPr>
        <w:t>ی</w:t>
      </w:r>
      <w:r w:rsidRPr="00BD5DC8">
        <w:rPr>
          <w:rStyle w:val="Char4"/>
          <w:rFonts w:hint="cs"/>
          <w:rtl/>
        </w:rPr>
        <w:t>ر و حرج و سختگ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xml:space="preserve"> ترج</w:t>
      </w:r>
      <w:r w:rsidR="001C559E">
        <w:rPr>
          <w:rStyle w:val="Char4"/>
          <w:rFonts w:hint="cs"/>
          <w:rtl/>
        </w:rPr>
        <w:t>ی</w:t>
      </w:r>
      <w:r w:rsidRPr="00BD5DC8">
        <w:rPr>
          <w:rStyle w:val="Char4"/>
          <w:rFonts w:hint="cs"/>
          <w:rtl/>
        </w:rPr>
        <w:t>ح م</w:t>
      </w:r>
      <w:r w:rsidR="001C559E">
        <w:rPr>
          <w:rStyle w:val="Char4"/>
          <w:rFonts w:hint="cs"/>
          <w:rtl/>
        </w:rPr>
        <w:t>ی</w:t>
      </w:r>
      <w:r w:rsidRPr="00BD5DC8">
        <w:rPr>
          <w:rStyle w:val="Char4"/>
          <w:rFonts w:hint="cs"/>
          <w:rtl/>
        </w:rPr>
        <w:t>‌دهم، از ا</w:t>
      </w:r>
      <w:r w:rsidR="001C559E">
        <w:rPr>
          <w:rStyle w:val="Char4"/>
          <w:rFonts w:hint="cs"/>
          <w:rtl/>
        </w:rPr>
        <w:t>ی</w:t>
      </w:r>
      <w:r w:rsidRPr="00BD5DC8">
        <w:rPr>
          <w:rStyle w:val="Char4"/>
          <w:rFonts w:hint="cs"/>
          <w:rtl/>
        </w:rPr>
        <w:t>ن دستور خوددار</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نم</w:t>
      </w:r>
      <w:r w:rsidR="001F073B">
        <w:rPr>
          <w:rStyle w:val="Char4"/>
          <w:rFonts w:hint="cs"/>
          <w:rtl/>
        </w:rPr>
        <w:t>).</w:t>
      </w:r>
      <w:r w:rsidRPr="00BD5DC8">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ابوسلمه</w:t>
      </w:r>
      <w:r w:rsidR="001C559E">
        <w:rPr>
          <w:rStyle w:val="Char4"/>
          <w:rFonts w:hint="cs"/>
          <w:rtl/>
        </w:rPr>
        <w:t xml:space="preserve"> </w:t>
      </w:r>
      <w:r w:rsidR="001F073B" w:rsidRPr="001F073B">
        <w:rPr>
          <w:rFonts w:ascii="IPT Zar" w:hAnsi="IPT Zar" w:cs="CTraditional Arabic" w:hint="cs"/>
          <w:color w:val="000000"/>
          <w:sz w:val="26"/>
          <w:rtl/>
          <w:lang w:bidi="fa-IR"/>
        </w:rPr>
        <w:t xml:space="preserve">س </w:t>
      </w:r>
      <w:r w:rsidRPr="00BD5DC8">
        <w:rPr>
          <w:rStyle w:val="Char4"/>
          <w:rFonts w:hint="cs"/>
          <w:rtl/>
        </w:rPr>
        <w:t>گو</w:t>
      </w:r>
      <w:r w:rsidR="001C559E">
        <w:rPr>
          <w:rStyle w:val="Char4"/>
          <w:rFonts w:hint="cs"/>
          <w:rtl/>
        </w:rPr>
        <w:t>ی</w:t>
      </w:r>
      <w:r w:rsidRPr="00BD5DC8">
        <w:rPr>
          <w:rStyle w:val="Char4"/>
          <w:rFonts w:hint="cs"/>
          <w:rtl/>
        </w:rPr>
        <w:t>د: (براساس ا</w:t>
      </w:r>
      <w:r w:rsidR="001C559E">
        <w:rPr>
          <w:rStyle w:val="Char4"/>
          <w:rFonts w:hint="cs"/>
          <w:rtl/>
        </w:rPr>
        <w:t>ی</w:t>
      </w:r>
      <w:r w:rsidRPr="00BD5DC8">
        <w:rPr>
          <w:rStyle w:val="Char4"/>
          <w:rFonts w:hint="cs"/>
          <w:rtl/>
        </w:rPr>
        <w:t>ن تأ</w:t>
      </w:r>
      <w:r w:rsidR="001C559E">
        <w:rPr>
          <w:rStyle w:val="Char4"/>
          <w:rFonts w:hint="cs"/>
          <w:rtl/>
        </w:rPr>
        <w:t>کی</w:t>
      </w:r>
      <w:r w:rsidRPr="00BD5DC8">
        <w:rPr>
          <w:rStyle w:val="Char4"/>
          <w:rFonts w:hint="cs"/>
          <w:rtl/>
        </w:rPr>
        <w:t>د پ</w:t>
      </w:r>
      <w:r w:rsidR="001C559E">
        <w:rPr>
          <w:rStyle w:val="Char4"/>
          <w:rFonts w:hint="cs"/>
          <w:rtl/>
        </w:rPr>
        <w:t>ی</w:t>
      </w:r>
      <w:r w:rsidRPr="00BD5DC8">
        <w:rPr>
          <w:rStyle w:val="Char4"/>
          <w:rFonts w:hint="cs"/>
          <w:rtl/>
        </w:rPr>
        <w:t>امبر</w:t>
      </w:r>
      <w:r w:rsidR="001C559E">
        <w:rPr>
          <w:rStyle w:val="Char4"/>
          <w:rFonts w:hint="cs"/>
          <w:rtl/>
        </w:rPr>
        <w:t xml:space="preserve"> </w:t>
      </w:r>
      <w:r w:rsidR="001F073B" w:rsidRPr="001F073B">
        <w:rPr>
          <w:rStyle w:val="Char4"/>
          <w:rFonts w:cs="CTraditional Arabic" w:hint="cs"/>
          <w:rtl/>
        </w:rPr>
        <w:t>ج</w:t>
      </w:r>
      <w:r w:rsidR="00BA7FD8" w:rsidRPr="00BA7FD8">
        <w:rPr>
          <w:rStyle w:val="Char4"/>
          <w:rFonts w:hint="cs"/>
          <w:rtl/>
        </w:rPr>
        <w:t>)</w:t>
      </w:r>
      <w:r w:rsidRPr="00BD5DC8">
        <w:rPr>
          <w:rStyle w:val="Char4"/>
          <w:rFonts w:hint="cs"/>
          <w:rtl/>
        </w:rPr>
        <w:t xml:space="preserve"> ز</w:t>
      </w:r>
      <w:r w:rsidR="001C559E">
        <w:rPr>
          <w:rStyle w:val="Char4"/>
          <w:rFonts w:hint="cs"/>
          <w:rtl/>
        </w:rPr>
        <w:t>ی</w:t>
      </w:r>
      <w:r w:rsidRPr="00BD5DC8">
        <w:rPr>
          <w:rStyle w:val="Char4"/>
          <w:rFonts w:hint="cs"/>
          <w:rtl/>
        </w:rPr>
        <w:t>د بن خالد</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در حال</w:t>
      </w:r>
      <w:r w:rsidR="001C559E">
        <w:rPr>
          <w:rStyle w:val="Char4"/>
          <w:rFonts w:hint="cs"/>
          <w:rtl/>
        </w:rPr>
        <w:t>ی</w:t>
      </w:r>
      <w:r w:rsidRPr="00BD5DC8">
        <w:rPr>
          <w:rStyle w:val="Char4"/>
          <w:rFonts w:hint="cs"/>
          <w:rtl/>
        </w:rPr>
        <w:t xml:space="preserve"> در مسجد برا</w:t>
      </w:r>
      <w:r w:rsidR="001C559E">
        <w:rPr>
          <w:rStyle w:val="Char4"/>
          <w:rFonts w:hint="cs"/>
          <w:rtl/>
        </w:rPr>
        <w:t>ی</w:t>
      </w:r>
      <w:r w:rsidRPr="00BD5DC8">
        <w:rPr>
          <w:rStyle w:val="Char4"/>
          <w:rFonts w:hint="cs"/>
          <w:rtl/>
        </w:rPr>
        <w:t xml:space="preserve"> اقامه‌</w:t>
      </w:r>
      <w:r w:rsidR="001C559E">
        <w:rPr>
          <w:rStyle w:val="Char4"/>
          <w:rFonts w:hint="cs"/>
          <w:rtl/>
        </w:rPr>
        <w:t>ی</w:t>
      </w:r>
      <w:r w:rsidRPr="00BD5DC8">
        <w:rPr>
          <w:rStyle w:val="Char4"/>
          <w:rFonts w:hint="cs"/>
          <w:rtl/>
        </w:rPr>
        <w:t xml:space="preserve"> نمازها</w:t>
      </w:r>
      <w:r w:rsidR="001C559E">
        <w:rPr>
          <w:rStyle w:val="Char4"/>
          <w:rFonts w:hint="cs"/>
          <w:rtl/>
        </w:rPr>
        <w:t>ی</w:t>
      </w:r>
      <w:r w:rsidRPr="00BD5DC8">
        <w:rPr>
          <w:rStyle w:val="Char4"/>
          <w:rFonts w:hint="cs"/>
          <w:rtl/>
        </w:rPr>
        <w:t xml:space="preserve"> پنج‌گانه حاضر م</w:t>
      </w:r>
      <w:r w:rsidR="001C559E">
        <w:rPr>
          <w:rStyle w:val="Char4"/>
          <w:rFonts w:hint="cs"/>
          <w:rtl/>
        </w:rPr>
        <w:t>ی</w:t>
      </w:r>
      <w:r w:rsidRPr="00BD5DC8">
        <w:rPr>
          <w:rStyle w:val="Char4"/>
          <w:rFonts w:hint="cs"/>
          <w:rtl/>
        </w:rPr>
        <w:t xml:space="preserve">‌شد، </w:t>
      </w:r>
      <w:r w:rsidR="001C559E">
        <w:rPr>
          <w:rStyle w:val="Char4"/>
          <w:rFonts w:hint="cs"/>
          <w:rtl/>
        </w:rPr>
        <w:t>ک</w:t>
      </w:r>
      <w:r w:rsidRPr="00BD5DC8">
        <w:rPr>
          <w:rStyle w:val="Char4"/>
          <w:rFonts w:hint="cs"/>
          <w:rtl/>
        </w:rPr>
        <w:t>ه همانند نو</w:t>
      </w:r>
      <w:r w:rsidR="001C559E">
        <w:rPr>
          <w:rStyle w:val="Char4"/>
          <w:rFonts w:hint="cs"/>
          <w:rtl/>
        </w:rPr>
        <w:t>ی</w:t>
      </w:r>
      <w:r w:rsidRPr="00BD5DC8">
        <w:rPr>
          <w:rStyle w:val="Char4"/>
          <w:rFonts w:hint="cs"/>
          <w:rtl/>
        </w:rPr>
        <w:t xml:space="preserve">سندگان </w:t>
      </w:r>
      <w:r w:rsidR="001C559E">
        <w:rPr>
          <w:rStyle w:val="Char4"/>
          <w:rFonts w:hint="cs"/>
          <w:rtl/>
        </w:rPr>
        <w:t>ک</w:t>
      </w:r>
      <w:r w:rsidRPr="00BD5DC8">
        <w:rPr>
          <w:rStyle w:val="Char4"/>
          <w:rFonts w:hint="cs"/>
          <w:rtl/>
        </w:rPr>
        <w:t>ه قلم را پشت گوش خو</w:t>
      </w:r>
      <w:r w:rsidR="001C559E">
        <w:rPr>
          <w:rStyle w:val="Char4"/>
          <w:rFonts w:hint="cs"/>
          <w:rtl/>
        </w:rPr>
        <w:t>ی</w:t>
      </w:r>
      <w:r w:rsidRPr="00BD5DC8">
        <w:rPr>
          <w:rStyle w:val="Char4"/>
          <w:rFonts w:hint="cs"/>
          <w:rtl/>
        </w:rPr>
        <w:t>ش م</w:t>
      </w:r>
      <w:r w:rsidR="001C559E">
        <w:rPr>
          <w:rStyle w:val="Char4"/>
          <w:rFonts w:hint="cs"/>
          <w:rtl/>
        </w:rPr>
        <w:t>ی</w:t>
      </w:r>
      <w:r w:rsidRPr="00BD5DC8">
        <w:rPr>
          <w:rStyle w:val="Char4"/>
          <w:rFonts w:hint="cs"/>
          <w:rtl/>
        </w:rPr>
        <w:t>‌گذارند، او ن</w:t>
      </w:r>
      <w:r w:rsidR="001C559E">
        <w:rPr>
          <w:rStyle w:val="Char4"/>
          <w:rFonts w:hint="cs"/>
          <w:rtl/>
        </w:rPr>
        <w:t>ی</w:t>
      </w:r>
      <w:r w:rsidRPr="00BD5DC8">
        <w:rPr>
          <w:rStyle w:val="Char4"/>
          <w:rFonts w:hint="cs"/>
          <w:rtl/>
        </w:rPr>
        <w:t>ز مسوا</w:t>
      </w:r>
      <w:r w:rsidR="001C559E">
        <w:rPr>
          <w:rStyle w:val="Char4"/>
          <w:rFonts w:hint="cs"/>
          <w:rtl/>
        </w:rPr>
        <w:t>ک</w:t>
      </w:r>
      <w:r w:rsidRPr="00BD5DC8">
        <w:rPr>
          <w:rStyle w:val="Char4"/>
          <w:rFonts w:hint="cs"/>
          <w:rtl/>
        </w:rPr>
        <w:t>ش را در همانجا م</w:t>
      </w:r>
      <w:r w:rsidR="001C559E">
        <w:rPr>
          <w:rStyle w:val="Char4"/>
          <w:rFonts w:hint="cs"/>
          <w:rtl/>
        </w:rPr>
        <w:t>ی</w:t>
      </w:r>
      <w:r w:rsidRPr="00BD5DC8">
        <w:rPr>
          <w:rStyle w:val="Char4"/>
          <w:rFonts w:hint="cs"/>
          <w:rtl/>
        </w:rPr>
        <w:t>‌نهاد و برا</w:t>
      </w:r>
      <w:r w:rsidR="001C559E">
        <w:rPr>
          <w:rStyle w:val="Char4"/>
          <w:rFonts w:hint="cs"/>
          <w:rtl/>
        </w:rPr>
        <w:t>ی</w:t>
      </w:r>
      <w:r w:rsidRPr="00BD5DC8">
        <w:rPr>
          <w:rStyle w:val="Char4"/>
          <w:rFonts w:hint="cs"/>
          <w:rtl/>
        </w:rPr>
        <w:t xml:space="preserve"> هر نماز مسوا</w:t>
      </w:r>
      <w:r w:rsidR="001C559E">
        <w:rPr>
          <w:rStyle w:val="Char4"/>
          <w:rFonts w:hint="cs"/>
          <w:rtl/>
        </w:rPr>
        <w:t>ک</w:t>
      </w:r>
      <w:r w:rsidRPr="00BD5DC8">
        <w:rPr>
          <w:rStyle w:val="Char4"/>
          <w:rFonts w:hint="cs"/>
          <w:rtl/>
        </w:rPr>
        <w:t xml:space="preserve">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سپس مسوا</w:t>
      </w:r>
      <w:r w:rsidR="001C559E">
        <w:rPr>
          <w:rStyle w:val="Char4"/>
          <w:rFonts w:hint="cs"/>
          <w:rtl/>
        </w:rPr>
        <w:t>ک</w:t>
      </w:r>
      <w:r w:rsidRPr="00BD5DC8">
        <w:rPr>
          <w:rStyle w:val="Char4"/>
          <w:rFonts w:hint="cs"/>
          <w:rtl/>
        </w:rPr>
        <w:t xml:space="preserve"> خو</w:t>
      </w:r>
      <w:r w:rsidR="001C559E">
        <w:rPr>
          <w:rStyle w:val="Char4"/>
          <w:rFonts w:hint="cs"/>
          <w:rtl/>
        </w:rPr>
        <w:t>ی</w:t>
      </w:r>
      <w:r w:rsidRPr="00BD5DC8">
        <w:rPr>
          <w:rStyle w:val="Char4"/>
          <w:rFonts w:hint="cs"/>
          <w:rtl/>
        </w:rPr>
        <w:t>ش را در سر جا</w:t>
      </w:r>
      <w:r w:rsidR="001C559E">
        <w:rPr>
          <w:rStyle w:val="Char4"/>
          <w:rFonts w:hint="cs"/>
          <w:rtl/>
        </w:rPr>
        <w:t>ی</w:t>
      </w:r>
      <w:r w:rsidRPr="00BD5DC8">
        <w:rPr>
          <w:rStyle w:val="Char4"/>
          <w:rFonts w:hint="cs"/>
          <w:rtl/>
        </w:rPr>
        <w:t>ش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پشت گوش) باز م</w:t>
      </w:r>
      <w:r w:rsidR="001C559E">
        <w:rPr>
          <w:rStyle w:val="Char4"/>
          <w:rFonts w:hint="cs"/>
          <w:rtl/>
        </w:rPr>
        <w:t>ی</w:t>
      </w:r>
      <w:r w:rsidRPr="00BD5DC8">
        <w:rPr>
          <w:rStyle w:val="Char4"/>
          <w:rFonts w:hint="cs"/>
          <w:rtl/>
        </w:rPr>
        <w:t>‌گرداند، (و همواره ا</w:t>
      </w:r>
      <w:r w:rsidR="001C559E">
        <w:rPr>
          <w:rStyle w:val="Char4"/>
          <w:rFonts w:hint="cs"/>
          <w:rtl/>
        </w:rPr>
        <w:t>ی</w:t>
      </w:r>
      <w:r w:rsidRPr="00BD5DC8">
        <w:rPr>
          <w:rStyle w:val="Char4"/>
          <w:rFonts w:hint="cs"/>
          <w:rtl/>
        </w:rPr>
        <w:t>ن توص</w:t>
      </w:r>
      <w:r w:rsidR="001C559E">
        <w:rPr>
          <w:rStyle w:val="Char4"/>
          <w:rFonts w:hint="cs"/>
          <w:rtl/>
        </w:rPr>
        <w:t>ی</w:t>
      </w:r>
      <w:r w:rsidRPr="00BD5DC8">
        <w:rPr>
          <w:rStyle w:val="Char4"/>
          <w:rFonts w:hint="cs"/>
          <w:rtl/>
        </w:rPr>
        <w:t>ه و سفارش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را نصب‌الع</w:t>
      </w:r>
      <w:r w:rsidR="001C559E">
        <w:rPr>
          <w:rStyle w:val="Char4"/>
          <w:rFonts w:hint="cs"/>
          <w:rtl/>
        </w:rPr>
        <w:t>ی</w:t>
      </w:r>
      <w:r w:rsidRPr="00BD5DC8">
        <w:rPr>
          <w:rStyle w:val="Char4"/>
          <w:rFonts w:hint="cs"/>
          <w:rtl/>
        </w:rPr>
        <w:t>ن و آو</w:t>
      </w:r>
      <w:r w:rsidR="001C559E">
        <w:rPr>
          <w:rStyle w:val="Char4"/>
          <w:rFonts w:hint="cs"/>
          <w:rtl/>
        </w:rPr>
        <w:t>ی</w:t>
      </w:r>
      <w:r w:rsidRPr="00BD5DC8">
        <w:rPr>
          <w:rStyle w:val="Char4"/>
          <w:rFonts w:hint="cs"/>
          <w:rtl/>
        </w:rPr>
        <w:t>زه‌</w:t>
      </w:r>
      <w:r w:rsidR="001C559E">
        <w:rPr>
          <w:rStyle w:val="Char4"/>
          <w:rFonts w:hint="cs"/>
          <w:rtl/>
        </w:rPr>
        <w:t>ی</w:t>
      </w:r>
      <w:r w:rsidRPr="00BD5DC8">
        <w:rPr>
          <w:rStyle w:val="Char4"/>
          <w:rFonts w:hint="cs"/>
          <w:rtl/>
        </w:rPr>
        <w:t xml:space="preserve"> گوش خو</w:t>
      </w:r>
      <w:r w:rsidR="001C559E">
        <w:rPr>
          <w:rStyle w:val="Char4"/>
          <w:rFonts w:hint="cs"/>
          <w:rtl/>
        </w:rPr>
        <w:t>ی</w:t>
      </w:r>
      <w:r w:rsidRPr="00BD5DC8">
        <w:rPr>
          <w:rStyle w:val="Char4"/>
          <w:rFonts w:hint="cs"/>
          <w:rtl/>
        </w:rPr>
        <w:t>ش داشت</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ترمذ</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و گفته است: حد</w:t>
      </w:r>
      <w:r w:rsidR="001C559E">
        <w:rPr>
          <w:rStyle w:val="Char4"/>
          <w:rFonts w:hint="cs"/>
          <w:rtl/>
        </w:rPr>
        <w:t>ی</w:t>
      </w:r>
      <w:r w:rsidRPr="00BD5DC8">
        <w:rPr>
          <w:rStyle w:val="Char4"/>
          <w:rFonts w:hint="cs"/>
          <w:rtl/>
        </w:rPr>
        <w:t>ث</w:t>
      </w:r>
      <w:r w:rsidR="001C559E">
        <w:rPr>
          <w:rStyle w:val="Char4"/>
          <w:rFonts w:hint="cs"/>
          <w:rtl/>
        </w:rPr>
        <w:t>ی</w:t>
      </w:r>
      <w:r w:rsidRPr="00BD5DC8">
        <w:rPr>
          <w:rStyle w:val="Char4"/>
          <w:rFonts w:hint="cs"/>
          <w:rtl/>
        </w:rPr>
        <w:t xml:space="preserve"> حسن و صح</w:t>
      </w:r>
      <w:r w:rsidR="001C559E">
        <w:rPr>
          <w:rStyle w:val="Char4"/>
          <w:rFonts w:hint="cs"/>
          <w:rtl/>
        </w:rPr>
        <w:t>ی</w:t>
      </w:r>
      <w:r w:rsidRPr="00BD5DC8">
        <w:rPr>
          <w:rStyle w:val="Char4"/>
          <w:rFonts w:hint="cs"/>
          <w:rtl/>
        </w:rPr>
        <w:t>ح است. و ابوداود ن</w:t>
      </w:r>
      <w:r w:rsidR="001C559E">
        <w:rPr>
          <w:rStyle w:val="Char4"/>
          <w:rFonts w:hint="cs"/>
          <w:rtl/>
        </w:rPr>
        <w:t>ی</w:t>
      </w:r>
      <w:r w:rsidRPr="00BD5DC8">
        <w:rPr>
          <w:rStyle w:val="Char4"/>
          <w:rFonts w:hint="cs"/>
          <w:rtl/>
        </w:rPr>
        <w:t>ز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 xml:space="preserve">ث را بدون عبارت </w:t>
      </w:r>
      <w:r w:rsidRPr="00BD5DC8">
        <w:rPr>
          <w:rStyle w:val="Char3"/>
          <w:rFonts w:hint="cs"/>
          <w:rtl/>
        </w:rPr>
        <w:t>«ولَاخّرتُ صلاة العشاء الي ثلث الليل</w:t>
      </w:r>
      <w:r w:rsidRPr="00BD5DC8">
        <w:rPr>
          <w:rStyle w:val="Char4"/>
          <w:rFonts w:hint="cs"/>
          <w:rtl/>
        </w:rPr>
        <w:t>» روا</w:t>
      </w:r>
      <w:r w:rsidR="001C559E">
        <w:rPr>
          <w:rStyle w:val="Char4"/>
          <w:rFonts w:hint="cs"/>
          <w:rtl/>
        </w:rPr>
        <w:t>ی</w:t>
      </w:r>
      <w:r w:rsidRPr="00BD5DC8">
        <w:rPr>
          <w:rStyle w:val="Char4"/>
          <w:rFonts w:hint="cs"/>
          <w:rtl/>
        </w:rPr>
        <w:t>ت نموده است</w:t>
      </w:r>
      <w:r w:rsidR="001F073B">
        <w:rPr>
          <w:rStyle w:val="Char4"/>
          <w:rFonts w:hint="cs"/>
          <w:rtl/>
        </w:rPr>
        <w:t>].</w:t>
      </w:r>
      <w:r w:rsidRPr="00BD5DC8">
        <w:rPr>
          <w:rStyle w:val="Char4"/>
          <w:rFonts w:hint="cs"/>
          <w:rtl/>
        </w:rPr>
        <w:t xml:space="preserve"> </w:t>
      </w:r>
    </w:p>
    <w:p w:rsidR="00CB54AA" w:rsidRDefault="00CB54AA" w:rsidP="004709A5">
      <w:pPr>
        <w:ind w:firstLine="284"/>
        <w:jc w:val="both"/>
        <w:rPr>
          <w:rStyle w:val="Char4"/>
          <w:rtl/>
        </w:rPr>
        <w:sectPr w:rsidR="00CB54AA" w:rsidSect="00F44A7D">
          <w:footnotePr>
            <w:numRestart w:val="eachPage"/>
          </w:footnotePr>
          <w:type w:val="oddPage"/>
          <w:pgSz w:w="9356" w:h="13608" w:code="9"/>
          <w:pgMar w:top="567" w:right="1134" w:bottom="851" w:left="1134" w:header="454" w:footer="0" w:gutter="0"/>
          <w:cols w:space="708"/>
          <w:titlePg/>
          <w:bidi/>
          <w:rtlGutter/>
          <w:docGrid w:linePitch="381"/>
        </w:sectPr>
      </w:pPr>
    </w:p>
    <w:p w:rsidR="00CB54AA" w:rsidRPr="005B2E4D" w:rsidRDefault="00CB54AA" w:rsidP="005B2E4D">
      <w:pPr>
        <w:pStyle w:val="af4"/>
        <w:rPr>
          <w:rtl/>
        </w:rPr>
        <w:sectPr w:rsidR="00CB54AA" w:rsidRPr="005B2E4D" w:rsidSect="00AA4D64">
          <w:footnotePr>
            <w:numRestart w:val="eachPage"/>
          </w:footnotePr>
          <w:type w:val="oddPage"/>
          <w:pgSz w:w="9356" w:h="13608" w:code="9"/>
          <w:pgMar w:top="567" w:right="1134" w:bottom="851" w:left="1134" w:header="454" w:footer="0" w:gutter="0"/>
          <w:cols w:space="708"/>
          <w:titlePg/>
          <w:bidi/>
          <w:rtlGutter/>
          <w:docGrid w:linePitch="381"/>
        </w:sectPr>
      </w:pPr>
      <w:bookmarkStart w:id="22" w:name="_Toc447280217"/>
      <w:r w:rsidRPr="005B2E4D">
        <w:rPr>
          <w:rStyle w:val="Char5"/>
          <w:rFonts w:ascii="IRTitr" w:hAnsi="IRTitr" w:cs="IRTitr" w:hint="cs"/>
          <w:b w:val="0"/>
          <w:bCs w:val="0"/>
          <w:sz w:val="56"/>
          <w:szCs w:val="56"/>
          <w:rtl/>
        </w:rPr>
        <w:t xml:space="preserve">باب (4) </w:t>
      </w:r>
      <w:r w:rsidR="005B2E4D" w:rsidRPr="005B2E4D">
        <w:rPr>
          <w:rStyle w:val="Char5"/>
          <w:rFonts w:ascii="IRTitr" w:hAnsi="IRTitr" w:cs="IRTitr"/>
          <w:b w:val="0"/>
          <w:bCs w:val="0"/>
          <w:sz w:val="56"/>
          <w:szCs w:val="56"/>
          <w:rtl/>
        </w:rPr>
        <w:br/>
      </w:r>
      <w:r w:rsidR="00FE0348">
        <w:rPr>
          <w:rStyle w:val="Char5"/>
          <w:rFonts w:ascii="IRTitr" w:hAnsi="IRTitr" w:cs="IRTitr" w:hint="cs"/>
          <w:b w:val="0"/>
          <w:bCs w:val="0"/>
          <w:sz w:val="56"/>
          <w:szCs w:val="56"/>
          <w:rtl/>
        </w:rPr>
        <w:t>در</w:t>
      </w:r>
      <w:r w:rsidRPr="005B2E4D">
        <w:rPr>
          <w:rStyle w:val="Char5"/>
          <w:rFonts w:ascii="IRTitr" w:hAnsi="IRTitr" w:cs="IRTitr" w:hint="cs"/>
          <w:b w:val="0"/>
          <w:bCs w:val="0"/>
          <w:sz w:val="56"/>
          <w:szCs w:val="56"/>
          <w:rtl/>
        </w:rPr>
        <w:t>باره آداب و سنت‌ها</w:t>
      </w:r>
      <w:r w:rsidR="005B2E4D">
        <w:rPr>
          <w:rStyle w:val="Char5"/>
          <w:rFonts w:ascii="IRTitr" w:hAnsi="IRTitr" w:cs="IRTitr" w:hint="cs"/>
          <w:b w:val="0"/>
          <w:bCs w:val="0"/>
          <w:sz w:val="56"/>
          <w:szCs w:val="56"/>
          <w:rtl/>
        </w:rPr>
        <w:t>ی</w:t>
      </w:r>
      <w:r w:rsidRPr="005B2E4D">
        <w:rPr>
          <w:rStyle w:val="Char5"/>
          <w:rFonts w:ascii="IRTitr" w:hAnsi="IRTitr" w:cs="IRTitr" w:hint="cs"/>
          <w:b w:val="0"/>
          <w:bCs w:val="0"/>
          <w:sz w:val="56"/>
          <w:szCs w:val="56"/>
          <w:rtl/>
        </w:rPr>
        <w:t xml:space="preserve"> وضو</w:t>
      </w:r>
      <w:bookmarkEnd w:id="22"/>
      <w:r w:rsidRPr="005B2E4D">
        <w:rPr>
          <w:rtl/>
        </w:rPr>
        <w:t xml:space="preserve"> </w:t>
      </w:r>
      <w:r w:rsidRPr="005B2E4D">
        <w:rPr>
          <w:rFonts w:hint="cs"/>
          <w:rtl/>
        </w:rPr>
        <w:br/>
      </w:r>
    </w:p>
    <w:p w:rsidR="004709A5" w:rsidRDefault="00335BB5" w:rsidP="00BD5DC8">
      <w:pPr>
        <w:pStyle w:val="a1"/>
        <w:rPr>
          <w:rtl/>
        </w:rPr>
      </w:pPr>
      <w:bookmarkStart w:id="23" w:name="_Toc447280218"/>
      <w:r w:rsidRPr="00880785">
        <w:rPr>
          <w:rtl/>
        </w:rPr>
        <w:t>فصل</w:t>
      </w:r>
      <w:r w:rsidRPr="00880785">
        <w:rPr>
          <w:rFonts w:hint="cs"/>
          <w:rtl/>
        </w:rPr>
        <w:t xml:space="preserve"> اول</w:t>
      </w:r>
      <w:bookmarkEnd w:id="23"/>
    </w:p>
    <w:p w:rsidR="00335BB5" w:rsidRPr="00CB54AA" w:rsidRDefault="00BA7FD8" w:rsidP="00BD1DBE">
      <w:pPr>
        <w:autoSpaceDE w:val="0"/>
        <w:autoSpaceDN w:val="0"/>
        <w:adjustRightInd w:val="0"/>
        <w:ind w:firstLine="227"/>
        <w:jc w:val="lowKashida"/>
        <w:rPr>
          <w:rStyle w:val="Char1"/>
          <w:rtl/>
          <w:lang w:bidi="ar-SA"/>
        </w:rPr>
      </w:pPr>
      <w:r w:rsidRPr="00BA7FD8">
        <w:rPr>
          <w:rStyle w:val="Char4"/>
          <w:rtl/>
        </w:rPr>
        <w:t>391</w:t>
      </w:r>
      <w:r w:rsidR="00CF164C" w:rsidRPr="00CF164C">
        <w:rPr>
          <w:rStyle w:val="Char3"/>
          <w:rFonts w:cs="IRNazli"/>
          <w:rtl/>
        </w:rPr>
        <w:t xml:space="preserve"> ـ (</w:t>
      </w:r>
      <w:r w:rsidRPr="00BA7FD8">
        <w:rPr>
          <w:rStyle w:val="Char4"/>
          <w:rtl/>
        </w:rPr>
        <w:t>1</w:t>
      </w:r>
      <w:r w:rsidR="00CF164C" w:rsidRPr="00CF164C">
        <w:rPr>
          <w:rStyle w:val="Char3"/>
          <w:rFonts w:cs="IRNazli"/>
          <w:rtl/>
        </w:rPr>
        <w:t>)</w:t>
      </w:r>
      <w:r w:rsidR="00335BB5" w:rsidRPr="00BD5DC8">
        <w:rPr>
          <w:rStyle w:val="Char3"/>
          <w:rtl/>
        </w:rPr>
        <w:t xml:space="preserve"> عن أبي هريرةَ</w:t>
      </w:r>
      <w:r w:rsidR="003E0CC1">
        <w:rPr>
          <w:rStyle w:val="Char3"/>
          <w:rtl/>
        </w:rPr>
        <w:t>،</w:t>
      </w:r>
      <w:r w:rsidR="00335BB5"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335BB5" w:rsidRPr="00BD5DC8">
        <w:rPr>
          <w:rStyle w:val="Char3"/>
          <w:rtl/>
        </w:rPr>
        <w:t xml:space="preserve"> «إذا استَيق</w:t>
      </w:r>
      <w:r w:rsidR="00335BB5" w:rsidRPr="00BD5DC8">
        <w:rPr>
          <w:rStyle w:val="Char3"/>
          <w:rFonts w:hint="cs"/>
          <w:rtl/>
        </w:rPr>
        <w:t>َ</w:t>
      </w:r>
      <w:r w:rsidR="00335BB5" w:rsidRPr="00BD5DC8">
        <w:rPr>
          <w:rStyle w:val="Char3"/>
          <w:rtl/>
        </w:rPr>
        <w:t>ظَ أ</w:t>
      </w:r>
      <w:r w:rsidR="00335BB5" w:rsidRPr="00BD5DC8">
        <w:rPr>
          <w:rStyle w:val="Char3"/>
          <w:rFonts w:hint="cs"/>
          <w:rtl/>
        </w:rPr>
        <w:t>َ</w:t>
      </w:r>
      <w:r w:rsidR="00335BB5" w:rsidRPr="00BD5DC8">
        <w:rPr>
          <w:rStyle w:val="Char3"/>
          <w:rtl/>
        </w:rPr>
        <w:t>ح</w:t>
      </w:r>
      <w:r w:rsidR="00335BB5" w:rsidRPr="00BD5DC8">
        <w:rPr>
          <w:rStyle w:val="Char3"/>
          <w:rFonts w:hint="cs"/>
          <w:rtl/>
        </w:rPr>
        <w:t>َ</w:t>
      </w:r>
      <w:r w:rsidR="00335BB5" w:rsidRPr="00BD5DC8">
        <w:rPr>
          <w:rStyle w:val="Char3"/>
          <w:rtl/>
        </w:rPr>
        <w:t>دُك</w:t>
      </w:r>
      <w:r w:rsidR="00335BB5" w:rsidRPr="00BD5DC8">
        <w:rPr>
          <w:rStyle w:val="Char3"/>
          <w:rFonts w:hint="cs"/>
          <w:rtl/>
        </w:rPr>
        <w:t>ُ</w:t>
      </w:r>
      <w:r w:rsidR="00335BB5" w:rsidRPr="00BD5DC8">
        <w:rPr>
          <w:rStyle w:val="Char3"/>
          <w:rtl/>
        </w:rPr>
        <w:t>م من ن</w:t>
      </w:r>
      <w:r w:rsidR="00335BB5" w:rsidRPr="00BD5DC8">
        <w:rPr>
          <w:rStyle w:val="Char3"/>
          <w:rFonts w:hint="cs"/>
          <w:rtl/>
        </w:rPr>
        <w:t>َ</w:t>
      </w:r>
      <w:r w:rsidR="00335BB5" w:rsidRPr="00BD5DC8">
        <w:rPr>
          <w:rStyle w:val="Char3"/>
          <w:rtl/>
        </w:rPr>
        <w:t>ومه فلا ي</w:t>
      </w:r>
      <w:r w:rsidR="00335BB5" w:rsidRPr="00BD5DC8">
        <w:rPr>
          <w:rStyle w:val="Char3"/>
          <w:rFonts w:hint="cs"/>
          <w:rtl/>
        </w:rPr>
        <w:t>َ</w:t>
      </w:r>
      <w:r w:rsidR="00335BB5" w:rsidRPr="00BD5DC8">
        <w:rPr>
          <w:rStyle w:val="Char3"/>
          <w:rtl/>
        </w:rPr>
        <w:t>غْم</w:t>
      </w:r>
      <w:r w:rsidR="00335BB5" w:rsidRPr="00BD5DC8">
        <w:rPr>
          <w:rStyle w:val="Char3"/>
          <w:rFonts w:hint="cs"/>
          <w:rtl/>
        </w:rPr>
        <w:t>ِ</w:t>
      </w:r>
      <w:r w:rsidR="00335BB5" w:rsidRPr="00BD5DC8">
        <w:rPr>
          <w:rStyle w:val="Char3"/>
          <w:rtl/>
        </w:rPr>
        <w:t>سْ ي</w:t>
      </w:r>
      <w:r w:rsidR="00335BB5" w:rsidRPr="00BD5DC8">
        <w:rPr>
          <w:rStyle w:val="Char3"/>
          <w:rFonts w:hint="cs"/>
          <w:rtl/>
        </w:rPr>
        <w:t>َ</w:t>
      </w:r>
      <w:r w:rsidR="00335BB5" w:rsidRPr="00BD5DC8">
        <w:rPr>
          <w:rStyle w:val="Char3"/>
          <w:rtl/>
        </w:rPr>
        <w:t>د</w:t>
      </w:r>
      <w:r w:rsidR="00335BB5" w:rsidRPr="00BD5DC8">
        <w:rPr>
          <w:rStyle w:val="Char3"/>
          <w:rFonts w:hint="cs"/>
          <w:rtl/>
        </w:rPr>
        <w:t>َ</w:t>
      </w:r>
      <w:r w:rsidR="00335BB5" w:rsidRPr="00BD5DC8">
        <w:rPr>
          <w:rStyle w:val="Char3"/>
          <w:rtl/>
        </w:rPr>
        <w:t>ه في الإناء</w:t>
      </w:r>
      <w:r w:rsidR="00335BB5" w:rsidRPr="00BD5DC8">
        <w:rPr>
          <w:rStyle w:val="Char3"/>
          <w:rFonts w:hint="cs"/>
          <w:rtl/>
        </w:rPr>
        <w:t>ِ</w:t>
      </w:r>
      <w:r w:rsidR="00335BB5" w:rsidRPr="00BD5DC8">
        <w:rPr>
          <w:rStyle w:val="Char3"/>
          <w:rtl/>
        </w:rPr>
        <w:t xml:space="preserve"> حتى يغسلَها، فإنَّه لا ي</w:t>
      </w:r>
      <w:r w:rsidR="00335BB5" w:rsidRPr="00BD5DC8">
        <w:rPr>
          <w:rStyle w:val="Char3"/>
          <w:rFonts w:hint="cs"/>
          <w:rtl/>
        </w:rPr>
        <w:t>َ</w:t>
      </w:r>
      <w:r w:rsidR="00335BB5" w:rsidRPr="00BD5DC8">
        <w:rPr>
          <w:rStyle w:val="Char3"/>
          <w:rtl/>
        </w:rPr>
        <w:t>دْر</w:t>
      </w:r>
      <w:r w:rsidR="00335BB5" w:rsidRPr="00BD5DC8">
        <w:rPr>
          <w:rStyle w:val="Char3"/>
          <w:rFonts w:hint="cs"/>
          <w:rtl/>
        </w:rPr>
        <w:t>ِ</w:t>
      </w:r>
      <w:r w:rsidR="00335BB5" w:rsidRPr="00BD5DC8">
        <w:rPr>
          <w:rStyle w:val="Char3"/>
          <w:rtl/>
        </w:rPr>
        <w:t>ي أينَ باتَتْ ي</w:t>
      </w:r>
      <w:r w:rsidR="00335BB5" w:rsidRPr="00BD5DC8">
        <w:rPr>
          <w:rStyle w:val="Char3"/>
          <w:rFonts w:hint="cs"/>
          <w:rtl/>
        </w:rPr>
        <w:t>َ</w:t>
      </w:r>
      <w:r w:rsidR="00335BB5" w:rsidRPr="00BD5DC8">
        <w:rPr>
          <w:rStyle w:val="Char3"/>
          <w:rtl/>
        </w:rPr>
        <w:t xml:space="preserve">دُه». </w:t>
      </w:r>
      <w:r w:rsidR="00335BB5" w:rsidRPr="00CB54AA">
        <w:rPr>
          <w:rStyle w:val="Char1"/>
          <w:rtl/>
        </w:rPr>
        <w:t>متفقٌ عليه</w:t>
      </w:r>
      <w:r w:rsidR="00BD1DBE" w:rsidRPr="00BD1DBE">
        <w:rPr>
          <w:rStyle w:val="Char4"/>
          <w:rFonts w:hint="cs"/>
          <w:vertAlign w:val="superscript"/>
          <w:rtl/>
        </w:rPr>
        <w:t>(</w:t>
      </w:r>
      <w:r w:rsidR="00BD1DBE" w:rsidRPr="00BD1DBE">
        <w:rPr>
          <w:rStyle w:val="Char4"/>
          <w:vertAlign w:val="superscript"/>
          <w:rtl/>
        </w:rPr>
        <w:footnoteReference w:id="113"/>
      </w:r>
      <w:r w:rsidR="00BD1DBE" w:rsidRPr="00BD1DBE">
        <w:rPr>
          <w:rStyle w:val="Char4"/>
          <w:rFonts w:hint="cs"/>
          <w:vertAlign w:val="superscript"/>
          <w:rtl/>
        </w:rPr>
        <w:t>)</w:t>
      </w:r>
      <w:r w:rsidR="00BD1DBE" w:rsidRPr="00BD1DBE">
        <w:rPr>
          <w:rStyle w:val="Char4"/>
        </w:rPr>
        <w:t>.</w:t>
      </w:r>
    </w:p>
    <w:p w:rsidR="00335BB5" w:rsidRPr="00BD5DC8" w:rsidRDefault="00335BB5" w:rsidP="004709A5">
      <w:pPr>
        <w:ind w:firstLine="284"/>
        <w:jc w:val="both"/>
        <w:rPr>
          <w:rStyle w:val="Char4"/>
          <w:rtl/>
        </w:rPr>
      </w:pPr>
      <w:r w:rsidRPr="00BD5DC8">
        <w:rPr>
          <w:rStyle w:val="Char4"/>
          <w:rFonts w:hint="cs"/>
          <w:rtl/>
        </w:rPr>
        <w:t>391- (1) 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«شما هر وقت از خواب ب</w:t>
      </w:r>
      <w:r w:rsidR="001C559E">
        <w:rPr>
          <w:rStyle w:val="Char4"/>
          <w:rFonts w:hint="cs"/>
          <w:rtl/>
        </w:rPr>
        <w:t>ی</w:t>
      </w:r>
      <w:r w:rsidRPr="00BD5DC8">
        <w:rPr>
          <w:rStyle w:val="Char4"/>
          <w:rFonts w:hint="cs"/>
          <w:rtl/>
        </w:rPr>
        <w:t>دار شد</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ش از آن</w:t>
      </w:r>
      <w:r w:rsidR="001C559E">
        <w:rPr>
          <w:rStyle w:val="Char4"/>
          <w:rFonts w:hint="cs"/>
          <w:rtl/>
        </w:rPr>
        <w:t>ک</w:t>
      </w:r>
      <w:r w:rsidRPr="00BD5DC8">
        <w:rPr>
          <w:rStyle w:val="Char4"/>
          <w:rFonts w:hint="cs"/>
          <w:rtl/>
        </w:rPr>
        <w:t>ه دست خو</w:t>
      </w:r>
      <w:r w:rsidR="001C559E">
        <w:rPr>
          <w:rStyle w:val="Char4"/>
          <w:rFonts w:hint="cs"/>
          <w:rtl/>
        </w:rPr>
        <w:t>ی</w:t>
      </w:r>
      <w:r w:rsidRPr="00BD5DC8">
        <w:rPr>
          <w:rStyle w:val="Char4"/>
          <w:rFonts w:hint="cs"/>
          <w:rtl/>
        </w:rPr>
        <w:t xml:space="preserve">ش را داخل ظرف آب وضو </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د، آن را بشوئ</w:t>
      </w:r>
      <w:r w:rsidR="001C559E">
        <w:rPr>
          <w:rStyle w:val="Char4"/>
          <w:rFonts w:hint="cs"/>
          <w:rtl/>
        </w:rPr>
        <w:t>ی</w:t>
      </w:r>
      <w:r w:rsidRPr="00BD5DC8">
        <w:rPr>
          <w:rStyle w:val="Char4"/>
          <w:rFonts w:hint="cs"/>
          <w:rtl/>
        </w:rPr>
        <w:t>د، ز</w:t>
      </w:r>
      <w:r w:rsidR="001C559E">
        <w:rPr>
          <w:rStyle w:val="Char4"/>
          <w:rFonts w:hint="cs"/>
          <w:rtl/>
        </w:rPr>
        <w:t>ی</w:t>
      </w:r>
      <w:r w:rsidRPr="00BD5DC8">
        <w:rPr>
          <w:rStyle w:val="Char4"/>
          <w:rFonts w:hint="cs"/>
          <w:rtl/>
        </w:rPr>
        <w:t>را ه</w:t>
      </w:r>
      <w:r w:rsidR="001C559E">
        <w:rPr>
          <w:rStyle w:val="Char4"/>
          <w:rFonts w:hint="cs"/>
          <w:rtl/>
        </w:rPr>
        <w:t>ی</w:t>
      </w:r>
      <w:r w:rsidRPr="00BD5DC8">
        <w:rPr>
          <w:rStyle w:val="Char4"/>
          <w:rFonts w:hint="cs"/>
          <w:rtl/>
        </w:rPr>
        <w:t xml:space="preserve">چ </w:t>
      </w:r>
      <w:r w:rsidR="001C559E">
        <w:rPr>
          <w:rStyle w:val="Char4"/>
          <w:rFonts w:hint="cs"/>
          <w:rtl/>
        </w:rPr>
        <w:t>یک</w:t>
      </w:r>
      <w:r w:rsidRPr="00BD5DC8">
        <w:rPr>
          <w:rStyle w:val="Char4"/>
          <w:rFonts w:hint="cs"/>
          <w:rtl/>
        </w:rPr>
        <w:t xml:space="preserve"> از شما نم</w:t>
      </w:r>
      <w:r w:rsidR="001C559E">
        <w:rPr>
          <w:rStyle w:val="Char4"/>
          <w:rFonts w:hint="cs"/>
          <w:rtl/>
        </w:rPr>
        <w:t>ی</w:t>
      </w:r>
      <w:r w:rsidRPr="00BD5DC8">
        <w:rPr>
          <w:rStyle w:val="Char4"/>
          <w:rFonts w:hint="cs"/>
          <w:rtl/>
        </w:rPr>
        <w:t xml:space="preserve">‌داند </w:t>
      </w:r>
      <w:r w:rsidR="001C559E">
        <w:rPr>
          <w:rStyle w:val="Char4"/>
          <w:rFonts w:hint="cs"/>
          <w:rtl/>
        </w:rPr>
        <w:t>ک</w:t>
      </w:r>
      <w:r w:rsidRPr="00BD5DC8">
        <w:rPr>
          <w:rStyle w:val="Char4"/>
          <w:rFonts w:hint="cs"/>
          <w:rtl/>
        </w:rPr>
        <w:t>ه در وقت خواب، دست و</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جا بوده است؟ (پس مستحب است </w:t>
      </w:r>
      <w:r w:rsidR="001C559E">
        <w:rPr>
          <w:rStyle w:val="Char4"/>
          <w:rFonts w:hint="cs"/>
          <w:rtl/>
        </w:rPr>
        <w:t>ک</w:t>
      </w:r>
      <w:r w:rsidRPr="00BD5DC8">
        <w:rPr>
          <w:rStyle w:val="Char4"/>
          <w:rFonts w:hint="cs"/>
          <w:rtl/>
        </w:rPr>
        <w:t>ه قبل از شروع‌</w:t>
      </w:r>
      <w:r w:rsidR="001C559E">
        <w:rPr>
          <w:rStyle w:val="Char4"/>
          <w:rFonts w:hint="cs"/>
          <w:rtl/>
        </w:rPr>
        <w:t>ک</w:t>
      </w:r>
      <w:r w:rsidRPr="00BD5DC8">
        <w:rPr>
          <w:rStyle w:val="Char4"/>
          <w:rFonts w:hint="cs"/>
          <w:rtl/>
        </w:rPr>
        <w:t>ردن وضو، دست‌ها خوب شسته شود</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درباره‌</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ح</w:t>
      </w:r>
      <w:r w:rsidR="001C559E">
        <w:rPr>
          <w:rStyle w:val="Char4"/>
          <w:rFonts w:hint="cs"/>
          <w:rtl/>
        </w:rPr>
        <w:t>ک</w:t>
      </w:r>
      <w:r w:rsidRPr="00BD5DC8">
        <w:rPr>
          <w:rStyle w:val="Char4"/>
          <w:rFonts w:hint="cs"/>
          <w:rtl/>
        </w:rPr>
        <w:t>م شستن دست‌ها دارا</w:t>
      </w:r>
      <w:r w:rsidR="001C559E">
        <w:rPr>
          <w:rStyle w:val="Char4"/>
          <w:rFonts w:hint="cs"/>
          <w:rtl/>
        </w:rPr>
        <w:t>ی</w:t>
      </w:r>
      <w:r w:rsidRPr="00BD5DC8">
        <w:rPr>
          <w:rStyle w:val="Char4"/>
          <w:rFonts w:hint="cs"/>
          <w:rtl/>
        </w:rPr>
        <w:t xml:space="preserve"> چه درجه‌ا</w:t>
      </w:r>
      <w:r w:rsidR="001C559E">
        <w:rPr>
          <w:rStyle w:val="Char4"/>
          <w:rFonts w:hint="cs"/>
          <w:rtl/>
        </w:rPr>
        <w:t>ی</w:t>
      </w:r>
      <w:r w:rsidRPr="00BD5DC8">
        <w:rPr>
          <w:rStyle w:val="Char4"/>
          <w:rFonts w:hint="cs"/>
          <w:rtl/>
        </w:rPr>
        <w:t xml:space="preserve"> از مراتب وجوب، فرض </w:t>
      </w:r>
      <w:r w:rsidR="001C559E">
        <w:rPr>
          <w:rStyle w:val="Char4"/>
          <w:rFonts w:hint="cs"/>
          <w:rtl/>
        </w:rPr>
        <w:t>ی</w:t>
      </w:r>
      <w:r w:rsidRPr="00BD5DC8">
        <w:rPr>
          <w:rStyle w:val="Char4"/>
          <w:rFonts w:hint="cs"/>
          <w:rtl/>
        </w:rPr>
        <w:t>ا سنّت است، اختلاف نظر وجود دارد. احناف بر ا</w:t>
      </w:r>
      <w:r w:rsidR="001C559E">
        <w:rPr>
          <w:rStyle w:val="Char4"/>
          <w:rFonts w:hint="cs"/>
          <w:rtl/>
        </w:rPr>
        <w:t>ی</w:t>
      </w:r>
      <w:r w:rsidRPr="00BD5DC8">
        <w:rPr>
          <w:rStyle w:val="Char4"/>
          <w:rFonts w:hint="cs"/>
          <w:rtl/>
        </w:rPr>
        <w:t xml:space="preserve">ن باورند </w:t>
      </w:r>
      <w:r w:rsidR="001C559E">
        <w:rPr>
          <w:rStyle w:val="Char4"/>
          <w:rFonts w:hint="cs"/>
          <w:rtl/>
        </w:rPr>
        <w:t>ک</w:t>
      </w:r>
      <w:r w:rsidRPr="00BD5DC8">
        <w:rPr>
          <w:rStyle w:val="Char4"/>
          <w:rFonts w:hint="cs"/>
          <w:rtl/>
        </w:rPr>
        <w:t xml:space="preserve">ه اگر نجس‌بودن دست‌ها </w:t>
      </w:r>
      <w:r w:rsidR="001C559E">
        <w:rPr>
          <w:rStyle w:val="Char4"/>
          <w:rFonts w:hint="cs"/>
          <w:rtl/>
        </w:rPr>
        <w:t>ی</w:t>
      </w:r>
      <w:r w:rsidRPr="00BD5DC8">
        <w:rPr>
          <w:rStyle w:val="Char4"/>
          <w:rFonts w:hint="cs"/>
          <w:rtl/>
        </w:rPr>
        <w:t>ق</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باشد، شستن آنها، فرض، واگر ظن غالب باشد، شستن دست‌ها، واجب، و اگر ش</w:t>
      </w:r>
      <w:r w:rsidR="001C559E">
        <w:rPr>
          <w:rStyle w:val="Char4"/>
          <w:rFonts w:hint="cs"/>
          <w:rtl/>
        </w:rPr>
        <w:t>ک</w:t>
      </w:r>
      <w:r w:rsidRPr="00BD5DC8">
        <w:rPr>
          <w:rStyle w:val="Char4"/>
          <w:rFonts w:hint="cs"/>
          <w:rtl/>
        </w:rPr>
        <w:t xml:space="preserve"> باشد، مسنون، و در غ</w:t>
      </w:r>
      <w:r w:rsidR="001C559E">
        <w:rPr>
          <w:rStyle w:val="Char4"/>
          <w:rFonts w:hint="cs"/>
          <w:rtl/>
        </w:rPr>
        <w:t>ی</w:t>
      </w:r>
      <w:r w:rsidRPr="00BD5DC8">
        <w:rPr>
          <w:rStyle w:val="Char4"/>
          <w:rFonts w:hint="cs"/>
          <w:rtl/>
        </w:rPr>
        <w:t>ر ا</w:t>
      </w:r>
      <w:r w:rsidR="001C559E">
        <w:rPr>
          <w:rStyle w:val="Char4"/>
          <w:rFonts w:hint="cs"/>
          <w:rtl/>
        </w:rPr>
        <w:t>ی</w:t>
      </w:r>
      <w:r w:rsidRPr="00BD5DC8">
        <w:rPr>
          <w:rStyle w:val="Char4"/>
          <w:rFonts w:hint="cs"/>
          <w:rtl/>
        </w:rPr>
        <w:t>نصورت مستحب است.</w:t>
      </w:r>
    </w:p>
    <w:p w:rsidR="004709A5" w:rsidRDefault="00335BB5" w:rsidP="004709A5">
      <w:pPr>
        <w:ind w:firstLine="284"/>
        <w:jc w:val="both"/>
        <w:rPr>
          <w:rStyle w:val="Char4"/>
          <w:rtl/>
        </w:rPr>
      </w:pPr>
      <w:r w:rsidRPr="00BD5DC8">
        <w:rPr>
          <w:rStyle w:val="Char4"/>
          <w:rFonts w:hint="cs"/>
          <w:rtl/>
        </w:rPr>
        <w:t>امام احمد، اسحاق بن راهو</w:t>
      </w:r>
      <w:r w:rsidR="001C559E">
        <w:rPr>
          <w:rStyle w:val="Char4"/>
          <w:rFonts w:hint="cs"/>
          <w:rtl/>
        </w:rPr>
        <w:t>ی</w:t>
      </w:r>
      <w:r w:rsidRPr="00BD5DC8">
        <w:rPr>
          <w:rStyle w:val="Char4"/>
          <w:rFonts w:hint="cs"/>
          <w:rtl/>
        </w:rPr>
        <w:t>ه و داود ظاهر</w:t>
      </w:r>
      <w:r w:rsidR="001C559E">
        <w:rPr>
          <w:rStyle w:val="Char4"/>
          <w:rFonts w:hint="cs"/>
          <w:rtl/>
        </w:rPr>
        <w:t>ی</w:t>
      </w:r>
      <w:r w:rsidRPr="00BD5DC8">
        <w:rPr>
          <w:rStyle w:val="Char4"/>
          <w:rFonts w:hint="cs"/>
          <w:rtl/>
        </w:rPr>
        <w:t>، ا</w:t>
      </w:r>
      <w:r w:rsidR="001C559E">
        <w:rPr>
          <w:rStyle w:val="Char4"/>
          <w:rFonts w:hint="cs"/>
          <w:rtl/>
        </w:rPr>
        <w:t>ی</w:t>
      </w:r>
      <w:r w:rsidRPr="00BD5DC8">
        <w:rPr>
          <w:rStyle w:val="Char4"/>
          <w:rFonts w:hint="cs"/>
          <w:rtl/>
        </w:rPr>
        <w:t>ن ح</w:t>
      </w:r>
      <w:r w:rsidR="001C559E">
        <w:rPr>
          <w:rStyle w:val="Char4"/>
          <w:rFonts w:hint="cs"/>
          <w:rtl/>
        </w:rPr>
        <w:t>ک</w:t>
      </w:r>
      <w:r w:rsidRPr="00BD5DC8">
        <w:rPr>
          <w:rStyle w:val="Char4"/>
          <w:rFonts w:hint="cs"/>
          <w:rtl/>
        </w:rPr>
        <w:t>م را برا</w:t>
      </w:r>
      <w:r w:rsidR="001C559E">
        <w:rPr>
          <w:rStyle w:val="Char4"/>
          <w:rFonts w:hint="cs"/>
          <w:rtl/>
        </w:rPr>
        <w:t>ی</w:t>
      </w:r>
      <w:r w:rsidRPr="00BD5DC8">
        <w:rPr>
          <w:rStyle w:val="Char4"/>
          <w:rFonts w:hint="cs"/>
          <w:rtl/>
        </w:rPr>
        <w:t xml:space="preserve"> وجوب م</w:t>
      </w:r>
      <w:r w:rsidR="001C559E">
        <w:rPr>
          <w:rStyle w:val="Char4"/>
          <w:rFonts w:hint="cs"/>
          <w:rtl/>
        </w:rPr>
        <w:t>ی</w:t>
      </w:r>
      <w:r w:rsidRPr="00BD5DC8">
        <w:rPr>
          <w:rStyle w:val="Char4"/>
          <w:rFonts w:hint="cs"/>
          <w:rtl/>
        </w:rPr>
        <w:t>‌دانند و امام شافع</w:t>
      </w:r>
      <w:r w:rsidR="001C559E">
        <w:rPr>
          <w:rStyle w:val="Char4"/>
          <w:rFonts w:hint="cs"/>
          <w:rtl/>
        </w:rPr>
        <w:t>ی</w:t>
      </w:r>
      <w:r w:rsidRPr="00BD5DC8">
        <w:rPr>
          <w:rStyle w:val="Char4"/>
          <w:rFonts w:hint="cs"/>
          <w:rtl/>
        </w:rPr>
        <w:t xml:space="preserve"> بر سنت‌بودن آن و امام مال</w:t>
      </w:r>
      <w:r w:rsidR="001C559E">
        <w:rPr>
          <w:rStyle w:val="Char4"/>
          <w:rFonts w:hint="cs"/>
          <w:rtl/>
        </w:rPr>
        <w:t>ک</w:t>
      </w:r>
      <w:r w:rsidRPr="00BD5DC8">
        <w:rPr>
          <w:rStyle w:val="Char4"/>
          <w:rFonts w:hint="cs"/>
          <w:rtl/>
        </w:rPr>
        <w:t xml:space="preserve"> بر مستحب بودن ا</w:t>
      </w:r>
      <w:r w:rsidR="001C559E">
        <w:rPr>
          <w:rStyle w:val="Char4"/>
          <w:rFonts w:hint="cs"/>
          <w:rtl/>
        </w:rPr>
        <w:t>ی</w:t>
      </w:r>
      <w:r w:rsidRPr="00BD5DC8">
        <w:rPr>
          <w:rStyle w:val="Char4"/>
          <w:rFonts w:hint="cs"/>
          <w:rtl/>
        </w:rPr>
        <w:t>ن ح</w:t>
      </w:r>
      <w:r w:rsidR="001C559E">
        <w:rPr>
          <w:rStyle w:val="Char4"/>
          <w:rFonts w:hint="cs"/>
          <w:rtl/>
        </w:rPr>
        <w:t>ک</w:t>
      </w:r>
      <w:r w:rsidRPr="00BD5DC8">
        <w:rPr>
          <w:rStyle w:val="Char4"/>
          <w:rFonts w:hint="cs"/>
          <w:rtl/>
        </w:rPr>
        <w:t xml:space="preserve">م، معتقدند. </w:t>
      </w:r>
    </w:p>
    <w:p w:rsidR="00335BB5" w:rsidRPr="00BD5DC8" w:rsidRDefault="00BA7FD8" w:rsidP="00BD1DBE">
      <w:pPr>
        <w:autoSpaceDE w:val="0"/>
        <w:autoSpaceDN w:val="0"/>
        <w:adjustRightInd w:val="0"/>
        <w:ind w:firstLine="227"/>
        <w:jc w:val="lowKashida"/>
        <w:rPr>
          <w:rStyle w:val="Char3"/>
          <w:rtl/>
          <w:lang w:bidi="fa-IR"/>
        </w:rPr>
      </w:pPr>
      <w:r w:rsidRPr="00BA7FD8">
        <w:rPr>
          <w:rStyle w:val="Char4"/>
          <w:rtl/>
        </w:rPr>
        <w:t>392</w:t>
      </w:r>
      <w:r w:rsidR="00CF164C" w:rsidRPr="00CF164C">
        <w:rPr>
          <w:rStyle w:val="Char3"/>
          <w:rFonts w:cs="IRNazli"/>
          <w:rtl/>
        </w:rPr>
        <w:t xml:space="preserve"> ـ (</w:t>
      </w:r>
      <w:r w:rsidRPr="00BA7FD8">
        <w:rPr>
          <w:rStyle w:val="Char4"/>
          <w:rtl/>
        </w:rPr>
        <w:t>2</w:t>
      </w:r>
      <w:r w:rsidR="00CF164C" w:rsidRPr="00CF164C">
        <w:rPr>
          <w:rStyle w:val="Char3"/>
          <w:rFonts w:cs="IRNazli"/>
          <w:rtl/>
        </w:rPr>
        <w:t>)</w:t>
      </w:r>
      <w:r w:rsidR="00335BB5" w:rsidRPr="00BD5DC8">
        <w:rPr>
          <w:rStyle w:val="Char3"/>
          <w:rFonts w:hint="cs"/>
          <w:rtl/>
        </w:rPr>
        <w:t xml:space="preserve"> </w:t>
      </w:r>
      <w:r w:rsidR="00335BB5" w:rsidRPr="00BD5DC8">
        <w:rPr>
          <w:rStyle w:val="Char3"/>
          <w:rtl/>
        </w:rPr>
        <w:t>وعنه</w:t>
      </w:r>
      <w:r w:rsidR="003E0CC1">
        <w:rPr>
          <w:rStyle w:val="Char3"/>
          <w:rtl/>
        </w:rPr>
        <w:t>،</w:t>
      </w:r>
      <w:r w:rsidR="00335BB5"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335BB5" w:rsidRPr="00BD5DC8">
        <w:rPr>
          <w:rStyle w:val="Char3"/>
          <w:rtl/>
        </w:rPr>
        <w:t xml:space="preserve"> «إذا اسْت</w:t>
      </w:r>
      <w:r w:rsidR="00335BB5" w:rsidRPr="00BD5DC8">
        <w:rPr>
          <w:rStyle w:val="Char3"/>
          <w:rFonts w:hint="cs"/>
          <w:rtl/>
        </w:rPr>
        <w:t>َ</w:t>
      </w:r>
      <w:r w:rsidR="00335BB5" w:rsidRPr="00BD5DC8">
        <w:rPr>
          <w:rStyle w:val="Char3"/>
          <w:rtl/>
        </w:rPr>
        <w:t>يقَظَ أحدُكم مِنْ منامِه ف</w:t>
      </w:r>
      <w:r w:rsidR="00335BB5" w:rsidRPr="00BD5DC8">
        <w:rPr>
          <w:rStyle w:val="Char3"/>
          <w:rFonts w:hint="cs"/>
          <w:rtl/>
        </w:rPr>
        <w:t>َ</w:t>
      </w:r>
      <w:r w:rsidR="00335BB5" w:rsidRPr="00BD5DC8">
        <w:rPr>
          <w:rStyle w:val="Char3"/>
          <w:rtl/>
        </w:rPr>
        <w:t>لْي</w:t>
      </w:r>
      <w:r w:rsidR="00335BB5" w:rsidRPr="00BD5DC8">
        <w:rPr>
          <w:rStyle w:val="Char3"/>
          <w:rFonts w:hint="cs"/>
          <w:rtl/>
        </w:rPr>
        <w:t>َ</w:t>
      </w:r>
      <w:r w:rsidR="00335BB5" w:rsidRPr="00BD5DC8">
        <w:rPr>
          <w:rStyle w:val="Char3"/>
          <w:rtl/>
        </w:rPr>
        <w:t>س</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ن</w:t>
      </w:r>
      <w:r w:rsidR="00335BB5" w:rsidRPr="00BD5DC8">
        <w:rPr>
          <w:rStyle w:val="Char3"/>
          <w:rFonts w:hint="cs"/>
          <w:rtl/>
        </w:rPr>
        <w:t>ْ</w:t>
      </w:r>
      <w:r w:rsidR="00335BB5" w:rsidRPr="00BD5DC8">
        <w:rPr>
          <w:rStyle w:val="Char3"/>
          <w:rtl/>
        </w:rPr>
        <w:t>ث</w:t>
      </w:r>
      <w:r w:rsidR="00335BB5" w:rsidRPr="00BD5DC8">
        <w:rPr>
          <w:rStyle w:val="Char3"/>
          <w:rFonts w:hint="cs"/>
          <w:rtl/>
        </w:rPr>
        <w:t>ِ</w:t>
      </w:r>
      <w:r w:rsidR="00335BB5" w:rsidRPr="00BD5DC8">
        <w:rPr>
          <w:rStyle w:val="Char3"/>
          <w:rtl/>
        </w:rPr>
        <w:t>رْ ثلاثاً، فإنَّ الشيطانَ ي</w:t>
      </w:r>
      <w:r w:rsidR="00335BB5" w:rsidRPr="00BD5DC8">
        <w:rPr>
          <w:rStyle w:val="Char3"/>
          <w:rFonts w:hint="cs"/>
          <w:rtl/>
        </w:rPr>
        <w:t>َ</w:t>
      </w:r>
      <w:r w:rsidR="00335BB5" w:rsidRPr="00BD5DC8">
        <w:rPr>
          <w:rStyle w:val="Char3"/>
          <w:rtl/>
        </w:rPr>
        <w:t>ب</w:t>
      </w:r>
      <w:r w:rsidR="00335BB5" w:rsidRPr="00BD5DC8">
        <w:rPr>
          <w:rStyle w:val="Char3"/>
          <w:rFonts w:hint="cs"/>
          <w:rtl/>
        </w:rPr>
        <w:t>ِ</w:t>
      </w:r>
      <w:r w:rsidR="00335BB5" w:rsidRPr="00BD5DC8">
        <w:rPr>
          <w:rStyle w:val="Char3"/>
          <w:rtl/>
        </w:rPr>
        <w:t>يتُ على خَيش</w:t>
      </w:r>
      <w:r w:rsidR="00335BB5" w:rsidRPr="00BD5DC8">
        <w:rPr>
          <w:rStyle w:val="Char3"/>
          <w:rFonts w:hint="cs"/>
          <w:rtl/>
        </w:rPr>
        <w:t>ُ</w:t>
      </w:r>
      <w:r w:rsidR="00335BB5" w:rsidRPr="00BD5DC8">
        <w:rPr>
          <w:rStyle w:val="Char3"/>
          <w:rtl/>
        </w:rPr>
        <w:t>ومِه»</w:t>
      </w:r>
      <w:r w:rsidR="003E0CC1">
        <w:rPr>
          <w:rStyle w:val="Char3"/>
          <w:rtl/>
        </w:rPr>
        <w:t>.</w:t>
      </w:r>
      <w:r w:rsidR="00335BB5" w:rsidRPr="00BD5DC8">
        <w:rPr>
          <w:rStyle w:val="Char3"/>
          <w:rtl/>
        </w:rPr>
        <w:t xml:space="preserve"> </w:t>
      </w:r>
      <w:r w:rsidR="00335BB5" w:rsidRPr="00CB54AA">
        <w:rPr>
          <w:rStyle w:val="Char1"/>
          <w:rtl/>
        </w:rPr>
        <w:t>متفق عليه</w:t>
      </w:r>
      <w:r w:rsidR="00BD1DBE" w:rsidRPr="00BD1DBE">
        <w:rPr>
          <w:rStyle w:val="Char4"/>
          <w:rFonts w:hint="cs"/>
          <w:vertAlign w:val="superscript"/>
          <w:rtl/>
          <w:lang w:bidi="ar-SA"/>
        </w:rPr>
        <w:t>(</w:t>
      </w:r>
      <w:r w:rsidR="00BD1DBE" w:rsidRPr="00BD1DBE">
        <w:rPr>
          <w:rStyle w:val="Char4"/>
          <w:vertAlign w:val="superscript"/>
          <w:rtl/>
          <w:lang w:bidi="ar-SA"/>
        </w:rPr>
        <w:footnoteReference w:id="114"/>
      </w:r>
      <w:r w:rsidR="00BD1DBE" w:rsidRPr="00BD1DBE">
        <w:rPr>
          <w:rStyle w:val="Char4"/>
          <w:rFonts w:hint="cs"/>
          <w:vertAlign w:val="superscript"/>
          <w:rtl/>
          <w:lang w:bidi="ar-SA"/>
        </w:rPr>
        <w:t>)</w:t>
      </w:r>
      <w:r w:rsidR="00BD1DBE" w:rsidRPr="00BD1DBE">
        <w:rPr>
          <w:rStyle w:val="Char4"/>
          <w:rFonts w:hint="cs"/>
          <w:rtl/>
        </w:rPr>
        <w:t>.</w:t>
      </w:r>
    </w:p>
    <w:p w:rsidR="00335BB5" w:rsidRPr="00BD5DC8" w:rsidRDefault="00335BB5" w:rsidP="004709A5">
      <w:pPr>
        <w:ind w:firstLine="284"/>
        <w:jc w:val="both"/>
        <w:rPr>
          <w:rStyle w:val="Char4"/>
          <w:rtl/>
        </w:rPr>
      </w:pPr>
      <w:r w:rsidRPr="00BD5DC8">
        <w:rPr>
          <w:rStyle w:val="Char4"/>
          <w:rFonts w:hint="cs"/>
          <w:rtl/>
        </w:rPr>
        <w:t>392- (2) 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هرگاه از خواب ب</w:t>
      </w:r>
      <w:r w:rsidR="001C559E">
        <w:rPr>
          <w:rStyle w:val="Char4"/>
          <w:rFonts w:hint="cs"/>
          <w:rtl/>
        </w:rPr>
        <w:t>ی</w:t>
      </w:r>
      <w:r w:rsidRPr="00BD5DC8">
        <w:rPr>
          <w:rStyle w:val="Char4"/>
          <w:rFonts w:hint="cs"/>
          <w:rtl/>
        </w:rPr>
        <w:t>دار شد</w:t>
      </w:r>
      <w:r w:rsidR="001C559E">
        <w:rPr>
          <w:rStyle w:val="Char4"/>
          <w:rFonts w:hint="cs"/>
          <w:rtl/>
        </w:rPr>
        <w:t>ی</w:t>
      </w:r>
      <w:r w:rsidRPr="00BD5DC8">
        <w:rPr>
          <w:rStyle w:val="Char4"/>
          <w:rFonts w:hint="cs"/>
          <w:rtl/>
        </w:rPr>
        <w:t>د و وضو گرفت</w:t>
      </w:r>
      <w:r w:rsidR="001C559E">
        <w:rPr>
          <w:rStyle w:val="Char4"/>
          <w:rFonts w:hint="cs"/>
          <w:rtl/>
        </w:rPr>
        <w:t>ی</w:t>
      </w:r>
      <w:r w:rsidRPr="00BD5DC8">
        <w:rPr>
          <w:rStyle w:val="Char4"/>
          <w:rFonts w:hint="cs"/>
          <w:rtl/>
        </w:rPr>
        <w:t>د، 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را سه دفعه خوب بشو</w:t>
      </w:r>
      <w:r w:rsidR="001C559E">
        <w:rPr>
          <w:rStyle w:val="Char4"/>
          <w:rFonts w:hint="cs"/>
          <w:rtl/>
        </w:rPr>
        <w:t>یی</w:t>
      </w:r>
      <w:r w:rsidRPr="00BD5DC8">
        <w:rPr>
          <w:rStyle w:val="Char4"/>
          <w:rFonts w:hint="cs"/>
          <w:rtl/>
        </w:rPr>
        <w:t xml:space="preserve">د، چرا </w:t>
      </w:r>
      <w:r w:rsidR="001C559E">
        <w:rPr>
          <w:rStyle w:val="Char4"/>
          <w:rFonts w:hint="cs"/>
          <w:rtl/>
        </w:rPr>
        <w:t>ک</w:t>
      </w:r>
      <w:r w:rsidRPr="00BD5DC8">
        <w:rPr>
          <w:rStyle w:val="Char4"/>
          <w:rFonts w:hint="cs"/>
          <w:rtl/>
        </w:rPr>
        <w:t>ه ش</w:t>
      </w:r>
      <w:r w:rsidR="001C559E">
        <w:rPr>
          <w:rStyle w:val="Char4"/>
          <w:rFonts w:hint="cs"/>
          <w:rtl/>
        </w:rPr>
        <w:t>ی</w:t>
      </w:r>
      <w:r w:rsidRPr="00BD5DC8">
        <w:rPr>
          <w:rStyle w:val="Char4"/>
          <w:rFonts w:hint="cs"/>
          <w:rtl/>
        </w:rPr>
        <w:t>طان، شب‌ها در قسمت بُن 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به سر م</w:t>
      </w:r>
      <w:r w:rsidR="001C559E">
        <w:rPr>
          <w:rStyle w:val="Char4"/>
          <w:rFonts w:hint="cs"/>
          <w:rtl/>
        </w:rPr>
        <w:t>ی</w:t>
      </w:r>
      <w:r w:rsidRPr="00BD5DC8">
        <w:rPr>
          <w:rStyle w:val="Char4"/>
          <w:rFonts w:hint="cs"/>
          <w:rtl/>
        </w:rPr>
        <w:t xml:space="preserve">‌برد.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3"/>
          <w:rFonts w:hint="cs"/>
          <w:rtl/>
        </w:rPr>
        <w:t>«</w:t>
      </w:r>
      <w:r w:rsidRPr="00CB54AA">
        <w:rPr>
          <w:rStyle w:val="Char1"/>
          <w:rFonts w:hint="cs"/>
          <w:rtl/>
        </w:rPr>
        <w:t>يَبيت</w:t>
      </w:r>
      <w:r w:rsidRPr="00BD5DC8">
        <w:rPr>
          <w:rStyle w:val="Char3"/>
          <w:rFonts w:hint="cs"/>
          <w:rtl/>
        </w:rPr>
        <w:t>»</w:t>
      </w:r>
      <w:r w:rsidRPr="00BD5DC8">
        <w:rPr>
          <w:rStyle w:val="Char4"/>
          <w:rFonts w:hint="cs"/>
          <w:rtl/>
        </w:rPr>
        <w:t xml:space="preserve"> از ماده‌</w:t>
      </w:r>
      <w:r w:rsidR="001C559E">
        <w:rPr>
          <w:rStyle w:val="Char4"/>
          <w:rFonts w:hint="cs"/>
          <w:rtl/>
        </w:rPr>
        <w:t>ی</w:t>
      </w:r>
      <w:r w:rsidRPr="00BD5DC8">
        <w:rPr>
          <w:rStyle w:val="Char4"/>
          <w:rFonts w:hint="cs"/>
          <w:rtl/>
        </w:rPr>
        <w:t xml:space="preserve"> </w:t>
      </w:r>
      <w:r w:rsidRPr="00BD5DC8">
        <w:rPr>
          <w:rStyle w:val="Char3"/>
          <w:rFonts w:hint="cs"/>
          <w:rtl/>
        </w:rPr>
        <w:t>«</w:t>
      </w:r>
      <w:r w:rsidRPr="00CB54AA">
        <w:rPr>
          <w:rStyle w:val="Char1"/>
          <w:rFonts w:hint="cs"/>
          <w:rtl/>
        </w:rPr>
        <w:t>باتَ</w:t>
      </w:r>
      <w:r w:rsidRPr="00BD5DC8">
        <w:rPr>
          <w:rStyle w:val="Char3"/>
          <w:rFonts w:hint="cs"/>
          <w:rtl/>
        </w:rPr>
        <w:t>»</w:t>
      </w:r>
      <w:r w:rsidR="0040716E">
        <w:rPr>
          <w:rStyle w:val="Char4"/>
          <w:rFonts w:hint="cs"/>
          <w:rtl/>
        </w:rPr>
        <w:t>:</w:t>
      </w:r>
      <w:r w:rsidRPr="00BD5DC8">
        <w:rPr>
          <w:rStyle w:val="Char4"/>
          <w:rFonts w:hint="cs"/>
          <w:rtl/>
        </w:rPr>
        <w:t xml:space="preserve"> شب در آنجا ماند، چه بخوابد و چه نخوابد. «</w:t>
      </w:r>
      <w:r w:rsidRPr="00CB54AA">
        <w:rPr>
          <w:rStyle w:val="Char1"/>
          <w:rFonts w:hint="cs"/>
          <w:rtl/>
        </w:rPr>
        <w:t>خَيشوم</w:t>
      </w:r>
      <w:r w:rsidRPr="00BD5DC8">
        <w:rPr>
          <w:rStyle w:val="Char3"/>
          <w:rFonts w:hint="cs"/>
          <w:rtl/>
        </w:rPr>
        <w:t>»:</w:t>
      </w:r>
      <w:r w:rsidRPr="00BD5DC8">
        <w:rPr>
          <w:rStyle w:val="Char4"/>
          <w:rFonts w:hint="cs"/>
          <w:rtl/>
        </w:rPr>
        <w:t xml:space="preserve"> بُن 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اندرون 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به احتمال ز</w:t>
      </w:r>
      <w:r w:rsidR="001C559E">
        <w:rPr>
          <w:rStyle w:val="Char4"/>
          <w:rFonts w:hint="cs"/>
          <w:rtl/>
        </w:rPr>
        <w:t>ی</w:t>
      </w:r>
      <w:r w:rsidRPr="00BD5DC8">
        <w:rPr>
          <w:rStyle w:val="Char4"/>
          <w:rFonts w:hint="cs"/>
          <w:rtl/>
        </w:rPr>
        <w:t>اد، مراد از «شب ماندن ش</w:t>
      </w:r>
      <w:r w:rsidR="001C559E">
        <w:rPr>
          <w:rStyle w:val="Char4"/>
          <w:rFonts w:hint="cs"/>
          <w:rtl/>
        </w:rPr>
        <w:t>ی</w:t>
      </w:r>
      <w:r w:rsidRPr="00BD5DC8">
        <w:rPr>
          <w:rStyle w:val="Char4"/>
          <w:rFonts w:hint="cs"/>
          <w:rtl/>
        </w:rPr>
        <w:t>طان در قسمت بالا</w:t>
      </w:r>
      <w:r w:rsidR="001C559E">
        <w:rPr>
          <w:rStyle w:val="Char4"/>
          <w:rFonts w:hint="cs"/>
          <w:rtl/>
        </w:rPr>
        <w:t>ی</w:t>
      </w:r>
      <w:r w:rsidRPr="00BD5DC8">
        <w:rPr>
          <w:rStyle w:val="Char4"/>
          <w:rFonts w:hint="cs"/>
          <w:rtl/>
        </w:rPr>
        <w:t xml:space="preserve"> 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انسان»، همان </w:t>
      </w:r>
      <w:r w:rsidR="001C559E">
        <w:rPr>
          <w:rStyle w:val="Char4"/>
          <w:rFonts w:hint="cs"/>
          <w:rtl/>
        </w:rPr>
        <w:t>ک</w:t>
      </w:r>
      <w:r w:rsidRPr="00BD5DC8">
        <w:rPr>
          <w:rStyle w:val="Char4"/>
          <w:rFonts w:hint="cs"/>
          <w:rtl/>
        </w:rPr>
        <w:t>ثافت</w:t>
      </w:r>
      <w:r w:rsidR="001C559E">
        <w:rPr>
          <w:rStyle w:val="Char4"/>
          <w:rFonts w:hint="cs"/>
          <w:rtl/>
        </w:rPr>
        <w:t>ی</w:t>
      </w:r>
      <w:r w:rsidRPr="00BD5DC8">
        <w:rPr>
          <w:rStyle w:val="Char4"/>
          <w:rFonts w:hint="cs"/>
          <w:rtl/>
        </w:rPr>
        <w:t>‌ها و آلودگ</w:t>
      </w:r>
      <w:r w:rsidR="001C559E">
        <w:rPr>
          <w:rStyle w:val="Char4"/>
          <w:rFonts w:hint="cs"/>
          <w:rtl/>
        </w:rPr>
        <w:t>ی</w:t>
      </w:r>
      <w:r w:rsidRPr="00BD5DC8">
        <w:rPr>
          <w:rStyle w:val="Char4"/>
          <w:rFonts w:hint="cs"/>
          <w:rtl/>
        </w:rPr>
        <w:t>‌ها</w:t>
      </w:r>
      <w:r w:rsidR="001C559E">
        <w:rPr>
          <w:rStyle w:val="Char4"/>
          <w:rFonts w:hint="cs"/>
          <w:rtl/>
        </w:rPr>
        <w:t>ی</w:t>
      </w:r>
      <w:r w:rsidRPr="00BD5DC8">
        <w:rPr>
          <w:rStyle w:val="Char4"/>
          <w:rFonts w:hint="cs"/>
          <w:rtl/>
        </w:rPr>
        <w:t xml:space="preserve"> 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است،</w:t>
      </w:r>
      <w:r w:rsidR="001C559E">
        <w:rPr>
          <w:rStyle w:val="Char4"/>
          <w:rFonts w:hint="cs"/>
          <w:rtl/>
        </w:rPr>
        <w:t xml:space="preserve"> </w:t>
      </w:r>
      <w:r w:rsidRPr="00BD5DC8">
        <w:rPr>
          <w:rStyle w:val="Char4"/>
          <w:rFonts w:hint="cs"/>
          <w:rtl/>
        </w:rPr>
        <w:t>ز</w:t>
      </w:r>
      <w:r w:rsidR="001C559E">
        <w:rPr>
          <w:rStyle w:val="Char4"/>
          <w:rFonts w:hint="cs"/>
          <w:rtl/>
        </w:rPr>
        <w:t>ی</w:t>
      </w:r>
      <w:r w:rsidRPr="00BD5DC8">
        <w:rPr>
          <w:rStyle w:val="Char4"/>
          <w:rFonts w:hint="cs"/>
          <w:rtl/>
        </w:rPr>
        <w:t>را</w:t>
      </w:r>
      <w:r w:rsidR="001C559E">
        <w:rPr>
          <w:rStyle w:val="Char4"/>
          <w:rFonts w:hint="cs"/>
          <w:rtl/>
        </w:rPr>
        <w:t xml:space="preserve"> </w:t>
      </w:r>
      <w:r w:rsidRPr="00BD5DC8">
        <w:rPr>
          <w:rStyle w:val="Char4"/>
          <w:rFonts w:hint="cs"/>
          <w:rtl/>
        </w:rPr>
        <w:t>همانطور</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فرشتگان معصوم و مقرب اله</w:t>
      </w:r>
      <w:r w:rsidR="001C559E">
        <w:rPr>
          <w:rStyle w:val="Char4"/>
          <w:rFonts w:hint="cs"/>
          <w:rtl/>
        </w:rPr>
        <w:t>ی</w:t>
      </w:r>
      <w:r w:rsidRPr="00BD5DC8">
        <w:rPr>
          <w:rStyle w:val="Char4"/>
          <w:rFonts w:hint="cs"/>
          <w:rtl/>
        </w:rPr>
        <w:t xml:space="preserve"> با طهارت و پا</w:t>
      </w:r>
      <w:r w:rsidR="001C559E">
        <w:rPr>
          <w:rStyle w:val="Char4"/>
          <w:rFonts w:hint="cs"/>
          <w:rtl/>
        </w:rPr>
        <w:t>کی</w:t>
      </w:r>
      <w:r w:rsidRPr="00BD5DC8">
        <w:rPr>
          <w:rStyle w:val="Char4"/>
          <w:rFonts w:hint="cs"/>
          <w:rtl/>
        </w:rPr>
        <w:t>زگ</w:t>
      </w:r>
      <w:r w:rsidR="001C559E">
        <w:rPr>
          <w:rStyle w:val="Char4"/>
          <w:rFonts w:hint="cs"/>
          <w:rtl/>
        </w:rPr>
        <w:t>ی</w:t>
      </w:r>
      <w:r w:rsidRPr="00BD5DC8">
        <w:rPr>
          <w:rStyle w:val="Char4"/>
          <w:rFonts w:hint="cs"/>
          <w:rtl/>
        </w:rPr>
        <w:t>، ذ</w:t>
      </w:r>
      <w:r w:rsidR="001C559E">
        <w:rPr>
          <w:rStyle w:val="Char4"/>
          <w:rFonts w:hint="cs"/>
          <w:rtl/>
        </w:rPr>
        <w:t>ک</w:t>
      </w:r>
      <w:r w:rsidRPr="00BD5DC8">
        <w:rPr>
          <w:rStyle w:val="Char4"/>
          <w:rFonts w:hint="cs"/>
          <w:rtl/>
        </w:rPr>
        <w:t xml:space="preserve">ر و </w:t>
      </w:r>
      <w:r w:rsidR="001C559E">
        <w:rPr>
          <w:rStyle w:val="Char4"/>
          <w:rFonts w:hint="cs"/>
          <w:rtl/>
        </w:rPr>
        <w:t>ی</w:t>
      </w:r>
      <w:r w:rsidRPr="00BD5DC8">
        <w:rPr>
          <w:rStyle w:val="Char4"/>
          <w:rFonts w:hint="cs"/>
          <w:rtl/>
        </w:rPr>
        <w:t>اد خدا، و م</w:t>
      </w:r>
      <w:r w:rsidR="001C559E">
        <w:rPr>
          <w:rStyle w:val="Char4"/>
          <w:rFonts w:hint="cs"/>
          <w:rtl/>
        </w:rPr>
        <w:t>ک</w:t>
      </w:r>
      <w:r w:rsidRPr="00BD5DC8">
        <w:rPr>
          <w:rStyle w:val="Char4"/>
          <w:rFonts w:hint="cs"/>
          <w:rtl/>
        </w:rPr>
        <w:t>ان‌ها</w:t>
      </w:r>
      <w:r w:rsidR="001C559E">
        <w:rPr>
          <w:rStyle w:val="Char4"/>
          <w:rFonts w:hint="cs"/>
          <w:rtl/>
        </w:rPr>
        <w:t>یی</w:t>
      </w:r>
      <w:r w:rsidRPr="00BD5DC8">
        <w:rPr>
          <w:rStyle w:val="Char4"/>
          <w:rFonts w:hint="cs"/>
          <w:rtl/>
        </w:rPr>
        <w:t xml:space="preserve"> پا</w:t>
      </w:r>
      <w:r w:rsidR="001C559E">
        <w:rPr>
          <w:rStyle w:val="Char4"/>
          <w:rFonts w:hint="cs"/>
          <w:rtl/>
        </w:rPr>
        <w:t>ک</w:t>
      </w:r>
      <w:r w:rsidRPr="00BD5DC8">
        <w:rPr>
          <w:rStyle w:val="Char4"/>
          <w:rFonts w:hint="cs"/>
          <w:rtl/>
        </w:rPr>
        <w:t xml:space="preserve"> و مقدس </w:t>
      </w:r>
      <w:r w:rsidR="001C559E">
        <w:rPr>
          <w:rStyle w:val="Char4"/>
          <w:rFonts w:hint="cs"/>
          <w:rtl/>
        </w:rPr>
        <w:t>ک</w:t>
      </w:r>
      <w:r w:rsidRPr="00BD5DC8">
        <w:rPr>
          <w:rStyle w:val="Char4"/>
          <w:rFonts w:hint="cs"/>
          <w:rtl/>
        </w:rPr>
        <w:t>ه در آنها ذ</w:t>
      </w:r>
      <w:r w:rsidR="001C559E">
        <w:rPr>
          <w:rStyle w:val="Char4"/>
          <w:rFonts w:hint="cs"/>
          <w:rtl/>
        </w:rPr>
        <w:t>ک</w:t>
      </w:r>
      <w:r w:rsidRPr="00BD5DC8">
        <w:rPr>
          <w:rStyle w:val="Char4"/>
          <w:rFonts w:hint="cs"/>
          <w:rtl/>
        </w:rPr>
        <w:t xml:space="preserve">ر و </w:t>
      </w:r>
      <w:r w:rsidR="001C559E">
        <w:rPr>
          <w:rStyle w:val="Char4"/>
          <w:rFonts w:hint="cs"/>
          <w:rtl/>
        </w:rPr>
        <w:t>ی</w:t>
      </w:r>
      <w:r w:rsidRPr="00BD5DC8">
        <w:rPr>
          <w:rStyle w:val="Char4"/>
          <w:rFonts w:hint="cs"/>
          <w:rtl/>
        </w:rPr>
        <w:t>اد خدا و عبادت و پرستش او تعال</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‌شود، مناسبت و الفت و تعلق دارند، همچن</w:t>
      </w:r>
      <w:r w:rsidR="001C559E">
        <w:rPr>
          <w:rStyle w:val="Char4"/>
          <w:rFonts w:hint="cs"/>
          <w:rtl/>
        </w:rPr>
        <w:t>ی</w:t>
      </w:r>
      <w:r w:rsidRPr="00BD5DC8">
        <w:rPr>
          <w:rStyle w:val="Char4"/>
          <w:rFonts w:hint="cs"/>
          <w:rtl/>
        </w:rPr>
        <w:t>ن ش</w:t>
      </w:r>
      <w:r w:rsidR="001C559E">
        <w:rPr>
          <w:rStyle w:val="Char4"/>
          <w:rFonts w:hint="cs"/>
          <w:rtl/>
        </w:rPr>
        <w:t>ی</w:t>
      </w:r>
      <w:r w:rsidRPr="00BD5DC8">
        <w:rPr>
          <w:rStyle w:val="Char4"/>
          <w:rFonts w:hint="cs"/>
          <w:rtl/>
        </w:rPr>
        <w:t>اط</w:t>
      </w:r>
      <w:r w:rsidR="001C559E">
        <w:rPr>
          <w:rStyle w:val="Char4"/>
          <w:rFonts w:hint="cs"/>
          <w:rtl/>
        </w:rPr>
        <w:t>ی</w:t>
      </w:r>
      <w:r w:rsidRPr="00BD5DC8">
        <w:rPr>
          <w:rStyle w:val="Char4"/>
          <w:rFonts w:hint="cs"/>
          <w:rtl/>
        </w:rPr>
        <w:t>ن و اهر</w:t>
      </w:r>
      <w:r w:rsidR="001C559E">
        <w:rPr>
          <w:rStyle w:val="Char4"/>
          <w:rFonts w:hint="cs"/>
          <w:rtl/>
        </w:rPr>
        <w:t>ی</w:t>
      </w:r>
      <w:r w:rsidRPr="00BD5DC8">
        <w:rPr>
          <w:rStyle w:val="Char4"/>
          <w:rFonts w:hint="cs"/>
          <w:rtl/>
        </w:rPr>
        <w:t xml:space="preserve">منان </w:t>
      </w:r>
      <w:r w:rsidR="001C559E">
        <w:rPr>
          <w:rStyle w:val="Char4"/>
          <w:rFonts w:hint="cs"/>
          <w:rtl/>
        </w:rPr>
        <w:t>ک</w:t>
      </w:r>
      <w:r w:rsidRPr="00BD5DC8">
        <w:rPr>
          <w:rStyle w:val="Char4"/>
          <w:rFonts w:hint="cs"/>
          <w:rtl/>
        </w:rPr>
        <w:t>ه خود موجودات</w:t>
      </w:r>
      <w:r w:rsidR="001C559E">
        <w:rPr>
          <w:rStyle w:val="Char4"/>
          <w:rFonts w:hint="cs"/>
          <w:rtl/>
        </w:rPr>
        <w:t>ی</w:t>
      </w:r>
      <w:r w:rsidRPr="00BD5DC8">
        <w:rPr>
          <w:rStyle w:val="Char4"/>
          <w:rFonts w:hint="cs"/>
          <w:rtl/>
        </w:rPr>
        <w:t xml:space="preserve"> خب</w:t>
      </w:r>
      <w:r w:rsidR="001C559E">
        <w:rPr>
          <w:rStyle w:val="Char4"/>
          <w:rFonts w:hint="cs"/>
          <w:rtl/>
        </w:rPr>
        <w:t>ی</w:t>
      </w:r>
      <w:r w:rsidRPr="00BD5DC8">
        <w:rPr>
          <w:rStyle w:val="Char4"/>
          <w:rFonts w:hint="cs"/>
          <w:rtl/>
        </w:rPr>
        <w:t>ث و پل</w:t>
      </w:r>
      <w:r w:rsidR="001C559E">
        <w:rPr>
          <w:rStyle w:val="Char4"/>
          <w:rFonts w:hint="cs"/>
          <w:rtl/>
        </w:rPr>
        <w:t>ی</w:t>
      </w:r>
      <w:r w:rsidRPr="00BD5DC8">
        <w:rPr>
          <w:rStyle w:val="Char4"/>
          <w:rFonts w:hint="cs"/>
          <w:rtl/>
        </w:rPr>
        <w:t>د اند، با آلودگ</w:t>
      </w:r>
      <w:r w:rsidR="001C559E">
        <w:rPr>
          <w:rStyle w:val="Char4"/>
          <w:rFonts w:hint="cs"/>
          <w:rtl/>
        </w:rPr>
        <w:t>ی</w:t>
      </w:r>
      <w:r w:rsidRPr="00BD5DC8">
        <w:rPr>
          <w:rStyle w:val="Char4"/>
          <w:rFonts w:hint="cs"/>
          <w:rtl/>
        </w:rPr>
        <w:t xml:space="preserve">‌ها و </w:t>
      </w:r>
      <w:r w:rsidR="001C559E">
        <w:rPr>
          <w:rStyle w:val="Char4"/>
          <w:rFonts w:hint="cs"/>
          <w:rtl/>
        </w:rPr>
        <w:t>ک</w:t>
      </w:r>
      <w:r w:rsidRPr="00BD5DC8">
        <w:rPr>
          <w:rStyle w:val="Char4"/>
          <w:rFonts w:hint="cs"/>
          <w:rtl/>
        </w:rPr>
        <w:t>ثافت</w:t>
      </w:r>
      <w:r w:rsidR="001C559E">
        <w:rPr>
          <w:rStyle w:val="Char4"/>
          <w:rFonts w:hint="cs"/>
          <w:rtl/>
        </w:rPr>
        <w:t>ی</w:t>
      </w:r>
      <w:r w:rsidRPr="00BD5DC8">
        <w:rPr>
          <w:rStyle w:val="Char4"/>
          <w:rFonts w:hint="cs"/>
          <w:rtl/>
        </w:rPr>
        <w:t>‌ها و اما</w:t>
      </w:r>
      <w:r w:rsidR="001C559E">
        <w:rPr>
          <w:rStyle w:val="Char4"/>
          <w:rFonts w:hint="cs"/>
          <w:rtl/>
        </w:rPr>
        <w:t>ک</w:t>
      </w:r>
      <w:r w:rsidRPr="00BD5DC8">
        <w:rPr>
          <w:rStyle w:val="Char4"/>
          <w:rFonts w:hint="cs"/>
          <w:rtl/>
        </w:rPr>
        <w:t xml:space="preserve">ن </w:t>
      </w:r>
      <w:r w:rsidR="001C559E">
        <w:rPr>
          <w:rStyle w:val="Char4"/>
          <w:rFonts w:hint="cs"/>
          <w:rtl/>
        </w:rPr>
        <w:t>ک</w:t>
      </w:r>
      <w:r w:rsidRPr="00BD5DC8">
        <w:rPr>
          <w:rStyle w:val="Char4"/>
          <w:rFonts w:hint="cs"/>
          <w:rtl/>
        </w:rPr>
        <w:t>ث</w:t>
      </w:r>
      <w:r w:rsidR="001C559E">
        <w:rPr>
          <w:rStyle w:val="Char4"/>
          <w:rFonts w:hint="cs"/>
          <w:rtl/>
        </w:rPr>
        <w:t>ی</w:t>
      </w:r>
      <w:r w:rsidRPr="00BD5DC8">
        <w:rPr>
          <w:rStyle w:val="Char4"/>
          <w:rFonts w:hint="cs"/>
          <w:rtl/>
        </w:rPr>
        <w:t>ف و غ</w:t>
      </w:r>
      <w:r w:rsidR="001C559E">
        <w:rPr>
          <w:rStyle w:val="Char4"/>
          <w:rFonts w:hint="cs"/>
          <w:rtl/>
        </w:rPr>
        <w:t>ی</w:t>
      </w:r>
      <w:r w:rsidRPr="00BD5DC8">
        <w:rPr>
          <w:rStyle w:val="Char4"/>
          <w:rFonts w:hint="cs"/>
          <w:rtl/>
        </w:rPr>
        <w:t>ر بهداشت</w:t>
      </w:r>
      <w:r w:rsidR="001C559E">
        <w:rPr>
          <w:rStyle w:val="Char4"/>
          <w:rFonts w:hint="cs"/>
          <w:rtl/>
        </w:rPr>
        <w:t>ی</w:t>
      </w:r>
      <w:r w:rsidRPr="00BD5DC8">
        <w:rPr>
          <w:rStyle w:val="Char4"/>
          <w:rFonts w:hint="cs"/>
          <w:rtl/>
        </w:rPr>
        <w:t xml:space="preserve"> مانند توالت‌ها، قسمت بالا</w:t>
      </w:r>
      <w:r w:rsidR="001C559E">
        <w:rPr>
          <w:rStyle w:val="Char4"/>
          <w:rFonts w:hint="cs"/>
          <w:rtl/>
        </w:rPr>
        <w:t>ی</w:t>
      </w:r>
      <w:r w:rsidRPr="00BD5DC8">
        <w:rPr>
          <w:rStyle w:val="Char4"/>
          <w:rFonts w:hint="cs"/>
          <w:rtl/>
        </w:rPr>
        <w:t xml:space="preserve"> 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مناسبت و محبت، و عشق و الفت دارند، و مرا</w:t>
      </w:r>
      <w:r w:rsidR="001C559E">
        <w:rPr>
          <w:rStyle w:val="Char4"/>
          <w:rFonts w:hint="cs"/>
          <w:rtl/>
        </w:rPr>
        <w:t>ک</w:t>
      </w:r>
      <w:r w:rsidRPr="00BD5DC8">
        <w:rPr>
          <w:rStyle w:val="Char4"/>
          <w:rFonts w:hint="cs"/>
          <w:rtl/>
        </w:rPr>
        <w:t>ز و جا</w:t>
      </w:r>
      <w:r w:rsidR="001C559E">
        <w:rPr>
          <w:rStyle w:val="Char4"/>
          <w:rFonts w:hint="cs"/>
          <w:rtl/>
        </w:rPr>
        <w:t>ی</w:t>
      </w:r>
      <w:r w:rsidRPr="00BD5DC8">
        <w:rPr>
          <w:rStyle w:val="Char4"/>
          <w:rFonts w:hint="cs"/>
          <w:rtl/>
        </w:rPr>
        <w:t>گاه آنها در چن</w:t>
      </w:r>
      <w:r w:rsidR="001C559E">
        <w:rPr>
          <w:rStyle w:val="Char4"/>
          <w:rFonts w:hint="cs"/>
          <w:rtl/>
        </w:rPr>
        <w:t>ی</w:t>
      </w:r>
      <w:r w:rsidRPr="00BD5DC8">
        <w:rPr>
          <w:rStyle w:val="Char4"/>
          <w:rFonts w:hint="cs"/>
          <w:rtl/>
        </w:rPr>
        <w:t>ن جاها</w:t>
      </w:r>
      <w:r w:rsidR="001C559E">
        <w:rPr>
          <w:rStyle w:val="Char4"/>
          <w:rFonts w:hint="cs"/>
          <w:rtl/>
        </w:rPr>
        <w:t>یی</w:t>
      </w:r>
      <w:r w:rsidRPr="00BD5DC8">
        <w:rPr>
          <w:rStyle w:val="Char4"/>
          <w:rFonts w:hint="cs"/>
          <w:rtl/>
        </w:rPr>
        <w:t xml:space="preserve"> است و به آن علاقه‌مند هستند، از ا</w:t>
      </w:r>
      <w:r w:rsidR="001C559E">
        <w:rPr>
          <w:rStyle w:val="Char4"/>
          <w:rFonts w:hint="cs"/>
          <w:rtl/>
        </w:rPr>
        <w:t>ی</w:t>
      </w:r>
      <w:r w:rsidRPr="00BD5DC8">
        <w:rPr>
          <w:rStyle w:val="Char4"/>
          <w:rFonts w:hint="cs"/>
          <w:rtl/>
        </w:rPr>
        <w:t>ن‌رو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امت خو</w:t>
      </w:r>
      <w:r w:rsidR="001C559E">
        <w:rPr>
          <w:rStyle w:val="Char4"/>
          <w:rFonts w:hint="cs"/>
          <w:rtl/>
        </w:rPr>
        <w:t>ی</w:t>
      </w:r>
      <w:r w:rsidRPr="00BD5DC8">
        <w:rPr>
          <w:rStyle w:val="Char4"/>
          <w:rFonts w:hint="cs"/>
          <w:rtl/>
        </w:rPr>
        <w:t>ش تعل</w:t>
      </w:r>
      <w:r w:rsidR="001C559E">
        <w:rPr>
          <w:rStyle w:val="Char4"/>
          <w:rFonts w:hint="cs"/>
          <w:rtl/>
        </w:rPr>
        <w:t>ی</w:t>
      </w:r>
      <w:r w:rsidRPr="00BD5DC8">
        <w:rPr>
          <w:rStyle w:val="Char4"/>
          <w:rFonts w:hint="cs"/>
          <w:rtl/>
        </w:rPr>
        <w:t>م م</w:t>
      </w:r>
      <w:r w:rsidR="001C559E">
        <w:rPr>
          <w:rStyle w:val="Char4"/>
          <w:rFonts w:hint="cs"/>
          <w:rtl/>
        </w:rPr>
        <w:t>ی</w:t>
      </w:r>
      <w:r w:rsidRPr="00BD5DC8">
        <w:rPr>
          <w:rStyle w:val="Char4"/>
          <w:rFonts w:hint="cs"/>
          <w:rtl/>
        </w:rPr>
        <w:t xml:space="preserve">‌دهد </w:t>
      </w:r>
      <w:r w:rsidR="001C559E">
        <w:rPr>
          <w:rStyle w:val="Char4"/>
          <w:rFonts w:hint="cs"/>
          <w:rtl/>
        </w:rPr>
        <w:t>ک</w:t>
      </w:r>
      <w:r w:rsidRPr="00BD5DC8">
        <w:rPr>
          <w:rStyle w:val="Char4"/>
          <w:rFonts w:hint="cs"/>
          <w:rtl/>
        </w:rPr>
        <w:t>ه هرگاه از خواب ب</w:t>
      </w:r>
      <w:r w:rsidR="001C559E">
        <w:rPr>
          <w:rStyle w:val="Char4"/>
          <w:rFonts w:hint="cs"/>
          <w:rtl/>
        </w:rPr>
        <w:t>ی</w:t>
      </w:r>
      <w:r w:rsidRPr="00BD5DC8">
        <w:rPr>
          <w:rStyle w:val="Char4"/>
          <w:rFonts w:hint="cs"/>
          <w:rtl/>
        </w:rPr>
        <w:t>دار شدند و وضو گرفتند، سه بار 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را بشو</w:t>
      </w:r>
      <w:r w:rsidR="001C559E">
        <w:rPr>
          <w:rStyle w:val="Char4"/>
          <w:rFonts w:hint="cs"/>
          <w:rtl/>
        </w:rPr>
        <w:t>ی</w:t>
      </w:r>
      <w:r w:rsidRPr="00BD5DC8">
        <w:rPr>
          <w:rStyle w:val="Char4"/>
          <w:rFonts w:hint="cs"/>
          <w:rtl/>
        </w:rPr>
        <w:t xml:space="preserve">ند، چون </w:t>
      </w:r>
      <w:r w:rsidR="001C559E">
        <w:rPr>
          <w:rStyle w:val="Char4"/>
          <w:rFonts w:hint="cs"/>
          <w:rtl/>
        </w:rPr>
        <w:t>ک</w:t>
      </w:r>
      <w:r w:rsidRPr="00BD5DC8">
        <w:rPr>
          <w:rStyle w:val="Char4"/>
          <w:rFonts w:hint="cs"/>
          <w:rtl/>
        </w:rPr>
        <w:t>ثافت</w:t>
      </w:r>
      <w:r w:rsidR="001C559E">
        <w:rPr>
          <w:rStyle w:val="Char4"/>
          <w:rFonts w:hint="cs"/>
          <w:rtl/>
        </w:rPr>
        <w:t>ی</w:t>
      </w:r>
      <w:r w:rsidRPr="00BD5DC8">
        <w:rPr>
          <w:rStyle w:val="Char4"/>
          <w:rFonts w:hint="cs"/>
          <w:rtl/>
        </w:rPr>
        <w:t>‌ها و آلودگ</w:t>
      </w:r>
      <w:r w:rsidR="001C559E">
        <w:rPr>
          <w:rStyle w:val="Char4"/>
          <w:rFonts w:hint="cs"/>
          <w:rtl/>
        </w:rPr>
        <w:t>ی</w:t>
      </w:r>
      <w:r w:rsidRPr="00BD5DC8">
        <w:rPr>
          <w:rStyle w:val="Char4"/>
          <w:rFonts w:hint="cs"/>
          <w:rtl/>
        </w:rPr>
        <w:t>‌ها و اش</w:t>
      </w:r>
      <w:r w:rsidR="001C559E">
        <w:rPr>
          <w:rStyle w:val="Char4"/>
          <w:rFonts w:hint="cs"/>
          <w:rtl/>
        </w:rPr>
        <w:t>ی</w:t>
      </w:r>
      <w:r w:rsidRPr="00BD5DC8">
        <w:rPr>
          <w:rStyle w:val="Char4"/>
          <w:rFonts w:hint="cs"/>
          <w:rtl/>
        </w:rPr>
        <w:t>ا</w:t>
      </w:r>
      <w:r w:rsidR="001C559E">
        <w:rPr>
          <w:rStyle w:val="Char4"/>
          <w:rFonts w:hint="cs"/>
          <w:rtl/>
        </w:rPr>
        <w:t>ی</w:t>
      </w:r>
      <w:r w:rsidRPr="00BD5DC8">
        <w:rPr>
          <w:rStyle w:val="Char4"/>
          <w:rFonts w:hint="cs"/>
          <w:rtl/>
        </w:rPr>
        <w:t xml:space="preserve"> موذ</w:t>
      </w:r>
      <w:r w:rsidR="001C559E">
        <w:rPr>
          <w:rStyle w:val="Char4"/>
          <w:rFonts w:hint="cs"/>
          <w:rtl/>
        </w:rPr>
        <w:t>ی</w:t>
      </w:r>
      <w:r w:rsidRPr="00BD5DC8">
        <w:rPr>
          <w:rStyle w:val="Char4"/>
          <w:rFonts w:hint="cs"/>
          <w:rtl/>
        </w:rPr>
        <w:t xml:space="preserve"> و مضر و م</w:t>
      </w:r>
      <w:r w:rsidR="001C559E">
        <w:rPr>
          <w:rStyle w:val="Char4"/>
          <w:rFonts w:hint="cs"/>
          <w:rtl/>
        </w:rPr>
        <w:t>یک</w:t>
      </w:r>
      <w:r w:rsidRPr="00BD5DC8">
        <w:rPr>
          <w:rStyle w:val="Char4"/>
          <w:rFonts w:hint="cs"/>
          <w:rtl/>
        </w:rPr>
        <w:t>روب‌ها، شب‌ها در قسمت بالا</w:t>
      </w:r>
      <w:r w:rsidR="001C559E">
        <w:rPr>
          <w:rStyle w:val="Char4"/>
          <w:rFonts w:hint="cs"/>
          <w:rtl/>
        </w:rPr>
        <w:t>ی</w:t>
      </w:r>
      <w:r w:rsidRPr="00BD5DC8">
        <w:rPr>
          <w:rStyle w:val="Char4"/>
          <w:rFonts w:hint="cs"/>
          <w:rtl/>
        </w:rPr>
        <w:t xml:space="preserve"> 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انسان جمع م</w:t>
      </w:r>
      <w:r w:rsidR="001C559E">
        <w:rPr>
          <w:rStyle w:val="Char4"/>
          <w:rFonts w:hint="cs"/>
          <w:rtl/>
        </w:rPr>
        <w:t>ی</w:t>
      </w:r>
      <w:r w:rsidRPr="00BD5DC8">
        <w:rPr>
          <w:rStyle w:val="Char4"/>
          <w:rFonts w:hint="cs"/>
          <w:rtl/>
        </w:rPr>
        <w:t xml:space="preserve">‌شوند. </w:t>
      </w:r>
    </w:p>
    <w:p w:rsidR="004709A5" w:rsidRDefault="00335BB5" w:rsidP="004709A5">
      <w:pPr>
        <w:ind w:firstLine="284"/>
        <w:jc w:val="both"/>
        <w:rPr>
          <w:rStyle w:val="Char4"/>
          <w:rtl/>
        </w:rPr>
      </w:pPr>
      <w:r w:rsidRPr="00BD5DC8">
        <w:rPr>
          <w:rStyle w:val="Char4"/>
          <w:rFonts w:hint="cs"/>
          <w:rtl/>
        </w:rPr>
        <w:t>پس م</w:t>
      </w:r>
      <w:r w:rsidR="001C559E">
        <w:rPr>
          <w:rStyle w:val="Char4"/>
          <w:rFonts w:hint="cs"/>
          <w:rtl/>
        </w:rPr>
        <w:t>ی</w:t>
      </w:r>
      <w:r w:rsidRPr="00BD5DC8">
        <w:rPr>
          <w:rStyle w:val="Char4"/>
          <w:rFonts w:hint="cs"/>
          <w:rtl/>
        </w:rPr>
        <w:t xml:space="preserve">‌توان گفت </w:t>
      </w:r>
      <w:r w:rsidR="001C559E">
        <w:rPr>
          <w:rStyle w:val="Char4"/>
          <w:rFonts w:hint="cs"/>
          <w:rtl/>
        </w:rPr>
        <w:t>ک</w:t>
      </w:r>
      <w:r w:rsidRPr="00BD5DC8">
        <w:rPr>
          <w:rStyle w:val="Char4"/>
          <w:rFonts w:hint="cs"/>
          <w:rtl/>
        </w:rPr>
        <w:t>ه ذ</w:t>
      </w:r>
      <w:r w:rsidR="001C559E">
        <w:rPr>
          <w:rStyle w:val="Char4"/>
          <w:rFonts w:hint="cs"/>
          <w:rtl/>
        </w:rPr>
        <w:t>ک</w:t>
      </w:r>
      <w:r w:rsidRPr="00BD5DC8">
        <w:rPr>
          <w:rStyle w:val="Char4"/>
          <w:rFonts w:hint="cs"/>
          <w:rtl/>
        </w:rPr>
        <w:t>ر ش</w:t>
      </w:r>
      <w:r w:rsidR="001C559E">
        <w:rPr>
          <w:rStyle w:val="Char4"/>
          <w:rFonts w:hint="cs"/>
          <w:rtl/>
        </w:rPr>
        <w:t>ی</w:t>
      </w:r>
      <w:r w:rsidRPr="00BD5DC8">
        <w:rPr>
          <w:rStyle w:val="Char4"/>
          <w:rFonts w:hint="cs"/>
          <w:rtl/>
        </w:rPr>
        <w:t>طان در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 xml:space="preserve">ث، </w:t>
      </w:r>
      <w:r w:rsidR="001C559E">
        <w:rPr>
          <w:rStyle w:val="Char4"/>
          <w:rFonts w:hint="cs"/>
          <w:rtl/>
        </w:rPr>
        <w:t>ک</w:t>
      </w:r>
      <w:r w:rsidRPr="00BD5DC8">
        <w:rPr>
          <w:rStyle w:val="Char4"/>
          <w:rFonts w:hint="cs"/>
          <w:rtl/>
        </w:rPr>
        <w:t>نا</w:t>
      </w:r>
      <w:r w:rsidR="001C559E">
        <w:rPr>
          <w:rStyle w:val="Char4"/>
          <w:rFonts w:hint="cs"/>
          <w:rtl/>
        </w:rPr>
        <w:t>ی</w:t>
      </w:r>
      <w:r w:rsidRPr="00BD5DC8">
        <w:rPr>
          <w:rStyle w:val="Char4"/>
          <w:rFonts w:hint="cs"/>
          <w:rtl/>
        </w:rPr>
        <w:t xml:space="preserve">ه از </w:t>
      </w:r>
      <w:r w:rsidR="001C559E">
        <w:rPr>
          <w:rStyle w:val="Char4"/>
          <w:rFonts w:hint="cs"/>
          <w:rtl/>
        </w:rPr>
        <w:t>ک</w:t>
      </w:r>
      <w:r w:rsidRPr="00BD5DC8">
        <w:rPr>
          <w:rStyle w:val="Char4"/>
          <w:rFonts w:hint="cs"/>
          <w:rtl/>
        </w:rPr>
        <w:t>ثافت</w:t>
      </w:r>
      <w:r w:rsidR="001C559E">
        <w:rPr>
          <w:rStyle w:val="Char4"/>
          <w:rFonts w:hint="cs"/>
          <w:rtl/>
        </w:rPr>
        <w:t>ی</w:t>
      </w:r>
      <w:r w:rsidRPr="00BD5DC8">
        <w:rPr>
          <w:rStyle w:val="Char4"/>
          <w:rFonts w:hint="cs"/>
          <w:rtl/>
        </w:rPr>
        <w:t>‌ها و آلودگ</w:t>
      </w:r>
      <w:r w:rsidR="001C559E">
        <w:rPr>
          <w:rStyle w:val="Char4"/>
          <w:rFonts w:hint="cs"/>
          <w:rtl/>
        </w:rPr>
        <w:t>ی</w:t>
      </w:r>
      <w:r w:rsidRPr="00BD5DC8">
        <w:rPr>
          <w:rStyle w:val="Char4"/>
          <w:rFonts w:hint="cs"/>
          <w:rtl/>
        </w:rPr>
        <w:t>‌ها و م</w:t>
      </w:r>
      <w:r w:rsidR="001C559E">
        <w:rPr>
          <w:rStyle w:val="Char4"/>
          <w:rFonts w:hint="cs"/>
          <w:rtl/>
        </w:rPr>
        <w:t>یک</w:t>
      </w:r>
      <w:r w:rsidRPr="00BD5DC8">
        <w:rPr>
          <w:rStyle w:val="Char4"/>
          <w:rFonts w:hint="cs"/>
          <w:rtl/>
        </w:rPr>
        <w:t>رب‌ها</w:t>
      </w:r>
      <w:r w:rsidR="001C559E">
        <w:rPr>
          <w:rStyle w:val="Char4"/>
          <w:rFonts w:hint="cs"/>
          <w:rtl/>
        </w:rPr>
        <w:t>یی</w:t>
      </w:r>
      <w:r w:rsidRPr="00BD5DC8">
        <w:rPr>
          <w:rStyle w:val="Char4"/>
          <w:rFonts w:hint="cs"/>
          <w:rtl/>
        </w:rPr>
        <w:t xml:space="preserve"> است </w:t>
      </w:r>
      <w:r w:rsidR="001C559E">
        <w:rPr>
          <w:rStyle w:val="Char4"/>
          <w:rFonts w:hint="cs"/>
          <w:rtl/>
        </w:rPr>
        <w:t>ک</w:t>
      </w:r>
      <w:r w:rsidRPr="00BD5DC8">
        <w:rPr>
          <w:rStyle w:val="Char4"/>
          <w:rFonts w:hint="cs"/>
          <w:rtl/>
        </w:rPr>
        <w:t>ه شب‌ها در وقت خواب، در قسمت بالا</w:t>
      </w:r>
      <w:r w:rsidR="001C559E">
        <w:rPr>
          <w:rStyle w:val="Char4"/>
          <w:rFonts w:hint="cs"/>
          <w:rtl/>
        </w:rPr>
        <w:t>ی</w:t>
      </w:r>
      <w:r w:rsidRPr="00BD5DC8">
        <w:rPr>
          <w:rStyle w:val="Char4"/>
          <w:rFonts w:hint="cs"/>
          <w:rtl/>
        </w:rPr>
        <w:t xml:space="preserve"> 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جمع م</w:t>
      </w:r>
      <w:r w:rsidR="001C559E">
        <w:rPr>
          <w:rStyle w:val="Char4"/>
          <w:rFonts w:hint="cs"/>
          <w:rtl/>
        </w:rPr>
        <w:t>ی</w:t>
      </w:r>
      <w:r w:rsidRPr="00BD5DC8">
        <w:rPr>
          <w:rStyle w:val="Char4"/>
          <w:rFonts w:hint="cs"/>
          <w:rtl/>
        </w:rPr>
        <w:t xml:space="preserve">‌شوند. </w:t>
      </w:r>
    </w:p>
    <w:p w:rsidR="00335BB5" w:rsidRPr="00BD5DC8" w:rsidRDefault="00BA7FD8" w:rsidP="00BD1DBE">
      <w:pPr>
        <w:autoSpaceDE w:val="0"/>
        <w:autoSpaceDN w:val="0"/>
        <w:adjustRightInd w:val="0"/>
        <w:ind w:firstLine="227"/>
        <w:jc w:val="lowKashida"/>
        <w:rPr>
          <w:rStyle w:val="Char3"/>
          <w:rtl/>
        </w:rPr>
      </w:pPr>
      <w:r w:rsidRPr="00BA7FD8">
        <w:rPr>
          <w:rStyle w:val="Char4"/>
          <w:rtl/>
        </w:rPr>
        <w:t>393</w:t>
      </w:r>
      <w:r w:rsidR="00CF164C" w:rsidRPr="00CF164C">
        <w:rPr>
          <w:rStyle w:val="Char3"/>
          <w:rFonts w:cs="IRNazli"/>
          <w:rtl/>
        </w:rPr>
        <w:t xml:space="preserve"> ـ (</w:t>
      </w:r>
      <w:r w:rsidRPr="00BA7FD8">
        <w:rPr>
          <w:rStyle w:val="Char4"/>
          <w:rtl/>
        </w:rPr>
        <w:t>3</w:t>
      </w:r>
      <w:r w:rsidR="00CF164C" w:rsidRPr="00CF164C">
        <w:rPr>
          <w:rStyle w:val="Char3"/>
          <w:rFonts w:cs="IRNazli"/>
          <w:rtl/>
        </w:rPr>
        <w:t>)</w:t>
      </w:r>
      <w:r w:rsidR="00335BB5" w:rsidRPr="00BD5DC8">
        <w:rPr>
          <w:rStyle w:val="Char3"/>
          <w:rFonts w:hint="cs"/>
          <w:rtl/>
        </w:rPr>
        <w:t xml:space="preserve"> </w:t>
      </w:r>
      <w:r w:rsidR="00335BB5" w:rsidRPr="00BD5DC8">
        <w:rPr>
          <w:rStyle w:val="Char3"/>
          <w:rtl/>
        </w:rPr>
        <w:t xml:space="preserve">وقيل لعبد الله بن زيدٍ بن عاصم كيفَ كان رسولُ الله </w:t>
      </w:r>
      <w:r w:rsidR="00992C10" w:rsidRPr="00992C10">
        <w:rPr>
          <w:rStyle w:val="Char3"/>
          <w:rFonts w:cs="CTraditional Arabic"/>
          <w:szCs w:val="28"/>
          <w:rtl/>
        </w:rPr>
        <w:t>ج</w:t>
      </w:r>
      <w:r w:rsidR="00335BB5" w:rsidRPr="00BD5DC8">
        <w:rPr>
          <w:rStyle w:val="Char3"/>
          <w:rtl/>
        </w:rPr>
        <w:t xml:space="preserve"> ي</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و</w:t>
      </w:r>
      <w:r w:rsidR="00335BB5" w:rsidRPr="00BD5DC8">
        <w:rPr>
          <w:rStyle w:val="Char3"/>
          <w:rFonts w:hint="cs"/>
          <w:rtl/>
        </w:rPr>
        <w:t>َ</w:t>
      </w:r>
      <w:r w:rsidR="00335BB5" w:rsidRPr="00BD5DC8">
        <w:rPr>
          <w:rStyle w:val="Char3"/>
          <w:rtl/>
        </w:rPr>
        <w:t>ضَّأ</w:t>
      </w:r>
      <w:r w:rsidR="003E0CC1">
        <w:rPr>
          <w:rStyle w:val="Char3"/>
          <w:rtl/>
        </w:rPr>
        <w:t>؟</w:t>
      </w:r>
      <w:r w:rsidR="00335BB5" w:rsidRPr="00BD5DC8">
        <w:rPr>
          <w:rStyle w:val="Char3"/>
          <w:rtl/>
        </w:rPr>
        <w:t xml:space="preserve"> فدَعا بوَض</w:t>
      </w:r>
      <w:r w:rsidR="00335BB5" w:rsidRPr="00BD5DC8">
        <w:rPr>
          <w:rStyle w:val="Char3"/>
          <w:rFonts w:hint="cs"/>
          <w:rtl/>
        </w:rPr>
        <w:t>ُ</w:t>
      </w:r>
      <w:r w:rsidR="00335BB5" w:rsidRPr="00BD5DC8">
        <w:rPr>
          <w:rStyle w:val="Char3"/>
          <w:rtl/>
        </w:rPr>
        <w:t>وءٍ ف</w:t>
      </w:r>
      <w:r w:rsidR="00335BB5" w:rsidRPr="00BD5DC8">
        <w:rPr>
          <w:rStyle w:val="Char3"/>
          <w:rFonts w:hint="cs"/>
          <w:rtl/>
        </w:rPr>
        <w:t>َ</w:t>
      </w:r>
      <w:r w:rsidR="00335BB5" w:rsidRPr="00BD5DC8">
        <w:rPr>
          <w:rStyle w:val="Char3"/>
          <w:rtl/>
        </w:rPr>
        <w:t>أفر</w:t>
      </w:r>
      <w:r w:rsidR="00335BB5" w:rsidRPr="00BD5DC8">
        <w:rPr>
          <w:rStyle w:val="Char3"/>
          <w:rFonts w:hint="cs"/>
          <w:rtl/>
        </w:rPr>
        <w:t>َ</w:t>
      </w:r>
      <w:r w:rsidR="00335BB5" w:rsidRPr="00BD5DC8">
        <w:rPr>
          <w:rStyle w:val="Char3"/>
          <w:rtl/>
        </w:rPr>
        <w:t>غ</w:t>
      </w:r>
      <w:r w:rsidR="00335BB5" w:rsidRPr="00BD5DC8">
        <w:rPr>
          <w:rStyle w:val="Char3"/>
          <w:rFonts w:hint="cs"/>
          <w:rtl/>
        </w:rPr>
        <w:t>َ</w:t>
      </w:r>
      <w:r w:rsidR="00335BB5" w:rsidRPr="00BD5DC8">
        <w:rPr>
          <w:rStyle w:val="Char3"/>
          <w:rtl/>
        </w:rPr>
        <w:t xml:space="preserve"> ع</w:t>
      </w:r>
      <w:r w:rsidR="00335BB5" w:rsidRPr="00BD5DC8">
        <w:rPr>
          <w:rStyle w:val="Char3"/>
          <w:rFonts w:hint="cs"/>
          <w:rtl/>
        </w:rPr>
        <w:t>َ</w:t>
      </w:r>
      <w:r w:rsidR="00335BB5" w:rsidRPr="00BD5DC8">
        <w:rPr>
          <w:rStyle w:val="Char3"/>
          <w:rtl/>
        </w:rPr>
        <w:t>لى ي</w:t>
      </w:r>
      <w:r w:rsidR="00335BB5" w:rsidRPr="00BD5DC8">
        <w:rPr>
          <w:rStyle w:val="Char3"/>
          <w:rFonts w:hint="cs"/>
          <w:rtl/>
        </w:rPr>
        <w:t>َ</w:t>
      </w:r>
      <w:r w:rsidR="00335BB5" w:rsidRPr="00BD5DC8">
        <w:rPr>
          <w:rStyle w:val="Char3"/>
          <w:rtl/>
        </w:rPr>
        <w:t>د</w:t>
      </w:r>
      <w:r w:rsidR="00335BB5" w:rsidRPr="00BD5DC8">
        <w:rPr>
          <w:rStyle w:val="Char3"/>
          <w:rFonts w:hint="cs"/>
          <w:rtl/>
        </w:rPr>
        <w:t>َ</w:t>
      </w:r>
      <w:r w:rsidR="00335BB5" w:rsidRPr="00BD5DC8">
        <w:rPr>
          <w:rStyle w:val="Char3"/>
          <w:rtl/>
        </w:rPr>
        <w:t>يه</w:t>
      </w:r>
      <w:r w:rsidR="00335BB5" w:rsidRPr="00BD5DC8">
        <w:rPr>
          <w:rStyle w:val="Char3"/>
          <w:rFonts w:hint="cs"/>
          <w:rtl/>
        </w:rPr>
        <w:t>ِ</w:t>
      </w:r>
      <w:r w:rsidR="00335BB5" w:rsidRPr="00BD5DC8">
        <w:rPr>
          <w:rStyle w:val="Char3"/>
          <w:rtl/>
        </w:rPr>
        <w:t xml:space="preserve"> ف</w:t>
      </w:r>
      <w:r w:rsidR="00335BB5" w:rsidRPr="00BD5DC8">
        <w:rPr>
          <w:rStyle w:val="Char3"/>
          <w:rFonts w:hint="cs"/>
          <w:rtl/>
        </w:rPr>
        <w:t>َ</w:t>
      </w:r>
      <w:r w:rsidR="00335BB5" w:rsidRPr="00BD5DC8">
        <w:rPr>
          <w:rStyle w:val="Char3"/>
          <w:rtl/>
        </w:rPr>
        <w:t>غ</w:t>
      </w:r>
      <w:r w:rsidR="00335BB5" w:rsidRPr="00BD5DC8">
        <w:rPr>
          <w:rStyle w:val="Char3"/>
          <w:rFonts w:hint="cs"/>
          <w:rtl/>
        </w:rPr>
        <w:t>َ</w:t>
      </w:r>
      <w:r w:rsidR="00335BB5" w:rsidRPr="00BD5DC8">
        <w:rPr>
          <w:rStyle w:val="Char3"/>
          <w:rtl/>
        </w:rPr>
        <w:t>س</w:t>
      </w:r>
      <w:r w:rsidR="00335BB5" w:rsidRPr="00BD5DC8">
        <w:rPr>
          <w:rStyle w:val="Char3"/>
          <w:rFonts w:hint="cs"/>
          <w:rtl/>
        </w:rPr>
        <w:t>َ</w:t>
      </w:r>
      <w:r w:rsidR="00335BB5" w:rsidRPr="00BD5DC8">
        <w:rPr>
          <w:rStyle w:val="Char3"/>
          <w:rtl/>
        </w:rPr>
        <w:t>ل</w:t>
      </w:r>
      <w:r w:rsidR="00335BB5" w:rsidRPr="00BD5DC8">
        <w:rPr>
          <w:rStyle w:val="Char3"/>
          <w:rFonts w:hint="cs"/>
          <w:rtl/>
        </w:rPr>
        <w:t>َ</w:t>
      </w:r>
      <w:r w:rsidR="00335BB5" w:rsidRPr="00BD5DC8">
        <w:rPr>
          <w:rStyle w:val="Char3"/>
          <w:rtl/>
        </w:rPr>
        <w:t xml:space="preserve"> ي</w:t>
      </w:r>
      <w:r w:rsidR="00335BB5" w:rsidRPr="00BD5DC8">
        <w:rPr>
          <w:rStyle w:val="Char3"/>
          <w:rFonts w:hint="cs"/>
          <w:rtl/>
        </w:rPr>
        <w:t>َ</w:t>
      </w:r>
      <w:r w:rsidR="00335BB5" w:rsidRPr="00BD5DC8">
        <w:rPr>
          <w:rStyle w:val="Char3"/>
          <w:rtl/>
        </w:rPr>
        <w:t>د</w:t>
      </w:r>
      <w:r w:rsidR="00335BB5" w:rsidRPr="00BD5DC8">
        <w:rPr>
          <w:rStyle w:val="Char3"/>
          <w:rFonts w:hint="cs"/>
          <w:rtl/>
        </w:rPr>
        <w:t>َ</w:t>
      </w:r>
      <w:r w:rsidR="00335BB5" w:rsidRPr="00BD5DC8">
        <w:rPr>
          <w:rStyle w:val="Char3"/>
          <w:rtl/>
        </w:rPr>
        <w:t>يه</w:t>
      </w:r>
      <w:r w:rsidR="00335BB5" w:rsidRPr="00BD5DC8">
        <w:rPr>
          <w:rStyle w:val="Char3"/>
          <w:rFonts w:hint="cs"/>
          <w:rtl/>
        </w:rPr>
        <w:t>ِ</w:t>
      </w:r>
      <w:r w:rsidR="00335BB5" w:rsidRPr="00BD5DC8">
        <w:rPr>
          <w:rStyle w:val="Char3"/>
          <w:rtl/>
        </w:rPr>
        <w:t xml:space="preserve"> م</w:t>
      </w:r>
      <w:r w:rsidR="00335BB5" w:rsidRPr="00BD5DC8">
        <w:rPr>
          <w:rStyle w:val="Char3"/>
          <w:rFonts w:hint="cs"/>
          <w:rtl/>
        </w:rPr>
        <w:t>َ</w:t>
      </w:r>
      <w:r w:rsidR="00335BB5" w:rsidRPr="00BD5DC8">
        <w:rPr>
          <w:rStyle w:val="Char3"/>
          <w:rtl/>
        </w:rPr>
        <w:t>رَّتين م</w:t>
      </w:r>
      <w:r w:rsidR="00335BB5" w:rsidRPr="00BD5DC8">
        <w:rPr>
          <w:rStyle w:val="Char3"/>
          <w:rFonts w:hint="cs"/>
          <w:rtl/>
        </w:rPr>
        <w:t>َ</w:t>
      </w:r>
      <w:r w:rsidR="00335BB5" w:rsidRPr="00BD5DC8">
        <w:rPr>
          <w:rStyle w:val="Char3"/>
          <w:rtl/>
        </w:rPr>
        <w:t xml:space="preserve">رَّتين، </w:t>
      </w:r>
      <w:r w:rsidR="00335BB5" w:rsidRPr="00BD5DC8">
        <w:rPr>
          <w:rStyle w:val="Char3"/>
          <w:rFonts w:hint="cs"/>
          <w:rtl/>
        </w:rPr>
        <w:t>ثُمَّ</w:t>
      </w:r>
      <w:r w:rsidR="00335BB5" w:rsidRPr="00BD5DC8">
        <w:rPr>
          <w:rStyle w:val="Char3"/>
          <w:rtl/>
        </w:rPr>
        <w:t xml:space="preserve"> مَضْمَض واست</w:t>
      </w:r>
      <w:r w:rsidR="00335BB5" w:rsidRPr="00BD5DC8">
        <w:rPr>
          <w:rStyle w:val="Char3"/>
          <w:rFonts w:hint="cs"/>
          <w:rtl/>
        </w:rPr>
        <w:t>َ</w:t>
      </w:r>
      <w:r w:rsidR="00335BB5" w:rsidRPr="00BD5DC8">
        <w:rPr>
          <w:rStyle w:val="Char3"/>
          <w:rtl/>
        </w:rPr>
        <w:t>ن</w:t>
      </w:r>
      <w:r w:rsidR="00335BB5" w:rsidRPr="00BD5DC8">
        <w:rPr>
          <w:rStyle w:val="Char3"/>
          <w:rFonts w:hint="cs"/>
          <w:rtl/>
        </w:rPr>
        <w:t>ْ</w:t>
      </w:r>
      <w:r w:rsidR="00335BB5" w:rsidRPr="00BD5DC8">
        <w:rPr>
          <w:rStyle w:val="Char3"/>
          <w:rtl/>
        </w:rPr>
        <w:t>ث</w:t>
      </w:r>
      <w:r w:rsidR="00335BB5" w:rsidRPr="00BD5DC8">
        <w:rPr>
          <w:rStyle w:val="Char3"/>
          <w:rFonts w:hint="cs"/>
          <w:rtl/>
        </w:rPr>
        <w:t>َ</w:t>
      </w:r>
      <w:r w:rsidR="00335BB5" w:rsidRPr="00BD5DC8">
        <w:rPr>
          <w:rStyle w:val="Char3"/>
          <w:rtl/>
        </w:rPr>
        <w:t>ر</w:t>
      </w:r>
      <w:r w:rsidR="00335BB5" w:rsidRPr="00BD5DC8">
        <w:rPr>
          <w:rStyle w:val="Char3"/>
          <w:rFonts w:hint="cs"/>
          <w:rtl/>
        </w:rPr>
        <w:t>َ</w:t>
      </w:r>
      <w:r w:rsidR="00335BB5" w:rsidRPr="00BD5DC8">
        <w:rPr>
          <w:rStyle w:val="Char3"/>
          <w:rtl/>
        </w:rPr>
        <w:t xml:space="preserve"> ثلاثاً، ثمَّ غ</w:t>
      </w:r>
      <w:r w:rsidR="00335BB5" w:rsidRPr="00BD5DC8">
        <w:rPr>
          <w:rStyle w:val="Char3"/>
          <w:rFonts w:hint="cs"/>
          <w:rtl/>
        </w:rPr>
        <w:t>َ</w:t>
      </w:r>
      <w:r w:rsidR="00335BB5" w:rsidRPr="00BD5DC8">
        <w:rPr>
          <w:rStyle w:val="Char3"/>
          <w:rtl/>
        </w:rPr>
        <w:t>سَلَ و</w:t>
      </w:r>
      <w:r w:rsidR="00335BB5" w:rsidRPr="00BD5DC8">
        <w:rPr>
          <w:rStyle w:val="Char3"/>
          <w:rFonts w:hint="cs"/>
          <w:rtl/>
        </w:rPr>
        <w:t>َ</w:t>
      </w:r>
      <w:r w:rsidR="00335BB5" w:rsidRPr="00BD5DC8">
        <w:rPr>
          <w:rStyle w:val="Char3"/>
          <w:rtl/>
        </w:rPr>
        <w:t>جه</w:t>
      </w:r>
      <w:r w:rsidR="00335BB5" w:rsidRPr="00BD5DC8">
        <w:rPr>
          <w:rStyle w:val="Char3"/>
          <w:rFonts w:hint="cs"/>
          <w:rtl/>
        </w:rPr>
        <w:t>َ</w:t>
      </w:r>
      <w:r w:rsidR="00335BB5" w:rsidRPr="00BD5DC8">
        <w:rPr>
          <w:rStyle w:val="Char3"/>
          <w:rtl/>
        </w:rPr>
        <w:t>ه ث</w:t>
      </w:r>
      <w:r w:rsidR="00335BB5" w:rsidRPr="00BD5DC8">
        <w:rPr>
          <w:rStyle w:val="Char3"/>
          <w:rFonts w:hint="cs"/>
          <w:rtl/>
        </w:rPr>
        <w:t>َ</w:t>
      </w:r>
      <w:r w:rsidR="00335BB5" w:rsidRPr="00BD5DC8">
        <w:rPr>
          <w:rStyle w:val="Char3"/>
          <w:rtl/>
        </w:rPr>
        <w:t>لاثاً، ث</w:t>
      </w:r>
      <w:r w:rsidR="00335BB5" w:rsidRPr="00BD5DC8">
        <w:rPr>
          <w:rStyle w:val="Char3"/>
          <w:rFonts w:hint="cs"/>
          <w:rtl/>
        </w:rPr>
        <w:t>ُ</w:t>
      </w:r>
      <w:r w:rsidR="00335BB5" w:rsidRPr="00BD5DC8">
        <w:rPr>
          <w:rStyle w:val="Char3"/>
          <w:rtl/>
        </w:rPr>
        <w:t>مّ غ</w:t>
      </w:r>
      <w:r w:rsidR="00335BB5" w:rsidRPr="00BD5DC8">
        <w:rPr>
          <w:rStyle w:val="Char3"/>
          <w:rFonts w:hint="cs"/>
          <w:rtl/>
        </w:rPr>
        <w:t>َ</w:t>
      </w:r>
      <w:r w:rsidR="00335BB5" w:rsidRPr="00BD5DC8">
        <w:rPr>
          <w:rStyle w:val="Char3"/>
          <w:rtl/>
        </w:rPr>
        <w:t>س</w:t>
      </w:r>
      <w:r w:rsidR="00335BB5" w:rsidRPr="00BD5DC8">
        <w:rPr>
          <w:rStyle w:val="Char3"/>
          <w:rFonts w:hint="cs"/>
          <w:rtl/>
        </w:rPr>
        <w:t>َ</w:t>
      </w:r>
      <w:r w:rsidR="00335BB5" w:rsidRPr="00BD5DC8">
        <w:rPr>
          <w:rStyle w:val="Char3"/>
          <w:rtl/>
        </w:rPr>
        <w:t>ل</w:t>
      </w:r>
      <w:r w:rsidR="00335BB5" w:rsidRPr="00BD5DC8">
        <w:rPr>
          <w:rStyle w:val="Char3"/>
          <w:rFonts w:hint="cs"/>
          <w:rtl/>
        </w:rPr>
        <w:t>َ</w:t>
      </w:r>
      <w:r w:rsidR="00335BB5" w:rsidRPr="00BD5DC8">
        <w:rPr>
          <w:rStyle w:val="Char3"/>
          <w:rtl/>
        </w:rPr>
        <w:t xml:space="preserve"> ي</w:t>
      </w:r>
      <w:r w:rsidR="00335BB5" w:rsidRPr="00BD5DC8">
        <w:rPr>
          <w:rStyle w:val="Char3"/>
          <w:rFonts w:hint="cs"/>
          <w:rtl/>
        </w:rPr>
        <w:t>َ</w:t>
      </w:r>
      <w:r w:rsidR="00335BB5" w:rsidRPr="00BD5DC8">
        <w:rPr>
          <w:rStyle w:val="Char3"/>
          <w:rtl/>
        </w:rPr>
        <w:t>دَيْه</w:t>
      </w:r>
      <w:r w:rsidR="00335BB5" w:rsidRPr="00BD5DC8">
        <w:rPr>
          <w:rStyle w:val="Char3"/>
          <w:rFonts w:hint="cs"/>
          <w:rtl/>
        </w:rPr>
        <w:t>ِ</w:t>
      </w:r>
      <w:r w:rsidR="00335BB5" w:rsidRPr="00BD5DC8">
        <w:rPr>
          <w:rStyle w:val="Char3"/>
          <w:rtl/>
        </w:rPr>
        <w:t xml:space="preserve"> م</w:t>
      </w:r>
      <w:r w:rsidR="00335BB5" w:rsidRPr="00BD5DC8">
        <w:rPr>
          <w:rStyle w:val="Char3"/>
          <w:rFonts w:hint="cs"/>
          <w:rtl/>
        </w:rPr>
        <w:t>َ</w:t>
      </w:r>
      <w:r w:rsidR="00335BB5" w:rsidRPr="00BD5DC8">
        <w:rPr>
          <w:rStyle w:val="Char3"/>
          <w:rtl/>
        </w:rPr>
        <w:t>رَّتين مرَّتين إلى</w:t>
      </w:r>
      <w:r w:rsidR="00335BB5" w:rsidRPr="00BD5DC8">
        <w:rPr>
          <w:rStyle w:val="Char3"/>
          <w:rFonts w:hint="cs"/>
          <w:rtl/>
        </w:rPr>
        <w:t>َ</w:t>
      </w:r>
      <w:r w:rsidR="00335BB5" w:rsidRPr="00BD5DC8">
        <w:rPr>
          <w:rStyle w:val="Char3"/>
          <w:rtl/>
        </w:rPr>
        <w:t xml:space="preserve"> المِرفَق</w:t>
      </w:r>
      <w:r w:rsidR="00335BB5" w:rsidRPr="00BD5DC8">
        <w:rPr>
          <w:rStyle w:val="Char3"/>
          <w:rFonts w:hint="cs"/>
          <w:rtl/>
        </w:rPr>
        <w:t>َ</w:t>
      </w:r>
      <w:r w:rsidR="00335BB5" w:rsidRPr="00BD5DC8">
        <w:rPr>
          <w:rStyle w:val="Char3"/>
          <w:rtl/>
        </w:rPr>
        <w:t>ين</w:t>
      </w:r>
      <w:r w:rsidR="00335BB5" w:rsidRPr="00BD5DC8">
        <w:rPr>
          <w:rStyle w:val="Char3"/>
          <w:rFonts w:hint="cs"/>
          <w:rtl/>
        </w:rPr>
        <w:t>ِ</w:t>
      </w:r>
      <w:r w:rsidR="00335BB5" w:rsidRPr="00BD5DC8">
        <w:rPr>
          <w:rStyle w:val="Char3"/>
          <w:rtl/>
        </w:rPr>
        <w:t>، ثمَّ مسحَ رأسَه بيدَيه، ف</w:t>
      </w:r>
      <w:r w:rsidR="00335BB5" w:rsidRPr="00BD5DC8">
        <w:rPr>
          <w:rStyle w:val="Char3"/>
          <w:rFonts w:hint="cs"/>
          <w:rtl/>
        </w:rPr>
        <w:t>َ</w:t>
      </w:r>
      <w:r w:rsidR="00335BB5" w:rsidRPr="00BD5DC8">
        <w:rPr>
          <w:rStyle w:val="Char3"/>
          <w:rtl/>
        </w:rPr>
        <w:t>أقْبَل ب</w:t>
      </w:r>
      <w:r w:rsidR="00335BB5" w:rsidRPr="00BD5DC8">
        <w:rPr>
          <w:rStyle w:val="Char3"/>
          <w:rFonts w:hint="cs"/>
          <w:rtl/>
        </w:rPr>
        <w:t>ِ</w:t>
      </w:r>
      <w:r w:rsidR="00335BB5" w:rsidRPr="00BD5DC8">
        <w:rPr>
          <w:rStyle w:val="Char3"/>
          <w:rtl/>
        </w:rPr>
        <w:t>ه</w:t>
      </w:r>
      <w:r w:rsidR="00335BB5" w:rsidRPr="00BD5DC8">
        <w:rPr>
          <w:rStyle w:val="Char3"/>
          <w:rFonts w:hint="cs"/>
          <w:rtl/>
        </w:rPr>
        <w:t>ِ</w:t>
      </w:r>
      <w:r w:rsidR="00335BB5" w:rsidRPr="00BD5DC8">
        <w:rPr>
          <w:rStyle w:val="Char3"/>
          <w:rtl/>
        </w:rPr>
        <w:t>ما وأ</w:t>
      </w:r>
      <w:r w:rsidR="00335BB5" w:rsidRPr="00BD5DC8">
        <w:rPr>
          <w:rStyle w:val="Char3"/>
          <w:rFonts w:hint="cs"/>
          <w:rtl/>
        </w:rPr>
        <w:t>َ</w:t>
      </w:r>
      <w:r w:rsidR="00335BB5" w:rsidRPr="00BD5DC8">
        <w:rPr>
          <w:rStyle w:val="Char3"/>
          <w:rtl/>
        </w:rPr>
        <w:t>دْب</w:t>
      </w:r>
      <w:r w:rsidR="00335BB5" w:rsidRPr="00BD5DC8">
        <w:rPr>
          <w:rStyle w:val="Char3"/>
          <w:rFonts w:hint="cs"/>
          <w:rtl/>
        </w:rPr>
        <w:t>َ</w:t>
      </w:r>
      <w:r w:rsidR="00335BB5" w:rsidRPr="00BD5DC8">
        <w:rPr>
          <w:rStyle w:val="Char3"/>
          <w:rtl/>
        </w:rPr>
        <w:t>ر</w:t>
      </w:r>
      <w:r w:rsidR="00335BB5" w:rsidRPr="00BD5DC8">
        <w:rPr>
          <w:rStyle w:val="Char3"/>
          <w:rFonts w:hint="cs"/>
          <w:rtl/>
        </w:rPr>
        <w:t>َ</w:t>
      </w:r>
      <w:r w:rsidR="00335BB5" w:rsidRPr="00BD5DC8">
        <w:rPr>
          <w:rStyle w:val="Char3"/>
          <w:rtl/>
        </w:rPr>
        <w:t>، ب</w:t>
      </w:r>
      <w:r w:rsidR="00335BB5" w:rsidRPr="00BD5DC8">
        <w:rPr>
          <w:rStyle w:val="Char3"/>
          <w:rFonts w:hint="cs"/>
          <w:rtl/>
        </w:rPr>
        <w:t>َ</w:t>
      </w:r>
      <w:r w:rsidR="00335BB5" w:rsidRPr="00BD5DC8">
        <w:rPr>
          <w:rStyle w:val="Char3"/>
          <w:rtl/>
        </w:rPr>
        <w:t>دَأَ</w:t>
      </w:r>
      <w:r w:rsidR="00335BB5" w:rsidRPr="00BD5DC8">
        <w:rPr>
          <w:rStyle w:val="Char3"/>
          <w:rFonts w:hint="cs"/>
          <w:rtl/>
        </w:rPr>
        <w:t xml:space="preserve"> </w:t>
      </w:r>
      <w:r w:rsidR="00335BB5" w:rsidRPr="00BD5DC8">
        <w:rPr>
          <w:rStyle w:val="Char3"/>
          <w:rtl/>
        </w:rPr>
        <w:t>بمقدَّم ر</w:t>
      </w:r>
      <w:r w:rsidR="00335BB5" w:rsidRPr="00BD5DC8">
        <w:rPr>
          <w:rStyle w:val="Char3"/>
          <w:rFonts w:hint="cs"/>
          <w:rtl/>
        </w:rPr>
        <w:t>َ</w:t>
      </w:r>
      <w:r w:rsidR="00335BB5" w:rsidRPr="00BD5DC8">
        <w:rPr>
          <w:rStyle w:val="Char3"/>
          <w:rtl/>
        </w:rPr>
        <w:t>أسهِ، ثمَّ ذهَب بهما إلى قَفاه، ثمَّ ر</w:t>
      </w:r>
      <w:r w:rsidR="00335BB5" w:rsidRPr="00BD5DC8">
        <w:rPr>
          <w:rStyle w:val="Char3"/>
          <w:rFonts w:hint="cs"/>
          <w:rtl/>
        </w:rPr>
        <w:t>َ</w:t>
      </w:r>
      <w:r w:rsidR="00335BB5" w:rsidRPr="00BD5DC8">
        <w:rPr>
          <w:rStyle w:val="Char3"/>
          <w:rtl/>
        </w:rPr>
        <w:t>دَّه</w:t>
      </w:r>
      <w:r w:rsidR="00335BB5" w:rsidRPr="00BD5DC8">
        <w:rPr>
          <w:rStyle w:val="Char3"/>
          <w:rFonts w:hint="cs"/>
          <w:rtl/>
        </w:rPr>
        <w:t>ُ</w:t>
      </w:r>
      <w:r w:rsidR="00335BB5" w:rsidRPr="00BD5DC8">
        <w:rPr>
          <w:rStyle w:val="Char3"/>
          <w:rtl/>
        </w:rPr>
        <w:t>م</w:t>
      </w:r>
      <w:r w:rsidR="00335BB5" w:rsidRPr="00BD5DC8">
        <w:rPr>
          <w:rStyle w:val="Char3"/>
          <w:rFonts w:hint="cs"/>
          <w:rtl/>
        </w:rPr>
        <w:t>َ</w:t>
      </w:r>
      <w:r w:rsidR="00335BB5" w:rsidRPr="00BD5DC8">
        <w:rPr>
          <w:rStyle w:val="Char3"/>
          <w:rtl/>
        </w:rPr>
        <w:t>ا حتى ي</w:t>
      </w:r>
      <w:r w:rsidR="00335BB5" w:rsidRPr="00BD5DC8">
        <w:rPr>
          <w:rStyle w:val="Char3"/>
          <w:rFonts w:hint="cs"/>
          <w:rtl/>
        </w:rPr>
        <w:t>َ</w:t>
      </w:r>
      <w:r w:rsidR="00335BB5" w:rsidRPr="00BD5DC8">
        <w:rPr>
          <w:rStyle w:val="Char3"/>
          <w:rtl/>
        </w:rPr>
        <w:t>رج</w:t>
      </w:r>
      <w:r w:rsidR="00335BB5" w:rsidRPr="00BD5DC8">
        <w:rPr>
          <w:rStyle w:val="Char3"/>
          <w:rFonts w:hint="cs"/>
          <w:rtl/>
        </w:rPr>
        <w:t>ِ</w:t>
      </w:r>
      <w:r w:rsidR="00335BB5" w:rsidRPr="00BD5DC8">
        <w:rPr>
          <w:rStyle w:val="Char3"/>
          <w:rtl/>
        </w:rPr>
        <w:t>ع</w:t>
      </w:r>
      <w:r w:rsidR="00335BB5" w:rsidRPr="00BD5DC8">
        <w:rPr>
          <w:rStyle w:val="Char3"/>
          <w:rFonts w:hint="cs"/>
          <w:rtl/>
        </w:rPr>
        <w:t>َ</w:t>
      </w:r>
      <w:r w:rsidR="00335BB5" w:rsidRPr="00BD5DC8">
        <w:rPr>
          <w:rStyle w:val="Char3"/>
          <w:rtl/>
        </w:rPr>
        <w:t xml:space="preserve"> إلى المكان ال</w:t>
      </w:r>
      <w:r w:rsidR="00335BB5" w:rsidRPr="00BD5DC8">
        <w:rPr>
          <w:rStyle w:val="Char3"/>
          <w:rFonts w:hint="cs"/>
          <w:rtl/>
        </w:rPr>
        <w:t>َّ</w:t>
      </w:r>
      <w:r w:rsidR="00335BB5" w:rsidRPr="00BD5DC8">
        <w:rPr>
          <w:rStyle w:val="Char3"/>
          <w:rtl/>
        </w:rPr>
        <w:t>ذ</w:t>
      </w:r>
      <w:r w:rsidR="00335BB5" w:rsidRPr="00BD5DC8">
        <w:rPr>
          <w:rStyle w:val="Char3"/>
          <w:rFonts w:hint="cs"/>
          <w:rtl/>
        </w:rPr>
        <w:t>ِ</w:t>
      </w:r>
      <w:r w:rsidR="00335BB5" w:rsidRPr="00BD5DC8">
        <w:rPr>
          <w:rStyle w:val="Char3"/>
          <w:rtl/>
        </w:rPr>
        <w:t>ي ب</w:t>
      </w:r>
      <w:r w:rsidR="00335BB5" w:rsidRPr="00BD5DC8">
        <w:rPr>
          <w:rStyle w:val="Char3"/>
          <w:rFonts w:hint="cs"/>
          <w:rtl/>
        </w:rPr>
        <w:t>َ</w:t>
      </w:r>
      <w:r w:rsidR="00335BB5" w:rsidRPr="00BD5DC8">
        <w:rPr>
          <w:rStyle w:val="Char3"/>
          <w:rtl/>
        </w:rPr>
        <w:t>د</w:t>
      </w:r>
      <w:r w:rsidR="00335BB5" w:rsidRPr="00BD5DC8">
        <w:rPr>
          <w:rStyle w:val="Char3"/>
          <w:rFonts w:hint="cs"/>
          <w:rtl/>
        </w:rPr>
        <w:t>َ</w:t>
      </w:r>
      <w:r w:rsidR="00335BB5" w:rsidRPr="00BD5DC8">
        <w:rPr>
          <w:rStyle w:val="Char3"/>
          <w:rtl/>
        </w:rPr>
        <w:t>أ</w:t>
      </w:r>
      <w:r w:rsidR="00335BB5" w:rsidRPr="00BD5DC8">
        <w:rPr>
          <w:rStyle w:val="Char3"/>
          <w:rFonts w:hint="cs"/>
          <w:rtl/>
        </w:rPr>
        <w:t>َ</w:t>
      </w:r>
      <w:r w:rsidR="00335BB5" w:rsidRPr="00BD5DC8">
        <w:rPr>
          <w:rStyle w:val="Char3"/>
          <w:rtl/>
        </w:rPr>
        <w:t xml:space="preserve"> م</w:t>
      </w:r>
      <w:r w:rsidR="00335BB5" w:rsidRPr="00BD5DC8">
        <w:rPr>
          <w:rStyle w:val="Char3"/>
          <w:rFonts w:hint="cs"/>
          <w:rtl/>
        </w:rPr>
        <w:t>ِ</w:t>
      </w:r>
      <w:r w:rsidR="00335BB5" w:rsidRPr="00BD5DC8">
        <w:rPr>
          <w:rStyle w:val="Char3"/>
          <w:rtl/>
        </w:rPr>
        <w:t>نه</w:t>
      </w:r>
      <w:r w:rsidR="00335BB5" w:rsidRPr="00BD5DC8">
        <w:rPr>
          <w:rStyle w:val="Char3"/>
          <w:rFonts w:hint="cs"/>
          <w:rtl/>
        </w:rPr>
        <w:t>ُ</w:t>
      </w:r>
      <w:r w:rsidR="00335BB5" w:rsidRPr="00BD5DC8">
        <w:rPr>
          <w:rStyle w:val="Char3"/>
          <w:rtl/>
        </w:rPr>
        <w:t>، ثمَّ غ</w:t>
      </w:r>
      <w:r w:rsidR="00335BB5" w:rsidRPr="00BD5DC8">
        <w:rPr>
          <w:rStyle w:val="Char3"/>
          <w:rFonts w:hint="cs"/>
          <w:rtl/>
        </w:rPr>
        <w:t>َ</w:t>
      </w:r>
      <w:r w:rsidR="00335BB5" w:rsidRPr="00BD5DC8">
        <w:rPr>
          <w:rStyle w:val="Char3"/>
          <w:rtl/>
        </w:rPr>
        <w:t>سَلَ ر</w:t>
      </w:r>
      <w:r w:rsidR="00335BB5" w:rsidRPr="00BD5DC8">
        <w:rPr>
          <w:rStyle w:val="Char3"/>
          <w:rFonts w:hint="cs"/>
          <w:rtl/>
        </w:rPr>
        <w:t>ِ</w:t>
      </w:r>
      <w:r w:rsidR="00335BB5" w:rsidRPr="00BD5DC8">
        <w:rPr>
          <w:rStyle w:val="Char3"/>
          <w:rtl/>
        </w:rPr>
        <w:t>ج</w:t>
      </w:r>
      <w:r w:rsidR="00335BB5" w:rsidRPr="00BD5DC8">
        <w:rPr>
          <w:rStyle w:val="Char3"/>
          <w:rFonts w:hint="cs"/>
          <w:rtl/>
        </w:rPr>
        <w:t>ْ</w:t>
      </w:r>
      <w:r w:rsidR="00335BB5" w:rsidRPr="00BD5DC8">
        <w:rPr>
          <w:rStyle w:val="Char3"/>
          <w:rtl/>
        </w:rPr>
        <w:t>لَيه</w:t>
      </w:r>
      <w:r w:rsidR="00335BB5" w:rsidRPr="00BD5DC8">
        <w:rPr>
          <w:rStyle w:val="Char3"/>
          <w:rFonts w:hint="cs"/>
          <w:rtl/>
        </w:rPr>
        <w:t>ِ</w:t>
      </w:r>
      <w:r w:rsidR="00335BB5" w:rsidRPr="00BD5DC8">
        <w:rPr>
          <w:rStyle w:val="Char3"/>
          <w:rtl/>
        </w:rPr>
        <w:t xml:space="preserve">. </w:t>
      </w:r>
      <w:r w:rsidR="00335BB5" w:rsidRPr="00CB54AA">
        <w:rPr>
          <w:rStyle w:val="Char1"/>
          <w:rtl/>
        </w:rPr>
        <w:t>رواه مالك، والنسائي. ولأبي داود نحوُه ذكره صاحب «الجامع»</w:t>
      </w:r>
      <w:r w:rsidR="00BD1DBE" w:rsidRPr="00BD1DBE">
        <w:rPr>
          <w:rStyle w:val="Char4"/>
          <w:rFonts w:hint="cs"/>
          <w:vertAlign w:val="superscript"/>
          <w:rtl/>
          <w:lang w:bidi="ar-SA"/>
        </w:rPr>
        <w:t>(</w:t>
      </w:r>
      <w:r w:rsidR="00BD1DBE" w:rsidRPr="00BD1DBE">
        <w:rPr>
          <w:rStyle w:val="Char4"/>
          <w:vertAlign w:val="superscript"/>
          <w:rtl/>
          <w:lang w:bidi="ar-SA"/>
        </w:rPr>
        <w:footnoteReference w:id="115"/>
      </w:r>
      <w:r w:rsidR="00BD1DBE" w:rsidRPr="00BD1DBE">
        <w:rPr>
          <w:rStyle w:val="Char4"/>
          <w:rFonts w:hint="cs"/>
          <w:vertAlign w:val="superscript"/>
          <w:rtl/>
          <w:lang w:bidi="ar-SA"/>
        </w:rPr>
        <w:t>)</w:t>
      </w:r>
      <w:r w:rsidR="00BD1DBE">
        <w:rPr>
          <w:rStyle w:val="Char4"/>
          <w:rFonts w:hint="cs"/>
          <w:rtl/>
        </w:rPr>
        <w:t>.</w:t>
      </w:r>
    </w:p>
    <w:p w:rsidR="00335BB5" w:rsidRPr="00BD5DC8" w:rsidRDefault="00335BB5" w:rsidP="004709A5">
      <w:pPr>
        <w:ind w:firstLine="284"/>
        <w:jc w:val="both"/>
        <w:rPr>
          <w:rStyle w:val="Char4"/>
          <w:rtl/>
        </w:rPr>
      </w:pPr>
      <w:r w:rsidRPr="00BD5DC8">
        <w:rPr>
          <w:rStyle w:val="Char4"/>
          <w:rFonts w:hint="cs"/>
          <w:rtl/>
        </w:rPr>
        <w:t>393- (3) مرد</w:t>
      </w:r>
      <w:r w:rsidR="001C559E">
        <w:rPr>
          <w:rStyle w:val="Char4"/>
          <w:rFonts w:hint="cs"/>
          <w:rtl/>
        </w:rPr>
        <w:t>ی</w:t>
      </w:r>
      <w:r w:rsidRPr="00BD5DC8">
        <w:rPr>
          <w:rStyle w:val="Char4"/>
          <w:rFonts w:hint="cs"/>
          <w:rtl/>
        </w:rPr>
        <w:t xml:space="preserve"> از عبدالله بن ز</w:t>
      </w:r>
      <w:r w:rsidR="001C559E">
        <w:rPr>
          <w:rStyle w:val="Char4"/>
          <w:rFonts w:hint="cs"/>
          <w:rtl/>
        </w:rPr>
        <w:t>ی</w:t>
      </w:r>
      <w:r w:rsidRPr="00BD5DC8">
        <w:rPr>
          <w:rStyle w:val="Char4"/>
          <w:rFonts w:hint="cs"/>
          <w:rtl/>
        </w:rPr>
        <w:t>د بن عاصم</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درباره‌</w:t>
      </w:r>
      <w:r w:rsidR="001C559E">
        <w:rPr>
          <w:rStyle w:val="Char4"/>
          <w:rFonts w:hint="cs"/>
          <w:rtl/>
        </w:rPr>
        <w:t>ی</w:t>
      </w:r>
      <w:r w:rsidRPr="00BD5DC8">
        <w:rPr>
          <w:rStyle w:val="Char4"/>
          <w:rFonts w:hint="cs"/>
          <w:rtl/>
        </w:rPr>
        <w:t xml:space="preserve"> </w:t>
      </w:r>
      <w:r w:rsidR="001C559E">
        <w:rPr>
          <w:rStyle w:val="Char4"/>
          <w:rFonts w:hint="cs"/>
          <w:rtl/>
        </w:rPr>
        <w:t>کی</w:t>
      </w:r>
      <w:r w:rsidRPr="00BD5DC8">
        <w:rPr>
          <w:rStyle w:val="Char4"/>
          <w:rFonts w:hint="cs"/>
          <w:rtl/>
        </w:rPr>
        <w:t>ف</w:t>
      </w:r>
      <w:r w:rsidR="001C559E">
        <w:rPr>
          <w:rStyle w:val="Char4"/>
          <w:rFonts w:hint="cs"/>
          <w:rtl/>
        </w:rPr>
        <w:t>ی</w:t>
      </w:r>
      <w:r w:rsidRPr="00BD5DC8">
        <w:rPr>
          <w:rStyle w:val="Char4"/>
          <w:rFonts w:hint="cs"/>
          <w:rtl/>
        </w:rPr>
        <w:t>ت و چگونگ</w:t>
      </w:r>
      <w:r w:rsidR="001C559E">
        <w:rPr>
          <w:rStyle w:val="Char4"/>
          <w:rFonts w:hint="cs"/>
          <w:rtl/>
        </w:rPr>
        <w:t>ی</w:t>
      </w:r>
      <w:r w:rsidRPr="00BD5DC8">
        <w:rPr>
          <w:rStyle w:val="Char4"/>
          <w:rFonts w:hint="cs"/>
          <w:rtl/>
        </w:rPr>
        <w:t xml:space="preserve"> وضو</w:t>
      </w:r>
      <w:r w:rsidR="001C559E">
        <w:rPr>
          <w:rStyle w:val="Char4"/>
          <w:rFonts w:hint="cs"/>
          <w:rtl/>
        </w:rPr>
        <w:t>ی</w:t>
      </w:r>
      <w:r w:rsidRPr="00BD5DC8">
        <w:rPr>
          <w:rStyle w:val="Char4"/>
          <w:rFonts w:hint="cs"/>
          <w:rtl/>
        </w:rPr>
        <w:t xml:space="preserve">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سؤال </w:t>
      </w:r>
      <w:r w:rsidR="001C559E">
        <w:rPr>
          <w:rStyle w:val="Char4"/>
          <w:rFonts w:hint="cs"/>
          <w:rtl/>
        </w:rPr>
        <w:t>ک</w:t>
      </w:r>
      <w:r w:rsidRPr="00BD5DC8">
        <w:rPr>
          <w:rStyle w:val="Char4"/>
          <w:rFonts w:hint="cs"/>
          <w:rtl/>
        </w:rPr>
        <w:t>رد. او ن</w:t>
      </w:r>
      <w:r w:rsidR="001C559E">
        <w:rPr>
          <w:rStyle w:val="Char4"/>
          <w:rFonts w:hint="cs"/>
          <w:rtl/>
        </w:rPr>
        <w:t>ی</w:t>
      </w:r>
      <w:r w:rsidRPr="00BD5DC8">
        <w:rPr>
          <w:rStyle w:val="Char4"/>
          <w:rFonts w:hint="cs"/>
          <w:rtl/>
        </w:rPr>
        <w:t>ز در پاسخ ظرف پرآب</w:t>
      </w:r>
      <w:r w:rsidR="001C559E">
        <w:rPr>
          <w:rStyle w:val="Char4"/>
          <w:rFonts w:hint="cs"/>
          <w:rtl/>
        </w:rPr>
        <w:t>ی</w:t>
      </w:r>
      <w:r w:rsidRPr="00BD5DC8">
        <w:rPr>
          <w:rStyle w:val="Char4"/>
          <w:rFonts w:hint="cs"/>
          <w:rtl/>
        </w:rPr>
        <w:t xml:space="preserve"> را برا</w:t>
      </w:r>
      <w:r w:rsidR="001C559E">
        <w:rPr>
          <w:rStyle w:val="Char4"/>
          <w:rFonts w:hint="cs"/>
          <w:rtl/>
        </w:rPr>
        <w:t>ی</w:t>
      </w:r>
      <w:r w:rsidRPr="00BD5DC8">
        <w:rPr>
          <w:rStyle w:val="Char4"/>
          <w:rFonts w:hint="cs"/>
          <w:rtl/>
        </w:rPr>
        <w:t xml:space="preserve"> وضو طلب</w:t>
      </w:r>
      <w:r w:rsidR="001C559E">
        <w:rPr>
          <w:rStyle w:val="Char4"/>
          <w:rFonts w:hint="cs"/>
          <w:rtl/>
        </w:rPr>
        <w:t>ی</w:t>
      </w:r>
      <w:r w:rsidRPr="00BD5DC8">
        <w:rPr>
          <w:rStyle w:val="Char4"/>
          <w:rFonts w:hint="cs"/>
          <w:rtl/>
        </w:rPr>
        <w:t>د و بد</w:t>
      </w:r>
      <w:r w:rsidR="001C559E">
        <w:rPr>
          <w:rStyle w:val="Char4"/>
          <w:rFonts w:hint="cs"/>
          <w:rtl/>
        </w:rPr>
        <w:t>ی</w:t>
      </w:r>
      <w:r w:rsidRPr="00BD5DC8">
        <w:rPr>
          <w:rStyle w:val="Char4"/>
          <w:rFonts w:hint="cs"/>
          <w:rtl/>
        </w:rPr>
        <w:t>ن‌گونه وضو</w:t>
      </w:r>
      <w:r w:rsidR="001C559E">
        <w:rPr>
          <w:rStyle w:val="Char4"/>
          <w:rFonts w:hint="cs"/>
          <w:rtl/>
        </w:rPr>
        <w:t>ی</w:t>
      </w:r>
      <w:r w:rsidRPr="00BD5DC8">
        <w:rPr>
          <w:rStyle w:val="Char4"/>
          <w:rFonts w:hint="cs"/>
          <w:rtl/>
        </w:rPr>
        <w:t xml:space="preserve">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را برا</w:t>
      </w:r>
      <w:r w:rsidR="001C559E">
        <w:rPr>
          <w:rStyle w:val="Char4"/>
          <w:rFonts w:hint="cs"/>
          <w:rtl/>
        </w:rPr>
        <w:t>ی</w:t>
      </w:r>
      <w:r w:rsidRPr="00BD5DC8">
        <w:rPr>
          <w:rStyle w:val="Char4"/>
          <w:rFonts w:hint="cs"/>
          <w:rtl/>
        </w:rPr>
        <w:t xml:space="preserve"> آنان به تصو</w:t>
      </w:r>
      <w:r w:rsidR="001C559E">
        <w:rPr>
          <w:rStyle w:val="Char4"/>
          <w:rFonts w:hint="cs"/>
          <w:rtl/>
        </w:rPr>
        <w:t>ی</w:t>
      </w:r>
      <w:r w:rsidRPr="00BD5DC8">
        <w:rPr>
          <w:rStyle w:val="Char4"/>
          <w:rFonts w:hint="cs"/>
          <w:rtl/>
        </w:rPr>
        <w:t xml:space="preserve">ر </w:t>
      </w:r>
      <w:r w:rsidR="001C559E">
        <w:rPr>
          <w:rStyle w:val="Char4"/>
          <w:rFonts w:hint="cs"/>
          <w:rtl/>
        </w:rPr>
        <w:t>ک</w:t>
      </w:r>
      <w:r w:rsidRPr="00BD5DC8">
        <w:rPr>
          <w:rStyle w:val="Char4"/>
          <w:rFonts w:hint="cs"/>
          <w:rtl/>
        </w:rPr>
        <w:t>ش</w:t>
      </w:r>
      <w:r w:rsidR="001C559E">
        <w:rPr>
          <w:rStyle w:val="Char4"/>
          <w:rFonts w:hint="cs"/>
          <w:rtl/>
        </w:rPr>
        <w:t>ی</w:t>
      </w:r>
      <w:r w:rsidRPr="00BD5DC8">
        <w:rPr>
          <w:rStyle w:val="Char4"/>
          <w:rFonts w:hint="cs"/>
          <w:rtl/>
        </w:rPr>
        <w:t>د: و</w:t>
      </w:r>
      <w:r w:rsidR="001C559E">
        <w:rPr>
          <w:rStyle w:val="Char4"/>
          <w:rFonts w:hint="cs"/>
          <w:rtl/>
        </w:rPr>
        <w:t>ی</w:t>
      </w:r>
      <w:r w:rsidRPr="00BD5DC8">
        <w:rPr>
          <w:rStyle w:val="Char4"/>
          <w:rFonts w:hint="cs"/>
          <w:rtl/>
        </w:rPr>
        <w:t xml:space="preserve"> دو دفعه آب را بر</w:t>
      </w:r>
      <w:r w:rsidR="00AA4D64">
        <w:rPr>
          <w:rStyle w:val="Char4"/>
          <w:rFonts w:hint="cs"/>
          <w:rtl/>
        </w:rPr>
        <w:t xml:space="preserve"> هردو </w:t>
      </w:r>
      <w:r w:rsidR="001C559E">
        <w:rPr>
          <w:rStyle w:val="Char4"/>
          <w:rFonts w:hint="cs"/>
          <w:rtl/>
        </w:rPr>
        <w:t>ک</w:t>
      </w:r>
      <w:r w:rsidRPr="00BD5DC8">
        <w:rPr>
          <w:rStyle w:val="Char4"/>
          <w:rFonts w:hint="cs"/>
          <w:rtl/>
        </w:rPr>
        <w:t>ف دست‌ها</w:t>
      </w:r>
      <w:r w:rsidR="001C559E">
        <w:rPr>
          <w:rStyle w:val="Char4"/>
          <w:rFonts w:hint="cs"/>
          <w:rtl/>
        </w:rPr>
        <w:t>ی</w:t>
      </w:r>
      <w:r w:rsidRPr="00BD5DC8">
        <w:rPr>
          <w:rStyle w:val="Char4"/>
          <w:rFonts w:hint="cs"/>
          <w:rtl/>
        </w:rPr>
        <w:t>ش ر</w:t>
      </w:r>
      <w:r w:rsidR="001C559E">
        <w:rPr>
          <w:rStyle w:val="Char4"/>
          <w:rFonts w:hint="cs"/>
          <w:rtl/>
        </w:rPr>
        <w:t>ی</w:t>
      </w:r>
      <w:r w:rsidRPr="00BD5DC8">
        <w:rPr>
          <w:rStyle w:val="Char4"/>
          <w:rFonts w:hint="cs"/>
          <w:rtl/>
        </w:rPr>
        <w:t>خت و آنها را شست و پس از تم</w:t>
      </w:r>
      <w:r w:rsidR="001C559E">
        <w:rPr>
          <w:rStyle w:val="Char4"/>
          <w:rFonts w:hint="cs"/>
          <w:rtl/>
        </w:rPr>
        <w:t>ی</w:t>
      </w:r>
      <w:r w:rsidRPr="00BD5DC8">
        <w:rPr>
          <w:rStyle w:val="Char4"/>
          <w:rFonts w:hint="cs"/>
          <w:rtl/>
        </w:rPr>
        <w:t>ز</w:t>
      </w:r>
      <w:r w:rsidR="001C559E">
        <w:rPr>
          <w:rStyle w:val="Char4"/>
          <w:rFonts w:hint="cs"/>
          <w:rtl/>
        </w:rPr>
        <w:t>ک</w:t>
      </w:r>
      <w:r w:rsidRPr="00BD5DC8">
        <w:rPr>
          <w:rStyle w:val="Char4"/>
          <w:rFonts w:hint="cs"/>
          <w:rtl/>
        </w:rPr>
        <w:t>ردن آنها، سه بار دهان و 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خود را شست، سپس سه بار صورتش را شست، و پس از آن دست‌ها</w:t>
      </w:r>
      <w:r w:rsidR="001C559E">
        <w:rPr>
          <w:rStyle w:val="Char4"/>
          <w:rFonts w:hint="cs"/>
          <w:rtl/>
        </w:rPr>
        <w:t>ی</w:t>
      </w:r>
      <w:r w:rsidRPr="00BD5DC8">
        <w:rPr>
          <w:rStyle w:val="Char4"/>
          <w:rFonts w:hint="cs"/>
          <w:rtl/>
        </w:rPr>
        <w:t xml:space="preserve">ش را تا آرنج دو بار شست، پس از آن سرش را مسح </w:t>
      </w:r>
      <w:r w:rsidR="001C559E">
        <w:rPr>
          <w:rStyle w:val="Char4"/>
          <w:rFonts w:hint="cs"/>
          <w:rtl/>
        </w:rPr>
        <w:t>ک</w:t>
      </w:r>
      <w:r w:rsidRPr="00BD5DC8">
        <w:rPr>
          <w:rStyle w:val="Char4"/>
          <w:rFonts w:hint="cs"/>
          <w:rtl/>
        </w:rPr>
        <w:t>رد و دست‌ها</w:t>
      </w:r>
      <w:r w:rsidR="001C559E">
        <w:rPr>
          <w:rStyle w:val="Char4"/>
          <w:rFonts w:hint="cs"/>
          <w:rtl/>
        </w:rPr>
        <w:t>ی</w:t>
      </w:r>
      <w:r w:rsidRPr="00BD5DC8">
        <w:rPr>
          <w:rStyle w:val="Char4"/>
          <w:rFonts w:hint="cs"/>
          <w:rtl/>
        </w:rPr>
        <w:t xml:space="preserve">ش را </w:t>
      </w:r>
      <w:r w:rsidR="001C559E">
        <w:rPr>
          <w:rStyle w:val="Char4"/>
          <w:rFonts w:hint="cs"/>
          <w:rtl/>
        </w:rPr>
        <w:t>یک</w:t>
      </w:r>
      <w:r w:rsidRPr="00BD5DC8">
        <w:rPr>
          <w:rStyle w:val="Char4"/>
          <w:rFonts w:hint="cs"/>
          <w:rtl/>
        </w:rPr>
        <w:t>بار (ازجلو) بر سرش مال</w:t>
      </w:r>
      <w:r w:rsidR="001C559E">
        <w:rPr>
          <w:rStyle w:val="Char4"/>
          <w:rFonts w:hint="cs"/>
          <w:rtl/>
        </w:rPr>
        <w:t>ی</w:t>
      </w:r>
      <w:r w:rsidRPr="00BD5DC8">
        <w:rPr>
          <w:rStyle w:val="Char4"/>
          <w:rFonts w:hint="cs"/>
          <w:rtl/>
        </w:rPr>
        <w:t>د و به عقب برگرداند، ا</w:t>
      </w:r>
      <w:r w:rsidR="001C559E">
        <w:rPr>
          <w:rStyle w:val="Char4"/>
          <w:rFonts w:hint="cs"/>
          <w:rtl/>
        </w:rPr>
        <w:t>ی</w:t>
      </w:r>
      <w:r w:rsidRPr="00BD5DC8">
        <w:rPr>
          <w:rStyle w:val="Char4"/>
          <w:rFonts w:hint="cs"/>
          <w:rtl/>
        </w:rPr>
        <w:t xml:space="preserve">نطور </w:t>
      </w:r>
      <w:r w:rsidR="001C559E">
        <w:rPr>
          <w:rStyle w:val="Char4"/>
          <w:rFonts w:hint="cs"/>
          <w:rtl/>
        </w:rPr>
        <w:t>ک</w:t>
      </w:r>
      <w:r w:rsidRPr="00BD5DC8">
        <w:rPr>
          <w:rStyle w:val="Char4"/>
          <w:rFonts w:hint="cs"/>
          <w:rtl/>
        </w:rPr>
        <w:t>ه دست‌ها</w:t>
      </w:r>
      <w:r w:rsidR="001C559E">
        <w:rPr>
          <w:rStyle w:val="Char4"/>
          <w:rFonts w:hint="cs"/>
          <w:rtl/>
        </w:rPr>
        <w:t>ی</w:t>
      </w:r>
      <w:r w:rsidRPr="00BD5DC8">
        <w:rPr>
          <w:rStyle w:val="Char4"/>
          <w:rFonts w:hint="cs"/>
          <w:rtl/>
        </w:rPr>
        <w:t>ش را از جلو</w:t>
      </w:r>
      <w:r w:rsidR="001C559E">
        <w:rPr>
          <w:rStyle w:val="Char4"/>
          <w:rFonts w:hint="cs"/>
          <w:rtl/>
        </w:rPr>
        <w:t>ی</w:t>
      </w:r>
      <w:r w:rsidRPr="00BD5DC8">
        <w:rPr>
          <w:rStyle w:val="Char4"/>
          <w:rFonts w:hint="cs"/>
          <w:rtl/>
        </w:rPr>
        <w:t xml:space="preserve"> سر به پشت، و از پشت سر به جلو </w:t>
      </w:r>
      <w:r w:rsidR="001C559E">
        <w:rPr>
          <w:rStyle w:val="Char4"/>
          <w:rFonts w:hint="cs"/>
          <w:rtl/>
        </w:rPr>
        <w:t>ک</w:t>
      </w:r>
      <w:r w:rsidRPr="00BD5DC8">
        <w:rPr>
          <w:rStyle w:val="Char4"/>
          <w:rFonts w:hint="cs"/>
          <w:rtl/>
        </w:rPr>
        <w:t>ش</w:t>
      </w:r>
      <w:r w:rsidR="001C559E">
        <w:rPr>
          <w:rStyle w:val="Char4"/>
          <w:rFonts w:hint="cs"/>
          <w:rtl/>
        </w:rPr>
        <w:t>ی</w:t>
      </w:r>
      <w:r w:rsidRPr="00BD5DC8">
        <w:rPr>
          <w:rStyle w:val="Char4"/>
          <w:rFonts w:hint="cs"/>
          <w:rtl/>
        </w:rPr>
        <w:t>د</w:t>
      </w:r>
      <w:r w:rsidR="003E0CC1">
        <w:rPr>
          <w:rStyle w:val="Char4"/>
          <w:rFonts w:hint="cs"/>
          <w:rtl/>
        </w:rPr>
        <w:t>،</w:t>
      </w:r>
      <w:r w:rsidRPr="00BD5DC8">
        <w:rPr>
          <w:rStyle w:val="Char4"/>
          <w:rFonts w:hint="cs"/>
          <w:rtl/>
        </w:rPr>
        <w:t xml:space="preserve"> و در آخر، پاها</w:t>
      </w:r>
      <w:r w:rsidR="001C559E">
        <w:rPr>
          <w:rStyle w:val="Char4"/>
          <w:rFonts w:hint="cs"/>
          <w:rtl/>
        </w:rPr>
        <w:t>ی</w:t>
      </w:r>
      <w:r w:rsidRPr="00BD5DC8">
        <w:rPr>
          <w:rStyle w:val="Char4"/>
          <w:rFonts w:hint="cs"/>
          <w:rtl/>
        </w:rPr>
        <w:t>ش را (با قوز</w:t>
      </w:r>
      <w:r w:rsidR="001C559E">
        <w:rPr>
          <w:rStyle w:val="Char4"/>
          <w:rFonts w:hint="cs"/>
          <w:rtl/>
        </w:rPr>
        <w:t>ک</w:t>
      </w:r>
      <w:r w:rsidRPr="00BD5DC8">
        <w:rPr>
          <w:rStyle w:val="Char4"/>
          <w:rFonts w:hint="cs"/>
          <w:rtl/>
        </w:rPr>
        <w:t xml:space="preserve">) شست. </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مال</w:t>
      </w:r>
      <w:r w:rsidR="001C559E">
        <w:rPr>
          <w:rStyle w:val="Char4"/>
          <w:rFonts w:hint="cs"/>
          <w:rtl/>
        </w:rPr>
        <w:t>ک</w:t>
      </w:r>
      <w:r w:rsidRPr="00BD5DC8">
        <w:rPr>
          <w:rStyle w:val="Char4"/>
          <w:rFonts w:hint="cs"/>
          <w:rtl/>
        </w:rPr>
        <w:t xml:space="preserve"> و نسائ</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 و نو</w:t>
      </w:r>
      <w:r w:rsidR="001C559E">
        <w:rPr>
          <w:rStyle w:val="Char4"/>
          <w:rFonts w:hint="cs"/>
          <w:rtl/>
        </w:rPr>
        <w:t>ی</w:t>
      </w:r>
      <w:r w:rsidRPr="00BD5DC8">
        <w:rPr>
          <w:rStyle w:val="Char4"/>
          <w:rFonts w:hint="cs"/>
          <w:rtl/>
        </w:rPr>
        <w:t>سنده‌</w:t>
      </w:r>
      <w:r w:rsidR="001C559E">
        <w:rPr>
          <w:rStyle w:val="Char4"/>
          <w:rFonts w:hint="cs"/>
          <w:rtl/>
        </w:rPr>
        <w:t>ی</w:t>
      </w:r>
      <w:r w:rsidRPr="00BD5DC8">
        <w:rPr>
          <w:rStyle w:val="Char4"/>
          <w:rFonts w:hint="cs"/>
          <w:rtl/>
        </w:rPr>
        <w:t xml:space="preserve"> «الجامع» [ابن اث</w:t>
      </w:r>
      <w:r w:rsidR="001C559E">
        <w:rPr>
          <w:rStyle w:val="Char4"/>
          <w:rFonts w:hint="cs"/>
          <w:rtl/>
        </w:rPr>
        <w:t>ی</w:t>
      </w:r>
      <w:r w:rsidRPr="00BD5DC8">
        <w:rPr>
          <w:rStyle w:val="Char4"/>
          <w:rFonts w:hint="cs"/>
          <w:rtl/>
        </w:rPr>
        <w:t>ر] گفته: ابوداود ن</w:t>
      </w:r>
      <w:r w:rsidR="001C559E">
        <w:rPr>
          <w:rStyle w:val="Char4"/>
          <w:rFonts w:hint="cs"/>
          <w:rtl/>
        </w:rPr>
        <w:t>ی</w:t>
      </w:r>
      <w:r w:rsidRPr="00BD5DC8">
        <w:rPr>
          <w:rStyle w:val="Char4"/>
          <w:rFonts w:hint="cs"/>
          <w:rtl/>
        </w:rPr>
        <w:t>ز حد</w:t>
      </w:r>
      <w:r w:rsidR="001C559E">
        <w:rPr>
          <w:rStyle w:val="Char4"/>
          <w:rFonts w:hint="cs"/>
          <w:rtl/>
        </w:rPr>
        <w:t>ی</w:t>
      </w:r>
      <w:r w:rsidRPr="00BD5DC8">
        <w:rPr>
          <w:rStyle w:val="Char4"/>
          <w:rFonts w:hint="cs"/>
          <w:rtl/>
        </w:rPr>
        <w:t>ث</w:t>
      </w:r>
      <w:r w:rsidR="001C559E">
        <w:rPr>
          <w:rStyle w:val="Char4"/>
          <w:rFonts w:hint="cs"/>
          <w:rtl/>
        </w:rPr>
        <w:t>ی</w:t>
      </w:r>
      <w:r w:rsidRPr="00BD5DC8">
        <w:rPr>
          <w:rStyle w:val="Char4"/>
          <w:rFonts w:hint="cs"/>
          <w:rtl/>
        </w:rPr>
        <w:t xml:space="preserve"> بد</w:t>
      </w:r>
      <w:r w:rsidR="001C559E">
        <w:rPr>
          <w:rStyle w:val="Char4"/>
          <w:rFonts w:hint="cs"/>
          <w:rtl/>
        </w:rPr>
        <w:t>ی</w:t>
      </w:r>
      <w:r w:rsidRPr="00BD5DC8">
        <w:rPr>
          <w:rStyle w:val="Char4"/>
          <w:rFonts w:hint="cs"/>
          <w:rtl/>
        </w:rPr>
        <w:t>ن معن</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335BB5" w:rsidRPr="00BD5DC8" w:rsidRDefault="00BA7FD8" w:rsidP="00BD1DBE">
      <w:pPr>
        <w:autoSpaceDE w:val="0"/>
        <w:autoSpaceDN w:val="0"/>
        <w:adjustRightInd w:val="0"/>
        <w:ind w:firstLine="227"/>
        <w:jc w:val="lowKashida"/>
        <w:rPr>
          <w:rStyle w:val="Char3"/>
          <w:rtl/>
          <w:lang w:bidi="fa-IR"/>
        </w:rPr>
      </w:pPr>
      <w:r w:rsidRPr="00BA7FD8">
        <w:rPr>
          <w:rStyle w:val="Char4"/>
          <w:rtl/>
        </w:rPr>
        <w:t>394</w:t>
      </w:r>
      <w:r w:rsidR="00CF164C" w:rsidRPr="00CF164C">
        <w:rPr>
          <w:rStyle w:val="Char3"/>
          <w:rFonts w:cs="IRNazli"/>
          <w:spacing w:val="-4"/>
          <w:rtl/>
        </w:rPr>
        <w:t xml:space="preserve"> ـ (</w:t>
      </w:r>
      <w:r w:rsidRPr="00BA7FD8">
        <w:rPr>
          <w:rStyle w:val="Char4"/>
          <w:rtl/>
        </w:rPr>
        <w:t>4</w:t>
      </w:r>
      <w:r w:rsidR="00CF164C" w:rsidRPr="00CF164C">
        <w:rPr>
          <w:rStyle w:val="Char3"/>
          <w:rFonts w:cs="IRNazli"/>
          <w:spacing w:val="-4"/>
          <w:rtl/>
        </w:rPr>
        <w:t>)</w:t>
      </w:r>
      <w:r w:rsidR="00335BB5" w:rsidRPr="00CB54AA">
        <w:rPr>
          <w:rStyle w:val="Char3"/>
          <w:spacing w:val="-4"/>
          <w:rtl/>
        </w:rPr>
        <w:t xml:space="preserve"> وفي المت</w:t>
      </w:r>
      <w:r w:rsidR="00335BB5" w:rsidRPr="00CB54AA">
        <w:rPr>
          <w:rStyle w:val="Char3"/>
          <w:rFonts w:hint="cs"/>
          <w:spacing w:val="-4"/>
          <w:rtl/>
        </w:rPr>
        <w:t>َّ</w:t>
      </w:r>
      <w:r w:rsidR="00335BB5" w:rsidRPr="00CB54AA">
        <w:rPr>
          <w:rStyle w:val="Char3"/>
          <w:spacing w:val="-4"/>
          <w:rtl/>
        </w:rPr>
        <w:t>فق عليه</w:t>
      </w:r>
      <w:r w:rsidR="0040716E">
        <w:rPr>
          <w:rStyle w:val="Char3"/>
          <w:spacing w:val="-4"/>
          <w:rtl/>
        </w:rPr>
        <w:t>:</w:t>
      </w:r>
      <w:r w:rsidR="00335BB5" w:rsidRPr="00CB54AA">
        <w:rPr>
          <w:rStyle w:val="Char3"/>
          <w:spacing w:val="-4"/>
          <w:rtl/>
        </w:rPr>
        <w:t xml:space="preserve"> قيل لعَبد الله بن زيد بن عاصم: ت</w:t>
      </w:r>
      <w:r w:rsidR="00335BB5" w:rsidRPr="00CB54AA">
        <w:rPr>
          <w:rStyle w:val="Char3"/>
          <w:rFonts w:hint="cs"/>
          <w:spacing w:val="-4"/>
          <w:rtl/>
        </w:rPr>
        <w:t>َ</w:t>
      </w:r>
      <w:r w:rsidR="00335BB5" w:rsidRPr="00CB54AA">
        <w:rPr>
          <w:rStyle w:val="Char3"/>
          <w:spacing w:val="-4"/>
          <w:rtl/>
        </w:rPr>
        <w:t>وَضَّأْ وُض</w:t>
      </w:r>
      <w:r w:rsidR="00335BB5" w:rsidRPr="00CB54AA">
        <w:rPr>
          <w:rStyle w:val="Char3"/>
          <w:rFonts w:hint="cs"/>
          <w:spacing w:val="-4"/>
          <w:rtl/>
        </w:rPr>
        <w:t>ُ</w:t>
      </w:r>
      <w:r w:rsidR="00335BB5" w:rsidRPr="00CB54AA">
        <w:rPr>
          <w:rStyle w:val="Char3"/>
          <w:spacing w:val="-4"/>
          <w:rtl/>
        </w:rPr>
        <w:t xml:space="preserve">وءَ رسول الله </w:t>
      </w:r>
      <w:r w:rsidR="00992C10" w:rsidRPr="00CB54AA">
        <w:rPr>
          <w:rStyle w:val="Char3"/>
          <w:rFonts w:cs="CTraditional Arabic"/>
          <w:spacing w:val="-4"/>
          <w:szCs w:val="28"/>
          <w:rtl/>
        </w:rPr>
        <w:t>ج</w:t>
      </w:r>
      <w:r w:rsidR="00335BB5" w:rsidRPr="00BD5DC8">
        <w:rPr>
          <w:rStyle w:val="Char3"/>
          <w:rtl/>
        </w:rPr>
        <w:t>، ف</w:t>
      </w:r>
      <w:r w:rsidR="00335BB5" w:rsidRPr="00BD5DC8">
        <w:rPr>
          <w:rStyle w:val="Char3"/>
          <w:rFonts w:hint="cs"/>
          <w:rtl/>
        </w:rPr>
        <w:t>َ</w:t>
      </w:r>
      <w:r w:rsidR="00335BB5" w:rsidRPr="00BD5DC8">
        <w:rPr>
          <w:rStyle w:val="Char3"/>
          <w:rtl/>
        </w:rPr>
        <w:t>د</w:t>
      </w:r>
      <w:r w:rsidR="00335BB5" w:rsidRPr="00BD5DC8">
        <w:rPr>
          <w:rStyle w:val="Char3"/>
          <w:rFonts w:hint="cs"/>
          <w:rtl/>
        </w:rPr>
        <w:t>َ</w:t>
      </w:r>
      <w:r w:rsidR="00335BB5" w:rsidRPr="00BD5DC8">
        <w:rPr>
          <w:rStyle w:val="Char3"/>
          <w:rtl/>
        </w:rPr>
        <w:t>ع</w:t>
      </w:r>
      <w:r w:rsidR="00335BB5" w:rsidRPr="00BD5DC8">
        <w:rPr>
          <w:rStyle w:val="Char3"/>
          <w:rFonts w:hint="cs"/>
          <w:rtl/>
        </w:rPr>
        <w:t>َ</w:t>
      </w:r>
      <w:r w:rsidR="00335BB5" w:rsidRPr="00BD5DC8">
        <w:rPr>
          <w:rStyle w:val="Char3"/>
          <w:rtl/>
        </w:rPr>
        <w:t>ا ب</w:t>
      </w:r>
      <w:r w:rsidR="00335BB5" w:rsidRPr="00BD5DC8">
        <w:rPr>
          <w:rStyle w:val="Char3"/>
          <w:rFonts w:hint="cs"/>
          <w:rtl/>
        </w:rPr>
        <w:t>ِ</w:t>
      </w:r>
      <w:r w:rsidR="00335BB5" w:rsidRPr="00BD5DC8">
        <w:rPr>
          <w:rStyle w:val="Char3"/>
          <w:rtl/>
        </w:rPr>
        <w:t>إ</w:t>
      </w:r>
      <w:r w:rsidR="00335BB5" w:rsidRPr="00BD5DC8">
        <w:rPr>
          <w:rStyle w:val="Char3"/>
          <w:rFonts w:hint="cs"/>
          <w:rtl/>
        </w:rPr>
        <w:t>ِ</w:t>
      </w:r>
      <w:r w:rsidR="00335BB5" w:rsidRPr="00BD5DC8">
        <w:rPr>
          <w:rStyle w:val="Char3"/>
          <w:rtl/>
        </w:rPr>
        <w:t>ن</w:t>
      </w:r>
      <w:r w:rsidR="00335BB5" w:rsidRPr="00BD5DC8">
        <w:rPr>
          <w:rStyle w:val="Char3"/>
          <w:rFonts w:hint="cs"/>
          <w:rtl/>
        </w:rPr>
        <w:t>َ</w:t>
      </w:r>
      <w:r w:rsidR="00335BB5" w:rsidRPr="00BD5DC8">
        <w:rPr>
          <w:rStyle w:val="Char3"/>
          <w:rtl/>
        </w:rPr>
        <w:t>اء</w:t>
      </w:r>
      <w:r w:rsidR="00335BB5" w:rsidRPr="00BD5DC8">
        <w:rPr>
          <w:rStyle w:val="Char3"/>
          <w:rFonts w:hint="cs"/>
          <w:rtl/>
        </w:rPr>
        <w:t>ٍ</w:t>
      </w:r>
      <w:r w:rsidR="00335BB5" w:rsidRPr="00BD5DC8">
        <w:rPr>
          <w:rStyle w:val="Char3"/>
          <w:rtl/>
        </w:rPr>
        <w:t>، ف</w:t>
      </w:r>
      <w:r w:rsidR="00335BB5" w:rsidRPr="00BD5DC8">
        <w:rPr>
          <w:rStyle w:val="Char3"/>
          <w:rFonts w:hint="cs"/>
          <w:rtl/>
        </w:rPr>
        <w:t>َ</w:t>
      </w:r>
      <w:r w:rsidR="00335BB5" w:rsidRPr="00BD5DC8">
        <w:rPr>
          <w:rStyle w:val="Char3"/>
          <w:rtl/>
        </w:rPr>
        <w:t>أكْفَأَ منه على ي</w:t>
      </w:r>
      <w:r w:rsidR="00335BB5" w:rsidRPr="00BD5DC8">
        <w:rPr>
          <w:rStyle w:val="Char3"/>
          <w:rFonts w:hint="cs"/>
          <w:rtl/>
        </w:rPr>
        <w:t>َ</w:t>
      </w:r>
      <w:r w:rsidR="00335BB5" w:rsidRPr="00BD5DC8">
        <w:rPr>
          <w:rStyle w:val="Char3"/>
          <w:rtl/>
        </w:rPr>
        <w:t>د</w:t>
      </w:r>
      <w:r w:rsidR="00335BB5" w:rsidRPr="00BD5DC8">
        <w:rPr>
          <w:rStyle w:val="Char3"/>
          <w:rFonts w:hint="cs"/>
          <w:rtl/>
        </w:rPr>
        <w:t>َ</w:t>
      </w:r>
      <w:r w:rsidR="00335BB5" w:rsidRPr="00BD5DC8">
        <w:rPr>
          <w:rStyle w:val="Char3"/>
          <w:rtl/>
        </w:rPr>
        <w:t>يه</w:t>
      </w:r>
      <w:r w:rsidR="00335BB5" w:rsidRPr="00BD5DC8">
        <w:rPr>
          <w:rStyle w:val="Char3"/>
          <w:rFonts w:hint="cs"/>
          <w:rtl/>
        </w:rPr>
        <w:t>ِ</w:t>
      </w:r>
      <w:r w:rsidR="00335BB5" w:rsidRPr="00BD5DC8">
        <w:rPr>
          <w:rStyle w:val="Char3"/>
          <w:rtl/>
        </w:rPr>
        <w:t>، ف</w:t>
      </w:r>
      <w:r w:rsidR="00335BB5" w:rsidRPr="00BD5DC8">
        <w:rPr>
          <w:rStyle w:val="Char3"/>
          <w:rFonts w:hint="cs"/>
          <w:rtl/>
        </w:rPr>
        <w:t>َ</w:t>
      </w:r>
      <w:r w:rsidR="00335BB5" w:rsidRPr="00BD5DC8">
        <w:rPr>
          <w:rStyle w:val="Char3"/>
          <w:rtl/>
        </w:rPr>
        <w:t>غ</w:t>
      </w:r>
      <w:r w:rsidR="00335BB5" w:rsidRPr="00BD5DC8">
        <w:rPr>
          <w:rStyle w:val="Char3"/>
          <w:rFonts w:hint="cs"/>
          <w:rtl/>
        </w:rPr>
        <w:t>َ</w:t>
      </w:r>
      <w:r w:rsidR="00335BB5" w:rsidRPr="00BD5DC8">
        <w:rPr>
          <w:rStyle w:val="Char3"/>
          <w:rtl/>
        </w:rPr>
        <w:t>س</w:t>
      </w:r>
      <w:r w:rsidR="00335BB5" w:rsidRPr="00BD5DC8">
        <w:rPr>
          <w:rStyle w:val="Char3"/>
          <w:rFonts w:hint="cs"/>
          <w:rtl/>
        </w:rPr>
        <w:t>َ</w:t>
      </w:r>
      <w:r w:rsidR="00335BB5" w:rsidRPr="00BD5DC8">
        <w:rPr>
          <w:rStyle w:val="Char3"/>
          <w:rtl/>
        </w:rPr>
        <w:t>ل</w:t>
      </w:r>
      <w:r w:rsidR="00335BB5" w:rsidRPr="00BD5DC8">
        <w:rPr>
          <w:rStyle w:val="Char3"/>
          <w:rFonts w:hint="cs"/>
          <w:rtl/>
        </w:rPr>
        <w:t>َ</w:t>
      </w:r>
      <w:r w:rsidR="00335BB5" w:rsidRPr="00BD5DC8">
        <w:rPr>
          <w:rStyle w:val="Char3"/>
          <w:rtl/>
        </w:rPr>
        <w:t>ه</w:t>
      </w:r>
      <w:r w:rsidR="00335BB5" w:rsidRPr="00BD5DC8">
        <w:rPr>
          <w:rStyle w:val="Char3"/>
          <w:rFonts w:hint="cs"/>
          <w:rtl/>
        </w:rPr>
        <w:t>ُ</w:t>
      </w:r>
      <w:r w:rsidR="00335BB5" w:rsidRPr="00BD5DC8">
        <w:rPr>
          <w:rStyle w:val="Char3"/>
          <w:rtl/>
        </w:rPr>
        <w:t>ما ثلاثاً، ثمَّ أدخل يدهُ فاستخرجها، فمَضمض واستنشقَ من كَفٍّ واحدة، ففَعل ذلك ثلاثاً، ثم أدخلَ يده فاستخرجها، فغسَل وجهَه ثلاثاً، ثمَّ أدْخل يده فاستخرجها، فغسل يديهِ إلى المِرفقَين</w:t>
      </w:r>
      <w:r w:rsidR="00335BB5" w:rsidRPr="00BD5DC8">
        <w:rPr>
          <w:rStyle w:val="Char3"/>
          <w:rFonts w:hint="cs"/>
          <w:rtl/>
        </w:rPr>
        <w:t xml:space="preserve"> </w:t>
      </w:r>
      <w:r w:rsidR="00335BB5" w:rsidRPr="00BD5DC8">
        <w:rPr>
          <w:rStyle w:val="Char3"/>
          <w:rtl/>
        </w:rPr>
        <w:t>مرتين مرتين، ثمَّ أدْخلَ يدَه فاستخرجها، فم</w:t>
      </w:r>
      <w:r w:rsidR="00335BB5" w:rsidRPr="00BD5DC8">
        <w:rPr>
          <w:rStyle w:val="Char3"/>
          <w:rFonts w:hint="cs"/>
          <w:rtl/>
        </w:rPr>
        <w:t>َ</w:t>
      </w:r>
      <w:r w:rsidR="00335BB5" w:rsidRPr="00BD5DC8">
        <w:rPr>
          <w:rStyle w:val="Char3"/>
          <w:rtl/>
        </w:rPr>
        <w:t>سَح برأسه، فأقْبل بيدَيه وأدْبرَ، ثمَّ غسلَ رجلَيه إلى الكعَبين، ثمَّ قال: هكذا كان وُض</w:t>
      </w:r>
      <w:r w:rsidR="00335BB5" w:rsidRPr="00BD5DC8">
        <w:rPr>
          <w:rStyle w:val="Char3"/>
          <w:rFonts w:hint="cs"/>
          <w:rtl/>
        </w:rPr>
        <w:t>ُ</w:t>
      </w:r>
      <w:r w:rsidR="00335BB5" w:rsidRPr="00BD5DC8">
        <w:rPr>
          <w:rStyle w:val="Char3"/>
          <w:rtl/>
        </w:rPr>
        <w:t>وءُ رسولِ اللَّهِ. ـ وفي روايةٍ: فأقبلَ ب</w:t>
      </w:r>
      <w:r w:rsidR="00335BB5" w:rsidRPr="00BD5DC8">
        <w:rPr>
          <w:rStyle w:val="Char3"/>
          <w:rFonts w:hint="cs"/>
          <w:rtl/>
        </w:rPr>
        <w:t>ِ</w:t>
      </w:r>
      <w:r w:rsidR="00335BB5" w:rsidRPr="00BD5DC8">
        <w:rPr>
          <w:rStyle w:val="Char3"/>
          <w:rtl/>
        </w:rPr>
        <w:t>ه</w:t>
      </w:r>
      <w:r w:rsidR="00335BB5" w:rsidRPr="00BD5DC8">
        <w:rPr>
          <w:rStyle w:val="Char3"/>
          <w:rFonts w:hint="cs"/>
          <w:rtl/>
        </w:rPr>
        <w:t>ِ</w:t>
      </w:r>
      <w:r w:rsidR="00335BB5" w:rsidRPr="00BD5DC8">
        <w:rPr>
          <w:rStyle w:val="Char3"/>
          <w:rtl/>
        </w:rPr>
        <w:t>ما وأدبرَ، ب</w:t>
      </w:r>
      <w:r w:rsidR="00335BB5" w:rsidRPr="00BD5DC8">
        <w:rPr>
          <w:rStyle w:val="Char3"/>
          <w:rFonts w:hint="cs"/>
          <w:rtl/>
        </w:rPr>
        <w:t>َ</w:t>
      </w:r>
      <w:r w:rsidR="00335BB5" w:rsidRPr="00BD5DC8">
        <w:rPr>
          <w:rStyle w:val="Char3"/>
          <w:rtl/>
        </w:rPr>
        <w:t>د</w:t>
      </w:r>
      <w:r w:rsidR="00335BB5" w:rsidRPr="00BD5DC8">
        <w:rPr>
          <w:rStyle w:val="Char3"/>
          <w:rFonts w:hint="cs"/>
          <w:rtl/>
        </w:rPr>
        <w:t>َ</w:t>
      </w:r>
      <w:r w:rsidR="00335BB5" w:rsidRPr="00BD5DC8">
        <w:rPr>
          <w:rStyle w:val="Char3"/>
          <w:rtl/>
        </w:rPr>
        <w:t xml:space="preserve">أ بمقدَّم رأسه، ثمَّ ذهب بهما إلى قفاه، ثمَّ ردَّهما حتى رجَع إلى المكانِ الذي بدَأ منه، </w:t>
      </w:r>
      <w:r w:rsidR="00335BB5" w:rsidRPr="00BD5DC8">
        <w:rPr>
          <w:rStyle w:val="Char3"/>
          <w:rFonts w:hint="cs"/>
          <w:rtl/>
        </w:rPr>
        <w:t>ثُمَّ</w:t>
      </w:r>
      <w:r w:rsidR="00335BB5" w:rsidRPr="00BD5DC8">
        <w:rPr>
          <w:rStyle w:val="Char3"/>
          <w:rtl/>
        </w:rPr>
        <w:t xml:space="preserve"> غ</w:t>
      </w:r>
      <w:r w:rsidR="00335BB5" w:rsidRPr="00BD5DC8">
        <w:rPr>
          <w:rStyle w:val="Char3"/>
          <w:rFonts w:hint="cs"/>
          <w:rtl/>
        </w:rPr>
        <w:t>َ</w:t>
      </w:r>
      <w:r w:rsidR="00335BB5" w:rsidRPr="00BD5DC8">
        <w:rPr>
          <w:rStyle w:val="Char3"/>
          <w:rtl/>
        </w:rPr>
        <w:t>سَل ر</w:t>
      </w:r>
      <w:r w:rsidR="00335BB5" w:rsidRPr="00BD5DC8">
        <w:rPr>
          <w:rStyle w:val="Char3"/>
          <w:rFonts w:hint="cs"/>
          <w:rtl/>
        </w:rPr>
        <w:t>ِ</w:t>
      </w:r>
      <w:r w:rsidR="00335BB5" w:rsidRPr="00BD5DC8">
        <w:rPr>
          <w:rStyle w:val="Char3"/>
          <w:rtl/>
        </w:rPr>
        <w:t>جل</w:t>
      </w:r>
      <w:r w:rsidR="00335BB5" w:rsidRPr="00BD5DC8">
        <w:rPr>
          <w:rStyle w:val="Char3"/>
          <w:rFonts w:hint="cs"/>
          <w:rtl/>
        </w:rPr>
        <w:t>َ</w:t>
      </w:r>
      <w:r w:rsidR="00335BB5" w:rsidRPr="00BD5DC8">
        <w:rPr>
          <w:rStyle w:val="Char3"/>
          <w:rtl/>
        </w:rPr>
        <w:t>يه</w:t>
      </w:r>
      <w:r w:rsidR="00335BB5" w:rsidRPr="00BD5DC8">
        <w:rPr>
          <w:rStyle w:val="Char3"/>
          <w:rFonts w:hint="cs"/>
          <w:rtl/>
        </w:rPr>
        <w:t>ِ</w:t>
      </w:r>
      <w:r w:rsidR="00335BB5" w:rsidRPr="00BD5DC8">
        <w:rPr>
          <w:rStyle w:val="Char3"/>
          <w:rtl/>
        </w:rPr>
        <w:t>. ـ وفي رواية: فمَضمَضَ واستنشقَ واستَنثرَ ثلاثاً بثَلاث غَرَفات من ماء</w:t>
      </w:r>
      <w:r w:rsidR="00335BB5" w:rsidRPr="00BD5DC8">
        <w:rPr>
          <w:rStyle w:val="Char3"/>
          <w:rFonts w:hint="cs"/>
          <w:rtl/>
        </w:rPr>
        <w:t>ٍ</w:t>
      </w:r>
      <w:r w:rsidR="00335BB5" w:rsidRPr="00BD5DC8">
        <w:rPr>
          <w:rStyle w:val="Char3"/>
          <w:rtl/>
        </w:rPr>
        <w:t>. ـ وفي روايةٍ أ</w:t>
      </w:r>
      <w:r w:rsidR="00335BB5" w:rsidRPr="00BD5DC8">
        <w:rPr>
          <w:rStyle w:val="Char3"/>
          <w:rFonts w:hint="cs"/>
          <w:rtl/>
        </w:rPr>
        <w:t>ُ</w:t>
      </w:r>
      <w:r w:rsidR="00335BB5" w:rsidRPr="00BD5DC8">
        <w:rPr>
          <w:rStyle w:val="Char3"/>
          <w:rtl/>
        </w:rPr>
        <w:t>خرى: فمضمضَ واستنشق من كَفَّةٍ واحدة، ففعلَ ذلك ثلاثاً. ـ وفي روايةٍ للبخاري: ف</w:t>
      </w:r>
      <w:r w:rsidR="00335BB5" w:rsidRPr="00BD5DC8">
        <w:rPr>
          <w:rStyle w:val="Char3"/>
          <w:rFonts w:hint="cs"/>
          <w:rtl/>
        </w:rPr>
        <w:t>َ</w:t>
      </w:r>
      <w:r w:rsidR="00335BB5" w:rsidRPr="00BD5DC8">
        <w:rPr>
          <w:rStyle w:val="Char3"/>
          <w:rtl/>
        </w:rPr>
        <w:t>م</w:t>
      </w:r>
      <w:r w:rsidR="00335BB5" w:rsidRPr="00BD5DC8">
        <w:rPr>
          <w:rStyle w:val="Char3"/>
          <w:rFonts w:hint="cs"/>
          <w:rtl/>
        </w:rPr>
        <w:t>َ</w:t>
      </w:r>
      <w:r w:rsidR="00335BB5" w:rsidRPr="00BD5DC8">
        <w:rPr>
          <w:rStyle w:val="Char3"/>
          <w:rtl/>
        </w:rPr>
        <w:t>سَح</w:t>
      </w:r>
      <w:r w:rsidR="00335BB5" w:rsidRPr="00BD5DC8">
        <w:rPr>
          <w:rStyle w:val="Char3"/>
          <w:rFonts w:hint="cs"/>
          <w:rtl/>
        </w:rPr>
        <w:t>َ</w:t>
      </w:r>
      <w:r w:rsidR="00335BB5" w:rsidRPr="00BD5DC8">
        <w:rPr>
          <w:rStyle w:val="Char3"/>
          <w:rtl/>
        </w:rPr>
        <w:t xml:space="preserve"> رأسه فأقبَل بهما وأدْبر مرَّة واحدة، ثمَّ غسل رجليه إلى الكعبين. ـ وفي أخرى له: فمَضمضَ واستَنثرَ ثلاث مرات من غ</w:t>
      </w:r>
      <w:r w:rsidR="00335BB5" w:rsidRPr="00BD5DC8">
        <w:rPr>
          <w:rStyle w:val="Char3"/>
          <w:rFonts w:hint="cs"/>
          <w:rtl/>
        </w:rPr>
        <w:t>ُ</w:t>
      </w:r>
      <w:r w:rsidR="00335BB5" w:rsidRPr="00BD5DC8">
        <w:rPr>
          <w:rStyle w:val="Char3"/>
          <w:rtl/>
        </w:rPr>
        <w:t>رْفةٍ واح</w:t>
      </w:r>
      <w:r w:rsidR="00335BB5" w:rsidRPr="00BD5DC8">
        <w:rPr>
          <w:rStyle w:val="Char3"/>
          <w:rFonts w:hint="cs"/>
          <w:rtl/>
        </w:rPr>
        <w:t>ِ</w:t>
      </w:r>
      <w:r w:rsidR="00335BB5" w:rsidRPr="00BD5DC8">
        <w:rPr>
          <w:rStyle w:val="Char3"/>
          <w:rtl/>
        </w:rPr>
        <w:t>د</w:t>
      </w:r>
      <w:r w:rsidR="00335BB5" w:rsidRPr="00BD5DC8">
        <w:rPr>
          <w:rStyle w:val="Char3"/>
          <w:rFonts w:hint="cs"/>
          <w:rtl/>
        </w:rPr>
        <w:t>َ</w:t>
      </w:r>
      <w:r w:rsidR="00335BB5" w:rsidRPr="00BD5DC8">
        <w:rPr>
          <w:rStyle w:val="Char3"/>
          <w:rtl/>
        </w:rPr>
        <w:t>ة</w:t>
      </w:r>
      <w:r w:rsidR="00335BB5" w:rsidRPr="00BD5DC8">
        <w:rPr>
          <w:rStyle w:val="Char3"/>
          <w:rFonts w:hint="cs"/>
          <w:rtl/>
        </w:rPr>
        <w:t>ٍ</w:t>
      </w:r>
      <w:r w:rsidR="00BD1DBE" w:rsidRPr="00BD1DBE">
        <w:rPr>
          <w:rStyle w:val="Char4"/>
          <w:rFonts w:hint="cs"/>
          <w:vertAlign w:val="superscript"/>
          <w:rtl/>
          <w:lang w:bidi="ar-SA"/>
        </w:rPr>
        <w:t>(</w:t>
      </w:r>
      <w:r w:rsidR="00BD1DBE" w:rsidRPr="00BD1DBE">
        <w:rPr>
          <w:rStyle w:val="Char4"/>
          <w:vertAlign w:val="superscript"/>
          <w:rtl/>
          <w:lang w:bidi="ar-SA"/>
        </w:rPr>
        <w:footnoteReference w:id="116"/>
      </w:r>
      <w:r w:rsidR="00BD1DBE" w:rsidRPr="00BD1DBE">
        <w:rPr>
          <w:rStyle w:val="Char4"/>
          <w:rFonts w:hint="cs"/>
          <w:vertAlign w:val="superscript"/>
          <w:rtl/>
          <w:lang w:bidi="ar-SA"/>
        </w:rPr>
        <w:t>)</w:t>
      </w:r>
      <w:r w:rsidR="00BD1DBE" w:rsidRPr="00BD1DBE">
        <w:rPr>
          <w:rStyle w:val="Char4"/>
          <w:rFonts w:hint="cs"/>
          <w:rtl/>
        </w:rPr>
        <w:t>.</w:t>
      </w:r>
    </w:p>
    <w:p w:rsidR="00335BB5" w:rsidRPr="00BD5DC8" w:rsidRDefault="00335BB5" w:rsidP="004709A5">
      <w:pPr>
        <w:ind w:firstLine="284"/>
        <w:jc w:val="both"/>
        <w:rPr>
          <w:rStyle w:val="Char4"/>
          <w:rtl/>
        </w:rPr>
      </w:pPr>
      <w:r w:rsidRPr="00BD5DC8">
        <w:rPr>
          <w:rStyle w:val="Char4"/>
          <w:rFonts w:hint="cs"/>
          <w:rtl/>
        </w:rPr>
        <w:t xml:space="preserve"> 394- (4) و در بخار</w:t>
      </w:r>
      <w:r w:rsidR="001C559E">
        <w:rPr>
          <w:rStyle w:val="Char4"/>
          <w:rFonts w:hint="cs"/>
          <w:rtl/>
        </w:rPr>
        <w:t>ی</w:t>
      </w:r>
      <w:r w:rsidRPr="00BD5DC8">
        <w:rPr>
          <w:rStyle w:val="Char4"/>
          <w:rFonts w:hint="cs"/>
          <w:rtl/>
        </w:rPr>
        <w:t xml:space="preserve"> و مسلم چن</w:t>
      </w:r>
      <w:r w:rsidR="001C559E">
        <w:rPr>
          <w:rStyle w:val="Char4"/>
          <w:rFonts w:hint="cs"/>
          <w:rtl/>
        </w:rPr>
        <w:t>ی</w:t>
      </w:r>
      <w:r w:rsidRPr="00BD5DC8">
        <w:rPr>
          <w:rStyle w:val="Char4"/>
          <w:rFonts w:hint="cs"/>
          <w:rtl/>
        </w:rPr>
        <w:t>ن آمده است: «از عبدالله بن ز</w:t>
      </w:r>
      <w:r w:rsidR="001C559E">
        <w:rPr>
          <w:rStyle w:val="Char4"/>
          <w:rFonts w:hint="cs"/>
          <w:rtl/>
        </w:rPr>
        <w:t>ی</w:t>
      </w:r>
      <w:r w:rsidRPr="00BD5DC8">
        <w:rPr>
          <w:rStyle w:val="Char4"/>
          <w:rFonts w:hint="cs"/>
          <w:rtl/>
        </w:rPr>
        <w:t>د بن عاصم</w:t>
      </w:r>
      <w:r w:rsidR="001F073B" w:rsidRPr="001F073B">
        <w:rPr>
          <w:rFonts w:ascii="IPT Zar" w:hAnsi="IPT Zar" w:cs="CTraditional Arabic"/>
          <w:color w:val="000000"/>
          <w:sz w:val="26"/>
          <w:rtl/>
          <w:lang w:bidi="fa-IR"/>
        </w:rPr>
        <w:t xml:space="preserve"> س</w:t>
      </w:r>
      <w:r w:rsidR="001C559E">
        <w:rPr>
          <w:rFonts w:ascii="IPT Zar" w:hAnsi="IPT Zar" w:cs="CTraditional Arabic"/>
          <w:color w:val="000000"/>
          <w:sz w:val="26"/>
          <w:rtl/>
          <w:lang w:bidi="fa-IR"/>
        </w:rPr>
        <w:t xml:space="preserve"> </w:t>
      </w:r>
      <w:r w:rsidRPr="00BD5DC8">
        <w:rPr>
          <w:rStyle w:val="Char4"/>
          <w:rFonts w:hint="cs"/>
          <w:rtl/>
        </w:rPr>
        <w:t>درباره‌</w:t>
      </w:r>
      <w:r w:rsidR="001C559E">
        <w:rPr>
          <w:rStyle w:val="Char4"/>
          <w:rFonts w:hint="cs"/>
          <w:rtl/>
        </w:rPr>
        <w:t>ی</w:t>
      </w:r>
      <w:r w:rsidRPr="00BD5DC8">
        <w:rPr>
          <w:rStyle w:val="Char4"/>
          <w:rFonts w:hint="cs"/>
          <w:rtl/>
        </w:rPr>
        <w:t xml:space="preserve"> </w:t>
      </w:r>
      <w:r w:rsidR="001C559E">
        <w:rPr>
          <w:rStyle w:val="Char4"/>
          <w:rFonts w:hint="cs"/>
          <w:rtl/>
        </w:rPr>
        <w:t>کی</w:t>
      </w:r>
      <w:r w:rsidRPr="00BD5DC8">
        <w:rPr>
          <w:rStyle w:val="Char4"/>
          <w:rFonts w:hint="cs"/>
          <w:rtl/>
        </w:rPr>
        <w:t>ف</w:t>
      </w:r>
      <w:r w:rsidR="001C559E">
        <w:rPr>
          <w:rStyle w:val="Char4"/>
          <w:rFonts w:hint="cs"/>
          <w:rtl/>
        </w:rPr>
        <w:t>ی</w:t>
      </w:r>
      <w:r w:rsidRPr="00BD5DC8">
        <w:rPr>
          <w:rStyle w:val="Char4"/>
          <w:rFonts w:hint="cs"/>
          <w:rtl/>
        </w:rPr>
        <w:t>ت و چگونگ</w:t>
      </w:r>
      <w:r w:rsidR="001C559E">
        <w:rPr>
          <w:rStyle w:val="Char4"/>
          <w:rFonts w:hint="cs"/>
          <w:rtl/>
        </w:rPr>
        <w:t>ی</w:t>
      </w:r>
      <w:r w:rsidRPr="00BD5DC8">
        <w:rPr>
          <w:rStyle w:val="Char4"/>
          <w:rFonts w:hint="cs"/>
          <w:rtl/>
        </w:rPr>
        <w:t xml:space="preserve"> وضو</w:t>
      </w:r>
      <w:r w:rsidR="001C559E">
        <w:rPr>
          <w:rStyle w:val="Char4"/>
          <w:rFonts w:hint="cs"/>
          <w:rtl/>
        </w:rPr>
        <w:t>ی</w:t>
      </w:r>
      <w:r w:rsidRPr="00BD5DC8">
        <w:rPr>
          <w:rStyle w:val="Char4"/>
          <w:rFonts w:hint="cs"/>
          <w:rtl/>
        </w:rPr>
        <w:t xml:space="preserve">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سؤال شد، و</w:t>
      </w:r>
      <w:r w:rsidR="001C559E">
        <w:rPr>
          <w:rStyle w:val="Char4"/>
          <w:rFonts w:hint="cs"/>
          <w:rtl/>
        </w:rPr>
        <w:t>ی</w:t>
      </w:r>
      <w:r w:rsidRPr="00BD5DC8">
        <w:rPr>
          <w:rStyle w:val="Char4"/>
          <w:rFonts w:hint="cs"/>
          <w:rtl/>
        </w:rPr>
        <w:t xml:space="preserve"> به خاطر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به نحو احسن و به صورت عمل</w:t>
      </w:r>
      <w:r w:rsidR="001C559E">
        <w:rPr>
          <w:rStyle w:val="Char4"/>
          <w:rFonts w:hint="cs"/>
          <w:rtl/>
        </w:rPr>
        <w:t>ی</w:t>
      </w:r>
      <w:r w:rsidRPr="00BD5DC8">
        <w:rPr>
          <w:rStyle w:val="Char4"/>
          <w:rFonts w:hint="cs"/>
          <w:rtl/>
        </w:rPr>
        <w:t xml:space="preserve"> وضو</w:t>
      </w:r>
      <w:r w:rsidR="001C559E">
        <w:rPr>
          <w:rStyle w:val="Char4"/>
          <w:rFonts w:hint="cs"/>
          <w:rtl/>
        </w:rPr>
        <w:t>ی</w:t>
      </w:r>
      <w:r w:rsidRPr="00BD5DC8">
        <w:rPr>
          <w:rStyle w:val="Char4"/>
          <w:rFonts w:hint="cs"/>
          <w:rtl/>
        </w:rPr>
        <w:t xml:space="preserve"> رسول الله</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را برا</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شان به تصو</w:t>
      </w:r>
      <w:r w:rsidR="001C559E">
        <w:rPr>
          <w:rStyle w:val="Char4"/>
          <w:rFonts w:hint="cs"/>
          <w:rtl/>
        </w:rPr>
        <w:t>ی</w:t>
      </w:r>
      <w:r w:rsidRPr="00BD5DC8">
        <w:rPr>
          <w:rStyle w:val="Char4"/>
          <w:rFonts w:hint="cs"/>
          <w:rtl/>
        </w:rPr>
        <w:t>ر ب</w:t>
      </w:r>
      <w:r w:rsidR="001C559E">
        <w:rPr>
          <w:rStyle w:val="Char4"/>
          <w:rFonts w:hint="cs"/>
          <w:rtl/>
        </w:rPr>
        <w:t>ک</w:t>
      </w:r>
      <w:r w:rsidRPr="00BD5DC8">
        <w:rPr>
          <w:rStyle w:val="Char4"/>
          <w:rFonts w:hint="cs"/>
          <w:rtl/>
        </w:rPr>
        <w:t>شد و برا</w:t>
      </w:r>
      <w:r w:rsidR="001C559E">
        <w:rPr>
          <w:rStyle w:val="Char4"/>
          <w:rFonts w:hint="cs"/>
          <w:rtl/>
        </w:rPr>
        <w:t>ی</w:t>
      </w:r>
      <w:r w:rsidRPr="00BD5DC8">
        <w:rPr>
          <w:rStyle w:val="Char4"/>
          <w:rFonts w:hint="cs"/>
          <w:rtl/>
        </w:rPr>
        <w:t>شان آموزش و تعل</w:t>
      </w:r>
      <w:r w:rsidR="001C559E">
        <w:rPr>
          <w:rStyle w:val="Char4"/>
          <w:rFonts w:hint="cs"/>
          <w:rtl/>
        </w:rPr>
        <w:t>ی</w:t>
      </w:r>
      <w:r w:rsidRPr="00BD5DC8">
        <w:rPr>
          <w:rStyle w:val="Char4"/>
          <w:rFonts w:hint="cs"/>
          <w:rtl/>
        </w:rPr>
        <w:t>م دهد، ظرف پر آب</w:t>
      </w:r>
      <w:r w:rsidR="001C559E">
        <w:rPr>
          <w:rStyle w:val="Char4"/>
          <w:rFonts w:hint="cs"/>
          <w:rtl/>
        </w:rPr>
        <w:t>ی</w:t>
      </w:r>
      <w:r w:rsidRPr="00BD5DC8">
        <w:rPr>
          <w:rStyle w:val="Char4"/>
          <w:rFonts w:hint="cs"/>
          <w:rtl/>
        </w:rPr>
        <w:t xml:space="preserve"> برا</w:t>
      </w:r>
      <w:r w:rsidR="001C559E">
        <w:rPr>
          <w:rStyle w:val="Char4"/>
          <w:rFonts w:hint="cs"/>
          <w:rtl/>
        </w:rPr>
        <w:t>ی</w:t>
      </w:r>
      <w:r w:rsidRPr="00BD5DC8">
        <w:rPr>
          <w:rStyle w:val="Char4"/>
          <w:rFonts w:hint="cs"/>
          <w:rtl/>
        </w:rPr>
        <w:t xml:space="preserve"> وضو خواست، آن‌گاه سه بار آب را بر</w:t>
      </w:r>
      <w:r w:rsidR="00AA4D64">
        <w:rPr>
          <w:rStyle w:val="Char4"/>
          <w:rFonts w:hint="cs"/>
          <w:rtl/>
        </w:rPr>
        <w:t xml:space="preserve"> هردو </w:t>
      </w:r>
      <w:r w:rsidR="001C559E">
        <w:rPr>
          <w:rStyle w:val="Char4"/>
          <w:rFonts w:hint="cs"/>
          <w:rtl/>
        </w:rPr>
        <w:t>ک</w:t>
      </w:r>
      <w:r w:rsidRPr="00BD5DC8">
        <w:rPr>
          <w:rStyle w:val="Char4"/>
          <w:rFonts w:hint="cs"/>
          <w:rtl/>
        </w:rPr>
        <w:t>ف دست‌ها</w:t>
      </w:r>
      <w:r w:rsidR="001C559E">
        <w:rPr>
          <w:rStyle w:val="Char4"/>
          <w:rFonts w:hint="cs"/>
          <w:rtl/>
        </w:rPr>
        <w:t>ی</w:t>
      </w:r>
      <w:r w:rsidRPr="00BD5DC8">
        <w:rPr>
          <w:rStyle w:val="Char4"/>
          <w:rFonts w:hint="cs"/>
          <w:rtl/>
        </w:rPr>
        <w:t>ش ر</w:t>
      </w:r>
      <w:r w:rsidR="001C559E">
        <w:rPr>
          <w:rStyle w:val="Char4"/>
          <w:rFonts w:hint="cs"/>
          <w:rtl/>
        </w:rPr>
        <w:t>ی</w:t>
      </w:r>
      <w:r w:rsidRPr="00BD5DC8">
        <w:rPr>
          <w:rStyle w:val="Char4"/>
          <w:rFonts w:hint="cs"/>
          <w:rtl/>
        </w:rPr>
        <w:t>خت و آنها را شست، پس از تم</w:t>
      </w:r>
      <w:r w:rsidR="001C559E">
        <w:rPr>
          <w:rStyle w:val="Char4"/>
          <w:rFonts w:hint="cs"/>
          <w:rtl/>
        </w:rPr>
        <w:t>ی</w:t>
      </w:r>
      <w:r w:rsidRPr="00BD5DC8">
        <w:rPr>
          <w:rStyle w:val="Char4"/>
          <w:rFonts w:hint="cs"/>
          <w:rtl/>
        </w:rPr>
        <w:t>ز</w:t>
      </w:r>
      <w:r w:rsidR="001C559E">
        <w:rPr>
          <w:rStyle w:val="Char4"/>
          <w:rFonts w:hint="cs"/>
          <w:rtl/>
        </w:rPr>
        <w:t>ک</w:t>
      </w:r>
      <w:r w:rsidRPr="00BD5DC8">
        <w:rPr>
          <w:rStyle w:val="Char4"/>
          <w:rFonts w:hint="cs"/>
          <w:rtl/>
        </w:rPr>
        <w:t>ردن آنها، دست خو</w:t>
      </w:r>
      <w:r w:rsidR="001C559E">
        <w:rPr>
          <w:rStyle w:val="Char4"/>
          <w:rFonts w:hint="cs"/>
          <w:rtl/>
        </w:rPr>
        <w:t>ی</w:t>
      </w:r>
      <w:r w:rsidRPr="00BD5DC8">
        <w:rPr>
          <w:rStyle w:val="Char4"/>
          <w:rFonts w:hint="cs"/>
          <w:rtl/>
        </w:rPr>
        <w:t xml:space="preserve">ش را در ظرف آب فرو برد و با </w:t>
      </w:r>
      <w:r w:rsidR="001C559E">
        <w:rPr>
          <w:rStyle w:val="Char4"/>
          <w:rFonts w:hint="cs"/>
          <w:rtl/>
        </w:rPr>
        <w:t>یک</w:t>
      </w:r>
      <w:r w:rsidRPr="00BD5DC8">
        <w:rPr>
          <w:rStyle w:val="Char4"/>
          <w:rFonts w:hint="cs"/>
          <w:rtl/>
        </w:rPr>
        <w:t xml:space="preserve"> مشت آب، دهان و 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خود را شست، و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ار را سه مرتبه ت</w:t>
      </w:r>
      <w:r w:rsidR="001C559E">
        <w:rPr>
          <w:rStyle w:val="Char4"/>
          <w:rFonts w:hint="cs"/>
          <w:rtl/>
        </w:rPr>
        <w:t>ک</w:t>
      </w:r>
      <w:r w:rsidRPr="00BD5DC8">
        <w:rPr>
          <w:rStyle w:val="Char4"/>
          <w:rFonts w:hint="cs"/>
          <w:rtl/>
        </w:rPr>
        <w:t xml:space="preserve">رار نمود، سپس دستش را در ظرف آب فرو </w:t>
      </w:r>
      <w:r w:rsidR="001C559E">
        <w:rPr>
          <w:rStyle w:val="Char4"/>
          <w:rFonts w:hint="cs"/>
          <w:rtl/>
        </w:rPr>
        <w:t>ک</w:t>
      </w:r>
      <w:r w:rsidRPr="00BD5DC8">
        <w:rPr>
          <w:rStyle w:val="Char4"/>
          <w:rFonts w:hint="cs"/>
          <w:rtl/>
        </w:rPr>
        <w:t>رد و سه بار صورتش را شست پس از آن دوباره</w:t>
      </w:r>
      <w:r w:rsidR="001C559E">
        <w:rPr>
          <w:rStyle w:val="Char4"/>
          <w:rFonts w:hint="cs"/>
          <w:rtl/>
        </w:rPr>
        <w:t xml:space="preserve"> </w:t>
      </w:r>
      <w:r w:rsidRPr="00BD5DC8">
        <w:rPr>
          <w:rStyle w:val="Char4"/>
          <w:rFonts w:hint="cs"/>
          <w:rtl/>
        </w:rPr>
        <w:t>دستش را در ظرف آب فرو برد و دست‌ها</w:t>
      </w:r>
      <w:r w:rsidR="001C559E">
        <w:rPr>
          <w:rStyle w:val="Char4"/>
          <w:rFonts w:hint="cs"/>
          <w:rtl/>
        </w:rPr>
        <w:t>ی</w:t>
      </w:r>
      <w:r w:rsidRPr="00BD5DC8">
        <w:rPr>
          <w:rStyle w:val="Char4"/>
          <w:rFonts w:hint="cs"/>
          <w:rtl/>
        </w:rPr>
        <w:t>ش را</w:t>
      </w:r>
      <w:r w:rsidR="00AA4D64">
        <w:rPr>
          <w:rStyle w:val="Char4"/>
          <w:rFonts w:hint="cs"/>
          <w:rtl/>
        </w:rPr>
        <w:t xml:space="preserve"> هریک </w:t>
      </w:r>
      <w:r w:rsidRPr="00BD5DC8">
        <w:rPr>
          <w:rStyle w:val="Char4"/>
          <w:rFonts w:hint="cs"/>
          <w:rtl/>
        </w:rPr>
        <w:t xml:space="preserve">دو بار با آرنج شست. بعد از آن دستش را در ظرف آب فرو </w:t>
      </w:r>
      <w:r w:rsidR="001C559E">
        <w:rPr>
          <w:rStyle w:val="Char4"/>
          <w:rFonts w:hint="cs"/>
          <w:rtl/>
        </w:rPr>
        <w:t>ک</w:t>
      </w:r>
      <w:r w:rsidRPr="00BD5DC8">
        <w:rPr>
          <w:rStyle w:val="Char4"/>
          <w:rFonts w:hint="cs"/>
          <w:rtl/>
        </w:rPr>
        <w:t>رد و سرش را مسح نمود و دست‌ها</w:t>
      </w:r>
      <w:r w:rsidR="001C559E">
        <w:rPr>
          <w:rStyle w:val="Char4"/>
          <w:rFonts w:hint="cs"/>
          <w:rtl/>
        </w:rPr>
        <w:t>ی</w:t>
      </w:r>
      <w:r w:rsidRPr="00BD5DC8">
        <w:rPr>
          <w:rStyle w:val="Char4"/>
          <w:rFonts w:hint="cs"/>
          <w:rtl/>
        </w:rPr>
        <w:t>ش را (از جلو</w:t>
      </w:r>
      <w:r w:rsidR="001C559E">
        <w:rPr>
          <w:rStyle w:val="Char4"/>
          <w:rFonts w:hint="cs"/>
          <w:rtl/>
        </w:rPr>
        <w:t>ی</w:t>
      </w:r>
      <w:r w:rsidRPr="00BD5DC8">
        <w:rPr>
          <w:rStyle w:val="Char4"/>
          <w:rFonts w:hint="cs"/>
          <w:rtl/>
        </w:rPr>
        <w:t xml:space="preserve"> سر) بر سرش </w:t>
      </w:r>
      <w:r w:rsidR="001C559E">
        <w:rPr>
          <w:rStyle w:val="Char4"/>
          <w:rFonts w:hint="cs"/>
          <w:rtl/>
        </w:rPr>
        <w:t>ک</w:t>
      </w:r>
      <w:r w:rsidRPr="00BD5DC8">
        <w:rPr>
          <w:rStyle w:val="Char4"/>
          <w:rFonts w:hint="cs"/>
          <w:rtl/>
        </w:rPr>
        <w:t>ش</w:t>
      </w:r>
      <w:r w:rsidR="001C559E">
        <w:rPr>
          <w:rStyle w:val="Char4"/>
          <w:rFonts w:hint="cs"/>
          <w:rtl/>
        </w:rPr>
        <w:t>ی</w:t>
      </w:r>
      <w:r w:rsidRPr="00BD5DC8">
        <w:rPr>
          <w:rStyle w:val="Char4"/>
          <w:rFonts w:hint="cs"/>
          <w:rtl/>
        </w:rPr>
        <w:t>د و به عقب برگرداند.</w:t>
      </w:r>
    </w:p>
    <w:p w:rsidR="00335BB5" w:rsidRPr="00BD5DC8" w:rsidRDefault="00335BB5" w:rsidP="004709A5">
      <w:pPr>
        <w:ind w:firstLine="284"/>
        <w:jc w:val="both"/>
        <w:rPr>
          <w:rStyle w:val="Char4"/>
          <w:rtl/>
        </w:rPr>
      </w:pPr>
      <w:r w:rsidRPr="00BD5DC8">
        <w:rPr>
          <w:rStyle w:val="Char4"/>
          <w:rFonts w:hint="cs"/>
          <w:rtl/>
        </w:rPr>
        <w:t>و در آخر پاها</w:t>
      </w:r>
      <w:r w:rsidR="001C559E">
        <w:rPr>
          <w:rStyle w:val="Char4"/>
          <w:rFonts w:hint="cs"/>
          <w:rtl/>
        </w:rPr>
        <w:t>ی</w:t>
      </w:r>
      <w:r w:rsidRPr="00BD5DC8">
        <w:rPr>
          <w:rStyle w:val="Char4"/>
          <w:rFonts w:hint="cs"/>
          <w:rtl/>
        </w:rPr>
        <w:t>ش را با قوز</w:t>
      </w:r>
      <w:r w:rsidR="001C559E">
        <w:rPr>
          <w:rStyle w:val="Char4"/>
          <w:rFonts w:hint="cs"/>
          <w:rtl/>
        </w:rPr>
        <w:t>ک</w:t>
      </w:r>
      <w:r w:rsidRPr="00BD5DC8">
        <w:rPr>
          <w:rStyle w:val="Char4"/>
          <w:rFonts w:hint="cs"/>
          <w:rtl/>
        </w:rPr>
        <w:t xml:space="preserve"> شست، آن‌گاه عبدالله بن ز</w:t>
      </w:r>
      <w:r w:rsidR="001C559E">
        <w:rPr>
          <w:rStyle w:val="Char4"/>
          <w:rFonts w:hint="cs"/>
          <w:rtl/>
        </w:rPr>
        <w:t>ی</w:t>
      </w:r>
      <w:r w:rsidRPr="00BD5DC8">
        <w:rPr>
          <w:rStyle w:val="Char4"/>
          <w:rFonts w:hint="cs"/>
          <w:rtl/>
        </w:rPr>
        <w:t>د</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 xml:space="preserve">گفت: </w:t>
      </w:r>
      <w:r w:rsidR="001C559E">
        <w:rPr>
          <w:rStyle w:val="Char4"/>
          <w:rFonts w:hint="cs"/>
          <w:rtl/>
        </w:rPr>
        <w:t>کی</w:t>
      </w:r>
      <w:r w:rsidRPr="00BD5DC8">
        <w:rPr>
          <w:rStyle w:val="Char4"/>
          <w:rFonts w:hint="cs"/>
          <w:rtl/>
        </w:rPr>
        <w:t>ف</w:t>
      </w:r>
      <w:r w:rsidR="001C559E">
        <w:rPr>
          <w:rStyle w:val="Char4"/>
          <w:rFonts w:hint="cs"/>
          <w:rtl/>
        </w:rPr>
        <w:t>ی</w:t>
      </w:r>
      <w:r w:rsidRPr="00BD5DC8">
        <w:rPr>
          <w:rStyle w:val="Char4"/>
          <w:rFonts w:hint="cs"/>
          <w:rtl/>
        </w:rPr>
        <w:t>ت و چگونگ</w:t>
      </w:r>
      <w:r w:rsidR="001C559E">
        <w:rPr>
          <w:rStyle w:val="Char4"/>
          <w:rFonts w:hint="cs"/>
          <w:rtl/>
        </w:rPr>
        <w:t>ی</w:t>
      </w:r>
      <w:r w:rsidRPr="00BD5DC8">
        <w:rPr>
          <w:rStyle w:val="Char4"/>
          <w:rFonts w:hint="cs"/>
          <w:rtl/>
        </w:rPr>
        <w:t xml:space="preserve"> وضو</w:t>
      </w:r>
      <w:r w:rsidR="001C559E">
        <w:rPr>
          <w:rStyle w:val="Char4"/>
          <w:rFonts w:hint="cs"/>
          <w:rtl/>
        </w:rPr>
        <w:t>ی</w:t>
      </w:r>
      <w:r w:rsidRPr="00BD5DC8">
        <w:rPr>
          <w:rStyle w:val="Char4"/>
          <w:rFonts w:hint="cs"/>
          <w:rtl/>
        </w:rPr>
        <w:t xml:space="preserve">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چنان بود </w:t>
      </w:r>
      <w:r w:rsidR="001C559E">
        <w:rPr>
          <w:rStyle w:val="Char4"/>
          <w:rFonts w:hint="cs"/>
          <w:rtl/>
        </w:rPr>
        <w:t>ک</w:t>
      </w:r>
      <w:r w:rsidRPr="00BD5DC8">
        <w:rPr>
          <w:rStyle w:val="Char4"/>
          <w:rFonts w:hint="cs"/>
          <w:rtl/>
        </w:rPr>
        <w:t>ه برا</w:t>
      </w:r>
      <w:r w:rsidR="001C559E">
        <w:rPr>
          <w:rStyle w:val="Char4"/>
          <w:rFonts w:hint="cs"/>
          <w:rtl/>
        </w:rPr>
        <w:t>ی</w:t>
      </w:r>
      <w:r w:rsidRPr="00BD5DC8">
        <w:rPr>
          <w:rStyle w:val="Char4"/>
          <w:rFonts w:hint="cs"/>
          <w:rtl/>
        </w:rPr>
        <w:t>تان به طور عمل</w:t>
      </w:r>
      <w:r w:rsidR="001C559E">
        <w:rPr>
          <w:rStyle w:val="Char4"/>
          <w:rFonts w:hint="cs"/>
          <w:rtl/>
        </w:rPr>
        <w:t>ی</w:t>
      </w:r>
      <w:r w:rsidRPr="00BD5DC8">
        <w:rPr>
          <w:rStyle w:val="Char4"/>
          <w:rFonts w:hint="cs"/>
          <w:rtl/>
        </w:rPr>
        <w:t xml:space="preserve"> به تصو</w:t>
      </w:r>
      <w:r w:rsidR="001C559E">
        <w:rPr>
          <w:rStyle w:val="Char4"/>
          <w:rFonts w:hint="cs"/>
          <w:rtl/>
        </w:rPr>
        <w:t>ی</w:t>
      </w:r>
      <w:r w:rsidRPr="00BD5DC8">
        <w:rPr>
          <w:rStyle w:val="Char4"/>
          <w:rFonts w:hint="cs"/>
          <w:rtl/>
        </w:rPr>
        <w:t xml:space="preserve">ر </w:t>
      </w:r>
      <w:r w:rsidR="001C559E">
        <w:rPr>
          <w:rStyle w:val="Char4"/>
          <w:rFonts w:hint="cs"/>
          <w:rtl/>
        </w:rPr>
        <w:t>ک</w:t>
      </w:r>
      <w:r w:rsidRPr="00BD5DC8">
        <w:rPr>
          <w:rStyle w:val="Char4"/>
          <w:rFonts w:hint="cs"/>
          <w:rtl/>
        </w:rPr>
        <w:t>ش</w:t>
      </w:r>
      <w:r w:rsidR="001C559E">
        <w:rPr>
          <w:rStyle w:val="Char4"/>
          <w:rFonts w:hint="cs"/>
          <w:rtl/>
        </w:rPr>
        <w:t>ی</w:t>
      </w:r>
      <w:r w:rsidRPr="00BD5DC8">
        <w:rPr>
          <w:rStyle w:val="Char4"/>
          <w:rFonts w:hint="cs"/>
          <w:rtl/>
        </w:rPr>
        <w:t>دم.</w:t>
      </w:r>
    </w:p>
    <w:p w:rsidR="00335BB5" w:rsidRPr="00BD5DC8" w:rsidRDefault="00335BB5" w:rsidP="004709A5">
      <w:pPr>
        <w:ind w:firstLine="284"/>
        <w:jc w:val="both"/>
        <w:rPr>
          <w:rStyle w:val="Char4"/>
          <w:rtl/>
        </w:rPr>
      </w:pPr>
      <w:r w:rsidRPr="00BD5DC8">
        <w:rPr>
          <w:rStyle w:val="Char4"/>
          <w:rFonts w:hint="cs"/>
          <w:rtl/>
        </w:rPr>
        <w:t>و در بعض</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ات آمده است: «عبدالله بن ز</w:t>
      </w:r>
      <w:r w:rsidR="001C559E">
        <w:rPr>
          <w:rStyle w:val="Char4"/>
          <w:rFonts w:hint="cs"/>
          <w:rtl/>
        </w:rPr>
        <w:t>ی</w:t>
      </w:r>
      <w:r w:rsidRPr="00BD5DC8">
        <w:rPr>
          <w:rStyle w:val="Char4"/>
          <w:rFonts w:hint="cs"/>
          <w:rtl/>
        </w:rPr>
        <w:t>د</w:t>
      </w:r>
      <w:r w:rsidR="001F073B" w:rsidRPr="001F073B">
        <w:rPr>
          <w:rFonts w:ascii="IPT Zar" w:hAnsi="IPT Zar" w:cs="CTraditional Arabic" w:hint="cs"/>
          <w:color w:val="000000"/>
          <w:sz w:val="26"/>
          <w:rtl/>
          <w:lang w:bidi="fa-IR"/>
        </w:rPr>
        <w:t xml:space="preserve"> س</w:t>
      </w:r>
      <w:r w:rsidR="00BA7FD8" w:rsidRPr="00BA7FD8">
        <w:rPr>
          <w:rStyle w:val="Char4"/>
          <w:rFonts w:hint="cs"/>
          <w:rtl/>
        </w:rPr>
        <w:t>،</w:t>
      </w:r>
      <w:r w:rsidRPr="00BD5DC8">
        <w:rPr>
          <w:rStyle w:val="Char4"/>
          <w:rFonts w:hint="cs"/>
          <w:rtl/>
        </w:rPr>
        <w:t xml:space="preserve"> سرش را از جلو</w:t>
      </w:r>
      <w:r w:rsidR="001C559E">
        <w:rPr>
          <w:rStyle w:val="Char4"/>
          <w:rFonts w:hint="cs"/>
          <w:rtl/>
        </w:rPr>
        <w:t>ی</w:t>
      </w:r>
      <w:r w:rsidRPr="00BD5DC8">
        <w:rPr>
          <w:rStyle w:val="Char4"/>
          <w:rFonts w:hint="cs"/>
          <w:rtl/>
        </w:rPr>
        <w:t xml:space="preserve"> سر مسح نمود ا</w:t>
      </w:r>
      <w:r w:rsidR="001C559E">
        <w:rPr>
          <w:rStyle w:val="Char4"/>
          <w:rFonts w:hint="cs"/>
          <w:rtl/>
        </w:rPr>
        <w:t>ی</w:t>
      </w:r>
      <w:r w:rsidRPr="00BD5DC8">
        <w:rPr>
          <w:rStyle w:val="Char4"/>
          <w:rFonts w:hint="cs"/>
          <w:rtl/>
        </w:rPr>
        <w:t xml:space="preserve">نگونه </w:t>
      </w:r>
      <w:r w:rsidR="001C559E">
        <w:rPr>
          <w:rStyle w:val="Char4"/>
          <w:rFonts w:hint="cs"/>
          <w:rtl/>
        </w:rPr>
        <w:t>ک</w:t>
      </w:r>
      <w:r w:rsidRPr="00BD5DC8">
        <w:rPr>
          <w:rStyle w:val="Char4"/>
          <w:rFonts w:hint="cs"/>
          <w:rtl/>
        </w:rPr>
        <w:t>ه دست‌ها</w:t>
      </w:r>
      <w:r w:rsidR="001C559E">
        <w:rPr>
          <w:rStyle w:val="Char4"/>
          <w:rFonts w:hint="cs"/>
          <w:rtl/>
        </w:rPr>
        <w:t>ی</w:t>
      </w:r>
      <w:r w:rsidRPr="00BD5DC8">
        <w:rPr>
          <w:rStyle w:val="Char4"/>
          <w:rFonts w:hint="cs"/>
          <w:rtl/>
        </w:rPr>
        <w:t>ش را از جلو</w:t>
      </w:r>
      <w:r w:rsidR="001C559E">
        <w:rPr>
          <w:rStyle w:val="Char4"/>
          <w:rFonts w:hint="cs"/>
          <w:rtl/>
        </w:rPr>
        <w:t>ی</w:t>
      </w:r>
      <w:r w:rsidRPr="00BD5DC8">
        <w:rPr>
          <w:rStyle w:val="Char4"/>
          <w:rFonts w:hint="cs"/>
          <w:rtl/>
        </w:rPr>
        <w:t xml:space="preserve"> سر به پشت، و از پشت ب</w:t>
      </w:r>
      <w:r w:rsidR="00CB54AA">
        <w:rPr>
          <w:rStyle w:val="Char4"/>
          <w:rFonts w:hint="cs"/>
          <w:rtl/>
        </w:rPr>
        <w:t xml:space="preserve">ه جلو </w:t>
      </w:r>
      <w:r w:rsidR="001C559E">
        <w:rPr>
          <w:rStyle w:val="Char4"/>
          <w:rFonts w:hint="cs"/>
          <w:rtl/>
        </w:rPr>
        <w:t>ک</w:t>
      </w:r>
      <w:r w:rsidR="00CB54AA">
        <w:rPr>
          <w:rStyle w:val="Char4"/>
          <w:rFonts w:hint="cs"/>
          <w:rtl/>
        </w:rPr>
        <w:t>ش</w:t>
      </w:r>
      <w:r w:rsidR="001C559E">
        <w:rPr>
          <w:rStyle w:val="Char4"/>
          <w:rFonts w:hint="cs"/>
          <w:rtl/>
        </w:rPr>
        <w:t>ی</w:t>
      </w:r>
      <w:r w:rsidR="00CB54AA">
        <w:rPr>
          <w:rStyle w:val="Char4"/>
          <w:rFonts w:hint="cs"/>
          <w:rtl/>
        </w:rPr>
        <w:t>د، بعداً پاها</w:t>
      </w:r>
      <w:r w:rsidR="001C559E">
        <w:rPr>
          <w:rStyle w:val="Char4"/>
          <w:rFonts w:hint="cs"/>
          <w:rtl/>
        </w:rPr>
        <w:t>ی</w:t>
      </w:r>
      <w:r w:rsidR="00CB54AA">
        <w:rPr>
          <w:rStyle w:val="Char4"/>
          <w:rFonts w:hint="cs"/>
          <w:rtl/>
        </w:rPr>
        <w:t>ش را شست</w:t>
      </w:r>
      <w:r w:rsidRPr="00BD5DC8">
        <w:rPr>
          <w:rStyle w:val="Char4"/>
          <w:rFonts w:hint="cs"/>
          <w:rtl/>
        </w:rPr>
        <w:t>»</w:t>
      </w:r>
      <w:r w:rsidR="00CB54AA">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و در روا</w:t>
      </w:r>
      <w:r w:rsidR="001C559E">
        <w:rPr>
          <w:rStyle w:val="Char4"/>
          <w:rFonts w:hint="cs"/>
          <w:rtl/>
        </w:rPr>
        <w:t>ی</w:t>
      </w:r>
      <w:r w:rsidRPr="00BD5DC8">
        <w:rPr>
          <w:rStyle w:val="Char4"/>
          <w:rFonts w:hint="cs"/>
          <w:rtl/>
        </w:rPr>
        <w:t>ت</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گر آمده است: «عبدالله بن ز</w:t>
      </w:r>
      <w:r w:rsidR="001C559E">
        <w:rPr>
          <w:rStyle w:val="Char4"/>
          <w:rFonts w:hint="cs"/>
          <w:rtl/>
        </w:rPr>
        <w:t>ی</w:t>
      </w:r>
      <w:r w:rsidRPr="00BD5DC8">
        <w:rPr>
          <w:rStyle w:val="Char4"/>
          <w:rFonts w:hint="cs"/>
          <w:rtl/>
        </w:rPr>
        <w:t>د</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 xml:space="preserve">(دستش را در ظرف آب فرو </w:t>
      </w:r>
      <w:r w:rsidR="001C559E">
        <w:rPr>
          <w:rStyle w:val="Char4"/>
          <w:rFonts w:hint="cs"/>
          <w:rtl/>
        </w:rPr>
        <w:t>ک</w:t>
      </w:r>
      <w:r w:rsidRPr="00BD5DC8">
        <w:rPr>
          <w:rStyle w:val="Char4"/>
          <w:rFonts w:hint="cs"/>
          <w:rtl/>
        </w:rPr>
        <w:t>رد و) سه بار دهان و 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را با سه مشت آب شست، </w:t>
      </w:r>
      <w:r w:rsidR="00CB54AA">
        <w:rPr>
          <w:rStyle w:val="Char4"/>
          <w:rFonts w:hint="cs"/>
          <w:rtl/>
        </w:rPr>
        <w:t>و هر بار ب</w:t>
      </w:r>
      <w:r w:rsidR="001C559E">
        <w:rPr>
          <w:rStyle w:val="Char4"/>
          <w:rFonts w:hint="cs"/>
          <w:rtl/>
        </w:rPr>
        <w:t>ی</w:t>
      </w:r>
      <w:r w:rsidR="00CB54AA">
        <w:rPr>
          <w:rStyle w:val="Char4"/>
          <w:rFonts w:hint="cs"/>
          <w:rtl/>
        </w:rPr>
        <w:t>ن</w:t>
      </w:r>
      <w:r w:rsidR="001C559E">
        <w:rPr>
          <w:rStyle w:val="Char4"/>
          <w:rFonts w:hint="cs"/>
          <w:rtl/>
        </w:rPr>
        <w:t>ی</w:t>
      </w:r>
      <w:r w:rsidR="00CB54AA">
        <w:rPr>
          <w:rStyle w:val="Char4"/>
          <w:rFonts w:hint="cs"/>
          <w:rtl/>
        </w:rPr>
        <w:t xml:space="preserve"> را هم تم</w:t>
      </w:r>
      <w:r w:rsidR="001C559E">
        <w:rPr>
          <w:rStyle w:val="Char4"/>
          <w:rFonts w:hint="cs"/>
          <w:rtl/>
        </w:rPr>
        <w:t>ی</w:t>
      </w:r>
      <w:r w:rsidR="00CB54AA">
        <w:rPr>
          <w:rStyle w:val="Char4"/>
          <w:rFonts w:hint="cs"/>
          <w:rtl/>
        </w:rPr>
        <w:t>ز م</w:t>
      </w:r>
      <w:r w:rsidR="001C559E">
        <w:rPr>
          <w:rStyle w:val="Char4"/>
          <w:rFonts w:hint="cs"/>
          <w:rtl/>
        </w:rPr>
        <w:t>ی</w:t>
      </w:r>
      <w:r w:rsidR="00CB54AA">
        <w:rPr>
          <w:rStyle w:val="Char4"/>
          <w:rFonts w:hint="cs"/>
          <w:rtl/>
        </w:rPr>
        <w:t>‌</w:t>
      </w:r>
      <w:r w:rsidR="001C559E">
        <w:rPr>
          <w:rStyle w:val="Char4"/>
          <w:rFonts w:hint="cs"/>
          <w:rtl/>
        </w:rPr>
        <w:t>ک</w:t>
      </w:r>
      <w:r w:rsidR="00CB54AA">
        <w:rPr>
          <w:rStyle w:val="Char4"/>
          <w:rFonts w:hint="cs"/>
          <w:rtl/>
        </w:rPr>
        <w:t>رد</w:t>
      </w:r>
      <w:r w:rsidRPr="00BD5DC8">
        <w:rPr>
          <w:rStyle w:val="Char4"/>
          <w:rFonts w:hint="cs"/>
          <w:rtl/>
        </w:rPr>
        <w:t>»</w:t>
      </w:r>
      <w:r w:rsidR="00CB54AA">
        <w:rPr>
          <w:rStyle w:val="Char4"/>
          <w:rFonts w:hint="cs"/>
          <w:rtl/>
        </w:rPr>
        <w:t>.</w:t>
      </w:r>
    </w:p>
    <w:p w:rsidR="00335BB5" w:rsidRPr="00BD5DC8" w:rsidRDefault="00335BB5" w:rsidP="004709A5">
      <w:pPr>
        <w:ind w:firstLine="284"/>
        <w:jc w:val="both"/>
        <w:rPr>
          <w:rStyle w:val="Char4"/>
          <w:rtl/>
        </w:rPr>
      </w:pPr>
      <w:r w:rsidRPr="00BD5DC8">
        <w:rPr>
          <w:rStyle w:val="Char4"/>
          <w:rFonts w:hint="cs"/>
          <w:rtl/>
        </w:rPr>
        <w:t>و در بعض</w:t>
      </w:r>
      <w:r w:rsidR="001C559E">
        <w:rPr>
          <w:rStyle w:val="Char4"/>
          <w:rFonts w:hint="cs"/>
          <w:rtl/>
        </w:rPr>
        <w:t>ی</w:t>
      </w:r>
      <w:r w:rsidRPr="00BD5DC8">
        <w:rPr>
          <w:rStyle w:val="Char4"/>
          <w:rFonts w:hint="cs"/>
          <w:rtl/>
        </w:rPr>
        <w:t xml:space="preserve"> از روا</w:t>
      </w:r>
      <w:r w:rsidR="001C559E">
        <w:rPr>
          <w:rStyle w:val="Char4"/>
          <w:rFonts w:hint="cs"/>
          <w:rtl/>
        </w:rPr>
        <w:t>ی</w:t>
      </w:r>
      <w:r w:rsidRPr="00BD5DC8">
        <w:rPr>
          <w:rStyle w:val="Char4"/>
          <w:rFonts w:hint="cs"/>
          <w:rtl/>
        </w:rPr>
        <w:t>ات م</w:t>
      </w:r>
      <w:r w:rsidR="001C559E">
        <w:rPr>
          <w:rStyle w:val="Char4"/>
          <w:rFonts w:hint="cs"/>
          <w:rtl/>
        </w:rPr>
        <w:t>ی</w:t>
      </w:r>
      <w:r w:rsidRPr="00BD5DC8">
        <w:rPr>
          <w:rStyle w:val="Char4"/>
          <w:rFonts w:hint="cs"/>
          <w:rtl/>
        </w:rPr>
        <w:t>‌خوان</w:t>
      </w:r>
      <w:r w:rsidR="001C559E">
        <w:rPr>
          <w:rStyle w:val="Char4"/>
          <w:rFonts w:hint="cs"/>
          <w:rtl/>
        </w:rPr>
        <w:t>ی</w:t>
      </w:r>
      <w:r w:rsidRPr="00BD5DC8">
        <w:rPr>
          <w:rStyle w:val="Char4"/>
          <w:rFonts w:hint="cs"/>
          <w:rtl/>
        </w:rPr>
        <w:t>م: «عبدالله بن ز</w:t>
      </w:r>
      <w:r w:rsidR="001C559E">
        <w:rPr>
          <w:rStyle w:val="Char4"/>
          <w:rFonts w:hint="cs"/>
          <w:rtl/>
        </w:rPr>
        <w:t>ی</w:t>
      </w:r>
      <w:r w:rsidRPr="00BD5DC8">
        <w:rPr>
          <w:rStyle w:val="Char4"/>
          <w:rFonts w:hint="cs"/>
          <w:rtl/>
        </w:rPr>
        <w:t xml:space="preserve">د با </w:t>
      </w:r>
      <w:r w:rsidR="001C559E">
        <w:rPr>
          <w:rStyle w:val="Char4"/>
          <w:rFonts w:hint="cs"/>
          <w:rtl/>
        </w:rPr>
        <w:t>یک</w:t>
      </w:r>
      <w:r w:rsidRPr="00BD5DC8">
        <w:rPr>
          <w:rStyle w:val="Char4"/>
          <w:rFonts w:hint="cs"/>
          <w:rtl/>
        </w:rPr>
        <w:t xml:space="preserve"> مشت آب، دهان و 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را شست و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ار را سه بار ت</w:t>
      </w:r>
      <w:r w:rsidR="001C559E">
        <w:rPr>
          <w:rStyle w:val="Char4"/>
          <w:rFonts w:hint="cs"/>
          <w:rtl/>
        </w:rPr>
        <w:t>ک</w:t>
      </w:r>
      <w:r w:rsidRPr="00BD5DC8">
        <w:rPr>
          <w:rStyle w:val="Char4"/>
          <w:rFonts w:hint="cs"/>
          <w:rtl/>
        </w:rPr>
        <w:t xml:space="preserve">رار </w:t>
      </w:r>
      <w:r w:rsidR="001C559E">
        <w:rPr>
          <w:rStyle w:val="Char4"/>
          <w:rFonts w:hint="cs"/>
          <w:rtl/>
        </w:rPr>
        <w:t>ک</w:t>
      </w:r>
      <w:r w:rsidR="00CB54AA">
        <w:rPr>
          <w:rStyle w:val="Char4"/>
          <w:rFonts w:hint="cs"/>
          <w:rtl/>
        </w:rPr>
        <w:t>رد</w:t>
      </w:r>
      <w:r w:rsidRPr="00BD5DC8">
        <w:rPr>
          <w:rStyle w:val="Char4"/>
          <w:rFonts w:hint="cs"/>
          <w:rtl/>
        </w:rPr>
        <w:t>»</w:t>
      </w:r>
      <w:r w:rsidR="00CB54AA">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AA4D64">
        <w:rPr>
          <w:rStyle w:val="Char4"/>
          <w:rFonts w:hint="cs"/>
          <w:spacing w:val="-4"/>
          <w:rtl/>
        </w:rPr>
        <w:t>و در روا</w:t>
      </w:r>
      <w:r w:rsidR="001C559E" w:rsidRPr="00AA4D64">
        <w:rPr>
          <w:rStyle w:val="Char4"/>
          <w:rFonts w:hint="cs"/>
          <w:spacing w:val="-4"/>
          <w:rtl/>
        </w:rPr>
        <w:t>ی</w:t>
      </w:r>
      <w:r w:rsidRPr="00AA4D64">
        <w:rPr>
          <w:rStyle w:val="Char4"/>
          <w:rFonts w:hint="cs"/>
          <w:spacing w:val="-4"/>
          <w:rtl/>
        </w:rPr>
        <w:t>ت بخار</w:t>
      </w:r>
      <w:r w:rsidR="001C559E" w:rsidRPr="00AA4D64">
        <w:rPr>
          <w:rStyle w:val="Char4"/>
          <w:rFonts w:hint="cs"/>
          <w:spacing w:val="-4"/>
          <w:rtl/>
        </w:rPr>
        <w:t>ی</w:t>
      </w:r>
      <w:r w:rsidRPr="00AA4D64">
        <w:rPr>
          <w:rStyle w:val="Char4"/>
          <w:rFonts w:hint="cs"/>
          <w:spacing w:val="-4"/>
          <w:rtl/>
        </w:rPr>
        <w:t xml:space="preserve"> آمده است: «عبدالله بن ز</w:t>
      </w:r>
      <w:r w:rsidR="001C559E" w:rsidRPr="00AA4D64">
        <w:rPr>
          <w:rStyle w:val="Char4"/>
          <w:rFonts w:hint="cs"/>
          <w:spacing w:val="-4"/>
          <w:rtl/>
        </w:rPr>
        <w:t>ی</w:t>
      </w:r>
      <w:r w:rsidRPr="00AA4D64">
        <w:rPr>
          <w:rStyle w:val="Char4"/>
          <w:rFonts w:hint="cs"/>
          <w:spacing w:val="-4"/>
          <w:rtl/>
        </w:rPr>
        <w:t>د</w:t>
      </w:r>
      <w:r w:rsidR="001F073B" w:rsidRPr="00AA4D64">
        <w:rPr>
          <w:rFonts w:ascii="IPT Zar" w:hAnsi="IPT Zar" w:cs="CTraditional Arabic" w:hint="cs"/>
          <w:color w:val="000000"/>
          <w:spacing w:val="-4"/>
          <w:sz w:val="26"/>
          <w:rtl/>
          <w:lang w:bidi="fa-IR"/>
        </w:rPr>
        <w:t xml:space="preserve"> س</w:t>
      </w:r>
      <w:r w:rsidR="001C559E" w:rsidRPr="00AA4D64">
        <w:rPr>
          <w:rFonts w:ascii="IPT Zar" w:hAnsi="IPT Zar" w:cs="CTraditional Arabic" w:hint="cs"/>
          <w:color w:val="000000"/>
          <w:spacing w:val="-4"/>
          <w:sz w:val="26"/>
          <w:rtl/>
          <w:lang w:bidi="fa-IR"/>
        </w:rPr>
        <w:t xml:space="preserve"> </w:t>
      </w:r>
      <w:r w:rsidRPr="00AA4D64">
        <w:rPr>
          <w:rStyle w:val="Char4"/>
          <w:rFonts w:hint="cs"/>
          <w:spacing w:val="-4"/>
          <w:rtl/>
        </w:rPr>
        <w:t xml:space="preserve">(دستش را در آب فرو </w:t>
      </w:r>
      <w:r w:rsidR="001C559E" w:rsidRPr="00AA4D64">
        <w:rPr>
          <w:rStyle w:val="Char4"/>
          <w:rFonts w:hint="cs"/>
          <w:spacing w:val="-4"/>
          <w:rtl/>
        </w:rPr>
        <w:t>ک</w:t>
      </w:r>
      <w:r w:rsidRPr="00AA4D64">
        <w:rPr>
          <w:rStyle w:val="Char4"/>
          <w:rFonts w:hint="cs"/>
          <w:spacing w:val="-4"/>
          <w:rtl/>
        </w:rPr>
        <w:t>رد و) سرش را مسح نمود و دست‌ها</w:t>
      </w:r>
      <w:r w:rsidR="001C559E" w:rsidRPr="00AA4D64">
        <w:rPr>
          <w:rStyle w:val="Char4"/>
          <w:rFonts w:hint="cs"/>
          <w:spacing w:val="-4"/>
          <w:rtl/>
        </w:rPr>
        <w:t>ی</w:t>
      </w:r>
      <w:r w:rsidRPr="00AA4D64">
        <w:rPr>
          <w:rStyle w:val="Char4"/>
          <w:rFonts w:hint="cs"/>
          <w:spacing w:val="-4"/>
          <w:rtl/>
        </w:rPr>
        <w:t xml:space="preserve">ش را </w:t>
      </w:r>
      <w:r w:rsidR="001C559E" w:rsidRPr="00AA4D64">
        <w:rPr>
          <w:rStyle w:val="Char4"/>
          <w:rFonts w:hint="cs"/>
          <w:spacing w:val="-4"/>
          <w:rtl/>
        </w:rPr>
        <w:t>یک</w:t>
      </w:r>
      <w:r w:rsidRPr="00AA4D64">
        <w:rPr>
          <w:rStyle w:val="Char4"/>
          <w:rFonts w:hint="cs"/>
          <w:spacing w:val="-4"/>
          <w:rtl/>
        </w:rPr>
        <w:t>بار بر سرش مال</w:t>
      </w:r>
      <w:r w:rsidR="001C559E" w:rsidRPr="00AA4D64">
        <w:rPr>
          <w:rStyle w:val="Char4"/>
          <w:rFonts w:hint="cs"/>
          <w:spacing w:val="-4"/>
          <w:rtl/>
        </w:rPr>
        <w:t>ی</w:t>
      </w:r>
      <w:r w:rsidRPr="00AA4D64">
        <w:rPr>
          <w:rStyle w:val="Char4"/>
          <w:rFonts w:hint="cs"/>
          <w:spacing w:val="-4"/>
          <w:rtl/>
        </w:rPr>
        <w:t>د و به عقب برگرداند، و در آخر پاها</w:t>
      </w:r>
      <w:r w:rsidR="001C559E" w:rsidRPr="00AA4D64">
        <w:rPr>
          <w:rStyle w:val="Char4"/>
          <w:rFonts w:hint="cs"/>
          <w:spacing w:val="-4"/>
          <w:rtl/>
        </w:rPr>
        <w:t>ی</w:t>
      </w:r>
      <w:r w:rsidRPr="00AA4D64">
        <w:rPr>
          <w:rStyle w:val="Char4"/>
          <w:rFonts w:hint="cs"/>
          <w:spacing w:val="-4"/>
          <w:rtl/>
        </w:rPr>
        <w:t>ش را با قوز</w:t>
      </w:r>
      <w:r w:rsidR="001C559E" w:rsidRPr="00AA4D64">
        <w:rPr>
          <w:rStyle w:val="Char4"/>
          <w:rFonts w:hint="cs"/>
          <w:spacing w:val="-4"/>
          <w:rtl/>
        </w:rPr>
        <w:t>ک</w:t>
      </w:r>
      <w:r w:rsidRPr="00AA4D64">
        <w:rPr>
          <w:rStyle w:val="Char4"/>
          <w:rFonts w:hint="cs"/>
          <w:spacing w:val="-4"/>
          <w:rtl/>
        </w:rPr>
        <w:t xml:space="preserve"> شست.» و در روا</w:t>
      </w:r>
      <w:r w:rsidR="001C559E" w:rsidRPr="00AA4D64">
        <w:rPr>
          <w:rStyle w:val="Char4"/>
          <w:rFonts w:hint="cs"/>
          <w:spacing w:val="-4"/>
          <w:rtl/>
        </w:rPr>
        <w:t>ی</w:t>
      </w:r>
      <w:r w:rsidRPr="00AA4D64">
        <w:rPr>
          <w:rStyle w:val="Char4"/>
          <w:rFonts w:hint="cs"/>
          <w:spacing w:val="-4"/>
          <w:rtl/>
        </w:rPr>
        <w:t>ت</w:t>
      </w:r>
      <w:r w:rsidR="001C559E" w:rsidRPr="00AA4D64">
        <w:rPr>
          <w:rStyle w:val="Char4"/>
          <w:rFonts w:hint="cs"/>
          <w:spacing w:val="-4"/>
          <w:rtl/>
        </w:rPr>
        <w:t>ی</w:t>
      </w:r>
      <w:r w:rsidRPr="00AA4D64">
        <w:rPr>
          <w:rStyle w:val="Char4"/>
          <w:rFonts w:hint="cs"/>
          <w:spacing w:val="-4"/>
          <w:rtl/>
        </w:rPr>
        <w:t xml:space="preserve"> د</w:t>
      </w:r>
      <w:r w:rsidR="001C559E" w:rsidRPr="00AA4D64">
        <w:rPr>
          <w:rStyle w:val="Char4"/>
          <w:rFonts w:hint="cs"/>
          <w:spacing w:val="-4"/>
          <w:rtl/>
        </w:rPr>
        <w:t>ی</w:t>
      </w:r>
      <w:r w:rsidRPr="00AA4D64">
        <w:rPr>
          <w:rStyle w:val="Char4"/>
          <w:rFonts w:hint="cs"/>
          <w:spacing w:val="-4"/>
          <w:rtl/>
        </w:rPr>
        <w:t>گر از بخار</w:t>
      </w:r>
      <w:r w:rsidR="001C559E" w:rsidRPr="00AA4D64">
        <w:rPr>
          <w:rStyle w:val="Char4"/>
          <w:rFonts w:hint="cs"/>
          <w:spacing w:val="-4"/>
          <w:rtl/>
        </w:rPr>
        <w:t>ی</w:t>
      </w:r>
      <w:r w:rsidRPr="00AA4D64">
        <w:rPr>
          <w:rStyle w:val="Char4"/>
          <w:rFonts w:hint="cs"/>
          <w:spacing w:val="-4"/>
          <w:rtl/>
        </w:rPr>
        <w:t xml:space="preserve"> آمده است: «عبدالله بن ز</w:t>
      </w:r>
      <w:r w:rsidR="001C559E" w:rsidRPr="00AA4D64">
        <w:rPr>
          <w:rStyle w:val="Char4"/>
          <w:rFonts w:hint="cs"/>
          <w:spacing w:val="-4"/>
          <w:rtl/>
        </w:rPr>
        <w:t>ی</w:t>
      </w:r>
      <w:r w:rsidRPr="00AA4D64">
        <w:rPr>
          <w:rStyle w:val="Char4"/>
          <w:rFonts w:hint="cs"/>
          <w:spacing w:val="-4"/>
          <w:rtl/>
        </w:rPr>
        <w:t>د</w:t>
      </w:r>
      <w:r w:rsidR="001F073B" w:rsidRPr="00AA4D64">
        <w:rPr>
          <w:rFonts w:ascii="IPT Zar" w:hAnsi="IPT Zar" w:cs="CTraditional Arabic" w:hint="cs"/>
          <w:color w:val="000000"/>
          <w:spacing w:val="-4"/>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 xml:space="preserve">با </w:t>
      </w:r>
      <w:r w:rsidR="001C559E">
        <w:rPr>
          <w:rStyle w:val="Char4"/>
          <w:rFonts w:hint="cs"/>
          <w:rtl/>
        </w:rPr>
        <w:t>یک</w:t>
      </w:r>
      <w:r w:rsidRPr="00BD5DC8">
        <w:rPr>
          <w:rStyle w:val="Char4"/>
          <w:rFonts w:hint="cs"/>
          <w:rtl/>
        </w:rPr>
        <w:t xml:space="preserve"> مشت آب</w:t>
      </w:r>
      <w:r w:rsidR="003E0CC1">
        <w:rPr>
          <w:rStyle w:val="Char4"/>
          <w:rFonts w:hint="cs"/>
          <w:rtl/>
        </w:rPr>
        <w:t>،</w:t>
      </w:r>
      <w:r w:rsidRPr="00BD5DC8">
        <w:rPr>
          <w:rStyle w:val="Char4"/>
          <w:rFonts w:hint="cs"/>
          <w:rtl/>
        </w:rPr>
        <w:t xml:space="preserve"> سه با</w:t>
      </w:r>
      <w:r w:rsidR="00CB54AA">
        <w:rPr>
          <w:rStyle w:val="Char4"/>
          <w:rFonts w:hint="cs"/>
          <w:rtl/>
        </w:rPr>
        <w:t>ر دهان و ب</w:t>
      </w:r>
      <w:r w:rsidR="001C559E">
        <w:rPr>
          <w:rStyle w:val="Char4"/>
          <w:rFonts w:hint="cs"/>
          <w:rtl/>
        </w:rPr>
        <w:t>ی</w:t>
      </w:r>
      <w:r w:rsidR="00CB54AA">
        <w:rPr>
          <w:rStyle w:val="Char4"/>
          <w:rFonts w:hint="cs"/>
          <w:rtl/>
        </w:rPr>
        <w:t>ن</w:t>
      </w:r>
      <w:r w:rsidR="001C559E">
        <w:rPr>
          <w:rStyle w:val="Char4"/>
          <w:rFonts w:hint="cs"/>
          <w:rtl/>
        </w:rPr>
        <w:t>ی</w:t>
      </w:r>
      <w:r w:rsidR="00CB54AA">
        <w:rPr>
          <w:rStyle w:val="Char4"/>
          <w:rFonts w:hint="cs"/>
          <w:rtl/>
        </w:rPr>
        <w:t xml:space="preserve"> خود را شست</w:t>
      </w:r>
      <w:r w:rsidRPr="00BD5DC8">
        <w:rPr>
          <w:rStyle w:val="Char4"/>
          <w:rFonts w:hint="cs"/>
          <w:rtl/>
        </w:rPr>
        <w:t>»</w:t>
      </w:r>
      <w:r w:rsidR="00CB54AA">
        <w:rPr>
          <w:rStyle w:val="Char4"/>
          <w:rFonts w:hint="cs"/>
          <w:rtl/>
        </w:rPr>
        <w:t>.</w:t>
      </w:r>
    </w:p>
    <w:p w:rsidR="00335BB5" w:rsidRPr="00BD5DC8" w:rsidRDefault="00335BB5" w:rsidP="00BD1DBE">
      <w:pPr>
        <w:ind w:firstLine="284"/>
        <w:jc w:val="both"/>
        <w:rPr>
          <w:rStyle w:val="Char3"/>
          <w:rtl/>
          <w:lang w:bidi="fa-IR"/>
        </w:rPr>
      </w:pPr>
      <w:r w:rsidRPr="00BD5DC8">
        <w:rPr>
          <w:rStyle w:val="Char4"/>
          <w:rFonts w:hint="cs"/>
          <w:rtl/>
        </w:rPr>
        <w:t xml:space="preserve"> </w:t>
      </w:r>
      <w:r w:rsidR="00BA7FD8" w:rsidRPr="00BA7FD8">
        <w:rPr>
          <w:rStyle w:val="Char4"/>
          <w:rtl/>
        </w:rPr>
        <w:t>395</w:t>
      </w:r>
      <w:r w:rsidR="00CF164C" w:rsidRPr="00CF164C">
        <w:rPr>
          <w:rStyle w:val="Char3"/>
          <w:rFonts w:cs="IRNazli"/>
          <w:rtl/>
        </w:rPr>
        <w:t xml:space="preserve"> ـ (</w:t>
      </w:r>
      <w:r w:rsidR="00BA7FD8" w:rsidRPr="00BA7FD8">
        <w:rPr>
          <w:rStyle w:val="Char4"/>
          <w:rtl/>
        </w:rPr>
        <w:t>5</w:t>
      </w:r>
      <w:r w:rsidR="00CF164C" w:rsidRPr="00CF164C">
        <w:rPr>
          <w:rStyle w:val="Char3"/>
          <w:rFonts w:cs="IRNazli"/>
          <w:rtl/>
        </w:rPr>
        <w:t>)</w:t>
      </w:r>
      <w:r w:rsidRPr="00BD5DC8">
        <w:rPr>
          <w:rStyle w:val="Char3"/>
          <w:rtl/>
        </w:rPr>
        <w:t xml:space="preserve"> وعن عبد الله بن عبَّاس </w:t>
      </w:r>
      <w:r w:rsidR="00F24213" w:rsidRPr="00F24213">
        <w:rPr>
          <w:rStyle w:val="Char3"/>
          <w:rFonts w:cs="CTraditional Arabic"/>
          <w:szCs w:val="28"/>
          <w:rtl/>
        </w:rPr>
        <w:t>س</w:t>
      </w:r>
      <w:r w:rsidRPr="00BD5DC8">
        <w:rPr>
          <w:rStyle w:val="Char3"/>
          <w:rtl/>
        </w:rPr>
        <w:t xml:space="preserve">،، قال توضَّأ رسولُ الله </w:t>
      </w:r>
      <w:r w:rsidR="00992C10" w:rsidRPr="00992C10">
        <w:rPr>
          <w:rStyle w:val="Char3"/>
          <w:rFonts w:cs="CTraditional Arabic"/>
          <w:szCs w:val="28"/>
          <w:rtl/>
        </w:rPr>
        <w:t>ج</w:t>
      </w:r>
      <w:r w:rsidRPr="00BD5DC8">
        <w:rPr>
          <w:rStyle w:val="Char3"/>
          <w:rtl/>
        </w:rPr>
        <w:t xml:space="preserve"> م</w:t>
      </w:r>
      <w:r w:rsidRPr="00BD5DC8">
        <w:rPr>
          <w:rStyle w:val="Char3"/>
          <w:rFonts w:hint="cs"/>
          <w:rtl/>
        </w:rPr>
        <w:t>َ</w:t>
      </w:r>
      <w:r w:rsidRPr="00BD5DC8">
        <w:rPr>
          <w:rStyle w:val="Char3"/>
          <w:rtl/>
        </w:rPr>
        <w:t>رَّة</w:t>
      </w:r>
      <w:r w:rsidRPr="00BD5DC8">
        <w:rPr>
          <w:rStyle w:val="Char3"/>
          <w:rFonts w:hint="cs"/>
          <w:rtl/>
        </w:rPr>
        <w:t>ً</w:t>
      </w:r>
      <w:r w:rsidRPr="00BD5DC8">
        <w:rPr>
          <w:rStyle w:val="Char3"/>
          <w:rtl/>
        </w:rPr>
        <w:t xml:space="preserve"> م</w:t>
      </w:r>
      <w:r w:rsidRPr="00BD5DC8">
        <w:rPr>
          <w:rStyle w:val="Char3"/>
          <w:rFonts w:hint="cs"/>
          <w:rtl/>
        </w:rPr>
        <w:t>َ</w:t>
      </w:r>
      <w:r w:rsidRPr="00BD5DC8">
        <w:rPr>
          <w:rStyle w:val="Char3"/>
          <w:rtl/>
        </w:rPr>
        <w:t>رَّة</w:t>
      </w:r>
      <w:r w:rsidRPr="00BD5DC8">
        <w:rPr>
          <w:rStyle w:val="Char3"/>
          <w:rFonts w:hint="cs"/>
          <w:rtl/>
        </w:rPr>
        <w:t>ً</w:t>
      </w:r>
      <w:r w:rsidRPr="00BD5DC8">
        <w:rPr>
          <w:rStyle w:val="Char3"/>
          <w:rtl/>
        </w:rPr>
        <w:t>، لم ي</w:t>
      </w:r>
      <w:r w:rsidRPr="00BD5DC8">
        <w:rPr>
          <w:rStyle w:val="Char3"/>
          <w:rFonts w:hint="cs"/>
          <w:rtl/>
        </w:rPr>
        <w:t>َ</w:t>
      </w:r>
      <w:r w:rsidRPr="00BD5DC8">
        <w:rPr>
          <w:rStyle w:val="Char3"/>
          <w:rtl/>
        </w:rPr>
        <w:t>زِدْ على هذا</w:t>
      </w:r>
      <w:r w:rsidR="003E0CC1">
        <w:rPr>
          <w:rStyle w:val="Char3"/>
          <w:rtl/>
        </w:rPr>
        <w:t>.</w:t>
      </w:r>
      <w:r w:rsidRPr="00BD5DC8">
        <w:rPr>
          <w:rStyle w:val="Char3"/>
          <w:rtl/>
        </w:rPr>
        <w:t xml:space="preserve"> </w:t>
      </w:r>
      <w:r w:rsidRPr="00CB54AA">
        <w:rPr>
          <w:rStyle w:val="Char1"/>
          <w:rtl/>
        </w:rPr>
        <w:t>رواه البُخاري</w:t>
      </w:r>
      <w:r w:rsidR="00BD1DBE" w:rsidRPr="00BD1DBE">
        <w:rPr>
          <w:rStyle w:val="Char4"/>
          <w:rFonts w:hint="cs"/>
          <w:vertAlign w:val="superscript"/>
          <w:rtl/>
          <w:lang w:bidi="ar-SA"/>
        </w:rPr>
        <w:t>(</w:t>
      </w:r>
      <w:r w:rsidR="00BD1DBE" w:rsidRPr="00BD1DBE">
        <w:rPr>
          <w:rStyle w:val="Char4"/>
          <w:vertAlign w:val="superscript"/>
          <w:rtl/>
          <w:lang w:bidi="ar-SA"/>
        </w:rPr>
        <w:footnoteReference w:id="117"/>
      </w:r>
      <w:r w:rsidR="00BD1DBE" w:rsidRPr="00BD1DBE">
        <w:rPr>
          <w:rStyle w:val="Char4"/>
          <w:rFonts w:hint="cs"/>
          <w:vertAlign w:val="superscript"/>
          <w:rtl/>
          <w:lang w:bidi="ar-SA"/>
        </w:rPr>
        <w:t>)</w:t>
      </w:r>
      <w:r w:rsidR="00BD1DBE" w:rsidRPr="00BD1DBE">
        <w:rPr>
          <w:rStyle w:val="Char4"/>
          <w:rFonts w:hint="cs"/>
          <w:rtl/>
        </w:rPr>
        <w:t>.</w:t>
      </w:r>
    </w:p>
    <w:p w:rsidR="00335BB5" w:rsidRPr="00BD5DC8" w:rsidRDefault="00335BB5" w:rsidP="004709A5">
      <w:pPr>
        <w:ind w:firstLine="284"/>
        <w:jc w:val="both"/>
        <w:rPr>
          <w:rStyle w:val="Char4"/>
          <w:rtl/>
        </w:rPr>
      </w:pPr>
      <w:r w:rsidRPr="00BD5DC8">
        <w:rPr>
          <w:rStyle w:val="Char4"/>
          <w:rFonts w:hint="cs"/>
          <w:rtl/>
        </w:rPr>
        <w:t xml:space="preserve">395- (5) عبدالله بن عباس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وضو گرفت و هر عضو خو</w:t>
      </w:r>
      <w:r w:rsidR="001C559E">
        <w:rPr>
          <w:rStyle w:val="Char4"/>
          <w:rFonts w:hint="cs"/>
          <w:rtl/>
        </w:rPr>
        <w:t>ی</w:t>
      </w:r>
      <w:r w:rsidRPr="00BD5DC8">
        <w:rPr>
          <w:rStyle w:val="Char4"/>
          <w:rFonts w:hint="cs"/>
          <w:rtl/>
        </w:rPr>
        <w:t>ش را ب</w:t>
      </w:r>
      <w:r w:rsidR="001C559E">
        <w:rPr>
          <w:rStyle w:val="Char4"/>
          <w:rFonts w:hint="cs"/>
          <w:rtl/>
        </w:rPr>
        <w:t>ی</w:t>
      </w:r>
      <w:r w:rsidRPr="00BD5DC8">
        <w:rPr>
          <w:rStyle w:val="Char4"/>
          <w:rFonts w:hint="cs"/>
          <w:rtl/>
        </w:rPr>
        <w:t xml:space="preserve">شتر از </w:t>
      </w:r>
      <w:r w:rsidR="001C559E">
        <w:rPr>
          <w:rStyle w:val="Char4"/>
          <w:rFonts w:hint="cs"/>
          <w:rtl/>
        </w:rPr>
        <w:t>یک</w:t>
      </w:r>
      <w:r w:rsidRPr="00BD5DC8">
        <w:rPr>
          <w:rStyle w:val="Char4"/>
          <w:rFonts w:hint="cs"/>
          <w:rtl/>
        </w:rPr>
        <w:t xml:space="preserve"> بار نشست.</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335BB5" w:rsidRPr="00BD5DC8" w:rsidRDefault="00BA7FD8" w:rsidP="00BD1DBE">
      <w:pPr>
        <w:ind w:firstLine="284"/>
        <w:jc w:val="both"/>
        <w:rPr>
          <w:rStyle w:val="Char4"/>
          <w:rtl/>
          <w:lang w:bidi="ar-SA"/>
        </w:rPr>
      </w:pPr>
      <w:r w:rsidRPr="00BA7FD8">
        <w:rPr>
          <w:rStyle w:val="Char4"/>
          <w:rtl/>
        </w:rPr>
        <w:t>396</w:t>
      </w:r>
      <w:r w:rsidR="00CF164C" w:rsidRPr="00CF164C">
        <w:rPr>
          <w:rStyle w:val="Char3"/>
          <w:rFonts w:cs="IRNazli"/>
          <w:rtl/>
        </w:rPr>
        <w:t xml:space="preserve"> ـ (</w:t>
      </w:r>
      <w:r w:rsidRPr="00BA7FD8">
        <w:rPr>
          <w:rStyle w:val="Char4"/>
          <w:rtl/>
        </w:rPr>
        <w:t>6</w:t>
      </w:r>
      <w:r w:rsidR="00CF164C" w:rsidRPr="00CF164C">
        <w:rPr>
          <w:rStyle w:val="Char3"/>
          <w:rFonts w:cs="IRNazli"/>
          <w:rtl/>
        </w:rPr>
        <w:t>)</w:t>
      </w:r>
      <w:r w:rsidR="00335BB5" w:rsidRPr="00BD5DC8">
        <w:rPr>
          <w:rStyle w:val="Char3"/>
          <w:rtl/>
        </w:rPr>
        <w:t xml:space="preserve"> وعن عبد الله بن زيدٍ</w:t>
      </w:r>
      <w:r w:rsidR="0040716E">
        <w:rPr>
          <w:rStyle w:val="Char3"/>
          <w:rtl/>
        </w:rPr>
        <w:t>:</w:t>
      </w:r>
      <w:r w:rsidR="00335BB5" w:rsidRPr="00BD5DC8">
        <w:rPr>
          <w:rStyle w:val="Char3"/>
          <w:rtl/>
        </w:rPr>
        <w:t xml:space="preserve"> أنَّ النبيَّ توضَّأ م</w:t>
      </w:r>
      <w:r w:rsidR="00335BB5" w:rsidRPr="00BD5DC8">
        <w:rPr>
          <w:rStyle w:val="Char3"/>
          <w:rFonts w:hint="cs"/>
          <w:rtl/>
        </w:rPr>
        <w:t>َ</w:t>
      </w:r>
      <w:r w:rsidR="00335BB5" w:rsidRPr="00BD5DC8">
        <w:rPr>
          <w:rStyle w:val="Char3"/>
          <w:rtl/>
        </w:rPr>
        <w:t>رَّتين م</w:t>
      </w:r>
      <w:r w:rsidR="00335BB5" w:rsidRPr="00BD5DC8">
        <w:rPr>
          <w:rStyle w:val="Char3"/>
          <w:rFonts w:hint="cs"/>
          <w:rtl/>
        </w:rPr>
        <w:t>َ</w:t>
      </w:r>
      <w:r w:rsidR="00335BB5" w:rsidRPr="00BD5DC8">
        <w:rPr>
          <w:rStyle w:val="Char3"/>
          <w:rtl/>
        </w:rPr>
        <w:t xml:space="preserve">رَّتينِ. </w:t>
      </w:r>
      <w:r w:rsidR="00335BB5" w:rsidRPr="00CB54AA">
        <w:rPr>
          <w:rStyle w:val="Char1"/>
          <w:rtl/>
        </w:rPr>
        <w:t>رواه البخاري</w:t>
      </w:r>
      <w:r w:rsidR="00BD1DBE" w:rsidRPr="00BD1DBE">
        <w:rPr>
          <w:rStyle w:val="Char4"/>
          <w:rFonts w:hint="cs"/>
          <w:vertAlign w:val="superscript"/>
          <w:rtl/>
        </w:rPr>
        <w:t>(</w:t>
      </w:r>
      <w:r w:rsidR="00BD1DBE" w:rsidRPr="00BD1DBE">
        <w:rPr>
          <w:rStyle w:val="Char4"/>
          <w:vertAlign w:val="superscript"/>
          <w:rtl/>
        </w:rPr>
        <w:footnoteReference w:id="118"/>
      </w:r>
      <w:r w:rsidR="00BD1DBE" w:rsidRPr="00BD1DBE">
        <w:rPr>
          <w:rStyle w:val="Char4"/>
          <w:rFonts w:hint="cs"/>
          <w:vertAlign w:val="superscript"/>
          <w:rtl/>
        </w:rPr>
        <w:t>)</w:t>
      </w:r>
      <w:r w:rsidR="00BD1DBE">
        <w:rPr>
          <w:rStyle w:val="Char4"/>
          <w:lang w:bidi="ar-SA"/>
        </w:rPr>
        <w:t>.</w:t>
      </w:r>
    </w:p>
    <w:p w:rsidR="00335BB5" w:rsidRPr="00BD5DC8" w:rsidRDefault="00335BB5" w:rsidP="004709A5">
      <w:pPr>
        <w:ind w:firstLine="284"/>
        <w:jc w:val="both"/>
        <w:rPr>
          <w:rStyle w:val="Char4"/>
          <w:rtl/>
        </w:rPr>
      </w:pPr>
      <w:r w:rsidRPr="00BD5DC8">
        <w:rPr>
          <w:rStyle w:val="Char4"/>
          <w:rFonts w:hint="cs"/>
          <w:rtl/>
        </w:rPr>
        <w:t>396- (6) عبدالله بن ز</w:t>
      </w:r>
      <w:r w:rsidR="001C559E">
        <w:rPr>
          <w:rStyle w:val="Char4"/>
          <w:rFonts w:hint="cs"/>
          <w:rtl/>
        </w:rPr>
        <w:t>ی</w:t>
      </w:r>
      <w:r w:rsidRPr="00BD5DC8">
        <w:rPr>
          <w:rStyle w:val="Char4"/>
          <w:rFonts w:hint="cs"/>
          <w:rtl/>
        </w:rPr>
        <w:t>د</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وضو گرفت و هر عضو خود را دو بار شست. </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335BB5" w:rsidRPr="00BD5DC8" w:rsidRDefault="00BA7FD8" w:rsidP="00BD1DBE">
      <w:pPr>
        <w:autoSpaceDE w:val="0"/>
        <w:autoSpaceDN w:val="0"/>
        <w:adjustRightInd w:val="0"/>
        <w:ind w:firstLine="227"/>
        <w:jc w:val="lowKashida"/>
        <w:rPr>
          <w:rStyle w:val="Char3"/>
          <w:rtl/>
          <w:lang w:bidi="fa-IR"/>
        </w:rPr>
      </w:pPr>
      <w:r w:rsidRPr="00BA7FD8">
        <w:rPr>
          <w:rStyle w:val="Char4"/>
          <w:rtl/>
        </w:rPr>
        <w:t>397</w:t>
      </w:r>
      <w:r w:rsidR="00CF164C" w:rsidRPr="00CF164C">
        <w:rPr>
          <w:rStyle w:val="Char3"/>
          <w:rFonts w:cs="IRNazli"/>
          <w:spacing w:val="-4"/>
          <w:rtl/>
        </w:rPr>
        <w:t xml:space="preserve"> ـ (</w:t>
      </w:r>
      <w:r w:rsidRPr="00BA7FD8">
        <w:rPr>
          <w:rStyle w:val="Char4"/>
          <w:rtl/>
        </w:rPr>
        <w:t>7</w:t>
      </w:r>
      <w:r w:rsidR="00CF164C" w:rsidRPr="00CF164C">
        <w:rPr>
          <w:rStyle w:val="Char3"/>
          <w:rFonts w:cs="IRNazli"/>
          <w:spacing w:val="-4"/>
          <w:rtl/>
        </w:rPr>
        <w:t>)</w:t>
      </w:r>
      <w:r w:rsidR="00335BB5" w:rsidRPr="00CB54AA">
        <w:rPr>
          <w:rStyle w:val="Char3"/>
          <w:spacing w:val="-4"/>
          <w:rtl/>
        </w:rPr>
        <w:t xml:space="preserve"> وعن عثمانَ</w:t>
      </w:r>
      <w:r w:rsidR="003E0CC1">
        <w:rPr>
          <w:rStyle w:val="Char3"/>
          <w:spacing w:val="-4"/>
          <w:rtl/>
        </w:rPr>
        <w:t>،</w:t>
      </w:r>
      <w:r w:rsidR="00335BB5" w:rsidRPr="00CB54AA">
        <w:rPr>
          <w:rStyle w:val="Char3"/>
          <w:spacing w:val="-4"/>
          <w:rtl/>
        </w:rPr>
        <w:t xml:space="preserve"> </w:t>
      </w:r>
      <w:r w:rsidR="00F24213" w:rsidRPr="00CB54AA">
        <w:rPr>
          <w:rStyle w:val="Char3"/>
          <w:rFonts w:cs="CTraditional Arabic"/>
          <w:spacing w:val="-4"/>
          <w:szCs w:val="28"/>
          <w:rtl/>
        </w:rPr>
        <w:t>س</w:t>
      </w:r>
      <w:r w:rsidR="00335BB5" w:rsidRPr="00CB54AA">
        <w:rPr>
          <w:rStyle w:val="Char3"/>
          <w:spacing w:val="-4"/>
          <w:rtl/>
        </w:rPr>
        <w:t>، أنَّه توضَّأ بالم</w:t>
      </w:r>
      <w:r w:rsidR="00335BB5" w:rsidRPr="00CB54AA">
        <w:rPr>
          <w:rStyle w:val="Char3"/>
          <w:rFonts w:hint="cs"/>
          <w:spacing w:val="-4"/>
          <w:rtl/>
        </w:rPr>
        <w:t>َ</w:t>
      </w:r>
      <w:r w:rsidR="00335BB5" w:rsidRPr="00CB54AA">
        <w:rPr>
          <w:rStyle w:val="Char3"/>
          <w:spacing w:val="-4"/>
          <w:rtl/>
        </w:rPr>
        <w:t>ق</w:t>
      </w:r>
      <w:r w:rsidR="00335BB5" w:rsidRPr="00CB54AA">
        <w:rPr>
          <w:rStyle w:val="Char3"/>
          <w:rFonts w:hint="cs"/>
          <w:spacing w:val="-4"/>
          <w:rtl/>
        </w:rPr>
        <w:t>َ</w:t>
      </w:r>
      <w:r w:rsidR="00335BB5" w:rsidRPr="00CB54AA">
        <w:rPr>
          <w:rStyle w:val="Char3"/>
          <w:spacing w:val="-4"/>
          <w:rtl/>
        </w:rPr>
        <w:t>اعد. فقال: ألا أ</w:t>
      </w:r>
      <w:r w:rsidR="00335BB5" w:rsidRPr="00CB54AA">
        <w:rPr>
          <w:rStyle w:val="Char3"/>
          <w:rFonts w:hint="cs"/>
          <w:spacing w:val="-4"/>
          <w:rtl/>
        </w:rPr>
        <w:t>ُ</w:t>
      </w:r>
      <w:r w:rsidR="00335BB5" w:rsidRPr="00CB54AA">
        <w:rPr>
          <w:rStyle w:val="Char3"/>
          <w:spacing w:val="-4"/>
          <w:rtl/>
        </w:rPr>
        <w:t>ر</w:t>
      </w:r>
      <w:r w:rsidR="00335BB5" w:rsidRPr="00CB54AA">
        <w:rPr>
          <w:rStyle w:val="Char3"/>
          <w:rFonts w:hint="cs"/>
          <w:spacing w:val="-4"/>
          <w:rtl/>
        </w:rPr>
        <w:t>ِ</w:t>
      </w:r>
      <w:r w:rsidR="00335BB5" w:rsidRPr="00CB54AA">
        <w:rPr>
          <w:rStyle w:val="Char3"/>
          <w:spacing w:val="-4"/>
          <w:rtl/>
        </w:rPr>
        <w:t>ي</w:t>
      </w:r>
      <w:r w:rsidR="00335BB5" w:rsidRPr="00CB54AA">
        <w:rPr>
          <w:rStyle w:val="Char3"/>
          <w:rFonts w:hint="cs"/>
          <w:spacing w:val="-4"/>
          <w:rtl/>
        </w:rPr>
        <w:t>َ</w:t>
      </w:r>
      <w:r w:rsidR="00335BB5" w:rsidRPr="00CB54AA">
        <w:rPr>
          <w:rStyle w:val="Char3"/>
          <w:spacing w:val="-4"/>
          <w:rtl/>
        </w:rPr>
        <w:t>ك</w:t>
      </w:r>
      <w:r w:rsidR="00335BB5" w:rsidRPr="00CB54AA">
        <w:rPr>
          <w:rStyle w:val="Char3"/>
          <w:rFonts w:hint="cs"/>
          <w:spacing w:val="-4"/>
          <w:rtl/>
        </w:rPr>
        <w:t>ُ</w:t>
      </w:r>
      <w:r w:rsidR="00335BB5" w:rsidRPr="00CB54AA">
        <w:rPr>
          <w:rStyle w:val="Char3"/>
          <w:spacing w:val="-4"/>
          <w:rtl/>
        </w:rPr>
        <w:t xml:space="preserve">م وضوءَ رسولِ الله </w:t>
      </w:r>
      <w:r w:rsidR="00992C10" w:rsidRPr="00CB54AA">
        <w:rPr>
          <w:rStyle w:val="Char3"/>
          <w:rFonts w:cs="CTraditional Arabic"/>
          <w:spacing w:val="-4"/>
          <w:szCs w:val="28"/>
          <w:rtl/>
        </w:rPr>
        <w:t>ج</w:t>
      </w:r>
      <w:r w:rsidR="003E0CC1">
        <w:rPr>
          <w:rStyle w:val="Char3"/>
          <w:rtl/>
        </w:rPr>
        <w:t>؟</w:t>
      </w:r>
      <w:r w:rsidR="00335BB5" w:rsidRPr="00BD5DC8">
        <w:rPr>
          <w:rStyle w:val="Char3"/>
          <w:rtl/>
        </w:rPr>
        <w:t xml:space="preserve"> ف</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و</w:t>
      </w:r>
      <w:r w:rsidR="00335BB5" w:rsidRPr="00BD5DC8">
        <w:rPr>
          <w:rStyle w:val="Char3"/>
          <w:rFonts w:hint="cs"/>
          <w:rtl/>
        </w:rPr>
        <w:t>َ</w:t>
      </w:r>
      <w:r w:rsidR="00335BB5" w:rsidRPr="00BD5DC8">
        <w:rPr>
          <w:rStyle w:val="Char3"/>
          <w:rtl/>
        </w:rPr>
        <w:t>ضَّأ ث</w:t>
      </w:r>
      <w:r w:rsidR="00335BB5" w:rsidRPr="00BD5DC8">
        <w:rPr>
          <w:rStyle w:val="Char3"/>
          <w:rFonts w:hint="cs"/>
          <w:rtl/>
        </w:rPr>
        <w:t>َ</w:t>
      </w:r>
      <w:r w:rsidR="00335BB5" w:rsidRPr="00BD5DC8">
        <w:rPr>
          <w:rStyle w:val="Char3"/>
          <w:rtl/>
        </w:rPr>
        <w:t>لاثاً ث</w:t>
      </w:r>
      <w:r w:rsidR="00335BB5" w:rsidRPr="00BD5DC8">
        <w:rPr>
          <w:rStyle w:val="Char3"/>
          <w:rFonts w:hint="cs"/>
          <w:rtl/>
        </w:rPr>
        <w:t>َ</w:t>
      </w:r>
      <w:r w:rsidR="00335BB5" w:rsidRPr="00BD5DC8">
        <w:rPr>
          <w:rStyle w:val="Char3"/>
          <w:rtl/>
        </w:rPr>
        <w:t>لاثاً</w:t>
      </w:r>
      <w:r w:rsidR="003E0CC1">
        <w:rPr>
          <w:rStyle w:val="Char3"/>
          <w:rtl/>
        </w:rPr>
        <w:t>.</w:t>
      </w:r>
      <w:r w:rsidR="00335BB5" w:rsidRPr="00BD5DC8">
        <w:rPr>
          <w:rStyle w:val="Char3"/>
          <w:rtl/>
        </w:rPr>
        <w:t xml:space="preserve"> </w:t>
      </w:r>
      <w:r w:rsidR="00335BB5" w:rsidRPr="00CB54AA">
        <w:rPr>
          <w:rStyle w:val="Char1"/>
          <w:rtl/>
        </w:rPr>
        <w:t>رواه مسلم</w:t>
      </w:r>
      <w:r w:rsidR="00BD1DBE" w:rsidRPr="00BD1DBE">
        <w:rPr>
          <w:rStyle w:val="Char4"/>
          <w:rFonts w:hint="cs"/>
          <w:vertAlign w:val="superscript"/>
          <w:rtl/>
          <w:lang w:bidi="ar-SA"/>
        </w:rPr>
        <w:t>(</w:t>
      </w:r>
      <w:r w:rsidR="00BD1DBE" w:rsidRPr="00BD1DBE">
        <w:rPr>
          <w:rStyle w:val="Char4"/>
          <w:vertAlign w:val="superscript"/>
          <w:rtl/>
          <w:lang w:bidi="ar-SA"/>
        </w:rPr>
        <w:footnoteReference w:id="119"/>
      </w:r>
      <w:r w:rsidR="00BD1DBE" w:rsidRPr="00BD1DBE">
        <w:rPr>
          <w:rStyle w:val="Char4"/>
          <w:rFonts w:hint="cs"/>
          <w:vertAlign w:val="superscript"/>
          <w:rtl/>
          <w:lang w:bidi="ar-SA"/>
        </w:rPr>
        <w:t>)</w:t>
      </w:r>
      <w:r w:rsidR="00BD1DBE" w:rsidRPr="00BD1DBE">
        <w:rPr>
          <w:rStyle w:val="Char4"/>
          <w:rFonts w:hint="cs"/>
          <w:rtl/>
        </w:rPr>
        <w:t>.</w:t>
      </w:r>
    </w:p>
    <w:p w:rsidR="00335BB5" w:rsidRPr="00BD5DC8" w:rsidRDefault="00335BB5" w:rsidP="004709A5">
      <w:pPr>
        <w:ind w:firstLine="284"/>
        <w:jc w:val="both"/>
        <w:rPr>
          <w:rStyle w:val="Char4"/>
          <w:rtl/>
        </w:rPr>
      </w:pPr>
      <w:r w:rsidRPr="00BD5DC8">
        <w:rPr>
          <w:rStyle w:val="Char4"/>
          <w:rFonts w:hint="cs"/>
          <w:rtl/>
        </w:rPr>
        <w:t>397- (7) از عثمان</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روا</w:t>
      </w:r>
      <w:r w:rsidR="001C559E">
        <w:rPr>
          <w:rStyle w:val="Char4"/>
          <w:rFonts w:hint="cs"/>
          <w:rtl/>
        </w:rPr>
        <w:t>ی</w:t>
      </w:r>
      <w:r w:rsidRPr="00BD5DC8">
        <w:rPr>
          <w:rStyle w:val="Char4"/>
          <w:rFonts w:hint="cs"/>
          <w:rtl/>
        </w:rPr>
        <w:t xml:space="preserve">ت است </w:t>
      </w:r>
      <w:r w:rsidR="001C559E">
        <w:rPr>
          <w:rStyle w:val="Char4"/>
          <w:rFonts w:hint="cs"/>
          <w:rtl/>
        </w:rPr>
        <w:t>ک</w:t>
      </w:r>
      <w:r w:rsidRPr="00BD5DC8">
        <w:rPr>
          <w:rStyle w:val="Char4"/>
          <w:rFonts w:hint="cs"/>
          <w:rtl/>
        </w:rPr>
        <w:t>ه و</w:t>
      </w:r>
      <w:r w:rsidR="001C559E">
        <w:rPr>
          <w:rStyle w:val="Char4"/>
          <w:rFonts w:hint="cs"/>
          <w:rtl/>
        </w:rPr>
        <w:t>ی</w:t>
      </w:r>
      <w:r w:rsidRPr="00BD5DC8">
        <w:rPr>
          <w:rStyle w:val="Char4"/>
          <w:rFonts w:hint="cs"/>
          <w:rtl/>
        </w:rPr>
        <w:t xml:space="preserve"> در م</w:t>
      </w:r>
      <w:r w:rsidR="001C559E">
        <w:rPr>
          <w:rStyle w:val="Char4"/>
          <w:rFonts w:hint="cs"/>
          <w:rtl/>
        </w:rPr>
        <w:t>ک</w:t>
      </w:r>
      <w:r w:rsidRPr="00BD5DC8">
        <w:rPr>
          <w:rStyle w:val="Char4"/>
          <w:rFonts w:hint="cs"/>
          <w:rtl/>
        </w:rPr>
        <w:t>ان اجتماع و گردهما</w:t>
      </w:r>
      <w:r w:rsidR="001C559E">
        <w:rPr>
          <w:rStyle w:val="Char4"/>
          <w:rFonts w:hint="cs"/>
          <w:rtl/>
        </w:rPr>
        <w:t>یی</w:t>
      </w:r>
      <w:r w:rsidRPr="00BD5DC8">
        <w:rPr>
          <w:rStyle w:val="Char4"/>
          <w:rFonts w:hint="cs"/>
          <w:rtl/>
        </w:rPr>
        <w:t xml:space="preserve"> مردم وضو گرفت و خطاب به آنان گفت: آ</w:t>
      </w:r>
      <w:r w:rsidR="001C559E">
        <w:rPr>
          <w:rStyle w:val="Char4"/>
          <w:rFonts w:hint="cs"/>
          <w:rtl/>
        </w:rPr>
        <w:t>ی</w:t>
      </w:r>
      <w:r w:rsidRPr="00BD5DC8">
        <w:rPr>
          <w:rStyle w:val="Char4"/>
          <w:rFonts w:hint="cs"/>
          <w:rtl/>
        </w:rPr>
        <w:t xml:space="preserve">ا به شما </w:t>
      </w:r>
      <w:r w:rsidR="001C559E">
        <w:rPr>
          <w:rStyle w:val="Char4"/>
          <w:rFonts w:hint="cs"/>
          <w:rtl/>
        </w:rPr>
        <w:t>کی</w:t>
      </w:r>
      <w:r w:rsidRPr="00BD5DC8">
        <w:rPr>
          <w:rStyle w:val="Char4"/>
          <w:rFonts w:hint="cs"/>
          <w:rtl/>
        </w:rPr>
        <w:t>ف</w:t>
      </w:r>
      <w:r w:rsidR="001C559E">
        <w:rPr>
          <w:rStyle w:val="Char4"/>
          <w:rFonts w:hint="cs"/>
          <w:rtl/>
        </w:rPr>
        <w:t>ی</w:t>
      </w:r>
      <w:r w:rsidRPr="00BD5DC8">
        <w:rPr>
          <w:rStyle w:val="Char4"/>
          <w:rFonts w:hint="cs"/>
          <w:rtl/>
        </w:rPr>
        <w:t>ت و چگونگ</w:t>
      </w:r>
      <w:r w:rsidR="001C559E">
        <w:rPr>
          <w:rStyle w:val="Char4"/>
          <w:rFonts w:hint="cs"/>
          <w:rtl/>
        </w:rPr>
        <w:t>ی</w:t>
      </w:r>
      <w:r w:rsidRPr="00BD5DC8">
        <w:rPr>
          <w:rStyle w:val="Char4"/>
          <w:rFonts w:hint="cs"/>
          <w:rtl/>
        </w:rPr>
        <w:t xml:space="preserve"> وضو</w:t>
      </w:r>
      <w:r w:rsidR="001C559E">
        <w:rPr>
          <w:rStyle w:val="Char4"/>
          <w:rFonts w:hint="cs"/>
          <w:rtl/>
        </w:rPr>
        <w:t>ی</w:t>
      </w:r>
      <w:r w:rsidRPr="00BD5DC8">
        <w:rPr>
          <w:rStyle w:val="Char4"/>
          <w:rFonts w:hint="cs"/>
          <w:rtl/>
        </w:rPr>
        <w:t xml:space="preserve"> رسول‌خدا</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را نشان دهم؟ آنگاه وضو گرفت و هر عضو</w:t>
      </w:r>
      <w:r w:rsidR="001C559E">
        <w:rPr>
          <w:rStyle w:val="Char4"/>
          <w:rFonts w:hint="cs"/>
          <w:rtl/>
        </w:rPr>
        <w:t>ی</w:t>
      </w:r>
      <w:r w:rsidRPr="00BD5DC8">
        <w:rPr>
          <w:rStyle w:val="Char4"/>
          <w:rFonts w:hint="cs"/>
          <w:rtl/>
        </w:rPr>
        <w:t xml:space="preserve"> از اعضا</w:t>
      </w:r>
      <w:r w:rsidR="001C559E">
        <w:rPr>
          <w:rStyle w:val="Char4"/>
          <w:rFonts w:hint="cs"/>
          <w:rtl/>
        </w:rPr>
        <w:t>ی</w:t>
      </w:r>
      <w:r w:rsidRPr="00BD5DC8">
        <w:rPr>
          <w:rStyle w:val="Char4"/>
          <w:rFonts w:hint="cs"/>
          <w:rtl/>
        </w:rPr>
        <w:t xml:space="preserve"> وضو را سه بار شست.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BD5DC8">
        <w:rPr>
          <w:rStyle w:val="Char3"/>
          <w:rFonts w:hint="cs"/>
          <w:rtl/>
        </w:rPr>
        <w:t>مَقاعد»</w:t>
      </w:r>
      <w:r w:rsidR="0040716E">
        <w:rPr>
          <w:rStyle w:val="Char4"/>
          <w:rFonts w:hint="cs"/>
          <w:rtl/>
        </w:rPr>
        <w:t>:</w:t>
      </w:r>
      <w:r w:rsidRPr="00BD5DC8">
        <w:rPr>
          <w:rStyle w:val="Char4"/>
          <w:rFonts w:hint="cs"/>
          <w:rtl/>
        </w:rPr>
        <w:t xml:space="preserve"> به احتمال ز</w:t>
      </w:r>
      <w:r w:rsidR="001C559E">
        <w:rPr>
          <w:rStyle w:val="Char4"/>
          <w:rFonts w:hint="cs"/>
          <w:rtl/>
        </w:rPr>
        <w:t>ی</w:t>
      </w:r>
      <w:r w:rsidRPr="00BD5DC8">
        <w:rPr>
          <w:rStyle w:val="Char4"/>
          <w:rFonts w:hint="cs"/>
          <w:rtl/>
        </w:rPr>
        <w:t>اد نام م</w:t>
      </w:r>
      <w:r w:rsidR="001C559E">
        <w:rPr>
          <w:rStyle w:val="Char4"/>
          <w:rFonts w:hint="cs"/>
          <w:rtl/>
        </w:rPr>
        <w:t>ک</w:t>
      </w:r>
      <w:r w:rsidRPr="00BD5DC8">
        <w:rPr>
          <w:rStyle w:val="Char4"/>
          <w:rFonts w:hint="cs"/>
          <w:rtl/>
        </w:rPr>
        <w:t>ان</w:t>
      </w:r>
      <w:r w:rsidR="001C559E">
        <w:rPr>
          <w:rStyle w:val="Char4"/>
          <w:rFonts w:hint="cs"/>
          <w:rtl/>
        </w:rPr>
        <w:t>ی</w:t>
      </w:r>
      <w:r w:rsidRPr="00BD5DC8">
        <w:rPr>
          <w:rStyle w:val="Char4"/>
          <w:rFonts w:hint="cs"/>
          <w:rtl/>
        </w:rPr>
        <w:t xml:space="preserve"> در شهر مد</w:t>
      </w:r>
      <w:r w:rsidR="001C559E">
        <w:rPr>
          <w:rStyle w:val="Char4"/>
          <w:rFonts w:hint="cs"/>
          <w:rtl/>
        </w:rPr>
        <w:t>ی</w:t>
      </w:r>
      <w:r w:rsidRPr="00BD5DC8">
        <w:rPr>
          <w:rStyle w:val="Char4"/>
          <w:rFonts w:hint="cs"/>
          <w:rtl/>
        </w:rPr>
        <w:t>نه است. گو</w:t>
      </w:r>
      <w:r w:rsidR="001C559E">
        <w:rPr>
          <w:rStyle w:val="Char4"/>
          <w:rFonts w:hint="cs"/>
          <w:rtl/>
        </w:rPr>
        <w:t>ی</w:t>
      </w:r>
      <w:r w:rsidRPr="00BD5DC8">
        <w:rPr>
          <w:rStyle w:val="Char4"/>
          <w:rFonts w:hint="cs"/>
          <w:rtl/>
        </w:rPr>
        <w:t>ند: حضرت عمر</w:t>
      </w:r>
      <w:r w:rsidR="001F073B" w:rsidRPr="001F073B">
        <w:rPr>
          <w:rStyle w:val="Char4"/>
          <w:rFonts w:cs="CTraditional Arabic" w:hint="cs"/>
          <w:rtl/>
        </w:rPr>
        <w:t>س</w:t>
      </w:r>
      <w:r w:rsidR="001C559E">
        <w:rPr>
          <w:rStyle w:val="Char4"/>
          <w:rFonts w:cs="CTraditional Arabic" w:hint="cs"/>
          <w:rtl/>
        </w:rPr>
        <w:t xml:space="preserve"> </w:t>
      </w:r>
      <w:r w:rsidRPr="00BD5DC8">
        <w:rPr>
          <w:rStyle w:val="Char4"/>
          <w:rFonts w:hint="cs"/>
          <w:rtl/>
        </w:rPr>
        <w:t>در ب</w:t>
      </w:r>
      <w:r w:rsidR="001C559E">
        <w:rPr>
          <w:rStyle w:val="Char4"/>
          <w:rFonts w:hint="cs"/>
          <w:rtl/>
        </w:rPr>
        <w:t>ی</w:t>
      </w:r>
      <w:r w:rsidRPr="00BD5DC8">
        <w:rPr>
          <w:rStyle w:val="Char4"/>
          <w:rFonts w:hint="cs"/>
          <w:rtl/>
        </w:rPr>
        <w:t>رون مسجد، م</w:t>
      </w:r>
      <w:r w:rsidR="001C559E">
        <w:rPr>
          <w:rStyle w:val="Char4"/>
          <w:rFonts w:hint="cs"/>
          <w:rtl/>
        </w:rPr>
        <w:t>ک</w:t>
      </w:r>
      <w:r w:rsidRPr="00BD5DC8">
        <w:rPr>
          <w:rStyle w:val="Char4"/>
          <w:rFonts w:hint="cs"/>
          <w:rtl/>
        </w:rPr>
        <w:t>ان</w:t>
      </w:r>
      <w:r w:rsidR="001C559E">
        <w:rPr>
          <w:rStyle w:val="Char4"/>
          <w:rFonts w:hint="cs"/>
          <w:rtl/>
        </w:rPr>
        <w:t>ی</w:t>
      </w:r>
      <w:r w:rsidRPr="00BD5DC8">
        <w:rPr>
          <w:rStyle w:val="Char4"/>
          <w:rFonts w:hint="cs"/>
          <w:rtl/>
        </w:rPr>
        <w:t xml:space="preserve"> برا</w:t>
      </w:r>
      <w:r w:rsidR="001C559E">
        <w:rPr>
          <w:rStyle w:val="Char4"/>
          <w:rFonts w:hint="cs"/>
          <w:rtl/>
        </w:rPr>
        <w:t>ی</w:t>
      </w:r>
      <w:r w:rsidRPr="00BD5DC8">
        <w:rPr>
          <w:rStyle w:val="Char4"/>
          <w:rFonts w:hint="cs"/>
          <w:rtl/>
        </w:rPr>
        <w:t xml:space="preserve"> اجتماع و گردهما</w:t>
      </w:r>
      <w:r w:rsidR="001C559E">
        <w:rPr>
          <w:rStyle w:val="Char4"/>
          <w:rFonts w:hint="cs"/>
          <w:rtl/>
        </w:rPr>
        <w:t>یی</w:t>
      </w:r>
      <w:r w:rsidRPr="00BD5DC8">
        <w:rPr>
          <w:rStyle w:val="Char4"/>
          <w:rFonts w:hint="cs"/>
          <w:rtl/>
        </w:rPr>
        <w:t xml:space="preserve"> مردم بنا </w:t>
      </w:r>
      <w:r w:rsidR="001C559E">
        <w:rPr>
          <w:rStyle w:val="Char4"/>
          <w:rFonts w:hint="cs"/>
          <w:rtl/>
        </w:rPr>
        <w:t>ک</w:t>
      </w:r>
      <w:r w:rsidRPr="00BD5DC8">
        <w:rPr>
          <w:rStyle w:val="Char4"/>
          <w:rFonts w:hint="cs"/>
          <w:rtl/>
        </w:rPr>
        <w:t>رد، تا مردم در آنجا به رجز خوان</w:t>
      </w:r>
      <w:r w:rsidR="001C559E">
        <w:rPr>
          <w:rStyle w:val="Char4"/>
          <w:rFonts w:hint="cs"/>
          <w:rtl/>
        </w:rPr>
        <w:t>ی</w:t>
      </w:r>
      <w:r w:rsidRPr="00BD5DC8">
        <w:rPr>
          <w:rStyle w:val="Char4"/>
          <w:rFonts w:hint="cs"/>
          <w:rtl/>
        </w:rPr>
        <w:t>، سرودن اشعار، نقل ح</w:t>
      </w:r>
      <w:r w:rsidR="001C559E">
        <w:rPr>
          <w:rStyle w:val="Char4"/>
          <w:rFonts w:hint="cs"/>
          <w:rtl/>
        </w:rPr>
        <w:t>ک</w:t>
      </w:r>
      <w:r w:rsidRPr="00BD5DC8">
        <w:rPr>
          <w:rStyle w:val="Char4"/>
          <w:rFonts w:hint="cs"/>
          <w:rtl/>
        </w:rPr>
        <w:t>ا</w:t>
      </w:r>
      <w:r w:rsidR="001C559E">
        <w:rPr>
          <w:rStyle w:val="Char4"/>
          <w:rFonts w:hint="cs"/>
          <w:rtl/>
        </w:rPr>
        <w:t>ی</w:t>
      </w:r>
      <w:r w:rsidRPr="00BD5DC8">
        <w:rPr>
          <w:rStyle w:val="Char4"/>
          <w:rFonts w:hint="cs"/>
          <w:rtl/>
        </w:rPr>
        <w:t>ات و غ</w:t>
      </w:r>
      <w:r w:rsidR="001C559E">
        <w:rPr>
          <w:rStyle w:val="Char4"/>
          <w:rFonts w:hint="cs"/>
          <w:rtl/>
        </w:rPr>
        <w:t>ی</w:t>
      </w:r>
      <w:r w:rsidRPr="00BD5DC8">
        <w:rPr>
          <w:rStyle w:val="Char4"/>
          <w:rFonts w:hint="cs"/>
          <w:rtl/>
        </w:rPr>
        <w:t xml:space="preserve">ره بپردازند. </w:t>
      </w:r>
    </w:p>
    <w:p w:rsidR="00335BB5" w:rsidRPr="00BD5DC8" w:rsidRDefault="00335BB5" w:rsidP="004709A5">
      <w:pPr>
        <w:ind w:firstLine="284"/>
        <w:jc w:val="both"/>
        <w:rPr>
          <w:rStyle w:val="Char4"/>
          <w:rtl/>
        </w:rPr>
      </w:pPr>
      <w:r w:rsidRPr="00BD5DC8">
        <w:rPr>
          <w:rStyle w:val="Char4"/>
          <w:rFonts w:hint="cs"/>
          <w:rtl/>
        </w:rPr>
        <w:t>از مجموع روا</w:t>
      </w:r>
      <w:r w:rsidR="001C559E">
        <w:rPr>
          <w:rStyle w:val="Char4"/>
          <w:rFonts w:hint="cs"/>
          <w:rtl/>
        </w:rPr>
        <w:t>ی</w:t>
      </w:r>
      <w:r w:rsidRPr="00BD5DC8">
        <w:rPr>
          <w:rStyle w:val="Char4"/>
          <w:rFonts w:hint="cs"/>
          <w:rtl/>
        </w:rPr>
        <w:t>ات و اخبار رس</w:t>
      </w:r>
      <w:r w:rsidR="001C559E">
        <w:rPr>
          <w:rStyle w:val="Char4"/>
          <w:rFonts w:hint="cs"/>
          <w:rtl/>
        </w:rPr>
        <w:t>ی</w:t>
      </w:r>
      <w:r w:rsidRPr="00BD5DC8">
        <w:rPr>
          <w:rStyle w:val="Char4"/>
          <w:rFonts w:hint="cs"/>
          <w:rtl/>
        </w:rPr>
        <w:t>ده به ما درباره‌</w:t>
      </w:r>
      <w:r w:rsidR="001C559E">
        <w:rPr>
          <w:rStyle w:val="Char4"/>
          <w:rFonts w:hint="cs"/>
          <w:rtl/>
        </w:rPr>
        <w:t>ی</w:t>
      </w:r>
      <w:r w:rsidRPr="00BD5DC8">
        <w:rPr>
          <w:rStyle w:val="Char4"/>
          <w:rFonts w:hint="cs"/>
          <w:rtl/>
        </w:rPr>
        <w:t xml:space="preserve"> </w:t>
      </w:r>
      <w:r w:rsidR="001C559E">
        <w:rPr>
          <w:rStyle w:val="Char4"/>
          <w:rFonts w:hint="cs"/>
          <w:rtl/>
        </w:rPr>
        <w:t>کی</w:t>
      </w:r>
      <w:r w:rsidRPr="00BD5DC8">
        <w:rPr>
          <w:rStyle w:val="Char4"/>
          <w:rFonts w:hint="cs"/>
          <w:rtl/>
        </w:rPr>
        <w:t>ف</w:t>
      </w:r>
      <w:r w:rsidR="001C559E">
        <w:rPr>
          <w:rStyle w:val="Char4"/>
          <w:rFonts w:hint="cs"/>
          <w:rtl/>
        </w:rPr>
        <w:t>ی</w:t>
      </w:r>
      <w:r w:rsidRPr="00BD5DC8">
        <w:rPr>
          <w:rStyle w:val="Char4"/>
          <w:rFonts w:hint="cs"/>
          <w:rtl/>
        </w:rPr>
        <w:t>ت و چگونگ</w:t>
      </w:r>
      <w:r w:rsidR="001C559E">
        <w:rPr>
          <w:rStyle w:val="Char4"/>
          <w:rFonts w:hint="cs"/>
          <w:rtl/>
        </w:rPr>
        <w:t>ی</w:t>
      </w:r>
      <w:r w:rsidRPr="00BD5DC8">
        <w:rPr>
          <w:rStyle w:val="Char4"/>
          <w:rFonts w:hint="cs"/>
          <w:rtl/>
        </w:rPr>
        <w:t xml:space="preserve"> وضو</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معلوم م</w:t>
      </w:r>
      <w:r w:rsidR="001C559E">
        <w:rPr>
          <w:rStyle w:val="Char4"/>
          <w:rFonts w:hint="cs"/>
          <w:rtl/>
        </w:rPr>
        <w:t>ی</w:t>
      </w:r>
      <w:r w:rsidRPr="00BD5DC8">
        <w:rPr>
          <w:rStyle w:val="Char4"/>
          <w:rFonts w:hint="cs"/>
          <w:rtl/>
        </w:rPr>
        <w:t xml:space="preserve">‌شود </w:t>
      </w:r>
      <w:r w:rsidR="001C559E">
        <w:rPr>
          <w:rStyle w:val="Char4"/>
          <w:rFonts w:hint="cs"/>
          <w:rtl/>
        </w:rPr>
        <w:t>ک</w:t>
      </w:r>
      <w:r w:rsidRPr="00BD5DC8">
        <w:rPr>
          <w:rStyle w:val="Char4"/>
          <w:rFonts w:hint="cs"/>
          <w:rtl/>
        </w:rPr>
        <w:t>ه عادت و معمول آن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چن</w:t>
      </w:r>
      <w:r w:rsidR="001C559E">
        <w:rPr>
          <w:rStyle w:val="Char4"/>
          <w:rFonts w:hint="cs"/>
          <w:rtl/>
        </w:rPr>
        <w:t>ی</w:t>
      </w:r>
      <w:r w:rsidRPr="00BD5DC8">
        <w:rPr>
          <w:rStyle w:val="Char4"/>
          <w:rFonts w:hint="cs"/>
          <w:rtl/>
        </w:rPr>
        <w:t xml:space="preserve">ن بود </w:t>
      </w:r>
      <w:r w:rsidR="001C559E">
        <w:rPr>
          <w:rStyle w:val="Char4"/>
          <w:rFonts w:hint="cs"/>
          <w:rtl/>
        </w:rPr>
        <w:t>ک</w:t>
      </w:r>
      <w:r w:rsidRPr="00BD5DC8">
        <w:rPr>
          <w:rStyle w:val="Char4"/>
          <w:rFonts w:hint="cs"/>
          <w:rtl/>
        </w:rPr>
        <w:t>ه هر عضو را سه بار م</w:t>
      </w:r>
      <w:r w:rsidR="001C559E">
        <w:rPr>
          <w:rStyle w:val="Char4"/>
          <w:rFonts w:hint="cs"/>
          <w:rtl/>
        </w:rPr>
        <w:t>ی</w:t>
      </w:r>
      <w:r w:rsidRPr="00BD5DC8">
        <w:rPr>
          <w:rStyle w:val="Char4"/>
          <w:rFonts w:hint="cs"/>
          <w:rtl/>
        </w:rPr>
        <w:t xml:space="preserve">‌شست، و </w:t>
      </w:r>
      <w:r w:rsidR="001C559E">
        <w:rPr>
          <w:rStyle w:val="Char4"/>
          <w:rFonts w:hint="cs"/>
          <w:rtl/>
        </w:rPr>
        <w:t>یک</w:t>
      </w:r>
      <w:r w:rsidRPr="00BD5DC8">
        <w:rPr>
          <w:rStyle w:val="Char4"/>
          <w:rFonts w:hint="cs"/>
          <w:rtl/>
        </w:rPr>
        <w:t xml:space="preserve"> بار بر سر مسح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رد.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 xml:space="preserve">نطور </w:t>
      </w:r>
      <w:r w:rsidR="001C559E">
        <w:rPr>
          <w:rStyle w:val="Char4"/>
          <w:rFonts w:hint="cs"/>
          <w:rtl/>
        </w:rPr>
        <w:t>ک</w:t>
      </w:r>
      <w:r w:rsidRPr="00BD5DC8">
        <w:rPr>
          <w:rStyle w:val="Char4"/>
          <w:rFonts w:hint="cs"/>
          <w:rtl/>
        </w:rPr>
        <w:t>ه دست‌ها</w:t>
      </w:r>
      <w:r w:rsidR="001C559E">
        <w:rPr>
          <w:rStyle w:val="Char4"/>
          <w:rFonts w:hint="cs"/>
          <w:rtl/>
        </w:rPr>
        <w:t>ی</w:t>
      </w:r>
      <w:r w:rsidRPr="00BD5DC8">
        <w:rPr>
          <w:rStyle w:val="Char4"/>
          <w:rFonts w:hint="cs"/>
          <w:rtl/>
        </w:rPr>
        <w:t xml:space="preserve">ش را </w:t>
      </w:r>
      <w:r w:rsidR="001C559E">
        <w:rPr>
          <w:rStyle w:val="Char4"/>
          <w:rFonts w:hint="cs"/>
          <w:rtl/>
        </w:rPr>
        <w:t>یک</w:t>
      </w:r>
      <w:r w:rsidRPr="00BD5DC8">
        <w:rPr>
          <w:rStyle w:val="Char4"/>
          <w:rFonts w:hint="cs"/>
          <w:rtl/>
        </w:rPr>
        <w:t>بار بر سرش م</w:t>
      </w:r>
      <w:r w:rsidR="001C559E">
        <w:rPr>
          <w:rStyle w:val="Char4"/>
          <w:rFonts w:hint="cs"/>
          <w:rtl/>
        </w:rPr>
        <w:t>ی</w:t>
      </w:r>
      <w:r w:rsidRPr="00BD5DC8">
        <w:rPr>
          <w:rStyle w:val="Char4"/>
          <w:rFonts w:hint="cs"/>
          <w:rtl/>
        </w:rPr>
        <w:t>‌مال</w:t>
      </w:r>
      <w:r w:rsidR="001C559E">
        <w:rPr>
          <w:rStyle w:val="Char4"/>
          <w:rFonts w:hint="cs"/>
          <w:rtl/>
        </w:rPr>
        <w:t>ی</w:t>
      </w:r>
      <w:r w:rsidRPr="00BD5DC8">
        <w:rPr>
          <w:rStyle w:val="Char4"/>
          <w:rFonts w:hint="cs"/>
          <w:rtl/>
        </w:rPr>
        <w:t>د و به عقب بر م</w:t>
      </w:r>
      <w:r w:rsidR="001C559E">
        <w:rPr>
          <w:rStyle w:val="Char4"/>
          <w:rFonts w:hint="cs"/>
          <w:rtl/>
        </w:rPr>
        <w:t>ی</w:t>
      </w:r>
      <w:r w:rsidRPr="00BD5DC8">
        <w:rPr>
          <w:rStyle w:val="Char4"/>
          <w:rFonts w:hint="cs"/>
          <w:rtl/>
        </w:rPr>
        <w:t>‌گرداند، ول</w:t>
      </w:r>
      <w:r w:rsidR="001C559E">
        <w:rPr>
          <w:rStyle w:val="Char4"/>
          <w:rFonts w:hint="cs"/>
          <w:rtl/>
        </w:rPr>
        <w:t>ی</w:t>
      </w:r>
      <w:r w:rsidRPr="00BD5DC8">
        <w:rPr>
          <w:rStyle w:val="Char4"/>
          <w:rFonts w:hint="cs"/>
          <w:rtl/>
        </w:rPr>
        <w:t xml:space="preserve"> گاه</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ز اتفاق م</w:t>
      </w:r>
      <w:r w:rsidR="001C559E">
        <w:rPr>
          <w:rStyle w:val="Char4"/>
          <w:rFonts w:hint="cs"/>
          <w:rtl/>
        </w:rPr>
        <w:t>ی</w:t>
      </w:r>
      <w:r w:rsidRPr="00BD5DC8">
        <w:rPr>
          <w:rStyle w:val="Char4"/>
          <w:rFonts w:hint="cs"/>
          <w:rtl/>
        </w:rPr>
        <w:t xml:space="preserve">‌افتاد </w:t>
      </w:r>
      <w:r w:rsidR="001C559E">
        <w:rPr>
          <w:rStyle w:val="Char4"/>
          <w:rFonts w:hint="cs"/>
          <w:rtl/>
        </w:rPr>
        <w:t>ک</w:t>
      </w:r>
      <w:r w:rsidRPr="00BD5DC8">
        <w:rPr>
          <w:rStyle w:val="Char4"/>
          <w:rFonts w:hint="cs"/>
          <w:rtl/>
        </w:rPr>
        <w:t xml:space="preserve">ه هر عضو را فقط </w:t>
      </w:r>
      <w:r w:rsidR="001C559E">
        <w:rPr>
          <w:rStyle w:val="Char4"/>
          <w:rFonts w:hint="cs"/>
          <w:rtl/>
        </w:rPr>
        <w:t>یک</w:t>
      </w:r>
      <w:r w:rsidRPr="00BD5DC8">
        <w:rPr>
          <w:rStyle w:val="Char4"/>
          <w:rFonts w:hint="cs"/>
          <w:rtl/>
        </w:rPr>
        <w:t xml:space="preserve"> بار </w:t>
      </w:r>
      <w:r w:rsidR="001C559E">
        <w:rPr>
          <w:rStyle w:val="Char4"/>
          <w:rFonts w:hint="cs"/>
          <w:rtl/>
        </w:rPr>
        <w:t>ی</w:t>
      </w:r>
      <w:r w:rsidRPr="00BD5DC8">
        <w:rPr>
          <w:rStyle w:val="Char4"/>
          <w:rFonts w:hint="cs"/>
          <w:rtl/>
        </w:rPr>
        <w:t>ا دو بار م</w:t>
      </w:r>
      <w:r w:rsidR="001C559E">
        <w:rPr>
          <w:rStyle w:val="Char4"/>
          <w:rFonts w:hint="cs"/>
          <w:rtl/>
        </w:rPr>
        <w:t>ی</w:t>
      </w:r>
      <w:r w:rsidRPr="00BD5DC8">
        <w:rPr>
          <w:rStyle w:val="Char4"/>
          <w:rFonts w:hint="cs"/>
          <w:rtl/>
        </w:rPr>
        <w:t xml:space="preserve">‌شست، تا به تمام مسلمانان و نمازگزاران بفهماند </w:t>
      </w:r>
      <w:r w:rsidR="001C559E">
        <w:rPr>
          <w:rStyle w:val="Char4"/>
          <w:rFonts w:hint="cs"/>
          <w:rtl/>
        </w:rPr>
        <w:t>ک</w:t>
      </w:r>
      <w:r w:rsidRPr="00BD5DC8">
        <w:rPr>
          <w:rStyle w:val="Char4"/>
          <w:rFonts w:hint="cs"/>
          <w:rtl/>
        </w:rPr>
        <w:t xml:space="preserve">ه اگر هرعضو </w:t>
      </w:r>
      <w:r w:rsidR="001C559E">
        <w:rPr>
          <w:rStyle w:val="Char4"/>
          <w:rFonts w:hint="cs"/>
          <w:rtl/>
        </w:rPr>
        <w:t>یک</w:t>
      </w:r>
      <w:r w:rsidRPr="00BD5DC8">
        <w:rPr>
          <w:rStyle w:val="Char4"/>
          <w:rFonts w:hint="cs"/>
          <w:rtl/>
        </w:rPr>
        <w:t xml:space="preserve"> </w:t>
      </w:r>
      <w:r w:rsidR="001C559E">
        <w:rPr>
          <w:rStyle w:val="Char4"/>
          <w:rFonts w:hint="cs"/>
          <w:rtl/>
        </w:rPr>
        <w:t>ی</w:t>
      </w:r>
      <w:r w:rsidRPr="00BD5DC8">
        <w:rPr>
          <w:rStyle w:val="Char4"/>
          <w:rFonts w:hint="cs"/>
          <w:rtl/>
        </w:rPr>
        <w:t>ا دو بار شسته شود، وضو جا</w:t>
      </w:r>
      <w:r w:rsidR="001C559E">
        <w:rPr>
          <w:rStyle w:val="Char4"/>
          <w:rFonts w:hint="cs"/>
          <w:rtl/>
        </w:rPr>
        <w:t>ی</w:t>
      </w:r>
      <w:r w:rsidRPr="00BD5DC8">
        <w:rPr>
          <w:rStyle w:val="Char4"/>
          <w:rFonts w:hint="cs"/>
          <w:rtl/>
        </w:rPr>
        <w:t>ز و درست است، و خلل و نقص</w:t>
      </w:r>
      <w:r w:rsidR="001C559E">
        <w:rPr>
          <w:rStyle w:val="Char4"/>
          <w:rFonts w:hint="cs"/>
          <w:rtl/>
        </w:rPr>
        <w:t>ی</w:t>
      </w:r>
      <w:r w:rsidRPr="00BD5DC8">
        <w:rPr>
          <w:rStyle w:val="Char4"/>
          <w:rFonts w:hint="cs"/>
          <w:rtl/>
        </w:rPr>
        <w:t xml:space="preserve"> در صحت و درست</w:t>
      </w:r>
      <w:r w:rsidR="001C559E">
        <w:rPr>
          <w:rStyle w:val="Char4"/>
          <w:rFonts w:hint="cs"/>
          <w:rtl/>
        </w:rPr>
        <w:t>ی</w:t>
      </w:r>
      <w:r w:rsidRPr="00BD5DC8">
        <w:rPr>
          <w:rStyle w:val="Char4"/>
          <w:rFonts w:hint="cs"/>
          <w:rtl/>
        </w:rPr>
        <w:t xml:space="preserve"> وضو ا</w:t>
      </w:r>
      <w:r w:rsidR="001C559E">
        <w:rPr>
          <w:rStyle w:val="Char4"/>
          <w:rFonts w:hint="cs"/>
          <w:rtl/>
        </w:rPr>
        <w:t>ی</w:t>
      </w:r>
      <w:r w:rsidRPr="00BD5DC8">
        <w:rPr>
          <w:rStyle w:val="Char4"/>
          <w:rFonts w:hint="cs"/>
          <w:rtl/>
        </w:rPr>
        <w:t xml:space="preserve">جاد نخواهد شد. </w:t>
      </w:r>
    </w:p>
    <w:p w:rsidR="00335BB5" w:rsidRPr="00BD5DC8" w:rsidRDefault="00335BB5" w:rsidP="004709A5">
      <w:pPr>
        <w:ind w:firstLine="284"/>
        <w:jc w:val="both"/>
        <w:rPr>
          <w:rStyle w:val="Char4"/>
          <w:rtl/>
        </w:rPr>
      </w:pPr>
      <w:r w:rsidRPr="00BD5DC8">
        <w:rPr>
          <w:rStyle w:val="Char4"/>
          <w:rFonts w:hint="cs"/>
          <w:rtl/>
        </w:rPr>
        <w:t>و در حق</w:t>
      </w:r>
      <w:r w:rsidR="001C559E">
        <w:rPr>
          <w:rStyle w:val="Char4"/>
          <w:rFonts w:hint="cs"/>
          <w:rtl/>
        </w:rPr>
        <w:t>ی</w:t>
      </w:r>
      <w:r w:rsidRPr="00BD5DC8">
        <w:rPr>
          <w:rStyle w:val="Char4"/>
          <w:rFonts w:hint="cs"/>
          <w:rtl/>
        </w:rPr>
        <w:t>قت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001C559E">
        <w:rPr>
          <w:rStyle w:val="Char4"/>
          <w:rFonts w:hint="cs"/>
          <w:rtl/>
        </w:rPr>
        <w:t>ک</w:t>
      </w:r>
      <w:r w:rsidRPr="00BD5DC8">
        <w:rPr>
          <w:rStyle w:val="Char4"/>
          <w:rFonts w:hint="cs"/>
          <w:rtl/>
        </w:rPr>
        <w:t>ارها</w:t>
      </w:r>
      <w:r w:rsidR="001C559E">
        <w:rPr>
          <w:rStyle w:val="Char4"/>
          <w:rFonts w:hint="cs"/>
          <w:rtl/>
        </w:rPr>
        <w:t>ی</w:t>
      </w:r>
      <w:r w:rsidRPr="00BD5DC8">
        <w:rPr>
          <w:rStyle w:val="Char4"/>
          <w:rFonts w:hint="cs"/>
          <w:rtl/>
        </w:rPr>
        <w:t xml:space="preserve"> جا</w:t>
      </w:r>
      <w:r w:rsidR="001C559E">
        <w:rPr>
          <w:rStyle w:val="Char4"/>
          <w:rFonts w:hint="cs"/>
          <w:rtl/>
        </w:rPr>
        <w:t>ی</w:t>
      </w:r>
      <w:r w:rsidRPr="00BD5DC8">
        <w:rPr>
          <w:rStyle w:val="Char4"/>
          <w:rFonts w:hint="cs"/>
          <w:rtl/>
        </w:rPr>
        <w:t xml:space="preserve">ز را </w:t>
      </w:r>
      <w:r w:rsidR="001C559E">
        <w:rPr>
          <w:rStyle w:val="Char4"/>
          <w:rFonts w:hint="cs"/>
          <w:rtl/>
        </w:rPr>
        <w:t>یک</w:t>
      </w:r>
      <w:r w:rsidRPr="00BD5DC8">
        <w:rPr>
          <w:rStyle w:val="Char4"/>
          <w:rFonts w:hint="cs"/>
          <w:rtl/>
        </w:rPr>
        <w:t xml:space="preserve">بار </w:t>
      </w:r>
      <w:r w:rsidR="001C559E">
        <w:rPr>
          <w:rStyle w:val="Char4"/>
          <w:rFonts w:hint="cs"/>
          <w:rtl/>
        </w:rPr>
        <w:t>ی</w:t>
      </w:r>
      <w:r w:rsidRPr="00BD5DC8">
        <w:rPr>
          <w:rStyle w:val="Char4"/>
          <w:rFonts w:hint="cs"/>
          <w:rtl/>
        </w:rPr>
        <w:t>ا دو بار انجام داده است، تا مردم گمان ن</w:t>
      </w:r>
      <w:r w:rsidR="001C559E">
        <w:rPr>
          <w:rStyle w:val="Char4"/>
          <w:rFonts w:hint="cs"/>
          <w:rtl/>
        </w:rPr>
        <w:t>ک</w:t>
      </w:r>
      <w:r w:rsidRPr="00BD5DC8">
        <w:rPr>
          <w:rStyle w:val="Char4"/>
          <w:rFonts w:hint="cs"/>
          <w:rtl/>
        </w:rPr>
        <w:t xml:space="preserve">نند </w:t>
      </w:r>
      <w:r w:rsidR="001C559E">
        <w:rPr>
          <w:rStyle w:val="Char4"/>
          <w:rFonts w:hint="cs"/>
          <w:rtl/>
        </w:rPr>
        <w:t>ک</w:t>
      </w:r>
      <w:r w:rsidRPr="00BD5DC8">
        <w:rPr>
          <w:rStyle w:val="Char4"/>
          <w:rFonts w:hint="cs"/>
          <w:rtl/>
        </w:rPr>
        <w:t>ه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ارها</w:t>
      </w:r>
      <w:r w:rsidR="001C559E">
        <w:rPr>
          <w:rStyle w:val="Char4"/>
          <w:rFonts w:hint="cs"/>
          <w:rtl/>
        </w:rPr>
        <w:t xml:space="preserve"> </w:t>
      </w:r>
      <w:r w:rsidRPr="00BD5DC8">
        <w:rPr>
          <w:rStyle w:val="Char4"/>
          <w:rFonts w:hint="cs"/>
          <w:rtl/>
        </w:rPr>
        <w:t>حرام و ناجا</w:t>
      </w:r>
      <w:r w:rsidR="001C559E">
        <w:rPr>
          <w:rStyle w:val="Char4"/>
          <w:rFonts w:hint="cs"/>
          <w:rtl/>
        </w:rPr>
        <w:t>ی</w:t>
      </w:r>
      <w:r w:rsidRPr="00BD5DC8">
        <w:rPr>
          <w:rStyle w:val="Char4"/>
          <w:rFonts w:hint="cs"/>
          <w:rtl/>
        </w:rPr>
        <w:t>ز هستند، ول</w:t>
      </w:r>
      <w:r w:rsidR="001C559E">
        <w:rPr>
          <w:rStyle w:val="Char4"/>
          <w:rFonts w:hint="cs"/>
          <w:rtl/>
        </w:rPr>
        <w:t>ی</w:t>
      </w:r>
      <w:r w:rsidRPr="00BD5DC8">
        <w:rPr>
          <w:rStyle w:val="Char4"/>
          <w:rFonts w:hint="cs"/>
          <w:rtl/>
        </w:rPr>
        <w:t xml:space="preserve"> بر </w:t>
      </w:r>
      <w:r w:rsidR="001C559E">
        <w:rPr>
          <w:rStyle w:val="Char4"/>
          <w:rFonts w:hint="cs"/>
          <w:rtl/>
        </w:rPr>
        <w:t>ک</w:t>
      </w:r>
      <w:r w:rsidRPr="00BD5DC8">
        <w:rPr>
          <w:rStyle w:val="Char4"/>
          <w:rFonts w:hint="cs"/>
          <w:rtl/>
        </w:rPr>
        <w:t>ارها</w:t>
      </w:r>
      <w:r w:rsidR="001C559E">
        <w:rPr>
          <w:rStyle w:val="Char4"/>
          <w:rFonts w:hint="cs"/>
          <w:rtl/>
        </w:rPr>
        <w:t>ی</w:t>
      </w:r>
      <w:r w:rsidRPr="00BD5DC8">
        <w:rPr>
          <w:rStyle w:val="Char4"/>
          <w:rFonts w:hint="cs"/>
          <w:rtl/>
        </w:rPr>
        <w:t xml:space="preserve"> سنت و واجب دوام داشته است. </w:t>
      </w:r>
    </w:p>
    <w:p w:rsidR="00335BB5" w:rsidRPr="00BD5DC8" w:rsidRDefault="00335BB5" w:rsidP="004709A5">
      <w:pPr>
        <w:ind w:firstLine="284"/>
        <w:jc w:val="both"/>
        <w:rPr>
          <w:rStyle w:val="Char4"/>
          <w:rtl/>
        </w:rPr>
      </w:pPr>
      <w:r w:rsidRPr="00BD5DC8">
        <w:rPr>
          <w:rStyle w:val="Char4"/>
          <w:rFonts w:hint="cs"/>
          <w:rtl/>
        </w:rPr>
        <w:t>در ا</w:t>
      </w:r>
      <w:r w:rsidR="001C559E">
        <w:rPr>
          <w:rStyle w:val="Char4"/>
          <w:rFonts w:hint="cs"/>
          <w:rtl/>
        </w:rPr>
        <w:t>ی</w:t>
      </w:r>
      <w:r w:rsidRPr="00BD5DC8">
        <w:rPr>
          <w:rStyle w:val="Char4"/>
          <w:rFonts w:hint="cs"/>
          <w:rtl/>
        </w:rPr>
        <w:t>نجا هم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با دوام بر سه بار شستن هرعضو به ما نشان داده است </w:t>
      </w:r>
      <w:r w:rsidR="001C559E">
        <w:rPr>
          <w:rStyle w:val="Char4"/>
          <w:rFonts w:hint="cs"/>
          <w:rtl/>
        </w:rPr>
        <w:t>ک</w:t>
      </w:r>
      <w:r w:rsidRPr="00BD5DC8">
        <w:rPr>
          <w:rStyle w:val="Char4"/>
          <w:rFonts w:hint="cs"/>
          <w:rtl/>
        </w:rPr>
        <w:t xml:space="preserve">ه سه بار شستن هر عضو بهتر و سنت است. و با </w:t>
      </w:r>
      <w:r w:rsidR="001C559E">
        <w:rPr>
          <w:rStyle w:val="Char4"/>
          <w:rFonts w:hint="cs"/>
          <w:rtl/>
        </w:rPr>
        <w:t>یک</w:t>
      </w:r>
      <w:r w:rsidRPr="00BD5DC8">
        <w:rPr>
          <w:rStyle w:val="Char4"/>
          <w:rFonts w:hint="cs"/>
          <w:rtl/>
        </w:rPr>
        <w:t xml:space="preserve">بار </w:t>
      </w:r>
      <w:r w:rsidR="001C559E">
        <w:rPr>
          <w:rStyle w:val="Char4"/>
          <w:rFonts w:hint="cs"/>
          <w:rtl/>
        </w:rPr>
        <w:t>ی</w:t>
      </w:r>
      <w:r w:rsidRPr="00BD5DC8">
        <w:rPr>
          <w:rStyle w:val="Char4"/>
          <w:rFonts w:hint="cs"/>
          <w:rtl/>
        </w:rPr>
        <w:t>ا دو بار شستن هر عضو، ن</w:t>
      </w:r>
      <w:r w:rsidR="001C559E">
        <w:rPr>
          <w:rStyle w:val="Char4"/>
          <w:rFonts w:hint="cs"/>
          <w:rtl/>
        </w:rPr>
        <w:t>ی</w:t>
      </w:r>
      <w:r w:rsidRPr="00BD5DC8">
        <w:rPr>
          <w:rStyle w:val="Char4"/>
          <w:rFonts w:hint="cs"/>
          <w:rtl/>
        </w:rPr>
        <w:t>ز جا</w:t>
      </w:r>
      <w:r w:rsidR="001C559E">
        <w:rPr>
          <w:rStyle w:val="Char4"/>
          <w:rFonts w:hint="cs"/>
          <w:rtl/>
        </w:rPr>
        <w:t>ی</w:t>
      </w:r>
      <w:r w:rsidRPr="00BD5DC8">
        <w:rPr>
          <w:rStyle w:val="Char4"/>
          <w:rFonts w:hint="cs"/>
          <w:rtl/>
        </w:rPr>
        <w:t xml:space="preserve">ز بودن آن را اعلام داشته است. </w:t>
      </w:r>
    </w:p>
    <w:p w:rsidR="00335BB5" w:rsidRPr="00BD5DC8" w:rsidRDefault="00335BB5" w:rsidP="004709A5">
      <w:pPr>
        <w:ind w:firstLine="284"/>
        <w:jc w:val="both"/>
        <w:rPr>
          <w:rStyle w:val="Char4"/>
          <w:rtl/>
        </w:rPr>
      </w:pPr>
      <w:r w:rsidRPr="00BD5DC8">
        <w:rPr>
          <w:rStyle w:val="Char4"/>
          <w:rFonts w:hint="cs"/>
          <w:rtl/>
        </w:rPr>
        <w:t>و اگر م</w:t>
      </w:r>
      <w:r w:rsidR="001C559E">
        <w:rPr>
          <w:rStyle w:val="Char4"/>
          <w:rFonts w:hint="cs"/>
          <w:rtl/>
        </w:rPr>
        <w:t>ی</w:t>
      </w:r>
      <w:r w:rsidRPr="00BD5DC8">
        <w:rPr>
          <w:rStyle w:val="Char4"/>
          <w:rFonts w:hint="cs"/>
          <w:rtl/>
        </w:rPr>
        <w:t>‌ب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م </w:t>
      </w:r>
      <w:r w:rsidR="001C559E">
        <w:rPr>
          <w:rStyle w:val="Char4"/>
          <w:rFonts w:hint="cs"/>
          <w:rtl/>
        </w:rPr>
        <w:t>ک</w:t>
      </w:r>
      <w:r w:rsidRPr="00BD5DC8">
        <w:rPr>
          <w:rStyle w:val="Char4"/>
          <w:rFonts w:hint="cs"/>
          <w:rtl/>
        </w:rPr>
        <w:t xml:space="preserve">ه در </w:t>
      </w:r>
      <w:r w:rsidR="001C559E">
        <w:rPr>
          <w:rStyle w:val="Char4"/>
          <w:rFonts w:hint="cs"/>
          <w:rtl/>
        </w:rPr>
        <w:t>کی</w:t>
      </w:r>
      <w:r w:rsidRPr="00BD5DC8">
        <w:rPr>
          <w:rStyle w:val="Char4"/>
          <w:rFonts w:hint="cs"/>
          <w:rtl/>
        </w:rPr>
        <w:t>ف</w:t>
      </w:r>
      <w:r w:rsidR="001C559E">
        <w:rPr>
          <w:rStyle w:val="Char4"/>
          <w:rFonts w:hint="cs"/>
          <w:rtl/>
        </w:rPr>
        <w:t>ی</w:t>
      </w:r>
      <w:r w:rsidRPr="00BD5DC8">
        <w:rPr>
          <w:rStyle w:val="Char4"/>
          <w:rFonts w:hint="cs"/>
          <w:rtl/>
        </w:rPr>
        <w:t>ت و چگونگ</w:t>
      </w:r>
      <w:r w:rsidR="001C559E">
        <w:rPr>
          <w:rStyle w:val="Char4"/>
          <w:rFonts w:hint="cs"/>
          <w:rtl/>
        </w:rPr>
        <w:t>ی</w:t>
      </w:r>
      <w:r w:rsidRPr="00BD5DC8">
        <w:rPr>
          <w:rStyle w:val="Char4"/>
          <w:rFonts w:hint="cs"/>
          <w:rtl/>
        </w:rPr>
        <w:t xml:space="preserve"> مضمضه (شستن دهان) و استنشاق (شستن 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و مسح سر، روا</w:t>
      </w:r>
      <w:r w:rsidR="001C559E">
        <w:rPr>
          <w:rStyle w:val="Char4"/>
          <w:rFonts w:hint="cs"/>
          <w:rtl/>
        </w:rPr>
        <w:t>ی</w:t>
      </w:r>
      <w:r w:rsidRPr="00BD5DC8">
        <w:rPr>
          <w:rStyle w:val="Char4"/>
          <w:rFonts w:hint="cs"/>
          <w:rtl/>
        </w:rPr>
        <w:t>ات مختلف و گوناگون است، همه برا</w:t>
      </w:r>
      <w:r w:rsidR="001C559E">
        <w:rPr>
          <w:rStyle w:val="Char4"/>
          <w:rFonts w:hint="cs"/>
          <w:rtl/>
        </w:rPr>
        <w:t>ی</w:t>
      </w:r>
      <w:r w:rsidRPr="00BD5DC8">
        <w:rPr>
          <w:rStyle w:val="Char4"/>
          <w:rFonts w:hint="cs"/>
          <w:rtl/>
        </w:rPr>
        <w:t xml:space="preserve"> ب</w:t>
      </w:r>
      <w:r w:rsidR="001C559E">
        <w:rPr>
          <w:rStyle w:val="Char4"/>
          <w:rFonts w:hint="cs"/>
          <w:rtl/>
        </w:rPr>
        <w:t>ی</w:t>
      </w:r>
      <w:r w:rsidRPr="00BD5DC8">
        <w:rPr>
          <w:rStyle w:val="Char4"/>
          <w:rFonts w:hint="cs"/>
          <w:rtl/>
        </w:rPr>
        <w:t>ان جواز است، و گر نه عادت و معمول آن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چن</w:t>
      </w:r>
      <w:r w:rsidR="001C559E">
        <w:rPr>
          <w:rStyle w:val="Char4"/>
          <w:rFonts w:hint="cs"/>
          <w:rtl/>
        </w:rPr>
        <w:t>ی</w:t>
      </w:r>
      <w:r w:rsidRPr="00BD5DC8">
        <w:rPr>
          <w:rStyle w:val="Char4"/>
          <w:rFonts w:hint="cs"/>
          <w:rtl/>
        </w:rPr>
        <w:t xml:space="preserve">ن بود </w:t>
      </w:r>
      <w:r w:rsidR="001C559E">
        <w:rPr>
          <w:rStyle w:val="Char4"/>
          <w:rFonts w:hint="cs"/>
          <w:rtl/>
        </w:rPr>
        <w:t>ک</w:t>
      </w:r>
      <w:r w:rsidRPr="00BD5DC8">
        <w:rPr>
          <w:rStyle w:val="Char4"/>
          <w:rFonts w:hint="cs"/>
          <w:rtl/>
        </w:rPr>
        <w:t>ه هر عضو را سه بار م</w:t>
      </w:r>
      <w:r w:rsidR="001C559E">
        <w:rPr>
          <w:rStyle w:val="Char4"/>
          <w:rFonts w:hint="cs"/>
          <w:rtl/>
        </w:rPr>
        <w:t>ی</w:t>
      </w:r>
      <w:r w:rsidRPr="00BD5DC8">
        <w:rPr>
          <w:rStyle w:val="Char4"/>
          <w:rFonts w:hint="cs"/>
          <w:rtl/>
        </w:rPr>
        <w:t xml:space="preserve">‌شست، و </w:t>
      </w:r>
      <w:r w:rsidR="001C559E">
        <w:rPr>
          <w:rStyle w:val="Char4"/>
          <w:rFonts w:hint="cs"/>
          <w:rtl/>
        </w:rPr>
        <w:t>یک</w:t>
      </w:r>
      <w:r w:rsidRPr="00BD5DC8">
        <w:rPr>
          <w:rStyle w:val="Char4"/>
          <w:rFonts w:hint="cs"/>
          <w:rtl/>
        </w:rPr>
        <w:t>‌بار بر سر (از جلو</w:t>
      </w:r>
      <w:r w:rsidR="001C559E">
        <w:rPr>
          <w:rStyle w:val="Char4"/>
          <w:rFonts w:hint="cs"/>
          <w:rtl/>
        </w:rPr>
        <w:t xml:space="preserve"> </w:t>
      </w:r>
      <w:r w:rsidRPr="00BD5DC8">
        <w:rPr>
          <w:rStyle w:val="Char4"/>
          <w:rFonts w:hint="cs"/>
          <w:rtl/>
        </w:rPr>
        <w:t>به پشت و از پشت به جلو) مسح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w:t>
      </w:r>
    </w:p>
    <w:p w:rsidR="00335BB5" w:rsidRPr="00BD5DC8" w:rsidRDefault="00335BB5" w:rsidP="004709A5">
      <w:pPr>
        <w:ind w:firstLine="284"/>
        <w:jc w:val="both"/>
        <w:rPr>
          <w:rStyle w:val="Char4"/>
          <w:rtl/>
        </w:rPr>
      </w:pPr>
      <w:r w:rsidRPr="00BD5DC8">
        <w:rPr>
          <w:rStyle w:val="Char4"/>
          <w:rFonts w:hint="cs"/>
          <w:rtl/>
        </w:rPr>
        <w:t xml:space="preserve"> </w:t>
      </w:r>
    </w:p>
    <w:p w:rsidR="00335BB5" w:rsidRPr="00BD5DC8" w:rsidRDefault="00BA7FD8" w:rsidP="00BD1DBE">
      <w:pPr>
        <w:autoSpaceDE w:val="0"/>
        <w:autoSpaceDN w:val="0"/>
        <w:adjustRightInd w:val="0"/>
        <w:ind w:firstLine="227"/>
        <w:jc w:val="lowKashida"/>
        <w:rPr>
          <w:rStyle w:val="Char3"/>
          <w:rtl/>
          <w:lang w:bidi="fa-IR"/>
        </w:rPr>
      </w:pPr>
      <w:r w:rsidRPr="00BA7FD8">
        <w:rPr>
          <w:rStyle w:val="Char4"/>
          <w:rtl/>
        </w:rPr>
        <w:t>398</w:t>
      </w:r>
      <w:r w:rsidR="00CF164C" w:rsidRPr="00CF164C">
        <w:rPr>
          <w:rStyle w:val="Char3"/>
          <w:rFonts w:cs="IRNazli"/>
          <w:rtl/>
        </w:rPr>
        <w:t xml:space="preserve"> ـ (</w:t>
      </w:r>
      <w:r w:rsidRPr="00BA7FD8">
        <w:rPr>
          <w:rStyle w:val="Char4"/>
          <w:rtl/>
        </w:rPr>
        <w:t>8</w:t>
      </w:r>
      <w:r w:rsidR="00CF164C" w:rsidRPr="00CF164C">
        <w:rPr>
          <w:rStyle w:val="Char3"/>
          <w:rFonts w:cs="IRNazli"/>
          <w:rtl/>
        </w:rPr>
        <w:t>)</w:t>
      </w:r>
      <w:r w:rsidR="00335BB5" w:rsidRPr="00BD5DC8">
        <w:rPr>
          <w:rStyle w:val="Char3"/>
          <w:rtl/>
        </w:rPr>
        <w:t xml:space="preserve"> وعن عبد الله بن عَمْرٍو</w:t>
      </w:r>
      <w:r w:rsidR="003E0CC1">
        <w:rPr>
          <w:rStyle w:val="Char3"/>
          <w:rtl/>
        </w:rPr>
        <w:t>،</w:t>
      </w:r>
      <w:r w:rsidR="00335BB5" w:rsidRPr="00BD5DC8">
        <w:rPr>
          <w:rStyle w:val="Char3"/>
          <w:rtl/>
        </w:rPr>
        <w:t xml:space="preserve"> قال: ر</w:t>
      </w:r>
      <w:r w:rsidR="00335BB5" w:rsidRPr="00BD5DC8">
        <w:rPr>
          <w:rStyle w:val="Char3"/>
          <w:rFonts w:hint="cs"/>
          <w:rtl/>
        </w:rPr>
        <w:t>َ</w:t>
      </w:r>
      <w:r w:rsidR="00335BB5" w:rsidRPr="00BD5DC8">
        <w:rPr>
          <w:rStyle w:val="Char3"/>
          <w:rtl/>
        </w:rPr>
        <w:t>ج</w:t>
      </w:r>
      <w:r w:rsidR="00335BB5" w:rsidRPr="00BD5DC8">
        <w:rPr>
          <w:rStyle w:val="Char3"/>
          <w:rFonts w:hint="cs"/>
          <w:rtl/>
        </w:rPr>
        <w:t>َ</w:t>
      </w:r>
      <w:r w:rsidR="00335BB5" w:rsidRPr="00BD5DC8">
        <w:rPr>
          <w:rStyle w:val="Char3"/>
          <w:rtl/>
        </w:rPr>
        <w:t>عن</w:t>
      </w:r>
      <w:r w:rsidR="00335BB5" w:rsidRPr="00BD5DC8">
        <w:rPr>
          <w:rStyle w:val="Char3"/>
          <w:rFonts w:hint="cs"/>
          <w:rtl/>
        </w:rPr>
        <w:t>َ</w:t>
      </w:r>
      <w:r w:rsidR="00335BB5" w:rsidRPr="00BD5DC8">
        <w:rPr>
          <w:rStyle w:val="Char3"/>
          <w:rtl/>
        </w:rPr>
        <w:t>ا م</w:t>
      </w:r>
      <w:r w:rsidR="00335BB5" w:rsidRPr="00BD5DC8">
        <w:rPr>
          <w:rStyle w:val="Char3"/>
          <w:rFonts w:hint="cs"/>
          <w:rtl/>
        </w:rPr>
        <w:t>َ</w:t>
      </w:r>
      <w:r w:rsidR="00335BB5" w:rsidRPr="00BD5DC8">
        <w:rPr>
          <w:rStyle w:val="Char3"/>
          <w:rtl/>
        </w:rPr>
        <w:t>ع</w:t>
      </w:r>
      <w:r w:rsidR="00335BB5" w:rsidRPr="00BD5DC8">
        <w:rPr>
          <w:rStyle w:val="Char3"/>
          <w:rFonts w:hint="cs"/>
          <w:rtl/>
        </w:rPr>
        <w:t>َ</w:t>
      </w:r>
      <w:r w:rsidR="00335BB5" w:rsidRPr="00BD5DC8">
        <w:rPr>
          <w:rStyle w:val="Char3"/>
          <w:rtl/>
        </w:rPr>
        <w:t xml:space="preserve"> رسولِ الله </w:t>
      </w:r>
      <w:r w:rsidR="00992C10" w:rsidRPr="00992C10">
        <w:rPr>
          <w:rStyle w:val="Char3"/>
          <w:rFonts w:cs="CTraditional Arabic"/>
          <w:szCs w:val="28"/>
          <w:rtl/>
        </w:rPr>
        <w:t>ج</w:t>
      </w:r>
      <w:r w:rsidR="00335BB5" w:rsidRPr="00BD5DC8">
        <w:rPr>
          <w:rStyle w:val="Char3"/>
          <w:rtl/>
        </w:rPr>
        <w:t xml:space="preserve"> من م</w:t>
      </w:r>
      <w:r w:rsidR="00335BB5" w:rsidRPr="00BD5DC8">
        <w:rPr>
          <w:rStyle w:val="Char3"/>
          <w:rFonts w:hint="cs"/>
          <w:rtl/>
        </w:rPr>
        <w:t>َ</w:t>
      </w:r>
      <w:r w:rsidR="00335BB5" w:rsidRPr="00BD5DC8">
        <w:rPr>
          <w:rStyle w:val="Char3"/>
          <w:rtl/>
        </w:rPr>
        <w:t>كَّةَ إلى المدينة، حتى إذا ك</w:t>
      </w:r>
      <w:r w:rsidR="00335BB5" w:rsidRPr="00BD5DC8">
        <w:rPr>
          <w:rStyle w:val="Char3"/>
          <w:rFonts w:hint="cs"/>
          <w:rtl/>
        </w:rPr>
        <w:t>ُ</w:t>
      </w:r>
      <w:r w:rsidR="00335BB5" w:rsidRPr="00BD5DC8">
        <w:rPr>
          <w:rStyle w:val="Char3"/>
          <w:rtl/>
        </w:rPr>
        <w:t>نَّا بماءٍ بالطريق ت</w:t>
      </w:r>
      <w:r w:rsidR="00335BB5" w:rsidRPr="00BD5DC8">
        <w:rPr>
          <w:rStyle w:val="Char3"/>
          <w:rFonts w:hint="cs"/>
          <w:rtl/>
        </w:rPr>
        <w:t>َ</w:t>
      </w:r>
      <w:r w:rsidR="00335BB5" w:rsidRPr="00BD5DC8">
        <w:rPr>
          <w:rStyle w:val="Char3"/>
          <w:rtl/>
        </w:rPr>
        <w:t>عجَّلَ قومٌ ع</w:t>
      </w:r>
      <w:r w:rsidR="00335BB5" w:rsidRPr="00BD5DC8">
        <w:rPr>
          <w:rStyle w:val="Char3"/>
          <w:rFonts w:hint="cs"/>
          <w:rtl/>
        </w:rPr>
        <w:t>ِ</w:t>
      </w:r>
      <w:r w:rsidR="00335BB5" w:rsidRPr="00BD5DC8">
        <w:rPr>
          <w:rStyle w:val="Char3"/>
          <w:rtl/>
        </w:rPr>
        <w:t>ند</w:t>
      </w:r>
      <w:r w:rsidR="00335BB5" w:rsidRPr="00BD5DC8">
        <w:rPr>
          <w:rStyle w:val="Char3"/>
          <w:rFonts w:hint="cs"/>
          <w:rtl/>
        </w:rPr>
        <w:t>َ</w:t>
      </w:r>
      <w:r w:rsidR="00335BB5" w:rsidRPr="00BD5DC8">
        <w:rPr>
          <w:rStyle w:val="Char3"/>
          <w:rtl/>
        </w:rPr>
        <w:t xml:space="preserve"> الع</w:t>
      </w:r>
      <w:r w:rsidR="00335BB5" w:rsidRPr="00BD5DC8">
        <w:rPr>
          <w:rStyle w:val="Char3"/>
          <w:rFonts w:hint="cs"/>
          <w:rtl/>
        </w:rPr>
        <w:t>َ</w:t>
      </w:r>
      <w:r w:rsidR="00335BB5" w:rsidRPr="00BD5DC8">
        <w:rPr>
          <w:rStyle w:val="Char3"/>
          <w:rtl/>
        </w:rPr>
        <w:t>صْرِ، ف</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و</w:t>
      </w:r>
      <w:r w:rsidR="00335BB5" w:rsidRPr="00BD5DC8">
        <w:rPr>
          <w:rStyle w:val="Char3"/>
          <w:rFonts w:hint="cs"/>
          <w:rtl/>
        </w:rPr>
        <w:t>َ</w:t>
      </w:r>
      <w:r w:rsidR="00335BB5" w:rsidRPr="00BD5DC8">
        <w:rPr>
          <w:rStyle w:val="Char3"/>
          <w:rtl/>
        </w:rPr>
        <w:t>ضَّؤوا و</w:t>
      </w:r>
      <w:r w:rsidR="00335BB5" w:rsidRPr="00BD5DC8">
        <w:rPr>
          <w:rStyle w:val="Char3"/>
          <w:rFonts w:hint="cs"/>
          <w:rtl/>
        </w:rPr>
        <w:t>َ</w:t>
      </w:r>
      <w:r w:rsidR="00335BB5" w:rsidRPr="00BD5DC8">
        <w:rPr>
          <w:rStyle w:val="Char3"/>
          <w:rtl/>
        </w:rPr>
        <w:t>ه</w:t>
      </w:r>
      <w:r w:rsidR="00335BB5" w:rsidRPr="00BD5DC8">
        <w:rPr>
          <w:rStyle w:val="Char3"/>
          <w:rFonts w:hint="cs"/>
          <w:rtl/>
        </w:rPr>
        <w:t>ُ</w:t>
      </w:r>
      <w:r w:rsidR="00335BB5" w:rsidRPr="00BD5DC8">
        <w:rPr>
          <w:rStyle w:val="Char3"/>
          <w:rtl/>
        </w:rPr>
        <w:t>م عُجَّالٌ، ف</w:t>
      </w:r>
      <w:r w:rsidR="00335BB5" w:rsidRPr="00BD5DC8">
        <w:rPr>
          <w:rStyle w:val="Char3"/>
          <w:rFonts w:hint="cs"/>
          <w:rtl/>
        </w:rPr>
        <w:t>َ</w:t>
      </w:r>
      <w:r w:rsidR="00335BB5" w:rsidRPr="00BD5DC8">
        <w:rPr>
          <w:rStyle w:val="Char3"/>
          <w:rtl/>
        </w:rPr>
        <w:t>انت</w:t>
      </w:r>
      <w:r w:rsidR="00335BB5" w:rsidRPr="00BD5DC8">
        <w:rPr>
          <w:rStyle w:val="Char3"/>
          <w:rFonts w:hint="cs"/>
          <w:rtl/>
        </w:rPr>
        <w:t>َ</w:t>
      </w:r>
      <w:r w:rsidR="00335BB5" w:rsidRPr="00BD5DC8">
        <w:rPr>
          <w:rStyle w:val="Char3"/>
          <w:rtl/>
        </w:rPr>
        <w:t>هَيْنا إل</w:t>
      </w:r>
      <w:r w:rsidR="00335BB5" w:rsidRPr="00BD5DC8">
        <w:rPr>
          <w:rStyle w:val="Char3"/>
          <w:rFonts w:hint="cs"/>
          <w:rtl/>
        </w:rPr>
        <w:t>َ</w:t>
      </w:r>
      <w:r w:rsidR="00335BB5" w:rsidRPr="00BD5DC8">
        <w:rPr>
          <w:rStyle w:val="Char3"/>
          <w:rtl/>
        </w:rPr>
        <w:t>يهِم وأعقابُهم تلوحُ لم ي</w:t>
      </w:r>
      <w:r w:rsidR="00335BB5" w:rsidRPr="00BD5DC8">
        <w:rPr>
          <w:rStyle w:val="Char3"/>
          <w:rFonts w:hint="cs"/>
          <w:rtl/>
        </w:rPr>
        <w:t>َ</w:t>
      </w:r>
      <w:r w:rsidR="00335BB5" w:rsidRPr="00BD5DC8">
        <w:rPr>
          <w:rStyle w:val="Char3"/>
          <w:rtl/>
        </w:rPr>
        <w:t>م</w:t>
      </w:r>
      <w:r w:rsidR="00335BB5" w:rsidRPr="00BD5DC8">
        <w:rPr>
          <w:rStyle w:val="Char3"/>
          <w:rFonts w:hint="cs"/>
          <w:rtl/>
        </w:rPr>
        <w:t>َ</w:t>
      </w:r>
      <w:r w:rsidR="00335BB5" w:rsidRPr="00BD5DC8">
        <w:rPr>
          <w:rStyle w:val="Char3"/>
          <w:rtl/>
        </w:rPr>
        <w:t xml:space="preserve">سَّها الماءُ، فقال رسولُ الله </w:t>
      </w:r>
      <w:r w:rsidR="00992C10" w:rsidRPr="00992C10">
        <w:rPr>
          <w:rStyle w:val="Char3"/>
          <w:rFonts w:cs="CTraditional Arabic"/>
          <w:szCs w:val="28"/>
          <w:rtl/>
        </w:rPr>
        <w:t>ج</w:t>
      </w:r>
      <w:r w:rsidR="00335BB5" w:rsidRPr="00BD5DC8">
        <w:rPr>
          <w:rStyle w:val="Char3"/>
          <w:rtl/>
        </w:rPr>
        <w:t>: «وَيْلٌ للأعقابِ م</w:t>
      </w:r>
      <w:r w:rsidR="00335BB5" w:rsidRPr="00BD5DC8">
        <w:rPr>
          <w:rStyle w:val="Char3"/>
          <w:rFonts w:hint="cs"/>
          <w:rtl/>
        </w:rPr>
        <w:t>ِ</w:t>
      </w:r>
      <w:r w:rsidR="00335BB5" w:rsidRPr="00BD5DC8">
        <w:rPr>
          <w:rStyle w:val="Char3"/>
          <w:rtl/>
        </w:rPr>
        <w:t>ن</w:t>
      </w:r>
      <w:r w:rsidR="00335BB5" w:rsidRPr="00BD5DC8">
        <w:rPr>
          <w:rStyle w:val="Char3"/>
          <w:rFonts w:hint="cs"/>
          <w:rtl/>
        </w:rPr>
        <w:t>َ</w:t>
      </w:r>
      <w:r w:rsidR="00335BB5" w:rsidRPr="00BD5DC8">
        <w:rPr>
          <w:rStyle w:val="Char3"/>
          <w:rtl/>
        </w:rPr>
        <w:t xml:space="preserve"> النَّارِ، أسبِغ</w:t>
      </w:r>
      <w:r w:rsidR="00335BB5" w:rsidRPr="00BD5DC8">
        <w:rPr>
          <w:rStyle w:val="Char3"/>
          <w:rFonts w:hint="cs"/>
          <w:rtl/>
        </w:rPr>
        <w:t>ُ</w:t>
      </w:r>
      <w:r w:rsidR="00335BB5" w:rsidRPr="00BD5DC8">
        <w:rPr>
          <w:rStyle w:val="Char3"/>
          <w:rtl/>
        </w:rPr>
        <w:t>وا الوُض</w:t>
      </w:r>
      <w:r w:rsidR="00335BB5" w:rsidRPr="00BD5DC8">
        <w:rPr>
          <w:rStyle w:val="Char3"/>
          <w:rFonts w:hint="cs"/>
          <w:rtl/>
        </w:rPr>
        <w:t>َ</w:t>
      </w:r>
      <w:r w:rsidR="00335BB5" w:rsidRPr="00BD5DC8">
        <w:rPr>
          <w:rStyle w:val="Char3"/>
          <w:rtl/>
        </w:rPr>
        <w:t>وءَ»</w:t>
      </w:r>
      <w:r w:rsidR="003E0CC1">
        <w:rPr>
          <w:rStyle w:val="Char3"/>
          <w:rtl/>
        </w:rPr>
        <w:t>.</w:t>
      </w:r>
      <w:r w:rsidR="00335BB5" w:rsidRPr="00BD5DC8">
        <w:rPr>
          <w:rStyle w:val="Char3"/>
          <w:rtl/>
        </w:rPr>
        <w:t xml:space="preserve"> </w:t>
      </w:r>
      <w:r w:rsidR="00335BB5" w:rsidRPr="00CB54AA">
        <w:rPr>
          <w:rStyle w:val="Char1"/>
          <w:rtl/>
        </w:rPr>
        <w:t>رواه مسلم</w:t>
      </w:r>
      <w:r w:rsidR="00BD1DBE" w:rsidRPr="00BD1DBE">
        <w:rPr>
          <w:rStyle w:val="Char4"/>
          <w:rFonts w:hint="cs"/>
          <w:vertAlign w:val="superscript"/>
          <w:rtl/>
          <w:lang w:bidi="ar-SA"/>
        </w:rPr>
        <w:t>(</w:t>
      </w:r>
      <w:r w:rsidR="00BD1DBE" w:rsidRPr="00BD1DBE">
        <w:rPr>
          <w:rStyle w:val="Char4"/>
          <w:vertAlign w:val="superscript"/>
          <w:rtl/>
          <w:lang w:bidi="ar-SA"/>
        </w:rPr>
        <w:footnoteReference w:id="120"/>
      </w:r>
      <w:r w:rsidR="00BD1DBE" w:rsidRPr="00BD1DBE">
        <w:rPr>
          <w:rStyle w:val="Char4"/>
          <w:rFonts w:hint="cs"/>
          <w:vertAlign w:val="superscript"/>
          <w:rtl/>
          <w:lang w:bidi="ar-SA"/>
        </w:rPr>
        <w:t>)</w:t>
      </w:r>
      <w:r w:rsidR="00BD1DBE" w:rsidRPr="00BD1DBE">
        <w:rPr>
          <w:rStyle w:val="Char4"/>
          <w:rFonts w:hint="cs"/>
          <w:rtl/>
        </w:rPr>
        <w:t>.</w:t>
      </w:r>
    </w:p>
    <w:p w:rsidR="00335BB5" w:rsidRPr="00BD5DC8" w:rsidRDefault="00335BB5" w:rsidP="004709A5">
      <w:pPr>
        <w:ind w:firstLine="284"/>
        <w:jc w:val="both"/>
        <w:rPr>
          <w:rStyle w:val="Char4"/>
          <w:rtl/>
        </w:rPr>
      </w:pPr>
      <w:r w:rsidRPr="00BD5DC8">
        <w:rPr>
          <w:rStyle w:val="Char4"/>
          <w:rFonts w:hint="cs"/>
          <w:rtl/>
        </w:rPr>
        <w:t>398- (8) عبدالله بن عمرو</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در سفر</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با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بود</w:t>
      </w:r>
      <w:r w:rsidR="001C559E">
        <w:rPr>
          <w:rStyle w:val="Char4"/>
          <w:rFonts w:hint="cs"/>
          <w:rtl/>
        </w:rPr>
        <w:t>ی</w:t>
      </w:r>
      <w:r w:rsidRPr="00BD5DC8">
        <w:rPr>
          <w:rStyle w:val="Char4"/>
          <w:rFonts w:hint="cs"/>
          <w:rtl/>
        </w:rPr>
        <w:t>م و از م</w:t>
      </w:r>
      <w:r w:rsidR="001C559E">
        <w:rPr>
          <w:rStyle w:val="Char4"/>
          <w:rFonts w:hint="cs"/>
          <w:rtl/>
        </w:rPr>
        <w:t>ک</w:t>
      </w:r>
      <w:r w:rsidRPr="00BD5DC8">
        <w:rPr>
          <w:rStyle w:val="Char4"/>
          <w:rFonts w:hint="cs"/>
          <w:rtl/>
        </w:rPr>
        <w:t>ه‌</w:t>
      </w:r>
      <w:r w:rsidR="001C559E">
        <w:rPr>
          <w:rStyle w:val="Char4"/>
          <w:rFonts w:hint="cs"/>
          <w:rtl/>
        </w:rPr>
        <w:t>ی</w:t>
      </w:r>
      <w:r w:rsidRPr="00BD5DC8">
        <w:rPr>
          <w:rStyle w:val="Char4"/>
          <w:rFonts w:hint="cs"/>
          <w:rtl/>
        </w:rPr>
        <w:t xml:space="preserve"> م</w:t>
      </w:r>
      <w:r w:rsidR="001C559E">
        <w:rPr>
          <w:rStyle w:val="Char4"/>
          <w:rFonts w:hint="cs"/>
          <w:rtl/>
        </w:rPr>
        <w:t>ک</w:t>
      </w:r>
      <w:r w:rsidRPr="00BD5DC8">
        <w:rPr>
          <w:rStyle w:val="Char4"/>
          <w:rFonts w:hint="cs"/>
          <w:rtl/>
        </w:rPr>
        <w:t>رمه به مد</w:t>
      </w:r>
      <w:r w:rsidR="001C559E">
        <w:rPr>
          <w:rStyle w:val="Char4"/>
          <w:rFonts w:hint="cs"/>
          <w:rtl/>
        </w:rPr>
        <w:t>ی</w:t>
      </w:r>
      <w:r w:rsidRPr="00BD5DC8">
        <w:rPr>
          <w:rStyle w:val="Char4"/>
          <w:rFonts w:hint="cs"/>
          <w:rtl/>
        </w:rPr>
        <w:t>نه‌</w:t>
      </w:r>
      <w:r w:rsidR="001C559E">
        <w:rPr>
          <w:rStyle w:val="Char4"/>
          <w:rFonts w:hint="cs"/>
          <w:rtl/>
        </w:rPr>
        <w:t>ی</w:t>
      </w:r>
      <w:r w:rsidRPr="00BD5DC8">
        <w:rPr>
          <w:rStyle w:val="Char4"/>
          <w:rFonts w:hint="cs"/>
          <w:rtl/>
        </w:rPr>
        <w:t xml:space="preserve"> منوره باز م</w:t>
      </w:r>
      <w:r w:rsidR="001C559E">
        <w:rPr>
          <w:rStyle w:val="Char4"/>
          <w:rFonts w:hint="cs"/>
          <w:rtl/>
        </w:rPr>
        <w:t>ی</w:t>
      </w:r>
      <w:r w:rsidRPr="00BD5DC8">
        <w:rPr>
          <w:rStyle w:val="Char4"/>
          <w:rFonts w:hint="cs"/>
          <w:rtl/>
        </w:rPr>
        <w:t>‌گشت</w:t>
      </w:r>
      <w:r w:rsidR="001C559E">
        <w:rPr>
          <w:rStyle w:val="Char4"/>
          <w:rFonts w:hint="cs"/>
          <w:rtl/>
        </w:rPr>
        <w:t>ی</w:t>
      </w:r>
      <w:r w:rsidRPr="00BD5DC8">
        <w:rPr>
          <w:rStyle w:val="Char4"/>
          <w:rFonts w:hint="cs"/>
          <w:rtl/>
        </w:rPr>
        <w:t>م، چون در م</w:t>
      </w:r>
      <w:r w:rsidR="001C559E">
        <w:rPr>
          <w:rStyle w:val="Char4"/>
          <w:rFonts w:hint="cs"/>
          <w:rtl/>
        </w:rPr>
        <w:t>ی</w:t>
      </w:r>
      <w:r w:rsidRPr="00BD5DC8">
        <w:rPr>
          <w:rStyle w:val="Char4"/>
          <w:rFonts w:hint="cs"/>
          <w:rtl/>
        </w:rPr>
        <w:t>انه‌</w:t>
      </w:r>
      <w:r w:rsidR="001C559E">
        <w:rPr>
          <w:rStyle w:val="Char4"/>
          <w:rFonts w:hint="cs"/>
          <w:rtl/>
        </w:rPr>
        <w:t>ی</w:t>
      </w:r>
      <w:r w:rsidRPr="00BD5DC8">
        <w:rPr>
          <w:rStyle w:val="Char4"/>
          <w:rFonts w:hint="cs"/>
          <w:rtl/>
        </w:rPr>
        <w:t xml:space="preserve"> راه به آب</w:t>
      </w:r>
      <w:r w:rsidR="001C559E">
        <w:rPr>
          <w:rStyle w:val="Char4"/>
          <w:rFonts w:hint="cs"/>
          <w:rtl/>
        </w:rPr>
        <w:t>ی</w:t>
      </w:r>
      <w:r w:rsidRPr="00BD5DC8">
        <w:rPr>
          <w:rStyle w:val="Char4"/>
          <w:rFonts w:hint="cs"/>
          <w:rtl/>
        </w:rPr>
        <w:t xml:space="preserve"> رس</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م، برخ</w:t>
      </w:r>
      <w:r w:rsidR="001C559E">
        <w:rPr>
          <w:rStyle w:val="Char4"/>
          <w:rFonts w:hint="cs"/>
          <w:rtl/>
        </w:rPr>
        <w:t>ی</w:t>
      </w:r>
      <w:r w:rsidRPr="00BD5DC8">
        <w:rPr>
          <w:rStyle w:val="Char4"/>
          <w:rFonts w:hint="cs"/>
          <w:rtl/>
        </w:rPr>
        <w:t xml:space="preserve"> از همراهان و همر</w:t>
      </w:r>
      <w:r w:rsidR="001C559E">
        <w:rPr>
          <w:rStyle w:val="Char4"/>
          <w:rFonts w:hint="cs"/>
          <w:rtl/>
        </w:rPr>
        <w:t>ک</w:t>
      </w:r>
      <w:r w:rsidRPr="00BD5DC8">
        <w:rPr>
          <w:rStyle w:val="Char4"/>
          <w:rFonts w:hint="cs"/>
          <w:rtl/>
        </w:rPr>
        <w:t xml:space="preserve">ابان از عجله و شتاب </w:t>
      </w:r>
      <w:r w:rsidR="001C559E">
        <w:rPr>
          <w:rStyle w:val="Char4"/>
          <w:rFonts w:hint="cs"/>
          <w:rtl/>
        </w:rPr>
        <w:t>ک</w:t>
      </w:r>
      <w:r w:rsidRPr="00BD5DC8">
        <w:rPr>
          <w:rStyle w:val="Char4"/>
          <w:rFonts w:hint="cs"/>
          <w:rtl/>
        </w:rPr>
        <w:t>ارگرفتند و با عجله و شتاب و بدون رعا</w:t>
      </w:r>
      <w:r w:rsidR="001C559E">
        <w:rPr>
          <w:rStyle w:val="Char4"/>
          <w:rFonts w:hint="cs"/>
          <w:rtl/>
        </w:rPr>
        <w:t>ی</w:t>
      </w:r>
      <w:r w:rsidRPr="00BD5DC8">
        <w:rPr>
          <w:rStyle w:val="Char4"/>
          <w:rFonts w:hint="cs"/>
          <w:rtl/>
        </w:rPr>
        <w:t>ت آداب و سنن، و شرا</w:t>
      </w:r>
      <w:r w:rsidR="001C559E">
        <w:rPr>
          <w:rStyle w:val="Char4"/>
          <w:rFonts w:hint="cs"/>
          <w:rtl/>
        </w:rPr>
        <w:t>ی</w:t>
      </w:r>
      <w:r w:rsidRPr="00BD5DC8">
        <w:rPr>
          <w:rStyle w:val="Char4"/>
          <w:rFonts w:hint="cs"/>
          <w:rtl/>
        </w:rPr>
        <w:t>ط و اصول، وضو گرفتند. و هنگام</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ما بدانها رس</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م، د</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 xml:space="preserve">م </w:t>
      </w:r>
      <w:r w:rsidR="001C559E">
        <w:rPr>
          <w:rStyle w:val="Char4"/>
          <w:rFonts w:hint="cs"/>
          <w:rtl/>
        </w:rPr>
        <w:t>ک</w:t>
      </w:r>
      <w:r w:rsidRPr="00BD5DC8">
        <w:rPr>
          <w:rStyle w:val="Char4"/>
          <w:rFonts w:hint="cs"/>
          <w:rtl/>
        </w:rPr>
        <w:t>ه پاشنه‌</w:t>
      </w:r>
      <w:r w:rsidR="001C559E">
        <w:rPr>
          <w:rStyle w:val="Char4"/>
          <w:rFonts w:hint="cs"/>
          <w:rtl/>
        </w:rPr>
        <w:t>ی</w:t>
      </w:r>
      <w:r w:rsidRPr="00BD5DC8">
        <w:rPr>
          <w:rStyle w:val="Char4"/>
          <w:rFonts w:hint="cs"/>
          <w:rtl/>
        </w:rPr>
        <w:t xml:space="preserve"> پاها</w:t>
      </w:r>
      <w:r w:rsidR="001C559E">
        <w:rPr>
          <w:rStyle w:val="Char4"/>
          <w:rFonts w:hint="cs"/>
          <w:rtl/>
        </w:rPr>
        <w:t>ی</w:t>
      </w:r>
      <w:r w:rsidRPr="00BD5DC8">
        <w:rPr>
          <w:rStyle w:val="Char4"/>
          <w:rFonts w:hint="cs"/>
          <w:rtl/>
        </w:rPr>
        <w:t>شان بر اثر خش</w:t>
      </w:r>
      <w:r w:rsidR="001C559E">
        <w:rPr>
          <w:rStyle w:val="Char4"/>
          <w:rFonts w:hint="cs"/>
          <w:rtl/>
        </w:rPr>
        <w:t>کی</w:t>
      </w:r>
      <w:r w:rsidRPr="00BD5DC8">
        <w:rPr>
          <w:rStyle w:val="Char4"/>
          <w:rFonts w:hint="cs"/>
          <w:rtl/>
        </w:rPr>
        <w:t xml:space="preserve"> نما</w:t>
      </w:r>
      <w:r w:rsidR="001C559E">
        <w:rPr>
          <w:rStyle w:val="Char4"/>
          <w:rFonts w:hint="cs"/>
          <w:rtl/>
        </w:rPr>
        <w:t>ی</w:t>
      </w:r>
      <w:r w:rsidRPr="00BD5DC8">
        <w:rPr>
          <w:rStyle w:val="Char4"/>
          <w:rFonts w:hint="cs"/>
          <w:rtl/>
        </w:rPr>
        <w:t>ان و هو</w:t>
      </w:r>
      <w:r w:rsidR="001C559E">
        <w:rPr>
          <w:rStyle w:val="Char4"/>
          <w:rFonts w:hint="cs"/>
          <w:rtl/>
        </w:rPr>
        <w:t>ی</w:t>
      </w:r>
      <w:r w:rsidRPr="00BD5DC8">
        <w:rPr>
          <w:rStyle w:val="Char4"/>
          <w:rFonts w:hint="cs"/>
          <w:rtl/>
        </w:rPr>
        <w:t xml:space="preserve">دا است. </w:t>
      </w:r>
    </w:p>
    <w:p w:rsidR="00335BB5" w:rsidRPr="00BD5DC8" w:rsidRDefault="00335BB5" w:rsidP="004709A5">
      <w:pPr>
        <w:ind w:firstLine="284"/>
        <w:jc w:val="both"/>
        <w:rPr>
          <w:rStyle w:val="Char4"/>
          <w:rtl/>
        </w:rPr>
      </w:pPr>
      <w:r w:rsidRPr="00BD5DC8">
        <w:rPr>
          <w:rStyle w:val="Char4"/>
          <w:rFonts w:hint="cs"/>
          <w:rtl/>
        </w:rPr>
        <w:t xml:space="preserve">آنجا بود </w:t>
      </w:r>
      <w:r w:rsidR="001C559E">
        <w:rPr>
          <w:rStyle w:val="Char4"/>
          <w:rFonts w:hint="cs"/>
          <w:rtl/>
        </w:rPr>
        <w:t>ک</w:t>
      </w:r>
      <w:r w:rsidRPr="00BD5DC8">
        <w:rPr>
          <w:rStyle w:val="Char4"/>
          <w:rFonts w:hint="cs"/>
          <w:rtl/>
        </w:rPr>
        <w:t>ه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«وا</w:t>
      </w:r>
      <w:r w:rsidR="001C559E">
        <w:rPr>
          <w:rStyle w:val="Char4"/>
          <w:rFonts w:hint="cs"/>
          <w:rtl/>
        </w:rPr>
        <w:t>ی</w:t>
      </w:r>
      <w:r w:rsidRPr="00BD5DC8">
        <w:rPr>
          <w:rStyle w:val="Char4"/>
          <w:rFonts w:hint="cs"/>
          <w:rtl/>
        </w:rPr>
        <w:t xml:space="preserve"> به حال </w:t>
      </w:r>
      <w:r w:rsidR="001C559E">
        <w:rPr>
          <w:rStyle w:val="Char4"/>
          <w:rFonts w:hint="cs"/>
          <w:rtl/>
        </w:rPr>
        <w:t>ک</w:t>
      </w:r>
      <w:r w:rsidRPr="00BD5DC8">
        <w:rPr>
          <w:rStyle w:val="Char4"/>
          <w:rFonts w:hint="cs"/>
          <w:rtl/>
        </w:rPr>
        <w:t>سان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پاها</w:t>
      </w:r>
      <w:r w:rsidR="001C559E">
        <w:rPr>
          <w:rStyle w:val="Char4"/>
          <w:rFonts w:hint="cs"/>
          <w:rtl/>
        </w:rPr>
        <w:t>ی</w:t>
      </w:r>
      <w:r w:rsidRPr="00BD5DC8">
        <w:rPr>
          <w:rStyle w:val="Char4"/>
          <w:rFonts w:hint="cs"/>
          <w:rtl/>
        </w:rPr>
        <w:t>شان را در وضو خوب نم</w:t>
      </w:r>
      <w:r w:rsidR="001C559E">
        <w:rPr>
          <w:rStyle w:val="Char4"/>
          <w:rFonts w:hint="cs"/>
          <w:rtl/>
        </w:rPr>
        <w:t>ی</w:t>
      </w:r>
      <w:r w:rsidRPr="00BD5DC8">
        <w:rPr>
          <w:rStyle w:val="Char4"/>
          <w:rFonts w:hint="cs"/>
          <w:rtl/>
        </w:rPr>
        <w:t>‌شو</w:t>
      </w:r>
      <w:r w:rsidR="001C559E">
        <w:rPr>
          <w:rStyle w:val="Char4"/>
          <w:rFonts w:hint="cs"/>
          <w:rtl/>
        </w:rPr>
        <w:t>ی</w:t>
      </w:r>
      <w:r w:rsidRPr="00BD5DC8">
        <w:rPr>
          <w:rStyle w:val="Char4"/>
          <w:rFonts w:hint="cs"/>
          <w:rtl/>
        </w:rPr>
        <w:t>ند. چن</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سان</w:t>
      </w:r>
      <w:r w:rsidR="001C559E">
        <w:rPr>
          <w:rStyle w:val="Char4"/>
          <w:rFonts w:hint="cs"/>
          <w:rtl/>
        </w:rPr>
        <w:t>ی</w:t>
      </w:r>
      <w:r w:rsidRPr="00BD5DC8">
        <w:rPr>
          <w:rStyle w:val="Char4"/>
          <w:rFonts w:hint="cs"/>
          <w:rtl/>
        </w:rPr>
        <w:t xml:space="preserve"> به عذاب شد</w:t>
      </w:r>
      <w:r w:rsidR="001C559E">
        <w:rPr>
          <w:rStyle w:val="Char4"/>
          <w:rFonts w:hint="cs"/>
          <w:rtl/>
        </w:rPr>
        <w:t>ی</w:t>
      </w:r>
      <w:r w:rsidRPr="00BD5DC8">
        <w:rPr>
          <w:rStyle w:val="Char4"/>
          <w:rFonts w:hint="cs"/>
          <w:rtl/>
        </w:rPr>
        <w:t>د و سخت دوزخ گرفتار خواهند شد. پس شما ن</w:t>
      </w:r>
      <w:r w:rsidR="001C559E">
        <w:rPr>
          <w:rStyle w:val="Char4"/>
          <w:rFonts w:hint="cs"/>
          <w:rtl/>
        </w:rPr>
        <w:t>ی</w:t>
      </w:r>
      <w:r w:rsidRPr="00BD5DC8">
        <w:rPr>
          <w:rStyle w:val="Char4"/>
          <w:rFonts w:hint="cs"/>
          <w:rtl/>
        </w:rPr>
        <w:t>ز وضو</w:t>
      </w:r>
      <w:r w:rsidR="001C559E">
        <w:rPr>
          <w:rStyle w:val="Char4"/>
          <w:rFonts w:hint="cs"/>
          <w:rtl/>
        </w:rPr>
        <w:t>ی</w:t>
      </w:r>
      <w:r w:rsidRPr="00BD5DC8">
        <w:rPr>
          <w:rStyle w:val="Char4"/>
          <w:rFonts w:hint="cs"/>
          <w:rtl/>
        </w:rPr>
        <w:t xml:space="preserve"> خوب و </w:t>
      </w:r>
      <w:r w:rsidR="001C559E">
        <w:rPr>
          <w:rStyle w:val="Char4"/>
          <w:rFonts w:hint="cs"/>
          <w:rtl/>
        </w:rPr>
        <w:t>ک</w:t>
      </w:r>
      <w:r w:rsidRPr="00BD5DC8">
        <w:rPr>
          <w:rStyle w:val="Char4"/>
          <w:rFonts w:hint="cs"/>
          <w:rtl/>
        </w:rPr>
        <w:t>امل و با رعا</w:t>
      </w:r>
      <w:r w:rsidR="001C559E">
        <w:rPr>
          <w:rStyle w:val="Char4"/>
          <w:rFonts w:hint="cs"/>
          <w:rtl/>
        </w:rPr>
        <w:t>ی</w:t>
      </w:r>
      <w:r w:rsidRPr="00BD5DC8">
        <w:rPr>
          <w:rStyle w:val="Char4"/>
          <w:rFonts w:hint="cs"/>
          <w:rtl/>
        </w:rPr>
        <w:t>ت شرا</w:t>
      </w:r>
      <w:r w:rsidR="001C559E">
        <w:rPr>
          <w:rStyle w:val="Char4"/>
          <w:rFonts w:hint="cs"/>
          <w:rtl/>
        </w:rPr>
        <w:t>ی</w:t>
      </w:r>
      <w:r w:rsidRPr="00BD5DC8">
        <w:rPr>
          <w:rStyle w:val="Char4"/>
          <w:rFonts w:hint="cs"/>
          <w:rtl/>
        </w:rPr>
        <w:t>ط و اصول و آداب و سنن بگ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د و آب را به تمام اعضا</w:t>
      </w:r>
      <w:r w:rsidR="001C559E">
        <w:rPr>
          <w:rStyle w:val="Char4"/>
          <w:rFonts w:hint="cs"/>
          <w:rtl/>
        </w:rPr>
        <w:t>ی</w:t>
      </w:r>
      <w:r w:rsidRPr="00BD5DC8">
        <w:rPr>
          <w:rStyle w:val="Char4"/>
          <w:rFonts w:hint="cs"/>
          <w:rtl/>
        </w:rPr>
        <w:t xml:space="preserve"> واجب‌الغسل برسان</w:t>
      </w:r>
      <w:r w:rsidR="001C559E">
        <w:rPr>
          <w:rStyle w:val="Char4"/>
          <w:rFonts w:hint="cs"/>
          <w:rtl/>
        </w:rPr>
        <w:t>ی</w:t>
      </w:r>
      <w:r w:rsidRPr="00BD5DC8">
        <w:rPr>
          <w:rStyle w:val="Char4"/>
          <w:rFonts w:hint="cs"/>
          <w:rtl/>
        </w:rPr>
        <w:t>د و فرض و واجب</w:t>
      </w:r>
      <w:r w:rsidR="00CB54AA">
        <w:rPr>
          <w:rStyle w:val="Char4"/>
          <w:rFonts w:hint="cs"/>
          <w:rtl/>
        </w:rPr>
        <w:t xml:space="preserve"> و سنت و مستحب آن را رعا</w:t>
      </w:r>
      <w:r w:rsidR="001C559E">
        <w:rPr>
          <w:rStyle w:val="Char4"/>
          <w:rFonts w:hint="cs"/>
          <w:rtl/>
        </w:rPr>
        <w:t>ی</w:t>
      </w:r>
      <w:r w:rsidR="00CB54AA">
        <w:rPr>
          <w:rStyle w:val="Char4"/>
          <w:rFonts w:hint="cs"/>
          <w:rtl/>
        </w:rPr>
        <w:t xml:space="preserve">ت </w:t>
      </w:r>
      <w:r w:rsidR="001C559E">
        <w:rPr>
          <w:rStyle w:val="Char4"/>
          <w:rFonts w:hint="cs"/>
          <w:rtl/>
        </w:rPr>
        <w:t>ک</w:t>
      </w:r>
      <w:r w:rsidR="00CB54AA">
        <w:rPr>
          <w:rStyle w:val="Char4"/>
          <w:rFonts w:hint="cs"/>
          <w:rtl/>
        </w:rPr>
        <w:t>ن</w:t>
      </w:r>
      <w:r w:rsidR="001C559E">
        <w:rPr>
          <w:rStyle w:val="Char4"/>
          <w:rFonts w:hint="cs"/>
          <w:rtl/>
        </w:rPr>
        <w:t>ی</w:t>
      </w:r>
      <w:r w:rsidR="00CB54AA">
        <w:rPr>
          <w:rStyle w:val="Char4"/>
          <w:rFonts w:hint="cs"/>
          <w:rtl/>
        </w:rPr>
        <w:t>د</w:t>
      </w:r>
      <w:r w:rsidRPr="00BD5DC8">
        <w:rPr>
          <w:rStyle w:val="Char4"/>
          <w:rFonts w:hint="cs"/>
          <w:rtl/>
        </w:rPr>
        <w:t>»</w:t>
      </w:r>
      <w:r w:rsidR="00CB54AA">
        <w:rPr>
          <w:rStyle w:val="Char4"/>
          <w:rFonts w:hint="cs"/>
          <w:rtl/>
        </w:rPr>
        <w:t>.</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r w:rsidRPr="00BD5DC8">
        <w:rPr>
          <w:rStyle w:val="Char4"/>
          <w:rFonts w:hint="cs"/>
          <w:rtl/>
        </w:rPr>
        <w:t xml:space="preserve"> </w:t>
      </w:r>
    </w:p>
    <w:p w:rsidR="00335BB5" w:rsidRPr="00BD5DC8" w:rsidRDefault="00BA7FD8" w:rsidP="00BD1DBE">
      <w:pPr>
        <w:autoSpaceDE w:val="0"/>
        <w:autoSpaceDN w:val="0"/>
        <w:adjustRightInd w:val="0"/>
        <w:ind w:firstLine="227"/>
        <w:jc w:val="lowKashida"/>
        <w:rPr>
          <w:rStyle w:val="Char3"/>
          <w:rtl/>
          <w:lang w:bidi="fa-IR"/>
        </w:rPr>
      </w:pPr>
      <w:r w:rsidRPr="00BA7FD8">
        <w:rPr>
          <w:rStyle w:val="Char4"/>
          <w:rtl/>
        </w:rPr>
        <w:t>399</w:t>
      </w:r>
      <w:r w:rsidR="00CF164C" w:rsidRPr="00CF164C">
        <w:rPr>
          <w:rStyle w:val="Char3"/>
          <w:rFonts w:cs="IRNazli"/>
          <w:rtl/>
        </w:rPr>
        <w:t xml:space="preserve"> ـ (</w:t>
      </w:r>
      <w:r w:rsidRPr="00BA7FD8">
        <w:rPr>
          <w:rStyle w:val="Char4"/>
          <w:rtl/>
        </w:rPr>
        <w:t>9</w:t>
      </w:r>
      <w:r w:rsidR="00CF164C" w:rsidRPr="00CF164C">
        <w:rPr>
          <w:rStyle w:val="Char3"/>
          <w:rFonts w:cs="IRNazli"/>
          <w:rtl/>
        </w:rPr>
        <w:t>)</w:t>
      </w:r>
      <w:r w:rsidR="00335BB5" w:rsidRPr="00BD5DC8">
        <w:rPr>
          <w:rStyle w:val="Char3"/>
          <w:rtl/>
        </w:rPr>
        <w:t xml:space="preserve"> وعن المُغيرةِ بن شُعبة</w:t>
      </w:r>
      <w:r w:rsidR="003E0CC1">
        <w:rPr>
          <w:rStyle w:val="Char3"/>
          <w:rtl/>
        </w:rPr>
        <w:t>،</w:t>
      </w:r>
      <w:r w:rsidR="00335BB5" w:rsidRPr="00BD5DC8">
        <w:rPr>
          <w:rStyle w:val="Char3"/>
          <w:rtl/>
        </w:rPr>
        <w:t xml:space="preserve"> قال: إنَّ النبيَّ توضَّأ ف</w:t>
      </w:r>
      <w:r w:rsidR="00335BB5" w:rsidRPr="00BD5DC8">
        <w:rPr>
          <w:rStyle w:val="Char3"/>
          <w:rFonts w:hint="cs"/>
          <w:rtl/>
        </w:rPr>
        <w:t>َ</w:t>
      </w:r>
      <w:r w:rsidR="00335BB5" w:rsidRPr="00BD5DC8">
        <w:rPr>
          <w:rStyle w:val="Char3"/>
          <w:rtl/>
        </w:rPr>
        <w:t>م</w:t>
      </w:r>
      <w:r w:rsidR="00335BB5" w:rsidRPr="00BD5DC8">
        <w:rPr>
          <w:rStyle w:val="Char3"/>
          <w:rFonts w:hint="cs"/>
          <w:rtl/>
        </w:rPr>
        <w:t>َ</w:t>
      </w:r>
      <w:r w:rsidR="00335BB5" w:rsidRPr="00BD5DC8">
        <w:rPr>
          <w:rStyle w:val="Char3"/>
          <w:rtl/>
        </w:rPr>
        <w:t>س</w:t>
      </w:r>
      <w:r w:rsidR="00335BB5" w:rsidRPr="00BD5DC8">
        <w:rPr>
          <w:rStyle w:val="Char3"/>
          <w:rFonts w:hint="cs"/>
          <w:rtl/>
        </w:rPr>
        <w:t>َ</w:t>
      </w:r>
      <w:r w:rsidR="00335BB5" w:rsidRPr="00BD5DC8">
        <w:rPr>
          <w:rStyle w:val="Char3"/>
          <w:rtl/>
        </w:rPr>
        <w:t>حَ ب</w:t>
      </w:r>
      <w:r w:rsidR="00335BB5" w:rsidRPr="00BD5DC8">
        <w:rPr>
          <w:rStyle w:val="Char3"/>
          <w:rFonts w:hint="cs"/>
          <w:rtl/>
        </w:rPr>
        <w:t>ِ</w:t>
      </w:r>
      <w:r w:rsidR="00335BB5" w:rsidRPr="00BD5DC8">
        <w:rPr>
          <w:rStyle w:val="Char3"/>
          <w:rtl/>
        </w:rPr>
        <w:t>ن</w:t>
      </w:r>
      <w:r w:rsidR="00335BB5" w:rsidRPr="00BD5DC8">
        <w:rPr>
          <w:rStyle w:val="Char3"/>
          <w:rFonts w:hint="cs"/>
          <w:rtl/>
        </w:rPr>
        <w:t>َ</w:t>
      </w:r>
      <w:r w:rsidR="00335BB5" w:rsidRPr="00BD5DC8">
        <w:rPr>
          <w:rStyle w:val="Char3"/>
          <w:rtl/>
        </w:rPr>
        <w:t>اصِي</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ه وع</w:t>
      </w:r>
      <w:r w:rsidR="00335BB5" w:rsidRPr="00BD5DC8">
        <w:rPr>
          <w:rStyle w:val="Char3"/>
          <w:rFonts w:hint="cs"/>
          <w:rtl/>
        </w:rPr>
        <w:t>َ</w:t>
      </w:r>
      <w:r w:rsidR="00335BB5" w:rsidRPr="00BD5DC8">
        <w:rPr>
          <w:rStyle w:val="Char3"/>
          <w:rtl/>
        </w:rPr>
        <w:t>ل</w:t>
      </w:r>
      <w:r w:rsidR="00335BB5" w:rsidRPr="00BD5DC8">
        <w:rPr>
          <w:rStyle w:val="Char3"/>
          <w:rFonts w:hint="cs"/>
          <w:rtl/>
        </w:rPr>
        <w:t>َ</w:t>
      </w:r>
      <w:r w:rsidR="00335BB5" w:rsidRPr="00BD5DC8">
        <w:rPr>
          <w:rStyle w:val="Char3"/>
          <w:rtl/>
        </w:rPr>
        <w:t xml:space="preserve">ى العِمامةِ وعلى الخُفَّين. </w:t>
      </w:r>
      <w:r w:rsidR="00335BB5" w:rsidRPr="00CB54AA">
        <w:rPr>
          <w:rStyle w:val="Char1"/>
          <w:rtl/>
        </w:rPr>
        <w:t>رواه مسلم</w:t>
      </w:r>
      <w:r w:rsidR="00BD1DBE" w:rsidRPr="00BD1DBE">
        <w:rPr>
          <w:rStyle w:val="Char4"/>
          <w:rFonts w:hint="cs"/>
          <w:vertAlign w:val="superscript"/>
          <w:rtl/>
          <w:lang w:bidi="ar-SA"/>
        </w:rPr>
        <w:t>(</w:t>
      </w:r>
      <w:r w:rsidR="00BD1DBE" w:rsidRPr="00BD1DBE">
        <w:rPr>
          <w:rStyle w:val="Char4"/>
          <w:vertAlign w:val="superscript"/>
          <w:rtl/>
          <w:lang w:bidi="ar-SA"/>
        </w:rPr>
        <w:footnoteReference w:id="121"/>
      </w:r>
      <w:r w:rsidR="00BD1DBE" w:rsidRPr="00BD1DBE">
        <w:rPr>
          <w:rStyle w:val="Char4"/>
          <w:rFonts w:hint="cs"/>
          <w:vertAlign w:val="superscript"/>
          <w:rtl/>
          <w:lang w:bidi="ar-SA"/>
        </w:rPr>
        <w:t>)</w:t>
      </w:r>
      <w:r w:rsidR="00BD1DBE">
        <w:rPr>
          <w:rStyle w:val="Char4"/>
          <w:rFonts w:hint="cs"/>
          <w:rtl/>
        </w:rPr>
        <w:t>.</w:t>
      </w:r>
    </w:p>
    <w:p w:rsidR="00335BB5" w:rsidRPr="00BD5DC8" w:rsidRDefault="00335BB5" w:rsidP="004709A5">
      <w:pPr>
        <w:ind w:firstLine="284"/>
        <w:jc w:val="both"/>
        <w:rPr>
          <w:rStyle w:val="Char4"/>
          <w:rtl/>
        </w:rPr>
      </w:pPr>
      <w:r w:rsidRPr="00BD5DC8">
        <w:rPr>
          <w:rStyle w:val="Char4"/>
          <w:rFonts w:hint="cs"/>
          <w:rtl/>
        </w:rPr>
        <w:t>399</w:t>
      </w:r>
      <w:r w:rsidR="00AA4D64">
        <w:rPr>
          <w:rStyle w:val="Char4"/>
          <w:rFonts w:hint="cs"/>
          <w:rtl/>
        </w:rPr>
        <w:t xml:space="preserve"> </w:t>
      </w:r>
      <w:r w:rsidRPr="00BD5DC8">
        <w:rPr>
          <w:rStyle w:val="Char4"/>
          <w:rFonts w:hint="cs"/>
          <w:rtl/>
        </w:rPr>
        <w:t xml:space="preserve">- (99) </w:t>
      </w:r>
      <w:r w:rsidRPr="004709A5">
        <w:rPr>
          <w:rStyle w:val="Char1"/>
          <w:rFonts w:hint="cs"/>
          <w:rtl/>
        </w:rPr>
        <w:t>مغيرة بن شعبه</w:t>
      </w:r>
      <w:r w:rsidR="001C559E">
        <w:rPr>
          <w:rStyle w:val="Char4"/>
          <w:rFonts w:hint="cs"/>
          <w:rtl/>
        </w:rPr>
        <w:t xml:space="preserve"> </w:t>
      </w:r>
      <w:r w:rsidR="001F073B" w:rsidRPr="001F073B">
        <w:rPr>
          <w:rFonts w:ascii="IPT Zar" w:hAnsi="IPT Zar" w:cs="CTraditional Arabic" w:hint="cs"/>
          <w:color w:val="000000"/>
          <w:sz w:val="26"/>
          <w:rtl/>
          <w:lang w:bidi="fa-IR"/>
        </w:rPr>
        <w:t xml:space="preserve">س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rtl/>
        </w:rPr>
        <w:t xml:space="preserve"> ج</w:t>
      </w:r>
      <w:r w:rsidRPr="00BD5DC8">
        <w:rPr>
          <w:rStyle w:val="Char4"/>
          <w:rFonts w:hint="cs"/>
          <w:rtl/>
        </w:rPr>
        <w:t xml:space="preserve"> وضو گرفت و بر مو</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شان</w:t>
      </w:r>
      <w:r w:rsidR="001C559E">
        <w:rPr>
          <w:rStyle w:val="Char4"/>
          <w:rFonts w:hint="cs"/>
          <w:rtl/>
        </w:rPr>
        <w:t>ی</w:t>
      </w:r>
      <w:r w:rsidRPr="00BD5DC8">
        <w:rPr>
          <w:rStyle w:val="Char4"/>
          <w:rFonts w:hint="cs"/>
          <w:rtl/>
        </w:rPr>
        <w:t xml:space="preserve">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به اندازه‌</w:t>
      </w:r>
      <w:r w:rsidR="001C559E">
        <w:rPr>
          <w:rStyle w:val="Char4"/>
          <w:rFonts w:hint="cs"/>
          <w:rtl/>
        </w:rPr>
        <w:t>ی</w:t>
      </w:r>
      <w:r w:rsidRPr="00BD5DC8">
        <w:rPr>
          <w:rStyle w:val="Char4"/>
          <w:rFonts w:hint="cs"/>
          <w:rtl/>
        </w:rPr>
        <w:t xml:space="preserve"> مو</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شان</w:t>
      </w:r>
      <w:r w:rsidR="001C559E">
        <w:rPr>
          <w:rStyle w:val="Char4"/>
          <w:rFonts w:hint="cs"/>
          <w:rtl/>
        </w:rPr>
        <w:t>ی</w:t>
      </w:r>
      <w:r w:rsidRPr="00BD5DC8">
        <w:rPr>
          <w:rStyle w:val="Char4"/>
          <w:rFonts w:hint="cs"/>
          <w:rtl/>
        </w:rPr>
        <w:t>) و عمامه‌</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 xml:space="preserve">ش مسح </w:t>
      </w:r>
      <w:r w:rsidR="001C559E">
        <w:rPr>
          <w:rStyle w:val="Char4"/>
          <w:rFonts w:hint="cs"/>
          <w:rtl/>
        </w:rPr>
        <w:t>ک</w:t>
      </w:r>
      <w:r w:rsidRPr="00BD5DC8">
        <w:rPr>
          <w:rStyle w:val="Char4"/>
          <w:rFonts w:hint="cs"/>
          <w:rtl/>
        </w:rPr>
        <w:t>رد و (به جا</w:t>
      </w:r>
      <w:r w:rsidR="001C559E">
        <w:rPr>
          <w:rStyle w:val="Char4"/>
          <w:rFonts w:hint="cs"/>
          <w:rtl/>
        </w:rPr>
        <w:t>ی</w:t>
      </w:r>
      <w:r w:rsidRPr="00BD5DC8">
        <w:rPr>
          <w:rStyle w:val="Char4"/>
          <w:rFonts w:hint="cs"/>
          <w:rtl/>
        </w:rPr>
        <w:t xml:space="preserve"> شستن پاها) بر موزه‌ها مسح نمود.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بر پا</w:t>
      </w:r>
      <w:r w:rsidR="001C559E">
        <w:rPr>
          <w:rStyle w:val="Char4"/>
          <w:rFonts w:hint="cs"/>
          <w:rtl/>
        </w:rPr>
        <w:t>ی</w:t>
      </w:r>
      <w:r w:rsidRPr="00BD5DC8">
        <w:rPr>
          <w:rStyle w:val="Char4"/>
          <w:rFonts w:hint="cs"/>
          <w:rtl/>
        </w:rPr>
        <w:t>ه‌</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و احاد</w:t>
      </w:r>
      <w:r w:rsidR="001C559E">
        <w:rPr>
          <w:rStyle w:val="Char4"/>
          <w:rFonts w:hint="cs"/>
          <w:rtl/>
        </w:rPr>
        <w:t>ی</w:t>
      </w:r>
      <w:r w:rsidRPr="00BD5DC8">
        <w:rPr>
          <w:rStyle w:val="Char4"/>
          <w:rFonts w:hint="cs"/>
          <w:rtl/>
        </w:rPr>
        <w:t>ث</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گر، م</w:t>
      </w:r>
      <w:r w:rsidR="001C559E">
        <w:rPr>
          <w:rStyle w:val="Char4"/>
          <w:rFonts w:hint="cs"/>
          <w:rtl/>
        </w:rPr>
        <w:t>ی</w:t>
      </w:r>
      <w:r w:rsidRPr="00BD5DC8">
        <w:rPr>
          <w:rStyle w:val="Char4"/>
          <w:rFonts w:hint="cs"/>
          <w:rtl/>
        </w:rPr>
        <w:t xml:space="preserve">‌توان گفت </w:t>
      </w:r>
      <w:r w:rsidR="001C559E">
        <w:rPr>
          <w:rStyle w:val="Char4"/>
          <w:rFonts w:hint="cs"/>
          <w:rtl/>
        </w:rPr>
        <w:t>ک</w:t>
      </w:r>
      <w:r w:rsidRPr="00BD5DC8">
        <w:rPr>
          <w:rStyle w:val="Char4"/>
          <w:rFonts w:hint="cs"/>
          <w:rtl/>
        </w:rPr>
        <w:t>ه مسل</w:t>
      </w:r>
      <w:r w:rsidR="001C559E">
        <w:rPr>
          <w:rStyle w:val="Char4"/>
          <w:rFonts w:hint="cs"/>
          <w:rtl/>
        </w:rPr>
        <w:t>ک</w:t>
      </w:r>
      <w:r w:rsidRPr="00BD5DC8">
        <w:rPr>
          <w:rStyle w:val="Char4"/>
          <w:rFonts w:hint="cs"/>
          <w:rtl/>
        </w:rPr>
        <w:t xml:space="preserve"> امام احمد، اوزاع</w:t>
      </w:r>
      <w:r w:rsidR="001C559E">
        <w:rPr>
          <w:rStyle w:val="Char4"/>
          <w:rFonts w:hint="cs"/>
          <w:rtl/>
        </w:rPr>
        <w:t>ی</w:t>
      </w:r>
      <w:r w:rsidRPr="00BD5DC8">
        <w:rPr>
          <w:rStyle w:val="Char4"/>
          <w:rFonts w:hint="cs"/>
          <w:rtl/>
        </w:rPr>
        <w:t>، اسحاق، و</w:t>
      </w:r>
      <w:r w:rsidR="001C559E">
        <w:rPr>
          <w:rStyle w:val="Char4"/>
          <w:rFonts w:hint="cs"/>
          <w:rtl/>
        </w:rPr>
        <w:t>کی</w:t>
      </w:r>
      <w:r w:rsidRPr="00BD5DC8">
        <w:rPr>
          <w:rStyle w:val="Char4"/>
          <w:rFonts w:hint="cs"/>
          <w:rtl/>
        </w:rPr>
        <w:t>ع بن جراح،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ا</w:t>
      </w:r>
      <w:r w:rsidR="001C559E">
        <w:rPr>
          <w:rStyle w:val="Char4"/>
          <w:rFonts w:hint="cs"/>
          <w:rtl/>
        </w:rPr>
        <w:t>ک</w:t>
      </w:r>
      <w:r w:rsidRPr="00BD5DC8">
        <w:rPr>
          <w:rStyle w:val="Char4"/>
          <w:rFonts w:hint="cs"/>
          <w:rtl/>
        </w:rPr>
        <w:t>تفا</w:t>
      </w:r>
      <w:r w:rsidR="001C559E">
        <w:rPr>
          <w:rStyle w:val="Char4"/>
          <w:rFonts w:hint="cs"/>
          <w:rtl/>
        </w:rPr>
        <w:t>ی</w:t>
      </w:r>
      <w:r w:rsidRPr="00BD5DC8">
        <w:rPr>
          <w:rStyle w:val="Char4"/>
          <w:rFonts w:hint="cs"/>
          <w:rtl/>
        </w:rPr>
        <w:t xml:space="preserve"> مسح بر عمامه جا</w:t>
      </w:r>
      <w:r w:rsidR="001C559E">
        <w:rPr>
          <w:rStyle w:val="Char4"/>
          <w:rFonts w:hint="cs"/>
          <w:rtl/>
        </w:rPr>
        <w:t>ی</w:t>
      </w:r>
      <w:r w:rsidRPr="00BD5DC8">
        <w:rPr>
          <w:rStyle w:val="Char4"/>
          <w:rFonts w:hint="cs"/>
          <w:rtl/>
        </w:rPr>
        <w:t xml:space="preserve">ز است. </w:t>
      </w:r>
    </w:p>
    <w:p w:rsidR="00335BB5" w:rsidRPr="00BD5DC8" w:rsidRDefault="00335BB5" w:rsidP="004709A5">
      <w:pPr>
        <w:ind w:firstLine="284"/>
        <w:jc w:val="both"/>
        <w:rPr>
          <w:rStyle w:val="Char4"/>
          <w:rtl/>
        </w:rPr>
      </w:pPr>
      <w:r w:rsidRPr="00BD5DC8">
        <w:rPr>
          <w:rStyle w:val="Char4"/>
          <w:rFonts w:hint="cs"/>
          <w:rtl/>
        </w:rPr>
        <w:t>امام شافع</w:t>
      </w:r>
      <w:r w:rsidR="001C559E">
        <w:rPr>
          <w:rStyle w:val="Char4"/>
          <w:rFonts w:hint="cs"/>
          <w:rtl/>
        </w:rPr>
        <w:t>ی</w:t>
      </w:r>
      <w:r w:rsidRPr="00BD5DC8">
        <w:rPr>
          <w:rStyle w:val="Char4"/>
          <w:rFonts w:hint="cs"/>
          <w:rtl/>
        </w:rPr>
        <w:t xml:space="preserve"> بر ا</w:t>
      </w:r>
      <w:r w:rsidR="001C559E">
        <w:rPr>
          <w:rStyle w:val="Char4"/>
          <w:rFonts w:hint="cs"/>
          <w:rtl/>
        </w:rPr>
        <w:t>ی</w:t>
      </w:r>
      <w:r w:rsidRPr="00BD5DC8">
        <w:rPr>
          <w:rStyle w:val="Char4"/>
          <w:rFonts w:hint="cs"/>
          <w:rtl/>
        </w:rPr>
        <w:t xml:space="preserve">ن باور است </w:t>
      </w:r>
      <w:r w:rsidR="001C559E">
        <w:rPr>
          <w:rStyle w:val="Char4"/>
          <w:rFonts w:hint="cs"/>
          <w:rtl/>
        </w:rPr>
        <w:t>ک</w:t>
      </w:r>
      <w:r w:rsidRPr="00BD5DC8">
        <w:rPr>
          <w:rStyle w:val="Char4"/>
          <w:rFonts w:hint="cs"/>
          <w:rtl/>
        </w:rPr>
        <w:t>ه ا</w:t>
      </w:r>
      <w:r w:rsidR="001C559E">
        <w:rPr>
          <w:rStyle w:val="Char4"/>
          <w:rFonts w:hint="cs"/>
          <w:rtl/>
        </w:rPr>
        <w:t>ک</w:t>
      </w:r>
      <w:r w:rsidRPr="00BD5DC8">
        <w:rPr>
          <w:rStyle w:val="Char4"/>
          <w:rFonts w:hint="cs"/>
          <w:rtl/>
        </w:rPr>
        <w:t>تفا نمودن به مسح بر عمامه جا</w:t>
      </w:r>
      <w:r w:rsidR="001C559E">
        <w:rPr>
          <w:rStyle w:val="Char4"/>
          <w:rFonts w:hint="cs"/>
          <w:rtl/>
        </w:rPr>
        <w:t>ی</w:t>
      </w:r>
      <w:r w:rsidRPr="00BD5DC8">
        <w:rPr>
          <w:rStyle w:val="Char4"/>
          <w:rFonts w:hint="cs"/>
          <w:rtl/>
        </w:rPr>
        <w:t>ز ن</w:t>
      </w:r>
      <w:r w:rsidR="001C559E">
        <w:rPr>
          <w:rStyle w:val="Char4"/>
          <w:rFonts w:hint="cs"/>
          <w:rtl/>
        </w:rPr>
        <w:t>ی</w:t>
      </w:r>
      <w:r w:rsidRPr="00BD5DC8">
        <w:rPr>
          <w:rStyle w:val="Char4"/>
          <w:rFonts w:hint="cs"/>
          <w:rtl/>
        </w:rPr>
        <w:t>ست، بل</w:t>
      </w:r>
      <w:r w:rsidR="001C559E">
        <w:rPr>
          <w:rStyle w:val="Char4"/>
          <w:rFonts w:hint="cs"/>
          <w:rtl/>
        </w:rPr>
        <w:t>ک</w:t>
      </w:r>
      <w:r w:rsidRPr="00BD5DC8">
        <w:rPr>
          <w:rStyle w:val="Char4"/>
          <w:rFonts w:hint="cs"/>
          <w:rtl/>
        </w:rPr>
        <w:t>ه پس از مسح مقدار مفروض، به خاطر سنت است</w:t>
      </w:r>
      <w:r w:rsidR="001C559E">
        <w:rPr>
          <w:rStyle w:val="Char4"/>
          <w:rFonts w:hint="cs"/>
          <w:rtl/>
        </w:rPr>
        <w:t>ی</w:t>
      </w:r>
      <w:r w:rsidRPr="00BD5DC8">
        <w:rPr>
          <w:rStyle w:val="Char4"/>
          <w:rFonts w:hint="cs"/>
          <w:rtl/>
        </w:rPr>
        <w:t>عاب [سنت مسح تمام سر] م</w:t>
      </w:r>
      <w:r w:rsidR="001C559E">
        <w:rPr>
          <w:rStyle w:val="Char4"/>
          <w:rFonts w:hint="cs"/>
          <w:rtl/>
        </w:rPr>
        <w:t>ی</w:t>
      </w:r>
      <w:r w:rsidRPr="00BD5DC8">
        <w:rPr>
          <w:rStyle w:val="Char4"/>
          <w:rFonts w:hint="cs"/>
          <w:rtl/>
        </w:rPr>
        <w:t xml:space="preserve">‌توان بر عمامه مسح نمود. </w:t>
      </w:r>
    </w:p>
    <w:p w:rsidR="00335BB5" w:rsidRPr="00BD5DC8" w:rsidRDefault="00335BB5" w:rsidP="004709A5">
      <w:pPr>
        <w:ind w:firstLine="284"/>
        <w:jc w:val="both"/>
        <w:rPr>
          <w:rStyle w:val="Char4"/>
          <w:rtl/>
        </w:rPr>
      </w:pPr>
      <w:r w:rsidRPr="00BD5DC8">
        <w:rPr>
          <w:rStyle w:val="Char4"/>
          <w:rFonts w:hint="cs"/>
          <w:rtl/>
        </w:rPr>
        <w:t>امام ابوحن</w:t>
      </w:r>
      <w:r w:rsidR="001C559E">
        <w:rPr>
          <w:rStyle w:val="Char4"/>
          <w:rFonts w:hint="cs"/>
          <w:rtl/>
        </w:rPr>
        <w:t>ی</w:t>
      </w:r>
      <w:r w:rsidRPr="00BD5DC8">
        <w:rPr>
          <w:rStyle w:val="Char4"/>
          <w:rFonts w:hint="cs"/>
          <w:rtl/>
        </w:rPr>
        <w:t>فه و امام مال</w:t>
      </w:r>
      <w:r w:rsidR="001C559E">
        <w:rPr>
          <w:rStyle w:val="Char4"/>
          <w:rFonts w:hint="cs"/>
          <w:rtl/>
        </w:rPr>
        <w:t>ک</w:t>
      </w:r>
      <w:r w:rsidRPr="00BD5DC8">
        <w:rPr>
          <w:rStyle w:val="Char4"/>
          <w:rFonts w:hint="cs"/>
          <w:rtl/>
        </w:rPr>
        <w:t xml:space="preserve"> معتقدند </w:t>
      </w:r>
      <w:r w:rsidR="001C559E">
        <w:rPr>
          <w:rStyle w:val="Char4"/>
          <w:rFonts w:hint="cs"/>
          <w:rtl/>
        </w:rPr>
        <w:t>ک</w:t>
      </w:r>
      <w:r w:rsidRPr="00BD5DC8">
        <w:rPr>
          <w:rStyle w:val="Char4"/>
          <w:rFonts w:hint="cs"/>
          <w:rtl/>
        </w:rPr>
        <w:t>ه ا</w:t>
      </w:r>
      <w:r w:rsidR="001C559E">
        <w:rPr>
          <w:rStyle w:val="Char4"/>
          <w:rFonts w:hint="cs"/>
          <w:rtl/>
        </w:rPr>
        <w:t>ک</w:t>
      </w:r>
      <w:r w:rsidRPr="00BD5DC8">
        <w:rPr>
          <w:rStyle w:val="Char4"/>
          <w:rFonts w:hint="cs"/>
          <w:rtl/>
        </w:rPr>
        <w:t>تفانمودن به مسح بر عمامه جا</w:t>
      </w:r>
      <w:r w:rsidR="001C559E">
        <w:rPr>
          <w:rStyle w:val="Char4"/>
          <w:rFonts w:hint="cs"/>
          <w:rtl/>
        </w:rPr>
        <w:t>ی</w:t>
      </w:r>
      <w:r w:rsidRPr="00BD5DC8">
        <w:rPr>
          <w:rStyle w:val="Char4"/>
          <w:rFonts w:hint="cs"/>
          <w:rtl/>
        </w:rPr>
        <w:t>ز ن</w:t>
      </w:r>
      <w:r w:rsidR="001C559E">
        <w:rPr>
          <w:rStyle w:val="Char4"/>
          <w:rFonts w:hint="cs"/>
          <w:rtl/>
        </w:rPr>
        <w:t>ی</w:t>
      </w:r>
      <w:r w:rsidRPr="00BD5DC8">
        <w:rPr>
          <w:rStyle w:val="Char4"/>
          <w:rFonts w:hint="cs"/>
          <w:rtl/>
        </w:rPr>
        <w:t>ست و علاوه از آن، پس از مسح مقدار مفروض ن</w:t>
      </w:r>
      <w:r w:rsidR="001C559E">
        <w:rPr>
          <w:rStyle w:val="Char4"/>
          <w:rFonts w:hint="cs"/>
          <w:rtl/>
        </w:rPr>
        <w:t>ی</w:t>
      </w:r>
      <w:r w:rsidRPr="00BD5DC8">
        <w:rPr>
          <w:rStyle w:val="Char4"/>
          <w:rFonts w:hint="cs"/>
          <w:rtl/>
        </w:rPr>
        <w:t>ز با مسح بر عمامه، سنت است</w:t>
      </w:r>
      <w:r w:rsidR="001C559E">
        <w:rPr>
          <w:rStyle w:val="Char4"/>
          <w:rFonts w:hint="cs"/>
          <w:rtl/>
        </w:rPr>
        <w:t>ی</w:t>
      </w:r>
      <w:r w:rsidRPr="00BD5DC8">
        <w:rPr>
          <w:rStyle w:val="Char4"/>
          <w:rFonts w:hint="cs"/>
          <w:rtl/>
        </w:rPr>
        <w:t>عاب [سنت مسح تمام سر] ادا نم</w:t>
      </w:r>
      <w:r w:rsidR="001C559E">
        <w:rPr>
          <w:rStyle w:val="Char4"/>
          <w:rFonts w:hint="cs"/>
          <w:rtl/>
        </w:rPr>
        <w:t>ی</w:t>
      </w:r>
      <w:r w:rsidRPr="00BD5DC8">
        <w:rPr>
          <w:rStyle w:val="Char4"/>
          <w:rFonts w:hint="cs"/>
          <w:rtl/>
        </w:rPr>
        <w:t>‌گردد. البته از مجموع تمام روا</w:t>
      </w:r>
      <w:r w:rsidR="001C559E">
        <w:rPr>
          <w:rStyle w:val="Char4"/>
          <w:rFonts w:hint="cs"/>
          <w:rtl/>
        </w:rPr>
        <w:t>ی</w:t>
      </w:r>
      <w:r w:rsidRPr="00BD5DC8">
        <w:rPr>
          <w:rStyle w:val="Char4"/>
          <w:rFonts w:hint="cs"/>
          <w:rtl/>
        </w:rPr>
        <w:t>ات و اخبار</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ا</w:t>
      </w:r>
      <w:r w:rsidR="001C559E">
        <w:rPr>
          <w:rStyle w:val="Char4"/>
          <w:rFonts w:hint="cs"/>
          <w:rtl/>
        </w:rPr>
        <w:t>ی</w:t>
      </w:r>
      <w:r w:rsidRPr="00BD5DC8">
        <w:rPr>
          <w:rStyle w:val="Char4"/>
          <w:rFonts w:hint="cs"/>
          <w:rtl/>
        </w:rPr>
        <w:t>ن زم</w:t>
      </w:r>
      <w:r w:rsidR="001C559E">
        <w:rPr>
          <w:rStyle w:val="Char4"/>
          <w:rFonts w:hint="cs"/>
          <w:rtl/>
        </w:rPr>
        <w:t>ی</w:t>
      </w:r>
      <w:r w:rsidRPr="00BD5DC8">
        <w:rPr>
          <w:rStyle w:val="Char4"/>
          <w:rFonts w:hint="cs"/>
          <w:rtl/>
        </w:rPr>
        <w:t>نه آمده‌اند، م</w:t>
      </w:r>
      <w:r w:rsidR="001C559E">
        <w:rPr>
          <w:rStyle w:val="Char4"/>
          <w:rFonts w:hint="cs"/>
          <w:rtl/>
        </w:rPr>
        <w:t>ی</w:t>
      </w:r>
      <w:r w:rsidRPr="00BD5DC8">
        <w:rPr>
          <w:rStyle w:val="Char4"/>
          <w:rFonts w:hint="cs"/>
          <w:rtl/>
        </w:rPr>
        <w:t>‌توان چن</w:t>
      </w:r>
      <w:r w:rsidR="001C559E">
        <w:rPr>
          <w:rStyle w:val="Char4"/>
          <w:rFonts w:hint="cs"/>
          <w:rtl/>
        </w:rPr>
        <w:t>ی</w:t>
      </w:r>
      <w:r w:rsidRPr="00BD5DC8">
        <w:rPr>
          <w:rStyle w:val="Char4"/>
          <w:rFonts w:hint="cs"/>
          <w:rtl/>
        </w:rPr>
        <w:t xml:space="preserve">ن برداشت </w:t>
      </w:r>
      <w:r w:rsidR="001C559E">
        <w:rPr>
          <w:rStyle w:val="Char4"/>
          <w:rFonts w:hint="cs"/>
          <w:rtl/>
        </w:rPr>
        <w:t>ک</w:t>
      </w:r>
      <w:r w:rsidRPr="00BD5DC8">
        <w:rPr>
          <w:rStyle w:val="Char4"/>
          <w:rFonts w:hint="cs"/>
          <w:rtl/>
        </w:rPr>
        <w:t xml:space="preserve">رد </w:t>
      </w:r>
      <w:r w:rsidR="001C559E">
        <w:rPr>
          <w:rStyle w:val="Char4"/>
          <w:rFonts w:hint="cs"/>
          <w:rtl/>
        </w:rPr>
        <w:t>ک</w:t>
      </w:r>
      <w:r w:rsidRPr="00BD5DC8">
        <w:rPr>
          <w:rStyle w:val="Char4"/>
          <w:rFonts w:hint="cs"/>
          <w:rtl/>
        </w:rPr>
        <w:t>ه آن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ه</w:t>
      </w:r>
      <w:r w:rsidR="001C559E">
        <w:rPr>
          <w:rStyle w:val="Char4"/>
          <w:rFonts w:hint="cs"/>
          <w:rtl/>
        </w:rPr>
        <w:t>ی</w:t>
      </w:r>
      <w:r w:rsidRPr="00BD5DC8">
        <w:rPr>
          <w:rStyle w:val="Char4"/>
          <w:rFonts w:hint="cs"/>
          <w:rtl/>
        </w:rPr>
        <w:t>چ‌گاه تنها بر عمامه مسح ن</w:t>
      </w:r>
      <w:r w:rsidR="001C559E">
        <w:rPr>
          <w:rStyle w:val="Char4"/>
          <w:rFonts w:hint="cs"/>
          <w:rtl/>
        </w:rPr>
        <w:t>ک</w:t>
      </w:r>
      <w:r w:rsidRPr="00BD5DC8">
        <w:rPr>
          <w:rStyle w:val="Char4"/>
          <w:rFonts w:hint="cs"/>
          <w:rtl/>
        </w:rPr>
        <w:t>رده است، بل</w:t>
      </w:r>
      <w:r w:rsidR="001C559E">
        <w:rPr>
          <w:rStyle w:val="Char4"/>
          <w:rFonts w:hint="cs"/>
          <w:rtl/>
        </w:rPr>
        <w:t>ک</w:t>
      </w:r>
      <w:r w:rsidRPr="00BD5DC8">
        <w:rPr>
          <w:rStyle w:val="Char4"/>
          <w:rFonts w:hint="cs"/>
          <w:rtl/>
        </w:rPr>
        <w:t>ه مقدار مفروض سر را مسح م</w:t>
      </w:r>
      <w:r w:rsidR="001C559E">
        <w:rPr>
          <w:rStyle w:val="Char4"/>
          <w:rFonts w:hint="cs"/>
          <w:rtl/>
        </w:rPr>
        <w:t>ی</w:t>
      </w:r>
      <w:r w:rsidRPr="00BD5DC8">
        <w:rPr>
          <w:rStyle w:val="Char4"/>
          <w:rFonts w:hint="cs"/>
          <w:rtl/>
        </w:rPr>
        <w:t>‌فرمود و بعد با دست خود بر عمامه مسح نموده است. و ا</w:t>
      </w:r>
      <w:r w:rsidR="001C559E">
        <w:rPr>
          <w:rStyle w:val="Char4"/>
          <w:rFonts w:hint="cs"/>
          <w:rtl/>
        </w:rPr>
        <w:t>ی</w:t>
      </w:r>
      <w:r w:rsidRPr="00BD5DC8">
        <w:rPr>
          <w:rStyle w:val="Char4"/>
          <w:rFonts w:hint="cs"/>
          <w:rtl/>
        </w:rPr>
        <w:t>ن عمل ن</w:t>
      </w:r>
      <w:r w:rsidR="001C559E">
        <w:rPr>
          <w:rStyle w:val="Char4"/>
          <w:rFonts w:hint="cs"/>
          <w:rtl/>
        </w:rPr>
        <w:t>ی</w:t>
      </w:r>
      <w:r w:rsidRPr="00BD5DC8">
        <w:rPr>
          <w:rStyle w:val="Char4"/>
          <w:rFonts w:hint="cs"/>
          <w:rtl/>
        </w:rPr>
        <w:t>ز برا</w:t>
      </w:r>
      <w:r w:rsidR="001C559E">
        <w:rPr>
          <w:rStyle w:val="Char4"/>
          <w:rFonts w:hint="cs"/>
          <w:rtl/>
        </w:rPr>
        <w:t>ی</w:t>
      </w:r>
      <w:r w:rsidRPr="00BD5DC8">
        <w:rPr>
          <w:rStyle w:val="Char4"/>
          <w:rFonts w:hint="cs"/>
          <w:rtl/>
        </w:rPr>
        <w:t xml:space="preserve"> ب</w:t>
      </w:r>
      <w:r w:rsidR="001C559E">
        <w:rPr>
          <w:rStyle w:val="Char4"/>
          <w:rFonts w:hint="cs"/>
          <w:rtl/>
        </w:rPr>
        <w:t>ی</w:t>
      </w:r>
      <w:r w:rsidRPr="00BD5DC8">
        <w:rPr>
          <w:rStyle w:val="Char4"/>
          <w:rFonts w:hint="cs"/>
          <w:rtl/>
        </w:rPr>
        <w:t xml:space="preserve">ان جواز بوده است. </w:t>
      </w:r>
    </w:p>
    <w:p w:rsidR="00335BB5" w:rsidRPr="00BD5DC8" w:rsidRDefault="00335BB5" w:rsidP="004709A5">
      <w:pPr>
        <w:ind w:firstLine="284"/>
        <w:jc w:val="both"/>
        <w:rPr>
          <w:rStyle w:val="Char4"/>
          <w:rtl/>
        </w:rPr>
      </w:pPr>
      <w:r w:rsidRPr="00BD5DC8">
        <w:rPr>
          <w:rStyle w:val="Char4"/>
          <w:rFonts w:hint="cs"/>
          <w:rtl/>
        </w:rPr>
        <w:t>و در حق</w:t>
      </w:r>
      <w:r w:rsidR="001C559E">
        <w:rPr>
          <w:rStyle w:val="Char4"/>
          <w:rFonts w:hint="cs"/>
          <w:rtl/>
        </w:rPr>
        <w:t>ی</w:t>
      </w:r>
      <w:r w:rsidRPr="00BD5DC8">
        <w:rPr>
          <w:rStyle w:val="Char4"/>
          <w:rFonts w:hint="cs"/>
          <w:rtl/>
        </w:rPr>
        <w:t>قت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ار را انجام داده تا مردم گمان ن</w:t>
      </w:r>
      <w:r w:rsidR="001C559E">
        <w:rPr>
          <w:rStyle w:val="Char4"/>
          <w:rFonts w:hint="cs"/>
          <w:rtl/>
        </w:rPr>
        <w:t>ک</w:t>
      </w:r>
      <w:r w:rsidRPr="00BD5DC8">
        <w:rPr>
          <w:rStyle w:val="Char4"/>
          <w:rFonts w:hint="cs"/>
          <w:rtl/>
        </w:rPr>
        <w:t xml:space="preserve">نند </w:t>
      </w:r>
      <w:r w:rsidR="001C559E">
        <w:rPr>
          <w:rStyle w:val="Char4"/>
          <w:rFonts w:hint="cs"/>
          <w:rtl/>
        </w:rPr>
        <w:t>ک</w:t>
      </w:r>
      <w:r w:rsidRPr="00BD5DC8">
        <w:rPr>
          <w:rStyle w:val="Char4"/>
          <w:rFonts w:hint="cs"/>
          <w:rtl/>
        </w:rPr>
        <w:t>ه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ار حرام</w:t>
      </w:r>
      <w:r w:rsidR="001C559E">
        <w:rPr>
          <w:rStyle w:val="Char4"/>
          <w:rFonts w:hint="cs"/>
          <w:rtl/>
        </w:rPr>
        <w:t xml:space="preserve"> </w:t>
      </w:r>
      <w:r w:rsidRPr="00BD5DC8">
        <w:rPr>
          <w:rStyle w:val="Char4"/>
          <w:rFonts w:hint="cs"/>
          <w:rtl/>
        </w:rPr>
        <w:t>و ناجا</w:t>
      </w:r>
      <w:r w:rsidR="001C559E">
        <w:rPr>
          <w:rStyle w:val="Char4"/>
          <w:rFonts w:hint="cs"/>
          <w:rtl/>
        </w:rPr>
        <w:t>ی</w:t>
      </w:r>
      <w:r w:rsidRPr="00BD5DC8">
        <w:rPr>
          <w:rStyle w:val="Char4"/>
          <w:rFonts w:hint="cs"/>
          <w:rtl/>
        </w:rPr>
        <w:t>ز است و با انجام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ار، جا</w:t>
      </w:r>
      <w:r w:rsidR="001C559E">
        <w:rPr>
          <w:rStyle w:val="Char4"/>
          <w:rFonts w:hint="cs"/>
          <w:rtl/>
        </w:rPr>
        <w:t>ی</w:t>
      </w:r>
      <w:r w:rsidRPr="00BD5DC8">
        <w:rPr>
          <w:rStyle w:val="Char4"/>
          <w:rFonts w:hint="cs"/>
          <w:rtl/>
        </w:rPr>
        <w:t xml:space="preserve">ز بودن آن را اعلام داشته است. </w:t>
      </w:r>
    </w:p>
    <w:p w:rsidR="00335BB5" w:rsidRPr="00BD5DC8" w:rsidRDefault="00335BB5" w:rsidP="004709A5">
      <w:pPr>
        <w:ind w:firstLine="284"/>
        <w:jc w:val="both"/>
        <w:rPr>
          <w:rStyle w:val="Char4"/>
          <w:rtl/>
        </w:rPr>
      </w:pPr>
      <w:r w:rsidRPr="00BD5DC8">
        <w:rPr>
          <w:rStyle w:val="Char4"/>
          <w:rFonts w:hint="cs"/>
          <w:rtl/>
        </w:rPr>
        <w:t>چنانچه در هم</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مورد بحث ن</w:t>
      </w:r>
      <w:r w:rsidR="001C559E">
        <w:rPr>
          <w:rStyle w:val="Char4"/>
          <w:rFonts w:hint="cs"/>
          <w:rtl/>
        </w:rPr>
        <w:t>ی</w:t>
      </w:r>
      <w:r w:rsidRPr="00BD5DC8">
        <w:rPr>
          <w:rStyle w:val="Char4"/>
          <w:rFonts w:hint="cs"/>
          <w:rtl/>
        </w:rPr>
        <w:t xml:space="preserve">ز، وارد شده است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هم بر مو</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شان</w:t>
      </w:r>
      <w:r w:rsidR="001C559E">
        <w:rPr>
          <w:rStyle w:val="Char4"/>
          <w:rFonts w:hint="cs"/>
          <w:rtl/>
        </w:rPr>
        <w:t>ی</w:t>
      </w:r>
      <w:r w:rsidRPr="00BD5DC8">
        <w:rPr>
          <w:rStyle w:val="Char4"/>
          <w:rFonts w:hint="cs"/>
          <w:rtl/>
        </w:rPr>
        <w:t xml:space="preserve"> مسح نموده و هم بر عمامه.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تنها بر عمامه مسح ن</w:t>
      </w:r>
      <w:r w:rsidR="001C559E">
        <w:rPr>
          <w:rStyle w:val="Char4"/>
          <w:rFonts w:hint="cs"/>
          <w:rtl/>
        </w:rPr>
        <w:t>ک</w:t>
      </w:r>
      <w:r w:rsidRPr="00BD5DC8">
        <w:rPr>
          <w:rStyle w:val="Char4"/>
          <w:rFonts w:hint="cs"/>
          <w:rtl/>
        </w:rPr>
        <w:t>رده است، بل</w:t>
      </w:r>
      <w:r w:rsidR="001C559E">
        <w:rPr>
          <w:rStyle w:val="Char4"/>
          <w:rFonts w:hint="cs"/>
          <w:rtl/>
        </w:rPr>
        <w:t>ک</w:t>
      </w:r>
      <w:r w:rsidRPr="00BD5DC8">
        <w:rPr>
          <w:rStyle w:val="Char4"/>
          <w:rFonts w:hint="cs"/>
          <w:rtl/>
        </w:rPr>
        <w:t xml:space="preserve">ه مقدار مفروض سر را مسح </w:t>
      </w:r>
      <w:r w:rsidR="001C559E">
        <w:rPr>
          <w:rStyle w:val="Char4"/>
          <w:rFonts w:hint="cs"/>
          <w:rtl/>
        </w:rPr>
        <w:t>ک</w:t>
      </w:r>
      <w:r w:rsidRPr="00BD5DC8">
        <w:rPr>
          <w:rStyle w:val="Char4"/>
          <w:rFonts w:hint="cs"/>
          <w:rtl/>
        </w:rPr>
        <w:t>رده و بعد با دست خود بر عمامه مسح نموده است.</w:t>
      </w:r>
    </w:p>
    <w:p w:rsidR="00335BB5" w:rsidRPr="00BD5DC8" w:rsidRDefault="00335BB5" w:rsidP="004709A5">
      <w:pPr>
        <w:ind w:firstLine="284"/>
        <w:jc w:val="both"/>
        <w:rPr>
          <w:rStyle w:val="Char4"/>
          <w:rtl/>
        </w:rPr>
      </w:pP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5"/>
          <w:rFonts w:hint="cs"/>
          <w:rtl/>
        </w:rPr>
        <w:t>«مسح بر موزه»:</w:t>
      </w:r>
      <w:r w:rsidR="00AA4D64">
        <w:rPr>
          <w:rStyle w:val="Char4"/>
          <w:rFonts w:hint="cs"/>
          <w:rtl/>
        </w:rPr>
        <w:t xml:space="preserve"> هرکس </w:t>
      </w:r>
      <w:r w:rsidRPr="00BD5DC8">
        <w:rPr>
          <w:rStyle w:val="Char4"/>
          <w:rFonts w:hint="cs"/>
          <w:rtl/>
        </w:rPr>
        <w:t>وضو بگ</w:t>
      </w:r>
      <w:r w:rsidR="001C559E">
        <w:rPr>
          <w:rStyle w:val="Char4"/>
          <w:rFonts w:hint="cs"/>
          <w:rtl/>
        </w:rPr>
        <w:t>ی</w:t>
      </w:r>
      <w:r w:rsidRPr="00BD5DC8">
        <w:rPr>
          <w:rStyle w:val="Char4"/>
          <w:rFonts w:hint="cs"/>
          <w:rtl/>
        </w:rPr>
        <w:t>رد و پس از گرفتن وضو، موزه بپوشد، آن‌گاه وضو</w:t>
      </w:r>
      <w:r w:rsidR="001C559E">
        <w:rPr>
          <w:rStyle w:val="Char4"/>
          <w:rFonts w:hint="cs"/>
          <w:rtl/>
        </w:rPr>
        <w:t>ی</w:t>
      </w:r>
      <w:r w:rsidRPr="00BD5DC8">
        <w:rPr>
          <w:rStyle w:val="Char4"/>
          <w:rFonts w:hint="cs"/>
          <w:rtl/>
        </w:rPr>
        <w:t xml:space="preserve"> او باطل شود و بخواهد دوباره وضو بگ</w:t>
      </w:r>
      <w:r w:rsidR="001C559E">
        <w:rPr>
          <w:rStyle w:val="Char4"/>
          <w:rFonts w:hint="cs"/>
          <w:rtl/>
        </w:rPr>
        <w:t>ی</w:t>
      </w:r>
      <w:r w:rsidRPr="00BD5DC8">
        <w:rPr>
          <w:rStyle w:val="Char4"/>
          <w:rFonts w:hint="cs"/>
          <w:rtl/>
        </w:rPr>
        <w:t>رد م</w:t>
      </w:r>
      <w:r w:rsidR="001C559E">
        <w:rPr>
          <w:rStyle w:val="Char4"/>
          <w:rFonts w:hint="cs"/>
          <w:rtl/>
        </w:rPr>
        <w:t>ی</w:t>
      </w:r>
      <w:r w:rsidRPr="00BD5DC8">
        <w:rPr>
          <w:rStyle w:val="Char4"/>
          <w:rFonts w:hint="cs"/>
          <w:rtl/>
        </w:rPr>
        <w:t>‌تواند در صورت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مق</w:t>
      </w:r>
      <w:r w:rsidR="001C559E">
        <w:rPr>
          <w:rStyle w:val="Char4"/>
          <w:rFonts w:hint="cs"/>
          <w:rtl/>
        </w:rPr>
        <w:t>ی</w:t>
      </w:r>
      <w:r w:rsidRPr="00BD5DC8">
        <w:rPr>
          <w:rStyle w:val="Char4"/>
          <w:rFonts w:hint="cs"/>
          <w:rtl/>
        </w:rPr>
        <w:t>م باشد، مدت ب</w:t>
      </w:r>
      <w:r w:rsidR="001C559E">
        <w:rPr>
          <w:rStyle w:val="Char4"/>
          <w:rFonts w:hint="cs"/>
          <w:rtl/>
        </w:rPr>
        <w:t>ی</w:t>
      </w:r>
      <w:r w:rsidRPr="00BD5DC8">
        <w:rPr>
          <w:rStyle w:val="Char4"/>
          <w:rFonts w:hint="cs"/>
          <w:rtl/>
        </w:rPr>
        <w:t>ست و چهار ساعت به جا</w:t>
      </w:r>
      <w:r w:rsidR="001C559E">
        <w:rPr>
          <w:rStyle w:val="Char4"/>
          <w:rFonts w:hint="cs"/>
          <w:rtl/>
        </w:rPr>
        <w:t>ی</w:t>
      </w:r>
      <w:r w:rsidRPr="00BD5DC8">
        <w:rPr>
          <w:rStyle w:val="Char4"/>
          <w:rFonts w:hint="cs"/>
          <w:rtl/>
        </w:rPr>
        <w:t xml:space="preserve"> شستن پاها، رو</w:t>
      </w:r>
      <w:r w:rsidR="001C559E">
        <w:rPr>
          <w:rStyle w:val="Char4"/>
          <w:rFonts w:hint="cs"/>
          <w:rtl/>
        </w:rPr>
        <w:t>ی</w:t>
      </w:r>
      <w:r w:rsidRPr="00BD5DC8">
        <w:rPr>
          <w:rStyle w:val="Char4"/>
          <w:rFonts w:hint="cs"/>
          <w:rtl/>
        </w:rPr>
        <w:t xml:space="preserve"> همان موزه مسح </w:t>
      </w:r>
      <w:r w:rsidR="001C559E">
        <w:rPr>
          <w:rStyle w:val="Char4"/>
          <w:rFonts w:hint="cs"/>
          <w:rtl/>
        </w:rPr>
        <w:t>ک</w:t>
      </w:r>
      <w:r w:rsidRPr="00BD5DC8">
        <w:rPr>
          <w:rStyle w:val="Char4"/>
          <w:rFonts w:hint="cs"/>
          <w:rtl/>
        </w:rPr>
        <w:t>ند، و در صورت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مسافر باشد، مدت سه شبانه‌روز م</w:t>
      </w:r>
      <w:r w:rsidR="001C559E">
        <w:rPr>
          <w:rStyle w:val="Char4"/>
          <w:rFonts w:hint="cs"/>
          <w:rtl/>
        </w:rPr>
        <w:t>ی</w:t>
      </w:r>
      <w:r w:rsidRPr="00BD5DC8">
        <w:rPr>
          <w:rStyle w:val="Char4"/>
          <w:rFonts w:hint="cs"/>
          <w:rtl/>
        </w:rPr>
        <w:t>‌تواند رو</w:t>
      </w:r>
      <w:r w:rsidR="001C559E">
        <w:rPr>
          <w:rStyle w:val="Char4"/>
          <w:rFonts w:hint="cs"/>
          <w:rtl/>
        </w:rPr>
        <w:t>ی</w:t>
      </w:r>
      <w:r w:rsidRPr="00BD5DC8">
        <w:rPr>
          <w:rStyle w:val="Char4"/>
          <w:rFonts w:hint="cs"/>
          <w:rtl/>
        </w:rPr>
        <w:t xml:space="preserve"> همان موزه مسح </w:t>
      </w:r>
      <w:r w:rsidR="001C559E">
        <w:rPr>
          <w:rStyle w:val="Char4"/>
          <w:rFonts w:hint="cs"/>
          <w:rtl/>
        </w:rPr>
        <w:t>ک</w:t>
      </w:r>
      <w:r w:rsidRPr="00BD5DC8">
        <w:rPr>
          <w:rStyle w:val="Char4"/>
          <w:rFonts w:hint="cs"/>
          <w:rtl/>
        </w:rPr>
        <w:t xml:space="preserve">ند، </w:t>
      </w:r>
      <w:r w:rsidR="001C559E">
        <w:rPr>
          <w:rStyle w:val="Char4"/>
          <w:rFonts w:hint="cs"/>
          <w:rtl/>
        </w:rPr>
        <w:t>ک</w:t>
      </w:r>
      <w:r w:rsidRPr="00BD5DC8">
        <w:rPr>
          <w:rStyle w:val="Char4"/>
          <w:rFonts w:hint="cs"/>
          <w:rtl/>
        </w:rPr>
        <w:t>ه ا</w:t>
      </w:r>
      <w:r w:rsidR="001C559E">
        <w:rPr>
          <w:rStyle w:val="Char4"/>
          <w:rFonts w:hint="cs"/>
          <w:rtl/>
        </w:rPr>
        <w:t>ی</w:t>
      </w:r>
      <w:r w:rsidRPr="00BD5DC8">
        <w:rPr>
          <w:rStyle w:val="Char4"/>
          <w:rFonts w:hint="cs"/>
          <w:rtl/>
        </w:rPr>
        <w:t>ن بخشش</w:t>
      </w:r>
      <w:r w:rsidR="001C559E">
        <w:rPr>
          <w:rStyle w:val="Char4"/>
          <w:rFonts w:hint="cs"/>
          <w:rtl/>
        </w:rPr>
        <w:t>ی</w:t>
      </w:r>
      <w:r w:rsidRPr="00BD5DC8">
        <w:rPr>
          <w:rStyle w:val="Char4"/>
          <w:rFonts w:hint="cs"/>
          <w:rtl/>
        </w:rPr>
        <w:t xml:space="preserve"> از سو</w:t>
      </w:r>
      <w:r w:rsidR="001C559E">
        <w:rPr>
          <w:rStyle w:val="Char4"/>
          <w:rFonts w:hint="cs"/>
          <w:rtl/>
        </w:rPr>
        <w:t>ی</w:t>
      </w:r>
      <w:r w:rsidRPr="00BD5DC8">
        <w:rPr>
          <w:rStyle w:val="Char4"/>
          <w:rFonts w:hint="cs"/>
          <w:rtl/>
        </w:rPr>
        <w:t xml:space="preserve"> خداوند متعال است و به وس</w:t>
      </w:r>
      <w:r w:rsidR="001C559E">
        <w:rPr>
          <w:rStyle w:val="Char4"/>
          <w:rFonts w:hint="cs"/>
          <w:rtl/>
        </w:rPr>
        <w:t>ی</w:t>
      </w:r>
      <w:r w:rsidRPr="00BD5DC8">
        <w:rPr>
          <w:rStyle w:val="Char4"/>
          <w:rFonts w:hint="cs"/>
          <w:rtl/>
        </w:rPr>
        <w:t>له‌</w:t>
      </w:r>
      <w:r w:rsidR="001C559E">
        <w:rPr>
          <w:rStyle w:val="Char4"/>
          <w:rFonts w:hint="cs"/>
          <w:rtl/>
        </w:rPr>
        <w:t>ی</w:t>
      </w:r>
      <w:r w:rsidRPr="00BD5DC8">
        <w:rPr>
          <w:rStyle w:val="Char4"/>
          <w:rFonts w:hint="cs"/>
          <w:rtl/>
        </w:rPr>
        <w:t xml:space="preserve"> آن بر بندگانش آسان گرفته و دشوار</w:t>
      </w:r>
      <w:r w:rsidR="001C559E">
        <w:rPr>
          <w:rStyle w:val="Char4"/>
          <w:rFonts w:hint="cs"/>
          <w:rtl/>
        </w:rPr>
        <w:t>ی</w:t>
      </w:r>
      <w:r w:rsidRPr="00BD5DC8">
        <w:rPr>
          <w:rStyle w:val="Char4"/>
          <w:rFonts w:hint="cs"/>
          <w:rtl/>
        </w:rPr>
        <w:t xml:space="preserve"> را از آنان برداشته است، چرا </w:t>
      </w:r>
      <w:r w:rsidR="001C559E">
        <w:rPr>
          <w:rStyle w:val="Char4"/>
          <w:rFonts w:hint="cs"/>
          <w:rtl/>
        </w:rPr>
        <w:t>ک</w:t>
      </w:r>
      <w:r w:rsidRPr="00BD5DC8">
        <w:rPr>
          <w:rStyle w:val="Char4"/>
          <w:rFonts w:hint="cs"/>
          <w:rtl/>
        </w:rPr>
        <w:t>ه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ار به خصوص در روزها</w:t>
      </w:r>
      <w:r w:rsidR="001C559E">
        <w:rPr>
          <w:rStyle w:val="Char4"/>
          <w:rFonts w:hint="cs"/>
          <w:rtl/>
        </w:rPr>
        <w:t>ی</w:t>
      </w:r>
      <w:r w:rsidRPr="00BD5DC8">
        <w:rPr>
          <w:rStyle w:val="Char4"/>
          <w:rFonts w:hint="cs"/>
          <w:rtl/>
        </w:rPr>
        <w:t xml:space="preserve"> سرد زمستان </w:t>
      </w:r>
      <w:r w:rsidR="001C559E">
        <w:rPr>
          <w:rStyle w:val="Char4"/>
          <w:rFonts w:hint="cs"/>
          <w:rtl/>
        </w:rPr>
        <w:t>ک</w:t>
      </w:r>
      <w:r w:rsidRPr="00BD5DC8">
        <w:rPr>
          <w:rStyle w:val="Char4"/>
          <w:rFonts w:hint="cs"/>
          <w:rtl/>
        </w:rPr>
        <w:t>ه هوا بس</w:t>
      </w:r>
      <w:r w:rsidR="001C559E">
        <w:rPr>
          <w:rStyle w:val="Char4"/>
          <w:rFonts w:hint="cs"/>
          <w:rtl/>
        </w:rPr>
        <w:t>ی</w:t>
      </w:r>
      <w:r w:rsidRPr="00BD5DC8">
        <w:rPr>
          <w:rStyle w:val="Char4"/>
          <w:rFonts w:hint="cs"/>
          <w:rtl/>
        </w:rPr>
        <w:t>ار سرد است و شستن پاها با آب سرد مش</w:t>
      </w:r>
      <w:r w:rsidR="001C559E">
        <w:rPr>
          <w:rStyle w:val="Char4"/>
          <w:rFonts w:hint="cs"/>
          <w:rtl/>
        </w:rPr>
        <w:t>ک</w:t>
      </w:r>
      <w:r w:rsidRPr="00BD5DC8">
        <w:rPr>
          <w:rStyle w:val="Char4"/>
          <w:rFonts w:hint="cs"/>
          <w:rtl/>
        </w:rPr>
        <w:t>ل است، وضو را آسان‌تر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ند. </w:t>
      </w:r>
    </w:p>
    <w:p w:rsidR="00335BB5" w:rsidRPr="00BD5DC8" w:rsidRDefault="00335BB5" w:rsidP="004709A5">
      <w:pPr>
        <w:ind w:firstLine="284"/>
        <w:jc w:val="both"/>
        <w:rPr>
          <w:rStyle w:val="Char4"/>
          <w:rtl/>
        </w:rPr>
      </w:pPr>
      <w:r w:rsidRPr="00BD5DC8">
        <w:rPr>
          <w:rStyle w:val="Char4"/>
          <w:rFonts w:hint="cs"/>
          <w:rtl/>
        </w:rPr>
        <w:t>فقهاء و صاحب‌نظران اسلام</w:t>
      </w:r>
      <w:r w:rsidR="001C559E">
        <w:rPr>
          <w:rStyle w:val="Char4"/>
          <w:rFonts w:hint="cs"/>
          <w:rtl/>
        </w:rPr>
        <w:t>ی</w:t>
      </w:r>
      <w:r w:rsidRPr="00BD5DC8">
        <w:rPr>
          <w:rStyle w:val="Char4"/>
          <w:rFonts w:hint="cs"/>
          <w:rtl/>
        </w:rPr>
        <w:t xml:space="preserve"> برا</w:t>
      </w:r>
      <w:r w:rsidR="001C559E">
        <w:rPr>
          <w:rStyle w:val="Char4"/>
          <w:rFonts w:hint="cs"/>
          <w:rtl/>
        </w:rPr>
        <w:t>ی</w:t>
      </w:r>
      <w:r w:rsidRPr="00BD5DC8">
        <w:rPr>
          <w:rStyle w:val="Char4"/>
          <w:rFonts w:hint="cs"/>
          <w:rtl/>
        </w:rPr>
        <w:t xml:space="preserve"> مسح بر موزه شرا</w:t>
      </w:r>
      <w:r w:rsidR="001C559E">
        <w:rPr>
          <w:rStyle w:val="Char4"/>
          <w:rFonts w:hint="cs"/>
          <w:rtl/>
        </w:rPr>
        <w:t>ی</w:t>
      </w:r>
      <w:r w:rsidRPr="00BD5DC8">
        <w:rPr>
          <w:rStyle w:val="Char4"/>
          <w:rFonts w:hint="cs"/>
          <w:rtl/>
        </w:rPr>
        <w:t>ط</w:t>
      </w:r>
      <w:r w:rsidR="001C559E">
        <w:rPr>
          <w:rStyle w:val="Char4"/>
          <w:rFonts w:hint="cs"/>
          <w:rtl/>
        </w:rPr>
        <w:t>ی</w:t>
      </w:r>
      <w:r w:rsidRPr="00BD5DC8">
        <w:rPr>
          <w:rStyle w:val="Char4"/>
          <w:rFonts w:hint="cs"/>
          <w:rtl/>
        </w:rPr>
        <w:t xml:space="preserve"> را در نظر گرفته‌اند </w:t>
      </w:r>
      <w:r w:rsidR="001C559E">
        <w:rPr>
          <w:rStyle w:val="Char4"/>
          <w:rFonts w:hint="cs"/>
          <w:rtl/>
        </w:rPr>
        <w:t>ک</w:t>
      </w:r>
      <w:r w:rsidRPr="00BD5DC8">
        <w:rPr>
          <w:rStyle w:val="Char4"/>
          <w:rFonts w:hint="cs"/>
          <w:rtl/>
        </w:rPr>
        <w:t>ه شمار</w:t>
      </w:r>
      <w:r w:rsidR="001C559E">
        <w:rPr>
          <w:rStyle w:val="Char4"/>
          <w:rFonts w:hint="cs"/>
          <w:rtl/>
        </w:rPr>
        <w:t>ی</w:t>
      </w:r>
      <w:r w:rsidRPr="00BD5DC8">
        <w:rPr>
          <w:rStyle w:val="Char4"/>
          <w:rFonts w:hint="cs"/>
          <w:rtl/>
        </w:rPr>
        <w:t xml:space="preserve"> از آنها عبارتند از: </w:t>
      </w:r>
    </w:p>
    <w:p w:rsidR="00335BB5" w:rsidRPr="00BD5DC8" w:rsidRDefault="00335BB5" w:rsidP="004709A5">
      <w:pPr>
        <w:ind w:firstLine="284"/>
        <w:jc w:val="both"/>
        <w:rPr>
          <w:rStyle w:val="Char4"/>
          <w:rtl/>
        </w:rPr>
      </w:pPr>
      <w:r w:rsidRPr="00BD5DC8">
        <w:rPr>
          <w:rStyle w:val="Char4"/>
          <w:rFonts w:hint="cs"/>
          <w:rtl/>
        </w:rPr>
        <w:t>- موزه به گونه‌ا</w:t>
      </w:r>
      <w:r w:rsidR="001C559E">
        <w:rPr>
          <w:rStyle w:val="Char4"/>
          <w:rFonts w:hint="cs"/>
          <w:rtl/>
        </w:rPr>
        <w:t>ی</w:t>
      </w:r>
      <w:r w:rsidRPr="00BD5DC8">
        <w:rPr>
          <w:rStyle w:val="Char4"/>
          <w:rFonts w:hint="cs"/>
          <w:rtl/>
        </w:rPr>
        <w:t xml:space="preserve"> باشد </w:t>
      </w:r>
      <w:r w:rsidR="001C559E">
        <w:rPr>
          <w:rStyle w:val="Char4"/>
          <w:rFonts w:hint="cs"/>
          <w:rtl/>
        </w:rPr>
        <w:t>ک</w:t>
      </w:r>
      <w:r w:rsidRPr="00BD5DC8">
        <w:rPr>
          <w:rStyle w:val="Char4"/>
          <w:rFonts w:hint="cs"/>
          <w:rtl/>
        </w:rPr>
        <w:t>ه بتوان با آن به راحت</w:t>
      </w:r>
      <w:r w:rsidR="001C559E">
        <w:rPr>
          <w:rStyle w:val="Char4"/>
          <w:rFonts w:hint="cs"/>
          <w:rtl/>
        </w:rPr>
        <w:t>ی</w:t>
      </w:r>
      <w:r w:rsidRPr="00BD5DC8">
        <w:rPr>
          <w:rStyle w:val="Char4"/>
          <w:rFonts w:hint="cs"/>
          <w:rtl/>
        </w:rPr>
        <w:t xml:space="preserve"> راه رفت (منظور موزه‌ها</w:t>
      </w:r>
      <w:r w:rsidR="001C559E">
        <w:rPr>
          <w:rStyle w:val="Char4"/>
          <w:rFonts w:hint="cs"/>
          <w:rtl/>
        </w:rPr>
        <w:t>ی</w:t>
      </w:r>
      <w:r w:rsidRPr="00BD5DC8">
        <w:rPr>
          <w:rStyle w:val="Char4"/>
          <w:rFonts w:hint="cs"/>
          <w:rtl/>
        </w:rPr>
        <w:t xml:space="preserve"> چرم</w:t>
      </w:r>
      <w:r w:rsidR="001C559E">
        <w:rPr>
          <w:rStyle w:val="Char4"/>
          <w:rFonts w:hint="cs"/>
          <w:rtl/>
        </w:rPr>
        <w:t>ی</w:t>
      </w:r>
      <w:r w:rsidRPr="00BD5DC8">
        <w:rPr>
          <w:rStyle w:val="Char4"/>
          <w:rFonts w:hint="cs"/>
          <w:rtl/>
        </w:rPr>
        <w:t xml:space="preserve"> </w:t>
      </w:r>
      <w:r w:rsidR="001C559E">
        <w:rPr>
          <w:rStyle w:val="Char4"/>
          <w:rFonts w:hint="cs"/>
          <w:rtl/>
        </w:rPr>
        <w:t>ی</w:t>
      </w:r>
      <w:r w:rsidRPr="00BD5DC8">
        <w:rPr>
          <w:rStyle w:val="Char4"/>
          <w:rFonts w:hint="cs"/>
          <w:rtl/>
        </w:rPr>
        <w:t>ا چارق است</w:t>
      </w:r>
      <w:r w:rsidR="001F073B">
        <w:rPr>
          <w:rStyle w:val="Char4"/>
          <w:rFonts w:hint="cs"/>
          <w:rtl/>
        </w:rPr>
        <w:t>).</w:t>
      </w:r>
    </w:p>
    <w:p w:rsidR="00335BB5" w:rsidRPr="00BD5DC8" w:rsidRDefault="00335BB5" w:rsidP="003301E1">
      <w:pPr>
        <w:numPr>
          <w:ilvl w:val="0"/>
          <w:numId w:val="22"/>
        </w:numPr>
        <w:tabs>
          <w:tab w:val="clear" w:pos="947"/>
        </w:tabs>
        <w:ind w:left="680" w:hanging="340"/>
        <w:jc w:val="both"/>
        <w:rPr>
          <w:rStyle w:val="Char4"/>
          <w:rtl/>
        </w:rPr>
      </w:pPr>
      <w:r w:rsidRPr="00BD5DC8">
        <w:rPr>
          <w:rStyle w:val="Char4"/>
          <w:rFonts w:hint="cs"/>
          <w:rtl/>
        </w:rPr>
        <w:t>در موزه ش</w:t>
      </w:r>
      <w:r w:rsidR="001C559E">
        <w:rPr>
          <w:rStyle w:val="Char4"/>
          <w:rFonts w:hint="cs"/>
          <w:rtl/>
        </w:rPr>
        <w:t>ک</w:t>
      </w:r>
      <w:r w:rsidRPr="00BD5DC8">
        <w:rPr>
          <w:rStyle w:val="Char4"/>
          <w:rFonts w:hint="cs"/>
          <w:rtl/>
        </w:rPr>
        <w:t>اف</w:t>
      </w:r>
      <w:r w:rsidR="001C559E">
        <w:rPr>
          <w:rStyle w:val="Char4"/>
          <w:rFonts w:hint="cs"/>
          <w:rtl/>
        </w:rPr>
        <w:t>ی</w:t>
      </w:r>
      <w:r w:rsidRPr="00BD5DC8">
        <w:rPr>
          <w:rStyle w:val="Char4"/>
          <w:rFonts w:hint="cs"/>
          <w:rtl/>
        </w:rPr>
        <w:t xml:space="preserve"> به اندازه‌</w:t>
      </w:r>
      <w:r w:rsidR="001C559E">
        <w:rPr>
          <w:rStyle w:val="Char4"/>
          <w:rFonts w:hint="cs"/>
          <w:rtl/>
        </w:rPr>
        <w:t>ی</w:t>
      </w:r>
      <w:r w:rsidRPr="00BD5DC8">
        <w:rPr>
          <w:rStyle w:val="Char4"/>
          <w:rFonts w:hint="cs"/>
          <w:rtl/>
        </w:rPr>
        <w:t xml:space="preserve"> سه انگشت </w:t>
      </w:r>
      <w:r w:rsidR="001C559E">
        <w:rPr>
          <w:rStyle w:val="Char4"/>
          <w:rFonts w:hint="cs"/>
          <w:rtl/>
        </w:rPr>
        <w:t>ی</w:t>
      </w:r>
      <w:r w:rsidRPr="00BD5DC8">
        <w:rPr>
          <w:rStyle w:val="Char4"/>
          <w:rFonts w:hint="cs"/>
          <w:rtl/>
        </w:rPr>
        <w:t>ا ب</w:t>
      </w:r>
      <w:r w:rsidR="001C559E">
        <w:rPr>
          <w:rStyle w:val="Char4"/>
          <w:rFonts w:hint="cs"/>
          <w:rtl/>
        </w:rPr>
        <w:t>ی</w:t>
      </w:r>
      <w:r w:rsidRPr="00BD5DC8">
        <w:rPr>
          <w:rStyle w:val="Char4"/>
          <w:rFonts w:hint="cs"/>
          <w:rtl/>
        </w:rPr>
        <w:t>شتر نباشد.</w:t>
      </w:r>
      <w:r w:rsidR="001C559E">
        <w:rPr>
          <w:rStyle w:val="Char4"/>
          <w:rFonts w:hint="cs"/>
          <w:rtl/>
        </w:rPr>
        <w:t xml:space="preserve"> </w:t>
      </w:r>
    </w:p>
    <w:p w:rsidR="00335BB5" w:rsidRPr="00BD5DC8" w:rsidRDefault="00335BB5" w:rsidP="003301E1">
      <w:pPr>
        <w:numPr>
          <w:ilvl w:val="0"/>
          <w:numId w:val="22"/>
        </w:numPr>
        <w:tabs>
          <w:tab w:val="clear" w:pos="947"/>
        </w:tabs>
        <w:ind w:left="680" w:hanging="340"/>
        <w:jc w:val="both"/>
        <w:rPr>
          <w:rStyle w:val="Char4"/>
          <w:rtl/>
        </w:rPr>
      </w:pPr>
      <w:r w:rsidRPr="00BD5DC8">
        <w:rPr>
          <w:rStyle w:val="Char4"/>
          <w:rFonts w:hint="cs"/>
          <w:rtl/>
        </w:rPr>
        <w:t>چندان ضخ</w:t>
      </w:r>
      <w:r w:rsidR="001C559E">
        <w:rPr>
          <w:rStyle w:val="Char4"/>
          <w:rFonts w:hint="cs"/>
          <w:rtl/>
        </w:rPr>
        <w:t>ی</w:t>
      </w:r>
      <w:r w:rsidRPr="00BD5DC8">
        <w:rPr>
          <w:rStyle w:val="Char4"/>
          <w:rFonts w:hint="cs"/>
          <w:rtl/>
        </w:rPr>
        <w:t xml:space="preserve">م و زبر باشد </w:t>
      </w:r>
      <w:r w:rsidR="001C559E">
        <w:rPr>
          <w:rStyle w:val="Char4"/>
          <w:rFonts w:hint="cs"/>
          <w:rtl/>
        </w:rPr>
        <w:t>ک</w:t>
      </w:r>
      <w:r w:rsidRPr="00BD5DC8">
        <w:rPr>
          <w:rStyle w:val="Char4"/>
          <w:rFonts w:hint="cs"/>
          <w:rtl/>
        </w:rPr>
        <w:t>ه پوست پا پ</w:t>
      </w:r>
      <w:r w:rsidR="001C559E">
        <w:rPr>
          <w:rStyle w:val="Char4"/>
          <w:rFonts w:hint="cs"/>
          <w:rtl/>
        </w:rPr>
        <w:t>ی</w:t>
      </w:r>
      <w:r w:rsidRPr="00BD5DC8">
        <w:rPr>
          <w:rStyle w:val="Char4"/>
          <w:rFonts w:hint="cs"/>
          <w:rtl/>
        </w:rPr>
        <w:t>دا نباشد و هنگام مسح، رطوبت دست به پا نرسد (مانند چرم و نمد)</w:t>
      </w:r>
      <w:r w:rsidR="0034078C">
        <w:rPr>
          <w:rStyle w:val="Char4"/>
          <w:rFonts w:hint="cs"/>
          <w:rtl/>
        </w:rPr>
        <w:t>.</w:t>
      </w:r>
      <w:r w:rsidR="001C559E">
        <w:rPr>
          <w:rStyle w:val="Char4"/>
          <w:rFonts w:hint="cs"/>
          <w:rtl/>
        </w:rPr>
        <w:t xml:space="preserve"> </w:t>
      </w:r>
    </w:p>
    <w:p w:rsidR="00335BB5" w:rsidRPr="00BD5DC8" w:rsidRDefault="00335BB5" w:rsidP="003301E1">
      <w:pPr>
        <w:numPr>
          <w:ilvl w:val="0"/>
          <w:numId w:val="22"/>
        </w:numPr>
        <w:tabs>
          <w:tab w:val="clear" w:pos="947"/>
        </w:tabs>
        <w:ind w:left="680" w:hanging="340"/>
        <w:jc w:val="both"/>
        <w:rPr>
          <w:rStyle w:val="Char4"/>
          <w:rtl/>
        </w:rPr>
      </w:pPr>
      <w:r w:rsidRPr="00BD5DC8">
        <w:rPr>
          <w:rStyle w:val="Char4"/>
          <w:rFonts w:hint="cs"/>
          <w:rtl/>
        </w:rPr>
        <w:t>موزه را بعد از وضو و شستن</w:t>
      </w:r>
      <w:r w:rsidR="00AA4D64">
        <w:rPr>
          <w:rStyle w:val="Char4"/>
          <w:rFonts w:hint="cs"/>
          <w:rtl/>
        </w:rPr>
        <w:t xml:space="preserve"> هردو </w:t>
      </w:r>
      <w:r w:rsidRPr="00BD5DC8">
        <w:rPr>
          <w:rStyle w:val="Char4"/>
          <w:rFonts w:hint="cs"/>
          <w:rtl/>
        </w:rPr>
        <w:t>پا بپوشد.</w:t>
      </w:r>
      <w:r w:rsidR="001C559E">
        <w:rPr>
          <w:rStyle w:val="Char4"/>
          <w:rFonts w:hint="cs"/>
          <w:rtl/>
        </w:rPr>
        <w:t xml:space="preserve"> </w:t>
      </w:r>
    </w:p>
    <w:p w:rsidR="00335BB5" w:rsidRPr="00BD5DC8" w:rsidRDefault="00335BB5" w:rsidP="003301E1">
      <w:pPr>
        <w:numPr>
          <w:ilvl w:val="0"/>
          <w:numId w:val="22"/>
        </w:numPr>
        <w:tabs>
          <w:tab w:val="clear" w:pos="947"/>
        </w:tabs>
        <w:ind w:left="680" w:hanging="340"/>
        <w:jc w:val="both"/>
        <w:rPr>
          <w:rStyle w:val="Char4"/>
          <w:rtl/>
        </w:rPr>
      </w:pPr>
      <w:r w:rsidRPr="00BD5DC8">
        <w:rPr>
          <w:rStyle w:val="Char4"/>
          <w:rFonts w:hint="cs"/>
          <w:rtl/>
        </w:rPr>
        <w:t>خف</w:t>
      </w:r>
      <w:r w:rsidR="001C559E">
        <w:rPr>
          <w:rStyle w:val="Char4"/>
          <w:rFonts w:hint="cs"/>
          <w:rtl/>
        </w:rPr>
        <w:t>ی</w:t>
      </w:r>
      <w:r w:rsidRPr="00BD5DC8">
        <w:rPr>
          <w:rStyle w:val="Char4"/>
          <w:rFonts w:hint="cs"/>
          <w:rtl/>
        </w:rPr>
        <w:t>ن با</w:t>
      </w:r>
      <w:r w:rsidR="001C559E">
        <w:rPr>
          <w:rStyle w:val="Char4"/>
          <w:rFonts w:hint="cs"/>
          <w:rtl/>
        </w:rPr>
        <w:t>ی</w:t>
      </w:r>
      <w:r w:rsidRPr="00BD5DC8">
        <w:rPr>
          <w:rStyle w:val="Char4"/>
          <w:rFonts w:hint="cs"/>
          <w:rtl/>
        </w:rPr>
        <w:t>د تا</w:t>
      </w:r>
      <w:r w:rsidR="001C559E">
        <w:rPr>
          <w:rStyle w:val="Char4"/>
          <w:rFonts w:hint="cs"/>
          <w:rtl/>
        </w:rPr>
        <w:t xml:space="preserve"> </w:t>
      </w:r>
      <w:r w:rsidRPr="00BD5DC8">
        <w:rPr>
          <w:rStyle w:val="Char4"/>
          <w:rFonts w:hint="cs"/>
          <w:rtl/>
        </w:rPr>
        <w:t>قوز</w:t>
      </w:r>
      <w:r w:rsidR="001C559E">
        <w:rPr>
          <w:rStyle w:val="Char4"/>
          <w:rFonts w:hint="cs"/>
          <w:rtl/>
        </w:rPr>
        <w:t>ک</w:t>
      </w:r>
      <w:r w:rsidRPr="00BD5DC8">
        <w:rPr>
          <w:rStyle w:val="Char4"/>
          <w:rFonts w:hint="cs"/>
          <w:rtl/>
        </w:rPr>
        <w:t xml:space="preserve"> را بپوشاند.</w:t>
      </w:r>
      <w:r w:rsidR="001C559E">
        <w:rPr>
          <w:rStyle w:val="Char4"/>
          <w:rFonts w:hint="cs"/>
          <w:rtl/>
        </w:rPr>
        <w:t xml:space="preserve"> </w:t>
      </w:r>
    </w:p>
    <w:p w:rsidR="004709A5" w:rsidRDefault="00335BB5" w:rsidP="004709A5">
      <w:pPr>
        <w:ind w:firstLine="284"/>
        <w:jc w:val="both"/>
        <w:rPr>
          <w:rStyle w:val="Char4"/>
          <w:rtl/>
        </w:rPr>
      </w:pPr>
      <w:r w:rsidRPr="00BD5DC8">
        <w:rPr>
          <w:rStyle w:val="Char4"/>
          <w:rFonts w:hint="cs"/>
          <w:rtl/>
        </w:rPr>
        <w:t>بنابر ا</w:t>
      </w:r>
      <w:r w:rsidR="001C559E">
        <w:rPr>
          <w:rStyle w:val="Char4"/>
          <w:rFonts w:hint="cs"/>
          <w:rtl/>
        </w:rPr>
        <w:t>ی</w:t>
      </w:r>
      <w:r w:rsidRPr="00BD5DC8">
        <w:rPr>
          <w:rStyle w:val="Char4"/>
          <w:rFonts w:hint="cs"/>
          <w:rtl/>
        </w:rPr>
        <w:t>ن مسح بر خف</w:t>
      </w:r>
      <w:r w:rsidR="001C559E">
        <w:rPr>
          <w:rStyle w:val="Char4"/>
          <w:rFonts w:hint="cs"/>
          <w:rtl/>
        </w:rPr>
        <w:t>ی</w:t>
      </w:r>
      <w:r w:rsidRPr="00BD5DC8">
        <w:rPr>
          <w:rStyle w:val="Char4"/>
          <w:rFonts w:hint="cs"/>
          <w:rtl/>
        </w:rPr>
        <w:t>ن، مشمول جوراب‌ها</w:t>
      </w:r>
      <w:r w:rsidR="001C559E">
        <w:rPr>
          <w:rStyle w:val="Char4"/>
          <w:rFonts w:hint="cs"/>
          <w:rtl/>
        </w:rPr>
        <w:t>ی</w:t>
      </w:r>
      <w:r w:rsidRPr="00BD5DC8">
        <w:rPr>
          <w:rStyle w:val="Char4"/>
          <w:rFonts w:hint="cs"/>
          <w:rtl/>
        </w:rPr>
        <w:t xml:space="preserve"> ناز</w:t>
      </w:r>
      <w:r w:rsidR="001C559E">
        <w:rPr>
          <w:rStyle w:val="Char4"/>
          <w:rFonts w:hint="cs"/>
          <w:rtl/>
        </w:rPr>
        <w:t>ک</w:t>
      </w:r>
      <w:r w:rsidRPr="00BD5DC8">
        <w:rPr>
          <w:rStyle w:val="Char4"/>
          <w:rFonts w:hint="cs"/>
          <w:rtl/>
        </w:rPr>
        <w:t xml:space="preserve"> امروز</w:t>
      </w:r>
      <w:r w:rsidR="001C559E">
        <w:rPr>
          <w:rStyle w:val="Char4"/>
          <w:rFonts w:hint="cs"/>
          <w:rtl/>
        </w:rPr>
        <w:t>ی</w:t>
      </w:r>
      <w:r w:rsidRPr="00BD5DC8">
        <w:rPr>
          <w:rStyle w:val="Char4"/>
          <w:rFonts w:hint="cs"/>
          <w:rtl/>
        </w:rPr>
        <w:t xml:space="preserve"> نم</w:t>
      </w:r>
      <w:r w:rsidR="001C559E">
        <w:rPr>
          <w:rStyle w:val="Char4"/>
          <w:rFonts w:hint="cs"/>
          <w:rtl/>
        </w:rPr>
        <w:t>ی</w:t>
      </w:r>
      <w:r w:rsidRPr="00BD5DC8">
        <w:rPr>
          <w:rStyle w:val="Char4"/>
          <w:rFonts w:hint="cs"/>
          <w:rtl/>
        </w:rPr>
        <w:t>‌شود.</w:t>
      </w:r>
    </w:p>
    <w:p w:rsidR="00335BB5" w:rsidRPr="00BD5DC8" w:rsidRDefault="00BA7FD8" w:rsidP="00BD1DBE">
      <w:pPr>
        <w:autoSpaceDE w:val="0"/>
        <w:autoSpaceDN w:val="0"/>
        <w:adjustRightInd w:val="0"/>
        <w:ind w:firstLine="284"/>
        <w:jc w:val="both"/>
        <w:rPr>
          <w:rStyle w:val="Char4"/>
          <w:rtl/>
        </w:rPr>
      </w:pPr>
      <w:r w:rsidRPr="00BA7FD8">
        <w:rPr>
          <w:rStyle w:val="Char4"/>
          <w:rtl/>
        </w:rPr>
        <w:t>400</w:t>
      </w:r>
      <w:r w:rsidR="00CF164C" w:rsidRPr="00CF164C">
        <w:rPr>
          <w:rStyle w:val="Char3"/>
          <w:rFonts w:cs="IRNazli"/>
          <w:rtl/>
        </w:rPr>
        <w:t xml:space="preserve"> ـ (</w:t>
      </w:r>
      <w:r w:rsidRPr="00BA7FD8">
        <w:rPr>
          <w:rStyle w:val="Char4"/>
          <w:rtl/>
        </w:rPr>
        <w:t>10</w:t>
      </w:r>
      <w:r w:rsidR="00CF164C" w:rsidRPr="00CF164C">
        <w:rPr>
          <w:rStyle w:val="Char3"/>
          <w:rFonts w:cs="IRNazli"/>
          <w:rtl/>
        </w:rPr>
        <w:t>)</w:t>
      </w:r>
      <w:r w:rsidR="001C559E">
        <w:rPr>
          <w:rStyle w:val="Char3"/>
          <w:rtl/>
        </w:rPr>
        <w:t xml:space="preserve"> و</w:t>
      </w:r>
      <w:r w:rsidR="00335BB5" w:rsidRPr="00BD5DC8">
        <w:rPr>
          <w:rStyle w:val="Char3"/>
          <w:rtl/>
        </w:rPr>
        <w:t xml:space="preserve">عن عائشةَ </w:t>
      </w:r>
      <w:r w:rsidR="00F24213" w:rsidRPr="00F24213">
        <w:rPr>
          <w:rStyle w:val="Char3"/>
          <w:rFonts w:cs="CTraditional Arabic"/>
          <w:szCs w:val="28"/>
          <w:rtl/>
        </w:rPr>
        <w:t>ل</w:t>
      </w:r>
      <w:r w:rsidR="00335BB5" w:rsidRPr="00BD5DC8">
        <w:rPr>
          <w:rStyle w:val="Char3"/>
          <w:rtl/>
        </w:rPr>
        <w:t xml:space="preserve">ا، قالت: كانَ النبيُّ </w:t>
      </w:r>
      <w:r w:rsidR="00992C10" w:rsidRPr="00992C10">
        <w:rPr>
          <w:rStyle w:val="Char3"/>
          <w:rFonts w:cs="CTraditional Arabic"/>
          <w:szCs w:val="28"/>
          <w:rtl/>
        </w:rPr>
        <w:t>ج</w:t>
      </w:r>
      <w:r w:rsidR="00335BB5" w:rsidRPr="00BD5DC8">
        <w:rPr>
          <w:rStyle w:val="Char3"/>
          <w:rtl/>
        </w:rPr>
        <w:t xml:space="preserve"> يُحبُّ التَّيمُّنَ م</w:t>
      </w:r>
      <w:r w:rsidR="00335BB5" w:rsidRPr="00BD5DC8">
        <w:rPr>
          <w:rStyle w:val="Char3"/>
          <w:rFonts w:hint="cs"/>
          <w:rtl/>
        </w:rPr>
        <w:t>َ</w:t>
      </w:r>
      <w:r w:rsidR="00335BB5" w:rsidRPr="00BD5DC8">
        <w:rPr>
          <w:rStyle w:val="Char3"/>
          <w:rtl/>
        </w:rPr>
        <w:t>ا اس</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طاعَ في ش</w:t>
      </w:r>
      <w:r w:rsidR="00335BB5" w:rsidRPr="00BD5DC8">
        <w:rPr>
          <w:rStyle w:val="Char3"/>
          <w:rFonts w:hint="cs"/>
          <w:rtl/>
        </w:rPr>
        <w:t>َ</w:t>
      </w:r>
      <w:r w:rsidR="00335BB5" w:rsidRPr="00BD5DC8">
        <w:rPr>
          <w:rStyle w:val="Char3"/>
          <w:rtl/>
        </w:rPr>
        <w:t>أنِه ك</w:t>
      </w:r>
      <w:r w:rsidR="00335BB5" w:rsidRPr="00BD5DC8">
        <w:rPr>
          <w:rStyle w:val="Char3"/>
          <w:rFonts w:hint="cs"/>
          <w:rtl/>
        </w:rPr>
        <w:t>ُ</w:t>
      </w:r>
      <w:r w:rsidR="00335BB5" w:rsidRPr="00BD5DC8">
        <w:rPr>
          <w:rStyle w:val="Char3"/>
          <w:rtl/>
        </w:rPr>
        <w:t>لِّه: في طُهورِه وت</w:t>
      </w:r>
      <w:r w:rsidR="00335BB5" w:rsidRPr="00BD5DC8">
        <w:rPr>
          <w:rStyle w:val="Char3"/>
          <w:rFonts w:hint="cs"/>
          <w:rtl/>
        </w:rPr>
        <w:t>َ</w:t>
      </w:r>
      <w:r w:rsidR="00335BB5" w:rsidRPr="00BD5DC8">
        <w:rPr>
          <w:rStyle w:val="Char3"/>
          <w:rtl/>
        </w:rPr>
        <w:t>ر</w:t>
      </w:r>
      <w:r w:rsidR="00335BB5" w:rsidRPr="00BD5DC8">
        <w:rPr>
          <w:rStyle w:val="Char3"/>
          <w:rFonts w:hint="cs"/>
          <w:rtl/>
        </w:rPr>
        <w:t>َ</w:t>
      </w:r>
      <w:r w:rsidR="00335BB5" w:rsidRPr="00BD5DC8">
        <w:rPr>
          <w:rStyle w:val="Char3"/>
          <w:rtl/>
        </w:rPr>
        <w:t xml:space="preserve">جُّله وتنعُّله. </w:t>
      </w:r>
      <w:r w:rsidR="00335BB5" w:rsidRPr="0034078C">
        <w:rPr>
          <w:rStyle w:val="Char1"/>
          <w:rtl/>
        </w:rPr>
        <w:t>متفق عليه</w:t>
      </w:r>
      <w:r w:rsidR="00BD1DBE" w:rsidRPr="00BD1DBE">
        <w:rPr>
          <w:rStyle w:val="Char4"/>
          <w:rFonts w:hint="cs"/>
          <w:vertAlign w:val="superscript"/>
          <w:rtl/>
        </w:rPr>
        <w:t>(</w:t>
      </w:r>
      <w:r w:rsidR="00BD1DBE" w:rsidRPr="00BD1DBE">
        <w:rPr>
          <w:rStyle w:val="Char4"/>
          <w:vertAlign w:val="superscript"/>
          <w:rtl/>
        </w:rPr>
        <w:footnoteReference w:id="122"/>
      </w:r>
      <w:r w:rsidR="00BD1DBE" w:rsidRPr="00BD1DBE">
        <w:rPr>
          <w:rStyle w:val="Char4"/>
          <w:rFonts w:hint="cs"/>
          <w:vertAlign w:val="superscript"/>
          <w:rtl/>
        </w:rPr>
        <w:t>)</w:t>
      </w:r>
      <w:r w:rsidR="00BD1DBE">
        <w:rPr>
          <w:rStyle w:val="Char4"/>
          <w:rFonts w:hint="cs"/>
          <w:rtl/>
        </w:rPr>
        <w:t>.</w:t>
      </w:r>
    </w:p>
    <w:p w:rsidR="00335BB5" w:rsidRPr="00BD5DC8" w:rsidRDefault="00335BB5" w:rsidP="004709A5">
      <w:pPr>
        <w:ind w:firstLine="284"/>
        <w:jc w:val="both"/>
        <w:rPr>
          <w:rStyle w:val="Char4"/>
          <w:rtl/>
        </w:rPr>
      </w:pPr>
      <w:r w:rsidRPr="00BD5DC8">
        <w:rPr>
          <w:rStyle w:val="Char4"/>
          <w:rFonts w:hint="cs"/>
          <w:rtl/>
        </w:rPr>
        <w:t>400- (10) عا</w:t>
      </w:r>
      <w:r w:rsidR="001C559E">
        <w:rPr>
          <w:rStyle w:val="Char4"/>
          <w:rFonts w:hint="cs"/>
          <w:rtl/>
        </w:rPr>
        <w:t>ی</w:t>
      </w:r>
      <w:r w:rsidRPr="00BD5DC8">
        <w:rPr>
          <w:rStyle w:val="Char4"/>
          <w:rFonts w:hint="cs"/>
          <w:rtl/>
        </w:rPr>
        <w:t xml:space="preserve">شه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اندازه‌</w:t>
      </w:r>
      <w:r w:rsidR="001C559E">
        <w:rPr>
          <w:rStyle w:val="Char4"/>
          <w:rFonts w:hint="cs"/>
          <w:rtl/>
        </w:rPr>
        <w:t>ی</w:t>
      </w:r>
      <w:r w:rsidRPr="00BD5DC8">
        <w:rPr>
          <w:rStyle w:val="Char4"/>
          <w:rFonts w:hint="cs"/>
          <w:rtl/>
        </w:rPr>
        <w:t xml:space="preserve"> توان و قدرت خو</w:t>
      </w:r>
      <w:r w:rsidR="001C559E">
        <w:rPr>
          <w:rStyle w:val="Char4"/>
          <w:rFonts w:hint="cs"/>
          <w:rtl/>
        </w:rPr>
        <w:t>ی</w:t>
      </w:r>
      <w:r w:rsidRPr="00BD5DC8">
        <w:rPr>
          <w:rStyle w:val="Char4"/>
          <w:rFonts w:hint="cs"/>
          <w:rtl/>
        </w:rPr>
        <w:t xml:space="preserve">ش، در شروع و انجام تمام </w:t>
      </w:r>
      <w:r w:rsidR="001C559E">
        <w:rPr>
          <w:rStyle w:val="Char4"/>
          <w:rFonts w:hint="cs"/>
          <w:rtl/>
        </w:rPr>
        <w:t>ک</w:t>
      </w:r>
      <w:r w:rsidRPr="00BD5DC8">
        <w:rPr>
          <w:rStyle w:val="Char4"/>
          <w:rFonts w:hint="cs"/>
          <w:rtl/>
        </w:rPr>
        <w:t>ارها</w:t>
      </w:r>
      <w:r w:rsidR="001C559E">
        <w:rPr>
          <w:rStyle w:val="Char4"/>
          <w:rFonts w:hint="cs"/>
          <w:rtl/>
        </w:rPr>
        <w:t>ی</w:t>
      </w:r>
      <w:r w:rsidRPr="00BD5DC8">
        <w:rPr>
          <w:rStyle w:val="Char4"/>
          <w:rFonts w:hint="cs"/>
          <w:rtl/>
        </w:rPr>
        <w:t xml:space="preserve"> خ</w:t>
      </w:r>
      <w:r w:rsidR="001C559E">
        <w:rPr>
          <w:rStyle w:val="Char4"/>
          <w:rFonts w:hint="cs"/>
          <w:rtl/>
        </w:rPr>
        <w:t>ی</w:t>
      </w:r>
      <w:r w:rsidRPr="00BD5DC8">
        <w:rPr>
          <w:rStyle w:val="Char4"/>
          <w:rFonts w:hint="cs"/>
          <w:rtl/>
        </w:rPr>
        <w:t>ر و باارزش خود، طرف راست را دوست م</w:t>
      </w:r>
      <w:r w:rsidR="001C559E">
        <w:rPr>
          <w:rStyle w:val="Char4"/>
          <w:rFonts w:hint="cs"/>
          <w:rtl/>
        </w:rPr>
        <w:t>ی</w:t>
      </w:r>
      <w:r w:rsidRPr="00BD5DC8">
        <w:rPr>
          <w:rStyle w:val="Char4"/>
          <w:rFonts w:hint="cs"/>
          <w:rtl/>
        </w:rPr>
        <w:t>‌داشت. و در تم</w:t>
      </w:r>
      <w:r w:rsidR="001C559E">
        <w:rPr>
          <w:rStyle w:val="Char4"/>
          <w:rFonts w:hint="cs"/>
          <w:rtl/>
        </w:rPr>
        <w:t>ی</w:t>
      </w:r>
      <w:r w:rsidRPr="00BD5DC8">
        <w:rPr>
          <w:rStyle w:val="Char4"/>
          <w:rFonts w:hint="cs"/>
          <w:rtl/>
        </w:rPr>
        <w:t>زنمودن بدنش، و شانه‌</w:t>
      </w:r>
      <w:r w:rsidR="001C559E">
        <w:rPr>
          <w:rStyle w:val="Char4"/>
          <w:rFonts w:hint="cs"/>
          <w:rtl/>
        </w:rPr>
        <w:t>ک</w:t>
      </w:r>
      <w:r w:rsidRPr="00BD5DC8">
        <w:rPr>
          <w:rStyle w:val="Char4"/>
          <w:rFonts w:hint="cs"/>
          <w:rtl/>
        </w:rPr>
        <w:t>ردن موها</w:t>
      </w:r>
      <w:r w:rsidR="001C559E">
        <w:rPr>
          <w:rStyle w:val="Char4"/>
          <w:rFonts w:hint="cs"/>
          <w:rtl/>
        </w:rPr>
        <w:t>ی</w:t>
      </w:r>
      <w:r w:rsidRPr="00BD5DC8">
        <w:rPr>
          <w:rStyle w:val="Char4"/>
          <w:rFonts w:hint="cs"/>
          <w:rtl/>
        </w:rPr>
        <w:t xml:space="preserve"> سرش، و به هنگام پوش</w:t>
      </w:r>
      <w:r w:rsidR="001C559E">
        <w:rPr>
          <w:rStyle w:val="Char4"/>
          <w:rFonts w:hint="cs"/>
          <w:rtl/>
        </w:rPr>
        <w:t>ی</w:t>
      </w:r>
      <w:r w:rsidRPr="00BD5DC8">
        <w:rPr>
          <w:rStyle w:val="Char4"/>
          <w:rFonts w:hint="cs"/>
          <w:rtl/>
        </w:rPr>
        <w:t xml:space="preserve">دن </w:t>
      </w:r>
      <w:r w:rsidR="001C559E">
        <w:rPr>
          <w:rStyle w:val="Char4"/>
          <w:rFonts w:hint="cs"/>
          <w:rtl/>
        </w:rPr>
        <w:t>ک</w:t>
      </w:r>
      <w:r w:rsidRPr="00BD5DC8">
        <w:rPr>
          <w:rStyle w:val="Char4"/>
          <w:rFonts w:hint="cs"/>
          <w:rtl/>
        </w:rPr>
        <w:t>فشش (و خلاصه در تمام امور خو</w:t>
      </w:r>
      <w:r w:rsidR="001C559E">
        <w:rPr>
          <w:rStyle w:val="Char4"/>
          <w:rFonts w:hint="cs"/>
          <w:rtl/>
        </w:rPr>
        <w:t>ی</w:t>
      </w:r>
      <w:r w:rsidRPr="00BD5DC8">
        <w:rPr>
          <w:rStyle w:val="Char4"/>
          <w:rFonts w:hint="cs"/>
          <w:rtl/>
        </w:rPr>
        <w:t>ش) طرف راستش را به جلو م</w:t>
      </w:r>
      <w:r w:rsidR="001C559E">
        <w:rPr>
          <w:rStyle w:val="Char4"/>
          <w:rFonts w:hint="cs"/>
          <w:rtl/>
        </w:rPr>
        <w:t>ی</w:t>
      </w:r>
      <w:r w:rsidRPr="00BD5DC8">
        <w:rPr>
          <w:rStyle w:val="Char4"/>
          <w:rFonts w:hint="cs"/>
          <w:rtl/>
        </w:rPr>
        <w:t>‌انداخت و با طرف راست آن را شروع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از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ار لذت م</w:t>
      </w:r>
      <w:r w:rsidR="001C559E">
        <w:rPr>
          <w:rStyle w:val="Char4"/>
          <w:rFonts w:hint="cs"/>
          <w:rtl/>
        </w:rPr>
        <w:t>ی</w:t>
      </w:r>
      <w:r w:rsidRPr="00BD5DC8">
        <w:rPr>
          <w:rStyle w:val="Char4"/>
          <w:rFonts w:hint="cs"/>
          <w:rtl/>
        </w:rPr>
        <w:t xml:space="preserve">‌برد.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34078C" w:rsidRDefault="0034078C" w:rsidP="00BD5DC8">
      <w:pPr>
        <w:pStyle w:val="a1"/>
        <w:rPr>
          <w:rtl/>
        </w:rPr>
        <w:sectPr w:rsidR="0034078C" w:rsidSect="00C14F87">
          <w:headerReference w:type="default" r:id="rId25"/>
          <w:footnotePr>
            <w:numRestart w:val="eachPage"/>
          </w:footnotePr>
          <w:pgSz w:w="9356" w:h="13608" w:code="9"/>
          <w:pgMar w:top="567" w:right="1134" w:bottom="851" w:left="1134" w:header="454" w:footer="0" w:gutter="0"/>
          <w:cols w:space="708"/>
          <w:titlePg/>
          <w:bidi/>
          <w:rtlGutter/>
          <w:docGrid w:linePitch="381"/>
        </w:sectPr>
      </w:pPr>
    </w:p>
    <w:p w:rsidR="004709A5" w:rsidRDefault="00335BB5" w:rsidP="00BD5DC8">
      <w:pPr>
        <w:pStyle w:val="a1"/>
        <w:rPr>
          <w:rtl/>
        </w:rPr>
      </w:pPr>
      <w:bookmarkStart w:id="24" w:name="_Toc447280219"/>
      <w:r w:rsidRPr="00880785">
        <w:rPr>
          <w:rtl/>
        </w:rPr>
        <w:t>فصل</w:t>
      </w:r>
      <w:r w:rsidRPr="00880785">
        <w:rPr>
          <w:rFonts w:hint="cs"/>
          <w:rtl/>
        </w:rPr>
        <w:t xml:space="preserve"> دوم</w:t>
      </w:r>
      <w:bookmarkEnd w:id="24"/>
    </w:p>
    <w:p w:rsidR="00335BB5" w:rsidRPr="00BD5DC8" w:rsidRDefault="00BA7FD8" w:rsidP="005D7DA7">
      <w:pPr>
        <w:pStyle w:val="a8"/>
        <w:rPr>
          <w:rStyle w:val="Char3"/>
          <w:rtl/>
        </w:rPr>
      </w:pPr>
      <w:r w:rsidRPr="00BA7FD8">
        <w:rPr>
          <w:rStyle w:val="Char4"/>
          <w:rtl/>
        </w:rPr>
        <w:t>401</w:t>
      </w:r>
      <w:r w:rsidR="00CF164C" w:rsidRPr="00CF164C">
        <w:rPr>
          <w:rStyle w:val="Char3"/>
          <w:rFonts w:cs="IRNazli"/>
          <w:rtl/>
        </w:rPr>
        <w:t xml:space="preserve"> ـ (</w:t>
      </w:r>
      <w:r w:rsidRPr="00BA7FD8">
        <w:rPr>
          <w:rStyle w:val="Char4"/>
          <w:rtl/>
        </w:rPr>
        <w:t>11</w:t>
      </w:r>
      <w:r w:rsidR="00CF164C" w:rsidRPr="00CF164C">
        <w:rPr>
          <w:rStyle w:val="Char3"/>
          <w:rFonts w:cs="IRNazli"/>
          <w:rtl/>
        </w:rPr>
        <w:t>)</w:t>
      </w:r>
      <w:r w:rsidR="00335BB5" w:rsidRPr="00BD5DC8">
        <w:rPr>
          <w:rStyle w:val="Char3"/>
          <w:rtl/>
        </w:rPr>
        <w:t xml:space="preserve"> عن أبي هريرةَ</w:t>
      </w:r>
      <w:r w:rsidR="003E0CC1">
        <w:rPr>
          <w:rStyle w:val="Char3"/>
          <w:rtl/>
        </w:rPr>
        <w:t>،</w:t>
      </w:r>
      <w:r w:rsidR="00335BB5"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335BB5" w:rsidRPr="00BD5DC8">
        <w:rPr>
          <w:rStyle w:val="Char3"/>
          <w:rtl/>
        </w:rPr>
        <w:t xml:space="preserve"> «إذا ل</w:t>
      </w:r>
      <w:r w:rsidR="00335BB5" w:rsidRPr="00BD5DC8">
        <w:rPr>
          <w:rStyle w:val="Char3"/>
          <w:rFonts w:hint="cs"/>
          <w:rtl/>
        </w:rPr>
        <w:t>َ</w:t>
      </w:r>
      <w:r w:rsidR="00335BB5" w:rsidRPr="00BD5DC8">
        <w:rPr>
          <w:rStyle w:val="Char3"/>
          <w:rtl/>
        </w:rPr>
        <w:t>بِستُمْ وإذا ت</w:t>
      </w:r>
      <w:r w:rsidR="00335BB5" w:rsidRPr="00BD5DC8">
        <w:rPr>
          <w:rStyle w:val="Char3"/>
          <w:rFonts w:hint="cs"/>
          <w:rtl/>
        </w:rPr>
        <w:t>َ</w:t>
      </w:r>
      <w:r w:rsidR="00335BB5" w:rsidRPr="00BD5DC8">
        <w:rPr>
          <w:rStyle w:val="Char3"/>
          <w:rtl/>
        </w:rPr>
        <w:t>وضَّأتُمْ، ف</w:t>
      </w:r>
      <w:r w:rsidR="00335BB5" w:rsidRPr="00BD5DC8">
        <w:rPr>
          <w:rStyle w:val="Char3"/>
          <w:rFonts w:hint="cs"/>
          <w:rtl/>
        </w:rPr>
        <w:t>َ</w:t>
      </w:r>
      <w:r w:rsidR="00335BB5" w:rsidRPr="00BD5DC8">
        <w:rPr>
          <w:rStyle w:val="Char3"/>
          <w:rtl/>
        </w:rPr>
        <w:t>ابدَؤوا بأَيامِنِكم»</w:t>
      </w:r>
      <w:r w:rsidR="003E0CC1">
        <w:rPr>
          <w:rStyle w:val="Char3"/>
          <w:rtl/>
        </w:rPr>
        <w:t>.</w:t>
      </w:r>
      <w:r w:rsidR="00335BB5" w:rsidRPr="00BD5DC8">
        <w:rPr>
          <w:rStyle w:val="Char3"/>
          <w:rtl/>
        </w:rPr>
        <w:t xml:space="preserve"> </w:t>
      </w:r>
      <w:r w:rsidR="00335BB5" w:rsidRPr="0034078C">
        <w:rPr>
          <w:rStyle w:val="Char1"/>
          <w:rtl/>
        </w:rPr>
        <w:t>رواه أحمد، وابوداود</w:t>
      </w:r>
      <w:r w:rsidR="000F3154" w:rsidRPr="005D7DA7">
        <w:rPr>
          <w:rFonts w:hint="cs"/>
          <w:vertAlign w:val="superscript"/>
          <w:rtl/>
        </w:rPr>
        <w:t>(</w:t>
      </w:r>
      <w:r w:rsidR="000F3154" w:rsidRPr="005D7DA7">
        <w:rPr>
          <w:vertAlign w:val="superscript"/>
          <w:rtl/>
        </w:rPr>
        <w:footnoteReference w:id="123"/>
      </w:r>
      <w:r w:rsidR="000F3154" w:rsidRPr="005D7DA7">
        <w:rPr>
          <w:rFonts w:hint="cs"/>
          <w:vertAlign w:val="superscript"/>
          <w:rtl/>
        </w:rPr>
        <w:t>)</w:t>
      </w:r>
      <w:r w:rsidR="005D7DA7">
        <w:rPr>
          <w:rFonts w:hint="cs"/>
          <w:rtl/>
        </w:rPr>
        <w:t>.</w:t>
      </w:r>
    </w:p>
    <w:p w:rsidR="00335BB5" w:rsidRPr="00BD5DC8" w:rsidRDefault="00335BB5" w:rsidP="004709A5">
      <w:pPr>
        <w:ind w:firstLine="284"/>
        <w:jc w:val="both"/>
        <w:rPr>
          <w:rStyle w:val="Char4"/>
          <w:rtl/>
        </w:rPr>
      </w:pPr>
      <w:r w:rsidRPr="00BD5DC8">
        <w:rPr>
          <w:rStyle w:val="Char4"/>
          <w:rFonts w:hint="cs"/>
          <w:rtl/>
        </w:rPr>
        <w:t>401- (11) ابوهر</w:t>
      </w:r>
      <w:r w:rsidR="001C559E">
        <w:rPr>
          <w:rStyle w:val="Char4"/>
          <w:rFonts w:hint="cs"/>
          <w:rtl/>
        </w:rPr>
        <w:t>ی</w:t>
      </w:r>
      <w:r w:rsidRPr="00BD5DC8">
        <w:rPr>
          <w:rStyle w:val="Char4"/>
          <w:rFonts w:hint="cs"/>
          <w:rtl/>
        </w:rPr>
        <w:t>ره</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«وقت</w:t>
      </w:r>
      <w:r w:rsidR="001C559E">
        <w:rPr>
          <w:rStyle w:val="Char4"/>
          <w:rFonts w:hint="cs"/>
          <w:rtl/>
        </w:rPr>
        <w:t>ی</w:t>
      </w:r>
      <w:r w:rsidRPr="00BD5DC8">
        <w:rPr>
          <w:rStyle w:val="Char4"/>
          <w:rFonts w:hint="cs"/>
          <w:rtl/>
        </w:rPr>
        <w:t xml:space="preserve"> لباس پوش</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د و وضو گرفت</w:t>
      </w:r>
      <w:r w:rsidR="001C559E">
        <w:rPr>
          <w:rStyle w:val="Char4"/>
          <w:rFonts w:hint="cs"/>
          <w:rtl/>
        </w:rPr>
        <w:t>ی</w:t>
      </w:r>
      <w:r w:rsidRPr="00BD5DC8">
        <w:rPr>
          <w:rStyle w:val="Char4"/>
          <w:rFonts w:hint="cs"/>
          <w:rtl/>
        </w:rPr>
        <w:t>د، اعضا</w:t>
      </w:r>
      <w:r w:rsidR="001C559E">
        <w:rPr>
          <w:rStyle w:val="Char4"/>
          <w:rFonts w:hint="cs"/>
          <w:rtl/>
        </w:rPr>
        <w:t>ی</w:t>
      </w:r>
      <w:r w:rsidRPr="00BD5DC8">
        <w:rPr>
          <w:rStyle w:val="Char4"/>
          <w:rFonts w:hint="cs"/>
          <w:rtl/>
        </w:rPr>
        <w:t xml:space="preserve"> سمت راست خود را به جلو انداز</w:t>
      </w:r>
      <w:r w:rsidR="001C559E">
        <w:rPr>
          <w:rStyle w:val="Char4"/>
          <w:rFonts w:hint="cs"/>
          <w:rtl/>
        </w:rPr>
        <w:t>ی</w:t>
      </w:r>
      <w:r w:rsidRPr="00BD5DC8">
        <w:rPr>
          <w:rStyle w:val="Char4"/>
          <w:rFonts w:hint="cs"/>
          <w:rtl/>
        </w:rPr>
        <w:t>د</w:t>
      </w:r>
      <w:r w:rsidR="0034078C">
        <w:rPr>
          <w:rStyle w:val="Char4"/>
          <w:rFonts w:hint="cs"/>
          <w:rtl/>
        </w:rPr>
        <w:t xml:space="preserve"> و با طرف راست، آن را شروع </w:t>
      </w:r>
      <w:r w:rsidR="001C559E">
        <w:rPr>
          <w:rStyle w:val="Char4"/>
          <w:rFonts w:hint="cs"/>
          <w:rtl/>
        </w:rPr>
        <w:t>ک</w:t>
      </w:r>
      <w:r w:rsidR="0034078C">
        <w:rPr>
          <w:rStyle w:val="Char4"/>
          <w:rFonts w:hint="cs"/>
          <w:rtl/>
        </w:rPr>
        <w:t>ن</w:t>
      </w:r>
      <w:r w:rsidR="001C559E">
        <w:rPr>
          <w:rStyle w:val="Char4"/>
          <w:rFonts w:hint="cs"/>
          <w:rtl/>
        </w:rPr>
        <w:t>ی</w:t>
      </w:r>
      <w:r w:rsidR="0034078C">
        <w:rPr>
          <w:rStyle w:val="Char4"/>
          <w:rFonts w:hint="cs"/>
          <w:rtl/>
        </w:rPr>
        <w:t>د</w:t>
      </w:r>
      <w:r w:rsidRPr="00BD5DC8">
        <w:rPr>
          <w:rStyle w:val="Char4"/>
          <w:rFonts w:hint="cs"/>
          <w:rtl/>
        </w:rPr>
        <w:t>»</w:t>
      </w:r>
      <w:r w:rsidR="003E0CC1">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احمد و ابوداود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335BB5" w:rsidRPr="00BD5DC8" w:rsidRDefault="00335BB5" w:rsidP="005D7DA7">
      <w:pPr>
        <w:ind w:firstLine="284"/>
        <w:jc w:val="both"/>
        <w:rPr>
          <w:rStyle w:val="Char3"/>
          <w:rtl/>
        </w:rPr>
      </w:pPr>
      <w:r w:rsidRPr="00BD5DC8">
        <w:rPr>
          <w:rStyle w:val="Char4"/>
          <w:rFonts w:hint="cs"/>
          <w:rtl/>
        </w:rPr>
        <w:t xml:space="preserve"> </w:t>
      </w:r>
      <w:r w:rsidR="00BA7FD8" w:rsidRPr="00BA7FD8">
        <w:rPr>
          <w:rStyle w:val="Char4"/>
          <w:rtl/>
        </w:rPr>
        <w:t>402</w:t>
      </w:r>
      <w:r w:rsidR="00CF164C" w:rsidRPr="00CF164C">
        <w:rPr>
          <w:rStyle w:val="Char3"/>
          <w:rFonts w:cs="IRNazli"/>
          <w:rtl/>
        </w:rPr>
        <w:t xml:space="preserve"> ـ (</w:t>
      </w:r>
      <w:r w:rsidR="00BA7FD8" w:rsidRPr="00BA7FD8">
        <w:rPr>
          <w:rStyle w:val="Char4"/>
          <w:rtl/>
        </w:rPr>
        <w:t>12</w:t>
      </w:r>
      <w:r w:rsidR="00CF164C" w:rsidRPr="00CF164C">
        <w:rPr>
          <w:rStyle w:val="Char3"/>
          <w:rFonts w:cs="IRNazli"/>
          <w:rtl/>
        </w:rPr>
        <w:t>)</w:t>
      </w:r>
      <w:r w:rsidRPr="00BD5DC8">
        <w:rPr>
          <w:rStyle w:val="Char3"/>
          <w:rtl/>
        </w:rPr>
        <w:t xml:space="preserve"> وعن سعيد بن زيدٍ</w:t>
      </w:r>
      <w:r w:rsidR="003E0CC1">
        <w:rPr>
          <w:rStyle w:val="Char3"/>
          <w:rtl/>
        </w:rPr>
        <w:t>،</w:t>
      </w:r>
      <w:r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Pr="00BD5DC8">
        <w:rPr>
          <w:rStyle w:val="Char3"/>
          <w:rtl/>
        </w:rPr>
        <w:t xml:space="preserve"> «لا وُضوءَ لمن لم ي</w:t>
      </w:r>
      <w:r w:rsidRPr="00BD5DC8">
        <w:rPr>
          <w:rStyle w:val="Char3"/>
          <w:rFonts w:hint="cs"/>
          <w:rtl/>
        </w:rPr>
        <w:t>َ</w:t>
      </w:r>
      <w:r w:rsidRPr="00BD5DC8">
        <w:rPr>
          <w:rStyle w:val="Char3"/>
          <w:rtl/>
        </w:rPr>
        <w:t>ذ</w:t>
      </w:r>
      <w:r w:rsidRPr="00BD5DC8">
        <w:rPr>
          <w:rStyle w:val="Char3"/>
          <w:rFonts w:hint="cs"/>
          <w:rtl/>
        </w:rPr>
        <w:t>ْ</w:t>
      </w:r>
      <w:r w:rsidRPr="00BD5DC8">
        <w:rPr>
          <w:rStyle w:val="Char3"/>
          <w:rtl/>
        </w:rPr>
        <w:t>كُر</w:t>
      </w:r>
      <w:r w:rsidRPr="00BD5DC8">
        <w:rPr>
          <w:rStyle w:val="Char3"/>
          <w:rFonts w:hint="cs"/>
          <w:rtl/>
        </w:rPr>
        <w:t>ِ</w:t>
      </w:r>
      <w:r w:rsidRPr="00BD5DC8">
        <w:rPr>
          <w:rStyle w:val="Char3"/>
          <w:rtl/>
        </w:rPr>
        <w:t xml:space="preserve"> اسم</w:t>
      </w:r>
      <w:r w:rsidRPr="00BD5DC8">
        <w:rPr>
          <w:rStyle w:val="Char3"/>
          <w:rFonts w:hint="cs"/>
          <w:rtl/>
        </w:rPr>
        <w:t>َ</w:t>
      </w:r>
      <w:r w:rsidRPr="00BD5DC8">
        <w:rPr>
          <w:rStyle w:val="Char3"/>
          <w:rtl/>
        </w:rPr>
        <w:t xml:space="preserve"> الله عليه»</w:t>
      </w:r>
      <w:r w:rsidR="003E0CC1">
        <w:rPr>
          <w:rStyle w:val="Char3"/>
          <w:rtl/>
        </w:rPr>
        <w:t>.</w:t>
      </w:r>
      <w:r w:rsidRPr="00BD5DC8">
        <w:rPr>
          <w:rStyle w:val="Char3"/>
          <w:rtl/>
        </w:rPr>
        <w:t xml:space="preserve"> </w:t>
      </w:r>
      <w:r w:rsidRPr="0034078C">
        <w:rPr>
          <w:rStyle w:val="Char1"/>
          <w:rtl/>
        </w:rPr>
        <w:t>رواه الترمذي، وابن ماجة</w:t>
      </w:r>
      <w:r w:rsidR="007E49AC" w:rsidRPr="007E49AC">
        <w:rPr>
          <w:rStyle w:val="Char4"/>
          <w:rFonts w:hint="cs"/>
          <w:vertAlign w:val="superscript"/>
          <w:rtl/>
          <w:lang w:bidi="ar-SA"/>
        </w:rPr>
        <w:t>(</w:t>
      </w:r>
      <w:r w:rsidR="007E49AC" w:rsidRPr="007E49AC">
        <w:rPr>
          <w:rStyle w:val="Char4"/>
          <w:vertAlign w:val="superscript"/>
          <w:rtl/>
          <w:lang w:bidi="ar-SA"/>
        </w:rPr>
        <w:footnoteReference w:id="124"/>
      </w:r>
      <w:r w:rsidR="007E49AC" w:rsidRPr="007E49AC">
        <w:rPr>
          <w:rStyle w:val="Char4"/>
          <w:rFonts w:hint="cs"/>
          <w:vertAlign w:val="superscript"/>
          <w:rtl/>
          <w:lang w:bidi="ar-SA"/>
        </w:rPr>
        <w:t>)</w:t>
      </w:r>
      <w:r w:rsidR="007E49AC" w:rsidRPr="007E49AC">
        <w:rPr>
          <w:rStyle w:val="Char4"/>
          <w:rFonts w:hint="cs"/>
          <w:rtl/>
        </w:rPr>
        <w:t>.</w:t>
      </w:r>
    </w:p>
    <w:p w:rsidR="00335BB5" w:rsidRPr="00BD5DC8" w:rsidRDefault="00335BB5" w:rsidP="004709A5">
      <w:pPr>
        <w:ind w:firstLine="284"/>
        <w:jc w:val="both"/>
        <w:rPr>
          <w:rStyle w:val="Char4"/>
          <w:rtl/>
        </w:rPr>
      </w:pPr>
      <w:r w:rsidRPr="00BD5DC8">
        <w:rPr>
          <w:rStyle w:val="Char4"/>
          <w:rFonts w:hint="cs"/>
          <w:rtl/>
        </w:rPr>
        <w:t>402- (12) سع</w:t>
      </w:r>
      <w:r w:rsidR="001C559E">
        <w:rPr>
          <w:rStyle w:val="Char4"/>
          <w:rFonts w:hint="cs"/>
          <w:rtl/>
        </w:rPr>
        <w:t>ی</w:t>
      </w:r>
      <w:r w:rsidRPr="00BD5DC8">
        <w:rPr>
          <w:rStyle w:val="Char4"/>
          <w:rFonts w:hint="cs"/>
          <w:rtl/>
        </w:rPr>
        <w:t>د بن ز</w:t>
      </w:r>
      <w:r w:rsidR="001C559E">
        <w:rPr>
          <w:rStyle w:val="Char4"/>
          <w:rFonts w:hint="cs"/>
          <w:rtl/>
        </w:rPr>
        <w:t>ی</w:t>
      </w:r>
      <w:r w:rsidRPr="00BD5DC8">
        <w:rPr>
          <w:rStyle w:val="Char4"/>
          <w:rFonts w:hint="cs"/>
          <w:rtl/>
        </w:rPr>
        <w:t>د</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بدون گرفتن نام خدا، وضو م</w:t>
      </w:r>
      <w:r w:rsidR="001C559E">
        <w:rPr>
          <w:rStyle w:val="Char4"/>
          <w:rFonts w:hint="cs"/>
          <w:rtl/>
        </w:rPr>
        <w:t>ی</w:t>
      </w:r>
      <w:r w:rsidRPr="00BD5DC8">
        <w:rPr>
          <w:rStyle w:val="Char4"/>
          <w:rFonts w:hint="cs"/>
          <w:rtl/>
        </w:rPr>
        <w:t>‌گ</w:t>
      </w:r>
      <w:r w:rsidR="001C559E">
        <w:rPr>
          <w:rStyle w:val="Char4"/>
          <w:rFonts w:hint="cs"/>
          <w:rtl/>
        </w:rPr>
        <w:t>ی</w:t>
      </w:r>
      <w:r w:rsidRPr="00BD5DC8">
        <w:rPr>
          <w:rStyle w:val="Char4"/>
          <w:rFonts w:hint="cs"/>
          <w:rtl/>
        </w:rPr>
        <w:t>رد، بهره‌ا</w:t>
      </w:r>
      <w:r w:rsidR="001C559E">
        <w:rPr>
          <w:rStyle w:val="Char4"/>
          <w:rFonts w:hint="cs"/>
          <w:rtl/>
        </w:rPr>
        <w:t>ی</w:t>
      </w:r>
      <w:r w:rsidRPr="00BD5DC8">
        <w:rPr>
          <w:rStyle w:val="Char4"/>
          <w:rFonts w:hint="cs"/>
          <w:rtl/>
        </w:rPr>
        <w:t xml:space="preserve"> از وضو</w:t>
      </w:r>
      <w:r w:rsidR="001C559E">
        <w:rPr>
          <w:rStyle w:val="Char4"/>
          <w:rFonts w:hint="cs"/>
          <w:rtl/>
        </w:rPr>
        <w:t>ی</w:t>
      </w:r>
      <w:r w:rsidRPr="00BD5DC8">
        <w:rPr>
          <w:rStyle w:val="Char4"/>
          <w:rFonts w:hint="cs"/>
          <w:rtl/>
        </w:rPr>
        <w:t xml:space="preserve"> خود نبرده است (و چن</w:t>
      </w:r>
      <w:r w:rsidR="001C559E">
        <w:rPr>
          <w:rStyle w:val="Char4"/>
          <w:rFonts w:hint="cs"/>
          <w:rtl/>
        </w:rPr>
        <w:t>ی</w:t>
      </w:r>
      <w:r w:rsidRPr="00BD5DC8">
        <w:rPr>
          <w:rStyle w:val="Char4"/>
          <w:rFonts w:hint="cs"/>
          <w:rtl/>
        </w:rPr>
        <w:t>ن وضو</w:t>
      </w:r>
      <w:r w:rsidR="001C559E">
        <w:rPr>
          <w:rStyle w:val="Char4"/>
          <w:rFonts w:hint="cs"/>
          <w:rtl/>
        </w:rPr>
        <w:t>یی</w:t>
      </w:r>
      <w:r w:rsidRPr="00BD5DC8">
        <w:rPr>
          <w:rStyle w:val="Char4"/>
          <w:rFonts w:hint="cs"/>
          <w:rtl/>
        </w:rPr>
        <w:t xml:space="preserve"> از نظر تأث</w:t>
      </w:r>
      <w:r w:rsidR="001C559E">
        <w:rPr>
          <w:rStyle w:val="Char4"/>
          <w:rFonts w:hint="cs"/>
          <w:rtl/>
        </w:rPr>
        <w:t>ی</w:t>
      </w:r>
      <w:r w:rsidRPr="00BD5DC8">
        <w:rPr>
          <w:rStyle w:val="Char4"/>
          <w:rFonts w:hint="cs"/>
          <w:rtl/>
        </w:rPr>
        <w:t>ر باطن</w:t>
      </w:r>
      <w:r w:rsidR="001C559E">
        <w:rPr>
          <w:rStyle w:val="Char4"/>
          <w:rFonts w:hint="cs"/>
          <w:rtl/>
        </w:rPr>
        <w:t>ی</w:t>
      </w:r>
      <w:r w:rsidRPr="00BD5DC8">
        <w:rPr>
          <w:rStyle w:val="Char4"/>
          <w:rFonts w:hint="cs"/>
          <w:rtl/>
        </w:rPr>
        <w:t xml:space="preserve"> و معنو</w:t>
      </w:r>
      <w:r w:rsidR="001C559E">
        <w:rPr>
          <w:rStyle w:val="Char4"/>
          <w:rFonts w:hint="cs"/>
          <w:rtl/>
        </w:rPr>
        <w:t>ی</w:t>
      </w:r>
      <w:r w:rsidRPr="00BD5DC8">
        <w:rPr>
          <w:rStyle w:val="Char4"/>
          <w:rFonts w:hint="cs"/>
          <w:rtl/>
        </w:rPr>
        <w:t>، و نوران</w:t>
      </w:r>
      <w:r w:rsidR="001C559E">
        <w:rPr>
          <w:rStyle w:val="Char4"/>
          <w:rFonts w:hint="cs"/>
          <w:rtl/>
        </w:rPr>
        <w:t>ی</w:t>
      </w:r>
      <w:r w:rsidRPr="00BD5DC8">
        <w:rPr>
          <w:rStyle w:val="Char4"/>
          <w:rFonts w:hint="cs"/>
          <w:rtl/>
        </w:rPr>
        <w:t>ت و درخشندگ</w:t>
      </w:r>
      <w:r w:rsidR="001C559E">
        <w:rPr>
          <w:rStyle w:val="Char4"/>
          <w:rFonts w:hint="cs"/>
          <w:rtl/>
        </w:rPr>
        <w:t>ی</w:t>
      </w:r>
      <w:r w:rsidRPr="00BD5DC8">
        <w:rPr>
          <w:rStyle w:val="Char4"/>
          <w:rFonts w:hint="cs"/>
          <w:rtl/>
        </w:rPr>
        <w:t>، و قبول</w:t>
      </w:r>
      <w:r w:rsidR="001C559E">
        <w:rPr>
          <w:rStyle w:val="Char4"/>
          <w:rFonts w:hint="cs"/>
          <w:rtl/>
        </w:rPr>
        <w:t>ی</w:t>
      </w:r>
      <w:r w:rsidRPr="00BD5DC8">
        <w:rPr>
          <w:rStyle w:val="Char4"/>
          <w:rFonts w:hint="cs"/>
          <w:rtl/>
        </w:rPr>
        <w:t>ت و درست</w:t>
      </w:r>
      <w:r w:rsidR="001C559E">
        <w:rPr>
          <w:rStyle w:val="Char4"/>
          <w:rFonts w:hint="cs"/>
          <w:rtl/>
        </w:rPr>
        <w:t>ی</w:t>
      </w:r>
      <w:r w:rsidRPr="00BD5DC8">
        <w:rPr>
          <w:rStyle w:val="Char4"/>
          <w:rFonts w:hint="cs"/>
          <w:rtl/>
        </w:rPr>
        <w:t>، بس</w:t>
      </w:r>
      <w:r w:rsidR="001C559E">
        <w:rPr>
          <w:rStyle w:val="Char4"/>
          <w:rFonts w:hint="cs"/>
          <w:rtl/>
        </w:rPr>
        <w:t>ی</w:t>
      </w:r>
      <w:r w:rsidRPr="00BD5DC8">
        <w:rPr>
          <w:rStyle w:val="Char4"/>
          <w:rFonts w:hint="cs"/>
          <w:rtl/>
        </w:rPr>
        <w:t>ار ناقص و ب</w:t>
      </w:r>
      <w:r w:rsidR="001C559E">
        <w:rPr>
          <w:rStyle w:val="Char4"/>
          <w:rFonts w:hint="cs"/>
          <w:rtl/>
        </w:rPr>
        <w:t>ی</w:t>
      </w:r>
      <w:r w:rsidRPr="00BD5DC8">
        <w:rPr>
          <w:rStyle w:val="Char4"/>
          <w:rFonts w:hint="cs"/>
          <w:rtl/>
        </w:rPr>
        <w:t>‌نور خواهد بود</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ترمذ</w:t>
      </w:r>
      <w:r w:rsidR="001C559E">
        <w:rPr>
          <w:rStyle w:val="Char4"/>
          <w:rFonts w:hint="cs"/>
          <w:rtl/>
        </w:rPr>
        <w:t>ی</w:t>
      </w:r>
      <w:r w:rsidRPr="00BD5DC8">
        <w:rPr>
          <w:rStyle w:val="Char4"/>
          <w:rFonts w:hint="cs"/>
          <w:rtl/>
        </w:rPr>
        <w:t xml:space="preserve"> و ابن‌ماجه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در متن حد</w:t>
      </w:r>
      <w:r w:rsidR="001C559E">
        <w:rPr>
          <w:rStyle w:val="Char4"/>
          <w:rFonts w:hint="cs"/>
          <w:rtl/>
        </w:rPr>
        <w:t>ی</w:t>
      </w:r>
      <w:r w:rsidRPr="00BD5DC8">
        <w:rPr>
          <w:rStyle w:val="Char4"/>
          <w:rFonts w:hint="cs"/>
          <w:rtl/>
        </w:rPr>
        <w:t>ث بالا عبارت «</w:t>
      </w:r>
      <w:r w:rsidRPr="00BD5DC8">
        <w:rPr>
          <w:rStyle w:val="Char3"/>
          <w:rFonts w:hint="cs"/>
          <w:rtl/>
        </w:rPr>
        <w:t>لا وضوء</w:t>
      </w:r>
      <w:r w:rsidRPr="00BD5DC8">
        <w:rPr>
          <w:rStyle w:val="Char4"/>
          <w:rFonts w:hint="cs"/>
          <w:rtl/>
        </w:rPr>
        <w:t>» آمده است، در ا</w:t>
      </w:r>
      <w:r w:rsidR="001C559E">
        <w:rPr>
          <w:rStyle w:val="Char4"/>
          <w:rFonts w:hint="cs"/>
          <w:rtl/>
        </w:rPr>
        <w:t>ی</w:t>
      </w:r>
      <w:r w:rsidRPr="00BD5DC8">
        <w:rPr>
          <w:rStyle w:val="Char4"/>
          <w:rFonts w:hint="cs"/>
          <w:rtl/>
        </w:rPr>
        <w:t>نجا نف</w:t>
      </w:r>
      <w:r w:rsidR="001C559E">
        <w:rPr>
          <w:rStyle w:val="Char4"/>
          <w:rFonts w:hint="cs"/>
          <w:rtl/>
        </w:rPr>
        <w:t>ی</w:t>
      </w:r>
      <w:r w:rsidRPr="00BD5DC8">
        <w:rPr>
          <w:rStyle w:val="Char4"/>
          <w:rFonts w:hint="cs"/>
          <w:rtl/>
        </w:rPr>
        <w:t xml:space="preserve"> وجود، مراد ن</w:t>
      </w:r>
      <w:r w:rsidR="001C559E">
        <w:rPr>
          <w:rStyle w:val="Char4"/>
          <w:rFonts w:hint="cs"/>
          <w:rtl/>
        </w:rPr>
        <w:t>ی</w:t>
      </w:r>
      <w:r w:rsidRPr="00BD5DC8">
        <w:rPr>
          <w:rStyle w:val="Char4"/>
          <w:rFonts w:hint="cs"/>
          <w:rtl/>
        </w:rPr>
        <w:t>ست بل</w:t>
      </w:r>
      <w:r w:rsidR="001C559E">
        <w:rPr>
          <w:rStyle w:val="Char4"/>
          <w:rFonts w:hint="cs"/>
          <w:rtl/>
        </w:rPr>
        <w:t>ک</w:t>
      </w:r>
      <w:r w:rsidRPr="00BD5DC8">
        <w:rPr>
          <w:rStyle w:val="Char4"/>
          <w:rFonts w:hint="cs"/>
          <w:rtl/>
        </w:rPr>
        <w:t>ه نف</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مال، مراد است.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چن</w:t>
      </w:r>
      <w:r w:rsidR="001C559E">
        <w:rPr>
          <w:rStyle w:val="Char4"/>
          <w:rFonts w:hint="cs"/>
          <w:rtl/>
        </w:rPr>
        <w:t>ی</w:t>
      </w:r>
      <w:r w:rsidRPr="00BD5DC8">
        <w:rPr>
          <w:rStyle w:val="Char4"/>
          <w:rFonts w:hint="cs"/>
          <w:rtl/>
        </w:rPr>
        <w:t>ن وضو</w:t>
      </w:r>
      <w:r w:rsidR="001C559E">
        <w:rPr>
          <w:rStyle w:val="Char4"/>
          <w:rFonts w:hint="cs"/>
          <w:rtl/>
        </w:rPr>
        <w:t>یی</w:t>
      </w:r>
      <w:r w:rsidRPr="00BD5DC8">
        <w:rPr>
          <w:rStyle w:val="Char4"/>
          <w:rFonts w:hint="cs"/>
          <w:rtl/>
        </w:rPr>
        <w:t xml:space="preserve"> درست است، ول</w:t>
      </w:r>
      <w:r w:rsidR="001C559E">
        <w:rPr>
          <w:rStyle w:val="Char4"/>
          <w:rFonts w:hint="cs"/>
          <w:rtl/>
        </w:rPr>
        <w:t>ی</w:t>
      </w:r>
      <w:r w:rsidRPr="00BD5DC8">
        <w:rPr>
          <w:rStyle w:val="Char4"/>
          <w:rFonts w:hint="cs"/>
          <w:rtl/>
        </w:rPr>
        <w:t xml:space="preserve"> از لحاظ تأث</w:t>
      </w:r>
      <w:r w:rsidR="001C559E">
        <w:rPr>
          <w:rStyle w:val="Char4"/>
          <w:rFonts w:hint="cs"/>
          <w:rtl/>
        </w:rPr>
        <w:t>ی</w:t>
      </w:r>
      <w:r w:rsidRPr="00BD5DC8">
        <w:rPr>
          <w:rStyle w:val="Char4"/>
          <w:rFonts w:hint="cs"/>
          <w:rtl/>
        </w:rPr>
        <w:t>ر باطن</w:t>
      </w:r>
      <w:r w:rsidR="001C559E">
        <w:rPr>
          <w:rStyle w:val="Char4"/>
          <w:rFonts w:hint="cs"/>
          <w:rtl/>
        </w:rPr>
        <w:t>ی</w:t>
      </w:r>
      <w:r w:rsidRPr="00BD5DC8">
        <w:rPr>
          <w:rStyle w:val="Char4"/>
          <w:rFonts w:hint="cs"/>
          <w:rtl/>
        </w:rPr>
        <w:t xml:space="preserve"> و معنو</w:t>
      </w:r>
      <w:r w:rsidR="001C559E">
        <w:rPr>
          <w:rStyle w:val="Char4"/>
          <w:rFonts w:hint="cs"/>
          <w:rtl/>
        </w:rPr>
        <w:t>ی</w:t>
      </w:r>
      <w:r w:rsidRPr="00BD5DC8">
        <w:rPr>
          <w:rStyle w:val="Char4"/>
          <w:rFonts w:hint="cs"/>
          <w:rtl/>
        </w:rPr>
        <w:t>، و نوران</w:t>
      </w:r>
      <w:r w:rsidR="001C559E">
        <w:rPr>
          <w:rStyle w:val="Char4"/>
          <w:rFonts w:hint="cs"/>
          <w:rtl/>
        </w:rPr>
        <w:t>ی</w:t>
      </w:r>
      <w:r w:rsidRPr="00BD5DC8">
        <w:rPr>
          <w:rStyle w:val="Char4"/>
          <w:rFonts w:hint="cs"/>
          <w:rtl/>
        </w:rPr>
        <w:t>ت و قبول</w:t>
      </w:r>
      <w:r w:rsidR="001C559E">
        <w:rPr>
          <w:rStyle w:val="Char4"/>
          <w:rFonts w:hint="cs"/>
          <w:rtl/>
        </w:rPr>
        <w:t>ی</w:t>
      </w:r>
      <w:r w:rsidRPr="00BD5DC8">
        <w:rPr>
          <w:rStyle w:val="Char4"/>
          <w:rFonts w:hint="cs"/>
          <w:rtl/>
        </w:rPr>
        <w:t>ت، بس</w:t>
      </w:r>
      <w:r w:rsidR="001C559E">
        <w:rPr>
          <w:rStyle w:val="Char4"/>
          <w:rFonts w:hint="cs"/>
          <w:rtl/>
        </w:rPr>
        <w:t>ی</w:t>
      </w:r>
      <w:r w:rsidRPr="00BD5DC8">
        <w:rPr>
          <w:rStyle w:val="Char4"/>
          <w:rFonts w:hint="cs"/>
          <w:rtl/>
        </w:rPr>
        <w:t>ار ناقص و ب</w:t>
      </w:r>
      <w:r w:rsidR="001C559E">
        <w:rPr>
          <w:rStyle w:val="Char4"/>
          <w:rFonts w:hint="cs"/>
          <w:rtl/>
        </w:rPr>
        <w:t>ی</w:t>
      </w:r>
      <w:r w:rsidRPr="00BD5DC8">
        <w:rPr>
          <w:rStyle w:val="Char4"/>
          <w:rFonts w:hint="cs"/>
          <w:rtl/>
        </w:rPr>
        <w:t>‌نور خواهد بود و به صاحبش نفع</w:t>
      </w:r>
      <w:r w:rsidR="001C559E">
        <w:rPr>
          <w:rStyle w:val="Char4"/>
          <w:rFonts w:hint="cs"/>
          <w:rtl/>
        </w:rPr>
        <w:t>ی</w:t>
      </w:r>
      <w:r w:rsidRPr="00BD5DC8">
        <w:rPr>
          <w:rStyle w:val="Char4"/>
          <w:rFonts w:hint="cs"/>
          <w:rtl/>
        </w:rPr>
        <w:t xml:space="preserve"> نخواهد رساند و از نوران</w:t>
      </w:r>
      <w:r w:rsidR="001C559E">
        <w:rPr>
          <w:rStyle w:val="Char4"/>
          <w:rFonts w:hint="cs"/>
          <w:rtl/>
        </w:rPr>
        <w:t>ی</w:t>
      </w:r>
      <w:r w:rsidRPr="00BD5DC8">
        <w:rPr>
          <w:rStyle w:val="Char4"/>
          <w:rFonts w:hint="cs"/>
          <w:rtl/>
        </w:rPr>
        <w:t>ت و قبول</w:t>
      </w:r>
      <w:r w:rsidR="001C559E">
        <w:rPr>
          <w:rStyle w:val="Char4"/>
          <w:rFonts w:hint="cs"/>
          <w:rtl/>
        </w:rPr>
        <w:t>ی</w:t>
      </w:r>
      <w:r w:rsidRPr="00BD5DC8">
        <w:rPr>
          <w:rStyle w:val="Char4"/>
          <w:rFonts w:hint="cs"/>
          <w:rtl/>
        </w:rPr>
        <w:t>ت، آن را خواهد انداخت، ز</w:t>
      </w:r>
      <w:r w:rsidR="001C559E">
        <w:rPr>
          <w:rStyle w:val="Char4"/>
          <w:rFonts w:hint="cs"/>
          <w:rtl/>
        </w:rPr>
        <w:t>ی</w:t>
      </w:r>
      <w:r w:rsidRPr="00BD5DC8">
        <w:rPr>
          <w:rStyle w:val="Char4"/>
          <w:rFonts w:hint="cs"/>
          <w:rtl/>
        </w:rPr>
        <w:t>را</w:t>
      </w:r>
      <w:r w:rsidR="001C559E">
        <w:rPr>
          <w:rStyle w:val="Char4"/>
          <w:rFonts w:hint="cs"/>
          <w:rtl/>
        </w:rPr>
        <w:t xml:space="preserve"> </w:t>
      </w:r>
      <w:r w:rsidRPr="00BD5DC8">
        <w:rPr>
          <w:rStyle w:val="Char4"/>
          <w:rFonts w:hint="cs"/>
          <w:rtl/>
        </w:rPr>
        <w:t xml:space="preserve">هر </w:t>
      </w:r>
      <w:r w:rsidR="001C559E">
        <w:rPr>
          <w:rStyle w:val="Char4"/>
          <w:rFonts w:hint="cs"/>
          <w:rtl/>
        </w:rPr>
        <w:t>ک</w:t>
      </w:r>
      <w:r w:rsidRPr="00BD5DC8">
        <w:rPr>
          <w:rStyle w:val="Char4"/>
          <w:rFonts w:hint="cs"/>
          <w:rtl/>
        </w:rPr>
        <w:t>ار</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آن نام خدا برده نشود، ناقص و ناتمام و دم‌‌بر</w:t>
      </w:r>
      <w:r w:rsidR="001C559E">
        <w:rPr>
          <w:rStyle w:val="Char4"/>
          <w:rFonts w:hint="cs"/>
          <w:rtl/>
        </w:rPr>
        <w:t>ی</w:t>
      </w:r>
      <w:r w:rsidRPr="00BD5DC8">
        <w:rPr>
          <w:rStyle w:val="Char4"/>
          <w:rFonts w:hint="cs"/>
          <w:rtl/>
        </w:rPr>
        <w:t>ده</w:t>
      </w:r>
      <w:r w:rsidR="001C559E">
        <w:rPr>
          <w:rStyle w:val="Char4"/>
          <w:rFonts w:hint="cs"/>
          <w:rtl/>
        </w:rPr>
        <w:t xml:space="preserve"> </w:t>
      </w:r>
      <w:r w:rsidRPr="00BD5DC8">
        <w:rPr>
          <w:rStyle w:val="Char4"/>
          <w:rFonts w:hint="cs"/>
          <w:rtl/>
        </w:rPr>
        <w:t>و ب</w:t>
      </w:r>
      <w:r w:rsidR="001C559E">
        <w:rPr>
          <w:rStyle w:val="Char4"/>
          <w:rFonts w:hint="cs"/>
          <w:rtl/>
        </w:rPr>
        <w:t>ی</w:t>
      </w:r>
      <w:r w:rsidRPr="00BD5DC8">
        <w:rPr>
          <w:rStyle w:val="Char4"/>
          <w:rFonts w:hint="cs"/>
          <w:rtl/>
        </w:rPr>
        <w:t>‌بر</w:t>
      </w:r>
      <w:r w:rsidR="001C559E">
        <w:rPr>
          <w:rStyle w:val="Char4"/>
          <w:rFonts w:hint="cs"/>
          <w:rtl/>
        </w:rPr>
        <w:t>ک</w:t>
      </w:r>
      <w:r w:rsidRPr="00BD5DC8">
        <w:rPr>
          <w:rStyle w:val="Char4"/>
          <w:rFonts w:hint="cs"/>
          <w:rtl/>
        </w:rPr>
        <w:t>ت، و ب</w:t>
      </w:r>
      <w:r w:rsidR="001C559E">
        <w:rPr>
          <w:rStyle w:val="Char4"/>
          <w:rFonts w:hint="cs"/>
          <w:rtl/>
        </w:rPr>
        <w:t>ی</w:t>
      </w:r>
      <w:r w:rsidRPr="00BD5DC8">
        <w:rPr>
          <w:rStyle w:val="Char4"/>
          <w:rFonts w:hint="cs"/>
          <w:rtl/>
        </w:rPr>
        <w:t>‌تأث</w:t>
      </w:r>
      <w:r w:rsidR="001C559E">
        <w:rPr>
          <w:rStyle w:val="Char4"/>
          <w:rFonts w:hint="cs"/>
          <w:rtl/>
        </w:rPr>
        <w:t>ی</w:t>
      </w:r>
      <w:r w:rsidRPr="00BD5DC8">
        <w:rPr>
          <w:rStyle w:val="Char4"/>
          <w:rFonts w:hint="cs"/>
          <w:rtl/>
        </w:rPr>
        <w:t>ر و ب</w:t>
      </w:r>
      <w:r w:rsidR="001C559E">
        <w:rPr>
          <w:rStyle w:val="Char4"/>
          <w:rFonts w:hint="cs"/>
          <w:rtl/>
        </w:rPr>
        <w:t>ی</w:t>
      </w:r>
      <w:r w:rsidRPr="00BD5DC8">
        <w:rPr>
          <w:rStyle w:val="Char4"/>
          <w:rFonts w:hint="cs"/>
          <w:rtl/>
        </w:rPr>
        <w:t>‌روح خواهد بود، و به صاحبش نفع و سود چندان</w:t>
      </w:r>
      <w:r w:rsidR="001C559E">
        <w:rPr>
          <w:rStyle w:val="Char4"/>
          <w:rFonts w:hint="cs"/>
          <w:rtl/>
        </w:rPr>
        <w:t>ی</w:t>
      </w:r>
      <w:r w:rsidRPr="00BD5DC8">
        <w:rPr>
          <w:rStyle w:val="Char4"/>
          <w:rFonts w:hint="cs"/>
          <w:rtl/>
        </w:rPr>
        <w:t xml:space="preserve"> از نوران</w:t>
      </w:r>
      <w:r w:rsidR="001C559E">
        <w:rPr>
          <w:rStyle w:val="Char4"/>
          <w:rFonts w:hint="cs"/>
          <w:rtl/>
        </w:rPr>
        <w:t>ی</w:t>
      </w:r>
      <w:r w:rsidRPr="00BD5DC8">
        <w:rPr>
          <w:rStyle w:val="Char4"/>
          <w:rFonts w:hint="cs"/>
          <w:rtl/>
        </w:rPr>
        <w:t>ت و قبول</w:t>
      </w:r>
      <w:r w:rsidR="001C559E">
        <w:rPr>
          <w:rStyle w:val="Char4"/>
          <w:rFonts w:hint="cs"/>
          <w:rtl/>
        </w:rPr>
        <w:t>ی</w:t>
      </w:r>
      <w:r w:rsidRPr="00BD5DC8">
        <w:rPr>
          <w:rStyle w:val="Char4"/>
          <w:rFonts w:hint="cs"/>
          <w:rtl/>
        </w:rPr>
        <w:t xml:space="preserve">ت نخواهد رساند. </w:t>
      </w:r>
    </w:p>
    <w:p w:rsidR="00335BB5" w:rsidRPr="00BD5DC8" w:rsidRDefault="00335BB5" w:rsidP="004709A5">
      <w:pPr>
        <w:ind w:firstLine="284"/>
        <w:jc w:val="both"/>
        <w:rPr>
          <w:rStyle w:val="Char4"/>
          <w:rtl/>
        </w:rPr>
      </w:pPr>
      <w:r w:rsidRPr="00BD5DC8">
        <w:rPr>
          <w:rStyle w:val="Char4"/>
          <w:rFonts w:hint="cs"/>
          <w:rtl/>
        </w:rPr>
        <w:t>و در حق</w:t>
      </w:r>
      <w:r w:rsidR="001C559E">
        <w:rPr>
          <w:rStyle w:val="Char4"/>
          <w:rFonts w:hint="cs"/>
          <w:rtl/>
        </w:rPr>
        <w:t>ی</w:t>
      </w:r>
      <w:r w:rsidRPr="00BD5DC8">
        <w:rPr>
          <w:rStyle w:val="Char4"/>
          <w:rFonts w:hint="cs"/>
          <w:rtl/>
        </w:rPr>
        <w:t>قت اگر انسان م</w:t>
      </w:r>
      <w:r w:rsidR="001C559E">
        <w:rPr>
          <w:rStyle w:val="Char4"/>
          <w:rFonts w:hint="cs"/>
          <w:rtl/>
        </w:rPr>
        <w:t>ی</w:t>
      </w:r>
      <w:r w:rsidRPr="00BD5DC8">
        <w:rPr>
          <w:rStyle w:val="Char4"/>
          <w:rFonts w:hint="cs"/>
          <w:rtl/>
        </w:rPr>
        <w:t xml:space="preserve">‌خواهد در هر </w:t>
      </w:r>
      <w:r w:rsidR="001C559E">
        <w:rPr>
          <w:rStyle w:val="Char4"/>
          <w:rFonts w:hint="cs"/>
          <w:rtl/>
        </w:rPr>
        <w:t>ک</w:t>
      </w:r>
      <w:r w:rsidRPr="00BD5DC8">
        <w:rPr>
          <w:rStyle w:val="Char4"/>
          <w:rFonts w:hint="cs"/>
          <w:rtl/>
        </w:rPr>
        <w:t>ار</w:t>
      </w:r>
      <w:r w:rsidR="001C559E">
        <w:rPr>
          <w:rStyle w:val="Char4"/>
          <w:rFonts w:hint="cs"/>
          <w:rtl/>
        </w:rPr>
        <w:t>ی</w:t>
      </w:r>
      <w:r w:rsidRPr="00BD5DC8">
        <w:rPr>
          <w:rStyle w:val="Char4"/>
          <w:rFonts w:hint="cs"/>
          <w:rtl/>
        </w:rPr>
        <w:t xml:space="preserve"> به خ</w:t>
      </w:r>
      <w:r w:rsidR="001C559E">
        <w:rPr>
          <w:rStyle w:val="Char4"/>
          <w:rFonts w:hint="cs"/>
          <w:rtl/>
        </w:rPr>
        <w:t>ی</w:t>
      </w:r>
      <w:r w:rsidRPr="00BD5DC8">
        <w:rPr>
          <w:rStyle w:val="Char4"/>
          <w:rFonts w:hint="cs"/>
          <w:rtl/>
        </w:rPr>
        <w:t>ر و بر</w:t>
      </w:r>
      <w:r w:rsidR="001C559E">
        <w:rPr>
          <w:rStyle w:val="Char4"/>
          <w:rFonts w:hint="cs"/>
          <w:rtl/>
        </w:rPr>
        <w:t>ک</w:t>
      </w:r>
      <w:r w:rsidRPr="00BD5DC8">
        <w:rPr>
          <w:rStyle w:val="Char4"/>
          <w:rFonts w:hint="cs"/>
          <w:rtl/>
        </w:rPr>
        <w:t>ت برسد، برا</w:t>
      </w:r>
      <w:r w:rsidR="001C559E">
        <w:rPr>
          <w:rStyle w:val="Char4"/>
          <w:rFonts w:hint="cs"/>
          <w:rtl/>
        </w:rPr>
        <w:t>ی</w:t>
      </w:r>
      <w:r w:rsidRPr="00BD5DC8">
        <w:rPr>
          <w:rStyle w:val="Char4"/>
          <w:rFonts w:hint="cs"/>
          <w:rtl/>
        </w:rPr>
        <w:t>ش ز</w:t>
      </w:r>
      <w:r w:rsidR="001C559E">
        <w:rPr>
          <w:rStyle w:val="Char4"/>
          <w:rFonts w:hint="cs"/>
          <w:rtl/>
        </w:rPr>
        <w:t>ی</w:t>
      </w:r>
      <w:r w:rsidRPr="00BD5DC8">
        <w:rPr>
          <w:rStyle w:val="Char4"/>
          <w:rFonts w:hint="cs"/>
          <w:rtl/>
        </w:rPr>
        <w:t xml:space="preserve">بنده است </w:t>
      </w:r>
      <w:r w:rsidR="001C559E">
        <w:rPr>
          <w:rStyle w:val="Char4"/>
          <w:rFonts w:hint="cs"/>
          <w:rtl/>
        </w:rPr>
        <w:t>ک</w:t>
      </w:r>
      <w:r w:rsidRPr="00BD5DC8">
        <w:rPr>
          <w:rStyle w:val="Char4"/>
          <w:rFonts w:hint="cs"/>
          <w:rtl/>
        </w:rPr>
        <w:t>ه خو</w:t>
      </w:r>
      <w:r w:rsidR="001C559E">
        <w:rPr>
          <w:rStyle w:val="Char4"/>
          <w:rFonts w:hint="cs"/>
          <w:rtl/>
        </w:rPr>
        <w:t>ی</w:t>
      </w:r>
      <w:r w:rsidRPr="00BD5DC8">
        <w:rPr>
          <w:rStyle w:val="Char4"/>
          <w:rFonts w:hint="cs"/>
          <w:rtl/>
        </w:rPr>
        <w:t>شتن را به خدا پ</w:t>
      </w:r>
      <w:r w:rsidR="001C559E">
        <w:rPr>
          <w:rStyle w:val="Char4"/>
          <w:rFonts w:hint="cs"/>
          <w:rtl/>
        </w:rPr>
        <w:t>ی</w:t>
      </w:r>
      <w:r w:rsidRPr="00BD5DC8">
        <w:rPr>
          <w:rStyle w:val="Char4"/>
          <w:rFonts w:hint="cs"/>
          <w:rtl/>
        </w:rPr>
        <w:t xml:space="preserve">وند و ارتباط دهد و در هر حال و در هر </w:t>
      </w:r>
      <w:r w:rsidR="001C559E">
        <w:rPr>
          <w:rStyle w:val="Char4"/>
          <w:rFonts w:hint="cs"/>
          <w:rtl/>
        </w:rPr>
        <w:t>ک</w:t>
      </w:r>
      <w:r w:rsidRPr="00BD5DC8">
        <w:rPr>
          <w:rStyle w:val="Char4"/>
          <w:rFonts w:hint="cs"/>
          <w:rtl/>
        </w:rPr>
        <w:t xml:space="preserve">ار، نام او را بر زبان براند، چرا </w:t>
      </w:r>
      <w:r w:rsidR="001C559E">
        <w:rPr>
          <w:rStyle w:val="Char4"/>
          <w:rFonts w:hint="cs"/>
          <w:rtl/>
        </w:rPr>
        <w:t>ک</w:t>
      </w:r>
      <w:r w:rsidRPr="00BD5DC8">
        <w:rPr>
          <w:rStyle w:val="Char4"/>
          <w:rFonts w:hint="cs"/>
          <w:rtl/>
        </w:rPr>
        <w:t xml:space="preserve">ه خداوند است </w:t>
      </w:r>
      <w:r w:rsidR="001C559E">
        <w:rPr>
          <w:rStyle w:val="Char4"/>
          <w:rFonts w:hint="cs"/>
          <w:rtl/>
        </w:rPr>
        <w:t>ک</w:t>
      </w:r>
      <w:r w:rsidRPr="00BD5DC8">
        <w:rPr>
          <w:rStyle w:val="Char4"/>
          <w:rFonts w:hint="cs"/>
          <w:rtl/>
        </w:rPr>
        <w:t>ه با پرتو</w:t>
      </w:r>
      <w:r w:rsidR="001C559E">
        <w:rPr>
          <w:rStyle w:val="Char4"/>
          <w:rFonts w:hint="cs"/>
          <w:rtl/>
        </w:rPr>
        <w:t xml:space="preserve"> </w:t>
      </w:r>
      <w:r w:rsidRPr="00BD5DC8">
        <w:rPr>
          <w:rStyle w:val="Char4"/>
          <w:rFonts w:hint="cs"/>
          <w:rtl/>
        </w:rPr>
        <w:t>لطف ب</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ران خود جهان را از ن</w:t>
      </w:r>
      <w:r w:rsidR="001C559E">
        <w:rPr>
          <w:rStyle w:val="Char4"/>
          <w:rFonts w:hint="cs"/>
          <w:rtl/>
        </w:rPr>
        <w:t>ی</w:t>
      </w:r>
      <w:r w:rsidRPr="00BD5DC8">
        <w:rPr>
          <w:rStyle w:val="Char4"/>
          <w:rFonts w:hint="cs"/>
          <w:rtl/>
        </w:rPr>
        <w:t>ست</w:t>
      </w:r>
      <w:r w:rsidR="001C559E">
        <w:rPr>
          <w:rStyle w:val="Char4"/>
          <w:rFonts w:hint="cs"/>
          <w:rtl/>
        </w:rPr>
        <w:t>ی</w:t>
      </w:r>
      <w:r w:rsidRPr="00BD5DC8">
        <w:rPr>
          <w:rStyle w:val="Char4"/>
          <w:rFonts w:hint="cs"/>
          <w:rtl/>
        </w:rPr>
        <w:t xml:space="preserve"> به هست</w:t>
      </w:r>
      <w:r w:rsidR="001C559E">
        <w:rPr>
          <w:rStyle w:val="Char4"/>
          <w:rFonts w:hint="cs"/>
          <w:rtl/>
        </w:rPr>
        <w:t>ی</w:t>
      </w:r>
      <w:r w:rsidRPr="00BD5DC8">
        <w:rPr>
          <w:rStyle w:val="Char4"/>
          <w:rFonts w:hint="cs"/>
          <w:rtl/>
        </w:rPr>
        <w:t xml:space="preserve"> آورده است و آن را پ</w:t>
      </w:r>
      <w:r w:rsidR="001C559E">
        <w:rPr>
          <w:rStyle w:val="Char4"/>
          <w:rFonts w:hint="cs"/>
          <w:rtl/>
        </w:rPr>
        <w:t>ی</w:t>
      </w:r>
      <w:r w:rsidRPr="00BD5DC8">
        <w:rPr>
          <w:rStyle w:val="Char4"/>
          <w:rFonts w:hint="cs"/>
          <w:rtl/>
        </w:rPr>
        <w:t xml:space="preserve">دا </w:t>
      </w:r>
      <w:r w:rsidR="001C559E">
        <w:rPr>
          <w:rStyle w:val="Char4"/>
          <w:rFonts w:hint="cs"/>
          <w:rtl/>
        </w:rPr>
        <w:t>ک</w:t>
      </w:r>
      <w:r w:rsidRPr="00BD5DC8">
        <w:rPr>
          <w:rStyle w:val="Char4"/>
          <w:rFonts w:hint="cs"/>
          <w:rtl/>
        </w:rPr>
        <w:t xml:space="preserve">رده است. </w:t>
      </w:r>
    </w:p>
    <w:p w:rsidR="00335BB5" w:rsidRPr="00BD5DC8" w:rsidRDefault="00335BB5" w:rsidP="004709A5">
      <w:pPr>
        <w:ind w:firstLine="284"/>
        <w:jc w:val="both"/>
        <w:rPr>
          <w:rStyle w:val="Char4"/>
          <w:rtl/>
        </w:rPr>
      </w:pPr>
      <w:r w:rsidRPr="00BD5DC8">
        <w:rPr>
          <w:rStyle w:val="Char4"/>
          <w:rFonts w:hint="cs"/>
          <w:rtl/>
        </w:rPr>
        <w:t xml:space="preserve">هر </w:t>
      </w:r>
      <w:r w:rsidR="001C559E">
        <w:rPr>
          <w:rStyle w:val="Char4"/>
          <w:rFonts w:hint="cs"/>
          <w:rtl/>
        </w:rPr>
        <w:t>یک</w:t>
      </w:r>
      <w:r w:rsidRPr="00BD5DC8">
        <w:rPr>
          <w:rStyle w:val="Char4"/>
          <w:rFonts w:hint="cs"/>
          <w:rtl/>
        </w:rPr>
        <w:t xml:space="preserve"> از مخلوقات را در پرتو هدا</w:t>
      </w:r>
      <w:r w:rsidR="001C559E">
        <w:rPr>
          <w:rStyle w:val="Char4"/>
          <w:rFonts w:hint="cs"/>
          <w:rtl/>
        </w:rPr>
        <w:t>ی</w:t>
      </w:r>
      <w:r w:rsidRPr="00BD5DC8">
        <w:rPr>
          <w:rStyle w:val="Char4"/>
          <w:rFonts w:hint="cs"/>
          <w:rtl/>
        </w:rPr>
        <w:t>ت ت</w:t>
      </w:r>
      <w:r w:rsidR="001C559E">
        <w:rPr>
          <w:rStyle w:val="Char4"/>
          <w:rFonts w:hint="cs"/>
          <w:rtl/>
        </w:rPr>
        <w:t>ک</w:t>
      </w:r>
      <w:r w:rsidRPr="00BD5DC8">
        <w:rPr>
          <w:rStyle w:val="Char4"/>
          <w:rFonts w:hint="cs"/>
          <w:rtl/>
        </w:rPr>
        <w:t>و</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و تشر</w:t>
      </w:r>
      <w:r w:rsidR="001C559E">
        <w:rPr>
          <w:rStyle w:val="Char4"/>
          <w:rFonts w:hint="cs"/>
          <w:rtl/>
        </w:rPr>
        <w:t>ی</w:t>
      </w:r>
      <w:r w:rsidRPr="00BD5DC8">
        <w:rPr>
          <w:rStyle w:val="Char4"/>
          <w:rFonts w:hint="cs"/>
          <w:rtl/>
        </w:rPr>
        <w:t>ع</w:t>
      </w:r>
      <w:r w:rsidR="001C559E">
        <w:rPr>
          <w:rStyle w:val="Char4"/>
          <w:rFonts w:hint="cs"/>
          <w:rtl/>
        </w:rPr>
        <w:t>ی</w:t>
      </w:r>
      <w:r w:rsidRPr="00BD5DC8">
        <w:rPr>
          <w:rStyle w:val="Char4"/>
          <w:rFonts w:hint="cs"/>
          <w:rtl/>
        </w:rPr>
        <w:t xml:space="preserve"> و خرد خداداد</w:t>
      </w:r>
      <w:r w:rsidR="001C559E">
        <w:rPr>
          <w:rStyle w:val="Char4"/>
          <w:rFonts w:hint="cs"/>
          <w:rtl/>
        </w:rPr>
        <w:t>ی</w:t>
      </w:r>
      <w:r w:rsidRPr="00BD5DC8">
        <w:rPr>
          <w:rStyle w:val="Char4"/>
          <w:rFonts w:hint="cs"/>
          <w:rtl/>
        </w:rPr>
        <w:t xml:space="preserve">، به راه و روش و </w:t>
      </w:r>
      <w:r w:rsidR="001C559E">
        <w:rPr>
          <w:rStyle w:val="Char4"/>
          <w:rFonts w:hint="cs"/>
          <w:rtl/>
        </w:rPr>
        <w:t>ک</w:t>
      </w:r>
      <w:r w:rsidRPr="00BD5DC8">
        <w:rPr>
          <w:rStyle w:val="Char4"/>
          <w:rFonts w:hint="cs"/>
          <w:rtl/>
        </w:rPr>
        <w:t>ار و وظ</w:t>
      </w:r>
      <w:r w:rsidR="001C559E">
        <w:rPr>
          <w:rStyle w:val="Char4"/>
          <w:rFonts w:hint="cs"/>
          <w:rtl/>
        </w:rPr>
        <w:t>ی</w:t>
      </w:r>
      <w:r w:rsidRPr="00BD5DC8">
        <w:rPr>
          <w:rStyle w:val="Char4"/>
          <w:rFonts w:hint="cs"/>
          <w:rtl/>
        </w:rPr>
        <w:t>فه‌</w:t>
      </w:r>
      <w:r w:rsidR="001C559E">
        <w:rPr>
          <w:rStyle w:val="Char4"/>
          <w:rFonts w:hint="cs"/>
          <w:rtl/>
        </w:rPr>
        <w:t>ی</w:t>
      </w:r>
      <w:r w:rsidRPr="00BD5DC8">
        <w:rPr>
          <w:rStyle w:val="Char4"/>
          <w:rFonts w:hint="cs"/>
          <w:rtl/>
        </w:rPr>
        <w:t xml:space="preserve"> خود آگاه و آشنا فرموده است. پ</w:t>
      </w:r>
      <w:r w:rsidR="001C559E">
        <w:rPr>
          <w:rStyle w:val="Char4"/>
          <w:rFonts w:hint="cs"/>
          <w:rtl/>
        </w:rPr>
        <w:t>ی</w:t>
      </w:r>
      <w:r w:rsidRPr="00BD5DC8">
        <w:rPr>
          <w:rStyle w:val="Char4"/>
          <w:rFonts w:hint="cs"/>
          <w:rtl/>
        </w:rPr>
        <w:t>وسته هم جهان و هم جهان</w:t>
      </w:r>
      <w:r w:rsidR="001C559E">
        <w:rPr>
          <w:rStyle w:val="Char4"/>
          <w:rFonts w:hint="cs"/>
          <w:rtl/>
        </w:rPr>
        <w:t>ی</w:t>
      </w:r>
      <w:r w:rsidRPr="00BD5DC8">
        <w:rPr>
          <w:rStyle w:val="Char4"/>
          <w:rFonts w:hint="cs"/>
          <w:rtl/>
        </w:rPr>
        <w:t>ان را در پرتو نور و نام خود م</w:t>
      </w:r>
      <w:r w:rsidR="001C559E">
        <w:rPr>
          <w:rStyle w:val="Char4"/>
          <w:rFonts w:hint="cs"/>
          <w:rtl/>
        </w:rPr>
        <w:t>ی</w:t>
      </w:r>
      <w:r w:rsidRPr="00BD5DC8">
        <w:rPr>
          <w:rStyle w:val="Char4"/>
          <w:rFonts w:hint="cs"/>
          <w:rtl/>
        </w:rPr>
        <w:t>‌پا</w:t>
      </w:r>
      <w:r w:rsidR="001C559E">
        <w:rPr>
          <w:rStyle w:val="Char4"/>
          <w:rFonts w:hint="cs"/>
          <w:rtl/>
        </w:rPr>
        <w:t>ی</w:t>
      </w:r>
      <w:r w:rsidRPr="00BD5DC8">
        <w:rPr>
          <w:rStyle w:val="Char4"/>
          <w:rFonts w:hint="cs"/>
          <w:rtl/>
        </w:rPr>
        <w:t>د و مراقبت م</w:t>
      </w:r>
      <w:r w:rsidR="001C559E">
        <w:rPr>
          <w:rStyle w:val="Char4"/>
          <w:rFonts w:hint="cs"/>
          <w:rtl/>
        </w:rPr>
        <w:t>ی</w:t>
      </w:r>
      <w:r w:rsidRPr="00BD5DC8">
        <w:rPr>
          <w:rStyle w:val="Char4"/>
          <w:rFonts w:hint="cs"/>
          <w:rtl/>
        </w:rPr>
        <w:t>‌نما</w:t>
      </w:r>
      <w:r w:rsidR="001C559E">
        <w:rPr>
          <w:rStyle w:val="Char4"/>
          <w:rFonts w:hint="cs"/>
          <w:rtl/>
        </w:rPr>
        <w:t>ی</w:t>
      </w:r>
      <w:r w:rsidRPr="00BD5DC8">
        <w:rPr>
          <w:rStyle w:val="Char4"/>
          <w:rFonts w:hint="cs"/>
          <w:rtl/>
        </w:rPr>
        <w:t>د. خدا برا</w:t>
      </w:r>
      <w:r w:rsidR="001C559E">
        <w:rPr>
          <w:rStyle w:val="Char4"/>
          <w:rFonts w:hint="cs"/>
          <w:rtl/>
        </w:rPr>
        <w:t>ی</w:t>
      </w:r>
      <w:r w:rsidRPr="00BD5DC8">
        <w:rPr>
          <w:rStyle w:val="Char4"/>
          <w:rFonts w:hint="cs"/>
          <w:rtl/>
        </w:rPr>
        <w:t xml:space="preserve"> چشم‌ها</w:t>
      </w:r>
      <w:r w:rsidR="001C559E">
        <w:rPr>
          <w:rStyle w:val="Char4"/>
          <w:rFonts w:hint="cs"/>
          <w:rtl/>
        </w:rPr>
        <w:t>ی</w:t>
      </w:r>
      <w:r w:rsidRPr="00BD5DC8">
        <w:rPr>
          <w:rStyle w:val="Char4"/>
          <w:rFonts w:hint="cs"/>
          <w:rtl/>
        </w:rPr>
        <w:t xml:space="preserve"> ب</w:t>
      </w:r>
      <w:r w:rsidR="001C559E">
        <w:rPr>
          <w:rStyle w:val="Char4"/>
          <w:rFonts w:hint="cs"/>
          <w:rtl/>
        </w:rPr>
        <w:t>ی</w:t>
      </w:r>
      <w:r w:rsidRPr="00BD5DC8">
        <w:rPr>
          <w:rStyle w:val="Char4"/>
          <w:rFonts w:hint="cs"/>
          <w:rtl/>
        </w:rPr>
        <w:t>نا و دل‌ها</w:t>
      </w:r>
      <w:r w:rsidR="001C559E">
        <w:rPr>
          <w:rStyle w:val="Char4"/>
          <w:rFonts w:hint="cs"/>
          <w:rtl/>
        </w:rPr>
        <w:t>ی</w:t>
      </w:r>
      <w:r w:rsidRPr="00BD5DC8">
        <w:rPr>
          <w:rStyle w:val="Char4"/>
          <w:rFonts w:hint="cs"/>
          <w:rtl/>
        </w:rPr>
        <w:t xml:space="preserve"> آگاه، آش</w:t>
      </w:r>
      <w:r w:rsidR="001C559E">
        <w:rPr>
          <w:rStyle w:val="Char4"/>
          <w:rFonts w:hint="cs"/>
          <w:rtl/>
        </w:rPr>
        <w:t>ک</w:t>
      </w:r>
      <w:r w:rsidRPr="00BD5DC8">
        <w:rPr>
          <w:rStyle w:val="Char4"/>
          <w:rFonts w:hint="cs"/>
          <w:rtl/>
        </w:rPr>
        <w:t>ار است و او هست</w:t>
      </w:r>
      <w:r w:rsidR="001C559E">
        <w:rPr>
          <w:rStyle w:val="Char4"/>
          <w:rFonts w:hint="cs"/>
          <w:rtl/>
        </w:rPr>
        <w:t>ی</w:t>
      </w:r>
      <w:r w:rsidRPr="00BD5DC8">
        <w:rPr>
          <w:rStyle w:val="Char4"/>
          <w:rFonts w:hint="cs"/>
          <w:rtl/>
        </w:rPr>
        <w:t xml:space="preserve"> را پد</w:t>
      </w:r>
      <w:r w:rsidR="001C559E">
        <w:rPr>
          <w:rStyle w:val="Char4"/>
          <w:rFonts w:hint="cs"/>
          <w:rtl/>
        </w:rPr>
        <w:t>ی</w:t>
      </w:r>
      <w:r w:rsidRPr="00BD5DC8">
        <w:rPr>
          <w:rStyle w:val="Char4"/>
          <w:rFonts w:hint="cs"/>
          <w:rtl/>
        </w:rPr>
        <w:t xml:space="preserve">دار </w:t>
      </w:r>
      <w:r w:rsidR="001C559E">
        <w:rPr>
          <w:rStyle w:val="Char4"/>
          <w:rFonts w:hint="cs"/>
          <w:rtl/>
        </w:rPr>
        <w:t>ک</w:t>
      </w:r>
      <w:r w:rsidRPr="00BD5DC8">
        <w:rPr>
          <w:rStyle w:val="Char4"/>
          <w:rFonts w:hint="cs"/>
          <w:rtl/>
        </w:rPr>
        <w:t>رده است و همه چ</w:t>
      </w:r>
      <w:r w:rsidR="001C559E">
        <w:rPr>
          <w:rStyle w:val="Char4"/>
          <w:rFonts w:hint="cs"/>
          <w:rtl/>
        </w:rPr>
        <w:t>ی</w:t>
      </w:r>
      <w:r w:rsidRPr="00BD5DC8">
        <w:rPr>
          <w:rStyle w:val="Char4"/>
          <w:rFonts w:hint="cs"/>
          <w:rtl/>
        </w:rPr>
        <w:t>ز هست</w:t>
      </w:r>
      <w:r w:rsidR="001C559E">
        <w:rPr>
          <w:rStyle w:val="Char4"/>
          <w:rFonts w:hint="cs"/>
          <w:rtl/>
        </w:rPr>
        <w:t>ی</w:t>
      </w:r>
      <w:r w:rsidRPr="00BD5DC8">
        <w:rPr>
          <w:rStyle w:val="Char4"/>
          <w:rFonts w:hint="cs"/>
          <w:rtl/>
        </w:rPr>
        <w:t>، بر وجود پا</w:t>
      </w:r>
      <w:r w:rsidR="001C559E">
        <w:rPr>
          <w:rStyle w:val="Char4"/>
          <w:rFonts w:hint="cs"/>
          <w:rtl/>
        </w:rPr>
        <w:t>ی</w:t>
      </w:r>
      <w:r w:rsidRPr="00BD5DC8">
        <w:rPr>
          <w:rStyle w:val="Char4"/>
          <w:rFonts w:hint="cs"/>
          <w:rtl/>
        </w:rPr>
        <w:t>دار او دلالت دارد، بدون وجود خدا و نام او لحظه‌ا</w:t>
      </w:r>
      <w:r w:rsidR="001C559E">
        <w:rPr>
          <w:rStyle w:val="Char4"/>
          <w:rFonts w:hint="cs"/>
          <w:rtl/>
        </w:rPr>
        <w:t>ی</w:t>
      </w:r>
      <w:r w:rsidRPr="00BD5DC8">
        <w:rPr>
          <w:rStyle w:val="Char4"/>
          <w:rFonts w:hint="cs"/>
          <w:rtl/>
        </w:rPr>
        <w:t xml:space="preserve"> بر جا</w:t>
      </w:r>
      <w:r w:rsidR="001C559E">
        <w:rPr>
          <w:rStyle w:val="Char4"/>
          <w:rFonts w:hint="cs"/>
          <w:rtl/>
        </w:rPr>
        <w:t>ی</w:t>
      </w:r>
      <w:r w:rsidRPr="00BD5DC8">
        <w:rPr>
          <w:rStyle w:val="Char4"/>
          <w:rFonts w:hint="cs"/>
          <w:rtl/>
        </w:rPr>
        <w:t xml:space="preserve"> نم</w:t>
      </w:r>
      <w:r w:rsidR="001C559E">
        <w:rPr>
          <w:rStyle w:val="Char4"/>
          <w:rFonts w:hint="cs"/>
          <w:rtl/>
        </w:rPr>
        <w:t>ی</w:t>
      </w:r>
      <w:r w:rsidRPr="00BD5DC8">
        <w:rPr>
          <w:rStyle w:val="Char4"/>
          <w:rFonts w:hint="cs"/>
          <w:rtl/>
        </w:rPr>
        <w:t>‌ماند. همه‌</w:t>
      </w:r>
      <w:r w:rsidR="001C559E">
        <w:rPr>
          <w:rStyle w:val="Char4"/>
          <w:rFonts w:hint="cs"/>
          <w:rtl/>
        </w:rPr>
        <w:t>ی</w:t>
      </w:r>
      <w:r w:rsidRPr="00BD5DC8">
        <w:rPr>
          <w:rStyle w:val="Char4"/>
          <w:rFonts w:hint="cs"/>
          <w:rtl/>
        </w:rPr>
        <w:t xml:space="preserve"> انوار هست</w:t>
      </w:r>
      <w:r w:rsidR="001C559E">
        <w:rPr>
          <w:rStyle w:val="Char4"/>
          <w:rFonts w:hint="cs"/>
          <w:rtl/>
        </w:rPr>
        <w:t>ی</w:t>
      </w:r>
      <w:r w:rsidRPr="00BD5DC8">
        <w:rPr>
          <w:rStyle w:val="Char4"/>
          <w:rFonts w:hint="cs"/>
          <w:rtl/>
        </w:rPr>
        <w:t xml:space="preserve"> از نور و نام و </w:t>
      </w:r>
      <w:r w:rsidR="001C559E">
        <w:rPr>
          <w:rStyle w:val="Char4"/>
          <w:rFonts w:hint="cs"/>
          <w:rtl/>
        </w:rPr>
        <w:t>ی</w:t>
      </w:r>
      <w:r w:rsidRPr="00BD5DC8">
        <w:rPr>
          <w:rStyle w:val="Char4"/>
          <w:rFonts w:hint="cs"/>
          <w:rtl/>
        </w:rPr>
        <w:t>اد او ما</w:t>
      </w:r>
      <w:r w:rsidR="001C559E">
        <w:rPr>
          <w:rStyle w:val="Char4"/>
          <w:rFonts w:hint="cs"/>
          <w:rtl/>
        </w:rPr>
        <w:t>ی</w:t>
      </w:r>
      <w:r w:rsidRPr="00BD5DC8">
        <w:rPr>
          <w:rStyle w:val="Char4"/>
          <w:rFonts w:hint="cs"/>
          <w:rtl/>
        </w:rPr>
        <w:t>ه م</w:t>
      </w:r>
      <w:r w:rsidR="001C559E">
        <w:rPr>
          <w:rStyle w:val="Char4"/>
          <w:rFonts w:hint="cs"/>
          <w:rtl/>
        </w:rPr>
        <w:t>ی</w:t>
      </w:r>
      <w:r w:rsidRPr="00BD5DC8">
        <w:rPr>
          <w:rStyle w:val="Char4"/>
          <w:rFonts w:hint="cs"/>
          <w:rtl/>
        </w:rPr>
        <w:t>‌گ</w:t>
      </w:r>
      <w:r w:rsidR="001C559E">
        <w:rPr>
          <w:rStyle w:val="Char4"/>
          <w:rFonts w:hint="cs"/>
          <w:rtl/>
        </w:rPr>
        <w:t>ی</w:t>
      </w:r>
      <w:r w:rsidRPr="00BD5DC8">
        <w:rPr>
          <w:rStyle w:val="Char4"/>
          <w:rFonts w:hint="cs"/>
          <w:rtl/>
        </w:rPr>
        <w:t>رد و به نور و نام پا</w:t>
      </w:r>
      <w:r w:rsidR="001C559E">
        <w:rPr>
          <w:rStyle w:val="Char4"/>
          <w:rFonts w:hint="cs"/>
          <w:rtl/>
        </w:rPr>
        <w:t>ک</w:t>
      </w:r>
      <w:r w:rsidRPr="00BD5DC8">
        <w:rPr>
          <w:rStyle w:val="Char4"/>
          <w:rFonts w:hint="cs"/>
          <w:rtl/>
        </w:rPr>
        <w:t xml:space="preserve"> او منته</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 xml:space="preserve">‌گردد. </w:t>
      </w:r>
    </w:p>
    <w:p w:rsidR="00335BB5" w:rsidRPr="00BD5DC8" w:rsidRDefault="00335BB5" w:rsidP="004709A5">
      <w:pPr>
        <w:ind w:firstLine="284"/>
        <w:jc w:val="both"/>
        <w:rPr>
          <w:rStyle w:val="Char4"/>
          <w:rtl/>
        </w:rPr>
      </w:pPr>
      <w:r w:rsidRPr="00BD5DC8">
        <w:rPr>
          <w:rStyle w:val="Char4"/>
          <w:rFonts w:hint="cs"/>
          <w:rtl/>
        </w:rPr>
        <w:t xml:space="preserve">اوست </w:t>
      </w:r>
      <w:r w:rsidR="001C559E">
        <w:rPr>
          <w:rStyle w:val="Char4"/>
          <w:rFonts w:hint="cs"/>
          <w:rtl/>
        </w:rPr>
        <w:t>ک</w:t>
      </w:r>
      <w:r w:rsidRPr="00BD5DC8">
        <w:rPr>
          <w:rStyle w:val="Char4"/>
          <w:rFonts w:hint="cs"/>
          <w:rtl/>
        </w:rPr>
        <w:t>ه جهان را م</w:t>
      </w:r>
      <w:r w:rsidR="001C559E">
        <w:rPr>
          <w:rStyle w:val="Char4"/>
          <w:rFonts w:hint="cs"/>
          <w:rtl/>
        </w:rPr>
        <w:t>ی</w:t>
      </w:r>
      <w:r w:rsidRPr="00BD5DC8">
        <w:rPr>
          <w:rStyle w:val="Char4"/>
          <w:rFonts w:hint="cs"/>
          <w:rtl/>
        </w:rPr>
        <w:t>‌گرداند و انسان را با وح</w:t>
      </w:r>
      <w:r w:rsidR="001C559E">
        <w:rPr>
          <w:rStyle w:val="Char4"/>
          <w:rFonts w:hint="cs"/>
          <w:rtl/>
        </w:rPr>
        <w:t>ی</w:t>
      </w:r>
      <w:r w:rsidRPr="00BD5DC8">
        <w:rPr>
          <w:rStyle w:val="Char4"/>
          <w:rFonts w:hint="cs"/>
          <w:rtl/>
        </w:rPr>
        <w:t xml:space="preserve"> و عقل و دانش رهنمود، و ح</w:t>
      </w:r>
      <w:r w:rsidR="001C559E">
        <w:rPr>
          <w:rStyle w:val="Char4"/>
          <w:rFonts w:hint="cs"/>
          <w:rtl/>
        </w:rPr>
        <w:t>ی</w:t>
      </w:r>
      <w:r w:rsidRPr="00BD5DC8">
        <w:rPr>
          <w:rStyle w:val="Char4"/>
          <w:rFonts w:hint="cs"/>
          <w:rtl/>
        </w:rPr>
        <w:t>وان را با غر</w:t>
      </w:r>
      <w:r w:rsidR="001C559E">
        <w:rPr>
          <w:rStyle w:val="Char4"/>
          <w:rFonts w:hint="cs"/>
          <w:rtl/>
        </w:rPr>
        <w:t>ی</w:t>
      </w:r>
      <w:r w:rsidRPr="00BD5DC8">
        <w:rPr>
          <w:rStyle w:val="Char4"/>
          <w:rFonts w:hint="cs"/>
          <w:rtl/>
        </w:rPr>
        <w:t>زه، رهبر</w:t>
      </w:r>
      <w:r w:rsidR="001C559E">
        <w:rPr>
          <w:rStyle w:val="Char4"/>
          <w:rFonts w:hint="cs"/>
          <w:rtl/>
        </w:rPr>
        <w:t>ی</w:t>
      </w:r>
      <w:r w:rsidRPr="00BD5DC8">
        <w:rPr>
          <w:rStyle w:val="Char4"/>
          <w:rFonts w:hint="cs"/>
          <w:rtl/>
        </w:rPr>
        <w:t xml:space="preserve"> و زم</w:t>
      </w:r>
      <w:r w:rsidR="001C559E">
        <w:rPr>
          <w:rStyle w:val="Char4"/>
          <w:rFonts w:hint="cs"/>
          <w:rtl/>
        </w:rPr>
        <w:t>ی</w:t>
      </w:r>
      <w:r w:rsidRPr="00BD5DC8">
        <w:rPr>
          <w:rStyle w:val="Char4"/>
          <w:rFonts w:hint="cs"/>
          <w:rtl/>
        </w:rPr>
        <w:t>ن را و زمان و همه چ</w:t>
      </w:r>
      <w:r w:rsidR="001C559E">
        <w:rPr>
          <w:rStyle w:val="Char4"/>
          <w:rFonts w:hint="cs"/>
          <w:rtl/>
        </w:rPr>
        <w:t>ی</w:t>
      </w:r>
      <w:r w:rsidRPr="00BD5DC8">
        <w:rPr>
          <w:rStyle w:val="Char4"/>
          <w:rFonts w:hint="cs"/>
          <w:rtl/>
        </w:rPr>
        <w:t>ز جهان را بگونه‌ا</w:t>
      </w:r>
      <w:r w:rsidR="001C559E">
        <w:rPr>
          <w:rStyle w:val="Char4"/>
          <w:rFonts w:hint="cs"/>
          <w:rtl/>
        </w:rPr>
        <w:t>ی</w:t>
      </w:r>
      <w:r w:rsidRPr="00BD5DC8">
        <w:rPr>
          <w:rStyle w:val="Char4"/>
          <w:rFonts w:hint="cs"/>
          <w:rtl/>
        </w:rPr>
        <w:t xml:space="preserve"> به وظ</w:t>
      </w:r>
      <w:r w:rsidR="001C559E">
        <w:rPr>
          <w:rStyle w:val="Char4"/>
          <w:rFonts w:hint="cs"/>
          <w:rtl/>
        </w:rPr>
        <w:t>ی</w:t>
      </w:r>
      <w:r w:rsidRPr="00BD5DC8">
        <w:rPr>
          <w:rStyle w:val="Char4"/>
          <w:rFonts w:hint="cs"/>
          <w:rtl/>
        </w:rPr>
        <w:t>فه‌</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آشنا و در مس</w:t>
      </w:r>
      <w:r w:rsidR="001C559E">
        <w:rPr>
          <w:rStyle w:val="Char4"/>
          <w:rFonts w:hint="cs"/>
          <w:rtl/>
        </w:rPr>
        <w:t>ی</w:t>
      </w:r>
      <w:r w:rsidRPr="00BD5DC8">
        <w:rPr>
          <w:rStyle w:val="Char4"/>
          <w:rFonts w:hint="cs"/>
          <w:rtl/>
        </w:rPr>
        <w:t>ر خود هدا</w:t>
      </w:r>
      <w:r w:rsidR="001C559E">
        <w:rPr>
          <w:rStyle w:val="Char4"/>
          <w:rFonts w:hint="cs"/>
          <w:rtl/>
        </w:rPr>
        <w:t>ی</w:t>
      </w:r>
      <w:r w:rsidRPr="00BD5DC8">
        <w:rPr>
          <w:rStyle w:val="Char4"/>
          <w:rFonts w:hint="cs"/>
          <w:rtl/>
        </w:rPr>
        <w:t>ت و رهنمون فرموده است و سراسر جهان را نظم و نظام بخش</w:t>
      </w:r>
      <w:r w:rsidR="001C559E">
        <w:rPr>
          <w:rStyle w:val="Char4"/>
          <w:rFonts w:hint="cs"/>
          <w:rtl/>
        </w:rPr>
        <w:t>ی</w:t>
      </w:r>
      <w:r w:rsidRPr="00BD5DC8">
        <w:rPr>
          <w:rStyle w:val="Char4"/>
          <w:rFonts w:hint="cs"/>
          <w:rtl/>
        </w:rPr>
        <w:t>ده و همه‌</w:t>
      </w:r>
      <w:r w:rsidR="001C559E">
        <w:rPr>
          <w:rStyle w:val="Char4"/>
          <w:rFonts w:hint="cs"/>
          <w:rtl/>
        </w:rPr>
        <w:t>ی</w:t>
      </w:r>
      <w:r w:rsidRPr="00BD5DC8">
        <w:rPr>
          <w:rStyle w:val="Char4"/>
          <w:rFonts w:hint="cs"/>
          <w:rtl/>
        </w:rPr>
        <w:t xml:space="preserve"> ذرات زم</w:t>
      </w:r>
      <w:r w:rsidR="001C559E">
        <w:rPr>
          <w:rStyle w:val="Char4"/>
          <w:rFonts w:hint="cs"/>
          <w:rtl/>
        </w:rPr>
        <w:t>ی</w:t>
      </w:r>
      <w:r w:rsidRPr="00BD5DC8">
        <w:rPr>
          <w:rStyle w:val="Char4"/>
          <w:rFonts w:hint="cs"/>
          <w:rtl/>
        </w:rPr>
        <w:t xml:space="preserve">ن و </w:t>
      </w:r>
      <w:r w:rsidR="001C559E">
        <w:rPr>
          <w:rStyle w:val="Char4"/>
          <w:rFonts w:hint="cs"/>
          <w:rtl/>
        </w:rPr>
        <w:t>ک</w:t>
      </w:r>
      <w:r w:rsidRPr="00BD5DC8">
        <w:rPr>
          <w:rStyle w:val="Char4"/>
          <w:rFonts w:hint="cs"/>
          <w:rtl/>
        </w:rPr>
        <w:t>رات آسمان</w:t>
      </w:r>
      <w:r w:rsidR="001C559E">
        <w:rPr>
          <w:rStyle w:val="Char4"/>
          <w:rFonts w:hint="cs"/>
          <w:rtl/>
        </w:rPr>
        <w:t>ی</w:t>
      </w:r>
      <w:r w:rsidRPr="00BD5DC8">
        <w:rPr>
          <w:rStyle w:val="Char4"/>
          <w:rFonts w:hint="cs"/>
          <w:rtl/>
        </w:rPr>
        <w:t xml:space="preserve"> را با نام خود همچون حلقه‌ها</w:t>
      </w:r>
      <w:r w:rsidR="001C559E">
        <w:rPr>
          <w:rStyle w:val="Char4"/>
          <w:rFonts w:hint="cs"/>
          <w:rtl/>
        </w:rPr>
        <w:t>ی</w:t>
      </w:r>
      <w:r w:rsidRPr="00BD5DC8">
        <w:rPr>
          <w:rStyle w:val="Char4"/>
          <w:rFonts w:hint="cs"/>
          <w:rtl/>
        </w:rPr>
        <w:t xml:space="preserve"> زنج</w:t>
      </w:r>
      <w:r w:rsidR="001C559E">
        <w:rPr>
          <w:rStyle w:val="Char4"/>
          <w:rFonts w:hint="cs"/>
          <w:rtl/>
        </w:rPr>
        <w:t>ی</w:t>
      </w:r>
      <w:r w:rsidRPr="00BD5DC8">
        <w:rPr>
          <w:rStyle w:val="Char4"/>
          <w:rFonts w:hint="cs"/>
          <w:rtl/>
        </w:rPr>
        <w:t>ر به هم پ</w:t>
      </w:r>
      <w:r w:rsidR="001C559E">
        <w:rPr>
          <w:rStyle w:val="Char4"/>
          <w:rFonts w:hint="cs"/>
          <w:rtl/>
        </w:rPr>
        <w:t>ی</w:t>
      </w:r>
      <w:r w:rsidRPr="00BD5DC8">
        <w:rPr>
          <w:rStyle w:val="Char4"/>
          <w:rFonts w:hint="cs"/>
          <w:rtl/>
        </w:rPr>
        <w:t xml:space="preserve">وند داده است. </w:t>
      </w:r>
    </w:p>
    <w:p w:rsidR="00335BB5" w:rsidRPr="00BD5DC8" w:rsidRDefault="00335BB5" w:rsidP="004709A5">
      <w:pPr>
        <w:ind w:firstLine="284"/>
        <w:jc w:val="both"/>
        <w:rPr>
          <w:rStyle w:val="Char4"/>
          <w:rtl/>
        </w:rPr>
      </w:pPr>
      <w:r w:rsidRPr="00BD5DC8">
        <w:rPr>
          <w:rStyle w:val="Char4"/>
          <w:rFonts w:hint="cs"/>
          <w:rtl/>
        </w:rPr>
        <w:t>پس برا</w:t>
      </w:r>
      <w:r w:rsidR="001C559E">
        <w:rPr>
          <w:rStyle w:val="Char4"/>
          <w:rFonts w:hint="cs"/>
          <w:rtl/>
        </w:rPr>
        <w:t>ی</w:t>
      </w:r>
      <w:r w:rsidRPr="00BD5DC8">
        <w:rPr>
          <w:rStyle w:val="Char4"/>
          <w:rFonts w:hint="cs"/>
          <w:rtl/>
        </w:rPr>
        <w:t xml:space="preserve"> انسان مسلمان، مناسب است </w:t>
      </w:r>
      <w:r w:rsidR="001C559E">
        <w:rPr>
          <w:rStyle w:val="Char4"/>
          <w:rFonts w:hint="cs"/>
          <w:rtl/>
        </w:rPr>
        <w:t>ک</w:t>
      </w:r>
      <w:r w:rsidRPr="00BD5DC8">
        <w:rPr>
          <w:rStyle w:val="Char4"/>
          <w:rFonts w:hint="cs"/>
          <w:rtl/>
        </w:rPr>
        <w:t>ه در هر حال نام او را بر زبان جار</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ند، چرا </w:t>
      </w:r>
      <w:r w:rsidR="001C559E">
        <w:rPr>
          <w:rStyle w:val="Char4"/>
          <w:rFonts w:hint="cs"/>
          <w:rtl/>
        </w:rPr>
        <w:t>ک</w:t>
      </w:r>
      <w:r w:rsidRPr="00BD5DC8">
        <w:rPr>
          <w:rStyle w:val="Char4"/>
          <w:rFonts w:hint="cs"/>
          <w:rtl/>
        </w:rPr>
        <w:t>ه رو</w:t>
      </w:r>
      <w:r w:rsidR="001C559E">
        <w:rPr>
          <w:rStyle w:val="Char4"/>
          <w:rFonts w:hint="cs"/>
          <w:rtl/>
        </w:rPr>
        <w:t>یک</w:t>
      </w:r>
      <w:r w:rsidRPr="00BD5DC8">
        <w:rPr>
          <w:rStyle w:val="Char4"/>
          <w:rFonts w:hint="cs"/>
          <w:rtl/>
        </w:rPr>
        <w:t>رد اساس</w:t>
      </w:r>
      <w:r w:rsidR="001C559E">
        <w:rPr>
          <w:rStyle w:val="Char4"/>
          <w:rFonts w:hint="cs"/>
          <w:rtl/>
        </w:rPr>
        <w:t>ی</w:t>
      </w:r>
      <w:r w:rsidRPr="00BD5DC8">
        <w:rPr>
          <w:rStyle w:val="Char4"/>
          <w:rFonts w:hint="cs"/>
          <w:rtl/>
        </w:rPr>
        <w:t xml:space="preserve"> اسلام در آداب عباد</w:t>
      </w:r>
      <w:r w:rsidR="001C559E">
        <w:rPr>
          <w:rStyle w:val="Char4"/>
          <w:rFonts w:hint="cs"/>
          <w:rtl/>
        </w:rPr>
        <w:t>ی</w:t>
      </w:r>
      <w:r w:rsidRPr="00BD5DC8">
        <w:rPr>
          <w:rStyle w:val="Char4"/>
          <w:rFonts w:hint="cs"/>
          <w:rtl/>
        </w:rPr>
        <w:t xml:space="preserve"> و عموم</w:t>
      </w:r>
      <w:r w:rsidR="001C559E">
        <w:rPr>
          <w:rStyle w:val="Char4"/>
          <w:rFonts w:hint="cs"/>
          <w:rtl/>
        </w:rPr>
        <w:t>ی</w:t>
      </w:r>
      <w:r w:rsidRPr="00BD5DC8">
        <w:rPr>
          <w:rStyle w:val="Char4"/>
          <w:rFonts w:hint="cs"/>
          <w:rtl/>
        </w:rPr>
        <w:t xml:space="preserve"> خود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در تمام</w:t>
      </w:r>
      <w:r w:rsidR="001C559E">
        <w:rPr>
          <w:rStyle w:val="Char4"/>
          <w:rFonts w:hint="cs"/>
          <w:rtl/>
        </w:rPr>
        <w:t>ی</w:t>
      </w:r>
      <w:r w:rsidRPr="00BD5DC8">
        <w:rPr>
          <w:rStyle w:val="Char4"/>
          <w:rFonts w:hint="cs"/>
          <w:rtl/>
        </w:rPr>
        <w:t xml:space="preserve"> حالات و لحظات، مسلمان را با خدا پ</w:t>
      </w:r>
      <w:r w:rsidR="001C559E">
        <w:rPr>
          <w:rStyle w:val="Char4"/>
          <w:rFonts w:hint="cs"/>
          <w:rtl/>
        </w:rPr>
        <w:t>ی</w:t>
      </w:r>
      <w:r w:rsidRPr="00BD5DC8">
        <w:rPr>
          <w:rStyle w:val="Char4"/>
          <w:rFonts w:hint="cs"/>
          <w:rtl/>
        </w:rPr>
        <w:t>وند دهد و به هم</w:t>
      </w:r>
      <w:r w:rsidR="001C559E">
        <w:rPr>
          <w:rStyle w:val="Char4"/>
          <w:rFonts w:hint="cs"/>
          <w:rtl/>
        </w:rPr>
        <w:t>ی</w:t>
      </w:r>
      <w:r w:rsidRPr="00BD5DC8">
        <w:rPr>
          <w:rStyle w:val="Char4"/>
          <w:rFonts w:hint="cs"/>
          <w:rtl/>
        </w:rPr>
        <w:t>ن خاطر از فرصت‌ها</w:t>
      </w:r>
      <w:r w:rsidR="001C559E">
        <w:rPr>
          <w:rStyle w:val="Char4"/>
          <w:rFonts w:hint="cs"/>
          <w:rtl/>
        </w:rPr>
        <w:t>ی</w:t>
      </w:r>
      <w:r w:rsidRPr="00BD5DC8">
        <w:rPr>
          <w:rStyle w:val="Char4"/>
          <w:rFonts w:hint="cs"/>
          <w:rtl/>
        </w:rPr>
        <w:t xml:space="preserve"> طب</w:t>
      </w:r>
      <w:r w:rsidR="001C559E">
        <w:rPr>
          <w:rStyle w:val="Char4"/>
          <w:rFonts w:hint="cs"/>
          <w:rtl/>
        </w:rPr>
        <w:t>ی</w:t>
      </w:r>
      <w:r w:rsidRPr="00BD5DC8">
        <w:rPr>
          <w:rStyle w:val="Char4"/>
          <w:rFonts w:hint="cs"/>
          <w:rtl/>
        </w:rPr>
        <w:t>ع</w:t>
      </w:r>
      <w:r w:rsidR="001C559E">
        <w:rPr>
          <w:rStyle w:val="Char4"/>
          <w:rFonts w:hint="cs"/>
          <w:rtl/>
        </w:rPr>
        <w:t>ی</w:t>
      </w:r>
      <w:r w:rsidRPr="00BD5DC8">
        <w:rPr>
          <w:rStyle w:val="Char4"/>
          <w:rFonts w:hint="cs"/>
          <w:rtl/>
        </w:rPr>
        <w:t xml:space="preserve"> و مناسبات عاد</w:t>
      </w:r>
      <w:r w:rsidR="001C559E">
        <w:rPr>
          <w:rStyle w:val="Char4"/>
          <w:rFonts w:hint="cs"/>
          <w:rtl/>
        </w:rPr>
        <w:t>ی</w:t>
      </w:r>
      <w:r w:rsidRPr="00BD5DC8">
        <w:rPr>
          <w:rStyle w:val="Char4"/>
          <w:rFonts w:hint="cs"/>
          <w:rtl/>
        </w:rPr>
        <w:t xml:space="preserve"> و مسا</w:t>
      </w:r>
      <w:r w:rsidR="001C559E">
        <w:rPr>
          <w:rStyle w:val="Char4"/>
          <w:rFonts w:hint="cs"/>
          <w:rtl/>
        </w:rPr>
        <w:t>ی</w:t>
      </w:r>
      <w:r w:rsidRPr="00BD5DC8">
        <w:rPr>
          <w:rStyle w:val="Char4"/>
          <w:rFonts w:hint="cs"/>
          <w:rtl/>
        </w:rPr>
        <w:t>ل شرع</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 xml:space="preserve">ز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 xml:space="preserve">وسته در روز </w:t>
      </w:r>
      <w:r w:rsidR="001C559E">
        <w:rPr>
          <w:rStyle w:val="Char4"/>
          <w:rFonts w:hint="cs"/>
          <w:rtl/>
        </w:rPr>
        <w:t>یک</w:t>
      </w:r>
      <w:r w:rsidRPr="00BD5DC8">
        <w:rPr>
          <w:rStyle w:val="Char4"/>
          <w:rFonts w:hint="cs"/>
          <w:rtl/>
        </w:rPr>
        <w:t xml:space="preserve"> </w:t>
      </w:r>
      <w:r w:rsidR="001C559E">
        <w:rPr>
          <w:rStyle w:val="Char4"/>
          <w:rFonts w:hint="cs"/>
          <w:rtl/>
        </w:rPr>
        <w:t>ی</w:t>
      </w:r>
      <w:r w:rsidRPr="00BD5DC8">
        <w:rPr>
          <w:rStyle w:val="Char4"/>
          <w:rFonts w:hint="cs"/>
          <w:rtl/>
        </w:rPr>
        <w:t>ا چند بار ت</w:t>
      </w:r>
      <w:r w:rsidR="001C559E">
        <w:rPr>
          <w:rStyle w:val="Char4"/>
          <w:rFonts w:hint="cs"/>
          <w:rtl/>
        </w:rPr>
        <w:t>ک</w:t>
      </w:r>
      <w:r w:rsidRPr="00BD5DC8">
        <w:rPr>
          <w:rStyle w:val="Char4"/>
          <w:rFonts w:hint="cs"/>
          <w:rtl/>
        </w:rPr>
        <w:t>رار م</w:t>
      </w:r>
      <w:r w:rsidR="001C559E">
        <w:rPr>
          <w:rStyle w:val="Char4"/>
          <w:rFonts w:hint="cs"/>
          <w:rtl/>
        </w:rPr>
        <w:t>ی</w:t>
      </w:r>
      <w:r w:rsidRPr="00BD5DC8">
        <w:rPr>
          <w:rStyle w:val="Char4"/>
          <w:rFonts w:hint="cs"/>
          <w:rtl/>
        </w:rPr>
        <w:t>‌گردند، استفاده م</w:t>
      </w:r>
      <w:r w:rsidR="001C559E">
        <w:rPr>
          <w:rStyle w:val="Char4"/>
          <w:rFonts w:hint="cs"/>
          <w:rtl/>
        </w:rPr>
        <w:t>ی</w:t>
      </w:r>
      <w:r w:rsidRPr="00BD5DC8">
        <w:rPr>
          <w:rStyle w:val="Char4"/>
          <w:rFonts w:hint="cs"/>
          <w:rtl/>
        </w:rPr>
        <w:t>‌نما</w:t>
      </w:r>
      <w:r w:rsidR="001C559E">
        <w:rPr>
          <w:rStyle w:val="Char4"/>
          <w:rFonts w:hint="cs"/>
          <w:rtl/>
        </w:rPr>
        <w:t>ی</w:t>
      </w:r>
      <w:r w:rsidRPr="00BD5DC8">
        <w:rPr>
          <w:rStyle w:val="Char4"/>
          <w:rFonts w:hint="cs"/>
          <w:rtl/>
        </w:rPr>
        <w:t>د تا از ا</w:t>
      </w:r>
      <w:r w:rsidR="001C559E">
        <w:rPr>
          <w:rStyle w:val="Char4"/>
          <w:rFonts w:hint="cs"/>
          <w:rtl/>
        </w:rPr>
        <w:t>ی</w:t>
      </w:r>
      <w:r w:rsidRPr="00BD5DC8">
        <w:rPr>
          <w:rStyle w:val="Char4"/>
          <w:rFonts w:hint="cs"/>
          <w:rtl/>
        </w:rPr>
        <w:t>ن رهگذر، فرد مسلمان پ</w:t>
      </w:r>
      <w:r w:rsidR="001C559E">
        <w:rPr>
          <w:rStyle w:val="Char4"/>
          <w:rFonts w:hint="cs"/>
          <w:rtl/>
        </w:rPr>
        <w:t>ی</w:t>
      </w:r>
      <w:r w:rsidRPr="00BD5DC8">
        <w:rPr>
          <w:rStyle w:val="Char4"/>
          <w:rFonts w:hint="cs"/>
          <w:rtl/>
        </w:rPr>
        <w:t xml:space="preserve">وسته به </w:t>
      </w:r>
      <w:r w:rsidR="001C559E">
        <w:rPr>
          <w:rStyle w:val="Char4"/>
          <w:rFonts w:hint="cs"/>
          <w:rtl/>
        </w:rPr>
        <w:t>ی</w:t>
      </w:r>
      <w:r w:rsidRPr="00BD5DC8">
        <w:rPr>
          <w:rStyle w:val="Char4"/>
          <w:rFonts w:hint="cs"/>
          <w:rtl/>
        </w:rPr>
        <w:t>اد خدا باشد و با او در پ</w:t>
      </w:r>
      <w:r w:rsidR="001C559E">
        <w:rPr>
          <w:rStyle w:val="Char4"/>
          <w:rFonts w:hint="cs"/>
          <w:rtl/>
        </w:rPr>
        <w:t>ی</w:t>
      </w:r>
      <w:r w:rsidRPr="00BD5DC8">
        <w:rPr>
          <w:rStyle w:val="Char4"/>
          <w:rFonts w:hint="cs"/>
          <w:rtl/>
        </w:rPr>
        <w:t xml:space="preserve">وند و در ارتباط باشد و حضرت باجلال و </w:t>
      </w:r>
      <w:r w:rsidR="001C559E">
        <w:rPr>
          <w:rStyle w:val="Char4"/>
          <w:rFonts w:hint="cs"/>
          <w:rtl/>
        </w:rPr>
        <w:t>ک</w:t>
      </w:r>
      <w:r w:rsidRPr="00BD5DC8">
        <w:rPr>
          <w:rStyle w:val="Char4"/>
          <w:rFonts w:hint="cs"/>
          <w:rtl/>
        </w:rPr>
        <w:t>بر</w:t>
      </w:r>
      <w:r w:rsidR="001C559E">
        <w:rPr>
          <w:rStyle w:val="Char4"/>
          <w:rFonts w:hint="cs"/>
          <w:rtl/>
        </w:rPr>
        <w:t>ی</w:t>
      </w:r>
      <w:r w:rsidRPr="00BD5DC8">
        <w:rPr>
          <w:rStyle w:val="Char4"/>
          <w:rFonts w:hint="cs"/>
          <w:rtl/>
        </w:rPr>
        <w:t>ا</w:t>
      </w:r>
      <w:r w:rsidR="001C559E">
        <w:rPr>
          <w:rStyle w:val="Char4"/>
          <w:rFonts w:hint="cs"/>
          <w:rtl/>
        </w:rPr>
        <w:t>یی</w:t>
      </w:r>
      <w:r w:rsidRPr="00BD5DC8">
        <w:rPr>
          <w:rStyle w:val="Char4"/>
          <w:rFonts w:hint="cs"/>
          <w:rtl/>
        </w:rPr>
        <w:t xml:space="preserve"> او را به وس</w:t>
      </w:r>
      <w:r w:rsidR="001C559E">
        <w:rPr>
          <w:rStyle w:val="Char4"/>
          <w:rFonts w:hint="cs"/>
          <w:rtl/>
        </w:rPr>
        <w:t>ی</w:t>
      </w:r>
      <w:r w:rsidRPr="00BD5DC8">
        <w:rPr>
          <w:rStyle w:val="Char4"/>
          <w:rFonts w:hint="cs"/>
          <w:rtl/>
        </w:rPr>
        <w:t>له‌</w:t>
      </w:r>
      <w:r w:rsidR="001C559E">
        <w:rPr>
          <w:rStyle w:val="Char4"/>
          <w:rFonts w:hint="cs"/>
          <w:rtl/>
        </w:rPr>
        <w:t>ی</w:t>
      </w:r>
      <w:r w:rsidRPr="00BD5DC8">
        <w:rPr>
          <w:rStyle w:val="Char4"/>
          <w:rFonts w:hint="cs"/>
          <w:rtl/>
        </w:rPr>
        <w:t xml:space="preserve"> </w:t>
      </w:r>
      <w:r w:rsidRPr="00BD5DC8">
        <w:rPr>
          <w:rStyle w:val="Char3"/>
          <w:rFonts w:hint="cs"/>
          <w:rtl/>
        </w:rPr>
        <w:t>«بسم الله»،</w:t>
      </w:r>
      <w:r w:rsidRPr="00BD5DC8">
        <w:rPr>
          <w:rStyle w:val="Char4"/>
          <w:rFonts w:hint="cs"/>
          <w:rtl/>
        </w:rPr>
        <w:t xml:space="preserve"> تسب</w:t>
      </w:r>
      <w:r w:rsidR="001C559E">
        <w:rPr>
          <w:rStyle w:val="Char4"/>
          <w:rFonts w:hint="cs"/>
          <w:rtl/>
        </w:rPr>
        <w:t>ی</w:t>
      </w:r>
      <w:r w:rsidRPr="00BD5DC8">
        <w:rPr>
          <w:rStyle w:val="Char4"/>
          <w:rFonts w:hint="cs"/>
          <w:rtl/>
        </w:rPr>
        <w:t>ح، تهل</w:t>
      </w:r>
      <w:r w:rsidR="001C559E">
        <w:rPr>
          <w:rStyle w:val="Char4"/>
          <w:rFonts w:hint="cs"/>
          <w:rtl/>
        </w:rPr>
        <w:t>ی</w:t>
      </w:r>
      <w:r w:rsidRPr="00BD5DC8">
        <w:rPr>
          <w:rStyle w:val="Char4"/>
          <w:rFonts w:hint="cs"/>
          <w:rtl/>
        </w:rPr>
        <w:t>ل، ت</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ر، تحم</w:t>
      </w:r>
      <w:r w:rsidR="001C559E">
        <w:rPr>
          <w:rStyle w:val="Char4"/>
          <w:rFonts w:hint="cs"/>
          <w:rtl/>
        </w:rPr>
        <w:t>ی</w:t>
      </w:r>
      <w:r w:rsidRPr="00BD5DC8">
        <w:rPr>
          <w:rStyle w:val="Char4"/>
          <w:rFonts w:hint="cs"/>
          <w:rtl/>
        </w:rPr>
        <w:t xml:space="preserve">د و </w:t>
      </w:r>
      <w:r w:rsidR="001C559E">
        <w:rPr>
          <w:rStyle w:val="Char4"/>
          <w:rFonts w:hint="cs"/>
          <w:rtl/>
        </w:rPr>
        <w:t>ی</w:t>
      </w:r>
      <w:r w:rsidRPr="00BD5DC8">
        <w:rPr>
          <w:rStyle w:val="Char4"/>
          <w:rFonts w:hint="cs"/>
          <w:rtl/>
        </w:rPr>
        <w:t xml:space="preserve">ا دعا به </w:t>
      </w:r>
      <w:r w:rsidR="001C559E">
        <w:rPr>
          <w:rStyle w:val="Char4"/>
          <w:rFonts w:hint="cs"/>
          <w:rtl/>
        </w:rPr>
        <w:t>ی</w:t>
      </w:r>
      <w:r w:rsidRPr="00BD5DC8">
        <w:rPr>
          <w:rStyle w:val="Char4"/>
          <w:rFonts w:hint="cs"/>
          <w:rtl/>
        </w:rPr>
        <w:t>اد آورد.</w:t>
      </w:r>
    </w:p>
    <w:p w:rsidR="00335BB5" w:rsidRPr="0034078C" w:rsidRDefault="00335BB5" w:rsidP="007A1A10">
      <w:pPr>
        <w:pStyle w:val="a4"/>
        <w:rPr>
          <w:rStyle w:val="Char3"/>
          <w:rFonts w:ascii="mylotus" w:hAnsi="mylotus" w:cs="mylotus"/>
          <w:rtl/>
          <w:lang w:bidi="fa-IR"/>
        </w:rPr>
      </w:pPr>
      <w:r w:rsidRPr="0034078C">
        <w:rPr>
          <w:rStyle w:val="Char4"/>
          <w:rFonts w:ascii="mylotus" w:hAnsi="mylotus" w:cs="mylotus" w:hint="cs"/>
          <w:sz w:val="27"/>
          <w:szCs w:val="27"/>
          <w:rtl/>
        </w:rPr>
        <w:t xml:space="preserve"> </w:t>
      </w:r>
      <w:r w:rsidR="00BA7FD8" w:rsidRPr="00BA7FD8">
        <w:rPr>
          <w:rStyle w:val="Char4"/>
          <w:rtl/>
        </w:rPr>
        <w:t>403</w:t>
      </w:r>
      <w:r w:rsidRPr="0034078C">
        <w:rPr>
          <w:rtl/>
        </w:rPr>
        <w:t xml:space="preserve"> ـ (</w:t>
      </w:r>
      <w:r w:rsidR="00BA7FD8" w:rsidRPr="00BA7FD8">
        <w:rPr>
          <w:rStyle w:val="Char4"/>
          <w:rtl/>
        </w:rPr>
        <w:t>13</w:t>
      </w:r>
      <w:r w:rsidRPr="0034078C">
        <w:rPr>
          <w:rtl/>
        </w:rPr>
        <w:t>) ورواه أحمدُ، وابوداود عن أبي هريرة</w:t>
      </w:r>
      <w:r w:rsidR="007A1A10" w:rsidRPr="007A1A10">
        <w:rPr>
          <w:rStyle w:val="Char4"/>
          <w:rFonts w:hint="cs"/>
          <w:vertAlign w:val="superscript"/>
          <w:rtl/>
        </w:rPr>
        <w:t>(</w:t>
      </w:r>
      <w:r w:rsidR="007A1A10" w:rsidRPr="007A1A10">
        <w:rPr>
          <w:rStyle w:val="Char4"/>
          <w:vertAlign w:val="superscript"/>
          <w:rtl/>
        </w:rPr>
        <w:footnoteReference w:id="125"/>
      </w:r>
      <w:r w:rsidR="007A1A10" w:rsidRPr="007A1A10">
        <w:rPr>
          <w:rStyle w:val="Char4"/>
          <w:rFonts w:hint="cs"/>
          <w:vertAlign w:val="superscript"/>
          <w:rtl/>
        </w:rPr>
        <w:t>)</w:t>
      </w:r>
      <w:r w:rsidR="007A1A10">
        <w:rPr>
          <w:rStyle w:val="Char4"/>
          <w:rFonts w:hint="cs"/>
          <w:rtl/>
        </w:rPr>
        <w:t>.</w:t>
      </w:r>
    </w:p>
    <w:p w:rsidR="004709A5" w:rsidRDefault="00335BB5" w:rsidP="004709A5">
      <w:pPr>
        <w:ind w:firstLine="284"/>
        <w:jc w:val="both"/>
        <w:rPr>
          <w:rStyle w:val="Char4"/>
          <w:rtl/>
        </w:rPr>
      </w:pPr>
      <w:r w:rsidRPr="00BD5DC8">
        <w:rPr>
          <w:rStyle w:val="Char4"/>
          <w:rFonts w:hint="cs"/>
          <w:rtl/>
        </w:rPr>
        <w:t>403- (13) و هم</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احمد و ابوداود ن</w:t>
      </w:r>
      <w:r w:rsidR="001C559E">
        <w:rPr>
          <w:rStyle w:val="Char4"/>
          <w:rFonts w:hint="cs"/>
          <w:rtl/>
        </w:rPr>
        <w:t>ی</w:t>
      </w:r>
      <w:r w:rsidRPr="00BD5DC8">
        <w:rPr>
          <w:rStyle w:val="Char4"/>
          <w:rFonts w:hint="cs"/>
          <w:rtl/>
        </w:rPr>
        <w:t>ز از «ابوهر</w:t>
      </w:r>
      <w:r w:rsidR="001C559E">
        <w:rPr>
          <w:rStyle w:val="Char4"/>
          <w:rFonts w:hint="cs"/>
          <w:rtl/>
        </w:rPr>
        <w:t>ی</w:t>
      </w:r>
      <w:r w:rsidRPr="00BD5DC8">
        <w:rPr>
          <w:rStyle w:val="Char4"/>
          <w:rFonts w:hint="cs"/>
          <w:rtl/>
        </w:rPr>
        <w:t>ره»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 xml:space="preserve">رده‌اند. </w:t>
      </w:r>
    </w:p>
    <w:p w:rsidR="00335BB5" w:rsidRPr="00BD5DC8" w:rsidRDefault="00BA7FD8" w:rsidP="007A1A10">
      <w:pPr>
        <w:autoSpaceDE w:val="0"/>
        <w:autoSpaceDN w:val="0"/>
        <w:adjustRightInd w:val="0"/>
        <w:ind w:firstLine="227"/>
        <w:jc w:val="lowKashida"/>
        <w:rPr>
          <w:rStyle w:val="Char3"/>
          <w:rtl/>
        </w:rPr>
      </w:pPr>
      <w:r w:rsidRPr="00BA7FD8">
        <w:rPr>
          <w:rStyle w:val="Char4"/>
          <w:rtl/>
        </w:rPr>
        <w:t>404</w:t>
      </w:r>
      <w:r w:rsidR="00CF164C" w:rsidRPr="00CF164C">
        <w:rPr>
          <w:rStyle w:val="Char3"/>
          <w:rFonts w:cs="IRNazli"/>
          <w:rtl/>
        </w:rPr>
        <w:t xml:space="preserve"> ـ (</w:t>
      </w:r>
      <w:r w:rsidRPr="00BA7FD8">
        <w:rPr>
          <w:rStyle w:val="Char4"/>
          <w:rtl/>
        </w:rPr>
        <w:t>14</w:t>
      </w:r>
      <w:r w:rsidR="00CF164C" w:rsidRPr="00CF164C">
        <w:rPr>
          <w:rStyle w:val="Char3"/>
          <w:rFonts w:cs="IRNazli"/>
          <w:rtl/>
        </w:rPr>
        <w:t>)</w:t>
      </w:r>
      <w:r w:rsidR="00335BB5" w:rsidRPr="00BD5DC8">
        <w:rPr>
          <w:rStyle w:val="Char3"/>
          <w:rFonts w:hint="cs"/>
          <w:rtl/>
        </w:rPr>
        <w:t xml:space="preserve"> </w:t>
      </w:r>
      <w:r w:rsidR="00335BB5" w:rsidRPr="00BD5DC8">
        <w:rPr>
          <w:rStyle w:val="Char3"/>
          <w:rtl/>
        </w:rPr>
        <w:t>والد</w:t>
      </w:r>
      <w:r w:rsidR="00335BB5" w:rsidRPr="00BD5DC8">
        <w:rPr>
          <w:rStyle w:val="Char3"/>
          <w:rFonts w:hint="cs"/>
          <w:rtl/>
        </w:rPr>
        <w:t>َّ</w:t>
      </w:r>
      <w:r w:rsidR="00335BB5" w:rsidRPr="00BD5DC8">
        <w:rPr>
          <w:rStyle w:val="Char3"/>
          <w:rtl/>
        </w:rPr>
        <w:t>ارميُّ عن أبي سعيد الخدريّ</w:t>
      </w:r>
      <w:r w:rsidR="003E0CC1">
        <w:rPr>
          <w:rStyle w:val="Char3"/>
          <w:rtl/>
        </w:rPr>
        <w:t>،</w:t>
      </w:r>
      <w:r w:rsidR="00335BB5" w:rsidRPr="00BD5DC8">
        <w:rPr>
          <w:rStyle w:val="Char3"/>
          <w:rtl/>
        </w:rPr>
        <w:t xml:space="preserve"> عن أبيه</w:t>
      </w:r>
      <w:r w:rsidR="003E0CC1">
        <w:rPr>
          <w:rStyle w:val="Char3"/>
          <w:rtl/>
        </w:rPr>
        <w:t>،</w:t>
      </w:r>
      <w:r w:rsidR="00335BB5" w:rsidRPr="00BD5DC8">
        <w:rPr>
          <w:rStyle w:val="Char3"/>
          <w:rtl/>
        </w:rPr>
        <w:t xml:space="preserve"> وزادوا في أوَّله: «لا ص</w:t>
      </w:r>
      <w:r w:rsidR="00335BB5" w:rsidRPr="00BD5DC8">
        <w:rPr>
          <w:rStyle w:val="Char3"/>
          <w:rFonts w:hint="cs"/>
          <w:rtl/>
        </w:rPr>
        <w:t>َ</w:t>
      </w:r>
      <w:r w:rsidR="00335BB5" w:rsidRPr="00BD5DC8">
        <w:rPr>
          <w:rStyle w:val="Char3"/>
          <w:rtl/>
        </w:rPr>
        <w:t>لاةَ لمنْ لا وُض</w:t>
      </w:r>
      <w:r w:rsidR="00335BB5" w:rsidRPr="00BD5DC8">
        <w:rPr>
          <w:rStyle w:val="Char3"/>
          <w:rFonts w:hint="cs"/>
          <w:rtl/>
        </w:rPr>
        <w:t>ُ</w:t>
      </w:r>
      <w:r w:rsidR="00335BB5" w:rsidRPr="00BD5DC8">
        <w:rPr>
          <w:rStyle w:val="Char3"/>
          <w:rtl/>
        </w:rPr>
        <w:t>وءَ له»</w:t>
      </w:r>
      <w:r w:rsidR="007A1A10" w:rsidRPr="007A1A10">
        <w:rPr>
          <w:rStyle w:val="Char4"/>
          <w:rFonts w:hint="cs"/>
          <w:vertAlign w:val="superscript"/>
          <w:rtl/>
          <w:lang w:bidi="ar-SA"/>
        </w:rPr>
        <w:t>(</w:t>
      </w:r>
      <w:r w:rsidR="007A1A10" w:rsidRPr="007A1A10">
        <w:rPr>
          <w:rStyle w:val="Char4"/>
          <w:vertAlign w:val="superscript"/>
          <w:rtl/>
          <w:lang w:bidi="ar-SA"/>
        </w:rPr>
        <w:footnoteReference w:id="126"/>
      </w:r>
      <w:r w:rsidR="007A1A10" w:rsidRPr="007A1A10">
        <w:rPr>
          <w:rStyle w:val="Char4"/>
          <w:rFonts w:hint="cs"/>
          <w:vertAlign w:val="superscript"/>
          <w:rtl/>
          <w:lang w:bidi="ar-SA"/>
        </w:rPr>
        <w:t>)</w:t>
      </w:r>
      <w:r w:rsidR="007A1A10">
        <w:rPr>
          <w:rStyle w:val="Char3"/>
          <w:rFonts w:hint="cs"/>
          <w:rtl/>
        </w:rPr>
        <w:t>.</w:t>
      </w:r>
    </w:p>
    <w:p w:rsidR="00335BB5" w:rsidRPr="00BD5DC8" w:rsidRDefault="00335BB5" w:rsidP="0034078C">
      <w:pPr>
        <w:ind w:firstLine="284"/>
        <w:jc w:val="both"/>
        <w:rPr>
          <w:rStyle w:val="Char4"/>
          <w:rtl/>
        </w:rPr>
      </w:pPr>
      <w:r w:rsidRPr="00BD5DC8">
        <w:rPr>
          <w:rStyle w:val="Char4"/>
          <w:rFonts w:hint="cs"/>
          <w:rtl/>
        </w:rPr>
        <w:t>404-</w:t>
      </w:r>
      <w:r w:rsidR="007A1A10">
        <w:rPr>
          <w:rStyle w:val="Char4"/>
          <w:rFonts w:hint="cs"/>
          <w:rtl/>
        </w:rPr>
        <w:t xml:space="preserve"> </w:t>
      </w:r>
      <w:r w:rsidRPr="00BD5DC8">
        <w:rPr>
          <w:rStyle w:val="Char4"/>
          <w:rFonts w:hint="cs"/>
          <w:rtl/>
        </w:rPr>
        <w:t>(14) و دارم</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زا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از ابوسع</w:t>
      </w:r>
      <w:r w:rsidR="001C559E">
        <w:rPr>
          <w:rStyle w:val="Char4"/>
          <w:rFonts w:hint="cs"/>
          <w:rtl/>
        </w:rPr>
        <w:t>ی</w:t>
      </w:r>
      <w:r w:rsidRPr="00BD5DC8">
        <w:rPr>
          <w:rStyle w:val="Char4"/>
          <w:rFonts w:hint="cs"/>
          <w:rtl/>
        </w:rPr>
        <w:t>د خدر</w:t>
      </w:r>
      <w:r w:rsidR="001C559E">
        <w:rPr>
          <w:rStyle w:val="Char4"/>
          <w:rFonts w:hint="cs"/>
          <w:rtl/>
        </w:rPr>
        <w:t>ی</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و او ن</w:t>
      </w:r>
      <w:r w:rsidR="001C559E">
        <w:rPr>
          <w:rStyle w:val="Char4"/>
          <w:rFonts w:hint="cs"/>
          <w:rtl/>
        </w:rPr>
        <w:t>ی</w:t>
      </w:r>
      <w:r w:rsidRPr="00BD5DC8">
        <w:rPr>
          <w:rStyle w:val="Char4"/>
          <w:rFonts w:hint="cs"/>
          <w:rtl/>
        </w:rPr>
        <w:t>ز از پدرش</w:t>
      </w:r>
      <w:r w:rsidR="007A1A10">
        <w:rPr>
          <w:rStyle w:val="Char4"/>
          <w:rFonts w:hint="cs"/>
          <w:rtl/>
        </w:rPr>
        <w:t xml:space="preserve"> </w:t>
      </w:r>
      <w:r w:rsidRPr="00BD5DC8">
        <w:rPr>
          <w:rStyle w:val="Char4"/>
          <w:rFonts w:hint="cs"/>
          <w:rtl/>
        </w:rPr>
        <w:t>(مال</w:t>
      </w:r>
      <w:r w:rsidR="001C559E">
        <w:rPr>
          <w:rStyle w:val="Char4"/>
          <w:rFonts w:hint="cs"/>
          <w:rtl/>
        </w:rPr>
        <w:t>ک</w:t>
      </w:r>
      <w:r w:rsidRPr="00BD5DC8">
        <w:rPr>
          <w:rStyle w:val="Char4"/>
          <w:rFonts w:hint="cs"/>
          <w:rtl/>
        </w:rPr>
        <w:t xml:space="preserve"> بن سنان</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Pr="00BD5DC8">
        <w:rPr>
          <w:rStyle w:val="Char4"/>
          <w:rFonts w:hint="cs"/>
          <w:rtl/>
        </w:rPr>
        <w:t>)</w:t>
      </w:r>
      <w:r w:rsidR="001C559E">
        <w:rPr>
          <w:rStyle w:val="Char4"/>
          <w:rFonts w:hint="cs"/>
          <w:rtl/>
        </w:rPr>
        <w:t xml:space="preserve"> </w:t>
      </w:r>
      <w:r w:rsidRPr="00BD5DC8">
        <w:rPr>
          <w:rStyle w:val="Char4"/>
          <w:rFonts w:hint="cs"/>
          <w:rtl/>
        </w:rPr>
        <w:t>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و همه</w:t>
      </w:r>
      <w:r w:rsidR="007A1A10">
        <w:rPr>
          <w:rStyle w:val="Char4"/>
          <w:rFonts w:hint="cs"/>
          <w:rtl/>
        </w:rPr>
        <w:t xml:space="preserve"> </w:t>
      </w:r>
      <w:r w:rsidRPr="00BD5DC8">
        <w:rPr>
          <w:rStyle w:val="Char4"/>
          <w:rFonts w:hint="cs"/>
          <w:rtl/>
        </w:rPr>
        <w:t>(احمد، ابوداود و دارم</w:t>
      </w:r>
      <w:r w:rsidR="001C559E">
        <w:rPr>
          <w:rStyle w:val="Char4"/>
          <w:rFonts w:hint="cs"/>
          <w:rtl/>
        </w:rPr>
        <w:t>ی</w:t>
      </w:r>
      <w:r w:rsidRPr="00BD5DC8">
        <w:rPr>
          <w:rStyle w:val="Char4"/>
          <w:rFonts w:hint="cs"/>
          <w:rtl/>
        </w:rPr>
        <w:t>) در اول حد</w:t>
      </w:r>
      <w:r w:rsidR="001C559E">
        <w:rPr>
          <w:rStyle w:val="Char4"/>
          <w:rFonts w:hint="cs"/>
          <w:rtl/>
        </w:rPr>
        <w:t>ی</w:t>
      </w:r>
      <w:r w:rsidRPr="00BD5DC8">
        <w:rPr>
          <w:rStyle w:val="Char4"/>
          <w:rFonts w:hint="cs"/>
          <w:rtl/>
        </w:rPr>
        <w:t>ث ا</w:t>
      </w:r>
      <w:r w:rsidR="001C559E">
        <w:rPr>
          <w:rStyle w:val="Char4"/>
          <w:rFonts w:hint="cs"/>
          <w:rtl/>
        </w:rPr>
        <w:t>ی</w:t>
      </w:r>
      <w:r w:rsidRPr="00BD5DC8">
        <w:rPr>
          <w:rStyle w:val="Char4"/>
          <w:rFonts w:hint="cs"/>
          <w:rtl/>
        </w:rPr>
        <w:t>ن عبارت را ن</w:t>
      </w:r>
      <w:r w:rsidR="001C559E">
        <w:rPr>
          <w:rStyle w:val="Char4"/>
          <w:rFonts w:hint="cs"/>
          <w:rtl/>
        </w:rPr>
        <w:t>ی</w:t>
      </w:r>
      <w:r w:rsidRPr="00BD5DC8">
        <w:rPr>
          <w:rStyle w:val="Char4"/>
          <w:rFonts w:hint="cs"/>
          <w:rtl/>
        </w:rPr>
        <w:t xml:space="preserve">ز افزوده‌اند: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بدون</w:t>
      </w:r>
      <w:r w:rsidR="001C559E">
        <w:rPr>
          <w:rStyle w:val="Char4"/>
          <w:rFonts w:hint="cs"/>
          <w:rtl/>
        </w:rPr>
        <w:t xml:space="preserve"> </w:t>
      </w:r>
      <w:r w:rsidRPr="00BD5DC8">
        <w:rPr>
          <w:rStyle w:val="Char4"/>
          <w:rFonts w:hint="cs"/>
          <w:rtl/>
        </w:rPr>
        <w:t>گرفتن وضو،</w:t>
      </w:r>
      <w:r w:rsidR="001C559E">
        <w:rPr>
          <w:rStyle w:val="Char4"/>
          <w:rFonts w:hint="cs"/>
          <w:rtl/>
        </w:rPr>
        <w:t xml:space="preserve"> </w:t>
      </w:r>
      <w:r w:rsidRPr="00BD5DC8">
        <w:rPr>
          <w:rStyle w:val="Char4"/>
          <w:rFonts w:hint="cs"/>
          <w:rtl/>
        </w:rPr>
        <w:t>نمازبخواند، نماز او اصلا</w:t>
      </w:r>
      <w:r w:rsidR="0034078C">
        <w:rPr>
          <w:rStyle w:val="Char4"/>
          <w:rFonts w:hint="cs"/>
          <w:rtl/>
        </w:rPr>
        <w:t>ً</w:t>
      </w:r>
      <w:r w:rsidRPr="0034078C">
        <w:rPr>
          <w:rStyle w:val="Char4"/>
          <w:rFonts w:hint="cs"/>
          <w:rtl/>
        </w:rPr>
        <w:t xml:space="preserve"> </w:t>
      </w:r>
      <w:r w:rsidRPr="00BD5DC8">
        <w:rPr>
          <w:rStyle w:val="Char4"/>
          <w:rFonts w:hint="cs"/>
          <w:rtl/>
        </w:rPr>
        <w:t>درست و صح</w:t>
      </w:r>
      <w:r w:rsidR="001C559E">
        <w:rPr>
          <w:rStyle w:val="Char4"/>
          <w:rFonts w:hint="cs"/>
          <w:rtl/>
        </w:rPr>
        <w:t>ی</w:t>
      </w:r>
      <w:r w:rsidRPr="00BD5DC8">
        <w:rPr>
          <w:rStyle w:val="Char4"/>
          <w:rFonts w:hint="cs"/>
          <w:rtl/>
        </w:rPr>
        <w:t>ح ن</w:t>
      </w:r>
      <w:r w:rsidR="001C559E">
        <w:rPr>
          <w:rStyle w:val="Char4"/>
          <w:rFonts w:hint="cs"/>
          <w:rtl/>
        </w:rPr>
        <w:t>ی</w:t>
      </w:r>
      <w:r w:rsidRPr="00BD5DC8">
        <w:rPr>
          <w:rStyle w:val="Char4"/>
          <w:rFonts w:hint="cs"/>
          <w:rtl/>
        </w:rPr>
        <w:t xml:space="preserve">ست. (چرا </w:t>
      </w:r>
      <w:r w:rsidR="001C559E">
        <w:rPr>
          <w:rStyle w:val="Char4"/>
          <w:rFonts w:hint="cs"/>
          <w:rtl/>
        </w:rPr>
        <w:t>ک</w:t>
      </w:r>
      <w:r w:rsidRPr="00BD5DC8">
        <w:rPr>
          <w:rStyle w:val="Char4"/>
          <w:rFonts w:hint="cs"/>
          <w:rtl/>
        </w:rPr>
        <w:t>ه همانطور</w:t>
      </w:r>
      <w:r w:rsidR="007A1A10">
        <w:rPr>
          <w:rStyle w:val="Char4"/>
          <w:rFonts w:hint="cs"/>
          <w:rtl/>
        </w:rPr>
        <w:t xml:space="preserve"> </w:t>
      </w:r>
      <w:r w:rsidR="001C559E">
        <w:rPr>
          <w:rStyle w:val="Char4"/>
          <w:rFonts w:hint="cs"/>
          <w:rtl/>
        </w:rPr>
        <w:t>ک</w:t>
      </w:r>
      <w:r w:rsidRPr="00BD5DC8">
        <w:rPr>
          <w:rStyle w:val="Char4"/>
          <w:rFonts w:hint="cs"/>
          <w:rtl/>
        </w:rPr>
        <w:t>ه نماز</w:t>
      </w:r>
      <w:r w:rsidR="007A1A10">
        <w:rPr>
          <w:rStyle w:val="Char4"/>
          <w:rFonts w:hint="cs"/>
          <w:rtl/>
        </w:rPr>
        <w:t xml:space="preserve"> </w:t>
      </w:r>
      <w:r w:rsidR="001C559E">
        <w:rPr>
          <w:rStyle w:val="Char4"/>
          <w:rFonts w:hint="cs"/>
          <w:rtl/>
        </w:rPr>
        <w:t>ک</w:t>
      </w:r>
      <w:r w:rsidRPr="00BD5DC8">
        <w:rPr>
          <w:rStyle w:val="Char4"/>
          <w:rFonts w:hint="cs"/>
          <w:rtl/>
        </w:rPr>
        <w:t>ل</w:t>
      </w:r>
      <w:r w:rsidR="001C559E">
        <w:rPr>
          <w:rStyle w:val="Char4"/>
          <w:rFonts w:hint="cs"/>
          <w:rtl/>
        </w:rPr>
        <w:t>ی</w:t>
      </w:r>
      <w:r w:rsidRPr="00BD5DC8">
        <w:rPr>
          <w:rStyle w:val="Char4"/>
          <w:rFonts w:hint="cs"/>
          <w:rtl/>
        </w:rPr>
        <w:t>د بهشت است. طهارت و پا</w:t>
      </w:r>
      <w:r w:rsidR="001C559E">
        <w:rPr>
          <w:rStyle w:val="Char4"/>
          <w:rFonts w:hint="cs"/>
          <w:rtl/>
        </w:rPr>
        <w:t>کی</w:t>
      </w:r>
      <w:r w:rsidRPr="00BD5DC8">
        <w:rPr>
          <w:rStyle w:val="Char4"/>
          <w:rFonts w:hint="cs"/>
          <w:rtl/>
        </w:rPr>
        <w:t xml:space="preserve"> هم </w:t>
      </w:r>
      <w:r w:rsidR="001C559E">
        <w:rPr>
          <w:rStyle w:val="Char4"/>
          <w:rFonts w:hint="cs"/>
          <w:rtl/>
        </w:rPr>
        <w:t>ک</w:t>
      </w:r>
      <w:r w:rsidRPr="00BD5DC8">
        <w:rPr>
          <w:rStyle w:val="Char4"/>
          <w:rFonts w:hint="cs"/>
          <w:rtl/>
        </w:rPr>
        <w:t>ل</w:t>
      </w:r>
      <w:r w:rsidR="001C559E">
        <w:rPr>
          <w:rStyle w:val="Char4"/>
          <w:rFonts w:hint="cs"/>
          <w:rtl/>
        </w:rPr>
        <w:t>ی</w:t>
      </w:r>
      <w:r w:rsidRPr="00BD5DC8">
        <w:rPr>
          <w:rStyle w:val="Char4"/>
          <w:rFonts w:hint="cs"/>
          <w:rtl/>
        </w:rPr>
        <w:t xml:space="preserve">د عبادت روزانه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نماز است بنابرا</w:t>
      </w:r>
      <w:r w:rsidR="001C559E">
        <w:rPr>
          <w:rStyle w:val="Char4"/>
          <w:rFonts w:hint="cs"/>
          <w:rtl/>
        </w:rPr>
        <w:t>ی</w:t>
      </w:r>
      <w:r w:rsidRPr="00BD5DC8">
        <w:rPr>
          <w:rStyle w:val="Char4"/>
          <w:rFonts w:hint="cs"/>
          <w:rtl/>
        </w:rPr>
        <w:t>ن نماز ه</w:t>
      </w:r>
      <w:r w:rsidR="001C559E">
        <w:rPr>
          <w:rStyle w:val="Char4"/>
          <w:rFonts w:hint="cs"/>
          <w:rtl/>
        </w:rPr>
        <w:t>ی</w:t>
      </w:r>
      <w:r w:rsidRPr="00BD5DC8">
        <w:rPr>
          <w:rStyle w:val="Char4"/>
          <w:rFonts w:hint="cs"/>
          <w:rtl/>
        </w:rPr>
        <w:t>چ انسان مسلمان</w:t>
      </w:r>
      <w:r w:rsidR="001C559E">
        <w:rPr>
          <w:rStyle w:val="Char4"/>
          <w:rFonts w:hint="cs"/>
          <w:rtl/>
        </w:rPr>
        <w:t>ی</w:t>
      </w:r>
      <w:r w:rsidRPr="00BD5DC8">
        <w:rPr>
          <w:rStyle w:val="Char4"/>
          <w:rFonts w:hint="cs"/>
          <w:rtl/>
        </w:rPr>
        <w:t xml:space="preserve"> صح</w:t>
      </w:r>
      <w:r w:rsidR="001C559E">
        <w:rPr>
          <w:rStyle w:val="Char4"/>
          <w:rFonts w:hint="cs"/>
          <w:rtl/>
        </w:rPr>
        <w:t>ی</w:t>
      </w:r>
      <w:r w:rsidRPr="00BD5DC8">
        <w:rPr>
          <w:rStyle w:val="Char4"/>
          <w:rFonts w:hint="cs"/>
          <w:rtl/>
        </w:rPr>
        <w:t>ح ن</w:t>
      </w:r>
      <w:r w:rsidR="001C559E">
        <w:rPr>
          <w:rStyle w:val="Char4"/>
          <w:rFonts w:hint="cs"/>
          <w:rtl/>
        </w:rPr>
        <w:t>ی</w:t>
      </w:r>
      <w:r w:rsidRPr="00BD5DC8">
        <w:rPr>
          <w:rStyle w:val="Char4"/>
          <w:rFonts w:hint="cs"/>
          <w:rtl/>
        </w:rPr>
        <w:t>ست، مگر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خود را از حدث اصغر</w:t>
      </w:r>
      <w:r w:rsidR="007A1A10">
        <w:rPr>
          <w:rStyle w:val="Char4"/>
          <w:rFonts w:hint="cs"/>
          <w:rtl/>
        </w:rPr>
        <w:t xml:space="preserve"> </w:t>
      </w:r>
      <w:r w:rsidRPr="00BD5DC8">
        <w:rPr>
          <w:rStyle w:val="Char4"/>
          <w:rFonts w:hint="cs"/>
          <w:rtl/>
        </w:rPr>
        <w:t>(ب</w:t>
      </w:r>
      <w:r w:rsidR="001C559E">
        <w:rPr>
          <w:rStyle w:val="Char4"/>
          <w:rFonts w:hint="cs"/>
          <w:rtl/>
        </w:rPr>
        <w:t>ی</w:t>
      </w:r>
      <w:r w:rsidRPr="00BD5DC8">
        <w:rPr>
          <w:rStyle w:val="Char4"/>
          <w:rFonts w:hint="cs"/>
          <w:rtl/>
        </w:rPr>
        <w:t>‌وضو</w:t>
      </w:r>
      <w:r w:rsidR="001C559E">
        <w:rPr>
          <w:rStyle w:val="Char4"/>
          <w:rFonts w:hint="cs"/>
          <w:rtl/>
        </w:rPr>
        <w:t>یی</w:t>
      </w:r>
      <w:r w:rsidRPr="00BD5DC8">
        <w:rPr>
          <w:rStyle w:val="Char4"/>
          <w:rFonts w:hint="cs"/>
          <w:rtl/>
        </w:rPr>
        <w:t>)</w:t>
      </w:r>
      <w:r w:rsidR="007A1A10">
        <w:rPr>
          <w:rStyle w:val="Char4"/>
          <w:rFonts w:hint="cs"/>
          <w:rtl/>
        </w:rPr>
        <w:t xml:space="preserve"> </w:t>
      </w:r>
      <w:r w:rsidRPr="00BD5DC8">
        <w:rPr>
          <w:rStyle w:val="Char4"/>
          <w:rFonts w:hint="cs"/>
          <w:rtl/>
        </w:rPr>
        <w:t>و ازحدث ا</w:t>
      </w:r>
      <w:r w:rsidR="001C559E">
        <w:rPr>
          <w:rStyle w:val="Char4"/>
          <w:rFonts w:hint="cs"/>
          <w:rtl/>
        </w:rPr>
        <w:t>ک</w:t>
      </w:r>
      <w:r w:rsidRPr="00BD5DC8">
        <w:rPr>
          <w:rStyle w:val="Char4"/>
          <w:rFonts w:hint="cs"/>
          <w:rtl/>
        </w:rPr>
        <w:t>بر</w:t>
      </w:r>
      <w:r w:rsidR="007A1A10">
        <w:rPr>
          <w:rStyle w:val="Char4"/>
          <w:rFonts w:hint="cs"/>
          <w:rtl/>
        </w:rPr>
        <w:t xml:space="preserve"> </w:t>
      </w:r>
      <w:r w:rsidRPr="00BD5DC8">
        <w:rPr>
          <w:rStyle w:val="Char4"/>
          <w:rFonts w:hint="cs"/>
          <w:rtl/>
        </w:rPr>
        <w:t>(جنابت)</w:t>
      </w:r>
      <w:r w:rsidR="007A1A10">
        <w:rPr>
          <w:rStyle w:val="Char4"/>
          <w:rFonts w:hint="cs"/>
          <w:rtl/>
        </w:rPr>
        <w:t xml:space="preserve"> </w:t>
      </w:r>
      <w:r w:rsidRPr="00BD5DC8">
        <w:rPr>
          <w:rStyle w:val="Char4"/>
          <w:rFonts w:hint="cs"/>
          <w:rtl/>
        </w:rPr>
        <w:t>پا</w:t>
      </w:r>
      <w:r w:rsidR="001C559E">
        <w:rPr>
          <w:rStyle w:val="Char4"/>
          <w:rFonts w:hint="cs"/>
          <w:rtl/>
        </w:rPr>
        <w:t>ک</w:t>
      </w:r>
      <w:r w:rsidRPr="00BD5DC8">
        <w:rPr>
          <w:rStyle w:val="Char4"/>
          <w:rFonts w:hint="cs"/>
          <w:rtl/>
        </w:rPr>
        <w:t xml:space="preserve"> گرداند.</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درعبارت بالا،</w:t>
      </w:r>
      <w:r w:rsidR="007A1A10">
        <w:rPr>
          <w:rStyle w:val="Char4"/>
          <w:rFonts w:hint="cs"/>
          <w:rtl/>
        </w:rPr>
        <w:t xml:space="preserve"> </w:t>
      </w:r>
      <w:r w:rsidRPr="00BD5DC8">
        <w:rPr>
          <w:rStyle w:val="Char4"/>
          <w:rFonts w:hint="cs"/>
          <w:rtl/>
        </w:rPr>
        <w:t>نو</w:t>
      </w:r>
      <w:r w:rsidR="001C559E">
        <w:rPr>
          <w:rStyle w:val="Char4"/>
          <w:rFonts w:hint="cs"/>
          <w:rtl/>
        </w:rPr>
        <w:t>ی</w:t>
      </w:r>
      <w:r w:rsidRPr="00BD5DC8">
        <w:rPr>
          <w:rStyle w:val="Char4"/>
          <w:rFonts w:hint="cs"/>
          <w:rtl/>
        </w:rPr>
        <w:t>سنده‌ِ‌</w:t>
      </w:r>
      <w:r w:rsidR="001C559E">
        <w:rPr>
          <w:rStyle w:val="Char4"/>
          <w:rFonts w:hint="cs"/>
          <w:rtl/>
        </w:rPr>
        <w:t>ی</w:t>
      </w:r>
      <w:r w:rsidRPr="00BD5DC8">
        <w:rPr>
          <w:rStyle w:val="Char4"/>
          <w:rFonts w:hint="cs"/>
          <w:rtl/>
        </w:rPr>
        <w:t xml:space="preserve"> </w:t>
      </w:r>
      <w:r w:rsidRPr="00BD5DC8">
        <w:rPr>
          <w:rStyle w:val="Char3"/>
          <w:rFonts w:hint="cs"/>
          <w:rtl/>
        </w:rPr>
        <w:t>مشكاة</w:t>
      </w:r>
      <w:r w:rsidRPr="00BD5DC8">
        <w:rPr>
          <w:rStyle w:val="Char4"/>
          <w:rFonts w:hint="cs"/>
          <w:rtl/>
        </w:rPr>
        <w:t>، دچار دو سهو و اشتباه شده است:</w:t>
      </w:r>
    </w:p>
    <w:p w:rsidR="00335BB5" w:rsidRPr="00BD5DC8" w:rsidRDefault="00335BB5" w:rsidP="003301E1">
      <w:pPr>
        <w:numPr>
          <w:ilvl w:val="0"/>
          <w:numId w:val="23"/>
        </w:numPr>
        <w:ind w:left="680" w:hanging="340"/>
        <w:jc w:val="both"/>
        <w:rPr>
          <w:rStyle w:val="Char4"/>
          <w:rtl/>
        </w:rPr>
      </w:pPr>
      <w:r w:rsidRPr="00BD5DC8">
        <w:rPr>
          <w:rStyle w:val="Char4"/>
          <w:rFonts w:hint="cs"/>
          <w:rtl/>
        </w:rPr>
        <w:t>درسندحد</w:t>
      </w:r>
      <w:r w:rsidR="001C559E">
        <w:rPr>
          <w:rStyle w:val="Char4"/>
          <w:rFonts w:hint="cs"/>
          <w:rtl/>
        </w:rPr>
        <w:t>ی</w:t>
      </w:r>
      <w:r w:rsidRPr="00BD5DC8">
        <w:rPr>
          <w:rStyle w:val="Char4"/>
          <w:rFonts w:hint="cs"/>
          <w:rtl/>
        </w:rPr>
        <w:t>ث: نگارنده‌</w:t>
      </w:r>
      <w:r w:rsidR="001C559E">
        <w:rPr>
          <w:rStyle w:val="Char4"/>
          <w:rFonts w:hint="cs"/>
          <w:rtl/>
        </w:rPr>
        <w:t>ی</w:t>
      </w:r>
      <w:r w:rsidRPr="00BD5DC8">
        <w:rPr>
          <w:rStyle w:val="Char4"/>
          <w:rFonts w:hint="cs"/>
          <w:rtl/>
        </w:rPr>
        <w:t xml:space="preserve"> </w:t>
      </w:r>
      <w:r w:rsidRPr="00BD5DC8">
        <w:rPr>
          <w:rStyle w:val="Char3"/>
          <w:rFonts w:hint="cs"/>
          <w:rtl/>
        </w:rPr>
        <w:t>مشكاة</w:t>
      </w:r>
      <w:r w:rsidRPr="00BD5DC8">
        <w:rPr>
          <w:rStyle w:val="Char4"/>
          <w:rFonts w:hint="cs"/>
          <w:rtl/>
        </w:rPr>
        <w:t>، در سند حد</w:t>
      </w:r>
      <w:r w:rsidR="001C559E">
        <w:rPr>
          <w:rStyle w:val="Char4"/>
          <w:rFonts w:hint="cs"/>
          <w:rtl/>
        </w:rPr>
        <w:t>ی</w:t>
      </w:r>
      <w:r w:rsidRPr="00BD5DC8">
        <w:rPr>
          <w:rStyle w:val="Char4"/>
          <w:rFonts w:hint="cs"/>
          <w:rtl/>
        </w:rPr>
        <w:t>ث چن</w:t>
      </w:r>
      <w:r w:rsidR="001C559E">
        <w:rPr>
          <w:rStyle w:val="Char4"/>
          <w:rFonts w:hint="cs"/>
          <w:rtl/>
        </w:rPr>
        <w:t>ی</w:t>
      </w:r>
      <w:r w:rsidRPr="00BD5DC8">
        <w:rPr>
          <w:rStyle w:val="Char4"/>
          <w:rFonts w:hint="cs"/>
          <w:rtl/>
        </w:rPr>
        <w:t xml:space="preserve">ن گفته است: </w:t>
      </w:r>
      <w:r w:rsidRPr="00BD5DC8">
        <w:rPr>
          <w:rStyle w:val="Char3"/>
          <w:rFonts w:hint="cs"/>
          <w:rtl/>
        </w:rPr>
        <w:t>«عن ابي سعيد الخدري عن ابيه</w:t>
      </w:r>
      <w:r w:rsidRPr="00BD5DC8">
        <w:rPr>
          <w:rStyle w:val="Char4"/>
          <w:rFonts w:hint="cs"/>
          <w:rtl/>
        </w:rPr>
        <w:t>» در حال</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سنن دارم</w:t>
      </w:r>
      <w:r w:rsidR="001C559E">
        <w:rPr>
          <w:rStyle w:val="Char4"/>
          <w:rFonts w:hint="cs"/>
          <w:rtl/>
        </w:rPr>
        <w:t>ی</w:t>
      </w:r>
      <w:r w:rsidRPr="00BD5DC8">
        <w:rPr>
          <w:rStyle w:val="Char4"/>
          <w:rFonts w:hint="cs"/>
          <w:rtl/>
        </w:rPr>
        <w:t>، سلسله‌</w:t>
      </w:r>
      <w:r w:rsidR="001C559E">
        <w:rPr>
          <w:rStyle w:val="Char4"/>
          <w:rFonts w:hint="cs"/>
          <w:rtl/>
        </w:rPr>
        <w:t>ی</w:t>
      </w:r>
      <w:r w:rsidRPr="00BD5DC8">
        <w:rPr>
          <w:rStyle w:val="Char4"/>
          <w:rFonts w:hint="cs"/>
          <w:rtl/>
        </w:rPr>
        <w:t xml:space="preserve"> سند حد</w:t>
      </w:r>
      <w:r w:rsidR="001C559E">
        <w:rPr>
          <w:rStyle w:val="Char4"/>
          <w:rFonts w:hint="cs"/>
          <w:rtl/>
        </w:rPr>
        <w:t>ی</w:t>
      </w:r>
      <w:r w:rsidRPr="00BD5DC8">
        <w:rPr>
          <w:rStyle w:val="Char4"/>
          <w:rFonts w:hint="cs"/>
          <w:rtl/>
        </w:rPr>
        <w:t>ث به ابوسع</w:t>
      </w:r>
      <w:r w:rsidR="001C559E">
        <w:rPr>
          <w:rStyle w:val="Char4"/>
          <w:rFonts w:hint="cs"/>
          <w:rtl/>
        </w:rPr>
        <w:t>ی</w:t>
      </w:r>
      <w:r w:rsidRPr="00BD5DC8">
        <w:rPr>
          <w:rStyle w:val="Char4"/>
          <w:rFonts w:hint="cs"/>
          <w:rtl/>
        </w:rPr>
        <w:t>د خدر</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‌رسد، و او ن</w:t>
      </w:r>
      <w:r w:rsidR="001C559E">
        <w:rPr>
          <w:rStyle w:val="Char4"/>
          <w:rFonts w:hint="cs"/>
          <w:rtl/>
        </w:rPr>
        <w:t>ی</w:t>
      </w:r>
      <w:r w:rsidRPr="00BD5DC8">
        <w:rPr>
          <w:rStyle w:val="Char4"/>
          <w:rFonts w:hint="cs"/>
          <w:rtl/>
        </w:rPr>
        <w:t>ز مستق</w:t>
      </w:r>
      <w:r w:rsidR="001C559E">
        <w:rPr>
          <w:rStyle w:val="Char4"/>
          <w:rFonts w:hint="cs"/>
          <w:rtl/>
        </w:rPr>
        <w:t>ی</w:t>
      </w:r>
      <w:r w:rsidRPr="00BD5DC8">
        <w:rPr>
          <w:rStyle w:val="Char4"/>
          <w:rFonts w:hint="cs"/>
          <w:rtl/>
        </w:rPr>
        <w:t>ماً از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نقل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 چنانچه در «سنن دارم</w:t>
      </w:r>
      <w:r w:rsidR="001C559E">
        <w:rPr>
          <w:rStyle w:val="Char4"/>
          <w:rFonts w:hint="cs"/>
          <w:rtl/>
        </w:rPr>
        <w:t>ی</w:t>
      </w:r>
      <w:r w:rsidRPr="00BD5DC8">
        <w:rPr>
          <w:rStyle w:val="Char4"/>
          <w:rFonts w:hint="cs"/>
          <w:rtl/>
        </w:rPr>
        <w:t xml:space="preserve">» آمده است: </w:t>
      </w:r>
    </w:p>
    <w:p w:rsidR="00335BB5" w:rsidRPr="00BD5DC8" w:rsidRDefault="00335BB5" w:rsidP="00335BB5">
      <w:pPr>
        <w:spacing w:line="420" w:lineRule="exact"/>
        <w:ind w:firstLine="227"/>
        <w:jc w:val="lowKashida"/>
        <w:rPr>
          <w:rStyle w:val="Char3"/>
          <w:rtl/>
        </w:rPr>
      </w:pPr>
      <w:r w:rsidRPr="00BD5DC8">
        <w:rPr>
          <w:rStyle w:val="Char3"/>
          <w:rFonts w:hint="cs"/>
          <w:rtl/>
        </w:rPr>
        <w:t>«اخبرنا عبدالله بن سعيد، قال: اخبرنا ابوعامر العقدي، قال: اخبرنا كثير بن زيد، حدّثني ربيح بن عبدالرحمن بن ابي سعيد الخدري عن ابيه</w:t>
      </w:r>
      <w:r w:rsidR="00E42D0A" w:rsidRPr="00E42D0A">
        <w:rPr>
          <w:rStyle w:val="Char3"/>
          <w:rFonts w:cs="IRNazli" w:hint="cs"/>
          <w:rtl/>
        </w:rPr>
        <w:t>(</w:t>
      </w:r>
      <w:r w:rsidRPr="00BD5DC8">
        <w:rPr>
          <w:rStyle w:val="Char3"/>
          <w:rFonts w:hint="cs"/>
          <w:rtl/>
        </w:rPr>
        <w:t>عبدالرحمن</w:t>
      </w:r>
      <w:r w:rsidR="00CF164C" w:rsidRPr="00CF164C">
        <w:rPr>
          <w:rStyle w:val="Char3"/>
          <w:rFonts w:cs="IRNazli" w:hint="cs"/>
          <w:rtl/>
        </w:rPr>
        <w:t>)</w:t>
      </w:r>
      <w:r w:rsidRPr="00BD5DC8">
        <w:rPr>
          <w:rStyle w:val="Char3"/>
          <w:rFonts w:hint="cs"/>
          <w:rtl/>
        </w:rPr>
        <w:t xml:space="preserve"> عن جدّه </w:t>
      </w:r>
      <w:r w:rsidR="00E42D0A" w:rsidRPr="00E42D0A">
        <w:rPr>
          <w:rStyle w:val="Char3"/>
          <w:rFonts w:cs="IRNazli" w:hint="cs"/>
          <w:rtl/>
        </w:rPr>
        <w:t>(</w:t>
      </w:r>
      <w:r w:rsidRPr="00BD5DC8">
        <w:rPr>
          <w:rStyle w:val="Char3"/>
          <w:rFonts w:hint="cs"/>
          <w:rtl/>
        </w:rPr>
        <w:t>ابي سعيد الخدري</w:t>
      </w:r>
      <w:r w:rsidR="00CF164C" w:rsidRPr="00CF164C">
        <w:rPr>
          <w:rStyle w:val="Char3"/>
          <w:rFonts w:cs="IRNazli" w:hint="cs"/>
          <w:rtl/>
        </w:rPr>
        <w:t>)</w:t>
      </w:r>
      <w:r w:rsidR="001C559E">
        <w:rPr>
          <w:rStyle w:val="Char3"/>
          <w:rFonts w:hint="cs"/>
          <w:rtl/>
        </w:rPr>
        <w:t xml:space="preserve"> </w:t>
      </w:r>
      <w:r w:rsidRPr="00BD5DC8">
        <w:rPr>
          <w:rStyle w:val="Char3"/>
          <w:rFonts w:hint="cs"/>
          <w:rtl/>
        </w:rPr>
        <w:t>عن النبي</w:t>
      </w:r>
      <w:r w:rsidR="001F073B" w:rsidRPr="001F073B">
        <w:rPr>
          <w:rStyle w:val="Char3"/>
          <w:rFonts w:cs="CTraditional Arabic" w:hint="cs"/>
          <w:szCs w:val="28"/>
          <w:rtl/>
        </w:rPr>
        <w:t xml:space="preserve"> ج</w:t>
      </w:r>
      <w:r w:rsidR="001C559E">
        <w:rPr>
          <w:rStyle w:val="Char3"/>
          <w:rFonts w:cs="CTraditional Arabic" w:hint="cs"/>
          <w:szCs w:val="28"/>
          <w:rtl/>
        </w:rPr>
        <w:t xml:space="preserve"> </w:t>
      </w:r>
      <w:r w:rsidRPr="00BD5DC8">
        <w:rPr>
          <w:rStyle w:val="Char3"/>
          <w:rFonts w:hint="cs"/>
          <w:rtl/>
        </w:rPr>
        <w:t xml:space="preserve">قال: لاوضوء لمن لم يذكر اسم الله عليه». </w:t>
      </w:r>
    </w:p>
    <w:p w:rsidR="004709A5" w:rsidRDefault="0034078C" w:rsidP="003301E1">
      <w:pPr>
        <w:numPr>
          <w:ilvl w:val="0"/>
          <w:numId w:val="23"/>
        </w:numPr>
        <w:ind w:left="680" w:hanging="340"/>
        <w:jc w:val="both"/>
        <w:rPr>
          <w:rStyle w:val="Char4"/>
          <w:rtl/>
        </w:rPr>
      </w:pPr>
      <w:r>
        <w:rPr>
          <w:rStyle w:val="Char4"/>
          <w:rFonts w:hint="cs"/>
          <w:rtl/>
        </w:rPr>
        <w:t xml:space="preserve"> </w:t>
      </w:r>
      <w:r w:rsidR="00335BB5" w:rsidRPr="00BD5DC8">
        <w:rPr>
          <w:rStyle w:val="Char4"/>
          <w:rFonts w:hint="cs"/>
          <w:rtl/>
        </w:rPr>
        <w:t>دوم</w:t>
      </w:r>
      <w:r w:rsidR="001C559E">
        <w:rPr>
          <w:rStyle w:val="Char4"/>
          <w:rFonts w:hint="cs"/>
          <w:rtl/>
        </w:rPr>
        <w:t>ی</w:t>
      </w:r>
      <w:r w:rsidR="00335BB5" w:rsidRPr="00BD5DC8">
        <w:rPr>
          <w:rStyle w:val="Char4"/>
          <w:rFonts w:hint="cs"/>
          <w:rtl/>
        </w:rPr>
        <w:t>ن اشتباه و سهو نو</w:t>
      </w:r>
      <w:r w:rsidR="001C559E">
        <w:rPr>
          <w:rStyle w:val="Char4"/>
          <w:rFonts w:hint="cs"/>
          <w:rtl/>
        </w:rPr>
        <w:t>ی</w:t>
      </w:r>
      <w:r w:rsidR="00335BB5" w:rsidRPr="00BD5DC8">
        <w:rPr>
          <w:rStyle w:val="Char4"/>
          <w:rFonts w:hint="cs"/>
          <w:rtl/>
        </w:rPr>
        <w:t>سنده‌</w:t>
      </w:r>
      <w:r w:rsidR="001C559E">
        <w:rPr>
          <w:rStyle w:val="Char4"/>
          <w:rFonts w:hint="cs"/>
          <w:rtl/>
        </w:rPr>
        <w:t>ی</w:t>
      </w:r>
      <w:r w:rsidR="00335BB5" w:rsidRPr="00BD5DC8">
        <w:rPr>
          <w:rStyle w:val="Char4"/>
          <w:rFonts w:hint="cs"/>
          <w:rtl/>
        </w:rPr>
        <w:t xml:space="preserve"> </w:t>
      </w:r>
      <w:r w:rsidR="00335BB5" w:rsidRPr="00BD5DC8">
        <w:rPr>
          <w:rStyle w:val="Char3"/>
          <w:rFonts w:hint="cs"/>
          <w:rtl/>
        </w:rPr>
        <w:t xml:space="preserve">مشكاة </w:t>
      </w:r>
      <w:r w:rsidR="00335BB5" w:rsidRPr="00BD5DC8">
        <w:rPr>
          <w:rStyle w:val="Char4"/>
          <w:rFonts w:hint="cs"/>
          <w:rtl/>
        </w:rPr>
        <w:t>در ا</w:t>
      </w:r>
      <w:r w:rsidR="001C559E">
        <w:rPr>
          <w:rStyle w:val="Char4"/>
          <w:rFonts w:hint="cs"/>
          <w:rtl/>
        </w:rPr>
        <w:t>ی</w:t>
      </w:r>
      <w:r w:rsidR="00335BB5" w:rsidRPr="00BD5DC8">
        <w:rPr>
          <w:rStyle w:val="Char4"/>
          <w:rFonts w:hint="cs"/>
          <w:rtl/>
        </w:rPr>
        <w:t>ن قولش م</w:t>
      </w:r>
      <w:r w:rsidR="001C559E">
        <w:rPr>
          <w:rStyle w:val="Char4"/>
          <w:rFonts w:hint="cs"/>
          <w:rtl/>
        </w:rPr>
        <w:t>ی</w:t>
      </w:r>
      <w:r w:rsidR="00335BB5" w:rsidRPr="00BD5DC8">
        <w:rPr>
          <w:rStyle w:val="Char4"/>
          <w:rFonts w:hint="cs"/>
          <w:rtl/>
        </w:rPr>
        <w:t xml:space="preserve">‌باشد </w:t>
      </w:r>
      <w:r w:rsidR="001C559E">
        <w:rPr>
          <w:rStyle w:val="Char4"/>
          <w:rFonts w:hint="cs"/>
          <w:rtl/>
        </w:rPr>
        <w:t>ک</w:t>
      </w:r>
      <w:r w:rsidR="00335BB5" w:rsidRPr="00BD5DC8">
        <w:rPr>
          <w:rStyle w:val="Char4"/>
          <w:rFonts w:hint="cs"/>
          <w:rtl/>
        </w:rPr>
        <w:t>ه گفته:</w:t>
      </w:r>
      <w:r w:rsidR="00335BB5" w:rsidRPr="00BD5DC8">
        <w:rPr>
          <w:rStyle w:val="Char3"/>
          <w:rFonts w:hint="cs"/>
          <w:rtl/>
        </w:rPr>
        <w:t xml:space="preserve"> «و زادوا في اوّله: لا صلاة لمن لاوضوء له» </w:t>
      </w:r>
      <w:r w:rsidR="00335BB5" w:rsidRPr="00BD5DC8">
        <w:rPr>
          <w:rStyle w:val="Char4"/>
          <w:rFonts w:hint="cs"/>
          <w:rtl/>
        </w:rPr>
        <w:t>در حال</w:t>
      </w:r>
      <w:r w:rsidR="001C559E">
        <w:rPr>
          <w:rStyle w:val="Char4"/>
          <w:rFonts w:hint="cs"/>
          <w:rtl/>
        </w:rPr>
        <w:t>ی</w:t>
      </w:r>
      <w:r w:rsidR="00335BB5" w:rsidRPr="00BD5DC8">
        <w:rPr>
          <w:rStyle w:val="Char4"/>
          <w:rFonts w:hint="cs"/>
          <w:rtl/>
        </w:rPr>
        <w:t xml:space="preserve"> </w:t>
      </w:r>
      <w:r w:rsidR="001C559E">
        <w:rPr>
          <w:rStyle w:val="Char4"/>
          <w:rFonts w:hint="cs"/>
          <w:rtl/>
        </w:rPr>
        <w:t>ک</w:t>
      </w:r>
      <w:r w:rsidR="00335BB5" w:rsidRPr="00BD5DC8">
        <w:rPr>
          <w:rStyle w:val="Char4"/>
          <w:rFonts w:hint="cs"/>
          <w:rtl/>
        </w:rPr>
        <w:t>ه در اول حد</w:t>
      </w:r>
      <w:r w:rsidR="001C559E">
        <w:rPr>
          <w:rStyle w:val="Char4"/>
          <w:rFonts w:hint="cs"/>
          <w:rtl/>
        </w:rPr>
        <w:t>ی</w:t>
      </w:r>
      <w:r w:rsidR="00335BB5" w:rsidRPr="00BD5DC8">
        <w:rPr>
          <w:rStyle w:val="Char4"/>
          <w:rFonts w:hint="cs"/>
          <w:rtl/>
        </w:rPr>
        <w:t>ث دارم</w:t>
      </w:r>
      <w:r w:rsidR="001C559E">
        <w:rPr>
          <w:rStyle w:val="Char4"/>
          <w:rFonts w:hint="cs"/>
          <w:rtl/>
        </w:rPr>
        <w:t>ی</w:t>
      </w:r>
      <w:r w:rsidR="00335BB5" w:rsidRPr="00BD5DC8">
        <w:rPr>
          <w:rStyle w:val="Char4"/>
          <w:rFonts w:hint="cs"/>
          <w:rtl/>
        </w:rPr>
        <w:t xml:space="preserve"> ا</w:t>
      </w:r>
      <w:r w:rsidR="001C559E">
        <w:rPr>
          <w:rStyle w:val="Char4"/>
          <w:rFonts w:hint="cs"/>
          <w:rtl/>
        </w:rPr>
        <w:t>ی</w:t>
      </w:r>
      <w:r w:rsidR="00335BB5" w:rsidRPr="00BD5DC8">
        <w:rPr>
          <w:rStyle w:val="Char4"/>
          <w:rFonts w:hint="cs"/>
          <w:rtl/>
        </w:rPr>
        <w:t>ن عبارت موجود ن</w:t>
      </w:r>
      <w:r w:rsidR="001C559E">
        <w:rPr>
          <w:rStyle w:val="Char4"/>
          <w:rFonts w:hint="cs"/>
          <w:rtl/>
        </w:rPr>
        <w:t>ی</w:t>
      </w:r>
      <w:r w:rsidR="00335BB5" w:rsidRPr="00BD5DC8">
        <w:rPr>
          <w:rStyle w:val="Char4"/>
          <w:rFonts w:hint="cs"/>
          <w:rtl/>
        </w:rPr>
        <w:t>ست، و فقط احمد و ابوداود ا</w:t>
      </w:r>
      <w:r w:rsidR="001C559E">
        <w:rPr>
          <w:rStyle w:val="Char4"/>
          <w:rFonts w:hint="cs"/>
          <w:rtl/>
        </w:rPr>
        <w:t>ی</w:t>
      </w:r>
      <w:r w:rsidR="00335BB5" w:rsidRPr="00BD5DC8">
        <w:rPr>
          <w:rStyle w:val="Char4"/>
          <w:rFonts w:hint="cs"/>
          <w:rtl/>
        </w:rPr>
        <w:t>ن جمله را در حد</w:t>
      </w:r>
      <w:r w:rsidR="001C559E">
        <w:rPr>
          <w:rStyle w:val="Char4"/>
          <w:rFonts w:hint="cs"/>
          <w:rtl/>
        </w:rPr>
        <w:t>ی</w:t>
      </w:r>
      <w:r w:rsidR="00335BB5" w:rsidRPr="00BD5DC8">
        <w:rPr>
          <w:rStyle w:val="Char4"/>
          <w:rFonts w:hint="cs"/>
          <w:rtl/>
        </w:rPr>
        <w:t>ث افزوده‌اند نه دارم</w:t>
      </w:r>
      <w:r w:rsidR="001C559E">
        <w:rPr>
          <w:rStyle w:val="Char4"/>
          <w:rFonts w:hint="cs"/>
          <w:rtl/>
        </w:rPr>
        <w:t>ی</w:t>
      </w:r>
      <w:r w:rsidR="00335BB5" w:rsidRPr="00BD5DC8">
        <w:rPr>
          <w:rStyle w:val="Char4"/>
          <w:rFonts w:hint="cs"/>
          <w:rtl/>
        </w:rPr>
        <w:t>».</w:t>
      </w:r>
    </w:p>
    <w:p w:rsidR="00335BB5" w:rsidRPr="00BD5DC8" w:rsidRDefault="00BA7FD8" w:rsidP="007A1A10">
      <w:pPr>
        <w:autoSpaceDE w:val="0"/>
        <w:autoSpaceDN w:val="0"/>
        <w:adjustRightInd w:val="0"/>
        <w:ind w:firstLine="227"/>
        <w:jc w:val="lowKashida"/>
        <w:rPr>
          <w:rStyle w:val="Char3"/>
          <w:rtl/>
          <w:lang w:bidi="fa-IR"/>
        </w:rPr>
      </w:pPr>
      <w:r w:rsidRPr="00BA7FD8">
        <w:rPr>
          <w:rStyle w:val="Char4"/>
          <w:rtl/>
        </w:rPr>
        <w:t>405</w:t>
      </w:r>
      <w:r w:rsidR="00CF164C" w:rsidRPr="00CF164C">
        <w:rPr>
          <w:rStyle w:val="Char3"/>
          <w:rFonts w:cs="IRNazli"/>
          <w:rtl/>
        </w:rPr>
        <w:t xml:space="preserve"> ـ (</w:t>
      </w:r>
      <w:r w:rsidRPr="00BA7FD8">
        <w:rPr>
          <w:rStyle w:val="Char4"/>
          <w:rtl/>
        </w:rPr>
        <w:t>15</w:t>
      </w:r>
      <w:r w:rsidR="00CF164C" w:rsidRPr="00CF164C">
        <w:rPr>
          <w:rStyle w:val="Char3"/>
          <w:rFonts w:cs="IRNazli"/>
          <w:rtl/>
        </w:rPr>
        <w:t>)</w:t>
      </w:r>
      <w:r w:rsidR="00335BB5" w:rsidRPr="00BD5DC8">
        <w:rPr>
          <w:rStyle w:val="Char3"/>
          <w:rtl/>
        </w:rPr>
        <w:t xml:space="preserve"> وعن لَقيط بن صَبْرة</w:t>
      </w:r>
      <w:r w:rsidR="003E0CC1">
        <w:rPr>
          <w:rStyle w:val="Char3"/>
          <w:rtl/>
        </w:rPr>
        <w:t>،</w:t>
      </w:r>
      <w:r w:rsidR="00335BB5" w:rsidRPr="00BD5DC8">
        <w:rPr>
          <w:rStyle w:val="Char3"/>
          <w:rtl/>
        </w:rPr>
        <w:t xml:space="preserve"> قال: قلتُ يا رسولَ الله</w:t>
      </w:r>
      <w:r w:rsidR="003E0CC1">
        <w:rPr>
          <w:rStyle w:val="Char3"/>
          <w:rtl/>
        </w:rPr>
        <w:t>!</w:t>
      </w:r>
      <w:r w:rsidR="00335BB5" w:rsidRPr="00BD5DC8">
        <w:rPr>
          <w:rStyle w:val="Char3"/>
          <w:rtl/>
        </w:rPr>
        <w:t xml:space="preserve"> أخبِرني عن الو</w:t>
      </w:r>
      <w:r w:rsidR="00335BB5" w:rsidRPr="00BD5DC8">
        <w:rPr>
          <w:rStyle w:val="Char3"/>
          <w:rFonts w:hint="cs"/>
          <w:rtl/>
        </w:rPr>
        <w:t>ُ</w:t>
      </w:r>
      <w:r w:rsidR="00335BB5" w:rsidRPr="00BD5DC8">
        <w:rPr>
          <w:rStyle w:val="Char3"/>
          <w:rtl/>
        </w:rPr>
        <w:t>ضوءِ. قال: «أَسْبغِ الو</w:t>
      </w:r>
      <w:r w:rsidR="00335BB5" w:rsidRPr="00BD5DC8">
        <w:rPr>
          <w:rStyle w:val="Char3"/>
          <w:rFonts w:hint="cs"/>
          <w:rtl/>
        </w:rPr>
        <w:t>ُ</w:t>
      </w:r>
      <w:r w:rsidR="00335BB5" w:rsidRPr="00BD5DC8">
        <w:rPr>
          <w:rStyle w:val="Char3"/>
          <w:rtl/>
        </w:rPr>
        <w:t>ضوءَ، وخَلِّلْ بين الأصاب</w:t>
      </w:r>
      <w:r w:rsidR="00335BB5" w:rsidRPr="00BD5DC8">
        <w:rPr>
          <w:rStyle w:val="Char3"/>
          <w:rFonts w:hint="cs"/>
          <w:rtl/>
        </w:rPr>
        <w:t>ِ</w:t>
      </w:r>
      <w:r w:rsidR="00335BB5" w:rsidRPr="00BD5DC8">
        <w:rPr>
          <w:rStyle w:val="Char3"/>
          <w:rtl/>
        </w:rPr>
        <w:t>عِ، وبال</w:t>
      </w:r>
      <w:r w:rsidR="00335BB5" w:rsidRPr="00BD5DC8">
        <w:rPr>
          <w:rStyle w:val="Char3"/>
          <w:rFonts w:hint="cs"/>
          <w:rtl/>
        </w:rPr>
        <w:t>ِ</w:t>
      </w:r>
      <w:r w:rsidR="00335BB5" w:rsidRPr="00BD5DC8">
        <w:rPr>
          <w:rStyle w:val="Char3"/>
          <w:rtl/>
        </w:rPr>
        <w:t>غْ ف</w:t>
      </w:r>
      <w:r w:rsidR="00335BB5" w:rsidRPr="00BD5DC8">
        <w:rPr>
          <w:rStyle w:val="Char3"/>
          <w:rFonts w:hint="cs"/>
          <w:rtl/>
        </w:rPr>
        <w:t>ِ</w:t>
      </w:r>
      <w:r w:rsidR="00335BB5" w:rsidRPr="00BD5DC8">
        <w:rPr>
          <w:rStyle w:val="Char3"/>
          <w:rtl/>
        </w:rPr>
        <w:t>ي الا</w:t>
      </w:r>
      <w:r w:rsidR="00335BB5" w:rsidRPr="00BD5DC8">
        <w:rPr>
          <w:rStyle w:val="Char3"/>
          <w:rFonts w:hint="cs"/>
          <w:rtl/>
        </w:rPr>
        <w:t>ِ</w:t>
      </w:r>
      <w:r w:rsidR="00335BB5" w:rsidRPr="00BD5DC8">
        <w:rPr>
          <w:rStyle w:val="Char3"/>
          <w:rtl/>
        </w:rPr>
        <w:t>ست</w:t>
      </w:r>
      <w:r w:rsidR="00335BB5" w:rsidRPr="00BD5DC8">
        <w:rPr>
          <w:rStyle w:val="Char3"/>
          <w:rFonts w:hint="cs"/>
          <w:rtl/>
        </w:rPr>
        <w:t>ِ</w:t>
      </w:r>
      <w:r w:rsidR="00335BB5" w:rsidRPr="00BD5DC8">
        <w:rPr>
          <w:rStyle w:val="Char3"/>
          <w:rtl/>
        </w:rPr>
        <w:t>نش</w:t>
      </w:r>
      <w:r w:rsidR="00335BB5" w:rsidRPr="00BD5DC8">
        <w:rPr>
          <w:rStyle w:val="Char3"/>
          <w:rFonts w:hint="cs"/>
          <w:rtl/>
        </w:rPr>
        <w:t>َ</w:t>
      </w:r>
      <w:r w:rsidR="00335BB5" w:rsidRPr="00BD5DC8">
        <w:rPr>
          <w:rStyle w:val="Char3"/>
          <w:rtl/>
        </w:rPr>
        <w:t>اقِ إلاَّ أنْ ت</w:t>
      </w:r>
      <w:r w:rsidR="00335BB5" w:rsidRPr="00BD5DC8">
        <w:rPr>
          <w:rStyle w:val="Char3"/>
          <w:rFonts w:hint="cs"/>
          <w:rtl/>
        </w:rPr>
        <w:t>َ</w:t>
      </w:r>
      <w:r w:rsidR="00335BB5" w:rsidRPr="00BD5DC8">
        <w:rPr>
          <w:rStyle w:val="Char3"/>
          <w:rtl/>
        </w:rPr>
        <w:t>ك</w:t>
      </w:r>
      <w:r w:rsidR="00335BB5" w:rsidRPr="00BD5DC8">
        <w:rPr>
          <w:rStyle w:val="Char3"/>
          <w:rFonts w:hint="cs"/>
          <w:rtl/>
        </w:rPr>
        <w:t>ُ</w:t>
      </w:r>
      <w:r w:rsidR="00335BB5" w:rsidRPr="00BD5DC8">
        <w:rPr>
          <w:rStyle w:val="Char3"/>
          <w:rtl/>
        </w:rPr>
        <w:t xml:space="preserve">ونَ صائماً». </w:t>
      </w:r>
      <w:r w:rsidR="00335BB5" w:rsidRPr="0034078C">
        <w:rPr>
          <w:rStyle w:val="Char1"/>
          <w:rtl/>
        </w:rPr>
        <w:t>رواه ابوداود، والترمذي، والنِّسائي، وروى ابن ماجة والدارميّ إلى قوله: «بين الأصابع»</w:t>
      </w:r>
      <w:r w:rsidR="007A1A10" w:rsidRPr="007A1A10">
        <w:rPr>
          <w:rStyle w:val="Char4"/>
          <w:rFonts w:hint="cs"/>
          <w:vertAlign w:val="superscript"/>
          <w:rtl/>
          <w:lang w:bidi="ar-SA"/>
        </w:rPr>
        <w:t>(</w:t>
      </w:r>
      <w:r w:rsidR="007A1A10" w:rsidRPr="007A1A10">
        <w:rPr>
          <w:rStyle w:val="Char4"/>
          <w:vertAlign w:val="superscript"/>
          <w:rtl/>
          <w:lang w:bidi="ar-SA"/>
        </w:rPr>
        <w:footnoteReference w:id="127"/>
      </w:r>
      <w:r w:rsidR="007A1A10" w:rsidRPr="007A1A10">
        <w:rPr>
          <w:rStyle w:val="Char4"/>
          <w:rFonts w:hint="cs"/>
          <w:vertAlign w:val="superscript"/>
          <w:rtl/>
          <w:lang w:bidi="ar-SA"/>
        </w:rPr>
        <w:t>)</w:t>
      </w:r>
      <w:r w:rsidR="007A1A10">
        <w:rPr>
          <w:rStyle w:val="Char4"/>
          <w:rFonts w:hint="cs"/>
          <w:rtl/>
        </w:rPr>
        <w:t>.</w:t>
      </w:r>
    </w:p>
    <w:p w:rsidR="00335BB5" w:rsidRPr="00BD5DC8" w:rsidRDefault="00335BB5" w:rsidP="004709A5">
      <w:pPr>
        <w:ind w:firstLine="284"/>
        <w:jc w:val="both"/>
        <w:rPr>
          <w:rStyle w:val="Char4"/>
          <w:rtl/>
        </w:rPr>
      </w:pPr>
      <w:r w:rsidRPr="00BD5DC8">
        <w:rPr>
          <w:rStyle w:val="Char4"/>
          <w:rFonts w:hint="cs"/>
          <w:rtl/>
        </w:rPr>
        <w:t xml:space="preserve">405- (15) </w:t>
      </w:r>
      <w:r w:rsidRPr="0034078C">
        <w:rPr>
          <w:rStyle w:val="Char4"/>
          <w:rFonts w:hint="cs"/>
          <w:rtl/>
        </w:rPr>
        <w:t>لق</w:t>
      </w:r>
      <w:r w:rsidR="001C559E">
        <w:rPr>
          <w:rStyle w:val="Char4"/>
          <w:rFonts w:hint="cs"/>
          <w:rtl/>
        </w:rPr>
        <w:t>ی</w:t>
      </w:r>
      <w:r w:rsidRPr="0034078C">
        <w:rPr>
          <w:rStyle w:val="Char4"/>
          <w:rFonts w:hint="cs"/>
          <w:rtl/>
        </w:rPr>
        <w:t>ط بن صبرة</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به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گفتم: ا</w:t>
      </w:r>
      <w:r w:rsidR="001C559E">
        <w:rPr>
          <w:rStyle w:val="Char4"/>
          <w:rFonts w:hint="cs"/>
          <w:rtl/>
        </w:rPr>
        <w:t>ی</w:t>
      </w:r>
      <w:r w:rsidRPr="00BD5DC8">
        <w:rPr>
          <w:rStyle w:val="Char4"/>
          <w:rFonts w:hint="cs"/>
          <w:rtl/>
        </w:rPr>
        <w:t xml:space="preserve"> رسول‌خدا</w:t>
      </w:r>
      <w:r w:rsidR="001F073B" w:rsidRPr="001F073B">
        <w:rPr>
          <w:rStyle w:val="Char4"/>
          <w:rFonts w:cs="CTraditional Arabic" w:hint="cs"/>
          <w:rtl/>
        </w:rPr>
        <w:t xml:space="preserve"> ج</w:t>
      </w:r>
      <w:r w:rsidRPr="00BD5DC8">
        <w:rPr>
          <w:rStyle w:val="Char4"/>
          <w:rFonts w:hint="cs"/>
          <w:rtl/>
        </w:rPr>
        <w:t>! از (آداب و سنن، و مستحبات) وضو برا</w:t>
      </w:r>
      <w:r w:rsidR="001C559E">
        <w:rPr>
          <w:rStyle w:val="Char4"/>
          <w:rFonts w:hint="cs"/>
          <w:rtl/>
        </w:rPr>
        <w:t>ی</w:t>
      </w:r>
      <w:r w:rsidRPr="00BD5DC8">
        <w:rPr>
          <w:rStyle w:val="Char4"/>
          <w:rFonts w:hint="cs"/>
          <w:rtl/>
        </w:rPr>
        <w:t>م بگو.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پاسخ فرمود: «وضو</w:t>
      </w:r>
      <w:r w:rsidR="001C559E">
        <w:rPr>
          <w:rStyle w:val="Char4"/>
          <w:rFonts w:hint="cs"/>
          <w:rtl/>
        </w:rPr>
        <w:t>ی</w:t>
      </w:r>
      <w:r w:rsidRPr="00BD5DC8">
        <w:rPr>
          <w:rStyle w:val="Char4"/>
          <w:rFonts w:hint="cs"/>
          <w:rtl/>
        </w:rPr>
        <w:t xml:space="preserve"> خوب و </w:t>
      </w:r>
      <w:r w:rsidR="001C559E">
        <w:rPr>
          <w:rStyle w:val="Char4"/>
          <w:rFonts w:hint="cs"/>
          <w:rtl/>
        </w:rPr>
        <w:t>ک</w:t>
      </w:r>
      <w:r w:rsidRPr="00BD5DC8">
        <w:rPr>
          <w:rStyle w:val="Char4"/>
          <w:rFonts w:hint="cs"/>
          <w:rtl/>
        </w:rPr>
        <w:t>امل بگ</w:t>
      </w:r>
      <w:r w:rsidR="001C559E">
        <w:rPr>
          <w:rStyle w:val="Char4"/>
          <w:rFonts w:hint="cs"/>
          <w:rtl/>
        </w:rPr>
        <w:t>ی</w:t>
      </w:r>
      <w:r w:rsidRPr="00BD5DC8">
        <w:rPr>
          <w:rStyle w:val="Char4"/>
          <w:rFonts w:hint="cs"/>
          <w:rtl/>
        </w:rPr>
        <w:t>ر و آب به تمام اعضا</w:t>
      </w:r>
      <w:r w:rsidR="001C559E">
        <w:rPr>
          <w:rStyle w:val="Char4"/>
          <w:rFonts w:hint="cs"/>
          <w:rtl/>
        </w:rPr>
        <w:t>ی</w:t>
      </w:r>
      <w:r w:rsidRPr="00BD5DC8">
        <w:rPr>
          <w:rStyle w:val="Char4"/>
          <w:rFonts w:hint="cs"/>
          <w:rtl/>
        </w:rPr>
        <w:t xml:space="preserve"> واجب الغسل برسان، و فرض و سنت آن را رعا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ن، و هرگاه دست‌ها و پاها</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را شست</w:t>
      </w:r>
      <w:r w:rsidR="001C559E">
        <w:rPr>
          <w:rStyle w:val="Char4"/>
          <w:rFonts w:hint="cs"/>
          <w:rtl/>
        </w:rPr>
        <w:t>ی</w:t>
      </w:r>
      <w:r w:rsidRPr="00BD5DC8">
        <w:rPr>
          <w:rStyle w:val="Char4"/>
          <w:rFonts w:hint="cs"/>
          <w:rtl/>
        </w:rPr>
        <w:t>، خلال م</w:t>
      </w:r>
      <w:r w:rsidR="001C559E">
        <w:rPr>
          <w:rStyle w:val="Char4"/>
          <w:rFonts w:hint="cs"/>
          <w:rtl/>
        </w:rPr>
        <w:t>ی</w:t>
      </w:r>
      <w:r w:rsidRPr="00BD5DC8">
        <w:rPr>
          <w:rStyle w:val="Char4"/>
          <w:rFonts w:hint="cs"/>
          <w:rtl/>
        </w:rPr>
        <w:t>ان انگشتان آنها را فراموش م</w:t>
      </w:r>
      <w:r w:rsidR="001C559E">
        <w:rPr>
          <w:rStyle w:val="Char4"/>
          <w:rFonts w:hint="cs"/>
          <w:rtl/>
        </w:rPr>
        <w:t>ک</w:t>
      </w:r>
      <w:r w:rsidRPr="00BD5DC8">
        <w:rPr>
          <w:rStyle w:val="Char4"/>
          <w:rFonts w:hint="cs"/>
          <w:rtl/>
        </w:rPr>
        <w:t>ن، بل</w:t>
      </w:r>
      <w:r w:rsidR="001C559E">
        <w:rPr>
          <w:rStyle w:val="Char4"/>
          <w:rFonts w:hint="cs"/>
          <w:rtl/>
        </w:rPr>
        <w:t>ک</w:t>
      </w:r>
      <w:r w:rsidRPr="00BD5DC8">
        <w:rPr>
          <w:rStyle w:val="Char4"/>
          <w:rFonts w:hint="cs"/>
          <w:rtl/>
        </w:rPr>
        <w:t>ه در وقت وضو، انگشتان را در م</w:t>
      </w:r>
      <w:r w:rsidR="001C559E">
        <w:rPr>
          <w:rStyle w:val="Char4"/>
          <w:rFonts w:hint="cs"/>
          <w:rtl/>
        </w:rPr>
        <w:t>ی</w:t>
      </w:r>
      <w:r w:rsidRPr="00BD5DC8">
        <w:rPr>
          <w:rStyle w:val="Char4"/>
          <w:rFonts w:hint="cs"/>
          <w:rtl/>
        </w:rPr>
        <w:t xml:space="preserve">ان </w:t>
      </w:r>
      <w:r w:rsidR="001C559E">
        <w:rPr>
          <w:rStyle w:val="Char4"/>
          <w:rFonts w:hint="cs"/>
          <w:rtl/>
        </w:rPr>
        <w:t>یک</w:t>
      </w:r>
      <w:r w:rsidRPr="00BD5DC8">
        <w:rPr>
          <w:rStyle w:val="Char4"/>
          <w:rFonts w:hint="cs"/>
          <w:rtl/>
        </w:rPr>
        <w:t>د</w:t>
      </w:r>
      <w:r w:rsidR="001C559E">
        <w:rPr>
          <w:rStyle w:val="Char4"/>
          <w:rFonts w:hint="cs"/>
          <w:rtl/>
        </w:rPr>
        <w:t>ی</w:t>
      </w:r>
      <w:r w:rsidRPr="00BD5DC8">
        <w:rPr>
          <w:rStyle w:val="Char4"/>
          <w:rFonts w:hint="cs"/>
          <w:rtl/>
        </w:rPr>
        <w:t>گر برآور تا آب در آنها رسد، و در وقت وضو، خوب آب را با نفس به درون ب</w:t>
      </w:r>
      <w:r w:rsidR="001C559E">
        <w:rPr>
          <w:rStyle w:val="Char4"/>
          <w:rFonts w:hint="cs"/>
          <w:rtl/>
        </w:rPr>
        <w:t>ک</w:t>
      </w:r>
      <w:r w:rsidRPr="00BD5DC8">
        <w:rPr>
          <w:rStyle w:val="Char4"/>
          <w:rFonts w:hint="cs"/>
          <w:rtl/>
        </w:rPr>
        <w:t xml:space="preserve">ش و استنشاق </w:t>
      </w:r>
      <w:r w:rsidR="001C559E">
        <w:rPr>
          <w:rStyle w:val="Char4"/>
          <w:rFonts w:hint="cs"/>
          <w:rtl/>
        </w:rPr>
        <w:t>ک</w:t>
      </w:r>
      <w:r w:rsidRPr="00BD5DC8">
        <w:rPr>
          <w:rStyle w:val="Char4"/>
          <w:rFonts w:hint="cs"/>
          <w:rtl/>
        </w:rPr>
        <w:t>ن، مگر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روزه‌دار باش</w:t>
      </w:r>
      <w:r w:rsidR="001C559E">
        <w:rPr>
          <w:rStyle w:val="Char4"/>
          <w:rFonts w:hint="cs"/>
          <w:rtl/>
        </w:rPr>
        <w:t>ی</w:t>
      </w:r>
      <w:r w:rsidRPr="00BD5DC8">
        <w:rPr>
          <w:rStyle w:val="Char4"/>
          <w:rFonts w:hint="cs"/>
          <w:rtl/>
        </w:rPr>
        <w:t xml:space="preserve"> (چرا </w:t>
      </w:r>
      <w:r w:rsidR="001C559E">
        <w:rPr>
          <w:rStyle w:val="Char4"/>
          <w:rFonts w:hint="cs"/>
          <w:rtl/>
        </w:rPr>
        <w:t>ک</w:t>
      </w:r>
      <w:r w:rsidRPr="00BD5DC8">
        <w:rPr>
          <w:rStyle w:val="Char4"/>
          <w:rFonts w:hint="cs"/>
          <w:rtl/>
        </w:rPr>
        <w:t>ه در حال روزه، اگر ز</w:t>
      </w:r>
      <w:r w:rsidR="001C559E">
        <w:rPr>
          <w:rStyle w:val="Char4"/>
          <w:rFonts w:hint="cs"/>
          <w:rtl/>
        </w:rPr>
        <w:t>ی</w:t>
      </w:r>
      <w:r w:rsidRPr="00BD5DC8">
        <w:rPr>
          <w:rStyle w:val="Char4"/>
          <w:rFonts w:hint="cs"/>
          <w:rtl/>
        </w:rPr>
        <w:t xml:space="preserve">اد استنشاق </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 xml:space="preserve"> و آب را در 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 xml:space="preserve">ش بالا </w:t>
      </w:r>
      <w:r w:rsidR="001C559E">
        <w:rPr>
          <w:rStyle w:val="Char4"/>
          <w:rFonts w:hint="cs"/>
          <w:rtl/>
        </w:rPr>
        <w:t>ک</w:t>
      </w:r>
      <w:r w:rsidRPr="00BD5DC8">
        <w:rPr>
          <w:rStyle w:val="Char4"/>
          <w:rFonts w:hint="cs"/>
          <w:rtl/>
        </w:rPr>
        <w:t>ش</w:t>
      </w:r>
      <w:r w:rsidR="001C559E">
        <w:rPr>
          <w:rStyle w:val="Char4"/>
          <w:rFonts w:hint="cs"/>
          <w:rtl/>
        </w:rPr>
        <w:t>ی</w:t>
      </w:r>
      <w:r w:rsidRPr="00BD5DC8">
        <w:rPr>
          <w:rStyle w:val="Char4"/>
          <w:rFonts w:hint="cs"/>
          <w:rtl/>
        </w:rPr>
        <w:t>، مم</w:t>
      </w:r>
      <w:r w:rsidR="001C559E">
        <w:rPr>
          <w:rStyle w:val="Char4"/>
          <w:rFonts w:hint="cs"/>
          <w:rtl/>
        </w:rPr>
        <w:t>ک</w:t>
      </w:r>
      <w:r w:rsidRPr="00BD5DC8">
        <w:rPr>
          <w:rStyle w:val="Char4"/>
          <w:rFonts w:hint="cs"/>
          <w:rtl/>
        </w:rPr>
        <w:t xml:space="preserve">ن است </w:t>
      </w:r>
      <w:r w:rsidR="001C559E">
        <w:rPr>
          <w:rStyle w:val="Char4"/>
          <w:rFonts w:hint="cs"/>
          <w:rtl/>
        </w:rPr>
        <w:t>ک</w:t>
      </w:r>
      <w:r w:rsidRPr="00BD5DC8">
        <w:rPr>
          <w:rStyle w:val="Char4"/>
          <w:rFonts w:hint="cs"/>
          <w:rtl/>
        </w:rPr>
        <w:t>ه روزه‌ات را فاسد گرداند</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ترمذ</w:t>
      </w:r>
      <w:r w:rsidR="001C559E">
        <w:rPr>
          <w:rStyle w:val="Char4"/>
          <w:rFonts w:hint="cs"/>
          <w:rtl/>
        </w:rPr>
        <w:t>ی</w:t>
      </w:r>
      <w:r w:rsidRPr="00BD5DC8">
        <w:rPr>
          <w:rStyle w:val="Char4"/>
          <w:rFonts w:hint="cs"/>
          <w:rtl/>
        </w:rPr>
        <w:t xml:space="preserve"> و نسائ</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 و ابن‌ماجه و دارم</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ز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تا عبارت «</w:t>
      </w:r>
      <w:r w:rsidRPr="004709A5">
        <w:rPr>
          <w:rStyle w:val="Char1"/>
          <w:rFonts w:hint="cs"/>
          <w:rtl/>
        </w:rPr>
        <w:t>بين الاصابع</w:t>
      </w:r>
      <w:r w:rsidRPr="00BD5DC8">
        <w:rPr>
          <w:rStyle w:val="Char4"/>
          <w:rFonts w:hint="cs"/>
          <w:rtl/>
        </w:rPr>
        <w:t>» روا</w:t>
      </w:r>
      <w:r w:rsidR="001C559E">
        <w:rPr>
          <w:rStyle w:val="Char4"/>
          <w:rFonts w:hint="cs"/>
          <w:rtl/>
        </w:rPr>
        <w:t>ی</w:t>
      </w:r>
      <w:r w:rsidRPr="00BD5DC8">
        <w:rPr>
          <w:rStyle w:val="Char4"/>
          <w:rFonts w:hint="cs"/>
          <w:rtl/>
        </w:rPr>
        <w:t>ت نموده‌اند</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3"/>
          <w:rFonts w:hint="cs"/>
          <w:rtl/>
        </w:rPr>
        <w:t>«</w:t>
      </w:r>
      <w:r w:rsidRPr="0034078C">
        <w:rPr>
          <w:rStyle w:val="Char1"/>
          <w:rFonts w:hint="cs"/>
          <w:rtl/>
        </w:rPr>
        <w:t>استنشاق</w:t>
      </w:r>
      <w:r w:rsidRPr="00BD5DC8">
        <w:rPr>
          <w:rStyle w:val="Char3"/>
          <w:rFonts w:hint="cs"/>
          <w:rtl/>
        </w:rPr>
        <w:t>»:</w:t>
      </w:r>
      <w:r w:rsidRPr="00BD5DC8">
        <w:rPr>
          <w:rStyle w:val="Char4"/>
          <w:rFonts w:hint="cs"/>
          <w:rtl/>
        </w:rPr>
        <w:t xml:space="preserve"> آب را با نفس به درون 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ش</w:t>
      </w:r>
      <w:r w:rsidR="001C559E">
        <w:rPr>
          <w:rStyle w:val="Char4"/>
          <w:rFonts w:hint="cs"/>
          <w:rtl/>
        </w:rPr>
        <w:t>ی</w:t>
      </w:r>
      <w:r w:rsidRPr="00BD5DC8">
        <w:rPr>
          <w:rStyle w:val="Char4"/>
          <w:rFonts w:hint="cs"/>
          <w:rtl/>
        </w:rPr>
        <w:t>دن را گو</w:t>
      </w:r>
      <w:r w:rsidR="001C559E">
        <w:rPr>
          <w:rStyle w:val="Char4"/>
          <w:rFonts w:hint="cs"/>
          <w:rtl/>
        </w:rPr>
        <w:t>ی</w:t>
      </w:r>
      <w:r w:rsidRPr="00BD5DC8">
        <w:rPr>
          <w:rStyle w:val="Char4"/>
          <w:rFonts w:hint="cs"/>
          <w:rtl/>
        </w:rPr>
        <w:t xml:space="preserve">ند. </w:t>
      </w:r>
    </w:p>
    <w:p w:rsidR="004709A5" w:rsidRDefault="00335BB5" w:rsidP="004709A5">
      <w:pPr>
        <w:ind w:firstLine="284"/>
        <w:jc w:val="both"/>
        <w:rPr>
          <w:rStyle w:val="Char4"/>
          <w:rtl/>
        </w:rPr>
      </w:pPr>
      <w:r w:rsidRPr="00BD5DC8">
        <w:rPr>
          <w:rStyle w:val="Char3"/>
          <w:rFonts w:hint="cs"/>
          <w:rtl/>
        </w:rPr>
        <w:t>«</w:t>
      </w:r>
      <w:r w:rsidRPr="0034078C">
        <w:rPr>
          <w:rStyle w:val="Char1"/>
          <w:rFonts w:hint="cs"/>
          <w:rtl/>
        </w:rPr>
        <w:t>اَسبغ الوضوء</w:t>
      </w:r>
      <w:r w:rsidRPr="00BD5DC8">
        <w:rPr>
          <w:rStyle w:val="Char3"/>
          <w:rFonts w:hint="cs"/>
          <w:rtl/>
        </w:rPr>
        <w:t>»:</w:t>
      </w:r>
      <w:r w:rsidRPr="00BD5DC8">
        <w:rPr>
          <w:rStyle w:val="Char4"/>
          <w:rFonts w:hint="cs"/>
          <w:rtl/>
        </w:rPr>
        <w:t xml:space="preserve"> وضو</w:t>
      </w:r>
      <w:r w:rsidR="001C559E">
        <w:rPr>
          <w:rStyle w:val="Char4"/>
          <w:rFonts w:hint="cs"/>
          <w:rtl/>
        </w:rPr>
        <w:t>ی</w:t>
      </w:r>
      <w:r w:rsidRPr="00BD5DC8">
        <w:rPr>
          <w:rStyle w:val="Char4"/>
          <w:rFonts w:hint="cs"/>
          <w:rtl/>
        </w:rPr>
        <w:t xml:space="preserve"> خوب و </w:t>
      </w:r>
      <w:r w:rsidR="001C559E">
        <w:rPr>
          <w:rStyle w:val="Char4"/>
          <w:rFonts w:hint="cs"/>
          <w:rtl/>
        </w:rPr>
        <w:t>ک</w:t>
      </w:r>
      <w:r w:rsidRPr="00BD5DC8">
        <w:rPr>
          <w:rStyle w:val="Char4"/>
          <w:rFonts w:hint="cs"/>
          <w:rtl/>
        </w:rPr>
        <w:t>امل و با رعا</w:t>
      </w:r>
      <w:r w:rsidR="001C559E">
        <w:rPr>
          <w:rStyle w:val="Char4"/>
          <w:rFonts w:hint="cs"/>
          <w:rtl/>
        </w:rPr>
        <w:t>ی</w:t>
      </w:r>
      <w:r w:rsidRPr="00BD5DC8">
        <w:rPr>
          <w:rStyle w:val="Char4"/>
          <w:rFonts w:hint="cs"/>
          <w:rtl/>
        </w:rPr>
        <w:t>ت فرض و سنت بگ</w:t>
      </w:r>
      <w:r w:rsidR="001C559E">
        <w:rPr>
          <w:rStyle w:val="Char4"/>
          <w:rFonts w:hint="cs"/>
          <w:rtl/>
        </w:rPr>
        <w:t>ی</w:t>
      </w:r>
      <w:r w:rsidRPr="00BD5DC8">
        <w:rPr>
          <w:rStyle w:val="Char4"/>
          <w:rFonts w:hint="cs"/>
          <w:rtl/>
        </w:rPr>
        <w:t>ر و آب را به تمام اعضا</w:t>
      </w:r>
      <w:r w:rsidR="001C559E">
        <w:rPr>
          <w:rStyle w:val="Char4"/>
          <w:rFonts w:hint="cs"/>
          <w:rtl/>
        </w:rPr>
        <w:t>ی</w:t>
      </w:r>
      <w:r w:rsidRPr="00BD5DC8">
        <w:rPr>
          <w:rStyle w:val="Char4"/>
          <w:rFonts w:hint="cs"/>
          <w:rtl/>
        </w:rPr>
        <w:t xml:space="preserve"> واجب الغسل برسان. </w:t>
      </w:r>
    </w:p>
    <w:p w:rsidR="00335BB5" w:rsidRPr="00BD5DC8" w:rsidRDefault="00BA7FD8" w:rsidP="007A1A10">
      <w:pPr>
        <w:autoSpaceDE w:val="0"/>
        <w:autoSpaceDN w:val="0"/>
        <w:adjustRightInd w:val="0"/>
        <w:ind w:firstLine="227"/>
        <w:jc w:val="lowKashida"/>
        <w:rPr>
          <w:rStyle w:val="Char3"/>
          <w:rtl/>
          <w:lang w:bidi="fa-IR"/>
        </w:rPr>
      </w:pPr>
      <w:r w:rsidRPr="00BA7FD8">
        <w:rPr>
          <w:rStyle w:val="Char4"/>
          <w:rtl/>
        </w:rPr>
        <w:t>406</w:t>
      </w:r>
      <w:r w:rsidR="00CF164C" w:rsidRPr="00CF164C">
        <w:rPr>
          <w:rStyle w:val="Char3"/>
          <w:rFonts w:cs="IRNazli"/>
          <w:rtl/>
        </w:rPr>
        <w:t xml:space="preserve"> ـ (</w:t>
      </w:r>
      <w:r w:rsidRPr="00BA7FD8">
        <w:rPr>
          <w:rStyle w:val="Char4"/>
          <w:rtl/>
        </w:rPr>
        <w:t>16</w:t>
      </w:r>
      <w:r w:rsidR="00CF164C" w:rsidRPr="00CF164C">
        <w:rPr>
          <w:rStyle w:val="Char3"/>
          <w:rFonts w:cs="IRNazli"/>
          <w:rtl/>
        </w:rPr>
        <w:t>)</w:t>
      </w:r>
      <w:r w:rsidR="00335BB5" w:rsidRPr="00BD5DC8">
        <w:rPr>
          <w:rStyle w:val="Char3"/>
          <w:rtl/>
        </w:rPr>
        <w:t xml:space="preserve"> وعن ابن‌عباس</w:t>
      </w:r>
      <w:r w:rsidR="003E0CC1">
        <w:rPr>
          <w:rStyle w:val="Char3"/>
          <w:rtl/>
        </w:rPr>
        <w:t>،</w:t>
      </w:r>
      <w:r w:rsidR="00335BB5"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335BB5" w:rsidRPr="00BD5DC8">
        <w:rPr>
          <w:rStyle w:val="Char3"/>
          <w:rtl/>
        </w:rPr>
        <w:t xml:space="preserve"> «إذا ت</w:t>
      </w:r>
      <w:r w:rsidR="00335BB5" w:rsidRPr="00BD5DC8">
        <w:rPr>
          <w:rStyle w:val="Char3"/>
          <w:rFonts w:hint="cs"/>
          <w:rtl/>
        </w:rPr>
        <w:t>َ</w:t>
      </w:r>
      <w:r w:rsidR="00335BB5" w:rsidRPr="00BD5DC8">
        <w:rPr>
          <w:rStyle w:val="Char3"/>
          <w:rtl/>
        </w:rPr>
        <w:t>و</w:t>
      </w:r>
      <w:r w:rsidR="00335BB5" w:rsidRPr="00BD5DC8">
        <w:rPr>
          <w:rStyle w:val="Char3"/>
          <w:rFonts w:hint="cs"/>
          <w:rtl/>
        </w:rPr>
        <w:t>َ</w:t>
      </w:r>
      <w:r w:rsidR="00335BB5" w:rsidRPr="00BD5DC8">
        <w:rPr>
          <w:rStyle w:val="Char3"/>
          <w:rtl/>
        </w:rPr>
        <w:t>ضَّأتَ ف</w:t>
      </w:r>
      <w:r w:rsidR="00335BB5" w:rsidRPr="00BD5DC8">
        <w:rPr>
          <w:rStyle w:val="Char3"/>
          <w:rFonts w:hint="cs"/>
          <w:rtl/>
        </w:rPr>
        <w:t>َ</w:t>
      </w:r>
      <w:r w:rsidR="00335BB5" w:rsidRPr="00BD5DC8">
        <w:rPr>
          <w:rStyle w:val="Char3"/>
          <w:rtl/>
        </w:rPr>
        <w:t>خ</w:t>
      </w:r>
      <w:r w:rsidR="00335BB5" w:rsidRPr="00BD5DC8">
        <w:rPr>
          <w:rStyle w:val="Char3"/>
          <w:rFonts w:hint="cs"/>
          <w:rtl/>
        </w:rPr>
        <w:t>َ</w:t>
      </w:r>
      <w:r w:rsidR="00335BB5" w:rsidRPr="00BD5DC8">
        <w:rPr>
          <w:rStyle w:val="Char3"/>
          <w:rtl/>
        </w:rPr>
        <w:t>لِّلْ ب</w:t>
      </w:r>
      <w:r w:rsidR="00335BB5" w:rsidRPr="00BD5DC8">
        <w:rPr>
          <w:rStyle w:val="Char3"/>
          <w:rFonts w:hint="cs"/>
          <w:rtl/>
        </w:rPr>
        <w:t>َ</w:t>
      </w:r>
      <w:r w:rsidR="00335BB5" w:rsidRPr="00BD5DC8">
        <w:rPr>
          <w:rStyle w:val="Char3"/>
          <w:rtl/>
        </w:rPr>
        <w:t>ين</w:t>
      </w:r>
      <w:r w:rsidR="00335BB5" w:rsidRPr="00BD5DC8">
        <w:rPr>
          <w:rStyle w:val="Char3"/>
          <w:rFonts w:hint="cs"/>
          <w:rtl/>
        </w:rPr>
        <w:t>َ</w:t>
      </w:r>
      <w:r w:rsidR="00335BB5" w:rsidRPr="00BD5DC8">
        <w:rPr>
          <w:rStyle w:val="Char3"/>
          <w:rtl/>
        </w:rPr>
        <w:t xml:space="preserve"> أص</w:t>
      </w:r>
      <w:r w:rsidR="00335BB5" w:rsidRPr="00BD5DC8">
        <w:rPr>
          <w:rStyle w:val="Char3"/>
          <w:rFonts w:hint="cs"/>
          <w:rtl/>
        </w:rPr>
        <w:t>َ</w:t>
      </w:r>
      <w:r w:rsidR="00335BB5" w:rsidRPr="00BD5DC8">
        <w:rPr>
          <w:rStyle w:val="Char3"/>
          <w:rtl/>
        </w:rPr>
        <w:t>اب</w:t>
      </w:r>
      <w:r w:rsidR="00335BB5" w:rsidRPr="00BD5DC8">
        <w:rPr>
          <w:rStyle w:val="Char3"/>
          <w:rFonts w:hint="cs"/>
          <w:rtl/>
        </w:rPr>
        <w:t>ِ</w:t>
      </w:r>
      <w:r w:rsidR="00335BB5" w:rsidRPr="00BD5DC8">
        <w:rPr>
          <w:rStyle w:val="Char3"/>
          <w:rtl/>
        </w:rPr>
        <w:t>عِ يَد</w:t>
      </w:r>
      <w:r w:rsidR="00335BB5" w:rsidRPr="00BD5DC8">
        <w:rPr>
          <w:rStyle w:val="Char3"/>
          <w:rFonts w:hint="cs"/>
          <w:rtl/>
        </w:rPr>
        <w:t>َ</w:t>
      </w:r>
      <w:r w:rsidR="00335BB5" w:rsidRPr="00BD5DC8">
        <w:rPr>
          <w:rStyle w:val="Char3"/>
          <w:rtl/>
        </w:rPr>
        <w:t>َيْكَ و</w:t>
      </w:r>
      <w:r w:rsidR="00335BB5" w:rsidRPr="00BD5DC8">
        <w:rPr>
          <w:rStyle w:val="Char3"/>
          <w:rFonts w:hint="cs"/>
          <w:rtl/>
        </w:rPr>
        <w:t>َ</w:t>
      </w:r>
      <w:r w:rsidR="00335BB5" w:rsidRPr="00BD5DC8">
        <w:rPr>
          <w:rStyle w:val="Char3"/>
          <w:rtl/>
        </w:rPr>
        <w:t>ر</w:t>
      </w:r>
      <w:r w:rsidR="00335BB5" w:rsidRPr="00BD5DC8">
        <w:rPr>
          <w:rStyle w:val="Char3"/>
          <w:rFonts w:hint="cs"/>
          <w:rtl/>
        </w:rPr>
        <w:t>ِ</w:t>
      </w:r>
      <w:r w:rsidR="00335BB5" w:rsidRPr="00BD5DC8">
        <w:rPr>
          <w:rStyle w:val="Char3"/>
          <w:rtl/>
        </w:rPr>
        <w:t>جْل</w:t>
      </w:r>
      <w:r w:rsidR="00335BB5" w:rsidRPr="00BD5DC8">
        <w:rPr>
          <w:rStyle w:val="Char3"/>
          <w:rFonts w:hint="cs"/>
          <w:rtl/>
        </w:rPr>
        <w:t>َ</w:t>
      </w:r>
      <w:r w:rsidR="00335BB5" w:rsidRPr="00BD5DC8">
        <w:rPr>
          <w:rStyle w:val="Char3"/>
          <w:rtl/>
        </w:rPr>
        <w:t>يك</w:t>
      </w:r>
      <w:r w:rsidR="00335BB5" w:rsidRPr="00BD5DC8">
        <w:rPr>
          <w:rStyle w:val="Char3"/>
          <w:rFonts w:hint="cs"/>
          <w:rtl/>
        </w:rPr>
        <w:t>َ</w:t>
      </w:r>
      <w:r w:rsidR="00335BB5" w:rsidRPr="00BD5DC8">
        <w:rPr>
          <w:rStyle w:val="Char3"/>
          <w:rtl/>
        </w:rPr>
        <w:t xml:space="preserve">». </w:t>
      </w:r>
      <w:r w:rsidR="00335BB5" w:rsidRPr="0034078C">
        <w:rPr>
          <w:rStyle w:val="Char1"/>
          <w:rtl/>
        </w:rPr>
        <w:t>رواه الترمذي</w:t>
      </w:r>
      <w:r w:rsidR="00335BB5" w:rsidRPr="00BD5DC8">
        <w:rPr>
          <w:rStyle w:val="Char3"/>
          <w:rtl/>
        </w:rPr>
        <w:t xml:space="preserve">. </w:t>
      </w:r>
      <w:r w:rsidR="00335BB5" w:rsidRPr="0034078C">
        <w:rPr>
          <w:rStyle w:val="Char1"/>
          <w:rtl/>
        </w:rPr>
        <w:t>وروى ابن ماجة نحوَه. وقال الترمذيُّ: هذا حديثٌ غريب</w:t>
      </w:r>
      <w:r w:rsidR="007A1A10" w:rsidRPr="007A1A10">
        <w:rPr>
          <w:rStyle w:val="Char4"/>
          <w:rFonts w:hint="cs"/>
          <w:vertAlign w:val="superscript"/>
          <w:rtl/>
          <w:lang w:bidi="ar-SA"/>
        </w:rPr>
        <w:t>(</w:t>
      </w:r>
      <w:r w:rsidR="007A1A10" w:rsidRPr="007A1A10">
        <w:rPr>
          <w:rStyle w:val="Char4"/>
          <w:vertAlign w:val="superscript"/>
          <w:rtl/>
          <w:lang w:bidi="ar-SA"/>
        </w:rPr>
        <w:footnoteReference w:id="128"/>
      </w:r>
      <w:r w:rsidR="007A1A10" w:rsidRPr="007A1A10">
        <w:rPr>
          <w:rStyle w:val="Char4"/>
          <w:rFonts w:hint="cs"/>
          <w:vertAlign w:val="superscript"/>
          <w:rtl/>
          <w:lang w:bidi="ar-SA"/>
        </w:rPr>
        <w:t>)</w:t>
      </w:r>
      <w:r w:rsidR="007A1A10" w:rsidRPr="007A1A10">
        <w:rPr>
          <w:rStyle w:val="Char4"/>
          <w:rFonts w:hint="cs"/>
          <w:rtl/>
        </w:rPr>
        <w:t>.</w:t>
      </w:r>
    </w:p>
    <w:p w:rsidR="00335BB5" w:rsidRPr="00BD5DC8" w:rsidRDefault="00335BB5" w:rsidP="004709A5">
      <w:pPr>
        <w:ind w:firstLine="284"/>
        <w:jc w:val="both"/>
        <w:rPr>
          <w:rStyle w:val="Char4"/>
          <w:rtl/>
        </w:rPr>
      </w:pPr>
      <w:r w:rsidRPr="00BD5DC8">
        <w:rPr>
          <w:rStyle w:val="Char4"/>
          <w:rFonts w:hint="cs"/>
          <w:rtl/>
        </w:rPr>
        <w:t>406- (16) ابن</w:t>
      </w:r>
      <w:r w:rsidR="007A1A10">
        <w:rPr>
          <w:rStyle w:val="Char4"/>
          <w:rFonts w:hint="cs"/>
          <w:rtl/>
        </w:rPr>
        <w:t xml:space="preserve"> </w:t>
      </w:r>
      <w:r w:rsidRPr="00BD5DC8">
        <w:rPr>
          <w:rStyle w:val="Char4"/>
          <w:rFonts w:hint="cs"/>
          <w:rtl/>
        </w:rPr>
        <w:t xml:space="preserve">‌عباس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«هرگاه وضو گرفت</w:t>
      </w:r>
      <w:r w:rsidR="001C559E">
        <w:rPr>
          <w:rStyle w:val="Char4"/>
          <w:rFonts w:hint="cs"/>
          <w:rtl/>
        </w:rPr>
        <w:t>ی</w:t>
      </w:r>
      <w:r w:rsidRPr="00BD5DC8">
        <w:rPr>
          <w:rStyle w:val="Char4"/>
          <w:rFonts w:hint="cs"/>
          <w:rtl/>
        </w:rPr>
        <w:t>، انگشتان دست‌ها و پاها</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را در م</w:t>
      </w:r>
      <w:r w:rsidR="001C559E">
        <w:rPr>
          <w:rStyle w:val="Char4"/>
          <w:rFonts w:hint="cs"/>
          <w:rtl/>
        </w:rPr>
        <w:t>ی</w:t>
      </w:r>
      <w:r w:rsidRPr="00BD5DC8">
        <w:rPr>
          <w:rStyle w:val="Char4"/>
          <w:rFonts w:hint="cs"/>
          <w:rtl/>
        </w:rPr>
        <w:t xml:space="preserve">ان </w:t>
      </w:r>
      <w:r w:rsidR="001C559E">
        <w:rPr>
          <w:rStyle w:val="Char4"/>
          <w:rFonts w:hint="cs"/>
          <w:rtl/>
        </w:rPr>
        <w:t>یک</w:t>
      </w:r>
      <w:r w:rsidRPr="00BD5DC8">
        <w:rPr>
          <w:rStyle w:val="Char4"/>
          <w:rFonts w:hint="cs"/>
          <w:rtl/>
        </w:rPr>
        <w:t>د</w:t>
      </w:r>
      <w:r w:rsidR="001C559E">
        <w:rPr>
          <w:rStyle w:val="Char4"/>
          <w:rFonts w:hint="cs"/>
          <w:rtl/>
        </w:rPr>
        <w:t>ی</w:t>
      </w:r>
      <w:r w:rsidRPr="00BD5DC8">
        <w:rPr>
          <w:rStyle w:val="Char4"/>
          <w:rFonts w:hint="cs"/>
          <w:rtl/>
        </w:rPr>
        <w:t>گر برآور تا آب در آنها رسد (و جا</w:t>
      </w:r>
      <w:r w:rsidR="001C559E">
        <w:rPr>
          <w:rStyle w:val="Char4"/>
          <w:rFonts w:hint="cs"/>
          <w:rtl/>
        </w:rPr>
        <w:t>یی</w:t>
      </w:r>
      <w:r w:rsidRPr="00BD5DC8">
        <w:rPr>
          <w:rStyle w:val="Char4"/>
          <w:rFonts w:hint="cs"/>
          <w:rtl/>
        </w:rPr>
        <w:t xml:space="preserve"> خش</w:t>
      </w:r>
      <w:r w:rsidR="001C559E">
        <w:rPr>
          <w:rStyle w:val="Char4"/>
          <w:rFonts w:hint="cs"/>
          <w:rtl/>
        </w:rPr>
        <w:t>ک</w:t>
      </w:r>
      <w:r w:rsidRPr="00BD5DC8">
        <w:rPr>
          <w:rStyle w:val="Char4"/>
          <w:rFonts w:hint="cs"/>
          <w:rtl/>
        </w:rPr>
        <w:t xml:space="preserve"> نماند و آب به تمام اعضا</w:t>
      </w:r>
      <w:r w:rsidR="001C559E">
        <w:rPr>
          <w:rStyle w:val="Char4"/>
          <w:rFonts w:hint="cs"/>
          <w:rtl/>
        </w:rPr>
        <w:t>ی</w:t>
      </w:r>
      <w:r w:rsidRPr="00BD5DC8">
        <w:rPr>
          <w:rStyle w:val="Char4"/>
          <w:rFonts w:hint="cs"/>
          <w:rtl/>
        </w:rPr>
        <w:t xml:space="preserve"> واجب الغسل برسد</w:t>
      </w:r>
      <w:r w:rsidR="0034078C">
        <w:rPr>
          <w:rStyle w:val="Char4"/>
          <w:rFonts w:hint="cs"/>
          <w:rtl/>
        </w:rPr>
        <w:t>)</w:t>
      </w:r>
      <w:r w:rsidRPr="00BD5DC8">
        <w:rPr>
          <w:rStyle w:val="Char4"/>
          <w:rFonts w:hint="cs"/>
          <w:rtl/>
        </w:rPr>
        <w:t>»</w:t>
      </w:r>
      <w:r w:rsidR="0034078C">
        <w:rPr>
          <w:rStyle w:val="Char4"/>
          <w:rFonts w:hint="cs"/>
          <w:rtl/>
        </w:rPr>
        <w:t>.</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ترمذ</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و گفته است: حد</w:t>
      </w:r>
      <w:r w:rsidR="001C559E">
        <w:rPr>
          <w:rStyle w:val="Char4"/>
          <w:rFonts w:hint="cs"/>
          <w:rtl/>
        </w:rPr>
        <w:t>ی</w:t>
      </w:r>
      <w:r w:rsidRPr="00BD5DC8">
        <w:rPr>
          <w:rStyle w:val="Char4"/>
          <w:rFonts w:hint="cs"/>
          <w:rtl/>
        </w:rPr>
        <w:t>ث</w:t>
      </w:r>
      <w:r w:rsidR="001C559E">
        <w:rPr>
          <w:rStyle w:val="Char4"/>
          <w:rFonts w:hint="cs"/>
          <w:rtl/>
        </w:rPr>
        <w:t>ی</w:t>
      </w:r>
      <w:r w:rsidRPr="00BD5DC8">
        <w:rPr>
          <w:rStyle w:val="Char4"/>
          <w:rFonts w:hint="cs"/>
          <w:rtl/>
        </w:rPr>
        <w:t xml:space="preserve"> غر</w:t>
      </w:r>
      <w:r w:rsidR="001C559E">
        <w:rPr>
          <w:rStyle w:val="Char4"/>
          <w:rFonts w:hint="cs"/>
          <w:rtl/>
        </w:rPr>
        <w:t>ی</w:t>
      </w:r>
      <w:r w:rsidRPr="00BD5DC8">
        <w:rPr>
          <w:rStyle w:val="Char4"/>
          <w:rFonts w:hint="cs"/>
          <w:rtl/>
        </w:rPr>
        <w:t>ب است. و ابن‌ماجه ن</w:t>
      </w:r>
      <w:r w:rsidR="001C559E">
        <w:rPr>
          <w:rStyle w:val="Char4"/>
          <w:rFonts w:hint="cs"/>
          <w:rtl/>
        </w:rPr>
        <w:t>ی</w:t>
      </w:r>
      <w:r w:rsidRPr="00BD5DC8">
        <w:rPr>
          <w:rStyle w:val="Char4"/>
          <w:rFonts w:hint="cs"/>
          <w:rtl/>
        </w:rPr>
        <w:t>ز بسان هم</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r w:rsidRPr="00BD5DC8">
        <w:rPr>
          <w:rStyle w:val="Char4"/>
          <w:rFonts w:hint="cs"/>
          <w:rtl/>
        </w:rPr>
        <w:t xml:space="preserve"> </w:t>
      </w:r>
    </w:p>
    <w:p w:rsidR="00335BB5" w:rsidRPr="00BB64E0" w:rsidRDefault="00BA7FD8" w:rsidP="007A1A10">
      <w:pPr>
        <w:autoSpaceDE w:val="0"/>
        <w:autoSpaceDN w:val="0"/>
        <w:adjustRightInd w:val="0"/>
        <w:ind w:firstLine="227"/>
        <w:jc w:val="lowKashida"/>
        <w:rPr>
          <w:rStyle w:val="Char3"/>
          <w:rFonts w:ascii="Calibri" w:hAnsi="Calibri"/>
          <w:rtl/>
          <w:lang w:bidi="fa-IR"/>
        </w:rPr>
      </w:pPr>
      <w:r w:rsidRPr="00BA7FD8">
        <w:rPr>
          <w:rStyle w:val="Char4"/>
          <w:rtl/>
        </w:rPr>
        <w:t>407</w:t>
      </w:r>
      <w:r w:rsidR="00CF164C" w:rsidRPr="00CF164C">
        <w:rPr>
          <w:rStyle w:val="Char3"/>
          <w:rFonts w:cs="IRNazli"/>
          <w:rtl/>
        </w:rPr>
        <w:t xml:space="preserve"> ـ (</w:t>
      </w:r>
      <w:r w:rsidRPr="00BA7FD8">
        <w:rPr>
          <w:rStyle w:val="Char4"/>
          <w:rtl/>
        </w:rPr>
        <w:t>17</w:t>
      </w:r>
      <w:r w:rsidR="00CF164C" w:rsidRPr="00CF164C">
        <w:rPr>
          <w:rStyle w:val="Char3"/>
          <w:rFonts w:cs="IRNazli"/>
          <w:rtl/>
        </w:rPr>
        <w:t>)</w:t>
      </w:r>
      <w:r w:rsidR="00335BB5" w:rsidRPr="00BD5DC8">
        <w:rPr>
          <w:rStyle w:val="Char3"/>
          <w:rtl/>
        </w:rPr>
        <w:t xml:space="preserve"> وعن المُسْتوْرِد بن شد</w:t>
      </w:r>
      <w:r w:rsidR="00335BB5" w:rsidRPr="00BD5DC8">
        <w:rPr>
          <w:rStyle w:val="Char3"/>
          <w:rFonts w:hint="cs"/>
          <w:rtl/>
        </w:rPr>
        <w:t>َّ</w:t>
      </w:r>
      <w:r w:rsidR="00335BB5" w:rsidRPr="00BD5DC8">
        <w:rPr>
          <w:rStyle w:val="Char3"/>
          <w:rtl/>
        </w:rPr>
        <w:t>اد</w:t>
      </w:r>
      <w:r w:rsidR="003E0CC1">
        <w:rPr>
          <w:rStyle w:val="Char3"/>
          <w:rtl/>
        </w:rPr>
        <w:t>،</w:t>
      </w:r>
      <w:r w:rsidR="00335BB5" w:rsidRPr="00BD5DC8">
        <w:rPr>
          <w:rStyle w:val="Char3"/>
          <w:rtl/>
        </w:rPr>
        <w:t xml:space="preserve"> قال</w:t>
      </w:r>
      <w:r w:rsidR="0040716E">
        <w:rPr>
          <w:rStyle w:val="Char3"/>
          <w:rtl/>
        </w:rPr>
        <w:t>:</w:t>
      </w:r>
      <w:r w:rsidR="00335BB5" w:rsidRPr="00BD5DC8">
        <w:rPr>
          <w:rStyle w:val="Char3"/>
          <w:rtl/>
        </w:rPr>
        <w:t xml:space="preserve"> ر</w:t>
      </w:r>
      <w:r w:rsidR="00335BB5" w:rsidRPr="00BD5DC8">
        <w:rPr>
          <w:rStyle w:val="Char3"/>
          <w:rFonts w:hint="cs"/>
          <w:rtl/>
        </w:rPr>
        <w:t>َ</w:t>
      </w:r>
      <w:r w:rsidR="00335BB5" w:rsidRPr="00BD5DC8">
        <w:rPr>
          <w:rStyle w:val="Char3"/>
          <w:rtl/>
        </w:rPr>
        <w:t xml:space="preserve">أيتُ رسولَ الله </w:t>
      </w:r>
      <w:r w:rsidR="00992C10" w:rsidRPr="00992C10">
        <w:rPr>
          <w:rStyle w:val="Char3"/>
          <w:rFonts w:cs="CTraditional Arabic"/>
          <w:szCs w:val="28"/>
          <w:rtl/>
        </w:rPr>
        <w:t>ج</w:t>
      </w:r>
      <w:r w:rsidR="00335BB5" w:rsidRPr="00BD5DC8">
        <w:rPr>
          <w:rStyle w:val="Char3"/>
          <w:rtl/>
        </w:rPr>
        <w:t xml:space="preserve"> إذا ت</w:t>
      </w:r>
      <w:r w:rsidR="00335BB5" w:rsidRPr="00BD5DC8">
        <w:rPr>
          <w:rStyle w:val="Char3"/>
          <w:rFonts w:hint="cs"/>
          <w:rtl/>
        </w:rPr>
        <w:t>َ</w:t>
      </w:r>
      <w:r w:rsidR="00335BB5" w:rsidRPr="00BD5DC8">
        <w:rPr>
          <w:rStyle w:val="Char3"/>
          <w:rtl/>
        </w:rPr>
        <w:t>و</w:t>
      </w:r>
      <w:r w:rsidR="00335BB5" w:rsidRPr="00BD5DC8">
        <w:rPr>
          <w:rStyle w:val="Char3"/>
          <w:rFonts w:hint="cs"/>
          <w:rtl/>
        </w:rPr>
        <w:t>َ</w:t>
      </w:r>
      <w:r w:rsidR="00335BB5" w:rsidRPr="00BD5DC8">
        <w:rPr>
          <w:rStyle w:val="Char3"/>
          <w:rtl/>
        </w:rPr>
        <w:t>ضَّأ ي</w:t>
      </w:r>
      <w:r w:rsidR="00335BB5" w:rsidRPr="00BD5DC8">
        <w:rPr>
          <w:rStyle w:val="Char3"/>
          <w:rFonts w:hint="cs"/>
          <w:rtl/>
        </w:rPr>
        <w:t>َ</w:t>
      </w:r>
      <w:r w:rsidR="00335BB5" w:rsidRPr="00BD5DC8">
        <w:rPr>
          <w:rStyle w:val="Char3"/>
          <w:rtl/>
        </w:rPr>
        <w:t>دْلُكُ أصابعَ رِجل</w:t>
      </w:r>
      <w:r w:rsidR="00335BB5" w:rsidRPr="00BD5DC8">
        <w:rPr>
          <w:rStyle w:val="Char3"/>
          <w:rFonts w:hint="cs"/>
          <w:rtl/>
        </w:rPr>
        <w:t>َ</w:t>
      </w:r>
      <w:r w:rsidR="00335BB5" w:rsidRPr="00BD5DC8">
        <w:rPr>
          <w:rStyle w:val="Char3"/>
          <w:rtl/>
        </w:rPr>
        <w:t>يه بخِنْصَرِه</w:t>
      </w:r>
      <w:r w:rsidR="003E0CC1">
        <w:rPr>
          <w:rStyle w:val="Char3"/>
          <w:rtl/>
        </w:rPr>
        <w:t>.</w:t>
      </w:r>
      <w:r w:rsidR="00335BB5" w:rsidRPr="00BD5DC8">
        <w:rPr>
          <w:rStyle w:val="Char3"/>
          <w:rtl/>
        </w:rPr>
        <w:t xml:space="preserve"> </w:t>
      </w:r>
      <w:r w:rsidR="00335BB5" w:rsidRPr="0034078C">
        <w:rPr>
          <w:rStyle w:val="Char1"/>
          <w:rtl/>
        </w:rPr>
        <w:t>رواه الترمذي، وابوداود، وابن ماجة</w:t>
      </w:r>
      <w:r w:rsidR="007A1A10" w:rsidRPr="007A1A10">
        <w:rPr>
          <w:rStyle w:val="Char4"/>
          <w:rFonts w:hint="cs"/>
          <w:vertAlign w:val="superscript"/>
          <w:rtl/>
          <w:lang w:bidi="ar-SA"/>
        </w:rPr>
        <w:t>(</w:t>
      </w:r>
      <w:r w:rsidR="007A1A10" w:rsidRPr="007A1A10">
        <w:rPr>
          <w:rStyle w:val="Char4"/>
          <w:vertAlign w:val="superscript"/>
          <w:rtl/>
          <w:lang w:bidi="ar-SA"/>
        </w:rPr>
        <w:footnoteReference w:id="129"/>
      </w:r>
      <w:r w:rsidR="007A1A10" w:rsidRPr="007A1A10">
        <w:rPr>
          <w:rStyle w:val="Char4"/>
          <w:rFonts w:hint="cs"/>
          <w:vertAlign w:val="superscript"/>
          <w:rtl/>
          <w:lang w:bidi="ar-SA"/>
        </w:rPr>
        <w:t>)</w:t>
      </w:r>
      <w:r w:rsidR="007A1A10" w:rsidRPr="00BB64E0">
        <w:rPr>
          <w:rStyle w:val="Char3"/>
          <w:rFonts w:ascii="Calibri" w:hAnsi="Calibri" w:hint="cs"/>
          <w:rtl/>
          <w:lang w:bidi="fa-IR"/>
        </w:rPr>
        <w:t>.</w:t>
      </w:r>
    </w:p>
    <w:p w:rsidR="00335BB5" w:rsidRPr="00BD5DC8" w:rsidRDefault="00335BB5" w:rsidP="004709A5">
      <w:pPr>
        <w:ind w:firstLine="284"/>
        <w:jc w:val="both"/>
        <w:rPr>
          <w:rStyle w:val="Char4"/>
          <w:rtl/>
        </w:rPr>
      </w:pPr>
      <w:r w:rsidRPr="00BD5DC8">
        <w:rPr>
          <w:rStyle w:val="Char4"/>
          <w:rFonts w:hint="cs"/>
          <w:rtl/>
        </w:rPr>
        <w:t>407- (17) مُستورد بن شداد</w:t>
      </w:r>
      <w:r w:rsidR="001F073B" w:rsidRPr="001F073B">
        <w:rPr>
          <w:rFonts w:ascii="IPT Zar" w:hAnsi="IPT Zar" w:cs="CTraditional Arabic" w:hint="cs"/>
          <w:color w:val="000000"/>
          <w:sz w:val="26"/>
          <w:rtl/>
          <w:lang w:bidi="fa-IR"/>
        </w:rPr>
        <w:t xml:space="preserve"> س </w:t>
      </w:r>
      <w:r w:rsidRPr="00BD5DC8">
        <w:rPr>
          <w:rStyle w:val="Char4"/>
          <w:rFonts w:hint="cs"/>
          <w:rtl/>
        </w:rPr>
        <w:t>گو</w:t>
      </w:r>
      <w:r w:rsidR="001C559E">
        <w:rPr>
          <w:rStyle w:val="Char4"/>
          <w:rFonts w:hint="cs"/>
          <w:rtl/>
        </w:rPr>
        <w:t>ی</w:t>
      </w:r>
      <w:r w:rsidRPr="00BD5DC8">
        <w:rPr>
          <w:rStyle w:val="Char4"/>
          <w:rFonts w:hint="cs"/>
          <w:rtl/>
        </w:rPr>
        <w:t xml:space="preserve">د: رسول‌خدا </w:t>
      </w:r>
      <w:r w:rsidRPr="00BD5DC8">
        <w:rPr>
          <w:rStyle w:val="Char4"/>
        </w:rPr>
        <w:t></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را د</w:t>
      </w:r>
      <w:r w:rsidR="001C559E">
        <w:rPr>
          <w:rStyle w:val="Char4"/>
          <w:rFonts w:hint="cs"/>
          <w:rtl/>
        </w:rPr>
        <w:t>ی</w:t>
      </w:r>
      <w:r w:rsidRPr="00BD5DC8">
        <w:rPr>
          <w:rStyle w:val="Char4"/>
          <w:rFonts w:hint="cs"/>
          <w:rtl/>
        </w:rPr>
        <w:t xml:space="preserve">دم </w:t>
      </w:r>
      <w:r w:rsidR="001C559E">
        <w:rPr>
          <w:rStyle w:val="Char4"/>
          <w:rFonts w:hint="cs"/>
          <w:rtl/>
        </w:rPr>
        <w:t>ک</w:t>
      </w:r>
      <w:r w:rsidRPr="00BD5DC8">
        <w:rPr>
          <w:rStyle w:val="Char4"/>
          <w:rFonts w:hint="cs"/>
          <w:rtl/>
        </w:rPr>
        <w:t xml:space="preserve">ه در وقت وضو، انگشت </w:t>
      </w:r>
      <w:r w:rsidR="001C559E">
        <w:rPr>
          <w:rStyle w:val="Char4"/>
          <w:rFonts w:hint="cs"/>
          <w:rtl/>
        </w:rPr>
        <w:t>ک</w:t>
      </w:r>
      <w:r w:rsidRPr="00BD5DC8">
        <w:rPr>
          <w:rStyle w:val="Char4"/>
          <w:rFonts w:hint="cs"/>
          <w:rtl/>
        </w:rPr>
        <w:t>وچ</w:t>
      </w:r>
      <w:r w:rsidR="001C559E">
        <w:rPr>
          <w:rStyle w:val="Char4"/>
          <w:rFonts w:hint="cs"/>
          <w:rtl/>
        </w:rPr>
        <w:t>ک</w:t>
      </w:r>
      <w:r w:rsidRPr="00BD5DC8">
        <w:rPr>
          <w:rStyle w:val="Char4"/>
          <w:rFonts w:hint="cs"/>
          <w:rtl/>
        </w:rPr>
        <w:t xml:space="preserve"> دست خو</w:t>
      </w:r>
      <w:r w:rsidR="001C559E">
        <w:rPr>
          <w:rStyle w:val="Char4"/>
          <w:rFonts w:hint="cs"/>
          <w:rtl/>
        </w:rPr>
        <w:t>ی</w:t>
      </w:r>
      <w:r w:rsidRPr="00BD5DC8">
        <w:rPr>
          <w:rStyle w:val="Char4"/>
          <w:rFonts w:hint="cs"/>
          <w:rtl/>
        </w:rPr>
        <w:t>ش را در م</w:t>
      </w:r>
      <w:r w:rsidR="001C559E">
        <w:rPr>
          <w:rStyle w:val="Char4"/>
          <w:rFonts w:hint="cs"/>
          <w:rtl/>
        </w:rPr>
        <w:t>ی</w:t>
      </w:r>
      <w:r w:rsidRPr="00BD5DC8">
        <w:rPr>
          <w:rStyle w:val="Char4"/>
          <w:rFonts w:hint="cs"/>
          <w:rtl/>
        </w:rPr>
        <w:t>ان انگشتان پاها</w:t>
      </w:r>
      <w:r w:rsidR="001C559E">
        <w:rPr>
          <w:rStyle w:val="Char4"/>
          <w:rFonts w:hint="cs"/>
          <w:rtl/>
        </w:rPr>
        <w:t xml:space="preserve"> </w:t>
      </w:r>
      <w:r w:rsidRPr="00BD5DC8">
        <w:rPr>
          <w:rStyle w:val="Char4"/>
          <w:rFonts w:hint="cs"/>
          <w:rtl/>
        </w:rPr>
        <w:t>بر م</w:t>
      </w:r>
      <w:r w:rsidR="001C559E">
        <w:rPr>
          <w:rStyle w:val="Char4"/>
          <w:rFonts w:hint="cs"/>
          <w:rtl/>
        </w:rPr>
        <w:t>ی</w:t>
      </w:r>
      <w:r w:rsidRPr="00BD5DC8">
        <w:rPr>
          <w:rStyle w:val="Char4"/>
          <w:rFonts w:hint="cs"/>
          <w:rtl/>
        </w:rPr>
        <w:t>‌آورد و آنها را خلال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تا آب در آنها رسد و جا</w:t>
      </w:r>
      <w:r w:rsidR="001C559E">
        <w:rPr>
          <w:rStyle w:val="Char4"/>
          <w:rFonts w:hint="cs"/>
          <w:rtl/>
        </w:rPr>
        <w:t>یی</w:t>
      </w:r>
      <w:r w:rsidRPr="00BD5DC8">
        <w:rPr>
          <w:rStyle w:val="Char4"/>
          <w:rFonts w:hint="cs"/>
          <w:rtl/>
        </w:rPr>
        <w:t xml:space="preserve"> خش</w:t>
      </w:r>
      <w:r w:rsidR="001C559E">
        <w:rPr>
          <w:rStyle w:val="Char4"/>
          <w:rFonts w:hint="cs"/>
          <w:rtl/>
        </w:rPr>
        <w:t>ک</w:t>
      </w:r>
      <w:r w:rsidRPr="00BD5DC8">
        <w:rPr>
          <w:rStyle w:val="Char4"/>
          <w:rFonts w:hint="cs"/>
          <w:rtl/>
        </w:rPr>
        <w:t xml:space="preserve"> نماند.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ترمذ</w:t>
      </w:r>
      <w:r w:rsidR="001C559E">
        <w:rPr>
          <w:rStyle w:val="Char4"/>
          <w:rFonts w:hint="cs"/>
          <w:rtl/>
        </w:rPr>
        <w:t>ی</w:t>
      </w:r>
      <w:r w:rsidRPr="00BD5DC8">
        <w:rPr>
          <w:rStyle w:val="Char4"/>
          <w:rFonts w:hint="cs"/>
          <w:rtl/>
        </w:rPr>
        <w:t>، ابوداود و ابن‌ماجه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r w:rsidRPr="00BD5DC8">
        <w:rPr>
          <w:rStyle w:val="Char4"/>
          <w:rFonts w:hint="cs"/>
          <w:rtl/>
        </w:rPr>
        <w:t xml:space="preserve"> </w:t>
      </w:r>
    </w:p>
    <w:p w:rsidR="004709A5" w:rsidRDefault="00335BB5" w:rsidP="004709A5">
      <w:pPr>
        <w:ind w:firstLine="284"/>
        <w:jc w:val="both"/>
        <w:rPr>
          <w:rStyle w:val="Char4"/>
          <w:rtl/>
        </w:rPr>
      </w:pPr>
      <w:r w:rsidRPr="00BD5DC8">
        <w:rPr>
          <w:rStyle w:val="Char3"/>
          <w:rFonts w:hint="cs"/>
          <w:rtl/>
        </w:rPr>
        <w:t>«خِنصر»:</w:t>
      </w:r>
      <w:r w:rsidRPr="00BD5DC8">
        <w:rPr>
          <w:rStyle w:val="Char4"/>
          <w:rFonts w:hint="cs"/>
          <w:rtl/>
        </w:rPr>
        <w:t xml:space="preserve"> انگشت </w:t>
      </w:r>
      <w:r w:rsidR="001C559E">
        <w:rPr>
          <w:rStyle w:val="Char4"/>
          <w:rFonts w:hint="cs"/>
          <w:rtl/>
        </w:rPr>
        <w:t>ک</w:t>
      </w:r>
      <w:r w:rsidRPr="00BD5DC8">
        <w:rPr>
          <w:rStyle w:val="Char4"/>
          <w:rFonts w:hint="cs"/>
          <w:rtl/>
        </w:rPr>
        <w:t>وچ</w:t>
      </w:r>
      <w:r w:rsidR="001C559E">
        <w:rPr>
          <w:rStyle w:val="Char4"/>
          <w:rFonts w:hint="cs"/>
          <w:rtl/>
        </w:rPr>
        <w:t>ک</w:t>
      </w:r>
      <w:r w:rsidRPr="00BD5DC8">
        <w:rPr>
          <w:rStyle w:val="Char4"/>
          <w:rFonts w:hint="cs"/>
          <w:rtl/>
        </w:rPr>
        <w:t xml:space="preserve"> دست. </w:t>
      </w:r>
      <w:r w:rsidRPr="00BD5DC8">
        <w:rPr>
          <w:rStyle w:val="Char3"/>
          <w:rFonts w:hint="cs"/>
          <w:rtl/>
        </w:rPr>
        <w:t>«</w:t>
      </w:r>
      <w:r w:rsidRPr="0034078C">
        <w:rPr>
          <w:rStyle w:val="Char1"/>
          <w:rFonts w:hint="cs"/>
          <w:rtl/>
        </w:rPr>
        <w:t>يَدلك</w:t>
      </w:r>
      <w:r w:rsidRPr="00BD5DC8">
        <w:rPr>
          <w:rStyle w:val="Char3"/>
          <w:rFonts w:hint="cs"/>
          <w:rtl/>
        </w:rPr>
        <w:t>»:</w:t>
      </w:r>
      <w:r w:rsidRPr="00BD5DC8">
        <w:rPr>
          <w:rStyle w:val="Char4"/>
          <w:rFonts w:hint="cs"/>
          <w:rtl/>
        </w:rPr>
        <w:t xml:space="preserve"> از ماده‌</w:t>
      </w:r>
      <w:r w:rsidR="001C559E">
        <w:rPr>
          <w:rStyle w:val="Char4"/>
          <w:rFonts w:hint="cs"/>
          <w:rtl/>
        </w:rPr>
        <w:t>ی</w:t>
      </w:r>
      <w:r w:rsidRPr="00BD5DC8">
        <w:rPr>
          <w:rStyle w:val="Char4"/>
          <w:rFonts w:hint="cs"/>
          <w:rtl/>
        </w:rPr>
        <w:t xml:space="preserve"> </w:t>
      </w:r>
      <w:r w:rsidRPr="00BD5DC8">
        <w:rPr>
          <w:rStyle w:val="Char3"/>
          <w:rFonts w:hint="cs"/>
          <w:rtl/>
        </w:rPr>
        <w:t>«</w:t>
      </w:r>
      <w:r w:rsidRPr="0034078C">
        <w:rPr>
          <w:rStyle w:val="Char1"/>
          <w:rFonts w:hint="cs"/>
          <w:rtl/>
        </w:rPr>
        <w:t>دَلك</w:t>
      </w:r>
      <w:r w:rsidRPr="00BD5DC8">
        <w:rPr>
          <w:rStyle w:val="Char3"/>
          <w:rFonts w:hint="cs"/>
          <w:rtl/>
        </w:rPr>
        <w:t>»:</w:t>
      </w:r>
      <w:r w:rsidRPr="00BD5DC8">
        <w:rPr>
          <w:rStyle w:val="Char4"/>
          <w:rFonts w:hint="cs"/>
          <w:rtl/>
        </w:rPr>
        <w:t xml:space="preserve">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را مال</w:t>
      </w:r>
      <w:r w:rsidR="001C559E">
        <w:rPr>
          <w:rStyle w:val="Char4"/>
          <w:rFonts w:hint="cs"/>
          <w:rtl/>
        </w:rPr>
        <w:t>ی</w:t>
      </w:r>
      <w:r w:rsidRPr="00BD5DC8">
        <w:rPr>
          <w:rStyle w:val="Char4"/>
          <w:rFonts w:hint="cs"/>
          <w:rtl/>
        </w:rPr>
        <w:t>دن و سائ</w:t>
      </w:r>
      <w:r w:rsidR="001C559E">
        <w:rPr>
          <w:rStyle w:val="Char4"/>
          <w:rFonts w:hint="cs"/>
          <w:rtl/>
        </w:rPr>
        <w:t>ی</w:t>
      </w:r>
      <w:r w:rsidRPr="00BD5DC8">
        <w:rPr>
          <w:rStyle w:val="Char4"/>
          <w:rFonts w:hint="cs"/>
          <w:rtl/>
        </w:rPr>
        <w:t xml:space="preserve">دن.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امبر</w:t>
      </w:r>
      <w:r w:rsidR="001F073B" w:rsidRPr="001F073B">
        <w:rPr>
          <w:rStyle w:val="Char4"/>
          <w:rFonts w:cs="CTraditional Arabic"/>
          <w:rtl/>
        </w:rPr>
        <w:t xml:space="preserve"> ج</w:t>
      </w:r>
      <w:r w:rsidR="001C559E">
        <w:rPr>
          <w:rStyle w:val="Char4"/>
          <w:rFonts w:cs="CTraditional Arabic"/>
          <w:rtl/>
        </w:rPr>
        <w:t xml:space="preserve"> </w:t>
      </w:r>
      <w:r w:rsidRPr="00BD5DC8">
        <w:rPr>
          <w:rStyle w:val="Char4"/>
          <w:rFonts w:hint="cs"/>
          <w:rtl/>
        </w:rPr>
        <w:t xml:space="preserve">در وقت وضو گرفتن با انگشت </w:t>
      </w:r>
      <w:r w:rsidR="001C559E">
        <w:rPr>
          <w:rStyle w:val="Char4"/>
          <w:rFonts w:hint="cs"/>
          <w:rtl/>
        </w:rPr>
        <w:t>ک</w:t>
      </w:r>
      <w:r w:rsidRPr="00BD5DC8">
        <w:rPr>
          <w:rStyle w:val="Char4"/>
          <w:rFonts w:hint="cs"/>
          <w:rtl/>
        </w:rPr>
        <w:t>وچ</w:t>
      </w:r>
      <w:r w:rsidR="001C559E">
        <w:rPr>
          <w:rStyle w:val="Char4"/>
          <w:rFonts w:hint="cs"/>
          <w:rtl/>
        </w:rPr>
        <w:t>ک</w:t>
      </w:r>
      <w:r w:rsidRPr="00BD5DC8">
        <w:rPr>
          <w:rStyle w:val="Char4"/>
          <w:rFonts w:hint="cs"/>
          <w:rtl/>
        </w:rPr>
        <w:t xml:space="preserve"> دست، انگشتان پاها</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را م</w:t>
      </w:r>
      <w:r w:rsidR="001C559E">
        <w:rPr>
          <w:rStyle w:val="Char4"/>
          <w:rFonts w:hint="cs"/>
          <w:rtl/>
        </w:rPr>
        <w:t>ی</w:t>
      </w:r>
      <w:r w:rsidRPr="00BD5DC8">
        <w:rPr>
          <w:rStyle w:val="Char4"/>
          <w:rFonts w:hint="cs"/>
          <w:rtl/>
        </w:rPr>
        <w:t>‌مال</w:t>
      </w:r>
      <w:r w:rsidR="001C559E">
        <w:rPr>
          <w:rStyle w:val="Char4"/>
          <w:rFonts w:hint="cs"/>
          <w:rtl/>
        </w:rPr>
        <w:t>ی</w:t>
      </w:r>
      <w:r w:rsidRPr="00BD5DC8">
        <w:rPr>
          <w:rStyle w:val="Char4"/>
          <w:rFonts w:hint="cs"/>
          <w:rtl/>
        </w:rPr>
        <w:t>د و م</w:t>
      </w:r>
      <w:r w:rsidR="001C559E">
        <w:rPr>
          <w:rStyle w:val="Char4"/>
          <w:rFonts w:hint="cs"/>
          <w:rtl/>
        </w:rPr>
        <w:t>ی</w:t>
      </w:r>
      <w:r w:rsidRPr="00BD5DC8">
        <w:rPr>
          <w:rStyle w:val="Char4"/>
          <w:rFonts w:hint="cs"/>
          <w:rtl/>
        </w:rPr>
        <w:t>‌سائ</w:t>
      </w:r>
      <w:r w:rsidR="001C559E">
        <w:rPr>
          <w:rStyle w:val="Char4"/>
          <w:rFonts w:hint="cs"/>
          <w:rtl/>
        </w:rPr>
        <w:t>ی</w:t>
      </w:r>
      <w:r w:rsidRPr="00BD5DC8">
        <w:rPr>
          <w:rStyle w:val="Char4"/>
          <w:rFonts w:hint="cs"/>
          <w:rtl/>
        </w:rPr>
        <w:t>د تا جا</w:t>
      </w:r>
      <w:r w:rsidR="001C559E">
        <w:rPr>
          <w:rStyle w:val="Char4"/>
          <w:rFonts w:hint="cs"/>
          <w:rtl/>
        </w:rPr>
        <w:t>یی</w:t>
      </w:r>
      <w:r w:rsidRPr="00BD5DC8">
        <w:rPr>
          <w:rStyle w:val="Char4"/>
          <w:rFonts w:hint="cs"/>
          <w:rtl/>
        </w:rPr>
        <w:t xml:space="preserve"> از آنها خش</w:t>
      </w:r>
      <w:r w:rsidR="001C559E">
        <w:rPr>
          <w:rStyle w:val="Char4"/>
          <w:rFonts w:hint="cs"/>
          <w:rtl/>
        </w:rPr>
        <w:t>ک</w:t>
      </w:r>
      <w:r w:rsidRPr="00BD5DC8">
        <w:rPr>
          <w:rStyle w:val="Char4"/>
          <w:rFonts w:hint="cs"/>
          <w:rtl/>
        </w:rPr>
        <w:t xml:space="preserve"> نماند و آب به تمام اعضا</w:t>
      </w:r>
      <w:r w:rsidR="001C559E">
        <w:rPr>
          <w:rStyle w:val="Char4"/>
          <w:rFonts w:hint="cs"/>
          <w:rtl/>
        </w:rPr>
        <w:t>ی</w:t>
      </w:r>
      <w:r w:rsidRPr="00BD5DC8">
        <w:rPr>
          <w:rStyle w:val="Char4"/>
          <w:rFonts w:hint="cs"/>
          <w:rtl/>
        </w:rPr>
        <w:t xml:space="preserve"> واجب الغسل برسد. </w:t>
      </w:r>
    </w:p>
    <w:p w:rsidR="00335BB5" w:rsidRPr="00BD5DC8" w:rsidRDefault="00BA7FD8" w:rsidP="007A1A10">
      <w:pPr>
        <w:pStyle w:val="a8"/>
        <w:rPr>
          <w:rStyle w:val="Char3"/>
          <w:rtl/>
        </w:rPr>
      </w:pPr>
      <w:r w:rsidRPr="00BA7FD8">
        <w:rPr>
          <w:rStyle w:val="Char4"/>
          <w:rtl/>
        </w:rPr>
        <w:t>408</w:t>
      </w:r>
      <w:r w:rsidR="00CF164C" w:rsidRPr="00CF164C">
        <w:rPr>
          <w:rStyle w:val="Char3"/>
          <w:rFonts w:cs="IRNazli"/>
          <w:rtl/>
        </w:rPr>
        <w:t xml:space="preserve"> ـ (</w:t>
      </w:r>
      <w:r w:rsidRPr="00BA7FD8">
        <w:rPr>
          <w:rStyle w:val="Char4"/>
          <w:rtl/>
        </w:rPr>
        <w:t>18</w:t>
      </w:r>
      <w:r w:rsidR="00CF164C" w:rsidRPr="00CF164C">
        <w:rPr>
          <w:rStyle w:val="Char3"/>
          <w:rFonts w:cs="IRNazli"/>
          <w:rtl/>
        </w:rPr>
        <w:t>)</w:t>
      </w:r>
      <w:r w:rsidR="00335BB5" w:rsidRPr="00BD5DC8">
        <w:rPr>
          <w:rStyle w:val="Char3"/>
          <w:rtl/>
        </w:rPr>
        <w:t xml:space="preserve"> وعن أنسٍ</w:t>
      </w:r>
      <w:r w:rsidR="003E0CC1">
        <w:rPr>
          <w:rStyle w:val="Char3"/>
          <w:rtl/>
        </w:rPr>
        <w:t>،</w:t>
      </w:r>
      <w:r w:rsidR="00335BB5" w:rsidRPr="00BD5DC8">
        <w:rPr>
          <w:rStyle w:val="Char3"/>
          <w:rtl/>
        </w:rPr>
        <w:t xml:space="preserve"> قال: كان رسولُ الله </w:t>
      </w:r>
      <w:r w:rsidR="00992C10" w:rsidRPr="00992C10">
        <w:rPr>
          <w:rStyle w:val="Char3"/>
          <w:rFonts w:cs="CTraditional Arabic"/>
          <w:szCs w:val="28"/>
          <w:rtl/>
        </w:rPr>
        <w:t>ج</w:t>
      </w:r>
      <w:r w:rsidR="00335BB5" w:rsidRPr="00BD5DC8">
        <w:rPr>
          <w:rStyle w:val="Char3"/>
          <w:rtl/>
        </w:rPr>
        <w:t xml:space="preserve"> إذا ت</w:t>
      </w:r>
      <w:r w:rsidR="00335BB5" w:rsidRPr="00BD5DC8">
        <w:rPr>
          <w:rStyle w:val="Char3"/>
          <w:rFonts w:hint="cs"/>
          <w:rtl/>
        </w:rPr>
        <w:t>َ</w:t>
      </w:r>
      <w:r w:rsidR="00335BB5" w:rsidRPr="00BD5DC8">
        <w:rPr>
          <w:rStyle w:val="Char3"/>
          <w:rtl/>
        </w:rPr>
        <w:t>و</w:t>
      </w:r>
      <w:r w:rsidR="00335BB5" w:rsidRPr="00BD5DC8">
        <w:rPr>
          <w:rStyle w:val="Char3"/>
          <w:rFonts w:hint="cs"/>
          <w:rtl/>
        </w:rPr>
        <w:t>َ</w:t>
      </w:r>
      <w:r w:rsidR="00335BB5" w:rsidRPr="00BD5DC8">
        <w:rPr>
          <w:rStyle w:val="Char3"/>
          <w:rtl/>
        </w:rPr>
        <w:t>ضَّأ أخ</w:t>
      </w:r>
      <w:r w:rsidR="00335BB5" w:rsidRPr="00BD5DC8">
        <w:rPr>
          <w:rStyle w:val="Char3"/>
          <w:rFonts w:hint="cs"/>
          <w:rtl/>
        </w:rPr>
        <w:t>َ</w:t>
      </w:r>
      <w:r w:rsidR="00335BB5" w:rsidRPr="00BD5DC8">
        <w:rPr>
          <w:rStyle w:val="Char3"/>
          <w:rtl/>
        </w:rPr>
        <w:t>ذَ كَفّاً م</w:t>
      </w:r>
      <w:r w:rsidR="00335BB5" w:rsidRPr="00BD5DC8">
        <w:rPr>
          <w:rStyle w:val="Char3"/>
          <w:rFonts w:hint="cs"/>
          <w:rtl/>
        </w:rPr>
        <w:t>ِ</w:t>
      </w:r>
      <w:r w:rsidR="00335BB5" w:rsidRPr="00BD5DC8">
        <w:rPr>
          <w:rStyle w:val="Char3"/>
          <w:rtl/>
        </w:rPr>
        <w:t>ن ماءٍ، ف</w:t>
      </w:r>
      <w:r w:rsidR="00335BB5" w:rsidRPr="00BD5DC8">
        <w:rPr>
          <w:rStyle w:val="Char3"/>
          <w:rFonts w:hint="cs"/>
          <w:rtl/>
        </w:rPr>
        <w:t>َ</w:t>
      </w:r>
      <w:r w:rsidR="00335BB5" w:rsidRPr="00BD5DC8">
        <w:rPr>
          <w:rStyle w:val="Char3"/>
          <w:rtl/>
        </w:rPr>
        <w:t>أدخ</w:t>
      </w:r>
      <w:r w:rsidR="00335BB5" w:rsidRPr="00BD5DC8">
        <w:rPr>
          <w:rStyle w:val="Char3"/>
          <w:rFonts w:hint="cs"/>
          <w:rtl/>
        </w:rPr>
        <w:t>َ</w:t>
      </w:r>
      <w:r w:rsidR="00335BB5" w:rsidRPr="00BD5DC8">
        <w:rPr>
          <w:rStyle w:val="Char3"/>
          <w:rtl/>
        </w:rPr>
        <w:t>ل</w:t>
      </w:r>
      <w:r w:rsidR="00335BB5" w:rsidRPr="00BD5DC8">
        <w:rPr>
          <w:rStyle w:val="Char3"/>
          <w:rFonts w:hint="cs"/>
          <w:rtl/>
        </w:rPr>
        <w:t>َ</w:t>
      </w:r>
      <w:r w:rsidR="00335BB5" w:rsidRPr="00BD5DC8">
        <w:rPr>
          <w:rStyle w:val="Char3"/>
          <w:rtl/>
        </w:rPr>
        <w:t>ه ت</w:t>
      </w:r>
      <w:r w:rsidR="00335BB5" w:rsidRPr="00BD5DC8">
        <w:rPr>
          <w:rStyle w:val="Char3"/>
          <w:rFonts w:hint="cs"/>
          <w:rtl/>
        </w:rPr>
        <w:t>َ</w:t>
      </w:r>
      <w:r w:rsidR="00335BB5" w:rsidRPr="00BD5DC8">
        <w:rPr>
          <w:rStyle w:val="Char3"/>
          <w:rtl/>
        </w:rPr>
        <w:t>حت</w:t>
      </w:r>
      <w:r w:rsidR="00335BB5" w:rsidRPr="00BD5DC8">
        <w:rPr>
          <w:rStyle w:val="Char3"/>
          <w:rFonts w:hint="cs"/>
          <w:rtl/>
        </w:rPr>
        <w:t>َ</w:t>
      </w:r>
      <w:r w:rsidR="00335BB5" w:rsidRPr="00BD5DC8">
        <w:rPr>
          <w:rStyle w:val="Char3"/>
          <w:rtl/>
        </w:rPr>
        <w:t xml:space="preserve"> حَنكِه، ف</w:t>
      </w:r>
      <w:r w:rsidR="00335BB5" w:rsidRPr="00BD5DC8">
        <w:rPr>
          <w:rStyle w:val="Char3"/>
          <w:rFonts w:hint="cs"/>
          <w:rtl/>
        </w:rPr>
        <w:t>َ</w:t>
      </w:r>
      <w:r w:rsidR="00335BB5" w:rsidRPr="00BD5DC8">
        <w:rPr>
          <w:rStyle w:val="Char3"/>
          <w:rtl/>
        </w:rPr>
        <w:t>خ</w:t>
      </w:r>
      <w:r w:rsidR="00335BB5" w:rsidRPr="00BD5DC8">
        <w:rPr>
          <w:rStyle w:val="Char3"/>
          <w:rFonts w:hint="cs"/>
          <w:rtl/>
        </w:rPr>
        <w:t>َ</w:t>
      </w:r>
      <w:r w:rsidR="00335BB5" w:rsidRPr="00BD5DC8">
        <w:rPr>
          <w:rStyle w:val="Char3"/>
          <w:rtl/>
        </w:rPr>
        <w:t>لَّلَ به لِحْي</w:t>
      </w:r>
      <w:r w:rsidR="00335BB5" w:rsidRPr="00BD5DC8">
        <w:rPr>
          <w:rStyle w:val="Char3"/>
          <w:rFonts w:hint="cs"/>
          <w:rtl/>
        </w:rPr>
        <w:t>َ</w:t>
      </w:r>
      <w:r w:rsidR="00335BB5" w:rsidRPr="00BD5DC8">
        <w:rPr>
          <w:rStyle w:val="Char3"/>
          <w:rtl/>
        </w:rPr>
        <w:t>تَه، وقالَ: «هكذا أم</w:t>
      </w:r>
      <w:r w:rsidR="00335BB5" w:rsidRPr="00BD5DC8">
        <w:rPr>
          <w:rStyle w:val="Char3"/>
          <w:rFonts w:hint="cs"/>
          <w:rtl/>
        </w:rPr>
        <w:t>َ</w:t>
      </w:r>
      <w:r w:rsidR="00335BB5" w:rsidRPr="00BD5DC8">
        <w:rPr>
          <w:rStyle w:val="Char3"/>
          <w:rtl/>
        </w:rPr>
        <w:t>رَني ر</w:t>
      </w:r>
      <w:r w:rsidR="00335BB5" w:rsidRPr="00BD5DC8">
        <w:rPr>
          <w:rStyle w:val="Char3"/>
          <w:rFonts w:hint="cs"/>
          <w:rtl/>
        </w:rPr>
        <w:t>َ</w:t>
      </w:r>
      <w:r w:rsidR="00335BB5" w:rsidRPr="00BD5DC8">
        <w:rPr>
          <w:rStyle w:val="Char3"/>
          <w:rtl/>
        </w:rPr>
        <w:t xml:space="preserve">بِّي». </w:t>
      </w:r>
      <w:r w:rsidR="00335BB5" w:rsidRPr="0034078C">
        <w:rPr>
          <w:rStyle w:val="Char1"/>
          <w:rtl/>
        </w:rPr>
        <w:t>رواه ابوداود</w:t>
      </w:r>
      <w:r w:rsidR="007A1A10" w:rsidRPr="007A1A10">
        <w:rPr>
          <w:rFonts w:hint="cs"/>
          <w:vertAlign w:val="superscript"/>
          <w:rtl/>
        </w:rPr>
        <w:t>(</w:t>
      </w:r>
      <w:r w:rsidR="007A1A10" w:rsidRPr="007A1A10">
        <w:rPr>
          <w:vertAlign w:val="superscript"/>
          <w:rtl/>
        </w:rPr>
        <w:footnoteReference w:id="130"/>
      </w:r>
      <w:r w:rsidR="007A1A10" w:rsidRPr="007A1A10">
        <w:rPr>
          <w:rFonts w:hint="cs"/>
          <w:vertAlign w:val="superscript"/>
          <w:rtl/>
        </w:rPr>
        <w:t>)</w:t>
      </w:r>
      <w:r w:rsidR="007A1A10" w:rsidRPr="007A1A10">
        <w:rPr>
          <w:rFonts w:hint="cs"/>
          <w:rtl/>
        </w:rPr>
        <w:t>.</w:t>
      </w:r>
    </w:p>
    <w:p w:rsidR="00335BB5" w:rsidRPr="00BD5DC8" w:rsidRDefault="00335BB5" w:rsidP="004709A5">
      <w:pPr>
        <w:ind w:firstLine="284"/>
        <w:jc w:val="both"/>
        <w:rPr>
          <w:rStyle w:val="Char4"/>
          <w:rtl/>
        </w:rPr>
      </w:pPr>
      <w:r w:rsidRPr="00BD5DC8">
        <w:rPr>
          <w:rStyle w:val="Char4"/>
          <w:rFonts w:hint="cs"/>
          <w:rtl/>
        </w:rPr>
        <w:t>408- (18) انس</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امبرا</w:t>
      </w:r>
      <w:r w:rsidR="001C559E">
        <w:rPr>
          <w:rStyle w:val="Char4"/>
          <w:rFonts w:hint="cs"/>
          <w:rtl/>
        </w:rPr>
        <w:t>ک</w:t>
      </w:r>
      <w:r w:rsidRPr="00BD5DC8">
        <w:rPr>
          <w:rStyle w:val="Char4"/>
          <w:rFonts w:hint="cs"/>
          <w:rtl/>
        </w:rPr>
        <w:t>رم</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عادت داشت </w:t>
      </w:r>
      <w:r w:rsidR="001C559E">
        <w:rPr>
          <w:rStyle w:val="Char4"/>
          <w:rFonts w:hint="cs"/>
          <w:rtl/>
        </w:rPr>
        <w:t>ک</w:t>
      </w:r>
      <w:r w:rsidRPr="00BD5DC8">
        <w:rPr>
          <w:rStyle w:val="Char4"/>
          <w:rFonts w:hint="cs"/>
          <w:rtl/>
        </w:rPr>
        <w:t>ه چون وضو م</w:t>
      </w:r>
      <w:r w:rsidR="001C559E">
        <w:rPr>
          <w:rStyle w:val="Char4"/>
          <w:rFonts w:hint="cs"/>
          <w:rtl/>
        </w:rPr>
        <w:t>ی</w:t>
      </w:r>
      <w:r w:rsidRPr="00BD5DC8">
        <w:rPr>
          <w:rStyle w:val="Char4"/>
          <w:rFonts w:hint="cs"/>
          <w:rtl/>
        </w:rPr>
        <w:t xml:space="preserve">‌گرفت، با </w:t>
      </w:r>
      <w:r w:rsidR="001C559E">
        <w:rPr>
          <w:rStyle w:val="Char4"/>
          <w:rFonts w:hint="cs"/>
          <w:rtl/>
        </w:rPr>
        <w:t>ک</w:t>
      </w:r>
      <w:r w:rsidRPr="00BD5DC8">
        <w:rPr>
          <w:rStyle w:val="Char4"/>
          <w:rFonts w:hint="cs"/>
          <w:rtl/>
        </w:rPr>
        <w:t>ف دستش آب م</w:t>
      </w:r>
      <w:r w:rsidR="001C559E">
        <w:rPr>
          <w:rStyle w:val="Char4"/>
          <w:rFonts w:hint="cs"/>
          <w:rtl/>
        </w:rPr>
        <w:t>ی</w:t>
      </w:r>
      <w:r w:rsidRPr="00BD5DC8">
        <w:rPr>
          <w:rStyle w:val="Char4"/>
          <w:rFonts w:hint="cs"/>
          <w:rtl/>
        </w:rPr>
        <w:t>‌گرفت و آن را در ز</w:t>
      </w:r>
      <w:r w:rsidR="001C559E">
        <w:rPr>
          <w:rStyle w:val="Char4"/>
          <w:rFonts w:hint="cs"/>
          <w:rtl/>
        </w:rPr>
        <w:t>ی</w:t>
      </w:r>
      <w:r w:rsidRPr="00BD5DC8">
        <w:rPr>
          <w:rStyle w:val="Char4"/>
          <w:rFonts w:hint="cs"/>
          <w:rtl/>
        </w:rPr>
        <w:t>ر چانه‌</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قرار م</w:t>
      </w:r>
      <w:r w:rsidR="001C559E">
        <w:rPr>
          <w:rStyle w:val="Char4"/>
          <w:rFonts w:hint="cs"/>
          <w:rtl/>
        </w:rPr>
        <w:t>ی</w:t>
      </w:r>
      <w:r w:rsidRPr="00BD5DC8">
        <w:rPr>
          <w:rStyle w:val="Char4"/>
          <w:rFonts w:hint="cs"/>
          <w:rtl/>
        </w:rPr>
        <w:t>‌داد و با آن محاسن خود را خلال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م</w:t>
      </w:r>
      <w:r w:rsidR="001C559E">
        <w:rPr>
          <w:rStyle w:val="Char4"/>
          <w:rFonts w:hint="cs"/>
          <w:rtl/>
        </w:rPr>
        <w:t>ی</w:t>
      </w:r>
      <w:r w:rsidRPr="00BD5DC8">
        <w:rPr>
          <w:rStyle w:val="Char4"/>
          <w:rFonts w:hint="cs"/>
          <w:rtl/>
        </w:rPr>
        <w:t>‌فرمود: «پروردگارم مرا ا</w:t>
      </w:r>
      <w:r w:rsidR="001C559E">
        <w:rPr>
          <w:rStyle w:val="Char4"/>
          <w:rFonts w:hint="cs"/>
          <w:rtl/>
        </w:rPr>
        <w:t>ی</w:t>
      </w:r>
      <w:r w:rsidRPr="00BD5DC8">
        <w:rPr>
          <w:rStyle w:val="Char4"/>
          <w:rFonts w:hint="cs"/>
          <w:rtl/>
        </w:rPr>
        <w:t>ن‌گونه فرمان داده است» (پس برا</w:t>
      </w:r>
      <w:r w:rsidR="001C559E">
        <w:rPr>
          <w:rStyle w:val="Char4"/>
          <w:rFonts w:hint="cs"/>
          <w:rtl/>
        </w:rPr>
        <w:t>ی</w:t>
      </w:r>
      <w:r w:rsidRPr="00BD5DC8">
        <w:rPr>
          <w:rStyle w:val="Char4"/>
          <w:rFonts w:hint="cs"/>
          <w:rtl/>
        </w:rPr>
        <w:t xml:space="preserve"> تمام نمازگزاران ن</w:t>
      </w:r>
      <w:r w:rsidR="001C559E">
        <w:rPr>
          <w:rStyle w:val="Char4"/>
          <w:rFonts w:hint="cs"/>
          <w:rtl/>
        </w:rPr>
        <w:t>ی</w:t>
      </w:r>
      <w:r w:rsidRPr="00BD5DC8">
        <w:rPr>
          <w:rStyle w:val="Char4"/>
          <w:rFonts w:hint="cs"/>
          <w:rtl/>
        </w:rPr>
        <w:t xml:space="preserve">ز مناسب است </w:t>
      </w:r>
      <w:r w:rsidR="001C559E">
        <w:rPr>
          <w:rStyle w:val="Char4"/>
          <w:rFonts w:hint="cs"/>
          <w:rtl/>
        </w:rPr>
        <w:t>ک</w:t>
      </w:r>
      <w:r w:rsidRPr="00BD5DC8">
        <w:rPr>
          <w:rStyle w:val="Char4"/>
          <w:rFonts w:hint="cs"/>
          <w:rtl/>
        </w:rPr>
        <w:t>ه به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تأس</w:t>
      </w:r>
      <w:r w:rsidR="001C559E">
        <w:rPr>
          <w:rStyle w:val="Char4"/>
          <w:rFonts w:hint="cs"/>
          <w:rtl/>
        </w:rPr>
        <w:t>ی</w:t>
      </w:r>
      <w:r w:rsidRPr="00BD5DC8">
        <w:rPr>
          <w:rStyle w:val="Char4"/>
          <w:rFonts w:hint="cs"/>
          <w:rtl/>
        </w:rPr>
        <w:t xml:space="preserve"> و اقتدا ورزند و در وقت وضو، با </w:t>
      </w:r>
      <w:r w:rsidR="001C559E">
        <w:rPr>
          <w:rStyle w:val="Char4"/>
          <w:rFonts w:hint="cs"/>
          <w:rtl/>
        </w:rPr>
        <w:t>ک</w:t>
      </w:r>
      <w:r w:rsidRPr="00BD5DC8">
        <w:rPr>
          <w:rStyle w:val="Char4"/>
          <w:rFonts w:hint="cs"/>
          <w:rtl/>
        </w:rPr>
        <w:t>ف دست‌ها</w:t>
      </w:r>
      <w:r w:rsidR="001C559E">
        <w:rPr>
          <w:rStyle w:val="Char4"/>
          <w:rFonts w:hint="cs"/>
          <w:rtl/>
        </w:rPr>
        <w:t>ی</w:t>
      </w:r>
      <w:r w:rsidRPr="00BD5DC8">
        <w:rPr>
          <w:rStyle w:val="Char4"/>
          <w:rFonts w:hint="cs"/>
          <w:rtl/>
        </w:rPr>
        <w:t>شان آب گرفته و آن را در ز</w:t>
      </w:r>
      <w:r w:rsidR="001C559E">
        <w:rPr>
          <w:rStyle w:val="Char4"/>
          <w:rFonts w:hint="cs"/>
          <w:rtl/>
        </w:rPr>
        <w:t>ی</w:t>
      </w:r>
      <w:r w:rsidRPr="00BD5DC8">
        <w:rPr>
          <w:rStyle w:val="Char4"/>
          <w:rFonts w:hint="cs"/>
          <w:rtl/>
        </w:rPr>
        <w:t>ر چانه برآورند و ر</w:t>
      </w:r>
      <w:r w:rsidR="001C559E">
        <w:rPr>
          <w:rStyle w:val="Char4"/>
          <w:rFonts w:hint="cs"/>
          <w:rtl/>
        </w:rPr>
        <w:t>ی</w:t>
      </w:r>
      <w:r w:rsidRPr="00BD5DC8">
        <w:rPr>
          <w:rStyle w:val="Char4"/>
          <w:rFonts w:hint="cs"/>
          <w:rtl/>
        </w:rPr>
        <w:t>ش خو</w:t>
      </w:r>
      <w:r w:rsidR="001C559E">
        <w:rPr>
          <w:rStyle w:val="Char4"/>
          <w:rFonts w:hint="cs"/>
          <w:rtl/>
        </w:rPr>
        <w:t>ی</w:t>
      </w:r>
      <w:r w:rsidRPr="00BD5DC8">
        <w:rPr>
          <w:rStyle w:val="Char4"/>
          <w:rFonts w:hint="cs"/>
          <w:rtl/>
        </w:rPr>
        <w:t xml:space="preserve">ش را خلال </w:t>
      </w:r>
      <w:r w:rsidR="001C559E">
        <w:rPr>
          <w:rStyle w:val="Char4"/>
          <w:rFonts w:hint="cs"/>
          <w:rtl/>
        </w:rPr>
        <w:t>ک</w:t>
      </w:r>
      <w:r w:rsidRPr="00BD5DC8">
        <w:rPr>
          <w:rStyle w:val="Char4"/>
          <w:rFonts w:hint="cs"/>
          <w:rtl/>
        </w:rPr>
        <w:t>نند تا آب در آن رسد و جائ</w:t>
      </w:r>
      <w:r w:rsidR="001C559E">
        <w:rPr>
          <w:rStyle w:val="Char4"/>
          <w:rFonts w:hint="cs"/>
          <w:rtl/>
        </w:rPr>
        <w:t>ی</w:t>
      </w:r>
      <w:r w:rsidRPr="00BD5DC8">
        <w:rPr>
          <w:rStyle w:val="Char4"/>
          <w:rFonts w:hint="cs"/>
          <w:rtl/>
        </w:rPr>
        <w:t xml:space="preserve"> خش</w:t>
      </w:r>
      <w:r w:rsidR="001C559E">
        <w:rPr>
          <w:rStyle w:val="Char4"/>
          <w:rFonts w:hint="cs"/>
          <w:rtl/>
        </w:rPr>
        <w:t>ک</w:t>
      </w:r>
      <w:r w:rsidRPr="00BD5DC8">
        <w:rPr>
          <w:rStyle w:val="Char4"/>
          <w:rFonts w:hint="cs"/>
          <w:rtl/>
        </w:rPr>
        <w:t xml:space="preserve"> نماند</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r w:rsidRPr="00BD5DC8">
        <w:rPr>
          <w:rStyle w:val="Char4"/>
          <w:rFonts w:hint="cs"/>
          <w:rtl/>
        </w:rPr>
        <w:t xml:space="preserve"> </w:t>
      </w:r>
    </w:p>
    <w:p w:rsidR="004709A5" w:rsidRDefault="00335BB5" w:rsidP="004709A5">
      <w:pPr>
        <w:ind w:firstLine="284"/>
        <w:jc w:val="both"/>
        <w:rPr>
          <w:rStyle w:val="Char4"/>
          <w:rtl/>
        </w:rPr>
      </w:pPr>
      <w:r w:rsidRPr="00BD5DC8">
        <w:rPr>
          <w:rStyle w:val="Char3"/>
          <w:rFonts w:hint="cs"/>
          <w:rtl/>
        </w:rPr>
        <w:t>«حَنَكه»:</w:t>
      </w:r>
      <w:r w:rsidRPr="00BD5DC8">
        <w:rPr>
          <w:rStyle w:val="Char4"/>
          <w:rFonts w:hint="cs"/>
          <w:rtl/>
        </w:rPr>
        <w:t xml:space="preserve"> ز</w:t>
      </w:r>
      <w:r w:rsidR="001C559E">
        <w:rPr>
          <w:rStyle w:val="Char4"/>
          <w:rFonts w:hint="cs"/>
          <w:rtl/>
        </w:rPr>
        <w:t>ی</w:t>
      </w:r>
      <w:r w:rsidRPr="00BD5DC8">
        <w:rPr>
          <w:rStyle w:val="Char4"/>
          <w:rFonts w:hint="cs"/>
          <w:rtl/>
        </w:rPr>
        <w:t>ر زنخ</w:t>
      </w:r>
      <w:r w:rsidR="003E0CC1">
        <w:rPr>
          <w:rStyle w:val="Char4"/>
          <w:rFonts w:hint="cs"/>
          <w:rtl/>
        </w:rPr>
        <w:t>.</w:t>
      </w:r>
    </w:p>
    <w:p w:rsidR="00335BB5" w:rsidRPr="00BD5DC8" w:rsidRDefault="00BA7FD8" w:rsidP="007A1A10">
      <w:pPr>
        <w:autoSpaceDE w:val="0"/>
        <w:autoSpaceDN w:val="0"/>
        <w:adjustRightInd w:val="0"/>
        <w:ind w:firstLine="227"/>
        <w:jc w:val="lowKashida"/>
        <w:rPr>
          <w:rStyle w:val="Char3"/>
          <w:rtl/>
          <w:lang w:bidi="fa-IR"/>
        </w:rPr>
      </w:pPr>
      <w:r w:rsidRPr="00BA7FD8">
        <w:rPr>
          <w:rStyle w:val="Char4"/>
          <w:rtl/>
        </w:rPr>
        <w:t>409</w:t>
      </w:r>
      <w:r w:rsidR="00CF164C" w:rsidRPr="00CF164C">
        <w:rPr>
          <w:rStyle w:val="Char3"/>
          <w:rFonts w:cs="IRNazli"/>
          <w:rtl/>
        </w:rPr>
        <w:t xml:space="preserve"> ـ (</w:t>
      </w:r>
      <w:r w:rsidRPr="00BA7FD8">
        <w:rPr>
          <w:rStyle w:val="Char4"/>
          <w:rtl/>
        </w:rPr>
        <w:t>19</w:t>
      </w:r>
      <w:r w:rsidR="00CF164C" w:rsidRPr="00CF164C">
        <w:rPr>
          <w:rStyle w:val="Char3"/>
          <w:rFonts w:cs="IRNazli"/>
          <w:rtl/>
        </w:rPr>
        <w:t>)</w:t>
      </w:r>
      <w:r w:rsidR="00335BB5" w:rsidRPr="00BD5DC8">
        <w:rPr>
          <w:rStyle w:val="Char3"/>
          <w:rtl/>
        </w:rPr>
        <w:t xml:space="preserve"> وعن عثمان </w:t>
      </w:r>
      <w:r w:rsidR="00F24213" w:rsidRPr="00F24213">
        <w:rPr>
          <w:rStyle w:val="Char3"/>
          <w:rFonts w:cs="CTraditional Arabic"/>
          <w:szCs w:val="28"/>
          <w:rtl/>
        </w:rPr>
        <w:t>س</w:t>
      </w:r>
      <w:r w:rsidR="00335BB5" w:rsidRPr="00BD5DC8">
        <w:rPr>
          <w:rStyle w:val="Char3"/>
          <w:rtl/>
        </w:rPr>
        <w:t>: أنَّ الن</w:t>
      </w:r>
      <w:r w:rsidR="00335BB5" w:rsidRPr="00BD5DC8">
        <w:rPr>
          <w:rStyle w:val="Char3"/>
          <w:rFonts w:hint="cs"/>
          <w:rtl/>
        </w:rPr>
        <w:t>َّ</w:t>
      </w:r>
      <w:r w:rsidR="00335BB5" w:rsidRPr="00BD5DC8">
        <w:rPr>
          <w:rStyle w:val="Char3"/>
          <w:rtl/>
        </w:rPr>
        <w:t>بيَّ كان</w:t>
      </w:r>
      <w:r w:rsidR="00335BB5" w:rsidRPr="00BD5DC8">
        <w:rPr>
          <w:rStyle w:val="Char3"/>
          <w:rFonts w:hint="cs"/>
          <w:rtl/>
        </w:rPr>
        <w:t>َ</w:t>
      </w:r>
      <w:r w:rsidR="00335BB5" w:rsidRPr="00BD5DC8">
        <w:rPr>
          <w:rStyle w:val="Char3"/>
          <w:rtl/>
        </w:rPr>
        <w:t xml:space="preserve"> يُخلِّل</w:t>
      </w:r>
      <w:r w:rsidR="00335BB5" w:rsidRPr="00BD5DC8">
        <w:rPr>
          <w:rStyle w:val="Char3"/>
          <w:rFonts w:hint="cs"/>
          <w:rtl/>
        </w:rPr>
        <w:t>ُ</w:t>
      </w:r>
      <w:r w:rsidR="00335BB5" w:rsidRPr="00BD5DC8">
        <w:rPr>
          <w:rStyle w:val="Char3"/>
          <w:rtl/>
        </w:rPr>
        <w:t xml:space="preserve"> لح</w:t>
      </w:r>
      <w:r w:rsidR="00335BB5" w:rsidRPr="00BD5DC8">
        <w:rPr>
          <w:rStyle w:val="Char3"/>
          <w:rFonts w:hint="cs"/>
          <w:rtl/>
        </w:rPr>
        <w:t>ِ</w:t>
      </w:r>
      <w:r w:rsidR="00335BB5" w:rsidRPr="00BD5DC8">
        <w:rPr>
          <w:rStyle w:val="Char3"/>
          <w:rtl/>
        </w:rPr>
        <w:t>ي</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ه</w:t>
      </w:r>
      <w:r w:rsidR="003E0CC1">
        <w:rPr>
          <w:rStyle w:val="Char3"/>
          <w:rtl/>
        </w:rPr>
        <w:t>.</w:t>
      </w:r>
      <w:r w:rsidR="00335BB5" w:rsidRPr="00BD5DC8">
        <w:rPr>
          <w:rStyle w:val="Char3"/>
          <w:rtl/>
        </w:rPr>
        <w:t xml:space="preserve"> </w:t>
      </w:r>
      <w:r w:rsidR="00335BB5" w:rsidRPr="0034078C">
        <w:rPr>
          <w:rStyle w:val="Char1"/>
          <w:rtl/>
        </w:rPr>
        <w:t>رواه الترمذي والدارمي</w:t>
      </w:r>
      <w:r w:rsidR="007A1A10" w:rsidRPr="007A1A10">
        <w:rPr>
          <w:rStyle w:val="Char4"/>
          <w:rFonts w:hint="cs"/>
          <w:vertAlign w:val="superscript"/>
          <w:rtl/>
          <w:lang w:bidi="ar-SA"/>
        </w:rPr>
        <w:t>(</w:t>
      </w:r>
      <w:r w:rsidR="007A1A10" w:rsidRPr="007A1A10">
        <w:rPr>
          <w:rStyle w:val="Char4"/>
          <w:vertAlign w:val="superscript"/>
          <w:rtl/>
          <w:lang w:bidi="ar-SA"/>
        </w:rPr>
        <w:footnoteReference w:id="131"/>
      </w:r>
      <w:r w:rsidR="007A1A10" w:rsidRPr="007A1A10">
        <w:rPr>
          <w:rStyle w:val="Char4"/>
          <w:rFonts w:hint="cs"/>
          <w:vertAlign w:val="superscript"/>
          <w:rtl/>
          <w:lang w:bidi="ar-SA"/>
        </w:rPr>
        <w:t>)</w:t>
      </w:r>
      <w:r w:rsidR="007A1A10" w:rsidRPr="007A1A10">
        <w:rPr>
          <w:rStyle w:val="Char4"/>
          <w:rFonts w:hint="cs"/>
          <w:rtl/>
        </w:rPr>
        <w:t>.</w:t>
      </w:r>
    </w:p>
    <w:p w:rsidR="00335BB5" w:rsidRPr="00BD5DC8" w:rsidRDefault="00335BB5" w:rsidP="004709A5">
      <w:pPr>
        <w:ind w:firstLine="284"/>
        <w:jc w:val="both"/>
        <w:rPr>
          <w:rStyle w:val="Char4"/>
          <w:rtl/>
        </w:rPr>
      </w:pPr>
      <w:r w:rsidRPr="00BD5DC8">
        <w:rPr>
          <w:rStyle w:val="Char4"/>
          <w:rFonts w:hint="cs"/>
          <w:rtl/>
        </w:rPr>
        <w:t>409</w:t>
      </w:r>
      <w:r w:rsidR="00A51736">
        <w:rPr>
          <w:rStyle w:val="Char4"/>
          <w:rFonts w:hint="cs"/>
          <w:rtl/>
        </w:rPr>
        <w:t>- (</w:t>
      </w:r>
      <w:r w:rsidRPr="00BD5DC8">
        <w:rPr>
          <w:rStyle w:val="Char4"/>
          <w:rFonts w:hint="cs"/>
          <w:rtl/>
        </w:rPr>
        <w:t>19) عثمان</w:t>
      </w:r>
      <w:r w:rsidR="001F073B" w:rsidRPr="001F073B">
        <w:rPr>
          <w:rFonts w:ascii="IPT Zar" w:hAnsi="IPT Zar" w:cs="CTraditional Arabic" w:hint="cs"/>
          <w:color w:val="000000"/>
          <w:sz w:val="26"/>
          <w:rtl/>
          <w:lang w:bidi="fa-IR"/>
        </w:rPr>
        <w:t xml:space="preserve"> س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7A1A10">
        <w:rPr>
          <w:rStyle w:val="Char4"/>
        </w:rPr>
        <w:t xml:space="preserve"> </w:t>
      </w:r>
      <w:r w:rsidRPr="00BD5DC8">
        <w:rPr>
          <w:rStyle w:val="Char4"/>
          <w:rFonts w:hint="cs"/>
          <w:rtl/>
        </w:rPr>
        <w:t>در وقت وضو، ر</w:t>
      </w:r>
      <w:r w:rsidR="001C559E">
        <w:rPr>
          <w:rStyle w:val="Char4"/>
          <w:rFonts w:hint="cs"/>
          <w:rtl/>
        </w:rPr>
        <w:t>ی</w:t>
      </w:r>
      <w:r w:rsidRPr="00BD5DC8">
        <w:rPr>
          <w:rStyle w:val="Char4"/>
          <w:rFonts w:hint="cs"/>
          <w:rtl/>
        </w:rPr>
        <w:t>ش خو</w:t>
      </w:r>
      <w:r w:rsidR="001C559E">
        <w:rPr>
          <w:rStyle w:val="Char4"/>
          <w:rFonts w:hint="cs"/>
          <w:rtl/>
        </w:rPr>
        <w:t>ی</w:t>
      </w:r>
      <w:r w:rsidRPr="00BD5DC8">
        <w:rPr>
          <w:rStyle w:val="Char4"/>
          <w:rFonts w:hint="cs"/>
          <w:rtl/>
        </w:rPr>
        <w:t>ش را خلال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(ا</w:t>
      </w:r>
      <w:r w:rsidR="001C559E">
        <w:rPr>
          <w:rStyle w:val="Char4"/>
          <w:rFonts w:hint="cs"/>
          <w:rtl/>
        </w:rPr>
        <w:t>ی</w:t>
      </w:r>
      <w:r w:rsidRPr="00BD5DC8">
        <w:rPr>
          <w:rStyle w:val="Char4"/>
          <w:rFonts w:hint="cs"/>
          <w:rtl/>
        </w:rPr>
        <w:t xml:space="preserve">نطور </w:t>
      </w:r>
      <w:r w:rsidR="001C559E">
        <w:rPr>
          <w:rStyle w:val="Char4"/>
          <w:rFonts w:hint="cs"/>
          <w:rtl/>
        </w:rPr>
        <w:t>ک</w:t>
      </w:r>
      <w:r w:rsidRPr="00BD5DC8">
        <w:rPr>
          <w:rStyle w:val="Char4"/>
          <w:rFonts w:hint="cs"/>
          <w:rtl/>
        </w:rPr>
        <w:t>ه مشت</w:t>
      </w:r>
      <w:r w:rsidR="001C559E">
        <w:rPr>
          <w:rStyle w:val="Char4"/>
          <w:rFonts w:hint="cs"/>
          <w:rtl/>
        </w:rPr>
        <w:t>ی</w:t>
      </w:r>
      <w:r w:rsidRPr="00BD5DC8">
        <w:rPr>
          <w:rStyle w:val="Char4"/>
          <w:rFonts w:hint="cs"/>
          <w:rtl/>
        </w:rPr>
        <w:t xml:space="preserve"> از آب گرفته و آن را ز</w:t>
      </w:r>
      <w:r w:rsidR="001C559E">
        <w:rPr>
          <w:rStyle w:val="Char4"/>
          <w:rFonts w:hint="cs"/>
          <w:rtl/>
        </w:rPr>
        <w:t>ی</w:t>
      </w:r>
      <w:r w:rsidRPr="00BD5DC8">
        <w:rPr>
          <w:rStyle w:val="Char4"/>
          <w:rFonts w:hint="cs"/>
          <w:rtl/>
        </w:rPr>
        <w:t>ر چانه قرار داده و با آن ر</w:t>
      </w:r>
      <w:r w:rsidR="001C559E">
        <w:rPr>
          <w:rStyle w:val="Char4"/>
          <w:rFonts w:hint="cs"/>
          <w:rtl/>
        </w:rPr>
        <w:t>ی</w:t>
      </w:r>
      <w:r w:rsidRPr="00BD5DC8">
        <w:rPr>
          <w:rStyle w:val="Char4"/>
          <w:rFonts w:hint="cs"/>
          <w:rtl/>
        </w:rPr>
        <w:t>ش خود را م</w:t>
      </w:r>
      <w:r w:rsidR="001C559E">
        <w:rPr>
          <w:rStyle w:val="Char4"/>
          <w:rFonts w:hint="cs"/>
          <w:rtl/>
        </w:rPr>
        <w:t>ی</w:t>
      </w:r>
      <w:r w:rsidRPr="00BD5DC8">
        <w:rPr>
          <w:rStyle w:val="Char4"/>
          <w:rFonts w:hint="cs"/>
          <w:rtl/>
        </w:rPr>
        <w:t>‌مال</w:t>
      </w:r>
      <w:r w:rsidR="001C559E">
        <w:rPr>
          <w:rStyle w:val="Char4"/>
          <w:rFonts w:hint="cs"/>
          <w:rtl/>
        </w:rPr>
        <w:t>ی</w:t>
      </w:r>
      <w:r w:rsidRPr="00BD5DC8">
        <w:rPr>
          <w:rStyle w:val="Char4"/>
          <w:rFonts w:hint="cs"/>
          <w:rtl/>
        </w:rPr>
        <w:t>د و م</w:t>
      </w:r>
      <w:r w:rsidR="001C559E">
        <w:rPr>
          <w:rStyle w:val="Char4"/>
          <w:rFonts w:hint="cs"/>
          <w:rtl/>
        </w:rPr>
        <w:t>ی</w:t>
      </w:r>
      <w:r w:rsidRPr="00BD5DC8">
        <w:rPr>
          <w:rStyle w:val="Char4"/>
          <w:rFonts w:hint="cs"/>
          <w:rtl/>
        </w:rPr>
        <w:t>‌سائ</w:t>
      </w:r>
      <w:r w:rsidR="001C559E">
        <w:rPr>
          <w:rStyle w:val="Char4"/>
          <w:rFonts w:hint="cs"/>
          <w:rtl/>
        </w:rPr>
        <w:t>ی</w:t>
      </w:r>
      <w:r w:rsidRPr="00BD5DC8">
        <w:rPr>
          <w:rStyle w:val="Char4"/>
          <w:rFonts w:hint="cs"/>
          <w:rtl/>
        </w:rPr>
        <w:t>د تا جا</w:t>
      </w:r>
      <w:r w:rsidR="001C559E">
        <w:rPr>
          <w:rStyle w:val="Char4"/>
          <w:rFonts w:hint="cs"/>
          <w:rtl/>
        </w:rPr>
        <w:t>یی</w:t>
      </w:r>
      <w:r w:rsidRPr="00BD5DC8">
        <w:rPr>
          <w:rStyle w:val="Char4"/>
          <w:rFonts w:hint="cs"/>
          <w:rtl/>
        </w:rPr>
        <w:t xml:space="preserve"> از آن خش</w:t>
      </w:r>
      <w:r w:rsidR="001C559E">
        <w:rPr>
          <w:rStyle w:val="Char4"/>
          <w:rFonts w:hint="cs"/>
          <w:rtl/>
        </w:rPr>
        <w:t>ک</w:t>
      </w:r>
      <w:r w:rsidRPr="00BD5DC8">
        <w:rPr>
          <w:rStyle w:val="Char4"/>
          <w:rFonts w:hint="cs"/>
          <w:rtl/>
        </w:rPr>
        <w:t xml:space="preserve"> نماند و آب به تمام آن برسد</w:t>
      </w:r>
      <w:r w:rsidR="001F073B">
        <w:rPr>
          <w:rStyle w:val="Char4"/>
          <w:rFonts w:hint="cs"/>
          <w:rtl/>
        </w:rPr>
        <w:t>).</w:t>
      </w:r>
      <w:r w:rsidRPr="00BD5DC8">
        <w:rPr>
          <w:rStyle w:val="Char4"/>
          <w:rFonts w:hint="cs"/>
          <w:rtl/>
        </w:rPr>
        <w:t xml:space="preserve"> </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ترمذ</w:t>
      </w:r>
      <w:r w:rsidR="001C559E">
        <w:rPr>
          <w:rStyle w:val="Char4"/>
          <w:rFonts w:hint="cs"/>
          <w:rtl/>
        </w:rPr>
        <w:t>ی</w:t>
      </w:r>
      <w:r w:rsidRPr="00BD5DC8">
        <w:rPr>
          <w:rStyle w:val="Char4"/>
          <w:rFonts w:hint="cs"/>
          <w:rtl/>
        </w:rPr>
        <w:t xml:space="preserve"> و دارم</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335BB5" w:rsidRPr="00BD5DC8" w:rsidRDefault="00BA7FD8" w:rsidP="00E73BA7">
      <w:pPr>
        <w:autoSpaceDE w:val="0"/>
        <w:autoSpaceDN w:val="0"/>
        <w:adjustRightInd w:val="0"/>
        <w:ind w:firstLine="227"/>
        <w:jc w:val="lowKashida"/>
        <w:rPr>
          <w:rStyle w:val="Char3"/>
          <w:rtl/>
        </w:rPr>
      </w:pPr>
      <w:r w:rsidRPr="00BA7FD8">
        <w:rPr>
          <w:rStyle w:val="Char4"/>
          <w:rtl/>
        </w:rPr>
        <w:t>410</w:t>
      </w:r>
      <w:r w:rsidR="00CF164C" w:rsidRPr="00CF164C">
        <w:rPr>
          <w:rStyle w:val="Char3"/>
          <w:rFonts w:cs="IRNazli"/>
          <w:rtl/>
        </w:rPr>
        <w:t xml:space="preserve"> ـ (</w:t>
      </w:r>
      <w:r w:rsidRPr="00BA7FD8">
        <w:rPr>
          <w:rStyle w:val="Char4"/>
          <w:rtl/>
        </w:rPr>
        <w:t>20</w:t>
      </w:r>
      <w:r w:rsidR="00CF164C" w:rsidRPr="00CF164C">
        <w:rPr>
          <w:rStyle w:val="Char3"/>
          <w:rFonts w:cs="IRNazli"/>
          <w:rtl/>
        </w:rPr>
        <w:t>)</w:t>
      </w:r>
      <w:r w:rsidR="00335BB5" w:rsidRPr="00BD5DC8">
        <w:rPr>
          <w:rStyle w:val="Char3"/>
          <w:rtl/>
        </w:rPr>
        <w:t xml:space="preserve"> وعن أبي حيَّةَ</w:t>
      </w:r>
      <w:r w:rsidR="003E0CC1">
        <w:rPr>
          <w:rStyle w:val="Char3"/>
          <w:rtl/>
        </w:rPr>
        <w:t>،</w:t>
      </w:r>
      <w:r w:rsidR="00335BB5" w:rsidRPr="00BD5DC8">
        <w:rPr>
          <w:rStyle w:val="Char3"/>
          <w:rtl/>
        </w:rPr>
        <w:t xml:space="preserve"> قال: ر</w:t>
      </w:r>
      <w:r w:rsidR="00335BB5" w:rsidRPr="00BD5DC8">
        <w:rPr>
          <w:rStyle w:val="Char3"/>
          <w:rFonts w:hint="cs"/>
          <w:rtl/>
        </w:rPr>
        <w:t>َ</w:t>
      </w:r>
      <w:r w:rsidR="00335BB5" w:rsidRPr="00BD5DC8">
        <w:rPr>
          <w:rStyle w:val="Char3"/>
          <w:rtl/>
        </w:rPr>
        <w:t>أيت</w:t>
      </w:r>
      <w:r w:rsidR="00335BB5" w:rsidRPr="00BD5DC8">
        <w:rPr>
          <w:rStyle w:val="Char3"/>
          <w:rFonts w:hint="cs"/>
          <w:rtl/>
        </w:rPr>
        <w:t>ُ</w:t>
      </w:r>
      <w:r w:rsidR="00335BB5" w:rsidRPr="00BD5DC8">
        <w:rPr>
          <w:rStyle w:val="Char3"/>
          <w:rtl/>
        </w:rPr>
        <w:t xml:space="preserve"> ع</w:t>
      </w:r>
      <w:r w:rsidR="00335BB5" w:rsidRPr="00BD5DC8">
        <w:rPr>
          <w:rStyle w:val="Char3"/>
          <w:rFonts w:hint="cs"/>
          <w:rtl/>
        </w:rPr>
        <w:t>َ</w:t>
      </w:r>
      <w:r w:rsidR="00335BB5" w:rsidRPr="00BD5DC8">
        <w:rPr>
          <w:rStyle w:val="Char3"/>
          <w:rtl/>
        </w:rPr>
        <w:t>ل</w:t>
      </w:r>
      <w:r w:rsidR="00335BB5" w:rsidRPr="00BD5DC8">
        <w:rPr>
          <w:rStyle w:val="Char3"/>
          <w:rFonts w:hint="cs"/>
          <w:rtl/>
        </w:rPr>
        <w:t>ِ</w:t>
      </w:r>
      <w:r w:rsidR="00335BB5" w:rsidRPr="00BD5DC8">
        <w:rPr>
          <w:rStyle w:val="Char3"/>
          <w:rtl/>
        </w:rPr>
        <w:t xml:space="preserve">يّاً </w:t>
      </w:r>
      <w:r w:rsidR="00F24213" w:rsidRPr="00F24213">
        <w:rPr>
          <w:rStyle w:val="Char3"/>
          <w:rFonts w:cs="CTraditional Arabic"/>
          <w:szCs w:val="28"/>
          <w:rtl/>
        </w:rPr>
        <w:t>س</w:t>
      </w:r>
      <w:r w:rsidR="00335BB5" w:rsidRPr="00BD5DC8">
        <w:rPr>
          <w:rStyle w:val="Char3"/>
          <w:rtl/>
        </w:rPr>
        <w:t xml:space="preserve"> ت</w:t>
      </w:r>
      <w:r w:rsidR="00335BB5" w:rsidRPr="00BD5DC8">
        <w:rPr>
          <w:rStyle w:val="Char3"/>
          <w:rFonts w:hint="cs"/>
          <w:rtl/>
        </w:rPr>
        <w:t>َ</w:t>
      </w:r>
      <w:r w:rsidR="00335BB5" w:rsidRPr="00BD5DC8">
        <w:rPr>
          <w:rStyle w:val="Char3"/>
          <w:rtl/>
        </w:rPr>
        <w:t>و</w:t>
      </w:r>
      <w:r w:rsidR="00335BB5" w:rsidRPr="00BD5DC8">
        <w:rPr>
          <w:rStyle w:val="Char3"/>
          <w:rFonts w:hint="cs"/>
          <w:rtl/>
        </w:rPr>
        <w:t>َ</w:t>
      </w:r>
      <w:r w:rsidR="00335BB5" w:rsidRPr="00BD5DC8">
        <w:rPr>
          <w:rStyle w:val="Char3"/>
          <w:rtl/>
        </w:rPr>
        <w:t>ضَّأَفغسل ك</w:t>
      </w:r>
      <w:r w:rsidR="00335BB5" w:rsidRPr="00BD5DC8">
        <w:rPr>
          <w:rStyle w:val="Char3"/>
          <w:rFonts w:hint="cs"/>
          <w:rtl/>
        </w:rPr>
        <w:t>َ</w:t>
      </w:r>
      <w:r w:rsidR="00335BB5" w:rsidRPr="00BD5DC8">
        <w:rPr>
          <w:rStyle w:val="Char3"/>
          <w:rtl/>
        </w:rPr>
        <w:t>فَّيه</w:t>
      </w:r>
      <w:r w:rsidR="00335BB5" w:rsidRPr="00BD5DC8">
        <w:rPr>
          <w:rStyle w:val="Char3"/>
          <w:rFonts w:hint="cs"/>
          <w:rtl/>
        </w:rPr>
        <w:t>ِ</w:t>
      </w:r>
      <w:r w:rsidR="00335BB5" w:rsidRPr="00BD5DC8">
        <w:rPr>
          <w:rStyle w:val="Char3"/>
          <w:rtl/>
        </w:rPr>
        <w:t xml:space="preserve"> حتى أنق</w:t>
      </w:r>
      <w:r w:rsidR="00335BB5" w:rsidRPr="00BD5DC8">
        <w:rPr>
          <w:rStyle w:val="Char3"/>
          <w:rFonts w:hint="cs"/>
          <w:rtl/>
        </w:rPr>
        <w:t>َ</w:t>
      </w:r>
      <w:r w:rsidR="00335BB5" w:rsidRPr="00BD5DC8">
        <w:rPr>
          <w:rStyle w:val="Char3"/>
          <w:rtl/>
        </w:rPr>
        <w:t>اه</w:t>
      </w:r>
      <w:r w:rsidR="00335BB5" w:rsidRPr="00BD5DC8">
        <w:rPr>
          <w:rStyle w:val="Char3"/>
          <w:rFonts w:hint="cs"/>
          <w:rtl/>
        </w:rPr>
        <w:t>ُ</w:t>
      </w:r>
      <w:r w:rsidR="00335BB5" w:rsidRPr="00BD5DC8">
        <w:rPr>
          <w:rStyle w:val="Char3"/>
          <w:rtl/>
        </w:rPr>
        <w:t>م</w:t>
      </w:r>
      <w:r w:rsidR="00335BB5" w:rsidRPr="00BD5DC8">
        <w:rPr>
          <w:rStyle w:val="Char3"/>
          <w:rFonts w:hint="cs"/>
          <w:rtl/>
        </w:rPr>
        <w:t>َ</w:t>
      </w:r>
      <w:r w:rsidR="00335BB5" w:rsidRPr="00BD5DC8">
        <w:rPr>
          <w:rStyle w:val="Char3"/>
          <w:rtl/>
        </w:rPr>
        <w:t>ا، ث</w:t>
      </w:r>
      <w:r w:rsidR="00335BB5" w:rsidRPr="00BD5DC8">
        <w:rPr>
          <w:rStyle w:val="Char3"/>
          <w:rFonts w:hint="cs"/>
          <w:rtl/>
        </w:rPr>
        <w:t>ُ</w:t>
      </w:r>
      <w:r w:rsidR="00335BB5" w:rsidRPr="00BD5DC8">
        <w:rPr>
          <w:rStyle w:val="Char3"/>
          <w:rtl/>
        </w:rPr>
        <w:t>م</w:t>
      </w:r>
      <w:r w:rsidR="00335BB5" w:rsidRPr="00BD5DC8">
        <w:rPr>
          <w:rStyle w:val="Char3"/>
          <w:rFonts w:hint="cs"/>
          <w:rtl/>
        </w:rPr>
        <w:t>َّ</w:t>
      </w:r>
      <w:r w:rsidR="00335BB5" w:rsidRPr="00BD5DC8">
        <w:rPr>
          <w:rStyle w:val="Char3"/>
          <w:rtl/>
        </w:rPr>
        <w:t xml:space="preserve"> م</w:t>
      </w:r>
      <w:r w:rsidR="00335BB5" w:rsidRPr="00BD5DC8">
        <w:rPr>
          <w:rStyle w:val="Char3"/>
          <w:rFonts w:hint="cs"/>
          <w:rtl/>
        </w:rPr>
        <w:t>َ</w:t>
      </w:r>
      <w:r w:rsidR="00335BB5" w:rsidRPr="00BD5DC8">
        <w:rPr>
          <w:rStyle w:val="Char3"/>
          <w:rtl/>
        </w:rPr>
        <w:t>ضم</w:t>
      </w:r>
      <w:r w:rsidR="00335BB5" w:rsidRPr="00BD5DC8">
        <w:rPr>
          <w:rStyle w:val="Char3"/>
          <w:rFonts w:hint="cs"/>
          <w:rtl/>
        </w:rPr>
        <w:t>َ</w:t>
      </w:r>
      <w:r w:rsidR="00335BB5" w:rsidRPr="00BD5DC8">
        <w:rPr>
          <w:rStyle w:val="Char3"/>
          <w:rtl/>
        </w:rPr>
        <w:t>ض ث</w:t>
      </w:r>
      <w:r w:rsidR="00335BB5" w:rsidRPr="00BD5DC8">
        <w:rPr>
          <w:rStyle w:val="Char3"/>
          <w:rFonts w:hint="cs"/>
          <w:rtl/>
        </w:rPr>
        <w:t>َ</w:t>
      </w:r>
      <w:r w:rsidR="00335BB5" w:rsidRPr="00BD5DC8">
        <w:rPr>
          <w:rStyle w:val="Char3"/>
          <w:rtl/>
        </w:rPr>
        <w:t>لاثاً، و</w:t>
      </w:r>
      <w:r w:rsidR="00335BB5" w:rsidRPr="00BD5DC8">
        <w:rPr>
          <w:rStyle w:val="Char3"/>
          <w:rFonts w:hint="cs"/>
          <w:rtl/>
        </w:rPr>
        <w:t>َ</w:t>
      </w:r>
      <w:r w:rsidR="00335BB5" w:rsidRPr="00BD5DC8">
        <w:rPr>
          <w:rStyle w:val="Char3"/>
          <w:rtl/>
        </w:rPr>
        <w:t>است</w:t>
      </w:r>
      <w:r w:rsidR="00335BB5" w:rsidRPr="00BD5DC8">
        <w:rPr>
          <w:rStyle w:val="Char3"/>
          <w:rFonts w:hint="cs"/>
          <w:rtl/>
        </w:rPr>
        <w:t>َ</w:t>
      </w:r>
      <w:r w:rsidR="00335BB5" w:rsidRPr="00BD5DC8">
        <w:rPr>
          <w:rStyle w:val="Char3"/>
          <w:rtl/>
        </w:rPr>
        <w:t>نش</w:t>
      </w:r>
      <w:r w:rsidR="00335BB5" w:rsidRPr="00BD5DC8">
        <w:rPr>
          <w:rStyle w:val="Char3"/>
          <w:rFonts w:hint="cs"/>
          <w:rtl/>
        </w:rPr>
        <w:t>َ</w:t>
      </w:r>
      <w:r w:rsidR="00335BB5" w:rsidRPr="00BD5DC8">
        <w:rPr>
          <w:rStyle w:val="Char3"/>
          <w:rtl/>
        </w:rPr>
        <w:t>ق</w:t>
      </w:r>
      <w:r w:rsidR="00335BB5" w:rsidRPr="00BD5DC8">
        <w:rPr>
          <w:rStyle w:val="Char3"/>
          <w:rFonts w:hint="cs"/>
          <w:rtl/>
        </w:rPr>
        <w:t>َ</w:t>
      </w:r>
      <w:r w:rsidR="00335BB5" w:rsidRPr="00BD5DC8">
        <w:rPr>
          <w:rStyle w:val="Char3"/>
          <w:rtl/>
        </w:rPr>
        <w:t xml:space="preserve"> ثلاثاً، و</w:t>
      </w:r>
      <w:r w:rsidR="00335BB5" w:rsidRPr="00BD5DC8">
        <w:rPr>
          <w:rStyle w:val="Char3"/>
          <w:rFonts w:hint="cs"/>
          <w:rtl/>
        </w:rPr>
        <w:t>َ</w:t>
      </w:r>
      <w:r w:rsidR="00335BB5" w:rsidRPr="00BD5DC8">
        <w:rPr>
          <w:rStyle w:val="Char3"/>
          <w:rtl/>
        </w:rPr>
        <w:t>غ</w:t>
      </w:r>
      <w:r w:rsidR="00335BB5" w:rsidRPr="00BD5DC8">
        <w:rPr>
          <w:rStyle w:val="Char3"/>
          <w:rFonts w:hint="cs"/>
          <w:rtl/>
        </w:rPr>
        <w:t>َ</w:t>
      </w:r>
      <w:r w:rsidR="00335BB5" w:rsidRPr="00BD5DC8">
        <w:rPr>
          <w:rStyle w:val="Char3"/>
          <w:rtl/>
        </w:rPr>
        <w:t>س</w:t>
      </w:r>
      <w:r w:rsidR="00335BB5" w:rsidRPr="00BD5DC8">
        <w:rPr>
          <w:rStyle w:val="Char3"/>
          <w:rFonts w:hint="cs"/>
          <w:rtl/>
        </w:rPr>
        <w:t>َ</w:t>
      </w:r>
      <w:r w:rsidR="00335BB5" w:rsidRPr="00BD5DC8">
        <w:rPr>
          <w:rStyle w:val="Char3"/>
          <w:rtl/>
        </w:rPr>
        <w:t>ل</w:t>
      </w:r>
      <w:r w:rsidR="00335BB5" w:rsidRPr="00BD5DC8">
        <w:rPr>
          <w:rStyle w:val="Char3"/>
          <w:rFonts w:hint="cs"/>
          <w:rtl/>
        </w:rPr>
        <w:t>َ</w:t>
      </w:r>
      <w:r w:rsidR="00335BB5" w:rsidRPr="00BD5DC8">
        <w:rPr>
          <w:rStyle w:val="Char3"/>
          <w:rtl/>
        </w:rPr>
        <w:t xml:space="preserve"> و</w:t>
      </w:r>
      <w:r w:rsidR="00335BB5" w:rsidRPr="00BD5DC8">
        <w:rPr>
          <w:rStyle w:val="Char3"/>
          <w:rFonts w:hint="cs"/>
          <w:rtl/>
        </w:rPr>
        <w:t>َ</w:t>
      </w:r>
      <w:r w:rsidR="00335BB5" w:rsidRPr="00BD5DC8">
        <w:rPr>
          <w:rStyle w:val="Char3"/>
          <w:rtl/>
        </w:rPr>
        <w:t>جه</w:t>
      </w:r>
      <w:r w:rsidR="00335BB5" w:rsidRPr="00BD5DC8">
        <w:rPr>
          <w:rStyle w:val="Char3"/>
          <w:rFonts w:hint="cs"/>
          <w:rtl/>
        </w:rPr>
        <w:t>َ</w:t>
      </w:r>
      <w:r w:rsidR="00335BB5" w:rsidRPr="00BD5DC8">
        <w:rPr>
          <w:rStyle w:val="Char3"/>
          <w:rtl/>
        </w:rPr>
        <w:t>ه ث</w:t>
      </w:r>
      <w:r w:rsidR="00335BB5" w:rsidRPr="00BD5DC8">
        <w:rPr>
          <w:rStyle w:val="Char3"/>
          <w:rFonts w:hint="cs"/>
          <w:rtl/>
        </w:rPr>
        <w:t>َ</w:t>
      </w:r>
      <w:r w:rsidR="00335BB5" w:rsidRPr="00BD5DC8">
        <w:rPr>
          <w:rStyle w:val="Char3"/>
          <w:rtl/>
        </w:rPr>
        <w:t>لاثاً، وذ</w:t>
      </w:r>
      <w:r w:rsidR="00335BB5" w:rsidRPr="00BD5DC8">
        <w:rPr>
          <w:rStyle w:val="Char3"/>
          <w:rFonts w:hint="cs"/>
          <w:rtl/>
        </w:rPr>
        <w:t>ِ</w:t>
      </w:r>
      <w:r w:rsidR="00335BB5" w:rsidRPr="00BD5DC8">
        <w:rPr>
          <w:rStyle w:val="Char3"/>
          <w:rtl/>
        </w:rPr>
        <w:t>راع</w:t>
      </w:r>
      <w:r w:rsidR="00335BB5" w:rsidRPr="00BD5DC8">
        <w:rPr>
          <w:rStyle w:val="Char3"/>
          <w:rFonts w:hint="cs"/>
          <w:rtl/>
        </w:rPr>
        <w:t>َ</w:t>
      </w:r>
      <w:r w:rsidR="00335BB5" w:rsidRPr="00BD5DC8">
        <w:rPr>
          <w:rStyle w:val="Char3"/>
          <w:rtl/>
        </w:rPr>
        <w:t>يه</w:t>
      </w:r>
      <w:r w:rsidR="00335BB5" w:rsidRPr="00BD5DC8">
        <w:rPr>
          <w:rStyle w:val="Char3"/>
          <w:rFonts w:hint="cs"/>
          <w:rtl/>
        </w:rPr>
        <w:t>ِ</w:t>
      </w:r>
      <w:r w:rsidR="00335BB5" w:rsidRPr="00BD5DC8">
        <w:rPr>
          <w:rStyle w:val="Char3"/>
          <w:rtl/>
        </w:rPr>
        <w:t xml:space="preserve"> ث</w:t>
      </w:r>
      <w:r w:rsidR="00335BB5" w:rsidRPr="00BD5DC8">
        <w:rPr>
          <w:rStyle w:val="Char3"/>
          <w:rFonts w:hint="cs"/>
          <w:rtl/>
        </w:rPr>
        <w:t>َ</w:t>
      </w:r>
      <w:r w:rsidR="00335BB5" w:rsidRPr="00BD5DC8">
        <w:rPr>
          <w:rStyle w:val="Char3"/>
          <w:rtl/>
        </w:rPr>
        <w:t>لاثاً، و</w:t>
      </w:r>
      <w:r w:rsidR="00335BB5" w:rsidRPr="00BD5DC8">
        <w:rPr>
          <w:rStyle w:val="Char3"/>
          <w:rFonts w:hint="cs"/>
          <w:rtl/>
        </w:rPr>
        <w:t>َ</w:t>
      </w:r>
      <w:r w:rsidR="00335BB5" w:rsidRPr="00BD5DC8">
        <w:rPr>
          <w:rStyle w:val="Char3"/>
          <w:rtl/>
        </w:rPr>
        <w:t>م</w:t>
      </w:r>
      <w:r w:rsidR="00335BB5" w:rsidRPr="00BD5DC8">
        <w:rPr>
          <w:rStyle w:val="Char3"/>
          <w:rFonts w:hint="cs"/>
          <w:rtl/>
        </w:rPr>
        <w:t>َ</w:t>
      </w:r>
      <w:r w:rsidR="00335BB5" w:rsidRPr="00BD5DC8">
        <w:rPr>
          <w:rStyle w:val="Char3"/>
          <w:rtl/>
        </w:rPr>
        <w:t>س</w:t>
      </w:r>
      <w:r w:rsidR="00335BB5" w:rsidRPr="00BD5DC8">
        <w:rPr>
          <w:rStyle w:val="Char3"/>
          <w:rFonts w:hint="cs"/>
          <w:rtl/>
        </w:rPr>
        <w:t>َ</w:t>
      </w:r>
      <w:r w:rsidR="00335BB5" w:rsidRPr="00BD5DC8">
        <w:rPr>
          <w:rStyle w:val="Char3"/>
          <w:rtl/>
        </w:rPr>
        <w:t>ح</w:t>
      </w:r>
      <w:r w:rsidR="00335BB5" w:rsidRPr="00BD5DC8">
        <w:rPr>
          <w:rStyle w:val="Char3"/>
          <w:rFonts w:hint="cs"/>
          <w:rtl/>
        </w:rPr>
        <w:t>َ</w:t>
      </w:r>
      <w:r w:rsidR="00335BB5" w:rsidRPr="00BD5DC8">
        <w:rPr>
          <w:rStyle w:val="Char3"/>
          <w:rtl/>
        </w:rPr>
        <w:t xml:space="preserve"> برأسه م</w:t>
      </w:r>
      <w:r w:rsidR="00335BB5" w:rsidRPr="00BD5DC8">
        <w:rPr>
          <w:rStyle w:val="Char3"/>
          <w:rFonts w:hint="cs"/>
          <w:rtl/>
        </w:rPr>
        <w:t>َ</w:t>
      </w:r>
      <w:r w:rsidR="00335BB5" w:rsidRPr="00BD5DC8">
        <w:rPr>
          <w:rStyle w:val="Char3"/>
          <w:rtl/>
        </w:rPr>
        <w:t>رَّةً، ثم غَسلَ قدَمَيه إلى الكعبين، ثم قامَ ف</w:t>
      </w:r>
      <w:r w:rsidR="00335BB5" w:rsidRPr="00BD5DC8">
        <w:rPr>
          <w:rStyle w:val="Char3"/>
          <w:rFonts w:hint="cs"/>
          <w:rtl/>
        </w:rPr>
        <w:t>َ</w:t>
      </w:r>
      <w:r w:rsidR="00335BB5" w:rsidRPr="00BD5DC8">
        <w:rPr>
          <w:rStyle w:val="Char3"/>
          <w:rtl/>
        </w:rPr>
        <w:t>أخ</w:t>
      </w:r>
      <w:r w:rsidR="00335BB5" w:rsidRPr="00BD5DC8">
        <w:rPr>
          <w:rStyle w:val="Char3"/>
          <w:rFonts w:hint="cs"/>
          <w:rtl/>
        </w:rPr>
        <w:t>َ</w:t>
      </w:r>
      <w:r w:rsidR="00335BB5" w:rsidRPr="00BD5DC8">
        <w:rPr>
          <w:rStyle w:val="Char3"/>
          <w:rtl/>
        </w:rPr>
        <w:t>ذَ ف</w:t>
      </w:r>
      <w:r w:rsidR="00335BB5" w:rsidRPr="00BD5DC8">
        <w:rPr>
          <w:rStyle w:val="Char3"/>
          <w:rFonts w:hint="cs"/>
          <w:rtl/>
        </w:rPr>
        <w:t>َ</w:t>
      </w:r>
      <w:r w:rsidR="00335BB5" w:rsidRPr="00BD5DC8">
        <w:rPr>
          <w:rStyle w:val="Char3"/>
          <w:rtl/>
        </w:rPr>
        <w:t>ض</w:t>
      </w:r>
      <w:r w:rsidR="00335BB5" w:rsidRPr="00BD5DC8">
        <w:rPr>
          <w:rStyle w:val="Char3"/>
          <w:rFonts w:hint="cs"/>
          <w:rtl/>
        </w:rPr>
        <w:t>ْ</w:t>
      </w:r>
      <w:r w:rsidR="00335BB5" w:rsidRPr="00BD5DC8">
        <w:rPr>
          <w:rStyle w:val="Char3"/>
          <w:rtl/>
        </w:rPr>
        <w:t>لَ طَهوره ف</w:t>
      </w:r>
      <w:r w:rsidR="00335BB5" w:rsidRPr="00BD5DC8">
        <w:rPr>
          <w:rStyle w:val="Char3"/>
          <w:rFonts w:hint="cs"/>
          <w:rtl/>
        </w:rPr>
        <w:t>َ</w:t>
      </w:r>
      <w:r w:rsidR="00335BB5" w:rsidRPr="00BD5DC8">
        <w:rPr>
          <w:rStyle w:val="Char3"/>
          <w:rtl/>
        </w:rPr>
        <w:t>ش</w:t>
      </w:r>
      <w:r w:rsidR="00335BB5" w:rsidRPr="00BD5DC8">
        <w:rPr>
          <w:rStyle w:val="Char3"/>
          <w:rFonts w:hint="cs"/>
          <w:rtl/>
        </w:rPr>
        <w:t>َ</w:t>
      </w:r>
      <w:r w:rsidR="00335BB5" w:rsidRPr="00BD5DC8">
        <w:rPr>
          <w:rStyle w:val="Char3"/>
          <w:rtl/>
        </w:rPr>
        <w:t>ر</w:t>
      </w:r>
      <w:r w:rsidR="00335BB5" w:rsidRPr="00BD5DC8">
        <w:rPr>
          <w:rStyle w:val="Char3"/>
          <w:rFonts w:hint="cs"/>
          <w:rtl/>
        </w:rPr>
        <w:t>ِ</w:t>
      </w:r>
      <w:r w:rsidR="00335BB5" w:rsidRPr="00BD5DC8">
        <w:rPr>
          <w:rStyle w:val="Char3"/>
          <w:rtl/>
        </w:rPr>
        <w:t>بَه وهو قائم، ثم قال: أحب</w:t>
      </w:r>
      <w:r w:rsidR="00335BB5" w:rsidRPr="00BD5DC8">
        <w:rPr>
          <w:rStyle w:val="Char3"/>
          <w:rFonts w:hint="cs"/>
          <w:rtl/>
        </w:rPr>
        <w:t>َ</w:t>
      </w:r>
      <w:r w:rsidR="00335BB5" w:rsidRPr="00BD5DC8">
        <w:rPr>
          <w:rStyle w:val="Char3"/>
          <w:rtl/>
        </w:rPr>
        <w:t>بت</w:t>
      </w:r>
      <w:r w:rsidR="00335BB5" w:rsidRPr="00BD5DC8">
        <w:rPr>
          <w:rStyle w:val="Char3"/>
          <w:rFonts w:hint="cs"/>
          <w:rtl/>
        </w:rPr>
        <w:t>ُ</w:t>
      </w:r>
      <w:r w:rsidR="00335BB5" w:rsidRPr="00BD5DC8">
        <w:rPr>
          <w:rStyle w:val="Char3"/>
          <w:rtl/>
        </w:rPr>
        <w:t xml:space="preserve"> أن أرِيَكم كيفَ كانَ طُهورُ رسول الله </w:t>
      </w:r>
      <w:r w:rsidR="00992C10" w:rsidRPr="00992C10">
        <w:rPr>
          <w:rStyle w:val="Char3"/>
          <w:rFonts w:cs="CTraditional Arabic"/>
          <w:szCs w:val="28"/>
          <w:rtl/>
        </w:rPr>
        <w:t>ج</w:t>
      </w:r>
      <w:r w:rsidR="00335BB5" w:rsidRPr="00BD5DC8">
        <w:rPr>
          <w:rStyle w:val="Char3"/>
          <w:rtl/>
        </w:rPr>
        <w:t xml:space="preserve">. </w:t>
      </w:r>
      <w:r w:rsidR="00335BB5" w:rsidRPr="0034078C">
        <w:rPr>
          <w:rStyle w:val="Char1"/>
          <w:rtl/>
        </w:rPr>
        <w:t>رواه الترمذي، والنسائي</w:t>
      </w:r>
      <w:r w:rsidR="00E73BA7" w:rsidRPr="00E73BA7">
        <w:rPr>
          <w:rStyle w:val="Char4"/>
          <w:rFonts w:hint="cs"/>
          <w:vertAlign w:val="superscript"/>
          <w:rtl/>
          <w:lang w:bidi="ar-SA"/>
        </w:rPr>
        <w:t>(</w:t>
      </w:r>
      <w:r w:rsidR="00E73BA7" w:rsidRPr="00E73BA7">
        <w:rPr>
          <w:rStyle w:val="Char4"/>
          <w:vertAlign w:val="superscript"/>
          <w:rtl/>
          <w:lang w:bidi="ar-SA"/>
        </w:rPr>
        <w:footnoteReference w:id="132"/>
      </w:r>
      <w:r w:rsidR="00E73BA7" w:rsidRPr="00E73BA7">
        <w:rPr>
          <w:rStyle w:val="Char4"/>
          <w:rFonts w:hint="cs"/>
          <w:vertAlign w:val="superscript"/>
          <w:rtl/>
          <w:lang w:bidi="ar-SA"/>
        </w:rPr>
        <w:t>)</w:t>
      </w:r>
      <w:r w:rsidR="00E73BA7">
        <w:rPr>
          <w:rStyle w:val="Char4"/>
          <w:rFonts w:hint="cs"/>
          <w:rtl/>
          <w:lang w:bidi="ar-SA"/>
        </w:rPr>
        <w:t>.</w:t>
      </w:r>
    </w:p>
    <w:p w:rsidR="00335BB5" w:rsidRPr="00BD5DC8" w:rsidRDefault="00335BB5" w:rsidP="004709A5">
      <w:pPr>
        <w:ind w:firstLine="284"/>
        <w:jc w:val="both"/>
        <w:rPr>
          <w:rStyle w:val="Char4"/>
          <w:rtl/>
        </w:rPr>
      </w:pPr>
      <w:r w:rsidRPr="00BD5DC8">
        <w:rPr>
          <w:rStyle w:val="Char4"/>
          <w:rFonts w:hint="cs"/>
          <w:rtl/>
        </w:rPr>
        <w:t>410- (20) ابو ح</w:t>
      </w:r>
      <w:r w:rsidR="001C559E">
        <w:rPr>
          <w:rStyle w:val="Char4"/>
          <w:rFonts w:hint="cs"/>
          <w:rtl/>
        </w:rPr>
        <w:t>ی</w:t>
      </w:r>
      <w:r w:rsidRPr="00BD5DC8">
        <w:rPr>
          <w:rStyle w:val="Char4"/>
          <w:rFonts w:hint="cs"/>
          <w:rtl/>
        </w:rPr>
        <w:t>ه</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عل</w:t>
      </w:r>
      <w:r w:rsidR="001C559E">
        <w:rPr>
          <w:rStyle w:val="Char4"/>
          <w:rFonts w:hint="cs"/>
          <w:rtl/>
        </w:rPr>
        <w:t xml:space="preserve">ی </w:t>
      </w:r>
      <w:r w:rsidR="001F073B" w:rsidRPr="001F073B">
        <w:rPr>
          <w:rFonts w:ascii="IPT Zar" w:hAnsi="IPT Zar" w:cs="CTraditional Arabic"/>
          <w:color w:val="000000"/>
          <w:sz w:val="26"/>
          <w:rtl/>
          <w:lang w:bidi="fa-IR"/>
        </w:rPr>
        <w:t>س</w:t>
      </w:r>
      <w:r w:rsidR="001C559E">
        <w:rPr>
          <w:rFonts w:ascii="IPT Zar" w:hAnsi="IPT Zar" w:cs="CTraditional Arabic"/>
          <w:color w:val="000000"/>
          <w:sz w:val="26"/>
          <w:rtl/>
          <w:lang w:bidi="fa-IR"/>
        </w:rPr>
        <w:t xml:space="preserve"> </w:t>
      </w:r>
      <w:r w:rsidRPr="00BD5DC8">
        <w:rPr>
          <w:rStyle w:val="Char4"/>
          <w:rFonts w:hint="cs"/>
          <w:rtl/>
        </w:rPr>
        <w:t>را د</w:t>
      </w:r>
      <w:r w:rsidR="001C559E">
        <w:rPr>
          <w:rStyle w:val="Char4"/>
          <w:rFonts w:hint="cs"/>
          <w:rtl/>
        </w:rPr>
        <w:t>ی</w:t>
      </w:r>
      <w:r w:rsidRPr="00BD5DC8">
        <w:rPr>
          <w:rStyle w:val="Char4"/>
          <w:rFonts w:hint="cs"/>
          <w:rtl/>
        </w:rPr>
        <w:t>دم (</w:t>
      </w:r>
      <w:r w:rsidR="001C559E">
        <w:rPr>
          <w:rStyle w:val="Char4"/>
          <w:rFonts w:hint="cs"/>
          <w:rtl/>
        </w:rPr>
        <w:t>ک</w:t>
      </w:r>
      <w:r w:rsidRPr="00BD5DC8">
        <w:rPr>
          <w:rStyle w:val="Char4"/>
          <w:rFonts w:hint="cs"/>
          <w:rtl/>
        </w:rPr>
        <w:t xml:space="preserve">ه </w:t>
      </w:r>
      <w:r w:rsidR="001C559E">
        <w:rPr>
          <w:rStyle w:val="Char4"/>
          <w:rFonts w:hint="cs"/>
          <w:rtl/>
        </w:rPr>
        <w:t>کی</w:t>
      </w:r>
      <w:r w:rsidRPr="00BD5DC8">
        <w:rPr>
          <w:rStyle w:val="Char4"/>
          <w:rFonts w:hint="cs"/>
          <w:rtl/>
        </w:rPr>
        <w:t>ف</w:t>
      </w:r>
      <w:r w:rsidR="001C559E">
        <w:rPr>
          <w:rStyle w:val="Char4"/>
          <w:rFonts w:hint="cs"/>
          <w:rtl/>
        </w:rPr>
        <w:t>ی</w:t>
      </w:r>
      <w:r w:rsidRPr="00BD5DC8">
        <w:rPr>
          <w:rStyle w:val="Char4"/>
          <w:rFonts w:hint="cs"/>
          <w:rtl/>
        </w:rPr>
        <w:t>ت و چگونگ</w:t>
      </w:r>
      <w:r w:rsidR="001C559E">
        <w:rPr>
          <w:rStyle w:val="Char4"/>
          <w:rFonts w:hint="cs"/>
          <w:rtl/>
        </w:rPr>
        <w:t>ی</w:t>
      </w:r>
      <w:r w:rsidRPr="00BD5DC8">
        <w:rPr>
          <w:rStyle w:val="Char4"/>
          <w:rFonts w:hint="cs"/>
          <w:rtl/>
        </w:rPr>
        <w:t xml:space="preserve"> وضو</w:t>
      </w:r>
      <w:r w:rsidR="001C559E">
        <w:rPr>
          <w:rStyle w:val="Char4"/>
          <w:rFonts w:hint="cs"/>
          <w:rtl/>
        </w:rPr>
        <w:t>ی</w:t>
      </w:r>
      <w:r w:rsidRPr="00BD5DC8">
        <w:rPr>
          <w:rStyle w:val="Char4"/>
          <w:rFonts w:hint="cs"/>
          <w:rtl/>
        </w:rPr>
        <w:t xml:space="preserve">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را ا</w:t>
      </w:r>
      <w:r w:rsidR="001C559E">
        <w:rPr>
          <w:rStyle w:val="Char4"/>
          <w:rFonts w:hint="cs"/>
          <w:rtl/>
        </w:rPr>
        <w:t>ی</w:t>
      </w:r>
      <w:r w:rsidRPr="00BD5DC8">
        <w:rPr>
          <w:rStyle w:val="Char4"/>
          <w:rFonts w:hint="cs"/>
          <w:rtl/>
        </w:rPr>
        <w:t>نگونه برا</w:t>
      </w:r>
      <w:r w:rsidR="001C559E">
        <w:rPr>
          <w:rStyle w:val="Char4"/>
          <w:rFonts w:hint="cs"/>
          <w:rtl/>
        </w:rPr>
        <w:t>ی</w:t>
      </w:r>
      <w:r w:rsidRPr="00BD5DC8">
        <w:rPr>
          <w:rStyle w:val="Char4"/>
          <w:rFonts w:hint="cs"/>
          <w:rtl/>
        </w:rPr>
        <w:t xml:space="preserve"> ما به تصو</w:t>
      </w:r>
      <w:r w:rsidR="001C559E">
        <w:rPr>
          <w:rStyle w:val="Char4"/>
          <w:rFonts w:hint="cs"/>
          <w:rtl/>
        </w:rPr>
        <w:t>ی</w:t>
      </w:r>
      <w:r w:rsidRPr="00BD5DC8">
        <w:rPr>
          <w:rStyle w:val="Char4"/>
          <w:rFonts w:hint="cs"/>
          <w:rtl/>
        </w:rPr>
        <w:t xml:space="preserve">ر </w:t>
      </w:r>
      <w:r w:rsidR="001C559E">
        <w:rPr>
          <w:rStyle w:val="Char4"/>
          <w:rFonts w:hint="cs"/>
          <w:rtl/>
        </w:rPr>
        <w:t>ک</w:t>
      </w:r>
      <w:r w:rsidRPr="00BD5DC8">
        <w:rPr>
          <w:rStyle w:val="Char4"/>
          <w:rFonts w:hint="cs"/>
          <w:rtl/>
        </w:rPr>
        <w:t>ش</w:t>
      </w:r>
      <w:r w:rsidR="001C559E">
        <w:rPr>
          <w:rStyle w:val="Char4"/>
          <w:rFonts w:hint="cs"/>
          <w:rtl/>
        </w:rPr>
        <w:t>ی</w:t>
      </w:r>
      <w:r w:rsidRPr="00BD5DC8">
        <w:rPr>
          <w:rStyle w:val="Char4"/>
          <w:rFonts w:hint="cs"/>
          <w:rtl/>
        </w:rPr>
        <w:t>د:) و</w:t>
      </w:r>
      <w:r w:rsidR="001C559E">
        <w:rPr>
          <w:rStyle w:val="Char4"/>
          <w:rFonts w:hint="cs"/>
          <w:rtl/>
        </w:rPr>
        <w:t>ی</w:t>
      </w:r>
      <w:r w:rsidRPr="00BD5DC8">
        <w:rPr>
          <w:rStyle w:val="Char4"/>
          <w:rFonts w:hint="cs"/>
          <w:rtl/>
        </w:rPr>
        <w:t xml:space="preserve"> برا</w:t>
      </w:r>
      <w:r w:rsidR="001C559E">
        <w:rPr>
          <w:rStyle w:val="Char4"/>
          <w:rFonts w:hint="cs"/>
          <w:rtl/>
        </w:rPr>
        <w:t>ی</w:t>
      </w:r>
      <w:r w:rsidRPr="00BD5DC8">
        <w:rPr>
          <w:rStyle w:val="Char4"/>
          <w:rFonts w:hint="cs"/>
          <w:rtl/>
        </w:rPr>
        <w:t xml:space="preserve"> تعل</w:t>
      </w:r>
      <w:r w:rsidR="001C559E">
        <w:rPr>
          <w:rStyle w:val="Char4"/>
          <w:rFonts w:hint="cs"/>
          <w:rtl/>
        </w:rPr>
        <w:t>ی</w:t>
      </w:r>
      <w:r w:rsidRPr="00BD5DC8">
        <w:rPr>
          <w:rStyle w:val="Char4"/>
          <w:rFonts w:hint="cs"/>
          <w:rtl/>
        </w:rPr>
        <w:t>م و نشان دادن مردمان، مانند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BA7FD8" w:rsidRPr="00BA7FD8">
        <w:rPr>
          <w:rStyle w:val="Char4"/>
          <w:rFonts w:hint="cs"/>
          <w:rtl/>
        </w:rPr>
        <w:t>،</w:t>
      </w:r>
      <w:r w:rsidRPr="00BD5DC8">
        <w:rPr>
          <w:rStyle w:val="Char4"/>
          <w:rFonts w:hint="cs"/>
          <w:rtl/>
        </w:rPr>
        <w:t xml:space="preserve"> وضو گرفت، و نخست</w:t>
      </w:r>
      <w:r w:rsidR="00AA4D64">
        <w:rPr>
          <w:rStyle w:val="Char4"/>
          <w:rFonts w:hint="cs"/>
          <w:rtl/>
        </w:rPr>
        <w:t xml:space="preserve"> هردو </w:t>
      </w:r>
      <w:r w:rsidR="001C559E">
        <w:rPr>
          <w:rStyle w:val="Char4"/>
          <w:rFonts w:hint="cs"/>
          <w:rtl/>
        </w:rPr>
        <w:t>ک</w:t>
      </w:r>
      <w:r w:rsidRPr="00BD5DC8">
        <w:rPr>
          <w:rStyle w:val="Char4"/>
          <w:rFonts w:hint="cs"/>
          <w:rtl/>
        </w:rPr>
        <w:t>ف دست‌ها</w:t>
      </w:r>
      <w:r w:rsidR="001C559E">
        <w:rPr>
          <w:rStyle w:val="Char4"/>
          <w:rFonts w:hint="cs"/>
          <w:rtl/>
        </w:rPr>
        <w:t>ی</w:t>
      </w:r>
      <w:r w:rsidRPr="00BD5DC8">
        <w:rPr>
          <w:rStyle w:val="Char4"/>
          <w:rFonts w:hint="cs"/>
          <w:rtl/>
        </w:rPr>
        <w:t>ش را خوب شست، و پس از تم</w:t>
      </w:r>
      <w:r w:rsidR="001C559E">
        <w:rPr>
          <w:rStyle w:val="Char4"/>
          <w:rFonts w:hint="cs"/>
          <w:rtl/>
        </w:rPr>
        <w:t>ی</w:t>
      </w:r>
      <w:r w:rsidRPr="00BD5DC8">
        <w:rPr>
          <w:rStyle w:val="Char4"/>
          <w:rFonts w:hint="cs"/>
          <w:rtl/>
        </w:rPr>
        <w:t>ز</w:t>
      </w:r>
      <w:r w:rsidR="001C559E">
        <w:rPr>
          <w:rStyle w:val="Char4"/>
          <w:rFonts w:hint="cs"/>
          <w:rtl/>
        </w:rPr>
        <w:t>ک</w:t>
      </w:r>
      <w:r w:rsidRPr="00BD5DC8">
        <w:rPr>
          <w:rStyle w:val="Char4"/>
          <w:rFonts w:hint="cs"/>
          <w:rtl/>
        </w:rPr>
        <w:t>ردن آنها، سه بار دهان و 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را با آب شست، سپس سه بار صورت و سه بار دست‌ها</w:t>
      </w:r>
      <w:r w:rsidR="001C559E">
        <w:rPr>
          <w:rStyle w:val="Char4"/>
          <w:rFonts w:hint="cs"/>
          <w:rtl/>
        </w:rPr>
        <w:t>ی</w:t>
      </w:r>
      <w:r w:rsidRPr="00BD5DC8">
        <w:rPr>
          <w:rStyle w:val="Char4"/>
          <w:rFonts w:hint="cs"/>
          <w:rtl/>
        </w:rPr>
        <w:t xml:space="preserve">ش را (تا آرنج) شست. بعد از آن سرش را </w:t>
      </w:r>
      <w:r w:rsidR="001C559E">
        <w:rPr>
          <w:rStyle w:val="Char4"/>
          <w:rFonts w:hint="cs"/>
          <w:rtl/>
        </w:rPr>
        <w:t>یک</w:t>
      </w:r>
      <w:r w:rsidRPr="00BD5DC8">
        <w:rPr>
          <w:rStyle w:val="Char4"/>
          <w:rFonts w:hint="cs"/>
          <w:rtl/>
        </w:rPr>
        <w:t xml:space="preserve">بار مسح </w:t>
      </w:r>
      <w:r w:rsidR="001C559E">
        <w:rPr>
          <w:rStyle w:val="Char4"/>
          <w:rFonts w:hint="cs"/>
          <w:rtl/>
        </w:rPr>
        <w:t>ک</w:t>
      </w:r>
      <w:r w:rsidRPr="00BD5DC8">
        <w:rPr>
          <w:rStyle w:val="Char4"/>
          <w:rFonts w:hint="cs"/>
          <w:rtl/>
        </w:rPr>
        <w:t>رد، و پس از مسح سر، پاها</w:t>
      </w:r>
      <w:r w:rsidR="001C559E">
        <w:rPr>
          <w:rStyle w:val="Char4"/>
          <w:rFonts w:hint="cs"/>
          <w:rtl/>
        </w:rPr>
        <w:t>ی</w:t>
      </w:r>
      <w:r w:rsidRPr="00BD5DC8">
        <w:rPr>
          <w:rStyle w:val="Char4"/>
          <w:rFonts w:hint="cs"/>
          <w:rtl/>
        </w:rPr>
        <w:t>ش را با استخوان برجسته‌ا</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ابتدا</w:t>
      </w:r>
      <w:r w:rsidR="001C559E">
        <w:rPr>
          <w:rStyle w:val="Char4"/>
          <w:rFonts w:hint="cs"/>
          <w:rtl/>
        </w:rPr>
        <w:t>ی</w:t>
      </w:r>
      <w:r w:rsidRPr="00BD5DC8">
        <w:rPr>
          <w:rStyle w:val="Char4"/>
          <w:rFonts w:hint="cs"/>
          <w:rtl/>
        </w:rPr>
        <w:t xml:space="preserve"> ساق و انتها</w:t>
      </w:r>
      <w:r w:rsidR="001C559E">
        <w:rPr>
          <w:rStyle w:val="Char4"/>
          <w:rFonts w:hint="cs"/>
          <w:rtl/>
        </w:rPr>
        <w:t>ی</w:t>
      </w:r>
      <w:r w:rsidRPr="00BD5DC8">
        <w:rPr>
          <w:rStyle w:val="Char4"/>
          <w:rFonts w:hint="cs"/>
          <w:rtl/>
        </w:rPr>
        <w:t xml:space="preserve"> پشت پا قرار دارد و به قوز</w:t>
      </w:r>
      <w:r w:rsidR="001C559E">
        <w:rPr>
          <w:rStyle w:val="Char4"/>
          <w:rFonts w:hint="cs"/>
          <w:rtl/>
        </w:rPr>
        <w:t>ک</w:t>
      </w:r>
      <w:r w:rsidRPr="00BD5DC8">
        <w:rPr>
          <w:rStyle w:val="Char4"/>
          <w:rFonts w:hint="cs"/>
          <w:rtl/>
        </w:rPr>
        <w:t xml:space="preserve"> معروف است، شستشو داد، و در آخر، از جا</w:t>
      </w:r>
      <w:r w:rsidR="001C559E">
        <w:rPr>
          <w:rStyle w:val="Char4"/>
          <w:rFonts w:hint="cs"/>
          <w:rtl/>
        </w:rPr>
        <w:t>ی</w:t>
      </w:r>
      <w:r w:rsidRPr="00BD5DC8">
        <w:rPr>
          <w:rStyle w:val="Char4"/>
          <w:rFonts w:hint="cs"/>
          <w:rtl/>
        </w:rPr>
        <w:t xml:space="preserve"> برخاست و در حال ا</w:t>
      </w:r>
      <w:r w:rsidR="001C559E">
        <w:rPr>
          <w:rStyle w:val="Char4"/>
          <w:rFonts w:hint="cs"/>
          <w:rtl/>
        </w:rPr>
        <w:t>ی</w:t>
      </w:r>
      <w:r w:rsidRPr="00BD5DC8">
        <w:rPr>
          <w:rStyle w:val="Char4"/>
          <w:rFonts w:hint="cs"/>
          <w:rtl/>
        </w:rPr>
        <w:t>ستادن، باق</w:t>
      </w:r>
      <w:r w:rsidR="001C559E">
        <w:rPr>
          <w:rStyle w:val="Char4"/>
          <w:rFonts w:hint="cs"/>
          <w:rtl/>
        </w:rPr>
        <w:t>ی</w:t>
      </w:r>
      <w:r w:rsidRPr="00BD5DC8">
        <w:rPr>
          <w:rStyle w:val="Char4"/>
          <w:rFonts w:hint="cs"/>
          <w:rtl/>
        </w:rPr>
        <w:t>مانده‌</w:t>
      </w:r>
      <w:r w:rsidR="001C559E">
        <w:rPr>
          <w:rStyle w:val="Char4"/>
          <w:rFonts w:hint="cs"/>
          <w:rtl/>
        </w:rPr>
        <w:t>ی</w:t>
      </w:r>
      <w:r w:rsidRPr="00BD5DC8">
        <w:rPr>
          <w:rStyle w:val="Char4"/>
          <w:rFonts w:hint="cs"/>
          <w:rtl/>
        </w:rPr>
        <w:t xml:space="preserve"> آب وضو</w:t>
      </w:r>
      <w:r w:rsidR="001C559E">
        <w:rPr>
          <w:rStyle w:val="Char4"/>
          <w:rFonts w:hint="cs"/>
          <w:rtl/>
        </w:rPr>
        <w:t>ی</w:t>
      </w:r>
      <w:r w:rsidRPr="00BD5DC8">
        <w:rPr>
          <w:rStyle w:val="Char4"/>
          <w:rFonts w:hint="cs"/>
          <w:rtl/>
        </w:rPr>
        <w:t xml:space="preserve"> خود را</w:t>
      </w:r>
      <w:r w:rsidR="001C559E">
        <w:rPr>
          <w:rStyle w:val="Char4"/>
          <w:rFonts w:hint="cs"/>
          <w:rtl/>
        </w:rPr>
        <w:t xml:space="preserve"> </w:t>
      </w:r>
      <w:r w:rsidRPr="00BD5DC8">
        <w:rPr>
          <w:rStyle w:val="Char4"/>
          <w:rFonts w:hint="cs"/>
          <w:rtl/>
        </w:rPr>
        <w:t>نوش</w:t>
      </w:r>
      <w:r w:rsidR="001C559E">
        <w:rPr>
          <w:rStyle w:val="Char4"/>
          <w:rFonts w:hint="cs"/>
          <w:rtl/>
        </w:rPr>
        <w:t>ی</w:t>
      </w:r>
      <w:r w:rsidRPr="00BD5DC8">
        <w:rPr>
          <w:rStyle w:val="Char4"/>
          <w:rFonts w:hint="cs"/>
          <w:rtl/>
        </w:rPr>
        <w:t xml:space="preserve">د. آن‌گاه </w:t>
      </w:r>
      <w:r w:rsidR="001C559E">
        <w:rPr>
          <w:rStyle w:val="Char4"/>
          <w:rFonts w:hint="cs"/>
          <w:rtl/>
        </w:rPr>
        <w:t>ک</w:t>
      </w:r>
      <w:r w:rsidRPr="00BD5DC8">
        <w:rPr>
          <w:rStyle w:val="Char4"/>
          <w:rFonts w:hint="cs"/>
          <w:rtl/>
        </w:rPr>
        <w:t xml:space="preserve">ه از وضو فراغت </w:t>
      </w:r>
      <w:r w:rsidR="001C559E">
        <w:rPr>
          <w:rStyle w:val="Char4"/>
          <w:rFonts w:hint="cs"/>
          <w:rtl/>
        </w:rPr>
        <w:t>ی</w:t>
      </w:r>
      <w:r w:rsidRPr="00BD5DC8">
        <w:rPr>
          <w:rStyle w:val="Char4"/>
          <w:rFonts w:hint="cs"/>
          <w:rtl/>
        </w:rPr>
        <w:t xml:space="preserve">افت، گفت: دوست داشتم به شما </w:t>
      </w:r>
      <w:r w:rsidR="001C559E">
        <w:rPr>
          <w:rStyle w:val="Char4"/>
          <w:rFonts w:hint="cs"/>
          <w:rtl/>
        </w:rPr>
        <w:t>کی</w:t>
      </w:r>
      <w:r w:rsidRPr="00BD5DC8">
        <w:rPr>
          <w:rStyle w:val="Char4"/>
          <w:rFonts w:hint="cs"/>
          <w:rtl/>
        </w:rPr>
        <w:t>ف</w:t>
      </w:r>
      <w:r w:rsidR="001C559E">
        <w:rPr>
          <w:rStyle w:val="Char4"/>
          <w:rFonts w:hint="cs"/>
          <w:rtl/>
        </w:rPr>
        <w:t>ی</w:t>
      </w:r>
      <w:r w:rsidRPr="00BD5DC8">
        <w:rPr>
          <w:rStyle w:val="Char4"/>
          <w:rFonts w:hint="cs"/>
          <w:rtl/>
        </w:rPr>
        <w:t>ت و چگونگ</w:t>
      </w:r>
      <w:r w:rsidR="001C559E">
        <w:rPr>
          <w:rStyle w:val="Char4"/>
          <w:rFonts w:hint="cs"/>
          <w:rtl/>
        </w:rPr>
        <w:t>ی</w:t>
      </w:r>
      <w:r w:rsidRPr="00BD5DC8">
        <w:rPr>
          <w:rStyle w:val="Char4"/>
          <w:rFonts w:hint="cs"/>
          <w:rtl/>
        </w:rPr>
        <w:t xml:space="preserve"> وضو</w:t>
      </w:r>
      <w:r w:rsidR="001C559E">
        <w:rPr>
          <w:rStyle w:val="Char4"/>
          <w:rFonts w:hint="cs"/>
          <w:rtl/>
        </w:rPr>
        <w:t>ی</w:t>
      </w:r>
      <w:r w:rsidRPr="00BD5DC8">
        <w:rPr>
          <w:rStyle w:val="Char4"/>
          <w:rFonts w:hint="cs"/>
          <w:rtl/>
        </w:rPr>
        <w:t xml:space="preserve">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را تعل</w:t>
      </w:r>
      <w:r w:rsidR="001C559E">
        <w:rPr>
          <w:rStyle w:val="Char4"/>
          <w:rFonts w:hint="cs"/>
          <w:rtl/>
        </w:rPr>
        <w:t>ی</w:t>
      </w:r>
      <w:r w:rsidRPr="00BD5DC8">
        <w:rPr>
          <w:rStyle w:val="Char4"/>
          <w:rFonts w:hint="cs"/>
          <w:rtl/>
        </w:rPr>
        <w:t>م و نشان دهم (و ا</w:t>
      </w:r>
      <w:r w:rsidR="001C559E">
        <w:rPr>
          <w:rStyle w:val="Char4"/>
          <w:rFonts w:hint="cs"/>
          <w:rtl/>
        </w:rPr>
        <w:t>ی</w:t>
      </w:r>
      <w:r w:rsidRPr="00BD5DC8">
        <w:rPr>
          <w:rStyle w:val="Char4"/>
          <w:rFonts w:hint="cs"/>
          <w:rtl/>
        </w:rPr>
        <w:t>نگونه ن</w:t>
      </w:r>
      <w:r w:rsidR="001C559E">
        <w:rPr>
          <w:rStyle w:val="Char4"/>
          <w:rFonts w:hint="cs"/>
          <w:rtl/>
        </w:rPr>
        <w:t>ی</w:t>
      </w:r>
      <w:r w:rsidRPr="00BD5DC8">
        <w:rPr>
          <w:rStyle w:val="Char4"/>
          <w:rFonts w:hint="cs"/>
          <w:rtl/>
        </w:rPr>
        <w:t xml:space="preserve">ز </w:t>
      </w:r>
      <w:r w:rsidR="001C559E">
        <w:rPr>
          <w:rStyle w:val="Char4"/>
          <w:rFonts w:hint="cs"/>
          <w:rtl/>
        </w:rPr>
        <w:t>ک</w:t>
      </w:r>
      <w:r w:rsidRPr="00BD5DC8">
        <w:rPr>
          <w:rStyle w:val="Char4"/>
          <w:rFonts w:hint="cs"/>
          <w:rtl/>
        </w:rPr>
        <w:t>ردم</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ترمذ</w:t>
      </w:r>
      <w:r w:rsidR="001C559E">
        <w:rPr>
          <w:rStyle w:val="Char4"/>
          <w:rFonts w:hint="cs"/>
          <w:rtl/>
        </w:rPr>
        <w:t>ی</w:t>
      </w:r>
      <w:r w:rsidRPr="00BD5DC8">
        <w:rPr>
          <w:rStyle w:val="Char4"/>
          <w:rFonts w:hint="cs"/>
          <w:rtl/>
        </w:rPr>
        <w:t xml:space="preserve"> و نسائ</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«نوش</w:t>
      </w:r>
      <w:r w:rsidR="001C559E">
        <w:rPr>
          <w:rStyle w:val="Char4"/>
          <w:rFonts w:hint="cs"/>
          <w:rtl/>
        </w:rPr>
        <w:t>ی</w:t>
      </w:r>
      <w:r w:rsidRPr="00BD5DC8">
        <w:rPr>
          <w:rStyle w:val="Char4"/>
          <w:rFonts w:hint="cs"/>
          <w:rtl/>
        </w:rPr>
        <w:t>دن باق</w:t>
      </w:r>
      <w:r w:rsidR="001C559E">
        <w:rPr>
          <w:rStyle w:val="Char4"/>
          <w:rFonts w:hint="cs"/>
          <w:rtl/>
        </w:rPr>
        <w:t>ی</w:t>
      </w:r>
      <w:r w:rsidRPr="00BD5DC8">
        <w:rPr>
          <w:rStyle w:val="Char4"/>
          <w:rFonts w:hint="cs"/>
          <w:rtl/>
        </w:rPr>
        <w:t>مانده‌</w:t>
      </w:r>
      <w:r w:rsidR="001C559E">
        <w:rPr>
          <w:rStyle w:val="Char4"/>
          <w:rFonts w:hint="cs"/>
          <w:rtl/>
        </w:rPr>
        <w:t>ی</w:t>
      </w:r>
      <w:r w:rsidRPr="00BD5DC8">
        <w:rPr>
          <w:rStyle w:val="Char4"/>
          <w:rFonts w:hint="cs"/>
          <w:rtl/>
        </w:rPr>
        <w:t xml:space="preserve"> آب وضو»: در ا</w:t>
      </w:r>
      <w:r w:rsidR="001C559E">
        <w:rPr>
          <w:rStyle w:val="Char4"/>
          <w:rFonts w:hint="cs"/>
          <w:rtl/>
        </w:rPr>
        <w:t>ی</w:t>
      </w:r>
      <w:r w:rsidRPr="00BD5DC8">
        <w:rPr>
          <w:rStyle w:val="Char4"/>
          <w:rFonts w:hint="cs"/>
          <w:rtl/>
        </w:rPr>
        <w:t>ن باره ش</w:t>
      </w:r>
      <w:r w:rsidR="001C559E">
        <w:rPr>
          <w:rStyle w:val="Char4"/>
          <w:rFonts w:hint="cs"/>
          <w:rtl/>
        </w:rPr>
        <w:t>ی</w:t>
      </w:r>
      <w:r w:rsidRPr="00BD5DC8">
        <w:rPr>
          <w:rStyle w:val="Char4"/>
          <w:rFonts w:hint="cs"/>
          <w:rtl/>
        </w:rPr>
        <w:t>خ الهند(</w:t>
      </w:r>
      <w:r w:rsidRPr="00BD5DC8">
        <w:rPr>
          <w:rStyle w:val="Char3"/>
          <w:rFonts w:hint="cs"/>
          <w:rtl/>
        </w:rPr>
        <w:t>رحمةا</w:t>
      </w:r>
      <w:r w:rsidR="0034078C">
        <w:rPr>
          <w:rStyle w:val="Char3"/>
          <w:rFonts w:hint="cs"/>
          <w:rtl/>
        </w:rPr>
        <w:t xml:space="preserve"> </w:t>
      </w:r>
      <w:r w:rsidRPr="00BD5DC8">
        <w:rPr>
          <w:rStyle w:val="Char3"/>
          <w:rFonts w:hint="cs"/>
          <w:rtl/>
        </w:rPr>
        <w:t>لله عليه</w:t>
      </w:r>
      <w:r w:rsidRPr="00BD5DC8">
        <w:rPr>
          <w:rStyle w:val="Char4"/>
          <w:rFonts w:hint="cs"/>
          <w:rtl/>
        </w:rPr>
        <w:t>) گو</w:t>
      </w:r>
      <w:r w:rsidR="001C559E">
        <w:rPr>
          <w:rStyle w:val="Char4"/>
          <w:rFonts w:hint="cs"/>
          <w:rtl/>
        </w:rPr>
        <w:t>ی</w:t>
      </w:r>
      <w:r w:rsidRPr="00BD5DC8">
        <w:rPr>
          <w:rStyle w:val="Char4"/>
          <w:rFonts w:hint="cs"/>
          <w:rtl/>
        </w:rPr>
        <w:t xml:space="preserve">د: </w:t>
      </w:r>
    </w:p>
    <w:p w:rsidR="00335BB5" w:rsidRPr="00BD5DC8" w:rsidRDefault="00335BB5" w:rsidP="004709A5">
      <w:pPr>
        <w:ind w:firstLine="284"/>
        <w:jc w:val="both"/>
        <w:rPr>
          <w:rStyle w:val="Char4"/>
          <w:rtl/>
        </w:rPr>
      </w:pPr>
      <w:r w:rsidRPr="00BD5DC8">
        <w:rPr>
          <w:rStyle w:val="Char4"/>
          <w:rFonts w:hint="cs"/>
          <w:rtl/>
        </w:rPr>
        <w:t>«مقصد اصل</w:t>
      </w:r>
      <w:r w:rsidR="001C559E">
        <w:rPr>
          <w:rStyle w:val="Char4"/>
          <w:rFonts w:hint="cs"/>
          <w:rtl/>
        </w:rPr>
        <w:t>ی</w:t>
      </w:r>
      <w:r w:rsidRPr="00BD5DC8">
        <w:rPr>
          <w:rStyle w:val="Char4"/>
          <w:rFonts w:hint="cs"/>
          <w:rtl/>
        </w:rPr>
        <w:t xml:space="preserve"> و هدف اساس</w:t>
      </w:r>
      <w:r w:rsidR="001C559E">
        <w:rPr>
          <w:rStyle w:val="Char4"/>
          <w:rFonts w:hint="cs"/>
          <w:rtl/>
        </w:rPr>
        <w:t>ی</w:t>
      </w:r>
      <w:r w:rsidRPr="00BD5DC8">
        <w:rPr>
          <w:rStyle w:val="Char4"/>
          <w:rFonts w:hint="cs"/>
          <w:rtl/>
        </w:rPr>
        <w:t xml:space="preserve"> از وضو و طهارت، پا</w:t>
      </w:r>
      <w:r w:rsidR="001C559E">
        <w:rPr>
          <w:rStyle w:val="Char4"/>
          <w:rFonts w:hint="cs"/>
          <w:rtl/>
        </w:rPr>
        <w:t>کی</w:t>
      </w:r>
      <w:r w:rsidRPr="00BD5DC8">
        <w:rPr>
          <w:rStyle w:val="Char4"/>
          <w:rFonts w:hint="cs"/>
          <w:rtl/>
        </w:rPr>
        <w:t>زگ</w:t>
      </w:r>
      <w:r w:rsidR="001C559E">
        <w:rPr>
          <w:rStyle w:val="Char4"/>
          <w:rFonts w:hint="cs"/>
          <w:rtl/>
        </w:rPr>
        <w:t>ی</w:t>
      </w:r>
      <w:r w:rsidRPr="00BD5DC8">
        <w:rPr>
          <w:rStyle w:val="Char4"/>
          <w:rFonts w:hint="cs"/>
          <w:rtl/>
        </w:rPr>
        <w:t xml:space="preserve"> وطهارت باطن</w:t>
      </w:r>
      <w:r w:rsidR="001C559E">
        <w:rPr>
          <w:rStyle w:val="Char4"/>
          <w:rFonts w:hint="cs"/>
          <w:rtl/>
        </w:rPr>
        <w:t>ی</w:t>
      </w:r>
      <w:r w:rsidRPr="00BD5DC8">
        <w:rPr>
          <w:rStyle w:val="Char4"/>
          <w:rFonts w:hint="cs"/>
          <w:rtl/>
        </w:rPr>
        <w:t xml:space="preserve"> و درون</w:t>
      </w:r>
      <w:r w:rsidR="001C559E">
        <w:rPr>
          <w:rStyle w:val="Char4"/>
          <w:rFonts w:hint="cs"/>
          <w:rtl/>
        </w:rPr>
        <w:t>ی</w:t>
      </w:r>
      <w:r w:rsidRPr="00BD5DC8">
        <w:rPr>
          <w:rStyle w:val="Char4"/>
          <w:rFonts w:hint="cs"/>
          <w:rtl/>
        </w:rPr>
        <w:t xml:space="preserve"> است، ول</w:t>
      </w:r>
      <w:r w:rsidR="001C559E">
        <w:rPr>
          <w:rStyle w:val="Char4"/>
          <w:rFonts w:hint="cs"/>
          <w:rtl/>
        </w:rPr>
        <w:t>ی</w:t>
      </w:r>
      <w:r w:rsidRPr="00BD5DC8">
        <w:rPr>
          <w:rStyle w:val="Char4"/>
          <w:rFonts w:hint="cs"/>
          <w:rtl/>
        </w:rPr>
        <w:t xml:space="preserve"> در وضو به صورت عمل</w:t>
      </w:r>
      <w:r w:rsidR="001C559E">
        <w:rPr>
          <w:rStyle w:val="Char4"/>
          <w:rFonts w:hint="cs"/>
          <w:rtl/>
        </w:rPr>
        <w:t>ی</w:t>
      </w:r>
      <w:r w:rsidRPr="00BD5DC8">
        <w:rPr>
          <w:rStyle w:val="Char4"/>
          <w:rFonts w:hint="cs"/>
          <w:rtl/>
        </w:rPr>
        <w:t>، فقط اعضا</w:t>
      </w:r>
      <w:r w:rsidR="001C559E">
        <w:rPr>
          <w:rStyle w:val="Char4"/>
          <w:rFonts w:hint="cs"/>
          <w:rtl/>
        </w:rPr>
        <w:t>ی</w:t>
      </w:r>
      <w:r w:rsidRPr="00BD5DC8">
        <w:rPr>
          <w:rStyle w:val="Char4"/>
          <w:rFonts w:hint="cs"/>
          <w:rtl/>
        </w:rPr>
        <w:t xml:space="preserve"> ظاهر</w:t>
      </w:r>
      <w:r w:rsidR="001C559E">
        <w:rPr>
          <w:rStyle w:val="Char4"/>
          <w:rFonts w:hint="cs"/>
          <w:rtl/>
        </w:rPr>
        <w:t>ی</w:t>
      </w:r>
      <w:r w:rsidRPr="00BD5DC8">
        <w:rPr>
          <w:rStyle w:val="Char4"/>
          <w:rFonts w:hint="cs"/>
          <w:rtl/>
        </w:rPr>
        <w:t xml:space="preserve"> بدن شسته م</w:t>
      </w:r>
      <w:r w:rsidR="001C559E">
        <w:rPr>
          <w:rStyle w:val="Char4"/>
          <w:rFonts w:hint="cs"/>
          <w:rtl/>
        </w:rPr>
        <w:t>ی</w:t>
      </w:r>
      <w:r w:rsidRPr="00BD5DC8">
        <w:rPr>
          <w:rStyle w:val="Char4"/>
          <w:rFonts w:hint="cs"/>
          <w:rtl/>
        </w:rPr>
        <w:t xml:space="preserve">‌شود </w:t>
      </w:r>
      <w:r w:rsidR="001C559E">
        <w:rPr>
          <w:rStyle w:val="Char4"/>
          <w:rFonts w:hint="cs"/>
          <w:rtl/>
        </w:rPr>
        <w:t>ک</w:t>
      </w:r>
      <w:r w:rsidRPr="00BD5DC8">
        <w:rPr>
          <w:rStyle w:val="Char4"/>
          <w:rFonts w:hint="cs"/>
          <w:rtl/>
        </w:rPr>
        <w:t>ه صرفاً طهارت و پا</w:t>
      </w:r>
      <w:r w:rsidR="001C559E">
        <w:rPr>
          <w:rStyle w:val="Char4"/>
          <w:rFonts w:hint="cs"/>
          <w:rtl/>
        </w:rPr>
        <w:t>کی</w:t>
      </w:r>
      <w:r w:rsidRPr="00BD5DC8">
        <w:rPr>
          <w:rStyle w:val="Char4"/>
          <w:rFonts w:hint="cs"/>
          <w:rtl/>
        </w:rPr>
        <w:t>زگ</w:t>
      </w:r>
      <w:r w:rsidR="001C559E">
        <w:rPr>
          <w:rStyle w:val="Char4"/>
          <w:rFonts w:hint="cs"/>
          <w:rtl/>
        </w:rPr>
        <w:t>ی</w:t>
      </w:r>
      <w:r w:rsidRPr="00BD5DC8">
        <w:rPr>
          <w:rStyle w:val="Char4"/>
          <w:rFonts w:hint="cs"/>
          <w:rtl/>
        </w:rPr>
        <w:t xml:space="preserve"> ظاهر</w:t>
      </w:r>
      <w:r w:rsidR="001C559E">
        <w:rPr>
          <w:rStyle w:val="Char4"/>
          <w:rFonts w:hint="cs"/>
          <w:rtl/>
        </w:rPr>
        <w:t>ی</w:t>
      </w:r>
      <w:r w:rsidRPr="00BD5DC8">
        <w:rPr>
          <w:rStyle w:val="Char4"/>
          <w:rFonts w:hint="cs"/>
          <w:rtl/>
        </w:rPr>
        <w:t xml:space="preserve">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طهارت از ب</w:t>
      </w:r>
      <w:r w:rsidR="001C559E">
        <w:rPr>
          <w:rStyle w:val="Char4"/>
          <w:rFonts w:hint="cs"/>
          <w:rtl/>
        </w:rPr>
        <w:t>ی</w:t>
      </w:r>
      <w:r w:rsidRPr="00BD5DC8">
        <w:rPr>
          <w:rStyle w:val="Char4"/>
          <w:rFonts w:hint="cs"/>
          <w:rtl/>
        </w:rPr>
        <w:t>‌وضو</w:t>
      </w:r>
      <w:r w:rsidR="001C559E">
        <w:rPr>
          <w:rStyle w:val="Char4"/>
          <w:rFonts w:hint="cs"/>
          <w:rtl/>
        </w:rPr>
        <w:t>یی</w:t>
      </w:r>
      <w:r w:rsidRPr="00BD5DC8">
        <w:rPr>
          <w:rStyle w:val="Char4"/>
          <w:rFonts w:hint="cs"/>
          <w:rtl/>
        </w:rPr>
        <w:t>، از جنابت و رفع نجاست از بدن، لباس و م</w:t>
      </w:r>
      <w:r w:rsidR="001C559E">
        <w:rPr>
          <w:rStyle w:val="Char4"/>
          <w:rFonts w:hint="cs"/>
          <w:rtl/>
        </w:rPr>
        <w:t>ک</w:t>
      </w:r>
      <w:r w:rsidRPr="00BD5DC8">
        <w:rPr>
          <w:rStyle w:val="Char4"/>
          <w:rFonts w:hint="cs"/>
          <w:rtl/>
        </w:rPr>
        <w:t>ان) حاصل م</w:t>
      </w:r>
      <w:r w:rsidR="001C559E">
        <w:rPr>
          <w:rStyle w:val="Char4"/>
          <w:rFonts w:hint="cs"/>
          <w:rtl/>
        </w:rPr>
        <w:t>ی</w:t>
      </w:r>
      <w:r w:rsidRPr="00BD5DC8">
        <w:rPr>
          <w:rStyle w:val="Char4"/>
          <w:rFonts w:hint="cs"/>
          <w:rtl/>
        </w:rPr>
        <w:t>‌شود، ل</w:t>
      </w:r>
      <w:r w:rsidR="001C559E">
        <w:rPr>
          <w:rStyle w:val="Char4"/>
          <w:rFonts w:hint="cs"/>
          <w:rtl/>
        </w:rPr>
        <w:t>یک</w:t>
      </w:r>
      <w:r w:rsidRPr="00BD5DC8">
        <w:rPr>
          <w:rStyle w:val="Char4"/>
          <w:rFonts w:hint="cs"/>
          <w:rtl/>
        </w:rPr>
        <w:t>ن پس از فارغ شدن از وضو، دو عمل د</w:t>
      </w:r>
      <w:r w:rsidR="001C559E">
        <w:rPr>
          <w:rStyle w:val="Char4"/>
          <w:rFonts w:hint="cs"/>
          <w:rtl/>
        </w:rPr>
        <w:t>ی</w:t>
      </w:r>
      <w:r w:rsidRPr="00BD5DC8">
        <w:rPr>
          <w:rStyle w:val="Char4"/>
          <w:rFonts w:hint="cs"/>
          <w:rtl/>
        </w:rPr>
        <w:t>گر ن</w:t>
      </w:r>
      <w:r w:rsidR="001C559E">
        <w:rPr>
          <w:rStyle w:val="Char4"/>
          <w:rFonts w:hint="cs"/>
          <w:rtl/>
        </w:rPr>
        <w:t>ی</w:t>
      </w:r>
      <w:r w:rsidRPr="00BD5DC8">
        <w:rPr>
          <w:rStyle w:val="Char4"/>
          <w:rFonts w:hint="cs"/>
          <w:rtl/>
        </w:rPr>
        <w:t xml:space="preserve">ز مستحب قرار داده شده </w:t>
      </w:r>
      <w:r w:rsidR="001C559E">
        <w:rPr>
          <w:rStyle w:val="Char4"/>
          <w:rFonts w:hint="cs"/>
          <w:rtl/>
        </w:rPr>
        <w:t>ک</w:t>
      </w:r>
      <w:r w:rsidRPr="00BD5DC8">
        <w:rPr>
          <w:rStyle w:val="Char4"/>
          <w:rFonts w:hint="cs"/>
          <w:rtl/>
        </w:rPr>
        <w:t>ه آن دو در ا</w:t>
      </w:r>
      <w:r w:rsidR="001C559E">
        <w:rPr>
          <w:rStyle w:val="Char4"/>
          <w:rFonts w:hint="cs"/>
          <w:rtl/>
        </w:rPr>
        <w:t>ی</w:t>
      </w:r>
      <w:r w:rsidRPr="00BD5DC8">
        <w:rPr>
          <w:rStyle w:val="Char4"/>
          <w:rFonts w:hint="cs"/>
          <w:rtl/>
        </w:rPr>
        <w:t>جاد طهارت باطن</w:t>
      </w:r>
      <w:r w:rsidR="001C559E">
        <w:rPr>
          <w:rStyle w:val="Char4"/>
          <w:rFonts w:hint="cs"/>
          <w:rtl/>
        </w:rPr>
        <w:t>ی</w:t>
      </w:r>
      <w:r w:rsidRPr="00BD5DC8">
        <w:rPr>
          <w:rStyle w:val="Char4"/>
          <w:rFonts w:hint="cs"/>
          <w:rtl/>
        </w:rPr>
        <w:t xml:space="preserve"> و درون</w:t>
      </w:r>
      <w:r w:rsidR="001C559E">
        <w:rPr>
          <w:rStyle w:val="Char4"/>
          <w:rFonts w:hint="cs"/>
          <w:rtl/>
        </w:rPr>
        <w:t>ی</w:t>
      </w:r>
      <w:r w:rsidRPr="00BD5DC8">
        <w:rPr>
          <w:rStyle w:val="Char4"/>
          <w:rFonts w:hint="cs"/>
          <w:rtl/>
        </w:rPr>
        <w:t xml:space="preserve"> نقش به سزا</w:t>
      </w:r>
      <w:r w:rsidR="001C559E">
        <w:rPr>
          <w:rStyle w:val="Char4"/>
          <w:rFonts w:hint="cs"/>
          <w:rtl/>
        </w:rPr>
        <w:t>یی</w:t>
      </w:r>
      <w:r w:rsidRPr="00BD5DC8">
        <w:rPr>
          <w:rStyle w:val="Char4"/>
          <w:rFonts w:hint="cs"/>
          <w:rtl/>
        </w:rPr>
        <w:t xml:space="preserve"> را ا</w:t>
      </w:r>
      <w:r w:rsidR="001C559E">
        <w:rPr>
          <w:rStyle w:val="Char4"/>
          <w:rFonts w:hint="cs"/>
          <w:rtl/>
        </w:rPr>
        <w:t>ی</w:t>
      </w:r>
      <w:r w:rsidRPr="00BD5DC8">
        <w:rPr>
          <w:rStyle w:val="Char4"/>
          <w:rFonts w:hint="cs"/>
          <w:rtl/>
        </w:rPr>
        <w:t>فا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نند، وآن دو </w:t>
      </w:r>
      <w:r w:rsidR="001C559E">
        <w:rPr>
          <w:rStyle w:val="Char4"/>
          <w:rFonts w:hint="cs"/>
          <w:rtl/>
        </w:rPr>
        <w:t>ک</w:t>
      </w:r>
      <w:r w:rsidRPr="00BD5DC8">
        <w:rPr>
          <w:rStyle w:val="Char4"/>
          <w:rFonts w:hint="cs"/>
          <w:rtl/>
        </w:rPr>
        <w:t xml:space="preserve">ار عبارتند از: </w:t>
      </w:r>
    </w:p>
    <w:p w:rsidR="00335BB5" w:rsidRPr="00BD5DC8" w:rsidRDefault="00335BB5" w:rsidP="003301E1">
      <w:pPr>
        <w:numPr>
          <w:ilvl w:val="0"/>
          <w:numId w:val="24"/>
        </w:numPr>
        <w:ind w:left="680" w:hanging="340"/>
        <w:jc w:val="both"/>
        <w:rPr>
          <w:rStyle w:val="Char4"/>
          <w:rtl/>
        </w:rPr>
      </w:pPr>
      <w:r w:rsidRPr="00BD5DC8">
        <w:rPr>
          <w:rStyle w:val="Char4"/>
          <w:rFonts w:hint="cs"/>
          <w:rtl/>
        </w:rPr>
        <w:t>نوش</w:t>
      </w:r>
      <w:r w:rsidR="001C559E">
        <w:rPr>
          <w:rStyle w:val="Char4"/>
          <w:rFonts w:hint="cs"/>
          <w:rtl/>
        </w:rPr>
        <w:t>ی</w:t>
      </w:r>
      <w:r w:rsidRPr="00BD5DC8">
        <w:rPr>
          <w:rStyle w:val="Char4"/>
          <w:rFonts w:hint="cs"/>
          <w:rtl/>
        </w:rPr>
        <w:t>دن باق</w:t>
      </w:r>
      <w:r w:rsidR="001C559E">
        <w:rPr>
          <w:rStyle w:val="Char4"/>
          <w:rFonts w:hint="cs"/>
          <w:rtl/>
        </w:rPr>
        <w:t>ی</w:t>
      </w:r>
      <w:r w:rsidRPr="00BD5DC8">
        <w:rPr>
          <w:rStyle w:val="Char4"/>
          <w:rFonts w:hint="cs"/>
          <w:rtl/>
        </w:rPr>
        <w:t>مانده‌</w:t>
      </w:r>
      <w:r w:rsidR="001C559E">
        <w:rPr>
          <w:rStyle w:val="Char4"/>
          <w:rFonts w:hint="cs"/>
          <w:rtl/>
        </w:rPr>
        <w:t>ی</w:t>
      </w:r>
      <w:r w:rsidRPr="00BD5DC8">
        <w:rPr>
          <w:rStyle w:val="Char4"/>
          <w:rFonts w:hint="cs"/>
          <w:rtl/>
        </w:rPr>
        <w:t xml:space="preserve"> آب وضو</w:t>
      </w:r>
      <w:r w:rsidR="0034078C">
        <w:rPr>
          <w:rStyle w:val="Char4"/>
          <w:rFonts w:hint="cs"/>
          <w:rtl/>
        </w:rPr>
        <w:t>.</w:t>
      </w:r>
    </w:p>
    <w:p w:rsidR="00335BB5" w:rsidRPr="00BD5DC8" w:rsidRDefault="00335BB5" w:rsidP="003301E1">
      <w:pPr>
        <w:numPr>
          <w:ilvl w:val="0"/>
          <w:numId w:val="24"/>
        </w:numPr>
        <w:ind w:left="680" w:hanging="340"/>
        <w:jc w:val="both"/>
        <w:rPr>
          <w:rStyle w:val="Char4"/>
          <w:rtl/>
        </w:rPr>
      </w:pPr>
      <w:r w:rsidRPr="00BD5DC8">
        <w:rPr>
          <w:rStyle w:val="Char4"/>
          <w:rFonts w:hint="cs"/>
          <w:rtl/>
        </w:rPr>
        <w:t>پاش</w:t>
      </w:r>
      <w:r w:rsidR="001C559E">
        <w:rPr>
          <w:rStyle w:val="Char4"/>
          <w:rFonts w:hint="cs"/>
          <w:rtl/>
        </w:rPr>
        <w:t>ی</w:t>
      </w:r>
      <w:r w:rsidRPr="00BD5DC8">
        <w:rPr>
          <w:rStyle w:val="Char4"/>
          <w:rFonts w:hint="cs"/>
          <w:rtl/>
        </w:rPr>
        <w:t>دن قطره‌ها</w:t>
      </w:r>
      <w:r w:rsidR="001C559E">
        <w:rPr>
          <w:rStyle w:val="Char4"/>
          <w:rFonts w:hint="cs"/>
          <w:rtl/>
        </w:rPr>
        <w:t>ی</w:t>
      </w:r>
      <w:r w:rsidRPr="00BD5DC8">
        <w:rPr>
          <w:rStyle w:val="Char4"/>
          <w:rFonts w:hint="cs"/>
          <w:rtl/>
        </w:rPr>
        <w:t xml:space="preserve"> آب در شرمگاه و </w:t>
      </w:r>
      <w:r w:rsidR="001C559E">
        <w:rPr>
          <w:rStyle w:val="Char4"/>
          <w:rFonts w:hint="cs"/>
          <w:rtl/>
        </w:rPr>
        <w:t>ی</w:t>
      </w:r>
      <w:r w:rsidRPr="00BD5DC8">
        <w:rPr>
          <w:rStyle w:val="Char4"/>
          <w:rFonts w:hint="cs"/>
          <w:rtl/>
        </w:rPr>
        <w:t>ا بر رو</w:t>
      </w:r>
      <w:r w:rsidR="001C559E">
        <w:rPr>
          <w:rStyle w:val="Char4"/>
          <w:rFonts w:hint="cs"/>
          <w:rtl/>
        </w:rPr>
        <w:t>ی</w:t>
      </w:r>
      <w:r w:rsidRPr="00BD5DC8">
        <w:rPr>
          <w:rStyle w:val="Char4"/>
          <w:rFonts w:hint="cs"/>
          <w:rtl/>
        </w:rPr>
        <w:t xml:space="preserve"> شلوار. </w:t>
      </w:r>
    </w:p>
    <w:p w:rsidR="00335BB5" w:rsidRPr="00BD5DC8" w:rsidRDefault="00335BB5" w:rsidP="004709A5">
      <w:pPr>
        <w:ind w:firstLine="284"/>
        <w:jc w:val="both"/>
        <w:rPr>
          <w:rStyle w:val="Char4"/>
          <w:rtl/>
        </w:rPr>
      </w:pPr>
      <w:r w:rsidRPr="00BD5DC8">
        <w:rPr>
          <w:rStyle w:val="Char4"/>
          <w:rFonts w:hint="cs"/>
          <w:rtl/>
        </w:rPr>
        <w:t>فلسفه و ح</w:t>
      </w:r>
      <w:r w:rsidR="001C559E">
        <w:rPr>
          <w:rStyle w:val="Char4"/>
          <w:rFonts w:hint="cs"/>
          <w:rtl/>
        </w:rPr>
        <w:t>ک</w:t>
      </w:r>
      <w:r w:rsidRPr="00BD5DC8">
        <w:rPr>
          <w:rStyle w:val="Char4"/>
          <w:rFonts w:hint="cs"/>
          <w:rtl/>
        </w:rPr>
        <w:t>مت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ار ن</w:t>
      </w:r>
      <w:r w:rsidR="001C559E">
        <w:rPr>
          <w:rStyle w:val="Char4"/>
          <w:rFonts w:hint="cs"/>
          <w:rtl/>
        </w:rPr>
        <w:t>ی</w:t>
      </w:r>
      <w:r w:rsidRPr="00BD5DC8">
        <w:rPr>
          <w:rStyle w:val="Char4"/>
          <w:rFonts w:hint="cs"/>
          <w:rtl/>
        </w:rPr>
        <w:t>ز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منبع و سرچشمه‌</w:t>
      </w:r>
      <w:r w:rsidR="001C559E">
        <w:rPr>
          <w:rStyle w:val="Char4"/>
          <w:rFonts w:hint="cs"/>
          <w:rtl/>
        </w:rPr>
        <w:t>ی</w:t>
      </w:r>
      <w:r w:rsidRPr="00BD5DC8">
        <w:rPr>
          <w:rStyle w:val="Char4"/>
          <w:rFonts w:hint="cs"/>
          <w:rtl/>
        </w:rPr>
        <w:t xml:space="preserve"> تمام</w:t>
      </w:r>
      <w:r w:rsidR="001C559E">
        <w:rPr>
          <w:rStyle w:val="Char4"/>
          <w:rFonts w:hint="cs"/>
          <w:rtl/>
        </w:rPr>
        <w:t>ی</w:t>
      </w:r>
      <w:r w:rsidRPr="00BD5DC8">
        <w:rPr>
          <w:rStyle w:val="Char4"/>
          <w:rFonts w:hint="cs"/>
          <w:rtl/>
        </w:rPr>
        <w:t>‌گناهان در جسم انسان، فقط در دو چ</w:t>
      </w:r>
      <w:r w:rsidR="001C559E">
        <w:rPr>
          <w:rStyle w:val="Char4"/>
          <w:rFonts w:hint="cs"/>
          <w:rtl/>
        </w:rPr>
        <w:t>ی</w:t>
      </w:r>
      <w:r w:rsidRPr="00BD5DC8">
        <w:rPr>
          <w:rStyle w:val="Char4"/>
          <w:rFonts w:hint="cs"/>
          <w:rtl/>
        </w:rPr>
        <w:t>ز خلاصه م</w:t>
      </w:r>
      <w:r w:rsidR="001C559E">
        <w:rPr>
          <w:rStyle w:val="Char4"/>
          <w:rFonts w:hint="cs"/>
          <w:rtl/>
        </w:rPr>
        <w:t>ی</w:t>
      </w:r>
      <w:r w:rsidRPr="00BD5DC8">
        <w:rPr>
          <w:rStyle w:val="Char4"/>
          <w:rFonts w:hint="cs"/>
          <w:rtl/>
        </w:rPr>
        <w:t xml:space="preserve">‌شود </w:t>
      </w:r>
      <w:r w:rsidR="001C559E">
        <w:rPr>
          <w:rStyle w:val="Char4"/>
          <w:rFonts w:hint="cs"/>
          <w:rtl/>
        </w:rPr>
        <w:t>ک</w:t>
      </w:r>
      <w:r w:rsidRPr="00BD5DC8">
        <w:rPr>
          <w:rStyle w:val="Char4"/>
          <w:rFonts w:hint="cs"/>
          <w:rtl/>
        </w:rPr>
        <w:t xml:space="preserve">ه </w:t>
      </w:r>
      <w:r w:rsidR="001C559E">
        <w:rPr>
          <w:rStyle w:val="Char4"/>
          <w:rFonts w:hint="cs"/>
          <w:rtl/>
        </w:rPr>
        <w:t>یکی</w:t>
      </w:r>
      <w:r w:rsidRPr="00BD5DC8">
        <w:rPr>
          <w:rStyle w:val="Char4"/>
          <w:rFonts w:hint="cs"/>
          <w:rtl/>
        </w:rPr>
        <w:t xml:space="preserve"> دهان(زبان) و د</w:t>
      </w:r>
      <w:r w:rsidR="001C559E">
        <w:rPr>
          <w:rStyle w:val="Char4"/>
          <w:rFonts w:hint="cs"/>
          <w:rtl/>
        </w:rPr>
        <w:t>ی</w:t>
      </w:r>
      <w:r w:rsidRPr="00BD5DC8">
        <w:rPr>
          <w:rStyle w:val="Char4"/>
          <w:rFonts w:hint="cs"/>
          <w:rtl/>
        </w:rPr>
        <w:t>گر</w:t>
      </w:r>
      <w:r w:rsidR="001C559E">
        <w:rPr>
          <w:rStyle w:val="Char4"/>
          <w:rFonts w:hint="cs"/>
          <w:rtl/>
        </w:rPr>
        <w:t>ی</w:t>
      </w:r>
      <w:r w:rsidRPr="00BD5DC8">
        <w:rPr>
          <w:rStyle w:val="Char4"/>
          <w:rFonts w:hint="cs"/>
          <w:rtl/>
        </w:rPr>
        <w:t xml:space="preserve"> شرمگاه است. برا</w:t>
      </w:r>
      <w:r w:rsidR="001C559E">
        <w:rPr>
          <w:rStyle w:val="Char4"/>
          <w:rFonts w:hint="cs"/>
          <w:rtl/>
        </w:rPr>
        <w:t>ی</w:t>
      </w:r>
      <w:r w:rsidRPr="00BD5DC8">
        <w:rPr>
          <w:rStyle w:val="Char4"/>
          <w:rFonts w:hint="cs"/>
          <w:rtl/>
        </w:rPr>
        <w:t xml:space="preserve"> از م</w:t>
      </w:r>
      <w:r w:rsidR="001C559E">
        <w:rPr>
          <w:rStyle w:val="Char4"/>
          <w:rFonts w:hint="cs"/>
          <w:rtl/>
        </w:rPr>
        <w:t>ی</w:t>
      </w:r>
      <w:r w:rsidRPr="00BD5DC8">
        <w:rPr>
          <w:rStyle w:val="Char4"/>
          <w:rFonts w:hint="cs"/>
          <w:rtl/>
        </w:rPr>
        <w:t>ان بردن اثرات شهوت ش</w:t>
      </w:r>
      <w:r w:rsidR="001C559E">
        <w:rPr>
          <w:rStyle w:val="Char4"/>
          <w:rFonts w:hint="cs"/>
          <w:rtl/>
        </w:rPr>
        <w:t>ک</w:t>
      </w:r>
      <w:r w:rsidRPr="00BD5DC8">
        <w:rPr>
          <w:rStyle w:val="Char4"/>
          <w:rFonts w:hint="cs"/>
          <w:rtl/>
        </w:rPr>
        <w:t>م، نوش</w:t>
      </w:r>
      <w:r w:rsidR="001C559E">
        <w:rPr>
          <w:rStyle w:val="Char4"/>
          <w:rFonts w:hint="cs"/>
          <w:rtl/>
        </w:rPr>
        <w:t>ی</w:t>
      </w:r>
      <w:r w:rsidRPr="00BD5DC8">
        <w:rPr>
          <w:rStyle w:val="Char4"/>
          <w:rFonts w:hint="cs"/>
          <w:rtl/>
        </w:rPr>
        <w:t>دن باق</w:t>
      </w:r>
      <w:r w:rsidR="001C559E">
        <w:rPr>
          <w:rStyle w:val="Char4"/>
          <w:rFonts w:hint="cs"/>
          <w:rtl/>
        </w:rPr>
        <w:t>ی</w:t>
      </w:r>
      <w:r w:rsidRPr="00BD5DC8">
        <w:rPr>
          <w:rStyle w:val="Char4"/>
          <w:rFonts w:hint="cs"/>
          <w:rtl/>
        </w:rPr>
        <w:t>مانده‌</w:t>
      </w:r>
      <w:r w:rsidR="001C559E">
        <w:rPr>
          <w:rStyle w:val="Char4"/>
          <w:rFonts w:hint="cs"/>
          <w:rtl/>
        </w:rPr>
        <w:t>ی</w:t>
      </w:r>
      <w:r w:rsidRPr="00BD5DC8">
        <w:rPr>
          <w:rStyle w:val="Char4"/>
          <w:rFonts w:hint="cs"/>
          <w:rtl/>
        </w:rPr>
        <w:t xml:space="preserve"> آب وضو توص</w:t>
      </w:r>
      <w:r w:rsidR="001C559E">
        <w:rPr>
          <w:rStyle w:val="Char4"/>
          <w:rFonts w:hint="cs"/>
          <w:rtl/>
        </w:rPr>
        <w:t>ی</w:t>
      </w:r>
      <w:r w:rsidRPr="00BD5DC8">
        <w:rPr>
          <w:rStyle w:val="Char4"/>
          <w:rFonts w:hint="cs"/>
          <w:rtl/>
        </w:rPr>
        <w:t>ه شده و برا</w:t>
      </w:r>
      <w:r w:rsidR="001C559E">
        <w:rPr>
          <w:rStyle w:val="Char4"/>
          <w:rFonts w:hint="cs"/>
          <w:rtl/>
        </w:rPr>
        <w:t>ی</w:t>
      </w:r>
      <w:r w:rsidRPr="00BD5DC8">
        <w:rPr>
          <w:rStyle w:val="Char4"/>
          <w:rFonts w:hint="cs"/>
          <w:rtl/>
        </w:rPr>
        <w:t xml:space="preserve"> زائل نمودن اثرات منف</w:t>
      </w:r>
      <w:r w:rsidR="001C559E">
        <w:rPr>
          <w:rStyle w:val="Char4"/>
          <w:rFonts w:hint="cs"/>
          <w:rtl/>
        </w:rPr>
        <w:t>ی</w:t>
      </w:r>
      <w:r w:rsidRPr="00BD5DC8">
        <w:rPr>
          <w:rStyle w:val="Char4"/>
          <w:rFonts w:hint="cs"/>
          <w:rtl/>
        </w:rPr>
        <w:t xml:space="preserve"> و ز</w:t>
      </w:r>
      <w:r w:rsidR="001C559E">
        <w:rPr>
          <w:rStyle w:val="Char4"/>
          <w:rFonts w:hint="cs"/>
          <w:rtl/>
        </w:rPr>
        <w:t>ی</w:t>
      </w:r>
      <w:r w:rsidRPr="00BD5DC8">
        <w:rPr>
          <w:rStyle w:val="Char4"/>
          <w:rFonts w:hint="cs"/>
          <w:rtl/>
        </w:rPr>
        <w:t>انبار شهوت شرمگاه، پاش</w:t>
      </w:r>
      <w:r w:rsidR="001C559E">
        <w:rPr>
          <w:rStyle w:val="Char4"/>
          <w:rFonts w:hint="cs"/>
          <w:rtl/>
        </w:rPr>
        <w:t>ی</w:t>
      </w:r>
      <w:r w:rsidRPr="00BD5DC8">
        <w:rPr>
          <w:rStyle w:val="Char4"/>
          <w:rFonts w:hint="cs"/>
          <w:rtl/>
        </w:rPr>
        <w:t>دن قطره‌ها</w:t>
      </w:r>
      <w:r w:rsidR="001C559E">
        <w:rPr>
          <w:rStyle w:val="Char4"/>
          <w:rFonts w:hint="cs"/>
          <w:rtl/>
        </w:rPr>
        <w:t>ی</w:t>
      </w:r>
      <w:r w:rsidRPr="00BD5DC8">
        <w:rPr>
          <w:rStyle w:val="Char4"/>
          <w:rFonts w:hint="cs"/>
          <w:rtl/>
        </w:rPr>
        <w:t xml:space="preserve"> آب بر رو</w:t>
      </w:r>
      <w:r w:rsidR="001C559E">
        <w:rPr>
          <w:rStyle w:val="Char4"/>
          <w:rFonts w:hint="cs"/>
          <w:rtl/>
        </w:rPr>
        <w:t>ی</w:t>
      </w:r>
      <w:r w:rsidRPr="00BD5DC8">
        <w:rPr>
          <w:rStyle w:val="Char4"/>
          <w:rFonts w:hint="cs"/>
          <w:rtl/>
        </w:rPr>
        <w:t xml:space="preserve"> شلوار، سفارش شده است، تا به بر</w:t>
      </w:r>
      <w:r w:rsidR="001C559E">
        <w:rPr>
          <w:rStyle w:val="Char4"/>
          <w:rFonts w:hint="cs"/>
          <w:rtl/>
        </w:rPr>
        <w:t>ک</w:t>
      </w:r>
      <w:r w:rsidRPr="00BD5DC8">
        <w:rPr>
          <w:rStyle w:val="Char4"/>
          <w:rFonts w:hint="cs"/>
          <w:rtl/>
        </w:rPr>
        <w:t>ت ا</w:t>
      </w:r>
      <w:r w:rsidR="001C559E">
        <w:rPr>
          <w:rStyle w:val="Char4"/>
          <w:rFonts w:hint="cs"/>
          <w:rtl/>
        </w:rPr>
        <w:t>ی</w:t>
      </w:r>
      <w:r w:rsidRPr="00BD5DC8">
        <w:rPr>
          <w:rStyle w:val="Char4"/>
          <w:rFonts w:hint="cs"/>
          <w:rtl/>
        </w:rPr>
        <w:t>ن عمل، انسان از گناهان زبان و شرمگاه در امان باشد و</w:t>
      </w:r>
      <w:r w:rsidR="0034078C">
        <w:rPr>
          <w:rStyle w:val="Char4"/>
          <w:rFonts w:hint="cs"/>
          <w:rtl/>
        </w:rPr>
        <w:t xml:space="preserve"> طهارت باطن</w:t>
      </w:r>
      <w:r w:rsidR="001C559E">
        <w:rPr>
          <w:rStyle w:val="Char4"/>
          <w:rFonts w:hint="cs"/>
          <w:rtl/>
        </w:rPr>
        <w:t>ی</w:t>
      </w:r>
      <w:r w:rsidR="0034078C">
        <w:rPr>
          <w:rStyle w:val="Char4"/>
          <w:rFonts w:hint="cs"/>
          <w:rtl/>
        </w:rPr>
        <w:t xml:space="preserve"> و معنو</w:t>
      </w:r>
      <w:r w:rsidR="001C559E">
        <w:rPr>
          <w:rStyle w:val="Char4"/>
          <w:rFonts w:hint="cs"/>
          <w:rtl/>
        </w:rPr>
        <w:t>ی</w:t>
      </w:r>
      <w:r w:rsidR="0034078C">
        <w:rPr>
          <w:rStyle w:val="Char4"/>
          <w:rFonts w:hint="cs"/>
          <w:rtl/>
        </w:rPr>
        <w:t xml:space="preserve"> حاصل نما</w:t>
      </w:r>
      <w:r w:rsidR="001C559E">
        <w:rPr>
          <w:rStyle w:val="Char4"/>
          <w:rFonts w:hint="cs"/>
          <w:rtl/>
        </w:rPr>
        <w:t>ی</w:t>
      </w:r>
      <w:r w:rsidR="0034078C">
        <w:rPr>
          <w:rStyle w:val="Char4"/>
          <w:rFonts w:hint="cs"/>
          <w:rtl/>
        </w:rPr>
        <w:t>د</w:t>
      </w:r>
      <w:r w:rsidRPr="00BD5DC8">
        <w:rPr>
          <w:rStyle w:val="Char4"/>
          <w:rFonts w:hint="cs"/>
          <w:rtl/>
        </w:rPr>
        <w:t>»</w:t>
      </w:r>
      <w:r w:rsidR="0034078C">
        <w:rPr>
          <w:rStyle w:val="Char4"/>
          <w:rFonts w:hint="cs"/>
          <w:rtl/>
        </w:rPr>
        <w:t>.</w:t>
      </w:r>
    </w:p>
    <w:p w:rsidR="004709A5" w:rsidRDefault="00335BB5" w:rsidP="004709A5">
      <w:pPr>
        <w:ind w:firstLine="284"/>
        <w:jc w:val="both"/>
        <w:rPr>
          <w:rStyle w:val="Char4"/>
          <w:rtl/>
        </w:rPr>
      </w:pPr>
      <w:r w:rsidRPr="00BD5DC8">
        <w:rPr>
          <w:rStyle w:val="Char4"/>
          <w:rFonts w:hint="cs"/>
          <w:rtl/>
        </w:rPr>
        <w:t>و ا</w:t>
      </w:r>
      <w:r w:rsidR="001C559E">
        <w:rPr>
          <w:rStyle w:val="Char4"/>
          <w:rFonts w:hint="cs"/>
          <w:rtl/>
        </w:rPr>
        <w:t>ی</w:t>
      </w:r>
      <w:r w:rsidRPr="00BD5DC8">
        <w:rPr>
          <w:rStyle w:val="Char4"/>
          <w:rFonts w:hint="cs"/>
          <w:rtl/>
        </w:rPr>
        <w:t>ن ح</w:t>
      </w:r>
      <w:r w:rsidR="001C559E">
        <w:rPr>
          <w:rStyle w:val="Char4"/>
          <w:rFonts w:hint="cs"/>
          <w:rtl/>
        </w:rPr>
        <w:t>ک</w:t>
      </w:r>
      <w:r w:rsidRPr="00BD5DC8">
        <w:rPr>
          <w:rStyle w:val="Char4"/>
          <w:rFonts w:hint="cs"/>
          <w:rtl/>
        </w:rPr>
        <w:t>مت و فلسفه‌</w:t>
      </w:r>
      <w:r w:rsidR="001C559E">
        <w:rPr>
          <w:rStyle w:val="Char4"/>
          <w:rFonts w:hint="cs"/>
          <w:rtl/>
        </w:rPr>
        <w:t>ی</w:t>
      </w:r>
      <w:r w:rsidRPr="00BD5DC8">
        <w:rPr>
          <w:rStyle w:val="Char4"/>
          <w:rFonts w:hint="cs"/>
          <w:rtl/>
        </w:rPr>
        <w:t xml:space="preserve"> لط</w:t>
      </w:r>
      <w:r w:rsidR="001C559E">
        <w:rPr>
          <w:rStyle w:val="Char4"/>
          <w:rFonts w:hint="cs"/>
          <w:rtl/>
        </w:rPr>
        <w:t>ی</w:t>
      </w:r>
      <w:r w:rsidRPr="00BD5DC8">
        <w:rPr>
          <w:rStyle w:val="Char4"/>
          <w:rFonts w:hint="cs"/>
          <w:rtl/>
        </w:rPr>
        <w:t>ف و بار</w:t>
      </w:r>
      <w:r w:rsidR="001C559E">
        <w:rPr>
          <w:rStyle w:val="Char4"/>
          <w:rFonts w:hint="cs"/>
          <w:rtl/>
        </w:rPr>
        <w:t>یکی</w:t>
      </w:r>
      <w:r w:rsidRPr="00BD5DC8">
        <w:rPr>
          <w:rStyle w:val="Char4"/>
          <w:rFonts w:hint="cs"/>
          <w:rtl/>
        </w:rPr>
        <w:t xml:space="preserve"> است </w:t>
      </w:r>
      <w:r w:rsidR="001C559E">
        <w:rPr>
          <w:rStyle w:val="Char4"/>
          <w:rFonts w:hint="cs"/>
          <w:rtl/>
        </w:rPr>
        <w:t>ک</w:t>
      </w:r>
      <w:r w:rsidRPr="00BD5DC8">
        <w:rPr>
          <w:rStyle w:val="Char4"/>
          <w:rFonts w:hint="cs"/>
          <w:rtl/>
        </w:rPr>
        <w:t>ه با</w:t>
      </w:r>
      <w:r w:rsidR="001C559E">
        <w:rPr>
          <w:rStyle w:val="Char4"/>
          <w:rFonts w:hint="cs"/>
          <w:rtl/>
        </w:rPr>
        <w:t>ی</w:t>
      </w:r>
      <w:r w:rsidRPr="00BD5DC8">
        <w:rPr>
          <w:rStyle w:val="Char4"/>
          <w:rFonts w:hint="cs"/>
          <w:rtl/>
        </w:rPr>
        <w:t>د مسلمانان در وقت وضو، آن را نصب‌الع</w:t>
      </w:r>
      <w:r w:rsidR="001C559E">
        <w:rPr>
          <w:rStyle w:val="Char4"/>
          <w:rFonts w:hint="cs"/>
          <w:rtl/>
        </w:rPr>
        <w:t>ی</w:t>
      </w:r>
      <w:r w:rsidRPr="00BD5DC8">
        <w:rPr>
          <w:rStyle w:val="Char4"/>
          <w:rFonts w:hint="cs"/>
          <w:rtl/>
        </w:rPr>
        <w:t>ن وآو</w:t>
      </w:r>
      <w:r w:rsidR="001C559E">
        <w:rPr>
          <w:rStyle w:val="Char4"/>
          <w:rFonts w:hint="cs"/>
          <w:rtl/>
        </w:rPr>
        <w:t>ی</w:t>
      </w:r>
      <w:r w:rsidRPr="00BD5DC8">
        <w:rPr>
          <w:rStyle w:val="Char4"/>
          <w:rFonts w:hint="cs"/>
          <w:rtl/>
        </w:rPr>
        <w:t>زه‌</w:t>
      </w:r>
      <w:r w:rsidR="001C559E">
        <w:rPr>
          <w:rStyle w:val="Char4"/>
          <w:rFonts w:hint="cs"/>
          <w:rtl/>
        </w:rPr>
        <w:t>ی</w:t>
      </w:r>
      <w:r w:rsidRPr="00BD5DC8">
        <w:rPr>
          <w:rStyle w:val="Char4"/>
          <w:rFonts w:hint="cs"/>
          <w:rtl/>
        </w:rPr>
        <w:t xml:space="preserve"> گوش خو</w:t>
      </w:r>
      <w:r w:rsidR="001C559E">
        <w:rPr>
          <w:rStyle w:val="Char4"/>
          <w:rFonts w:hint="cs"/>
          <w:rtl/>
        </w:rPr>
        <w:t>ی</w:t>
      </w:r>
      <w:r w:rsidRPr="00BD5DC8">
        <w:rPr>
          <w:rStyle w:val="Char4"/>
          <w:rFonts w:hint="cs"/>
          <w:rtl/>
        </w:rPr>
        <w:t xml:space="preserve">ش قرار دهند، تا ـ ان شاءالله ـ در </w:t>
      </w:r>
      <w:r w:rsidR="001C559E">
        <w:rPr>
          <w:rStyle w:val="Char4"/>
          <w:rFonts w:hint="cs"/>
          <w:rtl/>
        </w:rPr>
        <w:t>ک</w:t>
      </w:r>
      <w:r w:rsidRPr="00BD5DC8">
        <w:rPr>
          <w:rStyle w:val="Char4"/>
          <w:rFonts w:hint="cs"/>
          <w:rtl/>
        </w:rPr>
        <w:t>نار طهارت ظاهر</w:t>
      </w:r>
      <w:r w:rsidR="001C559E">
        <w:rPr>
          <w:rStyle w:val="Char4"/>
          <w:rFonts w:hint="cs"/>
          <w:rtl/>
        </w:rPr>
        <w:t>ی</w:t>
      </w:r>
      <w:r w:rsidRPr="00BD5DC8">
        <w:rPr>
          <w:rStyle w:val="Char4"/>
          <w:rFonts w:hint="cs"/>
          <w:rtl/>
        </w:rPr>
        <w:t>، طهارت و پا</w:t>
      </w:r>
      <w:r w:rsidR="001C559E">
        <w:rPr>
          <w:rStyle w:val="Char4"/>
          <w:rFonts w:hint="cs"/>
          <w:rtl/>
        </w:rPr>
        <w:t>کی</w:t>
      </w:r>
      <w:r w:rsidRPr="00BD5DC8">
        <w:rPr>
          <w:rStyle w:val="Char4"/>
          <w:rFonts w:hint="cs"/>
          <w:rtl/>
        </w:rPr>
        <w:t>زگ</w:t>
      </w:r>
      <w:r w:rsidR="001C559E">
        <w:rPr>
          <w:rStyle w:val="Char4"/>
          <w:rFonts w:hint="cs"/>
          <w:rtl/>
        </w:rPr>
        <w:t>ی</w:t>
      </w:r>
      <w:r w:rsidRPr="00BD5DC8">
        <w:rPr>
          <w:rStyle w:val="Char4"/>
          <w:rFonts w:hint="cs"/>
          <w:rtl/>
        </w:rPr>
        <w:t xml:space="preserve"> باطن</w:t>
      </w:r>
      <w:r w:rsidR="001C559E">
        <w:rPr>
          <w:rStyle w:val="Char4"/>
          <w:rFonts w:hint="cs"/>
          <w:rtl/>
        </w:rPr>
        <w:t>ی</w:t>
      </w:r>
      <w:r w:rsidRPr="00BD5DC8">
        <w:rPr>
          <w:rStyle w:val="Char4"/>
          <w:rFonts w:hint="cs"/>
          <w:rtl/>
        </w:rPr>
        <w:t xml:space="preserve"> و معنو</w:t>
      </w:r>
      <w:r w:rsidR="001C559E">
        <w:rPr>
          <w:rStyle w:val="Char4"/>
          <w:rFonts w:hint="cs"/>
          <w:rtl/>
        </w:rPr>
        <w:t>ی</w:t>
      </w:r>
      <w:r w:rsidRPr="00BD5DC8">
        <w:rPr>
          <w:rStyle w:val="Char4"/>
          <w:rFonts w:hint="cs"/>
          <w:rtl/>
        </w:rPr>
        <w:t xml:space="preserve"> را ن</w:t>
      </w:r>
      <w:r w:rsidR="001C559E">
        <w:rPr>
          <w:rStyle w:val="Char4"/>
          <w:rFonts w:hint="cs"/>
          <w:rtl/>
        </w:rPr>
        <w:t>ی</w:t>
      </w:r>
      <w:r w:rsidRPr="00BD5DC8">
        <w:rPr>
          <w:rStyle w:val="Char4"/>
          <w:rFonts w:hint="cs"/>
          <w:rtl/>
        </w:rPr>
        <w:t>ز به دست آوردند.</w:t>
      </w:r>
    </w:p>
    <w:p w:rsidR="00335BB5" w:rsidRPr="00BD5DC8" w:rsidRDefault="00BA7FD8" w:rsidP="00E73BA7">
      <w:pPr>
        <w:autoSpaceDE w:val="0"/>
        <w:autoSpaceDN w:val="0"/>
        <w:adjustRightInd w:val="0"/>
        <w:ind w:firstLine="227"/>
        <w:jc w:val="lowKashida"/>
        <w:rPr>
          <w:rStyle w:val="Char3"/>
          <w:rtl/>
          <w:lang w:bidi="fa-IR"/>
        </w:rPr>
      </w:pPr>
      <w:r w:rsidRPr="00BA7FD8">
        <w:rPr>
          <w:rStyle w:val="Char4"/>
          <w:rtl/>
        </w:rPr>
        <w:t>411</w:t>
      </w:r>
      <w:r w:rsidR="00CF164C" w:rsidRPr="00CF164C">
        <w:rPr>
          <w:rStyle w:val="Char3"/>
          <w:rFonts w:cs="IRNazli"/>
          <w:rtl/>
        </w:rPr>
        <w:t xml:space="preserve"> ـ (</w:t>
      </w:r>
      <w:r w:rsidRPr="00BA7FD8">
        <w:rPr>
          <w:rStyle w:val="Char4"/>
          <w:rtl/>
        </w:rPr>
        <w:t>21</w:t>
      </w:r>
      <w:r w:rsidR="00CF164C" w:rsidRPr="00CF164C">
        <w:rPr>
          <w:rStyle w:val="Char3"/>
          <w:rFonts w:cs="IRNazli"/>
          <w:rtl/>
        </w:rPr>
        <w:t>)</w:t>
      </w:r>
      <w:r w:rsidR="00335BB5" w:rsidRPr="00BD5DC8">
        <w:rPr>
          <w:rStyle w:val="Char3"/>
          <w:rtl/>
        </w:rPr>
        <w:t xml:space="preserve"> وعن عبدِ خيرٍ</w:t>
      </w:r>
      <w:r w:rsidR="003E0CC1">
        <w:rPr>
          <w:rStyle w:val="Char3"/>
          <w:rtl/>
        </w:rPr>
        <w:t>،</w:t>
      </w:r>
      <w:r w:rsidR="00335BB5" w:rsidRPr="00BD5DC8">
        <w:rPr>
          <w:rStyle w:val="Char3"/>
          <w:rtl/>
        </w:rPr>
        <w:t xml:space="preserve"> قال: نحن جلوسٌ ن</w:t>
      </w:r>
      <w:r w:rsidR="00335BB5" w:rsidRPr="00BD5DC8">
        <w:rPr>
          <w:rStyle w:val="Char3"/>
          <w:rFonts w:hint="cs"/>
          <w:rtl/>
        </w:rPr>
        <w:t>َ</w:t>
      </w:r>
      <w:r w:rsidR="00335BB5" w:rsidRPr="00BD5DC8">
        <w:rPr>
          <w:rStyle w:val="Char3"/>
          <w:rtl/>
        </w:rPr>
        <w:t>ن</w:t>
      </w:r>
      <w:r w:rsidR="00335BB5" w:rsidRPr="00BD5DC8">
        <w:rPr>
          <w:rStyle w:val="Char3"/>
          <w:rFonts w:hint="cs"/>
          <w:rtl/>
        </w:rPr>
        <w:t>ْ</w:t>
      </w:r>
      <w:r w:rsidR="00335BB5" w:rsidRPr="00BD5DC8">
        <w:rPr>
          <w:rStyle w:val="Char3"/>
          <w:rtl/>
        </w:rPr>
        <w:t>ظ</w:t>
      </w:r>
      <w:r w:rsidR="00335BB5" w:rsidRPr="00BD5DC8">
        <w:rPr>
          <w:rStyle w:val="Char3"/>
          <w:rFonts w:hint="cs"/>
          <w:rtl/>
        </w:rPr>
        <w:t>ُ</w:t>
      </w:r>
      <w:r w:rsidR="00335BB5" w:rsidRPr="00BD5DC8">
        <w:rPr>
          <w:rStyle w:val="Char3"/>
          <w:rtl/>
        </w:rPr>
        <w:t>ر</w:t>
      </w:r>
      <w:r w:rsidR="00335BB5" w:rsidRPr="00BD5DC8">
        <w:rPr>
          <w:rStyle w:val="Char3"/>
          <w:rFonts w:hint="cs"/>
          <w:rtl/>
        </w:rPr>
        <w:t>ُ</w:t>
      </w:r>
      <w:r w:rsidR="00335BB5" w:rsidRPr="00BD5DC8">
        <w:rPr>
          <w:rStyle w:val="Char3"/>
          <w:rtl/>
        </w:rPr>
        <w:t xml:space="preserve"> إلى ع</w:t>
      </w:r>
      <w:r w:rsidR="00335BB5" w:rsidRPr="00BD5DC8">
        <w:rPr>
          <w:rStyle w:val="Char3"/>
          <w:rFonts w:hint="cs"/>
          <w:rtl/>
        </w:rPr>
        <w:t>َ</w:t>
      </w:r>
      <w:r w:rsidR="00335BB5" w:rsidRPr="00BD5DC8">
        <w:rPr>
          <w:rStyle w:val="Char3"/>
          <w:rtl/>
        </w:rPr>
        <w:t xml:space="preserve">ليٍ </w:t>
      </w:r>
      <w:r w:rsidR="00F24213" w:rsidRPr="00F24213">
        <w:rPr>
          <w:rStyle w:val="Char3"/>
          <w:rFonts w:cs="CTraditional Arabic"/>
          <w:szCs w:val="28"/>
          <w:rtl/>
        </w:rPr>
        <w:t>س</w:t>
      </w:r>
      <w:r w:rsidR="00335BB5" w:rsidRPr="00BD5DC8">
        <w:rPr>
          <w:rStyle w:val="Char3"/>
          <w:rtl/>
        </w:rPr>
        <w:t xml:space="preserve"> حين ت</w:t>
      </w:r>
      <w:r w:rsidR="00335BB5" w:rsidRPr="00BD5DC8">
        <w:rPr>
          <w:rStyle w:val="Char3"/>
          <w:rFonts w:hint="cs"/>
          <w:rtl/>
        </w:rPr>
        <w:t>َ</w:t>
      </w:r>
      <w:r w:rsidR="00335BB5" w:rsidRPr="00BD5DC8">
        <w:rPr>
          <w:rStyle w:val="Char3"/>
          <w:rtl/>
        </w:rPr>
        <w:t>و</w:t>
      </w:r>
      <w:r w:rsidR="00335BB5" w:rsidRPr="00BD5DC8">
        <w:rPr>
          <w:rStyle w:val="Char3"/>
          <w:rFonts w:hint="cs"/>
          <w:rtl/>
        </w:rPr>
        <w:t>َ</w:t>
      </w:r>
      <w:r w:rsidR="00335BB5" w:rsidRPr="00BD5DC8">
        <w:rPr>
          <w:rStyle w:val="Char3"/>
          <w:rtl/>
        </w:rPr>
        <w:t>ضَّأَ، ف</w:t>
      </w:r>
      <w:r w:rsidR="00335BB5" w:rsidRPr="00BD5DC8">
        <w:rPr>
          <w:rStyle w:val="Char3"/>
          <w:rFonts w:hint="cs"/>
          <w:rtl/>
        </w:rPr>
        <w:t>َ</w:t>
      </w:r>
      <w:r w:rsidR="00335BB5" w:rsidRPr="00BD5DC8">
        <w:rPr>
          <w:rStyle w:val="Char3"/>
          <w:rtl/>
        </w:rPr>
        <w:t>أ</w:t>
      </w:r>
      <w:r w:rsidR="00335BB5" w:rsidRPr="00BD5DC8">
        <w:rPr>
          <w:rStyle w:val="Char3"/>
          <w:rFonts w:hint="cs"/>
          <w:rtl/>
        </w:rPr>
        <w:t>َ</w:t>
      </w:r>
      <w:r w:rsidR="00335BB5" w:rsidRPr="00BD5DC8">
        <w:rPr>
          <w:rStyle w:val="Char3"/>
          <w:rtl/>
        </w:rPr>
        <w:t>دخ</w:t>
      </w:r>
      <w:r w:rsidR="00335BB5" w:rsidRPr="00BD5DC8">
        <w:rPr>
          <w:rStyle w:val="Char3"/>
          <w:rFonts w:hint="cs"/>
          <w:rtl/>
        </w:rPr>
        <w:t>َ</w:t>
      </w:r>
      <w:r w:rsidR="00335BB5" w:rsidRPr="00BD5DC8">
        <w:rPr>
          <w:rStyle w:val="Char3"/>
          <w:rtl/>
        </w:rPr>
        <w:t>ل</w:t>
      </w:r>
      <w:r w:rsidR="00335BB5" w:rsidRPr="00BD5DC8">
        <w:rPr>
          <w:rStyle w:val="Char3"/>
          <w:rFonts w:hint="cs"/>
          <w:rtl/>
        </w:rPr>
        <w:t>َ</w:t>
      </w:r>
      <w:r w:rsidR="00335BB5" w:rsidRPr="00BD5DC8">
        <w:rPr>
          <w:rStyle w:val="Char3"/>
          <w:rtl/>
        </w:rPr>
        <w:t xml:space="preserve"> ي</w:t>
      </w:r>
      <w:r w:rsidR="00335BB5" w:rsidRPr="00BD5DC8">
        <w:rPr>
          <w:rStyle w:val="Char3"/>
          <w:rFonts w:hint="cs"/>
          <w:rtl/>
        </w:rPr>
        <w:t>َ</w:t>
      </w:r>
      <w:r w:rsidR="00335BB5" w:rsidRPr="00BD5DC8">
        <w:rPr>
          <w:rStyle w:val="Char3"/>
          <w:rtl/>
        </w:rPr>
        <w:t>دَه الي</w:t>
      </w:r>
      <w:r w:rsidR="00335BB5" w:rsidRPr="00BD5DC8">
        <w:rPr>
          <w:rStyle w:val="Char3"/>
          <w:rFonts w:hint="cs"/>
          <w:rtl/>
        </w:rPr>
        <w:t>ُ</w:t>
      </w:r>
      <w:r w:rsidR="00335BB5" w:rsidRPr="00BD5DC8">
        <w:rPr>
          <w:rStyle w:val="Char3"/>
          <w:rtl/>
        </w:rPr>
        <w:t>م</w:t>
      </w:r>
      <w:r w:rsidR="00335BB5" w:rsidRPr="00BD5DC8">
        <w:rPr>
          <w:rStyle w:val="Char3"/>
          <w:rFonts w:hint="cs"/>
          <w:rtl/>
        </w:rPr>
        <w:t>ْ</w:t>
      </w:r>
      <w:r w:rsidR="00335BB5" w:rsidRPr="00BD5DC8">
        <w:rPr>
          <w:rStyle w:val="Char3"/>
          <w:rtl/>
        </w:rPr>
        <w:t>نى ف</w:t>
      </w:r>
      <w:r w:rsidR="00335BB5" w:rsidRPr="00BD5DC8">
        <w:rPr>
          <w:rStyle w:val="Char3"/>
          <w:rFonts w:hint="cs"/>
          <w:rtl/>
        </w:rPr>
        <w:t>َ</w:t>
      </w:r>
      <w:r w:rsidR="00335BB5" w:rsidRPr="00BD5DC8">
        <w:rPr>
          <w:rStyle w:val="Char3"/>
          <w:rtl/>
        </w:rPr>
        <w:t>م</w:t>
      </w:r>
      <w:r w:rsidR="00335BB5" w:rsidRPr="00BD5DC8">
        <w:rPr>
          <w:rStyle w:val="Char3"/>
          <w:rFonts w:hint="cs"/>
          <w:rtl/>
        </w:rPr>
        <w:t>َ</w:t>
      </w:r>
      <w:r w:rsidR="00335BB5" w:rsidRPr="00BD5DC8">
        <w:rPr>
          <w:rStyle w:val="Char3"/>
          <w:rtl/>
        </w:rPr>
        <w:t>ل</w:t>
      </w:r>
      <w:r w:rsidR="00335BB5" w:rsidRPr="00BD5DC8">
        <w:rPr>
          <w:rStyle w:val="Char3"/>
          <w:rFonts w:hint="cs"/>
          <w:rtl/>
        </w:rPr>
        <w:t>َ</w:t>
      </w:r>
      <w:r w:rsidR="00335BB5" w:rsidRPr="00BD5DC8">
        <w:rPr>
          <w:rStyle w:val="Char3"/>
          <w:rtl/>
        </w:rPr>
        <w:t>أ</w:t>
      </w:r>
      <w:r w:rsidR="00335BB5" w:rsidRPr="00BD5DC8">
        <w:rPr>
          <w:rStyle w:val="Char3"/>
          <w:rFonts w:hint="cs"/>
          <w:rtl/>
        </w:rPr>
        <w:t>َ</w:t>
      </w:r>
      <w:r w:rsidR="00335BB5" w:rsidRPr="00BD5DC8">
        <w:rPr>
          <w:rStyle w:val="Char3"/>
          <w:rtl/>
        </w:rPr>
        <w:t xml:space="preserve"> ف</w:t>
      </w:r>
      <w:r w:rsidR="00335BB5" w:rsidRPr="00BD5DC8">
        <w:rPr>
          <w:rStyle w:val="Char3"/>
          <w:rFonts w:hint="cs"/>
          <w:rtl/>
        </w:rPr>
        <w:t>َ</w:t>
      </w:r>
      <w:r w:rsidR="00335BB5" w:rsidRPr="00BD5DC8">
        <w:rPr>
          <w:rStyle w:val="Char3"/>
          <w:rtl/>
        </w:rPr>
        <w:t>مَه، ف</w:t>
      </w:r>
      <w:r w:rsidR="00335BB5" w:rsidRPr="00BD5DC8">
        <w:rPr>
          <w:rStyle w:val="Char3"/>
          <w:rFonts w:hint="cs"/>
          <w:rtl/>
        </w:rPr>
        <w:t>َ</w:t>
      </w:r>
      <w:r w:rsidR="00335BB5" w:rsidRPr="00BD5DC8">
        <w:rPr>
          <w:rStyle w:val="Char3"/>
          <w:rtl/>
        </w:rPr>
        <w:t>م</w:t>
      </w:r>
      <w:r w:rsidR="00335BB5" w:rsidRPr="00BD5DC8">
        <w:rPr>
          <w:rStyle w:val="Char3"/>
          <w:rFonts w:hint="cs"/>
          <w:rtl/>
        </w:rPr>
        <w:t>َ</w:t>
      </w:r>
      <w:r w:rsidR="00335BB5" w:rsidRPr="00BD5DC8">
        <w:rPr>
          <w:rStyle w:val="Char3"/>
          <w:rtl/>
        </w:rPr>
        <w:t>ض</w:t>
      </w:r>
      <w:r w:rsidR="00335BB5" w:rsidRPr="00BD5DC8">
        <w:rPr>
          <w:rStyle w:val="Char3"/>
          <w:rFonts w:hint="cs"/>
          <w:rtl/>
        </w:rPr>
        <w:t>ْ</w:t>
      </w:r>
      <w:r w:rsidR="00335BB5" w:rsidRPr="00BD5DC8">
        <w:rPr>
          <w:rStyle w:val="Char3"/>
          <w:rtl/>
        </w:rPr>
        <w:t>م</w:t>
      </w:r>
      <w:r w:rsidR="00335BB5" w:rsidRPr="00BD5DC8">
        <w:rPr>
          <w:rStyle w:val="Char3"/>
          <w:rFonts w:hint="cs"/>
          <w:rtl/>
        </w:rPr>
        <w:t>َ</w:t>
      </w:r>
      <w:r w:rsidR="00335BB5" w:rsidRPr="00BD5DC8">
        <w:rPr>
          <w:rStyle w:val="Char3"/>
          <w:rtl/>
        </w:rPr>
        <w:t>ضَ و</w:t>
      </w:r>
      <w:r w:rsidR="00335BB5" w:rsidRPr="00BD5DC8">
        <w:rPr>
          <w:rStyle w:val="Char3"/>
          <w:rFonts w:hint="cs"/>
          <w:rtl/>
        </w:rPr>
        <w:t>َ</w:t>
      </w:r>
      <w:r w:rsidR="00335BB5" w:rsidRPr="00BD5DC8">
        <w:rPr>
          <w:rStyle w:val="Char3"/>
          <w:rtl/>
        </w:rPr>
        <w:t>اس</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ن</w:t>
      </w:r>
      <w:r w:rsidR="00335BB5" w:rsidRPr="00BD5DC8">
        <w:rPr>
          <w:rStyle w:val="Char3"/>
          <w:rFonts w:hint="cs"/>
          <w:rtl/>
        </w:rPr>
        <w:t>ْ</w:t>
      </w:r>
      <w:r w:rsidR="00335BB5" w:rsidRPr="00BD5DC8">
        <w:rPr>
          <w:rStyle w:val="Char3"/>
          <w:rtl/>
        </w:rPr>
        <w:t>ش</w:t>
      </w:r>
      <w:r w:rsidR="00335BB5" w:rsidRPr="00BD5DC8">
        <w:rPr>
          <w:rStyle w:val="Char3"/>
          <w:rFonts w:hint="cs"/>
          <w:rtl/>
        </w:rPr>
        <w:t>َ</w:t>
      </w:r>
      <w:r w:rsidR="00335BB5" w:rsidRPr="00BD5DC8">
        <w:rPr>
          <w:rStyle w:val="Char3"/>
          <w:rtl/>
        </w:rPr>
        <w:t>قَ، ون</w:t>
      </w:r>
      <w:r w:rsidR="00335BB5" w:rsidRPr="00BD5DC8">
        <w:rPr>
          <w:rStyle w:val="Char3"/>
          <w:rFonts w:hint="cs"/>
          <w:rtl/>
        </w:rPr>
        <w:t>َ</w:t>
      </w:r>
      <w:r w:rsidR="00335BB5" w:rsidRPr="00BD5DC8">
        <w:rPr>
          <w:rStyle w:val="Char3"/>
          <w:rtl/>
        </w:rPr>
        <w:t>ث</w:t>
      </w:r>
      <w:r w:rsidR="00335BB5" w:rsidRPr="00BD5DC8">
        <w:rPr>
          <w:rStyle w:val="Char3"/>
          <w:rFonts w:hint="cs"/>
          <w:rtl/>
        </w:rPr>
        <w:t>َ</w:t>
      </w:r>
      <w:r w:rsidR="00335BB5" w:rsidRPr="00BD5DC8">
        <w:rPr>
          <w:rStyle w:val="Char3"/>
          <w:rtl/>
        </w:rPr>
        <w:t>رَ بيدهِ اليُسرى، ف</w:t>
      </w:r>
      <w:r w:rsidR="00335BB5" w:rsidRPr="00BD5DC8">
        <w:rPr>
          <w:rStyle w:val="Char3"/>
          <w:rFonts w:hint="cs"/>
          <w:rtl/>
        </w:rPr>
        <w:t>َ</w:t>
      </w:r>
      <w:r w:rsidR="00335BB5" w:rsidRPr="00BD5DC8">
        <w:rPr>
          <w:rStyle w:val="Char3"/>
          <w:rtl/>
        </w:rPr>
        <w:t>ع</w:t>
      </w:r>
      <w:r w:rsidR="00335BB5" w:rsidRPr="00BD5DC8">
        <w:rPr>
          <w:rStyle w:val="Char3"/>
          <w:rFonts w:hint="cs"/>
          <w:rtl/>
        </w:rPr>
        <w:t>َ</w:t>
      </w:r>
      <w:r w:rsidR="00335BB5" w:rsidRPr="00BD5DC8">
        <w:rPr>
          <w:rStyle w:val="Char3"/>
          <w:rtl/>
        </w:rPr>
        <w:t>لَ هذا ثلاثَ مرَّاتٍ، ثم قال: من س</w:t>
      </w:r>
      <w:r w:rsidR="00335BB5" w:rsidRPr="00BD5DC8">
        <w:rPr>
          <w:rStyle w:val="Char3"/>
          <w:rFonts w:hint="cs"/>
          <w:rtl/>
        </w:rPr>
        <w:t>َ</w:t>
      </w:r>
      <w:r w:rsidR="00335BB5" w:rsidRPr="00BD5DC8">
        <w:rPr>
          <w:rStyle w:val="Char3"/>
          <w:rtl/>
        </w:rPr>
        <w:t>رَّه أن ي</w:t>
      </w:r>
      <w:r w:rsidR="00335BB5" w:rsidRPr="00BD5DC8">
        <w:rPr>
          <w:rStyle w:val="Char3"/>
          <w:rFonts w:hint="cs"/>
          <w:rtl/>
        </w:rPr>
        <w:t>َ</w:t>
      </w:r>
      <w:r w:rsidR="00335BB5" w:rsidRPr="00BD5DC8">
        <w:rPr>
          <w:rStyle w:val="Char3"/>
          <w:rtl/>
        </w:rPr>
        <w:t xml:space="preserve">نظرَ إلى طُهورِ رسولِ الله </w:t>
      </w:r>
      <w:r w:rsidR="00992C10" w:rsidRPr="00992C10">
        <w:rPr>
          <w:rStyle w:val="Char3"/>
          <w:rFonts w:cs="CTraditional Arabic"/>
          <w:szCs w:val="28"/>
          <w:rtl/>
        </w:rPr>
        <w:t>ج</w:t>
      </w:r>
      <w:r w:rsidR="00335BB5" w:rsidRPr="00BD5DC8">
        <w:rPr>
          <w:rStyle w:val="Char3"/>
          <w:rtl/>
        </w:rPr>
        <w:t>، فهذا طُهورُه</w:t>
      </w:r>
      <w:r w:rsidR="003E0CC1">
        <w:rPr>
          <w:rStyle w:val="Char3"/>
          <w:rtl/>
        </w:rPr>
        <w:t>،</w:t>
      </w:r>
      <w:r w:rsidR="00335BB5" w:rsidRPr="00BD5DC8">
        <w:rPr>
          <w:rStyle w:val="Char3"/>
          <w:rtl/>
        </w:rPr>
        <w:t xml:space="preserve"> </w:t>
      </w:r>
      <w:r w:rsidR="00335BB5" w:rsidRPr="0034078C">
        <w:rPr>
          <w:rStyle w:val="Char1"/>
          <w:rtl/>
        </w:rPr>
        <w:t>رواه الدارميّ</w:t>
      </w:r>
      <w:r w:rsidR="00E73BA7" w:rsidRPr="00E73BA7">
        <w:rPr>
          <w:rStyle w:val="Char4"/>
          <w:rFonts w:hint="cs"/>
          <w:vertAlign w:val="superscript"/>
          <w:rtl/>
          <w:lang w:bidi="ar-SA"/>
        </w:rPr>
        <w:t>(</w:t>
      </w:r>
      <w:r w:rsidR="00E73BA7" w:rsidRPr="00E73BA7">
        <w:rPr>
          <w:rStyle w:val="Char4"/>
          <w:vertAlign w:val="superscript"/>
          <w:rtl/>
          <w:lang w:bidi="ar-SA"/>
        </w:rPr>
        <w:footnoteReference w:id="133"/>
      </w:r>
      <w:r w:rsidR="00E73BA7" w:rsidRPr="00E73BA7">
        <w:rPr>
          <w:rStyle w:val="Char4"/>
          <w:rFonts w:hint="cs"/>
          <w:vertAlign w:val="superscript"/>
          <w:rtl/>
          <w:lang w:bidi="ar-SA"/>
        </w:rPr>
        <w:t>)</w:t>
      </w:r>
      <w:r w:rsidR="00E73BA7">
        <w:rPr>
          <w:rStyle w:val="Char4"/>
          <w:rFonts w:hint="cs"/>
          <w:rtl/>
        </w:rPr>
        <w:t>.</w:t>
      </w:r>
    </w:p>
    <w:p w:rsidR="00335BB5" w:rsidRPr="00BD5DC8" w:rsidRDefault="00335BB5" w:rsidP="004709A5">
      <w:pPr>
        <w:ind w:firstLine="284"/>
        <w:jc w:val="both"/>
        <w:rPr>
          <w:rStyle w:val="Char4"/>
          <w:rtl/>
        </w:rPr>
      </w:pPr>
      <w:r w:rsidRPr="00BD5DC8">
        <w:rPr>
          <w:rStyle w:val="Char4"/>
          <w:rFonts w:hint="cs"/>
          <w:rtl/>
        </w:rPr>
        <w:t>411- (21) عبدخ</w:t>
      </w:r>
      <w:r w:rsidR="001C559E">
        <w:rPr>
          <w:rStyle w:val="Char4"/>
          <w:rFonts w:hint="cs"/>
          <w:rtl/>
        </w:rPr>
        <w:t>ی</w:t>
      </w:r>
      <w:r w:rsidRPr="00BD5DC8">
        <w:rPr>
          <w:rStyle w:val="Char4"/>
          <w:rFonts w:hint="cs"/>
          <w:rtl/>
        </w:rPr>
        <w:t>ر</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بار</w:t>
      </w:r>
      <w:r w:rsidR="001C559E">
        <w:rPr>
          <w:rStyle w:val="Char4"/>
          <w:rFonts w:hint="cs"/>
          <w:rtl/>
        </w:rPr>
        <w:t>ی</w:t>
      </w:r>
      <w:r w:rsidRPr="00BD5DC8">
        <w:rPr>
          <w:rStyle w:val="Char4"/>
          <w:rFonts w:hint="cs"/>
          <w:rtl/>
        </w:rPr>
        <w:t xml:space="preserve"> در جا</w:t>
      </w:r>
      <w:r w:rsidR="001C559E">
        <w:rPr>
          <w:rStyle w:val="Char4"/>
          <w:rFonts w:hint="cs"/>
          <w:rtl/>
        </w:rPr>
        <w:t>یی</w:t>
      </w:r>
      <w:r w:rsidRPr="00BD5DC8">
        <w:rPr>
          <w:rStyle w:val="Char4"/>
          <w:rFonts w:hint="cs"/>
          <w:rtl/>
        </w:rPr>
        <w:t xml:space="preserve"> نشسته بود</w:t>
      </w:r>
      <w:r w:rsidR="001C559E">
        <w:rPr>
          <w:rStyle w:val="Char4"/>
          <w:rFonts w:hint="cs"/>
          <w:rtl/>
        </w:rPr>
        <w:t>ی</w:t>
      </w:r>
      <w:r w:rsidRPr="00BD5DC8">
        <w:rPr>
          <w:rStyle w:val="Char4"/>
          <w:rFonts w:hint="cs"/>
          <w:rtl/>
        </w:rPr>
        <w:t>م و وضو</w:t>
      </w:r>
      <w:r w:rsidR="001C559E">
        <w:rPr>
          <w:rStyle w:val="Char4"/>
          <w:rFonts w:hint="cs"/>
          <w:rtl/>
        </w:rPr>
        <w:t>ی</w:t>
      </w:r>
      <w:r w:rsidRPr="00BD5DC8">
        <w:rPr>
          <w:rStyle w:val="Char4"/>
          <w:rFonts w:hint="cs"/>
          <w:rtl/>
        </w:rPr>
        <w:t xml:space="preserve"> عل</w:t>
      </w:r>
      <w:r w:rsidR="001C559E">
        <w:rPr>
          <w:rStyle w:val="Char4"/>
          <w:rFonts w:hint="cs"/>
          <w:rtl/>
        </w:rPr>
        <w:t>ی</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را نگاه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w:t>
      </w:r>
      <w:r w:rsidR="001C559E">
        <w:rPr>
          <w:rStyle w:val="Char4"/>
          <w:rFonts w:hint="cs"/>
          <w:rtl/>
        </w:rPr>
        <w:t>ی</w:t>
      </w:r>
      <w:r w:rsidRPr="00BD5DC8">
        <w:rPr>
          <w:rStyle w:val="Char4"/>
          <w:rFonts w:hint="cs"/>
          <w:rtl/>
        </w:rPr>
        <w:t>م. و</w:t>
      </w:r>
      <w:r w:rsidR="001C559E">
        <w:rPr>
          <w:rStyle w:val="Char4"/>
          <w:rFonts w:hint="cs"/>
          <w:rtl/>
        </w:rPr>
        <w:t>ی</w:t>
      </w:r>
      <w:r w:rsidRPr="00BD5DC8">
        <w:rPr>
          <w:rStyle w:val="Char4"/>
          <w:rFonts w:hint="cs"/>
          <w:rtl/>
        </w:rPr>
        <w:t xml:space="preserve"> وضو گرفت و دست راستش را در ظرف آب فرو برد و با آب آن، دهان و 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خود را شست، و با دست چپ، 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خود را تم</w:t>
      </w:r>
      <w:r w:rsidR="001C559E">
        <w:rPr>
          <w:rStyle w:val="Char4"/>
          <w:rFonts w:hint="cs"/>
          <w:rtl/>
        </w:rPr>
        <w:t>ی</w:t>
      </w:r>
      <w:r w:rsidRPr="00BD5DC8">
        <w:rPr>
          <w:rStyle w:val="Char4"/>
          <w:rFonts w:hint="cs"/>
          <w:rtl/>
        </w:rPr>
        <w:t>ز و پا</w:t>
      </w:r>
      <w:r w:rsidR="001C559E">
        <w:rPr>
          <w:rStyle w:val="Char4"/>
          <w:rFonts w:hint="cs"/>
          <w:rtl/>
        </w:rPr>
        <w:t>ک</w:t>
      </w:r>
      <w:r w:rsidRPr="00BD5DC8">
        <w:rPr>
          <w:rStyle w:val="Char4"/>
          <w:rFonts w:hint="cs"/>
          <w:rtl/>
        </w:rPr>
        <w:t xml:space="preserve"> </w:t>
      </w:r>
      <w:r w:rsidR="001C559E">
        <w:rPr>
          <w:rStyle w:val="Char4"/>
          <w:rFonts w:hint="cs"/>
          <w:rtl/>
        </w:rPr>
        <w:t>ک</w:t>
      </w:r>
      <w:r w:rsidRPr="00BD5DC8">
        <w:rPr>
          <w:rStyle w:val="Char4"/>
          <w:rFonts w:hint="cs"/>
          <w:rtl/>
        </w:rPr>
        <w:t>رد و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ار را سه بار ت</w:t>
      </w:r>
      <w:r w:rsidR="001C559E">
        <w:rPr>
          <w:rStyle w:val="Char4"/>
          <w:rFonts w:hint="cs"/>
          <w:rtl/>
        </w:rPr>
        <w:t>ک</w:t>
      </w:r>
      <w:r w:rsidRPr="00BD5DC8">
        <w:rPr>
          <w:rStyle w:val="Char4"/>
          <w:rFonts w:hint="cs"/>
          <w:rtl/>
        </w:rPr>
        <w:t>رار نمود.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هر بار با دست راست، آب در دهان و 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خود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با دست چپ، 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را تم</w:t>
      </w:r>
      <w:r w:rsidR="001C559E">
        <w:rPr>
          <w:rStyle w:val="Char4"/>
          <w:rFonts w:hint="cs"/>
          <w:rtl/>
        </w:rPr>
        <w:t>ی</w:t>
      </w:r>
      <w:r w:rsidRPr="00BD5DC8">
        <w:rPr>
          <w:rStyle w:val="Char4"/>
          <w:rFonts w:hint="cs"/>
          <w:rtl/>
        </w:rPr>
        <w:t>ز و پا</w:t>
      </w:r>
      <w:r w:rsidR="001C559E">
        <w:rPr>
          <w:rStyle w:val="Char4"/>
          <w:rFonts w:hint="cs"/>
          <w:rtl/>
        </w:rPr>
        <w:t>ک</w:t>
      </w:r>
      <w:r w:rsidRPr="00BD5DC8">
        <w:rPr>
          <w:rStyle w:val="Char4"/>
          <w:rFonts w:hint="cs"/>
          <w:rtl/>
        </w:rPr>
        <w:t xml:space="preserve"> م</w:t>
      </w:r>
      <w:r w:rsidR="001C559E">
        <w:rPr>
          <w:rStyle w:val="Char4"/>
          <w:rFonts w:hint="cs"/>
          <w:rtl/>
        </w:rPr>
        <w:t>ی</w:t>
      </w:r>
      <w:r w:rsidRPr="00BD5DC8">
        <w:rPr>
          <w:rStyle w:val="Char4"/>
          <w:rFonts w:hint="cs"/>
          <w:rtl/>
        </w:rPr>
        <w:t>‌نمود</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 xml:space="preserve">آن‌گاه گفت: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ه دوست دارد به </w:t>
      </w:r>
      <w:r w:rsidR="001C559E">
        <w:rPr>
          <w:rStyle w:val="Char4"/>
          <w:rFonts w:hint="cs"/>
          <w:rtl/>
        </w:rPr>
        <w:t>کی</w:t>
      </w:r>
      <w:r w:rsidRPr="00BD5DC8">
        <w:rPr>
          <w:rStyle w:val="Char4"/>
          <w:rFonts w:hint="cs"/>
          <w:rtl/>
        </w:rPr>
        <w:t>ف</w:t>
      </w:r>
      <w:r w:rsidR="001C559E">
        <w:rPr>
          <w:rStyle w:val="Char4"/>
          <w:rFonts w:hint="cs"/>
          <w:rtl/>
        </w:rPr>
        <w:t>ی</w:t>
      </w:r>
      <w:r w:rsidRPr="00BD5DC8">
        <w:rPr>
          <w:rStyle w:val="Char4"/>
          <w:rFonts w:hint="cs"/>
          <w:rtl/>
        </w:rPr>
        <w:t>ت و چگونگ</w:t>
      </w:r>
      <w:r w:rsidR="001C559E">
        <w:rPr>
          <w:rStyle w:val="Char4"/>
          <w:rFonts w:hint="cs"/>
          <w:rtl/>
        </w:rPr>
        <w:t>ی</w:t>
      </w:r>
      <w:r w:rsidRPr="00BD5DC8">
        <w:rPr>
          <w:rStyle w:val="Char4"/>
          <w:rFonts w:hint="cs"/>
          <w:rtl/>
        </w:rPr>
        <w:t xml:space="preserve"> وضو</w:t>
      </w:r>
      <w:r w:rsidR="001C559E">
        <w:rPr>
          <w:rStyle w:val="Char4"/>
          <w:rFonts w:hint="cs"/>
          <w:rtl/>
        </w:rPr>
        <w:t>ی</w:t>
      </w:r>
      <w:r w:rsidRPr="00BD5DC8">
        <w:rPr>
          <w:rStyle w:val="Char4"/>
          <w:rFonts w:hint="cs"/>
          <w:rtl/>
        </w:rPr>
        <w:t xml:space="preserve">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بنگرد، بداند </w:t>
      </w:r>
      <w:r w:rsidR="001C559E">
        <w:rPr>
          <w:rStyle w:val="Char4"/>
          <w:rFonts w:hint="cs"/>
          <w:rtl/>
        </w:rPr>
        <w:t>ک</w:t>
      </w:r>
      <w:r w:rsidRPr="00BD5DC8">
        <w:rPr>
          <w:rStyle w:val="Char4"/>
          <w:rFonts w:hint="cs"/>
          <w:rtl/>
        </w:rPr>
        <w:t>ه وضو</w:t>
      </w:r>
      <w:r w:rsidR="001C559E">
        <w:rPr>
          <w:rStyle w:val="Char4"/>
          <w:rFonts w:hint="cs"/>
          <w:rtl/>
        </w:rPr>
        <w:t>ی</w:t>
      </w:r>
      <w:r w:rsidRPr="00BD5DC8">
        <w:rPr>
          <w:rStyle w:val="Char4"/>
          <w:rFonts w:hint="cs"/>
          <w:rtl/>
        </w:rPr>
        <w:t xml:space="preserve">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w:t>
      </w:r>
      <w:r w:rsidR="001C559E">
        <w:rPr>
          <w:rStyle w:val="Char4"/>
          <w:rFonts w:hint="cs"/>
          <w:rtl/>
        </w:rPr>
        <w:t>ی</w:t>
      </w:r>
      <w:r w:rsidRPr="00BD5DC8">
        <w:rPr>
          <w:rStyle w:val="Char4"/>
          <w:rFonts w:hint="cs"/>
          <w:rtl/>
        </w:rPr>
        <w:t>نچن</w:t>
      </w:r>
      <w:r w:rsidR="001C559E">
        <w:rPr>
          <w:rStyle w:val="Char4"/>
          <w:rFonts w:hint="cs"/>
          <w:rtl/>
        </w:rPr>
        <w:t>ی</w:t>
      </w:r>
      <w:r w:rsidRPr="00BD5DC8">
        <w:rPr>
          <w:rStyle w:val="Char4"/>
          <w:rFonts w:hint="cs"/>
          <w:rtl/>
        </w:rPr>
        <w:t>ن بود (و من ن</w:t>
      </w:r>
      <w:r w:rsidR="001C559E">
        <w:rPr>
          <w:rStyle w:val="Char4"/>
          <w:rFonts w:hint="cs"/>
          <w:rtl/>
        </w:rPr>
        <w:t>ی</w:t>
      </w:r>
      <w:r w:rsidRPr="00BD5DC8">
        <w:rPr>
          <w:rStyle w:val="Char4"/>
          <w:rFonts w:hint="cs"/>
          <w:rtl/>
        </w:rPr>
        <w:t>ز به تأس</w:t>
      </w:r>
      <w:r w:rsidR="001C559E">
        <w:rPr>
          <w:rStyle w:val="Char4"/>
          <w:rFonts w:hint="cs"/>
          <w:rtl/>
        </w:rPr>
        <w:t>ی</w:t>
      </w:r>
      <w:r w:rsidRPr="00BD5DC8">
        <w:rPr>
          <w:rStyle w:val="Char4"/>
          <w:rFonts w:hint="cs"/>
          <w:rtl/>
        </w:rPr>
        <w:t xml:space="preserve"> و اقتدا از ا</w:t>
      </w:r>
      <w:r w:rsidR="001C559E">
        <w:rPr>
          <w:rStyle w:val="Char4"/>
          <w:rFonts w:hint="cs"/>
          <w:rtl/>
        </w:rPr>
        <w:t>ی</w:t>
      </w:r>
      <w:r w:rsidRPr="00BD5DC8">
        <w:rPr>
          <w:rStyle w:val="Char4"/>
          <w:rFonts w:hint="cs"/>
          <w:rtl/>
        </w:rPr>
        <w:t xml:space="preserve">شان چنان وضو گرفتم </w:t>
      </w:r>
      <w:r w:rsidR="001C559E">
        <w:rPr>
          <w:rStyle w:val="Char4"/>
          <w:rFonts w:hint="cs"/>
          <w:rtl/>
        </w:rPr>
        <w:t>ک</w:t>
      </w:r>
      <w:r w:rsidRPr="00BD5DC8">
        <w:rPr>
          <w:rStyle w:val="Char4"/>
          <w:rFonts w:hint="cs"/>
          <w:rtl/>
        </w:rPr>
        <w:t>ه ا</w:t>
      </w:r>
      <w:r w:rsidR="001C559E">
        <w:rPr>
          <w:rStyle w:val="Char4"/>
          <w:rFonts w:hint="cs"/>
          <w:rtl/>
        </w:rPr>
        <w:t>ی</w:t>
      </w:r>
      <w:r w:rsidRPr="00BD5DC8">
        <w:rPr>
          <w:rStyle w:val="Char4"/>
          <w:rFonts w:hint="cs"/>
          <w:rtl/>
        </w:rPr>
        <w:t>شان به من تعل</w:t>
      </w:r>
      <w:r w:rsidR="001C559E">
        <w:rPr>
          <w:rStyle w:val="Char4"/>
          <w:rFonts w:hint="cs"/>
          <w:rtl/>
        </w:rPr>
        <w:t>ی</w:t>
      </w:r>
      <w:r w:rsidRPr="00BD5DC8">
        <w:rPr>
          <w:rStyle w:val="Char4"/>
          <w:rFonts w:hint="cs"/>
          <w:rtl/>
        </w:rPr>
        <w:t>م وآموزش داده بودند</w:t>
      </w:r>
      <w:r w:rsidR="001F073B">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دارم</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r w:rsidRPr="00BD5DC8">
        <w:rPr>
          <w:rStyle w:val="Char4"/>
          <w:rFonts w:hint="cs"/>
          <w:rtl/>
        </w:rPr>
        <w:t xml:space="preserve"> </w:t>
      </w:r>
    </w:p>
    <w:p w:rsidR="00335BB5" w:rsidRPr="00AA4D64" w:rsidRDefault="00335BB5" w:rsidP="004709A5">
      <w:pPr>
        <w:ind w:firstLine="284"/>
        <w:jc w:val="both"/>
        <w:rPr>
          <w:rStyle w:val="Char4"/>
          <w:spacing w:val="-4"/>
          <w:rtl/>
        </w:rPr>
      </w:pPr>
      <w:r w:rsidRPr="00AA4D64">
        <w:rPr>
          <w:rStyle w:val="Char3"/>
          <w:rFonts w:hint="cs"/>
          <w:spacing w:val="-4"/>
          <w:rtl/>
        </w:rPr>
        <w:t>«</w:t>
      </w:r>
      <w:r w:rsidRPr="00AA4D64">
        <w:rPr>
          <w:rStyle w:val="Char1"/>
          <w:rFonts w:hint="cs"/>
          <w:spacing w:val="-4"/>
          <w:rtl/>
        </w:rPr>
        <w:t>و نثر بيده اليسري</w:t>
      </w:r>
      <w:r w:rsidRPr="00AA4D64">
        <w:rPr>
          <w:rStyle w:val="Char4"/>
          <w:rFonts w:hint="cs"/>
          <w:spacing w:val="-4"/>
          <w:rtl/>
        </w:rPr>
        <w:t>»: ب</w:t>
      </w:r>
      <w:r w:rsidR="001C559E" w:rsidRPr="00AA4D64">
        <w:rPr>
          <w:rStyle w:val="Char4"/>
          <w:rFonts w:hint="cs"/>
          <w:spacing w:val="-4"/>
          <w:rtl/>
        </w:rPr>
        <w:t>ی</w:t>
      </w:r>
      <w:r w:rsidRPr="00AA4D64">
        <w:rPr>
          <w:rStyle w:val="Char4"/>
          <w:rFonts w:hint="cs"/>
          <w:spacing w:val="-4"/>
          <w:rtl/>
        </w:rPr>
        <w:t>ن</w:t>
      </w:r>
      <w:r w:rsidR="001C559E" w:rsidRPr="00AA4D64">
        <w:rPr>
          <w:rStyle w:val="Char4"/>
          <w:rFonts w:hint="cs"/>
          <w:spacing w:val="-4"/>
          <w:rtl/>
        </w:rPr>
        <w:t>ی</w:t>
      </w:r>
      <w:r w:rsidRPr="00AA4D64">
        <w:rPr>
          <w:rStyle w:val="Char4"/>
          <w:rFonts w:hint="cs"/>
          <w:spacing w:val="-4"/>
          <w:rtl/>
        </w:rPr>
        <w:t xml:space="preserve"> خو</w:t>
      </w:r>
      <w:r w:rsidR="001C559E" w:rsidRPr="00AA4D64">
        <w:rPr>
          <w:rStyle w:val="Char4"/>
          <w:rFonts w:hint="cs"/>
          <w:spacing w:val="-4"/>
          <w:rtl/>
        </w:rPr>
        <w:t>ی</w:t>
      </w:r>
      <w:r w:rsidRPr="00AA4D64">
        <w:rPr>
          <w:rStyle w:val="Char4"/>
          <w:rFonts w:hint="cs"/>
          <w:spacing w:val="-4"/>
          <w:rtl/>
        </w:rPr>
        <w:t xml:space="preserve">ش را از </w:t>
      </w:r>
      <w:r w:rsidR="001C559E" w:rsidRPr="00AA4D64">
        <w:rPr>
          <w:rStyle w:val="Char4"/>
          <w:rFonts w:hint="cs"/>
          <w:spacing w:val="-4"/>
          <w:rtl/>
        </w:rPr>
        <w:t>ک</w:t>
      </w:r>
      <w:r w:rsidRPr="00AA4D64">
        <w:rPr>
          <w:rStyle w:val="Char4"/>
          <w:rFonts w:hint="cs"/>
          <w:spacing w:val="-4"/>
          <w:rtl/>
        </w:rPr>
        <w:t>ثافت</w:t>
      </w:r>
      <w:r w:rsidR="001C559E" w:rsidRPr="00AA4D64">
        <w:rPr>
          <w:rStyle w:val="Char4"/>
          <w:rFonts w:hint="cs"/>
          <w:spacing w:val="-4"/>
          <w:rtl/>
        </w:rPr>
        <w:t>ی</w:t>
      </w:r>
      <w:r w:rsidRPr="00AA4D64">
        <w:rPr>
          <w:rStyle w:val="Char4"/>
          <w:rFonts w:hint="cs"/>
          <w:spacing w:val="-4"/>
          <w:rtl/>
        </w:rPr>
        <w:t>‌ها و آلودگ</w:t>
      </w:r>
      <w:r w:rsidR="001C559E" w:rsidRPr="00AA4D64">
        <w:rPr>
          <w:rStyle w:val="Char4"/>
          <w:rFonts w:hint="cs"/>
          <w:spacing w:val="-4"/>
          <w:rtl/>
        </w:rPr>
        <w:t>ی</w:t>
      </w:r>
      <w:r w:rsidRPr="00AA4D64">
        <w:rPr>
          <w:rStyle w:val="Char4"/>
          <w:rFonts w:hint="cs"/>
          <w:spacing w:val="-4"/>
          <w:rtl/>
        </w:rPr>
        <w:t>‌ها و م</w:t>
      </w:r>
      <w:r w:rsidR="001C559E" w:rsidRPr="00AA4D64">
        <w:rPr>
          <w:rStyle w:val="Char4"/>
          <w:rFonts w:hint="cs"/>
          <w:spacing w:val="-4"/>
          <w:rtl/>
        </w:rPr>
        <w:t>یک</w:t>
      </w:r>
      <w:r w:rsidRPr="00AA4D64">
        <w:rPr>
          <w:rStyle w:val="Char4"/>
          <w:rFonts w:hint="cs"/>
          <w:spacing w:val="-4"/>
          <w:rtl/>
        </w:rPr>
        <w:t>روب‌ها تم</w:t>
      </w:r>
      <w:r w:rsidR="001C559E" w:rsidRPr="00AA4D64">
        <w:rPr>
          <w:rStyle w:val="Char4"/>
          <w:rFonts w:hint="cs"/>
          <w:spacing w:val="-4"/>
          <w:rtl/>
        </w:rPr>
        <w:t>ی</w:t>
      </w:r>
      <w:r w:rsidRPr="00AA4D64">
        <w:rPr>
          <w:rStyle w:val="Char4"/>
          <w:rFonts w:hint="cs"/>
          <w:spacing w:val="-4"/>
          <w:rtl/>
        </w:rPr>
        <w:t xml:space="preserve">ز نمود. </w:t>
      </w:r>
    </w:p>
    <w:p w:rsidR="00335BB5" w:rsidRPr="00BD5DC8" w:rsidRDefault="00335BB5" w:rsidP="004709A5">
      <w:pPr>
        <w:ind w:firstLine="284"/>
        <w:jc w:val="both"/>
        <w:rPr>
          <w:rStyle w:val="Char4"/>
          <w:rtl/>
        </w:rPr>
      </w:pPr>
      <w:r w:rsidRPr="00BD5DC8">
        <w:rPr>
          <w:rStyle w:val="Char4"/>
          <w:rFonts w:hint="cs"/>
          <w:rtl/>
        </w:rPr>
        <w:t>«</w:t>
      </w:r>
      <w:r w:rsidRPr="00992C10">
        <w:rPr>
          <w:rStyle w:val="Char4"/>
          <w:rFonts w:hint="cs"/>
          <w:rtl/>
        </w:rPr>
        <w:t>اِستنشاق</w:t>
      </w:r>
      <w:r w:rsidRPr="00BD5DC8">
        <w:rPr>
          <w:rStyle w:val="Char4"/>
          <w:rFonts w:hint="cs"/>
          <w:rtl/>
        </w:rPr>
        <w:t>» به معنا</w:t>
      </w:r>
      <w:r w:rsidR="001C559E">
        <w:rPr>
          <w:rStyle w:val="Char4"/>
          <w:rFonts w:hint="cs"/>
          <w:rtl/>
        </w:rPr>
        <w:t>ی</w:t>
      </w:r>
      <w:r w:rsidRPr="00BD5DC8">
        <w:rPr>
          <w:rStyle w:val="Char4"/>
          <w:rFonts w:hint="cs"/>
          <w:rtl/>
        </w:rPr>
        <w:t xml:space="preserve"> آب در 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ردن، و «</w:t>
      </w:r>
      <w:r w:rsidRPr="00992C10">
        <w:rPr>
          <w:rStyle w:val="Char4"/>
          <w:rFonts w:hint="cs"/>
          <w:rtl/>
        </w:rPr>
        <w:t>استنثار</w:t>
      </w:r>
      <w:r w:rsidRPr="00BD5DC8">
        <w:rPr>
          <w:rStyle w:val="Char4"/>
          <w:rFonts w:hint="cs"/>
          <w:rtl/>
        </w:rPr>
        <w:t>» به معنا</w:t>
      </w:r>
      <w:r w:rsidR="001C559E">
        <w:rPr>
          <w:rStyle w:val="Char4"/>
          <w:rFonts w:hint="cs"/>
          <w:rtl/>
        </w:rPr>
        <w:t>ی</w:t>
      </w:r>
      <w:r w:rsidRPr="00BD5DC8">
        <w:rPr>
          <w:rStyle w:val="Char4"/>
          <w:rFonts w:hint="cs"/>
          <w:rtl/>
        </w:rPr>
        <w:t>: تم</w:t>
      </w:r>
      <w:r w:rsidR="001C559E">
        <w:rPr>
          <w:rStyle w:val="Char4"/>
          <w:rFonts w:hint="cs"/>
          <w:rtl/>
        </w:rPr>
        <w:t>ی</w:t>
      </w:r>
      <w:r w:rsidRPr="00BD5DC8">
        <w:rPr>
          <w:rStyle w:val="Char4"/>
          <w:rFonts w:hint="cs"/>
          <w:rtl/>
        </w:rPr>
        <w:t>ز</w:t>
      </w:r>
      <w:r w:rsidR="001C559E">
        <w:rPr>
          <w:rStyle w:val="Char4"/>
          <w:rFonts w:hint="cs"/>
          <w:rtl/>
        </w:rPr>
        <w:t>ک</w:t>
      </w:r>
      <w:r w:rsidRPr="00BD5DC8">
        <w:rPr>
          <w:rStyle w:val="Char4"/>
          <w:rFonts w:hint="cs"/>
          <w:rtl/>
        </w:rPr>
        <w:t>ردن 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از </w:t>
      </w:r>
      <w:r w:rsidR="001C559E">
        <w:rPr>
          <w:rStyle w:val="Char4"/>
          <w:rFonts w:hint="cs"/>
          <w:rtl/>
        </w:rPr>
        <w:t>ک</w:t>
      </w:r>
      <w:r w:rsidRPr="00BD5DC8">
        <w:rPr>
          <w:rStyle w:val="Char4"/>
          <w:rFonts w:hint="cs"/>
          <w:rtl/>
        </w:rPr>
        <w:t>ثافت و م</w:t>
      </w:r>
      <w:r w:rsidR="001C559E">
        <w:rPr>
          <w:rStyle w:val="Char4"/>
          <w:rFonts w:hint="cs"/>
          <w:rtl/>
        </w:rPr>
        <w:t>یک</w:t>
      </w:r>
      <w:r w:rsidRPr="00BD5DC8">
        <w:rPr>
          <w:rStyle w:val="Char4"/>
          <w:rFonts w:hint="cs"/>
          <w:rtl/>
        </w:rPr>
        <w:t>روب‌ها</w:t>
      </w:r>
      <w:r w:rsidR="001C559E">
        <w:rPr>
          <w:rStyle w:val="Char4"/>
          <w:rFonts w:hint="cs"/>
          <w:rtl/>
        </w:rPr>
        <w:t>یی</w:t>
      </w:r>
      <w:r w:rsidRPr="00BD5DC8">
        <w:rPr>
          <w:rStyle w:val="Char4"/>
          <w:rFonts w:hint="cs"/>
          <w:rtl/>
        </w:rPr>
        <w:t xml:space="preserve"> است </w:t>
      </w:r>
      <w:r w:rsidR="001C559E">
        <w:rPr>
          <w:rStyle w:val="Char4"/>
          <w:rFonts w:hint="cs"/>
          <w:rtl/>
        </w:rPr>
        <w:t>ک</w:t>
      </w:r>
      <w:r w:rsidRPr="00BD5DC8">
        <w:rPr>
          <w:rStyle w:val="Char4"/>
          <w:rFonts w:hint="cs"/>
          <w:rtl/>
        </w:rPr>
        <w:t>ه در قسمت بالا</w:t>
      </w:r>
      <w:r w:rsidR="001C559E">
        <w:rPr>
          <w:rStyle w:val="Char4"/>
          <w:rFonts w:hint="cs"/>
          <w:rtl/>
        </w:rPr>
        <w:t>ی</w:t>
      </w:r>
      <w:r w:rsidRPr="00BD5DC8">
        <w:rPr>
          <w:rStyle w:val="Char4"/>
          <w:rFonts w:hint="cs"/>
          <w:rtl/>
        </w:rPr>
        <w:t xml:space="preserve"> 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جمع م</w:t>
      </w:r>
      <w:r w:rsidR="001C559E">
        <w:rPr>
          <w:rStyle w:val="Char4"/>
          <w:rFonts w:hint="cs"/>
          <w:rtl/>
        </w:rPr>
        <w:t>ی</w:t>
      </w:r>
      <w:r w:rsidRPr="00BD5DC8">
        <w:rPr>
          <w:rStyle w:val="Char4"/>
          <w:rFonts w:hint="cs"/>
          <w:rtl/>
        </w:rPr>
        <w:t xml:space="preserve">‌شوند. و سنّت است </w:t>
      </w:r>
      <w:r w:rsidR="001C559E">
        <w:rPr>
          <w:rStyle w:val="Char4"/>
          <w:rFonts w:hint="cs"/>
          <w:rtl/>
        </w:rPr>
        <w:t>ک</w:t>
      </w:r>
      <w:r w:rsidRPr="00BD5DC8">
        <w:rPr>
          <w:rStyle w:val="Char4"/>
          <w:rFonts w:hint="cs"/>
          <w:rtl/>
        </w:rPr>
        <w:t>ه «استنشاق»، با دست راست، و«استنثار» با دست چپ صورت گ</w:t>
      </w:r>
      <w:r w:rsidR="001C559E">
        <w:rPr>
          <w:rStyle w:val="Char4"/>
          <w:rFonts w:hint="cs"/>
          <w:rtl/>
        </w:rPr>
        <w:t>ی</w:t>
      </w:r>
      <w:r w:rsidRPr="00BD5DC8">
        <w:rPr>
          <w:rStyle w:val="Char4"/>
          <w:rFonts w:hint="cs"/>
          <w:rtl/>
        </w:rPr>
        <w:t xml:space="preserve">رد. چرا </w:t>
      </w:r>
      <w:r w:rsidR="001C559E">
        <w:rPr>
          <w:rStyle w:val="Char4"/>
          <w:rFonts w:hint="cs"/>
          <w:rtl/>
        </w:rPr>
        <w:t>ک</w:t>
      </w:r>
      <w:r w:rsidRPr="00BD5DC8">
        <w:rPr>
          <w:rStyle w:val="Char4"/>
          <w:rFonts w:hint="cs"/>
          <w:rtl/>
        </w:rPr>
        <w:t>ه شر</w:t>
      </w:r>
      <w:r w:rsidR="001C559E">
        <w:rPr>
          <w:rStyle w:val="Char4"/>
          <w:rFonts w:hint="cs"/>
          <w:rtl/>
        </w:rPr>
        <w:t>ی</w:t>
      </w:r>
      <w:r w:rsidRPr="00BD5DC8">
        <w:rPr>
          <w:rStyle w:val="Char4"/>
          <w:rFonts w:hint="cs"/>
          <w:rtl/>
        </w:rPr>
        <w:t xml:space="preserve">عت مقدس اسلام، در انجام تمام </w:t>
      </w:r>
      <w:r w:rsidR="001C559E">
        <w:rPr>
          <w:rStyle w:val="Char4"/>
          <w:rFonts w:hint="cs"/>
          <w:rtl/>
        </w:rPr>
        <w:t>ک</w:t>
      </w:r>
      <w:r w:rsidRPr="00BD5DC8">
        <w:rPr>
          <w:rStyle w:val="Char4"/>
          <w:rFonts w:hint="cs"/>
          <w:rtl/>
        </w:rPr>
        <w:t>ارها</w:t>
      </w:r>
      <w:r w:rsidR="001C559E">
        <w:rPr>
          <w:rStyle w:val="Char4"/>
          <w:rFonts w:hint="cs"/>
          <w:rtl/>
        </w:rPr>
        <w:t>ی</w:t>
      </w:r>
      <w:r w:rsidRPr="00BD5DC8">
        <w:rPr>
          <w:rStyle w:val="Char4"/>
          <w:rFonts w:hint="cs"/>
          <w:rtl/>
        </w:rPr>
        <w:t xml:space="preserve"> خ</w:t>
      </w:r>
      <w:r w:rsidR="001C559E">
        <w:rPr>
          <w:rStyle w:val="Char4"/>
          <w:rFonts w:hint="cs"/>
          <w:rtl/>
        </w:rPr>
        <w:t>ی</w:t>
      </w:r>
      <w:r w:rsidRPr="00BD5DC8">
        <w:rPr>
          <w:rStyle w:val="Char4"/>
          <w:rFonts w:hint="cs"/>
          <w:rtl/>
        </w:rPr>
        <w:t>ر و ن</w:t>
      </w:r>
      <w:r w:rsidR="001C559E">
        <w:rPr>
          <w:rStyle w:val="Char4"/>
          <w:rFonts w:hint="cs"/>
          <w:rtl/>
        </w:rPr>
        <w:t>یک</w:t>
      </w:r>
      <w:r w:rsidRPr="00BD5DC8">
        <w:rPr>
          <w:rStyle w:val="Char4"/>
          <w:rFonts w:hint="cs"/>
          <w:rtl/>
        </w:rPr>
        <w:t>، دست راست، و برا</w:t>
      </w:r>
      <w:r w:rsidR="001C559E">
        <w:rPr>
          <w:rStyle w:val="Char4"/>
          <w:rFonts w:hint="cs"/>
          <w:rtl/>
        </w:rPr>
        <w:t>ی</w:t>
      </w:r>
      <w:r w:rsidRPr="00BD5DC8">
        <w:rPr>
          <w:rStyle w:val="Char4"/>
          <w:rFonts w:hint="cs"/>
          <w:rtl/>
        </w:rPr>
        <w:t xml:space="preserve"> انجام </w:t>
      </w:r>
      <w:r w:rsidR="001C559E">
        <w:rPr>
          <w:rStyle w:val="Char4"/>
          <w:rFonts w:hint="cs"/>
          <w:rtl/>
        </w:rPr>
        <w:t>ک</w:t>
      </w:r>
      <w:r w:rsidRPr="00BD5DC8">
        <w:rPr>
          <w:rStyle w:val="Char4"/>
          <w:rFonts w:hint="cs"/>
          <w:rtl/>
        </w:rPr>
        <w:t>ارها</w:t>
      </w:r>
      <w:r w:rsidR="001C559E">
        <w:rPr>
          <w:rStyle w:val="Char4"/>
          <w:rFonts w:hint="cs"/>
          <w:rtl/>
        </w:rPr>
        <w:t>ی</w:t>
      </w:r>
      <w:r w:rsidRPr="00BD5DC8">
        <w:rPr>
          <w:rStyle w:val="Char4"/>
          <w:rFonts w:hint="cs"/>
          <w:rtl/>
        </w:rPr>
        <w:t xml:space="preserve"> م</w:t>
      </w:r>
      <w:r w:rsidR="001C559E">
        <w:rPr>
          <w:rStyle w:val="Char4"/>
          <w:rFonts w:hint="cs"/>
          <w:rtl/>
        </w:rPr>
        <w:t>ک</w:t>
      </w:r>
      <w:r w:rsidRPr="00BD5DC8">
        <w:rPr>
          <w:rStyle w:val="Char4"/>
          <w:rFonts w:hint="cs"/>
          <w:rtl/>
        </w:rPr>
        <w:t>روه و ناپا</w:t>
      </w:r>
      <w:r w:rsidR="001C559E">
        <w:rPr>
          <w:rStyle w:val="Char4"/>
          <w:rFonts w:hint="cs"/>
          <w:rtl/>
        </w:rPr>
        <w:t>ک</w:t>
      </w:r>
      <w:r w:rsidRPr="00BD5DC8">
        <w:rPr>
          <w:rStyle w:val="Char4"/>
          <w:rFonts w:hint="cs"/>
          <w:rtl/>
        </w:rPr>
        <w:t>، دست چپ را اختصاص داده است، و بد</w:t>
      </w:r>
      <w:r w:rsidR="001C559E">
        <w:rPr>
          <w:rStyle w:val="Char4"/>
          <w:rFonts w:hint="cs"/>
          <w:rtl/>
        </w:rPr>
        <w:t>ی</w:t>
      </w:r>
      <w:r w:rsidRPr="00BD5DC8">
        <w:rPr>
          <w:rStyle w:val="Char4"/>
          <w:rFonts w:hint="cs"/>
          <w:rtl/>
        </w:rPr>
        <w:t>ن ترت</w:t>
      </w:r>
      <w:r w:rsidR="001C559E">
        <w:rPr>
          <w:rStyle w:val="Char4"/>
          <w:rFonts w:hint="cs"/>
          <w:rtl/>
        </w:rPr>
        <w:t>ی</w:t>
      </w:r>
      <w:r w:rsidRPr="00BD5DC8">
        <w:rPr>
          <w:rStyle w:val="Char4"/>
          <w:rFonts w:hint="cs"/>
          <w:rtl/>
        </w:rPr>
        <w:t xml:space="preserve">ب است </w:t>
      </w:r>
      <w:r w:rsidR="001C559E">
        <w:rPr>
          <w:rStyle w:val="Char4"/>
          <w:rFonts w:hint="cs"/>
          <w:rtl/>
        </w:rPr>
        <w:t>ک</w:t>
      </w:r>
      <w:r w:rsidRPr="00BD5DC8">
        <w:rPr>
          <w:rStyle w:val="Char4"/>
          <w:rFonts w:hint="cs"/>
          <w:rtl/>
        </w:rPr>
        <w:t>ه اصول بهداشت</w:t>
      </w:r>
      <w:r w:rsidR="001C559E">
        <w:rPr>
          <w:rStyle w:val="Char4"/>
          <w:rFonts w:hint="cs"/>
          <w:rtl/>
        </w:rPr>
        <w:t>ی</w:t>
      </w:r>
      <w:r w:rsidRPr="00BD5DC8">
        <w:rPr>
          <w:rStyle w:val="Char4"/>
          <w:rFonts w:hint="cs"/>
          <w:rtl/>
        </w:rPr>
        <w:t xml:space="preserve"> به نحو احسن به مرحله‌</w:t>
      </w:r>
      <w:r w:rsidR="001C559E">
        <w:rPr>
          <w:rStyle w:val="Char4"/>
          <w:rFonts w:hint="cs"/>
          <w:rtl/>
        </w:rPr>
        <w:t>ی</w:t>
      </w:r>
      <w:r w:rsidRPr="00BD5DC8">
        <w:rPr>
          <w:rStyle w:val="Char4"/>
          <w:rFonts w:hint="cs"/>
          <w:rtl/>
        </w:rPr>
        <w:t xml:space="preserve"> اجراء درم</w:t>
      </w:r>
      <w:r w:rsidR="001C559E">
        <w:rPr>
          <w:rStyle w:val="Char4"/>
          <w:rFonts w:hint="cs"/>
          <w:rtl/>
        </w:rPr>
        <w:t>ی</w:t>
      </w:r>
      <w:r w:rsidRPr="00BD5DC8">
        <w:rPr>
          <w:rStyle w:val="Char4"/>
          <w:rFonts w:hint="cs"/>
          <w:rtl/>
        </w:rPr>
        <w:t>‌آ</w:t>
      </w:r>
      <w:r w:rsidR="001C559E">
        <w:rPr>
          <w:rStyle w:val="Char4"/>
          <w:rFonts w:hint="cs"/>
          <w:rtl/>
        </w:rPr>
        <w:t>ی</w:t>
      </w:r>
      <w:r w:rsidRPr="00BD5DC8">
        <w:rPr>
          <w:rStyle w:val="Char4"/>
          <w:rFonts w:hint="cs"/>
          <w:rtl/>
        </w:rPr>
        <w:t xml:space="preserve">د. </w:t>
      </w:r>
    </w:p>
    <w:p w:rsidR="004709A5" w:rsidRPr="00AA4D64" w:rsidRDefault="00335BB5" w:rsidP="004709A5">
      <w:pPr>
        <w:ind w:firstLine="284"/>
        <w:jc w:val="both"/>
        <w:rPr>
          <w:rStyle w:val="Char4"/>
          <w:spacing w:val="-4"/>
          <w:rtl/>
        </w:rPr>
      </w:pPr>
      <w:r w:rsidRPr="00AA4D64">
        <w:rPr>
          <w:rStyle w:val="Char4"/>
          <w:rFonts w:hint="cs"/>
          <w:spacing w:val="-4"/>
          <w:rtl/>
        </w:rPr>
        <w:t>پس سپاس و آفر</w:t>
      </w:r>
      <w:r w:rsidR="001C559E" w:rsidRPr="00AA4D64">
        <w:rPr>
          <w:rStyle w:val="Char4"/>
          <w:rFonts w:hint="cs"/>
          <w:spacing w:val="-4"/>
          <w:rtl/>
        </w:rPr>
        <w:t>ی</w:t>
      </w:r>
      <w:r w:rsidRPr="00AA4D64">
        <w:rPr>
          <w:rStyle w:val="Char4"/>
          <w:rFonts w:hint="cs"/>
          <w:spacing w:val="-4"/>
          <w:rtl/>
        </w:rPr>
        <w:t xml:space="preserve">ن خدا را سزاست </w:t>
      </w:r>
      <w:r w:rsidR="001C559E" w:rsidRPr="00AA4D64">
        <w:rPr>
          <w:rStyle w:val="Char4"/>
          <w:rFonts w:hint="cs"/>
          <w:spacing w:val="-4"/>
          <w:rtl/>
        </w:rPr>
        <w:t>ک</w:t>
      </w:r>
      <w:r w:rsidRPr="00AA4D64">
        <w:rPr>
          <w:rStyle w:val="Char4"/>
          <w:rFonts w:hint="cs"/>
          <w:spacing w:val="-4"/>
          <w:rtl/>
        </w:rPr>
        <w:t>ه چن</w:t>
      </w:r>
      <w:r w:rsidR="001C559E" w:rsidRPr="00AA4D64">
        <w:rPr>
          <w:rStyle w:val="Char4"/>
          <w:rFonts w:hint="cs"/>
          <w:spacing w:val="-4"/>
          <w:rtl/>
        </w:rPr>
        <w:t>ی</w:t>
      </w:r>
      <w:r w:rsidRPr="00AA4D64">
        <w:rPr>
          <w:rStyle w:val="Char4"/>
          <w:rFonts w:hint="cs"/>
          <w:spacing w:val="-4"/>
          <w:rtl/>
        </w:rPr>
        <w:t>ن آئ</w:t>
      </w:r>
      <w:r w:rsidR="001C559E" w:rsidRPr="00AA4D64">
        <w:rPr>
          <w:rStyle w:val="Char4"/>
          <w:rFonts w:hint="cs"/>
          <w:spacing w:val="-4"/>
          <w:rtl/>
        </w:rPr>
        <w:t>ی</w:t>
      </w:r>
      <w:r w:rsidRPr="00AA4D64">
        <w:rPr>
          <w:rStyle w:val="Char4"/>
          <w:rFonts w:hint="cs"/>
          <w:spacing w:val="-4"/>
          <w:rtl/>
        </w:rPr>
        <w:t>ن و پ</w:t>
      </w:r>
      <w:r w:rsidR="001C559E" w:rsidRPr="00AA4D64">
        <w:rPr>
          <w:rStyle w:val="Char4"/>
          <w:rFonts w:hint="cs"/>
          <w:spacing w:val="-4"/>
          <w:rtl/>
        </w:rPr>
        <w:t>ی</w:t>
      </w:r>
      <w:r w:rsidRPr="00AA4D64">
        <w:rPr>
          <w:rStyle w:val="Char4"/>
          <w:rFonts w:hint="cs"/>
          <w:spacing w:val="-4"/>
          <w:rtl/>
        </w:rPr>
        <w:t>امبر</w:t>
      </w:r>
      <w:r w:rsidR="001C559E" w:rsidRPr="00AA4D64">
        <w:rPr>
          <w:rStyle w:val="Char4"/>
          <w:rFonts w:hint="cs"/>
          <w:spacing w:val="-4"/>
          <w:rtl/>
        </w:rPr>
        <w:t>ی</w:t>
      </w:r>
      <w:r w:rsidRPr="00AA4D64">
        <w:rPr>
          <w:rStyle w:val="Char4"/>
          <w:rFonts w:hint="cs"/>
          <w:spacing w:val="-4"/>
          <w:rtl/>
        </w:rPr>
        <w:t xml:space="preserve"> را به سو</w:t>
      </w:r>
      <w:r w:rsidR="001C559E" w:rsidRPr="00AA4D64">
        <w:rPr>
          <w:rStyle w:val="Char4"/>
          <w:rFonts w:hint="cs"/>
          <w:spacing w:val="-4"/>
          <w:rtl/>
        </w:rPr>
        <w:t>ی</w:t>
      </w:r>
      <w:r w:rsidRPr="00AA4D64">
        <w:rPr>
          <w:rStyle w:val="Char4"/>
          <w:rFonts w:hint="cs"/>
          <w:spacing w:val="-4"/>
          <w:rtl/>
        </w:rPr>
        <w:t xml:space="preserve"> ما فرستاد. </w:t>
      </w:r>
    </w:p>
    <w:p w:rsidR="00335BB5" w:rsidRPr="00BD5DC8" w:rsidRDefault="00BA7FD8" w:rsidP="00E73BA7">
      <w:pPr>
        <w:autoSpaceDE w:val="0"/>
        <w:autoSpaceDN w:val="0"/>
        <w:adjustRightInd w:val="0"/>
        <w:ind w:firstLine="227"/>
        <w:jc w:val="lowKashida"/>
        <w:rPr>
          <w:rStyle w:val="Char3"/>
          <w:rtl/>
          <w:lang w:bidi="fa-IR"/>
        </w:rPr>
      </w:pPr>
      <w:r w:rsidRPr="00BA7FD8">
        <w:rPr>
          <w:rStyle w:val="Char4"/>
          <w:rtl/>
        </w:rPr>
        <w:t>412</w:t>
      </w:r>
      <w:r w:rsidR="00CF164C" w:rsidRPr="00CF164C">
        <w:rPr>
          <w:rStyle w:val="Char3"/>
          <w:rFonts w:cs="IRNazli"/>
          <w:rtl/>
        </w:rPr>
        <w:t xml:space="preserve"> ـ (</w:t>
      </w:r>
      <w:r w:rsidRPr="00BA7FD8">
        <w:rPr>
          <w:rStyle w:val="Char4"/>
          <w:rtl/>
        </w:rPr>
        <w:t>22</w:t>
      </w:r>
      <w:r w:rsidR="00CF164C" w:rsidRPr="00CF164C">
        <w:rPr>
          <w:rStyle w:val="Char3"/>
          <w:rFonts w:cs="IRNazli"/>
          <w:rtl/>
        </w:rPr>
        <w:t>)</w:t>
      </w:r>
      <w:r w:rsidR="00335BB5" w:rsidRPr="00BD5DC8">
        <w:rPr>
          <w:rStyle w:val="Char3"/>
          <w:rtl/>
        </w:rPr>
        <w:t xml:space="preserve"> وعن عبدِ الله بن زيد</w:t>
      </w:r>
      <w:r w:rsidR="003E0CC1">
        <w:rPr>
          <w:rStyle w:val="Char3"/>
          <w:rtl/>
        </w:rPr>
        <w:t>،</w:t>
      </w:r>
      <w:r w:rsidR="00335BB5" w:rsidRPr="00BD5DC8">
        <w:rPr>
          <w:rStyle w:val="Char3"/>
          <w:rtl/>
        </w:rPr>
        <w:t xml:space="preserve"> قال: ر</w:t>
      </w:r>
      <w:r w:rsidR="00335BB5" w:rsidRPr="00BD5DC8">
        <w:rPr>
          <w:rStyle w:val="Char3"/>
          <w:rFonts w:hint="cs"/>
          <w:rtl/>
        </w:rPr>
        <w:t>َ</w:t>
      </w:r>
      <w:r w:rsidR="00335BB5" w:rsidRPr="00BD5DC8">
        <w:rPr>
          <w:rStyle w:val="Char3"/>
          <w:rtl/>
        </w:rPr>
        <w:t>أ</w:t>
      </w:r>
      <w:r w:rsidR="00335BB5" w:rsidRPr="00BD5DC8">
        <w:rPr>
          <w:rStyle w:val="Char3"/>
          <w:rFonts w:hint="cs"/>
          <w:rtl/>
        </w:rPr>
        <w:t>َ</w:t>
      </w:r>
      <w:r w:rsidR="00335BB5" w:rsidRPr="00BD5DC8">
        <w:rPr>
          <w:rStyle w:val="Char3"/>
          <w:rtl/>
        </w:rPr>
        <w:t xml:space="preserve">يتُ رسولَ الله </w:t>
      </w:r>
      <w:r w:rsidR="00992C10" w:rsidRPr="00992C10">
        <w:rPr>
          <w:rStyle w:val="Char3"/>
          <w:rFonts w:cs="CTraditional Arabic"/>
          <w:szCs w:val="28"/>
          <w:rtl/>
        </w:rPr>
        <w:t>ج</w:t>
      </w:r>
      <w:r w:rsidR="00335BB5" w:rsidRPr="00BD5DC8">
        <w:rPr>
          <w:rStyle w:val="Char3"/>
          <w:rtl/>
        </w:rPr>
        <w:t xml:space="preserve"> م</w:t>
      </w:r>
      <w:r w:rsidR="00335BB5" w:rsidRPr="00BD5DC8">
        <w:rPr>
          <w:rStyle w:val="Char3"/>
          <w:rFonts w:hint="cs"/>
          <w:rtl/>
        </w:rPr>
        <w:t>َ</w:t>
      </w:r>
      <w:r w:rsidR="00335BB5" w:rsidRPr="00BD5DC8">
        <w:rPr>
          <w:rStyle w:val="Char3"/>
          <w:rtl/>
        </w:rPr>
        <w:t>ضم</w:t>
      </w:r>
      <w:r w:rsidR="00335BB5" w:rsidRPr="00BD5DC8">
        <w:rPr>
          <w:rStyle w:val="Char3"/>
          <w:rFonts w:hint="cs"/>
          <w:rtl/>
        </w:rPr>
        <w:t>َ</w:t>
      </w:r>
      <w:r w:rsidR="00335BB5" w:rsidRPr="00BD5DC8">
        <w:rPr>
          <w:rStyle w:val="Char3"/>
          <w:rtl/>
        </w:rPr>
        <w:t>ضَ واست</w:t>
      </w:r>
      <w:r w:rsidR="00335BB5" w:rsidRPr="00BD5DC8">
        <w:rPr>
          <w:rStyle w:val="Char3"/>
          <w:rFonts w:hint="cs"/>
          <w:rtl/>
        </w:rPr>
        <w:t>َ</w:t>
      </w:r>
      <w:r w:rsidR="00335BB5" w:rsidRPr="00BD5DC8">
        <w:rPr>
          <w:rStyle w:val="Char3"/>
          <w:rtl/>
        </w:rPr>
        <w:t>نش</w:t>
      </w:r>
      <w:r w:rsidR="00335BB5" w:rsidRPr="00BD5DC8">
        <w:rPr>
          <w:rStyle w:val="Char3"/>
          <w:rFonts w:hint="cs"/>
          <w:rtl/>
        </w:rPr>
        <w:t>َ</w:t>
      </w:r>
      <w:r w:rsidR="00335BB5" w:rsidRPr="00BD5DC8">
        <w:rPr>
          <w:rStyle w:val="Char3"/>
          <w:rtl/>
        </w:rPr>
        <w:t>قَ من ك</w:t>
      </w:r>
      <w:r w:rsidR="00335BB5" w:rsidRPr="00BD5DC8">
        <w:rPr>
          <w:rStyle w:val="Char3"/>
          <w:rFonts w:hint="cs"/>
          <w:rtl/>
        </w:rPr>
        <w:t>َفّ</w:t>
      </w:r>
      <w:r w:rsidR="00335BB5" w:rsidRPr="00BD5DC8">
        <w:rPr>
          <w:rStyle w:val="Char3"/>
          <w:rtl/>
        </w:rPr>
        <w:t xml:space="preserve"> </w:t>
      </w:r>
      <w:r w:rsidR="00335BB5" w:rsidRPr="00BD5DC8">
        <w:rPr>
          <w:rStyle w:val="Char3"/>
          <w:rFonts w:hint="cs"/>
          <w:rtl/>
        </w:rPr>
        <w:t xml:space="preserve">ٍ </w:t>
      </w:r>
      <w:r w:rsidR="00335BB5" w:rsidRPr="00BD5DC8">
        <w:rPr>
          <w:rStyle w:val="Char3"/>
          <w:rtl/>
        </w:rPr>
        <w:t>واحدةٍ، ف</w:t>
      </w:r>
      <w:r w:rsidR="00335BB5" w:rsidRPr="00BD5DC8">
        <w:rPr>
          <w:rStyle w:val="Char3"/>
          <w:rFonts w:hint="cs"/>
          <w:rtl/>
        </w:rPr>
        <w:t>َ</w:t>
      </w:r>
      <w:r w:rsidR="00335BB5" w:rsidRPr="00BD5DC8">
        <w:rPr>
          <w:rStyle w:val="Char3"/>
          <w:rtl/>
        </w:rPr>
        <w:t>ع</w:t>
      </w:r>
      <w:r w:rsidR="00335BB5" w:rsidRPr="00BD5DC8">
        <w:rPr>
          <w:rStyle w:val="Char3"/>
          <w:rFonts w:hint="cs"/>
          <w:rtl/>
        </w:rPr>
        <w:t>َ</w:t>
      </w:r>
      <w:r w:rsidR="00335BB5" w:rsidRPr="00BD5DC8">
        <w:rPr>
          <w:rStyle w:val="Char3"/>
          <w:rtl/>
        </w:rPr>
        <w:t>لَ ذلك ثلاثاً</w:t>
      </w:r>
      <w:r w:rsidR="003E0CC1">
        <w:rPr>
          <w:rStyle w:val="Char3"/>
          <w:rtl/>
        </w:rPr>
        <w:t>.</w:t>
      </w:r>
      <w:r w:rsidR="00335BB5" w:rsidRPr="00BD5DC8">
        <w:rPr>
          <w:rStyle w:val="Char3"/>
          <w:rtl/>
        </w:rPr>
        <w:t xml:space="preserve"> </w:t>
      </w:r>
      <w:r w:rsidR="00335BB5" w:rsidRPr="0034078C">
        <w:rPr>
          <w:rStyle w:val="Char1"/>
          <w:rtl/>
        </w:rPr>
        <w:t>رواه ابوداود، والترمذي</w:t>
      </w:r>
      <w:r w:rsidR="00E73BA7" w:rsidRPr="00E73BA7">
        <w:rPr>
          <w:rStyle w:val="Char4"/>
          <w:rFonts w:hint="cs"/>
          <w:vertAlign w:val="superscript"/>
          <w:rtl/>
          <w:lang w:bidi="ar-SA"/>
        </w:rPr>
        <w:t>(</w:t>
      </w:r>
      <w:r w:rsidR="00E73BA7" w:rsidRPr="00E73BA7">
        <w:rPr>
          <w:rStyle w:val="Char4"/>
          <w:vertAlign w:val="superscript"/>
          <w:rtl/>
          <w:lang w:bidi="ar-SA"/>
        </w:rPr>
        <w:footnoteReference w:id="134"/>
      </w:r>
      <w:r w:rsidR="00E73BA7" w:rsidRPr="00E73BA7">
        <w:rPr>
          <w:rStyle w:val="Char4"/>
          <w:rFonts w:hint="cs"/>
          <w:vertAlign w:val="superscript"/>
          <w:rtl/>
          <w:lang w:bidi="ar-SA"/>
        </w:rPr>
        <w:t>)</w:t>
      </w:r>
      <w:r w:rsidR="00E73BA7" w:rsidRPr="00E73BA7">
        <w:rPr>
          <w:rStyle w:val="Char4"/>
          <w:rFonts w:hint="cs"/>
          <w:rtl/>
        </w:rPr>
        <w:t>.</w:t>
      </w:r>
    </w:p>
    <w:p w:rsidR="00335BB5" w:rsidRPr="00BD5DC8" w:rsidRDefault="00335BB5" w:rsidP="004709A5">
      <w:pPr>
        <w:ind w:firstLine="284"/>
        <w:jc w:val="both"/>
        <w:rPr>
          <w:rStyle w:val="Char4"/>
          <w:rtl/>
        </w:rPr>
      </w:pPr>
      <w:r w:rsidRPr="00BD5DC8">
        <w:rPr>
          <w:rStyle w:val="Char4"/>
          <w:rFonts w:hint="cs"/>
          <w:rtl/>
        </w:rPr>
        <w:t>412- (22) عبدالله ز</w:t>
      </w:r>
      <w:r w:rsidR="001C559E">
        <w:rPr>
          <w:rStyle w:val="Char4"/>
          <w:rFonts w:hint="cs"/>
          <w:rtl/>
        </w:rPr>
        <w:t>ی</w:t>
      </w:r>
      <w:r w:rsidRPr="00BD5DC8">
        <w:rPr>
          <w:rStyle w:val="Char4"/>
          <w:rFonts w:hint="cs"/>
          <w:rtl/>
        </w:rPr>
        <w:t>د</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را د</w:t>
      </w:r>
      <w:r w:rsidR="001C559E">
        <w:rPr>
          <w:rStyle w:val="Char4"/>
          <w:rFonts w:hint="cs"/>
          <w:rtl/>
        </w:rPr>
        <w:t>ی</w:t>
      </w:r>
      <w:r w:rsidRPr="00BD5DC8">
        <w:rPr>
          <w:rStyle w:val="Char4"/>
          <w:rFonts w:hint="cs"/>
          <w:rtl/>
        </w:rPr>
        <w:t xml:space="preserve">دم </w:t>
      </w:r>
      <w:r w:rsidR="001C559E">
        <w:rPr>
          <w:rStyle w:val="Char4"/>
          <w:rFonts w:hint="cs"/>
          <w:rtl/>
        </w:rPr>
        <w:t>ک</w:t>
      </w:r>
      <w:r w:rsidRPr="00BD5DC8">
        <w:rPr>
          <w:rStyle w:val="Char4"/>
          <w:rFonts w:hint="cs"/>
          <w:rtl/>
        </w:rPr>
        <w:t xml:space="preserve">ه با </w:t>
      </w:r>
      <w:r w:rsidR="001C559E">
        <w:rPr>
          <w:rStyle w:val="Char4"/>
          <w:rFonts w:hint="cs"/>
          <w:rtl/>
        </w:rPr>
        <w:t>یک</w:t>
      </w:r>
      <w:r w:rsidRPr="00BD5DC8">
        <w:rPr>
          <w:rStyle w:val="Char4"/>
          <w:rFonts w:hint="cs"/>
          <w:rtl/>
        </w:rPr>
        <w:t xml:space="preserve"> </w:t>
      </w:r>
      <w:r w:rsidR="001C559E">
        <w:rPr>
          <w:rStyle w:val="Char4"/>
          <w:rFonts w:hint="cs"/>
          <w:rtl/>
        </w:rPr>
        <w:t>ک</w:t>
      </w:r>
      <w:r w:rsidRPr="00BD5DC8">
        <w:rPr>
          <w:rStyle w:val="Char4"/>
          <w:rFonts w:hint="cs"/>
          <w:rtl/>
        </w:rPr>
        <w:t>ف دست، آب بر م</w:t>
      </w:r>
      <w:r w:rsidR="001C559E">
        <w:rPr>
          <w:rStyle w:val="Char4"/>
          <w:rFonts w:hint="cs"/>
          <w:rtl/>
        </w:rPr>
        <w:t>ی</w:t>
      </w:r>
      <w:r w:rsidRPr="00BD5DC8">
        <w:rPr>
          <w:rStyle w:val="Char4"/>
          <w:rFonts w:hint="cs"/>
          <w:rtl/>
        </w:rPr>
        <w:t>‌داشت و با آن</w:t>
      </w:r>
      <w:r w:rsidR="001C559E">
        <w:rPr>
          <w:rStyle w:val="Char4"/>
          <w:rFonts w:hint="cs"/>
          <w:rtl/>
        </w:rPr>
        <w:t xml:space="preserve"> </w:t>
      </w:r>
      <w:r w:rsidRPr="00BD5DC8">
        <w:rPr>
          <w:rStyle w:val="Char4"/>
          <w:rFonts w:hint="cs"/>
          <w:rtl/>
        </w:rPr>
        <w:t>دهان و 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خود را م</w:t>
      </w:r>
      <w:r w:rsidR="001C559E">
        <w:rPr>
          <w:rStyle w:val="Char4"/>
          <w:rFonts w:hint="cs"/>
          <w:rtl/>
        </w:rPr>
        <w:t>ی</w:t>
      </w:r>
      <w:r w:rsidRPr="00BD5DC8">
        <w:rPr>
          <w:rStyle w:val="Char4"/>
          <w:rFonts w:hint="cs"/>
          <w:rtl/>
        </w:rPr>
        <w:t>‌شست و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ار را سه بار ت</w:t>
      </w:r>
      <w:r w:rsidR="001C559E">
        <w:rPr>
          <w:rStyle w:val="Char4"/>
          <w:rFonts w:hint="cs"/>
          <w:rtl/>
        </w:rPr>
        <w:t>ک</w:t>
      </w:r>
      <w:r w:rsidRPr="00BD5DC8">
        <w:rPr>
          <w:rStyle w:val="Char4"/>
          <w:rFonts w:hint="cs"/>
          <w:rtl/>
        </w:rPr>
        <w:t>رار م</w:t>
      </w:r>
      <w:r w:rsidR="001C559E">
        <w:rPr>
          <w:rStyle w:val="Char4"/>
          <w:rFonts w:hint="cs"/>
          <w:rtl/>
        </w:rPr>
        <w:t>ی</w:t>
      </w:r>
      <w:r w:rsidRPr="00BD5DC8">
        <w:rPr>
          <w:rStyle w:val="Char4"/>
          <w:rFonts w:hint="cs"/>
          <w:rtl/>
        </w:rPr>
        <w:t xml:space="preserve">‌فرمود. </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و ترمذ</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335BB5" w:rsidRPr="00BD5DC8" w:rsidRDefault="00BA7FD8" w:rsidP="00E73BA7">
      <w:pPr>
        <w:autoSpaceDE w:val="0"/>
        <w:autoSpaceDN w:val="0"/>
        <w:adjustRightInd w:val="0"/>
        <w:ind w:firstLine="227"/>
        <w:jc w:val="lowKashida"/>
        <w:rPr>
          <w:rStyle w:val="Char3"/>
          <w:rtl/>
          <w:lang w:bidi="fa-IR"/>
        </w:rPr>
      </w:pPr>
      <w:r w:rsidRPr="00BA7FD8">
        <w:rPr>
          <w:rStyle w:val="Char4"/>
          <w:rtl/>
        </w:rPr>
        <w:t>413</w:t>
      </w:r>
      <w:r w:rsidR="00CF164C" w:rsidRPr="00CF164C">
        <w:rPr>
          <w:rStyle w:val="Char3"/>
          <w:rFonts w:cs="IRNazli"/>
          <w:rtl/>
        </w:rPr>
        <w:t xml:space="preserve"> ـ (</w:t>
      </w:r>
      <w:r w:rsidRPr="00BA7FD8">
        <w:rPr>
          <w:rStyle w:val="Char4"/>
          <w:rtl/>
        </w:rPr>
        <w:t>23</w:t>
      </w:r>
      <w:r w:rsidR="00CF164C" w:rsidRPr="00CF164C">
        <w:rPr>
          <w:rStyle w:val="Char3"/>
          <w:rFonts w:cs="IRNazli"/>
          <w:rtl/>
        </w:rPr>
        <w:t>)</w:t>
      </w:r>
      <w:r w:rsidR="00335BB5" w:rsidRPr="00BD5DC8">
        <w:rPr>
          <w:rStyle w:val="Char3"/>
          <w:rtl/>
        </w:rPr>
        <w:t xml:space="preserve"> وعن ابن عبَّاسٍ</w:t>
      </w:r>
      <w:r w:rsidR="003E0CC1">
        <w:rPr>
          <w:rStyle w:val="Char3"/>
          <w:rtl/>
        </w:rPr>
        <w:t>،</w:t>
      </w:r>
      <w:r w:rsidR="00335BB5" w:rsidRPr="00BD5DC8">
        <w:rPr>
          <w:rStyle w:val="Char3"/>
          <w:rtl/>
        </w:rPr>
        <w:t xml:space="preserve"> أنَّ النبيَّ م</w:t>
      </w:r>
      <w:r w:rsidR="00335BB5" w:rsidRPr="00BD5DC8">
        <w:rPr>
          <w:rStyle w:val="Char3"/>
          <w:rFonts w:hint="cs"/>
          <w:rtl/>
        </w:rPr>
        <w:t>َ</w:t>
      </w:r>
      <w:r w:rsidR="00335BB5" w:rsidRPr="00BD5DC8">
        <w:rPr>
          <w:rStyle w:val="Char3"/>
          <w:rtl/>
        </w:rPr>
        <w:t>س</w:t>
      </w:r>
      <w:r w:rsidR="00335BB5" w:rsidRPr="00BD5DC8">
        <w:rPr>
          <w:rStyle w:val="Char3"/>
          <w:rFonts w:hint="cs"/>
          <w:rtl/>
        </w:rPr>
        <w:t>َ</w:t>
      </w:r>
      <w:r w:rsidR="00335BB5" w:rsidRPr="00BD5DC8">
        <w:rPr>
          <w:rStyle w:val="Char3"/>
          <w:rtl/>
        </w:rPr>
        <w:t>حَ برأسهِ، وأ</w:t>
      </w:r>
      <w:r w:rsidR="00335BB5" w:rsidRPr="00BD5DC8">
        <w:rPr>
          <w:rStyle w:val="Char3"/>
          <w:rFonts w:hint="cs"/>
          <w:rtl/>
        </w:rPr>
        <w:t>ُ</w:t>
      </w:r>
      <w:r w:rsidR="00335BB5" w:rsidRPr="00BD5DC8">
        <w:rPr>
          <w:rStyle w:val="Char3"/>
          <w:rtl/>
        </w:rPr>
        <w:t>ذ</w:t>
      </w:r>
      <w:r w:rsidR="00335BB5" w:rsidRPr="00BD5DC8">
        <w:rPr>
          <w:rStyle w:val="Char3"/>
          <w:rFonts w:hint="cs"/>
          <w:rtl/>
        </w:rPr>
        <w:t>ُ</w:t>
      </w:r>
      <w:r w:rsidR="00335BB5" w:rsidRPr="00BD5DC8">
        <w:rPr>
          <w:rStyle w:val="Char3"/>
          <w:rtl/>
        </w:rPr>
        <w:t>ن</w:t>
      </w:r>
      <w:r w:rsidR="00335BB5" w:rsidRPr="00BD5DC8">
        <w:rPr>
          <w:rStyle w:val="Char3"/>
          <w:rFonts w:hint="cs"/>
          <w:rtl/>
        </w:rPr>
        <w:t>َ</w:t>
      </w:r>
      <w:r w:rsidR="00335BB5" w:rsidRPr="00BD5DC8">
        <w:rPr>
          <w:rStyle w:val="Char3"/>
          <w:rtl/>
        </w:rPr>
        <w:t>يه</w:t>
      </w:r>
      <w:r w:rsidR="00335BB5" w:rsidRPr="00BD5DC8">
        <w:rPr>
          <w:rStyle w:val="Char3"/>
          <w:rFonts w:hint="cs"/>
          <w:rtl/>
        </w:rPr>
        <w:t>ِ</w:t>
      </w:r>
      <w:r w:rsidR="00335BB5" w:rsidRPr="00BD5DC8">
        <w:rPr>
          <w:rStyle w:val="Char3"/>
          <w:rtl/>
        </w:rPr>
        <w:t>، باطنَهما بالسبَّاحتينِ، وظاه</w:t>
      </w:r>
      <w:r w:rsidR="00335BB5" w:rsidRPr="00BD5DC8">
        <w:rPr>
          <w:rStyle w:val="Char3"/>
          <w:rFonts w:hint="cs"/>
          <w:rtl/>
        </w:rPr>
        <w:t>ِ</w:t>
      </w:r>
      <w:r w:rsidR="00335BB5" w:rsidRPr="00BD5DC8">
        <w:rPr>
          <w:rStyle w:val="Char3"/>
          <w:rtl/>
        </w:rPr>
        <w:t>ر</w:t>
      </w:r>
      <w:r w:rsidR="00335BB5" w:rsidRPr="00BD5DC8">
        <w:rPr>
          <w:rStyle w:val="Char3"/>
          <w:rFonts w:hint="cs"/>
          <w:rtl/>
        </w:rPr>
        <w:t>َ</w:t>
      </w:r>
      <w:r w:rsidR="00335BB5" w:rsidRPr="00BD5DC8">
        <w:rPr>
          <w:rStyle w:val="Char3"/>
          <w:rtl/>
        </w:rPr>
        <w:t>ه</w:t>
      </w:r>
      <w:r w:rsidR="00335BB5" w:rsidRPr="00BD5DC8">
        <w:rPr>
          <w:rStyle w:val="Char3"/>
          <w:rFonts w:hint="cs"/>
          <w:rtl/>
        </w:rPr>
        <w:t>ُ</w:t>
      </w:r>
      <w:r w:rsidR="00335BB5" w:rsidRPr="00BD5DC8">
        <w:rPr>
          <w:rStyle w:val="Char3"/>
          <w:rtl/>
        </w:rPr>
        <w:t xml:space="preserve">ما بإبهاميهِ. </w:t>
      </w:r>
      <w:r w:rsidR="00335BB5" w:rsidRPr="0034078C">
        <w:rPr>
          <w:rStyle w:val="Char1"/>
          <w:rtl/>
        </w:rPr>
        <w:t>رواه النسائي</w:t>
      </w:r>
      <w:r w:rsidR="00E73BA7" w:rsidRPr="00E73BA7">
        <w:rPr>
          <w:rStyle w:val="Char4"/>
          <w:rFonts w:hint="cs"/>
          <w:vertAlign w:val="superscript"/>
          <w:rtl/>
          <w:lang w:bidi="ar-SA"/>
        </w:rPr>
        <w:t>(</w:t>
      </w:r>
      <w:r w:rsidR="00E73BA7" w:rsidRPr="00E73BA7">
        <w:rPr>
          <w:rStyle w:val="Char4"/>
          <w:vertAlign w:val="superscript"/>
          <w:rtl/>
          <w:lang w:bidi="ar-SA"/>
        </w:rPr>
        <w:footnoteReference w:id="135"/>
      </w:r>
      <w:r w:rsidR="00E73BA7" w:rsidRPr="00E73BA7">
        <w:rPr>
          <w:rStyle w:val="Char4"/>
          <w:rFonts w:hint="cs"/>
          <w:vertAlign w:val="superscript"/>
          <w:rtl/>
          <w:lang w:bidi="ar-SA"/>
        </w:rPr>
        <w:t>)</w:t>
      </w:r>
      <w:r w:rsidR="00E73BA7">
        <w:rPr>
          <w:rStyle w:val="Char4"/>
          <w:rFonts w:hint="cs"/>
          <w:rtl/>
        </w:rPr>
        <w:t>.</w:t>
      </w:r>
    </w:p>
    <w:p w:rsidR="00335BB5" w:rsidRPr="00BD5DC8" w:rsidRDefault="00335BB5" w:rsidP="004709A5">
      <w:pPr>
        <w:ind w:firstLine="284"/>
        <w:jc w:val="both"/>
        <w:rPr>
          <w:rStyle w:val="Char4"/>
          <w:rtl/>
        </w:rPr>
      </w:pPr>
      <w:r w:rsidRPr="00BD5DC8">
        <w:rPr>
          <w:rStyle w:val="Char4"/>
          <w:rFonts w:hint="cs"/>
          <w:rtl/>
        </w:rPr>
        <w:t xml:space="preserve">413- (23) ابن‌عباس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امبرا</w:t>
      </w:r>
      <w:r w:rsidR="001C559E">
        <w:rPr>
          <w:rStyle w:val="Char4"/>
          <w:rFonts w:hint="cs"/>
          <w:rtl/>
        </w:rPr>
        <w:t>ک</w:t>
      </w:r>
      <w:r w:rsidRPr="00BD5DC8">
        <w:rPr>
          <w:rStyle w:val="Char4"/>
          <w:rFonts w:hint="cs"/>
          <w:rtl/>
        </w:rPr>
        <w:t>رم</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(وضو گرفت و پس از شستن </w:t>
      </w:r>
      <w:r w:rsidR="001C559E">
        <w:rPr>
          <w:rStyle w:val="Char4"/>
          <w:rFonts w:hint="cs"/>
          <w:rtl/>
        </w:rPr>
        <w:t>ک</w:t>
      </w:r>
      <w:r w:rsidRPr="00BD5DC8">
        <w:rPr>
          <w:rStyle w:val="Char4"/>
          <w:rFonts w:hint="cs"/>
          <w:rtl/>
        </w:rPr>
        <w:t>ف دست‌ها، دهان، 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چهره، و دو دست تا آرنج) سر خو</w:t>
      </w:r>
      <w:r w:rsidR="001C559E">
        <w:rPr>
          <w:rStyle w:val="Char4"/>
          <w:rFonts w:hint="cs"/>
          <w:rtl/>
        </w:rPr>
        <w:t>ی</w:t>
      </w:r>
      <w:r w:rsidRPr="00BD5DC8">
        <w:rPr>
          <w:rStyle w:val="Char4"/>
          <w:rFonts w:hint="cs"/>
          <w:rtl/>
        </w:rPr>
        <w:t>ش را مسح نمود و همراه با آن قسمت داخل</w:t>
      </w:r>
      <w:r w:rsidR="001C559E">
        <w:rPr>
          <w:rStyle w:val="Char4"/>
          <w:rFonts w:hint="cs"/>
          <w:rtl/>
        </w:rPr>
        <w:t>ی</w:t>
      </w:r>
      <w:r w:rsidRPr="00BD5DC8">
        <w:rPr>
          <w:rStyle w:val="Char4"/>
          <w:rFonts w:hint="cs"/>
          <w:rtl/>
        </w:rPr>
        <w:t xml:space="preserve"> و ب</w:t>
      </w:r>
      <w:r w:rsidR="001C559E">
        <w:rPr>
          <w:rStyle w:val="Char4"/>
          <w:rFonts w:hint="cs"/>
          <w:rtl/>
        </w:rPr>
        <w:t>ی</w:t>
      </w:r>
      <w:r w:rsidRPr="00BD5DC8">
        <w:rPr>
          <w:rStyle w:val="Char4"/>
          <w:rFonts w:hint="cs"/>
          <w:rtl/>
        </w:rPr>
        <w:t>رون</w:t>
      </w:r>
      <w:r w:rsidR="001C559E">
        <w:rPr>
          <w:rStyle w:val="Char4"/>
          <w:rFonts w:hint="cs"/>
          <w:rtl/>
        </w:rPr>
        <w:t>ی</w:t>
      </w:r>
      <w:r w:rsidRPr="00BD5DC8">
        <w:rPr>
          <w:rStyle w:val="Char4"/>
          <w:rFonts w:hint="cs"/>
          <w:rtl/>
        </w:rPr>
        <w:t xml:space="preserve"> گوش‌ها را ا</w:t>
      </w:r>
      <w:r w:rsidR="001C559E">
        <w:rPr>
          <w:rStyle w:val="Char4"/>
          <w:rFonts w:hint="cs"/>
          <w:rtl/>
        </w:rPr>
        <w:t>ی</w:t>
      </w:r>
      <w:r w:rsidRPr="00BD5DC8">
        <w:rPr>
          <w:rStyle w:val="Char4"/>
          <w:rFonts w:hint="cs"/>
          <w:rtl/>
        </w:rPr>
        <w:t xml:space="preserve">نگونه </w:t>
      </w:r>
      <w:r w:rsidR="001C559E">
        <w:rPr>
          <w:rStyle w:val="Char4"/>
          <w:rFonts w:hint="cs"/>
          <w:rtl/>
        </w:rPr>
        <w:t>ک</w:t>
      </w:r>
      <w:r w:rsidRPr="00BD5DC8">
        <w:rPr>
          <w:rStyle w:val="Char4"/>
          <w:rFonts w:hint="cs"/>
          <w:rtl/>
        </w:rPr>
        <w:t>ه داخل گوش‌ها را با دو انگشت سبّابه، و ب</w:t>
      </w:r>
      <w:r w:rsidR="001C559E">
        <w:rPr>
          <w:rStyle w:val="Char4"/>
          <w:rFonts w:hint="cs"/>
          <w:rtl/>
        </w:rPr>
        <w:t>ی</w:t>
      </w:r>
      <w:r w:rsidRPr="00BD5DC8">
        <w:rPr>
          <w:rStyle w:val="Char4"/>
          <w:rFonts w:hint="cs"/>
          <w:rtl/>
        </w:rPr>
        <w:t xml:space="preserve">رون آنها را با دو انگشت «ابهام» مسح فرمود.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نسائ</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r w:rsidRPr="00BD5DC8">
        <w:rPr>
          <w:rStyle w:val="Char4"/>
          <w:rFonts w:hint="cs"/>
          <w:rtl/>
        </w:rPr>
        <w:t xml:space="preserve"> </w:t>
      </w:r>
    </w:p>
    <w:p w:rsidR="004709A5"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نزد چهار امام (امام ابوحن</w:t>
      </w:r>
      <w:r w:rsidR="001C559E">
        <w:rPr>
          <w:rStyle w:val="Char4"/>
          <w:rFonts w:hint="cs"/>
          <w:rtl/>
        </w:rPr>
        <w:t>ی</w:t>
      </w:r>
      <w:r w:rsidRPr="00BD5DC8">
        <w:rPr>
          <w:rStyle w:val="Char4"/>
          <w:rFonts w:hint="cs"/>
          <w:rtl/>
        </w:rPr>
        <w:t>فه، مال</w:t>
      </w:r>
      <w:r w:rsidR="001C559E">
        <w:rPr>
          <w:rStyle w:val="Char4"/>
          <w:rFonts w:hint="cs"/>
          <w:rtl/>
        </w:rPr>
        <w:t>ک</w:t>
      </w:r>
      <w:r w:rsidRPr="00BD5DC8">
        <w:rPr>
          <w:rStyle w:val="Char4"/>
          <w:rFonts w:hint="cs"/>
          <w:rtl/>
        </w:rPr>
        <w:t>، شافع</w:t>
      </w:r>
      <w:r w:rsidR="001C559E">
        <w:rPr>
          <w:rStyle w:val="Char4"/>
          <w:rFonts w:hint="cs"/>
          <w:rtl/>
        </w:rPr>
        <w:t>ی</w:t>
      </w:r>
      <w:r w:rsidRPr="00BD5DC8">
        <w:rPr>
          <w:rStyle w:val="Char4"/>
          <w:rFonts w:hint="cs"/>
          <w:rtl/>
        </w:rPr>
        <w:t xml:space="preserve"> و احمد) ح</w:t>
      </w:r>
      <w:r w:rsidR="001C559E">
        <w:rPr>
          <w:rStyle w:val="Char4"/>
          <w:rFonts w:hint="cs"/>
          <w:rtl/>
        </w:rPr>
        <w:t>ک</w:t>
      </w:r>
      <w:r w:rsidRPr="00BD5DC8">
        <w:rPr>
          <w:rStyle w:val="Char4"/>
          <w:rFonts w:hint="cs"/>
          <w:rtl/>
        </w:rPr>
        <w:t>م گوش‌ها، مسح است، نه غَسل(شستن) و روش معروف مسح گوش‌ها بنا برا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مسح قسمت داخل</w:t>
      </w:r>
      <w:r w:rsidR="001C559E">
        <w:rPr>
          <w:rStyle w:val="Char4"/>
          <w:rFonts w:hint="cs"/>
          <w:rtl/>
        </w:rPr>
        <w:t>ی</w:t>
      </w:r>
      <w:r w:rsidRPr="00BD5DC8">
        <w:rPr>
          <w:rStyle w:val="Char4"/>
          <w:rFonts w:hint="cs"/>
          <w:rtl/>
        </w:rPr>
        <w:t xml:space="preserve"> گوش‌ها با دو انگشت سبابه، و قسمت ب</w:t>
      </w:r>
      <w:r w:rsidR="001C559E">
        <w:rPr>
          <w:rStyle w:val="Char4"/>
          <w:rFonts w:hint="cs"/>
          <w:rtl/>
        </w:rPr>
        <w:t>ی</w:t>
      </w:r>
      <w:r w:rsidRPr="00BD5DC8">
        <w:rPr>
          <w:rStyle w:val="Char4"/>
          <w:rFonts w:hint="cs"/>
          <w:rtl/>
        </w:rPr>
        <w:t>رون</w:t>
      </w:r>
      <w:r w:rsidR="001C559E">
        <w:rPr>
          <w:rStyle w:val="Char4"/>
          <w:rFonts w:hint="cs"/>
          <w:rtl/>
        </w:rPr>
        <w:t>ی</w:t>
      </w:r>
      <w:r w:rsidRPr="00BD5DC8">
        <w:rPr>
          <w:rStyle w:val="Char4"/>
          <w:rFonts w:hint="cs"/>
          <w:rtl/>
        </w:rPr>
        <w:t xml:space="preserve"> آنها با دو انگشت ابهام صورت م</w:t>
      </w:r>
      <w:r w:rsidR="001C559E">
        <w:rPr>
          <w:rStyle w:val="Char4"/>
          <w:rFonts w:hint="cs"/>
          <w:rtl/>
        </w:rPr>
        <w:t>ی</w:t>
      </w:r>
      <w:r w:rsidRPr="00BD5DC8">
        <w:rPr>
          <w:rStyle w:val="Char4"/>
          <w:rFonts w:hint="cs"/>
          <w:rtl/>
        </w:rPr>
        <w:t>‌گ</w:t>
      </w:r>
      <w:r w:rsidR="001C559E">
        <w:rPr>
          <w:rStyle w:val="Char4"/>
          <w:rFonts w:hint="cs"/>
          <w:rtl/>
        </w:rPr>
        <w:t>ی</w:t>
      </w:r>
      <w:r w:rsidRPr="00BD5DC8">
        <w:rPr>
          <w:rStyle w:val="Char4"/>
          <w:rFonts w:hint="cs"/>
          <w:rtl/>
        </w:rPr>
        <w:t xml:space="preserve">رد. </w:t>
      </w:r>
    </w:p>
    <w:p w:rsidR="00335BB5" w:rsidRPr="00BB64E0" w:rsidRDefault="00BA7FD8" w:rsidP="00E73BA7">
      <w:pPr>
        <w:autoSpaceDE w:val="0"/>
        <w:autoSpaceDN w:val="0"/>
        <w:adjustRightInd w:val="0"/>
        <w:ind w:firstLine="227"/>
        <w:jc w:val="lowKashida"/>
        <w:rPr>
          <w:rStyle w:val="Char3"/>
          <w:rFonts w:ascii="Calibri" w:hAnsi="Calibri"/>
          <w:rtl/>
          <w:lang w:bidi="fa-IR"/>
        </w:rPr>
      </w:pPr>
      <w:r w:rsidRPr="00BA7FD8">
        <w:rPr>
          <w:rStyle w:val="Char4"/>
          <w:rtl/>
        </w:rPr>
        <w:t>414</w:t>
      </w:r>
      <w:r w:rsidR="00CF164C" w:rsidRPr="00CF164C">
        <w:rPr>
          <w:rStyle w:val="Char3"/>
          <w:rFonts w:cs="IRNazli"/>
          <w:rtl/>
        </w:rPr>
        <w:t xml:space="preserve"> ـ (</w:t>
      </w:r>
      <w:r w:rsidRPr="00BA7FD8">
        <w:rPr>
          <w:rStyle w:val="Char4"/>
          <w:rtl/>
        </w:rPr>
        <w:t>24</w:t>
      </w:r>
      <w:r w:rsidR="00CF164C" w:rsidRPr="00CF164C">
        <w:rPr>
          <w:rStyle w:val="Char3"/>
          <w:rFonts w:cs="IRNazli"/>
          <w:rtl/>
        </w:rPr>
        <w:t>)</w:t>
      </w:r>
      <w:r w:rsidR="00335BB5" w:rsidRPr="00BD5DC8">
        <w:rPr>
          <w:rStyle w:val="Char3"/>
          <w:rtl/>
        </w:rPr>
        <w:t xml:space="preserve"> وعن الرُّب</w:t>
      </w:r>
      <w:r w:rsidR="00335BB5" w:rsidRPr="00BD5DC8">
        <w:rPr>
          <w:rStyle w:val="Char3"/>
          <w:rFonts w:hint="cs"/>
          <w:rtl/>
        </w:rPr>
        <w:t>َ</w:t>
      </w:r>
      <w:r w:rsidR="00335BB5" w:rsidRPr="00BD5DC8">
        <w:rPr>
          <w:rStyle w:val="Char3"/>
          <w:rtl/>
        </w:rPr>
        <w:t>يّ</w:t>
      </w:r>
      <w:r w:rsidR="00335BB5" w:rsidRPr="00BD5DC8">
        <w:rPr>
          <w:rStyle w:val="Char3"/>
          <w:rFonts w:hint="cs"/>
          <w:rtl/>
        </w:rPr>
        <w:t>ِ</w:t>
      </w:r>
      <w:r w:rsidR="00335BB5" w:rsidRPr="00BD5DC8">
        <w:rPr>
          <w:rStyle w:val="Char3"/>
          <w:rtl/>
        </w:rPr>
        <w:t>عِ بنتُ مُعوِّذ</w:t>
      </w:r>
      <w:r w:rsidR="0040716E">
        <w:rPr>
          <w:rStyle w:val="Char3"/>
          <w:rtl/>
        </w:rPr>
        <w:t>:</w:t>
      </w:r>
      <w:r w:rsidR="00335BB5" w:rsidRPr="00BD5DC8">
        <w:rPr>
          <w:rStyle w:val="Char3"/>
          <w:rtl/>
        </w:rPr>
        <w:t>أن</w:t>
      </w:r>
      <w:r w:rsidR="00335BB5" w:rsidRPr="00BD5DC8">
        <w:rPr>
          <w:rStyle w:val="Char3"/>
          <w:rFonts w:hint="cs"/>
          <w:rtl/>
        </w:rPr>
        <w:t>َّ</w:t>
      </w:r>
      <w:r w:rsidR="00335BB5" w:rsidRPr="00BD5DC8">
        <w:rPr>
          <w:rStyle w:val="Char3"/>
          <w:rtl/>
        </w:rPr>
        <w:t>ها ر</w:t>
      </w:r>
      <w:r w:rsidR="00335BB5" w:rsidRPr="00BD5DC8">
        <w:rPr>
          <w:rStyle w:val="Char3"/>
          <w:rFonts w:hint="cs"/>
          <w:rtl/>
        </w:rPr>
        <w:t>َ</w:t>
      </w:r>
      <w:r w:rsidR="00335BB5" w:rsidRPr="00BD5DC8">
        <w:rPr>
          <w:rStyle w:val="Char3"/>
          <w:rtl/>
        </w:rPr>
        <w:t>أتِ الن</w:t>
      </w:r>
      <w:r w:rsidR="00335BB5" w:rsidRPr="00BD5DC8">
        <w:rPr>
          <w:rStyle w:val="Char3"/>
          <w:rFonts w:hint="cs"/>
          <w:rtl/>
        </w:rPr>
        <w:t>َّ</w:t>
      </w:r>
      <w:r w:rsidR="00335BB5" w:rsidRPr="00BD5DC8">
        <w:rPr>
          <w:rStyle w:val="Char3"/>
          <w:rtl/>
        </w:rPr>
        <w:t>بيَّ</w:t>
      </w:r>
      <w:r w:rsidR="00335BB5" w:rsidRPr="00BD5DC8">
        <w:rPr>
          <w:rStyle w:val="Char3"/>
          <w:rFonts w:hint="cs"/>
          <w:rtl/>
        </w:rPr>
        <w:t xml:space="preserve"> </w:t>
      </w:r>
      <w:r w:rsidR="00992C10" w:rsidRPr="00992C10">
        <w:rPr>
          <w:rStyle w:val="Char3"/>
          <w:rFonts w:cs="CTraditional Arabic"/>
          <w:szCs w:val="28"/>
          <w:rtl/>
        </w:rPr>
        <w:t>ج</w:t>
      </w:r>
      <w:r w:rsidR="001C559E">
        <w:rPr>
          <w:rStyle w:val="Char3"/>
          <w:rtl/>
        </w:rPr>
        <w:t xml:space="preserve"> </w:t>
      </w:r>
      <w:r w:rsidR="00335BB5" w:rsidRPr="00BD5DC8">
        <w:rPr>
          <w:rStyle w:val="Char3"/>
          <w:rtl/>
        </w:rPr>
        <w:t>ي</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و</w:t>
      </w:r>
      <w:r w:rsidR="00335BB5" w:rsidRPr="00BD5DC8">
        <w:rPr>
          <w:rStyle w:val="Char3"/>
          <w:rFonts w:hint="cs"/>
          <w:rtl/>
        </w:rPr>
        <w:t>َ</w:t>
      </w:r>
      <w:r w:rsidR="00335BB5" w:rsidRPr="00BD5DC8">
        <w:rPr>
          <w:rStyle w:val="Char3"/>
          <w:rtl/>
        </w:rPr>
        <w:t>ض</w:t>
      </w:r>
      <w:r w:rsidR="00335BB5" w:rsidRPr="00BD5DC8">
        <w:rPr>
          <w:rStyle w:val="Char3"/>
          <w:rFonts w:hint="cs"/>
          <w:rtl/>
        </w:rPr>
        <w:t>َّ</w:t>
      </w:r>
      <w:r w:rsidR="00335BB5" w:rsidRPr="00BD5DC8">
        <w:rPr>
          <w:rStyle w:val="Char3"/>
          <w:rtl/>
        </w:rPr>
        <w:t>أُ، قالت ف</w:t>
      </w:r>
      <w:r w:rsidR="00335BB5" w:rsidRPr="00BD5DC8">
        <w:rPr>
          <w:rStyle w:val="Char3"/>
          <w:rFonts w:hint="cs"/>
          <w:rtl/>
        </w:rPr>
        <w:t>َ</w:t>
      </w:r>
      <w:r w:rsidR="00335BB5" w:rsidRPr="00BD5DC8">
        <w:rPr>
          <w:rStyle w:val="Char3"/>
          <w:rtl/>
        </w:rPr>
        <w:t>م</w:t>
      </w:r>
      <w:r w:rsidR="00335BB5" w:rsidRPr="00BD5DC8">
        <w:rPr>
          <w:rStyle w:val="Char3"/>
          <w:rFonts w:hint="cs"/>
          <w:rtl/>
        </w:rPr>
        <w:t>َ</w:t>
      </w:r>
      <w:r w:rsidR="00335BB5" w:rsidRPr="00BD5DC8">
        <w:rPr>
          <w:rStyle w:val="Char3"/>
          <w:rtl/>
        </w:rPr>
        <w:t>س</w:t>
      </w:r>
      <w:r w:rsidR="00335BB5" w:rsidRPr="00BD5DC8">
        <w:rPr>
          <w:rStyle w:val="Char3"/>
          <w:rFonts w:hint="cs"/>
          <w:rtl/>
        </w:rPr>
        <w:t>َ</w:t>
      </w:r>
      <w:r w:rsidR="00335BB5" w:rsidRPr="00BD5DC8">
        <w:rPr>
          <w:rStyle w:val="Char3"/>
          <w:rtl/>
        </w:rPr>
        <w:t>ح</w:t>
      </w:r>
      <w:r w:rsidR="00335BB5" w:rsidRPr="00BD5DC8">
        <w:rPr>
          <w:rStyle w:val="Char3"/>
          <w:rFonts w:hint="cs"/>
          <w:rtl/>
        </w:rPr>
        <w:t>َ</w:t>
      </w:r>
      <w:r w:rsidR="00335BB5" w:rsidRPr="00BD5DC8">
        <w:rPr>
          <w:rStyle w:val="Char3"/>
          <w:rtl/>
        </w:rPr>
        <w:t xml:space="preserve"> ر</w:t>
      </w:r>
      <w:r w:rsidR="00335BB5" w:rsidRPr="00BD5DC8">
        <w:rPr>
          <w:rStyle w:val="Char3"/>
          <w:rFonts w:hint="cs"/>
          <w:rtl/>
        </w:rPr>
        <w:t>َ</w:t>
      </w:r>
      <w:r w:rsidR="00335BB5" w:rsidRPr="00BD5DC8">
        <w:rPr>
          <w:rStyle w:val="Char3"/>
          <w:rtl/>
        </w:rPr>
        <w:t>أس</w:t>
      </w:r>
      <w:r w:rsidR="00335BB5" w:rsidRPr="00BD5DC8">
        <w:rPr>
          <w:rStyle w:val="Char3"/>
          <w:rFonts w:hint="cs"/>
          <w:rtl/>
        </w:rPr>
        <w:t>َ</w:t>
      </w:r>
      <w:r w:rsidR="00335BB5" w:rsidRPr="00BD5DC8">
        <w:rPr>
          <w:rStyle w:val="Char3"/>
          <w:rtl/>
        </w:rPr>
        <w:t>ه ما أقب</w:t>
      </w:r>
      <w:r w:rsidR="00335BB5" w:rsidRPr="00BD5DC8">
        <w:rPr>
          <w:rStyle w:val="Char3"/>
          <w:rFonts w:hint="cs"/>
          <w:rtl/>
        </w:rPr>
        <w:t>َ</w:t>
      </w:r>
      <w:r w:rsidR="00335BB5" w:rsidRPr="00BD5DC8">
        <w:rPr>
          <w:rStyle w:val="Char3"/>
          <w:rtl/>
        </w:rPr>
        <w:t>لَ م</w:t>
      </w:r>
      <w:r w:rsidR="00335BB5" w:rsidRPr="00BD5DC8">
        <w:rPr>
          <w:rStyle w:val="Char3"/>
          <w:rFonts w:hint="cs"/>
          <w:rtl/>
        </w:rPr>
        <w:t>ِ</w:t>
      </w:r>
      <w:r w:rsidR="00335BB5" w:rsidRPr="00BD5DC8">
        <w:rPr>
          <w:rStyle w:val="Char3"/>
          <w:rtl/>
        </w:rPr>
        <w:t>نه و</w:t>
      </w:r>
      <w:r w:rsidR="00335BB5" w:rsidRPr="00BD5DC8">
        <w:rPr>
          <w:rStyle w:val="Char3"/>
          <w:rFonts w:hint="cs"/>
          <w:rtl/>
        </w:rPr>
        <w:t>َ</w:t>
      </w:r>
      <w:r w:rsidR="00335BB5" w:rsidRPr="00BD5DC8">
        <w:rPr>
          <w:rStyle w:val="Char3"/>
          <w:rtl/>
        </w:rPr>
        <w:t>ما أدب</w:t>
      </w:r>
      <w:r w:rsidR="00335BB5" w:rsidRPr="00BD5DC8">
        <w:rPr>
          <w:rStyle w:val="Char3"/>
          <w:rFonts w:hint="cs"/>
          <w:rtl/>
        </w:rPr>
        <w:t>َ</w:t>
      </w:r>
      <w:r w:rsidR="00335BB5" w:rsidRPr="00BD5DC8">
        <w:rPr>
          <w:rStyle w:val="Char3"/>
          <w:rtl/>
        </w:rPr>
        <w:t>رَ، و</w:t>
      </w:r>
      <w:r w:rsidR="00335BB5" w:rsidRPr="00BD5DC8">
        <w:rPr>
          <w:rStyle w:val="Char3"/>
          <w:rFonts w:hint="cs"/>
          <w:rtl/>
        </w:rPr>
        <w:t>َ</w:t>
      </w:r>
      <w:r w:rsidR="00335BB5" w:rsidRPr="00BD5DC8">
        <w:rPr>
          <w:rStyle w:val="Char3"/>
          <w:rtl/>
        </w:rPr>
        <w:t>صُدغَيْه، وأ</w:t>
      </w:r>
      <w:r w:rsidR="00335BB5" w:rsidRPr="00BD5DC8">
        <w:rPr>
          <w:rStyle w:val="Char3"/>
          <w:rFonts w:hint="cs"/>
          <w:rtl/>
        </w:rPr>
        <w:t>ُ</w:t>
      </w:r>
      <w:r w:rsidR="00335BB5" w:rsidRPr="00BD5DC8">
        <w:rPr>
          <w:rStyle w:val="Char3"/>
          <w:rtl/>
        </w:rPr>
        <w:t>ذُنيه مرَّة واحدة</w:t>
      </w:r>
      <w:r w:rsidR="00335BB5" w:rsidRPr="00BD5DC8">
        <w:rPr>
          <w:rStyle w:val="Char3"/>
          <w:rFonts w:hint="cs"/>
          <w:rtl/>
        </w:rPr>
        <w:t>ً</w:t>
      </w:r>
      <w:r w:rsidR="00335BB5" w:rsidRPr="00BD5DC8">
        <w:rPr>
          <w:rStyle w:val="Char3"/>
          <w:rtl/>
        </w:rPr>
        <w:t xml:space="preserve">. </w:t>
      </w:r>
      <w:r w:rsidR="00335BB5" w:rsidRPr="00000A56">
        <w:rPr>
          <w:rStyle w:val="Char1"/>
          <w:rtl/>
        </w:rPr>
        <w:t>وفي رواية، أن</w:t>
      </w:r>
      <w:r w:rsidR="00335BB5" w:rsidRPr="00000A56">
        <w:rPr>
          <w:rStyle w:val="Char1"/>
          <w:rFonts w:hint="cs"/>
          <w:rtl/>
        </w:rPr>
        <w:t>َّ</w:t>
      </w:r>
      <w:r w:rsidR="00335BB5" w:rsidRPr="00000A56">
        <w:rPr>
          <w:rStyle w:val="Char1"/>
          <w:rtl/>
        </w:rPr>
        <w:t>ه توضَّأَ ف</w:t>
      </w:r>
      <w:r w:rsidR="00335BB5" w:rsidRPr="00000A56">
        <w:rPr>
          <w:rStyle w:val="Char1"/>
          <w:rFonts w:hint="cs"/>
          <w:rtl/>
        </w:rPr>
        <w:t>َ</w:t>
      </w:r>
      <w:r w:rsidR="00335BB5" w:rsidRPr="00000A56">
        <w:rPr>
          <w:rStyle w:val="Char1"/>
          <w:rtl/>
        </w:rPr>
        <w:t>أدخ</w:t>
      </w:r>
      <w:r w:rsidR="00335BB5" w:rsidRPr="00000A56">
        <w:rPr>
          <w:rStyle w:val="Char1"/>
          <w:rFonts w:hint="cs"/>
          <w:rtl/>
        </w:rPr>
        <w:t>َ</w:t>
      </w:r>
      <w:r w:rsidR="00335BB5" w:rsidRPr="00000A56">
        <w:rPr>
          <w:rStyle w:val="Char1"/>
          <w:rtl/>
        </w:rPr>
        <w:t>ل</w:t>
      </w:r>
      <w:r w:rsidR="00335BB5" w:rsidRPr="00000A56">
        <w:rPr>
          <w:rStyle w:val="Char1"/>
          <w:rFonts w:hint="cs"/>
          <w:rtl/>
        </w:rPr>
        <w:t>َ</w:t>
      </w:r>
      <w:r w:rsidR="00335BB5" w:rsidRPr="00000A56">
        <w:rPr>
          <w:rStyle w:val="Char1"/>
          <w:rtl/>
        </w:rPr>
        <w:t xml:space="preserve"> أُصبُعَيْه في حُجْرَيْ أ</w:t>
      </w:r>
      <w:r w:rsidR="00335BB5" w:rsidRPr="00000A56">
        <w:rPr>
          <w:rStyle w:val="Char1"/>
          <w:rFonts w:hint="cs"/>
          <w:rtl/>
        </w:rPr>
        <w:t>ُ</w:t>
      </w:r>
      <w:r w:rsidR="00335BB5" w:rsidRPr="00000A56">
        <w:rPr>
          <w:rStyle w:val="Char1"/>
          <w:rtl/>
        </w:rPr>
        <w:t>ذ</w:t>
      </w:r>
      <w:r w:rsidR="00335BB5" w:rsidRPr="00000A56">
        <w:rPr>
          <w:rStyle w:val="Char1"/>
          <w:rFonts w:hint="cs"/>
          <w:rtl/>
        </w:rPr>
        <w:t>ُ</w:t>
      </w:r>
      <w:r w:rsidR="00335BB5" w:rsidRPr="00000A56">
        <w:rPr>
          <w:rStyle w:val="Char1"/>
          <w:rtl/>
        </w:rPr>
        <w:t>ن</w:t>
      </w:r>
      <w:r w:rsidR="00335BB5" w:rsidRPr="00000A56">
        <w:rPr>
          <w:rStyle w:val="Char1"/>
          <w:rFonts w:hint="cs"/>
          <w:rtl/>
        </w:rPr>
        <w:t>َ</w:t>
      </w:r>
      <w:r w:rsidR="00335BB5" w:rsidRPr="00000A56">
        <w:rPr>
          <w:rStyle w:val="Char1"/>
          <w:rtl/>
        </w:rPr>
        <w:t>يهِ. رواه ابوداود. وروى الترمذي الرواية الأولى، وأحمد وابن ماجة الثانية</w:t>
      </w:r>
      <w:r w:rsidR="00E73BA7" w:rsidRPr="00E73BA7">
        <w:rPr>
          <w:rStyle w:val="Char4"/>
          <w:rFonts w:hint="cs"/>
          <w:vertAlign w:val="superscript"/>
          <w:rtl/>
          <w:lang w:bidi="ar-SA"/>
        </w:rPr>
        <w:t>(</w:t>
      </w:r>
      <w:r w:rsidR="00E73BA7" w:rsidRPr="00E73BA7">
        <w:rPr>
          <w:rStyle w:val="Char4"/>
          <w:vertAlign w:val="superscript"/>
          <w:rtl/>
          <w:lang w:bidi="ar-SA"/>
        </w:rPr>
        <w:footnoteReference w:id="136"/>
      </w:r>
      <w:r w:rsidR="00E73BA7" w:rsidRPr="00E73BA7">
        <w:rPr>
          <w:rStyle w:val="Char4"/>
          <w:rFonts w:hint="cs"/>
          <w:vertAlign w:val="superscript"/>
          <w:rtl/>
          <w:lang w:bidi="ar-SA"/>
        </w:rPr>
        <w:t>)</w:t>
      </w:r>
      <w:r w:rsidR="00E73BA7" w:rsidRPr="00E73BA7">
        <w:rPr>
          <w:rStyle w:val="Char4"/>
          <w:rFonts w:hint="cs"/>
          <w:rtl/>
        </w:rPr>
        <w:t>.</w:t>
      </w:r>
    </w:p>
    <w:p w:rsidR="00335BB5" w:rsidRPr="00AA4D64" w:rsidRDefault="00335BB5" w:rsidP="004709A5">
      <w:pPr>
        <w:ind w:firstLine="284"/>
        <w:jc w:val="both"/>
        <w:rPr>
          <w:rStyle w:val="Char4"/>
          <w:spacing w:val="-4"/>
          <w:rtl/>
        </w:rPr>
      </w:pPr>
      <w:r w:rsidRPr="00AA4D64">
        <w:rPr>
          <w:rStyle w:val="Char4"/>
          <w:rFonts w:hint="cs"/>
          <w:spacing w:val="-4"/>
          <w:rtl/>
        </w:rPr>
        <w:t>414- (24) از رب</w:t>
      </w:r>
      <w:r w:rsidR="001C559E" w:rsidRPr="00AA4D64">
        <w:rPr>
          <w:rStyle w:val="Char4"/>
          <w:rFonts w:hint="cs"/>
          <w:spacing w:val="-4"/>
          <w:rtl/>
        </w:rPr>
        <w:t>ی</w:t>
      </w:r>
      <w:r w:rsidRPr="00AA4D64">
        <w:rPr>
          <w:rStyle w:val="Char4"/>
          <w:rFonts w:hint="cs"/>
          <w:spacing w:val="-4"/>
          <w:rtl/>
        </w:rPr>
        <w:t>ع بنت معوذ</w:t>
      </w:r>
      <w:r w:rsidR="001F073B" w:rsidRPr="00AA4D64">
        <w:rPr>
          <w:rFonts w:ascii="IPT Zar" w:hAnsi="IPT Zar" w:cs="CTraditional Arabic" w:hint="cs"/>
          <w:color w:val="000000"/>
          <w:spacing w:val="-4"/>
          <w:sz w:val="26"/>
          <w:rtl/>
          <w:lang w:bidi="fa-IR"/>
        </w:rPr>
        <w:t xml:space="preserve"> س</w:t>
      </w:r>
      <w:r w:rsidR="001C559E" w:rsidRPr="00AA4D64">
        <w:rPr>
          <w:rFonts w:ascii="IPT Zar" w:hAnsi="IPT Zar" w:cs="CTraditional Arabic" w:hint="cs"/>
          <w:color w:val="000000"/>
          <w:spacing w:val="-4"/>
          <w:sz w:val="26"/>
          <w:rtl/>
          <w:lang w:bidi="fa-IR"/>
        </w:rPr>
        <w:t xml:space="preserve"> </w:t>
      </w:r>
      <w:r w:rsidRPr="00AA4D64">
        <w:rPr>
          <w:rStyle w:val="Char4"/>
          <w:rFonts w:hint="cs"/>
          <w:spacing w:val="-4"/>
          <w:rtl/>
        </w:rPr>
        <w:t>روا</w:t>
      </w:r>
      <w:r w:rsidR="001C559E" w:rsidRPr="00AA4D64">
        <w:rPr>
          <w:rStyle w:val="Char4"/>
          <w:rFonts w:hint="cs"/>
          <w:spacing w:val="-4"/>
          <w:rtl/>
        </w:rPr>
        <w:t>ی</w:t>
      </w:r>
      <w:r w:rsidRPr="00AA4D64">
        <w:rPr>
          <w:rStyle w:val="Char4"/>
          <w:rFonts w:hint="cs"/>
          <w:spacing w:val="-4"/>
          <w:rtl/>
        </w:rPr>
        <w:t xml:space="preserve">ت شده </w:t>
      </w:r>
      <w:r w:rsidR="001C559E" w:rsidRPr="00AA4D64">
        <w:rPr>
          <w:rStyle w:val="Char4"/>
          <w:rFonts w:hint="cs"/>
          <w:spacing w:val="-4"/>
          <w:rtl/>
        </w:rPr>
        <w:t>ک</w:t>
      </w:r>
      <w:r w:rsidRPr="00AA4D64">
        <w:rPr>
          <w:rStyle w:val="Char4"/>
          <w:rFonts w:hint="cs"/>
          <w:spacing w:val="-4"/>
          <w:rtl/>
        </w:rPr>
        <w:t>ه و</w:t>
      </w:r>
      <w:r w:rsidR="001C559E" w:rsidRPr="00AA4D64">
        <w:rPr>
          <w:rStyle w:val="Char4"/>
          <w:rFonts w:hint="cs"/>
          <w:spacing w:val="-4"/>
          <w:rtl/>
        </w:rPr>
        <w:t>ی</w:t>
      </w:r>
      <w:r w:rsidRPr="00AA4D64">
        <w:rPr>
          <w:rStyle w:val="Char4"/>
          <w:rFonts w:hint="cs"/>
          <w:spacing w:val="-4"/>
          <w:rtl/>
        </w:rPr>
        <w:t xml:space="preserve"> پ</w:t>
      </w:r>
      <w:r w:rsidR="001C559E" w:rsidRPr="00AA4D64">
        <w:rPr>
          <w:rStyle w:val="Char4"/>
          <w:rFonts w:hint="cs"/>
          <w:spacing w:val="-4"/>
          <w:rtl/>
        </w:rPr>
        <w:t>ی</w:t>
      </w:r>
      <w:r w:rsidRPr="00AA4D64">
        <w:rPr>
          <w:rStyle w:val="Char4"/>
          <w:rFonts w:hint="cs"/>
          <w:spacing w:val="-4"/>
          <w:rtl/>
        </w:rPr>
        <w:t>امبر</w:t>
      </w:r>
      <w:r w:rsidR="001F073B" w:rsidRPr="00AA4D64">
        <w:rPr>
          <w:rStyle w:val="Char4"/>
          <w:rFonts w:cs="CTraditional Arabic" w:hint="cs"/>
          <w:spacing w:val="-4"/>
          <w:rtl/>
        </w:rPr>
        <w:t xml:space="preserve"> ج</w:t>
      </w:r>
      <w:r w:rsidR="001C559E" w:rsidRPr="00AA4D64">
        <w:rPr>
          <w:rStyle w:val="Char4"/>
          <w:rFonts w:cs="CTraditional Arabic" w:hint="cs"/>
          <w:spacing w:val="-4"/>
          <w:rtl/>
        </w:rPr>
        <w:t xml:space="preserve"> </w:t>
      </w:r>
      <w:r w:rsidRPr="00AA4D64">
        <w:rPr>
          <w:rStyle w:val="Char4"/>
          <w:rFonts w:hint="cs"/>
          <w:spacing w:val="-4"/>
          <w:rtl/>
        </w:rPr>
        <w:t>را د</w:t>
      </w:r>
      <w:r w:rsidR="001C559E" w:rsidRPr="00AA4D64">
        <w:rPr>
          <w:rStyle w:val="Char4"/>
          <w:rFonts w:hint="cs"/>
          <w:spacing w:val="-4"/>
          <w:rtl/>
        </w:rPr>
        <w:t>ی</w:t>
      </w:r>
      <w:r w:rsidRPr="00AA4D64">
        <w:rPr>
          <w:rStyle w:val="Char4"/>
          <w:rFonts w:hint="cs"/>
          <w:spacing w:val="-4"/>
          <w:rtl/>
        </w:rPr>
        <w:t xml:space="preserve">ده </w:t>
      </w:r>
      <w:r w:rsidR="001C559E" w:rsidRPr="00AA4D64">
        <w:rPr>
          <w:rStyle w:val="Char4"/>
          <w:rFonts w:hint="cs"/>
          <w:spacing w:val="-4"/>
          <w:rtl/>
        </w:rPr>
        <w:t>ک</w:t>
      </w:r>
      <w:r w:rsidRPr="00AA4D64">
        <w:rPr>
          <w:rStyle w:val="Char4"/>
          <w:rFonts w:hint="cs"/>
          <w:spacing w:val="-4"/>
          <w:rtl/>
        </w:rPr>
        <w:t>ه وضو م</w:t>
      </w:r>
      <w:r w:rsidR="001C559E" w:rsidRPr="00AA4D64">
        <w:rPr>
          <w:rStyle w:val="Char4"/>
          <w:rFonts w:hint="cs"/>
          <w:spacing w:val="-4"/>
          <w:rtl/>
        </w:rPr>
        <w:t>ی</w:t>
      </w:r>
      <w:r w:rsidRPr="00AA4D64">
        <w:rPr>
          <w:rStyle w:val="Char4"/>
          <w:rFonts w:hint="cs"/>
          <w:spacing w:val="-4"/>
          <w:rtl/>
        </w:rPr>
        <w:t>‌گ</w:t>
      </w:r>
      <w:r w:rsidR="001C559E" w:rsidRPr="00AA4D64">
        <w:rPr>
          <w:rStyle w:val="Char4"/>
          <w:rFonts w:hint="cs"/>
          <w:spacing w:val="-4"/>
          <w:rtl/>
        </w:rPr>
        <w:t>ی</w:t>
      </w:r>
      <w:r w:rsidRPr="00AA4D64">
        <w:rPr>
          <w:rStyle w:val="Char4"/>
          <w:rFonts w:hint="cs"/>
          <w:spacing w:val="-4"/>
          <w:rtl/>
        </w:rPr>
        <w:t>رد. و</w:t>
      </w:r>
      <w:r w:rsidR="001C559E" w:rsidRPr="00AA4D64">
        <w:rPr>
          <w:rStyle w:val="Char4"/>
          <w:rFonts w:hint="cs"/>
          <w:spacing w:val="-4"/>
          <w:rtl/>
        </w:rPr>
        <w:t>ی</w:t>
      </w:r>
      <w:r w:rsidRPr="00AA4D64">
        <w:rPr>
          <w:rStyle w:val="Char4"/>
          <w:rFonts w:hint="cs"/>
          <w:spacing w:val="-4"/>
          <w:rtl/>
        </w:rPr>
        <w:t xml:space="preserve"> گو</w:t>
      </w:r>
      <w:r w:rsidR="001C559E" w:rsidRPr="00AA4D64">
        <w:rPr>
          <w:rStyle w:val="Char4"/>
          <w:rFonts w:hint="cs"/>
          <w:spacing w:val="-4"/>
          <w:rtl/>
        </w:rPr>
        <w:t>ی</w:t>
      </w:r>
      <w:r w:rsidRPr="00AA4D64">
        <w:rPr>
          <w:rStyle w:val="Char4"/>
          <w:rFonts w:hint="cs"/>
          <w:spacing w:val="-4"/>
          <w:rtl/>
        </w:rPr>
        <w:t>د: رسول‌خدا</w:t>
      </w:r>
      <w:r w:rsidR="001F073B" w:rsidRPr="00AA4D64">
        <w:rPr>
          <w:rStyle w:val="Char4"/>
          <w:rFonts w:cs="CTraditional Arabic" w:hint="cs"/>
          <w:spacing w:val="-4"/>
          <w:rtl/>
        </w:rPr>
        <w:t xml:space="preserve"> ج</w:t>
      </w:r>
      <w:r w:rsidR="001C559E" w:rsidRPr="00AA4D64">
        <w:rPr>
          <w:rStyle w:val="Char4"/>
          <w:rFonts w:cs="CTraditional Arabic" w:hint="cs"/>
          <w:spacing w:val="-4"/>
          <w:rtl/>
        </w:rPr>
        <w:t xml:space="preserve"> </w:t>
      </w:r>
      <w:r w:rsidRPr="00AA4D64">
        <w:rPr>
          <w:rStyle w:val="Char4"/>
          <w:rFonts w:hint="cs"/>
          <w:spacing w:val="-4"/>
          <w:rtl/>
        </w:rPr>
        <w:t>جلو و عقب سر خو</w:t>
      </w:r>
      <w:r w:rsidR="001C559E" w:rsidRPr="00AA4D64">
        <w:rPr>
          <w:rStyle w:val="Char4"/>
          <w:rFonts w:hint="cs"/>
          <w:spacing w:val="-4"/>
          <w:rtl/>
        </w:rPr>
        <w:t>ی</w:t>
      </w:r>
      <w:r w:rsidRPr="00AA4D64">
        <w:rPr>
          <w:rStyle w:val="Char4"/>
          <w:rFonts w:hint="cs"/>
          <w:spacing w:val="-4"/>
          <w:rtl/>
        </w:rPr>
        <w:t xml:space="preserve">ش را مسح </w:t>
      </w:r>
      <w:r w:rsidR="001C559E" w:rsidRPr="00AA4D64">
        <w:rPr>
          <w:rStyle w:val="Char4"/>
          <w:rFonts w:hint="cs"/>
          <w:spacing w:val="-4"/>
          <w:rtl/>
        </w:rPr>
        <w:t>ک</w:t>
      </w:r>
      <w:r w:rsidRPr="00AA4D64">
        <w:rPr>
          <w:rStyle w:val="Char4"/>
          <w:rFonts w:hint="cs"/>
          <w:spacing w:val="-4"/>
          <w:rtl/>
        </w:rPr>
        <w:t>رد (</w:t>
      </w:r>
      <w:r w:rsidR="001C559E" w:rsidRPr="00AA4D64">
        <w:rPr>
          <w:rStyle w:val="Char4"/>
          <w:rFonts w:hint="cs"/>
          <w:spacing w:val="-4"/>
          <w:rtl/>
        </w:rPr>
        <w:t>ی</w:t>
      </w:r>
      <w:r w:rsidRPr="00AA4D64">
        <w:rPr>
          <w:rStyle w:val="Char4"/>
          <w:rFonts w:hint="cs"/>
          <w:spacing w:val="-4"/>
          <w:rtl/>
        </w:rPr>
        <w:t>عن</w:t>
      </w:r>
      <w:r w:rsidR="001C559E" w:rsidRPr="00AA4D64">
        <w:rPr>
          <w:rStyle w:val="Char4"/>
          <w:rFonts w:hint="cs"/>
          <w:spacing w:val="-4"/>
          <w:rtl/>
        </w:rPr>
        <w:t>ی</w:t>
      </w:r>
      <w:r w:rsidRPr="00AA4D64">
        <w:rPr>
          <w:rStyle w:val="Char4"/>
          <w:rFonts w:hint="cs"/>
          <w:spacing w:val="-4"/>
          <w:rtl/>
        </w:rPr>
        <w:t xml:space="preserve"> تمام سرش را مسح نمود) و ن</w:t>
      </w:r>
      <w:r w:rsidR="001C559E" w:rsidRPr="00AA4D64">
        <w:rPr>
          <w:rStyle w:val="Char4"/>
          <w:rFonts w:hint="cs"/>
          <w:spacing w:val="-4"/>
          <w:rtl/>
        </w:rPr>
        <w:t>ی</w:t>
      </w:r>
      <w:r w:rsidRPr="00AA4D64">
        <w:rPr>
          <w:rStyle w:val="Char4"/>
          <w:rFonts w:hint="cs"/>
          <w:spacing w:val="-4"/>
          <w:rtl/>
        </w:rPr>
        <w:t>ز</w:t>
      </w:r>
      <w:r w:rsidR="00AA4D64">
        <w:rPr>
          <w:rStyle w:val="Char4"/>
          <w:rFonts w:hint="cs"/>
          <w:spacing w:val="-4"/>
          <w:rtl/>
        </w:rPr>
        <w:t xml:space="preserve"> هردو </w:t>
      </w:r>
      <w:r w:rsidRPr="00AA4D64">
        <w:rPr>
          <w:rStyle w:val="Char4"/>
          <w:rFonts w:hint="cs"/>
          <w:spacing w:val="-4"/>
          <w:rtl/>
        </w:rPr>
        <w:t>شق</w:t>
      </w:r>
      <w:r w:rsidR="001C559E" w:rsidRPr="00AA4D64">
        <w:rPr>
          <w:rStyle w:val="Char4"/>
          <w:rFonts w:hint="cs"/>
          <w:spacing w:val="-4"/>
          <w:rtl/>
        </w:rPr>
        <w:t>ی</w:t>
      </w:r>
      <w:r w:rsidRPr="00AA4D64">
        <w:rPr>
          <w:rStyle w:val="Char4"/>
          <w:rFonts w:hint="cs"/>
          <w:spacing w:val="-4"/>
          <w:rtl/>
        </w:rPr>
        <w:t>قه و</w:t>
      </w:r>
      <w:r w:rsidR="00AA4D64">
        <w:rPr>
          <w:rStyle w:val="Char4"/>
          <w:rFonts w:hint="cs"/>
          <w:spacing w:val="-4"/>
          <w:rtl/>
        </w:rPr>
        <w:t xml:space="preserve"> هردو </w:t>
      </w:r>
      <w:r w:rsidRPr="00AA4D64">
        <w:rPr>
          <w:rStyle w:val="Char4"/>
          <w:rFonts w:hint="cs"/>
          <w:spacing w:val="-4"/>
          <w:rtl/>
        </w:rPr>
        <w:t>گوش خو</w:t>
      </w:r>
      <w:r w:rsidR="001C559E" w:rsidRPr="00AA4D64">
        <w:rPr>
          <w:rStyle w:val="Char4"/>
          <w:rFonts w:hint="cs"/>
          <w:spacing w:val="-4"/>
          <w:rtl/>
        </w:rPr>
        <w:t>ی</w:t>
      </w:r>
      <w:r w:rsidRPr="00AA4D64">
        <w:rPr>
          <w:rStyle w:val="Char4"/>
          <w:rFonts w:hint="cs"/>
          <w:spacing w:val="-4"/>
          <w:rtl/>
        </w:rPr>
        <w:t xml:space="preserve">ش را </w:t>
      </w:r>
      <w:r w:rsidR="001C559E" w:rsidRPr="00AA4D64">
        <w:rPr>
          <w:rStyle w:val="Char4"/>
          <w:rFonts w:hint="cs"/>
          <w:spacing w:val="-4"/>
          <w:rtl/>
        </w:rPr>
        <w:t>یک</w:t>
      </w:r>
      <w:r w:rsidRPr="00AA4D64">
        <w:rPr>
          <w:rStyle w:val="Char4"/>
          <w:rFonts w:hint="cs"/>
          <w:spacing w:val="-4"/>
          <w:rtl/>
        </w:rPr>
        <w:t xml:space="preserve"> مرتبه مسح نمود. </w:t>
      </w:r>
    </w:p>
    <w:p w:rsidR="00335BB5" w:rsidRPr="00BD5DC8" w:rsidRDefault="00335BB5" w:rsidP="004709A5">
      <w:pPr>
        <w:ind w:firstLine="284"/>
        <w:jc w:val="both"/>
        <w:rPr>
          <w:rStyle w:val="Char4"/>
          <w:rtl/>
        </w:rPr>
      </w:pPr>
      <w:r w:rsidRPr="00BD5DC8">
        <w:rPr>
          <w:rStyle w:val="Char4"/>
          <w:rFonts w:hint="cs"/>
          <w:rtl/>
        </w:rPr>
        <w:t>و در روا</w:t>
      </w:r>
      <w:r w:rsidR="001C559E">
        <w:rPr>
          <w:rStyle w:val="Char4"/>
          <w:rFonts w:hint="cs"/>
          <w:rtl/>
        </w:rPr>
        <w:t>ی</w:t>
      </w:r>
      <w:r w:rsidRPr="00BD5DC8">
        <w:rPr>
          <w:rStyle w:val="Char4"/>
          <w:rFonts w:hint="cs"/>
          <w:rtl/>
        </w:rPr>
        <w:t>ت</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گر آمده است: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وضو گرفت (و وقت</w:t>
      </w:r>
      <w:r w:rsidR="001C559E">
        <w:rPr>
          <w:rStyle w:val="Char4"/>
          <w:rFonts w:hint="cs"/>
          <w:rtl/>
        </w:rPr>
        <w:t>ی</w:t>
      </w:r>
      <w:r w:rsidRPr="00BD5DC8">
        <w:rPr>
          <w:rStyle w:val="Char4"/>
          <w:rFonts w:hint="cs"/>
          <w:rtl/>
        </w:rPr>
        <w:t xml:space="preserve"> خواست گوش‌ها</w:t>
      </w:r>
      <w:r w:rsidR="001C559E">
        <w:rPr>
          <w:rStyle w:val="Char4"/>
          <w:rFonts w:hint="cs"/>
          <w:rtl/>
        </w:rPr>
        <w:t>ی</w:t>
      </w:r>
      <w:r w:rsidRPr="00BD5DC8">
        <w:rPr>
          <w:rStyle w:val="Char4"/>
          <w:rFonts w:hint="cs"/>
          <w:rtl/>
        </w:rPr>
        <w:t xml:space="preserve">ش را مسح </w:t>
      </w:r>
      <w:r w:rsidR="001C559E">
        <w:rPr>
          <w:rStyle w:val="Char4"/>
          <w:rFonts w:hint="cs"/>
          <w:rtl/>
        </w:rPr>
        <w:t>ک</w:t>
      </w:r>
      <w:r w:rsidRPr="00BD5DC8">
        <w:rPr>
          <w:rStyle w:val="Char4"/>
          <w:rFonts w:hint="cs"/>
          <w:rtl/>
        </w:rPr>
        <w:t>ند) دو انگشت خود را در سوراخ گوش‌ها</w:t>
      </w:r>
      <w:r w:rsidR="001C559E">
        <w:rPr>
          <w:rStyle w:val="Char4"/>
          <w:rFonts w:hint="cs"/>
          <w:rtl/>
        </w:rPr>
        <w:t>ی</w:t>
      </w:r>
      <w:r w:rsidRPr="00BD5DC8">
        <w:rPr>
          <w:rStyle w:val="Char4"/>
          <w:rFonts w:hint="cs"/>
          <w:rtl/>
        </w:rPr>
        <w:t xml:space="preserve">ش داخل </w:t>
      </w:r>
      <w:r w:rsidR="001C559E">
        <w:rPr>
          <w:rStyle w:val="Char4"/>
          <w:rFonts w:hint="cs"/>
          <w:rtl/>
        </w:rPr>
        <w:t>ک</w:t>
      </w:r>
      <w:r w:rsidRPr="00BD5DC8">
        <w:rPr>
          <w:rStyle w:val="Char4"/>
          <w:rFonts w:hint="cs"/>
          <w:rtl/>
        </w:rPr>
        <w:t>رد (و قسمت داخل</w:t>
      </w:r>
      <w:r w:rsidR="001C559E">
        <w:rPr>
          <w:rStyle w:val="Char4"/>
          <w:rFonts w:hint="cs"/>
          <w:rtl/>
        </w:rPr>
        <w:t>ی</w:t>
      </w:r>
      <w:r w:rsidRPr="00BD5DC8">
        <w:rPr>
          <w:rStyle w:val="Char4"/>
          <w:rFonts w:hint="cs"/>
          <w:rtl/>
        </w:rPr>
        <w:t xml:space="preserve"> آنها را با انگشت سبابه و قسمت ب</w:t>
      </w:r>
      <w:r w:rsidR="001C559E">
        <w:rPr>
          <w:rStyle w:val="Char4"/>
          <w:rFonts w:hint="cs"/>
          <w:rtl/>
        </w:rPr>
        <w:t>ی</w:t>
      </w:r>
      <w:r w:rsidRPr="00BD5DC8">
        <w:rPr>
          <w:rStyle w:val="Char4"/>
          <w:rFonts w:hint="cs"/>
          <w:rtl/>
        </w:rPr>
        <w:t>رون</w:t>
      </w:r>
      <w:r w:rsidR="001C559E">
        <w:rPr>
          <w:rStyle w:val="Char4"/>
          <w:rFonts w:hint="cs"/>
          <w:rtl/>
        </w:rPr>
        <w:t>ی</w:t>
      </w:r>
      <w:r w:rsidRPr="00BD5DC8">
        <w:rPr>
          <w:rStyle w:val="Char4"/>
          <w:rFonts w:hint="cs"/>
          <w:rtl/>
        </w:rPr>
        <w:t xml:space="preserve"> آنها را با انگشت ابهام مسح نمود</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[حد</w:t>
      </w:r>
      <w:r w:rsidR="001C559E">
        <w:rPr>
          <w:rStyle w:val="Char4"/>
          <w:rFonts w:hint="cs"/>
          <w:rtl/>
        </w:rPr>
        <w:t>ی</w:t>
      </w:r>
      <w:r w:rsidRPr="00BD5DC8">
        <w:rPr>
          <w:rStyle w:val="Char4"/>
          <w:rFonts w:hint="cs"/>
          <w:rtl/>
        </w:rPr>
        <w:t>ث اول را ترمذ</w:t>
      </w:r>
      <w:r w:rsidR="001C559E">
        <w:rPr>
          <w:rStyle w:val="Char4"/>
          <w:rFonts w:hint="cs"/>
          <w:rtl/>
        </w:rPr>
        <w:t>ی</w:t>
      </w:r>
      <w:r w:rsidRPr="00BD5DC8">
        <w:rPr>
          <w:rStyle w:val="Char4"/>
          <w:rFonts w:hint="cs"/>
          <w:rtl/>
        </w:rPr>
        <w:t>، و حد</w:t>
      </w:r>
      <w:r w:rsidR="001C559E">
        <w:rPr>
          <w:rStyle w:val="Char4"/>
          <w:rFonts w:hint="cs"/>
          <w:rtl/>
        </w:rPr>
        <w:t>ی</w:t>
      </w:r>
      <w:r w:rsidRPr="00BD5DC8">
        <w:rPr>
          <w:rStyle w:val="Char4"/>
          <w:rFonts w:hint="cs"/>
          <w:rtl/>
        </w:rPr>
        <w:t>ث دوم را احمد و ابن‌ماجه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BD5DC8">
        <w:rPr>
          <w:rStyle w:val="Char3"/>
          <w:rFonts w:hint="cs"/>
          <w:rtl/>
        </w:rPr>
        <w:t>«</w:t>
      </w:r>
      <w:r w:rsidRPr="00000A56">
        <w:rPr>
          <w:rStyle w:val="Char1"/>
          <w:rFonts w:hint="cs"/>
          <w:rtl/>
        </w:rPr>
        <w:t>صُدغَيه</w:t>
      </w:r>
      <w:r w:rsidRPr="00BD5DC8">
        <w:rPr>
          <w:rStyle w:val="Char3"/>
          <w:rFonts w:hint="cs"/>
          <w:rtl/>
        </w:rPr>
        <w:t>»</w:t>
      </w:r>
      <w:r w:rsidRPr="00BD5DC8">
        <w:rPr>
          <w:rStyle w:val="Char4"/>
          <w:rFonts w:hint="cs"/>
          <w:rtl/>
        </w:rPr>
        <w:t xml:space="preserve"> ـ صُدغ ـ</w:t>
      </w:r>
      <w:r w:rsidR="0040716E">
        <w:rPr>
          <w:rStyle w:val="Char4"/>
          <w:rFonts w:hint="cs"/>
          <w:rtl/>
        </w:rPr>
        <w:t>:</w:t>
      </w:r>
      <w:r w:rsidRPr="00BD5DC8">
        <w:rPr>
          <w:rStyle w:val="Char4"/>
          <w:rFonts w:hint="cs"/>
          <w:rtl/>
        </w:rPr>
        <w:t xml:space="preserve"> شق</w:t>
      </w:r>
      <w:r w:rsidR="001C559E">
        <w:rPr>
          <w:rStyle w:val="Char4"/>
          <w:rFonts w:hint="cs"/>
          <w:rtl/>
        </w:rPr>
        <w:t>ی</w:t>
      </w:r>
      <w:r w:rsidRPr="00BD5DC8">
        <w:rPr>
          <w:rStyle w:val="Char4"/>
          <w:rFonts w:hint="cs"/>
          <w:rtl/>
        </w:rPr>
        <w:t>قه، گ</w:t>
      </w:r>
      <w:r w:rsidR="001C559E">
        <w:rPr>
          <w:rStyle w:val="Char4"/>
          <w:rFonts w:hint="cs"/>
          <w:rtl/>
        </w:rPr>
        <w:t>ی</w:t>
      </w:r>
      <w:r w:rsidRPr="00BD5DC8">
        <w:rPr>
          <w:rStyle w:val="Char4"/>
          <w:rFonts w:hint="cs"/>
          <w:rtl/>
        </w:rPr>
        <w:t xml:space="preserve">چگاه. </w:t>
      </w:r>
      <w:r w:rsidR="001C559E">
        <w:rPr>
          <w:rStyle w:val="Char4"/>
          <w:rFonts w:hint="cs"/>
          <w:rtl/>
        </w:rPr>
        <w:t>یک</w:t>
      </w:r>
      <w:r w:rsidRPr="00BD5DC8">
        <w:rPr>
          <w:rStyle w:val="Char4"/>
          <w:rFonts w:hint="cs"/>
          <w:rtl/>
        </w:rPr>
        <w:t xml:space="preserve"> طرف پ</w:t>
      </w:r>
      <w:r w:rsidR="001C559E">
        <w:rPr>
          <w:rStyle w:val="Char4"/>
          <w:rFonts w:hint="cs"/>
          <w:rtl/>
        </w:rPr>
        <w:t>ی</w:t>
      </w:r>
      <w:r w:rsidRPr="00BD5DC8">
        <w:rPr>
          <w:rStyle w:val="Char4"/>
          <w:rFonts w:hint="cs"/>
          <w:rtl/>
        </w:rPr>
        <w:t>شان</w:t>
      </w:r>
      <w:r w:rsidR="001C559E">
        <w:rPr>
          <w:rStyle w:val="Char4"/>
          <w:rFonts w:hint="cs"/>
          <w:rtl/>
        </w:rPr>
        <w:t>ی</w:t>
      </w:r>
      <w:r w:rsidRPr="00BD5DC8">
        <w:rPr>
          <w:rStyle w:val="Char4"/>
          <w:rFonts w:hint="cs"/>
          <w:rtl/>
        </w:rPr>
        <w:t xml:space="preserve"> ب</w:t>
      </w:r>
      <w:r w:rsidR="001C559E">
        <w:rPr>
          <w:rStyle w:val="Char4"/>
          <w:rFonts w:hint="cs"/>
          <w:rtl/>
        </w:rPr>
        <w:t>ی</w:t>
      </w:r>
      <w:r w:rsidRPr="00BD5DC8">
        <w:rPr>
          <w:rStyle w:val="Char4"/>
          <w:rFonts w:hint="cs"/>
          <w:rtl/>
        </w:rPr>
        <w:t>ن چشم و گوش، مو</w:t>
      </w:r>
      <w:r w:rsidR="001C559E">
        <w:rPr>
          <w:rStyle w:val="Char4"/>
          <w:rFonts w:hint="cs"/>
          <w:rtl/>
        </w:rPr>
        <w:t>ی</w:t>
      </w:r>
      <w:r w:rsidRPr="00BD5DC8">
        <w:rPr>
          <w:rStyle w:val="Char4"/>
          <w:rFonts w:hint="cs"/>
          <w:rtl/>
        </w:rPr>
        <w:t xml:space="preserve"> رو</w:t>
      </w:r>
      <w:r w:rsidR="001C559E">
        <w:rPr>
          <w:rStyle w:val="Char4"/>
          <w:rFonts w:hint="cs"/>
          <w:rtl/>
        </w:rPr>
        <w:t>ی</w:t>
      </w:r>
      <w:r w:rsidRPr="00BD5DC8">
        <w:rPr>
          <w:rStyle w:val="Char4"/>
          <w:rFonts w:hint="cs"/>
          <w:rtl/>
        </w:rPr>
        <w:t xml:space="preserve"> شق</w:t>
      </w:r>
      <w:r w:rsidR="001C559E">
        <w:rPr>
          <w:rStyle w:val="Char4"/>
          <w:rFonts w:hint="cs"/>
          <w:rtl/>
        </w:rPr>
        <w:t>ی</w:t>
      </w:r>
      <w:r w:rsidRPr="00BD5DC8">
        <w:rPr>
          <w:rStyle w:val="Char4"/>
          <w:rFonts w:hint="cs"/>
          <w:rtl/>
        </w:rPr>
        <w:t>قه.</w:t>
      </w:r>
    </w:p>
    <w:p w:rsidR="004709A5" w:rsidRDefault="00335BB5" w:rsidP="004709A5">
      <w:pPr>
        <w:ind w:firstLine="284"/>
        <w:jc w:val="both"/>
        <w:rPr>
          <w:rStyle w:val="Char4"/>
          <w:rtl/>
        </w:rPr>
      </w:pPr>
      <w:r w:rsidRPr="00BD5DC8">
        <w:rPr>
          <w:rStyle w:val="Char3"/>
          <w:rFonts w:hint="cs"/>
          <w:rtl/>
        </w:rPr>
        <w:t>«</w:t>
      </w:r>
      <w:r w:rsidRPr="00000A56">
        <w:rPr>
          <w:rStyle w:val="Char1"/>
          <w:rFonts w:hint="cs"/>
          <w:rtl/>
        </w:rPr>
        <w:t>مرّة واحدة</w:t>
      </w:r>
      <w:r w:rsidRPr="00BD5DC8">
        <w:rPr>
          <w:rStyle w:val="Char3"/>
          <w:rFonts w:hint="cs"/>
          <w:rtl/>
        </w:rPr>
        <w:t>»:</w:t>
      </w:r>
      <w:r w:rsidRPr="00BD5DC8">
        <w:rPr>
          <w:rStyle w:val="Char4"/>
          <w:rFonts w:hint="cs"/>
          <w:rtl/>
        </w:rPr>
        <w:t xml:space="preserve"> مسل</w:t>
      </w:r>
      <w:r w:rsidR="001C559E">
        <w:rPr>
          <w:rStyle w:val="Char4"/>
          <w:rFonts w:hint="cs"/>
          <w:rtl/>
        </w:rPr>
        <w:t>ک</w:t>
      </w:r>
      <w:r w:rsidRPr="00BD5DC8">
        <w:rPr>
          <w:rStyle w:val="Char4"/>
          <w:rFonts w:hint="cs"/>
          <w:rtl/>
        </w:rPr>
        <w:t xml:space="preserve"> امام ابوحن</w:t>
      </w:r>
      <w:r w:rsidR="001C559E">
        <w:rPr>
          <w:rStyle w:val="Char4"/>
          <w:rFonts w:hint="cs"/>
          <w:rtl/>
        </w:rPr>
        <w:t>ی</w:t>
      </w:r>
      <w:r w:rsidRPr="00BD5DC8">
        <w:rPr>
          <w:rStyle w:val="Char4"/>
          <w:rFonts w:hint="cs"/>
          <w:rtl/>
        </w:rPr>
        <w:t>فه، مال</w:t>
      </w:r>
      <w:r w:rsidR="001C559E">
        <w:rPr>
          <w:rStyle w:val="Char4"/>
          <w:rFonts w:hint="cs"/>
          <w:rtl/>
        </w:rPr>
        <w:t>ک</w:t>
      </w:r>
      <w:r w:rsidRPr="00BD5DC8">
        <w:rPr>
          <w:rStyle w:val="Char4"/>
          <w:rFonts w:hint="cs"/>
          <w:rtl/>
        </w:rPr>
        <w:t>، احمد، اسحاق، سف</w:t>
      </w:r>
      <w:r w:rsidR="001C559E">
        <w:rPr>
          <w:rStyle w:val="Char4"/>
          <w:rFonts w:hint="cs"/>
          <w:rtl/>
        </w:rPr>
        <w:t>ی</w:t>
      </w:r>
      <w:r w:rsidRPr="00BD5DC8">
        <w:rPr>
          <w:rStyle w:val="Char4"/>
          <w:rFonts w:hint="cs"/>
          <w:rtl/>
        </w:rPr>
        <w:t>ان ثور</w:t>
      </w:r>
      <w:r w:rsidR="001C559E">
        <w:rPr>
          <w:rStyle w:val="Char4"/>
          <w:rFonts w:hint="cs"/>
          <w:rtl/>
        </w:rPr>
        <w:t>ی</w:t>
      </w:r>
      <w:r w:rsidRPr="00BD5DC8">
        <w:rPr>
          <w:rStyle w:val="Char4"/>
          <w:rFonts w:hint="cs"/>
          <w:rtl/>
        </w:rPr>
        <w:t>، و جمهور علماء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 xml:space="preserve">ه سر و گوش‌ها فقط </w:t>
      </w:r>
      <w:r w:rsidR="001C559E">
        <w:rPr>
          <w:rStyle w:val="Char4"/>
          <w:rFonts w:hint="cs"/>
          <w:rtl/>
        </w:rPr>
        <w:t>یک</w:t>
      </w:r>
      <w:r w:rsidRPr="00BD5DC8">
        <w:rPr>
          <w:rStyle w:val="Char4"/>
          <w:rFonts w:hint="cs"/>
          <w:rtl/>
        </w:rPr>
        <w:t xml:space="preserve">بار مسح </w:t>
      </w:r>
      <w:r w:rsidR="001C559E">
        <w:rPr>
          <w:rStyle w:val="Char4"/>
          <w:rFonts w:hint="cs"/>
          <w:rtl/>
        </w:rPr>
        <w:t>ک</w:t>
      </w:r>
      <w:r w:rsidRPr="00BD5DC8">
        <w:rPr>
          <w:rStyle w:val="Char4"/>
          <w:rFonts w:hint="cs"/>
          <w:rtl/>
        </w:rPr>
        <w:t>رده شود. ول</w:t>
      </w:r>
      <w:r w:rsidR="001C559E">
        <w:rPr>
          <w:rStyle w:val="Char4"/>
          <w:rFonts w:hint="cs"/>
          <w:rtl/>
        </w:rPr>
        <w:t>ی</w:t>
      </w:r>
      <w:r w:rsidRPr="00BD5DC8">
        <w:rPr>
          <w:rStyle w:val="Char4"/>
          <w:rFonts w:hint="cs"/>
          <w:rtl/>
        </w:rPr>
        <w:t xml:space="preserve"> امام شافع</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د: چنان</w:t>
      </w:r>
      <w:r w:rsidR="00E73BA7">
        <w:rPr>
          <w:rStyle w:val="Char4"/>
          <w:rFonts w:hint="eastAsia"/>
          <w:rtl/>
        </w:rPr>
        <w:t>‌</w:t>
      </w:r>
      <w:r w:rsidR="001C559E">
        <w:rPr>
          <w:rStyle w:val="Char4"/>
          <w:rFonts w:hint="cs"/>
          <w:rtl/>
        </w:rPr>
        <w:t>ک</w:t>
      </w:r>
      <w:r w:rsidRPr="00BD5DC8">
        <w:rPr>
          <w:rStyle w:val="Char4"/>
          <w:rFonts w:hint="cs"/>
          <w:rtl/>
        </w:rPr>
        <w:t>ه اعضا</w:t>
      </w:r>
      <w:r w:rsidR="001C559E">
        <w:rPr>
          <w:rStyle w:val="Char4"/>
          <w:rFonts w:hint="cs"/>
          <w:rtl/>
        </w:rPr>
        <w:t>ی</w:t>
      </w:r>
      <w:r w:rsidRPr="00BD5DC8">
        <w:rPr>
          <w:rStyle w:val="Char4"/>
          <w:rFonts w:hint="cs"/>
          <w:rtl/>
        </w:rPr>
        <w:t xml:space="preserve"> شستن</w:t>
      </w:r>
      <w:r w:rsidR="001C559E">
        <w:rPr>
          <w:rStyle w:val="Char4"/>
          <w:rFonts w:hint="cs"/>
          <w:rtl/>
        </w:rPr>
        <w:t>ی</w:t>
      </w:r>
      <w:r w:rsidRPr="00BD5DC8">
        <w:rPr>
          <w:rStyle w:val="Char4"/>
          <w:rFonts w:hint="cs"/>
          <w:rtl/>
        </w:rPr>
        <w:t xml:space="preserve"> سه بار در وضو شسته م</w:t>
      </w:r>
      <w:r w:rsidR="001C559E">
        <w:rPr>
          <w:rStyle w:val="Char4"/>
          <w:rFonts w:hint="cs"/>
          <w:rtl/>
        </w:rPr>
        <w:t>ی</w:t>
      </w:r>
      <w:r w:rsidRPr="00BD5DC8">
        <w:rPr>
          <w:rStyle w:val="Char4"/>
          <w:rFonts w:hint="cs"/>
          <w:rtl/>
        </w:rPr>
        <w:t>‌شوند، سنّت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سر ن</w:t>
      </w:r>
      <w:r w:rsidR="001C559E">
        <w:rPr>
          <w:rStyle w:val="Char4"/>
          <w:rFonts w:hint="cs"/>
          <w:rtl/>
        </w:rPr>
        <w:t>ی</w:t>
      </w:r>
      <w:r w:rsidRPr="00BD5DC8">
        <w:rPr>
          <w:rStyle w:val="Char4"/>
          <w:rFonts w:hint="cs"/>
          <w:rtl/>
        </w:rPr>
        <w:t>ز سه بار مسح گردد.</w:t>
      </w:r>
    </w:p>
    <w:p w:rsidR="00335BB5" w:rsidRPr="00BD5DC8" w:rsidRDefault="00BA7FD8" w:rsidP="00E73BA7">
      <w:pPr>
        <w:autoSpaceDE w:val="0"/>
        <w:autoSpaceDN w:val="0"/>
        <w:adjustRightInd w:val="0"/>
        <w:ind w:firstLine="227"/>
        <w:jc w:val="lowKashida"/>
        <w:rPr>
          <w:rStyle w:val="Char3"/>
          <w:rtl/>
        </w:rPr>
      </w:pPr>
      <w:r w:rsidRPr="00BA7FD8">
        <w:rPr>
          <w:rStyle w:val="Char4"/>
          <w:rtl/>
        </w:rPr>
        <w:t>415</w:t>
      </w:r>
      <w:r w:rsidR="00CF164C" w:rsidRPr="00CF164C">
        <w:rPr>
          <w:rStyle w:val="Char3"/>
          <w:rFonts w:cs="IRNazli"/>
          <w:rtl/>
        </w:rPr>
        <w:t xml:space="preserve"> ـ (</w:t>
      </w:r>
      <w:r w:rsidRPr="00BA7FD8">
        <w:rPr>
          <w:rStyle w:val="Char4"/>
          <w:rtl/>
        </w:rPr>
        <w:t>25</w:t>
      </w:r>
      <w:r w:rsidR="00CF164C" w:rsidRPr="00CF164C">
        <w:rPr>
          <w:rStyle w:val="Char3"/>
          <w:rFonts w:cs="IRNazli"/>
          <w:rtl/>
        </w:rPr>
        <w:t>)</w:t>
      </w:r>
      <w:r w:rsidR="00335BB5" w:rsidRPr="00BD5DC8">
        <w:rPr>
          <w:rStyle w:val="Char3"/>
          <w:rtl/>
        </w:rPr>
        <w:t xml:space="preserve"> وعن عبد الله بن زيد</w:t>
      </w:r>
      <w:r w:rsidR="0040716E">
        <w:rPr>
          <w:rStyle w:val="Char3"/>
          <w:rtl/>
        </w:rPr>
        <w:t>:</w:t>
      </w:r>
      <w:r w:rsidR="00335BB5" w:rsidRPr="00BD5DC8">
        <w:rPr>
          <w:rStyle w:val="Char3"/>
          <w:rtl/>
        </w:rPr>
        <w:t xml:space="preserve"> أن</w:t>
      </w:r>
      <w:r w:rsidR="00335BB5" w:rsidRPr="00BD5DC8">
        <w:rPr>
          <w:rStyle w:val="Char3"/>
          <w:rFonts w:hint="cs"/>
          <w:rtl/>
        </w:rPr>
        <w:t>َّ</w:t>
      </w:r>
      <w:r w:rsidR="00335BB5" w:rsidRPr="00BD5DC8">
        <w:rPr>
          <w:rStyle w:val="Char3"/>
          <w:rtl/>
        </w:rPr>
        <w:t>ه ر</w:t>
      </w:r>
      <w:r w:rsidR="00335BB5" w:rsidRPr="00BD5DC8">
        <w:rPr>
          <w:rStyle w:val="Char3"/>
          <w:rFonts w:hint="cs"/>
          <w:rtl/>
        </w:rPr>
        <w:t>َ</w:t>
      </w:r>
      <w:r w:rsidR="00335BB5" w:rsidRPr="00BD5DC8">
        <w:rPr>
          <w:rStyle w:val="Char3"/>
          <w:rtl/>
        </w:rPr>
        <w:t>أ</w:t>
      </w:r>
      <w:r w:rsidR="00335BB5" w:rsidRPr="00BD5DC8">
        <w:rPr>
          <w:rStyle w:val="Char3"/>
          <w:rFonts w:hint="cs"/>
          <w:rtl/>
        </w:rPr>
        <w:t>َ</w:t>
      </w:r>
      <w:r w:rsidR="00335BB5" w:rsidRPr="00BD5DC8">
        <w:rPr>
          <w:rStyle w:val="Char3"/>
          <w:rtl/>
        </w:rPr>
        <w:t>ى الن</w:t>
      </w:r>
      <w:r w:rsidR="00335BB5" w:rsidRPr="00BD5DC8">
        <w:rPr>
          <w:rStyle w:val="Char3"/>
          <w:rFonts w:hint="cs"/>
          <w:rtl/>
        </w:rPr>
        <w:t>َّ</w:t>
      </w:r>
      <w:r w:rsidR="00335BB5" w:rsidRPr="00BD5DC8">
        <w:rPr>
          <w:rStyle w:val="Char3"/>
          <w:rtl/>
        </w:rPr>
        <w:t xml:space="preserve">بيَّ </w:t>
      </w:r>
      <w:r w:rsidR="00992C10" w:rsidRPr="00992C10">
        <w:rPr>
          <w:rStyle w:val="Char3"/>
          <w:rFonts w:cs="CTraditional Arabic"/>
          <w:szCs w:val="28"/>
          <w:rtl/>
        </w:rPr>
        <w:t>ج</w:t>
      </w:r>
      <w:r w:rsidR="00335BB5" w:rsidRPr="00BD5DC8">
        <w:rPr>
          <w:rStyle w:val="Char3"/>
          <w:rtl/>
        </w:rPr>
        <w:t xml:space="preserve"> ت</w:t>
      </w:r>
      <w:r w:rsidR="00335BB5" w:rsidRPr="00BD5DC8">
        <w:rPr>
          <w:rStyle w:val="Char3"/>
          <w:rFonts w:hint="cs"/>
          <w:rtl/>
        </w:rPr>
        <w:t>َ</w:t>
      </w:r>
      <w:r w:rsidR="00335BB5" w:rsidRPr="00BD5DC8">
        <w:rPr>
          <w:rStyle w:val="Char3"/>
          <w:rtl/>
        </w:rPr>
        <w:t>و</w:t>
      </w:r>
      <w:r w:rsidR="00335BB5" w:rsidRPr="00BD5DC8">
        <w:rPr>
          <w:rStyle w:val="Char3"/>
          <w:rFonts w:hint="cs"/>
          <w:rtl/>
        </w:rPr>
        <w:t>َ</w:t>
      </w:r>
      <w:r w:rsidR="00335BB5" w:rsidRPr="00BD5DC8">
        <w:rPr>
          <w:rStyle w:val="Char3"/>
          <w:rtl/>
        </w:rPr>
        <w:t>ضَّأَ، و</w:t>
      </w:r>
      <w:r w:rsidR="00335BB5" w:rsidRPr="00BD5DC8">
        <w:rPr>
          <w:rStyle w:val="Char3"/>
          <w:rFonts w:hint="cs"/>
          <w:rtl/>
        </w:rPr>
        <w:t>َ</w:t>
      </w:r>
      <w:r w:rsidR="00335BB5" w:rsidRPr="00BD5DC8">
        <w:rPr>
          <w:rStyle w:val="Char3"/>
          <w:rtl/>
        </w:rPr>
        <w:t>أن</w:t>
      </w:r>
      <w:r w:rsidR="00335BB5" w:rsidRPr="00BD5DC8">
        <w:rPr>
          <w:rStyle w:val="Char3"/>
          <w:rFonts w:hint="cs"/>
          <w:rtl/>
        </w:rPr>
        <w:t>َّ</w:t>
      </w:r>
      <w:r w:rsidR="00335BB5" w:rsidRPr="00BD5DC8">
        <w:rPr>
          <w:rStyle w:val="Char3"/>
          <w:rtl/>
        </w:rPr>
        <w:t>ه م</w:t>
      </w:r>
      <w:r w:rsidR="00335BB5" w:rsidRPr="00BD5DC8">
        <w:rPr>
          <w:rStyle w:val="Char3"/>
          <w:rFonts w:hint="cs"/>
          <w:rtl/>
        </w:rPr>
        <w:t>َ</w:t>
      </w:r>
      <w:r w:rsidR="00335BB5" w:rsidRPr="00BD5DC8">
        <w:rPr>
          <w:rStyle w:val="Char3"/>
          <w:rtl/>
        </w:rPr>
        <w:t>س</w:t>
      </w:r>
      <w:r w:rsidR="00335BB5" w:rsidRPr="00BD5DC8">
        <w:rPr>
          <w:rStyle w:val="Char3"/>
          <w:rFonts w:hint="cs"/>
          <w:rtl/>
        </w:rPr>
        <w:t>َ</w:t>
      </w:r>
      <w:r w:rsidR="00335BB5" w:rsidRPr="00BD5DC8">
        <w:rPr>
          <w:rStyle w:val="Char3"/>
          <w:rtl/>
        </w:rPr>
        <w:t>حَ رأس</w:t>
      </w:r>
      <w:r w:rsidR="00335BB5" w:rsidRPr="00BD5DC8">
        <w:rPr>
          <w:rStyle w:val="Char3"/>
          <w:rFonts w:hint="cs"/>
          <w:rtl/>
        </w:rPr>
        <w:t>َ</w:t>
      </w:r>
      <w:r w:rsidR="00335BB5" w:rsidRPr="00BD5DC8">
        <w:rPr>
          <w:rStyle w:val="Char3"/>
          <w:rtl/>
        </w:rPr>
        <w:t xml:space="preserve">هُ بماءٍ غيرِ فَضْلِ يديه. رواه الترمذي. </w:t>
      </w:r>
      <w:r w:rsidR="00335BB5" w:rsidRPr="00000A56">
        <w:rPr>
          <w:rStyle w:val="Char1"/>
          <w:rtl/>
        </w:rPr>
        <w:t>ورواه مسلم مع زوائِدَ</w:t>
      </w:r>
      <w:r w:rsidR="00E73BA7" w:rsidRPr="00E73BA7">
        <w:rPr>
          <w:rStyle w:val="Char4"/>
          <w:rFonts w:hint="cs"/>
          <w:vertAlign w:val="superscript"/>
          <w:rtl/>
          <w:lang w:bidi="ar-SA"/>
        </w:rPr>
        <w:t>(</w:t>
      </w:r>
      <w:r w:rsidR="00E73BA7" w:rsidRPr="00E73BA7">
        <w:rPr>
          <w:rStyle w:val="Char4"/>
          <w:vertAlign w:val="superscript"/>
          <w:rtl/>
          <w:lang w:bidi="ar-SA"/>
        </w:rPr>
        <w:footnoteReference w:id="137"/>
      </w:r>
      <w:r w:rsidR="00E73BA7" w:rsidRPr="00E73BA7">
        <w:rPr>
          <w:rStyle w:val="Char4"/>
          <w:rFonts w:hint="cs"/>
          <w:vertAlign w:val="superscript"/>
          <w:rtl/>
          <w:lang w:bidi="ar-SA"/>
        </w:rPr>
        <w:t>)</w:t>
      </w:r>
      <w:r w:rsidR="00E73BA7">
        <w:rPr>
          <w:rStyle w:val="Char4"/>
          <w:rFonts w:hint="cs"/>
          <w:rtl/>
          <w:lang w:bidi="ar-SA"/>
        </w:rPr>
        <w:t>.</w:t>
      </w:r>
    </w:p>
    <w:p w:rsidR="00335BB5" w:rsidRPr="00BD5DC8" w:rsidRDefault="00335BB5" w:rsidP="004709A5">
      <w:pPr>
        <w:ind w:firstLine="284"/>
        <w:jc w:val="both"/>
        <w:rPr>
          <w:rStyle w:val="Char4"/>
          <w:rtl/>
        </w:rPr>
      </w:pPr>
      <w:r w:rsidRPr="00BD5DC8">
        <w:rPr>
          <w:rStyle w:val="Char4"/>
          <w:rFonts w:hint="cs"/>
          <w:rtl/>
        </w:rPr>
        <w:t>415- (25) از عبدالله بن ز</w:t>
      </w:r>
      <w:r w:rsidR="001C559E">
        <w:rPr>
          <w:rStyle w:val="Char4"/>
          <w:rFonts w:hint="cs"/>
          <w:rtl/>
        </w:rPr>
        <w:t>ی</w:t>
      </w:r>
      <w:r w:rsidRPr="00BD5DC8">
        <w:rPr>
          <w:rStyle w:val="Char4"/>
          <w:rFonts w:hint="cs"/>
          <w:rtl/>
        </w:rPr>
        <w:t>د</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روا</w:t>
      </w:r>
      <w:r w:rsidR="001C559E">
        <w:rPr>
          <w:rStyle w:val="Char4"/>
          <w:rFonts w:hint="cs"/>
          <w:rtl/>
        </w:rPr>
        <w:t>ی</w:t>
      </w:r>
      <w:r w:rsidRPr="00BD5DC8">
        <w:rPr>
          <w:rStyle w:val="Char4"/>
          <w:rFonts w:hint="cs"/>
          <w:rtl/>
        </w:rPr>
        <w:t xml:space="preserve">ت است </w:t>
      </w:r>
      <w:r w:rsidR="001C559E">
        <w:rPr>
          <w:rStyle w:val="Char4"/>
          <w:rFonts w:hint="cs"/>
          <w:rtl/>
        </w:rPr>
        <w:t>ک</w:t>
      </w:r>
      <w:r w:rsidRPr="00BD5DC8">
        <w:rPr>
          <w:rStyle w:val="Char4"/>
          <w:rFonts w:hint="cs"/>
          <w:rtl/>
        </w:rPr>
        <w:t>ه و</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را د</w:t>
      </w:r>
      <w:r w:rsidR="001C559E">
        <w:rPr>
          <w:rStyle w:val="Char4"/>
          <w:rFonts w:hint="cs"/>
          <w:rtl/>
        </w:rPr>
        <w:t>ی</w:t>
      </w:r>
      <w:r w:rsidRPr="00BD5DC8">
        <w:rPr>
          <w:rStyle w:val="Char4"/>
          <w:rFonts w:hint="cs"/>
          <w:rtl/>
        </w:rPr>
        <w:t xml:space="preserve">د </w:t>
      </w:r>
      <w:r w:rsidR="001C559E">
        <w:rPr>
          <w:rStyle w:val="Char4"/>
          <w:rFonts w:hint="cs"/>
          <w:rtl/>
        </w:rPr>
        <w:t>ک</w:t>
      </w:r>
      <w:r w:rsidRPr="00BD5DC8">
        <w:rPr>
          <w:rStyle w:val="Char4"/>
          <w:rFonts w:hint="cs"/>
          <w:rtl/>
        </w:rPr>
        <w:t>ه وضو گرفت و با آب</w:t>
      </w:r>
      <w:r w:rsidR="001C559E">
        <w:rPr>
          <w:rStyle w:val="Char4"/>
          <w:rFonts w:hint="cs"/>
          <w:rtl/>
        </w:rPr>
        <w:t>ی</w:t>
      </w:r>
      <w:r w:rsidRPr="00BD5DC8">
        <w:rPr>
          <w:rStyle w:val="Char4"/>
          <w:rFonts w:hint="cs"/>
          <w:rtl/>
        </w:rPr>
        <w:t xml:space="preserve"> جد</w:t>
      </w:r>
      <w:r w:rsidR="001C559E">
        <w:rPr>
          <w:rStyle w:val="Char4"/>
          <w:rFonts w:hint="cs"/>
          <w:rtl/>
        </w:rPr>
        <w:t>ی</w:t>
      </w:r>
      <w:r w:rsidRPr="00BD5DC8">
        <w:rPr>
          <w:rStyle w:val="Char4"/>
          <w:rFonts w:hint="cs"/>
          <w:rtl/>
        </w:rPr>
        <w:t>د، سرش را مسح نمود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برا</w:t>
      </w:r>
      <w:r w:rsidR="001C559E">
        <w:rPr>
          <w:rStyle w:val="Char4"/>
          <w:rFonts w:hint="cs"/>
          <w:rtl/>
        </w:rPr>
        <w:t>ی</w:t>
      </w:r>
      <w:r w:rsidRPr="00BD5DC8">
        <w:rPr>
          <w:rStyle w:val="Char4"/>
          <w:rFonts w:hint="cs"/>
          <w:rtl/>
        </w:rPr>
        <w:t xml:space="preserve"> مسح سر، آب جد</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 xml:space="preserve"> برگرفت و با باق</w:t>
      </w:r>
      <w:r w:rsidR="001C559E">
        <w:rPr>
          <w:rStyle w:val="Char4"/>
          <w:rFonts w:hint="cs"/>
          <w:rtl/>
        </w:rPr>
        <w:t>ی</w:t>
      </w:r>
      <w:r w:rsidRPr="00BD5DC8">
        <w:rPr>
          <w:rStyle w:val="Char4"/>
          <w:rFonts w:hint="cs"/>
          <w:rtl/>
        </w:rPr>
        <w:t>مانده‌</w:t>
      </w:r>
      <w:r w:rsidR="001C559E">
        <w:rPr>
          <w:rStyle w:val="Char4"/>
          <w:rFonts w:hint="cs"/>
          <w:rtl/>
        </w:rPr>
        <w:t>ی</w:t>
      </w:r>
      <w:r w:rsidRPr="00BD5DC8">
        <w:rPr>
          <w:rStyle w:val="Char4"/>
          <w:rFonts w:hint="cs"/>
          <w:rtl/>
        </w:rPr>
        <w:t xml:space="preserve"> آب دست‌ها، سرش را مسح ن</w:t>
      </w:r>
      <w:r w:rsidR="001C559E">
        <w:rPr>
          <w:rStyle w:val="Char4"/>
          <w:rFonts w:hint="cs"/>
          <w:rtl/>
        </w:rPr>
        <w:t>ک</w:t>
      </w:r>
      <w:r w:rsidRPr="00BD5DC8">
        <w:rPr>
          <w:rStyle w:val="Char4"/>
          <w:rFonts w:hint="cs"/>
          <w:rtl/>
        </w:rPr>
        <w:t>رد</w:t>
      </w:r>
      <w:r w:rsidR="001F073B">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ترمذ</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و مسلم ن</w:t>
      </w:r>
      <w:r w:rsidR="001C559E">
        <w:rPr>
          <w:rStyle w:val="Char4"/>
          <w:rFonts w:hint="cs"/>
          <w:rtl/>
        </w:rPr>
        <w:t>ی</w:t>
      </w:r>
      <w:r w:rsidRPr="00BD5DC8">
        <w:rPr>
          <w:rStyle w:val="Char4"/>
          <w:rFonts w:hint="cs"/>
          <w:rtl/>
        </w:rPr>
        <w:t>ز با ب</w:t>
      </w:r>
      <w:r w:rsidR="001C559E">
        <w:rPr>
          <w:rStyle w:val="Char4"/>
          <w:rFonts w:hint="cs"/>
          <w:rtl/>
        </w:rPr>
        <w:t>ی</w:t>
      </w:r>
      <w:r w:rsidRPr="00BD5DC8">
        <w:rPr>
          <w:rStyle w:val="Char4"/>
          <w:rFonts w:hint="cs"/>
          <w:rtl/>
        </w:rPr>
        <w:t>ان زوا</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 xml:space="preserve"> آن را روا</w:t>
      </w:r>
      <w:r w:rsidR="001C559E">
        <w:rPr>
          <w:rStyle w:val="Char4"/>
          <w:rFonts w:hint="cs"/>
          <w:rtl/>
        </w:rPr>
        <w:t>ی</w:t>
      </w:r>
      <w:r w:rsidRPr="00BD5DC8">
        <w:rPr>
          <w:rStyle w:val="Char4"/>
          <w:rFonts w:hint="cs"/>
          <w:rtl/>
        </w:rPr>
        <w:t>ت نموده است</w:t>
      </w:r>
      <w:r w:rsidR="001F073B">
        <w:rPr>
          <w:rStyle w:val="Char4"/>
          <w:rFonts w:hint="cs"/>
          <w:rtl/>
        </w:rPr>
        <w:t>].</w:t>
      </w:r>
    </w:p>
    <w:p w:rsidR="004709A5"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جمهور برا</w:t>
      </w:r>
      <w:r w:rsidR="001C559E">
        <w:rPr>
          <w:rStyle w:val="Char4"/>
          <w:rFonts w:hint="cs"/>
          <w:rtl/>
        </w:rPr>
        <w:t>ی</w:t>
      </w:r>
      <w:r w:rsidRPr="00BD5DC8">
        <w:rPr>
          <w:rStyle w:val="Char4"/>
          <w:rFonts w:hint="cs"/>
          <w:rtl/>
        </w:rPr>
        <w:t xml:space="preserve"> مسح سر، آب جد</w:t>
      </w:r>
      <w:r w:rsidR="001C559E">
        <w:rPr>
          <w:rStyle w:val="Char4"/>
          <w:rFonts w:hint="cs"/>
          <w:rtl/>
        </w:rPr>
        <w:t>ی</w:t>
      </w:r>
      <w:r w:rsidRPr="00BD5DC8">
        <w:rPr>
          <w:rStyle w:val="Char4"/>
          <w:rFonts w:hint="cs"/>
          <w:rtl/>
        </w:rPr>
        <w:t>د را شرط قرار داده‌اند از ا</w:t>
      </w:r>
      <w:r w:rsidR="001C559E">
        <w:rPr>
          <w:rStyle w:val="Char4"/>
          <w:rFonts w:hint="cs"/>
          <w:rtl/>
        </w:rPr>
        <w:t>ی</w:t>
      </w:r>
      <w:r w:rsidRPr="00BD5DC8">
        <w:rPr>
          <w:rStyle w:val="Char4"/>
          <w:rFonts w:hint="cs"/>
          <w:rtl/>
        </w:rPr>
        <w:t>ن‌رو نزد آنان، اگر از باق</w:t>
      </w:r>
      <w:r w:rsidR="001C559E">
        <w:rPr>
          <w:rStyle w:val="Char4"/>
          <w:rFonts w:hint="cs"/>
          <w:rtl/>
        </w:rPr>
        <w:t>ی</w:t>
      </w:r>
      <w:r w:rsidRPr="00BD5DC8">
        <w:rPr>
          <w:rStyle w:val="Char4"/>
          <w:rFonts w:hint="cs"/>
          <w:rtl/>
        </w:rPr>
        <w:t>مانده‌</w:t>
      </w:r>
      <w:r w:rsidR="001C559E">
        <w:rPr>
          <w:rStyle w:val="Char4"/>
          <w:rFonts w:hint="cs"/>
          <w:rtl/>
        </w:rPr>
        <w:t>ی</w:t>
      </w:r>
      <w:r w:rsidRPr="00BD5DC8">
        <w:rPr>
          <w:rStyle w:val="Char4"/>
          <w:rFonts w:hint="cs"/>
          <w:rtl/>
        </w:rPr>
        <w:t xml:space="preserve"> آب دست‌ها، مسح سر صورت گ</w:t>
      </w:r>
      <w:r w:rsidR="001C559E">
        <w:rPr>
          <w:rStyle w:val="Char4"/>
          <w:rFonts w:hint="cs"/>
          <w:rtl/>
        </w:rPr>
        <w:t>ی</w:t>
      </w:r>
      <w:r w:rsidRPr="00BD5DC8">
        <w:rPr>
          <w:rStyle w:val="Char4"/>
          <w:rFonts w:hint="cs"/>
          <w:rtl/>
        </w:rPr>
        <w:t>رد وضو صح</w:t>
      </w:r>
      <w:r w:rsidR="001C559E">
        <w:rPr>
          <w:rStyle w:val="Char4"/>
          <w:rFonts w:hint="cs"/>
          <w:rtl/>
        </w:rPr>
        <w:t>ی</w:t>
      </w:r>
      <w:r w:rsidRPr="00BD5DC8">
        <w:rPr>
          <w:rStyle w:val="Char4"/>
          <w:rFonts w:hint="cs"/>
          <w:rtl/>
        </w:rPr>
        <w:t>ح ن</w:t>
      </w:r>
      <w:r w:rsidR="001C559E">
        <w:rPr>
          <w:rStyle w:val="Char4"/>
          <w:rFonts w:hint="cs"/>
          <w:rtl/>
        </w:rPr>
        <w:t>ی</w:t>
      </w:r>
      <w:r w:rsidRPr="00BD5DC8">
        <w:rPr>
          <w:rStyle w:val="Char4"/>
          <w:rFonts w:hint="cs"/>
          <w:rtl/>
        </w:rPr>
        <w:t xml:space="preserve">ست، چرا </w:t>
      </w:r>
      <w:r w:rsidR="001C559E">
        <w:rPr>
          <w:rStyle w:val="Char4"/>
          <w:rFonts w:hint="cs"/>
          <w:rtl/>
        </w:rPr>
        <w:t>ک</w:t>
      </w:r>
      <w:r w:rsidRPr="00BD5DC8">
        <w:rPr>
          <w:rStyle w:val="Char4"/>
          <w:rFonts w:hint="cs"/>
          <w:rtl/>
        </w:rPr>
        <w:t>ه مسح سر با آب جد</w:t>
      </w:r>
      <w:r w:rsidR="001C559E">
        <w:rPr>
          <w:rStyle w:val="Char4"/>
          <w:rFonts w:hint="cs"/>
          <w:rtl/>
        </w:rPr>
        <w:t>ی</w:t>
      </w:r>
      <w:r w:rsidRPr="00BD5DC8">
        <w:rPr>
          <w:rStyle w:val="Char4"/>
          <w:rFonts w:hint="cs"/>
          <w:rtl/>
        </w:rPr>
        <w:t>د در نزد آنان، شرط صحت وضو است، در حال</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نزد احناف، مسح سر با آب جد</w:t>
      </w:r>
      <w:r w:rsidR="001C559E">
        <w:rPr>
          <w:rStyle w:val="Char4"/>
          <w:rFonts w:hint="cs"/>
          <w:rtl/>
        </w:rPr>
        <w:t>ی</w:t>
      </w:r>
      <w:r w:rsidRPr="00BD5DC8">
        <w:rPr>
          <w:rStyle w:val="Char4"/>
          <w:rFonts w:hint="cs"/>
          <w:rtl/>
        </w:rPr>
        <w:t>د، فقط سنت است و شرط صحت وضو ن</w:t>
      </w:r>
      <w:r w:rsidR="001C559E">
        <w:rPr>
          <w:rStyle w:val="Char4"/>
          <w:rFonts w:hint="cs"/>
          <w:rtl/>
        </w:rPr>
        <w:t>ی</w:t>
      </w:r>
      <w:r w:rsidRPr="00BD5DC8">
        <w:rPr>
          <w:rStyle w:val="Char4"/>
          <w:rFonts w:hint="cs"/>
          <w:rtl/>
        </w:rPr>
        <w:t>ست. و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ن</w:t>
      </w:r>
      <w:r w:rsidR="001C559E">
        <w:rPr>
          <w:rStyle w:val="Char4"/>
          <w:rFonts w:hint="cs"/>
          <w:rtl/>
        </w:rPr>
        <w:t>ی</w:t>
      </w:r>
      <w:r w:rsidRPr="00BD5DC8">
        <w:rPr>
          <w:rStyle w:val="Char4"/>
          <w:rFonts w:hint="cs"/>
          <w:rtl/>
        </w:rPr>
        <w:t>ز فقط سنّت‌بودن برگرفتن آب تازه و جد</w:t>
      </w:r>
      <w:r w:rsidR="001C559E">
        <w:rPr>
          <w:rStyle w:val="Char4"/>
          <w:rFonts w:hint="cs"/>
          <w:rtl/>
        </w:rPr>
        <w:t>ی</w:t>
      </w:r>
      <w:r w:rsidRPr="00BD5DC8">
        <w:rPr>
          <w:rStyle w:val="Char4"/>
          <w:rFonts w:hint="cs"/>
          <w:rtl/>
        </w:rPr>
        <w:t>د را برا</w:t>
      </w:r>
      <w:r w:rsidR="001C559E">
        <w:rPr>
          <w:rStyle w:val="Char4"/>
          <w:rFonts w:hint="cs"/>
          <w:rtl/>
        </w:rPr>
        <w:t>ی</w:t>
      </w:r>
      <w:r w:rsidRPr="00BD5DC8">
        <w:rPr>
          <w:rStyle w:val="Char4"/>
          <w:rFonts w:hint="cs"/>
          <w:rtl/>
        </w:rPr>
        <w:t xml:space="preserve"> مسح سر ثابت</w:t>
      </w:r>
      <w:r w:rsidR="003E0CC1">
        <w:rPr>
          <w:rStyle w:val="Char4"/>
          <w:rFonts w:hint="cs"/>
          <w:rtl/>
        </w:rPr>
        <w:t xml:space="preserve"> می‌کند </w:t>
      </w:r>
      <w:r w:rsidRPr="00BD5DC8">
        <w:rPr>
          <w:rStyle w:val="Char4"/>
          <w:rFonts w:hint="cs"/>
          <w:rtl/>
        </w:rPr>
        <w:t>نه وجوب آن را. از ا</w:t>
      </w:r>
      <w:r w:rsidR="001C559E">
        <w:rPr>
          <w:rStyle w:val="Char4"/>
          <w:rFonts w:hint="cs"/>
          <w:rtl/>
        </w:rPr>
        <w:t>ی</w:t>
      </w:r>
      <w:r w:rsidRPr="00BD5DC8">
        <w:rPr>
          <w:rStyle w:val="Char4"/>
          <w:rFonts w:hint="cs"/>
          <w:rtl/>
        </w:rPr>
        <w:t>ن‌رو اگر فرد</w:t>
      </w:r>
      <w:r w:rsidR="001C559E">
        <w:rPr>
          <w:rStyle w:val="Char4"/>
          <w:rFonts w:hint="cs"/>
          <w:rtl/>
        </w:rPr>
        <w:t>ی</w:t>
      </w:r>
      <w:r w:rsidRPr="00BD5DC8">
        <w:rPr>
          <w:rStyle w:val="Char4"/>
          <w:rFonts w:hint="cs"/>
          <w:rtl/>
        </w:rPr>
        <w:t xml:space="preserve"> از باق</w:t>
      </w:r>
      <w:r w:rsidR="001C559E">
        <w:rPr>
          <w:rStyle w:val="Char4"/>
          <w:rFonts w:hint="cs"/>
          <w:rtl/>
        </w:rPr>
        <w:t>ی</w:t>
      </w:r>
      <w:r w:rsidRPr="00BD5DC8">
        <w:rPr>
          <w:rStyle w:val="Char4"/>
          <w:rFonts w:hint="cs"/>
          <w:rtl/>
        </w:rPr>
        <w:t>مانده‌‌</w:t>
      </w:r>
      <w:r w:rsidR="001C559E">
        <w:rPr>
          <w:rStyle w:val="Char4"/>
          <w:rFonts w:hint="cs"/>
          <w:rtl/>
        </w:rPr>
        <w:t>ی</w:t>
      </w:r>
      <w:r w:rsidRPr="00BD5DC8">
        <w:rPr>
          <w:rStyle w:val="Char4"/>
          <w:rFonts w:hint="cs"/>
          <w:rtl/>
        </w:rPr>
        <w:t xml:space="preserve"> آب دست‌ها، مسح سر </w:t>
      </w:r>
      <w:r w:rsidR="001C559E">
        <w:rPr>
          <w:rStyle w:val="Char4"/>
          <w:rFonts w:hint="cs"/>
          <w:rtl/>
        </w:rPr>
        <w:t>ک</w:t>
      </w:r>
      <w:r w:rsidRPr="00BD5DC8">
        <w:rPr>
          <w:rStyle w:val="Char4"/>
          <w:rFonts w:hint="cs"/>
          <w:rtl/>
        </w:rPr>
        <w:t>رد، وضو</w:t>
      </w:r>
      <w:r w:rsidR="001C559E">
        <w:rPr>
          <w:rStyle w:val="Char4"/>
          <w:rFonts w:hint="cs"/>
          <w:rtl/>
        </w:rPr>
        <w:t>ی</w:t>
      </w:r>
      <w:r w:rsidRPr="00BD5DC8">
        <w:rPr>
          <w:rStyle w:val="Char4"/>
          <w:rFonts w:hint="cs"/>
          <w:rtl/>
        </w:rPr>
        <w:t>ش درست است، چون برگرفتن آب جد</w:t>
      </w:r>
      <w:r w:rsidR="001C559E">
        <w:rPr>
          <w:rStyle w:val="Char4"/>
          <w:rFonts w:hint="cs"/>
          <w:rtl/>
        </w:rPr>
        <w:t>ی</w:t>
      </w:r>
      <w:r w:rsidRPr="00BD5DC8">
        <w:rPr>
          <w:rStyle w:val="Char4"/>
          <w:rFonts w:hint="cs"/>
          <w:rtl/>
        </w:rPr>
        <w:t>د براساس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فقط سنّت است، نه شرط صحت وضو.</w:t>
      </w:r>
    </w:p>
    <w:p w:rsidR="00335BB5" w:rsidRPr="00BB64E0" w:rsidRDefault="00BA7FD8" w:rsidP="00E73BA7">
      <w:pPr>
        <w:autoSpaceDE w:val="0"/>
        <w:autoSpaceDN w:val="0"/>
        <w:adjustRightInd w:val="0"/>
        <w:ind w:firstLine="227"/>
        <w:jc w:val="lowKashida"/>
        <w:rPr>
          <w:rStyle w:val="Char3"/>
          <w:rFonts w:ascii="Calibri" w:hAnsi="Calibri"/>
          <w:rtl/>
          <w:lang w:bidi="fa-IR"/>
        </w:rPr>
      </w:pPr>
      <w:r w:rsidRPr="00BA7FD8">
        <w:rPr>
          <w:rStyle w:val="Char4"/>
          <w:rtl/>
        </w:rPr>
        <w:t>416</w:t>
      </w:r>
      <w:r w:rsidR="00CF164C" w:rsidRPr="00CF164C">
        <w:rPr>
          <w:rStyle w:val="Char3"/>
          <w:rFonts w:cs="IRNazli"/>
          <w:rtl/>
        </w:rPr>
        <w:t xml:space="preserve"> ـ (</w:t>
      </w:r>
      <w:r w:rsidRPr="00BA7FD8">
        <w:rPr>
          <w:rStyle w:val="Char4"/>
          <w:rtl/>
        </w:rPr>
        <w:t>26</w:t>
      </w:r>
      <w:r w:rsidR="00CF164C" w:rsidRPr="00CF164C">
        <w:rPr>
          <w:rStyle w:val="Char3"/>
          <w:rFonts w:cs="IRNazli"/>
          <w:rtl/>
        </w:rPr>
        <w:t>)</w:t>
      </w:r>
      <w:r w:rsidR="00335BB5" w:rsidRPr="00BD5DC8">
        <w:rPr>
          <w:rStyle w:val="Char3"/>
          <w:rtl/>
        </w:rPr>
        <w:t xml:space="preserve"> وعن أبي أ</w:t>
      </w:r>
      <w:r w:rsidR="00335BB5" w:rsidRPr="00BD5DC8">
        <w:rPr>
          <w:rStyle w:val="Char3"/>
          <w:rFonts w:hint="cs"/>
          <w:rtl/>
        </w:rPr>
        <w:t>ُ</w:t>
      </w:r>
      <w:r w:rsidR="00335BB5" w:rsidRPr="00BD5DC8">
        <w:rPr>
          <w:rStyle w:val="Char3"/>
          <w:rtl/>
        </w:rPr>
        <w:t>مامةَ</w:t>
      </w:r>
      <w:r w:rsidR="003E0CC1">
        <w:rPr>
          <w:rStyle w:val="Char3"/>
          <w:rtl/>
        </w:rPr>
        <w:t>،</w:t>
      </w:r>
      <w:r w:rsidR="00335BB5" w:rsidRPr="00BD5DC8">
        <w:rPr>
          <w:rStyle w:val="Char3"/>
          <w:rtl/>
        </w:rPr>
        <w:t xml:space="preserve"> ذ</w:t>
      </w:r>
      <w:r w:rsidR="00335BB5" w:rsidRPr="00BD5DC8">
        <w:rPr>
          <w:rStyle w:val="Char3"/>
          <w:rFonts w:hint="cs"/>
          <w:rtl/>
        </w:rPr>
        <w:t>َ</w:t>
      </w:r>
      <w:r w:rsidR="00335BB5" w:rsidRPr="00BD5DC8">
        <w:rPr>
          <w:rStyle w:val="Char3"/>
          <w:rtl/>
        </w:rPr>
        <w:t>ك</w:t>
      </w:r>
      <w:r w:rsidR="00335BB5" w:rsidRPr="00BD5DC8">
        <w:rPr>
          <w:rStyle w:val="Char3"/>
          <w:rFonts w:hint="cs"/>
          <w:rtl/>
        </w:rPr>
        <w:t>َ</w:t>
      </w:r>
      <w:r w:rsidR="00335BB5" w:rsidRPr="00BD5DC8">
        <w:rPr>
          <w:rStyle w:val="Char3"/>
          <w:rtl/>
        </w:rPr>
        <w:t>رَ و</w:t>
      </w:r>
      <w:r w:rsidR="00335BB5" w:rsidRPr="00BD5DC8">
        <w:rPr>
          <w:rStyle w:val="Char3"/>
          <w:rFonts w:hint="cs"/>
          <w:rtl/>
        </w:rPr>
        <w:t>ُ</w:t>
      </w:r>
      <w:r w:rsidR="00335BB5" w:rsidRPr="00BD5DC8">
        <w:rPr>
          <w:rStyle w:val="Char3"/>
          <w:rtl/>
        </w:rPr>
        <w:t xml:space="preserve">ضُوءَ رسول الله </w:t>
      </w:r>
      <w:r w:rsidR="00992C10" w:rsidRPr="00992C10">
        <w:rPr>
          <w:rStyle w:val="Char3"/>
          <w:rFonts w:cs="CTraditional Arabic"/>
          <w:szCs w:val="28"/>
          <w:rtl/>
        </w:rPr>
        <w:t>ج</w:t>
      </w:r>
      <w:r w:rsidR="003E0CC1">
        <w:rPr>
          <w:rStyle w:val="Char3"/>
          <w:rtl/>
        </w:rPr>
        <w:t>،</w:t>
      </w:r>
      <w:r w:rsidR="00335BB5" w:rsidRPr="00BD5DC8">
        <w:rPr>
          <w:rStyle w:val="Char3"/>
          <w:rtl/>
        </w:rPr>
        <w:t xml:space="preserve"> قال: وكان ي</w:t>
      </w:r>
      <w:r w:rsidR="00335BB5" w:rsidRPr="00BD5DC8">
        <w:rPr>
          <w:rStyle w:val="Char3"/>
          <w:rFonts w:hint="cs"/>
          <w:rtl/>
        </w:rPr>
        <w:t>َ</w:t>
      </w:r>
      <w:r w:rsidR="00335BB5" w:rsidRPr="00BD5DC8">
        <w:rPr>
          <w:rStyle w:val="Char3"/>
          <w:rtl/>
        </w:rPr>
        <w:t>مس</w:t>
      </w:r>
      <w:r w:rsidR="00335BB5" w:rsidRPr="00BD5DC8">
        <w:rPr>
          <w:rStyle w:val="Char3"/>
          <w:rFonts w:hint="cs"/>
          <w:rtl/>
        </w:rPr>
        <w:t>َ</w:t>
      </w:r>
      <w:r w:rsidR="00335BB5" w:rsidRPr="00BD5DC8">
        <w:rPr>
          <w:rStyle w:val="Char3"/>
          <w:rtl/>
        </w:rPr>
        <w:t>حُ الماقَين، وقال: الأ</w:t>
      </w:r>
      <w:r w:rsidR="00335BB5" w:rsidRPr="00BD5DC8">
        <w:rPr>
          <w:rStyle w:val="Char3"/>
          <w:rFonts w:hint="cs"/>
          <w:rtl/>
        </w:rPr>
        <w:t>ُ</w:t>
      </w:r>
      <w:r w:rsidR="00335BB5" w:rsidRPr="00BD5DC8">
        <w:rPr>
          <w:rStyle w:val="Char3"/>
          <w:rtl/>
        </w:rPr>
        <w:t>ذ</w:t>
      </w:r>
      <w:r w:rsidR="00335BB5" w:rsidRPr="00BD5DC8">
        <w:rPr>
          <w:rStyle w:val="Char3"/>
          <w:rFonts w:hint="cs"/>
          <w:rtl/>
        </w:rPr>
        <w:t>ُ</w:t>
      </w:r>
      <w:r w:rsidR="00335BB5" w:rsidRPr="00BD5DC8">
        <w:rPr>
          <w:rStyle w:val="Char3"/>
          <w:rtl/>
        </w:rPr>
        <w:t>نانِ م</w:t>
      </w:r>
      <w:r w:rsidR="00335BB5" w:rsidRPr="00BD5DC8">
        <w:rPr>
          <w:rStyle w:val="Char3"/>
          <w:rFonts w:hint="cs"/>
          <w:rtl/>
        </w:rPr>
        <w:t>ِ</w:t>
      </w:r>
      <w:r w:rsidR="00335BB5" w:rsidRPr="00BD5DC8">
        <w:rPr>
          <w:rStyle w:val="Char3"/>
          <w:rtl/>
        </w:rPr>
        <w:t>ن</w:t>
      </w:r>
      <w:r w:rsidR="00335BB5" w:rsidRPr="00BD5DC8">
        <w:rPr>
          <w:rStyle w:val="Char3"/>
          <w:rFonts w:hint="cs"/>
          <w:rtl/>
        </w:rPr>
        <w:t>َ</w:t>
      </w:r>
      <w:r w:rsidR="00335BB5" w:rsidRPr="00BD5DC8">
        <w:rPr>
          <w:rStyle w:val="Char3"/>
          <w:rtl/>
        </w:rPr>
        <w:t xml:space="preserve"> الر</w:t>
      </w:r>
      <w:r w:rsidR="00335BB5" w:rsidRPr="00BD5DC8">
        <w:rPr>
          <w:rStyle w:val="Char3"/>
          <w:rFonts w:hint="cs"/>
          <w:rtl/>
        </w:rPr>
        <w:t>َّ</w:t>
      </w:r>
      <w:r w:rsidR="00335BB5" w:rsidRPr="00BD5DC8">
        <w:rPr>
          <w:rStyle w:val="Char3"/>
          <w:rtl/>
        </w:rPr>
        <w:t>أسِ. رواه ابن ماجة، وابوداود، والترمذي. وذكرا: قال حمَّادٌ: لا أدري: «الأ</w:t>
      </w:r>
      <w:r w:rsidR="00335BB5" w:rsidRPr="00BD5DC8">
        <w:rPr>
          <w:rStyle w:val="Char3"/>
          <w:rFonts w:hint="cs"/>
          <w:rtl/>
        </w:rPr>
        <w:t>ُ</w:t>
      </w:r>
      <w:r w:rsidR="00335BB5" w:rsidRPr="00BD5DC8">
        <w:rPr>
          <w:rStyle w:val="Char3"/>
          <w:rtl/>
        </w:rPr>
        <w:t>ذ</w:t>
      </w:r>
      <w:r w:rsidR="00335BB5" w:rsidRPr="00BD5DC8">
        <w:rPr>
          <w:rStyle w:val="Char3"/>
          <w:rFonts w:hint="cs"/>
          <w:rtl/>
        </w:rPr>
        <w:t>ُ</w:t>
      </w:r>
      <w:r w:rsidR="00335BB5" w:rsidRPr="00BD5DC8">
        <w:rPr>
          <w:rStyle w:val="Char3"/>
          <w:rtl/>
        </w:rPr>
        <w:t>نان م</w:t>
      </w:r>
      <w:r w:rsidR="00335BB5" w:rsidRPr="00BD5DC8">
        <w:rPr>
          <w:rStyle w:val="Char3"/>
          <w:rFonts w:hint="cs"/>
          <w:rtl/>
        </w:rPr>
        <w:t>ِ</w:t>
      </w:r>
      <w:r w:rsidR="00335BB5" w:rsidRPr="00BD5DC8">
        <w:rPr>
          <w:rStyle w:val="Char3"/>
          <w:rtl/>
        </w:rPr>
        <w:t>ن</w:t>
      </w:r>
      <w:r w:rsidR="00335BB5" w:rsidRPr="00BD5DC8">
        <w:rPr>
          <w:rStyle w:val="Char3"/>
          <w:rFonts w:hint="cs"/>
          <w:rtl/>
        </w:rPr>
        <w:t>َ ا</w:t>
      </w:r>
      <w:r w:rsidR="00335BB5" w:rsidRPr="00BD5DC8">
        <w:rPr>
          <w:rStyle w:val="Char3"/>
          <w:rtl/>
        </w:rPr>
        <w:t>لر</w:t>
      </w:r>
      <w:r w:rsidR="00335BB5" w:rsidRPr="00BD5DC8">
        <w:rPr>
          <w:rStyle w:val="Char3"/>
          <w:rFonts w:hint="cs"/>
          <w:rtl/>
        </w:rPr>
        <w:t>َّ</w:t>
      </w:r>
      <w:r w:rsidR="00335BB5" w:rsidRPr="00BD5DC8">
        <w:rPr>
          <w:rStyle w:val="Char3"/>
          <w:rtl/>
        </w:rPr>
        <w:t>أس» من قول أبي أ</w:t>
      </w:r>
      <w:r w:rsidR="00335BB5" w:rsidRPr="00BD5DC8">
        <w:rPr>
          <w:rStyle w:val="Char3"/>
          <w:rFonts w:hint="cs"/>
          <w:rtl/>
        </w:rPr>
        <w:t>ُ</w:t>
      </w:r>
      <w:r w:rsidR="00335BB5" w:rsidRPr="00BD5DC8">
        <w:rPr>
          <w:rStyle w:val="Char3"/>
          <w:rtl/>
        </w:rPr>
        <w:t>مامَةَ أ</w:t>
      </w:r>
      <w:r w:rsidR="00335BB5" w:rsidRPr="00BD5DC8">
        <w:rPr>
          <w:rStyle w:val="Char3"/>
          <w:rFonts w:hint="cs"/>
          <w:rtl/>
        </w:rPr>
        <w:t>َ</w:t>
      </w:r>
      <w:r w:rsidR="00335BB5" w:rsidRPr="00BD5DC8">
        <w:rPr>
          <w:rStyle w:val="Char3"/>
          <w:rtl/>
        </w:rPr>
        <w:t>م من قول رسول</w:t>
      </w:r>
      <w:r w:rsidR="00335BB5" w:rsidRPr="00BD5DC8">
        <w:rPr>
          <w:rStyle w:val="Char3"/>
          <w:rFonts w:hint="cs"/>
          <w:rtl/>
        </w:rPr>
        <w:t>ِ</w:t>
      </w:r>
      <w:r w:rsidR="00335BB5" w:rsidRPr="00BD5DC8">
        <w:rPr>
          <w:rStyle w:val="Char3"/>
          <w:rtl/>
        </w:rPr>
        <w:t xml:space="preserve"> الله </w:t>
      </w:r>
      <w:r w:rsidR="00992C10" w:rsidRPr="00992C10">
        <w:rPr>
          <w:rStyle w:val="Char3"/>
          <w:rFonts w:cs="CTraditional Arabic"/>
          <w:szCs w:val="28"/>
          <w:rtl/>
        </w:rPr>
        <w:t>ج</w:t>
      </w:r>
      <w:r w:rsidR="00E73BA7" w:rsidRPr="00E73BA7">
        <w:rPr>
          <w:rStyle w:val="Char4"/>
          <w:rFonts w:hint="cs"/>
          <w:vertAlign w:val="superscript"/>
          <w:rtl/>
          <w:lang w:bidi="ar-SA"/>
        </w:rPr>
        <w:t>(</w:t>
      </w:r>
      <w:r w:rsidR="00E73BA7" w:rsidRPr="00E73BA7">
        <w:rPr>
          <w:rStyle w:val="Char4"/>
          <w:vertAlign w:val="superscript"/>
          <w:rtl/>
          <w:lang w:bidi="ar-SA"/>
        </w:rPr>
        <w:footnoteReference w:id="138"/>
      </w:r>
      <w:r w:rsidR="00E73BA7" w:rsidRPr="00E73BA7">
        <w:rPr>
          <w:rStyle w:val="Char4"/>
          <w:rFonts w:hint="cs"/>
          <w:vertAlign w:val="superscript"/>
          <w:rtl/>
          <w:lang w:bidi="ar-SA"/>
        </w:rPr>
        <w:t>)</w:t>
      </w:r>
      <w:r w:rsidR="00E73BA7" w:rsidRPr="00BB64E0">
        <w:rPr>
          <w:rStyle w:val="Char3"/>
          <w:rFonts w:ascii="Calibri" w:hAnsi="Calibri" w:hint="cs"/>
          <w:rtl/>
          <w:lang w:bidi="fa-IR"/>
        </w:rPr>
        <w:t>.</w:t>
      </w:r>
    </w:p>
    <w:p w:rsidR="00335BB5" w:rsidRPr="00BD5DC8" w:rsidRDefault="00335BB5" w:rsidP="004709A5">
      <w:pPr>
        <w:ind w:firstLine="284"/>
        <w:jc w:val="both"/>
        <w:rPr>
          <w:rStyle w:val="Char4"/>
          <w:rtl/>
        </w:rPr>
      </w:pPr>
      <w:r w:rsidRPr="00000A56">
        <w:rPr>
          <w:rStyle w:val="Char4"/>
          <w:rFonts w:hint="cs"/>
          <w:spacing w:val="-4"/>
          <w:rtl/>
        </w:rPr>
        <w:t>416- (26) از ابوامامه</w:t>
      </w:r>
      <w:r w:rsidR="001F073B" w:rsidRPr="00000A56">
        <w:rPr>
          <w:rFonts w:ascii="IPT Zar" w:hAnsi="IPT Zar" w:cs="CTraditional Arabic" w:hint="cs"/>
          <w:color w:val="000000"/>
          <w:spacing w:val="-4"/>
          <w:sz w:val="26"/>
          <w:rtl/>
          <w:lang w:bidi="fa-IR"/>
        </w:rPr>
        <w:t xml:space="preserve"> س</w:t>
      </w:r>
      <w:r w:rsidR="001C559E">
        <w:rPr>
          <w:rFonts w:ascii="IPT Zar" w:hAnsi="IPT Zar" w:cs="CTraditional Arabic" w:hint="cs"/>
          <w:color w:val="000000"/>
          <w:spacing w:val="-4"/>
          <w:sz w:val="26"/>
          <w:rtl/>
          <w:lang w:bidi="fa-IR"/>
        </w:rPr>
        <w:t xml:space="preserve"> </w:t>
      </w:r>
      <w:r w:rsidRPr="00000A56">
        <w:rPr>
          <w:rStyle w:val="Char4"/>
          <w:rFonts w:hint="cs"/>
          <w:spacing w:val="-4"/>
          <w:rtl/>
        </w:rPr>
        <w:t>روا</w:t>
      </w:r>
      <w:r w:rsidR="001C559E">
        <w:rPr>
          <w:rStyle w:val="Char4"/>
          <w:rFonts w:hint="cs"/>
          <w:spacing w:val="-4"/>
          <w:rtl/>
        </w:rPr>
        <w:t>ی</w:t>
      </w:r>
      <w:r w:rsidRPr="00000A56">
        <w:rPr>
          <w:rStyle w:val="Char4"/>
          <w:rFonts w:hint="cs"/>
          <w:spacing w:val="-4"/>
          <w:rtl/>
        </w:rPr>
        <w:t xml:space="preserve">ت است </w:t>
      </w:r>
      <w:r w:rsidR="001C559E">
        <w:rPr>
          <w:rStyle w:val="Char4"/>
          <w:rFonts w:hint="cs"/>
          <w:spacing w:val="-4"/>
          <w:rtl/>
        </w:rPr>
        <w:t>ک</w:t>
      </w:r>
      <w:r w:rsidRPr="00000A56">
        <w:rPr>
          <w:rStyle w:val="Char4"/>
          <w:rFonts w:hint="cs"/>
          <w:spacing w:val="-4"/>
          <w:rtl/>
        </w:rPr>
        <w:t>ه و</w:t>
      </w:r>
      <w:r w:rsidR="001C559E">
        <w:rPr>
          <w:rStyle w:val="Char4"/>
          <w:rFonts w:hint="cs"/>
          <w:spacing w:val="-4"/>
          <w:rtl/>
        </w:rPr>
        <w:t>ی</w:t>
      </w:r>
      <w:r w:rsidRPr="00000A56">
        <w:rPr>
          <w:rStyle w:val="Char4"/>
          <w:rFonts w:hint="cs"/>
          <w:spacing w:val="-4"/>
          <w:rtl/>
        </w:rPr>
        <w:t xml:space="preserve"> از </w:t>
      </w:r>
      <w:r w:rsidR="001C559E">
        <w:rPr>
          <w:rStyle w:val="Char4"/>
          <w:rFonts w:hint="cs"/>
          <w:spacing w:val="-4"/>
          <w:rtl/>
        </w:rPr>
        <w:t>کی</w:t>
      </w:r>
      <w:r w:rsidRPr="00000A56">
        <w:rPr>
          <w:rStyle w:val="Char4"/>
          <w:rFonts w:hint="cs"/>
          <w:spacing w:val="-4"/>
          <w:rtl/>
        </w:rPr>
        <w:t>ف</w:t>
      </w:r>
      <w:r w:rsidR="001C559E">
        <w:rPr>
          <w:rStyle w:val="Char4"/>
          <w:rFonts w:hint="cs"/>
          <w:spacing w:val="-4"/>
          <w:rtl/>
        </w:rPr>
        <w:t>ی</w:t>
      </w:r>
      <w:r w:rsidRPr="00000A56">
        <w:rPr>
          <w:rStyle w:val="Char4"/>
          <w:rFonts w:hint="cs"/>
          <w:spacing w:val="-4"/>
          <w:rtl/>
        </w:rPr>
        <w:t>ت و چگونگ</w:t>
      </w:r>
      <w:r w:rsidR="001C559E">
        <w:rPr>
          <w:rStyle w:val="Char4"/>
          <w:rFonts w:hint="cs"/>
          <w:spacing w:val="-4"/>
          <w:rtl/>
        </w:rPr>
        <w:t>ی</w:t>
      </w:r>
      <w:r w:rsidRPr="00000A56">
        <w:rPr>
          <w:rStyle w:val="Char4"/>
          <w:rFonts w:hint="cs"/>
          <w:spacing w:val="-4"/>
          <w:rtl/>
        </w:rPr>
        <w:t xml:space="preserve"> وضو</w:t>
      </w:r>
      <w:r w:rsidR="001C559E">
        <w:rPr>
          <w:rStyle w:val="Char4"/>
          <w:rFonts w:hint="cs"/>
          <w:spacing w:val="-4"/>
          <w:rtl/>
        </w:rPr>
        <w:t>ی</w:t>
      </w:r>
      <w:r w:rsidRPr="00000A56">
        <w:rPr>
          <w:rStyle w:val="Char4"/>
          <w:rFonts w:hint="cs"/>
          <w:spacing w:val="-4"/>
          <w:rtl/>
        </w:rPr>
        <w:t xml:space="preserve"> پ</w:t>
      </w:r>
      <w:r w:rsidR="001C559E">
        <w:rPr>
          <w:rStyle w:val="Char4"/>
          <w:rFonts w:hint="cs"/>
          <w:spacing w:val="-4"/>
          <w:rtl/>
        </w:rPr>
        <w:t>ی</w:t>
      </w:r>
      <w:r w:rsidRPr="00000A56">
        <w:rPr>
          <w:rStyle w:val="Char4"/>
          <w:rFonts w:hint="cs"/>
          <w:spacing w:val="-4"/>
          <w:rtl/>
        </w:rPr>
        <w:t>امبر</w:t>
      </w:r>
      <w:r w:rsidR="001F073B" w:rsidRPr="00000A56">
        <w:rPr>
          <w:rStyle w:val="Char4"/>
          <w:rFonts w:cs="CTraditional Arabic" w:hint="cs"/>
          <w:spacing w:val="-4"/>
          <w:rtl/>
        </w:rPr>
        <w:t xml:space="preserve"> ج</w:t>
      </w:r>
      <w:r w:rsidR="001C559E">
        <w:rPr>
          <w:rStyle w:val="Char4"/>
          <w:rFonts w:cs="CTraditional Arabic" w:hint="cs"/>
          <w:rtl/>
        </w:rPr>
        <w:t xml:space="preserve"> </w:t>
      </w:r>
      <w:r w:rsidRPr="00BD5DC8">
        <w:rPr>
          <w:rStyle w:val="Char4"/>
          <w:rFonts w:hint="cs"/>
          <w:rtl/>
        </w:rPr>
        <w:t>سخن به م</w:t>
      </w:r>
      <w:r w:rsidR="001C559E">
        <w:rPr>
          <w:rStyle w:val="Char4"/>
          <w:rFonts w:hint="cs"/>
          <w:rtl/>
        </w:rPr>
        <w:t>ی</w:t>
      </w:r>
      <w:r w:rsidRPr="00BD5DC8">
        <w:rPr>
          <w:rStyle w:val="Char4"/>
          <w:rFonts w:hint="cs"/>
          <w:rtl/>
        </w:rPr>
        <w:t>ان آورد وگفت: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(وضو</w:t>
      </w:r>
      <w:r w:rsidR="001C559E">
        <w:rPr>
          <w:rStyle w:val="Char4"/>
          <w:rFonts w:hint="cs"/>
          <w:rtl/>
        </w:rPr>
        <w:t>ی</w:t>
      </w:r>
      <w:r w:rsidRPr="00BD5DC8">
        <w:rPr>
          <w:rStyle w:val="Char4"/>
          <w:rFonts w:hint="cs"/>
          <w:rtl/>
        </w:rPr>
        <w:t xml:space="preserve"> خوب و </w:t>
      </w:r>
      <w:r w:rsidR="001C559E">
        <w:rPr>
          <w:rStyle w:val="Char4"/>
          <w:rFonts w:hint="cs"/>
          <w:rtl/>
        </w:rPr>
        <w:t>ک</w:t>
      </w:r>
      <w:r w:rsidRPr="00BD5DC8">
        <w:rPr>
          <w:rStyle w:val="Char4"/>
          <w:rFonts w:hint="cs"/>
          <w:rtl/>
        </w:rPr>
        <w:t>امل م</w:t>
      </w:r>
      <w:r w:rsidR="001C559E">
        <w:rPr>
          <w:rStyle w:val="Char4"/>
          <w:rFonts w:hint="cs"/>
          <w:rtl/>
        </w:rPr>
        <w:t>ی</w:t>
      </w:r>
      <w:r w:rsidRPr="00BD5DC8">
        <w:rPr>
          <w:rStyle w:val="Char4"/>
          <w:rFonts w:hint="cs"/>
          <w:rtl/>
        </w:rPr>
        <w:t>‌گرفت و آب به تمام اعضا</w:t>
      </w:r>
      <w:r w:rsidR="001C559E">
        <w:rPr>
          <w:rStyle w:val="Char4"/>
          <w:rFonts w:hint="cs"/>
          <w:rtl/>
        </w:rPr>
        <w:t>ی</w:t>
      </w:r>
      <w:r w:rsidRPr="00BD5DC8">
        <w:rPr>
          <w:rStyle w:val="Char4"/>
          <w:rFonts w:hint="cs"/>
          <w:rtl/>
        </w:rPr>
        <w:t xml:space="preserve"> واجب‌الغسل م</w:t>
      </w:r>
      <w:r w:rsidR="001C559E">
        <w:rPr>
          <w:rStyle w:val="Char4"/>
          <w:rFonts w:hint="cs"/>
          <w:rtl/>
        </w:rPr>
        <w:t>ی</w:t>
      </w:r>
      <w:r w:rsidRPr="00BD5DC8">
        <w:rPr>
          <w:rStyle w:val="Char4"/>
          <w:rFonts w:hint="cs"/>
          <w:rtl/>
        </w:rPr>
        <w:t>‌رساند و فرض و سنّت آن را رعا</w:t>
      </w:r>
      <w:r w:rsidR="001C559E">
        <w:rPr>
          <w:rStyle w:val="Char4"/>
          <w:rFonts w:hint="cs"/>
          <w:rtl/>
        </w:rPr>
        <w:t>ی</w:t>
      </w:r>
      <w:r w:rsidRPr="00BD5DC8">
        <w:rPr>
          <w:rStyle w:val="Char4"/>
          <w:rFonts w:hint="cs"/>
          <w:rtl/>
        </w:rPr>
        <w:t>ت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از ا</w:t>
      </w:r>
      <w:r w:rsidR="001C559E">
        <w:rPr>
          <w:rStyle w:val="Char4"/>
          <w:rFonts w:hint="cs"/>
          <w:rtl/>
        </w:rPr>
        <w:t>ی</w:t>
      </w:r>
      <w:r w:rsidRPr="00BD5DC8">
        <w:rPr>
          <w:rStyle w:val="Char4"/>
          <w:rFonts w:hint="cs"/>
          <w:rtl/>
        </w:rPr>
        <w:t>ن‌رو، هرگاه صورتش را م</w:t>
      </w:r>
      <w:r w:rsidR="001C559E">
        <w:rPr>
          <w:rStyle w:val="Char4"/>
          <w:rFonts w:hint="cs"/>
          <w:rtl/>
        </w:rPr>
        <w:t>ی</w:t>
      </w:r>
      <w:r w:rsidRPr="00BD5DC8">
        <w:rPr>
          <w:rStyle w:val="Char4"/>
          <w:rFonts w:hint="cs"/>
          <w:rtl/>
        </w:rPr>
        <w:t>‌شست، به خاطر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آب به تمام اعضا</w:t>
      </w:r>
      <w:r w:rsidR="001C559E">
        <w:rPr>
          <w:rStyle w:val="Char4"/>
          <w:rFonts w:hint="cs"/>
          <w:rtl/>
        </w:rPr>
        <w:t>ی</w:t>
      </w:r>
      <w:r w:rsidRPr="00BD5DC8">
        <w:rPr>
          <w:rStyle w:val="Char4"/>
          <w:rFonts w:hint="cs"/>
          <w:rtl/>
        </w:rPr>
        <w:t xml:space="preserve"> واجب الغسل برسد) گوشه‌</w:t>
      </w:r>
      <w:r w:rsidR="001C559E">
        <w:rPr>
          <w:rStyle w:val="Char4"/>
          <w:rFonts w:hint="cs"/>
          <w:rtl/>
        </w:rPr>
        <w:t>ی</w:t>
      </w:r>
      <w:r w:rsidRPr="00BD5DC8">
        <w:rPr>
          <w:rStyle w:val="Char4"/>
          <w:rFonts w:hint="cs"/>
          <w:rtl/>
        </w:rPr>
        <w:t xml:space="preserve"> دو چشمش را </w:t>
      </w:r>
      <w:r w:rsidR="001C559E">
        <w:rPr>
          <w:rStyle w:val="Char4"/>
          <w:rFonts w:hint="cs"/>
          <w:rtl/>
        </w:rPr>
        <w:t>ک</w:t>
      </w:r>
      <w:r w:rsidRPr="00BD5DC8">
        <w:rPr>
          <w:rStyle w:val="Char4"/>
          <w:rFonts w:hint="cs"/>
          <w:rtl/>
        </w:rPr>
        <w:t>ه متصل به 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بود، خوب دست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ش</w:t>
      </w:r>
      <w:r w:rsidR="001C559E">
        <w:rPr>
          <w:rStyle w:val="Char4"/>
          <w:rFonts w:hint="cs"/>
          <w:rtl/>
        </w:rPr>
        <w:t>ی</w:t>
      </w:r>
      <w:r w:rsidRPr="00BD5DC8">
        <w:rPr>
          <w:rStyle w:val="Char4"/>
          <w:rFonts w:hint="cs"/>
          <w:rtl/>
        </w:rPr>
        <w:t>د (تا آب به چشمانش برسد، و خس و خاشا</w:t>
      </w:r>
      <w:r w:rsidR="001C559E">
        <w:rPr>
          <w:rStyle w:val="Char4"/>
          <w:rFonts w:hint="cs"/>
          <w:rtl/>
        </w:rPr>
        <w:t>ک</w:t>
      </w:r>
      <w:r w:rsidRPr="00BD5DC8">
        <w:rPr>
          <w:rStyle w:val="Char4"/>
          <w:rFonts w:hint="cs"/>
          <w:rtl/>
        </w:rPr>
        <w:t xml:space="preserve"> وآثار باق</w:t>
      </w:r>
      <w:r w:rsidR="001C559E">
        <w:rPr>
          <w:rStyle w:val="Char4"/>
          <w:rFonts w:hint="cs"/>
          <w:rtl/>
        </w:rPr>
        <w:t>ی</w:t>
      </w:r>
      <w:r w:rsidRPr="00BD5DC8">
        <w:rPr>
          <w:rStyle w:val="Char4"/>
          <w:rFonts w:hint="cs"/>
          <w:rtl/>
        </w:rPr>
        <w:t>مانده از سرمه و غ</w:t>
      </w:r>
      <w:r w:rsidR="001C559E">
        <w:rPr>
          <w:rStyle w:val="Char4"/>
          <w:rFonts w:hint="cs"/>
          <w:rtl/>
        </w:rPr>
        <w:t>ی</w:t>
      </w:r>
      <w:r w:rsidRPr="00BD5DC8">
        <w:rPr>
          <w:rStyle w:val="Char4"/>
          <w:rFonts w:hint="cs"/>
          <w:rtl/>
        </w:rPr>
        <w:t>ره، مانع رس</w:t>
      </w:r>
      <w:r w:rsidR="001C559E">
        <w:rPr>
          <w:rStyle w:val="Char4"/>
          <w:rFonts w:hint="cs"/>
          <w:rtl/>
        </w:rPr>
        <w:t>ی</w:t>
      </w:r>
      <w:r w:rsidRPr="00BD5DC8">
        <w:rPr>
          <w:rStyle w:val="Char4"/>
          <w:rFonts w:hint="cs"/>
          <w:rtl/>
        </w:rPr>
        <w:t>دن آب بدانجا نشود) و</w:t>
      </w:r>
      <w:r w:rsidR="003E0CC1">
        <w:rPr>
          <w:rStyle w:val="Char4"/>
          <w:rFonts w:hint="cs"/>
          <w:rtl/>
        </w:rPr>
        <w:t xml:space="preserve"> می‌</w:t>
      </w:r>
      <w:r w:rsidRPr="00BD5DC8">
        <w:rPr>
          <w:rStyle w:val="Char4"/>
          <w:rFonts w:hint="cs"/>
          <w:rtl/>
        </w:rPr>
        <w:t>فرمود: گوش‌ها (در ح</w:t>
      </w:r>
      <w:r w:rsidR="001C559E">
        <w:rPr>
          <w:rStyle w:val="Char4"/>
          <w:rFonts w:hint="cs"/>
          <w:rtl/>
        </w:rPr>
        <w:t>ک</w:t>
      </w:r>
      <w:r w:rsidRPr="00BD5DC8">
        <w:rPr>
          <w:rStyle w:val="Char4"/>
          <w:rFonts w:hint="cs"/>
          <w:rtl/>
        </w:rPr>
        <w:t>م مسح سر) تابع سر است (لذا برا</w:t>
      </w:r>
      <w:r w:rsidR="001C559E">
        <w:rPr>
          <w:rStyle w:val="Char4"/>
          <w:rFonts w:hint="cs"/>
          <w:rtl/>
        </w:rPr>
        <w:t>ی</w:t>
      </w:r>
      <w:r w:rsidRPr="00BD5DC8">
        <w:rPr>
          <w:rStyle w:val="Char4"/>
          <w:rFonts w:hint="cs"/>
          <w:rtl/>
        </w:rPr>
        <w:t xml:space="preserve"> مسح گوش‌ها ن</w:t>
      </w:r>
      <w:r w:rsidR="001C559E">
        <w:rPr>
          <w:rStyle w:val="Char4"/>
          <w:rFonts w:hint="cs"/>
          <w:rtl/>
        </w:rPr>
        <w:t>ی</w:t>
      </w:r>
      <w:r w:rsidRPr="00BD5DC8">
        <w:rPr>
          <w:rStyle w:val="Char4"/>
          <w:rFonts w:hint="cs"/>
          <w:rtl/>
        </w:rPr>
        <w:t>از به آب</w:t>
      </w:r>
      <w:r w:rsidR="001C559E">
        <w:rPr>
          <w:rStyle w:val="Char4"/>
          <w:rFonts w:hint="cs"/>
          <w:rtl/>
        </w:rPr>
        <w:t>ی</w:t>
      </w:r>
      <w:r w:rsidRPr="00BD5DC8">
        <w:rPr>
          <w:rStyle w:val="Char4"/>
          <w:rFonts w:hint="cs"/>
          <w:rtl/>
        </w:rPr>
        <w:t xml:space="preserve"> جد</w:t>
      </w:r>
      <w:r w:rsidR="001C559E">
        <w:rPr>
          <w:rStyle w:val="Char4"/>
          <w:rFonts w:hint="cs"/>
          <w:rtl/>
        </w:rPr>
        <w:t>ی</w:t>
      </w:r>
      <w:r w:rsidRPr="00BD5DC8">
        <w:rPr>
          <w:rStyle w:val="Char4"/>
          <w:rFonts w:hint="cs"/>
          <w:rtl/>
        </w:rPr>
        <w:t>د ن</w:t>
      </w:r>
      <w:r w:rsidR="001C559E">
        <w:rPr>
          <w:rStyle w:val="Char4"/>
          <w:rFonts w:hint="cs"/>
          <w:rtl/>
        </w:rPr>
        <w:t>ی</w:t>
      </w:r>
      <w:r w:rsidRPr="00BD5DC8">
        <w:rPr>
          <w:rStyle w:val="Char4"/>
          <w:rFonts w:hint="cs"/>
          <w:rtl/>
        </w:rPr>
        <w:t>ست</w:t>
      </w:r>
      <w:r w:rsidR="001F073B">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ابن‌ماجه، ابوداود و ترمذ</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 و ابوداود و ترمذ</w:t>
      </w:r>
      <w:r w:rsidR="001C559E">
        <w:rPr>
          <w:rStyle w:val="Char4"/>
          <w:rFonts w:hint="cs"/>
          <w:rtl/>
        </w:rPr>
        <w:t>ی</w:t>
      </w:r>
      <w:r w:rsidRPr="00BD5DC8">
        <w:rPr>
          <w:rStyle w:val="Char4"/>
          <w:rFonts w:hint="cs"/>
          <w:rtl/>
        </w:rPr>
        <w:t xml:space="preserve"> گفته اند: «حمّاد» </w:t>
      </w:r>
      <w:r w:rsidR="001C559E">
        <w:rPr>
          <w:rStyle w:val="Char4"/>
          <w:rFonts w:hint="cs"/>
          <w:rtl/>
        </w:rPr>
        <w:t>ک</w:t>
      </w:r>
      <w:r w:rsidRPr="00BD5DC8">
        <w:rPr>
          <w:rStyle w:val="Char4"/>
          <w:rFonts w:hint="cs"/>
          <w:rtl/>
        </w:rPr>
        <w:t>ه راو</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است، 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د: نم</w:t>
      </w:r>
      <w:r w:rsidR="001C559E">
        <w:rPr>
          <w:rStyle w:val="Char4"/>
          <w:rFonts w:hint="cs"/>
          <w:rtl/>
        </w:rPr>
        <w:t>ی</w:t>
      </w:r>
      <w:r w:rsidRPr="00BD5DC8">
        <w:rPr>
          <w:rStyle w:val="Char4"/>
          <w:rFonts w:hint="cs"/>
          <w:rtl/>
        </w:rPr>
        <w:t xml:space="preserve">‌دانم </w:t>
      </w:r>
      <w:r w:rsidR="001C559E">
        <w:rPr>
          <w:rStyle w:val="Char4"/>
          <w:rFonts w:hint="cs"/>
          <w:rtl/>
        </w:rPr>
        <w:t>ک</w:t>
      </w:r>
      <w:r w:rsidRPr="00BD5DC8">
        <w:rPr>
          <w:rStyle w:val="Char4"/>
          <w:rFonts w:hint="cs"/>
          <w:rtl/>
        </w:rPr>
        <w:t>ه جمله‌</w:t>
      </w:r>
      <w:r w:rsidR="001C559E">
        <w:rPr>
          <w:rStyle w:val="Char4"/>
          <w:rFonts w:hint="cs"/>
          <w:rtl/>
        </w:rPr>
        <w:t>ی</w:t>
      </w:r>
      <w:r w:rsidRPr="00BD5DC8">
        <w:rPr>
          <w:rStyle w:val="Char4"/>
          <w:rFonts w:hint="cs"/>
          <w:rtl/>
        </w:rPr>
        <w:t xml:space="preserve"> </w:t>
      </w:r>
      <w:r w:rsidRPr="004709A5">
        <w:rPr>
          <w:rStyle w:val="Char1"/>
          <w:rFonts w:hint="cs"/>
          <w:rtl/>
        </w:rPr>
        <w:t>«</w:t>
      </w:r>
      <w:r w:rsidRPr="00000A56">
        <w:rPr>
          <w:rStyle w:val="Char1"/>
          <w:rFonts w:hint="cs"/>
          <w:rtl/>
        </w:rPr>
        <w:t>الاُذنان من الرأس</w:t>
      </w:r>
      <w:r w:rsidRPr="004709A5">
        <w:rPr>
          <w:rStyle w:val="Char1"/>
          <w:rFonts w:hint="cs"/>
          <w:rtl/>
        </w:rPr>
        <w:t xml:space="preserve">» </w:t>
      </w:r>
      <w:r w:rsidRPr="00BD5DC8">
        <w:rPr>
          <w:rStyle w:val="Char4"/>
          <w:rFonts w:hint="cs"/>
          <w:rtl/>
        </w:rPr>
        <w:t xml:space="preserve">از قول ابوامامه است </w:t>
      </w:r>
      <w:r w:rsidR="001C559E">
        <w:rPr>
          <w:rStyle w:val="Char4"/>
          <w:rFonts w:hint="cs"/>
          <w:rtl/>
        </w:rPr>
        <w:t>ی</w:t>
      </w:r>
      <w:r w:rsidRPr="00BD5DC8">
        <w:rPr>
          <w:rStyle w:val="Char4"/>
          <w:rFonts w:hint="cs"/>
          <w:rtl/>
        </w:rPr>
        <w:t>ا از قول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نم</w:t>
      </w:r>
      <w:r w:rsidR="001C559E">
        <w:rPr>
          <w:rStyle w:val="Char4"/>
          <w:rFonts w:hint="cs"/>
          <w:rtl/>
        </w:rPr>
        <w:t>ی</w:t>
      </w:r>
      <w:r w:rsidRPr="00BD5DC8">
        <w:rPr>
          <w:rStyle w:val="Char4"/>
          <w:rFonts w:hint="cs"/>
          <w:rtl/>
        </w:rPr>
        <w:t xml:space="preserve">‌دانم </w:t>
      </w:r>
      <w:r w:rsidR="001C559E">
        <w:rPr>
          <w:rStyle w:val="Char4"/>
          <w:rFonts w:hint="cs"/>
          <w:rtl/>
        </w:rPr>
        <w:t>ک</w:t>
      </w:r>
      <w:r w:rsidRPr="00BD5DC8">
        <w:rPr>
          <w:rStyle w:val="Char4"/>
          <w:rFonts w:hint="cs"/>
          <w:rtl/>
        </w:rPr>
        <w:t>ه آ</w:t>
      </w:r>
      <w:r w:rsidR="001C559E">
        <w:rPr>
          <w:rStyle w:val="Char4"/>
          <w:rFonts w:hint="cs"/>
          <w:rtl/>
        </w:rPr>
        <w:t>ی</w:t>
      </w:r>
      <w:r w:rsidRPr="00BD5DC8">
        <w:rPr>
          <w:rStyle w:val="Char4"/>
          <w:rFonts w:hint="cs"/>
          <w:rtl/>
        </w:rPr>
        <w:t>ا ا</w:t>
      </w:r>
      <w:r w:rsidR="001C559E">
        <w:rPr>
          <w:rStyle w:val="Char4"/>
          <w:rFonts w:hint="cs"/>
          <w:rtl/>
        </w:rPr>
        <w:t>ی</w:t>
      </w:r>
      <w:r w:rsidRPr="00BD5DC8">
        <w:rPr>
          <w:rStyle w:val="Char4"/>
          <w:rFonts w:hint="cs"/>
          <w:rtl/>
        </w:rPr>
        <w:t>ن جمله در ح</w:t>
      </w:r>
      <w:r w:rsidR="001C559E">
        <w:rPr>
          <w:rStyle w:val="Char4"/>
          <w:rFonts w:hint="cs"/>
          <w:rtl/>
        </w:rPr>
        <w:t>ک</w:t>
      </w:r>
      <w:r w:rsidRPr="00BD5DC8">
        <w:rPr>
          <w:rStyle w:val="Char4"/>
          <w:rFonts w:hint="cs"/>
          <w:rtl/>
        </w:rPr>
        <w:t>م حد</w:t>
      </w:r>
      <w:r w:rsidR="001C559E">
        <w:rPr>
          <w:rStyle w:val="Char4"/>
          <w:rFonts w:hint="cs"/>
          <w:rtl/>
        </w:rPr>
        <w:t>ی</w:t>
      </w:r>
      <w:r w:rsidRPr="00BD5DC8">
        <w:rPr>
          <w:rStyle w:val="Char4"/>
          <w:rFonts w:hint="cs"/>
          <w:rtl/>
        </w:rPr>
        <w:t xml:space="preserve">ث موقوف است </w:t>
      </w:r>
      <w:r w:rsidR="001C559E">
        <w:rPr>
          <w:rStyle w:val="Char4"/>
          <w:rFonts w:hint="cs"/>
          <w:rtl/>
        </w:rPr>
        <w:t>ی</w:t>
      </w:r>
      <w:r w:rsidRPr="00BD5DC8">
        <w:rPr>
          <w:rStyle w:val="Char4"/>
          <w:rFonts w:hint="cs"/>
          <w:rtl/>
        </w:rPr>
        <w:t>ا حد</w:t>
      </w:r>
      <w:r w:rsidR="001C559E">
        <w:rPr>
          <w:rStyle w:val="Char4"/>
          <w:rFonts w:hint="cs"/>
          <w:rtl/>
        </w:rPr>
        <w:t>ی</w:t>
      </w:r>
      <w:r w:rsidRPr="00BD5DC8">
        <w:rPr>
          <w:rStyle w:val="Char4"/>
          <w:rFonts w:hint="cs"/>
          <w:rtl/>
        </w:rPr>
        <w:t>ث مرفوع</w:t>
      </w:r>
      <w:r w:rsidR="001F073B">
        <w:rPr>
          <w:rStyle w:val="Char4"/>
          <w:rFonts w:hint="cs"/>
          <w:rtl/>
        </w:rPr>
        <w:t>).</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000A56">
        <w:rPr>
          <w:rStyle w:val="Char1"/>
          <w:rFonts w:hint="cs"/>
          <w:rtl/>
        </w:rPr>
        <w:t>الماقين</w:t>
      </w:r>
      <w:r w:rsidRPr="00BD5DC8">
        <w:rPr>
          <w:rStyle w:val="Char3"/>
          <w:rFonts w:hint="cs"/>
          <w:rtl/>
        </w:rPr>
        <w:t xml:space="preserve">» </w:t>
      </w:r>
      <w:r w:rsidRPr="00BD5DC8">
        <w:rPr>
          <w:rStyle w:val="Char4"/>
          <w:rFonts w:hint="cs"/>
          <w:rtl/>
        </w:rPr>
        <w:t>مثن</w:t>
      </w:r>
      <w:r w:rsidR="001C559E">
        <w:rPr>
          <w:rStyle w:val="Char4"/>
          <w:rFonts w:hint="cs"/>
          <w:rtl/>
        </w:rPr>
        <w:t>ی</w:t>
      </w:r>
      <w:r w:rsidRPr="00BD5DC8">
        <w:rPr>
          <w:rStyle w:val="Char3"/>
          <w:rFonts w:hint="cs"/>
          <w:rtl/>
        </w:rPr>
        <w:t xml:space="preserve"> «</w:t>
      </w:r>
      <w:r w:rsidRPr="00000A56">
        <w:rPr>
          <w:rStyle w:val="Char1"/>
          <w:rFonts w:hint="cs"/>
          <w:rtl/>
        </w:rPr>
        <w:t>المأق</w:t>
      </w:r>
      <w:r w:rsidRPr="00BD5DC8">
        <w:rPr>
          <w:rStyle w:val="Char4"/>
          <w:rFonts w:hint="cs"/>
          <w:rtl/>
        </w:rPr>
        <w:t>»: گوشه‌</w:t>
      </w:r>
      <w:r w:rsidR="001C559E">
        <w:rPr>
          <w:rStyle w:val="Char4"/>
          <w:rFonts w:hint="cs"/>
          <w:rtl/>
        </w:rPr>
        <w:t>ی</w:t>
      </w:r>
      <w:r w:rsidRPr="00BD5DC8">
        <w:rPr>
          <w:rStyle w:val="Char4"/>
          <w:rFonts w:hint="cs"/>
          <w:rtl/>
        </w:rPr>
        <w:t xml:space="preserve">‌ِ چشم </w:t>
      </w:r>
      <w:r w:rsidR="001C559E">
        <w:rPr>
          <w:rStyle w:val="Char4"/>
          <w:rFonts w:hint="cs"/>
          <w:rtl/>
        </w:rPr>
        <w:t>ک</w:t>
      </w:r>
      <w:r w:rsidRPr="00BD5DC8">
        <w:rPr>
          <w:rStyle w:val="Char4"/>
          <w:rFonts w:hint="cs"/>
          <w:rtl/>
        </w:rPr>
        <w:t>ه متصل به 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است و اش</w:t>
      </w:r>
      <w:r w:rsidR="001C559E">
        <w:rPr>
          <w:rStyle w:val="Char4"/>
          <w:rFonts w:hint="cs"/>
          <w:rtl/>
        </w:rPr>
        <w:t>ک</w:t>
      </w:r>
      <w:r w:rsidRPr="00BD5DC8">
        <w:rPr>
          <w:rStyle w:val="Char4"/>
          <w:rFonts w:hint="cs"/>
          <w:rtl/>
        </w:rPr>
        <w:t xml:space="preserve"> از آنجا به درون 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‌رود.</w:t>
      </w:r>
    </w:p>
    <w:p w:rsidR="00335BB5" w:rsidRPr="00BD5DC8" w:rsidRDefault="00335BB5" w:rsidP="004709A5">
      <w:pPr>
        <w:ind w:firstLine="284"/>
        <w:jc w:val="both"/>
        <w:rPr>
          <w:rStyle w:val="Char4"/>
          <w:rtl/>
        </w:rPr>
      </w:pPr>
      <w:r w:rsidRPr="00BD5DC8">
        <w:rPr>
          <w:rStyle w:val="Char3"/>
          <w:rFonts w:hint="cs"/>
          <w:rtl/>
        </w:rPr>
        <w:t>«</w:t>
      </w:r>
      <w:r w:rsidRPr="00000A56">
        <w:rPr>
          <w:rStyle w:val="Char1"/>
          <w:rFonts w:hint="cs"/>
          <w:rtl/>
        </w:rPr>
        <w:t>الاُذنان من الرأس</w:t>
      </w:r>
      <w:r w:rsidRPr="00BD5DC8">
        <w:rPr>
          <w:rStyle w:val="Char3"/>
          <w:rFonts w:hint="cs"/>
          <w:rtl/>
        </w:rPr>
        <w:t>»:</w:t>
      </w:r>
      <w:r w:rsidRPr="00BD5DC8">
        <w:rPr>
          <w:rStyle w:val="Char4"/>
          <w:rFonts w:hint="cs"/>
          <w:rtl/>
        </w:rPr>
        <w:t xml:space="preserve"> در م</w:t>
      </w:r>
      <w:r w:rsidR="001C559E">
        <w:rPr>
          <w:rStyle w:val="Char4"/>
          <w:rFonts w:hint="cs"/>
          <w:rtl/>
        </w:rPr>
        <w:t>ی</w:t>
      </w:r>
      <w:r w:rsidRPr="00BD5DC8">
        <w:rPr>
          <w:rStyle w:val="Char4"/>
          <w:rFonts w:hint="cs"/>
          <w:rtl/>
        </w:rPr>
        <w:t>ان فقهاء و اند</w:t>
      </w:r>
      <w:r w:rsidR="001C559E">
        <w:rPr>
          <w:rStyle w:val="Char4"/>
          <w:rFonts w:hint="cs"/>
          <w:rtl/>
        </w:rPr>
        <w:t>ی</w:t>
      </w:r>
      <w:r w:rsidRPr="00BD5DC8">
        <w:rPr>
          <w:rStyle w:val="Char4"/>
          <w:rFonts w:hint="cs"/>
          <w:rtl/>
        </w:rPr>
        <w:t>شمندان و صاحب‌نظران اسلام</w:t>
      </w:r>
      <w:r w:rsidR="001C559E">
        <w:rPr>
          <w:rStyle w:val="Char4"/>
          <w:rFonts w:hint="cs"/>
          <w:rtl/>
        </w:rPr>
        <w:t>ی</w:t>
      </w:r>
      <w:r w:rsidRPr="00BD5DC8">
        <w:rPr>
          <w:rStyle w:val="Char4"/>
          <w:rFonts w:hint="cs"/>
          <w:rtl/>
        </w:rPr>
        <w:t xml:space="preserve"> در ا</w:t>
      </w:r>
      <w:r w:rsidR="001C559E">
        <w:rPr>
          <w:rStyle w:val="Char4"/>
          <w:rFonts w:hint="cs"/>
          <w:rtl/>
        </w:rPr>
        <w:t>ی</w:t>
      </w:r>
      <w:r w:rsidRPr="00BD5DC8">
        <w:rPr>
          <w:rStyle w:val="Char4"/>
          <w:rFonts w:hint="cs"/>
          <w:rtl/>
        </w:rPr>
        <w:t xml:space="preserve">ن‌باره </w:t>
      </w:r>
      <w:r w:rsidR="001C559E">
        <w:rPr>
          <w:rStyle w:val="Char4"/>
          <w:rFonts w:hint="cs"/>
          <w:rtl/>
        </w:rPr>
        <w:t>ک</w:t>
      </w:r>
      <w:r w:rsidRPr="00BD5DC8">
        <w:rPr>
          <w:rStyle w:val="Char4"/>
          <w:rFonts w:hint="cs"/>
          <w:rtl/>
        </w:rPr>
        <w:t>ه آ</w:t>
      </w:r>
      <w:r w:rsidR="001C559E">
        <w:rPr>
          <w:rStyle w:val="Char4"/>
          <w:rFonts w:hint="cs"/>
          <w:rtl/>
        </w:rPr>
        <w:t>ی</w:t>
      </w:r>
      <w:r w:rsidRPr="00BD5DC8">
        <w:rPr>
          <w:rStyle w:val="Char4"/>
          <w:rFonts w:hint="cs"/>
          <w:rtl/>
        </w:rPr>
        <w:t>ا برا</w:t>
      </w:r>
      <w:r w:rsidR="001C559E">
        <w:rPr>
          <w:rStyle w:val="Char4"/>
          <w:rFonts w:hint="cs"/>
          <w:rtl/>
        </w:rPr>
        <w:t>ی</w:t>
      </w:r>
      <w:r w:rsidRPr="00BD5DC8">
        <w:rPr>
          <w:rStyle w:val="Char4"/>
          <w:rFonts w:hint="cs"/>
          <w:rtl/>
        </w:rPr>
        <w:t xml:space="preserve"> مسح گوش‌ها آب جد</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 xml:space="preserve"> لازم است </w:t>
      </w:r>
      <w:r w:rsidR="001C559E">
        <w:rPr>
          <w:rStyle w:val="Char4"/>
          <w:rFonts w:hint="cs"/>
          <w:rtl/>
        </w:rPr>
        <w:t>ی</w:t>
      </w:r>
      <w:r w:rsidRPr="00BD5DC8">
        <w:rPr>
          <w:rStyle w:val="Char4"/>
          <w:rFonts w:hint="cs"/>
          <w:rtl/>
        </w:rPr>
        <w:t xml:space="preserve">ا آب سر </w:t>
      </w:r>
      <w:r w:rsidR="001C559E">
        <w:rPr>
          <w:rStyle w:val="Char4"/>
          <w:rFonts w:hint="cs"/>
          <w:rtl/>
        </w:rPr>
        <w:t>ک</w:t>
      </w:r>
      <w:r w:rsidRPr="00BD5DC8">
        <w:rPr>
          <w:rStyle w:val="Char4"/>
          <w:rFonts w:hint="cs"/>
          <w:rtl/>
        </w:rPr>
        <w:t>اف</w:t>
      </w:r>
      <w:r w:rsidR="001C559E">
        <w:rPr>
          <w:rStyle w:val="Char4"/>
          <w:rFonts w:hint="cs"/>
          <w:rtl/>
        </w:rPr>
        <w:t>ی</w:t>
      </w:r>
      <w:r w:rsidRPr="00BD5DC8">
        <w:rPr>
          <w:rStyle w:val="Char4"/>
          <w:rFonts w:hint="cs"/>
          <w:rtl/>
        </w:rPr>
        <w:t xml:space="preserve"> است، اختلاف نظر وجود دارد: </w:t>
      </w:r>
    </w:p>
    <w:p w:rsidR="00335BB5" w:rsidRPr="00BD5DC8" w:rsidRDefault="00335BB5" w:rsidP="004709A5">
      <w:pPr>
        <w:ind w:firstLine="284"/>
        <w:jc w:val="both"/>
        <w:rPr>
          <w:rStyle w:val="Char4"/>
          <w:rtl/>
        </w:rPr>
      </w:pPr>
      <w:r w:rsidRPr="00BD5DC8">
        <w:rPr>
          <w:rStyle w:val="Char4"/>
          <w:rFonts w:hint="cs"/>
          <w:rtl/>
        </w:rPr>
        <w:t>امام شافع</w:t>
      </w:r>
      <w:r w:rsidR="001C559E">
        <w:rPr>
          <w:rStyle w:val="Char4"/>
          <w:rFonts w:hint="cs"/>
          <w:rtl/>
        </w:rPr>
        <w:t>ی</w:t>
      </w:r>
      <w:r w:rsidRPr="00BD5DC8">
        <w:rPr>
          <w:rStyle w:val="Char4"/>
          <w:rFonts w:hint="cs"/>
          <w:rtl/>
        </w:rPr>
        <w:t xml:space="preserve"> بر ا</w:t>
      </w:r>
      <w:r w:rsidR="001C559E">
        <w:rPr>
          <w:rStyle w:val="Char4"/>
          <w:rFonts w:hint="cs"/>
          <w:rtl/>
        </w:rPr>
        <w:t>ی</w:t>
      </w:r>
      <w:r w:rsidRPr="00BD5DC8">
        <w:rPr>
          <w:rStyle w:val="Char4"/>
          <w:rFonts w:hint="cs"/>
          <w:rtl/>
        </w:rPr>
        <w:t>ن عق</w:t>
      </w:r>
      <w:r w:rsidR="001C559E">
        <w:rPr>
          <w:rStyle w:val="Char4"/>
          <w:rFonts w:hint="cs"/>
          <w:rtl/>
        </w:rPr>
        <w:t>ی</w:t>
      </w:r>
      <w:r w:rsidRPr="00BD5DC8">
        <w:rPr>
          <w:rStyle w:val="Char4"/>
          <w:rFonts w:hint="cs"/>
          <w:rtl/>
        </w:rPr>
        <w:t xml:space="preserve">ده است </w:t>
      </w:r>
      <w:r w:rsidR="001C559E">
        <w:rPr>
          <w:rStyle w:val="Char4"/>
          <w:rFonts w:hint="cs"/>
          <w:rtl/>
        </w:rPr>
        <w:t>ک</w:t>
      </w:r>
      <w:r w:rsidRPr="00BD5DC8">
        <w:rPr>
          <w:rStyle w:val="Char4"/>
          <w:rFonts w:hint="cs"/>
          <w:rtl/>
        </w:rPr>
        <w:t>ه برا</w:t>
      </w:r>
      <w:r w:rsidR="001C559E">
        <w:rPr>
          <w:rStyle w:val="Char4"/>
          <w:rFonts w:hint="cs"/>
          <w:rtl/>
        </w:rPr>
        <w:t>ی</w:t>
      </w:r>
      <w:r w:rsidRPr="00BD5DC8">
        <w:rPr>
          <w:rStyle w:val="Char4"/>
          <w:rFonts w:hint="cs"/>
          <w:rtl/>
        </w:rPr>
        <w:t xml:space="preserve"> مسح گوش‌ها، آب جد</w:t>
      </w:r>
      <w:r w:rsidR="001C559E">
        <w:rPr>
          <w:rStyle w:val="Char4"/>
          <w:rFonts w:hint="cs"/>
          <w:rtl/>
        </w:rPr>
        <w:t>ی</w:t>
      </w:r>
      <w:r w:rsidRPr="00BD5DC8">
        <w:rPr>
          <w:rStyle w:val="Char4"/>
          <w:rFonts w:hint="cs"/>
          <w:rtl/>
        </w:rPr>
        <w:t>د ضرور</w:t>
      </w:r>
      <w:r w:rsidR="001C559E">
        <w:rPr>
          <w:rStyle w:val="Char4"/>
          <w:rFonts w:hint="cs"/>
          <w:rtl/>
        </w:rPr>
        <w:t>ی</w:t>
      </w:r>
      <w:r w:rsidRPr="00BD5DC8">
        <w:rPr>
          <w:rStyle w:val="Char4"/>
          <w:rFonts w:hint="cs"/>
          <w:rtl/>
        </w:rPr>
        <w:t xml:space="preserve"> و الزام</w:t>
      </w:r>
      <w:r w:rsidR="001C559E">
        <w:rPr>
          <w:rStyle w:val="Char4"/>
          <w:rFonts w:hint="cs"/>
          <w:rtl/>
        </w:rPr>
        <w:t>ی</w:t>
      </w:r>
      <w:r w:rsidRPr="00BD5DC8">
        <w:rPr>
          <w:rStyle w:val="Char4"/>
          <w:rFonts w:hint="cs"/>
          <w:rtl/>
        </w:rPr>
        <w:t xml:space="preserve"> است. ول</w:t>
      </w:r>
      <w:r w:rsidR="001C559E">
        <w:rPr>
          <w:rStyle w:val="Char4"/>
          <w:rFonts w:hint="cs"/>
          <w:rtl/>
        </w:rPr>
        <w:t>ی</w:t>
      </w:r>
      <w:r w:rsidRPr="00BD5DC8">
        <w:rPr>
          <w:rStyle w:val="Char4"/>
          <w:rFonts w:hint="cs"/>
          <w:rtl/>
        </w:rPr>
        <w:t xml:space="preserve"> احناف، امام احمد، سف</w:t>
      </w:r>
      <w:r w:rsidR="001C559E">
        <w:rPr>
          <w:rStyle w:val="Char4"/>
          <w:rFonts w:hint="cs"/>
          <w:rtl/>
        </w:rPr>
        <w:t>ی</w:t>
      </w:r>
      <w:r w:rsidRPr="00BD5DC8">
        <w:rPr>
          <w:rStyle w:val="Char4"/>
          <w:rFonts w:hint="cs"/>
          <w:rtl/>
        </w:rPr>
        <w:t>ان ثور</w:t>
      </w:r>
      <w:r w:rsidR="001C559E">
        <w:rPr>
          <w:rStyle w:val="Char4"/>
          <w:rFonts w:hint="cs"/>
          <w:rtl/>
        </w:rPr>
        <w:t>ی</w:t>
      </w:r>
      <w:r w:rsidRPr="00BD5DC8">
        <w:rPr>
          <w:rStyle w:val="Char4"/>
          <w:rFonts w:hint="cs"/>
          <w:rtl/>
        </w:rPr>
        <w:t>، عبدالرحمن بن مبار</w:t>
      </w:r>
      <w:r w:rsidR="001C559E">
        <w:rPr>
          <w:rStyle w:val="Char4"/>
          <w:rFonts w:hint="cs"/>
          <w:rtl/>
        </w:rPr>
        <w:t>ک</w:t>
      </w:r>
      <w:r w:rsidRPr="00BD5DC8">
        <w:rPr>
          <w:rStyle w:val="Char4"/>
          <w:rFonts w:hint="cs"/>
          <w:rtl/>
        </w:rPr>
        <w:t xml:space="preserve"> و در قول مشهور امام مال</w:t>
      </w:r>
      <w:r w:rsidR="001C559E">
        <w:rPr>
          <w:rStyle w:val="Char4"/>
          <w:rFonts w:hint="cs"/>
          <w:rtl/>
        </w:rPr>
        <w:t>ک</w:t>
      </w:r>
      <w:r w:rsidRPr="00BD5DC8">
        <w:rPr>
          <w:rStyle w:val="Char4"/>
          <w:rFonts w:hint="cs"/>
          <w:rtl/>
        </w:rPr>
        <w:t>، و د</w:t>
      </w:r>
      <w:r w:rsidR="001C559E">
        <w:rPr>
          <w:rStyle w:val="Char4"/>
          <w:rFonts w:hint="cs"/>
          <w:rtl/>
        </w:rPr>
        <w:t>ی</w:t>
      </w:r>
      <w:r w:rsidRPr="00BD5DC8">
        <w:rPr>
          <w:rStyle w:val="Char4"/>
          <w:rFonts w:hint="cs"/>
          <w:rtl/>
        </w:rPr>
        <w:t>گر علماء، بر ا</w:t>
      </w:r>
      <w:r w:rsidR="001C559E">
        <w:rPr>
          <w:rStyle w:val="Char4"/>
          <w:rFonts w:hint="cs"/>
          <w:rtl/>
        </w:rPr>
        <w:t>ی</w:t>
      </w:r>
      <w:r w:rsidRPr="00BD5DC8">
        <w:rPr>
          <w:rStyle w:val="Char4"/>
          <w:rFonts w:hint="cs"/>
          <w:rtl/>
        </w:rPr>
        <w:t xml:space="preserve">ن باورند </w:t>
      </w:r>
      <w:r w:rsidR="001C559E">
        <w:rPr>
          <w:rStyle w:val="Char4"/>
          <w:rFonts w:hint="cs"/>
          <w:rtl/>
        </w:rPr>
        <w:t>ک</w:t>
      </w:r>
      <w:r w:rsidRPr="00BD5DC8">
        <w:rPr>
          <w:rStyle w:val="Char4"/>
          <w:rFonts w:hint="cs"/>
          <w:rtl/>
        </w:rPr>
        <w:t>ه نه تنها برا</w:t>
      </w:r>
      <w:r w:rsidR="001C559E">
        <w:rPr>
          <w:rStyle w:val="Char4"/>
          <w:rFonts w:hint="cs"/>
          <w:rtl/>
        </w:rPr>
        <w:t>ی</w:t>
      </w:r>
      <w:r w:rsidRPr="00BD5DC8">
        <w:rPr>
          <w:rStyle w:val="Char4"/>
          <w:rFonts w:hint="cs"/>
          <w:rtl/>
        </w:rPr>
        <w:t xml:space="preserve"> مسح گوش‌ها آب جد</w:t>
      </w:r>
      <w:r w:rsidR="001C559E">
        <w:rPr>
          <w:rStyle w:val="Char4"/>
          <w:rFonts w:hint="cs"/>
          <w:rtl/>
        </w:rPr>
        <w:t>ی</w:t>
      </w:r>
      <w:r w:rsidRPr="00BD5DC8">
        <w:rPr>
          <w:rStyle w:val="Char4"/>
          <w:rFonts w:hint="cs"/>
          <w:rtl/>
        </w:rPr>
        <w:t>د واجب و لازم ن</w:t>
      </w:r>
      <w:r w:rsidR="001C559E">
        <w:rPr>
          <w:rStyle w:val="Char4"/>
          <w:rFonts w:hint="cs"/>
          <w:rtl/>
        </w:rPr>
        <w:t>ی</w:t>
      </w:r>
      <w:r w:rsidRPr="00BD5DC8">
        <w:rPr>
          <w:rStyle w:val="Char4"/>
          <w:rFonts w:hint="cs"/>
          <w:rtl/>
        </w:rPr>
        <w:t>ست، بل</w:t>
      </w:r>
      <w:r w:rsidR="001C559E">
        <w:rPr>
          <w:rStyle w:val="Char4"/>
          <w:rFonts w:hint="cs"/>
          <w:rtl/>
        </w:rPr>
        <w:t>ک</w:t>
      </w:r>
      <w:r w:rsidRPr="00BD5DC8">
        <w:rPr>
          <w:rStyle w:val="Char4"/>
          <w:rFonts w:hint="cs"/>
          <w:rtl/>
        </w:rPr>
        <w:t>ه سنت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مسح گوش‌ها از باق</w:t>
      </w:r>
      <w:r w:rsidR="001C559E">
        <w:rPr>
          <w:rStyle w:val="Char4"/>
          <w:rFonts w:hint="cs"/>
          <w:rtl/>
        </w:rPr>
        <w:t>ی</w:t>
      </w:r>
      <w:r w:rsidRPr="00BD5DC8">
        <w:rPr>
          <w:rStyle w:val="Char4"/>
          <w:rFonts w:hint="cs"/>
          <w:rtl/>
        </w:rPr>
        <w:t>مانده‌</w:t>
      </w:r>
      <w:r w:rsidR="001C559E">
        <w:rPr>
          <w:rStyle w:val="Char4"/>
          <w:rFonts w:hint="cs"/>
          <w:rtl/>
        </w:rPr>
        <w:t>ی</w:t>
      </w:r>
      <w:r w:rsidRPr="00BD5DC8">
        <w:rPr>
          <w:rStyle w:val="Char4"/>
          <w:rFonts w:hint="cs"/>
          <w:rtl/>
        </w:rPr>
        <w:t xml:space="preserve"> آب سر، انجام گ</w:t>
      </w:r>
      <w:r w:rsidR="001C559E">
        <w:rPr>
          <w:rStyle w:val="Char4"/>
          <w:rFonts w:hint="cs"/>
          <w:rtl/>
        </w:rPr>
        <w:t>ی</w:t>
      </w:r>
      <w:r w:rsidRPr="00BD5DC8">
        <w:rPr>
          <w:rStyle w:val="Char4"/>
          <w:rFonts w:hint="cs"/>
          <w:rtl/>
        </w:rPr>
        <w:t xml:space="preserve">رد. </w:t>
      </w:r>
    </w:p>
    <w:p w:rsidR="00335BB5" w:rsidRPr="00BD5DC8" w:rsidRDefault="00335BB5" w:rsidP="004709A5">
      <w:pPr>
        <w:ind w:firstLine="284"/>
        <w:jc w:val="both"/>
        <w:rPr>
          <w:rStyle w:val="Char4"/>
          <w:rtl/>
        </w:rPr>
      </w:pPr>
      <w:r w:rsidRPr="00BD5DC8">
        <w:rPr>
          <w:rStyle w:val="Char4"/>
          <w:rFonts w:hint="cs"/>
          <w:rtl/>
        </w:rPr>
        <w:t>و دل</w:t>
      </w:r>
      <w:r w:rsidR="001C559E">
        <w:rPr>
          <w:rStyle w:val="Char4"/>
          <w:rFonts w:hint="cs"/>
          <w:rtl/>
        </w:rPr>
        <w:t>ی</w:t>
      </w:r>
      <w:r w:rsidRPr="00BD5DC8">
        <w:rPr>
          <w:rStyle w:val="Char4"/>
          <w:rFonts w:hint="cs"/>
          <w:rtl/>
        </w:rPr>
        <w:t>ل ا</w:t>
      </w:r>
      <w:r w:rsidR="001C559E">
        <w:rPr>
          <w:rStyle w:val="Char4"/>
          <w:rFonts w:hint="cs"/>
          <w:rtl/>
        </w:rPr>
        <w:t>ی</w:t>
      </w:r>
      <w:r w:rsidRPr="00BD5DC8">
        <w:rPr>
          <w:rStyle w:val="Char4"/>
          <w:rFonts w:hint="cs"/>
          <w:rtl/>
        </w:rPr>
        <w:t>ن گروه از اند</w:t>
      </w:r>
      <w:r w:rsidR="001C559E">
        <w:rPr>
          <w:rStyle w:val="Char4"/>
          <w:rFonts w:hint="cs"/>
          <w:rtl/>
        </w:rPr>
        <w:t>ی</w:t>
      </w:r>
      <w:r w:rsidRPr="00BD5DC8">
        <w:rPr>
          <w:rStyle w:val="Char4"/>
          <w:rFonts w:hint="cs"/>
          <w:rtl/>
        </w:rPr>
        <w:t>شمندان و صاحب نظران فقه</w:t>
      </w:r>
      <w:r w:rsidR="001C559E">
        <w:rPr>
          <w:rStyle w:val="Char4"/>
          <w:rFonts w:hint="cs"/>
          <w:rtl/>
        </w:rPr>
        <w:t>ی</w:t>
      </w:r>
      <w:r w:rsidRPr="00BD5DC8">
        <w:rPr>
          <w:rStyle w:val="Char4"/>
          <w:rFonts w:hint="cs"/>
          <w:rtl/>
        </w:rPr>
        <w:t>، هم</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 xml:space="preserve">ث </w:t>
      </w:r>
      <w:r w:rsidRPr="00BD5DC8">
        <w:rPr>
          <w:rStyle w:val="Char3"/>
          <w:rFonts w:hint="cs"/>
          <w:rtl/>
        </w:rPr>
        <w:t>«</w:t>
      </w:r>
      <w:r w:rsidRPr="00000A56">
        <w:rPr>
          <w:rStyle w:val="Char1"/>
          <w:rFonts w:hint="cs"/>
          <w:rtl/>
        </w:rPr>
        <w:t>الاذنان من الرأس</w:t>
      </w:r>
      <w:r w:rsidRPr="00BD5DC8">
        <w:rPr>
          <w:rStyle w:val="Char3"/>
          <w:rFonts w:hint="cs"/>
          <w:rtl/>
        </w:rPr>
        <w:t>»</w:t>
      </w:r>
      <w:r w:rsidRPr="00BD5DC8">
        <w:rPr>
          <w:rStyle w:val="Char4"/>
          <w:rFonts w:hint="cs"/>
          <w:rtl/>
        </w:rPr>
        <w:t xml:space="preserve"> است.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گوش‌ها در ح</w:t>
      </w:r>
      <w:r w:rsidR="001C559E">
        <w:rPr>
          <w:rStyle w:val="Char4"/>
          <w:rFonts w:hint="cs"/>
          <w:rtl/>
        </w:rPr>
        <w:t>ک</w:t>
      </w:r>
      <w:r w:rsidRPr="00BD5DC8">
        <w:rPr>
          <w:rStyle w:val="Char4"/>
          <w:rFonts w:hint="cs"/>
          <w:rtl/>
        </w:rPr>
        <w:t>م مسح سر، تابع سر م</w:t>
      </w:r>
      <w:r w:rsidR="001C559E">
        <w:rPr>
          <w:rStyle w:val="Char4"/>
          <w:rFonts w:hint="cs"/>
          <w:rtl/>
        </w:rPr>
        <w:t>ی</w:t>
      </w:r>
      <w:r w:rsidRPr="00BD5DC8">
        <w:rPr>
          <w:rStyle w:val="Char4"/>
          <w:rFonts w:hint="cs"/>
          <w:rtl/>
        </w:rPr>
        <w:t>‌باشند. لذا برا</w:t>
      </w:r>
      <w:r w:rsidR="001C559E">
        <w:rPr>
          <w:rStyle w:val="Char4"/>
          <w:rFonts w:hint="cs"/>
          <w:rtl/>
        </w:rPr>
        <w:t>ی</w:t>
      </w:r>
      <w:r w:rsidRPr="00BD5DC8">
        <w:rPr>
          <w:rStyle w:val="Char4"/>
          <w:rFonts w:hint="cs"/>
          <w:rtl/>
        </w:rPr>
        <w:t xml:space="preserve"> مسح گوش‌ها ن</w:t>
      </w:r>
      <w:r w:rsidR="001C559E">
        <w:rPr>
          <w:rStyle w:val="Char4"/>
          <w:rFonts w:hint="cs"/>
          <w:rtl/>
        </w:rPr>
        <w:t>ی</w:t>
      </w:r>
      <w:r w:rsidRPr="00BD5DC8">
        <w:rPr>
          <w:rStyle w:val="Char4"/>
          <w:rFonts w:hint="cs"/>
          <w:rtl/>
        </w:rPr>
        <w:t>از به آب</w:t>
      </w:r>
      <w:r w:rsidR="001C559E">
        <w:rPr>
          <w:rStyle w:val="Char4"/>
          <w:rFonts w:hint="cs"/>
          <w:rtl/>
        </w:rPr>
        <w:t>ی</w:t>
      </w:r>
      <w:r w:rsidRPr="00BD5DC8">
        <w:rPr>
          <w:rStyle w:val="Char4"/>
          <w:rFonts w:hint="cs"/>
          <w:rtl/>
        </w:rPr>
        <w:t xml:space="preserve"> جد</w:t>
      </w:r>
      <w:r w:rsidR="001C559E">
        <w:rPr>
          <w:rStyle w:val="Char4"/>
          <w:rFonts w:hint="cs"/>
          <w:rtl/>
        </w:rPr>
        <w:t>ی</w:t>
      </w:r>
      <w:r w:rsidRPr="00BD5DC8">
        <w:rPr>
          <w:rStyle w:val="Char4"/>
          <w:rFonts w:hint="cs"/>
          <w:rtl/>
        </w:rPr>
        <w:t>د ن</w:t>
      </w:r>
      <w:r w:rsidR="001C559E">
        <w:rPr>
          <w:rStyle w:val="Char4"/>
          <w:rFonts w:hint="cs"/>
          <w:rtl/>
        </w:rPr>
        <w:t>ی</w:t>
      </w:r>
      <w:r w:rsidRPr="00BD5DC8">
        <w:rPr>
          <w:rStyle w:val="Char4"/>
          <w:rFonts w:hint="cs"/>
          <w:rtl/>
        </w:rPr>
        <w:t xml:space="preserve">ست. </w:t>
      </w:r>
    </w:p>
    <w:p w:rsidR="00335BB5" w:rsidRPr="00BD5DC8" w:rsidRDefault="00335BB5" w:rsidP="004709A5">
      <w:pPr>
        <w:ind w:firstLine="284"/>
        <w:jc w:val="both"/>
        <w:rPr>
          <w:rStyle w:val="Char4"/>
          <w:rtl/>
        </w:rPr>
      </w:pPr>
      <w:r w:rsidRPr="00BD5DC8">
        <w:rPr>
          <w:rStyle w:val="Char4"/>
          <w:rFonts w:hint="cs"/>
          <w:rtl/>
        </w:rPr>
        <w:t>اما با هم</w:t>
      </w:r>
      <w:r w:rsidR="001C559E">
        <w:rPr>
          <w:rStyle w:val="Char4"/>
          <w:rFonts w:hint="cs"/>
          <w:rtl/>
        </w:rPr>
        <w:t>ی</w:t>
      </w:r>
      <w:r w:rsidRPr="00BD5DC8">
        <w:rPr>
          <w:rStyle w:val="Char4"/>
          <w:rFonts w:hint="cs"/>
          <w:rtl/>
        </w:rPr>
        <w:t>ن وجود، باز هم اگر تَر</w:t>
      </w:r>
      <w:r w:rsidR="001C559E">
        <w:rPr>
          <w:rStyle w:val="Char4"/>
          <w:rFonts w:hint="cs"/>
          <w:rtl/>
        </w:rPr>
        <w:t>ی</w:t>
      </w:r>
      <w:r w:rsidRPr="00BD5DC8">
        <w:rPr>
          <w:rStyle w:val="Char4"/>
          <w:rFonts w:hint="cs"/>
          <w:rtl/>
        </w:rPr>
        <w:t xml:space="preserve"> دست‌ها </w:t>
      </w:r>
      <w:r w:rsidR="001C559E">
        <w:rPr>
          <w:rStyle w:val="Char4"/>
          <w:rFonts w:hint="cs"/>
          <w:rtl/>
        </w:rPr>
        <w:t>ک</w:t>
      </w:r>
      <w:r w:rsidRPr="00BD5DC8">
        <w:rPr>
          <w:rStyle w:val="Char4"/>
          <w:rFonts w:hint="cs"/>
          <w:rtl/>
        </w:rPr>
        <w:t>املاً از ب</w:t>
      </w:r>
      <w:r w:rsidR="001C559E">
        <w:rPr>
          <w:rStyle w:val="Char4"/>
          <w:rFonts w:hint="cs"/>
          <w:rtl/>
        </w:rPr>
        <w:t>ی</w:t>
      </w:r>
      <w:r w:rsidRPr="00BD5DC8">
        <w:rPr>
          <w:rStyle w:val="Char4"/>
          <w:rFonts w:hint="cs"/>
          <w:rtl/>
        </w:rPr>
        <w:t>ن رفته باشد، در ا</w:t>
      </w:r>
      <w:r w:rsidR="001C559E">
        <w:rPr>
          <w:rStyle w:val="Char4"/>
          <w:rFonts w:hint="cs"/>
          <w:rtl/>
        </w:rPr>
        <w:t>ی</w:t>
      </w:r>
      <w:r w:rsidRPr="00BD5DC8">
        <w:rPr>
          <w:rStyle w:val="Char4"/>
          <w:rFonts w:hint="cs"/>
          <w:rtl/>
        </w:rPr>
        <w:t>ن صورت گرفتن آب جد</w:t>
      </w:r>
      <w:r w:rsidR="001C559E">
        <w:rPr>
          <w:rStyle w:val="Char4"/>
          <w:rFonts w:hint="cs"/>
          <w:rtl/>
        </w:rPr>
        <w:t>ی</w:t>
      </w:r>
      <w:r w:rsidRPr="00BD5DC8">
        <w:rPr>
          <w:rStyle w:val="Char4"/>
          <w:rFonts w:hint="cs"/>
          <w:rtl/>
        </w:rPr>
        <w:t xml:space="preserve">د مشروع و مسنون است.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اگر فرد</w:t>
      </w:r>
      <w:r w:rsidR="001C559E">
        <w:rPr>
          <w:rStyle w:val="Char4"/>
          <w:rFonts w:hint="cs"/>
          <w:rtl/>
        </w:rPr>
        <w:t>ی</w:t>
      </w:r>
      <w:r w:rsidRPr="00BD5DC8">
        <w:rPr>
          <w:rStyle w:val="Char4"/>
          <w:rFonts w:hint="cs"/>
          <w:rtl/>
        </w:rPr>
        <w:t xml:space="preserve"> سرش را مسح </w:t>
      </w:r>
      <w:r w:rsidR="001C559E">
        <w:rPr>
          <w:rStyle w:val="Char4"/>
          <w:rFonts w:hint="cs"/>
          <w:rtl/>
        </w:rPr>
        <w:t>ک</w:t>
      </w:r>
      <w:r w:rsidRPr="00BD5DC8">
        <w:rPr>
          <w:rStyle w:val="Char4"/>
          <w:rFonts w:hint="cs"/>
          <w:rtl/>
        </w:rPr>
        <w:t>رد و تَر</w:t>
      </w:r>
      <w:r w:rsidR="001C559E">
        <w:rPr>
          <w:rStyle w:val="Char4"/>
          <w:rFonts w:hint="cs"/>
          <w:rtl/>
        </w:rPr>
        <w:t>ی</w:t>
      </w:r>
      <w:r w:rsidRPr="00BD5DC8">
        <w:rPr>
          <w:rStyle w:val="Char4"/>
          <w:rFonts w:hint="cs"/>
          <w:rtl/>
        </w:rPr>
        <w:t xml:space="preserve"> دست‌ها </w:t>
      </w:r>
      <w:r w:rsidR="001C559E">
        <w:rPr>
          <w:rStyle w:val="Char4"/>
          <w:rFonts w:hint="cs"/>
          <w:rtl/>
        </w:rPr>
        <w:t>ک</w:t>
      </w:r>
      <w:r w:rsidRPr="00BD5DC8">
        <w:rPr>
          <w:rStyle w:val="Char4"/>
          <w:rFonts w:hint="cs"/>
          <w:rtl/>
        </w:rPr>
        <w:t>املاً از ب</w:t>
      </w:r>
      <w:r w:rsidR="001C559E">
        <w:rPr>
          <w:rStyle w:val="Char4"/>
          <w:rFonts w:hint="cs"/>
          <w:rtl/>
        </w:rPr>
        <w:t>ی</w:t>
      </w:r>
      <w:r w:rsidRPr="00BD5DC8">
        <w:rPr>
          <w:rStyle w:val="Char4"/>
          <w:rFonts w:hint="cs"/>
          <w:rtl/>
        </w:rPr>
        <w:t>ن رفت، در ا</w:t>
      </w:r>
      <w:r w:rsidR="001C559E">
        <w:rPr>
          <w:rStyle w:val="Char4"/>
          <w:rFonts w:hint="cs"/>
          <w:rtl/>
        </w:rPr>
        <w:t>ی</w:t>
      </w:r>
      <w:r w:rsidRPr="00BD5DC8">
        <w:rPr>
          <w:rStyle w:val="Char4"/>
          <w:rFonts w:hint="cs"/>
          <w:rtl/>
        </w:rPr>
        <w:t>ن صورت برگرفتن آب جد</w:t>
      </w:r>
      <w:r w:rsidR="001C559E">
        <w:rPr>
          <w:rStyle w:val="Char4"/>
          <w:rFonts w:hint="cs"/>
          <w:rtl/>
        </w:rPr>
        <w:t>ی</w:t>
      </w:r>
      <w:r w:rsidRPr="00BD5DC8">
        <w:rPr>
          <w:rStyle w:val="Char4"/>
          <w:rFonts w:hint="cs"/>
          <w:rtl/>
        </w:rPr>
        <w:t>د برا</w:t>
      </w:r>
      <w:r w:rsidR="001C559E">
        <w:rPr>
          <w:rStyle w:val="Char4"/>
          <w:rFonts w:hint="cs"/>
          <w:rtl/>
        </w:rPr>
        <w:t>ی</w:t>
      </w:r>
      <w:r w:rsidRPr="00BD5DC8">
        <w:rPr>
          <w:rStyle w:val="Char4"/>
          <w:rFonts w:hint="cs"/>
          <w:rtl/>
        </w:rPr>
        <w:t xml:space="preserve"> مسح گوش‌ها، نه تنها مشروع، بل</w:t>
      </w:r>
      <w:r w:rsidR="001C559E">
        <w:rPr>
          <w:rStyle w:val="Char4"/>
          <w:rFonts w:hint="cs"/>
          <w:rtl/>
        </w:rPr>
        <w:t>ک</w:t>
      </w:r>
      <w:r w:rsidRPr="00BD5DC8">
        <w:rPr>
          <w:rStyle w:val="Char4"/>
          <w:rFonts w:hint="cs"/>
          <w:rtl/>
        </w:rPr>
        <w:t>ه مسنون ن</w:t>
      </w:r>
      <w:r w:rsidR="001C559E">
        <w:rPr>
          <w:rStyle w:val="Char4"/>
          <w:rFonts w:hint="cs"/>
          <w:rtl/>
        </w:rPr>
        <w:t>ی</w:t>
      </w:r>
      <w:r w:rsidRPr="00BD5DC8">
        <w:rPr>
          <w:rStyle w:val="Char4"/>
          <w:rFonts w:hint="cs"/>
          <w:rtl/>
        </w:rPr>
        <w:t>ز م</w:t>
      </w:r>
      <w:r w:rsidR="001C559E">
        <w:rPr>
          <w:rStyle w:val="Char4"/>
          <w:rFonts w:hint="cs"/>
          <w:rtl/>
        </w:rPr>
        <w:t>ی</w:t>
      </w:r>
      <w:r w:rsidRPr="00BD5DC8">
        <w:rPr>
          <w:rStyle w:val="Char4"/>
          <w:rFonts w:hint="cs"/>
          <w:rtl/>
        </w:rPr>
        <w:t xml:space="preserve">‌باشد. </w:t>
      </w:r>
    </w:p>
    <w:p w:rsidR="00335BB5" w:rsidRPr="00BD5DC8" w:rsidRDefault="00335BB5" w:rsidP="004709A5">
      <w:pPr>
        <w:ind w:firstLine="284"/>
        <w:jc w:val="both"/>
        <w:rPr>
          <w:rStyle w:val="Char4"/>
          <w:rtl/>
        </w:rPr>
      </w:pPr>
      <w:r w:rsidRPr="00000A56">
        <w:rPr>
          <w:rStyle w:val="Char1"/>
          <w:rFonts w:hint="cs"/>
          <w:rtl/>
        </w:rPr>
        <w:t>قال حمّاد: لااَدري «الأذنان من الرأس» من قول ابي امامة...؟</w:t>
      </w:r>
      <w:r w:rsidRPr="00BD5DC8">
        <w:rPr>
          <w:rStyle w:val="Char4"/>
          <w:rFonts w:hint="cs"/>
          <w:rtl/>
        </w:rPr>
        <w:t>»: امام ترمذ</w:t>
      </w:r>
      <w:r w:rsidR="001C559E">
        <w:rPr>
          <w:rStyle w:val="Char4"/>
          <w:rFonts w:hint="cs"/>
          <w:rtl/>
        </w:rPr>
        <w:t>ی</w:t>
      </w:r>
      <w:r w:rsidRPr="00BD5DC8">
        <w:rPr>
          <w:rStyle w:val="Char4"/>
          <w:rFonts w:hint="cs"/>
          <w:rtl/>
        </w:rPr>
        <w:t xml:space="preserve"> و ابوداود</w:t>
      </w:r>
      <w:r w:rsidR="001C559E">
        <w:rPr>
          <w:rStyle w:val="Char4"/>
          <w:rFonts w:hint="cs"/>
          <w:rtl/>
        </w:rPr>
        <w:t xml:space="preserve"> </w:t>
      </w:r>
      <w:r w:rsidRPr="00BD5DC8">
        <w:rPr>
          <w:rStyle w:val="Char4"/>
          <w:rFonts w:hint="cs"/>
          <w:rtl/>
        </w:rPr>
        <w:t>برا</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در مرفوع بودن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ش</w:t>
      </w:r>
      <w:r w:rsidR="001C559E">
        <w:rPr>
          <w:rStyle w:val="Char4"/>
          <w:rFonts w:hint="cs"/>
          <w:rtl/>
        </w:rPr>
        <w:t>ک</w:t>
      </w:r>
      <w:r w:rsidRPr="00BD5DC8">
        <w:rPr>
          <w:rStyle w:val="Char4"/>
          <w:rFonts w:hint="cs"/>
          <w:rtl/>
        </w:rPr>
        <w:t xml:space="preserve"> و ترد</w:t>
      </w:r>
      <w:r w:rsidR="001C559E">
        <w:rPr>
          <w:rStyle w:val="Char4"/>
          <w:rFonts w:hint="cs"/>
          <w:rtl/>
        </w:rPr>
        <w:t>ی</w:t>
      </w:r>
      <w:r w:rsidRPr="00BD5DC8">
        <w:rPr>
          <w:rStyle w:val="Char4"/>
          <w:rFonts w:hint="cs"/>
          <w:rtl/>
        </w:rPr>
        <w:t>د وارد ب</w:t>
      </w:r>
      <w:r w:rsidR="001C559E">
        <w:rPr>
          <w:rStyle w:val="Char4"/>
          <w:rFonts w:hint="cs"/>
          <w:rtl/>
        </w:rPr>
        <w:t>ک</w:t>
      </w:r>
      <w:r w:rsidRPr="00BD5DC8">
        <w:rPr>
          <w:rStyle w:val="Char4"/>
          <w:rFonts w:hint="cs"/>
          <w:rtl/>
        </w:rPr>
        <w:t>نند، قول حماد بن ز</w:t>
      </w:r>
      <w:r w:rsidR="001C559E">
        <w:rPr>
          <w:rStyle w:val="Char4"/>
          <w:rFonts w:hint="cs"/>
          <w:rtl/>
        </w:rPr>
        <w:t>ی</w:t>
      </w:r>
      <w:r w:rsidRPr="00BD5DC8">
        <w:rPr>
          <w:rStyle w:val="Char4"/>
          <w:rFonts w:hint="cs"/>
          <w:rtl/>
        </w:rPr>
        <w:t xml:space="preserve">د </w:t>
      </w:r>
      <w:r w:rsidR="001C559E">
        <w:rPr>
          <w:rStyle w:val="Char4"/>
          <w:rFonts w:hint="cs"/>
          <w:rtl/>
        </w:rPr>
        <w:t>ک</w:t>
      </w:r>
      <w:r w:rsidRPr="00BD5DC8">
        <w:rPr>
          <w:rStyle w:val="Char4"/>
          <w:rFonts w:hint="cs"/>
          <w:rtl/>
        </w:rPr>
        <w:t>ه راو</w:t>
      </w:r>
      <w:r w:rsidR="001C559E">
        <w:rPr>
          <w:rStyle w:val="Char4"/>
          <w:rFonts w:hint="cs"/>
          <w:rtl/>
        </w:rPr>
        <w:t>ی</w:t>
      </w:r>
      <w:r w:rsidRPr="00BD5DC8">
        <w:rPr>
          <w:rStyle w:val="Char4"/>
          <w:rFonts w:hint="cs"/>
          <w:rtl/>
        </w:rPr>
        <w:t xml:space="preserve"> حد</w:t>
      </w:r>
      <w:r w:rsidR="001C559E">
        <w:rPr>
          <w:rStyle w:val="Char4"/>
          <w:rFonts w:hint="cs"/>
          <w:rtl/>
        </w:rPr>
        <w:t>ی</w:t>
      </w:r>
      <w:r w:rsidRPr="00BD5DC8">
        <w:rPr>
          <w:rStyle w:val="Char4"/>
          <w:rFonts w:hint="cs"/>
          <w:rtl/>
        </w:rPr>
        <w:t>ث است را</w:t>
      </w:r>
      <w:r w:rsidR="001C559E">
        <w:rPr>
          <w:rStyle w:val="Char4"/>
          <w:rFonts w:hint="cs"/>
          <w:rtl/>
        </w:rPr>
        <w:t xml:space="preserve"> </w:t>
      </w:r>
      <w:r w:rsidRPr="00BD5DC8">
        <w:rPr>
          <w:rStyle w:val="Char4"/>
          <w:rFonts w:hint="cs"/>
          <w:rtl/>
        </w:rPr>
        <w:t>نقل</w:t>
      </w:r>
      <w:r w:rsidR="003E0CC1">
        <w:rPr>
          <w:rStyle w:val="Char4"/>
          <w:rFonts w:hint="cs"/>
          <w:rtl/>
        </w:rPr>
        <w:t xml:space="preserve"> می‌‌کنند </w:t>
      </w:r>
      <w:r w:rsidR="001C559E">
        <w:rPr>
          <w:rStyle w:val="Char4"/>
          <w:rFonts w:hint="cs"/>
          <w:rtl/>
        </w:rPr>
        <w:t>ک</w:t>
      </w:r>
      <w:r w:rsidRPr="00BD5DC8">
        <w:rPr>
          <w:rStyle w:val="Char4"/>
          <w:rFonts w:hint="cs"/>
          <w:rtl/>
        </w:rPr>
        <w:t>ه و</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 xml:space="preserve">د: </w:t>
      </w:r>
    </w:p>
    <w:p w:rsidR="00335BB5" w:rsidRPr="00BD5DC8" w:rsidRDefault="00335BB5" w:rsidP="004709A5">
      <w:pPr>
        <w:ind w:firstLine="284"/>
        <w:jc w:val="both"/>
        <w:rPr>
          <w:rStyle w:val="Char4"/>
          <w:rtl/>
        </w:rPr>
      </w:pPr>
      <w:r w:rsidRPr="00BD5DC8">
        <w:rPr>
          <w:rStyle w:val="Char4"/>
          <w:rFonts w:hint="cs"/>
          <w:rtl/>
        </w:rPr>
        <w:t>«نم</w:t>
      </w:r>
      <w:r w:rsidR="001C559E">
        <w:rPr>
          <w:rStyle w:val="Char4"/>
          <w:rFonts w:hint="cs"/>
          <w:rtl/>
        </w:rPr>
        <w:t>ی</w:t>
      </w:r>
      <w:r w:rsidRPr="00BD5DC8">
        <w:rPr>
          <w:rStyle w:val="Char4"/>
          <w:rFonts w:hint="cs"/>
          <w:rtl/>
        </w:rPr>
        <w:t xml:space="preserve">‌دانم </w:t>
      </w:r>
      <w:r w:rsidR="001C559E">
        <w:rPr>
          <w:rStyle w:val="Char4"/>
          <w:rFonts w:hint="cs"/>
          <w:rtl/>
        </w:rPr>
        <w:t>ک</w:t>
      </w:r>
      <w:r w:rsidRPr="00BD5DC8">
        <w:rPr>
          <w:rStyle w:val="Char4"/>
          <w:rFonts w:hint="cs"/>
          <w:rtl/>
        </w:rPr>
        <w:t xml:space="preserve">ه </w:t>
      </w:r>
      <w:r w:rsidRPr="004709A5">
        <w:rPr>
          <w:rStyle w:val="Char1"/>
          <w:rFonts w:hint="cs"/>
          <w:rtl/>
        </w:rPr>
        <w:t>«الاذنان من الرأس»</w:t>
      </w:r>
      <w:r w:rsidRPr="00BD5DC8">
        <w:rPr>
          <w:rStyle w:val="Char4"/>
          <w:rFonts w:hint="cs"/>
          <w:rtl/>
        </w:rPr>
        <w:t xml:space="preserve"> از قول ابوامامه است </w:t>
      </w:r>
      <w:r w:rsidR="001C559E">
        <w:rPr>
          <w:rStyle w:val="Char4"/>
          <w:rFonts w:hint="cs"/>
          <w:rtl/>
        </w:rPr>
        <w:t>ی</w:t>
      </w:r>
      <w:r w:rsidRPr="00BD5DC8">
        <w:rPr>
          <w:rStyle w:val="Char4"/>
          <w:rFonts w:hint="cs"/>
          <w:rtl/>
        </w:rPr>
        <w:t>ا از قول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Pr="00BD5DC8">
        <w:rPr>
          <w:rStyle w:val="Char4"/>
          <w:rFonts w:hint="cs"/>
          <w:rtl/>
        </w:rPr>
        <w:t>»</w:t>
      </w:r>
      <w:r w:rsidR="00000A56">
        <w:rPr>
          <w:rStyle w:val="Char4"/>
          <w:rFonts w:hint="cs"/>
          <w:rtl/>
        </w:rPr>
        <w:t>.</w:t>
      </w:r>
    </w:p>
    <w:p w:rsidR="004709A5" w:rsidRDefault="00335BB5" w:rsidP="004709A5">
      <w:pPr>
        <w:ind w:firstLine="284"/>
        <w:jc w:val="both"/>
        <w:rPr>
          <w:rStyle w:val="Char4"/>
          <w:rtl/>
        </w:rPr>
      </w:pPr>
      <w:r w:rsidRPr="00BD5DC8">
        <w:rPr>
          <w:rStyle w:val="Char4"/>
          <w:rFonts w:hint="cs"/>
          <w:rtl/>
        </w:rPr>
        <w:t>اما با</w:t>
      </w:r>
      <w:r w:rsidR="001C559E">
        <w:rPr>
          <w:rStyle w:val="Char4"/>
          <w:rFonts w:hint="cs"/>
          <w:rtl/>
        </w:rPr>
        <w:t>ی</w:t>
      </w:r>
      <w:r w:rsidRPr="00BD5DC8">
        <w:rPr>
          <w:rStyle w:val="Char4"/>
          <w:rFonts w:hint="cs"/>
          <w:rtl/>
        </w:rPr>
        <w:t xml:space="preserve">د دانست </w:t>
      </w:r>
      <w:r w:rsidR="001C559E">
        <w:rPr>
          <w:rStyle w:val="Char4"/>
          <w:rFonts w:hint="cs"/>
          <w:rtl/>
        </w:rPr>
        <w:t>ک</w:t>
      </w:r>
      <w:r w:rsidRPr="00BD5DC8">
        <w:rPr>
          <w:rStyle w:val="Char4"/>
          <w:rFonts w:hint="cs"/>
          <w:rtl/>
        </w:rPr>
        <w:t>ه حافظ ز</w:t>
      </w:r>
      <w:r w:rsidR="001C559E">
        <w:rPr>
          <w:rStyle w:val="Char4"/>
          <w:rFonts w:hint="cs"/>
          <w:rtl/>
        </w:rPr>
        <w:t>ی</w:t>
      </w:r>
      <w:r w:rsidRPr="00BD5DC8">
        <w:rPr>
          <w:rStyle w:val="Char4"/>
          <w:rFonts w:hint="cs"/>
          <w:rtl/>
        </w:rPr>
        <w:t>لع</w:t>
      </w:r>
      <w:r w:rsidR="001C559E">
        <w:rPr>
          <w:rStyle w:val="Char4"/>
          <w:rFonts w:hint="cs"/>
          <w:rtl/>
        </w:rPr>
        <w:t>ی</w:t>
      </w:r>
      <w:r w:rsidRPr="00BD5DC8">
        <w:rPr>
          <w:rStyle w:val="Char4"/>
          <w:rFonts w:hint="cs"/>
          <w:rtl/>
        </w:rPr>
        <w:t xml:space="preserve"> در </w:t>
      </w:r>
      <w:r w:rsidRPr="00BD5DC8">
        <w:rPr>
          <w:rStyle w:val="Char3"/>
          <w:rFonts w:hint="cs"/>
          <w:rtl/>
        </w:rPr>
        <w:t>«نصب الراية»</w:t>
      </w:r>
      <w:r w:rsidRPr="00BD5DC8">
        <w:rPr>
          <w:rStyle w:val="Char4"/>
          <w:rFonts w:hint="cs"/>
          <w:rtl/>
        </w:rPr>
        <w:t xml:space="preserve"> سندها</w:t>
      </w:r>
      <w:r w:rsidR="001C559E">
        <w:rPr>
          <w:rStyle w:val="Char4"/>
          <w:rFonts w:hint="cs"/>
          <w:rtl/>
        </w:rPr>
        <w:t>ی</w:t>
      </w:r>
      <w:r w:rsidRPr="00BD5DC8">
        <w:rPr>
          <w:rStyle w:val="Char4"/>
          <w:rFonts w:hint="cs"/>
          <w:rtl/>
        </w:rPr>
        <w:t xml:space="preserve"> متعدد و فراوان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 xml:space="preserve">ث را نقل </w:t>
      </w:r>
      <w:r w:rsidR="001C559E">
        <w:rPr>
          <w:rStyle w:val="Char4"/>
          <w:rFonts w:hint="cs"/>
          <w:rtl/>
        </w:rPr>
        <w:t>ک</w:t>
      </w:r>
      <w:r w:rsidRPr="00BD5DC8">
        <w:rPr>
          <w:rStyle w:val="Char4"/>
          <w:rFonts w:hint="cs"/>
          <w:rtl/>
        </w:rPr>
        <w:t xml:space="preserve">رده </w:t>
      </w:r>
      <w:r w:rsidR="001C559E">
        <w:rPr>
          <w:rStyle w:val="Char4"/>
          <w:rFonts w:hint="cs"/>
          <w:rtl/>
        </w:rPr>
        <w:t>ک</w:t>
      </w:r>
      <w:r w:rsidRPr="00BD5DC8">
        <w:rPr>
          <w:rStyle w:val="Char4"/>
          <w:rFonts w:hint="cs"/>
          <w:rtl/>
        </w:rPr>
        <w:t>ه برخ</w:t>
      </w:r>
      <w:r w:rsidR="001C559E">
        <w:rPr>
          <w:rStyle w:val="Char4"/>
          <w:rFonts w:hint="cs"/>
          <w:rtl/>
        </w:rPr>
        <w:t>ی</w:t>
      </w:r>
      <w:r w:rsidRPr="00BD5DC8">
        <w:rPr>
          <w:rStyle w:val="Char4"/>
          <w:rFonts w:hint="cs"/>
          <w:rtl/>
        </w:rPr>
        <w:t xml:space="preserve"> از ا</w:t>
      </w:r>
      <w:r w:rsidR="001C559E">
        <w:rPr>
          <w:rStyle w:val="Char4"/>
          <w:rFonts w:hint="cs"/>
          <w:rtl/>
        </w:rPr>
        <w:t>ی</w:t>
      </w:r>
      <w:r w:rsidRPr="00BD5DC8">
        <w:rPr>
          <w:rStyle w:val="Char4"/>
          <w:rFonts w:hint="cs"/>
          <w:rtl/>
        </w:rPr>
        <w:t>ن اسان</w:t>
      </w:r>
      <w:r w:rsidR="001C559E">
        <w:rPr>
          <w:rStyle w:val="Char4"/>
          <w:rFonts w:hint="cs"/>
          <w:rtl/>
        </w:rPr>
        <w:t>ی</w:t>
      </w:r>
      <w:r w:rsidRPr="00BD5DC8">
        <w:rPr>
          <w:rStyle w:val="Char4"/>
          <w:rFonts w:hint="cs"/>
          <w:rtl/>
        </w:rPr>
        <w:t>د خ</w:t>
      </w:r>
      <w:r w:rsidR="001C559E">
        <w:rPr>
          <w:rStyle w:val="Char4"/>
          <w:rFonts w:hint="cs"/>
          <w:rtl/>
        </w:rPr>
        <w:t>ی</w:t>
      </w:r>
      <w:r w:rsidRPr="00BD5DC8">
        <w:rPr>
          <w:rStyle w:val="Char4"/>
          <w:rFonts w:hint="cs"/>
          <w:rtl/>
        </w:rPr>
        <w:t>ل</w:t>
      </w:r>
      <w:r w:rsidR="001C559E">
        <w:rPr>
          <w:rStyle w:val="Char4"/>
          <w:rFonts w:hint="cs"/>
          <w:rtl/>
        </w:rPr>
        <w:t>ی</w:t>
      </w:r>
      <w:r w:rsidRPr="00BD5DC8">
        <w:rPr>
          <w:rStyle w:val="Char4"/>
          <w:rFonts w:hint="cs"/>
          <w:rtl/>
        </w:rPr>
        <w:t xml:space="preserve"> قو</w:t>
      </w:r>
      <w:r w:rsidR="001C559E">
        <w:rPr>
          <w:rStyle w:val="Char4"/>
          <w:rFonts w:hint="cs"/>
          <w:rtl/>
        </w:rPr>
        <w:t>ی</w:t>
      </w:r>
      <w:r w:rsidRPr="00BD5DC8">
        <w:rPr>
          <w:rStyle w:val="Char4"/>
          <w:rFonts w:hint="cs"/>
          <w:rtl/>
        </w:rPr>
        <w:t xml:space="preserve"> و معتبر هستند و در ب</w:t>
      </w:r>
      <w:r w:rsidR="001C559E">
        <w:rPr>
          <w:rStyle w:val="Char4"/>
          <w:rFonts w:hint="cs"/>
          <w:rtl/>
        </w:rPr>
        <w:t>ی</w:t>
      </w:r>
      <w:r w:rsidRPr="00BD5DC8">
        <w:rPr>
          <w:rStyle w:val="Char4"/>
          <w:rFonts w:hint="cs"/>
          <w:rtl/>
        </w:rPr>
        <w:t>شتر آنها، بدون ترد</w:t>
      </w:r>
      <w:r w:rsidR="001C559E">
        <w:rPr>
          <w:rStyle w:val="Char4"/>
          <w:rFonts w:hint="cs"/>
          <w:rtl/>
        </w:rPr>
        <w:t>ی</w:t>
      </w:r>
      <w:r w:rsidRPr="00BD5DC8">
        <w:rPr>
          <w:rStyle w:val="Char4"/>
          <w:rFonts w:hint="cs"/>
          <w:rtl/>
        </w:rPr>
        <w:t>د، جمله «</w:t>
      </w:r>
      <w:r w:rsidRPr="00000A56">
        <w:rPr>
          <w:rStyle w:val="Char1"/>
          <w:rFonts w:hint="cs"/>
          <w:rtl/>
        </w:rPr>
        <w:t>الاذنان من الرأس</w:t>
      </w:r>
      <w:r w:rsidRPr="00BD5DC8">
        <w:rPr>
          <w:rStyle w:val="Char4"/>
          <w:rFonts w:hint="cs"/>
          <w:rtl/>
        </w:rPr>
        <w:t>» به صورت مرفوع نقل شده است. از ا</w:t>
      </w:r>
      <w:r w:rsidR="001C559E">
        <w:rPr>
          <w:rStyle w:val="Char4"/>
          <w:rFonts w:hint="cs"/>
          <w:rtl/>
        </w:rPr>
        <w:t>ی</w:t>
      </w:r>
      <w:r w:rsidRPr="00BD5DC8">
        <w:rPr>
          <w:rStyle w:val="Char4"/>
          <w:rFonts w:hint="cs"/>
          <w:rtl/>
        </w:rPr>
        <w:t>ن‌رو، صرفاً اظهار ترد</w:t>
      </w:r>
      <w:r w:rsidR="001C559E">
        <w:rPr>
          <w:rStyle w:val="Char4"/>
          <w:rFonts w:hint="cs"/>
          <w:rtl/>
        </w:rPr>
        <w:t>ی</w:t>
      </w:r>
      <w:r w:rsidRPr="00BD5DC8">
        <w:rPr>
          <w:rStyle w:val="Char4"/>
          <w:rFonts w:hint="cs"/>
          <w:rtl/>
        </w:rPr>
        <w:t>د حماد بن ز</w:t>
      </w:r>
      <w:r w:rsidR="001C559E">
        <w:rPr>
          <w:rStyle w:val="Char4"/>
          <w:rFonts w:hint="cs"/>
          <w:rtl/>
        </w:rPr>
        <w:t>ی</w:t>
      </w:r>
      <w:r w:rsidRPr="00BD5DC8">
        <w:rPr>
          <w:rStyle w:val="Char4"/>
          <w:rFonts w:hint="cs"/>
          <w:rtl/>
        </w:rPr>
        <w:t>د نم</w:t>
      </w:r>
      <w:r w:rsidR="001C559E">
        <w:rPr>
          <w:rStyle w:val="Char4"/>
          <w:rFonts w:hint="cs"/>
          <w:rtl/>
        </w:rPr>
        <w:t>ی</w:t>
      </w:r>
      <w:r w:rsidRPr="00BD5DC8">
        <w:rPr>
          <w:rStyle w:val="Char4"/>
          <w:rFonts w:hint="cs"/>
          <w:rtl/>
        </w:rPr>
        <w:t>‌تواند در تضع</w:t>
      </w:r>
      <w:r w:rsidR="001C559E">
        <w:rPr>
          <w:rStyle w:val="Char4"/>
          <w:rFonts w:hint="cs"/>
          <w:rtl/>
        </w:rPr>
        <w:t>ی</w:t>
      </w:r>
      <w:r w:rsidRPr="00BD5DC8">
        <w:rPr>
          <w:rStyle w:val="Char4"/>
          <w:rFonts w:hint="cs"/>
          <w:rtl/>
        </w:rPr>
        <w:t>ف حد</w:t>
      </w:r>
      <w:r w:rsidR="001C559E">
        <w:rPr>
          <w:rStyle w:val="Char4"/>
          <w:rFonts w:hint="cs"/>
          <w:rtl/>
        </w:rPr>
        <w:t>ی</w:t>
      </w:r>
      <w:r w:rsidRPr="00BD5DC8">
        <w:rPr>
          <w:rStyle w:val="Char4"/>
          <w:rFonts w:hint="cs"/>
          <w:rtl/>
        </w:rPr>
        <w:t>ث نقش داشته باشد وآن را از اعتبار ب</w:t>
      </w:r>
      <w:r w:rsidR="001C559E">
        <w:rPr>
          <w:rStyle w:val="Char4"/>
          <w:rFonts w:hint="cs"/>
          <w:rtl/>
        </w:rPr>
        <w:t>ی</w:t>
      </w:r>
      <w:r w:rsidRPr="00BD5DC8">
        <w:rPr>
          <w:rStyle w:val="Char4"/>
          <w:rFonts w:hint="cs"/>
          <w:rtl/>
        </w:rPr>
        <w:t xml:space="preserve">ندازد. </w:t>
      </w:r>
    </w:p>
    <w:p w:rsidR="00335BB5" w:rsidRPr="00BD5DC8" w:rsidRDefault="00BA7FD8" w:rsidP="00FE2D97">
      <w:pPr>
        <w:autoSpaceDE w:val="0"/>
        <w:autoSpaceDN w:val="0"/>
        <w:adjustRightInd w:val="0"/>
        <w:ind w:firstLine="227"/>
        <w:jc w:val="lowKashida"/>
        <w:rPr>
          <w:rStyle w:val="Char3"/>
          <w:rtl/>
          <w:lang w:bidi="fa-IR"/>
        </w:rPr>
      </w:pPr>
      <w:r w:rsidRPr="00BA7FD8">
        <w:rPr>
          <w:rStyle w:val="Char4"/>
          <w:rtl/>
        </w:rPr>
        <w:t>417</w:t>
      </w:r>
      <w:r w:rsidR="00CF164C" w:rsidRPr="00CF164C">
        <w:rPr>
          <w:rStyle w:val="Char3"/>
          <w:rFonts w:cs="IRNazli"/>
          <w:rtl/>
        </w:rPr>
        <w:t xml:space="preserve"> ـ (</w:t>
      </w:r>
      <w:r w:rsidRPr="00BA7FD8">
        <w:rPr>
          <w:rStyle w:val="Char4"/>
          <w:rtl/>
        </w:rPr>
        <w:t>27</w:t>
      </w:r>
      <w:r w:rsidR="00CF164C" w:rsidRPr="00CF164C">
        <w:rPr>
          <w:rStyle w:val="Char3"/>
          <w:rFonts w:cs="IRNazli"/>
          <w:rtl/>
        </w:rPr>
        <w:t>)</w:t>
      </w:r>
      <w:r w:rsidR="00335BB5" w:rsidRPr="00BD5DC8">
        <w:rPr>
          <w:rStyle w:val="Char3"/>
          <w:rtl/>
        </w:rPr>
        <w:t xml:space="preserve"> وعن عمرو بن شُعيب</w:t>
      </w:r>
      <w:r w:rsidR="003E0CC1">
        <w:rPr>
          <w:rStyle w:val="Char3"/>
          <w:rtl/>
        </w:rPr>
        <w:t>،</w:t>
      </w:r>
      <w:r w:rsidR="00335BB5" w:rsidRPr="00BD5DC8">
        <w:rPr>
          <w:rStyle w:val="Char3"/>
          <w:rtl/>
        </w:rPr>
        <w:t xml:space="preserve"> عن أبيه، عن جدِّه، قال</w:t>
      </w:r>
      <w:r w:rsidR="0040716E">
        <w:rPr>
          <w:rStyle w:val="Char3"/>
          <w:rtl/>
        </w:rPr>
        <w:t>:</w:t>
      </w:r>
      <w:r w:rsidR="00335BB5" w:rsidRPr="00BD5DC8">
        <w:rPr>
          <w:rStyle w:val="Char3"/>
          <w:rtl/>
        </w:rPr>
        <w:t xml:space="preserve"> جاء</w:t>
      </w:r>
      <w:r w:rsidR="00335BB5" w:rsidRPr="00BD5DC8">
        <w:rPr>
          <w:rStyle w:val="Char3"/>
          <w:rFonts w:hint="cs"/>
          <w:rtl/>
        </w:rPr>
        <w:t>َ</w:t>
      </w:r>
      <w:r w:rsidR="00335BB5" w:rsidRPr="00BD5DC8">
        <w:rPr>
          <w:rStyle w:val="Char3"/>
          <w:rtl/>
        </w:rPr>
        <w:t xml:space="preserve"> أعرابي</w:t>
      </w:r>
      <w:r w:rsidR="00335BB5" w:rsidRPr="00BD5DC8">
        <w:rPr>
          <w:rStyle w:val="Char3"/>
          <w:rFonts w:hint="cs"/>
          <w:rtl/>
        </w:rPr>
        <w:t>ٌّ</w:t>
      </w:r>
      <w:r w:rsidR="00335BB5" w:rsidRPr="00BD5DC8">
        <w:rPr>
          <w:rStyle w:val="Char3"/>
          <w:rtl/>
        </w:rPr>
        <w:t xml:space="preserve"> إلى الن</w:t>
      </w:r>
      <w:r w:rsidR="00335BB5" w:rsidRPr="00BD5DC8">
        <w:rPr>
          <w:rStyle w:val="Char3"/>
          <w:rFonts w:hint="cs"/>
          <w:rtl/>
        </w:rPr>
        <w:t>َّ</w:t>
      </w:r>
      <w:r w:rsidR="00335BB5" w:rsidRPr="00BD5DC8">
        <w:rPr>
          <w:rStyle w:val="Char3"/>
          <w:rtl/>
        </w:rPr>
        <w:t>بيِّ ي</w:t>
      </w:r>
      <w:r w:rsidR="00335BB5" w:rsidRPr="00BD5DC8">
        <w:rPr>
          <w:rStyle w:val="Char3"/>
          <w:rFonts w:hint="cs"/>
          <w:rtl/>
        </w:rPr>
        <w:t>َ</w:t>
      </w:r>
      <w:r w:rsidR="00335BB5" w:rsidRPr="00BD5DC8">
        <w:rPr>
          <w:rStyle w:val="Char3"/>
          <w:rtl/>
        </w:rPr>
        <w:t>سألُه عن الو</w:t>
      </w:r>
      <w:r w:rsidR="00335BB5" w:rsidRPr="00BD5DC8">
        <w:rPr>
          <w:rStyle w:val="Char3"/>
          <w:rFonts w:hint="cs"/>
          <w:rtl/>
        </w:rPr>
        <w:t>ُ</w:t>
      </w:r>
      <w:r w:rsidR="00335BB5" w:rsidRPr="00BD5DC8">
        <w:rPr>
          <w:rStyle w:val="Char3"/>
          <w:rtl/>
        </w:rPr>
        <w:t>ض</w:t>
      </w:r>
      <w:r w:rsidR="00335BB5" w:rsidRPr="00BD5DC8">
        <w:rPr>
          <w:rStyle w:val="Char3"/>
          <w:rFonts w:hint="cs"/>
          <w:rtl/>
        </w:rPr>
        <w:t>ُ</w:t>
      </w:r>
      <w:r w:rsidR="00335BB5" w:rsidRPr="00BD5DC8">
        <w:rPr>
          <w:rStyle w:val="Char3"/>
          <w:rtl/>
        </w:rPr>
        <w:t>وءِ، فأر</w:t>
      </w:r>
      <w:r w:rsidR="00335BB5" w:rsidRPr="00BD5DC8">
        <w:rPr>
          <w:rStyle w:val="Char3"/>
          <w:rFonts w:hint="cs"/>
          <w:rtl/>
        </w:rPr>
        <w:t>َ</w:t>
      </w:r>
      <w:r w:rsidR="00335BB5" w:rsidRPr="00BD5DC8">
        <w:rPr>
          <w:rStyle w:val="Char3"/>
          <w:rtl/>
        </w:rPr>
        <w:t>اه</w:t>
      </w:r>
      <w:r w:rsidR="00335BB5" w:rsidRPr="00BD5DC8">
        <w:rPr>
          <w:rStyle w:val="Char3"/>
          <w:rFonts w:hint="cs"/>
          <w:rtl/>
        </w:rPr>
        <w:t>ُ</w:t>
      </w:r>
      <w:r w:rsidR="00335BB5" w:rsidRPr="00BD5DC8">
        <w:rPr>
          <w:rStyle w:val="Char3"/>
          <w:rtl/>
        </w:rPr>
        <w:t xml:space="preserve"> ث</w:t>
      </w:r>
      <w:r w:rsidR="00335BB5" w:rsidRPr="00BD5DC8">
        <w:rPr>
          <w:rStyle w:val="Char3"/>
          <w:rFonts w:hint="cs"/>
          <w:rtl/>
        </w:rPr>
        <w:t>َ</w:t>
      </w:r>
      <w:r w:rsidR="00335BB5" w:rsidRPr="00BD5DC8">
        <w:rPr>
          <w:rStyle w:val="Char3"/>
          <w:rtl/>
        </w:rPr>
        <w:t>لاثاً ث</w:t>
      </w:r>
      <w:r w:rsidR="00335BB5" w:rsidRPr="00BD5DC8">
        <w:rPr>
          <w:rStyle w:val="Char3"/>
          <w:rFonts w:hint="cs"/>
          <w:rtl/>
        </w:rPr>
        <w:t>َ</w:t>
      </w:r>
      <w:r w:rsidR="00335BB5" w:rsidRPr="00BD5DC8">
        <w:rPr>
          <w:rStyle w:val="Char3"/>
          <w:rtl/>
        </w:rPr>
        <w:t>لاثاً، ثم قال: «ه</w:t>
      </w:r>
      <w:r w:rsidR="00335BB5" w:rsidRPr="00BD5DC8">
        <w:rPr>
          <w:rStyle w:val="Char3"/>
          <w:rFonts w:hint="cs"/>
          <w:rtl/>
        </w:rPr>
        <w:t>َ</w:t>
      </w:r>
      <w:r w:rsidR="00335BB5" w:rsidRPr="00BD5DC8">
        <w:rPr>
          <w:rStyle w:val="Char3"/>
          <w:rtl/>
        </w:rPr>
        <w:t>ك</w:t>
      </w:r>
      <w:r w:rsidR="00335BB5" w:rsidRPr="00BD5DC8">
        <w:rPr>
          <w:rStyle w:val="Char3"/>
          <w:rFonts w:hint="cs"/>
          <w:rtl/>
        </w:rPr>
        <w:t>َ</w:t>
      </w:r>
      <w:r w:rsidR="00335BB5" w:rsidRPr="00BD5DC8">
        <w:rPr>
          <w:rStyle w:val="Char3"/>
          <w:rtl/>
        </w:rPr>
        <w:t>ذ</w:t>
      </w:r>
      <w:r w:rsidR="00335BB5" w:rsidRPr="00BD5DC8">
        <w:rPr>
          <w:rStyle w:val="Char3"/>
          <w:rFonts w:hint="cs"/>
          <w:rtl/>
        </w:rPr>
        <w:t>َ</w:t>
      </w:r>
      <w:r w:rsidR="00335BB5" w:rsidRPr="00BD5DC8">
        <w:rPr>
          <w:rStyle w:val="Char3"/>
          <w:rtl/>
        </w:rPr>
        <w:t>ا الو</w:t>
      </w:r>
      <w:r w:rsidR="00335BB5" w:rsidRPr="00BD5DC8">
        <w:rPr>
          <w:rStyle w:val="Char3"/>
          <w:rFonts w:hint="cs"/>
          <w:rtl/>
        </w:rPr>
        <w:t>ُ</w:t>
      </w:r>
      <w:r w:rsidR="00335BB5" w:rsidRPr="00BD5DC8">
        <w:rPr>
          <w:rStyle w:val="Char3"/>
          <w:rtl/>
        </w:rPr>
        <w:t>ض</w:t>
      </w:r>
      <w:r w:rsidR="00335BB5" w:rsidRPr="00BD5DC8">
        <w:rPr>
          <w:rStyle w:val="Char3"/>
          <w:rFonts w:hint="cs"/>
          <w:rtl/>
        </w:rPr>
        <w:t>ُ</w:t>
      </w:r>
      <w:r w:rsidR="00335BB5" w:rsidRPr="00BD5DC8">
        <w:rPr>
          <w:rStyle w:val="Char3"/>
          <w:rtl/>
        </w:rPr>
        <w:t>وءُ، فمن زادَ على هذا فقد أس</w:t>
      </w:r>
      <w:r w:rsidR="00335BB5" w:rsidRPr="00BD5DC8">
        <w:rPr>
          <w:rStyle w:val="Char3"/>
          <w:rFonts w:hint="cs"/>
          <w:rtl/>
        </w:rPr>
        <w:t>َ</w:t>
      </w:r>
      <w:r w:rsidR="00335BB5" w:rsidRPr="00BD5DC8">
        <w:rPr>
          <w:rStyle w:val="Char3"/>
          <w:rtl/>
        </w:rPr>
        <w:t>اءَ وتَع</w:t>
      </w:r>
      <w:r w:rsidR="00335BB5" w:rsidRPr="00BD5DC8">
        <w:rPr>
          <w:rStyle w:val="Char3"/>
          <w:rFonts w:hint="cs"/>
          <w:rtl/>
        </w:rPr>
        <w:t>َ</w:t>
      </w:r>
      <w:r w:rsidR="00335BB5" w:rsidRPr="00BD5DC8">
        <w:rPr>
          <w:rStyle w:val="Char3"/>
          <w:rtl/>
        </w:rPr>
        <w:t>دَّى وظَل</w:t>
      </w:r>
      <w:r w:rsidR="00335BB5" w:rsidRPr="00BD5DC8">
        <w:rPr>
          <w:rStyle w:val="Char3"/>
          <w:rFonts w:hint="cs"/>
          <w:rtl/>
        </w:rPr>
        <w:t>َ</w:t>
      </w:r>
      <w:r w:rsidR="00335BB5" w:rsidRPr="00BD5DC8">
        <w:rPr>
          <w:rStyle w:val="Char3"/>
          <w:rtl/>
        </w:rPr>
        <w:t>م»</w:t>
      </w:r>
      <w:r w:rsidR="003E0CC1">
        <w:rPr>
          <w:rStyle w:val="Char3"/>
          <w:rtl/>
        </w:rPr>
        <w:t>.</w:t>
      </w:r>
      <w:r w:rsidR="00335BB5" w:rsidRPr="00BD5DC8">
        <w:rPr>
          <w:rStyle w:val="Char3"/>
          <w:rtl/>
        </w:rPr>
        <w:t xml:space="preserve"> </w:t>
      </w:r>
      <w:r w:rsidR="00335BB5" w:rsidRPr="00000A56">
        <w:rPr>
          <w:rStyle w:val="Char1"/>
          <w:rtl/>
        </w:rPr>
        <w:t>رواه النسائي، وابن ماجة، وروى ابوداود معناه</w:t>
      </w:r>
      <w:r w:rsidR="00FE2D97" w:rsidRPr="00FE2D97">
        <w:rPr>
          <w:rStyle w:val="Char4"/>
          <w:rFonts w:hint="cs"/>
          <w:vertAlign w:val="superscript"/>
          <w:rtl/>
          <w:lang w:bidi="ar-SA"/>
        </w:rPr>
        <w:t>(</w:t>
      </w:r>
      <w:r w:rsidR="00FE2D97" w:rsidRPr="00FE2D97">
        <w:rPr>
          <w:rStyle w:val="Char4"/>
          <w:vertAlign w:val="superscript"/>
          <w:rtl/>
          <w:lang w:bidi="ar-SA"/>
        </w:rPr>
        <w:footnoteReference w:id="139"/>
      </w:r>
      <w:r w:rsidR="00FE2D97" w:rsidRPr="00FE2D97">
        <w:rPr>
          <w:rStyle w:val="Char4"/>
          <w:rFonts w:hint="cs"/>
          <w:vertAlign w:val="superscript"/>
          <w:rtl/>
          <w:lang w:bidi="ar-SA"/>
        </w:rPr>
        <w:t>)</w:t>
      </w:r>
      <w:r w:rsidR="00FE2D97" w:rsidRPr="00FE2D97">
        <w:rPr>
          <w:rStyle w:val="Char4"/>
          <w:rFonts w:hint="cs"/>
          <w:rtl/>
        </w:rPr>
        <w:t>.</w:t>
      </w:r>
    </w:p>
    <w:p w:rsidR="00335BB5" w:rsidRPr="00BD5DC8" w:rsidRDefault="00335BB5" w:rsidP="004709A5">
      <w:pPr>
        <w:ind w:firstLine="284"/>
        <w:jc w:val="both"/>
        <w:rPr>
          <w:rStyle w:val="Char4"/>
          <w:rtl/>
        </w:rPr>
      </w:pPr>
      <w:r w:rsidRPr="00BD5DC8">
        <w:rPr>
          <w:rStyle w:val="Char4"/>
          <w:rFonts w:hint="cs"/>
          <w:rtl/>
        </w:rPr>
        <w:t>417- (27) عمرو بن شع</w:t>
      </w:r>
      <w:r w:rsidR="001C559E">
        <w:rPr>
          <w:rStyle w:val="Char4"/>
          <w:rFonts w:hint="cs"/>
          <w:rtl/>
        </w:rPr>
        <w:t>ی</w:t>
      </w:r>
      <w:r w:rsidRPr="00BD5DC8">
        <w:rPr>
          <w:rStyle w:val="Char4"/>
          <w:rFonts w:hint="cs"/>
          <w:rtl/>
        </w:rPr>
        <w:t>ب از پدرش(شع</w:t>
      </w:r>
      <w:r w:rsidR="001C559E">
        <w:rPr>
          <w:rStyle w:val="Char4"/>
          <w:rFonts w:hint="cs"/>
          <w:rtl/>
        </w:rPr>
        <w:t>ی</w:t>
      </w:r>
      <w:r w:rsidRPr="00BD5DC8">
        <w:rPr>
          <w:rStyle w:val="Char4"/>
          <w:rFonts w:hint="cs"/>
          <w:rtl/>
        </w:rPr>
        <w:t>ب) و او ن</w:t>
      </w:r>
      <w:r w:rsidR="001C559E">
        <w:rPr>
          <w:rStyle w:val="Char4"/>
          <w:rFonts w:hint="cs"/>
          <w:rtl/>
        </w:rPr>
        <w:t>ی</w:t>
      </w:r>
      <w:r w:rsidRPr="00BD5DC8">
        <w:rPr>
          <w:rStyle w:val="Char4"/>
          <w:rFonts w:hint="cs"/>
          <w:rtl/>
        </w:rPr>
        <w:t>ز از جدش (عبدالله بن عمرو بن العاص</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BA7FD8" w:rsidRPr="00BA7FD8">
        <w:rPr>
          <w:rStyle w:val="Char4"/>
          <w:rFonts w:hint="cs"/>
          <w:rtl/>
        </w:rPr>
        <w:t>)</w:t>
      </w:r>
      <w:r w:rsidRPr="00BD5DC8">
        <w:rPr>
          <w:rStyle w:val="Char4"/>
          <w:rFonts w:hint="cs"/>
          <w:rtl/>
        </w:rPr>
        <w:t xml:space="preserve"> روا</w:t>
      </w:r>
      <w:r w:rsidR="001C559E">
        <w:rPr>
          <w:rStyle w:val="Char4"/>
          <w:rFonts w:hint="cs"/>
          <w:rtl/>
        </w:rPr>
        <w:t>ی</w:t>
      </w:r>
      <w:r w:rsidRPr="00BD5DC8">
        <w:rPr>
          <w:rStyle w:val="Char4"/>
          <w:rFonts w:hint="cs"/>
          <w:rtl/>
        </w:rPr>
        <w:t>ت</w:t>
      </w:r>
      <w:r w:rsidR="003E0CC1">
        <w:rPr>
          <w:rStyle w:val="Char4"/>
          <w:rFonts w:hint="cs"/>
          <w:rtl/>
        </w:rPr>
        <w:t xml:space="preserve"> می‌کند </w:t>
      </w:r>
      <w:r w:rsidR="001C559E">
        <w:rPr>
          <w:rStyle w:val="Char4"/>
          <w:rFonts w:hint="cs"/>
          <w:rtl/>
        </w:rPr>
        <w:t>ک</w:t>
      </w:r>
      <w:r w:rsidRPr="00BD5DC8">
        <w:rPr>
          <w:rStyle w:val="Char4"/>
          <w:rFonts w:hint="cs"/>
          <w:rtl/>
        </w:rPr>
        <w:t>ه گفت: روز</w:t>
      </w:r>
      <w:r w:rsidR="001C559E">
        <w:rPr>
          <w:rStyle w:val="Char4"/>
          <w:rFonts w:hint="cs"/>
          <w:rtl/>
        </w:rPr>
        <w:t>ی</w:t>
      </w:r>
      <w:r w:rsidRPr="00BD5DC8">
        <w:rPr>
          <w:rStyle w:val="Char4"/>
          <w:rFonts w:hint="cs"/>
          <w:rtl/>
        </w:rPr>
        <w:t>، فرد</w:t>
      </w:r>
      <w:r w:rsidR="001C559E">
        <w:rPr>
          <w:rStyle w:val="Char4"/>
          <w:rFonts w:hint="cs"/>
          <w:rtl/>
        </w:rPr>
        <w:t>ی</w:t>
      </w:r>
      <w:r w:rsidRPr="00BD5DC8">
        <w:rPr>
          <w:rStyle w:val="Char4"/>
          <w:rFonts w:hint="cs"/>
          <w:rtl/>
        </w:rPr>
        <w:t xml:space="preserve"> روستا</w:t>
      </w:r>
      <w:r w:rsidR="001C559E">
        <w:rPr>
          <w:rStyle w:val="Char4"/>
          <w:rFonts w:hint="cs"/>
          <w:rtl/>
        </w:rPr>
        <w:t>یی</w:t>
      </w:r>
      <w:r w:rsidRPr="00BD5DC8">
        <w:rPr>
          <w:rStyle w:val="Char4"/>
          <w:rFonts w:hint="cs"/>
          <w:rtl/>
        </w:rPr>
        <w:t xml:space="preserve"> به نزد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آمد و از ا</w:t>
      </w:r>
      <w:r w:rsidR="001C559E">
        <w:rPr>
          <w:rStyle w:val="Char4"/>
          <w:rFonts w:hint="cs"/>
          <w:rtl/>
        </w:rPr>
        <w:t>ی</w:t>
      </w:r>
      <w:r w:rsidRPr="00BD5DC8">
        <w:rPr>
          <w:rStyle w:val="Char4"/>
          <w:rFonts w:hint="cs"/>
          <w:rtl/>
        </w:rPr>
        <w:t>شان پ</w:t>
      </w:r>
      <w:r w:rsidR="001C559E">
        <w:rPr>
          <w:rStyle w:val="Char4"/>
          <w:rFonts w:hint="cs"/>
          <w:rtl/>
        </w:rPr>
        <w:t>ی</w:t>
      </w:r>
      <w:r w:rsidRPr="00BD5DC8">
        <w:rPr>
          <w:rStyle w:val="Char4"/>
          <w:rFonts w:hint="cs"/>
          <w:rtl/>
        </w:rPr>
        <w:t xml:space="preserve">رامون </w:t>
      </w:r>
      <w:r w:rsidR="001C559E">
        <w:rPr>
          <w:rStyle w:val="Char4"/>
          <w:rFonts w:hint="cs"/>
          <w:rtl/>
        </w:rPr>
        <w:t>کی</w:t>
      </w:r>
      <w:r w:rsidRPr="00BD5DC8">
        <w:rPr>
          <w:rStyle w:val="Char4"/>
          <w:rFonts w:hint="cs"/>
          <w:rtl/>
        </w:rPr>
        <w:t>ف</w:t>
      </w:r>
      <w:r w:rsidR="001C559E">
        <w:rPr>
          <w:rStyle w:val="Char4"/>
          <w:rFonts w:hint="cs"/>
          <w:rtl/>
        </w:rPr>
        <w:t>ی</w:t>
      </w:r>
      <w:r w:rsidRPr="00BD5DC8">
        <w:rPr>
          <w:rStyle w:val="Char4"/>
          <w:rFonts w:hint="cs"/>
          <w:rtl/>
        </w:rPr>
        <w:t>ت و چگونگ</w:t>
      </w:r>
      <w:r w:rsidR="001C559E">
        <w:rPr>
          <w:rStyle w:val="Char4"/>
          <w:rFonts w:hint="cs"/>
          <w:rtl/>
        </w:rPr>
        <w:t>ی</w:t>
      </w:r>
      <w:r w:rsidRPr="00BD5DC8">
        <w:rPr>
          <w:rStyle w:val="Char4"/>
          <w:rFonts w:hint="cs"/>
          <w:rtl/>
        </w:rPr>
        <w:t xml:space="preserve"> وضو سؤال </w:t>
      </w:r>
      <w:r w:rsidR="001C559E">
        <w:rPr>
          <w:rStyle w:val="Char4"/>
          <w:rFonts w:hint="cs"/>
          <w:rtl/>
        </w:rPr>
        <w:t>ک</w:t>
      </w:r>
      <w:r w:rsidRPr="00BD5DC8">
        <w:rPr>
          <w:rStyle w:val="Char4"/>
          <w:rFonts w:hint="cs"/>
          <w:rtl/>
        </w:rPr>
        <w:t xml:space="preserve">رد. </w:t>
      </w:r>
    </w:p>
    <w:p w:rsidR="00335BB5" w:rsidRPr="00BD5DC8" w:rsidRDefault="00335BB5" w:rsidP="004709A5">
      <w:pPr>
        <w:ind w:firstLine="284"/>
        <w:jc w:val="both"/>
        <w:rPr>
          <w:rStyle w:val="Char4"/>
          <w:rtl/>
        </w:rPr>
      </w:pPr>
      <w:r w:rsidRPr="00BD5DC8">
        <w:rPr>
          <w:rStyle w:val="Char4"/>
          <w:rFonts w:hint="cs"/>
          <w:rtl/>
        </w:rPr>
        <w:t>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ن</w:t>
      </w:r>
      <w:r w:rsidR="001C559E">
        <w:rPr>
          <w:rStyle w:val="Char4"/>
          <w:rFonts w:hint="cs"/>
          <w:rtl/>
        </w:rPr>
        <w:t>ی</w:t>
      </w:r>
      <w:r w:rsidRPr="00BD5DC8">
        <w:rPr>
          <w:rStyle w:val="Char4"/>
          <w:rFonts w:hint="cs"/>
          <w:rtl/>
        </w:rPr>
        <w:t>ز (برا</w:t>
      </w:r>
      <w:r w:rsidR="001C559E">
        <w:rPr>
          <w:rStyle w:val="Char4"/>
          <w:rFonts w:hint="cs"/>
          <w:rtl/>
        </w:rPr>
        <w:t>ی</w:t>
      </w:r>
      <w:r w:rsidRPr="00BD5DC8">
        <w:rPr>
          <w:rStyle w:val="Char4"/>
          <w:rFonts w:hint="cs"/>
          <w:rtl/>
        </w:rPr>
        <w:t xml:space="preserve"> تعل</w:t>
      </w:r>
      <w:r w:rsidR="001C559E">
        <w:rPr>
          <w:rStyle w:val="Char4"/>
          <w:rFonts w:hint="cs"/>
          <w:rtl/>
        </w:rPr>
        <w:t>ی</w:t>
      </w:r>
      <w:r w:rsidRPr="00BD5DC8">
        <w:rPr>
          <w:rStyle w:val="Char4"/>
          <w:rFonts w:hint="cs"/>
          <w:rtl/>
        </w:rPr>
        <w:t>م و نشان دادن و</w:t>
      </w:r>
      <w:r w:rsidR="001C559E">
        <w:rPr>
          <w:rStyle w:val="Char4"/>
          <w:rFonts w:hint="cs"/>
          <w:rtl/>
        </w:rPr>
        <w:t>ی</w:t>
      </w:r>
      <w:r w:rsidRPr="00BD5DC8">
        <w:rPr>
          <w:rStyle w:val="Char4"/>
          <w:rFonts w:hint="cs"/>
          <w:rtl/>
        </w:rPr>
        <w:t>، وضو گرفت و) هر عضو از اعضا</w:t>
      </w:r>
      <w:r w:rsidR="001C559E">
        <w:rPr>
          <w:rStyle w:val="Char4"/>
          <w:rFonts w:hint="cs"/>
          <w:rtl/>
        </w:rPr>
        <w:t>ی</w:t>
      </w:r>
      <w:r w:rsidRPr="00BD5DC8">
        <w:rPr>
          <w:rStyle w:val="Char4"/>
          <w:rFonts w:hint="cs"/>
          <w:rtl/>
        </w:rPr>
        <w:t xml:space="preserve"> وضو را سه بار شست و به و</w:t>
      </w:r>
      <w:r w:rsidR="001C559E">
        <w:rPr>
          <w:rStyle w:val="Char4"/>
          <w:rFonts w:hint="cs"/>
          <w:rtl/>
        </w:rPr>
        <w:t>ی</w:t>
      </w:r>
      <w:r w:rsidRPr="00BD5DC8">
        <w:rPr>
          <w:rStyle w:val="Char4"/>
          <w:rFonts w:hint="cs"/>
          <w:rtl/>
        </w:rPr>
        <w:t xml:space="preserve"> آموزش داد. آن‌گاه فرمود: «روش بهتر و مسنون در وضو ا</w:t>
      </w:r>
      <w:r w:rsidR="001C559E">
        <w:rPr>
          <w:rStyle w:val="Char4"/>
          <w:rFonts w:hint="cs"/>
          <w:rtl/>
        </w:rPr>
        <w:t>ی</w:t>
      </w:r>
      <w:r w:rsidRPr="00BD5DC8">
        <w:rPr>
          <w:rStyle w:val="Char4"/>
          <w:rFonts w:hint="cs"/>
          <w:rtl/>
        </w:rPr>
        <w:t>نگونه است پس</w:t>
      </w:r>
      <w:r w:rsidR="00AA4D64">
        <w:rPr>
          <w:rStyle w:val="Char4"/>
          <w:rFonts w:hint="cs"/>
          <w:rtl/>
        </w:rPr>
        <w:t xml:space="preserve"> هرکس </w:t>
      </w:r>
      <w:r w:rsidRPr="00BD5DC8">
        <w:rPr>
          <w:rStyle w:val="Char4"/>
          <w:rFonts w:hint="cs"/>
          <w:rtl/>
        </w:rPr>
        <w:t>از طرف خود در آن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ب</w:t>
      </w:r>
      <w:r w:rsidR="001C559E">
        <w:rPr>
          <w:rStyle w:val="Char4"/>
          <w:rFonts w:hint="cs"/>
          <w:rtl/>
        </w:rPr>
        <w:t>ی</w:t>
      </w:r>
      <w:r w:rsidRPr="00BD5DC8">
        <w:rPr>
          <w:rStyle w:val="Char4"/>
          <w:rFonts w:hint="cs"/>
          <w:rtl/>
        </w:rPr>
        <w:t>فزا</w:t>
      </w:r>
      <w:r w:rsidR="001C559E">
        <w:rPr>
          <w:rStyle w:val="Char4"/>
          <w:rFonts w:hint="cs"/>
          <w:rtl/>
        </w:rPr>
        <w:t>ی</w:t>
      </w:r>
      <w:r w:rsidRPr="00BD5DC8">
        <w:rPr>
          <w:rStyle w:val="Char4"/>
          <w:rFonts w:hint="cs"/>
          <w:rtl/>
        </w:rPr>
        <w:t>د و اعضا</w:t>
      </w:r>
      <w:r w:rsidR="001C559E">
        <w:rPr>
          <w:rStyle w:val="Char4"/>
          <w:rFonts w:hint="cs"/>
          <w:rtl/>
        </w:rPr>
        <w:t>ی</w:t>
      </w:r>
      <w:r w:rsidRPr="00BD5DC8">
        <w:rPr>
          <w:rStyle w:val="Char4"/>
          <w:rFonts w:hint="cs"/>
          <w:rtl/>
        </w:rPr>
        <w:t>ش را ب</w:t>
      </w:r>
      <w:r w:rsidR="001C559E">
        <w:rPr>
          <w:rStyle w:val="Char4"/>
          <w:rFonts w:hint="cs"/>
          <w:rtl/>
        </w:rPr>
        <w:t>ی</w:t>
      </w:r>
      <w:r w:rsidRPr="00BD5DC8">
        <w:rPr>
          <w:rStyle w:val="Char4"/>
          <w:rFonts w:hint="cs"/>
          <w:rtl/>
        </w:rPr>
        <w:t>شتر از سه بار بشو</w:t>
      </w:r>
      <w:r w:rsidR="001C559E">
        <w:rPr>
          <w:rStyle w:val="Char4"/>
          <w:rFonts w:hint="cs"/>
          <w:rtl/>
        </w:rPr>
        <w:t>ی</w:t>
      </w:r>
      <w:r w:rsidRPr="00BD5DC8">
        <w:rPr>
          <w:rStyle w:val="Char4"/>
          <w:rFonts w:hint="cs"/>
          <w:rtl/>
        </w:rPr>
        <w:t>د، براست</w:t>
      </w:r>
      <w:r w:rsidR="001C559E">
        <w:rPr>
          <w:rStyle w:val="Char4"/>
          <w:rFonts w:hint="cs"/>
          <w:rtl/>
        </w:rPr>
        <w:t>ی</w:t>
      </w:r>
      <w:r w:rsidRPr="00BD5DC8">
        <w:rPr>
          <w:rStyle w:val="Char4"/>
          <w:rFonts w:hint="cs"/>
          <w:rtl/>
        </w:rPr>
        <w:t xml:space="preserve"> (به خاطر تر</w:t>
      </w:r>
      <w:r w:rsidR="001C559E">
        <w:rPr>
          <w:rStyle w:val="Char4"/>
          <w:rFonts w:hint="cs"/>
          <w:rtl/>
        </w:rPr>
        <w:t>ک</w:t>
      </w:r>
      <w:r w:rsidRPr="00BD5DC8">
        <w:rPr>
          <w:rStyle w:val="Char4"/>
          <w:rFonts w:hint="cs"/>
          <w:rtl/>
        </w:rPr>
        <w:t xml:space="preserve"> سنّت) مرت</w:t>
      </w:r>
      <w:r w:rsidR="001C559E">
        <w:rPr>
          <w:rStyle w:val="Char4"/>
          <w:rFonts w:hint="cs"/>
          <w:rtl/>
        </w:rPr>
        <w:t>ک</w:t>
      </w:r>
      <w:r w:rsidRPr="00BD5DC8">
        <w:rPr>
          <w:rStyle w:val="Char4"/>
          <w:rFonts w:hint="cs"/>
          <w:rtl/>
        </w:rPr>
        <w:t xml:space="preserve">ب </w:t>
      </w:r>
      <w:r w:rsidR="001C559E">
        <w:rPr>
          <w:rStyle w:val="Char4"/>
          <w:rFonts w:hint="cs"/>
          <w:rtl/>
        </w:rPr>
        <w:t>ک</w:t>
      </w:r>
      <w:r w:rsidRPr="00BD5DC8">
        <w:rPr>
          <w:rStyle w:val="Char4"/>
          <w:rFonts w:hint="cs"/>
          <w:rtl/>
        </w:rPr>
        <w:t>ار بد</w:t>
      </w:r>
      <w:r w:rsidR="001C559E">
        <w:rPr>
          <w:rStyle w:val="Char4"/>
          <w:rFonts w:hint="cs"/>
          <w:rtl/>
        </w:rPr>
        <w:t>ی</w:t>
      </w:r>
      <w:r w:rsidRPr="00BD5DC8">
        <w:rPr>
          <w:rStyle w:val="Char4"/>
          <w:rFonts w:hint="cs"/>
          <w:rtl/>
        </w:rPr>
        <w:t xml:space="preserve"> شده و (از حدود مقرر شده‌</w:t>
      </w:r>
      <w:r w:rsidR="001C559E">
        <w:rPr>
          <w:rStyle w:val="Char4"/>
          <w:rFonts w:hint="cs"/>
          <w:rtl/>
        </w:rPr>
        <w:t>ی</w:t>
      </w:r>
      <w:r w:rsidRPr="00BD5DC8">
        <w:rPr>
          <w:rStyle w:val="Char4"/>
          <w:rFonts w:hint="cs"/>
          <w:rtl/>
        </w:rPr>
        <w:t xml:space="preserve"> شرع</w:t>
      </w:r>
      <w:r w:rsidR="001C559E">
        <w:rPr>
          <w:rStyle w:val="Char4"/>
          <w:rFonts w:hint="cs"/>
          <w:rtl/>
        </w:rPr>
        <w:t>ی</w:t>
      </w:r>
      <w:r w:rsidRPr="00BD5DC8">
        <w:rPr>
          <w:rStyle w:val="Char4"/>
          <w:rFonts w:hint="cs"/>
          <w:rtl/>
        </w:rPr>
        <w:t>) پا را فراتر گذاشته و (بر خو</w:t>
      </w:r>
      <w:r w:rsidR="001C559E">
        <w:rPr>
          <w:rStyle w:val="Char4"/>
          <w:rFonts w:hint="cs"/>
          <w:rtl/>
        </w:rPr>
        <w:t>ی</w:t>
      </w:r>
      <w:r w:rsidRPr="00BD5DC8">
        <w:rPr>
          <w:rStyle w:val="Char4"/>
          <w:rFonts w:hint="cs"/>
          <w:rtl/>
        </w:rPr>
        <w:t>شتن به خاطر سختگ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xml:space="preserve"> و تشدّد، و مخالفت با سنت نبو</w:t>
      </w:r>
      <w:r w:rsidR="001C559E">
        <w:rPr>
          <w:rStyle w:val="Char4"/>
          <w:rFonts w:hint="cs"/>
          <w:rtl/>
        </w:rPr>
        <w:t>ی</w:t>
      </w:r>
      <w:r w:rsidRPr="00BD5DC8">
        <w:rPr>
          <w:rStyle w:val="Char4"/>
          <w:rFonts w:hint="cs"/>
          <w:rtl/>
        </w:rPr>
        <w:t>) ستم و ظلم روا داشته است. (و در حق</w:t>
      </w:r>
      <w:r w:rsidR="001C559E">
        <w:rPr>
          <w:rStyle w:val="Char4"/>
          <w:rFonts w:hint="cs"/>
          <w:rtl/>
        </w:rPr>
        <w:t>ی</w:t>
      </w:r>
      <w:r w:rsidRPr="00BD5DC8">
        <w:rPr>
          <w:rStyle w:val="Char4"/>
          <w:rFonts w:hint="cs"/>
          <w:rtl/>
        </w:rPr>
        <w:t>قت چن</w:t>
      </w:r>
      <w:r w:rsidR="001C559E">
        <w:rPr>
          <w:rStyle w:val="Char4"/>
          <w:rFonts w:hint="cs"/>
          <w:rtl/>
        </w:rPr>
        <w:t>ی</w:t>
      </w:r>
      <w:r w:rsidRPr="00BD5DC8">
        <w:rPr>
          <w:rStyle w:val="Char4"/>
          <w:rFonts w:hint="cs"/>
          <w:rtl/>
        </w:rPr>
        <w:t>ن فرد</w:t>
      </w:r>
      <w:r w:rsidR="001C559E">
        <w:rPr>
          <w:rStyle w:val="Char4"/>
          <w:rFonts w:hint="cs"/>
          <w:rtl/>
        </w:rPr>
        <w:t>ی</w:t>
      </w:r>
      <w:r w:rsidRPr="00BD5DC8">
        <w:rPr>
          <w:rStyle w:val="Char4"/>
          <w:rFonts w:hint="cs"/>
          <w:rtl/>
        </w:rPr>
        <w:t xml:space="preserve"> به د</w:t>
      </w:r>
      <w:r w:rsidR="001C559E">
        <w:rPr>
          <w:rStyle w:val="Char4"/>
          <w:rFonts w:hint="cs"/>
          <w:rtl/>
        </w:rPr>
        <w:t>ی</w:t>
      </w:r>
      <w:r w:rsidRPr="00BD5DC8">
        <w:rPr>
          <w:rStyle w:val="Char4"/>
          <w:rFonts w:hint="cs"/>
          <w:rtl/>
        </w:rPr>
        <w:t>ده‌</w:t>
      </w:r>
      <w:r w:rsidR="001C559E">
        <w:rPr>
          <w:rStyle w:val="Char4"/>
          <w:rFonts w:hint="cs"/>
          <w:rtl/>
        </w:rPr>
        <w:t>ی</w:t>
      </w:r>
      <w:r w:rsidRPr="00BD5DC8">
        <w:rPr>
          <w:rStyle w:val="Char4"/>
          <w:rFonts w:hint="cs"/>
          <w:rtl/>
        </w:rPr>
        <w:t xml:space="preserve"> خود سنت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را ناقص م</w:t>
      </w:r>
      <w:r w:rsidR="001C559E">
        <w:rPr>
          <w:rStyle w:val="Char4"/>
          <w:rFonts w:hint="cs"/>
          <w:rtl/>
        </w:rPr>
        <w:t>ی</w:t>
      </w:r>
      <w:r w:rsidRPr="00BD5DC8">
        <w:rPr>
          <w:rStyle w:val="Char4"/>
          <w:rFonts w:hint="cs"/>
          <w:rtl/>
        </w:rPr>
        <w:t>‌ب</w:t>
      </w:r>
      <w:r w:rsidR="001C559E">
        <w:rPr>
          <w:rStyle w:val="Char4"/>
          <w:rFonts w:hint="cs"/>
          <w:rtl/>
        </w:rPr>
        <w:t>ی</w:t>
      </w:r>
      <w:r w:rsidRPr="00BD5DC8">
        <w:rPr>
          <w:rStyle w:val="Char4"/>
          <w:rFonts w:hint="cs"/>
          <w:rtl/>
        </w:rPr>
        <w:t>ند و م</w:t>
      </w:r>
      <w:r w:rsidR="001C559E">
        <w:rPr>
          <w:rStyle w:val="Char4"/>
          <w:rFonts w:hint="cs"/>
          <w:rtl/>
        </w:rPr>
        <w:t>ی</w:t>
      </w:r>
      <w:r w:rsidRPr="00BD5DC8">
        <w:rPr>
          <w:rStyle w:val="Char4"/>
          <w:rFonts w:hint="cs"/>
          <w:rtl/>
        </w:rPr>
        <w:t xml:space="preserve">‌خواهد نقص و </w:t>
      </w:r>
      <w:r w:rsidR="001C559E">
        <w:rPr>
          <w:rStyle w:val="Char4"/>
          <w:rFonts w:hint="cs"/>
          <w:rtl/>
        </w:rPr>
        <w:t>ک</w:t>
      </w:r>
      <w:r w:rsidRPr="00BD5DC8">
        <w:rPr>
          <w:rStyle w:val="Char4"/>
          <w:rFonts w:hint="cs"/>
          <w:rtl/>
        </w:rPr>
        <w:t>مبود سنّت را برطرف سازد، در حال</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ه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د</w:t>
      </w:r>
      <w:r w:rsidR="001C559E">
        <w:rPr>
          <w:rStyle w:val="Char4"/>
          <w:rFonts w:hint="cs"/>
          <w:rtl/>
        </w:rPr>
        <w:t>ی</w:t>
      </w:r>
      <w:r w:rsidRPr="00BD5DC8">
        <w:rPr>
          <w:rStyle w:val="Char4"/>
          <w:rFonts w:hint="cs"/>
          <w:rtl/>
        </w:rPr>
        <w:t>ن اسلام و سنت پا</w:t>
      </w:r>
      <w:r w:rsidR="001C559E">
        <w:rPr>
          <w:rStyle w:val="Char4"/>
          <w:rFonts w:hint="cs"/>
          <w:rtl/>
        </w:rPr>
        <w:t>ک</w:t>
      </w:r>
      <w:r w:rsidRPr="00BD5DC8">
        <w:rPr>
          <w:rStyle w:val="Char4"/>
          <w:rFonts w:hint="cs"/>
          <w:rtl/>
        </w:rPr>
        <w:t xml:space="preserve"> نبو</w:t>
      </w:r>
      <w:r w:rsidR="001C559E">
        <w:rPr>
          <w:rStyle w:val="Char4"/>
          <w:rFonts w:hint="cs"/>
          <w:rtl/>
        </w:rPr>
        <w:t>ی</w:t>
      </w:r>
      <w:r w:rsidRPr="00BD5DC8">
        <w:rPr>
          <w:rStyle w:val="Char4"/>
          <w:rFonts w:hint="cs"/>
          <w:rtl/>
        </w:rPr>
        <w:t>، امر جد</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‌آورد و ف</w:t>
      </w:r>
      <w:r w:rsidR="001C559E">
        <w:rPr>
          <w:rStyle w:val="Char4"/>
          <w:rFonts w:hint="cs"/>
          <w:rtl/>
        </w:rPr>
        <w:t>ک</w:t>
      </w:r>
      <w:r w:rsidRPr="00BD5DC8">
        <w:rPr>
          <w:rStyle w:val="Char4"/>
          <w:rFonts w:hint="cs"/>
          <w:rtl/>
        </w:rPr>
        <w:t>ر</w:t>
      </w:r>
      <w:r w:rsidR="003E0CC1">
        <w:rPr>
          <w:rStyle w:val="Char4"/>
          <w:rFonts w:hint="cs"/>
          <w:rtl/>
        </w:rPr>
        <w:t xml:space="preserve"> می‌کند </w:t>
      </w:r>
      <w:r w:rsidR="001C559E">
        <w:rPr>
          <w:rStyle w:val="Char4"/>
          <w:rFonts w:hint="cs"/>
          <w:rtl/>
        </w:rPr>
        <w:t>ک</w:t>
      </w:r>
      <w:r w:rsidRPr="00BD5DC8">
        <w:rPr>
          <w:rStyle w:val="Char4"/>
          <w:rFonts w:hint="cs"/>
          <w:rtl/>
        </w:rPr>
        <w:t xml:space="preserve">ه </w:t>
      </w:r>
      <w:r w:rsidR="001C559E">
        <w:rPr>
          <w:rStyle w:val="Char4"/>
          <w:rFonts w:hint="cs"/>
          <w:rtl/>
        </w:rPr>
        <w:t>ک</w:t>
      </w:r>
      <w:r w:rsidRPr="00BD5DC8">
        <w:rPr>
          <w:rStyle w:val="Char4"/>
          <w:rFonts w:hint="cs"/>
          <w:rtl/>
        </w:rPr>
        <w:t>ار خوب و مف</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رده است، در واقع گمان برده </w:t>
      </w:r>
      <w:r w:rsidR="001C559E">
        <w:rPr>
          <w:rStyle w:val="Char4"/>
          <w:rFonts w:hint="cs"/>
          <w:rtl/>
        </w:rPr>
        <w:t>ک</w:t>
      </w:r>
      <w:r w:rsidRPr="00BD5DC8">
        <w:rPr>
          <w:rStyle w:val="Char4"/>
          <w:rFonts w:hint="cs"/>
          <w:rtl/>
        </w:rPr>
        <w:t>ه محمد</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ابلاغ رسالت، خ</w:t>
      </w:r>
      <w:r w:rsidR="001C559E">
        <w:rPr>
          <w:rStyle w:val="Char4"/>
          <w:rFonts w:hint="cs"/>
          <w:rtl/>
        </w:rPr>
        <w:t>ی</w:t>
      </w:r>
      <w:r w:rsidRPr="00BD5DC8">
        <w:rPr>
          <w:rStyle w:val="Char4"/>
          <w:rFonts w:hint="cs"/>
          <w:rtl/>
        </w:rPr>
        <w:t xml:space="preserve">انت </w:t>
      </w:r>
      <w:r w:rsidR="001C559E">
        <w:rPr>
          <w:rStyle w:val="Char4"/>
          <w:rFonts w:hint="cs"/>
          <w:rtl/>
        </w:rPr>
        <w:t>ک</w:t>
      </w:r>
      <w:r w:rsidRPr="00BD5DC8">
        <w:rPr>
          <w:rStyle w:val="Char4"/>
          <w:rFonts w:hint="cs"/>
          <w:rtl/>
        </w:rPr>
        <w:t xml:space="preserve">رده است. </w:t>
      </w:r>
    </w:p>
    <w:p w:rsidR="00335BB5" w:rsidRPr="00BD5DC8" w:rsidRDefault="00335BB5" w:rsidP="004709A5">
      <w:pPr>
        <w:ind w:firstLine="284"/>
        <w:jc w:val="both"/>
        <w:rPr>
          <w:rStyle w:val="Char4"/>
          <w:rtl/>
        </w:rPr>
      </w:pPr>
      <w:r w:rsidRPr="00BD5DC8">
        <w:rPr>
          <w:rStyle w:val="Char4"/>
          <w:rFonts w:hint="cs"/>
          <w:rtl/>
        </w:rPr>
        <w:t>پس بدعت و نوآور</w:t>
      </w:r>
      <w:r w:rsidR="001C559E">
        <w:rPr>
          <w:rStyle w:val="Char4"/>
          <w:rFonts w:hint="cs"/>
          <w:rtl/>
        </w:rPr>
        <w:t>ی</w:t>
      </w:r>
      <w:r w:rsidRPr="00BD5DC8">
        <w:rPr>
          <w:rStyle w:val="Char4"/>
          <w:rFonts w:hint="cs"/>
          <w:rtl/>
        </w:rPr>
        <w:t xml:space="preserve"> در د</w:t>
      </w:r>
      <w:r w:rsidR="001C559E">
        <w:rPr>
          <w:rStyle w:val="Char4"/>
          <w:rFonts w:hint="cs"/>
          <w:rtl/>
        </w:rPr>
        <w:t>ی</w:t>
      </w:r>
      <w:r w:rsidRPr="00BD5DC8">
        <w:rPr>
          <w:rStyle w:val="Char4"/>
          <w:rFonts w:hint="cs"/>
          <w:rtl/>
        </w:rPr>
        <w:t>ن و اضافه‌</w:t>
      </w:r>
      <w:r w:rsidR="001C559E">
        <w:rPr>
          <w:rStyle w:val="Char4"/>
          <w:rFonts w:hint="cs"/>
          <w:rtl/>
        </w:rPr>
        <w:t>ک</w:t>
      </w:r>
      <w:r w:rsidRPr="00BD5DC8">
        <w:rPr>
          <w:rStyle w:val="Char4"/>
          <w:rFonts w:hint="cs"/>
          <w:rtl/>
        </w:rPr>
        <w:t>ردن چ</w:t>
      </w:r>
      <w:r w:rsidR="001C559E">
        <w:rPr>
          <w:rStyle w:val="Char4"/>
          <w:rFonts w:hint="cs"/>
          <w:rtl/>
        </w:rPr>
        <w:t>ی</w:t>
      </w:r>
      <w:r w:rsidRPr="00BD5DC8">
        <w:rPr>
          <w:rStyle w:val="Char4"/>
          <w:rFonts w:hint="cs"/>
          <w:rtl/>
        </w:rPr>
        <w:t>زها</w:t>
      </w:r>
      <w:r w:rsidR="001C559E">
        <w:rPr>
          <w:rStyle w:val="Char4"/>
          <w:rFonts w:hint="cs"/>
          <w:rtl/>
        </w:rPr>
        <w:t>یی</w:t>
      </w:r>
      <w:r w:rsidRPr="00BD5DC8">
        <w:rPr>
          <w:rStyle w:val="Char4"/>
          <w:rFonts w:hint="cs"/>
          <w:rtl/>
        </w:rPr>
        <w:t xml:space="preserve"> در سنّت نبو</w:t>
      </w:r>
      <w:r w:rsidR="001C559E">
        <w:rPr>
          <w:rStyle w:val="Char4"/>
          <w:rFonts w:hint="cs"/>
          <w:rtl/>
        </w:rPr>
        <w:t>ی</w:t>
      </w:r>
      <w:r w:rsidRPr="00BD5DC8">
        <w:rPr>
          <w:rStyle w:val="Char4"/>
          <w:rFonts w:hint="cs"/>
          <w:rtl/>
        </w:rPr>
        <w:t>، مساو</w:t>
      </w:r>
      <w:r w:rsidR="001C559E">
        <w:rPr>
          <w:rStyle w:val="Char4"/>
          <w:rFonts w:hint="cs"/>
          <w:rtl/>
        </w:rPr>
        <w:t>ی</w:t>
      </w:r>
      <w:r w:rsidRPr="00BD5DC8">
        <w:rPr>
          <w:rStyle w:val="Char4"/>
          <w:rFonts w:hint="cs"/>
          <w:rtl/>
        </w:rPr>
        <w:t xml:space="preserve"> با اتهام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خ</w:t>
      </w:r>
      <w:r w:rsidR="001C559E">
        <w:rPr>
          <w:rStyle w:val="Char4"/>
          <w:rFonts w:hint="cs"/>
          <w:rtl/>
        </w:rPr>
        <w:t>ی</w:t>
      </w:r>
      <w:r w:rsidRPr="00BD5DC8">
        <w:rPr>
          <w:rStyle w:val="Char4"/>
          <w:rFonts w:hint="cs"/>
          <w:rtl/>
        </w:rPr>
        <w:t xml:space="preserve">انت و عدم ابلاغ </w:t>
      </w:r>
      <w:r w:rsidR="001C559E">
        <w:rPr>
          <w:rStyle w:val="Char4"/>
          <w:rFonts w:hint="cs"/>
          <w:rtl/>
        </w:rPr>
        <w:t>ک</w:t>
      </w:r>
      <w:r w:rsidRPr="00BD5DC8">
        <w:rPr>
          <w:rStyle w:val="Char4"/>
          <w:rFonts w:hint="cs"/>
          <w:rtl/>
        </w:rPr>
        <w:t>امل رسالت اله</w:t>
      </w:r>
      <w:r w:rsidR="001C559E">
        <w:rPr>
          <w:rStyle w:val="Char4"/>
          <w:rFonts w:hint="cs"/>
          <w:rtl/>
        </w:rPr>
        <w:t>ی</w:t>
      </w:r>
      <w:r w:rsidRPr="00BD5DC8">
        <w:rPr>
          <w:rStyle w:val="Char4"/>
          <w:rFonts w:hint="cs"/>
          <w:rtl/>
        </w:rPr>
        <w:t xml:space="preserve"> است، حال آن</w:t>
      </w:r>
      <w:r w:rsidR="001C559E">
        <w:rPr>
          <w:rStyle w:val="Char4"/>
          <w:rFonts w:hint="cs"/>
          <w:rtl/>
        </w:rPr>
        <w:t>ک</w:t>
      </w:r>
      <w:r w:rsidRPr="00BD5DC8">
        <w:rPr>
          <w:rStyle w:val="Char4"/>
          <w:rFonts w:hint="cs"/>
          <w:rtl/>
        </w:rPr>
        <w:t>ه د</w:t>
      </w:r>
      <w:r w:rsidR="001C559E">
        <w:rPr>
          <w:rStyle w:val="Char4"/>
          <w:rFonts w:hint="cs"/>
          <w:rtl/>
        </w:rPr>
        <w:t>ی</w:t>
      </w:r>
      <w:r w:rsidRPr="00BD5DC8">
        <w:rPr>
          <w:rStyle w:val="Char4"/>
          <w:rFonts w:hint="cs"/>
          <w:rtl/>
        </w:rPr>
        <w:t>ن مب</w:t>
      </w:r>
      <w:r w:rsidR="001C559E">
        <w:rPr>
          <w:rStyle w:val="Char4"/>
          <w:rFonts w:hint="cs"/>
          <w:rtl/>
        </w:rPr>
        <w:t>ی</w:t>
      </w:r>
      <w:r w:rsidRPr="00BD5DC8">
        <w:rPr>
          <w:rStyle w:val="Char4"/>
          <w:rFonts w:hint="cs"/>
          <w:rtl/>
        </w:rPr>
        <w:t>ن اسلام و سنّت تابنا</w:t>
      </w:r>
      <w:r w:rsidR="001C559E">
        <w:rPr>
          <w:rStyle w:val="Char4"/>
          <w:rFonts w:hint="cs"/>
          <w:rtl/>
        </w:rPr>
        <w:t>ک</w:t>
      </w:r>
      <w:r w:rsidRPr="00BD5DC8">
        <w:rPr>
          <w:rStyle w:val="Char4"/>
          <w:rFonts w:hint="cs"/>
          <w:rtl/>
        </w:rPr>
        <w:t xml:space="preserve"> نبو</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امل است، و ه</w:t>
      </w:r>
      <w:r w:rsidR="001C559E">
        <w:rPr>
          <w:rStyle w:val="Char4"/>
          <w:rFonts w:hint="cs"/>
          <w:rtl/>
        </w:rPr>
        <w:t>ی</w:t>
      </w:r>
      <w:r w:rsidRPr="00BD5DC8">
        <w:rPr>
          <w:rStyle w:val="Char4"/>
          <w:rFonts w:hint="cs"/>
          <w:rtl/>
        </w:rPr>
        <w:t>چ ن</w:t>
      </w:r>
      <w:r w:rsidR="001C559E">
        <w:rPr>
          <w:rStyle w:val="Char4"/>
          <w:rFonts w:hint="cs"/>
          <w:rtl/>
        </w:rPr>
        <w:t>ی</w:t>
      </w:r>
      <w:r w:rsidRPr="00BD5DC8">
        <w:rPr>
          <w:rStyle w:val="Char4"/>
          <w:rFonts w:hint="cs"/>
          <w:rtl/>
        </w:rPr>
        <w:t>از</w:t>
      </w:r>
      <w:r w:rsidR="001C559E">
        <w:rPr>
          <w:rStyle w:val="Char4"/>
          <w:rFonts w:hint="cs"/>
          <w:rtl/>
        </w:rPr>
        <w:t>ی</w:t>
      </w:r>
      <w:r w:rsidRPr="00BD5DC8">
        <w:rPr>
          <w:rStyle w:val="Char4"/>
          <w:rFonts w:hint="cs"/>
          <w:rtl/>
        </w:rPr>
        <w:t xml:space="preserve"> به افزودن به آن ندارد، چون ش</w:t>
      </w:r>
      <w:r w:rsidR="001C559E">
        <w:rPr>
          <w:rStyle w:val="Char4"/>
          <w:rFonts w:hint="cs"/>
          <w:rtl/>
        </w:rPr>
        <w:t>ی</w:t>
      </w:r>
      <w:r w:rsidRPr="00BD5DC8">
        <w:rPr>
          <w:rStyle w:val="Char4"/>
          <w:rFonts w:hint="cs"/>
          <w:rtl/>
        </w:rPr>
        <w:t xml:space="preserve">ء </w:t>
      </w:r>
      <w:r w:rsidR="001C559E">
        <w:rPr>
          <w:rStyle w:val="Char4"/>
          <w:rFonts w:hint="cs"/>
          <w:rtl/>
        </w:rPr>
        <w:t>ک</w:t>
      </w:r>
      <w:r w:rsidRPr="00BD5DC8">
        <w:rPr>
          <w:rStyle w:val="Char4"/>
          <w:rFonts w:hint="cs"/>
          <w:rtl/>
        </w:rPr>
        <w:t>امل به ه</w:t>
      </w:r>
      <w:r w:rsidR="001C559E">
        <w:rPr>
          <w:rStyle w:val="Char4"/>
          <w:rFonts w:hint="cs"/>
          <w:rtl/>
        </w:rPr>
        <w:t>ی</w:t>
      </w:r>
      <w:r w:rsidRPr="00BD5DC8">
        <w:rPr>
          <w:rStyle w:val="Char4"/>
          <w:rFonts w:hint="cs"/>
          <w:rtl/>
        </w:rPr>
        <w:t>چ وجه افزودن بر آن را نم</w:t>
      </w:r>
      <w:r w:rsidR="001C559E">
        <w:rPr>
          <w:rStyle w:val="Char4"/>
          <w:rFonts w:hint="cs"/>
          <w:rtl/>
        </w:rPr>
        <w:t>ی</w:t>
      </w:r>
      <w:r w:rsidRPr="00BD5DC8">
        <w:rPr>
          <w:rStyle w:val="Char4"/>
          <w:rFonts w:hint="cs"/>
          <w:rtl/>
        </w:rPr>
        <w:t>‌پذ</w:t>
      </w:r>
      <w:r w:rsidR="001C559E">
        <w:rPr>
          <w:rStyle w:val="Char4"/>
          <w:rFonts w:hint="cs"/>
          <w:rtl/>
        </w:rPr>
        <w:t>ی</w:t>
      </w:r>
      <w:r w:rsidRPr="00BD5DC8">
        <w:rPr>
          <w:rStyle w:val="Char4"/>
          <w:rFonts w:hint="cs"/>
          <w:rtl/>
        </w:rPr>
        <w:t>رد، بل</w:t>
      </w:r>
      <w:r w:rsidR="001C559E">
        <w:rPr>
          <w:rStyle w:val="Char4"/>
          <w:rFonts w:hint="cs"/>
          <w:rtl/>
        </w:rPr>
        <w:t>ک</w:t>
      </w:r>
      <w:r w:rsidRPr="00BD5DC8">
        <w:rPr>
          <w:rStyle w:val="Char4"/>
          <w:rFonts w:hint="cs"/>
          <w:rtl/>
        </w:rPr>
        <w:t>ه ا</w:t>
      </w:r>
      <w:r w:rsidR="001C559E">
        <w:rPr>
          <w:rStyle w:val="Char4"/>
          <w:rFonts w:hint="cs"/>
          <w:rtl/>
        </w:rPr>
        <w:t>ی</w:t>
      </w:r>
      <w:r w:rsidRPr="00BD5DC8">
        <w:rPr>
          <w:rStyle w:val="Char4"/>
          <w:rFonts w:hint="cs"/>
          <w:rtl/>
        </w:rPr>
        <w:t xml:space="preserve">ن ناقص است </w:t>
      </w:r>
      <w:r w:rsidR="001C559E">
        <w:rPr>
          <w:rStyle w:val="Char4"/>
          <w:rFonts w:hint="cs"/>
          <w:rtl/>
        </w:rPr>
        <w:t>ک</w:t>
      </w:r>
      <w:r w:rsidRPr="00BD5DC8">
        <w:rPr>
          <w:rStyle w:val="Char4"/>
          <w:rFonts w:hint="cs"/>
          <w:rtl/>
        </w:rPr>
        <w:t>ه م</w:t>
      </w:r>
      <w:r w:rsidR="001C559E">
        <w:rPr>
          <w:rStyle w:val="Char4"/>
          <w:rFonts w:hint="cs"/>
          <w:rtl/>
        </w:rPr>
        <w:t>ی</w:t>
      </w:r>
      <w:r w:rsidRPr="00BD5DC8">
        <w:rPr>
          <w:rStyle w:val="Char4"/>
          <w:rFonts w:hint="cs"/>
          <w:rtl/>
        </w:rPr>
        <w:t>‌توان بدان افزود و در آن دست برد، از ا</w:t>
      </w:r>
      <w:r w:rsidR="001C559E">
        <w:rPr>
          <w:rStyle w:val="Char4"/>
          <w:rFonts w:hint="cs"/>
          <w:rtl/>
        </w:rPr>
        <w:t>ی</w:t>
      </w:r>
      <w:r w:rsidRPr="00BD5DC8">
        <w:rPr>
          <w:rStyle w:val="Char4"/>
          <w:rFonts w:hint="cs"/>
          <w:rtl/>
        </w:rPr>
        <w:t xml:space="preserve">ن‌رو </w:t>
      </w:r>
      <w:r w:rsidR="001C559E">
        <w:rPr>
          <w:rStyle w:val="Char4"/>
          <w:rFonts w:hint="cs"/>
          <w:rtl/>
        </w:rPr>
        <w:t>ی</w:t>
      </w:r>
      <w:r w:rsidRPr="00BD5DC8">
        <w:rPr>
          <w:rStyle w:val="Char4"/>
          <w:rFonts w:hint="cs"/>
          <w:rtl/>
        </w:rPr>
        <w:t>اران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و طلا</w:t>
      </w:r>
      <w:r w:rsidR="001C559E">
        <w:rPr>
          <w:rStyle w:val="Char4"/>
          <w:rFonts w:hint="cs"/>
          <w:rtl/>
        </w:rPr>
        <w:t>ی</w:t>
      </w:r>
      <w:r w:rsidRPr="00BD5DC8">
        <w:rPr>
          <w:rStyle w:val="Char4"/>
          <w:rFonts w:hint="cs"/>
          <w:rtl/>
        </w:rPr>
        <w:t>ه‌داران و پ</w:t>
      </w:r>
      <w:r w:rsidR="001C559E">
        <w:rPr>
          <w:rStyle w:val="Char4"/>
          <w:rFonts w:hint="cs"/>
          <w:rtl/>
        </w:rPr>
        <w:t>ی</w:t>
      </w:r>
      <w:r w:rsidRPr="00BD5DC8">
        <w:rPr>
          <w:rStyle w:val="Char4"/>
          <w:rFonts w:hint="cs"/>
          <w:rtl/>
        </w:rPr>
        <w:t>شقراولان عرصه‌</w:t>
      </w:r>
      <w:r w:rsidR="001C559E">
        <w:rPr>
          <w:rStyle w:val="Char4"/>
          <w:rFonts w:hint="cs"/>
          <w:rtl/>
        </w:rPr>
        <w:t>ی</w:t>
      </w:r>
      <w:r w:rsidRPr="00BD5DC8">
        <w:rPr>
          <w:rStyle w:val="Char4"/>
          <w:rFonts w:hint="cs"/>
          <w:rtl/>
        </w:rPr>
        <w:t xml:space="preserve"> علم و دانش و ح</w:t>
      </w:r>
      <w:r w:rsidR="001C559E">
        <w:rPr>
          <w:rStyle w:val="Char4"/>
          <w:rFonts w:hint="cs"/>
          <w:rtl/>
        </w:rPr>
        <w:t>ک</w:t>
      </w:r>
      <w:r w:rsidRPr="00BD5DC8">
        <w:rPr>
          <w:rStyle w:val="Char4"/>
          <w:rFonts w:hint="cs"/>
          <w:rtl/>
        </w:rPr>
        <w:t>مت و فقاهت و اخلاص و عمل، موضع</w:t>
      </w:r>
      <w:r w:rsidR="001C559E">
        <w:rPr>
          <w:rStyle w:val="Char4"/>
          <w:rFonts w:hint="cs"/>
          <w:rtl/>
        </w:rPr>
        <w:t>ی</w:t>
      </w:r>
      <w:r w:rsidRPr="00BD5DC8">
        <w:rPr>
          <w:rStyle w:val="Char4"/>
          <w:rFonts w:hint="cs"/>
          <w:rtl/>
        </w:rPr>
        <w:t xml:space="preserve"> تند و ت</w:t>
      </w:r>
      <w:r w:rsidR="001C559E">
        <w:rPr>
          <w:rStyle w:val="Char4"/>
          <w:rFonts w:hint="cs"/>
          <w:rtl/>
        </w:rPr>
        <w:t>ی</w:t>
      </w:r>
      <w:r w:rsidRPr="00BD5DC8">
        <w:rPr>
          <w:rStyle w:val="Char4"/>
          <w:rFonts w:hint="cs"/>
          <w:rtl/>
        </w:rPr>
        <w:t>ز در قبال ا</w:t>
      </w:r>
      <w:r w:rsidR="001C559E">
        <w:rPr>
          <w:rStyle w:val="Char4"/>
          <w:rFonts w:hint="cs"/>
          <w:rtl/>
        </w:rPr>
        <w:t>ی</w:t>
      </w:r>
      <w:r w:rsidRPr="00BD5DC8">
        <w:rPr>
          <w:rStyle w:val="Char4"/>
          <w:rFonts w:hint="cs"/>
          <w:rtl/>
        </w:rPr>
        <w:t>ن چن</w:t>
      </w:r>
      <w:r w:rsidR="001C559E">
        <w:rPr>
          <w:rStyle w:val="Char4"/>
          <w:rFonts w:hint="cs"/>
          <w:rtl/>
        </w:rPr>
        <w:t>ی</w:t>
      </w:r>
      <w:r w:rsidRPr="00BD5DC8">
        <w:rPr>
          <w:rStyle w:val="Char4"/>
          <w:rFonts w:hint="cs"/>
          <w:rtl/>
        </w:rPr>
        <w:t>ن افراد داشتند، چون چن</w:t>
      </w:r>
      <w:r w:rsidR="001C559E">
        <w:rPr>
          <w:rStyle w:val="Char4"/>
          <w:rFonts w:hint="cs"/>
          <w:rtl/>
        </w:rPr>
        <w:t>ی</w:t>
      </w:r>
      <w:r w:rsidRPr="00BD5DC8">
        <w:rPr>
          <w:rStyle w:val="Char4"/>
          <w:rFonts w:hint="cs"/>
          <w:rtl/>
        </w:rPr>
        <w:t>ن امر</w:t>
      </w:r>
      <w:r w:rsidR="001C559E">
        <w:rPr>
          <w:rStyle w:val="Char4"/>
          <w:rFonts w:hint="cs"/>
          <w:rtl/>
        </w:rPr>
        <w:t>ی</w:t>
      </w:r>
      <w:r w:rsidRPr="00BD5DC8">
        <w:rPr>
          <w:rStyle w:val="Char4"/>
          <w:rFonts w:hint="cs"/>
          <w:rtl/>
        </w:rPr>
        <w:t xml:space="preserve"> را مساو</w:t>
      </w:r>
      <w:r w:rsidR="001C559E">
        <w:rPr>
          <w:rStyle w:val="Char4"/>
          <w:rFonts w:hint="cs"/>
          <w:rtl/>
        </w:rPr>
        <w:t>ی</w:t>
      </w:r>
      <w:r w:rsidRPr="00BD5DC8">
        <w:rPr>
          <w:rStyle w:val="Char4"/>
          <w:rFonts w:hint="cs"/>
          <w:rtl/>
        </w:rPr>
        <w:t xml:space="preserve"> با متهم‌</w:t>
      </w:r>
      <w:r w:rsidR="001C559E">
        <w:rPr>
          <w:rStyle w:val="Char4"/>
          <w:rFonts w:hint="cs"/>
          <w:rtl/>
        </w:rPr>
        <w:t>ک</w:t>
      </w:r>
      <w:r w:rsidRPr="00BD5DC8">
        <w:rPr>
          <w:rStyle w:val="Char4"/>
          <w:rFonts w:hint="cs"/>
          <w:rtl/>
        </w:rPr>
        <w:t>ردن د</w:t>
      </w:r>
      <w:r w:rsidR="001C559E">
        <w:rPr>
          <w:rStyle w:val="Char4"/>
          <w:rFonts w:hint="cs"/>
          <w:rtl/>
        </w:rPr>
        <w:t>ی</w:t>
      </w:r>
      <w:r w:rsidRPr="00BD5DC8">
        <w:rPr>
          <w:rStyle w:val="Char4"/>
          <w:rFonts w:hint="cs"/>
          <w:rtl/>
        </w:rPr>
        <w:t>ن به نقص، و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را به خ</w:t>
      </w:r>
      <w:r w:rsidR="001C559E">
        <w:rPr>
          <w:rStyle w:val="Char4"/>
          <w:rFonts w:hint="cs"/>
          <w:rtl/>
        </w:rPr>
        <w:t>ی</w:t>
      </w:r>
      <w:r w:rsidRPr="00BD5DC8">
        <w:rPr>
          <w:rStyle w:val="Char4"/>
          <w:rFonts w:hint="cs"/>
          <w:rtl/>
        </w:rPr>
        <w:t>انت م</w:t>
      </w:r>
      <w:r w:rsidR="001C559E">
        <w:rPr>
          <w:rStyle w:val="Char4"/>
          <w:rFonts w:hint="cs"/>
          <w:rtl/>
        </w:rPr>
        <w:t>ی</w:t>
      </w:r>
      <w:r w:rsidRPr="00BD5DC8">
        <w:rPr>
          <w:rStyle w:val="Char4"/>
          <w:rFonts w:hint="cs"/>
          <w:rtl/>
        </w:rPr>
        <w:t>‌دانستند.</w:t>
      </w:r>
    </w:p>
    <w:p w:rsidR="00335BB5" w:rsidRPr="00BD5DC8" w:rsidRDefault="00335BB5" w:rsidP="004709A5">
      <w:pPr>
        <w:ind w:firstLine="284"/>
        <w:jc w:val="both"/>
        <w:rPr>
          <w:rStyle w:val="Char4"/>
          <w:rtl/>
        </w:rPr>
      </w:pPr>
      <w:r w:rsidRPr="00BD5DC8">
        <w:rPr>
          <w:rStyle w:val="Char4"/>
          <w:rFonts w:hint="cs"/>
          <w:rtl/>
        </w:rPr>
        <w:t xml:space="preserve">پس حال اگر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از طرف خود در وضو اضافه </w:t>
      </w:r>
      <w:r w:rsidR="001C559E">
        <w:rPr>
          <w:rStyle w:val="Char4"/>
          <w:rFonts w:hint="cs"/>
          <w:rtl/>
        </w:rPr>
        <w:t>ک</w:t>
      </w:r>
      <w:r w:rsidRPr="00BD5DC8">
        <w:rPr>
          <w:rStyle w:val="Char4"/>
          <w:rFonts w:hint="cs"/>
          <w:rtl/>
        </w:rPr>
        <w:t>ند، گو</w:t>
      </w:r>
      <w:r w:rsidR="001C559E">
        <w:rPr>
          <w:rStyle w:val="Char4"/>
          <w:rFonts w:hint="cs"/>
          <w:rtl/>
        </w:rPr>
        <w:t>ی</w:t>
      </w:r>
      <w:r w:rsidRPr="00BD5DC8">
        <w:rPr>
          <w:rStyle w:val="Char4"/>
          <w:rFonts w:hint="cs"/>
          <w:rtl/>
        </w:rPr>
        <w:t>ا دخل و تصرف</w:t>
      </w:r>
      <w:r w:rsidR="001C559E">
        <w:rPr>
          <w:rStyle w:val="Char4"/>
          <w:rFonts w:hint="cs"/>
          <w:rtl/>
        </w:rPr>
        <w:t>ی</w:t>
      </w:r>
      <w:r w:rsidRPr="00BD5DC8">
        <w:rPr>
          <w:rStyle w:val="Char4"/>
          <w:rFonts w:hint="cs"/>
          <w:rtl/>
        </w:rPr>
        <w:t xml:space="preserve"> در اح</w:t>
      </w:r>
      <w:r w:rsidR="001C559E">
        <w:rPr>
          <w:rStyle w:val="Char4"/>
          <w:rFonts w:hint="cs"/>
          <w:rtl/>
        </w:rPr>
        <w:t>ک</w:t>
      </w:r>
      <w:r w:rsidRPr="00BD5DC8">
        <w:rPr>
          <w:rStyle w:val="Char4"/>
          <w:rFonts w:hint="cs"/>
          <w:rtl/>
        </w:rPr>
        <w:t>ام شرع نموده و ا</w:t>
      </w:r>
      <w:r w:rsidR="001C559E">
        <w:rPr>
          <w:rStyle w:val="Char4"/>
          <w:rFonts w:hint="cs"/>
          <w:rtl/>
        </w:rPr>
        <w:t>ی</w:t>
      </w:r>
      <w:r w:rsidRPr="00BD5DC8">
        <w:rPr>
          <w:rStyle w:val="Char4"/>
          <w:rFonts w:hint="cs"/>
          <w:rtl/>
        </w:rPr>
        <w:t>ن ن</w:t>
      </w:r>
      <w:r w:rsidR="001C559E">
        <w:rPr>
          <w:rStyle w:val="Char4"/>
          <w:rFonts w:hint="cs"/>
          <w:rtl/>
        </w:rPr>
        <w:t>ی</w:t>
      </w:r>
      <w:r w:rsidRPr="00BD5DC8">
        <w:rPr>
          <w:rStyle w:val="Char4"/>
          <w:rFonts w:hint="cs"/>
          <w:rtl/>
        </w:rPr>
        <w:t>ز بزرگتر</w:t>
      </w:r>
      <w:r w:rsidR="001C559E">
        <w:rPr>
          <w:rStyle w:val="Char4"/>
          <w:rFonts w:hint="cs"/>
          <w:rtl/>
        </w:rPr>
        <w:t>ی</w:t>
      </w:r>
      <w:r w:rsidRPr="00BD5DC8">
        <w:rPr>
          <w:rStyle w:val="Char4"/>
          <w:rFonts w:hint="cs"/>
          <w:rtl/>
        </w:rPr>
        <w:t>ن جسارت و گستاخ</w:t>
      </w:r>
      <w:r w:rsidR="001C559E">
        <w:rPr>
          <w:rStyle w:val="Char4"/>
          <w:rFonts w:hint="cs"/>
          <w:rtl/>
        </w:rPr>
        <w:t>ی</w:t>
      </w:r>
      <w:r w:rsidRPr="00BD5DC8">
        <w:rPr>
          <w:rStyle w:val="Char4"/>
          <w:rFonts w:hint="cs"/>
          <w:rtl/>
        </w:rPr>
        <w:t xml:space="preserve"> و ب</w:t>
      </w:r>
      <w:r w:rsidR="001C559E">
        <w:rPr>
          <w:rStyle w:val="Char4"/>
          <w:rFonts w:hint="cs"/>
          <w:rtl/>
        </w:rPr>
        <w:t>ی</w:t>
      </w:r>
      <w:r w:rsidRPr="00BD5DC8">
        <w:rPr>
          <w:rStyle w:val="Char4"/>
          <w:rFonts w:hint="cs"/>
          <w:rtl/>
        </w:rPr>
        <w:t>‌ادب</w:t>
      </w:r>
      <w:r w:rsidR="001C559E">
        <w:rPr>
          <w:rStyle w:val="Char4"/>
          <w:rFonts w:hint="cs"/>
          <w:rtl/>
        </w:rPr>
        <w:t>ی</w:t>
      </w:r>
      <w:r w:rsidRPr="00BD5DC8">
        <w:rPr>
          <w:rStyle w:val="Char4"/>
          <w:rFonts w:hint="cs"/>
          <w:rtl/>
        </w:rPr>
        <w:t xml:space="preserve"> و هت</w:t>
      </w:r>
      <w:r w:rsidR="001C559E">
        <w:rPr>
          <w:rStyle w:val="Char4"/>
          <w:rFonts w:hint="cs"/>
          <w:rtl/>
        </w:rPr>
        <w:t>ک</w:t>
      </w:r>
      <w:r w:rsidRPr="00BD5DC8">
        <w:rPr>
          <w:rStyle w:val="Char4"/>
          <w:rFonts w:hint="cs"/>
          <w:rtl/>
        </w:rPr>
        <w:t xml:space="preserve"> حرمت و مخالفت با اوامر و فرام</w:t>
      </w:r>
      <w:r w:rsidR="001C559E">
        <w:rPr>
          <w:rStyle w:val="Char4"/>
          <w:rFonts w:hint="cs"/>
          <w:rtl/>
        </w:rPr>
        <w:t>ی</w:t>
      </w:r>
      <w:r w:rsidRPr="00BD5DC8">
        <w:rPr>
          <w:rStyle w:val="Char4"/>
          <w:rFonts w:hint="cs"/>
          <w:rtl/>
        </w:rPr>
        <w:t>ن و تعال</w:t>
      </w:r>
      <w:r w:rsidR="001C559E">
        <w:rPr>
          <w:rStyle w:val="Char4"/>
          <w:rFonts w:hint="cs"/>
          <w:rtl/>
        </w:rPr>
        <w:t>ی</w:t>
      </w:r>
      <w:r w:rsidRPr="00BD5DC8">
        <w:rPr>
          <w:rStyle w:val="Char4"/>
          <w:rFonts w:hint="cs"/>
          <w:rtl/>
        </w:rPr>
        <w:t>م وآموزه‌ها</w:t>
      </w:r>
      <w:r w:rsidR="001C559E">
        <w:rPr>
          <w:rStyle w:val="Char4"/>
          <w:rFonts w:hint="cs"/>
          <w:rtl/>
        </w:rPr>
        <w:t>ی</w:t>
      </w:r>
      <w:r w:rsidRPr="00BD5DC8">
        <w:rPr>
          <w:rStyle w:val="Char4"/>
          <w:rFonts w:hint="cs"/>
          <w:rtl/>
        </w:rPr>
        <w:t xml:space="preserve"> تابنا</w:t>
      </w:r>
      <w:r w:rsidR="001C559E">
        <w:rPr>
          <w:rStyle w:val="Char4"/>
          <w:rFonts w:hint="cs"/>
          <w:rtl/>
        </w:rPr>
        <w:t>ک</w:t>
      </w:r>
      <w:r w:rsidRPr="00BD5DC8">
        <w:rPr>
          <w:rStyle w:val="Char4"/>
          <w:rFonts w:hint="cs"/>
          <w:rtl/>
        </w:rPr>
        <w:t xml:space="preserve"> و تعال</w:t>
      </w:r>
      <w:r w:rsidR="001C559E">
        <w:rPr>
          <w:rStyle w:val="Char4"/>
          <w:rFonts w:hint="cs"/>
          <w:rtl/>
        </w:rPr>
        <w:t>ی</w:t>
      </w:r>
      <w:r w:rsidRPr="00BD5DC8">
        <w:rPr>
          <w:rStyle w:val="Char4"/>
          <w:rFonts w:hint="cs"/>
          <w:rtl/>
        </w:rPr>
        <w:t>‌بخش و سعادت‌آفر</w:t>
      </w:r>
      <w:r w:rsidR="001C559E">
        <w:rPr>
          <w:rStyle w:val="Char4"/>
          <w:rFonts w:hint="cs"/>
          <w:rtl/>
        </w:rPr>
        <w:t>ی</w:t>
      </w:r>
      <w:r w:rsidRPr="00BD5DC8">
        <w:rPr>
          <w:rStyle w:val="Char4"/>
          <w:rFonts w:hint="cs"/>
          <w:rtl/>
        </w:rPr>
        <w:t>ن</w:t>
      </w:r>
      <w:r w:rsidR="001C559E">
        <w:rPr>
          <w:rStyle w:val="Char4"/>
          <w:rFonts w:hint="cs"/>
          <w:rtl/>
        </w:rPr>
        <w:t xml:space="preserve"> </w:t>
      </w:r>
      <w:r w:rsidRPr="00BD5DC8">
        <w:rPr>
          <w:rStyle w:val="Char4"/>
          <w:rFonts w:hint="cs"/>
          <w:rtl/>
        </w:rPr>
        <w:t>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است</w:t>
      </w:r>
      <w:r w:rsidR="001F073B">
        <w:rPr>
          <w:rStyle w:val="Char4"/>
          <w:rFonts w:hint="cs"/>
          <w:rtl/>
        </w:rPr>
        <w:t>).</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نسائ</w:t>
      </w:r>
      <w:r w:rsidR="001C559E">
        <w:rPr>
          <w:rStyle w:val="Char4"/>
          <w:rFonts w:hint="cs"/>
          <w:rtl/>
        </w:rPr>
        <w:t>ی</w:t>
      </w:r>
      <w:r w:rsidRPr="00BD5DC8">
        <w:rPr>
          <w:rStyle w:val="Char4"/>
          <w:rFonts w:hint="cs"/>
          <w:rtl/>
        </w:rPr>
        <w:t xml:space="preserve"> و ابن‌ماجه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 و ابوداود ن</w:t>
      </w:r>
      <w:r w:rsidR="001C559E">
        <w:rPr>
          <w:rStyle w:val="Char4"/>
          <w:rFonts w:hint="cs"/>
          <w:rtl/>
        </w:rPr>
        <w:t>ی</w:t>
      </w:r>
      <w:r w:rsidRPr="00BD5DC8">
        <w:rPr>
          <w:rStyle w:val="Char4"/>
          <w:rFonts w:hint="cs"/>
          <w:rtl/>
        </w:rPr>
        <w:t>ز به هم</w:t>
      </w:r>
      <w:r w:rsidR="001C559E">
        <w:rPr>
          <w:rStyle w:val="Char4"/>
          <w:rFonts w:hint="cs"/>
          <w:rtl/>
        </w:rPr>
        <w:t>ی</w:t>
      </w:r>
      <w:r w:rsidRPr="00BD5DC8">
        <w:rPr>
          <w:rStyle w:val="Char4"/>
          <w:rFonts w:hint="cs"/>
          <w:rtl/>
        </w:rPr>
        <w:t>ن معن</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ت نموده است</w:t>
      </w:r>
      <w:r w:rsidR="001F073B">
        <w:rPr>
          <w:rStyle w:val="Char4"/>
          <w:rFonts w:hint="cs"/>
          <w:rtl/>
        </w:rPr>
        <w:t>].</w:t>
      </w:r>
      <w:r w:rsidRPr="00BD5DC8">
        <w:rPr>
          <w:rStyle w:val="Char4"/>
          <w:rFonts w:hint="cs"/>
          <w:rtl/>
        </w:rPr>
        <w:t xml:space="preserve"> </w:t>
      </w:r>
    </w:p>
    <w:p w:rsidR="00335BB5" w:rsidRPr="00BD5DC8" w:rsidRDefault="00BA7FD8" w:rsidP="00FE2D97">
      <w:pPr>
        <w:autoSpaceDE w:val="0"/>
        <w:autoSpaceDN w:val="0"/>
        <w:adjustRightInd w:val="0"/>
        <w:ind w:firstLine="227"/>
        <w:jc w:val="lowKashida"/>
        <w:rPr>
          <w:rStyle w:val="Char3"/>
          <w:rtl/>
        </w:rPr>
      </w:pPr>
      <w:r w:rsidRPr="00BA7FD8">
        <w:rPr>
          <w:rStyle w:val="Char4"/>
          <w:rtl/>
        </w:rPr>
        <w:t>418</w:t>
      </w:r>
      <w:r w:rsidR="00CF164C" w:rsidRPr="00CF164C">
        <w:rPr>
          <w:rStyle w:val="Char3"/>
          <w:rFonts w:cs="IRNazli"/>
          <w:rtl/>
        </w:rPr>
        <w:t xml:space="preserve"> ـ (</w:t>
      </w:r>
      <w:r w:rsidRPr="00BA7FD8">
        <w:rPr>
          <w:rStyle w:val="Char4"/>
          <w:rtl/>
        </w:rPr>
        <w:t>28</w:t>
      </w:r>
      <w:r w:rsidR="00CF164C" w:rsidRPr="00CF164C">
        <w:rPr>
          <w:rStyle w:val="Char3"/>
          <w:rFonts w:cs="IRNazli"/>
          <w:rtl/>
        </w:rPr>
        <w:t>)</w:t>
      </w:r>
      <w:r w:rsidR="00335BB5" w:rsidRPr="00BD5DC8">
        <w:rPr>
          <w:rStyle w:val="Char3"/>
          <w:rtl/>
        </w:rPr>
        <w:t xml:space="preserve"> وعن عبد الله بن المُغفَّل</w:t>
      </w:r>
      <w:r w:rsidR="003E0CC1">
        <w:rPr>
          <w:rStyle w:val="Char3"/>
          <w:rtl/>
        </w:rPr>
        <w:t>،</w:t>
      </w:r>
      <w:r w:rsidR="00335BB5" w:rsidRPr="00BD5DC8">
        <w:rPr>
          <w:rStyle w:val="Char3"/>
          <w:rtl/>
        </w:rPr>
        <w:t xml:space="preserve"> أنه س</w:t>
      </w:r>
      <w:r w:rsidR="00335BB5" w:rsidRPr="00BD5DC8">
        <w:rPr>
          <w:rStyle w:val="Char3"/>
          <w:rFonts w:hint="cs"/>
          <w:rtl/>
        </w:rPr>
        <w:t>َ</w:t>
      </w:r>
      <w:r w:rsidR="00335BB5" w:rsidRPr="00BD5DC8">
        <w:rPr>
          <w:rStyle w:val="Char3"/>
          <w:rtl/>
        </w:rPr>
        <w:t>م</w:t>
      </w:r>
      <w:r w:rsidR="00335BB5" w:rsidRPr="00BD5DC8">
        <w:rPr>
          <w:rStyle w:val="Char3"/>
          <w:rFonts w:hint="cs"/>
          <w:rtl/>
        </w:rPr>
        <w:t>ِ</w:t>
      </w:r>
      <w:r w:rsidR="00335BB5" w:rsidRPr="00BD5DC8">
        <w:rPr>
          <w:rStyle w:val="Char3"/>
          <w:rtl/>
        </w:rPr>
        <w:t>عَ ابنَه يقولُ: اللَّه</w:t>
      </w:r>
      <w:r w:rsidR="00335BB5" w:rsidRPr="00BD5DC8">
        <w:rPr>
          <w:rStyle w:val="Char3"/>
          <w:rFonts w:hint="cs"/>
          <w:rtl/>
        </w:rPr>
        <w:t>ُ</w:t>
      </w:r>
      <w:r w:rsidR="00335BB5" w:rsidRPr="00BD5DC8">
        <w:rPr>
          <w:rStyle w:val="Char3"/>
          <w:rtl/>
        </w:rPr>
        <w:t>م</w:t>
      </w:r>
      <w:r w:rsidR="00335BB5" w:rsidRPr="00BD5DC8">
        <w:rPr>
          <w:rStyle w:val="Char3"/>
          <w:rFonts w:hint="cs"/>
          <w:rtl/>
        </w:rPr>
        <w:t>َّ</w:t>
      </w:r>
      <w:r w:rsidR="00335BB5" w:rsidRPr="00BD5DC8">
        <w:rPr>
          <w:rStyle w:val="Char3"/>
          <w:rtl/>
        </w:rPr>
        <w:t xml:space="preserve"> إن</w:t>
      </w:r>
      <w:r w:rsidR="00335BB5" w:rsidRPr="00BD5DC8">
        <w:rPr>
          <w:rStyle w:val="Char3"/>
          <w:rFonts w:hint="cs"/>
          <w:rtl/>
        </w:rPr>
        <w:t>ِّ</w:t>
      </w:r>
      <w:r w:rsidR="00335BB5" w:rsidRPr="00BD5DC8">
        <w:rPr>
          <w:rStyle w:val="Char3"/>
          <w:rtl/>
        </w:rPr>
        <w:t>ي أ</w:t>
      </w:r>
      <w:r w:rsidR="00335BB5" w:rsidRPr="00BD5DC8">
        <w:rPr>
          <w:rStyle w:val="Char3"/>
          <w:rFonts w:hint="cs"/>
          <w:rtl/>
        </w:rPr>
        <w:t>َ</w:t>
      </w:r>
      <w:r w:rsidR="00335BB5" w:rsidRPr="00BD5DC8">
        <w:rPr>
          <w:rStyle w:val="Char3"/>
          <w:rtl/>
        </w:rPr>
        <w:t>سألُك</w:t>
      </w:r>
      <w:r w:rsidR="00335BB5" w:rsidRPr="00BD5DC8">
        <w:rPr>
          <w:rStyle w:val="Char3"/>
          <w:rFonts w:hint="cs"/>
          <w:rtl/>
        </w:rPr>
        <w:t>َ</w:t>
      </w:r>
      <w:r w:rsidR="00335BB5" w:rsidRPr="00BD5DC8">
        <w:rPr>
          <w:rStyle w:val="Char3"/>
          <w:rtl/>
        </w:rPr>
        <w:t xml:space="preserve"> الق</w:t>
      </w:r>
      <w:r w:rsidR="00335BB5" w:rsidRPr="00BD5DC8">
        <w:rPr>
          <w:rStyle w:val="Char3"/>
          <w:rFonts w:hint="cs"/>
          <w:rtl/>
        </w:rPr>
        <w:t>َ</w:t>
      </w:r>
      <w:r w:rsidR="00335BB5" w:rsidRPr="00BD5DC8">
        <w:rPr>
          <w:rStyle w:val="Char3"/>
          <w:rtl/>
        </w:rPr>
        <w:t>صرَ الأبي</w:t>
      </w:r>
      <w:r w:rsidR="00335BB5" w:rsidRPr="00BD5DC8">
        <w:rPr>
          <w:rStyle w:val="Char3"/>
          <w:rFonts w:hint="cs"/>
          <w:rtl/>
        </w:rPr>
        <w:t>َ</w:t>
      </w:r>
      <w:r w:rsidR="00335BB5" w:rsidRPr="00BD5DC8">
        <w:rPr>
          <w:rStyle w:val="Char3"/>
          <w:rtl/>
        </w:rPr>
        <w:t>ضَ ع</w:t>
      </w:r>
      <w:r w:rsidR="00335BB5" w:rsidRPr="00BD5DC8">
        <w:rPr>
          <w:rStyle w:val="Char3"/>
          <w:rFonts w:hint="cs"/>
          <w:rtl/>
        </w:rPr>
        <w:t>َ</w:t>
      </w:r>
      <w:r w:rsidR="00335BB5" w:rsidRPr="00BD5DC8">
        <w:rPr>
          <w:rStyle w:val="Char3"/>
          <w:rtl/>
        </w:rPr>
        <w:t>ن ي</w:t>
      </w:r>
      <w:r w:rsidR="00335BB5" w:rsidRPr="00BD5DC8">
        <w:rPr>
          <w:rStyle w:val="Char3"/>
          <w:rFonts w:hint="cs"/>
          <w:rtl/>
        </w:rPr>
        <w:t>َ</w:t>
      </w:r>
      <w:r w:rsidR="00335BB5" w:rsidRPr="00BD5DC8">
        <w:rPr>
          <w:rStyle w:val="Char3"/>
          <w:rtl/>
        </w:rPr>
        <w:t>م</w:t>
      </w:r>
      <w:r w:rsidR="00335BB5" w:rsidRPr="00BD5DC8">
        <w:rPr>
          <w:rStyle w:val="Char3"/>
          <w:rFonts w:hint="cs"/>
          <w:rtl/>
        </w:rPr>
        <w:t>ِ</w:t>
      </w:r>
      <w:r w:rsidR="00335BB5" w:rsidRPr="00BD5DC8">
        <w:rPr>
          <w:rStyle w:val="Char3"/>
          <w:rtl/>
        </w:rPr>
        <w:t>ينِ الج</w:t>
      </w:r>
      <w:r w:rsidR="00335BB5" w:rsidRPr="00BD5DC8">
        <w:rPr>
          <w:rStyle w:val="Char3"/>
          <w:rFonts w:hint="cs"/>
          <w:rtl/>
        </w:rPr>
        <w:t>َ</w:t>
      </w:r>
      <w:r w:rsidR="00335BB5" w:rsidRPr="00BD5DC8">
        <w:rPr>
          <w:rStyle w:val="Char3"/>
          <w:rtl/>
        </w:rPr>
        <w:t>نَّة. قال: أي ب</w:t>
      </w:r>
      <w:r w:rsidR="00335BB5" w:rsidRPr="00BD5DC8">
        <w:rPr>
          <w:rStyle w:val="Char3"/>
          <w:rFonts w:hint="cs"/>
          <w:rtl/>
        </w:rPr>
        <w:t>ُنَيَّ</w:t>
      </w:r>
      <w:r w:rsidR="00335BB5" w:rsidRPr="00BD5DC8">
        <w:rPr>
          <w:rStyle w:val="Char3"/>
          <w:rtl/>
        </w:rPr>
        <w:t xml:space="preserve"> س</w:t>
      </w:r>
      <w:r w:rsidR="00335BB5" w:rsidRPr="00BD5DC8">
        <w:rPr>
          <w:rStyle w:val="Char3"/>
          <w:rFonts w:hint="cs"/>
          <w:rtl/>
        </w:rPr>
        <w:t>َ</w:t>
      </w:r>
      <w:r w:rsidR="00335BB5" w:rsidRPr="00BD5DC8">
        <w:rPr>
          <w:rStyle w:val="Char3"/>
          <w:rtl/>
        </w:rPr>
        <w:t>ل</w:t>
      </w:r>
      <w:r w:rsidR="00335BB5" w:rsidRPr="00BD5DC8">
        <w:rPr>
          <w:rStyle w:val="Char3"/>
          <w:rFonts w:hint="cs"/>
          <w:rtl/>
        </w:rPr>
        <w:t>ِ</w:t>
      </w:r>
      <w:r w:rsidR="00335BB5" w:rsidRPr="00BD5DC8">
        <w:rPr>
          <w:rStyle w:val="Char3"/>
          <w:rtl/>
        </w:rPr>
        <w:t xml:space="preserve"> اللَّهَ الجنَّةَ، وت</w:t>
      </w:r>
      <w:r w:rsidR="00335BB5" w:rsidRPr="00BD5DC8">
        <w:rPr>
          <w:rStyle w:val="Char3"/>
          <w:rFonts w:hint="cs"/>
          <w:rtl/>
        </w:rPr>
        <w:t>َ</w:t>
      </w:r>
      <w:r w:rsidR="00335BB5" w:rsidRPr="00BD5DC8">
        <w:rPr>
          <w:rStyle w:val="Char3"/>
          <w:rtl/>
        </w:rPr>
        <w:t>ع</w:t>
      </w:r>
      <w:r w:rsidR="00335BB5" w:rsidRPr="00BD5DC8">
        <w:rPr>
          <w:rStyle w:val="Char3"/>
          <w:rFonts w:hint="cs"/>
          <w:rtl/>
        </w:rPr>
        <w:t>َ</w:t>
      </w:r>
      <w:r w:rsidR="00335BB5" w:rsidRPr="00BD5DC8">
        <w:rPr>
          <w:rStyle w:val="Char3"/>
          <w:rtl/>
        </w:rPr>
        <w:t>وَّذْ به من النار؛ ف</w:t>
      </w:r>
      <w:r w:rsidR="00335BB5" w:rsidRPr="00BD5DC8">
        <w:rPr>
          <w:rStyle w:val="Char3"/>
          <w:rFonts w:hint="cs"/>
          <w:rtl/>
        </w:rPr>
        <w:t>َ</w:t>
      </w:r>
      <w:r w:rsidR="00335BB5" w:rsidRPr="00BD5DC8">
        <w:rPr>
          <w:rStyle w:val="Char3"/>
          <w:rtl/>
        </w:rPr>
        <w:t>إن</w:t>
      </w:r>
      <w:r w:rsidR="00335BB5" w:rsidRPr="00BD5DC8">
        <w:rPr>
          <w:rStyle w:val="Char3"/>
          <w:rFonts w:hint="cs"/>
          <w:rtl/>
        </w:rPr>
        <w:t>ِّ</w:t>
      </w:r>
      <w:r w:rsidR="00335BB5" w:rsidRPr="00BD5DC8">
        <w:rPr>
          <w:rStyle w:val="Char3"/>
          <w:rtl/>
        </w:rPr>
        <w:t>ي س</w:t>
      </w:r>
      <w:r w:rsidR="00335BB5" w:rsidRPr="00BD5DC8">
        <w:rPr>
          <w:rStyle w:val="Char3"/>
          <w:rFonts w:hint="cs"/>
          <w:rtl/>
        </w:rPr>
        <w:t>َ</w:t>
      </w:r>
      <w:r w:rsidR="00335BB5" w:rsidRPr="00BD5DC8">
        <w:rPr>
          <w:rStyle w:val="Char3"/>
          <w:rtl/>
        </w:rPr>
        <w:t>م</w:t>
      </w:r>
      <w:r w:rsidR="00335BB5" w:rsidRPr="00BD5DC8">
        <w:rPr>
          <w:rStyle w:val="Char3"/>
          <w:rFonts w:hint="cs"/>
          <w:rtl/>
        </w:rPr>
        <w:t>ِ</w:t>
      </w:r>
      <w:r w:rsidR="00335BB5" w:rsidRPr="00BD5DC8">
        <w:rPr>
          <w:rStyle w:val="Char3"/>
          <w:rtl/>
        </w:rPr>
        <w:t>عتُ رسولَ اللَّهِ ي</w:t>
      </w:r>
      <w:r w:rsidR="00335BB5" w:rsidRPr="00BD5DC8">
        <w:rPr>
          <w:rStyle w:val="Char3"/>
          <w:rFonts w:hint="cs"/>
          <w:rtl/>
        </w:rPr>
        <w:t>َ</w:t>
      </w:r>
      <w:r w:rsidR="00335BB5" w:rsidRPr="00BD5DC8">
        <w:rPr>
          <w:rStyle w:val="Char3"/>
          <w:rtl/>
        </w:rPr>
        <w:t>ق</w:t>
      </w:r>
      <w:r w:rsidR="00335BB5" w:rsidRPr="00BD5DC8">
        <w:rPr>
          <w:rStyle w:val="Char3"/>
          <w:rFonts w:hint="cs"/>
          <w:rtl/>
        </w:rPr>
        <w:t>ُ</w:t>
      </w:r>
      <w:r w:rsidR="00335BB5" w:rsidRPr="00BD5DC8">
        <w:rPr>
          <w:rStyle w:val="Char3"/>
          <w:rtl/>
        </w:rPr>
        <w:t>ول: إنه س</w:t>
      </w:r>
      <w:r w:rsidR="00335BB5" w:rsidRPr="00BD5DC8">
        <w:rPr>
          <w:rStyle w:val="Char3"/>
          <w:rFonts w:hint="cs"/>
          <w:rtl/>
        </w:rPr>
        <w:t>َ</w:t>
      </w:r>
      <w:r w:rsidR="00335BB5" w:rsidRPr="00BD5DC8">
        <w:rPr>
          <w:rStyle w:val="Char3"/>
          <w:rtl/>
        </w:rPr>
        <w:t>ي</w:t>
      </w:r>
      <w:r w:rsidR="00335BB5" w:rsidRPr="00BD5DC8">
        <w:rPr>
          <w:rStyle w:val="Char3"/>
          <w:rFonts w:hint="cs"/>
          <w:rtl/>
        </w:rPr>
        <w:t>َ</w:t>
      </w:r>
      <w:r w:rsidR="00335BB5" w:rsidRPr="00BD5DC8">
        <w:rPr>
          <w:rStyle w:val="Char3"/>
          <w:rtl/>
        </w:rPr>
        <w:t>كونُ في هذه الأ</w:t>
      </w:r>
      <w:r w:rsidR="00335BB5" w:rsidRPr="00BD5DC8">
        <w:rPr>
          <w:rStyle w:val="Char3"/>
          <w:rFonts w:hint="cs"/>
          <w:rtl/>
        </w:rPr>
        <w:t>ُ</w:t>
      </w:r>
      <w:r w:rsidR="00335BB5" w:rsidRPr="00BD5DC8">
        <w:rPr>
          <w:rStyle w:val="Char3"/>
          <w:rtl/>
        </w:rPr>
        <w:t>م</w:t>
      </w:r>
      <w:r w:rsidR="00335BB5" w:rsidRPr="00BD5DC8">
        <w:rPr>
          <w:rStyle w:val="Char3"/>
          <w:rFonts w:hint="cs"/>
          <w:rtl/>
        </w:rPr>
        <w:t>َّ</w:t>
      </w:r>
      <w:r w:rsidR="00335BB5" w:rsidRPr="00BD5DC8">
        <w:rPr>
          <w:rStyle w:val="Char3"/>
          <w:rtl/>
        </w:rPr>
        <w:t>ةِ ق</w:t>
      </w:r>
      <w:r w:rsidR="00335BB5" w:rsidRPr="00BD5DC8">
        <w:rPr>
          <w:rStyle w:val="Char3"/>
          <w:rFonts w:hint="cs"/>
          <w:rtl/>
        </w:rPr>
        <w:t>َ</w:t>
      </w:r>
      <w:r w:rsidR="00335BB5" w:rsidRPr="00BD5DC8">
        <w:rPr>
          <w:rStyle w:val="Char3"/>
          <w:rtl/>
        </w:rPr>
        <w:t>ومٌ ي</w:t>
      </w:r>
      <w:r w:rsidR="00335BB5" w:rsidRPr="00BD5DC8">
        <w:rPr>
          <w:rStyle w:val="Char3"/>
          <w:rFonts w:hint="cs"/>
          <w:rtl/>
        </w:rPr>
        <w:t>َ</w:t>
      </w:r>
      <w:r w:rsidR="00335BB5" w:rsidRPr="00BD5DC8">
        <w:rPr>
          <w:rStyle w:val="Char3"/>
          <w:rtl/>
        </w:rPr>
        <w:t>عت</w:t>
      </w:r>
      <w:r w:rsidR="00335BB5" w:rsidRPr="00BD5DC8">
        <w:rPr>
          <w:rStyle w:val="Char3"/>
          <w:rFonts w:hint="cs"/>
          <w:rtl/>
        </w:rPr>
        <w:t>َ</w:t>
      </w:r>
      <w:r w:rsidR="00335BB5" w:rsidRPr="00BD5DC8">
        <w:rPr>
          <w:rStyle w:val="Char3"/>
          <w:rtl/>
        </w:rPr>
        <w:t>د</w:t>
      </w:r>
      <w:r w:rsidR="00335BB5" w:rsidRPr="00BD5DC8">
        <w:rPr>
          <w:rStyle w:val="Char3"/>
          <w:rFonts w:hint="cs"/>
          <w:rtl/>
        </w:rPr>
        <w:t>ُّ</w:t>
      </w:r>
      <w:r w:rsidR="00335BB5" w:rsidRPr="00BD5DC8">
        <w:rPr>
          <w:rStyle w:val="Char3"/>
          <w:rtl/>
        </w:rPr>
        <w:t>ون</w:t>
      </w:r>
      <w:r w:rsidR="00335BB5" w:rsidRPr="00BD5DC8">
        <w:rPr>
          <w:rStyle w:val="Char3"/>
          <w:rFonts w:hint="cs"/>
          <w:rtl/>
        </w:rPr>
        <w:t>َ</w:t>
      </w:r>
      <w:r w:rsidR="00335BB5" w:rsidRPr="00BD5DC8">
        <w:rPr>
          <w:rStyle w:val="Char3"/>
          <w:rtl/>
        </w:rPr>
        <w:t xml:space="preserve"> في الط</w:t>
      </w:r>
      <w:r w:rsidR="00335BB5" w:rsidRPr="00BD5DC8">
        <w:rPr>
          <w:rStyle w:val="Char3"/>
          <w:rFonts w:hint="cs"/>
          <w:rtl/>
        </w:rPr>
        <w:t>ُّ</w:t>
      </w:r>
      <w:r w:rsidR="00335BB5" w:rsidRPr="00BD5DC8">
        <w:rPr>
          <w:rStyle w:val="Char3"/>
          <w:rtl/>
        </w:rPr>
        <w:t>ه</w:t>
      </w:r>
      <w:r w:rsidR="00335BB5" w:rsidRPr="00BD5DC8">
        <w:rPr>
          <w:rStyle w:val="Char3"/>
          <w:rFonts w:hint="cs"/>
          <w:rtl/>
        </w:rPr>
        <w:t>ُ</w:t>
      </w:r>
      <w:r w:rsidR="00335BB5" w:rsidRPr="00BD5DC8">
        <w:rPr>
          <w:rStyle w:val="Char3"/>
          <w:rtl/>
        </w:rPr>
        <w:t>ور و</w:t>
      </w:r>
      <w:r w:rsidR="00335BB5" w:rsidRPr="00BD5DC8">
        <w:rPr>
          <w:rStyle w:val="Char3"/>
          <w:rFonts w:hint="cs"/>
          <w:rtl/>
        </w:rPr>
        <w:t>َ</w:t>
      </w:r>
      <w:r w:rsidR="00335BB5" w:rsidRPr="00BD5DC8">
        <w:rPr>
          <w:rStyle w:val="Char3"/>
          <w:rtl/>
        </w:rPr>
        <w:t>الد</w:t>
      </w:r>
      <w:r w:rsidR="00335BB5" w:rsidRPr="00BD5DC8">
        <w:rPr>
          <w:rStyle w:val="Char3"/>
          <w:rFonts w:hint="cs"/>
          <w:rtl/>
        </w:rPr>
        <w:t>ُّ</w:t>
      </w:r>
      <w:r w:rsidR="00335BB5" w:rsidRPr="00BD5DC8">
        <w:rPr>
          <w:rStyle w:val="Char3"/>
          <w:rtl/>
        </w:rPr>
        <w:t>عاء»</w:t>
      </w:r>
      <w:r w:rsidR="003E0CC1">
        <w:rPr>
          <w:rStyle w:val="Char3"/>
          <w:rtl/>
        </w:rPr>
        <w:t>.</w:t>
      </w:r>
      <w:r w:rsidR="00335BB5" w:rsidRPr="00BD5DC8">
        <w:rPr>
          <w:rStyle w:val="Char3"/>
          <w:rtl/>
        </w:rPr>
        <w:t xml:space="preserve"> </w:t>
      </w:r>
      <w:r w:rsidR="00335BB5" w:rsidRPr="00000A56">
        <w:rPr>
          <w:rStyle w:val="Char1"/>
          <w:rtl/>
        </w:rPr>
        <w:t>رواه أحمد، وابوداود، وابن ماجة</w:t>
      </w:r>
      <w:r w:rsidR="00FE2D97" w:rsidRPr="00FE2D97">
        <w:rPr>
          <w:rStyle w:val="Char4"/>
          <w:rFonts w:hint="cs"/>
          <w:vertAlign w:val="superscript"/>
          <w:rtl/>
          <w:lang w:bidi="ar-SA"/>
        </w:rPr>
        <w:t>(</w:t>
      </w:r>
      <w:r w:rsidR="00FE2D97" w:rsidRPr="00FE2D97">
        <w:rPr>
          <w:rStyle w:val="Char4"/>
          <w:vertAlign w:val="superscript"/>
          <w:rtl/>
          <w:lang w:bidi="ar-SA"/>
        </w:rPr>
        <w:footnoteReference w:id="140"/>
      </w:r>
      <w:r w:rsidR="00FE2D97" w:rsidRPr="00FE2D97">
        <w:rPr>
          <w:rStyle w:val="Char4"/>
          <w:rFonts w:hint="cs"/>
          <w:vertAlign w:val="superscript"/>
          <w:rtl/>
          <w:lang w:bidi="ar-SA"/>
        </w:rPr>
        <w:t>)</w:t>
      </w:r>
      <w:r w:rsidR="00FE2D97">
        <w:rPr>
          <w:rStyle w:val="Char4"/>
          <w:rFonts w:hint="cs"/>
          <w:rtl/>
          <w:lang w:bidi="ar-SA"/>
        </w:rPr>
        <w:t>.</w:t>
      </w:r>
    </w:p>
    <w:p w:rsidR="00335BB5" w:rsidRPr="00BD5DC8" w:rsidRDefault="00335BB5" w:rsidP="004709A5">
      <w:pPr>
        <w:ind w:firstLine="284"/>
        <w:jc w:val="both"/>
        <w:rPr>
          <w:rStyle w:val="Char4"/>
          <w:rtl/>
        </w:rPr>
      </w:pPr>
      <w:r w:rsidRPr="00BD5DC8">
        <w:rPr>
          <w:rStyle w:val="Char4"/>
          <w:rFonts w:hint="cs"/>
          <w:rtl/>
        </w:rPr>
        <w:t>418- (28) از عبدالله بن مغفل</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روا</w:t>
      </w:r>
      <w:r w:rsidR="001C559E">
        <w:rPr>
          <w:rStyle w:val="Char4"/>
          <w:rFonts w:hint="cs"/>
          <w:rtl/>
        </w:rPr>
        <w:t>ی</w:t>
      </w:r>
      <w:r w:rsidRPr="00BD5DC8">
        <w:rPr>
          <w:rStyle w:val="Char4"/>
          <w:rFonts w:hint="cs"/>
          <w:rtl/>
        </w:rPr>
        <w:t xml:space="preserve">ت است </w:t>
      </w:r>
      <w:r w:rsidR="001C559E">
        <w:rPr>
          <w:rStyle w:val="Char4"/>
          <w:rFonts w:hint="cs"/>
          <w:rtl/>
        </w:rPr>
        <w:t>ک</w:t>
      </w:r>
      <w:r w:rsidRPr="00BD5DC8">
        <w:rPr>
          <w:rStyle w:val="Char4"/>
          <w:rFonts w:hint="cs"/>
          <w:rtl/>
        </w:rPr>
        <w:t>ه نامبرده از فرزندش شن</w:t>
      </w:r>
      <w:r w:rsidR="001C559E">
        <w:rPr>
          <w:rStyle w:val="Char4"/>
          <w:rFonts w:hint="cs"/>
          <w:rtl/>
        </w:rPr>
        <w:t>ی</w:t>
      </w:r>
      <w:r w:rsidRPr="00BD5DC8">
        <w:rPr>
          <w:rStyle w:val="Char4"/>
          <w:rFonts w:hint="cs"/>
          <w:rtl/>
        </w:rPr>
        <w:t xml:space="preserve">د </w:t>
      </w:r>
      <w:r w:rsidR="001C559E">
        <w:rPr>
          <w:rStyle w:val="Char4"/>
          <w:rFonts w:hint="cs"/>
          <w:rtl/>
        </w:rPr>
        <w:t>ک</w:t>
      </w:r>
      <w:r w:rsidRPr="00BD5DC8">
        <w:rPr>
          <w:rStyle w:val="Char4"/>
          <w:rFonts w:hint="cs"/>
          <w:rtl/>
        </w:rPr>
        <w:t>ه 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د: «</w:t>
      </w:r>
      <w:r w:rsidRPr="00BD5DC8">
        <w:rPr>
          <w:rStyle w:val="Char3"/>
          <w:rFonts w:hint="cs"/>
          <w:rtl/>
        </w:rPr>
        <w:t>الّلهم انّي أسألك القصر الابيض عن يمين الجنة</w:t>
      </w:r>
      <w:r w:rsidRPr="00BD5DC8">
        <w:rPr>
          <w:rStyle w:val="Char4"/>
          <w:rFonts w:hint="cs"/>
          <w:rtl/>
        </w:rPr>
        <w:t>».«پروردگارا! من از تو م</w:t>
      </w:r>
      <w:r w:rsidR="001C559E">
        <w:rPr>
          <w:rStyle w:val="Char4"/>
          <w:rFonts w:hint="cs"/>
          <w:rtl/>
        </w:rPr>
        <w:t>ی</w:t>
      </w:r>
      <w:r w:rsidRPr="00BD5DC8">
        <w:rPr>
          <w:rStyle w:val="Char4"/>
          <w:rFonts w:hint="cs"/>
          <w:rtl/>
        </w:rPr>
        <w:t xml:space="preserve">‌خواهم، </w:t>
      </w:r>
      <w:r w:rsidR="001C559E">
        <w:rPr>
          <w:rStyle w:val="Char4"/>
          <w:rFonts w:hint="cs"/>
          <w:rtl/>
        </w:rPr>
        <w:t>ک</w:t>
      </w:r>
      <w:r w:rsidRPr="00BD5DC8">
        <w:rPr>
          <w:rStyle w:val="Char4"/>
          <w:rFonts w:hint="cs"/>
          <w:rtl/>
        </w:rPr>
        <w:t>ه چون به بهشت وارد م</w:t>
      </w:r>
      <w:r w:rsidR="001C559E">
        <w:rPr>
          <w:rStyle w:val="Char4"/>
          <w:rFonts w:hint="cs"/>
          <w:rtl/>
        </w:rPr>
        <w:t>ی</w:t>
      </w:r>
      <w:r w:rsidRPr="00BD5DC8">
        <w:rPr>
          <w:rStyle w:val="Char4"/>
          <w:rFonts w:hint="cs"/>
          <w:rtl/>
        </w:rPr>
        <w:t>‌شوم، در جانب راست آن به من قصر</w:t>
      </w:r>
      <w:r w:rsidR="001C559E">
        <w:rPr>
          <w:rStyle w:val="Char4"/>
          <w:rFonts w:hint="cs"/>
          <w:rtl/>
        </w:rPr>
        <w:t>ی</w:t>
      </w:r>
      <w:r w:rsidRPr="00BD5DC8">
        <w:rPr>
          <w:rStyle w:val="Char4"/>
          <w:rFonts w:hint="cs"/>
          <w:rtl/>
        </w:rPr>
        <w:t xml:space="preserve"> سپ</w:t>
      </w:r>
      <w:r w:rsidR="001C559E">
        <w:rPr>
          <w:rStyle w:val="Char4"/>
          <w:rFonts w:hint="cs"/>
          <w:rtl/>
        </w:rPr>
        <w:t>ی</w:t>
      </w:r>
      <w:r w:rsidRPr="00BD5DC8">
        <w:rPr>
          <w:rStyle w:val="Char4"/>
          <w:rFonts w:hint="cs"/>
          <w:rtl/>
        </w:rPr>
        <w:t>د، ببخش</w:t>
      </w:r>
      <w:r w:rsidR="001C559E">
        <w:rPr>
          <w:rStyle w:val="Char4"/>
          <w:rFonts w:hint="cs"/>
          <w:rtl/>
        </w:rPr>
        <w:t>ی</w:t>
      </w:r>
      <w:r w:rsidRPr="00BD5DC8">
        <w:rPr>
          <w:rStyle w:val="Char4"/>
          <w:rFonts w:hint="cs"/>
          <w:rtl/>
        </w:rPr>
        <w:t>»</w:t>
      </w:r>
      <w:r w:rsidR="00000A56">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عبدالله</w:t>
      </w:r>
      <w:r w:rsidR="001F073B" w:rsidRPr="001F073B">
        <w:rPr>
          <w:rFonts w:ascii="IPT Zar" w:hAnsi="IPT Zar" w:cs="CTraditional Arabic" w:hint="cs"/>
          <w:color w:val="000000"/>
          <w:sz w:val="26"/>
          <w:rtl/>
          <w:lang w:bidi="fa-IR"/>
        </w:rPr>
        <w:t xml:space="preserve"> س </w:t>
      </w:r>
      <w:r w:rsidRPr="00BD5DC8">
        <w:rPr>
          <w:rStyle w:val="Char4"/>
          <w:rFonts w:hint="cs"/>
          <w:rtl/>
        </w:rPr>
        <w:t>گفت: فرزندم! از خدا بهشت را بخواه و به او از آتش سوزان دوزخ پناه ببر، و هم</w:t>
      </w:r>
      <w:r w:rsidR="001C559E">
        <w:rPr>
          <w:rStyle w:val="Char4"/>
          <w:rFonts w:hint="cs"/>
          <w:rtl/>
        </w:rPr>
        <w:t>ی</w:t>
      </w:r>
      <w:r w:rsidRPr="00BD5DC8">
        <w:rPr>
          <w:rStyle w:val="Char4"/>
          <w:rFonts w:hint="cs"/>
          <w:rtl/>
        </w:rPr>
        <w:t xml:space="preserve">ن قدر </w:t>
      </w:r>
      <w:r w:rsidR="001C559E">
        <w:rPr>
          <w:rStyle w:val="Char4"/>
          <w:rFonts w:hint="cs"/>
          <w:rtl/>
        </w:rPr>
        <w:t>ک</w:t>
      </w:r>
      <w:r w:rsidRPr="00BD5DC8">
        <w:rPr>
          <w:rStyle w:val="Char4"/>
          <w:rFonts w:hint="cs"/>
          <w:rtl/>
        </w:rPr>
        <w:t>اف</w:t>
      </w:r>
      <w:r w:rsidR="001C559E">
        <w:rPr>
          <w:rStyle w:val="Char4"/>
          <w:rFonts w:hint="cs"/>
          <w:rtl/>
        </w:rPr>
        <w:t>ی</w:t>
      </w:r>
      <w:r w:rsidRPr="00BD5DC8">
        <w:rPr>
          <w:rStyle w:val="Char4"/>
          <w:rFonts w:hint="cs"/>
          <w:rtl/>
        </w:rPr>
        <w:t xml:space="preserve"> است، ز</w:t>
      </w:r>
      <w:r w:rsidR="001C559E">
        <w:rPr>
          <w:rStyle w:val="Char4"/>
          <w:rFonts w:hint="cs"/>
          <w:rtl/>
        </w:rPr>
        <w:t>ی</w:t>
      </w:r>
      <w:r w:rsidRPr="00BD5DC8">
        <w:rPr>
          <w:rStyle w:val="Char4"/>
          <w:rFonts w:hint="cs"/>
          <w:rtl/>
        </w:rPr>
        <w:t>را من از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شن</w:t>
      </w:r>
      <w:r w:rsidR="001C559E">
        <w:rPr>
          <w:rStyle w:val="Char4"/>
          <w:rFonts w:hint="cs"/>
          <w:rtl/>
        </w:rPr>
        <w:t>ی</w:t>
      </w:r>
      <w:r w:rsidRPr="00BD5DC8">
        <w:rPr>
          <w:rStyle w:val="Char4"/>
          <w:rFonts w:hint="cs"/>
          <w:rtl/>
        </w:rPr>
        <w:t xml:space="preserve">دم </w:t>
      </w:r>
      <w:r w:rsidR="001C559E">
        <w:rPr>
          <w:rStyle w:val="Char4"/>
          <w:rFonts w:hint="cs"/>
          <w:rtl/>
        </w:rPr>
        <w:t>ک</w:t>
      </w:r>
      <w:r w:rsidRPr="00BD5DC8">
        <w:rPr>
          <w:rStyle w:val="Char4"/>
          <w:rFonts w:hint="cs"/>
          <w:rtl/>
        </w:rPr>
        <w:t>ه فرمود:</w:t>
      </w:r>
    </w:p>
    <w:p w:rsidR="00335BB5" w:rsidRPr="00BD5DC8" w:rsidRDefault="00335BB5" w:rsidP="004709A5">
      <w:pPr>
        <w:ind w:firstLine="284"/>
        <w:jc w:val="both"/>
        <w:rPr>
          <w:rStyle w:val="Char4"/>
          <w:rtl/>
        </w:rPr>
      </w:pPr>
      <w:r w:rsidRPr="00BD5DC8">
        <w:rPr>
          <w:rStyle w:val="Char4"/>
          <w:rFonts w:hint="cs"/>
          <w:rtl/>
        </w:rPr>
        <w:t>«عنقر</w:t>
      </w:r>
      <w:r w:rsidR="001C559E">
        <w:rPr>
          <w:rStyle w:val="Char4"/>
          <w:rFonts w:hint="cs"/>
          <w:rtl/>
        </w:rPr>
        <w:t>ی</w:t>
      </w:r>
      <w:r w:rsidRPr="00BD5DC8">
        <w:rPr>
          <w:rStyle w:val="Char4"/>
          <w:rFonts w:hint="cs"/>
          <w:rtl/>
        </w:rPr>
        <w:t>ب در ا</w:t>
      </w:r>
      <w:r w:rsidR="001C559E">
        <w:rPr>
          <w:rStyle w:val="Char4"/>
          <w:rFonts w:hint="cs"/>
          <w:rtl/>
        </w:rPr>
        <w:t>ی</w:t>
      </w:r>
      <w:r w:rsidRPr="00BD5DC8">
        <w:rPr>
          <w:rStyle w:val="Char4"/>
          <w:rFonts w:hint="cs"/>
          <w:rtl/>
        </w:rPr>
        <w:t>ن امت، گروه</w:t>
      </w:r>
      <w:r w:rsidR="001C559E">
        <w:rPr>
          <w:rStyle w:val="Char4"/>
          <w:rFonts w:hint="cs"/>
          <w:rtl/>
        </w:rPr>
        <w:t>ی</w:t>
      </w:r>
      <w:r w:rsidRPr="00BD5DC8">
        <w:rPr>
          <w:rStyle w:val="Char4"/>
          <w:rFonts w:hint="cs"/>
          <w:rtl/>
        </w:rPr>
        <w:t xml:space="preserve"> پا به عرصه‌</w:t>
      </w:r>
      <w:r w:rsidR="001C559E">
        <w:rPr>
          <w:rStyle w:val="Char4"/>
          <w:rFonts w:hint="cs"/>
          <w:rtl/>
        </w:rPr>
        <w:t>ی</w:t>
      </w:r>
      <w:r w:rsidRPr="00BD5DC8">
        <w:rPr>
          <w:rStyle w:val="Char4"/>
          <w:rFonts w:hint="cs"/>
          <w:rtl/>
        </w:rPr>
        <w:t xml:space="preserve"> وجود م</w:t>
      </w:r>
      <w:r w:rsidR="001C559E">
        <w:rPr>
          <w:rStyle w:val="Char4"/>
          <w:rFonts w:hint="cs"/>
          <w:rtl/>
        </w:rPr>
        <w:t>ی</w:t>
      </w:r>
      <w:r w:rsidRPr="00BD5DC8">
        <w:rPr>
          <w:rStyle w:val="Char4"/>
          <w:rFonts w:hint="cs"/>
          <w:rtl/>
        </w:rPr>
        <w:t xml:space="preserve">‌گذارند </w:t>
      </w:r>
      <w:r w:rsidR="001C559E">
        <w:rPr>
          <w:rStyle w:val="Char4"/>
          <w:rFonts w:hint="cs"/>
          <w:rtl/>
        </w:rPr>
        <w:t>ک</w:t>
      </w:r>
      <w:r w:rsidRPr="00BD5DC8">
        <w:rPr>
          <w:rStyle w:val="Char4"/>
          <w:rFonts w:hint="cs"/>
          <w:rtl/>
        </w:rPr>
        <w:t>ه در دعا و وضو، از حد م</w:t>
      </w:r>
      <w:r w:rsidR="001C559E">
        <w:rPr>
          <w:rStyle w:val="Char4"/>
          <w:rFonts w:hint="cs"/>
          <w:rtl/>
        </w:rPr>
        <w:t>ی</w:t>
      </w:r>
      <w:r w:rsidRPr="00BD5DC8">
        <w:rPr>
          <w:rStyle w:val="Char4"/>
          <w:rFonts w:hint="cs"/>
          <w:rtl/>
        </w:rPr>
        <w:t xml:space="preserve">‌گذرند و پا </w:t>
      </w:r>
      <w:r w:rsidR="00000A56">
        <w:rPr>
          <w:rStyle w:val="Char4"/>
          <w:rFonts w:hint="cs"/>
          <w:rtl/>
        </w:rPr>
        <w:t>را از گل</w:t>
      </w:r>
      <w:r w:rsidR="001C559E">
        <w:rPr>
          <w:rStyle w:val="Char4"/>
          <w:rFonts w:hint="cs"/>
          <w:rtl/>
        </w:rPr>
        <w:t>ی</w:t>
      </w:r>
      <w:r w:rsidR="00000A56">
        <w:rPr>
          <w:rStyle w:val="Char4"/>
          <w:rFonts w:hint="cs"/>
          <w:rtl/>
        </w:rPr>
        <w:t>م خو</w:t>
      </w:r>
      <w:r w:rsidR="001C559E">
        <w:rPr>
          <w:rStyle w:val="Char4"/>
          <w:rFonts w:hint="cs"/>
          <w:rtl/>
        </w:rPr>
        <w:t>ی</w:t>
      </w:r>
      <w:r w:rsidR="00000A56">
        <w:rPr>
          <w:rStyle w:val="Char4"/>
          <w:rFonts w:hint="cs"/>
          <w:rtl/>
        </w:rPr>
        <w:t>ش فراتر م</w:t>
      </w:r>
      <w:r w:rsidR="001C559E">
        <w:rPr>
          <w:rStyle w:val="Char4"/>
          <w:rFonts w:hint="cs"/>
          <w:rtl/>
        </w:rPr>
        <w:t>ی</w:t>
      </w:r>
      <w:r w:rsidR="00000A56">
        <w:rPr>
          <w:rStyle w:val="Char4"/>
          <w:rFonts w:hint="cs"/>
          <w:rtl/>
        </w:rPr>
        <w:t>‌گذارند</w:t>
      </w:r>
      <w:r w:rsidRPr="00BD5DC8">
        <w:rPr>
          <w:rStyle w:val="Char4"/>
          <w:rFonts w:hint="cs"/>
          <w:rtl/>
        </w:rPr>
        <w:t>»</w:t>
      </w:r>
      <w:r w:rsidR="00000A56">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احمد، ابوداود و ابن‌ماجه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BD5DC8">
        <w:rPr>
          <w:rStyle w:val="Char3"/>
          <w:rFonts w:hint="cs"/>
          <w:rtl/>
        </w:rPr>
        <w:t>«</w:t>
      </w:r>
      <w:r w:rsidRPr="00000A56">
        <w:rPr>
          <w:rStyle w:val="Char1"/>
          <w:rFonts w:hint="cs"/>
          <w:rtl/>
        </w:rPr>
        <w:t>يعتدون في الطّهور والدعا</w:t>
      </w:r>
      <w:r w:rsidRPr="00BD5DC8">
        <w:rPr>
          <w:rStyle w:val="Char3"/>
          <w:rFonts w:hint="cs"/>
          <w:rtl/>
        </w:rPr>
        <w:t>»</w:t>
      </w:r>
      <w:r w:rsidR="0040716E">
        <w:rPr>
          <w:rStyle w:val="Char4"/>
          <w:rFonts w:hint="cs"/>
          <w:rtl/>
        </w:rPr>
        <w:t>:</w:t>
      </w:r>
      <w:r w:rsidRPr="00BD5DC8">
        <w:rPr>
          <w:rStyle w:val="Char4"/>
          <w:rFonts w:hint="cs"/>
          <w:rtl/>
        </w:rPr>
        <w:t xml:space="preserve"> تجاوز در وضو چن</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هر عضو از اعضا</w:t>
      </w:r>
      <w:r w:rsidR="001C559E">
        <w:rPr>
          <w:rStyle w:val="Char4"/>
          <w:rFonts w:hint="cs"/>
          <w:rtl/>
        </w:rPr>
        <w:t>ی</w:t>
      </w:r>
      <w:r w:rsidRPr="00BD5DC8">
        <w:rPr>
          <w:rStyle w:val="Char4"/>
          <w:rFonts w:hint="cs"/>
          <w:rtl/>
        </w:rPr>
        <w:t xml:space="preserve"> وضو را ب</w:t>
      </w:r>
      <w:r w:rsidR="001C559E">
        <w:rPr>
          <w:rStyle w:val="Char4"/>
          <w:rFonts w:hint="cs"/>
          <w:rtl/>
        </w:rPr>
        <w:t>ی</w:t>
      </w:r>
      <w:r w:rsidRPr="00BD5DC8">
        <w:rPr>
          <w:rStyle w:val="Char4"/>
          <w:rFonts w:hint="cs"/>
          <w:rtl/>
        </w:rPr>
        <w:t>شتر ازسه بار بشو</w:t>
      </w:r>
      <w:r w:rsidR="001C559E">
        <w:rPr>
          <w:rStyle w:val="Char4"/>
          <w:rFonts w:hint="cs"/>
          <w:rtl/>
        </w:rPr>
        <w:t>ی</w:t>
      </w:r>
      <w:r w:rsidRPr="00BD5DC8">
        <w:rPr>
          <w:rStyle w:val="Char4"/>
          <w:rFonts w:hint="cs"/>
          <w:rtl/>
        </w:rPr>
        <w:t xml:space="preserve">د، و </w:t>
      </w:r>
      <w:r w:rsidR="001C559E">
        <w:rPr>
          <w:rStyle w:val="Char4"/>
          <w:rFonts w:hint="cs"/>
          <w:rtl/>
        </w:rPr>
        <w:t>ی</w:t>
      </w:r>
      <w:r w:rsidRPr="00BD5DC8">
        <w:rPr>
          <w:rStyle w:val="Char4"/>
          <w:rFonts w:hint="cs"/>
          <w:rtl/>
        </w:rPr>
        <w:t>ا چنان در طهارت و پا</w:t>
      </w:r>
      <w:r w:rsidR="001C559E">
        <w:rPr>
          <w:rStyle w:val="Char4"/>
          <w:rFonts w:hint="cs"/>
          <w:rtl/>
        </w:rPr>
        <w:t>کی</w:t>
      </w:r>
      <w:r w:rsidRPr="00BD5DC8">
        <w:rPr>
          <w:rStyle w:val="Char4"/>
          <w:rFonts w:hint="cs"/>
          <w:rtl/>
        </w:rPr>
        <w:t>زگ</w:t>
      </w:r>
      <w:r w:rsidR="001C559E">
        <w:rPr>
          <w:rStyle w:val="Char4"/>
          <w:rFonts w:hint="cs"/>
          <w:rtl/>
        </w:rPr>
        <w:t>ی</w:t>
      </w:r>
      <w:r w:rsidRPr="00BD5DC8">
        <w:rPr>
          <w:rStyle w:val="Char4"/>
          <w:rFonts w:hint="cs"/>
          <w:rtl/>
        </w:rPr>
        <w:t xml:space="preserve"> مبالغه ورزد و ز</w:t>
      </w:r>
      <w:r w:rsidR="001C559E">
        <w:rPr>
          <w:rStyle w:val="Char4"/>
          <w:rFonts w:hint="cs"/>
          <w:rtl/>
        </w:rPr>
        <w:t>ی</w:t>
      </w:r>
      <w:r w:rsidRPr="00BD5DC8">
        <w:rPr>
          <w:rStyle w:val="Char4"/>
          <w:rFonts w:hint="cs"/>
          <w:rtl/>
        </w:rPr>
        <w:t>اده‌رو</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ند </w:t>
      </w:r>
      <w:r w:rsidR="001C559E">
        <w:rPr>
          <w:rStyle w:val="Char4"/>
          <w:rFonts w:hint="cs"/>
          <w:rtl/>
        </w:rPr>
        <w:t>ک</w:t>
      </w:r>
      <w:r w:rsidRPr="00BD5DC8">
        <w:rPr>
          <w:rStyle w:val="Char4"/>
          <w:rFonts w:hint="cs"/>
          <w:rtl/>
        </w:rPr>
        <w:t>ه در وسواس ب</w:t>
      </w:r>
      <w:r w:rsidR="001C559E">
        <w:rPr>
          <w:rStyle w:val="Char4"/>
          <w:rFonts w:hint="cs"/>
          <w:rtl/>
        </w:rPr>
        <w:t>ی</w:t>
      </w:r>
      <w:r w:rsidRPr="00BD5DC8">
        <w:rPr>
          <w:rStyle w:val="Char4"/>
          <w:rFonts w:hint="cs"/>
          <w:rtl/>
        </w:rPr>
        <w:t>فتد و موجبات سخت</w:t>
      </w:r>
      <w:r w:rsidR="001C559E">
        <w:rPr>
          <w:rStyle w:val="Char4"/>
          <w:rFonts w:hint="cs"/>
          <w:rtl/>
        </w:rPr>
        <w:t>ی</w:t>
      </w:r>
      <w:r w:rsidRPr="00BD5DC8">
        <w:rPr>
          <w:rStyle w:val="Char4"/>
          <w:rFonts w:hint="cs"/>
          <w:rtl/>
        </w:rPr>
        <w:t xml:space="preserve"> و مشقت خو</w:t>
      </w:r>
      <w:r w:rsidR="001C559E">
        <w:rPr>
          <w:rStyle w:val="Char4"/>
          <w:rFonts w:hint="cs"/>
          <w:rtl/>
        </w:rPr>
        <w:t>ی</w:t>
      </w:r>
      <w:r w:rsidRPr="00BD5DC8">
        <w:rPr>
          <w:rStyle w:val="Char4"/>
          <w:rFonts w:hint="cs"/>
          <w:rtl/>
        </w:rPr>
        <w:t xml:space="preserve">ش را فراهم آورد </w:t>
      </w:r>
      <w:r w:rsidR="001C559E">
        <w:rPr>
          <w:rStyle w:val="Char4"/>
          <w:rFonts w:hint="cs"/>
          <w:rtl/>
        </w:rPr>
        <w:t>ی</w:t>
      </w:r>
      <w:r w:rsidRPr="00BD5DC8">
        <w:rPr>
          <w:rStyle w:val="Char4"/>
          <w:rFonts w:hint="cs"/>
          <w:rtl/>
        </w:rPr>
        <w:t>ا در مصرف آب اسراف نما</w:t>
      </w:r>
      <w:r w:rsidR="001C559E">
        <w:rPr>
          <w:rStyle w:val="Char4"/>
          <w:rFonts w:hint="cs"/>
          <w:rtl/>
        </w:rPr>
        <w:t>ی</w:t>
      </w:r>
      <w:r w:rsidRPr="00BD5DC8">
        <w:rPr>
          <w:rStyle w:val="Char4"/>
          <w:rFonts w:hint="cs"/>
          <w:rtl/>
        </w:rPr>
        <w:t xml:space="preserve">د. </w:t>
      </w:r>
    </w:p>
    <w:p w:rsidR="004709A5" w:rsidRDefault="00335BB5" w:rsidP="004709A5">
      <w:pPr>
        <w:ind w:firstLine="284"/>
        <w:jc w:val="both"/>
        <w:rPr>
          <w:rStyle w:val="Char4"/>
          <w:rtl/>
        </w:rPr>
      </w:pPr>
      <w:r w:rsidRPr="00BD5DC8">
        <w:rPr>
          <w:rStyle w:val="Char4"/>
          <w:rFonts w:hint="cs"/>
          <w:rtl/>
        </w:rPr>
        <w:t>و تجاوز در دعا چن</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دعا</w:t>
      </w:r>
      <w:r w:rsidR="001C559E">
        <w:rPr>
          <w:rStyle w:val="Char4"/>
          <w:rFonts w:hint="cs"/>
          <w:rtl/>
        </w:rPr>
        <w:t>ک</w:t>
      </w:r>
      <w:r w:rsidRPr="00BD5DC8">
        <w:rPr>
          <w:rStyle w:val="Char4"/>
          <w:rFonts w:hint="cs"/>
          <w:rtl/>
        </w:rPr>
        <w:t>ننده در دعا، صدا</w:t>
      </w:r>
      <w:r w:rsidR="001C559E">
        <w:rPr>
          <w:rStyle w:val="Char4"/>
          <w:rFonts w:hint="cs"/>
          <w:rtl/>
        </w:rPr>
        <w:t>ی</w:t>
      </w:r>
      <w:r w:rsidRPr="00BD5DC8">
        <w:rPr>
          <w:rStyle w:val="Char4"/>
          <w:rFonts w:hint="cs"/>
          <w:rtl/>
        </w:rPr>
        <w:t>ش را بس</w:t>
      </w:r>
      <w:r w:rsidR="001C559E">
        <w:rPr>
          <w:rStyle w:val="Char4"/>
          <w:rFonts w:hint="cs"/>
          <w:rtl/>
        </w:rPr>
        <w:t>ی</w:t>
      </w:r>
      <w:r w:rsidRPr="00BD5DC8">
        <w:rPr>
          <w:rStyle w:val="Char4"/>
          <w:rFonts w:hint="cs"/>
          <w:rtl/>
        </w:rPr>
        <w:t xml:space="preserve">ار بلند </w:t>
      </w:r>
      <w:r w:rsidR="001C559E">
        <w:rPr>
          <w:rStyle w:val="Char4"/>
          <w:rFonts w:hint="cs"/>
          <w:rtl/>
        </w:rPr>
        <w:t>ک</w:t>
      </w:r>
      <w:r w:rsidRPr="00BD5DC8">
        <w:rPr>
          <w:rStyle w:val="Char4"/>
          <w:rFonts w:hint="cs"/>
          <w:rtl/>
        </w:rPr>
        <w:t>ند و فر</w:t>
      </w:r>
      <w:r w:rsidR="001C559E">
        <w:rPr>
          <w:rStyle w:val="Char4"/>
          <w:rFonts w:hint="cs"/>
          <w:rtl/>
        </w:rPr>
        <w:t>ی</w:t>
      </w:r>
      <w:r w:rsidRPr="00BD5DC8">
        <w:rPr>
          <w:rStyle w:val="Char4"/>
          <w:rFonts w:hint="cs"/>
          <w:rtl/>
        </w:rPr>
        <w:t xml:space="preserve">اد برآورد، </w:t>
      </w:r>
      <w:r w:rsidR="001C559E">
        <w:rPr>
          <w:rStyle w:val="Char4"/>
          <w:rFonts w:hint="cs"/>
          <w:rtl/>
        </w:rPr>
        <w:t>ی</w:t>
      </w:r>
      <w:r w:rsidRPr="00BD5DC8">
        <w:rPr>
          <w:rStyle w:val="Char4"/>
          <w:rFonts w:hint="cs"/>
          <w:rtl/>
        </w:rPr>
        <w:t>ا در دعا</w:t>
      </w:r>
      <w:r w:rsidR="001C559E">
        <w:rPr>
          <w:rStyle w:val="Char4"/>
          <w:rFonts w:hint="cs"/>
          <w:rtl/>
        </w:rPr>
        <w:t>ی</w:t>
      </w:r>
      <w:r w:rsidRPr="00BD5DC8">
        <w:rPr>
          <w:rStyle w:val="Char4"/>
          <w:rFonts w:hint="cs"/>
          <w:rtl/>
        </w:rPr>
        <w:t>ش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را بخواهد </w:t>
      </w:r>
      <w:r w:rsidR="001C559E">
        <w:rPr>
          <w:rStyle w:val="Char4"/>
          <w:rFonts w:hint="cs"/>
          <w:rtl/>
        </w:rPr>
        <w:t>ک</w:t>
      </w:r>
      <w:r w:rsidRPr="00BD5DC8">
        <w:rPr>
          <w:rStyle w:val="Char4"/>
          <w:rFonts w:hint="cs"/>
          <w:rtl/>
        </w:rPr>
        <w:t>ه حق و</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ست (چون جاودانگ</w:t>
      </w:r>
      <w:r w:rsidR="001C559E">
        <w:rPr>
          <w:rStyle w:val="Char4"/>
          <w:rFonts w:hint="cs"/>
          <w:rtl/>
        </w:rPr>
        <w:t>ی</w:t>
      </w:r>
      <w:r w:rsidRPr="00BD5DC8">
        <w:rPr>
          <w:rStyle w:val="Char4"/>
          <w:rFonts w:hint="cs"/>
          <w:rtl/>
        </w:rPr>
        <w:t xml:space="preserve"> در دن</w:t>
      </w:r>
      <w:r w:rsidR="001C559E">
        <w:rPr>
          <w:rStyle w:val="Char4"/>
          <w:rFonts w:hint="cs"/>
          <w:rtl/>
        </w:rPr>
        <w:t>ی</w:t>
      </w:r>
      <w:r w:rsidRPr="00BD5DC8">
        <w:rPr>
          <w:rStyle w:val="Char4"/>
          <w:rFonts w:hint="cs"/>
          <w:rtl/>
        </w:rPr>
        <w:t xml:space="preserve">ا)، </w:t>
      </w:r>
      <w:r w:rsidR="001C559E">
        <w:rPr>
          <w:rStyle w:val="Char4"/>
          <w:rFonts w:hint="cs"/>
          <w:rtl/>
        </w:rPr>
        <w:t>ی</w:t>
      </w:r>
      <w:r w:rsidRPr="00BD5DC8">
        <w:rPr>
          <w:rStyle w:val="Char4"/>
          <w:rFonts w:hint="cs"/>
          <w:rtl/>
        </w:rPr>
        <w:t xml:space="preserve">ا دست </w:t>
      </w:r>
      <w:r w:rsidR="001C559E">
        <w:rPr>
          <w:rStyle w:val="Char4"/>
          <w:rFonts w:hint="cs"/>
          <w:rtl/>
        </w:rPr>
        <w:t>ی</w:t>
      </w:r>
      <w:r w:rsidRPr="00BD5DC8">
        <w:rPr>
          <w:rStyle w:val="Char4"/>
          <w:rFonts w:hint="cs"/>
          <w:rtl/>
        </w:rPr>
        <w:t xml:space="preserve">افتن به آنچه </w:t>
      </w:r>
      <w:r w:rsidR="001C559E">
        <w:rPr>
          <w:rStyle w:val="Char4"/>
          <w:rFonts w:hint="cs"/>
          <w:rtl/>
        </w:rPr>
        <w:t>ک</w:t>
      </w:r>
      <w:r w:rsidRPr="00BD5DC8">
        <w:rPr>
          <w:rStyle w:val="Char4"/>
          <w:rFonts w:hint="cs"/>
          <w:rtl/>
        </w:rPr>
        <w:t xml:space="preserve">ه ذاتاً محال است، </w:t>
      </w:r>
      <w:r w:rsidR="001C559E">
        <w:rPr>
          <w:rStyle w:val="Char4"/>
          <w:rFonts w:hint="cs"/>
          <w:rtl/>
        </w:rPr>
        <w:t>ی</w:t>
      </w:r>
      <w:r w:rsidRPr="00BD5DC8">
        <w:rPr>
          <w:rStyle w:val="Char4"/>
          <w:rFonts w:hint="cs"/>
          <w:rtl/>
        </w:rPr>
        <w:t>ا دست</w:t>
      </w:r>
      <w:r w:rsidR="001C559E">
        <w:rPr>
          <w:rStyle w:val="Char4"/>
          <w:rFonts w:hint="cs"/>
          <w:rtl/>
        </w:rPr>
        <w:t>ی</w:t>
      </w:r>
      <w:r w:rsidRPr="00BD5DC8">
        <w:rPr>
          <w:rStyle w:val="Char4"/>
          <w:rFonts w:hint="cs"/>
          <w:rtl/>
        </w:rPr>
        <w:t>اب</w:t>
      </w:r>
      <w:r w:rsidR="001C559E">
        <w:rPr>
          <w:rStyle w:val="Char4"/>
          <w:rFonts w:hint="cs"/>
          <w:rtl/>
        </w:rPr>
        <w:t>ی</w:t>
      </w:r>
      <w:r w:rsidRPr="00BD5DC8">
        <w:rPr>
          <w:rStyle w:val="Char4"/>
          <w:rFonts w:hint="cs"/>
          <w:rtl/>
        </w:rPr>
        <w:t xml:space="preserve"> به منازل و مقامات انب</w:t>
      </w:r>
      <w:r w:rsidR="001C559E">
        <w:rPr>
          <w:rStyle w:val="Char4"/>
          <w:rFonts w:hint="cs"/>
          <w:rtl/>
        </w:rPr>
        <w:t>ی</w:t>
      </w:r>
      <w:r w:rsidRPr="00BD5DC8">
        <w:rPr>
          <w:rStyle w:val="Char4"/>
          <w:rFonts w:hint="cs"/>
          <w:rtl/>
        </w:rPr>
        <w:t xml:space="preserve">اء در آخرت، </w:t>
      </w:r>
      <w:r w:rsidR="001C559E">
        <w:rPr>
          <w:rStyle w:val="Char4"/>
          <w:rFonts w:hint="cs"/>
          <w:rtl/>
        </w:rPr>
        <w:t>ی</w:t>
      </w:r>
      <w:r w:rsidRPr="00BD5DC8">
        <w:rPr>
          <w:rStyle w:val="Char4"/>
          <w:rFonts w:hint="cs"/>
          <w:rtl/>
        </w:rPr>
        <w:t>ا در دعا در پ</w:t>
      </w:r>
      <w:r w:rsidR="001C559E">
        <w:rPr>
          <w:rStyle w:val="Char4"/>
          <w:rFonts w:hint="cs"/>
          <w:rtl/>
        </w:rPr>
        <w:t>ی</w:t>
      </w:r>
      <w:r w:rsidRPr="00BD5DC8">
        <w:rPr>
          <w:rStyle w:val="Char4"/>
          <w:rFonts w:hint="cs"/>
          <w:rtl/>
        </w:rPr>
        <w:t xml:space="preserve"> ت</w:t>
      </w:r>
      <w:r w:rsidR="001C559E">
        <w:rPr>
          <w:rStyle w:val="Char4"/>
          <w:rFonts w:hint="cs"/>
          <w:rtl/>
        </w:rPr>
        <w:t>ک</w:t>
      </w:r>
      <w:r w:rsidRPr="00BD5DC8">
        <w:rPr>
          <w:rStyle w:val="Char4"/>
          <w:rFonts w:hint="cs"/>
          <w:rtl/>
        </w:rPr>
        <w:t>لّفات و تصنعات لفظ</w:t>
      </w:r>
      <w:r w:rsidR="001C559E">
        <w:rPr>
          <w:rStyle w:val="Char4"/>
          <w:rFonts w:hint="cs"/>
          <w:rtl/>
        </w:rPr>
        <w:t>ی</w:t>
      </w:r>
      <w:r w:rsidRPr="00BD5DC8">
        <w:rPr>
          <w:rStyle w:val="Char4"/>
          <w:rFonts w:hint="cs"/>
          <w:rtl/>
        </w:rPr>
        <w:t xml:space="preserve"> قاف</w:t>
      </w:r>
      <w:r w:rsidR="001C559E">
        <w:rPr>
          <w:rStyle w:val="Char4"/>
          <w:rFonts w:hint="cs"/>
          <w:rtl/>
        </w:rPr>
        <w:t>ی</w:t>
      </w:r>
      <w:r w:rsidRPr="00BD5DC8">
        <w:rPr>
          <w:rStyle w:val="Char4"/>
          <w:rFonts w:hint="cs"/>
          <w:rtl/>
        </w:rPr>
        <w:t>ه و غ</w:t>
      </w:r>
      <w:r w:rsidR="001C559E">
        <w:rPr>
          <w:rStyle w:val="Char4"/>
          <w:rFonts w:hint="cs"/>
          <w:rtl/>
        </w:rPr>
        <w:t>ی</w:t>
      </w:r>
      <w:r w:rsidRPr="00BD5DC8">
        <w:rPr>
          <w:rStyle w:val="Char4"/>
          <w:rFonts w:hint="cs"/>
          <w:rtl/>
        </w:rPr>
        <w:t>ره قرار گ</w:t>
      </w:r>
      <w:r w:rsidR="001C559E">
        <w:rPr>
          <w:rStyle w:val="Char4"/>
          <w:rFonts w:hint="cs"/>
          <w:rtl/>
        </w:rPr>
        <w:t>ی</w:t>
      </w:r>
      <w:r w:rsidRPr="00BD5DC8">
        <w:rPr>
          <w:rStyle w:val="Char4"/>
          <w:rFonts w:hint="cs"/>
          <w:rtl/>
        </w:rPr>
        <w:t xml:space="preserve">رد </w:t>
      </w:r>
      <w:r w:rsidR="001C559E">
        <w:rPr>
          <w:rStyle w:val="Char4"/>
          <w:rFonts w:hint="cs"/>
          <w:rtl/>
        </w:rPr>
        <w:t>ک</w:t>
      </w:r>
      <w:r w:rsidRPr="00BD5DC8">
        <w:rPr>
          <w:rStyle w:val="Char4"/>
          <w:rFonts w:hint="cs"/>
          <w:rtl/>
        </w:rPr>
        <w:t xml:space="preserve">ه در اثر آن در خضوع وخشوع خلل و نقص وارد شود، </w:t>
      </w:r>
      <w:r w:rsidR="001C559E">
        <w:rPr>
          <w:rStyle w:val="Char4"/>
          <w:rFonts w:hint="cs"/>
          <w:rtl/>
        </w:rPr>
        <w:t>ی</w:t>
      </w:r>
      <w:r w:rsidRPr="00BD5DC8">
        <w:rPr>
          <w:rStyle w:val="Char4"/>
          <w:rFonts w:hint="cs"/>
          <w:rtl/>
        </w:rPr>
        <w:t>ا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مانند فرزند عبدالله بن مغفل ق</w:t>
      </w:r>
      <w:r w:rsidR="001C559E">
        <w:rPr>
          <w:rStyle w:val="Char4"/>
          <w:rFonts w:hint="cs"/>
          <w:rtl/>
        </w:rPr>
        <w:t>ی</w:t>
      </w:r>
      <w:r w:rsidRPr="00BD5DC8">
        <w:rPr>
          <w:rStyle w:val="Char4"/>
          <w:rFonts w:hint="cs"/>
          <w:rtl/>
        </w:rPr>
        <w:t>ود و شرا</w:t>
      </w:r>
      <w:r w:rsidR="001C559E">
        <w:rPr>
          <w:rStyle w:val="Char4"/>
          <w:rFonts w:hint="cs"/>
          <w:rtl/>
        </w:rPr>
        <w:t>ی</w:t>
      </w:r>
      <w:r w:rsidRPr="00BD5DC8">
        <w:rPr>
          <w:rStyle w:val="Char4"/>
          <w:rFonts w:hint="cs"/>
          <w:rtl/>
        </w:rPr>
        <w:t>ط غ</w:t>
      </w:r>
      <w:r w:rsidR="001C559E">
        <w:rPr>
          <w:rStyle w:val="Char4"/>
          <w:rFonts w:hint="cs"/>
          <w:rtl/>
        </w:rPr>
        <w:t>ی</w:t>
      </w:r>
      <w:r w:rsidRPr="00BD5DC8">
        <w:rPr>
          <w:rStyle w:val="Char4"/>
          <w:rFonts w:hint="cs"/>
          <w:rtl/>
        </w:rPr>
        <w:t>رضرور</w:t>
      </w:r>
      <w:r w:rsidR="001C559E">
        <w:rPr>
          <w:rStyle w:val="Char4"/>
          <w:rFonts w:hint="cs"/>
          <w:rtl/>
        </w:rPr>
        <w:t>ی</w:t>
      </w:r>
      <w:r w:rsidRPr="00BD5DC8">
        <w:rPr>
          <w:rStyle w:val="Char4"/>
          <w:rFonts w:hint="cs"/>
          <w:rtl/>
        </w:rPr>
        <w:t xml:space="preserve"> داخل </w:t>
      </w:r>
      <w:r w:rsidR="001C559E">
        <w:rPr>
          <w:rStyle w:val="Char4"/>
          <w:rFonts w:hint="cs"/>
          <w:rtl/>
        </w:rPr>
        <w:t>ک</w:t>
      </w:r>
      <w:r w:rsidRPr="00BD5DC8">
        <w:rPr>
          <w:rStyle w:val="Char4"/>
          <w:rFonts w:hint="cs"/>
          <w:rtl/>
        </w:rPr>
        <w:t xml:space="preserve">ند. و </w:t>
      </w:r>
      <w:r w:rsidR="001C559E">
        <w:rPr>
          <w:rStyle w:val="Char4"/>
          <w:rFonts w:hint="cs"/>
          <w:rtl/>
        </w:rPr>
        <w:t>ی</w:t>
      </w:r>
      <w:r w:rsidRPr="00BD5DC8">
        <w:rPr>
          <w:rStyle w:val="Char4"/>
          <w:rFonts w:hint="cs"/>
          <w:rtl/>
        </w:rPr>
        <w:t>ا برا</w:t>
      </w:r>
      <w:r w:rsidR="001C559E">
        <w:rPr>
          <w:rStyle w:val="Char4"/>
          <w:rFonts w:hint="cs"/>
          <w:rtl/>
        </w:rPr>
        <w:t>ی</w:t>
      </w:r>
      <w:r w:rsidRPr="00BD5DC8">
        <w:rPr>
          <w:rStyle w:val="Char4"/>
          <w:rFonts w:hint="cs"/>
          <w:rtl/>
        </w:rPr>
        <w:t xml:space="preserve"> عموم مسلمانان دعا</w:t>
      </w:r>
      <w:r w:rsidR="001C559E">
        <w:rPr>
          <w:rStyle w:val="Char4"/>
          <w:rFonts w:hint="cs"/>
          <w:rtl/>
        </w:rPr>
        <w:t>ی</w:t>
      </w:r>
      <w:r w:rsidRPr="00BD5DC8">
        <w:rPr>
          <w:rStyle w:val="Char4"/>
          <w:rFonts w:hint="cs"/>
          <w:rtl/>
        </w:rPr>
        <w:t xml:space="preserve"> بد </w:t>
      </w:r>
      <w:r w:rsidR="001C559E">
        <w:rPr>
          <w:rStyle w:val="Char4"/>
          <w:rFonts w:hint="cs"/>
          <w:rtl/>
        </w:rPr>
        <w:t>ک</w:t>
      </w:r>
      <w:r w:rsidRPr="00BD5DC8">
        <w:rPr>
          <w:rStyle w:val="Char4"/>
          <w:rFonts w:hint="cs"/>
          <w:rtl/>
        </w:rPr>
        <w:t xml:space="preserve">ند و </w:t>
      </w:r>
      <w:r w:rsidR="001C559E">
        <w:rPr>
          <w:rStyle w:val="Char4"/>
          <w:rFonts w:hint="cs"/>
          <w:rtl/>
        </w:rPr>
        <w:t>ی</w:t>
      </w:r>
      <w:r w:rsidRPr="00BD5DC8">
        <w:rPr>
          <w:rStyle w:val="Char4"/>
          <w:rFonts w:hint="cs"/>
          <w:rtl/>
        </w:rPr>
        <w:t>ا چنان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بخواهد </w:t>
      </w:r>
      <w:r w:rsidR="001C559E">
        <w:rPr>
          <w:rStyle w:val="Char4"/>
          <w:rFonts w:hint="cs"/>
          <w:rtl/>
        </w:rPr>
        <w:t>ک</w:t>
      </w:r>
      <w:r w:rsidRPr="00BD5DC8">
        <w:rPr>
          <w:rStyle w:val="Char4"/>
          <w:rFonts w:hint="cs"/>
          <w:rtl/>
        </w:rPr>
        <w:t>ه برا</w:t>
      </w:r>
      <w:r w:rsidR="001C559E">
        <w:rPr>
          <w:rStyle w:val="Char4"/>
          <w:rFonts w:hint="cs"/>
          <w:rtl/>
        </w:rPr>
        <w:t>ی</w:t>
      </w:r>
      <w:r w:rsidRPr="00BD5DC8">
        <w:rPr>
          <w:rStyle w:val="Char4"/>
          <w:rFonts w:hint="cs"/>
          <w:rtl/>
        </w:rPr>
        <w:t xml:space="preserve"> عموم ز</w:t>
      </w:r>
      <w:r w:rsidR="001C559E">
        <w:rPr>
          <w:rStyle w:val="Char4"/>
          <w:rFonts w:hint="cs"/>
          <w:rtl/>
        </w:rPr>
        <w:t>ی</w:t>
      </w:r>
      <w:r w:rsidRPr="00BD5DC8">
        <w:rPr>
          <w:rStyle w:val="Char4"/>
          <w:rFonts w:hint="cs"/>
          <w:rtl/>
        </w:rPr>
        <w:t xml:space="preserve">ان‌آور باشد. </w:t>
      </w:r>
    </w:p>
    <w:p w:rsidR="00335BB5" w:rsidRPr="00BD5DC8" w:rsidRDefault="00BA7FD8" w:rsidP="00FE2D97">
      <w:pPr>
        <w:autoSpaceDE w:val="0"/>
        <w:autoSpaceDN w:val="0"/>
        <w:adjustRightInd w:val="0"/>
        <w:ind w:firstLine="227"/>
        <w:jc w:val="lowKashida"/>
        <w:rPr>
          <w:rStyle w:val="Char3"/>
          <w:rtl/>
        </w:rPr>
      </w:pPr>
      <w:r w:rsidRPr="00BA7FD8">
        <w:rPr>
          <w:rStyle w:val="Char4"/>
          <w:rtl/>
        </w:rPr>
        <w:t>419</w:t>
      </w:r>
      <w:r w:rsidR="00CF164C" w:rsidRPr="00CF164C">
        <w:rPr>
          <w:rStyle w:val="Char3"/>
          <w:rFonts w:cs="IRNazli"/>
          <w:rtl/>
        </w:rPr>
        <w:t xml:space="preserve"> ـ (</w:t>
      </w:r>
      <w:r w:rsidRPr="00BA7FD8">
        <w:rPr>
          <w:rStyle w:val="Char4"/>
          <w:rtl/>
        </w:rPr>
        <w:t>29</w:t>
      </w:r>
      <w:r w:rsidR="00CF164C" w:rsidRPr="00CF164C">
        <w:rPr>
          <w:rStyle w:val="Char3"/>
          <w:rFonts w:cs="IRNazli"/>
          <w:rtl/>
        </w:rPr>
        <w:t>)</w:t>
      </w:r>
      <w:r w:rsidR="00335BB5" w:rsidRPr="00BD5DC8">
        <w:rPr>
          <w:rStyle w:val="Char3"/>
          <w:rtl/>
        </w:rPr>
        <w:t xml:space="preserve"> وعن أُبيّ بن كعب</w:t>
      </w:r>
      <w:r w:rsidR="003E0CC1">
        <w:rPr>
          <w:rStyle w:val="Char3"/>
          <w:rtl/>
        </w:rPr>
        <w:t>،</w:t>
      </w:r>
      <w:r w:rsidR="00335BB5" w:rsidRPr="00BD5DC8">
        <w:rPr>
          <w:rStyle w:val="Char3"/>
          <w:rtl/>
        </w:rPr>
        <w:t xml:space="preserve"> عن النبي، قال: «إنَّ ل</w:t>
      </w:r>
      <w:r w:rsidR="00335BB5" w:rsidRPr="00BD5DC8">
        <w:rPr>
          <w:rStyle w:val="Char3"/>
          <w:rFonts w:hint="cs"/>
          <w:rtl/>
        </w:rPr>
        <w:t>ِ</w:t>
      </w:r>
      <w:r w:rsidR="00335BB5" w:rsidRPr="00BD5DC8">
        <w:rPr>
          <w:rStyle w:val="Char3"/>
          <w:rtl/>
        </w:rPr>
        <w:t>لو</w:t>
      </w:r>
      <w:r w:rsidR="00335BB5" w:rsidRPr="00BD5DC8">
        <w:rPr>
          <w:rStyle w:val="Char3"/>
          <w:rFonts w:hint="cs"/>
          <w:rtl/>
        </w:rPr>
        <w:t>ُ</w:t>
      </w:r>
      <w:r w:rsidR="00335BB5" w:rsidRPr="00BD5DC8">
        <w:rPr>
          <w:rStyle w:val="Char3"/>
          <w:rtl/>
        </w:rPr>
        <w:t>ض</w:t>
      </w:r>
      <w:r w:rsidR="00335BB5" w:rsidRPr="00BD5DC8">
        <w:rPr>
          <w:rStyle w:val="Char3"/>
          <w:rFonts w:hint="cs"/>
          <w:rtl/>
        </w:rPr>
        <w:t>ُ</w:t>
      </w:r>
      <w:r w:rsidR="00335BB5" w:rsidRPr="00BD5DC8">
        <w:rPr>
          <w:rStyle w:val="Char3"/>
          <w:rtl/>
        </w:rPr>
        <w:t>وءِ ش</w:t>
      </w:r>
      <w:r w:rsidR="00335BB5" w:rsidRPr="00BD5DC8">
        <w:rPr>
          <w:rStyle w:val="Char3"/>
          <w:rFonts w:hint="cs"/>
          <w:rtl/>
        </w:rPr>
        <w:t>َ</w:t>
      </w:r>
      <w:r w:rsidR="00335BB5" w:rsidRPr="00BD5DC8">
        <w:rPr>
          <w:rStyle w:val="Char3"/>
          <w:rtl/>
        </w:rPr>
        <w:t>يط</w:t>
      </w:r>
      <w:r w:rsidR="00335BB5" w:rsidRPr="00BD5DC8">
        <w:rPr>
          <w:rStyle w:val="Char3"/>
          <w:rFonts w:hint="cs"/>
          <w:rtl/>
        </w:rPr>
        <w:t>َ</w:t>
      </w:r>
      <w:r w:rsidR="00335BB5" w:rsidRPr="00BD5DC8">
        <w:rPr>
          <w:rStyle w:val="Char3"/>
          <w:rtl/>
        </w:rPr>
        <w:t>اناً يُقالُ له: الوَلَهَان، ف</w:t>
      </w:r>
      <w:r w:rsidR="00335BB5" w:rsidRPr="00BD5DC8">
        <w:rPr>
          <w:rStyle w:val="Char3"/>
          <w:rFonts w:hint="cs"/>
          <w:rtl/>
        </w:rPr>
        <w:t>َ</w:t>
      </w:r>
      <w:r w:rsidR="00335BB5" w:rsidRPr="00BD5DC8">
        <w:rPr>
          <w:rStyle w:val="Char3"/>
          <w:rtl/>
        </w:rPr>
        <w:t>ات</w:t>
      </w:r>
      <w:r w:rsidR="00335BB5" w:rsidRPr="00BD5DC8">
        <w:rPr>
          <w:rStyle w:val="Char3"/>
          <w:rFonts w:hint="cs"/>
          <w:rtl/>
        </w:rPr>
        <w:t>َّ</w:t>
      </w:r>
      <w:r w:rsidR="00335BB5" w:rsidRPr="00BD5DC8">
        <w:rPr>
          <w:rStyle w:val="Char3"/>
          <w:rtl/>
        </w:rPr>
        <w:t>ق</w:t>
      </w:r>
      <w:r w:rsidR="00335BB5" w:rsidRPr="00BD5DC8">
        <w:rPr>
          <w:rStyle w:val="Char3"/>
          <w:rFonts w:hint="cs"/>
          <w:rtl/>
        </w:rPr>
        <w:t>ُ</w:t>
      </w:r>
      <w:r w:rsidR="00335BB5" w:rsidRPr="00BD5DC8">
        <w:rPr>
          <w:rStyle w:val="Char3"/>
          <w:rtl/>
        </w:rPr>
        <w:t>وا وَسو</w:t>
      </w:r>
      <w:r w:rsidR="00335BB5" w:rsidRPr="00BD5DC8">
        <w:rPr>
          <w:rStyle w:val="Char3"/>
          <w:rFonts w:hint="cs"/>
          <w:rtl/>
        </w:rPr>
        <w:t>َ</w:t>
      </w:r>
      <w:r w:rsidR="00335BB5" w:rsidRPr="00BD5DC8">
        <w:rPr>
          <w:rStyle w:val="Char3"/>
          <w:rtl/>
        </w:rPr>
        <w:t>اسَ الم</w:t>
      </w:r>
      <w:r w:rsidR="00335BB5" w:rsidRPr="00BD5DC8">
        <w:rPr>
          <w:rStyle w:val="Char3"/>
          <w:rFonts w:hint="cs"/>
          <w:rtl/>
        </w:rPr>
        <w:t>ْ</w:t>
      </w:r>
      <w:r w:rsidR="00335BB5" w:rsidRPr="00BD5DC8">
        <w:rPr>
          <w:rStyle w:val="Char3"/>
          <w:rtl/>
        </w:rPr>
        <w:t>اءِ»</w:t>
      </w:r>
      <w:r w:rsidR="003E0CC1">
        <w:rPr>
          <w:rStyle w:val="Char3"/>
          <w:rtl/>
        </w:rPr>
        <w:t>.</w:t>
      </w:r>
      <w:r w:rsidR="00335BB5" w:rsidRPr="00BD5DC8">
        <w:rPr>
          <w:rStyle w:val="Char3"/>
          <w:rtl/>
        </w:rPr>
        <w:t xml:space="preserve"> </w:t>
      </w:r>
      <w:r w:rsidR="00335BB5" w:rsidRPr="00000A56">
        <w:rPr>
          <w:rStyle w:val="Char1"/>
          <w:rtl/>
        </w:rPr>
        <w:t>رواه الترمذي، وابن ماجة وقال الترمذي: هذا حديث غريب، وليس إسناده بالقوي عند أهلِ الحديث، لأنَّا لا ن</w:t>
      </w:r>
      <w:r w:rsidR="00335BB5" w:rsidRPr="00000A56">
        <w:rPr>
          <w:rStyle w:val="Char1"/>
          <w:rFonts w:hint="cs"/>
          <w:rtl/>
        </w:rPr>
        <w:t>َ</w:t>
      </w:r>
      <w:r w:rsidR="00335BB5" w:rsidRPr="00000A56">
        <w:rPr>
          <w:rStyle w:val="Char1"/>
          <w:rtl/>
        </w:rPr>
        <w:t>عل</w:t>
      </w:r>
      <w:r w:rsidR="00335BB5" w:rsidRPr="00000A56">
        <w:rPr>
          <w:rStyle w:val="Char1"/>
          <w:rFonts w:hint="cs"/>
          <w:rtl/>
        </w:rPr>
        <w:t>َ</w:t>
      </w:r>
      <w:r w:rsidR="00335BB5" w:rsidRPr="00000A56">
        <w:rPr>
          <w:rStyle w:val="Char1"/>
          <w:rtl/>
        </w:rPr>
        <w:t>مُ أحداً أسنَد</w:t>
      </w:r>
      <w:r w:rsidR="00335BB5" w:rsidRPr="00000A56">
        <w:rPr>
          <w:rStyle w:val="Char1"/>
          <w:rFonts w:hint="cs"/>
          <w:rtl/>
        </w:rPr>
        <w:t>َ</w:t>
      </w:r>
      <w:r w:rsidR="00335BB5" w:rsidRPr="00000A56">
        <w:rPr>
          <w:rStyle w:val="Char1"/>
          <w:rtl/>
        </w:rPr>
        <w:t>ه غير خارجةَ، وهو ليس بالقوي عند أصحابنا</w:t>
      </w:r>
      <w:r w:rsidR="00FE2D97" w:rsidRPr="00FE2D97">
        <w:rPr>
          <w:rStyle w:val="Char4"/>
          <w:rFonts w:hint="cs"/>
          <w:vertAlign w:val="superscript"/>
          <w:rtl/>
          <w:lang w:bidi="ar-SA"/>
        </w:rPr>
        <w:t>(</w:t>
      </w:r>
      <w:r w:rsidR="00FE2D97" w:rsidRPr="00FE2D97">
        <w:rPr>
          <w:rStyle w:val="Char4"/>
          <w:vertAlign w:val="superscript"/>
          <w:rtl/>
          <w:lang w:bidi="ar-SA"/>
        </w:rPr>
        <w:footnoteReference w:id="141"/>
      </w:r>
      <w:r w:rsidR="00FE2D97" w:rsidRPr="00FE2D97">
        <w:rPr>
          <w:rStyle w:val="Char4"/>
          <w:rFonts w:hint="cs"/>
          <w:vertAlign w:val="superscript"/>
          <w:rtl/>
          <w:lang w:bidi="ar-SA"/>
        </w:rPr>
        <w:t>)</w:t>
      </w:r>
      <w:r w:rsidR="00FE2D97">
        <w:rPr>
          <w:rStyle w:val="Char4"/>
          <w:rFonts w:hint="cs"/>
          <w:rtl/>
          <w:lang w:bidi="ar-SA"/>
        </w:rPr>
        <w:t>.</w:t>
      </w:r>
    </w:p>
    <w:p w:rsidR="00335BB5" w:rsidRPr="00BD5DC8" w:rsidRDefault="00335BB5" w:rsidP="004709A5">
      <w:pPr>
        <w:ind w:firstLine="284"/>
        <w:jc w:val="both"/>
        <w:rPr>
          <w:rStyle w:val="Char4"/>
          <w:rtl/>
        </w:rPr>
      </w:pPr>
      <w:r w:rsidRPr="00BD5DC8">
        <w:rPr>
          <w:rStyle w:val="Char4"/>
          <w:rFonts w:hint="cs"/>
          <w:rtl/>
        </w:rPr>
        <w:t>419- (29) اُب</w:t>
      </w:r>
      <w:r w:rsidR="001C559E">
        <w:rPr>
          <w:rStyle w:val="Char4"/>
          <w:rFonts w:hint="cs"/>
          <w:rtl/>
        </w:rPr>
        <w:t>ی</w:t>
      </w:r>
      <w:r w:rsidRPr="00BD5DC8">
        <w:rPr>
          <w:rStyle w:val="Char4"/>
          <w:rFonts w:hint="cs"/>
          <w:rtl/>
        </w:rPr>
        <w:t xml:space="preserve"> بن </w:t>
      </w:r>
      <w:r w:rsidR="001C559E">
        <w:rPr>
          <w:rStyle w:val="Char4"/>
          <w:rFonts w:hint="cs"/>
          <w:rtl/>
        </w:rPr>
        <w:t>ک</w:t>
      </w:r>
      <w:r w:rsidRPr="00BD5DC8">
        <w:rPr>
          <w:rStyle w:val="Char4"/>
          <w:rFonts w:hint="cs"/>
          <w:rtl/>
        </w:rPr>
        <w:t>عب</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«ب</w:t>
      </w:r>
      <w:r w:rsidR="001C559E">
        <w:rPr>
          <w:rStyle w:val="Char4"/>
          <w:rFonts w:hint="cs"/>
          <w:rtl/>
        </w:rPr>
        <w:t>ی</w:t>
      </w:r>
      <w:r w:rsidRPr="00BD5DC8">
        <w:rPr>
          <w:rStyle w:val="Char4"/>
          <w:rFonts w:hint="cs"/>
          <w:rtl/>
        </w:rPr>
        <w:t>‌گمان در وضو (برا</w:t>
      </w:r>
      <w:r w:rsidR="001C559E">
        <w:rPr>
          <w:rStyle w:val="Char4"/>
          <w:rFonts w:hint="cs"/>
          <w:rtl/>
        </w:rPr>
        <w:t>ی</w:t>
      </w:r>
      <w:r w:rsidRPr="00BD5DC8">
        <w:rPr>
          <w:rStyle w:val="Char4"/>
          <w:rFonts w:hint="cs"/>
          <w:rtl/>
        </w:rPr>
        <w:t xml:space="preserve"> وسوسه و ب</w:t>
      </w:r>
      <w:r w:rsidR="001C559E">
        <w:rPr>
          <w:rStyle w:val="Char4"/>
          <w:rFonts w:hint="cs"/>
          <w:rtl/>
        </w:rPr>
        <w:t>ی</w:t>
      </w:r>
      <w:r w:rsidRPr="00BD5DC8">
        <w:rPr>
          <w:rStyle w:val="Char4"/>
          <w:rFonts w:hint="cs"/>
          <w:rtl/>
        </w:rPr>
        <w:t>راهه‌بر</w:t>
      </w:r>
      <w:r w:rsidR="001C559E">
        <w:rPr>
          <w:rStyle w:val="Char4"/>
          <w:rFonts w:hint="cs"/>
          <w:rtl/>
        </w:rPr>
        <w:t>ی</w:t>
      </w:r>
      <w:r w:rsidRPr="00BD5DC8">
        <w:rPr>
          <w:rStyle w:val="Char4"/>
          <w:rFonts w:hint="cs"/>
          <w:rtl/>
        </w:rPr>
        <w:t xml:space="preserve"> فرزند آدم) ش</w:t>
      </w:r>
      <w:r w:rsidR="001C559E">
        <w:rPr>
          <w:rStyle w:val="Char4"/>
          <w:rFonts w:hint="cs"/>
          <w:rtl/>
        </w:rPr>
        <w:t>ی</w:t>
      </w:r>
      <w:r w:rsidRPr="00BD5DC8">
        <w:rPr>
          <w:rStyle w:val="Char4"/>
          <w:rFonts w:hint="cs"/>
          <w:rtl/>
        </w:rPr>
        <w:t>طان</w:t>
      </w:r>
      <w:r w:rsidR="001C559E">
        <w:rPr>
          <w:rStyle w:val="Char4"/>
          <w:rFonts w:hint="cs"/>
          <w:rtl/>
        </w:rPr>
        <w:t>ی</w:t>
      </w:r>
      <w:r w:rsidRPr="00BD5DC8">
        <w:rPr>
          <w:rStyle w:val="Char4"/>
          <w:rFonts w:hint="cs"/>
          <w:rtl/>
        </w:rPr>
        <w:t xml:space="preserve"> از اهر</w:t>
      </w:r>
      <w:r w:rsidR="001C559E">
        <w:rPr>
          <w:rStyle w:val="Char4"/>
          <w:rFonts w:hint="cs"/>
          <w:rtl/>
        </w:rPr>
        <w:t>ی</w:t>
      </w:r>
      <w:r w:rsidRPr="00BD5DC8">
        <w:rPr>
          <w:rStyle w:val="Char4"/>
          <w:rFonts w:hint="cs"/>
          <w:rtl/>
        </w:rPr>
        <w:t xml:space="preserve">منان است </w:t>
      </w:r>
      <w:r w:rsidR="001C559E">
        <w:rPr>
          <w:rStyle w:val="Char4"/>
          <w:rFonts w:hint="cs"/>
          <w:rtl/>
        </w:rPr>
        <w:t>ک</w:t>
      </w:r>
      <w:r w:rsidRPr="00BD5DC8">
        <w:rPr>
          <w:rStyle w:val="Char4"/>
          <w:rFonts w:hint="cs"/>
          <w:rtl/>
        </w:rPr>
        <w:t xml:space="preserve">ه نام او «وَلَهان» است. </w:t>
      </w:r>
    </w:p>
    <w:p w:rsidR="00335BB5" w:rsidRPr="00BD5DC8" w:rsidRDefault="00335BB5" w:rsidP="004709A5">
      <w:pPr>
        <w:ind w:firstLine="284"/>
        <w:jc w:val="both"/>
        <w:rPr>
          <w:rStyle w:val="Char4"/>
          <w:rtl/>
        </w:rPr>
      </w:pPr>
      <w:r w:rsidRPr="00BD5DC8">
        <w:rPr>
          <w:rStyle w:val="Char4"/>
          <w:rFonts w:hint="cs"/>
          <w:rtl/>
        </w:rPr>
        <w:t xml:space="preserve">پس حال </w:t>
      </w:r>
      <w:r w:rsidR="001C559E">
        <w:rPr>
          <w:rStyle w:val="Char4"/>
          <w:rFonts w:hint="cs"/>
          <w:rtl/>
        </w:rPr>
        <w:t>ک</w:t>
      </w:r>
      <w:r w:rsidRPr="00BD5DC8">
        <w:rPr>
          <w:rStyle w:val="Char4"/>
          <w:rFonts w:hint="cs"/>
          <w:rtl/>
        </w:rPr>
        <w:t>ه چن</w:t>
      </w:r>
      <w:r w:rsidR="001C559E">
        <w:rPr>
          <w:rStyle w:val="Char4"/>
          <w:rFonts w:hint="cs"/>
          <w:rtl/>
        </w:rPr>
        <w:t>ی</w:t>
      </w:r>
      <w:r w:rsidRPr="00BD5DC8">
        <w:rPr>
          <w:rStyle w:val="Char4"/>
          <w:rFonts w:hint="cs"/>
          <w:rtl/>
        </w:rPr>
        <w:t>ن است از وسوسه و ب</w:t>
      </w:r>
      <w:r w:rsidR="001C559E">
        <w:rPr>
          <w:rStyle w:val="Char4"/>
          <w:rFonts w:hint="cs"/>
          <w:rtl/>
        </w:rPr>
        <w:t>ی</w:t>
      </w:r>
      <w:r w:rsidRPr="00BD5DC8">
        <w:rPr>
          <w:rStyle w:val="Char4"/>
          <w:rFonts w:hint="cs"/>
          <w:rtl/>
        </w:rPr>
        <w:t>راهه‌بر</w:t>
      </w:r>
      <w:r w:rsidR="001C559E">
        <w:rPr>
          <w:rStyle w:val="Char4"/>
          <w:rFonts w:hint="cs"/>
          <w:rtl/>
        </w:rPr>
        <w:t>ی</w:t>
      </w:r>
      <w:r w:rsidRPr="00BD5DC8">
        <w:rPr>
          <w:rStyle w:val="Char4"/>
          <w:rFonts w:hint="cs"/>
          <w:rtl/>
        </w:rPr>
        <w:t xml:space="preserve"> او </w:t>
      </w:r>
      <w:r w:rsidR="001C559E">
        <w:rPr>
          <w:rStyle w:val="Char4"/>
          <w:rFonts w:hint="cs"/>
          <w:rtl/>
        </w:rPr>
        <w:t>ک</w:t>
      </w:r>
      <w:r w:rsidRPr="00BD5DC8">
        <w:rPr>
          <w:rStyle w:val="Char4"/>
          <w:rFonts w:hint="cs"/>
          <w:rtl/>
        </w:rPr>
        <w:t>ه در وضو پد</w:t>
      </w:r>
      <w:r w:rsidR="001C559E">
        <w:rPr>
          <w:rStyle w:val="Char4"/>
          <w:rFonts w:hint="cs"/>
          <w:rtl/>
        </w:rPr>
        <w:t>ی</w:t>
      </w:r>
      <w:r w:rsidRPr="00BD5DC8">
        <w:rPr>
          <w:rStyle w:val="Char4"/>
          <w:rFonts w:hint="cs"/>
          <w:rtl/>
        </w:rPr>
        <w:t>د م</w:t>
      </w:r>
      <w:r w:rsidR="001C559E">
        <w:rPr>
          <w:rStyle w:val="Char4"/>
          <w:rFonts w:hint="cs"/>
          <w:rtl/>
        </w:rPr>
        <w:t>ی</w:t>
      </w:r>
      <w:r w:rsidRPr="00BD5DC8">
        <w:rPr>
          <w:rStyle w:val="Char4"/>
          <w:rFonts w:hint="cs"/>
          <w:rtl/>
        </w:rPr>
        <w:t>‌آورد، بپره</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د و اجتناب </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د.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وسوسه‌</w:t>
      </w:r>
      <w:r w:rsidR="001C559E">
        <w:rPr>
          <w:rStyle w:val="Char4"/>
          <w:rFonts w:hint="cs"/>
          <w:rtl/>
        </w:rPr>
        <w:t>ی</w:t>
      </w:r>
      <w:r w:rsidRPr="00BD5DC8">
        <w:rPr>
          <w:rStyle w:val="Char4"/>
          <w:rFonts w:hint="cs"/>
          <w:rtl/>
        </w:rPr>
        <w:t xml:space="preserve"> او در ا</w:t>
      </w:r>
      <w:r w:rsidR="001C559E">
        <w:rPr>
          <w:rStyle w:val="Char4"/>
          <w:rFonts w:hint="cs"/>
          <w:rtl/>
        </w:rPr>
        <w:t>ی</w:t>
      </w:r>
      <w:r w:rsidRPr="00BD5DC8">
        <w:rPr>
          <w:rStyle w:val="Char4"/>
          <w:rFonts w:hint="cs"/>
          <w:rtl/>
        </w:rPr>
        <w:t xml:space="preserve">ن‌باره </w:t>
      </w:r>
      <w:r w:rsidR="001C559E">
        <w:rPr>
          <w:rStyle w:val="Char4"/>
          <w:rFonts w:hint="cs"/>
          <w:rtl/>
        </w:rPr>
        <w:t>ک</w:t>
      </w:r>
      <w:r w:rsidRPr="00BD5DC8">
        <w:rPr>
          <w:rStyle w:val="Char4"/>
          <w:rFonts w:hint="cs"/>
          <w:rtl/>
        </w:rPr>
        <w:t>ه آ</w:t>
      </w:r>
      <w:r w:rsidR="001C559E">
        <w:rPr>
          <w:rStyle w:val="Char4"/>
          <w:rFonts w:hint="cs"/>
          <w:rtl/>
        </w:rPr>
        <w:t>ی</w:t>
      </w:r>
      <w:r w:rsidRPr="00BD5DC8">
        <w:rPr>
          <w:rStyle w:val="Char4"/>
          <w:rFonts w:hint="cs"/>
          <w:rtl/>
        </w:rPr>
        <w:t>ا آب به تمام اعضا</w:t>
      </w:r>
      <w:r w:rsidR="001C559E">
        <w:rPr>
          <w:rStyle w:val="Char4"/>
          <w:rFonts w:hint="cs"/>
          <w:rtl/>
        </w:rPr>
        <w:t>ی</w:t>
      </w:r>
      <w:r w:rsidRPr="00BD5DC8">
        <w:rPr>
          <w:rStyle w:val="Char4"/>
          <w:rFonts w:hint="cs"/>
          <w:rtl/>
        </w:rPr>
        <w:t xml:space="preserve"> واجب الغسل رس</w:t>
      </w:r>
      <w:r w:rsidR="001C559E">
        <w:rPr>
          <w:rStyle w:val="Char4"/>
          <w:rFonts w:hint="cs"/>
          <w:rtl/>
        </w:rPr>
        <w:t>ی</w:t>
      </w:r>
      <w:r w:rsidRPr="00BD5DC8">
        <w:rPr>
          <w:rStyle w:val="Char4"/>
          <w:rFonts w:hint="cs"/>
          <w:rtl/>
        </w:rPr>
        <w:t xml:space="preserve">ده </w:t>
      </w:r>
      <w:r w:rsidR="001C559E">
        <w:rPr>
          <w:rStyle w:val="Char4"/>
          <w:rFonts w:hint="cs"/>
          <w:rtl/>
        </w:rPr>
        <w:t>ی</w:t>
      </w:r>
      <w:r w:rsidRPr="00BD5DC8">
        <w:rPr>
          <w:rStyle w:val="Char4"/>
          <w:rFonts w:hint="cs"/>
          <w:rtl/>
        </w:rPr>
        <w:t>ا خ</w:t>
      </w:r>
      <w:r w:rsidR="001C559E">
        <w:rPr>
          <w:rStyle w:val="Char4"/>
          <w:rFonts w:hint="cs"/>
          <w:rtl/>
        </w:rPr>
        <w:t>ی</w:t>
      </w:r>
      <w:r w:rsidRPr="00BD5DC8">
        <w:rPr>
          <w:rStyle w:val="Char4"/>
          <w:rFonts w:hint="cs"/>
          <w:rtl/>
        </w:rPr>
        <w:t xml:space="preserve">ر؟ و </w:t>
      </w:r>
      <w:r w:rsidR="001C559E">
        <w:rPr>
          <w:rStyle w:val="Char4"/>
          <w:rFonts w:hint="cs"/>
          <w:rtl/>
        </w:rPr>
        <w:t>ی</w:t>
      </w:r>
      <w:r w:rsidRPr="00BD5DC8">
        <w:rPr>
          <w:rStyle w:val="Char4"/>
          <w:rFonts w:hint="cs"/>
          <w:rtl/>
        </w:rPr>
        <w:t>ا هر عضو از اعضا</w:t>
      </w:r>
      <w:r w:rsidR="001C559E">
        <w:rPr>
          <w:rStyle w:val="Char4"/>
          <w:rFonts w:hint="cs"/>
          <w:rtl/>
        </w:rPr>
        <w:t>ی</w:t>
      </w:r>
      <w:r w:rsidRPr="00BD5DC8">
        <w:rPr>
          <w:rStyle w:val="Char4"/>
          <w:rFonts w:hint="cs"/>
          <w:rtl/>
        </w:rPr>
        <w:t xml:space="preserve"> وضو، دو بار شسته شده </w:t>
      </w:r>
      <w:r w:rsidR="001C559E">
        <w:rPr>
          <w:rStyle w:val="Char4"/>
          <w:rFonts w:hint="cs"/>
          <w:rtl/>
        </w:rPr>
        <w:t>ی</w:t>
      </w:r>
      <w:r w:rsidRPr="00BD5DC8">
        <w:rPr>
          <w:rStyle w:val="Char4"/>
          <w:rFonts w:hint="cs"/>
          <w:rtl/>
        </w:rPr>
        <w:t xml:space="preserve">ا سه بار؟ و </w:t>
      </w:r>
      <w:r w:rsidR="001C559E">
        <w:rPr>
          <w:rStyle w:val="Char4"/>
          <w:rFonts w:hint="cs"/>
          <w:rtl/>
        </w:rPr>
        <w:t>ی</w:t>
      </w:r>
      <w:r w:rsidRPr="00BD5DC8">
        <w:rPr>
          <w:rStyle w:val="Char4"/>
          <w:rFonts w:hint="cs"/>
          <w:rtl/>
        </w:rPr>
        <w:t xml:space="preserve">ا آب نجس است و </w:t>
      </w:r>
      <w:r w:rsidR="001C559E">
        <w:rPr>
          <w:rStyle w:val="Char4"/>
          <w:rFonts w:hint="cs"/>
          <w:rtl/>
        </w:rPr>
        <w:t>ی</w:t>
      </w:r>
      <w:r w:rsidRPr="00BD5DC8">
        <w:rPr>
          <w:rStyle w:val="Char4"/>
          <w:rFonts w:hint="cs"/>
          <w:rtl/>
        </w:rPr>
        <w:t>ا پا</w:t>
      </w:r>
      <w:r w:rsidR="001C559E">
        <w:rPr>
          <w:rStyle w:val="Char4"/>
          <w:rFonts w:hint="cs"/>
          <w:rtl/>
        </w:rPr>
        <w:t>ک</w:t>
      </w:r>
      <w:r w:rsidRPr="00BD5DC8">
        <w:rPr>
          <w:rStyle w:val="Char4"/>
          <w:rFonts w:hint="cs"/>
          <w:rtl/>
        </w:rPr>
        <w:t>؟ توجه</w:t>
      </w:r>
      <w:r w:rsidR="001C559E">
        <w:rPr>
          <w:rStyle w:val="Char4"/>
          <w:rFonts w:hint="cs"/>
          <w:rtl/>
        </w:rPr>
        <w:t>ی</w:t>
      </w:r>
      <w:r w:rsidRPr="00BD5DC8">
        <w:rPr>
          <w:rStyle w:val="Char4"/>
          <w:rFonts w:hint="cs"/>
          <w:rtl/>
        </w:rPr>
        <w:t xml:space="preserve"> ن</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د و از آن به شدت بپره</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د و از شر «وَلهان» به خدا پناه ببر</w:t>
      </w:r>
      <w:r w:rsidR="001C559E">
        <w:rPr>
          <w:rStyle w:val="Char4"/>
          <w:rFonts w:hint="cs"/>
          <w:rtl/>
        </w:rPr>
        <w:t>ی</w:t>
      </w:r>
      <w:r w:rsidRPr="00BD5DC8">
        <w:rPr>
          <w:rStyle w:val="Char4"/>
          <w:rFonts w:hint="cs"/>
          <w:rtl/>
        </w:rPr>
        <w:t>د و خو</w:t>
      </w:r>
      <w:r w:rsidR="001C559E">
        <w:rPr>
          <w:rStyle w:val="Char4"/>
          <w:rFonts w:hint="cs"/>
          <w:rtl/>
        </w:rPr>
        <w:t>ی</w:t>
      </w:r>
      <w:r w:rsidRPr="00BD5DC8">
        <w:rPr>
          <w:rStyle w:val="Char4"/>
          <w:rFonts w:hint="cs"/>
          <w:rtl/>
        </w:rPr>
        <w:t>شتن را در حفاظت خدا، از شر او و از شر وسوسه‌ها</w:t>
      </w:r>
      <w:r w:rsidR="001C559E">
        <w:rPr>
          <w:rStyle w:val="Char4"/>
          <w:rFonts w:hint="cs"/>
          <w:rtl/>
        </w:rPr>
        <w:t>ی</w:t>
      </w:r>
      <w:r w:rsidRPr="00BD5DC8">
        <w:rPr>
          <w:rStyle w:val="Char4"/>
          <w:rFonts w:hint="cs"/>
          <w:rtl/>
        </w:rPr>
        <w:t>ش ا</w:t>
      </w:r>
      <w:r w:rsidR="001C559E">
        <w:rPr>
          <w:rStyle w:val="Char4"/>
          <w:rFonts w:hint="cs"/>
          <w:rtl/>
        </w:rPr>
        <w:t>ی</w:t>
      </w:r>
      <w:r w:rsidRPr="00BD5DC8">
        <w:rPr>
          <w:rStyle w:val="Char4"/>
          <w:rFonts w:hint="cs"/>
          <w:rtl/>
        </w:rPr>
        <w:t>من بساز</w:t>
      </w:r>
      <w:r w:rsidR="001C559E">
        <w:rPr>
          <w:rStyle w:val="Char4"/>
          <w:rFonts w:hint="cs"/>
          <w:rtl/>
        </w:rPr>
        <w:t>ی</w:t>
      </w:r>
      <w:r w:rsidRPr="00BD5DC8">
        <w:rPr>
          <w:rStyle w:val="Char4"/>
          <w:rFonts w:hint="cs"/>
          <w:rtl/>
        </w:rPr>
        <w:t>د</w:t>
      </w:r>
      <w:r w:rsidR="00000A56">
        <w:rPr>
          <w:rStyle w:val="Char4"/>
          <w:rFonts w:hint="cs"/>
          <w:rtl/>
        </w:rPr>
        <w:t>)</w:t>
      </w:r>
      <w:r w:rsidRPr="00BD5DC8">
        <w:rPr>
          <w:rStyle w:val="Char4"/>
          <w:rFonts w:hint="cs"/>
          <w:rtl/>
        </w:rPr>
        <w:t>»</w:t>
      </w:r>
      <w:r w:rsidR="00000A56">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ترمذ</w:t>
      </w:r>
      <w:r w:rsidR="001C559E">
        <w:rPr>
          <w:rStyle w:val="Char4"/>
          <w:rFonts w:hint="cs"/>
          <w:rtl/>
        </w:rPr>
        <w:t>ی</w:t>
      </w:r>
      <w:r w:rsidRPr="00BD5DC8">
        <w:rPr>
          <w:rStyle w:val="Char4"/>
          <w:rFonts w:hint="cs"/>
          <w:rtl/>
        </w:rPr>
        <w:t xml:space="preserve"> وابن‌ماجه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 و ترمذ</w:t>
      </w:r>
      <w:r w:rsidR="001C559E">
        <w:rPr>
          <w:rStyle w:val="Char4"/>
          <w:rFonts w:hint="cs"/>
          <w:rtl/>
        </w:rPr>
        <w:t>ی</w:t>
      </w:r>
      <w:r w:rsidRPr="00BD5DC8">
        <w:rPr>
          <w:rStyle w:val="Char4"/>
          <w:rFonts w:hint="cs"/>
          <w:rtl/>
        </w:rPr>
        <w:t xml:space="preserve"> گفته است: حد</w:t>
      </w:r>
      <w:r w:rsidR="001C559E">
        <w:rPr>
          <w:rStyle w:val="Char4"/>
          <w:rFonts w:hint="cs"/>
          <w:rtl/>
        </w:rPr>
        <w:t>ی</w:t>
      </w:r>
      <w:r w:rsidRPr="00BD5DC8">
        <w:rPr>
          <w:rStyle w:val="Char4"/>
          <w:rFonts w:hint="cs"/>
          <w:rtl/>
        </w:rPr>
        <w:t>ث</w:t>
      </w:r>
      <w:r w:rsidR="001C559E">
        <w:rPr>
          <w:rStyle w:val="Char4"/>
          <w:rFonts w:hint="cs"/>
          <w:rtl/>
        </w:rPr>
        <w:t>ی</w:t>
      </w:r>
      <w:r w:rsidRPr="00BD5DC8">
        <w:rPr>
          <w:rStyle w:val="Char4"/>
          <w:rFonts w:hint="cs"/>
          <w:rtl/>
        </w:rPr>
        <w:t xml:space="preserve"> غر</w:t>
      </w:r>
      <w:r w:rsidR="001C559E">
        <w:rPr>
          <w:rStyle w:val="Char4"/>
          <w:rFonts w:hint="cs"/>
          <w:rtl/>
        </w:rPr>
        <w:t>ی</w:t>
      </w:r>
      <w:r w:rsidRPr="00BD5DC8">
        <w:rPr>
          <w:rStyle w:val="Char4"/>
          <w:rFonts w:hint="cs"/>
          <w:rtl/>
        </w:rPr>
        <w:t>ب است و در نزد محدث</w:t>
      </w:r>
      <w:r w:rsidR="001C559E">
        <w:rPr>
          <w:rStyle w:val="Char4"/>
          <w:rFonts w:hint="cs"/>
          <w:rtl/>
        </w:rPr>
        <w:t>ی</w:t>
      </w:r>
      <w:r w:rsidRPr="00BD5DC8">
        <w:rPr>
          <w:rStyle w:val="Char4"/>
          <w:rFonts w:hint="cs"/>
          <w:rtl/>
        </w:rPr>
        <w:t>ن سندش قو</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 xml:space="preserve">ست چرا </w:t>
      </w:r>
      <w:r w:rsidR="001C559E">
        <w:rPr>
          <w:rStyle w:val="Char4"/>
          <w:rFonts w:hint="cs"/>
          <w:rtl/>
        </w:rPr>
        <w:t>ک</w:t>
      </w:r>
      <w:r w:rsidRPr="00BD5DC8">
        <w:rPr>
          <w:rStyle w:val="Char4"/>
          <w:rFonts w:hint="cs"/>
          <w:rtl/>
        </w:rPr>
        <w:t>ه ما نم</w:t>
      </w:r>
      <w:r w:rsidR="001C559E">
        <w:rPr>
          <w:rStyle w:val="Char4"/>
          <w:rFonts w:hint="cs"/>
          <w:rtl/>
        </w:rPr>
        <w:t>ی</w:t>
      </w:r>
      <w:r w:rsidRPr="00BD5DC8">
        <w:rPr>
          <w:rStyle w:val="Char4"/>
          <w:rFonts w:hint="cs"/>
          <w:rtl/>
        </w:rPr>
        <w:t>‌دان</w:t>
      </w:r>
      <w:r w:rsidR="001C559E">
        <w:rPr>
          <w:rStyle w:val="Char4"/>
          <w:rFonts w:hint="cs"/>
          <w:rtl/>
        </w:rPr>
        <w:t>ی</w:t>
      </w:r>
      <w:r w:rsidRPr="00BD5DC8">
        <w:rPr>
          <w:rStyle w:val="Char4"/>
          <w:rFonts w:hint="cs"/>
          <w:rtl/>
        </w:rPr>
        <w:t xml:space="preserve">م </w:t>
      </w:r>
      <w:r w:rsidR="001C559E">
        <w:rPr>
          <w:rStyle w:val="Char4"/>
          <w:rFonts w:hint="cs"/>
          <w:rtl/>
        </w:rPr>
        <w:t>ک</w:t>
      </w:r>
      <w:r w:rsidRPr="00BD5DC8">
        <w:rPr>
          <w:rStyle w:val="Char4"/>
          <w:rFonts w:hint="cs"/>
          <w:rtl/>
        </w:rPr>
        <w:t xml:space="preserve">ه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جز «</w:t>
      </w:r>
      <w:r w:rsidRPr="00000A56">
        <w:rPr>
          <w:rStyle w:val="Char1"/>
          <w:rFonts w:hint="cs"/>
          <w:rtl/>
        </w:rPr>
        <w:t>خارجة (بن مصعب بن خارجة</w:t>
      </w:r>
      <w:r w:rsidRPr="00BD5DC8">
        <w:rPr>
          <w:rStyle w:val="Char4"/>
          <w:rFonts w:hint="cs"/>
          <w:rtl/>
        </w:rPr>
        <w:t>)» سند</w:t>
      </w:r>
      <w:r w:rsidR="001C559E">
        <w:rPr>
          <w:rStyle w:val="Char4"/>
          <w:rFonts w:hint="cs"/>
          <w:rtl/>
        </w:rPr>
        <w:t>ی</w:t>
      </w:r>
      <w:r w:rsidRPr="00BD5DC8">
        <w:rPr>
          <w:rStyle w:val="Char4"/>
          <w:rFonts w:hint="cs"/>
          <w:rtl/>
        </w:rPr>
        <w:t xml:space="preserve"> را برا</w:t>
      </w:r>
      <w:r w:rsidR="001C559E">
        <w:rPr>
          <w:rStyle w:val="Char4"/>
          <w:rFonts w:hint="cs"/>
          <w:rtl/>
        </w:rPr>
        <w:t>ی</w:t>
      </w:r>
      <w:r w:rsidRPr="00BD5DC8">
        <w:rPr>
          <w:rStyle w:val="Char4"/>
          <w:rFonts w:hint="cs"/>
          <w:rtl/>
        </w:rPr>
        <w:t xml:space="preserve"> آن ب</w:t>
      </w:r>
      <w:r w:rsidR="001C559E">
        <w:rPr>
          <w:rStyle w:val="Char4"/>
          <w:rFonts w:hint="cs"/>
          <w:rtl/>
        </w:rPr>
        <w:t>ی</w:t>
      </w:r>
      <w:r w:rsidRPr="00BD5DC8">
        <w:rPr>
          <w:rStyle w:val="Char4"/>
          <w:rFonts w:hint="cs"/>
          <w:rtl/>
        </w:rPr>
        <w:t xml:space="preserve">ان </w:t>
      </w:r>
      <w:r w:rsidR="001C559E">
        <w:rPr>
          <w:rStyle w:val="Char4"/>
          <w:rFonts w:hint="cs"/>
          <w:rtl/>
        </w:rPr>
        <w:t>ک</w:t>
      </w:r>
      <w:r w:rsidRPr="00BD5DC8">
        <w:rPr>
          <w:rStyle w:val="Char4"/>
          <w:rFonts w:hint="cs"/>
          <w:rtl/>
        </w:rPr>
        <w:t>ند. و او ن</w:t>
      </w:r>
      <w:r w:rsidR="001C559E">
        <w:rPr>
          <w:rStyle w:val="Char4"/>
          <w:rFonts w:hint="cs"/>
          <w:rtl/>
        </w:rPr>
        <w:t>ی</w:t>
      </w:r>
      <w:r w:rsidRPr="00BD5DC8">
        <w:rPr>
          <w:rStyle w:val="Char4"/>
          <w:rFonts w:hint="cs"/>
          <w:rtl/>
        </w:rPr>
        <w:t>ز در نزد اصحاب ما (محدث</w:t>
      </w:r>
      <w:r w:rsidR="001C559E">
        <w:rPr>
          <w:rStyle w:val="Char4"/>
          <w:rFonts w:hint="cs"/>
          <w:rtl/>
        </w:rPr>
        <w:t>ی</w:t>
      </w:r>
      <w:r w:rsidRPr="00BD5DC8">
        <w:rPr>
          <w:rStyle w:val="Char4"/>
          <w:rFonts w:hint="cs"/>
          <w:rtl/>
        </w:rPr>
        <w:t>ن) فرد</w:t>
      </w:r>
      <w:r w:rsidR="001C559E">
        <w:rPr>
          <w:rStyle w:val="Char4"/>
          <w:rFonts w:hint="cs"/>
          <w:rtl/>
        </w:rPr>
        <w:t>ی</w:t>
      </w:r>
      <w:r w:rsidRPr="00BD5DC8">
        <w:rPr>
          <w:rStyle w:val="Char4"/>
          <w:rFonts w:hint="cs"/>
          <w:rtl/>
        </w:rPr>
        <w:t xml:space="preserve"> قو</w:t>
      </w:r>
      <w:r w:rsidR="001C559E">
        <w:rPr>
          <w:rStyle w:val="Char4"/>
          <w:rFonts w:hint="cs"/>
          <w:rtl/>
        </w:rPr>
        <w:t>ی</w:t>
      </w:r>
      <w:r w:rsidRPr="00BD5DC8">
        <w:rPr>
          <w:rStyle w:val="Char4"/>
          <w:rFonts w:hint="cs"/>
          <w:rtl/>
        </w:rPr>
        <w:t xml:space="preserve"> در روا</w:t>
      </w:r>
      <w:r w:rsidR="001C559E">
        <w:rPr>
          <w:rStyle w:val="Char4"/>
          <w:rFonts w:hint="cs"/>
          <w:rtl/>
        </w:rPr>
        <w:t>ی</w:t>
      </w:r>
      <w:r w:rsidRPr="00BD5DC8">
        <w:rPr>
          <w:rStyle w:val="Char4"/>
          <w:rFonts w:hint="cs"/>
          <w:rtl/>
        </w:rPr>
        <w:t>ت و درا</w:t>
      </w:r>
      <w:r w:rsidR="001C559E">
        <w:rPr>
          <w:rStyle w:val="Char4"/>
          <w:rFonts w:hint="cs"/>
          <w:rtl/>
        </w:rPr>
        <w:t>ی</w:t>
      </w:r>
      <w:r w:rsidRPr="00BD5DC8">
        <w:rPr>
          <w:rStyle w:val="Char4"/>
          <w:rFonts w:hint="cs"/>
          <w:rtl/>
        </w:rPr>
        <w:t>ت ن</w:t>
      </w:r>
      <w:r w:rsidR="001C559E">
        <w:rPr>
          <w:rStyle w:val="Char4"/>
          <w:rFonts w:hint="cs"/>
          <w:rtl/>
        </w:rPr>
        <w:t>ی</w:t>
      </w:r>
      <w:r w:rsidRPr="00BD5DC8">
        <w:rPr>
          <w:rStyle w:val="Char4"/>
          <w:rFonts w:hint="cs"/>
          <w:rtl/>
        </w:rPr>
        <w:t>ست</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3"/>
          <w:rFonts w:hint="cs"/>
          <w:rtl/>
        </w:rPr>
        <w:t>«</w:t>
      </w:r>
      <w:r w:rsidRPr="00000A56">
        <w:rPr>
          <w:rStyle w:val="Char1"/>
          <w:rFonts w:hint="cs"/>
          <w:rtl/>
        </w:rPr>
        <w:t>وَلَهان</w:t>
      </w:r>
      <w:r w:rsidRPr="00BD5DC8">
        <w:rPr>
          <w:rStyle w:val="Char3"/>
          <w:rFonts w:hint="cs"/>
          <w:rtl/>
        </w:rPr>
        <w:t>»</w:t>
      </w:r>
      <w:r w:rsidR="0040716E">
        <w:rPr>
          <w:rStyle w:val="Char4"/>
          <w:rFonts w:hint="cs"/>
          <w:rtl/>
        </w:rPr>
        <w:t>:</w:t>
      </w:r>
      <w:r w:rsidRPr="00BD5DC8">
        <w:rPr>
          <w:rStyle w:val="Char4"/>
          <w:rFonts w:hint="cs"/>
          <w:rtl/>
        </w:rPr>
        <w:t xml:space="preserve"> از ماده «</w:t>
      </w:r>
      <w:r w:rsidRPr="00000A56">
        <w:rPr>
          <w:rStyle w:val="Char1"/>
          <w:rFonts w:hint="cs"/>
          <w:rtl/>
        </w:rPr>
        <w:t>وَلَه</w:t>
      </w:r>
      <w:r w:rsidRPr="00BD5DC8">
        <w:rPr>
          <w:rStyle w:val="Char4"/>
          <w:rFonts w:hint="cs"/>
          <w:rtl/>
        </w:rPr>
        <w:t>» به معنا</w:t>
      </w:r>
      <w:r w:rsidR="001C559E">
        <w:rPr>
          <w:rStyle w:val="Char4"/>
          <w:rFonts w:hint="cs"/>
          <w:rtl/>
        </w:rPr>
        <w:t>ی</w:t>
      </w:r>
      <w:r w:rsidRPr="00BD5DC8">
        <w:rPr>
          <w:rStyle w:val="Char4"/>
          <w:rFonts w:hint="cs"/>
          <w:rtl/>
        </w:rPr>
        <w:t xml:space="preserve"> سخت اندوهگ</w:t>
      </w:r>
      <w:r w:rsidR="001C559E">
        <w:rPr>
          <w:rStyle w:val="Char4"/>
          <w:rFonts w:hint="cs"/>
          <w:rtl/>
        </w:rPr>
        <w:t>ی</w:t>
      </w:r>
      <w:r w:rsidRPr="00BD5DC8">
        <w:rPr>
          <w:rStyle w:val="Char4"/>
          <w:rFonts w:hint="cs"/>
          <w:rtl/>
        </w:rPr>
        <w:t>ن شدن، به طور</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نزد</w:t>
      </w:r>
      <w:r w:rsidR="001C559E">
        <w:rPr>
          <w:rStyle w:val="Char4"/>
          <w:rFonts w:hint="cs"/>
          <w:rtl/>
        </w:rPr>
        <w:t>یک</w:t>
      </w:r>
      <w:r w:rsidRPr="00BD5DC8">
        <w:rPr>
          <w:rStyle w:val="Char4"/>
          <w:rFonts w:hint="cs"/>
          <w:rtl/>
        </w:rPr>
        <w:t xml:space="preserve"> است عقلش را از دست بدهد. ح</w:t>
      </w:r>
      <w:r w:rsidR="001C559E">
        <w:rPr>
          <w:rStyle w:val="Char4"/>
          <w:rFonts w:hint="cs"/>
          <w:rtl/>
        </w:rPr>
        <w:t>ی</w:t>
      </w:r>
      <w:r w:rsidRPr="00BD5DC8">
        <w:rPr>
          <w:rStyle w:val="Char4"/>
          <w:rFonts w:hint="cs"/>
          <w:rtl/>
        </w:rPr>
        <w:t xml:space="preserve">ران شدن از شدت وجد </w:t>
      </w:r>
      <w:r w:rsidR="001C559E">
        <w:rPr>
          <w:rStyle w:val="Char4"/>
          <w:rFonts w:hint="cs"/>
          <w:rtl/>
        </w:rPr>
        <w:t>ی</w:t>
      </w:r>
      <w:r w:rsidRPr="00BD5DC8">
        <w:rPr>
          <w:rStyle w:val="Char4"/>
          <w:rFonts w:hint="cs"/>
          <w:rtl/>
        </w:rPr>
        <w:t>ا حزن. سرگشتگ</w:t>
      </w:r>
      <w:r w:rsidR="001C559E">
        <w:rPr>
          <w:rStyle w:val="Char4"/>
          <w:rFonts w:hint="cs"/>
          <w:rtl/>
        </w:rPr>
        <w:t>ی</w:t>
      </w:r>
      <w:r w:rsidRPr="00BD5DC8">
        <w:rPr>
          <w:rStyle w:val="Char4"/>
          <w:rFonts w:hint="cs"/>
          <w:rtl/>
        </w:rPr>
        <w:t>. ش</w:t>
      </w:r>
      <w:r w:rsidR="001C559E">
        <w:rPr>
          <w:rStyle w:val="Char4"/>
          <w:rFonts w:hint="cs"/>
          <w:rtl/>
        </w:rPr>
        <w:t>ی</w:t>
      </w:r>
      <w:r w:rsidRPr="00BD5DC8">
        <w:rPr>
          <w:rStyle w:val="Char4"/>
          <w:rFonts w:hint="cs"/>
          <w:rtl/>
        </w:rPr>
        <w:t>فتگ</w:t>
      </w:r>
      <w:r w:rsidR="001C559E">
        <w:rPr>
          <w:rStyle w:val="Char4"/>
          <w:rFonts w:hint="cs"/>
          <w:rtl/>
        </w:rPr>
        <w:t>ی</w:t>
      </w:r>
      <w:r w:rsidRPr="00BD5DC8">
        <w:rPr>
          <w:rStyle w:val="Char4"/>
          <w:rFonts w:hint="cs"/>
          <w:rtl/>
        </w:rPr>
        <w:t>. از شدت عشق ش</w:t>
      </w:r>
      <w:r w:rsidR="001C559E">
        <w:rPr>
          <w:rStyle w:val="Char4"/>
          <w:rFonts w:hint="cs"/>
          <w:rtl/>
        </w:rPr>
        <w:t>ی</w:t>
      </w:r>
      <w:r w:rsidRPr="00BD5DC8">
        <w:rPr>
          <w:rStyle w:val="Char4"/>
          <w:rFonts w:hint="cs"/>
          <w:rtl/>
        </w:rPr>
        <w:t>فته وسراس</w:t>
      </w:r>
      <w:r w:rsidR="001C559E">
        <w:rPr>
          <w:rStyle w:val="Char4"/>
          <w:rFonts w:hint="cs"/>
          <w:rtl/>
        </w:rPr>
        <w:t>ی</w:t>
      </w:r>
      <w:r w:rsidRPr="00BD5DC8">
        <w:rPr>
          <w:rStyle w:val="Char4"/>
          <w:rFonts w:hint="cs"/>
          <w:rtl/>
        </w:rPr>
        <w:t xml:space="preserve">مه شدن. </w:t>
      </w:r>
    </w:p>
    <w:p w:rsidR="004709A5" w:rsidRDefault="00335BB5" w:rsidP="004709A5">
      <w:pPr>
        <w:ind w:firstLine="284"/>
        <w:jc w:val="both"/>
        <w:rPr>
          <w:rStyle w:val="Char4"/>
          <w:rtl/>
        </w:rPr>
      </w:pPr>
      <w:r w:rsidRPr="00BD5DC8">
        <w:rPr>
          <w:rStyle w:val="Char4"/>
          <w:rFonts w:hint="cs"/>
          <w:rtl/>
        </w:rPr>
        <w:t>و چون ا</w:t>
      </w:r>
      <w:r w:rsidR="001C559E">
        <w:rPr>
          <w:rStyle w:val="Char4"/>
          <w:rFonts w:hint="cs"/>
          <w:rtl/>
        </w:rPr>
        <w:t>ی</w:t>
      </w:r>
      <w:r w:rsidRPr="00BD5DC8">
        <w:rPr>
          <w:rStyle w:val="Char4"/>
          <w:rFonts w:hint="cs"/>
          <w:rtl/>
        </w:rPr>
        <w:t>ن ش</w:t>
      </w:r>
      <w:r w:rsidR="001C559E">
        <w:rPr>
          <w:rStyle w:val="Char4"/>
          <w:rFonts w:hint="cs"/>
          <w:rtl/>
        </w:rPr>
        <w:t>ی</w:t>
      </w:r>
      <w:r w:rsidRPr="00BD5DC8">
        <w:rPr>
          <w:rStyle w:val="Char4"/>
          <w:rFonts w:hint="cs"/>
          <w:rtl/>
        </w:rPr>
        <w:t>طان با وسوسه‌ها</w:t>
      </w:r>
      <w:r w:rsidR="001C559E">
        <w:rPr>
          <w:rStyle w:val="Char4"/>
          <w:rFonts w:hint="cs"/>
          <w:rtl/>
        </w:rPr>
        <w:t>ی</w:t>
      </w:r>
      <w:r w:rsidRPr="00BD5DC8">
        <w:rPr>
          <w:rStyle w:val="Char4"/>
          <w:rFonts w:hint="cs"/>
          <w:rtl/>
        </w:rPr>
        <w:t xml:space="preserve"> خود، انسان را سخت دچار ح</w:t>
      </w:r>
      <w:r w:rsidR="001C559E">
        <w:rPr>
          <w:rStyle w:val="Char4"/>
          <w:rFonts w:hint="cs"/>
          <w:rtl/>
        </w:rPr>
        <w:t>ی</w:t>
      </w:r>
      <w:r w:rsidRPr="00BD5DC8">
        <w:rPr>
          <w:rStyle w:val="Char4"/>
          <w:rFonts w:hint="cs"/>
          <w:rtl/>
        </w:rPr>
        <w:t>رت و سراس</w:t>
      </w:r>
      <w:r w:rsidR="001C559E">
        <w:rPr>
          <w:rStyle w:val="Char4"/>
          <w:rFonts w:hint="cs"/>
          <w:rtl/>
        </w:rPr>
        <w:t>ی</w:t>
      </w:r>
      <w:r w:rsidRPr="00BD5DC8">
        <w:rPr>
          <w:rStyle w:val="Char4"/>
          <w:rFonts w:hint="cs"/>
          <w:rtl/>
        </w:rPr>
        <w:t>مگ</w:t>
      </w:r>
      <w:r w:rsidR="001C559E">
        <w:rPr>
          <w:rStyle w:val="Char4"/>
          <w:rFonts w:hint="cs"/>
          <w:rtl/>
        </w:rPr>
        <w:t>ی</w:t>
      </w:r>
      <w:r w:rsidRPr="00BD5DC8">
        <w:rPr>
          <w:rStyle w:val="Char4"/>
          <w:rFonts w:hint="cs"/>
          <w:rtl/>
        </w:rPr>
        <w:t xml:space="preserve"> وسرگشتگ</w:t>
      </w:r>
      <w:r w:rsidR="001C559E">
        <w:rPr>
          <w:rStyle w:val="Char4"/>
          <w:rFonts w:hint="cs"/>
          <w:rtl/>
        </w:rPr>
        <w:t>ی</w:t>
      </w:r>
      <w:r w:rsidRPr="00BD5DC8">
        <w:rPr>
          <w:rStyle w:val="Char4"/>
          <w:rFonts w:hint="cs"/>
          <w:rtl/>
        </w:rPr>
        <w:t xml:space="preserve"> و ح</w:t>
      </w:r>
      <w:r w:rsidR="001C559E">
        <w:rPr>
          <w:rStyle w:val="Char4"/>
          <w:rFonts w:hint="cs"/>
          <w:rtl/>
        </w:rPr>
        <w:t>ی</w:t>
      </w:r>
      <w:r w:rsidRPr="00BD5DC8">
        <w:rPr>
          <w:rStyle w:val="Char4"/>
          <w:rFonts w:hint="cs"/>
          <w:rtl/>
        </w:rPr>
        <w:t>ران</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 بدو مجازاً «</w:t>
      </w:r>
      <w:r w:rsidRPr="00BD5DC8">
        <w:rPr>
          <w:rStyle w:val="Char3"/>
          <w:rFonts w:hint="cs"/>
          <w:rtl/>
        </w:rPr>
        <w:t>وَلَهان</w:t>
      </w:r>
      <w:r w:rsidRPr="00BD5DC8">
        <w:rPr>
          <w:rStyle w:val="Char4"/>
          <w:rFonts w:hint="cs"/>
          <w:rtl/>
        </w:rPr>
        <w:t>» 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ند.</w:t>
      </w:r>
    </w:p>
    <w:p w:rsidR="00335BB5" w:rsidRPr="00BD5DC8" w:rsidRDefault="00BA7FD8" w:rsidP="00FE2D97">
      <w:pPr>
        <w:autoSpaceDE w:val="0"/>
        <w:autoSpaceDN w:val="0"/>
        <w:adjustRightInd w:val="0"/>
        <w:ind w:firstLine="227"/>
        <w:jc w:val="lowKashida"/>
        <w:rPr>
          <w:rStyle w:val="Char3"/>
          <w:rtl/>
        </w:rPr>
      </w:pPr>
      <w:r w:rsidRPr="00BA7FD8">
        <w:rPr>
          <w:rStyle w:val="Char4"/>
          <w:rtl/>
        </w:rPr>
        <w:t>420</w:t>
      </w:r>
      <w:r w:rsidR="00CF164C" w:rsidRPr="00CF164C">
        <w:rPr>
          <w:rStyle w:val="Char3"/>
          <w:rFonts w:cs="IRNazli"/>
          <w:rtl/>
        </w:rPr>
        <w:t xml:space="preserve"> ـ (</w:t>
      </w:r>
      <w:r w:rsidRPr="00BA7FD8">
        <w:rPr>
          <w:rStyle w:val="Char4"/>
          <w:rtl/>
        </w:rPr>
        <w:t>30</w:t>
      </w:r>
      <w:r w:rsidR="00CF164C" w:rsidRPr="00CF164C">
        <w:rPr>
          <w:rStyle w:val="Char3"/>
          <w:rFonts w:cs="IRNazli"/>
          <w:rtl/>
        </w:rPr>
        <w:t>)</w:t>
      </w:r>
      <w:r w:rsidR="00335BB5" w:rsidRPr="00BD5DC8">
        <w:rPr>
          <w:rStyle w:val="Char3"/>
          <w:rtl/>
        </w:rPr>
        <w:t xml:space="preserve"> وعن مُعاذ بن جبل</w:t>
      </w:r>
      <w:r w:rsidR="003E0CC1">
        <w:rPr>
          <w:rStyle w:val="Char3"/>
          <w:rtl/>
        </w:rPr>
        <w:t>،</w:t>
      </w:r>
      <w:r w:rsidR="00335BB5" w:rsidRPr="00BD5DC8">
        <w:rPr>
          <w:rStyle w:val="Char3"/>
          <w:rtl/>
        </w:rPr>
        <w:t xml:space="preserve"> قال: ر</w:t>
      </w:r>
      <w:r w:rsidR="00335BB5" w:rsidRPr="00BD5DC8">
        <w:rPr>
          <w:rStyle w:val="Char3"/>
          <w:rFonts w:hint="cs"/>
          <w:rtl/>
        </w:rPr>
        <w:t>َ</w:t>
      </w:r>
      <w:r w:rsidR="00335BB5" w:rsidRPr="00BD5DC8">
        <w:rPr>
          <w:rStyle w:val="Char3"/>
          <w:rtl/>
        </w:rPr>
        <w:t>أي</w:t>
      </w:r>
      <w:r w:rsidR="00335BB5" w:rsidRPr="00BD5DC8">
        <w:rPr>
          <w:rStyle w:val="Char3"/>
          <w:rFonts w:hint="cs"/>
          <w:rtl/>
        </w:rPr>
        <w:t>ْ</w:t>
      </w:r>
      <w:r w:rsidR="00335BB5" w:rsidRPr="00BD5DC8">
        <w:rPr>
          <w:rStyle w:val="Char3"/>
          <w:rtl/>
        </w:rPr>
        <w:t xml:space="preserve">تُ رسولَ الله </w:t>
      </w:r>
      <w:r w:rsidR="00992C10" w:rsidRPr="00992C10">
        <w:rPr>
          <w:rStyle w:val="Char3"/>
          <w:rFonts w:cs="CTraditional Arabic"/>
          <w:szCs w:val="28"/>
          <w:rtl/>
        </w:rPr>
        <w:t>ج</w:t>
      </w:r>
      <w:r w:rsidR="00335BB5" w:rsidRPr="00BD5DC8">
        <w:rPr>
          <w:rStyle w:val="Char3"/>
          <w:rtl/>
        </w:rPr>
        <w:t xml:space="preserve"> إذا ت</w:t>
      </w:r>
      <w:r w:rsidR="00335BB5" w:rsidRPr="00BD5DC8">
        <w:rPr>
          <w:rStyle w:val="Char3"/>
          <w:rFonts w:hint="cs"/>
          <w:rtl/>
        </w:rPr>
        <w:t>َ</w:t>
      </w:r>
      <w:r w:rsidR="00335BB5" w:rsidRPr="00BD5DC8">
        <w:rPr>
          <w:rStyle w:val="Char3"/>
          <w:rtl/>
        </w:rPr>
        <w:t>و</w:t>
      </w:r>
      <w:r w:rsidR="00335BB5" w:rsidRPr="00BD5DC8">
        <w:rPr>
          <w:rStyle w:val="Char3"/>
          <w:rFonts w:hint="cs"/>
          <w:rtl/>
        </w:rPr>
        <w:t>َ</w:t>
      </w:r>
      <w:r w:rsidR="00335BB5" w:rsidRPr="00BD5DC8">
        <w:rPr>
          <w:rStyle w:val="Char3"/>
          <w:rtl/>
        </w:rPr>
        <w:t>ض</w:t>
      </w:r>
      <w:r w:rsidR="00335BB5" w:rsidRPr="00BD5DC8">
        <w:rPr>
          <w:rStyle w:val="Char3"/>
          <w:rFonts w:hint="cs"/>
          <w:rtl/>
        </w:rPr>
        <w:t>َّ</w:t>
      </w:r>
      <w:r w:rsidR="00335BB5" w:rsidRPr="00BD5DC8">
        <w:rPr>
          <w:rStyle w:val="Char3"/>
          <w:rtl/>
        </w:rPr>
        <w:t>أ م</w:t>
      </w:r>
      <w:r w:rsidR="00335BB5" w:rsidRPr="00BD5DC8">
        <w:rPr>
          <w:rStyle w:val="Char3"/>
          <w:rFonts w:hint="cs"/>
          <w:rtl/>
        </w:rPr>
        <w:t>َ</w:t>
      </w:r>
      <w:r w:rsidR="00335BB5" w:rsidRPr="00BD5DC8">
        <w:rPr>
          <w:rStyle w:val="Char3"/>
          <w:rtl/>
        </w:rPr>
        <w:t>س</w:t>
      </w:r>
      <w:r w:rsidR="00335BB5" w:rsidRPr="00BD5DC8">
        <w:rPr>
          <w:rStyle w:val="Char3"/>
          <w:rFonts w:hint="cs"/>
          <w:rtl/>
        </w:rPr>
        <w:t>َ</w:t>
      </w:r>
      <w:r w:rsidR="00335BB5" w:rsidRPr="00BD5DC8">
        <w:rPr>
          <w:rStyle w:val="Char3"/>
          <w:rtl/>
        </w:rPr>
        <w:t>حَ و</w:t>
      </w:r>
      <w:r w:rsidR="00335BB5" w:rsidRPr="00BD5DC8">
        <w:rPr>
          <w:rStyle w:val="Char3"/>
          <w:rFonts w:hint="cs"/>
          <w:rtl/>
        </w:rPr>
        <w:t>َ</w:t>
      </w:r>
      <w:r w:rsidR="00335BB5" w:rsidRPr="00BD5DC8">
        <w:rPr>
          <w:rStyle w:val="Char3"/>
          <w:rtl/>
        </w:rPr>
        <w:t>جهَهُ ب</w:t>
      </w:r>
      <w:r w:rsidR="00335BB5" w:rsidRPr="00BD5DC8">
        <w:rPr>
          <w:rStyle w:val="Char3"/>
          <w:rFonts w:hint="cs"/>
          <w:rtl/>
        </w:rPr>
        <w:t>ِ</w:t>
      </w:r>
      <w:r w:rsidR="00335BB5" w:rsidRPr="00BD5DC8">
        <w:rPr>
          <w:rStyle w:val="Char3"/>
          <w:rtl/>
        </w:rPr>
        <w:t>ط</w:t>
      </w:r>
      <w:r w:rsidR="00335BB5" w:rsidRPr="00BD5DC8">
        <w:rPr>
          <w:rStyle w:val="Char3"/>
          <w:rFonts w:hint="cs"/>
          <w:rtl/>
        </w:rPr>
        <w:t>َ</w:t>
      </w:r>
      <w:r w:rsidR="00335BB5" w:rsidRPr="00BD5DC8">
        <w:rPr>
          <w:rStyle w:val="Char3"/>
          <w:rtl/>
        </w:rPr>
        <w:t>ر</w:t>
      </w:r>
      <w:r w:rsidR="00335BB5" w:rsidRPr="00BD5DC8">
        <w:rPr>
          <w:rStyle w:val="Char3"/>
          <w:rFonts w:hint="cs"/>
          <w:rtl/>
        </w:rPr>
        <w:t>َ</w:t>
      </w:r>
      <w:r w:rsidR="00335BB5" w:rsidRPr="00BD5DC8">
        <w:rPr>
          <w:rStyle w:val="Char3"/>
          <w:rtl/>
        </w:rPr>
        <w:t>ف ث</w:t>
      </w:r>
      <w:r w:rsidR="00335BB5" w:rsidRPr="00BD5DC8">
        <w:rPr>
          <w:rStyle w:val="Char3"/>
          <w:rFonts w:hint="cs"/>
          <w:rtl/>
        </w:rPr>
        <w:t>َ</w:t>
      </w:r>
      <w:r w:rsidR="00335BB5" w:rsidRPr="00BD5DC8">
        <w:rPr>
          <w:rStyle w:val="Char3"/>
          <w:rtl/>
        </w:rPr>
        <w:t>وب</w:t>
      </w:r>
      <w:r w:rsidR="00335BB5" w:rsidRPr="00BD5DC8">
        <w:rPr>
          <w:rStyle w:val="Char3"/>
          <w:rFonts w:hint="cs"/>
          <w:rtl/>
        </w:rPr>
        <w:t>ِ</w:t>
      </w:r>
      <w:r w:rsidR="00335BB5" w:rsidRPr="00BD5DC8">
        <w:rPr>
          <w:rStyle w:val="Char3"/>
          <w:rtl/>
        </w:rPr>
        <w:t xml:space="preserve">ه. </w:t>
      </w:r>
      <w:r w:rsidR="00335BB5" w:rsidRPr="00000A56">
        <w:rPr>
          <w:rStyle w:val="Char1"/>
          <w:rtl/>
        </w:rPr>
        <w:t>رواه الترمذي</w:t>
      </w:r>
      <w:r w:rsidR="00FE2D97" w:rsidRPr="00FE2D97">
        <w:rPr>
          <w:rStyle w:val="Char4"/>
          <w:rFonts w:hint="cs"/>
          <w:vertAlign w:val="superscript"/>
          <w:rtl/>
          <w:lang w:bidi="ar-SA"/>
        </w:rPr>
        <w:t>(</w:t>
      </w:r>
      <w:r w:rsidR="00FE2D97" w:rsidRPr="00FE2D97">
        <w:rPr>
          <w:rStyle w:val="Char4"/>
          <w:vertAlign w:val="superscript"/>
          <w:rtl/>
          <w:lang w:bidi="ar-SA"/>
        </w:rPr>
        <w:footnoteReference w:id="142"/>
      </w:r>
      <w:r w:rsidR="00FE2D97" w:rsidRPr="00FE2D97">
        <w:rPr>
          <w:rStyle w:val="Char4"/>
          <w:rFonts w:hint="cs"/>
          <w:vertAlign w:val="superscript"/>
          <w:rtl/>
          <w:lang w:bidi="ar-SA"/>
        </w:rPr>
        <w:t>)</w:t>
      </w:r>
      <w:r w:rsidR="00FE2D97">
        <w:rPr>
          <w:rStyle w:val="Char4"/>
          <w:rFonts w:hint="cs"/>
          <w:rtl/>
          <w:lang w:bidi="ar-SA"/>
        </w:rPr>
        <w:t>.</w:t>
      </w:r>
    </w:p>
    <w:p w:rsidR="00335BB5" w:rsidRPr="00BD5DC8" w:rsidRDefault="00335BB5" w:rsidP="004709A5">
      <w:pPr>
        <w:ind w:firstLine="284"/>
        <w:jc w:val="both"/>
        <w:rPr>
          <w:rStyle w:val="Char4"/>
          <w:rtl/>
        </w:rPr>
      </w:pPr>
      <w:r w:rsidRPr="00BD5DC8">
        <w:rPr>
          <w:rStyle w:val="Char4"/>
          <w:rFonts w:hint="cs"/>
          <w:rtl/>
        </w:rPr>
        <w:t>420- (30) معاذبن جبل</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امبرا</w:t>
      </w:r>
      <w:r w:rsidR="001C559E">
        <w:rPr>
          <w:rStyle w:val="Char4"/>
          <w:rFonts w:hint="cs"/>
          <w:rtl/>
        </w:rPr>
        <w:t>ک</w:t>
      </w:r>
      <w:r w:rsidRPr="00BD5DC8">
        <w:rPr>
          <w:rStyle w:val="Char4"/>
          <w:rFonts w:hint="cs"/>
          <w:rtl/>
        </w:rPr>
        <w:t>رم</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را د</w:t>
      </w:r>
      <w:r w:rsidR="001C559E">
        <w:rPr>
          <w:rStyle w:val="Char4"/>
          <w:rFonts w:hint="cs"/>
          <w:rtl/>
        </w:rPr>
        <w:t>ی</w:t>
      </w:r>
      <w:r w:rsidRPr="00BD5DC8">
        <w:rPr>
          <w:rStyle w:val="Char4"/>
          <w:rFonts w:hint="cs"/>
          <w:rtl/>
        </w:rPr>
        <w:t xml:space="preserve">دم </w:t>
      </w:r>
      <w:r w:rsidR="001C559E">
        <w:rPr>
          <w:rStyle w:val="Char4"/>
          <w:rFonts w:hint="cs"/>
          <w:rtl/>
        </w:rPr>
        <w:t>ک</w:t>
      </w:r>
      <w:r w:rsidRPr="00BD5DC8">
        <w:rPr>
          <w:rStyle w:val="Char4"/>
          <w:rFonts w:hint="cs"/>
          <w:rtl/>
        </w:rPr>
        <w:t>ه هرگاه وضو م</w:t>
      </w:r>
      <w:r w:rsidR="001C559E">
        <w:rPr>
          <w:rStyle w:val="Char4"/>
          <w:rFonts w:hint="cs"/>
          <w:rtl/>
        </w:rPr>
        <w:t>ی</w:t>
      </w:r>
      <w:r w:rsidRPr="00BD5DC8">
        <w:rPr>
          <w:rStyle w:val="Char4"/>
          <w:rFonts w:hint="cs"/>
          <w:rtl/>
        </w:rPr>
        <w:t>‌گرفت (پس از فراغت از آن) با گوشه‌</w:t>
      </w:r>
      <w:r w:rsidR="001C559E">
        <w:rPr>
          <w:rStyle w:val="Char4"/>
          <w:rFonts w:hint="cs"/>
          <w:rtl/>
        </w:rPr>
        <w:t>ی</w:t>
      </w:r>
      <w:r w:rsidRPr="00BD5DC8">
        <w:rPr>
          <w:rStyle w:val="Char4"/>
          <w:rFonts w:hint="cs"/>
          <w:rtl/>
        </w:rPr>
        <w:t xml:space="preserve"> جامه‌</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چهره‌</w:t>
      </w:r>
      <w:r w:rsidR="001C559E">
        <w:rPr>
          <w:rStyle w:val="Char4"/>
          <w:rFonts w:hint="cs"/>
          <w:rtl/>
        </w:rPr>
        <w:t>ی</w:t>
      </w:r>
      <w:r w:rsidRPr="00BD5DC8">
        <w:rPr>
          <w:rStyle w:val="Char4"/>
          <w:rFonts w:hint="cs"/>
          <w:rtl/>
        </w:rPr>
        <w:t xml:space="preserve"> مبار</w:t>
      </w:r>
      <w:r w:rsidR="001C559E">
        <w:rPr>
          <w:rStyle w:val="Char4"/>
          <w:rFonts w:hint="cs"/>
          <w:rtl/>
        </w:rPr>
        <w:t>ک</w:t>
      </w:r>
      <w:r w:rsidRPr="00BD5DC8">
        <w:rPr>
          <w:rStyle w:val="Char4"/>
          <w:rFonts w:hint="cs"/>
          <w:rtl/>
        </w:rPr>
        <w:t xml:space="preserve"> خود را خش</w:t>
      </w:r>
      <w:r w:rsidR="001C559E">
        <w:rPr>
          <w:rStyle w:val="Char4"/>
          <w:rFonts w:hint="cs"/>
          <w:rtl/>
        </w:rPr>
        <w:t>ک</w:t>
      </w:r>
      <w:r w:rsidRPr="00BD5DC8">
        <w:rPr>
          <w:rStyle w:val="Char4"/>
          <w:rFonts w:hint="cs"/>
          <w:rtl/>
        </w:rPr>
        <w:t xml:space="preserve">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رد. </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ترمذ</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335BB5" w:rsidRPr="00BD5DC8" w:rsidRDefault="00BA7FD8" w:rsidP="00FE2D97">
      <w:pPr>
        <w:autoSpaceDE w:val="0"/>
        <w:autoSpaceDN w:val="0"/>
        <w:adjustRightInd w:val="0"/>
        <w:ind w:firstLine="227"/>
        <w:jc w:val="lowKashida"/>
        <w:rPr>
          <w:rStyle w:val="Char3"/>
          <w:rtl/>
        </w:rPr>
      </w:pPr>
      <w:r w:rsidRPr="00BA7FD8">
        <w:rPr>
          <w:rStyle w:val="Char4"/>
          <w:rtl/>
        </w:rPr>
        <w:t>421</w:t>
      </w:r>
      <w:r w:rsidR="00CF164C" w:rsidRPr="00CF164C">
        <w:rPr>
          <w:rStyle w:val="Char3"/>
          <w:rFonts w:cs="IRNazli"/>
          <w:rtl/>
        </w:rPr>
        <w:t xml:space="preserve"> ـ (</w:t>
      </w:r>
      <w:r w:rsidRPr="00BA7FD8">
        <w:rPr>
          <w:rStyle w:val="Char4"/>
          <w:rtl/>
        </w:rPr>
        <w:t>31</w:t>
      </w:r>
      <w:r w:rsidR="00CF164C" w:rsidRPr="00CF164C">
        <w:rPr>
          <w:rStyle w:val="Char3"/>
          <w:rFonts w:cs="IRNazli"/>
          <w:rtl/>
        </w:rPr>
        <w:t>)</w:t>
      </w:r>
      <w:r w:rsidR="00335BB5" w:rsidRPr="00BD5DC8">
        <w:rPr>
          <w:rStyle w:val="Char3"/>
          <w:rtl/>
        </w:rPr>
        <w:t xml:space="preserve"> وعن عائشة</w:t>
      </w:r>
      <w:r w:rsidR="003E0CC1">
        <w:rPr>
          <w:rStyle w:val="Char3"/>
          <w:rtl/>
        </w:rPr>
        <w:t>،</w:t>
      </w:r>
      <w:r w:rsidR="00335BB5" w:rsidRPr="00BD5DC8">
        <w:rPr>
          <w:rStyle w:val="Char3"/>
          <w:rtl/>
        </w:rPr>
        <w:t xml:space="preserve"> </w:t>
      </w:r>
      <w:r w:rsidR="00F24213" w:rsidRPr="00F24213">
        <w:rPr>
          <w:rStyle w:val="Char3"/>
          <w:rFonts w:cs="CTraditional Arabic"/>
          <w:szCs w:val="28"/>
          <w:rtl/>
        </w:rPr>
        <w:t>ل</w:t>
      </w:r>
      <w:r w:rsidR="00335BB5" w:rsidRPr="00BD5DC8">
        <w:rPr>
          <w:rStyle w:val="Char3"/>
          <w:rtl/>
        </w:rPr>
        <w:t>ا، قالت: كان</w:t>
      </w:r>
      <w:r w:rsidR="00335BB5" w:rsidRPr="00BD5DC8">
        <w:rPr>
          <w:rStyle w:val="Char3"/>
          <w:rFonts w:hint="cs"/>
          <w:rtl/>
        </w:rPr>
        <w:t>َ</w:t>
      </w:r>
      <w:r w:rsidR="00335BB5" w:rsidRPr="00BD5DC8">
        <w:rPr>
          <w:rStyle w:val="Char3"/>
          <w:rtl/>
        </w:rPr>
        <w:t>ت لرسول</w:t>
      </w:r>
      <w:r w:rsidR="00335BB5" w:rsidRPr="00BD5DC8">
        <w:rPr>
          <w:rStyle w:val="Char3"/>
          <w:rFonts w:hint="cs"/>
          <w:rtl/>
        </w:rPr>
        <w:t>ِ</w:t>
      </w:r>
      <w:r w:rsidR="00335BB5" w:rsidRPr="00BD5DC8">
        <w:rPr>
          <w:rStyle w:val="Char3"/>
          <w:rtl/>
        </w:rPr>
        <w:t xml:space="preserve"> الله </w:t>
      </w:r>
      <w:r w:rsidR="00992C10" w:rsidRPr="00992C10">
        <w:rPr>
          <w:rStyle w:val="Char3"/>
          <w:rFonts w:cs="CTraditional Arabic"/>
          <w:szCs w:val="28"/>
          <w:rtl/>
        </w:rPr>
        <w:t>ج</w:t>
      </w:r>
      <w:r w:rsidR="00335BB5" w:rsidRPr="00BD5DC8">
        <w:rPr>
          <w:rStyle w:val="Char3"/>
          <w:rtl/>
        </w:rPr>
        <w:t xml:space="preserve"> خِرقةٌ يُن</w:t>
      </w:r>
      <w:r w:rsidR="00335BB5" w:rsidRPr="00BD5DC8">
        <w:rPr>
          <w:rStyle w:val="Char3"/>
          <w:rFonts w:hint="cs"/>
          <w:rtl/>
        </w:rPr>
        <w:t>َ</w:t>
      </w:r>
      <w:r w:rsidR="00335BB5" w:rsidRPr="00BD5DC8">
        <w:rPr>
          <w:rStyle w:val="Char3"/>
          <w:rtl/>
        </w:rPr>
        <w:t>شِّفُ ب</w:t>
      </w:r>
      <w:r w:rsidR="00335BB5" w:rsidRPr="00BD5DC8">
        <w:rPr>
          <w:rStyle w:val="Char3"/>
          <w:rFonts w:hint="cs"/>
          <w:rtl/>
        </w:rPr>
        <w:t>ِ</w:t>
      </w:r>
      <w:r w:rsidR="00335BB5" w:rsidRPr="00BD5DC8">
        <w:rPr>
          <w:rStyle w:val="Char3"/>
          <w:rtl/>
        </w:rPr>
        <w:t>ه</w:t>
      </w:r>
      <w:r w:rsidR="00335BB5" w:rsidRPr="00BD5DC8">
        <w:rPr>
          <w:rStyle w:val="Char3"/>
          <w:rFonts w:hint="cs"/>
          <w:rtl/>
        </w:rPr>
        <w:t>َ</w:t>
      </w:r>
      <w:r w:rsidR="00335BB5" w:rsidRPr="00BD5DC8">
        <w:rPr>
          <w:rStyle w:val="Char3"/>
          <w:rtl/>
        </w:rPr>
        <w:t>ا أعض</w:t>
      </w:r>
      <w:r w:rsidR="00335BB5" w:rsidRPr="00BD5DC8">
        <w:rPr>
          <w:rStyle w:val="Char3"/>
          <w:rFonts w:hint="cs"/>
          <w:rtl/>
        </w:rPr>
        <w:t>َ</w:t>
      </w:r>
      <w:r w:rsidR="00335BB5" w:rsidRPr="00BD5DC8">
        <w:rPr>
          <w:rStyle w:val="Char3"/>
          <w:rtl/>
        </w:rPr>
        <w:t>اءَهُ ب</w:t>
      </w:r>
      <w:r w:rsidR="00335BB5" w:rsidRPr="00BD5DC8">
        <w:rPr>
          <w:rStyle w:val="Char3"/>
          <w:rFonts w:hint="cs"/>
          <w:rtl/>
        </w:rPr>
        <w:t>َ</w:t>
      </w:r>
      <w:r w:rsidR="00335BB5" w:rsidRPr="00BD5DC8">
        <w:rPr>
          <w:rStyle w:val="Char3"/>
          <w:rtl/>
        </w:rPr>
        <w:t>عدَ الوُض</w:t>
      </w:r>
      <w:r w:rsidR="00335BB5" w:rsidRPr="00BD5DC8">
        <w:rPr>
          <w:rStyle w:val="Char3"/>
          <w:rFonts w:hint="cs"/>
          <w:rtl/>
        </w:rPr>
        <w:t>ُ</w:t>
      </w:r>
      <w:r w:rsidR="00335BB5" w:rsidRPr="00BD5DC8">
        <w:rPr>
          <w:rStyle w:val="Char3"/>
          <w:rtl/>
        </w:rPr>
        <w:t xml:space="preserve">وءِ. </w:t>
      </w:r>
      <w:r w:rsidR="00335BB5" w:rsidRPr="00000A56">
        <w:rPr>
          <w:rStyle w:val="Char1"/>
          <w:rtl/>
        </w:rPr>
        <w:t>رواه الترمذي، وقال: هذا حديث ليس بالقائم، وأبو معاذ الرَّاوي ضعيفٌ عند أهلِ الحديث</w:t>
      </w:r>
      <w:r w:rsidR="00FE2D97" w:rsidRPr="00FE2D97">
        <w:rPr>
          <w:rStyle w:val="Char4"/>
          <w:rFonts w:hint="cs"/>
          <w:vertAlign w:val="superscript"/>
          <w:rtl/>
          <w:lang w:bidi="ar-SA"/>
        </w:rPr>
        <w:t>(</w:t>
      </w:r>
      <w:r w:rsidR="00FE2D97" w:rsidRPr="00FE2D97">
        <w:rPr>
          <w:rStyle w:val="Char4"/>
          <w:vertAlign w:val="superscript"/>
          <w:rtl/>
          <w:lang w:bidi="ar-SA"/>
        </w:rPr>
        <w:footnoteReference w:id="143"/>
      </w:r>
      <w:r w:rsidR="00FE2D97" w:rsidRPr="00FE2D97">
        <w:rPr>
          <w:rStyle w:val="Char4"/>
          <w:rFonts w:hint="cs"/>
          <w:vertAlign w:val="superscript"/>
          <w:rtl/>
          <w:lang w:bidi="ar-SA"/>
        </w:rPr>
        <w:t>)</w:t>
      </w:r>
      <w:r w:rsidR="00FE2D97">
        <w:rPr>
          <w:rStyle w:val="Char4"/>
          <w:rFonts w:hint="cs"/>
          <w:rtl/>
          <w:lang w:bidi="ar-SA"/>
        </w:rPr>
        <w:t>.</w:t>
      </w:r>
    </w:p>
    <w:p w:rsidR="00335BB5" w:rsidRPr="00BD5DC8" w:rsidRDefault="00335BB5" w:rsidP="004709A5">
      <w:pPr>
        <w:ind w:firstLine="284"/>
        <w:jc w:val="both"/>
        <w:rPr>
          <w:rStyle w:val="Char4"/>
          <w:rtl/>
        </w:rPr>
      </w:pPr>
      <w:r w:rsidRPr="00BD5DC8">
        <w:rPr>
          <w:rStyle w:val="Char4"/>
          <w:rFonts w:hint="cs"/>
          <w:rtl/>
        </w:rPr>
        <w:t>421- (31) عا</w:t>
      </w:r>
      <w:r w:rsidR="001C559E">
        <w:rPr>
          <w:rStyle w:val="Char4"/>
          <w:rFonts w:hint="cs"/>
          <w:rtl/>
        </w:rPr>
        <w:t>ی</w:t>
      </w:r>
      <w:r w:rsidRPr="00BD5DC8">
        <w:rPr>
          <w:rStyle w:val="Char4"/>
          <w:rFonts w:hint="cs"/>
          <w:rtl/>
        </w:rPr>
        <w:t xml:space="preserve">شه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برا</w:t>
      </w:r>
      <w:r w:rsidR="001C559E">
        <w:rPr>
          <w:rStyle w:val="Char4"/>
          <w:rFonts w:hint="cs"/>
          <w:rtl/>
        </w:rPr>
        <w:t>ی</w:t>
      </w:r>
      <w:r w:rsidRPr="00BD5DC8">
        <w:rPr>
          <w:rStyle w:val="Char4"/>
          <w:rFonts w:hint="cs"/>
          <w:rtl/>
        </w:rPr>
        <w:t xml:space="preserve"> خش</w:t>
      </w:r>
      <w:r w:rsidR="001C559E">
        <w:rPr>
          <w:rStyle w:val="Char4"/>
          <w:rFonts w:hint="cs"/>
          <w:rtl/>
        </w:rPr>
        <w:t>ک</w:t>
      </w:r>
      <w:r w:rsidRPr="00BD5DC8">
        <w:rPr>
          <w:rStyle w:val="Char4"/>
          <w:rFonts w:hint="cs"/>
          <w:rtl/>
        </w:rPr>
        <w:t xml:space="preserve"> نمودن اعضا</w:t>
      </w:r>
      <w:r w:rsidR="001C559E">
        <w:rPr>
          <w:rStyle w:val="Char4"/>
          <w:rFonts w:hint="cs"/>
          <w:rtl/>
        </w:rPr>
        <w:t>ی</w:t>
      </w:r>
      <w:r w:rsidRPr="00BD5DC8">
        <w:rPr>
          <w:rStyle w:val="Char4"/>
          <w:rFonts w:hint="cs"/>
          <w:rtl/>
        </w:rPr>
        <w:t xml:space="preserve"> وضو</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پارچه‌ا</w:t>
      </w:r>
      <w:r w:rsidR="001C559E">
        <w:rPr>
          <w:rStyle w:val="Char4"/>
          <w:rFonts w:hint="cs"/>
          <w:rtl/>
        </w:rPr>
        <w:t>ی</w:t>
      </w:r>
      <w:r w:rsidRPr="00BD5DC8">
        <w:rPr>
          <w:rStyle w:val="Char4"/>
          <w:rFonts w:hint="cs"/>
          <w:rtl/>
        </w:rPr>
        <w:t xml:space="preserve"> وجود داشت </w:t>
      </w:r>
      <w:r w:rsidR="001C559E">
        <w:rPr>
          <w:rStyle w:val="Char4"/>
          <w:rFonts w:hint="cs"/>
          <w:rtl/>
        </w:rPr>
        <w:t>ک</w:t>
      </w:r>
      <w:r w:rsidRPr="00BD5DC8">
        <w:rPr>
          <w:rStyle w:val="Char4"/>
          <w:rFonts w:hint="cs"/>
          <w:rtl/>
        </w:rPr>
        <w:t>ه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پس از فارغ شدن از وضو، اعضا</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را بدان خش</w:t>
      </w:r>
      <w:r w:rsidR="001C559E">
        <w:rPr>
          <w:rStyle w:val="Char4"/>
          <w:rFonts w:hint="cs"/>
          <w:rtl/>
        </w:rPr>
        <w:t>ک</w:t>
      </w:r>
      <w:r w:rsidRPr="00BD5DC8">
        <w:rPr>
          <w:rStyle w:val="Char4"/>
          <w:rFonts w:hint="cs"/>
          <w:rtl/>
        </w:rPr>
        <w:t xml:space="preserve"> و پا</w:t>
      </w:r>
      <w:r w:rsidR="001C559E">
        <w:rPr>
          <w:rStyle w:val="Char4"/>
          <w:rFonts w:hint="cs"/>
          <w:rtl/>
        </w:rPr>
        <w:t>ک</w:t>
      </w:r>
      <w:r w:rsidRPr="00BD5DC8">
        <w:rPr>
          <w:rStyle w:val="Char4"/>
          <w:rFonts w:hint="cs"/>
          <w:rtl/>
        </w:rPr>
        <w:t xml:space="preserve">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رد.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ترمذ</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و گفته است: سند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قو</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 xml:space="preserve">ست، و«ابومعاذ» </w:t>
      </w:r>
      <w:r w:rsidR="001C559E">
        <w:rPr>
          <w:rStyle w:val="Char4"/>
          <w:rFonts w:hint="cs"/>
          <w:rtl/>
        </w:rPr>
        <w:t>ک</w:t>
      </w:r>
      <w:r w:rsidRPr="00BD5DC8">
        <w:rPr>
          <w:rStyle w:val="Char4"/>
          <w:rFonts w:hint="cs"/>
          <w:rtl/>
        </w:rPr>
        <w:t>ه راو</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م</w:t>
      </w:r>
      <w:r w:rsidR="001C559E">
        <w:rPr>
          <w:rStyle w:val="Char4"/>
          <w:rFonts w:hint="cs"/>
          <w:rtl/>
        </w:rPr>
        <w:t>ی</w:t>
      </w:r>
      <w:r w:rsidRPr="00BD5DC8">
        <w:rPr>
          <w:rStyle w:val="Char4"/>
          <w:rFonts w:hint="cs"/>
          <w:rtl/>
        </w:rPr>
        <w:t>‌باشد، در نزد محدث</w:t>
      </w:r>
      <w:r w:rsidR="001C559E">
        <w:rPr>
          <w:rStyle w:val="Char4"/>
          <w:rFonts w:hint="cs"/>
          <w:rtl/>
        </w:rPr>
        <w:t>ی</w:t>
      </w:r>
      <w:r w:rsidRPr="00BD5DC8">
        <w:rPr>
          <w:rStyle w:val="Char4"/>
          <w:rFonts w:hint="cs"/>
          <w:rtl/>
        </w:rPr>
        <w:t>ن ضع</w:t>
      </w:r>
      <w:r w:rsidR="001C559E">
        <w:rPr>
          <w:rStyle w:val="Char4"/>
          <w:rFonts w:hint="cs"/>
          <w:rtl/>
        </w:rPr>
        <w:t>ی</w:t>
      </w:r>
      <w:r w:rsidRPr="00BD5DC8">
        <w:rPr>
          <w:rStyle w:val="Char4"/>
          <w:rFonts w:hint="cs"/>
          <w:rtl/>
        </w:rPr>
        <w:t>ف است</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استفاده از حوله و دستمال و </w:t>
      </w:r>
      <w:r w:rsidR="001C559E">
        <w:rPr>
          <w:rStyle w:val="Char4"/>
          <w:rFonts w:hint="cs"/>
          <w:rtl/>
        </w:rPr>
        <w:t>ی</w:t>
      </w:r>
      <w:r w:rsidRPr="00BD5DC8">
        <w:rPr>
          <w:rStyle w:val="Char4"/>
          <w:rFonts w:hint="cs"/>
          <w:rtl/>
        </w:rPr>
        <w:t>ا شال پس از وضو، نزد سع</w:t>
      </w:r>
      <w:r w:rsidR="001C559E">
        <w:rPr>
          <w:rStyle w:val="Char4"/>
          <w:rFonts w:hint="cs"/>
          <w:rtl/>
        </w:rPr>
        <w:t>ی</w:t>
      </w:r>
      <w:r w:rsidRPr="00BD5DC8">
        <w:rPr>
          <w:rStyle w:val="Char4"/>
          <w:rFonts w:hint="cs"/>
          <w:rtl/>
        </w:rPr>
        <w:t>د بن مس</w:t>
      </w:r>
      <w:r w:rsidR="001C559E">
        <w:rPr>
          <w:rStyle w:val="Char4"/>
          <w:rFonts w:hint="cs"/>
          <w:rtl/>
        </w:rPr>
        <w:t>ی</w:t>
      </w:r>
      <w:r w:rsidRPr="00BD5DC8">
        <w:rPr>
          <w:rStyle w:val="Char4"/>
          <w:rFonts w:hint="cs"/>
          <w:rtl/>
        </w:rPr>
        <w:t>ب و امام زهر</w:t>
      </w:r>
      <w:r w:rsidR="001C559E">
        <w:rPr>
          <w:rStyle w:val="Char4"/>
          <w:rFonts w:hint="cs"/>
          <w:rtl/>
        </w:rPr>
        <w:t>ی</w:t>
      </w:r>
      <w:r w:rsidRPr="00BD5DC8">
        <w:rPr>
          <w:rStyle w:val="Char4"/>
          <w:rFonts w:hint="cs"/>
          <w:rtl/>
        </w:rPr>
        <w:t xml:space="preserve"> م</w:t>
      </w:r>
      <w:r w:rsidR="001C559E">
        <w:rPr>
          <w:rStyle w:val="Char4"/>
          <w:rFonts w:hint="cs"/>
          <w:rtl/>
        </w:rPr>
        <w:t>ک</w:t>
      </w:r>
      <w:r w:rsidRPr="00BD5DC8">
        <w:rPr>
          <w:rStyle w:val="Char4"/>
          <w:rFonts w:hint="cs"/>
          <w:rtl/>
        </w:rPr>
        <w:t>روه است. ول</w:t>
      </w:r>
      <w:r w:rsidR="001C559E">
        <w:rPr>
          <w:rStyle w:val="Char4"/>
          <w:rFonts w:hint="cs"/>
          <w:rtl/>
        </w:rPr>
        <w:t>ی</w:t>
      </w:r>
      <w:r w:rsidRPr="00BD5DC8">
        <w:rPr>
          <w:rStyle w:val="Char4"/>
          <w:rFonts w:hint="cs"/>
          <w:rtl/>
        </w:rPr>
        <w:t xml:space="preserve"> نزد جمهور علماء استفاده از حوله و دستمال پس از وضو، </w:t>
      </w:r>
      <w:r w:rsidRPr="00000A56">
        <w:rPr>
          <w:rStyle w:val="Char4"/>
          <w:rFonts w:hint="cs"/>
          <w:spacing w:val="-4"/>
          <w:rtl/>
        </w:rPr>
        <w:t>جا</w:t>
      </w:r>
      <w:r w:rsidR="001C559E">
        <w:rPr>
          <w:rStyle w:val="Char4"/>
          <w:rFonts w:hint="cs"/>
          <w:spacing w:val="-4"/>
          <w:rtl/>
        </w:rPr>
        <w:t>ی</w:t>
      </w:r>
      <w:r w:rsidRPr="00000A56">
        <w:rPr>
          <w:rStyle w:val="Char4"/>
          <w:rFonts w:hint="cs"/>
          <w:spacing w:val="-4"/>
          <w:rtl/>
        </w:rPr>
        <w:t>ز است. و دل</w:t>
      </w:r>
      <w:r w:rsidR="001C559E">
        <w:rPr>
          <w:rStyle w:val="Char4"/>
          <w:rFonts w:hint="cs"/>
          <w:spacing w:val="-4"/>
          <w:rtl/>
        </w:rPr>
        <w:t>ی</w:t>
      </w:r>
      <w:r w:rsidRPr="00000A56">
        <w:rPr>
          <w:rStyle w:val="Char4"/>
          <w:rFonts w:hint="cs"/>
          <w:spacing w:val="-4"/>
          <w:rtl/>
        </w:rPr>
        <w:t>ل جمهور دو حد</w:t>
      </w:r>
      <w:r w:rsidR="001C559E">
        <w:rPr>
          <w:rStyle w:val="Char4"/>
          <w:rFonts w:hint="cs"/>
          <w:spacing w:val="-4"/>
          <w:rtl/>
        </w:rPr>
        <w:t>ی</w:t>
      </w:r>
      <w:r w:rsidRPr="00000A56">
        <w:rPr>
          <w:rStyle w:val="Char4"/>
          <w:rFonts w:hint="cs"/>
          <w:spacing w:val="-4"/>
          <w:rtl/>
        </w:rPr>
        <w:t xml:space="preserve">ث باب است </w:t>
      </w:r>
      <w:r w:rsidR="001C559E">
        <w:rPr>
          <w:rStyle w:val="Char4"/>
          <w:rFonts w:hint="cs"/>
          <w:spacing w:val="-4"/>
          <w:rtl/>
        </w:rPr>
        <w:t>ک</w:t>
      </w:r>
      <w:r w:rsidRPr="00000A56">
        <w:rPr>
          <w:rStyle w:val="Char4"/>
          <w:rFonts w:hint="cs"/>
          <w:spacing w:val="-4"/>
          <w:rtl/>
        </w:rPr>
        <w:t>ه در آن از عادات مبار</w:t>
      </w:r>
      <w:r w:rsidR="001C559E">
        <w:rPr>
          <w:rStyle w:val="Char4"/>
          <w:rFonts w:hint="cs"/>
          <w:spacing w:val="-4"/>
          <w:rtl/>
        </w:rPr>
        <w:t>ک</w:t>
      </w:r>
      <w:r w:rsidRPr="00000A56">
        <w:rPr>
          <w:rStyle w:val="Char4"/>
          <w:rFonts w:hint="cs"/>
          <w:spacing w:val="-4"/>
          <w:rtl/>
        </w:rPr>
        <w:t xml:space="preserve"> آن حضرت</w:t>
      </w:r>
      <w:r w:rsidR="001C559E">
        <w:rPr>
          <w:rStyle w:val="Char4"/>
          <w:rFonts w:hint="cs"/>
          <w:spacing w:val="-4"/>
          <w:rtl/>
        </w:rPr>
        <w:t xml:space="preserve"> </w:t>
      </w:r>
      <w:r w:rsidR="001F073B" w:rsidRPr="00000A56">
        <w:rPr>
          <w:rStyle w:val="Char4"/>
          <w:rFonts w:cs="CTraditional Arabic" w:hint="cs"/>
          <w:spacing w:val="-4"/>
          <w:rtl/>
        </w:rPr>
        <w:t>ج</w:t>
      </w:r>
      <w:r w:rsidR="001C559E">
        <w:rPr>
          <w:rStyle w:val="Char4"/>
          <w:rFonts w:cs="CTraditional Arabic" w:hint="cs"/>
          <w:rtl/>
        </w:rPr>
        <w:t xml:space="preserve"> </w:t>
      </w:r>
      <w:r w:rsidR="001C559E">
        <w:rPr>
          <w:rStyle w:val="Char4"/>
          <w:rFonts w:hint="cs"/>
          <w:rtl/>
        </w:rPr>
        <w:t>یکی</w:t>
      </w:r>
      <w:r w:rsidRPr="00BD5DC8">
        <w:rPr>
          <w:rStyle w:val="Char4"/>
          <w:rFonts w:hint="cs"/>
          <w:rtl/>
        </w:rPr>
        <w:t xml:space="preserve"> هم</w:t>
      </w:r>
      <w:r w:rsidR="001C559E">
        <w:rPr>
          <w:rStyle w:val="Char4"/>
          <w:rFonts w:hint="cs"/>
          <w:rtl/>
        </w:rPr>
        <w:t>ی</w:t>
      </w:r>
      <w:r w:rsidRPr="00BD5DC8">
        <w:rPr>
          <w:rStyle w:val="Char4"/>
          <w:rFonts w:hint="cs"/>
          <w:rtl/>
        </w:rPr>
        <w:t>ن ب</w:t>
      </w:r>
      <w:r w:rsidR="001C559E">
        <w:rPr>
          <w:rStyle w:val="Char4"/>
          <w:rFonts w:hint="cs"/>
          <w:rtl/>
        </w:rPr>
        <w:t>ی</w:t>
      </w:r>
      <w:r w:rsidRPr="00BD5DC8">
        <w:rPr>
          <w:rStyle w:val="Char4"/>
          <w:rFonts w:hint="cs"/>
          <w:rtl/>
        </w:rPr>
        <w:t xml:space="preserve">ان شده </w:t>
      </w:r>
      <w:r w:rsidR="001C559E">
        <w:rPr>
          <w:rStyle w:val="Char4"/>
          <w:rFonts w:hint="cs"/>
          <w:rtl/>
        </w:rPr>
        <w:t>ک</w:t>
      </w:r>
      <w:r w:rsidRPr="00BD5DC8">
        <w:rPr>
          <w:rStyle w:val="Char4"/>
          <w:rFonts w:hint="cs"/>
          <w:rtl/>
        </w:rPr>
        <w:t>ه و</w:t>
      </w:r>
      <w:r w:rsidR="001C559E">
        <w:rPr>
          <w:rStyle w:val="Char4"/>
          <w:rFonts w:hint="cs"/>
          <w:rtl/>
        </w:rPr>
        <w:t>ی</w:t>
      </w:r>
      <w:r w:rsidRPr="00BD5DC8">
        <w:rPr>
          <w:rStyle w:val="Char4"/>
          <w:rFonts w:hint="cs"/>
          <w:rtl/>
        </w:rPr>
        <w:t xml:space="preserve"> عموماً پس از وضوگرفتن، اعضا</w:t>
      </w:r>
      <w:r w:rsidR="001C559E">
        <w:rPr>
          <w:rStyle w:val="Char4"/>
          <w:rFonts w:hint="cs"/>
          <w:rtl/>
        </w:rPr>
        <w:t>ی</w:t>
      </w:r>
      <w:r w:rsidRPr="00BD5DC8">
        <w:rPr>
          <w:rStyle w:val="Char4"/>
          <w:rFonts w:hint="cs"/>
          <w:rtl/>
        </w:rPr>
        <w:t xml:space="preserve"> وضو را با حوله خش</w:t>
      </w:r>
      <w:r w:rsidR="001C559E">
        <w:rPr>
          <w:rStyle w:val="Char4"/>
          <w:rFonts w:hint="cs"/>
          <w:rtl/>
        </w:rPr>
        <w:t>ک</w:t>
      </w:r>
      <w:r w:rsidRPr="00BD5DC8">
        <w:rPr>
          <w:rStyle w:val="Char4"/>
          <w:rFonts w:hint="cs"/>
          <w:rtl/>
        </w:rPr>
        <w:t xml:space="preserve"> و پا</w:t>
      </w:r>
      <w:r w:rsidR="001C559E">
        <w:rPr>
          <w:rStyle w:val="Char4"/>
          <w:rFonts w:hint="cs"/>
          <w:rtl/>
        </w:rPr>
        <w:t>ک</w:t>
      </w:r>
      <w:r w:rsidRPr="00BD5DC8">
        <w:rPr>
          <w:rStyle w:val="Char4"/>
          <w:rFonts w:hint="cs"/>
          <w:rtl/>
        </w:rPr>
        <w:t xml:space="preserve">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اگر چه حد</w:t>
      </w:r>
      <w:r w:rsidR="001C559E">
        <w:rPr>
          <w:rStyle w:val="Char4"/>
          <w:rFonts w:hint="cs"/>
          <w:rtl/>
        </w:rPr>
        <w:t>ی</w:t>
      </w:r>
      <w:r w:rsidRPr="00BD5DC8">
        <w:rPr>
          <w:rStyle w:val="Char4"/>
          <w:rFonts w:hint="cs"/>
          <w:rtl/>
        </w:rPr>
        <w:t>ث دوم به دل</w:t>
      </w:r>
      <w:r w:rsidR="001C559E">
        <w:rPr>
          <w:rStyle w:val="Char4"/>
          <w:rFonts w:hint="cs"/>
          <w:rtl/>
        </w:rPr>
        <w:t>ی</w:t>
      </w:r>
      <w:r w:rsidRPr="00BD5DC8">
        <w:rPr>
          <w:rStyle w:val="Char4"/>
          <w:rFonts w:hint="cs"/>
          <w:rtl/>
        </w:rPr>
        <w:t>ل ضعف راو</w:t>
      </w:r>
      <w:r w:rsidR="001C559E">
        <w:rPr>
          <w:rStyle w:val="Char4"/>
          <w:rFonts w:hint="cs"/>
          <w:rtl/>
        </w:rPr>
        <w:t>ی</w:t>
      </w:r>
      <w:r w:rsidRPr="00BD5DC8">
        <w:rPr>
          <w:rStyle w:val="Char4"/>
          <w:rFonts w:hint="cs"/>
          <w:rtl/>
        </w:rPr>
        <w:t>ان</w:t>
      </w:r>
      <w:r w:rsidR="001C559E">
        <w:rPr>
          <w:rStyle w:val="Char4"/>
          <w:rFonts w:hint="cs"/>
          <w:rtl/>
        </w:rPr>
        <w:t>ی</w:t>
      </w:r>
      <w:r w:rsidRPr="00BD5DC8">
        <w:rPr>
          <w:rStyle w:val="Char4"/>
          <w:rFonts w:hint="cs"/>
          <w:rtl/>
        </w:rPr>
        <w:t xml:space="preserve"> چون «ابومعاذ» ضع</w:t>
      </w:r>
      <w:r w:rsidR="001C559E">
        <w:rPr>
          <w:rStyle w:val="Char4"/>
          <w:rFonts w:hint="cs"/>
          <w:rtl/>
        </w:rPr>
        <w:t>ی</w:t>
      </w:r>
      <w:r w:rsidRPr="00BD5DC8">
        <w:rPr>
          <w:rStyle w:val="Char4"/>
          <w:rFonts w:hint="cs"/>
          <w:rtl/>
        </w:rPr>
        <w:t>ف شناخته شده است، ول</w:t>
      </w:r>
      <w:r w:rsidR="001C559E">
        <w:rPr>
          <w:rStyle w:val="Char4"/>
          <w:rFonts w:hint="cs"/>
          <w:rtl/>
        </w:rPr>
        <w:t>ی</w:t>
      </w:r>
      <w:r w:rsidRPr="00BD5DC8">
        <w:rPr>
          <w:rStyle w:val="Char4"/>
          <w:rFonts w:hint="cs"/>
          <w:rtl/>
        </w:rPr>
        <w:t xml:space="preserve"> چون ا</w:t>
      </w:r>
      <w:r w:rsidR="001C559E">
        <w:rPr>
          <w:rStyle w:val="Char4"/>
          <w:rFonts w:hint="cs"/>
          <w:rtl/>
        </w:rPr>
        <w:t>ی</w:t>
      </w:r>
      <w:r w:rsidRPr="00BD5DC8">
        <w:rPr>
          <w:rStyle w:val="Char4"/>
          <w:rFonts w:hint="cs"/>
          <w:rtl/>
        </w:rPr>
        <w:t>ن مفهوم در احاد</w:t>
      </w:r>
      <w:r w:rsidR="001C559E">
        <w:rPr>
          <w:rStyle w:val="Char4"/>
          <w:rFonts w:hint="cs"/>
          <w:rtl/>
        </w:rPr>
        <w:t>ی</w:t>
      </w:r>
      <w:r w:rsidRPr="00BD5DC8">
        <w:rPr>
          <w:rStyle w:val="Char4"/>
          <w:rFonts w:hint="cs"/>
          <w:rtl/>
        </w:rPr>
        <w:t>ث د</w:t>
      </w:r>
      <w:r w:rsidR="001C559E">
        <w:rPr>
          <w:rStyle w:val="Char4"/>
          <w:rFonts w:hint="cs"/>
          <w:rtl/>
        </w:rPr>
        <w:t>ی</w:t>
      </w:r>
      <w:r w:rsidRPr="00BD5DC8">
        <w:rPr>
          <w:rStyle w:val="Char4"/>
          <w:rFonts w:hint="cs"/>
          <w:rtl/>
        </w:rPr>
        <w:t>گر از طرق متعدد</w:t>
      </w:r>
      <w:r w:rsidR="001C559E">
        <w:rPr>
          <w:rStyle w:val="Char4"/>
          <w:rFonts w:hint="cs"/>
          <w:rtl/>
        </w:rPr>
        <w:t>ی</w:t>
      </w:r>
      <w:r w:rsidRPr="00BD5DC8">
        <w:rPr>
          <w:rStyle w:val="Char4"/>
          <w:rFonts w:hint="cs"/>
          <w:rtl/>
        </w:rPr>
        <w:t xml:space="preserve"> مرو</w:t>
      </w:r>
      <w:r w:rsidR="001C559E">
        <w:rPr>
          <w:rStyle w:val="Char4"/>
          <w:rFonts w:hint="cs"/>
          <w:rtl/>
        </w:rPr>
        <w:t>ی</w:t>
      </w:r>
      <w:r w:rsidRPr="00BD5DC8">
        <w:rPr>
          <w:rStyle w:val="Char4"/>
          <w:rFonts w:hint="cs"/>
          <w:rtl/>
        </w:rPr>
        <w:t xml:space="preserve"> است</w:t>
      </w:r>
      <w:r w:rsidR="001C559E">
        <w:rPr>
          <w:rStyle w:val="Char4"/>
          <w:rFonts w:hint="cs"/>
          <w:rtl/>
        </w:rPr>
        <w:t xml:space="preserve"> </w:t>
      </w:r>
      <w:r w:rsidRPr="00BD5DC8">
        <w:rPr>
          <w:rStyle w:val="Char4"/>
          <w:rFonts w:hint="cs"/>
          <w:rtl/>
        </w:rPr>
        <w:t>لذا، رو</w:t>
      </w:r>
      <w:r w:rsidR="001C559E">
        <w:rPr>
          <w:rStyle w:val="Char4"/>
          <w:rFonts w:hint="cs"/>
          <w:rtl/>
        </w:rPr>
        <w:t>ی</w:t>
      </w:r>
      <w:r w:rsidRPr="00BD5DC8">
        <w:rPr>
          <w:rStyle w:val="Char4"/>
          <w:rFonts w:hint="cs"/>
          <w:rtl/>
        </w:rPr>
        <w:t xml:space="preserve"> هم رفته، پذ</w:t>
      </w:r>
      <w:r w:rsidR="001C559E">
        <w:rPr>
          <w:rStyle w:val="Char4"/>
          <w:rFonts w:hint="cs"/>
          <w:rtl/>
        </w:rPr>
        <w:t>ی</w:t>
      </w:r>
      <w:r w:rsidRPr="00BD5DC8">
        <w:rPr>
          <w:rStyle w:val="Char4"/>
          <w:rFonts w:hint="cs"/>
          <w:rtl/>
        </w:rPr>
        <w:t>رفته شده است. و از مجموع روا</w:t>
      </w:r>
      <w:r w:rsidR="001C559E">
        <w:rPr>
          <w:rStyle w:val="Char4"/>
          <w:rFonts w:hint="cs"/>
          <w:rtl/>
        </w:rPr>
        <w:t>ی</w:t>
      </w:r>
      <w:r w:rsidRPr="00BD5DC8">
        <w:rPr>
          <w:rStyle w:val="Char4"/>
          <w:rFonts w:hint="cs"/>
          <w:rtl/>
        </w:rPr>
        <w:t>ات معلوم م</w:t>
      </w:r>
      <w:r w:rsidR="001C559E">
        <w:rPr>
          <w:rStyle w:val="Char4"/>
          <w:rFonts w:hint="cs"/>
          <w:rtl/>
        </w:rPr>
        <w:t>ی</w:t>
      </w:r>
      <w:r w:rsidRPr="00BD5DC8">
        <w:rPr>
          <w:rStyle w:val="Char4"/>
          <w:rFonts w:hint="cs"/>
          <w:rtl/>
        </w:rPr>
        <w:t xml:space="preserve">‌شود </w:t>
      </w:r>
      <w:r w:rsidR="001C559E">
        <w:rPr>
          <w:rStyle w:val="Char4"/>
          <w:rFonts w:hint="cs"/>
          <w:rtl/>
        </w:rPr>
        <w:t>ک</w:t>
      </w:r>
      <w:r w:rsidRPr="00BD5DC8">
        <w:rPr>
          <w:rStyle w:val="Char4"/>
          <w:rFonts w:hint="cs"/>
          <w:rtl/>
        </w:rPr>
        <w:t>ه دستمال و حوله‌</w:t>
      </w:r>
      <w:r w:rsidR="001C559E">
        <w:rPr>
          <w:rStyle w:val="Char4"/>
          <w:rFonts w:hint="cs"/>
          <w:rtl/>
        </w:rPr>
        <w:t>ی</w:t>
      </w:r>
      <w:r w:rsidRPr="00BD5DC8">
        <w:rPr>
          <w:rStyle w:val="Char4"/>
          <w:rFonts w:hint="cs"/>
          <w:rtl/>
        </w:rPr>
        <w:t xml:space="preserve"> خاص</w:t>
      </w:r>
      <w:r w:rsidR="001C559E">
        <w:rPr>
          <w:rStyle w:val="Char4"/>
          <w:rFonts w:hint="cs"/>
          <w:rtl/>
        </w:rPr>
        <w:t>ی</w:t>
      </w:r>
      <w:r w:rsidRPr="00BD5DC8">
        <w:rPr>
          <w:rStyle w:val="Char4"/>
          <w:rFonts w:hint="cs"/>
          <w:rtl/>
        </w:rPr>
        <w:t xml:space="preserve"> برا</w:t>
      </w:r>
      <w:r w:rsidR="001C559E">
        <w:rPr>
          <w:rStyle w:val="Char4"/>
          <w:rFonts w:hint="cs"/>
          <w:rtl/>
        </w:rPr>
        <w:t>ی</w:t>
      </w:r>
      <w:r w:rsidRPr="00BD5DC8">
        <w:rPr>
          <w:rStyle w:val="Char4"/>
          <w:rFonts w:hint="cs"/>
          <w:rtl/>
        </w:rPr>
        <w:t xml:space="preserve"> خش</w:t>
      </w:r>
      <w:r w:rsidR="001C559E">
        <w:rPr>
          <w:rStyle w:val="Char4"/>
          <w:rFonts w:hint="cs"/>
          <w:rtl/>
        </w:rPr>
        <w:t>ک</w:t>
      </w:r>
      <w:r w:rsidRPr="00BD5DC8">
        <w:rPr>
          <w:rStyle w:val="Char4"/>
          <w:rFonts w:hint="cs"/>
          <w:rtl/>
        </w:rPr>
        <w:t>‌</w:t>
      </w:r>
      <w:r w:rsidR="001C559E">
        <w:rPr>
          <w:rStyle w:val="Char4"/>
          <w:rFonts w:hint="cs"/>
          <w:rtl/>
        </w:rPr>
        <w:t>ک</w:t>
      </w:r>
      <w:r w:rsidRPr="00BD5DC8">
        <w:rPr>
          <w:rStyle w:val="Char4"/>
          <w:rFonts w:hint="cs"/>
          <w:rtl/>
        </w:rPr>
        <w:t>ردن اعضا</w:t>
      </w:r>
      <w:r w:rsidR="001C559E">
        <w:rPr>
          <w:rStyle w:val="Char4"/>
          <w:rFonts w:hint="cs"/>
          <w:rtl/>
        </w:rPr>
        <w:t>ی</w:t>
      </w:r>
      <w:r w:rsidRPr="00BD5DC8">
        <w:rPr>
          <w:rStyle w:val="Char4"/>
          <w:rFonts w:hint="cs"/>
          <w:rtl/>
        </w:rPr>
        <w:t xml:space="preserve"> وضو</w:t>
      </w:r>
      <w:r w:rsidR="001C559E">
        <w:rPr>
          <w:rStyle w:val="Char4"/>
          <w:rFonts w:hint="cs"/>
          <w:rtl/>
        </w:rPr>
        <w:t>ی</w:t>
      </w:r>
      <w:r w:rsidRPr="00BD5DC8">
        <w:rPr>
          <w:rStyle w:val="Char4"/>
          <w:rFonts w:hint="cs"/>
          <w:rtl/>
        </w:rPr>
        <w:t xml:space="preserve"> آن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وجود داشته وگاه</w:t>
      </w:r>
      <w:r w:rsidR="001C559E">
        <w:rPr>
          <w:rStyle w:val="Char4"/>
          <w:rFonts w:hint="cs"/>
          <w:rtl/>
        </w:rPr>
        <w:t>ی</w:t>
      </w:r>
      <w:r w:rsidRPr="00BD5DC8">
        <w:rPr>
          <w:rStyle w:val="Char4"/>
          <w:rFonts w:hint="cs"/>
          <w:rtl/>
        </w:rPr>
        <w:t xml:space="preserve"> هم با گوشه‌</w:t>
      </w:r>
      <w:r w:rsidR="001C559E">
        <w:rPr>
          <w:rStyle w:val="Char4"/>
          <w:rFonts w:hint="cs"/>
          <w:rtl/>
        </w:rPr>
        <w:t>ی</w:t>
      </w:r>
      <w:r w:rsidRPr="00BD5DC8">
        <w:rPr>
          <w:rStyle w:val="Char4"/>
          <w:rFonts w:hint="cs"/>
          <w:rtl/>
        </w:rPr>
        <w:t xml:space="preserve"> لباس خود، چهره‌ و د</w:t>
      </w:r>
      <w:r w:rsidR="001C559E">
        <w:rPr>
          <w:rStyle w:val="Char4"/>
          <w:rFonts w:hint="cs"/>
          <w:rtl/>
        </w:rPr>
        <w:t>ی</w:t>
      </w:r>
      <w:r w:rsidRPr="00BD5DC8">
        <w:rPr>
          <w:rStyle w:val="Char4"/>
          <w:rFonts w:hint="cs"/>
          <w:rtl/>
        </w:rPr>
        <w:t>گر اعضا را خش</w:t>
      </w:r>
      <w:r w:rsidR="001C559E">
        <w:rPr>
          <w:rStyle w:val="Char4"/>
          <w:rFonts w:hint="cs"/>
          <w:rtl/>
        </w:rPr>
        <w:t>ک</w:t>
      </w:r>
      <w:r w:rsidRPr="00BD5DC8">
        <w:rPr>
          <w:rStyle w:val="Char4"/>
          <w:rFonts w:hint="cs"/>
          <w:rtl/>
        </w:rPr>
        <w:t xml:space="preserve"> م</w:t>
      </w:r>
      <w:r w:rsidR="001C559E">
        <w:rPr>
          <w:rStyle w:val="Char4"/>
          <w:rFonts w:hint="cs"/>
          <w:rtl/>
        </w:rPr>
        <w:t>ی</w:t>
      </w:r>
      <w:r w:rsidRPr="00BD5DC8">
        <w:rPr>
          <w:rStyle w:val="Char4"/>
          <w:rFonts w:hint="cs"/>
          <w:rtl/>
        </w:rPr>
        <w:t xml:space="preserve">‌فرمود. </w:t>
      </w:r>
    </w:p>
    <w:p w:rsidR="00000A56" w:rsidRDefault="00000A56" w:rsidP="00BD5DC8">
      <w:pPr>
        <w:pStyle w:val="a1"/>
        <w:rPr>
          <w:rtl/>
        </w:rPr>
        <w:sectPr w:rsidR="00000A56" w:rsidSect="00AA4D64">
          <w:footnotePr>
            <w:numRestart w:val="eachPage"/>
          </w:footnotePr>
          <w:type w:val="oddPage"/>
          <w:pgSz w:w="9356" w:h="13608" w:code="9"/>
          <w:pgMar w:top="567" w:right="1134" w:bottom="851" w:left="1134" w:header="454" w:footer="0" w:gutter="0"/>
          <w:cols w:space="708"/>
          <w:titlePg/>
          <w:bidi/>
          <w:rtlGutter/>
          <w:docGrid w:linePitch="381"/>
        </w:sectPr>
      </w:pPr>
    </w:p>
    <w:p w:rsidR="004709A5" w:rsidRDefault="00335BB5" w:rsidP="00BD5DC8">
      <w:pPr>
        <w:pStyle w:val="a1"/>
        <w:rPr>
          <w:rtl/>
        </w:rPr>
      </w:pPr>
      <w:bookmarkStart w:id="25" w:name="_Toc447280220"/>
      <w:r w:rsidRPr="00880785">
        <w:rPr>
          <w:rtl/>
        </w:rPr>
        <w:t>فصل</w:t>
      </w:r>
      <w:r w:rsidRPr="00880785">
        <w:rPr>
          <w:rFonts w:hint="cs"/>
          <w:rtl/>
        </w:rPr>
        <w:t xml:space="preserve"> سوم</w:t>
      </w:r>
      <w:bookmarkEnd w:id="25"/>
    </w:p>
    <w:p w:rsidR="00335BB5" w:rsidRPr="00000A56" w:rsidRDefault="00BA7FD8" w:rsidP="00FE2D97">
      <w:pPr>
        <w:autoSpaceDE w:val="0"/>
        <w:autoSpaceDN w:val="0"/>
        <w:adjustRightInd w:val="0"/>
        <w:ind w:firstLine="227"/>
        <w:jc w:val="lowKashida"/>
        <w:rPr>
          <w:rStyle w:val="Char1"/>
          <w:rtl/>
        </w:rPr>
      </w:pPr>
      <w:r w:rsidRPr="00BA7FD8">
        <w:rPr>
          <w:rStyle w:val="Char4"/>
          <w:rtl/>
        </w:rPr>
        <w:t>422</w:t>
      </w:r>
      <w:r w:rsidR="00CF164C" w:rsidRPr="00CF164C">
        <w:rPr>
          <w:rStyle w:val="Char3"/>
          <w:rFonts w:cs="IRNazli"/>
          <w:rtl/>
        </w:rPr>
        <w:t xml:space="preserve"> ـ (</w:t>
      </w:r>
      <w:r w:rsidRPr="00BA7FD8">
        <w:rPr>
          <w:rStyle w:val="Char4"/>
          <w:rtl/>
        </w:rPr>
        <w:t>32</w:t>
      </w:r>
      <w:r w:rsidR="00CF164C" w:rsidRPr="00CF164C">
        <w:rPr>
          <w:rStyle w:val="Char3"/>
          <w:rFonts w:cs="IRNazli"/>
          <w:rtl/>
        </w:rPr>
        <w:t>)</w:t>
      </w:r>
      <w:r w:rsidR="00335BB5" w:rsidRPr="00BD5DC8">
        <w:rPr>
          <w:rStyle w:val="Char3"/>
          <w:rtl/>
        </w:rPr>
        <w:t xml:space="preserve"> عن ثابت بن أبي صَفيَّة</w:t>
      </w:r>
      <w:r w:rsidR="003E0CC1">
        <w:rPr>
          <w:rStyle w:val="Char3"/>
          <w:rtl/>
        </w:rPr>
        <w:t>،</w:t>
      </w:r>
      <w:r w:rsidR="00335BB5" w:rsidRPr="00BD5DC8">
        <w:rPr>
          <w:rStyle w:val="Char3"/>
          <w:rtl/>
        </w:rPr>
        <w:t xml:space="preserve"> قال: قلتُ لأبي جعفر ـ هو محمّد الباقر ـ ح</w:t>
      </w:r>
      <w:r w:rsidR="00335BB5" w:rsidRPr="00BD5DC8">
        <w:rPr>
          <w:rStyle w:val="Char3"/>
          <w:rFonts w:hint="cs"/>
          <w:rtl/>
        </w:rPr>
        <w:t>َ</w:t>
      </w:r>
      <w:r w:rsidR="00335BB5" w:rsidRPr="00BD5DC8">
        <w:rPr>
          <w:rStyle w:val="Char3"/>
          <w:rtl/>
        </w:rPr>
        <w:t>دَّثَك</w:t>
      </w:r>
      <w:r w:rsidR="00335BB5" w:rsidRPr="00BD5DC8">
        <w:rPr>
          <w:rStyle w:val="Char3"/>
          <w:rFonts w:hint="cs"/>
          <w:rtl/>
        </w:rPr>
        <w:t>َ</w:t>
      </w:r>
      <w:r w:rsidR="00335BB5" w:rsidRPr="00BD5DC8">
        <w:rPr>
          <w:rStyle w:val="Char3"/>
          <w:rtl/>
        </w:rPr>
        <w:t xml:space="preserve"> جابرٌ: أنَّ الن</w:t>
      </w:r>
      <w:r w:rsidR="00335BB5" w:rsidRPr="00BD5DC8">
        <w:rPr>
          <w:rStyle w:val="Char3"/>
          <w:rFonts w:hint="cs"/>
          <w:rtl/>
        </w:rPr>
        <w:t>َّ</w:t>
      </w:r>
      <w:r w:rsidR="00335BB5" w:rsidRPr="00BD5DC8">
        <w:rPr>
          <w:rStyle w:val="Char3"/>
          <w:rtl/>
        </w:rPr>
        <w:t>بيَّ ت</w:t>
      </w:r>
      <w:r w:rsidR="00335BB5" w:rsidRPr="00BD5DC8">
        <w:rPr>
          <w:rStyle w:val="Char3"/>
          <w:rFonts w:hint="cs"/>
          <w:rtl/>
        </w:rPr>
        <w:t>َ</w:t>
      </w:r>
      <w:r w:rsidR="00335BB5" w:rsidRPr="00BD5DC8">
        <w:rPr>
          <w:rStyle w:val="Char3"/>
          <w:rtl/>
        </w:rPr>
        <w:t>و</w:t>
      </w:r>
      <w:r w:rsidR="00335BB5" w:rsidRPr="00BD5DC8">
        <w:rPr>
          <w:rStyle w:val="Char3"/>
          <w:rFonts w:hint="cs"/>
          <w:rtl/>
        </w:rPr>
        <w:t>َ</w:t>
      </w:r>
      <w:r w:rsidR="00335BB5" w:rsidRPr="00BD5DC8">
        <w:rPr>
          <w:rStyle w:val="Char3"/>
          <w:rtl/>
        </w:rPr>
        <w:t>ضَّأَ م</w:t>
      </w:r>
      <w:r w:rsidR="00335BB5" w:rsidRPr="00BD5DC8">
        <w:rPr>
          <w:rStyle w:val="Char3"/>
          <w:rFonts w:hint="cs"/>
          <w:rtl/>
        </w:rPr>
        <w:t>َ</w:t>
      </w:r>
      <w:r w:rsidR="00335BB5" w:rsidRPr="00BD5DC8">
        <w:rPr>
          <w:rStyle w:val="Char3"/>
          <w:rtl/>
        </w:rPr>
        <w:t>ر</w:t>
      </w:r>
      <w:r w:rsidR="00335BB5" w:rsidRPr="00BD5DC8">
        <w:rPr>
          <w:rStyle w:val="Char3"/>
          <w:rFonts w:hint="cs"/>
          <w:rtl/>
        </w:rPr>
        <w:t>َّ</w:t>
      </w:r>
      <w:r w:rsidR="00335BB5" w:rsidRPr="00BD5DC8">
        <w:rPr>
          <w:rStyle w:val="Char3"/>
          <w:rtl/>
        </w:rPr>
        <w:t>ةً م</w:t>
      </w:r>
      <w:r w:rsidR="00335BB5" w:rsidRPr="00BD5DC8">
        <w:rPr>
          <w:rStyle w:val="Char3"/>
          <w:rFonts w:hint="cs"/>
          <w:rtl/>
        </w:rPr>
        <w:t>َ</w:t>
      </w:r>
      <w:r w:rsidR="00335BB5" w:rsidRPr="00BD5DC8">
        <w:rPr>
          <w:rStyle w:val="Char3"/>
          <w:rtl/>
        </w:rPr>
        <w:t>ر</w:t>
      </w:r>
      <w:r w:rsidR="00335BB5" w:rsidRPr="00BD5DC8">
        <w:rPr>
          <w:rStyle w:val="Char3"/>
          <w:rFonts w:hint="cs"/>
          <w:rtl/>
        </w:rPr>
        <w:t>َّ</w:t>
      </w:r>
      <w:r w:rsidR="00335BB5" w:rsidRPr="00BD5DC8">
        <w:rPr>
          <w:rStyle w:val="Char3"/>
          <w:rtl/>
        </w:rPr>
        <w:t>ةً،</w:t>
      </w:r>
      <w:r w:rsidR="001C559E">
        <w:rPr>
          <w:rStyle w:val="Char3"/>
          <w:rtl/>
        </w:rPr>
        <w:t xml:space="preserve"> و</w:t>
      </w:r>
      <w:r w:rsidR="00335BB5" w:rsidRPr="00BD5DC8">
        <w:rPr>
          <w:rStyle w:val="Char3"/>
          <w:rtl/>
        </w:rPr>
        <w:t>م</w:t>
      </w:r>
      <w:r w:rsidR="00335BB5" w:rsidRPr="00BD5DC8">
        <w:rPr>
          <w:rStyle w:val="Char3"/>
          <w:rFonts w:hint="cs"/>
          <w:rtl/>
        </w:rPr>
        <w:t>َ</w:t>
      </w:r>
      <w:r w:rsidR="00335BB5" w:rsidRPr="00BD5DC8">
        <w:rPr>
          <w:rStyle w:val="Char3"/>
          <w:rtl/>
        </w:rPr>
        <w:t>رَّتين وم</w:t>
      </w:r>
      <w:r w:rsidR="00335BB5" w:rsidRPr="00BD5DC8">
        <w:rPr>
          <w:rStyle w:val="Char3"/>
          <w:rFonts w:hint="cs"/>
          <w:rtl/>
        </w:rPr>
        <w:t>َ</w:t>
      </w:r>
      <w:r w:rsidR="00335BB5" w:rsidRPr="00BD5DC8">
        <w:rPr>
          <w:rStyle w:val="Char3"/>
          <w:rtl/>
        </w:rPr>
        <w:t>رَّتين، وث</w:t>
      </w:r>
      <w:r w:rsidR="00335BB5" w:rsidRPr="00BD5DC8">
        <w:rPr>
          <w:rStyle w:val="Char3"/>
          <w:rFonts w:hint="cs"/>
          <w:rtl/>
        </w:rPr>
        <w:t>َ</w:t>
      </w:r>
      <w:r w:rsidR="00335BB5" w:rsidRPr="00BD5DC8">
        <w:rPr>
          <w:rStyle w:val="Char3"/>
          <w:rtl/>
        </w:rPr>
        <w:t>لاثاً وث</w:t>
      </w:r>
      <w:r w:rsidR="00335BB5" w:rsidRPr="00BD5DC8">
        <w:rPr>
          <w:rStyle w:val="Char3"/>
          <w:rFonts w:hint="cs"/>
          <w:rtl/>
        </w:rPr>
        <w:t>َ</w:t>
      </w:r>
      <w:r w:rsidR="00335BB5" w:rsidRPr="00BD5DC8">
        <w:rPr>
          <w:rStyle w:val="Char3"/>
          <w:rtl/>
        </w:rPr>
        <w:t>لاثاً</w:t>
      </w:r>
      <w:r w:rsidR="003E0CC1">
        <w:rPr>
          <w:rStyle w:val="Char3"/>
          <w:rtl/>
        </w:rPr>
        <w:t>؟</w:t>
      </w:r>
      <w:r w:rsidR="00335BB5" w:rsidRPr="00BD5DC8">
        <w:rPr>
          <w:rStyle w:val="Char3"/>
          <w:rtl/>
        </w:rPr>
        <w:t xml:space="preserve"> قال: نعم</w:t>
      </w:r>
      <w:r w:rsidR="003E0CC1">
        <w:rPr>
          <w:rStyle w:val="Char3"/>
          <w:rtl/>
        </w:rPr>
        <w:t>.</w:t>
      </w:r>
      <w:r w:rsidR="00335BB5" w:rsidRPr="00BD5DC8">
        <w:rPr>
          <w:rStyle w:val="Char3"/>
          <w:rtl/>
        </w:rPr>
        <w:t xml:space="preserve"> </w:t>
      </w:r>
      <w:r w:rsidR="00335BB5" w:rsidRPr="00000A56">
        <w:rPr>
          <w:rStyle w:val="Char1"/>
          <w:rtl/>
        </w:rPr>
        <w:t>رواه الترمذي، وابن ماجة</w:t>
      </w:r>
      <w:r w:rsidR="00FE2D97" w:rsidRPr="00FE2D97">
        <w:rPr>
          <w:rStyle w:val="Char4"/>
          <w:rFonts w:hint="cs"/>
          <w:vertAlign w:val="superscript"/>
          <w:rtl/>
        </w:rPr>
        <w:t>(</w:t>
      </w:r>
      <w:r w:rsidR="00FE2D97" w:rsidRPr="00FE2D97">
        <w:rPr>
          <w:rStyle w:val="Char4"/>
          <w:vertAlign w:val="superscript"/>
          <w:rtl/>
        </w:rPr>
        <w:footnoteReference w:id="144"/>
      </w:r>
      <w:r w:rsidR="00FE2D97" w:rsidRPr="00FE2D97">
        <w:rPr>
          <w:rStyle w:val="Char4"/>
          <w:rFonts w:hint="cs"/>
          <w:vertAlign w:val="superscript"/>
          <w:rtl/>
        </w:rPr>
        <w:t>)</w:t>
      </w:r>
      <w:r w:rsidR="00FE2D97">
        <w:rPr>
          <w:rStyle w:val="Char4"/>
          <w:rFonts w:hint="cs"/>
          <w:rtl/>
        </w:rPr>
        <w:t>.</w:t>
      </w:r>
    </w:p>
    <w:p w:rsidR="00335BB5" w:rsidRPr="00BD5DC8" w:rsidRDefault="00335BB5" w:rsidP="004709A5">
      <w:pPr>
        <w:ind w:firstLine="284"/>
        <w:jc w:val="both"/>
        <w:rPr>
          <w:rStyle w:val="Char4"/>
          <w:rtl/>
        </w:rPr>
      </w:pPr>
      <w:r w:rsidRPr="00BD5DC8">
        <w:rPr>
          <w:rStyle w:val="Char4"/>
          <w:rFonts w:hint="cs"/>
          <w:rtl/>
        </w:rPr>
        <w:t>422</w:t>
      </w:r>
      <w:r w:rsidRPr="00000A56">
        <w:rPr>
          <w:rStyle w:val="Char4"/>
          <w:rFonts w:hint="cs"/>
          <w:spacing w:val="-4"/>
          <w:rtl/>
        </w:rPr>
        <w:t>- (32) ثابت بن اب</w:t>
      </w:r>
      <w:r w:rsidR="001C559E">
        <w:rPr>
          <w:rStyle w:val="Char4"/>
          <w:rFonts w:hint="cs"/>
          <w:spacing w:val="-4"/>
          <w:rtl/>
        </w:rPr>
        <w:t>ی</w:t>
      </w:r>
      <w:r w:rsidRPr="00000A56">
        <w:rPr>
          <w:rStyle w:val="Char4"/>
          <w:rFonts w:hint="cs"/>
          <w:spacing w:val="-4"/>
          <w:rtl/>
        </w:rPr>
        <w:t xml:space="preserve"> صف</w:t>
      </w:r>
      <w:r w:rsidR="001C559E">
        <w:rPr>
          <w:rStyle w:val="Char4"/>
          <w:rFonts w:hint="cs"/>
          <w:spacing w:val="-4"/>
          <w:rtl/>
        </w:rPr>
        <w:t>ی</w:t>
      </w:r>
      <w:r w:rsidRPr="00000A56">
        <w:rPr>
          <w:rStyle w:val="Char4"/>
          <w:rFonts w:hint="cs"/>
          <w:spacing w:val="-4"/>
          <w:rtl/>
        </w:rPr>
        <w:t>ه</w:t>
      </w:r>
      <w:r w:rsidR="001F073B" w:rsidRPr="00000A56">
        <w:rPr>
          <w:rFonts w:ascii="IPT Zar" w:hAnsi="IPT Zar" w:cs="CTraditional Arabic"/>
          <w:color w:val="000000"/>
          <w:spacing w:val="-4"/>
          <w:sz w:val="26"/>
          <w:rtl/>
          <w:lang w:bidi="fa-IR"/>
        </w:rPr>
        <w:t xml:space="preserve"> س</w:t>
      </w:r>
      <w:r w:rsidRPr="00000A56">
        <w:rPr>
          <w:rStyle w:val="Char4"/>
          <w:rFonts w:hint="cs"/>
          <w:spacing w:val="-4"/>
          <w:rtl/>
        </w:rPr>
        <w:t>گو</w:t>
      </w:r>
      <w:r w:rsidR="001C559E">
        <w:rPr>
          <w:rStyle w:val="Char4"/>
          <w:rFonts w:hint="cs"/>
          <w:spacing w:val="-4"/>
          <w:rtl/>
        </w:rPr>
        <w:t>ی</w:t>
      </w:r>
      <w:r w:rsidRPr="00000A56">
        <w:rPr>
          <w:rStyle w:val="Char4"/>
          <w:rFonts w:hint="cs"/>
          <w:spacing w:val="-4"/>
          <w:rtl/>
        </w:rPr>
        <w:t>د: از ابوجعفر صادق</w:t>
      </w:r>
      <w:r w:rsidR="001C559E">
        <w:rPr>
          <w:rStyle w:val="Char4"/>
          <w:rFonts w:hint="cs"/>
          <w:spacing w:val="-4"/>
          <w:rtl/>
        </w:rPr>
        <w:t xml:space="preserve"> </w:t>
      </w:r>
      <w:r w:rsidRPr="00000A56">
        <w:rPr>
          <w:rStyle w:val="Char4"/>
          <w:rFonts w:hint="cs"/>
          <w:spacing w:val="-4"/>
          <w:rtl/>
        </w:rPr>
        <w:t xml:space="preserve">ـ </w:t>
      </w:r>
      <w:r w:rsidR="001C559E">
        <w:rPr>
          <w:rStyle w:val="Char4"/>
          <w:rFonts w:hint="cs"/>
          <w:spacing w:val="-4"/>
          <w:rtl/>
        </w:rPr>
        <w:t>ی</w:t>
      </w:r>
      <w:r w:rsidRPr="00000A56">
        <w:rPr>
          <w:rStyle w:val="Char4"/>
          <w:rFonts w:hint="cs"/>
          <w:spacing w:val="-4"/>
          <w:rtl/>
        </w:rPr>
        <w:t>عن</w:t>
      </w:r>
      <w:r w:rsidR="001C559E">
        <w:rPr>
          <w:rStyle w:val="Char4"/>
          <w:rFonts w:hint="cs"/>
          <w:spacing w:val="-4"/>
          <w:rtl/>
        </w:rPr>
        <w:t>ی</w:t>
      </w:r>
      <w:r w:rsidRPr="00000A56">
        <w:rPr>
          <w:rStyle w:val="Char4"/>
          <w:rFonts w:hint="cs"/>
          <w:spacing w:val="-4"/>
          <w:rtl/>
        </w:rPr>
        <w:t xml:space="preserve"> محمد باقر</w:t>
      </w:r>
      <w:r w:rsidR="001C559E">
        <w:rPr>
          <w:rStyle w:val="Char4"/>
          <w:rFonts w:hint="cs"/>
          <w:spacing w:val="-4"/>
          <w:rtl/>
        </w:rPr>
        <w:t xml:space="preserve"> </w:t>
      </w:r>
      <w:r w:rsidR="001F073B" w:rsidRPr="00000A56">
        <w:rPr>
          <w:rFonts w:ascii="IPT Zar" w:hAnsi="IPT Zar" w:cs="CTraditional Arabic" w:hint="cs"/>
          <w:color w:val="000000"/>
          <w:spacing w:val="-4"/>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ـ</w:t>
      </w:r>
      <w:r w:rsidR="001C559E">
        <w:rPr>
          <w:rStyle w:val="Char4"/>
          <w:rFonts w:hint="cs"/>
          <w:rtl/>
        </w:rPr>
        <w:t xml:space="preserve"> </w:t>
      </w:r>
      <w:r w:rsidRPr="00BD5DC8">
        <w:rPr>
          <w:rStyle w:val="Char4"/>
          <w:rFonts w:hint="cs"/>
          <w:rtl/>
        </w:rPr>
        <w:t>پرس</w:t>
      </w:r>
      <w:r w:rsidR="001C559E">
        <w:rPr>
          <w:rStyle w:val="Char4"/>
          <w:rFonts w:hint="cs"/>
          <w:rtl/>
        </w:rPr>
        <w:t>ی</w:t>
      </w:r>
      <w:r w:rsidRPr="00BD5DC8">
        <w:rPr>
          <w:rStyle w:val="Char4"/>
          <w:rFonts w:hint="cs"/>
          <w:rtl/>
        </w:rPr>
        <w:t>دم</w:t>
      </w:r>
      <w:r w:rsidR="0040716E">
        <w:rPr>
          <w:rStyle w:val="Char4"/>
          <w:rFonts w:hint="cs"/>
          <w:rtl/>
        </w:rPr>
        <w:t>:</w:t>
      </w:r>
      <w:r w:rsidRPr="00BD5DC8">
        <w:rPr>
          <w:rStyle w:val="Char4"/>
          <w:rFonts w:hint="cs"/>
          <w:rtl/>
        </w:rPr>
        <w:t xml:space="preserve"> آ</w:t>
      </w:r>
      <w:r w:rsidR="001C559E">
        <w:rPr>
          <w:rStyle w:val="Char4"/>
          <w:rFonts w:hint="cs"/>
          <w:rtl/>
        </w:rPr>
        <w:t>ی</w:t>
      </w:r>
      <w:r w:rsidRPr="00BD5DC8">
        <w:rPr>
          <w:rStyle w:val="Char4"/>
          <w:rFonts w:hint="cs"/>
          <w:rtl/>
        </w:rPr>
        <w:t>ا جابر</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 xml:space="preserve">به تو خبر داده </w:t>
      </w:r>
      <w:r w:rsidR="001C559E">
        <w:rPr>
          <w:rStyle w:val="Char4"/>
          <w:rFonts w:hint="cs"/>
          <w:rtl/>
        </w:rPr>
        <w:t>ک</w:t>
      </w:r>
      <w:r w:rsidRPr="00BD5DC8">
        <w:rPr>
          <w:rStyle w:val="Char4"/>
          <w:rFonts w:hint="cs"/>
          <w:rtl/>
        </w:rPr>
        <w:t>ه</w:t>
      </w:r>
      <w:r w:rsidR="001C559E">
        <w:rPr>
          <w:rStyle w:val="Char4"/>
          <w:rFonts w:hint="cs"/>
          <w:rtl/>
        </w:rPr>
        <w:t xml:space="preserve"> </w:t>
      </w:r>
      <w:r w:rsidRPr="00BD5DC8">
        <w:rPr>
          <w:rStyle w:val="Char4"/>
          <w:rFonts w:hint="cs"/>
          <w:rtl/>
        </w:rPr>
        <w:t>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گاه</w:t>
      </w:r>
      <w:r w:rsidR="001C559E">
        <w:rPr>
          <w:rStyle w:val="Char4"/>
          <w:rFonts w:hint="cs"/>
          <w:rtl/>
        </w:rPr>
        <w:t>ی</w:t>
      </w:r>
      <w:r w:rsidRPr="00BD5DC8">
        <w:rPr>
          <w:rStyle w:val="Char4"/>
          <w:rFonts w:hint="cs"/>
          <w:rtl/>
        </w:rPr>
        <w:t xml:space="preserve"> اوقات هر عضو از اعضا</w:t>
      </w:r>
      <w:r w:rsidR="001C559E">
        <w:rPr>
          <w:rStyle w:val="Char4"/>
          <w:rFonts w:hint="cs"/>
          <w:rtl/>
        </w:rPr>
        <w:t>ی</w:t>
      </w:r>
      <w:r w:rsidRPr="00BD5DC8">
        <w:rPr>
          <w:rStyle w:val="Char4"/>
          <w:rFonts w:hint="cs"/>
          <w:rtl/>
        </w:rPr>
        <w:t xml:space="preserve"> وضو را </w:t>
      </w:r>
      <w:r w:rsidR="001C559E">
        <w:rPr>
          <w:rStyle w:val="Char4"/>
          <w:rFonts w:hint="cs"/>
          <w:rtl/>
        </w:rPr>
        <w:t>یک</w:t>
      </w:r>
      <w:r w:rsidRPr="00BD5DC8">
        <w:rPr>
          <w:rStyle w:val="Char4"/>
          <w:rFonts w:hint="cs"/>
          <w:rtl/>
        </w:rPr>
        <w:t>بار، وگاه</w:t>
      </w:r>
      <w:r w:rsidR="001C559E">
        <w:rPr>
          <w:rStyle w:val="Char4"/>
          <w:rFonts w:hint="cs"/>
          <w:rtl/>
        </w:rPr>
        <w:t>ی</w:t>
      </w:r>
      <w:r w:rsidRPr="00BD5DC8">
        <w:rPr>
          <w:rStyle w:val="Char4"/>
          <w:rFonts w:hint="cs"/>
          <w:rtl/>
        </w:rPr>
        <w:t xml:space="preserve"> دو بار و گاه</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ز سه بار م</w:t>
      </w:r>
      <w:r w:rsidR="001C559E">
        <w:rPr>
          <w:rStyle w:val="Char4"/>
          <w:rFonts w:hint="cs"/>
          <w:rtl/>
        </w:rPr>
        <w:t>ی</w:t>
      </w:r>
      <w:r w:rsidRPr="00BD5DC8">
        <w:rPr>
          <w:rStyle w:val="Char4"/>
          <w:rFonts w:hint="cs"/>
          <w:rtl/>
        </w:rPr>
        <w:t xml:space="preserve">‌شست؟ </w:t>
      </w:r>
    </w:p>
    <w:p w:rsidR="00335BB5" w:rsidRPr="00BD5DC8" w:rsidRDefault="00335BB5" w:rsidP="004709A5">
      <w:pPr>
        <w:ind w:firstLine="284"/>
        <w:jc w:val="both"/>
        <w:rPr>
          <w:rStyle w:val="Char4"/>
          <w:rtl/>
        </w:rPr>
      </w:pPr>
      <w:r w:rsidRPr="00BD5DC8">
        <w:rPr>
          <w:rStyle w:val="Char4"/>
          <w:rFonts w:hint="cs"/>
          <w:rtl/>
        </w:rPr>
        <w:t>ابوجعفر</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در پاسخ فرمود: آر</w:t>
      </w:r>
      <w:r w:rsidR="001C559E">
        <w:rPr>
          <w:rStyle w:val="Char4"/>
          <w:rFonts w:hint="cs"/>
          <w:rtl/>
        </w:rPr>
        <w:t>ی</w:t>
      </w:r>
      <w:r w:rsidRPr="00BD5DC8">
        <w:rPr>
          <w:rStyle w:val="Char4"/>
          <w:rFonts w:hint="cs"/>
          <w:rtl/>
        </w:rPr>
        <w:t>، جابر</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چن</w:t>
      </w:r>
      <w:r w:rsidR="001C559E">
        <w:rPr>
          <w:rStyle w:val="Char4"/>
          <w:rFonts w:hint="cs"/>
          <w:rtl/>
        </w:rPr>
        <w:t>ی</w:t>
      </w:r>
      <w:r w:rsidRPr="00BD5DC8">
        <w:rPr>
          <w:rStyle w:val="Char4"/>
          <w:rFonts w:hint="cs"/>
          <w:rtl/>
        </w:rPr>
        <w:t>ن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را به ما گفته است. </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ترمذ</w:t>
      </w:r>
      <w:r w:rsidR="001C559E">
        <w:rPr>
          <w:rStyle w:val="Char4"/>
          <w:rFonts w:hint="cs"/>
          <w:rtl/>
        </w:rPr>
        <w:t>ی</w:t>
      </w:r>
      <w:r w:rsidRPr="00BD5DC8">
        <w:rPr>
          <w:rStyle w:val="Char4"/>
          <w:rFonts w:hint="cs"/>
          <w:rtl/>
        </w:rPr>
        <w:t xml:space="preserve"> و ابن‌ماجه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335BB5" w:rsidRPr="00BB64E0" w:rsidRDefault="00335BB5" w:rsidP="00FE2D97">
      <w:pPr>
        <w:autoSpaceDE w:val="0"/>
        <w:autoSpaceDN w:val="0"/>
        <w:adjustRightInd w:val="0"/>
        <w:ind w:firstLine="227"/>
        <w:jc w:val="lowKashida"/>
        <w:rPr>
          <w:rStyle w:val="Char3"/>
          <w:rFonts w:ascii="Calibri" w:hAnsi="Calibri"/>
          <w:rtl/>
          <w:lang w:bidi="fa-IR"/>
        </w:rPr>
      </w:pPr>
      <w:r w:rsidRPr="00BD5DC8">
        <w:rPr>
          <w:rStyle w:val="Char3"/>
          <w:rFonts w:hint="cs"/>
          <w:rtl/>
        </w:rPr>
        <w:t xml:space="preserve"> </w:t>
      </w:r>
      <w:r w:rsidR="00BA7FD8" w:rsidRPr="00BA7FD8">
        <w:rPr>
          <w:rStyle w:val="Char4"/>
          <w:rtl/>
        </w:rPr>
        <w:t>423</w:t>
      </w:r>
      <w:r w:rsidR="00CF164C" w:rsidRPr="00CF164C">
        <w:rPr>
          <w:rStyle w:val="Char3"/>
          <w:rFonts w:cs="IRNazli"/>
          <w:rtl/>
        </w:rPr>
        <w:t xml:space="preserve"> ـ (</w:t>
      </w:r>
      <w:r w:rsidR="00BA7FD8" w:rsidRPr="00BA7FD8">
        <w:rPr>
          <w:rStyle w:val="Char4"/>
          <w:rtl/>
        </w:rPr>
        <w:t>33</w:t>
      </w:r>
      <w:r w:rsidR="00CF164C" w:rsidRPr="00CF164C">
        <w:rPr>
          <w:rStyle w:val="Char3"/>
          <w:rFonts w:cs="IRNazli"/>
          <w:rtl/>
        </w:rPr>
        <w:t>)</w:t>
      </w:r>
      <w:r w:rsidRPr="00BD5DC8">
        <w:rPr>
          <w:rStyle w:val="Char3"/>
          <w:rtl/>
        </w:rPr>
        <w:t xml:space="preserve"> وعن عبد الله بن زيد</w:t>
      </w:r>
      <w:r w:rsidR="003E0CC1">
        <w:rPr>
          <w:rStyle w:val="Char3"/>
          <w:rtl/>
        </w:rPr>
        <w:t>،</w:t>
      </w:r>
      <w:r w:rsidRPr="00BD5DC8">
        <w:rPr>
          <w:rStyle w:val="Char3"/>
          <w:rtl/>
        </w:rPr>
        <w:t xml:space="preserve"> قال: إنَّ رسولَ الله </w:t>
      </w:r>
      <w:r w:rsidR="00992C10" w:rsidRPr="00992C10">
        <w:rPr>
          <w:rStyle w:val="Char3"/>
          <w:rFonts w:cs="CTraditional Arabic"/>
          <w:szCs w:val="28"/>
          <w:rtl/>
        </w:rPr>
        <w:t>ج</w:t>
      </w:r>
      <w:r w:rsidRPr="00BD5DC8">
        <w:rPr>
          <w:rStyle w:val="Char3"/>
          <w:rtl/>
        </w:rPr>
        <w:t xml:space="preserve"> ت</w:t>
      </w:r>
      <w:r w:rsidRPr="00BD5DC8">
        <w:rPr>
          <w:rStyle w:val="Char3"/>
          <w:rFonts w:hint="cs"/>
          <w:rtl/>
        </w:rPr>
        <w:t>َ</w:t>
      </w:r>
      <w:r w:rsidRPr="00BD5DC8">
        <w:rPr>
          <w:rStyle w:val="Char3"/>
          <w:rtl/>
        </w:rPr>
        <w:t>و</w:t>
      </w:r>
      <w:r w:rsidRPr="00BD5DC8">
        <w:rPr>
          <w:rStyle w:val="Char3"/>
          <w:rFonts w:hint="cs"/>
          <w:rtl/>
        </w:rPr>
        <w:t>َ</w:t>
      </w:r>
      <w:r w:rsidRPr="00BD5DC8">
        <w:rPr>
          <w:rStyle w:val="Char3"/>
          <w:rtl/>
        </w:rPr>
        <w:t>ضَّأَ م</w:t>
      </w:r>
      <w:r w:rsidRPr="00BD5DC8">
        <w:rPr>
          <w:rStyle w:val="Char3"/>
          <w:rFonts w:hint="cs"/>
          <w:rtl/>
        </w:rPr>
        <w:t>َ</w:t>
      </w:r>
      <w:r w:rsidRPr="00BD5DC8">
        <w:rPr>
          <w:rStyle w:val="Char3"/>
          <w:rtl/>
        </w:rPr>
        <w:t>رَّتينِ م</w:t>
      </w:r>
      <w:r w:rsidRPr="00BD5DC8">
        <w:rPr>
          <w:rStyle w:val="Char3"/>
          <w:rFonts w:hint="cs"/>
          <w:rtl/>
        </w:rPr>
        <w:t>َ</w:t>
      </w:r>
      <w:r w:rsidRPr="00BD5DC8">
        <w:rPr>
          <w:rStyle w:val="Char3"/>
          <w:rtl/>
        </w:rPr>
        <w:t>رَّتين، وقال: «هو ن</w:t>
      </w:r>
      <w:r w:rsidRPr="00BD5DC8">
        <w:rPr>
          <w:rStyle w:val="Char3"/>
          <w:rFonts w:hint="cs"/>
          <w:rtl/>
        </w:rPr>
        <w:t>ُ</w:t>
      </w:r>
      <w:r w:rsidRPr="00BD5DC8">
        <w:rPr>
          <w:rStyle w:val="Char3"/>
          <w:rtl/>
        </w:rPr>
        <w:t>ورٌ على ن</w:t>
      </w:r>
      <w:r w:rsidRPr="00BD5DC8">
        <w:rPr>
          <w:rStyle w:val="Char3"/>
          <w:rFonts w:hint="cs"/>
          <w:rtl/>
        </w:rPr>
        <w:t>ُ</w:t>
      </w:r>
      <w:r w:rsidRPr="00BD5DC8">
        <w:rPr>
          <w:rStyle w:val="Char3"/>
          <w:rtl/>
        </w:rPr>
        <w:t>ورٍ»</w:t>
      </w:r>
      <w:r w:rsidR="00FE2D97" w:rsidRPr="00FE2D97">
        <w:rPr>
          <w:rStyle w:val="Char4"/>
          <w:rFonts w:hint="cs"/>
          <w:vertAlign w:val="superscript"/>
          <w:rtl/>
          <w:lang w:bidi="ar-SA"/>
        </w:rPr>
        <w:t>(</w:t>
      </w:r>
      <w:r w:rsidR="00FE2D97" w:rsidRPr="00FE2D97">
        <w:rPr>
          <w:rStyle w:val="Char4"/>
          <w:vertAlign w:val="superscript"/>
          <w:rtl/>
          <w:lang w:bidi="ar-SA"/>
        </w:rPr>
        <w:footnoteReference w:id="145"/>
      </w:r>
      <w:r w:rsidR="00FE2D97" w:rsidRPr="00FE2D97">
        <w:rPr>
          <w:rStyle w:val="Char4"/>
          <w:rFonts w:hint="cs"/>
          <w:vertAlign w:val="superscript"/>
          <w:rtl/>
          <w:lang w:bidi="ar-SA"/>
        </w:rPr>
        <w:t>)</w:t>
      </w:r>
      <w:r w:rsidR="00FE2D97" w:rsidRPr="00BB64E0">
        <w:rPr>
          <w:rStyle w:val="Char3"/>
          <w:rFonts w:ascii="Calibri" w:hAnsi="Calibri" w:hint="cs"/>
          <w:rtl/>
          <w:lang w:bidi="fa-IR"/>
        </w:rPr>
        <w:t>.</w:t>
      </w:r>
    </w:p>
    <w:p w:rsidR="00335BB5" w:rsidRPr="00BD5DC8" w:rsidRDefault="00335BB5" w:rsidP="004709A5">
      <w:pPr>
        <w:ind w:firstLine="284"/>
        <w:jc w:val="both"/>
        <w:rPr>
          <w:rStyle w:val="Char4"/>
          <w:rtl/>
        </w:rPr>
      </w:pPr>
      <w:r w:rsidRPr="00BD5DC8">
        <w:rPr>
          <w:rStyle w:val="Char4"/>
          <w:rFonts w:hint="cs"/>
          <w:rtl/>
        </w:rPr>
        <w:t>423- (33) عبدالله بن ز</w:t>
      </w:r>
      <w:r w:rsidR="001C559E">
        <w:rPr>
          <w:rStyle w:val="Char4"/>
          <w:rFonts w:hint="cs"/>
          <w:rtl/>
        </w:rPr>
        <w:t>ی</w:t>
      </w:r>
      <w:r w:rsidRPr="00BD5DC8">
        <w:rPr>
          <w:rStyle w:val="Char4"/>
          <w:rFonts w:hint="cs"/>
          <w:rtl/>
        </w:rPr>
        <w:t>د</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وضو گرفت و هر عضو خو</w:t>
      </w:r>
      <w:r w:rsidR="001C559E">
        <w:rPr>
          <w:rStyle w:val="Char4"/>
          <w:rFonts w:hint="cs"/>
          <w:rtl/>
        </w:rPr>
        <w:t>ی</w:t>
      </w:r>
      <w:r w:rsidRPr="00BD5DC8">
        <w:rPr>
          <w:rStyle w:val="Char4"/>
          <w:rFonts w:hint="cs"/>
          <w:rtl/>
        </w:rPr>
        <w:t>ش را دوبار شست و فرمود: دوبار شستن هر عضو از اعضا</w:t>
      </w:r>
      <w:r w:rsidR="001C559E">
        <w:rPr>
          <w:rStyle w:val="Char4"/>
          <w:rFonts w:hint="cs"/>
          <w:rtl/>
        </w:rPr>
        <w:t>ی</w:t>
      </w:r>
      <w:r w:rsidRPr="00BD5DC8">
        <w:rPr>
          <w:rStyle w:val="Char4"/>
          <w:rFonts w:hint="cs"/>
          <w:rtl/>
        </w:rPr>
        <w:t xml:space="preserve"> وضو، نور</w:t>
      </w:r>
      <w:r w:rsidR="001C559E">
        <w:rPr>
          <w:rStyle w:val="Char4"/>
          <w:rFonts w:hint="cs"/>
          <w:rtl/>
        </w:rPr>
        <w:t>ی</w:t>
      </w:r>
      <w:r w:rsidRPr="00BD5DC8">
        <w:rPr>
          <w:rStyle w:val="Char4"/>
          <w:rFonts w:hint="cs"/>
          <w:rtl/>
        </w:rPr>
        <w:t xml:space="preserve"> است بر فراز نور</w:t>
      </w:r>
      <w:r w:rsidR="001C559E">
        <w:rPr>
          <w:rStyle w:val="Char4"/>
          <w:rFonts w:hint="cs"/>
          <w:rtl/>
        </w:rPr>
        <w:t>ی</w:t>
      </w:r>
      <w:r w:rsidRPr="00BD5DC8">
        <w:rPr>
          <w:rStyle w:val="Char4"/>
          <w:rFonts w:hint="cs"/>
          <w:rtl/>
        </w:rPr>
        <w:t>.</w:t>
      </w:r>
    </w:p>
    <w:p w:rsidR="00335BB5" w:rsidRPr="00BD5DC8" w:rsidRDefault="00335BB5" w:rsidP="00FE2D97">
      <w:pPr>
        <w:ind w:firstLine="284"/>
        <w:jc w:val="both"/>
        <w:rPr>
          <w:rStyle w:val="Char3"/>
          <w:rtl/>
          <w:lang w:bidi="fa-IR"/>
        </w:rPr>
      </w:pPr>
      <w:r w:rsidRPr="00BD5DC8">
        <w:rPr>
          <w:rStyle w:val="Char4"/>
          <w:rFonts w:hint="cs"/>
          <w:rtl/>
        </w:rPr>
        <w:t xml:space="preserve"> </w:t>
      </w:r>
      <w:r w:rsidR="00BA7FD8" w:rsidRPr="00BA7FD8">
        <w:rPr>
          <w:rStyle w:val="Char4"/>
          <w:rtl/>
        </w:rPr>
        <w:t>424</w:t>
      </w:r>
      <w:r w:rsidR="00CF164C" w:rsidRPr="00CF164C">
        <w:rPr>
          <w:rStyle w:val="Char3"/>
          <w:rFonts w:cs="IRNazli"/>
          <w:rtl/>
        </w:rPr>
        <w:t xml:space="preserve"> ـ (</w:t>
      </w:r>
      <w:r w:rsidR="00BA7FD8" w:rsidRPr="00BA7FD8">
        <w:rPr>
          <w:rStyle w:val="Char4"/>
          <w:rtl/>
        </w:rPr>
        <w:t>34</w:t>
      </w:r>
      <w:r w:rsidR="00CF164C" w:rsidRPr="00CF164C">
        <w:rPr>
          <w:rStyle w:val="Char3"/>
          <w:rFonts w:cs="IRNazli"/>
          <w:rtl/>
        </w:rPr>
        <w:t>)</w:t>
      </w:r>
      <w:r w:rsidRPr="00BD5DC8">
        <w:rPr>
          <w:rStyle w:val="Char3"/>
          <w:rtl/>
        </w:rPr>
        <w:t xml:space="preserve"> وعن عثمانَ</w:t>
      </w:r>
      <w:r w:rsidR="003E0CC1">
        <w:rPr>
          <w:rStyle w:val="Char3"/>
          <w:rtl/>
        </w:rPr>
        <w:t>،</w:t>
      </w:r>
      <w:r w:rsidRPr="00BD5DC8">
        <w:rPr>
          <w:rStyle w:val="Char3"/>
          <w:rtl/>
        </w:rPr>
        <w:t xml:space="preserve"> </w:t>
      </w:r>
      <w:r w:rsidR="00F24213" w:rsidRPr="00F24213">
        <w:rPr>
          <w:rStyle w:val="Char3"/>
          <w:rFonts w:cs="CTraditional Arabic"/>
          <w:szCs w:val="28"/>
          <w:rtl/>
        </w:rPr>
        <w:t>س</w:t>
      </w:r>
      <w:r w:rsidRPr="00BD5DC8">
        <w:rPr>
          <w:rStyle w:val="Char3"/>
          <w:rtl/>
        </w:rPr>
        <w:t>، قال: إنَّ رسول</w:t>
      </w:r>
      <w:r w:rsidRPr="00BD5DC8">
        <w:rPr>
          <w:rStyle w:val="Char3"/>
          <w:rFonts w:hint="cs"/>
          <w:rtl/>
        </w:rPr>
        <w:t>َ</w:t>
      </w:r>
      <w:r w:rsidRPr="00BD5DC8">
        <w:rPr>
          <w:rStyle w:val="Char3"/>
          <w:rtl/>
        </w:rPr>
        <w:t xml:space="preserve"> الله </w:t>
      </w:r>
      <w:r w:rsidR="00992C10" w:rsidRPr="00992C10">
        <w:rPr>
          <w:rStyle w:val="Char3"/>
          <w:rFonts w:cs="CTraditional Arabic"/>
          <w:szCs w:val="28"/>
          <w:rtl/>
        </w:rPr>
        <w:t>ج</w:t>
      </w:r>
      <w:r w:rsidRPr="00BD5DC8">
        <w:rPr>
          <w:rStyle w:val="Char3"/>
          <w:rtl/>
        </w:rPr>
        <w:t xml:space="preserve"> ت</w:t>
      </w:r>
      <w:r w:rsidRPr="00BD5DC8">
        <w:rPr>
          <w:rStyle w:val="Char3"/>
          <w:rFonts w:hint="cs"/>
          <w:rtl/>
        </w:rPr>
        <w:t>َ</w:t>
      </w:r>
      <w:r w:rsidRPr="00BD5DC8">
        <w:rPr>
          <w:rStyle w:val="Char3"/>
          <w:rtl/>
        </w:rPr>
        <w:t>و</w:t>
      </w:r>
      <w:r w:rsidRPr="00BD5DC8">
        <w:rPr>
          <w:rStyle w:val="Char3"/>
          <w:rFonts w:hint="cs"/>
          <w:rtl/>
        </w:rPr>
        <w:t>َ</w:t>
      </w:r>
      <w:r w:rsidRPr="00BD5DC8">
        <w:rPr>
          <w:rStyle w:val="Char3"/>
          <w:rtl/>
        </w:rPr>
        <w:t>ضَّأَ ث</w:t>
      </w:r>
      <w:r w:rsidRPr="00BD5DC8">
        <w:rPr>
          <w:rStyle w:val="Char3"/>
          <w:rFonts w:hint="cs"/>
          <w:rtl/>
        </w:rPr>
        <w:t>َ</w:t>
      </w:r>
      <w:r w:rsidRPr="00BD5DC8">
        <w:rPr>
          <w:rStyle w:val="Char3"/>
          <w:rtl/>
        </w:rPr>
        <w:t>لاثاً ث</w:t>
      </w:r>
      <w:r w:rsidRPr="00BD5DC8">
        <w:rPr>
          <w:rStyle w:val="Char3"/>
          <w:rFonts w:hint="cs"/>
          <w:rtl/>
        </w:rPr>
        <w:t>َ</w:t>
      </w:r>
      <w:r w:rsidRPr="00BD5DC8">
        <w:rPr>
          <w:rStyle w:val="Char3"/>
          <w:rtl/>
        </w:rPr>
        <w:t>لاثاً، وقال: «هذا وُض</w:t>
      </w:r>
      <w:r w:rsidRPr="00BD5DC8">
        <w:rPr>
          <w:rStyle w:val="Char3"/>
          <w:rFonts w:hint="cs"/>
          <w:rtl/>
        </w:rPr>
        <w:t>ُ</w:t>
      </w:r>
      <w:r w:rsidRPr="00BD5DC8">
        <w:rPr>
          <w:rStyle w:val="Char3"/>
          <w:rtl/>
        </w:rPr>
        <w:t>وئي ووُضوءُ الأنبياءِ قَبلي،</w:t>
      </w:r>
      <w:r w:rsidR="001C559E">
        <w:rPr>
          <w:rStyle w:val="Char3"/>
          <w:rtl/>
        </w:rPr>
        <w:t xml:space="preserve"> و</w:t>
      </w:r>
      <w:r w:rsidRPr="00BD5DC8">
        <w:rPr>
          <w:rStyle w:val="Char3"/>
          <w:rtl/>
        </w:rPr>
        <w:t xml:space="preserve">وُضوءُ إبراهيم». </w:t>
      </w:r>
      <w:r w:rsidRPr="00000A56">
        <w:rPr>
          <w:rStyle w:val="Char1"/>
          <w:rtl/>
        </w:rPr>
        <w:t>رواهما رزينٌ، والنَّووِيُّ ضَعَّف الثانيَ في:«شرح مسلم»</w:t>
      </w:r>
      <w:r w:rsidR="00FE2D97" w:rsidRPr="00FE2D97">
        <w:rPr>
          <w:rStyle w:val="Char4"/>
          <w:rFonts w:hint="cs"/>
          <w:vertAlign w:val="superscript"/>
          <w:rtl/>
          <w:lang w:bidi="ar-SA"/>
        </w:rPr>
        <w:t>(</w:t>
      </w:r>
      <w:r w:rsidR="00FE2D97" w:rsidRPr="00FE2D97">
        <w:rPr>
          <w:rStyle w:val="Char4"/>
          <w:vertAlign w:val="superscript"/>
          <w:rtl/>
          <w:lang w:bidi="ar-SA"/>
        </w:rPr>
        <w:footnoteReference w:id="146"/>
      </w:r>
      <w:r w:rsidR="00FE2D97" w:rsidRPr="00FE2D97">
        <w:rPr>
          <w:rStyle w:val="Char4"/>
          <w:rFonts w:hint="cs"/>
          <w:vertAlign w:val="superscript"/>
          <w:rtl/>
          <w:lang w:bidi="ar-SA"/>
        </w:rPr>
        <w:t>)</w:t>
      </w:r>
      <w:r w:rsidR="00FE2D97" w:rsidRPr="00FE2D97">
        <w:rPr>
          <w:rStyle w:val="Char4"/>
          <w:rFonts w:hint="cs"/>
          <w:rtl/>
        </w:rPr>
        <w:t>.</w:t>
      </w:r>
    </w:p>
    <w:p w:rsidR="00335BB5" w:rsidRPr="00BD5DC8" w:rsidRDefault="00335BB5" w:rsidP="004709A5">
      <w:pPr>
        <w:ind w:firstLine="284"/>
        <w:jc w:val="both"/>
        <w:rPr>
          <w:rStyle w:val="Char4"/>
          <w:rtl/>
        </w:rPr>
      </w:pPr>
      <w:r w:rsidRPr="00BD5DC8">
        <w:rPr>
          <w:rStyle w:val="Char4"/>
          <w:rFonts w:hint="cs"/>
          <w:rtl/>
        </w:rPr>
        <w:t>424- (34) عثمان</w:t>
      </w:r>
      <w:r w:rsidR="001F073B" w:rsidRPr="001F073B">
        <w:rPr>
          <w:rFonts w:ascii="IPT Zar" w:hAnsi="IPT Zar" w:cs="CTraditional Arabic" w:hint="cs"/>
          <w:color w:val="000000"/>
          <w:sz w:val="26"/>
          <w:rtl/>
          <w:lang w:bidi="fa-IR"/>
        </w:rPr>
        <w:t xml:space="preserve"> س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وضو گرفت و هر عضو خو</w:t>
      </w:r>
      <w:r w:rsidR="001C559E">
        <w:rPr>
          <w:rStyle w:val="Char4"/>
          <w:rFonts w:hint="cs"/>
          <w:rtl/>
        </w:rPr>
        <w:t>ی</w:t>
      </w:r>
      <w:r w:rsidRPr="00BD5DC8">
        <w:rPr>
          <w:rStyle w:val="Char4"/>
          <w:rFonts w:hint="cs"/>
          <w:rtl/>
        </w:rPr>
        <w:t>ش را سه بار شست و فرمود: «ا</w:t>
      </w:r>
      <w:r w:rsidR="001C559E">
        <w:rPr>
          <w:rStyle w:val="Char4"/>
          <w:rFonts w:hint="cs"/>
          <w:rtl/>
        </w:rPr>
        <w:t>ی</w:t>
      </w:r>
      <w:r w:rsidRPr="00BD5DC8">
        <w:rPr>
          <w:rStyle w:val="Char4"/>
          <w:rFonts w:hint="cs"/>
          <w:rtl/>
        </w:rPr>
        <w:t xml:space="preserve">ن، </w:t>
      </w:r>
      <w:r w:rsidR="001C559E">
        <w:rPr>
          <w:rStyle w:val="Char4"/>
          <w:rFonts w:hint="cs"/>
          <w:rtl/>
        </w:rPr>
        <w:t>کی</w:t>
      </w:r>
      <w:r w:rsidRPr="00BD5DC8">
        <w:rPr>
          <w:rStyle w:val="Char4"/>
          <w:rFonts w:hint="cs"/>
          <w:rtl/>
        </w:rPr>
        <w:t>ف</w:t>
      </w:r>
      <w:r w:rsidR="001C559E">
        <w:rPr>
          <w:rStyle w:val="Char4"/>
          <w:rFonts w:hint="cs"/>
          <w:rtl/>
        </w:rPr>
        <w:t>ی</w:t>
      </w:r>
      <w:r w:rsidRPr="00BD5DC8">
        <w:rPr>
          <w:rStyle w:val="Char4"/>
          <w:rFonts w:hint="cs"/>
          <w:rtl/>
        </w:rPr>
        <w:t>ت و چگونگ</w:t>
      </w:r>
      <w:r w:rsidR="001C559E">
        <w:rPr>
          <w:rStyle w:val="Char4"/>
          <w:rFonts w:hint="cs"/>
          <w:rtl/>
        </w:rPr>
        <w:t>ی</w:t>
      </w:r>
      <w:r w:rsidRPr="00BD5DC8">
        <w:rPr>
          <w:rStyle w:val="Char4"/>
          <w:rFonts w:hint="cs"/>
          <w:rtl/>
        </w:rPr>
        <w:t xml:space="preserve"> وضو</w:t>
      </w:r>
      <w:r w:rsidR="001C559E">
        <w:rPr>
          <w:rStyle w:val="Char4"/>
          <w:rFonts w:hint="cs"/>
          <w:rtl/>
        </w:rPr>
        <w:t>ی</w:t>
      </w:r>
      <w:r w:rsidRPr="00BD5DC8">
        <w:rPr>
          <w:rStyle w:val="Char4"/>
          <w:rFonts w:hint="cs"/>
          <w:rtl/>
        </w:rPr>
        <w:t xml:space="preserve"> من و وضو</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امبران پ</w:t>
      </w:r>
      <w:r w:rsidR="001C559E">
        <w:rPr>
          <w:rStyle w:val="Char4"/>
          <w:rFonts w:hint="cs"/>
          <w:rtl/>
        </w:rPr>
        <w:t>ی</w:t>
      </w:r>
      <w:r w:rsidRPr="00BD5DC8">
        <w:rPr>
          <w:rStyle w:val="Char4"/>
          <w:rFonts w:hint="cs"/>
          <w:rtl/>
        </w:rPr>
        <w:t>ش از من، به و</w:t>
      </w:r>
      <w:r w:rsidR="001C559E">
        <w:rPr>
          <w:rStyle w:val="Char4"/>
          <w:rFonts w:hint="cs"/>
          <w:rtl/>
        </w:rPr>
        <w:t>ی</w:t>
      </w:r>
      <w:r w:rsidRPr="00BD5DC8">
        <w:rPr>
          <w:rStyle w:val="Char4"/>
          <w:rFonts w:hint="cs"/>
          <w:rtl/>
        </w:rPr>
        <w:t>ژه وضو</w:t>
      </w:r>
      <w:r w:rsidR="001C559E">
        <w:rPr>
          <w:rStyle w:val="Char4"/>
          <w:rFonts w:hint="cs"/>
          <w:rtl/>
        </w:rPr>
        <w:t>ی</w:t>
      </w:r>
      <w:r w:rsidRPr="00BD5DC8">
        <w:rPr>
          <w:rStyle w:val="Char4"/>
          <w:rFonts w:hint="cs"/>
          <w:rtl/>
        </w:rPr>
        <w:t xml:space="preserve"> حضرت ابراه</w:t>
      </w:r>
      <w:r w:rsidR="001C559E">
        <w:rPr>
          <w:rStyle w:val="Char4"/>
          <w:rFonts w:hint="cs"/>
          <w:rtl/>
        </w:rPr>
        <w:t>ی</w:t>
      </w:r>
      <w:r w:rsidRPr="00BD5DC8">
        <w:rPr>
          <w:rStyle w:val="Char4"/>
          <w:rFonts w:hint="cs"/>
          <w:rtl/>
        </w:rPr>
        <w:t>م</w:t>
      </w:r>
      <w:r w:rsidR="00F62FA4" w:rsidRPr="00F62FA4">
        <w:rPr>
          <w:rFonts w:ascii="IPT Zar" w:hAnsi="IPT Zar" w:cs="CTraditional Arabic" w:hint="cs"/>
          <w:color w:val="000000"/>
          <w:sz w:val="26"/>
          <w:rtl/>
          <w:lang w:bidi="fa-IR"/>
        </w:rPr>
        <w:t>÷</w:t>
      </w:r>
      <w:r w:rsidRPr="00BD5DC8">
        <w:rPr>
          <w:rStyle w:val="Char4"/>
          <w:rFonts w:hint="cs"/>
          <w:rtl/>
        </w:rPr>
        <w:t xml:space="preserve"> است.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روش و سنّت من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هر عضو از اعضا</w:t>
      </w:r>
      <w:r w:rsidR="001C559E">
        <w:rPr>
          <w:rStyle w:val="Char4"/>
          <w:rFonts w:hint="cs"/>
          <w:rtl/>
        </w:rPr>
        <w:t>ی</w:t>
      </w:r>
      <w:r w:rsidRPr="00BD5DC8">
        <w:rPr>
          <w:rStyle w:val="Char4"/>
          <w:rFonts w:hint="cs"/>
          <w:rtl/>
        </w:rPr>
        <w:t xml:space="preserve"> وضو را سه بار بشو</w:t>
      </w:r>
      <w:r w:rsidR="001C559E">
        <w:rPr>
          <w:rStyle w:val="Char4"/>
          <w:rFonts w:hint="cs"/>
          <w:rtl/>
        </w:rPr>
        <w:t>ی</w:t>
      </w:r>
      <w:r w:rsidRPr="00BD5DC8">
        <w:rPr>
          <w:rStyle w:val="Char4"/>
          <w:rFonts w:hint="cs"/>
          <w:rtl/>
        </w:rPr>
        <w:t>م و پ</w:t>
      </w:r>
      <w:r w:rsidR="001C559E">
        <w:rPr>
          <w:rStyle w:val="Char4"/>
          <w:rFonts w:hint="cs"/>
          <w:rtl/>
        </w:rPr>
        <w:t>ی</w:t>
      </w:r>
      <w:r w:rsidRPr="00BD5DC8">
        <w:rPr>
          <w:rStyle w:val="Char4"/>
          <w:rFonts w:hint="cs"/>
          <w:rtl/>
        </w:rPr>
        <w:t>امبران پ</w:t>
      </w:r>
      <w:r w:rsidR="001C559E">
        <w:rPr>
          <w:rStyle w:val="Char4"/>
          <w:rFonts w:hint="cs"/>
          <w:rtl/>
        </w:rPr>
        <w:t>ی</w:t>
      </w:r>
      <w:r w:rsidRPr="00BD5DC8">
        <w:rPr>
          <w:rStyle w:val="Char4"/>
          <w:rFonts w:hint="cs"/>
          <w:rtl/>
        </w:rPr>
        <w:t>ش از من ن</w:t>
      </w:r>
      <w:r w:rsidR="001C559E">
        <w:rPr>
          <w:rStyle w:val="Char4"/>
          <w:rFonts w:hint="cs"/>
          <w:rtl/>
        </w:rPr>
        <w:t>ی</w:t>
      </w:r>
      <w:r w:rsidRPr="00BD5DC8">
        <w:rPr>
          <w:rStyle w:val="Char4"/>
          <w:rFonts w:hint="cs"/>
          <w:rtl/>
        </w:rPr>
        <w:t>ز چن</w:t>
      </w:r>
      <w:r w:rsidR="001C559E">
        <w:rPr>
          <w:rStyle w:val="Char4"/>
          <w:rFonts w:hint="cs"/>
          <w:rtl/>
        </w:rPr>
        <w:t>ی</w:t>
      </w:r>
      <w:r w:rsidRPr="00BD5DC8">
        <w:rPr>
          <w:rStyle w:val="Char4"/>
          <w:rFonts w:hint="cs"/>
          <w:rtl/>
        </w:rPr>
        <w:t>ن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ردند</w:t>
      </w:r>
      <w:r w:rsidR="00000A56">
        <w:rPr>
          <w:rStyle w:val="Char4"/>
          <w:rFonts w:hint="cs"/>
          <w:rtl/>
        </w:rPr>
        <w:t>)</w:t>
      </w:r>
      <w:r w:rsidRPr="00BD5DC8">
        <w:rPr>
          <w:rStyle w:val="Char4"/>
          <w:rFonts w:hint="cs"/>
          <w:rtl/>
        </w:rPr>
        <w:t>»</w:t>
      </w:r>
      <w:r w:rsidR="00000A56">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دو حد</w:t>
      </w:r>
      <w:r w:rsidR="001C559E">
        <w:rPr>
          <w:rStyle w:val="Char4"/>
          <w:rFonts w:hint="cs"/>
          <w:rtl/>
        </w:rPr>
        <w:t>ی</w:t>
      </w:r>
      <w:r w:rsidRPr="00BD5DC8">
        <w:rPr>
          <w:rStyle w:val="Char4"/>
          <w:rFonts w:hint="cs"/>
          <w:rtl/>
        </w:rPr>
        <w:t>ث را «رز</w:t>
      </w:r>
      <w:r w:rsidR="001C559E">
        <w:rPr>
          <w:rStyle w:val="Char4"/>
          <w:rFonts w:hint="cs"/>
          <w:rtl/>
        </w:rPr>
        <w:t>ی</w:t>
      </w:r>
      <w:r w:rsidRPr="00BD5DC8">
        <w:rPr>
          <w:rStyle w:val="Char4"/>
          <w:rFonts w:hint="cs"/>
          <w:rtl/>
        </w:rPr>
        <w:t>ن»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 و امام نوو</w:t>
      </w:r>
      <w:r w:rsidR="001C559E">
        <w:rPr>
          <w:rStyle w:val="Char4"/>
          <w:rFonts w:hint="cs"/>
          <w:rtl/>
        </w:rPr>
        <w:t>ی</w:t>
      </w:r>
      <w:r w:rsidRPr="00BD5DC8">
        <w:rPr>
          <w:rStyle w:val="Char4"/>
          <w:rFonts w:hint="cs"/>
          <w:rtl/>
        </w:rPr>
        <w:t xml:space="preserve"> در شرح مسلم، حد</w:t>
      </w:r>
      <w:r w:rsidR="001C559E">
        <w:rPr>
          <w:rStyle w:val="Char4"/>
          <w:rFonts w:hint="cs"/>
          <w:rtl/>
        </w:rPr>
        <w:t>ی</w:t>
      </w:r>
      <w:r w:rsidRPr="00BD5DC8">
        <w:rPr>
          <w:rStyle w:val="Char4"/>
          <w:rFonts w:hint="cs"/>
          <w:rtl/>
        </w:rPr>
        <w:t>ث دوم را ضع</w:t>
      </w:r>
      <w:r w:rsidR="001C559E">
        <w:rPr>
          <w:rStyle w:val="Char4"/>
          <w:rFonts w:hint="cs"/>
          <w:rtl/>
        </w:rPr>
        <w:t>ی</w:t>
      </w:r>
      <w:r w:rsidRPr="00BD5DC8">
        <w:rPr>
          <w:rStyle w:val="Char4"/>
          <w:rFonts w:hint="cs"/>
          <w:rtl/>
        </w:rPr>
        <w:t>ف شمرده است]</w:t>
      </w:r>
      <w:r w:rsidR="00000A56">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چنانچه قبلاً ن</w:t>
      </w:r>
      <w:r w:rsidR="001C559E">
        <w:rPr>
          <w:rStyle w:val="Char4"/>
          <w:rFonts w:hint="cs"/>
          <w:rtl/>
        </w:rPr>
        <w:t>ی</w:t>
      </w:r>
      <w:r w:rsidRPr="00BD5DC8">
        <w:rPr>
          <w:rStyle w:val="Char4"/>
          <w:rFonts w:hint="cs"/>
          <w:rtl/>
        </w:rPr>
        <w:t>ز گفته شد، از مجموع روا</w:t>
      </w:r>
      <w:r w:rsidR="001C559E">
        <w:rPr>
          <w:rStyle w:val="Char4"/>
          <w:rFonts w:hint="cs"/>
          <w:rtl/>
        </w:rPr>
        <w:t>ی</w:t>
      </w:r>
      <w:r w:rsidRPr="00BD5DC8">
        <w:rPr>
          <w:rStyle w:val="Char4"/>
          <w:rFonts w:hint="cs"/>
          <w:rtl/>
        </w:rPr>
        <w:t>ات، درباره‌</w:t>
      </w:r>
      <w:r w:rsidR="001C559E">
        <w:rPr>
          <w:rStyle w:val="Char4"/>
          <w:rFonts w:hint="cs"/>
          <w:rtl/>
        </w:rPr>
        <w:t>ی</w:t>
      </w:r>
      <w:r w:rsidRPr="00BD5DC8">
        <w:rPr>
          <w:rStyle w:val="Char4"/>
          <w:rFonts w:hint="cs"/>
          <w:rtl/>
        </w:rPr>
        <w:t xml:space="preserve"> </w:t>
      </w:r>
      <w:r w:rsidR="001C559E">
        <w:rPr>
          <w:rStyle w:val="Char4"/>
          <w:rFonts w:hint="cs"/>
          <w:rtl/>
        </w:rPr>
        <w:t>کی</w:t>
      </w:r>
      <w:r w:rsidRPr="00BD5DC8">
        <w:rPr>
          <w:rStyle w:val="Char4"/>
          <w:rFonts w:hint="cs"/>
          <w:rtl/>
        </w:rPr>
        <w:t>ف</w:t>
      </w:r>
      <w:r w:rsidR="001C559E">
        <w:rPr>
          <w:rStyle w:val="Char4"/>
          <w:rFonts w:hint="cs"/>
          <w:rtl/>
        </w:rPr>
        <w:t>ی</w:t>
      </w:r>
      <w:r w:rsidRPr="00BD5DC8">
        <w:rPr>
          <w:rStyle w:val="Char4"/>
          <w:rFonts w:hint="cs"/>
          <w:rtl/>
        </w:rPr>
        <w:t>ت و چگونگ</w:t>
      </w:r>
      <w:r w:rsidR="001C559E">
        <w:rPr>
          <w:rStyle w:val="Char4"/>
          <w:rFonts w:hint="cs"/>
          <w:rtl/>
        </w:rPr>
        <w:t>ی</w:t>
      </w:r>
      <w:r w:rsidRPr="00BD5DC8">
        <w:rPr>
          <w:rStyle w:val="Char4"/>
          <w:rFonts w:hint="cs"/>
          <w:rtl/>
        </w:rPr>
        <w:t xml:space="preserve"> وضو</w:t>
      </w:r>
      <w:r w:rsidR="001C559E">
        <w:rPr>
          <w:rStyle w:val="Char4"/>
          <w:rFonts w:hint="cs"/>
          <w:rtl/>
        </w:rPr>
        <w:t>ی</w:t>
      </w:r>
      <w:r w:rsidRPr="00BD5DC8">
        <w:rPr>
          <w:rStyle w:val="Char4"/>
          <w:rFonts w:hint="cs"/>
          <w:rtl/>
        </w:rPr>
        <w:t xml:space="preserve">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معلوم م</w:t>
      </w:r>
      <w:r w:rsidR="001C559E">
        <w:rPr>
          <w:rStyle w:val="Char4"/>
          <w:rFonts w:hint="cs"/>
          <w:rtl/>
        </w:rPr>
        <w:t>ی</w:t>
      </w:r>
      <w:r w:rsidRPr="00BD5DC8">
        <w:rPr>
          <w:rStyle w:val="Char4"/>
          <w:rFonts w:hint="cs"/>
          <w:rtl/>
        </w:rPr>
        <w:t xml:space="preserve">‌شود </w:t>
      </w:r>
      <w:r w:rsidR="001C559E">
        <w:rPr>
          <w:rStyle w:val="Char4"/>
          <w:rFonts w:hint="cs"/>
          <w:rtl/>
        </w:rPr>
        <w:t>ک</w:t>
      </w:r>
      <w:r w:rsidRPr="00BD5DC8">
        <w:rPr>
          <w:rStyle w:val="Char4"/>
          <w:rFonts w:hint="cs"/>
          <w:rtl/>
        </w:rPr>
        <w:t>ه عادت و معمول آن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چن</w:t>
      </w:r>
      <w:r w:rsidR="001C559E">
        <w:rPr>
          <w:rStyle w:val="Char4"/>
          <w:rFonts w:hint="cs"/>
          <w:rtl/>
        </w:rPr>
        <w:t>ی</w:t>
      </w:r>
      <w:r w:rsidRPr="00BD5DC8">
        <w:rPr>
          <w:rStyle w:val="Char4"/>
          <w:rFonts w:hint="cs"/>
          <w:rtl/>
        </w:rPr>
        <w:t xml:space="preserve">ن بود </w:t>
      </w:r>
      <w:r w:rsidR="001C559E">
        <w:rPr>
          <w:rStyle w:val="Char4"/>
          <w:rFonts w:hint="cs"/>
          <w:rtl/>
        </w:rPr>
        <w:t>ک</w:t>
      </w:r>
      <w:r w:rsidRPr="00BD5DC8">
        <w:rPr>
          <w:rStyle w:val="Char4"/>
          <w:rFonts w:hint="cs"/>
          <w:rtl/>
        </w:rPr>
        <w:t>ه هر عضو را سه بار م</w:t>
      </w:r>
      <w:r w:rsidR="001C559E">
        <w:rPr>
          <w:rStyle w:val="Char4"/>
          <w:rFonts w:hint="cs"/>
          <w:rtl/>
        </w:rPr>
        <w:t>ی</w:t>
      </w:r>
      <w:r w:rsidRPr="00BD5DC8">
        <w:rPr>
          <w:rStyle w:val="Char4"/>
          <w:rFonts w:hint="cs"/>
          <w:rtl/>
        </w:rPr>
        <w:t xml:space="preserve">‌شست و </w:t>
      </w:r>
      <w:r w:rsidR="001C559E">
        <w:rPr>
          <w:rStyle w:val="Char4"/>
          <w:rFonts w:hint="cs"/>
          <w:rtl/>
        </w:rPr>
        <w:t>یک</w:t>
      </w:r>
      <w:r w:rsidRPr="00BD5DC8">
        <w:rPr>
          <w:rStyle w:val="Char4"/>
          <w:rFonts w:hint="cs"/>
          <w:rtl/>
        </w:rPr>
        <w:t>بار بر سر مسح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ول</w:t>
      </w:r>
      <w:r w:rsidR="001C559E">
        <w:rPr>
          <w:rStyle w:val="Char4"/>
          <w:rFonts w:hint="cs"/>
          <w:rtl/>
        </w:rPr>
        <w:t>ی</w:t>
      </w:r>
      <w:r w:rsidRPr="00BD5DC8">
        <w:rPr>
          <w:rStyle w:val="Char4"/>
          <w:rFonts w:hint="cs"/>
          <w:rtl/>
        </w:rPr>
        <w:t xml:space="preserve"> گاه</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ز اتفاق م</w:t>
      </w:r>
      <w:r w:rsidR="001C559E">
        <w:rPr>
          <w:rStyle w:val="Char4"/>
          <w:rFonts w:hint="cs"/>
          <w:rtl/>
        </w:rPr>
        <w:t>ی</w:t>
      </w:r>
      <w:r w:rsidRPr="00BD5DC8">
        <w:rPr>
          <w:rStyle w:val="Char4"/>
          <w:rFonts w:hint="cs"/>
          <w:rtl/>
        </w:rPr>
        <w:t xml:space="preserve">‌افتاد </w:t>
      </w:r>
      <w:r w:rsidR="001C559E">
        <w:rPr>
          <w:rStyle w:val="Char4"/>
          <w:rFonts w:hint="cs"/>
          <w:rtl/>
        </w:rPr>
        <w:t>ک</w:t>
      </w:r>
      <w:r w:rsidRPr="00BD5DC8">
        <w:rPr>
          <w:rStyle w:val="Char4"/>
          <w:rFonts w:hint="cs"/>
          <w:rtl/>
        </w:rPr>
        <w:t xml:space="preserve">ه هر عضو را فقط </w:t>
      </w:r>
      <w:r w:rsidR="001C559E">
        <w:rPr>
          <w:rStyle w:val="Char4"/>
          <w:rFonts w:hint="cs"/>
          <w:rtl/>
        </w:rPr>
        <w:t>یک</w:t>
      </w:r>
      <w:r w:rsidRPr="00BD5DC8">
        <w:rPr>
          <w:rStyle w:val="Char4"/>
          <w:rFonts w:hint="cs"/>
          <w:rtl/>
        </w:rPr>
        <w:t xml:space="preserve"> بار، </w:t>
      </w:r>
      <w:r w:rsidR="001C559E">
        <w:rPr>
          <w:rStyle w:val="Char4"/>
          <w:rFonts w:hint="cs"/>
          <w:rtl/>
        </w:rPr>
        <w:t>ی</w:t>
      </w:r>
      <w:r w:rsidRPr="00BD5DC8">
        <w:rPr>
          <w:rStyle w:val="Char4"/>
          <w:rFonts w:hint="cs"/>
          <w:rtl/>
        </w:rPr>
        <w:t>ا دو بار م</w:t>
      </w:r>
      <w:r w:rsidR="001C559E">
        <w:rPr>
          <w:rStyle w:val="Char4"/>
          <w:rFonts w:hint="cs"/>
          <w:rtl/>
        </w:rPr>
        <w:t>ی</w:t>
      </w:r>
      <w:r w:rsidRPr="00BD5DC8">
        <w:rPr>
          <w:rStyle w:val="Char4"/>
          <w:rFonts w:hint="cs"/>
          <w:rtl/>
        </w:rPr>
        <w:t xml:space="preserve">‌شست تا به مسلمانان و نمازگزاران بفهماند </w:t>
      </w:r>
      <w:r w:rsidR="001C559E">
        <w:rPr>
          <w:rStyle w:val="Char4"/>
          <w:rFonts w:hint="cs"/>
          <w:rtl/>
        </w:rPr>
        <w:t>ک</w:t>
      </w:r>
      <w:r w:rsidRPr="00BD5DC8">
        <w:rPr>
          <w:rStyle w:val="Char4"/>
          <w:rFonts w:hint="cs"/>
          <w:rtl/>
        </w:rPr>
        <w:t xml:space="preserve">ه اگر هرعضو </w:t>
      </w:r>
      <w:r w:rsidR="001C559E">
        <w:rPr>
          <w:rStyle w:val="Char4"/>
          <w:rFonts w:hint="cs"/>
          <w:rtl/>
        </w:rPr>
        <w:t>یک</w:t>
      </w:r>
      <w:r w:rsidRPr="00BD5DC8">
        <w:rPr>
          <w:rStyle w:val="Char4"/>
          <w:rFonts w:hint="cs"/>
          <w:rtl/>
        </w:rPr>
        <w:t xml:space="preserve">بار </w:t>
      </w:r>
      <w:r w:rsidR="001C559E">
        <w:rPr>
          <w:rStyle w:val="Char4"/>
          <w:rFonts w:hint="cs"/>
          <w:rtl/>
        </w:rPr>
        <w:t>ی</w:t>
      </w:r>
      <w:r w:rsidRPr="00BD5DC8">
        <w:rPr>
          <w:rStyle w:val="Char4"/>
          <w:rFonts w:hint="cs"/>
          <w:rtl/>
        </w:rPr>
        <w:t>ا دو مرتبه شسته شود وضو جا</w:t>
      </w:r>
      <w:r w:rsidR="001C559E">
        <w:rPr>
          <w:rStyle w:val="Char4"/>
          <w:rFonts w:hint="cs"/>
          <w:rtl/>
        </w:rPr>
        <w:t>ی</w:t>
      </w:r>
      <w:r w:rsidRPr="00BD5DC8">
        <w:rPr>
          <w:rStyle w:val="Char4"/>
          <w:rFonts w:hint="cs"/>
          <w:rtl/>
        </w:rPr>
        <w:t>ز و درست است و خلل و نقص</w:t>
      </w:r>
      <w:r w:rsidR="001C559E">
        <w:rPr>
          <w:rStyle w:val="Char4"/>
          <w:rFonts w:hint="cs"/>
          <w:rtl/>
        </w:rPr>
        <w:t>ی</w:t>
      </w:r>
      <w:r w:rsidRPr="00BD5DC8">
        <w:rPr>
          <w:rStyle w:val="Char4"/>
          <w:rFonts w:hint="cs"/>
          <w:rtl/>
        </w:rPr>
        <w:t xml:space="preserve"> در صحت و درست</w:t>
      </w:r>
      <w:r w:rsidR="001C559E">
        <w:rPr>
          <w:rStyle w:val="Char4"/>
          <w:rFonts w:hint="cs"/>
          <w:rtl/>
        </w:rPr>
        <w:t>ی</w:t>
      </w:r>
      <w:r w:rsidRPr="00BD5DC8">
        <w:rPr>
          <w:rStyle w:val="Char4"/>
          <w:rFonts w:hint="cs"/>
          <w:rtl/>
        </w:rPr>
        <w:t xml:space="preserve"> آن ا</w:t>
      </w:r>
      <w:r w:rsidR="001C559E">
        <w:rPr>
          <w:rStyle w:val="Char4"/>
          <w:rFonts w:hint="cs"/>
          <w:rtl/>
        </w:rPr>
        <w:t>ی</w:t>
      </w:r>
      <w:r w:rsidRPr="00BD5DC8">
        <w:rPr>
          <w:rStyle w:val="Char4"/>
          <w:rFonts w:hint="cs"/>
          <w:rtl/>
        </w:rPr>
        <w:t>جاد نخواهد شد. و در حق</w:t>
      </w:r>
      <w:r w:rsidR="001C559E">
        <w:rPr>
          <w:rStyle w:val="Char4"/>
          <w:rFonts w:hint="cs"/>
          <w:rtl/>
        </w:rPr>
        <w:t>ی</w:t>
      </w:r>
      <w:r w:rsidRPr="00BD5DC8">
        <w:rPr>
          <w:rStyle w:val="Char4"/>
          <w:rFonts w:hint="cs"/>
          <w:rtl/>
        </w:rPr>
        <w:t>قت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001C559E">
        <w:rPr>
          <w:rStyle w:val="Char4"/>
          <w:rFonts w:hint="cs"/>
          <w:rtl/>
        </w:rPr>
        <w:t>ک</w:t>
      </w:r>
      <w:r w:rsidRPr="00BD5DC8">
        <w:rPr>
          <w:rStyle w:val="Char4"/>
          <w:rFonts w:hint="cs"/>
          <w:rtl/>
        </w:rPr>
        <w:t>ارها</w:t>
      </w:r>
      <w:r w:rsidR="001C559E">
        <w:rPr>
          <w:rStyle w:val="Char4"/>
          <w:rFonts w:hint="cs"/>
          <w:rtl/>
        </w:rPr>
        <w:t>ی</w:t>
      </w:r>
      <w:r w:rsidRPr="00BD5DC8">
        <w:rPr>
          <w:rStyle w:val="Char4"/>
          <w:rFonts w:hint="cs"/>
          <w:rtl/>
        </w:rPr>
        <w:t xml:space="preserve"> جا</w:t>
      </w:r>
      <w:r w:rsidR="001C559E">
        <w:rPr>
          <w:rStyle w:val="Char4"/>
          <w:rFonts w:hint="cs"/>
          <w:rtl/>
        </w:rPr>
        <w:t>ی</w:t>
      </w:r>
      <w:r w:rsidRPr="00BD5DC8">
        <w:rPr>
          <w:rStyle w:val="Char4"/>
          <w:rFonts w:hint="cs"/>
          <w:rtl/>
        </w:rPr>
        <w:t xml:space="preserve">ز را </w:t>
      </w:r>
      <w:r w:rsidR="001C559E">
        <w:rPr>
          <w:rStyle w:val="Char4"/>
          <w:rFonts w:hint="cs"/>
          <w:rtl/>
        </w:rPr>
        <w:t>یک</w:t>
      </w:r>
      <w:r w:rsidRPr="00BD5DC8">
        <w:rPr>
          <w:rStyle w:val="Char4"/>
          <w:rFonts w:hint="cs"/>
          <w:rtl/>
        </w:rPr>
        <w:t xml:space="preserve">بار </w:t>
      </w:r>
      <w:r w:rsidR="001C559E">
        <w:rPr>
          <w:rStyle w:val="Char4"/>
          <w:rFonts w:hint="cs"/>
          <w:rtl/>
        </w:rPr>
        <w:t>ی</w:t>
      </w:r>
      <w:r w:rsidRPr="00BD5DC8">
        <w:rPr>
          <w:rStyle w:val="Char4"/>
          <w:rFonts w:hint="cs"/>
          <w:rtl/>
        </w:rPr>
        <w:t>ا دو بار انجام داده است، تا مردم گمان ن</w:t>
      </w:r>
      <w:r w:rsidR="001C559E">
        <w:rPr>
          <w:rStyle w:val="Char4"/>
          <w:rFonts w:hint="cs"/>
          <w:rtl/>
        </w:rPr>
        <w:t>ک</w:t>
      </w:r>
      <w:r w:rsidRPr="00BD5DC8">
        <w:rPr>
          <w:rStyle w:val="Char4"/>
          <w:rFonts w:hint="cs"/>
          <w:rtl/>
        </w:rPr>
        <w:t xml:space="preserve">نند </w:t>
      </w:r>
      <w:r w:rsidR="001C559E">
        <w:rPr>
          <w:rStyle w:val="Char4"/>
          <w:rFonts w:hint="cs"/>
          <w:rtl/>
        </w:rPr>
        <w:t>ک</w:t>
      </w:r>
      <w:r w:rsidRPr="00BD5DC8">
        <w:rPr>
          <w:rStyle w:val="Char4"/>
          <w:rFonts w:hint="cs"/>
          <w:rtl/>
        </w:rPr>
        <w:t>ه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ارها حرام و ناجا</w:t>
      </w:r>
      <w:r w:rsidR="001C559E">
        <w:rPr>
          <w:rStyle w:val="Char4"/>
          <w:rFonts w:hint="cs"/>
          <w:rtl/>
        </w:rPr>
        <w:t>ی</w:t>
      </w:r>
      <w:r w:rsidRPr="00BD5DC8">
        <w:rPr>
          <w:rStyle w:val="Char4"/>
          <w:rFonts w:hint="cs"/>
          <w:rtl/>
        </w:rPr>
        <w:t>ز هستند، ول</w:t>
      </w:r>
      <w:r w:rsidR="001C559E">
        <w:rPr>
          <w:rStyle w:val="Char4"/>
          <w:rFonts w:hint="cs"/>
          <w:rtl/>
        </w:rPr>
        <w:t>ی</w:t>
      </w:r>
      <w:r w:rsidRPr="00BD5DC8">
        <w:rPr>
          <w:rStyle w:val="Char4"/>
          <w:rFonts w:hint="cs"/>
          <w:rtl/>
        </w:rPr>
        <w:t xml:space="preserve"> بر </w:t>
      </w:r>
      <w:r w:rsidR="001C559E">
        <w:rPr>
          <w:rStyle w:val="Char4"/>
          <w:rFonts w:hint="cs"/>
          <w:rtl/>
        </w:rPr>
        <w:t>ک</w:t>
      </w:r>
      <w:r w:rsidRPr="00BD5DC8">
        <w:rPr>
          <w:rStyle w:val="Char4"/>
          <w:rFonts w:hint="cs"/>
          <w:rtl/>
        </w:rPr>
        <w:t>ارها</w:t>
      </w:r>
      <w:r w:rsidR="001C559E">
        <w:rPr>
          <w:rStyle w:val="Char4"/>
          <w:rFonts w:hint="cs"/>
          <w:rtl/>
        </w:rPr>
        <w:t>ی</w:t>
      </w:r>
      <w:r w:rsidRPr="00BD5DC8">
        <w:rPr>
          <w:rStyle w:val="Char4"/>
          <w:rFonts w:hint="cs"/>
          <w:rtl/>
        </w:rPr>
        <w:t xml:space="preserve"> سنّت و واجب، دوام و ثبات داشته است. در ا</w:t>
      </w:r>
      <w:r w:rsidR="001C559E">
        <w:rPr>
          <w:rStyle w:val="Char4"/>
          <w:rFonts w:hint="cs"/>
          <w:rtl/>
        </w:rPr>
        <w:t>ی</w:t>
      </w:r>
      <w:r w:rsidRPr="00BD5DC8">
        <w:rPr>
          <w:rStyle w:val="Char4"/>
          <w:rFonts w:hint="cs"/>
          <w:rtl/>
        </w:rPr>
        <w:t>نجا هم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با دوام بر سه بار شستن هر عضو، به ما نشان داده است </w:t>
      </w:r>
      <w:r w:rsidR="001C559E">
        <w:rPr>
          <w:rStyle w:val="Char4"/>
          <w:rFonts w:hint="cs"/>
          <w:rtl/>
        </w:rPr>
        <w:t>ک</w:t>
      </w:r>
      <w:r w:rsidRPr="00BD5DC8">
        <w:rPr>
          <w:rStyle w:val="Char4"/>
          <w:rFonts w:hint="cs"/>
          <w:rtl/>
        </w:rPr>
        <w:t>ه سه بار شستن هر عضو بهتر و سنّت است، و حت</w:t>
      </w:r>
      <w:r w:rsidR="001C559E">
        <w:rPr>
          <w:rStyle w:val="Char4"/>
          <w:rFonts w:hint="cs"/>
          <w:rtl/>
        </w:rPr>
        <w:t>ی</w:t>
      </w:r>
      <w:r w:rsidRPr="00BD5DC8">
        <w:rPr>
          <w:rStyle w:val="Char4"/>
          <w:rFonts w:hint="cs"/>
          <w:rtl/>
        </w:rPr>
        <w:t xml:space="preserve"> فراتر از آن سنت و روش انب</w:t>
      </w:r>
      <w:r w:rsidR="001C559E">
        <w:rPr>
          <w:rStyle w:val="Char4"/>
          <w:rFonts w:hint="cs"/>
          <w:rtl/>
        </w:rPr>
        <w:t>ی</w:t>
      </w:r>
      <w:r w:rsidRPr="00BD5DC8">
        <w:rPr>
          <w:rStyle w:val="Char4"/>
          <w:rFonts w:hint="cs"/>
          <w:rtl/>
        </w:rPr>
        <w:t>ا</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ش</w:t>
      </w:r>
      <w:r w:rsidR="001C559E">
        <w:rPr>
          <w:rStyle w:val="Char4"/>
          <w:rFonts w:hint="cs"/>
          <w:rtl/>
        </w:rPr>
        <w:t>ی</w:t>
      </w:r>
      <w:r w:rsidRPr="00BD5DC8">
        <w:rPr>
          <w:rStyle w:val="Char4"/>
          <w:rFonts w:hint="cs"/>
          <w:rtl/>
        </w:rPr>
        <w:t>ن ن</w:t>
      </w:r>
      <w:r w:rsidR="001C559E">
        <w:rPr>
          <w:rStyle w:val="Char4"/>
          <w:rFonts w:hint="cs"/>
          <w:rtl/>
        </w:rPr>
        <w:t>ی</w:t>
      </w:r>
      <w:r w:rsidRPr="00BD5DC8">
        <w:rPr>
          <w:rStyle w:val="Char4"/>
          <w:rFonts w:hint="cs"/>
          <w:rtl/>
        </w:rPr>
        <w:t>ز م</w:t>
      </w:r>
      <w:r w:rsidR="001C559E">
        <w:rPr>
          <w:rStyle w:val="Char4"/>
          <w:rFonts w:hint="cs"/>
          <w:rtl/>
        </w:rPr>
        <w:t>ی</w:t>
      </w:r>
      <w:r w:rsidRPr="00BD5DC8">
        <w:rPr>
          <w:rStyle w:val="Char4"/>
          <w:rFonts w:hint="cs"/>
          <w:rtl/>
        </w:rPr>
        <w:t xml:space="preserve">‌باشد. و با </w:t>
      </w:r>
      <w:r w:rsidR="001C559E">
        <w:rPr>
          <w:rStyle w:val="Char4"/>
          <w:rFonts w:hint="cs"/>
          <w:rtl/>
        </w:rPr>
        <w:t>یک</w:t>
      </w:r>
      <w:r w:rsidRPr="00BD5DC8">
        <w:rPr>
          <w:rStyle w:val="Char4"/>
          <w:rFonts w:hint="cs"/>
          <w:rtl/>
        </w:rPr>
        <w:t xml:space="preserve">بار </w:t>
      </w:r>
      <w:r w:rsidR="001C559E">
        <w:rPr>
          <w:rStyle w:val="Char4"/>
          <w:rFonts w:hint="cs"/>
          <w:rtl/>
        </w:rPr>
        <w:t>ی</w:t>
      </w:r>
      <w:r w:rsidRPr="00BD5DC8">
        <w:rPr>
          <w:rStyle w:val="Char4"/>
          <w:rFonts w:hint="cs"/>
          <w:rtl/>
        </w:rPr>
        <w:t>ا دو بار شستن هر عضو ن</w:t>
      </w:r>
      <w:r w:rsidR="001C559E">
        <w:rPr>
          <w:rStyle w:val="Char4"/>
          <w:rFonts w:hint="cs"/>
          <w:rtl/>
        </w:rPr>
        <w:t>ی</w:t>
      </w:r>
      <w:r w:rsidRPr="00BD5DC8">
        <w:rPr>
          <w:rStyle w:val="Char4"/>
          <w:rFonts w:hint="cs"/>
          <w:rtl/>
        </w:rPr>
        <w:t>ز جا</w:t>
      </w:r>
      <w:r w:rsidR="001C559E">
        <w:rPr>
          <w:rStyle w:val="Char4"/>
          <w:rFonts w:hint="cs"/>
          <w:rtl/>
        </w:rPr>
        <w:t>ی</w:t>
      </w:r>
      <w:r w:rsidRPr="00BD5DC8">
        <w:rPr>
          <w:rStyle w:val="Char4"/>
          <w:rFonts w:hint="cs"/>
          <w:rtl/>
        </w:rPr>
        <w:t xml:space="preserve">ز بودن آن را اعلام داشته است. </w:t>
      </w:r>
    </w:p>
    <w:p w:rsidR="004709A5" w:rsidRDefault="00335BB5" w:rsidP="004709A5">
      <w:pPr>
        <w:ind w:firstLine="284"/>
        <w:jc w:val="both"/>
        <w:rPr>
          <w:rStyle w:val="Char4"/>
          <w:rtl/>
        </w:rPr>
      </w:pPr>
      <w:r w:rsidRPr="00BD5DC8">
        <w:rPr>
          <w:rStyle w:val="Char3"/>
          <w:rFonts w:hint="cs"/>
          <w:rtl/>
        </w:rPr>
        <w:t>«وضوء الانبياء قبلي</w:t>
      </w:r>
      <w:r w:rsidR="001C559E">
        <w:rPr>
          <w:rStyle w:val="Char3"/>
          <w:rFonts w:hint="cs"/>
          <w:rtl/>
        </w:rPr>
        <w:t xml:space="preserve"> و</w:t>
      </w:r>
      <w:r w:rsidRPr="00BD5DC8">
        <w:rPr>
          <w:rStyle w:val="Char3"/>
          <w:rFonts w:hint="cs"/>
          <w:rtl/>
        </w:rPr>
        <w:t>وضوء ابراهيم»</w:t>
      </w:r>
      <w:r w:rsidR="0040716E">
        <w:rPr>
          <w:rStyle w:val="Char4"/>
          <w:rFonts w:hint="cs"/>
          <w:rtl/>
        </w:rPr>
        <w:t>:</w:t>
      </w:r>
      <w:r w:rsidRPr="00BD5DC8">
        <w:rPr>
          <w:rStyle w:val="Char4"/>
          <w:rFonts w:hint="cs"/>
          <w:rtl/>
        </w:rPr>
        <w:t xml:space="preserve">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حضرت ابراه</w:t>
      </w:r>
      <w:r w:rsidR="001C559E">
        <w:rPr>
          <w:rStyle w:val="Char4"/>
          <w:rFonts w:hint="cs"/>
          <w:rtl/>
        </w:rPr>
        <w:t>ی</w:t>
      </w:r>
      <w:r w:rsidRPr="00BD5DC8">
        <w:rPr>
          <w:rStyle w:val="Char4"/>
          <w:rFonts w:hint="cs"/>
          <w:rtl/>
        </w:rPr>
        <w:t>م</w:t>
      </w:r>
      <w:r w:rsidR="00F62FA4" w:rsidRPr="00F62FA4">
        <w:rPr>
          <w:rStyle w:val="Char4"/>
          <w:rFonts w:cs="CTraditional Arabic" w:hint="cs"/>
          <w:rtl/>
        </w:rPr>
        <w:t>÷</w:t>
      </w:r>
      <w:r w:rsidRPr="00BD5DC8">
        <w:rPr>
          <w:rStyle w:val="Char4"/>
          <w:rFonts w:hint="cs"/>
          <w:rtl/>
        </w:rPr>
        <w:t xml:space="preserve"> را از م</w:t>
      </w:r>
      <w:r w:rsidR="001C559E">
        <w:rPr>
          <w:rStyle w:val="Char4"/>
          <w:rFonts w:hint="cs"/>
          <w:rtl/>
        </w:rPr>
        <w:t>ی</w:t>
      </w:r>
      <w:r w:rsidRPr="00BD5DC8">
        <w:rPr>
          <w:rStyle w:val="Char4"/>
          <w:rFonts w:hint="cs"/>
          <w:rtl/>
        </w:rPr>
        <w:t>ان تمام پ</w:t>
      </w:r>
      <w:r w:rsidR="001C559E">
        <w:rPr>
          <w:rStyle w:val="Char4"/>
          <w:rFonts w:hint="cs"/>
          <w:rtl/>
        </w:rPr>
        <w:t>ی</w:t>
      </w:r>
      <w:r w:rsidRPr="00BD5DC8">
        <w:rPr>
          <w:rStyle w:val="Char4"/>
          <w:rFonts w:hint="cs"/>
          <w:rtl/>
        </w:rPr>
        <w:t xml:space="preserve">امبران، مخصوصاً </w:t>
      </w:r>
      <w:r w:rsidR="001C559E">
        <w:rPr>
          <w:rStyle w:val="Char4"/>
          <w:rFonts w:hint="cs"/>
          <w:rtl/>
        </w:rPr>
        <w:t>ی</w:t>
      </w:r>
      <w:r w:rsidRPr="00BD5DC8">
        <w:rPr>
          <w:rStyle w:val="Char4"/>
          <w:rFonts w:hint="cs"/>
          <w:rtl/>
        </w:rPr>
        <w:t>ادآور</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رد، ز</w:t>
      </w:r>
      <w:r w:rsidR="001C559E">
        <w:rPr>
          <w:rStyle w:val="Char4"/>
          <w:rFonts w:hint="cs"/>
          <w:rtl/>
        </w:rPr>
        <w:t>ی</w:t>
      </w:r>
      <w:r w:rsidRPr="00BD5DC8">
        <w:rPr>
          <w:rStyle w:val="Char4"/>
          <w:rFonts w:hint="cs"/>
          <w:rtl/>
        </w:rPr>
        <w:t>را عرب‌ها و مسلمانان آن روز، غالباً از نسل ابراه</w:t>
      </w:r>
      <w:r w:rsidR="001C559E">
        <w:rPr>
          <w:rStyle w:val="Char4"/>
          <w:rFonts w:hint="cs"/>
          <w:rtl/>
        </w:rPr>
        <w:t>ی</w:t>
      </w:r>
      <w:r w:rsidRPr="00BD5DC8">
        <w:rPr>
          <w:rStyle w:val="Char4"/>
          <w:rFonts w:hint="cs"/>
          <w:rtl/>
        </w:rPr>
        <w:t xml:space="preserve">م </w:t>
      </w:r>
      <w:r w:rsidR="00F62FA4" w:rsidRPr="00F62FA4">
        <w:rPr>
          <w:rStyle w:val="Char4"/>
          <w:rFonts w:cs="CTraditional Arabic" w:hint="cs"/>
          <w:rtl/>
        </w:rPr>
        <w:t>÷</w:t>
      </w:r>
      <w:r w:rsidRPr="00BD5DC8">
        <w:rPr>
          <w:rStyle w:val="Char4"/>
          <w:rFonts w:hint="cs"/>
          <w:rtl/>
        </w:rPr>
        <w:t xml:space="preserve"> و اسماع</w:t>
      </w:r>
      <w:r w:rsidR="001C559E">
        <w:rPr>
          <w:rStyle w:val="Char4"/>
          <w:rFonts w:hint="cs"/>
          <w:rtl/>
        </w:rPr>
        <w:t>ی</w:t>
      </w:r>
      <w:r w:rsidRPr="00BD5DC8">
        <w:rPr>
          <w:rStyle w:val="Char4"/>
          <w:rFonts w:hint="cs"/>
          <w:rtl/>
        </w:rPr>
        <w:t>ل</w:t>
      </w:r>
      <w:r w:rsidR="00F62FA4" w:rsidRPr="00F62FA4">
        <w:rPr>
          <w:rStyle w:val="Char4"/>
          <w:rFonts w:cs="CTraditional Arabic" w:hint="cs"/>
          <w:rtl/>
        </w:rPr>
        <w:t>÷</w:t>
      </w:r>
      <w:r w:rsidR="001C559E">
        <w:rPr>
          <w:rStyle w:val="Char4"/>
          <w:rFonts w:hint="cs"/>
          <w:rtl/>
        </w:rPr>
        <w:t xml:space="preserve"> </w:t>
      </w:r>
      <w:r w:rsidRPr="00BD5DC8">
        <w:rPr>
          <w:rStyle w:val="Char4"/>
          <w:rFonts w:hint="cs"/>
          <w:rtl/>
        </w:rPr>
        <w:t xml:space="preserve">بودند و </w:t>
      </w:r>
      <w:r w:rsidR="001C559E">
        <w:rPr>
          <w:rStyle w:val="Char4"/>
          <w:rFonts w:hint="cs"/>
          <w:rtl/>
        </w:rPr>
        <w:t>ی</w:t>
      </w:r>
      <w:r w:rsidRPr="00BD5DC8">
        <w:rPr>
          <w:rStyle w:val="Char4"/>
          <w:rFonts w:hint="cs"/>
          <w:rtl/>
        </w:rPr>
        <w:t>ا به خاطر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ه آنها همگ</w:t>
      </w:r>
      <w:r w:rsidR="001C559E">
        <w:rPr>
          <w:rStyle w:val="Char4"/>
          <w:rFonts w:hint="cs"/>
          <w:rtl/>
        </w:rPr>
        <w:t>ی</w:t>
      </w:r>
      <w:r w:rsidRPr="00BD5DC8">
        <w:rPr>
          <w:rStyle w:val="Char4"/>
          <w:rFonts w:hint="cs"/>
          <w:rtl/>
        </w:rPr>
        <w:t xml:space="preserve"> ابراه</w:t>
      </w:r>
      <w:r w:rsidR="001C559E">
        <w:rPr>
          <w:rStyle w:val="Char4"/>
          <w:rFonts w:hint="cs"/>
          <w:rtl/>
        </w:rPr>
        <w:t>ی</w:t>
      </w:r>
      <w:r w:rsidRPr="00BD5DC8">
        <w:rPr>
          <w:rStyle w:val="Char4"/>
          <w:rFonts w:hint="cs"/>
          <w:rtl/>
        </w:rPr>
        <w:t>م</w:t>
      </w:r>
      <w:r w:rsidR="00F62FA4" w:rsidRPr="00F62FA4">
        <w:rPr>
          <w:rStyle w:val="Char4"/>
          <w:rFonts w:cs="CTraditional Arabic" w:hint="cs"/>
          <w:rtl/>
        </w:rPr>
        <w:t>÷</w:t>
      </w:r>
      <w:r w:rsidRPr="00BD5DC8">
        <w:rPr>
          <w:rStyle w:val="Char4"/>
          <w:rFonts w:hint="cs"/>
          <w:rtl/>
        </w:rPr>
        <w:t xml:space="preserve"> را بزرگ م</w:t>
      </w:r>
      <w:r w:rsidR="001C559E">
        <w:rPr>
          <w:rStyle w:val="Char4"/>
          <w:rFonts w:hint="cs"/>
          <w:rtl/>
        </w:rPr>
        <w:t>ی</w:t>
      </w:r>
      <w:r w:rsidRPr="00BD5DC8">
        <w:rPr>
          <w:rStyle w:val="Char4"/>
          <w:rFonts w:hint="cs"/>
          <w:rtl/>
        </w:rPr>
        <w:t xml:space="preserve">‌شمردند و از او به صورت </w:t>
      </w:r>
      <w:r w:rsidR="001C559E">
        <w:rPr>
          <w:rStyle w:val="Char4"/>
          <w:rFonts w:hint="cs"/>
          <w:rtl/>
        </w:rPr>
        <w:t>یک</w:t>
      </w:r>
      <w:r w:rsidRPr="00BD5DC8">
        <w:rPr>
          <w:rStyle w:val="Char4"/>
          <w:rFonts w:hint="cs"/>
          <w:rtl/>
        </w:rPr>
        <w:t xml:space="preserve"> پدر روحان</w:t>
      </w:r>
      <w:r w:rsidR="001C559E">
        <w:rPr>
          <w:rStyle w:val="Char4"/>
          <w:rFonts w:hint="cs"/>
          <w:rtl/>
        </w:rPr>
        <w:t>ی</w:t>
      </w:r>
      <w:r w:rsidRPr="00BD5DC8">
        <w:rPr>
          <w:rStyle w:val="Char4"/>
          <w:rFonts w:hint="cs"/>
          <w:rtl/>
        </w:rPr>
        <w:t xml:space="preserve"> و معنو</w:t>
      </w:r>
      <w:r w:rsidR="001C559E">
        <w:rPr>
          <w:rStyle w:val="Char4"/>
          <w:rFonts w:hint="cs"/>
          <w:rtl/>
        </w:rPr>
        <w:t>ی</w:t>
      </w:r>
      <w:r w:rsidRPr="00BD5DC8">
        <w:rPr>
          <w:rStyle w:val="Char4"/>
          <w:rFonts w:hint="cs"/>
          <w:rtl/>
        </w:rPr>
        <w:t xml:space="preserve"> احترام</w:t>
      </w:r>
      <w:r w:rsidR="001C559E">
        <w:rPr>
          <w:rStyle w:val="Char4"/>
          <w:rFonts w:hint="cs"/>
          <w:rtl/>
        </w:rPr>
        <w:t xml:space="preserve"> </w:t>
      </w:r>
      <w:r w:rsidRPr="00BD5DC8">
        <w:rPr>
          <w:rStyle w:val="Char4"/>
          <w:rFonts w:hint="cs"/>
          <w:rtl/>
        </w:rPr>
        <w:t>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ردند، هر چند آئ</w:t>
      </w:r>
      <w:r w:rsidR="001C559E">
        <w:rPr>
          <w:rStyle w:val="Char4"/>
          <w:rFonts w:hint="cs"/>
          <w:rtl/>
        </w:rPr>
        <w:t>ی</w:t>
      </w:r>
      <w:r w:rsidRPr="00BD5DC8">
        <w:rPr>
          <w:rStyle w:val="Char4"/>
          <w:rFonts w:hint="cs"/>
          <w:rtl/>
        </w:rPr>
        <w:t>ن پا</w:t>
      </w:r>
      <w:r w:rsidR="001C559E">
        <w:rPr>
          <w:rStyle w:val="Char4"/>
          <w:rFonts w:hint="cs"/>
          <w:rtl/>
        </w:rPr>
        <w:t>ک</w:t>
      </w:r>
      <w:r w:rsidRPr="00BD5DC8">
        <w:rPr>
          <w:rStyle w:val="Char4"/>
          <w:rFonts w:hint="cs"/>
          <w:rtl/>
        </w:rPr>
        <w:t xml:space="preserve"> او، با انواع خرافات آلوده شده بود. </w:t>
      </w:r>
    </w:p>
    <w:p w:rsidR="00335BB5" w:rsidRPr="00BD5DC8" w:rsidRDefault="00BA7FD8" w:rsidP="00D80744">
      <w:pPr>
        <w:autoSpaceDE w:val="0"/>
        <w:autoSpaceDN w:val="0"/>
        <w:adjustRightInd w:val="0"/>
        <w:ind w:firstLine="227"/>
        <w:jc w:val="lowKashida"/>
        <w:rPr>
          <w:rStyle w:val="Char3"/>
          <w:rtl/>
        </w:rPr>
      </w:pPr>
      <w:r w:rsidRPr="00BA7FD8">
        <w:rPr>
          <w:rStyle w:val="Char4"/>
          <w:rtl/>
        </w:rPr>
        <w:t>425</w:t>
      </w:r>
      <w:r w:rsidR="00CF164C" w:rsidRPr="00CF164C">
        <w:rPr>
          <w:rStyle w:val="Char3"/>
          <w:rFonts w:cs="IRNazli"/>
          <w:rtl/>
        </w:rPr>
        <w:t xml:space="preserve"> ـ (</w:t>
      </w:r>
      <w:r w:rsidRPr="00BA7FD8">
        <w:rPr>
          <w:rStyle w:val="Char4"/>
          <w:rtl/>
        </w:rPr>
        <w:t>35</w:t>
      </w:r>
      <w:r w:rsidR="00CF164C" w:rsidRPr="00CF164C">
        <w:rPr>
          <w:rStyle w:val="Char3"/>
          <w:rFonts w:cs="IRNazli"/>
          <w:rtl/>
        </w:rPr>
        <w:t>)</w:t>
      </w:r>
      <w:r w:rsidR="00335BB5" w:rsidRPr="00BD5DC8">
        <w:rPr>
          <w:rStyle w:val="Char3"/>
          <w:rtl/>
        </w:rPr>
        <w:t xml:space="preserve"> وعن أنسٍ</w:t>
      </w:r>
      <w:r w:rsidR="003E0CC1">
        <w:rPr>
          <w:rStyle w:val="Char3"/>
          <w:rtl/>
        </w:rPr>
        <w:t>،</w:t>
      </w:r>
      <w:r w:rsidR="00335BB5" w:rsidRPr="00BD5DC8">
        <w:rPr>
          <w:rStyle w:val="Char3"/>
          <w:rtl/>
        </w:rPr>
        <w:t xml:space="preserve"> قال: كان رسولُ الله </w:t>
      </w:r>
      <w:r w:rsidR="00992C10" w:rsidRPr="00992C10">
        <w:rPr>
          <w:rStyle w:val="Char3"/>
          <w:rFonts w:cs="CTraditional Arabic"/>
          <w:szCs w:val="28"/>
          <w:rtl/>
        </w:rPr>
        <w:t>ج</w:t>
      </w:r>
      <w:r w:rsidR="00335BB5" w:rsidRPr="00BD5DC8">
        <w:rPr>
          <w:rStyle w:val="Char3"/>
          <w:rtl/>
        </w:rPr>
        <w:t xml:space="preserve"> ي</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وضَّأُ ل</w:t>
      </w:r>
      <w:r w:rsidR="00335BB5" w:rsidRPr="00BD5DC8">
        <w:rPr>
          <w:rStyle w:val="Char3"/>
          <w:rFonts w:hint="cs"/>
          <w:rtl/>
        </w:rPr>
        <w:t>ِ</w:t>
      </w:r>
      <w:r w:rsidR="00335BB5" w:rsidRPr="00BD5DC8">
        <w:rPr>
          <w:rStyle w:val="Char3"/>
          <w:rtl/>
        </w:rPr>
        <w:t>كلِّ ص</w:t>
      </w:r>
      <w:r w:rsidR="00335BB5" w:rsidRPr="00BD5DC8">
        <w:rPr>
          <w:rStyle w:val="Char3"/>
          <w:rFonts w:hint="cs"/>
          <w:rtl/>
        </w:rPr>
        <w:t>َ</w:t>
      </w:r>
      <w:r w:rsidR="00335BB5" w:rsidRPr="00BD5DC8">
        <w:rPr>
          <w:rStyle w:val="Char3"/>
          <w:rtl/>
        </w:rPr>
        <w:t>لاةٍ، وكانَ أحدُنا ي</w:t>
      </w:r>
      <w:r w:rsidR="00335BB5" w:rsidRPr="00BD5DC8">
        <w:rPr>
          <w:rStyle w:val="Char3"/>
          <w:rFonts w:hint="cs"/>
          <w:rtl/>
        </w:rPr>
        <w:t>َ</w:t>
      </w:r>
      <w:r w:rsidR="00335BB5" w:rsidRPr="00BD5DC8">
        <w:rPr>
          <w:rStyle w:val="Char3"/>
          <w:rtl/>
        </w:rPr>
        <w:t>كف</w:t>
      </w:r>
      <w:r w:rsidR="00335BB5" w:rsidRPr="00BD5DC8">
        <w:rPr>
          <w:rStyle w:val="Char3"/>
          <w:rFonts w:hint="cs"/>
          <w:rtl/>
        </w:rPr>
        <w:t>ِ</w:t>
      </w:r>
      <w:r w:rsidR="00335BB5" w:rsidRPr="00BD5DC8">
        <w:rPr>
          <w:rStyle w:val="Char3"/>
          <w:rtl/>
        </w:rPr>
        <w:t>يه</w:t>
      </w:r>
      <w:r w:rsidR="00335BB5" w:rsidRPr="00BD5DC8">
        <w:rPr>
          <w:rStyle w:val="Char3"/>
          <w:rFonts w:hint="cs"/>
          <w:rtl/>
        </w:rPr>
        <w:t>ِ</w:t>
      </w:r>
      <w:r w:rsidR="00335BB5" w:rsidRPr="00BD5DC8">
        <w:rPr>
          <w:rStyle w:val="Char3"/>
          <w:rtl/>
        </w:rPr>
        <w:t xml:space="preserve"> الو</w:t>
      </w:r>
      <w:r w:rsidR="00335BB5" w:rsidRPr="00BD5DC8">
        <w:rPr>
          <w:rStyle w:val="Char3"/>
          <w:rFonts w:hint="cs"/>
          <w:rtl/>
        </w:rPr>
        <w:t>ُ</w:t>
      </w:r>
      <w:r w:rsidR="00335BB5" w:rsidRPr="00BD5DC8">
        <w:rPr>
          <w:rStyle w:val="Char3"/>
          <w:rtl/>
        </w:rPr>
        <w:t>ض</w:t>
      </w:r>
      <w:r w:rsidR="00335BB5" w:rsidRPr="00BD5DC8">
        <w:rPr>
          <w:rStyle w:val="Char3"/>
          <w:rFonts w:hint="cs"/>
          <w:rtl/>
        </w:rPr>
        <w:t>ُ</w:t>
      </w:r>
      <w:r w:rsidR="00335BB5" w:rsidRPr="00BD5DC8">
        <w:rPr>
          <w:rStyle w:val="Char3"/>
          <w:rtl/>
        </w:rPr>
        <w:t xml:space="preserve">وءُ ما لم يُحْدِث. </w:t>
      </w:r>
      <w:r w:rsidR="00335BB5" w:rsidRPr="00000A56">
        <w:rPr>
          <w:rStyle w:val="Char1"/>
          <w:rtl/>
        </w:rPr>
        <w:t>رواه الدارميّ</w:t>
      </w:r>
      <w:r w:rsidR="00D80744" w:rsidRPr="00D80744">
        <w:rPr>
          <w:rStyle w:val="Char4"/>
          <w:rFonts w:hint="cs"/>
          <w:vertAlign w:val="superscript"/>
          <w:rtl/>
          <w:lang w:bidi="ar-SA"/>
        </w:rPr>
        <w:t>(</w:t>
      </w:r>
      <w:r w:rsidR="00D80744" w:rsidRPr="00D80744">
        <w:rPr>
          <w:rStyle w:val="Char4"/>
          <w:vertAlign w:val="superscript"/>
          <w:rtl/>
          <w:lang w:bidi="ar-SA"/>
        </w:rPr>
        <w:footnoteReference w:id="147"/>
      </w:r>
      <w:r w:rsidR="00D80744" w:rsidRPr="00D80744">
        <w:rPr>
          <w:rStyle w:val="Char4"/>
          <w:rFonts w:hint="cs"/>
          <w:vertAlign w:val="superscript"/>
          <w:rtl/>
          <w:lang w:bidi="ar-SA"/>
        </w:rPr>
        <w:t>)</w:t>
      </w:r>
      <w:r w:rsidR="00D80744" w:rsidRPr="00D80744">
        <w:rPr>
          <w:rStyle w:val="Char4"/>
          <w:rFonts w:hint="cs"/>
          <w:rtl/>
        </w:rPr>
        <w:t>.</w:t>
      </w:r>
    </w:p>
    <w:p w:rsidR="00335BB5" w:rsidRPr="00BD5DC8" w:rsidRDefault="00335BB5" w:rsidP="004709A5">
      <w:pPr>
        <w:ind w:firstLine="284"/>
        <w:jc w:val="both"/>
        <w:rPr>
          <w:rStyle w:val="Char4"/>
          <w:rtl/>
        </w:rPr>
      </w:pPr>
      <w:r w:rsidRPr="00BD5DC8">
        <w:rPr>
          <w:rStyle w:val="Char4"/>
          <w:rFonts w:hint="cs"/>
          <w:rtl/>
        </w:rPr>
        <w:t>425- (35) انس</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هنگام ادا</w:t>
      </w:r>
      <w:r w:rsidR="001C559E">
        <w:rPr>
          <w:rStyle w:val="Char4"/>
          <w:rFonts w:hint="cs"/>
          <w:rtl/>
        </w:rPr>
        <w:t>ی</w:t>
      </w:r>
      <w:r w:rsidRPr="00BD5DC8">
        <w:rPr>
          <w:rStyle w:val="Char4"/>
          <w:rFonts w:hint="cs"/>
          <w:rtl/>
        </w:rPr>
        <w:t xml:space="preserve"> هر نماز (چه وضو داشتند و چه نداشتند) وضو</w:t>
      </w:r>
      <w:r w:rsidR="001C559E">
        <w:rPr>
          <w:rStyle w:val="Char4"/>
          <w:rFonts w:hint="cs"/>
          <w:rtl/>
        </w:rPr>
        <w:t>یی</w:t>
      </w:r>
      <w:r w:rsidRPr="00BD5DC8">
        <w:rPr>
          <w:rStyle w:val="Char4"/>
          <w:rFonts w:hint="cs"/>
          <w:rtl/>
        </w:rPr>
        <w:t xml:space="preserve"> جد</w:t>
      </w:r>
      <w:r w:rsidR="001C559E">
        <w:rPr>
          <w:rStyle w:val="Char4"/>
          <w:rFonts w:hint="cs"/>
          <w:rtl/>
        </w:rPr>
        <w:t>ی</w:t>
      </w:r>
      <w:r w:rsidRPr="00BD5DC8">
        <w:rPr>
          <w:rStyle w:val="Char4"/>
          <w:rFonts w:hint="cs"/>
          <w:rtl/>
        </w:rPr>
        <w:t>د م</w:t>
      </w:r>
      <w:r w:rsidR="001C559E">
        <w:rPr>
          <w:rStyle w:val="Char4"/>
          <w:rFonts w:hint="cs"/>
          <w:rtl/>
        </w:rPr>
        <w:t>ی</w:t>
      </w:r>
      <w:r w:rsidRPr="00BD5DC8">
        <w:rPr>
          <w:rStyle w:val="Char4"/>
          <w:rFonts w:hint="cs"/>
          <w:rtl/>
        </w:rPr>
        <w:t>‌گرفتند، ول</w:t>
      </w:r>
      <w:r w:rsidR="001C559E">
        <w:rPr>
          <w:rStyle w:val="Char4"/>
          <w:rFonts w:hint="cs"/>
          <w:rtl/>
        </w:rPr>
        <w:t>ی</w:t>
      </w:r>
      <w:r w:rsidRPr="00BD5DC8">
        <w:rPr>
          <w:rStyle w:val="Char4"/>
          <w:rFonts w:hint="cs"/>
          <w:rtl/>
        </w:rPr>
        <w:t xml:space="preserve"> ما (مسلمانان) نماز‌ها را تا آن گاه </w:t>
      </w:r>
      <w:r w:rsidR="001C559E">
        <w:rPr>
          <w:rStyle w:val="Char4"/>
          <w:rFonts w:hint="cs"/>
          <w:rtl/>
        </w:rPr>
        <w:t>ک</w:t>
      </w:r>
      <w:r w:rsidRPr="00BD5DC8">
        <w:rPr>
          <w:rStyle w:val="Char4"/>
          <w:rFonts w:hint="cs"/>
          <w:rtl/>
        </w:rPr>
        <w:t>ه ب</w:t>
      </w:r>
      <w:r w:rsidR="001C559E">
        <w:rPr>
          <w:rStyle w:val="Char4"/>
          <w:rFonts w:hint="cs"/>
          <w:rtl/>
        </w:rPr>
        <w:t>ی</w:t>
      </w:r>
      <w:r w:rsidRPr="00BD5DC8">
        <w:rPr>
          <w:rStyle w:val="Char4"/>
          <w:rFonts w:hint="cs"/>
          <w:rtl/>
        </w:rPr>
        <w:t>‌وضو نم</w:t>
      </w:r>
      <w:r w:rsidR="001C559E">
        <w:rPr>
          <w:rStyle w:val="Char4"/>
          <w:rFonts w:hint="cs"/>
          <w:rtl/>
        </w:rPr>
        <w:t>ی</w:t>
      </w:r>
      <w:r w:rsidRPr="00BD5DC8">
        <w:rPr>
          <w:rStyle w:val="Char4"/>
          <w:rFonts w:hint="cs"/>
          <w:rtl/>
        </w:rPr>
        <w:t>‌شد</w:t>
      </w:r>
      <w:r w:rsidR="001C559E">
        <w:rPr>
          <w:rStyle w:val="Char4"/>
          <w:rFonts w:hint="cs"/>
          <w:rtl/>
        </w:rPr>
        <w:t>ی</w:t>
      </w:r>
      <w:r w:rsidRPr="00BD5DC8">
        <w:rPr>
          <w:rStyle w:val="Char4"/>
          <w:rFonts w:hint="cs"/>
          <w:rtl/>
        </w:rPr>
        <w:t xml:space="preserve">م، با </w:t>
      </w:r>
      <w:r w:rsidR="001C559E">
        <w:rPr>
          <w:rStyle w:val="Char4"/>
          <w:rFonts w:hint="cs"/>
          <w:rtl/>
        </w:rPr>
        <w:t>یک</w:t>
      </w:r>
      <w:r w:rsidRPr="00BD5DC8">
        <w:rPr>
          <w:rStyle w:val="Char4"/>
          <w:rFonts w:hint="cs"/>
          <w:rtl/>
        </w:rPr>
        <w:t xml:space="preserve"> وضو م</w:t>
      </w:r>
      <w:r w:rsidR="001C559E">
        <w:rPr>
          <w:rStyle w:val="Char4"/>
          <w:rFonts w:hint="cs"/>
          <w:rtl/>
        </w:rPr>
        <w:t>ی</w:t>
      </w:r>
      <w:r w:rsidRPr="00BD5DC8">
        <w:rPr>
          <w:rStyle w:val="Char4"/>
          <w:rFonts w:hint="cs"/>
          <w:rtl/>
        </w:rPr>
        <w:t>‌خواند</w:t>
      </w:r>
      <w:r w:rsidR="001C559E">
        <w:rPr>
          <w:rStyle w:val="Char4"/>
          <w:rFonts w:hint="cs"/>
          <w:rtl/>
        </w:rPr>
        <w:t>ی</w:t>
      </w:r>
      <w:r w:rsidRPr="00BD5DC8">
        <w:rPr>
          <w:rStyle w:val="Char4"/>
          <w:rFonts w:hint="cs"/>
          <w:rtl/>
        </w:rPr>
        <w:t>م (بنابرا</w:t>
      </w:r>
      <w:r w:rsidR="001C559E">
        <w:rPr>
          <w:rStyle w:val="Char4"/>
          <w:rFonts w:hint="cs"/>
          <w:rtl/>
        </w:rPr>
        <w:t>ی</w:t>
      </w:r>
      <w:r w:rsidRPr="00BD5DC8">
        <w:rPr>
          <w:rStyle w:val="Char4"/>
          <w:rFonts w:hint="cs"/>
          <w:rtl/>
        </w:rPr>
        <w:t>ن وضو بالا</w:t>
      </w:r>
      <w:r w:rsidR="001C559E">
        <w:rPr>
          <w:rStyle w:val="Char4"/>
          <w:rFonts w:hint="cs"/>
          <w:rtl/>
        </w:rPr>
        <w:t>ی</w:t>
      </w:r>
      <w:r w:rsidRPr="00BD5DC8">
        <w:rPr>
          <w:rStyle w:val="Char4"/>
          <w:rFonts w:hint="cs"/>
          <w:rtl/>
        </w:rPr>
        <w:t xml:space="preserve"> وضو فقط </w:t>
      </w:r>
      <w:r w:rsidR="001C559E">
        <w:rPr>
          <w:rStyle w:val="Char4"/>
          <w:rFonts w:hint="cs"/>
          <w:rtl/>
        </w:rPr>
        <w:t xml:space="preserve">یک </w:t>
      </w:r>
      <w:r w:rsidRPr="00BD5DC8">
        <w:rPr>
          <w:rStyle w:val="Char4"/>
          <w:rFonts w:hint="cs"/>
          <w:rtl/>
        </w:rPr>
        <w:t>امر استحباب</w:t>
      </w:r>
      <w:r w:rsidR="001C559E">
        <w:rPr>
          <w:rStyle w:val="Char4"/>
          <w:rFonts w:hint="cs"/>
          <w:rtl/>
        </w:rPr>
        <w:t>ی</w:t>
      </w:r>
      <w:r w:rsidRPr="00BD5DC8">
        <w:rPr>
          <w:rStyle w:val="Char4"/>
          <w:rFonts w:hint="cs"/>
          <w:rtl/>
        </w:rPr>
        <w:t xml:space="preserve"> است، اما فض</w:t>
      </w:r>
      <w:r w:rsidR="001C559E">
        <w:rPr>
          <w:rStyle w:val="Char4"/>
          <w:rFonts w:hint="cs"/>
          <w:rtl/>
        </w:rPr>
        <w:t>ی</w:t>
      </w:r>
      <w:r w:rsidRPr="00BD5DC8">
        <w:rPr>
          <w:rStyle w:val="Char4"/>
          <w:rFonts w:hint="cs"/>
          <w:rtl/>
        </w:rPr>
        <w:t>لت و پاداش ز</w:t>
      </w:r>
      <w:r w:rsidR="001C559E">
        <w:rPr>
          <w:rStyle w:val="Char4"/>
          <w:rFonts w:hint="cs"/>
          <w:rtl/>
        </w:rPr>
        <w:t>ی</w:t>
      </w:r>
      <w:r w:rsidRPr="00BD5DC8">
        <w:rPr>
          <w:rStyle w:val="Char4"/>
          <w:rFonts w:hint="cs"/>
          <w:rtl/>
        </w:rPr>
        <w:t>اد</w:t>
      </w:r>
      <w:r w:rsidR="001C559E">
        <w:rPr>
          <w:rStyle w:val="Char4"/>
          <w:rFonts w:hint="cs"/>
          <w:rtl/>
        </w:rPr>
        <w:t>ی</w:t>
      </w:r>
      <w:r w:rsidRPr="00BD5DC8">
        <w:rPr>
          <w:rStyle w:val="Char4"/>
          <w:rFonts w:hint="cs"/>
          <w:rtl/>
        </w:rPr>
        <w:t xml:space="preserve"> دارد</w:t>
      </w:r>
      <w:r w:rsidR="001F073B">
        <w:rPr>
          <w:rStyle w:val="Char4"/>
          <w:rFonts w:hint="cs"/>
          <w:rtl/>
        </w:rPr>
        <w:t>).</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دارم</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335BB5" w:rsidRPr="00BD5DC8" w:rsidRDefault="00BA7FD8" w:rsidP="00D80744">
      <w:pPr>
        <w:autoSpaceDE w:val="0"/>
        <w:autoSpaceDN w:val="0"/>
        <w:adjustRightInd w:val="0"/>
        <w:ind w:firstLine="227"/>
        <w:jc w:val="lowKashida"/>
        <w:rPr>
          <w:rStyle w:val="Char3"/>
          <w:rtl/>
        </w:rPr>
      </w:pPr>
      <w:r w:rsidRPr="00BA7FD8">
        <w:rPr>
          <w:rStyle w:val="Char4"/>
          <w:rtl/>
        </w:rPr>
        <w:t>426</w:t>
      </w:r>
      <w:r w:rsidR="00CF164C" w:rsidRPr="00CF164C">
        <w:rPr>
          <w:rStyle w:val="Char3"/>
          <w:rFonts w:cs="IRNazli"/>
          <w:rtl/>
        </w:rPr>
        <w:t xml:space="preserve"> ـ (</w:t>
      </w:r>
      <w:r w:rsidRPr="00BA7FD8">
        <w:rPr>
          <w:rStyle w:val="Char4"/>
          <w:rtl/>
        </w:rPr>
        <w:t>36</w:t>
      </w:r>
      <w:r w:rsidR="00CF164C" w:rsidRPr="00CF164C">
        <w:rPr>
          <w:rStyle w:val="Char3"/>
          <w:rFonts w:cs="IRNazli"/>
          <w:rtl/>
        </w:rPr>
        <w:t>)</w:t>
      </w:r>
      <w:r w:rsidR="00335BB5" w:rsidRPr="00BD5DC8">
        <w:rPr>
          <w:rStyle w:val="Char3"/>
          <w:rtl/>
        </w:rPr>
        <w:t xml:space="preserve"> وعن محمَّد بن يحيى بن حِبَّان</w:t>
      </w:r>
      <w:r w:rsidR="003E0CC1">
        <w:rPr>
          <w:rStyle w:val="Char3"/>
          <w:rtl/>
        </w:rPr>
        <w:t>،</w:t>
      </w:r>
      <w:r w:rsidR="00335BB5" w:rsidRPr="00BD5DC8">
        <w:rPr>
          <w:rStyle w:val="Char3"/>
          <w:rtl/>
        </w:rPr>
        <w:t xml:space="preserve"> قال: قلتُ لعُبيد الله بن عبدِ اللَّهِ بنِ عُمر: أر</w:t>
      </w:r>
      <w:r w:rsidR="00335BB5" w:rsidRPr="00BD5DC8">
        <w:rPr>
          <w:rStyle w:val="Char3"/>
          <w:rFonts w:hint="cs"/>
          <w:rtl/>
        </w:rPr>
        <w:t>َ</w:t>
      </w:r>
      <w:r w:rsidR="00335BB5" w:rsidRPr="00BD5DC8">
        <w:rPr>
          <w:rStyle w:val="Char3"/>
          <w:rtl/>
        </w:rPr>
        <w:t>أيْتَ وُض</w:t>
      </w:r>
      <w:r w:rsidR="00335BB5" w:rsidRPr="00BD5DC8">
        <w:rPr>
          <w:rStyle w:val="Char3"/>
          <w:rFonts w:hint="cs"/>
          <w:rtl/>
        </w:rPr>
        <w:t>ُ</w:t>
      </w:r>
      <w:r w:rsidR="00335BB5" w:rsidRPr="00BD5DC8">
        <w:rPr>
          <w:rStyle w:val="Char3"/>
          <w:rtl/>
        </w:rPr>
        <w:t>وءَ عبد الله بن عمر ل</w:t>
      </w:r>
      <w:r w:rsidR="00335BB5" w:rsidRPr="00BD5DC8">
        <w:rPr>
          <w:rStyle w:val="Char3"/>
          <w:rFonts w:hint="cs"/>
          <w:rtl/>
        </w:rPr>
        <w:t>ِ</w:t>
      </w:r>
      <w:r w:rsidR="00335BB5" w:rsidRPr="00BD5DC8">
        <w:rPr>
          <w:rStyle w:val="Char3"/>
          <w:rtl/>
        </w:rPr>
        <w:t>ك</w:t>
      </w:r>
      <w:r w:rsidR="00335BB5" w:rsidRPr="00BD5DC8">
        <w:rPr>
          <w:rStyle w:val="Char3"/>
          <w:rFonts w:hint="cs"/>
          <w:rtl/>
        </w:rPr>
        <w:t>ُ</w:t>
      </w:r>
      <w:r w:rsidR="00335BB5" w:rsidRPr="00BD5DC8">
        <w:rPr>
          <w:rStyle w:val="Char3"/>
          <w:rtl/>
        </w:rPr>
        <w:t>لِّ صلاةٍ طاهراً كان أو غ</w:t>
      </w:r>
      <w:r w:rsidR="00335BB5" w:rsidRPr="00BD5DC8">
        <w:rPr>
          <w:rStyle w:val="Char3"/>
          <w:rFonts w:hint="cs"/>
          <w:rtl/>
        </w:rPr>
        <w:t>َ</w:t>
      </w:r>
      <w:r w:rsidR="00335BB5" w:rsidRPr="00BD5DC8">
        <w:rPr>
          <w:rStyle w:val="Char3"/>
          <w:rtl/>
        </w:rPr>
        <w:t>ير</w:t>
      </w:r>
      <w:r w:rsidR="00335BB5" w:rsidRPr="00BD5DC8">
        <w:rPr>
          <w:rStyle w:val="Char3"/>
          <w:rFonts w:hint="cs"/>
          <w:rtl/>
        </w:rPr>
        <w:t>َ</w:t>
      </w:r>
      <w:r w:rsidR="00335BB5" w:rsidRPr="00BD5DC8">
        <w:rPr>
          <w:rStyle w:val="Char3"/>
          <w:rtl/>
        </w:rPr>
        <w:t xml:space="preserve"> طاهرٍ، </w:t>
      </w:r>
      <w:r w:rsidR="00335BB5" w:rsidRPr="00BD5DC8">
        <w:rPr>
          <w:rStyle w:val="Char3"/>
          <w:rFonts w:hint="cs"/>
          <w:rtl/>
        </w:rPr>
        <w:t>عَ</w:t>
      </w:r>
      <w:r w:rsidR="00335BB5" w:rsidRPr="00BD5DC8">
        <w:rPr>
          <w:rStyle w:val="Char3"/>
          <w:rtl/>
        </w:rPr>
        <w:t>م</w:t>
      </w:r>
      <w:r w:rsidR="00335BB5" w:rsidRPr="00BD5DC8">
        <w:rPr>
          <w:rStyle w:val="Char3"/>
          <w:rFonts w:hint="cs"/>
          <w:rtl/>
        </w:rPr>
        <w:t>َ</w:t>
      </w:r>
      <w:r w:rsidR="00335BB5" w:rsidRPr="00BD5DC8">
        <w:rPr>
          <w:rStyle w:val="Char3"/>
          <w:rtl/>
        </w:rPr>
        <w:t>َّن أخ</w:t>
      </w:r>
      <w:r w:rsidR="00335BB5" w:rsidRPr="00BD5DC8">
        <w:rPr>
          <w:rStyle w:val="Char3"/>
          <w:rFonts w:hint="cs"/>
          <w:rtl/>
        </w:rPr>
        <w:t>َ</w:t>
      </w:r>
      <w:r w:rsidR="00335BB5" w:rsidRPr="00BD5DC8">
        <w:rPr>
          <w:rStyle w:val="Char3"/>
          <w:rtl/>
        </w:rPr>
        <w:t>ذَه</w:t>
      </w:r>
      <w:r w:rsidR="003E0CC1">
        <w:rPr>
          <w:rStyle w:val="Char3"/>
          <w:rtl/>
        </w:rPr>
        <w:t>؟</w:t>
      </w:r>
      <w:r w:rsidR="00335BB5" w:rsidRPr="00BD5DC8">
        <w:rPr>
          <w:rStyle w:val="Char3"/>
          <w:rtl/>
        </w:rPr>
        <w:t xml:space="preserve"> فقال: حدَّثته أسماءُ بنتُ زيد بن الخطَّاب أنَّ عبدالله بن حَنظلة بن أبي عامرٍ الغسيل، ح</w:t>
      </w:r>
      <w:r w:rsidR="00335BB5" w:rsidRPr="00BD5DC8">
        <w:rPr>
          <w:rStyle w:val="Char3"/>
          <w:rFonts w:hint="cs"/>
          <w:rtl/>
        </w:rPr>
        <w:t>َ</w:t>
      </w:r>
      <w:r w:rsidR="00335BB5" w:rsidRPr="00BD5DC8">
        <w:rPr>
          <w:rStyle w:val="Char3"/>
          <w:rtl/>
        </w:rPr>
        <w:t>دَّث</w:t>
      </w:r>
      <w:r w:rsidR="00335BB5" w:rsidRPr="00BD5DC8">
        <w:rPr>
          <w:rStyle w:val="Char3"/>
          <w:rFonts w:hint="cs"/>
          <w:rtl/>
        </w:rPr>
        <w:t>َ</w:t>
      </w:r>
      <w:r w:rsidR="00335BB5" w:rsidRPr="00BD5DC8">
        <w:rPr>
          <w:rStyle w:val="Char3"/>
          <w:rtl/>
        </w:rPr>
        <w:t>ها أنَّ رسول</w:t>
      </w:r>
      <w:r w:rsidR="00335BB5" w:rsidRPr="00BD5DC8">
        <w:rPr>
          <w:rStyle w:val="Char3"/>
          <w:rFonts w:hint="cs"/>
          <w:rtl/>
        </w:rPr>
        <w:t>َ</w:t>
      </w:r>
      <w:r w:rsidR="00335BB5" w:rsidRPr="00BD5DC8">
        <w:rPr>
          <w:rStyle w:val="Char3"/>
          <w:rtl/>
        </w:rPr>
        <w:t xml:space="preserve"> الله </w:t>
      </w:r>
      <w:r w:rsidR="00992C10" w:rsidRPr="00992C10">
        <w:rPr>
          <w:rStyle w:val="Char3"/>
          <w:rFonts w:cs="CTraditional Arabic"/>
          <w:szCs w:val="28"/>
          <w:rtl/>
        </w:rPr>
        <w:t>ج</w:t>
      </w:r>
      <w:r w:rsidR="00335BB5" w:rsidRPr="00BD5DC8">
        <w:rPr>
          <w:rStyle w:val="Char3"/>
          <w:rtl/>
        </w:rPr>
        <w:t xml:space="preserve"> كان أُمِرَ بالسِّواك عند كلِّ صلاةٍ، ووُض</w:t>
      </w:r>
      <w:r w:rsidR="00335BB5" w:rsidRPr="00BD5DC8">
        <w:rPr>
          <w:rStyle w:val="Char3"/>
          <w:rFonts w:hint="cs"/>
          <w:rtl/>
        </w:rPr>
        <w:t>ِ</w:t>
      </w:r>
      <w:r w:rsidR="00335BB5" w:rsidRPr="00BD5DC8">
        <w:rPr>
          <w:rStyle w:val="Char3"/>
          <w:rtl/>
        </w:rPr>
        <w:t>ع</w:t>
      </w:r>
      <w:r w:rsidR="00335BB5" w:rsidRPr="00BD5DC8">
        <w:rPr>
          <w:rStyle w:val="Char3"/>
          <w:rFonts w:hint="cs"/>
          <w:rtl/>
        </w:rPr>
        <w:t>َ</w:t>
      </w:r>
      <w:r w:rsidR="00335BB5" w:rsidRPr="00BD5DC8">
        <w:rPr>
          <w:rStyle w:val="Char3"/>
          <w:rtl/>
        </w:rPr>
        <w:t xml:space="preserve"> عنه الوُضوءُ إلاَّ م</w:t>
      </w:r>
      <w:r w:rsidR="00335BB5" w:rsidRPr="00BD5DC8">
        <w:rPr>
          <w:rStyle w:val="Char3"/>
          <w:rFonts w:hint="cs"/>
          <w:rtl/>
        </w:rPr>
        <w:t>ِ</w:t>
      </w:r>
      <w:r w:rsidR="00335BB5" w:rsidRPr="00BD5DC8">
        <w:rPr>
          <w:rStyle w:val="Char3"/>
          <w:rtl/>
        </w:rPr>
        <w:t>ن حَدَثٍ. قال: فكانَ عبدُالله: يرى أنَّ به قُوَّةً على ذلك، ف</w:t>
      </w:r>
      <w:r w:rsidR="00335BB5" w:rsidRPr="00BD5DC8">
        <w:rPr>
          <w:rStyle w:val="Char3"/>
          <w:rFonts w:hint="cs"/>
          <w:rtl/>
        </w:rPr>
        <w:t>َ</w:t>
      </w:r>
      <w:r w:rsidR="00335BB5" w:rsidRPr="00BD5DC8">
        <w:rPr>
          <w:rStyle w:val="Char3"/>
          <w:rtl/>
        </w:rPr>
        <w:t>ف</w:t>
      </w:r>
      <w:r w:rsidR="00335BB5" w:rsidRPr="00BD5DC8">
        <w:rPr>
          <w:rStyle w:val="Char3"/>
          <w:rFonts w:hint="cs"/>
          <w:rtl/>
        </w:rPr>
        <w:t>َ</w:t>
      </w:r>
      <w:r w:rsidR="00335BB5" w:rsidRPr="00BD5DC8">
        <w:rPr>
          <w:rStyle w:val="Char3"/>
          <w:rtl/>
        </w:rPr>
        <w:t>ع</w:t>
      </w:r>
      <w:r w:rsidR="00335BB5" w:rsidRPr="00BD5DC8">
        <w:rPr>
          <w:rStyle w:val="Char3"/>
          <w:rFonts w:hint="cs"/>
          <w:rtl/>
        </w:rPr>
        <w:t>َ</w:t>
      </w:r>
      <w:r w:rsidR="00335BB5" w:rsidRPr="00BD5DC8">
        <w:rPr>
          <w:rStyle w:val="Char3"/>
          <w:rtl/>
        </w:rPr>
        <w:t>ل</w:t>
      </w:r>
      <w:r w:rsidR="00335BB5" w:rsidRPr="00BD5DC8">
        <w:rPr>
          <w:rStyle w:val="Char3"/>
          <w:rFonts w:hint="cs"/>
          <w:rtl/>
        </w:rPr>
        <w:t>َ</w:t>
      </w:r>
      <w:r w:rsidR="00335BB5" w:rsidRPr="00BD5DC8">
        <w:rPr>
          <w:rStyle w:val="Char3"/>
          <w:rtl/>
        </w:rPr>
        <w:t>ه ح</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ى م</w:t>
      </w:r>
      <w:r w:rsidR="00335BB5" w:rsidRPr="00BD5DC8">
        <w:rPr>
          <w:rStyle w:val="Char3"/>
          <w:rFonts w:hint="cs"/>
          <w:rtl/>
        </w:rPr>
        <w:t>َ</w:t>
      </w:r>
      <w:r w:rsidR="00335BB5" w:rsidRPr="00BD5DC8">
        <w:rPr>
          <w:rStyle w:val="Char3"/>
          <w:rtl/>
        </w:rPr>
        <w:t xml:space="preserve">ات. </w:t>
      </w:r>
      <w:r w:rsidR="00335BB5" w:rsidRPr="00000A56">
        <w:rPr>
          <w:rStyle w:val="Char1"/>
          <w:rtl/>
        </w:rPr>
        <w:t>رواه أحمد</w:t>
      </w:r>
      <w:r w:rsidR="00D80744" w:rsidRPr="00D80744">
        <w:rPr>
          <w:rStyle w:val="Char4"/>
          <w:rFonts w:hint="cs"/>
          <w:vertAlign w:val="superscript"/>
          <w:rtl/>
          <w:lang w:bidi="ar-SA"/>
        </w:rPr>
        <w:t>(</w:t>
      </w:r>
      <w:r w:rsidR="00D80744" w:rsidRPr="00D80744">
        <w:rPr>
          <w:rStyle w:val="Char4"/>
          <w:vertAlign w:val="superscript"/>
          <w:rtl/>
          <w:lang w:bidi="ar-SA"/>
        </w:rPr>
        <w:footnoteReference w:id="148"/>
      </w:r>
      <w:r w:rsidR="00D80744" w:rsidRPr="00D80744">
        <w:rPr>
          <w:rStyle w:val="Char4"/>
          <w:rFonts w:hint="cs"/>
          <w:vertAlign w:val="superscript"/>
          <w:rtl/>
          <w:lang w:bidi="ar-SA"/>
        </w:rPr>
        <w:t>)</w:t>
      </w:r>
      <w:r w:rsidR="00D80744">
        <w:rPr>
          <w:rStyle w:val="Char4"/>
          <w:rFonts w:hint="cs"/>
          <w:rtl/>
          <w:lang w:bidi="ar-SA"/>
        </w:rPr>
        <w:t>.</w:t>
      </w:r>
    </w:p>
    <w:p w:rsidR="00335BB5" w:rsidRPr="00BD5DC8" w:rsidRDefault="00335BB5" w:rsidP="004709A5">
      <w:pPr>
        <w:ind w:firstLine="284"/>
        <w:jc w:val="both"/>
        <w:rPr>
          <w:rStyle w:val="Char4"/>
          <w:rtl/>
        </w:rPr>
      </w:pPr>
      <w:r w:rsidRPr="00BD5DC8">
        <w:rPr>
          <w:rStyle w:val="Char4"/>
          <w:rFonts w:hint="cs"/>
          <w:rtl/>
        </w:rPr>
        <w:t xml:space="preserve">426 ـ (36) محمد بن </w:t>
      </w:r>
      <w:r w:rsidR="001C559E">
        <w:rPr>
          <w:rStyle w:val="Char4"/>
          <w:rFonts w:hint="cs"/>
          <w:rtl/>
        </w:rPr>
        <w:t>ی</w:t>
      </w:r>
      <w:r w:rsidRPr="00BD5DC8">
        <w:rPr>
          <w:rStyle w:val="Char4"/>
          <w:rFonts w:hint="cs"/>
          <w:rtl/>
        </w:rPr>
        <w:t>ح</w:t>
      </w:r>
      <w:r w:rsidR="001C559E">
        <w:rPr>
          <w:rStyle w:val="Char4"/>
          <w:rFonts w:hint="cs"/>
          <w:rtl/>
        </w:rPr>
        <w:t>یی</w:t>
      </w:r>
      <w:r w:rsidRPr="00BD5DC8">
        <w:rPr>
          <w:rStyle w:val="Char4"/>
          <w:rFonts w:hint="cs"/>
          <w:rtl/>
        </w:rPr>
        <w:t xml:space="preserve"> بن حبّان</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د: از عب</w:t>
      </w:r>
      <w:r w:rsidR="001C559E">
        <w:rPr>
          <w:rStyle w:val="Char4"/>
          <w:rFonts w:hint="cs"/>
          <w:rtl/>
        </w:rPr>
        <w:t>ی</w:t>
      </w:r>
      <w:r w:rsidRPr="00BD5DC8">
        <w:rPr>
          <w:rStyle w:val="Char4"/>
          <w:rFonts w:hint="cs"/>
          <w:rtl/>
        </w:rPr>
        <w:t xml:space="preserve">دالله، پسر عبدالله بن عمر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پرس</w:t>
      </w:r>
      <w:r w:rsidR="001C559E">
        <w:rPr>
          <w:rStyle w:val="Char4"/>
          <w:rFonts w:hint="cs"/>
          <w:rtl/>
        </w:rPr>
        <w:t>ی</w:t>
      </w:r>
      <w:r w:rsidRPr="00BD5DC8">
        <w:rPr>
          <w:rStyle w:val="Char4"/>
          <w:rFonts w:hint="cs"/>
          <w:rtl/>
        </w:rPr>
        <w:t xml:space="preserve">دم: از </w:t>
      </w:r>
      <w:r w:rsidR="001C559E">
        <w:rPr>
          <w:rStyle w:val="Char4"/>
          <w:rFonts w:hint="cs"/>
          <w:rtl/>
        </w:rPr>
        <w:t>کی</w:t>
      </w:r>
      <w:r w:rsidRPr="00BD5DC8">
        <w:rPr>
          <w:rStyle w:val="Char4"/>
          <w:rFonts w:hint="cs"/>
          <w:rtl/>
        </w:rPr>
        <w:t>ف</w:t>
      </w:r>
      <w:r w:rsidR="001C559E">
        <w:rPr>
          <w:rStyle w:val="Char4"/>
          <w:rFonts w:hint="cs"/>
          <w:rtl/>
        </w:rPr>
        <w:t>ی</w:t>
      </w:r>
      <w:r w:rsidRPr="00BD5DC8">
        <w:rPr>
          <w:rStyle w:val="Char4"/>
          <w:rFonts w:hint="cs"/>
          <w:rtl/>
        </w:rPr>
        <w:t>ت و چگونگ</w:t>
      </w:r>
      <w:r w:rsidR="001C559E">
        <w:rPr>
          <w:rStyle w:val="Char4"/>
          <w:rFonts w:hint="cs"/>
          <w:rtl/>
        </w:rPr>
        <w:t>ی</w:t>
      </w:r>
      <w:r w:rsidRPr="00BD5DC8">
        <w:rPr>
          <w:rStyle w:val="Char4"/>
          <w:rFonts w:hint="cs"/>
          <w:rtl/>
        </w:rPr>
        <w:t xml:space="preserve"> وضو</w:t>
      </w:r>
      <w:r w:rsidR="001C559E">
        <w:rPr>
          <w:rStyle w:val="Char4"/>
          <w:rFonts w:hint="cs"/>
          <w:rtl/>
        </w:rPr>
        <w:t>ی</w:t>
      </w:r>
      <w:r w:rsidRPr="00BD5DC8">
        <w:rPr>
          <w:rStyle w:val="Char4"/>
          <w:rFonts w:hint="cs"/>
          <w:rtl/>
        </w:rPr>
        <w:t xml:space="preserve"> عبدالله بن عمر</w:t>
      </w:r>
      <w:r w:rsidRPr="00BD5DC8">
        <w:rPr>
          <w:rStyle w:val="Char4"/>
          <w:rtl/>
        </w:rPr>
        <w:t xml:space="preserve"> ـ </w:t>
      </w:r>
      <w:r w:rsidR="00992C10" w:rsidRPr="00992C10">
        <w:rPr>
          <w:rStyle w:val="Char4"/>
          <w:rFonts w:cs="CTraditional Arabic"/>
          <w:rtl/>
        </w:rPr>
        <w:t>ب</w:t>
      </w:r>
      <w:r w:rsidRPr="00BD5DC8">
        <w:rPr>
          <w:rStyle w:val="Char4"/>
          <w:rtl/>
        </w:rPr>
        <w:t xml:space="preserve"> ـ</w:t>
      </w:r>
      <w:r w:rsidR="001C559E">
        <w:rPr>
          <w:rStyle w:val="Char4"/>
          <w:rFonts w:hint="cs"/>
          <w:rtl/>
        </w:rPr>
        <w:t xml:space="preserve"> </w:t>
      </w:r>
      <w:r w:rsidRPr="00BD5DC8">
        <w:rPr>
          <w:rStyle w:val="Char4"/>
          <w:rFonts w:hint="cs"/>
          <w:rtl/>
        </w:rPr>
        <w:t>برا</w:t>
      </w:r>
      <w:r w:rsidR="001C559E">
        <w:rPr>
          <w:rStyle w:val="Char4"/>
          <w:rFonts w:hint="cs"/>
          <w:rtl/>
        </w:rPr>
        <w:t>ی</w:t>
      </w:r>
      <w:r w:rsidRPr="00BD5DC8">
        <w:rPr>
          <w:rStyle w:val="Char4"/>
          <w:rFonts w:hint="cs"/>
          <w:rtl/>
        </w:rPr>
        <w:t xml:space="preserve">م بگو، </w:t>
      </w:r>
      <w:r w:rsidR="001C559E">
        <w:rPr>
          <w:rStyle w:val="Char4"/>
          <w:rFonts w:hint="cs"/>
          <w:rtl/>
        </w:rPr>
        <w:t>ک</w:t>
      </w:r>
      <w:r w:rsidRPr="00BD5DC8">
        <w:rPr>
          <w:rStyle w:val="Char4"/>
          <w:rFonts w:hint="cs"/>
          <w:rtl/>
        </w:rPr>
        <w:t>ه بر مبنا</w:t>
      </w:r>
      <w:r w:rsidR="001C559E">
        <w:rPr>
          <w:rStyle w:val="Char4"/>
          <w:rFonts w:hint="cs"/>
          <w:rtl/>
        </w:rPr>
        <w:t>ی</w:t>
      </w:r>
      <w:r w:rsidRPr="00BD5DC8">
        <w:rPr>
          <w:rStyle w:val="Char4"/>
          <w:rFonts w:hint="cs"/>
          <w:rtl/>
        </w:rPr>
        <w:t xml:space="preserve"> چه دل</w:t>
      </w:r>
      <w:r w:rsidR="001C559E">
        <w:rPr>
          <w:rStyle w:val="Char4"/>
          <w:rFonts w:hint="cs"/>
          <w:rtl/>
        </w:rPr>
        <w:t>ی</w:t>
      </w:r>
      <w:r w:rsidRPr="00BD5DC8">
        <w:rPr>
          <w:rStyle w:val="Char4"/>
          <w:rFonts w:hint="cs"/>
          <w:rtl/>
        </w:rPr>
        <w:t>ل</w:t>
      </w:r>
      <w:r w:rsidR="001C559E">
        <w:rPr>
          <w:rStyle w:val="Char4"/>
          <w:rFonts w:hint="cs"/>
          <w:rtl/>
        </w:rPr>
        <w:t>ی</w:t>
      </w:r>
      <w:r w:rsidRPr="00BD5DC8">
        <w:rPr>
          <w:rStyle w:val="Char4"/>
          <w:rFonts w:hint="cs"/>
          <w:rtl/>
        </w:rPr>
        <w:t>، به هنگام ادا</w:t>
      </w:r>
      <w:r w:rsidR="001C559E">
        <w:rPr>
          <w:rStyle w:val="Char4"/>
          <w:rFonts w:hint="cs"/>
          <w:rtl/>
        </w:rPr>
        <w:t>ی</w:t>
      </w:r>
      <w:r w:rsidRPr="00BD5DC8">
        <w:rPr>
          <w:rStyle w:val="Char4"/>
          <w:rFonts w:hint="cs"/>
          <w:rtl/>
        </w:rPr>
        <w:t xml:space="preserve"> هر نماز ـ چه وضو داشت و چه نداشت ـ وضو</w:t>
      </w:r>
      <w:r w:rsidR="001C559E">
        <w:rPr>
          <w:rStyle w:val="Char4"/>
          <w:rFonts w:hint="cs"/>
          <w:rtl/>
        </w:rPr>
        <w:t>یی</w:t>
      </w:r>
      <w:r w:rsidRPr="00BD5DC8">
        <w:rPr>
          <w:rStyle w:val="Char4"/>
          <w:rFonts w:hint="cs"/>
          <w:rtl/>
        </w:rPr>
        <w:t xml:space="preserve"> جد</w:t>
      </w:r>
      <w:r w:rsidR="001C559E">
        <w:rPr>
          <w:rStyle w:val="Char4"/>
          <w:rFonts w:hint="cs"/>
          <w:rtl/>
        </w:rPr>
        <w:t>ی</w:t>
      </w:r>
      <w:r w:rsidRPr="00BD5DC8">
        <w:rPr>
          <w:rStyle w:val="Char4"/>
          <w:rFonts w:hint="cs"/>
          <w:rtl/>
        </w:rPr>
        <w:t>د م</w:t>
      </w:r>
      <w:r w:rsidR="001C559E">
        <w:rPr>
          <w:rStyle w:val="Char4"/>
          <w:rFonts w:hint="cs"/>
          <w:rtl/>
        </w:rPr>
        <w:t>ی</w:t>
      </w:r>
      <w:r w:rsidRPr="00BD5DC8">
        <w:rPr>
          <w:rStyle w:val="Char4"/>
          <w:rFonts w:hint="cs"/>
          <w:rtl/>
        </w:rPr>
        <w:t>‌گرفت؟ آ</w:t>
      </w:r>
      <w:r w:rsidR="001C559E">
        <w:rPr>
          <w:rStyle w:val="Char4"/>
          <w:rFonts w:hint="cs"/>
          <w:rtl/>
        </w:rPr>
        <w:t>ی</w:t>
      </w:r>
      <w:r w:rsidRPr="00BD5DC8">
        <w:rPr>
          <w:rStyle w:val="Char4"/>
          <w:rFonts w:hint="cs"/>
          <w:rtl/>
        </w:rPr>
        <w:t>ا حد</w:t>
      </w:r>
      <w:r w:rsidR="001C559E">
        <w:rPr>
          <w:rStyle w:val="Char4"/>
          <w:rFonts w:hint="cs"/>
          <w:rtl/>
        </w:rPr>
        <w:t>ی</w:t>
      </w:r>
      <w:r w:rsidRPr="00BD5DC8">
        <w:rPr>
          <w:rStyle w:val="Char4"/>
          <w:rFonts w:hint="cs"/>
          <w:rtl/>
        </w:rPr>
        <w:t>ث</w:t>
      </w:r>
      <w:r w:rsidR="001C559E">
        <w:rPr>
          <w:rStyle w:val="Char4"/>
          <w:rFonts w:hint="cs"/>
          <w:rtl/>
        </w:rPr>
        <w:t>ی</w:t>
      </w:r>
      <w:r w:rsidRPr="00BD5DC8">
        <w:rPr>
          <w:rStyle w:val="Char4"/>
          <w:rFonts w:hint="cs"/>
          <w:rtl/>
        </w:rPr>
        <w:t xml:space="preserve"> از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بدو رس</w:t>
      </w:r>
      <w:r w:rsidR="001C559E">
        <w:rPr>
          <w:rStyle w:val="Char4"/>
          <w:rFonts w:hint="cs"/>
          <w:rtl/>
        </w:rPr>
        <w:t>ی</w:t>
      </w:r>
      <w:r w:rsidRPr="00BD5DC8">
        <w:rPr>
          <w:rStyle w:val="Char4"/>
          <w:rFonts w:hint="cs"/>
          <w:rtl/>
        </w:rPr>
        <w:t xml:space="preserve">ده </w:t>
      </w:r>
      <w:r w:rsidR="001C559E">
        <w:rPr>
          <w:rStyle w:val="Char4"/>
          <w:rFonts w:hint="cs"/>
          <w:rtl/>
        </w:rPr>
        <w:t>ک</w:t>
      </w:r>
      <w:r w:rsidRPr="00BD5DC8">
        <w:rPr>
          <w:rStyle w:val="Char4"/>
          <w:rFonts w:hint="cs"/>
          <w:rtl/>
        </w:rPr>
        <w:t>ه به ما نرس</w:t>
      </w:r>
      <w:r w:rsidR="001C559E">
        <w:rPr>
          <w:rStyle w:val="Char4"/>
          <w:rFonts w:hint="cs"/>
          <w:rtl/>
        </w:rPr>
        <w:t>ی</w:t>
      </w:r>
      <w:r w:rsidRPr="00BD5DC8">
        <w:rPr>
          <w:rStyle w:val="Char4"/>
          <w:rFonts w:hint="cs"/>
          <w:rtl/>
        </w:rPr>
        <w:t>ده است؟</w:t>
      </w:r>
    </w:p>
    <w:p w:rsidR="00335BB5" w:rsidRPr="00BD5DC8" w:rsidRDefault="00335BB5" w:rsidP="004709A5">
      <w:pPr>
        <w:ind w:firstLine="284"/>
        <w:jc w:val="both"/>
        <w:rPr>
          <w:rStyle w:val="Char4"/>
          <w:rtl/>
        </w:rPr>
      </w:pPr>
      <w:r w:rsidRPr="00BD5DC8">
        <w:rPr>
          <w:rStyle w:val="Char4"/>
          <w:rFonts w:hint="cs"/>
          <w:rtl/>
        </w:rPr>
        <w:t>عب</w:t>
      </w:r>
      <w:r w:rsidR="001C559E">
        <w:rPr>
          <w:rStyle w:val="Char4"/>
          <w:rFonts w:hint="cs"/>
          <w:rtl/>
        </w:rPr>
        <w:t>ی</w:t>
      </w:r>
      <w:r w:rsidRPr="00BD5DC8">
        <w:rPr>
          <w:rStyle w:val="Char4"/>
          <w:rFonts w:hint="cs"/>
          <w:rtl/>
        </w:rPr>
        <w:t>دالله گفت: اسماء بنت ز</w:t>
      </w:r>
      <w:r w:rsidR="001C559E">
        <w:rPr>
          <w:rStyle w:val="Char4"/>
          <w:rFonts w:hint="cs"/>
          <w:rtl/>
        </w:rPr>
        <w:t>ی</w:t>
      </w:r>
      <w:r w:rsidRPr="00BD5DC8">
        <w:rPr>
          <w:rStyle w:val="Char4"/>
          <w:rFonts w:hint="cs"/>
          <w:rtl/>
        </w:rPr>
        <w:t xml:space="preserve">د بن خطاب بدو خبر داده </w:t>
      </w:r>
      <w:r w:rsidR="001C559E">
        <w:rPr>
          <w:rStyle w:val="Char4"/>
          <w:rFonts w:hint="cs"/>
          <w:rtl/>
        </w:rPr>
        <w:t>ک</w:t>
      </w:r>
      <w:r w:rsidRPr="00BD5DC8">
        <w:rPr>
          <w:rStyle w:val="Char4"/>
          <w:rFonts w:hint="cs"/>
          <w:rtl/>
        </w:rPr>
        <w:t xml:space="preserve">ه </w:t>
      </w:r>
      <w:r w:rsidRPr="00BD5DC8">
        <w:rPr>
          <w:rStyle w:val="Char3"/>
          <w:rFonts w:hint="cs"/>
          <w:rtl/>
        </w:rPr>
        <w:t>عبدالله بن حنظلة بن ابي عامر الغسيل</w:t>
      </w:r>
      <w:r w:rsidRPr="00BD5DC8">
        <w:rPr>
          <w:rStyle w:val="Char4"/>
          <w:rFonts w:hint="cs"/>
          <w:rtl/>
        </w:rPr>
        <w:t>، گفته: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ابتدا</w:t>
      </w:r>
      <w:r w:rsidR="001C559E">
        <w:rPr>
          <w:rStyle w:val="Char4"/>
          <w:rFonts w:hint="cs"/>
          <w:rtl/>
        </w:rPr>
        <w:t>ی</w:t>
      </w:r>
      <w:r w:rsidRPr="00BD5DC8">
        <w:rPr>
          <w:rStyle w:val="Char4"/>
          <w:rFonts w:hint="cs"/>
          <w:rtl/>
        </w:rPr>
        <w:t xml:space="preserve"> اسلام) به هنگام</w:t>
      </w:r>
      <w:r w:rsidR="001C559E">
        <w:rPr>
          <w:rStyle w:val="Char4"/>
          <w:rFonts w:hint="cs"/>
          <w:rtl/>
        </w:rPr>
        <w:t xml:space="preserve"> </w:t>
      </w:r>
      <w:r w:rsidRPr="00BD5DC8">
        <w:rPr>
          <w:rStyle w:val="Char4"/>
          <w:rFonts w:hint="cs"/>
          <w:rtl/>
        </w:rPr>
        <w:t>ادا</w:t>
      </w:r>
      <w:r w:rsidR="001C559E">
        <w:rPr>
          <w:rStyle w:val="Char4"/>
          <w:rFonts w:hint="cs"/>
          <w:rtl/>
        </w:rPr>
        <w:t>ی</w:t>
      </w:r>
      <w:r w:rsidRPr="00BD5DC8">
        <w:rPr>
          <w:rStyle w:val="Char4"/>
          <w:rFonts w:hint="cs"/>
          <w:rtl/>
        </w:rPr>
        <w:t xml:space="preserve"> هر نماز ـ چه وضو داشت و چه نداشت ـ</w:t>
      </w:r>
      <w:r w:rsidR="001C559E">
        <w:rPr>
          <w:rStyle w:val="Char4"/>
          <w:rFonts w:hint="cs"/>
          <w:rtl/>
        </w:rPr>
        <w:t xml:space="preserve"> </w:t>
      </w:r>
      <w:r w:rsidRPr="00BD5DC8">
        <w:rPr>
          <w:rStyle w:val="Char4"/>
          <w:rFonts w:hint="cs"/>
          <w:rtl/>
        </w:rPr>
        <w:t>به گرفتن وضو</w:t>
      </w:r>
      <w:r w:rsidR="001C559E">
        <w:rPr>
          <w:rStyle w:val="Char4"/>
          <w:rFonts w:hint="cs"/>
          <w:rtl/>
        </w:rPr>
        <w:t>یی</w:t>
      </w:r>
      <w:r w:rsidRPr="00BD5DC8">
        <w:rPr>
          <w:rStyle w:val="Char4"/>
          <w:rFonts w:hint="cs"/>
          <w:rtl/>
        </w:rPr>
        <w:t xml:space="preserve"> جد</w:t>
      </w:r>
      <w:r w:rsidR="001C559E">
        <w:rPr>
          <w:rStyle w:val="Char4"/>
          <w:rFonts w:hint="cs"/>
          <w:rtl/>
        </w:rPr>
        <w:t>ی</w:t>
      </w:r>
      <w:r w:rsidRPr="00BD5DC8">
        <w:rPr>
          <w:rStyle w:val="Char4"/>
          <w:rFonts w:hint="cs"/>
          <w:rtl/>
        </w:rPr>
        <w:t xml:space="preserve">د فرمان </w:t>
      </w:r>
      <w:r w:rsidR="001C559E">
        <w:rPr>
          <w:rStyle w:val="Char4"/>
          <w:rFonts w:hint="cs"/>
          <w:rtl/>
        </w:rPr>
        <w:t>ی</w:t>
      </w:r>
      <w:r w:rsidRPr="00BD5DC8">
        <w:rPr>
          <w:rStyle w:val="Char4"/>
          <w:rFonts w:hint="cs"/>
          <w:rtl/>
        </w:rPr>
        <w:t>افت. و چون وضوگرفتن برا</w:t>
      </w:r>
      <w:r w:rsidR="001C559E">
        <w:rPr>
          <w:rStyle w:val="Char4"/>
          <w:rFonts w:hint="cs"/>
          <w:rtl/>
        </w:rPr>
        <w:t>ی</w:t>
      </w:r>
      <w:r w:rsidRPr="00BD5DC8">
        <w:rPr>
          <w:rStyle w:val="Char4"/>
          <w:rFonts w:hint="cs"/>
          <w:rtl/>
        </w:rPr>
        <w:t xml:space="preserve"> هر نماز، بر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سخت و طاقت‌فرسا و رنج‌آور گشت، به مسوا</w:t>
      </w:r>
      <w:r w:rsidR="001C559E">
        <w:rPr>
          <w:rStyle w:val="Char4"/>
          <w:rFonts w:hint="cs"/>
          <w:rtl/>
        </w:rPr>
        <w:t>ک</w:t>
      </w:r>
      <w:r w:rsidRPr="00BD5DC8">
        <w:rPr>
          <w:rStyle w:val="Char4"/>
          <w:rFonts w:hint="cs"/>
          <w:rtl/>
        </w:rPr>
        <w:t>‌</w:t>
      </w:r>
      <w:r w:rsidR="001C559E">
        <w:rPr>
          <w:rStyle w:val="Char4"/>
          <w:rFonts w:hint="cs"/>
          <w:rtl/>
        </w:rPr>
        <w:t>ک</w:t>
      </w:r>
      <w:r w:rsidRPr="00BD5DC8">
        <w:rPr>
          <w:rStyle w:val="Char4"/>
          <w:rFonts w:hint="cs"/>
          <w:rtl/>
        </w:rPr>
        <w:t>ردن به هنگام ادا</w:t>
      </w:r>
      <w:r w:rsidR="001C559E">
        <w:rPr>
          <w:rStyle w:val="Char4"/>
          <w:rFonts w:hint="cs"/>
          <w:rtl/>
        </w:rPr>
        <w:t>ی</w:t>
      </w:r>
      <w:r w:rsidRPr="00BD5DC8">
        <w:rPr>
          <w:rStyle w:val="Char4"/>
          <w:rFonts w:hint="cs"/>
          <w:rtl/>
        </w:rPr>
        <w:t xml:space="preserve"> هر نماز فرمان </w:t>
      </w:r>
      <w:r w:rsidR="001C559E">
        <w:rPr>
          <w:rStyle w:val="Char4"/>
          <w:rFonts w:hint="cs"/>
          <w:rtl/>
        </w:rPr>
        <w:t>ی</w:t>
      </w:r>
      <w:r w:rsidRPr="00BD5DC8">
        <w:rPr>
          <w:rStyle w:val="Char4"/>
          <w:rFonts w:hint="cs"/>
          <w:rtl/>
        </w:rPr>
        <w:t>افت، و وضو</w:t>
      </w:r>
      <w:r w:rsidR="001C559E">
        <w:rPr>
          <w:rStyle w:val="Char4"/>
          <w:rFonts w:hint="cs"/>
          <w:rtl/>
        </w:rPr>
        <w:t>ی</w:t>
      </w:r>
      <w:r w:rsidRPr="00BD5DC8">
        <w:rPr>
          <w:rStyle w:val="Char4"/>
          <w:rFonts w:hint="cs"/>
          <w:rtl/>
        </w:rPr>
        <w:t xml:space="preserve"> نماز از ذمّه‌اش برداشته شد، و وضوگرفتن فقط آن‌گاه فرض م</w:t>
      </w:r>
      <w:r w:rsidR="001C559E">
        <w:rPr>
          <w:rStyle w:val="Char4"/>
          <w:rFonts w:hint="cs"/>
          <w:rtl/>
        </w:rPr>
        <w:t>ی</w:t>
      </w:r>
      <w:r w:rsidRPr="00BD5DC8">
        <w:rPr>
          <w:rStyle w:val="Char4"/>
          <w:rFonts w:hint="cs"/>
          <w:rtl/>
        </w:rPr>
        <w:t xml:space="preserve">‌شود </w:t>
      </w:r>
      <w:r w:rsidR="001C559E">
        <w:rPr>
          <w:rStyle w:val="Char4"/>
          <w:rFonts w:hint="cs"/>
          <w:rtl/>
        </w:rPr>
        <w:t>ک</w:t>
      </w:r>
      <w:r w:rsidRPr="00BD5DC8">
        <w:rPr>
          <w:rStyle w:val="Char4"/>
          <w:rFonts w:hint="cs"/>
          <w:rtl/>
        </w:rPr>
        <w:t>ه انسان ب</w:t>
      </w:r>
      <w:r w:rsidR="001C559E">
        <w:rPr>
          <w:rStyle w:val="Char4"/>
          <w:rFonts w:hint="cs"/>
          <w:rtl/>
        </w:rPr>
        <w:t>ی</w:t>
      </w:r>
      <w:r w:rsidRPr="00BD5DC8">
        <w:rPr>
          <w:rStyle w:val="Char4"/>
          <w:rFonts w:hint="cs"/>
          <w:rtl/>
        </w:rPr>
        <w:t>‌وضو بوده</w:t>
      </w:r>
      <w:r w:rsidR="001C559E">
        <w:rPr>
          <w:rStyle w:val="Char4"/>
          <w:rFonts w:hint="cs"/>
          <w:rtl/>
        </w:rPr>
        <w:t xml:space="preserve"> </w:t>
      </w:r>
      <w:r w:rsidRPr="00BD5DC8">
        <w:rPr>
          <w:rStyle w:val="Char4"/>
          <w:rFonts w:hint="cs"/>
          <w:rtl/>
        </w:rPr>
        <w:t xml:space="preserve">و قصد نمازگزاردن را داشته باشد. </w:t>
      </w:r>
    </w:p>
    <w:p w:rsidR="00335BB5" w:rsidRPr="00BD5DC8" w:rsidRDefault="00335BB5" w:rsidP="004709A5">
      <w:pPr>
        <w:ind w:firstLine="284"/>
        <w:jc w:val="both"/>
        <w:rPr>
          <w:rStyle w:val="Char4"/>
          <w:rtl/>
        </w:rPr>
      </w:pPr>
      <w:r w:rsidRPr="00BD5DC8">
        <w:rPr>
          <w:rStyle w:val="Char4"/>
          <w:rFonts w:hint="cs"/>
          <w:rtl/>
        </w:rPr>
        <w:t>عب</w:t>
      </w:r>
      <w:r w:rsidR="001C559E">
        <w:rPr>
          <w:rStyle w:val="Char4"/>
          <w:rFonts w:hint="cs"/>
          <w:rtl/>
        </w:rPr>
        <w:t>ی</w:t>
      </w:r>
      <w:r w:rsidRPr="00BD5DC8">
        <w:rPr>
          <w:rStyle w:val="Char4"/>
          <w:rFonts w:hint="cs"/>
          <w:rtl/>
        </w:rPr>
        <w:t>دالله گو</w:t>
      </w:r>
      <w:r w:rsidR="001C559E">
        <w:rPr>
          <w:rStyle w:val="Char4"/>
          <w:rFonts w:hint="cs"/>
          <w:rtl/>
        </w:rPr>
        <w:t>ی</w:t>
      </w:r>
      <w:r w:rsidRPr="00BD5DC8">
        <w:rPr>
          <w:rStyle w:val="Char4"/>
          <w:rFonts w:hint="cs"/>
          <w:rtl/>
        </w:rPr>
        <w:t>د: (پدرم) عبدالله بن عمر</w:t>
      </w:r>
      <w:r w:rsidRPr="00BD5DC8">
        <w:rPr>
          <w:rStyle w:val="Char4"/>
          <w:rtl/>
        </w:rPr>
        <w:t xml:space="preserve"> ـ </w:t>
      </w:r>
      <w:r w:rsidR="00992C10" w:rsidRPr="00992C10">
        <w:rPr>
          <w:rStyle w:val="Char4"/>
          <w:rFonts w:cs="CTraditional Arabic"/>
          <w:rtl/>
        </w:rPr>
        <w:t>ب</w:t>
      </w:r>
      <w:r w:rsidRPr="00BD5DC8">
        <w:rPr>
          <w:rStyle w:val="Char4"/>
          <w:rtl/>
        </w:rPr>
        <w:t xml:space="preserve"> ـ</w:t>
      </w:r>
      <w:r w:rsidR="003E0CC1">
        <w:rPr>
          <w:rStyle w:val="Char4"/>
          <w:rFonts w:hint="cs"/>
          <w:rtl/>
        </w:rPr>
        <w:t>،</w:t>
      </w:r>
      <w:r w:rsidRPr="00BD5DC8">
        <w:rPr>
          <w:rStyle w:val="Char4"/>
          <w:rFonts w:hint="cs"/>
          <w:rtl/>
        </w:rPr>
        <w:t xml:space="preserve"> به خود ا</w:t>
      </w:r>
      <w:r w:rsidR="001C559E">
        <w:rPr>
          <w:rStyle w:val="Char4"/>
          <w:rFonts w:hint="cs"/>
          <w:rtl/>
        </w:rPr>
        <w:t>ی</w:t>
      </w:r>
      <w:r w:rsidRPr="00BD5DC8">
        <w:rPr>
          <w:rStyle w:val="Char4"/>
          <w:rFonts w:hint="cs"/>
          <w:rtl/>
        </w:rPr>
        <w:t>ن توان و قدرت را م</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د تا برا</w:t>
      </w:r>
      <w:r w:rsidR="001C559E">
        <w:rPr>
          <w:rStyle w:val="Char4"/>
          <w:rFonts w:hint="cs"/>
          <w:rtl/>
        </w:rPr>
        <w:t>ی</w:t>
      </w:r>
      <w:r w:rsidRPr="00BD5DC8">
        <w:rPr>
          <w:rStyle w:val="Char4"/>
          <w:rFonts w:hint="cs"/>
          <w:rtl/>
        </w:rPr>
        <w:t xml:space="preserve"> هر نماز، وضو</w:t>
      </w:r>
      <w:r w:rsidR="001C559E">
        <w:rPr>
          <w:rStyle w:val="Char4"/>
          <w:rFonts w:hint="cs"/>
          <w:rtl/>
        </w:rPr>
        <w:t>یی</w:t>
      </w:r>
      <w:r w:rsidRPr="00BD5DC8">
        <w:rPr>
          <w:rStyle w:val="Char4"/>
          <w:rFonts w:hint="cs"/>
          <w:rtl/>
        </w:rPr>
        <w:t xml:space="preserve"> جد</w:t>
      </w:r>
      <w:r w:rsidR="001C559E">
        <w:rPr>
          <w:rStyle w:val="Char4"/>
          <w:rFonts w:hint="cs"/>
          <w:rtl/>
        </w:rPr>
        <w:t>ی</w:t>
      </w:r>
      <w:r w:rsidRPr="00BD5DC8">
        <w:rPr>
          <w:rStyle w:val="Char4"/>
          <w:rFonts w:hint="cs"/>
          <w:rtl/>
        </w:rPr>
        <w:t>د بگ</w:t>
      </w:r>
      <w:r w:rsidR="001C559E">
        <w:rPr>
          <w:rStyle w:val="Char4"/>
          <w:rFonts w:hint="cs"/>
          <w:rtl/>
        </w:rPr>
        <w:t>ی</w:t>
      </w:r>
      <w:r w:rsidRPr="00BD5DC8">
        <w:rPr>
          <w:rStyle w:val="Char4"/>
          <w:rFonts w:hint="cs"/>
          <w:rtl/>
        </w:rPr>
        <w:t>رد، از ا</w:t>
      </w:r>
      <w:r w:rsidR="001C559E">
        <w:rPr>
          <w:rStyle w:val="Char4"/>
          <w:rFonts w:hint="cs"/>
          <w:rtl/>
        </w:rPr>
        <w:t>ی</w:t>
      </w:r>
      <w:r w:rsidRPr="00BD5DC8">
        <w:rPr>
          <w:rStyle w:val="Char4"/>
          <w:rFonts w:hint="cs"/>
          <w:rtl/>
        </w:rPr>
        <w:t>ن‌رو، تا دَم مرگ به هنگام ادا</w:t>
      </w:r>
      <w:r w:rsidR="001C559E">
        <w:rPr>
          <w:rStyle w:val="Char4"/>
          <w:rFonts w:hint="cs"/>
          <w:rtl/>
        </w:rPr>
        <w:t>ی</w:t>
      </w:r>
      <w:r w:rsidRPr="00BD5DC8">
        <w:rPr>
          <w:rStyle w:val="Char4"/>
          <w:rFonts w:hint="cs"/>
          <w:rtl/>
        </w:rPr>
        <w:t xml:space="preserve"> نماز، وضو</w:t>
      </w:r>
      <w:r w:rsidR="001C559E">
        <w:rPr>
          <w:rStyle w:val="Char4"/>
          <w:rFonts w:hint="cs"/>
          <w:rtl/>
        </w:rPr>
        <w:t>یی</w:t>
      </w:r>
      <w:r w:rsidRPr="00BD5DC8">
        <w:rPr>
          <w:rStyle w:val="Char4"/>
          <w:rFonts w:hint="cs"/>
          <w:rtl/>
        </w:rPr>
        <w:t xml:space="preserve"> جد</w:t>
      </w:r>
      <w:r w:rsidR="001C559E">
        <w:rPr>
          <w:rStyle w:val="Char4"/>
          <w:rFonts w:hint="cs"/>
          <w:rtl/>
        </w:rPr>
        <w:t>ی</w:t>
      </w:r>
      <w:r w:rsidRPr="00BD5DC8">
        <w:rPr>
          <w:rStyle w:val="Char4"/>
          <w:rFonts w:hint="cs"/>
          <w:rtl/>
        </w:rPr>
        <w:t>د م</w:t>
      </w:r>
      <w:r w:rsidR="001C559E">
        <w:rPr>
          <w:rStyle w:val="Char4"/>
          <w:rFonts w:hint="cs"/>
          <w:rtl/>
        </w:rPr>
        <w:t>ی</w:t>
      </w:r>
      <w:r w:rsidRPr="00BD5DC8">
        <w:rPr>
          <w:rStyle w:val="Char4"/>
          <w:rFonts w:hint="cs"/>
          <w:rtl/>
        </w:rPr>
        <w:t>‌گرفت (و با ا</w:t>
      </w:r>
      <w:r w:rsidR="001C559E">
        <w:rPr>
          <w:rStyle w:val="Char4"/>
          <w:rFonts w:hint="cs"/>
          <w:rtl/>
        </w:rPr>
        <w:t>ی</w:t>
      </w:r>
      <w:r w:rsidRPr="00BD5DC8">
        <w:rPr>
          <w:rStyle w:val="Char4"/>
          <w:rFonts w:hint="cs"/>
          <w:rtl/>
        </w:rPr>
        <w:t>ن حال چشم از ا</w:t>
      </w:r>
      <w:r w:rsidR="001C559E">
        <w:rPr>
          <w:rStyle w:val="Char4"/>
          <w:rFonts w:hint="cs"/>
          <w:rtl/>
        </w:rPr>
        <w:t>ی</w:t>
      </w:r>
      <w:r w:rsidRPr="00BD5DC8">
        <w:rPr>
          <w:rStyle w:val="Char4"/>
          <w:rFonts w:hint="cs"/>
          <w:rtl/>
        </w:rPr>
        <w:t>ن خا</w:t>
      </w:r>
      <w:r w:rsidR="001C559E">
        <w:rPr>
          <w:rStyle w:val="Char4"/>
          <w:rFonts w:hint="cs"/>
          <w:rtl/>
        </w:rPr>
        <w:t>ک</w:t>
      </w:r>
      <w:r w:rsidRPr="00BD5DC8">
        <w:rPr>
          <w:rStyle w:val="Char4"/>
          <w:rFonts w:hint="cs"/>
          <w:rtl/>
        </w:rPr>
        <w:t>دان فرو بست و چهره در نقاب خا</w:t>
      </w:r>
      <w:r w:rsidR="001C559E">
        <w:rPr>
          <w:rStyle w:val="Char4"/>
          <w:rFonts w:hint="cs"/>
          <w:rtl/>
        </w:rPr>
        <w:t>ک</w:t>
      </w:r>
      <w:r w:rsidRPr="00BD5DC8">
        <w:rPr>
          <w:rStyle w:val="Char4"/>
          <w:rFonts w:hint="cs"/>
          <w:rtl/>
        </w:rPr>
        <w:t xml:space="preserve"> </w:t>
      </w:r>
      <w:r w:rsidR="001C559E">
        <w:rPr>
          <w:rStyle w:val="Char4"/>
          <w:rFonts w:hint="cs"/>
          <w:rtl/>
        </w:rPr>
        <w:t>ک</w:t>
      </w:r>
      <w:r w:rsidRPr="00BD5DC8">
        <w:rPr>
          <w:rStyle w:val="Char4"/>
          <w:rFonts w:hint="cs"/>
          <w:rtl/>
        </w:rPr>
        <w:t>ش</w:t>
      </w:r>
      <w:r w:rsidR="001C559E">
        <w:rPr>
          <w:rStyle w:val="Char4"/>
          <w:rFonts w:hint="cs"/>
          <w:rtl/>
        </w:rPr>
        <w:t>ی</w:t>
      </w:r>
      <w:r w:rsidRPr="00BD5DC8">
        <w:rPr>
          <w:rStyle w:val="Char4"/>
          <w:rFonts w:hint="cs"/>
          <w:rtl/>
        </w:rPr>
        <w:t>د</w:t>
      </w:r>
      <w:r w:rsidR="001F073B">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احمد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از مجموع روا</w:t>
      </w:r>
      <w:r w:rsidR="001C559E">
        <w:rPr>
          <w:rStyle w:val="Char4"/>
          <w:rFonts w:hint="cs"/>
          <w:rtl/>
        </w:rPr>
        <w:t>ی</w:t>
      </w:r>
      <w:r w:rsidRPr="00BD5DC8">
        <w:rPr>
          <w:rStyle w:val="Char4"/>
          <w:rFonts w:hint="cs"/>
          <w:rtl/>
        </w:rPr>
        <w:t>ات معلوم م</w:t>
      </w:r>
      <w:r w:rsidR="001C559E">
        <w:rPr>
          <w:rStyle w:val="Char4"/>
          <w:rFonts w:hint="cs"/>
          <w:rtl/>
        </w:rPr>
        <w:t>ی</w:t>
      </w:r>
      <w:r w:rsidRPr="00BD5DC8">
        <w:rPr>
          <w:rStyle w:val="Char4"/>
          <w:rFonts w:hint="cs"/>
          <w:rtl/>
        </w:rPr>
        <w:t xml:space="preserve">‌شود </w:t>
      </w:r>
      <w:r w:rsidR="001C559E">
        <w:rPr>
          <w:rStyle w:val="Char4"/>
          <w:rFonts w:hint="cs"/>
          <w:rtl/>
        </w:rPr>
        <w:t>ک</w:t>
      </w:r>
      <w:r w:rsidRPr="00BD5DC8">
        <w:rPr>
          <w:rStyle w:val="Char4"/>
          <w:rFonts w:hint="cs"/>
          <w:rtl/>
        </w:rPr>
        <w:t>ه برا</w:t>
      </w:r>
      <w:r w:rsidR="001C559E">
        <w:rPr>
          <w:rStyle w:val="Char4"/>
          <w:rFonts w:hint="cs"/>
          <w:rtl/>
        </w:rPr>
        <w:t>ی</w:t>
      </w:r>
      <w:r w:rsidRPr="00BD5DC8">
        <w:rPr>
          <w:rStyle w:val="Char4"/>
          <w:rFonts w:hint="cs"/>
          <w:rtl/>
        </w:rPr>
        <w:t xml:space="preserve"> آن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وضوگرفتن برا</w:t>
      </w:r>
      <w:r w:rsidR="001C559E">
        <w:rPr>
          <w:rStyle w:val="Char4"/>
          <w:rFonts w:hint="cs"/>
          <w:rtl/>
        </w:rPr>
        <w:t>ی</w:t>
      </w:r>
      <w:r w:rsidRPr="00BD5DC8">
        <w:rPr>
          <w:rStyle w:val="Char4"/>
          <w:rFonts w:hint="cs"/>
          <w:rtl/>
        </w:rPr>
        <w:t xml:space="preserve"> هر نماز واجب بود، ول</w:t>
      </w:r>
      <w:r w:rsidR="001C559E">
        <w:rPr>
          <w:rStyle w:val="Char4"/>
          <w:rFonts w:hint="cs"/>
          <w:rtl/>
        </w:rPr>
        <w:t>ی</w:t>
      </w:r>
      <w:r w:rsidRPr="00BD5DC8">
        <w:rPr>
          <w:rStyle w:val="Char4"/>
          <w:rFonts w:hint="cs"/>
          <w:rtl/>
        </w:rPr>
        <w:t xml:space="preserve"> بعدها منسوخ شد و ح</w:t>
      </w:r>
      <w:r w:rsidR="001C559E">
        <w:rPr>
          <w:rStyle w:val="Char4"/>
          <w:rFonts w:hint="cs"/>
          <w:rtl/>
        </w:rPr>
        <w:t>ک</w:t>
      </w:r>
      <w:r w:rsidRPr="00BD5DC8">
        <w:rPr>
          <w:rStyle w:val="Char4"/>
          <w:rFonts w:hint="cs"/>
          <w:rtl/>
        </w:rPr>
        <w:t>مش از وجوب به استحباب نزول پ</w:t>
      </w:r>
      <w:r w:rsidR="001C559E">
        <w:rPr>
          <w:rStyle w:val="Char4"/>
          <w:rFonts w:hint="cs"/>
          <w:rtl/>
        </w:rPr>
        <w:t>ی</w:t>
      </w:r>
      <w:r w:rsidRPr="00BD5DC8">
        <w:rPr>
          <w:rStyle w:val="Char4"/>
          <w:rFonts w:hint="cs"/>
          <w:rtl/>
        </w:rPr>
        <w:t xml:space="preserve">دا </w:t>
      </w:r>
      <w:r w:rsidR="001C559E">
        <w:rPr>
          <w:rStyle w:val="Char4"/>
          <w:rFonts w:hint="cs"/>
          <w:rtl/>
        </w:rPr>
        <w:t>ک</w:t>
      </w:r>
      <w:r w:rsidRPr="00BD5DC8">
        <w:rPr>
          <w:rStyle w:val="Char4"/>
          <w:rFonts w:hint="cs"/>
          <w:rtl/>
        </w:rPr>
        <w:t>رد و وضوگرفتن برا</w:t>
      </w:r>
      <w:r w:rsidR="001C559E">
        <w:rPr>
          <w:rStyle w:val="Char4"/>
          <w:rFonts w:hint="cs"/>
          <w:rtl/>
        </w:rPr>
        <w:t>ی</w:t>
      </w:r>
      <w:r w:rsidRPr="00BD5DC8">
        <w:rPr>
          <w:rStyle w:val="Char4"/>
          <w:rFonts w:hint="cs"/>
          <w:rtl/>
        </w:rPr>
        <w:t xml:space="preserve"> هر وقت نماز، مستحب اعلام شد و فقط آن‌گاه فرض م</w:t>
      </w:r>
      <w:r w:rsidR="001C559E">
        <w:rPr>
          <w:rStyle w:val="Char4"/>
          <w:rFonts w:hint="cs"/>
          <w:rtl/>
        </w:rPr>
        <w:t>ی</w:t>
      </w:r>
      <w:r w:rsidRPr="00BD5DC8">
        <w:rPr>
          <w:rStyle w:val="Char4"/>
          <w:rFonts w:hint="cs"/>
          <w:rtl/>
        </w:rPr>
        <w:t xml:space="preserve">‌شود </w:t>
      </w:r>
      <w:r w:rsidR="001C559E">
        <w:rPr>
          <w:rStyle w:val="Char4"/>
          <w:rFonts w:hint="cs"/>
          <w:rtl/>
        </w:rPr>
        <w:t>ک</w:t>
      </w:r>
      <w:r w:rsidRPr="00BD5DC8">
        <w:rPr>
          <w:rStyle w:val="Char4"/>
          <w:rFonts w:hint="cs"/>
          <w:rtl/>
        </w:rPr>
        <w:t>ه انسان ب</w:t>
      </w:r>
      <w:r w:rsidR="001C559E">
        <w:rPr>
          <w:rStyle w:val="Char4"/>
          <w:rFonts w:hint="cs"/>
          <w:rtl/>
        </w:rPr>
        <w:t>ی</w:t>
      </w:r>
      <w:r w:rsidRPr="00BD5DC8">
        <w:rPr>
          <w:rStyle w:val="Char4"/>
          <w:rFonts w:hint="cs"/>
          <w:rtl/>
        </w:rPr>
        <w:t>‌وضو بوده و قصد نمازگزاردن را داشته باشد. چنان</w:t>
      </w:r>
      <w:r w:rsidR="001C559E">
        <w:rPr>
          <w:rStyle w:val="Char4"/>
          <w:rFonts w:hint="cs"/>
          <w:rtl/>
        </w:rPr>
        <w:t>ک</w:t>
      </w:r>
      <w:r w:rsidRPr="00BD5DC8">
        <w:rPr>
          <w:rStyle w:val="Char4"/>
          <w:rFonts w:hint="cs"/>
          <w:rtl/>
        </w:rPr>
        <w:t>ه انس بن مال</w:t>
      </w:r>
      <w:r w:rsidR="001C559E">
        <w:rPr>
          <w:rStyle w:val="Char4"/>
          <w:rFonts w:hint="cs"/>
          <w:rtl/>
        </w:rPr>
        <w:t>ک</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 xml:space="preserve">د: </w:t>
      </w:r>
    </w:p>
    <w:p w:rsidR="00335BB5" w:rsidRPr="00BD5DC8" w:rsidRDefault="00335BB5" w:rsidP="004709A5">
      <w:pPr>
        <w:ind w:firstLine="284"/>
        <w:jc w:val="both"/>
        <w:rPr>
          <w:rStyle w:val="Char4"/>
          <w:rtl/>
        </w:rPr>
      </w:pPr>
      <w:r w:rsidRPr="00BD5DC8">
        <w:rPr>
          <w:rStyle w:val="Char4"/>
          <w:rFonts w:hint="cs"/>
          <w:rtl/>
        </w:rPr>
        <w:t>«رسول‌خدا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هنگام ادا</w:t>
      </w:r>
      <w:r w:rsidR="001C559E">
        <w:rPr>
          <w:rStyle w:val="Char4"/>
          <w:rFonts w:hint="cs"/>
          <w:rtl/>
        </w:rPr>
        <w:t>ی</w:t>
      </w:r>
      <w:r w:rsidRPr="00BD5DC8">
        <w:rPr>
          <w:rStyle w:val="Char4"/>
          <w:rFonts w:hint="cs"/>
          <w:rtl/>
        </w:rPr>
        <w:t xml:space="preserve"> هر نماز وضو</w:t>
      </w:r>
      <w:r w:rsidR="001C559E">
        <w:rPr>
          <w:rStyle w:val="Char4"/>
          <w:rFonts w:hint="cs"/>
          <w:rtl/>
        </w:rPr>
        <w:t>یی</w:t>
      </w:r>
      <w:r w:rsidRPr="00BD5DC8">
        <w:rPr>
          <w:rStyle w:val="Char4"/>
          <w:rFonts w:hint="cs"/>
          <w:rtl/>
        </w:rPr>
        <w:t xml:space="preserve"> جد</w:t>
      </w:r>
      <w:r w:rsidR="001C559E">
        <w:rPr>
          <w:rStyle w:val="Char4"/>
          <w:rFonts w:hint="cs"/>
          <w:rtl/>
        </w:rPr>
        <w:t>ی</w:t>
      </w:r>
      <w:r w:rsidRPr="00BD5DC8">
        <w:rPr>
          <w:rStyle w:val="Char4"/>
          <w:rFonts w:hint="cs"/>
          <w:rtl/>
        </w:rPr>
        <w:t>د م</w:t>
      </w:r>
      <w:r w:rsidR="001C559E">
        <w:rPr>
          <w:rStyle w:val="Char4"/>
          <w:rFonts w:hint="cs"/>
          <w:rtl/>
        </w:rPr>
        <w:t>ی</w:t>
      </w:r>
      <w:r w:rsidRPr="00BD5DC8">
        <w:rPr>
          <w:rStyle w:val="Char4"/>
          <w:rFonts w:hint="cs"/>
          <w:rtl/>
        </w:rPr>
        <w:t>‌گرفت، ول</w:t>
      </w:r>
      <w:r w:rsidR="001C559E">
        <w:rPr>
          <w:rStyle w:val="Char4"/>
          <w:rFonts w:hint="cs"/>
          <w:rtl/>
        </w:rPr>
        <w:t>ی</w:t>
      </w:r>
      <w:r w:rsidRPr="00BD5DC8">
        <w:rPr>
          <w:rStyle w:val="Char4"/>
          <w:rFonts w:hint="cs"/>
          <w:rtl/>
        </w:rPr>
        <w:t xml:space="preserve"> ما نمازها را تا آن‌گاه </w:t>
      </w:r>
      <w:r w:rsidR="001C559E">
        <w:rPr>
          <w:rStyle w:val="Char4"/>
          <w:rFonts w:hint="cs"/>
          <w:rtl/>
        </w:rPr>
        <w:t>ک</w:t>
      </w:r>
      <w:r w:rsidRPr="00BD5DC8">
        <w:rPr>
          <w:rStyle w:val="Char4"/>
          <w:rFonts w:hint="cs"/>
          <w:rtl/>
        </w:rPr>
        <w:t>ه ب</w:t>
      </w:r>
      <w:r w:rsidR="001C559E">
        <w:rPr>
          <w:rStyle w:val="Char4"/>
          <w:rFonts w:hint="cs"/>
          <w:rtl/>
        </w:rPr>
        <w:t>ی</w:t>
      </w:r>
      <w:r w:rsidRPr="00BD5DC8">
        <w:rPr>
          <w:rStyle w:val="Char4"/>
          <w:rFonts w:hint="cs"/>
          <w:rtl/>
        </w:rPr>
        <w:t>‌وضو</w:t>
      </w:r>
      <w:r w:rsidR="00000A56">
        <w:rPr>
          <w:rStyle w:val="Char4"/>
          <w:rFonts w:hint="cs"/>
          <w:rtl/>
        </w:rPr>
        <w:t xml:space="preserve"> نم</w:t>
      </w:r>
      <w:r w:rsidR="001C559E">
        <w:rPr>
          <w:rStyle w:val="Char4"/>
          <w:rFonts w:hint="cs"/>
          <w:rtl/>
        </w:rPr>
        <w:t>ی</w:t>
      </w:r>
      <w:r w:rsidR="00000A56">
        <w:rPr>
          <w:rStyle w:val="Char4"/>
          <w:rFonts w:hint="cs"/>
          <w:rtl/>
        </w:rPr>
        <w:t>‌شد</w:t>
      </w:r>
      <w:r w:rsidR="001C559E">
        <w:rPr>
          <w:rStyle w:val="Char4"/>
          <w:rFonts w:hint="cs"/>
          <w:rtl/>
        </w:rPr>
        <w:t>ی</w:t>
      </w:r>
      <w:r w:rsidR="00000A56">
        <w:rPr>
          <w:rStyle w:val="Char4"/>
          <w:rFonts w:hint="cs"/>
          <w:rtl/>
        </w:rPr>
        <w:t xml:space="preserve">م، با </w:t>
      </w:r>
      <w:r w:rsidR="001C559E">
        <w:rPr>
          <w:rStyle w:val="Char4"/>
          <w:rFonts w:hint="cs"/>
          <w:rtl/>
        </w:rPr>
        <w:t>یک</w:t>
      </w:r>
      <w:r w:rsidR="00000A56">
        <w:rPr>
          <w:rStyle w:val="Char4"/>
          <w:rFonts w:hint="cs"/>
          <w:rtl/>
        </w:rPr>
        <w:t xml:space="preserve"> وضو م</w:t>
      </w:r>
      <w:r w:rsidR="001C559E">
        <w:rPr>
          <w:rStyle w:val="Char4"/>
          <w:rFonts w:hint="cs"/>
          <w:rtl/>
        </w:rPr>
        <w:t>ی</w:t>
      </w:r>
      <w:r w:rsidR="00000A56">
        <w:rPr>
          <w:rStyle w:val="Char4"/>
          <w:rFonts w:hint="cs"/>
          <w:rtl/>
        </w:rPr>
        <w:t>‌خواند</w:t>
      </w:r>
      <w:r w:rsidR="001C559E">
        <w:rPr>
          <w:rStyle w:val="Char4"/>
          <w:rFonts w:hint="cs"/>
          <w:rtl/>
        </w:rPr>
        <w:t>ی</w:t>
      </w:r>
      <w:r w:rsidR="00000A56">
        <w:rPr>
          <w:rStyle w:val="Char4"/>
          <w:rFonts w:hint="cs"/>
          <w:rtl/>
        </w:rPr>
        <w:t>م</w:t>
      </w:r>
      <w:r w:rsidRPr="00BD5DC8">
        <w:rPr>
          <w:rStyle w:val="Char4"/>
          <w:rFonts w:hint="cs"/>
          <w:rtl/>
        </w:rPr>
        <w:t>»</w:t>
      </w:r>
      <w:r w:rsidR="00000A56">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بنابرا</w:t>
      </w:r>
      <w:r w:rsidR="001C559E">
        <w:rPr>
          <w:rStyle w:val="Char4"/>
          <w:rFonts w:hint="cs"/>
          <w:rtl/>
        </w:rPr>
        <w:t>ی</w:t>
      </w:r>
      <w:r w:rsidRPr="00BD5DC8">
        <w:rPr>
          <w:rStyle w:val="Char4"/>
          <w:rFonts w:hint="cs"/>
          <w:rtl/>
        </w:rPr>
        <w:t>ن وضو بالا</w:t>
      </w:r>
      <w:r w:rsidR="001C559E">
        <w:rPr>
          <w:rStyle w:val="Char4"/>
          <w:rFonts w:hint="cs"/>
          <w:rtl/>
        </w:rPr>
        <w:t>ی</w:t>
      </w:r>
      <w:r w:rsidRPr="00BD5DC8">
        <w:rPr>
          <w:rStyle w:val="Char4"/>
          <w:rFonts w:hint="cs"/>
          <w:rtl/>
        </w:rPr>
        <w:t xml:space="preserve"> وضو، فقط </w:t>
      </w:r>
      <w:r w:rsidR="001C559E">
        <w:rPr>
          <w:rStyle w:val="Char4"/>
          <w:rFonts w:hint="cs"/>
          <w:rtl/>
        </w:rPr>
        <w:t>یک</w:t>
      </w:r>
      <w:r w:rsidRPr="00BD5DC8">
        <w:rPr>
          <w:rStyle w:val="Char4"/>
          <w:rFonts w:hint="cs"/>
          <w:rtl/>
        </w:rPr>
        <w:t xml:space="preserve"> امر مستحب</w:t>
      </w:r>
      <w:r w:rsidR="001C559E">
        <w:rPr>
          <w:rStyle w:val="Char4"/>
          <w:rFonts w:hint="cs"/>
          <w:rtl/>
        </w:rPr>
        <w:t>ی</w:t>
      </w:r>
      <w:r w:rsidRPr="00BD5DC8">
        <w:rPr>
          <w:rStyle w:val="Char4"/>
          <w:rFonts w:hint="cs"/>
          <w:rtl/>
        </w:rPr>
        <w:t xml:space="preserve"> است، اما فض</w:t>
      </w:r>
      <w:r w:rsidR="001C559E">
        <w:rPr>
          <w:rStyle w:val="Char4"/>
          <w:rFonts w:hint="cs"/>
          <w:rtl/>
        </w:rPr>
        <w:t>ی</w:t>
      </w:r>
      <w:r w:rsidRPr="00BD5DC8">
        <w:rPr>
          <w:rStyle w:val="Char4"/>
          <w:rFonts w:hint="cs"/>
          <w:rtl/>
        </w:rPr>
        <w:t>لت و ثواب ز</w:t>
      </w:r>
      <w:r w:rsidR="001C559E">
        <w:rPr>
          <w:rStyle w:val="Char4"/>
          <w:rFonts w:hint="cs"/>
          <w:rtl/>
        </w:rPr>
        <w:t>ی</w:t>
      </w:r>
      <w:r w:rsidRPr="00BD5DC8">
        <w:rPr>
          <w:rStyle w:val="Char4"/>
          <w:rFonts w:hint="cs"/>
          <w:rtl/>
        </w:rPr>
        <w:t>اد</w:t>
      </w:r>
      <w:r w:rsidR="001C559E">
        <w:rPr>
          <w:rStyle w:val="Char4"/>
          <w:rFonts w:hint="cs"/>
          <w:rtl/>
        </w:rPr>
        <w:t>ی</w:t>
      </w:r>
      <w:r w:rsidRPr="00BD5DC8">
        <w:rPr>
          <w:rStyle w:val="Char4"/>
          <w:rFonts w:hint="cs"/>
          <w:rtl/>
        </w:rPr>
        <w:t xml:space="preserve"> دارد. چنان</w:t>
      </w:r>
      <w:r w:rsidR="001C559E">
        <w:rPr>
          <w:rStyle w:val="Char4"/>
          <w:rFonts w:hint="cs"/>
          <w:rtl/>
        </w:rPr>
        <w:t>ک</w:t>
      </w:r>
      <w:r w:rsidRPr="00BD5DC8">
        <w:rPr>
          <w:rStyle w:val="Char4"/>
          <w:rFonts w:hint="cs"/>
          <w:rtl/>
        </w:rPr>
        <w:t>ه در روا</w:t>
      </w:r>
      <w:r w:rsidR="001C559E">
        <w:rPr>
          <w:rStyle w:val="Char4"/>
          <w:rFonts w:hint="cs"/>
          <w:rtl/>
        </w:rPr>
        <w:t>ی</w:t>
      </w:r>
      <w:r w:rsidRPr="00BD5DC8">
        <w:rPr>
          <w:rStyle w:val="Char4"/>
          <w:rFonts w:hint="cs"/>
          <w:rtl/>
        </w:rPr>
        <w:t>ت</w:t>
      </w:r>
      <w:r w:rsidR="001C559E">
        <w:rPr>
          <w:rStyle w:val="Char4"/>
          <w:rFonts w:hint="cs"/>
          <w:rtl/>
        </w:rPr>
        <w:t>ی</w:t>
      </w:r>
      <w:r w:rsidRPr="00BD5DC8">
        <w:rPr>
          <w:rStyle w:val="Char4"/>
          <w:rFonts w:hint="cs"/>
          <w:rtl/>
        </w:rPr>
        <w:t xml:space="preserve"> آمده است: </w:t>
      </w:r>
    </w:p>
    <w:p w:rsidR="00335BB5" w:rsidRPr="00BD5DC8" w:rsidRDefault="00335BB5" w:rsidP="004709A5">
      <w:pPr>
        <w:ind w:firstLine="284"/>
        <w:jc w:val="both"/>
        <w:rPr>
          <w:rStyle w:val="Char4"/>
          <w:rtl/>
        </w:rPr>
      </w:pPr>
      <w:r w:rsidRPr="00BD5DC8">
        <w:rPr>
          <w:rStyle w:val="Char4"/>
          <w:rFonts w:hint="cs"/>
          <w:rtl/>
        </w:rPr>
        <w:t xml:space="preserve">«وضو </w:t>
      </w:r>
      <w:r w:rsidR="00000A56">
        <w:rPr>
          <w:rStyle w:val="Char4"/>
          <w:rFonts w:hint="cs"/>
          <w:rtl/>
        </w:rPr>
        <w:t>بالا</w:t>
      </w:r>
      <w:r w:rsidR="001C559E">
        <w:rPr>
          <w:rStyle w:val="Char4"/>
          <w:rFonts w:hint="cs"/>
          <w:rtl/>
        </w:rPr>
        <w:t>ی</w:t>
      </w:r>
      <w:r w:rsidR="00000A56">
        <w:rPr>
          <w:rStyle w:val="Char4"/>
          <w:rFonts w:hint="cs"/>
          <w:rtl/>
        </w:rPr>
        <w:t xml:space="preserve"> وضو، نور</w:t>
      </w:r>
      <w:r w:rsidR="001C559E">
        <w:rPr>
          <w:rStyle w:val="Char4"/>
          <w:rFonts w:hint="cs"/>
          <w:rtl/>
        </w:rPr>
        <w:t>ی</w:t>
      </w:r>
      <w:r w:rsidR="00000A56">
        <w:rPr>
          <w:rStyle w:val="Char4"/>
          <w:rFonts w:hint="cs"/>
          <w:rtl/>
        </w:rPr>
        <w:t xml:space="preserve"> بر بالا</w:t>
      </w:r>
      <w:r w:rsidR="001C559E">
        <w:rPr>
          <w:rStyle w:val="Char4"/>
          <w:rFonts w:hint="cs"/>
          <w:rtl/>
        </w:rPr>
        <w:t>ی</w:t>
      </w:r>
      <w:r w:rsidR="00000A56">
        <w:rPr>
          <w:rStyle w:val="Char4"/>
          <w:rFonts w:hint="cs"/>
          <w:rtl/>
        </w:rPr>
        <w:t xml:space="preserve"> نوراست</w:t>
      </w:r>
      <w:r w:rsidRPr="00BD5DC8">
        <w:rPr>
          <w:rStyle w:val="Char4"/>
          <w:rFonts w:hint="cs"/>
          <w:rtl/>
        </w:rPr>
        <w:t>»</w:t>
      </w:r>
      <w:r w:rsidR="00000A56">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و ن</w:t>
      </w:r>
      <w:r w:rsidR="001C559E">
        <w:rPr>
          <w:rStyle w:val="Char4"/>
          <w:rFonts w:hint="cs"/>
          <w:rtl/>
        </w:rPr>
        <w:t>ی</w:t>
      </w:r>
      <w:r w:rsidRPr="00BD5DC8">
        <w:rPr>
          <w:rStyle w:val="Char4"/>
          <w:rFonts w:hint="cs"/>
          <w:rtl/>
        </w:rPr>
        <w:t>ز روا</w:t>
      </w:r>
      <w:r w:rsidR="001C559E">
        <w:rPr>
          <w:rStyle w:val="Char4"/>
          <w:rFonts w:hint="cs"/>
          <w:rtl/>
        </w:rPr>
        <w:t>ی</w:t>
      </w:r>
      <w:r w:rsidRPr="00BD5DC8">
        <w:rPr>
          <w:rStyle w:val="Char4"/>
          <w:rFonts w:hint="cs"/>
          <w:rtl/>
        </w:rPr>
        <w:t xml:space="preserve">ت است </w:t>
      </w:r>
      <w:r w:rsidR="001C559E">
        <w:rPr>
          <w:rStyle w:val="Char4"/>
          <w:rFonts w:hint="cs"/>
          <w:rtl/>
        </w:rPr>
        <w:t>ک</w:t>
      </w:r>
      <w:r w:rsidRPr="00BD5DC8">
        <w:rPr>
          <w:rStyle w:val="Char4"/>
          <w:rFonts w:hint="cs"/>
          <w:rtl/>
        </w:rPr>
        <w:t xml:space="preserve">ه: </w:t>
      </w:r>
    </w:p>
    <w:p w:rsidR="00335BB5" w:rsidRPr="00BD5DC8" w:rsidRDefault="00335BB5" w:rsidP="004709A5">
      <w:pPr>
        <w:ind w:firstLine="284"/>
        <w:jc w:val="both"/>
        <w:rPr>
          <w:rStyle w:val="Char4"/>
          <w:rtl/>
        </w:rPr>
      </w:pPr>
      <w:r w:rsidRPr="00BD5DC8">
        <w:rPr>
          <w:rStyle w:val="Char4"/>
          <w:rFonts w:hint="cs"/>
          <w:rtl/>
        </w:rPr>
        <w:t>«هر</w:t>
      </w:r>
      <w:r w:rsidR="001C559E">
        <w:rPr>
          <w:rStyle w:val="Char4"/>
          <w:rFonts w:hint="cs"/>
          <w:rtl/>
        </w:rPr>
        <w:t>ک</w:t>
      </w:r>
      <w:r w:rsidRPr="00BD5DC8">
        <w:rPr>
          <w:rStyle w:val="Char4"/>
          <w:rFonts w:hint="cs"/>
          <w:rtl/>
        </w:rPr>
        <w:t>س بر بالا</w:t>
      </w:r>
      <w:r w:rsidR="001C559E">
        <w:rPr>
          <w:rStyle w:val="Char4"/>
          <w:rFonts w:hint="cs"/>
          <w:rtl/>
        </w:rPr>
        <w:t>ی</w:t>
      </w:r>
      <w:r w:rsidRPr="00BD5DC8">
        <w:rPr>
          <w:rStyle w:val="Char4"/>
          <w:rFonts w:hint="cs"/>
          <w:rtl/>
        </w:rPr>
        <w:t xml:space="preserve"> وضو، وضو </w:t>
      </w:r>
      <w:r w:rsidR="001C559E">
        <w:rPr>
          <w:rStyle w:val="Char4"/>
          <w:rFonts w:hint="cs"/>
          <w:rtl/>
        </w:rPr>
        <w:t>ک</w:t>
      </w:r>
      <w:r w:rsidRPr="00BD5DC8">
        <w:rPr>
          <w:rStyle w:val="Char4"/>
          <w:rFonts w:hint="cs"/>
          <w:rtl/>
        </w:rPr>
        <w:t>ند، برا</w:t>
      </w:r>
      <w:r w:rsidR="001C559E">
        <w:rPr>
          <w:rStyle w:val="Char4"/>
          <w:rFonts w:hint="cs"/>
          <w:rtl/>
        </w:rPr>
        <w:t>ی</w:t>
      </w:r>
      <w:r w:rsidRPr="00BD5DC8">
        <w:rPr>
          <w:rStyle w:val="Char4"/>
          <w:rFonts w:hint="cs"/>
          <w:rtl/>
        </w:rPr>
        <w:t>ش ده ن</w:t>
      </w:r>
      <w:r w:rsidR="001C559E">
        <w:rPr>
          <w:rStyle w:val="Char4"/>
          <w:rFonts w:hint="cs"/>
          <w:rtl/>
        </w:rPr>
        <w:t>یکی</w:t>
      </w:r>
      <w:r w:rsidRPr="00BD5DC8">
        <w:rPr>
          <w:rStyle w:val="Char4"/>
          <w:rFonts w:hint="cs"/>
          <w:rtl/>
        </w:rPr>
        <w:t xml:space="preserve"> و حسنه نوشته م</w:t>
      </w:r>
      <w:r w:rsidR="001C559E">
        <w:rPr>
          <w:rStyle w:val="Char4"/>
          <w:rFonts w:hint="cs"/>
          <w:rtl/>
        </w:rPr>
        <w:t>ی</w:t>
      </w:r>
      <w:r w:rsidRPr="00BD5DC8">
        <w:rPr>
          <w:rStyle w:val="Char4"/>
          <w:rFonts w:hint="cs"/>
          <w:rtl/>
        </w:rPr>
        <w:t xml:space="preserve">‌شود.» </w:t>
      </w:r>
    </w:p>
    <w:p w:rsidR="00335BB5" w:rsidRPr="00BD5DC8" w:rsidRDefault="00335BB5" w:rsidP="004709A5">
      <w:pPr>
        <w:ind w:firstLine="284"/>
        <w:jc w:val="both"/>
        <w:rPr>
          <w:rStyle w:val="Char4"/>
          <w:rtl/>
        </w:rPr>
      </w:pPr>
      <w:r w:rsidRPr="00BD5DC8">
        <w:rPr>
          <w:rStyle w:val="Char4"/>
          <w:rFonts w:hint="cs"/>
          <w:rtl/>
        </w:rPr>
        <w:t>و ن</w:t>
      </w:r>
      <w:r w:rsidR="001C559E">
        <w:rPr>
          <w:rStyle w:val="Char4"/>
          <w:rFonts w:hint="cs"/>
          <w:rtl/>
        </w:rPr>
        <w:t>ی</w:t>
      </w:r>
      <w:r w:rsidRPr="00BD5DC8">
        <w:rPr>
          <w:rStyle w:val="Char4"/>
          <w:rFonts w:hint="cs"/>
          <w:rtl/>
        </w:rPr>
        <w:t>ز در روا</w:t>
      </w:r>
      <w:r w:rsidR="001C559E">
        <w:rPr>
          <w:rStyle w:val="Char4"/>
          <w:rFonts w:hint="cs"/>
          <w:rtl/>
        </w:rPr>
        <w:t>ی</w:t>
      </w:r>
      <w:r w:rsidRPr="00BD5DC8">
        <w:rPr>
          <w:rStyle w:val="Char4"/>
          <w:rFonts w:hint="cs"/>
          <w:rtl/>
        </w:rPr>
        <w:t>ت</w:t>
      </w:r>
      <w:r w:rsidR="001C559E">
        <w:rPr>
          <w:rStyle w:val="Char4"/>
          <w:rFonts w:hint="cs"/>
          <w:rtl/>
        </w:rPr>
        <w:t>ی</w:t>
      </w:r>
      <w:r w:rsidRPr="00BD5DC8">
        <w:rPr>
          <w:rStyle w:val="Char4"/>
          <w:rFonts w:hint="cs"/>
          <w:rtl/>
        </w:rPr>
        <w:t xml:space="preserve"> آمده است </w:t>
      </w:r>
      <w:r w:rsidR="001C559E">
        <w:rPr>
          <w:rStyle w:val="Char4"/>
          <w:rFonts w:hint="cs"/>
          <w:rtl/>
        </w:rPr>
        <w:t>ک</w:t>
      </w:r>
      <w:r w:rsidRPr="00BD5DC8">
        <w:rPr>
          <w:rStyle w:val="Char4"/>
          <w:rFonts w:hint="cs"/>
          <w:rtl/>
        </w:rPr>
        <w:t>ه</w:t>
      </w:r>
      <w:r w:rsidR="0040716E">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روز فتح م</w:t>
      </w:r>
      <w:r w:rsidR="001C559E">
        <w:rPr>
          <w:rStyle w:val="Char4"/>
          <w:rFonts w:hint="cs"/>
          <w:rtl/>
        </w:rPr>
        <w:t>ک</w:t>
      </w:r>
      <w:r w:rsidRPr="00BD5DC8">
        <w:rPr>
          <w:rStyle w:val="Char4"/>
          <w:rFonts w:hint="cs"/>
          <w:rtl/>
        </w:rPr>
        <w:t>ه، همه‌</w:t>
      </w:r>
      <w:r w:rsidR="001C559E">
        <w:rPr>
          <w:rStyle w:val="Char4"/>
          <w:rFonts w:hint="cs"/>
          <w:rtl/>
        </w:rPr>
        <w:t>ی</w:t>
      </w:r>
      <w:r w:rsidRPr="00BD5DC8">
        <w:rPr>
          <w:rStyle w:val="Char4"/>
          <w:rFonts w:hint="cs"/>
          <w:rtl/>
        </w:rPr>
        <w:t xml:space="preserve"> نمازها را با </w:t>
      </w:r>
      <w:r w:rsidR="001C559E">
        <w:rPr>
          <w:rStyle w:val="Char4"/>
          <w:rFonts w:hint="cs"/>
          <w:rtl/>
        </w:rPr>
        <w:t>یک</w:t>
      </w:r>
      <w:r w:rsidRPr="00BD5DC8">
        <w:rPr>
          <w:rStyle w:val="Char4"/>
          <w:rFonts w:hint="cs"/>
          <w:rtl/>
        </w:rPr>
        <w:t xml:space="preserve"> وضو خواند. عمر</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از ا</w:t>
      </w:r>
      <w:r w:rsidR="001C559E">
        <w:rPr>
          <w:rStyle w:val="Char4"/>
          <w:rFonts w:hint="cs"/>
          <w:rtl/>
        </w:rPr>
        <w:t>ی</w:t>
      </w:r>
      <w:r w:rsidRPr="00BD5DC8">
        <w:rPr>
          <w:rStyle w:val="Char4"/>
          <w:rFonts w:hint="cs"/>
          <w:rtl/>
        </w:rPr>
        <w:t>شان پرس</w:t>
      </w:r>
      <w:r w:rsidR="001C559E">
        <w:rPr>
          <w:rStyle w:val="Char4"/>
          <w:rFonts w:hint="cs"/>
          <w:rtl/>
        </w:rPr>
        <w:t>ی</w:t>
      </w:r>
      <w:r w:rsidRPr="00BD5DC8">
        <w:rPr>
          <w:rStyle w:val="Char4"/>
          <w:rFonts w:hint="cs"/>
          <w:rtl/>
        </w:rPr>
        <w:t xml:space="preserve">د: امروز شما </w:t>
      </w:r>
      <w:r w:rsidR="001C559E">
        <w:rPr>
          <w:rStyle w:val="Char4"/>
          <w:rFonts w:hint="cs"/>
          <w:rtl/>
        </w:rPr>
        <w:t>ک</w:t>
      </w:r>
      <w:r w:rsidRPr="00BD5DC8">
        <w:rPr>
          <w:rStyle w:val="Char4"/>
          <w:rFonts w:hint="cs"/>
          <w:rtl/>
        </w:rPr>
        <w:t>ار</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رد</w:t>
      </w:r>
      <w:r w:rsidR="001C559E">
        <w:rPr>
          <w:rStyle w:val="Char4"/>
          <w:rFonts w:hint="cs"/>
          <w:rtl/>
        </w:rPr>
        <w:t>ی</w:t>
      </w:r>
      <w:r w:rsidRPr="00BD5DC8">
        <w:rPr>
          <w:rStyle w:val="Char4"/>
          <w:rFonts w:hint="cs"/>
          <w:rtl/>
        </w:rPr>
        <w:t xml:space="preserve">د </w:t>
      </w:r>
      <w:r w:rsidR="001C559E">
        <w:rPr>
          <w:rStyle w:val="Char4"/>
          <w:rFonts w:hint="cs"/>
          <w:rtl/>
        </w:rPr>
        <w:t>ک</w:t>
      </w:r>
      <w:r w:rsidRPr="00BD5DC8">
        <w:rPr>
          <w:rStyle w:val="Char4"/>
          <w:rFonts w:hint="cs"/>
          <w:rtl/>
        </w:rPr>
        <w:t>ه تا</w:t>
      </w:r>
      <w:r w:rsidR="001C559E">
        <w:rPr>
          <w:rStyle w:val="Char4"/>
          <w:rFonts w:hint="cs"/>
          <w:rtl/>
        </w:rPr>
        <w:t>ک</w:t>
      </w:r>
      <w:r w:rsidRPr="00BD5DC8">
        <w:rPr>
          <w:rStyle w:val="Char4"/>
          <w:rFonts w:hint="cs"/>
          <w:rtl/>
        </w:rPr>
        <w:t>نون نم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w:t>
      </w:r>
      <w:r w:rsidR="001C559E">
        <w:rPr>
          <w:rStyle w:val="Char4"/>
          <w:rFonts w:hint="cs"/>
          <w:rtl/>
        </w:rPr>
        <w:t>ی</w:t>
      </w:r>
      <w:r w:rsidRPr="00BD5DC8">
        <w:rPr>
          <w:rStyle w:val="Char4"/>
          <w:rFonts w:hint="cs"/>
          <w:rtl/>
        </w:rPr>
        <w:t>د.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ا</w:t>
      </w:r>
      <w:r w:rsidR="001C559E">
        <w:rPr>
          <w:rStyle w:val="Char4"/>
          <w:rFonts w:hint="cs"/>
          <w:rtl/>
        </w:rPr>
        <w:t>ی</w:t>
      </w:r>
      <w:r w:rsidRPr="00BD5DC8">
        <w:rPr>
          <w:rStyle w:val="Char4"/>
          <w:rFonts w:hint="cs"/>
          <w:rtl/>
        </w:rPr>
        <w:t xml:space="preserve"> عمر! من قصداً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 xml:space="preserve">ار را </w:t>
      </w:r>
      <w:r w:rsidR="001C559E">
        <w:rPr>
          <w:rStyle w:val="Char4"/>
          <w:rFonts w:hint="cs"/>
          <w:rtl/>
        </w:rPr>
        <w:t>ک</w:t>
      </w:r>
      <w:r w:rsidRPr="00BD5DC8">
        <w:rPr>
          <w:rStyle w:val="Char4"/>
          <w:rFonts w:hint="cs"/>
          <w:rtl/>
        </w:rPr>
        <w:t xml:space="preserve">ردم.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تا چن</w:t>
      </w:r>
      <w:r w:rsidR="001C559E">
        <w:rPr>
          <w:rStyle w:val="Char4"/>
          <w:rFonts w:hint="cs"/>
          <w:rtl/>
        </w:rPr>
        <w:t>ی</w:t>
      </w:r>
      <w:r w:rsidRPr="00BD5DC8">
        <w:rPr>
          <w:rStyle w:val="Char4"/>
          <w:rFonts w:hint="cs"/>
          <w:rtl/>
        </w:rPr>
        <w:t xml:space="preserve">ن تصور نشود </w:t>
      </w:r>
      <w:r w:rsidR="001C559E">
        <w:rPr>
          <w:rStyle w:val="Char4"/>
          <w:rFonts w:hint="cs"/>
          <w:rtl/>
        </w:rPr>
        <w:t>ک</w:t>
      </w:r>
      <w:r w:rsidRPr="00BD5DC8">
        <w:rPr>
          <w:rStyle w:val="Char4"/>
          <w:rFonts w:hint="cs"/>
          <w:rtl/>
        </w:rPr>
        <w:t>ه</w:t>
      </w:r>
      <w:r w:rsidR="00000A56">
        <w:rPr>
          <w:rStyle w:val="Char4"/>
          <w:rFonts w:hint="cs"/>
          <w:rtl/>
        </w:rPr>
        <w:t xml:space="preserve"> وضو</w:t>
      </w:r>
      <w:r w:rsidR="001C559E">
        <w:rPr>
          <w:rStyle w:val="Char4"/>
          <w:rFonts w:hint="cs"/>
          <w:rtl/>
        </w:rPr>
        <w:t>ک</w:t>
      </w:r>
      <w:r w:rsidR="00000A56">
        <w:rPr>
          <w:rStyle w:val="Char4"/>
          <w:rFonts w:hint="cs"/>
          <w:rtl/>
        </w:rPr>
        <w:t>ردن برا</w:t>
      </w:r>
      <w:r w:rsidR="001C559E">
        <w:rPr>
          <w:rStyle w:val="Char4"/>
          <w:rFonts w:hint="cs"/>
          <w:rtl/>
        </w:rPr>
        <w:t>ی</w:t>
      </w:r>
      <w:r w:rsidR="00000A56">
        <w:rPr>
          <w:rStyle w:val="Char4"/>
          <w:rFonts w:hint="cs"/>
          <w:rtl/>
        </w:rPr>
        <w:t xml:space="preserve"> هر نماز، واجب است</w:t>
      </w:r>
      <w:r w:rsidRPr="00BD5DC8">
        <w:rPr>
          <w:rStyle w:val="Char4"/>
          <w:rFonts w:hint="cs"/>
          <w:rtl/>
        </w:rPr>
        <w:t>»</w:t>
      </w:r>
      <w:r w:rsidR="00000A56">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عبدالله بن عمر</w:t>
      </w:r>
      <w:r w:rsidRPr="00BD5DC8">
        <w:rPr>
          <w:rStyle w:val="Char4"/>
          <w:rtl/>
        </w:rPr>
        <w:t xml:space="preserve"> 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به </w:t>
      </w:r>
      <w:r w:rsidR="001C559E">
        <w:rPr>
          <w:rStyle w:val="Char4"/>
          <w:rFonts w:hint="cs"/>
          <w:rtl/>
        </w:rPr>
        <w:t>ی</w:t>
      </w:r>
      <w:r w:rsidRPr="00BD5DC8">
        <w:rPr>
          <w:rStyle w:val="Char4"/>
          <w:rFonts w:hint="cs"/>
          <w:rtl/>
        </w:rPr>
        <w:t>ار پ</w:t>
      </w:r>
      <w:r w:rsidR="001C559E">
        <w:rPr>
          <w:rStyle w:val="Char4"/>
          <w:rFonts w:hint="cs"/>
          <w:rtl/>
        </w:rPr>
        <w:t>ی</w:t>
      </w:r>
      <w:r w:rsidRPr="00BD5DC8">
        <w:rPr>
          <w:rStyle w:val="Char4"/>
          <w:rFonts w:hint="cs"/>
          <w:rtl/>
        </w:rPr>
        <w:t>رو پ</w:t>
      </w:r>
      <w:r w:rsidR="001C559E">
        <w:rPr>
          <w:rStyle w:val="Char4"/>
          <w:rFonts w:hint="cs"/>
          <w:rtl/>
        </w:rPr>
        <w:t>ی</w:t>
      </w:r>
      <w:r w:rsidRPr="00BD5DC8">
        <w:rPr>
          <w:rStyle w:val="Char4"/>
          <w:rFonts w:hint="cs"/>
          <w:rtl/>
        </w:rPr>
        <w:t>امبرا</w:t>
      </w:r>
      <w:r w:rsidR="001C559E">
        <w:rPr>
          <w:rStyle w:val="Char4"/>
          <w:rFonts w:hint="cs"/>
          <w:rtl/>
        </w:rPr>
        <w:t>ک</w:t>
      </w:r>
      <w:r w:rsidRPr="00BD5DC8">
        <w:rPr>
          <w:rStyle w:val="Char4"/>
          <w:rFonts w:hint="cs"/>
          <w:rtl/>
        </w:rPr>
        <w:t>رم</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معروف و مشهور بود، چون به طور دق</w:t>
      </w:r>
      <w:r w:rsidR="001C559E">
        <w:rPr>
          <w:rStyle w:val="Char4"/>
          <w:rFonts w:hint="cs"/>
          <w:rtl/>
        </w:rPr>
        <w:t>ی</w:t>
      </w:r>
      <w:r w:rsidRPr="00BD5DC8">
        <w:rPr>
          <w:rStyle w:val="Char4"/>
          <w:rFonts w:hint="cs"/>
          <w:rtl/>
        </w:rPr>
        <w:t>ق از اقوال و افعال آن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پ</w:t>
      </w:r>
      <w:r w:rsidR="001C559E">
        <w:rPr>
          <w:rStyle w:val="Char4"/>
          <w:rFonts w:hint="cs"/>
          <w:rtl/>
        </w:rPr>
        <w:t>ی</w:t>
      </w:r>
      <w:r w:rsidRPr="00BD5DC8">
        <w:rPr>
          <w:rStyle w:val="Char4"/>
          <w:rFonts w:hint="cs"/>
          <w:rtl/>
        </w:rPr>
        <w:t>رو</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به خاطر محبت فوق‌العاده‌اش نسبت به رسول‌خدا</w:t>
      </w:r>
      <w:r w:rsidR="001F073B" w:rsidRPr="001F073B">
        <w:rPr>
          <w:rStyle w:val="Char4"/>
          <w:rFonts w:cs="CTraditional Arabic" w:hint="cs"/>
          <w:rtl/>
        </w:rPr>
        <w:t xml:space="preserve"> ج</w:t>
      </w:r>
      <w:r w:rsidR="00BA7FD8" w:rsidRPr="00BA7FD8">
        <w:rPr>
          <w:rStyle w:val="Char4"/>
          <w:rFonts w:hint="cs"/>
          <w:rtl/>
        </w:rPr>
        <w:t>،</w:t>
      </w:r>
      <w:r w:rsidRPr="00BD5DC8">
        <w:rPr>
          <w:rStyle w:val="Char4"/>
          <w:rFonts w:hint="cs"/>
          <w:rtl/>
        </w:rPr>
        <w:t xml:space="preserve"> حت</w:t>
      </w:r>
      <w:r w:rsidR="001C559E">
        <w:rPr>
          <w:rStyle w:val="Char4"/>
          <w:rFonts w:hint="cs"/>
          <w:rtl/>
        </w:rPr>
        <w:t>ی</w:t>
      </w:r>
      <w:r w:rsidRPr="00BD5DC8">
        <w:rPr>
          <w:rStyle w:val="Char4"/>
          <w:rFonts w:hint="cs"/>
          <w:rtl/>
        </w:rPr>
        <w:t xml:space="preserve"> در آن اعمال</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از باب تقرب به خدا انجام نداده بود، از آن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پ</w:t>
      </w:r>
      <w:r w:rsidR="001C559E">
        <w:rPr>
          <w:rStyle w:val="Char4"/>
          <w:rFonts w:hint="cs"/>
          <w:rtl/>
        </w:rPr>
        <w:t>ی</w:t>
      </w:r>
      <w:r w:rsidRPr="00BD5DC8">
        <w:rPr>
          <w:rStyle w:val="Char4"/>
          <w:rFonts w:hint="cs"/>
          <w:rtl/>
        </w:rPr>
        <w:t>رو</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ز</w:t>
      </w:r>
      <w:r w:rsidR="001C559E">
        <w:rPr>
          <w:rStyle w:val="Char4"/>
          <w:rFonts w:hint="cs"/>
          <w:rtl/>
        </w:rPr>
        <w:t>ی</w:t>
      </w:r>
      <w:r w:rsidRPr="00BD5DC8">
        <w:rPr>
          <w:rStyle w:val="Char4"/>
          <w:rFonts w:hint="cs"/>
          <w:rtl/>
        </w:rPr>
        <w:t>د بن اسلم گو</w:t>
      </w:r>
      <w:r w:rsidR="001C559E">
        <w:rPr>
          <w:rStyle w:val="Char4"/>
          <w:rFonts w:hint="cs"/>
          <w:rtl/>
        </w:rPr>
        <w:t>ی</w:t>
      </w:r>
      <w:r w:rsidRPr="00BD5DC8">
        <w:rPr>
          <w:rStyle w:val="Char4"/>
          <w:rFonts w:hint="cs"/>
          <w:rtl/>
        </w:rPr>
        <w:t xml:space="preserve">د: </w:t>
      </w:r>
    </w:p>
    <w:p w:rsidR="00335BB5" w:rsidRPr="00BD5DC8" w:rsidRDefault="00335BB5" w:rsidP="004709A5">
      <w:pPr>
        <w:ind w:firstLine="284"/>
        <w:jc w:val="both"/>
        <w:rPr>
          <w:rStyle w:val="Char4"/>
          <w:rtl/>
        </w:rPr>
      </w:pPr>
      <w:r w:rsidRPr="00BD5DC8">
        <w:rPr>
          <w:rStyle w:val="Char4"/>
          <w:rFonts w:hint="cs"/>
          <w:rtl/>
        </w:rPr>
        <w:t xml:space="preserve">ابن عمر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را د</w:t>
      </w:r>
      <w:r w:rsidR="001C559E">
        <w:rPr>
          <w:rStyle w:val="Char4"/>
          <w:rFonts w:hint="cs"/>
          <w:rtl/>
        </w:rPr>
        <w:t>ی</w:t>
      </w:r>
      <w:r w:rsidRPr="00BD5DC8">
        <w:rPr>
          <w:rStyle w:val="Char4"/>
          <w:rFonts w:hint="cs"/>
          <w:rtl/>
        </w:rPr>
        <w:t xml:space="preserve">دم </w:t>
      </w:r>
      <w:r w:rsidR="001C559E">
        <w:rPr>
          <w:rStyle w:val="Char4"/>
          <w:rFonts w:hint="cs"/>
          <w:rtl/>
        </w:rPr>
        <w:t>ک</w:t>
      </w:r>
      <w:r w:rsidRPr="00BD5DC8">
        <w:rPr>
          <w:rStyle w:val="Char4"/>
          <w:rFonts w:hint="cs"/>
          <w:rtl/>
        </w:rPr>
        <w:t xml:space="preserve">ه ازارش را باز </w:t>
      </w:r>
      <w:r w:rsidR="001C559E">
        <w:rPr>
          <w:rStyle w:val="Char4"/>
          <w:rFonts w:hint="cs"/>
          <w:rtl/>
        </w:rPr>
        <w:t>ک</w:t>
      </w:r>
      <w:r w:rsidRPr="00BD5DC8">
        <w:rPr>
          <w:rStyle w:val="Char4"/>
          <w:rFonts w:hint="cs"/>
          <w:rtl/>
        </w:rPr>
        <w:t>رده و نماز م</w:t>
      </w:r>
      <w:r w:rsidR="001C559E">
        <w:rPr>
          <w:rStyle w:val="Char4"/>
          <w:rFonts w:hint="cs"/>
          <w:rtl/>
        </w:rPr>
        <w:t>ی</w:t>
      </w:r>
      <w:r w:rsidRPr="00BD5DC8">
        <w:rPr>
          <w:rStyle w:val="Char4"/>
          <w:rFonts w:hint="cs"/>
          <w:rtl/>
        </w:rPr>
        <w:t>‌خواند، در ا</w:t>
      </w:r>
      <w:r w:rsidR="001C559E">
        <w:rPr>
          <w:rStyle w:val="Char4"/>
          <w:rFonts w:hint="cs"/>
          <w:rtl/>
        </w:rPr>
        <w:t>ی</w:t>
      </w:r>
      <w:r w:rsidRPr="00BD5DC8">
        <w:rPr>
          <w:rStyle w:val="Char4"/>
          <w:rFonts w:hint="cs"/>
          <w:rtl/>
        </w:rPr>
        <w:t>ن مورد از او پرس</w:t>
      </w:r>
      <w:r w:rsidR="001C559E">
        <w:rPr>
          <w:rStyle w:val="Char4"/>
          <w:rFonts w:hint="cs"/>
          <w:rtl/>
        </w:rPr>
        <w:t>ی</w:t>
      </w:r>
      <w:r w:rsidRPr="00BD5DC8">
        <w:rPr>
          <w:rStyle w:val="Char4"/>
          <w:rFonts w:hint="cs"/>
          <w:rtl/>
        </w:rPr>
        <w:t>دم، او هم جواب داد: من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را د</w:t>
      </w:r>
      <w:r w:rsidR="001C559E">
        <w:rPr>
          <w:rStyle w:val="Char4"/>
          <w:rFonts w:hint="cs"/>
          <w:rtl/>
        </w:rPr>
        <w:t>ی</w:t>
      </w:r>
      <w:r w:rsidRPr="00BD5DC8">
        <w:rPr>
          <w:rStyle w:val="Char4"/>
          <w:rFonts w:hint="cs"/>
          <w:rtl/>
        </w:rPr>
        <w:t xml:space="preserve">دم </w:t>
      </w:r>
      <w:r w:rsidR="001C559E">
        <w:rPr>
          <w:rStyle w:val="Char4"/>
          <w:rFonts w:hint="cs"/>
          <w:rtl/>
        </w:rPr>
        <w:t>ک</w:t>
      </w:r>
      <w:r w:rsidRPr="00BD5DC8">
        <w:rPr>
          <w:rStyle w:val="Char4"/>
          <w:rFonts w:hint="cs"/>
          <w:rtl/>
        </w:rPr>
        <w:t>ه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ار را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ند. </w:t>
      </w:r>
    </w:p>
    <w:p w:rsidR="00335BB5" w:rsidRPr="00BD5DC8" w:rsidRDefault="00335BB5" w:rsidP="004709A5">
      <w:pPr>
        <w:ind w:firstLine="284"/>
        <w:jc w:val="both"/>
        <w:rPr>
          <w:rStyle w:val="Char4"/>
          <w:rtl/>
        </w:rPr>
      </w:pPr>
      <w:r w:rsidRPr="00BD5DC8">
        <w:rPr>
          <w:rStyle w:val="Char4"/>
          <w:rFonts w:hint="cs"/>
          <w:rtl/>
        </w:rPr>
        <w:t>باز مجاهد 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 xml:space="preserve">د: </w:t>
      </w:r>
    </w:p>
    <w:p w:rsidR="00335BB5" w:rsidRPr="00BD5DC8" w:rsidRDefault="00335BB5" w:rsidP="004709A5">
      <w:pPr>
        <w:ind w:firstLine="284"/>
        <w:jc w:val="both"/>
        <w:rPr>
          <w:rStyle w:val="Char4"/>
          <w:rtl/>
        </w:rPr>
      </w:pPr>
      <w:r w:rsidRPr="00BD5DC8">
        <w:rPr>
          <w:rStyle w:val="Char4"/>
          <w:rFonts w:hint="cs"/>
          <w:rtl/>
        </w:rPr>
        <w:t xml:space="preserve">با ابن عمر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001C559E">
        <w:rPr>
          <w:rStyle w:val="Char4"/>
          <w:rFonts w:hint="cs"/>
          <w:rtl/>
        </w:rPr>
        <w:t xml:space="preserve"> </w:t>
      </w:r>
      <w:r w:rsidRPr="00BD5DC8">
        <w:rPr>
          <w:rStyle w:val="Char4"/>
          <w:rFonts w:hint="cs"/>
          <w:rtl/>
        </w:rPr>
        <w:t>مشغول مسافرت بود</w:t>
      </w:r>
      <w:r w:rsidR="001C559E">
        <w:rPr>
          <w:rStyle w:val="Char4"/>
          <w:rFonts w:hint="cs"/>
          <w:rtl/>
        </w:rPr>
        <w:t>ی</w:t>
      </w:r>
      <w:r w:rsidRPr="00BD5DC8">
        <w:rPr>
          <w:rStyle w:val="Char4"/>
          <w:rFonts w:hint="cs"/>
          <w:rtl/>
        </w:rPr>
        <w:t>م، از جا</w:t>
      </w:r>
      <w:r w:rsidR="001C559E">
        <w:rPr>
          <w:rStyle w:val="Char4"/>
          <w:rFonts w:hint="cs"/>
          <w:rtl/>
        </w:rPr>
        <w:t>یی</w:t>
      </w:r>
      <w:r w:rsidRPr="00BD5DC8">
        <w:rPr>
          <w:rStyle w:val="Char4"/>
          <w:rFonts w:hint="cs"/>
          <w:rtl/>
        </w:rPr>
        <w:t xml:space="preserve"> گذشت، از جاده خارج شد، از او پرس</w:t>
      </w:r>
      <w:r w:rsidR="001C559E">
        <w:rPr>
          <w:rStyle w:val="Char4"/>
          <w:rFonts w:hint="cs"/>
          <w:rtl/>
        </w:rPr>
        <w:t>ی</w:t>
      </w:r>
      <w:r w:rsidRPr="00BD5DC8">
        <w:rPr>
          <w:rStyle w:val="Char4"/>
          <w:rFonts w:hint="cs"/>
          <w:rtl/>
        </w:rPr>
        <w:t xml:space="preserve">دند </w:t>
      </w:r>
      <w:r w:rsidR="001C559E">
        <w:rPr>
          <w:rStyle w:val="Char4"/>
          <w:rFonts w:hint="cs"/>
          <w:rtl/>
        </w:rPr>
        <w:t>ک</w:t>
      </w:r>
      <w:r w:rsidRPr="00BD5DC8">
        <w:rPr>
          <w:rStyle w:val="Char4"/>
          <w:rFonts w:hint="cs"/>
          <w:rtl/>
        </w:rPr>
        <w:t>ه: چرا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 xml:space="preserve">ار را </w:t>
      </w:r>
      <w:r w:rsidR="001C559E">
        <w:rPr>
          <w:rStyle w:val="Char4"/>
          <w:rFonts w:hint="cs"/>
          <w:rtl/>
        </w:rPr>
        <w:t>ک</w:t>
      </w:r>
      <w:r w:rsidRPr="00BD5DC8">
        <w:rPr>
          <w:rStyle w:val="Char4"/>
          <w:rFonts w:hint="cs"/>
          <w:rtl/>
        </w:rPr>
        <w:t>رد</w:t>
      </w:r>
      <w:r w:rsidR="001C559E">
        <w:rPr>
          <w:rStyle w:val="Char4"/>
          <w:rFonts w:hint="cs"/>
          <w:rtl/>
        </w:rPr>
        <w:t>ی</w:t>
      </w:r>
      <w:r w:rsidRPr="00BD5DC8">
        <w:rPr>
          <w:rStyle w:val="Char4"/>
          <w:rFonts w:hint="cs"/>
          <w:rtl/>
        </w:rPr>
        <w:t>؟ او پاسخ داد: «</w:t>
      </w:r>
      <w:r w:rsidRPr="00BD5DC8">
        <w:rPr>
          <w:rStyle w:val="Char3"/>
          <w:rFonts w:hint="cs"/>
          <w:rtl/>
        </w:rPr>
        <w:t>رأيتُ رسول الله فَعل هذا، ففعلتُ</w:t>
      </w:r>
      <w:r w:rsidRPr="00BD5DC8">
        <w:rPr>
          <w:rStyle w:val="Char4"/>
          <w:rFonts w:hint="cs"/>
          <w:rtl/>
        </w:rPr>
        <w:t>» من رسول‌خدا را د</w:t>
      </w:r>
      <w:r w:rsidR="001C559E">
        <w:rPr>
          <w:rStyle w:val="Char4"/>
          <w:rFonts w:hint="cs"/>
          <w:rtl/>
        </w:rPr>
        <w:t>ی</w:t>
      </w:r>
      <w:r w:rsidRPr="00BD5DC8">
        <w:rPr>
          <w:rStyle w:val="Char4"/>
          <w:rFonts w:hint="cs"/>
          <w:rtl/>
        </w:rPr>
        <w:t xml:space="preserve">دم </w:t>
      </w:r>
      <w:r w:rsidR="001C559E">
        <w:rPr>
          <w:rStyle w:val="Char4"/>
          <w:rFonts w:hint="cs"/>
          <w:rtl/>
        </w:rPr>
        <w:t>ک</w:t>
      </w:r>
      <w:r w:rsidRPr="00BD5DC8">
        <w:rPr>
          <w:rStyle w:val="Char4"/>
          <w:rFonts w:hint="cs"/>
          <w:rtl/>
        </w:rPr>
        <w:t>ه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ار را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 پس من هم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 xml:space="preserve">ار را </w:t>
      </w:r>
      <w:r w:rsidR="001C559E">
        <w:rPr>
          <w:rStyle w:val="Char4"/>
          <w:rFonts w:hint="cs"/>
          <w:rtl/>
        </w:rPr>
        <w:t>ک</w:t>
      </w:r>
      <w:r w:rsidRPr="00BD5DC8">
        <w:rPr>
          <w:rStyle w:val="Char4"/>
          <w:rFonts w:hint="cs"/>
          <w:rtl/>
        </w:rPr>
        <w:t xml:space="preserve">ردم. </w:t>
      </w:r>
    </w:p>
    <w:p w:rsidR="00335BB5" w:rsidRPr="00BD5DC8" w:rsidRDefault="00335BB5" w:rsidP="004709A5">
      <w:pPr>
        <w:ind w:firstLine="284"/>
        <w:jc w:val="both"/>
        <w:rPr>
          <w:rStyle w:val="Char4"/>
          <w:rtl/>
        </w:rPr>
      </w:pPr>
      <w:r w:rsidRPr="00BD5DC8">
        <w:rPr>
          <w:rStyle w:val="Char4"/>
          <w:rFonts w:hint="cs"/>
          <w:rtl/>
        </w:rPr>
        <w:t xml:space="preserve">باز هم در </w:t>
      </w:r>
      <w:r w:rsidR="001C559E">
        <w:rPr>
          <w:rStyle w:val="Char4"/>
          <w:rFonts w:hint="cs"/>
          <w:rtl/>
        </w:rPr>
        <w:t>یکی</w:t>
      </w:r>
      <w:r w:rsidRPr="00BD5DC8">
        <w:rPr>
          <w:rStyle w:val="Char4"/>
          <w:rFonts w:hint="cs"/>
          <w:rtl/>
        </w:rPr>
        <w:t xml:space="preserve"> از سفرها</w:t>
      </w:r>
      <w:r w:rsidR="001C559E">
        <w:rPr>
          <w:rStyle w:val="Char4"/>
          <w:rFonts w:hint="cs"/>
          <w:rtl/>
        </w:rPr>
        <w:t>ی</w:t>
      </w:r>
      <w:r w:rsidRPr="00BD5DC8">
        <w:rPr>
          <w:rStyle w:val="Char4"/>
          <w:rFonts w:hint="cs"/>
          <w:rtl/>
        </w:rPr>
        <w:t xml:space="preserve"> حج بود </w:t>
      </w:r>
      <w:r w:rsidR="001C559E">
        <w:rPr>
          <w:rStyle w:val="Char4"/>
          <w:rFonts w:hint="cs"/>
          <w:rtl/>
        </w:rPr>
        <w:t>ک</w:t>
      </w:r>
      <w:r w:rsidRPr="00BD5DC8">
        <w:rPr>
          <w:rStyle w:val="Char4"/>
          <w:rFonts w:hint="cs"/>
          <w:rtl/>
        </w:rPr>
        <w:t>ه شترش را خواباند. همراهانش ن</w:t>
      </w:r>
      <w:r w:rsidR="001C559E">
        <w:rPr>
          <w:rStyle w:val="Char4"/>
          <w:rFonts w:hint="cs"/>
          <w:rtl/>
        </w:rPr>
        <w:t>ی</w:t>
      </w:r>
      <w:r w:rsidRPr="00BD5DC8">
        <w:rPr>
          <w:rStyle w:val="Char4"/>
          <w:rFonts w:hint="cs"/>
          <w:rtl/>
        </w:rPr>
        <w:t>ز شترانشان را خواباندند وگفتند: چه م</w:t>
      </w:r>
      <w:r w:rsidR="001C559E">
        <w:rPr>
          <w:rStyle w:val="Char4"/>
          <w:rFonts w:hint="cs"/>
          <w:rtl/>
        </w:rPr>
        <w:t>ی</w:t>
      </w:r>
      <w:r w:rsidRPr="00BD5DC8">
        <w:rPr>
          <w:rStyle w:val="Char4"/>
          <w:rFonts w:hint="cs"/>
          <w:rtl/>
        </w:rPr>
        <w:t>‌خواه</w:t>
      </w:r>
      <w:r w:rsidR="001C559E">
        <w:rPr>
          <w:rStyle w:val="Char4"/>
          <w:rFonts w:hint="cs"/>
          <w:rtl/>
        </w:rPr>
        <w:t>ی</w:t>
      </w:r>
      <w:r w:rsidRPr="00BD5DC8">
        <w:rPr>
          <w:rStyle w:val="Char4"/>
          <w:rFonts w:hint="cs"/>
          <w:rtl/>
        </w:rPr>
        <w:t xml:space="preserve">؟ تنها </w:t>
      </w:r>
      <w:r w:rsidR="001C559E">
        <w:rPr>
          <w:rStyle w:val="Char4"/>
          <w:rFonts w:hint="cs"/>
          <w:rtl/>
        </w:rPr>
        <w:t>ک</w:t>
      </w:r>
      <w:r w:rsidRPr="00BD5DC8">
        <w:rPr>
          <w:rStyle w:val="Char4"/>
          <w:rFonts w:hint="cs"/>
          <w:rtl/>
        </w:rPr>
        <w:t>ار</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ه </w:t>
      </w:r>
      <w:r w:rsidR="001C559E">
        <w:rPr>
          <w:rStyle w:val="Char4"/>
          <w:rFonts w:hint="cs"/>
          <w:rtl/>
        </w:rPr>
        <w:t>ک</w:t>
      </w:r>
      <w:r w:rsidRPr="00BD5DC8">
        <w:rPr>
          <w:rStyle w:val="Char4"/>
          <w:rFonts w:hint="cs"/>
          <w:rtl/>
        </w:rPr>
        <w:t>رد ا</w:t>
      </w:r>
      <w:r w:rsidR="001C559E">
        <w:rPr>
          <w:rStyle w:val="Char4"/>
          <w:rFonts w:hint="cs"/>
          <w:rtl/>
        </w:rPr>
        <w:t>ی</w:t>
      </w:r>
      <w:r w:rsidRPr="00BD5DC8">
        <w:rPr>
          <w:rStyle w:val="Char4"/>
          <w:rFonts w:hint="cs"/>
          <w:rtl/>
        </w:rPr>
        <w:t xml:space="preserve">ن بود </w:t>
      </w:r>
      <w:r w:rsidR="001C559E">
        <w:rPr>
          <w:rStyle w:val="Char4"/>
          <w:rFonts w:hint="cs"/>
          <w:rtl/>
        </w:rPr>
        <w:t>ک</w:t>
      </w:r>
      <w:r w:rsidRPr="00BD5DC8">
        <w:rPr>
          <w:rStyle w:val="Char4"/>
          <w:rFonts w:hint="cs"/>
          <w:rtl/>
        </w:rPr>
        <w:t xml:space="preserve">ه </w:t>
      </w:r>
      <w:r w:rsidR="001C559E">
        <w:rPr>
          <w:rStyle w:val="Char4"/>
          <w:rFonts w:hint="cs"/>
          <w:rtl/>
        </w:rPr>
        <w:t>ک</w:t>
      </w:r>
      <w:r w:rsidRPr="00BD5DC8">
        <w:rPr>
          <w:rStyle w:val="Char4"/>
          <w:rFonts w:hint="cs"/>
          <w:rtl/>
        </w:rPr>
        <w:t>م</w:t>
      </w:r>
      <w:r w:rsidR="001C559E">
        <w:rPr>
          <w:rStyle w:val="Char4"/>
          <w:rFonts w:hint="cs"/>
          <w:rtl/>
        </w:rPr>
        <w:t>ی</w:t>
      </w:r>
      <w:r w:rsidRPr="00BD5DC8">
        <w:rPr>
          <w:rStyle w:val="Char4"/>
          <w:rFonts w:hint="cs"/>
          <w:rtl/>
        </w:rPr>
        <w:t xml:space="preserve"> دورتر رفت و قضا</w:t>
      </w:r>
      <w:r w:rsidR="001C559E">
        <w:rPr>
          <w:rStyle w:val="Char4"/>
          <w:rFonts w:hint="cs"/>
          <w:rtl/>
        </w:rPr>
        <w:t>ی</w:t>
      </w:r>
      <w:r w:rsidRPr="00BD5DC8">
        <w:rPr>
          <w:rStyle w:val="Char4"/>
          <w:rFonts w:hint="cs"/>
          <w:rtl/>
        </w:rPr>
        <w:t xml:space="preserve"> حاجت </w:t>
      </w:r>
      <w:r w:rsidR="001C559E">
        <w:rPr>
          <w:rStyle w:val="Char4"/>
          <w:rFonts w:hint="cs"/>
          <w:rtl/>
        </w:rPr>
        <w:t>ک</w:t>
      </w:r>
      <w:r w:rsidRPr="00BD5DC8">
        <w:rPr>
          <w:rStyle w:val="Char4"/>
          <w:rFonts w:hint="cs"/>
          <w:rtl/>
        </w:rPr>
        <w:t>رد. وقت</w:t>
      </w:r>
      <w:r w:rsidR="001C559E">
        <w:rPr>
          <w:rStyle w:val="Char4"/>
          <w:rFonts w:hint="cs"/>
          <w:rtl/>
        </w:rPr>
        <w:t>ی</w:t>
      </w:r>
      <w:r w:rsidRPr="00BD5DC8">
        <w:rPr>
          <w:rStyle w:val="Char4"/>
          <w:rFonts w:hint="cs"/>
          <w:rtl/>
        </w:rPr>
        <w:t xml:space="preserve"> از او پرس</w:t>
      </w:r>
      <w:r w:rsidR="001C559E">
        <w:rPr>
          <w:rStyle w:val="Char4"/>
          <w:rFonts w:hint="cs"/>
          <w:rtl/>
        </w:rPr>
        <w:t>ی</w:t>
      </w:r>
      <w:r w:rsidRPr="00BD5DC8">
        <w:rPr>
          <w:rStyle w:val="Char4"/>
          <w:rFonts w:hint="cs"/>
          <w:rtl/>
        </w:rPr>
        <w:t>دند، گفت: وقت</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حج </w:t>
      </w:r>
      <w:r w:rsidR="001C559E">
        <w:rPr>
          <w:rStyle w:val="Char4"/>
          <w:rFonts w:hint="cs"/>
          <w:rtl/>
        </w:rPr>
        <w:t>ک</w:t>
      </w:r>
      <w:r w:rsidRPr="00BD5DC8">
        <w:rPr>
          <w:rStyle w:val="Char4"/>
          <w:rFonts w:hint="cs"/>
          <w:rtl/>
        </w:rPr>
        <w:t>رد، به ا</w:t>
      </w:r>
      <w:r w:rsidR="001C559E">
        <w:rPr>
          <w:rStyle w:val="Char4"/>
          <w:rFonts w:hint="cs"/>
          <w:rtl/>
        </w:rPr>
        <w:t>ی</w:t>
      </w:r>
      <w:r w:rsidRPr="00BD5DC8">
        <w:rPr>
          <w:rStyle w:val="Char4"/>
          <w:rFonts w:hint="cs"/>
          <w:rtl/>
        </w:rPr>
        <w:t xml:space="preserve">نجا </w:t>
      </w:r>
      <w:r w:rsidR="001C559E">
        <w:rPr>
          <w:rStyle w:val="Char4"/>
          <w:rFonts w:hint="cs"/>
          <w:rtl/>
        </w:rPr>
        <w:t>ک</w:t>
      </w:r>
      <w:r w:rsidRPr="00BD5DC8">
        <w:rPr>
          <w:rStyle w:val="Char4"/>
          <w:rFonts w:hint="cs"/>
          <w:rtl/>
        </w:rPr>
        <w:t>ه رس</w:t>
      </w:r>
      <w:r w:rsidR="001C559E">
        <w:rPr>
          <w:rStyle w:val="Char4"/>
          <w:rFonts w:hint="cs"/>
          <w:rtl/>
        </w:rPr>
        <w:t>ی</w:t>
      </w:r>
      <w:r w:rsidRPr="00BD5DC8">
        <w:rPr>
          <w:rStyle w:val="Char4"/>
          <w:rFonts w:hint="cs"/>
          <w:rtl/>
        </w:rPr>
        <w:t>د، قضا</w:t>
      </w:r>
      <w:r w:rsidR="001C559E">
        <w:rPr>
          <w:rStyle w:val="Char4"/>
          <w:rFonts w:hint="cs"/>
          <w:rtl/>
        </w:rPr>
        <w:t>ی</w:t>
      </w:r>
      <w:r w:rsidRPr="00BD5DC8">
        <w:rPr>
          <w:rStyle w:val="Char4"/>
          <w:rFonts w:hint="cs"/>
          <w:rtl/>
        </w:rPr>
        <w:t xml:space="preserve"> حاجت نمود و من ن</w:t>
      </w:r>
      <w:r w:rsidR="001C559E">
        <w:rPr>
          <w:rStyle w:val="Char4"/>
          <w:rFonts w:hint="cs"/>
          <w:rtl/>
        </w:rPr>
        <w:t>ی</w:t>
      </w:r>
      <w:r w:rsidRPr="00BD5DC8">
        <w:rPr>
          <w:rStyle w:val="Char4"/>
          <w:rFonts w:hint="cs"/>
          <w:rtl/>
        </w:rPr>
        <w:t xml:space="preserve">ز دوست دارم </w:t>
      </w:r>
      <w:r w:rsidR="001C559E">
        <w:rPr>
          <w:rStyle w:val="Char4"/>
          <w:rFonts w:hint="cs"/>
          <w:rtl/>
        </w:rPr>
        <w:t>ک</w:t>
      </w:r>
      <w:r w:rsidRPr="00BD5DC8">
        <w:rPr>
          <w:rStyle w:val="Char4"/>
          <w:rFonts w:hint="cs"/>
          <w:rtl/>
        </w:rPr>
        <w:t>ه در ا</w:t>
      </w:r>
      <w:r w:rsidR="001C559E">
        <w:rPr>
          <w:rStyle w:val="Char4"/>
          <w:rFonts w:hint="cs"/>
          <w:rtl/>
        </w:rPr>
        <w:t>ی</w:t>
      </w:r>
      <w:r w:rsidRPr="00BD5DC8">
        <w:rPr>
          <w:rStyle w:val="Char4"/>
          <w:rFonts w:hint="cs"/>
          <w:rtl/>
        </w:rPr>
        <w:t>نجا قضا</w:t>
      </w:r>
      <w:r w:rsidR="001C559E">
        <w:rPr>
          <w:rStyle w:val="Char4"/>
          <w:rFonts w:hint="cs"/>
          <w:rtl/>
        </w:rPr>
        <w:t>ی</w:t>
      </w:r>
      <w:r w:rsidRPr="00BD5DC8">
        <w:rPr>
          <w:rStyle w:val="Char4"/>
          <w:rFonts w:hint="cs"/>
          <w:rtl/>
        </w:rPr>
        <w:t xml:space="preserve"> حاجت </w:t>
      </w:r>
      <w:r w:rsidR="001C559E">
        <w:rPr>
          <w:rStyle w:val="Char4"/>
          <w:rFonts w:hint="cs"/>
          <w:rtl/>
        </w:rPr>
        <w:t>ک</w:t>
      </w:r>
      <w:r w:rsidRPr="00BD5DC8">
        <w:rPr>
          <w:rStyle w:val="Char4"/>
          <w:rFonts w:hint="cs"/>
          <w:rtl/>
        </w:rPr>
        <w:t xml:space="preserve">نم.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داستان‌ها ب</w:t>
      </w:r>
      <w:r w:rsidR="001C559E">
        <w:rPr>
          <w:rStyle w:val="Char4"/>
          <w:rFonts w:hint="cs"/>
          <w:rtl/>
        </w:rPr>
        <w:t>ی</w:t>
      </w:r>
      <w:r w:rsidRPr="00BD5DC8">
        <w:rPr>
          <w:rStyle w:val="Char4"/>
          <w:rFonts w:hint="cs"/>
          <w:rtl/>
        </w:rPr>
        <w:t xml:space="preserve">انگر </w:t>
      </w:r>
      <w:r w:rsidR="001C559E">
        <w:rPr>
          <w:rStyle w:val="Char4"/>
          <w:rFonts w:hint="cs"/>
          <w:rtl/>
        </w:rPr>
        <w:t>ک</w:t>
      </w:r>
      <w:r w:rsidRPr="00BD5DC8">
        <w:rPr>
          <w:rStyle w:val="Char4"/>
          <w:rFonts w:hint="cs"/>
          <w:rtl/>
        </w:rPr>
        <w:t>مال حب و عشق عبدالله بن عمر</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به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000A56">
        <w:rPr>
          <w:rStyle w:val="Char4"/>
          <w:rFonts w:hint="cs"/>
          <w:spacing w:val="-4"/>
          <w:rtl/>
        </w:rPr>
        <w:t>است. و</w:t>
      </w:r>
      <w:r w:rsidR="001C559E">
        <w:rPr>
          <w:rStyle w:val="Char4"/>
          <w:rFonts w:hint="cs"/>
          <w:spacing w:val="-4"/>
          <w:rtl/>
        </w:rPr>
        <w:t>ی</w:t>
      </w:r>
      <w:r w:rsidRPr="00000A56">
        <w:rPr>
          <w:rStyle w:val="Char4"/>
          <w:rFonts w:hint="cs"/>
          <w:spacing w:val="-4"/>
          <w:rtl/>
        </w:rPr>
        <w:t xml:space="preserve"> دوست م</w:t>
      </w:r>
      <w:r w:rsidR="001C559E">
        <w:rPr>
          <w:rStyle w:val="Char4"/>
          <w:rFonts w:hint="cs"/>
          <w:spacing w:val="-4"/>
          <w:rtl/>
        </w:rPr>
        <w:t>ی</w:t>
      </w:r>
      <w:r w:rsidRPr="00000A56">
        <w:rPr>
          <w:rStyle w:val="Char4"/>
          <w:rFonts w:hint="cs"/>
          <w:spacing w:val="-4"/>
          <w:rtl/>
        </w:rPr>
        <w:t xml:space="preserve">‌داشت </w:t>
      </w:r>
      <w:r w:rsidR="001C559E">
        <w:rPr>
          <w:rStyle w:val="Char4"/>
          <w:rFonts w:hint="cs"/>
          <w:spacing w:val="-4"/>
          <w:rtl/>
        </w:rPr>
        <w:t>ک</w:t>
      </w:r>
      <w:r w:rsidRPr="00000A56">
        <w:rPr>
          <w:rStyle w:val="Char4"/>
          <w:rFonts w:hint="cs"/>
          <w:spacing w:val="-4"/>
          <w:rtl/>
        </w:rPr>
        <w:t>ه شترش، پاها</w:t>
      </w:r>
      <w:r w:rsidR="001C559E">
        <w:rPr>
          <w:rStyle w:val="Char4"/>
          <w:rFonts w:hint="cs"/>
          <w:spacing w:val="-4"/>
          <w:rtl/>
        </w:rPr>
        <w:t>ی</w:t>
      </w:r>
      <w:r w:rsidRPr="00000A56">
        <w:rPr>
          <w:rStyle w:val="Char4"/>
          <w:rFonts w:hint="cs"/>
          <w:spacing w:val="-4"/>
          <w:rtl/>
        </w:rPr>
        <w:t>ش را همان جا</w:t>
      </w:r>
      <w:r w:rsidR="001C559E">
        <w:rPr>
          <w:rStyle w:val="Char4"/>
          <w:rFonts w:hint="cs"/>
          <w:spacing w:val="-4"/>
          <w:rtl/>
        </w:rPr>
        <w:t>یی</w:t>
      </w:r>
      <w:r w:rsidRPr="00000A56">
        <w:rPr>
          <w:rStyle w:val="Char4"/>
          <w:rFonts w:hint="cs"/>
          <w:spacing w:val="-4"/>
          <w:rtl/>
        </w:rPr>
        <w:t xml:space="preserve"> بگذارد </w:t>
      </w:r>
      <w:r w:rsidR="001C559E">
        <w:rPr>
          <w:rStyle w:val="Char4"/>
          <w:rFonts w:hint="cs"/>
          <w:spacing w:val="-4"/>
          <w:rtl/>
        </w:rPr>
        <w:t>ک</w:t>
      </w:r>
      <w:r w:rsidRPr="00000A56">
        <w:rPr>
          <w:rStyle w:val="Char4"/>
          <w:rFonts w:hint="cs"/>
          <w:spacing w:val="-4"/>
          <w:rtl/>
        </w:rPr>
        <w:t>ه شتر پ</w:t>
      </w:r>
      <w:r w:rsidR="001C559E">
        <w:rPr>
          <w:rStyle w:val="Char4"/>
          <w:rFonts w:hint="cs"/>
          <w:spacing w:val="-4"/>
          <w:rtl/>
        </w:rPr>
        <w:t>ی</w:t>
      </w:r>
      <w:r w:rsidRPr="00000A56">
        <w:rPr>
          <w:rStyle w:val="Char4"/>
          <w:rFonts w:hint="cs"/>
          <w:spacing w:val="-4"/>
          <w:rtl/>
        </w:rPr>
        <w:t>امبر</w:t>
      </w:r>
      <w:r w:rsidR="001F073B" w:rsidRPr="00000A56">
        <w:rPr>
          <w:rStyle w:val="Char4"/>
          <w:rFonts w:cs="CTraditional Arabic" w:hint="cs"/>
          <w:spacing w:val="-4"/>
          <w:rtl/>
        </w:rPr>
        <w:t xml:space="preserve"> ج</w:t>
      </w:r>
      <w:r w:rsidR="001C559E">
        <w:rPr>
          <w:rStyle w:val="Char4"/>
          <w:rFonts w:cs="CTraditional Arabic" w:hint="cs"/>
          <w:rtl/>
        </w:rPr>
        <w:t xml:space="preserve"> </w:t>
      </w:r>
      <w:r w:rsidRPr="00BD5DC8">
        <w:rPr>
          <w:rStyle w:val="Char4"/>
          <w:rFonts w:hint="cs"/>
          <w:rtl/>
        </w:rPr>
        <w:t>در وقت ا</w:t>
      </w:r>
      <w:r w:rsidR="001C559E">
        <w:rPr>
          <w:rStyle w:val="Char4"/>
          <w:rFonts w:hint="cs"/>
          <w:rtl/>
        </w:rPr>
        <w:t>ی</w:t>
      </w:r>
      <w:r w:rsidRPr="00BD5DC8">
        <w:rPr>
          <w:rStyle w:val="Char4"/>
          <w:rFonts w:hint="cs"/>
          <w:rtl/>
        </w:rPr>
        <w:t>ستادن، پاها</w:t>
      </w:r>
      <w:r w:rsidR="001C559E">
        <w:rPr>
          <w:rStyle w:val="Char4"/>
          <w:rFonts w:hint="cs"/>
          <w:rtl/>
        </w:rPr>
        <w:t>ی</w:t>
      </w:r>
      <w:r w:rsidRPr="00BD5DC8">
        <w:rPr>
          <w:rStyle w:val="Char4"/>
          <w:rFonts w:hint="cs"/>
          <w:rtl/>
        </w:rPr>
        <w:t>ش را نهاده است.</w:t>
      </w:r>
    </w:p>
    <w:p w:rsidR="004709A5" w:rsidRDefault="00335BB5" w:rsidP="004709A5">
      <w:pPr>
        <w:ind w:firstLine="284"/>
        <w:jc w:val="both"/>
        <w:rPr>
          <w:rStyle w:val="Char4"/>
          <w:rtl/>
        </w:rPr>
      </w:pPr>
      <w:r w:rsidRPr="00BD5DC8">
        <w:rPr>
          <w:rStyle w:val="Char4"/>
          <w:rFonts w:hint="cs"/>
          <w:rtl/>
        </w:rPr>
        <w:t>آر</w:t>
      </w:r>
      <w:r w:rsidR="001C559E">
        <w:rPr>
          <w:rStyle w:val="Char4"/>
          <w:rFonts w:hint="cs"/>
          <w:rtl/>
        </w:rPr>
        <w:t>ی</w:t>
      </w:r>
      <w:r w:rsidRPr="00BD5DC8">
        <w:rPr>
          <w:rStyle w:val="Char4"/>
          <w:rFonts w:hint="cs"/>
          <w:rtl/>
        </w:rPr>
        <w:t xml:space="preserve"> عبدالله بن عمر</w:t>
      </w:r>
      <w:r w:rsidRPr="00BD5DC8">
        <w:rPr>
          <w:rStyle w:val="Char4"/>
          <w:rtl/>
        </w:rPr>
        <w:t xml:space="preserve"> ـ </w:t>
      </w:r>
      <w:r w:rsidR="00992C10" w:rsidRPr="00992C10">
        <w:rPr>
          <w:rStyle w:val="Char4"/>
          <w:rFonts w:cs="CTraditional Arabic"/>
          <w:rtl/>
        </w:rPr>
        <w:t>ب</w:t>
      </w:r>
      <w:r w:rsidRPr="00BD5DC8">
        <w:rPr>
          <w:rStyle w:val="Char4"/>
          <w:rtl/>
        </w:rPr>
        <w:t xml:space="preserve"> ـ</w:t>
      </w:r>
      <w:r w:rsidR="003E0CC1">
        <w:rPr>
          <w:rStyle w:val="Char4"/>
          <w:rFonts w:hint="cs"/>
          <w:rtl/>
        </w:rPr>
        <w:t>،</w:t>
      </w:r>
      <w:r w:rsidRPr="00BD5DC8">
        <w:rPr>
          <w:rStyle w:val="Char4"/>
          <w:rFonts w:hint="cs"/>
          <w:rtl/>
        </w:rPr>
        <w:t xml:space="preserve"> پ</w:t>
      </w:r>
      <w:r w:rsidR="001C559E">
        <w:rPr>
          <w:rStyle w:val="Char4"/>
          <w:rFonts w:hint="cs"/>
          <w:rtl/>
        </w:rPr>
        <w:t>ی</w:t>
      </w:r>
      <w:r w:rsidRPr="00BD5DC8">
        <w:rPr>
          <w:rStyle w:val="Char4"/>
          <w:rFonts w:hint="cs"/>
          <w:rtl/>
        </w:rPr>
        <w:t>رو حق</w:t>
      </w:r>
      <w:r w:rsidR="001C559E">
        <w:rPr>
          <w:rStyle w:val="Char4"/>
          <w:rFonts w:hint="cs"/>
          <w:rtl/>
        </w:rPr>
        <w:t>ی</w:t>
      </w:r>
      <w:r w:rsidRPr="00BD5DC8">
        <w:rPr>
          <w:rStyle w:val="Char4"/>
          <w:rFonts w:hint="cs"/>
          <w:rtl/>
        </w:rPr>
        <w:t>ق</w:t>
      </w:r>
      <w:r w:rsidR="001C559E">
        <w:rPr>
          <w:rStyle w:val="Char4"/>
          <w:rFonts w:hint="cs"/>
          <w:rtl/>
        </w:rPr>
        <w:t>ی</w:t>
      </w:r>
      <w:r w:rsidRPr="00BD5DC8">
        <w:rPr>
          <w:rStyle w:val="Char4"/>
          <w:rFonts w:hint="cs"/>
          <w:rtl/>
        </w:rPr>
        <w:t xml:space="preserve"> سنّت و روش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بود و پ</w:t>
      </w:r>
      <w:r w:rsidR="001C559E">
        <w:rPr>
          <w:rStyle w:val="Char4"/>
          <w:rFonts w:hint="cs"/>
          <w:rtl/>
        </w:rPr>
        <w:t>ی</w:t>
      </w:r>
      <w:r w:rsidRPr="00BD5DC8">
        <w:rPr>
          <w:rStyle w:val="Char4"/>
          <w:rFonts w:hint="cs"/>
          <w:rtl/>
        </w:rPr>
        <w:t>وسته اوامر و فرام</w:t>
      </w:r>
      <w:r w:rsidR="001C559E">
        <w:rPr>
          <w:rStyle w:val="Char4"/>
          <w:rFonts w:hint="cs"/>
          <w:rtl/>
        </w:rPr>
        <w:t>ی</w:t>
      </w:r>
      <w:r w:rsidRPr="00BD5DC8">
        <w:rPr>
          <w:rStyle w:val="Char4"/>
          <w:rFonts w:hint="cs"/>
          <w:rtl/>
        </w:rPr>
        <w:t>ن، و تعال</w:t>
      </w:r>
      <w:r w:rsidR="001C559E">
        <w:rPr>
          <w:rStyle w:val="Char4"/>
          <w:rFonts w:hint="cs"/>
          <w:rtl/>
        </w:rPr>
        <w:t>ی</w:t>
      </w:r>
      <w:r w:rsidRPr="00BD5DC8">
        <w:rPr>
          <w:rStyle w:val="Char4"/>
          <w:rFonts w:hint="cs"/>
          <w:rtl/>
        </w:rPr>
        <w:t>م و آموزه‌ها</w:t>
      </w:r>
      <w:r w:rsidR="001C559E">
        <w:rPr>
          <w:rStyle w:val="Char4"/>
          <w:rFonts w:hint="cs"/>
          <w:rtl/>
        </w:rPr>
        <w:t>ی</w:t>
      </w:r>
      <w:r w:rsidRPr="00BD5DC8">
        <w:rPr>
          <w:rStyle w:val="Char4"/>
          <w:rFonts w:hint="cs"/>
          <w:rtl/>
        </w:rPr>
        <w:t xml:space="preserve"> نبو</w:t>
      </w:r>
      <w:r w:rsidR="001C559E">
        <w:rPr>
          <w:rStyle w:val="Char4"/>
          <w:rFonts w:hint="cs"/>
          <w:rtl/>
        </w:rPr>
        <w:t>ی</w:t>
      </w:r>
      <w:r w:rsidRPr="00BD5DC8">
        <w:rPr>
          <w:rStyle w:val="Char4"/>
          <w:rFonts w:hint="cs"/>
          <w:rtl/>
        </w:rPr>
        <w:t xml:space="preserve"> را نصب‌الع</w:t>
      </w:r>
      <w:r w:rsidR="001C559E">
        <w:rPr>
          <w:rStyle w:val="Char4"/>
          <w:rFonts w:hint="cs"/>
          <w:rtl/>
        </w:rPr>
        <w:t>ی</w:t>
      </w:r>
      <w:r w:rsidRPr="00BD5DC8">
        <w:rPr>
          <w:rStyle w:val="Char4"/>
          <w:rFonts w:hint="cs"/>
          <w:rtl/>
        </w:rPr>
        <w:t>ن وآو</w:t>
      </w:r>
      <w:r w:rsidR="001C559E">
        <w:rPr>
          <w:rStyle w:val="Char4"/>
          <w:rFonts w:hint="cs"/>
          <w:rtl/>
        </w:rPr>
        <w:t>ی</w:t>
      </w:r>
      <w:r w:rsidRPr="00BD5DC8">
        <w:rPr>
          <w:rStyle w:val="Char4"/>
          <w:rFonts w:hint="cs"/>
          <w:rtl/>
        </w:rPr>
        <w:t>زه‌</w:t>
      </w:r>
      <w:r w:rsidR="001C559E">
        <w:rPr>
          <w:rStyle w:val="Char4"/>
          <w:rFonts w:hint="cs"/>
          <w:rtl/>
        </w:rPr>
        <w:t>ی</w:t>
      </w:r>
      <w:r w:rsidRPr="00BD5DC8">
        <w:rPr>
          <w:rStyle w:val="Char4"/>
          <w:rFonts w:hint="cs"/>
          <w:rtl/>
        </w:rPr>
        <w:t xml:space="preserve"> گوش و سرلوحه‌</w:t>
      </w:r>
      <w:r w:rsidR="001C559E">
        <w:rPr>
          <w:rStyle w:val="Char4"/>
          <w:rFonts w:hint="cs"/>
          <w:rtl/>
        </w:rPr>
        <w:t>ی</w:t>
      </w:r>
      <w:r w:rsidRPr="00BD5DC8">
        <w:rPr>
          <w:rStyle w:val="Char4"/>
          <w:rFonts w:hint="cs"/>
          <w:rtl/>
        </w:rPr>
        <w:t xml:space="preserve"> زندگ</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قرار م</w:t>
      </w:r>
      <w:r w:rsidR="001C559E">
        <w:rPr>
          <w:rStyle w:val="Char4"/>
          <w:rFonts w:hint="cs"/>
          <w:rtl/>
        </w:rPr>
        <w:t>ی</w:t>
      </w:r>
      <w:r w:rsidRPr="00BD5DC8">
        <w:rPr>
          <w:rStyle w:val="Char4"/>
          <w:rFonts w:hint="cs"/>
          <w:rtl/>
        </w:rPr>
        <w:t>‌داد. و تا جان در بدن داشت؛ سع</w:t>
      </w:r>
      <w:r w:rsidR="001C559E">
        <w:rPr>
          <w:rStyle w:val="Char4"/>
          <w:rFonts w:hint="cs"/>
          <w:rtl/>
        </w:rPr>
        <w:t>ی</w:t>
      </w:r>
      <w:r w:rsidRPr="00BD5DC8">
        <w:rPr>
          <w:rStyle w:val="Char4"/>
          <w:rFonts w:hint="cs"/>
          <w:rtl/>
        </w:rPr>
        <w:t xml:space="preserve"> و </w:t>
      </w:r>
      <w:r w:rsidR="001C559E">
        <w:rPr>
          <w:rStyle w:val="Char4"/>
          <w:rFonts w:hint="cs"/>
          <w:rtl/>
        </w:rPr>
        <w:t>ک</w:t>
      </w:r>
      <w:r w:rsidRPr="00BD5DC8">
        <w:rPr>
          <w:rStyle w:val="Char4"/>
          <w:rFonts w:hint="cs"/>
          <w:rtl/>
        </w:rPr>
        <w:t>وشش و</w:t>
      </w:r>
      <w:r w:rsidR="001C559E">
        <w:rPr>
          <w:rStyle w:val="Char4"/>
          <w:rFonts w:hint="cs"/>
          <w:rtl/>
        </w:rPr>
        <w:t>ی</w:t>
      </w:r>
      <w:r w:rsidRPr="00BD5DC8">
        <w:rPr>
          <w:rStyle w:val="Char4"/>
          <w:rFonts w:hint="cs"/>
          <w:rtl/>
        </w:rPr>
        <w:t xml:space="preserve"> در ا</w:t>
      </w:r>
      <w:r w:rsidR="001C559E">
        <w:rPr>
          <w:rStyle w:val="Char4"/>
          <w:rFonts w:hint="cs"/>
          <w:rtl/>
        </w:rPr>
        <w:t>ی</w:t>
      </w:r>
      <w:r w:rsidRPr="00BD5DC8">
        <w:rPr>
          <w:rStyle w:val="Char4"/>
          <w:rFonts w:hint="cs"/>
          <w:rtl/>
        </w:rPr>
        <w:t xml:space="preserve">ن بود </w:t>
      </w:r>
      <w:r w:rsidR="001C559E">
        <w:rPr>
          <w:rStyle w:val="Char4"/>
          <w:rFonts w:hint="cs"/>
          <w:rtl/>
        </w:rPr>
        <w:t>ک</w:t>
      </w:r>
      <w:r w:rsidRPr="00BD5DC8">
        <w:rPr>
          <w:rStyle w:val="Char4"/>
          <w:rFonts w:hint="cs"/>
          <w:rtl/>
        </w:rPr>
        <w:t>ه به اقوال و افعال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جامه‌</w:t>
      </w:r>
      <w:r w:rsidR="001C559E">
        <w:rPr>
          <w:rStyle w:val="Char4"/>
          <w:rFonts w:hint="cs"/>
          <w:rtl/>
        </w:rPr>
        <w:t>ی</w:t>
      </w:r>
      <w:r w:rsidRPr="00BD5DC8">
        <w:rPr>
          <w:rStyle w:val="Char4"/>
          <w:rFonts w:hint="cs"/>
          <w:rtl/>
        </w:rPr>
        <w:t xml:space="preserve"> عمل بپوشاند و به خاطر محبت وعشق فوق‌العاده‌اش نسبت به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حت</w:t>
      </w:r>
      <w:r w:rsidR="001C559E">
        <w:rPr>
          <w:rStyle w:val="Char4"/>
          <w:rFonts w:hint="cs"/>
          <w:rtl/>
        </w:rPr>
        <w:t>ی</w:t>
      </w:r>
      <w:r w:rsidRPr="00BD5DC8">
        <w:rPr>
          <w:rStyle w:val="Char4"/>
          <w:rFonts w:hint="cs"/>
          <w:rtl/>
        </w:rPr>
        <w:t xml:space="preserve"> در آن اعمال</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ه از باب تقرب به خدا انجام نداده بود و </w:t>
      </w:r>
      <w:r w:rsidR="001C559E">
        <w:rPr>
          <w:rStyle w:val="Char4"/>
          <w:rFonts w:hint="cs"/>
          <w:rtl/>
        </w:rPr>
        <w:t>ی</w:t>
      </w:r>
      <w:r w:rsidRPr="00BD5DC8">
        <w:rPr>
          <w:rStyle w:val="Char4"/>
          <w:rFonts w:hint="cs"/>
          <w:rtl/>
        </w:rPr>
        <w:t>ا در حد مباح بود و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آن را انجام داده بود، از ا</w:t>
      </w:r>
      <w:r w:rsidR="001C559E">
        <w:rPr>
          <w:rStyle w:val="Char4"/>
          <w:rFonts w:hint="cs"/>
          <w:rtl/>
        </w:rPr>
        <w:t>ی</w:t>
      </w:r>
      <w:r w:rsidRPr="00BD5DC8">
        <w:rPr>
          <w:rStyle w:val="Char4"/>
          <w:rFonts w:hint="cs"/>
          <w:rtl/>
        </w:rPr>
        <w:t>شان پ</w:t>
      </w:r>
      <w:r w:rsidR="001C559E">
        <w:rPr>
          <w:rStyle w:val="Char4"/>
          <w:rFonts w:hint="cs"/>
          <w:rtl/>
        </w:rPr>
        <w:t>ی</w:t>
      </w:r>
      <w:r w:rsidRPr="00BD5DC8">
        <w:rPr>
          <w:rStyle w:val="Char4"/>
          <w:rFonts w:hint="cs"/>
          <w:rtl/>
        </w:rPr>
        <w:t>رو</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به ا</w:t>
      </w:r>
      <w:r w:rsidR="001C559E">
        <w:rPr>
          <w:rStyle w:val="Char4"/>
          <w:rFonts w:hint="cs"/>
          <w:rtl/>
        </w:rPr>
        <w:t>ی</w:t>
      </w:r>
      <w:r w:rsidRPr="00BD5DC8">
        <w:rPr>
          <w:rStyle w:val="Char4"/>
          <w:rFonts w:hint="cs"/>
          <w:rtl/>
        </w:rPr>
        <w:t xml:space="preserve">ن جهت به </w:t>
      </w:r>
      <w:r w:rsidR="001C559E">
        <w:rPr>
          <w:rStyle w:val="Char4"/>
          <w:rFonts w:hint="cs"/>
          <w:rtl/>
        </w:rPr>
        <w:t>ی</w:t>
      </w:r>
      <w:r w:rsidRPr="00BD5DC8">
        <w:rPr>
          <w:rStyle w:val="Char4"/>
          <w:rFonts w:hint="cs"/>
          <w:rtl/>
        </w:rPr>
        <w:t>ار پ</w:t>
      </w:r>
      <w:r w:rsidR="001C559E">
        <w:rPr>
          <w:rStyle w:val="Char4"/>
          <w:rFonts w:hint="cs"/>
          <w:rtl/>
        </w:rPr>
        <w:t>ی</w:t>
      </w:r>
      <w:r w:rsidRPr="00BD5DC8">
        <w:rPr>
          <w:rStyle w:val="Char4"/>
          <w:rFonts w:hint="cs"/>
          <w:rtl/>
        </w:rPr>
        <w:t>رو آن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معروف گرد</w:t>
      </w:r>
      <w:r w:rsidR="001C559E">
        <w:rPr>
          <w:rStyle w:val="Char4"/>
          <w:rFonts w:hint="cs"/>
          <w:rtl/>
        </w:rPr>
        <w:t>ی</w:t>
      </w:r>
      <w:r w:rsidRPr="00BD5DC8">
        <w:rPr>
          <w:rStyle w:val="Char4"/>
          <w:rFonts w:hint="cs"/>
          <w:rtl/>
        </w:rPr>
        <w:t>ده بود، چون به طور دق</w:t>
      </w:r>
      <w:r w:rsidR="001C559E">
        <w:rPr>
          <w:rStyle w:val="Char4"/>
          <w:rFonts w:hint="cs"/>
          <w:rtl/>
        </w:rPr>
        <w:t>ی</w:t>
      </w:r>
      <w:r w:rsidRPr="00BD5DC8">
        <w:rPr>
          <w:rStyle w:val="Char4"/>
          <w:rFonts w:hint="cs"/>
          <w:rtl/>
        </w:rPr>
        <w:t>ق از اقوال و افعال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پ</w:t>
      </w:r>
      <w:r w:rsidR="001C559E">
        <w:rPr>
          <w:rStyle w:val="Char4"/>
          <w:rFonts w:hint="cs"/>
          <w:rtl/>
        </w:rPr>
        <w:t>ی</w:t>
      </w:r>
      <w:r w:rsidRPr="00BD5DC8">
        <w:rPr>
          <w:rStyle w:val="Char4"/>
          <w:rFonts w:hint="cs"/>
          <w:rtl/>
        </w:rPr>
        <w:t>رو</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رد. </w:t>
      </w:r>
    </w:p>
    <w:p w:rsidR="00335BB5" w:rsidRPr="00BD5DC8" w:rsidRDefault="00BA7FD8" w:rsidP="00D80744">
      <w:pPr>
        <w:autoSpaceDE w:val="0"/>
        <w:autoSpaceDN w:val="0"/>
        <w:adjustRightInd w:val="0"/>
        <w:ind w:firstLine="227"/>
        <w:jc w:val="lowKashida"/>
        <w:rPr>
          <w:rStyle w:val="Char3"/>
          <w:rtl/>
        </w:rPr>
      </w:pPr>
      <w:r w:rsidRPr="00BA7FD8">
        <w:rPr>
          <w:rStyle w:val="Char4"/>
          <w:rtl/>
        </w:rPr>
        <w:t>427</w:t>
      </w:r>
      <w:r w:rsidR="00CF164C" w:rsidRPr="00CF164C">
        <w:rPr>
          <w:rStyle w:val="Char3"/>
          <w:rFonts w:cs="IRNazli"/>
          <w:rtl/>
        </w:rPr>
        <w:t xml:space="preserve"> ـ (</w:t>
      </w:r>
      <w:r w:rsidRPr="00BA7FD8">
        <w:rPr>
          <w:rStyle w:val="Char4"/>
          <w:rtl/>
        </w:rPr>
        <w:t>37</w:t>
      </w:r>
      <w:r w:rsidR="00CF164C" w:rsidRPr="00CF164C">
        <w:rPr>
          <w:rStyle w:val="Char3"/>
          <w:rFonts w:cs="IRNazli"/>
          <w:rtl/>
        </w:rPr>
        <w:t>)</w:t>
      </w:r>
      <w:r w:rsidR="00335BB5" w:rsidRPr="00BD5DC8">
        <w:rPr>
          <w:rStyle w:val="Char3"/>
          <w:rtl/>
        </w:rPr>
        <w:t xml:space="preserve"> وعن عبد الله بن عمرو بن العاص</w:t>
      </w:r>
      <w:r w:rsidR="003E0CC1">
        <w:rPr>
          <w:rStyle w:val="Char3"/>
          <w:rtl/>
        </w:rPr>
        <w:t>،</w:t>
      </w:r>
      <w:r w:rsidR="00335BB5" w:rsidRPr="00BD5DC8">
        <w:rPr>
          <w:rStyle w:val="Char3"/>
          <w:rtl/>
        </w:rPr>
        <w:t xml:space="preserve"> أَنَّ النبيَّ مَرَّ بسَعدٍ وهو ي</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و</w:t>
      </w:r>
      <w:r w:rsidR="00335BB5" w:rsidRPr="00BD5DC8">
        <w:rPr>
          <w:rStyle w:val="Char3"/>
          <w:rFonts w:hint="cs"/>
          <w:rtl/>
        </w:rPr>
        <w:t>َ</w:t>
      </w:r>
      <w:r w:rsidR="00335BB5" w:rsidRPr="00BD5DC8">
        <w:rPr>
          <w:rStyle w:val="Char3"/>
          <w:rtl/>
        </w:rPr>
        <w:t>ض</w:t>
      </w:r>
      <w:r w:rsidR="00335BB5" w:rsidRPr="00BD5DC8">
        <w:rPr>
          <w:rStyle w:val="Char3"/>
          <w:rFonts w:hint="cs"/>
          <w:rtl/>
        </w:rPr>
        <w:t>َّ</w:t>
      </w:r>
      <w:r w:rsidR="00335BB5" w:rsidRPr="00BD5DC8">
        <w:rPr>
          <w:rStyle w:val="Char3"/>
          <w:rtl/>
        </w:rPr>
        <w:t>أُ، فقال: «ما هذا السَّرَفُ يا سعدُ</w:t>
      </w:r>
      <w:r w:rsidR="003E0CC1">
        <w:rPr>
          <w:rStyle w:val="Char3"/>
          <w:rtl/>
        </w:rPr>
        <w:t>؟</w:t>
      </w:r>
      <w:r w:rsidR="00335BB5" w:rsidRPr="00BD5DC8">
        <w:rPr>
          <w:rStyle w:val="Char3"/>
          <w:rtl/>
        </w:rPr>
        <w:t>». قال: أفي الوُضوءِ سَرَفٌ</w:t>
      </w:r>
      <w:r w:rsidR="003E0CC1">
        <w:rPr>
          <w:rStyle w:val="Char3"/>
          <w:rtl/>
        </w:rPr>
        <w:t>؟!</w:t>
      </w:r>
      <w:r w:rsidR="00335BB5" w:rsidRPr="00BD5DC8">
        <w:rPr>
          <w:rStyle w:val="Char3"/>
          <w:rtl/>
        </w:rPr>
        <w:t xml:space="preserve"> قال: «نعم</w:t>
      </w:r>
      <w:r w:rsidR="003E0CC1">
        <w:rPr>
          <w:rStyle w:val="Char3"/>
          <w:rtl/>
        </w:rPr>
        <w:t>!</w:t>
      </w:r>
      <w:r w:rsidR="00335BB5" w:rsidRPr="00BD5DC8">
        <w:rPr>
          <w:rStyle w:val="Char3"/>
          <w:rtl/>
        </w:rPr>
        <w:t xml:space="preserve"> وإنْ كُنتَ على نَهرٍ جارٍ»</w:t>
      </w:r>
      <w:r w:rsidR="003E0CC1">
        <w:rPr>
          <w:rStyle w:val="Char3"/>
          <w:rtl/>
        </w:rPr>
        <w:t>.</w:t>
      </w:r>
      <w:r w:rsidR="00335BB5" w:rsidRPr="00BD5DC8">
        <w:rPr>
          <w:rStyle w:val="Char3"/>
          <w:rtl/>
        </w:rPr>
        <w:t xml:space="preserve"> </w:t>
      </w:r>
      <w:r w:rsidR="00335BB5" w:rsidRPr="00000A56">
        <w:rPr>
          <w:rStyle w:val="Char1"/>
          <w:rtl/>
        </w:rPr>
        <w:t>رواه أحمد، وابن ماجة</w:t>
      </w:r>
      <w:r w:rsidR="00D80744" w:rsidRPr="00D80744">
        <w:rPr>
          <w:rStyle w:val="Char4"/>
          <w:rFonts w:hint="cs"/>
          <w:vertAlign w:val="superscript"/>
          <w:rtl/>
          <w:lang w:bidi="ar-SA"/>
        </w:rPr>
        <w:t>(</w:t>
      </w:r>
      <w:r w:rsidR="00D80744" w:rsidRPr="00D80744">
        <w:rPr>
          <w:rStyle w:val="Char4"/>
          <w:vertAlign w:val="superscript"/>
          <w:rtl/>
          <w:lang w:bidi="ar-SA"/>
        </w:rPr>
        <w:footnoteReference w:id="149"/>
      </w:r>
      <w:r w:rsidR="00D80744" w:rsidRPr="00D80744">
        <w:rPr>
          <w:rStyle w:val="Char4"/>
          <w:rFonts w:hint="cs"/>
          <w:vertAlign w:val="superscript"/>
          <w:rtl/>
          <w:lang w:bidi="ar-SA"/>
        </w:rPr>
        <w:t>)</w:t>
      </w:r>
      <w:r w:rsidR="00D80744">
        <w:rPr>
          <w:rStyle w:val="Char4"/>
          <w:rFonts w:hint="cs"/>
          <w:rtl/>
          <w:lang w:bidi="ar-SA"/>
        </w:rPr>
        <w:t>.</w:t>
      </w:r>
    </w:p>
    <w:p w:rsidR="00335BB5" w:rsidRPr="00BD5DC8" w:rsidRDefault="00335BB5" w:rsidP="004709A5">
      <w:pPr>
        <w:ind w:firstLine="284"/>
        <w:jc w:val="both"/>
        <w:rPr>
          <w:rStyle w:val="Char4"/>
          <w:rtl/>
        </w:rPr>
      </w:pPr>
      <w:r w:rsidRPr="00BD5DC8">
        <w:rPr>
          <w:rStyle w:val="Char4"/>
          <w:rFonts w:hint="cs"/>
          <w:rtl/>
        </w:rPr>
        <w:t xml:space="preserve">427- (37) عبدالله بن عمرو بن العاص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از </w:t>
      </w:r>
      <w:r w:rsidR="001C559E">
        <w:rPr>
          <w:rStyle w:val="Char4"/>
          <w:rFonts w:hint="cs"/>
          <w:rtl/>
        </w:rPr>
        <w:t>ک</w:t>
      </w:r>
      <w:r w:rsidRPr="00BD5DC8">
        <w:rPr>
          <w:rStyle w:val="Char4"/>
          <w:rFonts w:hint="cs"/>
          <w:rtl/>
        </w:rPr>
        <w:t>نار سعدبن اب</w:t>
      </w:r>
      <w:r w:rsidR="001C559E">
        <w:rPr>
          <w:rStyle w:val="Char4"/>
          <w:rFonts w:hint="cs"/>
          <w:rtl/>
        </w:rPr>
        <w:t>ی</w:t>
      </w:r>
      <w:r w:rsidRPr="00BD5DC8">
        <w:rPr>
          <w:rStyle w:val="Char4"/>
          <w:rFonts w:hint="cs"/>
          <w:rtl/>
        </w:rPr>
        <w:t xml:space="preserve"> وقاص</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 xml:space="preserve">گذر </w:t>
      </w:r>
      <w:r w:rsidR="001C559E">
        <w:rPr>
          <w:rStyle w:val="Char4"/>
          <w:rFonts w:hint="cs"/>
          <w:rtl/>
        </w:rPr>
        <w:t>ک</w:t>
      </w:r>
      <w:r w:rsidRPr="00BD5DC8">
        <w:rPr>
          <w:rStyle w:val="Char4"/>
          <w:rFonts w:hint="cs"/>
          <w:rtl/>
        </w:rPr>
        <w:t xml:space="preserve">رد و مشاهده نمود </w:t>
      </w:r>
      <w:r w:rsidR="001C559E">
        <w:rPr>
          <w:rStyle w:val="Char4"/>
          <w:rFonts w:hint="cs"/>
          <w:rtl/>
        </w:rPr>
        <w:t>ک</w:t>
      </w:r>
      <w:r w:rsidRPr="00BD5DC8">
        <w:rPr>
          <w:rStyle w:val="Char4"/>
          <w:rFonts w:hint="cs"/>
          <w:rtl/>
        </w:rPr>
        <w:t>ه حضرت سعد</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وضو م</w:t>
      </w:r>
      <w:r w:rsidR="001C559E">
        <w:rPr>
          <w:rStyle w:val="Char4"/>
          <w:rFonts w:hint="cs"/>
          <w:rtl/>
        </w:rPr>
        <w:t>ی</w:t>
      </w:r>
      <w:r w:rsidRPr="00BD5DC8">
        <w:rPr>
          <w:rStyle w:val="Char4"/>
          <w:rFonts w:hint="cs"/>
          <w:rtl/>
        </w:rPr>
        <w:t>‌گ</w:t>
      </w:r>
      <w:r w:rsidR="001C559E">
        <w:rPr>
          <w:rStyle w:val="Char4"/>
          <w:rFonts w:hint="cs"/>
          <w:rtl/>
        </w:rPr>
        <w:t>ی</w:t>
      </w:r>
      <w:r w:rsidRPr="00BD5DC8">
        <w:rPr>
          <w:rStyle w:val="Char4"/>
          <w:rFonts w:hint="cs"/>
          <w:rtl/>
        </w:rPr>
        <w:t>رد (و در مصرف آب اسراف و ز</w:t>
      </w:r>
      <w:r w:rsidR="001C559E">
        <w:rPr>
          <w:rStyle w:val="Char4"/>
          <w:rFonts w:hint="cs"/>
          <w:rtl/>
        </w:rPr>
        <w:t>ی</w:t>
      </w:r>
      <w:r w:rsidRPr="00BD5DC8">
        <w:rPr>
          <w:rStyle w:val="Char4"/>
          <w:rFonts w:hint="cs"/>
          <w:rtl/>
        </w:rPr>
        <w:t>اده‌رو</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‌نما</w:t>
      </w:r>
      <w:r w:rsidR="001C559E">
        <w:rPr>
          <w:rStyle w:val="Char4"/>
          <w:rFonts w:hint="cs"/>
          <w:rtl/>
        </w:rPr>
        <w:t>ی</w:t>
      </w:r>
      <w:r w:rsidRPr="00BD5DC8">
        <w:rPr>
          <w:rStyle w:val="Char4"/>
          <w:rFonts w:hint="cs"/>
          <w:rtl/>
        </w:rPr>
        <w:t>د، از ا</w:t>
      </w:r>
      <w:r w:rsidR="001C559E">
        <w:rPr>
          <w:rStyle w:val="Char4"/>
          <w:rFonts w:hint="cs"/>
          <w:rtl/>
        </w:rPr>
        <w:t>ی</w:t>
      </w:r>
      <w:r w:rsidRPr="00BD5DC8">
        <w:rPr>
          <w:rStyle w:val="Char4"/>
          <w:rFonts w:hint="cs"/>
          <w:rtl/>
        </w:rPr>
        <w:t>ن‌رو بدو) فرمود: ا</w:t>
      </w:r>
      <w:r w:rsidR="001C559E">
        <w:rPr>
          <w:rStyle w:val="Char4"/>
          <w:rFonts w:hint="cs"/>
          <w:rtl/>
        </w:rPr>
        <w:t>ی</w:t>
      </w:r>
      <w:r w:rsidRPr="00BD5DC8">
        <w:rPr>
          <w:rStyle w:val="Char4"/>
          <w:rFonts w:hint="cs"/>
          <w:rtl/>
        </w:rPr>
        <w:t xml:space="preserve"> سعد! ا</w:t>
      </w:r>
      <w:r w:rsidR="001C559E">
        <w:rPr>
          <w:rStyle w:val="Char4"/>
          <w:rFonts w:hint="cs"/>
          <w:rtl/>
        </w:rPr>
        <w:t>ی</w:t>
      </w:r>
      <w:r w:rsidRPr="00BD5DC8">
        <w:rPr>
          <w:rStyle w:val="Char4"/>
          <w:rFonts w:hint="cs"/>
          <w:rtl/>
        </w:rPr>
        <w:t>ن چه اسراف</w:t>
      </w:r>
      <w:r w:rsidR="001C559E">
        <w:rPr>
          <w:rStyle w:val="Char4"/>
          <w:rFonts w:hint="cs"/>
          <w:rtl/>
        </w:rPr>
        <w:t>ی</w:t>
      </w:r>
      <w:r w:rsidRPr="00BD5DC8">
        <w:rPr>
          <w:rStyle w:val="Char4"/>
          <w:rFonts w:hint="cs"/>
          <w:rtl/>
        </w:rPr>
        <w:t xml:space="preserve"> است، (چرا بدون ضرورت در م</w:t>
      </w:r>
      <w:r w:rsidR="00000A56">
        <w:rPr>
          <w:rStyle w:val="Char4"/>
          <w:rFonts w:hint="cs"/>
          <w:rtl/>
        </w:rPr>
        <w:t>صرف آب، اسراف وز</w:t>
      </w:r>
      <w:r w:rsidR="001C559E">
        <w:rPr>
          <w:rStyle w:val="Char4"/>
          <w:rFonts w:hint="cs"/>
          <w:rtl/>
        </w:rPr>
        <w:t>ی</w:t>
      </w:r>
      <w:r w:rsidR="00000A56">
        <w:rPr>
          <w:rStyle w:val="Char4"/>
          <w:rFonts w:hint="cs"/>
          <w:rtl/>
        </w:rPr>
        <w:t>اده‌رو</w:t>
      </w:r>
      <w:r w:rsidR="001C559E">
        <w:rPr>
          <w:rStyle w:val="Char4"/>
          <w:rFonts w:hint="cs"/>
          <w:rtl/>
        </w:rPr>
        <w:t>ی</w:t>
      </w:r>
      <w:r w:rsidR="00000A56">
        <w:rPr>
          <w:rStyle w:val="Char4"/>
          <w:rFonts w:hint="cs"/>
          <w:rtl/>
        </w:rPr>
        <w:t xml:space="preserve"> م</w:t>
      </w:r>
      <w:r w:rsidR="001C559E">
        <w:rPr>
          <w:rStyle w:val="Char4"/>
          <w:rFonts w:hint="cs"/>
          <w:rtl/>
        </w:rPr>
        <w:t>ی</w:t>
      </w:r>
      <w:r w:rsidR="00000A56">
        <w:rPr>
          <w:rStyle w:val="Char4"/>
          <w:rFonts w:hint="cs"/>
          <w:rtl/>
        </w:rPr>
        <w:t>‌</w:t>
      </w:r>
      <w:r w:rsidR="001C559E">
        <w:rPr>
          <w:rStyle w:val="Char4"/>
          <w:rFonts w:hint="cs"/>
          <w:rtl/>
        </w:rPr>
        <w:t>ک</w:t>
      </w:r>
      <w:r w:rsidR="00000A56">
        <w:rPr>
          <w:rStyle w:val="Char4"/>
          <w:rFonts w:hint="cs"/>
          <w:rtl/>
        </w:rPr>
        <w:t>ن</w:t>
      </w:r>
      <w:r w:rsidR="001C559E">
        <w:rPr>
          <w:rStyle w:val="Char4"/>
          <w:rFonts w:hint="cs"/>
          <w:rtl/>
        </w:rPr>
        <w:t>ی</w:t>
      </w:r>
      <w:r w:rsidRPr="00BD5DC8">
        <w:rPr>
          <w:rStyle w:val="Char4"/>
          <w:rFonts w:hint="cs"/>
          <w:rtl/>
        </w:rPr>
        <w:t>)</w:t>
      </w:r>
      <w:r w:rsidR="00000A56">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سعد</w:t>
      </w:r>
      <w:r w:rsidR="001C559E">
        <w:rPr>
          <w:rStyle w:val="Char4"/>
          <w:rFonts w:hint="cs"/>
          <w:rtl/>
        </w:rPr>
        <w:t xml:space="preserve"> </w:t>
      </w:r>
      <w:r w:rsidR="001F073B" w:rsidRPr="001F073B">
        <w:rPr>
          <w:rFonts w:ascii="IPT Zar" w:hAnsi="IPT Zar" w:cs="CTraditional Arabic" w:hint="cs"/>
          <w:color w:val="000000"/>
          <w:sz w:val="26"/>
          <w:rtl/>
          <w:lang w:bidi="fa-IR"/>
        </w:rPr>
        <w:t xml:space="preserve">س </w:t>
      </w:r>
      <w:r w:rsidRPr="00BD5DC8">
        <w:rPr>
          <w:rStyle w:val="Char4"/>
          <w:rFonts w:hint="cs"/>
          <w:rtl/>
        </w:rPr>
        <w:t>گفت: آ</w:t>
      </w:r>
      <w:r w:rsidR="001C559E">
        <w:rPr>
          <w:rStyle w:val="Char4"/>
          <w:rFonts w:hint="cs"/>
          <w:rtl/>
        </w:rPr>
        <w:t>ی</w:t>
      </w:r>
      <w:r w:rsidRPr="00BD5DC8">
        <w:rPr>
          <w:rStyle w:val="Char4"/>
          <w:rFonts w:hint="cs"/>
          <w:rtl/>
        </w:rPr>
        <w:t>ا در آب وضو هم اسراف و ز</w:t>
      </w:r>
      <w:r w:rsidR="001C559E">
        <w:rPr>
          <w:rStyle w:val="Char4"/>
          <w:rFonts w:hint="cs"/>
          <w:rtl/>
        </w:rPr>
        <w:t>ی</w:t>
      </w:r>
      <w:r w:rsidRPr="00BD5DC8">
        <w:rPr>
          <w:rStyle w:val="Char4"/>
          <w:rFonts w:hint="cs"/>
          <w:rtl/>
        </w:rPr>
        <w:t>اده‌رو</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‌شود؟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آ</w:t>
      </w:r>
      <w:r w:rsidR="001C559E">
        <w:rPr>
          <w:rStyle w:val="Char4"/>
          <w:rFonts w:hint="cs"/>
          <w:rtl/>
        </w:rPr>
        <w:t>ی</w:t>
      </w:r>
      <w:r w:rsidRPr="00BD5DC8">
        <w:rPr>
          <w:rStyle w:val="Char4"/>
          <w:rFonts w:hint="cs"/>
          <w:rtl/>
        </w:rPr>
        <w:t xml:space="preserve">ا در </w:t>
      </w:r>
      <w:r w:rsidR="001C559E">
        <w:rPr>
          <w:rStyle w:val="Char4"/>
          <w:rFonts w:hint="cs"/>
          <w:rtl/>
        </w:rPr>
        <w:t>ک</w:t>
      </w:r>
      <w:r w:rsidRPr="00BD5DC8">
        <w:rPr>
          <w:rStyle w:val="Char4"/>
          <w:rFonts w:hint="cs"/>
          <w:rtl/>
        </w:rPr>
        <w:t>ار خ</w:t>
      </w:r>
      <w:r w:rsidR="001C559E">
        <w:rPr>
          <w:rStyle w:val="Char4"/>
          <w:rFonts w:hint="cs"/>
          <w:rtl/>
        </w:rPr>
        <w:t>ی</w:t>
      </w:r>
      <w:r w:rsidRPr="00BD5DC8">
        <w:rPr>
          <w:rStyle w:val="Char4"/>
          <w:rFonts w:hint="cs"/>
          <w:rtl/>
        </w:rPr>
        <w:t>ر</w:t>
      </w:r>
      <w:r w:rsidR="001C559E">
        <w:rPr>
          <w:rStyle w:val="Char4"/>
          <w:rFonts w:hint="cs"/>
          <w:rtl/>
        </w:rPr>
        <w:t>ی</w:t>
      </w:r>
      <w:r w:rsidR="00000A56">
        <w:rPr>
          <w:rStyle w:val="Char4"/>
          <w:rFonts w:hint="cs"/>
          <w:rtl/>
        </w:rPr>
        <w:t xml:space="preserve"> چون وضو ن</w:t>
      </w:r>
      <w:r w:rsidR="001C559E">
        <w:rPr>
          <w:rStyle w:val="Char4"/>
          <w:rFonts w:hint="cs"/>
          <w:rtl/>
        </w:rPr>
        <w:t>ی</w:t>
      </w:r>
      <w:r w:rsidR="00000A56">
        <w:rPr>
          <w:rStyle w:val="Char4"/>
          <w:rFonts w:hint="cs"/>
          <w:rtl/>
        </w:rPr>
        <w:t>ز اسراف تحقق م</w:t>
      </w:r>
      <w:r w:rsidR="001C559E">
        <w:rPr>
          <w:rStyle w:val="Char4"/>
          <w:rFonts w:hint="cs"/>
          <w:rtl/>
        </w:rPr>
        <w:t>ی</w:t>
      </w:r>
      <w:r w:rsidR="00000A56">
        <w:rPr>
          <w:rStyle w:val="Char4"/>
          <w:rFonts w:hint="cs"/>
          <w:rtl/>
        </w:rPr>
        <w:t>‌</w:t>
      </w:r>
      <w:r w:rsidR="001C559E">
        <w:rPr>
          <w:rStyle w:val="Char4"/>
          <w:rFonts w:hint="cs"/>
          <w:rtl/>
        </w:rPr>
        <w:t>ی</w:t>
      </w:r>
      <w:r w:rsidR="00000A56">
        <w:rPr>
          <w:rStyle w:val="Char4"/>
          <w:rFonts w:hint="cs"/>
          <w:rtl/>
        </w:rPr>
        <w:t>ابد</w:t>
      </w:r>
      <w:r w:rsidRPr="00BD5DC8">
        <w:rPr>
          <w:rStyle w:val="Char4"/>
          <w:rFonts w:hint="cs"/>
          <w:rtl/>
        </w:rPr>
        <w:t>)</w:t>
      </w:r>
      <w:r w:rsidR="00000A56">
        <w:rPr>
          <w:rStyle w:val="Char4"/>
          <w:rFonts w:hint="cs"/>
          <w:rtl/>
        </w:rPr>
        <w:t>؟</w:t>
      </w:r>
      <w:r w:rsidRPr="00BD5DC8">
        <w:rPr>
          <w:rStyle w:val="Char4"/>
          <w:rFonts w:hint="cs"/>
          <w:rtl/>
        </w:rPr>
        <w:t xml:space="preserve">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آر</w:t>
      </w:r>
      <w:r w:rsidR="001C559E">
        <w:rPr>
          <w:rStyle w:val="Char4"/>
          <w:rFonts w:hint="cs"/>
          <w:rtl/>
        </w:rPr>
        <w:t>ی</w:t>
      </w:r>
      <w:r w:rsidRPr="00BD5DC8">
        <w:rPr>
          <w:rStyle w:val="Char4"/>
          <w:rFonts w:hint="cs"/>
          <w:rtl/>
        </w:rPr>
        <w:t>، ز</w:t>
      </w:r>
      <w:r w:rsidR="001C559E">
        <w:rPr>
          <w:rStyle w:val="Char4"/>
          <w:rFonts w:hint="cs"/>
          <w:rtl/>
        </w:rPr>
        <w:t>ی</w:t>
      </w:r>
      <w:r w:rsidRPr="00BD5DC8">
        <w:rPr>
          <w:rStyle w:val="Char4"/>
          <w:rFonts w:hint="cs"/>
          <w:rtl/>
        </w:rPr>
        <w:t>اده‌رو</w:t>
      </w:r>
      <w:r w:rsidR="001C559E">
        <w:rPr>
          <w:rStyle w:val="Char4"/>
          <w:rFonts w:hint="cs"/>
          <w:rtl/>
        </w:rPr>
        <w:t>ی</w:t>
      </w:r>
      <w:r w:rsidRPr="00BD5DC8">
        <w:rPr>
          <w:rStyle w:val="Char4"/>
          <w:rFonts w:hint="cs"/>
          <w:rtl/>
        </w:rPr>
        <w:t xml:space="preserve"> در آب وضو هم، در اسراف داخل است، گر چه تو بر</w:t>
      </w:r>
      <w:r w:rsidR="001C559E">
        <w:rPr>
          <w:rStyle w:val="Char4"/>
          <w:rFonts w:hint="cs"/>
          <w:rtl/>
        </w:rPr>
        <w:t>ک</w:t>
      </w:r>
      <w:r w:rsidRPr="00BD5DC8">
        <w:rPr>
          <w:rStyle w:val="Char4"/>
          <w:rFonts w:hint="cs"/>
          <w:rtl/>
        </w:rPr>
        <w:t>نار رود آب</w:t>
      </w:r>
      <w:r w:rsidR="001C559E">
        <w:rPr>
          <w:rStyle w:val="Char4"/>
          <w:rFonts w:hint="cs"/>
          <w:rtl/>
        </w:rPr>
        <w:t>ی</w:t>
      </w:r>
      <w:r w:rsidRPr="00BD5DC8">
        <w:rPr>
          <w:rStyle w:val="Char4"/>
          <w:rFonts w:hint="cs"/>
          <w:rtl/>
        </w:rPr>
        <w:t xml:space="preserve"> روان، نشسته باش</w:t>
      </w:r>
      <w:r w:rsidR="001C559E">
        <w:rPr>
          <w:rStyle w:val="Char4"/>
          <w:rFonts w:hint="cs"/>
          <w:rtl/>
        </w:rPr>
        <w:t>ی</w:t>
      </w:r>
      <w:r w:rsidRPr="00BD5DC8">
        <w:rPr>
          <w:rStyle w:val="Char4"/>
          <w:rFonts w:hint="cs"/>
          <w:rtl/>
        </w:rPr>
        <w:t xml:space="preserve"> (باز هم حق ندار</w:t>
      </w:r>
      <w:r w:rsidR="001C559E">
        <w:rPr>
          <w:rStyle w:val="Char4"/>
          <w:rFonts w:hint="cs"/>
          <w:rtl/>
        </w:rPr>
        <w:t>ی</w:t>
      </w:r>
      <w:r w:rsidRPr="00BD5DC8">
        <w:rPr>
          <w:rStyle w:val="Char4"/>
          <w:rFonts w:hint="cs"/>
          <w:rtl/>
        </w:rPr>
        <w:t>، در مصرف آب وضو، اسراف و ز</w:t>
      </w:r>
      <w:r w:rsidR="001C559E">
        <w:rPr>
          <w:rStyle w:val="Char4"/>
          <w:rFonts w:hint="cs"/>
          <w:rtl/>
        </w:rPr>
        <w:t>ی</w:t>
      </w:r>
      <w:r w:rsidRPr="00BD5DC8">
        <w:rPr>
          <w:rStyle w:val="Char4"/>
          <w:rFonts w:hint="cs"/>
          <w:rtl/>
        </w:rPr>
        <w:t>اده‌رو</w:t>
      </w:r>
      <w:r w:rsidR="001C559E">
        <w:rPr>
          <w:rStyle w:val="Char4"/>
          <w:rFonts w:hint="cs"/>
          <w:rtl/>
        </w:rPr>
        <w:t>ی</w:t>
      </w:r>
      <w:r w:rsidRPr="00BD5DC8">
        <w:rPr>
          <w:rStyle w:val="Char4"/>
          <w:rFonts w:hint="cs"/>
          <w:rtl/>
        </w:rPr>
        <w:t xml:space="preserve"> نما</w:t>
      </w:r>
      <w:r w:rsidR="001C559E">
        <w:rPr>
          <w:rStyle w:val="Char4"/>
          <w:rFonts w:hint="cs"/>
          <w:rtl/>
        </w:rPr>
        <w:t>یی</w:t>
      </w:r>
      <w:r w:rsidR="001F073B">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احمد و ابن‌ماجه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از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 xml:space="preserve">ث، </w:t>
      </w:r>
      <w:r w:rsidR="001C559E">
        <w:rPr>
          <w:rStyle w:val="Char4"/>
          <w:rFonts w:hint="cs"/>
          <w:rtl/>
        </w:rPr>
        <w:t>یکی</w:t>
      </w:r>
      <w:r w:rsidRPr="00BD5DC8">
        <w:rPr>
          <w:rStyle w:val="Char4"/>
          <w:rFonts w:hint="cs"/>
          <w:rtl/>
        </w:rPr>
        <w:t xml:space="preserve"> از قواعد مهم و اساس</w:t>
      </w:r>
      <w:r w:rsidR="001C559E">
        <w:rPr>
          <w:rStyle w:val="Char4"/>
          <w:rFonts w:hint="cs"/>
          <w:rtl/>
        </w:rPr>
        <w:t>ی</w:t>
      </w:r>
      <w:r w:rsidRPr="00BD5DC8">
        <w:rPr>
          <w:rStyle w:val="Char4"/>
          <w:rFonts w:hint="cs"/>
          <w:rtl/>
        </w:rPr>
        <w:t xml:space="preserve"> اسلام استنباط م</w:t>
      </w:r>
      <w:r w:rsidR="001C559E">
        <w:rPr>
          <w:rStyle w:val="Char4"/>
          <w:rFonts w:hint="cs"/>
          <w:rtl/>
        </w:rPr>
        <w:t>ی</w:t>
      </w:r>
      <w:r w:rsidRPr="00BD5DC8">
        <w:rPr>
          <w:rStyle w:val="Char4"/>
          <w:rFonts w:hint="cs"/>
          <w:rtl/>
        </w:rPr>
        <w:t>‌شود وآن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w:t>
      </w:r>
      <w:r w:rsidRPr="00992C10">
        <w:rPr>
          <w:rStyle w:val="Char4"/>
          <w:rFonts w:hint="cs"/>
          <w:rtl/>
        </w:rPr>
        <w:t>هدف، وس</w:t>
      </w:r>
      <w:r w:rsidR="001C559E">
        <w:rPr>
          <w:rStyle w:val="Char4"/>
          <w:rFonts w:hint="cs"/>
          <w:rtl/>
        </w:rPr>
        <w:t>ی</w:t>
      </w:r>
      <w:r w:rsidRPr="00992C10">
        <w:rPr>
          <w:rStyle w:val="Char4"/>
          <w:rFonts w:hint="cs"/>
          <w:rtl/>
        </w:rPr>
        <w:t>له را توج</w:t>
      </w:r>
      <w:r w:rsidR="001C559E">
        <w:rPr>
          <w:rStyle w:val="Char4"/>
          <w:rFonts w:hint="cs"/>
          <w:rtl/>
        </w:rPr>
        <w:t>ی</w:t>
      </w:r>
      <w:r w:rsidRPr="00992C10">
        <w:rPr>
          <w:rStyle w:val="Char4"/>
          <w:rFonts w:hint="cs"/>
          <w:rtl/>
        </w:rPr>
        <w:t>ه نم</w:t>
      </w:r>
      <w:r w:rsidR="001C559E">
        <w:rPr>
          <w:rStyle w:val="Char4"/>
          <w:rFonts w:hint="cs"/>
          <w:rtl/>
        </w:rPr>
        <w:t>ی</w:t>
      </w:r>
      <w:r w:rsidRPr="00992C10">
        <w:rPr>
          <w:rStyle w:val="Char4"/>
          <w:rFonts w:hint="cs"/>
          <w:rtl/>
        </w:rPr>
        <w:t>‌</w:t>
      </w:r>
      <w:r w:rsidR="001C559E">
        <w:rPr>
          <w:rStyle w:val="Char4"/>
          <w:rFonts w:hint="cs"/>
          <w:rtl/>
        </w:rPr>
        <w:t>ک</w:t>
      </w:r>
      <w:r w:rsidRPr="00992C10">
        <w:rPr>
          <w:rStyle w:val="Char4"/>
          <w:rFonts w:hint="cs"/>
          <w:rtl/>
        </w:rPr>
        <w:t>ند</w:t>
      </w:r>
      <w:r w:rsidRPr="00BD5DC8">
        <w:rPr>
          <w:rStyle w:val="Char4"/>
          <w:rFonts w:hint="cs"/>
          <w:rtl/>
        </w:rPr>
        <w:t>»</w:t>
      </w:r>
      <w:r w:rsidR="00000A56">
        <w:rPr>
          <w:rStyle w:val="Char4"/>
          <w:rFonts w:hint="cs"/>
          <w:rtl/>
        </w:rPr>
        <w:t>.</w:t>
      </w:r>
      <w:r w:rsidRPr="00BD5DC8">
        <w:rPr>
          <w:rStyle w:val="Char4"/>
          <w:rFonts w:hint="cs"/>
          <w:rtl/>
        </w:rPr>
        <w:t xml:space="preserve"> </w:t>
      </w:r>
    </w:p>
    <w:p w:rsidR="00335BB5" w:rsidRPr="00BD5DC8" w:rsidRDefault="001C559E" w:rsidP="004709A5">
      <w:pPr>
        <w:ind w:firstLine="284"/>
        <w:jc w:val="both"/>
        <w:rPr>
          <w:rStyle w:val="Char4"/>
          <w:rtl/>
        </w:rPr>
      </w:pPr>
      <w:r>
        <w:rPr>
          <w:rStyle w:val="Char4"/>
          <w:rFonts w:hint="cs"/>
          <w:rtl/>
        </w:rPr>
        <w:t>ی</w:t>
      </w:r>
      <w:r w:rsidR="00335BB5" w:rsidRPr="00BD5DC8">
        <w:rPr>
          <w:rStyle w:val="Char4"/>
          <w:rFonts w:hint="cs"/>
          <w:rtl/>
        </w:rPr>
        <w:t>عن</w:t>
      </w:r>
      <w:r>
        <w:rPr>
          <w:rStyle w:val="Char4"/>
          <w:rFonts w:hint="cs"/>
          <w:rtl/>
        </w:rPr>
        <w:t>ی</w:t>
      </w:r>
      <w:r w:rsidR="00335BB5" w:rsidRPr="00BD5DC8">
        <w:rPr>
          <w:rStyle w:val="Char4"/>
          <w:rFonts w:hint="cs"/>
          <w:rtl/>
        </w:rPr>
        <w:t xml:space="preserve"> حسن ن</w:t>
      </w:r>
      <w:r>
        <w:rPr>
          <w:rStyle w:val="Char4"/>
          <w:rFonts w:hint="cs"/>
          <w:rtl/>
        </w:rPr>
        <w:t>ی</w:t>
      </w:r>
      <w:r w:rsidR="00335BB5" w:rsidRPr="00BD5DC8">
        <w:rPr>
          <w:rStyle w:val="Char4"/>
          <w:rFonts w:hint="cs"/>
          <w:rtl/>
        </w:rPr>
        <w:t>ت و قصد ن</w:t>
      </w:r>
      <w:r>
        <w:rPr>
          <w:rStyle w:val="Char4"/>
          <w:rFonts w:hint="cs"/>
          <w:rtl/>
        </w:rPr>
        <w:t>یک</w:t>
      </w:r>
      <w:r w:rsidR="00335BB5" w:rsidRPr="00BD5DC8">
        <w:rPr>
          <w:rStyle w:val="Char4"/>
          <w:rFonts w:hint="cs"/>
          <w:rtl/>
        </w:rPr>
        <w:t>، و</w:t>
      </w:r>
      <w:r>
        <w:rPr>
          <w:rStyle w:val="Char4"/>
          <w:rFonts w:hint="cs"/>
          <w:rtl/>
        </w:rPr>
        <w:t>ک</w:t>
      </w:r>
      <w:r w:rsidR="00335BB5" w:rsidRPr="00BD5DC8">
        <w:rPr>
          <w:rStyle w:val="Char4"/>
          <w:rFonts w:hint="cs"/>
          <w:rtl/>
        </w:rPr>
        <w:t>ار با</w:t>
      </w:r>
      <w:r>
        <w:rPr>
          <w:rStyle w:val="Char4"/>
          <w:rFonts w:hint="cs"/>
          <w:rtl/>
        </w:rPr>
        <w:t>ی</w:t>
      </w:r>
      <w:r w:rsidR="00335BB5" w:rsidRPr="00BD5DC8">
        <w:rPr>
          <w:rStyle w:val="Char4"/>
          <w:rFonts w:hint="cs"/>
          <w:rtl/>
        </w:rPr>
        <w:t>سته و شا</w:t>
      </w:r>
      <w:r>
        <w:rPr>
          <w:rStyle w:val="Char4"/>
          <w:rFonts w:hint="cs"/>
          <w:rtl/>
        </w:rPr>
        <w:t>ی</w:t>
      </w:r>
      <w:r w:rsidR="00335BB5" w:rsidRPr="00BD5DC8">
        <w:rPr>
          <w:rStyle w:val="Char4"/>
          <w:rFonts w:hint="cs"/>
          <w:rtl/>
        </w:rPr>
        <w:t>سته، در تغ</w:t>
      </w:r>
      <w:r>
        <w:rPr>
          <w:rStyle w:val="Char4"/>
          <w:rFonts w:hint="cs"/>
          <w:rtl/>
        </w:rPr>
        <w:t>یی</w:t>
      </w:r>
      <w:r w:rsidR="00335BB5" w:rsidRPr="00BD5DC8">
        <w:rPr>
          <w:rStyle w:val="Char4"/>
          <w:rFonts w:hint="cs"/>
          <w:rtl/>
        </w:rPr>
        <w:t>ر حرام، تأث</w:t>
      </w:r>
      <w:r>
        <w:rPr>
          <w:rStyle w:val="Char4"/>
          <w:rFonts w:hint="cs"/>
          <w:rtl/>
        </w:rPr>
        <w:t>ی</w:t>
      </w:r>
      <w:r w:rsidR="00335BB5" w:rsidRPr="00BD5DC8">
        <w:rPr>
          <w:rStyle w:val="Char4"/>
          <w:rFonts w:hint="cs"/>
          <w:rtl/>
        </w:rPr>
        <w:t>ر ندارد و حرام را حلال</w:t>
      </w:r>
      <w:r w:rsidR="003E0CC1">
        <w:rPr>
          <w:rStyle w:val="Char4"/>
          <w:rFonts w:hint="cs"/>
          <w:rtl/>
        </w:rPr>
        <w:t xml:space="preserve"> نمی‌کند </w:t>
      </w:r>
      <w:r w:rsidR="00335BB5" w:rsidRPr="00BD5DC8">
        <w:rPr>
          <w:rStyle w:val="Char4"/>
          <w:rFonts w:hint="cs"/>
          <w:rtl/>
        </w:rPr>
        <w:t>و صفت پل</w:t>
      </w:r>
      <w:r>
        <w:rPr>
          <w:rStyle w:val="Char4"/>
          <w:rFonts w:hint="cs"/>
          <w:rtl/>
        </w:rPr>
        <w:t>ی</w:t>
      </w:r>
      <w:r w:rsidR="00335BB5" w:rsidRPr="00BD5DC8">
        <w:rPr>
          <w:rStyle w:val="Char4"/>
          <w:rFonts w:hint="cs"/>
          <w:rtl/>
        </w:rPr>
        <w:t>د</w:t>
      </w:r>
      <w:r>
        <w:rPr>
          <w:rStyle w:val="Char4"/>
          <w:rFonts w:hint="cs"/>
          <w:rtl/>
        </w:rPr>
        <w:t>ی</w:t>
      </w:r>
      <w:r w:rsidR="00335BB5" w:rsidRPr="00BD5DC8">
        <w:rPr>
          <w:rStyle w:val="Char4"/>
          <w:rFonts w:hint="cs"/>
          <w:rtl/>
        </w:rPr>
        <w:t xml:space="preserve"> </w:t>
      </w:r>
      <w:r>
        <w:rPr>
          <w:rStyle w:val="Char4"/>
          <w:rFonts w:hint="cs"/>
          <w:rtl/>
        </w:rPr>
        <w:t>ک</w:t>
      </w:r>
      <w:r w:rsidR="00335BB5" w:rsidRPr="00BD5DC8">
        <w:rPr>
          <w:rStyle w:val="Char4"/>
          <w:rFonts w:hint="cs"/>
          <w:rtl/>
        </w:rPr>
        <w:t>ه اساس حرام بودن است با حسن ن</w:t>
      </w:r>
      <w:r>
        <w:rPr>
          <w:rStyle w:val="Char4"/>
          <w:rFonts w:hint="cs"/>
          <w:rtl/>
        </w:rPr>
        <w:t>ی</w:t>
      </w:r>
      <w:r w:rsidR="00335BB5" w:rsidRPr="00BD5DC8">
        <w:rPr>
          <w:rStyle w:val="Char4"/>
          <w:rFonts w:hint="cs"/>
          <w:rtl/>
        </w:rPr>
        <w:t>ت و</w:t>
      </w:r>
      <w:r>
        <w:rPr>
          <w:rStyle w:val="Char4"/>
          <w:rFonts w:hint="cs"/>
          <w:rtl/>
        </w:rPr>
        <w:t>ک</w:t>
      </w:r>
      <w:r w:rsidR="00335BB5" w:rsidRPr="00BD5DC8">
        <w:rPr>
          <w:rStyle w:val="Char4"/>
          <w:rFonts w:hint="cs"/>
          <w:rtl/>
        </w:rPr>
        <w:t>ار خ</w:t>
      </w:r>
      <w:r>
        <w:rPr>
          <w:rStyle w:val="Char4"/>
          <w:rFonts w:hint="cs"/>
          <w:rtl/>
        </w:rPr>
        <w:t>ی</w:t>
      </w:r>
      <w:r w:rsidR="00335BB5" w:rsidRPr="00BD5DC8">
        <w:rPr>
          <w:rStyle w:val="Char4"/>
          <w:rFonts w:hint="cs"/>
          <w:rtl/>
        </w:rPr>
        <w:t>ر زدوده نم</w:t>
      </w:r>
      <w:r>
        <w:rPr>
          <w:rStyle w:val="Char4"/>
          <w:rFonts w:hint="cs"/>
          <w:rtl/>
        </w:rPr>
        <w:t>ی</w:t>
      </w:r>
      <w:r w:rsidR="00335BB5" w:rsidRPr="00BD5DC8">
        <w:rPr>
          <w:rStyle w:val="Char4"/>
          <w:rFonts w:hint="cs"/>
          <w:rtl/>
        </w:rPr>
        <w:t>‌شود.</w:t>
      </w:r>
    </w:p>
    <w:p w:rsidR="00335BB5" w:rsidRPr="00BD5DC8" w:rsidRDefault="00335BB5" w:rsidP="004709A5">
      <w:pPr>
        <w:ind w:firstLine="284"/>
        <w:jc w:val="both"/>
        <w:rPr>
          <w:rStyle w:val="Char3"/>
          <w:rtl/>
        </w:rPr>
      </w:pPr>
      <w:r w:rsidRPr="00BD5DC8">
        <w:rPr>
          <w:rStyle w:val="Char4"/>
          <w:rFonts w:hint="cs"/>
          <w:rtl/>
        </w:rPr>
        <w:t>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م</w:t>
      </w:r>
      <w:r w:rsidR="001C559E">
        <w:rPr>
          <w:rStyle w:val="Char4"/>
          <w:rFonts w:hint="cs"/>
          <w:rtl/>
        </w:rPr>
        <w:t>ی</w:t>
      </w:r>
      <w:r w:rsidRPr="00BD5DC8">
        <w:rPr>
          <w:rStyle w:val="Char4"/>
          <w:rFonts w:hint="cs"/>
          <w:rtl/>
        </w:rPr>
        <w:t>‌فرما</w:t>
      </w:r>
      <w:r w:rsidR="001C559E">
        <w:rPr>
          <w:rStyle w:val="Char4"/>
          <w:rFonts w:hint="cs"/>
          <w:rtl/>
        </w:rPr>
        <w:t>ی</w:t>
      </w:r>
      <w:r w:rsidRPr="00BD5DC8">
        <w:rPr>
          <w:rStyle w:val="Char4"/>
          <w:rFonts w:hint="cs"/>
          <w:rtl/>
        </w:rPr>
        <w:t xml:space="preserve">د: </w:t>
      </w:r>
    </w:p>
    <w:p w:rsidR="00335BB5" w:rsidRPr="00BD5DC8" w:rsidRDefault="00335BB5" w:rsidP="00335BB5">
      <w:pPr>
        <w:spacing w:line="420" w:lineRule="exact"/>
        <w:ind w:firstLine="227"/>
        <w:jc w:val="lowKashida"/>
        <w:rPr>
          <w:rStyle w:val="Char3"/>
          <w:rtl/>
        </w:rPr>
      </w:pPr>
      <w:r w:rsidRPr="00BD5DC8">
        <w:rPr>
          <w:rStyle w:val="Char3"/>
          <w:rFonts w:hint="cs"/>
          <w:rtl/>
        </w:rPr>
        <w:t>«انّ الله لا يمحو السّيء بالسّيء</w:t>
      </w:r>
      <w:r w:rsidR="001C559E">
        <w:rPr>
          <w:rStyle w:val="Char3"/>
          <w:rFonts w:hint="cs"/>
          <w:rtl/>
        </w:rPr>
        <w:t xml:space="preserve"> و</w:t>
      </w:r>
      <w:r w:rsidRPr="00BD5DC8">
        <w:rPr>
          <w:rStyle w:val="Char3"/>
          <w:rFonts w:hint="cs"/>
          <w:rtl/>
        </w:rPr>
        <w:t xml:space="preserve">لكن يمحوا السيء بالحسن، انَّ الخبيث لا يمحو الخبيث» </w:t>
      </w:r>
      <w:r w:rsidRPr="00000A56">
        <w:rPr>
          <w:rStyle w:val="Char1"/>
          <w:rFonts w:hint="cs"/>
          <w:rtl/>
        </w:rPr>
        <w:t>[احمد]</w:t>
      </w:r>
      <w:r w:rsidRPr="00BD5DC8">
        <w:rPr>
          <w:rStyle w:val="Char3"/>
          <w:rFonts w:hint="cs"/>
          <w:rtl/>
        </w:rPr>
        <w:t xml:space="preserve"> </w:t>
      </w:r>
    </w:p>
    <w:p w:rsidR="00335BB5" w:rsidRPr="00BD5DC8" w:rsidRDefault="00335BB5" w:rsidP="004709A5">
      <w:pPr>
        <w:ind w:firstLine="284"/>
        <w:jc w:val="both"/>
        <w:rPr>
          <w:rStyle w:val="Char4"/>
          <w:rtl/>
        </w:rPr>
      </w:pPr>
      <w:r w:rsidRPr="00BD5DC8">
        <w:rPr>
          <w:rStyle w:val="Char4"/>
          <w:rFonts w:hint="cs"/>
          <w:rtl/>
        </w:rPr>
        <w:t>«خداوند بد را با بد پا</w:t>
      </w:r>
      <w:r w:rsidR="001C559E">
        <w:rPr>
          <w:rStyle w:val="Char4"/>
          <w:rFonts w:hint="cs"/>
          <w:rtl/>
        </w:rPr>
        <w:t>ک</w:t>
      </w:r>
      <w:r w:rsidR="003E0CC1">
        <w:rPr>
          <w:rStyle w:val="Char4"/>
          <w:rFonts w:hint="cs"/>
          <w:rtl/>
        </w:rPr>
        <w:t xml:space="preserve"> نمی‌کند </w:t>
      </w:r>
      <w:r w:rsidRPr="00BD5DC8">
        <w:rPr>
          <w:rStyle w:val="Char4"/>
          <w:rFonts w:hint="cs"/>
          <w:rtl/>
        </w:rPr>
        <w:t>بل</w:t>
      </w:r>
      <w:r w:rsidR="001C559E">
        <w:rPr>
          <w:rStyle w:val="Char4"/>
          <w:rFonts w:hint="cs"/>
          <w:rtl/>
        </w:rPr>
        <w:t>ک</w:t>
      </w:r>
      <w:r w:rsidRPr="00BD5DC8">
        <w:rPr>
          <w:rStyle w:val="Char4"/>
          <w:rFonts w:hint="cs"/>
          <w:rtl/>
        </w:rPr>
        <w:t>ه بد را با ن</w:t>
      </w:r>
      <w:r w:rsidR="001C559E">
        <w:rPr>
          <w:rStyle w:val="Char4"/>
          <w:rFonts w:hint="cs"/>
          <w:rtl/>
        </w:rPr>
        <w:t>یک</w:t>
      </w:r>
      <w:r w:rsidRPr="00BD5DC8">
        <w:rPr>
          <w:rStyle w:val="Char4"/>
          <w:rFonts w:hint="cs"/>
          <w:rtl/>
        </w:rPr>
        <w:t xml:space="preserve"> پا</w:t>
      </w:r>
      <w:r w:rsidR="001C559E">
        <w:rPr>
          <w:rStyle w:val="Char4"/>
          <w:rFonts w:hint="cs"/>
          <w:rtl/>
        </w:rPr>
        <w:t>ک</w:t>
      </w:r>
      <w:r w:rsidRPr="00BD5DC8">
        <w:rPr>
          <w:rStyle w:val="Char4"/>
          <w:rFonts w:hint="cs"/>
          <w:rtl/>
        </w:rPr>
        <w:t xml:space="preserve"> م</w:t>
      </w:r>
      <w:r w:rsidR="001C559E">
        <w:rPr>
          <w:rStyle w:val="Char4"/>
          <w:rFonts w:hint="cs"/>
          <w:rtl/>
        </w:rPr>
        <w:t>ی</w:t>
      </w:r>
      <w:r w:rsidRPr="00BD5DC8">
        <w:rPr>
          <w:rStyle w:val="Char4"/>
          <w:rFonts w:hint="cs"/>
          <w:rtl/>
        </w:rPr>
        <w:t>‌</w:t>
      </w:r>
      <w:r w:rsidR="001C559E">
        <w:rPr>
          <w:rStyle w:val="Char4"/>
          <w:rFonts w:hint="cs"/>
          <w:rtl/>
        </w:rPr>
        <w:t>ک</w:t>
      </w:r>
      <w:r w:rsidR="00000A56">
        <w:rPr>
          <w:rStyle w:val="Char4"/>
          <w:rFonts w:hint="cs"/>
          <w:rtl/>
        </w:rPr>
        <w:t>ند، و پل</w:t>
      </w:r>
      <w:r w:rsidR="001C559E">
        <w:rPr>
          <w:rStyle w:val="Char4"/>
          <w:rFonts w:hint="cs"/>
          <w:rtl/>
        </w:rPr>
        <w:t>ی</w:t>
      </w:r>
      <w:r w:rsidR="00000A56">
        <w:rPr>
          <w:rStyle w:val="Char4"/>
          <w:rFonts w:hint="cs"/>
          <w:rtl/>
        </w:rPr>
        <w:t>د، پل</w:t>
      </w:r>
      <w:r w:rsidR="001C559E">
        <w:rPr>
          <w:rStyle w:val="Char4"/>
          <w:rFonts w:hint="cs"/>
          <w:rtl/>
        </w:rPr>
        <w:t>ی</w:t>
      </w:r>
      <w:r w:rsidR="00000A56">
        <w:rPr>
          <w:rStyle w:val="Char4"/>
          <w:rFonts w:hint="cs"/>
          <w:rtl/>
        </w:rPr>
        <w:t>د را پا</w:t>
      </w:r>
      <w:r w:rsidR="001C559E">
        <w:rPr>
          <w:rStyle w:val="Char4"/>
          <w:rFonts w:hint="cs"/>
          <w:rtl/>
        </w:rPr>
        <w:t>ک</w:t>
      </w:r>
      <w:r w:rsidR="00000A56">
        <w:rPr>
          <w:rStyle w:val="Char4"/>
          <w:rFonts w:hint="cs"/>
          <w:rtl/>
        </w:rPr>
        <w:t xml:space="preserve"> نم</w:t>
      </w:r>
      <w:r w:rsidR="001C559E">
        <w:rPr>
          <w:rStyle w:val="Char4"/>
          <w:rFonts w:hint="cs"/>
          <w:rtl/>
        </w:rPr>
        <w:t>ی</w:t>
      </w:r>
      <w:r w:rsidR="00000A56">
        <w:rPr>
          <w:rStyle w:val="Char4"/>
          <w:rFonts w:hint="cs"/>
          <w:rtl/>
        </w:rPr>
        <w:t>‌</w:t>
      </w:r>
      <w:r w:rsidR="001C559E">
        <w:rPr>
          <w:rStyle w:val="Char4"/>
          <w:rFonts w:hint="cs"/>
          <w:rtl/>
        </w:rPr>
        <w:t>ک</w:t>
      </w:r>
      <w:r w:rsidR="00000A56">
        <w:rPr>
          <w:rStyle w:val="Char4"/>
          <w:rFonts w:hint="cs"/>
          <w:rtl/>
        </w:rPr>
        <w:t>ند</w:t>
      </w:r>
      <w:r w:rsidRPr="00BD5DC8">
        <w:rPr>
          <w:rStyle w:val="Char4"/>
          <w:rFonts w:hint="cs"/>
          <w:rtl/>
        </w:rPr>
        <w:t>»</w:t>
      </w:r>
      <w:r w:rsidR="00000A56">
        <w:rPr>
          <w:rStyle w:val="Char4"/>
          <w:rFonts w:hint="cs"/>
          <w:rtl/>
        </w:rPr>
        <w:t>.</w:t>
      </w:r>
      <w:r w:rsidR="001C559E">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 xml:space="preserve">پس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به قصد بنا</w:t>
      </w:r>
      <w:r w:rsidR="001C559E">
        <w:rPr>
          <w:rStyle w:val="Char4"/>
          <w:rFonts w:hint="cs"/>
          <w:rtl/>
        </w:rPr>
        <w:t>ی</w:t>
      </w:r>
      <w:r w:rsidRPr="00BD5DC8">
        <w:rPr>
          <w:rStyle w:val="Char4"/>
          <w:rFonts w:hint="cs"/>
          <w:rtl/>
        </w:rPr>
        <w:t xml:space="preserve"> مسجد، </w:t>
      </w:r>
      <w:r w:rsidR="001C559E">
        <w:rPr>
          <w:rStyle w:val="Char4"/>
          <w:rFonts w:hint="cs"/>
          <w:rtl/>
        </w:rPr>
        <w:t>ی</w:t>
      </w:r>
      <w:r w:rsidRPr="00BD5DC8">
        <w:rPr>
          <w:rStyle w:val="Char4"/>
          <w:rFonts w:hint="cs"/>
          <w:rtl/>
        </w:rPr>
        <w:t>ا ساختن پناهگاه</w:t>
      </w:r>
      <w:r w:rsidR="001C559E">
        <w:rPr>
          <w:rStyle w:val="Char4"/>
          <w:rFonts w:hint="cs"/>
          <w:rtl/>
        </w:rPr>
        <w:t>ی</w:t>
      </w:r>
      <w:r w:rsidRPr="00BD5DC8">
        <w:rPr>
          <w:rStyle w:val="Char4"/>
          <w:rFonts w:hint="cs"/>
          <w:rtl/>
        </w:rPr>
        <w:t xml:space="preserve"> برا</w:t>
      </w:r>
      <w:r w:rsidR="001C559E">
        <w:rPr>
          <w:rStyle w:val="Char4"/>
          <w:rFonts w:hint="cs"/>
          <w:rtl/>
        </w:rPr>
        <w:t>ی</w:t>
      </w:r>
      <w:r w:rsidRPr="00BD5DC8">
        <w:rPr>
          <w:rStyle w:val="Char4"/>
          <w:rFonts w:hint="cs"/>
          <w:rtl/>
        </w:rPr>
        <w:t xml:space="preserve"> </w:t>
      </w:r>
      <w:r w:rsidR="001C559E">
        <w:rPr>
          <w:rStyle w:val="Char4"/>
          <w:rFonts w:hint="cs"/>
          <w:rtl/>
        </w:rPr>
        <w:t>ی</w:t>
      </w:r>
      <w:r w:rsidRPr="00BD5DC8">
        <w:rPr>
          <w:rStyle w:val="Char4"/>
          <w:rFonts w:hint="cs"/>
          <w:rtl/>
        </w:rPr>
        <w:t>ت</w:t>
      </w:r>
      <w:r w:rsidR="001C559E">
        <w:rPr>
          <w:rStyle w:val="Char4"/>
          <w:rFonts w:hint="cs"/>
          <w:rtl/>
        </w:rPr>
        <w:t>ی</w:t>
      </w:r>
      <w:r w:rsidRPr="00BD5DC8">
        <w:rPr>
          <w:rStyle w:val="Char4"/>
          <w:rFonts w:hint="cs"/>
          <w:rtl/>
        </w:rPr>
        <w:t xml:space="preserve">مان، </w:t>
      </w:r>
      <w:r w:rsidR="001C559E">
        <w:rPr>
          <w:rStyle w:val="Char4"/>
          <w:rFonts w:hint="cs"/>
          <w:rtl/>
        </w:rPr>
        <w:t>ی</w:t>
      </w:r>
      <w:r w:rsidRPr="00BD5DC8">
        <w:rPr>
          <w:rStyle w:val="Char4"/>
          <w:rFonts w:hint="cs"/>
          <w:rtl/>
        </w:rPr>
        <w:t>ا تأس</w:t>
      </w:r>
      <w:r w:rsidR="001C559E">
        <w:rPr>
          <w:rStyle w:val="Char4"/>
          <w:rFonts w:hint="cs"/>
          <w:rtl/>
        </w:rPr>
        <w:t>ی</w:t>
      </w:r>
      <w:r w:rsidRPr="00BD5DC8">
        <w:rPr>
          <w:rStyle w:val="Char4"/>
          <w:rFonts w:hint="cs"/>
          <w:rtl/>
        </w:rPr>
        <w:t>س مدرسه برا</w:t>
      </w:r>
      <w:r w:rsidR="001C559E">
        <w:rPr>
          <w:rStyle w:val="Char4"/>
          <w:rFonts w:hint="cs"/>
          <w:rtl/>
        </w:rPr>
        <w:t>ی</w:t>
      </w:r>
      <w:r w:rsidRPr="00BD5DC8">
        <w:rPr>
          <w:rStyle w:val="Char4"/>
          <w:rFonts w:hint="cs"/>
          <w:rtl/>
        </w:rPr>
        <w:t xml:space="preserve"> حفظ و قرائت قرآن، </w:t>
      </w:r>
      <w:r w:rsidR="001C559E">
        <w:rPr>
          <w:rStyle w:val="Char4"/>
          <w:rFonts w:hint="cs"/>
          <w:rtl/>
        </w:rPr>
        <w:t>ی</w:t>
      </w:r>
      <w:r w:rsidRPr="00BD5DC8">
        <w:rPr>
          <w:rStyle w:val="Char4"/>
          <w:rFonts w:hint="cs"/>
          <w:rtl/>
        </w:rPr>
        <w:t>ا صدقه‌دادن به فقراء و ن</w:t>
      </w:r>
      <w:r w:rsidR="001C559E">
        <w:rPr>
          <w:rStyle w:val="Char4"/>
          <w:rFonts w:hint="cs"/>
          <w:rtl/>
        </w:rPr>
        <w:t>ی</w:t>
      </w:r>
      <w:r w:rsidRPr="00BD5DC8">
        <w:rPr>
          <w:rStyle w:val="Char4"/>
          <w:rFonts w:hint="cs"/>
          <w:rtl/>
        </w:rPr>
        <w:t>ازمندان واهداف خ</w:t>
      </w:r>
      <w:r w:rsidR="001C559E">
        <w:rPr>
          <w:rStyle w:val="Char4"/>
          <w:rFonts w:hint="cs"/>
          <w:rtl/>
        </w:rPr>
        <w:t>ی</w:t>
      </w:r>
      <w:r w:rsidRPr="00BD5DC8">
        <w:rPr>
          <w:rStyle w:val="Char4"/>
          <w:rFonts w:hint="cs"/>
          <w:rtl/>
        </w:rPr>
        <w:t>ر د</w:t>
      </w:r>
      <w:r w:rsidR="001C559E">
        <w:rPr>
          <w:rStyle w:val="Char4"/>
          <w:rFonts w:hint="cs"/>
          <w:rtl/>
        </w:rPr>
        <w:t>ی</w:t>
      </w:r>
      <w:r w:rsidRPr="00BD5DC8">
        <w:rPr>
          <w:rStyle w:val="Char4"/>
          <w:rFonts w:hint="cs"/>
          <w:rtl/>
        </w:rPr>
        <w:t>گر، اقدام به رباخوار</w:t>
      </w:r>
      <w:r w:rsidR="001C559E">
        <w:rPr>
          <w:rStyle w:val="Char4"/>
          <w:rFonts w:hint="cs"/>
          <w:rtl/>
        </w:rPr>
        <w:t>ی</w:t>
      </w:r>
      <w:r w:rsidRPr="00BD5DC8">
        <w:rPr>
          <w:rStyle w:val="Char4"/>
          <w:rFonts w:hint="cs"/>
          <w:rtl/>
        </w:rPr>
        <w:t xml:space="preserve"> و غصب اموال د</w:t>
      </w:r>
      <w:r w:rsidR="001C559E">
        <w:rPr>
          <w:rStyle w:val="Char4"/>
          <w:rFonts w:hint="cs"/>
          <w:rtl/>
        </w:rPr>
        <w:t>ی</w:t>
      </w:r>
      <w:r w:rsidRPr="00BD5DC8">
        <w:rPr>
          <w:rStyle w:val="Char4"/>
          <w:rFonts w:hint="cs"/>
          <w:rtl/>
        </w:rPr>
        <w:t>گران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ند، </w:t>
      </w:r>
      <w:r w:rsidR="001C559E">
        <w:rPr>
          <w:rStyle w:val="Char4"/>
          <w:rFonts w:hint="cs"/>
          <w:rtl/>
        </w:rPr>
        <w:t>ک</w:t>
      </w:r>
      <w:r w:rsidRPr="00BD5DC8">
        <w:rPr>
          <w:rStyle w:val="Char4"/>
          <w:rFonts w:hint="cs"/>
          <w:rtl/>
        </w:rPr>
        <w:t>ار او حرام است و ن</w:t>
      </w:r>
      <w:r w:rsidR="001C559E">
        <w:rPr>
          <w:rStyle w:val="Char4"/>
          <w:rFonts w:hint="cs"/>
          <w:rtl/>
        </w:rPr>
        <w:t>ی</w:t>
      </w:r>
      <w:r w:rsidRPr="00BD5DC8">
        <w:rPr>
          <w:rStyle w:val="Char4"/>
          <w:rFonts w:hint="cs"/>
          <w:rtl/>
        </w:rPr>
        <w:t>ت پا</w:t>
      </w:r>
      <w:r w:rsidR="001C559E">
        <w:rPr>
          <w:rStyle w:val="Char4"/>
          <w:rFonts w:hint="cs"/>
          <w:rtl/>
        </w:rPr>
        <w:t>ک</w:t>
      </w:r>
      <w:r w:rsidRPr="00BD5DC8">
        <w:rPr>
          <w:rStyle w:val="Char4"/>
          <w:rFonts w:hint="cs"/>
          <w:rtl/>
        </w:rPr>
        <w:t xml:space="preserve"> او در حلال </w:t>
      </w:r>
      <w:r w:rsidR="001C559E">
        <w:rPr>
          <w:rStyle w:val="Char4"/>
          <w:rFonts w:hint="cs"/>
          <w:rtl/>
        </w:rPr>
        <w:t>ک</w:t>
      </w:r>
      <w:r w:rsidRPr="00BD5DC8">
        <w:rPr>
          <w:rStyle w:val="Char4"/>
          <w:rFonts w:hint="cs"/>
          <w:rtl/>
        </w:rPr>
        <w:t>ردن حرام و تخف</w:t>
      </w:r>
      <w:r w:rsidR="001C559E">
        <w:rPr>
          <w:rStyle w:val="Char4"/>
          <w:rFonts w:hint="cs"/>
          <w:rtl/>
        </w:rPr>
        <w:t>ی</w:t>
      </w:r>
      <w:r w:rsidRPr="00BD5DC8">
        <w:rPr>
          <w:rStyle w:val="Char4"/>
          <w:rFonts w:hint="cs"/>
          <w:rtl/>
        </w:rPr>
        <w:t>ف گناه تأث</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xml:space="preserve"> ندارد. </w:t>
      </w:r>
    </w:p>
    <w:p w:rsidR="00335BB5" w:rsidRPr="00BD5DC8" w:rsidRDefault="00335BB5" w:rsidP="004709A5">
      <w:pPr>
        <w:ind w:firstLine="284"/>
        <w:jc w:val="both"/>
        <w:rPr>
          <w:rStyle w:val="Char4"/>
          <w:rtl/>
        </w:rPr>
      </w:pPr>
      <w:r w:rsidRPr="00BD5DC8">
        <w:rPr>
          <w:rStyle w:val="Char4"/>
          <w:rFonts w:hint="cs"/>
          <w:rtl/>
        </w:rPr>
        <w:t>و</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برا</w:t>
      </w:r>
      <w:r w:rsidR="001C559E">
        <w:rPr>
          <w:rStyle w:val="Char4"/>
          <w:rFonts w:hint="cs"/>
          <w:rtl/>
        </w:rPr>
        <w:t>ی</w:t>
      </w:r>
      <w:r w:rsidRPr="00BD5DC8">
        <w:rPr>
          <w:rStyle w:val="Char4"/>
          <w:rFonts w:hint="cs"/>
          <w:rtl/>
        </w:rPr>
        <w:t xml:space="preserve"> وضوگرفتن و با ن</w:t>
      </w:r>
      <w:r w:rsidR="001C559E">
        <w:rPr>
          <w:rStyle w:val="Char4"/>
          <w:rFonts w:hint="cs"/>
          <w:rtl/>
        </w:rPr>
        <w:t>ی</w:t>
      </w:r>
      <w:r w:rsidRPr="00BD5DC8">
        <w:rPr>
          <w:rStyle w:val="Char4"/>
          <w:rFonts w:hint="cs"/>
          <w:rtl/>
        </w:rPr>
        <w:t>ت</w:t>
      </w:r>
      <w:r w:rsidR="001C559E">
        <w:rPr>
          <w:rStyle w:val="Char4"/>
          <w:rFonts w:hint="cs"/>
          <w:rtl/>
        </w:rPr>
        <w:t>ی</w:t>
      </w:r>
      <w:r w:rsidRPr="00BD5DC8">
        <w:rPr>
          <w:rStyle w:val="Char4"/>
          <w:rFonts w:hint="cs"/>
          <w:rtl/>
        </w:rPr>
        <w:t xml:space="preserve"> پا</w:t>
      </w:r>
      <w:r w:rsidR="001C559E">
        <w:rPr>
          <w:rStyle w:val="Char4"/>
          <w:rFonts w:hint="cs"/>
          <w:rtl/>
        </w:rPr>
        <w:t>ک</w:t>
      </w:r>
      <w:r w:rsidRPr="00BD5DC8">
        <w:rPr>
          <w:rStyle w:val="Char4"/>
          <w:rFonts w:hint="cs"/>
          <w:rtl/>
        </w:rPr>
        <w:t xml:space="preserve"> و خوب، در مصرف آب</w:t>
      </w:r>
      <w:r w:rsidR="001C559E">
        <w:rPr>
          <w:rStyle w:val="Char4"/>
          <w:rFonts w:hint="cs"/>
          <w:rtl/>
        </w:rPr>
        <w:t xml:space="preserve"> </w:t>
      </w:r>
      <w:r w:rsidRPr="00BD5DC8">
        <w:rPr>
          <w:rStyle w:val="Char4"/>
          <w:rFonts w:hint="cs"/>
          <w:rtl/>
        </w:rPr>
        <w:t>اسراف و ز</w:t>
      </w:r>
      <w:r w:rsidR="001C559E">
        <w:rPr>
          <w:rStyle w:val="Char4"/>
          <w:rFonts w:hint="cs"/>
          <w:rtl/>
        </w:rPr>
        <w:t>ی</w:t>
      </w:r>
      <w:r w:rsidRPr="00BD5DC8">
        <w:rPr>
          <w:rStyle w:val="Char4"/>
          <w:rFonts w:hint="cs"/>
          <w:rtl/>
        </w:rPr>
        <w:t>اده‌رو</w:t>
      </w:r>
      <w:r w:rsidR="001C559E">
        <w:rPr>
          <w:rStyle w:val="Char4"/>
          <w:rFonts w:hint="cs"/>
          <w:rtl/>
        </w:rPr>
        <w:t>ی</w:t>
      </w:r>
      <w:r w:rsidR="003E0CC1">
        <w:rPr>
          <w:rStyle w:val="Char4"/>
          <w:rFonts w:hint="cs"/>
          <w:rtl/>
        </w:rPr>
        <w:t xml:space="preserve"> می‌کند </w:t>
      </w:r>
      <w:r w:rsidRPr="00BD5DC8">
        <w:rPr>
          <w:rStyle w:val="Char4"/>
          <w:rFonts w:hint="cs"/>
          <w:rtl/>
        </w:rPr>
        <w:t>در حق</w:t>
      </w:r>
      <w:r w:rsidR="001C559E">
        <w:rPr>
          <w:rStyle w:val="Char4"/>
          <w:rFonts w:hint="cs"/>
          <w:rtl/>
        </w:rPr>
        <w:t>ی</w:t>
      </w:r>
      <w:r w:rsidRPr="00BD5DC8">
        <w:rPr>
          <w:rStyle w:val="Char4"/>
          <w:rFonts w:hint="cs"/>
          <w:rtl/>
        </w:rPr>
        <w:t>قت، قصد ن</w:t>
      </w:r>
      <w:r w:rsidR="001C559E">
        <w:rPr>
          <w:rStyle w:val="Char4"/>
          <w:rFonts w:hint="cs"/>
          <w:rtl/>
        </w:rPr>
        <w:t>یک</w:t>
      </w:r>
      <w:r w:rsidRPr="00BD5DC8">
        <w:rPr>
          <w:rStyle w:val="Char4"/>
          <w:rFonts w:hint="cs"/>
          <w:rtl/>
        </w:rPr>
        <w:t xml:space="preserve"> و</w:t>
      </w:r>
      <w:r w:rsidR="001C559E">
        <w:rPr>
          <w:rStyle w:val="Char4"/>
          <w:rFonts w:hint="cs"/>
          <w:rtl/>
        </w:rPr>
        <w:t>ک</w:t>
      </w:r>
      <w:r w:rsidRPr="00BD5DC8">
        <w:rPr>
          <w:rStyle w:val="Char4"/>
          <w:rFonts w:hint="cs"/>
          <w:rtl/>
        </w:rPr>
        <w:t>ار خ</w:t>
      </w:r>
      <w:r w:rsidR="001C559E">
        <w:rPr>
          <w:rStyle w:val="Char4"/>
          <w:rFonts w:hint="cs"/>
          <w:rtl/>
        </w:rPr>
        <w:t>ی</w:t>
      </w:r>
      <w:r w:rsidRPr="00BD5DC8">
        <w:rPr>
          <w:rStyle w:val="Char4"/>
          <w:rFonts w:hint="cs"/>
          <w:rtl/>
        </w:rPr>
        <w:t>رش، تأث</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xml:space="preserve"> در مباح قراردادن اسراف و تبذ</w:t>
      </w:r>
      <w:r w:rsidR="001C559E">
        <w:rPr>
          <w:rStyle w:val="Char4"/>
          <w:rFonts w:hint="cs"/>
          <w:rtl/>
        </w:rPr>
        <w:t>ی</w:t>
      </w:r>
      <w:r w:rsidRPr="00BD5DC8">
        <w:rPr>
          <w:rStyle w:val="Char4"/>
          <w:rFonts w:hint="cs"/>
          <w:rtl/>
        </w:rPr>
        <w:t>ر نم</w:t>
      </w:r>
      <w:r w:rsidR="001C559E">
        <w:rPr>
          <w:rStyle w:val="Char4"/>
          <w:rFonts w:hint="cs"/>
          <w:rtl/>
        </w:rPr>
        <w:t>ی</w:t>
      </w:r>
      <w:r w:rsidRPr="00BD5DC8">
        <w:rPr>
          <w:rStyle w:val="Char4"/>
          <w:rFonts w:hint="cs"/>
          <w:rtl/>
        </w:rPr>
        <w:t>‌شود. از ا</w:t>
      </w:r>
      <w:r w:rsidR="001C559E">
        <w:rPr>
          <w:rStyle w:val="Char4"/>
          <w:rFonts w:hint="cs"/>
          <w:rtl/>
        </w:rPr>
        <w:t>ی</w:t>
      </w:r>
      <w:r w:rsidRPr="00BD5DC8">
        <w:rPr>
          <w:rStyle w:val="Char4"/>
          <w:rFonts w:hint="cs"/>
          <w:rtl/>
        </w:rPr>
        <w:t>ن‌رو، اسلام قاعده‌</w:t>
      </w:r>
      <w:r w:rsidR="001C559E">
        <w:rPr>
          <w:rStyle w:val="Char4"/>
          <w:rFonts w:hint="cs"/>
          <w:rtl/>
        </w:rPr>
        <w:t>ی</w:t>
      </w:r>
      <w:r w:rsidRPr="00BD5DC8">
        <w:rPr>
          <w:rStyle w:val="Char4"/>
          <w:rFonts w:hint="cs"/>
          <w:rtl/>
        </w:rPr>
        <w:t xml:space="preserve"> «</w:t>
      </w:r>
      <w:r w:rsidRPr="00992C10">
        <w:rPr>
          <w:rStyle w:val="Char4"/>
          <w:rFonts w:hint="cs"/>
          <w:rtl/>
        </w:rPr>
        <w:t>هدف، وس</w:t>
      </w:r>
      <w:r w:rsidR="001C559E">
        <w:rPr>
          <w:rStyle w:val="Char4"/>
          <w:rFonts w:hint="cs"/>
          <w:rtl/>
        </w:rPr>
        <w:t>ی</w:t>
      </w:r>
      <w:r w:rsidRPr="00992C10">
        <w:rPr>
          <w:rStyle w:val="Char4"/>
          <w:rFonts w:hint="cs"/>
          <w:rtl/>
        </w:rPr>
        <w:t>له را توج</w:t>
      </w:r>
      <w:r w:rsidR="001C559E">
        <w:rPr>
          <w:rStyle w:val="Char4"/>
          <w:rFonts w:hint="cs"/>
          <w:rtl/>
        </w:rPr>
        <w:t>ی</w:t>
      </w:r>
      <w:r w:rsidRPr="00992C10">
        <w:rPr>
          <w:rStyle w:val="Char4"/>
          <w:rFonts w:hint="cs"/>
          <w:rtl/>
        </w:rPr>
        <w:t>ه م</w:t>
      </w:r>
      <w:r w:rsidR="001C559E">
        <w:rPr>
          <w:rStyle w:val="Char4"/>
          <w:rFonts w:hint="cs"/>
          <w:rtl/>
        </w:rPr>
        <w:t>ی</w:t>
      </w:r>
      <w:r w:rsidRPr="00992C10">
        <w:rPr>
          <w:rStyle w:val="Char4"/>
          <w:rFonts w:hint="cs"/>
          <w:rtl/>
        </w:rPr>
        <w:t>‌</w:t>
      </w:r>
      <w:r w:rsidR="001C559E">
        <w:rPr>
          <w:rStyle w:val="Char4"/>
          <w:rFonts w:hint="cs"/>
          <w:rtl/>
        </w:rPr>
        <w:t>ک</w:t>
      </w:r>
      <w:r w:rsidRPr="00992C10">
        <w:rPr>
          <w:rStyle w:val="Char4"/>
          <w:rFonts w:hint="cs"/>
          <w:rtl/>
        </w:rPr>
        <w:t>ند</w:t>
      </w:r>
      <w:r w:rsidRPr="00BD5DC8">
        <w:rPr>
          <w:rStyle w:val="Char4"/>
          <w:rFonts w:hint="cs"/>
          <w:rtl/>
        </w:rPr>
        <w:t>.» را ان</w:t>
      </w:r>
      <w:r w:rsidR="001C559E">
        <w:rPr>
          <w:rStyle w:val="Char4"/>
          <w:rFonts w:hint="cs"/>
          <w:rtl/>
        </w:rPr>
        <w:t>ک</w:t>
      </w:r>
      <w:r w:rsidRPr="00BD5DC8">
        <w:rPr>
          <w:rStyle w:val="Char4"/>
          <w:rFonts w:hint="cs"/>
          <w:rtl/>
        </w:rPr>
        <w:t>ار</w:t>
      </w:r>
      <w:r w:rsidR="003E0CC1">
        <w:rPr>
          <w:rStyle w:val="Char4"/>
          <w:rFonts w:hint="cs"/>
          <w:rtl/>
        </w:rPr>
        <w:t xml:space="preserve"> می‌کند </w:t>
      </w:r>
      <w:r w:rsidRPr="00BD5DC8">
        <w:rPr>
          <w:rStyle w:val="Char4"/>
          <w:rFonts w:hint="cs"/>
          <w:rtl/>
        </w:rPr>
        <w:t>و جز وس</w:t>
      </w:r>
      <w:r w:rsidR="001C559E">
        <w:rPr>
          <w:rStyle w:val="Char4"/>
          <w:rFonts w:hint="cs"/>
          <w:rtl/>
        </w:rPr>
        <w:t>ی</w:t>
      </w:r>
      <w:r w:rsidRPr="00BD5DC8">
        <w:rPr>
          <w:rStyle w:val="Char4"/>
          <w:rFonts w:hint="cs"/>
          <w:rtl/>
        </w:rPr>
        <w:t>له‌</w:t>
      </w:r>
      <w:r w:rsidR="001C559E">
        <w:rPr>
          <w:rStyle w:val="Char4"/>
          <w:rFonts w:hint="cs"/>
          <w:rtl/>
        </w:rPr>
        <w:t>ی</w:t>
      </w:r>
      <w:r w:rsidRPr="00BD5DC8">
        <w:rPr>
          <w:rStyle w:val="Char4"/>
          <w:rFonts w:hint="cs"/>
          <w:rtl/>
        </w:rPr>
        <w:t xml:space="preserve"> پا</w:t>
      </w:r>
      <w:r w:rsidR="001C559E">
        <w:rPr>
          <w:rStyle w:val="Char4"/>
          <w:rFonts w:hint="cs"/>
          <w:rtl/>
        </w:rPr>
        <w:t>کی</w:t>
      </w:r>
      <w:r w:rsidRPr="00BD5DC8">
        <w:rPr>
          <w:rStyle w:val="Char4"/>
          <w:rFonts w:hint="cs"/>
          <w:rtl/>
        </w:rPr>
        <w:t>زه برا</w:t>
      </w:r>
      <w:r w:rsidR="001C559E">
        <w:rPr>
          <w:rStyle w:val="Char4"/>
          <w:rFonts w:hint="cs"/>
          <w:rtl/>
        </w:rPr>
        <w:t>ی</w:t>
      </w:r>
      <w:r w:rsidRPr="00BD5DC8">
        <w:rPr>
          <w:rStyle w:val="Char4"/>
          <w:rFonts w:hint="cs"/>
          <w:rtl/>
        </w:rPr>
        <w:t xml:space="preserve"> اهداف شر</w:t>
      </w:r>
      <w:r w:rsidR="001C559E">
        <w:rPr>
          <w:rStyle w:val="Char4"/>
          <w:rFonts w:hint="cs"/>
          <w:rtl/>
        </w:rPr>
        <w:t>ی</w:t>
      </w:r>
      <w:r w:rsidRPr="00BD5DC8">
        <w:rPr>
          <w:rStyle w:val="Char4"/>
          <w:rFonts w:hint="cs"/>
          <w:rtl/>
        </w:rPr>
        <w:t>ف، چ</w:t>
      </w:r>
      <w:r w:rsidR="001C559E">
        <w:rPr>
          <w:rStyle w:val="Char4"/>
          <w:rFonts w:hint="cs"/>
          <w:rtl/>
        </w:rPr>
        <w:t>ی</w:t>
      </w:r>
      <w:r w:rsidRPr="00BD5DC8">
        <w:rPr>
          <w:rStyle w:val="Char4"/>
          <w:rFonts w:hint="cs"/>
          <w:rtl/>
        </w:rPr>
        <w:t>ز د</w:t>
      </w:r>
      <w:r w:rsidR="001C559E">
        <w:rPr>
          <w:rStyle w:val="Char4"/>
          <w:rFonts w:hint="cs"/>
          <w:rtl/>
        </w:rPr>
        <w:t>ی</w:t>
      </w:r>
      <w:r w:rsidRPr="00BD5DC8">
        <w:rPr>
          <w:rStyle w:val="Char4"/>
          <w:rFonts w:hint="cs"/>
          <w:rtl/>
        </w:rPr>
        <w:t>گر</w:t>
      </w:r>
      <w:r w:rsidR="001C559E">
        <w:rPr>
          <w:rStyle w:val="Char4"/>
          <w:rFonts w:hint="cs"/>
          <w:rtl/>
        </w:rPr>
        <w:t>ی</w:t>
      </w:r>
      <w:r w:rsidRPr="00BD5DC8">
        <w:rPr>
          <w:rStyle w:val="Char4"/>
          <w:rFonts w:hint="cs"/>
          <w:rtl/>
        </w:rPr>
        <w:t xml:space="preserve"> را نم</w:t>
      </w:r>
      <w:r w:rsidR="001C559E">
        <w:rPr>
          <w:rStyle w:val="Char4"/>
          <w:rFonts w:hint="cs"/>
          <w:rtl/>
        </w:rPr>
        <w:t>ی</w:t>
      </w:r>
      <w:r w:rsidRPr="00BD5DC8">
        <w:rPr>
          <w:rStyle w:val="Char4"/>
          <w:rFonts w:hint="cs"/>
          <w:rtl/>
        </w:rPr>
        <w:t>‌پذ</w:t>
      </w:r>
      <w:r w:rsidR="001C559E">
        <w:rPr>
          <w:rStyle w:val="Char4"/>
          <w:rFonts w:hint="cs"/>
          <w:rtl/>
        </w:rPr>
        <w:t>ی</w:t>
      </w:r>
      <w:r w:rsidRPr="00BD5DC8">
        <w:rPr>
          <w:rStyle w:val="Char4"/>
          <w:rFonts w:hint="cs"/>
          <w:rtl/>
        </w:rPr>
        <w:t>رد، و همواره با</w:t>
      </w:r>
      <w:r w:rsidR="001C559E">
        <w:rPr>
          <w:rStyle w:val="Char4"/>
          <w:rFonts w:hint="cs"/>
          <w:rtl/>
        </w:rPr>
        <w:t>ی</w:t>
      </w:r>
      <w:r w:rsidRPr="00BD5DC8">
        <w:rPr>
          <w:rStyle w:val="Char4"/>
          <w:rFonts w:hint="cs"/>
          <w:rtl/>
        </w:rPr>
        <w:t>د هدف شر</w:t>
      </w:r>
      <w:r w:rsidR="001C559E">
        <w:rPr>
          <w:rStyle w:val="Char4"/>
          <w:rFonts w:hint="cs"/>
          <w:rtl/>
        </w:rPr>
        <w:t>ی</w:t>
      </w:r>
      <w:r w:rsidRPr="00BD5DC8">
        <w:rPr>
          <w:rStyle w:val="Char4"/>
          <w:rFonts w:hint="cs"/>
          <w:rtl/>
        </w:rPr>
        <w:t>ف و وس</w:t>
      </w:r>
      <w:r w:rsidR="001C559E">
        <w:rPr>
          <w:rStyle w:val="Char4"/>
          <w:rFonts w:hint="cs"/>
          <w:rtl/>
        </w:rPr>
        <w:t>ی</w:t>
      </w:r>
      <w:r w:rsidRPr="00BD5DC8">
        <w:rPr>
          <w:rStyle w:val="Char4"/>
          <w:rFonts w:hint="cs"/>
          <w:rtl/>
        </w:rPr>
        <w:t>له‌ پا</w:t>
      </w:r>
      <w:r w:rsidR="001C559E">
        <w:rPr>
          <w:rStyle w:val="Char4"/>
          <w:rFonts w:hint="cs"/>
          <w:rtl/>
        </w:rPr>
        <w:t>کی</w:t>
      </w:r>
      <w:r w:rsidRPr="00BD5DC8">
        <w:rPr>
          <w:rStyle w:val="Char4"/>
          <w:rFonts w:hint="cs"/>
          <w:rtl/>
        </w:rPr>
        <w:t>زه باشد. ز</w:t>
      </w:r>
      <w:r w:rsidR="001C559E">
        <w:rPr>
          <w:rStyle w:val="Char4"/>
          <w:rFonts w:hint="cs"/>
          <w:rtl/>
        </w:rPr>
        <w:t>ی</w:t>
      </w:r>
      <w:r w:rsidRPr="00BD5DC8">
        <w:rPr>
          <w:rStyle w:val="Char4"/>
          <w:rFonts w:hint="cs"/>
          <w:rtl/>
        </w:rPr>
        <w:t>را هر عمل صالح و ن</w:t>
      </w:r>
      <w:r w:rsidR="001C559E">
        <w:rPr>
          <w:rStyle w:val="Char4"/>
          <w:rFonts w:hint="cs"/>
          <w:rtl/>
        </w:rPr>
        <w:t>یکی</w:t>
      </w:r>
      <w:r w:rsidRPr="00BD5DC8">
        <w:rPr>
          <w:rStyle w:val="Char4"/>
          <w:rFonts w:hint="cs"/>
          <w:rtl/>
        </w:rPr>
        <w:t>، شامل دو ر</w:t>
      </w:r>
      <w:r w:rsidR="001C559E">
        <w:rPr>
          <w:rStyle w:val="Char4"/>
          <w:rFonts w:hint="cs"/>
          <w:rtl/>
        </w:rPr>
        <w:t>ک</w:t>
      </w:r>
      <w:r w:rsidRPr="00BD5DC8">
        <w:rPr>
          <w:rStyle w:val="Char4"/>
          <w:rFonts w:hint="cs"/>
          <w:rtl/>
        </w:rPr>
        <w:t>ن است و جز بر پا</w:t>
      </w:r>
      <w:r w:rsidR="001C559E">
        <w:rPr>
          <w:rStyle w:val="Char4"/>
          <w:rFonts w:hint="cs"/>
          <w:rtl/>
        </w:rPr>
        <w:t>ی</w:t>
      </w:r>
      <w:r w:rsidRPr="00BD5DC8">
        <w:rPr>
          <w:rStyle w:val="Char4"/>
          <w:rFonts w:hint="cs"/>
          <w:rtl/>
        </w:rPr>
        <w:t>ه‌</w:t>
      </w:r>
      <w:r w:rsidR="001C559E">
        <w:rPr>
          <w:rStyle w:val="Char4"/>
          <w:rFonts w:hint="cs"/>
          <w:rtl/>
        </w:rPr>
        <w:t>ی</w:t>
      </w:r>
      <w:r w:rsidRPr="00BD5DC8">
        <w:rPr>
          <w:rStyle w:val="Char4"/>
          <w:rFonts w:hint="cs"/>
          <w:rtl/>
        </w:rPr>
        <w:t xml:space="preserve"> آن دو، ه</w:t>
      </w:r>
      <w:r w:rsidR="001C559E">
        <w:rPr>
          <w:rStyle w:val="Char4"/>
          <w:rFonts w:hint="cs"/>
          <w:rtl/>
        </w:rPr>
        <w:t>ی</w:t>
      </w:r>
      <w:r w:rsidRPr="00BD5DC8">
        <w:rPr>
          <w:rStyle w:val="Char4"/>
          <w:rFonts w:hint="cs"/>
          <w:rtl/>
        </w:rPr>
        <w:t>چ عمل صالح</w:t>
      </w:r>
      <w:r w:rsidR="001C559E">
        <w:rPr>
          <w:rStyle w:val="Char4"/>
          <w:rFonts w:hint="cs"/>
          <w:rtl/>
        </w:rPr>
        <w:t>ی</w:t>
      </w:r>
      <w:r w:rsidRPr="00BD5DC8">
        <w:rPr>
          <w:rStyle w:val="Char4"/>
          <w:rFonts w:hint="cs"/>
          <w:rtl/>
        </w:rPr>
        <w:t xml:space="preserve"> پذ</w:t>
      </w:r>
      <w:r w:rsidR="001C559E">
        <w:rPr>
          <w:rStyle w:val="Char4"/>
          <w:rFonts w:hint="cs"/>
          <w:rtl/>
        </w:rPr>
        <w:t>ی</w:t>
      </w:r>
      <w:r w:rsidRPr="00BD5DC8">
        <w:rPr>
          <w:rStyle w:val="Char4"/>
          <w:rFonts w:hint="cs"/>
          <w:rtl/>
        </w:rPr>
        <w:t>رفته نم</w:t>
      </w:r>
      <w:r w:rsidR="001C559E">
        <w:rPr>
          <w:rStyle w:val="Char4"/>
          <w:rFonts w:hint="cs"/>
          <w:rtl/>
        </w:rPr>
        <w:t>ی</w:t>
      </w:r>
      <w:r w:rsidRPr="00BD5DC8">
        <w:rPr>
          <w:rStyle w:val="Char4"/>
          <w:rFonts w:hint="cs"/>
          <w:rtl/>
        </w:rPr>
        <w:t xml:space="preserve">‌شود: </w:t>
      </w:r>
    </w:p>
    <w:p w:rsidR="00335BB5" w:rsidRPr="00BD5DC8" w:rsidRDefault="00335BB5" w:rsidP="003301E1">
      <w:pPr>
        <w:numPr>
          <w:ilvl w:val="0"/>
          <w:numId w:val="25"/>
        </w:numPr>
        <w:ind w:left="680" w:hanging="340"/>
        <w:jc w:val="both"/>
        <w:rPr>
          <w:rStyle w:val="Char4"/>
          <w:rtl/>
        </w:rPr>
      </w:pPr>
      <w:r w:rsidRPr="00BD5DC8">
        <w:rPr>
          <w:rStyle w:val="Char4"/>
          <w:rFonts w:hint="cs"/>
          <w:rtl/>
        </w:rPr>
        <w:t>اخلاص وتصح</w:t>
      </w:r>
      <w:r w:rsidR="001C559E">
        <w:rPr>
          <w:rStyle w:val="Char4"/>
          <w:rFonts w:hint="cs"/>
          <w:rtl/>
        </w:rPr>
        <w:t>ی</w:t>
      </w:r>
      <w:r w:rsidRPr="00BD5DC8">
        <w:rPr>
          <w:rStyle w:val="Char4"/>
          <w:rFonts w:hint="cs"/>
          <w:rtl/>
        </w:rPr>
        <w:t>ح ن</w:t>
      </w:r>
      <w:r w:rsidR="001C559E">
        <w:rPr>
          <w:rStyle w:val="Char4"/>
          <w:rFonts w:hint="cs"/>
          <w:rtl/>
        </w:rPr>
        <w:t>ی</w:t>
      </w:r>
      <w:r w:rsidRPr="00BD5DC8">
        <w:rPr>
          <w:rStyle w:val="Char4"/>
          <w:rFonts w:hint="cs"/>
          <w:rtl/>
        </w:rPr>
        <w:t>ت؛ به دل</w:t>
      </w:r>
      <w:r w:rsidR="001C559E">
        <w:rPr>
          <w:rStyle w:val="Char4"/>
          <w:rFonts w:hint="cs"/>
          <w:rtl/>
        </w:rPr>
        <w:t>ی</w:t>
      </w:r>
      <w:r w:rsidRPr="00BD5DC8">
        <w:rPr>
          <w:rStyle w:val="Char4"/>
          <w:rFonts w:hint="cs"/>
          <w:rtl/>
        </w:rPr>
        <w:t>ل حد</w:t>
      </w:r>
      <w:r w:rsidR="001C559E">
        <w:rPr>
          <w:rStyle w:val="Char4"/>
          <w:rFonts w:hint="cs"/>
          <w:rtl/>
        </w:rPr>
        <w:t>ی</w:t>
      </w:r>
      <w:r w:rsidRPr="00BD5DC8">
        <w:rPr>
          <w:rStyle w:val="Char4"/>
          <w:rFonts w:hint="cs"/>
          <w:rtl/>
        </w:rPr>
        <w:t>ث: «</w:t>
      </w:r>
      <w:r w:rsidRPr="00BD5DC8">
        <w:rPr>
          <w:rStyle w:val="Char3"/>
          <w:rFonts w:hint="cs"/>
          <w:rtl/>
        </w:rPr>
        <w:t>انّما الاعمال بالنيّات</w:t>
      </w:r>
      <w:r w:rsidRPr="00BD5DC8">
        <w:rPr>
          <w:rStyle w:val="Char4"/>
          <w:rFonts w:hint="cs"/>
          <w:rtl/>
        </w:rPr>
        <w:t>»</w:t>
      </w:r>
      <w:r w:rsidR="003E0CC1">
        <w:rPr>
          <w:rStyle w:val="Char4"/>
          <w:rFonts w:hint="cs"/>
          <w:rtl/>
        </w:rPr>
        <w:t>.</w:t>
      </w:r>
    </w:p>
    <w:p w:rsidR="00335BB5" w:rsidRPr="00000A56" w:rsidRDefault="00335BB5" w:rsidP="003301E1">
      <w:pPr>
        <w:pStyle w:val="a8"/>
        <w:numPr>
          <w:ilvl w:val="0"/>
          <w:numId w:val="25"/>
        </w:numPr>
        <w:ind w:left="680" w:hanging="340"/>
        <w:rPr>
          <w:rStyle w:val="Char3"/>
          <w:rFonts w:ascii="IRNazli" w:hAnsi="IRNazli" w:cs="IRNazli"/>
          <w:sz w:val="28"/>
          <w:szCs w:val="28"/>
          <w:rtl/>
          <w:lang w:bidi="fa-IR"/>
        </w:rPr>
      </w:pPr>
      <w:r w:rsidRPr="00000A56">
        <w:rPr>
          <w:rFonts w:hint="cs"/>
          <w:spacing w:val="-4"/>
          <w:rtl/>
        </w:rPr>
        <w:t>موافقت آن با سنّت و برنامه اله</w:t>
      </w:r>
      <w:r w:rsidR="001C559E">
        <w:rPr>
          <w:rFonts w:hint="cs"/>
          <w:spacing w:val="-4"/>
          <w:rtl/>
        </w:rPr>
        <w:t>ی</w:t>
      </w:r>
      <w:r w:rsidRPr="00000A56">
        <w:rPr>
          <w:rFonts w:hint="cs"/>
          <w:spacing w:val="-4"/>
          <w:rtl/>
        </w:rPr>
        <w:t>، نبو</w:t>
      </w:r>
      <w:r w:rsidR="001C559E">
        <w:rPr>
          <w:rFonts w:hint="cs"/>
          <w:spacing w:val="-4"/>
          <w:rtl/>
        </w:rPr>
        <w:t>ی</w:t>
      </w:r>
      <w:r w:rsidRPr="00000A56">
        <w:rPr>
          <w:rFonts w:hint="cs"/>
          <w:spacing w:val="-4"/>
          <w:rtl/>
        </w:rPr>
        <w:t xml:space="preserve"> و شرع</w:t>
      </w:r>
      <w:r w:rsidR="001C559E">
        <w:rPr>
          <w:rFonts w:hint="cs"/>
          <w:spacing w:val="-4"/>
          <w:rtl/>
        </w:rPr>
        <w:t>ی</w:t>
      </w:r>
      <w:r w:rsidRPr="00000A56">
        <w:rPr>
          <w:rFonts w:hint="cs"/>
          <w:spacing w:val="-4"/>
          <w:rtl/>
        </w:rPr>
        <w:t>. براساس ا</w:t>
      </w:r>
      <w:r w:rsidR="001C559E">
        <w:rPr>
          <w:rFonts w:hint="cs"/>
          <w:spacing w:val="-4"/>
          <w:rtl/>
        </w:rPr>
        <w:t>ی</w:t>
      </w:r>
      <w:r w:rsidRPr="00000A56">
        <w:rPr>
          <w:rFonts w:hint="cs"/>
          <w:spacing w:val="-4"/>
          <w:rtl/>
        </w:rPr>
        <w:t>ن حد</w:t>
      </w:r>
      <w:r w:rsidR="001C559E">
        <w:rPr>
          <w:rFonts w:hint="cs"/>
          <w:spacing w:val="-4"/>
          <w:rtl/>
        </w:rPr>
        <w:t>ی</w:t>
      </w:r>
      <w:r w:rsidRPr="00000A56">
        <w:rPr>
          <w:rFonts w:hint="cs"/>
          <w:spacing w:val="-4"/>
          <w:rtl/>
        </w:rPr>
        <w:t>ث پ</w:t>
      </w:r>
      <w:r w:rsidR="001C559E">
        <w:rPr>
          <w:rFonts w:hint="cs"/>
          <w:spacing w:val="-4"/>
          <w:rtl/>
        </w:rPr>
        <w:t>ی</w:t>
      </w:r>
      <w:r w:rsidRPr="00000A56">
        <w:rPr>
          <w:rFonts w:hint="cs"/>
          <w:spacing w:val="-4"/>
          <w:rtl/>
        </w:rPr>
        <w:t>امبر</w:t>
      </w:r>
      <w:r w:rsidR="001F073B" w:rsidRPr="00000A56">
        <w:rPr>
          <w:rFonts w:hint="cs"/>
          <w:spacing w:val="-4"/>
          <w:rtl/>
        </w:rPr>
        <w:t xml:space="preserve"> </w:t>
      </w:r>
      <w:r w:rsidR="00000A56" w:rsidRPr="00000A56">
        <w:rPr>
          <w:rFonts w:cs="CTraditional Arabic" w:hint="cs"/>
          <w:spacing w:val="-4"/>
          <w:rtl/>
        </w:rPr>
        <w:t>ج</w:t>
      </w:r>
      <w:r w:rsidRPr="00000A56">
        <w:rPr>
          <w:rFonts w:hint="cs"/>
          <w:rtl/>
        </w:rPr>
        <w:t xml:space="preserve"> </w:t>
      </w:r>
      <w:r w:rsidR="001C559E">
        <w:rPr>
          <w:rFonts w:hint="cs"/>
          <w:rtl/>
        </w:rPr>
        <w:t>ک</w:t>
      </w:r>
      <w:r w:rsidRPr="00000A56">
        <w:rPr>
          <w:rFonts w:hint="cs"/>
          <w:rtl/>
        </w:rPr>
        <w:t>ه فرمود: «</w:t>
      </w:r>
      <w:r w:rsidRPr="00000A56">
        <w:rPr>
          <w:rStyle w:val="Char3"/>
          <w:rFonts w:hint="cs"/>
          <w:rtl/>
        </w:rPr>
        <w:t>من عَمل عملاً ليس عليه أمرنا فهو رَدٌّ</w:t>
      </w:r>
      <w:r w:rsidRPr="00000A56">
        <w:rPr>
          <w:rStyle w:val="Char3"/>
          <w:rFonts w:ascii="IRNazli" w:hAnsi="IRNazli" w:cs="IRNazli" w:hint="cs"/>
          <w:sz w:val="28"/>
          <w:szCs w:val="28"/>
          <w:rtl/>
          <w:lang w:bidi="fa-IR"/>
        </w:rPr>
        <w:t>»</w:t>
      </w:r>
      <w:r w:rsidR="00000A56">
        <w:rPr>
          <w:rStyle w:val="Char3"/>
          <w:rFonts w:ascii="IRNazli" w:hAnsi="IRNazli" w:cs="IRNazli" w:hint="cs"/>
          <w:sz w:val="28"/>
          <w:szCs w:val="28"/>
          <w:rtl/>
          <w:lang w:bidi="fa-IR"/>
        </w:rPr>
        <w:t>.</w:t>
      </w:r>
    </w:p>
    <w:p w:rsidR="004709A5" w:rsidRDefault="00335BB5" w:rsidP="004709A5">
      <w:pPr>
        <w:ind w:firstLine="284"/>
        <w:jc w:val="both"/>
        <w:rPr>
          <w:rStyle w:val="Char4"/>
          <w:rtl/>
        </w:rPr>
      </w:pPr>
      <w:r w:rsidRPr="00BD5DC8">
        <w:rPr>
          <w:rStyle w:val="Char4"/>
          <w:rFonts w:hint="cs"/>
          <w:rtl/>
        </w:rPr>
        <w:t>«</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عمل</w:t>
      </w:r>
      <w:r w:rsidR="001C559E">
        <w:rPr>
          <w:rStyle w:val="Char4"/>
          <w:rFonts w:hint="cs"/>
          <w:rtl/>
        </w:rPr>
        <w:t>ی</w:t>
      </w:r>
      <w:r w:rsidRPr="00BD5DC8">
        <w:rPr>
          <w:rStyle w:val="Char4"/>
          <w:rFonts w:hint="cs"/>
          <w:rtl/>
        </w:rPr>
        <w:t xml:space="preserve"> را انجام دهد </w:t>
      </w:r>
      <w:r w:rsidR="001C559E">
        <w:rPr>
          <w:rStyle w:val="Char4"/>
          <w:rFonts w:hint="cs"/>
          <w:rtl/>
        </w:rPr>
        <w:t>ک</w:t>
      </w:r>
      <w:r w:rsidRPr="00BD5DC8">
        <w:rPr>
          <w:rStyle w:val="Char4"/>
          <w:rFonts w:hint="cs"/>
          <w:rtl/>
        </w:rPr>
        <w:t>ه د</w:t>
      </w:r>
      <w:r w:rsidR="001C559E">
        <w:rPr>
          <w:rStyle w:val="Char4"/>
          <w:rFonts w:hint="cs"/>
          <w:rtl/>
        </w:rPr>
        <w:t>ی</w:t>
      </w:r>
      <w:r w:rsidRPr="00BD5DC8">
        <w:rPr>
          <w:rStyle w:val="Char4"/>
          <w:rFonts w:hint="cs"/>
          <w:rtl/>
        </w:rPr>
        <w:t>ن ما آن را تأ</w:t>
      </w:r>
      <w:r w:rsidR="001C559E">
        <w:rPr>
          <w:rStyle w:val="Char4"/>
          <w:rFonts w:hint="cs"/>
          <w:rtl/>
        </w:rPr>
        <w:t>یی</w:t>
      </w:r>
      <w:r w:rsidRPr="00BD5DC8">
        <w:rPr>
          <w:rStyle w:val="Char4"/>
          <w:rFonts w:hint="cs"/>
          <w:rtl/>
        </w:rPr>
        <w:t>د ن</w:t>
      </w:r>
      <w:r w:rsidR="001C559E">
        <w:rPr>
          <w:rStyle w:val="Char4"/>
          <w:rFonts w:hint="cs"/>
          <w:rtl/>
        </w:rPr>
        <w:t>ک</w:t>
      </w:r>
      <w:r w:rsidRPr="00BD5DC8">
        <w:rPr>
          <w:rStyle w:val="Char4"/>
          <w:rFonts w:hint="cs"/>
          <w:rtl/>
        </w:rPr>
        <w:t>رده، مردود است».</w:t>
      </w:r>
    </w:p>
    <w:p w:rsidR="00335BB5" w:rsidRPr="00BD5DC8" w:rsidRDefault="00BA7FD8" w:rsidP="00D80744">
      <w:pPr>
        <w:pStyle w:val="a8"/>
        <w:rPr>
          <w:rStyle w:val="Char3"/>
          <w:rtl/>
        </w:rPr>
      </w:pPr>
      <w:r w:rsidRPr="00BA7FD8">
        <w:rPr>
          <w:rStyle w:val="Char4"/>
          <w:rtl/>
        </w:rPr>
        <w:t>428</w:t>
      </w:r>
      <w:r w:rsidR="00CF164C" w:rsidRPr="00CF164C">
        <w:rPr>
          <w:rStyle w:val="Char3"/>
          <w:rFonts w:cs="IRNazli"/>
          <w:rtl/>
        </w:rPr>
        <w:t xml:space="preserve"> ـ (</w:t>
      </w:r>
      <w:r w:rsidRPr="00BA7FD8">
        <w:rPr>
          <w:rStyle w:val="Char4"/>
          <w:rtl/>
        </w:rPr>
        <w:t>38</w:t>
      </w:r>
      <w:r w:rsidR="00CF164C" w:rsidRPr="00CF164C">
        <w:rPr>
          <w:rStyle w:val="Char3"/>
          <w:rFonts w:cs="IRNazli"/>
          <w:rtl/>
        </w:rPr>
        <w:t>)</w:t>
      </w:r>
      <w:r w:rsidR="00335BB5" w:rsidRPr="00BD5DC8">
        <w:rPr>
          <w:rStyle w:val="Char3"/>
          <w:rtl/>
        </w:rPr>
        <w:t xml:space="preserve"> وعن أبي هريرة</w:t>
      </w:r>
      <w:r w:rsidR="003E0CC1">
        <w:rPr>
          <w:rStyle w:val="Char3"/>
          <w:rtl/>
        </w:rPr>
        <w:t>،</w:t>
      </w:r>
      <w:r w:rsidR="00335BB5" w:rsidRPr="00BD5DC8">
        <w:rPr>
          <w:rStyle w:val="Char3"/>
          <w:rtl/>
        </w:rPr>
        <w:t xml:space="preserve"> وابن مسعود</w:t>
      </w:r>
      <w:r w:rsidR="003E0CC1">
        <w:rPr>
          <w:rStyle w:val="Char3"/>
          <w:rtl/>
        </w:rPr>
        <w:t>،</w:t>
      </w:r>
      <w:r w:rsidR="00335BB5" w:rsidRPr="00BD5DC8">
        <w:rPr>
          <w:rStyle w:val="Char3"/>
          <w:rtl/>
        </w:rPr>
        <w:t xml:space="preserve"> وابنِ عُمر</w:t>
      </w:r>
      <w:r w:rsidR="003E0CC1">
        <w:rPr>
          <w:rStyle w:val="Char3"/>
          <w:rtl/>
        </w:rPr>
        <w:t>،</w:t>
      </w:r>
      <w:r w:rsidR="00335BB5" w:rsidRPr="00BD5DC8">
        <w:rPr>
          <w:rStyle w:val="Char3"/>
          <w:rtl/>
        </w:rPr>
        <w:t xml:space="preserve"> عن النبيّ، قال: «مَنْ ت</w:t>
      </w:r>
      <w:r w:rsidR="00335BB5" w:rsidRPr="00BD5DC8">
        <w:rPr>
          <w:rStyle w:val="Char3"/>
          <w:rFonts w:hint="cs"/>
          <w:rtl/>
        </w:rPr>
        <w:t>َ</w:t>
      </w:r>
      <w:r w:rsidR="00335BB5" w:rsidRPr="00BD5DC8">
        <w:rPr>
          <w:rStyle w:val="Char3"/>
          <w:rtl/>
        </w:rPr>
        <w:t>و</w:t>
      </w:r>
      <w:r w:rsidR="00335BB5" w:rsidRPr="00BD5DC8">
        <w:rPr>
          <w:rStyle w:val="Char3"/>
          <w:rFonts w:hint="cs"/>
          <w:rtl/>
        </w:rPr>
        <w:t>َ</w:t>
      </w:r>
      <w:r w:rsidR="00335BB5" w:rsidRPr="00BD5DC8">
        <w:rPr>
          <w:rStyle w:val="Char3"/>
          <w:rtl/>
        </w:rPr>
        <w:t>ضَّأ و</w:t>
      </w:r>
      <w:r w:rsidR="00335BB5" w:rsidRPr="00BD5DC8">
        <w:rPr>
          <w:rStyle w:val="Char3"/>
          <w:rFonts w:hint="cs"/>
          <w:rtl/>
        </w:rPr>
        <w:t>َ</w:t>
      </w:r>
      <w:r w:rsidR="00335BB5" w:rsidRPr="00BD5DC8">
        <w:rPr>
          <w:rStyle w:val="Char3"/>
          <w:rtl/>
        </w:rPr>
        <w:t>ذ</w:t>
      </w:r>
      <w:r w:rsidR="00335BB5" w:rsidRPr="00BD5DC8">
        <w:rPr>
          <w:rStyle w:val="Char3"/>
          <w:rFonts w:hint="cs"/>
          <w:rtl/>
        </w:rPr>
        <w:t>َ</w:t>
      </w:r>
      <w:r w:rsidR="00335BB5" w:rsidRPr="00BD5DC8">
        <w:rPr>
          <w:rStyle w:val="Char3"/>
          <w:rtl/>
        </w:rPr>
        <w:t>كَر</w:t>
      </w:r>
      <w:r w:rsidR="00335BB5" w:rsidRPr="00BD5DC8">
        <w:rPr>
          <w:rStyle w:val="Char3"/>
          <w:rFonts w:hint="cs"/>
          <w:rtl/>
        </w:rPr>
        <w:t>َ</w:t>
      </w:r>
      <w:r w:rsidR="00335BB5" w:rsidRPr="00BD5DC8">
        <w:rPr>
          <w:rStyle w:val="Char3"/>
          <w:rtl/>
        </w:rPr>
        <w:t xml:space="preserve"> اسمَ الله</w:t>
      </w:r>
      <w:r w:rsidR="00335BB5" w:rsidRPr="00BD5DC8">
        <w:rPr>
          <w:rStyle w:val="Char3"/>
          <w:rFonts w:hint="cs"/>
          <w:rtl/>
        </w:rPr>
        <w:t>ِ</w:t>
      </w:r>
      <w:r w:rsidR="00335BB5" w:rsidRPr="00BD5DC8">
        <w:rPr>
          <w:rStyle w:val="Char3"/>
          <w:rtl/>
        </w:rPr>
        <w:t>، فإنَّه يَطْهُر جسدُه كلُّه، ومَن ت</w:t>
      </w:r>
      <w:r w:rsidR="00335BB5" w:rsidRPr="00BD5DC8">
        <w:rPr>
          <w:rStyle w:val="Char3"/>
          <w:rFonts w:hint="cs"/>
          <w:rtl/>
        </w:rPr>
        <w:t>َ</w:t>
      </w:r>
      <w:r w:rsidR="00335BB5" w:rsidRPr="00BD5DC8">
        <w:rPr>
          <w:rStyle w:val="Char3"/>
          <w:rtl/>
        </w:rPr>
        <w:t>و</w:t>
      </w:r>
      <w:r w:rsidR="00335BB5" w:rsidRPr="00BD5DC8">
        <w:rPr>
          <w:rStyle w:val="Char3"/>
          <w:rFonts w:hint="cs"/>
          <w:rtl/>
        </w:rPr>
        <w:t>َ</w:t>
      </w:r>
      <w:r w:rsidR="00335BB5" w:rsidRPr="00BD5DC8">
        <w:rPr>
          <w:rStyle w:val="Char3"/>
          <w:rtl/>
        </w:rPr>
        <w:t>ضَّأ ولم ي</w:t>
      </w:r>
      <w:r w:rsidR="00335BB5" w:rsidRPr="00BD5DC8">
        <w:rPr>
          <w:rStyle w:val="Char3"/>
          <w:rFonts w:hint="cs"/>
          <w:rtl/>
        </w:rPr>
        <w:t>َ</w:t>
      </w:r>
      <w:r w:rsidR="00335BB5" w:rsidRPr="00BD5DC8">
        <w:rPr>
          <w:rStyle w:val="Char3"/>
          <w:rtl/>
        </w:rPr>
        <w:t>ذ</w:t>
      </w:r>
      <w:r w:rsidR="00335BB5" w:rsidRPr="00BD5DC8">
        <w:rPr>
          <w:rStyle w:val="Char3"/>
          <w:rFonts w:hint="cs"/>
          <w:rtl/>
        </w:rPr>
        <w:t>ْ</w:t>
      </w:r>
      <w:r w:rsidR="00335BB5" w:rsidRPr="00BD5DC8">
        <w:rPr>
          <w:rStyle w:val="Char3"/>
          <w:rtl/>
        </w:rPr>
        <w:t>ك</w:t>
      </w:r>
      <w:r w:rsidR="00335BB5" w:rsidRPr="00BD5DC8">
        <w:rPr>
          <w:rStyle w:val="Char3"/>
          <w:rFonts w:hint="cs"/>
          <w:rtl/>
        </w:rPr>
        <w:t>ُ</w:t>
      </w:r>
      <w:r w:rsidR="00335BB5" w:rsidRPr="00BD5DC8">
        <w:rPr>
          <w:rStyle w:val="Char3"/>
          <w:rtl/>
        </w:rPr>
        <w:t>رِ اسمَ الله؛ لم يَطهُرْ إلاَّ م</w:t>
      </w:r>
      <w:r w:rsidR="00335BB5" w:rsidRPr="00BD5DC8">
        <w:rPr>
          <w:rStyle w:val="Char3"/>
          <w:rFonts w:hint="cs"/>
          <w:rtl/>
        </w:rPr>
        <w:t>َ</w:t>
      </w:r>
      <w:r w:rsidR="00335BB5" w:rsidRPr="00BD5DC8">
        <w:rPr>
          <w:rStyle w:val="Char3"/>
          <w:rtl/>
        </w:rPr>
        <w:t>وضِعُ الوُض</w:t>
      </w:r>
      <w:r w:rsidR="00335BB5" w:rsidRPr="00BD5DC8">
        <w:rPr>
          <w:rStyle w:val="Char3"/>
          <w:rFonts w:hint="cs"/>
          <w:rtl/>
        </w:rPr>
        <w:t>ُ</w:t>
      </w:r>
      <w:r w:rsidR="00335BB5" w:rsidRPr="00BD5DC8">
        <w:rPr>
          <w:rStyle w:val="Char3"/>
          <w:rtl/>
        </w:rPr>
        <w:t>وءِ»</w:t>
      </w:r>
      <w:r w:rsidR="00D80744" w:rsidRPr="00D80744">
        <w:rPr>
          <w:rFonts w:hint="cs"/>
          <w:vertAlign w:val="superscript"/>
          <w:rtl/>
        </w:rPr>
        <w:t>(</w:t>
      </w:r>
      <w:r w:rsidR="00D80744" w:rsidRPr="00D80744">
        <w:rPr>
          <w:vertAlign w:val="superscript"/>
          <w:rtl/>
        </w:rPr>
        <w:footnoteReference w:id="150"/>
      </w:r>
      <w:r w:rsidR="00D80744" w:rsidRPr="00D80744">
        <w:rPr>
          <w:rFonts w:hint="cs"/>
          <w:vertAlign w:val="superscript"/>
          <w:rtl/>
        </w:rPr>
        <w:t>)</w:t>
      </w:r>
      <w:r w:rsidR="00D80744" w:rsidRPr="00D80744">
        <w:rPr>
          <w:rFonts w:hint="cs"/>
          <w:rtl/>
        </w:rPr>
        <w:t>.</w:t>
      </w:r>
    </w:p>
    <w:p w:rsidR="00335BB5" w:rsidRPr="00BD5DC8" w:rsidRDefault="00335BB5" w:rsidP="004709A5">
      <w:pPr>
        <w:ind w:firstLine="284"/>
        <w:jc w:val="both"/>
        <w:rPr>
          <w:rStyle w:val="Char4"/>
          <w:rtl/>
        </w:rPr>
      </w:pPr>
      <w:r w:rsidRPr="00BD5DC8">
        <w:rPr>
          <w:rStyle w:val="Char4"/>
          <w:rFonts w:hint="cs"/>
          <w:rtl/>
        </w:rPr>
        <w:t>428- (38) ابوهر</w:t>
      </w:r>
      <w:r w:rsidR="001C559E">
        <w:rPr>
          <w:rStyle w:val="Char4"/>
          <w:rFonts w:hint="cs"/>
          <w:rtl/>
        </w:rPr>
        <w:t>ی</w:t>
      </w:r>
      <w:r w:rsidRPr="00BD5DC8">
        <w:rPr>
          <w:rStyle w:val="Char4"/>
          <w:rFonts w:hint="cs"/>
          <w:rtl/>
        </w:rPr>
        <w:t>ره، ابن‌مسعود، و ابن عمر</w:t>
      </w:r>
      <w:r w:rsidR="001F073B" w:rsidRPr="001F073B">
        <w:rPr>
          <w:rFonts w:ascii="IPT Zar" w:hAnsi="IPT Zar" w:cs="CTraditional Arabic" w:hint="cs"/>
          <w:color w:val="000000"/>
          <w:sz w:val="26"/>
          <w:rtl/>
          <w:lang w:bidi="fa-IR"/>
        </w:rPr>
        <w:t xml:space="preserve"> ش</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ند: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«هر </w:t>
      </w:r>
      <w:r w:rsidR="001C559E">
        <w:rPr>
          <w:rStyle w:val="Char4"/>
          <w:rFonts w:hint="cs"/>
          <w:rtl/>
        </w:rPr>
        <w:t>ک</w:t>
      </w:r>
      <w:r w:rsidRPr="00BD5DC8">
        <w:rPr>
          <w:rStyle w:val="Char4"/>
          <w:rFonts w:hint="cs"/>
          <w:rtl/>
        </w:rPr>
        <w:t>س با نام الله، وضو گ</w:t>
      </w:r>
      <w:r w:rsidR="001C559E">
        <w:rPr>
          <w:rStyle w:val="Char4"/>
          <w:rFonts w:hint="cs"/>
          <w:rtl/>
        </w:rPr>
        <w:t>ی</w:t>
      </w:r>
      <w:r w:rsidRPr="00BD5DC8">
        <w:rPr>
          <w:rStyle w:val="Char4"/>
          <w:rFonts w:hint="cs"/>
          <w:rtl/>
        </w:rPr>
        <w:t>رد، و در ابتدا</w:t>
      </w:r>
      <w:r w:rsidR="001C559E">
        <w:rPr>
          <w:rStyle w:val="Char4"/>
          <w:rFonts w:hint="cs"/>
          <w:rtl/>
        </w:rPr>
        <w:t>ی</w:t>
      </w:r>
      <w:r w:rsidRPr="00BD5DC8">
        <w:rPr>
          <w:rStyle w:val="Char4"/>
          <w:rFonts w:hint="cs"/>
          <w:rtl/>
        </w:rPr>
        <w:t xml:space="preserve"> وضو</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w:t>
      </w:r>
      <w:r w:rsidRPr="004709A5">
        <w:rPr>
          <w:rStyle w:val="Char1"/>
          <w:rFonts w:hint="cs"/>
          <w:rtl/>
        </w:rPr>
        <w:t>بسم الله</w:t>
      </w:r>
      <w:r w:rsidRPr="00BD5DC8">
        <w:rPr>
          <w:rStyle w:val="Char4"/>
          <w:rFonts w:hint="cs"/>
          <w:rtl/>
        </w:rPr>
        <w:t>» بگو</w:t>
      </w:r>
      <w:r w:rsidR="001C559E">
        <w:rPr>
          <w:rStyle w:val="Char4"/>
          <w:rFonts w:hint="cs"/>
          <w:rtl/>
        </w:rPr>
        <w:t>ی</w:t>
      </w:r>
      <w:r w:rsidRPr="00BD5DC8">
        <w:rPr>
          <w:rStyle w:val="Char4"/>
          <w:rFonts w:hint="cs"/>
          <w:rtl/>
        </w:rPr>
        <w:t>د، ا</w:t>
      </w:r>
      <w:r w:rsidR="001C559E">
        <w:rPr>
          <w:rStyle w:val="Char4"/>
          <w:rFonts w:hint="cs"/>
          <w:rtl/>
        </w:rPr>
        <w:t>ی</w:t>
      </w:r>
      <w:r w:rsidRPr="00BD5DC8">
        <w:rPr>
          <w:rStyle w:val="Char4"/>
          <w:rFonts w:hint="cs"/>
          <w:rtl/>
        </w:rPr>
        <w:t>ن وضو، تمام بدن او را پا</w:t>
      </w:r>
      <w:r w:rsidR="001C559E">
        <w:rPr>
          <w:rStyle w:val="Char4"/>
          <w:rFonts w:hint="cs"/>
          <w:rtl/>
        </w:rPr>
        <w:t>ک</w:t>
      </w:r>
      <w:r w:rsidRPr="00BD5DC8">
        <w:rPr>
          <w:rStyle w:val="Char4"/>
          <w:rFonts w:hint="cs"/>
          <w:rtl/>
        </w:rPr>
        <w:t xml:space="preserve"> و پا</w:t>
      </w:r>
      <w:r w:rsidR="001C559E">
        <w:rPr>
          <w:rStyle w:val="Char4"/>
          <w:rFonts w:hint="cs"/>
          <w:rtl/>
        </w:rPr>
        <w:t>کی</w:t>
      </w:r>
      <w:r w:rsidRPr="00BD5DC8">
        <w:rPr>
          <w:rStyle w:val="Char4"/>
          <w:rFonts w:hint="cs"/>
          <w:rtl/>
        </w:rPr>
        <w:t>زه م</w:t>
      </w:r>
      <w:r w:rsidR="001C559E">
        <w:rPr>
          <w:rStyle w:val="Char4"/>
          <w:rFonts w:hint="cs"/>
          <w:rtl/>
        </w:rPr>
        <w:t>ی</w:t>
      </w:r>
      <w:r w:rsidRPr="00BD5DC8">
        <w:rPr>
          <w:rStyle w:val="Char4"/>
          <w:rFonts w:hint="cs"/>
          <w:rtl/>
        </w:rPr>
        <w:t>‌گرداند (و از تأث</w:t>
      </w:r>
      <w:r w:rsidR="001C559E">
        <w:rPr>
          <w:rStyle w:val="Char4"/>
          <w:rFonts w:hint="cs"/>
          <w:rtl/>
        </w:rPr>
        <w:t>ی</w:t>
      </w:r>
      <w:r w:rsidRPr="00BD5DC8">
        <w:rPr>
          <w:rStyle w:val="Char4"/>
          <w:rFonts w:hint="cs"/>
          <w:rtl/>
        </w:rPr>
        <w:t>ر آن، تمام بدن</w:t>
      </w:r>
      <w:r w:rsidR="003E0CC1">
        <w:rPr>
          <w:rStyle w:val="Char4"/>
          <w:rFonts w:hint="cs"/>
          <w:rtl/>
        </w:rPr>
        <w:t>،</w:t>
      </w:r>
      <w:r w:rsidRPr="00BD5DC8">
        <w:rPr>
          <w:rStyle w:val="Char4"/>
          <w:rFonts w:hint="cs"/>
          <w:rtl/>
        </w:rPr>
        <w:t xml:space="preserve"> پا</w:t>
      </w:r>
      <w:r w:rsidR="001C559E">
        <w:rPr>
          <w:rStyle w:val="Char4"/>
          <w:rFonts w:hint="cs"/>
          <w:rtl/>
        </w:rPr>
        <w:t>ک</w:t>
      </w:r>
      <w:r w:rsidRPr="00BD5DC8">
        <w:rPr>
          <w:rStyle w:val="Char4"/>
          <w:rFonts w:hint="cs"/>
          <w:rtl/>
        </w:rPr>
        <w:t xml:space="preserve"> و نوران</w:t>
      </w:r>
      <w:r w:rsidR="001C559E">
        <w:rPr>
          <w:rStyle w:val="Char4"/>
          <w:rFonts w:hint="cs"/>
          <w:rtl/>
        </w:rPr>
        <w:t>ی</w:t>
      </w:r>
      <w:r w:rsidRPr="00BD5DC8">
        <w:rPr>
          <w:rStyle w:val="Char4"/>
          <w:rFonts w:hint="cs"/>
          <w:rtl/>
        </w:rPr>
        <w:t xml:space="preserve"> و پا</w:t>
      </w:r>
      <w:r w:rsidR="001C559E">
        <w:rPr>
          <w:rStyle w:val="Char4"/>
          <w:rFonts w:hint="cs"/>
          <w:rtl/>
        </w:rPr>
        <w:t>کی</w:t>
      </w:r>
      <w:r w:rsidRPr="00BD5DC8">
        <w:rPr>
          <w:rStyle w:val="Char4"/>
          <w:rFonts w:hint="cs"/>
          <w:rtl/>
        </w:rPr>
        <w:t>زه و درخشنده م</w:t>
      </w:r>
      <w:r w:rsidR="001C559E">
        <w:rPr>
          <w:rStyle w:val="Char4"/>
          <w:rFonts w:hint="cs"/>
          <w:rtl/>
        </w:rPr>
        <w:t>ی</w:t>
      </w:r>
      <w:r w:rsidRPr="00BD5DC8">
        <w:rPr>
          <w:rStyle w:val="Char4"/>
          <w:rFonts w:hint="cs"/>
          <w:rtl/>
        </w:rPr>
        <w:t>‌شود</w:t>
      </w:r>
      <w:r w:rsidR="001F073B">
        <w:rPr>
          <w:rStyle w:val="Char4"/>
          <w:rFonts w:hint="cs"/>
          <w:rtl/>
        </w:rPr>
        <w:t>).</w:t>
      </w:r>
      <w:r w:rsidRPr="00BD5DC8">
        <w:rPr>
          <w:rStyle w:val="Char4"/>
          <w:rFonts w:hint="cs"/>
          <w:rtl/>
        </w:rPr>
        <w:t xml:space="preserve"> </w:t>
      </w:r>
    </w:p>
    <w:p w:rsidR="004709A5" w:rsidRDefault="00335BB5" w:rsidP="004709A5">
      <w:pPr>
        <w:ind w:firstLine="284"/>
        <w:jc w:val="both"/>
        <w:rPr>
          <w:rStyle w:val="Char4"/>
          <w:rtl/>
        </w:rPr>
      </w:pPr>
      <w:r w:rsidRPr="00BD5DC8">
        <w:rPr>
          <w:rStyle w:val="Char4"/>
          <w:rFonts w:hint="cs"/>
          <w:rtl/>
        </w:rPr>
        <w:t>و هر</w:t>
      </w:r>
      <w:r w:rsidR="001C559E">
        <w:rPr>
          <w:rStyle w:val="Char4"/>
          <w:rFonts w:hint="cs"/>
          <w:rtl/>
        </w:rPr>
        <w:t>ک</w:t>
      </w:r>
      <w:r w:rsidRPr="00BD5DC8">
        <w:rPr>
          <w:rStyle w:val="Char4"/>
          <w:rFonts w:hint="cs"/>
          <w:rtl/>
        </w:rPr>
        <w:t>س بدون نام خدا وضو گ</w:t>
      </w:r>
      <w:r w:rsidR="001C559E">
        <w:rPr>
          <w:rStyle w:val="Char4"/>
          <w:rFonts w:hint="cs"/>
          <w:rtl/>
        </w:rPr>
        <w:t>ی</w:t>
      </w:r>
      <w:r w:rsidRPr="00BD5DC8">
        <w:rPr>
          <w:rStyle w:val="Char4"/>
          <w:rFonts w:hint="cs"/>
          <w:rtl/>
        </w:rPr>
        <w:t>رد و در ابتدا</w:t>
      </w:r>
      <w:r w:rsidR="001C559E">
        <w:rPr>
          <w:rStyle w:val="Char4"/>
          <w:rFonts w:hint="cs"/>
          <w:rtl/>
        </w:rPr>
        <w:t>ی</w:t>
      </w:r>
      <w:r w:rsidRPr="00BD5DC8">
        <w:rPr>
          <w:rStyle w:val="Char4"/>
          <w:rFonts w:hint="cs"/>
          <w:rtl/>
        </w:rPr>
        <w:t xml:space="preserve"> وضو</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w:t>
      </w:r>
      <w:r w:rsidRPr="004709A5">
        <w:rPr>
          <w:rStyle w:val="Char1"/>
          <w:rFonts w:hint="cs"/>
          <w:rtl/>
        </w:rPr>
        <w:t>بسم الله</w:t>
      </w:r>
      <w:r w:rsidRPr="00BD5DC8">
        <w:rPr>
          <w:rStyle w:val="Char4"/>
          <w:rFonts w:hint="cs"/>
          <w:rtl/>
        </w:rPr>
        <w:t>» را نگو</w:t>
      </w:r>
      <w:r w:rsidR="001C559E">
        <w:rPr>
          <w:rStyle w:val="Char4"/>
          <w:rFonts w:hint="cs"/>
          <w:rtl/>
        </w:rPr>
        <w:t>ی</w:t>
      </w:r>
      <w:r w:rsidRPr="00BD5DC8">
        <w:rPr>
          <w:rStyle w:val="Char4"/>
          <w:rFonts w:hint="cs"/>
          <w:rtl/>
        </w:rPr>
        <w:t>د، ا</w:t>
      </w:r>
      <w:r w:rsidR="001C559E">
        <w:rPr>
          <w:rStyle w:val="Char4"/>
          <w:rFonts w:hint="cs"/>
          <w:rtl/>
        </w:rPr>
        <w:t>ی</w:t>
      </w:r>
      <w:r w:rsidRPr="00BD5DC8">
        <w:rPr>
          <w:rStyle w:val="Char4"/>
          <w:rFonts w:hint="cs"/>
          <w:rtl/>
        </w:rPr>
        <w:t>ن وضو، جز اعضا</w:t>
      </w:r>
      <w:r w:rsidR="001C559E">
        <w:rPr>
          <w:rStyle w:val="Char4"/>
          <w:rFonts w:hint="cs"/>
          <w:rtl/>
        </w:rPr>
        <w:t>ی</w:t>
      </w:r>
      <w:r w:rsidRPr="00BD5DC8">
        <w:rPr>
          <w:rStyle w:val="Char4"/>
          <w:rFonts w:hint="cs"/>
          <w:rtl/>
        </w:rPr>
        <w:t xml:space="preserve"> وضو</w:t>
      </w:r>
      <w:r w:rsidR="001C559E">
        <w:rPr>
          <w:rStyle w:val="Char4"/>
          <w:rFonts w:hint="cs"/>
          <w:rtl/>
        </w:rPr>
        <w:t>ی</w:t>
      </w:r>
      <w:r w:rsidRPr="00BD5DC8">
        <w:rPr>
          <w:rStyle w:val="Char4"/>
          <w:rFonts w:hint="cs"/>
          <w:rtl/>
        </w:rPr>
        <w:t xml:space="preserve"> او را پا</w:t>
      </w:r>
      <w:r w:rsidR="001C559E">
        <w:rPr>
          <w:rStyle w:val="Char4"/>
          <w:rFonts w:hint="cs"/>
          <w:rtl/>
        </w:rPr>
        <w:t>ک</w:t>
      </w:r>
      <w:r w:rsidRPr="00BD5DC8">
        <w:rPr>
          <w:rStyle w:val="Char4"/>
          <w:rFonts w:hint="cs"/>
          <w:rtl/>
        </w:rPr>
        <w:t xml:space="preserve"> و پا</w:t>
      </w:r>
      <w:r w:rsidR="001C559E">
        <w:rPr>
          <w:rStyle w:val="Char4"/>
          <w:rFonts w:hint="cs"/>
          <w:rtl/>
        </w:rPr>
        <w:t>کی</w:t>
      </w:r>
      <w:r w:rsidRPr="00BD5DC8">
        <w:rPr>
          <w:rStyle w:val="Char4"/>
          <w:rFonts w:hint="cs"/>
          <w:rtl/>
        </w:rPr>
        <w:t>زه</w:t>
      </w:r>
      <w:r w:rsidR="003E0CC1">
        <w:rPr>
          <w:rStyle w:val="Char4"/>
          <w:rFonts w:hint="cs"/>
          <w:rtl/>
        </w:rPr>
        <w:t xml:space="preserve"> نمی‌کند </w:t>
      </w:r>
      <w:r w:rsidRPr="00BD5DC8">
        <w:rPr>
          <w:rStyle w:val="Char4"/>
          <w:rFonts w:hint="cs"/>
          <w:rtl/>
        </w:rPr>
        <w:t>(</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از چن</w:t>
      </w:r>
      <w:r w:rsidR="001C559E">
        <w:rPr>
          <w:rStyle w:val="Char4"/>
          <w:rFonts w:hint="cs"/>
          <w:rtl/>
        </w:rPr>
        <w:t>ی</w:t>
      </w:r>
      <w:r w:rsidRPr="00BD5DC8">
        <w:rPr>
          <w:rStyle w:val="Char4"/>
          <w:rFonts w:hint="cs"/>
          <w:rtl/>
        </w:rPr>
        <w:t>ن وضو</w:t>
      </w:r>
      <w:r w:rsidR="001C559E">
        <w:rPr>
          <w:rStyle w:val="Char4"/>
          <w:rFonts w:hint="cs"/>
          <w:rtl/>
        </w:rPr>
        <w:t>یی</w:t>
      </w:r>
      <w:r w:rsidRPr="00BD5DC8">
        <w:rPr>
          <w:rStyle w:val="Char4"/>
          <w:rFonts w:hint="cs"/>
          <w:rtl/>
        </w:rPr>
        <w:t xml:space="preserve"> </w:t>
      </w:r>
      <w:r w:rsidR="001C559E">
        <w:rPr>
          <w:rStyle w:val="Char4"/>
          <w:rFonts w:hint="cs"/>
          <w:rtl/>
        </w:rPr>
        <w:t>ک</w:t>
      </w:r>
      <w:r w:rsidRPr="00BD5DC8">
        <w:rPr>
          <w:rStyle w:val="Char4"/>
          <w:rFonts w:hint="cs"/>
          <w:rtl/>
        </w:rPr>
        <w:t xml:space="preserve">ه بدون </w:t>
      </w:r>
      <w:r w:rsidR="001C559E">
        <w:rPr>
          <w:rStyle w:val="Char4"/>
          <w:rFonts w:hint="cs"/>
          <w:rtl/>
        </w:rPr>
        <w:t>ی</w:t>
      </w:r>
      <w:r w:rsidRPr="00BD5DC8">
        <w:rPr>
          <w:rStyle w:val="Char4"/>
          <w:rFonts w:hint="cs"/>
          <w:rtl/>
        </w:rPr>
        <w:t>اد و ذ</w:t>
      </w:r>
      <w:r w:rsidR="001C559E">
        <w:rPr>
          <w:rStyle w:val="Char4"/>
          <w:rFonts w:hint="cs"/>
          <w:rtl/>
        </w:rPr>
        <w:t>ک</w:t>
      </w:r>
      <w:r w:rsidRPr="00BD5DC8">
        <w:rPr>
          <w:rStyle w:val="Char4"/>
          <w:rFonts w:hint="cs"/>
          <w:rtl/>
        </w:rPr>
        <w:t>ر خدا و بدون گفتن «</w:t>
      </w:r>
      <w:r w:rsidRPr="004709A5">
        <w:rPr>
          <w:rStyle w:val="Char1"/>
          <w:rFonts w:hint="cs"/>
          <w:rtl/>
        </w:rPr>
        <w:t>بسم الله</w:t>
      </w:r>
      <w:r w:rsidRPr="00BD5DC8">
        <w:rPr>
          <w:rStyle w:val="Char4"/>
          <w:rFonts w:hint="cs"/>
          <w:rtl/>
        </w:rPr>
        <w:t>» انجام گ</w:t>
      </w:r>
      <w:r w:rsidR="001C559E">
        <w:rPr>
          <w:rStyle w:val="Char4"/>
          <w:rFonts w:hint="cs"/>
          <w:rtl/>
        </w:rPr>
        <w:t>ی</w:t>
      </w:r>
      <w:r w:rsidRPr="00BD5DC8">
        <w:rPr>
          <w:rStyle w:val="Char4"/>
          <w:rFonts w:hint="cs"/>
          <w:rtl/>
        </w:rPr>
        <w:t>رد، از آن فقط اعضا</w:t>
      </w:r>
      <w:r w:rsidR="001C559E">
        <w:rPr>
          <w:rStyle w:val="Char4"/>
          <w:rFonts w:hint="cs"/>
          <w:rtl/>
        </w:rPr>
        <w:t>ی</w:t>
      </w:r>
      <w:r w:rsidRPr="00BD5DC8">
        <w:rPr>
          <w:rStyle w:val="Char4"/>
          <w:rFonts w:hint="cs"/>
          <w:rtl/>
        </w:rPr>
        <w:t xml:space="preserve"> وضو پا</w:t>
      </w:r>
      <w:r w:rsidR="001C559E">
        <w:rPr>
          <w:rStyle w:val="Char4"/>
          <w:rFonts w:hint="cs"/>
          <w:rtl/>
        </w:rPr>
        <w:t>ک</w:t>
      </w:r>
      <w:r w:rsidRPr="00BD5DC8">
        <w:rPr>
          <w:rStyle w:val="Char4"/>
          <w:rFonts w:hint="cs"/>
          <w:rtl/>
        </w:rPr>
        <w:t xml:space="preserve"> م</w:t>
      </w:r>
      <w:r w:rsidR="001C559E">
        <w:rPr>
          <w:rStyle w:val="Char4"/>
          <w:rFonts w:hint="cs"/>
          <w:rtl/>
        </w:rPr>
        <w:t>ی</w:t>
      </w:r>
      <w:r w:rsidRPr="00BD5DC8">
        <w:rPr>
          <w:rStyle w:val="Char4"/>
          <w:rFonts w:hint="cs"/>
          <w:rtl/>
        </w:rPr>
        <w:t>‌شود و چن</w:t>
      </w:r>
      <w:r w:rsidR="001C559E">
        <w:rPr>
          <w:rStyle w:val="Char4"/>
          <w:rFonts w:hint="cs"/>
          <w:rtl/>
        </w:rPr>
        <w:t>ی</w:t>
      </w:r>
      <w:r w:rsidRPr="00BD5DC8">
        <w:rPr>
          <w:rStyle w:val="Char4"/>
          <w:rFonts w:hint="cs"/>
          <w:rtl/>
        </w:rPr>
        <w:t>ن وضو</w:t>
      </w:r>
      <w:r w:rsidR="001C559E">
        <w:rPr>
          <w:rStyle w:val="Char4"/>
          <w:rFonts w:hint="cs"/>
          <w:rtl/>
        </w:rPr>
        <w:t>یی</w:t>
      </w:r>
      <w:r w:rsidRPr="00BD5DC8">
        <w:rPr>
          <w:rStyle w:val="Char4"/>
          <w:rFonts w:hint="cs"/>
          <w:rtl/>
        </w:rPr>
        <w:t xml:space="preserve"> بس</w:t>
      </w:r>
      <w:r w:rsidR="001C559E">
        <w:rPr>
          <w:rStyle w:val="Char4"/>
          <w:rFonts w:hint="cs"/>
          <w:rtl/>
        </w:rPr>
        <w:t>ی</w:t>
      </w:r>
      <w:r w:rsidRPr="00BD5DC8">
        <w:rPr>
          <w:rStyle w:val="Char4"/>
          <w:rFonts w:hint="cs"/>
          <w:rtl/>
        </w:rPr>
        <w:t>ار ناقص و ب</w:t>
      </w:r>
      <w:r w:rsidR="001C559E">
        <w:rPr>
          <w:rStyle w:val="Char4"/>
          <w:rFonts w:hint="cs"/>
          <w:rtl/>
        </w:rPr>
        <w:t>ی</w:t>
      </w:r>
      <w:r w:rsidRPr="00BD5DC8">
        <w:rPr>
          <w:rStyle w:val="Char4"/>
          <w:rFonts w:hint="cs"/>
          <w:rtl/>
        </w:rPr>
        <w:t>‌نور خواهد بود، گرچه چن</w:t>
      </w:r>
      <w:r w:rsidR="001C559E">
        <w:rPr>
          <w:rStyle w:val="Char4"/>
          <w:rFonts w:hint="cs"/>
          <w:rtl/>
        </w:rPr>
        <w:t>ی</w:t>
      </w:r>
      <w:r w:rsidRPr="00BD5DC8">
        <w:rPr>
          <w:rStyle w:val="Char4"/>
          <w:rFonts w:hint="cs"/>
          <w:rtl/>
        </w:rPr>
        <w:t>ن وضو</w:t>
      </w:r>
      <w:r w:rsidR="001C559E">
        <w:rPr>
          <w:rStyle w:val="Char4"/>
          <w:rFonts w:hint="cs"/>
          <w:rtl/>
        </w:rPr>
        <w:t>یی</w:t>
      </w:r>
      <w:r w:rsidRPr="00BD5DC8">
        <w:rPr>
          <w:rStyle w:val="Char4"/>
          <w:rFonts w:hint="cs"/>
          <w:rtl/>
        </w:rPr>
        <w:t xml:space="preserve"> در مرحله‌</w:t>
      </w:r>
      <w:r w:rsidR="001C559E">
        <w:rPr>
          <w:rStyle w:val="Char4"/>
          <w:rFonts w:hint="cs"/>
          <w:rtl/>
        </w:rPr>
        <w:t>ی</w:t>
      </w:r>
      <w:r w:rsidRPr="00BD5DC8">
        <w:rPr>
          <w:rStyle w:val="Char4"/>
          <w:rFonts w:hint="cs"/>
          <w:rtl/>
        </w:rPr>
        <w:t xml:space="preserve"> صح</w:t>
      </w:r>
      <w:r w:rsidR="001C559E">
        <w:rPr>
          <w:rStyle w:val="Char4"/>
          <w:rFonts w:hint="cs"/>
          <w:rtl/>
        </w:rPr>
        <w:t>ی</w:t>
      </w:r>
      <w:r w:rsidRPr="00BD5DC8">
        <w:rPr>
          <w:rStyle w:val="Char4"/>
          <w:rFonts w:hint="cs"/>
          <w:rtl/>
        </w:rPr>
        <w:t>ح بودن قرار دارد، ول</w:t>
      </w:r>
      <w:r w:rsidR="001C559E">
        <w:rPr>
          <w:rStyle w:val="Char4"/>
          <w:rFonts w:hint="cs"/>
          <w:rtl/>
        </w:rPr>
        <w:t>ی</w:t>
      </w:r>
      <w:r w:rsidRPr="00BD5DC8">
        <w:rPr>
          <w:rStyle w:val="Char4"/>
          <w:rFonts w:hint="cs"/>
          <w:rtl/>
        </w:rPr>
        <w:t xml:space="preserve"> از نظر تأث</w:t>
      </w:r>
      <w:r w:rsidR="001C559E">
        <w:rPr>
          <w:rStyle w:val="Char4"/>
          <w:rFonts w:hint="cs"/>
          <w:rtl/>
        </w:rPr>
        <w:t>ی</w:t>
      </w:r>
      <w:r w:rsidRPr="00BD5DC8">
        <w:rPr>
          <w:rStyle w:val="Char4"/>
          <w:rFonts w:hint="cs"/>
          <w:rtl/>
        </w:rPr>
        <w:t>ر باطن</w:t>
      </w:r>
      <w:r w:rsidR="001C559E">
        <w:rPr>
          <w:rStyle w:val="Char4"/>
          <w:rFonts w:hint="cs"/>
          <w:rtl/>
        </w:rPr>
        <w:t>ی</w:t>
      </w:r>
      <w:r w:rsidRPr="00BD5DC8">
        <w:rPr>
          <w:rStyle w:val="Char4"/>
          <w:rFonts w:hint="cs"/>
          <w:rtl/>
        </w:rPr>
        <w:t xml:space="preserve"> و نوران</w:t>
      </w:r>
      <w:r w:rsidR="001C559E">
        <w:rPr>
          <w:rStyle w:val="Char4"/>
          <w:rFonts w:hint="cs"/>
          <w:rtl/>
        </w:rPr>
        <w:t>ی</w:t>
      </w:r>
      <w:r w:rsidRPr="00BD5DC8">
        <w:rPr>
          <w:rStyle w:val="Char4"/>
          <w:rFonts w:hint="cs"/>
          <w:rtl/>
        </w:rPr>
        <w:t>ت خو</w:t>
      </w:r>
      <w:r w:rsidR="001C559E">
        <w:rPr>
          <w:rStyle w:val="Char4"/>
          <w:rFonts w:hint="cs"/>
          <w:rtl/>
        </w:rPr>
        <w:t>ی</w:t>
      </w:r>
      <w:r w:rsidRPr="00BD5DC8">
        <w:rPr>
          <w:rStyle w:val="Char4"/>
          <w:rFonts w:hint="cs"/>
          <w:rtl/>
        </w:rPr>
        <w:t>ش، بس</w:t>
      </w:r>
      <w:r w:rsidR="001C559E">
        <w:rPr>
          <w:rStyle w:val="Char4"/>
          <w:rFonts w:hint="cs"/>
          <w:rtl/>
        </w:rPr>
        <w:t>ی</w:t>
      </w:r>
      <w:r w:rsidRPr="00BD5DC8">
        <w:rPr>
          <w:rStyle w:val="Char4"/>
          <w:rFonts w:hint="cs"/>
          <w:rtl/>
        </w:rPr>
        <w:t>ار ناقص و ب</w:t>
      </w:r>
      <w:r w:rsidR="001C559E">
        <w:rPr>
          <w:rStyle w:val="Char4"/>
          <w:rFonts w:hint="cs"/>
          <w:rtl/>
        </w:rPr>
        <w:t>ی</w:t>
      </w:r>
      <w:r w:rsidRPr="00BD5DC8">
        <w:rPr>
          <w:rStyle w:val="Char4"/>
          <w:rFonts w:hint="cs"/>
          <w:rtl/>
        </w:rPr>
        <w:t>‌بر</w:t>
      </w:r>
      <w:r w:rsidR="001C559E">
        <w:rPr>
          <w:rStyle w:val="Char4"/>
          <w:rFonts w:hint="cs"/>
          <w:rtl/>
        </w:rPr>
        <w:t>ک</w:t>
      </w:r>
      <w:r w:rsidRPr="00BD5DC8">
        <w:rPr>
          <w:rStyle w:val="Char4"/>
          <w:rFonts w:hint="cs"/>
          <w:rtl/>
        </w:rPr>
        <w:t>ت خواهد بود</w:t>
      </w:r>
      <w:r w:rsidR="001F073B">
        <w:rPr>
          <w:rStyle w:val="Char4"/>
          <w:rFonts w:hint="cs"/>
          <w:rtl/>
        </w:rPr>
        <w:t>).</w:t>
      </w:r>
    </w:p>
    <w:p w:rsidR="00335BB5" w:rsidRPr="00BD5DC8" w:rsidRDefault="00BA7FD8" w:rsidP="00D80744">
      <w:pPr>
        <w:autoSpaceDE w:val="0"/>
        <w:autoSpaceDN w:val="0"/>
        <w:adjustRightInd w:val="0"/>
        <w:ind w:firstLine="227"/>
        <w:jc w:val="lowKashida"/>
        <w:rPr>
          <w:rStyle w:val="Char3"/>
          <w:rtl/>
          <w:lang w:bidi="fa-IR"/>
        </w:rPr>
      </w:pPr>
      <w:r w:rsidRPr="00BA7FD8">
        <w:rPr>
          <w:rStyle w:val="Char4"/>
          <w:rtl/>
        </w:rPr>
        <w:t>429</w:t>
      </w:r>
      <w:r w:rsidR="00CF164C" w:rsidRPr="00CF164C">
        <w:rPr>
          <w:rStyle w:val="Char3"/>
          <w:rFonts w:cs="IRNazli"/>
          <w:rtl/>
        </w:rPr>
        <w:t xml:space="preserve"> ـ (</w:t>
      </w:r>
      <w:r w:rsidRPr="00BA7FD8">
        <w:rPr>
          <w:rStyle w:val="Char4"/>
          <w:rtl/>
        </w:rPr>
        <w:t>39</w:t>
      </w:r>
      <w:r w:rsidR="00CF164C" w:rsidRPr="00CF164C">
        <w:rPr>
          <w:rStyle w:val="Char3"/>
          <w:rFonts w:cs="IRNazli"/>
          <w:rtl/>
        </w:rPr>
        <w:t>)</w:t>
      </w:r>
      <w:r w:rsidR="00335BB5" w:rsidRPr="00BD5DC8">
        <w:rPr>
          <w:rStyle w:val="Char3"/>
          <w:rtl/>
        </w:rPr>
        <w:t xml:space="preserve"> وعن أبي رافع</w:t>
      </w:r>
      <w:r w:rsidR="003E0CC1">
        <w:rPr>
          <w:rStyle w:val="Char3"/>
          <w:rtl/>
        </w:rPr>
        <w:t>،</w:t>
      </w:r>
      <w:r w:rsidR="00335BB5" w:rsidRPr="00BD5DC8">
        <w:rPr>
          <w:rStyle w:val="Char3"/>
          <w:rtl/>
        </w:rPr>
        <w:t xml:space="preserve"> قال: كان رسولُ الله </w:t>
      </w:r>
      <w:r w:rsidR="00992C10" w:rsidRPr="00992C10">
        <w:rPr>
          <w:rStyle w:val="Char3"/>
          <w:rFonts w:cs="CTraditional Arabic"/>
          <w:szCs w:val="28"/>
          <w:rtl/>
        </w:rPr>
        <w:t>ج</w:t>
      </w:r>
      <w:r w:rsidR="00335BB5" w:rsidRPr="00BD5DC8">
        <w:rPr>
          <w:rStyle w:val="Char3"/>
          <w:rtl/>
        </w:rPr>
        <w:t xml:space="preserve"> إذا ت</w:t>
      </w:r>
      <w:r w:rsidR="00335BB5" w:rsidRPr="00BD5DC8">
        <w:rPr>
          <w:rStyle w:val="Char3"/>
          <w:rFonts w:hint="cs"/>
          <w:rtl/>
        </w:rPr>
        <w:t>َ</w:t>
      </w:r>
      <w:r w:rsidR="00335BB5" w:rsidRPr="00BD5DC8">
        <w:rPr>
          <w:rStyle w:val="Char3"/>
          <w:rtl/>
        </w:rPr>
        <w:t>و</w:t>
      </w:r>
      <w:r w:rsidR="00335BB5" w:rsidRPr="00BD5DC8">
        <w:rPr>
          <w:rStyle w:val="Char3"/>
          <w:rFonts w:hint="cs"/>
          <w:rtl/>
        </w:rPr>
        <w:t>َ</w:t>
      </w:r>
      <w:r w:rsidR="00335BB5" w:rsidRPr="00BD5DC8">
        <w:rPr>
          <w:rStyle w:val="Char3"/>
          <w:rtl/>
        </w:rPr>
        <w:t>ضَّأ وُضوءَ الص</w:t>
      </w:r>
      <w:r w:rsidR="00335BB5" w:rsidRPr="00BD5DC8">
        <w:rPr>
          <w:rStyle w:val="Char3"/>
          <w:rFonts w:hint="cs"/>
          <w:rtl/>
        </w:rPr>
        <w:t>َّ</w:t>
      </w:r>
      <w:r w:rsidR="00335BB5" w:rsidRPr="00BD5DC8">
        <w:rPr>
          <w:rStyle w:val="Char3"/>
          <w:rtl/>
        </w:rPr>
        <w:t>لاةِ حَرَّك</w:t>
      </w:r>
      <w:r w:rsidR="00335BB5" w:rsidRPr="00BD5DC8">
        <w:rPr>
          <w:rStyle w:val="Char3"/>
          <w:rFonts w:hint="cs"/>
          <w:rtl/>
        </w:rPr>
        <w:t>َ</w:t>
      </w:r>
      <w:r w:rsidR="00335BB5" w:rsidRPr="00BD5DC8">
        <w:rPr>
          <w:rStyle w:val="Char3"/>
          <w:rtl/>
        </w:rPr>
        <w:t xml:space="preserve"> خاتمَه في أصْبُعِه. </w:t>
      </w:r>
      <w:r w:rsidR="00335BB5" w:rsidRPr="00000A56">
        <w:rPr>
          <w:rStyle w:val="Char1"/>
          <w:rtl/>
        </w:rPr>
        <w:t>رواهما الدارقطني</w:t>
      </w:r>
      <w:r w:rsidR="003E0CC1">
        <w:rPr>
          <w:rStyle w:val="Char1"/>
          <w:rtl/>
        </w:rPr>
        <w:t>،</w:t>
      </w:r>
      <w:r w:rsidR="00335BB5" w:rsidRPr="00000A56">
        <w:rPr>
          <w:rStyle w:val="Char1"/>
          <w:rtl/>
        </w:rPr>
        <w:t xml:space="preserve"> وروى ابن ماجة الأخير</w:t>
      </w:r>
      <w:r w:rsidR="00D80744" w:rsidRPr="00D80744">
        <w:rPr>
          <w:rStyle w:val="Char4"/>
          <w:rFonts w:hint="cs"/>
          <w:vertAlign w:val="superscript"/>
          <w:rtl/>
          <w:lang w:bidi="ar-SA"/>
        </w:rPr>
        <w:t>(</w:t>
      </w:r>
      <w:r w:rsidR="00D80744" w:rsidRPr="00D80744">
        <w:rPr>
          <w:rStyle w:val="Char4"/>
          <w:vertAlign w:val="superscript"/>
          <w:rtl/>
          <w:lang w:bidi="ar-SA"/>
        </w:rPr>
        <w:footnoteReference w:id="151"/>
      </w:r>
      <w:r w:rsidR="00D80744" w:rsidRPr="00D80744">
        <w:rPr>
          <w:rStyle w:val="Char4"/>
          <w:rFonts w:hint="cs"/>
          <w:vertAlign w:val="superscript"/>
          <w:rtl/>
          <w:lang w:bidi="ar-SA"/>
        </w:rPr>
        <w:t>)</w:t>
      </w:r>
      <w:r w:rsidR="00D80744">
        <w:rPr>
          <w:rStyle w:val="Char4"/>
          <w:rFonts w:hint="cs"/>
          <w:rtl/>
        </w:rPr>
        <w:t>.</w:t>
      </w:r>
    </w:p>
    <w:p w:rsidR="00335BB5" w:rsidRPr="00BD5DC8" w:rsidRDefault="00335BB5" w:rsidP="004709A5">
      <w:pPr>
        <w:ind w:firstLine="284"/>
        <w:jc w:val="both"/>
        <w:rPr>
          <w:rStyle w:val="Char4"/>
          <w:rtl/>
        </w:rPr>
      </w:pPr>
      <w:r w:rsidRPr="00BD5DC8">
        <w:rPr>
          <w:rStyle w:val="Char4"/>
          <w:rFonts w:hint="cs"/>
          <w:rtl/>
        </w:rPr>
        <w:t>429- (39) ابورافع</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عادت داشت </w:t>
      </w:r>
      <w:r w:rsidR="001C559E">
        <w:rPr>
          <w:rStyle w:val="Char4"/>
          <w:rFonts w:hint="cs"/>
          <w:rtl/>
        </w:rPr>
        <w:t>ک</w:t>
      </w:r>
      <w:r w:rsidRPr="00BD5DC8">
        <w:rPr>
          <w:rStyle w:val="Char4"/>
          <w:rFonts w:hint="cs"/>
          <w:rtl/>
        </w:rPr>
        <w:t>ه چون وضو م</w:t>
      </w:r>
      <w:r w:rsidR="001C559E">
        <w:rPr>
          <w:rStyle w:val="Char4"/>
          <w:rFonts w:hint="cs"/>
          <w:rtl/>
        </w:rPr>
        <w:t>ی</w:t>
      </w:r>
      <w:r w:rsidRPr="00BD5DC8">
        <w:rPr>
          <w:rStyle w:val="Char4"/>
          <w:rFonts w:hint="cs"/>
          <w:rtl/>
        </w:rPr>
        <w:t>‌گرفت، انگشتر</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 xml:space="preserve">ش را </w:t>
      </w:r>
      <w:r w:rsidR="001C559E">
        <w:rPr>
          <w:rStyle w:val="Char4"/>
          <w:rFonts w:hint="cs"/>
          <w:rtl/>
        </w:rPr>
        <w:t>ک</w:t>
      </w:r>
      <w:r w:rsidRPr="00BD5DC8">
        <w:rPr>
          <w:rStyle w:val="Char4"/>
          <w:rFonts w:hint="cs"/>
          <w:rtl/>
        </w:rPr>
        <w:t>ه در دست داشت، خوب حر</w:t>
      </w:r>
      <w:r w:rsidR="001C559E">
        <w:rPr>
          <w:rStyle w:val="Char4"/>
          <w:rFonts w:hint="cs"/>
          <w:rtl/>
        </w:rPr>
        <w:t>ک</w:t>
      </w:r>
      <w:r w:rsidRPr="00BD5DC8">
        <w:rPr>
          <w:rStyle w:val="Char4"/>
          <w:rFonts w:hint="cs"/>
          <w:rtl/>
        </w:rPr>
        <w:t>ت م</w:t>
      </w:r>
      <w:r w:rsidR="001C559E">
        <w:rPr>
          <w:rStyle w:val="Char4"/>
          <w:rFonts w:hint="cs"/>
          <w:rtl/>
        </w:rPr>
        <w:t>ی</w:t>
      </w:r>
      <w:r w:rsidRPr="00BD5DC8">
        <w:rPr>
          <w:rStyle w:val="Char4"/>
          <w:rFonts w:hint="cs"/>
          <w:rtl/>
        </w:rPr>
        <w:t>‌داد (تا جا</w:t>
      </w:r>
      <w:r w:rsidR="001C559E">
        <w:rPr>
          <w:rStyle w:val="Char4"/>
          <w:rFonts w:hint="cs"/>
          <w:rtl/>
        </w:rPr>
        <w:t>یی</w:t>
      </w:r>
      <w:r w:rsidRPr="00BD5DC8">
        <w:rPr>
          <w:rStyle w:val="Char4"/>
          <w:rFonts w:hint="cs"/>
          <w:rtl/>
        </w:rPr>
        <w:t xml:space="preserve"> از انگشتانش خش</w:t>
      </w:r>
      <w:r w:rsidR="001C559E">
        <w:rPr>
          <w:rStyle w:val="Char4"/>
          <w:rFonts w:hint="cs"/>
          <w:rtl/>
        </w:rPr>
        <w:t>ک</w:t>
      </w:r>
      <w:r w:rsidRPr="00BD5DC8">
        <w:rPr>
          <w:rStyle w:val="Char4"/>
          <w:rFonts w:hint="cs"/>
          <w:rtl/>
        </w:rPr>
        <w:t xml:space="preserve"> نماند وآب به تمام اعضا</w:t>
      </w:r>
      <w:r w:rsidR="001C559E">
        <w:rPr>
          <w:rStyle w:val="Char4"/>
          <w:rFonts w:hint="cs"/>
          <w:rtl/>
        </w:rPr>
        <w:t>ی</w:t>
      </w:r>
      <w:r w:rsidRPr="00BD5DC8">
        <w:rPr>
          <w:rStyle w:val="Char4"/>
          <w:rFonts w:hint="cs"/>
          <w:rtl/>
        </w:rPr>
        <w:t xml:space="preserve"> واجب‌الغسل برسد، و ذره‌ا</w:t>
      </w:r>
      <w:r w:rsidR="001C559E">
        <w:rPr>
          <w:rStyle w:val="Char4"/>
          <w:rFonts w:hint="cs"/>
          <w:rtl/>
        </w:rPr>
        <w:t>ی</w:t>
      </w:r>
      <w:r w:rsidRPr="00BD5DC8">
        <w:rPr>
          <w:rStyle w:val="Char4"/>
          <w:rFonts w:hint="cs"/>
          <w:rtl/>
        </w:rPr>
        <w:t xml:space="preserve"> ش</w:t>
      </w:r>
      <w:r w:rsidR="001C559E">
        <w:rPr>
          <w:rStyle w:val="Char4"/>
          <w:rFonts w:hint="cs"/>
          <w:rtl/>
        </w:rPr>
        <w:t>ک</w:t>
      </w:r>
      <w:r w:rsidRPr="00BD5DC8">
        <w:rPr>
          <w:rStyle w:val="Char4"/>
          <w:rFonts w:hint="cs"/>
          <w:rtl/>
        </w:rPr>
        <w:t xml:space="preserve"> و شبهه را باق</w:t>
      </w:r>
      <w:r w:rsidR="001C559E">
        <w:rPr>
          <w:rStyle w:val="Char4"/>
          <w:rFonts w:hint="cs"/>
          <w:rtl/>
        </w:rPr>
        <w:t>ی</w:t>
      </w:r>
      <w:r w:rsidRPr="00BD5DC8">
        <w:rPr>
          <w:rStyle w:val="Char4"/>
          <w:rFonts w:hint="cs"/>
          <w:rtl/>
        </w:rPr>
        <w:t xml:space="preserve"> نگذارد. از ا</w:t>
      </w:r>
      <w:r w:rsidR="001C559E">
        <w:rPr>
          <w:rStyle w:val="Char4"/>
          <w:rFonts w:hint="cs"/>
          <w:rtl/>
        </w:rPr>
        <w:t>ی</w:t>
      </w:r>
      <w:r w:rsidRPr="00BD5DC8">
        <w:rPr>
          <w:rStyle w:val="Char4"/>
          <w:rFonts w:hint="cs"/>
          <w:rtl/>
        </w:rPr>
        <w:t xml:space="preserve">ن‌رو دانسته شد </w:t>
      </w:r>
      <w:r w:rsidR="001C559E">
        <w:rPr>
          <w:rStyle w:val="Char4"/>
          <w:rFonts w:hint="cs"/>
          <w:rtl/>
        </w:rPr>
        <w:t>ک</w:t>
      </w:r>
      <w:r w:rsidRPr="00BD5DC8">
        <w:rPr>
          <w:rStyle w:val="Char4"/>
          <w:rFonts w:hint="cs"/>
          <w:rtl/>
        </w:rPr>
        <w:t xml:space="preserve">ه </w:t>
      </w:r>
      <w:r w:rsidR="001C559E">
        <w:rPr>
          <w:rStyle w:val="Char4"/>
          <w:rFonts w:hint="cs"/>
          <w:rtl/>
        </w:rPr>
        <w:t>یکی</w:t>
      </w:r>
      <w:r w:rsidRPr="00BD5DC8">
        <w:rPr>
          <w:rStyle w:val="Char4"/>
          <w:rFonts w:hint="cs"/>
          <w:rtl/>
        </w:rPr>
        <w:t xml:space="preserve"> از آداب ت</w:t>
      </w:r>
      <w:r w:rsidR="001C559E">
        <w:rPr>
          <w:rStyle w:val="Char4"/>
          <w:rFonts w:hint="cs"/>
          <w:rtl/>
        </w:rPr>
        <w:t>ک</w:t>
      </w:r>
      <w:r w:rsidRPr="00BD5DC8">
        <w:rPr>
          <w:rStyle w:val="Char4"/>
          <w:rFonts w:hint="cs"/>
          <w:rtl/>
        </w:rPr>
        <w:t>م</w:t>
      </w:r>
      <w:r w:rsidR="001C559E">
        <w:rPr>
          <w:rStyle w:val="Char4"/>
          <w:rFonts w:hint="cs"/>
          <w:rtl/>
        </w:rPr>
        <w:t>ی</w:t>
      </w:r>
      <w:r w:rsidRPr="00BD5DC8">
        <w:rPr>
          <w:rStyle w:val="Char4"/>
          <w:rFonts w:hint="cs"/>
          <w:rtl/>
        </w:rPr>
        <w:t>ل</w:t>
      </w:r>
      <w:r w:rsidR="001C559E">
        <w:rPr>
          <w:rStyle w:val="Char4"/>
          <w:rFonts w:hint="cs"/>
          <w:rtl/>
        </w:rPr>
        <w:t>ی</w:t>
      </w:r>
      <w:r w:rsidRPr="00BD5DC8">
        <w:rPr>
          <w:rStyle w:val="Char4"/>
          <w:rFonts w:hint="cs"/>
          <w:rtl/>
        </w:rPr>
        <w:t xml:space="preserve"> وضو، حر</w:t>
      </w:r>
      <w:r w:rsidR="001C559E">
        <w:rPr>
          <w:rStyle w:val="Char4"/>
          <w:rFonts w:hint="cs"/>
          <w:rtl/>
        </w:rPr>
        <w:t>ک</w:t>
      </w:r>
      <w:r w:rsidRPr="00BD5DC8">
        <w:rPr>
          <w:rStyle w:val="Char4"/>
          <w:rFonts w:hint="cs"/>
          <w:rtl/>
        </w:rPr>
        <w:t>ت و ت</w:t>
      </w:r>
      <w:r w:rsidR="001C559E">
        <w:rPr>
          <w:rStyle w:val="Char4"/>
          <w:rFonts w:hint="cs"/>
          <w:rtl/>
        </w:rPr>
        <w:t>ک</w:t>
      </w:r>
      <w:r w:rsidRPr="00BD5DC8">
        <w:rPr>
          <w:rStyle w:val="Char4"/>
          <w:rFonts w:hint="cs"/>
          <w:rtl/>
        </w:rPr>
        <w:t>ان‌دادن انگشتر</w:t>
      </w:r>
      <w:r w:rsidR="001C559E">
        <w:rPr>
          <w:rStyle w:val="Char4"/>
          <w:rFonts w:hint="cs"/>
          <w:rtl/>
        </w:rPr>
        <w:t>ی</w:t>
      </w:r>
      <w:r w:rsidRPr="00BD5DC8">
        <w:rPr>
          <w:rStyle w:val="Char4"/>
          <w:rFonts w:hint="cs"/>
          <w:rtl/>
        </w:rPr>
        <w:t xml:space="preserve"> است، تا آب به تمام نقاط دست و اعضا</w:t>
      </w:r>
      <w:r w:rsidR="001C559E">
        <w:rPr>
          <w:rStyle w:val="Char4"/>
          <w:rFonts w:hint="cs"/>
          <w:rtl/>
        </w:rPr>
        <w:t>ی</w:t>
      </w:r>
      <w:r w:rsidRPr="00BD5DC8">
        <w:rPr>
          <w:rStyle w:val="Char4"/>
          <w:rFonts w:hint="cs"/>
          <w:rtl/>
        </w:rPr>
        <w:t xml:space="preserve"> واجب‌الغسل برسد و خلل و نقص</w:t>
      </w:r>
      <w:r w:rsidR="001C559E">
        <w:rPr>
          <w:rStyle w:val="Char4"/>
          <w:rFonts w:hint="cs"/>
          <w:rtl/>
        </w:rPr>
        <w:t>ی</w:t>
      </w:r>
      <w:r w:rsidRPr="00BD5DC8">
        <w:rPr>
          <w:rStyle w:val="Char4"/>
          <w:rFonts w:hint="cs"/>
          <w:rtl/>
        </w:rPr>
        <w:t xml:space="preserve"> را در وضو ا</w:t>
      </w:r>
      <w:r w:rsidR="001C559E">
        <w:rPr>
          <w:rStyle w:val="Char4"/>
          <w:rFonts w:hint="cs"/>
          <w:rtl/>
        </w:rPr>
        <w:t>ی</w:t>
      </w:r>
      <w:r w:rsidRPr="00BD5DC8">
        <w:rPr>
          <w:rStyle w:val="Char4"/>
          <w:rFonts w:hint="cs"/>
          <w:rtl/>
        </w:rPr>
        <w:t>جاد ن</w:t>
      </w:r>
      <w:r w:rsidR="001C559E">
        <w:rPr>
          <w:rStyle w:val="Char4"/>
          <w:rFonts w:hint="cs"/>
          <w:rtl/>
        </w:rPr>
        <w:t>ک</w:t>
      </w:r>
      <w:r w:rsidRPr="00BD5DC8">
        <w:rPr>
          <w:rStyle w:val="Char4"/>
          <w:rFonts w:hint="cs"/>
          <w:rtl/>
        </w:rPr>
        <w:t>ند</w:t>
      </w:r>
      <w:r w:rsidR="001F073B">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[دو حد</w:t>
      </w:r>
      <w:r w:rsidR="001C559E">
        <w:rPr>
          <w:rStyle w:val="Char4"/>
          <w:rFonts w:hint="cs"/>
          <w:rtl/>
        </w:rPr>
        <w:t>ی</w:t>
      </w:r>
      <w:r w:rsidRPr="00BD5DC8">
        <w:rPr>
          <w:rStyle w:val="Char4"/>
          <w:rFonts w:hint="cs"/>
          <w:rtl/>
        </w:rPr>
        <w:t>ث بالا را دارقطن</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 و ابن‌ماجه ن</w:t>
      </w:r>
      <w:r w:rsidR="001C559E">
        <w:rPr>
          <w:rStyle w:val="Char4"/>
          <w:rFonts w:hint="cs"/>
          <w:rtl/>
        </w:rPr>
        <w:t>ی</w:t>
      </w:r>
      <w:r w:rsidRPr="00BD5DC8">
        <w:rPr>
          <w:rStyle w:val="Char4"/>
          <w:rFonts w:hint="cs"/>
          <w:rtl/>
        </w:rPr>
        <w:t>ز حد</w:t>
      </w:r>
      <w:r w:rsidR="001C559E">
        <w:rPr>
          <w:rStyle w:val="Char4"/>
          <w:rFonts w:hint="cs"/>
          <w:rtl/>
        </w:rPr>
        <w:t>ی</w:t>
      </w:r>
      <w:r w:rsidRPr="00BD5DC8">
        <w:rPr>
          <w:rStyle w:val="Char4"/>
          <w:rFonts w:hint="cs"/>
          <w:rtl/>
        </w:rPr>
        <w:t>ث دوم را روا</w:t>
      </w:r>
      <w:r w:rsidR="001C559E">
        <w:rPr>
          <w:rStyle w:val="Char4"/>
          <w:rFonts w:hint="cs"/>
          <w:rtl/>
        </w:rPr>
        <w:t>ی</w:t>
      </w:r>
      <w:r w:rsidRPr="00BD5DC8">
        <w:rPr>
          <w:rStyle w:val="Char4"/>
          <w:rFonts w:hint="cs"/>
          <w:rtl/>
        </w:rPr>
        <w:t>ت نموده است</w:t>
      </w:r>
      <w:r w:rsidR="001F073B">
        <w:rPr>
          <w:rStyle w:val="Char4"/>
          <w:rFonts w:hint="cs"/>
          <w:rtl/>
        </w:rPr>
        <w:t>].</w:t>
      </w:r>
    </w:p>
    <w:p w:rsidR="00000A56" w:rsidRDefault="00000A56" w:rsidP="004709A5">
      <w:pPr>
        <w:ind w:firstLine="284"/>
        <w:jc w:val="both"/>
        <w:rPr>
          <w:rStyle w:val="Char4"/>
          <w:rtl/>
        </w:rPr>
        <w:sectPr w:rsidR="00000A56" w:rsidSect="00AA4D64">
          <w:footnotePr>
            <w:numRestart w:val="eachPage"/>
          </w:footnotePr>
          <w:type w:val="oddPage"/>
          <w:pgSz w:w="9356" w:h="13608" w:code="9"/>
          <w:pgMar w:top="567" w:right="1134" w:bottom="851" w:left="1134" w:header="454" w:footer="0" w:gutter="0"/>
          <w:cols w:space="708"/>
          <w:titlePg/>
          <w:bidi/>
          <w:rtlGutter/>
          <w:docGrid w:linePitch="381"/>
        </w:sectPr>
      </w:pPr>
    </w:p>
    <w:p w:rsidR="00000A56" w:rsidRPr="005B2E4D" w:rsidRDefault="00000A56" w:rsidP="005B2E4D">
      <w:pPr>
        <w:pStyle w:val="af4"/>
        <w:rPr>
          <w:rtl/>
        </w:rPr>
        <w:sectPr w:rsidR="00000A56" w:rsidRPr="005B2E4D" w:rsidSect="00AA4D64">
          <w:footnotePr>
            <w:numRestart w:val="eachPage"/>
          </w:footnotePr>
          <w:type w:val="oddPage"/>
          <w:pgSz w:w="9356" w:h="13608" w:code="9"/>
          <w:pgMar w:top="567" w:right="1134" w:bottom="851" w:left="1134" w:header="454" w:footer="0" w:gutter="0"/>
          <w:cols w:space="708"/>
          <w:titlePg/>
          <w:bidi/>
          <w:rtlGutter/>
          <w:docGrid w:linePitch="381"/>
        </w:sectPr>
      </w:pPr>
      <w:bookmarkStart w:id="26" w:name="_Toc447280221"/>
      <w:r w:rsidRPr="005B2E4D">
        <w:rPr>
          <w:rStyle w:val="Char5"/>
          <w:rFonts w:ascii="IRTitr" w:hAnsi="IRTitr" w:cs="IRTitr" w:hint="cs"/>
          <w:b w:val="0"/>
          <w:bCs w:val="0"/>
          <w:sz w:val="56"/>
          <w:szCs w:val="56"/>
          <w:rtl/>
        </w:rPr>
        <w:t xml:space="preserve">باب (5) </w:t>
      </w:r>
      <w:r w:rsidR="005B2E4D" w:rsidRPr="005B2E4D">
        <w:rPr>
          <w:rStyle w:val="Char5"/>
          <w:rFonts w:ascii="IRTitr" w:hAnsi="IRTitr" w:cs="IRTitr"/>
          <w:b w:val="0"/>
          <w:bCs w:val="0"/>
          <w:sz w:val="56"/>
          <w:szCs w:val="56"/>
          <w:rtl/>
        </w:rPr>
        <w:br/>
      </w:r>
      <w:r w:rsidRPr="005B2E4D">
        <w:rPr>
          <w:rStyle w:val="Char5"/>
          <w:rFonts w:ascii="IRTitr" w:hAnsi="IRTitr" w:cs="IRTitr" w:hint="cs"/>
          <w:b w:val="0"/>
          <w:bCs w:val="0"/>
          <w:sz w:val="56"/>
          <w:szCs w:val="56"/>
          <w:rtl/>
        </w:rPr>
        <w:t>درباره‌</w:t>
      </w:r>
      <w:r w:rsidR="005B2E4D">
        <w:rPr>
          <w:rStyle w:val="Char5"/>
          <w:rFonts w:ascii="IRTitr" w:hAnsi="IRTitr" w:cs="IRTitr" w:hint="cs"/>
          <w:b w:val="0"/>
          <w:bCs w:val="0"/>
          <w:sz w:val="56"/>
          <w:szCs w:val="56"/>
          <w:rtl/>
        </w:rPr>
        <w:t>ی</w:t>
      </w:r>
      <w:r w:rsidRPr="005B2E4D">
        <w:rPr>
          <w:rStyle w:val="Char5"/>
          <w:rFonts w:ascii="IRTitr" w:hAnsi="IRTitr" w:cs="IRTitr" w:hint="cs"/>
          <w:b w:val="0"/>
          <w:bCs w:val="0"/>
          <w:sz w:val="56"/>
          <w:szCs w:val="56"/>
          <w:rtl/>
        </w:rPr>
        <w:t xml:space="preserve"> غسل جنابت</w:t>
      </w:r>
      <w:bookmarkEnd w:id="26"/>
      <w:r w:rsidRPr="005B2E4D">
        <w:rPr>
          <w:rtl/>
        </w:rPr>
        <w:t xml:space="preserve"> </w:t>
      </w:r>
      <w:r w:rsidRPr="005B2E4D">
        <w:rPr>
          <w:rFonts w:hint="cs"/>
          <w:rtl/>
        </w:rPr>
        <w:br/>
      </w:r>
    </w:p>
    <w:p w:rsidR="004709A5" w:rsidRDefault="00335BB5" w:rsidP="00BD5DC8">
      <w:pPr>
        <w:pStyle w:val="a1"/>
        <w:rPr>
          <w:rtl/>
        </w:rPr>
      </w:pPr>
      <w:bookmarkStart w:id="27" w:name="_Toc447280222"/>
      <w:r w:rsidRPr="00880785">
        <w:rPr>
          <w:rtl/>
        </w:rPr>
        <w:t>فصل</w:t>
      </w:r>
      <w:r w:rsidRPr="00880785">
        <w:rPr>
          <w:rFonts w:hint="cs"/>
          <w:rtl/>
        </w:rPr>
        <w:t xml:space="preserve"> اول</w:t>
      </w:r>
      <w:bookmarkEnd w:id="27"/>
    </w:p>
    <w:p w:rsidR="00335BB5" w:rsidRPr="00BD5DC8" w:rsidRDefault="00BA7FD8" w:rsidP="00EE69B2">
      <w:pPr>
        <w:autoSpaceDE w:val="0"/>
        <w:autoSpaceDN w:val="0"/>
        <w:adjustRightInd w:val="0"/>
        <w:ind w:firstLine="227"/>
        <w:jc w:val="lowKashida"/>
        <w:rPr>
          <w:rStyle w:val="Char3"/>
          <w:rtl/>
          <w:lang w:bidi="fa-IR"/>
        </w:rPr>
      </w:pPr>
      <w:r w:rsidRPr="00BA7FD8">
        <w:rPr>
          <w:rStyle w:val="Char4"/>
          <w:rtl/>
        </w:rPr>
        <w:t>430</w:t>
      </w:r>
      <w:r w:rsidR="00CF164C" w:rsidRPr="00CF164C">
        <w:rPr>
          <w:rStyle w:val="Char3"/>
          <w:rFonts w:cs="IRNazli"/>
          <w:rtl/>
        </w:rPr>
        <w:t xml:space="preserve"> ـ (</w:t>
      </w:r>
      <w:r w:rsidRPr="00BA7FD8">
        <w:rPr>
          <w:rStyle w:val="Char4"/>
          <w:rtl/>
        </w:rPr>
        <w:t>1</w:t>
      </w:r>
      <w:r w:rsidR="00CF164C" w:rsidRPr="00CF164C">
        <w:rPr>
          <w:rStyle w:val="Char3"/>
          <w:rFonts w:cs="IRNazli"/>
          <w:rtl/>
        </w:rPr>
        <w:t>)</w:t>
      </w:r>
      <w:r w:rsidR="00335BB5" w:rsidRPr="00BD5DC8">
        <w:rPr>
          <w:rStyle w:val="Char3"/>
          <w:rtl/>
        </w:rPr>
        <w:t xml:space="preserve"> عن أبي هريرة</w:t>
      </w:r>
      <w:r w:rsidR="003E0CC1">
        <w:rPr>
          <w:rStyle w:val="Char3"/>
          <w:rtl/>
        </w:rPr>
        <w:t>،</w:t>
      </w:r>
      <w:r w:rsidR="00335BB5"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335BB5" w:rsidRPr="00BD5DC8">
        <w:rPr>
          <w:rStyle w:val="Char3"/>
          <w:rtl/>
        </w:rPr>
        <w:t xml:space="preserve"> «إذا ج</w:t>
      </w:r>
      <w:r w:rsidR="00335BB5" w:rsidRPr="00BD5DC8">
        <w:rPr>
          <w:rStyle w:val="Char3"/>
          <w:rFonts w:hint="cs"/>
          <w:rtl/>
        </w:rPr>
        <w:t>َ</w:t>
      </w:r>
      <w:r w:rsidR="00335BB5" w:rsidRPr="00BD5DC8">
        <w:rPr>
          <w:rStyle w:val="Char3"/>
          <w:rtl/>
        </w:rPr>
        <w:t>ل</w:t>
      </w:r>
      <w:r w:rsidR="00335BB5" w:rsidRPr="00BD5DC8">
        <w:rPr>
          <w:rStyle w:val="Char3"/>
          <w:rFonts w:hint="cs"/>
          <w:rtl/>
        </w:rPr>
        <w:t>َ</w:t>
      </w:r>
      <w:r w:rsidR="00335BB5" w:rsidRPr="00BD5DC8">
        <w:rPr>
          <w:rStyle w:val="Char3"/>
          <w:rtl/>
        </w:rPr>
        <w:t>سَ أح</w:t>
      </w:r>
      <w:r w:rsidR="00335BB5" w:rsidRPr="00BD5DC8">
        <w:rPr>
          <w:rStyle w:val="Char3"/>
          <w:rFonts w:hint="cs"/>
          <w:rtl/>
        </w:rPr>
        <w:t>ش</w:t>
      </w:r>
      <w:r w:rsidR="00335BB5" w:rsidRPr="00BD5DC8">
        <w:rPr>
          <w:rStyle w:val="Char3"/>
          <w:rtl/>
        </w:rPr>
        <w:t>دُك</w:t>
      </w:r>
      <w:r w:rsidR="00335BB5" w:rsidRPr="00BD5DC8">
        <w:rPr>
          <w:rStyle w:val="Char3"/>
          <w:rFonts w:hint="cs"/>
          <w:rtl/>
        </w:rPr>
        <w:t>ُ</w:t>
      </w:r>
      <w:r w:rsidR="00335BB5" w:rsidRPr="00BD5DC8">
        <w:rPr>
          <w:rStyle w:val="Char3"/>
          <w:rtl/>
        </w:rPr>
        <w:t>م بينَ شُعَبِها الأرب</w:t>
      </w:r>
      <w:r w:rsidR="00335BB5" w:rsidRPr="00BD5DC8">
        <w:rPr>
          <w:rStyle w:val="Char3"/>
          <w:rFonts w:hint="cs"/>
          <w:rtl/>
        </w:rPr>
        <w:t>َ</w:t>
      </w:r>
      <w:r w:rsidR="00335BB5" w:rsidRPr="00BD5DC8">
        <w:rPr>
          <w:rStyle w:val="Char3"/>
          <w:rtl/>
        </w:rPr>
        <w:t>عِ، ثمَّ جَهَدَها، فقد و</w:t>
      </w:r>
      <w:r w:rsidR="00335BB5" w:rsidRPr="00BD5DC8">
        <w:rPr>
          <w:rStyle w:val="Char3"/>
          <w:rFonts w:hint="cs"/>
          <w:rtl/>
        </w:rPr>
        <w:t>َ</w:t>
      </w:r>
      <w:r w:rsidR="00335BB5" w:rsidRPr="00BD5DC8">
        <w:rPr>
          <w:rStyle w:val="Char3"/>
          <w:rtl/>
        </w:rPr>
        <w:t xml:space="preserve">جَبَ الغُسلُ وإنْ لم يُنزِلْ». </w:t>
      </w:r>
      <w:r w:rsidR="00335BB5" w:rsidRPr="00000A56">
        <w:rPr>
          <w:rStyle w:val="Char1"/>
          <w:rtl/>
        </w:rPr>
        <w:t>متفق عليه</w:t>
      </w:r>
      <w:r w:rsidR="00EE69B2" w:rsidRPr="00EE69B2">
        <w:rPr>
          <w:rStyle w:val="Char4"/>
          <w:rFonts w:hint="cs"/>
          <w:vertAlign w:val="superscript"/>
          <w:rtl/>
          <w:lang w:bidi="ar-SA"/>
        </w:rPr>
        <w:t>(</w:t>
      </w:r>
      <w:r w:rsidR="00EE69B2" w:rsidRPr="00EE69B2">
        <w:rPr>
          <w:rStyle w:val="Char4"/>
          <w:vertAlign w:val="superscript"/>
          <w:rtl/>
          <w:lang w:bidi="ar-SA"/>
        </w:rPr>
        <w:footnoteReference w:id="152"/>
      </w:r>
      <w:r w:rsidR="00EE69B2" w:rsidRPr="00EE69B2">
        <w:rPr>
          <w:rStyle w:val="Char4"/>
          <w:rFonts w:hint="cs"/>
          <w:vertAlign w:val="superscript"/>
          <w:rtl/>
          <w:lang w:bidi="ar-SA"/>
        </w:rPr>
        <w:t>)</w:t>
      </w:r>
      <w:r w:rsidR="00EE69B2" w:rsidRPr="00EE69B2">
        <w:rPr>
          <w:rStyle w:val="Char4"/>
          <w:rFonts w:hint="cs"/>
          <w:rtl/>
        </w:rPr>
        <w:t>.</w:t>
      </w:r>
    </w:p>
    <w:p w:rsidR="00335BB5" w:rsidRPr="00BD5DC8" w:rsidRDefault="00335BB5" w:rsidP="004709A5">
      <w:pPr>
        <w:ind w:firstLine="284"/>
        <w:jc w:val="both"/>
        <w:rPr>
          <w:rStyle w:val="Char4"/>
          <w:rtl/>
        </w:rPr>
      </w:pPr>
      <w:r w:rsidRPr="00BD5DC8">
        <w:rPr>
          <w:rStyle w:val="Char4"/>
          <w:rFonts w:hint="cs"/>
          <w:rtl/>
        </w:rPr>
        <w:t>430- (1) 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«هرگاه </w:t>
      </w:r>
      <w:r w:rsidR="001C559E">
        <w:rPr>
          <w:rStyle w:val="Char4"/>
          <w:rFonts w:hint="cs"/>
          <w:rtl/>
        </w:rPr>
        <w:t>یکی</w:t>
      </w:r>
      <w:r w:rsidRPr="00BD5DC8">
        <w:rPr>
          <w:rStyle w:val="Char4"/>
          <w:rFonts w:hint="cs"/>
          <w:rtl/>
        </w:rPr>
        <w:t xml:space="preserve"> از شما م</w:t>
      </w:r>
      <w:r w:rsidR="001C559E">
        <w:rPr>
          <w:rStyle w:val="Char4"/>
          <w:rFonts w:hint="cs"/>
          <w:rtl/>
        </w:rPr>
        <w:t>ی</w:t>
      </w:r>
      <w:r w:rsidRPr="00BD5DC8">
        <w:rPr>
          <w:rStyle w:val="Char4"/>
          <w:rFonts w:hint="cs"/>
          <w:rtl/>
        </w:rPr>
        <w:t>ان دو دست و پا</w:t>
      </w:r>
      <w:r w:rsidR="001C559E">
        <w:rPr>
          <w:rStyle w:val="Char4"/>
          <w:rFonts w:hint="cs"/>
          <w:rtl/>
        </w:rPr>
        <w:t>ی</w:t>
      </w:r>
      <w:r w:rsidRPr="00BD5DC8">
        <w:rPr>
          <w:rStyle w:val="Char4"/>
          <w:rFonts w:hint="cs"/>
          <w:rtl/>
        </w:rPr>
        <w:t xml:space="preserve"> زن نشست و با او نزد</w:t>
      </w:r>
      <w:r w:rsidR="001C559E">
        <w:rPr>
          <w:rStyle w:val="Char4"/>
          <w:rFonts w:hint="cs"/>
          <w:rtl/>
        </w:rPr>
        <w:t>یکی</w:t>
      </w:r>
      <w:r w:rsidRPr="00BD5DC8">
        <w:rPr>
          <w:rStyle w:val="Char4"/>
          <w:rFonts w:hint="cs"/>
          <w:rtl/>
        </w:rPr>
        <w:t xml:space="preserve"> و جماع </w:t>
      </w:r>
      <w:r w:rsidR="001C559E">
        <w:rPr>
          <w:rStyle w:val="Char4"/>
          <w:rFonts w:hint="cs"/>
          <w:rtl/>
        </w:rPr>
        <w:t>ک</w:t>
      </w:r>
      <w:r w:rsidRPr="00BD5DC8">
        <w:rPr>
          <w:rStyle w:val="Char4"/>
          <w:rFonts w:hint="cs"/>
          <w:rtl/>
        </w:rPr>
        <w:t>رد (وآله‌</w:t>
      </w:r>
      <w:r w:rsidR="001C559E">
        <w:rPr>
          <w:rStyle w:val="Char4"/>
          <w:rFonts w:hint="cs"/>
          <w:rtl/>
        </w:rPr>
        <w:t>ی</w:t>
      </w:r>
      <w:r w:rsidRPr="00BD5DC8">
        <w:rPr>
          <w:rStyle w:val="Char4"/>
          <w:rFonts w:hint="cs"/>
          <w:rtl/>
        </w:rPr>
        <w:t xml:space="preserve"> تناسل</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 xml:space="preserve">ش را در فرج زن داخل </w:t>
      </w:r>
      <w:r w:rsidR="001C559E">
        <w:rPr>
          <w:rStyle w:val="Char4"/>
          <w:rFonts w:hint="cs"/>
          <w:rtl/>
        </w:rPr>
        <w:t>ک</w:t>
      </w:r>
      <w:r w:rsidRPr="00BD5DC8">
        <w:rPr>
          <w:rStyle w:val="Char4"/>
          <w:rFonts w:hint="cs"/>
          <w:rtl/>
        </w:rPr>
        <w:t>رد) ب</w:t>
      </w:r>
      <w:r w:rsidR="001C559E">
        <w:rPr>
          <w:rStyle w:val="Char4"/>
          <w:rFonts w:hint="cs"/>
          <w:rtl/>
        </w:rPr>
        <w:t>ی</w:t>
      </w:r>
      <w:r w:rsidRPr="00BD5DC8">
        <w:rPr>
          <w:rStyle w:val="Char4"/>
          <w:rFonts w:hint="cs"/>
          <w:rtl/>
        </w:rPr>
        <w:t>‌گمان (بر زن و مرد) غسل واجب م</w:t>
      </w:r>
      <w:r w:rsidR="001C559E">
        <w:rPr>
          <w:rStyle w:val="Char4"/>
          <w:rFonts w:hint="cs"/>
          <w:rtl/>
        </w:rPr>
        <w:t>ی</w:t>
      </w:r>
      <w:r w:rsidRPr="00BD5DC8">
        <w:rPr>
          <w:rStyle w:val="Char4"/>
          <w:rFonts w:hint="cs"/>
          <w:rtl/>
        </w:rPr>
        <w:t>‌گردد، اگر چه من</w:t>
      </w:r>
      <w:r w:rsidR="001C559E">
        <w:rPr>
          <w:rStyle w:val="Char4"/>
          <w:rFonts w:hint="cs"/>
          <w:rtl/>
        </w:rPr>
        <w:t>ی</w:t>
      </w:r>
      <w:r w:rsidRPr="00BD5DC8">
        <w:rPr>
          <w:rStyle w:val="Char4"/>
          <w:rFonts w:hint="cs"/>
          <w:rtl/>
        </w:rPr>
        <w:t xml:space="preserve"> نازل نشود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به مجرد بهم رس</w:t>
      </w:r>
      <w:r w:rsidR="001C559E">
        <w:rPr>
          <w:rStyle w:val="Char4"/>
          <w:rFonts w:hint="cs"/>
          <w:rtl/>
        </w:rPr>
        <w:t>ی</w:t>
      </w:r>
      <w:r w:rsidRPr="00BD5DC8">
        <w:rPr>
          <w:rStyle w:val="Char4"/>
          <w:rFonts w:hint="cs"/>
          <w:rtl/>
        </w:rPr>
        <w:t>دن دو آلت تناسل</w:t>
      </w:r>
      <w:r w:rsidR="001C559E">
        <w:rPr>
          <w:rStyle w:val="Char4"/>
          <w:rFonts w:hint="cs"/>
          <w:rtl/>
        </w:rPr>
        <w:t>ی</w:t>
      </w:r>
      <w:r w:rsidRPr="00BD5DC8">
        <w:rPr>
          <w:rStyle w:val="Char4"/>
          <w:rFonts w:hint="cs"/>
          <w:rtl/>
        </w:rPr>
        <w:t xml:space="preserve"> ختنه شده، و داخل شدن رأس آلت مرد در فرج زن، غسل واجب م</w:t>
      </w:r>
      <w:r w:rsidR="001C559E">
        <w:rPr>
          <w:rStyle w:val="Char4"/>
          <w:rFonts w:hint="cs"/>
          <w:rtl/>
        </w:rPr>
        <w:t>ی</w:t>
      </w:r>
      <w:r w:rsidRPr="00BD5DC8">
        <w:rPr>
          <w:rStyle w:val="Char4"/>
          <w:rFonts w:hint="cs"/>
          <w:rtl/>
        </w:rPr>
        <w:t>‌شود، خواه من</w:t>
      </w:r>
      <w:r w:rsidR="001C559E">
        <w:rPr>
          <w:rStyle w:val="Char4"/>
          <w:rFonts w:hint="cs"/>
          <w:rtl/>
        </w:rPr>
        <w:t>ی</w:t>
      </w:r>
      <w:r w:rsidRPr="00BD5DC8">
        <w:rPr>
          <w:rStyle w:val="Char4"/>
          <w:rFonts w:hint="cs"/>
          <w:rtl/>
        </w:rPr>
        <w:t xml:space="preserve"> نازل شود </w:t>
      </w:r>
      <w:r w:rsidR="001C559E">
        <w:rPr>
          <w:rStyle w:val="Char4"/>
          <w:rFonts w:hint="cs"/>
          <w:rtl/>
        </w:rPr>
        <w:t>ی</w:t>
      </w:r>
      <w:r w:rsidRPr="00BD5DC8">
        <w:rPr>
          <w:rStyle w:val="Char4"/>
          <w:rFonts w:hint="cs"/>
          <w:rtl/>
        </w:rPr>
        <w:t>ا خ</w:t>
      </w:r>
      <w:r w:rsidR="001C559E">
        <w:rPr>
          <w:rStyle w:val="Char4"/>
          <w:rFonts w:hint="cs"/>
          <w:rtl/>
        </w:rPr>
        <w:t>ی</w:t>
      </w:r>
      <w:r w:rsidRPr="00BD5DC8">
        <w:rPr>
          <w:rStyle w:val="Char4"/>
          <w:rFonts w:hint="cs"/>
          <w:rtl/>
        </w:rPr>
        <w:t>ر</w:t>
      </w:r>
      <w:r w:rsidR="001F073B">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335BB5" w:rsidRPr="00BD5DC8" w:rsidRDefault="00335BB5" w:rsidP="004709A5">
      <w:pPr>
        <w:ind w:firstLine="284"/>
        <w:jc w:val="both"/>
        <w:rPr>
          <w:rStyle w:val="Char4"/>
          <w:rtl/>
        </w:rPr>
      </w:pPr>
      <w:r w:rsidRPr="00BD5DC8">
        <w:rPr>
          <w:rStyle w:val="Char3"/>
          <w:rFonts w:hint="cs"/>
          <w:rtl/>
        </w:rPr>
        <w:t>«اذا جَلس بين شعبها الاربع»</w:t>
      </w:r>
      <w:r w:rsidR="0040716E">
        <w:rPr>
          <w:rStyle w:val="Char4"/>
          <w:rFonts w:hint="cs"/>
          <w:rtl/>
        </w:rPr>
        <w:t>:</w:t>
      </w:r>
      <w:r w:rsidRPr="00BD5DC8">
        <w:rPr>
          <w:rStyle w:val="Char4"/>
          <w:rFonts w:hint="cs"/>
          <w:rtl/>
        </w:rPr>
        <w:t xml:space="preserve"> 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شوهر م</w:t>
      </w:r>
      <w:r w:rsidR="001C559E">
        <w:rPr>
          <w:rStyle w:val="Char4"/>
          <w:rFonts w:hint="cs"/>
          <w:rtl/>
        </w:rPr>
        <w:t>ی</w:t>
      </w:r>
      <w:r w:rsidRPr="00BD5DC8">
        <w:rPr>
          <w:rStyle w:val="Char4"/>
          <w:rFonts w:hint="cs"/>
          <w:rtl/>
        </w:rPr>
        <w:t>ان دو دست و پا</w:t>
      </w:r>
      <w:r w:rsidR="001C559E">
        <w:rPr>
          <w:rStyle w:val="Char4"/>
          <w:rFonts w:hint="cs"/>
          <w:rtl/>
        </w:rPr>
        <w:t>ی</w:t>
      </w:r>
      <w:r w:rsidRPr="00BD5DC8">
        <w:rPr>
          <w:rStyle w:val="Char4"/>
          <w:rFonts w:hint="cs"/>
          <w:rtl/>
        </w:rPr>
        <w:t xml:space="preserve"> همسرش نشست، </w:t>
      </w:r>
      <w:r w:rsidR="001C559E">
        <w:rPr>
          <w:rStyle w:val="Char4"/>
          <w:rFonts w:hint="cs"/>
          <w:rtl/>
        </w:rPr>
        <w:t>ی</w:t>
      </w:r>
      <w:r w:rsidRPr="00BD5DC8">
        <w:rPr>
          <w:rStyle w:val="Char4"/>
          <w:rFonts w:hint="cs"/>
          <w:rtl/>
        </w:rPr>
        <w:t>ا م</w:t>
      </w:r>
      <w:r w:rsidR="001C559E">
        <w:rPr>
          <w:rStyle w:val="Char4"/>
          <w:rFonts w:hint="cs"/>
          <w:rtl/>
        </w:rPr>
        <w:t>ی</w:t>
      </w:r>
      <w:r w:rsidRPr="00BD5DC8">
        <w:rPr>
          <w:rStyle w:val="Char4"/>
          <w:rFonts w:hint="cs"/>
          <w:rtl/>
        </w:rPr>
        <w:t>ان دو پا و دو ران او نشست. مقصود از ا</w:t>
      </w:r>
      <w:r w:rsidR="001C559E">
        <w:rPr>
          <w:rStyle w:val="Char4"/>
          <w:rFonts w:hint="cs"/>
          <w:rtl/>
        </w:rPr>
        <w:t>ی</w:t>
      </w:r>
      <w:r w:rsidRPr="00BD5DC8">
        <w:rPr>
          <w:rStyle w:val="Char4"/>
          <w:rFonts w:hint="cs"/>
          <w:rtl/>
        </w:rPr>
        <w:t xml:space="preserve">ن نشستن، جماع </w:t>
      </w:r>
      <w:r w:rsidR="001C559E">
        <w:rPr>
          <w:rStyle w:val="Char4"/>
          <w:rFonts w:hint="cs"/>
          <w:rtl/>
        </w:rPr>
        <w:t>ک</w:t>
      </w:r>
      <w:r w:rsidRPr="00BD5DC8">
        <w:rPr>
          <w:rStyle w:val="Char4"/>
          <w:rFonts w:hint="cs"/>
          <w:rtl/>
        </w:rPr>
        <w:t>ردن و مقاربت جنس</w:t>
      </w:r>
      <w:r w:rsidR="001C559E">
        <w:rPr>
          <w:rStyle w:val="Char4"/>
          <w:rFonts w:hint="cs"/>
          <w:rtl/>
        </w:rPr>
        <w:t>ی</w:t>
      </w:r>
      <w:r w:rsidRPr="00BD5DC8">
        <w:rPr>
          <w:rStyle w:val="Char4"/>
          <w:rFonts w:hint="cs"/>
          <w:rtl/>
        </w:rPr>
        <w:t xml:space="preserve"> و عمل زناشو</w:t>
      </w:r>
      <w:r w:rsidR="001C559E">
        <w:rPr>
          <w:rStyle w:val="Char4"/>
          <w:rFonts w:hint="cs"/>
          <w:rtl/>
        </w:rPr>
        <w:t>یی</w:t>
      </w:r>
      <w:r w:rsidRPr="00BD5DC8">
        <w:rPr>
          <w:rStyle w:val="Char4"/>
          <w:rFonts w:hint="cs"/>
          <w:rtl/>
        </w:rPr>
        <w:t xml:space="preserve"> است.</w:t>
      </w:r>
    </w:p>
    <w:p w:rsidR="004709A5" w:rsidRDefault="00335BB5" w:rsidP="004709A5">
      <w:pPr>
        <w:ind w:firstLine="284"/>
        <w:jc w:val="both"/>
        <w:rPr>
          <w:rStyle w:val="Char4"/>
          <w:rtl/>
        </w:rPr>
      </w:pPr>
      <w:r w:rsidRPr="00BD5DC8">
        <w:rPr>
          <w:rStyle w:val="Char3"/>
          <w:rFonts w:hint="cs"/>
          <w:rtl/>
        </w:rPr>
        <w:t>«ثُمّ جَهدها»</w:t>
      </w:r>
      <w:r w:rsidR="0040716E">
        <w:rPr>
          <w:rStyle w:val="Char4"/>
          <w:rFonts w:hint="cs"/>
          <w:rtl/>
        </w:rPr>
        <w:t>:</w:t>
      </w:r>
      <w:r w:rsidRPr="00BD5DC8">
        <w:rPr>
          <w:rStyle w:val="Char4"/>
          <w:rFonts w:hint="cs"/>
          <w:rtl/>
        </w:rPr>
        <w:t xml:space="preserve"> در روا</w:t>
      </w:r>
      <w:r w:rsidR="001C559E">
        <w:rPr>
          <w:rStyle w:val="Char4"/>
          <w:rFonts w:hint="cs"/>
          <w:rtl/>
        </w:rPr>
        <w:t>ی</w:t>
      </w:r>
      <w:r w:rsidRPr="00BD5DC8">
        <w:rPr>
          <w:rStyle w:val="Char4"/>
          <w:rFonts w:hint="cs"/>
          <w:rtl/>
        </w:rPr>
        <w:t>ت مسلم «</w:t>
      </w:r>
      <w:r w:rsidRPr="00BD5DC8">
        <w:rPr>
          <w:rStyle w:val="Char3"/>
          <w:rFonts w:hint="cs"/>
          <w:rtl/>
        </w:rPr>
        <w:t>ثم اجتهد</w:t>
      </w:r>
      <w:r w:rsidRPr="00BD5DC8">
        <w:rPr>
          <w:rStyle w:val="Char4"/>
          <w:rFonts w:hint="cs"/>
          <w:rtl/>
        </w:rPr>
        <w:t xml:space="preserve">» آمده است: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مرد تلاش </w:t>
      </w:r>
      <w:r w:rsidR="001C559E">
        <w:rPr>
          <w:rStyle w:val="Char4"/>
          <w:rFonts w:hint="cs"/>
          <w:rtl/>
        </w:rPr>
        <w:t>ک</w:t>
      </w:r>
      <w:r w:rsidRPr="00BD5DC8">
        <w:rPr>
          <w:rStyle w:val="Char4"/>
          <w:rFonts w:hint="cs"/>
          <w:rtl/>
        </w:rPr>
        <w:t xml:space="preserve">ند </w:t>
      </w:r>
      <w:r w:rsidR="001C559E">
        <w:rPr>
          <w:rStyle w:val="Char4"/>
          <w:rFonts w:hint="cs"/>
          <w:rtl/>
        </w:rPr>
        <w:t>ک</w:t>
      </w:r>
      <w:r w:rsidRPr="00BD5DC8">
        <w:rPr>
          <w:rStyle w:val="Char4"/>
          <w:rFonts w:hint="cs"/>
          <w:rtl/>
        </w:rPr>
        <w:t xml:space="preserve">ه سر آلت در فرج زن راه </w:t>
      </w:r>
      <w:r w:rsidR="001C559E">
        <w:rPr>
          <w:rStyle w:val="Char4"/>
          <w:rFonts w:hint="cs"/>
          <w:rtl/>
        </w:rPr>
        <w:t>ی</w:t>
      </w:r>
      <w:r w:rsidRPr="00BD5DC8">
        <w:rPr>
          <w:rStyle w:val="Char4"/>
          <w:rFonts w:hint="cs"/>
          <w:rtl/>
        </w:rPr>
        <w:t>ابد. او را ت</w:t>
      </w:r>
      <w:r w:rsidR="001C559E">
        <w:rPr>
          <w:rStyle w:val="Char4"/>
          <w:rFonts w:hint="cs"/>
          <w:rtl/>
        </w:rPr>
        <w:t>ک</w:t>
      </w:r>
      <w:r w:rsidRPr="00BD5DC8">
        <w:rPr>
          <w:rStyle w:val="Char4"/>
          <w:rFonts w:hint="cs"/>
          <w:rtl/>
        </w:rPr>
        <w:t>ان دهد و به نزد</w:t>
      </w:r>
      <w:r w:rsidR="001C559E">
        <w:rPr>
          <w:rStyle w:val="Char4"/>
          <w:rFonts w:hint="cs"/>
          <w:rtl/>
        </w:rPr>
        <w:t>یکی</w:t>
      </w:r>
      <w:r w:rsidRPr="00BD5DC8">
        <w:rPr>
          <w:rStyle w:val="Char4"/>
          <w:rFonts w:hint="cs"/>
          <w:rtl/>
        </w:rPr>
        <w:t xml:space="preserve"> طلبد، </w:t>
      </w:r>
      <w:r w:rsidR="001C559E">
        <w:rPr>
          <w:rStyle w:val="Char4"/>
          <w:rFonts w:hint="cs"/>
          <w:rtl/>
        </w:rPr>
        <w:t>ک</w:t>
      </w:r>
      <w:r w:rsidRPr="00BD5DC8">
        <w:rPr>
          <w:rStyle w:val="Char4"/>
          <w:rFonts w:hint="cs"/>
          <w:rtl/>
        </w:rPr>
        <w:t>ه مقصود فرو</w:t>
      </w:r>
      <w:r w:rsidR="001C559E">
        <w:rPr>
          <w:rStyle w:val="Char4"/>
          <w:rFonts w:hint="cs"/>
          <w:rtl/>
        </w:rPr>
        <w:t>ک</w:t>
      </w:r>
      <w:r w:rsidRPr="00BD5DC8">
        <w:rPr>
          <w:rStyle w:val="Char4"/>
          <w:rFonts w:hint="cs"/>
          <w:rtl/>
        </w:rPr>
        <w:t>ردن سر آلت مرد در فرج زن و</w:t>
      </w:r>
      <w:r w:rsidR="001C559E">
        <w:rPr>
          <w:rStyle w:val="Char4"/>
          <w:rFonts w:hint="cs"/>
          <w:rtl/>
        </w:rPr>
        <w:t>ک</w:t>
      </w:r>
      <w:r w:rsidRPr="00BD5DC8">
        <w:rPr>
          <w:rStyle w:val="Char4"/>
          <w:rFonts w:hint="cs"/>
          <w:rtl/>
        </w:rPr>
        <w:t xml:space="preserve">وشش </w:t>
      </w:r>
      <w:r w:rsidR="001C559E">
        <w:rPr>
          <w:rStyle w:val="Char4"/>
          <w:rFonts w:hint="cs"/>
          <w:rtl/>
        </w:rPr>
        <w:t>ک</w:t>
      </w:r>
      <w:r w:rsidRPr="00BD5DC8">
        <w:rPr>
          <w:rStyle w:val="Char4"/>
          <w:rFonts w:hint="cs"/>
          <w:rtl/>
        </w:rPr>
        <w:t>ردن در انجام عمل زناشو</w:t>
      </w:r>
      <w:r w:rsidR="001C559E">
        <w:rPr>
          <w:rStyle w:val="Char4"/>
          <w:rFonts w:hint="cs"/>
          <w:rtl/>
        </w:rPr>
        <w:t>یی</w:t>
      </w:r>
      <w:r w:rsidRPr="00BD5DC8">
        <w:rPr>
          <w:rStyle w:val="Char4"/>
          <w:rFonts w:hint="cs"/>
          <w:rtl/>
        </w:rPr>
        <w:t xml:space="preserve"> و جماع‌</w:t>
      </w:r>
      <w:r w:rsidR="001C559E">
        <w:rPr>
          <w:rStyle w:val="Char4"/>
          <w:rFonts w:hint="cs"/>
          <w:rtl/>
        </w:rPr>
        <w:t>ک</w:t>
      </w:r>
      <w:r w:rsidRPr="00BD5DC8">
        <w:rPr>
          <w:rStyle w:val="Char4"/>
          <w:rFonts w:hint="cs"/>
          <w:rtl/>
        </w:rPr>
        <w:t>ردن است.</w:t>
      </w:r>
    </w:p>
    <w:p w:rsidR="00335BB5" w:rsidRPr="00285597" w:rsidRDefault="00335BB5" w:rsidP="00EE69B2">
      <w:pPr>
        <w:autoSpaceDE w:val="0"/>
        <w:autoSpaceDN w:val="0"/>
        <w:adjustRightInd w:val="0"/>
        <w:ind w:firstLine="227"/>
        <w:jc w:val="lowKashida"/>
        <w:rPr>
          <w:rStyle w:val="Char3"/>
          <w:rtl/>
          <w:lang w:bidi="fa-IR"/>
        </w:rPr>
      </w:pPr>
      <w:r w:rsidRPr="00B920FB">
        <w:rPr>
          <w:rFonts w:ascii="Traditional Arabic" w:cs="Traditional Arabic" w:hint="cs"/>
          <w:b/>
          <w:bCs/>
          <w:color w:val="000000"/>
          <w:sz w:val="26"/>
          <w:szCs w:val="30"/>
          <w:rtl/>
        </w:rPr>
        <w:t xml:space="preserve"> </w:t>
      </w:r>
      <w:r w:rsidR="00BA7FD8" w:rsidRPr="00BA7FD8">
        <w:rPr>
          <w:rStyle w:val="Char4"/>
          <w:rtl/>
        </w:rPr>
        <w:t>431</w:t>
      </w:r>
      <w:r w:rsidR="00CF164C" w:rsidRPr="00CF164C">
        <w:rPr>
          <w:rStyle w:val="Char3"/>
          <w:rFonts w:cs="IRNazli"/>
          <w:rtl/>
        </w:rPr>
        <w:t xml:space="preserve"> ـ (</w:t>
      </w:r>
      <w:r w:rsidR="00BA7FD8" w:rsidRPr="00BA7FD8">
        <w:rPr>
          <w:rStyle w:val="Char4"/>
          <w:rtl/>
        </w:rPr>
        <w:t>2</w:t>
      </w:r>
      <w:r w:rsidR="00CF164C" w:rsidRPr="00CF164C">
        <w:rPr>
          <w:rStyle w:val="Char3"/>
          <w:rFonts w:cs="IRNazli"/>
          <w:rtl/>
        </w:rPr>
        <w:t>)</w:t>
      </w:r>
      <w:r w:rsidRPr="00285597">
        <w:rPr>
          <w:rStyle w:val="Char3"/>
          <w:rtl/>
        </w:rPr>
        <w:t xml:space="preserve"> وعن أبي سعيد، قال: قال رسول الله</w:t>
      </w:r>
      <w:r w:rsidRPr="00B920FB">
        <w:rPr>
          <w:rFonts w:ascii="Traditional Arabic" w:cs="Traditional Arabic"/>
          <w:b/>
          <w:bCs/>
          <w:color w:val="000000"/>
          <w:sz w:val="26"/>
          <w:szCs w:val="30"/>
          <w:rtl/>
        </w:rPr>
        <w:t xml:space="preserve"> </w:t>
      </w:r>
      <w:r w:rsidR="00992C10" w:rsidRPr="00992C10">
        <w:rPr>
          <w:rFonts w:ascii="Traditional Arabic" w:cs="CTraditional Arabic"/>
          <w:b/>
          <w:color w:val="000000"/>
          <w:sz w:val="26"/>
          <w:rtl/>
        </w:rPr>
        <w:t>ج</w:t>
      </w:r>
      <w:r w:rsidRPr="00285597">
        <w:rPr>
          <w:rStyle w:val="Char3"/>
          <w:rtl/>
        </w:rPr>
        <w:t>: «إنما الماءُ من الماءِ»</w:t>
      </w:r>
      <w:r w:rsidRPr="00285597">
        <w:rPr>
          <w:rStyle w:val="Char1"/>
          <w:rtl/>
        </w:rPr>
        <w:t>.رواه مسلم. قال الشَّيخ</w:t>
      </w:r>
      <w:r w:rsidRPr="00285597">
        <w:rPr>
          <w:rStyle w:val="Char1"/>
          <w:rFonts w:hint="cs"/>
          <w:rtl/>
        </w:rPr>
        <w:t>ُ</w:t>
      </w:r>
      <w:r w:rsidRPr="00285597">
        <w:rPr>
          <w:rStyle w:val="Char1"/>
          <w:rtl/>
        </w:rPr>
        <w:t xml:space="preserve"> الإمامُ المحيي السُّنة</w:t>
      </w:r>
      <w:r w:rsidRPr="00285597">
        <w:rPr>
          <w:rStyle w:val="Char1"/>
          <w:rFonts w:hint="cs"/>
          <w:rtl/>
        </w:rPr>
        <w:t>:</w:t>
      </w:r>
      <w:r w:rsidRPr="00285597">
        <w:rPr>
          <w:rStyle w:val="Char1"/>
          <w:rtl/>
        </w:rPr>
        <w:t xml:space="preserve"> هذا منسوخٌ</w:t>
      </w:r>
      <w:r w:rsidR="00EE69B2" w:rsidRPr="00EE69B2">
        <w:rPr>
          <w:rStyle w:val="Char4"/>
          <w:rFonts w:hint="cs"/>
          <w:vertAlign w:val="superscript"/>
          <w:rtl/>
          <w:lang w:bidi="ar-SA"/>
        </w:rPr>
        <w:t>(</w:t>
      </w:r>
      <w:r w:rsidR="00EE69B2" w:rsidRPr="00EE69B2">
        <w:rPr>
          <w:rStyle w:val="Char4"/>
          <w:vertAlign w:val="superscript"/>
          <w:rtl/>
          <w:lang w:bidi="ar-SA"/>
        </w:rPr>
        <w:footnoteReference w:id="153"/>
      </w:r>
      <w:r w:rsidR="00EE69B2" w:rsidRPr="00EE69B2">
        <w:rPr>
          <w:rStyle w:val="Char4"/>
          <w:rFonts w:hint="cs"/>
          <w:vertAlign w:val="superscript"/>
          <w:rtl/>
          <w:lang w:bidi="ar-SA"/>
        </w:rPr>
        <w:t>)</w:t>
      </w:r>
      <w:r w:rsidR="00EE69B2">
        <w:rPr>
          <w:rStyle w:val="Char4"/>
          <w:rFonts w:hint="cs"/>
          <w:rtl/>
        </w:rPr>
        <w:t>.</w:t>
      </w:r>
    </w:p>
    <w:p w:rsidR="00335BB5" w:rsidRPr="00BD5DC8" w:rsidRDefault="00335BB5" w:rsidP="004709A5">
      <w:pPr>
        <w:ind w:firstLine="284"/>
        <w:jc w:val="both"/>
        <w:rPr>
          <w:rStyle w:val="Char4"/>
          <w:rtl/>
        </w:rPr>
      </w:pPr>
      <w:r w:rsidRPr="00BD5DC8">
        <w:rPr>
          <w:rStyle w:val="Char4"/>
          <w:rFonts w:hint="cs"/>
          <w:rtl/>
        </w:rPr>
        <w:t>431- (2) ابوسع</w:t>
      </w:r>
      <w:r w:rsidR="001C559E">
        <w:rPr>
          <w:rStyle w:val="Char4"/>
          <w:rFonts w:hint="cs"/>
          <w:rtl/>
        </w:rPr>
        <w:t>ی</w:t>
      </w:r>
      <w:r w:rsidRPr="00BD5DC8">
        <w:rPr>
          <w:rStyle w:val="Char4"/>
          <w:rFonts w:hint="cs"/>
          <w:rtl/>
        </w:rPr>
        <w:t>د</w:t>
      </w:r>
      <w:r w:rsidR="001F073B" w:rsidRPr="001F073B">
        <w:rPr>
          <w:rFonts w:ascii="IPT Zar" w:hAnsi="IPT Zar" w:cs="CTraditional Arabic" w:hint="cs"/>
          <w:color w:val="000000"/>
          <w:sz w:val="26"/>
          <w:rtl/>
          <w:lang w:bidi="fa-IR"/>
        </w:rPr>
        <w:t xml:space="preserve"> س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«ب</w:t>
      </w:r>
      <w:r w:rsidR="001C559E">
        <w:rPr>
          <w:rStyle w:val="Char4"/>
          <w:rFonts w:hint="cs"/>
          <w:rtl/>
        </w:rPr>
        <w:t>ی</w:t>
      </w:r>
      <w:r w:rsidRPr="00BD5DC8">
        <w:rPr>
          <w:rStyle w:val="Char4"/>
          <w:rFonts w:hint="cs"/>
          <w:rtl/>
        </w:rPr>
        <w:t>‌گمان غسل</w:t>
      </w:r>
      <w:r w:rsidR="00285597">
        <w:rPr>
          <w:rStyle w:val="Char4"/>
          <w:rFonts w:hint="cs"/>
          <w:rtl/>
        </w:rPr>
        <w:t xml:space="preserve"> جنابت با انزال من</w:t>
      </w:r>
      <w:r w:rsidR="001C559E">
        <w:rPr>
          <w:rStyle w:val="Char4"/>
          <w:rFonts w:hint="cs"/>
          <w:rtl/>
        </w:rPr>
        <w:t>ی</w:t>
      </w:r>
      <w:r w:rsidR="00285597">
        <w:rPr>
          <w:rStyle w:val="Char4"/>
          <w:rFonts w:hint="cs"/>
          <w:rtl/>
        </w:rPr>
        <w:t xml:space="preserve"> واجب م</w:t>
      </w:r>
      <w:r w:rsidR="001C559E">
        <w:rPr>
          <w:rStyle w:val="Char4"/>
          <w:rFonts w:hint="cs"/>
          <w:rtl/>
        </w:rPr>
        <w:t>ی</w:t>
      </w:r>
      <w:r w:rsidR="00285597">
        <w:rPr>
          <w:rStyle w:val="Char4"/>
          <w:rFonts w:hint="cs"/>
          <w:rtl/>
        </w:rPr>
        <w:t>‌شود</w:t>
      </w:r>
      <w:r w:rsidRPr="00BD5DC8">
        <w:rPr>
          <w:rStyle w:val="Char4"/>
          <w:rFonts w:hint="cs"/>
          <w:rtl/>
        </w:rPr>
        <w:t>»</w:t>
      </w:r>
      <w:r w:rsidR="00285597">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w:t>
      </w:r>
      <w:r w:rsidRPr="00BD5DC8">
        <w:rPr>
          <w:rStyle w:val="Char3"/>
          <w:rFonts w:hint="cs"/>
          <w:rtl/>
        </w:rPr>
        <w:t>ماء</w:t>
      </w:r>
      <w:r w:rsidRPr="00BD5DC8">
        <w:rPr>
          <w:rStyle w:val="Char4"/>
          <w:rFonts w:hint="cs"/>
          <w:rtl/>
        </w:rPr>
        <w:t>» اول</w:t>
      </w:r>
      <w:r w:rsidR="001C559E">
        <w:rPr>
          <w:rStyle w:val="Char4"/>
          <w:rFonts w:hint="cs"/>
          <w:rtl/>
        </w:rPr>
        <w:t>ی</w:t>
      </w:r>
      <w:r w:rsidRPr="00BD5DC8">
        <w:rPr>
          <w:rStyle w:val="Char4"/>
          <w:rFonts w:hint="cs"/>
          <w:rtl/>
        </w:rPr>
        <w:t xml:space="preserve"> به معنا</w:t>
      </w:r>
      <w:r w:rsidR="001C559E">
        <w:rPr>
          <w:rStyle w:val="Char4"/>
          <w:rFonts w:hint="cs"/>
          <w:rtl/>
        </w:rPr>
        <w:t>ی</w:t>
      </w:r>
      <w:r w:rsidRPr="00BD5DC8">
        <w:rPr>
          <w:rStyle w:val="Char4"/>
          <w:rFonts w:hint="cs"/>
          <w:rtl/>
        </w:rPr>
        <w:t xml:space="preserve"> «آب غسل» و «</w:t>
      </w:r>
      <w:r w:rsidRPr="00BD5DC8">
        <w:rPr>
          <w:rStyle w:val="Char3"/>
          <w:rFonts w:hint="cs"/>
          <w:rtl/>
        </w:rPr>
        <w:t>ماء</w:t>
      </w:r>
      <w:r w:rsidRPr="00BD5DC8">
        <w:rPr>
          <w:rStyle w:val="Char4"/>
          <w:rFonts w:hint="cs"/>
          <w:rtl/>
        </w:rPr>
        <w:t>» دوم</w:t>
      </w:r>
      <w:r w:rsidR="001C559E">
        <w:rPr>
          <w:rStyle w:val="Char4"/>
          <w:rFonts w:hint="cs"/>
          <w:rtl/>
        </w:rPr>
        <w:t>ی</w:t>
      </w:r>
      <w:r w:rsidRPr="00BD5DC8">
        <w:rPr>
          <w:rStyle w:val="Char4"/>
          <w:rFonts w:hint="cs"/>
          <w:rtl/>
        </w:rPr>
        <w:t xml:space="preserve"> به معنا</w:t>
      </w:r>
      <w:r w:rsidR="001C559E">
        <w:rPr>
          <w:rStyle w:val="Char4"/>
          <w:rFonts w:hint="cs"/>
          <w:rtl/>
        </w:rPr>
        <w:t>ی</w:t>
      </w:r>
      <w:r w:rsidRPr="00BD5DC8">
        <w:rPr>
          <w:rStyle w:val="Char4"/>
          <w:rFonts w:hint="cs"/>
          <w:rtl/>
        </w:rPr>
        <w:t xml:space="preserve"> آب من</w:t>
      </w:r>
      <w:r w:rsidR="001C559E">
        <w:rPr>
          <w:rStyle w:val="Char4"/>
          <w:rFonts w:hint="cs"/>
          <w:rtl/>
        </w:rPr>
        <w:t>ی</w:t>
      </w:r>
      <w:r w:rsidRPr="00BD5DC8">
        <w:rPr>
          <w:rStyle w:val="Char4"/>
          <w:rFonts w:hint="cs"/>
          <w:rtl/>
        </w:rPr>
        <w:t xml:space="preserve"> است.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با انزال من</w:t>
      </w:r>
      <w:r w:rsidR="001C559E">
        <w:rPr>
          <w:rStyle w:val="Char4"/>
          <w:rFonts w:hint="cs"/>
          <w:rtl/>
        </w:rPr>
        <w:t>ی</w:t>
      </w:r>
      <w:r w:rsidRPr="00BD5DC8">
        <w:rPr>
          <w:rStyle w:val="Char4"/>
          <w:rFonts w:hint="cs"/>
          <w:rtl/>
        </w:rPr>
        <w:t>، غسل واجب م</w:t>
      </w:r>
      <w:r w:rsidR="001C559E">
        <w:rPr>
          <w:rStyle w:val="Char4"/>
          <w:rFonts w:hint="cs"/>
          <w:rtl/>
        </w:rPr>
        <w:t>ی</w:t>
      </w:r>
      <w:r w:rsidRPr="00BD5DC8">
        <w:rPr>
          <w:rStyle w:val="Char4"/>
          <w:rFonts w:hint="cs"/>
          <w:rtl/>
        </w:rPr>
        <w:t>‌شود.</w:t>
      </w:r>
    </w:p>
    <w:p w:rsidR="004709A5" w:rsidRDefault="00335BB5" w:rsidP="004709A5">
      <w:pPr>
        <w:ind w:firstLine="284"/>
        <w:jc w:val="both"/>
        <w:rPr>
          <w:rStyle w:val="Char4"/>
          <w:rtl/>
        </w:rPr>
      </w:pPr>
      <w:r w:rsidRPr="00BD5DC8">
        <w:rPr>
          <w:rStyle w:val="Char4"/>
          <w:rFonts w:hint="cs"/>
          <w:rtl/>
        </w:rPr>
        <w:t>ش</w:t>
      </w:r>
      <w:r w:rsidR="001C559E">
        <w:rPr>
          <w:rStyle w:val="Char4"/>
          <w:rFonts w:hint="cs"/>
          <w:rtl/>
        </w:rPr>
        <w:t>ی</w:t>
      </w:r>
      <w:r w:rsidRPr="00BD5DC8">
        <w:rPr>
          <w:rStyle w:val="Char4"/>
          <w:rFonts w:hint="cs"/>
          <w:rtl/>
        </w:rPr>
        <w:t xml:space="preserve">خ امام </w:t>
      </w:r>
      <w:r w:rsidRPr="00BD5DC8">
        <w:rPr>
          <w:rStyle w:val="Char3"/>
          <w:rFonts w:hint="cs"/>
          <w:rtl/>
        </w:rPr>
        <w:t>محي‌السنة</w:t>
      </w:r>
      <w:r w:rsidRPr="00BD5DC8">
        <w:rPr>
          <w:rStyle w:val="Char4"/>
          <w:rFonts w:hint="cs"/>
          <w:rtl/>
        </w:rPr>
        <w:t xml:space="preserve"> 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د: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(حد</w:t>
      </w:r>
      <w:r w:rsidR="001C559E">
        <w:rPr>
          <w:rStyle w:val="Char4"/>
          <w:rFonts w:hint="cs"/>
          <w:rtl/>
        </w:rPr>
        <w:t>ی</w:t>
      </w:r>
      <w:r w:rsidRPr="00BD5DC8">
        <w:rPr>
          <w:rStyle w:val="Char4"/>
          <w:rFonts w:hint="cs"/>
          <w:rtl/>
        </w:rPr>
        <w:t>ث ابوسع</w:t>
      </w:r>
      <w:r w:rsidR="001C559E">
        <w:rPr>
          <w:rStyle w:val="Char4"/>
          <w:rFonts w:hint="cs"/>
          <w:rtl/>
        </w:rPr>
        <w:t>ی</w:t>
      </w:r>
      <w:r w:rsidRPr="00BD5DC8">
        <w:rPr>
          <w:rStyle w:val="Char4"/>
          <w:rFonts w:hint="cs"/>
          <w:rtl/>
        </w:rPr>
        <w:t>د) با احاد</w:t>
      </w:r>
      <w:r w:rsidR="001C559E">
        <w:rPr>
          <w:rStyle w:val="Char4"/>
          <w:rFonts w:hint="cs"/>
          <w:rtl/>
        </w:rPr>
        <w:t>ی</w:t>
      </w:r>
      <w:r w:rsidRPr="00BD5DC8">
        <w:rPr>
          <w:rStyle w:val="Char4"/>
          <w:rFonts w:hint="cs"/>
          <w:rtl/>
        </w:rPr>
        <w:t>ث د</w:t>
      </w:r>
      <w:r w:rsidR="001C559E">
        <w:rPr>
          <w:rStyle w:val="Char4"/>
          <w:rFonts w:hint="cs"/>
          <w:rtl/>
        </w:rPr>
        <w:t>ی</w:t>
      </w:r>
      <w:r w:rsidRPr="00BD5DC8">
        <w:rPr>
          <w:rStyle w:val="Char4"/>
          <w:rFonts w:hint="cs"/>
          <w:rtl/>
        </w:rPr>
        <w:t>گر منسوخ است (از جمله حد</w:t>
      </w:r>
      <w:r w:rsidR="001C559E">
        <w:rPr>
          <w:rStyle w:val="Char4"/>
          <w:rFonts w:hint="cs"/>
          <w:rtl/>
        </w:rPr>
        <w:t>ی</w:t>
      </w:r>
      <w:r w:rsidRPr="00BD5DC8">
        <w:rPr>
          <w:rStyle w:val="Char4"/>
          <w:rFonts w:hint="cs"/>
          <w:rtl/>
        </w:rPr>
        <w:t>ث 430 وحد</w:t>
      </w:r>
      <w:r w:rsidR="001C559E">
        <w:rPr>
          <w:rStyle w:val="Char4"/>
          <w:rFonts w:hint="cs"/>
          <w:rtl/>
        </w:rPr>
        <w:t>ی</w:t>
      </w:r>
      <w:r w:rsidRPr="00BD5DC8">
        <w:rPr>
          <w:rStyle w:val="Char4"/>
          <w:rFonts w:hint="cs"/>
          <w:rtl/>
        </w:rPr>
        <w:t xml:space="preserve">ث 432). </w:t>
      </w:r>
    </w:p>
    <w:p w:rsidR="00335BB5" w:rsidRPr="00BB64E0" w:rsidRDefault="00BA7FD8" w:rsidP="00EE69B2">
      <w:pPr>
        <w:autoSpaceDE w:val="0"/>
        <w:autoSpaceDN w:val="0"/>
        <w:adjustRightInd w:val="0"/>
        <w:ind w:firstLine="227"/>
        <w:jc w:val="lowKashida"/>
        <w:rPr>
          <w:rStyle w:val="Char3"/>
          <w:rFonts w:ascii="Calibri" w:hAnsi="Calibri"/>
          <w:rtl/>
          <w:lang w:bidi="fa-IR"/>
        </w:rPr>
      </w:pPr>
      <w:r w:rsidRPr="00BA7FD8">
        <w:rPr>
          <w:rStyle w:val="Char4"/>
          <w:rtl/>
        </w:rPr>
        <w:t>432</w:t>
      </w:r>
      <w:r w:rsidR="00CF164C" w:rsidRPr="00CF164C">
        <w:rPr>
          <w:rStyle w:val="Char3"/>
          <w:rFonts w:cs="IRNazli"/>
          <w:rtl/>
        </w:rPr>
        <w:t xml:space="preserve"> ـ (</w:t>
      </w:r>
      <w:r w:rsidRPr="00BA7FD8">
        <w:rPr>
          <w:rStyle w:val="Char4"/>
          <w:rtl/>
        </w:rPr>
        <w:t>3</w:t>
      </w:r>
      <w:r w:rsidR="00CF164C" w:rsidRPr="00CF164C">
        <w:rPr>
          <w:rStyle w:val="Char3"/>
          <w:rFonts w:cs="IRNazli"/>
          <w:rtl/>
        </w:rPr>
        <w:t>)</w:t>
      </w:r>
      <w:r w:rsidR="00335BB5" w:rsidRPr="00BD5DC8">
        <w:rPr>
          <w:rStyle w:val="Char3"/>
          <w:rtl/>
        </w:rPr>
        <w:t xml:space="preserve"> وقال ابن عبَّاس</w:t>
      </w:r>
      <w:r w:rsidR="0040716E">
        <w:rPr>
          <w:rStyle w:val="Char3"/>
          <w:rtl/>
        </w:rPr>
        <w:t>:</w:t>
      </w:r>
      <w:r w:rsidR="00335BB5" w:rsidRPr="00BD5DC8">
        <w:rPr>
          <w:rStyle w:val="Char3"/>
          <w:rtl/>
        </w:rPr>
        <w:t xml:space="preserve"> إنَّما الماءُ من الماءِ، في ال</w:t>
      </w:r>
      <w:r w:rsidR="00335BB5" w:rsidRPr="00BD5DC8">
        <w:rPr>
          <w:rStyle w:val="Char3"/>
          <w:rFonts w:hint="cs"/>
          <w:rtl/>
        </w:rPr>
        <w:t>إِ</w:t>
      </w:r>
      <w:r w:rsidR="00335BB5" w:rsidRPr="00BD5DC8">
        <w:rPr>
          <w:rStyle w:val="Char3"/>
          <w:rtl/>
        </w:rPr>
        <w:t xml:space="preserve">حْتِلامِ. </w:t>
      </w:r>
      <w:r w:rsidR="00335BB5" w:rsidRPr="00285597">
        <w:rPr>
          <w:rStyle w:val="Char1"/>
          <w:rtl/>
        </w:rPr>
        <w:t>رواه الترمذي، ولم أجِدْه في «الصحيحين»</w:t>
      </w:r>
      <w:r w:rsidR="00EE69B2" w:rsidRPr="00EE69B2">
        <w:rPr>
          <w:rStyle w:val="Char4"/>
          <w:rFonts w:hint="cs"/>
          <w:vertAlign w:val="superscript"/>
          <w:rtl/>
          <w:lang w:bidi="ar-SA"/>
        </w:rPr>
        <w:t>(</w:t>
      </w:r>
      <w:r w:rsidR="00EE69B2" w:rsidRPr="00EE69B2">
        <w:rPr>
          <w:rStyle w:val="Char4"/>
          <w:vertAlign w:val="superscript"/>
          <w:rtl/>
          <w:lang w:bidi="ar-SA"/>
        </w:rPr>
        <w:footnoteReference w:id="154"/>
      </w:r>
      <w:r w:rsidR="00EE69B2" w:rsidRPr="00EE69B2">
        <w:rPr>
          <w:rStyle w:val="Char4"/>
          <w:rFonts w:hint="cs"/>
          <w:vertAlign w:val="superscript"/>
          <w:rtl/>
          <w:lang w:bidi="ar-SA"/>
        </w:rPr>
        <w:t>)</w:t>
      </w:r>
      <w:r w:rsidR="00EE69B2" w:rsidRPr="00BB64E0">
        <w:rPr>
          <w:rStyle w:val="Char3"/>
          <w:rFonts w:ascii="Calibri" w:hAnsi="Calibri" w:hint="cs"/>
          <w:rtl/>
          <w:lang w:bidi="fa-IR"/>
        </w:rPr>
        <w:t>.</w:t>
      </w:r>
    </w:p>
    <w:p w:rsidR="00335BB5" w:rsidRPr="00BD5DC8" w:rsidRDefault="00335BB5" w:rsidP="004709A5">
      <w:pPr>
        <w:ind w:firstLine="284"/>
        <w:jc w:val="both"/>
        <w:rPr>
          <w:rStyle w:val="Char4"/>
          <w:rtl/>
        </w:rPr>
      </w:pPr>
      <w:r w:rsidRPr="00BD5DC8">
        <w:rPr>
          <w:rStyle w:val="Char4"/>
          <w:rFonts w:hint="cs"/>
          <w:rtl/>
        </w:rPr>
        <w:t xml:space="preserve">432- (3) ابن‌عباس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حد</w:t>
      </w:r>
      <w:r w:rsidR="001C559E">
        <w:rPr>
          <w:rStyle w:val="Char4"/>
          <w:rFonts w:hint="cs"/>
          <w:rtl/>
        </w:rPr>
        <w:t>ی</w:t>
      </w:r>
      <w:r w:rsidRPr="00BD5DC8">
        <w:rPr>
          <w:rStyle w:val="Char4"/>
          <w:rFonts w:hint="cs"/>
          <w:rtl/>
        </w:rPr>
        <w:t>ث «</w:t>
      </w:r>
      <w:r w:rsidRPr="00BD5DC8">
        <w:rPr>
          <w:rStyle w:val="Char3"/>
          <w:rFonts w:hint="cs"/>
          <w:rtl/>
        </w:rPr>
        <w:t>إنّما الماء من الماء</w:t>
      </w:r>
      <w:r w:rsidRPr="00BD5DC8">
        <w:rPr>
          <w:rStyle w:val="Char4"/>
          <w:rFonts w:hint="cs"/>
          <w:rtl/>
        </w:rPr>
        <w:t>» [با انزال من</w:t>
      </w:r>
      <w:r w:rsidR="001C559E">
        <w:rPr>
          <w:rStyle w:val="Char4"/>
          <w:rFonts w:hint="cs"/>
          <w:rtl/>
        </w:rPr>
        <w:t>ی</w:t>
      </w:r>
      <w:r w:rsidRPr="00BD5DC8">
        <w:rPr>
          <w:rStyle w:val="Char4"/>
          <w:rFonts w:hint="cs"/>
          <w:rtl/>
        </w:rPr>
        <w:t xml:space="preserve"> غسل واجب م</w:t>
      </w:r>
      <w:r w:rsidR="001C559E">
        <w:rPr>
          <w:rStyle w:val="Char4"/>
          <w:rFonts w:hint="cs"/>
          <w:rtl/>
        </w:rPr>
        <w:t>ی</w:t>
      </w:r>
      <w:r w:rsidRPr="00BD5DC8">
        <w:rPr>
          <w:rStyle w:val="Char4"/>
          <w:rFonts w:hint="cs"/>
          <w:rtl/>
        </w:rPr>
        <w:t>‌شود</w:t>
      </w:r>
      <w:r w:rsidR="001F073B">
        <w:rPr>
          <w:rStyle w:val="Char4"/>
          <w:rFonts w:hint="cs"/>
          <w:rtl/>
        </w:rPr>
        <w:t>].</w:t>
      </w:r>
      <w:r w:rsidRPr="00BD5DC8">
        <w:rPr>
          <w:rStyle w:val="Char4"/>
          <w:rFonts w:hint="cs"/>
          <w:rtl/>
        </w:rPr>
        <w:t xml:space="preserve"> درباره‌</w:t>
      </w:r>
      <w:r w:rsidR="001C559E">
        <w:rPr>
          <w:rStyle w:val="Char4"/>
          <w:rFonts w:hint="cs"/>
          <w:rtl/>
        </w:rPr>
        <w:t>ی</w:t>
      </w:r>
      <w:r w:rsidRPr="00BD5DC8">
        <w:rPr>
          <w:rStyle w:val="Char4"/>
          <w:rFonts w:hint="cs"/>
          <w:rtl/>
        </w:rPr>
        <w:t xml:space="preserve"> مقاربت و مجامعت در خواب است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اگر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در خواب با زن</w:t>
      </w:r>
      <w:r w:rsidR="001C559E">
        <w:rPr>
          <w:rStyle w:val="Char4"/>
          <w:rFonts w:hint="cs"/>
          <w:rtl/>
        </w:rPr>
        <w:t>ی</w:t>
      </w:r>
      <w:r w:rsidRPr="00BD5DC8">
        <w:rPr>
          <w:rStyle w:val="Char4"/>
          <w:rFonts w:hint="cs"/>
          <w:rtl/>
        </w:rPr>
        <w:t xml:space="preserve"> مجامعت </w:t>
      </w:r>
      <w:r w:rsidR="001C559E">
        <w:rPr>
          <w:rStyle w:val="Char4"/>
          <w:rFonts w:hint="cs"/>
          <w:rtl/>
        </w:rPr>
        <w:t>ک</w:t>
      </w:r>
      <w:r w:rsidRPr="00BD5DC8">
        <w:rPr>
          <w:rStyle w:val="Char4"/>
          <w:rFonts w:hint="cs"/>
          <w:rtl/>
        </w:rPr>
        <w:t>رد و احتلام شد، تا 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من</w:t>
      </w:r>
      <w:r w:rsidR="001C559E">
        <w:rPr>
          <w:rStyle w:val="Char4"/>
          <w:rFonts w:hint="cs"/>
          <w:rtl/>
        </w:rPr>
        <w:t>ی</w:t>
      </w:r>
      <w:r w:rsidRPr="00BD5DC8">
        <w:rPr>
          <w:rStyle w:val="Char4"/>
          <w:rFonts w:hint="cs"/>
          <w:rtl/>
        </w:rPr>
        <w:t xml:space="preserve"> نازل نشده، غسل بر او واجب نم</w:t>
      </w:r>
      <w:r w:rsidR="001C559E">
        <w:rPr>
          <w:rStyle w:val="Char4"/>
          <w:rFonts w:hint="cs"/>
          <w:rtl/>
        </w:rPr>
        <w:t>ی</w:t>
      </w:r>
      <w:r w:rsidRPr="00BD5DC8">
        <w:rPr>
          <w:rStyle w:val="Char4"/>
          <w:rFonts w:hint="cs"/>
          <w:rtl/>
        </w:rPr>
        <w:t>‌گردد، ول</w:t>
      </w:r>
      <w:r w:rsidR="001C559E">
        <w:rPr>
          <w:rStyle w:val="Char4"/>
          <w:rFonts w:hint="cs"/>
          <w:rtl/>
        </w:rPr>
        <w:t>ی</w:t>
      </w:r>
      <w:r w:rsidRPr="00BD5DC8">
        <w:rPr>
          <w:rStyle w:val="Char4"/>
          <w:rFonts w:hint="cs"/>
          <w:rtl/>
        </w:rPr>
        <w:t xml:space="preserve"> اگر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در عالم ب</w:t>
      </w:r>
      <w:r w:rsidR="001C559E">
        <w:rPr>
          <w:rStyle w:val="Char4"/>
          <w:rFonts w:hint="cs"/>
          <w:rtl/>
        </w:rPr>
        <w:t>ی</w:t>
      </w:r>
      <w:r w:rsidRPr="00BD5DC8">
        <w:rPr>
          <w:rStyle w:val="Char4"/>
          <w:rFonts w:hint="cs"/>
          <w:rtl/>
        </w:rPr>
        <w:t>دار</w:t>
      </w:r>
      <w:r w:rsidR="001C559E">
        <w:rPr>
          <w:rStyle w:val="Char4"/>
          <w:rFonts w:hint="cs"/>
          <w:rtl/>
        </w:rPr>
        <w:t>ی</w:t>
      </w:r>
      <w:r w:rsidRPr="00BD5DC8">
        <w:rPr>
          <w:rStyle w:val="Char4"/>
          <w:rFonts w:hint="cs"/>
          <w:rtl/>
        </w:rPr>
        <w:t xml:space="preserve"> با زن</w:t>
      </w:r>
      <w:r w:rsidR="001C559E">
        <w:rPr>
          <w:rStyle w:val="Char4"/>
          <w:rFonts w:hint="cs"/>
          <w:rtl/>
        </w:rPr>
        <w:t>ی</w:t>
      </w:r>
      <w:r w:rsidRPr="00BD5DC8">
        <w:rPr>
          <w:rStyle w:val="Char4"/>
          <w:rFonts w:hint="cs"/>
          <w:rtl/>
        </w:rPr>
        <w:t xml:space="preserve"> مقاربت </w:t>
      </w:r>
      <w:r w:rsidR="001C559E">
        <w:rPr>
          <w:rStyle w:val="Char4"/>
          <w:rFonts w:hint="cs"/>
          <w:rtl/>
        </w:rPr>
        <w:t>ک</w:t>
      </w:r>
      <w:r w:rsidRPr="00BD5DC8">
        <w:rPr>
          <w:rStyle w:val="Char4"/>
          <w:rFonts w:hint="cs"/>
          <w:rtl/>
        </w:rPr>
        <w:t>رد، به مجرد به هم رس</w:t>
      </w:r>
      <w:r w:rsidR="001C559E">
        <w:rPr>
          <w:rStyle w:val="Char4"/>
          <w:rFonts w:hint="cs"/>
          <w:rtl/>
        </w:rPr>
        <w:t>ی</w:t>
      </w:r>
      <w:r w:rsidRPr="00BD5DC8">
        <w:rPr>
          <w:rStyle w:val="Char4"/>
          <w:rFonts w:hint="cs"/>
          <w:rtl/>
        </w:rPr>
        <w:t>دن دو آلت تناسل</w:t>
      </w:r>
      <w:r w:rsidR="001C559E">
        <w:rPr>
          <w:rStyle w:val="Char4"/>
          <w:rFonts w:hint="cs"/>
          <w:rtl/>
        </w:rPr>
        <w:t>ی</w:t>
      </w:r>
      <w:r w:rsidRPr="00BD5DC8">
        <w:rPr>
          <w:rStyle w:val="Char4"/>
          <w:rFonts w:hint="cs"/>
          <w:rtl/>
        </w:rPr>
        <w:t xml:space="preserve"> ختنه شده، و داخل‌شدن رأس آلت مرد در فرج زن، غسل بر مرد و زن واجب م</w:t>
      </w:r>
      <w:r w:rsidR="001C559E">
        <w:rPr>
          <w:rStyle w:val="Char4"/>
          <w:rFonts w:hint="cs"/>
          <w:rtl/>
        </w:rPr>
        <w:t>ی</w:t>
      </w:r>
      <w:r w:rsidRPr="00BD5DC8">
        <w:rPr>
          <w:rStyle w:val="Char4"/>
          <w:rFonts w:hint="cs"/>
          <w:rtl/>
        </w:rPr>
        <w:t>‌شود، خواه من</w:t>
      </w:r>
      <w:r w:rsidR="001C559E">
        <w:rPr>
          <w:rStyle w:val="Char4"/>
          <w:rFonts w:hint="cs"/>
          <w:rtl/>
        </w:rPr>
        <w:t>ی</w:t>
      </w:r>
      <w:r w:rsidRPr="00BD5DC8">
        <w:rPr>
          <w:rStyle w:val="Char4"/>
          <w:rFonts w:hint="cs"/>
          <w:rtl/>
        </w:rPr>
        <w:t xml:space="preserve"> نازل شود </w:t>
      </w:r>
      <w:r w:rsidR="001C559E">
        <w:rPr>
          <w:rStyle w:val="Char4"/>
          <w:rFonts w:hint="cs"/>
          <w:rtl/>
        </w:rPr>
        <w:t>ی</w:t>
      </w:r>
      <w:r w:rsidRPr="00BD5DC8">
        <w:rPr>
          <w:rStyle w:val="Char4"/>
          <w:rFonts w:hint="cs"/>
          <w:rtl/>
        </w:rPr>
        <w:t>ا خ</w:t>
      </w:r>
      <w:r w:rsidR="001C559E">
        <w:rPr>
          <w:rStyle w:val="Char4"/>
          <w:rFonts w:hint="cs"/>
          <w:rtl/>
        </w:rPr>
        <w:t>ی</w:t>
      </w:r>
      <w:r w:rsidRPr="00BD5DC8">
        <w:rPr>
          <w:rStyle w:val="Char4"/>
          <w:rFonts w:hint="cs"/>
          <w:rtl/>
        </w:rPr>
        <w:t>ر</w:t>
      </w:r>
      <w:r w:rsidR="001F073B">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ترمذ</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 [خط</w:t>
      </w:r>
      <w:r w:rsidR="001C559E">
        <w:rPr>
          <w:rStyle w:val="Char4"/>
          <w:rFonts w:hint="cs"/>
          <w:rtl/>
        </w:rPr>
        <w:t>ی</w:t>
      </w:r>
      <w:r w:rsidRPr="00BD5DC8">
        <w:rPr>
          <w:rStyle w:val="Char4"/>
          <w:rFonts w:hint="cs"/>
          <w:rtl/>
        </w:rPr>
        <w:t>ب تبر</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گو</w:t>
      </w:r>
      <w:r w:rsidR="001C559E">
        <w:rPr>
          <w:rStyle w:val="Char4"/>
          <w:rFonts w:hint="cs"/>
          <w:rtl/>
        </w:rPr>
        <w:t>ی</w:t>
      </w:r>
      <w:r w:rsidRPr="00BD5DC8">
        <w:rPr>
          <w:rStyle w:val="Char4"/>
          <w:rFonts w:hint="cs"/>
          <w:rtl/>
        </w:rPr>
        <w:t>د:] من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در صح</w:t>
      </w:r>
      <w:r w:rsidR="001C559E">
        <w:rPr>
          <w:rStyle w:val="Char4"/>
          <w:rFonts w:hint="cs"/>
          <w:rtl/>
        </w:rPr>
        <w:t>ی</w:t>
      </w:r>
      <w:r w:rsidRPr="00BD5DC8">
        <w:rPr>
          <w:rStyle w:val="Char4"/>
          <w:rFonts w:hint="cs"/>
          <w:rtl/>
        </w:rPr>
        <w:t>ح بخار</w:t>
      </w:r>
      <w:r w:rsidR="001C559E">
        <w:rPr>
          <w:rStyle w:val="Char4"/>
          <w:rFonts w:hint="cs"/>
          <w:rtl/>
        </w:rPr>
        <w:t>ی</w:t>
      </w:r>
      <w:r w:rsidRPr="00BD5DC8">
        <w:rPr>
          <w:rStyle w:val="Char4"/>
          <w:rFonts w:hint="cs"/>
          <w:rtl/>
        </w:rPr>
        <w:t xml:space="preserve"> و صح</w:t>
      </w:r>
      <w:r w:rsidR="001C559E">
        <w:rPr>
          <w:rStyle w:val="Char4"/>
          <w:rFonts w:hint="cs"/>
          <w:rtl/>
        </w:rPr>
        <w:t>ی</w:t>
      </w:r>
      <w:r w:rsidRPr="00BD5DC8">
        <w:rPr>
          <w:rStyle w:val="Char4"/>
          <w:rFonts w:hint="cs"/>
          <w:rtl/>
        </w:rPr>
        <w:t>ح مسلم، مشاهده ن</w:t>
      </w:r>
      <w:r w:rsidR="001C559E">
        <w:rPr>
          <w:rStyle w:val="Char4"/>
          <w:rFonts w:hint="cs"/>
          <w:rtl/>
        </w:rPr>
        <w:t>ک</w:t>
      </w:r>
      <w:r w:rsidRPr="00BD5DC8">
        <w:rPr>
          <w:rStyle w:val="Char4"/>
          <w:rFonts w:hint="cs"/>
          <w:rtl/>
        </w:rPr>
        <w:t>رده‌ام (با ا</w:t>
      </w:r>
      <w:r w:rsidR="001C559E">
        <w:rPr>
          <w:rStyle w:val="Char4"/>
          <w:rFonts w:hint="cs"/>
          <w:rtl/>
        </w:rPr>
        <w:t>ی</w:t>
      </w:r>
      <w:r w:rsidRPr="00BD5DC8">
        <w:rPr>
          <w:rStyle w:val="Char4"/>
          <w:rFonts w:hint="cs"/>
          <w:rtl/>
        </w:rPr>
        <w:t xml:space="preserve">ن وجود، </w:t>
      </w:r>
      <w:r w:rsidRPr="004709A5">
        <w:rPr>
          <w:rStyle w:val="Char1"/>
          <w:rFonts w:hint="cs"/>
          <w:rtl/>
        </w:rPr>
        <w:t>محي</w:t>
      </w:r>
      <w:r w:rsidRPr="004709A5">
        <w:rPr>
          <w:rStyle w:val="Char1"/>
          <w:rFonts w:ascii="Times New Roman" w:hAnsi="Times New Roman" w:cs="Times New Roman" w:hint="cs"/>
          <w:rtl/>
        </w:rPr>
        <w:t>‌</w:t>
      </w:r>
      <w:r w:rsidRPr="004709A5">
        <w:rPr>
          <w:rStyle w:val="Char1"/>
          <w:rFonts w:hint="cs"/>
          <w:rtl/>
        </w:rPr>
        <w:t>السنة</w:t>
      </w:r>
      <w:r w:rsidRPr="00BD5DC8">
        <w:rPr>
          <w:rStyle w:val="Char4"/>
          <w:rFonts w:hint="cs"/>
          <w:rtl/>
        </w:rPr>
        <w:t>، آن را در فصل اول، در م</w:t>
      </w:r>
      <w:r w:rsidR="001C559E">
        <w:rPr>
          <w:rStyle w:val="Char4"/>
          <w:rFonts w:hint="cs"/>
          <w:rtl/>
        </w:rPr>
        <w:t>ی</w:t>
      </w:r>
      <w:r w:rsidR="00285597">
        <w:rPr>
          <w:rStyle w:val="Char4"/>
          <w:rFonts w:hint="cs"/>
          <w:rtl/>
        </w:rPr>
        <w:t>ان روا</w:t>
      </w:r>
      <w:r w:rsidR="001C559E">
        <w:rPr>
          <w:rStyle w:val="Char4"/>
          <w:rFonts w:hint="cs"/>
          <w:rtl/>
        </w:rPr>
        <w:t>ی</w:t>
      </w:r>
      <w:r w:rsidR="00285597">
        <w:rPr>
          <w:rStyle w:val="Char4"/>
          <w:rFonts w:hint="cs"/>
          <w:rtl/>
        </w:rPr>
        <w:t>ات «صح</w:t>
      </w:r>
      <w:r w:rsidR="001C559E">
        <w:rPr>
          <w:rStyle w:val="Char4"/>
          <w:rFonts w:hint="cs"/>
          <w:rtl/>
        </w:rPr>
        <w:t>ی</w:t>
      </w:r>
      <w:r w:rsidR="00285597">
        <w:rPr>
          <w:rStyle w:val="Char4"/>
          <w:rFonts w:hint="cs"/>
          <w:rtl/>
        </w:rPr>
        <w:t>ح</w:t>
      </w:r>
      <w:r w:rsidR="001C559E">
        <w:rPr>
          <w:rStyle w:val="Char4"/>
          <w:rFonts w:hint="cs"/>
          <w:rtl/>
        </w:rPr>
        <w:t>ی</w:t>
      </w:r>
      <w:r w:rsidR="00285597">
        <w:rPr>
          <w:rStyle w:val="Char4"/>
          <w:rFonts w:hint="cs"/>
          <w:rtl/>
        </w:rPr>
        <w:t>ن» ذ</w:t>
      </w:r>
      <w:r w:rsidR="001C559E">
        <w:rPr>
          <w:rStyle w:val="Char4"/>
          <w:rFonts w:hint="cs"/>
          <w:rtl/>
        </w:rPr>
        <w:t>ک</w:t>
      </w:r>
      <w:r w:rsidR="00285597">
        <w:rPr>
          <w:rStyle w:val="Char4"/>
          <w:rFonts w:hint="cs"/>
          <w:rtl/>
        </w:rPr>
        <w:t xml:space="preserve">ر </w:t>
      </w:r>
      <w:r w:rsidR="001C559E">
        <w:rPr>
          <w:rStyle w:val="Char4"/>
          <w:rFonts w:hint="cs"/>
          <w:rtl/>
        </w:rPr>
        <w:t>ک</w:t>
      </w:r>
      <w:r w:rsidR="00285597">
        <w:rPr>
          <w:rStyle w:val="Char4"/>
          <w:rFonts w:hint="cs"/>
          <w:rtl/>
        </w:rPr>
        <w:t>رده است</w:t>
      </w:r>
      <w:r w:rsidRPr="00BD5DC8">
        <w:rPr>
          <w:rStyle w:val="Char4"/>
          <w:rFonts w:hint="cs"/>
          <w:rtl/>
        </w:rPr>
        <w:t>)</w:t>
      </w:r>
      <w:r w:rsidR="00285597">
        <w:rPr>
          <w:rStyle w:val="Char4"/>
          <w:rFonts w:hint="cs"/>
          <w:rtl/>
        </w:rPr>
        <w:t>؟</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BD5DC8">
        <w:rPr>
          <w:rStyle w:val="Char3"/>
          <w:rFonts w:hint="cs"/>
          <w:rtl/>
        </w:rPr>
        <w:t>إنّما ال</w:t>
      </w:r>
      <w:r w:rsidR="00285597">
        <w:rPr>
          <w:rStyle w:val="Char3"/>
          <w:rFonts w:hint="cs"/>
          <w:rtl/>
        </w:rPr>
        <w:t>ـ</w:t>
      </w:r>
      <w:r w:rsidRPr="00BD5DC8">
        <w:rPr>
          <w:rStyle w:val="Char3"/>
          <w:rFonts w:hint="cs"/>
          <w:rtl/>
        </w:rPr>
        <w:t>ماءمن الماء في الاحتلام»:</w:t>
      </w:r>
      <w:r w:rsidRPr="00BD5DC8">
        <w:rPr>
          <w:rStyle w:val="Char4"/>
          <w:rFonts w:hint="cs"/>
          <w:rtl/>
        </w:rPr>
        <w:t xml:space="preserve"> برخ</w:t>
      </w:r>
      <w:r w:rsidR="001C559E">
        <w:rPr>
          <w:rStyle w:val="Char4"/>
          <w:rFonts w:hint="cs"/>
          <w:rtl/>
        </w:rPr>
        <w:t>ی</w:t>
      </w:r>
      <w:r w:rsidRPr="00BD5DC8">
        <w:rPr>
          <w:rStyle w:val="Char4"/>
          <w:rFonts w:hint="cs"/>
          <w:rtl/>
        </w:rPr>
        <w:t xml:space="preserve"> از علماء و اند</w:t>
      </w:r>
      <w:r w:rsidR="001C559E">
        <w:rPr>
          <w:rStyle w:val="Char4"/>
          <w:rFonts w:hint="cs"/>
          <w:rtl/>
        </w:rPr>
        <w:t>ی</w:t>
      </w:r>
      <w:r w:rsidRPr="00BD5DC8">
        <w:rPr>
          <w:rStyle w:val="Char4"/>
          <w:rFonts w:hint="cs"/>
          <w:rtl/>
        </w:rPr>
        <w:t>شمندان اسلام</w:t>
      </w:r>
      <w:r w:rsidR="001C559E">
        <w:rPr>
          <w:rStyle w:val="Char4"/>
          <w:rFonts w:hint="cs"/>
          <w:rtl/>
        </w:rPr>
        <w:t>ی</w:t>
      </w:r>
      <w:r w:rsidRPr="00BD5DC8">
        <w:rPr>
          <w:rStyle w:val="Char4"/>
          <w:rFonts w:hint="cs"/>
          <w:rtl/>
        </w:rPr>
        <w:t xml:space="preserve">، هدف ابن‌عباس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001C559E">
        <w:rPr>
          <w:rStyle w:val="Char4"/>
          <w:rFonts w:hint="cs"/>
          <w:rtl/>
        </w:rPr>
        <w:t xml:space="preserve"> </w:t>
      </w:r>
      <w:r w:rsidRPr="00BD5DC8">
        <w:rPr>
          <w:rStyle w:val="Char4"/>
          <w:rFonts w:hint="cs"/>
          <w:rtl/>
        </w:rPr>
        <w:t>را از ا</w:t>
      </w:r>
      <w:r w:rsidR="001C559E">
        <w:rPr>
          <w:rStyle w:val="Char4"/>
          <w:rFonts w:hint="cs"/>
          <w:rtl/>
        </w:rPr>
        <w:t>ی</w:t>
      </w:r>
      <w:r w:rsidRPr="00BD5DC8">
        <w:rPr>
          <w:rStyle w:val="Char4"/>
          <w:rFonts w:hint="cs"/>
          <w:rtl/>
        </w:rPr>
        <w:t>ن سخن ا</w:t>
      </w:r>
      <w:r w:rsidR="001C559E">
        <w:rPr>
          <w:rStyle w:val="Char4"/>
          <w:rFonts w:hint="cs"/>
          <w:rtl/>
        </w:rPr>
        <w:t>ی</w:t>
      </w:r>
      <w:r w:rsidRPr="00BD5DC8">
        <w:rPr>
          <w:rStyle w:val="Char4"/>
          <w:rFonts w:hint="cs"/>
          <w:rtl/>
        </w:rPr>
        <w:t>نگونه فهم</w:t>
      </w:r>
      <w:r w:rsidR="001C559E">
        <w:rPr>
          <w:rStyle w:val="Char4"/>
          <w:rFonts w:hint="cs"/>
          <w:rtl/>
        </w:rPr>
        <w:t>ی</w:t>
      </w:r>
      <w:r w:rsidRPr="00BD5DC8">
        <w:rPr>
          <w:rStyle w:val="Char4"/>
          <w:rFonts w:hint="cs"/>
          <w:rtl/>
        </w:rPr>
        <w:t xml:space="preserve">ده‌اند و برداشت </w:t>
      </w:r>
      <w:r w:rsidR="001C559E">
        <w:rPr>
          <w:rStyle w:val="Char4"/>
          <w:rFonts w:hint="cs"/>
          <w:rtl/>
        </w:rPr>
        <w:t>ک</w:t>
      </w:r>
      <w:r w:rsidRPr="00BD5DC8">
        <w:rPr>
          <w:rStyle w:val="Char4"/>
          <w:rFonts w:hint="cs"/>
          <w:rtl/>
        </w:rPr>
        <w:t xml:space="preserve">رده‌اند </w:t>
      </w:r>
      <w:r w:rsidR="001C559E">
        <w:rPr>
          <w:rStyle w:val="Char4"/>
          <w:rFonts w:hint="cs"/>
          <w:rtl/>
        </w:rPr>
        <w:t>ک</w:t>
      </w:r>
      <w:r w:rsidRPr="00BD5DC8">
        <w:rPr>
          <w:rStyle w:val="Char4"/>
          <w:rFonts w:hint="cs"/>
          <w:rtl/>
        </w:rPr>
        <w:t>ه و</w:t>
      </w:r>
      <w:r w:rsidR="001C559E">
        <w:rPr>
          <w:rStyle w:val="Char4"/>
          <w:rFonts w:hint="cs"/>
          <w:rtl/>
        </w:rPr>
        <w:t>ی</w:t>
      </w:r>
      <w:r w:rsidRPr="00BD5DC8">
        <w:rPr>
          <w:rStyle w:val="Char4"/>
          <w:rFonts w:hint="cs"/>
          <w:rtl/>
        </w:rPr>
        <w:t xml:space="preserve"> حد</w:t>
      </w:r>
      <w:r w:rsidR="001C559E">
        <w:rPr>
          <w:rStyle w:val="Char4"/>
          <w:rFonts w:hint="cs"/>
          <w:rtl/>
        </w:rPr>
        <w:t>ی</w:t>
      </w:r>
      <w:r w:rsidRPr="00BD5DC8">
        <w:rPr>
          <w:rStyle w:val="Char4"/>
          <w:rFonts w:hint="cs"/>
          <w:rtl/>
        </w:rPr>
        <w:t>ث «</w:t>
      </w:r>
      <w:r w:rsidRPr="00BD5DC8">
        <w:rPr>
          <w:rStyle w:val="Char3"/>
          <w:rFonts w:hint="cs"/>
          <w:rtl/>
        </w:rPr>
        <w:t>الماء من الماء</w:t>
      </w:r>
      <w:r w:rsidRPr="00BD5DC8">
        <w:rPr>
          <w:rStyle w:val="Char4"/>
          <w:rFonts w:hint="cs"/>
          <w:rtl/>
        </w:rPr>
        <w:t>» را تأو</w:t>
      </w:r>
      <w:r w:rsidR="001C559E">
        <w:rPr>
          <w:rStyle w:val="Char4"/>
          <w:rFonts w:hint="cs"/>
          <w:rtl/>
        </w:rPr>
        <w:t>ی</w:t>
      </w:r>
      <w:r w:rsidRPr="00BD5DC8">
        <w:rPr>
          <w:rStyle w:val="Char4"/>
          <w:rFonts w:hint="cs"/>
          <w:rtl/>
        </w:rPr>
        <w:t>ل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قائل به نسخ آن نبود، بل</w:t>
      </w:r>
      <w:r w:rsidR="001C559E">
        <w:rPr>
          <w:rStyle w:val="Char4"/>
          <w:rFonts w:hint="cs"/>
          <w:rtl/>
        </w:rPr>
        <w:t>ک</w:t>
      </w:r>
      <w:r w:rsidRPr="00BD5DC8">
        <w:rPr>
          <w:rStyle w:val="Char4"/>
          <w:rFonts w:hint="cs"/>
          <w:rtl/>
        </w:rPr>
        <w:t>ه آن را بر احتلام محمول م</w:t>
      </w:r>
      <w:r w:rsidR="001C559E">
        <w:rPr>
          <w:rStyle w:val="Char4"/>
          <w:rFonts w:hint="cs"/>
          <w:rtl/>
        </w:rPr>
        <w:t>ی</w:t>
      </w:r>
      <w:r w:rsidRPr="00BD5DC8">
        <w:rPr>
          <w:rStyle w:val="Char4"/>
          <w:rFonts w:hint="cs"/>
          <w:rtl/>
        </w:rPr>
        <w:t>‌نمود. ول</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 نظر</w:t>
      </w:r>
      <w:r w:rsidR="001C559E">
        <w:rPr>
          <w:rStyle w:val="Char4"/>
          <w:rFonts w:hint="cs"/>
          <w:rtl/>
        </w:rPr>
        <w:t>ی</w:t>
      </w:r>
      <w:r w:rsidRPr="00BD5DC8">
        <w:rPr>
          <w:rStyle w:val="Char4"/>
          <w:rFonts w:hint="cs"/>
          <w:rtl/>
        </w:rPr>
        <w:t>ه درست ن</w:t>
      </w:r>
      <w:r w:rsidR="001C559E">
        <w:rPr>
          <w:rStyle w:val="Char4"/>
          <w:rFonts w:hint="cs"/>
          <w:rtl/>
        </w:rPr>
        <w:t>ی</w:t>
      </w:r>
      <w:r w:rsidRPr="00BD5DC8">
        <w:rPr>
          <w:rStyle w:val="Char4"/>
          <w:rFonts w:hint="cs"/>
          <w:rtl/>
        </w:rPr>
        <w:t xml:space="preserve">ست چرا </w:t>
      </w:r>
      <w:r w:rsidR="001C559E">
        <w:rPr>
          <w:rStyle w:val="Char4"/>
          <w:rFonts w:hint="cs"/>
          <w:rtl/>
        </w:rPr>
        <w:t>ک</w:t>
      </w:r>
      <w:r w:rsidRPr="00BD5DC8">
        <w:rPr>
          <w:rStyle w:val="Char4"/>
          <w:rFonts w:hint="cs"/>
          <w:rtl/>
        </w:rPr>
        <w:t>ه حد</w:t>
      </w:r>
      <w:r w:rsidR="001C559E">
        <w:rPr>
          <w:rStyle w:val="Char4"/>
          <w:rFonts w:hint="cs"/>
          <w:rtl/>
        </w:rPr>
        <w:t>ی</w:t>
      </w:r>
      <w:r w:rsidRPr="00BD5DC8">
        <w:rPr>
          <w:rStyle w:val="Char4"/>
          <w:rFonts w:hint="cs"/>
          <w:rtl/>
        </w:rPr>
        <w:t>ث «</w:t>
      </w:r>
      <w:r w:rsidRPr="00BD5DC8">
        <w:rPr>
          <w:rStyle w:val="Char3"/>
          <w:rFonts w:hint="cs"/>
          <w:rtl/>
        </w:rPr>
        <w:t>الماء من الماء</w:t>
      </w:r>
      <w:r w:rsidRPr="00BD5DC8">
        <w:rPr>
          <w:rStyle w:val="Char4"/>
          <w:rFonts w:hint="cs"/>
          <w:rtl/>
        </w:rPr>
        <w:t>» شأن ورودش درباره‌</w:t>
      </w:r>
      <w:r w:rsidR="001C559E">
        <w:rPr>
          <w:rStyle w:val="Char4"/>
          <w:rFonts w:hint="cs"/>
          <w:rtl/>
        </w:rPr>
        <w:t>ی</w:t>
      </w:r>
      <w:r w:rsidRPr="00BD5DC8">
        <w:rPr>
          <w:rStyle w:val="Char4"/>
          <w:rFonts w:hint="cs"/>
          <w:rtl/>
        </w:rPr>
        <w:t xml:space="preserve"> احتلام ن</w:t>
      </w:r>
      <w:r w:rsidR="001C559E">
        <w:rPr>
          <w:rStyle w:val="Char4"/>
          <w:rFonts w:hint="cs"/>
          <w:rtl/>
        </w:rPr>
        <w:t>ی</w:t>
      </w:r>
      <w:r w:rsidRPr="00BD5DC8">
        <w:rPr>
          <w:rStyle w:val="Char4"/>
          <w:rFonts w:hint="cs"/>
          <w:rtl/>
        </w:rPr>
        <w:t>ست، بل</w:t>
      </w:r>
      <w:r w:rsidR="001C559E">
        <w:rPr>
          <w:rStyle w:val="Char4"/>
          <w:rFonts w:hint="cs"/>
          <w:rtl/>
        </w:rPr>
        <w:t>ک</w:t>
      </w:r>
      <w:r w:rsidRPr="00BD5DC8">
        <w:rPr>
          <w:rStyle w:val="Char4"/>
          <w:rFonts w:hint="cs"/>
          <w:rtl/>
        </w:rPr>
        <w:t>ه مقصود از آن مقاربت و مجامعت در ب</w:t>
      </w:r>
      <w:r w:rsidR="001C559E">
        <w:rPr>
          <w:rStyle w:val="Char4"/>
          <w:rFonts w:hint="cs"/>
          <w:rtl/>
        </w:rPr>
        <w:t>ی</w:t>
      </w:r>
      <w:r w:rsidRPr="00BD5DC8">
        <w:rPr>
          <w:rStyle w:val="Char4"/>
          <w:rFonts w:hint="cs"/>
          <w:rtl/>
        </w:rPr>
        <w:t>دار</w:t>
      </w:r>
      <w:r w:rsidR="001C559E">
        <w:rPr>
          <w:rStyle w:val="Char4"/>
          <w:rFonts w:hint="cs"/>
          <w:rtl/>
        </w:rPr>
        <w:t>ی</w:t>
      </w:r>
      <w:r w:rsidRPr="00BD5DC8">
        <w:rPr>
          <w:rStyle w:val="Char4"/>
          <w:rFonts w:hint="cs"/>
          <w:rtl/>
        </w:rPr>
        <w:t xml:space="preserve"> است، چنانچه از روا</w:t>
      </w:r>
      <w:r w:rsidR="001C559E">
        <w:rPr>
          <w:rStyle w:val="Char4"/>
          <w:rFonts w:hint="cs"/>
          <w:rtl/>
        </w:rPr>
        <w:t>ی</w:t>
      </w:r>
      <w:r w:rsidRPr="00BD5DC8">
        <w:rPr>
          <w:rStyle w:val="Char4"/>
          <w:rFonts w:hint="cs"/>
          <w:rtl/>
        </w:rPr>
        <w:t>ت ابوسع</w:t>
      </w:r>
      <w:r w:rsidR="001C559E">
        <w:rPr>
          <w:rStyle w:val="Char4"/>
          <w:rFonts w:hint="cs"/>
          <w:rtl/>
        </w:rPr>
        <w:t>ی</w:t>
      </w:r>
      <w:r w:rsidRPr="00BD5DC8">
        <w:rPr>
          <w:rStyle w:val="Char4"/>
          <w:rFonts w:hint="cs"/>
          <w:rtl/>
        </w:rPr>
        <w:t>د خدر</w:t>
      </w:r>
      <w:r w:rsidR="001C559E">
        <w:rPr>
          <w:rStyle w:val="Char4"/>
          <w:rFonts w:hint="cs"/>
          <w:rtl/>
        </w:rPr>
        <w:t>ی</w:t>
      </w:r>
      <w:r w:rsidRPr="00BD5DC8">
        <w:rPr>
          <w:rStyle w:val="Char4"/>
          <w:rFonts w:hint="cs"/>
          <w:rtl/>
        </w:rPr>
        <w:t xml:space="preserve"> معلوم م</w:t>
      </w:r>
      <w:r w:rsidR="001C559E">
        <w:rPr>
          <w:rStyle w:val="Char4"/>
          <w:rFonts w:hint="cs"/>
          <w:rtl/>
        </w:rPr>
        <w:t>ی</w:t>
      </w:r>
      <w:r w:rsidRPr="00BD5DC8">
        <w:rPr>
          <w:rStyle w:val="Char4"/>
          <w:rFonts w:hint="cs"/>
          <w:rtl/>
        </w:rPr>
        <w:t xml:space="preserve">‌گردد. </w:t>
      </w:r>
    </w:p>
    <w:p w:rsidR="00335BB5" w:rsidRPr="00BD5DC8" w:rsidRDefault="00335BB5" w:rsidP="004709A5">
      <w:pPr>
        <w:ind w:firstLine="284"/>
        <w:jc w:val="both"/>
        <w:rPr>
          <w:rStyle w:val="Char4"/>
          <w:rtl/>
        </w:rPr>
      </w:pPr>
      <w:r w:rsidRPr="00BD5DC8">
        <w:rPr>
          <w:rStyle w:val="Char4"/>
          <w:rFonts w:hint="cs"/>
          <w:rtl/>
        </w:rPr>
        <w:t xml:space="preserve">لذا بهتر آن است </w:t>
      </w:r>
      <w:r w:rsidR="001C559E">
        <w:rPr>
          <w:rStyle w:val="Char4"/>
          <w:rFonts w:hint="cs"/>
          <w:rtl/>
        </w:rPr>
        <w:t>ک</w:t>
      </w:r>
      <w:r w:rsidRPr="00BD5DC8">
        <w:rPr>
          <w:rStyle w:val="Char4"/>
          <w:rFonts w:hint="cs"/>
          <w:rtl/>
        </w:rPr>
        <w:t xml:space="preserve">ه گفته شود: هدف ابن‌عباس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از ا</w:t>
      </w:r>
      <w:r w:rsidR="001C559E">
        <w:rPr>
          <w:rStyle w:val="Char4"/>
          <w:rFonts w:hint="cs"/>
          <w:rtl/>
        </w:rPr>
        <w:t>ی</w:t>
      </w:r>
      <w:r w:rsidRPr="00BD5DC8">
        <w:rPr>
          <w:rStyle w:val="Char4"/>
          <w:rFonts w:hint="cs"/>
          <w:rtl/>
        </w:rPr>
        <w:t>ن قول،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حد</w:t>
      </w:r>
      <w:r w:rsidR="001C559E">
        <w:rPr>
          <w:rStyle w:val="Char4"/>
          <w:rFonts w:hint="cs"/>
          <w:rtl/>
        </w:rPr>
        <w:t>ی</w:t>
      </w:r>
      <w:r w:rsidRPr="00BD5DC8">
        <w:rPr>
          <w:rStyle w:val="Char4"/>
          <w:rFonts w:hint="cs"/>
          <w:rtl/>
        </w:rPr>
        <w:t>ث «</w:t>
      </w:r>
      <w:r w:rsidRPr="00BD5DC8">
        <w:rPr>
          <w:rStyle w:val="Char3"/>
          <w:rFonts w:hint="cs"/>
          <w:rtl/>
        </w:rPr>
        <w:t>الماء من الماء»</w:t>
      </w:r>
      <w:r w:rsidRPr="00BD5DC8">
        <w:rPr>
          <w:rStyle w:val="Char4"/>
          <w:rFonts w:hint="cs"/>
          <w:rtl/>
        </w:rPr>
        <w:t xml:space="preserve"> </w:t>
      </w:r>
      <w:r w:rsidR="001C559E">
        <w:rPr>
          <w:rStyle w:val="Char4"/>
          <w:rFonts w:hint="cs"/>
          <w:rtl/>
        </w:rPr>
        <w:t>ک</w:t>
      </w:r>
      <w:r w:rsidRPr="00BD5DC8">
        <w:rPr>
          <w:rStyle w:val="Char4"/>
          <w:rFonts w:hint="cs"/>
          <w:rtl/>
        </w:rPr>
        <w:t>ه درباره‌</w:t>
      </w:r>
      <w:r w:rsidR="001C559E">
        <w:rPr>
          <w:rStyle w:val="Char4"/>
          <w:rFonts w:hint="cs"/>
          <w:rtl/>
        </w:rPr>
        <w:t>ی</w:t>
      </w:r>
      <w:r w:rsidRPr="00BD5DC8">
        <w:rPr>
          <w:rStyle w:val="Char4"/>
          <w:rFonts w:hint="cs"/>
          <w:rtl/>
        </w:rPr>
        <w:t xml:space="preserve"> مقاربت و مجامعت در ب</w:t>
      </w:r>
      <w:r w:rsidR="001C559E">
        <w:rPr>
          <w:rStyle w:val="Char4"/>
          <w:rFonts w:hint="cs"/>
          <w:rtl/>
        </w:rPr>
        <w:t>ی</w:t>
      </w:r>
      <w:r w:rsidRPr="00BD5DC8">
        <w:rPr>
          <w:rStyle w:val="Char4"/>
          <w:rFonts w:hint="cs"/>
          <w:rtl/>
        </w:rPr>
        <w:t>دار</w:t>
      </w:r>
      <w:r w:rsidR="001C559E">
        <w:rPr>
          <w:rStyle w:val="Char4"/>
          <w:rFonts w:hint="cs"/>
          <w:rtl/>
        </w:rPr>
        <w:t>ی</w:t>
      </w:r>
      <w:r w:rsidRPr="00BD5DC8">
        <w:rPr>
          <w:rStyle w:val="Char4"/>
          <w:rFonts w:hint="cs"/>
          <w:rtl/>
        </w:rPr>
        <w:t xml:space="preserve"> است، منسوخ شده است، ول</w:t>
      </w:r>
      <w:r w:rsidR="001C559E">
        <w:rPr>
          <w:rStyle w:val="Char4"/>
          <w:rFonts w:hint="cs"/>
          <w:rtl/>
        </w:rPr>
        <w:t>ی</w:t>
      </w:r>
      <w:r w:rsidRPr="00BD5DC8">
        <w:rPr>
          <w:rStyle w:val="Char4"/>
          <w:rFonts w:hint="cs"/>
          <w:rtl/>
        </w:rPr>
        <w:t xml:space="preserve"> برا</w:t>
      </w:r>
      <w:r w:rsidR="001C559E">
        <w:rPr>
          <w:rStyle w:val="Char4"/>
          <w:rFonts w:hint="cs"/>
          <w:rtl/>
        </w:rPr>
        <w:t>ی</w:t>
      </w:r>
      <w:r w:rsidRPr="00BD5DC8">
        <w:rPr>
          <w:rStyle w:val="Char4"/>
          <w:rFonts w:hint="cs"/>
          <w:rtl/>
        </w:rPr>
        <w:t xml:space="preserve"> احتلام تا</w:t>
      </w:r>
      <w:r w:rsidR="001C559E">
        <w:rPr>
          <w:rStyle w:val="Char4"/>
          <w:rFonts w:hint="cs"/>
          <w:rtl/>
        </w:rPr>
        <w:t>ک</w:t>
      </w:r>
      <w:r w:rsidRPr="00BD5DC8">
        <w:rPr>
          <w:rStyle w:val="Char4"/>
          <w:rFonts w:hint="cs"/>
          <w:rtl/>
        </w:rPr>
        <w:t>نون ح</w:t>
      </w:r>
      <w:r w:rsidR="001C559E">
        <w:rPr>
          <w:rStyle w:val="Char4"/>
          <w:rFonts w:hint="cs"/>
          <w:rtl/>
        </w:rPr>
        <w:t>ک</w:t>
      </w:r>
      <w:r w:rsidRPr="00BD5DC8">
        <w:rPr>
          <w:rStyle w:val="Char4"/>
          <w:rFonts w:hint="cs"/>
          <w:rtl/>
        </w:rPr>
        <w:t>مش باق</w:t>
      </w:r>
      <w:r w:rsidR="001C559E">
        <w:rPr>
          <w:rStyle w:val="Char4"/>
          <w:rFonts w:hint="cs"/>
          <w:rtl/>
        </w:rPr>
        <w:t>ی</w:t>
      </w:r>
      <w:r w:rsidRPr="00BD5DC8">
        <w:rPr>
          <w:rStyle w:val="Char4"/>
          <w:rFonts w:hint="cs"/>
          <w:rtl/>
        </w:rPr>
        <w:t xml:space="preserve"> و واجب‌العمل است، و ز</w:t>
      </w:r>
      <w:r w:rsidR="001C559E">
        <w:rPr>
          <w:rStyle w:val="Char4"/>
          <w:rFonts w:hint="cs"/>
          <w:rtl/>
        </w:rPr>
        <w:t>ی</w:t>
      </w:r>
      <w:r w:rsidRPr="00BD5DC8">
        <w:rPr>
          <w:rStyle w:val="Char4"/>
          <w:rFonts w:hint="cs"/>
          <w:rtl/>
        </w:rPr>
        <w:t>اد اتفاق م</w:t>
      </w:r>
      <w:r w:rsidR="001C559E">
        <w:rPr>
          <w:rStyle w:val="Char4"/>
          <w:rFonts w:hint="cs"/>
          <w:rtl/>
        </w:rPr>
        <w:t>ی</w:t>
      </w:r>
      <w:r w:rsidRPr="00BD5DC8">
        <w:rPr>
          <w:rStyle w:val="Char4"/>
          <w:rFonts w:hint="cs"/>
          <w:rtl/>
        </w:rPr>
        <w:t xml:space="preserve">‌افتد </w:t>
      </w:r>
      <w:r w:rsidR="001C559E">
        <w:rPr>
          <w:rStyle w:val="Char4"/>
          <w:rFonts w:hint="cs"/>
          <w:rtl/>
        </w:rPr>
        <w:t>ک</w:t>
      </w:r>
      <w:r w:rsidRPr="00BD5DC8">
        <w:rPr>
          <w:rStyle w:val="Char4"/>
          <w:rFonts w:hint="cs"/>
          <w:rtl/>
        </w:rPr>
        <w:t>ه حد</w:t>
      </w:r>
      <w:r w:rsidR="001C559E">
        <w:rPr>
          <w:rStyle w:val="Char4"/>
          <w:rFonts w:hint="cs"/>
          <w:rtl/>
        </w:rPr>
        <w:t>ی</w:t>
      </w:r>
      <w:r w:rsidRPr="00BD5DC8">
        <w:rPr>
          <w:rStyle w:val="Char4"/>
          <w:rFonts w:hint="cs"/>
          <w:rtl/>
        </w:rPr>
        <w:t>ث</w:t>
      </w:r>
      <w:r w:rsidR="001C559E">
        <w:rPr>
          <w:rStyle w:val="Char4"/>
          <w:rFonts w:hint="cs"/>
          <w:rtl/>
        </w:rPr>
        <w:t>ی</w:t>
      </w:r>
      <w:r w:rsidRPr="00BD5DC8">
        <w:rPr>
          <w:rStyle w:val="Char4"/>
          <w:rFonts w:hint="cs"/>
          <w:rtl/>
        </w:rPr>
        <w:t xml:space="preserve"> منسوخ، درباره‌</w:t>
      </w:r>
      <w:r w:rsidR="001C559E">
        <w:rPr>
          <w:rStyle w:val="Char4"/>
          <w:rFonts w:hint="cs"/>
          <w:rtl/>
        </w:rPr>
        <w:t>ی</w:t>
      </w:r>
      <w:r w:rsidRPr="00BD5DC8">
        <w:rPr>
          <w:rStyle w:val="Char4"/>
          <w:rFonts w:hint="cs"/>
          <w:rtl/>
        </w:rPr>
        <w:t xml:space="preserve"> برخ</w:t>
      </w:r>
      <w:r w:rsidR="001C559E">
        <w:rPr>
          <w:rStyle w:val="Char4"/>
          <w:rFonts w:hint="cs"/>
          <w:rtl/>
        </w:rPr>
        <w:t>ی</w:t>
      </w:r>
      <w:r w:rsidRPr="00BD5DC8">
        <w:rPr>
          <w:rStyle w:val="Char4"/>
          <w:rFonts w:hint="cs"/>
          <w:rtl/>
        </w:rPr>
        <w:t xml:space="preserve"> جزئ</w:t>
      </w:r>
      <w:r w:rsidR="001C559E">
        <w:rPr>
          <w:rStyle w:val="Char4"/>
          <w:rFonts w:hint="cs"/>
          <w:rtl/>
        </w:rPr>
        <w:t>ی</w:t>
      </w:r>
      <w:r w:rsidRPr="00BD5DC8">
        <w:rPr>
          <w:rStyle w:val="Char4"/>
          <w:rFonts w:hint="cs"/>
          <w:rtl/>
        </w:rPr>
        <w:t>ات و تفاص</w:t>
      </w:r>
      <w:r w:rsidR="001C559E">
        <w:rPr>
          <w:rStyle w:val="Char4"/>
          <w:rFonts w:hint="cs"/>
          <w:rtl/>
        </w:rPr>
        <w:t>ی</w:t>
      </w:r>
      <w:r w:rsidRPr="00BD5DC8">
        <w:rPr>
          <w:rStyle w:val="Char4"/>
          <w:rFonts w:hint="cs"/>
          <w:rtl/>
        </w:rPr>
        <w:t>ل، واجب‌العمل باق</w:t>
      </w:r>
      <w:r w:rsidR="001C559E">
        <w:rPr>
          <w:rStyle w:val="Char4"/>
          <w:rFonts w:hint="cs"/>
          <w:rtl/>
        </w:rPr>
        <w:t>ی</w:t>
      </w:r>
      <w:r w:rsidRPr="00BD5DC8">
        <w:rPr>
          <w:rStyle w:val="Char4"/>
          <w:rFonts w:hint="cs"/>
          <w:rtl/>
        </w:rPr>
        <w:t xml:space="preserve"> بماند. </w:t>
      </w:r>
    </w:p>
    <w:p w:rsidR="00335BB5" w:rsidRPr="00BD5DC8" w:rsidRDefault="00335BB5" w:rsidP="004709A5">
      <w:pPr>
        <w:ind w:firstLine="284"/>
        <w:jc w:val="both"/>
        <w:rPr>
          <w:rStyle w:val="Char4"/>
          <w:rtl/>
        </w:rPr>
      </w:pPr>
      <w:r w:rsidRPr="00BD5DC8">
        <w:rPr>
          <w:rStyle w:val="Char3"/>
          <w:rFonts w:hint="cs"/>
          <w:rtl/>
        </w:rPr>
        <w:t>«الماء من الماء»</w:t>
      </w:r>
      <w:r w:rsidR="0040716E">
        <w:rPr>
          <w:rStyle w:val="Char4"/>
          <w:rFonts w:hint="cs"/>
          <w:rtl/>
        </w:rPr>
        <w:t>:</w:t>
      </w:r>
      <w:r w:rsidRPr="00BD5DC8">
        <w:rPr>
          <w:rStyle w:val="Char4"/>
          <w:rFonts w:hint="cs"/>
          <w:rtl/>
        </w:rPr>
        <w:t xml:space="preserve"> از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معلوم م</w:t>
      </w:r>
      <w:r w:rsidR="001C559E">
        <w:rPr>
          <w:rStyle w:val="Char4"/>
          <w:rFonts w:hint="cs"/>
          <w:rtl/>
        </w:rPr>
        <w:t>ی</w:t>
      </w:r>
      <w:r w:rsidRPr="00BD5DC8">
        <w:rPr>
          <w:rStyle w:val="Char4"/>
          <w:rFonts w:hint="cs"/>
          <w:rtl/>
        </w:rPr>
        <w:t xml:space="preserve">‌شود </w:t>
      </w:r>
      <w:r w:rsidR="001C559E">
        <w:rPr>
          <w:rStyle w:val="Char4"/>
          <w:rFonts w:hint="cs"/>
          <w:rtl/>
        </w:rPr>
        <w:t>ک</w:t>
      </w:r>
      <w:r w:rsidRPr="00BD5DC8">
        <w:rPr>
          <w:rStyle w:val="Char4"/>
          <w:rFonts w:hint="cs"/>
          <w:rtl/>
        </w:rPr>
        <w:t xml:space="preserve">ه اگر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جماع نمود و من</w:t>
      </w:r>
      <w:r w:rsidR="001C559E">
        <w:rPr>
          <w:rStyle w:val="Char4"/>
          <w:rFonts w:hint="cs"/>
          <w:rtl/>
        </w:rPr>
        <w:t>ی</w:t>
      </w:r>
      <w:r w:rsidRPr="00BD5DC8">
        <w:rPr>
          <w:rStyle w:val="Char4"/>
          <w:rFonts w:hint="cs"/>
          <w:rtl/>
        </w:rPr>
        <w:t xml:space="preserve"> نازل نشد، غسل بر او واجب ن</w:t>
      </w:r>
      <w:r w:rsidR="001C559E">
        <w:rPr>
          <w:rStyle w:val="Char4"/>
          <w:rFonts w:hint="cs"/>
          <w:rtl/>
        </w:rPr>
        <w:t>ی</w:t>
      </w:r>
      <w:r w:rsidRPr="00BD5DC8">
        <w:rPr>
          <w:rStyle w:val="Char4"/>
          <w:rFonts w:hint="cs"/>
          <w:rtl/>
        </w:rPr>
        <w:t xml:space="preserve">ست. چرا </w:t>
      </w:r>
      <w:r w:rsidR="001C559E">
        <w:rPr>
          <w:rStyle w:val="Char4"/>
          <w:rFonts w:hint="cs"/>
          <w:rtl/>
        </w:rPr>
        <w:t>ک</w:t>
      </w:r>
      <w:r w:rsidRPr="00BD5DC8">
        <w:rPr>
          <w:rStyle w:val="Char4"/>
          <w:rFonts w:hint="cs"/>
          <w:rtl/>
        </w:rPr>
        <w:t>ه تا 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انزال صورت نگ</w:t>
      </w:r>
      <w:r w:rsidR="001C559E">
        <w:rPr>
          <w:rStyle w:val="Char4"/>
          <w:rFonts w:hint="cs"/>
          <w:rtl/>
        </w:rPr>
        <w:t>ی</w:t>
      </w:r>
      <w:r w:rsidRPr="00BD5DC8">
        <w:rPr>
          <w:rStyle w:val="Char4"/>
          <w:rFonts w:hint="cs"/>
          <w:rtl/>
        </w:rPr>
        <w:t>رد، صرفاً مقاربت بدون انزال، موجب غسل ن</w:t>
      </w:r>
      <w:r w:rsidR="001C559E">
        <w:rPr>
          <w:rStyle w:val="Char4"/>
          <w:rFonts w:hint="cs"/>
          <w:rtl/>
        </w:rPr>
        <w:t>ی</w:t>
      </w:r>
      <w:r w:rsidRPr="00BD5DC8">
        <w:rPr>
          <w:rStyle w:val="Char4"/>
          <w:rFonts w:hint="cs"/>
          <w:rtl/>
        </w:rPr>
        <w:t>ست، بل</w:t>
      </w:r>
      <w:r w:rsidR="001C559E">
        <w:rPr>
          <w:rStyle w:val="Char4"/>
          <w:rFonts w:hint="cs"/>
          <w:rtl/>
        </w:rPr>
        <w:t>ک</w:t>
      </w:r>
      <w:r w:rsidRPr="00BD5DC8">
        <w:rPr>
          <w:rStyle w:val="Char4"/>
          <w:rFonts w:hint="cs"/>
          <w:rtl/>
        </w:rPr>
        <w:t>ه از چن</w:t>
      </w:r>
      <w:r w:rsidR="001C559E">
        <w:rPr>
          <w:rStyle w:val="Char4"/>
          <w:rFonts w:hint="cs"/>
          <w:rtl/>
        </w:rPr>
        <w:t>ی</w:t>
      </w:r>
      <w:r w:rsidRPr="00BD5DC8">
        <w:rPr>
          <w:rStyle w:val="Char4"/>
          <w:rFonts w:hint="cs"/>
          <w:rtl/>
        </w:rPr>
        <w:t>ن عمل</w:t>
      </w:r>
      <w:r w:rsidR="001C559E">
        <w:rPr>
          <w:rStyle w:val="Char4"/>
          <w:rFonts w:hint="cs"/>
          <w:rtl/>
        </w:rPr>
        <w:t>ی</w:t>
      </w:r>
      <w:r w:rsidRPr="00BD5DC8">
        <w:rPr>
          <w:rStyle w:val="Char4"/>
          <w:rFonts w:hint="cs"/>
          <w:rtl/>
        </w:rPr>
        <w:t xml:space="preserve">، وضو </w:t>
      </w:r>
      <w:r w:rsidR="001C559E">
        <w:rPr>
          <w:rStyle w:val="Char4"/>
          <w:rFonts w:hint="cs"/>
          <w:rtl/>
        </w:rPr>
        <w:t>ک</w:t>
      </w:r>
      <w:r w:rsidRPr="00BD5DC8">
        <w:rPr>
          <w:rStyle w:val="Char4"/>
          <w:rFonts w:hint="cs"/>
          <w:rtl/>
        </w:rPr>
        <w:t>اف</w:t>
      </w:r>
      <w:r w:rsidR="001C559E">
        <w:rPr>
          <w:rStyle w:val="Char4"/>
          <w:rFonts w:hint="cs"/>
          <w:rtl/>
        </w:rPr>
        <w:t>ی</w:t>
      </w:r>
      <w:r w:rsidRPr="00BD5DC8">
        <w:rPr>
          <w:rStyle w:val="Char4"/>
          <w:rFonts w:hint="cs"/>
          <w:rtl/>
        </w:rPr>
        <w:t xml:space="preserve"> است. </w:t>
      </w:r>
    </w:p>
    <w:p w:rsidR="004709A5" w:rsidRDefault="00335BB5" w:rsidP="004709A5">
      <w:pPr>
        <w:ind w:firstLine="284"/>
        <w:jc w:val="both"/>
        <w:rPr>
          <w:rStyle w:val="Char4"/>
          <w:rtl/>
        </w:rPr>
      </w:pPr>
      <w:r w:rsidRPr="00BD5DC8">
        <w:rPr>
          <w:rStyle w:val="Char4"/>
          <w:rFonts w:hint="cs"/>
          <w:rtl/>
        </w:rPr>
        <w:t>برابر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در صدر اول اسلام، گروه</w:t>
      </w:r>
      <w:r w:rsidR="001C559E">
        <w:rPr>
          <w:rStyle w:val="Char4"/>
          <w:rFonts w:hint="cs"/>
          <w:rtl/>
        </w:rPr>
        <w:t>ی</w:t>
      </w:r>
      <w:r w:rsidRPr="00BD5DC8">
        <w:rPr>
          <w:rStyle w:val="Char4"/>
          <w:rFonts w:hint="cs"/>
          <w:rtl/>
        </w:rPr>
        <w:t xml:space="preserve"> از صحابه و </w:t>
      </w:r>
      <w:r w:rsidR="001C559E">
        <w:rPr>
          <w:rStyle w:val="Char4"/>
          <w:rFonts w:hint="cs"/>
          <w:rtl/>
        </w:rPr>
        <w:t>ی</w:t>
      </w:r>
      <w:r w:rsidRPr="00BD5DC8">
        <w:rPr>
          <w:rStyle w:val="Char4"/>
          <w:rFonts w:hint="cs"/>
          <w:rtl/>
        </w:rPr>
        <w:t>اران بزرگوار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بر ا</w:t>
      </w:r>
      <w:r w:rsidR="001C559E">
        <w:rPr>
          <w:rStyle w:val="Char4"/>
          <w:rFonts w:hint="cs"/>
          <w:rtl/>
        </w:rPr>
        <w:t>ی</w:t>
      </w:r>
      <w:r w:rsidRPr="00BD5DC8">
        <w:rPr>
          <w:rStyle w:val="Char4"/>
          <w:rFonts w:hint="cs"/>
          <w:rtl/>
        </w:rPr>
        <w:t xml:space="preserve">ن باور بودند: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با همسرش نزد</w:t>
      </w:r>
      <w:r w:rsidR="001C559E">
        <w:rPr>
          <w:rStyle w:val="Char4"/>
          <w:rFonts w:hint="cs"/>
          <w:rtl/>
        </w:rPr>
        <w:t>یکی</w:t>
      </w:r>
      <w:r w:rsidRPr="00BD5DC8">
        <w:rPr>
          <w:rStyle w:val="Char4"/>
          <w:rFonts w:hint="cs"/>
          <w:rtl/>
        </w:rPr>
        <w:t xml:space="preserve"> و مجامعت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رد، هر چند دخول </w:t>
      </w:r>
      <w:r w:rsidR="001C559E">
        <w:rPr>
          <w:rStyle w:val="Char4"/>
          <w:rFonts w:hint="cs"/>
          <w:rtl/>
        </w:rPr>
        <w:t>ک</w:t>
      </w:r>
      <w:r w:rsidRPr="00BD5DC8">
        <w:rPr>
          <w:rStyle w:val="Char4"/>
          <w:rFonts w:hint="cs"/>
          <w:rtl/>
        </w:rPr>
        <w:t>امل هم صورت م</w:t>
      </w:r>
      <w:r w:rsidR="001C559E">
        <w:rPr>
          <w:rStyle w:val="Char4"/>
          <w:rFonts w:hint="cs"/>
          <w:rtl/>
        </w:rPr>
        <w:t>ی</w:t>
      </w:r>
      <w:r w:rsidRPr="00BD5DC8">
        <w:rPr>
          <w:rStyle w:val="Char4"/>
          <w:rFonts w:hint="cs"/>
          <w:rtl/>
        </w:rPr>
        <w:t xml:space="preserve">‌گرفت، مادام </w:t>
      </w:r>
      <w:r w:rsidR="001C559E">
        <w:rPr>
          <w:rStyle w:val="Char4"/>
          <w:rFonts w:hint="cs"/>
          <w:rtl/>
        </w:rPr>
        <w:t>ک</w:t>
      </w:r>
      <w:r w:rsidRPr="00BD5DC8">
        <w:rPr>
          <w:rStyle w:val="Char4"/>
          <w:rFonts w:hint="cs"/>
          <w:rtl/>
        </w:rPr>
        <w:t>ه آب من</w:t>
      </w:r>
      <w:r w:rsidR="001C559E">
        <w:rPr>
          <w:rStyle w:val="Char4"/>
          <w:rFonts w:hint="cs"/>
          <w:rtl/>
        </w:rPr>
        <w:t>ی</w:t>
      </w:r>
      <w:r w:rsidRPr="00BD5DC8">
        <w:rPr>
          <w:rStyle w:val="Char4"/>
          <w:rFonts w:hint="cs"/>
          <w:rtl/>
        </w:rPr>
        <w:t xml:space="preserve"> خارج نم</w:t>
      </w:r>
      <w:r w:rsidR="001C559E">
        <w:rPr>
          <w:rStyle w:val="Char4"/>
          <w:rFonts w:hint="cs"/>
          <w:rtl/>
        </w:rPr>
        <w:t>ی</w:t>
      </w:r>
      <w:r w:rsidRPr="00BD5DC8">
        <w:rPr>
          <w:rStyle w:val="Char4"/>
          <w:rFonts w:hint="cs"/>
          <w:rtl/>
        </w:rPr>
        <w:t>‌شد، ن</w:t>
      </w:r>
      <w:r w:rsidR="001C559E">
        <w:rPr>
          <w:rStyle w:val="Char4"/>
          <w:rFonts w:hint="cs"/>
          <w:rtl/>
        </w:rPr>
        <w:t>ی</w:t>
      </w:r>
      <w:r w:rsidRPr="00BD5DC8">
        <w:rPr>
          <w:rStyle w:val="Char4"/>
          <w:rFonts w:hint="cs"/>
          <w:rtl/>
        </w:rPr>
        <w:t xml:space="preserve">از به غسل نداشت و تنها وضو </w:t>
      </w:r>
      <w:r w:rsidR="001C559E">
        <w:rPr>
          <w:rStyle w:val="Char4"/>
          <w:rFonts w:hint="cs"/>
          <w:rtl/>
        </w:rPr>
        <w:t>ک</w:t>
      </w:r>
      <w:r w:rsidRPr="00BD5DC8">
        <w:rPr>
          <w:rStyle w:val="Char4"/>
          <w:rFonts w:hint="cs"/>
          <w:rtl/>
        </w:rPr>
        <w:t>اف</w:t>
      </w:r>
      <w:r w:rsidR="001C559E">
        <w:rPr>
          <w:rStyle w:val="Char4"/>
          <w:rFonts w:hint="cs"/>
          <w:rtl/>
        </w:rPr>
        <w:t>ی</w:t>
      </w:r>
      <w:r w:rsidRPr="00BD5DC8">
        <w:rPr>
          <w:rStyle w:val="Char4"/>
          <w:rFonts w:hint="cs"/>
          <w:rtl/>
        </w:rPr>
        <w:t xml:space="preserve"> بود. ول</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و احاد</w:t>
      </w:r>
      <w:r w:rsidR="001C559E">
        <w:rPr>
          <w:rStyle w:val="Char4"/>
          <w:rFonts w:hint="cs"/>
          <w:rtl/>
        </w:rPr>
        <w:t>ی</w:t>
      </w:r>
      <w:r w:rsidRPr="00BD5DC8">
        <w:rPr>
          <w:rStyle w:val="Char4"/>
          <w:rFonts w:hint="cs"/>
          <w:rtl/>
        </w:rPr>
        <w:t>ث د</w:t>
      </w:r>
      <w:r w:rsidR="001C559E">
        <w:rPr>
          <w:rStyle w:val="Char4"/>
          <w:rFonts w:hint="cs"/>
          <w:rtl/>
        </w:rPr>
        <w:t>ی</w:t>
      </w:r>
      <w:r w:rsidRPr="00BD5DC8">
        <w:rPr>
          <w:rStyle w:val="Char4"/>
          <w:rFonts w:hint="cs"/>
          <w:rtl/>
        </w:rPr>
        <w:t>گر، بعداً با احاد</w:t>
      </w:r>
      <w:r w:rsidR="001C559E">
        <w:rPr>
          <w:rStyle w:val="Char4"/>
          <w:rFonts w:hint="cs"/>
          <w:rtl/>
        </w:rPr>
        <w:t>ی</w:t>
      </w:r>
      <w:r w:rsidRPr="00BD5DC8">
        <w:rPr>
          <w:rStyle w:val="Char4"/>
          <w:rFonts w:hint="cs"/>
          <w:rtl/>
        </w:rPr>
        <w:t>ث د</w:t>
      </w:r>
      <w:r w:rsidR="001C559E">
        <w:rPr>
          <w:rStyle w:val="Char4"/>
          <w:rFonts w:hint="cs"/>
          <w:rtl/>
        </w:rPr>
        <w:t>ی</w:t>
      </w:r>
      <w:r w:rsidRPr="00BD5DC8">
        <w:rPr>
          <w:rStyle w:val="Char4"/>
          <w:rFonts w:hint="cs"/>
          <w:rtl/>
        </w:rPr>
        <w:t>گر</w:t>
      </w:r>
      <w:r w:rsidR="001C559E">
        <w:rPr>
          <w:rStyle w:val="Char4"/>
          <w:rFonts w:hint="cs"/>
          <w:rtl/>
        </w:rPr>
        <w:t>ی</w:t>
      </w:r>
      <w:r w:rsidRPr="00BD5DC8">
        <w:rPr>
          <w:rStyle w:val="Char4"/>
          <w:rFonts w:hint="cs"/>
          <w:rtl/>
        </w:rPr>
        <w:t xml:space="preserve"> از جانب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منسوخ گرد</w:t>
      </w:r>
      <w:r w:rsidR="001C559E">
        <w:rPr>
          <w:rStyle w:val="Char4"/>
          <w:rFonts w:hint="cs"/>
          <w:rtl/>
        </w:rPr>
        <w:t>ی</w:t>
      </w:r>
      <w:r w:rsidRPr="00BD5DC8">
        <w:rPr>
          <w:rStyle w:val="Char4"/>
          <w:rFonts w:hint="cs"/>
          <w:rtl/>
        </w:rPr>
        <w:t>د و ح</w:t>
      </w:r>
      <w:r w:rsidR="001C559E">
        <w:rPr>
          <w:rStyle w:val="Char4"/>
          <w:rFonts w:hint="cs"/>
          <w:rtl/>
        </w:rPr>
        <w:t>ک</w:t>
      </w:r>
      <w:r w:rsidRPr="00BD5DC8">
        <w:rPr>
          <w:rStyle w:val="Char4"/>
          <w:rFonts w:hint="cs"/>
          <w:rtl/>
        </w:rPr>
        <w:t>م آنها باطل شد و اجماع مسلمانان بر ا</w:t>
      </w:r>
      <w:r w:rsidR="001C559E">
        <w:rPr>
          <w:rStyle w:val="Char4"/>
          <w:rFonts w:hint="cs"/>
          <w:rtl/>
        </w:rPr>
        <w:t>ی</w:t>
      </w:r>
      <w:r w:rsidRPr="00BD5DC8">
        <w:rPr>
          <w:rStyle w:val="Char4"/>
          <w:rFonts w:hint="cs"/>
          <w:rtl/>
        </w:rPr>
        <w:t>ن منعقد گرد</w:t>
      </w:r>
      <w:r w:rsidR="001C559E">
        <w:rPr>
          <w:rStyle w:val="Char4"/>
          <w:rFonts w:hint="cs"/>
          <w:rtl/>
        </w:rPr>
        <w:t>ی</w:t>
      </w:r>
      <w:r w:rsidRPr="00BD5DC8">
        <w:rPr>
          <w:rStyle w:val="Char4"/>
          <w:rFonts w:hint="cs"/>
          <w:rtl/>
        </w:rPr>
        <w:t xml:space="preserve">د </w:t>
      </w:r>
      <w:r w:rsidR="001C559E">
        <w:rPr>
          <w:rStyle w:val="Char4"/>
          <w:rFonts w:hint="cs"/>
          <w:rtl/>
        </w:rPr>
        <w:t>ک</w:t>
      </w:r>
      <w:r w:rsidRPr="00BD5DC8">
        <w:rPr>
          <w:rStyle w:val="Char4"/>
          <w:rFonts w:hint="cs"/>
          <w:rtl/>
        </w:rPr>
        <w:t>ه به مجرد داخل‌شدن سر آلت تناسل</w:t>
      </w:r>
      <w:r w:rsidR="001C559E">
        <w:rPr>
          <w:rStyle w:val="Char4"/>
          <w:rFonts w:hint="cs"/>
          <w:rtl/>
        </w:rPr>
        <w:t>ی</w:t>
      </w:r>
      <w:r w:rsidRPr="00BD5DC8">
        <w:rPr>
          <w:rStyle w:val="Char4"/>
          <w:rFonts w:hint="cs"/>
          <w:rtl/>
        </w:rPr>
        <w:t xml:space="preserve"> مرد در فرج زن، غسل بر</w:t>
      </w:r>
      <w:r w:rsidR="00AA4D64">
        <w:rPr>
          <w:rStyle w:val="Char4"/>
          <w:rFonts w:hint="cs"/>
          <w:rtl/>
        </w:rPr>
        <w:t xml:space="preserve"> هردو </w:t>
      </w:r>
      <w:r w:rsidRPr="00BD5DC8">
        <w:rPr>
          <w:rStyle w:val="Char4"/>
          <w:rFonts w:hint="cs"/>
          <w:rtl/>
        </w:rPr>
        <w:t>واجب م</w:t>
      </w:r>
      <w:r w:rsidR="001C559E">
        <w:rPr>
          <w:rStyle w:val="Char4"/>
          <w:rFonts w:hint="cs"/>
          <w:rtl/>
        </w:rPr>
        <w:t>ی</w:t>
      </w:r>
      <w:r w:rsidRPr="00BD5DC8">
        <w:rPr>
          <w:rStyle w:val="Char4"/>
          <w:rFonts w:hint="cs"/>
          <w:rtl/>
        </w:rPr>
        <w:t>‌شود، خواه آب من</w:t>
      </w:r>
      <w:r w:rsidR="001C559E">
        <w:rPr>
          <w:rStyle w:val="Char4"/>
          <w:rFonts w:hint="cs"/>
          <w:rtl/>
        </w:rPr>
        <w:t>ی</w:t>
      </w:r>
      <w:r w:rsidRPr="00BD5DC8">
        <w:rPr>
          <w:rStyle w:val="Char4"/>
          <w:rFonts w:hint="cs"/>
          <w:rtl/>
        </w:rPr>
        <w:t xml:space="preserve"> خارج شود، </w:t>
      </w:r>
      <w:r w:rsidR="001C559E">
        <w:rPr>
          <w:rStyle w:val="Char4"/>
          <w:rFonts w:hint="cs"/>
          <w:rtl/>
        </w:rPr>
        <w:t>ی</w:t>
      </w:r>
      <w:r w:rsidRPr="00BD5DC8">
        <w:rPr>
          <w:rStyle w:val="Char4"/>
          <w:rFonts w:hint="cs"/>
          <w:rtl/>
        </w:rPr>
        <w:t>ا خ</w:t>
      </w:r>
      <w:r w:rsidR="001C559E">
        <w:rPr>
          <w:rStyle w:val="Char4"/>
          <w:rFonts w:hint="cs"/>
          <w:rtl/>
        </w:rPr>
        <w:t>ی</w:t>
      </w:r>
      <w:r w:rsidRPr="00BD5DC8">
        <w:rPr>
          <w:rStyle w:val="Char4"/>
          <w:rFonts w:hint="cs"/>
          <w:rtl/>
        </w:rPr>
        <w:t>ر. چنانچه در عهد فاروق</w:t>
      </w:r>
      <w:r w:rsidR="001C559E">
        <w:rPr>
          <w:rStyle w:val="Char4"/>
          <w:rFonts w:hint="cs"/>
          <w:rtl/>
        </w:rPr>
        <w:t>ی</w:t>
      </w:r>
      <w:r w:rsidRPr="00BD5DC8">
        <w:rPr>
          <w:rStyle w:val="Char4"/>
          <w:rFonts w:hint="cs"/>
          <w:rtl/>
        </w:rPr>
        <w:t xml:space="preserve">، پس از مراجعه به ازدواج مطهرات </w:t>
      </w:r>
      <w:r w:rsidRPr="00BD5DC8">
        <w:rPr>
          <w:rStyle w:val="Char4"/>
          <w:rtl/>
        </w:rPr>
        <w:t>ـ رض</w:t>
      </w:r>
      <w:r w:rsidR="001C559E">
        <w:rPr>
          <w:rStyle w:val="Char4"/>
          <w:rtl/>
        </w:rPr>
        <w:t>ی</w:t>
      </w:r>
      <w:r w:rsidRPr="00BD5DC8">
        <w:rPr>
          <w:rStyle w:val="Char4"/>
          <w:rtl/>
        </w:rPr>
        <w:t>‌الله‌عنه</w:t>
      </w:r>
      <w:r w:rsidRPr="00BD5DC8">
        <w:rPr>
          <w:rStyle w:val="Char4"/>
          <w:rFonts w:hint="cs"/>
          <w:rtl/>
        </w:rPr>
        <w:t>ن</w:t>
      </w:r>
      <w:r w:rsidRPr="00BD5DC8">
        <w:rPr>
          <w:rStyle w:val="Char4"/>
          <w:rtl/>
        </w:rPr>
        <w:t xml:space="preserve"> ـ</w:t>
      </w:r>
      <w:r w:rsidRPr="00BD5DC8">
        <w:rPr>
          <w:rStyle w:val="Char4"/>
          <w:rFonts w:hint="cs"/>
          <w:rtl/>
        </w:rPr>
        <w:t xml:space="preserve"> و سؤال از آنها، اجماع تمام صحابه</w:t>
      </w:r>
      <w:r w:rsidR="001F073B" w:rsidRPr="001F073B">
        <w:rPr>
          <w:rStyle w:val="Char4"/>
          <w:rFonts w:cs="CTraditional Arabic" w:hint="cs"/>
          <w:rtl/>
        </w:rPr>
        <w:t xml:space="preserve"> ش</w:t>
      </w:r>
      <w:r w:rsidR="001C559E">
        <w:rPr>
          <w:rStyle w:val="Char4"/>
          <w:rFonts w:cs="CTraditional Arabic" w:hint="cs"/>
          <w:rtl/>
        </w:rPr>
        <w:t xml:space="preserve"> </w:t>
      </w:r>
      <w:r w:rsidRPr="00BD5DC8">
        <w:rPr>
          <w:rStyle w:val="Char4"/>
          <w:rFonts w:hint="cs"/>
          <w:rtl/>
        </w:rPr>
        <w:t>بر ا</w:t>
      </w:r>
      <w:r w:rsidR="001C559E">
        <w:rPr>
          <w:rStyle w:val="Char4"/>
          <w:rFonts w:hint="cs"/>
          <w:rtl/>
        </w:rPr>
        <w:t>ی</w:t>
      </w:r>
      <w:r w:rsidRPr="00BD5DC8">
        <w:rPr>
          <w:rStyle w:val="Char4"/>
          <w:rFonts w:hint="cs"/>
          <w:rtl/>
        </w:rPr>
        <w:t>ن مسئله منعقد گرد</w:t>
      </w:r>
      <w:r w:rsidR="001C559E">
        <w:rPr>
          <w:rStyle w:val="Char4"/>
          <w:rFonts w:hint="cs"/>
          <w:rtl/>
        </w:rPr>
        <w:t>ی</w:t>
      </w:r>
      <w:r w:rsidRPr="00BD5DC8">
        <w:rPr>
          <w:rStyle w:val="Char4"/>
          <w:rFonts w:hint="cs"/>
          <w:rtl/>
        </w:rPr>
        <w:t xml:space="preserve">د </w:t>
      </w:r>
      <w:r w:rsidR="001C559E">
        <w:rPr>
          <w:rStyle w:val="Char4"/>
          <w:rFonts w:hint="cs"/>
          <w:rtl/>
        </w:rPr>
        <w:t>ک</w:t>
      </w:r>
      <w:r w:rsidRPr="00BD5DC8">
        <w:rPr>
          <w:rStyle w:val="Char4"/>
          <w:rFonts w:hint="cs"/>
          <w:rtl/>
        </w:rPr>
        <w:t>ه صرفاً مقاربت بدون انزال، موجب غسل است و وقت</w:t>
      </w:r>
      <w:r w:rsidR="001C559E">
        <w:rPr>
          <w:rStyle w:val="Char4"/>
          <w:rFonts w:hint="cs"/>
          <w:rtl/>
        </w:rPr>
        <w:t>ی</w:t>
      </w:r>
      <w:r w:rsidRPr="00BD5DC8">
        <w:rPr>
          <w:rStyle w:val="Char4"/>
          <w:rFonts w:hint="cs"/>
          <w:rtl/>
        </w:rPr>
        <w:t xml:space="preserve"> سر آلت تناسل</w:t>
      </w:r>
      <w:r w:rsidR="001C559E">
        <w:rPr>
          <w:rStyle w:val="Char4"/>
          <w:rFonts w:hint="cs"/>
          <w:rtl/>
        </w:rPr>
        <w:t>ی</w:t>
      </w:r>
      <w:r w:rsidRPr="00BD5DC8">
        <w:rPr>
          <w:rStyle w:val="Char4"/>
          <w:rFonts w:hint="cs"/>
          <w:rtl/>
        </w:rPr>
        <w:t xml:space="preserve"> مرد داخل فرج زن شد، خواه من</w:t>
      </w:r>
      <w:r w:rsidR="001C559E">
        <w:rPr>
          <w:rStyle w:val="Char4"/>
          <w:rFonts w:hint="cs"/>
          <w:rtl/>
        </w:rPr>
        <w:t>ی</w:t>
      </w:r>
      <w:r w:rsidRPr="00BD5DC8">
        <w:rPr>
          <w:rStyle w:val="Char4"/>
          <w:rFonts w:hint="cs"/>
          <w:rtl/>
        </w:rPr>
        <w:t xml:space="preserve"> مرد </w:t>
      </w:r>
      <w:r w:rsidR="001C559E">
        <w:rPr>
          <w:rStyle w:val="Char4"/>
          <w:rFonts w:hint="cs"/>
          <w:rtl/>
        </w:rPr>
        <w:t>ی</w:t>
      </w:r>
      <w:r w:rsidRPr="00BD5DC8">
        <w:rPr>
          <w:rStyle w:val="Char4"/>
          <w:rFonts w:hint="cs"/>
          <w:rtl/>
        </w:rPr>
        <w:t>ا زن، خارج شود با خ</w:t>
      </w:r>
      <w:r w:rsidR="001C559E">
        <w:rPr>
          <w:rStyle w:val="Char4"/>
          <w:rFonts w:hint="cs"/>
          <w:rtl/>
        </w:rPr>
        <w:t>ی</w:t>
      </w:r>
      <w:r w:rsidRPr="00BD5DC8">
        <w:rPr>
          <w:rStyle w:val="Char4"/>
          <w:rFonts w:hint="cs"/>
          <w:rtl/>
        </w:rPr>
        <w:t>ر، غسل بر مرد و زن واجب م</w:t>
      </w:r>
      <w:r w:rsidR="001C559E">
        <w:rPr>
          <w:rStyle w:val="Char4"/>
          <w:rFonts w:hint="cs"/>
          <w:rtl/>
        </w:rPr>
        <w:t>ی</w:t>
      </w:r>
      <w:r w:rsidRPr="00BD5DC8">
        <w:rPr>
          <w:rStyle w:val="Char4"/>
          <w:rFonts w:hint="cs"/>
          <w:rtl/>
        </w:rPr>
        <w:t>‌شود.</w:t>
      </w:r>
    </w:p>
    <w:p w:rsidR="00335BB5" w:rsidRPr="00BD5DC8" w:rsidRDefault="00335BB5" w:rsidP="00EE69B2">
      <w:pPr>
        <w:autoSpaceDE w:val="0"/>
        <w:autoSpaceDN w:val="0"/>
        <w:adjustRightInd w:val="0"/>
        <w:ind w:firstLine="227"/>
        <w:jc w:val="lowKashida"/>
        <w:rPr>
          <w:rStyle w:val="Char3"/>
          <w:rtl/>
          <w:lang w:bidi="fa-IR"/>
        </w:rPr>
      </w:pPr>
      <w:r w:rsidRPr="00BD5DC8">
        <w:rPr>
          <w:rStyle w:val="Char3"/>
          <w:rFonts w:hint="cs"/>
          <w:rtl/>
        </w:rPr>
        <w:t xml:space="preserve"> </w:t>
      </w:r>
      <w:r w:rsidR="00BA7FD8" w:rsidRPr="00BA7FD8">
        <w:rPr>
          <w:rStyle w:val="Char4"/>
          <w:rtl/>
        </w:rPr>
        <w:t>433</w:t>
      </w:r>
      <w:r w:rsidR="00CF164C" w:rsidRPr="00CF164C">
        <w:rPr>
          <w:rStyle w:val="Char3"/>
          <w:rFonts w:cs="IRNazli"/>
          <w:rtl/>
        </w:rPr>
        <w:t xml:space="preserve"> ـ (</w:t>
      </w:r>
      <w:r w:rsidR="00BA7FD8" w:rsidRPr="00BA7FD8">
        <w:rPr>
          <w:rStyle w:val="Char4"/>
          <w:rtl/>
        </w:rPr>
        <w:t>4</w:t>
      </w:r>
      <w:r w:rsidR="00CF164C" w:rsidRPr="00CF164C">
        <w:rPr>
          <w:rStyle w:val="Char3"/>
          <w:rFonts w:cs="IRNazli"/>
          <w:rtl/>
        </w:rPr>
        <w:t>)</w:t>
      </w:r>
      <w:r w:rsidRPr="00BD5DC8">
        <w:rPr>
          <w:rStyle w:val="Char3"/>
          <w:rtl/>
        </w:rPr>
        <w:t xml:space="preserve"> وعن أمِّ سَلَمة</w:t>
      </w:r>
      <w:r w:rsidR="003E0CC1">
        <w:rPr>
          <w:rStyle w:val="Char3"/>
          <w:rtl/>
        </w:rPr>
        <w:t>،</w:t>
      </w:r>
      <w:r w:rsidRPr="00BD5DC8">
        <w:rPr>
          <w:rStyle w:val="Char3"/>
          <w:rtl/>
        </w:rPr>
        <w:t xml:space="preserve"> قالت: قالت أ</w:t>
      </w:r>
      <w:r w:rsidRPr="00BD5DC8">
        <w:rPr>
          <w:rStyle w:val="Char3"/>
          <w:rFonts w:hint="cs"/>
          <w:rtl/>
        </w:rPr>
        <w:t>ُ</w:t>
      </w:r>
      <w:r w:rsidRPr="00BD5DC8">
        <w:rPr>
          <w:rStyle w:val="Char3"/>
          <w:rtl/>
        </w:rPr>
        <w:t>مُّ سُلَيم: يا رسولَ اللَّهِ</w:t>
      </w:r>
      <w:r w:rsidR="003E0CC1">
        <w:rPr>
          <w:rStyle w:val="Char3"/>
          <w:rtl/>
        </w:rPr>
        <w:t>!</w:t>
      </w:r>
      <w:r w:rsidRPr="00BD5DC8">
        <w:rPr>
          <w:rStyle w:val="Char3"/>
          <w:rtl/>
        </w:rPr>
        <w:t xml:space="preserve"> إنَّ اللَّهَ لا يستحيي مِنَ الحقِّ؛ فهلْ على المرأة غُسل</w:t>
      </w:r>
      <w:r w:rsidRPr="00BD5DC8">
        <w:rPr>
          <w:rStyle w:val="Char3"/>
          <w:rFonts w:hint="cs"/>
          <w:rtl/>
        </w:rPr>
        <w:t>ٌ</w:t>
      </w:r>
      <w:r w:rsidRPr="00BD5DC8">
        <w:rPr>
          <w:rStyle w:val="Char3"/>
          <w:rtl/>
        </w:rPr>
        <w:t xml:space="preserve"> إذا</w:t>
      </w:r>
      <w:r w:rsidRPr="00BD5DC8">
        <w:rPr>
          <w:rStyle w:val="Char3"/>
          <w:rFonts w:hint="cs"/>
          <w:rtl/>
        </w:rPr>
        <w:t xml:space="preserve"> ا</w:t>
      </w:r>
      <w:r w:rsidRPr="00BD5DC8">
        <w:rPr>
          <w:rStyle w:val="Char3"/>
          <w:rtl/>
        </w:rPr>
        <w:t>حتَلَم</w:t>
      </w:r>
      <w:r w:rsidRPr="00BD5DC8">
        <w:rPr>
          <w:rStyle w:val="Char3"/>
          <w:rFonts w:hint="cs"/>
          <w:rtl/>
        </w:rPr>
        <w:t>َ</w:t>
      </w:r>
      <w:r w:rsidRPr="00BD5DC8">
        <w:rPr>
          <w:rStyle w:val="Char3"/>
          <w:rtl/>
        </w:rPr>
        <w:t>تْ</w:t>
      </w:r>
      <w:r w:rsidR="003E0CC1">
        <w:rPr>
          <w:rStyle w:val="Char3"/>
          <w:rtl/>
        </w:rPr>
        <w:t>؟</w:t>
      </w:r>
      <w:r w:rsidRPr="00BD5DC8">
        <w:rPr>
          <w:rStyle w:val="Char3"/>
          <w:rtl/>
        </w:rPr>
        <w:t xml:space="preserve"> قال: «نعم، إذا ر</w:t>
      </w:r>
      <w:r w:rsidRPr="00BD5DC8">
        <w:rPr>
          <w:rStyle w:val="Char3"/>
          <w:rFonts w:hint="cs"/>
          <w:rtl/>
        </w:rPr>
        <w:t>َ</w:t>
      </w:r>
      <w:r w:rsidRPr="00BD5DC8">
        <w:rPr>
          <w:rStyle w:val="Char3"/>
          <w:rtl/>
        </w:rPr>
        <w:t>أ</w:t>
      </w:r>
      <w:r w:rsidRPr="00BD5DC8">
        <w:rPr>
          <w:rStyle w:val="Char3"/>
          <w:rFonts w:hint="cs"/>
          <w:rtl/>
        </w:rPr>
        <w:t>َ</w:t>
      </w:r>
      <w:r w:rsidRPr="00BD5DC8">
        <w:rPr>
          <w:rStyle w:val="Char3"/>
          <w:rtl/>
        </w:rPr>
        <w:t>تِ الماءَ». فغَطَّتْ أ</w:t>
      </w:r>
      <w:r w:rsidRPr="00BD5DC8">
        <w:rPr>
          <w:rStyle w:val="Char3"/>
          <w:rFonts w:hint="cs"/>
          <w:rtl/>
        </w:rPr>
        <w:t>ُ</w:t>
      </w:r>
      <w:r w:rsidRPr="00BD5DC8">
        <w:rPr>
          <w:rStyle w:val="Char3"/>
          <w:rtl/>
        </w:rPr>
        <w:t>مُّ سلمَة وجهَها، وقالت: يا رسول الله</w:t>
      </w:r>
      <w:r w:rsidR="003E0CC1">
        <w:rPr>
          <w:rStyle w:val="Char3"/>
          <w:rtl/>
        </w:rPr>
        <w:t>!</w:t>
      </w:r>
      <w:r w:rsidRPr="00BD5DC8">
        <w:rPr>
          <w:rStyle w:val="Char3"/>
          <w:rtl/>
        </w:rPr>
        <w:t xml:space="preserve"> أوَ تحتَلمُ المرأةُ</w:t>
      </w:r>
      <w:r w:rsidR="003E0CC1">
        <w:rPr>
          <w:rStyle w:val="Char3"/>
          <w:rtl/>
        </w:rPr>
        <w:t>؟</w:t>
      </w:r>
      <w:r w:rsidRPr="00BD5DC8">
        <w:rPr>
          <w:rStyle w:val="Char3"/>
          <w:rtl/>
        </w:rPr>
        <w:t xml:space="preserve"> قال: «نعم، تَر</w:t>
      </w:r>
      <w:r w:rsidRPr="00BD5DC8">
        <w:rPr>
          <w:rStyle w:val="Char3"/>
          <w:rFonts w:hint="cs"/>
          <w:rtl/>
        </w:rPr>
        <w:t>ِ</w:t>
      </w:r>
      <w:r w:rsidRPr="00BD5DC8">
        <w:rPr>
          <w:rStyle w:val="Char3"/>
          <w:rtl/>
        </w:rPr>
        <w:t>ب</w:t>
      </w:r>
      <w:r w:rsidRPr="00BD5DC8">
        <w:rPr>
          <w:rStyle w:val="Char3"/>
          <w:rFonts w:hint="cs"/>
          <w:rtl/>
        </w:rPr>
        <w:t>َ</w:t>
      </w:r>
      <w:r w:rsidRPr="00BD5DC8">
        <w:rPr>
          <w:rStyle w:val="Char3"/>
          <w:rtl/>
        </w:rPr>
        <w:t>تْ يمينُكِ، ف</w:t>
      </w:r>
      <w:r w:rsidRPr="00BD5DC8">
        <w:rPr>
          <w:rStyle w:val="Char3"/>
          <w:rFonts w:hint="cs"/>
          <w:rtl/>
        </w:rPr>
        <w:t>َ</w:t>
      </w:r>
      <w:r w:rsidRPr="00BD5DC8">
        <w:rPr>
          <w:rStyle w:val="Char3"/>
          <w:rtl/>
        </w:rPr>
        <w:t>ب</w:t>
      </w:r>
      <w:r w:rsidRPr="00BD5DC8">
        <w:rPr>
          <w:rStyle w:val="Char3"/>
          <w:rFonts w:hint="cs"/>
          <w:rtl/>
        </w:rPr>
        <w:t>ِ</w:t>
      </w:r>
      <w:r w:rsidRPr="00BD5DC8">
        <w:rPr>
          <w:rStyle w:val="Char3"/>
          <w:rtl/>
        </w:rPr>
        <w:t>مَ يُشْبهُها و</w:t>
      </w:r>
      <w:r w:rsidRPr="00BD5DC8">
        <w:rPr>
          <w:rStyle w:val="Char3"/>
          <w:rFonts w:hint="cs"/>
          <w:rtl/>
        </w:rPr>
        <w:t>َ</w:t>
      </w:r>
      <w:r w:rsidRPr="00BD5DC8">
        <w:rPr>
          <w:rStyle w:val="Char3"/>
          <w:rtl/>
        </w:rPr>
        <w:t>ل</w:t>
      </w:r>
      <w:r w:rsidRPr="00BD5DC8">
        <w:rPr>
          <w:rStyle w:val="Char3"/>
          <w:rFonts w:hint="cs"/>
          <w:rtl/>
        </w:rPr>
        <w:t>َ</w:t>
      </w:r>
      <w:r w:rsidRPr="00BD5DC8">
        <w:rPr>
          <w:rStyle w:val="Char3"/>
          <w:rtl/>
        </w:rPr>
        <w:t>دُها</w:t>
      </w:r>
      <w:r w:rsidR="003E0CC1">
        <w:rPr>
          <w:rStyle w:val="Char3"/>
          <w:rtl/>
        </w:rPr>
        <w:t>؟!</w:t>
      </w:r>
      <w:r w:rsidRPr="00BD5DC8">
        <w:rPr>
          <w:rStyle w:val="Char3"/>
          <w:rtl/>
        </w:rPr>
        <w:t xml:space="preserve">». </w:t>
      </w:r>
      <w:r w:rsidRPr="00285597">
        <w:rPr>
          <w:rStyle w:val="Char1"/>
          <w:rtl/>
        </w:rPr>
        <w:t>متفق عليه</w:t>
      </w:r>
      <w:r w:rsidR="00EE69B2" w:rsidRPr="00EE69B2">
        <w:rPr>
          <w:rStyle w:val="Char4"/>
          <w:rFonts w:hint="cs"/>
          <w:vertAlign w:val="superscript"/>
          <w:rtl/>
          <w:lang w:bidi="ar-SA"/>
        </w:rPr>
        <w:t>(</w:t>
      </w:r>
      <w:r w:rsidR="00EE69B2" w:rsidRPr="00EE69B2">
        <w:rPr>
          <w:rStyle w:val="Char4"/>
          <w:vertAlign w:val="superscript"/>
          <w:rtl/>
          <w:lang w:bidi="ar-SA"/>
        </w:rPr>
        <w:footnoteReference w:id="155"/>
      </w:r>
      <w:r w:rsidR="00EE69B2" w:rsidRPr="00EE69B2">
        <w:rPr>
          <w:rStyle w:val="Char4"/>
          <w:rFonts w:hint="cs"/>
          <w:vertAlign w:val="superscript"/>
          <w:rtl/>
          <w:lang w:bidi="ar-SA"/>
        </w:rPr>
        <w:t>)</w:t>
      </w:r>
      <w:r w:rsidR="00EE69B2" w:rsidRPr="00EE69B2">
        <w:rPr>
          <w:rStyle w:val="Char4"/>
          <w:rFonts w:hint="cs"/>
          <w:rtl/>
        </w:rPr>
        <w:t>.</w:t>
      </w:r>
    </w:p>
    <w:p w:rsidR="00335BB5" w:rsidRPr="00BD5DC8" w:rsidRDefault="00335BB5" w:rsidP="004709A5">
      <w:pPr>
        <w:ind w:firstLine="284"/>
        <w:jc w:val="both"/>
        <w:rPr>
          <w:rStyle w:val="Char4"/>
          <w:rtl/>
        </w:rPr>
      </w:pPr>
      <w:r w:rsidRPr="00BD5DC8">
        <w:rPr>
          <w:rStyle w:val="Char4"/>
          <w:rFonts w:hint="cs"/>
          <w:rtl/>
        </w:rPr>
        <w:t xml:space="preserve">433- (4) اُم سلمه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اُم سل</w:t>
      </w:r>
      <w:r w:rsidR="001C559E">
        <w:rPr>
          <w:rStyle w:val="Char4"/>
          <w:rFonts w:hint="cs"/>
          <w:rtl/>
        </w:rPr>
        <w:t>ی</w:t>
      </w:r>
      <w:r w:rsidRPr="00BD5DC8">
        <w:rPr>
          <w:rStyle w:val="Char4"/>
          <w:rFonts w:hint="cs"/>
          <w:rtl/>
        </w:rPr>
        <w:t>م به نزد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آمد وگفت: ا</w:t>
      </w:r>
      <w:r w:rsidR="001C559E">
        <w:rPr>
          <w:rStyle w:val="Char4"/>
          <w:rFonts w:hint="cs"/>
          <w:rtl/>
        </w:rPr>
        <w:t>ی</w:t>
      </w:r>
      <w:r w:rsidRPr="00BD5DC8">
        <w:rPr>
          <w:rStyle w:val="Char4"/>
          <w:rFonts w:hint="cs"/>
          <w:rtl/>
        </w:rPr>
        <w:t xml:space="preserve"> رسول‌خدا! خداوند </w:t>
      </w:r>
      <w:r w:rsidR="00F24213" w:rsidRPr="00F24213">
        <w:rPr>
          <w:rFonts w:ascii="IPT Zar" w:hAnsi="IPT Zar" w:cs="CTraditional Arabic" w:hint="cs"/>
          <w:color w:val="000000"/>
          <w:sz w:val="26"/>
          <w:rtl/>
          <w:lang w:bidi="fa-IR"/>
        </w:rPr>
        <w:t>ﻷ</w:t>
      </w:r>
      <w:r w:rsidRPr="00BD5DC8">
        <w:rPr>
          <w:rStyle w:val="Char4"/>
          <w:rFonts w:hint="cs"/>
          <w:rtl/>
        </w:rPr>
        <w:t xml:space="preserve"> از ب</w:t>
      </w:r>
      <w:r w:rsidR="001C559E">
        <w:rPr>
          <w:rStyle w:val="Char4"/>
          <w:rFonts w:hint="cs"/>
          <w:rtl/>
        </w:rPr>
        <w:t>ی</w:t>
      </w:r>
      <w:r w:rsidRPr="00BD5DC8">
        <w:rPr>
          <w:rStyle w:val="Char4"/>
          <w:rFonts w:hint="cs"/>
          <w:rtl/>
        </w:rPr>
        <w:t>ان حق شرم</w:t>
      </w:r>
      <w:r w:rsidR="003E0CC1">
        <w:rPr>
          <w:rStyle w:val="Char4"/>
          <w:rFonts w:hint="cs"/>
          <w:rtl/>
        </w:rPr>
        <w:t xml:space="preserve"> نمی‌کند </w:t>
      </w:r>
      <w:r w:rsidRPr="00BD5DC8">
        <w:rPr>
          <w:rStyle w:val="Char4"/>
          <w:rFonts w:hint="cs"/>
          <w:rtl/>
        </w:rPr>
        <w:t>و اباء ندارد (پس شما ن</w:t>
      </w:r>
      <w:r w:rsidR="001C559E">
        <w:rPr>
          <w:rStyle w:val="Char4"/>
          <w:rFonts w:hint="cs"/>
          <w:rtl/>
        </w:rPr>
        <w:t>ی</w:t>
      </w:r>
      <w:r w:rsidRPr="00BD5DC8">
        <w:rPr>
          <w:rStyle w:val="Char4"/>
          <w:rFonts w:hint="cs"/>
          <w:rtl/>
        </w:rPr>
        <w:t>ز در گفتن حق به خود شرم و ح</w:t>
      </w:r>
      <w:r w:rsidR="001C559E">
        <w:rPr>
          <w:rStyle w:val="Char4"/>
          <w:rFonts w:hint="cs"/>
          <w:rtl/>
        </w:rPr>
        <w:t>ی</w:t>
      </w:r>
      <w:r w:rsidRPr="00BD5DC8">
        <w:rPr>
          <w:rStyle w:val="Char4"/>
          <w:rFonts w:hint="cs"/>
          <w:rtl/>
        </w:rPr>
        <w:t>ا راه نده</w:t>
      </w:r>
      <w:r w:rsidR="001C559E">
        <w:rPr>
          <w:rStyle w:val="Char4"/>
          <w:rFonts w:hint="cs"/>
          <w:rtl/>
        </w:rPr>
        <w:t>ی</w:t>
      </w:r>
      <w:r w:rsidRPr="00BD5DC8">
        <w:rPr>
          <w:rStyle w:val="Char4"/>
          <w:rFonts w:hint="cs"/>
          <w:rtl/>
        </w:rPr>
        <w:t>د و از گفتن آن اباء وامتناع نورز</w:t>
      </w:r>
      <w:r w:rsidR="001C559E">
        <w:rPr>
          <w:rStyle w:val="Char4"/>
          <w:rFonts w:hint="cs"/>
          <w:rtl/>
        </w:rPr>
        <w:t>ی</w:t>
      </w:r>
      <w:r w:rsidRPr="00BD5DC8">
        <w:rPr>
          <w:rStyle w:val="Char4"/>
          <w:rFonts w:hint="cs"/>
          <w:rtl/>
        </w:rPr>
        <w:t>د و بگوئ</w:t>
      </w:r>
      <w:r w:rsidR="001C559E">
        <w:rPr>
          <w:rStyle w:val="Char4"/>
          <w:rFonts w:hint="cs"/>
          <w:rtl/>
        </w:rPr>
        <w:t>ی</w:t>
      </w:r>
      <w:r w:rsidRPr="00BD5DC8">
        <w:rPr>
          <w:rStyle w:val="Char4"/>
          <w:rFonts w:hint="cs"/>
          <w:rtl/>
        </w:rPr>
        <w:t>د:) آ</w:t>
      </w:r>
      <w:r w:rsidR="001C559E">
        <w:rPr>
          <w:rStyle w:val="Char4"/>
          <w:rFonts w:hint="cs"/>
          <w:rtl/>
        </w:rPr>
        <w:t>ی</w:t>
      </w:r>
      <w:r w:rsidRPr="00BD5DC8">
        <w:rPr>
          <w:rStyle w:val="Char4"/>
          <w:rFonts w:hint="cs"/>
          <w:rtl/>
        </w:rPr>
        <w:t>ا اگر زن</w:t>
      </w:r>
      <w:r w:rsidR="001C559E">
        <w:rPr>
          <w:rStyle w:val="Char4"/>
          <w:rFonts w:hint="cs"/>
          <w:rtl/>
        </w:rPr>
        <w:t>ی</w:t>
      </w:r>
      <w:r w:rsidRPr="00BD5DC8">
        <w:rPr>
          <w:rStyle w:val="Char4"/>
          <w:rFonts w:hint="cs"/>
          <w:rtl/>
        </w:rPr>
        <w:t xml:space="preserve"> احتلام شود (و خواب جماع و مقاربت بب</w:t>
      </w:r>
      <w:r w:rsidR="001C559E">
        <w:rPr>
          <w:rStyle w:val="Char4"/>
          <w:rFonts w:hint="cs"/>
          <w:rtl/>
        </w:rPr>
        <w:t>ی</w:t>
      </w:r>
      <w:r w:rsidRPr="00BD5DC8">
        <w:rPr>
          <w:rStyle w:val="Char4"/>
          <w:rFonts w:hint="cs"/>
          <w:rtl/>
        </w:rPr>
        <w:t>ند</w:t>
      </w:r>
      <w:r w:rsidR="00846A08">
        <w:rPr>
          <w:rStyle w:val="Char4"/>
          <w:rFonts w:hint="cs"/>
          <w:rtl/>
        </w:rPr>
        <w:t>)</w:t>
      </w:r>
      <w:r w:rsidRPr="00BD5DC8">
        <w:rPr>
          <w:rStyle w:val="Char4"/>
          <w:rFonts w:hint="cs"/>
          <w:rtl/>
        </w:rPr>
        <w:t xml:space="preserve"> بر او غسل واجب م</w:t>
      </w:r>
      <w:r w:rsidR="001C559E">
        <w:rPr>
          <w:rStyle w:val="Char4"/>
          <w:rFonts w:hint="cs"/>
          <w:rtl/>
        </w:rPr>
        <w:t>ی</w:t>
      </w:r>
      <w:r w:rsidRPr="00BD5DC8">
        <w:rPr>
          <w:rStyle w:val="Char4"/>
          <w:rFonts w:hint="cs"/>
          <w:rtl/>
        </w:rPr>
        <w:t>‌شود؟</w:t>
      </w:r>
    </w:p>
    <w:p w:rsidR="00335BB5" w:rsidRPr="00BD5DC8" w:rsidRDefault="00335BB5" w:rsidP="004709A5">
      <w:pPr>
        <w:ind w:firstLine="284"/>
        <w:jc w:val="both"/>
        <w:rPr>
          <w:rStyle w:val="Char4"/>
          <w:rtl/>
        </w:rPr>
      </w:pPr>
      <w:r w:rsidRPr="00BD5DC8">
        <w:rPr>
          <w:rStyle w:val="Char4"/>
          <w:rFonts w:hint="cs"/>
          <w:rtl/>
        </w:rPr>
        <w:t>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پاسخ فرمود: آر</w:t>
      </w:r>
      <w:r w:rsidR="001C559E">
        <w:rPr>
          <w:rStyle w:val="Char4"/>
          <w:rFonts w:hint="cs"/>
          <w:rtl/>
        </w:rPr>
        <w:t>ی</w:t>
      </w:r>
      <w:r w:rsidRPr="00BD5DC8">
        <w:rPr>
          <w:rStyle w:val="Char4"/>
          <w:rFonts w:hint="cs"/>
          <w:rtl/>
        </w:rPr>
        <w:t>، هرگاه زن</w:t>
      </w:r>
      <w:r w:rsidR="001C559E">
        <w:rPr>
          <w:rStyle w:val="Char4"/>
          <w:rFonts w:hint="cs"/>
          <w:rtl/>
        </w:rPr>
        <w:t>ی</w:t>
      </w:r>
      <w:r w:rsidRPr="00BD5DC8">
        <w:rPr>
          <w:rStyle w:val="Char4"/>
          <w:rFonts w:hint="cs"/>
          <w:rtl/>
        </w:rPr>
        <w:t xml:space="preserve"> مشاهده </w:t>
      </w:r>
      <w:r w:rsidR="001C559E">
        <w:rPr>
          <w:rStyle w:val="Char4"/>
          <w:rFonts w:hint="cs"/>
          <w:rtl/>
        </w:rPr>
        <w:t>ک</w:t>
      </w:r>
      <w:r w:rsidRPr="00BD5DC8">
        <w:rPr>
          <w:rStyle w:val="Char4"/>
          <w:rFonts w:hint="cs"/>
          <w:rtl/>
        </w:rPr>
        <w:t xml:space="preserve">رد </w:t>
      </w:r>
      <w:r w:rsidR="001C559E">
        <w:rPr>
          <w:rStyle w:val="Char4"/>
          <w:rFonts w:hint="cs"/>
          <w:rtl/>
        </w:rPr>
        <w:t>ک</w:t>
      </w:r>
      <w:r w:rsidRPr="00BD5DC8">
        <w:rPr>
          <w:rStyle w:val="Char4"/>
          <w:rFonts w:hint="cs"/>
          <w:rtl/>
        </w:rPr>
        <w:t>ه آب من</w:t>
      </w:r>
      <w:r w:rsidR="001C559E">
        <w:rPr>
          <w:rStyle w:val="Char4"/>
          <w:rFonts w:hint="cs"/>
          <w:rtl/>
        </w:rPr>
        <w:t>ی</w:t>
      </w:r>
      <w:r w:rsidRPr="00BD5DC8">
        <w:rPr>
          <w:rStyle w:val="Char4"/>
          <w:rFonts w:hint="cs"/>
          <w:rtl/>
        </w:rPr>
        <w:t xml:space="preserve"> از او خارج شده است، با</w:t>
      </w:r>
      <w:r w:rsidR="001C559E">
        <w:rPr>
          <w:rStyle w:val="Char4"/>
          <w:rFonts w:hint="cs"/>
          <w:rtl/>
        </w:rPr>
        <w:t>ی</w:t>
      </w:r>
      <w:r w:rsidRPr="00BD5DC8">
        <w:rPr>
          <w:rStyle w:val="Char4"/>
          <w:rFonts w:hint="cs"/>
          <w:rtl/>
        </w:rPr>
        <w:t xml:space="preserve">د غسل </w:t>
      </w:r>
      <w:r w:rsidR="001C559E">
        <w:rPr>
          <w:rStyle w:val="Char4"/>
          <w:rFonts w:hint="cs"/>
          <w:rtl/>
        </w:rPr>
        <w:t>ک</w:t>
      </w:r>
      <w:r w:rsidRPr="00BD5DC8">
        <w:rPr>
          <w:rStyle w:val="Char4"/>
          <w:rFonts w:hint="cs"/>
          <w:rtl/>
        </w:rPr>
        <w:t>ند. ام سلمه</w:t>
      </w:r>
      <w:r w:rsidRPr="00BD5DC8">
        <w:rPr>
          <w:rStyle w:val="Char4"/>
          <w:rtl/>
        </w:rPr>
        <w:t xml:space="preserve"> ـ </w:t>
      </w:r>
      <w:r w:rsidR="00F24213" w:rsidRPr="00F24213">
        <w:rPr>
          <w:rStyle w:val="Char4"/>
          <w:rFonts w:cs="CTraditional Arabic"/>
          <w:rtl/>
        </w:rPr>
        <w:t>ل</w:t>
      </w:r>
      <w:r w:rsidRPr="00BD5DC8">
        <w:rPr>
          <w:rStyle w:val="Char4"/>
          <w:rtl/>
        </w:rPr>
        <w:t xml:space="preserve"> ـ</w:t>
      </w:r>
      <w:r w:rsidRPr="00BD5DC8">
        <w:rPr>
          <w:rStyle w:val="Char4"/>
          <w:rFonts w:hint="cs"/>
          <w:rtl/>
        </w:rPr>
        <w:t xml:space="preserve"> (چون ا</w:t>
      </w:r>
      <w:r w:rsidR="001C559E">
        <w:rPr>
          <w:rStyle w:val="Char4"/>
          <w:rFonts w:hint="cs"/>
          <w:rtl/>
        </w:rPr>
        <w:t>ی</w:t>
      </w:r>
      <w:r w:rsidRPr="00BD5DC8">
        <w:rPr>
          <w:rStyle w:val="Char4"/>
          <w:rFonts w:hint="cs"/>
          <w:rtl/>
        </w:rPr>
        <w:t>ن سخن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را شن</w:t>
      </w:r>
      <w:r w:rsidR="001C559E">
        <w:rPr>
          <w:rStyle w:val="Char4"/>
          <w:rFonts w:hint="cs"/>
          <w:rtl/>
        </w:rPr>
        <w:t>ی</w:t>
      </w:r>
      <w:r w:rsidRPr="00BD5DC8">
        <w:rPr>
          <w:rStyle w:val="Char4"/>
          <w:rFonts w:hint="cs"/>
          <w:rtl/>
        </w:rPr>
        <w:t>د) رو</w:t>
      </w:r>
      <w:r w:rsidR="001C559E">
        <w:rPr>
          <w:rStyle w:val="Char4"/>
          <w:rFonts w:hint="cs"/>
          <w:rtl/>
        </w:rPr>
        <w:t>ی</w:t>
      </w:r>
      <w:r w:rsidRPr="00BD5DC8">
        <w:rPr>
          <w:rStyle w:val="Char4"/>
          <w:rFonts w:hint="cs"/>
          <w:rtl/>
        </w:rPr>
        <w:t>ش را پوشاند و</w:t>
      </w:r>
      <w:r w:rsidR="00846A08">
        <w:rPr>
          <w:rStyle w:val="Char4"/>
          <w:rFonts w:hint="cs"/>
          <w:rtl/>
        </w:rPr>
        <w:t>(</w:t>
      </w:r>
      <w:r w:rsidRPr="00BD5DC8">
        <w:rPr>
          <w:rStyle w:val="Char4"/>
          <w:rFonts w:hint="cs"/>
          <w:rtl/>
        </w:rPr>
        <w:t>با ح</w:t>
      </w:r>
      <w:r w:rsidR="001C559E">
        <w:rPr>
          <w:rStyle w:val="Char4"/>
          <w:rFonts w:hint="cs"/>
          <w:rtl/>
        </w:rPr>
        <w:t>ی</w:t>
      </w:r>
      <w:r w:rsidRPr="00BD5DC8">
        <w:rPr>
          <w:rStyle w:val="Char4"/>
          <w:rFonts w:hint="cs"/>
          <w:rtl/>
        </w:rPr>
        <w:t>ا و شرم) پرس</w:t>
      </w:r>
      <w:r w:rsidR="001C559E">
        <w:rPr>
          <w:rStyle w:val="Char4"/>
          <w:rFonts w:hint="cs"/>
          <w:rtl/>
        </w:rPr>
        <w:t>ی</w:t>
      </w:r>
      <w:r w:rsidRPr="00BD5DC8">
        <w:rPr>
          <w:rStyle w:val="Char4"/>
          <w:rFonts w:hint="cs"/>
          <w:rtl/>
        </w:rPr>
        <w:t>د: ا</w:t>
      </w:r>
      <w:r w:rsidR="001C559E">
        <w:rPr>
          <w:rStyle w:val="Char4"/>
          <w:rFonts w:hint="cs"/>
          <w:rtl/>
        </w:rPr>
        <w:t>ی</w:t>
      </w:r>
      <w:r w:rsidRPr="00BD5DC8">
        <w:rPr>
          <w:rStyle w:val="Char4"/>
          <w:rFonts w:hint="cs"/>
          <w:rtl/>
        </w:rPr>
        <w:t xml:space="preserve"> رسول‌خدا</w:t>
      </w:r>
      <w:r w:rsidR="001F073B" w:rsidRPr="001F073B">
        <w:rPr>
          <w:rStyle w:val="Char4"/>
          <w:rFonts w:cs="CTraditional Arabic" w:hint="cs"/>
          <w:rtl/>
        </w:rPr>
        <w:t xml:space="preserve"> ج</w:t>
      </w:r>
      <w:r w:rsidRPr="00BD5DC8">
        <w:rPr>
          <w:rStyle w:val="Char4"/>
          <w:rFonts w:hint="cs"/>
          <w:rtl/>
        </w:rPr>
        <w:t>! مگر زن هم احتلام م</w:t>
      </w:r>
      <w:r w:rsidR="001C559E">
        <w:rPr>
          <w:rStyle w:val="Char4"/>
          <w:rFonts w:hint="cs"/>
          <w:rtl/>
        </w:rPr>
        <w:t>ی</w:t>
      </w:r>
      <w:r w:rsidRPr="00BD5DC8">
        <w:rPr>
          <w:rStyle w:val="Char4"/>
          <w:rFonts w:hint="cs"/>
          <w:rtl/>
        </w:rPr>
        <w:t>‌شو</w:t>
      </w:r>
      <w:r w:rsidR="00285597">
        <w:rPr>
          <w:rStyle w:val="Char4"/>
          <w:rFonts w:hint="cs"/>
          <w:rtl/>
        </w:rPr>
        <w:t>د (و خواب جماع و مقاربت م</w:t>
      </w:r>
      <w:r w:rsidR="001C559E">
        <w:rPr>
          <w:rStyle w:val="Char4"/>
          <w:rFonts w:hint="cs"/>
          <w:rtl/>
        </w:rPr>
        <w:t>ی</w:t>
      </w:r>
      <w:r w:rsidR="00285597">
        <w:rPr>
          <w:rStyle w:val="Char4"/>
          <w:rFonts w:hint="cs"/>
          <w:rtl/>
        </w:rPr>
        <w:t>‌ب</w:t>
      </w:r>
      <w:r w:rsidR="001C559E">
        <w:rPr>
          <w:rStyle w:val="Char4"/>
          <w:rFonts w:hint="cs"/>
          <w:rtl/>
        </w:rPr>
        <w:t>ی</w:t>
      </w:r>
      <w:r w:rsidR="00285597">
        <w:rPr>
          <w:rStyle w:val="Char4"/>
          <w:rFonts w:hint="cs"/>
          <w:rtl/>
        </w:rPr>
        <w:t>ند</w:t>
      </w:r>
      <w:r w:rsidRPr="00BD5DC8">
        <w:rPr>
          <w:rStyle w:val="Char4"/>
          <w:rFonts w:hint="cs"/>
          <w:rtl/>
        </w:rPr>
        <w:t>)</w:t>
      </w:r>
      <w:r w:rsidR="00285597">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دست راستت، خا</w:t>
      </w:r>
      <w:r w:rsidR="001C559E">
        <w:rPr>
          <w:rStyle w:val="Char4"/>
          <w:rFonts w:hint="cs"/>
          <w:rtl/>
        </w:rPr>
        <w:t>ک</w:t>
      </w:r>
      <w:r w:rsidRPr="00BD5DC8">
        <w:rPr>
          <w:rStyle w:val="Char4"/>
          <w:rFonts w:hint="cs"/>
          <w:rtl/>
        </w:rPr>
        <w:t>‌آلود شود! آر</w:t>
      </w:r>
      <w:r w:rsidR="001C559E">
        <w:rPr>
          <w:rStyle w:val="Char4"/>
          <w:rFonts w:hint="cs"/>
          <w:rtl/>
        </w:rPr>
        <w:t>ی</w:t>
      </w:r>
      <w:r w:rsidRPr="00BD5DC8">
        <w:rPr>
          <w:rStyle w:val="Char4"/>
          <w:rFonts w:hint="cs"/>
          <w:rtl/>
        </w:rPr>
        <w:t xml:space="preserve"> زن هم احتلام م</w:t>
      </w:r>
      <w:r w:rsidR="001C559E">
        <w:rPr>
          <w:rStyle w:val="Char4"/>
          <w:rFonts w:hint="cs"/>
          <w:rtl/>
        </w:rPr>
        <w:t>ی</w:t>
      </w:r>
      <w:r w:rsidRPr="00BD5DC8">
        <w:rPr>
          <w:rStyle w:val="Char4"/>
          <w:rFonts w:hint="cs"/>
          <w:rtl/>
        </w:rPr>
        <w:t>‌شود و خواب جماع م</w:t>
      </w:r>
      <w:r w:rsidR="001C559E">
        <w:rPr>
          <w:rStyle w:val="Char4"/>
          <w:rFonts w:hint="cs"/>
          <w:rtl/>
        </w:rPr>
        <w:t>ی</w:t>
      </w:r>
      <w:r w:rsidRPr="00BD5DC8">
        <w:rPr>
          <w:rStyle w:val="Char4"/>
          <w:rFonts w:hint="cs"/>
          <w:rtl/>
        </w:rPr>
        <w:t>‌ب</w:t>
      </w:r>
      <w:r w:rsidR="001C559E">
        <w:rPr>
          <w:rStyle w:val="Char4"/>
          <w:rFonts w:hint="cs"/>
          <w:rtl/>
        </w:rPr>
        <w:t>ی</w:t>
      </w:r>
      <w:r w:rsidRPr="00BD5DC8">
        <w:rPr>
          <w:rStyle w:val="Char4"/>
          <w:rFonts w:hint="cs"/>
          <w:rtl/>
        </w:rPr>
        <w:t xml:space="preserve">ند، چرا </w:t>
      </w:r>
      <w:r w:rsidR="001C559E">
        <w:rPr>
          <w:rStyle w:val="Char4"/>
          <w:rFonts w:hint="cs"/>
          <w:rtl/>
        </w:rPr>
        <w:t>ک</w:t>
      </w:r>
      <w:r w:rsidRPr="00BD5DC8">
        <w:rPr>
          <w:rStyle w:val="Char4"/>
          <w:rFonts w:hint="cs"/>
          <w:rtl/>
        </w:rPr>
        <w:t>ه اگر زن احتلام نشود (و من</w:t>
      </w:r>
      <w:r w:rsidR="001C559E">
        <w:rPr>
          <w:rStyle w:val="Char4"/>
          <w:rFonts w:hint="cs"/>
          <w:rtl/>
        </w:rPr>
        <w:t>ی</w:t>
      </w:r>
      <w:r w:rsidRPr="00BD5DC8">
        <w:rPr>
          <w:rStyle w:val="Char4"/>
          <w:rFonts w:hint="cs"/>
          <w:rtl/>
        </w:rPr>
        <w:t xml:space="preserve"> نداشته باشد) پس چطور فرزندانش به او شباهت خواهند داشت. (آر</w:t>
      </w:r>
      <w:r w:rsidR="001C559E">
        <w:rPr>
          <w:rStyle w:val="Char4"/>
          <w:rFonts w:hint="cs"/>
          <w:rtl/>
        </w:rPr>
        <w:t>ی</w:t>
      </w:r>
      <w:r w:rsidRPr="00BD5DC8">
        <w:rPr>
          <w:rStyle w:val="Char4"/>
          <w:rFonts w:hint="cs"/>
          <w:rtl/>
        </w:rPr>
        <w:t>، زن هم احتلام م</w:t>
      </w:r>
      <w:r w:rsidR="001C559E">
        <w:rPr>
          <w:rStyle w:val="Char4"/>
          <w:rFonts w:hint="cs"/>
          <w:rtl/>
        </w:rPr>
        <w:t>ی</w:t>
      </w:r>
      <w:r w:rsidRPr="00BD5DC8">
        <w:rPr>
          <w:rStyle w:val="Char4"/>
          <w:rFonts w:hint="cs"/>
          <w:rtl/>
        </w:rPr>
        <w:t>‌شود و دارا</w:t>
      </w:r>
      <w:r w:rsidR="001C559E">
        <w:rPr>
          <w:rStyle w:val="Char4"/>
          <w:rFonts w:hint="cs"/>
          <w:rtl/>
        </w:rPr>
        <w:t>ی</w:t>
      </w:r>
      <w:r w:rsidRPr="00BD5DC8">
        <w:rPr>
          <w:rStyle w:val="Char4"/>
          <w:rFonts w:hint="cs"/>
          <w:rtl/>
        </w:rPr>
        <w:t xml:space="preserve"> من</w:t>
      </w:r>
      <w:r w:rsidR="001C559E">
        <w:rPr>
          <w:rStyle w:val="Char4"/>
          <w:rFonts w:hint="cs"/>
          <w:rtl/>
        </w:rPr>
        <w:t>ی</w:t>
      </w:r>
      <w:r w:rsidRPr="00BD5DC8">
        <w:rPr>
          <w:rStyle w:val="Char4"/>
          <w:rFonts w:hint="cs"/>
          <w:rtl/>
        </w:rPr>
        <w:t xml:space="preserve"> است. از ا</w:t>
      </w:r>
      <w:r w:rsidR="001C559E">
        <w:rPr>
          <w:rStyle w:val="Char4"/>
          <w:rFonts w:hint="cs"/>
          <w:rtl/>
        </w:rPr>
        <w:t>ی</w:t>
      </w:r>
      <w:r w:rsidRPr="00BD5DC8">
        <w:rPr>
          <w:rStyle w:val="Char4"/>
          <w:rFonts w:hint="cs"/>
          <w:rtl/>
        </w:rPr>
        <w:t xml:space="preserve">ن جهت است </w:t>
      </w:r>
      <w:r w:rsidR="001C559E">
        <w:rPr>
          <w:rStyle w:val="Char4"/>
          <w:rFonts w:hint="cs"/>
          <w:rtl/>
        </w:rPr>
        <w:t>ک</w:t>
      </w:r>
      <w:r w:rsidRPr="00BD5DC8">
        <w:rPr>
          <w:rStyle w:val="Char4"/>
          <w:rFonts w:hint="cs"/>
          <w:rtl/>
        </w:rPr>
        <w:t xml:space="preserve">ه فرزندان او حامل ژن و صفات او هستند،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سف</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 xml:space="preserve"> و س</w:t>
      </w:r>
      <w:r w:rsidR="001C559E">
        <w:rPr>
          <w:rStyle w:val="Char4"/>
          <w:rFonts w:hint="cs"/>
          <w:rtl/>
        </w:rPr>
        <w:t>ی</w:t>
      </w:r>
      <w:r w:rsidRPr="00BD5DC8">
        <w:rPr>
          <w:rStyle w:val="Char4"/>
          <w:rFonts w:hint="cs"/>
          <w:rtl/>
        </w:rPr>
        <w:t>اه</w:t>
      </w:r>
      <w:r w:rsidR="001C559E">
        <w:rPr>
          <w:rStyle w:val="Char4"/>
          <w:rFonts w:hint="cs"/>
          <w:rtl/>
        </w:rPr>
        <w:t>ی</w:t>
      </w:r>
      <w:r w:rsidRPr="00BD5DC8">
        <w:rPr>
          <w:rStyle w:val="Char4"/>
          <w:rFonts w:hint="cs"/>
          <w:rtl/>
        </w:rPr>
        <w:t>، بلند</w:t>
      </w:r>
      <w:r w:rsidR="001C559E">
        <w:rPr>
          <w:rStyle w:val="Char4"/>
          <w:rFonts w:hint="cs"/>
          <w:rtl/>
        </w:rPr>
        <w:t>ی</w:t>
      </w:r>
      <w:r w:rsidRPr="00BD5DC8">
        <w:rPr>
          <w:rStyle w:val="Char4"/>
          <w:rFonts w:hint="cs"/>
          <w:rtl/>
        </w:rPr>
        <w:t xml:space="preserve"> و</w:t>
      </w:r>
      <w:r w:rsidR="001C559E">
        <w:rPr>
          <w:rStyle w:val="Char4"/>
          <w:rFonts w:hint="cs"/>
          <w:rtl/>
        </w:rPr>
        <w:t>ک</w:t>
      </w:r>
      <w:r w:rsidRPr="00BD5DC8">
        <w:rPr>
          <w:rStyle w:val="Char4"/>
          <w:rFonts w:hint="cs"/>
          <w:rtl/>
        </w:rPr>
        <w:t>وتاه</w:t>
      </w:r>
      <w:r w:rsidR="001C559E">
        <w:rPr>
          <w:rStyle w:val="Char4"/>
          <w:rFonts w:hint="cs"/>
          <w:rtl/>
        </w:rPr>
        <w:t>ی</w:t>
      </w:r>
      <w:r w:rsidRPr="00BD5DC8">
        <w:rPr>
          <w:rStyle w:val="Char4"/>
          <w:rFonts w:hint="cs"/>
          <w:rtl/>
        </w:rPr>
        <w:t xml:space="preserve"> قامت، ت</w:t>
      </w:r>
      <w:r w:rsidR="001C559E">
        <w:rPr>
          <w:rStyle w:val="Char4"/>
          <w:rFonts w:hint="cs"/>
          <w:rtl/>
        </w:rPr>
        <w:t>ی</w:t>
      </w:r>
      <w:r w:rsidRPr="00BD5DC8">
        <w:rPr>
          <w:rStyle w:val="Char4"/>
          <w:rFonts w:hint="cs"/>
          <w:rtl/>
        </w:rPr>
        <w:t>ز هوش و</w:t>
      </w:r>
      <w:r w:rsidR="001C559E">
        <w:rPr>
          <w:rStyle w:val="Char4"/>
          <w:rFonts w:hint="cs"/>
          <w:rtl/>
        </w:rPr>
        <w:t>ک</w:t>
      </w:r>
      <w:r w:rsidRPr="00BD5DC8">
        <w:rPr>
          <w:rStyle w:val="Char4"/>
          <w:rFonts w:hint="cs"/>
          <w:rtl/>
        </w:rPr>
        <w:t>ودن</w:t>
      </w:r>
      <w:r w:rsidR="001C559E">
        <w:rPr>
          <w:rStyle w:val="Char4"/>
          <w:rFonts w:hint="cs"/>
          <w:rtl/>
        </w:rPr>
        <w:t>ی</w:t>
      </w:r>
      <w:r w:rsidRPr="00BD5DC8">
        <w:rPr>
          <w:rStyle w:val="Char4"/>
          <w:rFonts w:hint="cs"/>
          <w:rtl/>
        </w:rPr>
        <w:t>، و سا</w:t>
      </w:r>
      <w:r w:rsidR="001C559E">
        <w:rPr>
          <w:rStyle w:val="Char4"/>
          <w:rFonts w:hint="cs"/>
          <w:rtl/>
        </w:rPr>
        <w:t>ی</w:t>
      </w:r>
      <w:r w:rsidRPr="00BD5DC8">
        <w:rPr>
          <w:rStyle w:val="Char4"/>
          <w:rFonts w:hint="cs"/>
          <w:rtl/>
        </w:rPr>
        <w:t>ر صفات جسمان</w:t>
      </w:r>
      <w:r w:rsidR="001C559E">
        <w:rPr>
          <w:rStyle w:val="Char4"/>
          <w:rFonts w:hint="cs"/>
          <w:rtl/>
        </w:rPr>
        <w:t>ی</w:t>
      </w:r>
      <w:r w:rsidRPr="00BD5DC8">
        <w:rPr>
          <w:rStyle w:val="Char4"/>
          <w:rFonts w:hint="cs"/>
          <w:rtl/>
        </w:rPr>
        <w:t>، روان</w:t>
      </w:r>
      <w:r w:rsidR="001C559E">
        <w:rPr>
          <w:rStyle w:val="Char4"/>
          <w:rFonts w:hint="cs"/>
          <w:rtl/>
        </w:rPr>
        <w:t>ی</w:t>
      </w:r>
      <w:r w:rsidRPr="00BD5DC8">
        <w:rPr>
          <w:rStyle w:val="Char4"/>
          <w:rFonts w:hint="cs"/>
          <w:rtl/>
        </w:rPr>
        <w:t xml:space="preserve"> و معنو</w:t>
      </w:r>
      <w:r w:rsidR="001C559E">
        <w:rPr>
          <w:rStyle w:val="Char4"/>
          <w:rFonts w:hint="cs"/>
          <w:rtl/>
        </w:rPr>
        <w:t>ی</w:t>
      </w:r>
      <w:r w:rsidRPr="00BD5DC8">
        <w:rPr>
          <w:rStyle w:val="Char4"/>
          <w:rFonts w:hint="cs"/>
          <w:rtl/>
        </w:rPr>
        <w:t xml:space="preserve"> او را در بر خواهند داشت، و هم</w:t>
      </w:r>
      <w:r w:rsidR="001C559E">
        <w:rPr>
          <w:rStyle w:val="Char4"/>
          <w:rFonts w:hint="cs"/>
          <w:rtl/>
        </w:rPr>
        <w:t>ی</w:t>
      </w:r>
      <w:r w:rsidRPr="00BD5DC8">
        <w:rPr>
          <w:rStyle w:val="Char4"/>
          <w:rFonts w:hint="cs"/>
          <w:rtl/>
        </w:rPr>
        <w:t>ن آب من</w:t>
      </w:r>
      <w:r w:rsidR="001C559E">
        <w:rPr>
          <w:rStyle w:val="Char4"/>
          <w:rFonts w:hint="cs"/>
          <w:rtl/>
        </w:rPr>
        <w:t>ی</w:t>
      </w:r>
      <w:r w:rsidRPr="00BD5DC8">
        <w:rPr>
          <w:rStyle w:val="Char4"/>
          <w:rFonts w:hint="cs"/>
          <w:rtl/>
        </w:rPr>
        <w:t xml:space="preserve"> زن و مرد است </w:t>
      </w:r>
      <w:r w:rsidR="001C559E">
        <w:rPr>
          <w:rStyle w:val="Char4"/>
          <w:rFonts w:hint="cs"/>
          <w:rtl/>
        </w:rPr>
        <w:t>ک</w:t>
      </w:r>
      <w:r w:rsidRPr="00BD5DC8">
        <w:rPr>
          <w:rStyle w:val="Char4"/>
          <w:rFonts w:hint="cs"/>
          <w:rtl/>
        </w:rPr>
        <w:t>ه مخزن انتقال ژنت</w:t>
      </w:r>
      <w:r w:rsidR="001C559E">
        <w:rPr>
          <w:rStyle w:val="Char4"/>
          <w:rFonts w:hint="cs"/>
          <w:rtl/>
        </w:rPr>
        <w:t>یک</w:t>
      </w:r>
      <w:r w:rsidRPr="00BD5DC8">
        <w:rPr>
          <w:rStyle w:val="Char4"/>
          <w:rFonts w:hint="cs"/>
          <w:rtl/>
        </w:rPr>
        <w:t xml:space="preserve"> است</w:t>
      </w:r>
      <w:r w:rsidR="001F073B">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285597">
        <w:rPr>
          <w:rStyle w:val="Char1"/>
          <w:rFonts w:hint="cs"/>
          <w:rtl/>
        </w:rPr>
        <w:t>تربت يمينك</w:t>
      </w:r>
      <w:r w:rsidRPr="00BD5DC8">
        <w:rPr>
          <w:rStyle w:val="Char3"/>
          <w:rFonts w:hint="cs"/>
          <w:rtl/>
        </w:rPr>
        <w:t>»</w:t>
      </w:r>
      <w:r w:rsidR="0040716E">
        <w:rPr>
          <w:rStyle w:val="Char4"/>
          <w:rFonts w:hint="cs"/>
          <w:rtl/>
        </w:rPr>
        <w:t>:</w:t>
      </w:r>
      <w:r w:rsidRPr="00BD5DC8">
        <w:rPr>
          <w:rStyle w:val="Char4"/>
          <w:rFonts w:hint="cs"/>
          <w:rtl/>
        </w:rPr>
        <w:t xml:space="preserve">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دست راستت خا</w:t>
      </w:r>
      <w:r w:rsidR="001C559E">
        <w:rPr>
          <w:rStyle w:val="Char4"/>
          <w:rFonts w:hint="cs"/>
          <w:rtl/>
        </w:rPr>
        <w:t>ک</w:t>
      </w:r>
      <w:r w:rsidRPr="00BD5DC8">
        <w:rPr>
          <w:rStyle w:val="Char4"/>
          <w:rFonts w:hint="cs"/>
          <w:rtl/>
        </w:rPr>
        <w:t xml:space="preserve">‌آلود شود.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فق</w:t>
      </w:r>
      <w:r w:rsidR="001C559E">
        <w:rPr>
          <w:rStyle w:val="Char4"/>
          <w:rFonts w:hint="cs"/>
          <w:rtl/>
        </w:rPr>
        <w:t>ی</w:t>
      </w:r>
      <w:r w:rsidRPr="00BD5DC8">
        <w:rPr>
          <w:rStyle w:val="Char4"/>
          <w:rFonts w:hint="cs"/>
          <w:rtl/>
        </w:rPr>
        <w:t>ر و ته</w:t>
      </w:r>
      <w:r w:rsidR="001C559E">
        <w:rPr>
          <w:rStyle w:val="Char4"/>
          <w:rFonts w:hint="cs"/>
          <w:rtl/>
        </w:rPr>
        <w:t>ی</w:t>
      </w:r>
      <w:r w:rsidRPr="00BD5DC8">
        <w:rPr>
          <w:rStyle w:val="Char4"/>
          <w:rFonts w:hint="cs"/>
          <w:rtl/>
        </w:rPr>
        <w:t>دست شو</w:t>
      </w:r>
      <w:r w:rsidR="001C559E">
        <w:rPr>
          <w:rStyle w:val="Char4"/>
          <w:rFonts w:hint="cs"/>
          <w:rtl/>
        </w:rPr>
        <w:t>ی</w:t>
      </w:r>
      <w:r w:rsidRPr="00BD5DC8">
        <w:rPr>
          <w:rStyle w:val="Char4"/>
          <w:rFonts w:hint="cs"/>
          <w:rtl/>
        </w:rPr>
        <w:t>. البته حق</w:t>
      </w:r>
      <w:r w:rsidR="001C559E">
        <w:rPr>
          <w:rStyle w:val="Char4"/>
          <w:rFonts w:hint="cs"/>
          <w:rtl/>
        </w:rPr>
        <w:t>ی</w:t>
      </w:r>
      <w:r w:rsidRPr="00BD5DC8">
        <w:rPr>
          <w:rStyle w:val="Char4"/>
          <w:rFonts w:hint="cs"/>
          <w:rtl/>
        </w:rPr>
        <w:t>قت دعا مدنظر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نبوده است، بل</w:t>
      </w:r>
      <w:r w:rsidR="001C559E">
        <w:rPr>
          <w:rStyle w:val="Char4"/>
          <w:rFonts w:hint="cs"/>
          <w:rtl/>
        </w:rPr>
        <w:t>ک</w:t>
      </w:r>
      <w:r w:rsidRPr="00BD5DC8">
        <w:rPr>
          <w:rStyle w:val="Char4"/>
          <w:rFonts w:hint="cs"/>
          <w:rtl/>
        </w:rPr>
        <w:t>ه ا</w:t>
      </w:r>
      <w:r w:rsidR="001C559E">
        <w:rPr>
          <w:rStyle w:val="Char4"/>
          <w:rFonts w:hint="cs"/>
          <w:rtl/>
        </w:rPr>
        <w:t>ی</w:t>
      </w:r>
      <w:r w:rsidRPr="00BD5DC8">
        <w:rPr>
          <w:rStyle w:val="Char4"/>
          <w:rFonts w:hint="cs"/>
          <w:rtl/>
        </w:rPr>
        <w:t>ن از شمار عبارات</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 xml:space="preserve">‌باشد </w:t>
      </w:r>
      <w:r w:rsidR="001C559E">
        <w:rPr>
          <w:rStyle w:val="Char4"/>
          <w:rFonts w:hint="cs"/>
          <w:rtl/>
        </w:rPr>
        <w:t>ک</w:t>
      </w:r>
      <w:r w:rsidRPr="00BD5DC8">
        <w:rPr>
          <w:rStyle w:val="Char4"/>
          <w:rFonts w:hint="cs"/>
          <w:rtl/>
        </w:rPr>
        <w:t>ه عرب‌ها از رو</w:t>
      </w:r>
      <w:r w:rsidR="001C559E">
        <w:rPr>
          <w:rStyle w:val="Char4"/>
          <w:rFonts w:hint="cs"/>
          <w:rtl/>
        </w:rPr>
        <w:t>ی</w:t>
      </w:r>
      <w:r w:rsidRPr="00BD5DC8">
        <w:rPr>
          <w:rStyle w:val="Char4"/>
          <w:rFonts w:hint="cs"/>
          <w:rtl/>
        </w:rPr>
        <w:t xml:space="preserve"> عادت بر زبان م</w:t>
      </w:r>
      <w:r w:rsidR="001C559E">
        <w:rPr>
          <w:rStyle w:val="Char4"/>
          <w:rFonts w:hint="cs"/>
          <w:rtl/>
        </w:rPr>
        <w:t>ی</w:t>
      </w:r>
      <w:r w:rsidRPr="00BD5DC8">
        <w:rPr>
          <w:rStyle w:val="Char4"/>
          <w:rFonts w:hint="cs"/>
          <w:rtl/>
        </w:rPr>
        <w:t>‌آورند و معنا</w:t>
      </w:r>
      <w:r w:rsidR="001C559E">
        <w:rPr>
          <w:rStyle w:val="Char4"/>
          <w:rFonts w:hint="cs"/>
          <w:rtl/>
        </w:rPr>
        <w:t>ی</w:t>
      </w:r>
      <w:r w:rsidRPr="00BD5DC8">
        <w:rPr>
          <w:rStyle w:val="Char4"/>
          <w:rFonts w:hint="cs"/>
          <w:rtl/>
        </w:rPr>
        <w:t xml:space="preserve"> حق</w:t>
      </w:r>
      <w:r w:rsidR="001C559E">
        <w:rPr>
          <w:rStyle w:val="Char4"/>
          <w:rFonts w:hint="cs"/>
          <w:rtl/>
        </w:rPr>
        <w:t>ی</w:t>
      </w:r>
      <w:r w:rsidRPr="00BD5DC8">
        <w:rPr>
          <w:rStyle w:val="Char4"/>
          <w:rFonts w:hint="cs"/>
          <w:rtl/>
        </w:rPr>
        <w:t>ق</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لمه را مراد نم</w:t>
      </w:r>
      <w:r w:rsidR="001C559E">
        <w:rPr>
          <w:rStyle w:val="Char4"/>
          <w:rFonts w:hint="cs"/>
          <w:rtl/>
        </w:rPr>
        <w:t>ی</w:t>
      </w:r>
      <w:r w:rsidRPr="00BD5DC8">
        <w:rPr>
          <w:rStyle w:val="Char4"/>
          <w:rFonts w:hint="cs"/>
          <w:rtl/>
        </w:rPr>
        <w:t>‌گ</w:t>
      </w:r>
      <w:r w:rsidR="001C559E">
        <w:rPr>
          <w:rStyle w:val="Char4"/>
          <w:rFonts w:hint="cs"/>
          <w:rtl/>
        </w:rPr>
        <w:t>ی</w:t>
      </w:r>
      <w:r w:rsidRPr="00BD5DC8">
        <w:rPr>
          <w:rStyle w:val="Char4"/>
          <w:rFonts w:hint="cs"/>
          <w:rtl/>
        </w:rPr>
        <w:t>رند، بل</w:t>
      </w:r>
      <w:r w:rsidR="001C559E">
        <w:rPr>
          <w:rStyle w:val="Char4"/>
          <w:rFonts w:hint="cs"/>
          <w:rtl/>
        </w:rPr>
        <w:t>ک</w:t>
      </w:r>
      <w:r w:rsidRPr="00BD5DC8">
        <w:rPr>
          <w:rStyle w:val="Char4"/>
          <w:rFonts w:hint="cs"/>
          <w:rtl/>
        </w:rPr>
        <w:t xml:space="preserve">ه </w:t>
      </w:r>
      <w:r w:rsidR="001C559E">
        <w:rPr>
          <w:rStyle w:val="Char4"/>
          <w:rFonts w:hint="cs"/>
          <w:rtl/>
        </w:rPr>
        <w:t>ک</w:t>
      </w:r>
      <w:r w:rsidRPr="00BD5DC8">
        <w:rPr>
          <w:rStyle w:val="Char4"/>
          <w:rFonts w:hint="cs"/>
          <w:rtl/>
        </w:rPr>
        <w:t>نا</w:t>
      </w:r>
      <w:r w:rsidR="001C559E">
        <w:rPr>
          <w:rStyle w:val="Char4"/>
          <w:rFonts w:hint="cs"/>
          <w:rtl/>
        </w:rPr>
        <w:t>ی</w:t>
      </w:r>
      <w:r w:rsidRPr="00BD5DC8">
        <w:rPr>
          <w:rStyle w:val="Char4"/>
          <w:rFonts w:hint="cs"/>
          <w:rtl/>
        </w:rPr>
        <w:t>ه از نرس</w:t>
      </w:r>
      <w:r w:rsidR="001C559E">
        <w:rPr>
          <w:rStyle w:val="Char4"/>
          <w:rFonts w:hint="cs"/>
          <w:rtl/>
        </w:rPr>
        <w:t>ی</w:t>
      </w:r>
      <w:r w:rsidRPr="00BD5DC8">
        <w:rPr>
          <w:rStyle w:val="Char4"/>
          <w:rFonts w:hint="cs"/>
          <w:rtl/>
        </w:rPr>
        <w:t xml:space="preserve">دن به حق و نگفتن صواب و قول حق و درست است،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درست نگفت</w:t>
      </w:r>
      <w:r w:rsidR="001C559E">
        <w:rPr>
          <w:rStyle w:val="Char4"/>
          <w:rFonts w:hint="cs"/>
          <w:rtl/>
        </w:rPr>
        <w:t>ی</w:t>
      </w:r>
      <w:r w:rsidRPr="00BD5DC8">
        <w:rPr>
          <w:rStyle w:val="Char4"/>
          <w:rFonts w:hint="cs"/>
          <w:rtl/>
        </w:rPr>
        <w:t>.</w:t>
      </w:r>
    </w:p>
    <w:p w:rsidR="004709A5" w:rsidRDefault="00335BB5" w:rsidP="004709A5">
      <w:pPr>
        <w:ind w:firstLine="284"/>
        <w:jc w:val="both"/>
        <w:rPr>
          <w:rStyle w:val="Char4"/>
          <w:rtl/>
        </w:rPr>
      </w:pPr>
      <w:r w:rsidRPr="00BD5DC8">
        <w:rPr>
          <w:rStyle w:val="Char3"/>
          <w:rFonts w:hint="cs"/>
          <w:rtl/>
        </w:rPr>
        <w:t>«</w:t>
      </w:r>
      <w:r w:rsidRPr="00285597">
        <w:rPr>
          <w:rStyle w:val="Char1"/>
          <w:rFonts w:hint="cs"/>
          <w:rtl/>
        </w:rPr>
        <w:t>اِحتَلَمتْ</w:t>
      </w:r>
      <w:r w:rsidRPr="00BD5DC8">
        <w:rPr>
          <w:rStyle w:val="Char3"/>
          <w:rFonts w:hint="cs"/>
          <w:rtl/>
        </w:rPr>
        <w:t>»</w:t>
      </w:r>
      <w:r w:rsidR="0040716E">
        <w:rPr>
          <w:rStyle w:val="Char4"/>
          <w:rFonts w:hint="cs"/>
          <w:rtl/>
        </w:rPr>
        <w:t>:</w:t>
      </w:r>
      <w:r w:rsidRPr="00BD5DC8">
        <w:rPr>
          <w:rStyle w:val="Char4"/>
          <w:rFonts w:hint="cs"/>
          <w:rtl/>
        </w:rPr>
        <w:t xml:space="preserve"> در خواب جماع </w:t>
      </w:r>
      <w:r w:rsidR="001C559E">
        <w:rPr>
          <w:rStyle w:val="Char4"/>
          <w:rFonts w:hint="cs"/>
          <w:rtl/>
        </w:rPr>
        <w:t>ک</w:t>
      </w:r>
      <w:r w:rsidRPr="00BD5DC8">
        <w:rPr>
          <w:rStyle w:val="Char4"/>
          <w:rFonts w:hint="cs"/>
          <w:rtl/>
        </w:rPr>
        <w:t>رد. ش</w:t>
      </w:r>
      <w:r w:rsidR="001C559E">
        <w:rPr>
          <w:rStyle w:val="Char4"/>
          <w:rFonts w:hint="cs"/>
          <w:rtl/>
        </w:rPr>
        <w:t>ی</w:t>
      </w:r>
      <w:r w:rsidRPr="00BD5DC8">
        <w:rPr>
          <w:rStyle w:val="Char4"/>
          <w:rFonts w:hint="cs"/>
          <w:rtl/>
        </w:rPr>
        <w:t>طان</w:t>
      </w:r>
      <w:r w:rsidR="001C559E">
        <w:rPr>
          <w:rStyle w:val="Char4"/>
          <w:rFonts w:hint="cs"/>
          <w:rtl/>
        </w:rPr>
        <w:t>ی</w:t>
      </w:r>
      <w:r w:rsidRPr="00BD5DC8">
        <w:rPr>
          <w:rStyle w:val="Char4"/>
          <w:rFonts w:hint="cs"/>
          <w:rtl/>
        </w:rPr>
        <w:t xml:space="preserve"> شد. خواب جماع د</w:t>
      </w:r>
      <w:r w:rsidR="001C559E">
        <w:rPr>
          <w:rStyle w:val="Char4"/>
          <w:rFonts w:hint="cs"/>
          <w:rtl/>
        </w:rPr>
        <w:t>ی</w:t>
      </w:r>
      <w:r w:rsidRPr="00BD5DC8">
        <w:rPr>
          <w:rStyle w:val="Char4"/>
          <w:rFonts w:hint="cs"/>
          <w:rtl/>
        </w:rPr>
        <w:t xml:space="preserve">د. در خواب مجامعت </w:t>
      </w:r>
      <w:r w:rsidR="001C559E">
        <w:rPr>
          <w:rStyle w:val="Char4"/>
          <w:rFonts w:hint="cs"/>
          <w:rtl/>
        </w:rPr>
        <w:t>ک</w:t>
      </w:r>
      <w:r w:rsidRPr="00BD5DC8">
        <w:rPr>
          <w:rStyle w:val="Char4"/>
          <w:rFonts w:hint="cs"/>
          <w:rtl/>
        </w:rPr>
        <w:t xml:space="preserve">رد. </w:t>
      </w:r>
    </w:p>
    <w:p w:rsidR="00335BB5" w:rsidRPr="00BD5DC8" w:rsidRDefault="00BA7FD8" w:rsidP="00EE69B2">
      <w:pPr>
        <w:autoSpaceDE w:val="0"/>
        <w:autoSpaceDN w:val="0"/>
        <w:adjustRightInd w:val="0"/>
        <w:ind w:firstLine="227"/>
        <w:jc w:val="lowKashida"/>
        <w:rPr>
          <w:rStyle w:val="Char3"/>
          <w:rtl/>
          <w:lang w:bidi="fa-IR"/>
        </w:rPr>
      </w:pPr>
      <w:r w:rsidRPr="00BA7FD8">
        <w:rPr>
          <w:rStyle w:val="Char4"/>
          <w:rtl/>
        </w:rPr>
        <w:t>434</w:t>
      </w:r>
      <w:r w:rsidR="00CF164C" w:rsidRPr="00CF164C">
        <w:rPr>
          <w:rStyle w:val="Char3"/>
          <w:rFonts w:cs="IRNazli"/>
          <w:rtl/>
        </w:rPr>
        <w:t xml:space="preserve"> ـ (</w:t>
      </w:r>
      <w:r w:rsidRPr="00BA7FD8">
        <w:rPr>
          <w:rStyle w:val="Char4"/>
          <w:rtl/>
        </w:rPr>
        <w:t>5</w:t>
      </w:r>
      <w:r w:rsidR="00CF164C" w:rsidRPr="00CF164C">
        <w:rPr>
          <w:rStyle w:val="Char3"/>
          <w:rFonts w:cs="IRNazli"/>
          <w:rtl/>
        </w:rPr>
        <w:t>)</w:t>
      </w:r>
      <w:r w:rsidR="001C559E">
        <w:rPr>
          <w:rStyle w:val="Char3"/>
          <w:rFonts w:hint="cs"/>
          <w:rtl/>
        </w:rPr>
        <w:t xml:space="preserve"> و</w:t>
      </w:r>
      <w:r w:rsidR="00335BB5" w:rsidRPr="00BD5DC8">
        <w:rPr>
          <w:rStyle w:val="Char3"/>
          <w:rtl/>
        </w:rPr>
        <w:t>زاد مُسلم برواية أمِّ سُليم</w:t>
      </w:r>
      <w:r w:rsidR="0040716E">
        <w:rPr>
          <w:rStyle w:val="Char3"/>
          <w:rtl/>
        </w:rPr>
        <w:t>:</w:t>
      </w:r>
      <w:r w:rsidR="00335BB5" w:rsidRPr="00BD5DC8">
        <w:rPr>
          <w:rStyle w:val="Char3"/>
          <w:rtl/>
        </w:rPr>
        <w:t xml:space="preserve"> «إنَّ ماء الر</w:t>
      </w:r>
      <w:r w:rsidR="00335BB5" w:rsidRPr="00BD5DC8">
        <w:rPr>
          <w:rStyle w:val="Char3"/>
          <w:rFonts w:hint="cs"/>
          <w:rtl/>
        </w:rPr>
        <w:t>َّ</w:t>
      </w:r>
      <w:r w:rsidR="00335BB5" w:rsidRPr="00BD5DC8">
        <w:rPr>
          <w:rStyle w:val="Char3"/>
          <w:rtl/>
        </w:rPr>
        <w:t>ج</w:t>
      </w:r>
      <w:r w:rsidR="00335BB5" w:rsidRPr="00BD5DC8">
        <w:rPr>
          <w:rStyle w:val="Char3"/>
          <w:rFonts w:hint="cs"/>
          <w:rtl/>
        </w:rPr>
        <w:t>ُ</w:t>
      </w:r>
      <w:r w:rsidR="00335BB5" w:rsidRPr="00BD5DC8">
        <w:rPr>
          <w:rStyle w:val="Char3"/>
          <w:rtl/>
        </w:rPr>
        <w:t>لِ غليظٌ أبي</w:t>
      </w:r>
      <w:r w:rsidR="00335BB5" w:rsidRPr="00BD5DC8">
        <w:rPr>
          <w:rStyle w:val="Char3"/>
          <w:rFonts w:hint="cs"/>
          <w:rtl/>
        </w:rPr>
        <w:t>َ</w:t>
      </w:r>
      <w:r w:rsidR="00335BB5" w:rsidRPr="00BD5DC8">
        <w:rPr>
          <w:rStyle w:val="Char3"/>
          <w:rtl/>
        </w:rPr>
        <w:t>ض</w:t>
      </w:r>
      <w:r w:rsidR="00335BB5" w:rsidRPr="00BD5DC8">
        <w:rPr>
          <w:rStyle w:val="Char3"/>
          <w:rFonts w:hint="cs"/>
          <w:rtl/>
        </w:rPr>
        <w:t>ُ</w:t>
      </w:r>
      <w:r w:rsidR="00335BB5" w:rsidRPr="00BD5DC8">
        <w:rPr>
          <w:rStyle w:val="Char3"/>
          <w:rtl/>
        </w:rPr>
        <w:t>،</w:t>
      </w:r>
      <w:r w:rsidR="001C559E">
        <w:rPr>
          <w:rStyle w:val="Char3"/>
          <w:rtl/>
        </w:rPr>
        <w:t xml:space="preserve"> و</w:t>
      </w:r>
      <w:r w:rsidR="00335BB5" w:rsidRPr="00BD5DC8">
        <w:rPr>
          <w:rStyle w:val="Char3"/>
          <w:rtl/>
        </w:rPr>
        <w:t>ماءَ المرأة</w:t>
      </w:r>
      <w:r w:rsidR="00335BB5" w:rsidRPr="00BD5DC8">
        <w:rPr>
          <w:rStyle w:val="Char3"/>
          <w:rFonts w:hint="cs"/>
          <w:rtl/>
        </w:rPr>
        <w:t>ِ</w:t>
      </w:r>
      <w:r w:rsidR="00335BB5" w:rsidRPr="00BD5DC8">
        <w:rPr>
          <w:rStyle w:val="Char3"/>
          <w:rtl/>
        </w:rPr>
        <w:t xml:space="preserve"> رَقيقٌ أصفَرُ؛ فمِن أيِّهما عَلا أو س</w:t>
      </w:r>
      <w:r w:rsidR="00335BB5" w:rsidRPr="00BD5DC8">
        <w:rPr>
          <w:rStyle w:val="Char3"/>
          <w:rFonts w:hint="cs"/>
          <w:rtl/>
        </w:rPr>
        <w:t>َ</w:t>
      </w:r>
      <w:r w:rsidR="00335BB5" w:rsidRPr="00BD5DC8">
        <w:rPr>
          <w:rStyle w:val="Char3"/>
          <w:rtl/>
        </w:rPr>
        <w:t>بَق</w:t>
      </w:r>
      <w:r w:rsidR="00335BB5" w:rsidRPr="00BD5DC8">
        <w:rPr>
          <w:rStyle w:val="Char3"/>
          <w:rFonts w:hint="cs"/>
          <w:rtl/>
        </w:rPr>
        <w:t>َ</w:t>
      </w:r>
      <w:r w:rsidR="00335BB5" w:rsidRPr="00BD5DC8">
        <w:rPr>
          <w:rStyle w:val="Char3"/>
          <w:rtl/>
        </w:rPr>
        <w:t xml:space="preserve"> يكونُ منه الشَّبَهُ»</w:t>
      </w:r>
      <w:r w:rsidR="00EE69B2" w:rsidRPr="00EE69B2">
        <w:rPr>
          <w:rStyle w:val="Char4"/>
          <w:rFonts w:hint="cs"/>
          <w:vertAlign w:val="superscript"/>
          <w:rtl/>
          <w:lang w:bidi="ar-SA"/>
        </w:rPr>
        <w:t>(</w:t>
      </w:r>
      <w:r w:rsidR="00EE69B2" w:rsidRPr="00EE69B2">
        <w:rPr>
          <w:rStyle w:val="Char4"/>
          <w:vertAlign w:val="superscript"/>
          <w:rtl/>
          <w:lang w:bidi="ar-SA"/>
        </w:rPr>
        <w:footnoteReference w:id="156"/>
      </w:r>
      <w:r w:rsidR="00EE69B2" w:rsidRPr="00EE69B2">
        <w:rPr>
          <w:rStyle w:val="Char4"/>
          <w:rFonts w:hint="cs"/>
          <w:vertAlign w:val="superscript"/>
          <w:rtl/>
          <w:lang w:bidi="ar-SA"/>
        </w:rPr>
        <w:t>)</w:t>
      </w:r>
      <w:r w:rsidR="00EE69B2">
        <w:rPr>
          <w:rStyle w:val="Char4"/>
          <w:rFonts w:hint="cs"/>
          <w:rtl/>
        </w:rPr>
        <w:t>.</w:t>
      </w:r>
    </w:p>
    <w:p w:rsidR="00335BB5" w:rsidRPr="00BD5DC8" w:rsidRDefault="00335BB5" w:rsidP="004709A5">
      <w:pPr>
        <w:ind w:firstLine="284"/>
        <w:jc w:val="both"/>
        <w:rPr>
          <w:rStyle w:val="Char4"/>
          <w:rtl/>
        </w:rPr>
      </w:pPr>
      <w:r w:rsidRPr="00BD5DC8">
        <w:rPr>
          <w:rStyle w:val="Char4"/>
          <w:rFonts w:hint="cs"/>
          <w:rtl/>
        </w:rPr>
        <w:t>434- (5) و مسلم به روا</w:t>
      </w:r>
      <w:r w:rsidR="001C559E">
        <w:rPr>
          <w:rStyle w:val="Char4"/>
          <w:rFonts w:hint="cs"/>
          <w:rtl/>
        </w:rPr>
        <w:t>ی</w:t>
      </w:r>
      <w:r w:rsidRPr="00BD5DC8">
        <w:rPr>
          <w:rStyle w:val="Char4"/>
          <w:rFonts w:hint="cs"/>
          <w:rtl/>
        </w:rPr>
        <w:t>ت اُم‌سل</w:t>
      </w:r>
      <w:r w:rsidR="001C559E">
        <w:rPr>
          <w:rStyle w:val="Char4"/>
          <w:rFonts w:hint="cs"/>
          <w:rtl/>
        </w:rPr>
        <w:t>ی</w:t>
      </w:r>
      <w:r w:rsidRPr="00BD5DC8">
        <w:rPr>
          <w:rStyle w:val="Char4"/>
          <w:rFonts w:hint="cs"/>
          <w:rtl/>
        </w:rPr>
        <w:t>م ا</w:t>
      </w:r>
      <w:r w:rsidR="001C559E">
        <w:rPr>
          <w:rStyle w:val="Char4"/>
          <w:rFonts w:hint="cs"/>
          <w:rtl/>
        </w:rPr>
        <w:t>ی</w:t>
      </w:r>
      <w:r w:rsidRPr="00BD5DC8">
        <w:rPr>
          <w:rStyle w:val="Char4"/>
          <w:rFonts w:hint="cs"/>
          <w:rtl/>
        </w:rPr>
        <w:t>ن جملات را</w:t>
      </w:r>
      <w:r w:rsidR="001C559E">
        <w:rPr>
          <w:rStyle w:val="Char4"/>
          <w:rFonts w:hint="cs"/>
          <w:rtl/>
        </w:rPr>
        <w:t xml:space="preserve"> </w:t>
      </w:r>
      <w:r w:rsidRPr="00BD5DC8">
        <w:rPr>
          <w:rStyle w:val="Char4"/>
          <w:rFonts w:hint="cs"/>
          <w:rtl/>
        </w:rPr>
        <w:t>ن</w:t>
      </w:r>
      <w:r w:rsidR="001C559E">
        <w:rPr>
          <w:rStyle w:val="Char4"/>
          <w:rFonts w:hint="cs"/>
          <w:rtl/>
        </w:rPr>
        <w:t>ی</w:t>
      </w:r>
      <w:r w:rsidRPr="00BD5DC8">
        <w:rPr>
          <w:rStyle w:val="Char4"/>
          <w:rFonts w:hint="cs"/>
          <w:rtl/>
        </w:rPr>
        <w:t>ز افزوده است: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ب</w:t>
      </w:r>
      <w:r w:rsidR="001C559E">
        <w:rPr>
          <w:rStyle w:val="Char4"/>
          <w:rFonts w:hint="cs"/>
          <w:rtl/>
        </w:rPr>
        <w:t>ی</w:t>
      </w:r>
      <w:r w:rsidRPr="00BD5DC8">
        <w:rPr>
          <w:rStyle w:val="Char4"/>
          <w:rFonts w:hint="cs"/>
          <w:rtl/>
        </w:rPr>
        <w:t>‌گمان آب (من</w:t>
      </w:r>
      <w:r w:rsidR="001C559E">
        <w:rPr>
          <w:rStyle w:val="Char4"/>
          <w:rFonts w:hint="cs"/>
          <w:rtl/>
        </w:rPr>
        <w:t>ی</w:t>
      </w:r>
      <w:r w:rsidRPr="00BD5DC8">
        <w:rPr>
          <w:rStyle w:val="Char4"/>
          <w:rFonts w:hint="cs"/>
          <w:rtl/>
        </w:rPr>
        <w:t>) مرد، سخت و سف</w:t>
      </w:r>
      <w:r w:rsidR="001C559E">
        <w:rPr>
          <w:rStyle w:val="Char4"/>
          <w:rFonts w:hint="cs"/>
          <w:rtl/>
        </w:rPr>
        <w:t>ی</w:t>
      </w:r>
      <w:r w:rsidRPr="00BD5DC8">
        <w:rPr>
          <w:rStyle w:val="Char4"/>
          <w:rFonts w:hint="cs"/>
          <w:rtl/>
        </w:rPr>
        <w:t>د، وآب (من</w:t>
      </w:r>
      <w:r w:rsidR="001C559E">
        <w:rPr>
          <w:rStyle w:val="Char4"/>
          <w:rFonts w:hint="cs"/>
          <w:rtl/>
        </w:rPr>
        <w:t>ی</w:t>
      </w:r>
      <w:r w:rsidR="00846A08">
        <w:rPr>
          <w:rStyle w:val="Char4"/>
          <w:rFonts w:hint="cs"/>
          <w:rtl/>
        </w:rPr>
        <w:t>)</w:t>
      </w:r>
      <w:r w:rsidRPr="00BD5DC8">
        <w:rPr>
          <w:rStyle w:val="Char4"/>
          <w:rFonts w:hint="cs"/>
          <w:rtl/>
        </w:rPr>
        <w:t xml:space="preserve"> زن، رق</w:t>
      </w:r>
      <w:r w:rsidR="001C559E">
        <w:rPr>
          <w:rStyle w:val="Char4"/>
          <w:rFonts w:hint="cs"/>
          <w:rtl/>
        </w:rPr>
        <w:t>ی</w:t>
      </w:r>
      <w:r w:rsidR="00AA4D64">
        <w:rPr>
          <w:rStyle w:val="Char4"/>
          <w:rFonts w:hint="cs"/>
          <w:rtl/>
        </w:rPr>
        <w:t>ق و زرد است، پس هر</w:t>
      </w:r>
      <w:r w:rsidR="001C559E">
        <w:rPr>
          <w:rStyle w:val="Char4"/>
          <w:rFonts w:hint="cs"/>
          <w:rtl/>
        </w:rPr>
        <w:t>ک</w:t>
      </w:r>
      <w:r w:rsidRPr="00BD5DC8">
        <w:rPr>
          <w:rStyle w:val="Char4"/>
          <w:rFonts w:hint="cs"/>
          <w:rtl/>
        </w:rPr>
        <w:t>دام از من</w:t>
      </w:r>
      <w:r w:rsidR="001C559E">
        <w:rPr>
          <w:rStyle w:val="Char4"/>
          <w:rFonts w:hint="cs"/>
          <w:rtl/>
        </w:rPr>
        <w:t>ی</w:t>
      </w:r>
      <w:r w:rsidRPr="00BD5DC8">
        <w:rPr>
          <w:rStyle w:val="Char4"/>
          <w:rFonts w:hint="cs"/>
          <w:rtl/>
        </w:rPr>
        <w:t xml:space="preserve"> زن و مرد، بر د</w:t>
      </w:r>
      <w:r w:rsidR="001C559E">
        <w:rPr>
          <w:rStyle w:val="Char4"/>
          <w:rFonts w:hint="cs"/>
          <w:rtl/>
        </w:rPr>
        <w:t>ی</w:t>
      </w:r>
      <w:r w:rsidRPr="00BD5DC8">
        <w:rPr>
          <w:rStyle w:val="Char4"/>
          <w:rFonts w:hint="cs"/>
          <w:rtl/>
        </w:rPr>
        <w:t>گر</w:t>
      </w:r>
      <w:r w:rsidR="001C559E">
        <w:rPr>
          <w:rStyle w:val="Char4"/>
          <w:rFonts w:hint="cs"/>
          <w:rtl/>
        </w:rPr>
        <w:t>ی</w:t>
      </w:r>
      <w:r w:rsidRPr="00BD5DC8">
        <w:rPr>
          <w:rStyle w:val="Char4"/>
          <w:rFonts w:hint="cs"/>
          <w:rtl/>
        </w:rPr>
        <w:t xml:space="preserve"> غالب و چ</w:t>
      </w:r>
      <w:r w:rsidR="001C559E">
        <w:rPr>
          <w:rStyle w:val="Char4"/>
          <w:rFonts w:hint="cs"/>
          <w:rtl/>
        </w:rPr>
        <w:t>ی</w:t>
      </w:r>
      <w:r w:rsidRPr="00BD5DC8">
        <w:rPr>
          <w:rStyle w:val="Char4"/>
          <w:rFonts w:hint="cs"/>
          <w:rtl/>
        </w:rPr>
        <w:t>ره شد، شباهت فرزند از وجود من</w:t>
      </w:r>
      <w:r w:rsidR="001C559E">
        <w:rPr>
          <w:rStyle w:val="Char4"/>
          <w:rFonts w:hint="cs"/>
          <w:rtl/>
        </w:rPr>
        <w:t>ی</w:t>
      </w:r>
      <w:r w:rsidRPr="00BD5DC8">
        <w:rPr>
          <w:rStyle w:val="Char4"/>
          <w:rFonts w:hint="cs"/>
          <w:rtl/>
        </w:rPr>
        <w:t xml:space="preserve"> او (و حامل ژن و صفات او از قب</w:t>
      </w:r>
      <w:r w:rsidR="001C559E">
        <w:rPr>
          <w:rStyle w:val="Char4"/>
          <w:rFonts w:hint="cs"/>
          <w:rtl/>
        </w:rPr>
        <w:t>ی</w:t>
      </w:r>
      <w:r w:rsidRPr="00BD5DC8">
        <w:rPr>
          <w:rStyle w:val="Char4"/>
          <w:rFonts w:hint="cs"/>
          <w:rtl/>
        </w:rPr>
        <w:t>ل سف</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 xml:space="preserve"> وس</w:t>
      </w:r>
      <w:r w:rsidR="001C559E">
        <w:rPr>
          <w:rStyle w:val="Char4"/>
          <w:rFonts w:hint="cs"/>
          <w:rtl/>
        </w:rPr>
        <w:t>ی</w:t>
      </w:r>
      <w:r w:rsidRPr="00BD5DC8">
        <w:rPr>
          <w:rStyle w:val="Char4"/>
          <w:rFonts w:hint="cs"/>
          <w:rtl/>
        </w:rPr>
        <w:t>اه</w:t>
      </w:r>
      <w:r w:rsidR="001C559E">
        <w:rPr>
          <w:rStyle w:val="Char4"/>
          <w:rFonts w:hint="cs"/>
          <w:rtl/>
        </w:rPr>
        <w:t>ی</w:t>
      </w:r>
      <w:r w:rsidRPr="00BD5DC8">
        <w:rPr>
          <w:rStyle w:val="Char4"/>
          <w:rFonts w:hint="cs"/>
          <w:rtl/>
        </w:rPr>
        <w:t>، بلند</w:t>
      </w:r>
      <w:r w:rsidR="001C559E">
        <w:rPr>
          <w:rStyle w:val="Char4"/>
          <w:rFonts w:hint="cs"/>
          <w:rtl/>
        </w:rPr>
        <w:t>ی</w:t>
      </w:r>
      <w:r w:rsidRPr="00BD5DC8">
        <w:rPr>
          <w:rStyle w:val="Char4"/>
          <w:rFonts w:hint="cs"/>
          <w:rtl/>
        </w:rPr>
        <w:t xml:space="preserve"> و</w:t>
      </w:r>
      <w:r w:rsidR="001C559E">
        <w:rPr>
          <w:rStyle w:val="Char4"/>
          <w:rFonts w:hint="cs"/>
          <w:rtl/>
        </w:rPr>
        <w:t>ک</w:t>
      </w:r>
      <w:r w:rsidRPr="00BD5DC8">
        <w:rPr>
          <w:rStyle w:val="Char4"/>
          <w:rFonts w:hint="cs"/>
          <w:rtl/>
        </w:rPr>
        <w:t>وتاه</w:t>
      </w:r>
      <w:r w:rsidR="001C559E">
        <w:rPr>
          <w:rStyle w:val="Char4"/>
          <w:rFonts w:hint="cs"/>
          <w:rtl/>
        </w:rPr>
        <w:t>ی</w:t>
      </w:r>
      <w:r w:rsidRPr="00BD5DC8">
        <w:rPr>
          <w:rStyle w:val="Char4"/>
          <w:rFonts w:hint="cs"/>
          <w:rtl/>
        </w:rPr>
        <w:t xml:space="preserve"> قامت، ت</w:t>
      </w:r>
      <w:r w:rsidR="001C559E">
        <w:rPr>
          <w:rStyle w:val="Char4"/>
          <w:rFonts w:hint="cs"/>
          <w:rtl/>
        </w:rPr>
        <w:t>ی</w:t>
      </w:r>
      <w:r w:rsidRPr="00BD5DC8">
        <w:rPr>
          <w:rStyle w:val="Char4"/>
          <w:rFonts w:hint="cs"/>
          <w:rtl/>
        </w:rPr>
        <w:t>زهوش</w:t>
      </w:r>
      <w:r w:rsidR="001C559E">
        <w:rPr>
          <w:rStyle w:val="Char4"/>
          <w:rFonts w:hint="cs"/>
          <w:rtl/>
        </w:rPr>
        <w:t>ی</w:t>
      </w:r>
      <w:r w:rsidRPr="00BD5DC8">
        <w:rPr>
          <w:rStyle w:val="Char4"/>
          <w:rFonts w:hint="cs"/>
          <w:rtl/>
        </w:rPr>
        <w:t xml:space="preserve"> و</w:t>
      </w:r>
      <w:r w:rsidR="001C559E">
        <w:rPr>
          <w:rStyle w:val="Char4"/>
          <w:rFonts w:hint="cs"/>
          <w:rtl/>
        </w:rPr>
        <w:t>ک</w:t>
      </w:r>
      <w:r w:rsidRPr="00BD5DC8">
        <w:rPr>
          <w:rStyle w:val="Char4"/>
          <w:rFonts w:hint="cs"/>
          <w:rtl/>
        </w:rPr>
        <w:t>ودن</w:t>
      </w:r>
      <w:r w:rsidR="001C559E">
        <w:rPr>
          <w:rStyle w:val="Char4"/>
          <w:rFonts w:hint="cs"/>
          <w:rtl/>
        </w:rPr>
        <w:t>ی</w:t>
      </w:r>
      <w:r w:rsidRPr="00BD5DC8">
        <w:rPr>
          <w:rStyle w:val="Char4"/>
          <w:rFonts w:hint="cs"/>
          <w:rtl/>
        </w:rPr>
        <w:t>، و سا</w:t>
      </w:r>
      <w:r w:rsidR="001C559E">
        <w:rPr>
          <w:rStyle w:val="Char4"/>
          <w:rFonts w:hint="cs"/>
          <w:rtl/>
        </w:rPr>
        <w:t>ی</w:t>
      </w:r>
      <w:r w:rsidRPr="00BD5DC8">
        <w:rPr>
          <w:rStyle w:val="Char4"/>
          <w:rFonts w:hint="cs"/>
          <w:rtl/>
        </w:rPr>
        <w:t>ر صفات جسمان</w:t>
      </w:r>
      <w:r w:rsidR="001C559E">
        <w:rPr>
          <w:rStyle w:val="Char4"/>
          <w:rFonts w:hint="cs"/>
          <w:rtl/>
        </w:rPr>
        <w:t>ی</w:t>
      </w:r>
      <w:r w:rsidRPr="00BD5DC8">
        <w:rPr>
          <w:rStyle w:val="Char4"/>
          <w:rFonts w:hint="cs"/>
          <w:rtl/>
        </w:rPr>
        <w:t>، روان</w:t>
      </w:r>
      <w:r w:rsidR="001C559E">
        <w:rPr>
          <w:rStyle w:val="Char4"/>
          <w:rFonts w:hint="cs"/>
          <w:rtl/>
        </w:rPr>
        <w:t>ی</w:t>
      </w:r>
      <w:r w:rsidRPr="00BD5DC8">
        <w:rPr>
          <w:rStyle w:val="Char4"/>
          <w:rFonts w:hint="cs"/>
          <w:rtl/>
        </w:rPr>
        <w:t xml:space="preserve"> و معنو</w:t>
      </w:r>
      <w:r w:rsidR="001C559E">
        <w:rPr>
          <w:rStyle w:val="Char4"/>
          <w:rFonts w:hint="cs"/>
          <w:rtl/>
        </w:rPr>
        <w:t>ی</w:t>
      </w:r>
      <w:r w:rsidRPr="00BD5DC8">
        <w:rPr>
          <w:rStyle w:val="Char4"/>
          <w:rFonts w:hint="cs"/>
          <w:rtl/>
        </w:rPr>
        <w:t xml:space="preserve"> او) است.</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از دو حد</w:t>
      </w:r>
      <w:r w:rsidR="001C559E">
        <w:rPr>
          <w:rStyle w:val="Char4"/>
          <w:rFonts w:hint="cs"/>
          <w:rtl/>
        </w:rPr>
        <w:t>ی</w:t>
      </w:r>
      <w:r w:rsidRPr="00BD5DC8">
        <w:rPr>
          <w:rStyle w:val="Char4"/>
          <w:rFonts w:hint="cs"/>
          <w:rtl/>
        </w:rPr>
        <w:t>ث بالا، دو ن</w:t>
      </w:r>
      <w:r w:rsidR="001C559E">
        <w:rPr>
          <w:rStyle w:val="Char4"/>
          <w:rFonts w:hint="cs"/>
          <w:rtl/>
        </w:rPr>
        <w:t>ک</w:t>
      </w:r>
      <w:r w:rsidRPr="00BD5DC8">
        <w:rPr>
          <w:rStyle w:val="Char4"/>
          <w:rFonts w:hint="cs"/>
          <w:rtl/>
        </w:rPr>
        <w:t>ته را م</w:t>
      </w:r>
      <w:r w:rsidR="001C559E">
        <w:rPr>
          <w:rStyle w:val="Char4"/>
          <w:rFonts w:hint="cs"/>
          <w:rtl/>
        </w:rPr>
        <w:t>ی</w:t>
      </w:r>
      <w:r w:rsidRPr="00BD5DC8">
        <w:rPr>
          <w:rStyle w:val="Char4"/>
          <w:rFonts w:hint="cs"/>
          <w:rtl/>
        </w:rPr>
        <w:t xml:space="preserve">‌توان برداشت </w:t>
      </w:r>
      <w:r w:rsidR="001C559E">
        <w:rPr>
          <w:rStyle w:val="Char4"/>
          <w:rFonts w:hint="cs"/>
          <w:rtl/>
        </w:rPr>
        <w:t>ک</w:t>
      </w:r>
      <w:r w:rsidRPr="00BD5DC8">
        <w:rPr>
          <w:rStyle w:val="Char4"/>
          <w:rFonts w:hint="cs"/>
          <w:rtl/>
        </w:rPr>
        <w:t xml:space="preserve">رد: </w:t>
      </w:r>
    </w:p>
    <w:p w:rsidR="00335BB5" w:rsidRPr="00BD5DC8" w:rsidRDefault="00335BB5" w:rsidP="003301E1">
      <w:pPr>
        <w:numPr>
          <w:ilvl w:val="0"/>
          <w:numId w:val="26"/>
        </w:numPr>
        <w:tabs>
          <w:tab w:val="clear" w:pos="947"/>
        </w:tabs>
        <w:ind w:left="680" w:hanging="340"/>
        <w:jc w:val="both"/>
        <w:rPr>
          <w:rStyle w:val="Char4"/>
          <w:rtl/>
        </w:rPr>
      </w:pPr>
      <w:r w:rsidRPr="00BD5DC8">
        <w:rPr>
          <w:rStyle w:val="Char4"/>
          <w:rFonts w:hint="cs"/>
          <w:rtl/>
        </w:rPr>
        <w:t>زن ن</w:t>
      </w:r>
      <w:r w:rsidR="001C559E">
        <w:rPr>
          <w:rStyle w:val="Char4"/>
          <w:rFonts w:hint="cs"/>
          <w:rtl/>
        </w:rPr>
        <w:t>ی</w:t>
      </w:r>
      <w:r w:rsidRPr="00BD5DC8">
        <w:rPr>
          <w:rStyle w:val="Char4"/>
          <w:rFonts w:hint="cs"/>
          <w:rtl/>
        </w:rPr>
        <w:t>ز بسان مرد احتلام م</w:t>
      </w:r>
      <w:r w:rsidR="001C559E">
        <w:rPr>
          <w:rStyle w:val="Char4"/>
          <w:rFonts w:hint="cs"/>
          <w:rtl/>
        </w:rPr>
        <w:t>ی</w:t>
      </w:r>
      <w:r w:rsidRPr="00BD5DC8">
        <w:rPr>
          <w:rStyle w:val="Char4"/>
          <w:rFonts w:hint="cs"/>
          <w:rtl/>
        </w:rPr>
        <w:t>‌شود و خواب جماع م</w:t>
      </w:r>
      <w:r w:rsidR="001C559E">
        <w:rPr>
          <w:rStyle w:val="Char4"/>
          <w:rFonts w:hint="cs"/>
          <w:rtl/>
        </w:rPr>
        <w:t>ی</w:t>
      </w:r>
      <w:r w:rsidRPr="00BD5DC8">
        <w:rPr>
          <w:rStyle w:val="Char4"/>
          <w:rFonts w:hint="cs"/>
          <w:rtl/>
        </w:rPr>
        <w:t>‌ب</w:t>
      </w:r>
      <w:r w:rsidR="001C559E">
        <w:rPr>
          <w:rStyle w:val="Char4"/>
          <w:rFonts w:hint="cs"/>
          <w:rtl/>
        </w:rPr>
        <w:t>ی</w:t>
      </w:r>
      <w:r w:rsidRPr="00BD5DC8">
        <w:rPr>
          <w:rStyle w:val="Char4"/>
          <w:rFonts w:hint="cs"/>
          <w:rtl/>
        </w:rPr>
        <w:t>ند و بسان مرد، دارا</w:t>
      </w:r>
      <w:r w:rsidR="001C559E">
        <w:rPr>
          <w:rStyle w:val="Char4"/>
          <w:rFonts w:hint="cs"/>
          <w:rtl/>
        </w:rPr>
        <w:t>ی</w:t>
      </w:r>
      <w:r w:rsidRPr="00BD5DC8">
        <w:rPr>
          <w:rStyle w:val="Char4"/>
          <w:rFonts w:hint="cs"/>
          <w:rtl/>
        </w:rPr>
        <w:t xml:space="preserve"> من</w:t>
      </w:r>
      <w:r w:rsidR="001C559E">
        <w:rPr>
          <w:rStyle w:val="Char4"/>
          <w:rFonts w:hint="cs"/>
          <w:rtl/>
        </w:rPr>
        <w:t>ی</w:t>
      </w:r>
      <w:r w:rsidRPr="00BD5DC8">
        <w:rPr>
          <w:rStyle w:val="Char4"/>
          <w:rFonts w:hint="cs"/>
          <w:rtl/>
        </w:rPr>
        <w:t xml:space="preserve"> است، چرا </w:t>
      </w:r>
      <w:r w:rsidR="001C559E">
        <w:rPr>
          <w:rStyle w:val="Char4"/>
          <w:rFonts w:hint="cs"/>
          <w:rtl/>
        </w:rPr>
        <w:t>ک</w:t>
      </w:r>
      <w:r w:rsidRPr="00BD5DC8">
        <w:rPr>
          <w:rStyle w:val="Char4"/>
          <w:rFonts w:hint="cs"/>
          <w:rtl/>
        </w:rPr>
        <w:t>ه اگر زن من</w:t>
      </w:r>
      <w:r w:rsidR="001C559E">
        <w:rPr>
          <w:rStyle w:val="Char4"/>
          <w:rFonts w:hint="cs"/>
          <w:rtl/>
        </w:rPr>
        <w:t>ی</w:t>
      </w:r>
      <w:r w:rsidRPr="00BD5DC8">
        <w:rPr>
          <w:rStyle w:val="Char4"/>
          <w:rFonts w:hint="cs"/>
          <w:rtl/>
        </w:rPr>
        <w:t xml:space="preserve"> نداشته باشد، شباهت فرزند در صفات و و</w:t>
      </w:r>
      <w:r w:rsidR="001C559E">
        <w:rPr>
          <w:rStyle w:val="Char4"/>
          <w:rFonts w:hint="cs"/>
          <w:rtl/>
        </w:rPr>
        <w:t>ی</w:t>
      </w:r>
      <w:r w:rsidRPr="00BD5DC8">
        <w:rPr>
          <w:rStyle w:val="Char4"/>
          <w:rFonts w:hint="cs"/>
          <w:rtl/>
        </w:rPr>
        <w:t>ژگ</w:t>
      </w:r>
      <w:r w:rsidR="001C559E">
        <w:rPr>
          <w:rStyle w:val="Char4"/>
          <w:rFonts w:hint="cs"/>
          <w:rtl/>
        </w:rPr>
        <w:t>ی</w:t>
      </w:r>
      <w:r w:rsidRPr="00BD5DC8">
        <w:rPr>
          <w:rStyle w:val="Char4"/>
          <w:rFonts w:hint="cs"/>
          <w:rtl/>
        </w:rPr>
        <w:t>‌ها و استعداد و ذوق، و خُلق و خو</w:t>
      </w:r>
      <w:r w:rsidR="001C559E">
        <w:rPr>
          <w:rStyle w:val="Char4"/>
          <w:rFonts w:hint="cs"/>
          <w:rtl/>
        </w:rPr>
        <w:t>ی</w:t>
      </w:r>
      <w:r w:rsidRPr="00BD5DC8">
        <w:rPr>
          <w:rStyle w:val="Char4"/>
          <w:rFonts w:hint="cs"/>
          <w:rtl/>
        </w:rPr>
        <w:t xml:space="preserve"> و سا</w:t>
      </w:r>
      <w:r w:rsidR="001C559E">
        <w:rPr>
          <w:rStyle w:val="Char4"/>
          <w:rFonts w:hint="cs"/>
          <w:rtl/>
        </w:rPr>
        <w:t>ی</w:t>
      </w:r>
      <w:r w:rsidRPr="00BD5DC8">
        <w:rPr>
          <w:rStyle w:val="Char4"/>
          <w:rFonts w:hint="cs"/>
          <w:rtl/>
        </w:rPr>
        <w:t>ر صفات جسمان</w:t>
      </w:r>
      <w:r w:rsidR="001C559E">
        <w:rPr>
          <w:rStyle w:val="Char4"/>
          <w:rFonts w:hint="cs"/>
          <w:rtl/>
        </w:rPr>
        <w:t>ی</w:t>
      </w:r>
      <w:r w:rsidRPr="00BD5DC8">
        <w:rPr>
          <w:rStyle w:val="Char4"/>
          <w:rFonts w:hint="cs"/>
          <w:rtl/>
        </w:rPr>
        <w:t>، روان</w:t>
      </w:r>
      <w:r w:rsidR="001C559E">
        <w:rPr>
          <w:rStyle w:val="Char4"/>
          <w:rFonts w:hint="cs"/>
          <w:rtl/>
        </w:rPr>
        <w:t>ی</w:t>
      </w:r>
      <w:r w:rsidRPr="00BD5DC8">
        <w:rPr>
          <w:rStyle w:val="Char4"/>
          <w:rFonts w:hint="cs"/>
          <w:rtl/>
        </w:rPr>
        <w:t xml:space="preserve"> و معنو</w:t>
      </w:r>
      <w:r w:rsidR="001C559E">
        <w:rPr>
          <w:rStyle w:val="Char4"/>
          <w:rFonts w:hint="cs"/>
          <w:rtl/>
        </w:rPr>
        <w:t>ی</w:t>
      </w:r>
      <w:r w:rsidRPr="00BD5DC8">
        <w:rPr>
          <w:rStyle w:val="Char4"/>
          <w:rFonts w:hint="cs"/>
          <w:rtl/>
        </w:rPr>
        <w:t xml:space="preserve"> به او، از </w:t>
      </w:r>
      <w:r w:rsidR="001C559E">
        <w:rPr>
          <w:rStyle w:val="Char4"/>
          <w:rFonts w:hint="cs"/>
          <w:rtl/>
        </w:rPr>
        <w:t>ک</w:t>
      </w:r>
      <w:r w:rsidRPr="00BD5DC8">
        <w:rPr>
          <w:rStyle w:val="Char4"/>
          <w:rFonts w:hint="cs"/>
          <w:rtl/>
        </w:rPr>
        <w:t>جا به وجود م</w:t>
      </w:r>
      <w:r w:rsidR="001C559E">
        <w:rPr>
          <w:rStyle w:val="Char4"/>
          <w:rFonts w:hint="cs"/>
          <w:rtl/>
        </w:rPr>
        <w:t>ی</w:t>
      </w:r>
      <w:r w:rsidRPr="00BD5DC8">
        <w:rPr>
          <w:rStyle w:val="Char4"/>
          <w:rFonts w:hint="cs"/>
          <w:rtl/>
        </w:rPr>
        <w:t>‌آ</w:t>
      </w:r>
      <w:r w:rsidR="001C559E">
        <w:rPr>
          <w:rStyle w:val="Char4"/>
          <w:rFonts w:hint="cs"/>
          <w:rtl/>
        </w:rPr>
        <w:t>ی</w:t>
      </w:r>
      <w:r w:rsidRPr="00BD5DC8">
        <w:rPr>
          <w:rStyle w:val="Char4"/>
          <w:rFonts w:hint="cs"/>
          <w:rtl/>
        </w:rPr>
        <w:t xml:space="preserve">د؟ </w:t>
      </w:r>
    </w:p>
    <w:p w:rsidR="004709A5" w:rsidRDefault="00335BB5" w:rsidP="003301E1">
      <w:pPr>
        <w:numPr>
          <w:ilvl w:val="0"/>
          <w:numId w:val="26"/>
        </w:numPr>
        <w:tabs>
          <w:tab w:val="clear" w:pos="947"/>
        </w:tabs>
        <w:ind w:left="680" w:hanging="340"/>
        <w:jc w:val="both"/>
        <w:rPr>
          <w:rStyle w:val="Char4"/>
        </w:rPr>
      </w:pPr>
      <w:r w:rsidRPr="00BD5DC8">
        <w:rPr>
          <w:rStyle w:val="Char4"/>
          <w:rFonts w:hint="cs"/>
          <w:rtl/>
        </w:rPr>
        <w:t>از حد</w:t>
      </w:r>
      <w:r w:rsidR="001C559E">
        <w:rPr>
          <w:rStyle w:val="Char4"/>
          <w:rFonts w:hint="cs"/>
          <w:rtl/>
        </w:rPr>
        <w:t>ی</w:t>
      </w:r>
      <w:r w:rsidRPr="00BD5DC8">
        <w:rPr>
          <w:rStyle w:val="Char4"/>
          <w:rFonts w:hint="cs"/>
          <w:rtl/>
        </w:rPr>
        <w:t>ث دوم مشخص م</w:t>
      </w:r>
      <w:r w:rsidR="001C559E">
        <w:rPr>
          <w:rStyle w:val="Char4"/>
          <w:rFonts w:hint="cs"/>
          <w:rtl/>
        </w:rPr>
        <w:t>ی</w:t>
      </w:r>
      <w:r w:rsidRPr="00BD5DC8">
        <w:rPr>
          <w:rStyle w:val="Char4"/>
          <w:rFonts w:hint="cs"/>
          <w:rtl/>
        </w:rPr>
        <w:t xml:space="preserve">‌شود </w:t>
      </w:r>
      <w:r w:rsidR="001C559E">
        <w:rPr>
          <w:rStyle w:val="Char4"/>
          <w:rFonts w:hint="cs"/>
          <w:rtl/>
        </w:rPr>
        <w:t>ک</w:t>
      </w:r>
      <w:r w:rsidRPr="00BD5DC8">
        <w:rPr>
          <w:rStyle w:val="Char4"/>
          <w:rFonts w:hint="cs"/>
          <w:rtl/>
        </w:rPr>
        <w:t>ه گاه</w:t>
      </w:r>
      <w:r w:rsidR="001C559E">
        <w:rPr>
          <w:rStyle w:val="Char4"/>
          <w:rFonts w:hint="cs"/>
          <w:rtl/>
        </w:rPr>
        <w:t>ی</w:t>
      </w:r>
      <w:r w:rsidRPr="00BD5DC8">
        <w:rPr>
          <w:rStyle w:val="Char4"/>
          <w:rFonts w:hint="cs"/>
          <w:rtl/>
        </w:rPr>
        <w:t xml:space="preserve"> اوقات شباهت فرزند به پدر و عموها</w:t>
      </w:r>
      <w:r w:rsidR="001C559E">
        <w:rPr>
          <w:rStyle w:val="Char4"/>
          <w:rFonts w:hint="cs"/>
          <w:rtl/>
        </w:rPr>
        <w:t>ی</w:t>
      </w:r>
      <w:r w:rsidRPr="00BD5DC8">
        <w:rPr>
          <w:rStyle w:val="Char4"/>
          <w:rFonts w:hint="cs"/>
          <w:rtl/>
        </w:rPr>
        <w:t xml:space="preserve"> او است و گاه</w:t>
      </w:r>
      <w:r w:rsidR="001C559E">
        <w:rPr>
          <w:rStyle w:val="Char4"/>
          <w:rFonts w:hint="cs"/>
          <w:rtl/>
        </w:rPr>
        <w:t>ی</w:t>
      </w:r>
      <w:r w:rsidRPr="00BD5DC8">
        <w:rPr>
          <w:rStyle w:val="Char4"/>
          <w:rFonts w:hint="cs"/>
          <w:rtl/>
        </w:rPr>
        <w:t xml:space="preserve"> شباهت فرزند به مادر و دائ</w:t>
      </w:r>
      <w:r w:rsidR="001C559E">
        <w:rPr>
          <w:rStyle w:val="Char4"/>
          <w:rFonts w:hint="cs"/>
          <w:rtl/>
        </w:rPr>
        <w:t>ی</w:t>
      </w:r>
      <w:r w:rsidRPr="00BD5DC8">
        <w:rPr>
          <w:rStyle w:val="Char4"/>
          <w:rFonts w:hint="cs"/>
          <w:rtl/>
        </w:rPr>
        <w:t>‌ها</w:t>
      </w:r>
      <w:r w:rsidR="001C559E">
        <w:rPr>
          <w:rStyle w:val="Char4"/>
          <w:rFonts w:hint="cs"/>
          <w:rtl/>
        </w:rPr>
        <w:t>ی</w:t>
      </w:r>
      <w:r w:rsidRPr="00BD5DC8">
        <w:rPr>
          <w:rStyle w:val="Char4"/>
          <w:rFonts w:hint="cs"/>
          <w:rtl/>
        </w:rPr>
        <w:t xml:space="preserve"> و</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‌باشد. از ا</w:t>
      </w:r>
      <w:r w:rsidR="001C559E">
        <w:rPr>
          <w:rStyle w:val="Char4"/>
          <w:rFonts w:hint="cs"/>
          <w:rtl/>
        </w:rPr>
        <w:t>ی</w:t>
      </w:r>
      <w:r w:rsidRPr="00BD5DC8">
        <w:rPr>
          <w:rStyle w:val="Char4"/>
          <w:rFonts w:hint="cs"/>
          <w:rtl/>
        </w:rPr>
        <w:t>ن رو اگر من</w:t>
      </w:r>
      <w:r w:rsidR="001C559E">
        <w:rPr>
          <w:rStyle w:val="Char4"/>
          <w:rFonts w:hint="cs"/>
          <w:rtl/>
        </w:rPr>
        <w:t>ی</w:t>
      </w:r>
      <w:r w:rsidRPr="00BD5DC8">
        <w:rPr>
          <w:rStyle w:val="Char4"/>
          <w:rFonts w:hint="cs"/>
          <w:rtl/>
        </w:rPr>
        <w:t xml:space="preserve"> پدر بر من</w:t>
      </w:r>
      <w:r w:rsidR="001C559E">
        <w:rPr>
          <w:rStyle w:val="Char4"/>
          <w:rFonts w:hint="cs"/>
          <w:rtl/>
        </w:rPr>
        <w:t>ی</w:t>
      </w:r>
      <w:r w:rsidRPr="00BD5DC8">
        <w:rPr>
          <w:rStyle w:val="Char4"/>
          <w:rFonts w:hint="cs"/>
          <w:rtl/>
        </w:rPr>
        <w:t xml:space="preserve"> مادر چ</w:t>
      </w:r>
      <w:r w:rsidR="001C559E">
        <w:rPr>
          <w:rStyle w:val="Char4"/>
          <w:rFonts w:hint="cs"/>
          <w:rtl/>
        </w:rPr>
        <w:t>ی</w:t>
      </w:r>
      <w:r w:rsidRPr="00BD5DC8">
        <w:rPr>
          <w:rStyle w:val="Char4"/>
          <w:rFonts w:hint="cs"/>
          <w:rtl/>
        </w:rPr>
        <w:t>ره گشت، شباهت به پدر م</w:t>
      </w:r>
      <w:r w:rsidR="001C559E">
        <w:rPr>
          <w:rStyle w:val="Char4"/>
          <w:rFonts w:hint="cs"/>
          <w:rtl/>
        </w:rPr>
        <w:t>ی</w:t>
      </w:r>
      <w:r w:rsidRPr="00BD5DC8">
        <w:rPr>
          <w:rStyle w:val="Char4"/>
          <w:rFonts w:hint="cs"/>
          <w:rtl/>
        </w:rPr>
        <w:t>‌</w:t>
      </w:r>
      <w:r w:rsidR="001C559E">
        <w:rPr>
          <w:rStyle w:val="Char4"/>
          <w:rFonts w:hint="cs"/>
          <w:rtl/>
        </w:rPr>
        <w:t>ی</w:t>
      </w:r>
      <w:r w:rsidRPr="00BD5DC8">
        <w:rPr>
          <w:rStyle w:val="Char4"/>
          <w:rFonts w:hint="cs"/>
          <w:rtl/>
        </w:rPr>
        <w:t>ابد و اگر آب من</w:t>
      </w:r>
      <w:r w:rsidR="001C559E">
        <w:rPr>
          <w:rStyle w:val="Char4"/>
          <w:rFonts w:hint="cs"/>
          <w:rtl/>
        </w:rPr>
        <w:t>ی</w:t>
      </w:r>
      <w:r w:rsidRPr="00BD5DC8">
        <w:rPr>
          <w:rStyle w:val="Char4"/>
          <w:rFonts w:hint="cs"/>
          <w:rtl/>
        </w:rPr>
        <w:t xml:space="preserve"> مادر بر آب من</w:t>
      </w:r>
      <w:r w:rsidR="001C559E">
        <w:rPr>
          <w:rStyle w:val="Char4"/>
          <w:rFonts w:hint="cs"/>
          <w:rtl/>
        </w:rPr>
        <w:t>ی</w:t>
      </w:r>
      <w:r w:rsidRPr="00BD5DC8">
        <w:rPr>
          <w:rStyle w:val="Char4"/>
          <w:rFonts w:hint="cs"/>
          <w:rtl/>
        </w:rPr>
        <w:t xml:space="preserve"> پدر غالب شد، شباهت</w:t>
      </w:r>
      <w:r w:rsidR="001C559E">
        <w:rPr>
          <w:rStyle w:val="Char4"/>
          <w:rFonts w:hint="cs"/>
          <w:rtl/>
        </w:rPr>
        <w:t xml:space="preserve"> </w:t>
      </w:r>
      <w:r w:rsidRPr="00BD5DC8">
        <w:rPr>
          <w:rStyle w:val="Char4"/>
          <w:rFonts w:hint="cs"/>
          <w:rtl/>
        </w:rPr>
        <w:t>به مادر م</w:t>
      </w:r>
      <w:r w:rsidR="001C559E">
        <w:rPr>
          <w:rStyle w:val="Char4"/>
          <w:rFonts w:hint="cs"/>
          <w:rtl/>
        </w:rPr>
        <w:t>ی</w:t>
      </w:r>
      <w:r w:rsidRPr="00BD5DC8">
        <w:rPr>
          <w:rStyle w:val="Char4"/>
          <w:rFonts w:hint="cs"/>
          <w:rtl/>
        </w:rPr>
        <w:t>‌</w:t>
      </w:r>
      <w:r w:rsidR="001C559E">
        <w:rPr>
          <w:rStyle w:val="Char4"/>
          <w:rFonts w:hint="cs"/>
          <w:rtl/>
        </w:rPr>
        <w:t>ی</w:t>
      </w:r>
      <w:r w:rsidRPr="00BD5DC8">
        <w:rPr>
          <w:rStyle w:val="Char4"/>
          <w:rFonts w:hint="cs"/>
          <w:rtl/>
        </w:rPr>
        <w:t xml:space="preserve">ابد. </w:t>
      </w:r>
    </w:p>
    <w:p w:rsidR="00335BB5" w:rsidRPr="00285597" w:rsidRDefault="00BA7FD8" w:rsidP="00EE69B2">
      <w:pPr>
        <w:autoSpaceDE w:val="0"/>
        <w:autoSpaceDN w:val="0"/>
        <w:adjustRightInd w:val="0"/>
        <w:ind w:firstLine="227"/>
        <w:jc w:val="lowKashida"/>
        <w:rPr>
          <w:rStyle w:val="Char1"/>
          <w:rtl/>
          <w:lang w:bidi="ar-SA"/>
        </w:rPr>
      </w:pPr>
      <w:r w:rsidRPr="00BA7FD8">
        <w:rPr>
          <w:rStyle w:val="Char4"/>
          <w:rtl/>
        </w:rPr>
        <w:t>435</w:t>
      </w:r>
      <w:r w:rsidR="00CF164C" w:rsidRPr="00CF164C">
        <w:rPr>
          <w:rStyle w:val="Char3"/>
          <w:rFonts w:cs="IRNazli"/>
          <w:rtl/>
        </w:rPr>
        <w:t xml:space="preserve"> ـ (</w:t>
      </w:r>
      <w:r w:rsidRPr="00BA7FD8">
        <w:rPr>
          <w:rStyle w:val="Char4"/>
          <w:rtl/>
        </w:rPr>
        <w:t>6</w:t>
      </w:r>
      <w:r w:rsidR="00CF164C" w:rsidRPr="00CF164C">
        <w:rPr>
          <w:rStyle w:val="Char3"/>
          <w:rFonts w:cs="IRNazli"/>
          <w:rtl/>
        </w:rPr>
        <w:t>)</w:t>
      </w:r>
      <w:r w:rsidR="00335BB5" w:rsidRPr="00BD5DC8">
        <w:rPr>
          <w:rStyle w:val="Char3"/>
          <w:rtl/>
        </w:rPr>
        <w:t xml:space="preserve"> وعن عائشةَ</w:t>
      </w:r>
      <w:r w:rsidR="003E0CC1">
        <w:rPr>
          <w:rStyle w:val="Char3"/>
          <w:rtl/>
        </w:rPr>
        <w:t>،</w:t>
      </w:r>
      <w:r w:rsidR="00335BB5" w:rsidRPr="00BD5DC8">
        <w:rPr>
          <w:rStyle w:val="Char3"/>
          <w:rtl/>
        </w:rPr>
        <w:t xml:space="preserve"> قالت: كان رسولُ الله </w:t>
      </w:r>
      <w:r w:rsidR="00992C10" w:rsidRPr="00992C10">
        <w:rPr>
          <w:rStyle w:val="Char3"/>
          <w:rFonts w:cs="CTraditional Arabic"/>
          <w:szCs w:val="28"/>
          <w:rtl/>
        </w:rPr>
        <w:t>ج</w:t>
      </w:r>
      <w:r w:rsidR="00335BB5" w:rsidRPr="00BD5DC8">
        <w:rPr>
          <w:rStyle w:val="Char3"/>
          <w:rtl/>
        </w:rPr>
        <w:t xml:space="preserve"> إذا اغ</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سَلَ من الجنابةِ، ب</w:t>
      </w:r>
      <w:r w:rsidR="00335BB5" w:rsidRPr="00BD5DC8">
        <w:rPr>
          <w:rStyle w:val="Char3"/>
          <w:rFonts w:hint="cs"/>
          <w:rtl/>
        </w:rPr>
        <w:t>َ</w:t>
      </w:r>
      <w:r w:rsidR="00335BB5" w:rsidRPr="00BD5DC8">
        <w:rPr>
          <w:rStyle w:val="Char3"/>
          <w:rtl/>
        </w:rPr>
        <w:t>د</w:t>
      </w:r>
      <w:r w:rsidR="00335BB5" w:rsidRPr="00BD5DC8">
        <w:rPr>
          <w:rStyle w:val="Char3"/>
          <w:rFonts w:hint="cs"/>
          <w:rtl/>
        </w:rPr>
        <w:t>َ</w:t>
      </w:r>
      <w:r w:rsidR="00335BB5" w:rsidRPr="00BD5DC8">
        <w:rPr>
          <w:rStyle w:val="Char3"/>
          <w:rtl/>
        </w:rPr>
        <w:t>أَ ف</w:t>
      </w:r>
      <w:r w:rsidR="00335BB5" w:rsidRPr="00BD5DC8">
        <w:rPr>
          <w:rStyle w:val="Char3"/>
          <w:rFonts w:hint="cs"/>
          <w:rtl/>
        </w:rPr>
        <w:t>َ</w:t>
      </w:r>
      <w:r w:rsidR="00335BB5" w:rsidRPr="00BD5DC8">
        <w:rPr>
          <w:rStyle w:val="Char3"/>
          <w:rtl/>
        </w:rPr>
        <w:t>غ</w:t>
      </w:r>
      <w:r w:rsidR="00335BB5" w:rsidRPr="00BD5DC8">
        <w:rPr>
          <w:rStyle w:val="Char3"/>
          <w:rFonts w:hint="cs"/>
          <w:rtl/>
        </w:rPr>
        <w:t>َ</w:t>
      </w:r>
      <w:r w:rsidR="00335BB5" w:rsidRPr="00BD5DC8">
        <w:rPr>
          <w:rStyle w:val="Char3"/>
          <w:rtl/>
        </w:rPr>
        <w:t>س</w:t>
      </w:r>
      <w:r w:rsidR="00335BB5" w:rsidRPr="00BD5DC8">
        <w:rPr>
          <w:rStyle w:val="Char3"/>
          <w:rFonts w:hint="cs"/>
          <w:rtl/>
        </w:rPr>
        <w:t>َ</w:t>
      </w:r>
      <w:r w:rsidR="00335BB5" w:rsidRPr="00BD5DC8">
        <w:rPr>
          <w:rStyle w:val="Char3"/>
          <w:rtl/>
        </w:rPr>
        <w:t>لَ يديه، ثمَّ ي</w:t>
      </w:r>
      <w:r w:rsidR="00335BB5" w:rsidRPr="00BD5DC8">
        <w:rPr>
          <w:rStyle w:val="Char3"/>
          <w:rFonts w:hint="cs"/>
          <w:rtl/>
        </w:rPr>
        <w:t>َ</w:t>
      </w:r>
      <w:r w:rsidR="00335BB5" w:rsidRPr="00BD5DC8">
        <w:rPr>
          <w:rStyle w:val="Char3"/>
          <w:rtl/>
        </w:rPr>
        <w:t>توضَّأُ كما ي</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وضَّأُ للصَّلاةِ، ثمَّ يُدخ</w:t>
      </w:r>
      <w:r w:rsidR="00335BB5" w:rsidRPr="00BD5DC8">
        <w:rPr>
          <w:rStyle w:val="Char3"/>
          <w:rFonts w:hint="cs"/>
          <w:rtl/>
        </w:rPr>
        <w:t>ِ</w:t>
      </w:r>
      <w:r w:rsidR="00335BB5" w:rsidRPr="00BD5DC8">
        <w:rPr>
          <w:rStyle w:val="Char3"/>
          <w:rtl/>
        </w:rPr>
        <w:t>لُ أصابعَه في الماءِ، ف</w:t>
      </w:r>
      <w:r w:rsidR="00335BB5" w:rsidRPr="00BD5DC8">
        <w:rPr>
          <w:rStyle w:val="Char3"/>
          <w:rFonts w:hint="cs"/>
          <w:rtl/>
        </w:rPr>
        <w:t>َ</w:t>
      </w:r>
      <w:r w:rsidR="00335BB5" w:rsidRPr="00BD5DC8">
        <w:rPr>
          <w:rStyle w:val="Char3"/>
          <w:rtl/>
        </w:rPr>
        <w:t>يُخلِّلُ بها أ</w:t>
      </w:r>
      <w:r w:rsidR="00335BB5" w:rsidRPr="00BD5DC8">
        <w:rPr>
          <w:rStyle w:val="Char3"/>
          <w:rFonts w:hint="cs"/>
          <w:rtl/>
        </w:rPr>
        <w:t>ُ</w:t>
      </w:r>
      <w:r w:rsidR="00335BB5" w:rsidRPr="00BD5DC8">
        <w:rPr>
          <w:rStyle w:val="Char3"/>
          <w:rtl/>
        </w:rPr>
        <w:t>ص</w:t>
      </w:r>
      <w:r w:rsidR="00335BB5" w:rsidRPr="00BD5DC8">
        <w:rPr>
          <w:rStyle w:val="Char3"/>
          <w:rFonts w:hint="cs"/>
          <w:rtl/>
        </w:rPr>
        <w:t>ُ</w:t>
      </w:r>
      <w:r w:rsidR="00335BB5" w:rsidRPr="00BD5DC8">
        <w:rPr>
          <w:rStyle w:val="Char3"/>
          <w:rtl/>
        </w:rPr>
        <w:t>ولَ شَعرِه، ث</w:t>
      </w:r>
      <w:r w:rsidR="00335BB5" w:rsidRPr="00BD5DC8">
        <w:rPr>
          <w:rStyle w:val="Char3"/>
          <w:rFonts w:hint="cs"/>
          <w:rtl/>
        </w:rPr>
        <w:t>ُمَّ</w:t>
      </w:r>
      <w:r w:rsidR="00335BB5" w:rsidRPr="00BD5DC8">
        <w:rPr>
          <w:rStyle w:val="Char3"/>
          <w:rtl/>
        </w:rPr>
        <w:t xml:space="preserve"> ي</w:t>
      </w:r>
      <w:r w:rsidR="00335BB5" w:rsidRPr="00BD5DC8">
        <w:rPr>
          <w:rStyle w:val="Char3"/>
          <w:rFonts w:hint="cs"/>
          <w:rtl/>
        </w:rPr>
        <w:t>َ</w:t>
      </w:r>
      <w:r w:rsidR="00335BB5" w:rsidRPr="00BD5DC8">
        <w:rPr>
          <w:rStyle w:val="Char3"/>
          <w:rtl/>
        </w:rPr>
        <w:t>صُبُّ على رأسِه ثلاثَ غَرَفاتٍ بيديْه، ثمَّ يُف</w:t>
      </w:r>
      <w:r w:rsidR="00335BB5" w:rsidRPr="00BD5DC8">
        <w:rPr>
          <w:rStyle w:val="Char3"/>
          <w:rFonts w:hint="cs"/>
          <w:rtl/>
        </w:rPr>
        <w:t>ِ</w:t>
      </w:r>
      <w:r w:rsidR="00335BB5" w:rsidRPr="00BD5DC8">
        <w:rPr>
          <w:rStyle w:val="Char3"/>
          <w:rtl/>
        </w:rPr>
        <w:t>ي</w:t>
      </w:r>
      <w:r w:rsidR="00335BB5" w:rsidRPr="00BD5DC8">
        <w:rPr>
          <w:rStyle w:val="Char3"/>
          <w:rFonts w:hint="cs"/>
          <w:rtl/>
        </w:rPr>
        <w:t>ْ</w:t>
      </w:r>
      <w:r w:rsidR="00335BB5" w:rsidRPr="00BD5DC8">
        <w:rPr>
          <w:rStyle w:val="Char3"/>
          <w:rtl/>
        </w:rPr>
        <w:t xml:space="preserve">ضُ الماءَ على جسدِه كلّه. </w:t>
      </w:r>
      <w:r w:rsidR="00335BB5" w:rsidRPr="00285597">
        <w:rPr>
          <w:rStyle w:val="Char1"/>
          <w:rtl/>
        </w:rPr>
        <w:t>متفق عليه. وفي رواية لمسلم: ي</w:t>
      </w:r>
      <w:r w:rsidR="00335BB5" w:rsidRPr="00285597">
        <w:rPr>
          <w:rStyle w:val="Char1"/>
          <w:rFonts w:hint="cs"/>
          <w:rtl/>
        </w:rPr>
        <w:t>َ</w:t>
      </w:r>
      <w:r w:rsidR="00335BB5" w:rsidRPr="00285597">
        <w:rPr>
          <w:rStyle w:val="Char1"/>
          <w:rtl/>
        </w:rPr>
        <w:t>بد</w:t>
      </w:r>
      <w:r w:rsidR="00335BB5" w:rsidRPr="00285597">
        <w:rPr>
          <w:rStyle w:val="Char1"/>
          <w:rFonts w:hint="cs"/>
          <w:rtl/>
        </w:rPr>
        <w:t>َ</w:t>
      </w:r>
      <w:r w:rsidR="00335BB5" w:rsidRPr="00285597">
        <w:rPr>
          <w:rStyle w:val="Char1"/>
          <w:rtl/>
        </w:rPr>
        <w:t>أُ ف</w:t>
      </w:r>
      <w:r w:rsidR="00335BB5" w:rsidRPr="00285597">
        <w:rPr>
          <w:rStyle w:val="Char1"/>
          <w:rFonts w:hint="cs"/>
          <w:rtl/>
        </w:rPr>
        <w:t>َ</w:t>
      </w:r>
      <w:r w:rsidR="00335BB5" w:rsidRPr="00285597">
        <w:rPr>
          <w:rStyle w:val="Char1"/>
          <w:rtl/>
        </w:rPr>
        <w:t>ي</w:t>
      </w:r>
      <w:r w:rsidR="00335BB5" w:rsidRPr="00285597">
        <w:rPr>
          <w:rStyle w:val="Char1"/>
          <w:rFonts w:hint="cs"/>
          <w:rtl/>
        </w:rPr>
        <w:t>َ</w:t>
      </w:r>
      <w:r w:rsidR="00335BB5" w:rsidRPr="00285597">
        <w:rPr>
          <w:rStyle w:val="Char1"/>
          <w:rtl/>
        </w:rPr>
        <w:t>غ</w:t>
      </w:r>
      <w:r w:rsidR="00335BB5" w:rsidRPr="00285597">
        <w:rPr>
          <w:rStyle w:val="Char1"/>
          <w:rFonts w:hint="cs"/>
          <w:rtl/>
        </w:rPr>
        <w:t>ْ</w:t>
      </w:r>
      <w:r w:rsidR="00335BB5" w:rsidRPr="00285597">
        <w:rPr>
          <w:rStyle w:val="Char1"/>
          <w:rtl/>
        </w:rPr>
        <w:t>سِلُ ي</w:t>
      </w:r>
      <w:r w:rsidR="00335BB5" w:rsidRPr="00285597">
        <w:rPr>
          <w:rStyle w:val="Char1"/>
          <w:rFonts w:hint="cs"/>
          <w:rtl/>
        </w:rPr>
        <w:t>َ</w:t>
      </w:r>
      <w:r w:rsidR="00335BB5" w:rsidRPr="00285597">
        <w:rPr>
          <w:rStyle w:val="Char1"/>
          <w:rtl/>
        </w:rPr>
        <w:t>ديْه قبل أنْ يُدخِلَه</w:t>
      </w:r>
      <w:r w:rsidR="00335BB5" w:rsidRPr="00285597">
        <w:rPr>
          <w:rStyle w:val="Char1"/>
          <w:rFonts w:hint="cs"/>
          <w:rtl/>
        </w:rPr>
        <w:t>ُ</w:t>
      </w:r>
      <w:r w:rsidR="00335BB5" w:rsidRPr="00285597">
        <w:rPr>
          <w:rStyle w:val="Char1"/>
          <w:rtl/>
        </w:rPr>
        <w:t>ما الإناءَ، ثمَّ يُفر</w:t>
      </w:r>
      <w:r w:rsidR="00335BB5" w:rsidRPr="00285597">
        <w:rPr>
          <w:rStyle w:val="Char1"/>
          <w:rFonts w:hint="cs"/>
          <w:rtl/>
        </w:rPr>
        <w:t>ِ</w:t>
      </w:r>
      <w:r w:rsidR="00335BB5" w:rsidRPr="00285597">
        <w:rPr>
          <w:rStyle w:val="Char1"/>
          <w:rtl/>
        </w:rPr>
        <w:t>غُ بي</w:t>
      </w:r>
      <w:r w:rsidR="00335BB5" w:rsidRPr="00285597">
        <w:rPr>
          <w:rStyle w:val="Char1"/>
          <w:rFonts w:hint="cs"/>
          <w:rtl/>
        </w:rPr>
        <w:t>َ</w:t>
      </w:r>
      <w:r w:rsidR="00335BB5" w:rsidRPr="00285597">
        <w:rPr>
          <w:rStyle w:val="Char1"/>
          <w:rtl/>
        </w:rPr>
        <w:t>مينِه على شِمالِه، ف</w:t>
      </w:r>
      <w:r w:rsidR="00335BB5" w:rsidRPr="00285597">
        <w:rPr>
          <w:rStyle w:val="Char1"/>
          <w:rFonts w:hint="cs"/>
          <w:rtl/>
        </w:rPr>
        <w:t>َ</w:t>
      </w:r>
      <w:r w:rsidR="00335BB5" w:rsidRPr="00285597">
        <w:rPr>
          <w:rStyle w:val="Char1"/>
          <w:rtl/>
        </w:rPr>
        <w:t>ي</w:t>
      </w:r>
      <w:r w:rsidR="00335BB5" w:rsidRPr="00285597">
        <w:rPr>
          <w:rStyle w:val="Char1"/>
          <w:rFonts w:hint="cs"/>
          <w:rtl/>
        </w:rPr>
        <w:t>َ</w:t>
      </w:r>
      <w:r w:rsidR="00335BB5" w:rsidRPr="00285597">
        <w:rPr>
          <w:rStyle w:val="Char1"/>
          <w:rtl/>
        </w:rPr>
        <w:t>غسِلُ ف</w:t>
      </w:r>
      <w:r w:rsidR="00335BB5" w:rsidRPr="00285597">
        <w:rPr>
          <w:rStyle w:val="Char1"/>
          <w:rFonts w:hint="cs"/>
          <w:rtl/>
        </w:rPr>
        <w:t>َ</w:t>
      </w:r>
      <w:r w:rsidR="00335BB5" w:rsidRPr="00285597">
        <w:rPr>
          <w:rStyle w:val="Char1"/>
          <w:rtl/>
        </w:rPr>
        <w:t>رجَه، ث</w:t>
      </w:r>
      <w:r w:rsidR="00335BB5" w:rsidRPr="00285597">
        <w:rPr>
          <w:rStyle w:val="Char1"/>
          <w:rFonts w:hint="cs"/>
          <w:rtl/>
        </w:rPr>
        <w:t>ُمَّ</w:t>
      </w:r>
      <w:r w:rsidR="00335BB5" w:rsidRPr="00285597">
        <w:rPr>
          <w:rStyle w:val="Char1"/>
          <w:rtl/>
        </w:rPr>
        <w:t xml:space="preserve"> ي</w:t>
      </w:r>
      <w:r w:rsidR="00335BB5" w:rsidRPr="00285597">
        <w:rPr>
          <w:rStyle w:val="Char1"/>
          <w:rFonts w:hint="cs"/>
          <w:rtl/>
        </w:rPr>
        <w:t>َ</w:t>
      </w:r>
      <w:r w:rsidR="00335BB5" w:rsidRPr="00285597">
        <w:rPr>
          <w:rStyle w:val="Char1"/>
          <w:rtl/>
        </w:rPr>
        <w:t>ت</w:t>
      </w:r>
      <w:r w:rsidR="00335BB5" w:rsidRPr="00285597">
        <w:rPr>
          <w:rStyle w:val="Char1"/>
          <w:rFonts w:hint="cs"/>
          <w:rtl/>
        </w:rPr>
        <w:t>َ</w:t>
      </w:r>
      <w:r w:rsidR="00335BB5" w:rsidRPr="00285597">
        <w:rPr>
          <w:rStyle w:val="Char1"/>
          <w:rtl/>
        </w:rPr>
        <w:t>وضَّأُ</w:t>
      </w:r>
      <w:r w:rsidR="00EE69B2" w:rsidRPr="00EE69B2">
        <w:rPr>
          <w:rStyle w:val="Char4"/>
          <w:rFonts w:hint="cs"/>
          <w:vertAlign w:val="superscript"/>
          <w:rtl/>
        </w:rPr>
        <w:t>(</w:t>
      </w:r>
      <w:r w:rsidR="00EE69B2" w:rsidRPr="00EE69B2">
        <w:rPr>
          <w:rStyle w:val="Char4"/>
          <w:vertAlign w:val="superscript"/>
          <w:rtl/>
        </w:rPr>
        <w:footnoteReference w:id="157"/>
      </w:r>
      <w:r w:rsidR="00EE69B2" w:rsidRPr="00EE69B2">
        <w:rPr>
          <w:rStyle w:val="Char4"/>
          <w:rFonts w:hint="cs"/>
          <w:vertAlign w:val="superscript"/>
          <w:rtl/>
        </w:rPr>
        <w:t>)</w:t>
      </w:r>
      <w:r w:rsidR="00EE69B2" w:rsidRPr="00EE69B2">
        <w:rPr>
          <w:rStyle w:val="Char4"/>
        </w:rPr>
        <w:t>.</w:t>
      </w:r>
    </w:p>
    <w:p w:rsidR="00335BB5" w:rsidRPr="00BD5DC8" w:rsidRDefault="00335BB5" w:rsidP="004709A5">
      <w:pPr>
        <w:ind w:firstLine="284"/>
        <w:jc w:val="both"/>
        <w:rPr>
          <w:rStyle w:val="Char4"/>
          <w:rtl/>
        </w:rPr>
      </w:pPr>
      <w:r w:rsidRPr="00BD5DC8">
        <w:rPr>
          <w:rStyle w:val="Char4"/>
          <w:rFonts w:hint="cs"/>
          <w:rtl/>
        </w:rPr>
        <w:t>435- (6) عا</w:t>
      </w:r>
      <w:r w:rsidR="001C559E">
        <w:rPr>
          <w:rStyle w:val="Char4"/>
          <w:rFonts w:hint="cs"/>
          <w:rtl/>
        </w:rPr>
        <w:t>ی</w:t>
      </w:r>
      <w:r w:rsidRPr="00BD5DC8">
        <w:rPr>
          <w:rStyle w:val="Char4"/>
          <w:rFonts w:hint="cs"/>
          <w:rtl/>
        </w:rPr>
        <w:t xml:space="preserve">شه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Pr="00BD5DC8">
        <w:rPr>
          <w:rStyle w:val="Char4"/>
          <w:rFonts w:hint="cs"/>
          <w:rtl/>
        </w:rPr>
        <w:t xml:space="preserve"> (درباره‌</w:t>
      </w:r>
      <w:r w:rsidR="001C559E">
        <w:rPr>
          <w:rStyle w:val="Char4"/>
          <w:rFonts w:hint="cs"/>
          <w:rtl/>
        </w:rPr>
        <w:t>ی</w:t>
      </w:r>
      <w:r w:rsidRPr="00BD5DC8">
        <w:rPr>
          <w:rStyle w:val="Char4"/>
          <w:rFonts w:hint="cs"/>
          <w:rtl/>
        </w:rPr>
        <w:t xml:space="preserve"> </w:t>
      </w:r>
      <w:r w:rsidR="001C559E">
        <w:rPr>
          <w:rStyle w:val="Char4"/>
          <w:rFonts w:hint="cs"/>
          <w:rtl/>
        </w:rPr>
        <w:t>کی</w:t>
      </w:r>
      <w:r w:rsidRPr="00BD5DC8">
        <w:rPr>
          <w:rStyle w:val="Char4"/>
          <w:rFonts w:hint="cs"/>
          <w:rtl/>
        </w:rPr>
        <w:t>ف</w:t>
      </w:r>
      <w:r w:rsidR="001C559E">
        <w:rPr>
          <w:rStyle w:val="Char4"/>
          <w:rFonts w:hint="cs"/>
          <w:rtl/>
        </w:rPr>
        <w:t>ی</w:t>
      </w:r>
      <w:r w:rsidRPr="00BD5DC8">
        <w:rPr>
          <w:rStyle w:val="Char4"/>
          <w:rFonts w:hint="cs"/>
          <w:rtl/>
        </w:rPr>
        <w:t>ت و چگونگ</w:t>
      </w:r>
      <w:r w:rsidR="001C559E">
        <w:rPr>
          <w:rStyle w:val="Char4"/>
          <w:rFonts w:hint="cs"/>
          <w:rtl/>
        </w:rPr>
        <w:t>ی</w:t>
      </w:r>
      <w:r w:rsidRPr="00BD5DC8">
        <w:rPr>
          <w:rStyle w:val="Char4"/>
          <w:rFonts w:hint="cs"/>
          <w:rtl/>
        </w:rPr>
        <w:t xml:space="preserve"> غسل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BA7FD8" w:rsidRPr="00BA7FD8">
        <w:rPr>
          <w:rStyle w:val="Char4"/>
          <w:rFonts w:hint="cs"/>
          <w:rtl/>
        </w:rPr>
        <w:t>)</w:t>
      </w:r>
      <w:r w:rsidRPr="00BD5DC8">
        <w:rPr>
          <w:rStyle w:val="Char4"/>
          <w:rFonts w:hint="cs"/>
          <w:rtl/>
        </w:rPr>
        <w:t xml:space="preserve"> گو</w:t>
      </w:r>
      <w:r w:rsidR="001C559E">
        <w:rPr>
          <w:rStyle w:val="Char4"/>
          <w:rFonts w:hint="cs"/>
          <w:rtl/>
        </w:rPr>
        <w:t>ی</w:t>
      </w:r>
      <w:r w:rsidRPr="00BD5DC8">
        <w:rPr>
          <w:rStyle w:val="Char4"/>
          <w:rFonts w:hint="cs"/>
          <w:rtl/>
        </w:rPr>
        <w:t>د: هرگاه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غسل جنابت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نخست</w:t>
      </w:r>
      <w:r w:rsidR="00AA4D64">
        <w:rPr>
          <w:rStyle w:val="Char4"/>
          <w:rFonts w:hint="cs"/>
          <w:rtl/>
        </w:rPr>
        <w:t xml:space="preserve"> هردو </w:t>
      </w:r>
      <w:r w:rsidRPr="00BD5DC8">
        <w:rPr>
          <w:rStyle w:val="Char4"/>
          <w:rFonts w:hint="cs"/>
          <w:rtl/>
        </w:rPr>
        <w:t>دست خود را م</w:t>
      </w:r>
      <w:r w:rsidR="001C559E">
        <w:rPr>
          <w:rStyle w:val="Char4"/>
          <w:rFonts w:hint="cs"/>
          <w:rtl/>
        </w:rPr>
        <w:t>ی</w:t>
      </w:r>
      <w:r w:rsidRPr="00BD5DC8">
        <w:rPr>
          <w:rStyle w:val="Char4"/>
          <w:rFonts w:hint="cs"/>
          <w:rtl/>
        </w:rPr>
        <w:t>‌شست، سپس وضو</w:t>
      </w:r>
      <w:r w:rsidR="001C559E">
        <w:rPr>
          <w:rStyle w:val="Char4"/>
          <w:rFonts w:hint="cs"/>
          <w:rtl/>
        </w:rPr>
        <w:t>یی</w:t>
      </w:r>
      <w:r w:rsidRPr="00BD5DC8">
        <w:rPr>
          <w:rStyle w:val="Char4"/>
          <w:rFonts w:hint="cs"/>
          <w:rtl/>
        </w:rPr>
        <w:t xml:space="preserve"> همانند وضو</w:t>
      </w:r>
      <w:r w:rsidR="001C559E">
        <w:rPr>
          <w:rStyle w:val="Char4"/>
          <w:rFonts w:hint="cs"/>
          <w:rtl/>
        </w:rPr>
        <w:t>ی</w:t>
      </w:r>
      <w:r w:rsidRPr="00BD5DC8">
        <w:rPr>
          <w:rStyle w:val="Char4"/>
          <w:rFonts w:hint="cs"/>
          <w:rtl/>
        </w:rPr>
        <w:t xml:space="preserve"> نماز م</w:t>
      </w:r>
      <w:r w:rsidR="001C559E">
        <w:rPr>
          <w:rStyle w:val="Char4"/>
          <w:rFonts w:hint="cs"/>
          <w:rtl/>
        </w:rPr>
        <w:t>ی</w:t>
      </w:r>
      <w:r w:rsidRPr="00BD5DC8">
        <w:rPr>
          <w:rStyle w:val="Char4"/>
          <w:rFonts w:hint="cs"/>
          <w:rtl/>
        </w:rPr>
        <w:t>‌گرفت، پس از آن، انگشتان خو</w:t>
      </w:r>
      <w:r w:rsidR="001C559E">
        <w:rPr>
          <w:rStyle w:val="Char4"/>
          <w:rFonts w:hint="cs"/>
          <w:rtl/>
        </w:rPr>
        <w:t>ی</w:t>
      </w:r>
      <w:r w:rsidRPr="00BD5DC8">
        <w:rPr>
          <w:rStyle w:val="Char4"/>
          <w:rFonts w:hint="cs"/>
          <w:rtl/>
        </w:rPr>
        <w:t>ش را در (ظرف) آب فرو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w:t>
      </w:r>
      <w:r w:rsidR="001C559E">
        <w:rPr>
          <w:rStyle w:val="Char4"/>
          <w:rFonts w:hint="cs"/>
          <w:rtl/>
        </w:rPr>
        <w:t xml:space="preserve"> </w:t>
      </w:r>
      <w:r w:rsidRPr="00BD5DC8">
        <w:rPr>
          <w:rStyle w:val="Char4"/>
          <w:rFonts w:hint="cs"/>
          <w:rtl/>
        </w:rPr>
        <w:t xml:space="preserve">انگشتانش را </w:t>
      </w:r>
      <w:r w:rsidR="001C559E">
        <w:rPr>
          <w:rStyle w:val="Char4"/>
          <w:rFonts w:hint="cs"/>
          <w:rtl/>
        </w:rPr>
        <w:t>ک</w:t>
      </w:r>
      <w:r w:rsidRPr="00BD5DC8">
        <w:rPr>
          <w:rStyle w:val="Char4"/>
          <w:rFonts w:hint="cs"/>
          <w:rtl/>
        </w:rPr>
        <w:t>ه از آب تَر بود، به ر</w:t>
      </w:r>
      <w:r w:rsidR="001C559E">
        <w:rPr>
          <w:rStyle w:val="Char4"/>
          <w:rFonts w:hint="cs"/>
          <w:rtl/>
        </w:rPr>
        <w:t>ی</w:t>
      </w:r>
      <w:r w:rsidRPr="00BD5DC8">
        <w:rPr>
          <w:rStyle w:val="Char4"/>
          <w:rFonts w:hint="cs"/>
          <w:rtl/>
        </w:rPr>
        <w:t>شه و بُن موها</w:t>
      </w:r>
      <w:r w:rsidR="001C559E">
        <w:rPr>
          <w:rStyle w:val="Char4"/>
          <w:rFonts w:hint="cs"/>
          <w:rtl/>
        </w:rPr>
        <w:t>ی</w:t>
      </w:r>
      <w:r w:rsidRPr="00BD5DC8">
        <w:rPr>
          <w:rStyle w:val="Char4"/>
          <w:rFonts w:hint="cs"/>
          <w:rtl/>
        </w:rPr>
        <w:t xml:space="preserve"> سر داخل م</w:t>
      </w:r>
      <w:r w:rsidR="001C559E">
        <w:rPr>
          <w:rStyle w:val="Char4"/>
          <w:rFonts w:hint="cs"/>
          <w:rtl/>
        </w:rPr>
        <w:t>ی</w:t>
      </w:r>
      <w:r w:rsidRPr="00BD5DC8">
        <w:rPr>
          <w:rStyle w:val="Char4"/>
          <w:rFonts w:hint="cs"/>
          <w:rtl/>
        </w:rPr>
        <w:t>‌نمود وآنها را خوب م</w:t>
      </w:r>
      <w:r w:rsidR="001C559E">
        <w:rPr>
          <w:rStyle w:val="Char4"/>
          <w:rFonts w:hint="cs"/>
          <w:rtl/>
        </w:rPr>
        <w:t>ی</w:t>
      </w:r>
      <w:r w:rsidRPr="00BD5DC8">
        <w:rPr>
          <w:rStyle w:val="Char4"/>
          <w:rFonts w:hint="cs"/>
          <w:rtl/>
        </w:rPr>
        <w:t>‌مال</w:t>
      </w:r>
      <w:r w:rsidR="001C559E">
        <w:rPr>
          <w:rStyle w:val="Char4"/>
          <w:rFonts w:hint="cs"/>
          <w:rtl/>
        </w:rPr>
        <w:t>ی</w:t>
      </w:r>
      <w:r w:rsidRPr="00BD5DC8">
        <w:rPr>
          <w:rStyle w:val="Char4"/>
          <w:rFonts w:hint="cs"/>
          <w:rtl/>
        </w:rPr>
        <w:t>د و م</w:t>
      </w:r>
      <w:r w:rsidR="001C559E">
        <w:rPr>
          <w:rStyle w:val="Char4"/>
          <w:rFonts w:hint="cs"/>
          <w:rtl/>
        </w:rPr>
        <w:t>ی</w:t>
      </w:r>
      <w:r w:rsidRPr="00BD5DC8">
        <w:rPr>
          <w:rStyle w:val="Char4"/>
          <w:rFonts w:hint="cs"/>
          <w:rtl/>
        </w:rPr>
        <w:t>‌سائ</w:t>
      </w:r>
      <w:r w:rsidR="001C559E">
        <w:rPr>
          <w:rStyle w:val="Char4"/>
          <w:rFonts w:hint="cs"/>
          <w:rtl/>
        </w:rPr>
        <w:t>ی</w:t>
      </w:r>
      <w:r w:rsidRPr="00BD5DC8">
        <w:rPr>
          <w:rStyle w:val="Char4"/>
          <w:rFonts w:hint="cs"/>
          <w:rtl/>
        </w:rPr>
        <w:t>د تا به ب</w:t>
      </w:r>
      <w:r w:rsidR="001C559E">
        <w:rPr>
          <w:rStyle w:val="Char4"/>
          <w:rFonts w:hint="cs"/>
          <w:rtl/>
        </w:rPr>
        <w:t>ی</w:t>
      </w:r>
      <w:r w:rsidRPr="00BD5DC8">
        <w:rPr>
          <w:rStyle w:val="Char4"/>
          <w:rFonts w:hint="cs"/>
          <w:rtl/>
        </w:rPr>
        <w:t>خ موها</w:t>
      </w:r>
      <w:r w:rsidR="001C559E">
        <w:rPr>
          <w:rStyle w:val="Char4"/>
          <w:rFonts w:hint="cs"/>
          <w:rtl/>
        </w:rPr>
        <w:t>ی</w:t>
      </w:r>
      <w:r w:rsidRPr="00BD5DC8">
        <w:rPr>
          <w:rStyle w:val="Char4"/>
          <w:rFonts w:hint="cs"/>
          <w:rtl/>
        </w:rPr>
        <w:t xml:space="preserve"> سر، آب برسد و جا</w:t>
      </w:r>
      <w:r w:rsidR="001C559E">
        <w:rPr>
          <w:rStyle w:val="Char4"/>
          <w:rFonts w:hint="cs"/>
          <w:rtl/>
        </w:rPr>
        <w:t>یی</w:t>
      </w:r>
      <w:r w:rsidRPr="00BD5DC8">
        <w:rPr>
          <w:rStyle w:val="Char4"/>
          <w:rFonts w:hint="cs"/>
          <w:rtl/>
        </w:rPr>
        <w:t xml:space="preserve"> خش</w:t>
      </w:r>
      <w:r w:rsidR="001C559E">
        <w:rPr>
          <w:rStyle w:val="Char4"/>
          <w:rFonts w:hint="cs"/>
          <w:rtl/>
        </w:rPr>
        <w:t>ک</w:t>
      </w:r>
      <w:r w:rsidRPr="00BD5DC8">
        <w:rPr>
          <w:rStyle w:val="Char4"/>
          <w:rFonts w:hint="cs"/>
          <w:rtl/>
        </w:rPr>
        <w:t xml:space="preserve"> نماند. </w:t>
      </w:r>
    </w:p>
    <w:p w:rsidR="00335BB5" w:rsidRPr="00BD5DC8" w:rsidRDefault="00335BB5" w:rsidP="004709A5">
      <w:pPr>
        <w:ind w:firstLine="284"/>
        <w:jc w:val="both"/>
        <w:rPr>
          <w:rStyle w:val="Char4"/>
          <w:rtl/>
        </w:rPr>
      </w:pPr>
      <w:r w:rsidRPr="00BD5DC8">
        <w:rPr>
          <w:rStyle w:val="Char4"/>
          <w:rFonts w:hint="cs"/>
          <w:rtl/>
        </w:rPr>
        <w:t>آن‌گاه با</w:t>
      </w:r>
      <w:r w:rsidR="00AA4D64">
        <w:rPr>
          <w:rStyle w:val="Char4"/>
          <w:rFonts w:hint="cs"/>
          <w:rtl/>
        </w:rPr>
        <w:t xml:space="preserve"> هردو </w:t>
      </w:r>
      <w:r w:rsidRPr="00BD5DC8">
        <w:rPr>
          <w:rStyle w:val="Char4"/>
          <w:rFonts w:hint="cs"/>
          <w:rtl/>
        </w:rPr>
        <w:t>دست مبار</w:t>
      </w:r>
      <w:r w:rsidR="001C559E">
        <w:rPr>
          <w:rStyle w:val="Char4"/>
          <w:rFonts w:hint="cs"/>
          <w:rtl/>
        </w:rPr>
        <w:t>ک</w:t>
      </w:r>
      <w:r w:rsidRPr="00BD5DC8">
        <w:rPr>
          <w:rStyle w:val="Char4"/>
          <w:rFonts w:hint="cs"/>
          <w:rtl/>
        </w:rPr>
        <w:t>ش، سه مشت آب برداشته و بر سرش م</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خت، بعد از آن بر همه‌</w:t>
      </w:r>
      <w:r w:rsidR="001C559E">
        <w:rPr>
          <w:rStyle w:val="Char4"/>
          <w:rFonts w:hint="cs"/>
          <w:rtl/>
        </w:rPr>
        <w:t>ی</w:t>
      </w:r>
      <w:r w:rsidRPr="00BD5DC8">
        <w:rPr>
          <w:rStyle w:val="Char4"/>
          <w:rFonts w:hint="cs"/>
          <w:rtl/>
        </w:rPr>
        <w:t xml:space="preserve"> بدن خو</w:t>
      </w:r>
      <w:r w:rsidR="001C559E">
        <w:rPr>
          <w:rStyle w:val="Char4"/>
          <w:rFonts w:hint="cs"/>
          <w:rtl/>
        </w:rPr>
        <w:t>ی</w:t>
      </w:r>
      <w:r w:rsidRPr="00BD5DC8">
        <w:rPr>
          <w:rStyle w:val="Char4"/>
          <w:rFonts w:hint="cs"/>
          <w:rtl/>
        </w:rPr>
        <w:t>ش آب م</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خت و سائر بدنش را خوب م</w:t>
      </w:r>
      <w:r w:rsidR="001C559E">
        <w:rPr>
          <w:rStyle w:val="Char4"/>
          <w:rFonts w:hint="cs"/>
          <w:rtl/>
        </w:rPr>
        <w:t>ی</w:t>
      </w:r>
      <w:r w:rsidRPr="00BD5DC8">
        <w:rPr>
          <w:rStyle w:val="Char4"/>
          <w:rFonts w:hint="cs"/>
          <w:rtl/>
        </w:rPr>
        <w:t>‌شست، تا آب به تمام اعضا</w:t>
      </w:r>
      <w:r w:rsidR="001C559E">
        <w:rPr>
          <w:rStyle w:val="Char4"/>
          <w:rFonts w:hint="cs"/>
          <w:rtl/>
        </w:rPr>
        <w:t>ی</w:t>
      </w:r>
      <w:r w:rsidRPr="00BD5DC8">
        <w:rPr>
          <w:rStyle w:val="Char4"/>
          <w:rFonts w:hint="cs"/>
          <w:rtl/>
        </w:rPr>
        <w:t xml:space="preserve"> واجب‌الغسل برسد و جا</w:t>
      </w:r>
      <w:r w:rsidR="001C559E">
        <w:rPr>
          <w:rStyle w:val="Char4"/>
          <w:rFonts w:hint="cs"/>
          <w:rtl/>
        </w:rPr>
        <w:t>یی</w:t>
      </w:r>
      <w:r w:rsidRPr="00BD5DC8">
        <w:rPr>
          <w:rStyle w:val="Char4"/>
          <w:rFonts w:hint="cs"/>
          <w:rtl/>
        </w:rPr>
        <w:t xml:space="preserve"> از آن خش</w:t>
      </w:r>
      <w:r w:rsidR="001C559E">
        <w:rPr>
          <w:rStyle w:val="Char4"/>
          <w:rFonts w:hint="cs"/>
          <w:rtl/>
        </w:rPr>
        <w:t>ک</w:t>
      </w:r>
      <w:r w:rsidRPr="00BD5DC8">
        <w:rPr>
          <w:rStyle w:val="Char4"/>
          <w:rFonts w:hint="cs"/>
          <w:rtl/>
        </w:rPr>
        <w:t xml:space="preserve"> نماند.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 و در روا</w:t>
      </w:r>
      <w:r w:rsidR="001C559E">
        <w:rPr>
          <w:rStyle w:val="Char4"/>
          <w:rFonts w:hint="cs"/>
          <w:rtl/>
        </w:rPr>
        <w:t>ی</w:t>
      </w:r>
      <w:r w:rsidRPr="00BD5DC8">
        <w:rPr>
          <w:rStyle w:val="Char4"/>
          <w:rFonts w:hint="cs"/>
          <w:rtl/>
        </w:rPr>
        <w:t>ت مسلم چن</w:t>
      </w:r>
      <w:r w:rsidR="001C559E">
        <w:rPr>
          <w:rStyle w:val="Char4"/>
          <w:rFonts w:hint="cs"/>
          <w:rtl/>
        </w:rPr>
        <w:t>ی</w:t>
      </w:r>
      <w:r w:rsidRPr="00BD5DC8">
        <w:rPr>
          <w:rStyle w:val="Char4"/>
          <w:rFonts w:hint="cs"/>
          <w:rtl/>
        </w:rPr>
        <w:t>ن وارد شده است:</w:t>
      </w:r>
    </w:p>
    <w:p w:rsidR="004709A5" w:rsidRDefault="00335BB5" w:rsidP="004709A5">
      <w:pPr>
        <w:ind w:firstLine="284"/>
        <w:jc w:val="both"/>
        <w:rPr>
          <w:rStyle w:val="Char4"/>
          <w:rtl/>
        </w:rPr>
      </w:pPr>
      <w:r w:rsidRPr="00BD5DC8">
        <w:rPr>
          <w:rStyle w:val="Char4"/>
          <w:rFonts w:hint="cs"/>
          <w:rtl/>
        </w:rPr>
        <w:t>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پ</w:t>
      </w:r>
      <w:r w:rsidR="001C559E">
        <w:rPr>
          <w:rStyle w:val="Char4"/>
          <w:rFonts w:hint="cs"/>
          <w:rtl/>
        </w:rPr>
        <w:t>ی</w:t>
      </w:r>
      <w:r w:rsidRPr="00BD5DC8">
        <w:rPr>
          <w:rStyle w:val="Char4"/>
          <w:rFonts w:hint="cs"/>
          <w:rtl/>
        </w:rPr>
        <w:t>ش از آن</w:t>
      </w:r>
      <w:r w:rsidR="001C559E">
        <w:rPr>
          <w:rStyle w:val="Char4"/>
          <w:rFonts w:hint="cs"/>
          <w:rtl/>
        </w:rPr>
        <w:t>ک</w:t>
      </w:r>
      <w:r w:rsidRPr="00BD5DC8">
        <w:rPr>
          <w:rStyle w:val="Char4"/>
          <w:rFonts w:hint="cs"/>
          <w:rtl/>
        </w:rPr>
        <w:t xml:space="preserve">ه دو دستش را در ظرف آب فرو </w:t>
      </w:r>
      <w:r w:rsidR="001C559E">
        <w:rPr>
          <w:rStyle w:val="Char4"/>
          <w:rFonts w:hint="cs"/>
          <w:rtl/>
        </w:rPr>
        <w:t>ک</w:t>
      </w:r>
      <w:r w:rsidRPr="00BD5DC8">
        <w:rPr>
          <w:rStyle w:val="Char4"/>
          <w:rFonts w:hint="cs"/>
          <w:rtl/>
        </w:rPr>
        <w:t>ند، ابتدا آنها را خوب م</w:t>
      </w:r>
      <w:r w:rsidR="001C559E">
        <w:rPr>
          <w:rStyle w:val="Char4"/>
          <w:rFonts w:hint="cs"/>
          <w:rtl/>
        </w:rPr>
        <w:t>ی</w:t>
      </w:r>
      <w:r w:rsidRPr="00BD5DC8">
        <w:rPr>
          <w:rStyle w:val="Char4"/>
          <w:rFonts w:hint="cs"/>
          <w:rtl/>
        </w:rPr>
        <w:t>‌شست، سپس با دست راست بر دست چپ آب م</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خت و شرمگاه خو</w:t>
      </w:r>
      <w:r w:rsidR="001C559E">
        <w:rPr>
          <w:rStyle w:val="Char4"/>
          <w:rFonts w:hint="cs"/>
          <w:rtl/>
        </w:rPr>
        <w:t>ی</w:t>
      </w:r>
      <w:r w:rsidRPr="00BD5DC8">
        <w:rPr>
          <w:rStyle w:val="Char4"/>
          <w:rFonts w:hint="cs"/>
          <w:rtl/>
        </w:rPr>
        <w:t>ش را م</w:t>
      </w:r>
      <w:r w:rsidR="001C559E">
        <w:rPr>
          <w:rStyle w:val="Char4"/>
          <w:rFonts w:hint="cs"/>
          <w:rtl/>
        </w:rPr>
        <w:t>ی</w:t>
      </w:r>
      <w:r w:rsidRPr="00BD5DC8">
        <w:rPr>
          <w:rStyle w:val="Char4"/>
          <w:rFonts w:hint="cs"/>
          <w:rtl/>
        </w:rPr>
        <w:t>‌شست، آن‌گاه وضو م</w:t>
      </w:r>
      <w:r w:rsidR="001C559E">
        <w:rPr>
          <w:rStyle w:val="Char4"/>
          <w:rFonts w:hint="cs"/>
          <w:rtl/>
        </w:rPr>
        <w:t>ی</w:t>
      </w:r>
      <w:r w:rsidRPr="00BD5DC8">
        <w:rPr>
          <w:rStyle w:val="Char4"/>
          <w:rFonts w:hint="cs"/>
          <w:rtl/>
        </w:rPr>
        <w:t>‌گرفت.</w:t>
      </w:r>
    </w:p>
    <w:p w:rsidR="00335BB5" w:rsidRPr="00BD5DC8" w:rsidRDefault="00BA7FD8" w:rsidP="00EE69B2">
      <w:pPr>
        <w:autoSpaceDE w:val="0"/>
        <w:autoSpaceDN w:val="0"/>
        <w:adjustRightInd w:val="0"/>
        <w:ind w:firstLine="227"/>
        <w:jc w:val="lowKashida"/>
        <w:rPr>
          <w:rStyle w:val="Char3"/>
          <w:rtl/>
          <w:lang w:bidi="fa-IR"/>
        </w:rPr>
      </w:pPr>
      <w:r w:rsidRPr="00BA7FD8">
        <w:rPr>
          <w:rStyle w:val="Char4"/>
          <w:rtl/>
        </w:rPr>
        <w:t>436</w:t>
      </w:r>
      <w:r w:rsidR="00CF164C" w:rsidRPr="00CF164C">
        <w:rPr>
          <w:rStyle w:val="Char3"/>
          <w:rFonts w:cs="IRNazli"/>
          <w:rtl/>
        </w:rPr>
        <w:t xml:space="preserve"> ـ (</w:t>
      </w:r>
      <w:r w:rsidRPr="00BA7FD8">
        <w:rPr>
          <w:rStyle w:val="Char4"/>
          <w:rtl/>
        </w:rPr>
        <w:t>7</w:t>
      </w:r>
      <w:r w:rsidR="00CF164C" w:rsidRPr="00CF164C">
        <w:rPr>
          <w:rStyle w:val="Char3"/>
          <w:rFonts w:cs="IRNazli"/>
          <w:rtl/>
        </w:rPr>
        <w:t>)</w:t>
      </w:r>
      <w:r w:rsidR="00335BB5" w:rsidRPr="00BD5DC8">
        <w:rPr>
          <w:rStyle w:val="Char3"/>
          <w:rtl/>
        </w:rPr>
        <w:t xml:space="preserve"> وعن ابن عبّاس</w:t>
      </w:r>
      <w:r w:rsidR="003E0CC1">
        <w:rPr>
          <w:rStyle w:val="Char3"/>
          <w:rtl/>
        </w:rPr>
        <w:t>،</w:t>
      </w:r>
      <w:r w:rsidR="00335BB5" w:rsidRPr="00BD5DC8">
        <w:rPr>
          <w:rStyle w:val="Char3"/>
          <w:rtl/>
        </w:rPr>
        <w:t xml:space="preserve"> قال: قالت مَيْم</w:t>
      </w:r>
      <w:r w:rsidR="00335BB5" w:rsidRPr="00BD5DC8">
        <w:rPr>
          <w:rStyle w:val="Char3"/>
          <w:rFonts w:hint="cs"/>
          <w:rtl/>
        </w:rPr>
        <w:t>ُ</w:t>
      </w:r>
      <w:r w:rsidR="00335BB5" w:rsidRPr="00BD5DC8">
        <w:rPr>
          <w:rStyle w:val="Char3"/>
          <w:rtl/>
        </w:rPr>
        <w:t>ونةُ: وضعتُ للن</w:t>
      </w:r>
      <w:r w:rsidR="00335BB5" w:rsidRPr="00BD5DC8">
        <w:rPr>
          <w:rStyle w:val="Char3"/>
          <w:rFonts w:hint="cs"/>
          <w:rtl/>
        </w:rPr>
        <w:t>َّ</w:t>
      </w:r>
      <w:r w:rsidR="00335BB5" w:rsidRPr="00BD5DC8">
        <w:rPr>
          <w:rStyle w:val="Char3"/>
          <w:rtl/>
        </w:rPr>
        <w:t xml:space="preserve">بيِّ </w:t>
      </w:r>
      <w:r w:rsidR="00992C10" w:rsidRPr="00992C10">
        <w:rPr>
          <w:rStyle w:val="Char3"/>
          <w:rFonts w:cs="CTraditional Arabic"/>
          <w:szCs w:val="28"/>
          <w:rtl/>
        </w:rPr>
        <w:t>ج</w:t>
      </w:r>
      <w:r w:rsidR="00335BB5" w:rsidRPr="00BD5DC8">
        <w:rPr>
          <w:rStyle w:val="Char3"/>
          <w:rtl/>
        </w:rPr>
        <w:t xml:space="preserve"> غُسلاً فستَرتُه بثوبٍ، وص</w:t>
      </w:r>
      <w:r w:rsidR="00335BB5" w:rsidRPr="00BD5DC8">
        <w:rPr>
          <w:rStyle w:val="Char3"/>
          <w:rFonts w:hint="cs"/>
          <w:rtl/>
        </w:rPr>
        <w:t>َ</w:t>
      </w:r>
      <w:r w:rsidR="00335BB5" w:rsidRPr="00BD5DC8">
        <w:rPr>
          <w:rStyle w:val="Char3"/>
          <w:rtl/>
        </w:rPr>
        <w:t>بَّ على ي</w:t>
      </w:r>
      <w:r w:rsidR="00335BB5" w:rsidRPr="00BD5DC8">
        <w:rPr>
          <w:rStyle w:val="Char3"/>
          <w:rFonts w:hint="cs"/>
          <w:rtl/>
        </w:rPr>
        <w:t>َ</w:t>
      </w:r>
      <w:r w:rsidR="00335BB5" w:rsidRPr="00BD5DC8">
        <w:rPr>
          <w:rStyle w:val="Char3"/>
          <w:rtl/>
        </w:rPr>
        <w:t>د</w:t>
      </w:r>
      <w:r w:rsidR="00335BB5" w:rsidRPr="00BD5DC8">
        <w:rPr>
          <w:rStyle w:val="Char3"/>
          <w:rFonts w:hint="cs"/>
          <w:rtl/>
        </w:rPr>
        <w:t>َ</w:t>
      </w:r>
      <w:r w:rsidR="00335BB5" w:rsidRPr="00BD5DC8">
        <w:rPr>
          <w:rStyle w:val="Char3"/>
          <w:rtl/>
        </w:rPr>
        <w:t>يْه، ف</w:t>
      </w:r>
      <w:r w:rsidR="00335BB5" w:rsidRPr="00BD5DC8">
        <w:rPr>
          <w:rStyle w:val="Char3"/>
          <w:rFonts w:hint="cs"/>
          <w:rtl/>
        </w:rPr>
        <w:t>َ</w:t>
      </w:r>
      <w:r w:rsidR="00335BB5" w:rsidRPr="00BD5DC8">
        <w:rPr>
          <w:rStyle w:val="Char3"/>
          <w:rtl/>
        </w:rPr>
        <w:t>غ</w:t>
      </w:r>
      <w:r w:rsidR="00335BB5" w:rsidRPr="00BD5DC8">
        <w:rPr>
          <w:rStyle w:val="Char3"/>
          <w:rFonts w:hint="cs"/>
          <w:rtl/>
        </w:rPr>
        <w:t>َ</w:t>
      </w:r>
      <w:r w:rsidR="00335BB5" w:rsidRPr="00BD5DC8">
        <w:rPr>
          <w:rStyle w:val="Char3"/>
          <w:rtl/>
        </w:rPr>
        <w:t>سَل</w:t>
      </w:r>
      <w:r w:rsidR="00335BB5" w:rsidRPr="00BD5DC8">
        <w:rPr>
          <w:rStyle w:val="Char3"/>
          <w:rFonts w:hint="cs"/>
          <w:rtl/>
        </w:rPr>
        <w:t>َ</w:t>
      </w:r>
      <w:r w:rsidR="00335BB5" w:rsidRPr="00BD5DC8">
        <w:rPr>
          <w:rStyle w:val="Char3"/>
          <w:rtl/>
        </w:rPr>
        <w:t>ه</w:t>
      </w:r>
      <w:r w:rsidR="00335BB5" w:rsidRPr="00BD5DC8">
        <w:rPr>
          <w:rStyle w:val="Char3"/>
          <w:rFonts w:hint="cs"/>
          <w:rtl/>
        </w:rPr>
        <w:t>ُ</w:t>
      </w:r>
      <w:r w:rsidR="00335BB5" w:rsidRPr="00BD5DC8">
        <w:rPr>
          <w:rStyle w:val="Char3"/>
          <w:rtl/>
        </w:rPr>
        <w:t>ما، ث</w:t>
      </w:r>
      <w:r w:rsidR="00335BB5" w:rsidRPr="00BD5DC8">
        <w:rPr>
          <w:rStyle w:val="Char3"/>
          <w:rFonts w:hint="cs"/>
          <w:rtl/>
        </w:rPr>
        <w:t>ُ</w:t>
      </w:r>
      <w:r w:rsidR="00335BB5" w:rsidRPr="00BD5DC8">
        <w:rPr>
          <w:rStyle w:val="Char3"/>
          <w:rtl/>
        </w:rPr>
        <w:t>م</w:t>
      </w:r>
      <w:r w:rsidR="00335BB5" w:rsidRPr="00BD5DC8">
        <w:rPr>
          <w:rStyle w:val="Char3"/>
          <w:rFonts w:hint="cs"/>
          <w:rtl/>
        </w:rPr>
        <w:t>َّ</w:t>
      </w:r>
      <w:r w:rsidR="00335BB5" w:rsidRPr="00BD5DC8">
        <w:rPr>
          <w:rStyle w:val="Char3"/>
          <w:rtl/>
        </w:rPr>
        <w:t xml:space="preserve"> ص</w:t>
      </w:r>
      <w:r w:rsidR="00335BB5" w:rsidRPr="00BD5DC8">
        <w:rPr>
          <w:rStyle w:val="Char3"/>
          <w:rFonts w:hint="cs"/>
          <w:rtl/>
        </w:rPr>
        <w:t>َ</w:t>
      </w:r>
      <w:r w:rsidR="00335BB5" w:rsidRPr="00BD5DC8">
        <w:rPr>
          <w:rStyle w:val="Char3"/>
          <w:rtl/>
        </w:rPr>
        <w:t>بَّ ب</w:t>
      </w:r>
      <w:r w:rsidR="00335BB5" w:rsidRPr="00BD5DC8">
        <w:rPr>
          <w:rStyle w:val="Char3"/>
          <w:rFonts w:hint="cs"/>
          <w:rtl/>
        </w:rPr>
        <w:t>ِ</w:t>
      </w:r>
      <w:r w:rsidR="00335BB5" w:rsidRPr="00BD5DC8">
        <w:rPr>
          <w:rStyle w:val="Char3"/>
          <w:rtl/>
        </w:rPr>
        <w:t>ي</w:t>
      </w:r>
      <w:r w:rsidR="00335BB5" w:rsidRPr="00BD5DC8">
        <w:rPr>
          <w:rStyle w:val="Char3"/>
          <w:rFonts w:hint="cs"/>
          <w:rtl/>
        </w:rPr>
        <w:t>َ</w:t>
      </w:r>
      <w:r w:rsidR="00335BB5" w:rsidRPr="00BD5DC8">
        <w:rPr>
          <w:rStyle w:val="Char3"/>
          <w:rtl/>
        </w:rPr>
        <w:t>مينه على ش</w:t>
      </w:r>
      <w:r w:rsidR="00335BB5" w:rsidRPr="00BD5DC8">
        <w:rPr>
          <w:rStyle w:val="Char3"/>
          <w:rFonts w:hint="cs"/>
          <w:rtl/>
        </w:rPr>
        <w:t>ِ</w:t>
      </w:r>
      <w:r w:rsidR="00335BB5" w:rsidRPr="00BD5DC8">
        <w:rPr>
          <w:rStyle w:val="Char3"/>
          <w:rtl/>
        </w:rPr>
        <w:t>م</w:t>
      </w:r>
      <w:r w:rsidR="00335BB5" w:rsidRPr="00BD5DC8">
        <w:rPr>
          <w:rStyle w:val="Char3"/>
          <w:rFonts w:hint="cs"/>
          <w:rtl/>
        </w:rPr>
        <w:t>َ</w:t>
      </w:r>
      <w:r w:rsidR="00335BB5" w:rsidRPr="00BD5DC8">
        <w:rPr>
          <w:rStyle w:val="Char3"/>
          <w:rtl/>
        </w:rPr>
        <w:t>ال</w:t>
      </w:r>
      <w:r w:rsidR="00335BB5" w:rsidRPr="00BD5DC8">
        <w:rPr>
          <w:rStyle w:val="Char3"/>
          <w:rFonts w:hint="cs"/>
          <w:rtl/>
        </w:rPr>
        <w:t>ِ</w:t>
      </w:r>
      <w:r w:rsidR="00335BB5" w:rsidRPr="00BD5DC8">
        <w:rPr>
          <w:rStyle w:val="Char3"/>
          <w:rtl/>
        </w:rPr>
        <w:t>ه، ف</w:t>
      </w:r>
      <w:r w:rsidR="00335BB5" w:rsidRPr="00BD5DC8">
        <w:rPr>
          <w:rStyle w:val="Char3"/>
          <w:rFonts w:hint="cs"/>
          <w:rtl/>
        </w:rPr>
        <w:t>َ</w:t>
      </w:r>
      <w:r w:rsidR="00335BB5" w:rsidRPr="00BD5DC8">
        <w:rPr>
          <w:rStyle w:val="Char3"/>
          <w:rtl/>
        </w:rPr>
        <w:t>غ</w:t>
      </w:r>
      <w:r w:rsidR="00335BB5" w:rsidRPr="00BD5DC8">
        <w:rPr>
          <w:rStyle w:val="Char3"/>
          <w:rFonts w:hint="cs"/>
          <w:rtl/>
        </w:rPr>
        <w:t>َ</w:t>
      </w:r>
      <w:r w:rsidR="00335BB5" w:rsidRPr="00BD5DC8">
        <w:rPr>
          <w:rStyle w:val="Char3"/>
          <w:rtl/>
        </w:rPr>
        <w:t>سلَ ف</w:t>
      </w:r>
      <w:r w:rsidR="00335BB5" w:rsidRPr="00BD5DC8">
        <w:rPr>
          <w:rStyle w:val="Char3"/>
          <w:rFonts w:hint="cs"/>
          <w:rtl/>
        </w:rPr>
        <w:t>َ</w:t>
      </w:r>
      <w:r w:rsidR="00335BB5" w:rsidRPr="00BD5DC8">
        <w:rPr>
          <w:rStyle w:val="Char3"/>
          <w:rtl/>
        </w:rPr>
        <w:t>رجَه، ف</w:t>
      </w:r>
      <w:r w:rsidR="00335BB5" w:rsidRPr="00BD5DC8">
        <w:rPr>
          <w:rStyle w:val="Char3"/>
          <w:rFonts w:hint="cs"/>
          <w:rtl/>
        </w:rPr>
        <w:t>َ</w:t>
      </w:r>
      <w:r w:rsidR="00335BB5" w:rsidRPr="00BD5DC8">
        <w:rPr>
          <w:rStyle w:val="Char3"/>
          <w:rtl/>
        </w:rPr>
        <w:t>ض</w:t>
      </w:r>
      <w:r w:rsidR="00335BB5" w:rsidRPr="00BD5DC8">
        <w:rPr>
          <w:rStyle w:val="Char3"/>
          <w:rFonts w:hint="cs"/>
          <w:rtl/>
        </w:rPr>
        <w:t>َ</w:t>
      </w:r>
      <w:r w:rsidR="00335BB5" w:rsidRPr="00BD5DC8">
        <w:rPr>
          <w:rStyle w:val="Char3"/>
          <w:rtl/>
        </w:rPr>
        <w:t>رَب</w:t>
      </w:r>
      <w:r w:rsidR="00335BB5" w:rsidRPr="00BD5DC8">
        <w:rPr>
          <w:rStyle w:val="Char3"/>
          <w:rFonts w:hint="cs"/>
          <w:rtl/>
        </w:rPr>
        <w:t>َ</w:t>
      </w:r>
      <w:r w:rsidR="00335BB5" w:rsidRPr="00BD5DC8">
        <w:rPr>
          <w:rStyle w:val="Char3"/>
          <w:rtl/>
        </w:rPr>
        <w:t xml:space="preserve"> بيده الأرضَ ف</w:t>
      </w:r>
      <w:r w:rsidR="00335BB5" w:rsidRPr="00BD5DC8">
        <w:rPr>
          <w:rStyle w:val="Char3"/>
          <w:rFonts w:hint="cs"/>
          <w:rtl/>
        </w:rPr>
        <w:t>َ</w:t>
      </w:r>
      <w:r w:rsidR="00335BB5" w:rsidRPr="00BD5DC8">
        <w:rPr>
          <w:rStyle w:val="Char3"/>
          <w:rtl/>
        </w:rPr>
        <w:t>م</w:t>
      </w:r>
      <w:r w:rsidR="00335BB5" w:rsidRPr="00BD5DC8">
        <w:rPr>
          <w:rStyle w:val="Char3"/>
          <w:rFonts w:hint="cs"/>
          <w:rtl/>
        </w:rPr>
        <w:t>َ</w:t>
      </w:r>
      <w:r w:rsidR="00335BB5" w:rsidRPr="00BD5DC8">
        <w:rPr>
          <w:rStyle w:val="Char3"/>
          <w:rtl/>
        </w:rPr>
        <w:t>س</w:t>
      </w:r>
      <w:r w:rsidR="00335BB5" w:rsidRPr="00BD5DC8">
        <w:rPr>
          <w:rStyle w:val="Char3"/>
          <w:rFonts w:hint="cs"/>
          <w:rtl/>
        </w:rPr>
        <w:t>َ</w:t>
      </w:r>
      <w:r w:rsidR="00335BB5" w:rsidRPr="00BD5DC8">
        <w:rPr>
          <w:rStyle w:val="Char3"/>
          <w:rtl/>
        </w:rPr>
        <w:t>حَها، ث</w:t>
      </w:r>
      <w:r w:rsidR="00335BB5" w:rsidRPr="00BD5DC8">
        <w:rPr>
          <w:rStyle w:val="Char3"/>
          <w:rFonts w:hint="cs"/>
          <w:rtl/>
        </w:rPr>
        <w:t>ُ</w:t>
      </w:r>
      <w:r w:rsidR="00335BB5" w:rsidRPr="00BD5DC8">
        <w:rPr>
          <w:rStyle w:val="Char3"/>
          <w:rtl/>
        </w:rPr>
        <w:t>م</w:t>
      </w:r>
      <w:r w:rsidR="00335BB5" w:rsidRPr="00BD5DC8">
        <w:rPr>
          <w:rStyle w:val="Char3"/>
          <w:rFonts w:hint="cs"/>
          <w:rtl/>
        </w:rPr>
        <w:t>َّ</w:t>
      </w:r>
      <w:r w:rsidR="00335BB5" w:rsidRPr="00BD5DC8">
        <w:rPr>
          <w:rStyle w:val="Char3"/>
          <w:rtl/>
        </w:rPr>
        <w:t xml:space="preserve"> غسَلها، فمَضمَضَ و</w:t>
      </w:r>
      <w:r w:rsidR="00335BB5" w:rsidRPr="00BD5DC8">
        <w:rPr>
          <w:rStyle w:val="Char3"/>
          <w:rFonts w:hint="cs"/>
          <w:rtl/>
        </w:rPr>
        <w:t>َ</w:t>
      </w:r>
      <w:r w:rsidR="00335BB5" w:rsidRPr="00BD5DC8">
        <w:rPr>
          <w:rStyle w:val="Char3"/>
          <w:rtl/>
        </w:rPr>
        <w:t>است</w:t>
      </w:r>
      <w:r w:rsidR="00335BB5" w:rsidRPr="00BD5DC8">
        <w:rPr>
          <w:rStyle w:val="Char3"/>
          <w:rFonts w:hint="cs"/>
          <w:rtl/>
        </w:rPr>
        <w:t>َ</w:t>
      </w:r>
      <w:r w:rsidR="00335BB5" w:rsidRPr="00BD5DC8">
        <w:rPr>
          <w:rStyle w:val="Char3"/>
          <w:rtl/>
        </w:rPr>
        <w:t>نشَقَ، وغ</w:t>
      </w:r>
      <w:r w:rsidR="00335BB5" w:rsidRPr="00BD5DC8">
        <w:rPr>
          <w:rStyle w:val="Char3"/>
          <w:rFonts w:hint="cs"/>
          <w:rtl/>
        </w:rPr>
        <w:t>َ</w:t>
      </w:r>
      <w:r w:rsidR="00335BB5" w:rsidRPr="00BD5DC8">
        <w:rPr>
          <w:rStyle w:val="Char3"/>
          <w:rtl/>
        </w:rPr>
        <w:t>سَل وجهَه وذِراع</w:t>
      </w:r>
      <w:r w:rsidR="00335BB5" w:rsidRPr="00BD5DC8">
        <w:rPr>
          <w:rStyle w:val="Char3"/>
          <w:rFonts w:hint="cs"/>
          <w:rtl/>
        </w:rPr>
        <w:t>َ</w:t>
      </w:r>
      <w:r w:rsidR="00335BB5" w:rsidRPr="00BD5DC8">
        <w:rPr>
          <w:rStyle w:val="Char3"/>
          <w:rtl/>
        </w:rPr>
        <w:t>يه، ثمَّ ص</w:t>
      </w:r>
      <w:r w:rsidR="00335BB5" w:rsidRPr="00BD5DC8">
        <w:rPr>
          <w:rStyle w:val="Char3"/>
          <w:rFonts w:hint="cs"/>
          <w:rtl/>
        </w:rPr>
        <w:t>َ</w:t>
      </w:r>
      <w:r w:rsidR="00335BB5" w:rsidRPr="00BD5DC8">
        <w:rPr>
          <w:rStyle w:val="Char3"/>
          <w:rtl/>
        </w:rPr>
        <w:t>بَّ على رأسِه،</w:t>
      </w:r>
      <w:r w:rsidR="001C559E">
        <w:rPr>
          <w:rStyle w:val="Char3"/>
          <w:rtl/>
        </w:rPr>
        <w:t xml:space="preserve"> و</w:t>
      </w:r>
      <w:r w:rsidR="00335BB5" w:rsidRPr="00BD5DC8">
        <w:rPr>
          <w:rStyle w:val="Char3"/>
          <w:rtl/>
        </w:rPr>
        <w:t>أفاضَ على ج</w:t>
      </w:r>
      <w:r w:rsidR="00335BB5" w:rsidRPr="00BD5DC8">
        <w:rPr>
          <w:rStyle w:val="Char3"/>
          <w:rFonts w:hint="cs"/>
          <w:rtl/>
        </w:rPr>
        <w:t>َ</w:t>
      </w:r>
      <w:r w:rsidR="00335BB5" w:rsidRPr="00BD5DC8">
        <w:rPr>
          <w:rStyle w:val="Char3"/>
          <w:rtl/>
        </w:rPr>
        <w:t>س</w:t>
      </w:r>
      <w:r w:rsidR="00335BB5" w:rsidRPr="00BD5DC8">
        <w:rPr>
          <w:rStyle w:val="Char3"/>
          <w:rFonts w:hint="cs"/>
          <w:rtl/>
        </w:rPr>
        <w:t>َ</w:t>
      </w:r>
      <w:r w:rsidR="00335BB5" w:rsidRPr="00BD5DC8">
        <w:rPr>
          <w:rStyle w:val="Char3"/>
          <w:rtl/>
        </w:rPr>
        <w:t>دِه، ثمَّ ت</w:t>
      </w:r>
      <w:r w:rsidR="00335BB5" w:rsidRPr="00BD5DC8">
        <w:rPr>
          <w:rStyle w:val="Char3"/>
          <w:rFonts w:hint="cs"/>
          <w:rtl/>
        </w:rPr>
        <w:t>َ</w:t>
      </w:r>
      <w:r w:rsidR="00335BB5" w:rsidRPr="00BD5DC8">
        <w:rPr>
          <w:rStyle w:val="Char3"/>
          <w:rtl/>
        </w:rPr>
        <w:t>ن</w:t>
      </w:r>
      <w:r w:rsidR="00335BB5" w:rsidRPr="00BD5DC8">
        <w:rPr>
          <w:rStyle w:val="Char3"/>
          <w:rFonts w:hint="cs"/>
          <w:rtl/>
        </w:rPr>
        <w:t>َ</w:t>
      </w:r>
      <w:r w:rsidR="00335BB5" w:rsidRPr="00BD5DC8">
        <w:rPr>
          <w:rStyle w:val="Char3"/>
          <w:rtl/>
        </w:rPr>
        <w:t>حَّى فغسَل قَدَم</w:t>
      </w:r>
      <w:r w:rsidR="00335BB5" w:rsidRPr="00BD5DC8">
        <w:rPr>
          <w:rStyle w:val="Char3"/>
          <w:rFonts w:hint="cs"/>
          <w:rtl/>
        </w:rPr>
        <w:t>َ</w:t>
      </w:r>
      <w:r w:rsidR="00335BB5" w:rsidRPr="00BD5DC8">
        <w:rPr>
          <w:rStyle w:val="Char3"/>
          <w:rtl/>
        </w:rPr>
        <w:t>يْه، ف</w:t>
      </w:r>
      <w:r w:rsidR="00335BB5" w:rsidRPr="00BD5DC8">
        <w:rPr>
          <w:rStyle w:val="Char3"/>
          <w:rFonts w:hint="cs"/>
          <w:rtl/>
        </w:rPr>
        <w:t>َ</w:t>
      </w:r>
      <w:r w:rsidR="00335BB5" w:rsidRPr="00BD5DC8">
        <w:rPr>
          <w:rStyle w:val="Char3"/>
          <w:rtl/>
        </w:rPr>
        <w:t>ن</w:t>
      </w:r>
      <w:r w:rsidR="00335BB5" w:rsidRPr="00BD5DC8">
        <w:rPr>
          <w:rStyle w:val="Char3"/>
          <w:rFonts w:hint="cs"/>
          <w:rtl/>
        </w:rPr>
        <w:t>َ</w:t>
      </w:r>
      <w:r w:rsidR="00335BB5" w:rsidRPr="00BD5DC8">
        <w:rPr>
          <w:rStyle w:val="Char3"/>
          <w:rtl/>
        </w:rPr>
        <w:t>او</w:t>
      </w:r>
      <w:r w:rsidR="00335BB5" w:rsidRPr="00BD5DC8">
        <w:rPr>
          <w:rStyle w:val="Char3"/>
          <w:rFonts w:hint="cs"/>
          <w:rtl/>
        </w:rPr>
        <w:t>َ</w:t>
      </w:r>
      <w:r w:rsidR="00335BB5" w:rsidRPr="00BD5DC8">
        <w:rPr>
          <w:rStyle w:val="Char3"/>
          <w:rtl/>
        </w:rPr>
        <w:t>لتُه ث</w:t>
      </w:r>
      <w:r w:rsidR="00335BB5" w:rsidRPr="00BD5DC8">
        <w:rPr>
          <w:rStyle w:val="Char3"/>
          <w:rFonts w:hint="cs"/>
          <w:rtl/>
        </w:rPr>
        <w:t>َ</w:t>
      </w:r>
      <w:r w:rsidR="00335BB5" w:rsidRPr="00BD5DC8">
        <w:rPr>
          <w:rStyle w:val="Char3"/>
          <w:rtl/>
        </w:rPr>
        <w:t>وباً ف</w:t>
      </w:r>
      <w:r w:rsidR="00335BB5" w:rsidRPr="00BD5DC8">
        <w:rPr>
          <w:rStyle w:val="Char3"/>
          <w:rFonts w:hint="cs"/>
          <w:rtl/>
        </w:rPr>
        <w:t>َ</w:t>
      </w:r>
      <w:r w:rsidR="00335BB5" w:rsidRPr="00BD5DC8">
        <w:rPr>
          <w:rStyle w:val="Char3"/>
          <w:rtl/>
        </w:rPr>
        <w:t>ل</w:t>
      </w:r>
      <w:r w:rsidR="00335BB5" w:rsidRPr="00BD5DC8">
        <w:rPr>
          <w:rStyle w:val="Char3"/>
          <w:rFonts w:hint="cs"/>
          <w:rtl/>
        </w:rPr>
        <w:t>َ</w:t>
      </w:r>
      <w:r w:rsidR="00335BB5" w:rsidRPr="00BD5DC8">
        <w:rPr>
          <w:rStyle w:val="Char3"/>
          <w:rtl/>
        </w:rPr>
        <w:t>م ي</w:t>
      </w:r>
      <w:r w:rsidR="00335BB5" w:rsidRPr="00BD5DC8">
        <w:rPr>
          <w:rStyle w:val="Char3"/>
          <w:rFonts w:hint="cs"/>
          <w:rtl/>
        </w:rPr>
        <w:t>َ</w:t>
      </w:r>
      <w:r w:rsidR="00335BB5" w:rsidRPr="00BD5DC8">
        <w:rPr>
          <w:rStyle w:val="Char3"/>
          <w:rtl/>
        </w:rPr>
        <w:t>أخ</w:t>
      </w:r>
      <w:r w:rsidR="00335BB5" w:rsidRPr="00BD5DC8">
        <w:rPr>
          <w:rStyle w:val="Char3"/>
          <w:rFonts w:hint="cs"/>
          <w:rtl/>
        </w:rPr>
        <w:t>ُ</w:t>
      </w:r>
      <w:r w:rsidR="00335BB5" w:rsidRPr="00BD5DC8">
        <w:rPr>
          <w:rStyle w:val="Char3"/>
          <w:rtl/>
        </w:rPr>
        <w:t>ذْه</w:t>
      </w:r>
      <w:r w:rsidR="00335BB5" w:rsidRPr="00BD5DC8">
        <w:rPr>
          <w:rStyle w:val="Char3"/>
          <w:rFonts w:hint="cs"/>
          <w:rtl/>
        </w:rPr>
        <w:t>ُ</w:t>
      </w:r>
      <w:r w:rsidR="00335BB5" w:rsidRPr="00BD5DC8">
        <w:rPr>
          <w:rStyle w:val="Char3"/>
          <w:rtl/>
        </w:rPr>
        <w:t>، فانط</w:t>
      </w:r>
      <w:r w:rsidR="00335BB5" w:rsidRPr="00BD5DC8">
        <w:rPr>
          <w:rStyle w:val="Char3"/>
          <w:rFonts w:hint="cs"/>
          <w:rtl/>
        </w:rPr>
        <w:t>َ</w:t>
      </w:r>
      <w:r w:rsidR="00335BB5" w:rsidRPr="00BD5DC8">
        <w:rPr>
          <w:rStyle w:val="Char3"/>
          <w:rtl/>
        </w:rPr>
        <w:t>ل</w:t>
      </w:r>
      <w:r w:rsidR="00335BB5" w:rsidRPr="00BD5DC8">
        <w:rPr>
          <w:rStyle w:val="Char3"/>
          <w:rFonts w:hint="cs"/>
          <w:rtl/>
        </w:rPr>
        <w:t>َ</w:t>
      </w:r>
      <w:r w:rsidR="00335BB5" w:rsidRPr="00BD5DC8">
        <w:rPr>
          <w:rStyle w:val="Char3"/>
          <w:rtl/>
        </w:rPr>
        <w:t>قَ وه</w:t>
      </w:r>
      <w:r w:rsidR="00335BB5" w:rsidRPr="00BD5DC8">
        <w:rPr>
          <w:rStyle w:val="Char3"/>
          <w:rFonts w:hint="cs"/>
          <w:rtl/>
        </w:rPr>
        <w:t>ُ</w:t>
      </w:r>
      <w:r w:rsidR="00335BB5" w:rsidRPr="00BD5DC8">
        <w:rPr>
          <w:rStyle w:val="Char3"/>
          <w:rtl/>
        </w:rPr>
        <w:t>و ي</w:t>
      </w:r>
      <w:r w:rsidR="00335BB5" w:rsidRPr="00BD5DC8">
        <w:rPr>
          <w:rStyle w:val="Char3"/>
          <w:rFonts w:hint="cs"/>
          <w:rtl/>
        </w:rPr>
        <w:t>َ</w:t>
      </w:r>
      <w:r w:rsidR="00335BB5" w:rsidRPr="00BD5DC8">
        <w:rPr>
          <w:rStyle w:val="Char3"/>
          <w:rtl/>
        </w:rPr>
        <w:t>نف</w:t>
      </w:r>
      <w:r w:rsidR="00335BB5" w:rsidRPr="00BD5DC8">
        <w:rPr>
          <w:rStyle w:val="Char3"/>
          <w:rFonts w:hint="cs"/>
          <w:rtl/>
        </w:rPr>
        <w:t>ُ</w:t>
      </w:r>
      <w:r w:rsidR="00335BB5" w:rsidRPr="00BD5DC8">
        <w:rPr>
          <w:rStyle w:val="Char3"/>
          <w:rtl/>
        </w:rPr>
        <w:t>ضُ يديهِ</w:t>
      </w:r>
      <w:r w:rsidR="00335BB5" w:rsidRPr="00285597">
        <w:rPr>
          <w:rStyle w:val="Char1"/>
          <w:rtl/>
        </w:rPr>
        <w:t>. متفق عليه، ولفظه للبخاري</w:t>
      </w:r>
      <w:r w:rsidR="00EE69B2" w:rsidRPr="00EE69B2">
        <w:rPr>
          <w:rStyle w:val="Char4"/>
          <w:rFonts w:hint="cs"/>
          <w:vertAlign w:val="superscript"/>
          <w:rtl/>
          <w:lang w:bidi="ar-SA"/>
        </w:rPr>
        <w:t>(</w:t>
      </w:r>
      <w:r w:rsidR="00EE69B2" w:rsidRPr="00EE69B2">
        <w:rPr>
          <w:rStyle w:val="Char4"/>
          <w:vertAlign w:val="superscript"/>
          <w:rtl/>
          <w:lang w:bidi="ar-SA"/>
        </w:rPr>
        <w:footnoteReference w:id="158"/>
      </w:r>
      <w:r w:rsidR="00EE69B2" w:rsidRPr="00EE69B2">
        <w:rPr>
          <w:rStyle w:val="Char4"/>
          <w:rFonts w:hint="cs"/>
          <w:vertAlign w:val="superscript"/>
          <w:rtl/>
          <w:lang w:bidi="ar-SA"/>
        </w:rPr>
        <w:t>)</w:t>
      </w:r>
      <w:r w:rsidR="00EE69B2" w:rsidRPr="00EE69B2">
        <w:rPr>
          <w:rStyle w:val="Char4"/>
          <w:rFonts w:hint="cs"/>
          <w:rtl/>
        </w:rPr>
        <w:t>.</w:t>
      </w:r>
    </w:p>
    <w:p w:rsidR="00335BB5" w:rsidRPr="00BD5DC8" w:rsidRDefault="00335BB5" w:rsidP="004709A5">
      <w:pPr>
        <w:ind w:firstLine="284"/>
        <w:jc w:val="both"/>
        <w:rPr>
          <w:rStyle w:val="Char4"/>
          <w:rtl/>
        </w:rPr>
      </w:pPr>
      <w:r w:rsidRPr="00BD5DC8">
        <w:rPr>
          <w:rStyle w:val="Char4"/>
          <w:rFonts w:hint="cs"/>
          <w:rtl/>
        </w:rPr>
        <w:t>436- (7) ابن</w:t>
      </w:r>
      <w:r w:rsidR="00EE69B2">
        <w:rPr>
          <w:rStyle w:val="Char4"/>
          <w:rFonts w:hint="cs"/>
          <w:rtl/>
        </w:rPr>
        <w:t xml:space="preserve"> </w:t>
      </w:r>
      <w:r w:rsidRPr="00BD5DC8">
        <w:rPr>
          <w:rStyle w:val="Char4"/>
          <w:rFonts w:hint="cs"/>
          <w:rtl/>
        </w:rPr>
        <w:t xml:space="preserve">‌عباس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حضرت م</w:t>
      </w:r>
      <w:r w:rsidR="001C559E">
        <w:rPr>
          <w:rStyle w:val="Char4"/>
          <w:rFonts w:hint="cs"/>
          <w:rtl/>
        </w:rPr>
        <w:t>ی</w:t>
      </w:r>
      <w:r w:rsidRPr="00BD5DC8">
        <w:rPr>
          <w:rStyle w:val="Char4"/>
          <w:rFonts w:hint="cs"/>
          <w:rtl/>
        </w:rPr>
        <w:t xml:space="preserve">مونه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Pr="00BD5DC8">
        <w:rPr>
          <w:rStyle w:val="Char4"/>
          <w:rFonts w:hint="cs"/>
          <w:rtl/>
        </w:rPr>
        <w:t xml:space="preserve"> (همسر بزرگوار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Pr="00BD5DC8">
        <w:rPr>
          <w:rStyle w:val="Char4"/>
          <w:rFonts w:hint="cs"/>
          <w:rtl/>
        </w:rPr>
        <w:t>) گو</w:t>
      </w:r>
      <w:r w:rsidR="001C559E">
        <w:rPr>
          <w:rStyle w:val="Char4"/>
          <w:rFonts w:hint="cs"/>
          <w:rtl/>
        </w:rPr>
        <w:t>ی</w:t>
      </w:r>
      <w:r w:rsidRPr="00BD5DC8">
        <w:rPr>
          <w:rStyle w:val="Char4"/>
          <w:rFonts w:hint="cs"/>
          <w:rtl/>
        </w:rPr>
        <w:t>د: برا</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آب غسل ته</w:t>
      </w:r>
      <w:r w:rsidR="001C559E">
        <w:rPr>
          <w:rStyle w:val="Char4"/>
          <w:rFonts w:hint="cs"/>
          <w:rtl/>
        </w:rPr>
        <w:t>ی</w:t>
      </w:r>
      <w:r w:rsidRPr="00BD5DC8">
        <w:rPr>
          <w:rStyle w:val="Char4"/>
          <w:rFonts w:hint="cs"/>
          <w:rtl/>
        </w:rPr>
        <w:t>ه و و</w:t>
      </w:r>
      <w:r w:rsidR="001C559E">
        <w:rPr>
          <w:rStyle w:val="Char4"/>
          <w:rFonts w:hint="cs"/>
          <w:rtl/>
        </w:rPr>
        <w:t>ی</w:t>
      </w:r>
      <w:r w:rsidRPr="00BD5DC8">
        <w:rPr>
          <w:rStyle w:val="Char4"/>
          <w:rFonts w:hint="cs"/>
          <w:rtl/>
        </w:rPr>
        <w:t xml:space="preserve"> را با جامه‌ا</w:t>
      </w:r>
      <w:r w:rsidR="001C559E">
        <w:rPr>
          <w:rStyle w:val="Char4"/>
          <w:rFonts w:hint="cs"/>
          <w:rtl/>
        </w:rPr>
        <w:t>ی</w:t>
      </w:r>
      <w:r w:rsidRPr="00BD5DC8">
        <w:rPr>
          <w:rStyle w:val="Char4"/>
          <w:rFonts w:hint="cs"/>
          <w:rtl/>
        </w:rPr>
        <w:t xml:space="preserve"> پوشاندم، ا</w:t>
      </w:r>
      <w:r w:rsidR="001C559E">
        <w:rPr>
          <w:rStyle w:val="Char4"/>
          <w:rFonts w:hint="cs"/>
          <w:rtl/>
        </w:rPr>
        <w:t>ی</w:t>
      </w:r>
      <w:r w:rsidRPr="00BD5DC8">
        <w:rPr>
          <w:rStyle w:val="Char4"/>
          <w:rFonts w:hint="cs"/>
          <w:rtl/>
        </w:rPr>
        <w:t>شان بر دو دستش آب ر</w:t>
      </w:r>
      <w:r w:rsidR="001C559E">
        <w:rPr>
          <w:rStyle w:val="Char4"/>
          <w:rFonts w:hint="cs"/>
          <w:rtl/>
        </w:rPr>
        <w:t>ی</w:t>
      </w:r>
      <w:r w:rsidRPr="00BD5DC8">
        <w:rPr>
          <w:rStyle w:val="Char4"/>
          <w:rFonts w:hint="cs"/>
          <w:rtl/>
        </w:rPr>
        <w:t>خت وآنها را خوب شست، سپس با دست راست بر دست چپ خو</w:t>
      </w:r>
      <w:r w:rsidR="001C559E">
        <w:rPr>
          <w:rStyle w:val="Char4"/>
          <w:rFonts w:hint="cs"/>
          <w:rtl/>
        </w:rPr>
        <w:t>ی</w:t>
      </w:r>
      <w:r w:rsidRPr="00BD5DC8">
        <w:rPr>
          <w:rStyle w:val="Char4"/>
          <w:rFonts w:hint="cs"/>
          <w:rtl/>
        </w:rPr>
        <w:t>ش آب ر</w:t>
      </w:r>
      <w:r w:rsidR="001C559E">
        <w:rPr>
          <w:rStyle w:val="Char4"/>
          <w:rFonts w:hint="cs"/>
          <w:rtl/>
        </w:rPr>
        <w:t>ی</w:t>
      </w:r>
      <w:r w:rsidRPr="00BD5DC8">
        <w:rPr>
          <w:rStyle w:val="Char4"/>
          <w:rFonts w:hint="cs"/>
          <w:rtl/>
        </w:rPr>
        <w:t xml:space="preserve">خت و شرمگاه خود را شست، بعد از آن، دست چپش را </w:t>
      </w:r>
      <w:r w:rsidR="001C559E">
        <w:rPr>
          <w:rStyle w:val="Char4"/>
          <w:rFonts w:hint="cs"/>
          <w:rtl/>
        </w:rPr>
        <w:t>ک</w:t>
      </w:r>
      <w:r w:rsidRPr="00BD5DC8">
        <w:rPr>
          <w:rStyle w:val="Char4"/>
          <w:rFonts w:hint="cs"/>
          <w:rtl/>
        </w:rPr>
        <w:t>ه با آن شرمگاه خود را تم</w:t>
      </w:r>
      <w:r w:rsidR="001C559E">
        <w:rPr>
          <w:rStyle w:val="Char4"/>
          <w:rFonts w:hint="cs"/>
          <w:rtl/>
        </w:rPr>
        <w:t>ی</w:t>
      </w:r>
      <w:r w:rsidRPr="00BD5DC8">
        <w:rPr>
          <w:rStyle w:val="Char4"/>
          <w:rFonts w:hint="cs"/>
          <w:rtl/>
        </w:rPr>
        <w:t xml:space="preserve">ز </w:t>
      </w:r>
      <w:r w:rsidR="001C559E">
        <w:rPr>
          <w:rStyle w:val="Char4"/>
          <w:rFonts w:hint="cs"/>
          <w:rtl/>
        </w:rPr>
        <w:t>ک</w:t>
      </w:r>
      <w:r w:rsidRPr="00BD5DC8">
        <w:rPr>
          <w:rStyle w:val="Char4"/>
          <w:rFonts w:hint="cs"/>
          <w:rtl/>
        </w:rPr>
        <w:t>رده بود، به زم</w:t>
      </w:r>
      <w:r w:rsidR="001C559E">
        <w:rPr>
          <w:rStyle w:val="Char4"/>
          <w:rFonts w:hint="cs"/>
          <w:rtl/>
        </w:rPr>
        <w:t>ی</w:t>
      </w:r>
      <w:r w:rsidRPr="00BD5DC8">
        <w:rPr>
          <w:rStyle w:val="Char4"/>
          <w:rFonts w:hint="cs"/>
          <w:rtl/>
        </w:rPr>
        <w:t>ن زد وآن را با خا</w:t>
      </w:r>
      <w:r w:rsidR="001C559E">
        <w:rPr>
          <w:rStyle w:val="Char4"/>
          <w:rFonts w:hint="cs"/>
          <w:rtl/>
        </w:rPr>
        <w:t>ک</w:t>
      </w:r>
      <w:r w:rsidRPr="00BD5DC8">
        <w:rPr>
          <w:rStyle w:val="Char4"/>
          <w:rFonts w:hint="cs"/>
          <w:rtl/>
        </w:rPr>
        <w:t xml:space="preserve"> مال</w:t>
      </w:r>
      <w:r w:rsidR="001C559E">
        <w:rPr>
          <w:rStyle w:val="Char4"/>
          <w:rFonts w:hint="cs"/>
          <w:rtl/>
        </w:rPr>
        <w:t>ی</w:t>
      </w:r>
      <w:r w:rsidRPr="00BD5DC8">
        <w:rPr>
          <w:rStyle w:val="Char4"/>
          <w:rFonts w:hint="cs"/>
          <w:rtl/>
        </w:rPr>
        <w:t>د (تا دست از اثر شستن شرمگاه پا</w:t>
      </w:r>
      <w:r w:rsidR="001C559E">
        <w:rPr>
          <w:rStyle w:val="Char4"/>
          <w:rFonts w:hint="cs"/>
          <w:rtl/>
        </w:rPr>
        <w:t>ک</w:t>
      </w:r>
      <w:r w:rsidRPr="00BD5DC8">
        <w:rPr>
          <w:rStyle w:val="Char4"/>
          <w:rFonts w:hint="cs"/>
          <w:rtl/>
        </w:rPr>
        <w:t xml:space="preserve"> شود</w:t>
      </w:r>
      <w:r w:rsidR="001F073B">
        <w:rPr>
          <w:rStyle w:val="Char4"/>
          <w:rFonts w:hint="cs"/>
          <w:rtl/>
        </w:rPr>
        <w:t>).</w:t>
      </w:r>
      <w:r w:rsidRPr="00BD5DC8">
        <w:rPr>
          <w:rStyle w:val="Char4"/>
          <w:rFonts w:hint="cs"/>
          <w:rtl/>
        </w:rPr>
        <w:t xml:space="preserve"> آن‌گاه آن را شست و پس از آن، دهان و 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‌اش را ن</w:t>
      </w:r>
      <w:r w:rsidR="001C559E">
        <w:rPr>
          <w:rStyle w:val="Char4"/>
          <w:rFonts w:hint="cs"/>
          <w:rtl/>
        </w:rPr>
        <w:t>ی</w:t>
      </w:r>
      <w:r w:rsidRPr="00BD5DC8">
        <w:rPr>
          <w:rStyle w:val="Char4"/>
          <w:rFonts w:hint="cs"/>
          <w:rtl/>
        </w:rPr>
        <w:t>ز خوب شست، آن‌گاه صورت و بازوها</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را شست و سپس بر سرش آب ر</w:t>
      </w:r>
      <w:r w:rsidR="001C559E">
        <w:rPr>
          <w:rStyle w:val="Char4"/>
          <w:rFonts w:hint="cs"/>
          <w:rtl/>
        </w:rPr>
        <w:t>ی</w:t>
      </w:r>
      <w:r w:rsidRPr="00BD5DC8">
        <w:rPr>
          <w:rStyle w:val="Char4"/>
          <w:rFonts w:hint="cs"/>
          <w:rtl/>
        </w:rPr>
        <w:t>خت وآب را بر تمام قسمت‌ها</w:t>
      </w:r>
      <w:r w:rsidR="001C559E">
        <w:rPr>
          <w:rStyle w:val="Char4"/>
          <w:rFonts w:hint="cs"/>
          <w:rtl/>
        </w:rPr>
        <w:t>ی</w:t>
      </w:r>
      <w:r w:rsidRPr="00BD5DC8">
        <w:rPr>
          <w:rStyle w:val="Char4"/>
          <w:rFonts w:hint="cs"/>
          <w:rtl/>
        </w:rPr>
        <w:t xml:space="preserve"> بدنش جار</w:t>
      </w:r>
      <w:r w:rsidR="001C559E">
        <w:rPr>
          <w:rStyle w:val="Char4"/>
          <w:rFonts w:hint="cs"/>
          <w:rtl/>
        </w:rPr>
        <w:t>ی</w:t>
      </w:r>
      <w:r w:rsidRPr="00BD5DC8">
        <w:rPr>
          <w:rStyle w:val="Char4"/>
          <w:rFonts w:hint="cs"/>
          <w:rtl/>
        </w:rPr>
        <w:t xml:space="preserve"> ساخت و در آخر، خودش را به </w:t>
      </w:r>
      <w:r w:rsidR="001C559E">
        <w:rPr>
          <w:rStyle w:val="Char4"/>
          <w:rFonts w:hint="cs"/>
          <w:rtl/>
        </w:rPr>
        <w:t>یک</w:t>
      </w:r>
      <w:r w:rsidRPr="00BD5DC8">
        <w:rPr>
          <w:rStyle w:val="Char4"/>
          <w:rFonts w:hint="cs"/>
          <w:rtl/>
        </w:rPr>
        <w:t xml:space="preserve"> سو </w:t>
      </w:r>
      <w:r w:rsidR="001C559E">
        <w:rPr>
          <w:rStyle w:val="Char4"/>
          <w:rFonts w:hint="cs"/>
          <w:rtl/>
        </w:rPr>
        <w:t>ک</w:t>
      </w:r>
      <w:r w:rsidRPr="00BD5DC8">
        <w:rPr>
          <w:rStyle w:val="Char4"/>
          <w:rFonts w:hint="cs"/>
          <w:rtl/>
        </w:rPr>
        <w:t>ش</w:t>
      </w:r>
      <w:r w:rsidR="001C559E">
        <w:rPr>
          <w:rStyle w:val="Char4"/>
          <w:rFonts w:hint="cs"/>
          <w:rtl/>
        </w:rPr>
        <w:t>ی</w:t>
      </w:r>
      <w:r w:rsidRPr="00BD5DC8">
        <w:rPr>
          <w:rStyle w:val="Char4"/>
          <w:rFonts w:hint="cs"/>
          <w:rtl/>
        </w:rPr>
        <w:t>د و جا</w:t>
      </w:r>
      <w:r w:rsidR="001C559E">
        <w:rPr>
          <w:rStyle w:val="Char4"/>
          <w:rFonts w:hint="cs"/>
          <w:rtl/>
        </w:rPr>
        <w:t>ی</w:t>
      </w:r>
      <w:r w:rsidRPr="00BD5DC8">
        <w:rPr>
          <w:rStyle w:val="Char4"/>
          <w:rFonts w:hint="cs"/>
          <w:rtl/>
        </w:rPr>
        <w:t xml:space="preserve">ش را عوض </w:t>
      </w:r>
      <w:r w:rsidR="001C559E">
        <w:rPr>
          <w:rStyle w:val="Char4"/>
          <w:rFonts w:hint="cs"/>
          <w:rtl/>
        </w:rPr>
        <w:t>ک</w:t>
      </w:r>
      <w:r w:rsidRPr="00BD5DC8">
        <w:rPr>
          <w:rStyle w:val="Char4"/>
          <w:rFonts w:hint="cs"/>
          <w:rtl/>
        </w:rPr>
        <w:t>رد، و پاها</w:t>
      </w:r>
      <w:r w:rsidR="001C559E">
        <w:rPr>
          <w:rStyle w:val="Char4"/>
          <w:rFonts w:hint="cs"/>
          <w:rtl/>
        </w:rPr>
        <w:t>ی</w:t>
      </w:r>
      <w:r w:rsidRPr="00BD5DC8">
        <w:rPr>
          <w:rStyle w:val="Char4"/>
          <w:rFonts w:hint="cs"/>
          <w:rtl/>
        </w:rPr>
        <w:t xml:space="preserve">ش را شست (چرا </w:t>
      </w:r>
      <w:r w:rsidR="001C559E">
        <w:rPr>
          <w:rStyle w:val="Char4"/>
          <w:rFonts w:hint="cs"/>
          <w:rtl/>
        </w:rPr>
        <w:t>ک</w:t>
      </w:r>
      <w:r w:rsidRPr="00BD5DC8">
        <w:rPr>
          <w:rStyle w:val="Char4"/>
          <w:rFonts w:hint="cs"/>
          <w:rtl/>
        </w:rPr>
        <w:t>ه در محل غسل، آب جمع م</w:t>
      </w:r>
      <w:r w:rsidR="001C559E">
        <w:rPr>
          <w:rStyle w:val="Char4"/>
          <w:rFonts w:hint="cs"/>
          <w:rtl/>
        </w:rPr>
        <w:t>ی</w:t>
      </w:r>
      <w:r w:rsidRPr="00BD5DC8">
        <w:rPr>
          <w:rStyle w:val="Char4"/>
          <w:rFonts w:hint="cs"/>
          <w:rtl/>
        </w:rPr>
        <w:t>‌شد و راه ب</w:t>
      </w:r>
      <w:r w:rsidR="001C559E">
        <w:rPr>
          <w:rStyle w:val="Char4"/>
          <w:rFonts w:hint="cs"/>
          <w:rtl/>
        </w:rPr>
        <w:t>ی</w:t>
      </w:r>
      <w:r w:rsidRPr="00BD5DC8">
        <w:rPr>
          <w:rStyle w:val="Char4"/>
          <w:rFonts w:hint="cs"/>
          <w:rtl/>
        </w:rPr>
        <w:t>رون‌رفتن آب وجود نداشت، از ا</w:t>
      </w:r>
      <w:r w:rsidR="001C559E">
        <w:rPr>
          <w:rStyle w:val="Char4"/>
          <w:rFonts w:hint="cs"/>
          <w:rtl/>
        </w:rPr>
        <w:t>ی</w:t>
      </w:r>
      <w:r w:rsidRPr="00BD5DC8">
        <w:rPr>
          <w:rStyle w:val="Char4"/>
          <w:rFonts w:hint="cs"/>
          <w:rtl/>
        </w:rPr>
        <w:t>ن‌رو هرگاه تمام بدنش را م</w:t>
      </w:r>
      <w:r w:rsidR="001C559E">
        <w:rPr>
          <w:rStyle w:val="Char4"/>
          <w:rFonts w:hint="cs"/>
          <w:rtl/>
        </w:rPr>
        <w:t>ی</w:t>
      </w:r>
      <w:r w:rsidRPr="00BD5DC8">
        <w:rPr>
          <w:rStyle w:val="Char4"/>
          <w:rFonts w:hint="cs"/>
          <w:rtl/>
        </w:rPr>
        <w:t>‌شست، از محل غسل اند</w:t>
      </w:r>
      <w:r w:rsidR="001C559E">
        <w:rPr>
          <w:rStyle w:val="Char4"/>
          <w:rFonts w:hint="cs"/>
          <w:rtl/>
        </w:rPr>
        <w:t>کی</w:t>
      </w:r>
      <w:r w:rsidRPr="00BD5DC8">
        <w:rPr>
          <w:rStyle w:val="Char4"/>
          <w:rFonts w:hint="cs"/>
          <w:rtl/>
        </w:rPr>
        <w:t xml:space="preserve"> فاصله م</w:t>
      </w:r>
      <w:r w:rsidR="001C559E">
        <w:rPr>
          <w:rStyle w:val="Char4"/>
          <w:rFonts w:hint="cs"/>
          <w:rtl/>
        </w:rPr>
        <w:t>ی</w:t>
      </w:r>
      <w:r w:rsidRPr="00BD5DC8">
        <w:rPr>
          <w:rStyle w:val="Char4"/>
          <w:rFonts w:hint="cs"/>
          <w:rtl/>
        </w:rPr>
        <w:t>‌گرفت و جا</w:t>
      </w:r>
      <w:r w:rsidR="001C559E">
        <w:rPr>
          <w:rStyle w:val="Char4"/>
          <w:rFonts w:hint="cs"/>
          <w:rtl/>
        </w:rPr>
        <w:t>ی</w:t>
      </w:r>
      <w:r w:rsidRPr="00BD5DC8">
        <w:rPr>
          <w:rStyle w:val="Char4"/>
          <w:rFonts w:hint="cs"/>
          <w:rtl/>
        </w:rPr>
        <w:t>ش را عوض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پاها</w:t>
      </w:r>
      <w:r w:rsidR="001C559E">
        <w:rPr>
          <w:rStyle w:val="Char4"/>
          <w:rFonts w:hint="cs"/>
          <w:rtl/>
        </w:rPr>
        <w:t>ی</w:t>
      </w:r>
      <w:r w:rsidRPr="00BD5DC8">
        <w:rPr>
          <w:rStyle w:val="Char4"/>
          <w:rFonts w:hint="cs"/>
          <w:rtl/>
        </w:rPr>
        <w:t>ش را م</w:t>
      </w:r>
      <w:r w:rsidR="001C559E">
        <w:rPr>
          <w:rStyle w:val="Char4"/>
          <w:rFonts w:hint="cs"/>
          <w:rtl/>
        </w:rPr>
        <w:t>ی</w:t>
      </w:r>
      <w:r w:rsidRPr="00BD5DC8">
        <w:rPr>
          <w:rStyle w:val="Char4"/>
          <w:rFonts w:hint="cs"/>
          <w:rtl/>
        </w:rPr>
        <w:t>‌شست</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[م</w:t>
      </w:r>
      <w:r w:rsidR="001C559E">
        <w:rPr>
          <w:rStyle w:val="Char4"/>
          <w:rFonts w:hint="cs"/>
          <w:rtl/>
        </w:rPr>
        <w:t>ی</w:t>
      </w:r>
      <w:r w:rsidRPr="00BD5DC8">
        <w:rPr>
          <w:rStyle w:val="Char4"/>
          <w:rFonts w:hint="cs"/>
          <w:rtl/>
        </w:rPr>
        <w:t xml:space="preserve">مونه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پس از فراغت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از غسل جنابت] برا</w:t>
      </w:r>
      <w:r w:rsidR="001C559E">
        <w:rPr>
          <w:rStyle w:val="Char4"/>
          <w:rFonts w:hint="cs"/>
          <w:rtl/>
        </w:rPr>
        <w:t>ی</w:t>
      </w:r>
      <w:r w:rsidRPr="00BD5DC8">
        <w:rPr>
          <w:rStyle w:val="Char4"/>
          <w:rFonts w:hint="cs"/>
          <w:rtl/>
        </w:rPr>
        <w:t>ش حوله و خش</w:t>
      </w:r>
      <w:r w:rsidR="001C559E">
        <w:rPr>
          <w:rStyle w:val="Char4"/>
          <w:rFonts w:hint="cs"/>
          <w:rtl/>
        </w:rPr>
        <w:t>ک</w:t>
      </w:r>
      <w:r w:rsidRPr="00BD5DC8">
        <w:rPr>
          <w:rStyle w:val="Char4"/>
          <w:rFonts w:hint="cs"/>
          <w:rtl/>
        </w:rPr>
        <w:t>‌</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 xml:space="preserve"> آوردم (تا خو</w:t>
      </w:r>
      <w:r w:rsidR="001C559E">
        <w:rPr>
          <w:rStyle w:val="Char4"/>
          <w:rFonts w:hint="cs"/>
          <w:rtl/>
        </w:rPr>
        <w:t>ی</w:t>
      </w:r>
      <w:r w:rsidRPr="00BD5DC8">
        <w:rPr>
          <w:rStyle w:val="Char4"/>
          <w:rFonts w:hint="cs"/>
          <w:rtl/>
        </w:rPr>
        <w:t>شتن را بدان خش</w:t>
      </w:r>
      <w:r w:rsidR="001C559E">
        <w:rPr>
          <w:rStyle w:val="Char4"/>
          <w:rFonts w:hint="cs"/>
          <w:rtl/>
        </w:rPr>
        <w:t>ک</w:t>
      </w:r>
      <w:r w:rsidRPr="00BD5DC8">
        <w:rPr>
          <w:rStyle w:val="Char4"/>
          <w:rFonts w:hint="cs"/>
          <w:rtl/>
        </w:rPr>
        <w:t xml:space="preserve"> و پا</w:t>
      </w:r>
      <w:r w:rsidR="001C559E">
        <w:rPr>
          <w:rStyle w:val="Char4"/>
          <w:rFonts w:hint="cs"/>
          <w:rtl/>
        </w:rPr>
        <w:t>ک</w:t>
      </w:r>
      <w:r w:rsidRPr="00BD5DC8">
        <w:rPr>
          <w:rStyle w:val="Char4"/>
          <w:rFonts w:hint="cs"/>
          <w:rtl/>
        </w:rPr>
        <w:t xml:space="preserve"> نما</w:t>
      </w:r>
      <w:r w:rsidR="001C559E">
        <w:rPr>
          <w:rStyle w:val="Char4"/>
          <w:rFonts w:hint="cs"/>
          <w:rtl/>
        </w:rPr>
        <w:t>ی</w:t>
      </w:r>
      <w:r w:rsidRPr="00BD5DC8">
        <w:rPr>
          <w:rStyle w:val="Char4"/>
          <w:rFonts w:hint="cs"/>
          <w:rtl/>
        </w:rPr>
        <w:t>د) ول</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شان خود را با آن خش</w:t>
      </w:r>
      <w:r w:rsidR="001C559E">
        <w:rPr>
          <w:rStyle w:val="Char4"/>
          <w:rFonts w:hint="cs"/>
          <w:rtl/>
        </w:rPr>
        <w:t>ک</w:t>
      </w:r>
      <w:r w:rsidRPr="00BD5DC8">
        <w:rPr>
          <w:rStyle w:val="Char4"/>
          <w:rFonts w:hint="cs"/>
          <w:rtl/>
        </w:rPr>
        <w:t xml:space="preserve"> ننمود، بل</w:t>
      </w:r>
      <w:r w:rsidR="001C559E">
        <w:rPr>
          <w:rStyle w:val="Char4"/>
          <w:rFonts w:hint="cs"/>
          <w:rtl/>
        </w:rPr>
        <w:t>ک</w:t>
      </w:r>
      <w:r w:rsidRPr="00BD5DC8">
        <w:rPr>
          <w:rStyle w:val="Char4"/>
          <w:rFonts w:hint="cs"/>
          <w:rtl/>
        </w:rPr>
        <w:t>ه آب‌ها</w:t>
      </w:r>
      <w:r w:rsidR="001C559E">
        <w:rPr>
          <w:rStyle w:val="Char4"/>
          <w:rFonts w:hint="cs"/>
          <w:rtl/>
        </w:rPr>
        <w:t>ی</w:t>
      </w:r>
      <w:r w:rsidRPr="00BD5DC8">
        <w:rPr>
          <w:rStyle w:val="Char4"/>
          <w:rFonts w:hint="cs"/>
          <w:rtl/>
        </w:rPr>
        <w:t xml:space="preserve"> بدن خو</w:t>
      </w:r>
      <w:r w:rsidR="001C559E">
        <w:rPr>
          <w:rStyle w:val="Char4"/>
          <w:rFonts w:hint="cs"/>
          <w:rtl/>
        </w:rPr>
        <w:t>ی</w:t>
      </w:r>
      <w:r w:rsidRPr="00BD5DC8">
        <w:rPr>
          <w:rStyle w:val="Char4"/>
          <w:rFonts w:hint="cs"/>
          <w:rtl/>
        </w:rPr>
        <w:t>ش را با دست خش</w:t>
      </w:r>
      <w:r w:rsidR="001C559E">
        <w:rPr>
          <w:rStyle w:val="Char4"/>
          <w:rFonts w:hint="cs"/>
          <w:rtl/>
        </w:rPr>
        <w:t>ک</w:t>
      </w:r>
      <w:r w:rsidRPr="00BD5DC8">
        <w:rPr>
          <w:rStyle w:val="Char4"/>
          <w:rFonts w:hint="cs"/>
          <w:rtl/>
        </w:rPr>
        <w:t xml:space="preserve"> </w:t>
      </w:r>
      <w:r w:rsidR="001C559E">
        <w:rPr>
          <w:rStyle w:val="Char4"/>
          <w:rFonts w:hint="cs"/>
          <w:rtl/>
        </w:rPr>
        <w:t>ک</w:t>
      </w:r>
      <w:r w:rsidRPr="00BD5DC8">
        <w:rPr>
          <w:rStyle w:val="Char4"/>
          <w:rFonts w:hint="cs"/>
          <w:rtl/>
        </w:rPr>
        <w:t>رد و ر</w:t>
      </w:r>
      <w:r w:rsidR="001C559E">
        <w:rPr>
          <w:rStyle w:val="Char4"/>
          <w:rFonts w:hint="cs"/>
          <w:rtl/>
        </w:rPr>
        <w:t>ی</w:t>
      </w:r>
      <w:r w:rsidRPr="00BD5DC8">
        <w:rPr>
          <w:rStyle w:val="Char4"/>
          <w:rFonts w:hint="cs"/>
          <w:rtl/>
        </w:rPr>
        <w:t xml:space="preserve">خت.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 و لفظ حد</w:t>
      </w:r>
      <w:r w:rsidR="001C559E">
        <w:rPr>
          <w:rStyle w:val="Char4"/>
          <w:rFonts w:hint="cs"/>
          <w:rtl/>
        </w:rPr>
        <w:t>ی</w:t>
      </w:r>
      <w:r w:rsidRPr="00BD5DC8">
        <w:rPr>
          <w:rStyle w:val="Char4"/>
          <w:rFonts w:hint="cs"/>
          <w:rtl/>
        </w:rPr>
        <w:t>ث از بخار</w:t>
      </w:r>
      <w:r w:rsidR="001C559E">
        <w:rPr>
          <w:rStyle w:val="Char4"/>
          <w:rFonts w:hint="cs"/>
          <w:rtl/>
        </w:rPr>
        <w:t>ی</w:t>
      </w:r>
      <w:r w:rsidRPr="00BD5DC8">
        <w:rPr>
          <w:rStyle w:val="Char4"/>
          <w:rFonts w:hint="cs"/>
          <w:rtl/>
        </w:rPr>
        <w:t xml:space="preserve"> است</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دوحد</w:t>
      </w:r>
      <w:r w:rsidR="001C559E">
        <w:rPr>
          <w:rStyle w:val="Char4"/>
          <w:rFonts w:hint="cs"/>
          <w:rtl/>
        </w:rPr>
        <w:t>ی</w:t>
      </w:r>
      <w:r w:rsidRPr="00BD5DC8">
        <w:rPr>
          <w:rStyle w:val="Char4"/>
          <w:rFonts w:hint="cs"/>
          <w:rtl/>
        </w:rPr>
        <w:t>ث بالا ب</w:t>
      </w:r>
      <w:r w:rsidR="001C559E">
        <w:rPr>
          <w:rStyle w:val="Char4"/>
          <w:rFonts w:hint="cs"/>
          <w:rtl/>
        </w:rPr>
        <w:t>ی</w:t>
      </w:r>
      <w:r w:rsidRPr="00BD5DC8">
        <w:rPr>
          <w:rStyle w:val="Char4"/>
          <w:rFonts w:hint="cs"/>
          <w:rtl/>
        </w:rPr>
        <w:t>انگرطر</w:t>
      </w:r>
      <w:r w:rsidR="001C559E">
        <w:rPr>
          <w:rStyle w:val="Char4"/>
          <w:rFonts w:hint="cs"/>
          <w:rtl/>
        </w:rPr>
        <w:t>ی</w:t>
      </w:r>
      <w:r w:rsidRPr="00BD5DC8">
        <w:rPr>
          <w:rStyle w:val="Char4"/>
          <w:rFonts w:hint="cs"/>
          <w:rtl/>
        </w:rPr>
        <w:t>قه‌</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امل غسل است </w:t>
      </w:r>
      <w:r w:rsidR="001C559E">
        <w:rPr>
          <w:rStyle w:val="Char4"/>
          <w:rFonts w:hint="cs"/>
          <w:rtl/>
        </w:rPr>
        <w:t>ک</w:t>
      </w:r>
      <w:r w:rsidRPr="00BD5DC8">
        <w:rPr>
          <w:rStyle w:val="Char4"/>
          <w:rFonts w:hint="cs"/>
          <w:rtl/>
        </w:rPr>
        <w:t>ه نخست</w:t>
      </w:r>
      <w:r w:rsidR="00AA4D64">
        <w:rPr>
          <w:rStyle w:val="Char4"/>
          <w:rFonts w:hint="cs"/>
          <w:rtl/>
        </w:rPr>
        <w:t xml:space="preserve"> هردو </w:t>
      </w:r>
      <w:r w:rsidRPr="00BD5DC8">
        <w:rPr>
          <w:rStyle w:val="Char4"/>
          <w:rFonts w:hint="cs"/>
          <w:rtl/>
        </w:rPr>
        <w:t>دست (</w:t>
      </w:r>
      <w:r w:rsidR="001C559E">
        <w:rPr>
          <w:rStyle w:val="Char4"/>
          <w:rFonts w:hint="cs"/>
          <w:rtl/>
        </w:rPr>
        <w:t>ک</w:t>
      </w:r>
      <w:r w:rsidRPr="00BD5DC8">
        <w:rPr>
          <w:rStyle w:val="Char4"/>
          <w:rFonts w:hint="cs"/>
          <w:rtl/>
        </w:rPr>
        <w:t>ه با همان‌ها تمام بدن شسته م</w:t>
      </w:r>
      <w:r w:rsidR="001C559E">
        <w:rPr>
          <w:rStyle w:val="Char4"/>
          <w:rFonts w:hint="cs"/>
          <w:rtl/>
        </w:rPr>
        <w:t>ی</w:t>
      </w:r>
      <w:r w:rsidRPr="00BD5DC8">
        <w:rPr>
          <w:rStyle w:val="Char4"/>
          <w:rFonts w:hint="cs"/>
          <w:rtl/>
        </w:rPr>
        <w:t>‌شود)خوب شسته شود سپس با دست چپ استنجا گرفته شود و پس ازآن دست چپ را با خا</w:t>
      </w:r>
      <w:r w:rsidR="001C559E">
        <w:rPr>
          <w:rStyle w:val="Char4"/>
          <w:rFonts w:hint="cs"/>
          <w:rtl/>
        </w:rPr>
        <w:t>ک</w:t>
      </w:r>
      <w:r w:rsidRPr="00BD5DC8">
        <w:rPr>
          <w:rStyle w:val="Char4"/>
          <w:rFonts w:hint="cs"/>
          <w:rtl/>
        </w:rPr>
        <w:t xml:space="preserve"> و </w:t>
      </w:r>
      <w:r w:rsidR="001C559E">
        <w:rPr>
          <w:rStyle w:val="Char4"/>
          <w:rFonts w:hint="cs"/>
          <w:rtl/>
        </w:rPr>
        <w:t>ی</w:t>
      </w:r>
      <w:r w:rsidRPr="00BD5DC8">
        <w:rPr>
          <w:rStyle w:val="Char4"/>
          <w:rFonts w:hint="cs"/>
          <w:rtl/>
        </w:rPr>
        <w:t>ا با ما</w:t>
      </w:r>
      <w:r w:rsidR="001C559E">
        <w:rPr>
          <w:rStyle w:val="Char4"/>
          <w:rFonts w:hint="cs"/>
          <w:rtl/>
        </w:rPr>
        <w:t>ی</w:t>
      </w:r>
      <w:r w:rsidRPr="00BD5DC8">
        <w:rPr>
          <w:rStyle w:val="Char4"/>
          <w:rFonts w:hint="cs"/>
          <w:rtl/>
        </w:rPr>
        <w:t>ع دستشو</w:t>
      </w:r>
      <w:r w:rsidR="001C559E">
        <w:rPr>
          <w:rStyle w:val="Char4"/>
          <w:rFonts w:hint="cs"/>
          <w:rtl/>
        </w:rPr>
        <w:t>یی</w:t>
      </w:r>
      <w:r w:rsidRPr="00BD5DC8">
        <w:rPr>
          <w:rStyle w:val="Char4"/>
          <w:rFonts w:hint="cs"/>
          <w:rtl/>
        </w:rPr>
        <w:t xml:space="preserve"> خوب بشو</w:t>
      </w:r>
      <w:r w:rsidR="001C559E">
        <w:rPr>
          <w:rStyle w:val="Char4"/>
          <w:rFonts w:hint="cs"/>
          <w:rtl/>
        </w:rPr>
        <w:t>ی</w:t>
      </w:r>
      <w:r w:rsidRPr="00BD5DC8">
        <w:rPr>
          <w:rStyle w:val="Char4"/>
          <w:rFonts w:hint="cs"/>
          <w:rtl/>
        </w:rPr>
        <w:t>د و تم</w:t>
      </w:r>
      <w:r w:rsidR="001C559E">
        <w:rPr>
          <w:rStyle w:val="Char4"/>
          <w:rFonts w:hint="cs"/>
          <w:rtl/>
        </w:rPr>
        <w:t>ی</w:t>
      </w:r>
      <w:r w:rsidRPr="00BD5DC8">
        <w:rPr>
          <w:rStyle w:val="Char4"/>
          <w:rFonts w:hint="cs"/>
          <w:rtl/>
        </w:rPr>
        <w:t xml:space="preserve">ز </w:t>
      </w:r>
      <w:r w:rsidR="001C559E">
        <w:rPr>
          <w:rStyle w:val="Char4"/>
          <w:rFonts w:hint="cs"/>
          <w:rtl/>
        </w:rPr>
        <w:t>ک</w:t>
      </w:r>
      <w:r w:rsidRPr="00BD5DC8">
        <w:rPr>
          <w:rStyle w:val="Char4"/>
          <w:rFonts w:hint="cs"/>
          <w:rtl/>
        </w:rPr>
        <w:t>ند و وضو</w:t>
      </w:r>
      <w:r w:rsidR="001C559E">
        <w:rPr>
          <w:rStyle w:val="Char4"/>
          <w:rFonts w:hint="cs"/>
          <w:rtl/>
        </w:rPr>
        <w:t>یی</w:t>
      </w:r>
      <w:r w:rsidRPr="00BD5DC8">
        <w:rPr>
          <w:rStyle w:val="Char4"/>
          <w:rFonts w:hint="cs"/>
          <w:rtl/>
        </w:rPr>
        <w:t xml:space="preserve"> همانند وضو</w:t>
      </w:r>
      <w:r w:rsidR="001C559E">
        <w:rPr>
          <w:rStyle w:val="Char4"/>
          <w:rFonts w:hint="cs"/>
          <w:rtl/>
        </w:rPr>
        <w:t>ی</w:t>
      </w:r>
      <w:r w:rsidRPr="00BD5DC8">
        <w:rPr>
          <w:rStyle w:val="Char4"/>
          <w:rFonts w:hint="cs"/>
          <w:rtl/>
        </w:rPr>
        <w:t xml:space="preserve"> نماز بگ</w:t>
      </w:r>
      <w:r w:rsidR="001C559E">
        <w:rPr>
          <w:rStyle w:val="Char4"/>
          <w:rFonts w:hint="cs"/>
          <w:rtl/>
        </w:rPr>
        <w:t>ی</w:t>
      </w:r>
      <w:r w:rsidRPr="00BD5DC8">
        <w:rPr>
          <w:rStyle w:val="Char4"/>
          <w:rFonts w:hint="cs"/>
          <w:rtl/>
        </w:rPr>
        <w:t xml:space="preserve">رد و در ضمن‌آن، خلال </w:t>
      </w:r>
      <w:r w:rsidR="001C559E">
        <w:rPr>
          <w:rStyle w:val="Char4"/>
          <w:rFonts w:hint="cs"/>
          <w:rtl/>
        </w:rPr>
        <w:t>ک</w:t>
      </w:r>
      <w:r w:rsidRPr="00BD5DC8">
        <w:rPr>
          <w:rStyle w:val="Char4"/>
          <w:rFonts w:hint="cs"/>
          <w:rtl/>
        </w:rPr>
        <w:t>ردن ر</w:t>
      </w:r>
      <w:r w:rsidR="001C559E">
        <w:rPr>
          <w:rStyle w:val="Char4"/>
          <w:rFonts w:hint="cs"/>
          <w:rtl/>
        </w:rPr>
        <w:t>ی</w:t>
      </w:r>
      <w:r w:rsidRPr="00BD5DC8">
        <w:rPr>
          <w:rStyle w:val="Char4"/>
          <w:rFonts w:hint="cs"/>
          <w:rtl/>
        </w:rPr>
        <w:t>ش، خلال انگشتان، دست و پاها، خلال داخل وخارج گوش‌ها و داخل‌</w:t>
      </w:r>
      <w:r w:rsidR="001C559E">
        <w:rPr>
          <w:rStyle w:val="Char4"/>
          <w:rFonts w:hint="cs"/>
          <w:rtl/>
        </w:rPr>
        <w:t>ک</w:t>
      </w:r>
      <w:r w:rsidRPr="00BD5DC8">
        <w:rPr>
          <w:rStyle w:val="Char4"/>
          <w:rFonts w:hint="cs"/>
          <w:rtl/>
        </w:rPr>
        <w:t>ردن انگشتان در داخل سوراخ گوش‌ها و ناف، حر</w:t>
      </w:r>
      <w:r w:rsidR="001C559E">
        <w:rPr>
          <w:rStyle w:val="Char4"/>
          <w:rFonts w:hint="cs"/>
          <w:rtl/>
        </w:rPr>
        <w:t>ک</w:t>
      </w:r>
      <w:r w:rsidRPr="00BD5DC8">
        <w:rPr>
          <w:rStyle w:val="Char4"/>
          <w:rFonts w:hint="cs"/>
          <w:rtl/>
        </w:rPr>
        <w:t>ت و ت</w:t>
      </w:r>
      <w:r w:rsidR="001C559E">
        <w:rPr>
          <w:rStyle w:val="Char4"/>
          <w:rFonts w:hint="cs"/>
          <w:rtl/>
        </w:rPr>
        <w:t>ک</w:t>
      </w:r>
      <w:r w:rsidRPr="00BD5DC8">
        <w:rPr>
          <w:rStyle w:val="Char4"/>
          <w:rFonts w:hint="cs"/>
          <w:rtl/>
        </w:rPr>
        <w:t>ان‌دادن انگشتر، مضمضه واستنشاق و خلال‌نمودن ر</w:t>
      </w:r>
      <w:r w:rsidR="001C559E">
        <w:rPr>
          <w:rStyle w:val="Char4"/>
          <w:rFonts w:hint="cs"/>
          <w:rtl/>
        </w:rPr>
        <w:t>ی</w:t>
      </w:r>
      <w:r w:rsidRPr="00BD5DC8">
        <w:rPr>
          <w:rStyle w:val="Char4"/>
          <w:rFonts w:hint="cs"/>
          <w:rtl/>
        </w:rPr>
        <w:t>شه و بن موها</w:t>
      </w:r>
      <w:r w:rsidR="001C559E">
        <w:rPr>
          <w:rStyle w:val="Char4"/>
          <w:rFonts w:hint="cs"/>
          <w:rtl/>
        </w:rPr>
        <w:t>ی</w:t>
      </w:r>
      <w:r w:rsidRPr="00BD5DC8">
        <w:rPr>
          <w:rStyle w:val="Char4"/>
          <w:rFonts w:hint="cs"/>
          <w:rtl/>
        </w:rPr>
        <w:t xml:space="preserve"> سر و شستن قسمت داخل 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را ن</w:t>
      </w:r>
      <w:r w:rsidR="001C559E">
        <w:rPr>
          <w:rStyle w:val="Char4"/>
          <w:rFonts w:hint="cs"/>
          <w:rtl/>
        </w:rPr>
        <w:t>ی</w:t>
      </w:r>
      <w:r w:rsidRPr="00BD5DC8">
        <w:rPr>
          <w:rStyle w:val="Char4"/>
          <w:rFonts w:hint="cs"/>
          <w:rtl/>
        </w:rPr>
        <w:t>ز فراموش ن</w:t>
      </w:r>
      <w:r w:rsidR="001C559E">
        <w:rPr>
          <w:rStyle w:val="Char4"/>
          <w:rFonts w:hint="cs"/>
          <w:rtl/>
        </w:rPr>
        <w:t>ک</w:t>
      </w:r>
      <w:r w:rsidRPr="00BD5DC8">
        <w:rPr>
          <w:rStyle w:val="Char4"/>
          <w:rFonts w:hint="cs"/>
          <w:rtl/>
        </w:rPr>
        <w:t>ند، آن‌گاه آب برداشته و بر قسمت راست بدن بر</w:t>
      </w:r>
      <w:r w:rsidR="001C559E">
        <w:rPr>
          <w:rStyle w:val="Char4"/>
          <w:rFonts w:hint="cs"/>
          <w:rtl/>
        </w:rPr>
        <w:t>ی</w:t>
      </w:r>
      <w:r w:rsidRPr="00BD5DC8">
        <w:rPr>
          <w:rStyle w:val="Char4"/>
          <w:rFonts w:hint="cs"/>
          <w:rtl/>
        </w:rPr>
        <w:t>زد و بشو</w:t>
      </w:r>
      <w:r w:rsidR="001C559E">
        <w:rPr>
          <w:rStyle w:val="Char4"/>
          <w:rFonts w:hint="cs"/>
          <w:rtl/>
        </w:rPr>
        <w:t>ی</w:t>
      </w:r>
      <w:r w:rsidRPr="00BD5DC8">
        <w:rPr>
          <w:rStyle w:val="Char4"/>
          <w:rFonts w:hint="cs"/>
          <w:rtl/>
        </w:rPr>
        <w:t>د، و بعد آب بر قسمت چپ بدن بر</w:t>
      </w:r>
      <w:r w:rsidR="001C559E">
        <w:rPr>
          <w:rStyle w:val="Char4"/>
          <w:rFonts w:hint="cs"/>
          <w:rtl/>
        </w:rPr>
        <w:t>ی</w:t>
      </w:r>
      <w:r w:rsidRPr="00BD5DC8">
        <w:rPr>
          <w:rStyle w:val="Char4"/>
          <w:rFonts w:hint="cs"/>
          <w:rtl/>
        </w:rPr>
        <w:t>زد و خوب بشو</w:t>
      </w:r>
      <w:r w:rsidR="001C559E">
        <w:rPr>
          <w:rStyle w:val="Char4"/>
          <w:rFonts w:hint="cs"/>
          <w:rtl/>
        </w:rPr>
        <w:t>ی</w:t>
      </w:r>
      <w:r w:rsidRPr="00BD5DC8">
        <w:rPr>
          <w:rStyle w:val="Char4"/>
          <w:rFonts w:hint="cs"/>
          <w:rtl/>
        </w:rPr>
        <w:t xml:space="preserve">د، بعد </w:t>
      </w:r>
      <w:r w:rsidR="001C559E">
        <w:rPr>
          <w:rStyle w:val="Char4"/>
          <w:rFonts w:hint="cs"/>
          <w:rtl/>
        </w:rPr>
        <w:t>ک</w:t>
      </w:r>
      <w:r w:rsidRPr="00BD5DC8">
        <w:rPr>
          <w:rStyle w:val="Char4"/>
          <w:rFonts w:hint="cs"/>
          <w:rtl/>
        </w:rPr>
        <w:t>ه آب به همه‌</w:t>
      </w:r>
      <w:r w:rsidR="001C559E">
        <w:rPr>
          <w:rStyle w:val="Char4"/>
          <w:rFonts w:hint="cs"/>
          <w:rtl/>
        </w:rPr>
        <w:t>ی</w:t>
      </w:r>
      <w:r w:rsidRPr="00BD5DC8">
        <w:rPr>
          <w:rStyle w:val="Char4"/>
          <w:rFonts w:hint="cs"/>
          <w:rtl/>
        </w:rPr>
        <w:t xml:space="preserve"> بدن رس</w:t>
      </w:r>
      <w:r w:rsidR="001C559E">
        <w:rPr>
          <w:rStyle w:val="Char4"/>
          <w:rFonts w:hint="cs"/>
          <w:rtl/>
        </w:rPr>
        <w:t>ی</w:t>
      </w:r>
      <w:r w:rsidRPr="00BD5DC8">
        <w:rPr>
          <w:rStyle w:val="Char4"/>
          <w:rFonts w:hint="cs"/>
          <w:rtl/>
        </w:rPr>
        <w:t>د و تمام اعضا</w:t>
      </w:r>
      <w:r w:rsidR="001C559E">
        <w:rPr>
          <w:rStyle w:val="Char4"/>
          <w:rFonts w:hint="cs"/>
          <w:rtl/>
        </w:rPr>
        <w:t>ی</w:t>
      </w:r>
      <w:r w:rsidRPr="00BD5DC8">
        <w:rPr>
          <w:rStyle w:val="Char4"/>
          <w:rFonts w:hint="cs"/>
          <w:rtl/>
        </w:rPr>
        <w:t xml:space="preserve"> واجب‌الغسل خوب شسته شد و جا</w:t>
      </w:r>
      <w:r w:rsidR="001C559E">
        <w:rPr>
          <w:rStyle w:val="Char4"/>
          <w:rFonts w:hint="cs"/>
          <w:rtl/>
        </w:rPr>
        <w:t>یی</w:t>
      </w:r>
      <w:r w:rsidRPr="00BD5DC8">
        <w:rPr>
          <w:rStyle w:val="Char4"/>
          <w:rFonts w:hint="cs"/>
          <w:rtl/>
        </w:rPr>
        <w:t xml:space="preserve"> از آن خش</w:t>
      </w:r>
      <w:r w:rsidR="001C559E">
        <w:rPr>
          <w:rStyle w:val="Char4"/>
          <w:rFonts w:hint="cs"/>
          <w:rtl/>
        </w:rPr>
        <w:t>ک</w:t>
      </w:r>
      <w:r w:rsidRPr="00BD5DC8">
        <w:rPr>
          <w:rStyle w:val="Char4"/>
          <w:rFonts w:hint="cs"/>
          <w:rtl/>
        </w:rPr>
        <w:t xml:space="preserve"> نماند، از محل غسل برخاسته و جا</w:t>
      </w:r>
      <w:r w:rsidR="001C559E">
        <w:rPr>
          <w:rStyle w:val="Char4"/>
          <w:rFonts w:hint="cs"/>
          <w:rtl/>
        </w:rPr>
        <w:t>ی</w:t>
      </w:r>
      <w:r w:rsidRPr="00BD5DC8">
        <w:rPr>
          <w:rStyle w:val="Char4"/>
          <w:rFonts w:hint="cs"/>
          <w:rtl/>
        </w:rPr>
        <w:t xml:space="preserve">ش را عوض </w:t>
      </w:r>
      <w:r w:rsidR="001C559E">
        <w:rPr>
          <w:rStyle w:val="Char4"/>
          <w:rFonts w:hint="cs"/>
          <w:rtl/>
        </w:rPr>
        <w:t>ک</w:t>
      </w:r>
      <w:r w:rsidRPr="00BD5DC8">
        <w:rPr>
          <w:rStyle w:val="Char4"/>
          <w:rFonts w:hint="cs"/>
          <w:rtl/>
        </w:rPr>
        <w:t>ند و پاها را بشو</w:t>
      </w:r>
      <w:r w:rsidR="001C559E">
        <w:rPr>
          <w:rStyle w:val="Char4"/>
          <w:rFonts w:hint="cs"/>
          <w:rtl/>
        </w:rPr>
        <w:t>ی</w:t>
      </w:r>
      <w:r w:rsidRPr="00BD5DC8">
        <w:rPr>
          <w:rStyle w:val="Char4"/>
          <w:rFonts w:hint="cs"/>
          <w:rtl/>
        </w:rPr>
        <w:t>د. البته شستن پاها در آخر غسل، در صورت</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در محل غسل، آب جمع شود و راه ب</w:t>
      </w:r>
      <w:r w:rsidR="001C559E">
        <w:rPr>
          <w:rStyle w:val="Char4"/>
          <w:rFonts w:hint="cs"/>
          <w:rtl/>
        </w:rPr>
        <w:t>ی</w:t>
      </w:r>
      <w:r w:rsidRPr="00BD5DC8">
        <w:rPr>
          <w:rStyle w:val="Char4"/>
          <w:rFonts w:hint="cs"/>
          <w:rtl/>
        </w:rPr>
        <w:t>رون‌رفتن آب وجود نداشته باشد. چنانچه اگر در محل غسل، آب جمع نم</w:t>
      </w:r>
      <w:r w:rsidR="001C559E">
        <w:rPr>
          <w:rStyle w:val="Char4"/>
          <w:rFonts w:hint="cs"/>
          <w:rtl/>
        </w:rPr>
        <w:t>ی</w:t>
      </w:r>
      <w:r w:rsidRPr="00BD5DC8">
        <w:rPr>
          <w:rStyle w:val="Char4"/>
          <w:rFonts w:hint="cs"/>
          <w:rtl/>
        </w:rPr>
        <w:t>‌شد و راه ب</w:t>
      </w:r>
      <w:r w:rsidR="001C559E">
        <w:rPr>
          <w:rStyle w:val="Char4"/>
          <w:rFonts w:hint="cs"/>
          <w:rtl/>
        </w:rPr>
        <w:t>ی</w:t>
      </w:r>
      <w:r w:rsidRPr="00BD5DC8">
        <w:rPr>
          <w:rStyle w:val="Char4"/>
          <w:rFonts w:hint="cs"/>
          <w:rtl/>
        </w:rPr>
        <w:t>رون رفتن آب از حمام وجود داشت (مانند حمام‌ها</w:t>
      </w:r>
      <w:r w:rsidR="001C559E">
        <w:rPr>
          <w:rStyle w:val="Char4"/>
          <w:rFonts w:hint="cs"/>
          <w:rtl/>
        </w:rPr>
        <w:t>ی</w:t>
      </w:r>
      <w:r w:rsidRPr="00BD5DC8">
        <w:rPr>
          <w:rStyle w:val="Char4"/>
          <w:rFonts w:hint="cs"/>
          <w:rtl/>
        </w:rPr>
        <w:t xml:space="preserve"> امروز</w:t>
      </w:r>
      <w:r w:rsidR="001C559E">
        <w:rPr>
          <w:rStyle w:val="Char4"/>
          <w:rFonts w:hint="cs"/>
          <w:rtl/>
        </w:rPr>
        <w:t>ی</w:t>
      </w:r>
      <w:r w:rsidRPr="00BD5DC8">
        <w:rPr>
          <w:rStyle w:val="Char4"/>
          <w:rFonts w:hint="cs"/>
          <w:rtl/>
        </w:rPr>
        <w:t>) چن</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ار</w:t>
      </w:r>
      <w:r w:rsidR="001C559E">
        <w:rPr>
          <w:rStyle w:val="Char4"/>
          <w:rFonts w:hint="cs"/>
          <w:rtl/>
        </w:rPr>
        <w:t>ی</w:t>
      </w:r>
      <w:r w:rsidRPr="00BD5DC8">
        <w:rPr>
          <w:rStyle w:val="Char4"/>
          <w:rFonts w:hint="cs"/>
          <w:rtl/>
        </w:rPr>
        <w:t xml:space="preserve"> لازم ن</w:t>
      </w:r>
      <w:r w:rsidR="001C559E">
        <w:rPr>
          <w:rStyle w:val="Char4"/>
          <w:rFonts w:hint="cs"/>
          <w:rtl/>
        </w:rPr>
        <w:t>ی</w:t>
      </w:r>
      <w:r w:rsidRPr="00BD5DC8">
        <w:rPr>
          <w:rStyle w:val="Char4"/>
          <w:rFonts w:hint="cs"/>
          <w:rtl/>
        </w:rPr>
        <w:t xml:space="preserve">ست. </w:t>
      </w:r>
    </w:p>
    <w:p w:rsidR="004709A5" w:rsidRDefault="00335BB5" w:rsidP="004709A5">
      <w:pPr>
        <w:ind w:firstLine="284"/>
        <w:jc w:val="both"/>
        <w:rPr>
          <w:rStyle w:val="Char4"/>
          <w:rtl/>
        </w:rPr>
      </w:pPr>
      <w:r w:rsidRPr="00285597">
        <w:rPr>
          <w:rStyle w:val="Char4"/>
          <w:rFonts w:hint="cs"/>
          <w:spacing w:val="-4"/>
          <w:rtl/>
        </w:rPr>
        <w:t>و هم</w:t>
      </w:r>
      <w:r w:rsidR="001C559E">
        <w:rPr>
          <w:rStyle w:val="Char4"/>
          <w:rFonts w:hint="cs"/>
          <w:spacing w:val="-4"/>
          <w:rtl/>
        </w:rPr>
        <w:t>ی</w:t>
      </w:r>
      <w:r w:rsidRPr="00285597">
        <w:rPr>
          <w:rStyle w:val="Char4"/>
          <w:rFonts w:hint="cs"/>
          <w:spacing w:val="-4"/>
          <w:rtl/>
        </w:rPr>
        <w:t>ن طر</w:t>
      </w:r>
      <w:r w:rsidR="001C559E">
        <w:rPr>
          <w:rStyle w:val="Char4"/>
          <w:rFonts w:hint="cs"/>
          <w:spacing w:val="-4"/>
          <w:rtl/>
        </w:rPr>
        <w:t>ی</w:t>
      </w:r>
      <w:r w:rsidRPr="00285597">
        <w:rPr>
          <w:rStyle w:val="Char4"/>
          <w:rFonts w:hint="cs"/>
          <w:spacing w:val="-4"/>
          <w:rtl/>
        </w:rPr>
        <w:t>قه، بهتر</w:t>
      </w:r>
      <w:r w:rsidR="001C559E">
        <w:rPr>
          <w:rStyle w:val="Char4"/>
          <w:rFonts w:hint="cs"/>
          <w:spacing w:val="-4"/>
          <w:rtl/>
        </w:rPr>
        <w:t>ی</w:t>
      </w:r>
      <w:r w:rsidRPr="00285597">
        <w:rPr>
          <w:rStyle w:val="Char4"/>
          <w:rFonts w:hint="cs"/>
          <w:spacing w:val="-4"/>
          <w:rtl/>
        </w:rPr>
        <w:t>ن و پا</w:t>
      </w:r>
      <w:r w:rsidR="001C559E">
        <w:rPr>
          <w:rStyle w:val="Char4"/>
          <w:rFonts w:hint="cs"/>
          <w:spacing w:val="-4"/>
          <w:rtl/>
        </w:rPr>
        <w:t>کی</w:t>
      </w:r>
      <w:r w:rsidRPr="00285597">
        <w:rPr>
          <w:rStyle w:val="Char4"/>
          <w:rFonts w:hint="cs"/>
          <w:spacing w:val="-4"/>
          <w:rtl/>
        </w:rPr>
        <w:t>زه‌تر</w:t>
      </w:r>
      <w:r w:rsidR="001C559E">
        <w:rPr>
          <w:rStyle w:val="Char4"/>
          <w:rFonts w:hint="cs"/>
          <w:spacing w:val="-4"/>
          <w:rtl/>
        </w:rPr>
        <w:t>ی</w:t>
      </w:r>
      <w:r w:rsidRPr="00285597">
        <w:rPr>
          <w:rStyle w:val="Char4"/>
          <w:rFonts w:hint="cs"/>
          <w:spacing w:val="-4"/>
          <w:rtl/>
        </w:rPr>
        <w:t>ن و برتر</w:t>
      </w:r>
      <w:r w:rsidR="001C559E">
        <w:rPr>
          <w:rStyle w:val="Char4"/>
          <w:rFonts w:hint="cs"/>
          <w:spacing w:val="-4"/>
          <w:rtl/>
        </w:rPr>
        <w:t>ی</w:t>
      </w:r>
      <w:r w:rsidRPr="00285597">
        <w:rPr>
          <w:rStyle w:val="Char4"/>
          <w:rFonts w:hint="cs"/>
          <w:spacing w:val="-4"/>
          <w:rtl/>
        </w:rPr>
        <w:t xml:space="preserve">ن روش غسل مسنون است </w:t>
      </w:r>
      <w:r w:rsidR="001C559E">
        <w:rPr>
          <w:rStyle w:val="Char4"/>
          <w:rFonts w:hint="cs"/>
          <w:spacing w:val="-4"/>
          <w:rtl/>
        </w:rPr>
        <w:t>ک</w:t>
      </w:r>
      <w:r w:rsidRPr="00285597">
        <w:rPr>
          <w:rStyle w:val="Char4"/>
          <w:rFonts w:hint="cs"/>
          <w:spacing w:val="-4"/>
          <w:rtl/>
        </w:rPr>
        <w:t>ه پ</w:t>
      </w:r>
      <w:r w:rsidR="001C559E">
        <w:rPr>
          <w:rStyle w:val="Char4"/>
          <w:rFonts w:hint="cs"/>
          <w:spacing w:val="-4"/>
          <w:rtl/>
        </w:rPr>
        <w:t>ی</w:t>
      </w:r>
      <w:r w:rsidRPr="00285597">
        <w:rPr>
          <w:rStyle w:val="Char4"/>
          <w:rFonts w:hint="cs"/>
          <w:spacing w:val="-4"/>
          <w:rtl/>
        </w:rPr>
        <w:t>امبر</w:t>
      </w:r>
      <w:r w:rsidR="001F073B" w:rsidRPr="00285597">
        <w:rPr>
          <w:rStyle w:val="Char4"/>
          <w:rFonts w:cs="CTraditional Arabic" w:hint="cs"/>
          <w:spacing w:val="-4"/>
          <w:rtl/>
        </w:rPr>
        <w:t xml:space="preserve"> ج</w:t>
      </w:r>
      <w:r w:rsidR="001C559E">
        <w:rPr>
          <w:rStyle w:val="Char4"/>
          <w:rFonts w:cs="CTraditional Arabic" w:hint="cs"/>
          <w:rtl/>
        </w:rPr>
        <w:t xml:space="preserve"> </w:t>
      </w:r>
      <w:r w:rsidRPr="00BD5DC8">
        <w:rPr>
          <w:rStyle w:val="Char4"/>
          <w:rFonts w:hint="cs"/>
          <w:rtl/>
        </w:rPr>
        <w:t>بر آن مواظبت م</w:t>
      </w:r>
      <w:r w:rsidR="001C559E">
        <w:rPr>
          <w:rStyle w:val="Char4"/>
          <w:rFonts w:hint="cs"/>
          <w:rtl/>
        </w:rPr>
        <w:t>ی</w:t>
      </w:r>
      <w:r w:rsidRPr="00BD5DC8">
        <w:rPr>
          <w:rStyle w:val="Char4"/>
          <w:rFonts w:hint="cs"/>
          <w:rtl/>
        </w:rPr>
        <w:t>‌فرمود.</w:t>
      </w:r>
    </w:p>
    <w:p w:rsidR="00335BB5" w:rsidRPr="00285597" w:rsidRDefault="00BA7FD8" w:rsidP="00EE69B2">
      <w:pPr>
        <w:autoSpaceDE w:val="0"/>
        <w:autoSpaceDN w:val="0"/>
        <w:adjustRightInd w:val="0"/>
        <w:ind w:firstLine="227"/>
        <w:jc w:val="lowKashida"/>
        <w:rPr>
          <w:rStyle w:val="Char1"/>
          <w:rtl/>
          <w:lang w:bidi="ar-SA"/>
        </w:rPr>
      </w:pPr>
      <w:r w:rsidRPr="00BA7FD8">
        <w:rPr>
          <w:rStyle w:val="Char4"/>
          <w:rtl/>
        </w:rPr>
        <w:t>437</w:t>
      </w:r>
      <w:r w:rsidR="00CF164C" w:rsidRPr="00CF164C">
        <w:rPr>
          <w:rStyle w:val="Char3"/>
          <w:rFonts w:cs="IRNazli"/>
          <w:rtl/>
        </w:rPr>
        <w:t xml:space="preserve"> ـ (</w:t>
      </w:r>
      <w:r w:rsidRPr="00BA7FD8">
        <w:rPr>
          <w:rStyle w:val="Char4"/>
          <w:rtl/>
        </w:rPr>
        <w:t>8</w:t>
      </w:r>
      <w:r w:rsidR="00CF164C" w:rsidRPr="00CF164C">
        <w:rPr>
          <w:rStyle w:val="Char3"/>
          <w:rFonts w:cs="IRNazli"/>
          <w:rtl/>
        </w:rPr>
        <w:t>)</w:t>
      </w:r>
      <w:r w:rsidR="00335BB5" w:rsidRPr="00BD5DC8">
        <w:rPr>
          <w:rStyle w:val="Char3"/>
          <w:rtl/>
        </w:rPr>
        <w:t xml:space="preserve"> وعن عائشة</w:t>
      </w:r>
      <w:r w:rsidR="003E0CC1">
        <w:rPr>
          <w:rStyle w:val="Char3"/>
          <w:rtl/>
        </w:rPr>
        <w:t>،</w:t>
      </w:r>
      <w:r w:rsidR="00335BB5" w:rsidRPr="00BD5DC8">
        <w:rPr>
          <w:rStyle w:val="Char3"/>
          <w:rtl/>
        </w:rPr>
        <w:t xml:space="preserve"> قالت: إنَّ </w:t>
      </w:r>
      <w:r w:rsidR="00335BB5" w:rsidRPr="00BD5DC8">
        <w:rPr>
          <w:rStyle w:val="Char3"/>
          <w:rFonts w:hint="cs"/>
          <w:rtl/>
        </w:rPr>
        <w:t>إ</w:t>
      </w:r>
      <w:r w:rsidR="00335BB5" w:rsidRPr="00BD5DC8">
        <w:rPr>
          <w:rStyle w:val="Char3"/>
          <w:rtl/>
        </w:rPr>
        <w:t>مر</w:t>
      </w:r>
      <w:r w:rsidR="00335BB5" w:rsidRPr="00BD5DC8">
        <w:rPr>
          <w:rStyle w:val="Char3"/>
          <w:rFonts w:hint="cs"/>
          <w:rtl/>
        </w:rPr>
        <w:t>َ</w:t>
      </w:r>
      <w:r w:rsidR="00335BB5" w:rsidRPr="00BD5DC8">
        <w:rPr>
          <w:rStyle w:val="Char3"/>
          <w:rtl/>
        </w:rPr>
        <w:t>أةً من الأنصارِ س</w:t>
      </w:r>
      <w:r w:rsidR="00335BB5" w:rsidRPr="00BD5DC8">
        <w:rPr>
          <w:rStyle w:val="Char3"/>
          <w:rFonts w:hint="cs"/>
          <w:rtl/>
        </w:rPr>
        <w:t>َ</w:t>
      </w:r>
      <w:r w:rsidR="00335BB5" w:rsidRPr="00BD5DC8">
        <w:rPr>
          <w:rStyle w:val="Char3"/>
          <w:rtl/>
        </w:rPr>
        <w:t>أل</w:t>
      </w:r>
      <w:r w:rsidR="00335BB5" w:rsidRPr="00BD5DC8">
        <w:rPr>
          <w:rStyle w:val="Char3"/>
          <w:rFonts w:hint="cs"/>
          <w:rtl/>
        </w:rPr>
        <w:t>َ</w:t>
      </w:r>
      <w:r w:rsidR="00335BB5" w:rsidRPr="00BD5DC8">
        <w:rPr>
          <w:rStyle w:val="Char3"/>
          <w:rtl/>
        </w:rPr>
        <w:t xml:space="preserve">تْ رسولَ الله </w:t>
      </w:r>
      <w:r w:rsidR="00992C10" w:rsidRPr="00992C10">
        <w:rPr>
          <w:rStyle w:val="Char3"/>
          <w:rFonts w:cs="CTraditional Arabic"/>
          <w:szCs w:val="28"/>
          <w:rtl/>
        </w:rPr>
        <w:t>ج</w:t>
      </w:r>
      <w:r w:rsidR="00335BB5" w:rsidRPr="00BD5DC8">
        <w:rPr>
          <w:rStyle w:val="Char3"/>
          <w:rtl/>
        </w:rPr>
        <w:t xml:space="preserve"> عن غُسلِها من المَحيضِ، ف</w:t>
      </w:r>
      <w:r w:rsidR="00335BB5" w:rsidRPr="00BD5DC8">
        <w:rPr>
          <w:rStyle w:val="Char3"/>
          <w:rFonts w:hint="cs"/>
          <w:rtl/>
        </w:rPr>
        <w:t>َ</w:t>
      </w:r>
      <w:r w:rsidR="00335BB5" w:rsidRPr="00BD5DC8">
        <w:rPr>
          <w:rStyle w:val="Char3"/>
          <w:rtl/>
        </w:rPr>
        <w:t>أم</w:t>
      </w:r>
      <w:r w:rsidR="00335BB5" w:rsidRPr="00BD5DC8">
        <w:rPr>
          <w:rStyle w:val="Char3"/>
          <w:rFonts w:hint="cs"/>
          <w:rtl/>
        </w:rPr>
        <w:t>َ</w:t>
      </w:r>
      <w:r w:rsidR="00335BB5" w:rsidRPr="00BD5DC8">
        <w:rPr>
          <w:rStyle w:val="Char3"/>
          <w:rtl/>
        </w:rPr>
        <w:t>ر</w:t>
      </w:r>
      <w:r w:rsidR="00335BB5" w:rsidRPr="00BD5DC8">
        <w:rPr>
          <w:rStyle w:val="Char3"/>
          <w:rFonts w:hint="cs"/>
          <w:rtl/>
        </w:rPr>
        <w:t>َ</w:t>
      </w:r>
      <w:r w:rsidR="00335BB5" w:rsidRPr="00BD5DC8">
        <w:rPr>
          <w:rStyle w:val="Char3"/>
          <w:rtl/>
        </w:rPr>
        <w:t>ها كي</w:t>
      </w:r>
      <w:r w:rsidR="00335BB5" w:rsidRPr="00BD5DC8">
        <w:rPr>
          <w:rStyle w:val="Char3"/>
          <w:rFonts w:hint="cs"/>
          <w:rtl/>
        </w:rPr>
        <w:t>َ</w:t>
      </w:r>
      <w:r w:rsidR="00335BB5" w:rsidRPr="00BD5DC8">
        <w:rPr>
          <w:rStyle w:val="Char3"/>
          <w:rtl/>
        </w:rPr>
        <w:t>ف تَغ</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س</w:t>
      </w:r>
      <w:r w:rsidR="00335BB5" w:rsidRPr="00BD5DC8">
        <w:rPr>
          <w:rStyle w:val="Char3"/>
          <w:rFonts w:hint="cs"/>
          <w:rtl/>
        </w:rPr>
        <w:t>ِ</w:t>
      </w:r>
      <w:r w:rsidR="00335BB5" w:rsidRPr="00BD5DC8">
        <w:rPr>
          <w:rStyle w:val="Char3"/>
          <w:rtl/>
        </w:rPr>
        <w:t>ِلُ، ثم قال: «خُذِي فِرْص</w:t>
      </w:r>
      <w:r w:rsidR="00335BB5" w:rsidRPr="00BD5DC8">
        <w:rPr>
          <w:rStyle w:val="Char3"/>
          <w:rFonts w:hint="cs"/>
          <w:rtl/>
        </w:rPr>
        <w:t>َ</w:t>
      </w:r>
      <w:r w:rsidR="00335BB5" w:rsidRPr="00BD5DC8">
        <w:rPr>
          <w:rStyle w:val="Char3"/>
          <w:rtl/>
        </w:rPr>
        <w:t>ةً من مَسْك</w:t>
      </w:r>
      <w:r w:rsidR="00335BB5" w:rsidRPr="00BD5DC8">
        <w:rPr>
          <w:rStyle w:val="Char3"/>
          <w:rFonts w:hint="cs"/>
          <w:rtl/>
        </w:rPr>
        <w:t>ٍ</w:t>
      </w:r>
      <w:r w:rsidR="00335BB5" w:rsidRPr="00BD5DC8">
        <w:rPr>
          <w:rStyle w:val="Char3"/>
          <w:rtl/>
        </w:rPr>
        <w:t>، ف</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ط</w:t>
      </w:r>
      <w:r w:rsidR="00335BB5" w:rsidRPr="00BD5DC8">
        <w:rPr>
          <w:rStyle w:val="Char3"/>
          <w:rFonts w:hint="cs"/>
          <w:rtl/>
        </w:rPr>
        <w:t>َ</w:t>
      </w:r>
      <w:r w:rsidR="00335BB5" w:rsidRPr="00BD5DC8">
        <w:rPr>
          <w:rStyle w:val="Char3"/>
          <w:rtl/>
        </w:rPr>
        <w:t>هَّري بها». قالت: كيف أت</w:t>
      </w:r>
      <w:r w:rsidR="00335BB5" w:rsidRPr="00BD5DC8">
        <w:rPr>
          <w:rStyle w:val="Char3"/>
          <w:rFonts w:hint="cs"/>
          <w:rtl/>
        </w:rPr>
        <w:t>َ</w:t>
      </w:r>
      <w:r w:rsidR="00335BB5" w:rsidRPr="00BD5DC8">
        <w:rPr>
          <w:rStyle w:val="Char3"/>
          <w:rtl/>
        </w:rPr>
        <w:t>طَهَّرُ بها</w:t>
      </w:r>
      <w:r w:rsidR="003E0CC1">
        <w:rPr>
          <w:rStyle w:val="Char3"/>
          <w:rtl/>
        </w:rPr>
        <w:t>؟</w:t>
      </w:r>
      <w:r w:rsidR="00335BB5" w:rsidRPr="00BD5DC8">
        <w:rPr>
          <w:rStyle w:val="Char3"/>
          <w:rtl/>
        </w:rPr>
        <w:t xml:space="preserve"> فقال: «ت</w:t>
      </w:r>
      <w:r w:rsidR="00335BB5" w:rsidRPr="00BD5DC8">
        <w:rPr>
          <w:rStyle w:val="Char3"/>
          <w:rFonts w:hint="cs"/>
          <w:rtl/>
        </w:rPr>
        <w:t>َ</w:t>
      </w:r>
      <w:r w:rsidR="00335BB5" w:rsidRPr="00BD5DC8">
        <w:rPr>
          <w:rStyle w:val="Char3"/>
          <w:rtl/>
        </w:rPr>
        <w:t>ط</w:t>
      </w:r>
      <w:r w:rsidR="00335BB5" w:rsidRPr="00BD5DC8">
        <w:rPr>
          <w:rStyle w:val="Char3"/>
          <w:rFonts w:hint="cs"/>
          <w:rtl/>
        </w:rPr>
        <w:t>َ</w:t>
      </w:r>
      <w:r w:rsidR="00335BB5" w:rsidRPr="00BD5DC8">
        <w:rPr>
          <w:rStyle w:val="Char3"/>
          <w:rtl/>
        </w:rPr>
        <w:t>هَّر</w:t>
      </w:r>
      <w:r w:rsidR="00335BB5" w:rsidRPr="00BD5DC8">
        <w:rPr>
          <w:rStyle w:val="Char3"/>
          <w:rFonts w:hint="cs"/>
          <w:rtl/>
        </w:rPr>
        <w:t>ِ</w:t>
      </w:r>
      <w:r w:rsidR="00335BB5" w:rsidRPr="00BD5DC8">
        <w:rPr>
          <w:rStyle w:val="Char3"/>
          <w:rtl/>
        </w:rPr>
        <w:t>ي بها». قالت: كيَف أ</w:t>
      </w:r>
      <w:r w:rsidR="00335BB5" w:rsidRPr="00BD5DC8">
        <w:rPr>
          <w:rStyle w:val="Char3"/>
          <w:rFonts w:hint="cs"/>
          <w:rtl/>
        </w:rPr>
        <w:t>تَ</w:t>
      </w:r>
      <w:r w:rsidR="00335BB5" w:rsidRPr="00BD5DC8">
        <w:rPr>
          <w:rStyle w:val="Char3"/>
          <w:rtl/>
        </w:rPr>
        <w:t>ط</w:t>
      </w:r>
      <w:r w:rsidR="00335BB5" w:rsidRPr="00BD5DC8">
        <w:rPr>
          <w:rStyle w:val="Char3"/>
          <w:rFonts w:hint="cs"/>
          <w:rtl/>
        </w:rPr>
        <w:t>َ</w:t>
      </w:r>
      <w:r w:rsidR="00335BB5" w:rsidRPr="00BD5DC8">
        <w:rPr>
          <w:rStyle w:val="Char3"/>
          <w:rtl/>
        </w:rPr>
        <w:t>هَّرُ بها</w:t>
      </w:r>
      <w:r w:rsidR="003E0CC1">
        <w:rPr>
          <w:rStyle w:val="Char3"/>
          <w:rtl/>
        </w:rPr>
        <w:t>؟</w:t>
      </w:r>
      <w:r w:rsidR="00335BB5" w:rsidRPr="00BD5DC8">
        <w:rPr>
          <w:rStyle w:val="Char3"/>
          <w:rtl/>
        </w:rPr>
        <w:t xml:space="preserve"> قال: «سبحانَ الله</w:t>
      </w:r>
      <w:r w:rsidR="003E0CC1">
        <w:rPr>
          <w:rStyle w:val="Char3"/>
          <w:rtl/>
        </w:rPr>
        <w:t>!</w:t>
      </w:r>
      <w:r w:rsidR="00335BB5" w:rsidRPr="00BD5DC8">
        <w:rPr>
          <w:rStyle w:val="Char3"/>
          <w:rtl/>
        </w:rPr>
        <w:t xml:space="preserve"> ت</w:t>
      </w:r>
      <w:r w:rsidR="00335BB5" w:rsidRPr="00BD5DC8">
        <w:rPr>
          <w:rStyle w:val="Char3"/>
          <w:rFonts w:hint="cs"/>
          <w:rtl/>
        </w:rPr>
        <w:t>َ</w:t>
      </w:r>
      <w:r w:rsidR="00335BB5" w:rsidRPr="00BD5DC8">
        <w:rPr>
          <w:rStyle w:val="Char3"/>
          <w:rtl/>
        </w:rPr>
        <w:t>ط</w:t>
      </w:r>
      <w:r w:rsidR="00335BB5" w:rsidRPr="00BD5DC8">
        <w:rPr>
          <w:rStyle w:val="Char3"/>
          <w:rFonts w:hint="cs"/>
          <w:rtl/>
        </w:rPr>
        <w:t>َ</w:t>
      </w:r>
      <w:r w:rsidR="00335BB5" w:rsidRPr="00BD5DC8">
        <w:rPr>
          <w:rStyle w:val="Char3"/>
          <w:rtl/>
        </w:rPr>
        <w:t>هَّري بها». ف</w:t>
      </w:r>
      <w:r w:rsidR="00335BB5" w:rsidRPr="00BD5DC8">
        <w:rPr>
          <w:rStyle w:val="Char3"/>
          <w:rFonts w:hint="cs"/>
          <w:rtl/>
        </w:rPr>
        <w:t>َ</w:t>
      </w:r>
      <w:r w:rsidR="00335BB5" w:rsidRPr="00BD5DC8">
        <w:rPr>
          <w:rStyle w:val="Char3"/>
          <w:rtl/>
        </w:rPr>
        <w:t>اج</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ذَبت</w:t>
      </w:r>
      <w:r w:rsidR="00335BB5" w:rsidRPr="00BD5DC8">
        <w:rPr>
          <w:rStyle w:val="Char3"/>
          <w:rFonts w:hint="cs"/>
          <w:rtl/>
        </w:rPr>
        <w:t>ُ</w:t>
      </w:r>
      <w:r w:rsidR="00335BB5" w:rsidRPr="00BD5DC8">
        <w:rPr>
          <w:rStyle w:val="Char3"/>
          <w:rtl/>
        </w:rPr>
        <w:t>ها إليَّ، فقلتُ لها: ت</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بَّعي بها أث</w:t>
      </w:r>
      <w:r w:rsidR="00335BB5" w:rsidRPr="00BD5DC8">
        <w:rPr>
          <w:rStyle w:val="Char3"/>
          <w:rFonts w:hint="cs"/>
          <w:rtl/>
        </w:rPr>
        <w:t>َ</w:t>
      </w:r>
      <w:r w:rsidR="00335BB5" w:rsidRPr="00BD5DC8">
        <w:rPr>
          <w:rStyle w:val="Char3"/>
          <w:rtl/>
        </w:rPr>
        <w:t>رَ الدَّم</w:t>
      </w:r>
      <w:r w:rsidR="003E0CC1">
        <w:rPr>
          <w:rStyle w:val="Char3"/>
          <w:rtl/>
        </w:rPr>
        <w:t>.</w:t>
      </w:r>
      <w:r w:rsidR="00335BB5" w:rsidRPr="00285597">
        <w:rPr>
          <w:rStyle w:val="Char1"/>
          <w:rtl/>
        </w:rPr>
        <w:t xml:space="preserve"> متفق عليه</w:t>
      </w:r>
      <w:r w:rsidR="00EE69B2" w:rsidRPr="00EE69B2">
        <w:rPr>
          <w:rStyle w:val="Char4"/>
          <w:rFonts w:hint="cs"/>
          <w:vertAlign w:val="superscript"/>
          <w:rtl/>
        </w:rPr>
        <w:t>(</w:t>
      </w:r>
      <w:r w:rsidR="00EE69B2" w:rsidRPr="00EE69B2">
        <w:rPr>
          <w:rStyle w:val="Char4"/>
          <w:vertAlign w:val="superscript"/>
          <w:rtl/>
        </w:rPr>
        <w:footnoteReference w:id="159"/>
      </w:r>
      <w:r w:rsidR="00EE69B2" w:rsidRPr="00EE69B2">
        <w:rPr>
          <w:rStyle w:val="Char4"/>
          <w:rFonts w:hint="cs"/>
          <w:vertAlign w:val="superscript"/>
          <w:rtl/>
        </w:rPr>
        <w:t>)</w:t>
      </w:r>
      <w:r w:rsidR="00EE69B2">
        <w:rPr>
          <w:rStyle w:val="Char4"/>
          <w:rFonts w:hint="cs"/>
          <w:rtl/>
        </w:rPr>
        <w:t>.</w:t>
      </w:r>
    </w:p>
    <w:p w:rsidR="00335BB5" w:rsidRPr="00BD5DC8" w:rsidRDefault="00335BB5" w:rsidP="004709A5">
      <w:pPr>
        <w:ind w:firstLine="284"/>
        <w:jc w:val="both"/>
        <w:rPr>
          <w:rStyle w:val="Char4"/>
          <w:rtl/>
        </w:rPr>
      </w:pPr>
      <w:r w:rsidRPr="00BD5DC8">
        <w:rPr>
          <w:rStyle w:val="Char4"/>
          <w:rFonts w:hint="cs"/>
          <w:rtl/>
        </w:rPr>
        <w:t>437- (8) عا</w:t>
      </w:r>
      <w:r w:rsidR="001C559E">
        <w:rPr>
          <w:rStyle w:val="Char4"/>
          <w:rFonts w:hint="cs"/>
          <w:rtl/>
        </w:rPr>
        <w:t>ی</w:t>
      </w:r>
      <w:r w:rsidRPr="00BD5DC8">
        <w:rPr>
          <w:rStyle w:val="Char4"/>
          <w:rFonts w:hint="cs"/>
          <w:rtl/>
        </w:rPr>
        <w:t xml:space="preserve">شه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001C559E">
        <w:rPr>
          <w:rStyle w:val="Char4"/>
          <w:rFonts w:hint="cs"/>
          <w:rtl/>
        </w:rPr>
        <w:t xml:space="preserve"> </w:t>
      </w:r>
      <w:r w:rsidRPr="00BD5DC8">
        <w:rPr>
          <w:rStyle w:val="Char4"/>
          <w:rFonts w:hint="cs"/>
          <w:rtl/>
        </w:rPr>
        <w:t>گو</w:t>
      </w:r>
      <w:r w:rsidR="001C559E">
        <w:rPr>
          <w:rStyle w:val="Char4"/>
          <w:rFonts w:hint="cs"/>
          <w:rtl/>
        </w:rPr>
        <w:t>ی</w:t>
      </w:r>
      <w:r w:rsidRPr="00BD5DC8">
        <w:rPr>
          <w:rStyle w:val="Char4"/>
          <w:rFonts w:hint="cs"/>
          <w:rtl/>
        </w:rPr>
        <w:t>د: زن</w:t>
      </w:r>
      <w:r w:rsidR="001C559E">
        <w:rPr>
          <w:rStyle w:val="Char4"/>
          <w:rFonts w:hint="cs"/>
          <w:rtl/>
        </w:rPr>
        <w:t>ی</w:t>
      </w:r>
      <w:r w:rsidRPr="00BD5DC8">
        <w:rPr>
          <w:rStyle w:val="Char4"/>
          <w:rFonts w:hint="cs"/>
          <w:rtl/>
        </w:rPr>
        <w:t xml:space="preserve"> از زنان انصار، درباره‌</w:t>
      </w:r>
      <w:r w:rsidR="001C559E">
        <w:rPr>
          <w:rStyle w:val="Char4"/>
          <w:rFonts w:hint="cs"/>
          <w:rtl/>
        </w:rPr>
        <w:t>ی</w:t>
      </w:r>
      <w:r w:rsidRPr="00BD5DC8">
        <w:rPr>
          <w:rStyle w:val="Char4"/>
          <w:rFonts w:hint="cs"/>
          <w:rtl/>
        </w:rPr>
        <w:t xml:space="preserve"> </w:t>
      </w:r>
      <w:r w:rsidR="001C559E">
        <w:rPr>
          <w:rStyle w:val="Char4"/>
          <w:rFonts w:hint="cs"/>
          <w:rtl/>
        </w:rPr>
        <w:t>کی</w:t>
      </w:r>
      <w:r w:rsidRPr="00BD5DC8">
        <w:rPr>
          <w:rStyle w:val="Char4"/>
          <w:rFonts w:hint="cs"/>
          <w:rtl/>
        </w:rPr>
        <w:t>ف</w:t>
      </w:r>
      <w:r w:rsidR="001C559E">
        <w:rPr>
          <w:rStyle w:val="Char4"/>
          <w:rFonts w:hint="cs"/>
          <w:rtl/>
        </w:rPr>
        <w:t>ی</w:t>
      </w:r>
      <w:r w:rsidRPr="00BD5DC8">
        <w:rPr>
          <w:rStyle w:val="Char4"/>
          <w:rFonts w:hint="cs"/>
          <w:rtl/>
        </w:rPr>
        <w:t>ت و چگونگ</w:t>
      </w:r>
      <w:r w:rsidR="001C559E">
        <w:rPr>
          <w:rStyle w:val="Char4"/>
          <w:rFonts w:hint="cs"/>
          <w:rtl/>
        </w:rPr>
        <w:t>ی</w:t>
      </w:r>
      <w:r w:rsidRPr="00BD5DC8">
        <w:rPr>
          <w:rStyle w:val="Char4"/>
          <w:rFonts w:hint="cs"/>
          <w:rtl/>
        </w:rPr>
        <w:t xml:space="preserve"> غسل ح</w:t>
      </w:r>
      <w:r w:rsidR="001C559E">
        <w:rPr>
          <w:rStyle w:val="Char4"/>
          <w:rFonts w:hint="cs"/>
          <w:rtl/>
        </w:rPr>
        <w:t>ی</w:t>
      </w:r>
      <w:r w:rsidRPr="00BD5DC8">
        <w:rPr>
          <w:rStyle w:val="Char4"/>
          <w:rFonts w:hint="cs"/>
          <w:rtl/>
        </w:rPr>
        <w:t>ض، از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سؤال </w:t>
      </w:r>
      <w:r w:rsidR="001C559E">
        <w:rPr>
          <w:rStyle w:val="Char4"/>
          <w:rFonts w:hint="cs"/>
          <w:rtl/>
        </w:rPr>
        <w:t>ک</w:t>
      </w:r>
      <w:r w:rsidRPr="00BD5DC8">
        <w:rPr>
          <w:rStyle w:val="Char4"/>
          <w:rFonts w:hint="cs"/>
          <w:rtl/>
        </w:rPr>
        <w:t>رد.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پ</w:t>
      </w:r>
      <w:r w:rsidR="001C559E">
        <w:rPr>
          <w:rStyle w:val="Char4"/>
          <w:rFonts w:hint="cs"/>
          <w:rtl/>
        </w:rPr>
        <w:t>ی</w:t>
      </w:r>
      <w:r w:rsidRPr="00BD5DC8">
        <w:rPr>
          <w:rStyle w:val="Char4"/>
          <w:rFonts w:hint="cs"/>
          <w:rtl/>
        </w:rPr>
        <w:t xml:space="preserve">رامون </w:t>
      </w:r>
      <w:r w:rsidR="001C559E">
        <w:rPr>
          <w:rStyle w:val="Char4"/>
          <w:rFonts w:hint="cs"/>
          <w:rtl/>
        </w:rPr>
        <w:t>کی</w:t>
      </w:r>
      <w:r w:rsidRPr="00BD5DC8">
        <w:rPr>
          <w:rStyle w:val="Char4"/>
          <w:rFonts w:hint="cs"/>
          <w:rtl/>
        </w:rPr>
        <w:t>ف</w:t>
      </w:r>
      <w:r w:rsidR="001C559E">
        <w:rPr>
          <w:rStyle w:val="Char4"/>
          <w:rFonts w:hint="cs"/>
          <w:rtl/>
        </w:rPr>
        <w:t>ی</w:t>
      </w:r>
      <w:r w:rsidRPr="00BD5DC8">
        <w:rPr>
          <w:rStyle w:val="Char4"/>
          <w:rFonts w:hint="cs"/>
          <w:rtl/>
        </w:rPr>
        <w:t>ت و چگونگ</w:t>
      </w:r>
      <w:r w:rsidR="001C559E">
        <w:rPr>
          <w:rStyle w:val="Char4"/>
          <w:rFonts w:hint="cs"/>
          <w:rtl/>
        </w:rPr>
        <w:t>ی</w:t>
      </w:r>
      <w:r w:rsidRPr="00BD5DC8">
        <w:rPr>
          <w:rStyle w:val="Char4"/>
          <w:rFonts w:hint="cs"/>
          <w:rtl/>
        </w:rPr>
        <w:t xml:space="preserve"> غسل ح</w:t>
      </w:r>
      <w:r w:rsidR="001C559E">
        <w:rPr>
          <w:rStyle w:val="Char4"/>
          <w:rFonts w:hint="cs"/>
          <w:rtl/>
        </w:rPr>
        <w:t>ی</w:t>
      </w:r>
      <w:r w:rsidRPr="00BD5DC8">
        <w:rPr>
          <w:rStyle w:val="Char4"/>
          <w:rFonts w:hint="cs"/>
          <w:rtl/>
        </w:rPr>
        <w:t>ض بدو دستورالعمل‌ها و راه</w:t>
      </w:r>
      <w:r w:rsidR="001C559E">
        <w:rPr>
          <w:rStyle w:val="Char4"/>
          <w:rFonts w:hint="cs"/>
          <w:rtl/>
        </w:rPr>
        <w:t>ک</w:t>
      </w:r>
      <w:r w:rsidRPr="00BD5DC8">
        <w:rPr>
          <w:rStyle w:val="Char4"/>
          <w:rFonts w:hint="cs"/>
          <w:rtl/>
        </w:rPr>
        <w:t>ارها</w:t>
      </w:r>
      <w:r w:rsidR="001C559E">
        <w:rPr>
          <w:rStyle w:val="Char4"/>
          <w:rFonts w:hint="cs"/>
          <w:rtl/>
        </w:rPr>
        <w:t>ی</w:t>
      </w:r>
      <w:r w:rsidRPr="00BD5DC8">
        <w:rPr>
          <w:rStyle w:val="Char4"/>
          <w:rFonts w:hint="cs"/>
          <w:rtl/>
        </w:rPr>
        <w:t xml:space="preserve"> راهگشا و سودمند</w:t>
      </w:r>
      <w:r w:rsidR="001C559E">
        <w:rPr>
          <w:rStyle w:val="Char4"/>
          <w:rFonts w:hint="cs"/>
          <w:rtl/>
        </w:rPr>
        <w:t>ی</w:t>
      </w:r>
      <w:r w:rsidRPr="00BD5DC8">
        <w:rPr>
          <w:rStyle w:val="Char4"/>
          <w:rFonts w:hint="cs"/>
          <w:rtl/>
        </w:rPr>
        <w:t xml:space="preserve"> را ارائه داد و فرمود: پاره‌ا</w:t>
      </w:r>
      <w:r w:rsidR="001C559E">
        <w:rPr>
          <w:rStyle w:val="Char4"/>
          <w:rFonts w:hint="cs"/>
          <w:rtl/>
        </w:rPr>
        <w:t>ی</w:t>
      </w:r>
      <w:r w:rsidRPr="00BD5DC8">
        <w:rPr>
          <w:rStyle w:val="Char4"/>
          <w:rFonts w:hint="cs"/>
          <w:rtl/>
        </w:rPr>
        <w:t xml:space="preserve"> از پشم </w:t>
      </w:r>
      <w:r w:rsidR="001C559E">
        <w:rPr>
          <w:rStyle w:val="Char4"/>
          <w:rFonts w:hint="cs"/>
          <w:rtl/>
        </w:rPr>
        <w:t>ی</w:t>
      </w:r>
      <w:r w:rsidRPr="00BD5DC8">
        <w:rPr>
          <w:rStyle w:val="Char4"/>
          <w:rFonts w:hint="cs"/>
          <w:rtl/>
        </w:rPr>
        <w:t>ا پنبه‌</w:t>
      </w:r>
      <w:r w:rsidR="001C559E">
        <w:rPr>
          <w:rStyle w:val="Char4"/>
          <w:rFonts w:hint="cs"/>
          <w:rtl/>
        </w:rPr>
        <w:t>ی</w:t>
      </w:r>
      <w:r w:rsidRPr="00BD5DC8">
        <w:rPr>
          <w:rStyle w:val="Char4"/>
          <w:rFonts w:hint="cs"/>
          <w:rtl/>
        </w:rPr>
        <w:t xml:space="preserve"> تم</w:t>
      </w:r>
      <w:r w:rsidR="001C559E">
        <w:rPr>
          <w:rStyle w:val="Char4"/>
          <w:rFonts w:hint="cs"/>
          <w:rtl/>
        </w:rPr>
        <w:t>ی</w:t>
      </w:r>
      <w:r w:rsidRPr="00BD5DC8">
        <w:rPr>
          <w:rStyle w:val="Char4"/>
          <w:rFonts w:hint="cs"/>
          <w:rtl/>
        </w:rPr>
        <w:t xml:space="preserve">ز </w:t>
      </w:r>
      <w:r w:rsidR="001C559E">
        <w:rPr>
          <w:rStyle w:val="Char4"/>
          <w:rFonts w:hint="cs"/>
          <w:rtl/>
        </w:rPr>
        <w:t>ک</w:t>
      </w:r>
      <w:r w:rsidRPr="00BD5DC8">
        <w:rPr>
          <w:rStyle w:val="Char4"/>
          <w:rFonts w:hint="cs"/>
          <w:rtl/>
        </w:rPr>
        <w:t>ه با مُش</w:t>
      </w:r>
      <w:r w:rsidR="001C559E">
        <w:rPr>
          <w:rStyle w:val="Char4"/>
          <w:rFonts w:hint="cs"/>
          <w:rtl/>
        </w:rPr>
        <w:t>ک</w:t>
      </w:r>
      <w:r w:rsidRPr="00BD5DC8">
        <w:rPr>
          <w:rStyle w:val="Char4"/>
          <w:rFonts w:hint="cs"/>
          <w:rtl/>
        </w:rPr>
        <w:t xml:space="preserve"> آم</w:t>
      </w:r>
      <w:r w:rsidR="001C559E">
        <w:rPr>
          <w:rStyle w:val="Char4"/>
          <w:rFonts w:hint="cs"/>
          <w:rtl/>
        </w:rPr>
        <w:t>ی</w:t>
      </w:r>
      <w:r w:rsidRPr="00BD5DC8">
        <w:rPr>
          <w:rStyle w:val="Char4"/>
          <w:rFonts w:hint="cs"/>
          <w:rtl/>
        </w:rPr>
        <w:t>خته باشد، برگ</w:t>
      </w:r>
      <w:r w:rsidR="001C559E">
        <w:rPr>
          <w:rStyle w:val="Char4"/>
          <w:rFonts w:hint="cs"/>
          <w:rtl/>
        </w:rPr>
        <w:t>ی</w:t>
      </w:r>
      <w:r w:rsidRPr="00BD5DC8">
        <w:rPr>
          <w:rStyle w:val="Char4"/>
          <w:rFonts w:hint="cs"/>
          <w:rtl/>
        </w:rPr>
        <w:t>ر و خو</w:t>
      </w:r>
      <w:r w:rsidR="001C559E">
        <w:rPr>
          <w:rStyle w:val="Char4"/>
          <w:rFonts w:hint="cs"/>
          <w:rtl/>
        </w:rPr>
        <w:t>ی</w:t>
      </w:r>
      <w:r w:rsidRPr="00BD5DC8">
        <w:rPr>
          <w:rStyle w:val="Char4"/>
          <w:rFonts w:hint="cs"/>
          <w:rtl/>
        </w:rPr>
        <w:t>شتن را بدان پا</w:t>
      </w:r>
      <w:r w:rsidR="001C559E">
        <w:rPr>
          <w:rStyle w:val="Char4"/>
          <w:rFonts w:hint="cs"/>
          <w:rtl/>
        </w:rPr>
        <w:t>ک</w:t>
      </w:r>
      <w:r w:rsidRPr="00BD5DC8">
        <w:rPr>
          <w:rStyle w:val="Char4"/>
          <w:rFonts w:hint="cs"/>
          <w:rtl/>
        </w:rPr>
        <w:t xml:space="preserve"> و پا</w:t>
      </w:r>
      <w:r w:rsidR="001C559E">
        <w:rPr>
          <w:rStyle w:val="Char4"/>
          <w:rFonts w:hint="cs"/>
          <w:rtl/>
        </w:rPr>
        <w:t>کی</w:t>
      </w:r>
      <w:r w:rsidRPr="00BD5DC8">
        <w:rPr>
          <w:rStyle w:val="Char4"/>
          <w:rFonts w:hint="cs"/>
          <w:rtl/>
        </w:rPr>
        <w:t xml:space="preserve">زه </w:t>
      </w:r>
      <w:r w:rsidR="001C559E">
        <w:rPr>
          <w:rStyle w:val="Char4"/>
          <w:rFonts w:hint="cs"/>
          <w:rtl/>
        </w:rPr>
        <w:t>ک</w:t>
      </w:r>
      <w:r w:rsidRPr="00BD5DC8">
        <w:rPr>
          <w:rStyle w:val="Char4"/>
          <w:rFonts w:hint="cs"/>
          <w:rtl/>
        </w:rPr>
        <w:t xml:space="preserve">ن. </w:t>
      </w:r>
    </w:p>
    <w:p w:rsidR="00335BB5" w:rsidRPr="00BD5DC8" w:rsidRDefault="00335BB5" w:rsidP="004709A5">
      <w:pPr>
        <w:ind w:firstLine="284"/>
        <w:jc w:val="both"/>
        <w:rPr>
          <w:rStyle w:val="Char4"/>
          <w:rtl/>
        </w:rPr>
      </w:pPr>
      <w:r w:rsidRPr="00BD5DC8">
        <w:rPr>
          <w:rStyle w:val="Char4"/>
          <w:rFonts w:hint="cs"/>
          <w:rtl/>
        </w:rPr>
        <w:t>آن زن انصار</w:t>
      </w:r>
      <w:r w:rsidR="001C559E">
        <w:rPr>
          <w:rStyle w:val="Char4"/>
          <w:rFonts w:hint="cs"/>
          <w:rtl/>
        </w:rPr>
        <w:t>ی</w:t>
      </w:r>
      <w:r w:rsidRPr="00BD5DC8">
        <w:rPr>
          <w:rStyle w:val="Char4"/>
          <w:rFonts w:hint="cs"/>
          <w:rtl/>
        </w:rPr>
        <w:t xml:space="preserve"> پرس</w:t>
      </w:r>
      <w:r w:rsidR="001C559E">
        <w:rPr>
          <w:rStyle w:val="Char4"/>
          <w:rFonts w:hint="cs"/>
          <w:rtl/>
        </w:rPr>
        <w:t>ی</w:t>
      </w:r>
      <w:r w:rsidRPr="00BD5DC8">
        <w:rPr>
          <w:rStyle w:val="Char4"/>
          <w:rFonts w:hint="cs"/>
          <w:rtl/>
        </w:rPr>
        <w:t>د: چطور خود را با آن پا</w:t>
      </w:r>
      <w:r w:rsidR="001C559E">
        <w:rPr>
          <w:rStyle w:val="Char4"/>
          <w:rFonts w:hint="cs"/>
          <w:rtl/>
        </w:rPr>
        <w:t>ک</w:t>
      </w:r>
      <w:r w:rsidRPr="00BD5DC8">
        <w:rPr>
          <w:rStyle w:val="Char4"/>
          <w:rFonts w:hint="cs"/>
          <w:rtl/>
        </w:rPr>
        <w:t xml:space="preserve"> </w:t>
      </w:r>
      <w:r w:rsidR="001C559E">
        <w:rPr>
          <w:rStyle w:val="Char4"/>
          <w:rFonts w:hint="cs"/>
          <w:rtl/>
        </w:rPr>
        <w:t>ک</w:t>
      </w:r>
      <w:r w:rsidRPr="00BD5DC8">
        <w:rPr>
          <w:rStyle w:val="Char4"/>
          <w:rFonts w:hint="cs"/>
          <w:rtl/>
        </w:rPr>
        <w:t>نم؟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خود را با آن پا</w:t>
      </w:r>
      <w:r w:rsidR="001C559E">
        <w:rPr>
          <w:rStyle w:val="Char4"/>
          <w:rFonts w:hint="cs"/>
          <w:rtl/>
        </w:rPr>
        <w:t>ک</w:t>
      </w:r>
      <w:r w:rsidRPr="00BD5DC8">
        <w:rPr>
          <w:rStyle w:val="Char4"/>
          <w:rFonts w:hint="cs"/>
          <w:rtl/>
        </w:rPr>
        <w:t xml:space="preserve"> </w:t>
      </w:r>
      <w:r w:rsidR="001C559E">
        <w:rPr>
          <w:rStyle w:val="Char4"/>
          <w:rFonts w:hint="cs"/>
          <w:rtl/>
        </w:rPr>
        <w:t>ک</w:t>
      </w:r>
      <w:r w:rsidRPr="00BD5DC8">
        <w:rPr>
          <w:rStyle w:val="Char4"/>
          <w:rFonts w:hint="cs"/>
          <w:rtl/>
        </w:rPr>
        <w:t>ن. باز آن زن انصار</w:t>
      </w:r>
      <w:r w:rsidR="001C559E">
        <w:rPr>
          <w:rStyle w:val="Char4"/>
          <w:rFonts w:hint="cs"/>
          <w:rtl/>
        </w:rPr>
        <w:t>ی</w:t>
      </w:r>
      <w:r w:rsidRPr="00BD5DC8">
        <w:rPr>
          <w:rStyle w:val="Char4"/>
          <w:rFonts w:hint="cs"/>
          <w:rtl/>
        </w:rPr>
        <w:t xml:space="preserve"> گفت: چگونه خود را بدان پا</w:t>
      </w:r>
      <w:r w:rsidR="001C559E">
        <w:rPr>
          <w:rStyle w:val="Char4"/>
          <w:rFonts w:hint="cs"/>
          <w:rtl/>
        </w:rPr>
        <w:t>ک</w:t>
      </w:r>
      <w:r w:rsidRPr="00BD5DC8">
        <w:rPr>
          <w:rStyle w:val="Char4"/>
          <w:rFonts w:hint="cs"/>
          <w:rtl/>
        </w:rPr>
        <w:t xml:space="preserve"> نما</w:t>
      </w:r>
      <w:r w:rsidR="001C559E">
        <w:rPr>
          <w:rStyle w:val="Char4"/>
          <w:rFonts w:hint="cs"/>
          <w:rtl/>
        </w:rPr>
        <w:t>ی</w:t>
      </w:r>
      <w:r w:rsidRPr="00BD5DC8">
        <w:rPr>
          <w:rStyle w:val="Char4"/>
          <w:rFonts w:hint="cs"/>
          <w:rtl/>
        </w:rPr>
        <w:t>م؟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(با تعجب وح</w:t>
      </w:r>
      <w:r w:rsidR="001C559E">
        <w:rPr>
          <w:rStyle w:val="Char4"/>
          <w:rFonts w:hint="cs"/>
          <w:rtl/>
        </w:rPr>
        <w:t>ی</w:t>
      </w:r>
      <w:r w:rsidRPr="00BD5DC8">
        <w:rPr>
          <w:rStyle w:val="Char4"/>
          <w:rFonts w:hint="cs"/>
          <w:rtl/>
        </w:rPr>
        <w:t xml:space="preserve">رت) فرمود: </w:t>
      </w:r>
      <w:r w:rsidRPr="004709A5">
        <w:rPr>
          <w:rStyle w:val="Char1"/>
          <w:rFonts w:hint="cs"/>
          <w:rtl/>
        </w:rPr>
        <w:t>سبحان الله!</w:t>
      </w:r>
      <w:r w:rsidRPr="00BD5DC8">
        <w:rPr>
          <w:rStyle w:val="Char4"/>
          <w:rFonts w:hint="cs"/>
          <w:rtl/>
        </w:rPr>
        <w:t xml:space="preserve"> خودت را با آن پا</w:t>
      </w:r>
      <w:r w:rsidR="001C559E">
        <w:rPr>
          <w:rStyle w:val="Char4"/>
          <w:rFonts w:hint="cs"/>
          <w:rtl/>
        </w:rPr>
        <w:t>ک</w:t>
      </w:r>
      <w:r w:rsidRPr="00BD5DC8">
        <w:rPr>
          <w:rStyle w:val="Char4"/>
          <w:rFonts w:hint="cs"/>
          <w:rtl/>
        </w:rPr>
        <w:t xml:space="preserve"> </w:t>
      </w:r>
      <w:r w:rsidR="001C559E">
        <w:rPr>
          <w:rStyle w:val="Char4"/>
          <w:rFonts w:hint="cs"/>
          <w:rtl/>
        </w:rPr>
        <w:t>ک</w:t>
      </w:r>
      <w:r w:rsidRPr="00BD5DC8">
        <w:rPr>
          <w:rStyle w:val="Char4"/>
          <w:rFonts w:hint="cs"/>
          <w:rtl/>
        </w:rPr>
        <w:t>ن.</w:t>
      </w:r>
    </w:p>
    <w:p w:rsidR="00335BB5" w:rsidRPr="00BD5DC8" w:rsidRDefault="00335BB5" w:rsidP="004709A5">
      <w:pPr>
        <w:ind w:firstLine="284"/>
        <w:jc w:val="both"/>
        <w:rPr>
          <w:rStyle w:val="Char4"/>
          <w:rtl/>
        </w:rPr>
      </w:pPr>
      <w:r w:rsidRPr="00BD5DC8">
        <w:rPr>
          <w:rStyle w:val="Char4"/>
          <w:rFonts w:hint="cs"/>
          <w:rtl/>
        </w:rPr>
        <w:t>[عا</w:t>
      </w:r>
      <w:r w:rsidR="001C559E">
        <w:rPr>
          <w:rStyle w:val="Char4"/>
          <w:rFonts w:hint="cs"/>
          <w:rtl/>
        </w:rPr>
        <w:t>ی</w:t>
      </w:r>
      <w:r w:rsidRPr="00BD5DC8">
        <w:rPr>
          <w:rStyle w:val="Char4"/>
          <w:rFonts w:hint="cs"/>
          <w:rtl/>
        </w:rPr>
        <w:t xml:space="preserve">شه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 xml:space="preserve">د: من </w:t>
      </w:r>
      <w:r w:rsidR="001C559E">
        <w:rPr>
          <w:rStyle w:val="Char4"/>
          <w:rFonts w:hint="cs"/>
          <w:rtl/>
        </w:rPr>
        <w:t>ک</w:t>
      </w:r>
      <w:r w:rsidRPr="00BD5DC8">
        <w:rPr>
          <w:rStyle w:val="Char4"/>
          <w:rFonts w:hint="cs"/>
          <w:rtl/>
        </w:rPr>
        <w:t>ه هدف و مقصود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را خوب در</w:t>
      </w:r>
      <w:r w:rsidR="001C559E">
        <w:rPr>
          <w:rStyle w:val="Char4"/>
          <w:rFonts w:hint="cs"/>
          <w:rtl/>
        </w:rPr>
        <w:t>ک</w:t>
      </w:r>
      <w:r w:rsidRPr="00BD5DC8">
        <w:rPr>
          <w:rStyle w:val="Char4"/>
          <w:rFonts w:hint="cs"/>
          <w:rtl/>
        </w:rPr>
        <w:t xml:space="preserve"> </w:t>
      </w:r>
      <w:r w:rsidR="001C559E">
        <w:rPr>
          <w:rStyle w:val="Char4"/>
          <w:rFonts w:hint="cs"/>
          <w:rtl/>
        </w:rPr>
        <w:t>ک</w:t>
      </w:r>
      <w:r w:rsidRPr="00BD5DC8">
        <w:rPr>
          <w:rStyle w:val="Char4"/>
          <w:rFonts w:hint="cs"/>
          <w:rtl/>
        </w:rPr>
        <w:t>رده بودم، بلافاصله] آن زن انصار</w:t>
      </w:r>
      <w:r w:rsidR="001C559E">
        <w:rPr>
          <w:rStyle w:val="Char4"/>
          <w:rFonts w:hint="cs"/>
          <w:rtl/>
        </w:rPr>
        <w:t>ی</w:t>
      </w:r>
      <w:r w:rsidRPr="00BD5DC8">
        <w:rPr>
          <w:rStyle w:val="Char4"/>
          <w:rFonts w:hint="cs"/>
          <w:rtl/>
        </w:rPr>
        <w:t xml:space="preserve"> را به سو</w:t>
      </w:r>
      <w:r w:rsidR="001C559E">
        <w:rPr>
          <w:rStyle w:val="Char4"/>
          <w:rFonts w:hint="cs"/>
          <w:rtl/>
        </w:rPr>
        <w:t>ی</w:t>
      </w:r>
      <w:r w:rsidRPr="00BD5DC8">
        <w:rPr>
          <w:rStyle w:val="Char4"/>
          <w:rFonts w:hint="cs"/>
          <w:rtl/>
        </w:rPr>
        <w:t xml:space="preserve"> خود </w:t>
      </w:r>
      <w:r w:rsidR="001C559E">
        <w:rPr>
          <w:rStyle w:val="Char4"/>
          <w:rFonts w:hint="cs"/>
          <w:rtl/>
        </w:rPr>
        <w:t>ک</w:t>
      </w:r>
      <w:r w:rsidRPr="00BD5DC8">
        <w:rPr>
          <w:rStyle w:val="Char4"/>
          <w:rFonts w:hint="cs"/>
          <w:rtl/>
        </w:rPr>
        <w:t>ش</w:t>
      </w:r>
      <w:r w:rsidR="001C559E">
        <w:rPr>
          <w:rStyle w:val="Char4"/>
          <w:rFonts w:hint="cs"/>
          <w:rtl/>
        </w:rPr>
        <w:t>ی</w:t>
      </w:r>
      <w:r w:rsidRPr="00BD5DC8">
        <w:rPr>
          <w:rStyle w:val="Char4"/>
          <w:rFonts w:hint="cs"/>
          <w:rtl/>
        </w:rPr>
        <w:t>دم (و او را از مقصود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آگاه ساختم و) بدو گفتم: آن پنبه و </w:t>
      </w:r>
      <w:r w:rsidR="001C559E">
        <w:rPr>
          <w:rStyle w:val="Char4"/>
          <w:rFonts w:hint="cs"/>
          <w:rtl/>
        </w:rPr>
        <w:t>ی</w:t>
      </w:r>
      <w:r w:rsidRPr="00BD5DC8">
        <w:rPr>
          <w:rStyle w:val="Char4"/>
          <w:rFonts w:hint="cs"/>
          <w:rtl/>
        </w:rPr>
        <w:t>ا پشم آغشته با مش</w:t>
      </w:r>
      <w:r w:rsidR="001C559E">
        <w:rPr>
          <w:rStyle w:val="Char4"/>
          <w:rFonts w:hint="cs"/>
          <w:rtl/>
        </w:rPr>
        <w:t>ک</w:t>
      </w:r>
      <w:r w:rsidRPr="00BD5DC8">
        <w:rPr>
          <w:rStyle w:val="Char4"/>
          <w:rFonts w:hint="cs"/>
          <w:rtl/>
        </w:rPr>
        <w:t xml:space="preserve"> را بردار و بر جاها</w:t>
      </w:r>
      <w:r w:rsidR="001C559E">
        <w:rPr>
          <w:rStyle w:val="Char4"/>
          <w:rFonts w:hint="cs"/>
          <w:rtl/>
        </w:rPr>
        <w:t>یی</w:t>
      </w:r>
      <w:r w:rsidRPr="00BD5DC8">
        <w:rPr>
          <w:rStyle w:val="Char4"/>
          <w:rFonts w:hint="cs"/>
          <w:rtl/>
        </w:rPr>
        <w:t xml:space="preserve"> </w:t>
      </w:r>
      <w:r w:rsidR="001C559E">
        <w:rPr>
          <w:rStyle w:val="Char4"/>
          <w:rFonts w:hint="cs"/>
          <w:rtl/>
        </w:rPr>
        <w:t>ک</w:t>
      </w:r>
      <w:r w:rsidRPr="00BD5DC8">
        <w:rPr>
          <w:rStyle w:val="Char4"/>
          <w:rFonts w:hint="cs"/>
          <w:rtl/>
        </w:rPr>
        <w:t>ه آلوده و ملوث به خون است بمال و اثر خون را پا</w:t>
      </w:r>
      <w:r w:rsidR="001C559E">
        <w:rPr>
          <w:rStyle w:val="Char4"/>
          <w:rFonts w:hint="cs"/>
          <w:rtl/>
        </w:rPr>
        <w:t>ک</w:t>
      </w:r>
      <w:r w:rsidRPr="00BD5DC8">
        <w:rPr>
          <w:rStyle w:val="Char4"/>
          <w:rFonts w:hint="cs"/>
          <w:rtl/>
        </w:rPr>
        <w:t xml:space="preserve"> </w:t>
      </w:r>
      <w:r w:rsidR="001C559E">
        <w:rPr>
          <w:rStyle w:val="Char4"/>
          <w:rFonts w:hint="cs"/>
          <w:rtl/>
        </w:rPr>
        <w:t>ک</w:t>
      </w:r>
      <w:r w:rsidRPr="00BD5DC8">
        <w:rPr>
          <w:rStyle w:val="Char4"/>
          <w:rFonts w:hint="cs"/>
          <w:rtl/>
        </w:rPr>
        <w:t>ن.</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335BB5" w:rsidRPr="00BD5DC8" w:rsidRDefault="00335BB5" w:rsidP="004709A5">
      <w:pPr>
        <w:ind w:firstLine="284"/>
        <w:jc w:val="both"/>
        <w:rPr>
          <w:rStyle w:val="Char4"/>
          <w:rtl/>
        </w:rPr>
      </w:pPr>
      <w:r w:rsidRPr="00BD5DC8">
        <w:rPr>
          <w:rStyle w:val="Char3"/>
          <w:rFonts w:hint="cs"/>
          <w:rtl/>
        </w:rPr>
        <w:t>«</w:t>
      </w:r>
      <w:r w:rsidRPr="00285597">
        <w:rPr>
          <w:rStyle w:val="Char1"/>
          <w:rFonts w:hint="cs"/>
          <w:rtl/>
        </w:rPr>
        <w:t>المحيض</w:t>
      </w:r>
      <w:r w:rsidRPr="00BD5DC8">
        <w:rPr>
          <w:rStyle w:val="Char3"/>
          <w:rFonts w:hint="cs"/>
          <w:rtl/>
        </w:rPr>
        <w:t>»:</w:t>
      </w:r>
      <w:r w:rsidRPr="00BD5DC8">
        <w:rPr>
          <w:rStyle w:val="Char4"/>
          <w:rFonts w:hint="cs"/>
          <w:rtl/>
        </w:rPr>
        <w:t xml:space="preserve"> ا</w:t>
      </w:r>
      <w:r w:rsidR="001C559E">
        <w:rPr>
          <w:rStyle w:val="Char4"/>
          <w:rFonts w:hint="cs"/>
          <w:rtl/>
        </w:rPr>
        <w:t>ی</w:t>
      </w:r>
      <w:r w:rsidRPr="00BD5DC8">
        <w:rPr>
          <w:rStyle w:val="Char4"/>
          <w:rFonts w:hint="cs"/>
          <w:rtl/>
        </w:rPr>
        <w:t>ن واژه مصدر م</w:t>
      </w:r>
      <w:r w:rsidR="001C559E">
        <w:rPr>
          <w:rStyle w:val="Char4"/>
          <w:rFonts w:hint="cs"/>
          <w:rtl/>
        </w:rPr>
        <w:t>ی</w:t>
      </w:r>
      <w:r w:rsidRPr="00BD5DC8">
        <w:rPr>
          <w:rStyle w:val="Char4"/>
          <w:rFonts w:hint="cs"/>
          <w:rtl/>
        </w:rPr>
        <w:t>م</w:t>
      </w:r>
      <w:r w:rsidR="001C559E">
        <w:rPr>
          <w:rStyle w:val="Char4"/>
          <w:rFonts w:hint="cs"/>
          <w:rtl/>
        </w:rPr>
        <w:t>ی</w:t>
      </w:r>
      <w:r w:rsidRPr="00BD5DC8">
        <w:rPr>
          <w:rStyle w:val="Char4"/>
          <w:rFonts w:hint="cs"/>
          <w:rtl/>
        </w:rPr>
        <w:t xml:space="preserve"> و به معنا</w:t>
      </w:r>
      <w:r w:rsidR="001C559E">
        <w:rPr>
          <w:rStyle w:val="Char4"/>
          <w:rFonts w:hint="cs"/>
          <w:rtl/>
        </w:rPr>
        <w:t>ی</w:t>
      </w:r>
      <w:r w:rsidRPr="00BD5DC8">
        <w:rPr>
          <w:rStyle w:val="Char4"/>
          <w:rFonts w:hint="cs"/>
          <w:rtl/>
        </w:rPr>
        <w:t xml:space="preserve"> قاعدگ</w:t>
      </w:r>
      <w:r w:rsidR="001C559E">
        <w:rPr>
          <w:rStyle w:val="Char4"/>
          <w:rFonts w:hint="cs"/>
          <w:rtl/>
        </w:rPr>
        <w:t>ی</w:t>
      </w:r>
      <w:r w:rsidRPr="00BD5DC8">
        <w:rPr>
          <w:rStyle w:val="Char4"/>
          <w:rFonts w:hint="cs"/>
          <w:rtl/>
        </w:rPr>
        <w:t xml:space="preserve"> و خون ماهانه م</w:t>
      </w:r>
      <w:r w:rsidR="001C559E">
        <w:rPr>
          <w:rStyle w:val="Char4"/>
          <w:rFonts w:hint="cs"/>
          <w:rtl/>
        </w:rPr>
        <w:t>ی</w:t>
      </w:r>
      <w:r w:rsidRPr="00BD5DC8">
        <w:rPr>
          <w:rStyle w:val="Char4"/>
          <w:rFonts w:hint="cs"/>
          <w:rtl/>
        </w:rPr>
        <w:t xml:space="preserve">‌باشد. </w:t>
      </w:r>
    </w:p>
    <w:p w:rsidR="00335BB5" w:rsidRPr="00BD5DC8" w:rsidRDefault="00335BB5" w:rsidP="004709A5">
      <w:pPr>
        <w:ind w:firstLine="284"/>
        <w:jc w:val="both"/>
        <w:rPr>
          <w:rStyle w:val="Char4"/>
          <w:rtl/>
        </w:rPr>
      </w:pPr>
      <w:r w:rsidRPr="00BD5DC8">
        <w:rPr>
          <w:rStyle w:val="Char3"/>
          <w:rFonts w:hint="cs"/>
          <w:rtl/>
        </w:rPr>
        <w:t>«ف</w:t>
      </w:r>
      <w:r w:rsidRPr="00285597">
        <w:rPr>
          <w:rStyle w:val="Char1"/>
          <w:rFonts w:hint="cs"/>
          <w:rtl/>
        </w:rPr>
        <w:t>ِرصة</w:t>
      </w:r>
      <w:r w:rsidRPr="00BD5DC8">
        <w:rPr>
          <w:rStyle w:val="Char3"/>
          <w:rFonts w:hint="cs"/>
          <w:rtl/>
        </w:rPr>
        <w:t>»:</w:t>
      </w:r>
      <w:r w:rsidRPr="00BD5DC8">
        <w:rPr>
          <w:rStyle w:val="Char4"/>
          <w:rFonts w:hint="cs"/>
          <w:rtl/>
        </w:rPr>
        <w:t xml:space="preserve"> پاره‌ا</w:t>
      </w:r>
      <w:r w:rsidR="001C559E">
        <w:rPr>
          <w:rStyle w:val="Char4"/>
          <w:rFonts w:hint="cs"/>
          <w:rtl/>
        </w:rPr>
        <w:t>ی</w:t>
      </w:r>
      <w:r w:rsidRPr="00BD5DC8">
        <w:rPr>
          <w:rStyle w:val="Char4"/>
          <w:rFonts w:hint="cs"/>
          <w:rtl/>
        </w:rPr>
        <w:t xml:space="preserve"> از پنبه </w:t>
      </w:r>
      <w:r w:rsidR="001C559E">
        <w:rPr>
          <w:rStyle w:val="Char4"/>
          <w:rFonts w:hint="cs"/>
          <w:rtl/>
        </w:rPr>
        <w:t>ی</w:t>
      </w:r>
      <w:r w:rsidRPr="00BD5DC8">
        <w:rPr>
          <w:rStyle w:val="Char4"/>
          <w:rFonts w:hint="cs"/>
          <w:rtl/>
        </w:rPr>
        <w:t xml:space="preserve">ا پشم. </w:t>
      </w:r>
      <w:r w:rsidRPr="00BD5DC8">
        <w:rPr>
          <w:rStyle w:val="Char3"/>
          <w:rFonts w:hint="cs"/>
          <w:rtl/>
        </w:rPr>
        <w:t>«</w:t>
      </w:r>
      <w:r w:rsidRPr="00285597">
        <w:rPr>
          <w:rStyle w:val="Char1"/>
          <w:rFonts w:hint="cs"/>
          <w:rtl/>
        </w:rPr>
        <w:t>فرصة من مِسك</w:t>
      </w:r>
      <w:r w:rsidRPr="00BD5DC8">
        <w:rPr>
          <w:rStyle w:val="Char4"/>
          <w:rFonts w:hint="cs"/>
          <w:rtl/>
        </w:rPr>
        <w:t>»، پاره‌ا</w:t>
      </w:r>
      <w:r w:rsidR="001C559E">
        <w:rPr>
          <w:rStyle w:val="Char4"/>
          <w:rFonts w:hint="cs"/>
          <w:rtl/>
        </w:rPr>
        <w:t>ی</w:t>
      </w:r>
      <w:r w:rsidRPr="00BD5DC8">
        <w:rPr>
          <w:rStyle w:val="Char4"/>
          <w:rFonts w:hint="cs"/>
          <w:rtl/>
        </w:rPr>
        <w:t xml:space="preserve"> از پنبه و </w:t>
      </w:r>
      <w:r w:rsidR="001C559E">
        <w:rPr>
          <w:rStyle w:val="Char4"/>
          <w:rFonts w:hint="cs"/>
          <w:rtl/>
        </w:rPr>
        <w:t>ی</w:t>
      </w:r>
      <w:r w:rsidRPr="00BD5DC8">
        <w:rPr>
          <w:rStyle w:val="Char4"/>
          <w:rFonts w:hint="cs"/>
          <w:rtl/>
        </w:rPr>
        <w:t xml:space="preserve">ا پشم </w:t>
      </w:r>
      <w:r w:rsidR="001C559E">
        <w:rPr>
          <w:rStyle w:val="Char4"/>
          <w:rFonts w:hint="cs"/>
          <w:rtl/>
        </w:rPr>
        <w:t>ک</w:t>
      </w:r>
      <w:r w:rsidRPr="00BD5DC8">
        <w:rPr>
          <w:rStyle w:val="Char4"/>
          <w:rFonts w:hint="cs"/>
          <w:rtl/>
        </w:rPr>
        <w:t>ه با مش</w:t>
      </w:r>
      <w:r w:rsidR="001C559E">
        <w:rPr>
          <w:rStyle w:val="Char4"/>
          <w:rFonts w:hint="cs"/>
          <w:rtl/>
        </w:rPr>
        <w:t>ک</w:t>
      </w:r>
      <w:r w:rsidRPr="00BD5DC8">
        <w:rPr>
          <w:rStyle w:val="Char4"/>
          <w:rFonts w:hint="cs"/>
          <w:rtl/>
        </w:rPr>
        <w:t xml:space="preserve"> آغشته باشند. </w:t>
      </w:r>
      <w:r w:rsidRPr="00BD5DC8">
        <w:rPr>
          <w:rStyle w:val="Char3"/>
          <w:rFonts w:hint="cs"/>
          <w:rtl/>
        </w:rPr>
        <w:t>«</w:t>
      </w:r>
      <w:r w:rsidRPr="00285597">
        <w:rPr>
          <w:rStyle w:val="Char1"/>
          <w:rFonts w:hint="cs"/>
          <w:rtl/>
        </w:rPr>
        <w:t>فاجتذبتُها اليّ</w:t>
      </w:r>
      <w:r w:rsidRPr="00BD5DC8">
        <w:rPr>
          <w:rStyle w:val="Char3"/>
          <w:rFonts w:hint="cs"/>
          <w:rtl/>
        </w:rPr>
        <w:t>»</w:t>
      </w:r>
      <w:r w:rsidR="0040716E">
        <w:rPr>
          <w:rStyle w:val="Char3"/>
          <w:rFonts w:hint="cs"/>
          <w:rtl/>
        </w:rPr>
        <w:t>:</w:t>
      </w:r>
      <w:r w:rsidRPr="00BD5DC8">
        <w:rPr>
          <w:rStyle w:val="Char4"/>
          <w:rFonts w:hint="cs"/>
          <w:rtl/>
        </w:rPr>
        <w:t xml:space="preserve"> او را به سو</w:t>
      </w:r>
      <w:r w:rsidR="001C559E">
        <w:rPr>
          <w:rStyle w:val="Char4"/>
          <w:rFonts w:hint="cs"/>
          <w:rtl/>
        </w:rPr>
        <w:t>ی</w:t>
      </w:r>
      <w:r w:rsidRPr="00BD5DC8">
        <w:rPr>
          <w:rStyle w:val="Char4"/>
          <w:rFonts w:hint="cs"/>
          <w:rtl/>
        </w:rPr>
        <w:t xml:space="preserve"> خود </w:t>
      </w:r>
      <w:r w:rsidR="001C559E">
        <w:rPr>
          <w:rStyle w:val="Char4"/>
          <w:rFonts w:hint="cs"/>
          <w:rtl/>
        </w:rPr>
        <w:t>ک</w:t>
      </w:r>
      <w:r w:rsidRPr="00BD5DC8">
        <w:rPr>
          <w:rStyle w:val="Char4"/>
          <w:rFonts w:hint="cs"/>
          <w:rtl/>
        </w:rPr>
        <w:t>ش</w:t>
      </w:r>
      <w:r w:rsidR="001C559E">
        <w:rPr>
          <w:rStyle w:val="Char4"/>
          <w:rFonts w:hint="cs"/>
          <w:rtl/>
        </w:rPr>
        <w:t>ی</w:t>
      </w:r>
      <w:r w:rsidRPr="00BD5DC8">
        <w:rPr>
          <w:rStyle w:val="Char4"/>
          <w:rFonts w:hint="cs"/>
          <w:rtl/>
        </w:rPr>
        <w:t xml:space="preserve">دم.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ب</w:t>
      </w:r>
      <w:r w:rsidR="001C559E">
        <w:rPr>
          <w:rStyle w:val="Char4"/>
          <w:rFonts w:hint="cs"/>
          <w:rtl/>
        </w:rPr>
        <w:t>ی</w:t>
      </w:r>
      <w:r w:rsidRPr="00BD5DC8">
        <w:rPr>
          <w:rStyle w:val="Char4"/>
          <w:rFonts w:hint="cs"/>
          <w:rtl/>
        </w:rPr>
        <w:t>انگر اهم</w:t>
      </w:r>
      <w:r w:rsidR="001C559E">
        <w:rPr>
          <w:rStyle w:val="Char4"/>
          <w:rFonts w:hint="cs"/>
          <w:rtl/>
        </w:rPr>
        <w:t>ی</w:t>
      </w:r>
      <w:r w:rsidRPr="00BD5DC8">
        <w:rPr>
          <w:rStyle w:val="Char4"/>
          <w:rFonts w:hint="cs"/>
          <w:rtl/>
        </w:rPr>
        <w:t>ت و جا</w:t>
      </w:r>
      <w:r w:rsidR="001C559E">
        <w:rPr>
          <w:rStyle w:val="Char4"/>
          <w:rFonts w:hint="cs"/>
          <w:rtl/>
        </w:rPr>
        <w:t>ی</w:t>
      </w:r>
      <w:r w:rsidRPr="00BD5DC8">
        <w:rPr>
          <w:rStyle w:val="Char4"/>
          <w:rFonts w:hint="cs"/>
          <w:rtl/>
        </w:rPr>
        <w:t>گاه خاص نظافت و تم</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و پا</w:t>
      </w:r>
      <w:r w:rsidR="001C559E">
        <w:rPr>
          <w:rStyle w:val="Char4"/>
          <w:rFonts w:hint="cs"/>
          <w:rtl/>
        </w:rPr>
        <w:t>کی</w:t>
      </w:r>
      <w:r w:rsidRPr="00BD5DC8">
        <w:rPr>
          <w:rStyle w:val="Char4"/>
          <w:rFonts w:hint="cs"/>
          <w:rtl/>
        </w:rPr>
        <w:t xml:space="preserve"> و پا</w:t>
      </w:r>
      <w:r w:rsidR="001C559E">
        <w:rPr>
          <w:rStyle w:val="Char4"/>
          <w:rFonts w:hint="cs"/>
          <w:rtl/>
        </w:rPr>
        <w:t>کی</w:t>
      </w:r>
      <w:r w:rsidRPr="00BD5DC8">
        <w:rPr>
          <w:rStyle w:val="Char4"/>
          <w:rFonts w:hint="cs"/>
          <w:rtl/>
        </w:rPr>
        <w:t>زگ</w:t>
      </w:r>
      <w:r w:rsidR="001C559E">
        <w:rPr>
          <w:rStyle w:val="Char4"/>
          <w:rFonts w:hint="cs"/>
          <w:rtl/>
        </w:rPr>
        <w:t>ی</w:t>
      </w:r>
      <w:r w:rsidRPr="00BD5DC8">
        <w:rPr>
          <w:rStyle w:val="Char4"/>
          <w:rFonts w:hint="cs"/>
          <w:rtl/>
        </w:rPr>
        <w:t xml:space="preserve"> و رعا</w:t>
      </w:r>
      <w:r w:rsidR="001C559E">
        <w:rPr>
          <w:rStyle w:val="Char4"/>
          <w:rFonts w:hint="cs"/>
          <w:rtl/>
        </w:rPr>
        <w:t>ی</w:t>
      </w:r>
      <w:r w:rsidRPr="00BD5DC8">
        <w:rPr>
          <w:rStyle w:val="Char4"/>
          <w:rFonts w:hint="cs"/>
          <w:rtl/>
        </w:rPr>
        <w:t>ت بهداشت و سلامت به معنا</w:t>
      </w:r>
      <w:r w:rsidR="001C559E">
        <w:rPr>
          <w:rStyle w:val="Char4"/>
          <w:rFonts w:hint="cs"/>
          <w:rtl/>
        </w:rPr>
        <w:t>ی</w:t>
      </w:r>
      <w:r w:rsidRPr="00BD5DC8">
        <w:rPr>
          <w:rStyle w:val="Char4"/>
          <w:rFonts w:hint="cs"/>
          <w:rtl/>
        </w:rPr>
        <w:t xml:space="preserve"> واقع</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لمه است، چرا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برا</w:t>
      </w:r>
      <w:r w:rsidR="001C559E">
        <w:rPr>
          <w:rStyle w:val="Char4"/>
          <w:rFonts w:hint="cs"/>
          <w:rtl/>
        </w:rPr>
        <w:t>ی</w:t>
      </w:r>
      <w:r w:rsidRPr="00BD5DC8">
        <w:rPr>
          <w:rStyle w:val="Char4"/>
          <w:rFonts w:hint="cs"/>
          <w:rtl/>
        </w:rPr>
        <w:t xml:space="preserve"> تمام زنان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غسل ح</w:t>
      </w:r>
      <w:r w:rsidR="001C559E">
        <w:rPr>
          <w:rStyle w:val="Char4"/>
          <w:rFonts w:hint="cs"/>
          <w:rtl/>
        </w:rPr>
        <w:t>ی</w:t>
      </w:r>
      <w:r w:rsidRPr="00BD5DC8">
        <w:rPr>
          <w:rStyle w:val="Char4"/>
          <w:rFonts w:hint="cs"/>
          <w:rtl/>
        </w:rPr>
        <w:t>ض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نند، سنّت قرار داده </w:t>
      </w:r>
      <w:r w:rsidR="001C559E">
        <w:rPr>
          <w:rStyle w:val="Char4"/>
          <w:rFonts w:hint="cs"/>
          <w:rtl/>
        </w:rPr>
        <w:t>ک</w:t>
      </w:r>
      <w:r w:rsidRPr="00BD5DC8">
        <w:rPr>
          <w:rStyle w:val="Char4"/>
          <w:rFonts w:hint="cs"/>
          <w:rtl/>
        </w:rPr>
        <w:t xml:space="preserve">ه </w:t>
      </w:r>
      <w:r w:rsidR="001C559E">
        <w:rPr>
          <w:rStyle w:val="Char4"/>
          <w:rFonts w:hint="cs"/>
          <w:rtl/>
        </w:rPr>
        <w:t>یک</w:t>
      </w:r>
      <w:r w:rsidRPr="00BD5DC8">
        <w:rPr>
          <w:rStyle w:val="Char4"/>
          <w:rFonts w:hint="cs"/>
          <w:rtl/>
        </w:rPr>
        <w:t xml:space="preserve"> مقدار پنبه </w:t>
      </w:r>
      <w:r w:rsidR="001C559E">
        <w:rPr>
          <w:rStyle w:val="Char4"/>
          <w:rFonts w:hint="cs"/>
          <w:rtl/>
        </w:rPr>
        <w:t>ی</w:t>
      </w:r>
      <w:r w:rsidRPr="00BD5DC8">
        <w:rPr>
          <w:rStyle w:val="Char4"/>
          <w:rFonts w:hint="cs"/>
          <w:rtl/>
        </w:rPr>
        <w:t>ا پارچه‌</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گر</w:t>
      </w:r>
      <w:r w:rsidR="001C559E">
        <w:rPr>
          <w:rStyle w:val="Char4"/>
          <w:rFonts w:hint="cs"/>
          <w:rtl/>
        </w:rPr>
        <w:t>ی</w:t>
      </w:r>
      <w:r w:rsidRPr="00BD5DC8">
        <w:rPr>
          <w:rStyle w:val="Char4"/>
          <w:rFonts w:hint="cs"/>
          <w:rtl/>
        </w:rPr>
        <w:t xml:space="preserve"> با مش</w:t>
      </w:r>
      <w:r w:rsidR="001C559E">
        <w:rPr>
          <w:rStyle w:val="Char4"/>
          <w:rFonts w:hint="cs"/>
          <w:rtl/>
        </w:rPr>
        <w:t>ک</w:t>
      </w:r>
      <w:r w:rsidRPr="00BD5DC8">
        <w:rPr>
          <w:rStyle w:val="Char4"/>
          <w:rFonts w:hint="cs"/>
          <w:rtl/>
        </w:rPr>
        <w:t xml:space="preserve"> </w:t>
      </w:r>
      <w:r w:rsidR="001C559E">
        <w:rPr>
          <w:rStyle w:val="Char4"/>
          <w:rFonts w:hint="cs"/>
          <w:rtl/>
        </w:rPr>
        <w:t>ی</w:t>
      </w:r>
      <w:r w:rsidRPr="00BD5DC8">
        <w:rPr>
          <w:rStyle w:val="Char4"/>
          <w:rFonts w:hint="cs"/>
          <w:rtl/>
        </w:rPr>
        <w:t>ا هر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بو</w:t>
      </w:r>
      <w:r w:rsidR="001C559E">
        <w:rPr>
          <w:rStyle w:val="Char4"/>
          <w:rFonts w:hint="cs"/>
          <w:rtl/>
        </w:rPr>
        <w:t>ی</w:t>
      </w:r>
      <w:r w:rsidRPr="00BD5DC8">
        <w:rPr>
          <w:rStyle w:val="Char4"/>
          <w:rFonts w:hint="cs"/>
          <w:rtl/>
        </w:rPr>
        <w:t xml:space="preserve"> خوش دارد، آغشته </w:t>
      </w:r>
      <w:r w:rsidR="001C559E">
        <w:rPr>
          <w:rStyle w:val="Char4"/>
          <w:rFonts w:hint="cs"/>
          <w:rtl/>
        </w:rPr>
        <w:t>ک</w:t>
      </w:r>
      <w:r w:rsidRPr="00BD5DC8">
        <w:rPr>
          <w:rStyle w:val="Char4"/>
          <w:rFonts w:hint="cs"/>
          <w:rtl/>
        </w:rPr>
        <w:t>نند وآن را در مجرا</w:t>
      </w:r>
      <w:r w:rsidR="001C559E">
        <w:rPr>
          <w:rStyle w:val="Char4"/>
          <w:rFonts w:hint="cs"/>
          <w:rtl/>
        </w:rPr>
        <w:t>ی</w:t>
      </w:r>
      <w:r w:rsidRPr="00BD5DC8">
        <w:rPr>
          <w:rStyle w:val="Char4"/>
          <w:rFonts w:hint="cs"/>
          <w:rtl/>
        </w:rPr>
        <w:t xml:space="preserve"> ح</w:t>
      </w:r>
      <w:r w:rsidR="001C559E">
        <w:rPr>
          <w:rStyle w:val="Char4"/>
          <w:rFonts w:hint="cs"/>
          <w:rtl/>
        </w:rPr>
        <w:t>ی</w:t>
      </w:r>
      <w:r w:rsidRPr="00BD5DC8">
        <w:rPr>
          <w:rStyle w:val="Char4"/>
          <w:rFonts w:hint="cs"/>
          <w:rtl/>
        </w:rPr>
        <w:t>ضشان قرار دهند تا بد</w:t>
      </w:r>
      <w:r w:rsidR="001C559E">
        <w:rPr>
          <w:rStyle w:val="Char4"/>
          <w:rFonts w:hint="cs"/>
          <w:rtl/>
        </w:rPr>
        <w:t>ی</w:t>
      </w:r>
      <w:r w:rsidRPr="00BD5DC8">
        <w:rPr>
          <w:rStyle w:val="Char4"/>
          <w:rFonts w:hint="cs"/>
          <w:rtl/>
        </w:rPr>
        <w:t>ن‌گونه نظافت و تم</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و پا</w:t>
      </w:r>
      <w:r w:rsidR="001C559E">
        <w:rPr>
          <w:rStyle w:val="Char4"/>
          <w:rFonts w:hint="cs"/>
          <w:rtl/>
        </w:rPr>
        <w:t>کی</w:t>
      </w:r>
      <w:r w:rsidRPr="00BD5DC8">
        <w:rPr>
          <w:rStyle w:val="Char4"/>
          <w:rFonts w:hint="cs"/>
          <w:rtl/>
        </w:rPr>
        <w:t>زگ</w:t>
      </w:r>
      <w:r w:rsidR="001C559E">
        <w:rPr>
          <w:rStyle w:val="Char4"/>
          <w:rFonts w:hint="cs"/>
          <w:rtl/>
        </w:rPr>
        <w:t>ی</w:t>
      </w:r>
      <w:r w:rsidRPr="00BD5DC8">
        <w:rPr>
          <w:rStyle w:val="Char4"/>
          <w:rFonts w:hint="cs"/>
          <w:rtl/>
        </w:rPr>
        <w:t xml:space="preserve"> جسم</w:t>
      </w:r>
      <w:r w:rsidR="001C559E">
        <w:rPr>
          <w:rStyle w:val="Char4"/>
          <w:rFonts w:hint="cs"/>
          <w:rtl/>
        </w:rPr>
        <w:t>ی</w:t>
      </w:r>
      <w:r w:rsidRPr="00BD5DC8">
        <w:rPr>
          <w:rStyle w:val="Char4"/>
          <w:rFonts w:hint="cs"/>
          <w:rtl/>
        </w:rPr>
        <w:t>، روح</w:t>
      </w:r>
      <w:r w:rsidR="001C559E">
        <w:rPr>
          <w:rStyle w:val="Char4"/>
          <w:rFonts w:hint="cs"/>
          <w:rtl/>
        </w:rPr>
        <w:t>ی</w:t>
      </w:r>
      <w:r w:rsidRPr="00BD5DC8">
        <w:rPr>
          <w:rStyle w:val="Char4"/>
          <w:rFonts w:hint="cs"/>
          <w:rtl/>
        </w:rPr>
        <w:t xml:space="preserve"> و روان</w:t>
      </w:r>
      <w:r w:rsidR="001C559E">
        <w:rPr>
          <w:rStyle w:val="Char4"/>
          <w:rFonts w:hint="cs"/>
          <w:rtl/>
        </w:rPr>
        <w:t>ی</w:t>
      </w:r>
      <w:r w:rsidRPr="00BD5DC8">
        <w:rPr>
          <w:rStyle w:val="Char4"/>
          <w:rFonts w:hint="cs"/>
          <w:rtl/>
        </w:rPr>
        <w:t xml:space="preserve"> خود و د</w:t>
      </w:r>
      <w:r w:rsidR="001C559E">
        <w:rPr>
          <w:rStyle w:val="Char4"/>
          <w:rFonts w:hint="cs"/>
          <w:rtl/>
        </w:rPr>
        <w:t>ی</w:t>
      </w:r>
      <w:r w:rsidRPr="00BD5DC8">
        <w:rPr>
          <w:rStyle w:val="Char4"/>
          <w:rFonts w:hint="cs"/>
          <w:rtl/>
        </w:rPr>
        <w:t>گران را تأم</w:t>
      </w:r>
      <w:r w:rsidR="001C559E">
        <w:rPr>
          <w:rStyle w:val="Char4"/>
          <w:rFonts w:hint="cs"/>
          <w:rtl/>
        </w:rPr>
        <w:t>ی</w:t>
      </w:r>
      <w:r w:rsidRPr="00BD5DC8">
        <w:rPr>
          <w:rStyle w:val="Char4"/>
          <w:rFonts w:hint="cs"/>
          <w:rtl/>
        </w:rPr>
        <w:t>ن نما</w:t>
      </w:r>
      <w:r w:rsidR="001C559E">
        <w:rPr>
          <w:rStyle w:val="Char4"/>
          <w:rFonts w:hint="cs"/>
          <w:rtl/>
        </w:rPr>
        <w:t>ی</w:t>
      </w:r>
      <w:r w:rsidRPr="00BD5DC8">
        <w:rPr>
          <w:rStyle w:val="Char4"/>
          <w:rFonts w:hint="cs"/>
          <w:rtl/>
        </w:rPr>
        <w:t xml:space="preserve">ند. </w:t>
      </w:r>
    </w:p>
    <w:p w:rsidR="004709A5" w:rsidRDefault="00335BB5" w:rsidP="004709A5">
      <w:pPr>
        <w:ind w:firstLine="284"/>
        <w:jc w:val="both"/>
        <w:rPr>
          <w:rStyle w:val="Char4"/>
          <w:rtl/>
        </w:rPr>
      </w:pPr>
      <w:r w:rsidRPr="00BD5DC8">
        <w:rPr>
          <w:rStyle w:val="Char4"/>
          <w:rFonts w:hint="cs"/>
          <w:rtl/>
        </w:rPr>
        <w:t>در حق</w:t>
      </w:r>
      <w:r w:rsidR="001C559E">
        <w:rPr>
          <w:rStyle w:val="Char4"/>
          <w:rFonts w:hint="cs"/>
          <w:rtl/>
        </w:rPr>
        <w:t>ی</w:t>
      </w:r>
      <w:r w:rsidRPr="00BD5DC8">
        <w:rPr>
          <w:rStyle w:val="Char4"/>
          <w:rFonts w:hint="cs"/>
          <w:rtl/>
        </w:rPr>
        <w:t>قت ا</w:t>
      </w:r>
      <w:r w:rsidR="001C559E">
        <w:rPr>
          <w:rStyle w:val="Char4"/>
          <w:rFonts w:hint="cs"/>
          <w:rtl/>
        </w:rPr>
        <w:t>ی</w:t>
      </w:r>
      <w:r w:rsidRPr="00BD5DC8">
        <w:rPr>
          <w:rStyle w:val="Char4"/>
          <w:rFonts w:hint="cs"/>
          <w:rtl/>
        </w:rPr>
        <w:t>نها اصول و قواعد جاو</w:t>
      </w:r>
      <w:r w:rsidR="001C559E">
        <w:rPr>
          <w:rStyle w:val="Char4"/>
          <w:rFonts w:hint="cs"/>
          <w:rtl/>
        </w:rPr>
        <w:t>ی</w:t>
      </w:r>
      <w:r w:rsidRPr="00BD5DC8">
        <w:rPr>
          <w:rStyle w:val="Char4"/>
          <w:rFonts w:hint="cs"/>
          <w:rtl/>
        </w:rPr>
        <w:t>دان</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بر مبنا</w:t>
      </w:r>
      <w:r w:rsidR="001C559E">
        <w:rPr>
          <w:rStyle w:val="Char4"/>
          <w:rFonts w:hint="cs"/>
          <w:rtl/>
        </w:rPr>
        <w:t>ی</w:t>
      </w:r>
      <w:r w:rsidRPr="00BD5DC8">
        <w:rPr>
          <w:rStyle w:val="Char4"/>
          <w:rFonts w:hint="cs"/>
          <w:rtl/>
        </w:rPr>
        <w:t xml:space="preserve"> آن، اسلام پ</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و نهاد</w:t>
      </w:r>
      <w:r w:rsidR="001C559E">
        <w:rPr>
          <w:rStyle w:val="Char4"/>
          <w:rFonts w:hint="cs"/>
          <w:rtl/>
        </w:rPr>
        <w:t>ی</w:t>
      </w:r>
      <w:r w:rsidRPr="00BD5DC8">
        <w:rPr>
          <w:rStyle w:val="Char4"/>
          <w:rFonts w:hint="cs"/>
          <w:rtl/>
        </w:rPr>
        <w:t>نه شده است و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تح</w:t>
      </w:r>
      <w:r w:rsidR="001C559E">
        <w:rPr>
          <w:rStyle w:val="Char4"/>
          <w:rFonts w:hint="cs"/>
          <w:rtl/>
        </w:rPr>
        <w:t>کی</w:t>
      </w:r>
      <w:r w:rsidRPr="00BD5DC8">
        <w:rPr>
          <w:rStyle w:val="Char4"/>
          <w:rFonts w:hint="cs"/>
          <w:rtl/>
        </w:rPr>
        <w:t>م و تثب</w:t>
      </w:r>
      <w:r w:rsidR="001C559E">
        <w:rPr>
          <w:rStyle w:val="Char4"/>
          <w:rFonts w:hint="cs"/>
          <w:rtl/>
        </w:rPr>
        <w:t>ی</w:t>
      </w:r>
      <w:r w:rsidRPr="00BD5DC8">
        <w:rPr>
          <w:rStyle w:val="Char4"/>
          <w:rFonts w:hint="cs"/>
          <w:rtl/>
        </w:rPr>
        <w:t>ت آنها اهتمام م</w:t>
      </w:r>
      <w:r w:rsidR="001C559E">
        <w:rPr>
          <w:rStyle w:val="Char4"/>
          <w:rFonts w:hint="cs"/>
          <w:rtl/>
        </w:rPr>
        <w:t>ی</w:t>
      </w:r>
      <w:r w:rsidRPr="00BD5DC8">
        <w:rPr>
          <w:rStyle w:val="Char4"/>
          <w:rFonts w:hint="cs"/>
          <w:rtl/>
        </w:rPr>
        <w:t>‌ورز</w:t>
      </w:r>
      <w:r w:rsidR="001C559E">
        <w:rPr>
          <w:rStyle w:val="Char4"/>
          <w:rFonts w:hint="cs"/>
          <w:rtl/>
        </w:rPr>
        <w:t>ی</w:t>
      </w:r>
      <w:r w:rsidRPr="00BD5DC8">
        <w:rPr>
          <w:rStyle w:val="Char4"/>
          <w:rFonts w:hint="cs"/>
          <w:rtl/>
        </w:rPr>
        <w:t>د واگر آن قواعد و اصول مراعات شود و در زندگ</w:t>
      </w:r>
      <w:r w:rsidR="001C559E">
        <w:rPr>
          <w:rStyle w:val="Char4"/>
          <w:rFonts w:hint="cs"/>
          <w:rtl/>
        </w:rPr>
        <w:t>ی</w:t>
      </w:r>
      <w:r w:rsidRPr="00BD5DC8">
        <w:rPr>
          <w:rStyle w:val="Char4"/>
          <w:rFonts w:hint="cs"/>
          <w:rtl/>
        </w:rPr>
        <w:t xml:space="preserve"> به اجرا در ب</w:t>
      </w:r>
      <w:r w:rsidR="001C559E">
        <w:rPr>
          <w:rStyle w:val="Char4"/>
          <w:rFonts w:hint="cs"/>
          <w:rtl/>
        </w:rPr>
        <w:t>ی</w:t>
      </w:r>
      <w:r w:rsidRPr="00BD5DC8">
        <w:rPr>
          <w:rStyle w:val="Char4"/>
          <w:rFonts w:hint="cs"/>
          <w:rtl/>
        </w:rPr>
        <w:t>ا</w:t>
      </w:r>
      <w:r w:rsidR="001C559E">
        <w:rPr>
          <w:rStyle w:val="Char4"/>
          <w:rFonts w:hint="cs"/>
          <w:rtl/>
        </w:rPr>
        <w:t>ی</w:t>
      </w:r>
      <w:r w:rsidRPr="00BD5DC8">
        <w:rPr>
          <w:rStyle w:val="Char4"/>
          <w:rFonts w:hint="cs"/>
          <w:rtl/>
        </w:rPr>
        <w:t>ند، نسل‌ها</w:t>
      </w:r>
      <w:r w:rsidR="001C559E">
        <w:rPr>
          <w:rStyle w:val="Char4"/>
          <w:rFonts w:hint="cs"/>
          <w:rtl/>
        </w:rPr>
        <w:t>یی</w:t>
      </w:r>
      <w:r w:rsidRPr="00BD5DC8">
        <w:rPr>
          <w:rStyle w:val="Char4"/>
          <w:rFonts w:hint="cs"/>
          <w:rtl/>
        </w:rPr>
        <w:t xml:space="preserve"> از ن</w:t>
      </w:r>
      <w:r w:rsidR="001C559E">
        <w:rPr>
          <w:rStyle w:val="Char4"/>
          <w:rFonts w:hint="cs"/>
          <w:rtl/>
        </w:rPr>
        <w:t>ی</w:t>
      </w:r>
      <w:r w:rsidRPr="00BD5DC8">
        <w:rPr>
          <w:rStyle w:val="Char4"/>
          <w:rFonts w:hint="cs"/>
          <w:rtl/>
        </w:rPr>
        <w:t>رومندان و تندرستان پرورش م</w:t>
      </w:r>
      <w:r w:rsidR="001C559E">
        <w:rPr>
          <w:rStyle w:val="Char4"/>
          <w:rFonts w:hint="cs"/>
          <w:rtl/>
        </w:rPr>
        <w:t>ی</w:t>
      </w:r>
      <w:r w:rsidRPr="00BD5DC8">
        <w:rPr>
          <w:rStyle w:val="Char4"/>
          <w:rFonts w:hint="cs"/>
          <w:rtl/>
        </w:rPr>
        <w:t>‌</w:t>
      </w:r>
      <w:r w:rsidR="001C559E">
        <w:rPr>
          <w:rStyle w:val="Char4"/>
          <w:rFonts w:hint="cs"/>
          <w:rtl/>
        </w:rPr>
        <w:t>ی</w:t>
      </w:r>
      <w:r w:rsidRPr="00BD5DC8">
        <w:rPr>
          <w:rStyle w:val="Char4"/>
          <w:rFonts w:hint="cs"/>
          <w:rtl/>
        </w:rPr>
        <w:t xml:space="preserve">ابند </w:t>
      </w:r>
      <w:r w:rsidR="001C559E">
        <w:rPr>
          <w:rStyle w:val="Char4"/>
          <w:rFonts w:hint="cs"/>
          <w:rtl/>
        </w:rPr>
        <w:t>ک</w:t>
      </w:r>
      <w:r w:rsidRPr="00BD5DC8">
        <w:rPr>
          <w:rStyle w:val="Char4"/>
          <w:rFonts w:hint="cs"/>
          <w:rtl/>
        </w:rPr>
        <w:t>ه د</w:t>
      </w:r>
      <w:r w:rsidR="001C559E">
        <w:rPr>
          <w:rStyle w:val="Char4"/>
          <w:rFonts w:hint="cs"/>
          <w:rtl/>
        </w:rPr>
        <w:t>ی</w:t>
      </w:r>
      <w:r w:rsidRPr="00BD5DC8">
        <w:rPr>
          <w:rStyle w:val="Char4"/>
          <w:rFonts w:hint="cs"/>
          <w:rtl/>
        </w:rPr>
        <w:t>ن و دن</w:t>
      </w:r>
      <w:r w:rsidR="001C559E">
        <w:rPr>
          <w:rStyle w:val="Char4"/>
          <w:rFonts w:hint="cs"/>
          <w:rtl/>
        </w:rPr>
        <w:t>ی</w:t>
      </w:r>
      <w:r w:rsidRPr="00BD5DC8">
        <w:rPr>
          <w:rStyle w:val="Char4"/>
          <w:rFonts w:hint="cs"/>
          <w:rtl/>
        </w:rPr>
        <w:t>ا</w:t>
      </w:r>
      <w:r w:rsidR="001C559E">
        <w:rPr>
          <w:rStyle w:val="Char4"/>
          <w:rFonts w:hint="cs"/>
          <w:rtl/>
        </w:rPr>
        <w:t>ی</w:t>
      </w:r>
      <w:r w:rsidRPr="00BD5DC8">
        <w:rPr>
          <w:rStyle w:val="Char4"/>
          <w:rFonts w:hint="cs"/>
          <w:rtl/>
        </w:rPr>
        <w:t xml:space="preserve"> امت، بدان‌ها پ</w:t>
      </w:r>
      <w:r w:rsidR="001C559E">
        <w:rPr>
          <w:rStyle w:val="Char4"/>
          <w:rFonts w:hint="cs"/>
          <w:rtl/>
        </w:rPr>
        <w:t>ی</w:t>
      </w:r>
      <w:r w:rsidRPr="00BD5DC8">
        <w:rPr>
          <w:rStyle w:val="Char4"/>
          <w:rFonts w:hint="cs"/>
          <w:rtl/>
        </w:rPr>
        <w:t>روز م</w:t>
      </w:r>
      <w:r w:rsidR="001C559E">
        <w:rPr>
          <w:rStyle w:val="Char4"/>
          <w:rFonts w:hint="cs"/>
          <w:rtl/>
        </w:rPr>
        <w:t>ی</w:t>
      </w:r>
      <w:r w:rsidRPr="00BD5DC8">
        <w:rPr>
          <w:rStyle w:val="Char4"/>
          <w:rFonts w:hint="cs"/>
          <w:rtl/>
        </w:rPr>
        <w:t>‌گردد.</w:t>
      </w:r>
    </w:p>
    <w:p w:rsidR="00335BB5" w:rsidRPr="00BD5DC8" w:rsidRDefault="00BA7FD8" w:rsidP="006C518A">
      <w:pPr>
        <w:autoSpaceDE w:val="0"/>
        <w:autoSpaceDN w:val="0"/>
        <w:adjustRightInd w:val="0"/>
        <w:ind w:firstLine="227"/>
        <w:jc w:val="lowKashida"/>
        <w:rPr>
          <w:rStyle w:val="Char3"/>
          <w:rtl/>
          <w:lang w:bidi="fa-IR"/>
        </w:rPr>
      </w:pPr>
      <w:r w:rsidRPr="00BA7FD8">
        <w:rPr>
          <w:rStyle w:val="Char4"/>
          <w:rtl/>
        </w:rPr>
        <w:t>438</w:t>
      </w:r>
      <w:r w:rsidR="00CF164C" w:rsidRPr="00CF164C">
        <w:rPr>
          <w:rStyle w:val="Char3"/>
          <w:rFonts w:cs="IRNazli"/>
          <w:rtl/>
        </w:rPr>
        <w:t xml:space="preserve"> ـ (</w:t>
      </w:r>
      <w:r w:rsidRPr="00BA7FD8">
        <w:rPr>
          <w:rStyle w:val="Char4"/>
          <w:rtl/>
        </w:rPr>
        <w:t>9</w:t>
      </w:r>
      <w:r w:rsidR="00CF164C" w:rsidRPr="00CF164C">
        <w:rPr>
          <w:rStyle w:val="Char3"/>
          <w:rFonts w:cs="IRNazli"/>
          <w:rtl/>
        </w:rPr>
        <w:t>)</w:t>
      </w:r>
      <w:r w:rsidR="00335BB5" w:rsidRPr="00BD5DC8">
        <w:rPr>
          <w:rStyle w:val="Char3"/>
          <w:rtl/>
        </w:rPr>
        <w:t xml:space="preserve"> وعن أ</w:t>
      </w:r>
      <w:r w:rsidR="00335BB5" w:rsidRPr="00BD5DC8">
        <w:rPr>
          <w:rStyle w:val="Char3"/>
          <w:rFonts w:hint="cs"/>
          <w:rtl/>
        </w:rPr>
        <w:t>ُ</w:t>
      </w:r>
      <w:r w:rsidR="00335BB5" w:rsidRPr="00BD5DC8">
        <w:rPr>
          <w:rStyle w:val="Char3"/>
          <w:rtl/>
        </w:rPr>
        <w:t>مِّ سلَم</w:t>
      </w:r>
      <w:r w:rsidR="00335BB5" w:rsidRPr="00BD5DC8">
        <w:rPr>
          <w:rStyle w:val="Char3"/>
          <w:rFonts w:hint="cs"/>
          <w:rtl/>
        </w:rPr>
        <w:t>َ</w:t>
      </w:r>
      <w:r w:rsidR="00335BB5" w:rsidRPr="00BD5DC8">
        <w:rPr>
          <w:rStyle w:val="Char3"/>
          <w:rtl/>
        </w:rPr>
        <w:t>ة</w:t>
      </w:r>
      <w:r w:rsidR="00335BB5" w:rsidRPr="00BD5DC8">
        <w:rPr>
          <w:rStyle w:val="Char3"/>
          <w:rFonts w:hint="cs"/>
          <w:rtl/>
        </w:rPr>
        <w:t>َ</w:t>
      </w:r>
      <w:r w:rsidR="003E0CC1">
        <w:rPr>
          <w:rStyle w:val="Char3"/>
          <w:rtl/>
        </w:rPr>
        <w:t>،</w:t>
      </w:r>
      <w:r w:rsidR="00335BB5" w:rsidRPr="00BD5DC8">
        <w:rPr>
          <w:rStyle w:val="Char3"/>
          <w:rtl/>
        </w:rPr>
        <w:t xml:space="preserve"> قالت</w:t>
      </w:r>
      <w:r w:rsidR="0040716E">
        <w:rPr>
          <w:rStyle w:val="Char3"/>
          <w:rtl/>
        </w:rPr>
        <w:t>:</w:t>
      </w:r>
      <w:r w:rsidR="00335BB5" w:rsidRPr="00BD5DC8">
        <w:rPr>
          <w:rStyle w:val="Char3"/>
          <w:rtl/>
        </w:rPr>
        <w:t xml:space="preserve"> ق</w:t>
      </w:r>
      <w:r w:rsidR="00335BB5" w:rsidRPr="00BD5DC8">
        <w:rPr>
          <w:rStyle w:val="Char3"/>
          <w:rFonts w:hint="cs"/>
          <w:rtl/>
        </w:rPr>
        <w:t>ُ</w:t>
      </w:r>
      <w:r w:rsidR="00335BB5" w:rsidRPr="00BD5DC8">
        <w:rPr>
          <w:rStyle w:val="Char3"/>
          <w:rtl/>
        </w:rPr>
        <w:t>لتُ يا رسولَ الله</w:t>
      </w:r>
      <w:r w:rsidR="003E0CC1">
        <w:rPr>
          <w:rStyle w:val="Char3"/>
          <w:rtl/>
        </w:rPr>
        <w:t>!</w:t>
      </w:r>
      <w:r w:rsidR="00335BB5" w:rsidRPr="00BD5DC8">
        <w:rPr>
          <w:rStyle w:val="Char3"/>
          <w:rtl/>
        </w:rPr>
        <w:t xml:space="preserve"> إن</w:t>
      </w:r>
      <w:r w:rsidR="00335BB5" w:rsidRPr="00BD5DC8">
        <w:rPr>
          <w:rStyle w:val="Char3"/>
          <w:rFonts w:hint="cs"/>
          <w:rtl/>
        </w:rPr>
        <w:t>ِّ</w:t>
      </w:r>
      <w:r w:rsidR="00335BB5" w:rsidRPr="00BD5DC8">
        <w:rPr>
          <w:rStyle w:val="Char3"/>
          <w:rtl/>
        </w:rPr>
        <w:t xml:space="preserve">ي </w:t>
      </w:r>
      <w:r w:rsidR="00335BB5" w:rsidRPr="00BD5DC8">
        <w:rPr>
          <w:rStyle w:val="Char3"/>
          <w:rFonts w:hint="cs"/>
          <w:rtl/>
        </w:rPr>
        <w:t>إ</w:t>
      </w:r>
      <w:r w:rsidR="00335BB5" w:rsidRPr="00BD5DC8">
        <w:rPr>
          <w:rStyle w:val="Char3"/>
          <w:rtl/>
        </w:rPr>
        <w:t>مر</w:t>
      </w:r>
      <w:r w:rsidR="00335BB5" w:rsidRPr="00BD5DC8">
        <w:rPr>
          <w:rStyle w:val="Char3"/>
          <w:rFonts w:hint="cs"/>
          <w:rtl/>
        </w:rPr>
        <w:t>َ</w:t>
      </w:r>
      <w:r w:rsidR="00335BB5" w:rsidRPr="00BD5DC8">
        <w:rPr>
          <w:rStyle w:val="Char3"/>
          <w:rtl/>
        </w:rPr>
        <w:t>أةٌ أشُدُّ ضَفْرَ ر</w:t>
      </w:r>
      <w:r w:rsidR="00335BB5" w:rsidRPr="00BD5DC8">
        <w:rPr>
          <w:rStyle w:val="Char3"/>
          <w:rFonts w:hint="cs"/>
          <w:rtl/>
        </w:rPr>
        <w:t>َ</w:t>
      </w:r>
      <w:r w:rsidR="00335BB5" w:rsidRPr="00BD5DC8">
        <w:rPr>
          <w:rStyle w:val="Char3"/>
          <w:rtl/>
        </w:rPr>
        <w:t>أ</w:t>
      </w:r>
      <w:r w:rsidR="00335BB5" w:rsidRPr="00BD5DC8">
        <w:rPr>
          <w:rStyle w:val="Char3"/>
          <w:rFonts w:hint="cs"/>
          <w:rtl/>
        </w:rPr>
        <w:t>ْ</w:t>
      </w:r>
      <w:r w:rsidR="00335BB5" w:rsidRPr="00BD5DC8">
        <w:rPr>
          <w:rStyle w:val="Char3"/>
          <w:rtl/>
        </w:rPr>
        <w:t>س</w:t>
      </w:r>
      <w:r w:rsidR="00335BB5" w:rsidRPr="00BD5DC8">
        <w:rPr>
          <w:rStyle w:val="Char3"/>
          <w:rFonts w:hint="cs"/>
          <w:rtl/>
        </w:rPr>
        <w:t>ِ</w:t>
      </w:r>
      <w:r w:rsidR="00335BB5" w:rsidRPr="00BD5DC8">
        <w:rPr>
          <w:rStyle w:val="Char3"/>
          <w:rtl/>
        </w:rPr>
        <w:t>ي، أفَأنْقُضُه ل</w:t>
      </w:r>
      <w:r w:rsidR="00335BB5" w:rsidRPr="00BD5DC8">
        <w:rPr>
          <w:rStyle w:val="Char3"/>
          <w:rFonts w:hint="cs"/>
          <w:rtl/>
        </w:rPr>
        <w:t>ِ</w:t>
      </w:r>
      <w:r w:rsidR="00335BB5" w:rsidRPr="00BD5DC8">
        <w:rPr>
          <w:rStyle w:val="Char3"/>
          <w:rtl/>
        </w:rPr>
        <w:t>غُسلِ ال</w:t>
      </w:r>
      <w:r w:rsidR="00335BB5" w:rsidRPr="00BD5DC8">
        <w:rPr>
          <w:rStyle w:val="Char3"/>
          <w:rFonts w:hint="cs"/>
          <w:rtl/>
        </w:rPr>
        <w:t>ْ</w:t>
      </w:r>
      <w:r w:rsidR="00335BB5" w:rsidRPr="00BD5DC8">
        <w:rPr>
          <w:rStyle w:val="Char3"/>
          <w:rtl/>
        </w:rPr>
        <w:t>ج</w:t>
      </w:r>
      <w:r w:rsidR="00335BB5" w:rsidRPr="00BD5DC8">
        <w:rPr>
          <w:rStyle w:val="Char3"/>
          <w:rFonts w:hint="cs"/>
          <w:rtl/>
        </w:rPr>
        <w:t>َ</w:t>
      </w:r>
      <w:r w:rsidR="00335BB5" w:rsidRPr="00BD5DC8">
        <w:rPr>
          <w:rStyle w:val="Char3"/>
          <w:rtl/>
        </w:rPr>
        <w:t>ناب</w:t>
      </w:r>
      <w:r w:rsidR="00335BB5" w:rsidRPr="00BD5DC8">
        <w:rPr>
          <w:rStyle w:val="Char3"/>
          <w:rFonts w:hint="cs"/>
          <w:rtl/>
        </w:rPr>
        <w:t>َ</w:t>
      </w:r>
      <w:r w:rsidR="00335BB5" w:rsidRPr="00BD5DC8">
        <w:rPr>
          <w:rStyle w:val="Char3"/>
          <w:rtl/>
        </w:rPr>
        <w:t>ة</w:t>
      </w:r>
      <w:r w:rsidR="00335BB5" w:rsidRPr="00BD5DC8">
        <w:rPr>
          <w:rStyle w:val="Char3"/>
          <w:rFonts w:hint="cs"/>
          <w:rtl/>
        </w:rPr>
        <w:t>ِ</w:t>
      </w:r>
      <w:r w:rsidR="003E0CC1">
        <w:rPr>
          <w:rStyle w:val="Char3"/>
          <w:rtl/>
        </w:rPr>
        <w:t>؟</w:t>
      </w:r>
      <w:r w:rsidR="00335BB5" w:rsidRPr="00BD5DC8">
        <w:rPr>
          <w:rStyle w:val="Char3"/>
          <w:rtl/>
        </w:rPr>
        <w:t xml:space="preserve"> فقال: «لا، إنَّما ي</w:t>
      </w:r>
      <w:r w:rsidR="00335BB5" w:rsidRPr="00BD5DC8">
        <w:rPr>
          <w:rStyle w:val="Char3"/>
          <w:rFonts w:hint="cs"/>
          <w:rtl/>
        </w:rPr>
        <w:t>َ</w:t>
      </w:r>
      <w:r w:rsidR="00335BB5" w:rsidRPr="00BD5DC8">
        <w:rPr>
          <w:rStyle w:val="Char3"/>
          <w:rtl/>
        </w:rPr>
        <w:t>كف</w:t>
      </w:r>
      <w:r w:rsidR="00335BB5" w:rsidRPr="00BD5DC8">
        <w:rPr>
          <w:rStyle w:val="Char3"/>
          <w:rFonts w:hint="cs"/>
          <w:rtl/>
        </w:rPr>
        <w:t>ِ</w:t>
      </w:r>
      <w:r w:rsidR="00335BB5" w:rsidRPr="00BD5DC8">
        <w:rPr>
          <w:rStyle w:val="Char3"/>
          <w:rtl/>
        </w:rPr>
        <w:t>يكِ أنْ ت</w:t>
      </w:r>
      <w:r w:rsidR="00335BB5" w:rsidRPr="00BD5DC8">
        <w:rPr>
          <w:rStyle w:val="Char3"/>
          <w:rFonts w:hint="cs"/>
          <w:rtl/>
        </w:rPr>
        <w:t>َ</w:t>
      </w:r>
      <w:r w:rsidR="00335BB5" w:rsidRPr="00BD5DC8">
        <w:rPr>
          <w:rStyle w:val="Char3"/>
          <w:rtl/>
        </w:rPr>
        <w:t>ح</w:t>
      </w:r>
      <w:r w:rsidR="00335BB5" w:rsidRPr="00BD5DC8">
        <w:rPr>
          <w:rStyle w:val="Char3"/>
          <w:rFonts w:hint="cs"/>
          <w:rtl/>
        </w:rPr>
        <w:t>ْ</w:t>
      </w:r>
      <w:r w:rsidR="00335BB5" w:rsidRPr="00BD5DC8">
        <w:rPr>
          <w:rStyle w:val="Char3"/>
          <w:rtl/>
        </w:rPr>
        <w:t>ث</w:t>
      </w:r>
      <w:r w:rsidR="00335BB5" w:rsidRPr="00BD5DC8">
        <w:rPr>
          <w:rStyle w:val="Char3"/>
          <w:rFonts w:hint="cs"/>
          <w:rtl/>
        </w:rPr>
        <w:t>ِ</w:t>
      </w:r>
      <w:r w:rsidR="00335BB5" w:rsidRPr="00BD5DC8">
        <w:rPr>
          <w:rStyle w:val="Char3"/>
          <w:rtl/>
        </w:rPr>
        <w:t>ي على ر</w:t>
      </w:r>
      <w:r w:rsidR="00335BB5" w:rsidRPr="00BD5DC8">
        <w:rPr>
          <w:rStyle w:val="Char3"/>
          <w:rFonts w:hint="cs"/>
          <w:rtl/>
        </w:rPr>
        <w:t>َ</w:t>
      </w:r>
      <w:r w:rsidR="00335BB5" w:rsidRPr="00BD5DC8">
        <w:rPr>
          <w:rStyle w:val="Char3"/>
          <w:rtl/>
        </w:rPr>
        <w:t>أسِكِ ث</w:t>
      </w:r>
      <w:r w:rsidR="00335BB5" w:rsidRPr="00BD5DC8">
        <w:rPr>
          <w:rStyle w:val="Char3"/>
          <w:rFonts w:hint="cs"/>
          <w:rtl/>
        </w:rPr>
        <w:t>َ</w:t>
      </w:r>
      <w:r w:rsidR="00335BB5" w:rsidRPr="00BD5DC8">
        <w:rPr>
          <w:rStyle w:val="Char3"/>
          <w:rtl/>
        </w:rPr>
        <w:t>لاثَ ح</w:t>
      </w:r>
      <w:r w:rsidR="00335BB5" w:rsidRPr="00BD5DC8">
        <w:rPr>
          <w:rStyle w:val="Char3"/>
          <w:rFonts w:hint="cs"/>
          <w:rtl/>
        </w:rPr>
        <w:t>َ</w:t>
      </w:r>
      <w:r w:rsidR="00335BB5" w:rsidRPr="00BD5DC8">
        <w:rPr>
          <w:rStyle w:val="Char3"/>
          <w:rtl/>
        </w:rPr>
        <w:t>ثيَات</w:t>
      </w:r>
      <w:r w:rsidR="00335BB5" w:rsidRPr="00BD5DC8">
        <w:rPr>
          <w:rStyle w:val="Char3"/>
          <w:rFonts w:hint="cs"/>
          <w:rtl/>
        </w:rPr>
        <w:t>ٍ</w:t>
      </w:r>
      <w:r w:rsidR="00335BB5" w:rsidRPr="00BD5DC8">
        <w:rPr>
          <w:rStyle w:val="Char3"/>
          <w:rtl/>
        </w:rPr>
        <w:t>، ثم تُف</w:t>
      </w:r>
      <w:r w:rsidR="00335BB5" w:rsidRPr="00BD5DC8">
        <w:rPr>
          <w:rStyle w:val="Char3"/>
          <w:rFonts w:hint="cs"/>
          <w:rtl/>
        </w:rPr>
        <w:t>ِ</w:t>
      </w:r>
      <w:r w:rsidR="00335BB5" w:rsidRPr="00BD5DC8">
        <w:rPr>
          <w:rStyle w:val="Char3"/>
          <w:rtl/>
        </w:rPr>
        <w:t>يض</w:t>
      </w:r>
      <w:r w:rsidR="00335BB5" w:rsidRPr="00BD5DC8">
        <w:rPr>
          <w:rStyle w:val="Char3"/>
          <w:rFonts w:hint="cs"/>
          <w:rtl/>
        </w:rPr>
        <w:t>ِ</w:t>
      </w:r>
      <w:r w:rsidR="00335BB5" w:rsidRPr="00BD5DC8">
        <w:rPr>
          <w:rStyle w:val="Char3"/>
          <w:rtl/>
        </w:rPr>
        <w:t>ينَ ع</w:t>
      </w:r>
      <w:r w:rsidR="00335BB5" w:rsidRPr="00BD5DC8">
        <w:rPr>
          <w:rStyle w:val="Char3"/>
          <w:rFonts w:hint="cs"/>
          <w:rtl/>
        </w:rPr>
        <w:t>َ</w:t>
      </w:r>
      <w:r w:rsidR="00335BB5" w:rsidRPr="00BD5DC8">
        <w:rPr>
          <w:rStyle w:val="Char3"/>
          <w:rtl/>
        </w:rPr>
        <w:t>ل</w:t>
      </w:r>
      <w:r w:rsidR="00335BB5" w:rsidRPr="00BD5DC8">
        <w:rPr>
          <w:rStyle w:val="Char3"/>
          <w:rFonts w:hint="cs"/>
          <w:rtl/>
        </w:rPr>
        <w:t>َ</w:t>
      </w:r>
      <w:r w:rsidR="00335BB5" w:rsidRPr="00BD5DC8">
        <w:rPr>
          <w:rStyle w:val="Char3"/>
          <w:rtl/>
        </w:rPr>
        <w:t>يكِ الماءَ, ف</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ط</w:t>
      </w:r>
      <w:r w:rsidR="00335BB5" w:rsidRPr="00BD5DC8">
        <w:rPr>
          <w:rStyle w:val="Char3"/>
          <w:rFonts w:hint="cs"/>
          <w:rtl/>
        </w:rPr>
        <w:t>ْ</w:t>
      </w:r>
      <w:r w:rsidR="00335BB5" w:rsidRPr="00BD5DC8">
        <w:rPr>
          <w:rStyle w:val="Char3"/>
          <w:rtl/>
        </w:rPr>
        <w:t>هُر</w:t>
      </w:r>
      <w:r w:rsidR="00335BB5" w:rsidRPr="00BD5DC8">
        <w:rPr>
          <w:rStyle w:val="Char3"/>
          <w:rFonts w:hint="cs"/>
          <w:rtl/>
        </w:rPr>
        <w:t>ِ</w:t>
      </w:r>
      <w:r w:rsidR="00335BB5" w:rsidRPr="00BD5DC8">
        <w:rPr>
          <w:rStyle w:val="Char3"/>
          <w:rtl/>
        </w:rPr>
        <w:t xml:space="preserve">ين». </w:t>
      </w:r>
      <w:r w:rsidR="00335BB5" w:rsidRPr="00285597">
        <w:rPr>
          <w:rStyle w:val="Char1"/>
          <w:rtl/>
        </w:rPr>
        <w:t>رواه مسلم</w:t>
      </w:r>
      <w:r w:rsidR="00EE69B2" w:rsidRPr="006C518A">
        <w:rPr>
          <w:rStyle w:val="Char4"/>
          <w:rFonts w:hint="cs"/>
          <w:vertAlign w:val="superscript"/>
          <w:rtl/>
          <w:lang w:bidi="ar-SA"/>
        </w:rPr>
        <w:t>(</w:t>
      </w:r>
      <w:r w:rsidR="00EE69B2" w:rsidRPr="006C518A">
        <w:rPr>
          <w:rStyle w:val="Char4"/>
          <w:vertAlign w:val="superscript"/>
          <w:rtl/>
          <w:lang w:bidi="ar-SA"/>
        </w:rPr>
        <w:footnoteReference w:id="160"/>
      </w:r>
      <w:r w:rsidR="00EE69B2" w:rsidRPr="006C518A">
        <w:rPr>
          <w:rStyle w:val="Char4"/>
          <w:rFonts w:hint="cs"/>
          <w:vertAlign w:val="superscript"/>
          <w:rtl/>
          <w:lang w:bidi="ar-SA"/>
        </w:rPr>
        <w:t>)</w:t>
      </w:r>
      <w:r w:rsidR="006C518A">
        <w:rPr>
          <w:rStyle w:val="Char4"/>
          <w:rFonts w:hint="cs"/>
          <w:rtl/>
        </w:rPr>
        <w:t>.</w:t>
      </w:r>
    </w:p>
    <w:p w:rsidR="00335BB5" w:rsidRPr="00BD5DC8" w:rsidRDefault="00335BB5" w:rsidP="004709A5">
      <w:pPr>
        <w:ind w:firstLine="284"/>
        <w:jc w:val="both"/>
        <w:rPr>
          <w:rStyle w:val="Char4"/>
          <w:rtl/>
        </w:rPr>
      </w:pPr>
      <w:r w:rsidRPr="00BD5DC8">
        <w:rPr>
          <w:rStyle w:val="Char4"/>
          <w:rFonts w:hint="cs"/>
          <w:rtl/>
        </w:rPr>
        <w:t xml:space="preserve">438- (9) اُم سلمه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به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گفتم: ا</w:t>
      </w:r>
      <w:r w:rsidR="001C559E">
        <w:rPr>
          <w:rStyle w:val="Char4"/>
          <w:rFonts w:hint="cs"/>
          <w:rtl/>
        </w:rPr>
        <w:t>ی</w:t>
      </w:r>
      <w:r w:rsidRPr="00BD5DC8">
        <w:rPr>
          <w:rStyle w:val="Char4"/>
          <w:rFonts w:hint="cs"/>
          <w:rtl/>
        </w:rPr>
        <w:t xml:space="preserve"> رسول‌خدا</w:t>
      </w:r>
      <w:r w:rsidR="001F073B" w:rsidRPr="001F073B">
        <w:rPr>
          <w:rStyle w:val="Char4"/>
          <w:rFonts w:cs="CTraditional Arabic" w:hint="cs"/>
          <w:rtl/>
        </w:rPr>
        <w:t xml:space="preserve"> ج</w:t>
      </w:r>
      <w:r w:rsidRPr="00BD5DC8">
        <w:rPr>
          <w:rStyle w:val="Char4"/>
          <w:rFonts w:hint="cs"/>
          <w:rtl/>
        </w:rPr>
        <w:t>! من زن</w:t>
      </w:r>
      <w:r w:rsidR="001C559E">
        <w:rPr>
          <w:rStyle w:val="Char4"/>
          <w:rFonts w:hint="cs"/>
          <w:rtl/>
        </w:rPr>
        <w:t>ی</w:t>
      </w:r>
      <w:r w:rsidRPr="00BD5DC8">
        <w:rPr>
          <w:rStyle w:val="Char4"/>
          <w:rFonts w:hint="cs"/>
          <w:rtl/>
        </w:rPr>
        <w:t xml:space="preserve"> هستم </w:t>
      </w:r>
      <w:r w:rsidR="001C559E">
        <w:rPr>
          <w:rStyle w:val="Char4"/>
          <w:rFonts w:hint="cs"/>
          <w:rtl/>
        </w:rPr>
        <w:t>ک</w:t>
      </w:r>
      <w:r w:rsidRPr="00BD5DC8">
        <w:rPr>
          <w:rStyle w:val="Char4"/>
          <w:rFonts w:hint="cs"/>
          <w:rtl/>
        </w:rPr>
        <w:t>ه موها وگ</w:t>
      </w:r>
      <w:r w:rsidR="001C559E">
        <w:rPr>
          <w:rStyle w:val="Char4"/>
          <w:rFonts w:hint="cs"/>
          <w:rtl/>
        </w:rPr>
        <w:t>ی</w:t>
      </w:r>
      <w:r w:rsidRPr="00BD5DC8">
        <w:rPr>
          <w:rStyle w:val="Char4"/>
          <w:rFonts w:hint="cs"/>
          <w:rtl/>
        </w:rPr>
        <w:t>سوان سرم را مح</w:t>
      </w:r>
      <w:r w:rsidR="001C559E">
        <w:rPr>
          <w:rStyle w:val="Char4"/>
          <w:rFonts w:hint="cs"/>
          <w:rtl/>
        </w:rPr>
        <w:t>ک</w:t>
      </w:r>
      <w:r w:rsidRPr="00BD5DC8">
        <w:rPr>
          <w:rStyle w:val="Char4"/>
          <w:rFonts w:hint="cs"/>
          <w:rtl/>
        </w:rPr>
        <w:t xml:space="preserve">م به </w:t>
      </w:r>
      <w:r w:rsidR="001C559E">
        <w:rPr>
          <w:rStyle w:val="Char4"/>
          <w:rFonts w:hint="cs"/>
          <w:rtl/>
        </w:rPr>
        <w:t>یک</w:t>
      </w:r>
      <w:r w:rsidRPr="00BD5DC8">
        <w:rPr>
          <w:rStyle w:val="Char4"/>
          <w:rFonts w:hint="cs"/>
          <w:rtl/>
        </w:rPr>
        <w:t>د</w:t>
      </w:r>
      <w:r w:rsidR="001C559E">
        <w:rPr>
          <w:rStyle w:val="Char4"/>
          <w:rFonts w:hint="cs"/>
          <w:rtl/>
        </w:rPr>
        <w:t>ی</w:t>
      </w:r>
      <w:r w:rsidRPr="00BD5DC8">
        <w:rPr>
          <w:rStyle w:val="Char4"/>
          <w:rFonts w:hint="cs"/>
          <w:rtl/>
        </w:rPr>
        <w:t>گر م</w:t>
      </w:r>
      <w:r w:rsidR="001C559E">
        <w:rPr>
          <w:rStyle w:val="Char4"/>
          <w:rFonts w:hint="cs"/>
          <w:rtl/>
        </w:rPr>
        <w:t>ی</w:t>
      </w:r>
      <w:r w:rsidRPr="00BD5DC8">
        <w:rPr>
          <w:rStyle w:val="Char4"/>
          <w:rFonts w:hint="cs"/>
          <w:rtl/>
        </w:rPr>
        <w:t>‌بندم وآنها را م</w:t>
      </w:r>
      <w:r w:rsidR="001C559E">
        <w:rPr>
          <w:rStyle w:val="Char4"/>
          <w:rFonts w:hint="cs"/>
          <w:rtl/>
        </w:rPr>
        <w:t>ی</w:t>
      </w:r>
      <w:r w:rsidRPr="00BD5DC8">
        <w:rPr>
          <w:rStyle w:val="Char4"/>
          <w:rFonts w:hint="cs"/>
          <w:rtl/>
        </w:rPr>
        <w:t>‌بافم، آ</w:t>
      </w:r>
      <w:r w:rsidR="001C559E">
        <w:rPr>
          <w:rStyle w:val="Char4"/>
          <w:rFonts w:hint="cs"/>
          <w:rtl/>
        </w:rPr>
        <w:t>ی</w:t>
      </w:r>
      <w:r w:rsidRPr="00BD5DC8">
        <w:rPr>
          <w:rStyle w:val="Char4"/>
          <w:rFonts w:hint="cs"/>
          <w:rtl/>
        </w:rPr>
        <w:t>ا برا</w:t>
      </w:r>
      <w:r w:rsidR="001C559E">
        <w:rPr>
          <w:rStyle w:val="Char4"/>
          <w:rFonts w:hint="cs"/>
          <w:rtl/>
        </w:rPr>
        <w:t>ی</w:t>
      </w:r>
      <w:r w:rsidRPr="00BD5DC8">
        <w:rPr>
          <w:rStyle w:val="Char4"/>
          <w:rFonts w:hint="cs"/>
          <w:rtl/>
        </w:rPr>
        <w:t xml:space="preserve"> غسل جنابت، با</w:t>
      </w:r>
      <w:r w:rsidR="001C559E">
        <w:rPr>
          <w:rStyle w:val="Char4"/>
          <w:rFonts w:hint="cs"/>
          <w:rtl/>
        </w:rPr>
        <w:t>ی</w:t>
      </w:r>
      <w:r w:rsidRPr="00BD5DC8">
        <w:rPr>
          <w:rStyle w:val="Char4"/>
          <w:rFonts w:hint="cs"/>
          <w:rtl/>
        </w:rPr>
        <w:t xml:space="preserve">د آنها را از هم باز </w:t>
      </w:r>
      <w:r w:rsidR="001C559E">
        <w:rPr>
          <w:rStyle w:val="Char4"/>
          <w:rFonts w:hint="cs"/>
          <w:rtl/>
        </w:rPr>
        <w:t>ک</w:t>
      </w:r>
      <w:r w:rsidRPr="00BD5DC8">
        <w:rPr>
          <w:rStyle w:val="Char4"/>
          <w:rFonts w:hint="cs"/>
          <w:rtl/>
        </w:rPr>
        <w:t>نم؟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خ</w:t>
      </w:r>
      <w:r w:rsidR="001C559E">
        <w:rPr>
          <w:rStyle w:val="Char4"/>
          <w:rFonts w:hint="cs"/>
          <w:rtl/>
        </w:rPr>
        <w:t>ی</w:t>
      </w:r>
      <w:r w:rsidRPr="00BD5DC8">
        <w:rPr>
          <w:rStyle w:val="Char4"/>
          <w:rFonts w:hint="cs"/>
          <w:rtl/>
        </w:rPr>
        <w:t>ر، لازم ن</w:t>
      </w:r>
      <w:r w:rsidR="001C559E">
        <w:rPr>
          <w:rStyle w:val="Char4"/>
          <w:rFonts w:hint="cs"/>
          <w:rtl/>
        </w:rPr>
        <w:t>ی</w:t>
      </w:r>
      <w:r w:rsidRPr="00BD5DC8">
        <w:rPr>
          <w:rStyle w:val="Char4"/>
          <w:rFonts w:hint="cs"/>
          <w:rtl/>
        </w:rPr>
        <w:t xml:space="preserve">ست </w:t>
      </w:r>
      <w:r w:rsidR="001C559E">
        <w:rPr>
          <w:rStyle w:val="Char4"/>
          <w:rFonts w:hint="cs"/>
          <w:rtl/>
        </w:rPr>
        <w:t>ک</w:t>
      </w:r>
      <w:r w:rsidRPr="00BD5DC8">
        <w:rPr>
          <w:rStyle w:val="Char4"/>
          <w:rFonts w:hint="cs"/>
          <w:rtl/>
        </w:rPr>
        <w:t>ه موها وگ</w:t>
      </w:r>
      <w:r w:rsidR="001C559E">
        <w:rPr>
          <w:rStyle w:val="Char4"/>
          <w:rFonts w:hint="cs"/>
          <w:rtl/>
        </w:rPr>
        <w:t>ی</w:t>
      </w:r>
      <w:r w:rsidRPr="00BD5DC8">
        <w:rPr>
          <w:rStyle w:val="Char4"/>
          <w:rFonts w:hint="cs"/>
          <w:rtl/>
        </w:rPr>
        <w:t xml:space="preserve">سوان سرت را از هم باز </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 هم</w:t>
      </w:r>
      <w:r w:rsidR="001C559E">
        <w:rPr>
          <w:rStyle w:val="Char4"/>
          <w:rFonts w:hint="cs"/>
          <w:rtl/>
        </w:rPr>
        <w:t>ی</w:t>
      </w:r>
      <w:r w:rsidRPr="00BD5DC8">
        <w:rPr>
          <w:rStyle w:val="Char4"/>
          <w:rFonts w:hint="cs"/>
          <w:rtl/>
        </w:rPr>
        <w:t xml:space="preserve">ن اندازه در رفع غسل جنابت </w:t>
      </w:r>
      <w:r w:rsidR="001C559E">
        <w:rPr>
          <w:rStyle w:val="Char4"/>
          <w:rFonts w:hint="cs"/>
          <w:rtl/>
        </w:rPr>
        <w:t>ک</w:t>
      </w:r>
      <w:r w:rsidRPr="00BD5DC8">
        <w:rPr>
          <w:rStyle w:val="Char4"/>
          <w:rFonts w:hint="cs"/>
          <w:rtl/>
        </w:rPr>
        <w:t>اف</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سه مشت پر آب را برگ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xml:space="preserve"> و بر سرت بر</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سپس آب را بر تمام قسمت‌ها</w:t>
      </w:r>
      <w:r w:rsidR="001C559E">
        <w:rPr>
          <w:rStyle w:val="Char4"/>
          <w:rFonts w:hint="cs"/>
          <w:rtl/>
        </w:rPr>
        <w:t>ی</w:t>
      </w:r>
      <w:r w:rsidRPr="00BD5DC8">
        <w:rPr>
          <w:rStyle w:val="Char4"/>
          <w:rFonts w:hint="cs"/>
          <w:rtl/>
        </w:rPr>
        <w:t xml:space="preserve"> بدنت جار</w:t>
      </w:r>
      <w:r w:rsidR="001C559E">
        <w:rPr>
          <w:rStyle w:val="Char4"/>
          <w:rFonts w:hint="cs"/>
          <w:rtl/>
        </w:rPr>
        <w:t>ی</w:t>
      </w:r>
      <w:r w:rsidRPr="00BD5DC8">
        <w:rPr>
          <w:rStyle w:val="Char4"/>
          <w:rFonts w:hint="cs"/>
          <w:rtl/>
        </w:rPr>
        <w:t xml:space="preserve"> ساز</w:t>
      </w:r>
      <w:r w:rsidR="001C559E">
        <w:rPr>
          <w:rStyle w:val="Char4"/>
          <w:rFonts w:hint="cs"/>
          <w:rtl/>
        </w:rPr>
        <w:t>ی</w:t>
      </w:r>
      <w:r w:rsidRPr="00BD5DC8">
        <w:rPr>
          <w:rStyle w:val="Char4"/>
          <w:rFonts w:hint="cs"/>
          <w:rtl/>
        </w:rPr>
        <w:t>، و خو</w:t>
      </w:r>
      <w:r w:rsidR="001C559E">
        <w:rPr>
          <w:rStyle w:val="Char4"/>
          <w:rFonts w:hint="cs"/>
          <w:rtl/>
        </w:rPr>
        <w:t>ی</w:t>
      </w:r>
      <w:r w:rsidRPr="00BD5DC8">
        <w:rPr>
          <w:rStyle w:val="Char4"/>
          <w:rFonts w:hint="cs"/>
          <w:rtl/>
        </w:rPr>
        <w:t>شتن را خوب بشو</w:t>
      </w:r>
      <w:r w:rsidR="001C559E">
        <w:rPr>
          <w:rStyle w:val="Char4"/>
          <w:rFonts w:hint="cs"/>
          <w:rtl/>
        </w:rPr>
        <w:t>یی</w:t>
      </w:r>
      <w:r w:rsidRPr="00BD5DC8">
        <w:rPr>
          <w:rStyle w:val="Char4"/>
          <w:rFonts w:hint="cs"/>
          <w:rtl/>
        </w:rPr>
        <w:t>، ا</w:t>
      </w:r>
      <w:r w:rsidR="001C559E">
        <w:rPr>
          <w:rStyle w:val="Char4"/>
          <w:rFonts w:hint="cs"/>
          <w:rtl/>
        </w:rPr>
        <w:t>ی</w:t>
      </w:r>
      <w:r w:rsidRPr="00BD5DC8">
        <w:rPr>
          <w:rStyle w:val="Char4"/>
          <w:rFonts w:hint="cs"/>
          <w:rtl/>
        </w:rPr>
        <w:t xml:space="preserve">نگونه است </w:t>
      </w:r>
      <w:r w:rsidR="001C559E">
        <w:rPr>
          <w:rStyle w:val="Char4"/>
          <w:rFonts w:hint="cs"/>
          <w:rtl/>
        </w:rPr>
        <w:t>ک</w:t>
      </w:r>
      <w:r w:rsidRPr="00BD5DC8">
        <w:rPr>
          <w:rStyle w:val="Char4"/>
          <w:rFonts w:hint="cs"/>
          <w:rtl/>
        </w:rPr>
        <w:t>ه از غسل جنابت پا</w:t>
      </w:r>
      <w:r w:rsidR="001C559E">
        <w:rPr>
          <w:rStyle w:val="Char4"/>
          <w:rFonts w:hint="cs"/>
          <w:rtl/>
        </w:rPr>
        <w:t>ک</w:t>
      </w:r>
      <w:r w:rsidRPr="00BD5DC8">
        <w:rPr>
          <w:rStyle w:val="Char4"/>
          <w:rFonts w:hint="cs"/>
          <w:rtl/>
        </w:rPr>
        <w:t xml:space="preserve"> و پا</w:t>
      </w:r>
      <w:r w:rsidR="001C559E">
        <w:rPr>
          <w:rStyle w:val="Char4"/>
          <w:rFonts w:hint="cs"/>
          <w:rtl/>
        </w:rPr>
        <w:t>کی</w:t>
      </w:r>
      <w:r w:rsidRPr="00BD5DC8">
        <w:rPr>
          <w:rStyle w:val="Char4"/>
          <w:rFonts w:hint="cs"/>
          <w:rtl/>
        </w:rPr>
        <w:t>زه م</w:t>
      </w:r>
      <w:r w:rsidR="001C559E">
        <w:rPr>
          <w:rStyle w:val="Char4"/>
          <w:rFonts w:hint="cs"/>
          <w:rtl/>
        </w:rPr>
        <w:t>ی</w:t>
      </w:r>
      <w:r w:rsidRPr="00BD5DC8">
        <w:rPr>
          <w:rStyle w:val="Char4"/>
          <w:rFonts w:hint="cs"/>
          <w:rtl/>
        </w:rPr>
        <w:t>‌شو</w:t>
      </w:r>
      <w:r w:rsidR="001C559E">
        <w:rPr>
          <w:rStyle w:val="Char4"/>
          <w:rFonts w:hint="cs"/>
          <w:rtl/>
        </w:rPr>
        <w:t>ی</w:t>
      </w:r>
      <w:r w:rsidRPr="00BD5DC8">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3"/>
          <w:rFonts w:hint="cs"/>
          <w:rtl/>
        </w:rPr>
        <w:t>«</w:t>
      </w:r>
      <w:r w:rsidRPr="00285597">
        <w:rPr>
          <w:rStyle w:val="Char1"/>
          <w:rFonts w:hint="cs"/>
          <w:rtl/>
        </w:rPr>
        <w:t>اَشدّ ضَفر رأسي</w:t>
      </w:r>
      <w:r w:rsidRPr="00BD5DC8">
        <w:rPr>
          <w:rStyle w:val="Char3"/>
          <w:rFonts w:hint="cs"/>
          <w:rtl/>
        </w:rPr>
        <w:t>»</w:t>
      </w:r>
      <w:r w:rsidR="0040716E">
        <w:rPr>
          <w:rStyle w:val="Char4"/>
          <w:rFonts w:hint="cs"/>
          <w:rtl/>
        </w:rPr>
        <w:t>:</w:t>
      </w:r>
      <w:r w:rsidRPr="00BD5DC8">
        <w:rPr>
          <w:rStyle w:val="Char4"/>
          <w:rFonts w:hint="cs"/>
          <w:rtl/>
        </w:rPr>
        <w:t xml:space="preserve"> موها و گ</w:t>
      </w:r>
      <w:r w:rsidR="001C559E">
        <w:rPr>
          <w:rStyle w:val="Char4"/>
          <w:rFonts w:hint="cs"/>
          <w:rtl/>
        </w:rPr>
        <w:t>ی</w:t>
      </w:r>
      <w:r w:rsidRPr="00BD5DC8">
        <w:rPr>
          <w:rStyle w:val="Char4"/>
          <w:rFonts w:hint="cs"/>
          <w:rtl/>
        </w:rPr>
        <w:t>سوان سرم را مح</w:t>
      </w:r>
      <w:r w:rsidR="001C559E">
        <w:rPr>
          <w:rStyle w:val="Char4"/>
          <w:rFonts w:hint="cs"/>
          <w:rtl/>
        </w:rPr>
        <w:t>ک</w:t>
      </w:r>
      <w:r w:rsidRPr="00BD5DC8">
        <w:rPr>
          <w:rStyle w:val="Char4"/>
          <w:rFonts w:hint="cs"/>
          <w:rtl/>
        </w:rPr>
        <w:t xml:space="preserve">م به </w:t>
      </w:r>
      <w:r w:rsidR="001C559E">
        <w:rPr>
          <w:rStyle w:val="Char4"/>
          <w:rFonts w:hint="cs"/>
          <w:rtl/>
        </w:rPr>
        <w:t>یک</w:t>
      </w:r>
      <w:r w:rsidRPr="00BD5DC8">
        <w:rPr>
          <w:rStyle w:val="Char4"/>
          <w:rFonts w:hint="cs"/>
          <w:rtl/>
        </w:rPr>
        <w:t>د</w:t>
      </w:r>
      <w:r w:rsidR="001C559E">
        <w:rPr>
          <w:rStyle w:val="Char4"/>
          <w:rFonts w:hint="cs"/>
          <w:rtl/>
        </w:rPr>
        <w:t>ی</w:t>
      </w:r>
      <w:r w:rsidRPr="00BD5DC8">
        <w:rPr>
          <w:rStyle w:val="Char4"/>
          <w:rFonts w:hint="cs"/>
          <w:rtl/>
        </w:rPr>
        <w:t>گر م</w:t>
      </w:r>
      <w:r w:rsidR="001C559E">
        <w:rPr>
          <w:rStyle w:val="Char4"/>
          <w:rFonts w:hint="cs"/>
          <w:rtl/>
        </w:rPr>
        <w:t>ی</w:t>
      </w:r>
      <w:r w:rsidRPr="00BD5DC8">
        <w:rPr>
          <w:rStyle w:val="Char4"/>
          <w:rFonts w:hint="cs"/>
          <w:rtl/>
        </w:rPr>
        <w:t xml:space="preserve">‌بافم. </w:t>
      </w:r>
      <w:r w:rsidRPr="00285597">
        <w:rPr>
          <w:rStyle w:val="Char1"/>
          <w:rFonts w:hint="cs"/>
          <w:rtl/>
        </w:rPr>
        <w:t>«حَثيات</w:t>
      </w:r>
      <w:r w:rsidRPr="00BD5DC8">
        <w:rPr>
          <w:rStyle w:val="Char3"/>
          <w:rFonts w:hint="cs"/>
          <w:rtl/>
        </w:rPr>
        <w:t>»</w:t>
      </w:r>
      <w:r w:rsidRPr="00BD5DC8">
        <w:rPr>
          <w:rStyle w:val="Char4"/>
          <w:rFonts w:hint="cs"/>
          <w:rtl/>
        </w:rPr>
        <w:t xml:space="preserve"> جمع </w:t>
      </w:r>
      <w:r w:rsidRPr="00BD5DC8">
        <w:rPr>
          <w:rStyle w:val="Char3"/>
          <w:rFonts w:hint="cs"/>
          <w:rtl/>
        </w:rPr>
        <w:t>حثيه</w:t>
      </w:r>
      <w:r w:rsidRPr="00BD5DC8">
        <w:rPr>
          <w:rStyle w:val="Char4"/>
          <w:rFonts w:hint="cs"/>
          <w:rtl/>
        </w:rPr>
        <w:t>: پر</w:t>
      </w:r>
      <w:r w:rsidR="001C559E">
        <w:rPr>
          <w:rStyle w:val="Char4"/>
          <w:rFonts w:hint="cs"/>
          <w:rtl/>
        </w:rPr>
        <w:t>ی</w:t>
      </w:r>
      <w:r w:rsidRPr="00BD5DC8">
        <w:rPr>
          <w:rStyle w:val="Char4"/>
          <w:rFonts w:hint="cs"/>
          <w:rtl/>
        </w:rPr>
        <w:t xml:space="preserve"> دو</w:t>
      </w:r>
      <w:r w:rsidR="001C559E">
        <w:rPr>
          <w:rStyle w:val="Char4"/>
          <w:rFonts w:hint="cs"/>
          <w:rtl/>
        </w:rPr>
        <w:t>ک</w:t>
      </w:r>
      <w:r w:rsidRPr="00BD5DC8">
        <w:rPr>
          <w:rStyle w:val="Char4"/>
          <w:rFonts w:hint="cs"/>
          <w:rtl/>
        </w:rPr>
        <w:t>ف دست</w:t>
      </w:r>
      <w:r w:rsidR="003E0CC1">
        <w:rPr>
          <w:rStyle w:val="Char4"/>
          <w:rFonts w:hint="cs"/>
          <w:rtl/>
        </w:rPr>
        <w:t>.</w:t>
      </w:r>
      <w:r w:rsidRPr="00BD5DC8">
        <w:rPr>
          <w:rStyle w:val="Char4"/>
          <w:rFonts w:hint="cs"/>
          <w:rtl/>
        </w:rPr>
        <w:t xml:space="preserve"> جمهور علماء و اند</w:t>
      </w:r>
      <w:r w:rsidR="001C559E">
        <w:rPr>
          <w:rStyle w:val="Char4"/>
          <w:rFonts w:hint="cs"/>
          <w:rtl/>
        </w:rPr>
        <w:t>ی</w:t>
      </w:r>
      <w:r w:rsidRPr="00BD5DC8">
        <w:rPr>
          <w:rStyle w:val="Char4"/>
          <w:rFonts w:hint="cs"/>
          <w:rtl/>
        </w:rPr>
        <w:t>شمندان اسلام</w:t>
      </w:r>
      <w:r w:rsidR="001C559E">
        <w:rPr>
          <w:rStyle w:val="Char4"/>
          <w:rFonts w:hint="cs"/>
          <w:rtl/>
        </w:rPr>
        <w:t>ی</w:t>
      </w:r>
      <w:r w:rsidRPr="00BD5DC8">
        <w:rPr>
          <w:rStyle w:val="Char4"/>
          <w:rFonts w:hint="cs"/>
          <w:rtl/>
        </w:rPr>
        <w:t xml:space="preserve"> با استدلال به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عدم نقض موها</w:t>
      </w:r>
      <w:r w:rsidR="001C559E">
        <w:rPr>
          <w:rStyle w:val="Char4"/>
          <w:rFonts w:hint="cs"/>
          <w:rtl/>
        </w:rPr>
        <w:t>ی</w:t>
      </w:r>
      <w:r w:rsidRPr="00BD5DC8">
        <w:rPr>
          <w:rStyle w:val="Char4"/>
          <w:rFonts w:hint="cs"/>
          <w:rtl/>
        </w:rPr>
        <w:t xml:space="preserve"> سر را برا</w:t>
      </w:r>
      <w:r w:rsidR="001C559E">
        <w:rPr>
          <w:rStyle w:val="Char4"/>
          <w:rFonts w:hint="cs"/>
          <w:rtl/>
        </w:rPr>
        <w:t>ی</w:t>
      </w:r>
      <w:r w:rsidRPr="00BD5DC8">
        <w:rPr>
          <w:rStyle w:val="Char4"/>
          <w:rFonts w:hint="cs"/>
          <w:rtl/>
        </w:rPr>
        <w:t xml:space="preserve"> زنان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موها و گ</w:t>
      </w:r>
      <w:r w:rsidR="001C559E">
        <w:rPr>
          <w:rStyle w:val="Char4"/>
          <w:rFonts w:hint="cs"/>
          <w:rtl/>
        </w:rPr>
        <w:t>ی</w:t>
      </w:r>
      <w:r w:rsidRPr="00BD5DC8">
        <w:rPr>
          <w:rStyle w:val="Char4"/>
          <w:rFonts w:hint="cs"/>
          <w:rtl/>
        </w:rPr>
        <w:t>سوان خو</w:t>
      </w:r>
      <w:r w:rsidR="001C559E">
        <w:rPr>
          <w:rStyle w:val="Char4"/>
          <w:rFonts w:hint="cs"/>
          <w:rtl/>
        </w:rPr>
        <w:t>ی</w:t>
      </w:r>
      <w:r w:rsidRPr="00BD5DC8">
        <w:rPr>
          <w:rStyle w:val="Char4"/>
          <w:rFonts w:hint="cs"/>
          <w:rtl/>
        </w:rPr>
        <w:t>ش را مح</w:t>
      </w:r>
      <w:r w:rsidR="001C559E">
        <w:rPr>
          <w:rStyle w:val="Char4"/>
          <w:rFonts w:hint="cs"/>
          <w:rtl/>
        </w:rPr>
        <w:t>ک</w:t>
      </w:r>
      <w:r w:rsidRPr="00BD5DC8">
        <w:rPr>
          <w:rStyle w:val="Char4"/>
          <w:rFonts w:hint="cs"/>
          <w:rtl/>
        </w:rPr>
        <w:t>م به همد</w:t>
      </w:r>
      <w:r w:rsidR="001C559E">
        <w:rPr>
          <w:rStyle w:val="Char4"/>
          <w:rFonts w:hint="cs"/>
          <w:rtl/>
        </w:rPr>
        <w:t>ی</w:t>
      </w:r>
      <w:r w:rsidRPr="00BD5DC8">
        <w:rPr>
          <w:rStyle w:val="Char4"/>
          <w:rFonts w:hint="cs"/>
          <w:rtl/>
        </w:rPr>
        <w:t>گر م</w:t>
      </w:r>
      <w:r w:rsidR="001C559E">
        <w:rPr>
          <w:rStyle w:val="Char4"/>
          <w:rFonts w:hint="cs"/>
          <w:rtl/>
        </w:rPr>
        <w:t>ی</w:t>
      </w:r>
      <w:r w:rsidRPr="00BD5DC8">
        <w:rPr>
          <w:rStyle w:val="Char4"/>
          <w:rFonts w:hint="cs"/>
          <w:rtl/>
        </w:rPr>
        <w:t>‌بافند، جا</w:t>
      </w:r>
      <w:r w:rsidR="001C559E">
        <w:rPr>
          <w:rStyle w:val="Char4"/>
          <w:rFonts w:hint="cs"/>
          <w:rtl/>
        </w:rPr>
        <w:t>ی</w:t>
      </w:r>
      <w:r w:rsidRPr="00BD5DC8">
        <w:rPr>
          <w:rStyle w:val="Char4"/>
          <w:rFonts w:hint="cs"/>
          <w:rtl/>
        </w:rPr>
        <w:t xml:space="preserve">ز قرار داده‌اند.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چن</w:t>
      </w:r>
      <w:r w:rsidR="001C559E">
        <w:rPr>
          <w:rStyle w:val="Char4"/>
          <w:rFonts w:hint="cs"/>
          <w:rtl/>
        </w:rPr>
        <w:t>ی</w:t>
      </w:r>
      <w:r w:rsidRPr="00BD5DC8">
        <w:rPr>
          <w:rStyle w:val="Char4"/>
          <w:rFonts w:hint="cs"/>
          <w:rtl/>
        </w:rPr>
        <w:t>ن زنان</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‌توانند برا</w:t>
      </w:r>
      <w:r w:rsidR="001C559E">
        <w:rPr>
          <w:rStyle w:val="Char4"/>
          <w:rFonts w:hint="cs"/>
          <w:rtl/>
        </w:rPr>
        <w:t>ی</w:t>
      </w:r>
      <w:r w:rsidRPr="00BD5DC8">
        <w:rPr>
          <w:rStyle w:val="Char4"/>
          <w:rFonts w:hint="cs"/>
          <w:rtl/>
        </w:rPr>
        <w:t xml:space="preserve"> رفع جنابت، ح</w:t>
      </w:r>
      <w:r w:rsidR="001C559E">
        <w:rPr>
          <w:rStyle w:val="Char4"/>
          <w:rFonts w:hint="cs"/>
          <w:rtl/>
        </w:rPr>
        <w:t>ی</w:t>
      </w:r>
      <w:r w:rsidRPr="00BD5DC8">
        <w:rPr>
          <w:rStyle w:val="Char4"/>
          <w:rFonts w:hint="cs"/>
          <w:rtl/>
        </w:rPr>
        <w:t xml:space="preserve">ض، نفاس، سه </w:t>
      </w:r>
      <w:r w:rsidR="001C559E">
        <w:rPr>
          <w:rStyle w:val="Char4"/>
          <w:rFonts w:hint="cs"/>
          <w:rtl/>
        </w:rPr>
        <w:t>ک</w:t>
      </w:r>
      <w:r w:rsidRPr="00BD5DC8">
        <w:rPr>
          <w:rStyle w:val="Char4"/>
          <w:rFonts w:hint="cs"/>
          <w:rtl/>
        </w:rPr>
        <w:t>ف دست آب، بر سر بر</w:t>
      </w:r>
      <w:r w:rsidR="001C559E">
        <w:rPr>
          <w:rStyle w:val="Char4"/>
          <w:rFonts w:hint="cs"/>
          <w:rtl/>
        </w:rPr>
        <w:t>ی</w:t>
      </w:r>
      <w:r w:rsidRPr="00BD5DC8">
        <w:rPr>
          <w:rStyle w:val="Char4"/>
          <w:rFonts w:hint="cs"/>
          <w:rtl/>
        </w:rPr>
        <w:t>زند و دست مال</w:t>
      </w:r>
      <w:r w:rsidR="001C559E">
        <w:rPr>
          <w:rStyle w:val="Char4"/>
          <w:rFonts w:hint="cs"/>
          <w:rtl/>
        </w:rPr>
        <w:t>ی</w:t>
      </w:r>
      <w:r w:rsidRPr="00BD5DC8">
        <w:rPr>
          <w:rStyle w:val="Char4"/>
          <w:rFonts w:hint="cs"/>
          <w:rtl/>
        </w:rPr>
        <w:t>دن و خود را به مشقت و سخت</w:t>
      </w:r>
      <w:r w:rsidR="001C559E">
        <w:rPr>
          <w:rStyle w:val="Char4"/>
          <w:rFonts w:hint="cs"/>
          <w:rtl/>
        </w:rPr>
        <w:t>ی</w:t>
      </w:r>
      <w:r w:rsidRPr="00BD5DC8">
        <w:rPr>
          <w:rStyle w:val="Char4"/>
          <w:rFonts w:hint="cs"/>
          <w:rtl/>
        </w:rPr>
        <w:t xml:space="preserve"> انداختن برا</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آب را به ر</w:t>
      </w:r>
      <w:r w:rsidR="001C559E">
        <w:rPr>
          <w:rStyle w:val="Char4"/>
          <w:rFonts w:hint="cs"/>
          <w:rtl/>
        </w:rPr>
        <w:t>ی</w:t>
      </w:r>
      <w:r w:rsidRPr="00BD5DC8">
        <w:rPr>
          <w:rStyle w:val="Char4"/>
          <w:rFonts w:hint="cs"/>
          <w:rtl/>
        </w:rPr>
        <w:t>شه و ب</w:t>
      </w:r>
      <w:r w:rsidR="001C559E">
        <w:rPr>
          <w:rStyle w:val="Char4"/>
          <w:rFonts w:hint="cs"/>
          <w:rtl/>
        </w:rPr>
        <w:t>ی</w:t>
      </w:r>
      <w:r w:rsidRPr="00BD5DC8">
        <w:rPr>
          <w:rStyle w:val="Char4"/>
          <w:rFonts w:hint="cs"/>
          <w:rtl/>
        </w:rPr>
        <w:t>خ موها</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برسانند بر ا</w:t>
      </w:r>
      <w:r w:rsidR="001C559E">
        <w:rPr>
          <w:rStyle w:val="Char4"/>
          <w:rFonts w:hint="cs"/>
          <w:rtl/>
        </w:rPr>
        <w:t>ی</w:t>
      </w:r>
      <w:r w:rsidRPr="00BD5DC8">
        <w:rPr>
          <w:rStyle w:val="Char4"/>
          <w:rFonts w:hint="cs"/>
          <w:rtl/>
        </w:rPr>
        <w:t>شان لازم ن</w:t>
      </w:r>
      <w:r w:rsidR="001C559E">
        <w:rPr>
          <w:rStyle w:val="Char4"/>
          <w:rFonts w:hint="cs"/>
          <w:rtl/>
        </w:rPr>
        <w:t>ی</w:t>
      </w:r>
      <w:r w:rsidRPr="00BD5DC8">
        <w:rPr>
          <w:rStyle w:val="Char4"/>
          <w:rFonts w:hint="cs"/>
          <w:rtl/>
        </w:rPr>
        <w:t>ست.</w:t>
      </w:r>
    </w:p>
    <w:p w:rsidR="00335BB5" w:rsidRPr="00BD5DC8" w:rsidRDefault="00335BB5" w:rsidP="004709A5">
      <w:pPr>
        <w:ind w:firstLine="284"/>
        <w:jc w:val="both"/>
        <w:rPr>
          <w:rStyle w:val="Char4"/>
          <w:rtl/>
        </w:rPr>
      </w:pPr>
      <w:r w:rsidRPr="00BD5DC8">
        <w:rPr>
          <w:rStyle w:val="Char4"/>
          <w:rFonts w:hint="cs"/>
          <w:rtl/>
        </w:rPr>
        <w:t>و ا</w:t>
      </w:r>
      <w:r w:rsidR="001C559E">
        <w:rPr>
          <w:rStyle w:val="Char4"/>
          <w:rFonts w:hint="cs"/>
          <w:rtl/>
        </w:rPr>
        <w:t>ی</w:t>
      </w:r>
      <w:r w:rsidRPr="00BD5DC8">
        <w:rPr>
          <w:rStyle w:val="Char4"/>
          <w:rFonts w:hint="cs"/>
          <w:rtl/>
        </w:rPr>
        <w:t>ن مسائل ن</w:t>
      </w:r>
      <w:r w:rsidR="001C559E">
        <w:rPr>
          <w:rStyle w:val="Char4"/>
          <w:rFonts w:hint="cs"/>
          <w:rtl/>
        </w:rPr>
        <w:t>ی</w:t>
      </w:r>
      <w:r w:rsidRPr="00BD5DC8">
        <w:rPr>
          <w:rStyle w:val="Char4"/>
          <w:rFonts w:hint="cs"/>
          <w:rtl/>
        </w:rPr>
        <w:t>ز ب</w:t>
      </w:r>
      <w:r w:rsidR="001C559E">
        <w:rPr>
          <w:rStyle w:val="Char4"/>
          <w:rFonts w:hint="cs"/>
          <w:rtl/>
        </w:rPr>
        <w:t>ی</w:t>
      </w:r>
      <w:r w:rsidRPr="00BD5DC8">
        <w:rPr>
          <w:rStyle w:val="Char4"/>
          <w:rFonts w:hint="cs"/>
          <w:rtl/>
        </w:rPr>
        <w:t>انگر و روشنگر ا</w:t>
      </w:r>
      <w:r w:rsidR="001C559E">
        <w:rPr>
          <w:rStyle w:val="Char4"/>
          <w:rFonts w:hint="cs"/>
          <w:rtl/>
        </w:rPr>
        <w:t>ی</w:t>
      </w:r>
      <w:r w:rsidRPr="00BD5DC8">
        <w:rPr>
          <w:rStyle w:val="Char4"/>
          <w:rFonts w:hint="cs"/>
          <w:rtl/>
        </w:rPr>
        <w:t>ن حق</w:t>
      </w:r>
      <w:r w:rsidR="001C559E">
        <w:rPr>
          <w:rStyle w:val="Char4"/>
          <w:rFonts w:hint="cs"/>
          <w:rtl/>
        </w:rPr>
        <w:t>ی</w:t>
      </w:r>
      <w:r w:rsidRPr="00BD5DC8">
        <w:rPr>
          <w:rStyle w:val="Char4"/>
          <w:rFonts w:hint="cs"/>
          <w:rtl/>
        </w:rPr>
        <w:t xml:space="preserve">قت است </w:t>
      </w:r>
      <w:r w:rsidR="001C559E">
        <w:rPr>
          <w:rStyle w:val="Char4"/>
          <w:rFonts w:hint="cs"/>
          <w:rtl/>
        </w:rPr>
        <w:t>ک</w:t>
      </w:r>
      <w:r w:rsidRPr="00BD5DC8">
        <w:rPr>
          <w:rStyle w:val="Char4"/>
          <w:rFonts w:hint="cs"/>
          <w:rtl/>
        </w:rPr>
        <w:t>ه مبنا</w:t>
      </w:r>
      <w:r w:rsidR="001C559E">
        <w:rPr>
          <w:rStyle w:val="Char4"/>
          <w:rFonts w:hint="cs"/>
          <w:rtl/>
        </w:rPr>
        <w:t>ی</w:t>
      </w:r>
      <w:r w:rsidRPr="00BD5DC8">
        <w:rPr>
          <w:rStyle w:val="Char4"/>
          <w:rFonts w:hint="cs"/>
          <w:rtl/>
        </w:rPr>
        <w:t xml:space="preserve"> شر</w:t>
      </w:r>
      <w:r w:rsidR="001C559E">
        <w:rPr>
          <w:rStyle w:val="Char4"/>
          <w:rFonts w:hint="cs"/>
          <w:rtl/>
        </w:rPr>
        <w:t>ی</w:t>
      </w:r>
      <w:r w:rsidRPr="00BD5DC8">
        <w:rPr>
          <w:rStyle w:val="Char4"/>
          <w:rFonts w:hint="cs"/>
          <w:rtl/>
        </w:rPr>
        <w:t>عت مقدس اسلام بر آسانگ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xml:space="preserve"> و رفع عسر و حرج از بندگان است و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ن</w:t>
      </w:r>
      <w:r w:rsidR="001C559E">
        <w:rPr>
          <w:rStyle w:val="Char4"/>
          <w:rFonts w:hint="cs"/>
          <w:rtl/>
        </w:rPr>
        <w:t>ی</w:t>
      </w:r>
      <w:r w:rsidRPr="00BD5DC8">
        <w:rPr>
          <w:rStyle w:val="Char4"/>
          <w:rFonts w:hint="cs"/>
          <w:rtl/>
        </w:rPr>
        <w:t>ز براساس فرمان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ه از جانب خداوند </w:t>
      </w:r>
      <w:r w:rsidR="00F24213" w:rsidRPr="00F24213">
        <w:rPr>
          <w:rStyle w:val="Char4"/>
          <w:rFonts w:cs="CTraditional Arabic" w:hint="cs"/>
          <w:rtl/>
        </w:rPr>
        <w:t>ﻷ</w:t>
      </w:r>
      <w:r w:rsidRPr="00BD5DC8">
        <w:rPr>
          <w:rStyle w:val="Char4"/>
          <w:rFonts w:hint="cs"/>
          <w:rtl/>
        </w:rPr>
        <w:t xml:space="preserve">، </w:t>
      </w:r>
      <w:r w:rsidR="001C559E">
        <w:rPr>
          <w:rStyle w:val="Char4"/>
          <w:rFonts w:hint="cs"/>
          <w:rtl/>
        </w:rPr>
        <w:t>ی</w:t>
      </w:r>
      <w:r w:rsidRPr="00BD5DC8">
        <w:rPr>
          <w:rStyle w:val="Char4"/>
          <w:rFonts w:hint="cs"/>
          <w:rtl/>
        </w:rPr>
        <w:t>افته بود، مؤظف بود، همواره جانب ت</w:t>
      </w:r>
      <w:r w:rsidR="001C559E">
        <w:rPr>
          <w:rStyle w:val="Char4"/>
          <w:rFonts w:hint="cs"/>
          <w:rtl/>
        </w:rPr>
        <w:t>ی</w:t>
      </w:r>
      <w:r w:rsidRPr="00BD5DC8">
        <w:rPr>
          <w:rStyle w:val="Char4"/>
          <w:rFonts w:hint="cs"/>
          <w:rtl/>
        </w:rPr>
        <w:t>س</w:t>
      </w:r>
      <w:r w:rsidR="001C559E">
        <w:rPr>
          <w:rStyle w:val="Char4"/>
          <w:rFonts w:hint="cs"/>
          <w:rtl/>
        </w:rPr>
        <w:t>ی</w:t>
      </w:r>
      <w:r w:rsidRPr="00BD5DC8">
        <w:rPr>
          <w:rStyle w:val="Char4"/>
          <w:rFonts w:hint="cs"/>
          <w:rtl/>
        </w:rPr>
        <w:t>ر و تخف</w:t>
      </w:r>
      <w:r w:rsidR="001C559E">
        <w:rPr>
          <w:rStyle w:val="Char4"/>
          <w:rFonts w:hint="cs"/>
          <w:rtl/>
        </w:rPr>
        <w:t>ی</w:t>
      </w:r>
      <w:r w:rsidRPr="00BD5DC8">
        <w:rPr>
          <w:rStyle w:val="Char4"/>
          <w:rFonts w:hint="cs"/>
          <w:rtl/>
        </w:rPr>
        <w:t>ف را بر جانب تشد</w:t>
      </w:r>
      <w:r w:rsidR="001C559E">
        <w:rPr>
          <w:rStyle w:val="Char4"/>
          <w:rFonts w:hint="cs"/>
          <w:rtl/>
        </w:rPr>
        <w:t>ی</w:t>
      </w:r>
      <w:r w:rsidRPr="00BD5DC8">
        <w:rPr>
          <w:rStyle w:val="Char4"/>
          <w:rFonts w:hint="cs"/>
          <w:rtl/>
        </w:rPr>
        <w:t>د</w:t>
      </w:r>
      <w:r w:rsidR="001C559E">
        <w:rPr>
          <w:rStyle w:val="Char4"/>
          <w:rFonts w:hint="cs"/>
          <w:rtl/>
        </w:rPr>
        <w:t xml:space="preserve"> </w:t>
      </w:r>
      <w:r w:rsidRPr="00BD5DC8">
        <w:rPr>
          <w:rStyle w:val="Char4"/>
          <w:rFonts w:hint="cs"/>
          <w:rtl/>
        </w:rPr>
        <w:t>و تعس</w:t>
      </w:r>
      <w:r w:rsidR="001C559E">
        <w:rPr>
          <w:rStyle w:val="Char4"/>
          <w:rFonts w:hint="cs"/>
          <w:rtl/>
        </w:rPr>
        <w:t>ی</w:t>
      </w:r>
      <w:r w:rsidRPr="00BD5DC8">
        <w:rPr>
          <w:rStyle w:val="Char4"/>
          <w:rFonts w:hint="cs"/>
          <w:rtl/>
        </w:rPr>
        <w:t>ر ترج</w:t>
      </w:r>
      <w:r w:rsidR="001C559E">
        <w:rPr>
          <w:rStyle w:val="Char4"/>
          <w:rFonts w:hint="cs"/>
          <w:rtl/>
        </w:rPr>
        <w:t>ی</w:t>
      </w:r>
      <w:r w:rsidRPr="00BD5DC8">
        <w:rPr>
          <w:rStyle w:val="Char4"/>
          <w:rFonts w:hint="cs"/>
          <w:rtl/>
        </w:rPr>
        <w:t xml:space="preserve">ح دهد. </w:t>
      </w:r>
    </w:p>
    <w:p w:rsidR="00335BB5" w:rsidRPr="00BD5DC8" w:rsidRDefault="00335BB5" w:rsidP="004709A5">
      <w:pPr>
        <w:ind w:firstLine="284"/>
        <w:jc w:val="both"/>
        <w:rPr>
          <w:rStyle w:val="Char4"/>
          <w:rtl/>
        </w:rPr>
      </w:pPr>
      <w:r w:rsidRPr="00BD5DC8">
        <w:rPr>
          <w:rStyle w:val="Char4"/>
          <w:rFonts w:hint="cs"/>
          <w:rtl/>
        </w:rPr>
        <w:t>و در حق</w:t>
      </w:r>
      <w:r w:rsidR="001C559E">
        <w:rPr>
          <w:rStyle w:val="Char4"/>
          <w:rFonts w:hint="cs"/>
          <w:rtl/>
        </w:rPr>
        <w:t>ی</w:t>
      </w:r>
      <w:r w:rsidRPr="00BD5DC8">
        <w:rPr>
          <w:rStyle w:val="Char4"/>
          <w:rFonts w:hint="cs"/>
          <w:rtl/>
        </w:rPr>
        <w:t>قت، رعا</w:t>
      </w:r>
      <w:r w:rsidR="001C559E">
        <w:rPr>
          <w:rStyle w:val="Char4"/>
          <w:rFonts w:hint="cs"/>
          <w:rtl/>
        </w:rPr>
        <w:t>ی</w:t>
      </w:r>
      <w:r w:rsidRPr="00BD5DC8">
        <w:rPr>
          <w:rStyle w:val="Char4"/>
          <w:rFonts w:hint="cs"/>
          <w:rtl/>
        </w:rPr>
        <w:t>ت و ترج</w:t>
      </w:r>
      <w:r w:rsidR="001C559E">
        <w:rPr>
          <w:rStyle w:val="Char4"/>
          <w:rFonts w:hint="cs"/>
          <w:rtl/>
        </w:rPr>
        <w:t>ی</w:t>
      </w:r>
      <w:r w:rsidRPr="00BD5DC8">
        <w:rPr>
          <w:rStyle w:val="Char4"/>
          <w:rFonts w:hint="cs"/>
          <w:rtl/>
        </w:rPr>
        <w:t>ح جنبه‌</w:t>
      </w:r>
      <w:r w:rsidR="001C559E">
        <w:rPr>
          <w:rStyle w:val="Char4"/>
          <w:rFonts w:hint="cs"/>
          <w:rtl/>
        </w:rPr>
        <w:t>ی</w:t>
      </w:r>
      <w:r w:rsidRPr="00BD5DC8">
        <w:rPr>
          <w:rStyle w:val="Char4"/>
          <w:rFonts w:hint="cs"/>
          <w:rtl/>
        </w:rPr>
        <w:t xml:space="preserve"> سهولت وآسان‌گ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xml:space="preserve"> بر جنبه‌</w:t>
      </w:r>
      <w:r w:rsidR="001C559E">
        <w:rPr>
          <w:rStyle w:val="Char4"/>
          <w:rFonts w:hint="cs"/>
          <w:rtl/>
        </w:rPr>
        <w:t>ی</w:t>
      </w:r>
      <w:r w:rsidRPr="00BD5DC8">
        <w:rPr>
          <w:rStyle w:val="Char4"/>
          <w:rFonts w:hint="cs"/>
          <w:rtl/>
        </w:rPr>
        <w:t xml:space="preserve"> افراط و سختگ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همخوان</w:t>
      </w:r>
      <w:r w:rsidR="001C559E">
        <w:rPr>
          <w:rStyle w:val="Char4"/>
          <w:rFonts w:hint="cs"/>
          <w:rtl/>
        </w:rPr>
        <w:t>ی</w:t>
      </w:r>
      <w:r w:rsidRPr="00BD5DC8">
        <w:rPr>
          <w:rStyle w:val="Char4"/>
          <w:rFonts w:hint="cs"/>
          <w:rtl/>
        </w:rPr>
        <w:t xml:space="preserve"> با ا</w:t>
      </w:r>
      <w:r w:rsidR="001C559E">
        <w:rPr>
          <w:rStyle w:val="Char4"/>
          <w:rFonts w:hint="cs"/>
          <w:rtl/>
        </w:rPr>
        <w:t>ی</w:t>
      </w:r>
      <w:r w:rsidRPr="00BD5DC8">
        <w:rPr>
          <w:rStyle w:val="Char4"/>
          <w:rFonts w:hint="cs"/>
          <w:rtl/>
        </w:rPr>
        <w:t>ن خطاب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است </w:t>
      </w:r>
      <w:r w:rsidR="001C559E">
        <w:rPr>
          <w:rStyle w:val="Char4"/>
          <w:rFonts w:hint="cs"/>
          <w:rtl/>
        </w:rPr>
        <w:t>ک</w:t>
      </w:r>
      <w:r w:rsidRPr="00BD5DC8">
        <w:rPr>
          <w:rStyle w:val="Char4"/>
          <w:rFonts w:hint="cs"/>
          <w:rtl/>
        </w:rPr>
        <w:t xml:space="preserve">ه فرمود: </w:t>
      </w:r>
    </w:p>
    <w:p w:rsidR="00335BB5" w:rsidRPr="00BD5DC8" w:rsidRDefault="00335BB5" w:rsidP="00285597">
      <w:pPr>
        <w:spacing w:line="420" w:lineRule="exact"/>
        <w:ind w:firstLine="227"/>
        <w:jc w:val="lowKashida"/>
        <w:rPr>
          <w:rStyle w:val="Char4"/>
          <w:rtl/>
        </w:rPr>
      </w:pPr>
      <w:r w:rsidRPr="00BD5DC8">
        <w:rPr>
          <w:rStyle w:val="Char3"/>
          <w:rFonts w:hint="cs"/>
          <w:rtl/>
        </w:rPr>
        <w:t>«يسّروا ولاتعسروا</w:t>
      </w:r>
      <w:r w:rsidR="001C559E">
        <w:rPr>
          <w:rStyle w:val="Char3"/>
          <w:rFonts w:hint="cs"/>
          <w:rtl/>
        </w:rPr>
        <w:t xml:space="preserve"> و</w:t>
      </w:r>
      <w:r w:rsidRPr="00BD5DC8">
        <w:rPr>
          <w:rStyle w:val="Char3"/>
          <w:rFonts w:hint="cs"/>
          <w:rtl/>
        </w:rPr>
        <w:t>بشّ</w:t>
      </w:r>
      <w:r w:rsidR="00285597">
        <w:rPr>
          <w:rStyle w:val="Char3"/>
          <w:rFonts w:hint="cs"/>
          <w:rtl/>
        </w:rPr>
        <w:t>روا ولا تنفروا»</w:t>
      </w:r>
      <w:r w:rsidRPr="00BD5DC8">
        <w:rPr>
          <w:rStyle w:val="Char3"/>
          <w:rFonts w:hint="cs"/>
          <w:rtl/>
        </w:rPr>
        <w:t>.</w:t>
      </w:r>
      <w:r w:rsidR="00285597">
        <w:rPr>
          <w:rStyle w:val="Char3"/>
          <w:rFonts w:hint="cs"/>
          <w:rtl/>
        </w:rPr>
        <w:t xml:space="preserve"> </w:t>
      </w:r>
      <w:r w:rsidRPr="00BD5DC8">
        <w:rPr>
          <w:rStyle w:val="Char4"/>
          <w:rFonts w:hint="cs"/>
          <w:rtl/>
        </w:rPr>
        <w:t>«سهل بگ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د و سخت نگ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د</w:t>
      </w:r>
      <w:r w:rsidR="00285597">
        <w:rPr>
          <w:rStyle w:val="Char4"/>
          <w:rFonts w:hint="cs"/>
          <w:rtl/>
        </w:rPr>
        <w:t>، و بشارت ده</w:t>
      </w:r>
      <w:r w:rsidR="001C559E">
        <w:rPr>
          <w:rStyle w:val="Char4"/>
          <w:rFonts w:hint="cs"/>
          <w:rtl/>
        </w:rPr>
        <w:t>ی</w:t>
      </w:r>
      <w:r w:rsidR="00285597">
        <w:rPr>
          <w:rStyle w:val="Char4"/>
          <w:rFonts w:hint="cs"/>
          <w:rtl/>
        </w:rPr>
        <w:t>د و متنفر نگردان</w:t>
      </w:r>
      <w:r w:rsidR="001C559E">
        <w:rPr>
          <w:rStyle w:val="Char4"/>
          <w:rFonts w:hint="cs"/>
          <w:rtl/>
        </w:rPr>
        <w:t>ی</w:t>
      </w:r>
      <w:r w:rsidR="00285597">
        <w:rPr>
          <w:rStyle w:val="Char4"/>
          <w:rFonts w:hint="cs"/>
          <w:rtl/>
        </w:rPr>
        <w:t>د</w:t>
      </w:r>
      <w:r w:rsidRPr="00BD5DC8">
        <w:rPr>
          <w:rStyle w:val="Char4"/>
          <w:rFonts w:hint="cs"/>
          <w:rtl/>
        </w:rPr>
        <w:t>»</w:t>
      </w:r>
      <w:r w:rsidR="00285597">
        <w:rPr>
          <w:rStyle w:val="Char4"/>
          <w:rFonts w:hint="cs"/>
          <w:rtl/>
        </w:rPr>
        <w:t>.</w:t>
      </w:r>
      <w:r w:rsidRPr="00BD5DC8">
        <w:rPr>
          <w:rStyle w:val="Char4"/>
          <w:rFonts w:hint="cs"/>
          <w:rtl/>
        </w:rPr>
        <w:t xml:space="preserve"> </w:t>
      </w:r>
    </w:p>
    <w:p w:rsidR="004709A5" w:rsidRDefault="00335BB5" w:rsidP="004709A5">
      <w:pPr>
        <w:ind w:firstLine="284"/>
        <w:jc w:val="both"/>
        <w:rPr>
          <w:rStyle w:val="Char4"/>
          <w:rtl/>
        </w:rPr>
      </w:pPr>
      <w:r w:rsidRPr="00BD5DC8">
        <w:rPr>
          <w:rStyle w:val="Char4"/>
          <w:rFonts w:hint="cs"/>
          <w:rtl/>
        </w:rPr>
        <w:t>و در واقع ا</w:t>
      </w:r>
      <w:r w:rsidR="001C559E">
        <w:rPr>
          <w:rStyle w:val="Char4"/>
          <w:rFonts w:hint="cs"/>
          <w:rtl/>
        </w:rPr>
        <w:t>ی</w:t>
      </w:r>
      <w:r w:rsidRPr="00BD5DC8">
        <w:rPr>
          <w:rStyle w:val="Char4"/>
          <w:rFonts w:hint="cs"/>
          <w:rtl/>
        </w:rPr>
        <w:t>ن آسانگ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برگرفته از فشارها و مش</w:t>
      </w:r>
      <w:r w:rsidR="001C559E">
        <w:rPr>
          <w:rStyle w:val="Char4"/>
          <w:rFonts w:hint="cs"/>
          <w:rtl/>
        </w:rPr>
        <w:t>ک</w:t>
      </w:r>
      <w:r w:rsidRPr="00BD5DC8">
        <w:rPr>
          <w:rStyle w:val="Char4"/>
          <w:rFonts w:hint="cs"/>
          <w:rtl/>
        </w:rPr>
        <w:t>لات زندگ</w:t>
      </w:r>
      <w:r w:rsidR="001C559E">
        <w:rPr>
          <w:rStyle w:val="Char4"/>
          <w:rFonts w:hint="cs"/>
          <w:rtl/>
        </w:rPr>
        <w:t>ی</w:t>
      </w:r>
      <w:r w:rsidRPr="00BD5DC8">
        <w:rPr>
          <w:rStyle w:val="Char4"/>
          <w:rFonts w:hint="cs"/>
          <w:rtl/>
        </w:rPr>
        <w:t xml:space="preserve"> برما ن</w:t>
      </w:r>
      <w:r w:rsidR="001C559E">
        <w:rPr>
          <w:rStyle w:val="Char4"/>
          <w:rFonts w:hint="cs"/>
          <w:rtl/>
        </w:rPr>
        <w:t>ی</w:t>
      </w:r>
      <w:r w:rsidRPr="00BD5DC8">
        <w:rPr>
          <w:rStyle w:val="Char4"/>
          <w:rFonts w:hint="cs"/>
          <w:rtl/>
        </w:rPr>
        <w:t>ست، بل</w:t>
      </w:r>
      <w:r w:rsidR="001C559E">
        <w:rPr>
          <w:rStyle w:val="Char4"/>
          <w:rFonts w:hint="cs"/>
          <w:rtl/>
        </w:rPr>
        <w:t>ک</w:t>
      </w:r>
      <w:r w:rsidRPr="00BD5DC8">
        <w:rPr>
          <w:rStyle w:val="Char4"/>
          <w:rFonts w:hint="cs"/>
          <w:rtl/>
        </w:rPr>
        <w:t>ه د</w:t>
      </w:r>
      <w:r w:rsidR="001C559E">
        <w:rPr>
          <w:rStyle w:val="Char4"/>
          <w:rFonts w:hint="cs"/>
          <w:rtl/>
        </w:rPr>
        <w:t>ی</w:t>
      </w:r>
      <w:r w:rsidRPr="00BD5DC8">
        <w:rPr>
          <w:rStyle w:val="Char4"/>
          <w:rFonts w:hint="cs"/>
          <w:rtl/>
        </w:rPr>
        <w:t>ن مقدس اسلام، ا</w:t>
      </w:r>
      <w:r w:rsidR="001C559E">
        <w:rPr>
          <w:rStyle w:val="Char4"/>
          <w:rFonts w:hint="cs"/>
          <w:rtl/>
        </w:rPr>
        <w:t>ی</w:t>
      </w:r>
      <w:r w:rsidRPr="00BD5DC8">
        <w:rPr>
          <w:rStyle w:val="Char4"/>
          <w:rFonts w:hint="cs"/>
          <w:rtl/>
        </w:rPr>
        <w:t>ن آسان</w:t>
      </w:r>
      <w:r w:rsidR="001C559E">
        <w:rPr>
          <w:rStyle w:val="Char4"/>
          <w:rFonts w:hint="cs"/>
          <w:rtl/>
        </w:rPr>
        <w:t>ی</w:t>
      </w:r>
      <w:r w:rsidRPr="00BD5DC8">
        <w:rPr>
          <w:rStyle w:val="Char4"/>
          <w:rFonts w:hint="cs"/>
          <w:rtl/>
        </w:rPr>
        <w:t xml:space="preserve"> را م</w:t>
      </w:r>
      <w:r w:rsidR="001C559E">
        <w:rPr>
          <w:rStyle w:val="Char4"/>
          <w:rFonts w:hint="cs"/>
          <w:rtl/>
        </w:rPr>
        <w:t>ی</w:t>
      </w:r>
      <w:r w:rsidRPr="00BD5DC8">
        <w:rPr>
          <w:rStyle w:val="Char4"/>
          <w:rFonts w:hint="cs"/>
          <w:rtl/>
        </w:rPr>
        <w:t>‌خواهد و اوامر و فرام</w:t>
      </w:r>
      <w:r w:rsidR="001C559E">
        <w:rPr>
          <w:rStyle w:val="Char4"/>
          <w:rFonts w:hint="cs"/>
          <w:rtl/>
        </w:rPr>
        <w:t>ی</w:t>
      </w:r>
      <w:r w:rsidRPr="00BD5DC8">
        <w:rPr>
          <w:rStyle w:val="Char4"/>
          <w:rFonts w:hint="cs"/>
          <w:rtl/>
        </w:rPr>
        <w:t>ن اله</w:t>
      </w:r>
      <w:r w:rsidR="001C559E">
        <w:rPr>
          <w:rStyle w:val="Char4"/>
          <w:rFonts w:hint="cs"/>
          <w:rtl/>
        </w:rPr>
        <w:t>ی</w:t>
      </w:r>
      <w:r w:rsidRPr="00BD5DC8">
        <w:rPr>
          <w:rStyle w:val="Char4"/>
          <w:rFonts w:hint="cs"/>
          <w:rtl/>
        </w:rPr>
        <w:t xml:space="preserve"> و تعال</w:t>
      </w:r>
      <w:r w:rsidR="001C559E">
        <w:rPr>
          <w:rStyle w:val="Char4"/>
          <w:rFonts w:hint="cs"/>
          <w:rtl/>
        </w:rPr>
        <w:t>ی</w:t>
      </w:r>
      <w:r w:rsidRPr="00BD5DC8">
        <w:rPr>
          <w:rStyle w:val="Char4"/>
          <w:rFonts w:hint="cs"/>
          <w:rtl/>
        </w:rPr>
        <w:t>م وآموزه‌ها</w:t>
      </w:r>
      <w:r w:rsidR="001C559E">
        <w:rPr>
          <w:rStyle w:val="Char4"/>
          <w:rFonts w:hint="cs"/>
          <w:rtl/>
        </w:rPr>
        <w:t>ی</w:t>
      </w:r>
      <w:r w:rsidRPr="00BD5DC8">
        <w:rPr>
          <w:rStyle w:val="Char4"/>
          <w:rFonts w:hint="cs"/>
          <w:rtl/>
        </w:rPr>
        <w:t xml:space="preserve"> تابنا</w:t>
      </w:r>
      <w:r w:rsidR="001C559E">
        <w:rPr>
          <w:rStyle w:val="Char4"/>
          <w:rFonts w:hint="cs"/>
          <w:rtl/>
        </w:rPr>
        <w:t>ک</w:t>
      </w:r>
      <w:r w:rsidRPr="00BD5DC8">
        <w:rPr>
          <w:rStyle w:val="Char4"/>
          <w:rFonts w:hint="cs"/>
          <w:rtl/>
        </w:rPr>
        <w:t xml:space="preserve"> نبو</w:t>
      </w:r>
      <w:r w:rsidR="001C559E">
        <w:rPr>
          <w:rStyle w:val="Char4"/>
          <w:rFonts w:hint="cs"/>
          <w:rtl/>
        </w:rPr>
        <w:t>ی</w:t>
      </w:r>
      <w:r w:rsidRPr="00BD5DC8">
        <w:rPr>
          <w:rStyle w:val="Char4"/>
          <w:rFonts w:hint="cs"/>
          <w:rtl/>
        </w:rPr>
        <w:t xml:space="preserve"> و اح</w:t>
      </w:r>
      <w:r w:rsidR="001C559E">
        <w:rPr>
          <w:rStyle w:val="Char4"/>
          <w:rFonts w:hint="cs"/>
          <w:rtl/>
        </w:rPr>
        <w:t>ک</w:t>
      </w:r>
      <w:r w:rsidRPr="00BD5DC8">
        <w:rPr>
          <w:rStyle w:val="Char4"/>
          <w:rFonts w:hint="cs"/>
          <w:rtl/>
        </w:rPr>
        <w:t>ام و دستورات</w:t>
      </w:r>
      <w:r w:rsidR="001C559E">
        <w:rPr>
          <w:rStyle w:val="Char4"/>
          <w:rFonts w:hint="cs"/>
          <w:rtl/>
        </w:rPr>
        <w:t xml:space="preserve"> </w:t>
      </w:r>
      <w:r w:rsidRPr="00BD5DC8">
        <w:rPr>
          <w:rStyle w:val="Char4"/>
          <w:rFonts w:hint="cs"/>
          <w:rtl/>
        </w:rPr>
        <w:t>تعال</w:t>
      </w:r>
      <w:r w:rsidR="001C559E">
        <w:rPr>
          <w:rStyle w:val="Char4"/>
          <w:rFonts w:hint="cs"/>
          <w:rtl/>
        </w:rPr>
        <w:t>ی</w:t>
      </w:r>
      <w:r w:rsidRPr="00BD5DC8">
        <w:rPr>
          <w:rStyle w:val="Char4"/>
          <w:rFonts w:hint="cs"/>
          <w:rtl/>
        </w:rPr>
        <w:t>‌بخش و سعادت‌آفر</w:t>
      </w:r>
      <w:r w:rsidR="001C559E">
        <w:rPr>
          <w:rStyle w:val="Char4"/>
          <w:rFonts w:hint="cs"/>
          <w:rtl/>
        </w:rPr>
        <w:t>ی</w:t>
      </w:r>
      <w:r w:rsidRPr="00BD5DC8">
        <w:rPr>
          <w:rStyle w:val="Char4"/>
          <w:rFonts w:hint="cs"/>
          <w:rtl/>
        </w:rPr>
        <w:t>ن شرع</w:t>
      </w:r>
      <w:r w:rsidR="001C559E">
        <w:rPr>
          <w:rStyle w:val="Char4"/>
          <w:rFonts w:hint="cs"/>
          <w:rtl/>
        </w:rPr>
        <w:t>ی</w:t>
      </w:r>
      <w:r w:rsidRPr="00BD5DC8">
        <w:rPr>
          <w:rStyle w:val="Char4"/>
          <w:rFonts w:hint="cs"/>
          <w:rtl/>
        </w:rPr>
        <w:t xml:space="preserve">، بر </w:t>
      </w:r>
      <w:r w:rsidR="001C559E">
        <w:rPr>
          <w:rStyle w:val="Char4"/>
          <w:rFonts w:hint="cs"/>
          <w:rtl/>
        </w:rPr>
        <w:t>ی</w:t>
      </w:r>
      <w:r w:rsidRPr="00BD5DC8">
        <w:rPr>
          <w:rStyle w:val="Char4"/>
          <w:rFonts w:hint="cs"/>
          <w:rtl/>
        </w:rPr>
        <w:t>سر وآسان</w:t>
      </w:r>
      <w:r w:rsidR="001C559E">
        <w:rPr>
          <w:rStyle w:val="Char4"/>
          <w:rFonts w:hint="cs"/>
          <w:rtl/>
        </w:rPr>
        <w:t>ی</w:t>
      </w:r>
      <w:r w:rsidRPr="00BD5DC8">
        <w:rPr>
          <w:rStyle w:val="Char4"/>
          <w:rFonts w:hint="cs"/>
          <w:rtl/>
        </w:rPr>
        <w:t xml:space="preserve"> بنا شده است و تعال</w:t>
      </w:r>
      <w:r w:rsidR="001C559E">
        <w:rPr>
          <w:rStyle w:val="Char4"/>
          <w:rFonts w:hint="cs"/>
          <w:rtl/>
        </w:rPr>
        <w:t>ی</w:t>
      </w:r>
      <w:r w:rsidRPr="00BD5DC8">
        <w:rPr>
          <w:rStyle w:val="Char4"/>
          <w:rFonts w:hint="cs"/>
          <w:rtl/>
        </w:rPr>
        <w:t>م اسلام</w:t>
      </w:r>
      <w:r w:rsidR="001C559E">
        <w:rPr>
          <w:rStyle w:val="Char4"/>
          <w:rFonts w:hint="cs"/>
          <w:rtl/>
        </w:rPr>
        <w:t>ی</w:t>
      </w:r>
      <w:r w:rsidRPr="00BD5DC8">
        <w:rPr>
          <w:rStyle w:val="Char4"/>
          <w:rFonts w:hint="cs"/>
          <w:rtl/>
        </w:rPr>
        <w:t xml:space="preserve"> و د</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(از جمله مسئله‌</w:t>
      </w:r>
      <w:r w:rsidR="001C559E">
        <w:rPr>
          <w:rStyle w:val="Char4"/>
          <w:rFonts w:hint="cs"/>
          <w:rtl/>
        </w:rPr>
        <w:t>ی</w:t>
      </w:r>
      <w:r w:rsidRPr="00BD5DC8">
        <w:rPr>
          <w:rStyle w:val="Char4"/>
          <w:rFonts w:hint="cs"/>
          <w:rtl/>
        </w:rPr>
        <w:t xml:space="preserve"> عدم نقض موها</w:t>
      </w:r>
      <w:r w:rsidR="001C559E">
        <w:rPr>
          <w:rStyle w:val="Char4"/>
          <w:rFonts w:hint="cs"/>
          <w:rtl/>
        </w:rPr>
        <w:t>ی</w:t>
      </w:r>
      <w:r w:rsidRPr="00BD5DC8">
        <w:rPr>
          <w:rStyle w:val="Char4"/>
          <w:rFonts w:hint="cs"/>
          <w:rtl/>
        </w:rPr>
        <w:t xml:space="preserve"> سر زنان) بر پا</w:t>
      </w:r>
      <w:r w:rsidR="001C559E">
        <w:rPr>
          <w:rStyle w:val="Char4"/>
          <w:rFonts w:hint="cs"/>
          <w:rtl/>
        </w:rPr>
        <w:t>ی</w:t>
      </w:r>
      <w:r w:rsidRPr="00BD5DC8">
        <w:rPr>
          <w:rStyle w:val="Char4"/>
          <w:rFonts w:hint="cs"/>
          <w:rtl/>
        </w:rPr>
        <w:t>ه‌</w:t>
      </w:r>
      <w:r w:rsidR="001C559E">
        <w:rPr>
          <w:rStyle w:val="Char4"/>
          <w:rFonts w:hint="cs"/>
          <w:rtl/>
        </w:rPr>
        <w:t>ی</w:t>
      </w:r>
      <w:r w:rsidRPr="00BD5DC8">
        <w:rPr>
          <w:rStyle w:val="Char4"/>
          <w:rFonts w:hint="cs"/>
          <w:rtl/>
        </w:rPr>
        <w:t xml:space="preserve"> </w:t>
      </w:r>
      <w:r w:rsidR="001C559E">
        <w:rPr>
          <w:rStyle w:val="Char4"/>
          <w:rFonts w:hint="cs"/>
          <w:rtl/>
        </w:rPr>
        <w:t>ی</w:t>
      </w:r>
      <w:r w:rsidRPr="00BD5DC8">
        <w:rPr>
          <w:rStyle w:val="Char4"/>
          <w:rFonts w:hint="cs"/>
          <w:rtl/>
        </w:rPr>
        <w:t>سر وآسان</w:t>
      </w:r>
      <w:r w:rsidR="001C559E">
        <w:rPr>
          <w:rStyle w:val="Char4"/>
          <w:rFonts w:hint="cs"/>
          <w:rtl/>
        </w:rPr>
        <w:t>ی</w:t>
      </w:r>
      <w:r w:rsidRPr="00BD5DC8">
        <w:rPr>
          <w:rStyle w:val="Char4"/>
          <w:rFonts w:hint="cs"/>
          <w:rtl/>
        </w:rPr>
        <w:t xml:space="preserve"> است نه سخت</w:t>
      </w:r>
      <w:r w:rsidR="001C559E">
        <w:rPr>
          <w:rStyle w:val="Char4"/>
          <w:rFonts w:hint="cs"/>
          <w:rtl/>
        </w:rPr>
        <w:t>ی</w:t>
      </w:r>
      <w:r w:rsidRPr="00BD5DC8">
        <w:rPr>
          <w:rStyle w:val="Char4"/>
          <w:rFonts w:hint="cs"/>
          <w:rtl/>
        </w:rPr>
        <w:t xml:space="preserve"> و مشقت. </w:t>
      </w:r>
    </w:p>
    <w:p w:rsidR="00335BB5" w:rsidRPr="00BD5DC8" w:rsidRDefault="00BA7FD8" w:rsidP="006C518A">
      <w:pPr>
        <w:autoSpaceDE w:val="0"/>
        <w:autoSpaceDN w:val="0"/>
        <w:adjustRightInd w:val="0"/>
        <w:ind w:firstLine="227"/>
        <w:jc w:val="lowKashida"/>
        <w:rPr>
          <w:rStyle w:val="Char3"/>
          <w:rtl/>
          <w:lang w:bidi="fa-IR"/>
        </w:rPr>
      </w:pPr>
      <w:r w:rsidRPr="00BA7FD8">
        <w:rPr>
          <w:rStyle w:val="Char4"/>
          <w:rtl/>
        </w:rPr>
        <w:t>439</w:t>
      </w:r>
      <w:r w:rsidR="00CF164C" w:rsidRPr="00CF164C">
        <w:rPr>
          <w:rStyle w:val="Char3"/>
          <w:rFonts w:cs="IRNazli"/>
          <w:rtl/>
        </w:rPr>
        <w:t xml:space="preserve"> ـ (</w:t>
      </w:r>
      <w:r w:rsidRPr="00BA7FD8">
        <w:rPr>
          <w:rStyle w:val="Char4"/>
          <w:rtl/>
        </w:rPr>
        <w:t>10</w:t>
      </w:r>
      <w:r w:rsidR="00CF164C" w:rsidRPr="00CF164C">
        <w:rPr>
          <w:rStyle w:val="Char3"/>
          <w:rFonts w:cs="IRNazli"/>
          <w:rtl/>
        </w:rPr>
        <w:t>)</w:t>
      </w:r>
      <w:r w:rsidR="00335BB5" w:rsidRPr="00BD5DC8">
        <w:rPr>
          <w:rStyle w:val="Char3"/>
          <w:rtl/>
        </w:rPr>
        <w:t xml:space="preserve"> وعن أنسٍ</w:t>
      </w:r>
      <w:r w:rsidR="003E0CC1">
        <w:rPr>
          <w:rStyle w:val="Char3"/>
          <w:rtl/>
        </w:rPr>
        <w:t>،</w:t>
      </w:r>
      <w:r w:rsidR="00335BB5" w:rsidRPr="00BD5DC8">
        <w:rPr>
          <w:rStyle w:val="Char3"/>
          <w:rtl/>
        </w:rPr>
        <w:t xml:space="preserve"> قال: كان النبيُّ</w:t>
      </w:r>
      <w:r w:rsidR="00335BB5" w:rsidRPr="00BD5DC8">
        <w:rPr>
          <w:rStyle w:val="Char3"/>
          <w:rFonts w:hint="cs"/>
          <w:rtl/>
        </w:rPr>
        <w:t xml:space="preserve"> </w:t>
      </w:r>
      <w:r w:rsidR="00992C10" w:rsidRPr="00992C10">
        <w:rPr>
          <w:rStyle w:val="Char3"/>
          <w:rFonts w:cs="CTraditional Arabic"/>
          <w:szCs w:val="28"/>
          <w:rtl/>
        </w:rPr>
        <w:t>ج</w:t>
      </w:r>
      <w:r w:rsidR="003E0CC1">
        <w:rPr>
          <w:rStyle w:val="Char3"/>
          <w:rtl/>
        </w:rPr>
        <w:t>،</w:t>
      </w:r>
      <w:r w:rsidR="00335BB5" w:rsidRPr="00BD5DC8">
        <w:rPr>
          <w:rStyle w:val="Char3"/>
          <w:rtl/>
        </w:rPr>
        <w:t xml:space="preserve"> ي</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و</w:t>
      </w:r>
      <w:r w:rsidR="00335BB5" w:rsidRPr="00BD5DC8">
        <w:rPr>
          <w:rStyle w:val="Char3"/>
          <w:rFonts w:hint="cs"/>
          <w:rtl/>
        </w:rPr>
        <w:t>َ</w:t>
      </w:r>
      <w:r w:rsidR="00335BB5" w:rsidRPr="00BD5DC8">
        <w:rPr>
          <w:rStyle w:val="Char3"/>
          <w:rtl/>
        </w:rPr>
        <w:t>ضَّأُ ب</w:t>
      </w:r>
      <w:r w:rsidR="00335BB5" w:rsidRPr="00BD5DC8">
        <w:rPr>
          <w:rStyle w:val="Char3"/>
          <w:rFonts w:hint="cs"/>
          <w:rtl/>
        </w:rPr>
        <w:t>ِ</w:t>
      </w:r>
      <w:r w:rsidR="00335BB5" w:rsidRPr="00BD5DC8">
        <w:rPr>
          <w:rStyle w:val="Char3"/>
          <w:rtl/>
        </w:rPr>
        <w:t>المُدِّ، وي</w:t>
      </w:r>
      <w:r w:rsidR="00335BB5" w:rsidRPr="00BD5DC8">
        <w:rPr>
          <w:rStyle w:val="Char3"/>
          <w:rFonts w:hint="cs"/>
          <w:rtl/>
        </w:rPr>
        <w:t>َ</w:t>
      </w:r>
      <w:r w:rsidR="00335BB5" w:rsidRPr="00BD5DC8">
        <w:rPr>
          <w:rStyle w:val="Char3"/>
          <w:rtl/>
        </w:rPr>
        <w:t>غت</w:t>
      </w:r>
      <w:r w:rsidR="00335BB5" w:rsidRPr="00BD5DC8">
        <w:rPr>
          <w:rStyle w:val="Char3"/>
          <w:rFonts w:hint="cs"/>
          <w:rtl/>
        </w:rPr>
        <w:t>َ</w:t>
      </w:r>
      <w:r w:rsidR="00335BB5" w:rsidRPr="00BD5DC8">
        <w:rPr>
          <w:rStyle w:val="Char3"/>
          <w:rtl/>
        </w:rPr>
        <w:t>سِلُ ب</w:t>
      </w:r>
      <w:r w:rsidR="00335BB5" w:rsidRPr="00BD5DC8">
        <w:rPr>
          <w:rStyle w:val="Char3"/>
          <w:rFonts w:hint="cs"/>
          <w:rtl/>
        </w:rPr>
        <w:t>ِ</w:t>
      </w:r>
      <w:r w:rsidR="00335BB5" w:rsidRPr="00BD5DC8">
        <w:rPr>
          <w:rStyle w:val="Char3"/>
          <w:rtl/>
        </w:rPr>
        <w:t>الصَّاعِ إلى خم</w:t>
      </w:r>
      <w:r w:rsidR="00335BB5" w:rsidRPr="00BD5DC8">
        <w:rPr>
          <w:rStyle w:val="Char3"/>
          <w:rFonts w:hint="cs"/>
          <w:rtl/>
        </w:rPr>
        <w:t>َ</w:t>
      </w:r>
      <w:r w:rsidR="00335BB5" w:rsidRPr="00BD5DC8">
        <w:rPr>
          <w:rStyle w:val="Char3"/>
          <w:rtl/>
        </w:rPr>
        <w:t>س</w:t>
      </w:r>
      <w:r w:rsidR="00335BB5" w:rsidRPr="00BD5DC8">
        <w:rPr>
          <w:rStyle w:val="Char3"/>
          <w:rFonts w:hint="cs"/>
          <w:rtl/>
        </w:rPr>
        <w:t>َ</w:t>
      </w:r>
      <w:r w:rsidR="00335BB5" w:rsidRPr="00BD5DC8">
        <w:rPr>
          <w:rStyle w:val="Char3"/>
          <w:rtl/>
        </w:rPr>
        <w:t>ةِ أمْدادٍ</w:t>
      </w:r>
      <w:r w:rsidR="003E0CC1">
        <w:rPr>
          <w:rStyle w:val="Char3"/>
          <w:rtl/>
        </w:rPr>
        <w:t>.</w:t>
      </w:r>
      <w:r w:rsidR="00335BB5" w:rsidRPr="00BD5DC8">
        <w:rPr>
          <w:rStyle w:val="Char3"/>
          <w:rtl/>
        </w:rPr>
        <w:t xml:space="preserve"> </w:t>
      </w:r>
      <w:r w:rsidR="00335BB5" w:rsidRPr="00285597">
        <w:rPr>
          <w:rStyle w:val="Char1"/>
          <w:rtl/>
        </w:rPr>
        <w:t>متفق عليه</w:t>
      </w:r>
      <w:r w:rsidR="006C518A" w:rsidRPr="006C518A">
        <w:rPr>
          <w:rStyle w:val="Char4"/>
          <w:rFonts w:hint="cs"/>
          <w:vertAlign w:val="superscript"/>
          <w:rtl/>
          <w:lang w:bidi="ar-SA"/>
        </w:rPr>
        <w:t>(</w:t>
      </w:r>
      <w:r w:rsidR="006C518A" w:rsidRPr="006C518A">
        <w:rPr>
          <w:rStyle w:val="Char4"/>
          <w:vertAlign w:val="superscript"/>
          <w:rtl/>
          <w:lang w:bidi="ar-SA"/>
        </w:rPr>
        <w:footnoteReference w:id="161"/>
      </w:r>
      <w:r w:rsidR="006C518A" w:rsidRPr="006C518A">
        <w:rPr>
          <w:rStyle w:val="Char4"/>
          <w:rFonts w:hint="cs"/>
          <w:vertAlign w:val="superscript"/>
          <w:rtl/>
          <w:lang w:bidi="ar-SA"/>
        </w:rPr>
        <w:t>)</w:t>
      </w:r>
      <w:r w:rsidR="006C518A" w:rsidRPr="006C518A">
        <w:rPr>
          <w:rStyle w:val="Char4"/>
          <w:rFonts w:hint="cs"/>
          <w:rtl/>
        </w:rPr>
        <w:t>.</w:t>
      </w:r>
    </w:p>
    <w:p w:rsidR="00335BB5" w:rsidRPr="00BD5DC8" w:rsidRDefault="00335BB5" w:rsidP="004709A5">
      <w:pPr>
        <w:ind w:firstLine="284"/>
        <w:jc w:val="both"/>
        <w:rPr>
          <w:rStyle w:val="Char4"/>
          <w:rtl/>
        </w:rPr>
      </w:pPr>
      <w:r w:rsidRPr="00BD5DC8">
        <w:rPr>
          <w:rStyle w:val="Char4"/>
          <w:rFonts w:hint="cs"/>
          <w:rtl/>
        </w:rPr>
        <w:t>439- (10) انس</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rtl/>
        </w:rPr>
        <w:t xml:space="preserve"> ج </w:t>
      </w:r>
      <w:r w:rsidRPr="00BD5DC8">
        <w:rPr>
          <w:rStyle w:val="Char4"/>
          <w:rFonts w:hint="cs"/>
          <w:rtl/>
        </w:rPr>
        <w:t>عادت داشت (</w:t>
      </w:r>
      <w:r w:rsidR="001C559E">
        <w:rPr>
          <w:rStyle w:val="Char4"/>
          <w:rFonts w:hint="cs"/>
          <w:rtl/>
        </w:rPr>
        <w:t>ک</w:t>
      </w:r>
      <w:r w:rsidRPr="00BD5DC8">
        <w:rPr>
          <w:rStyle w:val="Char4"/>
          <w:rFonts w:hint="cs"/>
          <w:rtl/>
        </w:rPr>
        <w:t>ه برا</w:t>
      </w:r>
      <w:r w:rsidR="001C559E">
        <w:rPr>
          <w:rStyle w:val="Char4"/>
          <w:rFonts w:hint="cs"/>
          <w:rtl/>
        </w:rPr>
        <w:t>ی</w:t>
      </w:r>
      <w:r w:rsidRPr="00BD5DC8">
        <w:rPr>
          <w:rStyle w:val="Char4"/>
          <w:rFonts w:hint="cs"/>
          <w:rtl/>
        </w:rPr>
        <w:t xml:space="preserve"> جلوگ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xml:space="preserve"> از اسراف و ز</w:t>
      </w:r>
      <w:r w:rsidR="001C559E">
        <w:rPr>
          <w:rStyle w:val="Char4"/>
          <w:rFonts w:hint="cs"/>
          <w:rtl/>
        </w:rPr>
        <w:t>ی</w:t>
      </w:r>
      <w:r w:rsidRPr="00BD5DC8">
        <w:rPr>
          <w:rStyle w:val="Char4"/>
          <w:rFonts w:hint="cs"/>
          <w:rtl/>
        </w:rPr>
        <w:t>اده‌رو</w:t>
      </w:r>
      <w:r w:rsidR="001C559E">
        <w:rPr>
          <w:rStyle w:val="Char4"/>
          <w:rFonts w:hint="cs"/>
          <w:rtl/>
        </w:rPr>
        <w:t>ی</w:t>
      </w:r>
      <w:r w:rsidRPr="00BD5DC8">
        <w:rPr>
          <w:rStyle w:val="Char4"/>
          <w:rFonts w:hint="cs"/>
          <w:rtl/>
        </w:rPr>
        <w:t xml:space="preserve"> در مصرف آب) با </w:t>
      </w:r>
      <w:r w:rsidR="001C559E">
        <w:rPr>
          <w:rStyle w:val="Char4"/>
          <w:rFonts w:hint="cs"/>
          <w:rtl/>
        </w:rPr>
        <w:t>یک</w:t>
      </w:r>
      <w:r w:rsidRPr="00BD5DC8">
        <w:rPr>
          <w:rStyle w:val="Char4"/>
          <w:rFonts w:hint="cs"/>
          <w:rtl/>
        </w:rPr>
        <w:t xml:space="preserve"> «مُد» آب، وضو م</w:t>
      </w:r>
      <w:r w:rsidR="001C559E">
        <w:rPr>
          <w:rStyle w:val="Char4"/>
          <w:rFonts w:hint="cs"/>
          <w:rtl/>
        </w:rPr>
        <w:t>ی</w:t>
      </w:r>
      <w:r w:rsidRPr="00BD5DC8">
        <w:rPr>
          <w:rStyle w:val="Char4"/>
          <w:rFonts w:hint="cs"/>
          <w:rtl/>
        </w:rPr>
        <w:t xml:space="preserve">‌گرفت و با </w:t>
      </w:r>
      <w:r w:rsidR="001C559E">
        <w:rPr>
          <w:rStyle w:val="Char4"/>
          <w:rFonts w:hint="cs"/>
          <w:rtl/>
        </w:rPr>
        <w:t>یک</w:t>
      </w:r>
      <w:r w:rsidRPr="00BD5DC8">
        <w:rPr>
          <w:rStyle w:val="Char4"/>
          <w:rFonts w:hint="cs"/>
          <w:rtl/>
        </w:rPr>
        <w:t xml:space="preserve"> «صاع» آب، غسل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رد.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«مُد»: پ</w:t>
      </w:r>
      <w:r w:rsidR="001C559E">
        <w:rPr>
          <w:rStyle w:val="Char4"/>
          <w:rFonts w:hint="cs"/>
          <w:rtl/>
        </w:rPr>
        <w:t>ی</w:t>
      </w:r>
      <w:r w:rsidRPr="00BD5DC8">
        <w:rPr>
          <w:rStyle w:val="Char4"/>
          <w:rFonts w:hint="cs"/>
          <w:rtl/>
        </w:rPr>
        <w:t>مانه‌ا</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 xml:space="preserve">ه در عراق برابر با دو رطل، و در حجاز برابر با </w:t>
      </w:r>
      <w:r w:rsidR="001C559E">
        <w:rPr>
          <w:rStyle w:val="Char4"/>
          <w:rFonts w:hint="cs"/>
          <w:rtl/>
        </w:rPr>
        <w:t>یک</w:t>
      </w:r>
      <w:r w:rsidRPr="00BD5DC8">
        <w:rPr>
          <w:rStyle w:val="Char4"/>
          <w:rFonts w:hint="cs"/>
          <w:rtl/>
        </w:rPr>
        <w:t xml:space="preserve"> رطل و </w:t>
      </w:r>
      <w:r w:rsidR="001C559E">
        <w:rPr>
          <w:rStyle w:val="Char4"/>
          <w:rFonts w:hint="cs"/>
          <w:rtl/>
        </w:rPr>
        <w:t>یک</w:t>
      </w:r>
      <w:r w:rsidRPr="00BD5DC8">
        <w:rPr>
          <w:rStyle w:val="Char4"/>
          <w:rFonts w:hint="cs"/>
          <w:rtl/>
        </w:rPr>
        <w:t xml:space="preserve"> سوم رطل است، و برخ</w:t>
      </w:r>
      <w:r w:rsidR="001C559E">
        <w:rPr>
          <w:rStyle w:val="Char4"/>
          <w:rFonts w:hint="cs"/>
          <w:rtl/>
        </w:rPr>
        <w:t>ی</w:t>
      </w:r>
      <w:r w:rsidRPr="00BD5DC8">
        <w:rPr>
          <w:rStyle w:val="Char4"/>
          <w:rFonts w:hint="cs"/>
          <w:rtl/>
        </w:rPr>
        <w:t xml:space="preserve"> آن را به اندازه‌</w:t>
      </w:r>
      <w:r w:rsidR="001C559E">
        <w:rPr>
          <w:rStyle w:val="Char4"/>
          <w:rFonts w:hint="cs"/>
          <w:rtl/>
        </w:rPr>
        <w:t>ی</w:t>
      </w:r>
      <w:r w:rsidRPr="00BD5DC8">
        <w:rPr>
          <w:rStyle w:val="Char4"/>
          <w:rFonts w:hint="cs"/>
          <w:rtl/>
        </w:rPr>
        <w:t xml:space="preserve"> پر</w:t>
      </w:r>
      <w:r w:rsidR="001C559E">
        <w:rPr>
          <w:rStyle w:val="Char4"/>
          <w:rFonts w:hint="cs"/>
          <w:rtl/>
        </w:rPr>
        <w:t>ی</w:t>
      </w:r>
      <w:r w:rsidRPr="00BD5DC8">
        <w:rPr>
          <w:rStyle w:val="Char4"/>
          <w:rFonts w:hint="cs"/>
          <w:rtl/>
        </w:rPr>
        <w:t xml:space="preserve"> دو </w:t>
      </w:r>
      <w:r w:rsidR="001C559E">
        <w:rPr>
          <w:rStyle w:val="Char4"/>
          <w:rFonts w:hint="cs"/>
          <w:rtl/>
        </w:rPr>
        <w:t>ک</w:t>
      </w:r>
      <w:r w:rsidRPr="00BD5DC8">
        <w:rPr>
          <w:rStyle w:val="Char4"/>
          <w:rFonts w:hint="cs"/>
          <w:rtl/>
        </w:rPr>
        <w:t xml:space="preserve">ف دست انسان دانسته‌اند. و هر رطل 48 مثقال و هر مثقال 68/4 گرم است. </w:t>
      </w:r>
    </w:p>
    <w:p w:rsidR="00335BB5" w:rsidRPr="00BD5DC8" w:rsidRDefault="00335BB5" w:rsidP="004709A5">
      <w:pPr>
        <w:ind w:firstLine="284"/>
        <w:jc w:val="both"/>
        <w:rPr>
          <w:rStyle w:val="Char4"/>
          <w:rtl/>
        </w:rPr>
      </w:pPr>
      <w:r w:rsidRPr="00BD5DC8">
        <w:rPr>
          <w:rStyle w:val="Char3"/>
          <w:rFonts w:hint="cs"/>
          <w:rtl/>
        </w:rPr>
        <w:t>«</w:t>
      </w:r>
      <w:r w:rsidRPr="00285597">
        <w:rPr>
          <w:rStyle w:val="Char1"/>
          <w:rFonts w:hint="cs"/>
          <w:rtl/>
        </w:rPr>
        <w:t>صاع</w:t>
      </w:r>
      <w:r w:rsidRPr="00BD5DC8">
        <w:rPr>
          <w:rStyle w:val="Char3"/>
          <w:rFonts w:hint="cs"/>
          <w:rtl/>
        </w:rPr>
        <w:t>»:</w:t>
      </w:r>
      <w:r w:rsidRPr="00BD5DC8">
        <w:rPr>
          <w:rStyle w:val="Char4"/>
          <w:rFonts w:hint="cs"/>
          <w:rtl/>
        </w:rPr>
        <w:t xml:space="preserve"> پ</w:t>
      </w:r>
      <w:r w:rsidR="001C559E">
        <w:rPr>
          <w:rStyle w:val="Char4"/>
          <w:rFonts w:hint="cs"/>
          <w:rtl/>
        </w:rPr>
        <w:t>ی</w:t>
      </w:r>
      <w:r w:rsidRPr="00BD5DC8">
        <w:rPr>
          <w:rStyle w:val="Char4"/>
          <w:rFonts w:hint="cs"/>
          <w:rtl/>
        </w:rPr>
        <w:t>مانه‌ا</w:t>
      </w:r>
      <w:r w:rsidR="001C559E">
        <w:rPr>
          <w:rStyle w:val="Char4"/>
          <w:rFonts w:hint="cs"/>
          <w:rtl/>
        </w:rPr>
        <w:t>ی</w:t>
      </w:r>
      <w:r w:rsidRPr="00BD5DC8">
        <w:rPr>
          <w:rStyle w:val="Char4"/>
          <w:rFonts w:hint="cs"/>
          <w:rtl/>
        </w:rPr>
        <w:t xml:space="preserve"> است معادل چهار مُد. و هر مُد معادل تقر</w:t>
      </w:r>
      <w:r w:rsidR="001C559E">
        <w:rPr>
          <w:rStyle w:val="Char4"/>
          <w:rFonts w:hint="cs"/>
          <w:rtl/>
        </w:rPr>
        <w:t>ی</w:t>
      </w:r>
      <w:r w:rsidRPr="00BD5DC8">
        <w:rPr>
          <w:rStyle w:val="Char4"/>
          <w:rFonts w:hint="cs"/>
          <w:rtl/>
        </w:rPr>
        <w:t>ب</w:t>
      </w:r>
      <w:r w:rsidR="001C559E">
        <w:rPr>
          <w:rStyle w:val="Char4"/>
          <w:rFonts w:hint="cs"/>
          <w:rtl/>
        </w:rPr>
        <w:t>ی</w:t>
      </w:r>
      <w:r w:rsidRPr="00BD5DC8">
        <w:rPr>
          <w:rStyle w:val="Char4"/>
          <w:rFonts w:hint="cs"/>
          <w:rtl/>
        </w:rPr>
        <w:t xml:space="preserve"> دو سوم </w:t>
      </w:r>
      <w:r w:rsidR="001C559E">
        <w:rPr>
          <w:rStyle w:val="Char4"/>
          <w:rFonts w:hint="cs"/>
          <w:rtl/>
        </w:rPr>
        <w:t>کی</w:t>
      </w:r>
      <w:r w:rsidRPr="00BD5DC8">
        <w:rPr>
          <w:rStyle w:val="Char4"/>
          <w:rFonts w:hint="cs"/>
          <w:rtl/>
        </w:rPr>
        <w:t>لوگرم است البته در ا</w:t>
      </w:r>
      <w:r w:rsidR="001C559E">
        <w:rPr>
          <w:rStyle w:val="Char4"/>
          <w:rFonts w:hint="cs"/>
          <w:rtl/>
        </w:rPr>
        <w:t>ی</w:t>
      </w:r>
      <w:r w:rsidRPr="00BD5DC8">
        <w:rPr>
          <w:rStyle w:val="Char4"/>
          <w:rFonts w:hint="cs"/>
          <w:rtl/>
        </w:rPr>
        <w:t>ن مسئله تمام فقهاء و اند</w:t>
      </w:r>
      <w:r w:rsidR="001C559E">
        <w:rPr>
          <w:rStyle w:val="Char4"/>
          <w:rFonts w:hint="cs"/>
          <w:rtl/>
        </w:rPr>
        <w:t>ی</w:t>
      </w:r>
      <w:r w:rsidRPr="00BD5DC8">
        <w:rPr>
          <w:rStyle w:val="Char4"/>
          <w:rFonts w:hint="cs"/>
          <w:rtl/>
        </w:rPr>
        <w:t>شمندان اسلام</w:t>
      </w:r>
      <w:r w:rsidR="001C559E">
        <w:rPr>
          <w:rStyle w:val="Char4"/>
          <w:rFonts w:hint="cs"/>
          <w:rtl/>
        </w:rPr>
        <w:t>ی</w:t>
      </w:r>
      <w:r w:rsidRPr="00BD5DC8">
        <w:rPr>
          <w:rStyle w:val="Char4"/>
          <w:rFonts w:hint="cs"/>
          <w:rtl/>
        </w:rPr>
        <w:t xml:space="preserve"> و صاحب‌نظران فقه</w:t>
      </w:r>
      <w:r w:rsidR="001C559E">
        <w:rPr>
          <w:rStyle w:val="Char4"/>
          <w:rFonts w:hint="cs"/>
          <w:rtl/>
        </w:rPr>
        <w:t>ی</w:t>
      </w:r>
      <w:r w:rsidRPr="00BD5DC8">
        <w:rPr>
          <w:rStyle w:val="Char4"/>
          <w:rFonts w:hint="cs"/>
          <w:rtl/>
        </w:rPr>
        <w:t>، بر ا</w:t>
      </w:r>
      <w:r w:rsidR="001C559E">
        <w:rPr>
          <w:rStyle w:val="Char4"/>
          <w:rFonts w:hint="cs"/>
          <w:rtl/>
        </w:rPr>
        <w:t>ی</w:t>
      </w:r>
      <w:r w:rsidRPr="00BD5DC8">
        <w:rPr>
          <w:rStyle w:val="Char4"/>
          <w:rFonts w:hint="cs"/>
          <w:rtl/>
        </w:rPr>
        <w:t>ن قض</w:t>
      </w:r>
      <w:r w:rsidR="001C559E">
        <w:rPr>
          <w:rStyle w:val="Char4"/>
          <w:rFonts w:hint="cs"/>
          <w:rtl/>
        </w:rPr>
        <w:t>ی</w:t>
      </w:r>
      <w:r w:rsidRPr="00BD5DC8">
        <w:rPr>
          <w:rStyle w:val="Char4"/>
          <w:rFonts w:hint="cs"/>
          <w:rtl/>
        </w:rPr>
        <w:t xml:space="preserve">ه اتفاق‌نظر دارند </w:t>
      </w:r>
      <w:r w:rsidR="001C559E">
        <w:rPr>
          <w:rStyle w:val="Char4"/>
          <w:rFonts w:hint="cs"/>
          <w:rtl/>
        </w:rPr>
        <w:t>ک</w:t>
      </w:r>
      <w:r w:rsidRPr="00BD5DC8">
        <w:rPr>
          <w:rStyle w:val="Char4"/>
          <w:rFonts w:hint="cs"/>
          <w:rtl/>
        </w:rPr>
        <w:t>ه در شر</w:t>
      </w:r>
      <w:r w:rsidR="001C559E">
        <w:rPr>
          <w:rStyle w:val="Char4"/>
          <w:rFonts w:hint="cs"/>
          <w:rtl/>
        </w:rPr>
        <w:t>ی</w:t>
      </w:r>
      <w:r w:rsidRPr="00BD5DC8">
        <w:rPr>
          <w:rStyle w:val="Char4"/>
          <w:rFonts w:hint="cs"/>
          <w:rtl/>
        </w:rPr>
        <w:t>عت مقدس اسلام و در اصول و مواز</w:t>
      </w:r>
      <w:r w:rsidR="001C559E">
        <w:rPr>
          <w:rStyle w:val="Char4"/>
          <w:rFonts w:hint="cs"/>
          <w:rtl/>
        </w:rPr>
        <w:t>ی</w:t>
      </w:r>
      <w:r w:rsidRPr="00BD5DC8">
        <w:rPr>
          <w:rStyle w:val="Char4"/>
          <w:rFonts w:hint="cs"/>
          <w:rtl/>
        </w:rPr>
        <w:t>ن د</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برا</w:t>
      </w:r>
      <w:r w:rsidR="001C559E">
        <w:rPr>
          <w:rStyle w:val="Char4"/>
          <w:rFonts w:hint="cs"/>
          <w:rtl/>
        </w:rPr>
        <w:t>ی</w:t>
      </w:r>
      <w:r w:rsidRPr="00BD5DC8">
        <w:rPr>
          <w:rStyle w:val="Char4"/>
          <w:rFonts w:hint="cs"/>
          <w:rtl/>
        </w:rPr>
        <w:t xml:space="preserve"> وضو و غسل، مقدار مع</w:t>
      </w:r>
      <w:r w:rsidR="001C559E">
        <w:rPr>
          <w:rStyle w:val="Char4"/>
          <w:rFonts w:hint="cs"/>
          <w:rtl/>
        </w:rPr>
        <w:t>ی</w:t>
      </w:r>
      <w:r w:rsidRPr="00BD5DC8">
        <w:rPr>
          <w:rStyle w:val="Char4"/>
          <w:rFonts w:hint="cs"/>
          <w:rtl/>
        </w:rPr>
        <w:t>ن و محدود</w:t>
      </w:r>
      <w:r w:rsidR="001C559E">
        <w:rPr>
          <w:rStyle w:val="Char4"/>
          <w:rFonts w:hint="cs"/>
          <w:rtl/>
        </w:rPr>
        <w:t>ی</w:t>
      </w:r>
      <w:r w:rsidRPr="00BD5DC8">
        <w:rPr>
          <w:rStyle w:val="Char4"/>
          <w:rFonts w:hint="cs"/>
          <w:rtl/>
        </w:rPr>
        <w:t xml:space="preserve"> از آب ب</w:t>
      </w:r>
      <w:r w:rsidR="001C559E">
        <w:rPr>
          <w:rStyle w:val="Char4"/>
          <w:rFonts w:hint="cs"/>
          <w:rtl/>
        </w:rPr>
        <w:t>ی</w:t>
      </w:r>
      <w:r w:rsidRPr="00BD5DC8">
        <w:rPr>
          <w:rStyle w:val="Char4"/>
          <w:rFonts w:hint="cs"/>
          <w:rtl/>
        </w:rPr>
        <w:t>ان نشده است و در ا</w:t>
      </w:r>
      <w:r w:rsidR="001C559E">
        <w:rPr>
          <w:rStyle w:val="Char4"/>
          <w:rFonts w:hint="cs"/>
          <w:rtl/>
        </w:rPr>
        <w:t>ی</w:t>
      </w:r>
      <w:r w:rsidRPr="00BD5DC8">
        <w:rPr>
          <w:rStyle w:val="Char4"/>
          <w:rFonts w:hint="cs"/>
          <w:rtl/>
        </w:rPr>
        <w:t xml:space="preserve">نجا </w:t>
      </w:r>
      <w:r w:rsidR="001C559E">
        <w:rPr>
          <w:rStyle w:val="Char4"/>
          <w:rFonts w:hint="cs"/>
          <w:rtl/>
        </w:rPr>
        <w:t>ک</w:t>
      </w:r>
      <w:r w:rsidRPr="00BD5DC8">
        <w:rPr>
          <w:rStyle w:val="Char4"/>
          <w:rFonts w:hint="cs"/>
          <w:rtl/>
        </w:rPr>
        <w:t>ه ب</w:t>
      </w:r>
      <w:r w:rsidR="001C559E">
        <w:rPr>
          <w:rStyle w:val="Char4"/>
          <w:rFonts w:hint="cs"/>
          <w:rtl/>
        </w:rPr>
        <w:t>ی</w:t>
      </w:r>
      <w:r w:rsidRPr="00BD5DC8">
        <w:rPr>
          <w:rStyle w:val="Char4"/>
          <w:rFonts w:hint="cs"/>
          <w:rtl/>
        </w:rPr>
        <w:t xml:space="preserve">ان شده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با </w:t>
      </w:r>
      <w:r w:rsidR="001C559E">
        <w:rPr>
          <w:rStyle w:val="Char4"/>
          <w:rFonts w:hint="cs"/>
          <w:rtl/>
        </w:rPr>
        <w:t>یک</w:t>
      </w:r>
      <w:r w:rsidRPr="00BD5DC8">
        <w:rPr>
          <w:rStyle w:val="Char4"/>
          <w:rFonts w:hint="cs"/>
          <w:rtl/>
        </w:rPr>
        <w:t xml:space="preserve"> مُد وضو م</w:t>
      </w:r>
      <w:r w:rsidR="001C559E">
        <w:rPr>
          <w:rStyle w:val="Char4"/>
          <w:rFonts w:hint="cs"/>
          <w:rtl/>
        </w:rPr>
        <w:t>ی</w:t>
      </w:r>
      <w:r w:rsidRPr="00BD5DC8">
        <w:rPr>
          <w:rStyle w:val="Char4"/>
          <w:rFonts w:hint="cs"/>
          <w:rtl/>
        </w:rPr>
        <w:t xml:space="preserve">‌گرفت و با </w:t>
      </w:r>
      <w:r w:rsidR="001C559E">
        <w:rPr>
          <w:rStyle w:val="Char4"/>
          <w:rFonts w:hint="cs"/>
          <w:rtl/>
        </w:rPr>
        <w:t>یک</w:t>
      </w:r>
      <w:r w:rsidRPr="00BD5DC8">
        <w:rPr>
          <w:rStyle w:val="Char4"/>
          <w:rFonts w:hint="cs"/>
          <w:rtl/>
        </w:rPr>
        <w:t xml:space="preserve"> صاع غسل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مراد تع</w:t>
      </w:r>
      <w:r w:rsidR="001C559E">
        <w:rPr>
          <w:rStyle w:val="Char4"/>
          <w:rFonts w:hint="cs"/>
          <w:rtl/>
        </w:rPr>
        <w:t>یی</w:t>
      </w:r>
      <w:r w:rsidRPr="00BD5DC8">
        <w:rPr>
          <w:rStyle w:val="Char4"/>
          <w:rFonts w:hint="cs"/>
          <w:rtl/>
        </w:rPr>
        <w:t>ن ن</w:t>
      </w:r>
      <w:r w:rsidR="001C559E">
        <w:rPr>
          <w:rStyle w:val="Char4"/>
          <w:rFonts w:hint="cs"/>
          <w:rtl/>
        </w:rPr>
        <w:t>ی</w:t>
      </w:r>
      <w:r w:rsidRPr="00BD5DC8">
        <w:rPr>
          <w:rStyle w:val="Char4"/>
          <w:rFonts w:hint="cs"/>
          <w:rtl/>
        </w:rPr>
        <w:t>ست، بل</w:t>
      </w:r>
      <w:r w:rsidR="001C559E">
        <w:rPr>
          <w:rStyle w:val="Char4"/>
          <w:rFonts w:hint="cs"/>
          <w:rtl/>
        </w:rPr>
        <w:t>ک</w:t>
      </w:r>
      <w:r w:rsidRPr="00BD5DC8">
        <w:rPr>
          <w:rStyle w:val="Char4"/>
          <w:rFonts w:hint="cs"/>
          <w:rtl/>
        </w:rPr>
        <w:t>ه جلوگ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xml:space="preserve"> از اسراف و ز</w:t>
      </w:r>
      <w:r w:rsidR="001C559E">
        <w:rPr>
          <w:rStyle w:val="Char4"/>
          <w:rFonts w:hint="cs"/>
          <w:rtl/>
        </w:rPr>
        <w:t>ی</w:t>
      </w:r>
      <w:r w:rsidRPr="00BD5DC8">
        <w:rPr>
          <w:rStyle w:val="Char4"/>
          <w:rFonts w:hint="cs"/>
          <w:rtl/>
        </w:rPr>
        <w:t>اده‌رو</w:t>
      </w:r>
      <w:r w:rsidR="001C559E">
        <w:rPr>
          <w:rStyle w:val="Char4"/>
          <w:rFonts w:hint="cs"/>
          <w:rtl/>
        </w:rPr>
        <w:t>ی</w:t>
      </w:r>
      <w:r w:rsidRPr="00BD5DC8">
        <w:rPr>
          <w:rStyle w:val="Char4"/>
          <w:rFonts w:hint="cs"/>
          <w:rtl/>
        </w:rPr>
        <w:t xml:space="preserve"> در مصرف آب است.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با پره</w:t>
      </w:r>
      <w:r w:rsidR="001C559E">
        <w:rPr>
          <w:rStyle w:val="Char4"/>
          <w:rFonts w:hint="cs"/>
          <w:rtl/>
        </w:rPr>
        <w:t>ی</w:t>
      </w:r>
      <w:r w:rsidRPr="00BD5DC8">
        <w:rPr>
          <w:rStyle w:val="Char4"/>
          <w:rFonts w:hint="cs"/>
          <w:rtl/>
        </w:rPr>
        <w:t>ز جد</w:t>
      </w:r>
      <w:r w:rsidR="001C559E">
        <w:rPr>
          <w:rStyle w:val="Char4"/>
          <w:rFonts w:hint="cs"/>
          <w:rtl/>
        </w:rPr>
        <w:t>ی</w:t>
      </w:r>
      <w:r w:rsidRPr="00BD5DC8">
        <w:rPr>
          <w:rStyle w:val="Char4"/>
          <w:rFonts w:hint="cs"/>
          <w:rtl/>
        </w:rPr>
        <w:t xml:space="preserve"> از اسراف در مصرف آب. </w:t>
      </w:r>
    </w:p>
    <w:p w:rsidR="00335BB5" w:rsidRPr="00BD5DC8" w:rsidRDefault="00335BB5" w:rsidP="004709A5">
      <w:pPr>
        <w:ind w:firstLine="284"/>
        <w:jc w:val="both"/>
        <w:rPr>
          <w:rStyle w:val="Char4"/>
          <w:rtl/>
        </w:rPr>
      </w:pPr>
      <w:r w:rsidRPr="00BD5DC8">
        <w:rPr>
          <w:rStyle w:val="Char4"/>
          <w:rFonts w:hint="cs"/>
          <w:rtl/>
        </w:rPr>
        <w:t>در شرع مقدس اسلام، حد جواز فقط به</w:t>
      </w:r>
      <w:r w:rsidR="001C559E">
        <w:rPr>
          <w:rStyle w:val="Char4"/>
          <w:rFonts w:hint="cs"/>
          <w:rtl/>
        </w:rPr>
        <w:t xml:space="preserve"> </w:t>
      </w:r>
      <w:r w:rsidRPr="00BD5DC8">
        <w:rPr>
          <w:rStyle w:val="Char4"/>
          <w:rFonts w:hint="cs"/>
          <w:rtl/>
        </w:rPr>
        <w:t>همان مقدار</w:t>
      </w:r>
      <w:r w:rsidR="001C559E">
        <w:rPr>
          <w:rStyle w:val="Char4"/>
          <w:rFonts w:hint="cs"/>
          <w:rtl/>
        </w:rPr>
        <w:t>ی</w:t>
      </w:r>
      <w:r w:rsidRPr="00BD5DC8">
        <w:rPr>
          <w:rStyle w:val="Char4"/>
          <w:rFonts w:hint="cs"/>
          <w:rtl/>
        </w:rPr>
        <w:t xml:space="preserve"> تعلق م</w:t>
      </w:r>
      <w:r w:rsidR="001C559E">
        <w:rPr>
          <w:rStyle w:val="Char4"/>
          <w:rFonts w:hint="cs"/>
          <w:rtl/>
        </w:rPr>
        <w:t>ی</w:t>
      </w:r>
      <w:r w:rsidRPr="00BD5DC8">
        <w:rPr>
          <w:rStyle w:val="Char4"/>
          <w:rFonts w:hint="cs"/>
          <w:rtl/>
        </w:rPr>
        <w:t>‌گ</w:t>
      </w:r>
      <w:r w:rsidR="001C559E">
        <w:rPr>
          <w:rStyle w:val="Char4"/>
          <w:rFonts w:hint="cs"/>
          <w:rtl/>
        </w:rPr>
        <w:t>ی</w:t>
      </w:r>
      <w:r w:rsidRPr="00BD5DC8">
        <w:rPr>
          <w:rStyle w:val="Char4"/>
          <w:rFonts w:hint="cs"/>
          <w:rtl/>
        </w:rPr>
        <w:t xml:space="preserve">رد </w:t>
      </w:r>
      <w:r w:rsidR="001C559E">
        <w:rPr>
          <w:rStyle w:val="Char4"/>
          <w:rFonts w:hint="cs"/>
          <w:rtl/>
        </w:rPr>
        <w:t>ک</w:t>
      </w:r>
      <w:r w:rsidRPr="00BD5DC8">
        <w:rPr>
          <w:rStyle w:val="Char4"/>
          <w:rFonts w:hint="cs"/>
          <w:rtl/>
        </w:rPr>
        <w:t>ه رفع ن</w:t>
      </w:r>
      <w:r w:rsidR="001C559E">
        <w:rPr>
          <w:rStyle w:val="Char4"/>
          <w:rFonts w:hint="cs"/>
          <w:rtl/>
        </w:rPr>
        <w:t>ی</w:t>
      </w:r>
      <w:r w:rsidRPr="00BD5DC8">
        <w:rPr>
          <w:rStyle w:val="Char4"/>
          <w:rFonts w:hint="cs"/>
          <w:rtl/>
        </w:rPr>
        <w:t>از شود. حال اگر ن</w:t>
      </w:r>
      <w:r w:rsidR="001C559E">
        <w:rPr>
          <w:rStyle w:val="Char4"/>
          <w:rFonts w:hint="cs"/>
          <w:rtl/>
        </w:rPr>
        <w:t>ی</w:t>
      </w:r>
      <w:r w:rsidRPr="00BD5DC8">
        <w:rPr>
          <w:rStyle w:val="Char4"/>
          <w:rFonts w:hint="cs"/>
          <w:rtl/>
        </w:rPr>
        <w:t>از در وضو با چند مُد بر طرف م</w:t>
      </w:r>
      <w:r w:rsidR="001C559E">
        <w:rPr>
          <w:rStyle w:val="Char4"/>
          <w:rFonts w:hint="cs"/>
          <w:rtl/>
        </w:rPr>
        <w:t>ی</w:t>
      </w:r>
      <w:r w:rsidRPr="00BD5DC8">
        <w:rPr>
          <w:rStyle w:val="Char4"/>
          <w:rFonts w:hint="cs"/>
          <w:rtl/>
        </w:rPr>
        <w:t xml:space="preserve">‌شود و </w:t>
      </w:r>
      <w:r w:rsidR="001C559E">
        <w:rPr>
          <w:rStyle w:val="Char4"/>
          <w:rFonts w:hint="cs"/>
          <w:rtl/>
        </w:rPr>
        <w:t>ی</w:t>
      </w:r>
      <w:r w:rsidRPr="00BD5DC8">
        <w:rPr>
          <w:rStyle w:val="Char4"/>
          <w:rFonts w:hint="cs"/>
          <w:rtl/>
        </w:rPr>
        <w:t>ا اگر ن</w:t>
      </w:r>
      <w:r w:rsidR="001C559E">
        <w:rPr>
          <w:rStyle w:val="Char4"/>
          <w:rFonts w:hint="cs"/>
          <w:rtl/>
        </w:rPr>
        <w:t>ی</w:t>
      </w:r>
      <w:r w:rsidRPr="00BD5DC8">
        <w:rPr>
          <w:rStyle w:val="Char4"/>
          <w:rFonts w:hint="cs"/>
          <w:rtl/>
        </w:rPr>
        <w:t xml:space="preserve">از در غسل با چند صاع </w:t>
      </w:r>
      <w:r w:rsidR="001C559E">
        <w:rPr>
          <w:rStyle w:val="Char4"/>
          <w:rFonts w:hint="cs"/>
          <w:rtl/>
        </w:rPr>
        <w:t>ی</w:t>
      </w:r>
      <w:r w:rsidRPr="00BD5DC8">
        <w:rPr>
          <w:rStyle w:val="Char4"/>
          <w:rFonts w:hint="cs"/>
          <w:rtl/>
        </w:rPr>
        <w:t>ا ب</w:t>
      </w:r>
      <w:r w:rsidR="001C559E">
        <w:rPr>
          <w:rStyle w:val="Char4"/>
          <w:rFonts w:hint="cs"/>
          <w:rtl/>
        </w:rPr>
        <w:t>ی</w:t>
      </w:r>
      <w:r w:rsidRPr="00BD5DC8">
        <w:rPr>
          <w:rStyle w:val="Char4"/>
          <w:rFonts w:hint="cs"/>
          <w:rtl/>
        </w:rPr>
        <w:t>شتر رفع م</w:t>
      </w:r>
      <w:r w:rsidR="001C559E">
        <w:rPr>
          <w:rStyle w:val="Char4"/>
          <w:rFonts w:hint="cs"/>
          <w:rtl/>
        </w:rPr>
        <w:t>ی</w:t>
      </w:r>
      <w:r w:rsidRPr="00BD5DC8">
        <w:rPr>
          <w:rStyle w:val="Char4"/>
          <w:rFonts w:hint="cs"/>
          <w:rtl/>
        </w:rPr>
        <w:t>‌گردد، باز هم اش</w:t>
      </w:r>
      <w:r w:rsidR="001C559E">
        <w:rPr>
          <w:rStyle w:val="Char4"/>
          <w:rFonts w:hint="cs"/>
          <w:rtl/>
        </w:rPr>
        <w:t>ک</w:t>
      </w:r>
      <w:r w:rsidRPr="00BD5DC8">
        <w:rPr>
          <w:rStyle w:val="Char4"/>
          <w:rFonts w:hint="cs"/>
          <w:rtl/>
        </w:rPr>
        <w:t>ال</w:t>
      </w:r>
      <w:r w:rsidR="001C559E">
        <w:rPr>
          <w:rStyle w:val="Char4"/>
          <w:rFonts w:hint="cs"/>
          <w:rtl/>
        </w:rPr>
        <w:t>ی</w:t>
      </w:r>
      <w:r w:rsidRPr="00BD5DC8">
        <w:rPr>
          <w:rStyle w:val="Char4"/>
          <w:rFonts w:hint="cs"/>
          <w:rtl/>
        </w:rPr>
        <w:t xml:space="preserve"> در آن ن</w:t>
      </w:r>
      <w:r w:rsidR="001C559E">
        <w:rPr>
          <w:rStyle w:val="Char4"/>
          <w:rFonts w:hint="cs"/>
          <w:rtl/>
        </w:rPr>
        <w:t>ی</w:t>
      </w:r>
      <w:r w:rsidRPr="00BD5DC8">
        <w:rPr>
          <w:rStyle w:val="Char4"/>
          <w:rFonts w:hint="cs"/>
          <w:rtl/>
        </w:rPr>
        <w:t xml:space="preserve">ست، چرا </w:t>
      </w:r>
      <w:r w:rsidR="001C559E">
        <w:rPr>
          <w:rStyle w:val="Char4"/>
          <w:rFonts w:hint="cs"/>
          <w:rtl/>
        </w:rPr>
        <w:t>ک</w:t>
      </w:r>
      <w:r w:rsidRPr="00BD5DC8">
        <w:rPr>
          <w:rStyle w:val="Char4"/>
          <w:rFonts w:hint="cs"/>
          <w:rtl/>
        </w:rPr>
        <w:t>ه مصداق اسراف ن</w:t>
      </w:r>
      <w:r w:rsidR="001C559E">
        <w:rPr>
          <w:rStyle w:val="Char4"/>
          <w:rFonts w:hint="cs"/>
          <w:rtl/>
        </w:rPr>
        <w:t>ک</w:t>
      </w:r>
      <w:r w:rsidRPr="00BD5DC8">
        <w:rPr>
          <w:rStyle w:val="Char4"/>
          <w:rFonts w:hint="cs"/>
          <w:rtl/>
        </w:rPr>
        <w:t>ردن، در درست مصرف‌</w:t>
      </w:r>
      <w:r w:rsidR="001C559E">
        <w:rPr>
          <w:rStyle w:val="Char4"/>
          <w:rFonts w:hint="cs"/>
          <w:rtl/>
        </w:rPr>
        <w:t>ک</w:t>
      </w:r>
      <w:r w:rsidRPr="00BD5DC8">
        <w:rPr>
          <w:rStyle w:val="Char4"/>
          <w:rFonts w:hint="cs"/>
          <w:rtl/>
        </w:rPr>
        <w:t>ردن تحقق م</w:t>
      </w:r>
      <w:r w:rsidR="001C559E">
        <w:rPr>
          <w:rStyle w:val="Char4"/>
          <w:rFonts w:hint="cs"/>
          <w:rtl/>
        </w:rPr>
        <w:t>ی</w:t>
      </w:r>
      <w:r w:rsidRPr="00BD5DC8">
        <w:rPr>
          <w:rStyle w:val="Char4"/>
          <w:rFonts w:hint="cs"/>
          <w:rtl/>
        </w:rPr>
        <w:t>‌</w:t>
      </w:r>
      <w:r w:rsidR="001C559E">
        <w:rPr>
          <w:rStyle w:val="Char4"/>
          <w:rFonts w:hint="cs"/>
          <w:rtl/>
        </w:rPr>
        <w:t>ی</w:t>
      </w:r>
      <w:r w:rsidRPr="00BD5DC8">
        <w:rPr>
          <w:rStyle w:val="Char4"/>
          <w:rFonts w:hint="cs"/>
          <w:rtl/>
        </w:rPr>
        <w:t xml:space="preserve">ابد، نه در </w:t>
      </w:r>
      <w:r w:rsidR="001C559E">
        <w:rPr>
          <w:rStyle w:val="Char4"/>
          <w:rFonts w:hint="cs"/>
          <w:rtl/>
        </w:rPr>
        <w:t>ک</w:t>
      </w:r>
      <w:r w:rsidRPr="00BD5DC8">
        <w:rPr>
          <w:rStyle w:val="Char4"/>
          <w:rFonts w:hint="cs"/>
          <w:rtl/>
        </w:rPr>
        <w:t>م مصرف نمودن.</w:t>
      </w:r>
    </w:p>
    <w:p w:rsidR="00335BB5" w:rsidRPr="00BD5DC8" w:rsidRDefault="00335BB5" w:rsidP="006C518A">
      <w:pPr>
        <w:ind w:firstLine="284"/>
        <w:jc w:val="both"/>
        <w:rPr>
          <w:rStyle w:val="Char3"/>
          <w:rtl/>
          <w:lang w:bidi="fa-IR"/>
        </w:rPr>
      </w:pPr>
      <w:r w:rsidRPr="00BD5DC8">
        <w:rPr>
          <w:rStyle w:val="Char4"/>
          <w:rFonts w:hint="cs"/>
          <w:rtl/>
        </w:rPr>
        <w:t xml:space="preserve"> </w:t>
      </w:r>
      <w:r w:rsidR="00BA7FD8" w:rsidRPr="00BA7FD8">
        <w:rPr>
          <w:rStyle w:val="Char4"/>
          <w:rtl/>
        </w:rPr>
        <w:t>440</w:t>
      </w:r>
      <w:r w:rsidR="00CF164C" w:rsidRPr="00CF164C">
        <w:rPr>
          <w:rStyle w:val="Char3"/>
          <w:rFonts w:cs="IRNazli"/>
          <w:rtl/>
        </w:rPr>
        <w:t xml:space="preserve"> ـ (</w:t>
      </w:r>
      <w:r w:rsidR="00BA7FD8" w:rsidRPr="00BA7FD8">
        <w:rPr>
          <w:rStyle w:val="Char4"/>
          <w:rtl/>
        </w:rPr>
        <w:t>11</w:t>
      </w:r>
      <w:r w:rsidR="00CF164C" w:rsidRPr="00CF164C">
        <w:rPr>
          <w:rStyle w:val="Char3"/>
          <w:rFonts w:cs="IRNazli"/>
          <w:rtl/>
        </w:rPr>
        <w:t>)</w:t>
      </w:r>
      <w:r w:rsidRPr="00BD5DC8">
        <w:rPr>
          <w:rStyle w:val="Char3"/>
          <w:rtl/>
        </w:rPr>
        <w:t xml:space="preserve"> وعن مُعاذَةَ</w:t>
      </w:r>
      <w:r w:rsidR="003E0CC1">
        <w:rPr>
          <w:rStyle w:val="Char3"/>
          <w:rtl/>
        </w:rPr>
        <w:t>،</w:t>
      </w:r>
      <w:r w:rsidRPr="00BD5DC8">
        <w:rPr>
          <w:rStyle w:val="Char3"/>
          <w:rtl/>
        </w:rPr>
        <w:t xml:space="preserve"> قالت: قالت عائشةُ: ك</w:t>
      </w:r>
      <w:r w:rsidRPr="00BD5DC8">
        <w:rPr>
          <w:rStyle w:val="Char3"/>
          <w:rFonts w:hint="cs"/>
          <w:rtl/>
        </w:rPr>
        <w:t>ُ</w:t>
      </w:r>
      <w:r w:rsidRPr="00BD5DC8">
        <w:rPr>
          <w:rStyle w:val="Char3"/>
          <w:rtl/>
        </w:rPr>
        <w:t>نتُ أغت</w:t>
      </w:r>
      <w:r w:rsidRPr="00BD5DC8">
        <w:rPr>
          <w:rStyle w:val="Char3"/>
          <w:rFonts w:hint="cs"/>
          <w:rtl/>
        </w:rPr>
        <w:t>َ</w:t>
      </w:r>
      <w:r w:rsidRPr="00BD5DC8">
        <w:rPr>
          <w:rStyle w:val="Char3"/>
          <w:rtl/>
        </w:rPr>
        <w:t>سِلُ أنا</w:t>
      </w:r>
      <w:r w:rsidR="001C559E">
        <w:rPr>
          <w:rStyle w:val="Char3"/>
          <w:rtl/>
        </w:rPr>
        <w:t xml:space="preserve"> و</w:t>
      </w:r>
      <w:r w:rsidRPr="00BD5DC8">
        <w:rPr>
          <w:rStyle w:val="Char3"/>
          <w:rtl/>
        </w:rPr>
        <w:t xml:space="preserve">رسولُ الله </w:t>
      </w:r>
      <w:r w:rsidR="00992C10" w:rsidRPr="00992C10">
        <w:rPr>
          <w:rStyle w:val="Char3"/>
          <w:rFonts w:cs="CTraditional Arabic"/>
          <w:szCs w:val="28"/>
          <w:rtl/>
        </w:rPr>
        <w:t>ج</w:t>
      </w:r>
      <w:r w:rsidRPr="00BD5DC8">
        <w:rPr>
          <w:rStyle w:val="Char3"/>
          <w:rtl/>
        </w:rPr>
        <w:t xml:space="preserve"> من إن</w:t>
      </w:r>
      <w:r w:rsidRPr="00BD5DC8">
        <w:rPr>
          <w:rStyle w:val="Char3"/>
          <w:rFonts w:hint="cs"/>
          <w:rtl/>
        </w:rPr>
        <w:t>َ</w:t>
      </w:r>
      <w:r w:rsidRPr="00BD5DC8">
        <w:rPr>
          <w:rStyle w:val="Char3"/>
          <w:rtl/>
        </w:rPr>
        <w:t>اءٍ واح</w:t>
      </w:r>
      <w:r w:rsidRPr="00BD5DC8">
        <w:rPr>
          <w:rStyle w:val="Char3"/>
          <w:rFonts w:hint="cs"/>
          <w:rtl/>
        </w:rPr>
        <w:t>ِ</w:t>
      </w:r>
      <w:r w:rsidRPr="00BD5DC8">
        <w:rPr>
          <w:rStyle w:val="Char3"/>
          <w:rtl/>
        </w:rPr>
        <w:t>د</w:t>
      </w:r>
      <w:r w:rsidRPr="00BD5DC8">
        <w:rPr>
          <w:rStyle w:val="Char3"/>
          <w:rFonts w:hint="cs"/>
          <w:rtl/>
        </w:rPr>
        <w:t>ٍ</w:t>
      </w:r>
      <w:r w:rsidRPr="00BD5DC8">
        <w:rPr>
          <w:rStyle w:val="Char3"/>
          <w:rtl/>
        </w:rPr>
        <w:t xml:space="preserve"> بيني وبينَه، فيُبادِرُني، حت</w:t>
      </w:r>
      <w:r w:rsidRPr="00BD5DC8">
        <w:rPr>
          <w:rStyle w:val="Char3"/>
          <w:rFonts w:hint="cs"/>
          <w:rtl/>
        </w:rPr>
        <w:t>ّ</w:t>
      </w:r>
      <w:r w:rsidRPr="00BD5DC8">
        <w:rPr>
          <w:rStyle w:val="Char3"/>
          <w:rtl/>
        </w:rPr>
        <w:t>ى أق</w:t>
      </w:r>
      <w:r w:rsidRPr="00BD5DC8">
        <w:rPr>
          <w:rStyle w:val="Char3"/>
          <w:rFonts w:hint="cs"/>
          <w:rtl/>
        </w:rPr>
        <w:t>ُ</w:t>
      </w:r>
      <w:r w:rsidRPr="00BD5DC8">
        <w:rPr>
          <w:rStyle w:val="Char3"/>
          <w:rtl/>
        </w:rPr>
        <w:t>ولَ: دَعْ لي دَعْ لي. قالت: وه</w:t>
      </w:r>
      <w:r w:rsidRPr="00BD5DC8">
        <w:rPr>
          <w:rStyle w:val="Char3"/>
          <w:rFonts w:hint="cs"/>
          <w:rtl/>
        </w:rPr>
        <w:t>ُ</w:t>
      </w:r>
      <w:r w:rsidRPr="00BD5DC8">
        <w:rPr>
          <w:rStyle w:val="Char3"/>
          <w:rtl/>
        </w:rPr>
        <w:t>م</w:t>
      </w:r>
      <w:r w:rsidRPr="00BD5DC8">
        <w:rPr>
          <w:rStyle w:val="Char3"/>
          <w:rFonts w:hint="cs"/>
          <w:rtl/>
        </w:rPr>
        <w:t>َ</w:t>
      </w:r>
      <w:r w:rsidRPr="00BD5DC8">
        <w:rPr>
          <w:rStyle w:val="Char3"/>
          <w:rtl/>
        </w:rPr>
        <w:t xml:space="preserve">ا جُنُبان. </w:t>
      </w:r>
      <w:r w:rsidRPr="00285597">
        <w:rPr>
          <w:rStyle w:val="Char1"/>
          <w:rtl/>
        </w:rPr>
        <w:t>متفق عليه</w:t>
      </w:r>
      <w:r w:rsidR="006C518A" w:rsidRPr="006C518A">
        <w:rPr>
          <w:rStyle w:val="Char4"/>
          <w:rFonts w:hint="cs"/>
          <w:vertAlign w:val="superscript"/>
          <w:rtl/>
          <w:lang w:bidi="ar-SA"/>
        </w:rPr>
        <w:t>(</w:t>
      </w:r>
      <w:r w:rsidR="006C518A" w:rsidRPr="006C518A">
        <w:rPr>
          <w:rStyle w:val="Char4"/>
          <w:vertAlign w:val="superscript"/>
          <w:rtl/>
          <w:lang w:bidi="ar-SA"/>
        </w:rPr>
        <w:footnoteReference w:id="162"/>
      </w:r>
      <w:r w:rsidR="006C518A" w:rsidRPr="006C518A">
        <w:rPr>
          <w:rStyle w:val="Char4"/>
          <w:rFonts w:hint="cs"/>
          <w:vertAlign w:val="superscript"/>
          <w:rtl/>
          <w:lang w:bidi="ar-SA"/>
        </w:rPr>
        <w:t>)</w:t>
      </w:r>
      <w:r w:rsidR="006C518A">
        <w:rPr>
          <w:rStyle w:val="Char4"/>
          <w:rFonts w:hint="cs"/>
          <w:rtl/>
        </w:rPr>
        <w:t>.</w:t>
      </w:r>
    </w:p>
    <w:p w:rsidR="00335BB5" w:rsidRPr="00BD5DC8" w:rsidRDefault="00335BB5" w:rsidP="004709A5">
      <w:pPr>
        <w:ind w:firstLine="284"/>
        <w:jc w:val="both"/>
        <w:rPr>
          <w:rStyle w:val="Char4"/>
          <w:rtl/>
        </w:rPr>
      </w:pPr>
      <w:r w:rsidRPr="00BD5DC8">
        <w:rPr>
          <w:rStyle w:val="Char4"/>
          <w:rFonts w:hint="cs"/>
          <w:rtl/>
        </w:rPr>
        <w:t xml:space="preserve">440- (11) مُعاذه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Pr="00BD5DC8">
        <w:rPr>
          <w:rStyle w:val="Char4"/>
          <w:rFonts w:hint="cs"/>
          <w:rtl/>
        </w:rPr>
        <w:t>(دخترعبدالله عَدو</w:t>
      </w:r>
      <w:r w:rsidR="001C559E">
        <w:rPr>
          <w:rStyle w:val="Char4"/>
          <w:rFonts w:hint="cs"/>
          <w:rtl/>
        </w:rPr>
        <w:t>ی</w:t>
      </w:r>
      <w:r w:rsidR="001F073B" w:rsidRPr="001F073B">
        <w:rPr>
          <w:rFonts w:ascii="IPT Zar" w:hAnsi="IPT Zar" w:cs="CTraditional Arabic" w:hint="cs"/>
          <w:color w:val="000000"/>
          <w:sz w:val="26"/>
          <w:rtl/>
          <w:lang w:bidi="fa-IR"/>
        </w:rPr>
        <w:t xml:space="preserve"> س</w:t>
      </w:r>
      <w:r w:rsidR="00BA7FD8" w:rsidRPr="00BA7FD8">
        <w:rPr>
          <w:rStyle w:val="Char4"/>
          <w:rFonts w:hint="cs"/>
          <w:rtl/>
        </w:rPr>
        <w:t>)</w:t>
      </w:r>
      <w:r w:rsidRPr="00BD5DC8">
        <w:rPr>
          <w:rStyle w:val="Char4"/>
          <w:rFonts w:hint="cs"/>
          <w:rtl/>
        </w:rPr>
        <w:t xml:space="preserve"> گو</w:t>
      </w:r>
      <w:r w:rsidR="001C559E">
        <w:rPr>
          <w:rStyle w:val="Char4"/>
          <w:rFonts w:hint="cs"/>
          <w:rtl/>
        </w:rPr>
        <w:t>ی</w:t>
      </w:r>
      <w:r w:rsidRPr="00BD5DC8">
        <w:rPr>
          <w:rStyle w:val="Char4"/>
          <w:rFonts w:hint="cs"/>
          <w:rtl/>
        </w:rPr>
        <w:t>د: عا</w:t>
      </w:r>
      <w:r w:rsidR="001C559E">
        <w:rPr>
          <w:rStyle w:val="Char4"/>
          <w:rFonts w:hint="cs"/>
          <w:rtl/>
        </w:rPr>
        <w:t>ی</w:t>
      </w:r>
      <w:r w:rsidRPr="00BD5DC8">
        <w:rPr>
          <w:rStyle w:val="Char4"/>
          <w:rFonts w:hint="cs"/>
          <w:rtl/>
        </w:rPr>
        <w:t xml:space="preserve">شه </w:t>
      </w:r>
      <w:r w:rsidRPr="00BD5DC8">
        <w:rPr>
          <w:rStyle w:val="Char4"/>
          <w:rtl/>
        </w:rPr>
        <w:t>ـ</w:t>
      </w:r>
      <w:r w:rsidRPr="00BD5DC8">
        <w:rPr>
          <w:rStyle w:val="Char4"/>
          <w:rFonts w:hint="cs"/>
          <w:rtl/>
        </w:rPr>
        <w:t xml:space="preserve"> ‌</w:t>
      </w:r>
      <w:r w:rsidR="00F24213" w:rsidRPr="00F24213">
        <w:rPr>
          <w:rStyle w:val="Char4"/>
          <w:rFonts w:cs="CTraditional Arabic"/>
          <w:rtl/>
        </w:rPr>
        <w:t>ل</w:t>
      </w:r>
      <w:r w:rsidRPr="00BD5DC8">
        <w:rPr>
          <w:rStyle w:val="Char4"/>
          <w:rFonts w:hint="cs"/>
          <w:rtl/>
        </w:rPr>
        <w:t>‌</w:t>
      </w:r>
      <w:r w:rsidRPr="00BD5DC8">
        <w:rPr>
          <w:rStyle w:val="Char4"/>
          <w:rtl/>
        </w:rPr>
        <w:t>ـ</w:t>
      </w:r>
      <w:r w:rsidRPr="00BD5DC8">
        <w:rPr>
          <w:rStyle w:val="Char4"/>
          <w:rFonts w:hint="cs"/>
          <w:rtl/>
        </w:rPr>
        <w:t xml:space="preserve"> گفت: من و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هر دو از </w:t>
      </w:r>
      <w:r w:rsidR="001C559E">
        <w:rPr>
          <w:rStyle w:val="Char4"/>
          <w:rFonts w:hint="cs"/>
          <w:rtl/>
        </w:rPr>
        <w:t>یک</w:t>
      </w:r>
      <w:r w:rsidRPr="00BD5DC8">
        <w:rPr>
          <w:rStyle w:val="Char4"/>
          <w:rFonts w:hint="cs"/>
          <w:rtl/>
        </w:rPr>
        <w:t xml:space="preserve"> ظرف آب، </w:t>
      </w:r>
      <w:r w:rsidR="001C559E">
        <w:rPr>
          <w:rStyle w:val="Char4"/>
          <w:rFonts w:hint="cs"/>
          <w:rtl/>
        </w:rPr>
        <w:t>ک</w:t>
      </w:r>
      <w:r w:rsidRPr="00BD5DC8">
        <w:rPr>
          <w:rStyle w:val="Char4"/>
          <w:rFonts w:hint="cs"/>
          <w:rtl/>
        </w:rPr>
        <w:t>ه م</w:t>
      </w:r>
      <w:r w:rsidR="001C559E">
        <w:rPr>
          <w:rStyle w:val="Char4"/>
          <w:rFonts w:hint="cs"/>
          <w:rtl/>
        </w:rPr>
        <w:t>ی</w:t>
      </w:r>
      <w:r w:rsidRPr="00BD5DC8">
        <w:rPr>
          <w:rStyle w:val="Char4"/>
          <w:rFonts w:hint="cs"/>
          <w:rtl/>
        </w:rPr>
        <w:t>ان من و ا</w:t>
      </w:r>
      <w:r w:rsidR="001C559E">
        <w:rPr>
          <w:rStyle w:val="Char4"/>
          <w:rFonts w:hint="cs"/>
          <w:rtl/>
        </w:rPr>
        <w:t>ی</w:t>
      </w:r>
      <w:r w:rsidRPr="00BD5DC8">
        <w:rPr>
          <w:rStyle w:val="Char4"/>
          <w:rFonts w:hint="cs"/>
          <w:rtl/>
        </w:rPr>
        <w:t>شان قرار داشت، غسل (جنابت)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w:t>
      </w:r>
      <w:r w:rsidR="001C559E">
        <w:rPr>
          <w:rStyle w:val="Char4"/>
          <w:rFonts w:hint="cs"/>
          <w:rtl/>
        </w:rPr>
        <w:t>ی</w:t>
      </w:r>
      <w:r w:rsidRPr="00BD5DC8">
        <w:rPr>
          <w:rStyle w:val="Char4"/>
          <w:rFonts w:hint="cs"/>
          <w:rtl/>
        </w:rPr>
        <w:t>م و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بر‌گرفتن آب از آن ظرف، بر من پ</w:t>
      </w:r>
      <w:r w:rsidR="001C559E">
        <w:rPr>
          <w:rStyle w:val="Char4"/>
          <w:rFonts w:hint="cs"/>
          <w:rtl/>
        </w:rPr>
        <w:t>ی</w:t>
      </w:r>
      <w:r w:rsidRPr="00BD5DC8">
        <w:rPr>
          <w:rStyle w:val="Char4"/>
          <w:rFonts w:hint="cs"/>
          <w:rtl/>
        </w:rPr>
        <w:t>ش</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‌گرفت و آن‌قدر در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ار م</w:t>
      </w:r>
      <w:r w:rsidR="001C559E">
        <w:rPr>
          <w:rStyle w:val="Char4"/>
          <w:rFonts w:hint="cs"/>
          <w:rtl/>
        </w:rPr>
        <w:t>ی</w:t>
      </w:r>
      <w:r w:rsidRPr="00BD5DC8">
        <w:rPr>
          <w:rStyle w:val="Char4"/>
          <w:rFonts w:hint="cs"/>
          <w:rtl/>
        </w:rPr>
        <w:t>‌شتافت تا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من (بد</w:t>
      </w:r>
      <w:r w:rsidR="001C559E">
        <w:rPr>
          <w:rStyle w:val="Char4"/>
          <w:rFonts w:hint="cs"/>
          <w:rtl/>
        </w:rPr>
        <w:t>ی</w:t>
      </w:r>
      <w:r w:rsidRPr="00BD5DC8">
        <w:rPr>
          <w:rStyle w:val="Char4"/>
          <w:rFonts w:hint="cs"/>
          <w:rtl/>
        </w:rPr>
        <w:t>شان) م</w:t>
      </w:r>
      <w:r w:rsidR="001C559E">
        <w:rPr>
          <w:rStyle w:val="Char4"/>
          <w:rFonts w:hint="cs"/>
          <w:rtl/>
        </w:rPr>
        <w:t>ی</w:t>
      </w:r>
      <w:r w:rsidRPr="00BD5DC8">
        <w:rPr>
          <w:rStyle w:val="Char4"/>
          <w:rFonts w:hint="cs"/>
          <w:rtl/>
        </w:rPr>
        <w:t>‌گفتم: برا</w:t>
      </w:r>
      <w:r w:rsidR="001C559E">
        <w:rPr>
          <w:rStyle w:val="Char4"/>
          <w:rFonts w:hint="cs"/>
          <w:rtl/>
        </w:rPr>
        <w:t>ی</w:t>
      </w:r>
      <w:r w:rsidRPr="00BD5DC8">
        <w:rPr>
          <w:rStyle w:val="Char4"/>
          <w:rFonts w:hint="cs"/>
          <w:rtl/>
        </w:rPr>
        <w:t xml:space="preserve"> من ن</w:t>
      </w:r>
      <w:r w:rsidR="001C559E">
        <w:rPr>
          <w:rStyle w:val="Char4"/>
          <w:rFonts w:hint="cs"/>
          <w:rtl/>
        </w:rPr>
        <w:t>ی</w:t>
      </w:r>
      <w:r w:rsidRPr="00BD5DC8">
        <w:rPr>
          <w:rStyle w:val="Char4"/>
          <w:rFonts w:hint="cs"/>
          <w:rtl/>
        </w:rPr>
        <w:t>ز آب بگذار</w:t>
      </w:r>
      <w:r w:rsidR="001C559E">
        <w:rPr>
          <w:rStyle w:val="Char4"/>
          <w:rFonts w:hint="cs"/>
          <w:rtl/>
        </w:rPr>
        <w:t>ی</w:t>
      </w:r>
      <w:r w:rsidRPr="00BD5DC8">
        <w:rPr>
          <w:rStyle w:val="Char4"/>
          <w:rFonts w:hint="cs"/>
          <w:rtl/>
        </w:rPr>
        <w:t>د! برا</w:t>
      </w:r>
      <w:r w:rsidR="001C559E">
        <w:rPr>
          <w:rStyle w:val="Char4"/>
          <w:rFonts w:hint="cs"/>
          <w:rtl/>
        </w:rPr>
        <w:t>ی</w:t>
      </w:r>
      <w:r w:rsidRPr="00BD5DC8">
        <w:rPr>
          <w:rStyle w:val="Char4"/>
          <w:rFonts w:hint="cs"/>
          <w:rtl/>
        </w:rPr>
        <w:t xml:space="preserve"> من ن</w:t>
      </w:r>
      <w:r w:rsidR="001C559E">
        <w:rPr>
          <w:rStyle w:val="Char4"/>
          <w:rFonts w:hint="cs"/>
          <w:rtl/>
        </w:rPr>
        <w:t>ی</w:t>
      </w:r>
      <w:r w:rsidRPr="00BD5DC8">
        <w:rPr>
          <w:rStyle w:val="Char4"/>
          <w:rFonts w:hint="cs"/>
          <w:rtl/>
        </w:rPr>
        <w:t>ز آب بگذار</w:t>
      </w:r>
      <w:r w:rsidR="001C559E">
        <w:rPr>
          <w:rStyle w:val="Char4"/>
          <w:rFonts w:hint="cs"/>
          <w:rtl/>
        </w:rPr>
        <w:t>ی</w:t>
      </w:r>
      <w:r w:rsidRPr="00BD5DC8">
        <w:rPr>
          <w:rStyle w:val="Char4"/>
          <w:rFonts w:hint="cs"/>
          <w:rtl/>
        </w:rPr>
        <w:t xml:space="preserve">د! تا من هم از آن غسل </w:t>
      </w:r>
      <w:r w:rsidR="001C559E">
        <w:rPr>
          <w:rStyle w:val="Char4"/>
          <w:rFonts w:hint="cs"/>
          <w:rtl/>
        </w:rPr>
        <w:t>ک</w:t>
      </w:r>
      <w:r w:rsidRPr="00BD5DC8">
        <w:rPr>
          <w:rStyle w:val="Char4"/>
          <w:rFonts w:hint="cs"/>
          <w:rtl/>
        </w:rPr>
        <w:t xml:space="preserve">نم. </w:t>
      </w:r>
    </w:p>
    <w:p w:rsidR="00335BB5" w:rsidRPr="00BD5DC8" w:rsidRDefault="00335BB5" w:rsidP="004709A5">
      <w:pPr>
        <w:ind w:firstLine="284"/>
        <w:jc w:val="both"/>
        <w:rPr>
          <w:rStyle w:val="Char4"/>
          <w:rtl/>
        </w:rPr>
      </w:pPr>
      <w:r w:rsidRPr="00BD5DC8">
        <w:rPr>
          <w:rStyle w:val="Char4"/>
          <w:rFonts w:hint="cs"/>
          <w:rtl/>
        </w:rPr>
        <w:t xml:space="preserve">معاذه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عا</w:t>
      </w:r>
      <w:r w:rsidR="001C559E">
        <w:rPr>
          <w:rStyle w:val="Char4"/>
          <w:rFonts w:hint="cs"/>
          <w:rtl/>
        </w:rPr>
        <w:t>ی</w:t>
      </w:r>
      <w:r w:rsidRPr="00BD5DC8">
        <w:rPr>
          <w:rStyle w:val="Char4"/>
          <w:rFonts w:hint="cs"/>
          <w:rtl/>
        </w:rPr>
        <w:t xml:space="preserve">شه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Pr="00BD5DC8">
        <w:rPr>
          <w:rStyle w:val="Char4"/>
          <w:rFonts w:hint="cs"/>
          <w:rtl/>
        </w:rPr>
        <w:t xml:space="preserve"> و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هر دو از </w:t>
      </w:r>
      <w:r w:rsidR="001C559E">
        <w:rPr>
          <w:rStyle w:val="Char4"/>
          <w:rFonts w:hint="cs"/>
          <w:rtl/>
        </w:rPr>
        <w:t>یک</w:t>
      </w:r>
      <w:r w:rsidRPr="00BD5DC8">
        <w:rPr>
          <w:rStyle w:val="Char4"/>
          <w:rFonts w:hint="cs"/>
          <w:rtl/>
        </w:rPr>
        <w:t xml:space="preserve"> ظرف آب غسل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ردند در حال</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w:t>
      </w:r>
      <w:r w:rsidR="00AA4D64">
        <w:rPr>
          <w:rStyle w:val="Char4"/>
          <w:rFonts w:hint="cs"/>
          <w:rtl/>
        </w:rPr>
        <w:t xml:space="preserve"> هردو </w:t>
      </w:r>
      <w:r w:rsidRPr="00BD5DC8">
        <w:rPr>
          <w:rStyle w:val="Char4"/>
          <w:rFonts w:hint="cs"/>
          <w:rtl/>
        </w:rPr>
        <w:t>جنب بودند.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غسل جنابت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ردند</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r w:rsidRPr="00BD5DC8">
        <w:rPr>
          <w:rStyle w:val="Char4"/>
          <w:rFonts w:hint="cs"/>
          <w:rtl/>
        </w:rPr>
        <w:t xml:space="preserve"> </w:t>
      </w:r>
    </w:p>
    <w:p w:rsidR="00285597" w:rsidRDefault="00285597" w:rsidP="00BD5DC8">
      <w:pPr>
        <w:pStyle w:val="a1"/>
        <w:rPr>
          <w:rtl/>
        </w:rPr>
        <w:sectPr w:rsidR="00285597" w:rsidSect="00C14F87">
          <w:headerReference w:type="default" r:id="rId26"/>
          <w:footnotePr>
            <w:numRestart w:val="eachPage"/>
          </w:footnotePr>
          <w:pgSz w:w="9356" w:h="13608" w:code="9"/>
          <w:pgMar w:top="567" w:right="1134" w:bottom="851" w:left="1134" w:header="454" w:footer="0" w:gutter="0"/>
          <w:cols w:space="708"/>
          <w:titlePg/>
          <w:bidi/>
          <w:rtlGutter/>
          <w:docGrid w:linePitch="381"/>
        </w:sectPr>
      </w:pPr>
    </w:p>
    <w:p w:rsidR="004709A5" w:rsidRDefault="00335BB5" w:rsidP="00BD5DC8">
      <w:pPr>
        <w:pStyle w:val="a1"/>
        <w:rPr>
          <w:rtl/>
        </w:rPr>
      </w:pPr>
      <w:bookmarkStart w:id="28" w:name="_Toc447280223"/>
      <w:r w:rsidRPr="00880785">
        <w:rPr>
          <w:rtl/>
        </w:rPr>
        <w:t>فصل</w:t>
      </w:r>
      <w:r w:rsidRPr="00880785">
        <w:rPr>
          <w:rFonts w:hint="cs"/>
          <w:rtl/>
        </w:rPr>
        <w:t xml:space="preserve"> دوم</w:t>
      </w:r>
      <w:bookmarkEnd w:id="28"/>
    </w:p>
    <w:p w:rsidR="00335BB5" w:rsidRPr="00285597" w:rsidRDefault="00BA7FD8" w:rsidP="006C518A">
      <w:pPr>
        <w:autoSpaceDE w:val="0"/>
        <w:autoSpaceDN w:val="0"/>
        <w:adjustRightInd w:val="0"/>
        <w:ind w:firstLine="227"/>
        <w:jc w:val="lowKashida"/>
        <w:rPr>
          <w:rStyle w:val="Char1"/>
          <w:rtl/>
          <w:lang w:bidi="ar-SA"/>
        </w:rPr>
      </w:pPr>
      <w:r w:rsidRPr="00BA7FD8">
        <w:rPr>
          <w:rStyle w:val="Char4"/>
          <w:rtl/>
        </w:rPr>
        <w:t>44</w:t>
      </w:r>
      <w:r w:rsidRPr="00BA7FD8">
        <w:rPr>
          <w:rStyle w:val="Char4"/>
          <w:rFonts w:hint="cs"/>
          <w:rtl/>
        </w:rPr>
        <w:t>1</w:t>
      </w:r>
      <w:r w:rsidR="00CF164C" w:rsidRPr="00CF164C">
        <w:rPr>
          <w:rStyle w:val="Char3"/>
          <w:rFonts w:cs="IRNazli"/>
          <w:rtl/>
        </w:rPr>
        <w:t xml:space="preserve"> ـ (</w:t>
      </w:r>
      <w:r w:rsidRPr="00BA7FD8">
        <w:rPr>
          <w:rStyle w:val="Char4"/>
          <w:rtl/>
        </w:rPr>
        <w:t>12</w:t>
      </w:r>
      <w:r w:rsidR="00CF164C" w:rsidRPr="00CF164C">
        <w:rPr>
          <w:rStyle w:val="Char3"/>
          <w:rFonts w:cs="IRNazli"/>
          <w:rtl/>
        </w:rPr>
        <w:t>)</w:t>
      </w:r>
      <w:r w:rsidR="00335BB5" w:rsidRPr="00BD5DC8">
        <w:rPr>
          <w:rStyle w:val="Char3"/>
          <w:rtl/>
        </w:rPr>
        <w:t xml:space="preserve"> عن عائشةَ </w:t>
      </w:r>
      <w:r w:rsidR="00F24213" w:rsidRPr="00F24213">
        <w:rPr>
          <w:rStyle w:val="Char3"/>
          <w:rFonts w:cs="CTraditional Arabic"/>
          <w:szCs w:val="28"/>
          <w:rtl/>
        </w:rPr>
        <w:t>ل</w:t>
      </w:r>
      <w:r w:rsidR="00335BB5" w:rsidRPr="00BD5DC8">
        <w:rPr>
          <w:rStyle w:val="Char3"/>
          <w:rtl/>
        </w:rPr>
        <w:t xml:space="preserve">ا، قالت: سُئِل رسولُ الله </w:t>
      </w:r>
      <w:r w:rsidR="00992C10" w:rsidRPr="00992C10">
        <w:rPr>
          <w:rStyle w:val="Char3"/>
          <w:rFonts w:cs="CTraditional Arabic"/>
          <w:szCs w:val="28"/>
          <w:rtl/>
        </w:rPr>
        <w:t>ج</w:t>
      </w:r>
      <w:r w:rsidR="00335BB5" w:rsidRPr="00BD5DC8">
        <w:rPr>
          <w:rStyle w:val="Char3"/>
          <w:rtl/>
        </w:rPr>
        <w:t xml:space="preserve"> ع</w:t>
      </w:r>
      <w:r w:rsidR="00335BB5" w:rsidRPr="00BD5DC8">
        <w:rPr>
          <w:rStyle w:val="Char3"/>
          <w:rFonts w:hint="cs"/>
          <w:rtl/>
        </w:rPr>
        <w:t>َ</w:t>
      </w:r>
      <w:r w:rsidR="00335BB5" w:rsidRPr="00BD5DC8">
        <w:rPr>
          <w:rStyle w:val="Char3"/>
          <w:rtl/>
        </w:rPr>
        <w:t>ن</w:t>
      </w:r>
      <w:r w:rsidR="00335BB5" w:rsidRPr="00BD5DC8">
        <w:rPr>
          <w:rStyle w:val="Char3"/>
          <w:rFonts w:hint="cs"/>
          <w:rtl/>
        </w:rPr>
        <w:t>ِ</w:t>
      </w:r>
      <w:r w:rsidR="00335BB5" w:rsidRPr="00BD5DC8">
        <w:rPr>
          <w:rStyle w:val="Char3"/>
          <w:rtl/>
        </w:rPr>
        <w:t xml:space="preserve"> الرَّج</w:t>
      </w:r>
      <w:r w:rsidR="00335BB5" w:rsidRPr="00BD5DC8">
        <w:rPr>
          <w:rStyle w:val="Char3"/>
          <w:rFonts w:hint="cs"/>
          <w:rtl/>
        </w:rPr>
        <w:t>ُ</w:t>
      </w:r>
      <w:r w:rsidR="00335BB5" w:rsidRPr="00BD5DC8">
        <w:rPr>
          <w:rStyle w:val="Char3"/>
          <w:rtl/>
        </w:rPr>
        <w:t>لِ ي</w:t>
      </w:r>
      <w:r w:rsidR="00335BB5" w:rsidRPr="00BD5DC8">
        <w:rPr>
          <w:rStyle w:val="Char3"/>
          <w:rFonts w:hint="cs"/>
          <w:rtl/>
        </w:rPr>
        <w:t>َجِ</w:t>
      </w:r>
      <w:r w:rsidR="00335BB5" w:rsidRPr="00BD5DC8">
        <w:rPr>
          <w:rStyle w:val="Char3"/>
          <w:rtl/>
        </w:rPr>
        <w:t>دُ البَلَلَ ولا ي</w:t>
      </w:r>
      <w:r w:rsidR="00335BB5" w:rsidRPr="00BD5DC8">
        <w:rPr>
          <w:rStyle w:val="Char3"/>
          <w:rFonts w:hint="cs"/>
          <w:rtl/>
        </w:rPr>
        <w:t>َ</w:t>
      </w:r>
      <w:r w:rsidR="00335BB5" w:rsidRPr="00BD5DC8">
        <w:rPr>
          <w:rStyle w:val="Char3"/>
          <w:rtl/>
        </w:rPr>
        <w:t>ذكُر</w:t>
      </w:r>
      <w:r w:rsidR="00335BB5" w:rsidRPr="00BD5DC8">
        <w:rPr>
          <w:rStyle w:val="Char3"/>
          <w:rFonts w:hint="cs"/>
          <w:rtl/>
        </w:rPr>
        <w:t>ُ</w:t>
      </w:r>
      <w:r w:rsidR="00335BB5" w:rsidRPr="00BD5DC8">
        <w:rPr>
          <w:rStyle w:val="Char3"/>
          <w:rtl/>
        </w:rPr>
        <w:t xml:space="preserve"> </w:t>
      </w:r>
      <w:r w:rsidR="00335BB5" w:rsidRPr="00BD5DC8">
        <w:rPr>
          <w:rStyle w:val="Char3"/>
          <w:rFonts w:hint="cs"/>
          <w:rtl/>
        </w:rPr>
        <w:t>إ</w:t>
      </w:r>
      <w:r w:rsidR="00335BB5" w:rsidRPr="00BD5DC8">
        <w:rPr>
          <w:rStyle w:val="Char3"/>
          <w:rtl/>
        </w:rPr>
        <w:t>حتِلاماً. قال: «ي</w:t>
      </w:r>
      <w:r w:rsidR="00335BB5" w:rsidRPr="00BD5DC8">
        <w:rPr>
          <w:rStyle w:val="Char3"/>
          <w:rFonts w:hint="cs"/>
          <w:rtl/>
        </w:rPr>
        <w:t>َ</w:t>
      </w:r>
      <w:r w:rsidR="00335BB5" w:rsidRPr="00BD5DC8">
        <w:rPr>
          <w:rStyle w:val="Char3"/>
          <w:rtl/>
        </w:rPr>
        <w:t>غت</w:t>
      </w:r>
      <w:r w:rsidR="00335BB5" w:rsidRPr="00BD5DC8">
        <w:rPr>
          <w:rStyle w:val="Char3"/>
          <w:rFonts w:hint="cs"/>
          <w:rtl/>
        </w:rPr>
        <w:t>َ</w:t>
      </w:r>
      <w:r w:rsidR="00335BB5" w:rsidRPr="00BD5DC8">
        <w:rPr>
          <w:rStyle w:val="Char3"/>
          <w:rtl/>
        </w:rPr>
        <w:t>سِل</w:t>
      </w:r>
      <w:r w:rsidR="00335BB5" w:rsidRPr="00BD5DC8">
        <w:rPr>
          <w:rStyle w:val="Char3"/>
          <w:rFonts w:hint="cs"/>
          <w:rtl/>
        </w:rPr>
        <w:t>ُ</w:t>
      </w:r>
      <w:r w:rsidR="00335BB5" w:rsidRPr="00BD5DC8">
        <w:rPr>
          <w:rStyle w:val="Char3"/>
          <w:rtl/>
        </w:rPr>
        <w:t>». وعن الرَّج</w:t>
      </w:r>
      <w:r w:rsidR="00335BB5" w:rsidRPr="00BD5DC8">
        <w:rPr>
          <w:rStyle w:val="Char3"/>
          <w:rFonts w:hint="cs"/>
          <w:rtl/>
        </w:rPr>
        <w:t>ُ</w:t>
      </w:r>
      <w:r w:rsidR="00335BB5" w:rsidRPr="00BD5DC8">
        <w:rPr>
          <w:rStyle w:val="Char3"/>
          <w:rtl/>
        </w:rPr>
        <w:t>ل</w:t>
      </w:r>
      <w:r w:rsidR="00335BB5" w:rsidRPr="00BD5DC8">
        <w:rPr>
          <w:rStyle w:val="Char3"/>
          <w:rFonts w:hint="cs"/>
          <w:rtl/>
        </w:rPr>
        <w:t>ِ</w:t>
      </w:r>
      <w:r w:rsidR="00335BB5" w:rsidRPr="00BD5DC8">
        <w:rPr>
          <w:rStyle w:val="Char3"/>
          <w:rtl/>
        </w:rPr>
        <w:t xml:space="preserve"> ي</w:t>
      </w:r>
      <w:r w:rsidR="00335BB5" w:rsidRPr="00BD5DC8">
        <w:rPr>
          <w:rStyle w:val="Char3"/>
          <w:rFonts w:hint="cs"/>
          <w:rtl/>
        </w:rPr>
        <w:t>َ</w:t>
      </w:r>
      <w:r w:rsidR="00335BB5" w:rsidRPr="00BD5DC8">
        <w:rPr>
          <w:rStyle w:val="Char3"/>
          <w:rtl/>
        </w:rPr>
        <w:t>رى أنَّه قد احتَلَم ولا ي</w:t>
      </w:r>
      <w:r w:rsidR="00335BB5" w:rsidRPr="00BD5DC8">
        <w:rPr>
          <w:rStyle w:val="Char3"/>
          <w:rFonts w:hint="cs"/>
          <w:rtl/>
        </w:rPr>
        <w:t>َ</w:t>
      </w:r>
      <w:r w:rsidR="00335BB5" w:rsidRPr="00BD5DC8">
        <w:rPr>
          <w:rStyle w:val="Char3"/>
          <w:rtl/>
        </w:rPr>
        <w:t>جِدُ بَلَلاً. قال: «لا غُس</w:t>
      </w:r>
      <w:r w:rsidR="00335BB5" w:rsidRPr="00BD5DC8">
        <w:rPr>
          <w:rStyle w:val="Char3"/>
          <w:rFonts w:hint="cs"/>
          <w:rtl/>
        </w:rPr>
        <w:t>ْ</w:t>
      </w:r>
      <w:r w:rsidR="00335BB5" w:rsidRPr="00BD5DC8">
        <w:rPr>
          <w:rStyle w:val="Char3"/>
          <w:rtl/>
        </w:rPr>
        <w:t>لَ عليه». قالت أمُّ سُل</w:t>
      </w:r>
      <w:r w:rsidR="00335BB5" w:rsidRPr="00BD5DC8">
        <w:rPr>
          <w:rStyle w:val="Char3"/>
          <w:rFonts w:hint="cs"/>
          <w:rtl/>
        </w:rPr>
        <w:t>َ</w:t>
      </w:r>
      <w:r w:rsidR="00335BB5" w:rsidRPr="00BD5DC8">
        <w:rPr>
          <w:rStyle w:val="Char3"/>
          <w:rtl/>
        </w:rPr>
        <w:t>يم: هل على المرأةِ تَرى ذلك غُسلٌ</w:t>
      </w:r>
      <w:r w:rsidR="003E0CC1">
        <w:rPr>
          <w:rStyle w:val="Char3"/>
          <w:rtl/>
        </w:rPr>
        <w:t>؟</w:t>
      </w:r>
      <w:r w:rsidR="00335BB5" w:rsidRPr="00BD5DC8">
        <w:rPr>
          <w:rStyle w:val="Char3"/>
          <w:rtl/>
        </w:rPr>
        <w:t xml:space="preserve"> قال: «نعم، إنَّ النِّس</w:t>
      </w:r>
      <w:r w:rsidR="00335BB5" w:rsidRPr="00BD5DC8">
        <w:rPr>
          <w:rStyle w:val="Char3"/>
          <w:rFonts w:hint="cs"/>
          <w:rtl/>
        </w:rPr>
        <w:t>َ</w:t>
      </w:r>
      <w:r w:rsidR="00335BB5" w:rsidRPr="00BD5DC8">
        <w:rPr>
          <w:rStyle w:val="Char3"/>
          <w:rtl/>
        </w:rPr>
        <w:t>اء</w:t>
      </w:r>
      <w:r w:rsidR="00335BB5" w:rsidRPr="00BD5DC8">
        <w:rPr>
          <w:rStyle w:val="Char3"/>
          <w:rFonts w:hint="cs"/>
          <w:rtl/>
        </w:rPr>
        <w:t>ُ</w:t>
      </w:r>
      <w:r w:rsidR="00335BB5" w:rsidRPr="00BD5DC8">
        <w:rPr>
          <w:rStyle w:val="Char3"/>
          <w:rtl/>
        </w:rPr>
        <w:t xml:space="preserve"> ش</w:t>
      </w:r>
      <w:r w:rsidR="00335BB5" w:rsidRPr="00BD5DC8">
        <w:rPr>
          <w:rStyle w:val="Char3"/>
          <w:rFonts w:hint="cs"/>
          <w:rtl/>
        </w:rPr>
        <w:t>َ</w:t>
      </w:r>
      <w:r w:rsidR="00335BB5" w:rsidRPr="00BD5DC8">
        <w:rPr>
          <w:rStyle w:val="Char3"/>
          <w:rtl/>
        </w:rPr>
        <w:t>قائ</w:t>
      </w:r>
      <w:r w:rsidR="00335BB5" w:rsidRPr="00BD5DC8">
        <w:rPr>
          <w:rStyle w:val="Char3"/>
          <w:rFonts w:hint="cs"/>
          <w:rtl/>
        </w:rPr>
        <w:t>ِ</w:t>
      </w:r>
      <w:r w:rsidR="00335BB5" w:rsidRPr="00BD5DC8">
        <w:rPr>
          <w:rStyle w:val="Char3"/>
          <w:rtl/>
        </w:rPr>
        <w:t>قُ الرِّجال»</w:t>
      </w:r>
      <w:r w:rsidR="003E0CC1">
        <w:rPr>
          <w:rStyle w:val="Char3"/>
          <w:rtl/>
        </w:rPr>
        <w:t>.</w:t>
      </w:r>
      <w:r w:rsidR="00335BB5" w:rsidRPr="00BD5DC8">
        <w:rPr>
          <w:rStyle w:val="Char3"/>
          <w:rtl/>
        </w:rPr>
        <w:t xml:space="preserve"> </w:t>
      </w:r>
      <w:r w:rsidR="00335BB5" w:rsidRPr="00285597">
        <w:rPr>
          <w:rStyle w:val="Char1"/>
          <w:rtl/>
        </w:rPr>
        <w:t>رواه الترمذي، وابوداود. وروى الدارميّ، وابن ماجة، إلى قوله: «لا غُسْلَ عليه»</w:t>
      </w:r>
      <w:r w:rsidR="006C518A" w:rsidRPr="006C518A">
        <w:rPr>
          <w:rStyle w:val="Char4"/>
          <w:rFonts w:hint="cs"/>
          <w:vertAlign w:val="superscript"/>
          <w:rtl/>
        </w:rPr>
        <w:t>(</w:t>
      </w:r>
      <w:r w:rsidR="006C518A" w:rsidRPr="006C518A">
        <w:rPr>
          <w:rStyle w:val="Char4"/>
          <w:vertAlign w:val="superscript"/>
          <w:rtl/>
        </w:rPr>
        <w:footnoteReference w:id="163"/>
      </w:r>
      <w:r w:rsidR="006C518A" w:rsidRPr="006C518A">
        <w:rPr>
          <w:rStyle w:val="Char4"/>
          <w:rFonts w:hint="cs"/>
          <w:vertAlign w:val="superscript"/>
          <w:rtl/>
        </w:rPr>
        <w:t>)</w:t>
      </w:r>
      <w:r w:rsidR="006C518A">
        <w:rPr>
          <w:rStyle w:val="Char4"/>
          <w:lang w:bidi="ar-SA"/>
        </w:rPr>
        <w:t>.</w:t>
      </w:r>
    </w:p>
    <w:p w:rsidR="00335BB5" w:rsidRPr="00BD5DC8" w:rsidRDefault="00335BB5" w:rsidP="004709A5">
      <w:pPr>
        <w:ind w:firstLine="284"/>
        <w:jc w:val="both"/>
        <w:rPr>
          <w:rStyle w:val="Char4"/>
          <w:rtl/>
        </w:rPr>
      </w:pPr>
      <w:r w:rsidRPr="00BD5DC8">
        <w:rPr>
          <w:rStyle w:val="Char4"/>
          <w:rFonts w:hint="cs"/>
          <w:rtl/>
        </w:rPr>
        <w:t>441- (12) عا</w:t>
      </w:r>
      <w:r w:rsidR="001C559E">
        <w:rPr>
          <w:rStyle w:val="Char4"/>
          <w:rFonts w:hint="cs"/>
          <w:rtl/>
        </w:rPr>
        <w:t>ی</w:t>
      </w:r>
      <w:r w:rsidRPr="00BD5DC8">
        <w:rPr>
          <w:rStyle w:val="Char4"/>
          <w:rFonts w:hint="cs"/>
          <w:rtl/>
        </w:rPr>
        <w:t xml:space="preserve">شه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از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درباره‌</w:t>
      </w:r>
      <w:r w:rsidR="001C559E">
        <w:rPr>
          <w:rStyle w:val="Char4"/>
          <w:rFonts w:hint="cs"/>
          <w:rtl/>
        </w:rPr>
        <w:t>ی</w:t>
      </w:r>
      <w:r w:rsidRPr="00BD5DC8">
        <w:rPr>
          <w:rStyle w:val="Char4"/>
          <w:rFonts w:hint="cs"/>
          <w:rtl/>
        </w:rPr>
        <w:t xml:space="preserve"> مرد</w:t>
      </w:r>
      <w:r w:rsidR="001C559E">
        <w:rPr>
          <w:rStyle w:val="Char4"/>
          <w:rFonts w:hint="cs"/>
          <w:rtl/>
        </w:rPr>
        <w:t>ی</w:t>
      </w:r>
      <w:r w:rsidRPr="00BD5DC8">
        <w:rPr>
          <w:rStyle w:val="Char4"/>
          <w:rFonts w:hint="cs"/>
          <w:rtl/>
        </w:rPr>
        <w:t xml:space="preserve"> سؤال شد </w:t>
      </w:r>
      <w:r w:rsidR="001C559E">
        <w:rPr>
          <w:rStyle w:val="Char4"/>
          <w:rFonts w:hint="cs"/>
          <w:rtl/>
        </w:rPr>
        <w:t>ک</w:t>
      </w:r>
      <w:r w:rsidRPr="00BD5DC8">
        <w:rPr>
          <w:rStyle w:val="Char4"/>
          <w:rFonts w:hint="cs"/>
          <w:rtl/>
        </w:rPr>
        <w:t>ه پس از ب</w:t>
      </w:r>
      <w:r w:rsidR="001C559E">
        <w:rPr>
          <w:rStyle w:val="Char4"/>
          <w:rFonts w:hint="cs"/>
          <w:rtl/>
        </w:rPr>
        <w:t>ی</w:t>
      </w:r>
      <w:r w:rsidRPr="00BD5DC8">
        <w:rPr>
          <w:rStyle w:val="Char4"/>
          <w:rFonts w:hint="cs"/>
          <w:rtl/>
        </w:rPr>
        <w:t>دارشدن از خواب، بر رو</w:t>
      </w:r>
      <w:r w:rsidR="001C559E">
        <w:rPr>
          <w:rStyle w:val="Char4"/>
          <w:rFonts w:hint="cs"/>
          <w:rtl/>
        </w:rPr>
        <w:t>ی</w:t>
      </w:r>
      <w:r w:rsidRPr="00BD5DC8">
        <w:rPr>
          <w:rStyle w:val="Char4"/>
          <w:rFonts w:hint="cs"/>
          <w:rtl/>
        </w:rPr>
        <w:t xml:space="preserve"> لباس‌ها</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اثر تَر</w:t>
      </w:r>
      <w:r w:rsidR="001C559E">
        <w:rPr>
          <w:rStyle w:val="Char4"/>
          <w:rFonts w:hint="cs"/>
          <w:rtl/>
        </w:rPr>
        <w:t>ی</w:t>
      </w:r>
      <w:r w:rsidRPr="00BD5DC8">
        <w:rPr>
          <w:rStyle w:val="Char4"/>
          <w:rFonts w:hint="cs"/>
          <w:rtl/>
        </w:rPr>
        <w:t xml:space="preserve"> (از آب من</w:t>
      </w:r>
      <w:r w:rsidR="001C559E">
        <w:rPr>
          <w:rStyle w:val="Char4"/>
          <w:rFonts w:hint="cs"/>
          <w:rtl/>
        </w:rPr>
        <w:t>ی</w:t>
      </w:r>
      <w:r w:rsidRPr="00BD5DC8">
        <w:rPr>
          <w:rStyle w:val="Char4"/>
          <w:rFonts w:hint="cs"/>
          <w:rtl/>
        </w:rPr>
        <w:t>) م</w:t>
      </w:r>
      <w:r w:rsidR="001C559E">
        <w:rPr>
          <w:rStyle w:val="Char4"/>
          <w:rFonts w:hint="cs"/>
          <w:rtl/>
        </w:rPr>
        <w:t>ی</w:t>
      </w:r>
      <w:r w:rsidRPr="00BD5DC8">
        <w:rPr>
          <w:rStyle w:val="Char4"/>
          <w:rFonts w:hint="cs"/>
          <w:rtl/>
        </w:rPr>
        <w:t>‌ب</w:t>
      </w:r>
      <w:r w:rsidR="001C559E">
        <w:rPr>
          <w:rStyle w:val="Char4"/>
          <w:rFonts w:hint="cs"/>
          <w:rtl/>
        </w:rPr>
        <w:t>ی</w:t>
      </w:r>
      <w:r w:rsidRPr="00BD5DC8">
        <w:rPr>
          <w:rStyle w:val="Char4"/>
          <w:rFonts w:hint="cs"/>
          <w:rtl/>
        </w:rPr>
        <w:t>ند، ول</w:t>
      </w:r>
      <w:r w:rsidR="001C559E">
        <w:rPr>
          <w:rStyle w:val="Char4"/>
          <w:rFonts w:hint="cs"/>
          <w:rtl/>
        </w:rPr>
        <w:t>ی</w:t>
      </w:r>
      <w:r w:rsidRPr="00BD5DC8">
        <w:rPr>
          <w:rStyle w:val="Char4"/>
          <w:rFonts w:hint="cs"/>
          <w:rtl/>
        </w:rPr>
        <w:t xml:space="preserve"> خواب مجامعت و مقاربت را به </w:t>
      </w:r>
      <w:r w:rsidR="001C559E">
        <w:rPr>
          <w:rStyle w:val="Char4"/>
          <w:rFonts w:hint="cs"/>
          <w:rtl/>
        </w:rPr>
        <w:t>ی</w:t>
      </w:r>
      <w:r w:rsidRPr="00BD5DC8">
        <w:rPr>
          <w:rStyle w:val="Char4"/>
          <w:rFonts w:hint="cs"/>
          <w:rtl/>
        </w:rPr>
        <w:t>اد ندارد.</w:t>
      </w:r>
    </w:p>
    <w:p w:rsidR="00335BB5" w:rsidRPr="00BD5DC8" w:rsidRDefault="00335BB5" w:rsidP="004709A5">
      <w:pPr>
        <w:ind w:firstLine="284"/>
        <w:jc w:val="both"/>
        <w:rPr>
          <w:rStyle w:val="Char4"/>
          <w:rtl/>
        </w:rPr>
      </w:pPr>
      <w:r w:rsidRPr="00BD5DC8">
        <w:rPr>
          <w:rStyle w:val="Char4"/>
          <w:rFonts w:hint="cs"/>
          <w:rtl/>
        </w:rPr>
        <w:t>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پ</w:t>
      </w:r>
      <w:r w:rsidR="001C559E">
        <w:rPr>
          <w:rStyle w:val="Char4"/>
          <w:rFonts w:hint="cs"/>
          <w:rtl/>
        </w:rPr>
        <w:t>ی</w:t>
      </w:r>
      <w:r w:rsidRPr="00BD5DC8">
        <w:rPr>
          <w:rStyle w:val="Char4"/>
          <w:rFonts w:hint="cs"/>
          <w:rtl/>
        </w:rPr>
        <w:t>رامون چن</w:t>
      </w:r>
      <w:r w:rsidR="001C559E">
        <w:rPr>
          <w:rStyle w:val="Char4"/>
          <w:rFonts w:hint="cs"/>
          <w:rtl/>
        </w:rPr>
        <w:t>ی</w:t>
      </w:r>
      <w:r w:rsidRPr="00BD5DC8">
        <w:rPr>
          <w:rStyle w:val="Char4"/>
          <w:rFonts w:hint="cs"/>
          <w:rtl/>
        </w:rPr>
        <w:t>ن مرد</w:t>
      </w:r>
      <w:r w:rsidR="001C559E">
        <w:rPr>
          <w:rStyle w:val="Char4"/>
          <w:rFonts w:hint="cs"/>
          <w:rtl/>
        </w:rPr>
        <w:t>ی</w:t>
      </w:r>
      <w:r w:rsidRPr="00BD5DC8">
        <w:rPr>
          <w:rStyle w:val="Char4"/>
          <w:rFonts w:hint="cs"/>
          <w:rtl/>
        </w:rPr>
        <w:t xml:space="preserve"> فرمود: در ا</w:t>
      </w:r>
      <w:r w:rsidR="001C559E">
        <w:rPr>
          <w:rStyle w:val="Char4"/>
          <w:rFonts w:hint="cs"/>
          <w:rtl/>
        </w:rPr>
        <w:t>ی</w:t>
      </w:r>
      <w:r w:rsidRPr="00BD5DC8">
        <w:rPr>
          <w:rStyle w:val="Char4"/>
          <w:rFonts w:hint="cs"/>
          <w:rtl/>
        </w:rPr>
        <w:t>ن صورت با</w:t>
      </w:r>
      <w:r w:rsidR="001C559E">
        <w:rPr>
          <w:rStyle w:val="Char4"/>
          <w:rFonts w:hint="cs"/>
          <w:rtl/>
        </w:rPr>
        <w:t>ی</w:t>
      </w:r>
      <w:r w:rsidRPr="00BD5DC8">
        <w:rPr>
          <w:rStyle w:val="Char4"/>
          <w:rFonts w:hint="cs"/>
          <w:rtl/>
        </w:rPr>
        <w:t xml:space="preserve">د غسل </w:t>
      </w:r>
      <w:r w:rsidR="001C559E">
        <w:rPr>
          <w:rStyle w:val="Char4"/>
          <w:rFonts w:hint="cs"/>
          <w:rtl/>
        </w:rPr>
        <w:t>ک</w:t>
      </w:r>
      <w:r w:rsidRPr="00BD5DC8">
        <w:rPr>
          <w:rStyle w:val="Char4"/>
          <w:rFonts w:hint="cs"/>
          <w:rtl/>
        </w:rPr>
        <w:t>ند.</w:t>
      </w:r>
    </w:p>
    <w:p w:rsidR="00335BB5" w:rsidRPr="00BD5DC8" w:rsidRDefault="00335BB5" w:rsidP="004709A5">
      <w:pPr>
        <w:ind w:firstLine="284"/>
        <w:jc w:val="both"/>
        <w:rPr>
          <w:rStyle w:val="Char4"/>
          <w:rtl/>
        </w:rPr>
      </w:pPr>
      <w:r w:rsidRPr="00BD5DC8">
        <w:rPr>
          <w:rStyle w:val="Char4"/>
          <w:rFonts w:hint="cs"/>
          <w:rtl/>
        </w:rPr>
        <w:t>و از مرد</w:t>
      </w:r>
      <w:r w:rsidR="001C559E">
        <w:rPr>
          <w:rStyle w:val="Char4"/>
          <w:rFonts w:hint="cs"/>
          <w:rtl/>
        </w:rPr>
        <w:t>ی</w:t>
      </w:r>
      <w:r w:rsidRPr="00BD5DC8">
        <w:rPr>
          <w:rStyle w:val="Char4"/>
          <w:rFonts w:hint="cs"/>
          <w:rtl/>
        </w:rPr>
        <w:t xml:space="preserve"> سؤال شد </w:t>
      </w:r>
      <w:r w:rsidR="001C559E">
        <w:rPr>
          <w:rStyle w:val="Char4"/>
          <w:rFonts w:hint="cs"/>
          <w:rtl/>
        </w:rPr>
        <w:t>ک</w:t>
      </w:r>
      <w:r w:rsidRPr="00BD5DC8">
        <w:rPr>
          <w:rStyle w:val="Char4"/>
          <w:rFonts w:hint="cs"/>
          <w:rtl/>
        </w:rPr>
        <w:t xml:space="preserve">ه خواب مجامعت و مقاربت را به </w:t>
      </w:r>
      <w:r w:rsidR="001C559E">
        <w:rPr>
          <w:rStyle w:val="Char4"/>
          <w:rFonts w:hint="cs"/>
          <w:rtl/>
        </w:rPr>
        <w:t>ی</w:t>
      </w:r>
      <w:r w:rsidRPr="00BD5DC8">
        <w:rPr>
          <w:rStyle w:val="Char4"/>
          <w:rFonts w:hint="cs"/>
          <w:rtl/>
        </w:rPr>
        <w:t>اد دارد، ول</w:t>
      </w:r>
      <w:r w:rsidR="001C559E">
        <w:rPr>
          <w:rStyle w:val="Char4"/>
          <w:rFonts w:hint="cs"/>
          <w:rtl/>
        </w:rPr>
        <w:t>ی</w:t>
      </w:r>
      <w:r w:rsidRPr="00BD5DC8">
        <w:rPr>
          <w:rStyle w:val="Char4"/>
          <w:rFonts w:hint="cs"/>
          <w:rtl/>
        </w:rPr>
        <w:t xml:space="preserve"> رو</w:t>
      </w:r>
      <w:r w:rsidR="001C559E">
        <w:rPr>
          <w:rStyle w:val="Char4"/>
          <w:rFonts w:hint="cs"/>
          <w:rtl/>
        </w:rPr>
        <w:t>ی</w:t>
      </w:r>
      <w:r w:rsidRPr="00BD5DC8">
        <w:rPr>
          <w:rStyle w:val="Char4"/>
          <w:rFonts w:hint="cs"/>
          <w:rtl/>
        </w:rPr>
        <w:t xml:space="preserve"> لباس‌ها</w:t>
      </w:r>
      <w:r w:rsidR="001C559E">
        <w:rPr>
          <w:rStyle w:val="Char4"/>
          <w:rFonts w:hint="cs"/>
          <w:rtl/>
        </w:rPr>
        <w:t>ی</w:t>
      </w:r>
      <w:r w:rsidRPr="00BD5DC8">
        <w:rPr>
          <w:rStyle w:val="Char4"/>
          <w:rFonts w:hint="cs"/>
          <w:rtl/>
        </w:rPr>
        <w:t xml:space="preserve"> خود ه</w:t>
      </w:r>
      <w:r w:rsidR="001C559E">
        <w:rPr>
          <w:rStyle w:val="Char4"/>
          <w:rFonts w:hint="cs"/>
          <w:rtl/>
        </w:rPr>
        <w:t>ی</w:t>
      </w:r>
      <w:r w:rsidRPr="00BD5DC8">
        <w:rPr>
          <w:rStyle w:val="Char4"/>
          <w:rFonts w:hint="cs"/>
          <w:rtl/>
        </w:rPr>
        <w:t>چ اثر</w:t>
      </w:r>
      <w:r w:rsidR="001C559E">
        <w:rPr>
          <w:rStyle w:val="Char4"/>
          <w:rFonts w:hint="cs"/>
          <w:rtl/>
        </w:rPr>
        <w:t>ی</w:t>
      </w:r>
      <w:r w:rsidRPr="00BD5DC8">
        <w:rPr>
          <w:rStyle w:val="Char4"/>
          <w:rFonts w:hint="cs"/>
          <w:rtl/>
        </w:rPr>
        <w:t xml:space="preserve"> از تَر</w:t>
      </w:r>
      <w:r w:rsidR="001C559E">
        <w:rPr>
          <w:rStyle w:val="Char4"/>
          <w:rFonts w:hint="cs"/>
          <w:rtl/>
        </w:rPr>
        <w:t>ی</w:t>
      </w:r>
      <w:r w:rsidRPr="00BD5DC8">
        <w:rPr>
          <w:rStyle w:val="Char4"/>
          <w:rFonts w:hint="cs"/>
          <w:rtl/>
        </w:rPr>
        <w:t xml:space="preserve"> (آب من</w:t>
      </w:r>
      <w:r w:rsidR="001C559E">
        <w:rPr>
          <w:rStyle w:val="Char4"/>
          <w:rFonts w:hint="cs"/>
          <w:rtl/>
        </w:rPr>
        <w:t>ی</w:t>
      </w:r>
      <w:r w:rsidRPr="00BD5DC8">
        <w:rPr>
          <w:rStyle w:val="Char4"/>
          <w:rFonts w:hint="cs"/>
          <w:rtl/>
        </w:rPr>
        <w:t>) نم</w:t>
      </w:r>
      <w:r w:rsidR="001C559E">
        <w:rPr>
          <w:rStyle w:val="Char4"/>
          <w:rFonts w:hint="cs"/>
          <w:rtl/>
        </w:rPr>
        <w:t>ی</w:t>
      </w:r>
      <w:r w:rsidRPr="00BD5DC8">
        <w:rPr>
          <w:rStyle w:val="Char4"/>
          <w:rFonts w:hint="cs"/>
          <w:rtl/>
        </w:rPr>
        <w:t>‌</w:t>
      </w:r>
      <w:r w:rsidR="001C559E">
        <w:rPr>
          <w:rStyle w:val="Char4"/>
          <w:rFonts w:hint="cs"/>
          <w:rtl/>
        </w:rPr>
        <w:t>ی</w:t>
      </w:r>
      <w:r w:rsidRPr="00BD5DC8">
        <w:rPr>
          <w:rStyle w:val="Char4"/>
          <w:rFonts w:hint="cs"/>
          <w:rtl/>
        </w:rPr>
        <w:t>ابد؟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درباره‌</w:t>
      </w:r>
      <w:r w:rsidR="001C559E">
        <w:rPr>
          <w:rStyle w:val="Char4"/>
          <w:rFonts w:hint="cs"/>
          <w:rtl/>
        </w:rPr>
        <w:t>ی</w:t>
      </w:r>
      <w:r w:rsidRPr="00BD5DC8">
        <w:rPr>
          <w:rStyle w:val="Char4"/>
          <w:rFonts w:hint="cs"/>
          <w:rtl/>
        </w:rPr>
        <w:t xml:space="preserve"> چن</w:t>
      </w:r>
      <w:r w:rsidR="001C559E">
        <w:rPr>
          <w:rStyle w:val="Char4"/>
          <w:rFonts w:hint="cs"/>
          <w:rtl/>
        </w:rPr>
        <w:t>ی</w:t>
      </w:r>
      <w:r w:rsidRPr="00BD5DC8">
        <w:rPr>
          <w:rStyle w:val="Char4"/>
          <w:rFonts w:hint="cs"/>
          <w:rtl/>
        </w:rPr>
        <w:t>ن فرد</w:t>
      </w:r>
      <w:r w:rsidR="001C559E">
        <w:rPr>
          <w:rStyle w:val="Char4"/>
          <w:rFonts w:hint="cs"/>
          <w:rtl/>
        </w:rPr>
        <w:t>ی</w:t>
      </w:r>
      <w:r w:rsidRPr="00BD5DC8">
        <w:rPr>
          <w:rStyle w:val="Char4"/>
          <w:rFonts w:hint="cs"/>
          <w:rtl/>
        </w:rPr>
        <w:t xml:space="preserve"> فرمود: غسل</w:t>
      </w:r>
      <w:r w:rsidR="001C559E">
        <w:rPr>
          <w:rStyle w:val="Char4"/>
          <w:rFonts w:hint="cs"/>
          <w:rtl/>
        </w:rPr>
        <w:t>ی</w:t>
      </w:r>
      <w:r w:rsidRPr="00BD5DC8">
        <w:rPr>
          <w:rStyle w:val="Char4"/>
          <w:rFonts w:hint="cs"/>
          <w:rtl/>
        </w:rPr>
        <w:t xml:space="preserve"> بر او واجب ن</w:t>
      </w:r>
      <w:r w:rsidR="001C559E">
        <w:rPr>
          <w:rStyle w:val="Char4"/>
          <w:rFonts w:hint="cs"/>
          <w:rtl/>
        </w:rPr>
        <w:t>ی</w:t>
      </w:r>
      <w:r w:rsidRPr="00BD5DC8">
        <w:rPr>
          <w:rStyle w:val="Char4"/>
          <w:rFonts w:hint="cs"/>
          <w:rtl/>
        </w:rPr>
        <w:t xml:space="preserve">ست. </w:t>
      </w:r>
    </w:p>
    <w:p w:rsidR="00335BB5" w:rsidRPr="00BD5DC8" w:rsidRDefault="00335BB5" w:rsidP="004709A5">
      <w:pPr>
        <w:ind w:firstLine="284"/>
        <w:jc w:val="both"/>
        <w:rPr>
          <w:rStyle w:val="Char4"/>
          <w:rtl/>
        </w:rPr>
      </w:pPr>
      <w:r w:rsidRPr="00BD5DC8">
        <w:rPr>
          <w:rStyle w:val="Char4"/>
          <w:rFonts w:hint="cs"/>
          <w:rtl/>
        </w:rPr>
        <w:t>اُم‌سُل</w:t>
      </w:r>
      <w:r w:rsidR="001C559E">
        <w:rPr>
          <w:rStyle w:val="Char4"/>
          <w:rFonts w:hint="cs"/>
          <w:rtl/>
        </w:rPr>
        <w:t>ی</w:t>
      </w:r>
      <w:r w:rsidRPr="00BD5DC8">
        <w:rPr>
          <w:rStyle w:val="Char4"/>
          <w:rFonts w:hint="cs"/>
          <w:rtl/>
        </w:rPr>
        <w:t xml:space="preserve">م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Pr="00BD5DC8">
        <w:rPr>
          <w:rStyle w:val="Char4"/>
          <w:rFonts w:hint="cs"/>
          <w:rtl/>
        </w:rPr>
        <w:t xml:space="preserve"> (</w:t>
      </w:r>
      <w:r w:rsidR="001C559E">
        <w:rPr>
          <w:rStyle w:val="Char4"/>
          <w:rFonts w:hint="cs"/>
          <w:rtl/>
        </w:rPr>
        <w:t>ک</w:t>
      </w:r>
      <w:r w:rsidRPr="00BD5DC8">
        <w:rPr>
          <w:rStyle w:val="Char4"/>
          <w:rFonts w:hint="cs"/>
          <w:rtl/>
        </w:rPr>
        <w:t>ه در مجلس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حاضر بود، چون ا</w:t>
      </w:r>
      <w:r w:rsidR="001C559E">
        <w:rPr>
          <w:rStyle w:val="Char4"/>
          <w:rFonts w:hint="cs"/>
          <w:rtl/>
        </w:rPr>
        <w:t>ی</w:t>
      </w:r>
      <w:r w:rsidRPr="00BD5DC8">
        <w:rPr>
          <w:rStyle w:val="Char4"/>
          <w:rFonts w:hint="cs"/>
          <w:rtl/>
        </w:rPr>
        <w:t>ن سخن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را شن</w:t>
      </w:r>
      <w:r w:rsidR="001C559E">
        <w:rPr>
          <w:rStyle w:val="Char4"/>
          <w:rFonts w:hint="cs"/>
          <w:rtl/>
        </w:rPr>
        <w:t>ی</w:t>
      </w:r>
      <w:r w:rsidRPr="00BD5DC8">
        <w:rPr>
          <w:rStyle w:val="Char4"/>
          <w:rFonts w:hint="cs"/>
          <w:rtl/>
        </w:rPr>
        <w:t>د، بد</w:t>
      </w:r>
      <w:r w:rsidR="001C559E">
        <w:rPr>
          <w:rStyle w:val="Char4"/>
          <w:rFonts w:hint="cs"/>
          <w:rtl/>
        </w:rPr>
        <w:t>ی</w:t>
      </w:r>
      <w:r w:rsidRPr="00BD5DC8">
        <w:rPr>
          <w:rStyle w:val="Char4"/>
          <w:rFonts w:hint="cs"/>
          <w:rtl/>
        </w:rPr>
        <w:t>شان) گفت: ا</w:t>
      </w:r>
      <w:r w:rsidR="001C559E">
        <w:rPr>
          <w:rStyle w:val="Char4"/>
          <w:rFonts w:hint="cs"/>
          <w:rtl/>
        </w:rPr>
        <w:t>ی</w:t>
      </w:r>
      <w:r w:rsidRPr="00BD5DC8">
        <w:rPr>
          <w:rStyle w:val="Char4"/>
          <w:rFonts w:hint="cs"/>
          <w:rtl/>
        </w:rPr>
        <w:t xml:space="preserve"> رسول‌خدا</w:t>
      </w:r>
      <w:r w:rsidR="001F073B" w:rsidRPr="001F073B">
        <w:rPr>
          <w:rStyle w:val="Char4"/>
          <w:rFonts w:cs="CTraditional Arabic" w:hint="cs"/>
          <w:rtl/>
        </w:rPr>
        <w:t xml:space="preserve"> ج</w:t>
      </w:r>
      <w:r w:rsidRPr="00BD5DC8">
        <w:rPr>
          <w:rStyle w:val="Char4"/>
          <w:rFonts w:hint="cs"/>
          <w:rtl/>
        </w:rPr>
        <w:t>! هرگاه زن</w:t>
      </w:r>
      <w:r w:rsidR="001C559E">
        <w:rPr>
          <w:rStyle w:val="Char4"/>
          <w:rFonts w:hint="cs"/>
          <w:rtl/>
        </w:rPr>
        <w:t>ی</w:t>
      </w:r>
      <w:r w:rsidRPr="00BD5DC8">
        <w:rPr>
          <w:rStyle w:val="Char4"/>
          <w:rFonts w:hint="cs"/>
          <w:rtl/>
        </w:rPr>
        <w:t xml:space="preserve"> خواب مجامعت بب</w:t>
      </w:r>
      <w:r w:rsidR="001C559E">
        <w:rPr>
          <w:rStyle w:val="Char4"/>
          <w:rFonts w:hint="cs"/>
          <w:rtl/>
        </w:rPr>
        <w:t>ی</w:t>
      </w:r>
      <w:r w:rsidRPr="00BD5DC8">
        <w:rPr>
          <w:rStyle w:val="Char4"/>
          <w:rFonts w:hint="cs"/>
          <w:rtl/>
        </w:rPr>
        <w:t>ند و من</w:t>
      </w:r>
      <w:r w:rsidR="001C559E">
        <w:rPr>
          <w:rStyle w:val="Char4"/>
          <w:rFonts w:hint="cs"/>
          <w:rtl/>
        </w:rPr>
        <w:t>ی</w:t>
      </w:r>
      <w:r w:rsidRPr="00BD5DC8">
        <w:rPr>
          <w:rStyle w:val="Char4"/>
          <w:rFonts w:hint="cs"/>
          <w:rtl/>
        </w:rPr>
        <w:t xml:space="preserve"> از او خارج شود، ول</w:t>
      </w:r>
      <w:r w:rsidR="001C559E">
        <w:rPr>
          <w:rStyle w:val="Char4"/>
          <w:rFonts w:hint="cs"/>
          <w:rtl/>
        </w:rPr>
        <w:t>ی</w:t>
      </w:r>
      <w:r w:rsidRPr="00BD5DC8">
        <w:rPr>
          <w:rStyle w:val="Char4"/>
          <w:rFonts w:hint="cs"/>
          <w:rtl/>
        </w:rPr>
        <w:t xml:space="preserve"> خواب را به </w:t>
      </w:r>
      <w:r w:rsidR="001C559E">
        <w:rPr>
          <w:rStyle w:val="Char4"/>
          <w:rFonts w:hint="cs"/>
          <w:rtl/>
        </w:rPr>
        <w:t>ی</w:t>
      </w:r>
      <w:r w:rsidRPr="00BD5DC8">
        <w:rPr>
          <w:rStyle w:val="Char4"/>
          <w:rFonts w:hint="cs"/>
          <w:rtl/>
        </w:rPr>
        <w:t>اد نداشته باشد، آ</w:t>
      </w:r>
      <w:r w:rsidR="001C559E">
        <w:rPr>
          <w:rStyle w:val="Char4"/>
          <w:rFonts w:hint="cs"/>
          <w:rtl/>
        </w:rPr>
        <w:t>ی</w:t>
      </w:r>
      <w:r w:rsidRPr="00BD5DC8">
        <w:rPr>
          <w:rStyle w:val="Char4"/>
          <w:rFonts w:hint="cs"/>
          <w:rtl/>
        </w:rPr>
        <w:t>ا بر او ن</w:t>
      </w:r>
      <w:r w:rsidR="001C559E">
        <w:rPr>
          <w:rStyle w:val="Char4"/>
          <w:rFonts w:hint="cs"/>
          <w:rtl/>
        </w:rPr>
        <w:t>ی</w:t>
      </w:r>
      <w:r w:rsidRPr="00BD5DC8">
        <w:rPr>
          <w:rStyle w:val="Char4"/>
          <w:rFonts w:hint="cs"/>
          <w:rtl/>
        </w:rPr>
        <w:t>ز بسان مرد غسل</w:t>
      </w:r>
      <w:r w:rsidR="001C559E">
        <w:rPr>
          <w:rStyle w:val="Char4"/>
          <w:rFonts w:hint="cs"/>
          <w:rtl/>
        </w:rPr>
        <w:t>ی</w:t>
      </w:r>
      <w:r w:rsidRPr="00BD5DC8">
        <w:rPr>
          <w:rStyle w:val="Char4"/>
          <w:rFonts w:hint="cs"/>
          <w:rtl/>
        </w:rPr>
        <w:t xml:space="preserve"> است؟ (منظور ام‌سل</w:t>
      </w:r>
      <w:r w:rsidR="001C559E">
        <w:rPr>
          <w:rStyle w:val="Char4"/>
          <w:rFonts w:hint="cs"/>
          <w:rtl/>
        </w:rPr>
        <w:t>ی</w:t>
      </w:r>
      <w:r w:rsidRPr="00BD5DC8">
        <w:rPr>
          <w:rStyle w:val="Char4"/>
          <w:rFonts w:hint="cs"/>
          <w:rtl/>
        </w:rPr>
        <w:t>م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آ</w:t>
      </w:r>
      <w:r w:rsidR="001C559E">
        <w:rPr>
          <w:rStyle w:val="Char4"/>
          <w:rFonts w:hint="cs"/>
          <w:rtl/>
        </w:rPr>
        <w:t>ی</w:t>
      </w:r>
      <w:r w:rsidRPr="00BD5DC8">
        <w:rPr>
          <w:rStyle w:val="Char4"/>
          <w:rFonts w:hint="cs"/>
          <w:rtl/>
        </w:rPr>
        <w:t>ا زن ن</w:t>
      </w:r>
      <w:r w:rsidR="001C559E">
        <w:rPr>
          <w:rStyle w:val="Char4"/>
          <w:rFonts w:hint="cs"/>
          <w:rtl/>
        </w:rPr>
        <w:t>ی</w:t>
      </w:r>
      <w:r w:rsidRPr="00BD5DC8">
        <w:rPr>
          <w:rStyle w:val="Char4"/>
          <w:rFonts w:hint="cs"/>
          <w:rtl/>
        </w:rPr>
        <w:t>ز همانند مرد خواب مجامعت م</w:t>
      </w:r>
      <w:r w:rsidR="001C559E">
        <w:rPr>
          <w:rStyle w:val="Char4"/>
          <w:rFonts w:hint="cs"/>
          <w:rtl/>
        </w:rPr>
        <w:t>ی</w:t>
      </w:r>
      <w:r w:rsidRPr="00BD5DC8">
        <w:rPr>
          <w:rStyle w:val="Char4"/>
          <w:rFonts w:hint="cs"/>
          <w:rtl/>
        </w:rPr>
        <w:t>‌ب</w:t>
      </w:r>
      <w:r w:rsidR="001C559E">
        <w:rPr>
          <w:rStyle w:val="Char4"/>
          <w:rFonts w:hint="cs"/>
          <w:rtl/>
        </w:rPr>
        <w:t>ی</w:t>
      </w:r>
      <w:r w:rsidRPr="00BD5DC8">
        <w:rPr>
          <w:rStyle w:val="Char4"/>
          <w:rFonts w:hint="cs"/>
          <w:rtl/>
        </w:rPr>
        <w:t>ند و احتلام</w:t>
      </w:r>
      <w:r w:rsidR="00285597">
        <w:rPr>
          <w:rStyle w:val="Char4"/>
          <w:rFonts w:hint="cs"/>
          <w:rtl/>
        </w:rPr>
        <w:t xml:space="preserve"> م</w:t>
      </w:r>
      <w:r w:rsidR="001C559E">
        <w:rPr>
          <w:rStyle w:val="Char4"/>
          <w:rFonts w:hint="cs"/>
          <w:rtl/>
        </w:rPr>
        <w:t>ی</w:t>
      </w:r>
      <w:r w:rsidR="00285597">
        <w:rPr>
          <w:rStyle w:val="Char4"/>
          <w:rFonts w:hint="cs"/>
          <w:rtl/>
        </w:rPr>
        <w:t>‌شود و من</w:t>
      </w:r>
      <w:r w:rsidR="001C559E">
        <w:rPr>
          <w:rStyle w:val="Char4"/>
          <w:rFonts w:hint="cs"/>
          <w:rtl/>
        </w:rPr>
        <w:t>ی</w:t>
      </w:r>
      <w:r w:rsidR="00285597">
        <w:rPr>
          <w:rStyle w:val="Char4"/>
          <w:rFonts w:hint="cs"/>
          <w:rtl/>
        </w:rPr>
        <w:t xml:space="preserve"> از او خارج م</w:t>
      </w:r>
      <w:r w:rsidR="001C559E">
        <w:rPr>
          <w:rStyle w:val="Char4"/>
          <w:rFonts w:hint="cs"/>
          <w:rtl/>
        </w:rPr>
        <w:t>ی</w:t>
      </w:r>
      <w:r w:rsidR="00285597">
        <w:rPr>
          <w:rStyle w:val="Char4"/>
          <w:rFonts w:hint="cs"/>
          <w:rtl/>
        </w:rPr>
        <w:t>‌شود</w:t>
      </w:r>
      <w:r w:rsidRPr="00BD5DC8">
        <w:rPr>
          <w:rStyle w:val="Char4"/>
          <w:rFonts w:hint="cs"/>
          <w:rtl/>
        </w:rPr>
        <w:t>)</w:t>
      </w:r>
      <w:r w:rsidR="00285597">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آر</w:t>
      </w:r>
      <w:r w:rsidR="001C559E">
        <w:rPr>
          <w:rStyle w:val="Char4"/>
          <w:rFonts w:hint="cs"/>
          <w:rtl/>
        </w:rPr>
        <w:t>ی</w:t>
      </w:r>
      <w:r w:rsidRPr="00BD5DC8">
        <w:rPr>
          <w:rStyle w:val="Char4"/>
          <w:rFonts w:hint="cs"/>
          <w:rtl/>
        </w:rPr>
        <w:t xml:space="preserve"> (زن ن</w:t>
      </w:r>
      <w:r w:rsidR="001C559E">
        <w:rPr>
          <w:rStyle w:val="Char4"/>
          <w:rFonts w:hint="cs"/>
          <w:rtl/>
        </w:rPr>
        <w:t>ی</w:t>
      </w:r>
      <w:r w:rsidRPr="00BD5DC8">
        <w:rPr>
          <w:rStyle w:val="Char4"/>
          <w:rFonts w:hint="cs"/>
          <w:rtl/>
        </w:rPr>
        <w:t>ز بسان مرد احتلام م</w:t>
      </w:r>
      <w:r w:rsidR="001C559E">
        <w:rPr>
          <w:rStyle w:val="Char4"/>
          <w:rFonts w:hint="cs"/>
          <w:rtl/>
        </w:rPr>
        <w:t>ی</w:t>
      </w:r>
      <w:r w:rsidRPr="00BD5DC8">
        <w:rPr>
          <w:rStyle w:val="Char4"/>
          <w:rFonts w:hint="cs"/>
          <w:rtl/>
        </w:rPr>
        <w:t>‌شود و من</w:t>
      </w:r>
      <w:r w:rsidR="001C559E">
        <w:rPr>
          <w:rStyle w:val="Char4"/>
          <w:rFonts w:hint="cs"/>
          <w:rtl/>
        </w:rPr>
        <w:t>ی</w:t>
      </w:r>
      <w:r w:rsidRPr="00BD5DC8">
        <w:rPr>
          <w:rStyle w:val="Char4"/>
          <w:rFonts w:hint="cs"/>
          <w:rtl/>
        </w:rPr>
        <w:t xml:space="preserve"> دارد</w:t>
      </w:r>
      <w:r w:rsidR="001F073B">
        <w:rPr>
          <w:rStyle w:val="Char4"/>
          <w:rFonts w:hint="cs"/>
          <w:rtl/>
        </w:rPr>
        <w:t>).</w:t>
      </w:r>
      <w:r w:rsidRPr="00BD5DC8">
        <w:rPr>
          <w:rStyle w:val="Char4"/>
          <w:rFonts w:hint="cs"/>
          <w:rtl/>
        </w:rPr>
        <w:t xml:space="preserve"> ب</w:t>
      </w:r>
      <w:r w:rsidR="001C559E">
        <w:rPr>
          <w:rStyle w:val="Char4"/>
          <w:rFonts w:hint="cs"/>
          <w:rtl/>
        </w:rPr>
        <w:t>ی</w:t>
      </w:r>
      <w:r w:rsidRPr="00BD5DC8">
        <w:rPr>
          <w:rStyle w:val="Char4"/>
          <w:rFonts w:hint="cs"/>
          <w:rtl/>
        </w:rPr>
        <w:t xml:space="preserve">‌گمان زنان همانند مردان‌اند.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ترمذ</w:t>
      </w:r>
      <w:r w:rsidR="001C559E">
        <w:rPr>
          <w:rStyle w:val="Char4"/>
          <w:rFonts w:hint="cs"/>
          <w:rtl/>
        </w:rPr>
        <w:t>ی</w:t>
      </w:r>
      <w:r w:rsidRPr="00BD5DC8">
        <w:rPr>
          <w:rStyle w:val="Char4"/>
          <w:rFonts w:hint="cs"/>
          <w:rtl/>
        </w:rPr>
        <w:t xml:space="preserve"> و ابوداود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 و دارم</w:t>
      </w:r>
      <w:r w:rsidR="001C559E">
        <w:rPr>
          <w:rStyle w:val="Char4"/>
          <w:rFonts w:hint="cs"/>
          <w:rtl/>
        </w:rPr>
        <w:t>ی</w:t>
      </w:r>
      <w:r w:rsidRPr="00BD5DC8">
        <w:rPr>
          <w:rStyle w:val="Char4"/>
          <w:rFonts w:hint="cs"/>
          <w:rtl/>
        </w:rPr>
        <w:t xml:space="preserve"> و ابن‌ماجه ن</w:t>
      </w:r>
      <w:r w:rsidR="001C559E">
        <w:rPr>
          <w:rStyle w:val="Char4"/>
          <w:rFonts w:hint="cs"/>
          <w:rtl/>
        </w:rPr>
        <w:t>ی</w:t>
      </w:r>
      <w:r w:rsidRPr="00BD5DC8">
        <w:rPr>
          <w:rStyle w:val="Char4"/>
          <w:rFonts w:hint="cs"/>
          <w:rtl/>
        </w:rPr>
        <w:t>ز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تا «</w:t>
      </w:r>
      <w:r w:rsidRPr="00BD5DC8">
        <w:rPr>
          <w:rStyle w:val="Char3"/>
          <w:rFonts w:hint="cs"/>
          <w:rtl/>
        </w:rPr>
        <w:t>لاغُسل عليه</w:t>
      </w:r>
      <w:r w:rsidRPr="00BD5DC8">
        <w:rPr>
          <w:rStyle w:val="Char4"/>
          <w:rFonts w:hint="cs"/>
          <w:rtl/>
        </w:rPr>
        <w:t>»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3"/>
          <w:rFonts w:hint="cs"/>
          <w:rtl/>
        </w:rPr>
        <w:t>«انّ النساء شقائق الرجال»</w:t>
      </w:r>
      <w:r w:rsidR="0040716E">
        <w:rPr>
          <w:rStyle w:val="Char4"/>
          <w:rFonts w:hint="cs"/>
          <w:rtl/>
        </w:rPr>
        <w:t>:</w:t>
      </w:r>
      <w:r w:rsidRPr="00BD5DC8">
        <w:rPr>
          <w:rStyle w:val="Char4"/>
          <w:rFonts w:hint="cs"/>
          <w:rtl/>
        </w:rPr>
        <w:t xml:space="preserve"> مقصود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از ا</w:t>
      </w:r>
      <w:r w:rsidR="001C559E">
        <w:rPr>
          <w:rStyle w:val="Char4"/>
          <w:rFonts w:hint="cs"/>
          <w:rtl/>
        </w:rPr>
        <w:t>ی</w:t>
      </w:r>
      <w:r w:rsidRPr="00BD5DC8">
        <w:rPr>
          <w:rStyle w:val="Char4"/>
          <w:rFonts w:hint="cs"/>
          <w:rtl/>
        </w:rPr>
        <w:t>ن عبارت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زن‌ها مشابه مردان‌اند وآنها ن</w:t>
      </w:r>
      <w:r w:rsidR="001C559E">
        <w:rPr>
          <w:rStyle w:val="Char4"/>
          <w:rFonts w:hint="cs"/>
          <w:rtl/>
        </w:rPr>
        <w:t>ی</w:t>
      </w:r>
      <w:r w:rsidRPr="00BD5DC8">
        <w:rPr>
          <w:rStyle w:val="Char4"/>
          <w:rFonts w:hint="cs"/>
          <w:rtl/>
        </w:rPr>
        <w:t>ز احتلام م</w:t>
      </w:r>
      <w:r w:rsidR="001C559E">
        <w:rPr>
          <w:rStyle w:val="Char4"/>
          <w:rFonts w:hint="cs"/>
          <w:rtl/>
        </w:rPr>
        <w:t>ی</w:t>
      </w:r>
      <w:r w:rsidRPr="00BD5DC8">
        <w:rPr>
          <w:rStyle w:val="Char4"/>
          <w:rFonts w:hint="cs"/>
          <w:rtl/>
        </w:rPr>
        <w:t>‌شوند و آب من</w:t>
      </w:r>
      <w:r w:rsidR="001C559E">
        <w:rPr>
          <w:rStyle w:val="Char4"/>
          <w:rFonts w:hint="cs"/>
          <w:rtl/>
        </w:rPr>
        <w:t>ی</w:t>
      </w:r>
      <w:r w:rsidRPr="00BD5DC8">
        <w:rPr>
          <w:rStyle w:val="Char4"/>
          <w:rFonts w:hint="cs"/>
          <w:rtl/>
        </w:rPr>
        <w:t xml:space="preserve"> دارند، اگر چه چن</w:t>
      </w:r>
      <w:r w:rsidR="001C559E">
        <w:rPr>
          <w:rStyle w:val="Char4"/>
          <w:rFonts w:hint="cs"/>
          <w:rtl/>
        </w:rPr>
        <w:t>ی</w:t>
      </w:r>
      <w:r w:rsidRPr="00BD5DC8">
        <w:rPr>
          <w:rStyle w:val="Char4"/>
          <w:rFonts w:hint="cs"/>
          <w:rtl/>
        </w:rPr>
        <w:t>ن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در م</w:t>
      </w:r>
      <w:r w:rsidR="001C559E">
        <w:rPr>
          <w:rStyle w:val="Char4"/>
          <w:rFonts w:hint="cs"/>
          <w:rtl/>
        </w:rPr>
        <w:t>ی</w:t>
      </w:r>
      <w:r w:rsidRPr="00BD5DC8">
        <w:rPr>
          <w:rStyle w:val="Char4"/>
          <w:rFonts w:hint="cs"/>
          <w:rtl/>
        </w:rPr>
        <w:t xml:space="preserve">ان زنان </w:t>
      </w:r>
      <w:r w:rsidR="001C559E">
        <w:rPr>
          <w:rStyle w:val="Char4"/>
          <w:rFonts w:hint="cs"/>
          <w:rtl/>
        </w:rPr>
        <w:t>ک</w:t>
      </w:r>
      <w:r w:rsidRPr="00BD5DC8">
        <w:rPr>
          <w:rStyle w:val="Char4"/>
          <w:rFonts w:hint="cs"/>
          <w:rtl/>
        </w:rPr>
        <w:t>م‌تر اتفاق م</w:t>
      </w:r>
      <w:r w:rsidR="001C559E">
        <w:rPr>
          <w:rStyle w:val="Char4"/>
          <w:rFonts w:hint="cs"/>
          <w:rtl/>
        </w:rPr>
        <w:t>ی</w:t>
      </w:r>
      <w:r w:rsidRPr="00BD5DC8">
        <w:rPr>
          <w:rStyle w:val="Char4"/>
          <w:rFonts w:hint="cs"/>
          <w:rtl/>
        </w:rPr>
        <w:t>‌افتد.</w:t>
      </w:r>
    </w:p>
    <w:p w:rsidR="00335BB5" w:rsidRPr="00BD5DC8" w:rsidRDefault="00335BB5" w:rsidP="004709A5">
      <w:pPr>
        <w:ind w:firstLine="284"/>
        <w:jc w:val="both"/>
        <w:rPr>
          <w:rStyle w:val="Char4"/>
          <w:rtl/>
        </w:rPr>
      </w:pPr>
      <w:r w:rsidRPr="00BD5DC8">
        <w:rPr>
          <w:rStyle w:val="Char4"/>
          <w:rFonts w:hint="cs"/>
          <w:rtl/>
        </w:rPr>
        <w:t>در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دو مسئله ب</w:t>
      </w:r>
      <w:r w:rsidR="001C559E">
        <w:rPr>
          <w:rStyle w:val="Char4"/>
          <w:rFonts w:hint="cs"/>
          <w:rtl/>
        </w:rPr>
        <w:t>ی</w:t>
      </w:r>
      <w:r w:rsidRPr="00BD5DC8">
        <w:rPr>
          <w:rStyle w:val="Char4"/>
          <w:rFonts w:hint="cs"/>
          <w:rtl/>
        </w:rPr>
        <w:t>ان شده است:</w:t>
      </w:r>
    </w:p>
    <w:p w:rsidR="00335BB5" w:rsidRPr="00BD5DC8" w:rsidRDefault="00335BB5" w:rsidP="004709A5">
      <w:pPr>
        <w:ind w:firstLine="284"/>
        <w:jc w:val="both"/>
        <w:rPr>
          <w:rStyle w:val="Char4"/>
          <w:rtl/>
        </w:rPr>
      </w:pPr>
      <w:r w:rsidRPr="00BD5DC8">
        <w:rPr>
          <w:rStyle w:val="Char4"/>
          <w:rFonts w:hint="cs"/>
          <w:rtl/>
        </w:rPr>
        <w:t xml:space="preserve"> </w:t>
      </w:r>
      <w:r w:rsidR="001C559E">
        <w:rPr>
          <w:rStyle w:val="Char4"/>
          <w:rFonts w:hint="cs"/>
          <w:rtl/>
        </w:rPr>
        <w:t>یکی</w:t>
      </w:r>
      <w:r w:rsidRPr="00BD5DC8">
        <w:rPr>
          <w:rStyle w:val="Char4"/>
          <w:rFonts w:hint="cs"/>
          <w:rtl/>
        </w:rPr>
        <w:t xml:space="preserve"> آن</w:t>
      </w:r>
      <w:r w:rsidR="001C559E">
        <w:rPr>
          <w:rStyle w:val="Char4"/>
          <w:rFonts w:hint="cs"/>
          <w:rtl/>
        </w:rPr>
        <w:t>ک</w:t>
      </w:r>
      <w:r w:rsidRPr="00BD5DC8">
        <w:rPr>
          <w:rStyle w:val="Char4"/>
          <w:rFonts w:hint="cs"/>
          <w:rtl/>
        </w:rPr>
        <w:t>ه: فرد</w:t>
      </w:r>
      <w:r w:rsidR="001C559E">
        <w:rPr>
          <w:rStyle w:val="Char4"/>
          <w:rFonts w:hint="cs"/>
          <w:rtl/>
        </w:rPr>
        <w:t>ی</w:t>
      </w:r>
      <w:r w:rsidRPr="00BD5DC8">
        <w:rPr>
          <w:rStyle w:val="Char4"/>
          <w:rFonts w:hint="cs"/>
          <w:rtl/>
        </w:rPr>
        <w:t xml:space="preserve"> خواب جماع م</w:t>
      </w:r>
      <w:r w:rsidR="001C559E">
        <w:rPr>
          <w:rStyle w:val="Char4"/>
          <w:rFonts w:hint="cs"/>
          <w:rtl/>
        </w:rPr>
        <w:t>ی</w:t>
      </w:r>
      <w:r w:rsidRPr="00BD5DC8">
        <w:rPr>
          <w:rStyle w:val="Char4"/>
          <w:rFonts w:hint="cs"/>
          <w:rtl/>
        </w:rPr>
        <w:t>‌ب</w:t>
      </w:r>
      <w:r w:rsidR="001C559E">
        <w:rPr>
          <w:rStyle w:val="Char4"/>
          <w:rFonts w:hint="cs"/>
          <w:rtl/>
        </w:rPr>
        <w:t>ی</w:t>
      </w:r>
      <w:r w:rsidRPr="00BD5DC8">
        <w:rPr>
          <w:rStyle w:val="Char4"/>
          <w:rFonts w:hint="cs"/>
          <w:rtl/>
        </w:rPr>
        <w:t>ند و خواب را ن</w:t>
      </w:r>
      <w:r w:rsidR="001C559E">
        <w:rPr>
          <w:rStyle w:val="Char4"/>
          <w:rFonts w:hint="cs"/>
          <w:rtl/>
        </w:rPr>
        <w:t>ی</w:t>
      </w:r>
      <w:r w:rsidRPr="00BD5DC8">
        <w:rPr>
          <w:rStyle w:val="Char4"/>
          <w:rFonts w:hint="cs"/>
          <w:rtl/>
        </w:rPr>
        <w:t xml:space="preserve">ز به </w:t>
      </w:r>
      <w:r w:rsidR="001C559E">
        <w:rPr>
          <w:rStyle w:val="Char4"/>
          <w:rFonts w:hint="cs"/>
          <w:rtl/>
        </w:rPr>
        <w:t>ی</w:t>
      </w:r>
      <w:r w:rsidRPr="00BD5DC8">
        <w:rPr>
          <w:rStyle w:val="Char4"/>
          <w:rFonts w:hint="cs"/>
          <w:rtl/>
        </w:rPr>
        <w:t>اد دارد ول</w:t>
      </w:r>
      <w:r w:rsidR="001C559E">
        <w:rPr>
          <w:rStyle w:val="Char4"/>
          <w:rFonts w:hint="cs"/>
          <w:rtl/>
        </w:rPr>
        <w:t>ی</w:t>
      </w:r>
      <w:r w:rsidRPr="00BD5DC8">
        <w:rPr>
          <w:rStyle w:val="Char4"/>
          <w:rFonts w:hint="cs"/>
          <w:rtl/>
        </w:rPr>
        <w:t xml:space="preserve"> رو</w:t>
      </w:r>
      <w:r w:rsidR="001C559E">
        <w:rPr>
          <w:rStyle w:val="Char4"/>
          <w:rFonts w:hint="cs"/>
          <w:rtl/>
        </w:rPr>
        <w:t>ی</w:t>
      </w:r>
      <w:r w:rsidRPr="00BD5DC8">
        <w:rPr>
          <w:rStyle w:val="Char4"/>
          <w:rFonts w:hint="cs"/>
          <w:rtl/>
        </w:rPr>
        <w:t xml:space="preserve"> لباس‌ها</w:t>
      </w:r>
      <w:r w:rsidR="001C559E">
        <w:rPr>
          <w:rStyle w:val="Char4"/>
          <w:rFonts w:hint="cs"/>
          <w:rtl/>
        </w:rPr>
        <w:t>ی</w:t>
      </w:r>
      <w:r w:rsidRPr="00BD5DC8">
        <w:rPr>
          <w:rStyle w:val="Char4"/>
          <w:rFonts w:hint="cs"/>
          <w:rtl/>
        </w:rPr>
        <w:t xml:space="preserve"> خود ه</w:t>
      </w:r>
      <w:r w:rsidR="001C559E">
        <w:rPr>
          <w:rStyle w:val="Char4"/>
          <w:rFonts w:hint="cs"/>
          <w:rtl/>
        </w:rPr>
        <w:t>ی</w:t>
      </w:r>
      <w:r w:rsidRPr="00BD5DC8">
        <w:rPr>
          <w:rStyle w:val="Char4"/>
          <w:rFonts w:hint="cs"/>
          <w:rtl/>
        </w:rPr>
        <w:t>چ اثر</w:t>
      </w:r>
      <w:r w:rsidR="001C559E">
        <w:rPr>
          <w:rStyle w:val="Char4"/>
          <w:rFonts w:hint="cs"/>
          <w:rtl/>
        </w:rPr>
        <w:t>ی</w:t>
      </w:r>
      <w:r w:rsidRPr="00BD5DC8">
        <w:rPr>
          <w:rStyle w:val="Char4"/>
          <w:rFonts w:hint="cs"/>
          <w:rtl/>
        </w:rPr>
        <w:t xml:space="preserve"> از تَر</w:t>
      </w:r>
      <w:r w:rsidR="001C559E">
        <w:rPr>
          <w:rStyle w:val="Char4"/>
          <w:rFonts w:hint="cs"/>
          <w:rtl/>
        </w:rPr>
        <w:t>ی</w:t>
      </w:r>
      <w:r w:rsidRPr="00BD5DC8">
        <w:rPr>
          <w:rStyle w:val="Char4"/>
          <w:rFonts w:hint="cs"/>
          <w:rtl/>
        </w:rPr>
        <w:t xml:space="preserve"> من</w:t>
      </w:r>
      <w:r w:rsidR="001C559E">
        <w:rPr>
          <w:rStyle w:val="Char4"/>
          <w:rFonts w:hint="cs"/>
          <w:rtl/>
        </w:rPr>
        <w:t>ی</w:t>
      </w:r>
      <w:r w:rsidRPr="00BD5DC8">
        <w:rPr>
          <w:rStyle w:val="Char4"/>
          <w:rFonts w:hint="cs"/>
          <w:rtl/>
        </w:rPr>
        <w:t xml:space="preserve"> نم</w:t>
      </w:r>
      <w:r w:rsidR="001C559E">
        <w:rPr>
          <w:rStyle w:val="Char4"/>
          <w:rFonts w:hint="cs"/>
          <w:rtl/>
        </w:rPr>
        <w:t>ی</w:t>
      </w:r>
      <w:r w:rsidRPr="00BD5DC8">
        <w:rPr>
          <w:rStyle w:val="Char4"/>
          <w:rFonts w:hint="cs"/>
          <w:rtl/>
        </w:rPr>
        <w:t>‌</w:t>
      </w:r>
      <w:r w:rsidR="001C559E">
        <w:rPr>
          <w:rStyle w:val="Char4"/>
          <w:rFonts w:hint="cs"/>
          <w:rtl/>
        </w:rPr>
        <w:t>ی</w:t>
      </w:r>
      <w:r w:rsidRPr="00BD5DC8">
        <w:rPr>
          <w:rStyle w:val="Char4"/>
          <w:rFonts w:hint="cs"/>
          <w:rtl/>
        </w:rPr>
        <w:t>ابد، در ا</w:t>
      </w:r>
      <w:r w:rsidR="001C559E">
        <w:rPr>
          <w:rStyle w:val="Char4"/>
          <w:rFonts w:hint="cs"/>
          <w:rtl/>
        </w:rPr>
        <w:t>ی</w:t>
      </w:r>
      <w:r w:rsidRPr="00BD5DC8">
        <w:rPr>
          <w:rStyle w:val="Char4"/>
          <w:rFonts w:hint="cs"/>
          <w:rtl/>
        </w:rPr>
        <w:t>ن صورت غسل بر او واجب ن</w:t>
      </w:r>
      <w:r w:rsidR="001C559E">
        <w:rPr>
          <w:rStyle w:val="Char4"/>
          <w:rFonts w:hint="cs"/>
          <w:rtl/>
        </w:rPr>
        <w:t>ی</w:t>
      </w:r>
      <w:r w:rsidRPr="00BD5DC8">
        <w:rPr>
          <w:rStyle w:val="Char4"/>
          <w:rFonts w:hint="cs"/>
          <w:rtl/>
        </w:rPr>
        <w:t>ست، و در ا</w:t>
      </w:r>
      <w:r w:rsidR="001C559E">
        <w:rPr>
          <w:rStyle w:val="Char4"/>
          <w:rFonts w:hint="cs"/>
          <w:rtl/>
        </w:rPr>
        <w:t>ی</w:t>
      </w:r>
      <w:r w:rsidRPr="00BD5DC8">
        <w:rPr>
          <w:rStyle w:val="Char4"/>
          <w:rFonts w:hint="cs"/>
          <w:rtl/>
        </w:rPr>
        <w:t>ن مسئله در م</w:t>
      </w:r>
      <w:r w:rsidR="001C559E">
        <w:rPr>
          <w:rStyle w:val="Char4"/>
          <w:rFonts w:hint="cs"/>
          <w:rtl/>
        </w:rPr>
        <w:t>ی</w:t>
      </w:r>
      <w:r w:rsidRPr="00BD5DC8">
        <w:rPr>
          <w:rStyle w:val="Char4"/>
          <w:rFonts w:hint="cs"/>
          <w:rtl/>
        </w:rPr>
        <w:t>ان علماء نه اختلاف</w:t>
      </w:r>
      <w:r w:rsidR="001C559E">
        <w:rPr>
          <w:rStyle w:val="Char4"/>
          <w:rFonts w:hint="cs"/>
          <w:rtl/>
        </w:rPr>
        <w:t>ی</w:t>
      </w:r>
      <w:r w:rsidRPr="00BD5DC8">
        <w:rPr>
          <w:rStyle w:val="Char4"/>
          <w:rFonts w:hint="cs"/>
          <w:rtl/>
        </w:rPr>
        <w:t xml:space="preserve"> است و نه تفص</w:t>
      </w:r>
      <w:r w:rsidR="001C559E">
        <w:rPr>
          <w:rStyle w:val="Char4"/>
          <w:rFonts w:hint="cs"/>
          <w:rtl/>
        </w:rPr>
        <w:t>ی</w:t>
      </w:r>
      <w:r w:rsidRPr="00BD5DC8">
        <w:rPr>
          <w:rStyle w:val="Char4"/>
          <w:rFonts w:hint="cs"/>
          <w:rtl/>
        </w:rPr>
        <w:t>ل</w:t>
      </w:r>
      <w:r w:rsidR="001C559E">
        <w:rPr>
          <w:rStyle w:val="Char4"/>
          <w:rFonts w:hint="cs"/>
          <w:rtl/>
        </w:rPr>
        <w:t>ی</w:t>
      </w:r>
      <w:r w:rsidRPr="00BD5DC8">
        <w:rPr>
          <w:rStyle w:val="Char4"/>
          <w:rFonts w:hint="cs"/>
          <w:rtl/>
        </w:rPr>
        <w:t xml:space="preserve">. </w:t>
      </w:r>
    </w:p>
    <w:p w:rsidR="004709A5" w:rsidRDefault="00335BB5" w:rsidP="004709A5">
      <w:pPr>
        <w:ind w:firstLine="284"/>
        <w:jc w:val="both"/>
        <w:rPr>
          <w:rStyle w:val="Char4"/>
          <w:rtl/>
        </w:rPr>
      </w:pPr>
      <w:r w:rsidRPr="00BD5DC8">
        <w:rPr>
          <w:rStyle w:val="Char4"/>
          <w:rFonts w:hint="cs"/>
          <w:rtl/>
        </w:rPr>
        <w:t>مسئله دوم آن</w:t>
      </w:r>
      <w:r w:rsidR="001C559E">
        <w:rPr>
          <w:rStyle w:val="Char4"/>
          <w:rFonts w:hint="cs"/>
          <w:rtl/>
        </w:rPr>
        <w:t>ک</w:t>
      </w:r>
      <w:r w:rsidRPr="00BD5DC8">
        <w:rPr>
          <w:rStyle w:val="Char4"/>
          <w:rFonts w:hint="cs"/>
          <w:rtl/>
        </w:rPr>
        <w:t>ه: فرد</w:t>
      </w:r>
      <w:r w:rsidR="001C559E">
        <w:rPr>
          <w:rStyle w:val="Char4"/>
          <w:rFonts w:hint="cs"/>
          <w:rtl/>
        </w:rPr>
        <w:t>ی</w:t>
      </w:r>
      <w:r w:rsidRPr="00BD5DC8">
        <w:rPr>
          <w:rStyle w:val="Char4"/>
          <w:rFonts w:hint="cs"/>
          <w:rtl/>
        </w:rPr>
        <w:t xml:space="preserve"> پس از ب</w:t>
      </w:r>
      <w:r w:rsidR="001C559E">
        <w:rPr>
          <w:rStyle w:val="Char4"/>
          <w:rFonts w:hint="cs"/>
          <w:rtl/>
        </w:rPr>
        <w:t>ی</w:t>
      </w:r>
      <w:r w:rsidRPr="00BD5DC8">
        <w:rPr>
          <w:rStyle w:val="Char4"/>
          <w:rFonts w:hint="cs"/>
          <w:rtl/>
        </w:rPr>
        <w:t>دارشدن از خواب، رو</w:t>
      </w:r>
      <w:r w:rsidR="001C559E">
        <w:rPr>
          <w:rStyle w:val="Char4"/>
          <w:rFonts w:hint="cs"/>
          <w:rtl/>
        </w:rPr>
        <w:t>ی</w:t>
      </w:r>
      <w:r w:rsidRPr="00BD5DC8">
        <w:rPr>
          <w:rStyle w:val="Char4"/>
          <w:rFonts w:hint="cs"/>
          <w:rtl/>
        </w:rPr>
        <w:t xml:space="preserve"> لباس‌ها</w:t>
      </w:r>
      <w:r w:rsidR="001C559E">
        <w:rPr>
          <w:rStyle w:val="Char4"/>
          <w:rFonts w:hint="cs"/>
          <w:rtl/>
        </w:rPr>
        <w:t>ی</w:t>
      </w:r>
      <w:r w:rsidRPr="00BD5DC8">
        <w:rPr>
          <w:rStyle w:val="Char4"/>
          <w:rFonts w:hint="cs"/>
          <w:rtl/>
        </w:rPr>
        <w:t xml:space="preserve"> خود اثر تَر</w:t>
      </w:r>
      <w:r w:rsidR="001C559E">
        <w:rPr>
          <w:rStyle w:val="Char4"/>
          <w:rFonts w:hint="cs"/>
          <w:rtl/>
        </w:rPr>
        <w:t>ی</w:t>
      </w:r>
      <w:r w:rsidRPr="00BD5DC8">
        <w:rPr>
          <w:rStyle w:val="Char4"/>
          <w:rFonts w:hint="cs"/>
          <w:rtl/>
        </w:rPr>
        <w:t xml:space="preserve"> از آب من</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‌ب</w:t>
      </w:r>
      <w:r w:rsidR="001C559E">
        <w:rPr>
          <w:rStyle w:val="Char4"/>
          <w:rFonts w:hint="cs"/>
          <w:rtl/>
        </w:rPr>
        <w:t>ی</w:t>
      </w:r>
      <w:r w:rsidRPr="00BD5DC8">
        <w:rPr>
          <w:rStyle w:val="Char4"/>
          <w:rFonts w:hint="cs"/>
          <w:rtl/>
        </w:rPr>
        <w:t>ند ول</w:t>
      </w:r>
      <w:r w:rsidR="001C559E">
        <w:rPr>
          <w:rStyle w:val="Char4"/>
          <w:rFonts w:hint="cs"/>
          <w:rtl/>
        </w:rPr>
        <w:t>ی</w:t>
      </w:r>
      <w:r w:rsidRPr="00BD5DC8">
        <w:rPr>
          <w:rStyle w:val="Char4"/>
          <w:rFonts w:hint="cs"/>
          <w:rtl/>
        </w:rPr>
        <w:t xml:space="preserve"> خواب جماع را به </w:t>
      </w:r>
      <w:r w:rsidR="001C559E">
        <w:rPr>
          <w:rStyle w:val="Char4"/>
          <w:rFonts w:hint="cs"/>
          <w:rtl/>
        </w:rPr>
        <w:t>ی</w:t>
      </w:r>
      <w:r w:rsidRPr="00BD5DC8">
        <w:rPr>
          <w:rStyle w:val="Char4"/>
          <w:rFonts w:hint="cs"/>
          <w:rtl/>
        </w:rPr>
        <w:t>اد ندارد در ا</w:t>
      </w:r>
      <w:r w:rsidR="001C559E">
        <w:rPr>
          <w:rStyle w:val="Char4"/>
          <w:rFonts w:hint="cs"/>
          <w:rtl/>
        </w:rPr>
        <w:t>ی</w:t>
      </w:r>
      <w:r w:rsidRPr="00BD5DC8">
        <w:rPr>
          <w:rStyle w:val="Char4"/>
          <w:rFonts w:hint="cs"/>
          <w:rtl/>
        </w:rPr>
        <w:t>ن صورت غسل بر او واجب م</w:t>
      </w:r>
      <w:r w:rsidR="001C559E">
        <w:rPr>
          <w:rStyle w:val="Char4"/>
          <w:rFonts w:hint="cs"/>
          <w:rtl/>
        </w:rPr>
        <w:t>ی</w:t>
      </w:r>
      <w:r w:rsidRPr="00BD5DC8">
        <w:rPr>
          <w:rStyle w:val="Char4"/>
          <w:rFonts w:hint="cs"/>
          <w:rtl/>
        </w:rPr>
        <w:t>‌شود.</w:t>
      </w:r>
    </w:p>
    <w:p w:rsidR="00335BB5" w:rsidRPr="00BD5DC8" w:rsidRDefault="00BA7FD8" w:rsidP="006C518A">
      <w:pPr>
        <w:autoSpaceDE w:val="0"/>
        <w:autoSpaceDN w:val="0"/>
        <w:adjustRightInd w:val="0"/>
        <w:ind w:firstLine="227"/>
        <w:jc w:val="lowKashida"/>
        <w:rPr>
          <w:rStyle w:val="Char3"/>
          <w:rtl/>
        </w:rPr>
      </w:pPr>
      <w:r w:rsidRPr="00BA7FD8">
        <w:rPr>
          <w:rStyle w:val="Char4"/>
          <w:rtl/>
        </w:rPr>
        <w:t>442</w:t>
      </w:r>
      <w:r w:rsidR="00CF164C" w:rsidRPr="00CF164C">
        <w:rPr>
          <w:rStyle w:val="Char3"/>
          <w:rFonts w:cs="IRNazli"/>
          <w:rtl/>
        </w:rPr>
        <w:t xml:space="preserve"> ـ (</w:t>
      </w:r>
      <w:r w:rsidRPr="00BA7FD8">
        <w:rPr>
          <w:rStyle w:val="Char4"/>
          <w:rtl/>
        </w:rPr>
        <w:t>13</w:t>
      </w:r>
      <w:r w:rsidR="00CF164C" w:rsidRPr="00CF164C">
        <w:rPr>
          <w:rStyle w:val="Char3"/>
          <w:rFonts w:cs="IRNazli"/>
          <w:rtl/>
        </w:rPr>
        <w:t>)</w:t>
      </w:r>
      <w:r w:rsidR="00335BB5" w:rsidRPr="00BD5DC8">
        <w:rPr>
          <w:rStyle w:val="Char3"/>
          <w:rFonts w:hint="cs"/>
          <w:rtl/>
        </w:rPr>
        <w:t xml:space="preserve"> </w:t>
      </w:r>
      <w:r w:rsidR="00335BB5" w:rsidRPr="00BD5DC8">
        <w:rPr>
          <w:rStyle w:val="Char3"/>
          <w:rtl/>
        </w:rPr>
        <w:t>وعنها</w:t>
      </w:r>
      <w:r w:rsidR="003E0CC1">
        <w:rPr>
          <w:rStyle w:val="Char3"/>
          <w:rtl/>
        </w:rPr>
        <w:t>،</w:t>
      </w:r>
      <w:r w:rsidR="00335BB5" w:rsidRPr="00BD5DC8">
        <w:rPr>
          <w:rStyle w:val="Char3"/>
          <w:rtl/>
        </w:rPr>
        <w:t xml:space="preserve"> قالت: قال رسولُ الله </w:t>
      </w:r>
      <w:r w:rsidR="00992C10" w:rsidRPr="00992C10">
        <w:rPr>
          <w:rStyle w:val="Char3"/>
          <w:rFonts w:cs="CTraditional Arabic"/>
          <w:szCs w:val="28"/>
          <w:rtl/>
        </w:rPr>
        <w:t>ج</w:t>
      </w:r>
      <w:r w:rsidR="0040716E">
        <w:rPr>
          <w:rStyle w:val="Char3"/>
          <w:rtl/>
        </w:rPr>
        <w:t>:</w:t>
      </w:r>
      <w:r w:rsidR="00335BB5" w:rsidRPr="00BD5DC8">
        <w:rPr>
          <w:rStyle w:val="Char3"/>
          <w:rtl/>
        </w:rPr>
        <w:t xml:space="preserve"> «إذا ج</w:t>
      </w:r>
      <w:r w:rsidR="00335BB5" w:rsidRPr="00BD5DC8">
        <w:rPr>
          <w:rStyle w:val="Char3"/>
          <w:rFonts w:hint="cs"/>
          <w:rtl/>
        </w:rPr>
        <w:t>َ</w:t>
      </w:r>
      <w:r w:rsidR="00335BB5" w:rsidRPr="00BD5DC8">
        <w:rPr>
          <w:rStyle w:val="Char3"/>
          <w:rtl/>
        </w:rPr>
        <w:t>اوَزَ الخِتانُ الخِتانَ، و</w:t>
      </w:r>
      <w:r w:rsidR="00335BB5" w:rsidRPr="00BD5DC8">
        <w:rPr>
          <w:rStyle w:val="Char3"/>
          <w:rFonts w:hint="cs"/>
          <w:rtl/>
        </w:rPr>
        <w:t>َ</w:t>
      </w:r>
      <w:r w:rsidR="00335BB5" w:rsidRPr="00BD5DC8">
        <w:rPr>
          <w:rStyle w:val="Char3"/>
          <w:rtl/>
        </w:rPr>
        <w:t>جَبَ الغُسلُ». ف</w:t>
      </w:r>
      <w:r w:rsidR="00335BB5" w:rsidRPr="00BD5DC8">
        <w:rPr>
          <w:rStyle w:val="Char3"/>
          <w:rFonts w:hint="cs"/>
          <w:rtl/>
        </w:rPr>
        <w:t>َ</w:t>
      </w:r>
      <w:r w:rsidR="00335BB5" w:rsidRPr="00BD5DC8">
        <w:rPr>
          <w:rStyle w:val="Char3"/>
          <w:rtl/>
        </w:rPr>
        <w:t>ع</w:t>
      </w:r>
      <w:r w:rsidR="00335BB5" w:rsidRPr="00BD5DC8">
        <w:rPr>
          <w:rStyle w:val="Char3"/>
          <w:rFonts w:hint="cs"/>
          <w:rtl/>
        </w:rPr>
        <w:t>َ</w:t>
      </w:r>
      <w:r w:rsidR="00335BB5" w:rsidRPr="00BD5DC8">
        <w:rPr>
          <w:rStyle w:val="Char3"/>
          <w:rtl/>
        </w:rPr>
        <w:t xml:space="preserve">لتُه أنا ورسولُ الله </w:t>
      </w:r>
      <w:r w:rsidR="00992C10" w:rsidRPr="00992C10">
        <w:rPr>
          <w:rStyle w:val="Char3"/>
          <w:rFonts w:cs="CTraditional Arabic"/>
          <w:szCs w:val="28"/>
          <w:rtl/>
        </w:rPr>
        <w:t>ج</w:t>
      </w:r>
      <w:r w:rsidR="00335BB5" w:rsidRPr="00BD5DC8">
        <w:rPr>
          <w:rStyle w:val="Char3"/>
          <w:rtl/>
        </w:rPr>
        <w:t>، ف</w:t>
      </w:r>
      <w:r w:rsidR="00335BB5" w:rsidRPr="00BD5DC8">
        <w:rPr>
          <w:rStyle w:val="Char3"/>
          <w:rFonts w:hint="cs"/>
          <w:rtl/>
        </w:rPr>
        <w:t>َ</w:t>
      </w:r>
      <w:r w:rsidR="00335BB5" w:rsidRPr="00BD5DC8">
        <w:rPr>
          <w:rStyle w:val="Char3"/>
          <w:rtl/>
        </w:rPr>
        <w:t>اغ</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سَلنا</w:t>
      </w:r>
      <w:r w:rsidR="003E0CC1">
        <w:rPr>
          <w:rStyle w:val="Char3"/>
          <w:rtl/>
        </w:rPr>
        <w:t>.</w:t>
      </w:r>
      <w:r w:rsidR="00335BB5" w:rsidRPr="00BD5DC8">
        <w:rPr>
          <w:rStyle w:val="Char3"/>
          <w:rtl/>
        </w:rPr>
        <w:t xml:space="preserve"> </w:t>
      </w:r>
      <w:r w:rsidR="00335BB5" w:rsidRPr="00285597">
        <w:rPr>
          <w:rStyle w:val="Char1"/>
          <w:rtl/>
        </w:rPr>
        <w:t>رواه الترمذي، وابنُ ماجة</w:t>
      </w:r>
      <w:r w:rsidR="006C518A" w:rsidRPr="006C518A">
        <w:rPr>
          <w:rStyle w:val="Char4"/>
          <w:rFonts w:hint="cs"/>
          <w:vertAlign w:val="superscript"/>
          <w:rtl/>
          <w:lang w:bidi="ar-SA"/>
        </w:rPr>
        <w:t>(</w:t>
      </w:r>
      <w:r w:rsidR="006C518A" w:rsidRPr="006C518A">
        <w:rPr>
          <w:rStyle w:val="Char4"/>
          <w:vertAlign w:val="superscript"/>
          <w:rtl/>
          <w:lang w:bidi="ar-SA"/>
        </w:rPr>
        <w:footnoteReference w:id="164"/>
      </w:r>
      <w:r w:rsidR="006C518A" w:rsidRPr="006C518A">
        <w:rPr>
          <w:rStyle w:val="Char4"/>
          <w:rFonts w:hint="cs"/>
          <w:vertAlign w:val="superscript"/>
          <w:rtl/>
          <w:lang w:bidi="ar-SA"/>
        </w:rPr>
        <w:t>)</w:t>
      </w:r>
      <w:r w:rsidR="006C518A">
        <w:rPr>
          <w:rStyle w:val="Char4"/>
          <w:rFonts w:hint="cs"/>
          <w:rtl/>
          <w:lang w:bidi="ar-SA"/>
        </w:rPr>
        <w:t>.</w:t>
      </w:r>
    </w:p>
    <w:p w:rsidR="00335BB5" w:rsidRPr="00BD5DC8" w:rsidRDefault="00335BB5" w:rsidP="004709A5">
      <w:pPr>
        <w:ind w:firstLine="284"/>
        <w:jc w:val="both"/>
        <w:rPr>
          <w:rStyle w:val="Char4"/>
          <w:rtl/>
        </w:rPr>
      </w:pPr>
      <w:r w:rsidRPr="00BD5DC8">
        <w:rPr>
          <w:rStyle w:val="Char4"/>
          <w:rFonts w:hint="cs"/>
          <w:rtl/>
        </w:rPr>
        <w:t>442- (13) عا</w:t>
      </w:r>
      <w:r w:rsidR="001C559E">
        <w:rPr>
          <w:rStyle w:val="Char4"/>
          <w:rFonts w:hint="cs"/>
          <w:rtl/>
        </w:rPr>
        <w:t>ی</w:t>
      </w:r>
      <w:r w:rsidRPr="00BD5DC8">
        <w:rPr>
          <w:rStyle w:val="Char4"/>
          <w:rFonts w:hint="cs"/>
          <w:rtl/>
        </w:rPr>
        <w:t xml:space="preserve">شه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هرگاه دو آلت تناسل</w:t>
      </w:r>
      <w:r w:rsidR="001C559E">
        <w:rPr>
          <w:rStyle w:val="Char4"/>
          <w:rFonts w:hint="cs"/>
          <w:rtl/>
        </w:rPr>
        <w:t>ی</w:t>
      </w:r>
      <w:r w:rsidRPr="00BD5DC8">
        <w:rPr>
          <w:rStyle w:val="Char4"/>
          <w:rFonts w:hint="cs"/>
          <w:rtl/>
        </w:rPr>
        <w:t xml:space="preserve"> ختنه‌شده‌</w:t>
      </w:r>
      <w:r w:rsidR="001C559E">
        <w:rPr>
          <w:rStyle w:val="Char4"/>
          <w:rFonts w:hint="cs"/>
          <w:rtl/>
        </w:rPr>
        <w:t>ی</w:t>
      </w:r>
      <w:r w:rsidRPr="00BD5DC8">
        <w:rPr>
          <w:rStyle w:val="Char4"/>
          <w:rFonts w:hint="cs"/>
          <w:rtl/>
        </w:rPr>
        <w:t xml:space="preserve"> زن و مرد به هم رس</w:t>
      </w:r>
      <w:r w:rsidR="001C559E">
        <w:rPr>
          <w:rStyle w:val="Char4"/>
          <w:rFonts w:hint="cs"/>
          <w:rtl/>
        </w:rPr>
        <w:t>ی</w:t>
      </w:r>
      <w:r w:rsidRPr="00BD5DC8">
        <w:rPr>
          <w:rStyle w:val="Char4"/>
          <w:rFonts w:hint="cs"/>
          <w:rtl/>
        </w:rPr>
        <w:t>د و سرآلت تناسل</w:t>
      </w:r>
      <w:r w:rsidR="001C559E">
        <w:rPr>
          <w:rStyle w:val="Char4"/>
          <w:rFonts w:hint="cs"/>
          <w:rtl/>
        </w:rPr>
        <w:t>ی</w:t>
      </w:r>
      <w:r w:rsidRPr="00BD5DC8">
        <w:rPr>
          <w:rStyle w:val="Char4"/>
          <w:rFonts w:hint="cs"/>
          <w:rtl/>
        </w:rPr>
        <w:t xml:space="preserve"> مرد در فرج زن داخل شد، غسل بر</w:t>
      </w:r>
      <w:r w:rsidR="00AA4D64">
        <w:rPr>
          <w:rStyle w:val="Char4"/>
          <w:rFonts w:hint="cs"/>
          <w:rtl/>
        </w:rPr>
        <w:t xml:space="preserve"> هردو </w:t>
      </w:r>
      <w:r w:rsidRPr="00BD5DC8">
        <w:rPr>
          <w:rStyle w:val="Char4"/>
          <w:rFonts w:hint="cs"/>
          <w:rtl/>
        </w:rPr>
        <w:t>واجب م</w:t>
      </w:r>
      <w:r w:rsidR="001C559E">
        <w:rPr>
          <w:rStyle w:val="Char4"/>
          <w:rFonts w:hint="cs"/>
          <w:rtl/>
        </w:rPr>
        <w:t>ی</w:t>
      </w:r>
      <w:r w:rsidRPr="00BD5DC8">
        <w:rPr>
          <w:rStyle w:val="Char4"/>
          <w:rFonts w:hint="cs"/>
          <w:rtl/>
        </w:rPr>
        <w:t>‌شود (خواه آب من</w:t>
      </w:r>
      <w:r w:rsidR="001C559E">
        <w:rPr>
          <w:rStyle w:val="Char4"/>
          <w:rFonts w:hint="cs"/>
          <w:rtl/>
        </w:rPr>
        <w:t>ی</w:t>
      </w:r>
      <w:r w:rsidRPr="00BD5DC8">
        <w:rPr>
          <w:rStyle w:val="Char4"/>
          <w:rFonts w:hint="cs"/>
          <w:rtl/>
        </w:rPr>
        <w:t xml:space="preserve"> مرد </w:t>
      </w:r>
      <w:r w:rsidR="001C559E">
        <w:rPr>
          <w:rStyle w:val="Char4"/>
          <w:rFonts w:hint="cs"/>
          <w:rtl/>
        </w:rPr>
        <w:t>ی</w:t>
      </w:r>
      <w:r w:rsidRPr="00BD5DC8">
        <w:rPr>
          <w:rStyle w:val="Char4"/>
          <w:rFonts w:hint="cs"/>
          <w:rtl/>
        </w:rPr>
        <w:t xml:space="preserve">ا زن خارج شود </w:t>
      </w:r>
      <w:r w:rsidR="001C559E">
        <w:rPr>
          <w:rStyle w:val="Char4"/>
          <w:rFonts w:hint="cs"/>
          <w:rtl/>
        </w:rPr>
        <w:t>ی</w:t>
      </w:r>
      <w:r w:rsidRPr="00BD5DC8">
        <w:rPr>
          <w:rStyle w:val="Char4"/>
          <w:rFonts w:hint="cs"/>
          <w:rtl/>
        </w:rPr>
        <w:t>ا خ</w:t>
      </w:r>
      <w:r w:rsidR="001C559E">
        <w:rPr>
          <w:rStyle w:val="Char4"/>
          <w:rFonts w:hint="cs"/>
          <w:rtl/>
        </w:rPr>
        <w:t>ی</w:t>
      </w:r>
      <w:r w:rsidRPr="00BD5DC8">
        <w:rPr>
          <w:rStyle w:val="Char4"/>
          <w:rFonts w:hint="cs"/>
          <w:rtl/>
        </w:rPr>
        <w:t>ر) خودم و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 xml:space="preserve">ار را </w:t>
      </w:r>
      <w:r w:rsidR="001C559E">
        <w:rPr>
          <w:rStyle w:val="Char4"/>
          <w:rFonts w:hint="cs"/>
          <w:rtl/>
        </w:rPr>
        <w:t>ک</w:t>
      </w:r>
      <w:r w:rsidRPr="00BD5DC8">
        <w:rPr>
          <w:rStyle w:val="Char4"/>
          <w:rFonts w:hint="cs"/>
          <w:rtl/>
        </w:rPr>
        <w:t>رد</w:t>
      </w:r>
      <w:r w:rsidR="001C559E">
        <w:rPr>
          <w:rStyle w:val="Char4"/>
          <w:rFonts w:hint="cs"/>
          <w:rtl/>
        </w:rPr>
        <w:t>ی</w:t>
      </w:r>
      <w:r w:rsidRPr="00BD5DC8">
        <w:rPr>
          <w:rStyle w:val="Char4"/>
          <w:rFonts w:hint="cs"/>
          <w:rtl/>
        </w:rPr>
        <w:t>م و از آن غسل نمود</w:t>
      </w:r>
      <w:r w:rsidR="001C559E">
        <w:rPr>
          <w:rStyle w:val="Char4"/>
          <w:rFonts w:hint="cs"/>
          <w:rtl/>
        </w:rPr>
        <w:t>ی</w:t>
      </w:r>
      <w:r w:rsidRPr="00BD5DC8">
        <w:rPr>
          <w:rStyle w:val="Char4"/>
          <w:rFonts w:hint="cs"/>
          <w:rtl/>
        </w:rPr>
        <w:t>م. (پس هرگاه سرآلت تناسل</w:t>
      </w:r>
      <w:r w:rsidR="001C559E">
        <w:rPr>
          <w:rStyle w:val="Char4"/>
          <w:rFonts w:hint="cs"/>
          <w:rtl/>
        </w:rPr>
        <w:t>ی</w:t>
      </w:r>
      <w:r w:rsidRPr="00BD5DC8">
        <w:rPr>
          <w:rStyle w:val="Char4"/>
          <w:rFonts w:hint="cs"/>
          <w:rtl/>
        </w:rPr>
        <w:t xml:space="preserve"> مرد داخل فرج زن شد، خواه من</w:t>
      </w:r>
      <w:r w:rsidR="001C559E">
        <w:rPr>
          <w:rStyle w:val="Char4"/>
          <w:rFonts w:hint="cs"/>
          <w:rtl/>
        </w:rPr>
        <w:t>ی</w:t>
      </w:r>
      <w:r w:rsidRPr="00BD5DC8">
        <w:rPr>
          <w:rStyle w:val="Char4"/>
          <w:rFonts w:hint="cs"/>
          <w:rtl/>
        </w:rPr>
        <w:t xml:space="preserve"> مرد </w:t>
      </w:r>
      <w:r w:rsidR="001C559E">
        <w:rPr>
          <w:rStyle w:val="Char4"/>
          <w:rFonts w:hint="cs"/>
          <w:rtl/>
        </w:rPr>
        <w:t>ی</w:t>
      </w:r>
      <w:r w:rsidRPr="00BD5DC8">
        <w:rPr>
          <w:rStyle w:val="Char4"/>
          <w:rFonts w:hint="cs"/>
          <w:rtl/>
        </w:rPr>
        <w:t xml:space="preserve">ا زن خارج شود </w:t>
      </w:r>
      <w:r w:rsidR="001C559E">
        <w:rPr>
          <w:rStyle w:val="Char4"/>
          <w:rFonts w:hint="cs"/>
          <w:rtl/>
        </w:rPr>
        <w:t>ی</w:t>
      </w:r>
      <w:r w:rsidRPr="00BD5DC8">
        <w:rPr>
          <w:rStyle w:val="Char4"/>
          <w:rFonts w:hint="cs"/>
          <w:rtl/>
        </w:rPr>
        <w:t>ا خ</w:t>
      </w:r>
      <w:r w:rsidR="001C559E">
        <w:rPr>
          <w:rStyle w:val="Char4"/>
          <w:rFonts w:hint="cs"/>
          <w:rtl/>
        </w:rPr>
        <w:t>ی</w:t>
      </w:r>
      <w:r w:rsidRPr="00BD5DC8">
        <w:rPr>
          <w:rStyle w:val="Char4"/>
          <w:rFonts w:hint="cs"/>
          <w:rtl/>
        </w:rPr>
        <w:t>ر، غسل بر مرد و زن</w:t>
      </w:r>
      <w:r w:rsidR="00AA4D64">
        <w:rPr>
          <w:rStyle w:val="Char4"/>
          <w:rFonts w:hint="cs"/>
          <w:rtl/>
        </w:rPr>
        <w:t xml:space="preserve"> هردو </w:t>
      </w:r>
      <w:r w:rsidRPr="00BD5DC8">
        <w:rPr>
          <w:rStyle w:val="Char4"/>
          <w:rFonts w:hint="cs"/>
          <w:rtl/>
        </w:rPr>
        <w:t>واجب م</w:t>
      </w:r>
      <w:r w:rsidR="001C559E">
        <w:rPr>
          <w:rStyle w:val="Char4"/>
          <w:rFonts w:hint="cs"/>
          <w:rtl/>
        </w:rPr>
        <w:t>ی</w:t>
      </w:r>
      <w:r w:rsidRPr="00BD5DC8">
        <w:rPr>
          <w:rStyle w:val="Char4"/>
          <w:rFonts w:hint="cs"/>
          <w:rtl/>
        </w:rPr>
        <w:t>‌شود</w:t>
      </w:r>
      <w:r w:rsidR="001F073B">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ترمذ</w:t>
      </w:r>
      <w:r w:rsidR="001C559E">
        <w:rPr>
          <w:rStyle w:val="Char4"/>
          <w:rFonts w:hint="cs"/>
          <w:rtl/>
        </w:rPr>
        <w:t>ی</w:t>
      </w:r>
      <w:r w:rsidRPr="00BD5DC8">
        <w:rPr>
          <w:rStyle w:val="Char4"/>
          <w:rFonts w:hint="cs"/>
          <w:rtl/>
        </w:rPr>
        <w:t xml:space="preserve"> و ابن‌ماجه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335BB5" w:rsidRPr="00BD5DC8" w:rsidRDefault="00335BB5" w:rsidP="004709A5">
      <w:pPr>
        <w:ind w:firstLine="284"/>
        <w:jc w:val="both"/>
        <w:rPr>
          <w:rStyle w:val="Char4"/>
          <w:rtl/>
        </w:rPr>
      </w:pPr>
      <w:r w:rsidRPr="00285597">
        <w:rPr>
          <w:rStyle w:val="Char1"/>
          <w:rFonts w:hint="cs"/>
          <w:rtl/>
        </w:rPr>
        <w:t>«الخِتان»</w:t>
      </w:r>
      <w:r w:rsidR="0040716E">
        <w:rPr>
          <w:rFonts w:ascii="Zr" w:hAnsi="Zr" w:cs="2  Badr" w:hint="cs"/>
          <w:b/>
          <w:bCs/>
          <w:color w:val="000000"/>
          <w:rtl/>
          <w:lang w:bidi="fa-IR"/>
        </w:rPr>
        <w:t>:</w:t>
      </w:r>
      <w:r w:rsidRPr="00BD5DC8">
        <w:rPr>
          <w:rStyle w:val="Char4"/>
          <w:rFonts w:hint="cs"/>
          <w:rtl/>
        </w:rPr>
        <w:t xml:space="preserve"> ختنه‌گاه در مرد و زن. ختان در لغت به مفهوم بر</w:t>
      </w:r>
      <w:r w:rsidR="001C559E">
        <w:rPr>
          <w:rStyle w:val="Char4"/>
          <w:rFonts w:hint="cs"/>
          <w:rtl/>
        </w:rPr>
        <w:t>ی</w:t>
      </w:r>
      <w:r w:rsidRPr="00BD5DC8">
        <w:rPr>
          <w:rStyle w:val="Char4"/>
          <w:rFonts w:hint="cs"/>
          <w:rtl/>
        </w:rPr>
        <w:t>دن پوست موجود بر سر عضو تناسل</w:t>
      </w:r>
      <w:r w:rsidR="001C559E">
        <w:rPr>
          <w:rStyle w:val="Char4"/>
          <w:rFonts w:hint="cs"/>
          <w:rtl/>
        </w:rPr>
        <w:t>ی</w:t>
      </w:r>
      <w:r w:rsidRPr="00BD5DC8">
        <w:rPr>
          <w:rStyle w:val="Char4"/>
          <w:rFonts w:hint="cs"/>
          <w:rtl/>
        </w:rPr>
        <w:t xml:space="preserve"> نوزاد است. و در اصطلاح شرع</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ناره‌</w:t>
      </w:r>
      <w:r w:rsidR="001C559E">
        <w:rPr>
          <w:rStyle w:val="Char4"/>
          <w:rFonts w:hint="cs"/>
          <w:rtl/>
        </w:rPr>
        <w:t>ی</w:t>
      </w:r>
      <w:r w:rsidRPr="00BD5DC8">
        <w:rPr>
          <w:rStyle w:val="Char4"/>
          <w:rFonts w:hint="cs"/>
          <w:rtl/>
        </w:rPr>
        <w:t xml:space="preserve"> حلقو</w:t>
      </w:r>
      <w:r w:rsidR="001C559E">
        <w:rPr>
          <w:rStyle w:val="Char4"/>
          <w:rFonts w:hint="cs"/>
          <w:rtl/>
        </w:rPr>
        <w:t>ی</w:t>
      </w:r>
      <w:r w:rsidRPr="00BD5DC8">
        <w:rPr>
          <w:rStyle w:val="Char4"/>
          <w:rFonts w:hint="cs"/>
          <w:rtl/>
        </w:rPr>
        <w:t xml:space="preserve"> قسمت پائ</w:t>
      </w:r>
      <w:r w:rsidR="001C559E">
        <w:rPr>
          <w:rStyle w:val="Char4"/>
          <w:rFonts w:hint="cs"/>
          <w:rtl/>
        </w:rPr>
        <w:t>ی</w:t>
      </w:r>
      <w:r w:rsidRPr="00BD5DC8">
        <w:rPr>
          <w:rStyle w:val="Char4"/>
          <w:rFonts w:hint="cs"/>
          <w:rtl/>
        </w:rPr>
        <w:t xml:space="preserve">ن حشفه است.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جا</w:t>
      </w:r>
      <w:r w:rsidR="001C559E">
        <w:rPr>
          <w:rStyle w:val="Char4"/>
          <w:rFonts w:hint="cs"/>
          <w:rtl/>
        </w:rPr>
        <w:t>یی</w:t>
      </w:r>
      <w:r w:rsidRPr="00BD5DC8">
        <w:rPr>
          <w:rStyle w:val="Char4"/>
          <w:rFonts w:hint="cs"/>
          <w:rtl/>
        </w:rPr>
        <w:t xml:space="preserve"> </w:t>
      </w:r>
      <w:r w:rsidR="001C559E">
        <w:rPr>
          <w:rStyle w:val="Char4"/>
          <w:rFonts w:hint="cs"/>
          <w:rtl/>
        </w:rPr>
        <w:t>ک</w:t>
      </w:r>
      <w:r w:rsidRPr="00BD5DC8">
        <w:rPr>
          <w:rStyle w:val="Char4"/>
          <w:rFonts w:hint="cs"/>
          <w:rtl/>
        </w:rPr>
        <w:t>ه عضو تناسل</w:t>
      </w:r>
      <w:r w:rsidR="001C559E">
        <w:rPr>
          <w:rStyle w:val="Char4"/>
          <w:rFonts w:hint="cs"/>
          <w:rtl/>
        </w:rPr>
        <w:t>ی</w:t>
      </w:r>
      <w:r w:rsidRPr="00BD5DC8">
        <w:rPr>
          <w:rStyle w:val="Char4"/>
          <w:rFonts w:hint="cs"/>
          <w:rtl/>
        </w:rPr>
        <w:t xml:space="preserve"> دچار فرو رفتگ</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‌شود. ا</w:t>
      </w:r>
      <w:r w:rsidR="001C559E">
        <w:rPr>
          <w:rStyle w:val="Char4"/>
          <w:rFonts w:hint="cs"/>
          <w:rtl/>
        </w:rPr>
        <w:t>ی</w:t>
      </w:r>
      <w:r w:rsidRPr="00BD5DC8">
        <w:rPr>
          <w:rStyle w:val="Char4"/>
          <w:rFonts w:hint="cs"/>
          <w:rtl/>
        </w:rPr>
        <w:t>ن قسمت از عضو تناسل</w:t>
      </w:r>
      <w:r w:rsidR="001C559E">
        <w:rPr>
          <w:rStyle w:val="Char4"/>
          <w:rFonts w:hint="cs"/>
          <w:rtl/>
        </w:rPr>
        <w:t>ی</w:t>
      </w:r>
      <w:r w:rsidRPr="00BD5DC8">
        <w:rPr>
          <w:rStyle w:val="Char4"/>
          <w:rFonts w:hint="cs"/>
          <w:rtl/>
        </w:rPr>
        <w:t xml:space="preserve"> همان بخش</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اح</w:t>
      </w:r>
      <w:r w:rsidR="001C559E">
        <w:rPr>
          <w:rStyle w:val="Char4"/>
          <w:rFonts w:hint="cs"/>
          <w:rtl/>
        </w:rPr>
        <w:t>ک</w:t>
      </w:r>
      <w:r w:rsidRPr="00BD5DC8">
        <w:rPr>
          <w:rStyle w:val="Char4"/>
          <w:rFonts w:hint="cs"/>
          <w:rtl/>
        </w:rPr>
        <w:t>ام شرع</w:t>
      </w:r>
      <w:r w:rsidR="001C559E">
        <w:rPr>
          <w:rStyle w:val="Char4"/>
          <w:rFonts w:hint="cs"/>
          <w:rtl/>
        </w:rPr>
        <w:t>ی</w:t>
      </w:r>
      <w:r w:rsidRPr="00BD5DC8">
        <w:rPr>
          <w:rStyle w:val="Char4"/>
          <w:rFonts w:hint="cs"/>
          <w:rtl/>
        </w:rPr>
        <w:t xml:space="preserve"> به آن تعلق م</w:t>
      </w:r>
      <w:r w:rsidR="001C559E">
        <w:rPr>
          <w:rStyle w:val="Char4"/>
          <w:rFonts w:hint="cs"/>
          <w:rtl/>
        </w:rPr>
        <w:t>ی</w:t>
      </w:r>
      <w:r w:rsidRPr="00BD5DC8">
        <w:rPr>
          <w:rStyle w:val="Char4"/>
          <w:rFonts w:hint="cs"/>
          <w:rtl/>
        </w:rPr>
        <w:t>‌گ</w:t>
      </w:r>
      <w:r w:rsidR="001C559E">
        <w:rPr>
          <w:rStyle w:val="Char4"/>
          <w:rFonts w:hint="cs"/>
          <w:rtl/>
        </w:rPr>
        <w:t>ی</w:t>
      </w:r>
      <w:r w:rsidRPr="00BD5DC8">
        <w:rPr>
          <w:rStyle w:val="Char4"/>
          <w:rFonts w:hint="cs"/>
          <w:rtl/>
        </w:rPr>
        <w:t>رد، از جمله وجوب غسل. چنانچه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هرگاه خِتان زن و مرد به هم برسند (</w:t>
      </w:r>
      <w:r w:rsidR="001C559E">
        <w:rPr>
          <w:rStyle w:val="Char4"/>
          <w:rFonts w:hint="cs"/>
          <w:rtl/>
        </w:rPr>
        <w:t>ک</w:t>
      </w:r>
      <w:r w:rsidRPr="00BD5DC8">
        <w:rPr>
          <w:rStyle w:val="Char4"/>
          <w:rFonts w:hint="cs"/>
          <w:rtl/>
        </w:rPr>
        <w:t>نا</w:t>
      </w:r>
      <w:r w:rsidR="001C559E">
        <w:rPr>
          <w:rStyle w:val="Char4"/>
          <w:rFonts w:hint="cs"/>
          <w:rtl/>
        </w:rPr>
        <w:t>ی</w:t>
      </w:r>
      <w:r w:rsidRPr="00BD5DC8">
        <w:rPr>
          <w:rStyle w:val="Char4"/>
          <w:rFonts w:hint="cs"/>
          <w:rtl/>
        </w:rPr>
        <w:t>ه از رس</w:t>
      </w:r>
      <w:r w:rsidR="001C559E">
        <w:rPr>
          <w:rStyle w:val="Char4"/>
          <w:rFonts w:hint="cs"/>
          <w:rtl/>
        </w:rPr>
        <w:t>ی</w:t>
      </w:r>
      <w:r w:rsidRPr="00BD5DC8">
        <w:rPr>
          <w:rStyle w:val="Char4"/>
          <w:rFonts w:hint="cs"/>
          <w:rtl/>
        </w:rPr>
        <w:t>دن در هنگام نزد</w:t>
      </w:r>
      <w:r w:rsidR="001C559E">
        <w:rPr>
          <w:rStyle w:val="Char4"/>
          <w:rFonts w:hint="cs"/>
          <w:rtl/>
        </w:rPr>
        <w:t>یکی</w:t>
      </w:r>
      <w:r w:rsidRPr="00BD5DC8">
        <w:rPr>
          <w:rStyle w:val="Char4"/>
          <w:rFonts w:hint="cs"/>
          <w:rtl/>
        </w:rPr>
        <w:t xml:space="preserve"> است</w:t>
      </w:r>
      <w:r w:rsidR="001F073B">
        <w:rPr>
          <w:rStyle w:val="Char4"/>
          <w:rFonts w:hint="cs"/>
          <w:rtl/>
        </w:rPr>
        <w:t>).</w:t>
      </w:r>
      <w:r w:rsidRPr="00BD5DC8">
        <w:rPr>
          <w:rStyle w:val="Char4"/>
          <w:rFonts w:hint="cs"/>
          <w:rtl/>
        </w:rPr>
        <w:t xml:space="preserve"> غسل بر هردو واجب م</w:t>
      </w:r>
      <w:r w:rsidR="001C559E">
        <w:rPr>
          <w:rStyle w:val="Char4"/>
          <w:rFonts w:hint="cs"/>
          <w:rtl/>
        </w:rPr>
        <w:t>ی</w:t>
      </w:r>
      <w:r w:rsidRPr="00BD5DC8">
        <w:rPr>
          <w:rStyle w:val="Char4"/>
          <w:rFonts w:hint="cs"/>
          <w:rtl/>
        </w:rPr>
        <w:t xml:space="preserve">‌شود. </w:t>
      </w:r>
    </w:p>
    <w:p w:rsidR="004709A5" w:rsidRDefault="00335BB5" w:rsidP="004709A5">
      <w:pPr>
        <w:ind w:firstLine="284"/>
        <w:jc w:val="both"/>
        <w:rPr>
          <w:rStyle w:val="Char4"/>
          <w:rtl/>
        </w:rPr>
      </w:pPr>
      <w:r w:rsidRPr="00BD5DC8">
        <w:rPr>
          <w:rStyle w:val="Char4"/>
          <w:rFonts w:hint="cs"/>
          <w:rtl/>
        </w:rPr>
        <w:t>و ن</w:t>
      </w:r>
      <w:r w:rsidR="001C559E">
        <w:rPr>
          <w:rStyle w:val="Char4"/>
          <w:rFonts w:hint="cs"/>
          <w:rtl/>
        </w:rPr>
        <w:t>ی</w:t>
      </w:r>
      <w:r w:rsidRPr="00BD5DC8">
        <w:rPr>
          <w:rStyle w:val="Char4"/>
          <w:rFonts w:hint="cs"/>
          <w:rtl/>
        </w:rPr>
        <w:t>ز در روا</w:t>
      </w:r>
      <w:r w:rsidR="001C559E">
        <w:rPr>
          <w:rStyle w:val="Char4"/>
          <w:rFonts w:hint="cs"/>
          <w:rtl/>
        </w:rPr>
        <w:t>ی</w:t>
      </w:r>
      <w:r w:rsidRPr="00BD5DC8">
        <w:rPr>
          <w:rStyle w:val="Char4"/>
          <w:rFonts w:hint="cs"/>
          <w:rtl/>
        </w:rPr>
        <w:t>ت</w:t>
      </w:r>
      <w:r w:rsidR="001C559E">
        <w:rPr>
          <w:rStyle w:val="Char4"/>
          <w:rFonts w:hint="cs"/>
          <w:rtl/>
        </w:rPr>
        <w:t>ی</w:t>
      </w:r>
      <w:r w:rsidRPr="00BD5DC8">
        <w:rPr>
          <w:rStyle w:val="Char4"/>
          <w:rFonts w:hint="cs"/>
          <w:rtl/>
        </w:rPr>
        <w:t xml:space="preserve"> از طبران</w:t>
      </w:r>
      <w:r w:rsidR="001C559E">
        <w:rPr>
          <w:rStyle w:val="Char4"/>
          <w:rFonts w:hint="cs"/>
          <w:rtl/>
        </w:rPr>
        <w:t>ی</w:t>
      </w:r>
      <w:r w:rsidRPr="00BD5DC8">
        <w:rPr>
          <w:rStyle w:val="Char4"/>
          <w:rFonts w:hint="cs"/>
          <w:rtl/>
        </w:rPr>
        <w:t xml:space="preserve"> آمده است </w:t>
      </w:r>
      <w:r w:rsidR="001C559E">
        <w:rPr>
          <w:rStyle w:val="Char4"/>
          <w:rFonts w:hint="cs"/>
          <w:rtl/>
        </w:rPr>
        <w:t>ک</w:t>
      </w:r>
      <w:r w:rsidRPr="00BD5DC8">
        <w:rPr>
          <w:rStyle w:val="Char4"/>
          <w:rFonts w:hint="cs"/>
          <w:rtl/>
        </w:rPr>
        <w:t xml:space="preserve">ه اگر دو خِتان زن و مرد به هم برسند و حشفه به طور </w:t>
      </w:r>
      <w:r w:rsidR="001C559E">
        <w:rPr>
          <w:rStyle w:val="Char4"/>
          <w:rFonts w:hint="cs"/>
          <w:rtl/>
        </w:rPr>
        <w:t>ک</w:t>
      </w:r>
      <w:r w:rsidRPr="00BD5DC8">
        <w:rPr>
          <w:rStyle w:val="Char4"/>
          <w:rFonts w:hint="cs"/>
          <w:rtl/>
        </w:rPr>
        <w:t>امل وارد شود (اصطلاحاً غائب شود) انزال صورت بگ</w:t>
      </w:r>
      <w:r w:rsidR="001C559E">
        <w:rPr>
          <w:rStyle w:val="Char4"/>
          <w:rFonts w:hint="cs"/>
          <w:rtl/>
        </w:rPr>
        <w:t>ی</w:t>
      </w:r>
      <w:r w:rsidRPr="00BD5DC8">
        <w:rPr>
          <w:rStyle w:val="Char4"/>
          <w:rFonts w:hint="cs"/>
          <w:rtl/>
        </w:rPr>
        <w:t xml:space="preserve">رد </w:t>
      </w:r>
      <w:r w:rsidR="001C559E">
        <w:rPr>
          <w:rStyle w:val="Char4"/>
          <w:rFonts w:hint="cs"/>
          <w:rtl/>
        </w:rPr>
        <w:t>ی</w:t>
      </w:r>
      <w:r w:rsidRPr="00BD5DC8">
        <w:rPr>
          <w:rStyle w:val="Char4"/>
          <w:rFonts w:hint="cs"/>
          <w:rtl/>
        </w:rPr>
        <w:t>ا نگ</w:t>
      </w:r>
      <w:r w:rsidR="001C559E">
        <w:rPr>
          <w:rStyle w:val="Char4"/>
          <w:rFonts w:hint="cs"/>
          <w:rtl/>
        </w:rPr>
        <w:t>ی</w:t>
      </w:r>
      <w:r w:rsidRPr="00BD5DC8">
        <w:rPr>
          <w:rStyle w:val="Char4"/>
          <w:rFonts w:hint="cs"/>
          <w:rtl/>
        </w:rPr>
        <w:t>رد غسل بر</w:t>
      </w:r>
      <w:r w:rsidR="00AA4D64">
        <w:rPr>
          <w:rStyle w:val="Char4"/>
          <w:rFonts w:hint="cs"/>
          <w:rtl/>
        </w:rPr>
        <w:t xml:space="preserve"> هردو </w:t>
      </w:r>
      <w:r w:rsidRPr="00BD5DC8">
        <w:rPr>
          <w:rStyle w:val="Char4"/>
          <w:rFonts w:hint="cs"/>
          <w:rtl/>
        </w:rPr>
        <w:t>واجب م</w:t>
      </w:r>
      <w:r w:rsidR="001C559E">
        <w:rPr>
          <w:rStyle w:val="Char4"/>
          <w:rFonts w:hint="cs"/>
          <w:rtl/>
        </w:rPr>
        <w:t>ی</w:t>
      </w:r>
      <w:r w:rsidRPr="00BD5DC8">
        <w:rPr>
          <w:rStyle w:val="Char4"/>
          <w:rFonts w:hint="cs"/>
          <w:rtl/>
        </w:rPr>
        <w:t>‌شود.</w:t>
      </w:r>
    </w:p>
    <w:p w:rsidR="00335BB5" w:rsidRPr="00BD5DC8" w:rsidRDefault="00BA7FD8" w:rsidP="006C518A">
      <w:pPr>
        <w:autoSpaceDE w:val="0"/>
        <w:autoSpaceDN w:val="0"/>
        <w:adjustRightInd w:val="0"/>
        <w:ind w:firstLine="227"/>
        <w:jc w:val="lowKashida"/>
        <w:rPr>
          <w:rStyle w:val="Char3"/>
          <w:rtl/>
          <w:lang w:bidi="fa-IR"/>
        </w:rPr>
      </w:pPr>
      <w:r w:rsidRPr="00BA7FD8">
        <w:rPr>
          <w:rStyle w:val="Char4"/>
          <w:rtl/>
        </w:rPr>
        <w:t>443</w:t>
      </w:r>
      <w:r w:rsidR="00CF164C" w:rsidRPr="00CF164C">
        <w:rPr>
          <w:rStyle w:val="Char3"/>
          <w:rFonts w:cs="IRNazli"/>
          <w:rtl/>
        </w:rPr>
        <w:t xml:space="preserve"> ـ (</w:t>
      </w:r>
      <w:r w:rsidRPr="00BA7FD8">
        <w:rPr>
          <w:rStyle w:val="Char4"/>
          <w:rtl/>
        </w:rPr>
        <w:t>14</w:t>
      </w:r>
      <w:r w:rsidR="00CF164C" w:rsidRPr="00CF164C">
        <w:rPr>
          <w:rStyle w:val="Char3"/>
          <w:rFonts w:cs="IRNazli"/>
          <w:rtl/>
        </w:rPr>
        <w:t>)</w:t>
      </w:r>
      <w:r w:rsidR="00335BB5" w:rsidRPr="00BD5DC8">
        <w:rPr>
          <w:rStyle w:val="Char3"/>
          <w:rtl/>
        </w:rPr>
        <w:t xml:space="preserve"> وعن أبي هريرةَ</w:t>
      </w:r>
      <w:r w:rsidR="003E0CC1">
        <w:rPr>
          <w:rStyle w:val="Char3"/>
          <w:rtl/>
        </w:rPr>
        <w:t>،</w:t>
      </w:r>
      <w:r w:rsidR="00335BB5"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335BB5" w:rsidRPr="00BD5DC8">
        <w:rPr>
          <w:rStyle w:val="Char3"/>
          <w:rtl/>
        </w:rPr>
        <w:t xml:space="preserve"> «ت</w:t>
      </w:r>
      <w:r w:rsidR="00335BB5" w:rsidRPr="00BD5DC8">
        <w:rPr>
          <w:rStyle w:val="Char3"/>
          <w:rFonts w:hint="cs"/>
          <w:rtl/>
        </w:rPr>
        <w:t>َ</w:t>
      </w:r>
      <w:r w:rsidR="00335BB5" w:rsidRPr="00BD5DC8">
        <w:rPr>
          <w:rStyle w:val="Char3"/>
          <w:rtl/>
        </w:rPr>
        <w:t>حتَ ك</w:t>
      </w:r>
      <w:r w:rsidR="00335BB5" w:rsidRPr="00BD5DC8">
        <w:rPr>
          <w:rStyle w:val="Char3"/>
          <w:rFonts w:hint="cs"/>
          <w:rtl/>
        </w:rPr>
        <w:t>ُ</w:t>
      </w:r>
      <w:r w:rsidR="00335BB5" w:rsidRPr="00BD5DC8">
        <w:rPr>
          <w:rStyle w:val="Char3"/>
          <w:rtl/>
        </w:rPr>
        <w:t>لِّ ش</w:t>
      </w:r>
      <w:r w:rsidR="00335BB5" w:rsidRPr="00BD5DC8">
        <w:rPr>
          <w:rStyle w:val="Char3"/>
          <w:rFonts w:hint="cs"/>
          <w:rtl/>
        </w:rPr>
        <w:t>َ</w:t>
      </w:r>
      <w:r w:rsidR="00335BB5" w:rsidRPr="00BD5DC8">
        <w:rPr>
          <w:rStyle w:val="Char3"/>
          <w:rtl/>
        </w:rPr>
        <w:t>عر</w:t>
      </w:r>
      <w:r w:rsidR="00335BB5" w:rsidRPr="00BD5DC8">
        <w:rPr>
          <w:rStyle w:val="Char3"/>
          <w:rFonts w:hint="cs"/>
          <w:rtl/>
        </w:rPr>
        <w:t>َ</w:t>
      </w:r>
      <w:r w:rsidR="00335BB5" w:rsidRPr="00BD5DC8">
        <w:rPr>
          <w:rStyle w:val="Char3"/>
          <w:rtl/>
        </w:rPr>
        <w:t>ةٍ جَن</w:t>
      </w:r>
      <w:r w:rsidR="00335BB5" w:rsidRPr="00BD5DC8">
        <w:rPr>
          <w:rStyle w:val="Char3"/>
          <w:rFonts w:hint="cs"/>
          <w:rtl/>
        </w:rPr>
        <w:t>َ</w:t>
      </w:r>
      <w:r w:rsidR="00335BB5" w:rsidRPr="00BD5DC8">
        <w:rPr>
          <w:rStyle w:val="Char3"/>
          <w:rtl/>
        </w:rPr>
        <w:t>اب</w:t>
      </w:r>
      <w:r w:rsidR="00335BB5" w:rsidRPr="00BD5DC8">
        <w:rPr>
          <w:rStyle w:val="Char3"/>
          <w:rFonts w:hint="cs"/>
          <w:rtl/>
        </w:rPr>
        <w:t>َ</w:t>
      </w:r>
      <w:r w:rsidR="00335BB5" w:rsidRPr="00BD5DC8">
        <w:rPr>
          <w:rStyle w:val="Char3"/>
          <w:rtl/>
        </w:rPr>
        <w:t>ةٌ، ف</w:t>
      </w:r>
      <w:r w:rsidR="00335BB5" w:rsidRPr="00BD5DC8">
        <w:rPr>
          <w:rStyle w:val="Char3"/>
          <w:rFonts w:hint="cs"/>
          <w:rtl/>
        </w:rPr>
        <w:t>َ</w:t>
      </w:r>
      <w:r w:rsidR="00335BB5" w:rsidRPr="00BD5DC8">
        <w:rPr>
          <w:rStyle w:val="Char3"/>
          <w:rtl/>
        </w:rPr>
        <w:t>اغسِلوا الشَّعرَ، وأنْقُوا البَشَرَة»</w:t>
      </w:r>
      <w:r w:rsidR="003E0CC1">
        <w:rPr>
          <w:rStyle w:val="Char3"/>
          <w:rtl/>
        </w:rPr>
        <w:t>.</w:t>
      </w:r>
      <w:r w:rsidR="00335BB5" w:rsidRPr="00BD5DC8">
        <w:rPr>
          <w:rStyle w:val="Char3"/>
          <w:rtl/>
        </w:rPr>
        <w:t xml:space="preserve"> </w:t>
      </w:r>
      <w:r w:rsidR="00335BB5" w:rsidRPr="00285597">
        <w:rPr>
          <w:rStyle w:val="Char1"/>
          <w:rtl/>
        </w:rPr>
        <w:t>رواه ابوداود، والترمذي</w:t>
      </w:r>
      <w:r w:rsidR="00335BB5" w:rsidRPr="00285597">
        <w:rPr>
          <w:rStyle w:val="Char1"/>
          <w:rFonts w:hint="cs"/>
          <w:rtl/>
        </w:rPr>
        <w:t>ُ</w:t>
      </w:r>
      <w:r w:rsidR="00335BB5" w:rsidRPr="00285597">
        <w:rPr>
          <w:rStyle w:val="Char1"/>
          <w:rtl/>
        </w:rPr>
        <w:t>، وابن ماجة. وقال الترمذيُّ: هذا حديثٌ غريب، والحارثُ بن وجيهٍ الرّاوي وهو شيخ، ليس بذلك</w:t>
      </w:r>
      <w:r w:rsidR="006C518A" w:rsidRPr="006C518A">
        <w:rPr>
          <w:rStyle w:val="Char4"/>
          <w:rFonts w:hint="cs"/>
          <w:vertAlign w:val="superscript"/>
          <w:rtl/>
          <w:lang w:bidi="ar-SA"/>
        </w:rPr>
        <w:t>(</w:t>
      </w:r>
      <w:r w:rsidR="006C518A" w:rsidRPr="006C518A">
        <w:rPr>
          <w:rStyle w:val="Char4"/>
          <w:vertAlign w:val="superscript"/>
          <w:rtl/>
          <w:lang w:bidi="ar-SA"/>
        </w:rPr>
        <w:footnoteReference w:id="165"/>
      </w:r>
      <w:r w:rsidR="006C518A" w:rsidRPr="006C518A">
        <w:rPr>
          <w:rStyle w:val="Char4"/>
          <w:rFonts w:hint="cs"/>
          <w:vertAlign w:val="superscript"/>
          <w:rtl/>
          <w:lang w:bidi="ar-SA"/>
        </w:rPr>
        <w:t>)</w:t>
      </w:r>
      <w:r w:rsidR="006C518A" w:rsidRPr="006C518A">
        <w:rPr>
          <w:rStyle w:val="Char4"/>
          <w:rFonts w:hint="cs"/>
          <w:rtl/>
        </w:rPr>
        <w:t>.</w:t>
      </w:r>
    </w:p>
    <w:p w:rsidR="00335BB5" w:rsidRPr="00BD5DC8" w:rsidRDefault="00335BB5" w:rsidP="004709A5">
      <w:pPr>
        <w:ind w:firstLine="284"/>
        <w:jc w:val="both"/>
        <w:rPr>
          <w:rStyle w:val="Char4"/>
          <w:rtl/>
        </w:rPr>
      </w:pPr>
      <w:r w:rsidRPr="00BD5DC8">
        <w:rPr>
          <w:rStyle w:val="Char4"/>
          <w:rFonts w:hint="cs"/>
          <w:rtl/>
        </w:rPr>
        <w:t>443- (14) ابوهر</w:t>
      </w:r>
      <w:r w:rsidR="001C559E">
        <w:rPr>
          <w:rStyle w:val="Char4"/>
          <w:rFonts w:hint="cs"/>
          <w:rtl/>
        </w:rPr>
        <w:t>ی</w:t>
      </w:r>
      <w:r w:rsidRPr="00BD5DC8">
        <w:rPr>
          <w:rStyle w:val="Char4"/>
          <w:rFonts w:hint="cs"/>
          <w:rtl/>
        </w:rPr>
        <w:t>ره</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«ز</w:t>
      </w:r>
      <w:r w:rsidR="001C559E">
        <w:rPr>
          <w:rStyle w:val="Char4"/>
          <w:rFonts w:hint="cs"/>
          <w:rtl/>
        </w:rPr>
        <w:t>ی</w:t>
      </w:r>
      <w:r w:rsidRPr="00BD5DC8">
        <w:rPr>
          <w:rStyle w:val="Char4"/>
          <w:rFonts w:hint="cs"/>
          <w:rtl/>
        </w:rPr>
        <w:t>ر هر مو</w:t>
      </w:r>
      <w:r w:rsidR="001C559E">
        <w:rPr>
          <w:rStyle w:val="Char4"/>
          <w:rFonts w:hint="cs"/>
          <w:rtl/>
        </w:rPr>
        <w:t>یی</w:t>
      </w:r>
      <w:r w:rsidRPr="00BD5DC8">
        <w:rPr>
          <w:rStyle w:val="Char4"/>
          <w:rFonts w:hint="cs"/>
          <w:rtl/>
        </w:rPr>
        <w:t xml:space="preserve"> از موها</w:t>
      </w:r>
      <w:r w:rsidR="001C559E">
        <w:rPr>
          <w:rStyle w:val="Char4"/>
          <w:rFonts w:hint="cs"/>
          <w:rtl/>
        </w:rPr>
        <w:t>ی</w:t>
      </w:r>
      <w:r w:rsidRPr="00BD5DC8">
        <w:rPr>
          <w:rStyle w:val="Char4"/>
          <w:rFonts w:hint="cs"/>
          <w:rtl/>
        </w:rPr>
        <w:t xml:space="preserve"> بدن اثر جنابت وجود دارد، لذا در موقع غسل (جنابت) موها</w:t>
      </w:r>
      <w:r w:rsidR="001C559E">
        <w:rPr>
          <w:rStyle w:val="Char4"/>
          <w:rFonts w:hint="cs"/>
          <w:rtl/>
        </w:rPr>
        <w:t>ی</w:t>
      </w:r>
      <w:r w:rsidRPr="00BD5DC8">
        <w:rPr>
          <w:rStyle w:val="Char4"/>
          <w:rFonts w:hint="cs"/>
          <w:rtl/>
        </w:rPr>
        <w:t xml:space="preserve"> بدن را خوب بشوئ</w:t>
      </w:r>
      <w:r w:rsidR="001C559E">
        <w:rPr>
          <w:rStyle w:val="Char4"/>
          <w:rFonts w:hint="cs"/>
          <w:rtl/>
        </w:rPr>
        <w:t>ی</w:t>
      </w:r>
      <w:r w:rsidRPr="00BD5DC8">
        <w:rPr>
          <w:rStyle w:val="Char4"/>
          <w:rFonts w:hint="cs"/>
          <w:rtl/>
        </w:rPr>
        <w:t>د و پوست بدن را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آن قسمت از بدن </w:t>
      </w:r>
      <w:r w:rsidR="001C559E">
        <w:rPr>
          <w:rStyle w:val="Char4"/>
          <w:rFonts w:hint="cs"/>
          <w:rtl/>
        </w:rPr>
        <w:t>ک</w:t>
      </w:r>
      <w:r w:rsidRPr="00BD5DC8">
        <w:rPr>
          <w:rStyle w:val="Char4"/>
          <w:rFonts w:hint="cs"/>
          <w:rtl/>
        </w:rPr>
        <w:t>ه مو ندارد را) ن</w:t>
      </w:r>
      <w:r w:rsidR="001C559E">
        <w:rPr>
          <w:rStyle w:val="Char4"/>
          <w:rFonts w:hint="cs"/>
          <w:rtl/>
        </w:rPr>
        <w:t>ی</w:t>
      </w:r>
      <w:r w:rsidRPr="00BD5DC8">
        <w:rPr>
          <w:rStyle w:val="Char4"/>
          <w:rFonts w:hint="cs"/>
          <w:rtl/>
        </w:rPr>
        <w:t>ز خوب پا</w:t>
      </w:r>
      <w:r w:rsidR="001C559E">
        <w:rPr>
          <w:rStyle w:val="Char4"/>
          <w:rFonts w:hint="cs"/>
          <w:rtl/>
        </w:rPr>
        <w:t>ک</w:t>
      </w:r>
      <w:r w:rsidRPr="00BD5DC8">
        <w:rPr>
          <w:rStyle w:val="Char4"/>
          <w:rFonts w:hint="cs"/>
          <w:rtl/>
        </w:rPr>
        <w:t xml:space="preserve"> و پا</w:t>
      </w:r>
      <w:r w:rsidR="001C559E">
        <w:rPr>
          <w:rStyle w:val="Char4"/>
          <w:rFonts w:hint="cs"/>
          <w:rtl/>
        </w:rPr>
        <w:t>کی</w:t>
      </w:r>
      <w:r w:rsidRPr="00BD5DC8">
        <w:rPr>
          <w:rStyle w:val="Char4"/>
          <w:rFonts w:hint="cs"/>
          <w:rtl/>
        </w:rPr>
        <w:t xml:space="preserve">زه </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 xml:space="preserve">د، تا اثر جنابت به </w:t>
      </w:r>
      <w:r w:rsidR="001C559E">
        <w:rPr>
          <w:rStyle w:val="Char4"/>
          <w:rFonts w:hint="cs"/>
          <w:rtl/>
        </w:rPr>
        <w:t>ک</w:t>
      </w:r>
      <w:r w:rsidRPr="00BD5DC8">
        <w:rPr>
          <w:rStyle w:val="Char4"/>
          <w:rFonts w:hint="cs"/>
          <w:rtl/>
        </w:rPr>
        <w:t>ل</w:t>
      </w:r>
      <w:r w:rsidR="001C559E">
        <w:rPr>
          <w:rStyle w:val="Char4"/>
          <w:rFonts w:hint="cs"/>
          <w:rtl/>
        </w:rPr>
        <w:t>ی</w:t>
      </w:r>
      <w:r w:rsidRPr="00BD5DC8">
        <w:rPr>
          <w:rStyle w:val="Char4"/>
          <w:rFonts w:hint="cs"/>
          <w:rtl/>
        </w:rPr>
        <w:t xml:space="preserve"> از م</w:t>
      </w:r>
      <w:r w:rsidR="001C559E">
        <w:rPr>
          <w:rStyle w:val="Char4"/>
          <w:rFonts w:hint="cs"/>
          <w:rtl/>
        </w:rPr>
        <w:t>ی</w:t>
      </w:r>
      <w:r w:rsidRPr="00BD5DC8">
        <w:rPr>
          <w:rStyle w:val="Char4"/>
          <w:rFonts w:hint="cs"/>
          <w:rtl/>
        </w:rPr>
        <w:t xml:space="preserve">ان برود.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ترمذ</w:t>
      </w:r>
      <w:r w:rsidR="001C559E">
        <w:rPr>
          <w:rStyle w:val="Char4"/>
          <w:rFonts w:hint="cs"/>
          <w:rtl/>
        </w:rPr>
        <w:t>ی</w:t>
      </w:r>
      <w:r w:rsidRPr="00BD5DC8">
        <w:rPr>
          <w:rStyle w:val="Char4"/>
          <w:rFonts w:hint="cs"/>
          <w:rtl/>
        </w:rPr>
        <w:t xml:space="preserve"> و ابن‌ماجه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 و ترمذ</w:t>
      </w:r>
      <w:r w:rsidR="001C559E">
        <w:rPr>
          <w:rStyle w:val="Char4"/>
          <w:rFonts w:hint="cs"/>
          <w:rtl/>
        </w:rPr>
        <w:t>ی</w:t>
      </w:r>
      <w:r w:rsidRPr="00BD5DC8">
        <w:rPr>
          <w:rStyle w:val="Char4"/>
          <w:rFonts w:hint="cs"/>
          <w:rtl/>
        </w:rPr>
        <w:t xml:space="preserve"> گفته است: حد</w:t>
      </w:r>
      <w:r w:rsidR="001C559E">
        <w:rPr>
          <w:rStyle w:val="Char4"/>
          <w:rFonts w:hint="cs"/>
          <w:rtl/>
        </w:rPr>
        <w:t>ی</w:t>
      </w:r>
      <w:r w:rsidRPr="00BD5DC8">
        <w:rPr>
          <w:rStyle w:val="Char4"/>
          <w:rFonts w:hint="cs"/>
          <w:rtl/>
        </w:rPr>
        <w:t>ث</w:t>
      </w:r>
      <w:r w:rsidR="001C559E">
        <w:rPr>
          <w:rStyle w:val="Char4"/>
          <w:rFonts w:hint="cs"/>
          <w:rtl/>
        </w:rPr>
        <w:t>ی</w:t>
      </w:r>
      <w:r w:rsidRPr="00BD5DC8">
        <w:rPr>
          <w:rStyle w:val="Char4"/>
          <w:rFonts w:hint="cs"/>
          <w:rtl/>
        </w:rPr>
        <w:t xml:space="preserve"> غر</w:t>
      </w:r>
      <w:r w:rsidR="001C559E">
        <w:rPr>
          <w:rStyle w:val="Char4"/>
          <w:rFonts w:hint="cs"/>
          <w:rtl/>
        </w:rPr>
        <w:t>ی</w:t>
      </w:r>
      <w:r w:rsidRPr="00BD5DC8">
        <w:rPr>
          <w:rStyle w:val="Char4"/>
          <w:rFonts w:hint="cs"/>
          <w:rtl/>
        </w:rPr>
        <w:t xml:space="preserve">ب است، چرا </w:t>
      </w:r>
      <w:r w:rsidR="001C559E">
        <w:rPr>
          <w:rStyle w:val="Char4"/>
          <w:rFonts w:hint="cs"/>
          <w:rtl/>
        </w:rPr>
        <w:t>ک</w:t>
      </w:r>
      <w:r w:rsidRPr="00BD5DC8">
        <w:rPr>
          <w:rStyle w:val="Char4"/>
          <w:rFonts w:hint="cs"/>
          <w:rtl/>
        </w:rPr>
        <w:t>ه به روا</w:t>
      </w:r>
      <w:r w:rsidR="001C559E">
        <w:rPr>
          <w:rStyle w:val="Char4"/>
          <w:rFonts w:hint="cs"/>
          <w:rtl/>
        </w:rPr>
        <w:t>ی</w:t>
      </w:r>
      <w:r w:rsidRPr="00BD5DC8">
        <w:rPr>
          <w:rStyle w:val="Char4"/>
          <w:rFonts w:hint="cs"/>
          <w:rtl/>
        </w:rPr>
        <w:t>ت «حارث بن وج</w:t>
      </w:r>
      <w:r w:rsidR="001C559E">
        <w:rPr>
          <w:rStyle w:val="Char4"/>
          <w:rFonts w:hint="cs"/>
          <w:rtl/>
        </w:rPr>
        <w:t>ی</w:t>
      </w:r>
      <w:r w:rsidRPr="00BD5DC8">
        <w:rPr>
          <w:rStyle w:val="Char4"/>
          <w:rFonts w:hint="cs"/>
          <w:rtl/>
        </w:rPr>
        <w:t>ه» است و او ن</w:t>
      </w:r>
      <w:r w:rsidR="001C559E">
        <w:rPr>
          <w:rStyle w:val="Char4"/>
          <w:rFonts w:hint="cs"/>
          <w:rtl/>
        </w:rPr>
        <w:t>ی</w:t>
      </w:r>
      <w:r w:rsidRPr="00BD5DC8">
        <w:rPr>
          <w:rStyle w:val="Char4"/>
          <w:rFonts w:hint="cs"/>
          <w:rtl/>
        </w:rPr>
        <w:t>ز مورد اعتماد ن</w:t>
      </w:r>
      <w:r w:rsidR="001C559E">
        <w:rPr>
          <w:rStyle w:val="Char4"/>
          <w:rFonts w:hint="cs"/>
          <w:rtl/>
        </w:rPr>
        <w:t>ی</w:t>
      </w:r>
      <w:r w:rsidRPr="00BD5DC8">
        <w:rPr>
          <w:rStyle w:val="Char4"/>
          <w:rFonts w:hint="cs"/>
          <w:rtl/>
        </w:rPr>
        <w:t>ست</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3"/>
          <w:rFonts w:hint="cs"/>
          <w:rtl/>
        </w:rPr>
        <w:t>«ا</w:t>
      </w:r>
      <w:r w:rsidRPr="00285597">
        <w:rPr>
          <w:rStyle w:val="Char1"/>
          <w:rFonts w:hint="cs"/>
          <w:rtl/>
        </w:rPr>
        <w:t>لشعر</w:t>
      </w:r>
      <w:r w:rsidRPr="00BD5DC8">
        <w:rPr>
          <w:rStyle w:val="Char3"/>
          <w:rFonts w:hint="cs"/>
          <w:rtl/>
        </w:rPr>
        <w:t>»:</w:t>
      </w:r>
      <w:r w:rsidRPr="00BD5DC8">
        <w:rPr>
          <w:rStyle w:val="Char4"/>
          <w:rFonts w:hint="cs"/>
          <w:rtl/>
        </w:rPr>
        <w:t xml:space="preserve"> مو</w:t>
      </w:r>
      <w:r w:rsidR="001C559E">
        <w:rPr>
          <w:rStyle w:val="Char4"/>
          <w:rFonts w:hint="cs"/>
          <w:rtl/>
        </w:rPr>
        <w:t>ی</w:t>
      </w:r>
      <w:r w:rsidRPr="00BD5DC8">
        <w:rPr>
          <w:rStyle w:val="Char4"/>
          <w:rFonts w:hint="cs"/>
          <w:rtl/>
        </w:rPr>
        <w:t xml:space="preserve">. </w:t>
      </w:r>
      <w:r w:rsidRPr="00BD5DC8">
        <w:rPr>
          <w:rStyle w:val="Char3"/>
          <w:rFonts w:hint="cs"/>
          <w:rtl/>
        </w:rPr>
        <w:t>«</w:t>
      </w:r>
      <w:r w:rsidRPr="00285597">
        <w:rPr>
          <w:rStyle w:val="Char1"/>
          <w:rFonts w:hint="cs"/>
          <w:rtl/>
        </w:rPr>
        <w:t>البشرة</w:t>
      </w:r>
      <w:r w:rsidRPr="00BD5DC8">
        <w:rPr>
          <w:rStyle w:val="Char3"/>
          <w:rFonts w:hint="cs"/>
          <w:rtl/>
        </w:rPr>
        <w:t>»</w:t>
      </w:r>
      <w:r w:rsidR="0040716E">
        <w:rPr>
          <w:rStyle w:val="Char4"/>
          <w:rFonts w:hint="cs"/>
          <w:rtl/>
        </w:rPr>
        <w:t>:</w:t>
      </w:r>
      <w:r w:rsidRPr="00BD5DC8">
        <w:rPr>
          <w:rStyle w:val="Char4"/>
          <w:rFonts w:hint="cs"/>
          <w:rtl/>
        </w:rPr>
        <w:t xml:space="preserve"> رو</w:t>
      </w:r>
      <w:r w:rsidR="001C559E">
        <w:rPr>
          <w:rStyle w:val="Char4"/>
          <w:rFonts w:hint="cs"/>
          <w:rtl/>
        </w:rPr>
        <w:t>ی</w:t>
      </w:r>
      <w:r w:rsidRPr="00BD5DC8">
        <w:rPr>
          <w:rStyle w:val="Char4"/>
          <w:rFonts w:hint="cs"/>
          <w:rtl/>
        </w:rPr>
        <w:t xml:space="preserve"> پوست بدن آدم</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مو</w:t>
      </w:r>
      <w:r w:rsidR="001C559E">
        <w:rPr>
          <w:rStyle w:val="Char4"/>
          <w:rFonts w:hint="cs"/>
          <w:rtl/>
        </w:rPr>
        <w:t>ی</w:t>
      </w:r>
      <w:r w:rsidRPr="00BD5DC8">
        <w:rPr>
          <w:rStyle w:val="Char4"/>
          <w:rFonts w:hint="cs"/>
          <w:rtl/>
        </w:rPr>
        <w:t xml:space="preserve"> برآورد.، مراد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در غسل جنابت با</w:t>
      </w:r>
      <w:r w:rsidR="001C559E">
        <w:rPr>
          <w:rStyle w:val="Char4"/>
          <w:rFonts w:hint="cs"/>
          <w:rtl/>
        </w:rPr>
        <w:t>ی</w:t>
      </w:r>
      <w:r w:rsidRPr="00BD5DC8">
        <w:rPr>
          <w:rStyle w:val="Char4"/>
          <w:rFonts w:hint="cs"/>
          <w:rtl/>
        </w:rPr>
        <w:t xml:space="preserve">د </w:t>
      </w:r>
      <w:r w:rsidR="001C559E">
        <w:rPr>
          <w:rStyle w:val="Char4"/>
          <w:rFonts w:hint="cs"/>
          <w:rtl/>
        </w:rPr>
        <w:t>ک</w:t>
      </w:r>
      <w:r w:rsidRPr="00BD5DC8">
        <w:rPr>
          <w:rStyle w:val="Char4"/>
          <w:rFonts w:hint="cs"/>
          <w:rtl/>
        </w:rPr>
        <w:t>ل بدن و تمام اعضا</w:t>
      </w:r>
      <w:r w:rsidR="001C559E">
        <w:rPr>
          <w:rStyle w:val="Char4"/>
          <w:rFonts w:hint="cs"/>
          <w:rtl/>
        </w:rPr>
        <w:t>ی</w:t>
      </w:r>
      <w:r w:rsidRPr="00BD5DC8">
        <w:rPr>
          <w:rStyle w:val="Char4"/>
          <w:rFonts w:hint="cs"/>
          <w:rtl/>
        </w:rPr>
        <w:t xml:space="preserve"> واجب‌الغسل، داخل سوراخ گوش‌ها و ناف، خوب شسته شود تا ذره‌ا</w:t>
      </w:r>
      <w:r w:rsidR="001C559E">
        <w:rPr>
          <w:rStyle w:val="Char4"/>
          <w:rFonts w:hint="cs"/>
          <w:rtl/>
        </w:rPr>
        <w:t>ی</w:t>
      </w:r>
      <w:r w:rsidRPr="00BD5DC8">
        <w:rPr>
          <w:rStyle w:val="Char4"/>
          <w:rFonts w:hint="cs"/>
          <w:rtl/>
        </w:rPr>
        <w:t xml:space="preserve"> از اعضا</w:t>
      </w:r>
      <w:r w:rsidR="001C559E">
        <w:rPr>
          <w:rStyle w:val="Char4"/>
          <w:rFonts w:hint="cs"/>
          <w:rtl/>
        </w:rPr>
        <w:t>ی</w:t>
      </w:r>
      <w:r w:rsidRPr="00BD5DC8">
        <w:rPr>
          <w:rStyle w:val="Char4"/>
          <w:rFonts w:hint="cs"/>
          <w:rtl/>
        </w:rPr>
        <w:t xml:space="preserve"> واجب‌الغسل خش</w:t>
      </w:r>
      <w:r w:rsidR="001C559E">
        <w:rPr>
          <w:rStyle w:val="Char4"/>
          <w:rFonts w:hint="cs"/>
          <w:rtl/>
        </w:rPr>
        <w:t>ک</w:t>
      </w:r>
      <w:r w:rsidRPr="00BD5DC8">
        <w:rPr>
          <w:rStyle w:val="Char4"/>
          <w:rFonts w:hint="cs"/>
          <w:rtl/>
        </w:rPr>
        <w:t xml:space="preserve"> نماند.</w:t>
      </w:r>
    </w:p>
    <w:p w:rsidR="00335BB5" w:rsidRPr="00BD5DC8" w:rsidRDefault="00335BB5" w:rsidP="004709A5">
      <w:pPr>
        <w:ind w:firstLine="284"/>
        <w:jc w:val="both"/>
        <w:rPr>
          <w:rStyle w:val="Char4"/>
          <w:rtl/>
        </w:rPr>
      </w:pPr>
      <w:r w:rsidRPr="00BD5DC8">
        <w:rPr>
          <w:rStyle w:val="Char3"/>
          <w:rFonts w:hint="cs"/>
          <w:rtl/>
        </w:rPr>
        <w:t>«تحت كل شعرة جنابة«</w:t>
      </w:r>
      <w:r w:rsidR="0040716E">
        <w:rPr>
          <w:rStyle w:val="Char4"/>
          <w:rFonts w:hint="cs"/>
          <w:rtl/>
        </w:rPr>
        <w:t>:</w:t>
      </w:r>
      <w:r w:rsidRPr="00BD5DC8">
        <w:rPr>
          <w:rStyle w:val="Char4"/>
          <w:rFonts w:hint="cs"/>
          <w:rtl/>
        </w:rPr>
        <w:t xml:space="preserve"> در حق</w:t>
      </w:r>
      <w:r w:rsidR="001C559E">
        <w:rPr>
          <w:rStyle w:val="Char4"/>
          <w:rFonts w:hint="cs"/>
          <w:rtl/>
        </w:rPr>
        <w:t>ی</w:t>
      </w:r>
      <w:r w:rsidRPr="00BD5DC8">
        <w:rPr>
          <w:rStyle w:val="Char4"/>
          <w:rFonts w:hint="cs"/>
          <w:rtl/>
        </w:rPr>
        <w:t>قت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ب</w:t>
      </w:r>
      <w:r w:rsidR="001C559E">
        <w:rPr>
          <w:rStyle w:val="Char4"/>
          <w:rFonts w:hint="cs"/>
          <w:rtl/>
        </w:rPr>
        <w:t>ی</w:t>
      </w:r>
      <w:r w:rsidRPr="00BD5DC8">
        <w:rPr>
          <w:rStyle w:val="Char4"/>
          <w:rFonts w:hint="cs"/>
          <w:rtl/>
        </w:rPr>
        <w:t>انگر ا</w:t>
      </w:r>
      <w:r w:rsidR="001C559E">
        <w:rPr>
          <w:rStyle w:val="Char4"/>
          <w:rFonts w:hint="cs"/>
          <w:rtl/>
        </w:rPr>
        <w:t>ی</w:t>
      </w:r>
      <w:r w:rsidRPr="00BD5DC8">
        <w:rPr>
          <w:rStyle w:val="Char4"/>
          <w:rFonts w:hint="cs"/>
          <w:rtl/>
        </w:rPr>
        <w:t xml:space="preserve">ن مسئله است </w:t>
      </w:r>
      <w:r w:rsidR="001C559E">
        <w:rPr>
          <w:rStyle w:val="Char4"/>
          <w:rFonts w:hint="cs"/>
          <w:rtl/>
        </w:rPr>
        <w:t>ک</w:t>
      </w:r>
      <w:r w:rsidRPr="00BD5DC8">
        <w:rPr>
          <w:rStyle w:val="Char4"/>
          <w:rFonts w:hint="cs"/>
          <w:rtl/>
        </w:rPr>
        <w:t>ه اثر خارج شدن من</w:t>
      </w:r>
      <w:r w:rsidR="001C559E">
        <w:rPr>
          <w:rStyle w:val="Char4"/>
          <w:rFonts w:hint="cs"/>
          <w:rtl/>
        </w:rPr>
        <w:t>ی</w:t>
      </w:r>
      <w:r w:rsidRPr="00BD5DC8">
        <w:rPr>
          <w:rStyle w:val="Char4"/>
          <w:rFonts w:hint="cs"/>
          <w:rtl/>
        </w:rPr>
        <w:t xml:space="preserve"> از انسان، در تمام بدن آش</w:t>
      </w:r>
      <w:r w:rsidR="001C559E">
        <w:rPr>
          <w:rStyle w:val="Char4"/>
          <w:rFonts w:hint="cs"/>
          <w:rtl/>
        </w:rPr>
        <w:t>ک</w:t>
      </w:r>
      <w:r w:rsidRPr="00BD5DC8">
        <w:rPr>
          <w:rStyle w:val="Char4"/>
          <w:rFonts w:hint="cs"/>
          <w:rtl/>
        </w:rPr>
        <w:t>ار م</w:t>
      </w:r>
      <w:r w:rsidR="001C559E">
        <w:rPr>
          <w:rStyle w:val="Char4"/>
          <w:rFonts w:hint="cs"/>
          <w:rtl/>
        </w:rPr>
        <w:t>ی</w:t>
      </w:r>
      <w:r w:rsidRPr="00BD5DC8">
        <w:rPr>
          <w:rStyle w:val="Char4"/>
          <w:rFonts w:hint="cs"/>
          <w:rtl/>
        </w:rPr>
        <w:t>‌گردد و تمام سلول‌ها</w:t>
      </w:r>
      <w:r w:rsidR="001C559E">
        <w:rPr>
          <w:rStyle w:val="Char4"/>
          <w:rFonts w:hint="cs"/>
          <w:rtl/>
        </w:rPr>
        <w:t>ی</w:t>
      </w:r>
      <w:r w:rsidRPr="00BD5DC8">
        <w:rPr>
          <w:rStyle w:val="Char4"/>
          <w:rFonts w:hint="cs"/>
          <w:rtl/>
        </w:rPr>
        <w:t xml:space="preserve"> تن به دنبال خروج آن، در </w:t>
      </w:r>
      <w:r w:rsidR="001C559E">
        <w:rPr>
          <w:rStyle w:val="Char4"/>
          <w:rFonts w:hint="cs"/>
          <w:rtl/>
        </w:rPr>
        <w:t>یک</w:t>
      </w:r>
      <w:r w:rsidRPr="00BD5DC8">
        <w:rPr>
          <w:rStyle w:val="Char4"/>
          <w:rFonts w:hint="cs"/>
          <w:rtl/>
        </w:rPr>
        <w:t xml:space="preserve"> حالت سست</w:t>
      </w:r>
      <w:r w:rsidR="001C559E">
        <w:rPr>
          <w:rStyle w:val="Char4"/>
          <w:rFonts w:hint="cs"/>
          <w:rtl/>
        </w:rPr>
        <w:t>ی</w:t>
      </w:r>
      <w:r w:rsidRPr="00BD5DC8">
        <w:rPr>
          <w:rStyle w:val="Char4"/>
          <w:rFonts w:hint="cs"/>
          <w:rtl/>
        </w:rPr>
        <w:t xml:space="preserve"> مخصوص فرو م</w:t>
      </w:r>
      <w:r w:rsidR="001C559E">
        <w:rPr>
          <w:rStyle w:val="Char4"/>
          <w:rFonts w:hint="cs"/>
          <w:rtl/>
        </w:rPr>
        <w:t>ی</w:t>
      </w:r>
      <w:r w:rsidRPr="00BD5DC8">
        <w:rPr>
          <w:rStyle w:val="Char4"/>
          <w:rFonts w:hint="cs"/>
          <w:rtl/>
        </w:rPr>
        <w:t>‌روند وا</w:t>
      </w:r>
      <w:r w:rsidR="001C559E">
        <w:rPr>
          <w:rStyle w:val="Char4"/>
          <w:rFonts w:hint="cs"/>
          <w:rtl/>
        </w:rPr>
        <w:t>ی</w:t>
      </w:r>
      <w:r w:rsidRPr="00BD5DC8">
        <w:rPr>
          <w:rStyle w:val="Char4"/>
          <w:rFonts w:hint="cs"/>
          <w:rtl/>
        </w:rPr>
        <w:t>ن خود نشانه‌</w:t>
      </w:r>
      <w:r w:rsidR="001C559E">
        <w:rPr>
          <w:rStyle w:val="Char4"/>
          <w:rFonts w:hint="cs"/>
          <w:rtl/>
        </w:rPr>
        <w:t>ی</w:t>
      </w:r>
      <w:r w:rsidRPr="00BD5DC8">
        <w:rPr>
          <w:rStyle w:val="Char4"/>
          <w:rFonts w:hint="cs"/>
          <w:rtl/>
        </w:rPr>
        <w:t xml:space="preserve"> تأث</w:t>
      </w:r>
      <w:r w:rsidR="001C559E">
        <w:rPr>
          <w:rStyle w:val="Char4"/>
          <w:rFonts w:hint="cs"/>
          <w:rtl/>
        </w:rPr>
        <w:t>ی</w:t>
      </w:r>
      <w:r w:rsidRPr="00BD5DC8">
        <w:rPr>
          <w:rStyle w:val="Char4"/>
          <w:rFonts w:hint="cs"/>
          <w:rtl/>
        </w:rPr>
        <w:t>ر آن رو</w:t>
      </w:r>
      <w:r w:rsidR="001C559E">
        <w:rPr>
          <w:rStyle w:val="Char4"/>
          <w:rFonts w:hint="cs"/>
          <w:rtl/>
        </w:rPr>
        <w:t>ی</w:t>
      </w:r>
      <w:r w:rsidRPr="00BD5DC8">
        <w:rPr>
          <w:rStyle w:val="Char4"/>
          <w:rFonts w:hint="cs"/>
          <w:rtl/>
        </w:rPr>
        <w:t xml:space="preserve"> تمام اجزا</w:t>
      </w:r>
      <w:r w:rsidR="001C559E">
        <w:rPr>
          <w:rStyle w:val="Char4"/>
          <w:rFonts w:hint="cs"/>
          <w:rtl/>
        </w:rPr>
        <w:t>ی</w:t>
      </w:r>
      <w:r w:rsidRPr="00BD5DC8">
        <w:rPr>
          <w:rStyle w:val="Char4"/>
          <w:rFonts w:hint="cs"/>
          <w:rtl/>
        </w:rPr>
        <w:t xml:space="preserve"> بدن است، از ا</w:t>
      </w:r>
      <w:r w:rsidR="001C559E">
        <w:rPr>
          <w:rStyle w:val="Char4"/>
          <w:rFonts w:hint="cs"/>
          <w:rtl/>
        </w:rPr>
        <w:t>ی</w:t>
      </w:r>
      <w:r w:rsidRPr="00BD5DC8">
        <w:rPr>
          <w:rStyle w:val="Char4"/>
          <w:rFonts w:hint="cs"/>
          <w:rtl/>
        </w:rPr>
        <w:t xml:space="preserve">ن جهت است </w:t>
      </w:r>
      <w:r w:rsidR="001C559E">
        <w:rPr>
          <w:rStyle w:val="Char4"/>
          <w:rFonts w:hint="cs"/>
          <w:rtl/>
        </w:rPr>
        <w:t>ک</w:t>
      </w:r>
      <w:r w:rsidRPr="00BD5DC8">
        <w:rPr>
          <w:rStyle w:val="Char4"/>
          <w:rFonts w:hint="cs"/>
          <w:rtl/>
        </w:rPr>
        <w:t>ه شر</w:t>
      </w:r>
      <w:r w:rsidR="001C559E">
        <w:rPr>
          <w:rStyle w:val="Char4"/>
          <w:rFonts w:hint="cs"/>
          <w:rtl/>
        </w:rPr>
        <w:t>ی</w:t>
      </w:r>
      <w:r w:rsidRPr="00BD5DC8">
        <w:rPr>
          <w:rStyle w:val="Char4"/>
          <w:rFonts w:hint="cs"/>
          <w:rtl/>
        </w:rPr>
        <w:t>عت به هنگام خارج شدن من</w:t>
      </w:r>
      <w:r w:rsidR="001C559E">
        <w:rPr>
          <w:rStyle w:val="Char4"/>
          <w:rFonts w:hint="cs"/>
          <w:rtl/>
        </w:rPr>
        <w:t>ی</w:t>
      </w:r>
      <w:r w:rsidRPr="00BD5DC8">
        <w:rPr>
          <w:rStyle w:val="Char4"/>
          <w:rFonts w:hint="cs"/>
          <w:rtl/>
        </w:rPr>
        <w:t xml:space="preserve"> (درخواب </w:t>
      </w:r>
      <w:r w:rsidR="001C559E">
        <w:rPr>
          <w:rStyle w:val="Char4"/>
          <w:rFonts w:hint="cs"/>
          <w:rtl/>
        </w:rPr>
        <w:t>ی</w:t>
      </w:r>
      <w:r w:rsidRPr="00BD5DC8">
        <w:rPr>
          <w:rStyle w:val="Char4"/>
          <w:rFonts w:hint="cs"/>
          <w:rtl/>
        </w:rPr>
        <w:t>ا ب</w:t>
      </w:r>
      <w:r w:rsidR="001C559E">
        <w:rPr>
          <w:rStyle w:val="Char4"/>
          <w:rFonts w:hint="cs"/>
          <w:rtl/>
        </w:rPr>
        <w:t>ی</w:t>
      </w:r>
      <w:r w:rsidRPr="00BD5DC8">
        <w:rPr>
          <w:rStyle w:val="Char4"/>
          <w:rFonts w:hint="cs"/>
          <w:rtl/>
        </w:rPr>
        <w:t>دار</w:t>
      </w:r>
      <w:r w:rsidR="001C559E">
        <w:rPr>
          <w:rStyle w:val="Char4"/>
          <w:rFonts w:hint="cs"/>
          <w:rtl/>
        </w:rPr>
        <w:t>ی</w:t>
      </w:r>
      <w:r w:rsidRPr="00BD5DC8">
        <w:rPr>
          <w:rStyle w:val="Char4"/>
          <w:rFonts w:hint="cs"/>
          <w:rtl/>
        </w:rPr>
        <w:t>)، (و همچن</w:t>
      </w:r>
      <w:r w:rsidR="001C559E">
        <w:rPr>
          <w:rStyle w:val="Char4"/>
          <w:rFonts w:hint="cs"/>
          <w:rtl/>
        </w:rPr>
        <w:t>ی</w:t>
      </w:r>
      <w:r w:rsidRPr="00BD5DC8">
        <w:rPr>
          <w:rStyle w:val="Char4"/>
          <w:rFonts w:hint="cs"/>
          <w:rtl/>
        </w:rPr>
        <w:t>ن آم</w:t>
      </w:r>
      <w:r w:rsidR="001C559E">
        <w:rPr>
          <w:rStyle w:val="Char4"/>
          <w:rFonts w:hint="cs"/>
          <w:rtl/>
        </w:rPr>
        <w:t>ی</w:t>
      </w:r>
      <w:r w:rsidRPr="00BD5DC8">
        <w:rPr>
          <w:rStyle w:val="Char4"/>
          <w:rFonts w:hint="cs"/>
          <w:rtl/>
        </w:rPr>
        <w:t>زش جنس</w:t>
      </w:r>
      <w:r w:rsidR="001C559E">
        <w:rPr>
          <w:rStyle w:val="Char4"/>
          <w:rFonts w:hint="cs"/>
          <w:rtl/>
        </w:rPr>
        <w:t>ی</w:t>
      </w:r>
      <w:r w:rsidRPr="00BD5DC8">
        <w:rPr>
          <w:rStyle w:val="Char4"/>
          <w:rFonts w:hint="cs"/>
          <w:rtl/>
        </w:rPr>
        <w:t xml:space="preserve"> به علت التقا</w:t>
      </w:r>
      <w:r w:rsidR="001C559E">
        <w:rPr>
          <w:rStyle w:val="Char4"/>
          <w:rFonts w:hint="cs"/>
          <w:rtl/>
        </w:rPr>
        <w:t>ی</w:t>
      </w:r>
      <w:r w:rsidRPr="00BD5DC8">
        <w:rPr>
          <w:rStyle w:val="Char4"/>
          <w:rFonts w:hint="cs"/>
          <w:rtl/>
        </w:rPr>
        <w:t xml:space="preserve"> ختان</w:t>
      </w:r>
      <w:r w:rsidR="001C559E">
        <w:rPr>
          <w:rStyle w:val="Char4"/>
          <w:rFonts w:hint="cs"/>
          <w:rtl/>
        </w:rPr>
        <w:t>ی</w:t>
      </w:r>
      <w:r w:rsidRPr="00BD5DC8">
        <w:rPr>
          <w:rStyle w:val="Char4"/>
          <w:rFonts w:hint="cs"/>
          <w:rtl/>
        </w:rPr>
        <w:t>ن،اگر چه من</w:t>
      </w:r>
      <w:r w:rsidR="001C559E">
        <w:rPr>
          <w:rStyle w:val="Char4"/>
          <w:rFonts w:hint="cs"/>
          <w:rtl/>
        </w:rPr>
        <w:t>ی</w:t>
      </w:r>
      <w:r w:rsidRPr="00BD5DC8">
        <w:rPr>
          <w:rStyle w:val="Char4"/>
          <w:rFonts w:hint="cs"/>
          <w:rtl/>
        </w:rPr>
        <w:t xml:space="preserve"> خارج </w:t>
      </w:r>
      <w:r w:rsidRPr="00285597">
        <w:rPr>
          <w:rStyle w:val="Char4"/>
          <w:rFonts w:hint="cs"/>
          <w:spacing w:val="-4"/>
          <w:rtl/>
        </w:rPr>
        <w:t xml:space="preserve">نشود) غسل و شستن تمام بدن را واجب نموده است چرا </w:t>
      </w:r>
      <w:r w:rsidR="001C559E">
        <w:rPr>
          <w:rStyle w:val="Char4"/>
          <w:rFonts w:hint="cs"/>
          <w:spacing w:val="-4"/>
          <w:rtl/>
        </w:rPr>
        <w:t>ک</w:t>
      </w:r>
      <w:r w:rsidRPr="00285597">
        <w:rPr>
          <w:rStyle w:val="Char4"/>
          <w:rFonts w:hint="cs"/>
          <w:spacing w:val="-4"/>
          <w:rtl/>
        </w:rPr>
        <w:t>ه بر اساس حد</w:t>
      </w:r>
      <w:r w:rsidR="001C559E">
        <w:rPr>
          <w:rStyle w:val="Char4"/>
          <w:rFonts w:hint="cs"/>
          <w:spacing w:val="-4"/>
          <w:rtl/>
        </w:rPr>
        <w:t>ی</w:t>
      </w:r>
      <w:r w:rsidRPr="00285597">
        <w:rPr>
          <w:rStyle w:val="Char4"/>
          <w:rFonts w:hint="cs"/>
          <w:spacing w:val="-4"/>
          <w:rtl/>
        </w:rPr>
        <w:t>ث پ</w:t>
      </w:r>
      <w:r w:rsidR="001C559E">
        <w:rPr>
          <w:rStyle w:val="Char4"/>
          <w:rFonts w:hint="cs"/>
          <w:spacing w:val="-4"/>
          <w:rtl/>
        </w:rPr>
        <w:t>ی</w:t>
      </w:r>
      <w:r w:rsidRPr="00285597">
        <w:rPr>
          <w:rStyle w:val="Char4"/>
          <w:rFonts w:hint="cs"/>
          <w:spacing w:val="-4"/>
          <w:rtl/>
        </w:rPr>
        <w:t>امبر</w:t>
      </w:r>
      <w:r w:rsidR="001F073B" w:rsidRPr="00285597">
        <w:rPr>
          <w:rStyle w:val="Char4"/>
          <w:rFonts w:cs="CTraditional Arabic" w:hint="cs"/>
          <w:spacing w:val="-4"/>
          <w:rtl/>
        </w:rPr>
        <w:t xml:space="preserve"> ج</w:t>
      </w:r>
      <w:r w:rsidR="001C559E">
        <w:rPr>
          <w:rStyle w:val="Char4"/>
          <w:rFonts w:cs="CTraditional Arabic" w:hint="cs"/>
          <w:rtl/>
        </w:rPr>
        <w:t xml:space="preserve"> </w:t>
      </w:r>
      <w:r w:rsidRPr="00BD5DC8">
        <w:rPr>
          <w:rStyle w:val="Char4"/>
          <w:rFonts w:hint="cs"/>
          <w:rtl/>
        </w:rPr>
        <w:t>اثر جنابت در تمام بدن سرا</w:t>
      </w:r>
      <w:r w:rsidR="001C559E">
        <w:rPr>
          <w:rStyle w:val="Char4"/>
          <w:rFonts w:hint="cs"/>
          <w:rtl/>
        </w:rPr>
        <w:t>ی</w:t>
      </w:r>
      <w:r w:rsidRPr="00BD5DC8">
        <w:rPr>
          <w:rStyle w:val="Char4"/>
          <w:rFonts w:hint="cs"/>
          <w:rtl/>
        </w:rPr>
        <w:t>ت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ند. </w:t>
      </w:r>
    </w:p>
    <w:p w:rsidR="00335BB5" w:rsidRPr="00BD5DC8" w:rsidRDefault="00335BB5" w:rsidP="004709A5">
      <w:pPr>
        <w:ind w:firstLine="284"/>
        <w:jc w:val="both"/>
        <w:rPr>
          <w:rStyle w:val="Char4"/>
          <w:rtl/>
        </w:rPr>
      </w:pPr>
      <w:r w:rsidRPr="00BD5DC8">
        <w:rPr>
          <w:rStyle w:val="Char4"/>
          <w:rFonts w:hint="cs"/>
          <w:rtl/>
        </w:rPr>
        <w:t>امام ابن ق</w:t>
      </w:r>
      <w:r w:rsidR="001C559E">
        <w:rPr>
          <w:rStyle w:val="Char4"/>
          <w:rFonts w:hint="cs"/>
          <w:rtl/>
        </w:rPr>
        <w:t>ی</w:t>
      </w:r>
      <w:r w:rsidRPr="00BD5DC8">
        <w:rPr>
          <w:rStyle w:val="Char4"/>
          <w:rFonts w:hint="cs"/>
          <w:rtl/>
        </w:rPr>
        <w:t>م، در باره‌</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چگونه شارع م</w:t>
      </w:r>
      <w:r w:rsidR="001C559E">
        <w:rPr>
          <w:rStyle w:val="Char4"/>
          <w:rFonts w:hint="cs"/>
          <w:rtl/>
        </w:rPr>
        <w:t>ی</w:t>
      </w:r>
      <w:r w:rsidRPr="00BD5DC8">
        <w:rPr>
          <w:rStyle w:val="Char4"/>
          <w:rFonts w:hint="cs"/>
          <w:rtl/>
        </w:rPr>
        <w:t>ان من</w:t>
      </w:r>
      <w:r w:rsidR="001C559E">
        <w:rPr>
          <w:rStyle w:val="Char4"/>
          <w:rFonts w:hint="cs"/>
          <w:rtl/>
        </w:rPr>
        <w:t>ی</w:t>
      </w:r>
      <w:r w:rsidRPr="00BD5DC8">
        <w:rPr>
          <w:rStyle w:val="Char4"/>
          <w:rFonts w:hint="cs"/>
          <w:rtl/>
        </w:rPr>
        <w:t xml:space="preserve"> و بول تفاوت قائل شده، و پس از انزال من</w:t>
      </w:r>
      <w:r w:rsidR="001C559E">
        <w:rPr>
          <w:rStyle w:val="Char4"/>
          <w:rFonts w:hint="cs"/>
          <w:rtl/>
        </w:rPr>
        <w:t>ی</w:t>
      </w:r>
      <w:r w:rsidRPr="00BD5DC8">
        <w:rPr>
          <w:rStyle w:val="Char4"/>
          <w:rFonts w:hint="cs"/>
          <w:rtl/>
        </w:rPr>
        <w:t xml:space="preserve">، غسل را واجب </w:t>
      </w:r>
      <w:r w:rsidR="001C559E">
        <w:rPr>
          <w:rStyle w:val="Char4"/>
          <w:rFonts w:hint="cs"/>
          <w:rtl/>
        </w:rPr>
        <w:t>ک</w:t>
      </w:r>
      <w:r w:rsidRPr="00BD5DC8">
        <w:rPr>
          <w:rStyle w:val="Char4"/>
          <w:rFonts w:hint="cs"/>
          <w:rtl/>
        </w:rPr>
        <w:t xml:space="preserve">رده و فقط شستن محل را </w:t>
      </w:r>
      <w:r w:rsidR="001C559E">
        <w:rPr>
          <w:rStyle w:val="Char4"/>
          <w:rFonts w:hint="cs"/>
          <w:rtl/>
        </w:rPr>
        <w:t>ک</w:t>
      </w:r>
      <w:r w:rsidRPr="00BD5DC8">
        <w:rPr>
          <w:rStyle w:val="Char4"/>
          <w:rFonts w:hint="cs"/>
          <w:rtl/>
        </w:rPr>
        <w:t>اف</w:t>
      </w:r>
      <w:r w:rsidR="001C559E">
        <w:rPr>
          <w:rStyle w:val="Char4"/>
          <w:rFonts w:hint="cs"/>
          <w:rtl/>
        </w:rPr>
        <w:t>ی</w:t>
      </w:r>
      <w:r w:rsidRPr="00BD5DC8">
        <w:rPr>
          <w:rStyle w:val="Char4"/>
          <w:rFonts w:hint="cs"/>
          <w:rtl/>
        </w:rPr>
        <w:t xml:space="preserve"> ندانسته است، م</w:t>
      </w:r>
      <w:r w:rsidR="001C559E">
        <w:rPr>
          <w:rStyle w:val="Char4"/>
          <w:rFonts w:hint="cs"/>
          <w:rtl/>
        </w:rPr>
        <w:t>ی</w:t>
      </w:r>
      <w:r w:rsidRPr="00BD5DC8">
        <w:rPr>
          <w:rStyle w:val="Char4"/>
          <w:rFonts w:hint="cs"/>
          <w:rtl/>
        </w:rPr>
        <w:t>‌فرما</w:t>
      </w:r>
      <w:r w:rsidR="001C559E">
        <w:rPr>
          <w:rStyle w:val="Char4"/>
          <w:rFonts w:hint="cs"/>
          <w:rtl/>
        </w:rPr>
        <w:t>ی</w:t>
      </w:r>
      <w:r w:rsidRPr="00BD5DC8">
        <w:rPr>
          <w:rStyle w:val="Char4"/>
          <w:rFonts w:hint="cs"/>
          <w:rtl/>
        </w:rPr>
        <w:t>د:</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از</w:t>
      </w:r>
      <w:r w:rsidR="001C559E">
        <w:rPr>
          <w:rStyle w:val="Char4"/>
          <w:rFonts w:hint="cs"/>
          <w:rtl/>
        </w:rPr>
        <w:t xml:space="preserve"> </w:t>
      </w:r>
      <w:r w:rsidRPr="00BD5DC8">
        <w:rPr>
          <w:rStyle w:val="Char4"/>
          <w:rFonts w:hint="cs"/>
          <w:rtl/>
        </w:rPr>
        <w:t>جمله محاسن بزرگ شر</w:t>
      </w:r>
      <w:r w:rsidR="001C559E">
        <w:rPr>
          <w:rStyle w:val="Char4"/>
          <w:rFonts w:hint="cs"/>
          <w:rtl/>
        </w:rPr>
        <w:t>ی</w:t>
      </w:r>
      <w:r w:rsidRPr="00BD5DC8">
        <w:rPr>
          <w:rStyle w:val="Char4"/>
          <w:rFonts w:hint="cs"/>
          <w:rtl/>
        </w:rPr>
        <w:t>عت و در بردارنده‌</w:t>
      </w:r>
      <w:r w:rsidR="001C559E">
        <w:rPr>
          <w:rStyle w:val="Char4"/>
          <w:rFonts w:hint="cs"/>
          <w:rtl/>
        </w:rPr>
        <w:t>ی</w:t>
      </w:r>
      <w:r w:rsidRPr="00BD5DC8">
        <w:rPr>
          <w:rStyle w:val="Char4"/>
          <w:rFonts w:hint="cs"/>
          <w:rtl/>
        </w:rPr>
        <w:t xml:space="preserve"> رحمت و ح</w:t>
      </w:r>
      <w:r w:rsidR="001C559E">
        <w:rPr>
          <w:rStyle w:val="Char4"/>
          <w:rFonts w:hint="cs"/>
          <w:rtl/>
        </w:rPr>
        <w:t>ک</w:t>
      </w:r>
      <w:r w:rsidRPr="00BD5DC8">
        <w:rPr>
          <w:rStyle w:val="Char4"/>
          <w:rFonts w:hint="cs"/>
          <w:rtl/>
        </w:rPr>
        <w:t xml:space="preserve">مت و مصلحت آن است </w:t>
      </w:r>
      <w:r w:rsidR="001C559E">
        <w:rPr>
          <w:rStyle w:val="Char4"/>
          <w:rFonts w:hint="cs"/>
          <w:rtl/>
        </w:rPr>
        <w:t>ک</w:t>
      </w:r>
      <w:r w:rsidRPr="00BD5DC8">
        <w:rPr>
          <w:rStyle w:val="Char4"/>
          <w:rFonts w:hint="cs"/>
          <w:rtl/>
        </w:rPr>
        <w:t>ه من</w:t>
      </w:r>
      <w:r w:rsidR="001C559E">
        <w:rPr>
          <w:rStyle w:val="Char4"/>
          <w:rFonts w:hint="cs"/>
          <w:rtl/>
        </w:rPr>
        <w:t>ی</w:t>
      </w:r>
      <w:r w:rsidRPr="00BD5DC8">
        <w:rPr>
          <w:rStyle w:val="Char4"/>
          <w:rFonts w:hint="cs"/>
          <w:rtl/>
        </w:rPr>
        <w:t xml:space="preserve"> از تمام بدن خارج م</w:t>
      </w:r>
      <w:r w:rsidR="001C559E">
        <w:rPr>
          <w:rStyle w:val="Char4"/>
          <w:rFonts w:hint="cs"/>
          <w:rtl/>
        </w:rPr>
        <w:t>ی</w:t>
      </w:r>
      <w:r w:rsidRPr="00BD5DC8">
        <w:rPr>
          <w:rStyle w:val="Char4"/>
          <w:rFonts w:hint="cs"/>
          <w:rtl/>
        </w:rPr>
        <w:t>‌گردد و به هم</w:t>
      </w:r>
      <w:r w:rsidR="001C559E">
        <w:rPr>
          <w:rStyle w:val="Char4"/>
          <w:rFonts w:hint="cs"/>
          <w:rtl/>
        </w:rPr>
        <w:t>ی</w:t>
      </w:r>
      <w:r w:rsidRPr="00BD5DC8">
        <w:rPr>
          <w:rStyle w:val="Char4"/>
          <w:rFonts w:hint="cs"/>
          <w:rtl/>
        </w:rPr>
        <w:t>ن خاطر خداوند آن را «</w:t>
      </w:r>
      <w:r w:rsidRPr="004709A5">
        <w:rPr>
          <w:rStyle w:val="Char1"/>
          <w:rFonts w:hint="cs"/>
          <w:rtl/>
        </w:rPr>
        <w:t>سلالة</w:t>
      </w:r>
      <w:r w:rsidRPr="00BD5DC8">
        <w:rPr>
          <w:rStyle w:val="Char4"/>
          <w:rFonts w:hint="cs"/>
          <w:rtl/>
        </w:rPr>
        <w:t>» نام نهاده است، ز</w:t>
      </w:r>
      <w:r w:rsidR="001C559E">
        <w:rPr>
          <w:rStyle w:val="Char4"/>
          <w:rFonts w:hint="cs"/>
          <w:rtl/>
        </w:rPr>
        <w:t>ی</w:t>
      </w:r>
      <w:r w:rsidRPr="00BD5DC8">
        <w:rPr>
          <w:rStyle w:val="Char4"/>
          <w:rFonts w:hint="cs"/>
          <w:rtl/>
        </w:rPr>
        <w:t>را از تمام</w:t>
      </w:r>
      <w:r w:rsidR="001C559E">
        <w:rPr>
          <w:rStyle w:val="Char4"/>
          <w:rFonts w:hint="cs"/>
          <w:rtl/>
        </w:rPr>
        <w:t>ی</w:t>
      </w:r>
      <w:r w:rsidRPr="00BD5DC8">
        <w:rPr>
          <w:rStyle w:val="Char4"/>
          <w:rFonts w:hint="cs"/>
          <w:rtl/>
        </w:rPr>
        <w:t xml:space="preserve"> بدن ب</w:t>
      </w:r>
      <w:r w:rsidR="001C559E">
        <w:rPr>
          <w:rStyle w:val="Char4"/>
          <w:rFonts w:hint="cs"/>
          <w:rtl/>
        </w:rPr>
        <w:t>ی</w:t>
      </w:r>
      <w:r w:rsidRPr="00BD5DC8">
        <w:rPr>
          <w:rStyle w:val="Char4"/>
          <w:rFonts w:hint="cs"/>
          <w:rtl/>
        </w:rPr>
        <w:t>رون م</w:t>
      </w:r>
      <w:r w:rsidR="001C559E">
        <w:rPr>
          <w:rStyle w:val="Char4"/>
          <w:rFonts w:hint="cs"/>
          <w:rtl/>
        </w:rPr>
        <w:t>ی</w:t>
      </w:r>
      <w:r w:rsidRPr="00BD5DC8">
        <w:rPr>
          <w:rStyle w:val="Char4"/>
          <w:rFonts w:hint="cs"/>
          <w:rtl/>
        </w:rPr>
        <w:t>‌آ</w:t>
      </w:r>
      <w:r w:rsidR="001C559E">
        <w:rPr>
          <w:rStyle w:val="Char4"/>
          <w:rFonts w:hint="cs"/>
          <w:rtl/>
        </w:rPr>
        <w:t>ی</w:t>
      </w:r>
      <w:r w:rsidRPr="00BD5DC8">
        <w:rPr>
          <w:rStyle w:val="Char4"/>
          <w:rFonts w:hint="cs"/>
          <w:rtl/>
        </w:rPr>
        <w:t>د. و تأث</w:t>
      </w:r>
      <w:r w:rsidR="001C559E">
        <w:rPr>
          <w:rStyle w:val="Char4"/>
          <w:rFonts w:hint="cs"/>
          <w:rtl/>
        </w:rPr>
        <w:t>ی</w:t>
      </w:r>
      <w:r w:rsidRPr="00BD5DC8">
        <w:rPr>
          <w:rStyle w:val="Char4"/>
          <w:rFonts w:hint="cs"/>
          <w:rtl/>
        </w:rPr>
        <w:t>رپذ</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xml:space="preserve"> بدن نسبت به خروج من</w:t>
      </w:r>
      <w:r w:rsidR="001C559E">
        <w:rPr>
          <w:rStyle w:val="Char4"/>
          <w:rFonts w:hint="cs"/>
          <w:rtl/>
        </w:rPr>
        <w:t>ی</w:t>
      </w:r>
      <w:r w:rsidRPr="00BD5DC8">
        <w:rPr>
          <w:rStyle w:val="Char4"/>
          <w:rFonts w:hint="cs"/>
          <w:rtl/>
        </w:rPr>
        <w:t xml:space="preserve"> به مراتب ب</w:t>
      </w:r>
      <w:r w:rsidR="001C559E">
        <w:rPr>
          <w:rStyle w:val="Char4"/>
          <w:rFonts w:hint="cs"/>
          <w:rtl/>
        </w:rPr>
        <w:t>ی</w:t>
      </w:r>
      <w:r w:rsidRPr="00BD5DC8">
        <w:rPr>
          <w:rStyle w:val="Char4"/>
          <w:rFonts w:hint="cs"/>
          <w:rtl/>
        </w:rPr>
        <w:t>شتر از تأث</w:t>
      </w:r>
      <w:r w:rsidR="001C559E">
        <w:rPr>
          <w:rStyle w:val="Char4"/>
          <w:rFonts w:hint="cs"/>
          <w:rtl/>
        </w:rPr>
        <w:t>ی</w:t>
      </w:r>
      <w:r w:rsidRPr="00BD5DC8">
        <w:rPr>
          <w:rStyle w:val="Char4"/>
          <w:rFonts w:hint="cs"/>
          <w:rtl/>
        </w:rPr>
        <w:t>رپذ</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xml:space="preserve"> بدن نسبت به خروج بول و ادرار است. </w:t>
      </w:r>
    </w:p>
    <w:p w:rsidR="00335BB5" w:rsidRPr="00BD5DC8" w:rsidRDefault="00335BB5" w:rsidP="006C518A">
      <w:pPr>
        <w:ind w:firstLine="284"/>
        <w:jc w:val="both"/>
        <w:rPr>
          <w:rStyle w:val="Char4"/>
          <w:rtl/>
          <w:lang w:bidi="ar-SA"/>
        </w:rPr>
      </w:pPr>
      <w:r w:rsidRPr="00BD5DC8">
        <w:rPr>
          <w:rStyle w:val="Char4"/>
          <w:rFonts w:hint="cs"/>
          <w:rtl/>
        </w:rPr>
        <w:t>همچن</w:t>
      </w:r>
      <w:r w:rsidR="001C559E">
        <w:rPr>
          <w:rStyle w:val="Char4"/>
          <w:rFonts w:hint="cs"/>
          <w:rtl/>
        </w:rPr>
        <w:t>ی</w:t>
      </w:r>
      <w:r w:rsidRPr="00BD5DC8">
        <w:rPr>
          <w:rStyle w:val="Char4"/>
          <w:rFonts w:hint="cs"/>
          <w:rtl/>
        </w:rPr>
        <w:t>ن غسل پس از خروج من</w:t>
      </w:r>
      <w:r w:rsidR="001C559E">
        <w:rPr>
          <w:rStyle w:val="Char4"/>
          <w:rFonts w:hint="cs"/>
          <w:rtl/>
        </w:rPr>
        <w:t>ی</w:t>
      </w:r>
      <w:r w:rsidRPr="00BD5DC8">
        <w:rPr>
          <w:rStyle w:val="Char4"/>
          <w:rFonts w:hint="cs"/>
          <w:rtl/>
        </w:rPr>
        <w:t>، سودمندتر</w:t>
      </w:r>
      <w:r w:rsidR="001C559E">
        <w:rPr>
          <w:rStyle w:val="Char4"/>
          <w:rFonts w:hint="cs"/>
          <w:rtl/>
        </w:rPr>
        <w:t>ی</w:t>
      </w:r>
      <w:r w:rsidRPr="00BD5DC8">
        <w:rPr>
          <w:rStyle w:val="Char4"/>
          <w:rFonts w:hint="cs"/>
          <w:rtl/>
        </w:rPr>
        <w:t>ن چ</w:t>
      </w:r>
      <w:r w:rsidR="001C559E">
        <w:rPr>
          <w:rStyle w:val="Char4"/>
          <w:rFonts w:hint="cs"/>
          <w:rtl/>
        </w:rPr>
        <w:t>ی</w:t>
      </w:r>
      <w:r w:rsidRPr="00BD5DC8">
        <w:rPr>
          <w:rStyle w:val="Char4"/>
          <w:rFonts w:hint="cs"/>
          <w:rtl/>
        </w:rPr>
        <w:t>ز برا</w:t>
      </w:r>
      <w:r w:rsidR="001C559E">
        <w:rPr>
          <w:rStyle w:val="Char4"/>
          <w:rFonts w:hint="cs"/>
          <w:rtl/>
        </w:rPr>
        <w:t>ی</w:t>
      </w:r>
      <w:r w:rsidRPr="00BD5DC8">
        <w:rPr>
          <w:rStyle w:val="Char4"/>
          <w:rFonts w:hint="cs"/>
          <w:rtl/>
        </w:rPr>
        <w:t xml:space="preserve"> بدن و قلب و روح است، ز</w:t>
      </w:r>
      <w:r w:rsidR="001C559E">
        <w:rPr>
          <w:rStyle w:val="Char4"/>
          <w:rFonts w:hint="cs"/>
          <w:rtl/>
        </w:rPr>
        <w:t>ی</w:t>
      </w:r>
      <w:r w:rsidRPr="00BD5DC8">
        <w:rPr>
          <w:rStyle w:val="Char4"/>
          <w:rFonts w:hint="cs"/>
          <w:rtl/>
        </w:rPr>
        <w:t>را به وس</w:t>
      </w:r>
      <w:r w:rsidR="001C559E">
        <w:rPr>
          <w:rStyle w:val="Char4"/>
          <w:rFonts w:hint="cs"/>
          <w:rtl/>
        </w:rPr>
        <w:t>ی</w:t>
      </w:r>
      <w:r w:rsidRPr="00BD5DC8">
        <w:rPr>
          <w:rStyle w:val="Char4"/>
          <w:rFonts w:hint="cs"/>
          <w:rtl/>
        </w:rPr>
        <w:t>له‌</w:t>
      </w:r>
      <w:r w:rsidR="001C559E">
        <w:rPr>
          <w:rStyle w:val="Char4"/>
          <w:rFonts w:hint="cs"/>
          <w:rtl/>
        </w:rPr>
        <w:t>ی</w:t>
      </w:r>
      <w:r w:rsidRPr="00BD5DC8">
        <w:rPr>
          <w:rStyle w:val="Char4"/>
          <w:rFonts w:hint="cs"/>
          <w:rtl/>
        </w:rPr>
        <w:t xml:space="preserve"> غسل، قو</w:t>
      </w:r>
      <w:r w:rsidR="001C559E">
        <w:rPr>
          <w:rStyle w:val="Char4"/>
          <w:rFonts w:hint="cs"/>
          <w:rtl/>
        </w:rPr>
        <w:t>ی</w:t>
      </w:r>
      <w:r w:rsidRPr="00BD5DC8">
        <w:rPr>
          <w:rStyle w:val="Char4"/>
          <w:rFonts w:hint="cs"/>
          <w:rtl/>
        </w:rPr>
        <w:t xml:space="preserve"> و ن</w:t>
      </w:r>
      <w:r w:rsidR="001C559E">
        <w:rPr>
          <w:rStyle w:val="Char4"/>
          <w:rFonts w:hint="cs"/>
          <w:rtl/>
        </w:rPr>
        <w:t>ی</w:t>
      </w:r>
      <w:r w:rsidRPr="00BD5DC8">
        <w:rPr>
          <w:rStyle w:val="Char4"/>
          <w:rFonts w:hint="cs"/>
          <w:rtl/>
        </w:rPr>
        <w:t>رومند م</w:t>
      </w:r>
      <w:r w:rsidR="001C559E">
        <w:rPr>
          <w:rStyle w:val="Char4"/>
          <w:rFonts w:hint="cs"/>
          <w:rtl/>
        </w:rPr>
        <w:t>ی</w:t>
      </w:r>
      <w:r w:rsidRPr="00BD5DC8">
        <w:rPr>
          <w:rStyle w:val="Char4"/>
          <w:rFonts w:hint="cs"/>
          <w:rtl/>
        </w:rPr>
        <w:t>‌گردند وآن خلل و</w:t>
      </w:r>
      <w:r w:rsidR="001C559E">
        <w:rPr>
          <w:rStyle w:val="Char4"/>
          <w:rFonts w:hint="cs"/>
          <w:rtl/>
        </w:rPr>
        <w:t>ک</w:t>
      </w:r>
      <w:r w:rsidRPr="00BD5DC8">
        <w:rPr>
          <w:rStyle w:val="Char4"/>
          <w:rFonts w:hint="cs"/>
          <w:rtl/>
        </w:rPr>
        <w:t>است</w:t>
      </w:r>
      <w:r w:rsidR="001C559E">
        <w:rPr>
          <w:rStyle w:val="Char4"/>
          <w:rFonts w:hint="cs"/>
          <w:rtl/>
        </w:rPr>
        <w:t>ی</w:t>
      </w:r>
      <w:r w:rsidRPr="00BD5DC8">
        <w:rPr>
          <w:rStyle w:val="Char4"/>
          <w:rFonts w:hint="cs"/>
          <w:rtl/>
        </w:rPr>
        <w:t>‌ها</w:t>
      </w:r>
      <w:r w:rsidR="001C559E">
        <w:rPr>
          <w:rStyle w:val="Char4"/>
          <w:rFonts w:hint="cs"/>
          <w:rtl/>
        </w:rPr>
        <w:t>یی</w:t>
      </w:r>
      <w:r w:rsidRPr="00BD5DC8">
        <w:rPr>
          <w:rStyle w:val="Char4"/>
          <w:rFonts w:hint="cs"/>
          <w:rtl/>
        </w:rPr>
        <w:t xml:space="preserve"> </w:t>
      </w:r>
      <w:r w:rsidR="001C559E">
        <w:rPr>
          <w:rStyle w:val="Char4"/>
          <w:rFonts w:hint="cs"/>
          <w:rtl/>
        </w:rPr>
        <w:t>ک</w:t>
      </w:r>
      <w:r w:rsidRPr="00BD5DC8">
        <w:rPr>
          <w:rStyle w:val="Char4"/>
          <w:rFonts w:hint="cs"/>
          <w:rtl/>
        </w:rPr>
        <w:t>ه به وس</w:t>
      </w:r>
      <w:r w:rsidR="001C559E">
        <w:rPr>
          <w:rStyle w:val="Char4"/>
          <w:rFonts w:hint="cs"/>
          <w:rtl/>
        </w:rPr>
        <w:t>ی</w:t>
      </w:r>
      <w:r w:rsidRPr="00BD5DC8">
        <w:rPr>
          <w:rStyle w:val="Char4"/>
          <w:rFonts w:hint="cs"/>
          <w:rtl/>
        </w:rPr>
        <w:t>له‌</w:t>
      </w:r>
      <w:r w:rsidR="001C559E">
        <w:rPr>
          <w:rStyle w:val="Char4"/>
          <w:rFonts w:hint="cs"/>
          <w:rtl/>
        </w:rPr>
        <w:t>ی</w:t>
      </w:r>
      <w:r w:rsidRPr="00BD5DC8">
        <w:rPr>
          <w:rStyle w:val="Char4"/>
          <w:rFonts w:hint="cs"/>
          <w:rtl/>
        </w:rPr>
        <w:t xml:space="preserve"> خروج من</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جاد شده بودند، به سبب غسل جبران م</w:t>
      </w:r>
      <w:r w:rsidR="001C559E">
        <w:rPr>
          <w:rStyle w:val="Char4"/>
          <w:rFonts w:hint="cs"/>
          <w:rtl/>
        </w:rPr>
        <w:t>ی</w:t>
      </w:r>
      <w:r w:rsidRPr="00BD5DC8">
        <w:rPr>
          <w:rStyle w:val="Char4"/>
          <w:rFonts w:hint="cs"/>
          <w:rtl/>
        </w:rPr>
        <w:t>‌شوند و ا</w:t>
      </w:r>
      <w:r w:rsidR="001C559E">
        <w:rPr>
          <w:rStyle w:val="Char4"/>
          <w:rFonts w:hint="cs"/>
          <w:rtl/>
        </w:rPr>
        <w:t>ی</w:t>
      </w:r>
      <w:r w:rsidRPr="00BD5DC8">
        <w:rPr>
          <w:rStyle w:val="Char4"/>
          <w:rFonts w:hint="cs"/>
          <w:rtl/>
        </w:rPr>
        <w:t>ن مطلب به طور محسوس، قابل در</w:t>
      </w:r>
      <w:r w:rsidR="001C559E">
        <w:rPr>
          <w:rStyle w:val="Char4"/>
          <w:rFonts w:hint="cs"/>
          <w:rtl/>
        </w:rPr>
        <w:t>ک</w:t>
      </w:r>
      <w:r w:rsidRPr="00BD5DC8">
        <w:rPr>
          <w:rStyle w:val="Char4"/>
          <w:rFonts w:hint="cs"/>
          <w:rtl/>
        </w:rPr>
        <w:t xml:space="preserve"> است، و ن</w:t>
      </w:r>
      <w:r w:rsidR="001C559E">
        <w:rPr>
          <w:rStyle w:val="Char4"/>
          <w:rFonts w:hint="cs"/>
          <w:rtl/>
        </w:rPr>
        <w:t>ی</w:t>
      </w:r>
      <w:r w:rsidRPr="00BD5DC8">
        <w:rPr>
          <w:rStyle w:val="Char4"/>
          <w:rFonts w:hint="cs"/>
          <w:rtl/>
        </w:rPr>
        <w:t>ز جنابت باعث سنگ</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و تنبل</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‌شود، و غسل نشاط و سب</w:t>
      </w:r>
      <w:r w:rsidR="001C559E">
        <w:rPr>
          <w:rStyle w:val="Char4"/>
          <w:rFonts w:hint="cs"/>
          <w:rtl/>
        </w:rPr>
        <w:t>کی</w:t>
      </w:r>
      <w:r w:rsidRPr="00BD5DC8">
        <w:rPr>
          <w:rStyle w:val="Char4"/>
          <w:rFonts w:hint="cs"/>
          <w:rtl/>
        </w:rPr>
        <w:t xml:space="preserve"> را به همراه م</w:t>
      </w:r>
      <w:r w:rsidR="001C559E">
        <w:rPr>
          <w:rStyle w:val="Char4"/>
          <w:rFonts w:hint="cs"/>
          <w:rtl/>
        </w:rPr>
        <w:t>ی</w:t>
      </w:r>
      <w:r w:rsidRPr="00BD5DC8">
        <w:rPr>
          <w:rStyle w:val="Char4"/>
          <w:rFonts w:hint="cs"/>
          <w:rtl/>
        </w:rPr>
        <w:t>‌آورد و به هم</w:t>
      </w:r>
      <w:r w:rsidR="001C559E">
        <w:rPr>
          <w:rStyle w:val="Char4"/>
          <w:rFonts w:hint="cs"/>
          <w:rtl/>
        </w:rPr>
        <w:t>ی</w:t>
      </w:r>
      <w:r w:rsidRPr="00BD5DC8">
        <w:rPr>
          <w:rStyle w:val="Char4"/>
          <w:rFonts w:hint="cs"/>
          <w:rtl/>
        </w:rPr>
        <w:t>ن جهت، 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ابوذر از غسل جنابت فارغ شد، گفت: انگار بار سنگ</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از دوش خود بر زم</w:t>
      </w:r>
      <w:r w:rsidR="001C559E">
        <w:rPr>
          <w:rStyle w:val="Char4"/>
          <w:rFonts w:hint="cs"/>
          <w:rtl/>
        </w:rPr>
        <w:t>ی</w:t>
      </w:r>
      <w:r w:rsidRPr="00BD5DC8">
        <w:rPr>
          <w:rStyle w:val="Char4"/>
          <w:rFonts w:hint="cs"/>
          <w:rtl/>
        </w:rPr>
        <w:t>ن نه</w:t>
      </w:r>
      <w:r w:rsidR="007F6B39">
        <w:rPr>
          <w:rStyle w:val="Char4"/>
          <w:rFonts w:hint="cs"/>
          <w:rtl/>
        </w:rPr>
        <w:t>اده‌ام</w:t>
      </w:r>
      <w:r w:rsidRPr="00BD5DC8">
        <w:rPr>
          <w:rStyle w:val="Char4"/>
          <w:rFonts w:hint="cs"/>
          <w:rtl/>
        </w:rPr>
        <w:t>»</w:t>
      </w:r>
      <w:r w:rsidR="006C518A" w:rsidRPr="006C518A">
        <w:rPr>
          <w:rStyle w:val="Char4"/>
          <w:rFonts w:hint="cs"/>
          <w:vertAlign w:val="superscript"/>
          <w:rtl/>
        </w:rPr>
        <w:t>(</w:t>
      </w:r>
      <w:r w:rsidR="006C518A" w:rsidRPr="006C518A">
        <w:rPr>
          <w:rStyle w:val="Char4"/>
          <w:vertAlign w:val="superscript"/>
          <w:rtl/>
        </w:rPr>
        <w:footnoteReference w:id="166"/>
      </w:r>
      <w:r w:rsidR="006C518A" w:rsidRPr="006C518A">
        <w:rPr>
          <w:rStyle w:val="Char4"/>
          <w:rFonts w:hint="cs"/>
          <w:vertAlign w:val="superscript"/>
          <w:rtl/>
        </w:rPr>
        <w:t>)</w:t>
      </w:r>
      <w:r w:rsidR="006C518A" w:rsidRPr="006C518A">
        <w:rPr>
          <w:rStyle w:val="Char4"/>
        </w:rPr>
        <w:t>.</w:t>
      </w:r>
    </w:p>
    <w:p w:rsidR="00335BB5" w:rsidRPr="00BD5DC8" w:rsidRDefault="00335BB5" w:rsidP="004709A5">
      <w:pPr>
        <w:ind w:firstLine="284"/>
        <w:jc w:val="both"/>
        <w:rPr>
          <w:rStyle w:val="Char4"/>
          <w:rtl/>
        </w:rPr>
      </w:pPr>
      <w:r w:rsidRPr="00BD5DC8">
        <w:rPr>
          <w:rStyle w:val="Char4"/>
          <w:rFonts w:hint="cs"/>
          <w:rtl/>
        </w:rPr>
        <w:t>و د</w:t>
      </w:r>
      <w:r w:rsidR="001C559E">
        <w:rPr>
          <w:rStyle w:val="Char4"/>
          <w:rFonts w:hint="cs"/>
          <w:rtl/>
        </w:rPr>
        <w:t>ک</w:t>
      </w:r>
      <w:r w:rsidRPr="00BD5DC8">
        <w:rPr>
          <w:rStyle w:val="Char4"/>
          <w:rFonts w:hint="cs"/>
          <w:rtl/>
        </w:rPr>
        <w:t>تر «مصطف</w:t>
      </w:r>
      <w:r w:rsidR="001C559E">
        <w:rPr>
          <w:rStyle w:val="Char4"/>
          <w:rFonts w:hint="cs"/>
          <w:rtl/>
        </w:rPr>
        <w:t>ی</w:t>
      </w:r>
      <w:r w:rsidRPr="00BD5DC8">
        <w:rPr>
          <w:rStyle w:val="Char4"/>
          <w:rFonts w:hint="cs"/>
          <w:rtl/>
        </w:rPr>
        <w:t xml:space="preserve"> نوران</w:t>
      </w:r>
      <w:r w:rsidR="001C559E">
        <w:rPr>
          <w:rStyle w:val="Char4"/>
          <w:rFonts w:hint="cs"/>
          <w:rtl/>
        </w:rPr>
        <w:t>ی</w:t>
      </w:r>
      <w:r w:rsidRPr="00BD5DC8">
        <w:rPr>
          <w:rStyle w:val="Char4"/>
          <w:rFonts w:hint="cs"/>
          <w:rtl/>
        </w:rPr>
        <w:t xml:space="preserve">» در </w:t>
      </w:r>
      <w:r w:rsidR="001C559E">
        <w:rPr>
          <w:rStyle w:val="Char4"/>
          <w:rFonts w:hint="cs"/>
          <w:rtl/>
        </w:rPr>
        <w:t>ک</w:t>
      </w:r>
      <w:r w:rsidRPr="00BD5DC8">
        <w:rPr>
          <w:rStyle w:val="Char4"/>
          <w:rFonts w:hint="cs"/>
          <w:rtl/>
        </w:rPr>
        <w:t>تاب «بهداشت اسلام</w:t>
      </w:r>
      <w:r w:rsidR="001C559E">
        <w:rPr>
          <w:rStyle w:val="Char4"/>
          <w:rFonts w:hint="cs"/>
          <w:rtl/>
        </w:rPr>
        <w:t>ی</w:t>
      </w:r>
      <w:r w:rsidRPr="00BD5DC8">
        <w:rPr>
          <w:rStyle w:val="Char4"/>
          <w:rFonts w:hint="cs"/>
          <w:rtl/>
        </w:rPr>
        <w:t>، ج1 ص24» در ا</w:t>
      </w:r>
      <w:r w:rsidR="001C559E">
        <w:rPr>
          <w:rStyle w:val="Char4"/>
          <w:rFonts w:hint="cs"/>
          <w:rtl/>
        </w:rPr>
        <w:t>ی</w:t>
      </w:r>
      <w:r w:rsidRPr="00BD5DC8">
        <w:rPr>
          <w:rStyle w:val="Char4"/>
          <w:rFonts w:hint="cs"/>
          <w:rtl/>
        </w:rPr>
        <w:t>ن زم</w:t>
      </w:r>
      <w:r w:rsidR="001C559E">
        <w:rPr>
          <w:rStyle w:val="Char4"/>
          <w:rFonts w:hint="cs"/>
          <w:rtl/>
        </w:rPr>
        <w:t>ی</w:t>
      </w:r>
      <w:r w:rsidRPr="00BD5DC8">
        <w:rPr>
          <w:rStyle w:val="Char4"/>
          <w:rFonts w:hint="cs"/>
          <w:rtl/>
        </w:rPr>
        <w:t>نه</w:t>
      </w:r>
      <w:r w:rsidR="003E0CC1">
        <w:rPr>
          <w:rStyle w:val="Char4"/>
          <w:rFonts w:hint="cs"/>
          <w:rtl/>
        </w:rPr>
        <w:t xml:space="preserve"> می‌</w:t>
      </w:r>
      <w:r w:rsidRPr="00BD5DC8">
        <w:rPr>
          <w:rStyle w:val="Char4"/>
          <w:rFonts w:hint="cs"/>
          <w:rtl/>
        </w:rPr>
        <w:t>نو</w:t>
      </w:r>
      <w:r w:rsidR="001C559E">
        <w:rPr>
          <w:rStyle w:val="Char4"/>
          <w:rFonts w:hint="cs"/>
          <w:rtl/>
        </w:rPr>
        <w:t>ی</w:t>
      </w:r>
      <w:r w:rsidRPr="00BD5DC8">
        <w:rPr>
          <w:rStyle w:val="Char4"/>
          <w:rFonts w:hint="cs"/>
          <w:rtl/>
        </w:rPr>
        <w:t>سد:</w:t>
      </w:r>
    </w:p>
    <w:p w:rsidR="00335BB5" w:rsidRPr="00BD5DC8" w:rsidRDefault="00335BB5" w:rsidP="004709A5">
      <w:pPr>
        <w:ind w:firstLine="284"/>
        <w:jc w:val="both"/>
        <w:rPr>
          <w:rStyle w:val="Char4"/>
          <w:rtl/>
        </w:rPr>
      </w:pPr>
      <w:r w:rsidRPr="00BD5DC8">
        <w:rPr>
          <w:rStyle w:val="Char4"/>
          <w:rFonts w:hint="cs"/>
          <w:rtl/>
        </w:rPr>
        <w:t>«غسل، علاوه برا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 xml:space="preserve">ه </w:t>
      </w:r>
      <w:r w:rsidR="001C559E">
        <w:rPr>
          <w:rStyle w:val="Char4"/>
          <w:rFonts w:hint="cs"/>
          <w:rtl/>
        </w:rPr>
        <w:t>ک</w:t>
      </w:r>
      <w:r w:rsidRPr="00BD5DC8">
        <w:rPr>
          <w:rStyle w:val="Char4"/>
          <w:rFonts w:hint="cs"/>
          <w:rtl/>
        </w:rPr>
        <w:t>ثافت‌ها</w:t>
      </w:r>
      <w:r w:rsidR="001C559E">
        <w:rPr>
          <w:rStyle w:val="Char4"/>
          <w:rFonts w:hint="cs"/>
          <w:rtl/>
        </w:rPr>
        <w:t>ی</w:t>
      </w:r>
      <w:r w:rsidRPr="00BD5DC8">
        <w:rPr>
          <w:rStyle w:val="Char4"/>
          <w:rFonts w:hint="cs"/>
          <w:rtl/>
        </w:rPr>
        <w:t xml:space="preserve"> ظاهر</w:t>
      </w:r>
      <w:r w:rsidR="001C559E">
        <w:rPr>
          <w:rStyle w:val="Char4"/>
          <w:rFonts w:hint="cs"/>
          <w:rtl/>
        </w:rPr>
        <w:t>ی</w:t>
      </w:r>
      <w:r w:rsidRPr="00BD5DC8">
        <w:rPr>
          <w:rStyle w:val="Char4"/>
          <w:rFonts w:hint="cs"/>
          <w:rtl/>
        </w:rPr>
        <w:t xml:space="preserve"> بدن را پا</w:t>
      </w:r>
      <w:r w:rsidR="001C559E">
        <w:rPr>
          <w:rStyle w:val="Char4"/>
          <w:rFonts w:hint="cs"/>
          <w:rtl/>
        </w:rPr>
        <w:t>ک</w:t>
      </w:r>
      <w:r w:rsidRPr="00BD5DC8">
        <w:rPr>
          <w:rStyle w:val="Char4"/>
          <w:rFonts w:hint="cs"/>
          <w:rtl/>
        </w:rPr>
        <w:t xml:space="preserve">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 موجب فوائد ب</w:t>
      </w:r>
      <w:r w:rsidR="001C559E">
        <w:rPr>
          <w:rStyle w:val="Char4"/>
          <w:rFonts w:hint="cs"/>
          <w:rtl/>
        </w:rPr>
        <w:t>ی</w:t>
      </w:r>
      <w:r w:rsidRPr="00BD5DC8">
        <w:rPr>
          <w:rStyle w:val="Char4"/>
          <w:rFonts w:hint="cs"/>
          <w:rtl/>
        </w:rPr>
        <w:t>‌شمار</w:t>
      </w:r>
      <w:r w:rsidR="001C559E">
        <w:rPr>
          <w:rStyle w:val="Char4"/>
          <w:rFonts w:hint="cs"/>
          <w:rtl/>
        </w:rPr>
        <w:t>ی</w:t>
      </w:r>
      <w:r w:rsidRPr="00BD5DC8">
        <w:rPr>
          <w:rStyle w:val="Char4"/>
          <w:rFonts w:hint="cs"/>
          <w:rtl/>
        </w:rPr>
        <w:t xml:space="preserve"> است. انسان با عمل زناشو</w:t>
      </w:r>
      <w:r w:rsidR="001C559E">
        <w:rPr>
          <w:rStyle w:val="Char4"/>
          <w:rFonts w:hint="cs"/>
          <w:rtl/>
        </w:rPr>
        <w:t>یی</w:t>
      </w:r>
      <w:r w:rsidRPr="00BD5DC8">
        <w:rPr>
          <w:rStyle w:val="Char4"/>
          <w:rFonts w:hint="cs"/>
          <w:rtl/>
        </w:rPr>
        <w:t xml:space="preserve"> (جماع) و نزد</w:t>
      </w:r>
      <w:r w:rsidR="001C559E">
        <w:rPr>
          <w:rStyle w:val="Char4"/>
          <w:rFonts w:hint="cs"/>
          <w:rtl/>
        </w:rPr>
        <w:t>یکی</w:t>
      </w:r>
      <w:r w:rsidRPr="00BD5DC8">
        <w:rPr>
          <w:rStyle w:val="Char4"/>
          <w:rFonts w:hint="cs"/>
          <w:rtl/>
        </w:rPr>
        <w:t>، سلول‌ها</w:t>
      </w:r>
      <w:r w:rsidR="001C559E">
        <w:rPr>
          <w:rStyle w:val="Char4"/>
          <w:rFonts w:hint="cs"/>
          <w:rtl/>
        </w:rPr>
        <w:t>ی</w:t>
      </w:r>
      <w:r w:rsidRPr="00BD5DC8">
        <w:rPr>
          <w:rStyle w:val="Char4"/>
          <w:rFonts w:hint="cs"/>
          <w:rtl/>
        </w:rPr>
        <w:t xml:space="preserve"> بدن او م</w:t>
      </w:r>
      <w:r w:rsidR="001C559E">
        <w:rPr>
          <w:rStyle w:val="Char4"/>
          <w:rFonts w:hint="cs"/>
          <w:rtl/>
        </w:rPr>
        <w:t>ی</w:t>
      </w:r>
      <w:r w:rsidRPr="00BD5DC8">
        <w:rPr>
          <w:rStyle w:val="Char4"/>
          <w:rFonts w:hint="cs"/>
          <w:rtl/>
        </w:rPr>
        <w:t>‌م</w:t>
      </w:r>
      <w:r w:rsidR="001C559E">
        <w:rPr>
          <w:rStyle w:val="Char4"/>
          <w:rFonts w:hint="cs"/>
          <w:rtl/>
        </w:rPr>
        <w:t>ی</w:t>
      </w:r>
      <w:r w:rsidRPr="00BD5DC8">
        <w:rPr>
          <w:rStyle w:val="Char4"/>
          <w:rFonts w:hint="cs"/>
          <w:rtl/>
        </w:rPr>
        <w:t>رند. ا</w:t>
      </w:r>
      <w:r w:rsidR="001C559E">
        <w:rPr>
          <w:rStyle w:val="Char4"/>
          <w:rFonts w:hint="cs"/>
          <w:rtl/>
        </w:rPr>
        <w:t>ی</w:t>
      </w:r>
      <w:r w:rsidRPr="00BD5DC8">
        <w:rPr>
          <w:rStyle w:val="Char4"/>
          <w:rFonts w:hint="cs"/>
          <w:rtl/>
        </w:rPr>
        <w:t>ن سلول‌ها با شستن بدن، ح</w:t>
      </w:r>
      <w:r w:rsidR="001C559E">
        <w:rPr>
          <w:rStyle w:val="Char4"/>
          <w:rFonts w:hint="cs"/>
          <w:rtl/>
        </w:rPr>
        <w:t>ی</w:t>
      </w:r>
      <w:r w:rsidRPr="00BD5DC8">
        <w:rPr>
          <w:rStyle w:val="Char4"/>
          <w:rFonts w:hint="cs"/>
          <w:rtl/>
        </w:rPr>
        <w:t>ات د</w:t>
      </w:r>
      <w:r w:rsidR="001C559E">
        <w:rPr>
          <w:rStyle w:val="Char4"/>
          <w:rFonts w:hint="cs"/>
          <w:rtl/>
        </w:rPr>
        <w:t>ی</w:t>
      </w:r>
      <w:r w:rsidRPr="00BD5DC8">
        <w:rPr>
          <w:rStyle w:val="Char4"/>
          <w:rFonts w:hint="cs"/>
          <w:rtl/>
        </w:rPr>
        <w:t>گر</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دا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نند، و بدن بدون غسل بو م</w:t>
      </w:r>
      <w:r w:rsidR="001C559E">
        <w:rPr>
          <w:rStyle w:val="Char4"/>
          <w:rFonts w:hint="cs"/>
          <w:rtl/>
        </w:rPr>
        <w:t>ی</w:t>
      </w:r>
      <w:r w:rsidRPr="00BD5DC8">
        <w:rPr>
          <w:rStyle w:val="Char4"/>
          <w:rFonts w:hint="cs"/>
          <w:rtl/>
        </w:rPr>
        <w:t>‌گ</w:t>
      </w:r>
      <w:r w:rsidR="001C559E">
        <w:rPr>
          <w:rStyle w:val="Char4"/>
          <w:rFonts w:hint="cs"/>
          <w:rtl/>
        </w:rPr>
        <w:t>ی</w:t>
      </w:r>
      <w:r w:rsidRPr="00BD5DC8">
        <w:rPr>
          <w:rStyle w:val="Char4"/>
          <w:rFonts w:hint="cs"/>
          <w:rtl/>
        </w:rPr>
        <w:t>رد، چون همه فضولات به عروق لنفاو</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xml:space="preserve">زد </w:t>
      </w:r>
      <w:r w:rsidR="001C559E">
        <w:rPr>
          <w:rStyle w:val="Char4"/>
          <w:rFonts w:hint="cs"/>
          <w:rtl/>
        </w:rPr>
        <w:t>ک</w:t>
      </w:r>
      <w:r w:rsidRPr="00BD5DC8">
        <w:rPr>
          <w:rStyle w:val="Char4"/>
          <w:rFonts w:hint="cs"/>
          <w:rtl/>
        </w:rPr>
        <w:t>ه غ</w:t>
      </w:r>
      <w:r w:rsidR="001C559E">
        <w:rPr>
          <w:rStyle w:val="Char4"/>
          <w:rFonts w:hint="cs"/>
          <w:rtl/>
        </w:rPr>
        <w:t>ی</w:t>
      </w:r>
      <w:r w:rsidRPr="00BD5DC8">
        <w:rPr>
          <w:rStyle w:val="Char4"/>
          <w:rFonts w:hint="cs"/>
          <w:rtl/>
        </w:rPr>
        <w:t>ر از عروق خون</w:t>
      </w:r>
      <w:r w:rsidR="001C559E">
        <w:rPr>
          <w:rStyle w:val="Char4"/>
          <w:rFonts w:hint="cs"/>
          <w:rtl/>
        </w:rPr>
        <w:t>ی</w:t>
      </w:r>
      <w:r w:rsidRPr="00BD5DC8">
        <w:rPr>
          <w:rStyle w:val="Char4"/>
          <w:rFonts w:hint="cs"/>
          <w:rtl/>
        </w:rPr>
        <w:t xml:space="preserve"> هستند. و ماده‌</w:t>
      </w:r>
      <w:r w:rsidR="001C559E">
        <w:rPr>
          <w:rStyle w:val="Char4"/>
          <w:rFonts w:hint="cs"/>
          <w:rtl/>
        </w:rPr>
        <w:t>ی</w:t>
      </w:r>
      <w:r w:rsidRPr="00BD5DC8">
        <w:rPr>
          <w:rStyle w:val="Char4"/>
          <w:rFonts w:hint="cs"/>
          <w:rtl/>
        </w:rPr>
        <w:t xml:space="preserve"> اسپر</w:t>
      </w:r>
      <w:r w:rsidR="001C559E">
        <w:rPr>
          <w:rStyle w:val="Char4"/>
          <w:rFonts w:hint="cs"/>
          <w:rtl/>
        </w:rPr>
        <w:t>ی</w:t>
      </w:r>
      <w:r w:rsidRPr="00BD5DC8">
        <w:rPr>
          <w:rStyle w:val="Char4"/>
          <w:rFonts w:hint="cs"/>
          <w:rtl/>
        </w:rPr>
        <w:t xml:space="preserve"> تنها در غده‌ها</w:t>
      </w:r>
      <w:r w:rsidR="001C559E">
        <w:rPr>
          <w:rStyle w:val="Char4"/>
          <w:rFonts w:hint="cs"/>
          <w:rtl/>
        </w:rPr>
        <w:t>ی</w:t>
      </w:r>
      <w:r w:rsidRPr="00BD5DC8">
        <w:rPr>
          <w:rStyle w:val="Char4"/>
          <w:rFonts w:hint="cs"/>
          <w:rtl/>
        </w:rPr>
        <w:t xml:space="preserve"> لنفاو</w:t>
      </w:r>
      <w:r w:rsidR="001C559E">
        <w:rPr>
          <w:rStyle w:val="Char4"/>
          <w:rFonts w:hint="cs"/>
          <w:rtl/>
        </w:rPr>
        <w:t>ی</w:t>
      </w:r>
      <w:r w:rsidRPr="00BD5DC8">
        <w:rPr>
          <w:rStyle w:val="Char4"/>
          <w:rFonts w:hint="cs"/>
          <w:rtl/>
        </w:rPr>
        <w:t xml:space="preserve"> و</w:t>
      </w:r>
      <w:r w:rsidR="001C559E">
        <w:rPr>
          <w:rStyle w:val="Char4"/>
          <w:rFonts w:hint="cs"/>
          <w:rtl/>
        </w:rPr>
        <w:t>ک</w:t>
      </w:r>
      <w:r w:rsidRPr="00BD5DC8">
        <w:rPr>
          <w:rStyle w:val="Char4"/>
          <w:rFonts w:hint="cs"/>
          <w:rtl/>
        </w:rPr>
        <w:t>شاله‌</w:t>
      </w:r>
      <w:r w:rsidR="001C559E">
        <w:rPr>
          <w:rStyle w:val="Char4"/>
          <w:rFonts w:hint="cs"/>
          <w:rtl/>
        </w:rPr>
        <w:t>ی</w:t>
      </w:r>
      <w:r w:rsidRPr="00BD5DC8">
        <w:rPr>
          <w:rStyle w:val="Char4"/>
          <w:rFonts w:hint="cs"/>
          <w:rtl/>
        </w:rPr>
        <w:t xml:space="preserve"> ران‌ها و ز</w:t>
      </w:r>
      <w:r w:rsidR="001C559E">
        <w:rPr>
          <w:rStyle w:val="Char4"/>
          <w:rFonts w:hint="cs"/>
          <w:rtl/>
        </w:rPr>
        <w:t>ی</w:t>
      </w:r>
      <w:r w:rsidRPr="00BD5DC8">
        <w:rPr>
          <w:rStyle w:val="Char4"/>
          <w:rFonts w:hint="cs"/>
          <w:rtl/>
        </w:rPr>
        <w:t>ر بغل است.»</w:t>
      </w:r>
    </w:p>
    <w:p w:rsidR="00335BB5" w:rsidRPr="00BD5DC8" w:rsidRDefault="00335BB5" w:rsidP="004709A5">
      <w:pPr>
        <w:ind w:firstLine="284"/>
        <w:jc w:val="both"/>
        <w:rPr>
          <w:rStyle w:val="Char4"/>
          <w:rtl/>
        </w:rPr>
      </w:pPr>
      <w:r w:rsidRPr="00BD5DC8">
        <w:rPr>
          <w:rStyle w:val="Char4"/>
          <w:rFonts w:hint="cs"/>
          <w:rtl/>
        </w:rPr>
        <w:t>و احمد محمد سل</w:t>
      </w:r>
      <w:r w:rsidR="001C559E">
        <w:rPr>
          <w:rStyle w:val="Char4"/>
          <w:rFonts w:hint="cs"/>
          <w:rtl/>
        </w:rPr>
        <w:t>ی</w:t>
      </w:r>
      <w:r w:rsidRPr="00BD5DC8">
        <w:rPr>
          <w:rStyle w:val="Char4"/>
          <w:rFonts w:hint="cs"/>
          <w:rtl/>
        </w:rPr>
        <w:t xml:space="preserve">مان در </w:t>
      </w:r>
      <w:r w:rsidR="001C559E">
        <w:rPr>
          <w:rStyle w:val="Char4"/>
          <w:rFonts w:hint="cs"/>
          <w:rtl/>
        </w:rPr>
        <w:t>ک</w:t>
      </w:r>
      <w:r w:rsidRPr="00BD5DC8">
        <w:rPr>
          <w:rStyle w:val="Char4"/>
          <w:rFonts w:hint="cs"/>
          <w:rtl/>
        </w:rPr>
        <w:t>تاب «القران والطبّ الحد</w:t>
      </w:r>
      <w:r w:rsidR="001C559E">
        <w:rPr>
          <w:rStyle w:val="Char4"/>
          <w:rFonts w:hint="cs"/>
          <w:rtl/>
        </w:rPr>
        <w:t>ی</w:t>
      </w:r>
      <w:r w:rsidRPr="00BD5DC8">
        <w:rPr>
          <w:rStyle w:val="Char4"/>
          <w:rFonts w:hint="cs"/>
          <w:rtl/>
        </w:rPr>
        <w:t>ث، ص223» م</w:t>
      </w:r>
      <w:r w:rsidR="001C559E">
        <w:rPr>
          <w:rStyle w:val="Char4"/>
          <w:rFonts w:hint="cs"/>
          <w:rtl/>
        </w:rPr>
        <w:t>ی</w:t>
      </w:r>
      <w:r w:rsidRPr="00BD5DC8">
        <w:rPr>
          <w:rStyle w:val="Char4"/>
          <w:rFonts w:hint="cs"/>
          <w:rtl/>
        </w:rPr>
        <w:t>‌نو</w:t>
      </w:r>
      <w:r w:rsidR="001C559E">
        <w:rPr>
          <w:rStyle w:val="Char4"/>
          <w:rFonts w:hint="cs"/>
          <w:rtl/>
        </w:rPr>
        <w:t>ی</w:t>
      </w:r>
      <w:r w:rsidRPr="00BD5DC8">
        <w:rPr>
          <w:rStyle w:val="Char4"/>
          <w:rFonts w:hint="cs"/>
          <w:rtl/>
        </w:rPr>
        <w:t>سد:</w:t>
      </w:r>
    </w:p>
    <w:p w:rsidR="00335BB5" w:rsidRPr="00BD5DC8" w:rsidRDefault="00335BB5" w:rsidP="004709A5">
      <w:pPr>
        <w:ind w:firstLine="284"/>
        <w:jc w:val="both"/>
        <w:rPr>
          <w:rStyle w:val="Char4"/>
          <w:rtl/>
        </w:rPr>
      </w:pPr>
      <w:r w:rsidRPr="00BD5DC8">
        <w:rPr>
          <w:rStyle w:val="Char4"/>
          <w:rFonts w:hint="cs"/>
          <w:rtl/>
        </w:rPr>
        <w:t>«چون من</w:t>
      </w:r>
      <w:r w:rsidR="001C559E">
        <w:rPr>
          <w:rStyle w:val="Char4"/>
          <w:rFonts w:hint="cs"/>
          <w:rtl/>
        </w:rPr>
        <w:t>ی</w:t>
      </w:r>
      <w:r w:rsidRPr="00BD5DC8">
        <w:rPr>
          <w:rStyle w:val="Char4"/>
          <w:rFonts w:hint="cs"/>
          <w:rtl/>
        </w:rPr>
        <w:t xml:space="preserve"> دارا</w:t>
      </w:r>
      <w:r w:rsidR="001C559E">
        <w:rPr>
          <w:rStyle w:val="Char4"/>
          <w:rFonts w:hint="cs"/>
          <w:rtl/>
        </w:rPr>
        <w:t>ی</w:t>
      </w:r>
      <w:r w:rsidRPr="00BD5DC8">
        <w:rPr>
          <w:rStyle w:val="Char4"/>
          <w:rFonts w:hint="cs"/>
          <w:rtl/>
        </w:rPr>
        <w:t xml:space="preserve"> مقدار</w:t>
      </w:r>
      <w:r w:rsidR="001C559E">
        <w:rPr>
          <w:rStyle w:val="Char4"/>
          <w:rFonts w:hint="cs"/>
          <w:rtl/>
        </w:rPr>
        <w:t>ی</w:t>
      </w:r>
      <w:r w:rsidRPr="00BD5DC8">
        <w:rPr>
          <w:rStyle w:val="Char4"/>
          <w:rFonts w:hint="cs"/>
          <w:rtl/>
        </w:rPr>
        <w:t xml:space="preserve"> ما</w:t>
      </w:r>
      <w:r w:rsidR="001C559E">
        <w:rPr>
          <w:rStyle w:val="Char4"/>
          <w:rFonts w:hint="cs"/>
          <w:rtl/>
        </w:rPr>
        <w:t>ی</w:t>
      </w:r>
      <w:r w:rsidRPr="00BD5DC8">
        <w:rPr>
          <w:rStyle w:val="Char4"/>
          <w:rFonts w:hint="cs"/>
          <w:rtl/>
        </w:rPr>
        <w:t>ع لزج است، موسوم به «موس</w:t>
      </w:r>
      <w:r w:rsidR="001C559E">
        <w:rPr>
          <w:rStyle w:val="Char4"/>
          <w:rFonts w:hint="cs"/>
          <w:rtl/>
        </w:rPr>
        <w:t>ی</w:t>
      </w:r>
      <w:r w:rsidRPr="00BD5DC8">
        <w:rPr>
          <w:rStyle w:val="Char4"/>
          <w:rFonts w:hint="cs"/>
          <w:rtl/>
        </w:rPr>
        <w:t>ن» اطراف سوراخ‌ها</w:t>
      </w:r>
      <w:r w:rsidR="001C559E">
        <w:rPr>
          <w:rStyle w:val="Char4"/>
          <w:rFonts w:hint="cs"/>
          <w:rtl/>
        </w:rPr>
        <w:t>ی</w:t>
      </w:r>
      <w:r w:rsidRPr="00BD5DC8">
        <w:rPr>
          <w:rStyle w:val="Char4"/>
          <w:rFonts w:hint="cs"/>
          <w:rtl/>
        </w:rPr>
        <w:t xml:space="preserve"> بدن را به خوب</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‌گ</w:t>
      </w:r>
      <w:r w:rsidR="001C559E">
        <w:rPr>
          <w:rStyle w:val="Char4"/>
          <w:rFonts w:hint="cs"/>
          <w:rtl/>
        </w:rPr>
        <w:t>ی</w:t>
      </w:r>
      <w:r w:rsidRPr="00BD5DC8">
        <w:rPr>
          <w:rStyle w:val="Char4"/>
          <w:rFonts w:hint="cs"/>
          <w:rtl/>
        </w:rPr>
        <w:t xml:space="preserve">رد و به </w:t>
      </w:r>
      <w:r w:rsidR="001C559E">
        <w:rPr>
          <w:rStyle w:val="Char4"/>
          <w:rFonts w:hint="cs"/>
          <w:rtl/>
        </w:rPr>
        <w:t>ک</w:t>
      </w:r>
      <w:r w:rsidRPr="00BD5DC8">
        <w:rPr>
          <w:rStyle w:val="Char4"/>
          <w:rFonts w:hint="cs"/>
          <w:rtl/>
        </w:rPr>
        <w:t>ل</w:t>
      </w:r>
      <w:r w:rsidR="001C559E">
        <w:rPr>
          <w:rStyle w:val="Char4"/>
          <w:rFonts w:hint="cs"/>
          <w:rtl/>
        </w:rPr>
        <w:t>ی</w:t>
      </w:r>
      <w:r w:rsidRPr="00BD5DC8">
        <w:rPr>
          <w:rStyle w:val="Char4"/>
          <w:rFonts w:hint="cs"/>
          <w:rtl/>
        </w:rPr>
        <w:t xml:space="preserve"> تنفس (پوست بدن دارا</w:t>
      </w:r>
      <w:r w:rsidR="001C559E">
        <w:rPr>
          <w:rStyle w:val="Char4"/>
          <w:rFonts w:hint="cs"/>
          <w:rtl/>
        </w:rPr>
        <w:t>ی</w:t>
      </w:r>
      <w:r w:rsidRPr="00BD5DC8">
        <w:rPr>
          <w:rStyle w:val="Char4"/>
          <w:rFonts w:hint="cs"/>
          <w:rtl/>
        </w:rPr>
        <w:t xml:space="preserve"> 2 م</w:t>
      </w:r>
      <w:r w:rsidR="001C559E">
        <w:rPr>
          <w:rStyle w:val="Char4"/>
          <w:rFonts w:hint="cs"/>
          <w:rtl/>
        </w:rPr>
        <w:t>ی</w:t>
      </w:r>
      <w:r w:rsidRPr="00BD5DC8">
        <w:rPr>
          <w:rStyle w:val="Char4"/>
          <w:rFonts w:hint="cs"/>
          <w:rtl/>
        </w:rPr>
        <w:t>ل</w:t>
      </w:r>
      <w:r w:rsidR="001C559E">
        <w:rPr>
          <w:rStyle w:val="Char4"/>
          <w:rFonts w:hint="cs"/>
          <w:rtl/>
        </w:rPr>
        <w:t>ی</w:t>
      </w:r>
      <w:r w:rsidRPr="00BD5DC8">
        <w:rPr>
          <w:rStyle w:val="Char4"/>
          <w:rFonts w:hint="cs"/>
          <w:rtl/>
        </w:rPr>
        <w:t xml:space="preserve">ون سوراخ است </w:t>
      </w:r>
      <w:r w:rsidR="001C559E">
        <w:rPr>
          <w:rStyle w:val="Char4"/>
          <w:rFonts w:hint="cs"/>
          <w:rtl/>
        </w:rPr>
        <w:t>ک</w:t>
      </w:r>
      <w:r w:rsidRPr="00BD5DC8">
        <w:rPr>
          <w:rStyle w:val="Char4"/>
          <w:rFonts w:hint="cs"/>
          <w:rtl/>
        </w:rPr>
        <w:t>ه مبادله‌</w:t>
      </w:r>
      <w:r w:rsidR="001C559E">
        <w:rPr>
          <w:rStyle w:val="Char4"/>
          <w:rFonts w:hint="cs"/>
          <w:rtl/>
        </w:rPr>
        <w:t>ی</w:t>
      </w:r>
      <w:r w:rsidRPr="00BD5DC8">
        <w:rPr>
          <w:rStyle w:val="Char4"/>
          <w:rFonts w:hint="cs"/>
          <w:rtl/>
        </w:rPr>
        <w:t xml:space="preserve"> گاز</w:t>
      </w:r>
      <w:r w:rsidR="001C559E">
        <w:rPr>
          <w:rStyle w:val="Char4"/>
          <w:rFonts w:hint="cs"/>
          <w:rtl/>
        </w:rPr>
        <w:t>ی</w:t>
      </w:r>
      <w:r w:rsidRPr="00BD5DC8">
        <w:rPr>
          <w:rStyle w:val="Char4"/>
          <w:rFonts w:hint="cs"/>
          <w:rtl/>
        </w:rPr>
        <w:t xml:space="preserve"> با هوا</w:t>
      </w:r>
      <w:r w:rsidR="001C559E">
        <w:rPr>
          <w:rStyle w:val="Char4"/>
          <w:rFonts w:hint="cs"/>
          <w:rtl/>
        </w:rPr>
        <w:t>ی</w:t>
      </w:r>
      <w:r w:rsidRPr="00BD5DC8">
        <w:rPr>
          <w:rStyle w:val="Char4"/>
          <w:rFonts w:hint="cs"/>
          <w:rtl/>
        </w:rPr>
        <w:t xml:space="preserve"> مجاور دارد</w:t>
      </w:r>
      <w:r w:rsidR="001F073B">
        <w:rPr>
          <w:rStyle w:val="Char4"/>
          <w:rFonts w:hint="cs"/>
          <w:rtl/>
        </w:rPr>
        <w:t>).</w:t>
      </w:r>
      <w:r w:rsidRPr="00BD5DC8">
        <w:rPr>
          <w:rStyle w:val="Char4"/>
          <w:rFonts w:hint="cs"/>
          <w:rtl/>
        </w:rPr>
        <w:t xml:space="preserve"> قطع م</w:t>
      </w:r>
      <w:r w:rsidR="001C559E">
        <w:rPr>
          <w:rStyle w:val="Char4"/>
          <w:rFonts w:hint="cs"/>
          <w:rtl/>
        </w:rPr>
        <w:t>ی</w:t>
      </w:r>
      <w:r w:rsidRPr="00BD5DC8">
        <w:rPr>
          <w:rStyle w:val="Char4"/>
          <w:rFonts w:hint="cs"/>
          <w:rtl/>
        </w:rPr>
        <w:t>‌شود و با غسل‌</w:t>
      </w:r>
      <w:r w:rsidR="001C559E">
        <w:rPr>
          <w:rStyle w:val="Char4"/>
          <w:rFonts w:hint="cs"/>
          <w:rtl/>
        </w:rPr>
        <w:t>ک</w:t>
      </w:r>
      <w:r w:rsidRPr="00BD5DC8">
        <w:rPr>
          <w:rStyle w:val="Char4"/>
          <w:rFonts w:hint="cs"/>
          <w:rtl/>
        </w:rPr>
        <w:t>ردن، اعصاب منبسط وآنها را به حال طب</w:t>
      </w:r>
      <w:r w:rsidR="001C559E">
        <w:rPr>
          <w:rStyle w:val="Char4"/>
          <w:rFonts w:hint="cs"/>
          <w:rtl/>
        </w:rPr>
        <w:t>ی</w:t>
      </w:r>
      <w:r w:rsidRPr="00BD5DC8">
        <w:rPr>
          <w:rStyle w:val="Char4"/>
          <w:rFonts w:hint="cs"/>
          <w:rtl/>
        </w:rPr>
        <w:t>ع</w:t>
      </w:r>
      <w:r w:rsidR="001C559E">
        <w:rPr>
          <w:rStyle w:val="Char4"/>
          <w:rFonts w:hint="cs"/>
          <w:rtl/>
        </w:rPr>
        <w:t>ی</w:t>
      </w:r>
      <w:r w:rsidRPr="00BD5DC8">
        <w:rPr>
          <w:rStyle w:val="Char4"/>
          <w:rFonts w:hint="cs"/>
          <w:rtl/>
        </w:rPr>
        <w:t xml:space="preserve"> وعاد</w:t>
      </w:r>
      <w:r w:rsidR="001C559E">
        <w:rPr>
          <w:rStyle w:val="Char4"/>
          <w:rFonts w:hint="cs"/>
          <w:rtl/>
        </w:rPr>
        <w:t>ی</w:t>
      </w:r>
      <w:r w:rsidRPr="00BD5DC8">
        <w:rPr>
          <w:rStyle w:val="Char4"/>
          <w:rFonts w:hint="cs"/>
          <w:rtl/>
        </w:rPr>
        <w:t xml:space="preserve"> بر م</w:t>
      </w:r>
      <w:r w:rsidR="001C559E">
        <w:rPr>
          <w:rStyle w:val="Char4"/>
          <w:rFonts w:hint="cs"/>
          <w:rtl/>
        </w:rPr>
        <w:t>ی</w:t>
      </w:r>
      <w:r w:rsidRPr="00BD5DC8">
        <w:rPr>
          <w:rStyle w:val="Char4"/>
          <w:rFonts w:hint="cs"/>
          <w:rtl/>
        </w:rPr>
        <w:t>‌گرداند»</w:t>
      </w:r>
      <w:r w:rsidR="007F6B39">
        <w:rPr>
          <w:rStyle w:val="Char4"/>
          <w:rFonts w:hint="cs"/>
          <w:rtl/>
        </w:rPr>
        <w:t>.</w:t>
      </w:r>
      <w:r w:rsidR="001C559E">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وآقا</w:t>
      </w:r>
      <w:r w:rsidR="001C559E">
        <w:rPr>
          <w:rStyle w:val="Char4"/>
          <w:rFonts w:hint="cs"/>
          <w:rtl/>
        </w:rPr>
        <w:t>ی</w:t>
      </w:r>
      <w:r w:rsidRPr="00BD5DC8">
        <w:rPr>
          <w:rStyle w:val="Char4"/>
          <w:rFonts w:hint="cs"/>
          <w:rtl/>
        </w:rPr>
        <w:t xml:space="preserve"> م</w:t>
      </w:r>
      <w:r w:rsidR="001C559E">
        <w:rPr>
          <w:rStyle w:val="Char4"/>
          <w:rFonts w:hint="cs"/>
          <w:rtl/>
        </w:rPr>
        <w:t>ک</w:t>
      </w:r>
      <w:r w:rsidRPr="00BD5DC8">
        <w:rPr>
          <w:rStyle w:val="Char4"/>
          <w:rFonts w:hint="cs"/>
          <w:rtl/>
        </w:rPr>
        <w:t>ارم ش</w:t>
      </w:r>
      <w:r w:rsidR="001C559E">
        <w:rPr>
          <w:rStyle w:val="Char4"/>
          <w:rFonts w:hint="cs"/>
          <w:rtl/>
        </w:rPr>
        <w:t>ی</w:t>
      </w:r>
      <w:r w:rsidRPr="00BD5DC8">
        <w:rPr>
          <w:rStyle w:val="Char4"/>
          <w:rFonts w:hint="cs"/>
          <w:rtl/>
        </w:rPr>
        <w:t>راز</w:t>
      </w:r>
      <w:r w:rsidR="001C559E">
        <w:rPr>
          <w:rStyle w:val="Char4"/>
          <w:rFonts w:hint="cs"/>
          <w:rtl/>
        </w:rPr>
        <w:t>ی</w:t>
      </w:r>
      <w:r w:rsidRPr="00BD5DC8">
        <w:rPr>
          <w:rStyle w:val="Char4"/>
          <w:rFonts w:hint="cs"/>
          <w:rtl/>
        </w:rPr>
        <w:t xml:space="preserve"> در «تفس</w:t>
      </w:r>
      <w:r w:rsidR="001C559E">
        <w:rPr>
          <w:rStyle w:val="Char4"/>
          <w:rFonts w:hint="cs"/>
          <w:rtl/>
        </w:rPr>
        <w:t>ی</w:t>
      </w:r>
      <w:r w:rsidRPr="00BD5DC8">
        <w:rPr>
          <w:rStyle w:val="Char4"/>
          <w:rFonts w:hint="cs"/>
          <w:rtl/>
        </w:rPr>
        <w:t>ر نمونه، ج4 صص 376-375» م</w:t>
      </w:r>
      <w:r w:rsidR="001C559E">
        <w:rPr>
          <w:rStyle w:val="Char4"/>
          <w:rFonts w:hint="cs"/>
          <w:rtl/>
        </w:rPr>
        <w:t>ی</w:t>
      </w:r>
      <w:r w:rsidRPr="00BD5DC8">
        <w:rPr>
          <w:rStyle w:val="Char4"/>
          <w:rFonts w:hint="cs"/>
          <w:rtl/>
        </w:rPr>
        <w:t>‌نو</w:t>
      </w:r>
      <w:r w:rsidR="001C559E">
        <w:rPr>
          <w:rStyle w:val="Char4"/>
          <w:rFonts w:hint="cs"/>
          <w:rtl/>
        </w:rPr>
        <w:t>ی</w:t>
      </w:r>
      <w:r w:rsidRPr="00BD5DC8">
        <w:rPr>
          <w:rStyle w:val="Char4"/>
          <w:rFonts w:hint="cs"/>
          <w:rtl/>
        </w:rPr>
        <w:t>سد:</w:t>
      </w:r>
    </w:p>
    <w:p w:rsidR="00335BB5" w:rsidRPr="00BD5DC8" w:rsidRDefault="00335BB5" w:rsidP="004709A5">
      <w:pPr>
        <w:ind w:firstLine="284"/>
        <w:jc w:val="both"/>
        <w:rPr>
          <w:rStyle w:val="Char4"/>
          <w:rtl/>
        </w:rPr>
      </w:pPr>
      <w:r w:rsidRPr="00BD5DC8">
        <w:rPr>
          <w:rStyle w:val="Char4"/>
          <w:rFonts w:hint="cs"/>
          <w:rtl/>
        </w:rPr>
        <w:t>«طبق تحق</w:t>
      </w:r>
      <w:r w:rsidR="001C559E">
        <w:rPr>
          <w:rStyle w:val="Char4"/>
          <w:rFonts w:hint="cs"/>
          <w:rtl/>
        </w:rPr>
        <w:t>ی</w:t>
      </w:r>
      <w:r w:rsidRPr="00BD5DC8">
        <w:rPr>
          <w:rStyle w:val="Char4"/>
          <w:rFonts w:hint="cs"/>
          <w:rtl/>
        </w:rPr>
        <w:t>قات دانشمندان، در بدن انسان دو سلسله اعصاب نبات</w:t>
      </w:r>
      <w:r w:rsidR="001C559E">
        <w:rPr>
          <w:rStyle w:val="Char4"/>
          <w:rFonts w:hint="cs"/>
          <w:rtl/>
        </w:rPr>
        <w:t>ی</w:t>
      </w:r>
      <w:r w:rsidRPr="00BD5DC8">
        <w:rPr>
          <w:rStyle w:val="Char4"/>
          <w:rFonts w:hint="cs"/>
          <w:rtl/>
        </w:rPr>
        <w:t xml:space="preserve"> وجود دارد </w:t>
      </w:r>
      <w:r w:rsidR="001C559E">
        <w:rPr>
          <w:rStyle w:val="Char4"/>
          <w:rFonts w:hint="cs"/>
          <w:rtl/>
        </w:rPr>
        <w:t>ک</w:t>
      </w:r>
      <w:r w:rsidRPr="00BD5DC8">
        <w:rPr>
          <w:rStyle w:val="Char4"/>
          <w:rFonts w:hint="cs"/>
          <w:rtl/>
        </w:rPr>
        <w:t>ه تمام فعال</w:t>
      </w:r>
      <w:r w:rsidR="001C559E">
        <w:rPr>
          <w:rStyle w:val="Char4"/>
          <w:rFonts w:hint="cs"/>
          <w:rtl/>
        </w:rPr>
        <w:t>ی</w:t>
      </w:r>
      <w:r w:rsidRPr="00BD5DC8">
        <w:rPr>
          <w:rStyle w:val="Char4"/>
          <w:rFonts w:hint="cs"/>
          <w:rtl/>
        </w:rPr>
        <w:t>ت‌ها</w:t>
      </w:r>
      <w:r w:rsidR="001C559E">
        <w:rPr>
          <w:rStyle w:val="Char4"/>
          <w:rFonts w:hint="cs"/>
          <w:rtl/>
        </w:rPr>
        <w:t>ی</w:t>
      </w:r>
      <w:r w:rsidRPr="00BD5DC8">
        <w:rPr>
          <w:rStyle w:val="Char4"/>
          <w:rFonts w:hint="cs"/>
          <w:rtl/>
        </w:rPr>
        <w:t xml:space="preserve"> بدن را </w:t>
      </w:r>
      <w:r w:rsidR="001C559E">
        <w:rPr>
          <w:rStyle w:val="Char4"/>
          <w:rFonts w:hint="cs"/>
          <w:rtl/>
        </w:rPr>
        <w:t>ک</w:t>
      </w:r>
      <w:r w:rsidRPr="00BD5DC8">
        <w:rPr>
          <w:rStyle w:val="Char4"/>
          <w:rFonts w:hint="cs"/>
          <w:rtl/>
        </w:rPr>
        <w:t>نترل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نند: «اعصاب سمپات</w:t>
      </w:r>
      <w:r w:rsidR="001C559E">
        <w:rPr>
          <w:rStyle w:val="Char4"/>
          <w:rFonts w:hint="cs"/>
          <w:rtl/>
        </w:rPr>
        <w:t>یک</w:t>
      </w:r>
      <w:r w:rsidRPr="00BD5DC8">
        <w:rPr>
          <w:rStyle w:val="Char4"/>
          <w:rFonts w:hint="cs"/>
          <w:rtl/>
        </w:rPr>
        <w:t>» و «اعصاب پاراسمپات</w:t>
      </w:r>
      <w:r w:rsidR="001C559E">
        <w:rPr>
          <w:rStyle w:val="Char4"/>
          <w:rFonts w:hint="cs"/>
          <w:rtl/>
        </w:rPr>
        <w:t>یک</w:t>
      </w:r>
      <w:r w:rsidRPr="00BD5DC8">
        <w:rPr>
          <w:rStyle w:val="Char4"/>
          <w:rFonts w:hint="cs"/>
          <w:rtl/>
        </w:rPr>
        <w:t>»</w:t>
      </w:r>
      <w:r w:rsidR="003E0CC1">
        <w:rPr>
          <w:rStyle w:val="Char4"/>
          <w:rFonts w:hint="cs"/>
          <w:rtl/>
        </w:rPr>
        <w:t>،</w:t>
      </w:r>
      <w:r w:rsidRPr="00BD5DC8">
        <w:rPr>
          <w:rStyle w:val="Char4"/>
          <w:rFonts w:hint="cs"/>
          <w:rtl/>
        </w:rPr>
        <w:t xml:space="preserve"> ا</w:t>
      </w:r>
      <w:r w:rsidR="001C559E">
        <w:rPr>
          <w:rStyle w:val="Char4"/>
          <w:rFonts w:hint="cs"/>
          <w:rtl/>
        </w:rPr>
        <w:t>ی</w:t>
      </w:r>
      <w:r w:rsidRPr="00BD5DC8">
        <w:rPr>
          <w:rStyle w:val="Char4"/>
          <w:rFonts w:hint="cs"/>
          <w:rtl/>
        </w:rPr>
        <w:t>ن دو رشته اعصاب، در سراسر بدن انسان و در اطراف تمام دستگاه‌ها و جهازات داخل</w:t>
      </w:r>
      <w:r w:rsidR="001C559E">
        <w:rPr>
          <w:rStyle w:val="Char4"/>
          <w:rFonts w:hint="cs"/>
          <w:rtl/>
        </w:rPr>
        <w:t>ی</w:t>
      </w:r>
      <w:r w:rsidRPr="00BD5DC8">
        <w:rPr>
          <w:rStyle w:val="Char4"/>
          <w:rFonts w:hint="cs"/>
          <w:rtl/>
        </w:rPr>
        <w:t xml:space="preserve"> و خارج</w:t>
      </w:r>
      <w:r w:rsidR="001C559E">
        <w:rPr>
          <w:rStyle w:val="Char4"/>
          <w:rFonts w:hint="cs"/>
          <w:rtl/>
        </w:rPr>
        <w:t>ی</w:t>
      </w:r>
      <w:r w:rsidRPr="00BD5DC8">
        <w:rPr>
          <w:rStyle w:val="Char4"/>
          <w:rFonts w:hint="cs"/>
          <w:rtl/>
        </w:rPr>
        <w:t xml:space="preserve"> گسترده‌اند. وظ</w:t>
      </w:r>
      <w:r w:rsidR="001C559E">
        <w:rPr>
          <w:rStyle w:val="Char4"/>
          <w:rFonts w:hint="cs"/>
          <w:rtl/>
        </w:rPr>
        <w:t>ی</w:t>
      </w:r>
      <w:r w:rsidRPr="00BD5DC8">
        <w:rPr>
          <w:rStyle w:val="Char4"/>
          <w:rFonts w:hint="cs"/>
          <w:rtl/>
        </w:rPr>
        <w:t>فه‌</w:t>
      </w:r>
      <w:r w:rsidR="001C559E">
        <w:rPr>
          <w:rStyle w:val="Char4"/>
          <w:rFonts w:hint="cs"/>
          <w:rtl/>
        </w:rPr>
        <w:t>ی</w:t>
      </w:r>
      <w:r w:rsidRPr="00BD5DC8">
        <w:rPr>
          <w:rStyle w:val="Char4"/>
          <w:rFonts w:hint="cs"/>
          <w:rtl/>
        </w:rPr>
        <w:t xml:space="preserve"> «اعصاب سمپات</w:t>
      </w:r>
      <w:r w:rsidR="001C559E">
        <w:rPr>
          <w:rStyle w:val="Char4"/>
          <w:rFonts w:hint="cs"/>
          <w:rtl/>
        </w:rPr>
        <w:t>یک</w:t>
      </w:r>
      <w:r w:rsidRPr="00BD5DC8">
        <w:rPr>
          <w:rStyle w:val="Char4"/>
          <w:rFonts w:hint="cs"/>
          <w:rtl/>
        </w:rPr>
        <w:t>» تند</w:t>
      </w:r>
      <w:r w:rsidR="001C559E">
        <w:rPr>
          <w:rStyle w:val="Char4"/>
          <w:rFonts w:hint="cs"/>
          <w:rtl/>
        </w:rPr>
        <w:t>ک</w:t>
      </w:r>
      <w:r w:rsidRPr="00BD5DC8">
        <w:rPr>
          <w:rStyle w:val="Char4"/>
          <w:rFonts w:hint="cs"/>
          <w:rtl/>
        </w:rPr>
        <w:t>ردن و به فعال</w:t>
      </w:r>
      <w:r w:rsidR="001C559E">
        <w:rPr>
          <w:rStyle w:val="Char4"/>
          <w:rFonts w:hint="cs"/>
          <w:rtl/>
        </w:rPr>
        <w:t>ی</w:t>
      </w:r>
      <w:r w:rsidRPr="00BD5DC8">
        <w:rPr>
          <w:rStyle w:val="Char4"/>
          <w:rFonts w:hint="cs"/>
          <w:rtl/>
        </w:rPr>
        <w:t>ت</w:t>
      </w:r>
      <w:r w:rsidR="001C559E">
        <w:rPr>
          <w:rStyle w:val="Char4"/>
          <w:rFonts w:hint="cs"/>
          <w:rtl/>
        </w:rPr>
        <w:t xml:space="preserve"> </w:t>
      </w:r>
      <w:r w:rsidRPr="00BD5DC8">
        <w:rPr>
          <w:rStyle w:val="Char4"/>
          <w:rFonts w:hint="cs"/>
          <w:rtl/>
        </w:rPr>
        <w:t>واداشتن دستگاه‌ها</w:t>
      </w:r>
      <w:r w:rsidR="001C559E">
        <w:rPr>
          <w:rStyle w:val="Char4"/>
          <w:rFonts w:hint="cs"/>
          <w:rtl/>
        </w:rPr>
        <w:t>ی</w:t>
      </w:r>
      <w:r w:rsidRPr="00BD5DC8">
        <w:rPr>
          <w:rStyle w:val="Char4"/>
          <w:rFonts w:hint="cs"/>
          <w:rtl/>
        </w:rPr>
        <w:t xml:space="preserve"> مختلف بدن است. وظ</w:t>
      </w:r>
      <w:r w:rsidR="001C559E">
        <w:rPr>
          <w:rStyle w:val="Char4"/>
          <w:rFonts w:hint="cs"/>
          <w:rtl/>
        </w:rPr>
        <w:t>ی</w:t>
      </w:r>
      <w:r w:rsidRPr="00BD5DC8">
        <w:rPr>
          <w:rStyle w:val="Char4"/>
          <w:rFonts w:hint="cs"/>
          <w:rtl/>
        </w:rPr>
        <w:t>فه‌</w:t>
      </w:r>
      <w:r w:rsidR="001C559E">
        <w:rPr>
          <w:rStyle w:val="Char4"/>
          <w:rFonts w:hint="cs"/>
          <w:rtl/>
        </w:rPr>
        <w:t>ی</w:t>
      </w:r>
      <w:r w:rsidRPr="00BD5DC8">
        <w:rPr>
          <w:rStyle w:val="Char4"/>
          <w:rFonts w:hint="cs"/>
          <w:rtl/>
        </w:rPr>
        <w:t xml:space="preserve"> «اعصاب پاراسمپات</w:t>
      </w:r>
      <w:r w:rsidR="001C559E">
        <w:rPr>
          <w:rStyle w:val="Char4"/>
          <w:rFonts w:hint="cs"/>
          <w:rtl/>
        </w:rPr>
        <w:t>یک</w:t>
      </w:r>
      <w:r w:rsidRPr="00BD5DC8">
        <w:rPr>
          <w:rStyle w:val="Char4"/>
          <w:rFonts w:hint="cs"/>
          <w:rtl/>
        </w:rPr>
        <w:t xml:space="preserve">» </w:t>
      </w:r>
      <w:r w:rsidR="001C559E">
        <w:rPr>
          <w:rStyle w:val="Char4"/>
          <w:rFonts w:hint="cs"/>
          <w:rtl/>
        </w:rPr>
        <w:t>ک</w:t>
      </w:r>
      <w:r w:rsidRPr="00BD5DC8">
        <w:rPr>
          <w:rStyle w:val="Char4"/>
          <w:rFonts w:hint="cs"/>
          <w:rtl/>
        </w:rPr>
        <w:t>ند</w:t>
      </w:r>
      <w:r w:rsidR="001C559E">
        <w:rPr>
          <w:rStyle w:val="Char4"/>
          <w:rFonts w:hint="cs"/>
          <w:rtl/>
        </w:rPr>
        <w:t>ک</w:t>
      </w:r>
      <w:r w:rsidRPr="00BD5DC8">
        <w:rPr>
          <w:rStyle w:val="Char4"/>
          <w:rFonts w:hint="cs"/>
          <w:rtl/>
        </w:rPr>
        <w:t>ردن فعال</w:t>
      </w:r>
      <w:r w:rsidR="001C559E">
        <w:rPr>
          <w:rStyle w:val="Char4"/>
          <w:rFonts w:hint="cs"/>
          <w:rtl/>
        </w:rPr>
        <w:t>ی</w:t>
      </w:r>
      <w:r w:rsidRPr="00BD5DC8">
        <w:rPr>
          <w:rStyle w:val="Char4"/>
          <w:rFonts w:hint="cs"/>
          <w:rtl/>
        </w:rPr>
        <w:t>ت آنهاست، در واقع</w:t>
      </w:r>
      <w:r w:rsidR="001C559E">
        <w:rPr>
          <w:rStyle w:val="Char4"/>
          <w:rFonts w:hint="cs"/>
          <w:rtl/>
        </w:rPr>
        <w:t xml:space="preserve"> یکی</w:t>
      </w:r>
      <w:r w:rsidRPr="00BD5DC8">
        <w:rPr>
          <w:rStyle w:val="Char4"/>
          <w:rFonts w:hint="cs"/>
          <w:rtl/>
        </w:rPr>
        <w:t xml:space="preserve"> نقش «گاز اتومب</w:t>
      </w:r>
      <w:r w:rsidR="001C559E">
        <w:rPr>
          <w:rStyle w:val="Char4"/>
          <w:rFonts w:hint="cs"/>
          <w:rtl/>
        </w:rPr>
        <w:t>ی</w:t>
      </w:r>
      <w:r w:rsidRPr="00BD5DC8">
        <w:rPr>
          <w:rStyle w:val="Char4"/>
          <w:rFonts w:hint="cs"/>
          <w:rtl/>
        </w:rPr>
        <w:t>ل» و د</w:t>
      </w:r>
      <w:r w:rsidR="001C559E">
        <w:rPr>
          <w:rStyle w:val="Char4"/>
          <w:rFonts w:hint="cs"/>
          <w:rtl/>
        </w:rPr>
        <w:t>ی</w:t>
      </w:r>
      <w:r w:rsidRPr="00BD5DC8">
        <w:rPr>
          <w:rStyle w:val="Char4"/>
          <w:rFonts w:hint="cs"/>
          <w:rtl/>
        </w:rPr>
        <w:t>گر</w:t>
      </w:r>
      <w:r w:rsidR="001C559E">
        <w:rPr>
          <w:rStyle w:val="Char4"/>
          <w:rFonts w:hint="cs"/>
          <w:rtl/>
        </w:rPr>
        <w:t>ی</w:t>
      </w:r>
      <w:r w:rsidRPr="00BD5DC8">
        <w:rPr>
          <w:rStyle w:val="Char4"/>
          <w:rFonts w:hint="cs"/>
          <w:rtl/>
        </w:rPr>
        <w:t xml:space="preserve"> نقش «ترمز» را دارد و از تعادل فعال</w:t>
      </w:r>
      <w:r w:rsidR="001C559E">
        <w:rPr>
          <w:rStyle w:val="Char4"/>
          <w:rFonts w:hint="cs"/>
          <w:rtl/>
        </w:rPr>
        <w:t>ی</w:t>
      </w:r>
      <w:r w:rsidRPr="00BD5DC8">
        <w:rPr>
          <w:rStyle w:val="Char4"/>
          <w:rFonts w:hint="cs"/>
          <w:rtl/>
        </w:rPr>
        <w:t>ت ا</w:t>
      </w:r>
      <w:r w:rsidR="001C559E">
        <w:rPr>
          <w:rStyle w:val="Char4"/>
          <w:rFonts w:hint="cs"/>
          <w:rtl/>
        </w:rPr>
        <w:t>ی</w:t>
      </w:r>
      <w:r w:rsidRPr="00BD5DC8">
        <w:rPr>
          <w:rStyle w:val="Char4"/>
          <w:rFonts w:hint="cs"/>
          <w:rtl/>
        </w:rPr>
        <w:t>ن دو دسته اعصاب نبات</w:t>
      </w:r>
      <w:r w:rsidR="001C559E">
        <w:rPr>
          <w:rStyle w:val="Char4"/>
          <w:rFonts w:hint="cs"/>
          <w:rtl/>
        </w:rPr>
        <w:t>ی</w:t>
      </w:r>
      <w:r w:rsidRPr="00BD5DC8">
        <w:rPr>
          <w:rStyle w:val="Char4"/>
          <w:rFonts w:hint="cs"/>
          <w:rtl/>
        </w:rPr>
        <w:t>، دستگاه‌ها</w:t>
      </w:r>
      <w:r w:rsidR="001C559E">
        <w:rPr>
          <w:rStyle w:val="Char4"/>
          <w:rFonts w:hint="cs"/>
          <w:rtl/>
        </w:rPr>
        <w:t>ی</w:t>
      </w:r>
      <w:r w:rsidRPr="00BD5DC8">
        <w:rPr>
          <w:rStyle w:val="Char4"/>
          <w:rFonts w:hint="cs"/>
          <w:rtl/>
        </w:rPr>
        <w:t xml:space="preserve"> بدن به طور متعادل </w:t>
      </w:r>
      <w:r w:rsidR="001C559E">
        <w:rPr>
          <w:rStyle w:val="Char4"/>
          <w:rFonts w:hint="cs"/>
          <w:rtl/>
        </w:rPr>
        <w:t>ک</w:t>
      </w:r>
      <w:r w:rsidRPr="00BD5DC8">
        <w:rPr>
          <w:rStyle w:val="Char4"/>
          <w:rFonts w:hint="cs"/>
          <w:rtl/>
        </w:rPr>
        <w:t>ار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نند. </w:t>
      </w:r>
    </w:p>
    <w:p w:rsidR="00335BB5" w:rsidRPr="00BD5DC8" w:rsidRDefault="00335BB5" w:rsidP="004709A5">
      <w:pPr>
        <w:ind w:firstLine="284"/>
        <w:jc w:val="both"/>
        <w:rPr>
          <w:rStyle w:val="Char4"/>
          <w:rtl/>
        </w:rPr>
      </w:pPr>
      <w:r w:rsidRPr="00BD5DC8">
        <w:rPr>
          <w:rStyle w:val="Char4"/>
          <w:rFonts w:hint="cs"/>
          <w:rtl/>
        </w:rPr>
        <w:t>گاه</w:t>
      </w:r>
      <w:r w:rsidR="001C559E">
        <w:rPr>
          <w:rStyle w:val="Char4"/>
          <w:rFonts w:hint="cs"/>
          <w:rtl/>
        </w:rPr>
        <w:t>ی</w:t>
      </w:r>
      <w:r w:rsidRPr="00BD5DC8">
        <w:rPr>
          <w:rStyle w:val="Char4"/>
          <w:rFonts w:hint="cs"/>
          <w:rtl/>
        </w:rPr>
        <w:t xml:space="preserve"> جر</w:t>
      </w:r>
      <w:r w:rsidR="001C559E">
        <w:rPr>
          <w:rStyle w:val="Char4"/>
          <w:rFonts w:hint="cs"/>
          <w:rtl/>
        </w:rPr>
        <w:t>ی</w:t>
      </w:r>
      <w:r w:rsidRPr="00BD5DC8">
        <w:rPr>
          <w:rStyle w:val="Char4"/>
          <w:rFonts w:hint="cs"/>
          <w:rtl/>
        </w:rPr>
        <w:t>ان‌ها</w:t>
      </w:r>
      <w:r w:rsidR="001C559E">
        <w:rPr>
          <w:rStyle w:val="Char4"/>
          <w:rFonts w:hint="cs"/>
          <w:rtl/>
        </w:rPr>
        <w:t>یی</w:t>
      </w:r>
      <w:r w:rsidRPr="00BD5DC8">
        <w:rPr>
          <w:rStyle w:val="Char4"/>
          <w:rFonts w:hint="cs"/>
          <w:rtl/>
        </w:rPr>
        <w:t xml:space="preserve"> در بدن رخ م</w:t>
      </w:r>
      <w:r w:rsidR="001C559E">
        <w:rPr>
          <w:rStyle w:val="Char4"/>
          <w:rFonts w:hint="cs"/>
          <w:rtl/>
        </w:rPr>
        <w:t>ی</w:t>
      </w:r>
      <w:r w:rsidRPr="00BD5DC8">
        <w:rPr>
          <w:rStyle w:val="Char4"/>
          <w:rFonts w:hint="cs"/>
          <w:rtl/>
        </w:rPr>
        <w:t xml:space="preserve">‌دهد </w:t>
      </w:r>
      <w:r w:rsidR="001C559E">
        <w:rPr>
          <w:rStyle w:val="Char4"/>
          <w:rFonts w:hint="cs"/>
          <w:rtl/>
        </w:rPr>
        <w:t>ک</w:t>
      </w:r>
      <w:r w:rsidRPr="00BD5DC8">
        <w:rPr>
          <w:rStyle w:val="Char4"/>
          <w:rFonts w:hint="cs"/>
          <w:rtl/>
        </w:rPr>
        <w:t>ه ا</w:t>
      </w:r>
      <w:r w:rsidR="001C559E">
        <w:rPr>
          <w:rStyle w:val="Char4"/>
          <w:rFonts w:hint="cs"/>
          <w:rtl/>
        </w:rPr>
        <w:t>ی</w:t>
      </w:r>
      <w:r w:rsidRPr="00BD5DC8">
        <w:rPr>
          <w:rStyle w:val="Char4"/>
          <w:rFonts w:hint="cs"/>
          <w:rtl/>
        </w:rPr>
        <w:t>ن تعادل را به هم م</w:t>
      </w:r>
      <w:r w:rsidR="001C559E">
        <w:rPr>
          <w:rStyle w:val="Char4"/>
          <w:rFonts w:hint="cs"/>
          <w:rtl/>
        </w:rPr>
        <w:t>ی</w:t>
      </w:r>
      <w:r w:rsidRPr="00BD5DC8">
        <w:rPr>
          <w:rStyle w:val="Char4"/>
          <w:rFonts w:hint="cs"/>
          <w:rtl/>
        </w:rPr>
        <w:t>‌زند، از جمله‌</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 جر</w:t>
      </w:r>
      <w:r w:rsidR="001C559E">
        <w:rPr>
          <w:rStyle w:val="Char4"/>
          <w:rFonts w:hint="cs"/>
          <w:rtl/>
        </w:rPr>
        <w:t>ی</w:t>
      </w:r>
      <w:r w:rsidRPr="00BD5DC8">
        <w:rPr>
          <w:rStyle w:val="Char4"/>
          <w:rFonts w:hint="cs"/>
          <w:rtl/>
        </w:rPr>
        <w:t>ان ها، مسئله‌</w:t>
      </w:r>
      <w:r w:rsidR="001C559E">
        <w:rPr>
          <w:rStyle w:val="Char4"/>
          <w:rFonts w:hint="cs"/>
          <w:rtl/>
        </w:rPr>
        <w:t>ی</w:t>
      </w:r>
      <w:r w:rsidRPr="00BD5DC8">
        <w:rPr>
          <w:rStyle w:val="Char4"/>
          <w:rFonts w:hint="cs"/>
          <w:rtl/>
        </w:rPr>
        <w:t xml:space="preserve"> «ارگاسم» (اوج لذت جنس</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معمولاً مقارن خروج من</w:t>
      </w:r>
      <w:r w:rsidR="001C559E">
        <w:rPr>
          <w:rStyle w:val="Char4"/>
          <w:rFonts w:hint="cs"/>
          <w:rtl/>
        </w:rPr>
        <w:t>ی</w:t>
      </w:r>
      <w:r w:rsidRPr="00BD5DC8">
        <w:rPr>
          <w:rStyle w:val="Char4"/>
          <w:rFonts w:hint="cs"/>
          <w:rtl/>
        </w:rPr>
        <w:t xml:space="preserve"> صورت م</w:t>
      </w:r>
      <w:r w:rsidR="001C559E">
        <w:rPr>
          <w:rStyle w:val="Char4"/>
          <w:rFonts w:hint="cs"/>
          <w:rtl/>
        </w:rPr>
        <w:t>ی</w:t>
      </w:r>
      <w:r w:rsidRPr="00BD5DC8">
        <w:rPr>
          <w:rStyle w:val="Char4"/>
          <w:rFonts w:hint="cs"/>
          <w:rtl/>
        </w:rPr>
        <w:t>‌گ</w:t>
      </w:r>
      <w:r w:rsidR="001C559E">
        <w:rPr>
          <w:rStyle w:val="Char4"/>
          <w:rFonts w:hint="cs"/>
          <w:rtl/>
        </w:rPr>
        <w:t>ی</w:t>
      </w:r>
      <w:r w:rsidRPr="00BD5DC8">
        <w:rPr>
          <w:rStyle w:val="Char4"/>
          <w:rFonts w:hint="cs"/>
          <w:rtl/>
        </w:rPr>
        <w:t xml:space="preserve">رد. </w:t>
      </w:r>
    </w:p>
    <w:p w:rsidR="00335BB5" w:rsidRPr="00BD5DC8" w:rsidRDefault="00335BB5" w:rsidP="004709A5">
      <w:pPr>
        <w:ind w:firstLine="284"/>
        <w:jc w:val="both"/>
        <w:rPr>
          <w:rStyle w:val="Char4"/>
          <w:rtl/>
        </w:rPr>
      </w:pPr>
      <w:r w:rsidRPr="00BD5DC8">
        <w:rPr>
          <w:rStyle w:val="Char4"/>
          <w:rFonts w:hint="cs"/>
          <w:rtl/>
        </w:rPr>
        <w:t>در ا</w:t>
      </w:r>
      <w:r w:rsidR="001C559E">
        <w:rPr>
          <w:rStyle w:val="Char4"/>
          <w:rFonts w:hint="cs"/>
          <w:rtl/>
        </w:rPr>
        <w:t>ی</w:t>
      </w:r>
      <w:r w:rsidRPr="00BD5DC8">
        <w:rPr>
          <w:rStyle w:val="Char4"/>
          <w:rFonts w:hint="cs"/>
          <w:rtl/>
        </w:rPr>
        <w:t>ن موقع سلسله اعصاب «پاراسمپات</w:t>
      </w:r>
      <w:r w:rsidR="001C559E">
        <w:rPr>
          <w:rStyle w:val="Char4"/>
          <w:rFonts w:hint="cs"/>
          <w:rtl/>
        </w:rPr>
        <w:t>یک</w:t>
      </w:r>
      <w:r w:rsidRPr="00BD5DC8">
        <w:rPr>
          <w:rStyle w:val="Char4"/>
          <w:rFonts w:hint="cs"/>
          <w:rtl/>
        </w:rPr>
        <w:t xml:space="preserve">» (اعصاب ترمز </w:t>
      </w:r>
      <w:r w:rsidR="001C559E">
        <w:rPr>
          <w:rStyle w:val="Char4"/>
          <w:rFonts w:hint="cs"/>
          <w:rtl/>
        </w:rPr>
        <w:t>ک</w:t>
      </w:r>
      <w:r w:rsidRPr="00BD5DC8">
        <w:rPr>
          <w:rStyle w:val="Char4"/>
          <w:rFonts w:hint="cs"/>
          <w:rtl/>
        </w:rPr>
        <w:t>ننده) بر اعصاب «سمپات</w:t>
      </w:r>
      <w:r w:rsidR="001C559E">
        <w:rPr>
          <w:rStyle w:val="Char4"/>
          <w:rFonts w:hint="cs"/>
          <w:rtl/>
        </w:rPr>
        <w:t>یک</w:t>
      </w:r>
      <w:r w:rsidRPr="00BD5DC8">
        <w:rPr>
          <w:rStyle w:val="Char4"/>
          <w:rFonts w:hint="cs"/>
          <w:rtl/>
        </w:rPr>
        <w:t>» (اعصاب محر</w:t>
      </w:r>
      <w:r w:rsidR="001C559E">
        <w:rPr>
          <w:rStyle w:val="Char4"/>
          <w:rFonts w:hint="cs"/>
          <w:rtl/>
        </w:rPr>
        <w:t>ک</w:t>
      </w:r>
      <w:r w:rsidRPr="00BD5DC8">
        <w:rPr>
          <w:rStyle w:val="Char4"/>
          <w:rFonts w:hint="cs"/>
          <w:rtl/>
        </w:rPr>
        <w:t>) پ</w:t>
      </w:r>
      <w:r w:rsidR="001C559E">
        <w:rPr>
          <w:rStyle w:val="Char4"/>
          <w:rFonts w:hint="cs"/>
          <w:rtl/>
        </w:rPr>
        <w:t>ی</w:t>
      </w:r>
      <w:r w:rsidRPr="00BD5DC8">
        <w:rPr>
          <w:rStyle w:val="Char4"/>
          <w:rFonts w:hint="cs"/>
          <w:rtl/>
        </w:rPr>
        <w:t>ش</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‌گ</w:t>
      </w:r>
      <w:r w:rsidR="001C559E">
        <w:rPr>
          <w:rStyle w:val="Char4"/>
          <w:rFonts w:hint="cs"/>
          <w:rtl/>
        </w:rPr>
        <w:t>ی</w:t>
      </w:r>
      <w:r w:rsidRPr="00BD5DC8">
        <w:rPr>
          <w:rStyle w:val="Char4"/>
          <w:rFonts w:hint="cs"/>
          <w:rtl/>
        </w:rPr>
        <w:t>رد و تعادل به ش</w:t>
      </w:r>
      <w:r w:rsidR="001C559E">
        <w:rPr>
          <w:rStyle w:val="Char4"/>
          <w:rFonts w:hint="cs"/>
          <w:rtl/>
        </w:rPr>
        <w:t>ک</w:t>
      </w:r>
      <w:r w:rsidRPr="00BD5DC8">
        <w:rPr>
          <w:rStyle w:val="Char4"/>
          <w:rFonts w:hint="cs"/>
          <w:rtl/>
        </w:rPr>
        <w:t>ل منف</w:t>
      </w:r>
      <w:r w:rsidR="001C559E">
        <w:rPr>
          <w:rStyle w:val="Char4"/>
          <w:rFonts w:hint="cs"/>
          <w:rtl/>
        </w:rPr>
        <w:t>ی</w:t>
      </w:r>
      <w:r w:rsidRPr="00BD5DC8">
        <w:rPr>
          <w:rStyle w:val="Char4"/>
          <w:rFonts w:hint="cs"/>
          <w:rtl/>
        </w:rPr>
        <w:t xml:space="preserve"> به هم م</w:t>
      </w:r>
      <w:r w:rsidR="001C559E">
        <w:rPr>
          <w:rStyle w:val="Char4"/>
          <w:rFonts w:hint="cs"/>
          <w:rtl/>
        </w:rPr>
        <w:t>ی</w:t>
      </w:r>
      <w:r w:rsidRPr="00BD5DC8">
        <w:rPr>
          <w:rStyle w:val="Char4"/>
          <w:rFonts w:hint="cs"/>
          <w:rtl/>
        </w:rPr>
        <w:t xml:space="preserve">‌خورد.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موضوع ن</w:t>
      </w:r>
      <w:r w:rsidR="001C559E">
        <w:rPr>
          <w:rStyle w:val="Char4"/>
          <w:rFonts w:hint="cs"/>
          <w:rtl/>
        </w:rPr>
        <w:t>ی</w:t>
      </w:r>
      <w:r w:rsidRPr="00BD5DC8">
        <w:rPr>
          <w:rStyle w:val="Char4"/>
          <w:rFonts w:hint="cs"/>
          <w:rtl/>
        </w:rPr>
        <w:t>ز ثابت شده است: از جمله امور</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م</w:t>
      </w:r>
      <w:r w:rsidR="001C559E">
        <w:rPr>
          <w:rStyle w:val="Char4"/>
          <w:rFonts w:hint="cs"/>
          <w:rtl/>
        </w:rPr>
        <w:t>ی</w:t>
      </w:r>
      <w:r w:rsidRPr="00BD5DC8">
        <w:rPr>
          <w:rStyle w:val="Char4"/>
          <w:rFonts w:hint="cs"/>
          <w:rtl/>
        </w:rPr>
        <w:t>‌تواند اعصاب سمپات</w:t>
      </w:r>
      <w:r w:rsidR="001C559E">
        <w:rPr>
          <w:rStyle w:val="Char4"/>
          <w:rFonts w:hint="cs"/>
          <w:rtl/>
        </w:rPr>
        <w:t>یک</w:t>
      </w:r>
      <w:r w:rsidRPr="00BD5DC8">
        <w:rPr>
          <w:rStyle w:val="Char4"/>
          <w:rFonts w:hint="cs"/>
          <w:rtl/>
        </w:rPr>
        <w:t xml:space="preserve"> را به </w:t>
      </w:r>
      <w:r w:rsidR="001C559E">
        <w:rPr>
          <w:rStyle w:val="Char4"/>
          <w:rFonts w:hint="cs"/>
          <w:rtl/>
        </w:rPr>
        <w:t>ک</w:t>
      </w:r>
      <w:r w:rsidRPr="00BD5DC8">
        <w:rPr>
          <w:rStyle w:val="Char4"/>
          <w:rFonts w:hint="cs"/>
          <w:rtl/>
        </w:rPr>
        <w:t>ار وادارد و تعادل از دست رفته را تأم</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 xml:space="preserve">ند، تماس آب با بدن است و از آن جا </w:t>
      </w:r>
      <w:r w:rsidR="001C559E">
        <w:rPr>
          <w:rStyle w:val="Char4"/>
          <w:rFonts w:hint="cs"/>
          <w:rtl/>
        </w:rPr>
        <w:t>ک</w:t>
      </w:r>
      <w:r w:rsidRPr="00BD5DC8">
        <w:rPr>
          <w:rStyle w:val="Char4"/>
          <w:rFonts w:hint="cs"/>
          <w:rtl/>
        </w:rPr>
        <w:t>ه تأث</w:t>
      </w:r>
      <w:r w:rsidR="001C559E">
        <w:rPr>
          <w:rStyle w:val="Char4"/>
          <w:rFonts w:hint="cs"/>
          <w:rtl/>
        </w:rPr>
        <w:t>ی</w:t>
      </w:r>
      <w:r w:rsidRPr="00BD5DC8">
        <w:rPr>
          <w:rStyle w:val="Char4"/>
          <w:rFonts w:hint="cs"/>
          <w:rtl/>
        </w:rPr>
        <w:t>ر «ارگاسم» رو</w:t>
      </w:r>
      <w:r w:rsidR="001C559E">
        <w:rPr>
          <w:rStyle w:val="Char4"/>
          <w:rFonts w:hint="cs"/>
          <w:rtl/>
        </w:rPr>
        <w:t>ی</w:t>
      </w:r>
      <w:r w:rsidRPr="00BD5DC8">
        <w:rPr>
          <w:rStyle w:val="Char4"/>
          <w:rFonts w:hint="cs"/>
          <w:rtl/>
        </w:rPr>
        <w:t xml:space="preserve"> تمام اعضا</w:t>
      </w:r>
      <w:r w:rsidR="001C559E">
        <w:rPr>
          <w:rStyle w:val="Char4"/>
          <w:rFonts w:hint="cs"/>
          <w:rtl/>
        </w:rPr>
        <w:t>ی</w:t>
      </w:r>
      <w:r w:rsidRPr="00BD5DC8">
        <w:rPr>
          <w:rStyle w:val="Char4"/>
          <w:rFonts w:hint="cs"/>
          <w:rtl/>
        </w:rPr>
        <w:t xml:space="preserve"> بدن به طور محسوس د</w:t>
      </w:r>
      <w:r w:rsidR="001C559E">
        <w:rPr>
          <w:rStyle w:val="Char4"/>
          <w:rFonts w:hint="cs"/>
          <w:rtl/>
        </w:rPr>
        <w:t>ی</w:t>
      </w:r>
      <w:r w:rsidRPr="00BD5DC8">
        <w:rPr>
          <w:rStyle w:val="Char4"/>
          <w:rFonts w:hint="cs"/>
          <w:rtl/>
        </w:rPr>
        <w:t>ده م</w:t>
      </w:r>
      <w:r w:rsidR="001C559E">
        <w:rPr>
          <w:rStyle w:val="Char4"/>
          <w:rFonts w:hint="cs"/>
          <w:rtl/>
        </w:rPr>
        <w:t>ی</w:t>
      </w:r>
      <w:r w:rsidRPr="00BD5DC8">
        <w:rPr>
          <w:rStyle w:val="Char4"/>
          <w:rFonts w:hint="cs"/>
          <w:rtl/>
        </w:rPr>
        <w:t>‌شود و تعادل ا</w:t>
      </w:r>
      <w:r w:rsidR="001C559E">
        <w:rPr>
          <w:rStyle w:val="Char4"/>
          <w:rFonts w:hint="cs"/>
          <w:rtl/>
        </w:rPr>
        <w:t>ی</w:t>
      </w:r>
      <w:r w:rsidRPr="00BD5DC8">
        <w:rPr>
          <w:rStyle w:val="Char4"/>
          <w:rFonts w:hint="cs"/>
          <w:rtl/>
        </w:rPr>
        <w:t>ن دو دسته اعصاب در سراسر بدن به هم م</w:t>
      </w:r>
      <w:r w:rsidR="001C559E">
        <w:rPr>
          <w:rStyle w:val="Char4"/>
          <w:rFonts w:hint="cs"/>
          <w:rtl/>
        </w:rPr>
        <w:t>ی</w:t>
      </w:r>
      <w:r w:rsidRPr="00BD5DC8">
        <w:rPr>
          <w:rStyle w:val="Char4"/>
          <w:rFonts w:hint="cs"/>
          <w:rtl/>
        </w:rPr>
        <w:t xml:space="preserve">‌خورد، دستور داده شده است </w:t>
      </w:r>
      <w:r w:rsidR="001C559E">
        <w:rPr>
          <w:rStyle w:val="Char4"/>
          <w:rFonts w:hint="cs"/>
          <w:rtl/>
        </w:rPr>
        <w:t>ک</w:t>
      </w:r>
      <w:r w:rsidRPr="00BD5DC8">
        <w:rPr>
          <w:rStyle w:val="Char4"/>
          <w:rFonts w:hint="cs"/>
          <w:rtl/>
        </w:rPr>
        <w:t>ه پس از آم</w:t>
      </w:r>
      <w:r w:rsidR="001C559E">
        <w:rPr>
          <w:rStyle w:val="Char4"/>
          <w:rFonts w:hint="cs"/>
          <w:rtl/>
        </w:rPr>
        <w:t>ی</w:t>
      </w:r>
      <w:r w:rsidRPr="00BD5DC8">
        <w:rPr>
          <w:rStyle w:val="Char4"/>
          <w:rFonts w:hint="cs"/>
          <w:rtl/>
        </w:rPr>
        <w:t>زش جنس</w:t>
      </w:r>
      <w:r w:rsidR="001C559E">
        <w:rPr>
          <w:rStyle w:val="Char4"/>
          <w:rFonts w:hint="cs"/>
          <w:rtl/>
        </w:rPr>
        <w:t>ی</w:t>
      </w:r>
      <w:r w:rsidRPr="00BD5DC8">
        <w:rPr>
          <w:rStyle w:val="Char4"/>
          <w:rFonts w:hint="cs"/>
          <w:rtl/>
        </w:rPr>
        <w:t xml:space="preserve"> </w:t>
      </w:r>
      <w:r w:rsidR="001C559E">
        <w:rPr>
          <w:rStyle w:val="Char4"/>
          <w:rFonts w:hint="cs"/>
          <w:rtl/>
        </w:rPr>
        <w:t>ی</w:t>
      </w:r>
      <w:r w:rsidRPr="00BD5DC8">
        <w:rPr>
          <w:rStyle w:val="Char4"/>
          <w:rFonts w:hint="cs"/>
          <w:rtl/>
        </w:rPr>
        <w:t>ا خروج من</w:t>
      </w:r>
      <w:r w:rsidR="001C559E">
        <w:rPr>
          <w:rStyle w:val="Char4"/>
          <w:rFonts w:hint="cs"/>
          <w:rtl/>
        </w:rPr>
        <w:t>ی</w:t>
      </w:r>
      <w:r w:rsidRPr="00BD5DC8">
        <w:rPr>
          <w:rStyle w:val="Char4"/>
          <w:rFonts w:hint="cs"/>
          <w:rtl/>
        </w:rPr>
        <w:t>، تمام بدن با آب شسته شود و در پرتو اثر ح</w:t>
      </w:r>
      <w:r w:rsidR="001C559E">
        <w:rPr>
          <w:rStyle w:val="Char4"/>
          <w:rFonts w:hint="cs"/>
          <w:rtl/>
        </w:rPr>
        <w:t>ی</w:t>
      </w:r>
      <w:r w:rsidRPr="00BD5DC8">
        <w:rPr>
          <w:rStyle w:val="Char4"/>
          <w:rFonts w:hint="cs"/>
          <w:rtl/>
        </w:rPr>
        <w:t xml:space="preserve">ات‌بخش آن، تعادل </w:t>
      </w:r>
      <w:r w:rsidR="001C559E">
        <w:rPr>
          <w:rStyle w:val="Char4"/>
          <w:rFonts w:hint="cs"/>
          <w:rtl/>
        </w:rPr>
        <w:t>ک</w:t>
      </w:r>
      <w:r w:rsidRPr="00BD5DC8">
        <w:rPr>
          <w:rStyle w:val="Char4"/>
          <w:rFonts w:hint="cs"/>
          <w:rtl/>
        </w:rPr>
        <w:t>امل در م</w:t>
      </w:r>
      <w:r w:rsidR="001C559E">
        <w:rPr>
          <w:rStyle w:val="Char4"/>
          <w:rFonts w:hint="cs"/>
          <w:rtl/>
        </w:rPr>
        <w:t>ی</w:t>
      </w:r>
      <w:r w:rsidRPr="00BD5DC8">
        <w:rPr>
          <w:rStyle w:val="Char4"/>
          <w:rFonts w:hint="cs"/>
          <w:rtl/>
        </w:rPr>
        <w:t>ان ا</w:t>
      </w:r>
      <w:r w:rsidR="001C559E">
        <w:rPr>
          <w:rStyle w:val="Char4"/>
          <w:rFonts w:hint="cs"/>
          <w:rtl/>
        </w:rPr>
        <w:t>ی</w:t>
      </w:r>
      <w:r w:rsidRPr="00BD5DC8">
        <w:rPr>
          <w:rStyle w:val="Char4"/>
          <w:rFonts w:hint="cs"/>
          <w:rtl/>
        </w:rPr>
        <w:t>ن دو دسته اعصاب در سراسر بدن برقرار گردد.</w:t>
      </w:r>
      <w:r w:rsidR="003E0CC1">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در حق</w:t>
      </w:r>
      <w:r w:rsidR="001C559E">
        <w:rPr>
          <w:rStyle w:val="Char4"/>
          <w:rFonts w:hint="cs"/>
          <w:rtl/>
        </w:rPr>
        <w:t>ی</w:t>
      </w:r>
      <w:r w:rsidRPr="00BD5DC8">
        <w:rPr>
          <w:rStyle w:val="Char4"/>
          <w:rFonts w:hint="cs"/>
          <w:rtl/>
        </w:rPr>
        <w:t>قت به هنگام خروج من</w:t>
      </w:r>
      <w:r w:rsidR="001C559E">
        <w:rPr>
          <w:rStyle w:val="Char4"/>
          <w:rFonts w:hint="cs"/>
          <w:rtl/>
        </w:rPr>
        <w:t>ی</w:t>
      </w:r>
      <w:r w:rsidRPr="00BD5DC8">
        <w:rPr>
          <w:rStyle w:val="Char4"/>
          <w:rFonts w:hint="cs"/>
          <w:rtl/>
        </w:rPr>
        <w:t xml:space="preserve"> </w:t>
      </w:r>
      <w:r w:rsidR="001C559E">
        <w:rPr>
          <w:rStyle w:val="Char4"/>
          <w:rFonts w:hint="cs"/>
          <w:rtl/>
        </w:rPr>
        <w:t>ی</w:t>
      </w:r>
      <w:r w:rsidRPr="00BD5DC8">
        <w:rPr>
          <w:rStyle w:val="Char4"/>
          <w:rFonts w:hint="cs"/>
          <w:rtl/>
        </w:rPr>
        <w:t>ا آم</w:t>
      </w:r>
      <w:r w:rsidR="001C559E">
        <w:rPr>
          <w:rStyle w:val="Char4"/>
          <w:rFonts w:hint="cs"/>
          <w:rtl/>
        </w:rPr>
        <w:t>ی</w:t>
      </w:r>
      <w:r w:rsidRPr="00BD5DC8">
        <w:rPr>
          <w:rStyle w:val="Char4"/>
          <w:rFonts w:hint="cs"/>
          <w:rtl/>
        </w:rPr>
        <w:t>زش جنس</w:t>
      </w:r>
      <w:r w:rsidR="001C559E">
        <w:rPr>
          <w:rStyle w:val="Char4"/>
          <w:rFonts w:hint="cs"/>
          <w:rtl/>
        </w:rPr>
        <w:t>ی</w:t>
      </w:r>
      <w:r w:rsidRPr="00BD5DC8">
        <w:rPr>
          <w:rStyle w:val="Char4"/>
          <w:rFonts w:hint="cs"/>
          <w:rtl/>
        </w:rPr>
        <w:t>، هم روح متأثر م</w:t>
      </w:r>
      <w:r w:rsidR="001C559E">
        <w:rPr>
          <w:rStyle w:val="Char4"/>
          <w:rFonts w:hint="cs"/>
          <w:rtl/>
        </w:rPr>
        <w:t>ی</w:t>
      </w:r>
      <w:r w:rsidRPr="00BD5DC8">
        <w:rPr>
          <w:rStyle w:val="Char4"/>
          <w:rFonts w:hint="cs"/>
          <w:rtl/>
        </w:rPr>
        <w:t>‌شود و هم جسم،روح به سو</w:t>
      </w:r>
      <w:r w:rsidR="001C559E">
        <w:rPr>
          <w:rStyle w:val="Char4"/>
          <w:rFonts w:hint="cs"/>
          <w:rtl/>
        </w:rPr>
        <w:t>ی</w:t>
      </w:r>
      <w:r w:rsidRPr="00BD5DC8">
        <w:rPr>
          <w:rStyle w:val="Char4"/>
          <w:rFonts w:hint="cs"/>
          <w:rtl/>
        </w:rPr>
        <w:t xml:space="preserve"> شهوات ماد</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ش</w:t>
      </w:r>
      <w:r w:rsidR="001C559E">
        <w:rPr>
          <w:rStyle w:val="Char4"/>
          <w:rFonts w:hint="cs"/>
          <w:rtl/>
        </w:rPr>
        <w:t>ی</w:t>
      </w:r>
      <w:r w:rsidRPr="00BD5DC8">
        <w:rPr>
          <w:rStyle w:val="Char4"/>
          <w:rFonts w:hint="cs"/>
          <w:rtl/>
        </w:rPr>
        <w:t>ده م</w:t>
      </w:r>
      <w:r w:rsidR="001C559E">
        <w:rPr>
          <w:rStyle w:val="Char4"/>
          <w:rFonts w:hint="cs"/>
          <w:rtl/>
        </w:rPr>
        <w:t>ی</w:t>
      </w:r>
      <w:r w:rsidRPr="00BD5DC8">
        <w:rPr>
          <w:rStyle w:val="Char4"/>
          <w:rFonts w:hint="cs"/>
          <w:rtl/>
        </w:rPr>
        <w:t>‌شود و جسم به سو</w:t>
      </w:r>
      <w:r w:rsidR="001C559E">
        <w:rPr>
          <w:rStyle w:val="Char4"/>
          <w:rFonts w:hint="cs"/>
          <w:rtl/>
        </w:rPr>
        <w:t>ی</w:t>
      </w:r>
      <w:r w:rsidRPr="00BD5DC8">
        <w:rPr>
          <w:rStyle w:val="Char4"/>
          <w:rFonts w:hint="cs"/>
          <w:rtl/>
        </w:rPr>
        <w:t xml:space="preserve"> سست</w:t>
      </w:r>
      <w:r w:rsidR="001C559E">
        <w:rPr>
          <w:rStyle w:val="Char4"/>
          <w:rFonts w:hint="cs"/>
          <w:rtl/>
        </w:rPr>
        <w:t>ی</w:t>
      </w:r>
      <w:r w:rsidRPr="00BD5DC8">
        <w:rPr>
          <w:rStyle w:val="Char4"/>
          <w:rFonts w:hint="cs"/>
          <w:rtl/>
        </w:rPr>
        <w:t xml:space="preserve"> و ر</w:t>
      </w:r>
      <w:r w:rsidR="001C559E">
        <w:rPr>
          <w:rStyle w:val="Char4"/>
          <w:rFonts w:hint="cs"/>
          <w:rtl/>
        </w:rPr>
        <w:t>ک</w:t>
      </w:r>
      <w:r w:rsidRPr="00BD5DC8">
        <w:rPr>
          <w:rStyle w:val="Char4"/>
          <w:rFonts w:hint="cs"/>
          <w:rtl/>
        </w:rPr>
        <w:t xml:space="preserve">ود، غسل جنابت </w:t>
      </w:r>
      <w:r w:rsidR="001C559E">
        <w:rPr>
          <w:rStyle w:val="Char4"/>
          <w:rFonts w:hint="cs"/>
          <w:rtl/>
        </w:rPr>
        <w:t>ک</w:t>
      </w:r>
      <w:r w:rsidRPr="00BD5DC8">
        <w:rPr>
          <w:rStyle w:val="Char4"/>
          <w:rFonts w:hint="cs"/>
          <w:rtl/>
        </w:rPr>
        <w:t>ه هم شستشو</w:t>
      </w:r>
      <w:r w:rsidR="001C559E">
        <w:rPr>
          <w:rStyle w:val="Char4"/>
          <w:rFonts w:hint="cs"/>
          <w:rtl/>
        </w:rPr>
        <w:t>ی</w:t>
      </w:r>
      <w:r w:rsidRPr="00BD5DC8">
        <w:rPr>
          <w:rStyle w:val="Char4"/>
          <w:rFonts w:hint="cs"/>
          <w:rtl/>
        </w:rPr>
        <w:t xml:space="preserve"> جسم است و هم ـ به علت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ه به قصد تقرب انجام</w:t>
      </w:r>
      <w:r w:rsidR="003E0CC1">
        <w:rPr>
          <w:rStyle w:val="Char4"/>
          <w:rFonts w:hint="cs"/>
          <w:rtl/>
        </w:rPr>
        <w:t xml:space="preserve"> می‌</w:t>
      </w:r>
      <w:r w:rsidR="001C559E">
        <w:rPr>
          <w:rStyle w:val="Char4"/>
          <w:rFonts w:hint="cs"/>
          <w:rtl/>
        </w:rPr>
        <w:t>ی</w:t>
      </w:r>
      <w:r w:rsidRPr="00BD5DC8">
        <w:rPr>
          <w:rStyle w:val="Char4"/>
          <w:rFonts w:hint="cs"/>
          <w:rtl/>
        </w:rPr>
        <w:t>ابد ـ</w:t>
      </w:r>
      <w:r w:rsidR="001C559E">
        <w:rPr>
          <w:rStyle w:val="Char4"/>
          <w:rFonts w:hint="cs"/>
          <w:rtl/>
        </w:rPr>
        <w:t xml:space="preserve"> </w:t>
      </w:r>
      <w:r w:rsidRPr="00BD5DC8">
        <w:rPr>
          <w:rStyle w:val="Char4"/>
          <w:rFonts w:hint="cs"/>
          <w:rtl/>
        </w:rPr>
        <w:t>شستشو</w:t>
      </w:r>
      <w:r w:rsidR="001C559E">
        <w:rPr>
          <w:rStyle w:val="Char4"/>
          <w:rFonts w:hint="cs"/>
          <w:rtl/>
        </w:rPr>
        <w:t>ی</w:t>
      </w:r>
      <w:r w:rsidRPr="00BD5DC8">
        <w:rPr>
          <w:rStyle w:val="Char4"/>
          <w:rFonts w:hint="cs"/>
          <w:rtl/>
        </w:rPr>
        <w:t xml:space="preserve"> جان، اثر دوگانه‌ا</w:t>
      </w:r>
      <w:r w:rsidR="001C559E">
        <w:rPr>
          <w:rStyle w:val="Char4"/>
          <w:rFonts w:hint="cs"/>
          <w:rtl/>
        </w:rPr>
        <w:t>ی</w:t>
      </w:r>
      <w:r w:rsidRPr="00BD5DC8">
        <w:rPr>
          <w:rStyle w:val="Char4"/>
          <w:rFonts w:hint="cs"/>
          <w:rtl/>
        </w:rPr>
        <w:t xml:space="preserve"> در آنِ واحد رو</w:t>
      </w:r>
      <w:r w:rsidR="001C559E">
        <w:rPr>
          <w:rStyle w:val="Char4"/>
          <w:rFonts w:hint="cs"/>
          <w:rtl/>
        </w:rPr>
        <w:t>ی</w:t>
      </w:r>
      <w:r w:rsidRPr="00BD5DC8">
        <w:rPr>
          <w:rStyle w:val="Char4"/>
          <w:rFonts w:hint="cs"/>
          <w:rtl/>
        </w:rPr>
        <w:t xml:space="preserve"> جسم و روح م</w:t>
      </w:r>
      <w:r w:rsidR="001C559E">
        <w:rPr>
          <w:rStyle w:val="Char4"/>
          <w:rFonts w:hint="cs"/>
          <w:rtl/>
        </w:rPr>
        <w:t>ی</w:t>
      </w:r>
      <w:r w:rsidRPr="00BD5DC8">
        <w:rPr>
          <w:rStyle w:val="Char4"/>
          <w:rFonts w:hint="cs"/>
          <w:rtl/>
        </w:rPr>
        <w:t>‌گذارد، روح را به سو</w:t>
      </w:r>
      <w:r w:rsidR="001C559E">
        <w:rPr>
          <w:rStyle w:val="Char4"/>
          <w:rFonts w:hint="cs"/>
          <w:rtl/>
        </w:rPr>
        <w:t>ی</w:t>
      </w:r>
      <w:r w:rsidRPr="00BD5DC8">
        <w:rPr>
          <w:rStyle w:val="Char4"/>
          <w:rFonts w:hint="cs"/>
          <w:rtl/>
        </w:rPr>
        <w:t xml:space="preserve"> خدا و معنو</w:t>
      </w:r>
      <w:r w:rsidR="001C559E">
        <w:rPr>
          <w:rStyle w:val="Char4"/>
          <w:rFonts w:hint="cs"/>
          <w:rtl/>
        </w:rPr>
        <w:t>ی</w:t>
      </w:r>
      <w:r w:rsidRPr="00BD5DC8">
        <w:rPr>
          <w:rStyle w:val="Char4"/>
          <w:rFonts w:hint="cs"/>
          <w:rtl/>
        </w:rPr>
        <w:t>ت سوق م</w:t>
      </w:r>
      <w:r w:rsidR="001C559E">
        <w:rPr>
          <w:rStyle w:val="Char4"/>
          <w:rFonts w:hint="cs"/>
          <w:rtl/>
        </w:rPr>
        <w:t>ی</w:t>
      </w:r>
      <w:r w:rsidRPr="00BD5DC8">
        <w:rPr>
          <w:rStyle w:val="Char4"/>
          <w:rFonts w:hint="cs"/>
          <w:rtl/>
        </w:rPr>
        <w:t>‌دهد و جسم</w:t>
      </w:r>
      <w:r w:rsidR="007F6B39">
        <w:rPr>
          <w:rStyle w:val="Char4"/>
          <w:rFonts w:hint="cs"/>
          <w:rtl/>
        </w:rPr>
        <w:t xml:space="preserve"> را به سو</w:t>
      </w:r>
      <w:r w:rsidR="001C559E">
        <w:rPr>
          <w:rStyle w:val="Char4"/>
          <w:rFonts w:hint="cs"/>
          <w:rtl/>
        </w:rPr>
        <w:t>ی</w:t>
      </w:r>
      <w:r w:rsidR="007F6B39">
        <w:rPr>
          <w:rStyle w:val="Char4"/>
          <w:rFonts w:hint="cs"/>
          <w:rtl/>
        </w:rPr>
        <w:t xml:space="preserve"> پا</w:t>
      </w:r>
      <w:r w:rsidR="001C559E">
        <w:rPr>
          <w:rStyle w:val="Char4"/>
          <w:rFonts w:hint="cs"/>
          <w:rtl/>
        </w:rPr>
        <w:t>کی</w:t>
      </w:r>
      <w:r w:rsidR="007F6B39">
        <w:rPr>
          <w:rStyle w:val="Char4"/>
          <w:rFonts w:hint="cs"/>
          <w:rtl/>
        </w:rPr>
        <w:t xml:space="preserve"> و نشاط و فعال</w:t>
      </w:r>
      <w:r w:rsidR="001C559E">
        <w:rPr>
          <w:rStyle w:val="Char4"/>
          <w:rFonts w:hint="cs"/>
          <w:rtl/>
        </w:rPr>
        <w:t>ی</w:t>
      </w:r>
      <w:r w:rsidR="007F6B39">
        <w:rPr>
          <w:rStyle w:val="Char4"/>
          <w:rFonts w:hint="cs"/>
          <w:rtl/>
        </w:rPr>
        <w:t>ت</w:t>
      </w:r>
      <w:r w:rsidRPr="00BD5DC8">
        <w:rPr>
          <w:rStyle w:val="Char4"/>
          <w:rFonts w:hint="cs"/>
          <w:rtl/>
        </w:rPr>
        <w:t>»</w:t>
      </w:r>
      <w:r w:rsidR="007F6B39">
        <w:rPr>
          <w:rStyle w:val="Char4"/>
          <w:rFonts w:hint="cs"/>
          <w:rtl/>
        </w:rPr>
        <w:t>.</w:t>
      </w:r>
    </w:p>
    <w:p w:rsidR="00335BB5" w:rsidRPr="00BD5DC8" w:rsidRDefault="00335BB5" w:rsidP="004709A5">
      <w:pPr>
        <w:ind w:firstLine="284"/>
        <w:jc w:val="both"/>
        <w:rPr>
          <w:rStyle w:val="Char4"/>
          <w:rtl/>
        </w:rPr>
      </w:pPr>
      <w:r w:rsidRPr="00BD5DC8">
        <w:rPr>
          <w:rStyle w:val="Char4"/>
          <w:rFonts w:hint="cs"/>
          <w:rtl/>
        </w:rPr>
        <w:t xml:space="preserve"> مجموع ا</w:t>
      </w:r>
      <w:r w:rsidR="001C559E">
        <w:rPr>
          <w:rStyle w:val="Char4"/>
          <w:rFonts w:hint="cs"/>
          <w:rtl/>
        </w:rPr>
        <w:t>ی</w:t>
      </w:r>
      <w:r w:rsidRPr="00BD5DC8">
        <w:rPr>
          <w:rStyle w:val="Char4"/>
          <w:rFonts w:hint="cs"/>
          <w:rtl/>
        </w:rPr>
        <w:t>ن گفته‌ها روشن م</w:t>
      </w:r>
      <w:r w:rsidR="001C559E">
        <w:rPr>
          <w:rStyle w:val="Char4"/>
          <w:rFonts w:hint="cs"/>
          <w:rtl/>
        </w:rPr>
        <w:t>ی</w:t>
      </w:r>
      <w:r w:rsidRPr="00BD5DC8">
        <w:rPr>
          <w:rStyle w:val="Char4"/>
          <w:rFonts w:hint="cs"/>
          <w:rtl/>
        </w:rPr>
        <w:t xml:space="preserve">‌سازد </w:t>
      </w:r>
      <w:r w:rsidR="001C559E">
        <w:rPr>
          <w:rStyle w:val="Char4"/>
          <w:rFonts w:hint="cs"/>
          <w:rtl/>
        </w:rPr>
        <w:t>ک</w:t>
      </w:r>
      <w:r w:rsidRPr="00BD5DC8">
        <w:rPr>
          <w:rStyle w:val="Char4"/>
          <w:rFonts w:hint="cs"/>
          <w:rtl/>
        </w:rPr>
        <w:t>ه چرا با</w:t>
      </w:r>
      <w:r w:rsidR="001C559E">
        <w:rPr>
          <w:rStyle w:val="Char4"/>
          <w:rFonts w:hint="cs"/>
          <w:rtl/>
        </w:rPr>
        <w:t>ی</w:t>
      </w:r>
      <w:r w:rsidRPr="00BD5DC8">
        <w:rPr>
          <w:rStyle w:val="Char4"/>
          <w:rFonts w:hint="cs"/>
          <w:rtl/>
        </w:rPr>
        <w:t>د به هنگام خروج من</w:t>
      </w:r>
      <w:r w:rsidR="001C559E">
        <w:rPr>
          <w:rStyle w:val="Char4"/>
          <w:rFonts w:hint="cs"/>
          <w:rtl/>
        </w:rPr>
        <w:t>ی</w:t>
      </w:r>
      <w:r w:rsidRPr="00BD5DC8">
        <w:rPr>
          <w:rStyle w:val="Char4"/>
          <w:rFonts w:hint="cs"/>
          <w:rtl/>
        </w:rPr>
        <w:t xml:space="preserve"> (در خواب </w:t>
      </w:r>
      <w:r w:rsidR="001C559E">
        <w:rPr>
          <w:rStyle w:val="Char4"/>
          <w:rFonts w:hint="cs"/>
          <w:rtl/>
        </w:rPr>
        <w:t>ی</w:t>
      </w:r>
      <w:r w:rsidRPr="00BD5DC8">
        <w:rPr>
          <w:rStyle w:val="Char4"/>
          <w:rFonts w:hint="cs"/>
          <w:rtl/>
        </w:rPr>
        <w:t>ا ب</w:t>
      </w:r>
      <w:r w:rsidR="001C559E">
        <w:rPr>
          <w:rStyle w:val="Char4"/>
          <w:rFonts w:hint="cs"/>
          <w:rtl/>
        </w:rPr>
        <w:t>ی</w:t>
      </w:r>
      <w:r w:rsidRPr="00BD5DC8">
        <w:rPr>
          <w:rStyle w:val="Char4"/>
          <w:rFonts w:hint="cs"/>
          <w:rtl/>
        </w:rPr>
        <w:t>دار</w:t>
      </w:r>
      <w:r w:rsidR="001C559E">
        <w:rPr>
          <w:rStyle w:val="Char4"/>
          <w:rFonts w:hint="cs"/>
          <w:rtl/>
        </w:rPr>
        <w:t>ی</w:t>
      </w:r>
      <w:r w:rsidRPr="00BD5DC8">
        <w:rPr>
          <w:rStyle w:val="Char4"/>
          <w:rFonts w:hint="cs"/>
          <w:rtl/>
        </w:rPr>
        <w:t>) و همچن</w:t>
      </w:r>
      <w:r w:rsidR="001C559E">
        <w:rPr>
          <w:rStyle w:val="Char4"/>
          <w:rFonts w:hint="cs"/>
          <w:rtl/>
        </w:rPr>
        <w:t>ی</w:t>
      </w:r>
      <w:r w:rsidRPr="00BD5DC8">
        <w:rPr>
          <w:rStyle w:val="Char4"/>
          <w:rFonts w:hint="cs"/>
          <w:rtl/>
        </w:rPr>
        <w:t>ن آم</w:t>
      </w:r>
      <w:r w:rsidR="001C559E">
        <w:rPr>
          <w:rStyle w:val="Char4"/>
          <w:rFonts w:hint="cs"/>
          <w:rtl/>
        </w:rPr>
        <w:t>ی</w:t>
      </w:r>
      <w:r w:rsidRPr="00BD5DC8">
        <w:rPr>
          <w:rStyle w:val="Char4"/>
          <w:rFonts w:hint="cs"/>
          <w:rtl/>
        </w:rPr>
        <w:t>زش جنس</w:t>
      </w:r>
      <w:r w:rsidR="001C559E">
        <w:rPr>
          <w:rStyle w:val="Char4"/>
          <w:rFonts w:hint="cs"/>
          <w:rtl/>
        </w:rPr>
        <w:t>ی</w:t>
      </w:r>
      <w:r w:rsidRPr="00BD5DC8">
        <w:rPr>
          <w:rStyle w:val="Char4"/>
          <w:rFonts w:hint="cs"/>
          <w:rtl/>
        </w:rPr>
        <w:t xml:space="preserve"> (اگر چه من</w:t>
      </w:r>
      <w:r w:rsidR="001C559E">
        <w:rPr>
          <w:rStyle w:val="Char4"/>
          <w:rFonts w:hint="cs"/>
          <w:rtl/>
        </w:rPr>
        <w:t>ی</w:t>
      </w:r>
      <w:r w:rsidRPr="00BD5DC8">
        <w:rPr>
          <w:rStyle w:val="Char4"/>
          <w:rFonts w:hint="cs"/>
          <w:rtl/>
        </w:rPr>
        <w:t xml:space="preserve"> خارج نشود) غسل </w:t>
      </w:r>
      <w:r w:rsidR="001C559E">
        <w:rPr>
          <w:rStyle w:val="Char4"/>
          <w:rFonts w:hint="cs"/>
          <w:rtl/>
        </w:rPr>
        <w:t>ک</w:t>
      </w:r>
      <w:r w:rsidRPr="00BD5DC8">
        <w:rPr>
          <w:rStyle w:val="Char4"/>
          <w:rFonts w:hint="cs"/>
          <w:rtl/>
        </w:rPr>
        <w:t>رد و تمام بدن را شست.</w:t>
      </w:r>
    </w:p>
    <w:p w:rsidR="004709A5" w:rsidRDefault="00335BB5" w:rsidP="004709A5">
      <w:pPr>
        <w:ind w:firstLine="284"/>
        <w:jc w:val="both"/>
        <w:rPr>
          <w:rStyle w:val="Char4"/>
          <w:rtl/>
        </w:rPr>
      </w:pPr>
      <w:r w:rsidRPr="00BD5DC8">
        <w:rPr>
          <w:rStyle w:val="Char4"/>
          <w:rFonts w:hint="cs"/>
          <w:rtl/>
        </w:rPr>
        <w:t>به ا</w:t>
      </w:r>
      <w:r w:rsidR="001C559E">
        <w:rPr>
          <w:rStyle w:val="Char4"/>
          <w:rFonts w:hint="cs"/>
          <w:rtl/>
        </w:rPr>
        <w:t>ی</w:t>
      </w:r>
      <w:r w:rsidRPr="00BD5DC8">
        <w:rPr>
          <w:rStyle w:val="Char4"/>
          <w:rFonts w:hint="cs"/>
          <w:rtl/>
        </w:rPr>
        <w:t>ن ن</w:t>
      </w:r>
      <w:r w:rsidR="001C559E">
        <w:rPr>
          <w:rStyle w:val="Char4"/>
          <w:rFonts w:hint="cs"/>
          <w:rtl/>
        </w:rPr>
        <w:t>ک</w:t>
      </w:r>
      <w:r w:rsidRPr="00BD5DC8">
        <w:rPr>
          <w:rStyle w:val="Char4"/>
          <w:rFonts w:hint="cs"/>
          <w:rtl/>
        </w:rPr>
        <w:t>ته ن</w:t>
      </w:r>
      <w:r w:rsidR="001C559E">
        <w:rPr>
          <w:rStyle w:val="Char4"/>
          <w:rFonts w:hint="cs"/>
          <w:rtl/>
        </w:rPr>
        <w:t>ی</w:t>
      </w:r>
      <w:r w:rsidRPr="00BD5DC8">
        <w:rPr>
          <w:rStyle w:val="Char4"/>
          <w:rFonts w:hint="cs"/>
          <w:rtl/>
        </w:rPr>
        <w:t>ز با</w:t>
      </w:r>
      <w:r w:rsidR="001C559E">
        <w:rPr>
          <w:rStyle w:val="Char4"/>
          <w:rFonts w:hint="cs"/>
          <w:rtl/>
        </w:rPr>
        <w:t>ی</w:t>
      </w:r>
      <w:r w:rsidRPr="00BD5DC8">
        <w:rPr>
          <w:rStyle w:val="Char4"/>
          <w:rFonts w:hint="cs"/>
          <w:rtl/>
        </w:rPr>
        <w:t xml:space="preserve">د توجه </w:t>
      </w:r>
      <w:r w:rsidR="001C559E">
        <w:rPr>
          <w:rStyle w:val="Char4"/>
          <w:rFonts w:hint="cs"/>
          <w:rtl/>
        </w:rPr>
        <w:t>ک</w:t>
      </w:r>
      <w:r w:rsidRPr="00BD5DC8">
        <w:rPr>
          <w:rStyle w:val="Char4"/>
          <w:rFonts w:hint="cs"/>
          <w:rtl/>
        </w:rPr>
        <w:t>رد: سخن‌گفتن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پ</w:t>
      </w:r>
      <w:r w:rsidR="001C559E">
        <w:rPr>
          <w:rStyle w:val="Char4"/>
          <w:rFonts w:hint="cs"/>
          <w:rtl/>
        </w:rPr>
        <w:t>ی</w:t>
      </w:r>
      <w:r w:rsidRPr="00BD5DC8">
        <w:rPr>
          <w:rStyle w:val="Char4"/>
          <w:rFonts w:hint="cs"/>
          <w:rtl/>
        </w:rPr>
        <w:t>رامون ا</w:t>
      </w:r>
      <w:r w:rsidR="001C559E">
        <w:rPr>
          <w:rStyle w:val="Char4"/>
          <w:rFonts w:hint="cs"/>
          <w:rtl/>
        </w:rPr>
        <w:t>ی</w:t>
      </w:r>
      <w:r w:rsidRPr="00BD5DC8">
        <w:rPr>
          <w:rStyle w:val="Char4"/>
          <w:rFonts w:hint="cs"/>
          <w:rtl/>
        </w:rPr>
        <w:t>ن مسائل</w:t>
      </w:r>
      <w:r w:rsidR="003E0CC1">
        <w:rPr>
          <w:rStyle w:val="Char4"/>
          <w:rFonts w:hint="cs"/>
          <w:rtl/>
        </w:rPr>
        <w:t>،</w:t>
      </w:r>
      <w:r w:rsidRPr="00BD5DC8">
        <w:rPr>
          <w:rStyle w:val="Char4"/>
          <w:rFonts w:hint="cs"/>
          <w:rtl/>
        </w:rPr>
        <w:t xml:space="preserve"> در آن روز </w:t>
      </w:r>
      <w:r w:rsidR="001C559E">
        <w:rPr>
          <w:rStyle w:val="Char4"/>
          <w:rFonts w:hint="cs"/>
          <w:rtl/>
        </w:rPr>
        <w:t>ک</w:t>
      </w:r>
      <w:r w:rsidRPr="00BD5DC8">
        <w:rPr>
          <w:rStyle w:val="Char4"/>
          <w:rFonts w:hint="cs"/>
          <w:rtl/>
        </w:rPr>
        <w:t>ه نه علم و دانش و فناور</w:t>
      </w:r>
      <w:r w:rsidR="001C559E">
        <w:rPr>
          <w:rStyle w:val="Char4"/>
          <w:rFonts w:hint="cs"/>
          <w:rtl/>
        </w:rPr>
        <w:t>ی</w:t>
      </w:r>
      <w:r w:rsidRPr="00BD5DC8">
        <w:rPr>
          <w:rStyle w:val="Char4"/>
          <w:rFonts w:hint="cs"/>
          <w:rtl/>
        </w:rPr>
        <w:t xml:space="preserve"> و ت</w:t>
      </w:r>
      <w:r w:rsidR="001C559E">
        <w:rPr>
          <w:rStyle w:val="Char4"/>
          <w:rFonts w:hint="cs"/>
          <w:rtl/>
        </w:rPr>
        <w:t>ک</w:t>
      </w:r>
      <w:r w:rsidRPr="00BD5DC8">
        <w:rPr>
          <w:rStyle w:val="Char4"/>
          <w:rFonts w:hint="cs"/>
          <w:rtl/>
        </w:rPr>
        <w:t>نولوژ</w:t>
      </w:r>
      <w:r w:rsidR="001C559E">
        <w:rPr>
          <w:rStyle w:val="Char4"/>
          <w:rFonts w:hint="cs"/>
          <w:rtl/>
        </w:rPr>
        <w:t>ی</w:t>
      </w:r>
      <w:r w:rsidRPr="00BD5DC8">
        <w:rPr>
          <w:rStyle w:val="Char4"/>
          <w:rFonts w:hint="cs"/>
          <w:rtl/>
        </w:rPr>
        <w:t xml:space="preserve"> در عرصه‌ها</w:t>
      </w:r>
      <w:r w:rsidR="001C559E">
        <w:rPr>
          <w:rStyle w:val="Char4"/>
          <w:rFonts w:hint="cs"/>
          <w:rtl/>
        </w:rPr>
        <w:t>ی</w:t>
      </w:r>
      <w:r w:rsidRPr="00BD5DC8">
        <w:rPr>
          <w:rStyle w:val="Char4"/>
          <w:rFonts w:hint="cs"/>
          <w:rtl/>
        </w:rPr>
        <w:t xml:space="preserve"> پزش</w:t>
      </w:r>
      <w:r w:rsidR="001C559E">
        <w:rPr>
          <w:rStyle w:val="Char4"/>
          <w:rFonts w:hint="cs"/>
          <w:rtl/>
        </w:rPr>
        <w:t>کی</w:t>
      </w:r>
      <w:r w:rsidRPr="00BD5DC8">
        <w:rPr>
          <w:rStyle w:val="Char4"/>
          <w:rFonts w:hint="cs"/>
          <w:rtl/>
        </w:rPr>
        <w:t xml:space="preserve"> و بهداشت</w:t>
      </w:r>
      <w:r w:rsidR="001C559E">
        <w:rPr>
          <w:rStyle w:val="Char4"/>
          <w:rFonts w:hint="cs"/>
          <w:rtl/>
        </w:rPr>
        <w:t>ی</w:t>
      </w:r>
      <w:r w:rsidRPr="00BD5DC8">
        <w:rPr>
          <w:rStyle w:val="Char4"/>
          <w:rFonts w:hint="cs"/>
          <w:rtl/>
        </w:rPr>
        <w:t xml:space="preserve"> نو</w:t>
      </w:r>
      <w:r w:rsidR="001C559E">
        <w:rPr>
          <w:rStyle w:val="Char4"/>
          <w:rFonts w:hint="cs"/>
          <w:rtl/>
        </w:rPr>
        <w:t>ی</w:t>
      </w:r>
      <w:r w:rsidRPr="00BD5DC8">
        <w:rPr>
          <w:rStyle w:val="Char4"/>
          <w:rFonts w:hint="cs"/>
          <w:rtl/>
        </w:rPr>
        <w:t>ن و پ</w:t>
      </w:r>
      <w:r w:rsidR="001C559E">
        <w:rPr>
          <w:rStyle w:val="Char4"/>
          <w:rFonts w:hint="cs"/>
          <w:rtl/>
        </w:rPr>
        <w:t>ی</w:t>
      </w:r>
      <w:r w:rsidRPr="00BD5DC8">
        <w:rPr>
          <w:rStyle w:val="Char4"/>
          <w:rFonts w:hint="cs"/>
          <w:rtl/>
        </w:rPr>
        <w:t>شرفته و مدرن به وجود آمده بود و نه مردم اطلاع قابل ملاحظه‌ا</w:t>
      </w:r>
      <w:r w:rsidR="001C559E">
        <w:rPr>
          <w:rStyle w:val="Char4"/>
          <w:rFonts w:hint="cs"/>
          <w:rtl/>
        </w:rPr>
        <w:t>ی</w:t>
      </w:r>
      <w:r w:rsidRPr="00BD5DC8">
        <w:rPr>
          <w:rStyle w:val="Char4"/>
          <w:rFonts w:hint="cs"/>
          <w:rtl/>
        </w:rPr>
        <w:t xml:space="preserve"> درباره‌</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 مسائل داشتند، خود گواه زنده‌ا</w:t>
      </w:r>
      <w:r w:rsidR="001C559E">
        <w:rPr>
          <w:rStyle w:val="Char4"/>
          <w:rFonts w:hint="cs"/>
          <w:rtl/>
        </w:rPr>
        <w:t>ی</w:t>
      </w:r>
      <w:r w:rsidRPr="00BD5DC8">
        <w:rPr>
          <w:rStyle w:val="Char4"/>
          <w:rFonts w:hint="cs"/>
          <w:rtl/>
        </w:rPr>
        <w:t xml:space="preserve"> است بر حقان</w:t>
      </w:r>
      <w:r w:rsidR="001C559E">
        <w:rPr>
          <w:rStyle w:val="Char4"/>
          <w:rFonts w:hint="cs"/>
          <w:rtl/>
        </w:rPr>
        <w:t>ی</w:t>
      </w:r>
      <w:r w:rsidRPr="00BD5DC8">
        <w:rPr>
          <w:rStyle w:val="Char4"/>
          <w:rFonts w:hint="cs"/>
          <w:rtl/>
        </w:rPr>
        <w:t>ت و صداقت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BA7FD8" w:rsidRPr="00BA7FD8">
        <w:rPr>
          <w:rStyle w:val="Char4"/>
          <w:rFonts w:hint="cs"/>
          <w:rtl/>
        </w:rPr>
        <w:t>،</w:t>
      </w:r>
      <w:r w:rsidRPr="00BD5DC8">
        <w:rPr>
          <w:rStyle w:val="Char4"/>
          <w:rFonts w:hint="cs"/>
          <w:rtl/>
        </w:rPr>
        <w:t xml:space="preserve"> و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ا</w:t>
      </w:r>
      <w:r w:rsidR="001C559E">
        <w:rPr>
          <w:rStyle w:val="Char4"/>
          <w:rFonts w:hint="cs"/>
          <w:rtl/>
        </w:rPr>
        <w:t>ی</w:t>
      </w:r>
      <w:r w:rsidRPr="00BD5DC8">
        <w:rPr>
          <w:rStyle w:val="Char4"/>
          <w:rFonts w:hint="cs"/>
          <w:rtl/>
        </w:rPr>
        <w:t>ن گفته‌ها برگرفته شده از سرچشمه‌</w:t>
      </w:r>
      <w:r w:rsidR="001C559E">
        <w:rPr>
          <w:rStyle w:val="Char4"/>
          <w:rFonts w:hint="cs"/>
          <w:rtl/>
        </w:rPr>
        <w:t>ی</w:t>
      </w:r>
      <w:r w:rsidRPr="00BD5DC8">
        <w:rPr>
          <w:rStyle w:val="Char4"/>
          <w:rFonts w:hint="cs"/>
          <w:rtl/>
        </w:rPr>
        <w:t xml:space="preserve"> ف</w:t>
      </w:r>
      <w:r w:rsidR="001C559E">
        <w:rPr>
          <w:rStyle w:val="Char4"/>
          <w:rFonts w:hint="cs"/>
          <w:rtl/>
        </w:rPr>
        <w:t>ی</w:t>
      </w:r>
      <w:r w:rsidRPr="00BD5DC8">
        <w:rPr>
          <w:rStyle w:val="Char4"/>
          <w:rFonts w:hint="cs"/>
          <w:rtl/>
        </w:rPr>
        <w:t>اض وح</w:t>
      </w:r>
      <w:r w:rsidR="001C559E">
        <w:rPr>
          <w:rStyle w:val="Char4"/>
          <w:rFonts w:hint="cs"/>
          <w:rtl/>
        </w:rPr>
        <w:t>ی</w:t>
      </w:r>
      <w:r w:rsidRPr="00BD5DC8">
        <w:rPr>
          <w:rStyle w:val="Char4"/>
          <w:rFonts w:hint="cs"/>
          <w:rtl/>
        </w:rPr>
        <w:t xml:space="preserve"> و ماوراء طب</w:t>
      </w:r>
      <w:r w:rsidR="001C559E">
        <w:rPr>
          <w:rStyle w:val="Char4"/>
          <w:rFonts w:hint="cs"/>
          <w:rtl/>
        </w:rPr>
        <w:t>ی</w:t>
      </w:r>
      <w:r w:rsidRPr="00BD5DC8">
        <w:rPr>
          <w:rStyle w:val="Char4"/>
          <w:rFonts w:hint="cs"/>
          <w:rtl/>
        </w:rPr>
        <w:t>عت</w:t>
      </w:r>
      <w:r w:rsidR="001C559E">
        <w:rPr>
          <w:rStyle w:val="Char4"/>
          <w:rFonts w:hint="cs"/>
          <w:rtl/>
        </w:rPr>
        <w:t xml:space="preserve"> </w:t>
      </w:r>
      <w:r w:rsidRPr="00BD5DC8">
        <w:rPr>
          <w:rStyle w:val="Char4"/>
          <w:rFonts w:hint="cs"/>
          <w:rtl/>
        </w:rPr>
        <w:t>و ماد</w:t>
      </w:r>
      <w:r w:rsidR="001C559E">
        <w:rPr>
          <w:rStyle w:val="Char4"/>
          <w:rFonts w:hint="cs"/>
          <w:rtl/>
        </w:rPr>
        <w:t>ی</w:t>
      </w:r>
      <w:r w:rsidRPr="00BD5DC8">
        <w:rPr>
          <w:rStyle w:val="Char4"/>
          <w:rFonts w:hint="cs"/>
          <w:rtl/>
        </w:rPr>
        <w:t xml:space="preserve">ت است. </w:t>
      </w:r>
    </w:p>
    <w:p w:rsidR="00335BB5" w:rsidRPr="00BD5DC8" w:rsidRDefault="00BA7FD8" w:rsidP="00CD5991">
      <w:pPr>
        <w:autoSpaceDE w:val="0"/>
        <w:autoSpaceDN w:val="0"/>
        <w:adjustRightInd w:val="0"/>
        <w:ind w:firstLine="227"/>
        <w:jc w:val="lowKashida"/>
        <w:rPr>
          <w:rStyle w:val="Char3"/>
          <w:rtl/>
          <w:lang w:bidi="fa-IR"/>
        </w:rPr>
      </w:pPr>
      <w:r w:rsidRPr="00BA7FD8">
        <w:rPr>
          <w:rStyle w:val="Char4"/>
          <w:rtl/>
        </w:rPr>
        <w:t>444</w:t>
      </w:r>
      <w:r w:rsidR="00CF164C" w:rsidRPr="00CF164C">
        <w:rPr>
          <w:rStyle w:val="Char3"/>
          <w:rFonts w:cs="IRNazli"/>
          <w:rtl/>
        </w:rPr>
        <w:t xml:space="preserve"> ـ (</w:t>
      </w:r>
      <w:r w:rsidRPr="00BA7FD8">
        <w:rPr>
          <w:rStyle w:val="Char4"/>
          <w:rtl/>
        </w:rPr>
        <w:t>15</w:t>
      </w:r>
      <w:r w:rsidR="00CF164C" w:rsidRPr="00CF164C">
        <w:rPr>
          <w:rStyle w:val="Char3"/>
          <w:rFonts w:cs="IRNazli"/>
          <w:rtl/>
        </w:rPr>
        <w:t>)</w:t>
      </w:r>
      <w:r w:rsidR="00335BB5" w:rsidRPr="00BD5DC8">
        <w:rPr>
          <w:rStyle w:val="Char3"/>
          <w:rtl/>
        </w:rPr>
        <w:t xml:space="preserve"> وعن عليّ</w:t>
      </w:r>
      <w:r w:rsidR="003E0CC1">
        <w:rPr>
          <w:rStyle w:val="Char3"/>
          <w:rtl/>
        </w:rPr>
        <w:t>،</w:t>
      </w:r>
      <w:r w:rsidR="00335BB5" w:rsidRPr="00BD5DC8">
        <w:rPr>
          <w:rStyle w:val="Char3"/>
          <w:rtl/>
        </w:rPr>
        <w:t xml:space="preserve"> </w:t>
      </w:r>
      <w:r w:rsidR="00F24213" w:rsidRPr="00F24213">
        <w:rPr>
          <w:rStyle w:val="Char3"/>
          <w:rFonts w:cs="CTraditional Arabic"/>
          <w:szCs w:val="28"/>
          <w:rtl/>
        </w:rPr>
        <w:t>س</w:t>
      </w:r>
      <w:r w:rsidR="00335BB5"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335BB5" w:rsidRPr="00BD5DC8">
        <w:rPr>
          <w:rStyle w:val="Char3"/>
          <w:rtl/>
        </w:rPr>
        <w:t xml:space="preserve"> «مَنْ ت</w:t>
      </w:r>
      <w:r w:rsidR="00335BB5" w:rsidRPr="00BD5DC8">
        <w:rPr>
          <w:rStyle w:val="Char3"/>
          <w:rFonts w:hint="cs"/>
          <w:rtl/>
        </w:rPr>
        <w:t>َ</w:t>
      </w:r>
      <w:r w:rsidR="00335BB5" w:rsidRPr="00BD5DC8">
        <w:rPr>
          <w:rStyle w:val="Char3"/>
          <w:rtl/>
        </w:rPr>
        <w:t>ر</w:t>
      </w:r>
      <w:r w:rsidR="00335BB5" w:rsidRPr="00BD5DC8">
        <w:rPr>
          <w:rStyle w:val="Char3"/>
          <w:rFonts w:hint="cs"/>
          <w:rtl/>
        </w:rPr>
        <w:t>َ</w:t>
      </w:r>
      <w:r w:rsidR="00335BB5" w:rsidRPr="00BD5DC8">
        <w:rPr>
          <w:rStyle w:val="Char3"/>
          <w:rtl/>
        </w:rPr>
        <w:t>كَ م</w:t>
      </w:r>
      <w:r w:rsidR="00335BB5" w:rsidRPr="00BD5DC8">
        <w:rPr>
          <w:rStyle w:val="Char3"/>
          <w:rFonts w:hint="cs"/>
          <w:rtl/>
        </w:rPr>
        <w:t>َ</w:t>
      </w:r>
      <w:r w:rsidR="00335BB5" w:rsidRPr="00BD5DC8">
        <w:rPr>
          <w:rStyle w:val="Char3"/>
          <w:rtl/>
        </w:rPr>
        <w:t>وضِعَ شعرةٍ من جَنابةٍ لم يغْسِلْها فُع</w:t>
      </w:r>
      <w:r w:rsidR="00335BB5" w:rsidRPr="00BD5DC8">
        <w:rPr>
          <w:rStyle w:val="Char3"/>
          <w:rFonts w:hint="cs"/>
          <w:rtl/>
        </w:rPr>
        <w:t>ِ</w:t>
      </w:r>
      <w:r w:rsidR="00335BB5" w:rsidRPr="00BD5DC8">
        <w:rPr>
          <w:rStyle w:val="Char3"/>
          <w:rtl/>
        </w:rPr>
        <w:t>لَ بها كذا وكذا مِن النَّار». [و]قال عليّ</w:t>
      </w:r>
      <w:r w:rsidR="00335BB5" w:rsidRPr="00BD5DC8">
        <w:rPr>
          <w:rStyle w:val="Char3"/>
          <w:rFonts w:hint="cs"/>
          <w:rtl/>
        </w:rPr>
        <w:t>ٌ</w:t>
      </w:r>
      <w:r w:rsidR="00335BB5" w:rsidRPr="00BD5DC8">
        <w:rPr>
          <w:rStyle w:val="Char3"/>
          <w:rtl/>
        </w:rPr>
        <w:t>: ف</w:t>
      </w:r>
      <w:r w:rsidR="00335BB5" w:rsidRPr="00BD5DC8">
        <w:rPr>
          <w:rStyle w:val="Char3"/>
          <w:rFonts w:hint="cs"/>
          <w:rtl/>
        </w:rPr>
        <w:t>َ</w:t>
      </w:r>
      <w:r w:rsidR="00335BB5" w:rsidRPr="00BD5DC8">
        <w:rPr>
          <w:rStyle w:val="Char3"/>
          <w:rtl/>
        </w:rPr>
        <w:t>مِنْ ثَمَّ عادَيتُ ر</w:t>
      </w:r>
      <w:r w:rsidR="00335BB5" w:rsidRPr="00BD5DC8">
        <w:rPr>
          <w:rStyle w:val="Char3"/>
          <w:rFonts w:hint="cs"/>
          <w:rtl/>
        </w:rPr>
        <w:t>َ</w:t>
      </w:r>
      <w:r w:rsidR="00335BB5" w:rsidRPr="00BD5DC8">
        <w:rPr>
          <w:rStyle w:val="Char3"/>
          <w:rtl/>
        </w:rPr>
        <w:t>أس</w:t>
      </w:r>
      <w:r w:rsidR="00335BB5" w:rsidRPr="00BD5DC8">
        <w:rPr>
          <w:rStyle w:val="Char3"/>
          <w:rFonts w:hint="cs"/>
          <w:rtl/>
        </w:rPr>
        <w:t>ِ</w:t>
      </w:r>
      <w:r w:rsidR="00335BB5" w:rsidRPr="00BD5DC8">
        <w:rPr>
          <w:rStyle w:val="Char3"/>
          <w:rtl/>
        </w:rPr>
        <w:t>ي، ف</w:t>
      </w:r>
      <w:r w:rsidR="00335BB5" w:rsidRPr="00BD5DC8">
        <w:rPr>
          <w:rStyle w:val="Char3"/>
          <w:rFonts w:hint="cs"/>
          <w:rtl/>
        </w:rPr>
        <w:t>َ</w:t>
      </w:r>
      <w:r w:rsidR="00335BB5" w:rsidRPr="00BD5DC8">
        <w:rPr>
          <w:rStyle w:val="Char3"/>
          <w:rtl/>
        </w:rPr>
        <w:t>مِن ثَمَّ عادَيتُ ر</w:t>
      </w:r>
      <w:r w:rsidR="00335BB5" w:rsidRPr="00BD5DC8">
        <w:rPr>
          <w:rStyle w:val="Char3"/>
          <w:rFonts w:hint="cs"/>
          <w:rtl/>
        </w:rPr>
        <w:t>َ</w:t>
      </w:r>
      <w:r w:rsidR="00335BB5" w:rsidRPr="00BD5DC8">
        <w:rPr>
          <w:rStyle w:val="Char3"/>
          <w:rtl/>
        </w:rPr>
        <w:t>أس</w:t>
      </w:r>
      <w:r w:rsidR="00335BB5" w:rsidRPr="00BD5DC8">
        <w:rPr>
          <w:rStyle w:val="Char3"/>
          <w:rFonts w:hint="cs"/>
          <w:rtl/>
        </w:rPr>
        <w:t>ِ</w:t>
      </w:r>
      <w:r w:rsidR="00335BB5" w:rsidRPr="00BD5DC8">
        <w:rPr>
          <w:rStyle w:val="Char3"/>
          <w:rtl/>
        </w:rPr>
        <w:t xml:space="preserve">ي، </w:t>
      </w:r>
      <w:r w:rsidR="00846A08">
        <w:rPr>
          <w:rStyle w:val="Char3"/>
          <w:rtl/>
        </w:rPr>
        <w:t>[</w:t>
      </w:r>
      <w:r w:rsidR="00335BB5" w:rsidRPr="00BD5DC8">
        <w:rPr>
          <w:rStyle w:val="Char3"/>
          <w:rtl/>
        </w:rPr>
        <w:t>فمن ثم عاديت</w:t>
      </w:r>
      <w:r w:rsidR="00335BB5" w:rsidRPr="00BD5DC8">
        <w:rPr>
          <w:rStyle w:val="Char3"/>
          <w:rFonts w:hint="cs"/>
          <w:rtl/>
        </w:rPr>
        <w:t>ُ</w:t>
      </w:r>
      <w:r w:rsidR="00335BB5" w:rsidRPr="00BD5DC8">
        <w:rPr>
          <w:rStyle w:val="Char3"/>
          <w:rtl/>
        </w:rPr>
        <w:t xml:space="preserve"> رأسي</w:t>
      </w:r>
      <w:r w:rsidR="00846A08">
        <w:rPr>
          <w:rStyle w:val="Char3"/>
          <w:rtl/>
        </w:rPr>
        <w:t>]</w:t>
      </w:r>
      <w:r w:rsidR="00335BB5" w:rsidRPr="00BD5DC8">
        <w:rPr>
          <w:rStyle w:val="Char3"/>
          <w:rtl/>
        </w:rPr>
        <w:t xml:space="preserve"> ثلاثاً رواه ابوداود، وأحمد، والدارميُّ، إلا أنَّه</w:t>
      </w:r>
      <w:r w:rsidR="00335BB5" w:rsidRPr="00BD5DC8">
        <w:rPr>
          <w:rStyle w:val="Char3"/>
          <w:rFonts w:hint="cs"/>
          <w:rtl/>
        </w:rPr>
        <w:t>ُ</w:t>
      </w:r>
      <w:r w:rsidR="00335BB5" w:rsidRPr="00BD5DC8">
        <w:rPr>
          <w:rStyle w:val="Char3"/>
          <w:rtl/>
        </w:rPr>
        <w:t>م</w:t>
      </w:r>
      <w:r w:rsidR="00335BB5" w:rsidRPr="00BD5DC8">
        <w:rPr>
          <w:rStyle w:val="Char3"/>
          <w:rFonts w:hint="cs"/>
          <w:rtl/>
        </w:rPr>
        <w:t>َ</w:t>
      </w:r>
      <w:r w:rsidR="00335BB5" w:rsidRPr="00BD5DC8">
        <w:rPr>
          <w:rStyle w:val="Char3"/>
          <w:rtl/>
        </w:rPr>
        <w:t>ا لم ي</w:t>
      </w:r>
      <w:r w:rsidR="00335BB5" w:rsidRPr="00BD5DC8">
        <w:rPr>
          <w:rStyle w:val="Char3"/>
          <w:rFonts w:hint="cs"/>
          <w:rtl/>
        </w:rPr>
        <w:t>ُ</w:t>
      </w:r>
      <w:r w:rsidR="00335BB5" w:rsidRPr="00BD5DC8">
        <w:rPr>
          <w:rStyle w:val="Char3"/>
          <w:rtl/>
        </w:rPr>
        <w:t>ك</w:t>
      </w:r>
      <w:r w:rsidR="00335BB5" w:rsidRPr="00BD5DC8">
        <w:rPr>
          <w:rStyle w:val="Char3"/>
          <w:rFonts w:hint="cs"/>
          <w:rtl/>
        </w:rPr>
        <w:t>َ</w:t>
      </w:r>
      <w:r w:rsidR="00335BB5" w:rsidRPr="00BD5DC8">
        <w:rPr>
          <w:rStyle w:val="Char3"/>
          <w:rtl/>
        </w:rPr>
        <w:t>رِّرا: فمِنْ ثم عاديتُ رأسي</w:t>
      </w:r>
      <w:r w:rsidR="00CD5991" w:rsidRPr="00CD5991">
        <w:rPr>
          <w:rStyle w:val="Char4"/>
          <w:rFonts w:hint="cs"/>
          <w:vertAlign w:val="superscript"/>
          <w:rtl/>
          <w:lang w:bidi="ar-SA"/>
        </w:rPr>
        <w:t>(</w:t>
      </w:r>
      <w:r w:rsidR="00CD5991" w:rsidRPr="00CD5991">
        <w:rPr>
          <w:rStyle w:val="Char4"/>
          <w:vertAlign w:val="superscript"/>
          <w:rtl/>
          <w:lang w:bidi="ar-SA"/>
        </w:rPr>
        <w:footnoteReference w:id="167"/>
      </w:r>
      <w:r w:rsidR="00CD5991" w:rsidRPr="00CD5991">
        <w:rPr>
          <w:rStyle w:val="Char4"/>
          <w:rFonts w:hint="cs"/>
          <w:vertAlign w:val="superscript"/>
          <w:rtl/>
          <w:lang w:bidi="ar-SA"/>
        </w:rPr>
        <w:t>)</w:t>
      </w:r>
      <w:r w:rsidR="00CD5991">
        <w:rPr>
          <w:rStyle w:val="Char4"/>
          <w:rFonts w:hint="cs"/>
          <w:rtl/>
        </w:rPr>
        <w:t>.</w:t>
      </w:r>
    </w:p>
    <w:p w:rsidR="00335BB5" w:rsidRPr="00BD5DC8" w:rsidRDefault="00335BB5" w:rsidP="004709A5">
      <w:pPr>
        <w:ind w:firstLine="284"/>
        <w:jc w:val="both"/>
        <w:rPr>
          <w:rStyle w:val="Char4"/>
          <w:rtl/>
        </w:rPr>
      </w:pPr>
      <w:r w:rsidRPr="00BD5DC8">
        <w:rPr>
          <w:rStyle w:val="Char4"/>
          <w:rFonts w:hint="cs"/>
          <w:rtl/>
        </w:rPr>
        <w:t>444- (15) عل</w:t>
      </w:r>
      <w:r w:rsidR="001C559E">
        <w:rPr>
          <w:rStyle w:val="Char4"/>
          <w:rFonts w:hint="cs"/>
          <w:rtl/>
        </w:rPr>
        <w:t>ی</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غسل جنابت، جا</w:t>
      </w:r>
      <w:r w:rsidR="001C559E">
        <w:rPr>
          <w:rStyle w:val="Char4"/>
          <w:rFonts w:hint="cs"/>
          <w:rtl/>
        </w:rPr>
        <w:t>ی</w:t>
      </w:r>
      <w:r w:rsidRPr="00BD5DC8">
        <w:rPr>
          <w:rStyle w:val="Char4"/>
          <w:rFonts w:hint="cs"/>
          <w:rtl/>
        </w:rPr>
        <w:t xml:space="preserve"> </w:t>
      </w:r>
      <w:r w:rsidR="001C559E">
        <w:rPr>
          <w:rStyle w:val="Char4"/>
          <w:rFonts w:hint="cs"/>
          <w:rtl/>
        </w:rPr>
        <w:t>یک</w:t>
      </w:r>
      <w:r w:rsidRPr="00BD5DC8">
        <w:rPr>
          <w:rStyle w:val="Char4"/>
          <w:rFonts w:hint="cs"/>
          <w:rtl/>
        </w:rPr>
        <w:t xml:space="preserve"> مو</w:t>
      </w:r>
      <w:r w:rsidR="001C559E">
        <w:rPr>
          <w:rStyle w:val="Char4"/>
          <w:rFonts w:hint="cs"/>
          <w:rtl/>
        </w:rPr>
        <w:t>ی</w:t>
      </w:r>
      <w:r w:rsidRPr="00BD5DC8">
        <w:rPr>
          <w:rStyle w:val="Char4"/>
          <w:rFonts w:hint="cs"/>
          <w:rtl/>
        </w:rPr>
        <w:t xml:space="preserve"> از بدن خو</w:t>
      </w:r>
      <w:r w:rsidR="001C559E">
        <w:rPr>
          <w:rStyle w:val="Char4"/>
          <w:rFonts w:hint="cs"/>
          <w:rtl/>
        </w:rPr>
        <w:t>ی</w:t>
      </w:r>
      <w:r w:rsidRPr="00BD5DC8">
        <w:rPr>
          <w:rStyle w:val="Char4"/>
          <w:rFonts w:hint="cs"/>
          <w:rtl/>
        </w:rPr>
        <w:t>ش را نشست، به عذاب سخت و ز</w:t>
      </w:r>
      <w:r w:rsidR="001C559E">
        <w:rPr>
          <w:rStyle w:val="Char4"/>
          <w:rFonts w:hint="cs"/>
          <w:rtl/>
        </w:rPr>
        <w:t>ی</w:t>
      </w:r>
      <w:r w:rsidR="007F6B39">
        <w:rPr>
          <w:rStyle w:val="Char4"/>
          <w:rFonts w:hint="cs"/>
          <w:rtl/>
        </w:rPr>
        <w:t>اد آتش سوزان دوزخ دچار خواهد شد</w:t>
      </w:r>
      <w:r w:rsidRPr="00BD5DC8">
        <w:rPr>
          <w:rStyle w:val="Char4"/>
          <w:rFonts w:hint="cs"/>
          <w:rtl/>
        </w:rPr>
        <w:t>»</w:t>
      </w:r>
      <w:r w:rsidR="007F6B39">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عل</w:t>
      </w:r>
      <w:r w:rsidR="001C559E">
        <w:rPr>
          <w:rStyle w:val="Char4"/>
          <w:rFonts w:hint="cs"/>
          <w:rtl/>
        </w:rPr>
        <w:t>ی</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(بر اساس هم</w:t>
      </w:r>
      <w:r w:rsidR="001C559E">
        <w:rPr>
          <w:rStyle w:val="Char4"/>
          <w:rFonts w:hint="cs"/>
          <w:rtl/>
        </w:rPr>
        <w:t>ی</w:t>
      </w:r>
      <w:r w:rsidRPr="00BD5DC8">
        <w:rPr>
          <w:rStyle w:val="Char4"/>
          <w:rFonts w:hint="cs"/>
          <w:rtl/>
        </w:rPr>
        <w:t>ن فرما</w:t>
      </w:r>
      <w:r w:rsidR="001C559E">
        <w:rPr>
          <w:rStyle w:val="Char4"/>
          <w:rFonts w:hint="cs"/>
          <w:rtl/>
        </w:rPr>
        <w:t>ی</w:t>
      </w:r>
      <w:r w:rsidRPr="00BD5DC8">
        <w:rPr>
          <w:rStyle w:val="Char4"/>
          <w:rFonts w:hint="cs"/>
          <w:rtl/>
        </w:rPr>
        <w:t>ش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است </w:t>
      </w:r>
      <w:r w:rsidR="001C559E">
        <w:rPr>
          <w:rStyle w:val="Char4"/>
          <w:rFonts w:hint="cs"/>
          <w:rtl/>
        </w:rPr>
        <w:t>ک</w:t>
      </w:r>
      <w:r w:rsidRPr="00BD5DC8">
        <w:rPr>
          <w:rStyle w:val="Char4"/>
          <w:rFonts w:hint="cs"/>
          <w:rtl/>
        </w:rPr>
        <w:t>ه) با موها</w:t>
      </w:r>
      <w:r w:rsidR="001C559E">
        <w:rPr>
          <w:rStyle w:val="Char4"/>
          <w:rFonts w:hint="cs"/>
          <w:rtl/>
        </w:rPr>
        <w:t>ی</w:t>
      </w:r>
      <w:r w:rsidRPr="00BD5DC8">
        <w:rPr>
          <w:rStyle w:val="Char4"/>
          <w:rFonts w:hint="cs"/>
          <w:rtl/>
        </w:rPr>
        <w:t xml:space="preserve"> سرم دشمن</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نم و آنها را م</w:t>
      </w:r>
      <w:r w:rsidR="001C559E">
        <w:rPr>
          <w:rStyle w:val="Char4"/>
          <w:rFonts w:hint="cs"/>
          <w:rtl/>
        </w:rPr>
        <w:t>ی</w:t>
      </w:r>
      <w:r w:rsidRPr="00BD5DC8">
        <w:rPr>
          <w:rStyle w:val="Char4"/>
          <w:rFonts w:hint="cs"/>
          <w:rtl/>
        </w:rPr>
        <w:t>‌تراشم، پس از ا</w:t>
      </w:r>
      <w:r w:rsidR="001C559E">
        <w:rPr>
          <w:rStyle w:val="Char4"/>
          <w:rFonts w:hint="cs"/>
          <w:rtl/>
        </w:rPr>
        <w:t>ی</w:t>
      </w:r>
      <w:r w:rsidRPr="00BD5DC8">
        <w:rPr>
          <w:rStyle w:val="Char4"/>
          <w:rFonts w:hint="cs"/>
          <w:rtl/>
        </w:rPr>
        <w:t xml:space="preserve">ن جهت است </w:t>
      </w:r>
      <w:r w:rsidR="001C559E">
        <w:rPr>
          <w:rStyle w:val="Char4"/>
          <w:rFonts w:hint="cs"/>
          <w:rtl/>
        </w:rPr>
        <w:t>ک</w:t>
      </w:r>
      <w:r w:rsidRPr="00BD5DC8">
        <w:rPr>
          <w:rStyle w:val="Char4"/>
          <w:rFonts w:hint="cs"/>
          <w:rtl/>
        </w:rPr>
        <w:t>ه من سرم را م</w:t>
      </w:r>
      <w:r w:rsidR="001C559E">
        <w:rPr>
          <w:rStyle w:val="Char4"/>
          <w:rFonts w:hint="cs"/>
          <w:rtl/>
        </w:rPr>
        <w:t>ی</w:t>
      </w:r>
      <w:r w:rsidRPr="00BD5DC8">
        <w:rPr>
          <w:rStyle w:val="Char4"/>
          <w:rFonts w:hint="cs"/>
          <w:rtl/>
        </w:rPr>
        <w:t>‌تراشم، و بد</w:t>
      </w:r>
      <w:r w:rsidR="001C559E">
        <w:rPr>
          <w:rStyle w:val="Char4"/>
          <w:rFonts w:hint="cs"/>
          <w:rtl/>
        </w:rPr>
        <w:t>ی</w:t>
      </w:r>
      <w:r w:rsidRPr="00BD5DC8">
        <w:rPr>
          <w:rStyle w:val="Char4"/>
          <w:rFonts w:hint="cs"/>
          <w:rtl/>
        </w:rPr>
        <w:t>ن دل</w:t>
      </w:r>
      <w:r w:rsidR="001C559E">
        <w:rPr>
          <w:rStyle w:val="Char4"/>
          <w:rFonts w:hint="cs"/>
          <w:rtl/>
        </w:rPr>
        <w:t>ی</w:t>
      </w:r>
      <w:r w:rsidRPr="00BD5DC8">
        <w:rPr>
          <w:rStyle w:val="Char4"/>
          <w:rFonts w:hint="cs"/>
          <w:rtl/>
        </w:rPr>
        <w:t xml:space="preserve">ل است </w:t>
      </w:r>
      <w:r w:rsidR="001C559E">
        <w:rPr>
          <w:rStyle w:val="Char4"/>
          <w:rFonts w:hint="cs"/>
          <w:rtl/>
        </w:rPr>
        <w:t>ک</w:t>
      </w:r>
      <w:r w:rsidRPr="00BD5DC8">
        <w:rPr>
          <w:rStyle w:val="Char4"/>
          <w:rFonts w:hint="cs"/>
          <w:rtl/>
        </w:rPr>
        <w:t>ه من سرم را م</w:t>
      </w:r>
      <w:r w:rsidR="001C559E">
        <w:rPr>
          <w:rStyle w:val="Char4"/>
          <w:rFonts w:hint="cs"/>
          <w:rtl/>
        </w:rPr>
        <w:t>ی</w:t>
      </w:r>
      <w:r w:rsidRPr="00BD5DC8">
        <w:rPr>
          <w:rStyle w:val="Char4"/>
          <w:rFonts w:hint="cs"/>
          <w:rtl/>
        </w:rPr>
        <w:t>‌تراشم (تا جا</w:t>
      </w:r>
      <w:r w:rsidR="001C559E">
        <w:rPr>
          <w:rStyle w:val="Char4"/>
          <w:rFonts w:hint="cs"/>
          <w:rtl/>
        </w:rPr>
        <w:t>یی</w:t>
      </w:r>
      <w:r w:rsidRPr="00BD5DC8">
        <w:rPr>
          <w:rStyle w:val="Char4"/>
          <w:rFonts w:hint="cs"/>
          <w:rtl/>
        </w:rPr>
        <w:t xml:space="preserve"> از آنها خش</w:t>
      </w:r>
      <w:r w:rsidR="001C559E">
        <w:rPr>
          <w:rStyle w:val="Char4"/>
          <w:rFonts w:hint="cs"/>
          <w:rtl/>
        </w:rPr>
        <w:t xml:space="preserve">ک </w:t>
      </w:r>
      <w:r w:rsidRPr="00BD5DC8">
        <w:rPr>
          <w:rStyle w:val="Char4"/>
          <w:rFonts w:hint="cs"/>
          <w:rtl/>
        </w:rPr>
        <w:t>نماند و به عذاب سخت دوزخ مبتلا نشوم</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احمد و دارم</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 و احمد و دارم</w:t>
      </w:r>
      <w:r w:rsidR="001C559E">
        <w:rPr>
          <w:rStyle w:val="Char4"/>
          <w:rFonts w:hint="cs"/>
          <w:rtl/>
        </w:rPr>
        <w:t>ی</w:t>
      </w:r>
      <w:r w:rsidRPr="00BD5DC8">
        <w:rPr>
          <w:rStyle w:val="Char4"/>
          <w:rFonts w:hint="cs"/>
          <w:rtl/>
        </w:rPr>
        <w:t xml:space="preserve"> جمله‌</w:t>
      </w:r>
      <w:r w:rsidR="001C559E">
        <w:rPr>
          <w:rStyle w:val="Char4"/>
          <w:rFonts w:hint="cs"/>
          <w:rtl/>
        </w:rPr>
        <w:t>ی</w:t>
      </w:r>
      <w:r w:rsidRPr="00BD5DC8">
        <w:rPr>
          <w:rStyle w:val="Char4"/>
          <w:rFonts w:hint="cs"/>
          <w:rtl/>
        </w:rPr>
        <w:t xml:space="preserve"> </w:t>
      </w:r>
      <w:r w:rsidRPr="00BD5DC8">
        <w:rPr>
          <w:rStyle w:val="Char3"/>
          <w:rFonts w:hint="cs"/>
          <w:rtl/>
        </w:rPr>
        <w:t>«فمن ثَمّ عاديت رأسي»</w:t>
      </w:r>
      <w:r w:rsidRPr="00BE02CF">
        <w:rPr>
          <w:rFonts w:ascii="IPT Zar" w:hAnsi="IPT Zar" w:cs="2  Karim" w:hint="cs"/>
          <w:b/>
          <w:bCs/>
          <w:color w:val="000000"/>
          <w:rtl/>
          <w:lang w:bidi="fa-IR"/>
        </w:rPr>
        <w:t xml:space="preserve"> </w:t>
      </w:r>
      <w:r w:rsidRPr="00BD5DC8">
        <w:rPr>
          <w:rStyle w:val="Char4"/>
          <w:rFonts w:hint="cs"/>
          <w:rtl/>
        </w:rPr>
        <w:t>را به سه مرتبه روا</w:t>
      </w:r>
      <w:r w:rsidR="001C559E">
        <w:rPr>
          <w:rStyle w:val="Char4"/>
          <w:rFonts w:hint="cs"/>
          <w:rtl/>
        </w:rPr>
        <w:t>ی</w:t>
      </w:r>
      <w:r w:rsidRPr="00BD5DC8">
        <w:rPr>
          <w:rStyle w:val="Char4"/>
          <w:rFonts w:hint="cs"/>
          <w:rtl/>
        </w:rPr>
        <w:t>ت ن</w:t>
      </w:r>
      <w:r w:rsidR="001C559E">
        <w:rPr>
          <w:rStyle w:val="Char4"/>
          <w:rFonts w:hint="cs"/>
          <w:rtl/>
        </w:rPr>
        <w:t>ک</w:t>
      </w:r>
      <w:r w:rsidRPr="00BD5DC8">
        <w:rPr>
          <w:rStyle w:val="Char4"/>
          <w:rFonts w:hint="cs"/>
          <w:rtl/>
        </w:rPr>
        <w:t>رده‌اند</w:t>
      </w:r>
      <w:r w:rsidR="001F073B">
        <w:rPr>
          <w:rStyle w:val="Char4"/>
          <w:rFonts w:hint="cs"/>
          <w:rtl/>
        </w:rPr>
        <w:t>].</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BD5DC8">
        <w:rPr>
          <w:rStyle w:val="Char3"/>
          <w:rFonts w:hint="cs"/>
          <w:rtl/>
        </w:rPr>
        <w:t>فعل بها كذا وكذا من النّار»</w:t>
      </w:r>
      <w:r w:rsidR="0040716E">
        <w:rPr>
          <w:rStyle w:val="Char4"/>
          <w:rFonts w:hint="cs"/>
          <w:rtl/>
        </w:rPr>
        <w:t>:</w:t>
      </w:r>
      <w:r w:rsidRPr="00BD5DC8">
        <w:rPr>
          <w:rStyle w:val="Char4"/>
          <w:rFonts w:hint="cs"/>
          <w:rtl/>
        </w:rPr>
        <w:t xml:space="preserve"> ا</w:t>
      </w:r>
      <w:r w:rsidR="001C559E">
        <w:rPr>
          <w:rStyle w:val="Char4"/>
          <w:rFonts w:hint="cs"/>
          <w:rtl/>
        </w:rPr>
        <w:t>ی</w:t>
      </w:r>
      <w:r w:rsidRPr="00BD5DC8">
        <w:rPr>
          <w:rStyle w:val="Char4"/>
          <w:rFonts w:hint="cs"/>
          <w:rtl/>
        </w:rPr>
        <w:t xml:space="preserve">ن جمله </w:t>
      </w:r>
      <w:r w:rsidR="001C559E">
        <w:rPr>
          <w:rStyle w:val="Char4"/>
          <w:rFonts w:hint="cs"/>
          <w:rtl/>
        </w:rPr>
        <w:t>ک</w:t>
      </w:r>
      <w:r w:rsidRPr="00BD5DC8">
        <w:rPr>
          <w:rStyle w:val="Char4"/>
          <w:rFonts w:hint="cs"/>
          <w:rtl/>
        </w:rPr>
        <w:t>نا</w:t>
      </w:r>
      <w:r w:rsidR="001C559E">
        <w:rPr>
          <w:rStyle w:val="Char4"/>
          <w:rFonts w:hint="cs"/>
          <w:rtl/>
        </w:rPr>
        <w:t>ی</w:t>
      </w:r>
      <w:r w:rsidRPr="00BD5DC8">
        <w:rPr>
          <w:rStyle w:val="Char4"/>
          <w:rFonts w:hint="cs"/>
          <w:rtl/>
        </w:rPr>
        <w:t>ه از عذاب و</w:t>
      </w:r>
      <w:r w:rsidR="001C559E">
        <w:rPr>
          <w:rStyle w:val="Char4"/>
          <w:rFonts w:hint="cs"/>
          <w:rtl/>
        </w:rPr>
        <w:t>کی</w:t>
      </w:r>
      <w:r w:rsidRPr="00BD5DC8">
        <w:rPr>
          <w:rStyle w:val="Char4"/>
          <w:rFonts w:hint="cs"/>
          <w:rtl/>
        </w:rPr>
        <w:t xml:space="preserve">فر سخت و دشوار در آتش سوزان دوزخ است.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سان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غسل جنابت، خو</w:t>
      </w:r>
      <w:r w:rsidR="001C559E">
        <w:rPr>
          <w:rStyle w:val="Char4"/>
          <w:rFonts w:hint="cs"/>
          <w:rtl/>
        </w:rPr>
        <w:t>ی</w:t>
      </w:r>
      <w:r w:rsidRPr="00BD5DC8">
        <w:rPr>
          <w:rStyle w:val="Char4"/>
          <w:rFonts w:hint="cs"/>
          <w:rtl/>
        </w:rPr>
        <w:t>شتن را خوب نم</w:t>
      </w:r>
      <w:r w:rsidR="001C559E">
        <w:rPr>
          <w:rStyle w:val="Char4"/>
          <w:rFonts w:hint="cs"/>
          <w:rtl/>
        </w:rPr>
        <w:t>ی</w:t>
      </w:r>
      <w:r w:rsidRPr="00BD5DC8">
        <w:rPr>
          <w:rStyle w:val="Char4"/>
          <w:rFonts w:hint="cs"/>
          <w:rtl/>
        </w:rPr>
        <w:t>‌شو</w:t>
      </w:r>
      <w:r w:rsidR="001C559E">
        <w:rPr>
          <w:rStyle w:val="Char4"/>
          <w:rFonts w:hint="cs"/>
          <w:rtl/>
        </w:rPr>
        <w:t>ی</w:t>
      </w:r>
      <w:r w:rsidRPr="00BD5DC8">
        <w:rPr>
          <w:rStyle w:val="Char4"/>
          <w:rFonts w:hint="cs"/>
          <w:rtl/>
        </w:rPr>
        <w:t xml:space="preserve">ند و با عجله و شتاب غسل خوب و </w:t>
      </w:r>
      <w:r w:rsidR="001C559E">
        <w:rPr>
          <w:rStyle w:val="Char4"/>
          <w:rFonts w:hint="cs"/>
          <w:rtl/>
        </w:rPr>
        <w:t>ک</w:t>
      </w:r>
      <w:r w:rsidRPr="00BD5DC8">
        <w:rPr>
          <w:rStyle w:val="Char4"/>
          <w:rFonts w:hint="cs"/>
          <w:rtl/>
        </w:rPr>
        <w:t>امل انجام نم</w:t>
      </w:r>
      <w:r w:rsidR="001C559E">
        <w:rPr>
          <w:rStyle w:val="Char4"/>
          <w:rFonts w:hint="cs"/>
          <w:rtl/>
        </w:rPr>
        <w:t>ی</w:t>
      </w:r>
      <w:r w:rsidRPr="00BD5DC8">
        <w:rPr>
          <w:rStyle w:val="Char4"/>
          <w:rFonts w:hint="cs"/>
          <w:rtl/>
        </w:rPr>
        <w:t>‌دهند آب به تمام اعضا</w:t>
      </w:r>
      <w:r w:rsidR="001C559E">
        <w:rPr>
          <w:rStyle w:val="Char4"/>
          <w:rFonts w:hint="cs"/>
          <w:rtl/>
        </w:rPr>
        <w:t>ی</w:t>
      </w:r>
      <w:r w:rsidRPr="00BD5DC8">
        <w:rPr>
          <w:rStyle w:val="Char4"/>
          <w:rFonts w:hint="cs"/>
          <w:rtl/>
        </w:rPr>
        <w:t xml:space="preserve"> واجب‌الغسل نم</w:t>
      </w:r>
      <w:r w:rsidR="001C559E">
        <w:rPr>
          <w:rStyle w:val="Char4"/>
          <w:rFonts w:hint="cs"/>
          <w:rtl/>
        </w:rPr>
        <w:t>ی</w:t>
      </w:r>
      <w:r w:rsidRPr="00BD5DC8">
        <w:rPr>
          <w:rStyle w:val="Char4"/>
          <w:rFonts w:hint="cs"/>
          <w:rtl/>
        </w:rPr>
        <w:t>‌رسانند و فرض و سنت آن را رعا</w:t>
      </w:r>
      <w:r w:rsidR="001C559E">
        <w:rPr>
          <w:rStyle w:val="Char4"/>
          <w:rFonts w:hint="cs"/>
          <w:rtl/>
        </w:rPr>
        <w:t>ی</w:t>
      </w:r>
      <w:r w:rsidRPr="00BD5DC8">
        <w:rPr>
          <w:rStyle w:val="Char4"/>
          <w:rFonts w:hint="cs"/>
          <w:rtl/>
        </w:rPr>
        <w:t>ت</w:t>
      </w:r>
      <w:r w:rsidR="003E0CC1">
        <w:rPr>
          <w:rStyle w:val="Char4"/>
          <w:rFonts w:hint="cs"/>
          <w:rtl/>
        </w:rPr>
        <w:t xml:space="preserve"> نمی‌کنند </w:t>
      </w:r>
      <w:r w:rsidRPr="00BD5DC8">
        <w:rPr>
          <w:rStyle w:val="Char4"/>
          <w:rFonts w:hint="cs"/>
          <w:rtl/>
        </w:rPr>
        <w:t>و جا</w:t>
      </w:r>
      <w:r w:rsidR="001C559E">
        <w:rPr>
          <w:rStyle w:val="Char4"/>
          <w:rFonts w:hint="cs"/>
          <w:rtl/>
        </w:rPr>
        <w:t>یی</w:t>
      </w:r>
      <w:r w:rsidRPr="00BD5DC8">
        <w:rPr>
          <w:rStyle w:val="Char4"/>
          <w:rFonts w:hint="cs"/>
          <w:rtl/>
        </w:rPr>
        <w:t xml:space="preserve"> از بدن خو</w:t>
      </w:r>
      <w:r w:rsidR="001C559E">
        <w:rPr>
          <w:rStyle w:val="Char4"/>
          <w:rFonts w:hint="cs"/>
          <w:rtl/>
        </w:rPr>
        <w:t>ی</w:t>
      </w:r>
      <w:r w:rsidRPr="00BD5DC8">
        <w:rPr>
          <w:rStyle w:val="Char4"/>
          <w:rFonts w:hint="cs"/>
          <w:rtl/>
        </w:rPr>
        <w:t>ش را خش</w:t>
      </w:r>
      <w:r w:rsidR="001C559E">
        <w:rPr>
          <w:rStyle w:val="Char4"/>
          <w:rFonts w:hint="cs"/>
          <w:rtl/>
        </w:rPr>
        <w:t>ک</w:t>
      </w:r>
      <w:r w:rsidRPr="00BD5DC8">
        <w:rPr>
          <w:rStyle w:val="Char4"/>
          <w:rFonts w:hint="cs"/>
          <w:rtl/>
        </w:rPr>
        <w:t xml:space="preserve"> باق</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‌گذارند، به عذاب شد</w:t>
      </w:r>
      <w:r w:rsidR="001C559E">
        <w:rPr>
          <w:rStyle w:val="Char4"/>
          <w:rFonts w:hint="cs"/>
          <w:rtl/>
        </w:rPr>
        <w:t>ی</w:t>
      </w:r>
      <w:r w:rsidRPr="00BD5DC8">
        <w:rPr>
          <w:rStyle w:val="Char4"/>
          <w:rFonts w:hint="cs"/>
          <w:rtl/>
        </w:rPr>
        <w:t>د و سخت و طاقت‌فرسا</w:t>
      </w:r>
      <w:r w:rsidR="001C559E">
        <w:rPr>
          <w:rStyle w:val="Char4"/>
          <w:rFonts w:hint="cs"/>
          <w:rtl/>
        </w:rPr>
        <w:t>ی</w:t>
      </w:r>
      <w:r w:rsidRPr="00BD5DC8">
        <w:rPr>
          <w:rStyle w:val="Char4"/>
          <w:rFonts w:hint="cs"/>
          <w:rtl/>
        </w:rPr>
        <w:t xml:space="preserve"> دوزخ گرفتار خواهند شد، عذاب</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خِردها نم</w:t>
      </w:r>
      <w:r w:rsidR="001C559E">
        <w:rPr>
          <w:rStyle w:val="Char4"/>
          <w:rFonts w:hint="cs"/>
          <w:rtl/>
        </w:rPr>
        <w:t>ی</w:t>
      </w:r>
      <w:r w:rsidRPr="00BD5DC8">
        <w:rPr>
          <w:rStyle w:val="Char4"/>
          <w:rFonts w:hint="cs"/>
          <w:rtl/>
        </w:rPr>
        <w:t>‌توانند به توص</w:t>
      </w:r>
      <w:r w:rsidR="001C559E">
        <w:rPr>
          <w:rStyle w:val="Char4"/>
          <w:rFonts w:hint="cs"/>
          <w:rtl/>
        </w:rPr>
        <w:t>ی</w:t>
      </w:r>
      <w:r w:rsidRPr="00BD5DC8">
        <w:rPr>
          <w:rStyle w:val="Char4"/>
          <w:rFonts w:hint="cs"/>
          <w:rtl/>
        </w:rPr>
        <w:t>فش بپردازند و خوف و هراسش را ب</w:t>
      </w:r>
      <w:r w:rsidR="001C559E">
        <w:rPr>
          <w:rStyle w:val="Char4"/>
          <w:rFonts w:hint="cs"/>
          <w:rtl/>
        </w:rPr>
        <w:t>ی</w:t>
      </w:r>
      <w:r w:rsidRPr="00BD5DC8">
        <w:rPr>
          <w:rStyle w:val="Char4"/>
          <w:rFonts w:hint="cs"/>
          <w:rtl/>
        </w:rPr>
        <w:t>ان دارند. پس، از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و احاد</w:t>
      </w:r>
      <w:r w:rsidR="001C559E">
        <w:rPr>
          <w:rStyle w:val="Char4"/>
          <w:rFonts w:hint="cs"/>
          <w:rtl/>
        </w:rPr>
        <w:t>ی</w:t>
      </w:r>
      <w:r w:rsidRPr="00BD5DC8">
        <w:rPr>
          <w:rStyle w:val="Char4"/>
          <w:rFonts w:hint="cs"/>
          <w:rtl/>
        </w:rPr>
        <w:t>ث د</w:t>
      </w:r>
      <w:r w:rsidR="001C559E">
        <w:rPr>
          <w:rStyle w:val="Char4"/>
          <w:rFonts w:hint="cs"/>
          <w:rtl/>
        </w:rPr>
        <w:t>ی</w:t>
      </w:r>
      <w:r w:rsidRPr="00BD5DC8">
        <w:rPr>
          <w:rStyle w:val="Char4"/>
          <w:rFonts w:hint="cs"/>
          <w:rtl/>
        </w:rPr>
        <w:t>گر</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ا</w:t>
      </w:r>
      <w:r w:rsidR="001C559E">
        <w:rPr>
          <w:rStyle w:val="Char4"/>
          <w:rFonts w:hint="cs"/>
          <w:rtl/>
        </w:rPr>
        <w:t>ی</w:t>
      </w:r>
      <w:r w:rsidRPr="00BD5DC8">
        <w:rPr>
          <w:rStyle w:val="Char4"/>
          <w:rFonts w:hint="cs"/>
          <w:rtl/>
        </w:rPr>
        <w:t>ن زم</w:t>
      </w:r>
      <w:r w:rsidR="001C559E">
        <w:rPr>
          <w:rStyle w:val="Char4"/>
          <w:rFonts w:hint="cs"/>
          <w:rtl/>
        </w:rPr>
        <w:t>ی</w:t>
      </w:r>
      <w:r w:rsidRPr="00BD5DC8">
        <w:rPr>
          <w:rStyle w:val="Char4"/>
          <w:rFonts w:hint="cs"/>
          <w:rtl/>
        </w:rPr>
        <w:t xml:space="preserve">نه آمده است، معلوم شد </w:t>
      </w:r>
      <w:r w:rsidR="001C559E">
        <w:rPr>
          <w:rStyle w:val="Char4"/>
          <w:rFonts w:hint="cs"/>
          <w:rtl/>
        </w:rPr>
        <w:t>ک</w:t>
      </w:r>
      <w:r w:rsidRPr="00BD5DC8">
        <w:rPr>
          <w:rStyle w:val="Char4"/>
          <w:rFonts w:hint="cs"/>
          <w:rtl/>
        </w:rPr>
        <w:t>ه در غسل جنابت، غسل ح</w:t>
      </w:r>
      <w:r w:rsidR="001C559E">
        <w:rPr>
          <w:rStyle w:val="Char4"/>
          <w:rFonts w:hint="cs"/>
          <w:rtl/>
        </w:rPr>
        <w:t>ی</w:t>
      </w:r>
      <w:r w:rsidRPr="00BD5DC8">
        <w:rPr>
          <w:rStyle w:val="Char4"/>
          <w:rFonts w:hint="cs"/>
          <w:rtl/>
        </w:rPr>
        <w:t>ض و غ</w:t>
      </w:r>
      <w:r w:rsidR="001C559E">
        <w:rPr>
          <w:rStyle w:val="Char4"/>
          <w:rFonts w:hint="cs"/>
          <w:rtl/>
        </w:rPr>
        <w:t>ی</w:t>
      </w:r>
      <w:r w:rsidRPr="00BD5DC8">
        <w:rPr>
          <w:rStyle w:val="Char4"/>
          <w:rFonts w:hint="cs"/>
          <w:rtl/>
        </w:rPr>
        <w:t>ره، شستن تمام بدن به گونه‌ا</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ه </w:t>
      </w:r>
      <w:r w:rsidR="001C559E">
        <w:rPr>
          <w:rStyle w:val="Char4"/>
          <w:rFonts w:hint="cs"/>
          <w:rtl/>
        </w:rPr>
        <w:t>یک</w:t>
      </w:r>
      <w:r w:rsidRPr="00BD5DC8">
        <w:rPr>
          <w:rStyle w:val="Char4"/>
          <w:rFonts w:hint="cs"/>
          <w:rtl/>
        </w:rPr>
        <w:t xml:space="preserve"> تار مو</w:t>
      </w:r>
      <w:r w:rsidR="001C559E">
        <w:rPr>
          <w:rStyle w:val="Char4"/>
          <w:rFonts w:hint="cs"/>
          <w:rtl/>
        </w:rPr>
        <w:t>ی</w:t>
      </w:r>
      <w:r w:rsidRPr="00BD5DC8">
        <w:rPr>
          <w:rStyle w:val="Char4"/>
          <w:rFonts w:hint="cs"/>
          <w:rtl/>
        </w:rPr>
        <w:t xml:space="preserve"> هم خش</w:t>
      </w:r>
      <w:r w:rsidR="001C559E">
        <w:rPr>
          <w:rStyle w:val="Char4"/>
          <w:rFonts w:hint="cs"/>
          <w:rtl/>
        </w:rPr>
        <w:t>ک</w:t>
      </w:r>
      <w:r w:rsidRPr="00BD5DC8">
        <w:rPr>
          <w:rStyle w:val="Char4"/>
          <w:rFonts w:hint="cs"/>
          <w:rtl/>
        </w:rPr>
        <w:t xml:space="preserve"> باق</w:t>
      </w:r>
      <w:r w:rsidR="001C559E">
        <w:rPr>
          <w:rStyle w:val="Char4"/>
          <w:rFonts w:hint="cs"/>
          <w:rtl/>
        </w:rPr>
        <w:t>ی</w:t>
      </w:r>
      <w:r w:rsidRPr="00BD5DC8">
        <w:rPr>
          <w:rStyle w:val="Char4"/>
          <w:rFonts w:hint="cs"/>
          <w:rtl/>
        </w:rPr>
        <w:t xml:space="preserve"> نماند، لازم و ضرور</w:t>
      </w:r>
      <w:r w:rsidR="001C559E">
        <w:rPr>
          <w:rStyle w:val="Char4"/>
          <w:rFonts w:hint="cs"/>
          <w:rtl/>
        </w:rPr>
        <w:t>ی</w:t>
      </w:r>
      <w:r w:rsidRPr="00BD5DC8">
        <w:rPr>
          <w:rStyle w:val="Char4"/>
          <w:rFonts w:hint="cs"/>
          <w:rtl/>
        </w:rPr>
        <w:t xml:space="preserve"> است. </w:t>
      </w:r>
    </w:p>
    <w:p w:rsidR="004709A5" w:rsidRDefault="00335BB5" w:rsidP="004709A5">
      <w:pPr>
        <w:ind w:firstLine="284"/>
        <w:jc w:val="both"/>
        <w:rPr>
          <w:rStyle w:val="Char4"/>
          <w:rtl/>
        </w:rPr>
      </w:pPr>
      <w:r w:rsidRPr="00BD5DC8">
        <w:rPr>
          <w:rStyle w:val="Char3"/>
          <w:rFonts w:hint="cs"/>
          <w:rtl/>
        </w:rPr>
        <w:t>«</w:t>
      </w:r>
      <w:r w:rsidRPr="007F6B39">
        <w:rPr>
          <w:rStyle w:val="Char3"/>
          <w:rFonts w:hint="cs"/>
          <w:spacing w:val="-4"/>
          <w:rtl/>
        </w:rPr>
        <w:t>فمِن ثمّ عاديتُ رأسي»</w:t>
      </w:r>
      <w:r w:rsidRPr="007F6B39">
        <w:rPr>
          <w:rStyle w:val="Char4"/>
          <w:rFonts w:hint="cs"/>
          <w:spacing w:val="-4"/>
          <w:rtl/>
        </w:rPr>
        <w:t>،</w:t>
      </w:r>
      <w:r w:rsidR="001C559E">
        <w:rPr>
          <w:rStyle w:val="Char4"/>
          <w:rFonts w:hint="cs"/>
          <w:spacing w:val="-4"/>
          <w:rtl/>
        </w:rPr>
        <w:t xml:space="preserve"> </w:t>
      </w:r>
      <w:r w:rsidRPr="007F6B39">
        <w:rPr>
          <w:rStyle w:val="Char4"/>
          <w:rFonts w:hint="cs"/>
          <w:spacing w:val="-4"/>
          <w:rtl/>
        </w:rPr>
        <w:t>عل</w:t>
      </w:r>
      <w:r w:rsidR="001C559E">
        <w:rPr>
          <w:rStyle w:val="Char4"/>
          <w:rFonts w:hint="cs"/>
          <w:spacing w:val="-4"/>
          <w:rtl/>
        </w:rPr>
        <w:t xml:space="preserve">ی </w:t>
      </w:r>
      <w:r w:rsidR="001F073B" w:rsidRPr="007F6B39">
        <w:rPr>
          <w:rStyle w:val="Char4"/>
          <w:rFonts w:cs="CTraditional Arabic" w:hint="cs"/>
          <w:spacing w:val="-4"/>
          <w:rtl/>
        </w:rPr>
        <w:t>س</w:t>
      </w:r>
      <w:r w:rsidR="001C559E">
        <w:rPr>
          <w:rStyle w:val="Char4"/>
          <w:rFonts w:cs="CTraditional Arabic" w:hint="cs"/>
          <w:spacing w:val="-4"/>
          <w:rtl/>
        </w:rPr>
        <w:t xml:space="preserve"> </w:t>
      </w:r>
      <w:r w:rsidRPr="007F6B39">
        <w:rPr>
          <w:rStyle w:val="Char4"/>
          <w:rFonts w:hint="cs"/>
          <w:spacing w:val="-4"/>
          <w:rtl/>
        </w:rPr>
        <w:t>گو</w:t>
      </w:r>
      <w:r w:rsidR="001C559E">
        <w:rPr>
          <w:rStyle w:val="Char4"/>
          <w:rFonts w:hint="cs"/>
          <w:spacing w:val="-4"/>
          <w:rtl/>
        </w:rPr>
        <w:t>ی</w:t>
      </w:r>
      <w:r w:rsidRPr="007F6B39">
        <w:rPr>
          <w:rStyle w:val="Char4"/>
          <w:rFonts w:hint="cs"/>
          <w:spacing w:val="-4"/>
          <w:rtl/>
        </w:rPr>
        <w:t>د: بر مبنا</w:t>
      </w:r>
      <w:r w:rsidR="001C559E">
        <w:rPr>
          <w:rStyle w:val="Char4"/>
          <w:rFonts w:hint="cs"/>
          <w:spacing w:val="-4"/>
          <w:rtl/>
        </w:rPr>
        <w:t>ی</w:t>
      </w:r>
      <w:r w:rsidRPr="007F6B39">
        <w:rPr>
          <w:rStyle w:val="Char4"/>
          <w:rFonts w:hint="cs"/>
          <w:spacing w:val="-4"/>
          <w:rtl/>
        </w:rPr>
        <w:t xml:space="preserve"> ا</w:t>
      </w:r>
      <w:r w:rsidR="001C559E">
        <w:rPr>
          <w:rStyle w:val="Char4"/>
          <w:rFonts w:hint="cs"/>
          <w:spacing w:val="-4"/>
          <w:rtl/>
        </w:rPr>
        <w:t>ی</w:t>
      </w:r>
      <w:r w:rsidRPr="007F6B39">
        <w:rPr>
          <w:rStyle w:val="Char4"/>
          <w:rFonts w:hint="cs"/>
          <w:spacing w:val="-4"/>
          <w:rtl/>
        </w:rPr>
        <w:t>ن وع</w:t>
      </w:r>
      <w:r w:rsidR="001C559E">
        <w:rPr>
          <w:rStyle w:val="Char4"/>
          <w:rFonts w:hint="cs"/>
          <w:spacing w:val="-4"/>
          <w:rtl/>
        </w:rPr>
        <w:t>ی</w:t>
      </w:r>
      <w:r w:rsidRPr="007F6B39">
        <w:rPr>
          <w:rStyle w:val="Char4"/>
          <w:rFonts w:hint="cs"/>
          <w:spacing w:val="-4"/>
          <w:rtl/>
        </w:rPr>
        <w:t>د و تهد</w:t>
      </w:r>
      <w:r w:rsidR="001C559E">
        <w:rPr>
          <w:rStyle w:val="Char4"/>
          <w:rFonts w:hint="cs"/>
          <w:spacing w:val="-4"/>
          <w:rtl/>
        </w:rPr>
        <w:t>ی</w:t>
      </w:r>
      <w:r w:rsidRPr="007F6B39">
        <w:rPr>
          <w:rStyle w:val="Char4"/>
          <w:rFonts w:hint="cs"/>
          <w:spacing w:val="-4"/>
          <w:rtl/>
        </w:rPr>
        <w:t>د سخت پ</w:t>
      </w:r>
      <w:r w:rsidR="001C559E">
        <w:rPr>
          <w:rStyle w:val="Char4"/>
          <w:rFonts w:hint="cs"/>
          <w:spacing w:val="-4"/>
          <w:rtl/>
        </w:rPr>
        <w:t>ی</w:t>
      </w:r>
      <w:r w:rsidRPr="007F6B39">
        <w:rPr>
          <w:rStyle w:val="Char4"/>
          <w:rFonts w:hint="cs"/>
          <w:spacing w:val="-4"/>
          <w:rtl/>
        </w:rPr>
        <w:t>امبر</w:t>
      </w:r>
      <w:r w:rsidR="001F073B" w:rsidRPr="007F6B39">
        <w:rPr>
          <w:rStyle w:val="Char4"/>
          <w:rFonts w:cs="CTraditional Arabic" w:hint="cs"/>
          <w:spacing w:val="-4"/>
          <w:rtl/>
        </w:rPr>
        <w:t xml:space="preserve"> ج</w:t>
      </w:r>
      <w:r w:rsidR="001C559E">
        <w:rPr>
          <w:rStyle w:val="Char4"/>
          <w:rFonts w:cs="CTraditional Arabic" w:hint="cs"/>
          <w:rtl/>
        </w:rPr>
        <w:t xml:space="preserve"> </w:t>
      </w:r>
      <w:r w:rsidRPr="00BD5DC8">
        <w:rPr>
          <w:rStyle w:val="Char4"/>
          <w:rFonts w:hint="cs"/>
          <w:rtl/>
        </w:rPr>
        <w:t>من دشمن موها</w:t>
      </w:r>
      <w:r w:rsidR="001C559E">
        <w:rPr>
          <w:rStyle w:val="Char4"/>
          <w:rFonts w:hint="cs"/>
          <w:rtl/>
        </w:rPr>
        <w:t>ی</w:t>
      </w:r>
      <w:r w:rsidRPr="00BD5DC8">
        <w:rPr>
          <w:rStyle w:val="Char4"/>
          <w:rFonts w:hint="cs"/>
          <w:rtl/>
        </w:rPr>
        <w:t xml:space="preserve"> خود شدم و به محض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موها</w:t>
      </w:r>
      <w:r w:rsidR="001C559E">
        <w:rPr>
          <w:rStyle w:val="Char4"/>
          <w:rFonts w:hint="cs"/>
          <w:rtl/>
        </w:rPr>
        <w:t>ی</w:t>
      </w:r>
      <w:r w:rsidRPr="00BD5DC8">
        <w:rPr>
          <w:rStyle w:val="Char4"/>
          <w:rFonts w:hint="cs"/>
          <w:rtl/>
        </w:rPr>
        <w:t xml:space="preserve"> سرم مقدار</w:t>
      </w:r>
      <w:r w:rsidR="001C559E">
        <w:rPr>
          <w:rStyle w:val="Char4"/>
          <w:rFonts w:hint="cs"/>
          <w:rtl/>
        </w:rPr>
        <w:t>ی</w:t>
      </w:r>
      <w:r w:rsidRPr="00BD5DC8">
        <w:rPr>
          <w:rStyle w:val="Char4"/>
          <w:rFonts w:hint="cs"/>
          <w:rtl/>
        </w:rPr>
        <w:t xml:space="preserve"> بزرگ م</w:t>
      </w:r>
      <w:r w:rsidR="001C559E">
        <w:rPr>
          <w:rStyle w:val="Char4"/>
          <w:rFonts w:hint="cs"/>
          <w:rtl/>
        </w:rPr>
        <w:t>ی</w:t>
      </w:r>
      <w:r w:rsidRPr="00BD5DC8">
        <w:rPr>
          <w:rStyle w:val="Char4"/>
          <w:rFonts w:hint="cs"/>
          <w:rtl/>
        </w:rPr>
        <w:t>‌شدند، آنها را از ته م</w:t>
      </w:r>
      <w:r w:rsidR="001C559E">
        <w:rPr>
          <w:rStyle w:val="Char4"/>
          <w:rFonts w:hint="cs"/>
          <w:rtl/>
        </w:rPr>
        <w:t>ی</w:t>
      </w:r>
      <w:r w:rsidRPr="00BD5DC8">
        <w:rPr>
          <w:rStyle w:val="Char4"/>
          <w:rFonts w:hint="cs"/>
          <w:rtl/>
        </w:rPr>
        <w:t>‌تراش</w:t>
      </w:r>
      <w:r w:rsidR="001C559E">
        <w:rPr>
          <w:rStyle w:val="Char4"/>
          <w:rFonts w:hint="cs"/>
          <w:rtl/>
        </w:rPr>
        <w:t>ی</w:t>
      </w:r>
      <w:r w:rsidRPr="00BD5DC8">
        <w:rPr>
          <w:rStyle w:val="Char4"/>
          <w:rFonts w:hint="cs"/>
          <w:rtl/>
        </w:rPr>
        <w:t>دم و خو</w:t>
      </w:r>
      <w:r w:rsidR="001C559E">
        <w:rPr>
          <w:rStyle w:val="Char4"/>
          <w:rFonts w:hint="cs"/>
          <w:rtl/>
        </w:rPr>
        <w:t>ی</w:t>
      </w:r>
      <w:r w:rsidRPr="00BD5DC8">
        <w:rPr>
          <w:rStyle w:val="Char4"/>
          <w:rFonts w:hint="cs"/>
          <w:rtl/>
        </w:rPr>
        <w:t>شتن را راحت م</w:t>
      </w:r>
      <w:r w:rsidR="001C559E">
        <w:rPr>
          <w:rStyle w:val="Char4"/>
          <w:rFonts w:hint="cs"/>
          <w:rtl/>
        </w:rPr>
        <w:t>ی</w:t>
      </w:r>
      <w:r w:rsidRPr="00BD5DC8">
        <w:rPr>
          <w:rStyle w:val="Char4"/>
          <w:rFonts w:hint="cs"/>
          <w:rtl/>
        </w:rPr>
        <w:t>‌نمودم تا غسل جنابت و شستن تمام اعضا</w:t>
      </w:r>
      <w:r w:rsidR="001C559E">
        <w:rPr>
          <w:rStyle w:val="Char4"/>
          <w:rFonts w:hint="cs"/>
          <w:rtl/>
        </w:rPr>
        <w:t>ی</w:t>
      </w:r>
      <w:r w:rsidRPr="00BD5DC8">
        <w:rPr>
          <w:rStyle w:val="Char4"/>
          <w:rFonts w:hint="cs"/>
          <w:rtl/>
        </w:rPr>
        <w:t xml:space="preserve"> واجب‌الغسل و موها</w:t>
      </w:r>
      <w:r w:rsidR="001C559E">
        <w:rPr>
          <w:rStyle w:val="Char4"/>
          <w:rFonts w:hint="cs"/>
          <w:rtl/>
        </w:rPr>
        <w:t>ی</w:t>
      </w:r>
      <w:r w:rsidRPr="00BD5DC8">
        <w:rPr>
          <w:rStyle w:val="Char4"/>
          <w:rFonts w:hint="cs"/>
          <w:rtl/>
        </w:rPr>
        <w:t xml:space="preserve"> سر، به راحت</w:t>
      </w:r>
      <w:r w:rsidR="001C559E">
        <w:rPr>
          <w:rStyle w:val="Char4"/>
          <w:rFonts w:hint="cs"/>
          <w:rtl/>
        </w:rPr>
        <w:t>ی</w:t>
      </w:r>
      <w:r w:rsidRPr="00BD5DC8">
        <w:rPr>
          <w:rStyle w:val="Char4"/>
          <w:rFonts w:hint="cs"/>
          <w:rtl/>
        </w:rPr>
        <w:t xml:space="preserve"> هر چه تمام صورت گ</w:t>
      </w:r>
      <w:r w:rsidR="001C559E">
        <w:rPr>
          <w:rStyle w:val="Char4"/>
          <w:rFonts w:hint="cs"/>
          <w:rtl/>
        </w:rPr>
        <w:t>ی</w:t>
      </w:r>
      <w:r w:rsidRPr="00BD5DC8">
        <w:rPr>
          <w:rStyle w:val="Char4"/>
          <w:rFonts w:hint="cs"/>
          <w:rtl/>
        </w:rPr>
        <w:t>رد.</w:t>
      </w:r>
    </w:p>
    <w:p w:rsidR="00335BB5" w:rsidRPr="00BD5DC8" w:rsidRDefault="00BA7FD8" w:rsidP="00CD5991">
      <w:pPr>
        <w:autoSpaceDE w:val="0"/>
        <w:autoSpaceDN w:val="0"/>
        <w:adjustRightInd w:val="0"/>
        <w:ind w:firstLine="227"/>
        <w:jc w:val="lowKashida"/>
        <w:rPr>
          <w:rStyle w:val="Char3"/>
          <w:rtl/>
          <w:lang w:bidi="fa-IR"/>
        </w:rPr>
      </w:pPr>
      <w:r w:rsidRPr="00BA7FD8">
        <w:rPr>
          <w:rStyle w:val="Char4"/>
          <w:rtl/>
        </w:rPr>
        <w:t>445</w:t>
      </w:r>
      <w:r w:rsidR="00335BB5" w:rsidRPr="00BD5DC8">
        <w:rPr>
          <w:rStyle w:val="Char3"/>
          <w:rtl/>
        </w:rPr>
        <w:t xml:space="preserve">ـ </w:t>
      </w:r>
      <w:r w:rsidR="00E42D0A" w:rsidRPr="00E42D0A">
        <w:rPr>
          <w:rStyle w:val="Char3"/>
          <w:rFonts w:cs="IRNazli"/>
          <w:rtl/>
        </w:rPr>
        <w:t>(</w:t>
      </w:r>
      <w:r w:rsidRPr="00BA7FD8">
        <w:rPr>
          <w:rStyle w:val="Char4"/>
          <w:rtl/>
        </w:rPr>
        <w:t>16</w:t>
      </w:r>
      <w:r w:rsidR="00CF164C" w:rsidRPr="00CF164C">
        <w:rPr>
          <w:rStyle w:val="Char3"/>
          <w:rFonts w:cs="IRNazli"/>
          <w:rtl/>
        </w:rPr>
        <w:t>)</w:t>
      </w:r>
      <w:r w:rsidR="00335BB5" w:rsidRPr="00BD5DC8">
        <w:rPr>
          <w:rStyle w:val="Char3"/>
          <w:rtl/>
        </w:rPr>
        <w:t xml:space="preserve"> وعن عائشةَ </w:t>
      </w:r>
      <w:r w:rsidR="00846A08">
        <w:rPr>
          <w:rStyle w:val="Char3"/>
          <w:rtl/>
        </w:rPr>
        <w:t>[</w:t>
      </w:r>
      <w:r w:rsidR="00F24213" w:rsidRPr="00F24213">
        <w:rPr>
          <w:rStyle w:val="Char3"/>
          <w:rFonts w:cs="CTraditional Arabic"/>
          <w:szCs w:val="28"/>
          <w:rtl/>
        </w:rPr>
        <w:t>ل</w:t>
      </w:r>
      <w:r w:rsidR="00335BB5" w:rsidRPr="00BD5DC8">
        <w:rPr>
          <w:rStyle w:val="Char3"/>
          <w:rtl/>
        </w:rPr>
        <w:t>ا</w:t>
      </w:r>
      <w:r w:rsidR="00846A08">
        <w:rPr>
          <w:rStyle w:val="Char3"/>
          <w:rtl/>
        </w:rPr>
        <w:t>]</w:t>
      </w:r>
      <w:r w:rsidR="00335BB5" w:rsidRPr="00BD5DC8">
        <w:rPr>
          <w:rStyle w:val="Char3"/>
          <w:rtl/>
        </w:rPr>
        <w:t xml:space="preserve">، قالت: كان رسولُ الله </w:t>
      </w:r>
      <w:r w:rsidR="00992C10" w:rsidRPr="00992C10">
        <w:rPr>
          <w:rStyle w:val="Char3"/>
          <w:rFonts w:cs="CTraditional Arabic"/>
          <w:szCs w:val="28"/>
          <w:rtl/>
        </w:rPr>
        <w:t>ج</w:t>
      </w:r>
      <w:r w:rsidR="00335BB5" w:rsidRPr="00BD5DC8">
        <w:rPr>
          <w:rStyle w:val="Char3"/>
          <w:rtl/>
        </w:rPr>
        <w:t xml:space="preserve"> لا ي</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و</w:t>
      </w:r>
      <w:r w:rsidR="00335BB5" w:rsidRPr="00BD5DC8">
        <w:rPr>
          <w:rStyle w:val="Char3"/>
          <w:rFonts w:hint="cs"/>
          <w:rtl/>
        </w:rPr>
        <w:t>َ</w:t>
      </w:r>
      <w:r w:rsidR="00335BB5" w:rsidRPr="00BD5DC8">
        <w:rPr>
          <w:rStyle w:val="Char3"/>
          <w:rtl/>
        </w:rPr>
        <w:t>ضَّأُ ب</w:t>
      </w:r>
      <w:r w:rsidR="00335BB5" w:rsidRPr="00BD5DC8">
        <w:rPr>
          <w:rStyle w:val="Char3"/>
          <w:rFonts w:hint="cs"/>
          <w:rtl/>
        </w:rPr>
        <w:t>َ</w:t>
      </w:r>
      <w:r w:rsidR="00335BB5" w:rsidRPr="00BD5DC8">
        <w:rPr>
          <w:rStyle w:val="Char3"/>
          <w:rtl/>
        </w:rPr>
        <w:t>عد</w:t>
      </w:r>
      <w:r w:rsidR="00335BB5" w:rsidRPr="00BD5DC8">
        <w:rPr>
          <w:rStyle w:val="Char3"/>
          <w:rFonts w:hint="cs"/>
          <w:rtl/>
        </w:rPr>
        <w:t>َ</w:t>
      </w:r>
      <w:r w:rsidR="00335BB5" w:rsidRPr="00BD5DC8">
        <w:rPr>
          <w:rStyle w:val="Char3"/>
          <w:rtl/>
        </w:rPr>
        <w:t xml:space="preserve"> الغُسلِ. </w:t>
      </w:r>
      <w:r w:rsidR="00335BB5" w:rsidRPr="007F6B39">
        <w:rPr>
          <w:rStyle w:val="Char1"/>
          <w:rtl/>
        </w:rPr>
        <w:t>رواه ابوداود، والترمذي، والنِّسائي، وابن ماجة</w:t>
      </w:r>
      <w:r w:rsidR="00CD5991" w:rsidRPr="00CD5991">
        <w:rPr>
          <w:rStyle w:val="Char4"/>
          <w:rFonts w:hint="cs"/>
          <w:vertAlign w:val="superscript"/>
          <w:rtl/>
          <w:lang w:bidi="ar-SA"/>
        </w:rPr>
        <w:t>(</w:t>
      </w:r>
      <w:r w:rsidR="00CD5991" w:rsidRPr="00CD5991">
        <w:rPr>
          <w:rStyle w:val="Char4"/>
          <w:vertAlign w:val="superscript"/>
          <w:rtl/>
          <w:lang w:bidi="ar-SA"/>
        </w:rPr>
        <w:footnoteReference w:id="168"/>
      </w:r>
      <w:r w:rsidR="00CD5991" w:rsidRPr="00CD5991">
        <w:rPr>
          <w:rStyle w:val="Char4"/>
          <w:rFonts w:hint="cs"/>
          <w:vertAlign w:val="superscript"/>
          <w:rtl/>
          <w:lang w:bidi="ar-SA"/>
        </w:rPr>
        <w:t>)</w:t>
      </w:r>
      <w:r w:rsidR="00CD5991" w:rsidRPr="00CD5991">
        <w:rPr>
          <w:rStyle w:val="Char4"/>
          <w:rFonts w:hint="cs"/>
          <w:rtl/>
        </w:rPr>
        <w:t>.</w:t>
      </w:r>
    </w:p>
    <w:p w:rsidR="00335BB5" w:rsidRPr="00BD5DC8" w:rsidRDefault="00335BB5" w:rsidP="004709A5">
      <w:pPr>
        <w:ind w:firstLine="284"/>
        <w:jc w:val="both"/>
        <w:rPr>
          <w:rStyle w:val="Char4"/>
          <w:rtl/>
        </w:rPr>
      </w:pPr>
      <w:r w:rsidRPr="00BD5DC8">
        <w:rPr>
          <w:rStyle w:val="Char4"/>
          <w:rFonts w:hint="cs"/>
          <w:rtl/>
        </w:rPr>
        <w:t>445- (16) عا</w:t>
      </w:r>
      <w:r w:rsidR="001C559E">
        <w:rPr>
          <w:rStyle w:val="Char4"/>
          <w:rFonts w:hint="cs"/>
          <w:rtl/>
        </w:rPr>
        <w:t>ی</w:t>
      </w:r>
      <w:r w:rsidRPr="00BD5DC8">
        <w:rPr>
          <w:rStyle w:val="Char4"/>
          <w:rFonts w:hint="cs"/>
          <w:rtl/>
        </w:rPr>
        <w:t xml:space="preserve">شه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پس از غسل، مجدداً وضو نم</w:t>
      </w:r>
      <w:r w:rsidR="001C559E">
        <w:rPr>
          <w:rStyle w:val="Char4"/>
          <w:rFonts w:hint="cs"/>
          <w:rtl/>
        </w:rPr>
        <w:t>ی</w:t>
      </w:r>
      <w:r w:rsidRPr="00BD5DC8">
        <w:rPr>
          <w:rStyle w:val="Char4"/>
          <w:rFonts w:hint="cs"/>
          <w:rtl/>
        </w:rPr>
        <w:t>‌گرفت (بل</w:t>
      </w:r>
      <w:r w:rsidR="001C559E">
        <w:rPr>
          <w:rStyle w:val="Char4"/>
          <w:rFonts w:hint="cs"/>
          <w:rtl/>
        </w:rPr>
        <w:t>ک</w:t>
      </w:r>
      <w:r w:rsidRPr="00BD5DC8">
        <w:rPr>
          <w:rStyle w:val="Char4"/>
          <w:rFonts w:hint="cs"/>
          <w:rtl/>
        </w:rPr>
        <w:t>ه به همان وضو</w:t>
      </w:r>
      <w:r w:rsidR="001C559E">
        <w:rPr>
          <w:rStyle w:val="Char4"/>
          <w:rFonts w:hint="cs"/>
          <w:rtl/>
        </w:rPr>
        <w:t>یی</w:t>
      </w:r>
      <w:r w:rsidRPr="00BD5DC8">
        <w:rPr>
          <w:rStyle w:val="Char4"/>
          <w:rFonts w:hint="cs"/>
          <w:rtl/>
        </w:rPr>
        <w:t xml:space="preserve"> </w:t>
      </w:r>
      <w:r w:rsidR="001C559E">
        <w:rPr>
          <w:rStyle w:val="Char4"/>
          <w:rFonts w:hint="cs"/>
          <w:rtl/>
        </w:rPr>
        <w:t>ک</w:t>
      </w:r>
      <w:r w:rsidRPr="00BD5DC8">
        <w:rPr>
          <w:rStyle w:val="Char4"/>
          <w:rFonts w:hint="cs"/>
          <w:rtl/>
        </w:rPr>
        <w:t>ه قبل از غسل گرفته بود، ا</w:t>
      </w:r>
      <w:r w:rsidR="001C559E">
        <w:rPr>
          <w:rStyle w:val="Char4"/>
          <w:rFonts w:hint="cs"/>
          <w:rtl/>
        </w:rPr>
        <w:t>ک</w:t>
      </w:r>
      <w:r w:rsidRPr="00BD5DC8">
        <w:rPr>
          <w:rStyle w:val="Char4"/>
          <w:rFonts w:hint="cs"/>
          <w:rtl/>
        </w:rPr>
        <w:t>تفا م</w:t>
      </w:r>
      <w:r w:rsidR="001C559E">
        <w:rPr>
          <w:rStyle w:val="Char4"/>
          <w:rFonts w:hint="cs"/>
          <w:rtl/>
        </w:rPr>
        <w:t>ی</w:t>
      </w:r>
      <w:r w:rsidRPr="00BD5DC8">
        <w:rPr>
          <w:rStyle w:val="Char4"/>
          <w:rFonts w:hint="cs"/>
          <w:rtl/>
        </w:rPr>
        <w:t>‌نمود</w:t>
      </w:r>
      <w:r w:rsidR="001F073B">
        <w:rPr>
          <w:rStyle w:val="Char4"/>
          <w:rFonts w:hint="cs"/>
          <w:rtl/>
        </w:rPr>
        <w:t>).</w:t>
      </w:r>
      <w:r w:rsidRPr="00BD5DC8">
        <w:rPr>
          <w:rStyle w:val="Char4"/>
          <w:rFonts w:hint="cs"/>
          <w:rtl/>
        </w:rPr>
        <w:t xml:space="preserve"> </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ترمذ</w:t>
      </w:r>
      <w:r w:rsidR="001C559E">
        <w:rPr>
          <w:rStyle w:val="Char4"/>
          <w:rFonts w:hint="cs"/>
          <w:rtl/>
        </w:rPr>
        <w:t>ی</w:t>
      </w:r>
      <w:r w:rsidRPr="00BD5DC8">
        <w:rPr>
          <w:rStyle w:val="Char4"/>
          <w:rFonts w:hint="cs"/>
          <w:rtl/>
        </w:rPr>
        <w:t>، ابوداود، نسائ</w:t>
      </w:r>
      <w:r w:rsidR="001C559E">
        <w:rPr>
          <w:rStyle w:val="Char4"/>
          <w:rFonts w:hint="cs"/>
          <w:rtl/>
        </w:rPr>
        <w:t>ی</w:t>
      </w:r>
      <w:r w:rsidRPr="00BD5DC8">
        <w:rPr>
          <w:rStyle w:val="Char4"/>
          <w:rFonts w:hint="cs"/>
          <w:rtl/>
        </w:rPr>
        <w:t xml:space="preserve"> و ابن‌ماجه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335BB5" w:rsidRPr="00BD5DC8" w:rsidRDefault="00BA7FD8" w:rsidP="00CD5991">
      <w:pPr>
        <w:autoSpaceDE w:val="0"/>
        <w:autoSpaceDN w:val="0"/>
        <w:adjustRightInd w:val="0"/>
        <w:ind w:firstLine="227"/>
        <w:jc w:val="lowKashida"/>
        <w:rPr>
          <w:rStyle w:val="Char3"/>
          <w:rtl/>
          <w:lang w:bidi="fa-IR"/>
        </w:rPr>
      </w:pPr>
      <w:r w:rsidRPr="00BA7FD8">
        <w:rPr>
          <w:rStyle w:val="Char4"/>
          <w:rtl/>
        </w:rPr>
        <w:t>446</w:t>
      </w:r>
      <w:r w:rsidR="00CF164C" w:rsidRPr="00CF164C">
        <w:rPr>
          <w:rStyle w:val="Char3"/>
          <w:rFonts w:cs="IRNazli"/>
          <w:rtl/>
        </w:rPr>
        <w:t xml:space="preserve"> ـ (</w:t>
      </w:r>
      <w:r w:rsidRPr="00BA7FD8">
        <w:rPr>
          <w:rStyle w:val="Char4"/>
          <w:rtl/>
        </w:rPr>
        <w:t>17</w:t>
      </w:r>
      <w:r w:rsidR="00CF164C" w:rsidRPr="00CF164C">
        <w:rPr>
          <w:rStyle w:val="Char3"/>
          <w:rFonts w:cs="IRNazli"/>
          <w:rtl/>
        </w:rPr>
        <w:t>)</w:t>
      </w:r>
      <w:r w:rsidR="00335BB5" w:rsidRPr="00BD5DC8">
        <w:rPr>
          <w:rStyle w:val="Char3"/>
          <w:rtl/>
        </w:rPr>
        <w:t xml:space="preserve"> وعنها</w:t>
      </w:r>
      <w:r w:rsidR="003E0CC1">
        <w:rPr>
          <w:rStyle w:val="Char3"/>
          <w:rtl/>
        </w:rPr>
        <w:t>،</w:t>
      </w:r>
      <w:r w:rsidR="00335BB5" w:rsidRPr="00BD5DC8">
        <w:rPr>
          <w:rStyle w:val="Char3"/>
          <w:rtl/>
        </w:rPr>
        <w:t xml:space="preserve"> قالت: كانَ النبيُّ </w:t>
      </w:r>
      <w:r w:rsidR="00992C10" w:rsidRPr="00992C10">
        <w:rPr>
          <w:rStyle w:val="Char3"/>
          <w:rFonts w:cs="CTraditional Arabic"/>
          <w:szCs w:val="28"/>
          <w:rtl/>
        </w:rPr>
        <w:t>ج</w:t>
      </w:r>
      <w:r w:rsidR="00335BB5" w:rsidRPr="00BD5DC8">
        <w:rPr>
          <w:rStyle w:val="Char3"/>
          <w:rtl/>
        </w:rPr>
        <w:t xml:space="preserve"> ي</w:t>
      </w:r>
      <w:r w:rsidR="00335BB5" w:rsidRPr="00BD5DC8">
        <w:rPr>
          <w:rStyle w:val="Char3"/>
          <w:rFonts w:hint="cs"/>
          <w:rtl/>
        </w:rPr>
        <w:t>َ</w:t>
      </w:r>
      <w:r w:rsidR="00335BB5" w:rsidRPr="00BD5DC8">
        <w:rPr>
          <w:rStyle w:val="Char3"/>
          <w:rtl/>
        </w:rPr>
        <w:t>غسِلُ ر</w:t>
      </w:r>
      <w:r w:rsidR="00335BB5" w:rsidRPr="00BD5DC8">
        <w:rPr>
          <w:rStyle w:val="Char3"/>
          <w:rFonts w:hint="cs"/>
          <w:rtl/>
        </w:rPr>
        <w:t>َ</w:t>
      </w:r>
      <w:r w:rsidR="00335BB5" w:rsidRPr="00BD5DC8">
        <w:rPr>
          <w:rStyle w:val="Char3"/>
          <w:rtl/>
        </w:rPr>
        <w:t>أسَه ب</w:t>
      </w:r>
      <w:r w:rsidR="00335BB5" w:rsidRPr="00BD5DC8">
        <w:rPr>
          <w:rStyle w:val="Char3"/>
          <w:rFonts w:hint="cs"/>
          <w:rtl/>
        </w:rPr>
        <w:t>ِ</w:t>
      </w:r>
      <w:r w:rsidR="00335BB5" w:rsidRPr="00BD5DC8">
        <w:rPr>
          <w:rStyle w:val="Char3"/>
          <w:rtl/>
        </w:rPr>
        <w:t>الخِطْمِيِّ وهو جُنُبٌ ي</w:t>
      </w:r>
      <w:r w:rsidR="00335BB5" w:rsidRPr="00BD5DC8">
        <w:rPr>
          <w:rStyle w:val="Char3"/>
          <w:rFonts w:hint="cs"/>
          <w:rtl/>
        </w:rPr>
        <w:t>َ</w:t>
      </w:r>
      <w:r w:rsidR="00335BB5" w:rsidRPr="00BD5DC8">
        <w:rPr>
          <w:rStyle w:val="Char3"/>
          <w:rtl/>
        </w:rPr>
        <w:t>جْت</w:t>
      </w:r>
      <w:r w:rsidR="00335BB5" w:rsidRPr="00BD5DC8">
        <w:rPr>
          <w:rStyle w:val="Char3"/>
          <w:rFonts w:hint="cs"/>
          <w:rtl/>
        </w:rPr>
        <w:t>َ</w:t>
      </w:r>
      <w:r w:rsidR="00335BB5" w:rsidRPr="00BD5DC8">
        <w:rPr>
          <w:rStyle w:val="Char3"/>
          <w:rtl/>
        </w:rPr>
        <w:t>زِىء ب</w:t>
      </w:r>
      <w:r w:rsidR="00335BB5" w:rsidRPr="00BD5DC8">
        <w:rPr>
          <w:rStyle w:val="Char3"/>
          <w:rFonts w:hint="cs"/>
          <w:rtl/>
        </w:rPr>
        <w:t>ِ</w:t>
      </w:r>
      <w:r w:rsidR="00335BB5" w:rsidRPr="00BD5DC8">
        <w:rPr>
          <w:rStyle w:val="Char3"/>
          <w:rtl/>
        </w:rPr>
        <w:t>ذلك ولا ي</w:t>
      </w:r>
      <w:r w:rsidR="00335BB5" w:rsidRPr="00BD5DC8">
        <w:rPr>
          <w:rStyle w:val="Char3"/>
          <w:rFonts w:hint="cs"/>
          <w:rtl/>
        </w:rPr>
        <w:t>َ</w:t>
      </w:r>
      <w:r w:rsidR="00335BB5" w:rsidRPr="00BD5DC8">
        <w:rPr>
          <w:rStyle w:val="Char3"/>
          <w:rtl/>
        </w:rPr>
        <w:t>صُبُّ عليه الماءَ</w:t>
      </w:r>
      <w:r w:rsidR="003E0CC1">
        <w:rPr>
          <w:rStyle w:val="Char3"/>
          <w:rtl/>
        </w:rPr>
        <w:t>.</w:t>
      </w:r>
      <w:r w:rsidR="00335BB5" w:rsidRPr="00BD5DC8">
        <w:rPr>
          <w:rStyle w:val="Char3"/>
          <w:rtl/>
        </w:rPr>
        <w:t xml:space="preserve"> </w:t>
      </w:r>
      <w:r w:rsidR="00335BB5" w:rsidRPr="007F6B39">
        <w:rPr>
          <w:rStyle w:val="Char1"/>
          <w:rtl/>
        </w:rPr>
        <w:t>رواه ابوداود</w:t>
      </w:r>
      <w:r w:rsidR="00CD5991" w:rsidRPr="00CD5991">
        <w:rPr>
          <w:rStyle w:val="Char4"/>
          <w:rFonts w:hint="cs"/>
          <w:vertAlign w:val="superscript"/>
          <w:rtl/>
          <w:lang w:bidi="ar-SA"/>
        </w:rPr>
        <w:t>(</w:t>
      </w:r>
      <w:r w:rsidR="00CD5991" w:rsidRPr="00CD5991">
        <w:rPr>
          <w:rStyle w:val="Char4"/>
          <w:vertAlign w:val="superscript"/>
          <w:rtl/>
          <w:lang w:bidi="ar-SA"/>
        </w:rPr>
        <w:footnoteReference w:id="169"/>
      </w:r>
      <w:r w:rsidR="00CD5991" w:rsidRPr="00CD5991">
        <w:rPr>
          <w:rStyle w:val="Char4"/>
          <w:rFonts w:hint="cs"/>
          <w:vertAlign w:val="superscript"/>
          <w:rtl/>
          <w:lang w:bidi="ar-SA"/>
        </w:rPr>
        <w:t>)</w:t>
      </w:r>
      <w:r w:rsidR="00CD5991">
        <w:rPr>
          <w:rStyle w:val="Char4"/>
          <w:rFonts w:hint="cs"/>
          <w:rtl/>
        </w:rPr>
        <w:t>.</w:t>
      </w:r>
    </w:p>
    <w:p w:rsidR="00335BB5" w:rsidRPr="00BD5DC8" w:rsidRDefault="00335BB5" w:rsidP="004709A5">
      <w:pPr>
        <w:ind w:firstLine="284"/>
        <w:jc w:val="both"/>
        <w:rPr>
          <w:rStyle w:val="Char4"/>
          <w:rtl/>
        </w:rPr>
      </w:pPr>
      <w:r w:rsidRPr="00BD5DC8">
        <w:rPr>
          <w:rStyle w:val="Char4"/>
          <w:rFonts w:hint="cs"/>
          <w:rtl/>
        </w:rPr>
        <w:t>446- (17) عا</w:t>
      </w:r>
      <w:r w:rsidR="001C559E">
        <w:rPr>
          <w:rStyle w:val="Char4"/>
          <w:rFonts w:hint="cs"/>
          <w:rtl/>
        </w:rPr>
        <w:t>ی</w:t>
      </w:r>
      <w:r w:rsidRPr="00BD5DC8">
        <w:rPr>
          <w:rStyle w:val="Char4"/>
          <w:rFonts w:hint="cs"/>
          <w:rtl/>
        </w:rPr>
        <w:t xml:space="preserve">شه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غسل جنابت، سرش را با (اند</w:t>
      </w:r>
      <w:r w:rsidR="001C559E">
        <w:rPr>
          <w:rStyle w:val="Char4"/>
          <w:rFonts w:hint="cs"/>
          <w:rtl/>
        </w:rPr>
        <w:t>کی</w:t>
      </w:r>
      <w:r w:rsidRPr="00BD5DC8">
        <w:rPr>
          <w:rStyle w:val="Char4"/>
          <w:rFonts w:hint="cs"/>
          <w:rtl/>
        </w:rPr>
        <w:t>) خِطم</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‌شست و بدان ا</w:t>
      </w:r>
      <w:r w:rsidR="001C559E">
        <w:rPr>
          <w:rStyle w:val="Char4"/>
          <w:rFonts w:hint="cs"/>
          <w:rtl/>
        </w:rPr>
        <w:t>ک</w:t>
      </w:r>
      <w:r w:rsidRPr="00BD5DC8">
        <w:rPr>
          <w:rStyle w:val="Char4"/>
          <w:rFonts w:hint="cs"/>
          <w:rtl/>
        </w:rPr>
        <w:t>تفا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بر سرش آب</w:t>
      </w:r>
      <w:r w:rsidR="001C559E">
        <w:rPr>
          <w:rStyle w:val="Char4"/>
          <w:rFonts w:hint="cs"/>
          <w:rtl/>
        </w:rPr>
        <w:t>ی</w:t>
      </w:r>
      <w:r w:rsidRPr="00BD5DC8">
        <w:rPr>
          <w:rStyle w:val="Char4"/>
          <w:rFonts w:hint="cs"/>
          <w:rtl/>
        </w:rPr>
        <w:t xml:space="preserve"> جد</w:t>
      </w:r>
      <w:r w:rsidR="001C559E">
        <w:rPr>
          <w:rStyle w:val="Char4"/>
          <w:rFonts w:hint="cs"/>
          <w:rtl/>
        </w:rPr>
        <w:t>ی</w:t>
      </w:r>
      <w:r w:rsidRPr="00BD5DC8">
        <w:rPr>
          <w:rStyle w:val="Char4"/>
          <w:rFonts w:hint="cs"/>
          <w:rtl/>
        </w:rPr>
        <w:t>د نم</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خت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جدا</w:t>
      </w:r>
      <w:r w:rsidR="001C559E">
        <w:rPr>
          <w:rStyle w:val="Char4"/>
          <w:rFonts w:hint="cs"/>
          <w:rtl/>
        </w:rPr>
        <w:t>ی</w:t>
      </w:r>
      <w:r w:rsidRPr="00BD5DC8">
        <w:rPr>
          <w:rStyle w:val="Char4"/>
          <w:rFonts w:hint="cs"/>
          <w:rtl/>
        </w:rPr>
        <w:t xml:space="preserve"> از آب</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با خِطم</w:t>
      </w:r>
      <w:r w:rsidR="001C559E">
        <w:rPr>
          <w:rStyle w:val="Char4"/>
          <w:rFonts w:hint="cs"/>
          <w:rtl/>
        </w:rPr>
        <w:t>ی</w:t>
      </w:r>
      <w:r w:rsidRPr="00BD5DC8">
        <w:rPr>
          <w:rStyle w:val="Char4"/>
          <w:rFonts w:hint="cs"/>
          <w:rtl/>
        </w:rPr>
        <w:t xml:space="preserve"> آغشته شده بود، سرش را با آب</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گر نم</w:t>
      </w:r>
      <w:r w:rsidR="001C559E">
        <w:rPr>
          <w:rStyle w:val="Char4"/>
          <w:rFonts w:hint="cs"/>
          <w:rtl/>
        </w:rPr>
        <w:t>ی</w:t>
      </w:r>
      <w:r w:rsidRPr="00BD5DC8">
        <w:rPr>
          <w:rStyle w:val="Char4"/>
          <w:rFonts w:hint="cs"/>
          <w:rtl/>
        </w:rPr>
        <w:t>‌شست، بل</w:t>
      </w:r>
      <w:r w:rsidR="001C559E">
        <w:rPr>
          <w:rStyle w:val="Char4"/>
          <w:rFonts w:hint="cs"/>
          <w:rtl/>
        </w:rPr>
        <w:t>ک</w:t>
      </w:r>
      <w:r w:rsidRPr="00BD5DC8">
        <w:rPr>
          <w:rStyle w:val="Char4"/>
          <w:rFonts w:hint="cs"/>
          <w:rtl/>
        </w:rPr>
        <w:t>ه به همان ا</w:t>
      </w:r>
      <w:r w:rsidR="001C559E">
        <w:rPr>
          <w:rStyle w:val="Char4"/>
          <w:rFonts w:hint="cs"/>
          <w:rtl/>
        </w:rPr>
        <w:t>ک</w:t>
      </w:r>
      <w:r w:rsidRPr="00BD5DC8">
        <w:rPr>
          <w:rStyle w:val="Char4"/>
          <w:rFonts w:hint="cs"/>
          <w:rtl/>
        </w:rPr>
        <w:t>تفا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به شستن سرش پا</w:t>
      </w:r>
      <w:r w:rsidR="001C559E">
        <w:rPr>
          <w:rStyle w:val="Char4"/>
          <w:rFonts w:hint="cs"/>
          <w:rtl/>
        </w:rPr>
        <w:t>ی</w:t>
      </w:r>
      <w:r w:rsidRPr="00BD5DC8">
        <w:rPr>
          <w:rStyle w:val="Char4"/>
          <w:rFonts w:hint="cs"/>
          <w:rtl/>
        </w:rPr>
        <w:t>ان م</w:t>
      </w:r>
      <w:r w:rsidR="001C559E">
        <w:rPr>
          <w:rStyle w:val="Char4"/>
          <w:rFonts w:hint="cs"/>
          <w:rtl/>
        </w:rPr>
        <w:t>ی</w:t>
      </w:r>
      <w:r w:rsidRPr="00BD5DC8">
        <w:rPr>
          <w:rStyle w:val="Char4"/>
          <w:rFonts w:hint="cs"/>
          <w:rtl/>
        </w:rPr>
        <w:t>‌داد</w:t>
      </w:r>
      <w:r w:rsidR="001F073B">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4709A5" w:rsidRDefault="00335BB5" w:rsidP="004709A5">
      <w:pPr>
        <w:ind w:firstLine="284"/>
        <w:jc w:val="both"/>
        <w:rPr>
          <w:rStyle w:val="Char4"/>
          <w:rtl/>
        </w:rPr>
      </w:pPr>
      <w:r w:rsidRPr="00BD5DC8">
        <w:rPr>
          <w:rStyle w:val="Char3"/>
          <w:rFonts w:hint="cs"/>
          <w:rtl/>
        </w:rPr>
        <w:t>«</w:t>
      </w:r>
      <w:r w:rsidRPr="00243B60">
        <w:rPr>
          <w:rStyle w:val="Char1"/>
          <w:rFonts w:hint="cs"/>
          <w:rtl/>
        </w:rPr>
        <w:t>خِطمي</w:t>
      </w:r>
      <w:r w:rsidRPr="00BD5DC8">
        <w:rPr>
          <w:rStyle w:val="Char3"/>
          <w:rFonts w:hint="cs"/>
          <w:rtl/>
        </w:rPr>
        <w:t>»:</w:t>
      </w:r>
      <w:r w:rsidRPr="00BD5DC8">
        <w:rPr>
          <w:rStyle w:val="Char4"/>
          <w:rFonts w:hint="cs"/>
          <w:rtl/>
        </w:rPr>
        <w:t xml:space="preserve"> گ</w:t>
      </w:r>
      <w:r w:rsidR="001C559E">
        <w:rPr>
          <w:rStyle w:val="Char4"/>
          <w:rFonts w:hint="cs"/>
          <w:rtl/>
        </w:rPr>
        <w:t>ی</w:t>
      </w:r>
      <w:r w:rsidRPr="00BD5DC8">
        <w:rPr>
          <w:rStyle w:val="Char4"/>
          <w:rFonts w:hint="cs"/>
          <w:rtl/>
        </w:rPr>
        <w:t>اه</w:t>
      </w:r>
      <w:r w:rsidR="001C559E">
        <w:rPr>
          <w:rStyle w:val="Char4"/>
          <w:rFonts w:hint="cs"/>
          <w:rtl/>
        </w:rPr>
        <w:t>ی</w:t>
      </w:r>
      <w:r w:rsidRPr="00BD5DC8">
        <w:rPr>
          <w:rStyle w:val="Char4"/>
          <w:rFonts w:hint="cs"/>
          <w:rtl/>
        </w:rPr>
        <w:t xml:space="preserve"> است از ت</w:t>
      </w:r>
      <w:r w:rsidR="001C559E">
        <w:rPr>
          <w:rStyle w:val="Char4"/>
          <w:rFonts w:hint="cs"/>
          <w:rtl/>
        </w:rPr>
        <w:t>ی</w:t>
      </w:r>
      <w:r w:rsidRPr="00BD5DC8">
        <w:rPr>
          <w:rStyle w:val="Char4"/>
          <w:rFonts w:hint="cs"/>
          <w:rtl/>
        </w:rPr>
        <w:t>ره‌</w:t>
      </w:r>
      <w:r w:rsidR="001C559E">
        <w:rPr>
          <w:rStyle w:val="Char4"/>
          <w:rFonts w:hint="cs"/>
          <w:rtl/>
        </w:rPr>
        <w:t>ی</w:t>
      </w:r>
      <w:r w:rsidRPr="00BD5DC8">
        <w:rPr>
          <w:rStyle w:val="Char4"/>
          <w:rFonts w:hint="cs"/>
          <w:rtl/>
        </w:rPr>
        <w:t xml:space="preserve"> پن</w:t>
      </w:r>
      <w:r w:rsidR="001C559E">
        <w:rPr>
          <w:rStyle w:val="Char4"/>
          <w:rFonts w:hint="cs"/>
          <w:rtl/>
        </w:rPr>
        <w:t>ی</w:t>
      </w:r>
      <w:r w:rsidRPr="00BD5DC8">
        <w:rPr>
          <w:rStyle w:val="Char4"/>
          <w:rFonts w:hint="cs"/>
          <w:rtl/>
        </w:rPr>
        <w:t>ر</w:t>
      </w:r>
      <w:r w:rsidR="001C559E">
        <w:rPr>
          <w:rStyle w:val="Char4"/>
          <w:rFonts w:hint="cs"/>
          <w:rtl/>
        </w:rPr>
        <w:t>کی</w:t>
      </w:r>
      <w:r w:rsidRPr="00BD5DC8">
        <w:rPr>
          <w:rStyle w:val="Char4"/>
          <w:rFonts w:hint="cs"/>
          <w:rtl/>
        </w:rPr>
        <w:t>ان، دارا</w:t>
      </w:r>
      <w:r w:rsidR="001C559E">
        <w:rPr>
          <w:rStyle w:val="Char4"/>
          <w:rFonts w:hint="cs"/>
          <w:rtl/>
        </w:rPr>
        <w:t>ی</w:t>
      </w:r>
      <w:r w:rsidRPr="00BD5DC8">
        <w:rPr>
          <w:rStyle w:val="Char4"/>
          <w:rFonts w:hint="cs"/>
          <w:rtl/>
        </w:rPr>
        <w:t xml:space="preserve"> ساقه‌</w:t>
      </w:r>
      <w:r w:rsidR="001C559E">
        <w:rPr>
          <w:rStyle w:val="Char4"/>
          <w:rFonts w:hint="cs"/>
          <w:rtl/>
        </w:rPr>
        <w:t>ی</w:t>
      </w:r>
      <w:r w:rsidRPr="00BD5DC8">
        <w:rPr>
          <w:rStyle w:val="Char4"/>
          <w:rFonts w:hint="cs"/>
          <w:rtl/>
        </w:rPr>
        <w:t xml:space="preserve"> ضخ</w:t>
      </w:r>
      <w:r w:rsidR="001C559E">
        <w:rPr>
          <w:rStyle w:val="Char4"/>
          <w:rFonts w:hint="cs"/>
          <w:rtl/>
        </w:rPr>
        <w:t>ی</w:t>
      </w:r>
      <w:r w:rsidRPr="00BD5DC8">
        <w:rPr>
          <w:rStyle w:val="Char4"/>
          <w:rFonts w:hint="cs"/>
          <w:rtl/>
        </w:rPr>
        <w:t>م و بلند، بلند</w:t>
      </w:r>
      <w:r w:rsidR="001C559E">
        <w:rPr>
          <w:rStyle w:val="Char4"/>
          <w:rFonts w:hint="cs"/>
          <w:rtl/>
        </w:rPr>
        <w:t>ی</w:t>
      </w:r>
      <w:r w:rsidRPr="00BD5DC8">
        <w:rPr>
          <w:rStyle w:val="Char4"/>
          <w:rFonts w:hint="cs"/>
          <w:rtl/>
        </w:rPr>
        <w:t xml:space="preserve">ش به </w:t>
      </w:r>
      <w:r w:rsidR="001C559E">
        <w:rPr>
          <w:rStyle w:val="Char4"/>
          <w:rFonts w:hint="cs"/>
          <w:rtl/>
        </w:rPr>
        <w:t>یک</w:t>
      </w:r>
      <w:r w:rsidRPr="00BD5DC8">
        <w:rPr>
          <w:rStyle w:val="Char4"/>
          <w:rFonts w:hint="cs"/>
          <w:rtl/>
        </w:rPr>
        <w:t xml:space="preserve"> متر و ن</w:t>
      </w:r>
      <w:r w:rsidR="001C559E">
        <w:rPr>
          <w:rStyle w:val="Char4"/>
          <w:rFonts w:hint="cs"/>
          <w:rtl/>
        </w:rPr>
        <w:t>ی</w:t>
      </w:r>
      <w:r w:rsidRPr="00BD5DC8">
        <w:rPr>
          <w:rStyle w:val="Char4"/>
          <w:rFonts w:hint="cs"/>
          <w:rtl/>
        </w:rPr>
        <w:t>م م</w:t>
      </w:r>
      <w:r w:rsidR="001C559E">
        <w:rPr>
          <w:rStyle w:val="Char4"/>
          <w:rFonts w:hint="cs"/>
          <w:rtl/>
        </w:rPr>
        <w:t>ی</w:t>
      </w:r>
      <w:r w:rsidRPr="00BD5DC8">
        <w:rPr>
          <w:rStyle w:val="Char4"/>
          <w:rFonts w:hint="cs"/>
          <w:rtl/>
        </w:rPr>
        <w:t>‌رسد، برگ‌ها</w:t>
      </w:r>
      <w:r w:rsidR="001C559E">
        <w:rPr>
          <w:rStyle w:val="Char4"/>
          <w:rFonts w:hint="cs"/>
          <w:rtl/>
        </w:rPr>
        <w:t>ی</w:t>
      </w:r>
      <w:r w:rsidRPr="00BD5DC8">
        <w:rPr>
          <w:rStyle w:val="Char4"/>
          <w:rFonts w:hint="cs"/>
          <w:rtl/>
        </w:rPr>
        <w:t>ش پهن وستبر، گل‌ها</w:t>
      </w:r>
      <w:r w:rsidR="001C559E">
        <w:rPr>
          <w:rStyle w:val="Char4"/>
          <w:rFonts w:hint="cs"/>
          <w:rtl/>
        </w:rPr>
        <w:t>ی</w:t>
      </w:r>
      <w:r w:rsidRPr="00BD5DC8">
        <w:rPr>
          <w:rStyle w:val="Char4"/>
          <w:rFonts w:hint="cs"/>
          <w:rtl/>
        </w:rPr>
        <w:t xml:space="preserve"> آن ش</w:t>
      </w:r>
      <w:r w:rsidR="001C559E">
        <w:rPr>
          <w:rStyle w:val="Char4"/>
          <w:rFonts w:hint="cs"/>
          <w:rtl/>
        </w:rPr>
        <w:t>ی</w:t>
      </w:r>
      <w:r w:rsidRPr="00BD5DC8">
        <w:rPr>
          <w:rStyle w:val="Char4"/>
          <w:rFonts w:hint="cs"/>
          <w:rtl/>
        </w:rPr>
        <w:t>پور</w:t>
      </w:r>
      <w:r w:rsidR="001C559E">
        <w:rPr>
          <w:rStyle w:val="Char4"/>
          <w:rFonts w:hint="cs"/>
          <w:rtl/>
        </w:rPr>
        <w:t>ی</w:t>
      </w:r>
      <w:r w:rsidRPr="00BD5DC8">
        <w:rPr>
          <w:rStyle w:val="Char4"/>
          <w:rFonts w:hint="cs"/>
          <w:rtl/>
        </w:rPr>
        <w:t xml:space="preserve"> درشت به رنگ سرخ </w:t>
      </w:r>
      <w:r w:rsidR="001C559E">
        <w:rPr>
          <w:rStyle w:val="Char4"/>
          <w:rFonts w:hint="cs"/>
          <w:rtl/>
        </w:rPr>
        <w:t>ی</w:t>
      </w:r>
      <w:r w:rsidRPr="00BD5DC8">
        <w:rPr>
          <w:rStyle w:val="Char4"/>
          <w:rFonts w:hint="cs"/>
          <w:rtl/>
        </w:rPr>
        <w:t>ا سف</w:t>
      </w:r>
      <w:r w:rsidR="001C559E">
        <w:rPr>
          <w:rStyle w:val="Char4"/>
          <w:rFonts w:hint="cs"/>
          <w:rtl/>
        </w:rPr>
        <w:t>ی</w:t>
      </w:r>
      <w:r w:rsidRPr="00BD5DC8">
        <w:rPr>
          <w:rStyle w:val="Char4"/>
          <w:rFonts w:hint="cs"/>
          <w:rtl/>
        </w:rPr>
        <w:t>د، ر</w:t>
      </w:r>
      <w:r w:rsidR="001C559E">
        <w:rPr>
          <w:rStyle w:val="Char4"/>
          <w:rFonts w:hint="cs"/>
          <w:rtl/>
        </w:rPr>
        <w:t>ی</w:t>
      </w:r>
      <w:r w:rsidRPr="00BD5DC8">
        <w:rPr>
          <w:rStyle w:val="Char4"/>
          <w:rFonts w:hint="cs"/>
          <w:rtl/>
        </w:rPr>
        <w:t xml:space="preserve">شه‌اش دراز و به </w:t>
      </w:r>
      <w:r w:rsidR="001C559E">
        <w:rPr>
          <w:rStyle w:val="Char4"/>
          <w:rFonts w:hint="cs"/>
          <w:rtl/>
        </w:rPr>
        <w:t>ک</w:t>
      </w:r>
      <w:r w:rsidRPr="00BD5DC8">
        <w:rPr>
          <w:rStyle w:val="Char4"/>
          <w:rFonts w:hint="cs"/>
          <w:rtl/>
        </w:rPr>
        <w:t>لفت</w:t>
      </w:r>
      <w:r w:rsidR="001C559E">
        <w:rPr>
          <w:rStyle w:val="Char4"/>
          <w:rFonts w:hint="cs"/>
          <w:rtl/>
        </w:rPr>
        <w:t>ی</w:t>
      </w:r>
      <w:r w:rsidRPr="00BD5DC8">
        <w:rPr>
          <w:rStyle w:val="Char4"/>
          <w:rFonts w:hint="cs"/>
          <w:rtl/>
        </w:rPr>
        <w:t xml:space="preserve"> انگشت و طعم آن ش</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ن است. ر</w:t>
      </w:r>
      <w:r w:rsidR="001C559E">
        <w:rPr>
          <w:rStyle w:val="Char4"/>
          <w:rFonts w:hint="cs"/>
          <w:rtl/>
        </w:rPr>
        <w:t>ی</w:t>
      </w:r>
      <w:r w:rsidRPr="00BD5DC8">
        <w:rPr>
          <w:rStyle w:val="Char4"/>
          <w:rFonts w:hint="cs"/>
          <w:rtl/>
        </w:rPr>
        <w:t xml:space="preserve">شه و برگ وگل آن در طب به </w:t>
      </w:r>
      <w:r w:rsidR="001C559E">
        <w:rPr>
          <w:rStyle w:val="Char4"/>
          <w:rFonts w:hint="cs"/>
          <w:rtl/>
        </w:rPr>
        <w:t>ک</w:t>
      </w:r>
      <w:r w:rsidRPr="00BD5DC8">
        <w:rPr>
          <w:rStyle w:val="Char4"/>
          <w:rFonts w:hint="cs"/>
          <w:rtl/>
        </w:rPr>
        <w:t>ار م</w:t>
      </w:r>
      <w:r w:rsidR="001C559E">
        <w:rPr>
          <w:rStyle w:val="Char4"/>
          <w:rFonts w:hint="cs"/>
          <w:rtl/>
        </w:rPr>
        <w:t>ی</w:t>
      </w:r>
      <w:r w:rsidRPr="00BD5DC8">
        <w:rPr>
          <w:rStyle w:val="Char4"/>
          <w:rFonts w:hint="cs"/>
          <w:rtl/>
        </w:rPr>
        <w:t>‌رود. جوشانده‌</w:t>
      </w:r>
      <w:r w:rsidR="001C559E">
        <w:rPr>
          <w:rStyle w:val="Char4"/>
          <w:rFonts w:hint="cs"/>
          <w:rtl/>
        </w:rPr>
        <w:t>ی</w:t>
      </w:r>
      <w:r w:rsidRPr="00BD5DC8">
        <w:rPr>
          <w:rStyle w:val="Char4"/>
          <w:rFonts w:hint="cs"/>
          <w:rtl/>
        </w:rPr>
        <w:t xml:space="preserve"> گل خِطم</w:t>
      </w:r>
      <w:r w:rsidR="001C559E">
        <w:rPr>
          <w:rStyle w:val="Char4"/>
          <w:rFonts w:hint="cs"/>
          <w:rtl/>
        </w:rPr>
        <w:t>ی</w:t>
      </w:r>
      <w:r w:rsidRPr="00BD5DC8">
        <w:rPr>
          <w:rStyle w:val="Char4"/>
          <w:rFonts w:hint="cs"/>
          <w:rtl/>
        </w:rPr>
        <w:t xml:space="preserve"> به طور غرغره در معالجه دردگلو وآسبه و دمل‌ها</w:t>
      </w:r>
      <w:r w:rsidR="001C559E">
        <w:rPr>
          <w:rStyle w:val="Char4"/>
          <w:rFonts w:hint="cs"/>
          <w:rtl/>
        </w:rPr>
        <w:t>ی</w:t>
      </w:r>
      <w:r w:rsidRPr="00BD5DC8">
        <w:rPr>
          <w:rStyle w:val="Char4"/>
          <w:rFonts w:hint="cs"/>
          <w:rtl/>
        </w:rPr>
        <w:t xml:space="preserve"> دهان و لثه و حلق نافع است. از خارج ن</w:t>
      </w:r>
      <w:r w:rsidR="001C559E">
        <w:rPr>
          <w:rStyle w:val="Char4"/>
          <w:rFonts w:hint="cs"/>
          <w:rtl/>
        </w:rPr>
        <w:t>ی</w:t>
      </w:r>
      <w:r w:rsidRPr="00BD5DC8">
        <w:rPr>
          <w:rStyle w:val="Char4"/>
          <w:rFonts w:hint="cs"/>
          <w:rtl/>
        </w:rPr>
        <w:t>ز برا</w:t>
      </w:r>
      <w:r w:rsidR="001C559E">
        <w:rPr>
          <w:rStyle w:val="Char4"/>
          <w:rFonts w:hint="cs"/>
          <w:rtl/>
        </w:rPr>
        <w:t>ی</w:t>
      </w:r>
      <w:r w:rsidRPr="00BD5DC8">
        <w:rPr>
          <w:rStyle w:val="Char4"/>
          <w:rFonts w:hint="cs"/>
          <w:rtl/>
        </w:rPr>
        <w:t xml:space="preserve"> نرم‌</w:t>
      </w:r>
      <w:r w:rsidR="001C559E">
        <w:rPr>
          <w:rStyle w:val="Char4"/>
          <w:rFonts w:hint="cs"/>
          <w:rtl/>
        </w:rPr>
        <w:t>ک</w:t>
      </w:r>
      <w:r w:rsidRPr="00BD5DC8">
        <w:rPr>
          <w:rStyle w:val="Char4"/>
          <w:rFonts w:hint="cs"/>
          <w:rtl/>
        </w:rPr>
        <w:t>ردن دمل رو</w:t>
      </w:r>
      <w:r w:rsidR="001C559E">
        <w:rPr>
          <w:rStyle w:val="Char4"/>
          <w:rFonts w:hint="cs"/>
          <w:rtl/>
        </w:rPr>
        <w:t>ی</w:t>
      </w:r>
      <w:r w:rsidRPr="00BD5DC8">
        <w:rPr>
          <w:rStyle w:val="Char4"/>
          <w:rFonts w:hint="cs"/>
          <w:rtl/>
        </w:rPr>
        <w:t xml:space="preserve"> آن م</w:t>
      </w:r>
      <w:r w:rsidR="001C559E">
        <w:rPr>
          <w:rStyle w:val="Char4"/>
          <w:rFonts w:hint="cs"/>
          <w:rtl/>
        </w:rPr>
        <w:t>ی</w:t>
      </w:r>
      <w:r w:rsidRPr="00BD5DC8">
        <w:rPr>
          <w:rStyle w:val="Char4"/>
          <w:rFonts w:hint="cs"/>
          <w:rtl/>
        </w:rPr>
        <w:t xml:space="preserve">‌گذارند و </w:t>
      </w:r>
      <w:r w:rsidR="001C559E">
        <w:rPr>
          <w:rStyle w:val="Char4"/>
          <w:rFonts w:hint="cs"/>
          <w:rtl/>
        </w:rPr>
        <w:t>یک</w:t>
      </w:r>
      <w:r w:rsidRPr="00BD5DC8">
        <w:rPr>
          <w:rStyle w:val="Char4"/>
          <w:rFonts w:hint="cs"/>
          <w:rtl/>
        </w:rPr>
        <w:t xml:space="preserve"> قسم آن، موسوم به «خِطم</w:t>
      </w:r>
      <w:r w:rsidR="001C559E">
        <w:rPr>
          <w:rStyle w:val="Char4"/>
          <w:rFonts w:hint="cs"/>
          <w:rtl/>
        </w:rPr>
        <w:t>ی</w:t>
      </w:r>
      <w:r w:rsidRPr="00BD5DC8">
        <w:rPr>
          <w:rStyle w:val="Char4"/>
          <w:rFonts w:hint="cs"/>
          <w:rtl/>
        </w:rPr>
        <w:t xml:space="preserve"> پرپر» و دارا</w:t>
      </w:r>
      <w:r w:rsidR="001C559E">
        <w:rPr>
          <w:rStyle w:val="Char4"/>
          <w:rFonts w:hint="cs"/>
          <w:rtl/>
        </w:rPr>
        <w:t>ی</w:t>
      </w:r>
      <w:r w:rsidRPr="00BD5DC8">
        <w:rPr>
          <w:rStyle w:val="Char4"/>
          <w:rFonts w:hint="cs"/>
          <w:rtl/>
        </w:rPr>
        <w:t xml:space="preserve"> گل‌ها</w:t>
      </w:r>
      <w:r w:rsidR="001C559E">
        <w:rPr>
          <w:rStyle w:val="Char4"/>
          <w:rFonts w:hint="cs"/>
          <w:rtl/>
        </w:rPr>
        <w:t>ی</w:t>
      </w:r>
      <w:r w:rsidRPr="00BD5DC8">
        <w:rPr>
          <w:rStyle w:val="Char4"/>
          <w:rFonts w:hint="cs"/>
          <w:rtl/>
        </w:rPr>
        <w:t xml:space="preserve"> پرپر و ز</w:t>
      </w:r>
      <w:r w:rsidR="001C559E">
        <w:rPr>
          <w:rStyle w:val="Char4"/>
          <w:rFonts w:hint="cs"/>
          <w:rtl/>
        </w:rPr>
        <w:t>ی</w:t>
      </w:r>
      <w:r w:rsidRPr="00BD5DC8">
        <w:rPr>
          <w:rStyle w:val="Char4"/>
          <w:rFonts w:hint="cs"/>
          <w:rtl/>
        </w:rPr>
        <w:t>با به رنگ‌ها</w:t>
      </w:r>
      <w:r w:rsidR="001C559E">
        <w:rPr>
          <w:rStyle w:val="Char4"/>
          <w:rFonts w:hint="cs"/>
          <w:rtl/>
        </w:rPr>
        <w:t>ی</w:t>
      </w:r>
      <w:r w:rsidRPr="00BD5DC8">
        <w:rPr>
          <w:rStyle w:val="Char4"/>
          <w:rFonts w:hint="cs"/>
          <w:rtl/>
        </w:rPr>
        <w:t xml:space="preserve"> مختلف است وآن را در باغچه‌ها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ارند. در فارس</w:t>
      </w:r>
      <w:r w:rsidR="001C559E">
        <w:rPr>
          <w:rStyle w:val="Char4"/>
          <w:rFonts w:hint="cs"/>
          <w:rtl/>
        </w:rPr>
        <w:t>ی</w:t>
      </w:r>
      <w:r w:rsidRPr="00BD5DC8">
        <w:rPr>
          <w:rStyle w:val="Char4"/>
          <w:rFonts w:hint="cs"/>
          <w:rtl/>
        </w:rPr>
        <w:t xml:space="preserve"> انجل وانجل</w:t>
      </w:r>
      <w:r w:rsidR="001C559E">
        <w:rPr>
          <w:rStyle w:val="Char4"/>
          <w:rFonts w:hint="cs"/>
          <w:rtl/>
        </w:rPr>
        <w:t>ک</w:t>
      </w:r>
      <w:r w:rsidRPr="00BD5DC8">
        <w:rPr>
          <w:rStyle w:val="Char4"/>
          <w:rFonts w:hint="cs"/>
          <w:rtl/>
        </w:rPr>
        <w:t xml:space="preserve"> هم گفته شده است. [فرهنگ فارس</w:t>
      </w:r>
      <w:r w:rsidR="001C559E">
        <w:rPr>
          <w:rStyle w:val="Char4"/>
          <w:rFonts w:hint="cs"/>
          <w:rtl/>
        </w:rPr>
        <w:t>ی</w:t>
      </w:r>
      <w:r w:rsidRPr="00BD5DC8">
        <w:rPr>
          <w:rStyle w:val="Char4"/>
          <w:rFonts w:hint="cs"/>
          <w:rtl/>
        </w:rPr>
        <w:t xml:space="preserve"> عم</w:t>
      </w:r>
      <w:r w:rsidR="001C559E">
        <w:rPr>
          <w:rStyle w:val="Char4"/>
          <w:rFonts w:hint="cs"/>
          <w:rtl/>
        </w:rPr>
        <w:t>ی</w:t>
      </w:r>
      <w:r w:rsidRPr="00BD5DC8">
        <w:rPr>
          <w:rStyle w:val="Char4"/>
          <w:rFonts w:hint="cs"/>
          <w:rtl/>
        </w:rPr>
        <w:t>د</w:t>
      </w:r>
      <w:r w:rsidR="001F073B">
        <w:rPr>
          <w:rStyle w:val="Char4"/>
          <w:rFonts w:hint="cs"/>
          <w:rtl/>
        </w:rPr>
        <w:t>].</w:t>
      </w:r>
    </w:p>
    <w:p w:rsidR="00335BB5" w:rsidRPr="00BD5DC8" w:rsidRDefault="00BA7FD8" w:rsidP="00CD5991">
      <w:pPr>
        <w:autoSpaceDE w:val="0"/>
        <w:autoSpaceDN w:val="0"/>
        <w:adjustRightInd w:val="0"/>
        <w:ind w:firstLine="227"/>
        <w:jc w:val="lowKashida"/>
        <w:rPr>
          <w:rStyle w:val="Char3"/>
          <w:rtl/>
          <w:lang w:bidi="fa-IR"/>
        </w:rPr>
      </w:pPr>
      <w:r w:rsidRPr="00BA7FD8">
        <w:rPr>
          <w:rStyle w:val="Char4"/>
          <w:rtl/>
        </w:rPr>
        <w:t>447</w:t>
      </w:r>
      <w:r w:rsidR="00CF164C" w:rsidRPr="00CF164C">
        <w:rPr>
          <w:rStyle w:val="Char3"/>
          <w:rFonts w:cs="IRNazli"/>
          <w:rtl/>
        </w:rPr>
        <w:t xml:space="preserve"> ـ (</w:t>
      </w:r>
      <w:r w:rsidRPr="00BA7FD8">
        <w:rPr>
          <w:rStyle w:val="Char4"/>
          <w:rtl/>
        </w:rPr>
        <w:t>18</w:t>
      </w:r>
      <w:r w:rsidR="00CF164C" w:rsidRPr="00CF164C">
        <w:rPr>
          <w:rStyle w:val="Char3"/>
          <w:rFonts w:cs="IRNazli"/>
          <w:rtl/>
        </w:rPr>
        <w:t>)</w:t>
      </w:r>
      <w:r w:rsidR="00335BB5" w:rsidRPr="00BD5DC8">
        <w:rPr>
          <w:rStyle w:val="Char3"/>
          <w:rtl/>
        </w:rPr>
        <w:t xml:space="preserve"> وعن يَعْلى</w:t>
      </w:r>
      <w:r w:rsidR="003E0CC1">
        <w:rPr>
          <w:rStyle w:val="Char3"/>
          <w:rtl/>
        </w:rPr>
        <w:t>،</w:t>
      </w:r>
      <w:r w:rsidR="00335BB5" w:rsidRPr="00BD5DC8">
        <w:rPr>
          <w:rStyle w:val="Char3"/>
          <w:rtl/>
        </w:rPr>
        <w:t xml:space="preserve"> قال: إنَّ رسولَ الله </w:t>
      </w:r>
      <w:r w:rsidR="00992C10" w:rsidRPr="00992C10">
        <w:rPr>
          <w:rStyle w:val="Char3"/>
          <w:rFonts w:cs="CTraditional Arabic"/>
          <w:szCs w:val="28"/>
          <w:rtl/>
        </w:rPr>
        <w:t>ج</w:t>
      </w:r>
      <w:r w:rsidR="00335BB5" w:rsidRPr="00BD5DC8">
        <w:rPr>
          <w:rStyle w:val="Char3"/>
          <w:rtl/>
        </w:rPr>
        <w:t xml:space="preserve"> ر</w:t>
      </w:r>
      <w:r w:rsidR="00335BB5" w:rsidRPr="00BD5DC8">
        <w:rPr>
          <w:rStyle w:val="Char3"/>
          <w:rFonts w:hint="cs"/>
          <w:rtl/>
        </w:rPr>
        <w:t>َ</w:t>
      </w:r>
      <w:r w:rsidR="00335BB5" w:rsidRPr="00BD5DC8">
        <w:rPr>
          <w:rStyle w:val="Char3"/>
          <w:rtl/>
        </w:rPr>
        <w:t>أ</w:t>
      </w:r>
      <w:r w:rsidR="00335BB5" w:rsidRPr="00BD5DC8">
        <w:rPr>
          <w:rStyle w:val="Char3"/>
          <w:rFonts w:hint="cs"/>
          <w:rtl/>
        </w:rPr>
        <w:t>َ</w:t>
      </w:r>
      <w:r w:rsidR="00335BB5" w:rsidRPr="00BD5DC8">
        <w:rPr>
          <w:rStyle w:val="Char3"/>
          <w:rtl/>
        </w:rPr>
        <w:t>ى رجُلاً يغتَسِلُ بالبَرازِ، ف</w:t>
      </w:r>
      <w:r w:rsidR="00335BB5" w:rsidRPr="00BD5DC8">
        <w:rPr>
          <w:rStyle w:val="Char3"/>
          <w:rFonts w:hint="cs"/>
          <w:rtl/>
        </w:rPr>
        <w:t>َ</w:t>
      </w:r>
      <w:r w:rsidR="00335BB5" w:rsidRPr="00BD5DC8">
        <w:rPr>
          <w:rStyle w:val="Char3"/>
          <w:rtl/>
        </w:rPr>
        <w:t>ص</w:t>
      </w:r>
      <w:r w:rsidR="00335BB5" w:rsidRPr="00BD5DC8">
        <w:rPr>
          <w:rStyle w:val="Char3"/>
          <w:rFonts w:hint="cs"/>
          <w:rtl/>
        </w:rPr>
        <w:t>َ</w:t>
      </w:r>
      <w:r w:rsidR="00335BB5" w:rsidRPr="00BD5DC8">
        <w:rPr>
          <w:rStyle w:val="Char3"/>
          <w:rtl/>
        </w:rPr>
        <w:t>عِدَ المِنبرَ، فحمِدَ اللَّهَ، وأثْن</w:t>
      </w:r>
      <w:r w:rsidR="00335BB5" w:rsidRPr="00BD5DC8">
        <w:rPr>
          <w:rStyle w:val="Char3"/>
          <w:rFonts w:hint="cs"/>
          <w:rtl/>
        </w:rPr>
        <w:t>َ</w:t>
      </w:r>
      <w:r w:rsidR="00335BB5" w:rsidRPr="00BD5DC8">
        <w:rPr>
          <w:rStyle w:val="Char3"/>
          <w:rtl/>
        </w:rPr>
        <w:t>ى عليه، ثمَّ قال: «إنَّ اللَّهَ حَيِي</w:t>
      </w:r>
      <w:r w:rsidR="00335BB5" w:rsidRPr="00BD5DC8">
        <w:rPr>
          <w:rStyle w:val="Char3"/>
          <w:rFonts w:hint="cs"/>
          <w:rtl/>
        </w:rPr>
        <w:t>ٌّ</w:t>
      </w:r>
      <w:r w:rsidR="00335BB5" w:rsidRPr="00BD5DC8">
        <w:rPr>
          <w:rStyle w:val="Char3"/>
          <w:rtl/>
        </w:rPr>
        <w:t xml:space="preserve"> ستّيرٌ يُحِبُّ الحَياءَ والت</w:t>
      </w:r>
      <w:r w:rsidR="00335BB5" w:rsidRPr="00BD5DC8">
        <w:rPr>
          <w:rStyle w:val="Char3"/>
          <w:rFonts w:hint="cs"/>
          <w:rtl/>
        </w:rPr>
        <w:t>َّ</w:t>
      </w:r>
      <w:r w:rsidR="00335BB5" w:rsidRPr="00BD5DC8">
        <w:rPr>
          <w:rStyle w:val="Char3"/>
          <w:rtl/>
        </w:rPr>
        <w:t>س</w:t>
      </w:r>
      <w:r w:rsidR="00335BB5" w:rsidRPr="00BD5DC8">
        <w:rPr>
          <w:rStyle w:val="Char3"/>
          <w:rFonts w:hint="cs"/>
          <w:rtl/>
        </w:rPr>
        <w:t>َ</w:t>
      </w:r>
      <w:r w:rsidR="00335BB5" w:rsidRPr="00BD5DC8">
        <w:rPr>
          <w:rStyle w:val="Char3"/>
          <w:rtl/>
        </w:rPr>
        <w:t>تُّرَ، فإذا اغتسلَ أحدُكم؛ فلْيَس</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تر»</w:t>
      </w:r>
      <w:r w:rsidR="003E0CC1">
        <w:rPr>
          <w:rStyle w:val="Char3"/>
          <w:rtl/>
        </w:rPr>
        <w:t>.</w:t>
      </w:r>
      <w:r w:rsidR="00335BB5" w:rsidRPr="00BD5DC8">
        <w:rPr>
          <w:rStyle w:val="Char3"/>
          <w:rtl/>
        </w:rPr>
        <w:t xml:space="preserve"> </w:t>
      </w:r>
      <w:r w:rsidR="00335BB5" w:rsidRPr="00243B60">
        <w:rPr>
          <w:rStyle w:val="Char1"/>
          <w:rtl/>
        </w:rPr>
        <w:t>رواه ابوداود، والنسائي وفي روايته، قال: «إنَّ اللَّهَ س</w:t>
      </w:r>
      <w:r w:rsidR="00335BB5" w:rsidRPr="00243B60">
        <w:rPr>
          <w:rStyle w:val="Char1"/>
          <w:rFonts w:hint="cs"/>
          <w:rtl/>
        </w:rPr>
        <w:t>َ</w:t>
      </w:r>
      <w:r w:rsidR="00335BB5" w:rsidRPr="00243B60">
        <w:rPr>
          <w:rStyle w:val="Char1"/>
          <w:rtl/>
        </w:rPr>
        <w:t>ت</w:t>
      </w:r>
      <w:r w:rsidR="00335BB5" w:rsidRPr="00243B60">
        <w:rPr>
          <w:rStyle w:val="Char1"/>
          <w:rFonts w:hint="cs"/>
          <w:rtl/>
        </w:rPr>
        <w:t>ّ</w:t>
      </w:r>
      <w:r w:rsidR="00335BB5" w:rsidRPr="00243B60">
        <w:rPr>
          <w:rStyle w:val="Char1"/>
          <w:rtl/>
        </w:rPr>
        <w:t>يرٌ، فإذا أرادَ أحدُك</w:t>
      </w:r>
      <w:r w:rsidR="00335BB5" w:rsidRPr="00243B60">
        <w:rPr>
          <w:rStyle w:val="Char1"/>
          <w:rFonts w:hint="cs"/>
          <w:rtl/>
        </w:rPr>
        <w:t>ُ</w:t>
      </w:r>
      <w:r w:rsidR="00335BB5" w:rsidRPr="00243B60">
        <w:rPr>
          <w:rStyle w:val="Char1"/>
          <w:rtl/>
        </w:rPr>
        <w:t>م أنْ يغت</w:t>
      </w:r>
      <w:r w:rsidR="00335BB5" w:rsidRPr="00243B60">
        <w:rPr>
          <w:rStyle w:val="Char1"/>
          <w:rFonts w:hint="cs"/>
          <w:rtl/>
        </w:rPr>
        <w:t>َ</w:t>
      </w:r>
      <w:r w:rsidR="00335BB5" w:rsidRPr="00243B60">
        <w:rPr>
          <w:rStyle w:val="Char1"/>
          <w:rtl/>
        </w:rPr>
        <w:t>سِلَ فلْيَتوارَ بشيء»</w:t>
      </w:r>
      <w:r w:rsidR="00CD5991" w:rsidRPr="00CD5991">
        <w:rPr>
          <w:rStyle w:val="Char4"/>
          <w:rFonts w:hint="cs"/>
          <w:vertAlign w:val="superscript"/>
          <w:rtl/>
          <w:lang w:bidi="ar-SA"/>
        </w:rPr>
        <w:t>(</w:t>
      </w:r>
      <w:r w:rsidR="00CD5991" w:rsidRPr="00CD5991">
        <w:rPr>
          <w:rStyle w:val="Char4"/>
          <w:vertAlign w:val="superscript"/>
          <w:rtl/>
          <w:lang w:bidi="ar-SA"/>
        </w:rPr>
        <w:footnoteReference w:id="170"/>
      </w:r>
      <w:r w:rsidR="00CD5991" w:rsidRPr="00CD5991">
        <w:rPr>
          <w:rStyle w:val="Char4"/>
          <w:rFonts w:hint="cs"/>
          <w:vertAlign w:val="superscript"/>
          <w:rtl/>
          <w:lang w:bidi="ar-SA"/>
        </w:rPr>
        <w:t>)</w:t>
      </w:r>
      <w:r w:rsidR="00CD5991" w:rsidRPr="00CD5991">
        <w:rPr>
          <w:rStyle w:val="Char4"/>
          <w:rFonts w:hint="cs"/>
          <w:rtl/>
        </w:rPr>
        <w:t>.</w:t>
      </w:r>
    </w:p>
    <w:p w:rsidR="00335BB5" w:rsidRPr="00BD5DC8" w:rsidRDefault="00335BB5" w:rsidP="004709A5">
      <w:pPr>
        <w:ind w:firstLine="284"/>
        <w:jc w:val="both"/>
        <w:rPr>
          <w:rStyle w:val="Char4"/>
          <w:rtl/>
        </w:rPr>
      </w:pPr>
      <w:r w:rsidRPr="00BD5DC8">
        <w:rPr>
          <w:rStyle w:val="Char4"/>
          <w:rFonts w:hint="cs"/>
          <w:rtl/>
        </w:rPr>
        <w:t xml:space="preserve">447- (18) </w:t>
      </w:r>
      <w:r w:rsidR="001C559E">
        <w:rPr>
          <w:rStyle w:val="Char4"/>
          <w:rFonts w:hint="cs"/>
          <w:rtl/>
        </w:rPr>
        <w:t>ی</w:t>
      </w:r>
      <w:r w:rsidRPr="00BD5DC8">
        <w:rPr>
          <w:rStyle w:val="Char4"/>
          <w:rFonts w:hint="cs"/>
          <w:rtl/>
        </w:rPr>
        <w:t>عل</w:t>
      </w:r>
      <w:r w:rsidR="001C559E">
        <w:rPr>
          <w:rStyle w:val="Char4"/>
          <w:rFonts w:hint="cs"/>
          <w:rtl/>
        </w:rPr>
        <w:t xml:space="preserve">ی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مرد</w:t>
      </w:r>
      <w:r w:rsidR="001C559E">
        <w:rPr>
          <w:rStyle w:val="Char4"/>
          <w:rFonts w:hint="cs"/>
          <w:rtl/>
        </w:rPr>
        <w:t>ی</w:t>
      </w:r>
      <w:r w:rsidRPr="00BD5DC8">
        <w:rPr>
          <w:rStyle w:val="Char4"/>
          <w:rFonts w:hint="cs"/>
          <w:rtl/>
        </w:rPr>
        <w:t xml:space="preserve"> را د</w:t>
      </w:r>
      <w:r w:rsidR="001C559E">
        <w:rPr>
          <w:rStyle w:val="Char4"/>
          <w:rFonts w:hint="cs"/>
          <w:rtl/>
        </w:rPr>
        <w:t>ی</w:t>
      </w:r>
      <w:r w:rsidRPr="00BD5DC8">
        <w:rPr>
          <w:rStyle w:val="Char4"/>
          <w:rFonts w:hint="cs"/>
          <w:rtl/>
        </w:rPr>
        <w:t xml:space="preserve">د </w:t>
      </w:r>
      <w:r w:rsidR="001C559E">
        <w:rPr>
          <w:rStyle w:val="Char4"/>
          <w:rFonts w:hint="cs"/>
          <w:rtl/>
        </w:rPr>
        <w:t>ک</w:t>
      </w:r>
      <w:r w:rsidRPr="00BD5DC8">
        <w:rPr>
          <w:rStyle w:val="Char4"/>
          <w:rFonts w:hint="cs"/>
          <w:rtl/>
        </w:rPr>
        <w:t>ه لخت وعر</w:t>
      </w:r>
      <w:r w:rsidR="001C559E">
        <w:rPr>
          <w:rStyle w:val="Char4"/>
          <w:rFonts w:hint="cs"/>
          <w:rtl/>
        </w:rPr>
        <w:t>ی</w:t>
      </w:r>
      <w:r w:rsidRPr="00BD5DC8">
        <w:rPr>
          <w:rStyle w:val="Char4"/>
          <w:rFonts w:hint="cs"/>
          <w:rtl/>
        </w:rPr>
        <w:t>ان در زم</w:t>
      </w:r>
      <w:r w:rsidR="001C559E">
        <w:rPr>
          <w:rStyle w:val="Char4"/>
          <w:rFonts w:hint="cs"/>
          <w:rtl/>
        </w:rPr>
        <w:t>ی</w:t>
      </w:r>
      <w:r w:rsidRPr="00BD5DC8">
        <w:rPr>
          <w:rStyle w:val="Char4"/>
          <w:rFonts w:hint="cs"/>
          <w:rtl/>
        </w:rPr>
        <w:t>ن و فضا</w:t>
      </w:r>
      <w:r w:rsidR="001C559E">
        <w:rPr>
          <w:rStyle w:val="Char4"/>
          <w:rFonts w:hint="cs"/>
          <w:rtl/>
        </w:rPr>
        <w:t>ی</w:t>
      </w:r>
      <w:r w:rsidRPr="00BD5DC8">
        <w:rPr>
          <w:rStyle w:val="Char4"/>
          <w:rFonts w:hint="cs"/>
          <w:rtl/>
        </w:rPr>
        <w:t xml:space="preserve"> فراخِ ب</w:t>
      </w:r>
      <w:r w:rsidR="001C559E">
        <w:rPr>
          <w:rStyle w:val="Char4"/>
          <w:rFonts w:hint="cs"/>
          <w:rtl/>
        </w:rPr>
        <w:t>ی</w:t>
      </w:r>
      <w:r w:rsidRPr="00BD5DC8">
        <w:rPr>
          <w:rStyle w:val="Char4"/>
          <w:rFonts w:hint="cs"/>
          <w:rtl/>
        </w:rPr>
        <w:t>‌درخت و پوشش، غسل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 از ا</w:t>
      </w:r>
      <w:r w:rsidR="001C559E">
        <w:rPr>
          <w:rStyle w:val="Char4"/>
          <w:rFonts w:hint="cs"/>
          <w:rtl/>
        </w:rPr>
        <w:t>ی</w:t>
      </w:r>
      <w:r w:rsidRPr="00BD5DC8">
        <w:rPr>
          <w:rStyle w:val="Char4"/>
          <w:rFonts w:hint="cs"/>
          <w:rtl/>
        </w:rPr>
        <w:t>ن‌رو در برابر د</w:t>
      </w:r>
      <w:r w:rsidR="001C559E">
        <w:rPr>
          <w:rStyle w:val="Char4"/>
          <w:rFonts w:hint="cs"/>
          <w:rtl/>
        </w:rPr>
        <w:t>ی</w:t>
      </w:r>
      <w:r w:rsidRPr="00BD5DC8">
        <w:rPr>
          <w:rStyle w:val="Char4"/>
          <w:rFonts w:hint="cs"/>
          <w:rtl/>
        </w:rPr>
        <w:t>دگان مردم، بر منبر بالا رفت و پس از ستا</w:t>
      </w:r>
      <w:r w:rsidR="001C559E">
        <w:rPr>
          <w:rStyle w:val="Char4"/>
          <w:rFonts w:hint="cs"/>
          <w:rtl/>
        </w:rPr>
        <w:t>ی</w:t>
      </w:r>
      <w:r w:rsidRPr="00BD5DC8">
        <w:rPr>
          <w:rStyle w:val="Char4"/>
          <w:rFonts w:hint="cs"/>
          <w:rtl/>
        </w:rPr>
        <w:t>ش خدا و ب</w:t>
      </w:r>
      <w:r w:rsidR="001C559E">
        <w:rPr>
          <w:rStyle w:val="Char4"/>
          <w:rFonts w:hint="cs"/>
          <w:rtl/>
        </w:rPr>
        <w:t>ی</w:t>
      </w:r>
      <w:r w:rsidRPr="00BD5DC8">
        <w:rPr>
          <w:rStyle w:val="Char4"/>
          <w:rFonts w:hint="cs"/>
          <w:rtl/>
        </w:rPr>
        <w:t>ان پرتو</w:t>
      </w:r>
      <w:r w:rsidR="001C559E">
        <w:rPr>
          <w:rStyle w:val="Char4"/>
          <w:rFonts w:hint="cs"/>
          <w:rtl/>
        </w:rPr>
        <w:t>ی</w:t>
      </w:r>
      <w:r w:rsidRPr="00BD5DC8">
        <w:rPr>
          <w:rStyle w:val="Char4"/>
          <w:rFonts w:hint="cs"/>
          <w:rtl/>
        </w:rPr>
        <w:t xml:space="preserve"> از وصف و ش</w:t>
      </w:r>
      <w:r w:rsidR="001C559E">
        <w:rPr>
          <w:rStyle w:val="Char4"/>
          <w:rFonts w:hint="cs"/>
          <w:rtl/>
        </w:rPr>
        <w:t>ک</w:t>
      </w:r>
      <w:r w:rsidRPr="00BD5DC8">
        <w:rPr>
          <w:rStyle w:val="Char4"/>
          <w:rFonts w:hint="cs"/>
          <w:rtl/>
        </w:rPr>
        <w:t>وه او، چن</w:t>
      </w:r>
      <w:r w:rsidR="001C559E">
        <w:rPr>
          <w:rStyle w:val="Char4"/>
          <w:rFonts w:hint="cs"/>
          <w:rtl/>
        </w:rPr>
        <w:t>ی</w:t>
      </w:r>
      <w:r w:rsidRPr="00BD5DC8">
        <w:rPr>
          <w:rStyle w:val="Char4"/>
          <w:rFonts w:hint="cs"/>
          <w:rtl/>
        </w:rPr>
        <w:t xml:space="preserve">ن فرمود: </w:t>
      </w:r>
    </w:p>
    <w:p w:rsidR="00335BB5" w:rsidRPr="00BD5DC8" w:rsidRDefault="00335BB5" w:rsidP="004709A5">
      <w:pPr>
        <w:ind w:firstLine="284"/>
        <w:jc w:val="both"/>
        <w:rPr>
          <w:rStyle w:val="Char4"/>
          <w:rtl/>
        </w:rPr>
      </w:pPr>
      <w:r w:rsidRPr="00BD5DC8">
        <w:rPr>
          <w:rStyle w:val="Char4"/>
          <w:rFonts w:hint="cs"/>
          <w:rtl/>
        </w:rPr>
        <w:t>«ب</w:t>
      </w:r>
      <w:r w:rsidR="001C559E">
        <w:rPr>
          <w:rStyle w:val="Char4"/>
          <w:rFonts w:hint="cs"/>
          <w:rtl/>
        </w:rPr>
        <w:t>ی</w:t>
      </w:r>
      <w:r w:rsidRPr="00BD5DC8">
        <w:rPr>
          <w:rStyle w:val="Char4"/>
          <w:rFonts w:hint="cs"/>
          <w:rtl/>
        </w:rPr>
        <w:t xml:space="preserve">‌گمان خداوند </w:t>
      </w:r>
      <w:r w:rsidR="00F24213" w:rsidRPr="00F24213">
        <w:rPr>
          <w:rFonts w:ascii="IPT Zar" w:hAnsi="IPT Zar" w:cs="CTraditional Arabic"/>
          <w:color w:val="000000"/>
          <w:sz w:val="26"/>
          <w:rtl/>
          <w:lang w:bidi="fa-IR"/>
        </w:rPr>
        <w:t>ﻷ</w:t>
      </w:r>
      <w:r w:rsidRPr="00BD5DC8">
        <w:rPr>
          <w:rStyle w:val="Char4"/>
        </w:rPr>
        <w:t></w:t>
      </w:r>
      <w:r w:rsidRPr="00BD5DC8">
        <w:rPr>
          <w:rStyle w:val="Char4"/>
          <w:rFonts w:hint="cs"/>
          <w:rtl/>
        </w:rPr>
        <w:t>، بس</w:t>
      </w:r>
      <w:r w:rsidR="001C559E">
        <w:rPr>
          <w:rStyle w:val="Char4"/>
          <w:rFonts w:hint="cs"/>
          <w:rtl/>
        </w:rPr>
        <w:t>ی</w:t>
      </w:r>
      <w:r w:rsidRPr="00BD5DC8">
        <w:rPr>
          <w:rStyle w:val="Char4"/>
          <w:rFonts w:hint="cs"/>
          <w:rtl/>
        </w:rPr>
        <w:t>ار آراسته به ح</w:t>
      </w:r>
      <w:r w:rsidR="001C559E">
        <w:rPr>
          <w:rStyle w:val="Char4"/>
          <w:rFonts w:hint="cs"/>
          <w:rtl/>
        </w:rPr>
        <w:t>ی</w:t>
      </w:r>
      <w:r w:rsidRPr="00BD5DC8">
        <w:rPr>
          <w:rStyle w:val="Char4"/>
          <w:rFonts w:hint="cs"/>
          <w:rtl/>
        </w:rPr>
        <w:t>ا و بزرگ منش</w:t>
      </w:r>
      <w:r w:rsidR="001C559E">
        <w:rPr>
          <w:rStyle w:val="Char4"/>
          <w:rFonts w:hint="cs"/>
          <w:rtl/>
        </w:rPr>
        <w:t>ی</w:t>
      </w:r>
      <w:r w:rsidRPr="00BD5DC8">
        <w:rPr>
          <w:rStyle w:val="Char4"/>
          <w:rFonts w:hint="cs"/>
          <w:rtl/>
        </w:rPr>
        <w:t xml:space="preserve"> است و برا</w:t>
      </w:r>
      <w:r w:rsidR="001C559E">
        <w:rPr>
          <w:rStyle w:val="Char4"/>
          <w:rFonts w:hint="cs"/>
          <w:rtl/>
        </w:rPr>
        <w:t>ی</w:t>
      </w:r>
      <w:r w:rsidRPr="00BD5DC8">
        <w:rPr>
          <w:rStyle w:val="Char4"/>
          <w:rFonts w:hint="cs"/>
          <w:rtl/>
        </w:rPr>
        <w:t xml:space="preserve"> بندگان پرده‌پوش است، و ح</w:t>
      </w:r>
      <w:r w:rsidR="001C559E">
        <w:rPr>
          <w:rStyle w:val="Char4"/>
          <w:rFonts w:hint="cs"/>
          <w:rtl/>
        </w:rPr>
        <w:t>ی</w:t>
      </w:r>
      <w:r w:rsidRPr="00BD5DC8">
        <w:rPr>
          <w:rStyle w:val="Char4"/>
          <w:rFonts w:hint="cs"/>
          <w:rtl/>
        </w:rPr>
        <w:t>ا و پرده‌پوش</w:t>
      </w:r>
      <w:r w:rsidR="001C559E">
        <w:rPr>
          <w:rStyle w:val="Char4"/>
          <w:rFonts w:hint="cs"/>
          <w:rtl/>
        </w:rPr>
        <w:t>ی</w:t>
      </w:r>
      <w:r w:rsidRPr="00BD5DC8">
        <w:rPr>
          <w:rStyle w:val="Char4"/>
          <w:rFonts w:hint="cs"/>
          <w:rtl/>
        </w:rPr>
        <w:t xml:space="preserve"> را دوست م</w:t>
      </w:r>
      <w:r w:rsidR="001C559E">
        <w:rPr>
          <w:rStyle w:val="Char4"/>
          <w:rFonts w:hint="cs"/>
          <w:rtl/>
        </w:rPr>
        <w:t>ی</w:t>
      </w:r>
      <w:r w:rsidRPr="00BD5DC8">
        <w:rPr>
          <w:rStyle w:val="Char4"/>
          <w:rFonts w:hint="cs"/>
          <w:rtl/>
        </w:rPr>
        <w:t>‌دارد، پس هنگام</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ه </w:t>
      </w:r>
      <w:r w:rsidR="001C559E">
        <w:rPr>
          <w:rStyle w:val="Char4"/>
          <w:rFonts w:hint="cs"/>
          <w:rtl/>
        </w:rPr>
        <w:t>یکی</w:t>
      </w:r>
      <w:r w:rsidRPr="00BD5DC8">
        <w:rPr>
          <w:rStyle w:val="Char4"/>
          <w:rFonts w:hint="cs"/>
          <w:rtl/>
        </w:rPr>
        <w:t xml:space="preserve"> از شما غسل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 با</w:t>
      </w:r>
      <w:r w:rsidR="001C559E">
        <w:rPr>
          <w:rStyle w:val="Char4"/>
          <w:rFonts w:hint="cs"/>
          <w:rtl/>
        </w:rPr>
        <w:t>ی</w:t>
      </w:r>
      <w:r w:rsidRPr="00BD5DC8">
        <w:rPr>
          <w:rStyle w:val="Char4"/>
          <w:rFonts w:hint="cs"/>
          <w:rtl/>
        </w:rPr>
        <w:t>د خود را بپوشاند و</w:t>
      </w:r>
      <w:r w:rsidR="00243B60">
        <w:rPr>
          <w:rStyle w:val="Char4"/>
          <w:rFonts w:hint="cs"/>
          <w:rtl/>
        </w:rPr>
        <w:t xml:space="preserve"> در انظار عموم</w:t>
      </w:r>
      <w:r w:rsidR="001C559E">
        <w:rPr>
          <w:rStyle w:val="Char4"/>
          <w:rFonts w:hint="cs"/>
          <w:rtl/>
        </w:rPr>
        <w:t>ی</w:t>
      </w:r>
      <w:r w:rsidR="00243B60">
        <w:rPr>
          <w:rStyle w:val="Char4"/>
          <w:rFonts w:hint="cs"/>
          <w:rtl/>
        </w:rPr>
        <w:t xml:space="preserve"> به غسل نپردازد</w:t>
      </w:r>
      <w:r w:rsidRPr="00BD5DC8">
        <w:rPr>
          <w:rStyle w:val="Char4"/>
          <w:rFonts w:hint="cs"/>
          <w:rtl/>
        </w:rPr>
        <w:t>»</w:t>
      </w:r>
      <w:r w:rsidR="00243B60">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w:t>
      </w:r>
      <w:r w:rsidR="001C559E">
        <w:rPr>
          <w:rStyle w:val="Char4"/>
          <w:rFonts w:hint="cs"/>
          <w:rtl/>
        </w:rPr>
        <w:t xml:space="preserve"> </w:t>
      </w:r>
      <w:r w:rsidRPr="00BD5DC8">
        <w:rPr>
          <w:rStyle w:val="Char4"/>
          <w:rFonts w:hint="cs"/>
          <w:rtl/>
        </w:rPr>
        <w:t>ابوداود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 و نسائ</w:t>
      </w:r>
      <w:r w:rsidR="001C559E">
        <w:rPr>
          <w:rStyle w:val="Char4"/>
          <w:rFonts w:hint="cs"/>
          <w:rtl/>
        </w:rPr>
        <w:t>ی</w:t>
      </w:r>
      <w:r w:rsidRPr="00BD5DC8">
        <w:rPr>
          <w:rStyle w:val="Char4"/>
          <w:rFonts w:hint="cs"/>
          <w:rtl/>
        </w:rPr>
        <w:t xml:space="preserve"> با ا</w:t>
      </w:r>
      <w:r w:rsidR="001C559E">
        <w:rPr>
          <w:rStyle w:val="Char4"/>
          <w:rFonts w:hint="cs"/>
          <w:rtl/>
        </w:rPr>
        <w:t>ی</w:t>
      </w:r>
      <w:r w:rsidRPr="00BD5DC8">
        <w:rPr>
          <w:rStyle w:val="Char4"/>
          <w:rFonts w:hint="cs"/>
          <w:rtl/>
        </w:rPr>
        <w:t>ن عبارت روا</w:t>
      </w:r>
      <w:r w:rsidR="001C559E">
        <w:rPr>
          <w:rStyle w:val="Char4"/>
          <w:rFonts w:hint="cs"/>
          <w:rtl/>
        </w:rPr>
        <w:t>ی</w:t>
      </w:r>
      <w:r w:rsidRPr="00BD5DC8">
        <w:rPr>
          <w:rStyle w:val="Char4"/>
          <w:rFonts w:hint="cs"/>
          <w:rtl/>
        </w:rPr>
        <w:t>ت نموده است:</w:t>
      </w:r>
      <w:r w:rsidR="001C559E">
        <w:rPr>
          <w:rStyle w:val="Char4"/>
          <w:rFonts w:hint="cs"/>
          <w:rtl/>
        </w:rPr>
        <w:t xml:space="preserve"> </w:t>
      </w:r>
      <w:r w:rsidRPr="00BD5DC8">
        <w:rPr>
          <w:rStyle w:val="Char4"/>
          <w:rFonts w:hint="cs"/>
          <w:rtl/>
        </w:rPr>
        <w:t>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00243B60">
        <w:rPr>
          <w:rStyle w:val="Char4"/>
          <w:rFonts w:hint="cs"/>
          <w:rtl/>
        </w:rPr>
        <w:t>فرمود</w:t>
      </w:r>
      <w:r w:rsidRPr="00BD5DC8">
        <w:rPr>
          <w:rStyle w:val="Char4"/>
          <w:rFonts w:hint="cs"/>
          <w:rtl/>
        </w:rPr>
        <w:t>]</w:t>
      </w:r>
      <w:r w:rsidR="00243B60">
        <w:rPr>
          <w:rStyle w:val="Char4"/>
          <w:rFonts w:hint="cs"/>
          <w:rtl/>
        </w:rPr>
        <w:t>:</w:t>
      </w:r>
      <w:r w:rsidRPr="00BD5DC8">
        <w:rPr>
          <w:rStyle w:val="Char4"/>
          <w:rFonts w:hint="cs"/>
          <w:rtl/>
        </w:rPr>
        <w:t xml:space="preserve"> ب</w:t>
      </w:r>
      <w:r w:rsidR="001C559E">
        <w:rPr>
          <w:rStyle w:val="Char4"/>
          <w:rFonts w:hint="cs"/>
          <w:rtl/>
        </w:rPr>
        <w:t>ی</w:t>
      </w:r>
      <w:r w:rsidRPr="00BD5DC8">
        <w:rPr>
          <w:rStyle w:val="Char4"/>
          <w:rFonts w:hint="cs"/>
          <w:rtl/>
        </w:rPr>
        <w:t>‌گمان خداوند متعال پرده‌پوش بندگان (و بس</w:t>
      </w:r>
      <w:r w:rsidR="001C559E">
        <w:rPr>
          <w:rStyle w:val="Char4"/>
          <w:rFonts w:hint="cs"/>
          <w:rtl/>
        </w:rPr>
        <w:t>ی</w:t>
      </w:r>
      <w:r w:rsidRPr="00BD5DC8">
        <w:rPr>
          <w:rStyle w:val="Char4"/>
          <w:rFonts w:hint="cs"/>
          <w:rtl/>
        </w:rPr>
        <w:t>ار با‌ح</w:t>
      </w:r>
      <w:r w:rsidR="001C559E">
        <w:rPr>
          <w:rStyle w:val="Char4"/>
          <w:rFonts w:hint="cs"/>
          <w:rtl/>
        </w:rPr>
        <w:t>ی</w:t>
      </w:r>
      <w:r w:rsidRPr="00BD5DC8">
        <w:rPr>
          <w:rStyle w:val="Char4"/>
          <w:rFonts w:hint="cs"/>
          <w:rtl/>
        </w:rPr>
        <w:t>اء و بزرگ‌منش) است از ا</w:t>
      </w:r>
      <w:r w:rsidR="001C559E">
        <w:rPr>
          <w:rStyle w:val="Char4"/>
          <w:rFonts w:hint="cs"/>
          <w:rtl/>
        </w:rPr>
        <w:t>ی</w:t>
      </w:r>
      <w:r w:rsidRPr="00BD5DC8">
        <w:rPr>
          <w:rStyle w:val="Char4"/>
          <w:rFonts w:hint="cs"/>
          <w:rtl/>
        </w:rPr>
        <w:t xml:space="preserve">ن‌رو، هرگاه </w:t>
      </w:r>
      <w:r w:rsidR="001C559E">
        <w:rPr>
          <w:rStyle w:val="Char4"/>
          <w:rFonts w:hint="cs"/>
          <w:rtl/>
        </w:rPr>
        <w:t>یکی</w:t>
      </w:r>
      <w:r w:rsidRPr="00BD5DC8">
        <w:rPr>
          <w:rStyle w:val="Char4"/>
          <w:rFonts w:hint="cs"/>
          <w:rtl/>
        </w:rPr>
        <w:t xml:space="preserve"> از شما خواست غسل </w:t>
      </w:r>
      <w:r w:rsidR="001C559E">
        <w:rPr>
          <w:rStyle w:val="Char4"/>
          <w:rFonts w:hint="cs"/>
          <w:rtl/>
        </w:rPr>
        <w:t>ک</w:t>
      </w:r>
      <w:r w:rsidRPr="00BD5DC8">
        <w:rPr>
          <w:rStyle w:val="Char4"/>
          <w:rFonts w:hint="cs"/>
          <w:rtl/>
        </w:rPr>
        <w:t>ند، با</w:t>
      </w:r>
      <w:r w:rsidR="001C559E">
        <w:rPr>
          <w:rStyle w:val="Char4"/>
          <w:rFonts w:hint="cs"/>
          <w:rtl/>
        </w:rPr>
        <w:t>ی</w:t>
      </w:r>
      <w:r w:rsidRPr="00BD5DC8">
        <w:rPr>
          <w:rStyle w:val="Char4"/>
          <w:rFonts w:hint="cs"/>
          <w:rtl/>
        </w:rPr>
        <w:t>د خو</w:t>
      </w:r>
      <w:r w:rsidR="001C559E">
        <w:rPr>
          <w:rStyle w:val="Char4"/>
          <w:rFonts w:hint="cs"/>
          <w:rtl/>
        </w:rPr>
        <w:t>ی</w:t>
      </w:r>
      <w:r w:rsidRPr="00BD5DC8">
        <w:rPr>
          <w:rStyle w:val="Char4"/>
          <w:rFonts w:hint="cs"/>
          <w:rtl/>
        </w:rPr>
        <w:t>شتن را با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بپوشاند (و در انظار عموم</w:t>
      </w:r>
      <w:r w:rsidR="001C559E">
        <w:rPr>
          <w:rStyle w:val="Char4"/>
          <w:rFonts w:hint="cs"/>
          <w:rtl/>
        </w:rPr>
        <w:t>ی</w:t>
      </w:r>
      <w:r w:rsidRPr="00BD5DC8">
        <w:rPr>
          <w:rStyle w:val="Char4"/>
          <w:rFonts w:hint="cs"/>
          <w:rtl/>
        </w:rPr>
        <w:t xml:space="preserve"> قرار نگ</w:t>
      </w:r>
      <w:r w:rsidR="001C559E">
        <w:rPr>
          <w:rStyle w:val="Char4"/>
          <w:rFonts w:hint="cs"/>
          <w:rtl/>
        </w:rPr>
        <w:t>ی</w:t>
      </w:r>
      <w:r w:rsidRPr="00BD5DC8">
        <w:rPr>
          <w:rStyle w:val="Char4"/>
          <w:rFonts w:hint="cs"/>
          <w:rtl/>
        </w:rPr>
        <w:t>رد و غسل ن</w:t>
      </w:r>
      <w:r w:rsidR="001C559E">
        <w:rPr>
          <w:rStyle w:val="Char4"/>
          <w:rFonts w:hint="cs"/>
          <w:rtl/>
        </w:rPr>
        <w:t>ک</w:t>
      </w:r>
      <w:r w:rsidRPr="00BD5DC8">
        <w:rPr>
          <w:rStyle w:val="Char4"/>
          <w:rFonts w:hint="cs"/>
          <w:rtl/>
        </w:rPr>
        <w:t>ند</w:t>
      </w:r>
      <w:r w:rsidR="001F073B">
        <w:rPr>
          <w:rStyle w:val="Char4"/>
          <w:rFonts w:hint="cs"/>
          <w:rtl/>
        </w:rPr>
        <w:t>)].</w:t>
      </w:r>
    </w:p>
    <w:p w:rsidR="00335BB5" w:rsidRPr="00BD5DC8" w:rsidRDefault="00335BB5" w:rsidP="004709A5">
      <w:pPr>
        <w:ind w:firstLine="284"/>
        <w:jc w:val="both"/>
        <w:rPr>
          <w:rStyle w:val="Char4"/>
          <w:rtl/>
        </w:rPr>
      </w:pPr>
      <w:r w:rsidRPr="00BD5DC8">
        <w:rPr>
          <w:rStyle w:val="Char3"/>
          <w:rFonts w:hint="cs"/>
          <w:rtl/>
        </w:rPr>
        <w:t>«ا</w:t>
      </w:r>
      <w:r w:rsidRPr="00243B60">
        <w:rPr>
          <w:rStyle w:val="Char1"/>
          <w:rFonts w:hint="cs"/>
          <w:rtl/>
        </w:rPr>
        <w:t>لَبراز</w:t>
      </w:r>
      <w:r w:rsidRPr="00BD5DC8">
        <w:rPr>
          <w:rStyle w:val="Char3"/>
          <w:rFonts w:hint="cs"/>
          <w:rtl/>
        </w:rPr>
        <w:t>»</w:t>
      </w:r>
      <w:r w:rsidR="0040716E">
        <w:rPr>
          <w:rStyle w:val="Char3"/>
          <w:rFonts w:hint="cs"/>
          <w:rtl/>
        </w:rPr>
        <w:t>:</w:t>
      </w:r>
      <w:r w:rsidRPr="00BD5DC8">
        <w:rPr>
          <w:rStyle w:val="Char4"/>
          <w:rFonts w:hint="cs"/>
          <w:rtl/>
        </w:rPr>
        <w:t xml:space="preserve"> ـ به فتح باءـ</w:t>
      </w:r>
      <w:r w:rsidR="0040716E">
        <w:rPr>
          <w:rStyle w:val="Char4"/>
          <w:rFonts w:hint="cs"/>
          <w:rtl/>
        </w:rPr>
        <w:t>:</w:t>
      </w:r>
      <w:r w:rsidRPr="00BD5DC8">
        <w:rPr>
          <w:rStyle w:val="Char4"/>
          <w:rFonts w:hint="cs"/>
          <w:rtl/>
        </w:rPr>
        <w:t xml:space="preserve"> زم</w:t>
      </w:r>
      <w:r w:rsidR="001C559E">
        <w:rPr>
          <w:rStyle w:val="Char4"/>
          <w:rFonts w:hint="cs"/>
          <w:rtl/>
        </w:rPr>
        <w:t>ی</w:t>
      </w:r>
      <w:r w:rsidRPr="00BD5DC8">
        <w:rPr>
          <w:rStyle w:val="Char4"/>
          <w:rFonts w:hint="cs"/>
          <w:rtl/>
        </w:rPr>
        <w:t>ن و فضا</w:t>
      </w:r>
      <w:r w:rsidR="001C559E">
        <w:rPr>
          <w:rStyle w:val="Char4"/>
          <w:rFonts w:hint="cs"/>
          <w:rtl/>
        </w:rPr>
        <w:t>ی</w:t>
      </w:r>
      <w:r w:rsidRPr="00BD5DC8">
        <w:rPr>
          <w:rStyle w:val="Char4"/>
          <w:rFonts w:hint="cs"/>
          <w:rtl/>
        </w:rPr>
        <w:t xml:space="preserve"> فراخ ب</w:t>
      </w:r>
      <w:r w:rsidR="001C559E">
        <w:rPr>
          <w:rStyle w:val="Char4"/>
          <w:rFonts w:hint="cs"/>
          <w:rtl/>
        </w:rPr>
        <w:t>ی</w:t>
      </w:r>
      <w:r w:rsidRPr="00BD5DC8">
        <w:rPr>
          <w:rStyle w:val="Char4"/>
          <w:rFonts w:hint="cs"/>
          <w:rtl/>
        </w:rPr>
        <w:t xml:space="preserve">‌درخت. ـ با </w:t>
      </w:r>
      <w:r w:rsidR="001C559E">
        <w:rPr>
          <w:rStyle w:val="Char4"/>
          <w:rFonts w:hint="cs"/>
          <w:rtl/>
        </w:rPr>
        <w:t>ک</w:t>
      </w:r>
      <w:r w:rsidRPr="00BD5DC8">
        <w:rPr>
          <w:rStyle w:val="Char4"/>
          <w:rFonts w:hint="cs"/>
          <w:rtl/>
        </w:rPr>
        <w:t>سر باءـ (</w:t>
      </w:r>
      <w:r w:rsidRPr="00BD5DC8">
        <w:rPr>
          <w:rStyle w:val="Char3"/>
          <w:rFonts w:hint="cs"/>
          <w:rtl/>
        </w:rPr>
        <w:t>البِِراز</w:t>
      </w:r>
      <w:r w:rsidRPr="00BD5DC8">
        <w:rPr>
          <w:rStyle w:val="Char4"/>
          <w:rFonts w:hint="cs"/>
          <w:rtl/>
        </w:rPr>
        <w:t>): مدفوع و سرگ</w:t>
      </w:r>
      <w:r w:rsidR="001C559E">
        <w:rPr>
          <w:rStyle w:val="Char4"/>
          <w:rFonts w:hint="cs"/>
          <w:rtl/>
        </w:rPr>
        <w:t>ی</w:t>
      </w:r>
      <w:r w:rsidRPr="00BD5DC8">
        <w:rPr>
          <w:rStyle w:val="Char4"/>
          <w:rFonts w:hint="cs"/>
          <w:rtl/>
        </w:rPr>
        <w:t>ن آدم</w:t>
      </w:r>
      <w:r w:rsidR="001C559E">
        <w:rPr>
          <w:rStyle w:val="Char4"/>
          <w:rFonts w:hint="cs"/>
          <w:rtl/>
        </w:rPr>
        <w:t>ی</w:t>
      </w:r>
      <w:r w:rsidRPr="00BD5DC8">
        <w:rPr>
          <w:rStyle w:val="Char4"/>
          <w:rFonts w:hint="cs"/>
          <w:rtl/>
        </w:rPr>
        <w:t>. در ا</w:t>
      </w:r>
      <w:r w:rsidR="001C559E">
        <w:rPr>
          <w:rStyle w:val="Char4"/>
          <w:rFonts w:hint="cs"/>
          <w:rtl/>
        </w:rPr>
        <w:t>ی</w:t>
      </w:r>
      <w:r w:rsidRPr="00BD5DC8">
        <w:rPr>
          <w:rStyle w:val="Char4"/>
          <w:rFonts w:hint="cs"/>
          <w:rtl/>
        </w:rPr>
        <w:t>نجا مراد همان معنا</w:t>
      </w:r>
      <w:r w:rsidR="001C559E">
        <w:rPr>
          <w:rStyle w:val="Char4"/>
          <w:rFonts w:hint="cs"/>
          <w:rtl/>
        </w:rPr>
        <w:t>ی</w:t>
      </w:r>
      <w:r w:rsidRPr="00BD5DC8">
        <w:rPr>
          <w:rStyle w:val="Char4"/>
          <w:rFonts w:hint="cs"/>
          <w:rtl/>
        </w:rPr>
        <w:t xml:space="preserve"> نخست است. </w:t>
      </w:r>
    </w:p>
    <w:p w:rsidR="00335BB5" w:rsidRPr="00BD5DC8" w:rsidRDefault="00335BB5" w:rsidP="004709A5">
      <w:pPr>
        <w:ind w:firstLine="284"/>
        <w:jc w:val="both"/>
        <w:rPr>
          <w:rStyle w:val="Char4"/>
          <w:rtl/>
        </w:rPr>
      </w:pPr>
      <w:r w:rsidRPr="00BD5DC8">
        <w:rPr>
          <w:rStyle w:val="Char3"/>
          <w:rFonts w:hint="cs"/>
          <w:rtl/>
        </w:rPr>
        <w:t>«</w:t>
      </w:r>
      <w:r w:rsidRPr="00243B60">
        <w:rPr>
          <w:rStyle w:val="Char1"/>
          <w:rFonts w:hint="cs"/>
          <w:rtl/>
        </w:rPr>
        <w:t>حيّي</w:t>
      </w:r>
      <w:r w:rsidRPr="00BD5DC8">
        <w:rPr>
          <w:rStyle w:val="Char4"/>
          <w:rFonts w:hint="cs"/>
          <w:rtl/>
        </w:rPr>
        <w:t>»: بس</w:t>
      </w:r>
      <w:r w:rsidR="001C559E">
        <w:rPr>
          <w:rStyle w:val="Char4"/>
          <w:rFonts w:hint="cs"/>
          <w:rtl/>
        </w:rPr>
        <w:t>ی</w:t>
      </w:r>
      <w:r w:rsidRPr="00BD5DC8">
        <w:rPr>
          <w:rStyle w:val="Char4"/>
          <w:rFonts w:hint="cs"/>
          <w:rtl/>
        </w:rPr>
        <w:t>ار با ح</w:t>
      </w:r>
      <w:r w:rsidR="001C559E">
        <w:rPr>
          <w:rStyle w:val="Char4"/>
          <w:rFonts w:hint="cs"/>
          <w:rtl/>
        </w:rPr>
        <w:t>ی</w:t>
      </w:r>
      <w:r w:rsidRPr="00BD5DC8">
        <w:rPr>
          <w:rStyle w:val="Char4"/>
          <w:rFonts w:hint="cs"/>
          <w:rtl/>
        </w:rPr>
        <w:t xml:space="preserve">ا و بزرگ‌منش است. </w:t>
      </w:r>
      <w:r w:rsidRPr="00BD5DC8">
        <w:rPr>
          <w:rStyle w:val="Char3"/>
          <w:rFonts w:hint="cs"/>
          <w:rtl/>
        </w:rPr>
        <w:t>«ستّير</w:t>
      </w:r>
      <w:r w:rsidRPr="00BD5DC8">
        <w:rPr>
          <w:rStyle w:val="Char4"/>
          <w:rFonts w:hint="cs"/>
          <w:rtl/>
        </w:rPr>
        <w:t>»: بس</w:t>
      </w:r>
      <w:r w:rsidR="001C559E">
        <w:rPr>
          <w:rStyle w:val="Char4"/>
          <w:rFonts w:hint="cs"/>
          <w:rtl/>
        </w:rPr>
        <w:t>ی</w:t>
      </w:r>
      <w:r w:rsidRPr="00BD5DC8">
        <w:rPr>
          <w:rStyle w:val="Char4"/>
          <w:rFonts w:hint="cs"/>
          <w:rtl/>
        </w:rPr>
        <w:t>ار پوشاننده و پرده‌پوش ع</w:t>
      </w:r>
      <w:r w:rsidR="001C559E">
        <w:rPr>
          <w:rStyle w:val="Char4"/>
          <w:rFonts w:hint="cs"/>
          <w:rtl/>
        </w:rPr>
        <w:t>ی</w:t>
      </w:r>
      <w:r w:rsidRPr="00BD5DC8">
        <w:rPr>
          <w:rStyle w:val="Char4"/>
          <w:rFonts w:hint="cs"/>
          <w:rtl/>
        </w:rPr>
        <w:t>ب و نقص‌ها وگناهان و معاص</w:t>
      </w:r>
      <w:r w:rsidR="001C559E">
        <w:rPr>
          <w:rStyle w:val="Char4"/>
          <w:rFonts w:hint="cs"/>
          <w:rtl/>
        </w:rPr>
        <w:t>ی</w:t>
      </w:r>
      <w:r w:rsidRPr="00BD5DC8">
        <w:rPr>
          <w:rStyle w:val="Char4"/>
          <w:rFonts w:hint="cs"/>
          <w:rtl/>
        </w:rPr>
        <w:t xml:space="preserve"> بندگان است. </w:t>
      </w:r>
    </w:p>
    <w:p w:rsidR="00335BB5" w:rsidRPr="00BD5DC8" w:rsidRDefault="00335BB5" w:rsidP="004709A5">
      <w:pPr>
        <w:ind w:firstLine="284"/>
        <w:jc w:val="both"/>
        <w:rPr>
          <w:rStyle w:val="Char4"/>
          <w:rtl/>
        </w:rPr>
      </w:pPr>
      <w:r w:rsidRPr="00BD5DC8">
        <w:rPr>
          <w:rStyle w:val="Char4"/>
          <w:rFonts w:hint="cs"/>
          <w:rtl/>
        </w:rPr>
        <w:t>از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 xml:space="preserve">ث دانسته شد </w:t>
      </w:r>
      <w:r w:rsidR="001C559E">
        <w:rPr>
          <w:rStyle w:val="Char4"/>
          <w:rFonts w:hint="cs"/>
          <w:rtl/>
        </w:rPr>
        <w:t>ک</w:t>
      </w:r>
      <w:r w:rsidRPr="00BD5DC8">
        <w:rPr>
          <w:rStyle w:val="Char4"/>
          <w:rFonts w:hint="cs"/>
          <w:rtl/>
        </w:rPr>
        <w:t xml:space="preserve">ه غسل </w:t>
      </w:r>
      <w:r w:rsidR="001C559E">
        <w:rPr>
          <w:rStyle w:val="Char4"/>
          <w:rFonts w:hint="cs"/>
          <w:rtl/>
        </w:rPr>
        <w:t>ک</w:t>
      </w:r>
      <w:r w:rsidRPr="00BD5DC8">
        <w:rPr>
          <w:rStyle w:val="Char4"/>
          <w:rFonts w:hint="cs"/>
          <w:rtl/>
        </w:rPr>
        <w:t>ردن در حال ستر و پوشش بس</w:t>
      </w:r>
      <w:r w:rsidR="001C559E">
        <w:rPr>
          <w:rStyle w:val="Char4"/>
          <w:rFonts w:hint="cs"/>
          <w:rtl/>
        </w:rPr>
        <w:t>ی</w:t>
      </w:r>
      <w:r w:rsidRPr="00BD5DC8">
        <w:rPr>
          <w:rStyle w:val="Char4"/>
          <w:rFonts w:hint="cs"/>
          <w:rtl/>
        </w:rPr>
        <w:t>ار لازم و ضرور</w:t>
      </w:r>
      <w:r w:rsidR="001C559E">
        <w:rPr>
          <w:rStyle w:val="Char4"/>
          <w:rFonts w:hint="cs"/>
          <w:rtl/>
        </w:rPr>
        <w:t>ی</w:t>
      </w:r>
      <w:r w:rsidRPr="00BD5DC8">
        <w:rPr>
          <w:rStyle w:val="Char4"/>
          <w:rFonts w:hint="cs"/>
          <w:rtl/>
        </w:rPr>
        <w:t xml:space="preserve"> است و اگر فرد</w:t>
      </w:r>
      <w:r w:rsidR="001C559E">
        <w:rPr>
          <w:rStyle w:val="Char4"/>
          <w:rFonts w:hint="cs"/>
          <w:rtl/>
        </w:rPr>
        <w:t>ی</w:t>
      </w:r>
      <w:r w:rsidRPr="00BD5DC8">
        <w:rPr>
          <w:rStyle w:val="Char4"/>
          <w:rFonts w:hint="cs"/>
          <w:rtl/>
        </w:rPr>
        <w:t xml:space="preserve"> در صحرا و ب</w:t>
      </w:r>
      <w:r w:rsidR="001C559E">
        <w:rPr>
          <w:rStyle w:val="Char4"/>
          <w:rFonts w:hint="cs"/>
          <w:rtl/>
        </w:rPr>
        <w:t>ی</w:t>
      </w:r>
      <w:r w:rsidRPr="00BD5DC8">
        <w:rPr>
          <w:rStyle w:val="Char4"/>
          <w:rFonts w:hint="cs"/>
          <w:rtl/>
        </w:rPr>
        <w:t>ابان ن</w:t>
      </w:r>
      <w:r w:rsidR="001C559E">
        <w:rPr>
          <w:rStyle w:val="Char4"/>
          <w:rFonts w:hint="cs"/>
          <w:rtl/>
        </w:rPr>
        <w:t>ی</w:t>
      </w:r>
      <w:r w:rsidRPr="00BD5DC8">
        <w:rPr>
          <w:rStyle w:val="Char4"/>
          <w:rFonts w:hint="cs"/>
          <w:rtl/>
        </w:rPr>
        <w:t>از به غسل پ</w:t>
      </w:r>
      <w:r w:rsidR="001C559E">
        <w:rPr>
          <w:rStyle w:val="Char4"/>
          <w:rFonts w:hint="cs"/>
          <w:rtl/>
        </w:rPr>
        <w:t>ی</w:t>
      </w:r>
      <w:r w:rsidRPr="00BD5DC8">
        <w:rPr>
          <w:rStyle w:val="Char4"/>
          <w:rFonts w:hint="cs"/>
          <w:rtl/>
        </w:rPr>
        <w:t xml:space="preserve">دا </w:t>
      </w:r>
      <w:r w:rsidR="001C559E">
        <w:rPr>
          <w:rStyle w:val="Char4"/>
          <w:rFonts w:hint="cs"/>
          <w:rtl/>
        </w:rPr>
        <w:t>ک</w:t>
      </w:r>
      <w:r w:rsidRPr="00BD5DC8">
        <w:rPr>
          <w:rStyle w:val="Char4"/>
          <w:rFonts w:hint="cs"/>
          <w:rtl/>
        </w:rPr>
        <w:t xml:space="preserve">رد، بر او لازم است </w:t>
      </w:r>
      <w:r w:rsidR="001C559E">
        <w:rPr>
          <w:rStyle w:val="Char4"/>
          <w:rFonts w:hint="cs"/>
          <w:rtl/>
        </w:rPr>
        <w:t>ک</w:t>
      </w:r>
      <w:r w:rsidRPr="00BD5DC8">
        <w:rPr>
          <w:rStyle w:val="Char4"/>
          <w:rFonts w:hint="cs"/>
          <w:rtl/>
        </w:rPr>
        <w:t>ه به اندازه‌ا</w:t>
      </w:r>
      <w:r w:rsidR="001C559E">
        <w:rPr>
          <w:rStyle w:val="Char4"/>
          <w:rFonts w:hint="cs"/>
          <w:rtl/>
        </w:rPr>
        <w:t>ی</w:t>
      </w:r>
      <w:r w:rsidRPr="00BD5DC8">
        <w:rPr>
          <w:rStyle w:val="Char4"/>
          <w:rFonts w:hint="cs"/>
          <w:rtl/>
        </w:rPr>
        <w:t xml:space="preserve"> دور رود و فاصله گ</w:t>
      </w:r>
      <w:r w:rsidR="001C559E">
        <w:rPr>
          <w:rStyle w:val="Char4"/>
          <w:rFonts w:hint="cs"/>
          <w:rtl/>
        </w:rPr>
        <w:t>ی</w:t>
      </w:r>
      <w:r w:rsidRPr="00BD5DC8">
        <w:rPr>
          <w:rStyle w:val="Char4"/>
          <w:rFonts w:hint="cs"/>
          <w:rtl/>
        </w:rPr>
        <w:t xml:space="preserve">رد </w:t>
      </w:r>
      <w:r w:rsidR="001C559E">
        <w:rPr>
          <w:rStyle w:val="Char4"/>
          <w:rFonts w:hint="cs"/>
          <w:rtl/>
        </w:rPr>
        <w:t>ک</w:t>
      </w:r>
      <w:r w:rsidRPr="00BD5DC8">
        <w:rPr>
          <w:rStyle w:val="Char4"/>
          <w:rFonts w:hint="cs"/>
          <w:rtl/>
        </w:rPr>
        <w:t>ه احتمال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د</w:t>
      </w:r>
      <w:r w:rsidR="001C559E">
        <w:rPr>
          <w:rStyle w:val="Char4"/>
          <w:rFonts w:hint="cs"/>
          <w:rtl/>
        </w:rPr>
        <w:t>ی</w:t>
      </w:r>
      <w:r w:rsidRPr="00BD5DC8">
        <w:rPr>
          <w:rStyle w:val="Char4"/>
          <w:rFonts w:hint="cs"/>
          <w:rtl/>
        </w:rPr>
        <w:t>ده شود</w:t>
      </w:r>
      <w:r w:rsidR="001C559E">
        <w:rPr>
          <w:rStyle w:val="Char4"/>
          <w:rFonts w:hint="cs"/>
          <w:rtl/>
        </w:rPr>
        <w:t xml:space="preserve"> </w:t>
      </w:r>
      <w:r w:rsidRPr="00BD5DC8">
        <w:rPr>
          <w:rStyle w:val="Char4"/>
          <w:rFonts w:hint="cs"/>
          <w:rtl/>
        </w:rPr>
        <w:t xml:space="preserve">به طور </w:t>
      </w:r>
      <w:r w:rsidR="001C559E">
        <w:rPr>
          <w:rStyle w:val="Char4"/>
          <w:rFonts w:hint="cs"/>
          <w:rtl/>
        </w:rPr>
        <w:t>ک</w:t>
      </w:r>
      <w:r w:rsidRPr="00BD5DC8">
        <w:rPr>
          <w:rStyle w:val="Char4"/>
          <w:rFonts w:hint="cs"/>
          <w:rtl/>
        </w:rPr>
        <w:t>ل</w:t>
      </w:r>
      <w:r w:rsidR="001C559E">
        <w:rPr>
          <w:rStyle w:val="Char4"/>
          <w:rFonts w:hint="cs"/>
          <w:rtl/>
        </w:rPr>
        <w:t>ی</w:t>
      </w:r>
      <w:r w:rsidRPr="00BD5DC8">
        <w:rPr>
          <w:rStyle w:val="Char4"/>
          <w:rFonts w:hint="cs"/>
          <w:rtl/>
        </w:rPr>
        <w:t xml:space="preserve"> باق</w:t>
      </w:r>
      <w:r w:rsidR="001C559E">
        <w:rPr>
          <w:rStyle w:val="Char4"/>
          <w:rFonts w:hint="cs"/>
          <w:rtl/>
        </w:rPr>
        <w:t>ی</w:t>
      </w:r>
      <w:r w:rsidRPr="00BD5DC8">
        <w:rPr>
          <w:rStyle w:val="Char4"/>
          <w:rFonts w:hint="cs"/>
          <w:rtl/>
        </w:rPr>
        <w:t xml:space="preserve"> نماند و خو</w:t>
      </w:r>
      <w:r w:rsidR="001C559E">
        <w:rPr>
          <w:rStyle w:val="Char4"/>
          <w:rFonts w:hint="cs"/>
          <w:rtl/>
        </w:rPr>
        <w:t>ی</w:t>
      </w:r>
      <w:r w:rsidRPr="00BD5DC8">
        <w:rPr>
          <w:rStyle w:val="Char4"/>
          <w:rFonts w:hint="cs"/>
          <w:rtl/>
        </w:rPr>
        <w:t xml:space="preserve">شتن را در پناه بوته، درخت، سنگ و </w:t>
      </w:r>
      <w:r w:rsidR="001C559E">
        <w:rPr>
          <w:rStyle w:val="Char4"/>
          <w:rFonts w:hint="cs"/>
          <w:rtl/>
        </w:rPr>
        <w:t>ی</w:t>
      </w:r>
      <w:r w:rsidRPr="00BD5DC8">
        <w:rPr>
          <w:rStyle w:val="Char4"/>
          <w:rFonts w:hint="cs"/>
          <w:rtl/>
        </w:rPr>
        <w:t>ا د</w:t>
      </w:r>
      <w:r w:rsidR="001C559E">
        <w:rPr>
          <w:rStyle w:val="Char4"/>
          <w:rFonts w:hint="cs"/>
          <w:rtl/>
        </w:rPr>
        <w:t>ی</w:t>
      </w:r>
      <w:r w:rsidRPr="00BD5DC8">
        <w:rPr>
          <w:rStyle w:val="Char4"/>
          <w:rFonts w:hint="cs"/>
          <w:rtl/>
        </w:rPr>
        <w:t>وار</w:t>
      </w:r>
      <w:r w:rsidR="001C559E">
        <w:rPr>
          <w:rStyle w:val="Char4"/>
          <w:rFonts w:hint="cs"/>
          <w:rtl/>
        </w:rPr>
        <w:t>ی</w:t>
      </w:r>
      <w:r w:rsidRPr="00BD5DC8">
        <w:rPr>
          <w:rStyle w:val="Char4"/>
          <w:rFonts w:hint="cs"/>
          <w:rtl/>
        </w:rPr>
        <w:t xml:space="preserve"> جا</w:t>
      </w:r>
      <w:r w:rsidR="001C559E">
        <w:rPr>
          <w:rStyle w:val="Char4"/>
          <w:rFonts w:hint="cs"/>
          <w:rtl/>
        </w:rPr>
        <w:t>ی</w:t>
      </w:r>
      <w:r w:rsidRPr="00BD5DC8">
        <w:rPr>
          <w:rStyle w:val="Char4"/>
          <w:rFonts w:hint="cs"/>
          <w:rtl/>
        </w:rPr>
        <w:t xml:space="preserve"> دهد، چرا </w:t>
      </w:r>
      <w:r w:rsidR="001C559E">
        <w:rPr>
          <w:rStyle w:val="Char4"/>
          <w:rFonts w:hint="cs"/>
          <w:rtl/>
        </w:rPr>
        <w:t>ک</w:t>
      </w:r>
      <w:r w:rsidRPr="00BD5DC8">
        <w:rPr>
          <w:rStyle w:val="Char4"/>
          <w:rFonts w:hint="cs"/>
          <w:rtl/>
        </w:rPr>
        <w:t>ه غسل‌نمودن در پناه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مانع د</w:t>
      </w:r>
      <w:r w:rsidR="001C559E">
        <w:rPr>
          <w:rStyle w:val="Char4"/>
          <w:rFonts w:hint="cs"/>
          <w:rtl/>
        </w:rPr>
        <w:t>ی</w:t>
      </w:r>
      <w:r w:rsidRPr="00BD5DC8">
        <w:rPr>
          <w:rStyle w:val="Char4"/>
          <w:rFonts w:hint="cs"/>
          <w:rtl/>
        </w:rPr>
        <w:t xml:space="preserve">د باشد، سنت اسلام و </w:t>
      </w:r>
      <w:r w:rsidR="001C559E">
        <w:rPr>
          <w:rStyle w:val="Char4"/>
          <w:rFonts w:hint="cs"/>
          <w:rtl/>
        </w:rPr>
        <w:t>یکی</w:t>
      </w:r>
      <w:r w:rsidRPr="00BD5DC8">
        <w:rPr>
          <w:rStyle w:val="Char4"/>
          <w:rFonts w:hint="cs"/>
          <w:rtl/>
        </w:rPr>
        <w:t xml:space="preserve"> از اصول و قواعد </w:t>
      </w:r>
      <w:r w:rsidR="001C559E">
        <w:rPr>
          <w:rStyle w:val="Char4"/>
          <w:rFonts w:hint="cs"/>
          <w:rtl/>
        </w:rPr>
        <w:t>ک</w:t>
      </w:r>
      <w:r w:rsidRPr="00BD5DC8">
        <w:rPr>
          <w:rStyle w:val="Char4"/>
          <w:rFonts w:hint="cs"/>
          <w:rtl/>
        </w:rPr>
        <w:t>ل</w:t>
      </w:r>
      <w:r w:rsidR="001C559E">
        <w:rPr>
          <w:rStyle w:val="Char4"/>
          <w:rFonts w:hint="cs"/>
          <w:rtl/>
        </w:rPr>
        <w:t>ی</w:t>
      </w:r>
      <w:r w:rsidRPr="00BD5DC8">
        <w:rPr>
          <w:rStyle w:val="Char4"/>
          <w:rFonts w:hint="cs"/>
          <w:rtl/>
        </w:rPr>
        <w:t xml:space="preserve"> و ضرور</w:t>
      </w:r>
      <w:r w:rsidR="001C559E">
        <w:rPr>
          <w:rStyle w:val="Char4"/>
          <w:rFonts w:hint="cs"/>
          <w:rtl/>
        </w:rPr>
        <w:t>ی</w:t>
      </w:r>
      <w:r w:rsidRPr="00BD5DC8">
        <w:rPr>
          <w:rStyle w:val="Char4"/>
          <w:rFonts w:hint="cs"/>
          <w:rtl/>
        </w:rPr>
        <w:t xml:space="preserve"> شر</w:t>
      </w:r>
      <w:r w:rsidR="001C559E">
        <w:rPr>
          <w:rStyle w:val="Char4"/>
          <w:rFonts w:hint="cs"/>
          <w:rtl/>
        </w:rPr>
        <w:t>ی</w:t>
      </w:r>
      <w:r w:rsidRPr="00BD5DC8">
        <w:rPr>
          <w:rStyle w:val="Char4"/>
          <w:rFonts w:hint="cs"/>
          <w:rtl/>
        </w:rPr>
        <w:t xml:space="preserve">عت است </w:t>
      </w:r>
      <w:r w:rsidR="001C559E">
        <w:rPr>
          <w:rStyle w:val="Char4"/>
          <w:rFonts w:hint="cs"/>
          <w:rtl/>
        </w:rPr>
        <w:t>ک</w:t>
      </w:r>
      <w:r w:rsidRPr="00BD5DC8">
        <w:rPr>
          <w:rStyle w:val="Char4"/>
          <w:rFonts w:hint="cs"/>
          <w:rtl/>
        </w:rPr>
        <w:t>ه حت</w:t>
      </w:r>
      <w:r w:rsidR="001C559E">
        <w:rPr>
          <w:rStyle w:val="Char4"/>
          <w:rFonts w:hint="cs"/>
          <w:rtl/>
        </w:rPr>
        <w:t>ی</w:t>
      </w:r>
      <w:r w:rsidRPr="00BD5DC8">
        <w:rPr>
          <w:rStyle w:val="Char4"/>
          <w:rFonts w:hint="cs"/>
          <w:rtl/>
        </w:rPr>
        <w:t>‌الام</w:t>
      </w:r>
      <w:r w:rsidR="001C559E">
        <w:rPr>
          <w:rStyle w:val="Char4"/>
          <w:rFonts w:hint="cs"/>
          <w:rtl/>
        </w:rPr>
        <w:t>ک</w:t>
      </w:r>
      <w:r w:rsidRPr="00BD5DC8">
        <w:rPr>
          <w:rStyle w:val="Char4"/>
          <w:rFonts w:hint="cs"/>
          <w:rtl/>
        </w:rPr>
        <w:t>ان با</w:t>
      </w:r>
      <w:r w:rsidR="001C559E">
        <w:rPr>
          <w:rStyle w:val="Char4"/>
          <w:rFonts w:hint="cs"/>
          <w:rtl/>
        </w:rPr>
        <w:t>ی</w:t>
      </w:r>
      <w:r w:rsidRPr="00BD5DC8">
        <w:rPr>
          <w:rStyle w:val="Char4"/>
          <w:rFonts w:hint="cs"/>
          <w:rtl/>
        </w:rPr>
        <w:t>د رعا</w:t>
      </w:r>
      <w:r w:rsidR="001C559E">
        <w:rPr>
          <w:rStyle w:val="Char4"/>
          <w:rFonts w:hint="cs"/>
          <w:rtl/>
        </w:rPr>
        <w:t>ی</w:t>
      </w:r>
      <w:r w:rsidRPr="00BD5DC8">
        <w:rPr>
          <w:rStyle w:val="Char4"/>
          <w:rFonts w:hint="cs"/>
          <w:rtl/>
        </w:rPr>
        <w:t>ت شود.</w:t>
      </w:r>
    </w:p>
    <w:p w:rsidR="00243B60" w:rsidRDefault="00243B60" w:rsidP="00BD5DC8">
      <w:pPr>
        <w:pStyle w:val="a1"/>
        <w:rPr>
          <w:rtl/>
        </w:rPr>
        <w:sectPr w:rsidR="00243B60" w:rsidSect="00AA4D64">
          <w:footnotePr>
            <w:numRestart w:val="eachPage"/>
          </w:footnotePr>
          <w:type w:val="oddPage"/>
          <w:pgSz w:w="9356" w:h="13608" w:code="9"/>
          <w:pgMar w:top="567" w:right="1134" w:bottom="851" w:left="1134" w:header="454" w:footer="0" w:gutter="0"/>
          <w:cols w:space="708"/>
          <w:titlePg/>
          <w:bidi/>
          <w:rtlGutter/>
          <w:docGrid w:linePitch="381"/>
        </w:sectPr>
      </w:pPr>
    </w:p>
    <w:p w:rsidR="004709A5" w:rsidRDefault="00335BB5" w:rsidP="00BD5DC8">
      <w:pPr>
        <w:pStyle w:val="a1"/>
        <w:rPr>
          <w:rtl/>
        </w:rPr>
      </w:pPr>
      <w:bookmarkStart w:id="29" w:name="_Toc447280224"/>
      <w:r w:rsidRPr="00880785">
        <w:rPr>
          <w:rtl/>
        </w:rPr>
        <w:t>فصل</w:t>
      </w:r>
      <w:r w:rsidRPr="00880785">
        <w:rPr>
          <w:rFonts w:hint="cs"/>
          <w:rtl/>
        </w:rPr>
        <w:t xml:space="preserve"> سوم</w:t>
      </w:r>
      <w:bookmarkEnd w:id="29"/>
    </w:p>
    <w:p w:rsidR="00335BB5" w:rsidRPr="00243B60" w:rsidRDefault="00BA7FD8" w:rsidP="00CD5991">
      <w:pPr>
        <w:autoSpaceDE w:val="0"/>
        <w:autoSpaceDN w:val="0"/>
        <w:adjustRightInd w:val="0"/>
        <w:ind w:firstLine="227"/>
        <w:jc w:val="lowKashida"/>
        <w:rPr>
          <w:rStyle w:val="Char1"/>
          <w:rtl/>
          <w:lang w:bidi="ar-SA"/>
        </w:rPr>
      </w:pPr>
      <w:r w:rsidRPr="00BA7FD8">
        <w:rPr>
          <w:rStyle w:val="Char4"/>
          <w:rtl/>
        </w:rPr>
        <w:t>448</w:t>
      </w:r>
      <w:r w:rsidR="00CF164C" w:rsidRPr="00CF164C">
        <w:rPr>
          <w:rStyle w:val="Char3"/>
          <w:rFonts w:cs="IRNazli"/>
          <w:rtl/>
        </w:rPr>
        <w:t xml:space="preserve"> ـ (</w:t>
      </w:r>
      <w:r w:rsidRPr="00BA7FD8">
        <w:rPr>
          <w:rStyle w:val="Char4"/>
          <w:rtl/>
        </w:rPr>
        <w:t>19</w:t>
      </w:r>
      <w:r w:rsidR="00CF164C" w:rsidRPr="00CF164C">
        <w:rPr>
          <w:rStyle w:val="Char3"/>
          <w:rFonts w:cs="IRNazli"/>
          <w:rtl/>
        </w:rPr>
        <w:t>)</w:t>
      </w:r>
      <w:r w:rsidR="00335BB5" w:rsidRPr="00BD5DC8">
        <w:rPr>
          <w:rStyle w:val="Char3"/>
          <w:rtl/>
        </w:rPr>
        <w:t xml:space="preserve"> عن أُبَيِّ بن كعب</w:t>
      </w:r>
      <w:r w:rsidR="003E0CC1">
        <w:rPr>
          <w:rStyle w:val="Char3"/>
          <w:rtl/>
        </w:rPr>
        <w:t>،</w:t>
      </w:r>
      <w:r w:rsidR="00335BB5" w:rsidRPr="00BD5DC8">
        <w:rPr>
          <w:rStyle w:val="Char3"/>
          <w:rtl/>
        </w:rPr>
        <w:t xml:space="preserve"> قال</w:t>
      </w:r>
      <w:r w:rsidR="0040716E">
        <w:rPr>
          <w:rStyle w:val="Char3"/>
          <w:rtl/>
        </w:rPr>
        <w:t>:</w:t>
      </w:r>
      <w:r w:rsidR="00335BB5" w:rsidRPr="00BD5DC8">
        <w:rPr>
          <w:rStyle w:val="Char3"/>
          <w:rtl/>
        </w:rPr>
        <w:t xml:space="preserve"> إنَّما كانَ الماءُ مِن الماءِ رُخْصَةً في أوَّلِ الإسلامِ، ث</w:t>
      </w:r>
      <w:r w:rsidR="00335BB5" w:rsidRPr="00BD5DC8">
        <w:rPr>
          <w:rStyle w:val="Char3"/>
          <w:rFonts w:hint="cs"/>
          <w:rtl/>
        </w:rPr>
        <w:t>ُ</w:t>
      </w:r>
      <w:r w:rsidR="00335BB5" w:rsidRPr="00BD5DC8">
        <w:rPr>
          <w:rStyle w:val="Char3"/>
          <w:rtl/>
        </w:rPr>
        <w:t>مَّ نُهِيَ عنها</w:t>
      </w:r>
      <w:r w:rsidR="003E0CC1">
        <w:rPr>
          <w:rStyle w:val="Char3"/>
          <w:rtl/>
        </w:rPr>
        <w:t>.</w:t>
      </w:r>
      <w:r w:rsidR="00335BB5" w:rsidRPr="00BD5DC8">
        <w:rPr>
          <w:rStyle w:val="Char3"/>
          <w:rtl/>
        </w:rPr>
        <w:t xml:space="preserve"> </w:t>
      </w:r>
      <w:r w:rsidR="00335BB5" w:rsidRPr="00243B60">
        <w:rPr>
          <w:rStyle w:val="Char1"/>
          <w:rtl/>
        </w:rPr>
        <w:t>رواه الترمذي، وابوداود، والدارميّ</w:t>
      </w:r>
      <w:r w:rsidR="00CD5991" w:rsidRPr="00CD5991">
        <w:rPr>
          <w:rStyle w:val="Char4"/>
          <w:rFonts w:hint="cs"/>
          <w:vertAlign w:val="superscript"/>
          <w:rtl/>
        </w:rPr>
        <w:t>(</w:t>
      </w:r>
      <w:r w:rsidR="00CD5991" w:rsidRPr="00CD5991">
        <w:rPr>
          <w:rStyle w:val="Char4"/>
          <w:vertAlign w:val="superscript"/>
          <w:rtl/>
        </w:rPr>
        <w:footnoteReference w:id="171"/>
      </w:r>
      <w:r w:rsidR="00CD5991" w:rsidRPr="00CD5991">
        <w:rPr>
          <w:rStyle w:val="Char4"/>
          <w:rFonts w:hint="cs"/>
          <w:vertAlign w:val="superscript"/>
          <w:rtl/>
        </w:rPr>
        <w:t>)</w:t>
      </w:r>
      <w:r w:rsidR="00CD5991" w:rsidRPr="00CD5991">
        <w:rPr>
          <w:rStyle w:val="Char4"/>
          <w:rFonts w:hint="cs"/>
          <w:rtl/>
        </w:rPr>
        <w:t>.</w:t>
      </w:r>
    </w:p>
    <w:p w:rsidR="00335BB5" w:rsidRPr="00BD5DC8" w:rsidRDefault="00335BB5" w:rsidP="004709A5">
      <w:pPr>
        <w:ind w:firstLine="284"/>
        <w:jc w:val="both"/>
        <w:rPr>
          <w:rStyle w:val="Char4"/>
          <w:rtl/>
        </w:rPr>
      </w:pPr>
      <w:r w:rsidRPr="00BD5DC8">
        <w:rPr>
          <w:rStyle w:val="Char4"/>
          <w:rFonts w:hint="cs"/>
          <w:rtl/>
        </w:rPr>
        <w:t>448- (19) اُب</w:t>
      </w:r>
      <w:r w:rsidR="001C559E">
        <w:rPr>
          <w:rStyle w:val="Char4"/>
          <w:rFonts w:hint="cs"/>
          <w:rtl/>
        </w:rPr>
        <w:t>ی</w:t>
      </w:r>
      <w:r w:rsidRPr="00BD5DC8">
        <w:rPr>
          <w:rStyle w:val="Char4"/>
          <w:rFonts w:hint="cs"/>
          <w:rtl/>
        </w:rPr>
        <w:t xml:space="preserve"> بن </w:t>
      </w:r>
      <w:r w:rsidR="001C559E">
        <w:rPr>
          <w:rStyle w:val="Char4"/>
          <w:rFonts w:hint="cs"/>
          <w:rtl/>
        </w:rPr>
        <w:t>ک</w:t>
      </w:r>
      <w:r w:rsidRPr="00BD5DC8">
        <w:rPr>
          <w:rStyle w:val="Char4"/>
          <w:rFonts w:hint="cs"/>
          <w:rtl/>
        </w:rPr>
        <w:t>عب</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حد</w:t>
      </w:r>
      <w:r w:rsidR="001C559E">
        <w:rPr>
          <w:rStyle w:val="Char4"/>
          <w:rFonts w:hint="cs"/>
          <w:rtl/>
        </w:rPr>
        <w:t>ی</w:t>
      </w:r>
      <w:r w:rsidRPr="00BD5DC8">
        <w:rPr>
          <w:rStyle w:val="Char4"/>
          <w:rFonts w:hint="cs"/>
          <w:rtl/>
        </w:rPr>
        <w:t xml:space="preserve">ث </w:t>
      </w:r>
      <w:r w:rsidRPr="00243B60">
        <w:rPr>
          <w:rStyle w:val="Char4"/>
          <w:rFonts w:hint="cs"/>
          <w:rtl/>
        </w:rPr>
        <w:t>«</w:t>
      </w:r>
      <w:r w:rsidRPr="00BD5DC8">
        <w:rPr>
          <w:rStyle w:val="Char3"/>
          <w:rFonts w:hint="cs"/>
          <w:rtl/>
        </w:rPr>
        <w:t>انّما كان الماء من الماء</w:t>
      </w:r>
      <w:r w:rsidRPr="00243B60">
        <w:rPr>
          <w:rStyle w:val="Char4"/>
          <w:rFonts w:hint="cs"/>
          <w:rtl/>
        </w:rPr>
        <w:t>»</w:t>
      </w:r>
      <w:r w:rsidRPr="00D10A5D">
        <w:rPr>
          <w:rFonts w:ascii="IPT Zar" w:hAnsi="IPT Zar" w:cs="2  Karim" w:hint="cs"/>
          <w:b/>
          <w:bCs/>
          <w:color w:val="000000"/>
          <w:rtl/>
          <w:lang w:bidi="fa-IR"/>
        </w:rPr>
        <w:t xml:space="preserve"> </w:t>
      </w:r>
      <w:r w:rsidRPr="00BD5DC8">
        <w:rPr>
          <w:rStyle w:val="Char4"/>
          <w:rFonts w:hint="cs"/>
          <w:rtl/>
        </w:rPr>
        <w:t>[با انزال من</w:t>
      </w:r>
      <w:r w:rsidR="001C559E">
        <w:rPr>
          <w:rStyle w:val="Char4"/>
          <w:rFonts w:hint="cs"/>
          <w:rtl/>
        </w:rPr>
        <w:t>ی</w:t>
      </w:r>
      <w:r w:rsidRPr="00BD5DC8">
        <w:rPr>
          <w:rStyle w:val="Char4"/>
          <w:rFonts w:hint="cs"/>
          <w:rtl/>
        </w:rPr>
        <w:t>، غسل واجب م</w:t>
      </w:r>
      <w:r w:rsidR="001C559E">
        <w:rPr>
          <w:rStyle w:val="Char4"/>
          <w:rFonts w:hint="cs"/>
          <w:rtl/>
        </w:rPr>
        <w:t>ی</w:t>
      </w:r>
      <w:r w:rsidRPr="00BD5DC8">
        <w:rPr>
          <w:rStyle w:val="Char4"/>
          <w:rFonts w:hint="cs"/>
          <w:rtl/>
        </w:rPr>
        <w:t>‌شود</w:t>
      </w:r>
      <w:r w:rsidR="001F073B">
        <w:rPr>
          <w:rStyle w:val="Char4"/>
          <w:rFonts w:hint="cs"/>
          <w:rtl/>
        </w:rPr>
        <w:t>].</w:t>
      </w:r>
      <w:r w:rsidRPr="00BD5DC8">
        <w:rPr>
          <w:rStyle w:val="Char4"/>
          <w:rFonts w:hint="cs"/>
          <w:rtl/>
        </w:rPr>
        <w:t xml:space="preserve"> مربوط به آسان‌گ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xml:space="preserve"> و رخصت</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در صدر اسلام بوده است، ول</w:t>
      </w:r>
      <w:r w:rsidR="001C559E">
        <w:rPr>
          <w:rStyle w:val="Char4"/>
          <w:rFonts w:hint="cs"/>
          <w:rtl/>
        </w:rPr>
        <w:t>ی</w:t>
      </w:r>
      <w:r w:rsidRPr="00BD5DC8">
        <w:rPr>
          <w:rStyle w:val="Char4"/>
          <w:rFonts w:hint="cs"/>
          <w:rtl/>
        </w:rPr>
        <w:t xml:space="preserve"> بعدها از آن نه</w:t>
      </w:r>
      <w:r w:rsidR="001C559E">
        <w:rPr>
          <w:rStyle w:val="Char4"/>
          <w:rFonts w:hint="cs"/>
          <w:rtl/>
        </w:rPr>
        <w:t>ی</w:t>
      </w:r>
      <w:r w:rsidRPr="00BD5DC8">
        <w:rPr>
          <w:rStyle w:val="Char4"/>
          <w:rFonts w:hint="cs"/>
          <w:rtl/>
        </w:rPr>
        <w:t xml:space="preserve"> شد و ح</w:t>
      </w:r>
      <w:r w:rsidR="001C559E">
        <w:rPr>
          <w:rStyle w:val="Char4"/>
          <w:rFonts w:hint="cs"/>
          <w:rtl/>
        </w:rPr>
        <w:t>ک</w:t>
      </w:r>
      <w:r w:rsidRPr="00BD5DC8">
        <w:rPr>
          <w:rStyle w:val="Char4"/>
          <w:rFonts w:hint="cs"/>
          <w:rtl/>
        </w:rPr>
        <w:t>م آن منسوخ گرد</w:t>
      </w:r>
      <w:r w:rsidR="001C559E">
        <w:rPr>
          <w:rStyle w:val="Char4"/>
          <w:rFonts w:hint="cs"/>
          <w:rtl/>
        </w:rPr>
        <w:t>ی</w:t>
      </w:r>
      <w:r w:rsidRPr="00BD5DC8">
        <w:rPr>
          <w:rStyle w:val="Char4"/>
          <w:rFonts w:hint="cs"/>
          <w:rtl/>
        </w:rPr>
        <w:t>د.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در اوائل اسلام برابر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گروه</w:t>
      </w:r>
      <w:r w:rsidR="001C559E">
        <w:rPr>
          <w:rStyle w:val="Char4"/>
          <w:rFonts w:hint="cs"/>
          <w:rtl/>
        </w:rPr>
        <w:t>ی</w:t>
      </w:r>
      <w:r w:rsidRPr="00BD5DC8">
        <w:rPr>
          <w:rStyle w:val="Char4"/>
          <w:rFonts w:hint="cs"/>
          <w:rtl/>
        </w:rPr>
        <w:t xml:space="preserve"> بر ا</w:t>
      </w:r>
      <w:r w:rsidR="001C559E">
        <w:rPr>
          <w:rStyle w:val="Char4"/>
          <w:rFonts w:hint="cs"/>
          <w:rtl/>
        </w:rPr>
        <w:t>ی</w:t>
      </w:r>
      <w:r w:rsidRPr="00BD5DC8">
        <w:rPr>
          <w:rStyle w:val="Char4"/>
          <w:rFonts w:hint="cs"/>
          <w:rtl/>
        </w:rPr>
        <w:t>ن باور بودند:</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با همسرش نزد</w:t>
      </w:r>
      <w:r w:rsidR="001C559E">
        <w:rPr>
          <w:rStyle w:val="Char4"/>
          <w:rFonts w:hint="cs"/>
          <w:rtl/>
        </w:rPr>
        <w:t>یکی</w:t>
      </w:r>
      <w:r w:rsidRPr="00BD5DC8">
        <w:rPr>
          <w:rStyle w:val="Char4"/>
          <w:rFonts w:hint="cs"/>
          <w:rtl/>
        </w:rPr>
        <w:t xml:space="preserve">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رد، هر چند دخول </w:t>
      </w:r>
      <w:r w:rsidR="001C559E">
        <w:rPr>
          <w:rStyle w:val="Char4"/>
          <w:rFonts w:hint="cs"/>
          <w:rtl/>
        </w:rPr>
        <w:t>ک</w:t>
      </w:r>
      <w:r w:rsidRPr="00BD5DC8">
        <w:rPr>
          <w:rStyle w:val="Char4"/>
          <w:rFonts w:hint="cs"/>
          <w:rtl/>
        </w:rPr>
        <w:t>امل هم انجام م</w:t>
      </w:r>
      <w:r w:rsidR="001C559E">
        <w:rPr>
          <w:rStyle w:val="Char4"/>
          <w:rFonts w:hint="cs"/>
          <w:rtl/>
        </w:rPr>
        <w:t>ی</w:t>
      </w:r>
      <w:r w:rsidRPr="00BD5DC8">
        <w:rPr>
          <w:rStyle w:val="Char4"/>
          <w:rFonts w:hint="cs"/>
          <w:rtl/>
        </w:rPr>
        <w:t>‌گرفت و دو آلت تناسل</w:t>
      </w:r>
      <w:r w:rsidR="001C559E">
        <w:rPr>
          <w:rStyle w:val="Char4"/>
          <w:rFonts w:hint="cs"/>
          <w:rtl/>
        </w:rPr>
        <w:t>ی</w:t>
      </w:r>
      <w:r w:rsidRPr="00BD5DC8">
        <w:rPr>
          <w:rStyle w:val="Char4"/>
          <w:rFonts w:hint="cs"/>
          <w:rtl/>
        </w:rPr>
        <w:t xml:space="preserve"> ختنه‌شده زن و مرد به هم م</w:t>
      </w:r>
      <w:r w:rsidR="001C559E">
        <w:rPr>
          <w:rStyle w:val="Char4"/>
          <w:rFonts w:hint="cs"/>
          <w:rtl/>
        </w:rPr>
        <w:t>ی</w:t>
      </w:r>
      <w:r w:rsidRPr="00BD5DC8">
        <w:rPr>
          <w:rStyle w:val="Char4"/>
          <w:rFonts w:hint="cs"/>
          <w:rtl/>
        </w:rPr>
        <w:t>‌رس</w:t>
      </w:r>
      <w:r w:rsidR="001C559E">
        <w:rPr>
          <w:rStyle w:val="Char4"/>
          <w:rFonts w:hint="cs"/>
          <w:rtl/>
        </w:rPr>
        <w:t>ی</w:t>
      </w:r>
      <w:r w:rsidRPr="00BD5DC8">
        <w:rPr>
          <w:rStyle w:val="Char4"/>
          <w:rFonts w:hint="cs"/>
          <w:rtl/>
        </w:rPr>
        <w:t>د و سر آلت تناسل</w:t>
      </w:r>
      <w:r w:rsidR="001C559E">
        <w:rPr>
          <w:rStyle w:val="Char4"/>
          <w:rFonts w:hint="cs"/>
          <w:rtl/>
        </w:rPr>
        <w:t>ی</w:t>
      </w:r>
      <w:r w:rsidRPr="00BD5DC8">
        <w:rPr>
          <w:rStyle w:val="Char4"/>
          <w:rFonts w:hint="cs"/>
          <w:rtl/>
        </w:rPr>
        <w:t xml:space="preserve"> مرد در فرج زن داخل</w:t>
      </w:r>
      <w:r w:rsidR="001C559E">
        <w:rPr>
          <w:rStyle w:val="Char4"/>
          <w:rFonts w:hint="cs"/>
          <w:rtl/>
        </w:rPr>
        <w:t xml:space="preserve"> </w:t>
      </w:r>
      <w:r w:rsidRPr="00BD5DC8">
        <w:rPr>
          <w:rStyle w:val="Char4"/>
          <w:rFonts w:hint="cs"/>
          <w:rtl/>
        </w:rPr>
        <w:t>م</w:t>
      </w:r>
      <w:r w:rsidR="001C559E">
        <w:rPr>
          <w:rStyle w:val="Char4"/>
          <w:rFonts w:hint="cs"/>
          <w:rtl/>
        </w:rPr>
        <w:t>ی</w:t>
      </w:r>
      <w:r w:rsidRPr="00BD5DC8">
        <w:rPr>
          <w:rStyle w:val="Char4"/>
          <w:rFonts w:hint="cs"/>
          <w:rtl/>
        </w:rPr>
        <w:t xml:space="preserve">‌شد، مادام </w:t>
      </w:r>
      <w:r w:rsidR="001C559E">
        <w:rPr>
          <w:rStyle w:val="Char4"/>
          <w:rFonts w:hint="cs"/>
          <w:rtl/>
        </w:rPr>
        <w:t>ک</w:t>
      </w:r>
      <w:r w:rsidRPr="00BD5DC8">
        <w:rPr>
          <w:rStyle w:val="Char4"/>
          <w:rFonts w:hint="cs"/>
          <w:rtl/>
        </w:rPr>
        <w:t>ه آب من</w:t>
      </w:r>
      <w:r w:rsidR="001C559E">
        <w:rPr>
          <w:rStyle w:val="Char4"/>
          <w:rFonts w:hint="cs"/>
          <w:rtl/>
        </w:rPr>
        <w:t>ی</w:t>
      </w:r>
      <w:r w:rsidRPr="00BD5DC8">
        <w:rPr>
          <w:rStyle w:val="Char4"/>
          <w:rFonts w:hint="cs"/>
          <w:rtl/>
        </w:rPr>
        <w:t xml:space="preserve"> خارج نم</w:t>
      </w:r>
      <w:r w:rsidR="001C559E">
        <w:rPr>
          <w:rStyle w:val="Char4"/>
          <w:rFonts w:hint="cs"/>
          <w:rtl/>
        </w:rPr>
        <w:t>ی</w:t>
      </w:r>
      <w:r w:rsidRPr="00BD5DC8">
        <w:rPr>
          <w:rStyle w:val="Char4"/>
          <w:rFonts w:hint="cs"/>
          <w:rtl/>
        </w:rPr>
        <w:t>‌شد،ن</w:t>
      </w:r>
      <w:r w:rsidR="001C559E">
        <w:rPr>
          <w:rStyle w:val="Char4"/>
          <w:rFonts w:hint="cs"/>
          <w:rtl/>
        </w:rPr>
        <w:t>ی</w:t>
      </w:r>
      <w:r w:rsidRPr="00BD5DC8">
        <w:rPr>
          <w:rStyle w:val="Char4"/>
          <w:rFonts w:hint="cs"/>
          <w:rtl/>
        </w:rPr>
        <w:t>از به غسل نداشت، و تنها شستن آلت تناسل</w:t>
      </w:r>
      <w:r w:rsidR="001C559E">
        <w:rPr>
          <w:rStyle w:val="Char4"/>
          <w:rFonts w:hint="cs"/>
          <w:rtl/>
        </w:rPr>
        <w:t>ی</w:t>
      </w:r>
      <w:r w:rsidRPr="00BD5DC8">
        <w:rPr>
          <w:rStyle w:val="Char4"/>
          <w:rFonts w:hint="cs"/>
          <w:rtl/>
        </w:rPr>
        <w:t xml:space="preserve"> و وضو، </w:t>
      </w:r>
      <w:r w:rsidR="001C559E">
        <w:rPr>
          <w:rStyle w:val="Char4"/>
          <w:rFonts w:hint="cs"/>
          <w:rtl/>
        </w:rPr>
        <w:t>ک</w:t>
      </w:r>
      <w:r w:rsidRPr="00BD5DC8">
        <w:rPr>
          <w:rStyle w:val="Char4"/>
          <w:rFonts w:hint="cs"/>
          <w:rtl/>
        </w:rPr>
        <w:t>اف</w:t>
      </w:r>
      <w:r w:rsidR="001C559E">
        <w:rPr>
          <w:rStyle w:val="Char4"/>
          <w:rFonts w:hint="cs"/>
          <w:rtl/>
        </w:rPr>
        <w:t>ی</w:t>
      </w:r>
      <w:r w:rsidRPr="00BD5DC8">
        <w:rPr>
          <w:rStyle w:val="Char4"/>
          <w:rFonts w:hint="cs"/>
          <w:rtl/>
        </w:rPr>
        <w:t xml:space="preserve"> بود، ول</w:t>
      </w:r>
      <w:r w:rsidR="001C559E">
        <w:rPr>
          <w:rStyle w:val="Char4"/>
          <w:rFonts w:hint="cs"/>
          <w:rtl/>
        </w:rPr>
        <w:t>ی</w:t>
      </w:r>
      <w:r w:rsidRPr="00BD5DC8">
        <w:rPr>
          <w:rStyle w:val="Char4"/>
          <w:rFonts w:hint="cs"/>
          <w:rtl/>
        </w:rPr>
        <w:t xml:space="preserve"> ح</w:t>
      </w:r>
      <w:r w:rsidR="001C559E">
        <w:rPr>
          <w:rStyle w:val="Char4"/>
          <w:rFonts w:hint="cs"/>
          <w:rtl/>
        </w:rPr>
        <w:t>ک</w:t>
      </w:r>
      <w:r w:rsidRPr="00BD5DC8">
        <w:rPr>
          <w:rStyle w:val="Char4"/>
          <w:rFonts w:hint="cs"/>
          <w:rtl/>
        </w:rPr>
        <w:t>م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به احاد</w:t>
      </w:r>
      <w:r w:rsidR="001C559E">
        <w:rPr>
          <w:rStyle w:val="Char4"/>
          <w:rFonts w:hint="cs"/>
          <w:rtl/>
        </w:rPr>
        <w:t>ی</w:t>
      </w:r>
      <w:r w:rsidRPr="00BD5DC8">
        <w:rPr>
          <w:rStyle w:val="Char4"/>
          <w:rFonts w:hint="cs"/>
          <w:rtl/>
        </w:rPr>
        <w:t>ث د</w:t>
      </w:r>
      <w:r w:rsidR="001C559E">
        <w:rPr>
          <w:rStyle w:val="Char4"/>
          <w:rFonts w:hint="cs"/>
          <w:rtl/>
        </w:rPr>
        <w:t>ی</w:t>
      </w:r>
      <w:r w:rsidRPr="00BD5DC8">
        <w:rPr>
          <w:rStyle w:val="Char4"/>
          <w:rFonts w:hint="cs"/>
          <w:rtl/>
        </w:rPr>
        <w:t>گر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و اجماع صحابه</w:t>
      </w:r>
      <w:r w:rsidR="001F073B" w:rsidRPr="001F073B">
        <w:rPr>
          <w:rFonts w:ascii="IPT Zar" w:hAnsi="IPT Zar" w:cs="CTraditional Arabic" w:hint="cs"/>
          <w:color w:val="000000"/>
          <w:sz w:val="26"/>
          <w:rtl/>
          <w:lang w:bidi="fa-IR"/>
        </w:rPr>
        <w:t xml:space="preserve"> ش</w:t>
      </w:r>
      <w:r w:rsidR="001C559E">
        <w:rPr>
          <w:rFonts w:ascii="IPT Zar" w:hAnsi="IPT Zar" w:cs="CTraditional Arabic" w:hint="cs"/>
          <w:color w:val="000000"/>
          <w:sz w:val="26"/>
          <w:rtl/>
          <w:lang w:bidi="fa-IR"/>
        </w:rPr>
        <w:t xml:space="preserve"> </w:t>
      </w:r>
      <w:r w:rsidRPr="00BD5DC8">
        <w:rPr>
          <w:rStyle w:val="Char4"/>
          <w:rFonts w:hint="cs"/>
          <w:rtl/>
        </w:rPr>
        <w:t>و مسلمانان باطل شد، و اجماع امت بر ا</w:t>
      </w:r>
      <w:r w:rsidR="001C559E">
        <w:rPr>
          <w:rStyle w:val="Char4"/>
          <w:rFonts w:hint="cs"/>
          <w:rtl/>
        </w:rPr>
        <w:t>ی</w:t>
      </w:r>
      <w:r w:rsidRPr="00BD5DC8">
        <w:rPr>
          <w:rStyle w:val="Char4"/>
          <w:rFonts w:hint="cs"/>
          <w:rtl/>
        </w:rPr>
        <w:t xml:space="preserve">ن منعقد شد </w:t>
      </w:r>
      <w:r w:rsidR="001C559E">
        <w:rPr>
          <w:rStyle w:val="Char4"/>
          <w:rFonts w:hint="cs"/>
          <w:rtl/>
        </w:rPr>
        <w:t>ک</w:t>
      </w:r>
      <w:r w:rsidRPr="00BD5DC8">
        <w:rPr>
          <w:rStyle w:val="Char4"/>
          <w:rFonts w:hint="cs"/>
          <w:rtl/>
        </w:rPr>
        <w:t>ه به مجرد داخل‌شدن سر آلت تناسل</w:t>
      </w:r>
      <w:r w:rsidR="001C559E">
        <w:rPr>
          <w:rStyle w:val="Char4"/>
          <w:rFonts w:hint="cs"/>
          <w:rtl/>
        </w:rPr>
        <w:t>ی</w:t>
      </w:r>
      <w:r w:rsidRPr="00BD5DC8">
        <w:rPr>
          <w:rStyle w:val="Char4"/>
          <w:rFonts w:hint="cs"/>
          <w:rtl/>
        </w:rPr>
        <w:t xml:space="preserve"> مرد در فرج زن، غسل بر</w:t>
      </w:r>
      <w:r w:rsidR="00AA4D64">
        <w:rPr>
          <w:rStyle w:val="Char4"/>
          <w:rFonts w:hint="cs"/>
          <w:rtl/>
        </w:rPr>
        <w:t xml:space="preserve"> هردو </w:t>
      </w:r>
      <w:r w:rsidRPr="00BD5DC8">
        <w:rPr>
          <w:rStyle w:val="Char4"/>
          <w:rFonts w:hint="cs"/>
          <w:rtl/>
        </w:rPr>
        <w:t>واجب م</w:t>
      </w:r>
      <w:r w:rsidR="001C559E">
        <w:rPr>
          <w:rStyle w:val="Char4"/>
          <w:rFonts w:hint="cs"/>
          <w:rtl/>
        </w:rPr>
        <w:t>ی</w:t>
      </w:r>
      <w:r w:rsidRPr="00BD5DC8">
        <w:rPr>
          <w:rStyle w:val="Char4"/>
          <w:rFonts w:hint="cs"/>
          <w:rtl/>
        </w:rPr>
        <w:t>‌شود، خواه من</w:t>
      </w:r>
      <w:r w:rsidR="001C559E">
        <w:rPr>
          <w:rStyle w:val="Char4"/>
          <w:rFonts w:hint="cs"/>
          <w:rtl/>
        </w:rPr>
        <w:t>ی</w:t>
      </w:r>
      <w:r w:rsidRPr="00BD5DC8">
        <w:rPr>
          <w:rStyle w:val="Char4"/>
          <w:rFonts w:hint="cs"/>
          <w:rtl/>
        </w:rPr>
        <w:t xml:space="preserve"> مرد </w:t>
      </w:r>
      <w:r w:rsidR="001C559E">
        <w:rPr>
          <w:rStyle w:val="Char4"/>
          <w:rFonts w:hint="cs"/>
          <w:rtl/>
        </w:rPr>
        <w:t>ی</w:t>
      </w:r>
      <w:r w:rsidRPr="00BD5DC8">
        <w:rPr>
          <w:rStyle w:val="Char4"/>
          <w:rFonts w:hint="cs"/>
          <w:rtl/>
        </w:rPr>
        <w:t xml:space="preserve">ا زن خارج شود </w:t>
      </w:r>
      <w:r w:rsidR="001C559E">
        <w:rPr>
          <w:rStyle w:val="Char4"/>
          <w:rFonts w:hint="cs"/>
          <w:rtl/>
        </w:rPr>
        <w:t>ی</w:t>
      </w:r>
      <w:r w:rsidRPr="00BD5DC8">
        <w:rPr>
          <w:rStyle w:val="Char4"/>
          <w:rFonts w:hint="cs"/>
          <w:rtl/>
        </w:rPr>
        <w:t>ا خ</w:t>
      </w:r>
      <w:r w:rsidR="001C559E">
        <w:rPr>
          <w:rStyle w:val="Char4"/>
          <w:rFonts w:hint="cs"/>
          <w:rtl/>
        </w:rPr>
        <w:t>ی</w:t>
      </w:r>
      <w:r w:rsidRPr="00BD5DC8">
        <w:rPr>
          <w:rStyle w:val="Char4"/>
          <w:rFonts w:hint="cs"/>
          <w:rtl/>
        </w:rPr>
        <w:t>ر</w:t>
      </w:r>
      <w:r w:rsidR="001F073B">
        <w:rPr>
          <w:rStyle w:val="Char4"/>
          <w:rFonts w:hint="cs"/>
          <w:rtl/>
        </w:rPr>
        <w:t>).</w:t>
      </w:r>
      <w:r w:rsidRPr="00BD5DC8">
        <w:rPr>
          <w:rStyle w:val="Char4"/>
          <w:rFonts w:hint="cs"/>
          <w:rtl/>
        </w:rPr>
        <w:t xml:space="preserve"> </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ترمذ</w:t>
      </w:r>
      <w:r w:rsidR="001C559E">
        <w:rPr>
          <w:rStyle w:val="Char4"/>
          <w:rFonts w:hint="cs"/>
          <w:rtl/>
        </w:rPr>
        <w:t>ی</w:t>
      </w:r>
      <w:r w:rsidRPr="00BD5DC8">
        <w:rPr>
          <w:rStyle w:val="Char4"/>
          <w:rFonts w:hint="cs"/>
          <w:rtl/>
        </w:rPr>
        <w:t>، ابوداود و دارم</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335BB5" w:rsidRPr="00243B60" w:rsidRDefault="00BA7FD8" w:rsidP="00CD5991">
      <w:pPr>
        <w:autoSpaceDE w:val="0"/>
        <w:autoSpaceDN w:val="0"/>
        <w:adjustRightInd w:val="0"/>
        <w:ind w:firstLine="227"/>
        <w:jc w:val="lowKashida"/>
        <w:rPr>
          <w:rStyle w:val="Char1"/>
          <w:rtl/>
          <w:lang w:bidi="ar-SA"/>
        </w:rPr>
      </w:pPr>
      <w:r w:rsidRPr="00BA7FD8">
        <w:rPr>
          <w:rStyle w:val="Char4"/>
          <w:rtl/>
        </w:rPr>
        <w:t>449</w:t>
      </w:r>
      <w:r w:rsidR="00CF164C" w:rsidRPr="00CF164C">
        <w:rPr>
          <w:rStyle w:val="Char3"/>
          <w:rFonts w:cs="IRNazli"/>
          <w:rtl/>
        </w:rPr>
        <w:t xml:space="preserve"> ـ (</w:t>
      </w:r>
      <w:r w:rsidRPr="00BA7FD8">
        <w:rPr>
          <w:rStyle w:val="Char4"/>
          <w:rtl/>
        </w:rPr>
        <w:t>20</w:t>
      </w:r>
      <w:r w:rsidR="00CF164C" w:rsidRPr="00CF164C">
        <w:rPr>
          <w:rStyle w:val="Char3"/>
          <w:rFonts w:cs="IRNazli"/>
          <w:rtl/>
        </w:rPr>
        <w:t>)</w:t>
      </w:r>
      <w:r w:rsidR="00335BB5" w:rsidRPr="00BD5DC8">
        <w:rPr>
          <w:rStyle w:val="Char3"/>
          <w:rtl/>
        </w:rPr>
        <w:t xml:space="preserve"> وعن عليّ </w:t>
      </w:r>
      <w:r w:rsidR="00F24213" w:rsidRPr="00F24213">
        <w:rPr>
          <w:rStyle w:val="Char3"/>
          <w:rFonts w:cs="CTraditional Arabic"/>
          <w:szCs w:val="28"/>
          <w:rtl/>
        </w:rPr>
        <w:t>س</w:t>
      </w:r>
      <w:r w:rsidR="00335BB5" w:rsidRPr="00BD5DC8">
        <w:rPr>
          <w:rStyle w:val="Char3"/>
          <w:rtl/>
        </w:rPr>
        <w:t xml:space="preserve">، قال: جاء رجلٌ إلى النبيِّ </w:t>
      </w:r>
      <w:r w:rsidR="00992C10" w:rsidRPr="00992C10">
        <w:rPr>
          <w:rStyle w:val="Char3"/>
          <w:rFonts w:cs="CTraditional Arabic"/>
          <w:szCs w:val="28"/>
          <w:rtl/>
        </w:rPr>
        <w:t>ج</w:t>
      </w:r>
      <w:r w:rsidR="00335BB5" w:rsidRPr="00BD5DC8">
        <w:rPr>
          <w:rStyle w:val="Char3"/>
          <w:rtl/>
        </w:rPr>
        <w:t xml:space="preserve"> فقال: إني اغتَس</w:t>
      </w:r>
      <w:r w:rsidR="00335BB5" w:rsidRPr="00BD5DC8">
        <w:rPr>
          <w:rStyle w:val="Char3"/>
          <w:rFonts w:hint="cs"/>
          <w:rtl/>
        </w:rPr>
        <w:t>َ</w:t>
      </w:r>
      <w:r w:rsidR="00335BB5" w:rsidRPr="00BD5DC8">
        <w:rPr>
          <w:rStyle w:val="Char3"/>
          <w:rtl/>
        </w:rPr>
        <w:t>لتُ م</w:t>
      </w:r>
      <w:r w:rsidR="00335BB5" w:rsidRPr="00BD5DC8">
        <w:rPr>
          <w:rStyle w:val="Char3"/>
          <w:rFonts w:hint="cs"/>
          <w:rtl/>
        </w:rPr>
        <w:t>ِ</w:t>
      </w:r>
      <w:r w:rsidR="00335BB5" w:rsidRPr="00BD5DC8">
        <w:rPr>
          <w:rStyle w:val="Char3"/>
          <w:rtl/>
        </w:rPr>
        <w:t>ن الج</w:t>
      </w:r>
      <w:r w:rsidR="00335BB5" w:rsidRPr="00BD5DC8">
        <w:rPr>
          <w:rStyle w:val="Char3"/>
          <w:rFonts w:hint="cs"/>
          <w:rtl/>
        </w:rPr>
        <w:t>َ</w:t>
      </w:r>
      <w:r w:rsidR="00335BB5" w:rsidRPr="00BD5DC8">
        <w:rPr>
          <w:rStyle w:val="Char3"/>
          <w:rtl/>
        </w:rPr>
        <w:t>ناب</w:t>
      </w:r>
      <w:r w:rsidR="00335BB5" w:rsidRPr="00BD5DC8">
        <w:rPr>
          <w:rStyle w:val="Char3"/>
          <w:rFonts w:hint="cs"/>
          <w:rtl/>
        </w:rPr>
        <w:t>َ</w:t>
      </w:r>
      <w:r w:rsidR="00335BB5" w:rsidRPr="00BD5DC8">
        <w:rPr>
          <w:rStyle w:val="Char3"/>
          <w:rtl/>
        </w:rPr>
        <w:t>ةِ، وص</w:t>
      </w:r>
      <w:r w:rsidR="00335BB5" w:rsidRPr="00BD5DC8">
        <w:rPr>
          <w:rStyle w:val="Char3"/>
          <w:rFonts w:hint="cs"/>
          <w:rtl/>
        </w:rPr>
        <w:t>َ</w:t>
      </w:r>
      <w:r w:rsidR="00335BB5" w:rsidRPr="00BD5DC8">
        <w:rPr>
          <w:rStyle w:val="Char3"/>
          <w:rtl/>
        </w:rPr>
        <w:t>لَّيتُ الف</w:t>
      </w:r>
      <w:r w:rsidR="00335BB5" w:rsidRPr="00BD5DC8">
        <w:rPr>
          <w:rStyle w:val="Char3"/>
          <w:rFonts w:hint="cs"/>
          <w:rtl/>
        </w:rPr>
        <w:t>َ</w:t>
      </w:r>
      <w:r w:rsidR="00335BB5" w:rsidRPr="00BD5DC8">
        <w:rPr>
          <w:rStyle w:val="Char3"/>
          <w:rtl/>
        </w:rPr>
        <w:t>جرَ، ف</w:t>
      </w:r>
      <w:r w:rsidR="00335BB5" w:rsidRPr="00BD5DC8">
        <w:rPr>
          <w:rStyle w:val="Char3"/>
          <w:rFonts w:hint="cs"/>
          <w:rtl/>
        </w:rPr>
        <w:t>َ</w:t>
      </w:r>
      <w:r w:rsidR="00335BB5" w:rsidRPr="00BD5DC8">
        <w:rPr>
          <w:rStyle w:val="Char3"/>
          <w:rtl/>
        </w:rPr>
        <w:t>ر</w:t>
      </w:r>
      <w:r w:rsidR="00335BB5" w:rsidRPr="00BD5DC8">
        <w:rPr>
          <w:rStyle w:val="Char3"/>
          <w:rFonts w:hint="cs"/>
          <w:rtl/>
        </w:rPr>
        <w:t>َ</w:t>
      </w:r>
      <w:r w:rsidR="00335BB5" w:rsidRPr="00BD5DC8">
        <w:rPr>
          <w:rStyle w:val="Char3"/>
          <w:rtl/>
        </w:rPr>
        <w:t>أيتُ ق</w:t>
      </w:r>
      <w:r w:rsidR="00335BB5" w:rsidRPr="00BD5DC8">
        <w:rPr>
          <w:rStyle w:val="Char3"/>
          <w:rFonts w:hint="cs"/>
          <w:rtl/>
        </w:rPr>
        <w:t>َ</w:t>
      </w:r>
      <w:r w:rsidR="00335BB5" w:rsidRPr="00BD5DC8">
        <w:rPr>
          <w:rStyle w:val="Char3"/>
          <w:rtl/>
        </w:rPr>
        <w:t>دْرَ م</w:t>
      </w:r>
      <w:r w:rsidR="00335BB5" w:rsidRPr="00BD5DC8">
        <w:rPr>
          <w:rStyle w:val="Char3"/>
          <w:rFonts w:hint="cs"/>
          <w:rtl/>
        </w:rPr>
        <w:t>َ</w:t>
      </w:r>
      <w:r w:rsidR="00335BB5" w:rsidRPr="00BD5DC8">
        <w:rPr>
          <w:rStyle w:val="Char3"/>
          <w:rtl/>
        </w:rPr>
        <w:t>وضع الظُّفر</w:t>
      </w:r>
      <w:r w:rsidR="00335BB5" w:rsidRPr="00BD5DC8">
        <w:rPr>
          <w:rStyle w:val="Char3"/>
          <w:rFonts w:hint="cs"/>
          <w:rtl/>
        </w:rPr>
        <w:t>َ</w:t>
      </w:r>
      <w:r w:rsidR="00335BB5" w:rsidRPr="00BD5DC8">
        <w:rPr>
          <w:rStyle w:val="Char3"/>
          <w:rtl/>
        </w:rPr>
        <w:t xml:space="preserve"> لم ي</w:t>
      </w:r>
      <w:r w:rsidR="00335BB5" w:rsidRPr="00BD5DC8">
        <w:rPr>
          <w:rStyle w:val="Char3"/>
          <w:rFonts w:hint="cs"/>
          <w:rtl/>
        </w:rPr>
        <w:t>ُ</w:t>
      </w:r>
      <w:r w:rsidR="00335BB5" w:rsidRPr="00BD5DC8">
        <w:rPr>
          <w:rStyle w:val="Char3"/>
          <w:rtl/>
        </w:rPr>
        <w:t>ص</w:t>
      </w:r>
      <w:r w:rsidR="00335BB5" w:rsidRPr="00BD5DC8">
        <w:rPr>
          <w:rStyle w:val="Char3"/>
          <w:rFonts w:hint="cs"/>
          <w:rtl/>
        </w:rPr>
        <w:t>ِ</w:t>
      </w:r>
      <w:r w:rsidR="00335BB5" w:rsidRPr="00BD5DC8">
        <w:rPr>
          <w:rStyle w:val="Char3"/>
          <w:rtl/>
        </w:rPr>
        <w:t>ب</w:t>
      </w:r>
      <w:r w:rsidR="00335BB5" w:rsidRPr="00BD5DC8">
        <w:rPr>
          <w:rStyle w:val="Char3"/>
          <w:rFonts w:hint="cs"/>
          <w:rtl/>
        </w:rPr>
        <w:t>ْ</w:t>
      </w:r>
      <w:r w:rsidR="00335BB5" w:rsidRPr="00BD5DC8">
        <w:rPr>
          <w:rStyle w:val="Char3"/>
          <w:rtl/>
        </w:rPr>
        <w:t>ه</w:t>
      </w:r>
      <w:r w:rsidR="00335BB5" w:rsidRPr="00BD5DC8">
        <w:rPr>
          <w:rStyle w:val="Char3"/>
          <w:rFonts w:hint="cs"/>
          <w:rtl/>
        </w:rPr>
        <w:t>ُ</w:t>
      </w:r>
      <w:r w:rsidR="00335BB5" w:rsidRPr="00BD5DC8">
        <w:rPr>
          <w:rStyle w:val="Char3"/>
          <w:rtl/>
        </w:rPr>
        <w:t xml:space="preserve"> الماءُ. فقال رسولُ الله </w:t>
      </w:r>
      <w:r w:rsidR="00992C10" w:rsidRPr="00992C10">
        <w:rPr>
          <w:rStyle w:val="Char3"/>
          <w:rFonts w:cs="CTraditional Arabic"/>
          <w:szCs w:val="28"/>
          <w:rtl/>
        </w:rPr>
        <w:t>ج</w:t>
      </w:r>
      <w:r w:rsidR="00335BB5" w:rsidRPr="00BD5DC8">
        <w:rPr>
          <w:rStyle w:val="Char3"/>
          <w:rtl/>
        </w:rPr>
        <w:t>: «لو كُنتَ م</w:t>
      </w:r>
      <w:r w:rsidR="00335BB5" w:rsidRPr="00BD5DC8">
        <w:rPr>
          <w:rStyle w:val="Char3"/>
          <w:rFonts w:hint="cs"/>
          <w:rtl/>
        </w:rPr>
        <w:t>َ</w:t>
      </w:r>
      <w:r w:rsidR="00335BB5" w:rsidRPr="00BD5DC8">
        <w:rPr>
          <w:rStyle w:val="Char3"/>
          <w:rtl/>
        </w:rPr>
        <w:t>س</w:t>
      </w:r>
      <w:r w:rsidR="00335BB5" w:rsidRPr="00BD5DC8">
        <w:rPr>
          <w:rStyle w:val="Char3"/>
          <w:rFonts w:hint="cs"/>
          <w:rtl/>
        </w:rPr>
        <w:t>َ</w:t>
      </w:r>
      <w:r w:rsidR="00335BB5" w:rsidRPr="00BD5DC8">
        <w:rPr>
          <w:rStyle w:val="Char3"/>
          <w:rtl/>
        </w:rPr>
        <w:t>حتَ عليه بيدِكَ أج</w:t>
      </w:r>
      <w:r w:rsidR="00335BB5" w:rsidRPr="00BD5DC8">
        <w:rPr>
          <w:rStyle w:val="Char3"/>
          <w:rFonts w:hint="cs"/>
          <w:rtl/>
        </w:rPr>
        <w:t>ْ</w:t>
      </w:r>
      <w:r w:rsidR="00335BB5" w:rsidRPr="00BD5DC8">
        <w:rPr>
          <w:rStyle w:val="Char3"/>
          <w:rtl/>
        </w:rPr>
        <w:t>زَأَكَ»</w:t>
      </w:r>
      <w:r w:rsidR="003E0CC1">
        <w:rPr>
          <w:rStyle w:val="Char3"/>
          <w:rtl/>
        </w:rPr>
        <w:t>.</w:t>
      </w:r>
      <w:r w:rsidR="00335BB5" w:rsidRPr="00BD5DC8">
        <w:rPr>
          <w:rStyle w:val="Char3"/>
          <w:rtl/>
        </w:rPr>
        <w:t xml:space="preserve"> </w:t>
      </w:r>
      <w:r w:rsidR="00335BB5" w:rsidRPr="00243B60">
        <w:rPr>
          <w:rStyle w:val="Char1"/>
          <w:rtl/>
        </w:rPr>
        <w:t>رواه ابن ماجة</w:t>
      </w:r>
      <w:r w:rsidR="00CD5991" w:rsidRPr="00CD5991">
        <w:rPr>
          <w:rStyle w:val="Char8"/>
          <w:rFonts w:hint="cs"/>
          <w:vertAlign w:val="superscript"/>
          <w:rtl/>
          <w:lang w:bidi="fa-IR"/>
        </w:rPr>
        <w:t>(</w:t>
      </w:r>
      <w:r w:rsidR="00CD5991" w:rsidRPr="00CD5991">
        <w:rPr>
          <w:rStyle w:val="Char8"/>
          <w:vertAlign w:val="superscript"/>
          <w:rtl/>
          <w:lang w:bidi="fa-IR"/>
        </w:rPr>
        <w:footnoteReference w:id="172"/>
      </w:r>
      <w:r w:rsidR="00CD5991" w:rsidRPr="00CD5991">
        <w:rPr>
          <w:rStyle w:val="Char8"/>
          <w:rFonts w:hint="cs"/>
          <w:vertAlign w:val="superscript"/>
          <w:rtl/>
          <w:lang w:bidi="fa-IR"/>
        </w:rPr>
        <w:t>)</w:t>
      </w:r>
      <w:r w:rsidR="00CD5991" w:rsidRPr="00CD5991">
        <w:rPr>
          <w:rStyle w:val="Char4"/>
        </w:rPr>
        <w:t>.</w:t>
      </w:r>
    </w:p>
    <w:p w:rsidR="00335BB5" w:rsidRPr="00BD5DC8" w:rsidRDefault="00335BB5" w:rsidP="004709A5">
      <w:pPr>
        <w:ind w:firstLine="284"/>
        <w:jc w:val="both"/>
        <w:rPr>
          <w:rStyle w:val="Char4"/>
          <w:rtl/>
        </w:rPr>
      </w:pPr>
      <w:r w:rsidRPr="00BD5DC8">
        <w:rPr>
          <w:rStyle w:val="Char4"/>
          <w:rFonts w:hint="cs"/>
          <w:rtl/>
        </w:rPr>
        <w:t>449- (20) عل</w:t>
      </w:r>
      <w:r w:rsidR="001C559E">
        <w:rPr>
          <w:rStyle w:val="Char4"/>
          <w:rFonts w:hint="cs"/>
          <w:rtl/>
        </w:rPr>
        <w:t>ی</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مرد</w:t>
      </w:r>
      <w:r w:rsidR="001C559E">
        <w:rPr>
          <w:rStyle w:val="Char4"/>
          <w:rFonts w:hint="cs"/>
          <w:rtl/>
        </w:rPr>
        <w:t>ی</w:t>
      </w:r>
      <w:r w:rsidRPr="00BD5DC8">
        <w:rPr>
          <w:rStyle w:val="Char4"/>
          <w:rFonts w:hint="cs"/>
          <w:rtl/>
        </w:rPr>
        <w:t xml:space="preserve"> به نزد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آمد وگفت: من از جنابت غسل نمودم و نماز بامداد را اقامه </w:t>
      </w:r>
      <w:r w:rsidR="001C559E">
        <w:rPr>
          <w:rStyle w:val="Char4"/>
          <w:rFonts w:hint="cs"/>
          <w:rtl/>
        </w:rPr>
        <w:t>ک</w:t>
      </w:r>
      <w:r w:rsidRPr="00BD5DC8">
        <w:rPr>
          <w:rStyle w:val="Char4"/>
          <w:rFonts w:hint="cs"/>
          <w:rtl/>
        </w:rPr>
        <w:t>ردم، پس از ادا</w:t>
      </w:r>
      <w:r w:rsidR="001C559E">
        <w:rPr>
          <w:rStyle w:val="Char4"/>
          <w:rFonts w:hint="cs"/>
          <w:rtl/>
        </w:rPr>
        <w:t>ی</w:t>
      </w:r>
      <w:r w:rsidRPr="00BD5DC8">
        <w:rPr>
          <w:rStyle w:val="Char4"/>
          <w:rFonts w:hint="cs"/>
          <w:rtl/>
        </w:rPr>
        <w:t xml:space="preserve"> نماز متوجه شدم </w:t>
      </w:r>
      <w:r w:rsidR="001C559E">
        <w:rPr>
          <w:rStyle w:val="Char4"/>
          <w:rFonts w:hint="cs"/>
          <w:rtl/>
        </w:rPr>
        <w:t>ک</w:t>
      </w:r>
      <w:r w:rsidRPr="00BD5DC8">
        <w:rPr>
          <w:rStyle w:val="Char4"/>
          <w:rFonts w:hint="cs"/>
          <w:rtl/>
        </w:rPr>
        <w:t>ه به مقدار و اندازه‌</w:t>
      </w:r>
      <w:r w:rsidR="001C559E">
        <w:rPr>
          <w:rStyle w:val="Char4"/>
          <w:rFonts w:hint="cs"/>
          <w:rtl/>
        </w:rPr>
        <w:t>ی</w:t>
      </w:r>
      <w:r w:rsidRPr="00BD5DC8">
        <w:rPr>
          <w:rStyle w:val="Char4"/>
          <w:rFonts w:hint="cs"/>
          <w:rtl/>
        </w:rPr>
        <w:t xml:space="preserve"> جا</w:t>
      </w:r>
      <w:r w:rsidR="001C559E">
        <w:rPr>
          <w:rStyle w:val="Char4"/>
          <w:rFonts w:hint="cs"/>
          <w:rtl/>
        </w:rPr>
        <w:t>ی</w:t>
      </w:r>
      <w:r w:rsidRPr="00BD5DC8">
        <w:rPr>
          <w:rStyle w:val="Char4"/>
          <w:rFonts w:hint="cs"/>
          <w:rtl/>
        </w:rPr>
        <w:t xml:space="preserve"> ناخن</w:t>
      </w:r>
      <w:r w:rsidR="001C559E">
        <w:rPr>
          <w:rStyle w:val="Char4"/>
          <w:rFonts w:hint="cs"/>
          <w:rtl/>
        </w:rPr>
        <w:t>ی</w:t>
      </w:r>
      <w:r w:rsidRPr="00BD5DC8">
        <w:rPr>
          <w:rStyle w:val="Char4"/>
          <w:rFonts w:hint="cs"/>
          <w:rtl/>
        </w:rPr>
        <w:t xml:space="preserve"> از بدنم را آب نرس</w:t>
      </w:r>
      <w:r w:rsidR="001C559E">
        <w:rPr>
          <w:rStyle w:val="Char4"/>
          <w:rFonts w:hint="cs"/>
          <w:rtl/>
        </w:rPr>
        <w:t>ی</w:t>
      </w:r>
      <w:r w:rsidRPr="00BD5DC8">
        <w:rPr>
          <w:rStyle w:val="Char4"/>
          <w:rFonts w:hint="cs"/>
          <w:rtl/>
        </w:rPr>
        <w:t>ده و خش</w:t>
      </w:r>
      <w:r w:rsidR="001C559E">
        <w:rPr>
          <w:rStyle w:val="Char4"/>
          <w:rFonts w:hint="cs"/>
          <w:rtl/>
        </w:rPr>
        <w:t>ک</w:t>
      </w:r>
      <w:r w:rsidRPr="00BD5DC8">
        <w:rPr>
          <w:rStyle w:val="Char4"/>
          <w:rFonts w:hint="cs"/>
          <w:rtl/>
        </w:rPr>
        <w:t xml:space="preserve"> مانده است (حا</w:t>
      </w:r>
      <w:r w:rsidR="00243B60">
        <w:rPr>
          <w:rStyle w:val="Char4"/>
          <w:rFonts w:hint="cs"/>
          <w:rtl/>
        </w:rPr>
        <w:t>ل شما بفرمائ</w:t>
      </w:r>
      <w:r w:rsidR="001C559E">
        <w:rPr>
          <w:rStyle w:val="Char4"/>
          <w:rFonts w:hint="cs"/>
          <w:rtl/>
        </w:rPr>
        <w:t>ی</w:t>
      </w:r>
      <w:r w:rsidR="00243B60">
        <w:rPr>
          <w:rStyle w:val="Char4"/>
          <w:rFonts w:hint="cs"/>
          <w:rtl/>
        </w:rPr>
        <w:t xml:space="preserve">د </w:t>
      </w:r>
      <w:r w:rsidR="001C559E">
        <w:rPr>
          <w:rStyle w:val="Char4"/>
          <w:rFonts w:hint="cs"/>
          <w:rtl/>
        </w:rPr>
        <w:t>ک</w:t>
      </w:r>
      <w:r w:rsidR="00243B60">
        <w:rPr>
          <w:rStyle w:val="Char4"/>
          <w:rFonts w:hint="cs"/>
          <w:rtl/>
        </w:rPr>
        <w:t>ه ت</w:t>
      </w:r>
      <w:r w:rsidR="001C559E">
        <w:rPr>
          <w:rStyle w:val="Char4"/>
          <w:rFonts w:hint="cs"/>
          <w:rtl/>
        </w:rPr>
        <w:t>ک</w:t>
      </w:r>
      <w:r w:rsidR="00243B60">
        <w:rPr>
          <w:rStyle w:val="Char4"/>
          <w:rFonts w:hint="cs"/>
          <w:rtl/>
        </w:rPr>
        <w:t>ل</w:t>
      </w:r>
      <w:r w:rsidR="001C559E">
        <w:rPr>
          <w:rStyle w:val="Char4"/>
          <w:rFonts w:hint="cs"/>
          <w:rtl/>
        </w:rPr>
        <w:t>ی</w:t>
      </w:r>
      <w:r w:rsidR="00243B60">
        <w:rPr>
          <w:rStyle w:val="Char4"/>
          <w:rFonts w:hint="cs"/>
          <w:rtl/>
        </w:rPr>
        <w:t>ف من چ</w:t>
      </w:r>
      <w:r w:rsidR="001C559E">
        <w:rPr>
          <w:rStyle w:val="Char4"/>
          <w:rFonts w:hint="cs"/>
          <w:rtl/>
        </w:rPr>
        <w:t>ی</w:t>
      </w:r>
      <w:r w:rsidR="00243B60">
        <w:rPr>
          <w:rStyle w:val="Char4"/>
          <w:rFonts w:hint="cs"/>
          <w:rtl/>
        </w:rPr>
        <w:t>ست</w:t>
      </w:r>
      <w:r w:rsidRPr="00BD5DC8">
        <w:rPr>
          <w:rStyle w:val="Char4"/>
          <w:rFonts w:hint="cs"/>
          <w:rtl/>
        </w:rPr>
        <w:t>)</w:t>
      </w:r>
      <w:r w:rsidR="00243B60">
        <w:rPr>
          <w:rStyle w:val="Char4"/>
          <w:rFonts w:hint="cs"/>
          <w:rtl/>
        </w:rPr>
        <w:t>؟</w:t>
      </w:r>
      <w:r w:rsidRPr="00BD5DC8">
        <w:rPr>
          <w:rStyle w:val="Char4"/>
          <w:rFonts w:hint="cs"/>
          <w:rtl/>
        </w:rPr>
        <w:t xml:space="preserve">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اگر(پس از غسل) بر همان موضع</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خش</w:t>
      </w:r>
      <w:r w:rsidR="001C559E">
        <w:rPr>
          <w:rStyle w:val="Char4"/>
          <w:rFonts w:hint="cs"/>
          <w:rtl/>
        </w:rPr>
        <w:t>ک</w:t>
      </w:r>
      <w:r w:rsidRPr="00BD5DC8">
        <w:rPr>
          <w:rStyle w:val="Char4"/>
          <w:rFonts w:hint="cs"/>
          <w:rtl/>
        </w:rPr>
        <w:t xml:space="preserve"> مانده بود، دست خو</w:t>
      </w:r>
      <w:r w:rsidR="001C559E">
        <w:rPr>
          <w:rStyle w:val="Char4"/>
          <w:rFonts w:hint="cs"/>
          <w:rtl/>
        </w:rPr>
        <w:t>ی</w:t>
      </w:r>
      <w:r w:rsidRPr="00BD5DC8">
        <w:rPr>
          <w:rStyle w:val="Char4"/>
          <w:rFonts w:hint="cs"/>
          <w:rtl/>
        </w:rPr>
        <w:t>ش را (با تَر</w:t>
      </w:r>
      <w:r w:rsidR="001C559E">
        <w:rPr>
          <w:rStyle w:val="Char4"/>
          <w:rFonts w:hint="cs"/>
          <w:rtl/>
        </w:rPr>
        <w:t>ی</w:t>
      </w:r>
      <w:r w:rsidRPr="00BD5DC8">
        <w:rPr>
          <w:rStyle w:val="Char4"/>
          <w:rFonts w:hint="cs"/>
          <w:rtl/>
        </w:rPr>
        <w:t xml:space="preserve"> آب)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ش</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 xml:space="preserve"> و م</w:t>
      </w:r>
      <w:r w:rsidR="001C559E">
        <w:rPr>
          <w:rStyle w:val="Char4"/>
          <w:rFonts w:hint="cs"/>
          <w:rtl/>
        </w:rPr>
        <w:t>ی</w:t>
      </w:r>
      <w:r w:rsidRPr="00BD5DC8">
        <w:rPr>
          <w:rStyle w:val="Char4"/>
          <w:rFonts w:hint="cs"/>
          <w:rtl/>
        </w:rPr>
        <w:t>‌مال</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فا</w:t>
      </w:r>
      <w:r w:rsidR="001C559E">
        <w:rPr>
          <w:rStyle w:val="Char4"/>
          <w:rFonts w:hint="cs"/>
          <w:rtl/>
        </w:rPr>
        <w:t>ی</w:t>
      </w:r>
      <w:r w:rsidRPr="00BD5DC8">
        <w:rPr>
          <w:rStyle w:val="Char4"/>
          <w:rFonts w:hint="cs"/>
          <w:rtl/>
        </w:rPr>
        <w:t>ت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غسلت درست بود (ول</w:t>
      </w:r>
      <w:r w:rsidR="001C559E">
        <w:rPr>
          <w:rStyle w:val="Char4"/>
          <w:rFonts w:hint="cs"/>
          <w:rtl/>
        </w:rPr>
        <w:t>ی</w:t>
      </w:r>
      <w:r w:rsidRPr="00BD5DC8">
        <w:rPr>
          <w:rStyle w:val="Char4"/>
          <w:rFonts w:hint="cs"/>
          <w:rtl/>
        </w:rPr>
        <w:t xml:space="preserve"> حال </w:t>
      </w:r>
      <w:r w:rsidR="001C559E">
        <w:rPr>
          <w:rStyle w:val="Char4"/>
          <w:rFonts w:hint="cs"/>
          <w:rtl/>
        </w:rPr>
        <w:t>ک</w:t>
      </w:r>
      <w:r w:rsidRPr="00BD5DC8">
        <w:rPr>
          <w:rStyle w:val="Char4"/>
          <w:rFonts w:hint="cs"/>
          <w:rtl/>
        </w:rPr>
        <w:t>ه د</w:t>
      </w:r>
      <w:r w:rsidR="001C559E">
        <w:rPr>
          <w:rStyle w:val="Char4"/>
          <w:rFonts w:hint="cs"/>
          <w:rtl/>
        </w:rPr>
        <w:t>ی</w:t>
      </w:r>
      <w:r w:rsidRPr="00BD5DC8">
        <w:rPr>
          <w:rStyle w:val="Char4"/>
          <w:rFonts w:hint="cs"/>
          <w:rtl/>
        </w:rPr>
        <w:t xml:space="preserve">ر شده است، مجدداً از جنابت غسل </w:t>
      </w:r>
      <w:r w:rsidR="001C559E">
        <w:rPr>
          <w:rStyle w:val="Char4"/>
          <w:rFonts w:hint="cs"/>
          <w:rtl/>
        </w:rPr>
        <w:t>ک</w:t>
      </w:r>
      <w:r w:rsidRPr="00BD5DC8">
        <w:rPr>
          <w:rStyle w:val="Char4"/>
          <w:rFonts w:hint="cs"/>
          <w:rtl/>
        </w:rPr>
        <w:t>ن و نماز بامداد خو</w:t>
      </w:r>
      <w:r w:rsidR="001C559E">
        <w:rPr>
          <w:rStyle w:val="Char4"/>
          <w:rFonts w:hint="cs"/>
          <w:rtl/>
        </w:rPr>
        <w:t>ی</w:t>
      </w:r>
      <w:r w:rsidRPr="00BD5DC8">
        <w:rPr>
          <w:rStyle w:val="Char4"/>
          <w:rFonts w:hint="cs"/>
          <w:rtl/>
        </w:rPr>
        <w:t>ش را قضا آور</w:t>
      </w:r>
      <w:r w:rsidR="001F073B">
        <w:rPr>
          <w:rStyle w:val="Char4"/>
          <w:rFonts w:hint="cs"/>
          <w:rtl/>
        </w:rPr>
        <w:t>).</w:t>
      </w:r>
      <w:r w:rsidRPr="00BD5DC8">
        <w:rPr>
          <w:rStyle w:val="Char4"/>
          <w:rFonts w:hint="cs"/>
          <w:rtl/>
        </w:rPr>
        <w:t xml:space="preserve"> </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ابن‌ماجه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335BB5" w:rsidRPr="00243B60" w:rsidRDefault="00BA7FD8" w:rsidP="00CD5991">
      <w:pPr>
        <w:autoSpaceDE w:val="0"/>
        <w:autoSpaceDN w:val="0"/>
        <w:adjustRightInd w:val="0"/>
        <w:ind w:firstLine="227"/>
        <w:jc w:val="lowKashida"/>
        <w:rPr>
          <w:rStyle w:val="Char1"/>
          <w:rtl/>
        </w:rPr>
      </w:pPr>
      <w:r w:rsidRPr="00BA7FD8">
        <w:rPr>
          <w:rStyle w:val="Char4"/>
          <w:rtl/>
        </w:rPr>
        <w:t>450</w:t>
      </w:r>
      <w:r w:rsidR="00CF164C" w:rsidRPr="00CF164C">
        <w:rPr>
          <w:rStyle w:val="Char3"/>
          <w:rFonts w:cs="IRNazli"/>
          <w:rtl/>
        </w:rPr>
        <w:t xml:space="preserve"> ـ (</w:t>
      </w:r>
      <w:r w:rsidRPr="00BA7FD8">
        <w:rPr>
          <w:rStyle w:val="Char4"/>
          <w:rtl/>
        </w:rPr>
        <w:t>21</w:t>
      </w:r>
      <w:r w:rsidR="00CF164C" w:rsidRPr="00CF164C">
        <w:rPr>
          <w:rStyle w:val="Char3"/>
          <w:rFonts w:cs="IRNazli"/>
          <w:rtl/>
        </w:rPr>
        <w:t>)</w:t>
      </w:r>
      <w:r w:rsidR="00335BB5" w:rsidRPr="00BD5DC8">
        <w:rPr>
          <w:rStyle w:val="Char3"/>
          <w:rtl/>
        </w:rPr>
        <w:t xml:space="preserve"> وعن ابنِ عُمر</w:t>
      </w:r>
      <w:r w:rsidR="003E0CC1">
        <w:rPr>
          <w:rStyle w:val="Char3"/>
          <w:rtl/>
        </w:rPr>
        <w:t>،</w:t>
      </w:r>
      <w:r w:rsidR="00335BB5" w:rsidRPr="00BD5DC8">
        <w:rPr>
          <w:rStyle w:val="Char3"/>
          <w:rtl/>
        </w:rPr>
        <w:t xml:space="preserve"> قال: كانت الصَّلاةُ خمسينَ، والغُس</w:t>
      </w:r>
      <w:r w:rsidR="00335BB5" w:rsidRPr="00BD5DC8">
        <w:rPr>
          <w:rStyle w:val="Char3"/>
          <w:rFonts w:hint="cs"/>
          <w:rtl/>
        </w:rPr>
        <w:t>ْ</w:t>
      </w:r>
      <w:r w:rsidR="00335BB5" w:rsidRPr="00BD5DC8">
        <w:rPr>
          <w:rStyle w:val="Char3"/>
          <w:rtl/>
        </w:rPr>
        <w:t>لُ مِن الجنابةِ سبعَ مراتٍ، وغ</w:t>
      </w:r>
      <w:r w:rsidR="00335BB5" w:rsidRPr="00BD5DC8">
        <w:rPr>
          <w:rStyle w:val="Char3"/>
          <w:rFonts w:hint="cs"/>
          <w:rtl/>
        </w:rPr>
        <w:t>َ</w:t>
      </w:r>
      <w:r w:rsidR="00335BB5" w:rsidRPr="00BD5DC8">
        <w:rPr>
          <w:rStyle w:val="Char3"/>
          <w:rtl/>
        </w:rPr>
        <w:t>سلُ البَولِ من الثوْبِ سبعَ مرّات. فلم ي</w:t>
      </w:r>
      <w:r w:rsidR="00335BB5" w:rsidRPr="00BD5DC8">
        <w:rPr>
          <w:rStyle w:val="Char3"/>
          <w:rFonts w:hint="cs"/>
          <w:rtl/>
        </w:rPr>
        <w:t>َ</w:t>
      </w:r>
      <w:r w:rsidR="00335BB5" w:rsidRPr="00BD5DC8">
        <w:rPr>
          <w:rStyle w:val="Char3"/>
          <w:rtl/>
        </w:rPr>
        <w:t xml:space="preserve">زَلْ رسولُ الله </w:t>
      </w:r>
      <w:r w:rsidR="00992C10" w:rsidRPr="00992C10">
        <w:rPr>
          <w:rStyle w:val="Char3"/>
          <w:rFonts w:cs="CTraditional Arabic"/>
          <w:szCs w:val="28"/>
          <w:rtl/>
        </w:rPr>
        <w:t>ج</w:t>
      </w:r>
      <w:r w:rsidR="00335BB5" w:rsidRPr="00BD5DC8">
        <w:rPr>
          <w:rStyle w:val="Char3"/>
          <w:rtl/>
        </w:rPr>
        <w:t xml:space="preserve"> يَسألُ، حتى جُعلتِ الصَّلاةُ خمساً، وغ</w:t>
      </w:r>
      <w:r w:rsidR="00335BB5" w:rsidRPr="00BD5DC8">
        <w:rPr>
          <w:rStyle w:val="Char3"/>
          <w:rFonts w:hint="cs"/>
          <w:rtl/>
        </w:rPr>
        <w:t>ُ</w:t>
      </w:r>
      <w:r w:rsidR="00335BB5" w:rsidRPr="00BD5DC8">
        <w:rPr>
          <w:rStyle w:val="Char3"/>
          <w:rtl/>
        </w:rPr>
        <w:t>سلُ الجنابةِ م</w:t>
      </w:r>
      <w:r w:rsidR="00335BB5" w:rsidRPr="00BD5DC8">
        <w:rPr>
          <w:rStyle w:val="Char3"/>
          <w:rFonts w:hint="cs"/>
          <w:rtl/>
        </w:rPr>
        <w:t>َ</w:t>
      </w:r>
      <w:r w:rsidR="00335BB5" w:rsidRPr="00BD5DC8">
        <w:rPr>
          <w:rStyle w:val="Char3"/>
          <w:rtl/>
        </w:rPr>
        <w:t>رَّةً، وغ</w:t>
      </w:r>
      <w:r w:rsidR="00335BB5" w:rsidRPr="00BD5DC8">
        <w:rPr>
          <w:rStyle w:val="Char3"/>
          <w:rFonts w:hint="cs"/>
          <w:rtl/>
        </w:rPr>
        <w:t>َ</w:t>
      </w:r>
      <w:r w:rsidR="00335BB5" w:rsidRPr="00BD5DC8">
        <w:rPr>
          <w:rStyle w:val="Char3"/>
          <w:rtl/>
        </w:rPr>
        <w:t>سلُ الث</w:t>
      </w:r>
      <w:r w:rsidR="00335BB5" w:rsidRPr="00BD5DC8">
        <w:rPr>
          <w:rStyle w:val="Char3"/>
          <w:rFonts w:hint="cs"/>
          <w:rtl/>
        </w:rPr>
        <w:t>َّ</w:t>
      </w:r>
      <w:r w:rsidR="00335BB5" w:rsidRPr="00BD5DC8">
        <w:rPr>
          <w:rStyle w:val="Char3"/>
          <w:rtl/>
        </w:rPr>
        <w:t>وب منَ البَوْلِ م</w:t>
      </w:r>
      <w:r w:rsidR="00335BB5" w:rsidRPr="00BD5DC8">
        <w:rPr>
          <w:rStyle w:val="Char3"/>
          <w:rFonts w:hint="cs"/>
          <w:rtl/>
        </w:rPr>
        <w:t>َ</w:t>
      </w:r>
      <w:r w:rsidR="00335BB5" w:rsidRPr="00BD5DC8">
        <w:rPr>
          <w:rStyle w:val="Char3"/>
          <w:rtl/>
        </w:rPr>
        <w:t>ر</w:t>
      </w:r>
      <w:r w:rsidR="00335BB5" w:rsidRPr="00BD5DC8">
        <w:rPr>
          <w:rStyle w:val="Char3"/>
          <w:rFonts w:hint="cs"/>
          <w:rtl/>
        </w:rPr>
        <w:t>َّ</w:t>
      </w:r>
      <w:r w:rsidR="00335BB5" w:rsidRPr="00BD5DC8">
        <w:rPr>
          <w:rStyle w:val="Char3"/>
          <w:rtl/>
        </w:rPr>
        <w:t xml:space="preserve">ةً. </w:t>
      </w:r>
      <w:r w:rsidR="00335BB5" w:rsidRPr="00243B60">
        <w:rPr>
          <w:rStyle w:val="Char1"/>
          <w:rtl/>
        </w:rPr>
        <w:t>رواه ابوداود</w:t>
      </w:r>
      <w:r w:rsidR="00CD5991" w:rsidRPr="00CD5991">
        <w:rPr>
          <w:rStyle w:val="Char4"/>
          <w:rFonts w:hint="cs"/>
          <w:vertAlign w:val="superscript"/>
          <w:rtl/>
        </w:rPr>
        <w:t>(</w:t>
      </w:r>
      <w:r w:rsidR="00CD5991" w:rsidRPr="00CD5991">
        <w:rPr>
          <w:rStyle w:val="Char4"/>
          <w:vertAlign w:val="superscript"/>
          <w:rtl/>
        </w:rPr>
        <w:footnoteReference w:id="173"/>
      </w:r>
      <w:r w:rsidR="00CD5991" w:rsidRPr="00CD5991">
        <w:rPr>
          <w:rStyle w:val="Char4"/>
          <w:rFonts w:hint="cs"/>
          <w:vertAlign w:val="superscript"/>
          <w:rtl/>
        </w:rPr>
        <w:t>)</w:t>
      </w:r>
      <w:r w:rsidR="00CD5991" w:rsidRPr="00CD5991">
        <w:rPr>
          <w:rStyle w:val="Char4"/>
          <w:rFonts w:hint="cs"/>
          <w:rtl/>
        </w:rPr>
        <w:t>.</w:t>
      </w:r>
    </w:p>
    <w:p w:rsidR="00335BB5" w:rsidRPr="00BD5DC8" w:rsidRDefault="00335BB5" w:rsidP="004709A5">
      <w:pPr>
        <w:ind w:firstLine="284"/>
        <w:jc w:val="both"/>
        <w:rPr>
          <w:rStyle w:val="Char4"/>
          <w:rtl/>
        </w:rPr>
      </w:pPr>
      <w:r w:rsidRPr="00BD5DC8">
        <w:rPr>
          <w:rStyle w:val="Char4"/>
          <w:rFonts w:hint="cs"/>
          <w:rtl/>
        </w:rPr>
        <w:t>450- (21) ابن عمر</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(در شب معراج) پنجاه نماز (در شبانه‌روز) بر امت مقرر گرد</w:t>
      </w:r>
      <w:r w:rsidR="001C559E">
        <w:rPr>
          <w:rStyle w:val="Char4"/>
          <w:rFonts w:hint="cs"/>
          <w:rtl/>
        </w:rPr>
        <w:t>ی</w:t>
      </w:r>
      <w:r w:rsidRPr="00BD5DC8">
        <w:rPr>
          <w:rStyle w:val="Char4"/>
          <w:rFonts w:hint="cs"/>
          <w:rtl/>
        </w:rPr>
        <w:t>د و ن</w:t>
      </w:r>
      <w:r w:rsidR="001C559E">
        <w:rPr>
          <w:rStyle w:val="Char4"/>
          <w:rFonts w:hint="cs"/>
          <w:rtl/>
        </w:rPr>
        <w:t>ی</w:t>
      </w:r>
      <w:r w:rsidRPr="00BD5DC8">
        <w:rPr>
          <w:rStyle w:val="Char4"/>
          <w:rFonts w:hint="cs"/>
          <w:rtl/>
        </w:rPr>
        <w:t>ز غسل از جنابت هفت مرتبه و شستن لباس بر اثر ملوّث شدن به ادرار، هفت مرتبه واجب و مع</w:t>
      </w:r>
      <w:r w:rsidR="001C559E">
        <w:rPr>
          <w:rStyle w:val="Char4"/>
          <w:rFonts w:hint="cs"/>
          <w:rtl/>
        </w:rPr>
        <w:t>ی</w:t>
      </w:r>
      <w:r w:rsidRPr="00BD5DC8">
        <w:rPr>
          <w:rStyle w:val="Char4"/>
          <w:rFonts w:hint="cs"/>
          <w:rtl/>
        </w:rPr>
        <w:t>ن شد. ول</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پ</w:t>
      </w:r>
      <w:r w:rsidR="001C559E">
        <w:rPr>
          <w:rStyle w:val="Char4"/>
          <w:rFonts w:hint="cs"/>
          <w:rtl/>
        </w:rPr>
        <w:t>ی</w:t>
      </w:r>
      <w:r w:rsidRPr="00BD5DC8">
        <w:rPr>
          <w:rStyle w:val="Char4"/>
          <w:rFonts w:hint="cs"/>
          <w:rtl/>
        </w:rPr>
        <w:t>وسته از پروردگار تقاضا</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م‌</w:t>
      </w:r>
      <w:r w:rsidR="001C559E">
        <w:rPr>
          <w:rStyle w:val="Char4"/>
          <w:rFonts w:hint="cs"/>
          <w:rtl/>
        </w:rPr>
        <w:t>ک</w:t>
      </w:r>
      <w:r w:rsidRPr="00BD5DC8">
        <w:rPr>
          <w:rStyle w:val="Char4"/>
          <w:rFonts w:hint="cs"/>
          <w:rtl/>
        </w:rPr>
        <w:t>ردن و تخف</w:t>
      </w:r>
      <w:r w:rsidR="001C559E">
        <w:rPr>
          <w:rStyle w:val="Char4"/>
          <w:rFonts w:hint="cs"/>
          <w:rtl/>
        </w:rPr>
        <w:t>ی</w:t>
      </w:r>
      <w:r w:rsidRPr="00BD5DC8">
        <w:rPr>
          <w:rStyle w:val="Char4"/>
          <w:rFonts w:hint="cs"/>
          <w:rtl/>
        </w:rPr>
        <w:t>ف آن را نمود، تا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پنجاه نماز را به پنج نماز (در شبانه روز) و غسل از جنابت و شستن لباس بر اثر ملوث‌شدن به ادرار،</w:t>
      </w:r>
      <w:r w:rsidR="00AA4D64">
        <w:rPr>
          <w:rStyle w:val="Char4"/>
          <w:rFonts w:hint="cs"/>
          <w:rtl/>
        </w:rPr>
        <w:t xml:space="preserve"> هردو </w:t>
      </w:r>
      <w:r w:rsidRPr="00BD5DC8">
        <w:rPr>
          <w:rStyle w:val="Char4"/>
          <w:rFonts w:hint="cs"/>
          <w:rtl/>
        </w:rPr>
        <w:t xml:space="preserve">از هفت مرتبه به </w:t>
      </w:r>
      <w:r w:rsidR="001C559E">
        <w:rPr>
          <w:rStyle w:val="Char4"/>
          <w:rFonts w:hint="cs"/>
          <w:rtl/>
        </w:rPr>
        <w:t>یک</w:t>
      </w:r>
      <w:r w:rsidRPr="00BD5DC8">
        <w:rPr>
          <w:rStyle w:val="Char4"/>
          <w:rFonts w:hint="cs"/>
          <w:rtl/>
        </w:rPr>
        <w:t xml:space="preserve"> مرتبه تخف</w:t>
      </w:r>
      <w:r w:rsidR="001C559E">
        <w:rPr>
          <w:rStyle w:val="Char4"/>
          <w:rFonts w:hint="cs"/>
          <w:rtl/>
        </w:rPr>
        <w:t>ی</w:t>
      </w:r>
      <w:r w:rsidRPr="00BD5DC8">
        <w:rPr>
          <w:rStyle w:val="Char4"/>
          <w:rFonts w:hint="cs"/>
          <w:rtl/>
        </w:rPr>
        <w:t xml:space="preserve">ف </w:t>
      </w:r>
      <w:r w:rsidR="001C559E">
        <w:rPr>
          <w:rStyle w:val="Char4"/>
          <w:rFonts w:hint="cs"/>
          <w:rtl/>
        </w:rPr>
        <w:t>ی</w:t>
      </w:r>
      <w:r w:rsidRPr="00BD5DC8">
        <w:rPr>
          <w:rStyle w:val="Char4"/>
          <w:rFonts w:hint="cs"/>
          <w:rtl/>
        </w:rPr>
        <w:t xml:space="preserve">افت (و خداوند </w:t>
      </w:r>
      <w:r w:rsidR="00F24213" w:rsidRPr="00F24213">
        <w:rPr>
          <w:rFonts w:ascii="IPT Zar" w:hAnsi="IPT Zar" w:cs="CTraditional Arabic" w:hint="cs"/>
          <w:color w:val="000000"/>
          <w:sz w:val="26"/>
          <w:rtl/>
          <w:lang w:bidi="fa-IR"/>
        </w:rPr>
        <w:t>ﻷ</w:t>
      </w:r>
      <w:r w:rsidR="001C559E">
        <w:rPr>
          <w:rStyle w:val="Char4"/>
          <w:rFonts w:hint="cs"/>
          <w:rtl/>
        </w:rPr>
        <w:t xml:space="preserve"> </w:t>
      </w:r>
      <w:r w:rsidRPr="00BD5DC8">
        <w:rPr>
          <w:rStyle w:val="Char4"/>
          <w:rFonts w:hint="cs"/>
          <w:rtl/>
        </w:rPr>
        <w:t>تخف</w:t>
      </w:r>
      <w:r w:rsidR="001C559E">
        <w:rPr>
          <w:rStyle w:val="Char4"/>
          <w:rFonts w:hint="cs"/>
          <w:rtl/>
        </w:rPr>
        <w:t>ی</w:t>
      </w:r>
      <w:r w:rsidRPr="00BD5DC8">
        <w:rPr>
          <w:rStyle w:val="Char4"/>
          <w:rFonts w:hint="cs"/>
          <w:rtl/>
        </w:rPr>
        <w:t>ف</w:t>
      </w:r>
      <w:r w:rsidR="001C559E">
        <w:rPr>
          <w:rStyle w:val="Char4"/>
          <w:rFonts w:hint="cs"/>
          <w:rtl/>
        </w:rPr>
        <w:t>ی</w:t>
      </w:r>
      <w:r w:rsidRPr="00BD5DC8">
        <w:rPr>
          <w:rStyle w:val="Char4"/>
          <w:rFonts w:hint="cs"/>
          <w:rtl/>
        </w:rPr>
        <w:t xml:space="preserve"> را </w:t>
      </w:r>
      <w:r w:rsidR="001C559E">
        <w:rPr>
          <w:rStyle w:val="Char4"/>
          <w:rFonts w:hint="cs"/>
          <w:rtl/>
        </w:rPr>
        <w:t>ک</w:t>
      </w:r>
      <w:r w:rsidRPr="00BD5DC8">
        <w:rPr>
          <w:rStyle w:val="Char4"/>
          <w:rFonts w:hint="cs"/>
          <w:rtl/>
        </w:rPr>
        <w:t>ه لازم بود، نسبت به بندگان خود انجام داد و جانب ت</w:t>
      </w:r>
      <w:r w:rsidR="001C559E">
        <w:rPr>
          <w:rStyle w:val="Char4"/>
          <w:rFonts w:hint="cs"/>
          <w:rtl/>
        </w:rPr>
        <w:t>ی</w:t>
      </w:r>
      <w:r w:rsidRPr="00BD5DC8">
        <w:rPr>
          <w:rStyle w:val="Char4"/>
          <w:rFonts w:hint="cs"/>
          <w:rtl/>
        </w:rPr>
        <w:t>س</w:t>
      </w:r>
      <w:r w:rsidR="001C559E">
        <w:rPr>
          <w:rStyle w:val="Char4"/>
          <w:rFonts w:hint="cs"/>
          <w:rtl/>
        </w:rPr>
        <w:t>ی</w:t>
      </w:r>
      <w:r w:rsidRPr="00BD5DC8">
        <w:rPr>
          <w:rStyle w:val="Char4"/>
          <w:rFonts w:hint="cs"/>
          <w:rtl/>
        </w:rPr>
        <w:t>ر و تخف</w:t>
      </w:r>
      <w:r w:rsidR="001C559E">
        <w:rPr>
          <w:rStyle w:val="Char4"/>
          <w:rFonts w:hint="cs"/>
          <w:rtl/>
        </w:rPr>
        <w:t>ی</w:t>
      </w:r>
      <w:r w:rsidRPr="00BD5DC8">
        <w:rPr>
          <w:rStyle w:val="Char4"/>
          <w:rFonts w:hint="cs"/>
          <w:rtl/>
        </w:rPr>
        <w:t>ف را بر جانب تشد</w:t>
      </w:r>
      <w:r w:rsidR="001C559E">
        <w:rPr>
          <w:rStyle w:val="Char4"/>
          <w:rFonts w:hint="cs"/>
          <w:rtl/>
        </w:rPr>
        <w:t>ی</w:t>
      </w:r>
      <w:r w:rsidRPr="00BD5DC8">
        <w:rPr>
          <w:rStyle w:val="Char4"/>
          <w:rFonts w:hint="cs"/>
          <w:rtl/>
        </w:rPr>
        <w:t>د و تعس</w:t>
      </w:r>
      <w:r w:rsidR="001C559E">
        <w:rPr>
          <w:rStyle w:val="Char4"/>
          <w:rFonts w:hint="cs"/>
          <w:rtl/>
        </w:rPr>
        <w:t>ی</w:t>
      </w:r>
      <w:r w:rsidRPr="00BD5DC8">
        <w:rPr>
          <w:rStyle w:val="Char4"/>
          <w:rFonts w:hint="cs"/>
          <w:rtl/>
        </w:rPr>
        <w:t>ر و عُسر و حرج ترج</w:t>
      </w:r>
      <w:r w:rsidR="001C559E">
        <w:rPr>
          <w:rStyle w:val="Char4"/>
          <w:rFonts w:hint="cs"/>
          <w:rtl/>
        </w:rPr>
        <w:t>ی</w:t>
      </w:r>
      <w:r w:rsidRPr="00BD5DC8">
        <w:rPr>
          <w:rStyle w:val="Char4"/>
          <w:rFonts w:hint="cs"/>
          <w:rtl/>
        </w:rPr>
        <w:t>ح داد</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243B60" w:rsidRDefault="00243B60" w:rsidP="004709A5">
      <w:pPr>
        <w:ind w:firstLine="284"/>
        <w:jc w:val="both"/>
        <w:rPr>
          <w:rStyle w:val="Char4"/>
          <w:rtl/>
        </w:rPr>
        <w:sectPr w:rsidR="00243B60" w:rsidSect="00AA4D64">
          <w:footnotePr>
            <w:numRestart w:val="eachPage"/>
          </w:footnotePr>
          <w:type w:val="oddPage"/>
          <w:pgSz w:w="9356" w:h="13608" w:code="9"/>
          <w:pgMar w:top="567" w:right="1134" w:bottom="851" w:left="1134" w:header="454" w:footer="0" w:gutter="0"/>
          <w:cols w:space="708"/>
          <w:titlePg/>
          <w:bidi/>
          <w:rtlGutter/>
          <w:docGrid w:linePitch="381"/>
        </w:sectPr>
      </w:pPr>
    </w:p>
    <w:p w:rsidR="005B2E4D" w:rsidRDefault="005B2E4D" w:rsidP="00243B60">
      <w:pPr>
        <w:ind w:firstLine="284"/>
        <w:jc w:val="center"/>
        <w:rPr>
          <w:rStyle w:val="Charf1"/>
          <w:rtl/>
        </w:rPr>
      </w:pPr>
    </w:p>
    <w:p w:rsidR="005B2E4D" w:rsidRDefault="005B2E4D" w:rsidP="00243B60">
      <w:pPr>
        <w:ind w:firstLine="284"/>
        <w:jc w:val="center"/>
        <w:rPr>
          <w:rStyle w:val="Charf1"/>
          <w:rtl/>
        </w:rPr>
      </w:pPr>
    </w:p>
    <w:p w:rsidR="005B2E4D" w:rsidRDefault="005B2E4D" w:rsidP="00243B60">
      <w:pPr>
        <w:ind w:firstLine="284"/>
        <w:jc w:val="center"/>
        <w:rPr>
          <w:rStyle w:val="Charf1"/>
          <w:rtl/>
        </w:rPr>
      </w:pPr>
    </w:p>
    <w:p w:rsidR="00335BB5" w:rsidRPr="005B2E4D" w:rsidRDefault="00335BB5" w:rsidP="005B2E4D">
      <w:pPr>
        <w:pStyle w:val="af4"/>
        <w:rPr>
          <w:rStyle w:val="Char4"/>
          <w:rFonts w:ascii="IRTitr" w:hAnsi="IRTitr" w:cs="IRTitr"/>
          <w:sz w:val="56"/>
          <w:szCs w:val="56"/>
          <w:rtl/>
        </w:rPr>
      </w:pPr>
      <w:bookmarkStart w:id="30" w:name="_Toc447280225"/>
      <w:r w:rsidRPr="005B2E4D">
        <w:rPr>
          <w:rFonts w:hint="cs"/>
          <w:rtl/>
        </w:rPr>
        <w:t>باب (6)</w:t>
      </w:r>
      <w:r w:rsidR="005B2E4D" w:rsidRPr="005B2E4D">
        <w:rPr>
          <w:rtl/>
        </w:rPr>
        <w:br/>
      </w:r>
      <w:r w:rsidRPr="005B2E4D">
        <w:rPr>
          <w:rFonts w:hint="cs"/>
          <w:rtl/>
        </w:rPr>
        <w:t xml:space="preserve"> در باره‌</w:t>
      </w:r>
      <w:r w:rsidR="005B2E4D">
        <w:rPr>
          <w:rFonts w:hint="cs"/>
          <w:rtl/>
        </w:rPr>
        <w:t>ی</w:t>
      </w:r>
      <w:r w:rsidRPr="005B2E4D">
        <w:rPr>
          <w:rFonts w:hint="cs"/>
          <w:rtl/>
        </w:rPr>
        <w:t xml:space="preserve"> ارتباط و معاشرت داشتن</w:t>
      </w:r>
      <w:r w:rsidR="001C559E" w:rsidRPr="005B2E4D">
        <w:rPr>
          <w:rFonts w:hint="cs"/>
          <w:rtl/>
        </w:rPr>
        <w:t xml:space="preserve"> </w:t>
      </w:r>
      <w:r w:rsidRPr="005B2E4D">
        <w:rPr>
          <w:rFonts w:hint="cs"/>
          <w:rtl/>
        </w:rPr>
        <w:t>و</w:t>
      </w:r>
      <w:r w:rsidR="00AF3298">
        <w:rPr>
          <w:rFonts w:hint="cs"/>
          <w:rtl/>
        </w:rPr>
        <w:t xml:space="preserve"> </w:t>
      </w:r>
      <w:r w:rsidRPr="005B2E4D">
        <w:rPr>
          <w:rFonts w:hint="cs"/>
          <w:rtl/>
        </w:rPr>
        <w:t>آمد و شد با</w:t>
      </w:r>
      <w:r w:rsidR="001C559E" w:rsidRPr="005B2E4D">
        <w:rPr>
          <w:rFonts w:hint="cs"/>
          <w:rtl/>
        </w:rPr>
        <w:t xml:space="preserve"> </w:t>
      </w:r>
      <w:r w:rsidRPr="005B2E4D">
        <w:rPr>
          <w:rFonts w:hint="cs"/>
          <w:rtl/>
        </w:rPr>
        <w:t>فرد جنب، و آنچه برا</w:t>
      </w:r>
      <w:r w:rsidR="005B2E4D">
        <w:rPr>
          <w:rFonts w:hint="cs"/>
          <w:rtl/>
        </w:rPr>
        <w:t>ی</w:t>
      </w:r>
      <w:r w:rsidRPr="005B2E4D">
        <w:rPr>
          <w:rFonts w:hint="cs"/>
          <w:rtl/>
        </w:rPr>
        <w:t xml:space="preserve"> فرد جنب مباح است</w:t>
      </w:r>
      <w:r w:rsidRPr="005B2E4D">
        <w:rPr>
          <w:rStyle w:val="Char4"/>
          <w:rFonts w:ascii="IRTitr" w:hAnsi="IRTitr" w:cs="IRTitr" w:hint="cs"/>
          <w:sz w:val="56"/>
          <w:szCs w:val="56"/>
          <w:rtl/>
        </w:rPr>
        <w:t>.</w:t>
      </w:r>
      <w:bookmarkEnd w:id="30"/>
    </w:p>
    <w:p w:rsidR="00243B60" w:rsidRDefault="00243B60" w:rsidP="00BD5DC8">
      <w:pPr>
        <w:pStyle w:val="a1"/>
        <w:rPr>
          <w:rtl/>
        </w:rPr>
        <w:sectPr w:rsidR="00243B60" w:rsidSect="00AA4D64">
          <w:footnotePr>
            <w:numRestart w:val="eachPage"/>
          </w:footnotePr>
          <w:type w:val="oddPage"/>
          <w:pgSz w:w="9356" w:h="13608" w:code="9"/>
          <w:pgMar w:top="567" w:right="1134" w:bottom="851" w:left="1134" w:header="454" w:footer="0" w:gutter="0"/>
          <w:cols w:space="708"/>
          <w:titlePg/>
          <w:bidi/>
          <w:rtlGutter/>
          <w:docGrid w:linePitch="381"/>
        </w:sectPr>
      </w:pPr>
    </w:p>
    <w:p w:rsidR="004709A5" w:rsidRDefault="00335BB5" w:rsidP="00BD5DC8">
      <w:pPr>
        <w:pStyle w:val="a1"/>
        <w:rPr>
          <w:rtl/>
        </w:rPr>
      </w:pPr>
      <w:bookmarkStart w:id="31" w:name="_Toc447280226"/>
      <w:r w:rsidRPr="00880785">
        <w:rPr>
          <w:rtl/>
        </w:rPr>
        <w:t>فصل</w:t>
      </w:r>
      <w:r w:rsidRPr="00880785">
        <w:rPr>
          <w:rFonts w:hint="cs"/>
          <w:rtl/>
        </w:rPr>
        <w:t xml:space="preserve"> اول</w:t>
      </w:r>
      <w:bookmarkEnd w:id="31"/>
    </w:p>
    <w:p w:rsidR="00335BB5" w:rsidRPr="00BD5DC8" w:rsidRDefault="00BA7FD8" w:rsidP="004B6347">
      <w:pPr>
        <w:autoSpaceDE w:val="0"/>
        <w:autoSpaceDN w:val="0"/>
        <w:adjustRightInd w:val="0"/>
        <w:ind w:firstLine="227"/>
        <w:jc w:val="lowKashida"/>
        <w:rPr>
          <w:rStyle w:val="Char3"/>
          <w:rtl/>
        </w:rPr>
      </w:pPr>
      <w:r w:rsidRPr="00BA7FD8">
        <w:rPr>
          <w:rStyle w:val="Char4"/>
          <w:rtl/>
        </w:rPr>
        <w:t>451</w:t>
      </w:r>
      <w:r w:rsidR="00CF164C" w:rsidRPr="00CF164C">
        <w:rPr>
          <w:rStyle w:val="Char3"/>
          <w:rFonts w:cs="IRNazli"/>
          <w:rtl/>
        </w:rPr>
        <w:t xml:space="preserve"> ـ (</w:t>
      </w:r>
      <w:r w:rsidRPr="00BA7FD8">
        <w:rPr>
          <w:rStyle w:val="Char4"/>
          <w:rtl/>
        </w:rPr>
        <w:t>1</w:t>
      </w:r>
      <w:r w:rsidR="00CF164C" w:rsidRPr="00CF164C">
        <w:rPr>
          <w:rStyle w:val="Char3"/>
          <w:rFonts w:cs="IRNazli"/>
          <w:rtl/>
        </w:rPr>
        <w:t>)</w:t>
      </w:r>
      <w:r w:rsidR="00335BB5" w:rsidRPr="00BD5DC8">
        <w:rPr>
          <w:rStyle w:val="Char3"/>
          <w:rtl/>
        </w:rPr>
        <w:t xml:space="preserve"> عن أبي هريرةَ </w:t>
      </w:r>
      <w:r w:rsidR="00846A08">
        <w:rPr>
          <w:rStyle w:val="Char3"/>
          <w:rtl/>
        </w:rPr>
        <w:t>[</w:t>
      </w:r>
      <w:r w:rsidR="00F24213" w:rsidRPr="00F24213">
        <w:rPr>
          <w:rStyle w:val="Char3"/>
          <w:rFonts w:cs="CTraditional Arabic"/>
          <w:szCs w:val="28"/>
          <w:rtl/>
        </w:rPr>
        <w:t>س</w:t>
      </w:r>
      <w:r w:rsidR="00846A08">
        <w:rPr>
          <w:rStyle w:val="Char3"/>
          <w:rtl/>
        </w:rPr>
        <w:t>]</w:t>
      </w:r>
      <w:r w:rsidR="00335BB5" w:rsidRPr="00BD5DC8">
        <w:rPr>
          <w:rStyle w:val="Char3"/>
          <w:rtl/>
        </w:rPr>
        <w:t>، قال: ل</w:t>
      </w:r>
      <w:r w:rsidR="00335BB5" w:rsidRPr="00BD5DC8">
        <w:rPr>
          <w:rStyle w:val="Char3"/>
          <w:rFonts w:hint="cs"/>
          <w:rtl/>
        </w:rPr>
        <w:t>َ</w:t>
      </w:r>
      <w:r w:rsidR="00335BB5" w:rsidRPr="00BD5DC8">
        <w:rPr>
          <w:rStyle w:val="Char3"/>
          <w:rtl/>
        </w:rPr>
        <w:t xml:space="preserve">قِيَني رسولُ الله </w:t>
      </w:r>
      <w:r w:rsidR="00992C10" w:rsidRPr="00992C10">
        <w:rPr>
          <w:rStyle w:val="Char3"/>
          <w:rFonts w:cs="CTraditional Arabic"/>
          <w:szCs w:val="28"/>
          <w:rtl/>
        </w:rPr>
        <w:t>ج</w:t>
      </w:r>
      <w:r w:rsidR="00335BB5" w:rsidRPr="00BD5DC8">
        <w:rPr>
          <w:rStyle w:val="Char3"/>
          <w:rtl/>
        </w:rPr>
        <w:t xml:space="preserve"> وأنا ج</w:t>
      </w:r>
      <w:r w:rsidR="00335BB5" w:rsidRPr="00BD5DC8">
        <w:rPr>
          <w:rStyle w:val="Char3"/>
          <w:rFonts w:hint="cs"/>
          <w:rtl/>
        </w:rPr>
        <w:t>ُ</w:t>
      </w:r>
      <w:r w:rsidR="00335BB5" w:rsidRPr="00BD5DC8">
        <w:rPr>
          <w:rStyle w:val="Char3"/>
          <w:rtl/>
        </w:rPr>
        <w:t>نُبٌ، ف</w:t>
      </w:r>
      <w:r w:rsidR="00335BB5" w:rsidRPr="00BD5DC8">
        <w:rPr>
          <w:rStyle w:val="Char3"/>
          <w:rFonts w:hint="cs"/>
          <w:rtl/>
        </w:rPr>
        <w:t>َ</w:t>
      </w:r>
      <w:r w:rsidR="00335BB5" w:rsidRPr="00BD5DC8">
        <w:rPr>
          <w:rStyle w:val="Char3"/>
          <w:rtl/>
        </w:rPr>
        <w:t>أخ</w:t>
      </w:r>
      <w:r w:rsidR="00335BB5" w:rsidRPr="00BD5DC8">
        <w:rPr>
          <w:rStyle w:val="Char3"/>
          <w:rFonts w:hint="cs"/>
          <w:rtl/>
        </w:rPr>
        <w:t>َ</w:t>
      </w:r>
      <w:r w:rsidR="00335BB5" w:rsidRPr="00BD5DC8">
        <w:rPr>
          <w:rStyle w:val="Char3"/>
          <w:rtl/>
        </w:rPr>
        <w:t>ذ</w:t>
      </w:r>
      <w:r w:rsidR="00335BB5" w:rsidRPr="00BD5DC8">
        <w:rPr>
          <w:rStyle w:val="Char3"/>
          <w:rFonts w:hint="cs"/>
          <w:rtl/>
        </w:rPr>
        <w:t>َ</w:t>
      </w:r>
      <w:r w:rsidR="00335BB5" w:rsidRPr="00BD5DC8">
        <w:rPr>
          <w:rStyle w:val="Char3"/>
          <w:rtl/>
        </w:rPr>
        <w:t xml:space="preserve"> بيدي، ف</w:t>
      </w:r>
      <w:r w:rsidR="00335BB5" w:rsidRPr="00BD5DC8">
        <w:rPr>
          <w:rStyle w:val="Char3"/>
          <w:rFonts w:hint="cs"/>
          <w:rtl/>
        </w:rPr>
        <w:t>َ</w:t>
      </w:r>
      <w:r w:rsidR="00335BB5" w:rsidRPr="00BD5DC8">
        <w:rPr>
          <w:rStyle w:val="Char3"/>
          <w:rtl/>
        </w:rPr>
        <w:t>م</w:t>
      </w:r>
      <w:r w:rsidR="00335BB5" w:rsidRPr="00BD5DC8">
        <w:rPr>
          <w:rStyle w:val="Char3"/>
          <w:rFonts w:hint="cs"/>
          <w:rtl/>
        </w:rPr>
        <w:t>َ</w:t>
      </w:r>
      <w:r w:rsidR="00335BB5" w:rsidRPr="00BD5DC8">
        <w:rPr>
          <w:rStyle w:val="Char3"/>
          <w:rtl/>
        </w:rPr>
        <w:t>شَيتُ م</w:t>
      </w:r>
      <w:r w:rsidR="00335BB5" w:rsidRPr="00BD5DC8">
        <w:rPr>
          <w:rStyle w:val="Char3"/>
          <w:rFonts w:hint="cs"/>
          <w:rtl/>
        </w:rPr>
        <w:t>َ</w:t>
      </w:r>
      <w:r w:rsidR="00335BB5" w:rsidRPr="00BD5DC8">
        <w:rPr>
          <w:rStyle w:val="Char3"/>
          <w:rtl/>
        </w:rPr>
        <w:t>عَه حتى ق</w:t>
      </w:r>
      <w:r w:rsidR="00335BB5" w:rsidRPr="00BD5DC8">
        <w:rPr>
          <w:rStyle w:val="Char3"/>
          <w:rFonts w:hint="cs"/>
          <w:rtl/>
        </w:rPr>
        <w:t>َ</w:t>
      </w:r>
      <w:r w:rsidR="00335BB5" w:rsidRPr="00BD5DC8">
        <w:rPr>
          <w:rStyle w:val="Char3"/>
          <w:rtl/>
        </w:rPr>
        <w:t>ع</w:t>
      </w:r>
      <w:r w:rsidR="00335BB5" w:rsidRPr="00BD5DC8">
        <w:rPr>
          <w:rStyle w:val="Char3"/>
          <w:rFonts w:hint="cs"/>
          <w:rtl/>
        </w:rPr>
        <w:t>ِ</w:t>
      </w:r>
      <w:r w:rsidR="00335BB5" w:rsidRPr="00BD5DC8">
        <w:rPr>
          <w:rStyle w:val="Char3"/>
          <w:rtl/>
        </w:rPr>
        <w:t>دَ، فانسَل</w:t>
      </w:r>
      <w:r w:rsidR="00335BB5" w:rsidRPr="00BD5DC8">
        <w:rPr>
          <w:rStyle w:val="Char3"/>
          <w:rFonts w:hint="cs"/>
          <w:rtl/>
        </w:rPr>
        <w:t>َ</w:t>
      </w:r>
      <w:r w:rsidR="00335BB5" w:rsidRPr="00BD5DC8">
        <w:rPr>
          <w:rStyle w:val="Char3"/>
          <w:rtl/>
        </w:rPr>
        <w:t>لْتُ، ف</w:t>
      </w:r>
      <w:r w:rsidR="00335BB5" w:rsidRPr="00BD5DC8">
        <w:rPr>
          <w:rStyle w:val="Char3"/>
          <w:rFonts w:hint="cs"/>
          <w:rtl/>
        </w:rPr>
        <w:t>َ</w:t>
      </w:r>
      <w:r w:rsidR="00335BB5" w:rsidRPr="00BD5DC8">
        <w:rPr>
          <w:rStyle w:val="Char3"/>
          <w:rtl/>
        </w:rPr>
        <w:t>أت</w:t>
      </w:r>
      <w:r w:rsidR="00335BB5" w:rsidRPr="00BD5DC8">
        <w:rPr>
          <w:rStyle w:val="Char3"/>
          <w:rFonts w:hint="cs"/>
          <w:rtl/>
        </w:rPr>
        <w:t>َ</w:t>
      </w:r>
      <w:r w:rsidR="00335BB5" w:rsidRPr="00BD5DC8">
        <w:rPr>
          <w:rStyle w:val="Char3"/>
          <w:rtl/>
        </w:rPr>
        <w:t>يتُ الرَّحْلَ، فاغتسلتُ، ثمَّ جئتُ، وهو قاعِدٌ. فقال: «أينَ كنتَ يا أبا هريرة؟» فقلتُ له. فقال: «سُبحانَ الله</w:t>
      </w:r>
      <w:r w:rsidR="003E0CC1">
        <w:rPr>
          <w:rStyle w:val="Char3"/>
          <w:rtl/>
        </w:rPr>
        <w:t>!</w:t>
      </w:r>
      <w:r w:rsidR="00335BB5" w:rsidRPr="00BD5DC8">
        <w:rPr>
          <w:rStyle w:val="Char3"/>
          <w:rtl/>
        </w:rPr>
        <w:t xml:space="preserve"> إنَّ المؤْمنَ لا يَنْجُس»</w:t>
      </w:r>
      <w:r w:rsidR="003E0CC1">
        <w:rPr>
          <w:rStyle w:val="Char3"/>
          <w:rtl/>
        </w:rPr>
        <w:t>.</w:t>
      </w:r>
      <w:r w:rsidR="00335BB5" w:rsidRPr="00BD5DC8">
        <w:rPr>
          <w:rStyle w:val="Char3"/>
          <w:rtl/>
        </w:rPr>
        <w:t xml:space="preserve"> هذا لفظ البخاري، ولمسلم معناه، وزادَ بعد قوله: فقلتُ له: لقد لقيتَني وأنا جُنب، فكرِهتُ أنْ أُج</w:t>
      </w:r>
      <w:r w:rsidR="00335BB5" w:rsidRPr="00BD5DC8">
        <w:rPr>
          <w:rStyle w:val="Char3"/>
          <w:rFonts w:hint="cs"/>
          <w:rtl/>
        </w:rPr>
        <w:t>َ</w:t>
      </w:r>
      <w:r w:rsidR="00335BB5" w:rsidRPr="00BD5DC8">
        <w:rPr>
          <w:rStyle w:val="Char3"/>
          <w:rtl/>
        </w:rPr>
        <w:t>ال</w:t>
      </w:r>
      <w:r w:rsidR="00335BB5" w:rsidRPr="00BD5DC8">
        <w:rPr>
          <w:rStyle w:val="Char3"/>
          <w:rFonts w:hint="cs"/>
          <w:rtl/>
        </w:rPr>
        <w:t>ِ</w:t>
      </w:r>
      <w:r w:rsidR="00335BB5" w:rsidRPr="00BD5DC8">
        <w:rPr>
          <w:rStyle w:val="Char3"/>
          <w:rtl/>
        </w:rPr>
        <w:t>سَكَ ح</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ى أغت</w:t>
      </w:r>
      <w:r w:rsidR="00335BB5" w:rsidRPr="00BD5DC8">
        <w:rPr>
          <w:rStyle w:val="Char3"/>
          <w:rFonts w:hint="cs"/>
          <w:rtl/>
        </w:rPr>
        <w:t>َ</w:t>
      </w:r>
      <w:r w:rsidR="00335BB5" w:rsidRPr="00BD5DC8">
        <w:rPr>
          <w:rStyle w:val="Char3"/>
          <w:rtl/>
        </w:rPr>
        <w:t>س</w:t>
      </w:r>
      <w:r w:rsidR="00335BB5" w:rsidRPr="00BD5DC8">
        <w:rPr>
          <w:rStyle w:val="Char3"/>
          <w:rFonts w:hint="cs"/>
          <w:rtl/>
        </w:rPr>
        <w:t>ِ</w:t>
      </w:r>
      <w:r w:rsidR="00335BB5" w:rsidRPr="00BD5DC8">
        <w:rPr>
          <w:rStyle w:val="Char3"/>
          <w:rtl/>
        </w:rPr>
        <w:t>ل</w:t>
      </w:r>
      <w:r w:rsidR="00335BB5" w:rsidRPr="00BD5DC8">
        <w:rPr>
          <w:rStyle w:val="Char3"/>
          <w:rFonts w:hint="cs"/>
          <w:rtl/>
        </w:rPr>
        <w:t>َ</w:t>
      </w:r>
      <w:r w:rsidR="00335BB5" w:rsidRPr="00BD5DC8">
        <w:rPr>
          <w:rStyle w:val="Char3"/>
          <w:rtl/>
        </w:rPr>
        <w:t xml:space="preserve">. </w:t>
      </w:r>
      <w:r w:rsidR="00335BB5" w:rsidRPr="00243B60">
        <w:rPr>
          <w:rStyle w:val="Char1"/>
          <w:rtl/>
        </w:rPr>
        <w:t>وكذا البخاريُّ في رواية أخرى</w:t>
      </w:r>
      <w:r w:rsidR="00CD5991" w:rsidRPr="00CD5991">
        <w:rPr>
          <w:rStyle w:val="Char4"/>
          <w:rFonts w:hint="cs"/>
          <w:vertAlign w:val="superscript"/>
          <w:rtl/>
        </w:rPr>
        <w:t>(</w:t>
      </w:r>
      <w:r w:rsidR="00CD5991" w:rsidRPr="00CD5991">
        <w:rPr>
          <w:rStyle w:val="Char4"/>
          <w:vertAlign w:val="superscript"/>
          <w:rtl/>
        </w:rPr>
        <w:footnoteReference w:id="174"/>
      </w:r>
      <w:r w:rsidR="00CD5991" w:rsidRPr="00CD5991">
        <w:rPr>
          <w:rStyle w:val="Char4"/>
          <w:rFonts w:hint="cs"/>
          <w:vertAlign w:val="superscript"/>
          <w:rtl/>
        </w:rPr>
        <w:t>)</w:t>
      </w:r>
      <w:r w:rsidR="004B6347">
        <w:rPr>
          <w:rStyle w:val="Char3"/>
          <w:rFonts w:hint="cs"/>
          <w:rtl/>
        </w:rPr>
        <w:t>.</w:t>
      </w:r>
    </w:p>
    <w:p w:rsidR="00335BB5" w:rsidRPr="00BD5DC8" w:rsidRDefault="00335BB5" w:rsidP="004709A5">
      <w:pPr>
        <w:ind w:firstLine="284"/>
        <w:jc w:val="both"/>
        <w:rPr>
          <w:rStyle w:val="Char4"/>
          <w:rtl/>
        </w:rPr>
      </w:pPr>
      <w:r w:rsidRPr="00BD5DC8">
        <w:rPr>
          <w:rStyle w:val="Char4"/>
          <w:rFonts w:hint="cs"/>
          <w:rtl/>
        </w:rPr>
        <w:t>451- (1) 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در حال</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جنابت داشتم (در برخ</w:t>
      </w:r>
      <w:r w:rsidR="001C559E">
        <w:rPr>
          <w:rStyle w:val="Char4"/>
          <w:rFonts w:hint="cs"/>
          <w:rtl/>
        </w:rPr>
        <w:t>ی</w:t>
      </w:r>
      <w:r w:rsidRPr="00BD5DC8">
        <w:rPr>
          <w:rStyle w:val="Char4"/>
          <w:rFonts w:hint="cs"/>
          <w:rtl/>
        </w:rPr>
        <w:t xml:space="preserve"> از راه‌ها</w:t>
      </w:r>
      <w:r w:rsidR="001C559E">
        <w:rPr>
          <w:rStyle w:val="Char4"/>
          <w:rFonts w:hint="cs"/>
          <w:rtl/>
        </w:rPr>
        <w:t>ی</w:t>
      </w:r>
      <w:r w:rsidRPr="00BD5DC8">
        <w:rPr>
          <w:rStyle w:val="Char4"/>
          <w:rFonts w:hint="cs"/>
          <w:rtl/>
        </w:rPr>
        <w:t xml:space="preserve"> مد</w:t>
      </w:r>
      <w:r w:rsidR="001C559E">
        <w:rPr>
          <w:rStyle w:val="Char4"/>
          <w:rFonts w:hint="cs"/>
          <w:rtl/>
        </w:rPr>
        <w:t>ی</w:t>
      </w:r>
      <w:r w:rsidRPr="00BD5DC8">
        <w:rPr>
          <w:rStyle w:val="Char4"/>
          <w:rFonts w:hint="cs"/>
          <w:rtl/>
        </w:rPr>
        <w:t>نه‌</w:t>
      </w:r>
      <w:r w:rsidR="001C559E">
        <w:rPr>
          <w:rStyle w:val="Char4"/>
          <w:rFonts w:hint="cs"/>
          <w:rtl/>
        </w:rPr>
        <w:t>ی</w:t>
      </w:r>
      <w:r w:rsidRPr="00BD5DC8">
        <w:rPr>
          <w:rStyle w:val="Char4"/>
          <w:rFonts w:hint="cs"/>
          <w:rtl/>
        </w:rPr>
        <w:t xml:space="preserve"> منوره)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مرا د</w:t>
      </w:r>
      <w:r w:rsidR="001C559E">
        <w:rPr>
          <w:rStyle w:val="Char4"/>
          <w:rFonts w:hint="cs"/>
          <w:rtl/>
        </w:rPr>
        <w:t>ی</w:t>
      </w:r>
      <w:r w:rsidRPr="00BD5DC8">
        <w:rPr>
          <w:rStyle w:val="Char4"/>
          <w:rFonts w:hint="cs"/>
          <w:rtl/>
        </w:rPr>
        <w:t>د و به من برخورد. آن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دستم را در دست مبار</w:t>
      </w:r>
      <w:r w:rsidR="001C559E">
        <w:rPr>
          <w:rStyle w:val="Char4"/>
          <w:rFonts w:hint="cs"/>
          <w:rtl/>
        </w:rPr>
        <w:t>ک</w:t>
      </w:r>
      <w:r w:rsidRPr="00BD5DC8">
        <w:rPr>
          <w:rStyle w:val="Char4"/>
          <w:rFonts w:hint="cs"/>
          <w:rtl/>
        </w:rPr>
        <w:t xml:space="preserve"> خو</w:t>
      </w:r>
      <w:r w:rsidR="001C559E">
        <w:rPr>
          <w:rStyle w:val="Char4"/>
          <w:rFonts w:hint="cs"/>
          <w:rtl/>
        </w:rPr>
        <w:t>ی</w:t>
      </w:r>
      <w:r w:rsidRPr="00BD5DC8">
        <w:rPr>
          <w:rStyle w:val="Char4"/>
          <w:rFonts w:hint="cs"/>
          <w:rtl/>
        </w:rPr>
        <w:t>ش گذاشت و با او رفتم تا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جا</w:t>
      </w:r>
      <w:r w:rsidR="001C559E">
        <w:rPr>
          <w:rStyle w:val="Char4"/>
          <w:rFonts w:hint="cs"/>
          <w:rtl/>
        </w:rPr>
        <w:t>یی</w:t>
      </w:r>
      <w:r w:rsidRPr="00BD5DC8">
        <w:rPr>
          <w:rStyle w:val="Char4"/>
          <w:rFonts w:hint="cs"/>
          <w:rtl/>
        </w:rPr>
        <w:t xml:space="preserve">) نشست. من از فرصت استفاده </w:t>
      </w:r>
      <w:r w:rsidR="001C559E">
        <w:rPr>
          <w:rStyle w:val="Char4"/>
          <w:rFonts w:hint="cs"/>
          <w:rtl/>
        </w:rPr>
        <w:t>ک</w:t>
      </w:r>
      <w:r w:rsidRPr="00BD5DC8">
        <w:rPr>
          <w:rStyle w:val="Char4"/>
          <w:rFonts w:hint="cs"/>
          <w:rtl/>
        </w:rPr>
        <w:t>ردم وآهسته و پنهان</w:t>
      </w:r>
      <w:r w:rsidR="001C559E">
        <w:rPr>
          <w:rStyle w:val="Char4"/>
          <w:rFonts w:hint="cs"/>
          <w:rtl/>
        </w:rPr>
        <w:t>ی</w:t>
      </w:r>
      <w:r w:rsidRPr="00BD5DC8">
        <w:rPr>
          <w:rStyle w:val="Char4"/>
          <w:rFonts w:hint="cs"/>
          <w:rtl/>
        </w:rPr>
        <w:t xml:space="preserve"> راه خو</w:t>
      </w:r>
      <w:r w:rsidR="001C559E">
        <w:rPr>
          <w:rStyle w:val="Char4"/>
          <w:rFonts w:hint="cs"/>
          <w:rtl/>
        </w:rPr>
        <w:t>ی</w:t>
      </w:r>
      <w:r w:rsidRPr="00BD5DC8">
        <w:rPr>
          <w:rStyle w:val="Char4"/>
          <w:rFonts w:hint="cs"/>
          <w:rtl/>
        </w:rPr>
        <w:t>ش را در پ</w:t>
      </w:r>
      <w:r w:rsidR="001C559E">
        <w:rPr>
          <w:rStyle w:val="Char4"/>
          <w:rFonts w:hint="cs"/>
          <w:rtl/>
        </w:rPr>
        <w:t>ی</w:t>
      </w:r>
      <w:r w:rsidRPr="00BD5DC8">
        <w:rPr>
          <w:rStyle w:val="Char4"/>
          <w:rFonts w:hint="cs"/>
          <w:rtl/>
        </w:rPr>
        <w:t>ش گرفتم (تا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من را نب</w:t>
      </w:r>
      <w:r w:rsidR="001C559E">
        <w:rPr>
          <w:rStyle w:val="Char4"/>
          <w:rFonts w:hint="cs"/>
          <w:rtl/>
        </w:rPr>
        <w:t>ی</w:t>
      </w:r>
      <w:r w:rsidRPr="00BD5DC8">
        <w:rPr>
          <w:rStyle w:val="Char4"/>
          <w:rFonts w:hint="cs"/>
          <w:rtl/>
        </w:rPr>
        <w:t>ند و از انصراف وگر</w:t>
      </w:r>
      <w:r w:rsidR="001C559E">
        <w:rPr>
          <w:rStyle w:val="Char4"/>
          <w:rFonts w:hint="cs"/>
          <w:rtl/>
        </w:rPr>
        <w:t>ی</w:t>
      </w:r>
      <w:r w:rsidRPr="00BD5DC8">
        <w:rPr>
          <w:rStyle w:val="Char4"/>
          <w:rFonts w:hint="cs"/>
          <w:rtl/>
        </w:rPr>
        <w:t>ز من نپرسد</w:t>
      </w:r>
      <w:r w:rsidR="001F073B">
        <w:rPr>
          <w:rStyle w:val="Char4"/>
          <w:rFonts w:hint="cs"/>
          <w:rtl/>
        </w:rPr>
        <w:t>).</w:t>
      </w:r>
    </w:p>
    <w:p w:rsidR="00335BB5" w:rsidRPr="00BD5DC8" w:rsidRDefault="00335BB5" w:rsidP="004709A5">
      <w:pPr>
        <w:ind w:firstLine="284"/>
        <w:jc w:val="both"/>
        <w:rPr>
          <w:rStyle w:val="Char4"/>
          <w:rtl/>
        </w:rPr>
      </w:pPr>
      <w:r w:rsidRPr="00BD5DC8">
        <w:rPr>
          <w:rStyle w:val="Char4"/>
          <w:rFonts w:hint="cs"/>
          <w:rtl/>
        </w:rPr>
        <w:t>پس پنهان</w:t>
      </w:r>
      <w:r w:rsidR="001C559E">
        <w:rPr>
          <w:rStyle w:val="Char4"/>
          <w:rFonts w:hint="cs"/>
          <w:rtl/>
        </w:rPr>
        <w:t>ی</w:t>
      </w:r>
      <w:r w:rsidRPr="00BD5DC8">
        <w:rPr>
          <w:rStyle w:val="Char4"/>
          <w:rFonts w:hint="cs"/>
          <w:rtl/>
        </w:rPr>
        <w:t xml:space="preserve"> و مخف</w:t>
      </w:r>
      <w:r w:rsidR="001C559E">
        <w:rPr>
          <w:rStyle w:val="Char4"/>
          <w:rFonts w:hint="cs"/>
          <w:rtl/>
        </w:rPr>
        <w:t>ی</w:t>
      </w:r>
      <w:r w:rsidRPr="00BD5DC8">
        <w:rPr>
          <w:rStyle w:val="Char4"/>
          <w:rFonts w:hint="cs"/>
          <w:rtl/>
        </w:rPr>
        <w:t xml:space="preserve">انه خودم را </w:t>
      </w:r>
      <w:r w:rsidR="001C559E">
        <w:rPr>
          <w:rStyle w:val="Char4"/>
          <w:rFonts w:hint="cs"/>
          <w:rtl/>
        </w:rPr>
        <w:t>ک</w:t>
      </w:r>
      <w:r w:rsidRPr="00BD5DC8">
        <w:rPr>
          <w:rStyle w:val="Char4"/>
          <w:rFonts w:hint="cs"/>
          <w:rtl/>
        </w:rPr>
        <w:t xml:space="preserve">نار </w:t>
      </w:r>
      <w:r w:rsidR="001C559E">
        <w:rPr>
          <w:rStyle w:val="Char4"/>
          <w:rFonts w:hint="cs"/>
          <w:rtl/>
        </w:rPr>
        <w:t>ک</w:t>
      </w:r>
      <w:r w:rsidRPr="00BD5DC8">
        <w:rPr>
          <w:rStyle w:val="Char4"/>
          <w:rFonts w:hint="cs"/>
          <w:rtl/>
        </w:rPr>
        <w:t>ش</w:t>
      </w:r>
      <w:r w:rsidR="001C559E">
        <w:rPr>
          <w:rStyle w:val="Char4"/>
          <w:rFonts w:hint="cs"/>
          <w:rtl/>
        </w:rPr>
        <w:t>ی</w:t>
      </w:r>
      <w:r w:rsidRPr="00BD5DC8">
        <w:rPr>
          <w:rStyle w:val="Char4"/>
          <w:rFonts w:hint="cs"/>
          <w:rtl/>
        </w:rPr>
        <w:t xml:space="preserve">دم و به خانه آمدم و غسل </w:t>
      </w:r>
      <w:r w:rsidR="001C559E">
        <w:rPr>
          <w:rStyle w:val="Char4"/>
          <w:rFonts w:hint="cs"/>
          <w:rtl/>
        </w:rPr>
        <w:t>ک</w:t>
      </w:r>
      <w:r w:rsidRPr="00BD5DC8">
        <w:rPr>
          <w:rStyle w:val="Char4"/>
          <w:rFonts w:hint="cs"/>
          <w:rtl/>
        </w:rPr>
        <w:t>ردم. سپس به نزد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رفتم و د</w:t>
      </w:r>
      <w:r w:rsidR="001C559E">
        <w:rPr>
          <w:rStyle w:val="Char4"/>
          <w:rFonts w:hint="cs"/>
          <w:rtl/>
        </w:rPr>
        <w:t>ی</w:t>
      </w:r>
      <w:r w:rsidRPr="00BD5DC8">
        <w:rPr>
          <w:rStyle w:val="Char4"/>
          <w:rFonts w:hint="cs"/>
          <w:rtl/>
        </w:rPr>
        <w:t xml:space="preserve">دم </w:t>
      </w:r>
      <w:r w:rsidR="001C559E">
        <w:rPr>
          <w:rStyle w:val="Char4"/>
          <w:rFonts w:hint="cs"/>
          <w:rtl/>
        </w:rPr>
        <w:t>ک</w:t>
      </w:r>
      <w:r w:rsidRPr="00BD5DC8">
        <w:rPr>
          <w:rStyle w:val="Char4"/>
          <w:rFonts w:hint="cs"/>
          <w:rtl/>
        </w:rPr>
        <w:t>ه هنوز در جا</w:t>
      </w:r>
      <w:r w:rsidR="001C559E">
        <w:rPr>
          <w:rStyle w:val="Char4"/>
          <w:rFonts w:hint="cs"/>
          <w:rtl/>
        </w:rPr>
        <w:t>ی</w:t>
      </w:r>
      <w:r w:rsidRPr="00BD5DC8">
        <w:rPr>
          <w:rStyle w:val="Char4"/>
          <w:rFonts w:hint="cs"/>
          <w:rtl/>
        </w:rPr>
        <w:t xml:space="preserve">ش نشسته است. </w:t>
      </w:r>
    </w:p>
    <w:p w:rsidR="00335BB5" w:rsidRPr="00BD5DC8" w:rsidRDefault="00335BB5" w:rsidP="004709A5">
      <w:pPr>
        <w:ind w:firstLine="284"/>
        <w:jc w:val="both"/>
        <w:rPr>
          <w:rStyle w:val="Char4"/>
          <w:rtl/>
        </w:rPr>
      </w:pPr>
      <w:r w:rsidRPr="00BD5DC8">
        <w:rPr>
          <w:rStyle w:val="Char4"/>
          <w:rFonts w:hint="cs"/>
          <w:rtl/>
        </w:rPr>
        <w:t>آن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w:t>
      </w:r>
      <w:r w:rsidR="001C559E">
        <w:rPr>
          <w:rStyle w:val="Char4"/>
          <w:rFonts w:hint="cs"/>
          <w:rtl/>
        </w:rPr>
        <w:t>ک</w:t>
      </w:r>
      <w:r w:rsidRPr="00BD5DC8">
        <w:rPr>
          <w:rStyle w:val="Char4"/>
          <w:rFonts w:hint="cs"/>
          <w:rtl/>
        </w:rPr>
        <w:t>جا رفته بود</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 xml:space="preserve"> ابوهر</w:t>
      </w:r>
      <w:r w:rsidR="001C559E">
        <w:rPr>
          <w:rStyle w:val="Char4"/>
          <w:rFonts w:hint="cs"/>
          <w:rtl/>
        </w:rPr>
        <w:t>ی</w:t>
      </w:r>
      <w:r w:rsidRPr="00BD5DC8">
        <w:rPr>
          <w:rStyle w:val="Char4"/>
          <w:rFonts w:hint="cs"/>
          <w:rtl/>
        </w:rPr>
        <w:t>ره؟! من جر</w:t>
      </w:r>
      <w:r w:rsidR="001C559E">
        <w:rPr>
          <w:rStyle w:val="Char4"/>
          <w:rFonts w:hint="cs"/>
          <w:rtl/>
        </w:rPr>
        <w:t>ی</w:t>
      </w:r>
      <w:r w:rsidRPr="00BD5DC8">
        <w:rPr>
          <w:rStyle w:val="Char4"/>
          <w:rFonts w:hint="cs"/>
          <w:rtl/>
        </w:rPr>
        <w:t>ان را با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م</w:t>
      </w:r>
      <w:r w:rsidR="001C559E">
        <w:rPr>
          <w:rStyle w:val="Char4"/>
          <w:rFonts w:hint="cs"/>
          <w:rtl/>
        </w:rPr>
        <w:t>ی</w:t>
      </w:r>
      <w:r w:rsidRPr="00BD5DC8">
        <w:rPr>
          <w:rStyle w:val="Char4"/>
          <w:rFonts w:hint="cs"/>
          <w:rtl/>
        </w:rPr>
        <w:t xml:space="preserve">ان گذاشتم (و گفتم </w:t>
      </w:r>
      <w:r w:rsidR="001C559E">
        <w:rPr>
          <w:rStyle w:val="Char4"/>
          <w:rFonts w:hint="cs"/>
          <w:rtl/>
        </w:rPr>
        <w:t>ک</w:t>
      </w:r>
      <w:r w:rsidRPr="00BD5DC8">
        <w:rPr>
          <w:rStyle w:val="Char4"/>
          <w:rFonts w:hint="cs"/>
          <w:rtl/>
        </w:rPr>
        <w:t xml:space="preserve">ه جنابت داشتم و دوست نداشتم </w:t>
      </w:r>
      <w:r w:rsidR="001C559E">
        <w:rPr>
          <w:rStyle w:val="Char4"/>
          <w:rFonts w:hint="cs"/>
          <w:rtl/>
        </w:rPr>
        <w:t>ک</w:t>
      </w:r>
      <w:r w:rsidRPr="00BD5DC8">
        <w:rPr>
          <w:rStyle w:val="Char4"/>
          <w:rFonts w:hint="cs"/>
          <w:rtl/>
        </w:rPr>
        <w:t>ه با جنابت و بدون طهارت به نزدتان بنش</w:t>
      </w:r>
      <w:r w:rsidR="001C559E">
        <w:rPr>
          <w:rStyle w:val="Char4"/>
          <w:rFonts w:hint="cs"/>
          <w:rtl/>
        </w:rPr>
        <w:t>ی</w:t>
      </w:r>
      <w:r w:rsidRPr="00BD5DC8">
        <w:rPr>
          <w:rStyle w:val="Char4"/>
          <w:rFonts w:hint="cs"/>
          <w:rtl/>
        </w:rPr>
        <w:t>نم و با شما در ا</w:t>
      </w:r>
      <w:r w:rsidR="001C559E">
        <w:rPr>
          <w:rStyle w:val="Char4"/>
          <w:rFonts w:hint="cs"/>
          <w:rtl/>
        </w:rPr>
        <w:t>ی</w:t>
      </w:r>
      <w:r w:rsidRPr="00BD5DC8">
        <w:rPr>
          <w:rStyle w:val="Char4"/>
          <w:rFonts w:hint="cs"/>
          <w:rtl/>
        </w:rPr>
        <w:t>ن حالت معاشرت و مخالطه داشته باشم.!)</w:t>
      </w:r>
    </w:p>
    <w:p w:rsidR="00335BB5" w:rsidRPr="00BD5DC8" w:rsidRDefault="00335BB5" w:rsidP="004709A5">
      <w:pPr>
        <w:ind w:firstLine="284"/>
        <w:jc w:val="both"/>
        <w:rPr>
          <w:rStyle w:val="Char4"/>
          <w:rtl/>
        </w:rPr>
      </w:pPr>
      <w:r w:rsidRPr="00BD5DC8">
        <w:rPr>
          <w:rStyle w:val="Char4"/>
          <w:rFonts w:hint="cs"/>
          <w:rtl/>
        </w:rPr>
        <w:t>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با تعجب و شگفت</w:t>
      </w:r>
      <w:r w:rsidR="001C559E">
        <w:rPr>
          <w:rStyle w:val="Char4"/>
          <w:rFonts w:hint="cs"/>
          <w:rtl/>
        </w:rPr>
        <w:t>ی</w:t>
      </w:r>
      <w:r w:rsidRPr="00BD5DC8">
        <w:rPr>
          <w:rStyle w:val="Char4"/>
          <w:rFonts w:hint="cs"/>
          <w:rtl/>
        </w:rPr>
        <w:t xml:space="preserve"> فرمود: </w:t>
      </w:r>
      <w:r w:rsidRPr="004709A5">
        <w:rPr>
          <w:rStyle w:val="Char1"/>
          <w:rFonts w:hint="cs"/>
          <w:rtl/>
        </w:rPr>
        <w:t>سبحان الله،</w:t>
      </w:r>
      <w:r w:rsidRPr="00BD5DC8">
        <w:rPr>
          <w:rStyle w:val="Char4"/>
          <w:rFonts w:hint="cs"/>
          <w:rtl/>
        </w:rPr>
        <w:t xml:space="preserve"> ا</w:t>
      </w:r>
      <w:r w:rsidR="001C559E">
        <w:rPr>
          <w:rStyle w:val="Char4"/>
          <w:rFonts w:hint="cs"/>
          <w:rtl/>
        </w:rPr>
        <w:t>ی</w:t>
      </w:r>
      <w:r w:rsidRPr="00BD5DC8">
        <w:rPr>
          <w:rStyle w:val="Char4"/>
          <w:rFonts w:hint="cs"/>
          <w:rtl/>
        </w:rPr>
        <w:t xml:space="preserve"> ابوهر</w:t>
      </w:r>
      <w:r w:rsidR="001C559E">
        <w:rPr>
          <w:rStyle w:val="Char4"/>
          <w:rFonts w:hint="cs"/>
          <w:rtl/>
        </w:rPr>
        <w:t>ی</w:t>
      </w:r>
      <w:r w:rsidRPr="00BD5DC8">
        <w:rPr>
          <w:rStyle w:val="Char4"/>
          <w:rFonts w:hint="cs"/>
          <w:rtl/>
        </w:rPr>
        <w:t xml:space="preserve">ره! بدان </w:t>
      </w:r>
      <w:r w:rsidR="001C559E">
        <w:rPr>
          <w:rStyle w:val="Char4"/>
          <w:rFonts w:hint="cs"/>
          <w:rtl/>
        </w:rPr>
        <w:t>ک</w:t>
      </w:r>
      <w:r w:rsidRPr="00BD5DC8">
        <w:rPr>
          <w:rStyle w:val="Char4"/>
          <w:rFonts w:hint="cs"/>
          <w:rtl/>
        </w:rPr>
        <w:t>ه انسان مؤمن و حق گرا، ه</w:t>
      </w:r>
      <w:r w:rsidR="001C559E">
        <w:rPr>
          <w:rStyle w:val="Char4"/>
          <w:rFonts w:hint="cs"/>
          <w:rtl/>
        </w:rPr>
        <w:t>ی</w:t>
      </w:r>
      <w:r w:rsidRPr="00BD5DC8">
        <w:rPr>
          <w:rStyle w:val="Char4"/>
          <w:rFonts w:hint="cs"/>
          <w:rtl/>
        </w:rPr>
        <w:t>چ‌گاه نجس و پل</w:t>
      </w:r>
      <w:r w:rsidR="001C559E">
        <w:rPr>
          <w:rStyle w:val="Char4"/>
          <w:rFonts w:hint="cs"/>
          <w:rtl/>
        </w:rPr>
        <w:t>ی</w:t>
      </w:r>
      <w:r w:rsidRPr="00BD5DC8">
        <w:rPr>
          <w:rStyle w:val="Char4"/>
          <w:rFonts w:hint="cs"/>
          <w:rtl/>
        </w:rPr>
        <w:t xml:space="preserve">د نخواهد شد.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لفظ بخار</w:t>
      </w:r>
      <w:r w:rsidR="001C559E">
        <w:rPr>
          <w:rStyle w:val="Char4"/>
          <w:rFonts w:hint="cs"/>
          <w:rtl/>
        </w:rPr>
        <w:t>ی</w:t>
      </w:r>
      <w:r w:rsidRPr="00BD5DC8">
        <w:rPr>
          <w:rStyle w:val="Char4"/>
          <w:rFonts w:hint="cs"/>
          <w:rtl/>
        </w:rPr>
        <w:t xml:space="preserve"> بود. و مسلم ن</w:t>
      </w:r>
      <w:r w:rsidR="001C559E">
        <w:rPr>
          <w:rStyle w:val="Char4"/>
          <w:rFonts w:hint="cs"/>
          <w:rtl/>
        </w:rPr>
        <w:t>ی</w:t>
      </w:r>
      <w:r w:rsidRPr="00BD5DC8">
        <w:rPr>
          <w:rStyle w:val="Char4"/>
          <w:rFonts w:hint="cs"/>
          <w:rtl/>
        </w:rPr>
        <w:t>ز به هم</w:t>
      </w:r>
      <w:r w:rsidR="001C559E">
        <w:rPr>
          <w:rStyle w:val="Char4"/>
          <w:rFonts w:hint="cs"/>
          <w:rtl/>
        </w:rPr>
        <w:t>ی</w:t>
      </w:r>
      <w:r w:rsidRPr="00BD5DC8">
        <w:rPr>
          <w:rStyle w:val="Char4"/>
          <w:rFonts w:hint="cs"/>
          <w:rtl/>
        </w:rPr>
        <w:t>ن معن</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 و در روا</w:t>
      </w:r>
      <w:r w:rsidR="001C559E">
        <w:rPr>
          <w:rStyle w:val="Char4"/>
          <w:rFonts w:hint="cs"/>
          <w:rtl/>
        </w:rPr>
        <w:t>ی</w:t>
      </w:r>
      <w:r w:rsidRPr="00BD5DC8">
        <w:rPr>
          <w:rStyle w:val="Char4"/>
          <w:rFonts w:hint="cs"/>
          <w:rtl/>
        </w:rPr>
        <w:t>تش ا</w:t>
      </w:r>
      <w:r w:rsidR="001C559E">
        <w:rPr>
          <w:rStyle w:val="Char4"/>
          <w:rFonts w:hint="cs"/>
          <w:rtl/>
        </w:rPr>
        <w:t>ی</w:t>
      </w:r>
      <w:r w:rsidRPr="00BD5DC8">
        <w:rPr>
          <w:rStyle w:val="Char4"/>
          <w:rFonts w:hint="cs"/>
          <w:rtl/>
        </w:rPr>
        <w:t>ن عبارت را ن</w:t>
      </w:r>
      <w:r w:rsidR="001C559E">
        <w:rPr>
          <w:rStyle w:val="Char4"/>
          <w:rFonts w:hint="cs"/>
          <w:rtl/>
        </w:rPr>
        <w:t>ی</w:t>
      </w:r>
      <w:r w:rsidRPr="00BD5DC8">
        <w:rPr>
          <w:rStyle w:val="Char4"/>
          <w:rFonts w:hint="cs"/>
          <w:rtl/>
        </w:rPr>
        <w:t xml:space="preserve">ز اضافه نموده است: </w:t>
      </w:r>
    </w:p>
    <w:p w:rsidR="00335BB5" w:rsidRPr="00BD5DC8" w:rsidRDefault="00335BB5" w:rsidP="004709A5">
      <w:pPr>
        <w:ind w:firstLine="284"/>
        <w:jc w:val="both"/>
        <w:rPr>
          <w:rStyle w:val="Char4"/>
          <w:rtl/>
        </w:rPr>
      </w:pPr>
      <w:r w:rsidRPr="00BD5DC8">
        <w:rPr>
          <w:rStyle w:val="Char4"/>
          <w:rFonts w:hint="cs"/>
          <w:rtl/>
        </w:rPr>
        <w:t>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به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گفتم: شما در حال</w:t>
      </w:r>
      <w:r w:rsidR="001C559E">
        <w:rPr>
          <w:rStyle w:val="Char4"/>
          <w:rFonts w:hint="cs"/>
          <w:rtl/>
        </w:rPr>
        <w:t>ی</w:t>
      </w:r>
      <w:r w:rsidRPr="00BD5DC8">
        <w:rPr>
          <w:rStyle w:val="Char4"/>
          <w:rFonts w:hint="cs"/>
          <w:rtl/>
        </w:rPr>
        <w:t xml:space="preserve"> با من برخورد نمود</w:t>
      </w:r>
      <w:r w:rsidR="001C559E">
        <w:rPr>
          <w:rStyle w:val="Char4"/>
          <w:rFonts w:hint="cs"/>
          <w:rtl/>
        </w:rPr>
        <w:t>ی</w:t>
      </w:r>
      <w:r w:rsidRPr="00BD5DC8">
        <w:rPr>
          <w:rStyle w:val="Char4"/>
          <w:rFonts w:hint="cs"/>
          <w:rtl/>
        </w:rPr>
        <w:t xml:space="preserve">د و ملاقاتم </w:t>
      </w:r>
      <w:r w:rsidR="001C559E">
        <w:rPr>
          <w:rStyle w:val="Char4"/>
          <w:rFonts w:hint="cs"/>
          <w:rtl/>
        </w:rPr>
        <w:t>ک</w:t>
      </w:r>
      <w:r w:rsidRPr="00BD5DC8">
        <w:rPr>
          <w:rStyle w:val="Char4"/>
          <w:rFonts w:hint="cs"/>
          <w:rtl/>
        </w:rPr>
        <w:t>رد</w:t>
      </w:r>
      <w:r w:rsidR="001C559E">
        <w:rPr>
          <w:rStyle w:val="Char4"/>
          <w:rFonts w:hint="cs"/>
          <w:rtl/>
        </w:rPr>
        <w:t>ی</w:t>
      </w:r>
      <w:r w:rsidRPr="00BD5DC8">
        <w:rPr>
          <w:rStyle w:val="Char4"/>
          <w:rFonts w:hint="cs"/>
          <w:rtl/>
        </w:rPr>
        <w:t xml:space="preserve">د </w:t>
      </w:r>
      <w:r w:rsidR="001C559E">
        <w:rPr>
          <w:rStyle w:val="Char4"/>
          <w:rFonts w:hint="cs"/>
          <w:rtl/>
        </w:rPr>
        <w:t>ک</w:t>
      </w:r>
      <w:r w:rsidRPr="00BD5DC8">
        <w:rPr>
          <w:rStyle w:val="Char4"/>
          <w:rFonts w:hint="cs"/>
          <w:rtl/>
        </w:rPr>
        <w:t xml:space="preserve">ه جنابت داشتم و دوست نداشتم </w:t>
      </w:r>
      <w:r w:rsidR="001C559E">
        <w:rPr>
          <w:rStyle w:val="Char4"/>
          <w:rFonts w:hint="cs"/>
          <w:rtl/>
        </w:rPr>
        <w:t>ک</w:t>
      </w:r>
      <w:r w:rsidRPr="00BD5DC8">
        <w:rPr>
          <w:rStyle w:val="Char4"/>
          <w:rFonts w:hint="cs"/>
          <w:rtl/>
        </w:rPr>
        <w:t>ه بدون طهارت و با جنابت به نزدتان بنش</w:t>
      </w:r>
      <w:r w:rsidR="001C559E">
        <w:rPr>
          <w:rStyle w:val="Char4"/>
          <w:rFonts w:hint="cs"/>
          <w:rtl/>
        </w:rPr>
        <w:t>ی</w:t>
      </w:r>
      <w:r w:rsidRPr="00BD5DC8">
        <w:rPr>
          <w:rStyle w:val="Char4"/>
          <w:rFonts w:hint="cs"/>
          <w:rtl/>
        </w:rPr>
        <w:t>نم (بد</w:t>
      </w:r>
      <w:r w:rsidR="001C559E">
        <w:rPr>
          <w:rStyle w:val="Char4"/>
          <w:rFonts w:hint="cs"/>
          <w:rtl/>
        </w:rPr>
        <w:t>ی</w:t>
      </w:r>
      <w:r w:rsidRPr="00BD5DC8">
        <w:rPr>
          <w:rStyle w:val="Char4"/>
          <w:rFonts w:hint="cs"/>
          <w:rtl/>
        </w:rPr>
        <w:t>ن خاطر مخف</w:t>
      </w:r>
      <w:r w:rsidR="001C559E">
        <w:rPr>
          <w:rStyle w:val="Char4"/>
          <w:rFonts w:hint="cs"/>
          <w:rtl/>
        </w:rPr>
        <w:t>ی</w:t>
      </w:r>
      <w:r w:rsidRPr="00BD5DC8">
        <w:rPr>
          <w:rStyle w:val="Char4"/>
          <w:rFonts w:hint="cs"/>
          <w:rtl/>
        </w:rPr>
        <w:t>انه و پنهان</w:t>
      </w:r>
      <w:r w:rsidR="001C559E">
        <w:rPr>
          <w:rStyle w:val="Char4"/>
          <w:rFonts w:hint="cs"/>
          <w:rtl/>
        </w:rPr>
        <w:t>ی</w:t>
      </w:r>
      <w:r w:rsidRPr="00BD5DC8">
        <w:rPr>
          <w:rStyle w:val="Char4"/>
          <w:rFonts w:hint="cs"/>
          <w:rtl/>
        </w:rPr>
        <w:t xml:space="preserve"> خودم را از شما </w:t>
      </w:r>
      <w:r w:rsidR="001C559E">
        <w:rPr>
          <w:rStyle w:val="Char4"/>
          <w:rFonts w:hint="cs"/>
          <w:rtl/>
        </w:rPr>
        <w:t>ک</w:t>
      </w:r>
      <w:r w:rsidRPr="00BD5DC8">
        <w:rPr>
          <w:rStyle w:val="Char4"/>
          <w:rFonts w:hint="cs"/>
          <w:rtl/>
        </w:rPr>
        <w:t xml:space="preserve">نار </w:t>
      </w:r>
      <w:r w:rsidR="001C559E">
        <w:rPr>
          <w:rStyle w:val="Char4"/>
          <w:rFonts w:hint="cs"/>
          <w:rtl/>
        </w:rPr>
        <w:t>ک</w:t>
      </w:r>
      <w:r w:rsidRPr="00BD5DC8">
        <w:rPr>
          <w:rStyle w:val="Char4"/>
          <w:rFonts w:hint="cs"/>
          <w:rtl/>
        </w:rPr>
        <w:t>ش</w:t>
      </w:r>
      <w:r w:rsidR="001C559E">
        <w:rPr>
          <w:rStyle w:val="Char4"/>
          <w:rFonts w:hint="cs"/>
          <w:rtl/>
        </w:rPr>
        <w:t>ی</w:t>
      </w:r>
      <w:r w:rsidRPr="00BD5DC8">
        <w:rPr>
          <w:rStyle w:val="Char4"/>
          <w:rFonts w:hint="cs"/>
          <w:rtl/>
        </w:rPr>
        <w:t>دم و به خانه رفتم و غسل نمودم</w:t>
      </w:r>
      <w:r w:rsidR="001F073B">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با هم</w:t>
      </w:r>
      <w:r w:rsidR="001C559E">
        <w:rPr>
          <w:rStyle w:val="Char4"/>
          <w:rFonts w:hint="cs"/>
          <w:rtl/>
        </w:rPr>
        <w:t>ی</w:t>
      </w:r>
      <w:r w:rsidRPr="00BD5DC8">
        <w:rPr>
          <w:rStyle w:val="Char4"/>
          <w:rFonts w:hint="cs"/>
          <w:rtl/>
        </w:rPr>
        <w:t>ن عبارت، بخار</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ز حد</w:t>
      </w:r>
      <w:r w:rsidR="001C559E">
        <w:rPr>
          <w:rStyle w:val="Char4"/>
          <w:rFonts w:hint="cs"/>
          <w:rtl/>
        </w:rPr>
        <w:t>ی</w:t>
      </w:r>
      <w:r w:rsidRPr="00BD5DC8">
        <w:rPr>
          <w:rStyle w:val="Char4"/>
          <w:rFonts w:hint="cs"/>
          <w:rtl/>
        </w:rPr>
        <w:t>ث</w:t>
      </w:r>
      <w:r w:rsidR="001C559E">
        <w:rPr>
          <w:rStyle w:val="Char4"/>
          <w:rFonts w:hint="cs"/>
          <w:rtl/>
        </w:rPr>
        <w:t>ی</w:t>
      </w:r>
      <w:r w:rsidRPr="00BD5DC8">
        <w:rPr>
          <w:rStyle w:val="Char4"/>
          <w:rFonts w:hint="cs"/>
          <w:rtl/>
        </w:rPr>
        <w:t xml:space="preserve"> را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 xml:space="preserve">رده است. </w:t>
      </w:r>
    </w:p>
    <w:p w:rsidR="00335BB5" w:rsidRPr="00BD5DC8" w:rsidRDefault="00335BB5" w:rsidP="004709A5">
      <w:pPr>
        <w:ind w:firstLine="284"/>
        <w:jc w:val="both"/>
        <w:rPr>
          <w:rStyle w:val="Char4"/>
          <w:rtl/>
        </w:rPr>
      </w:pPr>
      <w:r w:rsidRPr="00BD5DC8">
        <w:rPr>
          <w:rStyle w:val="Char3"/>
          <w:rFonts w:hint="cs"/>
          <w:rtl/>
        </w:rPr>
        <w:t>«</w:t>
      </w:r>
      <w:r w:rsidRPr="00243B60">
        <w:rPr>
          <w:rStyle w:val="Char1"/>
          <w:rFonts w:hint="cs"/>
          <w:rtl/>
        </w:rPr>
        <w:t>فانسلَلتُ</w:t>
      </w:r>
      <w:r w:rsidRPr="00BD5DC8">
        <w:rPr>
          <w:rStyle w:val="Char3"/>
          <w:rFonts w:hint="cs"/>
          <w:rtl/>
        </w:rPr>
        <w:t>»:</w:t>
      </w:r>
      <w:r w:rsidRPr="00BD5DC8">
        <w:rPr>
          <w:rStyle w:val="Char4"/>
          <w:rFonts w:hint="cs"/>
          <w:rtl/>
        </w:rPr>
        <w:t xml:space="preserve"> آهسته و پنهان</w:t>
      </w:r>
      <w:r w:rsidR="001C559E">
        <w:rPr>
          <w:rStyle w:val="Char4"/>
          <w:rFonts w:hint="cs"/>
          <w:rtl/>
        </w:rPr>
        <w:t>ی</w:t>
      </w:r>
      <w:r w:rsidRPr="00BD5DC8">
        <w:rPr>
          <w:rStyle w:val="Char4"/>
          <w:rFonts w:hint="cs"/>
          <w:rtl/>
        </w:rPr>
        <w:t xml:space="preserve"> راه خو</w:t>
      </w:r>
      <w:r w:rsidR="001C559E">
        <w:rPr>
          <w:rStyle w:val="Char4"/>
          <w:rFonts w:hint="cs"/>
          <w:rtl/>
        </w:rPr>
        <w:t>ی</w:t>
      </w:r>
      <w:r w:rsidRPr="00BD5DC8">
        <w:rPr>
          <w:rStyle w:val="Char4"/>
          <w:rFonts w:hint="cs"/>
          <w:rtl/>
        </w:rPr>
        <w:t>ش را در پ</w:t>
      </w:r>
      <w:r w:rsidR="001C559E">
        <w:rPr>
          <w:rStyle w:val="Char4"/>
          <w:rFonts w:hint="cs"/>
          <w:rtl/>
        </w:rPr>
        <w:t>ی</w:t>
      </w:r>
      <w:r w:rsidRPr="00BD5DC8">
        <w:rPr>
          <w:rStyle w:val="Char4"/>
          <w:rFonts w:hint="cs"/>
          <w:rtl/>
        </w:rPr>
        <w:t>ش گرفتم تا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مرا نب</w:t>
      </w:r>
      <w:r w:rsidR="001C559E">
        <w:rPr>
          <w:rStyle w:val="Char4"/>
          <w:rFonts w:hint="cs"/>
          <w:rtl/>
        </w:rPr>
        <w:t>ی</w:t>
      </w:r>
      <w:r w:rsidRPr="00BD5DC8">
        <w:rPr>
          <w:rStyle w:val="Char4"/>
          <w:rFonts w:hint="cs"/>
          <w:rtl/>
        </w:rPr>
        <w:t>ند و از انصراف وگر</w:t>
      </w:r>
      <w:r w:rsidR="001C559E">
        <w:rPr>
          <w:rStyle w:val="Char4"/>
          <w:rFonts w:hint="cs"/>
          <w:rtl/>
        </w:rPr>
        <w:t>ی</w:t>
      </w:r>
      <w:r w:rsidRPr="00BD5DC8">
        <w:rPr>
          <w:rStyle w:val="Char4"/>
          <w:rFonts w:hint="cs"/>
          <w:rtl/>
        </w:rPr>
        <w:t>ز من نپرسد.</w:t>
      </w:r>
      <w:r w:rsidR="001C559E">
        <w:rPr>
          <w:rStyle w:val="Char4"/>
          <w:rFonts w:hint="cs"/>
          <w:rtl/>
        </w:rPr>
        <w:t xml:space="preserve"> </w:t>
      </w:r>
      <w:r w:rsidRPr="00BD5DC8">
        <w:rPr>
          <w:rStyle w:val="Char3"/>
          <w:rFonts w:hint="cs"/>
          <w:rtl/>
        </w:rPr>
        <w:t>«</w:t>
      </w:r>
      <w:r w:rsidRPr="00243B60">
        <w:rPr>
          <w:rStyle w:val="Char1"/>
          <w:rFonts w:hint="cs"/>
          <w:rtl/>
        </w:rPr>
        <w:t>الرحل</w:t>
      </w:r>
      <w:r w:rsidRPr="00BD5DC8">
        <w:rPr>
          <w:rStyle w:val="Char3"/>
          <w:rFonts w:hint="cs"/>
          <w:rtl/>
        </w:rPr>
        <w:t>»</w:t>
      </w:r>
      <w:r w:rsidR="0040716E">
        <w:rPr>
          <w:rStyle w:val="Char3"/>
          <w:rFonts w:hint="cs"/>
          <w:rtl/>
        </w:rPr>
        <w:t>:</w:t>
      </w:r>
      <w:r w:rsidRPr="00BD5DC8">
        <w:rPr>
          <w:rStyle w:val="Char4"/>
          <w:rFonts w:hint="cs"/>
          <w:rtl/>
        </w:rPr>
        <w:t xml:space="preserve"> خانه. منزل </w:t>
      </w:r>
    </w:p>
    <w:p w:rsidR="00335BB5" w:rsidRPr="00BD5DC8" w:rsidRDefault="00335BB5" w:rsidP="004709A5">
      <w:pPr>
        <w:ind w:firstLine="284"/>
        <w:jc w:val="both"/>
        <w:rPr>
          <w:rStyle w:val="Char4"/>
          <w:rtl/>
        </w:rPr>
      </w:pPr>
      <w:r w:rsidRPr="00BD5DC8">
        <w:rPr>
          <w:rStyle w:val="Char4"/>
          <w:rFonts w:hint="cs"/>
          <w:rtl/>
        </w:rPr>
        <w:t>مقصود حد</w:t>
      </w:r>
      <w:r w:rsidR="001C559E">
        <w:rPr>
          <w:rStyle w:val="Char4"/>
          <w:rFonts w:hint="cs"/>
          <w:rtl/>
        </w:rPr>
        <w:t>ی</w:t>
      </w:r>
      <w:r w:rsidRPr="00BD5DC8">
        <w:rPr>
          <w:rStyle w:val="Char4"/>
          <w:rFonts w:hint="cs"/>
          <w:rtl/>
        </w:rPr>
        <w:t>ث</w:t>
      </w:r>
      <w:r w:rsidR="001C559E">
        <w:rPr>
          <w:rStyle w:val="Char4"/>
          <w:rFonts w:hint="cs"/>
          <w:rtl/>
        </w:rPr>
        <w:t xml:space="preserve"> </w:t>
      </w:r>
      <w:r w:rsidRPr="00BD5DC8">
        <w:rPr>
          <w:rStyle w:val="Char4"/>
          <w:rFonts w:hint="cs"/>
          <w:rtl/>
        </w:rPr>
        <w:t>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جنابت، نجاست ح</w:t>
      </w:r>
      <w:r w:rsidR="001C559E">
        <w:rPr>
          <w:rStyle w:val="Char4"/>
          <w:rFonts w:hint="cs"/>
          <w:rtl/>
        </w:rPr>
        <w:t>ک</w:t>
      </w:r>
      <w:r w:rsidRPr="00BD5DC8">
        <w:rPr>
          <w:rStyle w:val="Char4"/>
          <w:rFonts w:hint="cs"/>
          <w:rtl/>
        </w:rPr>
        <w:t>م</w:t>
      </w:r>
      <w:r w:rsidR="001C559E">
        <w:rPr>
          <w:rStyle w:val="Char4"/>
          <w:rFonts w:hint="cs"/>
          <w:rtl/>
        </w:rPr>
        <w:t>ی</w:t>
      </w:r>
      <w:r w:rsidRPr="00BD5DC8">
        <w:rPr>
          <w:rStyle w:val="Char4"/>
          <w:rFonts w:hint="cs"/>
          <w:rtl/>
        </w:rPr>
        <w:t xml:space="preserve"> است،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اثر آن بر بدن واعضا</w:t>
      </w:r>
      <w:r w:rsidR="001C559E">
        <w:rPr>
          <w:rStyle w:val="Char4"/>
          <w:rFonts w:hint="cs"/>
          <w:rtl/>
        </w:rPr>
        <w:t>ی</w:t>
      </w:r>
      <w:r w:rsidRPr="00BD5DC8">
        <w:rPr>
          <w:rStyle w:val="Char4"/>
          <w:rFonts w:hint="cs"/>
          <w:rtl/>
        </w:rPr>
        <w:t xml:space="preserve"> آن ظاهر و هو</w:t>
      </w:r>
      <w:r w:rsidR="001C559E">
        <w:rPr>
          <w:rStyle w:val="Char4"/>
          <w:rFonts w:hint="cs"/>
          <w:rtl/>
        </w:rPr>
        <w:t>ی</w:t>
      </w:r>
      <w:r w:rsidRPr="00BD5DC8">
        <w:rPr>
          <w:rStyle w:val="Char4"/>
          <w:rFonts w:hint="cs"/>
          <w:rtl/>
        </w:rPr>
        <w:t>دا</w:t>
      </w:r>
      <w:r w:rsidR="001C559E">
        <w:rPr>
          <w:rStyle w:val="Char4"/>
          <w:rFonts w:hint="cs"/>
          <w:rtl/>
        </w:rPr>
        <w:t xml:space="preserve"> </w:t>
      </w:r>
      <w:r w:rsidRPr="00BD5DC8">
        <w:rPr>
          <w:rStyle w:val="Char4"/>
          <w:rFonts w:hint="cs"/>
          <w:rtl/>
        </w:rPr>
        <w:t>نم</w:t>
      </w:r>
      <w:r w:rsidR="001C559E">
        <w:rPr>
          <w:rStyle w:val="Char4"/>
          <w:rFonts w:hint="cs"/>
          <w:rtl/>
        </w:rPr>
        <w:t>ی</w:t>
      </w:r>
      <w:r w:rsidRPr="00BD5DC8">
        <w:rPr>
          <w:rStyle w:val="Char4"/>
          <w:rFonts w:hint="cs"/>
          <w:rtl/>
        </w:rPr>
        <w:t>‌شود. از ا</w:t>
      </w:r>
      <w:r w:rsidR="001C559E">
        <w:rPr>
          <w:rStyle w:val="Char4"/>
          <w:rFonts w:hint="cs"/>
          <w:rtl/>
        </w:rPr>
        <w:t>ی</w:t>
      </w:r>
      <w:r w:rsidRPr="00BD5DC8">
        <w:rPr>
          <w:rStyle w:val="Char4"/>
          <w:rFonts w:hint="cs"/>
          <w:rtl/>
        </w:rPr>
        <w:t>نجا روشن م</w:t>
      </w:r>
      <w:r w:rsidR="001C559E">
        <w:rPr>
          <w:rStyle w:val="Char4"/>
          <w:rFonts w:hint="cs"/>
          <w:rtl/>
        </w:rPr>
        <w:t>ی</w:t>
      </w:r>
      <w:r w:rsidRPr="00BD5DC8">
        <w:rPr>
          <w:rStyle w:val="Char4"/>
          <w:rFonts w:hint="cs"/>
          <w:rtl/>
        </w:rPr>
        <w:t xml:space="preserve">‌شود </w:t>
      </w:r>
      <w:r w:rsidR="001C559E">
        <w:rPr>
          <w:rStyle w:val="Char4"/>
          <w:rFonts w:hint="cs"/>
          <w:rtl/>
        </w:rPr>
        <w:t>ک</w:t>
      </w:r>
      <w:r w:rsidRPr="00BD5DC8">
        <w:rPr>
          <w:rStyle w:val="Char4"/>
          <w:rFonts w:hint="cs"/>
          <w:rtl/>
        </w:rPr>
        <w:t>ه با توجه به حد</w:t>
      </w:r>
      <w:r w:rsidR="001C559E">
        <w:rPr>
          <w:rStyle w:val="Char4"/>
          <w:rFonts w:hint="cs"/>
          <w:rtl/>
        </w:rPr>
        <w:t>ی</w:t>
      </w:r>
      <w:r w:rsidRPr="00BD5DC8">
        <w:rPr>
          <w:rStyle w:val="Char4"/>
          <w:rFonts w:hint="cs"/>
          <w:rtl/>
        </w:rPr>
        <w:t>ث فوق به تنها نم</w:t>
      </w:r>
      <w:r w:rsidR="001C559E">
        <w:rPr>
          <w:rStyle w:val="Char4"/>
          <w:rFonts w:hint="cs"/>
          <w:rtl/>
        </w:rPr>
        <w:t>ی</w:t>
      </w:r>
      <w:r w:rsidRPr="00BD5DC8">
        <w:rPr>
          <w:rStyle w:val="Char4"/>
          <w:rFonts w:hint="cs"/>
          <w:rtl/>
        </w:rPr>
        <w:t xml:space="preserve">‌توان قضاوت </w:t>
      </w:r>
      <w:r w:rsidR="001C559E">
        <w:rPr>
          <w:rStyle w:val="Char4"/>
          <w:rFonts w:hint="cs"/>
          <w:rtl/>
        </w:rPr>
        <w:t>ک</w:t>
      </w:r>
      <w:r w:rsidRPr="00BD5DC8">
        <w:rPr>
          <w:rStyle w:val="Char4"/>
          <w:rFonts w:hint="cs"/>
          <w:rtl/>
        </w:rPr>
        <w:t xml:space="preserve">رد </w:t>
      </w:r>
      <w:r w:rsidR="001C559E">
        <w:rPr>
          <w:rStyle w:val="Char4"/>
          <w:rFonts w:hint="cs"/>
          <w:rtl/>
        </w:rPr>
        <w:t>ک</w:t>
      </w:r>
      <w:r w:rsidRPr="00BD5DC8">
        <w:rPr>
          <w:rStyle w:val="Char4"/>
          <w:rFonts w:hint="cs"/>
          <w:rtl/>
        </w:rPr>
        <w:t xml:space="preserve">ه اطلاق </w:t>
      </w:r>
      <w:r w:rsidR="001C559E">
        <w:rPr>
          <w:rStyle w:val="Char4"/>
          <w:rFonts w:hint="cs"/>
          <w:rtl/>
        </w:rPr>
        <w:t>ک</w:t>
      </w:r>
      <w:r w:rsidRPr="00BD5DC8">
        <w:rPr>
          <w:rStyle w:val="Char4"/>
          <w:rFonts w:hint="cs"/>
          <w:rtl/>
        </w:rPr>
        <w:t>لمه‌</w:t>
      </w:r>
      <w:r w:rsidR="001C559E">
        <w:rPr>
          <w:rStyle w:val="Char4"/>
          <w:rFonts w:hint="cs"/>
          <w:rtl/>
        </w:rPr>
        <w:t>ی</w:t>
      </w:r>
      <w:r w:rsidRPr="00BD5DC8">
        <w:rPr>
          <w:rStyle w:val="Char4"/>
          <w:rFonts w:hint="cs"/>
          <w:rtl/>
        </w:rPr>
        <w:t xml:space="preserve"> «نجس» بر افراد</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به جنابت مبتلا هستند، به</w:t>
      </w:r>
      <w:r w:rsidR="001C559E">
        <w:rPr>
          <w:rStyle w:val="Char4"/>
          <w:rFonts w:hint="cs"/>
          <w:rtl/>
        </w:rPr>
        <w:t xml:space="preserve"> </w:t>
      </w:r>
      <w:r w:rsidRPr="00BD5DC8">
        <w:rPr>
          <w:rStyle w:val="Char4"/>
          <w:rFonts w:hint="cs"/>
          <w:rtl/>
        </w:rPr>
        <w:t>ا</w:t>
      </w:r>
      <w:r w:rsidR="001C559E">
        <w:rPr>
          <w:rStyle w:val="Char4"/>
          <w:rFonts w:hint="cs"/>
          <w:rtl/>
        </w:rPr>
        <w:t>ی</w:t>
      </w:r>
      <w:r w:rsidRPr="00BD5DC8">
        <w:rPr>
          <w:rStyle w:val="Char4"/>
          <w:rFonts w:hint="cs"/>
          <w:rtl/>
        </w:rPr>
        <w:t xml:space="preserve">ن خاطر است </w:t>
      </w:r>
      <w:r w:rsidR="001C559E">
        <w:rPr>
          <w:rStyle w:val="Char4"/>
          <w:rFonts w:hint="cs"/>
          <w:rtl/>
        </w:rPr>
        <w:t>ک</w:t>
      </w:r>
      <w:r w:rsidRPr="00BD5DC8">
        <w:rPr>
          <w:rStyle w:val="Char4"/>
          <w:rFonts w:hint="cs"/>
          <w:rtl/>
        </w:rPr>
        <w:t>ه جسم آنها آلوده است، همانند آلوده بودن خون، بول و شراب، لذا فرد جنب، ذاتاً نجس ن</w:t>
      </w:r>
      <w:r w:rsidR="001C559E">
        <w:rPr>
          <w:rStyle w:val="Char4"/>
          <w:rFonts w:hint="cs"/>
          <w:rtl/>
        </w:rPr>
        <w:t>ی</w:t>
      </w:r>
      <w:r w:rsidRPr="00BD5DC8">
        <w:rPr>
          <w:rStyle w:val="Char4"/>
          <w:rFonts w:hint="cs"/>
          <w:rtl/>
        </w:rPr>
        <w:t>ست، ز</w:t>
      </w:r>
      <w:r w:rsidR="001C559E">
        <w:rPr>
          <w:rStyle w:val="Char4"/>
          <w:rFonts w:hint="cs"/>
          <w:rtl/>
        </w:rPr>
        <w:t>ی</w:t>
      </w:r>
      <w:r w:rsidRPr="00BD5DC8">
        <w:rPr>
          <w:rStyle w:val="Char4"/>
          <w:rFonts w:hint="cs"/>
          <w:rtl/>
        </w:rPr>
        <w:t>را خدا</w:t>
      </w:r>
      <w:r w:rsidR="001C559E">
        <w:rPr>
          <w:rStyle w:val="Char4"/>
          <w:rFonts w:hint="cs"/>
          <w:rtl/>
        </w:rPr>
        <w:t>ی</w:t>
      </w:r>
      <w:r w:rsidRPr="00BD5DC8">
        <w:rPr>
          <w:rStyle w:val="Char4"/>
          <w:rFonts w:hint="cs"/>
          <w:rtl/>
        </w:rPr>
        <w:t xml:space="preserve"> سبحان خوردن غذا با آنان، و معاشرت و مخالطه با آنها و صحبت نمودن با آنها و... را حلال و مجاز قرار داده است و حت</w:t>
      </w:r>
      <w:r w:rsidR="001C559E">
        <w:rPr>
          <w:rStyle w:val="Char4"/>
          <w:rFonts w:hint="cs"/>
          <w:rtl/>
        </w:rPr>
        <w:t>ی</w:t>
      </w:r>
      <w:r w:rsidRPr="00BD5DC8">
        <w:rPr>
          <w:rStyle w:val="Char4"/>
          <w:rFonts w:hint="cs"/>
          <w:rtl/>
        </w:rPr>
        <w:t xml:space="preserve"> اعضاء و جوارح آنها و پسخور و عرق آنها ن</w:t>
      </w:r>
      <w:r w:rsidR="001C559E">
        <w:rPr>
          <w:rStyle w:val="Char4"/>
          <w:rFonts w:hint="cs"/>
          <w:rtl/>
        </w:rPr>
        <w:t>ی</w:t>
      </w:r>
      <w:r w:rsidRPr="00BD5DC8">
        <w:rPr>
          <w:rStyle w:val="Char4"/>
          <w:rFonts w:hint="cs"/>
          <w:rtl/>
        </w:rPr>
        <w:t>ز پا</w:t>
      </w:r>
      <w:r w:rsidR="001C559E">
        <w:rPr>
          <w:rStyle w:val="Char4"/>
          <w:rFonts w:hint="cs"/>
          <w:rtl/>
        </w:rPr>
        <w:t>ک</w:t>
      </w:r>
      <w:r w:rsidRPr="00BD5DC8">
        <w:rPr>
          <w:rStyle w:val="Char4"/>
          <w:rFonts w:hint="cs"/>
          <w:rtl/>
        </w:rPr>
        <w:t xml:space="preserve"> است. </w:t>
      </w:r>
    </w:p>
    <w:p w:rsidR="00335BB5" w:rsidRPr="00BD5DC8" w:rsidRDefault="00335BB5" w:rsidP="004709A5">
      <w:pPr>
        <w:ind w:firstLine="284"/>
        <w:jc w:val="both"/>
        <w:rPr>
          <w:rStyle w:val="Char3"/>
          <w:rtl/>
        </w:rPr>
      </w:pPr>
      <w:r w:rsidRPr="00BD5DC8">
        <w:rPr>
          <w:rStyle w:val="Char4"/>
          <w:rFonts w:hint="cs"/>
          <w:rtl/>
        </w:rPr>
        <w:t>و زنان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از آنها خون ماه</w:t>
      </w:r>
      <w:r w:rsidR="001C559E">
        <w:rPr>
          <w:rStyle w:val="Char4"/>
          <w:rFonts w:hint="cs"/>
          <w:rtl/>
        </w:rPr>
        <w:t>ی</w:t>
      </w:r>
      <w:r w:rsidRPr="00BD5DC8">
        <w:rPr>
          <w:rStyle w:val="Char4"/>
          <w:rFonts w:hint="cs"/>
          <w:rtl/>
        </w:rPr>
        <w:t>انه ـ ح</w:t>
      </w:r>
      <w:r w:rsidR="001C559E">
        <w:rPr>
          <w:rStyle w:val="Char4"/>
          <w:rFonts w:hint="cs"/>
          <w:rtl/>
        </w:rPr>
        <w:t>ی</w:t>
      </w:r>
      <w:r w:rsidRPr="00BD5DC8">
        <w:rPr>
          <w:rStyle w:val="Char4"/>
          <w:rFonts w:hint="cs"/>
          <w:rtl/>
        </w:rPr>
        <w:t>ض ـ و خون نفاس م</w:t>
      </w:r>
      <w:r w:rsidR="001C559E">
        <w:rPr>
          <w:rStyle w:val="Char4"/>
          <w:rFonts w:hint="cs"/>
          <w:rtl/>
        </w:rPr>
        <w:t>ی</w:t>
      </w:r>
      <w:r w:rsidRPr="00BD5DC8">
        <w:rPr>
          <w:rStyle w:val="Char4"/>
          <w:rFonts w:hint="cs"/>
          <w:rtl/>
        </w:rPr>
        <w:t>‌آ</w:t>
      </w:r>
      <w:r w:rsidR="001C559E">
        <w:rPr>
          <w:rStyle w:val="Char4"/>
          <w:rFonts w:hint="cs"/>
          <w:rtl/>
        </w:rPr>
        <w:t>ی</w:t>
      </w:r>
      <w:r w:rsidRPr="00BD5DC8">
        <w:rPr>
          <w:rStyle w:val="Char4"/>
          <w:rFonts w:hint="cs"/>
          <w:rtl/>
        </w:rPr>
        <w:t>د، مشمول هم</w:t>
      </w:r>
      <w:r w:rsidR="001C559E">
        <w:rPr>
          <w:rStyle w:val="Char4"/>
          <w:rFonts w:hint="cs"/>
          <w:rtl/>
        </w:rPr>
        <w:t>ی</w:t>
      </w:r>
      <w:r w:rsidRPr="00BD5DC8">
        <w:rPr>
          <w:rStyle w:val="Char4"/>
          <w:rFonts w:hint="cs"/>
          <w:rtl/>
        </w:rPr>
        <w:t>ن ح</w:t>
      </w:r>
      <w:r w:rsidR="001C559E">
        <w:rPr>
          <w:rStyle w:val="Char4"/>
          <w:rFonts w:hint="cs"/>
          <w:rtl/>
        </w:rPr>
        <w:t>ک</w:t>
      </w:r>
      <w:r w:rsidRPr="00BD5DC8">
        <w:rPr>
          <w:rStyle w:val="Char4"/>
          <w:rFonts w:hint="cs"/>
          <w:rtl/>
        </w:rPr>
        <w:t>م‌اند. امام نوو</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‌فرما</w:t>
      </w:r>
      <w:r w:rsidR="001C559E">
        <w:rPr>
          <w:rStyle w:val="Char4"/>
          <w:rFonts w:hint="cs"/>
          <w:rtl/>
        </w:rPr>
        <w:t>ی</w:t>
      </w:r>
      <w:r w:rsidRPr="00BD5DC8">
        <w:rPr>
          <w:rStyle w:val="Char4"/>
          <w:rFonts w:hint="cs"/>
          <w:rtl/>
        </w:rPr>
        <w:t xml:space="preserve">د: </w:t>
      </w:r>
    </w:p>
    <w:p w:rsidR="00335BB5" w:rsidRPr="00BD5DC8" w:rsidRDefault="00335BB5" w:rsidP="004709A5">
      <w:pPr>
        <w:ind w:firstLine="284"/>
        <w:jc w:val="both"/>
        <w:rPr>
          <w:rStyle w:val="Char4"/>
          <w:rtl/>
        </w:rPr>
      </w:pPr>
      <w:r w:rsidRPr="00BD5DC8">
        <w:rPr>
          <w:rStyle w:val="Char3"/>
          <w:rFonts w:hint="cs"/>
          <w:rtl/>
        </w:rPr>
        <w:t>«واَجمعت الامّة علي انّ اعضاء الجنب والحائض والنفساء وعرقهم وسؤرهم طاهر».</w:t>
      </w:r>
    </w:p>
    <w:p w:rsidR="00335BB5" w:rsidRPr="00BD5DC8" w:rsidRDefault="00335BB5" w:rsidP="004709A5">
      <w:pPr>
        <w:ind w:firstLine="284"/>
        <w:jc w:val="both"/>
        <w:rPr>
          <w:rStyle w:val="Char4"/>
          <w:rtl/>
        </w:rPr>
      </w:pPr>
      <w:r w:rsidRPr="00BD5DC8">
        <w:rPr>
          <w:rStyle w:val="Char4"/>
          <w:rFonts w:hint="cs"/>
          <w:rtl/>
        </w:rPr>
        <w:t>ازا</w:t>
      </w:r>
      <w:r w:rsidR="001C559E">
        <w:rPr>
          <w:rStyle w:val="Char4"/>
          <w:rFonts w:hint="cs"/>
          <w:rtl/>
        </w:rPr>
        <w:t>ی</w:t>
      </w:r>
      <w:r w:rsidRPr="00BD5DC8">
        <w:rPr>
          <w:rStyle w:val="Char4"/>
          <w:rFonts w:hint="cs"/>
          <w:rtl/>
        </w:rPr>
        <w:t>ن‌رو با</w:t>
      </w:r>
      <w:r w:rsidR="001C559E">
        <w:rPr>
          <w:rStyle w:val="Char4"/>
          <w:rFonts w:hint="cs"/>
          <w:rtl/>
        </w:rPr>
        <w:t>ی</w:t>
      </w:r>
      <w:r w:rsidRPr="00BD5DC8">
        <w:rPr>
          <w:rStyle w:val="Char4"/>
          <w:rFonts w:hint="cs"/>
          <w:rtl/>
        </w:rPr>
        <w:t>د بدان</w:t>
      </w:r>
      <w:r w:rsidR="001C559E">
        <w:rPr>
          <w:rStyle w:val="Char4"/>
          <w:rFonts w:hint="cs"/>
          <w:rtl/>
        </w:rPr>
        <w:t>ی</w:t>
      </w:r>
      <w:r w:rsidRPr="00BD5DC8">
        <w:rPr>
          <w:rStyle w:val="Char4"/>
          <w:rFonts w:hint="cs"/>
          <w:rtl/>
        </w:rPr>
        <w:t xml:space="preserve">م </w:t>
      </w:r>
      <w:r w:rsidR="001C559E">
        <w:rPr>
          <w:rStyle w:val="Char4"/>
          <w:rFonts w:hint="cs"/>
          <w:rtl/>
        </w:rPr>
        <w:t>ک</w:t>
      </w:r>
      <w:r w:rsidRPr="00BD5DC8">
        <w:rPr>
          <w:rStyle w:val="Char4"/>
          <w:rFonts w:hint="cs"/>
          <w:rtl/>
        </w:rPr>
        <w:t>ه بدن زن ن</w:t>
      </w:r>
      <w:r w:rsidR="001C559E">
        <w:rPr>
          <w:rStyle w:val="Char4"/>
          <w:rFonts w:hint="cs"/>
          <w:rtl/>
        </w:rPr>
        <w:t>ی</w:t>
      </w:r>
      <w:r w:rsidRPr="00BD5DC8">
        <w:rPr>
          <w:rStyle w:val="Char4"/>
          <w:rFonts w:hint="cs"/>
          <w:rtl/>
        </w:rPr>
        <w:t>ز در حال قاعدگ</w:t>
      </w:r>
      <w:r w:rsidR="001C559E">
        <w:rPr>
          <w:rStyle w:val="Char4"/>
          <w:rFonts w:hint="cs"/>
          <w:rtl/>
        </w:rPr>
        <w:t>ی</w:t>
      </w:r>
      <w:r w:rsidRPr="00BD5DC8">
        <w:rPr>
          <w:rStyle w:val="Char4"/>
          <w:rFonts w:hint="cs"/>
          <w:rtl/>
        </w:rPr>
        <w:t xml:space="preserve"> از جهت ماد</w:t>
      </w:r>
      <w:r w:rsidR="001C559E">
        <w:rPr>
          <w:rStyle w:val="Char4"/>
          <w:rFonts w:hint="cs"/>
          <w:rtl/>
        </w:rPr>
        <w:t>ی</w:t>
      </w:r>
      <w:r w:rsidRPr="00BD5DC8">
        <w:rPr>
          <w:rStyle w:val="Char4"/>
          <w:rFonts w:hint="cs"/>
          <w:rtl/>
        </w:rPr>
        <w:t xml:space="preserve"> نجس ن</w:t>
      </w:r>
      <w:r w:rsidR="001C559E">
        <w:rPr>
          <w:rStyle w:val="Char4"/>
          <w:rFonts w:hint="cs"/>
          <w:rtl/>
        </w:rPr>
        <w:t>ی</w:t>
      </w:r>
      <w:r w:rsidRPr="00BD5DC8">
        <w:rPr>
          <w:rStyle w:val="Char4"/>
          <w:rFonts w:hint="cs"/>
          <w:rtl/>
        </w:rPr>
        <w:t>ست،به طور</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هر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بدان برخورد نما</w:t>
      </w:r>
      <w:r w:rsidR="001C559E">
        <w:rPr>
          <w:rStyle w:val="Char4"/>
          <w:rFonts w:hint="cs"/>
          <w:rtl/>
        </w:rPr>
        <w:t>ی</w:t>
      </w:r>
      <w:r w:rsidRPr="00BD5DC8">
        <w:rPr>
          <w:rStyle w:val="Char4"/>
          <w:rFonts w:hint="cs"/>
          <w:rtl/>
        </w:rPr>
        <w:t>د آلوده گردد</w:t>
      </w:r>
      <w:r w:rsidR="003E0CC1">
        <w:rPr>
          <w:rStyle w:val="Char4"/>
          <w:rFonts w:hint="cs"/>
          <w:rtl/>
        </w:rPr>
        <w:t>.</w:t>
      </w:r>
      <w:r w:rsidRPr="00BD5DC8">
        <w:rPr>
          <w:rStyle w:val="Char4"/>
          <w:rFonts w:hint="cs"/>
          <w:rtl/>
        </w:rPr>
        <w:t>بل</w:t>
      </w:r>
      <w:r w:rsidR="001C559E">
        <w:rPr>
          <w:rStyle w:val="Char4"/>
          <w:rFonts w:hint="cs"/>
          <w:rtl/>
        </w:rPr>
        <w:t>ک</w:t>
      </w:r>
      <w:r w:rsidRPr="00BD5DC8">
        <w:rPr>
          <w:rStyle w:val="Char4"/>
          <w:rFonts w:hint="cs"/>
          <w:rtl/>
        </w:rPr>
        <w:t>ه نجاست آن ح</w:t>
      </w:r>
      <w:r w:rsidR="001C559E">
        <w:rPr>
          <w:rStyle w:val="Char4"/>
          <w:rFonts w:hint="cs"/>
          <w:rtl/>
        </w:rPr>
        <w:t>ک</w:t>
      </w:r>
      <w:r w:rsidRPr="00BD5DC8">
        <w:rPr>
          <w:rStyle w:val="Char4"/>
          <w:rFonts w:hint="cs"/>
          <w:rtl/>
        </w:rPr>
        <w:t>م</w:t>
      </w:r>
      <w:r w:rsidR="001C559E">
        <w:rPr>
          <w:rStyle w:val="Char4"/>
          <w:rFonts w:hint="cs"/>
          <w:rtl/>
        </w:rPr>
        <w:t>ی</w:t>
      </w:r>
      <w:r w:rsidRPr="00BD5DC8">
        <w:rPr>
          <w:rStyle w:val="Char4"/>
          <w:rFonts w:hint="cs"/>
          <w:rtl/>
        </w:rPr>
        <w:t xml:space="preserve"> و معنو</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شر</w:t>
      </w:r>
      <w:r w:rsidR="001C559E">
        <w:rPr>
          <w:rStyle w:val="Char4"/>
          <w:rFonts w:hint="cs"/>
          <w:rtl/>
        </w:rPr>
        <w:t>ی</w:t>
      </w:r>
      <w:r w:rsidRPr="00BD5DC8">
        <w:rPr>
          <w:rStyle w:val="Char4"/>
          <w:rFonts w:hint="cs"/>
          <w:rtl/>
        </w:rPr>
        <w:t>عت ازاله‌</w:t>
      </w:r>
      <w:r w:rsidR="001C559E">
        <w:rPr>
          <w:rStyle w:val="Char4"/>
          <w:rFonts w:hint="cs"/>
          <w:rtl/>
        </w:rPr>
        <w:t>ی</w:t>
      </w:r>
      <w:r w:rsidRPr="00BD5DC8">
        <w:rPr>
          <w:rStyle w:val="Char4"/>
          <w:rFonts w:hint="cs"/>
          <w:rtl/>
        </w:rPr>
        <w:t xml:space="preserve"> آن را به طهارت </w:t>
      </w:r>
      <w:r w:rsidR="001C559E">
        <w:rPr>
          <w:rStyle w:val="Char4"/>
          <w:rFonts w:hint="cs"/>
          <w:rtl/>
        </w:rPr>
        <w:t>ک</w:t>
      </w:r>
      <w:r w:rsidRPr="00BD5DC8">
        <w:rPr>
          <w:rStyle w:val="Char4"/>
          <w:rFonts w:hint="cs"/>
          <w:rtl/>
        </w:rPr>
        <w:t>بر</w:t>
      </w:r>
      <w:r w:rsidR="001C559E">
        <w:rPr>
          <w:rStyle w:val="Char4"/>
          <w:rFonts w:hint="cs"/>
          <w:rtl/>
        </w:rPr>
        <w:t>ی</w:t>
      </w:r>
      <w:r w:rsidRPr="00BD5DC8">
        <w:rPr>
          <w:rStyle w:val="Char4"/>
          <w:rFonts w:hint="cs"/>
          <w:rtl/>
        </w:rPr>
        <w:t xml:space="preserve">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غسل، مقرر نموده است.اما بدن زن حائض، دست و پا و دهان وآب دهان و... نه نجس است و نه آلوده به نجاست.زنان در گذشته چن</w:t>
      </w:r>
      <w:r w:rsidR="001C559E">
        <w:rPr>
          <w:rStyle w:val="Char4"/>
          <w:rFonts w:hint="cs"/>
          <w:rtl/>
        </w:rPr>
        <w:t>ی</w:t>
      </w:r>
      <w:r w:rsidRPr="00BD5DC8">
        <w:rPr>
          <w:rStyle w:val="Char4"/>
          <w:rFonts w:hint="cs"/>
          <w:rtl/>
        </w:rPr>
        <w:t>ن گمان م</w:t>
      </w:r>
      <w:r w:rsidR="001C559E">
        <w:rPr>
          <w:rStyle w:val="Char4"/>
          <w:rFonts w:hint="cs"/>
          <w:rtl/>
        </w:rPr>
        <w:t>ی</w:t>
      </w:r>
      <w:r w:rsidRPr="00BD5DC8">
        <w:rPr>
          <w:rStyle w:val="Char4"/>
          <w:rFonts w:hint="cs"/>
          <w:rtl/>
        </w:rPr>
        <w:t xml:space="preserve">‌بردند </w:t>
      </w:r>
      <w:r w:rsidR="001C559E">
        <w:rPr>
          <w:rStyle w:val="Char4"/>
          <w:rFonts w:hint="cs"/>
          <w:rtl/>
        </w:rPr>
        <w:t>ک</w:t>
      </w:r>
      <w:r w:rsidRPr="00BD5DC8">
        <w:rPr>
          <w:rStyle w:val="Char4"/>
          <w:rFonts w:hint="cs"/>
          <w:rtl/>
        </w:rPr>
        <w:t>ه بدنشان در حال قاعدگ</w:t>
      </w:r>
      <w:r w:rsidR="001C559E">
        <w:rPr>
          <w:rStyle w:val="Char4"/>
          <w:rFonts w:hint="cs"/>
          <w:rtl/>
        </w:rPr>
        <w:t>ی</w:t>
      </w:r>
      <w:r w:rsidRPr="00BD5DC8">
        <w:rPr>
          <w:rStyle w:val="Char4"/>
          <w:rFonts w:hint="cs"/>
          <w:rtl/>
        </w:rPr>
        <w:t xml:space="preserve"> آلوده است، تا آن</w:t>
      </w:r>
      <w:r w:rsidR="001C559E">
        <w:rPr>
          <w:rStyle w:val="Char4"/>
          <w:rFonts w:hint="cs"/>
          <w:rtl/>
        </w:rPr>
        <w:t>ک</w:t>
      </w:r>
      <w:r w:rsidRPr="00BD5DC8">
        <w:rPr>
          <w:rStyle w:val="Char4"/>
          <w:rFonts w:hint="cs"/>
          <w:rtl/>
        </w:rPr>
        <w:t xml:space="preserve">ه: </w:t>
      </w:r>
    </w:p>
    <w:p w:rsidR="00335BB5" w:rsidRPr="00BD5DC8" w:rsidRDefault="00335BB5" w:rsidP="004709A5">
      <w:pPr>
        <w:ind w:firstLine="284"/>
        <w:jc w:val="both"/>
        <w:rPr>
          <w:rStyle w:val="Char4"/>
          <w:rtl/>
        </w:rPr>
      </w:pPr>
      <w:r w:rsidRPr="00BD5DC8">
        <w:rPr>
          <w:rStyle w:val="Char4"/>
          <w:rFonts w:hint="cs"/>
          <w:rtl/>
        </w:rPr>
        <w:t>روز</w:t>
      </w:r>
      <w:r w:rsidR="001C559E">
        <w:rPr>
          <w:rStyle w:val="Char4"/>
          <w:rFonts w:hint="cs"/>
          <w:rtl/>
        </w:rPr>
        <w:t>ی</w:t>
      </w:r>
      <w:r w:rsidRPr="00BD5DC8">
        <w:rPr>
          <w:rStyle w:val="Char4"/>
          <w:rFonts w:hint="cs"/>
          <w:rtl/>
        </w:rPr>
        <w:t xml:space="preserve">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عا</w:t>
      </w:r>
      <w:r w:rsidR="001C559E">
        <w:rPr>
          <w:rStyle w:val="Char4"/>
          <w:rFonts w:hint="cs"/>
          <w:rtl/>
        </w:rPr>
        <w:t>ی</w:t>
      </w:r>
      <w:r w:rsidRPr="00BD5DC8">
        <w:rPr>
          <w:rStyle w:val="Char4"/>
          <w:rFonts w:hint="cs"/>
          <w:rtl/>
        </w:rPr>
        <w:t xml:space="preserve">شه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Pr="00BD5DC8">
        <w:rPr>
          <w:rStyle w:val="Char4"/>
          <w:rFonts w:hint="cs"/>
          <w:rtl/>
        </w:rPr>
        <w:t xml:space="preserve"> فرمود: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وزه آب را به من بده.</w:t>
      </w:r>
    </w:p>
    <w:p w:rsidR="00335BB5" w:rsidRPr="00BD5DC8" w:rsidRDefault="00335BB5" w:rsidP="004709A5">
      <w:pPr>
        <w:ind w:firstLine="284"/>
        <w:jc w:val="both"/>
        <w:rPr>
          <w:rStyle w:val="Char4"/>
          <w:rtl/>
        </w:rPr>
      </w:pPr>
      <w:r w:rsidRPr="00BD5DC8">
        <w:rPr>
          <w:rStyle w:val="Char4"/>
          <w:rFonts w:hint="cs"/>
          <w:rtl/>
        </w:rPr>
        <w:t xml:space="preserve"> عا</w:t>
      </w:r>
      <w:r w:rsidR="001C559E">
        <w:rPr>
          <w:rStyle w:val="Char4"/>
          <w:rFonts w:hint="cs"/>
          <w:rtl/>
        </w:rPr>
        <w:t>ی</w:t>
      </w:r>
      <w:r w:rsidRPr="00BD5DC8">
        <w:rPr>
          <w:rStyle w:val="Char4"/>
          <w:rFonts w:hint="cs"/>
          <w:rtl/>
        </w:rPr>
        <w:t xml:space="preserve">شه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Pr="00BD5DC8">
        <w:rPr>
          <w:rStyle w:val="Char4"/>
          <w:rFonts w:hint="cs"/>
          <w:rtl/>
        </w:rPr>
        <w:t xml:space="preserve"> گفت: ا</w:t>
      </w:r>
      <w:r w:rsidR="001C559E">
        <w:rPr>
          <w:rStyle w:val="Char4"/>
          <w:rFonts w:hint="cs"/>
          <w:rtl/>
        </w:rPr>
        <w:t>ی</w:t>
      </w:r>
      <w:r w:rsidRPr="00BD5DC8">
        <w:rPr>
          <w:rStyle w:val="Char4"/>
          <w:rFonts w:hint="cs"/>
          <w:rtl/>
        </w:rPr>
        <w:t xml:space="preserve"> رسول‌خدا</w:t>
      </w:r>
      <w:r w:rsidR="001F073B" w:rsidRPr="001F073B">
        <w:rPr>
          <w:rStyle w:val="Char4"/>
          <w:rFonts w:cs="CTraditional Arabic" w:hint="cs"/>
          <w:rtl/>
        </w:rPr>
        <w:t xml:space="preserve"> ج</w:t>
      </w:r>
      <w:r w:rsidRPr="00BD5DC8">
        <w:rPr>
          <w:rStyle w:val="Char4"/>
          <w:rFonts w:hint="cs"/>
          <w:rtl/>
        </w:rPr>
        <w:t>! من در حال قاعدگ</w:t>
      </w:r>
      <w:r w:rsidR="001C559E">
        <w:rPr>
          <w:rStyle w:val="Char4"/>
          <w:rFonts w:hint="cs"/>
          <w:rtl/>
        </w:rPr>
        <w:t>ی</w:t>
      </w:r>
      <w:r w:rsidRPr="00BD5DC8">
        <w:rPr>
          <w:rStyle w:val="Char4"/>
          <w:rFonts w:hint="cs"/>
          <w:rtl/>
        </w:rPr>
        <w:t xml:space="preserve"> هستم.</w:t>
      </w:r>
    </w:p>
    <w:p w:rsidR="00335BB5" w:rsidRPr="00BD5DC8" w:rsidRDefault="00335BB5" w:rsidP="004709A5">
      <w:pPr>
        <w:ind w:firstLine="284"/>
        <w:jc w:val="both"/>
        <w:rPr>
          <w:rStyle w:val="Char4"/>
          <w:rtl/>
        </w:rPr>
      </w:pPr>
      <w:r w:rsidRPr="00BD5DC8">
        <w:rPr>
          <w:rStyle w:val="Char4"/>
          <w:rFonts w:hint="cs"/>
          <w:rtl/>
        </w:rPr>
        <w:t>آن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w:t>
      </w:r>
    </w:p>
    <w:p w:rsidR="00335BB5" w:rsidRPr="00BD5DC8" w:rsidRDefault="00335BB5" w:rsidP="004709A5">
      <w:pPr>
        <w:ind w:firstLine="284"/>
        <w:jc w:val="both"/>
        <w:rPr>
          <w:rStyle w:val="Char4"/>
          <w:rtl/>
        </w:rPr>
      </w:pPr>
      <w:r w:rsidRPr="004709A5">
        <w:rPr>
          <w:rStyle w:val="Char1"/>
          <w:rFonts w:hint="cs"/>
          <w:rtl/>
        </w:rPr>
        <w:t>«ان حيضتك ليست في يدك</w:t>
      </w:r>
      <w:r w:rsidRPr="00BD5DC8">
        <w:rPr>
          <w:rStyle w:val="Char4"/>
          <w:rFonts w:hint="cs"/>
          <w:rtl/>
        </w:rPr>
        <w:t>»</w:t>
      </w:r>
      <w:r w:rsidR="0040716E">
        <w:rPr>
          <w:rStyle w:val="Char4"/>
          <w:rFonts w:hint="cs"/>
          <w:rtl/>
        </w:rPr>
        <w:t xml:space="preserve"> </w:t>
      </w:r>
      <w:r w:rsidRPr="00BD5DC8">
        <w:rPr>
          <w:rStyle w:val="Char4"/>
          <w:rFonts w:hint="cs"/>
          <w:rtl/>
        </w:rPr>
        <w:t>[بخار</w:t>
      </w:r>
      <w:r w:rsidR="001C559E">
        <w:rPr>
          <w:rStyle w:val="Char4"/>
          <w:rFonts w:hint="cs"/>
          <w:rtl/>
        </w:rPr>
        <w:t>ی</w:t>
      </w:r>
      <w:r w:rsidRPr="00BD5DC8">
        <w:rPr>
          <w:rStyle w:val="Char4"/>
          <w:rFonts w:hint="cs"/>
          <w:rtl/>
        </w:rPr>
        <w:t xml:space="preserve">] </w:t>
      </w:r>
    </w:p>
    <w:p w:rsidR="00335BB5" w:rsidRPr="00BD5DC8" w:rsidRDefault="00243B60" w:rsidP="004709A5">
      <w:pPr>
        <w:ind w:firstLine="284"/>
        <w:jc w:val="both"/>
        <w:rPr>
          <w:rStyle w:val="Char4"/>
          <w:rtl/>
        </w:rPr>
      </w:pPr>
      <w:r>
        <w:rPr>
          <w:rStyle w:val="Char4"/>
          <w:rFonts w:hint="cs"/>
          <w:rtl/>
        </w:rPr>
        <w:t xml:space="preserve">«دستت </w:t>
      </w:r>
      <w:r w:rsidR="001C559E">
        <w:rPr>
          <w:rStyle w:val="Char4"/>
          <w:rFonts w:hint="cs"/>
          <w:rtl/>
        </w:rPr>
        <w:t>ک</w:t>
      </w:r>
      <w:r>
        <w:rPr>
          <w:rStyle w:val="Char4"/>
          <w:rFonts w:hint="cs"/>
          <w:rtl/>
        </w:rPr>
        <w:t>ه قاعدگ</w:t>
      </w:r>
      <w:r w:rsidR="001C559E">
        <w:rPr>
          <w:rStyle w:val="Char4"/>
          <w:rFonts w:hint="cs"/>
          <w:rtl/>
        </w:rPr>
        <w:t>ی</w:t>
      </w:r>
      <w:r>
        <w:rPr>
          <w:rStyle w:val="Char4"/>
          <w:rFonts w:hint="cs"/>
          <w:rtl/>
        </w:rPr>
        <w:t xml:space="preserve"> ندارد</w:t>
      </w:r>
      <w:r w:rsidR="00335BB5" w:rsidRPr="00BD5DC8">
        <w:rPr>
          <w:rStyle w:val="Char4"/>
          <w:rFonts w:hint="cs"/>
          <w:rtl/>
        </w:rPr>
        <w:t>»</w:t>
      </w:r>
      <w:r w:rsidR="003E0CC1">
        <w:rPr>
          <w:rStyle w:val="Char4"/>
          <w:rFonts w:hint="cs"/>
          <w:rtl/>
        </w:rPr>
        <w:t>.</w:t>
      </w:r>
    </w:p>
    <w:p w:rsidR="00335BB5" w:rsidRPr="00BD5DC8" w:rsidRDefault="00335BB5" w:rsidP="004709A5">
      <w:pPr>
        <w:ind w:firstLine="284"/>
        <w:jc w:val="both"/>
        <w:rPr>
          <w:rStyle w:val="Char4"/>
          <w:rtl/>
        </w:rPr>
      </w:pPr>
      <w:r w:rsidRPr="00BD5DC8">
        <w:rPr>
          <w:rStyle w:val="Char4"/>
          <w:rFonts w:hint="cs"/>
          <w:rtl/>
        </w:rPr>
        <w:t>وا</w:t>
      </w:r>
      <w:r w:rsidR="001C559E">
        <w:rPr>
          <w:rStyle w:val="Char4"/>
          <w:rFonts w:hint="cs"/>
          <w:rtl/>
        </w:rPr>
        <w:t>ی</w:t>
      </w:r>
      <w:r w:rsidRPr="00BD5DC8">
        <w:rPr>
          <w:rStyle w:val="Char4"/>
          <w:rFonts w:hint="cs"/>
          <w:rtl/>
        </w:rPr>
        <w:t>ن بدان معن</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در چن</w:t>
      </w:r>
      <w:r w:rsidR="001C559E">
        <w:rPr>
          <w:rStyle w:val="Char4"/>
          <w:rFonts w:hint="cs"/>
          <w:rtl/>
        </w:rPr>
        <w:t>ی</w:t>
      </w:r>
      <w:r w:rsidRPr="00BD5DC8">
        <w:rPr>
          <w:rStyle w:val="Char4"/>
          <w:rFonts w:hint="cs"/>
          <w:rtl/>
        </w:rPr>
        <w:t>ن حالت</w:t>
      </w:r>
      <w:r w:rsidR="001C559E">
        <w:rPr>
          <w:rStyle w:val="Char4"/>
          <w:rFonts w:hint="cs"/>
          <w:rtl/>
        </w:rPr>
        <w:t>ی</w:t>
      </w:r>
      <w:r w:rsidRPr="00BD5DC8">
        <w:rPr>
          <w:rStyle w:val="Char4"/>
          <w:rFonts w:hint="cs"/>
          <w:rtl/>
        </w:rPr>
        <w:t xml:space="preserve"> دست نجس ن</w:t>
      </w:r>
      <w:r w:rsidR="001C559E">
        <w:rPr>
          <w:rStyle w:val="Char4"/>
          <w:rFonts w:hint="cs"/>
          <w:rtl/>
        </w:rPr>
        <w:t>ی</w:t>
      </w:r>
      <w:r w:rsidRPr="00BD5DC8">
        <w:rPr>
          <w:rStyle w:val="Char4"/>
          <w:rFonts w:hint="cs"/>
          <w:rtl/>
        </w:rPr>
        <w:t xml:space="preserve">ست تا با برخورد با آب، آب را آلوده </w:t>
      </w:r>
      <w:r w:rsidR="001C559E">
        <w:rPr>
          <w:rStyle w:val="Char4"/>
          <w:rFonts w:hint="cs"/>
          <w:rtl/>
        </w:rPr>
        <w:t>ک</w:t>
      </w:r>
      <w:r w:rsidRPr="00BD5DC8">
        <w:rPr>
          <w:rStyle w:val="Char4"/>
          <w:rFonts w:hint="cs"/>
          <w:rtl/>
        </w:rPr>
        <w:t>ند، بنابرا</w:t>
      </w:r>
      <w:r w:rsidR="001C559E">
        <w:rPr>
          <w:rStyle w:val="Char4"/>
          <w:rFonts w:hint="cs"/>
          <w:rtl/>
        </w:rPr>
        <w:t>ی</w:t>
      </w:r>
      <w:r w:rsidRPr="00BD5DC8">
        <w:rPr>
          <w:rStyle w:val="Char4"/>
          <w:rFonts w:hint="cs"/>
          <w:rtl/>
        </w:rPr>
        <w:t>ن آب</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با بدن زن در حال قاعدگ</w:t>
      </w:r>
      <w:r w:rsidR="001C559E">
        <w:rPr>
          <w:rStyle w:val="Char4"/>
          <w:rFonts w:hint="cs"/>
          <w:rtl/>
        </w:rPr>
        <w:t>ی</w:t>
      </w:r>
      <w:r w:rsidRPr="00BD5DC8">
        <w:rPr>
          <w:rStyle w:val="Char4"/>
          <w:rFonts w:hint="cs"/>
          <w:rtl/>
        </w:rPr>
        <w:t xml:space="preserve"> تماس حاصل نما</w:t>
      </w:r>
      <w:r w:rsidR="001C559E">
        <w:rPr>
          <w:rStyle w:val="Char4"/>
          <w:rFonts w:hint="cs"/>
          <w:rtl/>
        </w:rPr>
        <w:t>ی</w:t>
      </w:r>
      <w:r w:rsidRPr="00BD5DC8">
        <w:rPr>
          <w:rStyle w:val="Char4"/>
          <w:rFonts w:hint="cs"/>
          <w:rtl/>
        </w:rPr>
        <w:t>د پا</w:t>
      </w:r>
      <w:r w:rsidR="001C559E">
        <w:rPr>
          <w:rStyle w:val="Char4"/>
          <w:rFonts w:hint="cs"/>
          <w:rtl/>
        </w:rPr>
        <w:t>ک</w:t>
      </w:r>
      <w:r w:rsidRPr="00BD5DC8">
        <w:rPr>
          <w:rStyle w:val="Char4"/>
          <w:rFonts w:hint="cs"/>
          <w:rtl/>
        </w:rPr>
        <w:t xml:space="preserve"> و پا</w:t>
      </w:r>
      <w:r w:rsidR="001C559E">
        <w:rPr>
          <w:rStyle w:val="Char4"/>
          <w:rFonts w:hint="cs"/>
          <w:rtl/>
        </w:rPr>
        <w:t>کی</w:t>
      </w:r>
      <w:r w:rsidRPr="00BD5DC8">
        <w:rPr>
          <w:rStyle w:val="Char4"/>
          <w:rFonts w:hint="cs"/>
          <w:rtl/>
        </w:rPr>
        <w:t>زه م</w:t>
      </w:r>
      <w:r w:rsidR="001C559E">
        <w:rPr>
          <w:rStyle w:val="Char4"/>
          <w:rFonts w:hint="cs"/>
          <w:rtl/>
        </w:rPr>
        <w:t>ی</w:t>
      </w:r>
      <w:r w:rsidRPr="00BD5DC8">
        <w:rPr>
          <w:rStyle w:val="Char4"/>
          <w:rFonts w:hint="cs"/>
          <w:rtl/>
        </w:rPr>
        <w:t>‌باشد.</w:t>
      </w:r>
    </w:p>
    <w:p w:rsidR="004709A5" w:rsidRDefault="00335BB5" w:rsidP="004709A5">
      <w:pPr>
        <w:ind w:firstLine="284"/>
        <w:jc w:val="both"/>
        <w:rPr>
          <w:rStyle w:val="Char4"/>
          <w:rtl/>
        </w:rPr>
      </w:pPr>
      <w:r w:rsidRPr="00BD5DC8">
        <w:rPr>
          <w:rStyle w:val="Char4"/>
          <w:rFonts w:hint="cs"/>
          <w:rtl/>
        </w:rPr>
        <w:t>جنابت ن</w:t>
      </w:r>
      <w:r w:rsidR="001C559E">
        <w:rPr>
          <w:rStyle w:val="Char4"/>
          <w:rFonts w:hint="cs"/>
          <w:rtl/>
        </w:rPr>
        <w:t>ی</w:t>
      </w:r>
      <w:r w:rsidRPr="00BD5DC8">
        <w:rPr>
          <w:rStyle w:val="Char4"/>
          <w:rFonts w:hint="cs"/>
          <w:rtl/>
        </w:rPr>
        <w:t>ز بر اساس حد</w:t>
      </w:r>
      <w:r w:rsidR="001C559E">
        <w:rPr>
          <w:rStyle w:val="Char4"/>
          <w:rFonts w:hint="cs"/>
          <w:rtl/>
        </w:rPr>
        <w:t>ی</w:t>
      </w:r>
      <w:r w:rsidRPr="00BD5DC8">
        <w:rPr>
          <w:rStyle w:val="Char4"/>
          <w:rFonts w:hint="cs"/>
          <w:rtl/>
        </w:rPr>
        <w:t>ث بالا، دارا</w:t>
      </w:r>
      <w:r w:rsidR="001C559E">
        <w:rPr>
          <w:rStyle w:val="Char4"/>
          <w:rFonts w:hint="cs"/>
          <w:rtl/>
        </w:rPr>
        <w:t>ی</w:t>
      </w:r>
      <w:r w:rsidRPr="00BD5DC8">
        <w:rPr>
          <w:rStyle w:val="Char4"/>
          <w:rFonts w:hint="cs"/>
          <w:rtl/>
        </w:rPr>
        <w:t xml:space="preserve"> چن</w:t>
      </w:r>
      <w:r w:rsidR="001C559E">
        <w:rPr>
          <w:rStyle w:val="Char4"/>
          <w:rFonts w:hint="cs"/>
          <w:rtl/>
        </w:rPr>
        <w:t>ی</w:t>
      </w:r>
      <w:r w:rsidRPr="00BD5DC8">
        <w:rPr>
          <w:rStyle w:val="Char4"/>
          <w:rFonts w:hint="cs"/>
          <w:rtl/>
        </w:rPr>
        <w:t>ن ح</w:t>
      </w:r>
      <w:r w:rsidR="001C559E">
        <w:rPr>
          <w:rStyle w:val="Char4"/>
          <w:rFonts w:hint="cs"/>
          <w:rtl/>
        </w:rPr>
        <w:t>ک</w:t>
      </w:r>
      <w:r w:rsidRPr="00BD5DC8">
        <w:rPr>
          <w:rStyle w:val="Char4"/>
          <w:rFonts w:hint="cs"/>
          <w:rtl/>
        </w:rPr>
        <w:t>م</w:t>
      </w:r>
      <w:r w:rsidR="001C559E">
        <w:rPr>
          <w:rStyle w:val="Char4"/>
          <w:rFonts w:hint="cs"/>
          <w:rtl/>
        </w:rPr>
        <w:t>ی</w:t>
      </w:r>
      <w:r w:rsidRPr="00BD5DC8">
        <w:rPr>
          <w:rStyle w:val="Char4"/>
          <w:rFonts w:hint="cs"/>
          <w:rtl/>
        </w:rPr>
        <w:t xml:space="preserve"> است،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جنابت باعث نم</w:t>
      </w:r>
      <w:r w:rsidR="001C559E">
        <w:rPr>
          <w:rStyle w:val="Char4"/>
          <w:rFonts w:hint="cs"/>
          <w:rtl/>
        </w:rPr>
        <w:t>ی</w:t>
      </w:r>
      <w:r w:rsidRPr="00BD5DC8">
        <w:rPr>
          <w:rStyle w:val="Char4"/>
          <w:rFonts w:hint="cs"/>
          <w:rtl/>
        </w:rPr>
        <w:t xml:space="preserve">‌شود </w:t>
      </w:r>
      <w:r w:rsidR="001C559E">
        <w:rPr>
          <w:rStyle w:val="Char4"/>
          <w:rFonts w:hint="cs"/>
          <w:rtl/>
        </w:rPr>
        <w:t>ک</w:t>
      </w:r>
      <w:r w:rsidRPr="00BD5DC8">
        <w:rPr>
          <w:rStyle w:val="Char4"/>
          <w:rFonts w:hint="cs"/>
          <w:rtl/>
        </w:rPr>
        <w:t>ه بدن نجس گردد. چنانچه ابوهر</w:t>
      </w:r>
      <w:r w:rsidR="001C559E">
        <w:rPr>
          <w:rStyle w:val="Char4"/>
          <w:rFonts w:hint="cs"/>
          <w:rtl/>
        </w:rPr>
        <w:t>ی</w:t>
      </w:r>
      <w:r w:rsidRPr="00BD5DC8">
        <w:rPr>
          <w:rStyle w:val="Char4"/>
          <w:rFonts w:hint="cs"/>
          <w:rtl/>
        </w:rPr>
        <w:t>ره</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چن</w:t>
      </w:r>
      <w:r w:rsidR="001C559E">
        <w:rPr>
          <w:rStyle w:val="Char4"/>
          <w:rFonts w:hint="cs"/>
          <w:rtl/>
        </w:rPr>
        <w:t>ی</w:t>
      </w:r>
      <w:r w:rsidRPr="00BD5DC8">
        <w:rPr>
          <w:rStyle w:val="Char4"/>
          <w:rFonts w:hint="cs"/>
          <w:rtl/>
        </w:rPr>
        <w:t>ن م</w:t>
      </w:r>
      <w:r w:rsidR="001C559E">
        <w:rPr>
          <w:rStyle w:val="Char4"/>
          <w:rFonts w:hint="cs"/>
          <w:rtl/>
        </w:rPr>
        <w:t>ی</w:t>
      </w:r>
      <w:r w:rsidRPr="00BD5DC8">
        <w:rPr>
          <w:rStyle w:val="Char4"/>
          <w:rFonts w:hint="cs"/>
          <w:rtl/>
        </w:rPr>
        <w:t xml:space="preserve">‌پنداشت </w:t>
      </w:r>
      <w:r w:rsidR="001C559E">
        <w:rPr>
          <w:rStyle w:val="Char4"/>
          <w:rFonts w:hint="cs"/>
          <w:rtl/>
        </w:rPr>
        <w:t>ک</w:t>
      </w:r>
      <w:r w:rsidRPr="00BD5DC8">
        <w:rPr>
          <w:rStyle w:val="Char4"/>
          <w:rFonts w:hint="cs"/>
          <w:rtl/>
        </w:rPr>
        <w:t>ه بدن انسان جنب، نجس است به هم</w:t>
      </w:r>
      <w:r w:rsidR="001C559E">
        <w:rPr>
          <w:rStyle w:val="Char4"/>
          <w:rFonts w:hint="cs"/>
          <w:rtl/>
        </w:rPr>
        <w:t>ی</w:t>
      </w:r>
      <w:r w:rsidRPr="00BD5DC8">
        <w:rPr>
          <w:rStyle w:val="Char4"/>
          <w:rFonts w:hint="cs"/>
          <w:rtl/>
        </w:rPr>
        <w:t>ن خاطر روز</w:t>
      </w:r>
      <w:r w:rsidR="001C559E">
        <w:rPr>
          <w:rStyle w:val="Char4"/>
          <w:rFonts w:hint="cs"/>
          <w:rtl/>
        </w:rPr>
        <w:t>ی</w:t>
      </w:r>
      <w:r w:rsidRPr="00BD5DC8">
        <w:rPr>
          <w:rStyle w:val="Char4"/>
          <w:rFonts w:hint="cs"/>
          <w:rtl/>
        </w:rPr>
        <w:t xml:space="preserve"> با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برخورد </w:t>
      </w:r>
      <w:r w:rsidR="001C559E">
        <w:rPr>
          <w:rStyle w:val="Char4"/>
          <w:rFonts w:hint="cs"/>
          <w:rtl/>
        </w:rPr>
        <w:t>ک</w:t>
      </w:r>
      <w:r w:rsidRPr="00BD5DC8">
        <w:rPr>
          <w:rStyle w:val="Char4"/>
          <w:rFonts w:hint="cs"/>
          <w:rtl/>
        </w:rPr>
        <w:t>رد و خود را از ا</w:t>
      </w:r>
      <w:r w:rsidR="001C559E">
        <w:rPr>
          <w:rStyle w:val="Char4"/>
          <w:rFonts w:hint="cs"/>
          <w:rtl/>
        </w:rPr>
        <w:t>ی</w:t>
      </w:r>
      <w:r w:rsidRPr="00BD5DC8">
        <w:rPr>
          <w:rStyle w:val="Char4"/>
          <w:rFonts w:hint="cs"/>
          <w:rtl/>
        </w:rPr>
        <w:t>شان پنهان داشت. وقت</w:t>
      </w:r>
      <w:r w:rsidR="001C559E">
        <w:rPr>
          <w:rStyle w:val="Char4"/>
          <w:rFonts w:hint="cs"/>
          <w:rtl/>
        </w:rPr>
        <w:t>ی</w:t>
      </w:r>
      <w:r w:rsidRPr="00BD5DC8">
        <w:rPr>
          <w:rStyle w:val="Char4"/>
          <w:rFonts w:hint="cs"/>
          <w:rtl/>
        </w:rPr>
        <w:t xml:space="preserve">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از علت ا</w:t>
      </w:r>
      <w:r w:rsidR="001C559E">
        <w:rPr>
          <w:rStyle w:val="Char4"/>
          <w:rFonts w:hint="cs"/>
          <w:rtl/>
        </w:rPr>
        <w:t>ی</w:t>
      </w:r>
      <w:r w:rsidRPr="00BD5DC8">
        <w:rPr>
          <w:rStyle w:val="Char4"/>
          <w:rFonts w:hint="cs"/>
          <w:rtl/>
        </w:rPr>
        <w:t>ن واقعه جو</w:t>
      </w:r>
      <w:r w:rsidR="001C559E">
        <w:rPr>
          <w:rStyle w:val="Char4"/>
          <w:rFonts w:hint="cs"/>
          <w:rtl/>
        </w:rPr>
        <w:t>ی</w:t>
      </w:r>
      <w:r w:rsidRPr="00BD5DC8">
        <w:rPr>
          <w:rStyle w:val="Char4"/>
          <w:rFonts w:hint="cs"/>
          <w:rtl/>
        </w:rPr>
        <w:t>ا شد،در جواب گفت: من جنب بودم.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انسان مؤمن نجس نم</w:t>
      </w:r>
      <w:r w:rsidR="001C559E">
        <w:rPr>
          <w:rStyle w:val="Char4"/>
          <w:rFonts w:hint="cs"/>
          <w:rtl/>
        </w:rPr>
        <w:t>ی</w:t>
      </w:r>
      <w:r w:rsidRPr="00BD5DC8">
        <w:rPr>
          <w:rStyle w:val="Char4"/>
          <w:rFonts w:hint="cs"/>
          <w:rtl/>
        </w:rPr>
        <w:t>‌شود. آلودگ</w:t>
      </w:r>
      <w:r w:rsidR="001C559E">
        <w:rPr>
          <w:rStyle w:val="Char4"/>
          <w:rFonts w:hint="cs"/>
          <w:rtl/>
        </w:rPr>
        <w:t>ی</w:t>
      </w:r>
      <w:r w:rsidRPr="00BD5DC8">
        <w:rPr>
          <w:rStyle w:val="Char4"/>
          <w:rFonts w:hint="cs"/>
          <w:rtl/>
        </w:rPr>
        <w:t xml:space="preserve"> شخص جنب، نجاست ح</w:t>
      </w:r>
      <w:r w:rsidR="001C559E">
        <w:rPr>
          <w:rStyle w:val="Char4"/>
          <w:rFonts w:hint="cs"/>
          <w:rtl/>
        </w:rPr>
        <w:t>ک</w:t>
      </w:r>
      <w:r w:rsidRPr="00BD5DC8">
        <w:rPr>
          <w:rStyle w:val="Char4"/>
          <w:rFonts w:hint="cs"/>
          <w:rtl/>
        </w:rPr>
        <w:t>م</w:t>
      </w:r>
      <w:r w:rsidR="001C559E">
        <w:rPr>
          <w:rStyle w:val="Char4"/>
          <w:rFonts w:hint="cs"/>
          <w:rtl/>
        </w:rPr>
        <w:t>ی</w:t>
      </w:r>
      <w:r w:rsidRPr="00BD5DC8">
        <w:rPr>
          <w:rStyle w:val="Char4"/>
          <w:rFonts w:hint="cs"/>
          <w:rtl/>
        </w:rPr>
        <w:t xml:space="preserve"> و معنو</w:t>
      </w:r>
      <w:r w:rsidR="001C559E">
        <w:rPr>
          <w:rStyle w:val="Char4"/>
          <w:rFonts w:hint="cs"/>
          <w:rtl/>
        </w:rPr>
        <w:t>ی</w:t>
      </w:r>
      <w:r w:rsidRPr="00BD5DC8">
        <w:rPr>
          <w:rStyle w:val="Char4"/>
          <w:rFonts w:hint="cs"/>
          <w:rtl/>
        </w:rPr>
        <w:t xml:space="preserve"> است و بدن او نجس نم</w:t>
      </w:r>
      <w:r w:rsidR="001C559E">
        <w:rPr>
          <w:rStyle w:val="Char4"/>
          <w:rFonts w:hint="cs"/>
          <w:rtl/>
        </w:rPr>
        <w:t>ی</w:t>
      </w:r>
      <w:r w:rsidRPr="00BD5DC8">
        <w:rPr>
          <w:rStyle w:val="Char4"/>
          <w:rFonts w:hint="cs"/>
          <w:rtl/>
        </w:rPr>
        <w:t>‌باشد.</w:t>
      </w:r>
    </w:p>
    <w:p w:rsidR="00335BB5" w:rsidRPr="00243B60" w:rsidRDefault="00BA7FD8" w:rsidP="004B6347">
      <w:pPr>
        <w:autoSpaceDE w:val="0"/>
        <w:autoSpaceDN w:val="0"/>
        <w:adjustRightInd w:val="0"/>
        <w:ind w:firstLine="227"/>
        <w:jc w:val="lowKashida"/>
        <w:rPr>
          <w:rStyle w:val="Char1"/>
          <w:rtl/>
        </w:rPr>
      </w:pPr>
      <w:r w:rsidRPr="00BA7FD8">
        <w:rPr>
          <w:rStyle w:val="Char4"/>
          <w:rtl/>
        </w:rPr>
        <w:t>452</w:t>
      </w:r>
      <w:r w:rsidR="00CF164C" w:rsidRPr="00CF164C">
        <w:rPr>
          <w:rStyle w:val="Char3"/>
          <w:rFonts w:cs="IRNazli"/>
          <w:rtl/>
        </w:rPr>
        <w:t xml:space="preserve"> ـ (</w:t>
      </w:r>
      <w:r w:rsidRPr="00BA7FD8">
        <w:rPr>
          <w:rStyle w:val="Char4"/>
          <w:rtl/>
        </w:rPr>
        <w:t>2</w:t>
      </w:r>
      <w:r w:rsidR="00CF164C" w:rsidRPr="00CF164C">
        <w:rPr>
          <w:rStyle w:val="Char3"/>
          <w:rFonts w:cs="IRNazli"/>
          <w:rtl/>
        </w:rPr>
        <w:t>)</w:t>
      </w:r>
      <w:r w:rsidR="00335BB5" w:rsidRPr="00BD5DC8">
        <w:rPr>
          <w:rStyle w:val="Char3"/>
          <w:rtl/>
        </w:rPr>
        <w:t xml:space="preserve"> وعن ابن عُمر</w:t>
      </w:r>
      <w:r w:rsidR="003E0CC1">
        <w:rPr>
          <w:rStyle w:val="Char3"/>
          <w:rtl/>
        </w:rPr>
        <w:t>،</w:t>
      </w:r>
      <w:r w:rsidR="00335BB5" w:rsidRPr="00BD5DC8">
        <w:rPr>
          <w:rStyle w:val="Char3"/>
          <w:rtl/>
        </w:rPr>
        <w:t xml:space="preserve"> قال: ذَك</w:t>
      </w:r>
      <w:r w:rsidR="00335BB5" w:rsidRPr="00BD5DC8">
        <w:rPr>
          <w:rStyle w:val="Char3"/>
          <w:rFonts w:hint="cs"/>
          <w:rtl/>
        </w:rPr>
        <w:t>َ</w:t>
      </w:r>
      <w:r w:rsidR="00335BB5" w:rsidRPr="00BD5DC8">
        <w:rPr>
          <w:rStyle w:val="Char3"/>
          <w:rtl/>
        </w:rPr>
        <w:t>ر</w:t>
      </w:r>
      <w:r w:rsidR="00335BB5" w:rsidRPr="00BD5DC8">
        <w:rPr>
          <w:rStyle w:val="Char3"/>
          <w:rFonts w:hint="cs"/>
          <w:rtl/>
        </w:rPr>
        <w:t>َ</w:t>
      </w:r>
      <w:r w:rsidR="00335BB5" w:rsidRPr="00BD5DC8">
        <w:rPr>
          <w:rStyle w:val="Char3"/>
          <w:rtl/>
        </w:rPr>
        <w:t xml:space="preserve"> عمر</w:t>
      </w:r>
      <w:r w:rsidR="00335BB5" w:rsidRPr="00BD5DC8">
        <w:rPr>
          <w:rStyle w:val="Char3"/>
          <w:rFonts w:hint="cs"/>
          <w:rtl/>
        </w:rPr>
        <w:t>ُ</w:t>
      </w:r>
      <w:r w:rsidR="00335BB5" w:rsidRPr="00BD5DC8">
        <w:rPr>
          <w:rStyle w:val="Char3"/>
          <w:rtl/>
        </w:rPr>
        <w:t xml:space="preserve"> بن الخطاب لرسولِ الله </w:t>
      </w:r>
      <w:r w:rsidR="00992C10" w:rsidRPr="00992C10">
        <w:rPr>
          <w:rStyle w:val="Char3"/>
          <w:rFonts w:cs="CTraditional Arabic"/>
          <w:szCs w:val="28"/>
          <w:rtl/>
        </w:rPr>
        <w:t>ج</w:t>
      </w:r>
      <w:r w:rsidR="00335BB5" w:rsidRPr="00BD5DC8">
        <w:rPr>
          <w:rStyle w:val="Char3"/>
          <w:rtl/>
        </w:rPr>
        <w:t xml:space="preserve"> أنَّه ت</w:t>
      </w:r>
      <w:r w:rsidR="00335BB5" w:rsidRPr="00BD5DC8">
        <w:rPr>
          <w:rStyle w:val="Char3"/>
          <w:rFonts w:hint="cs"/>
          <w:rtl/>
        </w:rPr>
        <w:t>ُ</w:t>
      </w:r>
      <w:r w:rsidR="00335BB5" w:rsidRPr="00BD5DC8">
        <w:rPr>
          <w:rStyle w:val="Char3"/>
          <w:rtl/>
        </w:rPr>
        <w:t>ص</w:t>
      </w:r>
      <w:r w:rsidR="00335BB5" w:rsidRPr="00BD5DC8">
        <w:rPr>
          <w:rStyle w:val="Char3"/>
          <w:rFonts w:hint="cs"/>
          <w:rtl/>
        </w:rPr>
        <w:t>ِ</w:t>
      </w:r>
      <w:r w:rsidR="00335BB5" w:rsidRPr="00BD5DC8">
        <w:rPr>
          <w:rStyle w:val="Char3"/>
          <w:rtl/>
        </w:rPr>
        <w:t>يبُه</w:t>
      </w:r>
      <w:r w:rsidR="00335BB5" w:rsidRPr="00BD5DC8">
        <w:rPr>
          <w:rStyle w:val="Char3"/>
          <w:rFonts w:hint="cs"/>
          <w:rtl/>
        </w:rPr>
        <w:t>ُ</w:t>
      </w:r>
      <w:r w:rsidR="00335BB5" w:rsidRPr="00BD5DC8">
        <w:rPr>
          <w:rStyle w:val="Char3"/>
          <w:rtl/>
        </w:rPr>
        <w:t xml:space="preserve"> الج</w:t>
      </w:r>
      <w:r w:rsidR="00335BB5" w:rsidRPr="00BD5DC8">
        <w:rPr>
          <w:rStyle w:val="Char3"/>
          <w:rFonts w:hint="cs"/>
          <w:rtl/>
        </w:rPr>
        <w:t>َ</w:t>
      </w:r>
      <w:r w:rsidR="00335BB5" w:rsidRPr="00BD5DC8">
        <w:rPr>
          <w:rStyle w:val="Char3"/>
          <w:rtl/>
        </w:rPr>
        <w:t>ناب</w:t>
      </w:r>
      <w:r w:rsidR="00335BB5" w:rsidRPr="00BD5DC8">
        <w:rPr>
          <w:rStyle w:val="Char3"/>
          <w:rFonts w:hint="cs"/>
          <w:rtl/>
        </w:rPr>
        <w:t>َ</w:t>
      </w:r>
      <w:r w:rsidR="00335BB5" w:rsidRPr="00BD5DC8">
        <w:rPr>
          <w:rStyle w:val="Char3"/>
          <w:rtl/>
        </w:rPr>
        <w:t>ة من الليلِ، فقال له رسول</w:t>
      </w:r>
      <w:r w:rsidR="00335BB5" w:rsidRPr="00BD5DC8">
        <w:rPr>
          <w:rStyle w:val="Char3"/>
          <w:rFonts w:hint="cs"/>
          <w:rtl/>
        </w:rPr>
        <w:t>ُ</w:t>
      </w:r>
      <w:r w:rsidR="00335BB5" w:rsidRPr="00BD5DC8">
        <w:rPr>
          <w:rStyle w:val="Char3"/>
          <w:rtl/>
        </w:rPr>
        <w:t xml:space="preserve"> الله </w:t>
      </w:r>
      <w:r w:rsidR="00992C10" w:rsidRPr="00992C10">
        <w:rPr>
          <w:rStyle w:val="Char3"/>
          <w:rFonts w:cs="CTraditional Arabic"/>
          <w:szCs w:val="28"/>
          <w:rtl/>
        </w:rPr>
        <w:t>ج</w:t>
      </w:r>
      <w:r w:rsidR="00335BB5" w:rsidRPr="00BD5DC8">
        <w:rPr>
          <w:rStyle w:val="Char3"/>
          <w:rtl/>
        </w:rPr>
        <w:t>: «ت</w:t>
      </w:r>
      <w:r w:rsidR="00335BB5" w:rsidRPr="00BD5DC8">
        <w:rPr>
          <w:rStyle w:val="Char3"/>
          <w:rFonts w:hint="cs"/>
          <w:rtl/>
        </w:rPr>
        <w:t>َ</w:t>
      </w:r>
      <w:r w:rsidR="00335BB5" w:rsidRPr="00BD5DC8">
        <w:rPr>
          <w:rStyle w:val="Char3"/>
          <w:rtl/>
        </w:rPr>
        <w:t>و</w:t>
      </w:r>
      <w:r w:rsidR="00335BB5" w:rsidRPr="00BD5DC8">
        <w:rPr>
          <w:rStyle w:val="Char3"/>
          <w:rFonts w:hint="cs"/>
          <w:rtl/>
        </w:rPr>
        <w:t>َ</w:t>
      </w:r>
      <w:r w:rsidR="00335BB5" w:rsidRPr="00BD5DC8">
        <w:rPr>
          <w:rStyle w:val="Char3"/>
          <w:rtl/>
        </w:rPr>
        <w:t>ضَّأْ، و</w:t>
      </w:r>
      <w:r w:rsidR="00335BB5" w:rsidRPr="00BD5DC8">
        <w:rPr>
          <w:rStyle w:val="Char3"/>
          <w:rFonts w:hint="cs"/>
          <w:rtl/>
        </w:rPr>
        <w:t>َ</w:t>
      </w:r>
      <w:r w:rsidR="00335BB5" w:rsidRPr="00BD5DC8">
        <w:rPr>
          <w:rStyle w:val="Char3"/>
          <w:rtl/>
        </w:rPr>
        <w:t>اغ</w:t>
      </w:r>
      <w:r w:rsidR="00335BB5" w:rsidRPr="00BD5DC8">
        <w:rPr>
          <w:rStyle w:val="Char3"/>
          <w:rFonts w:hint="cs"/>
          <w:rtl/>
        </w:rPr>
        <w:t>ْ</w:t>
      </w:r>
      <w:r w:rsidR="00335BB5" w:rsidRPr="00BD5DC8">
        <w:rPr>
          <w:rStyle w:val="Char3"/>
          <w:rtl/>
        </w:rPr>
        <w:t>سِلْ ذ</w:t>
      </w:r>
      <w:r w:rsidR="00335BB5" w:rsidRPr="00BD5DC8">
        <w:rPr>
          <w:rStyle w:val="Char3"/>
          <w:rFonts w:hint="cs"/>
          <w:rtl/>
        </w:rPr>
        <w:t>َ</w:t>
      </w:r>
      <w:r w:rsidR="00335BB5" w:rsidRPr="00BD5DC8">
        <w:rPr>
          <w:rStyle w:val="Char3"/>
          <w:rtl/>
        </w:rPr>
        <w:t xml:space="preserve">كَرَكَ، ثمَّ نَمْ». </w:t>
      </w:r>
      <w:r w:rsidR="00335BB5" w:rsidRPr="00243B60">
        <w:rPr>
          <w:rStyle w:val="Char1"/>
          <w:rtl/>
        </w:rPr>
        <w:t>متفق عليه</w:t>
      </w:r>
      <w:r w:rsidR="00CD5991" w:rsidRPr="00CD5991">
        <w:rPr>
          <w:rStyle w:val="Char4"/>
          <w:rFonts w:hint="cs"/>
          <w:vertAlign w:val="superscript"/>
          <w:rtl/>
        </w:rPr>
        <w:t>(</w:t>
      </w:r>
      <w:r w:rsidR="00CD5991" w:rsidRPr="00CD5991">
        <w:rPr>
          <w:rStyle w:val="Char4"/>
          <w:vertAlign w:val="superscript"/>
          <w:rtl/>
        </w:rPr>
        <w:footnoteReference w:id="175"/>
      </w:r>
      <w:r w:rsidR="00CD5991" w:rsidRPr="00CD5991">
        <w:rPr>
          <w:rStyle w:val="Char4"/>
          <w:rFonts w:hint="cs"/>
          <w:vertAlign w:val="superscript"/>
          <w:rtl/>
        </w:rPr>
        <w:t>)</w:t>
      </w:r>
      <w:r w:rsidR="004B6347">
        <w:rPr>
          <w:rStyle w:val="Char1"/>
          <w:rFonts w:hint="cs"/>
          <w:rtl/>
        </w:rPr>
        <w:t>.</w:t>
      </w:r>
    </w:p>
    <w:p w:rsidR="00335BB5" w:rsidRPr="00BD5DC8" w:rsidRDefault="00335BB5" w:rsidP="004709A5">
      <w:pPr>
        <w:ind w:firstLine="284"/>
        <w:jc w:val="both"/>
        <w:rPr>
          <w:rStyle w:val="Char4"/>
          <w:rtl/>
        </w:rPr>
      </w:pPr>
      <w:r w:rsidRPr="00BD5DC8">
        <w:rPr>
          <w:rStyle w:val="Char4"/>
          <w:rFonts w:hint="cs"/>
          <w:rtl/>
        </w:rPr>
        <w:t xml:space="preserve"> 452</w:t>
      </w:r>
      <w:r w:rsidR="00A51736">
        <w:rPr>
          <w:rStyle w:val="Char4"/>
          <w:rFonts w:hint="cs"/>
          <w:rtl/>
        </w:rPr>
        <w:t>- (</w:t>
      </w:r>
      <w:r w:rsidRPr="00BD5DC8">
        <w:rPr>
          <w:rStyle w:val="Char4"/>
          <w:rFonts w:hint="cs"/>
          <w:rtl/>
        </w:rPr>
        <w:t xml:space="preserve">2) ابن عمر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w:t>
      </w:r>
      <w:r w:rsidR="0040716E">
        <w:rPr>
          <w:rStyle w:val="Char4"/>
          <w:rFonts w:hint="cs"/>
          <w:rtl/>
        </w:rPr>
        <w:t>:</w:t>
      </w:r>
      <w:r w:rsidRPr="00BD5DC8">
        <w:rPr>
          <w:rStyle w:val="Char4"/>
          <w:rFonts w:hint="cs"/>
          <w:rtl/>
        </w:rPr>
        <w:t>عمر ابن خطاب</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به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گفت: برخ</w:t>
      </w:r>
      <w:r w:rsidR="001C559E">
        <w:rPr>
          <w:rStyle w:val="Char4"/>
          <w:rFonts w:hint="cs"/>
          <w:rtl/>
        </w:rPr>
        <w:t>ی</w:t>
      </w:r>
      <w:r w:rsidRPr="00BD5DC8">
        <w:rPr>
          <w:rStyle w:val="Char4"/>
          <w:rFonts w:hint="cs"/>
          <w:rtl/>
        </w:rPr>
        <w:t xml:space="preserve"> از شب‌ها به حالت جنابت در م</w:t>
      </w:r>
      <w:r w:rsidR="001C559E">
        <w:rPr>
          <w:rStyle w:val="Char4"/>
          <w:rFonts w:hint="cs"/>
          <w:rtl/>
        </w:rPr>
        <w:t>ی</w:t>
      </w:r>
      <w:r w:rsidRPr="00BD5DC8">
        <w:rPr>
          <w:rStyle w:val="Char4"/>
          <w:rFonts w:hint="cs"/>
          <w:rtl/>
        </w:rPr>
        <w:t>‌آ</w:t>
      </w:r>
      <w:r w:rsidR="001C559E">
        <w:rPr>
          <w:rStyle w:val="Char4"/>
          <w:rFonts w:hint="cs"/>
          <w:rtl/>
        </w:rPr>
        <w:t>ی</w:t>
      </w:r>
      <w:r w:rsidRPr="00BD5DC8">
        <w:rPr>
          <w:rStyle w:val="Char4"/>
          <w:rFonts w:hint="cs"/>
          <w:rtl/>
        </w:rPr>
        <w:t>م (حال شما بفرمائ</w:t>
      </w:r>
      <w:r w:rsidR="001C559E">
        <w:rPr>
          <w:rStyle w:val="Char4"/>
          <w:rFonts w:hint="cs"/>
          <w:rtl/>
        </w:rPr>
        <w:t>ی</w:t>
      </w:r>
      <w:r w:rsidRPr="00BD5DC8">
        <w:rPr>
          <w:rStyle w:val="Char4"/>
          <w:rFonts w:hint="cs"/>
          <w:rtl/>
        </w:rPr>
        <w:t xml:space="preserve">د </w:t>
      </w:r>
      <w:r w:rsidR="001C559E">
        <w:rPr>
          <w:rStyle w:val="Char4"/>
          <w:rFonts w:hint="cs"/>
          <w:rtl/>
        </w:rPr>
        <w:t>ک</w:t>
      </w:r>
      <w:r w:rsidRPr="00BD5DC8">
        <w:rPr>
          <w:rStyle w:val="Char4"/>
          <w:rFonts w:hint="cs"/>
          <w:rtl/>
        </w:rPr>
        <w:t>ه ت</w:t>
      </w:r>
      <w:r w:rsidR="001C559E">
        <w:rPr>
          <w:rStyle w:val="Char4"/>
          <w:rFonts w:hint="cs"/>
          <w:rtl/>
        </w:rPr>
        <w:t>ک</w:t>
      </w:r>
      <w:r w:rsidRPr="00BD5DC8">
        <w:rPr>
          <w:rStyle w:val="Char4"/>
          <w:rFonts w:hint="cs"/>
          <w:rtl/>
        </w:rPr>
        <w:t>ل</w:t>
      </w:r>
      <w:r w:rsidR="001C559E">
        <w:rPr>
          <w:rStyle w:val="Char4"/>
          <w:rFonts w:hint="cs"/>
          <w:rtl/>
        </w:rPr>
        <w:t>ی</w:t>
      </w:r>
      <w:r w:rsidRPr="00BD5DC8">
        <w:rPr>
          <w:rStyle w:val="Char4"/>
          <w:rFonts w:hint="cs"/>
          <w:rtl/>
        </w:rPr>
        <w:t>ف من چ</w:t>
      </w:r>
      <w:r w:rsidR="001C559E">
        <w:rPr>
          <w:rStyle w:val="Char4"/>
          <w:rFonts w:hint="cs"/>
          <w:rtl/>
        </w:rPr>
        <w:t>ی</w:t>
      </w:r>
      <w:r w:rsidRPr="00BD5DC8">
        <w:rPr>
          <w:rStyle w:val="Char4"/>
          <w:rFonts w:hint="cs"/>
          <w:rtl/>
        </w:rPr>
        <w:t>ست؟ آ</w:t>
      </w:r>
      <w:r w:rsidR="001C559E">
        <w:rPr>
          <w:rStyle w:val="Char4"/>
          <w:rFonts w:hint="cs"/>
          <w:rtl/>
        </w:rPr>
        <w:t>ی</w:t>
      </w:r>
      <w:r w:rsidRPr="00BD5DC8">
        <w:rPr>
          <w:rStyle w:val="Char4"/>
          <w:rFonts w:hint="cs"/>
          <w:rtl/>
        </w:rPr>
        <w:t>ا م</w:t>
      </w:r>
      <w:r w:rsidR="001C559E">
        <w:rPr>
          <w:rStyle w:val="Char4"/>
          <w:rFonts w:hint="cs"/>
          <w:rtl/>
        </w:rPr>
        <w:t>ی</w:t>
      </w:r>
      <w:r w:rsidRPr="00BD5DC8">
        <w:rPr>
          <w:rStyle w:val="Char4"/>
          <w:rFonts w:hint="cs"/>
          <w:rtl/>
        </w:rPr>
        <w:t>‌توانم با داشتن جنابت بخوابم؟)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پاسخ فرمود: هرگاه به حالت جنابت درآمد</w:t>
      </w:r>
      <w:r w:rsidR="001C559E">
        <w:rPr>
          <w:rStyle w:val="Char4"/>
          <w:rFonts w:hint="cs"/>
          <w:rtl/>
        </w:rPr>
        <w:t>ی</w:t>
      </w:r>
      <w:r w:rsidRPr="00BD5DC8">
        <w:rPr>
          <w:rStyle w:val="Char4"/>
          <w:rFonts w:hint="cs"/>
          <w:rtl/>
        </w:rPr>
        <w:t xml:space="preserve"> وضو(</w:t>
      </w:r>
      <w:r w:rsidR="001C559E">
        <w:rPr>
          <w:rStyle w:val="Char4"/>
          <w:rFonts w:hint="cs"/>
          <w:rtl/>
        </w:rPr>
        <w:t>یی</w:t>
      </w:r>
      <w:r w:rsidRPr="00BD5DC8">
        <w:rPr>
          <w:rStyle w:val="Char4"/>
          <w:rFonts w:hint="cs"/>
          <w:rtl/>
        </w:rPr>
        <w:t xml:space="preserve"> همانند وضو</w:t>
      </w:r>
      <w:r w:rsidR="001C559E">
        <w:rPr>
          <w:rStyle w:val="Char4"/>
          <w:rFonts w:hint="cs"/>
          <w:rtl/>
        </w:rPr>
        <w:t>ی</w:t>
      </w:r>
      <w:r w:rsidRPr="00BD5DC8">
        <w:rPr>
          <w:rStyle w:val="Char4"/>
          <w:rFonts w:hint="cs"/>
          <w:rtl/>
        </w:rPr>
        <w:t xml:space="preserve"> نماز)بگ</w:t>
      </w:r>
      <w:r w:rsidR="001C559E">
        <w:rPr>
          <w:rStyle w:val="Char4"/>
          <w:rFonts w:hint="cs"/>
          <w:rtl/>
        </w:rPr>
        <w:t>ی</w:t>
      </w:r>
      <w:r w:rsidRPr="00BD5DC8">
        <w:rPr>
          <w:rStyle w:val="Char4"/>
          <w:rFonts w:hint="cs"/>
          <w:rtl/>
        </w:rPr>
        <w:t>ر وآلت تناسل</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را بشو</w:t>
      </w:r>
      <w:r w:rsidR="001C559E">
        <w:rPr>
          <w:rStyle w:val="Char4"/>
          <w:rFonts w:hint="cs"/>
          <w:rtl/>
        </w:rPr>
        <w:t>ی</w:t>
      </w:r>
      <w:r w:rsidRPr="00BD5DC8">
        <w:rPr>
          <w:rStyle w:val="Char4"/>
          <w:rFonts w:hint="cs"/>
          <w:rtl/>
        </w:rPr>
        <w:t>، سپس م</w:t>
      </w:r>
      <w:r w:rsidR="001C559E">
        <w:rPr>
          <w:rStyle w:val="Char4"/>
          <w:rFonts w:hint="cs"/>
          <w:rtl/>
        </w:rPr>
        <w:t>ی</w:t>
      </w:r>
      <w:r w:rsidRPr="00BD5DC8">
        <w:rPr>
          <w:rStyle w:val="Char4"/>
          <w:rFonts w:hint="cs"/>
          <w:rtl/>
        </w:rPr>
        <w:t>‌توان</w:t>
      </w:r>
      <w:r w:rsidR="001C559E">
        <w:rPr>
          <w:rStyle w:val="Char4"/>
          <w:rFonts w:hint="cs"/>
          <w:rtl/>
        </w:rPr>
        <w:t>ی</w:t>
      </w:r>
      <w:r w:rsidRPr="00BD5DC8">
        <w:rPr>
          <w:rStyle w:val="Char4"/>
          <w:rFonts w:hint="cs"/>
          <w:rtl/>
        </w:rPr>
        <w:t xml:space="preserve"> بخواب</w:t>
      </w:r>
      <w:r w:rsidR="001C559E">
        <w:rPr>
          <w:rStyle w:val="Char4"/>
          <w:rFonts w:hint="cs"/>
          <w:rtl/>
        </w:rPr>
        <w:t>ی</w:t>
      </w:r>
      <w:r w:rsidRPr="00BD5DC8">
        <w:rPr>
          <w:rStyle w:val="Char4"/>
          <w:rFonts w:hint="cs"/>
          <w:rtl/>
        </w:rPr>
        <w:t>.</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335BB5" w:rsidRPr="00BD5DC8" w:rsidRDefault="00BA7FD8" w:rsidP="004B6347">
      <w:pPr>
        <w:autoSpaceDE w:val="0"/>
        <w:autoSpaceDN w:val="0"/>
        <w:adjustRightInd w:val="0"/>
        <w:ind w:firstLine="227"/>
        <w:jc w:val="lowKashida"/>
        <w:rPr>
          <w:rStyle w:val="Char3"/>
          <w:rtl/>
        </w:rPr>
      </w:pPr>
      <w:r w:rsidRPr="00BA7FD8">
        <w:rPr>
          <w:rStyle w:val="Char4"/>
          <w:rtl/>
        </w:rPr>
        <w:t>453</w:t>
      </w:r>
      <w:r w:rsidR="00CF164C" w:rsidRPr="00CF164C">
        <w:rPr>
          <w:rStyle w:val="Char3"/>
          <w:rFonts w:cs="IRNazli"/>
          <w:rtl/>
        </w:rPr>
        <w:t xml:space="preserve"> ـ (</w:t>
      </w:r>
      <w:r w:rsidRPr="00BA7FD8">
        <w:rPr>
          <w:rStyle w:val="Char4"/>
          <w:rtl/>
        </w:rPr>
        <w:t>3</w:t>
      </w:r>
      <w:r w:rsidR="00CF164C" w:rsidRPr="00CF164C">
        <w:rPr>
          <w:rStyle w:val="Char3"/>
          <w:rFonts w:cs="IRNazli"/>
          <w:rtl/>
        </w:rPr>
        <w:t>)</w:t>
      </w:r>
      <w:r w:rsidR="00335BB5" w:rsidRPr="00BD5DC8">
        <w:rPr>
          <w:rStyle w:val="Char3"/>
          <w:rtl/>
        </w:rPr>
        <w:t xml:space="preserve"> وعن عائشةَ </w:t>
      </w:r>
      <w:r w:rsidR="00846A08">
        <w:rPr>
          <w:rStyle w:val="Char3"/>
          <w:rtl/>
        </w:rPr>
        <w:t>[</w:t>
      </w:r>
      <w:r w:rsidR="00992C10" w:rsidRPr="00992C10">
        <w:rPr>
          <w:rStyle w:val="Char3"/>
          <w:rFonts w:cs="CTraditional Arabic"/>
          <w:szCs w:val="28"/>
          <w:rtl/>
        </w:rPr>
        <w:t>ل</w:t>
      </w:r>
      <w:r w:rsidR="00335BB5" w:rsidRPr="00BD5DC8">
        <w:rPr>
          <w:rStyle w:val="Char3"/>
          <w:rtl/>
        </w:rPr>
        <w:t>ا</w:t>
      </w:r>
      <w:r w:rsidR="00846A08">
        <w:rPr>
          <w:rStyle w:val="Char3"/>
          <w:rtl/>
        </w:rPr>
        <w:t>]</w:t>
      </w:r>
      <w:r w:rsidR="00335BB5" w:rsidRPr="00BD5DC8">
        <w:rPr>
          <w:rStyle w:val="Char3"/>
          <w:rtl/>
        </w:rPr>
        <w:t xml:space="preserve">، قالت: كانَ النبيُّ </w:t>
      </w:r>
      <w:r w:rsidR="00992C10" w:rsidRPr="00992C10">
        <w:rPr>
          <w:rStyle w:val="Char3"/>
          <w:rFonts w:cs="CTraditional Arabic"/>
          <w:szCs w:val="28"/>
          <w:rtl/>
        </w:rPr>
        <w:t>ج</w:t>
      </w:r>
      <w:r w:rsidR="00335BB5" w:rsidRPr="00BD5DC8">
        <w:rPr>
          <w:rStyle w:val="Char3"/>
          <w:rtl/>
        </w:rPr>
        <w:t xml:space="preserve"> إذا كانَ جُنُباً ف</w:t>
      </w:r>
      <w:r w:rsidR="00335BB5" w:rsidRPr="00BD5DC8">
        <w:rPr>
          <w:rStyle w:val="Char3"/>
          <w:rFonts w:hint="cs"/>
          <w:rtl/>
        </w:rPr>
        <w:t>َ</w:t>
      </w:r>
      <w:r w:rsidR="00335BB5" w:rsidRPr="00BD5DC8">
        <w:rPr>
          <w:rStyle w:val="Char3"/>
          <w:rtl/>
        </w:rPr>
        <w:t>أر</w:t>
      </w:r>
      <w:r w:rsidR="00335BB5" w:rsidRPr="00BD5DC8">
        <w:rPr>
          <w:rStyle w:val="Char3"/>
          <w:rFonts w:hint="cs"/>
          <w:rtl/>
        </w:rPr>
        <w:t>َ</w:t>
      </w:r>
      <w:r w:rsidR="00335BB5" w:rsidRPr="00BD5DC8">
        <w:rPr>
          <w:rStyle w:val="Char3"/>
          <w:rtl/>
        </w:rPr>
        <w:t>ادَ أن ي</w:t>
      </w:r>
      <w:r w:rsidR="00335BB5" w:rsidRPr="00BD5DC8">
        <w:rPr>
          <w:rStyle w:val="Char3"/>
          <w:rFonts w:hint="cs"/>
          <w:rtl/>
        </w:rPr>
        <w:t>َّ</w:t>
      </w:r>
      <w:r w:rsidR="00335BB5" w:rsidRPr="00BD5DC8">
        <w:rPr>
          <w:rStyle w:val="Char3"/>
          <w:rtl/>
        </w:rPr>
        <w:t>أكُلَ أو ي</w:t>
      </w:r>
      <w:r w:rsidR="00335BB5" w:rsidRPr="00BD5DC8">
        <w:rPr>
          <w:rStyle w:val="Char3"/>
          <w:rFonts w:hint="cs"/>
          <w:rtl/>
        </w:rPr>
        <w:t>َ</w:t>
      </w:r>
      <w:r w:rsidR="00335BB5" w:rsidRPr="00BD5DC8">
        <w:rPr>
          <w:rStyle w:val="Char3"/>
          <w:rtl/>
        </w:rPr>
        <w:t>نامَ، ت</w:t>
      </w:r>
      <w:r w:rsidR="00335BB5" w:rsidRPr="00BD5DC8">
        <w:rPr>
          <w:rStyle w:val="Char3"/>
          <w:rFonts w:hint="cs"/>
          <w:rtl/>
        </w:rPr>
        <w:t>َ</w:t>
      </w:r>
      <w:r w:rsidR="00335BB5" w:rsidRPr="00BD5DC8">
        <w:rPr>
          <w:rStyle w:val="Char3"/>
          <w:rtl/>
        </w:rPr>
        <w:t>و</w:t>
      </w:r>
      <w:r w:rsidR="00335BB5" w:rsidRPr="00BD5DC8">
        <w:rPr>
          <w:rStyle w:val="Char3"/>
          <w:rFonts w:hint="cs"/>
          <w:rtl/>
        </w:rPr>
        <w:t>َ</w:t>
      </w:r>
      <w:r w:rsidR="00335BB5" w:rsidRPr="00BD5DC8">
        <w:rPr>
          <w:rStyle w:val="Char3"/>
          <w:rtl/>
        </w:rPr>
        <w:t>ضَّأَ وُض</w:t>
      </w:r>
      <w:r w:rsidR="00335BB5" w:rsidRPr="00BD5DC8">
        <w:rPr>
          <w:rStyle w:val="Char3"/>
          <w:rFonts w:hint="cs"/>
          <w:rtl/>
        </w:rPr>
        <w:t>ُ</w:t>
      </w:r>
      <w:r w:rsidR="00335BB5" w:rsidRPr="00BD5DC8">
        <w:rPr>
          <w:rStyle w:val="Char3"/>
          <w:rtl/>
        </w:rPr>
        <w:t xml:space="preserve">وءَه للصَّلاةِ. </w:t>
      </w:r>
      <w:r w:rsidR="00335BB5" w:rsidRPr="00243B60">
        <w:rPr>
          <w:rStyle w:val="Char1"/>
          <w:rtl/>
        </w:rPr>
        <w:t>متفق عليه</w:t>
      </w:r>
      <w:r w:rsidR="00CD5991" w:rsidRPr="00CD5991">
        <w:rPr>
          <w:rStyle w:val="Char4"/>
          <w:rFonts w:hint="cs"/>
          <w:vertAlign w:val="superscript"/>
          <w:rtl/>
        </w:rPr>
        <w:t>(</w:t>
      </w:r>
      <w:r w:rsidR="00CD5991" w:rsidRPr="00CD5991">
        <w:rPr>
          <w:rStyle w:val="Char4"/>
          <w:vertAlign w:val="superscript"/>
          <w:rtl/>
        </w:rPr>
        <w:footnoteReference w:id="176"/>
      </w:r>
      <w:r w:rsidR="00CD5991" w:rsidRPr="00CD5991">
        <w:rPr>
          <w:rStyle w:val="Char4"/>
          <w:rFonts w:hint="cs"/>
          <w:vertAlign w:val="superscript"/>
          <w:rtl/>
        </w:rPr>
        <w:t>)</w:t>
      </w:r>
      <w:r w:rsidR="004B6347">
        <w:rPr>
          <w:rStyle w:val="Char3"/>
          <w:rFonts w:hint="cs"/>
          <w:rtl/>
        </w:rPr>
        <w:t>.</w:t>
      </w:r>
    </w:p>
    <w:p w:rsidR="00335BB5" w:rsidRPr="00BD5DC8" w:rsidRDefault="00335BB5" w:rsidP="004709A5">
      <w:pPr>
        <w:ind w:firstLine="284"/>
        <w:jc w:val="both"/>
        <w:rPr>
          <w:rStyle w:val="Char4"/>
        </w:rPr>
      </w:pPr>
      <w:r w:rsidRPr="00BD5DC8">
        <w:rPr>
          <w:rStyle w:val="Char4"/>
          <w:rFonts w:hint="cs"/>
          <w:rtl/>
        </w:rPr>
        <w:t>453 - (3) عا</w:t>
      </w:r>
      <w:r w:rsidR="001C559E">
        <w:rPr>
          <w:rStyle w:val="Char4"/>
          <w:rFonts w:hint="cs"/>
          <w:rtl/>
        </w:rPr>
        <w:t>ی</w:t>
      </w:r>
      <w:r w:rsidRPr="00BD5DC8">
        <w:rPr>
          <w:rStyle w:val="Char4"/>
          <w:rFonts w:hint="cs"/>
          <w:rtl/>
        </w:rPr>
        <w:t xml:space="preserve">شه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هرگاه</w:t>
      </w:r>
      <w:r w:rsidR="001C559E">
        <w:rPr>
          <w:rStyle w:val="Char4"/>
          <w:rFonts w:hint="cs"/>
          <w:rtl/>
        </w:rPr>
        <w:t xml:space="preserve"> </w:t>
      </w:r>
      <w:r w:rsidRPr="00BD5DC8">
        <w:rPr>
          <w:rStyle w:val="Char4"/>
          <w:rFonts w:hint="cs"/>
          <w:rtl/>
        </w:rPr>
        <w:t>پ</w:t>
      </w:r>
      <w:r w:rsidR="001C559E">
        <w:rPr>
          <w:rStyle w:val="Char4"/>
          <w:rFonts w:hint="cs"/>
          <w:rtl/>
        </w:rPr>
        <w:t>ی</w:t>
      </w:r>
      <w:r w:rsidRPr="00BD5DC8">
        <w:rPr>
          <w:rStyle w:val="Char4"/>
          <w:rFonts w:hint="cs"/>
          <w:rtl/>
        </w:rPr>
        <w:t>امبرا</w:t>
      </w:r>
      <w:r w:rsidR="001C559E">
        <w:rPr>
          <w:rStyle w:val="Char4"/>
          <w:rFonts w:hint="cs"/>
          <w:rtl/>
        </w:rPr>
        <w:t>ک</w:t>
      </w:r>
      <w:r w:rsidRPr="00BD5DC8">
        <w:rPr>
          <w:rStyle w:val="Char4"/>
          <w:rFonts w:hint="cs"/>
          <w:rtl/>
        </w:rPr>
        <w:t>رم</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حالت جنابت در م</w:t>
      </w:r>
      <w:r w:rsidR="001C559E">
        <w:rPr>
          <w:rStyle w:val="Char4"/>
          <w:rFonts w:hint="cs"/>
          <w:rtl/>
        </w:rPr>
        <w:t>ی</w:t>
      </w:r>
      <w:r w:rsidRPr="00BD5DC8">
        <w:rPr>
          <w:rStyle w:val="Char4"/>
          <w:rFonts w:hint="cs"/>
          <w:rtl/>
        </w:rPr>
        <w:t>‌آمد و م</w:t>
      </w:r>
      <w:r w:rsidR="001C559E">
        <w:rPr>
          <w:rStyle w:val="Char4"/>
          <w:rFonts w:hint="cs"/>
          <w:rtl/>
        </w:rPr>
        <w:t>ی</w:t>
      </w:r>
      <w:r w:rsidRPr="00BD5DC8">
        <w:rPr>
          <w:rStyle w:val="Char4"/>
          <w:rFonts w:hint="cs"/>
          <w:rtl/>
        </w:rPr>
        <w:t xml:space="preserve">‌خواست </w:t>
      </w:r>
      <w:r w:rsidR="001C559E">
        <w:rPr>
          <w:rStyle w:val="Char4"/>
          <w:rFonts w:hint="cs"/>
          <w:rtl/>
        </w:rPr>
        <w:t>ک</w:t>
      </w:r>
      <w:r w:rsidRPr="00BD5DC8">
        <w:rPr>
          <w:rStyle w:val="Char4"/>
          <w:rFonts w:hint="cs"/>
          <w:rtl/>
        </w:rPr>
        <w:t>ه با داشتن جنابت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را بخورد، </w:t>
      </w:r>
      <w:r w:rsidR="001C559E">
        <w:rPr>
          <w:rStyle w:val="Char4"/>
          <w:rFonts w:hint="cs"/>
          <w:rtl/>
        </w:rPr>
        <w:t>ی</w:t>
      </w:r>
      <w:r w:rsidRPr="00BD5DC8">
        <w:rPr>
          <w:rStyle w:val="Char4"/>
          <w:rFonts w:hint="cs"/>
          <w:rtl/>
        </w:rPr>
        <w:t>ا بخوابد (شرمگاه و آلت تناسل</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را م</w:t>
      </w:r>
      <w:r w:rsidR="001C559E">
        <w:rPr>
          <w:rStyle w:val="Char4"/>
          <w:rFonts w:hint="cs"/>
          <w:rtl/>
        </w:rPr>
        <w:t>ی</w:t>
      </w:r>
      <w:r w:rsidRPr="00BD5DC8">
        <w:rPr>
          <w:rStyle w:val="Char4"/>
          <w:rFonts w:hint="cs"/>
          <w:rtl/>
        </w:rPr>
        <w:t>‌شست</w:t>
      </w:r>
      <w:r w:rsidR="001F073B">
        <w:rPr>
          <w:rStyle w:val="Char4"/>
          <w:rFonts w:hint="cs"/>
          <w:rtl/>
        </w:rPr>
        <w:t>).</w:t>
      </w:r>
      <w:r w:rsidRPr="00BD5DC8">
        <w:rPr>
          <w:rStyle w:val="Char4"/>
          <w:rFonts w:hint="cs"/>
          <w:rtl/>
        </w:rPr>
        <w:t xml:space="preserve"> و وضو</w:t>
      </w:r>
      <w:r w:rsidR="001C559E">
        <w:rPr>
          <w:rStyle w:val="Char4"/>
          <w:rFonts w:hint="cs"/>
          <w:rtl/>
        </w:rPr>
        <w:t>یی</w:t>
      </w:r>
      <w:r w:rsidRPr="00BD5DC8">
        <w:rPr>
          <w:rStyle w:val="Char4"/>
          <w:rFonts w:hint="cs"/>
          <w:rtl/>
        </w:rPr>
        <w:t xml:space="preserve"> همانند وضو</w:t>
      </w:r>
      <w:r w:rsidR="001C559E">
        <w:rPr>
          <w:rStyle w:val="Char4"/>
          <w:rFonts w:hint="cs"/>
          <w:rtl/>
        </w:rPr>
        <w:t>ی</w:t>
      </w:r>
      <w:r w:rsidRPr="00BD5DC8">
        <w:rPr>
          <w:rStyle w:val="Char4"/>
          <w:rFonts w:hint="cs"/>
          <w:rtl/>
        </w:rPr>
        <w:t xml:space="preserve"> نماز م</w:t>
      </w:r>
      <w:r w:rsidR="001C559E">
        <w:rPr>
          <w:rStyle w:val="Char4"/>
          <w:rFonts w:hint="cs"/>
          <w:rtl/>
        </w:rPr>
        <w:t>ی</w:t>
      </w:r>
      <w:r w:rsidRPr="00BD5DC8">
        <w:rPr>
          <w:rStyle w:val="Char4"/>
          <w:rFonts w:hint="cs"/>
          <w:rtl/>
        </w:rPr>
        <w:t>‌گرفت (و سپس خورا</w:t>
      </w:r>
      <w:r w:rsidR="001C559E">
        <w:rPr>
          <w:rStyle w:val="Char4"/>
          <w:rFonts w:hint="cs"/>
          <w:rtl/>
        </w:rPr>
        <w:t>کی</w:t>
      </w:r>
      <w:r w:rsidRPr="00BD5DC8">
        <w:rPr>
          <w:rStyle w:val="Char4"/>
          <w:rFonts w:hint="cs"/>
          <w:rtl/>
        </w:rPr>
        <w:t xml:space="preserve"> را</w:t>
      </w:r>
      <w:r w:rsidR="003E0CC1">
        <w:rPr>
          <w:rStyle w:val="Char4"/>
          <w:rFonts w:hint="cs"/>
          <w:rtl/>
        </w:rPr>
        <w:t xml:space="preserve"> می‌خورد </w:t>
      </w:r>
      <w:r w:rsidRPr="00BD5DC8">
        <w:rPr>
          <w:rStyle w:val="Char4"/>
          <w:rFonts w:hint="cs"/>
          <w:rtl/>
        </w:rPr>
        <w:t xml:space="preserve">و </w:t>
      </w:r>
      <w:r w:rsidR="001C559E">
        <w:rPr>
          <w:rStyle w:val="Char4"/>
          <w:rFonts w:hint="cs"/>
          <w:rtl/>
        </w:rPr>
        <w:t>ی</w:t>
      </w:r>
      <w:r w:rsidRPr="00BD5DC8">
        <w:rPr>
          <w:rStyle w:val="Char4"/>
          <w:rFonts w:hint="cs"/>
          <w:rtl/>
        </w:rPr>
        <w:t>ا م</w:t>
      </w:r>
      <w:r w:rsidR="001C559E">
        <w:rPr>
          <w:rStyle w:val="Char4"/>
          <w:rFonts w:hint="cs"/>
          <w:rtl/>
        </w:rPr>
        <w:t>ی</w:t>
      </w:r>
      <w:r w:rsidRPr="00BD5DC8">
        <w:rPr>
          <w:rStyle w:val="Char4"/>
          <w:rFonts w:hint="cs"/>
          <w:rtl/>
        </w:rPr>
        <w:t>‌خواب</w:t>
      </w:r>
      <w:r w:rsidR="001C559E">
        <w:rPr>
          <w:rStyle w:val="Char4"/>
          <w:rFonts w:hint="cs"/>
          <w:rtl/>
        </w:rPr>
        <w:t>ی</w:t>
      </w:r>
      <w:r w:rsidRPr="00BD5DC8">
        <w:rPr>
          <w:rStyle w:val="Char4"/>
          <w:rFonts w:hint="cs"/>
          <w:rtl/>
        </w:rPr>
        <w:t>د</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از دو حد</w:t>
      </w:r>
      <w:r w:rsidR="001C559E">
        <w:rPr>
          <w:rStyle w:val="Char4"/>
          <w:rFonts w:hint="cs"/>
          <w:rtl/>
        </w:rPr>
        <w:t>ی</w:t>
      </w:r>
      <w:r w:rsidRPr="00BD5DC8">
        <w:rPr>
          <w:rStyle w:val="Char4"/>
          <w:rFonts w:hint="cs"/>
          <w:rtl/>
        </w:rPr>
        <w:t>ث بالا ثابت شد: برا</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w:t>
      </w:r>
      <w:r w:rsidR="001C559E">
        <w:rPr>
          <w:rStyle w:val="Char4"/>
          <w:rFonts w:hint="cs"/>
          <w:rtl/>
        </w:rPr>
        <w:t xml:space="preserve"> </w:t>
      </w:r>
      <w:r w:rsidRPr="00BD5DC8">
        <w:rPr>
          <w:rStyle w:val="Char4"/>
          <w:rFonts w:hint="cs"/>
          <w:rtl/>
        </w:rPr>
        <w:t>جنابت داشته باشد جا</w:t>
      </w:r>
      <w:r w:rsidR="001C559E">
        <w:rPr>
          <w:rStyle w:val="Char4"/>
          <w:rFonts w:hint="cs"/>
          <w:rtl/>
        </w:rPr>
        <w:t>ی</w:t>
      </w:r>
      <w:r w:rsidRPr="00BD5DC8">
        <w:rPr>
          <w:rStyle w:val="Char4"/>
          <w:rFonts w:hint="cs"/>
          <w:rtl/>
        </w:rPr>
        <w:t xml:space="preserve">ز است </w:t>
      </w:r>
      <w:r w:rsidR="001C559E">
        <w:rPr>
          <w:rStyle w:val="Char4"/>
          <w:rFonts w:hint="cs"/>
          <w:rtl/>
        </w:rPr>
        <w:t>ک</w:t>
      </w:r>
      <w:r w:rsidRPr="00BD5DC8">
        <w:rPr>
          <w:rStyle w:val="Char4"/>
          <w:rFonts w:hint="cs"/>
          <w:rtl/>
        </w:rPr>
        <w:t xml:space="preserve">ه بخوابد و سنّت است </w:t>
      </w:r>
      <w:r w:rsidR="001C559E">
        <w:rPr>
          <w:rStyle w:val="Char4"/>
          <w:rFonts w:hint="cs"/>
          <w:rtl/>
        </w:rPr>
        <w:t>ک</w:t>
      </w:r>
      <w:r w:rsidRPr="00BD5DC8">
        <w:rPr>
          <w:rStyle w:val="Char4"/>
          <w:rFonts w:hint="cs"/>
          <w:rtl/>
        </w:rPr>
        <w:t>ه به هنگام خواب، وضو بگ</w:t>
      </w:r>
      <w:r w:rsidR="001C559E">
        <w:rPr>
          <w:rStyle w:val="Char4"/>
          <w:rFonts w:hint="cs"/>
          <w:rtl/>
        </w:rPr>
        <w:t>ی</w:t>
      </w:r>
      <w:r w:rsidRPr="00BD5DC8">
        <w:rPr>
          <w:rStyle w:val="Char4"/>
          <w:rFonts w:hint="cs"/>
          <w:rtl/>
        </w:rPr>
        <w:t xml:space="preserve">رد. </w:t>
      </w:r>
    </w:p>
    <w:p w:rsidR="00335BB5" w:rsidRPr="00BD5DC8" w:rsidRDefault="00335BB5" w:rsidP="004709A5">
      <w:pPr>
        <w:ind w:firstLine="284"/>
        <w:jc w:val="both"/>
        <w:rPr>
          <w:rStyle w:val="Char4"/>
          <w:rtl/>
        </w:rPr>
      </w:pPr>
      <w:r w:rsidRPr="00BD5DC8">
        <w:rPr>
          <w:rStyle w:val="Char4"/>
          <w:rFonts w:hint="cs"/>
          <w:rtl/>
        </w:rPr>
        <w:t>درحد</w:t>
      </w:r>
      <w:r w:rsidR="001C559E">
        <w:rPr>
          <w:rStyle w:val="Char4"/>
          <w:rFonts w:hint="cs"/>
          <w:rtl/>
        </w:rPr>
        <w:t>ی</w:t>
      </w:r>
      <w:r w:rsidRPr="00BD5DC8">
        <w:rPr>
          <w:rStyle w:val="Char4"/>
          <w:rFonts w:hint="cs"/>
          <w:rtl/>
        </w:rPr>
        <w:t>ث</w:t>
      </w:r>
      <w:r w:rsidR="001C559E">
        <w:rPr>
          <w:rStyle w:val="Char4"/>
          <w:rFonts w:hint="cs"/>
          <w:rtl/>
        </w:rPr>
        <w:t>ی</w:t>
      </w:r>
      <w:r w:rsidRPr="00BD5DC8">
        <w:rPr>
          <w:rStyle w:val="Char4"/>
          <w:rFonts w:hint="cs"/>
          <w:rtl/>
        </w:rPr>
        <w:t xml:space="preserve"> ابوداود، ترمذ</w:t>
      </w:r>
      <w:r w:rsidR="001C559E">
        <w:rPr>
          <w:rStyle w:val="Char4"/>
          <w:rFonts w:hint="cs"/>
          <w:rtl/>
        </w:rPr>
        <w:t>ی</w:t>
      </w:r>
      <w:r w:rsidRPr="00BD5DC8">
        <w:rPr>
          <w:rStyle w:val="Char4"/>
          <w:rFonts w:hint="cs"/>
          <w:rtl/>
        </w:rPr>
        <w:t>، نسائ</w:t>
      </w:r>
      <w:r w:rsidR="001C559E">
        <w:rPr>
          <w:rStyle w:val="Char4"/>
          <w:rFonts w:hint="cs"/>
          <w:rtl/>
        </w:rPr>
        <w:t>ی</w:t>
      </w:r>
      <w:r w:rsidRPr="00BD5DC8">
        <w:rPr>
          <w:rStyle w:val="Char4"/>
          <w:rFonts w:hint="cs"/>
          <w:rtl/>
        </w:rPr>
        <w:t xml:space="preserve"> و ابن‌ماجه از عا</w:t>
      </w:r>
      <w:r w:rsidR="001C559E">
        <w:rPr>
          <w:rStyle w:val="Char4"/>
          <w:rFonts w:hint="cs"/>
          <w:rtl/>
        </w:rPr>
        <w:t>ی</w:t>
      </w:r>
      <w:r w:rsidRPr="00BD5DC8">
        <w:rPr>
          <w:rStyle w:val="Char4"/>
          <w:rFonts w:hint="cs"/>
          <w:rtl/>
        </w:rPr>
        <w:t xml:space="preserve">شه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Pr="00BD5DC8">
        <w:rPr>
          <w:rStyle w:val="Char4"/>
          <w:rFonts w:hint="cs"/>
          <w:rtl/>
        </w:rPr>
        <w:t xml:space="preserve"> روا</w:t>
      </w:r>
      <w:r w:rsidR="001C559E">
        <w:rPr>
          <w:rStyle w:val="Char4"/>
          <w:rFonts w:hint="cs"/>
          <w:rtl/>
        </w:rPr>
        <w:t>ی</w:t>
      </w:r>
      <w:r w:rsidRPr="00BD5DC8">
        <w:rPr>
          <w:rStyle w:val="Char4"/>
          <w:rFonts w:hint="cs"/>
          <w:rtl/>
        </w:rPr>
        <w:t>ت</w:t>
      </w:r>
      <w:r w:rsidR="003E0CC1">
        <w:rPr>
          <w:rStyle w:val="Char4"/>
          <w:rFonts w:hint="cs"/>
          <w:rtl/>
        </w:rPr>
        <w:t xml:space="preserve"> می‌‌کنند </w:t>
      </w:r>
      <w:r w:rsidR="001C559E">
        <w:rPr>
          <w:rStyle w:val="Char4"/>
          <w:rFonts w:hint="cs"/>
          <w:rtl/>
        </w:rPr>
        <w:t>ک</w:t>
      </w:r>
      <w:r w:rsidRPr="00BD5DC8">
        <w:rPr>
          <w:rStyle w:val="Char4"/>
          <w:rFonts w:hint="cs"/>
          <w:rtl/>
        </w:rPr>
        <w:t>ه و</w:t>
      </w:r>
      <w:r w:rsidR="001C559E">
        <w:rPr>
          <w:rStyle w:val="Char4"/>
          <w:rFonts w:hint="cs"/>
          <w:rtl/>
        </w:rPr>
        <w:t>ی</w:t>
      </w:r>
      <w:r w:rsidRPr="00BD5DC8">
        <w:rPr>
          <w:rStyle w:val="Char4"/>
          <w:rFonts w:hint="cs"/>
          <w:rtl/>
        </w:rPr>
        <w:t xml:space="preserve"> گفت: </w:t>
      </w:r>
    </w:p>
    <w:p w:rsidR="00335BB5" w:rsidRPr="00BD5DC8" w:rsidRDefault="00335BB5" w:rsidP="00335BB5">
      <w:pPr>
        <w:spacing w:line="420" w:lineRule="exact"/>
        <w:ind w:firstLine="227"/>
        <w:jc w:val="lowKashida"/>
        <w:rPr>
          <w:rStyle w:val="Char3"/>
          <w:rtl/>
        </w:rPr>
      </w:pPr>
      <w:r w:rsidRPr="00BD5DC8">
        <w:rPr>
          <w:rStyle w:val="Char3"/>
          <w:rFonts w:hint="cs"/>
          <w:rtl/>
        </w:rPr>
        <w:t xml:space="preserve">«كان رسول الله ينام وهو جنبٌ من غير ان يمسّ ماء» </w:t>
      </w:r>
    </w:p>
    <w:p w:rsidR="00335BB5" w:rsidRPr="00BD5DC8" w:rsidRDefault="00335BB5" w:rsidP="004709A5">
      <w:pPr>
        <w:ind w:firstLine="284"/>
        <w:jc w:val="both"/>
        <w:rPr>
          <w:rStyle w:val="Char4"/>
          <w:rtl/>
        </w:rPr>
      </w:pPr>
      <w:r w:rsidRPr="00BD5DC8">
        <w:rPr>
          <w:rStyle w:val="Char4"/>
          <w:rFonts w:hint="cs"/>
          <w:rtl/>
        </w:rPr>
        <w:t>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حال جنابت م</w:t>
      </w:r>
      <w:r w:rsidR="001C559E">
        <w:rPr>
          <w:rStyle w:val="Char4"/>
          <w:rFonts w:hint="cs"/>
          <w:rtl/>
        </w:rPr>
        <w:t>ی</w:t>
      </w:r>
      <w:r w:rsidRPr="00BD5DC8">
        <w:rPr>
          <w:rStyle w:val="Char4"/>
          <w:rFonts w:hint="cs"/>
          <w:rtl/>
        </w:rPr>
        <w:t>‌خواب</w:t>
      </w:r>
      <w:r w:rsidR="001C559E">
        <w:rPr>
          <w:rStyle w:val="Char4"/>
          <w:rFonts w:hint="cs"/>
          <w:rtl/>
        </w:rPr>
        <w:t>ی</w:t>
      </w:r>
      <w:r w:rsidRPr="00BD5DC8">
        <w:rPr>
          <w:rStyle w:val="Char4"/>
          <w:rFonts w:hint="cs"/>
          <w:rtl/>
        </w:rPr>
        <w:t>د بدون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آب</w:t>
      </w:r>
      <w:r w:rsidR="001C559E">
        <w:rPr>
          <w:rStyle w:val="Char4"/>
          <w:rFonts w:hint="cs"/>
          <w:rtl/>
        </w:rPr>
        <w:t xml:space="preserve"> </w:t>
      </w:r>
      <w:r w:rsidRPr="00BD5DC8">
        <w:rPr>
          <w:rStyle w:val="Char4"/>
          <w:rFonts w:hint="cs"/>
          <w:rtl/>
        </w:rPr>
        <w:t xml:space="preserve">به </w:t>
      </w:r>
      <w:r w:rsidR="001C559E">
        <w:rPr>
          <w:rStyle w:val="Char4"/>
          <w:rFonts w:hint="cs"/>
          <w:rtl/>
        </w:rPr>
        <w:t>ک</w:t>
      </w:r>
      <w:r w:rsidRPr="00BD5DC8">
        <w:rPr>
          <w:rStyle w:val="Char4"/>
          <w:rFonts w:hint="cs"/>
          <w:rtl/>
        </w:rPr>
        <w:t>ار ببرد برا</w:t>
      </w:r>
      <w:r w:rsidR="001C559E">
        <w:rPr>
          <w:rStyle w:val="Char4"/>
          <w:rFonts w:hint="cs"/>
          <w:rtl/>
        </w:rPr>
        <w:t>ی</w:t>
      </w:r>
      <w:r w:rsidRPr="00BD5DC8">
        <w:rPr>
          <w:rStyle w:val="Char4"/>
          <w:rFonts w:hint="cs"/>
          <w:rtl/>
        </w:rPr>
        <w:t xml:space="preserve"> غسل و </w:t>
      </w:r>
      <w:r w:rsidR="001C559E">
        <w:rPr>
          <w:rStyle w:val="Char4"/>
          <w:rFonts w:hint="cs"/>
          <w:rtl/>
        </w:rPr>
        <w:t>ی</w:t>
      </w:r>
      <w:r w:rsidRPr="00BD5DC8">
        <w:rPr>
          <w:rStyle w:val="Char4"/>
          <w:rFonts w:hint="cs"/>
          <w:rtl/>
        </w:rPr>
        <w:t xml:space="preserve">ا وضو. </w:t>
      </w:r>
    </w:p>
    <w:p w:rsidR="00335BB5" w:rsidRPr="00BD5DC8" w:rsidRDefault="00335BB5" w:rsidP="004709A5">
      <w:pPr>
        <w:ind w:firstLine="284"/>
        <w:jc w:val="both"/>
        <w:rPr>
          <w:rStyle w:val="Char4"/>
          <w:rtl/>
        </w:rPr>
      </w:pPr>
      <w:r w:rsidRPr="00BD5DC8">
        <w:rPr>
          <w:rStyle w:val="Char4"/>
          <w:rFonts w:hint="cs"/>
          <w:rtl/>
        </w:rPr>
        <w:t>و از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دانسته م</w:t>
      </w:r>
      <w:r w:rsidR="001C559E">
        <w:rPr>
          <w:rStyle w:val="Char4"/>
          <w:rFonts w:hint="cs"/>
          <w:rtl/>
        </w:rPr>
        <w:t>ی</w:t>
      </w:r>
      <w:r w:rsidRPr="00BD5DC8">
        <w:rPr>
          <w:rStyle w:val="Char4"/>
          <w:rFonts w:hint="cs"/>
          <w:rtl/>
        </w:rPr>
        <w:t xml:space="preserve">‌شود </w:t>
      </w:r>
      <w:r w:rsidR="001C559E">
        <w:rPr>
          <w:rStyle w:val="Char4"/>
          <w:rFonts w:hint="cs"/>
          <w:rtl/>
        </w:rPr>
        <w:t>ک</w:t>
      </w:r>
      <w:r w:rsidRPr="00BD5DC8">
        <w:rPr>
          <w:rStyle w:val="Char4"/>
          <w:rFonts w:hint="cs"/>
          <w:rtl/>
        </w:rPr>
        <w:t>ه شخص جنب م</w:t>
      </w:r>
      <w:r w:rsidR="001C559E">
        <w:rPr>
          <w:rStyle w:val="Char4"/>
          <w:rFonts w:hint="cs"/>
          <w:rtl/>
        </w:rPr>
        <w:t>ی</w:t>
      </w:r>
      <w:r w:rsidRPr="00BD5DC8">
        <w:rPr>
          <w:rStyle w:val="Char4"/>
          <w:rFonts w:hint="cs"/>
          <w:rtl/>
        </w:rPr>
        <w:t>‌تواند در حالت جنابت بخوابد، بدون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بدن بشو</w:t>
      </w:r>
      <w:r w:rsidR="001C559E">
        <w:rPr>
          <w:rStyle w:val="Char4"/>
          <w:rFonts w:hint="cs"/>
          <w:rtl/>
        </w:rPr>
        <w:t>ی</w:t>
      </w:r>
      <w:r w:rsidRPr="00BD5DC8">
        <w:rPr>
          <w:rStyle w:val="Char4"/>
          <w:rFonts w:hint="cs"/>
          <w:rtl/>
        </w:rPr>
        <w:t xml:space="preserve">د و </w:t>
      </w:r>
      <w:r w:rsidR="001C559E">
        <w:rPr>
          <w:rStyle w:val="Char4"/>
          <w:rFonts w:hint="cs"/>
          <w:rtl/>
        </w:rPr>
        <w:t>ی</w:t>
      </w:r>
      <w:r w:rsidRPr="00BD5DC8">
        <w:rPr>
          <w:rStyle w:val="Char4"/>
          <w:rFonts w:hint="cs"/>
          <w:rtl/>
        </w:rPr>
        <w:t>ا وضو بگ</w:t>
      </w:r>
      <w:r w:rsidR="001C559E">
        <w:rPr>
          <w:rStyle w:val="Char4"/>
          <w:rFonts w:hint="cs"/>
          <w:rtl/>
        </w:rPr>
        <w:t>ی</w:t>
      </w:r>
      <w:r w:rsidRPr="00BD5DC8">
        <w:rPr>
          <w:rStyle w:val="Char4"/>
          <w:rFonts w:hint="cs"/>
          <w:rtl/>
        </w:rPr>
        <w:t xml:space="preserve">رد و </w:t>
      </w:r>
      <w:r w:rsidR="001C559E">
        <w:rPr>
          <w:rStyle w:val="Char4"/>
          <w:rFonts w:hint="cs"/>
          <w:rtl/>
        </w:rPr>
        <w:t>ی</w:t>
      </w:r>
      <w:r w:rsidRPr="00BD5DC8">
        <w:rPr>
          <w:rStyle w:val="Char4"/>
          <w:rFonts w:hint="cs"/>
          <w:rtl/>
        </w:rPr>
        <w:t>ا طهارت نما</w:t>
      </w:r>
      <w:r w:rsidR="001C559E">
        <w:rPr>
          <w:rStyle w:val="Char4"/>
          <w:rFonts w:hint="cs"/>
          <w:rtl/>
        </w:rPr>
        <w:t>ی</w:t>
      </w:r>
      <w:r w:rsidRPr="00BD5DC8">
        <w:rPr>
          <w:rStyle w:val="Char4"/>
          <w:rFonts w:hint="cs"/>
          <w:rtl/>
        </w:rPr>
        <w:t xml:space="preserve">د. </w:t>
      </w:r>
    </w:p>
    <w:p w:rsidR="00335BB5" w:rsidRPr="00BD5DC8" w:rsidRDefault="00335BB5" w:rsidP="004709A5">
      <w:pPr>
        <w:ind w:firstLine="284"/>
        <w:jc w:val="both"/>
        <w:rPr>
          <w:rStyle w:val="Char4"/>
          <w:rtl/>
        </w:rPr>
      </w:pPr>
      <w:r w:rsidRPr="00BD5DC8">
        <w:rPr>
          <w:rStyle w:val="Char4"/>
          <w:rFonts w:hint="cs"/>
          <w:rtl/>
        </w:rPr>
        <w:t>و در صح</w:t>
      </w:r>
      <w:r w:rsidR="001C559E">
        <w:rPr>
          <w:rStyle w:val="Char4"/>
          <w:rFonts w:hint="cs"/>
          <w:rtl/>
        </w:rPr>
        <w:t>ی</w:t>
      </w:r>
      <w:r w:rsidRPr="00BD5DC8">
        <w:rPr>
          <w:rStyle w:val="Char4"/>
          <w:rFonts w:hint="cs"/>
          <w:rtl/>
        </w:rPr>
        <w:t>ح ابن‌خز</w:t>
      </w:r>
      <w:r w:rsidR="001C559E">
        <w:rPr>
          <w:rStyle w:val="Char4"/>
          <w:rFonts w:hint="cs"/>
          <w:rtl/>
        </w:rPr>
        <w:t>ی</w:t>
      </w:r>
      <w:r w:rsidRPr="00BD5DC8">
        <w:rPr>
          <w:rStyle w:val="Char4"/>
          <w:rFonts w:hint="cs"/>
          <w:rtl/>
        </w:rPr>
        <w:t>مه و ابن حبان، ازعبدالله ابن عمر</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001C559E">
        <w:rPr>
          <w:rStyle w:val="Char4"/>
          <w:rFonts w:hint="cs"/>
          <w:rtl/>
        </w:rPr>
        <w:t xml:space="preserve"> </w:t>
      </w:r>
      <w:r w:rsidRPr="00BD5DC8">
        <w:rPr>
          <w:rStyle w:val="Char4"/>
          <w:rFonts w:hint="cs"/>
          <w:rtl/>
        </w:rPr>
        <w:t>روا</w:t>
      </w:r>
      <w:r w:rsidR="001C559E">
        <w:rPr>
          <w:rStyle w:val="Char4"/>
          <w:rFonts w:hint="cs"/>
          <w:rtl/>
        </w:rPr>
        <w:t>ی</w:t>
      </w:r>
      <w:r w:rsidRPr="00BD5DC8">
        <w:rPr>
          <w:rStyle w:val="Char4"/>
          <w:rFonts w:hint="cs"/>
          <w:rtl/>
        </w:rPr>
        <w:t xml:space="preserve">ت شده </w:t>
      </w:r>
      <w:r w:rsidR="001C559E">
        <w:rPr>
          <w:rStyle w:val="Char4"/>
          <w:rFonts w:hint="cs"/>
          <w:rtl/>
        </w:rPr>
        <w:t>ک</w:t>
      </w:r>
      <w:r w:rsidRPr="00BD5DC8">
        <w:rPr>
          <w:rStyle w:val="Char4"/>
          <w:rFonts w:hint="cs"/>
          <w:rtl/>
        </w:rPr>
        <w:t>ه و</w:t>
      </w:r>
      <w:r w:rsidR="001C559E">
        <w:rPr>
          <w:rStyle w:val="Char4"/>
          <w:rFonts w:hint="cs"/>
          <w:rtl/>
        </w:rPr>
        <w:t>ی</w:t>
      </w:r>
      <w:r w:rsidRPr="00BD5DC8">
        <w:rPr>
          <w:rStyle w:val="Char4"/>
          <w:rFonts w:hint="cs"/>
          <w:rtl/>
        </w:rPr>
        <w:t xml:space="preserve"> از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پرس</w:t>
      </w:r>
      <w:r w:rsidR="001C559E">
        <w:rPr>
          <w:rStyle w:val="Char4"/>
          <w:rFonts w:hint="cs"/>
          <w:rtl/>
        </w:rPr>
        <w:t>ی</w:t>
      </w:r>
      <w:r w:rsidRPr="00BD5DC8">
        <w:rPr>
          <w:rStyle w:val="Char4"/>
          <w:rFonts w:hint="cs"/>
          <w:rtl/>
        </w:rPr>
        <w:t xml:space="preserve">د: </w:t>
      </w:r>
    </w:p>
    <w:p w:rsidR="00335BB5" w:rsidRPr="00BD5DC8" w:rsidRDefault="00335BB5" w:rsidP="004709A5">
      <w:pPr>
        <w:ind w:firstLine="284"/>
        <w:jc w:val="both"/>
        <w:rPr>
          <w:rStyle w:val="Char4"/>
          <w:rtl/>
        </w:rPr>
      </w:pPr>
      <w:r w:rsidRPr="00BD5DC8">
        <w:rPr>
          <w:rStyle w:val="Char3"/>
          <w:rFonts w:hint="cs"/>
          <w:rtl/>
        </w:rPr>
        <w:t>«أينام أحدنا</w:t>
      </w:r>
      <w:r w:rsidR="001C559E">
        <w:rPr>
          <w:rStyle w:val="Char3"/>
          <w:rFonts w:hint="cs"/>
          <w:rtl/>
        </w:rPr>
        <w:t xml:space="preserve"> و</w:t>
      </w:r>
      <w:r w:rsidRPr="00BD5DC8">
        <w:rPr>
          <w:rStyle w:val="Char3"/>
          <w:rFonts w:hint="cs"/>
          <w:rtl/>
        </w:rPr>
        <w:t>هو جنب؟»</w:t>
      </w:r>
      <w:r w:rsidRPr="00BD5DC8">
        <w:rPr>
          <w:rStyle w:val="Char4"/>
          <w:rFonts w:hint="cs"/>
          <w:rtl/>
        </w:rPr>
        <w:t>آ</w:t>
      </w:r>
      <w:r w:rsidR="001C559E">
        <w:rPr>
          <w:rStyle w:val="Char4"/>
          <w:rFonts w:hint="cs"/>
          <w:rtl/>
        </w:rPr>
        <w:t>ی</w:t>
      </w:r>
      <w:r w:rsidRPr="00BD5DC8">
        <w:rPr>
          <w:rStyle w:val="Char4"/>
          <w:rFonts w:hint="cs"/>
          <w:rtl/>
        </w:rPr>
        <w:t xml:space="preserve">ا </w:t>
      </w:r>
      <w:r w:rsidR="001C559E">
        <w:rPr>
          <w:rStyle w:val="Char4"/>
          <w:rFonts w:hint="cs"/>
          <w:rtl/>
        </w:rPr>
        <w:t>یکی</w:t>
      </w:r>
      <w:r w:rsidRPr="00BD5DC8">
        <w:rPr>
          <w:rStyle w:val="Char4"/>
          <w:rFonts w:hint="cs"/>
          <w:rtl/>
        </w:rPr>
        <w:t xml:space="preserve"> از ما </w:t>
      </w:r>
      <w:r w:rsidR="001C559E">
        <w:rPr>
          <w:rStyle w:val="Char4"/>
          <w:rFonts w:hint="cs"/>
          <w:rtl/>
        </w:rPr>
        <w:t>ک</w:t>
      </w:r>
      <w:r w:rsidRPr="00BD5DC8">
        <w:rPr>
          <w:rStyle w:val="Char4"/>
          <w:rFonts w:hint="cs"/>
          <w:rtl/>
        </w:rPr>
        <w:t>ه جنب باشد م</w:t>
      </w:r>
      <w:r w:rsidR="001C559E">
        <w:rPr>
          <w:rStyle w:val="Char4"/>
          <w:rFonts w:hint="cs"/>
          <w:rtl/>
        </w:rPr>
        <w:t>ی</w:t>
      </w:r>
      <w:r w:rsidRPr="00BD5DC8">
        <w:rPr>
          <w:rStyle w:val="Char4"/>
          <w:rFonts w:hint="cs"/>
          <w:rtl/>
        </w:rPr>
        <w:t>‌تواند در حال جنابت بخوابد؟</w:t>
      </w:r>
    </w:p>
    <w:p w:rsidR="00335BB5" w:rsidRPr="00BD5DC8" w:rsidRDefault="00335BB5" w:rsidP="004709A5">
      <w:pPr>
        <w:ind w:firstLine="284"/>
        <w:jc w:val="both"/>
        <w:rPr>
          <w:rStyle w:val="Char4"/>
          <w:rtl/>
        </w:rPr>
      </w:pPr>
      <w:r w:rsidRPr="00BD5DC8">
        <w:rPr>
          <w:rStyle w:val="Char4"/>
          <w:rFonts w:hint="cs"/>
          <w:rtl/>
        </w:rPr>
        <w:t>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w:t>
      </w:r>
      <w:r w:rsidR="009F4885">
        <w:rPr>
          <w:rStyle w:val="Char3"/>
          <w:rFonts w:hint="cs"/>
          <w:rtl/>
        </w:rPr>
        <w:t>«</w:t>
      </w:r>
      <w:r w:rsidRPr="00BD5DC8">
        <w:rPr>
          <w:rStyle w:val="Char3"/>
          <w:rFonts w:hint="cs"/>
          <w:rtl/>
        </w:rPr>
        <w:t>نعم يتوضّا إن شاء»</w:t>
      </w:r>
      <w:r w:rsidRPr="00BD5DC8">
        <w:rPr>
          <w:rStyle w:val="Char4"/>
          <w:rFonts w:hint="cs"/>
          <w:rtl/>
        </w:rPr>
        <w:t xml:space="preserve"> آر</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‌تواند در حال جنابت بخوابد و اگر خواست وضو بگ</w:t>
      </w:r>
      <w:r w:rsidR="001C559E">
        <w:rPr>
          <w:rStyle w:val="Char4"/>
          <w:rFonts w:hint="cs"/>
          <w:rtl/>
        </w:rPr>
        <w:t>ی</w:t>
      </w:r>
      <w:r w:rsidRPr="00BD5DC8">
        <w:rPr>
          <w:rStyle w:val="Char4"/>
          <w:rFonts w:hint="cs"/>
          <w:rtl/>
        </w:rPr>
        <w:t xml:space="preserve">رد و سپس بخوابد. </w:t>
      </w:r>
    </w:p>
    <w:p w:rsidR="00335BB5" w:rsidRPr="00BD5DC8" w:rsidRDefault="00335BB5" w:rsidP="004709A5">
      <w:pPr>
        <w:ind w:firstLine="284"/>
        <w:jc w:val="both"/>
        <w:rPr>
          <w:rStyle w:val="Char4"/>
          <w:rtl/>
        </w:rPr>
      </w:pPr>
      <w:r w:rsidRPr="00BD5DC8">
        <w:rPr>
          <w:rStyle w:val="Char4"/>
          <w:rFonts w:hint="cs"/>
          <w:rtl/>
        </w:rPr>
        <w:t>در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 xml:space="preserve">ث با </w:t>
      </w:r>
      <w:r w:rsidR="001C559E">
        <w:rPr>
          <w:rStyle w:val="Char4"/>
          <w:rFonts w:hint="cs"/>
          <w:rtl/>
        </w:rPr>
        <w:t>ک</w:t>
      </w:r>
      <w:r w:rsidRPr="00BD5DC8">
        <w:rPr>
          <w:rStyle w:val="Char4"/>
          <w:rFonts w:hint="cs"/>
          <w:rtl/>
        </w:rPr>
        <w:t xml:space="preserve">لمه </w:t>
      </w:r>
      <w:r w:rsidRPr="00BD5DC8">
        <w:rPr>
          <w:rStyle w:val="Char3"/>
          <w:rFonts w:hint="cs"/>
          <w:rtl/>
        </w:rPr>
        <w:t>«ان شاء»</w:t>
      </w:r>
      <w:r w:rsidRPr="00BD5DC8">
        <w:rPr>
          <w:rStyle w:val="Char4"/>
          <w:rFonts w:hint="cs"/>
          <w:rtl/>
        </w:rPr>
        <w:t xml:space="preserve"> آمده است.</w:t>
      </w:r>
    </w:p>
    <w:p w:rsidR="00335BB5" w:rsidRPr="00BD5DC8" w:rsidRDefault="00335BB5" w:rsidP="004709A5">
      <w:pPr>
        <w:ind w:firstLine="284"/>
        <w:jc w:val="both"/>
        <w:rPr>
          <w:rStyle w:val="Char4"/>
          <w:rtl/>
        </w:rPr>
      </w:pPr>
      <w:r w:rsidRPr="00BD5DC8">
        <w:rPr>
          <w:rStyle w:val="Char4"/>
          <w:rFonts w:hint="cs"/>
          <w:rtl/>
        </w:rPr>
        <w:t>لذا از مجموع روا</w:t>
      </w:r>
      <w:r w:rsidR="001C559E">
        <w:rPr>
          <w:rStyle w:val="Char4"/>
          <w:rFonts w:hint="cs"/>
          <w:rtl/>
        </w:rPr>
        <w:t>ی</w:t>
      </w:r>
      <w:r w:rsidRPr="00BD5DC8">
        <w:rPr>
          <w:rStyle w:val="Char4"/>
          <w:rFonts w:hint="cs"/>
          <w:rtl/>
        </w:rPr>
        <w:t>ات در ا</w:t>
      </w:r>
      <w:r w:rsidR="001C559E">
        <w:rPr>
          <w:rStyle w:val="Char4"/>
          <w:rFonts w:hint="cs"/>
          <w:rtl/>
        </w:rPr>
        <w:t>ی</w:t>
      </w:r>
      <w:r w:rsidRPr="00BD5DC8">
        <w:rPr>
          <w:rStyle w:val="Char4"/>
          <w:rFonts w:hint="cs"/>
          <w:rtl/>
        </w:rPr>
        <w:t>ن زم</w:t>
      </w:r>
      <w:r w:rsidR="001C559E">
        <w:rPr>
          <w:rStyle w:val="Char4"/>
          <w:rFonts w:hint="cs"/>
          <w:rtl/>
        </w:rPr>
        <w:t>ی</w:t>
      </w:r>
      <w:r w:rsidRPr="00BD5DC8">
        <w:rPr>
          <w:rStyle w:val="Char4"/>
          <w:rFonts w:hint="cs"/>
          <w:rtl/>
        </w:rPr>
        <w:t>نه دانسته م</w:t>
      </w:r>
      <w:r w:rsidR="001C559E">
        <w:rPr>
          <w:rStyle w:val="Char4"/>
          <w:rFonts w:hint="cs"/>
          <w:rtl/>
        </w:rPr>
        <w:t>ی</w:t>
      </w:r>
      <w:r w:rsidRPr="00BD5DC8">
        <w:rPr>
          <w:rStyle w:val="Char4"/>
          <w:rFonts w:hint="cs"/>
          <w:rtl/>
        </w:rPr>
        <w:t xml:space="preserve">‌شود </w:t>
      </w:r>
      <w:r w:rsidR="001C559E">
        <w:rPr>
          <w:rStyle w:val="Char4"/>
          <w:rFonts w:hint="cs"/>
          <w:rtl/>
        </w:rPr>
        <w:t>ک</w:t>
      </w:r>
      <w:r w:rsidRPr="00BD5DC8">
        <w:rPr>
          <w:rStyle w:val="Char4"/>
          <w:rFonts w:hint="cs"/>
          <w:rtl/>
        </w:rPr>
        <w:t>ه چون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همواره جانب ت</w:t>
      </w:r>
      <w:r w:rsidR="001C559E">
        <w:rPr>
          <w:rStyle w:val="Char4"/>
          <w:rFonts w:hint="cs"/>
          <w:rtl/>
        </w:rPr>
        <w:t>ی</w:t>
      </w:r>
      <w:r w:rsidRPr="00BD5DC8">
        <w:rPr>
          <w:rStyle w:val="Char4"/>
          <w:rFonts w:hint="cs"/>
          <w:rtl/>
        </w:rPr>
        <w:t>س</w:t>
      </w:r>
      <w:r w:rsidR="001C559E">
        <w:rPr>
          <w:rStyle w:val="Char4"/>
          <w:rFonts w:hint="cs"/>
          <w:rtl/>
        </w:rPr>
        <w:t>ی</w:t>
      </w:r>
      <w:r w:rsidRPr="00BD5DC8">
        <w:rPr>
          <w:rStyle w:val="Char4"/>
          <w:rFonts w:hint="cs"/>
          <w:rtl/>
        </w:rPr>
        <w:t>ر و تخف</w:t>
      </w:r>
      <w:r w:rsidR="001C559E">
        <w:rPr>
          <w:rStyle w:val="Char4"/>
          <w:rFonts w:hint="cs"/>
          <w:rtl/>
        </w:rPr>
        <w:t>ی</w:t>
      </w:r>
      <w:r w:rsidRPr="00BD5DC8">
        <w:rPr>
          <w:rStyle w:val="Char4"/>
          <w:rFonts w:hint="cs"/>
          <w:rtl/>
        </w:rPr>
        <w:t>ف و سهولت وآسان‌گ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xml:space="preserve"> را بر جانب تشد</w:t>
      </w:r>
      <w:r w:rsidR="001C559E">
        <w:rPr>
          <w:rStyle w:val="Char4"/>
          <w:rFonts w:hint="cs"/>
          <w:rtl/>
        </w:rPr>
        <w:t>ی</w:t>
      </w:r>
      <w:r w:rsidRPr="00BD5DC8">
        <w:rPr>
          <w:rStyle w:val="Char4"/>
          <w:rFonts w:hint="cs"/>
          <w:rtl/>
        </w:rPr>
        <w:t>د و تعس</w:t>
      </w:r>
      <w:r w:rsidR="001C559E">
        <w:rPr>
          <w:rStyle w:val="Char4"/>
          <w:rFonts w:hint="cs"/>
          <w:rtl/>
        </w:rPr>
        <w:t>ی</w:t>
      </w:r>
      <w:r w:rsidRPr="00BD5DC8">
        <w:rPr>
          <w:rStyle w:val="Char4"/>
          <w:rFonts w:hint="cs"/>
          <w:rtl/>
        </w:rPr>
        <w:t>ر و حرج و سختگ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xml:space="preserve"> ترج</w:t>
      </w:r>
      <w:r w:rsidR="001C559E">
        <w:rPr>
          <w:rStyle w:val="Char4"/>
          <w:rFonts w:hint="cs"/>
          <w:rtl/>
        </w:rPr>
        <w:t>ی</w:t>
      </w:r>
      <w:r w:rsidRPr="00BD5DC8">
        <w:rPr>
          <w:rStyle w:val="Char4"/>
          <w:rFonts w:hint="cs"/>
          <w:rtl/>
        </w:rPr>
        <w:t>ح م</w:t>
      </w:r>
      <w:r w:rsidR="001C559E">
        <w:rPr>
          <w:rStyle w:val="Char4"/>
          <w:rFonts w:hint="cs"/>
          <w:rtl/>
        </w:rPr>
        <w:t>ی</w:t>
      </w:r>
      <w:r w:rsidRPr="00BD5DC8">
        <w:rPr>
          <w:rStyle w:val="Char4"/>
          <w:rFonts w:hint="cs"/>
          <w:rtl/>
        </w:rPr>
        <w:t>‌داد و به خاطر تشو</w:t>
      </w:r>
      <w:r w:rsidR="001C559E">
        <w:rPr>
          <w:rStyle w:val="Char4"/>
          <w:rFonts w:hint="cs"/>
          <w:rtl/>
        </w:rPr>
        <w:t>ی</w:t>
      </w:r>
      <w:r w:rsidRPr="00BD5DC8">
        <w:rPr>
          <w:rStyle w:val="Char4"/>
          <w:rFonts w:hint="cs"/>
          <w:rtl/>
        </w:rPr>
        <w:t>ق و ترغ</w:t>
      </w:r>
      <w:r w:rsidR="001C559E">
        <w:rPr>
          <w:rStyle w:val="Char4"/>
          <w:rFonts w:hint="cs"/>
          <w:rtl/>
        </w:rPr>
        <w:t>ی</w:t>
      </w:r>
      <w:r w:rsidRPr="00BD5DC8">
        <w:rPr>
          <w:rStyle w:val="Char4"/>
          <w:rFonts w:hint="cs"/>
          <w:rtl/>
        </w:rPr>
        <w:t>ب مردم نسبت به د</w:t>
      </w:r>
      <w:r w:rsidR="001C559E">
        <w:rPr>
          <w:rStyle w:val="Char4"/>
          <w:rFonts w:hint="cs"/>
          <w:rtl/>
        </w:rPr>
        <w:t>ی</w:t>
      </w:r>
      <w:r w:rsidRPr="00BD5DC8">
        <w:rPr>
          <w:rStyle w:val="Char4"/>
          <w:rFonts w:hint="cs"/>
          <w:rtl/>
        </w:rPr>
        <w:t>ن و ثابت‌قدم و استوارماندن آنان در مس</w:t>
      </w:r>
      <w:r w:rsidR="001C559E">
        <w:rPr>
          <w:rStyle w:val="Char4"/>
          <w:rFonts w:hint="cs"/>
          <w:rtl/>
        </w:rPr>
        <w:t>ی</w:t>
      </w:r>
      <w:r w:rsidRPr="00BD5DC8">
        <w:rPr>
          <w:rStyle w:val="Char4"/>
          <w:rFonts w:hint="cs"/>
          <w:rtl/>
        </w:rPr>
        <w:t>ر د</w:t>
      </w:r>
      <w:r w:rsidR="001C559E">
        <w:rPr>
          <w:rStyle w:val="Char4"/>
          <w:rFonts w:hint="cs"/>
          <w:rtl/>
        </w:rPr>
        <w:t>ی</w:t>
      </w:r>
      <w:r w:rsidRPr="00BD5DC8">
        <w:rPr>
          <w:rStyle w:val="Char4"/>
          <w:rFonts w:hint="cs"/>
          <w:rtl/>
        </w:rPr>
        <w:t>ن، پ</w:t>
      </w:r>
      <w:r w:rsidR="001C559E">
        <w:rPr>
          <w:rStyle w:val="Char4"/>
          <w:rFonts w:hint="cs"/>
          <w:rtl/>
        </w:rPr>
        <w:t>ی</w:t>
      </w:r>
      <w:r w:rsidRPr="00BD5DC8">
        <w:rPr>
          <w:rStyle w:val="Char4"/>
          <w:rFonts w:hint="cs"/>
          <w:rtl/>
        </w:rPr>
        <w:t>وسته جنبه‌</w:t>
      </w:r>
      <w:r w:rsidR="001C559E">
        <w:rPr>
          <w:rStyle w:val="Char4"/>
          <w:rFonts w:hint="cs"/>
          <w:rtl/>
        </w:rPr>
        <w:t>ی</w:t>
      </w:r>
      <w:r w:rsidRPr="00BD5DC8">
        <w:rPr>
          <w:rStyle w:val="Char4"/>
          <w:rFonts w:hint="cs"/>
          <w:rtl/>
        </w:rPr>
        <w:t xml:space="preserve"> رخصت و تخف</w:t>
      </w:r>
      <w:r w:rsidR="001C559E">
        <w:rPr>
          <w:rStyle w:val="Char4"/>
          <w:rFonts w:hint="cs"/>
          <w:rtl/>
        </w:rPr>
        <w:t>ی</w:t>
      </w:r>
      <w:r w:rsidRPr="00BD5DC8">
        <w:rPr>
          <w:rStyle w:val="Char4"/>
          <w:rFonts w:hint="cs"/>
          <w:rtl/>
        </w:rPr>
        <w:t>ف را ب</w:t>
      </w:r>
      <w:r w:rsidR="001C559E">
        <w:rPr>
          <w:rStyle w:val="Char4"/>
          <w:rFonts w:hint="cs"/>
          <w:rtl/>
        </w:rPr>
        <w:t>ی</w:t>
      </w:r>
      <w:r w:rsidRPr="00BD5DC8">
        <w:rPr>
          <w:rStyle w:val="Char4"/>
          <w:rFonts w:hint="cs"/>
          <w:rtl/>
        </w:rPr>
        <w:t>شتر از جنبه‌</w:t>
      </w:r>
      <w:r w:rsidR="001C559E">
        <w:rPr>
          <w:rStyle w:val="Char4"/>
          <w:rFonts w:hint="cs"/>
          <w:rtl/>
        </w:rPr>
        <w:t>ی</w:t>
      </w:r>
      <w:r w:rsidRPr="00BD5DC8">
        <w:rPr>
          <w:rStyle w:val="Char4"/>
          <w:rFonts w:hint="cs"/>
          <w:rtl/>
        </w:rPr>
        <w:t xml:space="preserve"> عز</w:t>
      </w:r>
      <w:r w:rsidR="001C559E">
        <w:rPr>
          <w:rStyle w:val="Char4"/>
          <w:rFonts w:hint="cs"/>
          <w:rtl/>
        </w:rPr>
        <w:t>ی</w:t>
      </w:r>
      <w:r w:rsidRPr="00BD5DC8">
        <w:rPr>
          <w:rStyle w:val="Char4"/>
          <w:rFonts w:hint="cs"/>
          <w:rtl/>
        </w:rPr>
        <w:t>مت به آنان عرضه م</w:t>
      </w:r>
      <w:r w:rsidR="001C559E">
        <w:rPr>
          <w:rStyle w:val="Char4"/>
          <w:rFonts w:hint="cs"/>
          <w:rtl/>
        </w:rPr>
        <w:t>ی</w:t>
      </w:r>
      <w:r w:rsidRPr="00BD5DC8">
        <w:rPr>
          <w:rStyle w:val="Char4"/>
          <w:rFonts w:hint="cs"/>
          <w:rtl/>
        </w:rPr>
        <w:t>‌نمود، و چون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خوب</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 xml:space="preserve">‌دانست </w:t>
      </w:r>
      <w:r w:rsidR="001C559E">
        <w:rPr>
          <w:rStyle w:val="Char4"/>
          <w:rFonts w:hint="cs"/>
          <w:rtl/>
        </w:rPr>
        <w:t>ک</w:t>
      </w:r>
      <w:r w:rsidRPr="00BD5DC8">
        <w:rPr>
          <w:rStyle w:val="Char4"/>
          <w:rFonts w:hint="cs"/>
          <w:rtl/>
        </w:rPr>
        <w:t>ه مبنا</w:t>
      </w:r>
      <w:r w:rsidR="001C559E">
        <w:rPr>
          <w:rStyle w:val="Char4"/>
          <w:rFonts w:hint="cs"/>
          <w:rtl/>
        </w:rPr>
        <w:t>ی</w:t>
      </w:r>
      <w:r w:rsidRPr="00BD5DC8">
        <w:rPr>
          <w:rStyle w:val="Char4"/>
          <w:rFonts w:hint="cs"/>
          <w:rtl/>
        </w:rPr>
        <w:t xml:space="preserve"> شر</w:t>
      </w:r>
      <w:r w:rsidR="001C559E">
        <w:rPr>
          <w:rStyle w:val="Char4"/>
          <w:rFonts w:hint="cs"/>
          <w:rtl/>
        </w:rPr>
        <w:t>ی</w:t>
      </w:r>
      <w:r w:rsidRPr="00BD5DC8">
        <w:rPr>
          <w:rStyle w:val="Char4"/>
          <w:rFonts w:hint="cs"/>
          <w:rtl/>
        </w:rPr>
        <w:t>عت مقدس اسلام و اوامر و فرام</w:t>
      </w:r>
      <w:r w:rsidR="001C559E">
        <w:rPr>
          <w:rStyle w:val="Char4"/>
          <w:rFonts w:hint="cs"/>
          <w:rtl/>
        </w:rPr>
        <w:t>ی</w:t>
      </w:r>
      <w:r w:rsidRPr="00BD5DC8">
        <w:rPr>
          <w:rStyle w:val="Char4"/>
          <w:rFonts w:hint="cs"/>
          <w:rtl/>
        </w:rPr>
        <w:t>ن اله</w:t>
      </w:r>
      <w:r w:rsidR="001C559E">
        <w:rPr>
          <w:rStyle w:val="Char4"/>
          <w:rFonts w:hint="cs"/>
          <w:rtl/>
        </w:rPr>
        <w:t>ی</w:t>
      </w:r>
      <w:r w:rsidRPr="00BD5DC8">
        <w:rPr>
          <w:rStyle w:val="Char4"/>
          <w:rFonts w:hint="cs"/>
          <w:rtl/>
        </w:rPr>
        <w:t xml:space="preserve"> و تعال</w:t>
      </w:r>
      <w:r w:rsidR="001C559E">
        <w:rPr>
          <w:rStyle w:val="Char4"/>
          <w:rFonts w:hint="cs"/>
          <w:rtl/>
        </w:rPr>
        <w:t>ی</w:t>
      </w:r>
      <w:r w:rsidRPr="00BD5DC8">
        <w:rPr>
          <w:rStyle w:val="Char4"/>
          <w:rFonts w:hint="cs"/>
          <w:rtl/>
        </w:rPr>
        <w:t>م وآموزه‌ها</w:t>
      </w:r>
      <w:r w:rsidR="001C559E">
        <w:rPr>
          <w:rStyle w:val="Char4"/>
          <w:rFonts w:hint="cs"/>
          <w:rtl/>
        </w:rPr>
        <w:t>ی</w:t>
      </w:r>
      <w:r w:rsidRPr="00BD5DC8">
        <w:rPr>
          <w:rStyle w:val="Char4"/>
          <w:rFonts w:hint="cs"/>
          <w:rtl/>
        </w:rPr>
        <w:t xml:space="preserve"> شرع</w:t>
      </w:r>
      <w:r w:rsidR="001C559E">
        <w:rPr>
          <w:rStyle w:val="Char4"/>
          <w:rFonts w:hint="cs"/>
          <w:rtl/>
        </w:rPr>
        <w:t>ی</w:t>
      </w:r>
      <w:r w:rsidRPr="00BD5DC8">
        <w:rPr>
          <w:rStyle w:val="Char4"/>
          <w:rFonts w:hint="cs"/>
          <w:rtl/>
        </w:rPr>
        <w:t xml:space="preserve"> و اح</w:t>
      </w:r>
      <w:r w:rsidR="001C559E">
        <w:rPr>
          <w:rStyle w:val="Char4"/>
          <w:rFonts w:hint="cs"/>
          <w:rtl/>
        </w:rPr>
        <w:t>ک</w:t>
      </w:r>
      <w:r w:rsidRPr="00BD5DC8">
        <w:rPr>
          <w:rStyle w:val="Char4"/>
          <w:rFonts w:hint="cs"/>
          <w:rtl/>
        </w:rPr>
        <w:t>ام و دستورات اسلام</w:t>
      </w:r>
      <w:r w:rsidR="001C559E">
        <w:rPr>
          <w:rStyle w:val="Char4"/>
          <w:rFonts w:hint="cs"/>
          <w:rtl/>
        </w:rPr>
        <w:t>ی</w:t>
      </w:r>
      <w:r w:rsidRPr="00BD5DC8">
        <w:rPr>
          <w:rStyle w:val="Char4"/>
          <w:rFonts w:hint="cs"/>
          <w:rtl/>
        </w:rPr>
        <w:t xml:space="preserve"> بر آسان‌گ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xml:space="preserve"> و رفع عسر و حرج از بندگان است، از ا</w:t>
      </w:r>
      <w:r w:rsidR="001C559E">
        <w:rPr>
          <w:rStyle w:val="Char4"/>
          <w:rFonts w:hint="cs"/>
          <w:rtl/>
        </w:rPr>
        <w:t>ی</w:t>
      </w:r>
      <w:r w:rsidRPr="00BD5DC8">
        <w:rPr>
          <w:rStyle w:val="Char4"/>
          <w:rFonts w:hint="cs"/>
          <w:rtl/>
        </w:rPr>
        <w:t>ن جهت به خاطر راحت</w:t>
      </w:r>
      <w:r w:rsidR="001C559E">
        <w:rPr>
          <w:rStyle w:val="Char4"/>
          <w:rFonts w:hint="cs"/>
          <w:rtl/>
        </w:rPr>
        <w:t>ی</w:t>
      </w:r>
      <w:r w:rsidRPr="00BD5DC8">
        <w:rPr>
          <w:rStyle w:val="Char4"/>
          <w:rFonts w:hint="cs"/>
          <w:rtl/>
        </w:rPr>
        <w:t xml:space="preserve"> وآسا</w:t>
      </w:r>
      <w:r w:rsidR="001C559E">
        <w:rPr>
          <w:rStyle w:val="Char4"/>
          <w:rFonts w:hint="cs"/>
          <w:rtl/>
        </w:rPr>
        <w:t>ی</w:t>
      </w:r>
      <w:r w:rsidRPr="00BD5DC8">
        <w:rPr>
          <w:rStyle w:val="Char4"/>
          <w:rFonts w:hint="cs"/>
          <w:rtl/>
        </w:rPr>
        <w:t>ش امت و به جهت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امت در مشقت و سخت</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فتد، گاه</w:t>
      </w:r>
      <w:r w:rsidR="001C559E">
        <w:rPr>
          <w:rStyle w:val="Char4"/>
          <w:rFonts w:hint="cs"/>
          <w:rtl/>
        </w:rPr>
        <w:t>ی</w:t>
      </w:r>
      <w:r w:rsidRPr="00BD5DC8">
        <w:rPr>
          <w:rStyle w:val="Char4"/>
          <w:rFonts w:hint="cs"/>
          <w:rtl/>
        </w:rPr>
        <w:t xml:space="preserve"> پس از غسل م</w:t>
      </w:r>
      <w:r w:rsidR="001C559E">
        <w:rPr>
          <w:rStyle w:val="Char4"/>
          <w:rFonts w:hint="cs"/>
          <w:rtl/>
        </w:rPr>
        <w:t>ی</w:t>
      </w:r>
      <w:r w:rsidRPr="00BD5DC8">
        <w:rPr>
          <w:rStyle w:val="Char4"/>
          <w:rFonts w:hint="cs"/>
          <w:rtl/>
        </w:rPr>
        <w:t>‌خواب</w:t>
      </w:r>
      <w:r w:rsidR="001C559E">
        <w:rPr>
          <w:rStyle w:val="Char4"/>
          <w:rFonts w:hint="cs"/>
          <w:rtl/>
        </w:rPr>
        <w:t>ی</w:t>
      </w:r>
      <w:r w:rsidRPr="00BD5DC8">
        <w:rPr>
          <w:rStyle w:val="Char4"/>
          <w:rFonts w:hint="cs"/>
          <w:rtl/>
        </w:rPr>
        <w:t>د تا موقع خواب، در حال جنابت نباشد (و معمول و عادت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اغلب اوقات ن</w:t>
      </w:r>
      <w:r w:rsidR="001C559E">
        <w:rPr>
          <w:rStyle w:val="Char4"/>
          <w:rFonts w:hint="cs"/>
          <w:rtl/>
        </w:rPr>
        <w:t>ی</w:t>
      </w:r>
      <w:r w:rsidRPr="00BD5DC8">
        <w:rPr>
          <w:rStyle w:val="Char4"/>
          <w:rFonts w:hint="cs"/>
          <w:rtl/>
        </w:rPr>
        <w:t>ز هم</w:t>
      </w:r>
      <w:r w:rsidR="001C559E">
        <w:rPr>
          <w:rStyle w:val="Char4"/>
          <w:rFonts w:hint="cs"/>
          <w:rtl/>
        </w:rPr>
        <w:t>ی</w:t>
      </w:r>
      <w:r w:rsidRPr="00BD5DC8">
        <w:rPr>
          <w:rStyle w:val="Char4"/>
          <w:rFonts w:hint="cs"/>
          <w:rtl/>
        </w:rPr>
        <w:t>ن بود) و گاه به طهارت وضو ا</w:t>
      </w:r>
      <w:r w:rsidR="001C559E">
        <w:rPr>
          <w:rStyle w:val="Char4"/>
          <w:rFonts w:hint="cs"/>
          <w:rtl/>
        </w:rPr>
        <w:t>ک</w:t>
      </w:r>
      <w:r w:rsidRPr="00BD5DC8">
        <w:rPr>
          <w:rStyle w:val="Char4"/>
          <w:rFonts w:hint="cs"/>
          <w:rtl/>
        </w:rPr>
        <w:t>تفا م</w:t>
      </w:r>
      <w:r w:rsidR="001C559E">
        <w:rPr>
          <w:rStyle w:val="Char4"/>
          <w:rFonts w:hint="cs"/>
          <w:rtl/>
        </w:rPr>
        <w:t>ی</w:t>
      </w:r>
      <w:r w:rsidRPr="00BD5DC8">
        <w:rPr>
          <w:rStyle w:val="Char4"/>
          <w:rFonts w:hint="cs"/>
          <w:rtl/>
        </w:rPr>
        <w:t>‌فرمود و غسل را به پس از ب</w:t>
      </w:r>
      <w:r w:rsidR="001C559E">
        <w:rPr>
          <w:rStyle w:val="Char4"/>
          <w:rFonts w:hint="cs"/>
          <w:rtl/>
        </w:rPr>
        <w:t>ی</w:t>
      </w:r>
      <w:r w:rsidRPr="00BD5DC8">
        <w:rPr>
          <w:rStyle w:val="Char4"/>
          <w:rFonts w:hint="cs"/>
          <w:rtl/>
        </w:rPr>
        <w:t>دارشدن از خواب مو</w:t>
      </w:r>
      <w:r w:rsidR="001C559E">
        <w:rPr>
          <w:rStyle w:val="Char4"/>
          <w:rFonts w:hint="cs"/>
          <w:rtl/>
        </w:rPr>
        <w:t>ک</w:t>
      </w:r>
      <w:r w:rsidRPr="00BD5DC8">
        <w:rPr>
          <w:rStyle w:val="Char4"/>
          <w:rFonts w:hint="cs"/>
          <w:rtl/>
        </w:rPr>
        <w:t>ول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w:t>
      </w:r>
    </w:p>
    <w:p w:rsidR="004709A5" w:rsidRDefault="00335BB5" w:rsidP="004709A5">
      <w:pPr>
        <w:ind w:firstLine="284"/>
        <w:jc w:val="both"/>
        <w:rPr>
          <w:rStyle w:val="Char4"/>
          <w:rtl/>
        </w:rPr>
      </w:pPr>
      <w:r w:rsidRPr="00BD5DC8">
        <w:rPr>
          <w:rStyle w:val="Char4"/>
          <w:rFonts w:hint="cs"/>
          <w:rtl/>
        </w:rPr>
        <w:t>و گاه</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ز بدون غسل و بدون وضو در حالت جنابت م</w:t>
      </w:r>
      <w:r w:rsidR="001C559E">
        <w:rPr>
          <w:rStyle w:val="Char4"/>
          <w:rFonts w:hint="cs"/>
          <w:rtl/>
        </w:rPr>
        <w:t>ی</w:t>
      </w:r>
      <w:r w:rsidRPr="00BD5DC8">
        <w:rPr>
          <w:rStyle w:val="Char4"/>
          <w:rFonts w:hint="cs"/>
          <w:rtl/>
        </w:rPr>
        <w:t>‌خواب</w:t>
      </w:r>
      <w:r w:rsidR="001C559E">
        <w:rPr>
          <w:rStyle w:val="Char4"/>
          <w:rFonts w:hint="cs"/>
          <w:rtl/>
        </w:rPr>
        <w:t>ی</w:t>
      </w:r>
      <w:r w:rsidRPr="00BD5DC8">
        <w:rPr>
          <w:rStyle w:val="Char4"/>
          <w:rFonts w:hint="cs"/>
          <w:rtl/>
        </w:rPr>
        <w:t>د تا در ا</w:t>
      </w:r>
      <w:r w:rsidR="001C559E">
        <w:rPr>
          <w:rStyle w:val="Char4"/>
          <w:rFonts w:hint="cs"/>
          <w:rtl/>
        </w:rPr>
        <w:t>ی</w:t>
      </w:r>
      <w:r w:rsidRPr="00BD5DC8">
        <w:rPr>
          <w:rStyle w:val="Char4"/>
          <w:rFonts w:hint="cs"/>
          <w:rtl/>
        </w:rPr>
        <w:t>ن مورد امت ا</w:t>
      </w:r>
      <w:r w:rsidR="001C559E">
        <w:rPr>
          <w:rStyle w:val="Char4"/>
          <w:rFonts w:hint="cs"/>
          <w:rtl/>
        </w:rPr>
        <w:t>ی</w:t>
      </w:r>
      <w:r w:rsidRPr="00BD5DC8">
        <w:rPr>
          <w:rStyle w:val="Char4"/>
          <w:rFonts w:hint="cs"/>
          <w:rtl/>
        </w:rPr>
        <w:t>شان راحت باشند و بتوانند به راحت</w:t>
      </w:r>
      <w:r w:rsidR="001C559E">
        <w:rPr>
          <w:rStyle w:val="Char4"/>
          <w:rFonts w:hint="cs"/>
          <w:rtl/>
        </w:rPr>
        <w:t>ی</w:t>
      </w:r>
      <w:r w:rsidRPr="00BD5DC8">
        <w:rPr>
          <w:rStyle w:val="Char4"/>
          <w:rFonts w:hint="cs"/>
          <w:rtl/>
        </w:rPr>
        <w:t xml:space="preserve"> هر </w:t>
      </w:r>
      <w:r w:rsidR="001C559E">
        <w:rPr>
          <w:rStyle w:val="Char4"/>
          <w:rFonts w:hint="cs"/>
          <w:rtl/>
        </w:rPr>
        <w:t>ک</w:t>
      </w:r>
      <w:r w:rsidRPr="00BD5DC8">
        <w:rPr>
          <w:rStyle w:val="Char4"/>
          <w:rFonts w:hint="cs"/>
          <w:rtl/>
        </w:rPr>
        <w:t>دام از ا</w:t>
      </w:r>
      <w:r w:rsidR="001C559E">
        <w:rPr>
          <w:rStyle w:val="Char4"/>
          <w:rFonts w:hint="cs"/>
          <w:rtl/>
        </w:rPr>
        <w:t>ی</w:t>
      </w:r>
      <w:r w:rsidRPr="00BD5DC8">
        <w:rPr>
          <w:rStyle w:val="Char4"/>
          <w:rFonts w:hint="cs"/>
          <w:rtl/>
        </w:rPr>
        <w:t xml:space="preserve">ن صورت‌ها را </w:t>
      </w:r>
      <w:r w:rsidR="001C559E">
        <w:rPr>
          <w:rStyle w:val="Char4"/>
          <w:rFonts w:hint="cs"/>
          <w:rtl/>
        </w:rPr>
        <w:t>ک</w:t>
      </w:r>
      <w:r w:rsidRPr="00BD5DC8">
        <w:rPr>
          <w:rStyle w:val="Char4"/>
          <w:rFonts w:hint="cs"/>
          <w:rtl/>
        </w:rPr>
        <w:t>ه برا</w:t>
      </w:r>
      <w:r w:rsidR="001C559E">
        <w:rPr>
          <w:rStyle w:val="Char4"/>
          <w:rFonts w:hint="cs"/>
          <w:rtl/>
        </w:rPr>
        <w:t>ی</w:t>
      </w:r>
      <w:r w:rsidRPr="00BD5DC8">
        <w:rPr>
          <w:rStyle w:val="Char4"/>
          <w:rFonts w:hint="cs"/>
          <w:rtl/>
        </w:rPr>
        <w:t>شان م</w:t>
      </w:r>
      <w:r w:rsidR="001C559E">
        <w:rPr>
          <w:rStyle w:val="Char4"/>
          <w:rFonts w:hint="cs"/>
          <w:rtl/>
        </w:rPr>
        <w:t>ی</w:t>
      </w:r>
      <w:r w:rsidRPr="00BD5DC8">
        <w:rPr>
          <w:rStyle w:val="Char4"/>
          <w:rFonts w:hint="cs"/>
          <w:rtl/>
        </w:rPr>
        <w:t>سر است، عمل ب</w:t>
      </w:r>
      <w:r w:rsidR="001C559E">
        <w:rPr>
          <w:rStyle w:val="Char4"/>
          <w:rFonts w:hint="cs"/>
          <w:rtl/>
        </w:rPr>
        <w:t>ک</w:t>
      </w:r>
      <w:r w:rsidRPr="00BD5DC8">
        <w:rPr>
          <w:rStyle w:val="Char4"/>
          <w:rFonts w:hint="cs"/>
          <w:rtl/>
        </w:rPr>
        <w:t>نند، اگر برا</w:t>
      </w:r>
      <w:r w:rsidR="001C559E">
        <w:rPr>
          <w:rStyle w:val="Char4"/>
          <w:rFonts w:hint="cs"/>
          <w:rtl/>
        </w:rPr>
        <w:t>ی</w:t>
      </w:r>
      <w:r w:rsidRPr="00BD5DC8">
        <w:rPr>
          <w:rStyle w:val="Char4"/>
          <w:rFonts w:hint="cs"/>
          <w:rtl/>
        </w:rPr>
        <w:t>شان م</w:t>
      </w:r>
      <w:r w:rsidR="001C559E">
        <w:rPr>
          <w:rStyle w:val="Char4"/>
          <w:rFonts w:hint="cs"/>
          <w:rtl/>
        </w:rPr>
        <w:t>ی</w:t>
      </w:r>
      <w:r w:rsidRPr="00BD5DC8">
        <w:rPr>
          <w:rStyle w:val="Char4"/>
          <w:rFonts w:hint="cs"/>
          <w:rtl/>
        </w:rPr>
        <w:t xml:space="preserve">سر است </w:t>
      </w:r>
      <w:r w:rsidR="001C559E">
        <w:rPr>
          <w:rStyle w:val="Char4"/>
          <w:rFonts w:hint="cs"/>
          <w:rtl/>
        </w:rPr>
        <w:t>ک</w:t>
      </w:r>
      <w:r w:rsidRPr="00BD5DC8">
        <w:rPr>
          <w:rStyle w:val="Char4"/>
          <w:rFonts w:hint="cs"/>
          <w:rtl/>
        </w:rPr>
        <w:t xml:space="preserve">ه غسل </w:t>
      </w:r>
      <w:r w:rsidR="001C559E">
        <w:rPr>
          <w:rStyle w:val="Char4"/>
          <w:rFonts w:hint="cs"/>
          <w:rtl/>
        </w:rPr>
        <w:t>ک</w:t>
      </w:r>
      <w:r w:rsidRPr="00BD5DC8">
        <w:rPr>
          <w:rStyle w:val="Char4"/>
          <w:rFonts w:hint="cs"/>
          <w:rtl/>
        </w:rPr>
        <w:t>نند و بعد بخوابند، م</w:t>
      </w:r>
      <w:r w:rsidR="001C559E">
        <w:rPr>
          <w:rStyle w:val="Char4"/>
          <w:rFonts w:hint="cs"/>
          <w:rtl/>
        </w:rPr>
        <w:t>ی</w:t>
      </w:r>
      <w:r w:rsidRPr="00BD5DC8">
        <w:rPr>
          <w:rStyle w:val="Char4"/>
          <w:rFonts w:hint="cs"/>
          <w:rtl/>
        </w:rPr>
        <w:t>‌توانند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ار را ب</w:t>
      </w:r>
      <w:r w:rsidR="001C559E">
        <w:rPr>
          <w:rStyle w:val="Char4"/>
          <w:rFonts w:hint="cs"/>
          <w:rtl/>
        </w:rPr>
        <w:t>ک</w:t>
      </w:r>
      <w:r w:rsidRPr="00BD5DC8">
        <w:rPr>
          <w:rStyle w:val="Char4"/>
          <w:rFonts w:hint="cs"/>
          <w:rtl/>
        </w:rPr>
        <w:t>نند، و اگر م</w:t>
      </w:r>
      <w:r w:rsidR="001C559E">
        <w:rPr>
          <w:rStyle w:val="Char4"/>
          <w:rFonts w:hint="cs"/>
          <w:rtl/>
        </w:rPr>
        <w:t>ی</w:t>
      </w:r>
      <w:r w:rsidRPr="00BD5DC8">
        <w:rPr>
          <w:rStyle w:val="Char4"/>
          <w:rFonts w:hint="cs"/>
          <w:rtl/>
        </w:rPr>
        <w:t>سر نبود م</w:t>
      </w:r>
      <w:r w:rsidR="001C559E">
        <w:rPr>
          <w:rStyle w:val="Char4"/>
          <w:rFonts w:hint="cs"/>
          <w:rtl/>
        </w:rPr>
        <w:t>ی</w:t>
      </w:r>
      <w:r w:rsidRPr="00BD5DC8">
        <w:rPr>
          <w:rStyle w:val="Char4"/>
          <w:rFonts w:hint="cs"/>
          <w:rtl/>
        </w:rPr>
        <w:t>‌توانند به طهارت اعضا</w:t>
      </w:r>
      <w:r w:rsidR="001C559E">
        <w:rPr>
          <w:rStyle w:val="Char4"/>
          <w:rFonts w:hint="cs"/>
          <w:rtl/>
        </w:rPr>
        <w:t>ی</w:t>
      </w:r>
      <w:r w:rsidRPr="00BD5DC8">
        <w:rPr>
          <w:rStyle w:val="Char4"/>
          <w:rFonts w:hint="cs"/>
          <w:rtl/>
        </w:rPr>
        <w:t xml:space="preserve"> وضو ا</w:t>
      </w:r>
      <w:r w:rsidR="001C559E">
        <w:rPr>
          <w:rStyle w:val="Char4"/>
          <w:rFonts w:hint="cs"/>
          <w:rtl/>
        </w:rPr>
        <w:t>ک</w:t>
      </w:r>
      <w:r w:rsidRPr="00BD5DC8">
        <w:rPr>
          <w:rStyle w:val="Char4"/>
          <w:rFonts w:hint="cs"/>
          <w:rtl/>
        </w:rPr>
        <w:t>تفا نما</w:t>
      </w:r>
      <w:r w:rsidR="001C559E">
        <w:rPr>
          <w:rStyle w:val="Char4"/>
          <w:rFonts w:hint="cs"/>
          <w:rtl/>
        </w:rPr>
        <w:t>ی</w:t>
      </w:r>
      <w:r w:rsidRPr="00BD5DC8">
        <w:rPr>
          <w:rStyle w:val="Char4"/>
          <w:rFonts w:hint="cs"/>
          <w:rtl/>
        </w:rPr>
        <w:t>ند و غسل را به بعد از ب</w:t>
      </w:r>
      <w:r w:rsidR="001C559E">
        <w:rPr>
          <w:rStyle w:val="Char4"/>
          <w:rFonts w:hint="cs"/>
          <w:rtl/>
        </w:rPr>
        <w:t>ی</w:t>
      </w:r>
      <w:r w:rsidRPr="00BD5DC8">
        <w:rPr>
          <w:rStyle w:val="Char4"/>
          <w:rFonts w:hint="cs"/>
          <w:rtl/>
        </w:rPr>
        <w:t>دارشدن از خواب مو</w:t>
      </w:r>
      <w:r w:rsidR="001C559E">
        <w:rPr>
          <w:rStyle w:val="Char4"/>
          <w:rFonts w:hint="cs"/>
          <w:rtl/>
        </w:rPr>
        <w:t>ک</w:t>
      </w:r>
      <w:r w:rsidRPr="00BD5DC8">
        <w:rPr>
          <w:rStyle w:val="Char4"/>
          <w:rFonts w:hint="cs"/>
          <w:rtl/>
        </w:rPr>
        <w:t>ول نما</w:t>
      </w:r>
      <w:r w:rsidR="001C559E">
        <w:rPr>
          <w:rStyle w:val="Char4"/>
          <w:rFonts w:hint="cs"/>
          <w:rtl/>
        </w:rPr>
        <w:t>ی</w:t>
      </w:r>
      <w:r w:rsidRPr="00BD5DC8">
        <w:rPr>
          <w:rStyle w:val="Char4"/>
          <w:rFonts w:hint="cs"/>
          <w:rtl/>
        </w:rPr>
        <w:t>ند. و اگر ا</w:t>
      </w:r>
      <w:r w:rsidR="001C559E">
        <w:rPr>
          <w:rStyle w:val="Char4"/>
          <w:rFonts w:hint="cs"/>
          <w:rtl/>
        </w:rPr>
        <w:t>ی</w:t>
      </w:r>
      <w:r w:rsidRPr="00BD5DC8">
        <w:rPr>
          <w:rStyle w:val="Char4"/>
          <w:rFonts w:hint="cs"/>
          <w:rtl/>
        </w:rPr>
        <w:t>ن هم م</w:t>
      </w:r>
      <w:r w:rsidR="001C559E">
        <w:rPr>
          <w:rStyle w:val="Char4"/>
          <w:rFonts w:hint="cs"/>
          <w:rtl/>
        </w:rPr>
        <w:t>ی</w:t>
      </w:r>
      <w:r w:rsidRPr="00BD5DC8">
        <w:rPr>
          <w:rStyle w:val="Char4"/>
          <w:rFonts w:hint="cs"/>
          <w:rtl/>
        </w:rPr>
        <w:t>سر نبود، م</w:t>
      </w:r>
      <w:r w:rsidR="001C559E">
        <w:rPr>
          <w:rStyle w:val="Char4"/>
          <w:rFonts w:hint="cs"/>
          <w:rtl/>
        </w:rPr>
        <w:t>ی</w:t>
      </w:r>
      <w:r w:rsidRPr="00BD5DC8">
        <w:rPr>
          <w:rStyle w:val="Char4"/>
          <w:rFonts w:hint="cs"/>
          <w:rtl/>
        </w:rPr>
        <w:t>‌توانند آلت تناسل</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را بشو</w:t>
      </w:r>
      <w:r w:rsidR="001C559E">
        <w:rPr>
          <w:rStyle w:val="Char4"/>
          <w:rFonts w:hint="cs"/>
          <w:rtl/>
        </w:rPr>
        <w:t>ی</w:t>
      </w:r>
      <w:r w:rsidRPr="00BD5DC8">
        <w:rPr>
          <w:rStyle w:val="Char4"/>
          <w:rFonts w:hint="cs"/>
          <w:rtl/>
        </w:rPr>
        <w:t>ند و بخوابند و پس از خواب، غسل جنابت نما</w:t>
      </w:r>
      <w:r w:rsidR="001C559E">
        <w:rPr>
          <w:rStyle w:val="Char4"/>
          <w:rFonts w:hint="cs"/>
          <w:rtl/>
        </w:rPr>
        <w:t>ی</w:t>
      </w:r>
      <w:r w:rsidRPr="00BD5DC8">
        <w:rPr>
          <w:rStyle w:val="Char4"/>
          <w:rFonts w:hint="cs"/>
          <w:rtl/>
        </w:rPr>
        <w:t>ند و سر و بدن خو</w:t>
      </w:r>
      <w:r w:rsidR="001C559E">
        <w:rPr>
          <w:rStyle w:val="Char4"/>
          <w:rFonts w:hint="cs"/>
          <w:rtl/>
        </w:rPr>
        <w:t>ی</w:t>
      </w:r>
      <w:r w:rsidRPr="00BD5DC8">
        <w:rPr>
          <w:rStyle w:val="Char4"/>
          <w:rFonts w:hint="cs"/>
          <w:rtl/>
        </w:rPr>
        <w:t>ش را بشو</w:t>
      </w:r>
      <w:r w:rsidR="001C559E">
        <w:rPr>
          <w:rStyle w:val="Char4"/>
          <w:rFonts w:hint="cs"/>
          <w:rtl/>
        </w:rPr>
        <w:t>ی</w:t>
      </w:r>
      <w:r w:rsidRPr="00BD5DC8">
        <w:rPr>
          <w:rStyle w:val="Char4"/>
          <w:rFonts w:hint="cs"/>
          <w:rtl/>
        </w:rPr>
        <w:t>ند.</w:t>
      </w:r>
    </w:p>
    <w:p w:rsidR="00335BB5" w:rsidRPr="00BD5DC8" w:rsidRDefault="00BA7FD8" w:rsidP="004B6347">
      <w:pPr>
        <w:autoSpaceDE w:val="0"/>
        <w:autoSpaceDN w:val="0"/>
        <w:adjustRightInd w:val="0"/>
        <w:ind w:firstLine="227"/>
        <w:jc w:val="lowKashida"/>
        <w:rPr>
          <w:rStyle w:val="Char3"/>
          <w:rtl/>
          <w:lang w:bidi="fa-IR"/>
        </w:rPr>
      </w:pPr>
      <w:r w:rsidRPr="00BA7FD8">
        <w:rPr>
          <w:rStyle w:val="Char4"/>
          <w:rtl/>
        </w:rPr>
        <w:t>454</w:t>
      </w:r>
      <w:r w:rsidR="00CF164C" w:rsidRPr="00CF164C">
        <w:rPr>
          <w:rStyle w:val="Char3"/>
          <w:rFonts w:cs="IRNazli"/>
          <w:rtl/>
        </w:rPr>
        <w:t xml:space="preserve"> ـ (</w:t>
      </w:r>
      <w:r w:rsidRPr="00BA7FD8">
        <w:rPr>
          <w:rStyle w:val="Char4"/>
          <w:rtl/>
        </w:rPr>
        <w:t>4</w:t>
      </w:r>
      <w:r w:rsidR="00CF164C" w:rsidRPr="00CF164C">
        <w:rPr>
          <w:rStyle w:val="Char3"/>
          <w:rFonts w:cs="IRNazli"/>
          <w:rtl/>
        </w:rPr>
        <w:t>)</w:t>
      </w:r>
      <w:r w:rsidR="00335BB5" w:rsidRPr="00BD5DC8">
        <w:rPr>
          <w:rStyle w:val="Char3"/>
          <w:rtl/>
        </w:rPr>
        <w:t xml:space="preserve"> وعن أبي سعيدٍ الخُدريّ</w:t>
      </w:r>
      <w:r w:rsidR="003E0CC1">
        <w:rPr>
          <w:rStyle w:val="Char3"/>
          <w:rtl/>
        </w:rPr>
        <w:t>،</w:t>
      </w:r>
      <w:r w:rsidR="00335BB5"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335BB5" w:rsidRPr="00BD5DC8">
        <w:rPr>
          <w:rStyle w:val="Char3"/>
          <w:rtl/>
        </w:rPr>
        <w:t xml:space="preserve"> إذ</w:t>
      </w:r>
      <w:r w:rsidR="00335BB5" w:rsidRPr="00BD5DC8">
        <w:rPr>
          <w:rStyle w:val="Char3"/>
          <w:rFonts w:hint="cs"/>
          <w:rtl/>
        </w:rPr>
        <w:t>َ</w:t>
      </w:r>
      <w:r w:rsidR="00335BB5" w:rsidRPr="00BD5DC8">
        <w:rPr>
          <w:rStyle w:val="Char3"/>
          <w:rtl/>
        </w:rPr>
        <w:t>ا أ</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ى أحَدُكم أهلَه، ثمَّ أر</w:t>
      </w:r>
      <w:r w:rsidR="00335BB5" w:rsidRPr="00BD5DC8">
        <w:rPr>
          <w:rStyle w:val="Char3"/>
          <w:rFonts w:hint="cs"/>
          <w:rtl/>
        </w:rPr>
        <w:t>َ</w:t>
      </w:r>
      <w:r w:rsidR="00335BB5" w:rsidRPr="00BD5DC8">
        <w:rPr>
          <w:rStyle w:val="Char3"/>
          <w:rtl/>
        </w:rPr>
        <w:t>ادَ أن ي</w:t>
      </w:r>
      <w:r w:rsidR="00335BB5" w:rsidRPr="00BD5DC8">
        <w:rPr>
          <w:rStyle w:val="Char3"/>
          <w:rFonts w:hint="cs"/>
          <w:rtl/>
        </w:rPr>
        <w:t>َّ</w:t>
      </w:r>
      <w:r w:rsidR="00335BB5" w:rsidRPr="00BD5DC8">
        <w:rPr>
          <w:rStyle w:val="Char3"/>
          <w:rtl/>
        </w:rPr>
        <w:t>ع</w:t>
      </w:r>
      <w:r w:rsidR="00335BB5" w:rsidRPr="00BD5DC8">
        <w:rPr>
          <w:rStyle w:val="Char3"/>
          <w:rFonts w:hint="cs"/>
          <w:rtl/>
        </w:rPr>
        <w:t>ُ</w:t>
      </w:r>
      <w:r w:rsidR="00335BB5" w:rsidRPr="00BD5DC8">
        <w:rPr>
          <w:rStyle w:val="Char3"/>
          <w:rtl/>
        </w:rPr>
        <w:t>ودَ؛ ف</w:t>
      </w:r>
      <w:r w:rsidR="00335BB5" w:rsidRPr="00BD5DC8">
        <w:rPr>
          <w:rStyle w:val="Char3"/>
          <w:rFonts w:hint="cs"/>
          <w:rtl/>
        </w:rPr>
        <w:t>َ</w:t>
      </w:r>
      <w:r w:rsidR="00335BB5" w:rsidRPr="00BD5DC8">
        <w:rPr>
          <w:rStyle w:val="Char3"/>
          <w:rtl/>
        </w:rPr>
        <w:t>لي</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و</w:t>
      </w:r>
      <w:r w:rsidR="00335BB5" w:rsidRPr="00BD5DC8">
        <w:rPr>
          <w:rStyle w:val="Char3"/>
          <w:rFonts w:hint="cs"/>
          <w:rtl/>
        </w:rPr>
        <w:t>َ</w:t>
      </w:r>
      <w:r w:rsidR="00335BB5" w:rsidRPr="00BD5DC8">
        <w:rPr>
          <w:rStyle w:val="Char3"/>
          <w:rtl/>
        </w:rPr>
        <w:t>ضَّأْ بينهُما وُض</w:t>
      </w:r>
      <w:r w:rsidR="00335BB5" w:rsidRPr="00BD5DC8">
        <w:rPr>
          <w:rStyle w:val="Char3"/>
          <w:rFonts w:hint="cs"/>
          <w:rtl/>
        </w:rPr>
        <w:t>ُ</w:t>
      </w:r>
      <w:r w:rsidR="00335BB5" w:rsidRPr="00BD5DC8">
        <w:rPr>
          <w:rStyle w:val="Char3"/>
          <w:rtl/>
        </w:rPr>
        <w:t xml:space="preserve">وءاً». </w:t>
      </w:r>
      <w:r w:rsidR="00335BB5" w:rsidRPr="00243B60">
        <w:rPr>
          <w:rStyle w:val="Char1"/>
          <w:rtl/>
        </w:rPr>
        <w:t>رواه مسلم.</w:t>
      </w:r>
      <w:r w:rsidR="004B6347" w:rsidRPr="004B6347">
        <w:rPr>
          <w:rStyle w:val="Char4"/>
          <w:rFonts w:hint="cs"/>
          <w:vertAlign w:val="superscript"/>
          <w:rtl/>
          <w:lang w:bidi="ar-SA"/>
        </w:rPr>
        <w:t>(</w:t>
      </w:r>
      <w:r w:rsidR="004B6347" w:rsidRPr="004B6347">
        <w:rPr>
          <w:rStyle w:val="Char4"/>
          <w:vertAlign w:val="superscript"/>
          <w:rtl/>
          <w:lang w:bidi="ar-SA"/>
        </w:rPr>
        <w:footnoteReference w:id="177"/>
      </w:r>
      <w:r w:rsidR="004B6347" w:rsidRPr="004B6347">
        <w:rPr>
          <w:rStyle w:val="Char4"/>
          <w:rFonts w:hint="cs"/>
          <w:vertAlign w:val="superscript"/>
          <w:rtl/>
          <w:lang w:bidi="ar-SA"/>
        </w:rPr>
        <w:t>)</w:t>
      </w:r>
      <w:r w:rsidR="004B6347">
        <w:rPr>
          <w:rStyle w:val="Char4"/>
          <w:rFonts w:hint="cs"/>
          <w:rtl/>
        </w:rPr>
        <w:t>.</w:t>
      </w:r>
    </w:p>
    <w:p w:rsidR="00335BB5" w:rsidRPr="00BD5DC8" w:rsidRDefault="00335BB5" w:rsidP="004709A5">
      <w:pPr>
        <w:ind w:firstLine="284"/>
        <w:jc w:val="both"/>
        <w:rPr>
          <w:rStyle w:val="Char4"/>
          <w:rtl/>
        </w:rPr>
      </w:pPr>
      <w:r w:rsidRPr="00BD5DC8">
        <w:rPr>
          <w:rStyle w:val="Char4"/>
          <w:rFonts w:hint="cs"/>
          <w:rtl/>
        </w:rPr>
        <w:t>454 - (4) ابو سع</w:t>
      </w:r>
      <w:r w:rsidR="001C559E">
        <w:rPr>
          <w:rStyle w:val="Char4"/>
          <w:rFonts w:hint="cs"/>
          <w:rtl/>
        </w:rPr>
        <w:t>ی</w:t>
      </w:r>
      <w:r w:rsidRPr="00BD5DC8">
        <w:rPr>
          <w:rStyle w:val="Char4"/>
          <w:rFonts w:hint="cs"/>
          <w:rtl/>
        </w:rPr>
        <w:t>د خدر</w:t>
      </w:r>
      <w:r w:rsidR="001C559E">
        <w:rPr>
          <w:rStyle w:val="Char4"/>
          <w:rFonts w:hint="cs"/>
          <w:rtl/>
        </w:rPr>
        <w:t>ی</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هنگام</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ه </w:t>
      </w:r>
      <w:r w:rsidR="001C559E">
        <w:rPr>
          <w:rStyle w:val="Char4"/>
          <w:rFonts w:hint="cs"/>
          <w:rtl/>
        </w:rPr>
        <w:t>یکی</w:t>
      </w:r>
      <w:r w:rsidRPr="00BD5DC8">
        <w:rPr>
          <w:rStyle w:val="Char4"/>
          <w:rFonts w:hint="cs"/>
          <w:rtl/>
        </w:rPr>
        <w:t xml:space="preserve"> از شما با همسر خود گرد م</w:t>
      </w:r>
      <w:r w:rsidR="001C559E">
        <w:rPr>
          <w:rStyle w:val="Char4"/>
          <w:rFonts w:hint="cs"/>
          <w:rtl/>
        </w:rPr>
        <w:t>ی</w:t>
      </w:r>
      <w:r w:rsidRPr="00BD5DC8">
        <w:rPr>
          <w:rStyle w:val="Char4"/>
          <w:rFonts w:hint="cs"/>
          <w:rtl/>
        </w:rPr>
        <w:t>‌آ</w:t>
      </w:r>
      <w:r w:rsidR="001C559E">
        <w:rPr>
          <w:rStyle w:val="Char4"/>
          <w:rFonts w:hint="cs"/>
          <w:rtl/>
        </w:rPr>
        <w:t>ی</w:t>
      </w:r>
      <w:r w:rsidRPr="00BD5DC8">
        <w:rPr>
          <w:rStyle w:val="Char4"/>
          <w:rFonts w:hint="cs"/>
          <w:rtl/>
        </w:rPr>
        <w:t>د و با او مقاربت و زناشو</w:t>
      </w:r>
      <w:r w:rsidR="001C559E">
        <w:rPr>
          <w:rStyle w:val="Char4"/>
          <w:rFonts w:hint="cs"/>
          <w:rtl/>
        </w:rPr>
        <w:t>یی</w:t>
      </w:r>
      <w:r w:rsidRPr="00BD5DC8">
        <w:rPr>
          <w:rStyle w:val="Char4"/>
          <w:rFonts w:hint="cs"/>
          <w:rtl/>
        </w:rPr>
        <w:t xml:space="preserve"> م</w:t>
      </w:r>
      <w:r w:rsidR="001C559E">
        <w:rPr>
          <w:rStyle w:val="Char4"/>
          <w:rFonts w:hint="cs"/>
          <w:rtl/>
        </w:rPr>
        <w:t>ی</w:t>
      </w:r>
      <w:r w:rsidRPr="00BD5DC8">
        <w:rPr>
          <w:rStyle w:val="Char4"/>
          <w:rFonts w:hint="cs"/>
          <w:rtl/>
        </w:rPr>
        <w:t>‌نما</w:t>
      </w:r>
      <w:r w:rsidR="001C559E">
        <w:rPr>
          <w:rStyle w:val="Char4"/>
          <w:rFonts w:hint="cs"/>
          <w:rtl/>
        </w:rPr>
        <w:t>ی</w:t>
      </w:r>
      <w:r w:rsidRPr="00BD5DC8">
        <w:rPr>
          <w:rStyle w:val="Char4"/>
          <w:rFonts w:hint="cs"/>
          <w:rtl/>
        </w:rPr>
        <w:t>د، و م</w:t>
      </w:r>
      <w:r w:rsidR="001C559E">
        <w:rPr>
          <w:rStyle w:val="Char4"/>
          <w:rFonts w:hint="cs"/>
          <w:rtl/>
        </w:rPr>
        <w:t>ی</w:t>
      </w:r>
      <w:r w:rsidRPr="00BD5DC8">
        <w:rPr>
          <w:rStyle w:val="Char4"/>
          <w:rFonts w:hint="cs"/>
          <w:rtl/>
        </w:rPr>
        <w:t>‌خواهد برا</w:t>
      </w:r>
      <w:r w:rsidR="001C559E">
        <w:rPr>
          <w:rStyle w:val="Char4"/>
          <w:rFonts w:hint="cs"/>
          <w:rtl/>
        </w:rPr>
        <w:t>ی</w:t>
      </w:r>
      <w:r w:rsidRPr="00BD5DC8">
        <w:rPr>
          <w:rStyle w:val="Char4"/>
          <w:rFonts w:hint="cs"/>
          <w:rtl/>
        </w:rPr>
        <w:t xml:space="preserve"> بار دوم ن</w:t>
      </w:r>
      <w:r w:rsidR="001C559E">
        <w:rPr>
          <w:rStyle w:val="Char4"/>
          <w:rFonts w:hint="cs"/>
          <w:rtl/>
        </w:rPr>
        <w:t>ی</w:t>
      </w:r>
      <w:r w:rsidRPr="00BD5DC8">
        <w:rPr>
          <w:rStyle w:val="Char4"/>
          <w:rFonts w:hint="cs"/>
          <w:rtl/>
        </w:rPr>
        <w:t>ز عمل مقاربت را ت</w:t>
      </w:r>
      <w:r w:rsidR="001C559E">
        <w:rPr>
          <w:rStyle w:val="Char4"/>
          <w:rFonts w:hint="cs"/>
          <w:rtl/>
        </w:rPr>
        <w:t>ک</w:t>
      </w:r>
      <w:r w:rsidRPr="00BD5DC8">
        <w:rPr>
          <w:rStyle w:val="Char4"/>
          <w:rFonts w:hint="cs"/>
          <w:rtl/>
        </w:rPr>
        <w:t xml:space="preserve">رار </w:t>
      </w:r>
      <w:r w:rsidR="001C559E">
        <w:rPr>
          <w:rStyle w:val="Char4"/>
          <w:rFonts w:hint="cs"/>
          <w:rtl/>
        </w:rPr>
        <w:t>ک</w:t>
      </w:r>
      <w:r w:rsidRPr="00BD5DC8">
        <w:rPr>
          <w:rStyle w:val="Char4"/>
          <w:rFonts w:hint="cs"/>
          <w:rtl/>
        </w:rPr>
        <w:t>ند با</w:t>
      </w:r>
      <w:r w:rsidR="001C559E">
        <w:rPr>
          <w:rStyle w:val="Char4"/>
          <w:rFonts w:hint="cs"/>
          <w:rtl/>
        </w:rPr>
        <w:t>ی</w:t>
      </w:r>
      <w:r w:rsidRPr="00BD5DC8">
        <w:rPr>
          <w:rStyle w:val="Char4"/>
          <w:rFonts w:hint="cs"/>
          <w:rtl/>
        </w:rPr>
        <w:t>د م</w:t>
      </w:r>
      <w:r w:rsidR="001C559E">
        <w:rPr>
          <w:rStyle w:val="Char4"/>
          <w:rFonts w:hint="cs"/>
          <w:rtl/>
        </w:rPr>
        <w:t>ی</w:t>
      </w:r>
      <w:r w:rsidRPr="00BD5DC8">
        <w:rPr>
          <w:rStyle w:val="Char4"/>
          <w:rFonts w:hint="cs"/>
          <w:rtl/>
        </w:rPr>
        <w:t>ان دو جماع، وضو بگ</w:t>
      </w:r>
      <w:r w:rsidR="001C559E">
        <w:rPr>
          <w:rStyle w:val="Char4"/>
          <w:rFonts w:hint="cs"/>
          <w:rtl/>
        </w:rPr>
        <w:t>ی</w:t>
      </w:r>
      <w:r w:rsidRPr="00BD5DC8">
        <w:rPr>
          <w:rStyle w:val="Char4"/>
          <w:rFonts w:hint="cs"/>
          <w:rtl/>
        </w:rPr>
        <w:t xml:space="preserve">رد (چرا </w:t>
      </w:r>
      <w:r w:rsidR="001C559E">
        <w:rPr>
          <w:rStyle w:val="Char4"/>
          <w:rFonts w:hint="cs"/>
          <w:rtl/>
        </w:rPr>
        <w:t>ک</w:t>
      </w:r>
      <w:r w:rsidRPr="00BD5DC8">
        <w:rPr>
          <w:rStyle w:val="Char4"/>
          <w:rFonts w:hint="cs"/>
          <w:rtl/>
        </w:rPr>
        <w:t>ه وضوگرفتن بر لذت و حلاوت عمل زناشو</w:t>
      </w:r>
      <w:r w:rsidR="001C559E">
        <w:rPr>
          <w:rStyle w:val="Char4"/>
          <w:rFonts w:hint="cs"/>
          <w:rtl/>
        </w:rPr>
        <w:t>یی</w:t>
      </w:r>
      <w:r w:rsidRPr="00BD5DC8">
        <w:rPr>
          <w:rStyle w:val="Char4"/>
          <w:rFonts w:hint="cs"/>
          <w:rtl/>
        </w:rPr>
        <w:t xml:space="preserve"> م</w:t>
      </w:r>
      <w:r w:rsidR="001C559E">
        <w:rPr>
          <w:rStyle w:val="Char4"/>
          <w:rFonts w:hint="cs"/>
          <w:rtl/>
        </w:rPr>
        <w:t>ی</w:t>
      </w:r>
      <w:r w:rsidRPr="00BD5DC8">
        <w:rPr>
          <w:rStyle w:val="Char4"/>
          <w:rFonts w:hint="cs"/>
          <w:rtl/>
        </w:rPr>
        <w:t>‌افزا</w:t>
      </w:r>
      <w:r w:rsidR="001C559E">
        <w:rPr>
          <w:rStyle w:val="Char4"/>
          <w:rFonts w:hint="cs"/>
          <w:rtl/>
        </w:rPr>
        <w:t>ی</w:t>
      </w:r>
      <w:r w:rsidRPr="00BD5DC8">
        <w:rPr>
          <w:rStyle w:val="Char4"/>
          <w:rFonts w:hint="cs"/>
          <w:rtl/>
        </w:rPr>
        <w:t>د و نشاط</w:t>
      </w:r>
      <w:r w:rsidR="001C559E">
        <w:rPr>
          <w:rStyle w:val="Char4"/>
          <w:rFonts w:hint="cs"/>
          <w:rtl/>
        </w:rPr>
        <w:t>ی</w:t>
      </w:r>
      <w:r w:rsidRPr="00BD5DC8">
        <w:rPr>
          <w:rStyle w:val="Char4"/>
          <w:rFonts w:hint="cs"/>
          <w:rtl/>
        </w:rPr>
        <w:t xml:space="preserve"> فوق‌العاده برا</w:t>
      </w:r>
      <w:r w:rsidR="001C559E">
        <w:rPr>
          <w:rStyle w:val="Char4"/>
          <w:rFonts w:hint="cs"/>
          <w:rtl/>
        </w:rPr>
        <w:t>ی</w:t>
      </w:r>
      <w:r w:rsidRPr="00BD5DC8">
        <w:rPr>
          <w:rStyle w:val="Char4"/>
          <w:rFonts w:hint="cs"/>
          <w:rtl/>
        </w:rPr>
        <w:t xml:space="preserve"> زن و مرد به ارمغان م</w:t>
      </w:r>
      <w:r w:rsidR="001C559E">
        <w:rPr>
          <w:rStyle w:val="Char4"/>
          <w:rFonts w:hint="cs"/>
          <w:rtl/>
        </w:rPr>
        <w:t>ی</w:t>
      </w:r>
      <w:r w:rsidRPr="00BD5DC8">
        <w:rPr>
          <w:rStyle w:val="Char4"/>
          <w:rFonts w:hint="cs"/>
          <w:rtl/>
        </w:rPr>
        <w:t>‌آورد</w:t>
      </w:r>
      <w:r w:rsidR="001F073B">
        <w:rPr>
          <w:rStyle w:val="Char4"/>
          <w:rFonts w:hint="cs"/>
          <w:rtl/>
        </w:rPr>
        <w:t>).</w:t>
      </w:r>
    </w:p>
    <w:p w:rsidR="00335BB5" w:rsidRPr="00BD5DC8" w:rsidRDefault="00335BB5" w:rsidP="004709A5">
      <w:pPr>
        <w:ind w:firstLine="284"/>
        <w:jc w:val="both"/>
        <w:rPr>
          <w:rStyle w:val="Char4"/>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335BB5" w:rsidRPr="00BD5DC8" w:rsidRDefault="00335BB5" w:rsidP="004709A5">
      <w:pPr>
        <w:ind w:firstLine="284"/>
        <w:jc w:val="both"/>
        <w:rPr>
          <w:rStyle w:val="Char4"/>
        </w:rPr>
      </w:pPr>
      <w:r w:rsidRPr="00BD5DC8">
        <w:rPr>
          <w:rStyle w:val="Char5"/>
          <w:rFonts w:hint="cs"/>
          <w:rtl/>
        </w:rPr>
        <w:t>شرح:</w:t>
      </w:r>
      <w:r w:rsidRPr="00BD5DC8">
        <w:rPr>
          <w:rStyle w:val="Char4"/>
          <w:rFonts w:hint="cs"/>
          <w:rtl/>
        </w:rPr>
        <w:t xml:space="preserve"> جمهور علما و اند</w:t>
      </w:r>
      <w:r w:rsidR="001C559E">
        <w:rPr>
          <w:rStyle w:val="Char4"/>
          <w:rFonts w:hint="cs"/>
          <w:rtl/>
        </w:rPr>
        <w:t>ی</w:t>
      </w:r>
      <w:r w:rsidRPr="00BD5DC8">
        <w:rPr>
          <w:rStyle w:val="Char4"/>
          <w:rFonts w:hint="cs"/>
          <w:rtl/>
        </w:rPr>
        <w:t>شمندان اسلام</w:t>
      </w:r>
      <w:r w:rsidR="001C559E">
        <w:rPr>
          <w:rStyle w:val="Char4"/>
          <w:rFonts w:hint="cs"/>
          <w:rtl/>
        </w:rPr>
        <w:t>ی</w:t>
      </w:r>
      <w:r w:rsidRPr="00BD5DC8">
        <w:rPr>
          <w:rStyle w:val="Char4"/>
          <w:rFonts w:hint="cs"/>
          <w:rtl/>
        </w:rPr>
        <w:t xml:space="preserve"> وضوگرفتن م</w:t>
      </w:r>
      <w:r w:rsidR="001C559E">
        <w:rPr>
          <w:rStyle w:val="Char4"/>
          <w:rFonts w:hint="cs"/>
          <w:rtl/>
        </w:rPr>
        <w:t>ی</w:t>
      </w:r>
      <w:r w:rsidRPr="00BD5DC8">
        <w:rPr>
          <w:rStyle w:val="Char4"/>
          <w:rFonts w:hint="cs"/>
          <w:rtl/>
        </w:rPr>
        <w:t>ان دو جماع را بر استحباب حمل نموده‌اند. و دل</w:t>
      </w:r>
      <w:r w:rsidR="001C559E">
        <w:rPr>
          <w:rStyle w:val="Char4"/>
          <w:rFonts w:hint="cs"/>
          <w:rtl/>
        </w:rPr>
        <w:t>ی</w:t>
      </w:r>
      <w:r w:rsidRPr="00BD5DC8">
        <w:rPr>
          <w:rStyle w:val="Char4"/>
          <w:rFonts w:hint="cs"/>
          <w:rtl/>
        </w:rPr>
        <w:t>ل بر مستحب بودن ا</w:t>
      </w:r>
      <w:r w:rsidR="001C559E">
        <w:rPr>
          <w:rStyle w:val="Char4"/>
          <w:rFonts w:hint="cs"/>
          <w:rtl/>
        </w:rPr>
        <w:t>ی</w:t>
      </w:r>
      <w:r w:rsidRPr="00BD5DC8">
        <w:rPr>
          <w:rStyle w:val="Char4"/>
          <w:rFonts w:hint="cs"/>
          <w:rtl/>
        </w:rPr>
        <w:t>ن وضو، روا</w:t>
      </w:r>
      <w:r w:rsidR="001C559E">
        <w:rPr>
          <w:rStyle w:val="Char4"/>
          <w:rFonts w:hint="cs"/>
          <w:rtl/>
        </w:rPr>
        <w:t>ی</w:t>
      </w:r>
      <w:r w:rsidRPr="00BD5DC8">
        <w:rPr>
          <w:rStyle w:val="Char4"/>
          <w:rFonts w:hint="cs"/>
          <w:rtl/>
        </w:rPr>
        <w:t>ت ابن‌خز</w:t>
      </w:r>
      <w:r w:rsidR="001C559E">
        <w:rPr>
          <w:rStyle w:val="Char4"/>
          <w:rFonts w:hint="cs"/>
          <w:rtl/>
        </w:rPr>
        <w:t>ی</w:t>
      </w:r>
      <w:r w:rsidRPr="00BD5DC8">
        <w:rPr>
          <w:rStyle w:val="Char4"/>
          <w:rFonts w:hint="cs"/>
          <w:rtl/>
        </w:rPr>
        <w:t xml:space="preserve">مه است </w:t>
      </w:r>
      <w:r w:rsidR="001C559E">
        <w:rPr>
          <w:rStyle w:val="Char4"/>
          <w:rFonts w:hint="cs"/>
          <w:rtl/>
        </w:rPr>
        <w:t>ک</w:t>
      </w:r>
      <w:r w:rsidRPr="00BD5DC8">
        <w:rPr>
          <w:rStyle w:val="Char4"/>
          <w:rFonts w:hint="cs"/>
          <w:rtl/>
        </w:rPr>
        <w:t>ه در آن، ا</w:t>
      </w:r>
      <w:r w:rsidR="001C559E">
        <w:rPr>
          <w:rStyle w:val="Char4"/>
          <w:rFonts w:hint="cs"/>
          <w:rtl/>
        </w:rPr>
        <w:t>ی</w:t>
      </w:r>
      <w:r w:rsidRPr="00BD5DC8">
        <w:rPr>
          <w:rStyle w:val="Char4"/>
          <w:rFonts w:hint="cs"/>
          <w:rtl/>
        </w:rPr>
        <w:t xml:space="preserve">ن عبارت آمده است: </w:t>
      </w:r>
      <w:r w:rsidRPr="00BD5DC8">
        <w:rPr>
          <w:rStyle w:val="Char3"/>
          <w:rFonts w:hint="cs"/>
          <w:rtl/>
        </w:rPr>
        <w:t>«فانّه اَنشط له في العود»</w:t>
      </w:r>
      <w:r w:rsidRPr="00BD5DC8">
        <w:rPr>
          <w:rStyle w:val="Char4"/>
          <w:rFonts w:hint="cs"/>
          <w:rtl/>
        </w:rPr>
        <w:t xml:space="preserve"> از ا</w:t>
      </w:r>
      <w:r w:rsidR="001C559E">
        <w:rPr>
          <w:rStyle w:val="Char4"/>
          <w:rFonts w:hint="cs"/>
          <w:rtl/>
        </w:rPr>
        <w:t>ی</w:t>
      </w:r>
      <w:r w:rsidRPr="00BD5DC8">
        <w:rPr>
          <w:rStyle w:val="Char4"/>
          <w:rFonts w:hint="cs"/>
          <w:rtl/>
        </w:rPr>
        <w:t>ن عبارت به وضوح روشن م</w:t>
      </w:r>
      <w:r w:rsidR="001C559E">
        <w:rPr>
          <w:rStyle w:val="Char4"/>
          <w:rFonts w:hint="cs"/>
          <w:rtl/>
        </w:rPr>
        <w:t>ی</w:t>
      </w:r>
      <w:r w:rsidRPr="00BD5DC8">
        <w:rPr>
          <w:rStyle w:val="Char4"/>
          <w:rFonts w:hint="cs"/>
          <w:rtl/>
        </w:rPr>
        <w:t xml:space="preserve">‌شود </w:t>
      </w:r>
      <w:r w:rsidR="001C559E">
        <w:rPr>
          <w:rStyle w:val="Char4"/>
          <w:rFonts w:hint="cs"/>
          <w:rtl/>
        </w:rPr>
        <w:t>ک</w:t>
      </w:r>
      <w:r w:rsidRPr="00BD5DC8">
        <w:rPr>
          <w:rStyle w:val="Char4"/>
          <w:rFonts w:hint="cs"/>
          <w:rtl/>
        </w:rPr>
        <w:t>ه ا</w:t>
      </w:r>
      <w:r w:rsidR="001C559E">
        <w:rPr>
          <w:rStyle w:val="Char4"/>
          <w:rFonts w:hint="cs"/>
          <w:rtl/>
        </w:rPr>
        <w:t>ی</w:t>
      </w:r>
      <w:r w:rsidRPr="00BD5DC8">
        <w:rPr>
          <w:rStyle w:val="Char4"/>
          <w:rFonts w:hint="cs"/>
          <w:rtl/>
        </w:rPr>
        <w:t>ن وضو به خاطر تحص</w:t>
      </w:r>
      <w:r w:rsidR="001C559E">
        <w:rPr>
          <w:rStyle w:val="Char4"/>
          <w:rFonts w:hint="cs"/>
          <w:rtl/>
        </w:rPr>
        <w:t>ی</w:t>
      </w:r>
      <w:r w:rsidRPr="00BD5DC8">
        <w:rPr>
          <w:rStyle w:val="Char4"/>
          <w:rFonts w:hint="cs"/>
          <w:rtl/>
        </w:rPr>
        <w:t xml:space="preserve">ل نشاط است. </w:t>
      </w:r>
    </w:p>
    <w:p w:rsidR="00335BB5" w:rsidRPr="00BD5DC8" w:rsidRDefault="00335BB5" w:rsidP="004709A5">
      <w:pPr>
        <w:ind w:firstLine="284"/>
        <w:jc w:val="both"/>
        <w:rPr>
          <w:rStyle w:val="Char3"/>
          <w:rtl/>
        </w:rPr>
      </w:pPr>
      <w:r w:rsidRPr="00BD5DC8">
        <w:rPr>
          <w:rStyle w:val="Char4"/>
          <w:rFonts w:hint="cs"/>
          <w:rtl/>
        </w:rPr>
        <w:t>امام طحاو</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ز درباره‌</w:t>
      </w:r>
      <w:r w:rsidR="001C559E">
        <w:rPr>
          <w:rStyle w:val="Char4"/>
          <w:rFonts w:hint="cs"/>
          <w:rtl/>
        </w:rPr>
        <w:t>ی</w:t>
      </w:r>
      <w:r w:rsidRPr="00BD5DC8">
        <w:rPr>
          <w:rStyle w:val="Char4"/>
          <w:rFonts w:hint="cs"/>
          <w:rtl/>
        </w:rPr>
        <w:t xml:space="preserve"> استحباب ا</w:t>
      </w:r>
      <w:r w:rsidR="001C559E">
        <w:rPr>
          <w:rStyle w:val="Char4"/>
          <w:rFonts w:hint="cs"/>
          <w:rtl/>
        </w:rPr>
        <w:t>ی</w:t>
      </w:r>
      <w:r w:rsidRPr="00BD5DC8">
        <w:rPr>
          <w:rStyle w:val="Char4"/>
          <w:rFonts w:hint="cs"/>
          <w:rtl/>
        </w:rPr>
        <w:t>ن وضو، حد</w:t>
      </w:r>
      <w:r w:rsidR="001C559E">
        <w:rPr>
          <w:rStyle w:val="Char4"/>
          <w:rFonts w:hint="cs"/>
          <w:rtl/>
        </w:rPr>
        <w:t>ی</w:t>
      </w:r>
      <w:r w:rsidRPr="00BD5DC8">
        <w:rPr>
          <w:rStyle w:val="Char4"/>
          <w:rFonts w:hint="cs"/>
          <w:rtl/>
        </w:rPr>
        <w:t>ث</w:t>
      </w:r>
      <w:r w:rsidR="001C559E">
        <w:rPr>
          <w:rStyle w:val="Char4"/>
          <w:rFonts w:hint="cs"/>
          <w:rtl/>
        </w:rPr>
        <w:t>ی</w:t>
      </w:r>
      <w:r w:rsidRPr="00BD5DC8">
        <w:rPr>
          <w:rStyle w:val="Char4"/>
          <w:rFonts w:hint="cs"/>
          <w:rtl/>
        </w:rPr>
        <w:t xml:space="preserve"> را از حضرت عا</w:t>
      </w:r>
      <w:r w:rsidR="001C559E">
        <w:rPr>
          <w:rStyle w:val="Char4"/>
          <w:rFonts w:hint="cs"/>
          <w:rtl/>
        </w:rPr>
        <w:t>ی</w:t>
      </w:r>
      <w:r w:rsidRPr="00BD5DC8">
        <w:rPr>
          <w:rStyle w:val="Char4"/>
          <w:rFonts w:hint="cs"/>
          <w:rtl/>
        </w:rPr>
        <w:t xml:space="preserve">شه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001C559E">
        <w:rPr>
          <w:rStyle w:val="Char4"/>
          <w:rFonts w:hint="cs"/>
          <w:rtl/>
        </w:rPr>
        <w:t xml:space="preserve"> </w:t>
      </w:r>
      <w:r w:rsidRPr="00BD5DC8">
        <w:rPr>
          <w:rStyle w:val="Char4"/>
          <w:rFonts w:hint="cs"/>
          <w:rtl/>
        </w:rPr>
        <w:t>بد</w:t>
      </w:r>
      <w:r w:rsidR="001C559E">
        <w:rPr>
          <w:rStyle w:val="Char4"/>
          <w:rFonts w:hint="cs"/>
          <w:rtl/>
        </w:rPr>
        <w:t>ی</w:t>
      </w:r>
      <w:r w:rsidRPr="00BD5DC8">
        <w:rPr>
          <w:rStyle w:val="Char4"/>
          <w:rFonts w:hint="cs"/>
          <w:rtl/>
        </w:rPr>
        <w:t>ن مضمون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 xml:space="preserve">رده است: </w:t>
      </w:r>
    </w:p>
    <w:p w:rsidR="00335BB5" w:rsidRPr="00BD5DC8" w:rsidRDefault="00335BB5" w:rsidP="00335BB5">
      <w:pPr>
        <w:spacing w:line="420" w:lineRule="exact"/>
        <w:ind w:firstLine="227"/>
        <w:jc w:val="lowKashida"/>
        <w:rPr>
          <w:rStyle w:val="Char3"/>
          <w:rtl/>
        </w:rPr>
      </w:pPr>
      <w:r w:rsidRPr="00BD5DC8">
        <w:rPr>
          <w:rStyle w:val="Char3"/>
          <w:rFonts w:hint="cs"/>
          <w:rtl/>
        </w:rPr>
        <w:t>«كان النبي</w:t>
      </w:r>
      <w:r w:rsidR="001F073B" w:rsidRPr="001F073B">
        <w:rPr>
          <w:rFonts w:ascii="Zr" w:hAnsi="Zr" w:cs="CTraditional Arabic" w:hint="cs"/>
          <w:color w:val="000000"/>
          <w:rtl/>
          <w:lang w:bidi="fa-IR"/>
        </w:rPr>
        <w:t xml:space="preserve"> ج</w:t>
      </w:r>
      <w:r w:rsidR="001C559E">
        <w:rPr>
          <w:rFonts w:ascii="Zr" w:hAnsi="Zr" w:cs="CTraditional Arabic" w:hint="cs"/>
          <w:color w:val="000000"/>
          <w:rtl/>
          <w:lang w:bidi="fa-IR"/>
        </w:rPr>
        <w:t xml:space="preserve"> </w:t>
      </w:r>
      <w:r w:rsidRPr="00BD5DC8">
        <w:rPr>
          <w:rStyle w:val="Char3"/>
          <w:rFonts w:hint="cs"/>
          <w:rtl/>
        </w:rPr>
        <w:t>يجامع ثم يعود</w:t>
      </w:r>
      <w:r w:rsidR="001C559E">
        <w:rPr>
          <w:rStyle w:val="Char3"/>
          <w:rFonts w:hint="cs"/>
          <w:rtl/>
        </w:rPr>
        <w:t xml:space="preserve"> و</w:t>
      </w:r>
      <w:r w:rsidRPr="00BD5DC8">
        <w:rPr>
          <w:rStyle w:val="Char3"/>
          <w:rFonts w:hint="cs"/>
          <w:rtl/>
        </w:rPr>
        <w:t>لا يتوضأ»</w:t>
      </w:r>
    </w:p>
    <w:p w:rsidR="004709A5" w:rsidRDefault="00335BB5" w:rsidP="004709A5">
      <w:pPr>
        <w:ind w:firstLine="284"/>
        <w:jc w:val="both"/>
        <w:rPr>
          <w:rStyle w:val="Char4"/>
          <w:rtl/>
        </w:rPr>
      </w:pPr>
      <w:r w:rsidRPr="00BD5DC8">
        <w:rPr>
          <w:rStyle w:val="Char4"/>
          <w:rFonts w:hint="cs"/>
          <w:rtl/>
        </w:rPr>
        <w:t xml:space="preserve"> بنابرا</w:t>
      </w:r>
      <w:r w:rsidR="001C559E">
        <w:rPr>
          <w:rStyle w:val="Char4"/>
          <w:rFonts w:hint="cs"/>
          <w:rtl/>
        </w:rPr>
        <w:t>ی</w:t>
      </w:r>
      <w:r w:rsidRPr="00BD5DC8">
        <w:rPr>
          <w:rStyle w:val="Char4"/>
          <w:rFonts w:hint="cs"/>
          <w:rtl/>
        </w:rPr>
        <w:t>ن امر «</w:t>
      </w:r>
      <w:r w:rsidRPr="00BD5DC8">
        <w:rPr>
          <w:rStyle w:val="Char3"/>
          <w:rFonts w:hint="cs"/>
          <w:rtl/>
        </w:rPr>
        <w:t>فليتوضّأ»</w:t>
      </w:r>
      <w:r w:rsidRPr="00BD5DC8">
        <w:rPr>
          <w:rStyle w:val="Char4"/>
          <w:rFonts w:hint="cs"/>
          <w:rtl/>
        </w:rPr>
        <w:t xml:space="preserve"> [با</w:t>
      </w:r>
      <w:r w:rsidR="001C559E">
        <w:rPr>
          <w:rStyle w:val="Char4"/>
          <w:rFonts w:hint="cs"/>
          <w:rtl/>
        </w:rPr>
        <w:t>ی</w:t>
      </w:r>
      <w:r w:rsidRPr="00BD5DC8">
        <w:rPr>
          <w:rStyle w:val="Char4"/>
          <w:rFonts w:hint="cs"/>
          <w:rtl/>
        </w:rPr>
        <w:t xml:space="preserve">د وضو </w:t>
      </w:r>
      <w:r w:rsidR="001C559E">
        <w:rPr>
          <w:rStyle w:val="Char4"/>
          <w:rFonts w:hint="cs"/>
          <w:rtl/>
        </w:rPr>
        <w:t>ک</w:t>
      </w:r>
      <w:r w:rsidRPr="00BD5DC8">
        <w:rPr>
          <w:rStyle w:val="Char4"/>
          <w:rFonts w:hint="cs"/>
          <w:rtl/>
        </w:rPr>
        <w:t>ند] صرفاً جنبه‌</w:t>
      </w:r>
      <w:r w:rsidR="001C559E">
        <w:rPr>
          <w:rStyle w:val="Char4"/>
          <w:rFonts w:hint="cs"/>
          <w:rtl/>
        </w:rPr>
        <w:t>ی</w:t>
      </w:r>
      <w:r w:rsidRPr="00BD5DC8">
        <w:rPr>
          <w:rStyle w:val="Char4"/>
          <w:rFonts w:hint="cs"/>
          <w:rtl/>
        </w:rPr>
        <w:t xml:space="preserve"> استحباب</w:t>
      </w:r>
      <w:r w:rsidR="001C559E">
        <w:rPr>
          <w:rStyle w:val="Char4"/>
          <w:rFonts w:hint="cs"/>
          <w:rtl/>
        </w:rPr>
        <w:t>ی</w:t>
      </w:r>
      <w:r w:rsidRPr="00BD5DC8">
        <w:rPr>
          <w:rStyle w:val="Char4"/>
          <w:rFonts w:hint="cs"/>
          <w:rtl/>
        </w:rPr>
        <w:t xml:space="preserve"> دارد نه وجوب</w:t>
      </w:r>
      <w:r w:rsidR="001C559E">
        <w:rPr>
          <w:rStyle w:val="Char4"/>
          <w:rFonts w:hint="cs"/>
          <w:rtl/>
        </w:rPr>
        <w:t>ی</w:t>
      </w:r>
      <w:r w:rsidRPr="00BD5DC8">
        <w:rPr>
          <w:rStyle w:val="Char4"/>
          <w:rFonts w:hint="cs"/>
          <w:rtl/>
        </w:rPr>
        <w:t xml:space="preserve">، چرا </w:t>
      </w:r>
      <w:r w:rsidR="001C559E">
        <w:rPr>
          <w:rStyle w:val="Char4"/>
          <w:rFonts w:hint="cs"/>
          <w:rtl/>
        </w:rPr>
        <w:t>ک</w:t>
      </w:r>
      <w:r w:rsidRPr="00BD5DC8">
        <w:rPr>
          <w:rStyle w:val="Char4"/>
          <w:rFonts w:hint="cs"/>
          <w:rtl/>
        </w:rPr>
        <w:t>ه گاه</w:t>
      </w:r>
      <w:r w:rsidR="001C559E">
        <w:rPr>
          <w:rStyle w:val="Char4"/>
          <w:rFonts w:hint="cs"/>
          <w:rtl/>
        </w:rPr>
        <w:t>ی</w:t>
      </w:r>
      <w:r w:rsidRPr="00BD5DC8">
        <w:rPr>
          <w:rStyle w:val="Char4"/>
          <w:rFonts w:hint="cs"/>
          <w:rtl/>
        </w:rPr>
        <w:t xml:space="preserve"> اوقات خود پ</w:t>
      </w:r>
      <w:r w:rsidR="001C559E">
        <w:rPr>
          <w:rStyle w:val="Char4"/>
          <w:rFonts w:hint="cs"/>
          <w:rtl/>
        </w:rPr>
        <w:t>ی</w:t>
      </w:r>
      <w:r w:rsidRPr="00BD5DC8">
        <w:rPr>
          <w:rStyle w:val="Char4"/>
          <w:rFonts w:hint="cs"/>
          <w:rtl/>
        </w:rPr>
        <w:t>امبر</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با همسرانش جماع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چون م</w:t>
      </w:r>
      <w:r w:rsidR="001C559E">
        <w:rPr>
          <w:rStyle w:val="Char4"/>
          <w:rFonts w:hint="cs"/>
          <w:rtl/>
        </w:rPr>
        <w:t>ی</w:t>
      </w:r>
      <w:r w:rsidRPr="00BD5DC8">
        <w:rPr>
          <w:rStyle w:val="Char4"/>
          <w:rFonts w:hint="cs"/>
          <w:rtl/>
        </w:rPr>
        <w:t>‌خواست برا</w:t>
      </w:r>
      <w:r w:rsidR="001C559E">
        <w:rPr>
          <w:rStyle w:val="Char4"/>
          <w:rFonts w:hint="cs"/>
          <w:rtl/>
        </w:rPr>
        <w:t>ی</w:t>
      </w:r>
      <w:r w:rsidRPr="00BD5DC8">
        <w:rPr>
          <w:rStyle w:val="Char4"/>
          <w:rFonts w:hint="cs"/>
          <w:rtl/>
        </w:rPr>
        <w:t xml:space="preserve"> بار دوم عمل مقاربت را ت</w:t>
      </w:r>
      <w:r w:rsidR="001C559E">
        <w:rPr>
          <w:rStyle w:val="Char4"/>
          <w:rFonts w:hint="cs"/>
          <w:rtl/>
        </w:rPr>
        <w:t>ک</w:t>
      </w:r>
      <w:r w:rsidRPr="00BD5DC8">
        <w:rPr>
          <w:rStyle w:val="Char4"/>
          <w:rFonts w:hint="cs"/>
          <w:rtl/>
        </w:rPr>
        <w:t xml:space="preserve">رار </w:t>
      </w:r>
      <w:r w:rsidR="001C559E">
        <w:rPr>
          <w:rStyle w:val="Char4"/>
          <w:rFonts w:hint="cs"/>
          <w:rtl/>
        </w:rPr>
        <w:t>ک</w:t>
      </w:r>
      <w:r w:rsidRPr="00BD5DC8">
        <w:rPr>
          <w:rStyle w:val="Char4"/>
          <w:rFonts w:hint="cs"/>
          <w:rtl/>
        </w:rPr>
        <w:t>ند م</w:t>
      </w:r>
      <w:r w:rsidR="001C559E">
        <w:rPr>
          <w:rStyle w:val="Char4"/>
          <w:rFonts w:hint="cs"/>
          <w:rtl/>
        </w:rPr>
        <w:t>ی</w:t>
      </w:r>
      <w:r w:rsidRPr="00BD5DC8">
        <w:rPr>
          <w:rStyle w:val="Char4"/>
          <w:rFonts w:hint="cs"/>
          <w:rtl/>
        </w:rPr>
        <w:t>ان دو جماع وضو نم</w:t>
      </w:r>
      <w:r w:rsidR="001C559E">
        <w:rPr>
          <w:rStyle w:val="Char4"/>
          <w:rFonts w:hint="cs"/>
          <w:rtl/>
        </w:rPr>
        <w:t>ی</w:t>
      </w:r>
      <w:r w:rsidRPr="00BD5DC8">
        <w:rPr>
          <w:rStyle w:val="Char4"/>
          <w:rFonts w:hint="cs"/>
          <w:rtl/>
        </w:rPr>
        <w:t>‌گرفت.</w:t>
      </w:r>
    </w:p>
    <w:p w:rsidR="00335BB5" w:rsidRPr="00BD5DC8" w:rsidRDefault="00BA7FD8" w:rsidP="004B6347">
      <w:pPr>
        <w:autoSpaceDE w:val="0"/>
        <w:autoSpaceDN w:val="0"/>
        <w:adjustRightInd w:val="0"/>
        <w:ind w:firstLine="227"/>
        <w:jc w:val="lowKashida"/>
        <w:rPr>
          <w:rStyle w:val="Char3"/>
          <w:rtl/>
          <w:lang w:bidi="fa-IR"/>
        </w:rPr>
      </w:pPr>
      <w:r w:rsidRPr="00BA7FD8">
        <w:rPr>
          <w:rStyle w:val="Char4"/>
          <w:rtl/>
        </w:rPr>
        <w:t>455</w:t>
      </w:r>
      <w:r w:rsidR="00CF164C" w:rsidRPr="00CF164C">
        <w:rPr>
          <w:rStyle w:val="Char3"/>
          <w:rFonts w:cs="IRNazli"/>
          <w:rtl/>
        </w:rPr>
        <w:t xml:space="preserve"> ـ (</w:t>
      </w:r>
      <w:r w:rsidRPr="00BA7FD8">
        <w:rPr>
          <w:rStyle w:val="Char4"/>
          <w:rtl/>
        </w:rPr>
        <w:t>5</w:t>
      </w:r>
      <w:r w:rsidR="00CF164C" w:rsidRPr="00CF164C">
        <w:rPr>
          <w:rStyle w:val="Char3"/>
          <w:rFonts w:cs="IRNazli"/>
          <w:rtl/>
        </w:rPr>
        <w:t>)</w:t>
      </w:r>
      <w:r w:rsidR="00335BB5" w:rsidRPr="00BD5DC8">
        <w:rPr>
          <w:rStyle w:val="Char3"/>
          <w:rtl/>
        </w:rPr>
        <w:t xml:space="preserve"> وعن أنسٍ</w:t>
      </w:r>
      <w:r w:rsidR="003E0CC1">
        <w:rPr>
          <w:rStyle w:val="Char3"/>
          <w:rtl/>
        </w:rPr>
        <w:t>،</w:t>
      </w:r>
      <w:r w:rsidR="00335BB5" w:rsidRPr="00BD5DC8">
        <w:rPr>
          <w:rStyle w:val="Char3"/>
          <w:rtl/>
        </w:rPr>
        <w:t xml:space="preserve"> قال: كانَ النبيُّ </w:t>
      </w:r>
      <w:r w:rsidR="00992C10" w:rsidRPr="00992C10">
        <w:rPr>
          <w:rStyle w:val="Char3"/>
          <w:rFonts w:cs="CTraditional Arabic"/>
          <w:szCs w:val="28"/>
          <w:rtl/>
        </w:rPr>
        <w:t>ج</w:t>
      </w:r>
      <w:r w:rsidR="00335BB5" w:rsidRPr="00BD5DC8">
        <w:rPr>
          <w:rStyle w:val="Char3"/>
          <w:rtl/>
        </w:rPr>
        <w:t xml:space="preserve"> يَط</w:t>
      </w:r>
      <w:r w:rsidR="00335BB5" w:rsidRPr="00BD5DC8">
        <w:rPr>
          <w:rStyle w:val="Char3"/>
          <w:rFonts w:hint="cs"/>
          <w:rtl/>
        </w:rPr>
        <w:t>ُ</w:t>
      </w:r>
      <w:r w:rsidR="00335BB5" w:rsidRPr="00BD5DC8">
        <w:rPr>
          <w:rStyle w:val="Char3"/>
          <w:rtl/>
        </w:rPr>
        <w:t>وفُ على نِسائِه بِغُسلِ واحدٍ. رواه مسلم</w:t>
      </w:r>
      <w:r w:rsidR="004B6347" w:rsidRPr="004B6347">
        <w:rPr>
          <w:rStyle w:val="Char4"/>
          <w:rFonts w:hint="cs"/>
          <w:vertAlign w:val="superscript"/>
          <w:rtl/>
          <w:lang w:bidi="ar-SA"/>
        </w:rPr>
        <w:t>(</w:t>
      </w:r>
      <w:r w:rsidR="004B6347" w:rsidRPr="004B6347">
        <w:rPr>
          <w:rStyle w:val="Char4"/>
          <w:vertAlign w:val="superscript"/>
          <w:rtl/>
          <w:lang w:bidi="ar-SA"/>
        </w:rPr>
        <w:footnoteReference w:id="178"/>
      </w:r>
      <w:r w:rsidR="004B6347" w:rsidRPr="004B6347">
        <w:rPr>
          <w:rStyle w:val="Char4"/>
          <w:rFonts w:hint="cs"/>
          <w:vertAlign w:val="superscript"/>
          <w:rtl/>
          <w:lang w:bidi="ar-SA"/>
        </w:rPr>
        <w:t>)</w:t>
      </w:r>
      <w:r w:rsidR="004B6347">
        <w:rPr>
          <w:rStyle w:val="Char4"/>
          <w:rFonts w:hint="cs"/>
          <w:rtl/>
        </w:rPr>
        <w:t>.</w:t>
      </w:r>
    </w:p>
    <w:p w:rsidR="00335BB5" w:rsidRPr="00BD5DC8" w:rsidRDefault="00335BB5" w:rsidP="004709A5">
      <w:pPr>
        <w:ind w:firstLine="284"/>
        <w:jc w:val="both"/>
        <w:rPr>
          <w:rStyle w:val="Char4"/>
          <w:rtl/>
        </w:rPr>
      </w:pPr>
      <w:r w:rsidRPr="00BD5DC8">
        <w:rPr>
          <w:rStyle w:val="Char4"/>
          <w:rFonts w:hint="cs"/>
          <w:rtl/>
        </w:rPr>
        <w:t>455 - (5) انس</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با </w:t>
      </w:r>
      <w:r w:rsidR="001C559E">
        <w:rPr>
          <w:rStyle w:val="Char4"/>
          <w:rFonts w:hint="cs"/>
          <w:rtl/>
        </w:rPr>
        <w:t>یک</w:t>
      </w:r>
      <w:r w:rsidRPr="00BD5DC8">
        <w:rPr>
          <w:rStyle w:val="Char4"/>
          <w:rFonts w:hint="cs"/>
          <w:rtl/>
        </w:rPr>
        <w:t xml:space="preserve"> غسل با همسرانشان همبستر</w:t>
      </w:r>
      <w:r w:rsidR="001C559E">
        <w:rPr>
          <w:rStyle w:val="Char4"/>
          <w:rFonts w:hint="cs"/>
          <w:rtl/>
        </w:rPr>
        <w:t>ی</w:t>
      </w:r>
      <w:r w:rsidRPr="00BD5DC8">
        <w:rPr>
          <w:rStyle w:val="Char4"/>
          <w:rFonts w:hint="cs"/>
          <w:rtl/>
        </w:rPr>
        <w:t xml:space="preserve"> و نزد</w:t>
      </w:r>
      <w:r w:rsidR="001C559E">
        <w:rPr>
          <w:rStyle w:val="Char4"/>
          <w:rFonts w:hint="cs"/>
          <w:rtl/>
        </w:rPr>
        <w:t>یکی</w:t>
      </w:r>
      <w:r w:rsidRPr="00BD5DC8">
        <w:rPr>
          <w:rStyle w:val="Char4"/>
          <w:rFonts w:hint="cs"/>
          <w:rtl/>
        </w:rPr>
        <w:t xml:space="preserve">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برا</w:t>
      </w:r>
      <w:r w:rsidR="001C559E">
        <w:rPr>
          <w:rStyle w:val="Char4"/>
          <w:rFonts w:hint="cs"/>
          <w:rtl/>
        </w:rPr>
        <w:t>ی</w:t>
      </w:r>
      <w:r w:rsidRPr="00BD5DC8">
        <w:rPr>
          <w:rStyle w:val="Char4"/>
          <w:rFonts w:hint="cs"/>
          <w:rtl/>
        </w:rPr>
        <w:t xml:space="preserve"> هر زناشو</w:t>
      </w:r>
      <w:r w:rsidR="001C559E">
        <w:rPr>
          <w:rStyle w:val="Char4"/>
          <w:rFonts w:hint="cs"/>
          <w:rtl/>
        </w:rPr>
        <w:t>یی</w:t>
      </w:r>
      <w:r w:rsidRPr="00BD5DC8">
        <w:rPr>
          <w:rStyle w:val="Char4"/>
          <w:rFonts w:hint="cs"/>
          <w:rtl/>
        </w:rPr>
        <w:t xml:space="preserve"> و جماع</w:t>
      </w:r>
      <w:r w:rsidR="001C559E">
        <w:rPr>
          <w:rStyle w:val="Char4"/>
          <w:rFonts w:hint="cs"/>
          <w:rtl/>
        </w:rPr>
        <w:t>ی</w:t>
      </w:r>
      <w:r w:rsidRPr="00BD5DC8">
        <w:rPr>
          <w:rStyle w:val="Char4"/>
          <w:rFonts w:hint="cs"/>
          <w:rtl/>
        </w:rPr>
        <w:t xml:space="preserve"> </w:t>
      </w:r>
      <w:r w:rsidR="001C559E">
        <w:rPr>
          <w:rStyle w:val="Char4"/>
          <w:rFonts w:hint="cs"/>
          <w:rtl/>
        </w:rPr>
        <w:t>یک</w:t>
      </w:r>
      <w:r w:rsidRPr="00BD5DC8">
        <w:rPr>
          <w:rStyle w:val="Char4"/>
          <w:rFonts w:hint="cs"/>
          <w:rtl/>
        </w:rPr>
        <w:t xml:space="preserve"> غسل نم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بل</w:t>
      </w:r>
      <w:r w:rsidR="001C559E">
        <w:rPr>
          <w:rStyle w:val="Char4"/>
          <w:rFonts w:hint="cs"/>
          <w:rtl/>
        </w:rPr>
        <w:t>ک</w:t>
      </w:r>
      <w:r w:rsidRPr="00BD5DC8">
        <w:rPr>
          <w:rStyle w:val="Char4"/>
          <w:rFonts w:hint="cs"/>
          <w:rtl/>
        </w:rPr>
        <w:t>ه پس از تمام شدن از همبستر</w:t>
      </w:r>
      <w:r w:rsidR="001C559E">
        <w:rPr>
          <w:rStyle w:val="Char4"/>
          <w:rFonts w:hint="cs"/>
          <w:rtl/>
        </w:rPr>
        <w:t>ی</w:t>
      </w:r>
      <w:r w:rsidRPr="00BD5DC8">
        <w:rPr>
          <w:rStyle w:val="Char4"/>
          <w:rFonts w:hint="cs"/>
          <w:rtl/>
        </w:rPr>
        <w:t xml:space="preserve"> با تمام زنان، </w:t>
      </w:r>
      <w:r w:rsidR="001C559E">
        <w:rPr>
          <w:rStyle w:val="Char4"/>
          <w:rFonts w:hint="cs"/>
          <w:rtl/>
        </w:rPr>
        <w:t>یک</w:t>
      </w:r>
      <w:r w:rsidRPr="00BD5DC8">
        <w:rPr>
          <w:rStyle w:val="Char4"/>
          <w:rFonts w:hint="cs"/>
          <w:rtl/>
        </w:rPr>
        <w:t xml:space="preserve"> غسل</w:t>
      </w:r>
      <w:r w:rsidR="003E0CC1">
        <w:rPr>
          <w:rStyle w:val="Char4"/>
          <w:rFonts w:hint="cs"/>
          <w:rtl/>
        </w:rPr>
        <w:t xml:space="preserve"> می‌</w:t>
      </w:r>
      <w:r w:rsidRPr="00BD5DC8">
        <w:rPr>
          <w:rStyle w:val="Char4"/>
          <w:rFonts w:hint="cs"/>
          <w:rtl/>
        </w:rPr>
        <w:t>نمود</w:t>
      </w:r>
      <w:r w:rsidR="001F073B">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در ا</w:t>
      </w:r>
      <w:r w:rsidR="001C559E">
        <w:rPr>
          <w:rStyle w:val="Char4"/>
          <w:rFonts w:hint="cs"/>
          <w:rtl/>
        </w:rPr>
        <w:t>ی</w:t>
      </w:r>
      <w:r w:rsidRPr="00BD5DC8">
        <w:rPr>
          <w:rStyle w:val="Char4"/>
          <w:rFonts w:hint="cs"/>
          <w:rtl/>
        </w:rPr>
        <w:t>ن زم</w:t>
      </w:r>
      <w:r w:rsidR="001C559E">
        <w:rPr>
          <w:rStyle w:val="Char4"/>
          <w:rFonts w:hint="cs"/>
          <w:rtl/>
        </w:rPr>
        <w:t>ی</w:t>
      </w:r>
      <w:r w:rsidRPr="00BD5DC8">
        <w:rPr>
          <w:rStyle w:val="Char4"/>
          <w:rFonts w:hint="cs"/>
          <w:rtl/>
        </w:rPr>
        <w:t>نه تمام فقهاء و صاحب‌نظران اسلام</w:t>
      </w:r>
      <w:r w:rsidR="001C559E">
        <w:rPr>
          <w:rStyle w:val="Char4"/>
          <w:rFonts w:hint="cs"/>
          <w:rtl/>
        </w:rPr>
        <w:t>ی</w:t>
      </w:r>
      <w:r w:rsidRPr="00BD5DC8">
        <w:rPr>
          <w:rStyle w:val="Char4"/>
          <w:rFonts w:hint="cs"/>
          <w:rtl/>
        </w:rPr>
        <w:t xml:space="preserve">، اتفاق نظر دارند </w:t>
      </w:r>
      <w:r w:rsidR="001C559E">
        <w:rPr>
          <w:rStyle w:val="Char4"/>
          <w:rFonts w:hint="cs"/>
          <w:rtl/>
        </w:rPr>
        <w:t>ک</w:t>
      </w:r>
      <w:r w:rsidRPr="00BD5DC8">
        <w:rPr>
          <w:rStyle w:val="Char4"/>
          <w:rFonts w:hint="cs"/>
          <w:rtl/>
        </w:rPr>
        <w:t>ه در م</w:t>
      </w:r>
      <w:r w:rsidR="001C559E">
        <w:rPr>
          <w:rStyle w:val="Char4"/>
          <w:rFonts w:hint="cs"/>
          <w:rtl/>
        </w:rPr>
        <w:t>ی</w:t>
      </w:r>
      <w:r w:rsidRPr="00BD5DC8">
        <w:rPr>
          <w:rStyle w:val="Char4"/>
          <w:rFonts w:hint="cs"/>
          <w:rtl/>
        </w:rPr>
        <w:t xml:space="preserve">ان دو جماع و </w:t>
      </w:r>
      <w:r w:rsidR="001C559E">
        <w:rPr>
          <w:rStyle w:val="Char4"/>
          <w:rFonts w:hint="cs"/>
          <w:rtl/>
        </w:rPr>
        <w:t>ی</w:t>
      </w:r>
      <w:r w:rsidRPr="00BD5DC8">
        <w:rPr>
          <w:rStyle w:val="Char4"/>
          <w:rFonts w:hint="cs"/>
          <w:rtl/>
        </w:rPr>
        <w:t>ا ب</w:t>
      </w:r>
      <w:r w:rsidR="001C559E">
        <w:rPr>
          <w:rStyle w:val="Char4"/>
          <w:rFonts w:hint="cs"/>
          <w:rtl/>
        </w:rPr>
        <w:t>ی</w:t>
      </w:r>
      <w:r w:rsidRPr="00BD5DC8">
        <w:rPr>
          <w:rStyle w:val="Char4"/>
          <w:rFonts w:hint="cs"/>
          <w:rtl/>
        </w:rPr>
        <w:t>شتر، غسل الزام</w:t>
      </w:r>
      <w:r w:rsidR="001C559E">
        <w:rPr>
          <w:rStyle w:val="Char4"/>
          <w:rFonts w:hint="cs"/>
          <w:rtl/>
        </w:rPr>
        <w:t>ی</w:t>
      </w:r>
      <w:r w:rsidRPr="00BD5DC8">
        <w:rPr>
          <w:rStyle w:val="Char4"/>
          <w:rFonts w:hint="cs"/>
          <w:rtl/>
        </w:rPr>
        <w:t xml:space="preserve"> و ضرور</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ست، چنانچه از عمل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جواز آن ثابت است. البته معمول و عادت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w:t>
      </w:r>
      <w:r w:rsidR="001C559E">
        <w:rPr>
          <w:rStyle w:val="Char4"/>
          <w:rFonts w:hint="cs"/>
          <w:rtl/>
        </w:rPr>
        <w:t>ی</w:t>
      </w:r>
      <w:r w:rsidRPr="00BD5DC8">
        <w:rPr>
          <w:rStyle w:val="Char4"/>
          <w:rFonts w:hint="cs"/>
          <w:rtl/>
        </w:rPr>
        <w:t>ن نبود، بل</w:t>
      </w:r>
      <w:r w:rsidR="001C559E">
        <w:rPr>
          <w:rStyle w:val="Char4"/>
          <w:rFonts w:hint="cs"/>
          <w:rtl/>
        </w:rPr>
        <w:t>ک</w:t>
      </w:r>
      <w:r w:rsidRPr="00BD5DC8">
        <w:rPr>
          <w:rStyle w:val="Char4"/>
          <w:rFonts w:hint="cs"/>
          <w:rtl/>
        </w:rPr>
        <w:t>ه در اغلب اوقات پس از هر جماع</w:t>
      </w:r>
      <w:r w:rsidR="001C559E">
        <w:rPr>
          <w:rStyle w:val="Char4"/>
          <w:rFonts w:hint="cs"/>
          <w:rtl/>
        </w:rPr>
        <w:t>ی</w:t>
      </w:r>
      <w:r w:rsidRPr="00BD5DC8">
        <w:rPr>
          <w:rStyle w:val="Char4"/>
          <w:rFonts w:hint="cs"/>
          <w:rtl/>
        </w:rPr>
        <w:t xml:space="preserve"> غسل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م</w:t>
      </w:r>
      <w:r w:rsidR="001C559E">
        <w:rPr>
          <w:rStyle w:val="Char4"/>
          <w:rFonts w:hint="cs"/>
          <w:rtl/>
        </w:rPr>
        <w:t>ی</w:t>
      </w:r>
      <w:r w:rsidRPr="00BD5DC8">
        <w:rPr>
          <w:rStyle w:val="Char4"/>
          <w:rFonts w:hint="cs"/>
          <w:rtl/>
        </w:rPr>
        <w:t xml:space="preserve">‌فرمود: </w:t>
      </w:r>
    </w:p>
    <w:p w:rsidR="00335BB5" w:rsidRPr="00BD5DC8" w:rsidRDefault="00335BB5" w:rsidP="004709A5">
      <w:pPr>
        <w:ind w:firstLine="284"/>
        <w:jc w:val="both"/>
        <w:rPr>
          <w:rStyle w:val="Char4"/>
          <w:rtl/>
        </w:rPr>
      </w:pPr>
      <w:r w:rsidRPr="00BD5DC8">
        <w:rPr>
          <w:rStyle w:val="Char4"/>
          <w:rFonts w:hint="cs"/>
          <w:rtl/>
        </w:rPr>
        <w:t xml:space="preserve">«پس از هر جماع، غسل </w:t>
      </w:r>
      <w:r w:rsidR="001C559E">
        <w:rPr>
          <w:rStyle w:val="Char4"/>
          <w:rFonts w:hint="cs"/>
          <w:rtl/>
        </w:rPr>
        <w:t>ک</w:t>
      </w:r>
      <w:r w:rsidRPr="00BD5DC8">
        <w:rPr>
          <w:rStyle w:val="Char4"/>
          <w:rFonts w:hint="cs"/>
          <w:rtl/>
        </w:rPr>
        <w:t>ردن، بهتر، پا</w:t>
      </w:r>
      <w:r w:rsidR="001C559E">
        <w:rPr>
          <w:rStyle w:val="Char4"/>
          <w:rFonts w:hint="cs"/>
          <w:rtl/>
        </w:rPr>
        <w:t>کی</w:t>
      </w:r>
      <w:r w:rsidRPr="00BD5DC8">
        <w:rPr>
          <w:rStyle w:val="Char4"/>
          <w:rFonts w:hint="cs"/>
          <w:rtl/>
        </w:rPr>
        <w:t>زه‌تر، ز</w:t>
      </w:r>
      <w:r w:rsidR="001C559E">
        <w:rPr>
          <w:rStyle w:val="Char4"/>
          <w:rFonts w:hint="cs"/>
          <w:rtl/>
        </w:rPr>
        <w:t>ی</w:t>
      </w:r>
      <w:r w:rsidRPr="00BD5DC8">
        <w:rPr>
          <w:rStyle w:val="Char4"/>
          <w:rFonts w:hint="cs"/>
          <w:rtl/>
        </w:rPr>
        <w:t>بنده‌تر و شا</w:t>
      </w:r>
      <w:r w:rsidR="001C559E">
        <w:rPr>
          <w:rStyle w:val="Char4"/>
          <w:rFonts w:hint="cs"/>
          <w:rtl/>
        </w:rPr>
        <w:t>ی</w:t>
      </w:r>
      <w:r w:rsidRPr="00BD5DC8">
        <w:rPr>
          <w:rStyle w:val="Char4"/>
          <w:rFonts w:hint="cs"/>
          <w:rtl/>
        </w:rPr>
        <w:t xml:space="preserve">سته‌تر است.» </w:t>
      </w:r>
    </w:p>
    <w:p w:rsidR="00335BB5" w:rsidRPr="00BD5DC8" w:rsidRDefault="00335BB5" w:rsidP="004709A5">
      <w:pPr>
        <w:ind w:firstLine="284"/>
        <w:jc w:val="both"/>
        <w:rPr>
          <w:rStyle w:val="Char4"/>
          <w:rtl/>
        </w:rPr>
      </w:pPr>
      <w:r w:rsidRPr="00BD5DC8">
        <w:rPr>
          <w:rStyle w:val="Char4"/>
          <w:rFonts w:hint="cs"/>
          <w:rtl/>
        </w:rPr>
        <w:t>چنانچه ابوداود نقل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w:t>
      </w:r>
      <w:r w:rsidR="001C559E">
        <w:rPr>
          <w:rStyle w:val="Char4"/>
          <w:rFonts w:hint="cs"/>
          <w:rtl/>
        </w:rPr>
        <w:t xml:space="preserve"> </w:t>
      </w:r>
    </w:p>
    <w:p w:rsidR="00335BB5" w:rsidRPr="00BD5DC8" w:rsidRDefault="00335BB5" w:rsidP="004709A5">
      <w:pPr>
        <w:ind w:firstLine="284"/>
        <w:jc w:val="both"/>
        <w:rPr>
          <w:rStyle w:val="Char4"/>
          <w:rtl/>
        </w:rPr>
      </w:pPr>
      <w:r w:rsidRPr="00BD5DC8">
        <w:rPr>
          <w:rStyle w:val="Char3"/>
          <w:rFonts w:hint="cs"/>
          <w:rtl/>
        </w:rPr>
        <w:t>«اَنّ النبيّ</w:t>
      </w:r>
      <w:r w:rsidR="001C559E">
        <w:rPr>
          <w:rStyle w:val="Char3"/>
          <w:rFonts w:hint="cs"/>
          <w:rtl/>
        </w:rPr>
        <w:t xml:space="preserve"> </w:t>
      </w:r>
      <w:r w:rsidR="001F073B" w:rsidRPr="001F073B">
        <w:rPr>
          <w:rFonts w:ascii="Zr" w:hAnsi="Zr" w:cs="CTraditional Arabic" w:hint="cs"/>
          <w:color w:val="000000"/>
          <w:rtl/>
          <w:lang w:bidi="fa-IR"/>
        </w:rPr>
        <w:t>ج</w:t>
      </w:r>
      <w:r w:rsidR="001C559E">
        <w:rPr>
          <w:rFonts w:ascii="Zr" w:hAnsi="Zr" w:cs="CTraditional Arabic" w:hint="cs"/>
          <w:color w:val="000000"/>
          <w:rtl/>
          <w:lang w:bidi="fa-IR"/>
        </w:rPr>
        <w:t xml:space="preserve"> </w:t>
      </w:r>
      <w:r w:rsidRPr="00BD5DC8">
        <w:rPr>
          <w:rStyle w:val="Char3"/>
          <w:rFonts w:hint="cs"/>
          <w:rtl/>
        </w:rPr>
        <w:t>طاف ذات يوم علي نسائه، يغتسل عند هذه وعند هذه</w:t>
      </w:r>
      <w:r w:rsidR="001C559E">
        <w:rPr>
          <w:rStyle w:val="Char3"/>
          <w:rFonts w:hint="cs"/>
          <w:rtl/>
        </w:rPr>
        <w:t xml:space="preserve"> و</w:t>
      </w:r>
      <w:r w:rsidRPr="00BD5DC8">
        <w:rPr>
          <w:rStyle w:val="Char3"/>
          <w:rFonts w:hint="cs"/>
          <w:rtl/>
        </w:rPr>
        <w:t>قال: فقلت له: يا رسول الله</w:t>
      </w:r>
      <w:r w:rsidR="001F073B" w:rsidRPr="001F073B">
        <w:rPr>
          <w:rFonts w:ascii="Zr" w:hAnsi="Zr" w:cs="CTraditional Arabic" w:hint="cs"/>
          <w:color w:val="000000"/>
          <w:rtl/>
          <w:lang w:bidi="fa-IR"/>
        </w:rPr>
        <w:t xml:space="preserve"> ج</w:t>
      </w:r>
      <w:r w:rsidRPr="00BD5DC8">
        <w:rPr>
          <w:rStyle w:val="Char3"/>
          <w:rFonts w:hint="cs"/>
          <w:rtl/>
        </w:rPr>
        <w:t>! اَلا تجعله غسلاً واحدا</w:t>
      </w:r>
      <w:r w:rsidR="00243B60">
        <w:rPr>
          <w:rStyle w:val="Char3"/>
          <w:rFonts w:hint="cs"/>
          <w:rtl/>
        </w:rPr>
        <w:t>ً؟ فقال: هذا ازكي</w:t>
      </w:r>
      <w:r w:rsidR="001C559E">
        <w:rPr>
          <w:rStyle w:val="Char3"/>
          <w:rFonts w:hint="cs"/>
          <w:rtl/>
        </w:rPr>
        <w:t xml:space="preserve"> و</w:t>
      </w:r>
      <w:r w:rsidR="00243B60">
        <w:rPr>
          <w:rStyle w:val="Char3"/>
          <w:rFonts w:hint="cs"/>
          <w:rtl/>
        </w:rPr>
        <w:t>اطيب</w:t>
      </w:r>
      <w:r w:rsidR="001C559E">
        <w:rPr>
          <w:rStyle w:val="Char3"/>
          <w:rFonts w:hint="cs"/>
          <w:rtl/>
        </w:rPr>
        <w:t xml:space="preserve"> و</w:t>
      </w:r>
      <w:r w:rsidR="00243B60">
        <w:rPr>
          <w:rStyle w:val="Char3"/>
          <w:rFonts w:hint="cs"/>
          <w:rtl/>
        </w:rPr>
        <w:t>اطهر</w:t>
      </w:r>
      <w:r w:rsidRPr="00BD5DC8">
        <w:rPr>
          <w:rStyle w:val="Char3"/>
          <w:rFonts w:hint="cs"/>
          <w:rtl/>
        </w:rPr>
        <w:t>»</w:t>
      </w:r>
      <w:r w:rsidR="003E0CC1">
        <w:rPr>
          <w:rStyle w:val="Char4"/>
          <w:rFonts w:hint="cs"/>
          <w:rtl/>
        </w:rPr>
        <w:t>.</w:t>
      </w:r>
    </w:p>
    <w:p w:rsidR="00335BB5" w:rsidRPr="00BD5DC8" w:rsidRDefault="00335BB5" w:rsidP="004709A5">
      <w:pPr>
        <w:ind w:firstLine="284"/>
        <w:jc w:val="both"/>
        <w:rPr>
          <w:rStyle w:val="Char4"/>
          <w:rtl/>
        </w:rPr>
      </w:pPr>
      <w:r w:rsidRPr="00BD5DC8">
        <w:rPr>
          <w:rStyle w:val="Char4"/>
          <w:rFonts w:hint="cs"/>
          <w:rtl/>
        </w:rPr>
        <w:t>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پس از هر جماع و همبستر</w:t>
      </w:r>
      <w:r w:rsidR="001C559E">
        <w:rPr>
          <w:rStyle w:val="Char4"/>
          <w:rFonts w:hint="cs"/>
          <w:rtl/>
        </w:rPr>
        <w:t>ی</w:t>
      </w:r>
      <w:r w:rsidRPr="00BD5DC8">
        <w:rPr>
          <w:rStyle w:val="Char4"/>
          <w:rFonts w:hint="cs"/>
          <w:rtl/>
        </w:rPr>
        <w:t xml:space="preserve"> غسل </w:t>
      </w:r>
      <w:r w:rsidR="001C559E">
        <w:rPr>
          <w:rStyle w:val="Char4"/>
          <w:rFonts w:hint="cs"/>
          <w:rtl/>
        </w:rPr>
        <w:t>ک</w:t>
      </w:r>
      <w:r w:rsidRPr="00BD5DC8">
        <w:rPr>
          <w:rStyle w:val="Char4"/>
          <w:rFonts w:hint="cs"/>
          <w:rtl/>
        </w:rPr>
        <w:t>رد و فرمود: ا</w:t>
      </w:r>
      <w:r w:rsidR="001C559E">
        <w:rPr>
          <w:rStyle w:val="Char4"/>
          <w:rFonts w:hint="cs"/>
          <w:rtl/>
        </w:rPr>
        <w:t>ی</w:t>
      </w:r>
      <w:r w:rsidRPr="00BD5DC8">
        <w:rPr>
          <w:rStyle w:val="Char4"/>
          <w:rFonts w:hint="cs"/>
          <w:rtl/>
        </w:rPr>
        <w:t>ن پا</w:t>
      </w:r>
      <w:r w:rsidR="001C559E">
        <w:rPr>
          <w:rStyle w:val="Char4"/>
          <w:rFonts w:hint="cs"/>
          <w:rtl/>
        </w:rPr>
        <w:t>ک</w:t>
      </w:r>
      <w:r w:rsidRPr="00BD5DC8">
        <w:rPr>
          <w:rStyle w:val="Char4"/>
          <w:rFonts w:hint="cs"/>
          <w:rtl/>
        </w:rPr>
        <w:t>‌تر، ز</w:t>
      </w:r>
      <w:r w:rsidR="001C559E">
        <w:rPr>
          <w:rStyle w:val="Char4"/>
          <w:rFonts w:hint="cs"/>
          <w:rtl/>
        </w:rPr>
        <w:t>ی</w:t>
      </w:r>
      <w:r w:rsidRPr="00BD5DC8">
        <w:rPr>
          <w:rStyle w:val="Char4"/>
          <w:rFonts w:hint="cs"/>
          <w:rtl/>
        </w:rPr>
        <w:t>باتر و شا</w:t>
      </w:r>
      <w:r w:rsidR="001C559E">
        <w:rPr>
          <w:rStyle w:val="Char4"/>
          <w:rFonts w:hint="cs"/>
          <w:rtl/>
        </w:rPr>
        <w:t>ی</w:t>
      </w:r>
      <w:r w:rsidRPr="00BD5DC8">
        <w:rPr>
          <w:rStyle w:val="Char4"/>
          <w:rFonts w:hint="cs"/>
          <w:rtl/>
        </w:rPr>
        <w:t xml:space="preserve">سته‌تر است. </w:t>
      </w:r>
    </w:p>
    <w:p w:rsidR="004709A5" w:rsidRDefault="00335BB5" w:rsidP="004709A5">
      <w:pPr>
        <w:ind w:firstLine="284"/>
        <w:jc w:val="both"/>
        <w:rPr>
          <w:rStyle w:val="Char4"/>
          <w:rtl/>
        </w:rPr>
      </w:pPr>
      <w:r w:rsidRPr="00BD5DC8">
        <w:rPr>
          <w:rStyle w:val="Char4"/>
          <w:rFonts w:hint="cs"/>
          <w:rtl/>
        </w:rPr>
        <w:t xml:space="preserve">پس دانسته شد </w:t>
      </w:r>
      <w:r w:rsidR="001C559E">
        <w:rPr>
          <w:rStyle w:val="Char4"/>
          <w:rFonts w:hint="cs"/>
          <w:rtl/>
        </w:rPr>
        <w:t>ک</w:t>
      </w:r>
      <w:r w:rsidRPr="00BD5DC8">
        <w:rPr>
          <w:rStyle w:val="Char4"/>
          <w:rFonts w:hint="cs"/>
          <w:rtl/>
        </w:rPr>
        <w:t>ه در م</w:t>
      </w:r>
      <w:r w:rsidR="001C559E">
        <w:rPr>
          <w:rStyle w:val="Char4"/>
          <w:rFonts w:hint="cs"/>
          <w:rtl/>
        </w:rPr>
        <w:t>ی</w:t>
      </w:r>
      <w:r w:rsidRPr="00BD5DC8">
        <w:rPr>
          <w:rStyle w:val="Char4"/>
          <w:rFonts w:hint="cs"/>
          <w:rtl/>
        </w:rPr>
        <w:t>ان دو جماع غسل الزام</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ست، اما بهتر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پس از هر جماع، غسل صورت گ</w:t>
      </w:r>
      <w:r w:rsidR="001C559E">
        <w:rPr>
          <w:rStyle w:val="Char4"/>
          <w:rFonts w:hint="cs"/>
          <w:rtl/>
        </w:rPr>
        <w:t>ی</w:t>
      </w:r>
      <w:r w:rsidRPr="00BD5DC8">
        <w:rPr>
          <w:rStyle w:val="Char4"/>
          <w:rFonts w:hint="cs"/>
          <w:rtl/>
        </w:rPr>
        <w:t>رد واگر م</w:t>
      </w:r>
      <w:r w:rsidR="001C559E">
        <w:rPr>
          <w:rStyle w:val="Char4"/>
          <w:rFonts w:hint="cs"/>
          <w:rtl/>
        </w:rPr>
        <w:t>ی</w:t>
      </w:r>
      <w:r w:rsidRPr="00BD5DC8">
        <w:rPr>
          <w:rStyle w:val="Char4"/>
          <w:rFonts w:hint="cs"/>
          <w:rtl/>
        </w:rPr>
        <w:t>سر نشد، وضو ن</w:t>
      </w:r>
      <w:r w:rsidR="001C559E">
        <w:rPr>
          <w:rStyle w:val="Char4"/>
          <w:rFonts w:hint="cs"/>
          <w:rtl/>
        </w:rPr>
        <w:t>ی</w:t>
      </w:r>
      <w:r w:rsidRPr="00BD5DC8">
        <w:rPr>
          <w:rStyle w:val="Char4"/>
          <w:rFonts w:hint="cs"/>
          <w:rtl/>
        </w:rPr>
        <w:t>ز م</w:t>
      </w:r>
      <w:r w:rsidR="001C559E">
        <w:rPr>
          <w:rStyle w:val="Char4"/>
          <w:rFonts w:hint="cs"/>
          <w:rtl/>
        </w:rPr>
        <w:t>ی</w:t>
      </w:r>
      <w:r w:rsidRPr="00BD5DC8">
        <w:rPr>
          <w:rStyle w:val="Char4"/>
          <w:rFonts w:hint="cs"/>
          <w:rtl/>
        </w:rPr>
        <w:t>‌توان گرفت و اگر ا</w:t>
      </w:r>
      <w:r w:rsidR="001C559E">
        <w:rPr>
          <w:rStyle w:val="Char4"/>
          <w:rFonts w:hint="cs"/>
          <w:rtl/>
        </w:rPr>
        <w:t>ی</w:t>
      </w:r>
      <w:r w:rsidRPr="00BD5DC8">
        <w:rPr>
          <w:rStyle w:val="Char4"/>
          <w:rFonts w:hint="cs"/>
          <w:rtl/>
        </w:rPr>
        <w:t>ن ن</w:t>
      </w:r>
      <w:r w:rsidR="001C559E">
        <w:rPr>
          <w:rStyle w:val="Char4"/>
          <w:rFonts w:hint="cs"/>
          <w:rtl/>
        </w:rPr>
        <w:t>ی</w:t>
      </w:r>
      <w:r w:rsidRPr="00BD5DC8">
        <w:rPr>
          <w:rStyle w:val="Char4"/>
          <w:rFonts w:hint="cs"/>
          <w:rtl/>
        </w:rPr>
        <w:t>ز م</w:t>
      </w:r>
      <w:r w:rsidR="001C559E">
        <w:rPr>
          <w:rStyle w:val="Char4"/>
          <w:rFonts w:hint="cs"/>
          <w:rtl/>
        </w:rPr>
        <w:t>ی</w:t>
      </w:r>
      <w:r w:rsidRPr="00BD5DC8">
        <w:rPr>
          <w:rStyle w:val="Char4"/>
          <w:rFonts w:hint="cs"/>
          <w:rtl/>
        </w:rPr>
        <w:t>سر نشد و مش</w:t>
      </w:r>
      <w:r w:rsidR="001C559E">
        <w:rPr>
          <w:rStyle w:val="Char4"/>
          <w:rFonts w:hint="cs"/>
          <w:rtl/>
        </w:rPr>
        <w:t>ک</w:t>
      </w:r>
      <w:r w:rsidRPr="00BD5DC8">
        <w:rPr>
          <w:rStyle w:val="Char4"/>
          <w:rFonts w:hint="cs"/>
          <w:rtl/>
        </w:rPr>
        <w:t>ل بود، م</w:t>
      </w:r>
      <w:r w:rsidR="001C559E">
        <w:rPr>
          <w:rStyle w:val="Char4"/>
          <w:rFonts w:hint="cs"/>
          <w:rtl/>
        </w:rPr>
        <w:t>ی</w:t>
      </w:r>
      <w:r w:rsidRPr="00BD5DC8">
        <w:rPr>
          <w:rStyle w:val="Char4"/>
          <w:rFonts w:hint="cs"/>
          <w:rtl/>
        </w:rPr>
        <w:t>‌توان به شستن شرمگاه وآلت تناسل</w:t>
      </w:r>
      <w:r w:rsidR="001C559E">
        <w:rPr>
          <w:rStyle w:val="Char4"/>
          <w:rFonts w:hint="cs"/>
          <w:rtl/>
        </w:rPr>
        <w:t>ی</w:t>
      </w:r>
      <w:r w:rsidRPr="00BD5DC8">
        <w:rPr>
          <w:rStyle w:val="Char4"/>
          <w:rFonts w:hint="cs"/>
          <w:rtl/>
        </w:rPr>
        <w:t xml:space="preserve"> ا</w:t>
      </w:r>
      <w:r w:rsidR="001C559E">
        <w:rPr>
          <w:rStyle w:val="Char4"/>
          <w:rFonts w:hint="cs"/>
          <w:rtl/>
        </w:rPr>
        <w:t>ک</w:t>
      </w:r>
      <w:r w:rsidRPr="00BD5DC8">
        <w:rPr>
          <w:rStyle w:val="Char4"/>
          <w:rFonts w:hint="cs"/>
          <w:rtl/>
        </w:rPr>
        <w:t xml:space="preserve">تفا </w:t>
      </w:r>
      <w:r w:rsidR="001C559E">
        <w:rPr>
          <w:rStyle w:val="Char4"/>
          <w:rFonts w:hint="cs"/>
          <w:rtl/>
        </w:rPr>
        <w:t>ک</w:t>
      </w:r>
      <w:r w:rsidRPr="00BD5DC8">
        <w:rPr>
          <w:rStyle w:val="Char4"/>
          <w:rFonts w:hint="cs"/>
          <w:rtl/>
        </w:rPr>
        <w:t xml:space="preserve">رد. </w:t>
      </w:r>
    </w:p>
    <w:p w:rsidR="00335BB5" w:rsidRPr="00BD5DC8" w:rsidRDefault="00BA7FD8" w:rsidP="009D7DCB">
      <w:pPr>
        <w:autoSpaceDE w:val="0"/>
        <w:autoSpaceDN w:val="0"/>
        <w:adjustRightInd w:val="0"/>
        <w:ind w:firstLine="227"/>
        <w:jc w:val="lowKashida"/>
        <w:rPr>
          <w:rStyle w:val="Char3"/>
          <w:rtl/>
          <w:lang w:bidi="fa-IR"/>
        </w:rPr>
      </w:pPr>
      <w:r w:rsidRPr="00BA7FD8">
        <w:rPr>
          <w:rStyle w:val="Char4"/>
          <w:rtl/>
        </w:rPr>
        <w:t>456</w:t>
      </w:r>
      <w:r w:rsidR="00CF164C" w:rsidRPr="00CF164C">
        <w:rPr>
          <w:rStyle w:val="Char3"/>
          <w:rFonts w:cs="IRNazli"/>
          <w:rtl/>
        </w:rPr>
        <w:t xml:space="preserve"> ـ (</w:t>
      </w:r>
      <w:r w:rsidRPr="00BA7FD8">
        <w:rPr>
          <w:rStyle w:val="Char4"/>
          <w:rtl/>
        </w:rPr>
        <w:t>6</w:t>
      </w:r>
      <w:r w:rsidR="00CF164C" w:rsidRPr="00CF164C">
        <w:rPr>
          <w:rStyle w:val="Char3"/>
          <w:rFonts w:cs="IRNazli"/>
          <w:rtl/>
        </w:rPr>
        <w:t>)</w:t>
      </w:r>
      <w:r w:rsidR="00335BB5" w:rsidRPr="00BD5DC8">
        <w:rPr>
          <w:rStyle w:val="Char3"/>
          <w:rtl/>
        </w:rPr>
        <w:t xml:space="preserve"> وعن عائشةَ </w:t>
      </w:r>
      <w:r w:rsidR="00F24213" w:rsidRPr="00F24213">
        <w:rPr>
          <w:rStyle w:val="Char3"/>
          <w:rFonts w:cs="CTraditional Arabic"/>
          <w:szCs w:val="28"/>
          <w:rtl/>
        </w:rPr>
        <w:t>ل</w:t>
      </w:r>
      <w:r w:rsidR="00335BB5" w:rsidRPr="00BD5DC8">
        <w:rPr>
          <w:rStyle w:val="Char3"/>
          <w:rtl/>
        </w:rPr>
        <w:t xml:space="preserve">ا، قالت: كانَ النَّبيُّ </w:t>
      </w:r>
      <w:r w:rsidR="00992C10" w:rsidRPr="00992C10">
        <w:rPr>
          <w:rStyle w:val="Char3"/>
          <w:rFonts w:cs="CTraditional Arabic"/>
          <w:szCs w:val="28"/>
          <w:rtl/>
        </w:rPr>
        <w:t>ج</w:t>
      </w:r>
      <w:r w:rsidR="00335BB5" w:rsidRPr="00BD5DC8">
        <w:rPr>
          <w:rStyle w:val="Char3"/>
          <w:rtl/>
        </w:rPr>
        <w:t xml:space="preserve"> يذكُرُ اللَّهَ ع</w:t>
      </w:r>
      <w:r w:rsidR="00335BB5" w:rsidRPr="00BD5DC8">
        <w:rPr>
          <w:rStyle w:val="Char3"/>
          <w:rFonts w:hint="cs"/>
          <w:rtl/>
        </w:rPr>
        <w:t>َ</w:t>
      </w:r>
      <w:r w:rsidR="00335BB5" w:rsidRPr="00BD5DC8">
        <w:rPr>
          <w:rStyle w:val="Char3"/>
          <w:rtl/>
        </w:rPr>
        <w:t>زَّ و</w:t>
      </w:r>
      <w:r w:rsidR="00335BB5" w:rsidRPr="00BD5DC8">
        <w:rPr>
          <w:rStyle w:val="Char3"/>
          <w:rFonts w:hint="cs"/>
          <w:rtl/>
        </w:rPr>
        <w:t>َ</w:t>
      </w:r>
      <w:r w:rsidR="00335BB5" w:rsidRPr="00BD5DC8">
        <w:rPr>
          <w:rStyle w:val="Char3"/>
          <w:rtl/>
        </w:rPr>
        <w:t>ج</w:t>
      </w:r>
      <w:r w:rsidR="00335BB5" w:rsidRPr="00BD5DC8">
        <w:rPr>
          <w:rStyle w:val="Char3"/>
          <w:rFonts w:hint="cs"/>
          <w:rtl/>
        </w:rPr>
        <w:t>َ</w:t>
      </w:r>
      <w:r w:rsidR="00335BB5" w:rsidRPr="00BD5DC8">
        <w:rPr>
          <w:rStyle w:val="Char3"/>
          <w:rtl/>
        </w:rPr>
        <w:t>لَّ على كلِّ أحي</w:t>
      </w:r>
      <w:r w:rsidR="00335BB5" w:rsidRPr="00BD5DC8">
        <w:rPr>
          <w:rStyle w:val="Char3"/>
          <w:rFonts w:hint="cs"/>
          <w:rtl/>
        </w:rPr>
        <w:t>َ</w:t>
      </w:r>
      <w:r w:rsidR="00335BB5" w:rsidRPr="00BD5DC8">
        <w:rPr>
          <w:rStyle w:val="Char3"/>
          <w:rtl/>
        </w:rPr>
        <w:t>انِه. رواه مسلم. وحديثُ ابنِ عبَّاسٍ سنذك</w:t>
      </w:r>
      <w:r w:rsidR="00335BB5" w:rsidRPr="00BD5DC8">
        <w:rPr>
          <w:rStyle w:val="Char3"/>
          <w:rFonts w:hint="cs"/>
          <w:rtl/>
        </w:rPr>
        <w:t>ُ</w:t>
      </w:r>
      <w:r w:rsidR="00335BB5" w:rsidRPr="00BD5DC8">
        <w:rPr>
          <w:rStyle w:val="Char3"/>
          <w:rtl/>
        </w:rPr>
        <w:t>رُه في كتابِ</w:t>
      </w:r>
      <w:r w:rsidR="009D7DCB">
        <w:rPr>
          <w:rStyle w:val="Char3"/>
          <w:rtl/>
        </w:rPr>
        <w:t xml:space="preserve"> الأطعمة، إنْ شاء اللَّهُ تعالى</w:t>
      </w:r>
      <w:r w:rsidR="009D7DCB" w:rsidRPr="009D7DCB">
        <w:rPr>
          <w:rStyle w:val="Char4"/>
          <w:rFonts w:hint="cs"/>
          <w:vertAlign w:val="superscript"/>
          <w:rtl/>
          <w:lang w:bidi="ar-SA"/>
        </w:rPr>
        <w:t>(</w:t>
      </w:r>
      <w:r w:rsidR="009D7DCB" w:rsidRPr="009D7DCB">
        <w:rPr>
          <w:rStyle w:val="Char4"/>
          <w:vertAlign w:val="superscript"/>
          <w:rtl/>
          <w:lang w:bidi="ar-SA"/>
        </w:rPr>
        <w:footnoteReference w:id="179"/>
      </w:r>
      <w:r w:rsidR="009D7DCB" w:rsidRPr="009D7DCB">
        <w:rPr>
          <w:rStyle w:val="Char4"/>
          <w:rFonts w:hint="cs"/>
          <w:vertAlign w:val="superscript"/>
          <w:rtl/>
          <w:lang w:bidi="ar-SA"/>
        </w:rPr>
        <w:t>)</w:t>
      </w:r>
      <w:r w:rsidR="009D7DCB">
        <w:rPr>
          <w:rStyle w:val="Char4"/>
          <w:rFonts w:hint="cs"/>
          <w:rtl/>
        </w:rPr>
        <w:t>.</w:t>
      </w:r>
    </w:p>
    <w:p w:rsidR="00335BB5" w:rsidRPr="00BD5DC8" w:rsidRDefault="00335BB5" w:rsidP="004709A5">
      <w:pPr>
        <w:ind w:firstLine="284"/>
        <w:jc w:val="both"/>
        <w:rPr>
          <w:rStyle w:val="Char4"/>
          <w:rtl/>
        </w:rPr>
      </w:pPr>
      <w:r w:rsidRPr="00BD5DC8">
        <w:rPr>
          <w:rStyle w:val="Char4"/>
          <w:rFonts w:hint="cs"/>
          <w:rtl/>
        </w:rPr>
        <w:t>456 - (6) عا</w:t>
      </w:r>
      <w:r w:rsidR="001C559E">
        <w:rPr>
          <w:rStyle w:val="Char4"/>
          <w:rFonts w:hint="cs"/>
          <w:rtl/>
        </w:rPr>
        <w:t>ی</w:t>
      </w:r>
      <w:r w:rsidRPr="00BD5DC8">
        <w:rPr>
          <w:rStyle w:val="Char4"/>
          <w:rFonts w:hint="cs"/>
          <w:rtl/>
        </w:rPr>
        <w:t xml:space="preserve">شه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امبرا</w:t>
      </w:r>
      <w:r w:rsidR="001C559E">
        <w:rPr>
          <w:rStyle w:val="Char4"/>
          <w:rFonts w:hint="cs"/>
          <w:rtl/>
        </w:rPr>
        <w:t>ک</w:t>
      </w:r>
      <w:r w:rsidRPr="00BD5DC8">
        <w:rPr>
          <w:rStyle w:val="Char4"/>
          <w:rFonts w:hint="cs"/>
          <w:rtl/>
        </w:rPr>
        <w:t>رم</w:t>
      </w:r>
      <w:r w:rsidR="001C559E">
        <w:rPr>
          <w:rStyle w:val="Char4"/>
          <w:rFonts w:hint="cs"/>
          <w:rtl/>
        </w:rPr>
        <w:t xml:space="preserve"> </w:t>
      </w:r>
      <w:r w:rsidR="001F073B" w:rsidRPr="001F073B">
        <w:rPr>
          <w:rStyle w:val="Char4"/>
          <w:rFonts w:cs="CTraditional Arabic" w:hint="cs"/>
          <w:rtl/>
        </w:rPr>
        <w:t>ج</w:t>
      </w:r>
      <w:r w:rsidR="00BA7FD8" w:rsidRPr="00BA7FD8">
        <w:rPr>
          <w:rStyle w:val="Char4"/>
          <w:rFonts w:hint="cs"/>
          <w:rtl/>
        </w:rPr>
        <w:t>،</w:t>
      </w:r>
      <w:r w:rsidRPr="00BD5DC8">
        <w:rPr>
          <w:rStyle w:val="Char4"/>
          <w:rFonts w:hint="cs"/>
          <w:rtl/>
        </w:rPr>
        <w:t xml:space="preserve"> خدا</w:t>
      </w:r>
      <w:r w:rsidR="001C559E">
        <w:rPr>
          <w:rStyle w:val="Char4"/>
          <w:rFonts w:hint="cs"/>
          <w:rtl/>
        </w:rPr>
        <w:t>ی</w:t>
      </w:r>
      <w:r w:rsidRPr="00BD5DC8">
        <w:rPr>
          <w:rStyle w:val="Char4"/>
          <w:rFonts w:hint="cs"/>
          <w:rtl/>
        </w:rPr>
        <w:t xml:space="preserve"> </w:t>
      </w:r>
      <w:r w:rsidR="00F24213" w:rsidRPr="00F24213">
        <w:rPr>
          <w:rFonts w:ascii="IPT Zar" w:hAnsi="IPT Zar" w:cs="CTraditional Arabic" w:hint="cs"/>
          <w:color w:val="000000"/>
          <w:sz w:val="26"/>
          <w:rtl/>
          <w:lang w:bidi="fa-IR"/>
        </w:rPr>
        <w:t>ﻷ</w:t>
      </w:r>
      <w:r w:rsidR="001C559E">
        <w:rPr>
          <w:rStyle w:val="Char4"/>
          <w:rFonts w:hint="cs"/>
          <w:rtl/>
        </w:rPr>
        <w:t xml:space="preserve"> </w:t>
      </w:r>
      <w:r w:rsidRPr="00BD5DC8">
        <w:rPr>
          <w:rStyle w:val="Char4"/>
          <w:rFonts w:hint="cs"/>
          <w:rtl/>
        </w:rPr>
        <w:t>را در همه‌</w:t>
      </w:r>
      <w:r w:rsidR="001C559E">
        <w:rPr>
          <w:rStyle w:val="Char4"/>
          <w:rFonts w:hint="cs"/>
          <w:rtl/>
        </w:rPr>
        <w:t>ی</w:t>
      </w:r>
      <w:r w:rsidRPr="00BD5DC8">
        <w:rPr>
          <w:rStyle w:val="Char4"/>
          <w:rFonts w:hint="cs"/>
          <w:rtl/>
        </w:rPr>
        <w:t xml:space="preserve"> اوقات و حالات </w:t>
      </w:r>
      <w:r w:rsidR="001C559E">
        <w:rPr>
          <w:rStyle w:val="Char4"/>
          <w:rFonts w:hint="cs"/>
          <w:rtl/>
        </w:rPr>
        <w:t>ی</w:t>
      </w:r>
      <w:r w:rsidRPr="00BD5DC8">
        <w:rPr>
          <w:rStyle w:val="Char4"/>
          <w:rFonts w:hint="cs"/>
          <w:rtl/>
        </w:rPr>
        <w:t>اد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(حت</w:t>
      </w:r>
      <w:r w:rsidR="001C559E">
        <w:rPr>
          <w:rStyle w:val="Char4"/>
          <w:rFonts w:hint="cs"/>
          <w:rtl/>
        </w:rPr>
        <w:t>ی</w:t>
      </w:r>
      <w:r w:rsidRPr="00BD5DC8">
        <w:rPr>
          <w:rStyle w:val="Char4"/>
          <w:rFonts w:hint="cs"/>
          <w:rtl/>
        </w:rPr>
        <w:t xml:space="preserve"> در وقت جنابت ن</w:t>
      </w:r>
      <w:r w:rsidR="001C559E">
        <w:rPr>
          <w:rStyle w:val="Char4"/>
          <w:rFonts w:hint="cs"/>
          <w:rtl/>
        </w:rPr>
        <w:t>ی</w:t>
      </w:r>
      <w:r w:rsidRPr="00BD5DC8">
        <w:rPr>
          <w:rStyle w:val="Char4"/>
          <w:rFonts w:hint="cs"/>
          <w:rtl/>
        </w:rPr>
        <w:t>ز از ذ</w:t>
      </w:r>
      <w:r w:rsidR="001C559E">
        <w:rPr>
          <w:rStyle w:val="Char4"/>
          <w:rFonts w:hint="cs"/>
          <w:rtl/>
        </w:rPr>
        <w:t>ک</w:t>
      </w:r>
      <w:r w:rsidRPr="00BD5DC8">
        <w:rPr>
          <w:rStyle w:val="Char4"/>
          <w:rFonts w:hint="cs"/>
          <w:rtl/>
        </w:rPr>
        <w:t xml:space="preserve">ر و </w:t>
      </w:r>
      <w:r w:rsidR="001C559E">
        <w:rPr>
          <w:rStyle w:val="Char4"/>
          <w:rFonts w:hint="cs"/>
          <w:rtl/>
        </w:rPr>
        <w:t>ی</w:t>
      </w:r>
      <w:r w:rsidRPr="00BD5DC8">
        <w:rPr>
          <w:rStyle w:val="Char4"/>
          <w:rFonts w:hint="cs"/>
          <w:rtl/>
        </w:rPr>
        <w:t>اد خدا غافل نم</w:t>
      </w:r>
      <w:r w:rsidR="001C559E">
        <w:rPr>
          <w:rStyle w:val="Char4"/>
          <w:rFonts w:hint="cs"/>
          <w:rtl/>
        </w:rPr>
        <w:t>ی</w:t>
      </w:r>
      <w:r w:rsidRPr="00BD5DC8">
        <w:rPr>
          <w:rStyle w:val="Char4"/>
          <w:rFonts w:hint="cs"/>
          <w:rtl/>
        </w:rPr>
        <w:t>‌شد</w:t>
      </w:r>
      <w:r w:rsidR="001F073B">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 و حد</w:t>
      </w:r>
      <w:r w:rsidR="001C559E">
        <w:rPr>
          <w:rStyle w:val="Char4"/>
          <w:rFonts w:hint="cs"/>
          <w:rtl/>
        </w:rPr>
        <w:t>ی</w:t>
      </w:r>
      <w:r w:rsidRPr="00BD5DC8">
        <w:rPr>
          <w:rStyle w:val="Char4"/>
          <w:rFonts w:hint="cs"/>
          <w:rtl/>
        </w:rPr>
        <w:t xml:space="preserve">ث ابن‌عباس را ـ </w:t>
      </w:r>
      <w:r w:rsidR="001C559E">
        <w:rPr>
          <w:rStyle w:val="Char4"/>
          <w:rFonts w:hint="cs"/>
          <w:rtl/>
        </w:rPr>
        <w:t>ک</w:t>
      </w:r>
      <w:r w:rsidRPr="00BD5DC8">
        <w:rPr>
          <w:rStyle w:val="Char4"/>
          <w:rFonts w:hint="cs"/>
          <w:rtl/>
        </w:rPr>
        <w:t>ه مسلم آن را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 xml:space="preserve">رده است: </w:t>
      </w:r>
      <w:r w:rsidRPr="00BD5DC8">
        <w:rPr>
          <w:rStyle w:val="Char3"/>
          <w:rFonts w:hint="cs"/>
          <w:rtl/>
        </w:rPr>
        <w:t>«خرج النبي</w:t>
      </w:r>
      <w:r w:rsidR="001F073B" w:rsidRPr="001F073B">
        <w:rPr>
          <w:rFonts w:ascii="IPT Zar" w:hAnsi="IPT Zar" w:cs="CTraditional Arabic" w:hint="cs"/>
          <w:color w:val="000000"/>
          <w:rtl/>
          <w:lang w:bidi="fa-IR"/>
        </w:rPr>
        <w:t xml:space="preserve"> ج</w:t>
      </w:r>
      <w:r w:rsidR="001C559E">
        <w:rPr>
          <w:rFonts w:ascii="IPT Zar" w:hAnsi="IPT Zar" w:cs="CTraditional Arabic" w:hint="cs"/>
          <w:color w:val="000000"/>
          <w:rtl/>
          <w:lang w:bidi="fa-IR"/>
        </w:rPr>
        <w:t xml:space="preserve"> </w:t>
      </w:r>
      <w:r w:rsidRPr="00BD5DC8">
        <w:rPr>
          <w:rStyle w:val="Char3"/>
          <w:rFonts w:hint="cs"/>
          <w:rtl/>
        </w:rPr>
        <w:t>فاُتي بطعامٍ فذكرو</w:t>
      </w:r>
      <w:r w:rsidR="001C559E">
        <w:rPr>
          <w:rStyle w:val="Char3"/>
          <w:rFonts w:hint="cs"/>
          <w:rtl/>
        </w:rPr>
        <w:t xml:space="preserve"> </w:t>
      </w:r>
      <w:r w:rsidRPr="00BD5DC8">
        <w:rPr>
          <w:rStyle w:val="Char3"/>
          <w:rFonts w:hint="cs"/>
          <w:rtl/>
        </w:rPr>
        <w:t xml:space="preserve">له الوضوء اي: قالوا له: اَنتوضّأ ثم نأكل» </w:t>
      </w:r>
      <w:r w:rsidRPr="00BD5DC8">
        <w:rPr>
          <w:rStyle w:val="Char4"/>
          <w:rFonts w:hint="cs"/>
          <w:rtl/>
        </w:rPr>
        <w:t>چون ربط</w:t>
      </w:r>
      <w:r w:rsidR="001C559E">
        <w:rPr>
          <w:rStyle w:val="Char4"/>
          <w:rFonts w:hint="cs"/>
          <w:rtl/>
        </w:rPr>
        <w:t>ی</w:t>
      </w:r>
      <w:r w:rsidRPr="00BD5DC8">
        <w:rPr>
          <w:rStyle w:val="Char4"/>
          <w:rFonts w:hint="cs"/>
          <w:rtl/>
        </w:rPr>
        <w:t xml:space="preserve"> به ا</w:t>
      </w:r>
      <w:r w:rsidR="001C559E">
        <w:rPr>
          <w:rStyle w:val="Char4"/>
          <w:rFonts w:hint="cs"/>
          <w:rtl/>
        </w:rPr>
        <w:t>ی</w:t>
      </w:r>
      <w:r w:rsidRPr="00BD5DC8">
        <w:rPr>
          <w:rStyle w:val="Char4"/>
          <w:rFonts w:hint="cs"/>
          <w:rtl/>
        </w:rPr>
        <w:t>ن باب ندارد ـ</w:t>
      </w:r>
      <w:r w:rsidR="001C559E">
        <w:rPr>
          <w:rStyle w:val="Char4"/>
          <w:rFonts w:hint="cs"/>
          <w:rtl/>
        </w:rPr>
        <w:t xml:space="preserve"> </w:t>
      </w:r>
      <w:r w:rsidRPr="00BD5DC8">
        <w:rPr>
          <w:rStyle w:val="Char4"/>
          <w:rFonts w:hint="cs"/>
          <w:rtl/>
        </w:rPr>
        <w:t xml:space="preserve">ان شاءالله در </w:t>
      </w:r>
      <w:r w:rsidRPr="004709A5">
        <w:rPr>
          <w:rStyle w:val="Char1"/>
          <w:rFonts w:hint="cs"/>
          <w:rtl/>
        </w:rPr>
        <w:t>«كتاب الاطعمة»</w:t>
      </w:r>
      <w:r w:rsidRPr="00BD5DC8">
        <w:rPr>
          <w:rStyle w:val="Char4"/>
          <w:rFonts w:hint="cs"/>
          <w:rtl/>
        </w:rPr>
        <w:t xml:space="preserve"> ذ</w:t>
      </w:r>
      <w:r w:rsidR="001C559E">
        <w:rPr>
          <w:rStyle w:val="Char4"/>
          <w:rFonts w:hint="cs"/>
          <w:rtl/>
        </w:rPr>
        <w:t>ک</w:t>
      </w:r>
      <w:r w:rsidRPr="00BD5DC8">
        <w:rPr>
          <w:rStyle w:val="Char4"/>
          <w:rFonts w:hint="cs"/>
          <w:rtl/>
        </w:rPr>
        <w:t>ر خواه</w:t>
      </w:r>
      <w:r w:rsidR="001C559E">
        <w:rPr>
          <w:rStyle w:val="Char4"/>
          <w:rFonts w:hint="cs"/>
          <w:rtl/>
        </w:rPr>
        <w:t>ی</w:t>
      </w:r>
      <w:r w:rsidRPr="00BD5DC8">
        <w:rPr>
          <w:rStyle w:val="Char4"/>
          <w:rFonts w:hint="cs"/>
          <w:rtl/>
        </w:rPr>
        <w:t xml:space="preserve">م </w:t>
      </w:r>
      <w:r w:rsidR="001C559E">
        <w:rPr>
          <w:rStyle w:val="Char4"/>
          <w:rFonts w:hint="cs"/>
          <w:rtl/>
        </w:rPr>
        <w:t>ک</w:t>
      </w:r>
      <w:r w:rsidRPr="00BD5DC8">
        <w:rPr>
          <w:rStyle w:val="Char4"/>
          <w:rFonts w:hint="cs"/>
          <w:rtl/>
        </w:rPr>
        <w:t>رد</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ه</w:t>
      </w:r>
      <w:r w:rsidR="001C559E">
        <w:rPr>
          <w:rStyle w:val="Char4"/>
          <w:rFonts w:hint="cs"/>
          <w:rtl/>
        </w:rPr>
        <w:t>ی</w:t>
      </w:r>
      <w:r w:rsidRPr="00BD5DC8">
        <w:rPr>
          <w:rStyle w:val="Char4"/>
          <w:rFonts w:hint="cs"/>
          <w:rtl/>
        </w:rPr>
        <w:t>چ حال</w:t>
      </w:r>
      <w:r w:rsidR="001C559E">
        <w:rPr>
          <w:rStyle w:val="Char4"/>
          <w:rFonts w:hint="cs"/>
          <w:rtl/>
        </w:rPr>
        <w:t>ی</w:t>
      </w:r>
      <w:r w:rsidRPr="00BD5DC8">
        <w:rPr>
          <w:rStyle w:val="Char4"/>
          <w:rFonts w:hint="cs"/>
          <w:rtl/>
        </w:rPr>
        <w:t xml:space="preserve"> ذ</w:t>
      </w:r>
      <w:r w:rsidR="001C559E">
        <w:rPr>
          <w:rStyle w:val="Char4"/>
          <w:rFonts w:hint="cs"/>
          <w:rtl/>
        </w:rPr>
        <w:t>ک</w:t>
      </w:r>
      <w:r w:rsidRPr="00BD5DC8">
        <w:rPr>
          <w:rStyle w:val="Char4"/>
          <w:rFonts w:hint="cs"/>
          <w:rtl/>
        </w:rPr>
        <w:t xml:space="preserve">ر و </w:t>
      </w:r>
      <w:r w:rsidR="001C559E">
        <w:rPr>
          <w:rStyle w:val="Char4"/>
          <w:rFonts w:hint="cs"/>
          <w:rtl/>
        </w:rPr>
        <w:t>ی</w:t>
      </w:r>
      <w:r w:rsidRPr="00BD5DC8">
        <w:rPr>
          <w:rStyle w:val="Char4"/>
          <w:rFonts w:hint="cs"/>
          <w:rtl/>
        </w:rPr>
        <w:t>اد خدا را فراموش نم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دائماً پا</w:t>
      </w:r>
      <w:r w:rsidR="001C559E">
        <w:rPr>
          <w:rStyle w:val="Char4"/>
          <w:rFonts w:hint="cs"/>
          <w:rtl/>
        </w:rPr>
        <w:t>ی</w:t>
      </w:r>
      <w:r w:rsidRPr="00BD5DC8">
        <w:rPr>
          <w:rStyle w:val="Char4"/>
          <w:rFonts w:hint="cs"/>
          <w:rtl/>
        </w:rPr>
        <w:t>بند آن بود، و در همه حال، چه ا</w:t>
      </w:r>
      <w:r w:rsidR="001C559E">
        <w:rPr>
          <w:rStyle w:val="Char4"/>
          <w:rFonts w:hint="cs"/>
          <w:rtl/>
        </w:rPr>
        <w:t>ی</w:t>
      </w:r>
      <w:r w:rsidRPr="00BD5DC8">
        <w:rPr>
          <w:rStyle w:val="Char4"/>
          <w:rFonts w:hint="cs"/>
          <w:rtl/>
        </w:rPr>
        <w:t>ستاده، چه نشسته و چه بر پهلو افتاده، چه درحالت جنابت، چه در حالت ب</w:t>
      </w:r>
      <w:r w:rsidR="001C559E">
        <w:rPr>
          <w:rStyle w:val="Char4"/>
          <w:rFonts w:hint="cs"/>
          <w:rtl/>
        </w:rPr>
        <w:t>ی</w:t>
      </w:r>
      <w:r w:rsidRPr="00BD5DC8">
        <w:rPr>
          <w:rStyle w:val="Char4"/>
          <w:rFonts w:hint="cs"/>
          <w:rtl/>
        </w:rPr>
        <w:t>‌وضو</w:t>
      </w:r>
      <w:r w:rsidR="001C559E">
        <w:rPr>
          <w:rStyle w:val="Char4"/>
          <w:rFonts w:hint="cs"/>
          <w:rtl/>
        </w:rPr>
        <w:t>یی</w:t>
      </w:r>
      <w:r w:rsidRPr="00BD5DC8">
        <w:rPr>
          <w:rStyle w:val="Char4"/>
          <w:rFonts w:hint="cs"/>
          <w:rtl/>
        </w:rPr>
        <w:t xml:space="preserve"> و... در همه اوضاع و احوال خود، به </w:t>
      </w:r>
      <w:r w:rsidR="001C559E">
        <w:rPr>
          <w:rStyle w:val="Char4"/>
          <w:rFonts w:hint="cs"/>
          <w:rtl/>
        </w:rPr>
        <w:t>ی</w:t>
      </w:r>
      <w:r w:rsidRPr="00BD5DC8">
        <w:rPr>
          <w:rStyle w:val="Char4"/>
          <w:rFonts w:hint="cs"/>
          <w:rtl/>
        </w:rPr>
        <w:t>اد خدا بود و درباره‌</w:t>
      </w:r>
      <w:r w:rsidR="001C559E">
        <w:rPr>
          <w:rStyle w:val="Char4"/>
          <w:rFonts w:hint="cs"/>
          <w:rtl/>
        </w:rPr>
        <w:t>ی</w:t>
      </w:r>
      <w:r w:rsidRPr="00BD5DC8">
        <w:rPr>
          <w:rStyle w:val="Char4"/>
          <w:rFonts w:hint="cs"/>
          <w:rtl/>
        </w:rPr>
        <w:t xml:space="preserve"> آفر</w:t>
      </w:r>
      <w:r w:rsidR="001C559E">
        <w:rPr>
          <w:rStyle w:val="Char4"/>
          <w:rFonts w:hint="cs"/>
          <w:rtl/>
        </w:rPr>
        <w:t>ی</w:t>
      </w:r>
      <w:r w:rsidRPr="00BD5DC8">
        <w:rPr>
          <w:rStyle w:val="Char4"/>
          <w:rFonts w:hint="cs"/>
          <w:rtl/>
        </w:rPr>
        <w:t>نش شگفت‌انگ</w:t>
      </w:r>
      <w:r w:rsidR="001C559E">
        <w:rPr>
          <w:rStyle w:val="Char4"/>
          <w:rFonts w:hint="cs"/>
          <w:rtl/>
        </w:rPr>
        <w:t>ی</w:t>
      </w:r>
      <w:r w:rsidRPr="00BD5DC8">
        <w:rPr>
          <w:rStyle w:val="Char4"/>
          <w:rFonts w:hint="cs"/>
          <w:rtl/>
        </w:rPr>
        <w:t>ز و دلهره‌انگ</w:t>
      </w:r>
      <w:r w:rsidR="001C559E">
        <w:rPr>
          <w:rStyle w:val="Char4"/>
          <w:rFonts w:hint="cs"/>
          <w:rtl/>
        </w:rPr>
        <w:t>ی</w:t>
      </w:r>
      <w:r w:rsidRPr="00BD5DC8">
        <w:rPr>
          <w:rStyle w:val="Char4"/>
          <w:rFonts w:hint="cs"/>
          <w:rtl/>
        </w:rPr>
        <w:t>ز و اسرارآم</w:t>
      </w:r>
      <w:r w:rsidR="001C559E">
        <w:rPr>
          <w:rStyle w:val="Char4"/>
          <w:rFonts w:hint="cs"/>
          <w:rtl/>
        </w:rPr>
        <w:t>ی</w:t>
      </w:r>
      <w:r w:rsidRPr="00BD5DC8">
        <w:rPr>
          <w:rStyle w:val="Char4"/>
          <w:rFonts w:hint="cs"/>
          <w:rtl/>
        </w:rPr>
        <w:t>ز آسمان‌ها و زم</w:t>
      </w:r>
      <w:r w:rsidR="001C559E">
        <w:rPr>
          <w:rStyle w:val="Char4"/>
          <w:rFonts w:hint="cs"/>
          <w:rtl/>
        </w:rPr>
        <w:t>ی</w:t>
      </w:r>
      <w:r w:rsidRPr="00BD5DC8">
        <w:rPr>
          <w:rStyle w:val="Char4"/>
          <w:rFonts w:hint="cs"/>
          <w:rtl/>
        </w:rPr>
        <w:t>ن م</w:t>
      </w:r>
      <w:r w:rsidR="001C559E">
        <w:rPr>
          <w:rStyle w:val="Char4"/>
          <w:rFonts w:hint="cs"/>
          <w:rtl/>
        </w:rPr>
        <w:t>ی</w:t>
      </w:r>
      <w:r w:rsidRPr="00BD5DC8">
        <w:rPr>
          <w:rStyle w:val="Char4"/>
          <w:rFonts w:hint="cs"/>
          <w:rtl/>
        </w:rPr>
        <w:t>‌اند</w:t>
      </w:r>
      <w:r w:rsidR="001C559E">
        <w:rPr>
          <w:rStyle w:val="Char4"/>
          <w:rFonts w:hint="cs"/>
          <w:rtl/>
        </w:rPr>
        <w:t>ی</w:t>
      </w:r>
      <w:r w:rsidRPr="00BD5DC8">
        <w:rPr>
          <w:rStyle w:val="Char4"/>
          <w:rFonts w:hint="cs"/>
          <w:rtl/>
        </w:rPr>
        <w:t>ش</w:t>
      </w:r>
      <w:r w:rsidR="001C559E">
        <w:rPr>
          <w:rStyle w:val="Char4"/>
          <w:rFonts w:hint="cs"/>
          <w:rtl/>
        </w:rPr>
        <w:t>ی</w:t>
      </w:r>
      <w:r w:rsidRPr="00BD5DC8">
        <w:rPr>
          <w:rStyle w:val="Char4"/>
          <w:rFonts w:hint="cs"/>
          <w:rtl/>
        </w:rPr>
        <w:t>د و لحظه‌ا</w:t>
      </w:r>
      <w:r w:rsidR="001C559E">
        <w:rPr>
          <w:rStyle w:val="Char4"/>
          <w:rFonts w:hint="cs"/>
          <w:rtl/>
        </w:rPr>
        <w:t>ی</w:t>
      </w:r>
      <w:r w:rsidRPr="00BD5DC8">
        <w:rPr>
          <w:rStyle w:val="Char4"/>
          <w:rFonts w:hint="cs"/>
          <w:rtl/>
        </w:rPr>
        <w:t xml:space="preserve"> وقت گرانبها</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را با عطالت و بطالت نم</w:t>
      </w:r>
      <w:r w:rsidR="001C559E">
        <w:rPr>
          <w:rStyle w:val="Char4"/>
          <w:rFonts w:hint="cs"/>
          <w:rtl/>
        </w:rPr>
        <w:t>ی</w:t>
      </w:r>
      <w:r w:rsidRPr="00BD5DC8">
        <w:rPr>
          <w:rStyle w:val="Char4"/>
          <w:rFonts w:hint="cs"/>
          <w:rtl/>
        </w:rPr>
        <w:t xml:space="preserve">‌گذراند. </w:t>
      </w:r>
    </w:p>
    <w:p w:rsidR="00335BB5" w:rsidRPr="00BD5DC8" w:rsidRDefault="00335BB5" w:rsidP="004709A5">
      <w:pPr>
        <w:ind w:firstLine="284"/>
        <w:jc w:val="both"/>
        <w:rPr>
          <w:rStyle w:val="Char4"/>
          <w:rtl/>
        </w:rPr>
      </w:pPr>
      <w:r w:rsidRPr="00BD5DC8">
        <w:rPr>
          <w:rStyle w:val="Char4"/>
          <w:rFonts w:hint="cs"/>
          <w:rtl/>
        </w:rPr>
        <w:t>پس برا</w:t>
      </w:r>
      <w:r w:rsidR="001C559E">
        <w:rPr>
          <w:rStyle w:val="Char4"/>
          <w:rFonts w:hint="cs"/>
          <w:rtl/>
        </w:rPr>
        <w:t>ی</w:t>
      </w:r>
      <w:r w:rsidRPr="00BD5DC8">
        <w:rPr>
          <w:rStyle w:val="Char4"/>
          <w:rFonts w:hint="cs"/>
          <w:rtl/>
        </w:rPr>
        <w:t xml:space="preserve"> مسلمانان ن</w:t>
      </w:r>
      <w:r w:rsidR="001C559E">
        <w:rPr>
          <w:rStyle w:val="Char4"/>
          <w:rFonts w:hint="cs"/>
          <w:rtl/>
        </w:rPr>
        <w:t>ی</w:t>
      </w:r>
      <w:r w:rsidRPr="00BD5DC8">
        <w:rPr>
          <w:rStyle w:val="Char4"/>
          <w:rFonts w:hint="cs"/>
          <w:rtl/>
        </w:rPr>
        <w:t>ز ز</w:t>
      </w:r>
      <w:r w:rsidR="001C559E">
        <w:rPr>
          <w:rStyle w:val="Char4"/>
          <w:rFonts w:hint="cs"/>
          <w:rtl/>
        </w:rPr>
        <w:t>ی</w:t>
      </w:r>
      <w:r w:rsidRPr="00BD5DC8">
        <w:rPr>
          <w:rStyle w:val="Char4"/>
          <w:rFonts w:hint="cs"/>
          <w:rtl/>
        </w:rPr>
        <w:t>بنده است تا به شخص</w:t>
      </w:r>
      <w:r w:rsidR="001C559E">
        <w:rPr>
          <w:rStyle w:val="Char4"/>
          <w:rFonts w:hint="cs"/>
          <w:rtl/>
        </w:rPr>
        <w:t>ی</w:t>
      </w:r>
      <w:r w:rsidRPr="00BD5DC8">
        <w:rPr>
          <w:rStyle w:val="Char4"/>
          <w:rFonts w:hint="cs"/>
          <w:rtl/>
        </w:rPr>
        <w:t>ت والا</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اقتدا و تأس</w:t>
      </w:r>
      <w:r w:rsidR="001C559E">
        <w:rPr>
          <w:rStyle w:val="Char4"/>
          <w:rFonts w:hint="cs"/>
          <w:rtl/>
        </w:rPr>
        <w:t>ی</w:t>
      </w:r>
      <w:r w:rsidRPr="00BD5DC8">
        <w:rPr>
          <w:rStyle w:val="Char4"/>
          <w:rFonts w:hint="cs"/>
          <w:rtl/>
        </w:rPr>
        <w:t xml:space="preserve"> بورزند و خو</w:t>
      </w:r>
      <w:r w:rsidR="001C559E">
        <w:rPr>
          <w:rStyle w:val="Char4"/>
          <w:rFonts w:hint="cs"/>
          <w:rtl/>
        </w:rPr>
        <w:t>ی</w:t>
      </w:r>
      <w:r w:rsidRPr="00BD5DC8">
        <w:rPr>
          <w:rStyle w:val="Char4"/>
          <w:rFonts w:hint="cs"/>
          <w:rtl/>
        </w:rPr>
        <w:t>شتن را با رهنمودها و توص</w:t>
      </w:r>
      <w:r w:rsidR="001C559E">
        <w:rPr>
          <w:rStyle w:val="Char4"/>
          <w:rFonts w:hint="cs"/>
          <w:rtl/>
        </w:rPr>
        <w:t>ی</w:t>
      </w:r>
      <w:r w:rsidRPr="00BD5DC8">
        <w:rPr>
          <w:rStyle w:val="Char4"/>
          <w:rFonts w:hint="cs"/>
          <w:rtl/>
        </w:rPr>
        <w:t>ه‌ها، اوامر و فرام</w:t>
      </w:r>
      <w:r w:rsidR="001C559E">
        <w:rPr>
          <w:rStyle w:val="Char4"/>
          <w:rFonts w:hint="cs"/>
          <w:rtl/>
        </w:rPr>
        <w:t>ی</w:t>
      </w:r>
      <w:r w:rsidRPr="00BD5DC8">
        <w:rPr>
          <w:rStyle w:val="Char4"/>
          <w:rFonts w:hint="cs"/>
          <w:rtl/>
        </w:rPr>
        <w:t>ن وتعال</w:t>
      </w:r>
      <w:r w:rsidR="001C559E">
        <w:rPr>
          <w:rStyle w:val="Char4"/>
          <w:rFonts w:hint="cs"/>
          <w:rtl/>
        </w:rPr>
        <w:t>ی</w:t>
      </w:r>
      <w:r w:rsidRPr="00BD5DC8">
        <w:rPr>
          <w:rStyle w:val="Char4"/>
          <w:rFonts w:hint="cs"/>
          <w:rtl/>
        </w:rPr>
        <w:t>م وآموزه‌ها، و اح</w:t>
      </w:r>
      <w:r w:rsidR="001C559E">
        <w:rPr>
          <w:rStyle w:val="Char4"/>
          <w:rFonts w:hint="cs"/>
          <w:rtl/>
        </w:rPr>
        <w:t>ک</w:t>
      </w:r>
      <w:r w:rsidRPr="00BD5DC8">
        <w:rPr>
          <w:rStyle w:val="Char4"/>
          <w:rFonts w:hint="cs"/>
          <w:rtl/>
        </w:rPr>
        <w:t>ام و دستورات و اقوال وافعال تابنا</w:t>
      </w:r>
      <w:r w:rsidR="001C559E">
        <w:rPr>
          <w:rStyle w:val="Char4"/>
          <w:rFonts w:hint="cs"/>
          <w:rtl/>
        </w:rPr>
        <w:t>ک</w:t>
      </w:r>
      <w:r w:rsidRPr="00BD5DC8">
        <w:rPr>
          <w:rStyle w:val="Char4"/>
          <w:rFonts w:hint="cs"/>
          <w:rtl/>
        </w:rPr>
        <w:t xml:space="preserve"> وتعال</w:t>
      </w:r>
      <w:r w:rsidR="001C559E">
        <w:rPr>
          <w:rStyle w:val="Char4"/>
          <w:rFonts w:hint="cs"/>
          <w:rtl/>
        </w:rPr>
        <w:t>ی</w:t>
      </w:r>
      <w:r w:rsidRPr="00BD5DC8">
        <w:rPr>
          <w:rStyle w:val="Char4"/>
          <w:rFonts w:hint="cs"/>
          <w:rtl/>
        </w:rPr>
        <w:t>‌بخش و سعادت‌آفر</w:t>
      </w:r>
      <w:r w:rsidR="001C559E">
        <w:rPr>
          <w:rStyle w:val="Char4"/>
          <w:rFonts w:hint="cs"/>
          <w:rtl/>
        </w:rPr>
        <w:t>ی</w:t>
      </w:r>
      <w:r w:rsidRPr="00BD5DC8">
        <w:rPr>
          <w:rStyle w:val="Char4"/>
          <w:rFonts w:hint="cs"/>
          <w:rtl/>
        </w:rPr>
        <w:t>ن او، مز</w:t>
      </w:r>
      <w:r w:rsidR="001C559E">
        <w:rPr>
          <w:rStyle w:val="Char4"/>
          <w:rFonts w:hint="cs"/>
          <w:rtl/>
        </w:rPr>
        <w:t>ی</w:t>
      </w:r>
      <w:r w:rsidRPr="00BD5DC8">
        <w:rPr>
          <w:rStyle w:val="Char4"/>
          <w:rFonts w:hint="cs"/>
          <w:rtl/>
        </w:rPr>
        <w:t>ن وآراسته بنما</w:t>
      </w:r>
      <w:r w:rsidR="001C559E">
        <w:rPr>
          <w:rStyle w:val="Char4"/>
          <w:rFonts w:hint="cs"/>
          <w:rtl/>
        </w:rPr>
        <w:t>ی</w:t>
      </w:r>
      <w:r w:rsidRPr="00BD5DC8">
        <w:rPr>
          <w:rStyle w:val="Char4"/>
          <w:rFonts w:hint="cs"/>
          <w:rtl/>
        </w:rPr>
        <w:t>ند، تا به خ</w:t>
      </w:r>
      <w:r w:rsidR="001C559E">
        <w:rPr>
          <w:rStyle w:val="Char4"/>
          <w:rFonts w:hint="cs"/>
          <w:rtl/>
        </w:rPr>
        <w:t>ی</w:t>
      </w:r>
      <w:r w:rsidRPr="00BD5DC8">
        <w:rPr>
          <w:rStyle w:val="Char4"/>
          <w:rFonts w:hint="cs"/>
          <w:rtl/>
        </w:rPr>
        <w:t>ر دن</w:t>
      </w:r>
      <w:r w:rsidR="001C559E">
        <w:rPr>
          <w:rStyle w:val="Char4"/>
          <w:rFonts w:hint="cs"/>
          <w:rtl/>
        </w:rPr>
        <w:t>ی</w:t>
      </w:r>
      <w:r w:rsidRPr="00BD5DC8">
        <w:rPr>
          <w:rStyle w:val="Char4"/>
          <w:rFonts w:hint="cs"/>
          <w:rtl/>
        </w:rPr>
        <w:t>ا وآخرت و رضا</w:t>
      </w:r>
      <w:r w:rsidR="001C559E">
        <w:rPr>
          <w:rStyle w:val="Char4"/>
          <w:rFonts w:hint="cs"/>
          <w:rtl/>
        </w:rPr>
        <w:t>ی</w:t>
      </w:r>
      <w:r w:rsidRPr="00BD5DC8">
        <w:rPr>
          <w:rStyle w:val="Char4"/>
          <w:rFonts w:hint="cs"/>
          <w:rtl/>
        </w:rPr>
        <w:t>ت وخشنود</w:t>
      </w:r>
      <w:r w:rsidR="001C559E">
        <w:rPr>
          <w:rStyle w:val="Char4"/>
          <w:rFonts w:hint="cs"/>
          <w:rtl/>
        </w:rPr>
        <w:t>ی</w:t>
      </w:r>
      <w:r w:rsidRPr="00BD5DC8">
        <w:rPr>
          <w:rStyle w:val="Char4"/>
          <w:rFonts w:hint="cs"/>
          <w:rtl/>
        </w:rPr>
        <w:t xml:space="preserve"> پروردگار برسند. </w:t>
      </w:r>
    </w:p>
    <w:p w:rsidR="00335BB5" w:rsidRPr="00BD5DC8" w:rsidRDefault="00335BB5" w:rsidP="004709A5">
      <w:pPr>
        <w:ind w:firstLine="284"/>
        <w:jc w:val="both"/>
        <w:rPr>
          <w:rStyle w:val="Char4"/>
          <w:rtl/>
        </w:rPr>
      </w:pPr>
      <w:r w:rsidRPr="00BD5DC8">
        <w:rPr>
          <w:rStyle w:val="Char4"/>
          <w:rFonts w:hint="cs"/>
          <w:rtl/>
        </w:rPr>
        <w:t>در ضمن از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 xml:space="preserve">ث دانسته شد </w:t>
      </w:r>
      <w:r w:rsidR="001C559E">
        <w:rPr>
          <w:rStyle w:val="Char4"/>
          <w:rFonts w:hint="cs"/>
          <w:rtl/>
        </w:rPr>
        <w:t>ک</w:t>
      </w:r>
      <w:r w:rsidRPr="00BD5DC8">
        <w:rPr>
          <w:rStyle w:val="Char4"/>
          <w:rFonts w:hint="cs"/>
          <w:rtl/>
        </w:rPr>
        <w:t>ه جنابت مانع ذ</w:t>
      </w:r>
      <w:r w:rsidR="001C559E">
        <w:rPr>
          <w:rStyle w:val="Char4"/>
          <w:rFonts w:hint="cs"/>
          <w:rtl/>
        </w:rPr>
        <w:t>ک</w:t>
      </w:r>
      <w:r w:rsidRPr="00BD5DC8">
        <w:rPr>
          <w:rStyle w:val="Char4"/>
          <w:rFonts w:hint="cs"/>
          <w:rtl/>
        </w:rPr>
        <w:t xml:space="preserve">ر و </w:t>
      </w:r>
      <w:r w:rsidR="001C559E">
        <w:rPr>
          <w:rStyle w:val="Char4"/>
          <w:rFonts w:hint="cs"/>
          <w:rtl/>
        </w:rPr>
        <w:t>ی</w:t>
      </w:r>
      <w:r w:rsidRPr="00BD5DC8">
        <w:rPr>
          <w:rStyle w:val="Char4"/>
          <w:rFonts w:hint="cs"/>
          <w:rtl/>
        </w:rPr>
        <w:t>اد خدا ن</w:t>
      </w:r>
      <w:r w:rsidR="001C559E">
        <w:rPr>
          <w:rStyle w:val="Char4"/>
          <w:rFonts w:hint="cs"/>
          <w:rtl/>
        </w:rPr>
        <w:t>ی</w:t>
      </w:r>
      <w:r w:rsidRPr="00BD5DC8">
        <w:rPr>
          <w:rStyle w:val="Char4"/>
          <w:rFonts w:hint="cs"/>
          <w:rtl/>
        </w:rPr>
        <w:t>ست، بل</w:t>
      </w:r>
      <w:r w:rsidR="001C559E">
        <w:rPr>
          <w:rStyle w:val="Char4"/>
          <w:rFonts w:hint="cs"/>
          <w:rtl/>
        </w:rPr>
        <w:t>ک</w:t>
      </w:r>
      <w:r w:rsidRPr="00BD5DC8">
        <w:rPr>
          <w:rStyle w:val="Char4"/>
          <w:rFonts w:hint="cs"/>
          <w:rtl/>
        </w:rPr>
        <w:t>ه جنابت، ح</w:t>
      </w:r>
      <w:r w:rsidR="001C559E">
        <w:rPr>
          <w:rStyle w:val="Char4"/>
          <w:rFonts w:hint="cs"/>
          <w:rtl/>
        </w:rPr>
        <w:t>ی</w:t>
      </w:r>
      <w:r w:rsidRPr="00BD5DC8">
        <w:rPr>
          <w:rStyle w:val="Char4"/>
          <w:rFonts w:hint="cs"/>
          <w:rtl/>
        </w:rPr>
        <w:t>ض و نفاس، فقط مانع نماز، روزه، تلاوت قرآن و... م</w:t>
      </w:r>
      <w:r w:rsidR="001C559E">
        <w:rPr>
          <w:rStyle w:val="Char4"/>
          <w:rFonts w:hint="cs"/>
          <w:rtl/>
        </w:rPr>
        <w:t>ی</w:t>
      </w:r>
      <w:r w:rsidRPr="00BD5DC8">
        <w:rPr>
          <w:rStyle w:val="Char4"/>
          <w:rFonts w:hint="cs"/>
          <w:rtl/>
        </w:rPr>
        <w:t>‌باشد پس م</w:t>
      </w:r>
      <w:r w:rsidR="001C559E">
        <w:rPr>
          <w:rStyle w:val="Char4"/>
          <w:rFonts w:hint="cs"/>
          <w:rtl/>
        </w:rPr>
        <w:t>ی</w:t>
      </w:r>
      <w:r w:rsidRPr="00BD5DC8">
        <w:rPr>
          <w:rStyle w:val="Char4"/>
          <w:rFonts w:hint="cs"/>
          <w:rtl/>
        </w:rPr>
        <w:t>‌توان در هر حال چه ا</w:t>
      </w:r>
      <w:r w:rsidR="001C559E">
        <w:rPr>
          <w:rStyle w:val="Char4"/>
          <w:rFonts w:hint="cs"/>
          <w:rtl/>
        </w:rPr>
        <w:t>ی</w:t>
      </w:r>
      <w:r w:rsidRPr="00BD5DC8">
        <w:rPr>
          <w:rStyle w:val="Char4"/>
          <w:rFonts w:hint="cs"/>
          <w:rtl/>
        </w:rPr>
        <w:t>ستاده، چه نشسته، بر پهلو افتاده</w:t>
      </w:r>
      <w:r w:rsidR="003E0CC1">
        <w:rPr>
          <w:rStyle w:val="Char4"/>
          <w:rFonts w:hint="cs"/>
          <w:rtl/>
        </w:rPr>
        <w:t>،</w:t>
      </w:r>
      <w:r w:rsidRPr="00BD5DC8">
        <w:rPr>
          <w:rStyle w:val="Char4"/>
          <w:rFonts w:hint="cs"/>
          <w:rtl/>
        </w:rPr>
        <w:t xml:space="preserve"> در حالت جنابت، در حالت ب</w:t>
      </w:r>
      <w:r w:rsidR="001C559E">
        <w:rPr>
          <w:rStyle w:val="Char4"/>
          <w:rFonts w:hint="cs"/>
          <w:rtl/>
        </w:rPr>
        <w:t>ی</w:t>
      </w:r>
      <w:r w:rsidRPr="00BD5DC8">
        <w:rPr>
          <w:rStyle w:val="Char4"/>
          <w:rFonts w:hint="cs"/>
          <w:rtl/>
        </w:rPr>
        <w:t>‌وضو</w:t>
      </w:r>
      <w:r w:rsidR="001C559E">
        <w:rPr>
          <w:rStyle w:val="Char4"/>
          <w:rFonts w:hint="cs"/>
          <w:rtl/>
        </w:rPr>
        <w:t>یی</w:t>
      </w:r>
      <w:r w:rsidRPr="00BD5DC8">
        <w:rPr>
          <w:rStyle w:val="Char4"/>
          <w:rFonts w:hint="cs"/>
          <w:rtl/>
        </w:rPr>
        <w:t xml:space="preserve"> و... به ذ</w:t>
      </w:r>
      <w:r w:rsidR="001C559E">
        <w:rPr>
          <w:rStyle w:val="Char4"/>
          <w:rFonts w:hint="cs"/>
          <w:rtl/>
        </w:rPr>
        <w:t>ک</w:t>
      </w:r>
      <w:r w:rsidRPr="00BD5DC8">
        <w:rPr>
          <w:rStyle w:val="Char4"/>
          <w:rFonts w:hint="cs"/>
          <w:rtl/>
        </w:rPr>
        <w:t xml:space="preserve">ر و </w:t>
      </w:r>
      <w:r w:rsidR="001C559E">
        <w:rPr>
          <w:rStyle w:val="Char4"/>
          <w:rFonts w:hint="cs"/>
          <w:rtl/>
        </w:rPr>
        <w:t>ی</w:t>
      </w:r>
      <w:r w:rsidRPr="00BD5DC8">
        <w:rPr>
          <w:rStyle w:val="Char4"/>
          <w:rFonts w:hint="cs"/>
          <w:rtl/>
        </w:rPr>
        <w:t xml:space="preserve">اد خدا پرداخت و او را صدا زد و او را خواند. </w:t>
      </w:r>
    </w:p>
    <w:p w:rsidR="00243B60" w:rsidRDefault="00243B60" w:rsidP="00BD5DC8">
      <w:pPr>
        <w:pStyle w:val="a1"/>
        <w:rPr>
          <w:rtl/>
        </w:rPr>
        <w:sectPr w:rsidR="00243B60" w:rsidSect="00C14F87">
          <w:headerReference w:type="default" r:id="rId27"/>
          <w:footnotePr>
            <w:numRestart w:val="eachPage"/>
          </w:footnotePr>
          <w:pgSz w:w="9356" w:h="13608" w:code="9"/>
          <w:pgMar w:top="567" w:right="1134" w:bottom="851" w:left="1134" w:header="454" w:footer="0" w:gutter="0"/>
          <w:cols w:space="708"/>
          <w:titlePg/>
          <w:bidi/>
          <w:rtlGutter/>
          <w:docGrid w:linePitch="381"/>
        </w:sectPr>
      </w:pPr>
    </w:p>
    <w:p w:rsidR="004709A5" w:rsidRDefault="00335BB5" w:rsidP="00BD5DC8">
      <w:pPr>
        <w:pStyle w:val="a1"/>
        <w:rPr>
          <w:rtl/>
        </w:rPr>
      </w:pPr>
      <w:bookmarkStart w:id="32" w:name="_Toc447280227"/>
      <w:r w:rsidRPr="00880785">
        <w:rPr>
          <w:rtl/>
        </w:rPr>
        <w:t>فصل</w:t>
      </w:r>
      <w:r w:rsidRPr="00880785">
        <w:rPr>
          <w:rFonts w:hint="cs"/>
          <w:rtl/>
        </w:rPr>
        <w:t xml:space="preserve"> دوم</w:t>
      </w:r>
      <w:bookmarkEnd w:id="32"/>
    </w:p>
    <w:p w:rsidR="00335BB5" w:rsidRPr="00BD5DC8" w:rsidRDefault="00BA7FD8" w:rsidP="00B034AC">
      <w:pPr>
        <w:autoSpaceDE w:val="0"/>
        <w:autoSpaceDN w:val="0"/>
        <w:adjustRightInd w:val="0"/>
        <w:ind w:firstLine="227"/>
        <w:jc w:val="lowKashida"/>
        <w:rPr>
          <w:rStyle w:val="Char3"/>
          <w:rtl/>
          <w:lang w:bidi="fa-IR"/>
        </w:rPr>
      </w:pPr>
      <w:r w:rsidRPr="00BA7FD8">
        <w:rPr>
          <w:rStyle w:val="Char4"/>
          <w:rtl/>
        </w:rPr>
        <w:t>457</w:t>
      </w:r>
      <w:r w:rsidR="00CF164C" w:rsidRPr="00CF164C">
        <w:rPr>
          <w:rStyle w:val="Char3"/>
          <w:rFonts w:cs="IRNazli"/>
          <w:rtl/>
        </w:rPr>
        <w:t xml:space="preserve"> ـ (</w:t>
      </w:r>
      <w:r w:rsidRPr="00BA7FD8">
        <w:rPr>
          <w:rStyle w:val="Char4"/>
          <w:rtl/>
        </w:rPr>
        <w:t>7</w:t>
      </w:r>
      <w:r w:rsidR="00CF164C" w:rsidRPr="00CF164C">
        <w:rPr>
          <w:rStyle w:val="Char3"/>
          <w:rFonts w:cs="IRNazli"/>
          <w:rtl/>
        </w:rPr>
        <w:t>)</w:t>
      </w:r>
      <w:r w:rsidR="00335BB5" w:rsidRPr="00BD5DC8">
        <w:rPr>
          <w:rStyle w:val="Char3"/>
          <w:rtl/>
        </w:rPr>
        <w:t xml:space="preserve"> عن ابن عباسٍ</w:t>
      </w:r>
      <w:r w:rsidR="003E0CC1">
        <w:rPr>
          <w:rStyle w:val="Char3"/>
          <w:rtl/>
        </w:rPr>
        <w:t>،</w:t>
      </w:r>
      <w:r w:rsidR="00335BB5" w:rsidRPr="00BD5DC8">
        <w:rPr>
          <w:rStyle w:val="Char3"/>
          <w:rtl/>
        </w:rPr>
        <w:t xml:space="preserve"> قال: </w:t>
      </w:r>
      <w:r w:rsidR="00335BB5" w:rsidRPr="00BD5DC8">
        <w:rPr>
          <w:rStyle w:val="Char3"/>
          <w:rFonts w:hint="cs"/>
          <w:rtl/>
        </w:rPr>
        <w:t>إ</w:t>
      </w:r>
      <w:r w:rsidR="00335BB5" w:rsidRPr="00BD5DC8">
        <w:rPr>
          <w:rStyle w:val="Char3"/>
          <w:rtl/>
        </w:rPr>
        <w:t>غت</w:t>
      </w:r>
      <w:r w:rsidR="00335BB5" w:rsidRPr="00BD5DC8">
        <w:rPr>
          <w:rStyle w:val="Char3"/>
          <w:rFonts w:hint="cs"/>
          <w:rtl/>
        </w:rPr>
        <w:t>َ</w:t>
      </w:r>
      <w:r w:rsidR="00335BB5" w:rsidRPr="00BD5DC8">
        <w:rPr>
          <w:rStyle w:val="Char3"/>
          <w:rtl/>
        </w:rPr>
        <w:t>س</w:t>
      </w:r>
      <w:r w:rsidR="00335BB5" w:rsidRPr="00BD5DC8">
        <w:rPr>
          <w:rStyle w:val="Char3"/>
          <w:rFonts w:hint="cs"/>
          <w:rtl/>
        </w:rPr>
        <w:t>َ</w:t>
      </w:r>
      <w:r w:rsidR="00335BB5" w:rsidRPr="00BD5DC8">
        <w:rPr>
          <w:rStyle w:val="Char3"/>
          <w:rtl/>
        </w:rPr>
        <w:t>لَ ب</w:t>
      </w:r>
      <w:r w:rsidR="00335BB5" w:rsidRPr="00BD5DC8">
        <w:rPr>
          <w:rStyle w:val="Char3"/>
          <w:rFonts w:hint="cs"/>
          <w:rtl/>
        </w:rPr>
        <w:t>َ</w:t>
      </w:r>
      <w:r w:rsidR="00335BB5" w:rsidRPr="00BD5DC8">
        <w:rPr>
          <w:rStyle w:val="Char3"/>
          <w:rtl/>
        </w:rPr>
        <w:t>عضُ أزْواجِ النبيِّ</w:t>
      </w:r>
      <w:r w:rsidR="00335BB5" w:rsidRPr="00BD5DC8">
        <w:rPr>
          <w:rStyle w:val="Char3"/>
          <w:rFonts w:hint="cs"/>
          <w:rtl/>
        </w:rPr>
        <w:t xml:space="preserve"> </w:t>
      </w:r>
      <w:r w:rsidR="00992C10" w:rsidRPr="00992C10">
        <w:rPr>
          <w:rStyle w:val="Char3"/>
          <w:rFonts w:cs="CTraditional Arabic"/>
          <w:szCs w:val="28"/>
          <w:rtl/>
        </w:rPr>
        <w:t>ج</w:t>
      </w:r>
      <w:r w:rsidR="001C559E">
        <w:rPr>
          <w:rStyle w:val="Char3"/>
          <w:rtl/>
        </w:rPr>
        <w:t xml:space="preserve"> </w:t>
      </w:r>
      <w:r w:rsidR="00335BB5" w:rsidRPr="00BD5DC8">
        <w:rPr>
          <w:rStyle w:val="Char3"/>
          <w:rtl/>
        </w:rPr>
        <w:t>في جَفْن</w:t>
      </w:r>
      <w:r w:rsidR="00335BB5" w:rsidRPr="00BD5DC8">
        <w:rPr>
          <w:rStyle w:val="Char3"/>
          <w:rFonts w:hint="cs"/>
          <w:rtl/>
        </w:rPr>
        <w:t>َ</w:t>
      </w:r>
      <w:r w:rsidR="00335BB5" w:rsidRPr="00BD5DC8">
        <w:rPr>
          <w:rStyle w:val="Char3"/>
          <w:rtl/>
        </w:rPr>
        <w:t>ةٍ، ف</w:t>
      </w:r>
      <w:r w:rsidR="00335BB5" w:rsidRPr="00BD5DC8">
        <w:rPr>
          <w:rStyle w:val="Char3"/>
          <w:rFonts w:hint="cs"/>
          <w:rtl/>
        </w:rPr>
        <w:t>َ</w:t>
      </w:r>
      <w:r w:rsidR="00335BB5" w:rsidRPr="00BD5DC8">
        <w:rPr>
          <w:rStyle w:val="Char3"/>
          <w:rtl/>
        </w:rPr>
        <w:t xml:space="preserve">أرادَ رسولُ الله </w:t>
      </w:r>
      <w:r w:rsidR="00992C10" w:rsidRPr="00992C10">
        <w:rPr>
          <w:rStyle w:val="Char3"/>
          <w:rFonts w:cs="CTraditional Arabic"/>
          <w:szCs w:val="28"/>
          <w:rtl/>
        </w:rPr>
        <w:t>ج</w:t>
      </w:r>
      <w:r w:rsidR="00335BB5" w:rsidRPr="00BD5DC8">
        <w:rPr>
          <w:rStyle w:val="Char3"/>
          <w:rtl/>
        </w:rPr>
        <w:t xml:space="preserve"> أنْ ي</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و</w:t>
      </w:r>
      <w:r w:rsidR="00335BB5" w:rsidRPr="00BD5DC8">
        <w:rPr>
          <w:rStyle w:val="Char3"/>
          <w:rFonts w:hint="cs"/>
          <w:rtl/>
        </w:rPr>
        <w:t>َ</w:t>
      </w:r>
      <w:r w:rsidR="00335BB5" w:rsidRPr="00BD5DC8">
        <w:rPr>
          <w:rStyle w:val="Char3"/>
          <w:rtl/>
        </w:rPr>
        <w:t>ضَّأَ منه، فقالت: يا رسولَ الله</w:t>
      </w:r>
      <w:r w:rsidR="003E0CC1">
        <w:rPr>
          <w:rStyle w:val="Char3"/>
          <w:rtl/>
        </w:rPr>
        <w:t>!</w:t>
      </w:r>
      <w:r w:rsidR="00335BB5" w:rsidRPr="00BD5DC8">
        <w:rPr>
          <w:rStyle w:val="Char3"/>
          <w:rtl/>
        </w:rPr>
        <w:t xml:space="preserve"> إني ك</w:t>
      </w:r>
      <w:r w:rsidR="00335BB5" w:rsidRPr="00BD5DC8">
        <w:rPr>
          <w:rStyle w:val="Char3"/>
          <w:rFonts w:hint="cs"/>
          <w:rtl/>
        </w:rPr>
        <w:t>ُ</w:t>
      </w:r>
      <w:r w:rsidR="00335BB5" w:rsidRPr="00BD5DC8">
        <w:rPr>
          <w:rStyle w:val="Char3"/>
          <w:rtl/>
        </w:rPr>
        <w:t xml:space="preserve">نتُ جنُباً. فقال: «إنَّ الماءَ لا يَجْنُبُ، </w:t>
      </w:r>
      <w:r w:rsidR="00335BB5" w:rsidRPr="00243B60">
        <w:rPr>
          <w:rStyle w:val="Char1"/>
          <w:rtl/>
        </w:rPr>
        <w:t>رواه الترمذي، وابوداود، وابنُ ماجة. وروى الدارميُّ نحوَه</w:t>
      </w:r>
      <w:r w:rsidR="00B034AC" w:rsidRPr="00B034AC">
        <w:rPr>
          <w:rStyle w:val="Char4"/>
          <w:rFonts w:hint="cs"/>
          <w:vertAlign w:val="superscript"/>
          <w:rtl/>
          <w:lang w:bidi="ar-SA"/>
        </w:rPr>
        <w:t>(</w:t>
      </w:r>
      <w:r w:rsidR="00B034AC" w:rsidRPr="00B034AC">
        <w:rPr>
          <w:rStyle w:val="Char4"/>
          <w:vertAlign w:val="superscript"/>
          <w:rtl/>
          <w:lang w:bidi="ar-SA"/>
        </w:rPr>
        <w:footnoteReference w:id="180"/>
      </w:r>
      <w:r w:rsidR="00B034AC" w:rsidRPr="00B034AC">
        <w:rPr>
          <w:rStyle w:val="Char4"/>
          <w:rFonts w:hint="cs"/>
          <w:vertAlign w:val="superscript"/>
          <w:rtl/>
          <w:lang w:bidi="ar-SA"/>
        </w:rPr>
        <w:t>)</w:t>
      </w:r>
      <w:r w:rsidR="00B034AC">
        <w:rPr>
          <w:rStyle w:val="Char4"/>
          <w:rFonts w:hint="cs"/>
          <w:rtl/>
        </w:rPr>
        <w:t>.</w:t>
      </w:r>
    </w:p>
    <w:p w:rsidR="00335BB5" w:rsidRPr="00BD5DC8" w:rsidRDefault="00335BB5" w:rsidP="00243B60">
      <w:pPr>
        <w:ind w:firstLine="284"/>
        <w:jc w:val="both"/>
        <w:rPr>
          <w:rStyle w:val="Char4"/>
          <w:rtl/>
        </w:rPr>
      </w:pPr>
      <w:r w:rsidRPr="00BD5DC8">
        <w:rPr>
          <w:rStyle w:val="Char4"/>
          <w:rFonts w:hint="cs"/>
          <w:rtl/>
        </w:rPr>
        <w:t xml:space="preserve">457 - (7) ابن‌عباس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 xml:space="preserve">د: </w:t>
      </w:r>
      <w:r w:rsidR="001C559E">
        <w:rPr>
          <w:rStyle w:val="Char4"/>
          <w:rFonts w:hint="cs"/>
          <w:rtl/>
        </w:rPr>
        <w:t>یکی</w:t>
      </w:r>
      <w:r w:rsidRPr="00BD5DC8">
        <w:rPr>
          <w:rStyle w:val="Char4"/>
          <w:rFonts w:hint="cs"/>
          <w:rtl/>
        </w:rPr>
        <w:t xml:space="preserve"> از همسران بزرگوار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از ظرف</w:t>
      </w:r>
      <w:r w:rsidR="001C559E">
        <w:rPr>
          <w:rStyle w:val="Char4"/>
          <w:rFonts w:hint="cs"/>
          <w:rtl/>
        </w:rPr>
        <w:t>ی</w:t>
      </w:r>
      <w:r w:rsidRPr="00BD5DC8">
        <w:rPr>
          <w:rStyle w:val="Char4"/>
          <w:rFonts w:hint="cs"/>
          <w:rtl/>
        </w:rPr>
        <w:t xml:space="preserve"> آب گرفته و بدن خو</w:t>
      </w:r>
      <w:r w:rsidR="001C559E">
        <w:rPr>
          <w:rStyle w:val="Char4"/>
          <w:rFonts w:hint="cs"/>
          <w:rtl/>
        </w:rPr>
        <w:t>ی</w:t>
      </w:r>
      <w:r w:rsidRPr="00BD5DC8">
        <w:rPr>
          <w:rStyle w:val="Char4"/>
          <w:rFonts w:hint="cs"/>
          <w:rtl/>
        </w:rPr>
        <w:t>ش را بدان شست.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چون خواست از باق</w:t>
      </w:r>
      <w:r w:rsidR="001C559E">
        <w:rPr>
          <w:rStyle w:val="Char4"/>
          <w:rFonts w:hint="cs"/>
          <w:rtl/>
        </w:rPr>
        <w:t>ی</w:t>
      </w:r>
      <w:r w:rsidRPr="00BD5DC8">
        <w:rPr>
          <w:rStyle w:val="Char4"/>
          <w:rFonts w:hint="cs"/>
          <w:rtl/>
        </w:rPr>
        <w:t>مانده‌</w:t>
      </w:r>
      <w:r w:rsidR="001C559E">
        <w:rPr>
          <w:rStyle w:val="Char4"/>
          <w:rFonts w:hint="cs"/>
          <w:rtl/>
        </w:rPr>
        <w:t>ی</w:t>
      </w:r>
      <w:r w:rsidRPr="00BD5DC8">
        <w:rPr>
          <w:rStyle w:val="Char4"/>
          <w:rFonts w:hint="cs"/>
          <w:rtl/>
        </w:rPr>
        <w:t xml:space="preserve"> آب آن ظرف، آب بردارد و بدان وضو گ</w:t>
      </w:r>
      <w:r w:rsidR="001C559E">
        <w:rPr>
          <w:rStyle w:val="Char4"/>
          <w:rFonts w:hint="cs"/>
          <w:rtl/>
        </w:rPr>
        <w:t>ی</w:t>
      </w:r>
      <w:r w:rsidRPr="00BD5DC8">
        <w:rPr>
          <w:rStyle w:val="Char4"/>
          <w:rFonts w:hint="cs"/>
          <w:rtl/>
        </w:rPr>
        <w:t>رد، آن زن گفت: من جنب بودم واز آب ا</w:t>
      </w:r>
      <w:r w:rsidR="001C559E">
        <w:rPr>
          <w:rStyle w:val="Char4"/>
          <w:rFonts w:hint="cs"/>
          <w:rtl/>
        </w:rPr>
        <w:t>ی</w:t>
      </w:r>
      <w:r w:rsidRPr="00BD5DC8">
        <w:rPr>
          <w:rStyle w:val="Char4"/>
          <w:rFonts w:hint="cs"/>
          <w:rtl/>
        </w:rPr>
        <w:t>ن ظرف غسل نموده‌ام، (حال شما م</w:t>
      </w:r>
      <w:r w:rsidR="001C559E">
        <w:rPr>
          <w:rStyle w:val="Char4"/>
          <w:rFonts w:hint="cs"/>
          <w:rtl/>
        </w:rPr>
        <w:t>ی</w:t>
      </w:r>
      <w:r w:rsidRPr="00BD5DC8">
        <w:rPr>
          <w:rStyle w:val="Char4"/>
          <w:rFonts w:hint="cs"/>
          <w:rtl/>
        </w:rPr>
        <w:t>‌خواه</w:t>
      </w:r>
      <w:r w:rsidR="001C559E">
        <w:rPr>
          <w:rStyle w:val="Char4"/>
          <w:rFonts w:hint="cs"/>
          <w:rtl/>
        </w:rPr>
        <w:t>ی</w:t>
      </w:r>
      <w:r w:rsidRPr="00BD5DC8">
        <w:rPr>
          <w:rStyle w:val="Char4"/>
          <w:rFonts w:hint="cs"/>
          <w:rtl/>
        </w:rPr>
        <w:t>د با ا</w:t>
      </w:r>
      <w:r w:rsidR="001C559E">
        <w:rPr>
          <w:rStyle w:val="Char4"/>
          <w:rFonts w:hint="cs"/>
          <w:rtl/>
        </w:rPr>
        <w:t>ی</w:t>
      </w:r>
      <w:r w:rsidRPr="00BD5DC8">
        <w:rPr>
          <w:rStyle w:val="Char4"/>
          <w:rFonts w:hint="cs"/>
          <w:rtl/>
        </w:rPr>
        <w:t>ن آب وضو بگ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د)</w:t>
      </w:r>
      <w:r w:rsidR="003E0CC1">
        <w:rPr>
          <w:rStyle w:val="Char4"/>
          <w:rFonts w:hint="cs"/>
          <w:rtl/>
        </w:rPr>
        <w:t>؟</w:t>
      </w:r>
      <w:r w:rsidR="00243B60" w:rsidRPr="00BD5DC8">
        <w:rPr>
          <w:rStyle w:val="Char4"/>
          <w:rFonts w:hint="cs"/>
          <w:rtl/>
        </w:rPr>
        <w:t>!</w:t>
      </w:r>
    </w:p>
    <w:p w:rsidR="00335BB5" w:rsidRPr="00BD5DC8" w:rsidRDefault="00335BB5" w:rsidP="004709A5">
      <w:pPr>
        <w:ind w:firstLine="284"/>
        <w:jc w:val="both"/>
        <w:rPr>
          <w:rStyle w:val="Char4"/>
          <w:rtl/>
        </w:rPr>
      </w:pPr>
      <w:r w:rsidRPr="00BD5DC8">
        <w:rPr>
          <w:rStyle w:val="Char4"/>
          <w:rFonts w:hint="cs"/>
          <w:rtl/>
        </w:rPr>
        <w:t>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ب</w:t>
      </w:r>
      <w:r w:rsidR="001C559E">
        <w:rPr>
          <w:rStyle w:val="Char4"/>
          <w:rFonts w:hint="cs"/>
          <w:rtl/>
        </w:rPr>
        <w:t>ی</w:t>
      </w:r>
      <w:r w:rsidRPr="00BD5DC8">
        <w:rPr>
          <w:rStyle w:val="Char4"/>
          <w:rFonts w:hint="cs"/>
          <w:rtl/>
        </w:rPr>
        <w:t>‌گمان آب، جنب نم</w:t>
      </w:r>
      <w:r w:rsidR="001C559E">
        <w:rPr>
          <w:rStyle w:val="Char4"/>
          <w:rFonts w:hint="cs"/>
          <w:rtl/>
        </w:rPr>
        <w:t>ی</w:t>
      </w:r>
      <w:r w:rsidRPr="00BD5DC8">
        <w:rPr>
          <w:rStyle w:val="Char4"/>
          <w:rFonts w:hint="cs"/>
          <w:rtl/>
        </w:rPr>
        <w:t xml:space="preserve">‌شود.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ترمذ</w:t>
      </w:r>
      <w:r w:rsidR="001C559E">
        <w:rPr>
          <w:rStyle w:val="Char4"/>
          <w:rFonts w:hint="cs"/>
          <w:rtl/>
        </w:rPr>
        <w:t>ی</w:t>
      </w:r>
      <w:r w:rsidRPr="00BD5DC8">
        <w:rPr>
          <w:rStyle w:val="Char4"/>
          <w:rFonts w:hint="cs"/>
          <w:rtl/>
        </w:rPr>
        <w:t>، ابوداود و ابن‌ماجه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 و دارم</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ز بسان آن را در سنن خو</w:t>
      </w:r>
      <w:r w:rsidR="001C559E">
        <w:rPr>
          <w:rStyle w:val="Char4"/>
          <w:rFonts w:hint="cs"/>
          <w:rtl/>
        </w:rPr>
        <w:t>ی</w:t>
      </w:r>
      <w:r w:rsidRPr="00BD5DC8">
        <w:rPr>
          <w:rStyle w:val="Char4"/>
          <w:rFonts w:hint="cs"/>
          <w:rtl/>
        </w:rPr>
        <w:t>ش روا</w:t>
      </w:r>
      <w:r w:rsidR="001C559E">
        <w:rPr>
          <w:rStyle w:val="Char4"/>
          <w:rFonts w:hint="cs"/>
          <w:rtl/>
        </w:rPr>
        <w:t>ی</w:t>
      </w:r>
      <w:r w:rsidRPr="00BD5DC8">
        <w:rPr>
          <w:rStyle w:val="Char4"/>
          <w:rFonts w:hint="cs"/>
          <w:rtl/>
        </w:rPr>
        <w:t>ت نموده است</w:t>
      </w:r>
      <w:r w:rsidR="001F073B">
        <w:rPr>
          <w:rStyle w:val="Char4"/>
          <w:rFonts w:hint="cs"/>
          <w:rtl/>
        </w:rPr>
        <w:t>].</w:t>
      </w:r>
    </w:p>
    <w:p w:rsidR="004709A5" w:rsidRDefault="00335BB5" w:rsidP="004709A5">
      <w:pPr>
        <w:ind w:firstLine="284"/>
        <w:jc w:val="both"/>
        <w:rPr>
          <w:rStyle w:val="Char4"/>
          <w:rtl/>
        </w:rPr>
      </w:pPr>
      <w:r w:rsidRPr="00BD5DC8">
        <w:rPr>
          <w:rStyle w:val="Char3"/>
          <w:rFonts w:hint="cs"/>
          <w:rtl/>
        </w:rPr>
        <w:t>«جفنة»:</w:t>
      </w:r>
      <w:r w:rsidRPr="00BD5DC8">
        <w:rPr>
          <w:rStyle w:val="Char4"/>
          <w:rFonts w:hint="cs"/>
          <w:rtl/>
        </w:rPr>
        <w:t xml:space="preserve"> </w:t>
      </w:r>
      <w:r w:rsidR="001C559E">
        <w:rPr>
          <w:rStyle w:val="Char4"/>
          <w:rFonts w:hint="cs"/>
          <w:rtl/>
        </w:rPr>
        <w:t>ک</w:t>
      </w:r>
      <w:r w:rsidRPr="00BD5DC8">
        <w:rPr>
          <w:rStyle w:val="Char4"/>
          <w:rFonts w:hint="cs"/>
          <w:rtl/>
        </w:rPr>
        <w:t>اسه و ظرف بزرگ</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چند</w:t>
      </w:r>
      <w:r w:rsidR="001C559E">
        <w:rPr>
          <w:rStyle w:val="Char4"/>
          <w:rFonts w:hint="cs"/>
          <w:rtl/>
        </w:rPr>
        <w:t>ی</w:t>
      </w:r>
      <w:r w:rsidRPr="00BD5DC8">
        <w:rPr>
          <w:rStyle w:val="Char4"/>
          <w:rFonts w:hint="cs"/>
          <w:rtl/>
        </w:rPr>
        <w:t>ن نفر در آن غذا م</w:t>
      </w:r>
      <w:r w:rsidR="001C559E">
        <w:rPr>
          <w:rStyle w:val="Char4"/>
          <w:rFonts w:hint="cs"/>
          <w:rtl/>
        </w:rPr>
        <w:t>ی</w:t>
      </w:r>
      <w:r w:rsidRPr="00BD5DC8">
        <w:rPr>
          <w:rStyle w:val="Char4"/>
          <w:rFonts w:hint="cs"/>
          <w:rtl/>
        </w:rPr>
        <w:t xml:space="preserve">‌خورند. </w:t>
      </w:r>
    </w:p>
    <w:p w:rsidR="00335BB5" w:rsidRPr="00BD5DC8" w:rsidRDefault="00BA7FD8" w:rsidP="00B034AC">
      <w:pPr>
        <w:autoSpaceDE w:val="0"/>
        <w:autoSpaceDN w:val="0"/>
        <w:adjustRightInd w:val="0"/>
        <w:ind w:firstLine="227"/>
        <w:jc w:val="lowKashida"/>
        <w:rPr>
          <w:rStyle w:val="Char3"/>
          <w:rtl/>
          <w:lang w:bidi="fa-IR"/>
        </w:rPr>
      </w:pPr>
      <w:r w:rsidRPr="00BA7FD8">
        <w:rPr>
          <w:rStyle w:val="Char4"/>
          <w:rtl/>
        </w:rPr>
        <w:t>458</w:t>
      </w:r>
      <w:r w:rsidR="00CF164C" w:rsidRPr="00CF164C">
        <w:rPr>
          <w:rStyle w:val="Char3"/>
          <w:rFonts w:cs="IRNazli"/>
          <w:rtl/>
        </w:rPr>
        <w:t xml:space="preserve"> ـ (</w:t>
      </w:r>
      <w:r w:rsidRPr="00BA7FD8">
        <w:rPr>
          <w:rStyle w:val="Char4"/>
          <w:rtl/>
        </w:rPr>
        <w:t>8</w:t>
      </w:r>
      <w:r w:rsidR="00CF164C" w:rsidRPr="00CF164C">
        <w:rPr>
          <w:rStyle w:val="Char3"/>
          <w:rFonts w:cs="IRNazli"/>
          <w:rtl/>
        </w:rPr>
        <w:t>)</w:t>
      </w:r>
      <w:r w:rsidR="00335BB5" w:rsidRPr="00BD5DC8">
        <w:rPr>
          <w:rStyle w:val="Char3"/>
          <w:rFonts w:hint="cs"/>
          <w:rtl/>
        </w:rPr>
        <w:t xml:space="preserve"> </w:t>
      </w:r>
      <w:r w:rsidR="00335BB5" w:rsidRPr="00BD5DC8">
        <w:rPr>
          <w:rStyle w:val="Char3"/>
          <w:rtl/>
        </w:rPr>
        <w:t>وفي «شرح السُّنة» عنه، عن مَيمونة</w:t>
      </w:r>
      <w:r w:rsidR="003E0CC1">
        <w:rPr>
          <w:rStyle w:val="Char3"/>
          <w:rtl/>
        </w:rPr>
        <w:t>،</w:t>
      </w:r>
      <w:r w:rsidR="00335BB5" w:rsidRPr="00BD5DC8">
        <w:rPr>
          <w:rStyle w:val="Char3"/>
          <w:rtl/>
        </w:rPr>
        <w:t xml:space="preserve"> بلفظ «المصابيح»</w:t>
      </w:r>
      <w:r w:rsidR="00B034AC" w:rsidRPr="00B034AC">
        <w:rPr>
          <w:rStyle w:val="Char4"/>
          <w:rFonts w:hint="cs"/>
          <w:vertAlign w:val="superscript"/>
          <w:rtl/>
          <w:lang w:bidi="ar-SA"/>
        </w:rPr>
        <w:t>(</w:t>
      </w:r>
      <w:r w:rsidR="00B034AC" w:rsidRPr="00B034AC">
        <w:rPr>
          <w:rStyle w:val="Char4"/>
          <w:vertAlign w:val="superscript"/>
          <w:rtl/>
          <w:lang w:bidi="ar-SA"/>
        </w:rPr>
        <w:footnoteReference w:id="181"/>
      </w:r>
      <w:r w:rsidR="00B034AC" w:rsidRPr="00B034AC">
        <w:rPr>
          <w:rStyle w:val="Char4"/>
          <w:rFonts w:hint="cs"/>
          <w:vertAlign w:val="superscript"/>
          <w:rtl/>
          <w:lang w:bidi="ar-SA"/>
        </w:rPr>
        <w:t>)</w:t>
      </w:r>
      <w:r w:rsidR="00B034AC" w:rsidRPr="00B034AC">
        <w:rPr>
          <w:rStyle w:val="Char4"/>
          <w:rFonts w:hint="cs"/>
          <w:rtl/>
        </w:rPr>
        <w:t>.</w:t>
      </w:r>
    </w:p>
    <w:p w:rsidR="00335BB5" w:rsidRPr="00BD5DC8" w:rsidRDefault="00335BB5" w:rsidP="004709A5">
      <w:pPr>
        <w:ind w:firstLine="284"/>
        <w:jc w:val="both"/>
        <w:rPr>
          <w:rStyle w:val="Char4"/>
          <w:rtl/>
        </w:rPr>
      </w:pPr>
      <w:r w:rsidRPr="00BD5DC8">
        <w:rPr>
          <w:rStyle w:val="Char4"/>
          <w:rFonts w:hint="cs"/>
          <w:rtl/>
        </w:rPr>
        <w:t>458 - (8) و چن</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w:t>
      </w:r>
      <w:r w:rsidR="001C559E">
        <w:rPr>
          <w:rStyle w:val="Char4"/>
          <w:rFonts w:hint="cs"/>
          <w:rtl/>
        </w:rPr>
        <w:t>ی</w:t>
      </w:r>
      <w:r w:rsidRPr="00BD5DC8">
        <w:rPr>
          <w:rStyle w:val="Char4"/>
          <w:rFonts w:hint="cs"/>
          <w:rtl/>
        </w:rPr>
        <w:t xml:space="preserve"> با عبارات</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 xml:space="preserve">گر، در </w:t>
      </w:r>
      <w:r w:rsidR="001C559E">
        <w:rPr>
          <w:rStyle w:val="Char4"/>
          <w:rFonts w:hint="cs"/>
          <w:rtl/>
        </w:rPr>
        <w:t>ک</w:t>
      </w:r>
      <w:r w:rsidRPr="00BD5DC8">
        <w:rPr>
          <w:rStyle w:val="Char4"/>
          <w:rFonts w:hint="cs"/>
          <w:rtl/>
        </w:rPr>
        <w:t>تاب «</w:t>
      </w:r>
      <w:r w:rsidRPr="004709A5">
        <w:rPr>
          <w:rStyle w:val="Char1"/>
          <w:rFonts w:hint="cs"/>
          <w:rtl/>
        </w:rPr>
        <w:t>شرح</w:t>
      </w:r>
      <w:r w:rsidRPr="004709A5">
        <w:rPr>
          <w:rStyle w:val="Char1"/>
          <w:rFonts w:ascii="Times New Roman" w:hAnsi="Times New Roman" w:cs="Times New Roman" w:hint="cs"/>
          <w:rtl/>
        </w:rPr>
        <w:t>‌</w:t>
      </w:r>
      <w:r w:rsidRPr="004709A5">
        <w:rPr>
          <w:rStyle w:val="Char1"/>
          <w:rFonts w:hint="cs"/>
          <w:rtl/>
        </w:rPr>
        <w:t>السنة</w:t>
      </w:r>
      <w:r w:rsidRPr="00BD5DC8">
        <w:rPr>
          <w:rStyle w:val="Char4"/>
          <w:rFonts w:hint="cs"/>
          <w:rtl/>
        </w:rPr>
        <w:t>» با لفظ مصاب</w:t>
      </w:r>
      <w:r w:rsidR="001C559E">
        <w:rPr>
          <w:rStyle w:val="Char4"/>
          <w:rFonts w:hint="cs"/>
          <w:rtl/>
        </w:rPr>
        <w:t>ی</w:t>
      </w:r>
      <w:r w:rsidRPr="00BD5DC8">
        <w:rPr>
          <w:rStyle w:val="Char4"/>
          <w:rFonts w:hint="cs"/>
          <w:rtl/>
        </w:rPr>
        <w:t>ح از ابن‌عباس</w:t>
      </w:r>
      <w:r w:rsidR="001C559E">
        <w:rPr>
          <w:rStyle w:val="Char4"/>
          <w:rFonts w:hint="cs"/>
          <w:rtl/>
        </w:rPr>
        <w:t xml:space="preserve">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و او ن</w:t>
      </w:r>
      <w:r w:rsidR="001C559E">
        <w:rPr>
          <w:rStyle w:val="Char4"/>
          <w:rFonts w:hint="cs"/>
          <w:rtl/>
        </w:rPr>
        <w:t>ی</w:t>
      </w:r>
      <w:r w:rsidRPr="00BD5DC8">
        <w:rPr>
          <w:rStyle w:val="Char4"/>
          <w:rFonts w:hint="cs"/>
          <w:rtl/>
        </w:rPr>
        <w:t>ز از م</w:t>
      </w:r>
      <w:r w:rsidR="001C559E">
        <w:rPr>
          <w:rStyle w:val="Char4"/>
          <w:rFonts w:hint="cs"/>
          <w:rtl/>
        </w:rPr>
        <w:t>ی</w:t>
      </w:r>
      <w:r w:rsidRPr="00BD5DC8">
        <w:rPr>
          <w:rStyle w:val="Char4"/>
          <w:rFonts w:hint="cs"/>
          <w:rtl/>
        </w:rPr>
        <w:t xml:space="preserve">مونه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Pr="00BD5DC8">
        <w:rPr>
          <w:rStyle w:val="Char4"/>
          <w:rFonts w:hint="cs"/>
          <w:rtl/>
        </w:rPr>
        <w:t xml:space="preserve"> روا</w:t>
      </w:r>
      <w:r w:rsidR="001C559E">
        <w:rPr>
          <w:rStyle w:val="Char4"/>
          <w:rFonts w:hint="cs"/>
          <w:rtl/>
        </w:rPr>
        <w:t>ی</w:t>
      </w:r>
      <w:r w:rsidRPr="00BD5DC8">
        <w:rPr>
          <w:rStyle w:val="Char4"/>
          <w:rFonts w:hint="cs"/>
          <w:rtl/>
        </w:rPr>
        <w:t xml:space="preserve">ت شده است. </w:t>
      </w:r>
    </w:p>
    <w:p w:rsidR="00335BB5" w:rsidRPr="00BD5DC8" w:rsidRDefault="00335BB5" w:rsidP="004709A5">
      <w:pPr>
        <w:ind w:firstLine="284"/>
        <w:jc w:val="both"/>
        <w:rPr>
          <w:rStyle w:val="Char3"/>
          <w:rtl/>
        </w:rPr>
      </w:pPr>
      <w:r w:rsidRPr="00BD5DC8">
        <w:rPr>
          <w:rStyle w:val="Char5"/>
          <w:rFonts w:hint="cs"/>
          <w:rtl/>
        </w:rPr>
        <w:t>شرح:</w:t>
      </w:r>
      <w:r w:rsidRPr="00BD5DC8">
        <w:rPr>
          <w:rStyle w:val="Char4"/>
          <w:rFonts w:hint="cs"/>
          <w:rtl/>
        </w:rPr>
        <w:t xml:space="preserve"> لفظ حد</w:t>
      </w:r>
      <w:r w:rsidR="001C559E">
        <w:rPr>
          <w:rStyle w:val="Char4"/>
          <w:rFonts w:hint="cs"/>
          <w:rtl/>
        </w:rPr>
        <w:t>ی</w:t>
      </w:r>
      <w:r w:rsidRPr="00BD5DC8">
        <w:rPr>
          <w:rStyle w:val="Char4"/>
          <w:rFonts w:hint="cs"/>
          <w:rtl/>
        </w:rPr>
        <w:t>ث «مصاب</w:t>
      </w:r>
      <w:r w:rsidR="001C559E">
        <w:rPr>
          <w:rStyle w:val="Char4"/>
          <w:rFonts w:hint="cs"/>
          <w:rtl/>
        </w:rPr>
        <w:t>ی</w:t>
      </w:r>
      <w:r w:rsidRPr="00BD5DC8">
        <w:rPr>
          <w:rStyle w:val="Char4"/>
          <w:rFonts w:hint="cs"/>
          <w:rtl/>
        </w:rPr>
        <w:t>ح» چن</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ام المؤمن</w:t>
      </w:r>
      <w:r w:rsidR="001C559E">
        <w:rPr>
          <w:rStyle w:val="Char4"/>
          <w:rFonts w:hint="cs"/>
          <w:rtl/>
        </w:rPr>
        <w:t>ی</w:t>
      </w:r>
      <w:r w:rsidRPr="00BD5DC8">
        <w:rPr>
          <w:rStyle w:val="Char4"/>
          <w:rFonts w:hint="cs"/>
          <w:rtl/>
        </w:rPr>
        <w:t>ن م</w:t>
      </w:r>
      <w:r w:rsidR="001C559E">
        <w:rPr>
          <w:rStyle w:val="Char4"/>
          <w:rFonts w:hint="cs"/>
          <w:rtl/>
        </w:rPr>
        <w:t>ی</w:t>
      </w:r>
      <w:r w:rsidRPr="00BD5DC8">
        <w:rPr>
          <w:rStyle w:val="Char4"/>
          <w:rFonts w:hint="cs"/>
          <w:rtl/>
        </w:rPr>
        <w:t xml:space="preserve">مونه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001C559E">
        <w:rPr>
          <w:rStyle w:val="Char4"/>
          <w:rFonts w:hint="cs"/>
          <w:rtl/>
        </w:rPr>
        <w:t xml:space="preserve"> </w:t>
      </w:r>
      <w:r w:rsidRPr="00BD5DC8">
        <w:rPr>
          <w:rStyle w:val="Char4"/>
          <w:rFonts w:hint="cs"/>
          <w:rtl/>
        </w:rPr>
        <w:t xml:space="preserve">گفت: </w:t>
      </w:r>
    </w:p>
    <w:p w:rsidR="00335BB5" w:rsidRPr="00BD5DC8" w:rsidRDefault="00335BB5" w:rsidP="00335BB5">
      <w:pPr>
        <w:spacing w:line="420" w:lineRule="exact"/>
        <w:ind w:firstLine="227"/>
        <w:jc w:val="lowKashida"/>
        <w:rPr>
          <w:rStyle w:val="Char3"/>
          <w:rtl/>
        </w:rPr>
      </w:pPr>
      <w:r w:rsidRPr="00BD5DC8">
        <w:rPr>
          <w:rStyle w:val="Char3"/>
          <w:rFonts w:hint="cs"/>
          <w:rtl/>
        </w:rPr>
        <w:t>«اَجنبتُ اَنا اي صرتُ جنباً</w:t>
      </w:r>
      <w:r w:rsidR="001C559E">
        <w:rPr>
          <w:rStyle w:val="Char3"/>
          <w:rFonts w:hint="cs"/>
          <w:rtl/>
        </w:rPr>
        <w:t xml:space="preserve"> و</w:t>
      </w:r>
      <w:r w:rsidRPr="00BD5DC8">
        <w:rPr>
          <w:rStyle w:val="Char3"/>
          <w:rFonts w:hint="cs"/>
          <w:rtl/>
        </w:rPr>
        <w:t>رسول الله</w:t>
      </w:r>
      <w:r w:rsidR="001F073B" w:rsidRPr="001F073B">
        <w:rPr>
          <w:rFonts w:ascii="Zr" w:hAnsi="Zr" w:cs="CTraditional Arabic" w:hint="cs"/>
          <w:color w:val="000000"/>
          <w:rtl/>
          <w:lang w:bidi="fa-IR"/>
        </w:rPr>
        <w:t xml:space="preserve"> ج</w:t>
      </w:r>
      <w:r w:rsidR="001C559E">
        <w:rPr>
          <w:rFonts w:ascii="Zr" w:hAnsi="Zr" w:cs="CTraditional Arabic" w:hint="cs"/>
          <w:color w:val="000000"/>
          <w:rtl/>
          <w:lang w:bidi="fa-IR"/>
        </w:rPr>
        <w:t xml:space="preserve"> </w:t>
      </w:r>
      <w:r w:rsidRPr="00BD5DC8">
        <w:rPr>
          <w:rStyle w:val="Char3"/>
          <w:rFonts w:hint="cs"/>
          <w:rtl/>
        </w:rPr>
        <w:t>فاغسلتُ من جفنة</w:t>
      </w:r>
      <w:r w:rsidR="001C559E">
        <w:rPr>
          <w:rStyle w:val="Char3"/>
          <w:rFonts w:hint="cs"/>
          <w:rtl/>
        </w:rPr>
        <w:t xml:space="preserve"> و</w:t>
      </w:r>
      <w:r w:rsidRPr="00BD5DC8">
        <w:rPr>
          <w:rStyle w:val="Char3"/>
          <w:rFonts w:hint="cs"/>
          <w:rtl/>
        </w:rPr>
        <w:t>فضلتُ فيها فضلة فجاء النبي</w:t>
      </w:r>
      <w:r w:rsidR="001F073B" w:rsidRPr="001F073B">
        <w:rPr>
          <w:rFonts w:ascii="Zr" w:hAnsi="Zr" w:cs="CTraditional Arabic" w:hint="cs"/>
          <w:color w:val="000000"/>
          <w:rtl/>
          <w:lang w:bidi="fa-IR"/>
        </w:rPr>
        <w:t xml:space="preserve"> ج</w:t>
      </w:r>
      <w:r w:rsidR="001C559E">
        <w:rPr>
          <w:rFonts w:ascii="Zr" w:hAnsi="Zr" w:cs="CTraditional Arabic" w:hint="cs"/>
          <w:color w:val="000000"/>
          <w:rtl/>
          <w:lang w:bidi="fa-IR"/>
        </w:rPr>
        <w:t xml:space="preserve"> </w:t>
      </w:r>
      <w:r w:rsidRPr="00BD5DC8">
        <w:rPr>
          <w:rStyle w:val="Char3"/>
          <w:rFonts w:hint="cs"/>
          <w:rtl/>
        </w:rPr>
        <w:t>ليغتسل منها، فقلتُ: إنّي قد اغتسلتُ منها. فاغتسل عليه الصلاة والسلام، اي منها</w:t>
      </w:r>
      <w:r w:rsidR="001C559E">
        <w:rPr>
          <w:rStyle w:val="Char3"/>
          <w:rFonts w:hint="cs"/>
          <w:rtl/>
        </w:rPr>
        <w:t xml:space="preserve"> و</w:t>
      </w:r>
      <w:r w:rsidRPr="00BD5DC8">
        <w:rPr>
          <w:rStyle w:val="Char3"/>
          <w:rFonts w:hint="cs"/>
          <w:rtl/>
        </w:rPr>
        <w:t>قال: انّ الماء ليس عليه جنابة.</w:t>
      </w:r>
      <w:r w:rsidR="001C559E">
        <w:rPr>
          <w:rStyle w:val="Char3"/>
          <w:rFonts w:hint="cs"/>
          <w:rtl/>
        </w:rPr>
        <w:t xml:space="preserve"> و</w:t>
      </w:r>
      <w:r w:rsidRPr="00BD5DC8">
        <w:rPr>
          <w:rStyle w:val="Char3"/>
          <w:rFonts w:hint="cs"/>
          <w:rtl/>
        </w:rPr>
        <w:t>في رواية</w:t>
      </w:r>
      <w:r w:rsidR="0040716E">
        <w:rPr>
          <w:rStyle w:val="Char3"/>
          <w:rFonts w:hint="cs"/>
          <w:rtl/>
        </w:rPr>
        <w:t>:</w:t>
      </w:r>
      <w:r w:rsidRPr="00BD5DC8">
        <w:rPr>
          <w:rStyle w:val="Char3"/>
          <w:rFonts w:hint="cs"/>
          <w:rtl/>
        </w:rPr>
        <w:t xml:space="preserve"> انّ الماء لا يجنب»</w:t>
      </w:r>
    </w:p>
    <w:p w:rsidR="00335BB5" w:rsidRPr="00BD5DC8" w:rsidRDefault="00243B60" w:rsidP="004709A5">
      <w:pPr>
        <w:ind w:firstLine="284"/>
        <w:jc w:val="both"/>
        <w:rPr>
          <w:rStyle w:val="Char4"/>
          <w:rtl/>
        </w:rPr>
      </w:pPr>
      <w:r>
        <w:rPr>
          <w:rStyle w:val="Char4"/>
          <w:rFonts w:hint="cs"/>
          <w:rtl/>
        </w:rPr>
        <w:t>«</w:t>
      </w:r>
      <w:r w:rsidR="00335BB5" w:rsidRPr="00BD5DC8">
        <w:rPr>
          <w:rStyle w:val="Char4"/>
          <w:rFonts w:hint="cs"/>
          <w:rtl/>
        </w:rPr>
        <w:t>من و پ</w:t>
      </w:r>
      <w:r w:rsidR="001C559E">
        <w:rPr>
          <w:rStyle w:val="Char4"/>
          <w:rFonts w:hint="cs"/>
          <w:rtl/>
        </w:rPr>
        <w:t>ی</w:t>
      </w:r>
      <w:r w:rsidR="00335BB5"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00AA4D64">
        <w:rPr>
          <w:rStyle w:val="Char4"/>
          <w:rFonts w:hint="cs"/>
          <w:rtl/>
        </w:rPr>
        <w:t>هر</w:t>
      </w:r>
      <w:r w:rsidR="00335BB5" w:rsidRPr="00BD5DC8">
        <w:rPr>
          <w:rStyle w:val="Char4"/>
          <w:rFonts w:hint="cs"/>
          <w:rtl/>
        </w:rPr>
        <w:t>دو جنب شد</w:t>
      </w:r>
      <w:r w:rsidR="001C559E">
        <w:rPr>
          <w:rStyle w:val="Char4"/>
          <w:rFonts w:hint="cs"/>
          <w:rtl/>
        </w:rPr>
        <w:t>ی</w:t>
      </w:r>
      <w:r w:rsidR="00335BB5" w:rsidRPr="00BD5DC8">
        <w:rPr>
          <w:rStyle w:val="Char4"/>
          <w:rFonts w:hint="cs"/>
          <w:rtl/>
        </w:rPr>
        <w:t>م. من از ظرف</w:t>
      </w:r>
      <w:r w:rsidR="001C559E">
        <w:rPr>
          <w:rStyle w:val="Char4"/>
          <w:rFonts w:hint="cs"/>
          <w:rtl/>
        </w:rPr>
        <w:t>ی</w:t>
      </w:r>
      <w:r w:rsidR="00335BB5" w:rsidRPr="00BD5DC8">
        <w:rPr>
          <w:rStyle w:val="Char4"/>
          <w:rFonts w:hint="cs"/>
          <w:rtl/>
        </w:rPr>
        <w:t xml:space="preserve"> بزرگ، آب برداشتم و بدان غسل جنابت </w:t>
      </w:r>
      <w:r w:rsidR="001C559E">
        <w:rPr>
          <w:rStyle w:val="Char4"/>
          <w:rFonts w:hint="cs"/>
          <w:rtl/>
        </w:rPr>
        <w:t>ک</w:t>
      </w:r>
      <w:r w:rsidR="00335BB5" w:rsidRPr="00BD5DC8">
        <w:rPr>
          <w:rStyle w:val="Char4"/>
          <w:rFonts w:hint="cs"/>
          <w:rtl/>
        </w:rPr>
        <w:t>ردم</w:t>
      </w:r>
      <w:r w:rsidR="001C559E">
        <w:rPr>
          <w:rStyle w:val="Char4"/>
          <w:rFonts w:hint="cs"/>
          <w:rtl/>
        </w:rPr>
        <w:t xml:space="preserve"> </w:t>
      </w:r>
      <w:r w:rsidR="00335BB5" w:rsidRPr="00BD5DC8">
        <w:rPr>
          <w:rStyle w:val="Char4"/>
          <w:rFonts w:hint="cs"/>
          <w:rtl/>
        </w:rPr>
        <w:t>و مقدار</w:t>
      </w:r>
      <w:r w:rsidR="001C559E">
        <w:rPr>
          <w:rStyle w:val="Char4"/>
          <w:rFonts w:hint="cs"/>
          <w:rtl/>
        </w:rPr>
        <w:t>ی</w:t>
      </w:r>
      <w:r w:rsidR="00335BB5" w:rsidRPr="00BD5DC8">
        <w:rPr>
          <w:rStyle w:val="Char4"/>
          <w:rFonts w:hint="cs"/>
          <w:rtl/>
        </w:rPr>
        <w:t xml:space="preserve"> آب در آن ظرف باق</w:t>
      </w:r>
      <w:r w:rsidR="001C559E">
        <w:rPr>
          <w:rStyle w:val="Char4"/>
          <w:rFonts w:hint="cs"/>
          <w:rtl/>
        </w:rPr>
        <w:t>ی</w:t>
      </w:r>
      <w:r w:rsidR="00335BB5" w:rsidRPr="00BD5DC8">
        <w:rPr>
          <w:rStyle w:val="Char4"/>
          <w:rFonts w:hint="cs"/>
          <w:rtl/>
        </w:rPr>
        <w:t xml:space="preserve"> ماند.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00335BB5" w:rsidRPr="00BD5DC8">
        <w:rPr>
          <w:rStyle w:val="Char4"/>
          <w:rFonts w:hint="cs"/>
          <w:rtl/>
        </w:rPr>
        <w:t>تشر</w:t>
      </w:r>
      <w:r w:rsidR="001C559E">
        <w:rPr>
          <w:rStyle w:val="Char4"/>
          <w:rFonts w:hint="cs"/>
          <w:rtl/>
        </w:rPr>
        <w:t>ی</w:t>
      </w:r>
      <w:r w:rsidR="00335BB5" w:rsidRPr="00BD5DC8">
        <w:rPr>
          <w:rStyle w:val="Char4"/>
          <w:rFonts w:hint="cs"/>
          <w:rtl/>
        </w:rPr>
        <w:t>ف آورد تا از باق</w:t>
      </w:r>
      <w:r w:rsidR="001C559E">
        <w:rPr>
          <w:rStyle w:val="Char4"/>
          <w:rFonts w:hint="cs"/>
          <w:rtl/>
        </w:rPr>
        <w:t>ی</w:t>
      </w:r>
      <w:r w:rsidR="00335BB5" w:rsidRPr="00BD5DC8">
        <w:rPr>
          <w:rStyle w:val="Char4"/>
          <w:rFonts w:hint="cs"/>
          <w:rtl/>
        </w:rPr>
        <w:t>مانده‌</w:t>
      </w:r>
      <w:r w:rsidR="001C559E">
        <w:rPr>
          <w:rStyle w:val="Char4"/>
          <w:rFonts w:hint="cs"/>
          <w:rtl/>
        </w:rPr>
        <w:t>ی</w:t>
      </w:r>
      <w:r w:rsidR="00335BB5" w:rsidRPr="00BD5DC8">
        <w:rPr>
          <w:rStyle w:val="Char4"/>
          <w:rFonts w:hint="cs"/>
          <w:rtl/>
        </w:rPr>
        <w:t xml:space="preserve"> آب آ‌ن ظرف غسل نما</w:t>
      </w:r>
      <w:r w:rsidR="001C559E">
        <w:rPr>
          <w:rStyle w:val="Char4"/>
          <w:rFonts w:hint="cs"/>
          <w:rtl/>
        </w:rPr>
        <w:t>ی</w:t>
      </w:r>
      <w:r w:rsidR="00335BB5" w:rsidRPr="00BD5DC8">
        <w:rPr>
          <w:rStyle w:val="Char4"/>
          <w:rFonts w:hint="cs"/>
          <w:rtl/>
        </w:rPr>
        <w:t>د. بدو گفتم: من از ا</w:t>
      </w:r>
      <w:r w:rsidR="001C559E">
        <w:rPr>
          <w:rStyle w:val="Char4"/>
          <w:rFonts w:hint="cs"/>
          <w:rtl/>
        </w:rPr>
        <w:t>ی</w:t>
      </w:r>
      <w:r w:rsidR="00335BB5" w:rsidRPr="00BD5DC8">
        <w:rPr>
          <w:rStyle w:val="Char4"/>
          <w:rFonts w:hint="cs"/>
          <w:rtl/>
        </w:rPr>
        <w:t>ن آب غسل نموده‌ام.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00335BB5" w:rsidRPr="00BD5DC8">
        <w:rPr>
          <w:rStyle w:val="Char4"/>
          <w:rFonts w:hint="cs"/>
          <w:rtl/>
        </w:rPr>
        <w:t>به سخنم توجه</w:t>
      </w:r>
      <w:r w:rsidR="001C559E">
        <w:rPr>
          <w:rStyle w:val="Char4"/>
          <w:rFonts w:hint="cs"/>
          <w:rtl/>
        </w:rPr>
        <w:t>ی</w:t>
      </w:r>
      <w:r w:rsidR="00335BB5" w:rsidRPr="00BD5DC8">
        <w:rPr>
          <w:rStyle w:val="Char4"/>
          <w:rFonts w:hint="cs"/>
          <w:rtl/>
        </w:rPr>
        <w:t xml:space="preserve"> ن</w:t>
      </w:r>
      <w:r w:rsidR="001C559E">
        <w:rPr>
          <w:rStyle w:val="Char4"/>
          <w:rFonts w:hint="cs"/>
          <w:rtl/>
        </w:rPr>
        <w:t>ک</w:t>
      </w:r>
      <w:r w:rsidR="00335BB5" w:rsidRPr="00BD5DC8">
        <w:rPr>
          <w:rStyle w:val="Char4"/>
          <w:rFonts w:hint="cs"/>
          <w:rtl/>
        </w:rPr>
        <w:t>رد و با باق</w:t>
      </w:r>
      <w:r w:rsidR="001C559E">
        <w:rPr>
          <w:rStyle w:val="Char4"/>
          <w:rFonts w:hint="cs"/>
          <w:rtl/>
        </w:rPr>
        <w:t>ی</w:t>
      </w:r>
      <w:r w:rsidR="00335BB5" w:rsidRPr="00BD5DC8">
        <w:rPr>
          <w:rStyle w:val="Char4"/>
          <w:rFonts w:hint="cs"/>
          <w:rtl/>
        </w:rPr>
        <w:t>مانده‌</w:t>
      </w:r>
      <w:r w:rsidR="001C559E">
        <w:rPr>
          <w:rStyle w:val="Char4"/>
          <w:rFonts w:hint="cs"/>
          <w:rtl/>
        </w:rPr>
        <w:t>ی</w:t>
      </w:r>
      <w:r w:rsidR="00335BB5" w:rsidRPr="00BD5DC8">
        <w:rPr>
          <w:rStyle w:val="Char4"/>
          <w:rFonts w:hint="cs"/>
          <w:rtl/>
        </w:rPr>
        <w:t xml:space="preserve"> آب ظرف </w:t>
      </w:r>
      <w:r>
        <w:rPr>
          <w:rStyle w:val="Char4"/>
          <w:rFonts w:hint="cs"/>
          <w:rtl/>
        </w:rPr>
        <w:t xml:space="preserve">غسل </w:t>
      </w:r>
      <w:r w:rsidR="001C559E">
        <w:rPr>
          <w:rStyle w:val="Char4"/>
          <w:rFonts w:hint="cs"/>
          <w:rtl/>
        </w:rPr>
        <w:t>ک</w:t>
      </w:r>
      <w:r>
        <w:rPr>
          <w:rStyle w:val="Char4"/>
          <w:rFonts w:hint="cs"/>
          <w:rtl/>
        </w:rPr>
        <w:t>رد و فرمود: آب جنب نم</w:t>
      </w:r>
      <w:r w:rsidR="001C559E">
        <w:rPr>
          <w:rStyle w:val="Char4"/>
          <w:rFonts w:hint="cs"/>
          <w:rtl/>
        </w:rPr>
        <w:t>ی</w:t>
      </w:r>
      <w:r>
        <w:rPr>
          <w:rStyle w:val="Char4"/>
          <w:rFonts w:hint="cs"/>
          <w:rtl/>
        </w:rPr>
        <w:t>‌شود</w:t>
      </w:r>
      <w:r w:rsidR="00335BB5" w:rsidRPr="00BD5DC8">
        <w:rPr>
          <w:rStyle w:val="Char4"/>
          <w:rFonts w:hint="cs"/>
          <w:rtl/>
        </w:rPr>
        <w:t>»</w:t>
      </w:r>
      <w:r>
        <w:rPr>
          <w:rStyle w:val="Char4"/>
          <w:rFonts w:hint="cs"/>
          <w:rtl/>
        </w:rPr>
        <w:t>.</w:t>
      </w:r>
      <w:r w:rsidR="00335BB5"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در استفاده نمودن از باق</w:t>
      </w:r>
      <w:r w:rsidR="001C559E">
        <w:rPr>
          <w:rStyle w:val="Char4"/>
          <w:rFonts w:hint="cs"/>
          <w:rtl/>
        </w:rPr>
        <w:t>ی</w:t>
      </w:r>
      <w:r w:rsidRPr="00BD5DC8">
        <w:rPr>
          <w:rStyle w:val="Char4"/>
          <w:rFonts w:hint="cs"/>
          <w:rtl/>
        </w:rPr>
        <w:t>مانده‌</w:t>
      </w:r>
      <w:r w:rsidR="001C559E">
        <w:rPr>
          <w:rStyle w:val="Char4"/>
          <w:rFonts w:hint="cs"/>
          <w:rtl/>
        </w:rPr>
        <w:t>ی</w:t>
      </w:r>
      <w:r w:rsidRPr="00BD5DC8">
        <w:rPr>
          <w:rStyle w:val="Char4"/>
          <w:rFonts w:hint="cs"/>
          <w:rtl/>
        </w:rPr>
        <w:t xml:space="preserve"> آب غسل، هشت صورت م</w:t>
      </w:r>
      <w:r w:rsidR="001C559E">
        <w:rPr>
          <w:rStyle w:val="Char4"/>
          <w:rFonts w:hint="cs"/>
          <w:rtl/>
        </w:rPr>
        <w:t>ی</w:t>
      </w:r>
      <w:r w:rsidRPr="00BD5DC8">
        <w:rPr>
          <w:rStyle w:val="Char4"/>
          <w:rFonts w:hint="cs"/>
          <w:rtl/>
        </w:rPr>
        <w:t xml:space="preserve">‌توان تصور </w:t>
      </w:r>
      <w:r w:rsidR="001C559E">
        <w:rPr>
          <w:rStyle w:val="Char4"/>
          <w:rFonts w:hint="cs"/>
          <w:rtl/>
        </w:rPr>
        <w:t>ک</w:t>
      </w:r>
      <w:r w:rsidRPr="00BD5DC8">
        <w:rPr>
          <w:rStyle w:val="Char4"/>
          <w:rFonts w:hint="cs"/>
          <w:rtl/>
        </w:rPr>
        <w:t xml:space="preserve">رد </w:t>
      </w:r>
      <w:r w:rsidR="001C559E">
        <w:rPr>
          <w:rStyle w:val="Char4"/>
          <w:rFonts w:hint="cs"/>
          <w:rtl/>
        </w:rPr>
        <w:t>ک</w:t>
      </w:r>
      <w:r w:rsidRPr="00BD5DC8">
        <w:rPr>
          <w:rStyle w:val="Char4"/>
          <w:rFonts w:hint="cs"/>
          <w:rtl/>
        </w:rPr>
        <w:t>ه عبارتند از:</w:t>
      </w:r>
    </w:p>
    <w:p w:rsidR="00335BB5" w:rsidRPr="00BD5DC8" w:rsidRDefault="00335BB5" w:rsidP="004709A5">
      <w:pPr>
        <w:ind w:firstLine="284"/>
        <w:jc w:val="both"/>
        <w:rPr>
          <w:rStyle w:val="Char4"/>
          <w:rtl/>
        </w:rPr>
      </w:pPr>
      <w:r w:rsidRPr="00BD5DC8">
        <w:rPr>
          <w:rStyle w:val="Char4"/>
          <w:rFonts w:hint="cs"/>
          <w:rtl/>
        </w:rPr>
        <w:t>1- استفاده از باق</w:t>
      </w:r>
      <w:r w:rsidR="001C559E">
        <w:rPr>
          <w:rStyle w:val="Char4"/>
          <w:rFonts w:hint="cs"/>
          <w:rtl/>
        </w:rPr>
        <w:t>ی</w:t>
      </w:r>
      <w:r w:rsidRPr="00BD5DC8">
        <w:rPr>
          <w:rStyle w:val="Char4"/>
          <w:rFonts w:hint="cs"/>
          <w:rtl/>
        </w:rPr>
        <w:t>مانده‌</w:t>
      </w:r>
      <w:r w:rsidR="001C559E">
        <w:rPr>
          <w:rStyle w:val="Char4"/>
          <w:rFonts w:hint="cs"/>
          <w:rtl/>
        </w:rPr>
        <w:t>ی</w:t>
      </w:r>
      <w:r w:rsidRPr="00BD5DC8">
        <w:rPr>
          <w:rStyle w:val="Char4"/>
          <w:rFonts w:hint="cs"/>
          <w:rtl/>
        </w:rPr>
        <w:t xml:space="preserve"> آب مرد برا</w:t>
      </w:r>
      <w:r w:rsidR="001C559E">
        <w:rPr>
          <w:rStyle w:val="Char4"/>
          <w:rFonts w:hint="cs"/>
          <w:rtl/>
        </w:rPr>
        <w:t>ی</w:t>
      </w:r>
      <w:r w:rsidRPr="00BD5DC8">
        <w:rPr>
          <w:rStyle w:val="Char4"/>
          <w:rFonts w:hint="cs"/>
          <w:rtl/>
        </w:rPr>
        <w:t xml:space="preserve"> مرد</w:t>
      </w:r>
      <w:r w:rsidR="001C559E">
        <w:rPr>
          <w:rStyle w:val="Char4"/>
          <w:rFonts w:hint="cs"/>
          <w:rtl/>
        </w:rPr>
        <w:t xml:space="preserve"> </w:t>
      </w:r>
      <w:r w:rsidRPr="00BD5DC8">
        <w:rPr>
          <w:rStyle w:val="Char4"/>
          <w:rFonts w:hint="cs"/>
          <w:rtl/>
        </w:rPr>
        <w:t>2- استفاده از باق</w:t>
      </w:r>
      <w:r w:rsidR="001C559E">
        <w:rPr>
          <w:rStyle w:val="Char4"/>
          <w:rFonts w:hint="cs"/>
          <w:rtl/>
        </w:rPr>
        <w:t>ی</w:t>
      </w:r>
      <w:r w:rsidRPr="00BD5DC8">
        <w:rPr>
          <w:rStyle w:val="Char4"/>
          <w:rFonts w:hint="cs"/>
          <w:rtl/>
        </w:rPr>
        <w:t>مانده‌</w:t>
      </w:r>
      <w:r w:rsidR="001C559E">
        <w:rPr>
          <w:rStyle w:val="Char4"/>
          <w:rFonts w:hint="cs"/>
          <w:rtl/>
        </w:rPr>
        <w:t>ی</w:t>
      </w:r>
      <w:r w:rsidRPr="00BD5DC8">
        <w:rPr>
          <w:rStyle w:val="Char4"/>
          <w:rFonts w:hint="cs"/>
          <w:rtl/>
        </w:rPr>
        <w:t xml:space="preserve"> آب زن برا</w:t>
      </w:r>
      <w:r w:rsidR="001C559E">
        <w:rPr>
          <w:rStyle w:val="Char4"/>
          <w:rFonts w:hint="cs"/>
          <w:rtl/>
        </w:rPr>
        <w:t>ی</w:t>
      </w:r>
      <w:r w:rsidRPr="00BD5DC8">
        <w:rPr>
          <w:rStyle w:val="Char4"/>
          <w:rFonts w:hint="cs"/>
          <w:rtl/>
        </w:rPr>
        <w:t xml:space="preserve"> زن</w:t>
      </w:r>
      <w:r w:rsidR="001C559E">
        <w:rPr>
          <w:rStyle w:val="Char4"/>
          <w:rFonts w:hint="cs"/>
          <w:rtl/>
        </w:rPr>
        <w:t xml:space="preserve"> </w:t>
      </w:r>
      <w:r w:rsidRPr="00BD5DC8">
        <w:rPr>
          <w:rStyle w:val="Char4"/>
          <w:rFonts w:hint="cs"/>
          <w:rtl/>
        </w:rPr>
        <w:t>3- استفاده از باق</w:t>
      </w:r>
      <w:r w:rsidR="001C559E">
        <w:rPr>
          <w:rStyle w:val="Char4"/>
          <w:rFonts w:hint="cs"/>
          <w:rtl/>
        </w:rPr>
        <w:t>ی</w:t>
      </w:r>
      <w:r w:rsidRPr="00BD5DC8">
        <w:rPr>
          <w:rStyle w:val="Char4"/>
          <w:rFonts w:hint="cs"/>
          <w:rtl/>
        </w:rPr>
        <w:t>مانده‌</w:t>
      </w:r>
      <w:r w:rsidR="001C559E">
        <w:rPr>
          <w:rStyle w:val="Char4"/>
          <w:rFonts w:hint="cs"/>
          <w:rtl/>
        </w:rPr>
        <w:t>ی</w:t>
      </w:r>
      <w:r w:rsidRPr="00BD5DC8">
        <w:rPr>
          <w:rStyle w:val="Char4"/>
          <w:rFonts w:hint="cs"/>
          <w:rtl/>
        </w:rPr>
        <w:t xml:space="preserve"> آب زن برا</w:t>
      </w:r>
      <w:r w:rsidR="001C559E">
        <w:rPr>
          <w:rStyle w:val="Char4"/>
          <w:rFonts w:hint="cs"/>
          <w:rtl/>
        </w:rPr>
        <w:t>ی</w:t>
      </w:r>
      <w:r w:rsidRPr="00BD5DC8">
        <w:rPr>
          <w:rStyle w:val="Char4"/>
          <w:rFonts w:hint="cs"/>
          <w:rtl/>
        </w:rPr>
        <w:t xml:space="preserve"> مرد</w:t>
      </w:r>
      <w:r w:rsidR="001C559E">
        <w:rPr>
          <w:rStyle w:val="Char4"/>
          <w:rFonts w:hint="cs"/>
          <w:rtl/>
        </w:rPr>
        <w:t xml:space="preserve"> </w:t>
      </w:r>
      <w:r w:rsidRPr="00BD5DC8">
        <w:rPr>
          <w:rStyle w:val="Char4"/>
          <w:rFonts w:hint="cs"/>
          <w:rtl/>
        </w:rPr>
        <w:t>4- استفاده از باق</w:t>
      </w:r>
      <w:r w:rsidR="001C559E">
        <w:rPr>
          <w:rStyle w:val="Char4"/>
          <w:rFonts w:hint="cs"/>
          <w:rtl/>
        </w:rPr>
        <w:t>ی</w:t>
      </w:r>
      <w:r w:rsidRPr="00BD5DC8">
        <w:rPr>
          <w:rStyle w:val="Char4"/>
          <w:rFonts w:hint="cs"/>
          <w:rtl/>
        </w:rPr>
        <w:t>مانده‌</w:t>
      </w:r>
      <w:r w:rsidR="001C559E">
        <w:rPr>
          <w:rStyle w:val="Char4"/>
          <w:rFonts w:hint="cs"/>
          <w:rtl/>
        </w:rPr>
        <w:t>ی</w:t>
      </w:r>
      <w:r w:rsidRPr="00BD5DC8">
        <w:rPr>
          <w:rStyle w:val="Char4"/>
          <w:rFonts w:hint="cs"/>
          <w:rtl/>
        </w:rPr>
        <w:t xml:space="preserve"> آب مرد برا</w:t>
      </w:r>
      <w:r w:rsidR="001C559E">
        <w:rPr>
          <w:rStyle w:val="Char4"/>
          <w:rFonts w:hint="cs"/>
          <w:rtl/>
        </w:rPr>
        <w:t>ی</w:t>
      </w:r>
      <w:r w:rsidRPr="00BD5DC8">
        <w:rPr>
          <w:rStyle w:val="Char4"/>
          <w:rFonts w:hint="cs"/>
          <w:rtl/>
        </w:rPr>
        <w:t xml:space="preserve"> زن</w:t>
      </w:r>
      <w:r w:rsidR="001C559E">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 xml:space="preserve">وهر </w:t>
      </w:r>
      <w:r w:rsidR="001C559E">
        <w:rPr>
          <w:rStyle w:val="Char4"/>
          <w:rFonts w:hint="cs"/>
          <w:rtl/>
        </w:rPr>
        <w:t>ک</w:t>
      </w:r>
      <w:r w:rsidRPr="00BD5DC8">
        <w:rPr>
          <w:rStyle w:val="Char4"/>
          <w:rFonts w:hint="cs"/>
          <w:rtl/>
        </w:rPr>
        <w:t>دام از ا</w:t>
      </w:r>
      <w:r w:rsidR="001C559E">
        <w:rPr>
          <w:rStyle w:val="Char4"/>
          <w:rFonts w:hint="cs"/>
          <w:rtl/>
        </w:rPr>
        <w:t>ی</w:t>
      </w:r>
      <w:r w:rsidRPr="00BD5DC8">
        <w:rPr>
          <w:rStyle w:val="Char4"/>
          <w:rFonts w:hint="cs"/>
          <w:rtl/>
        </w:rPr>
        <w:t>ن چهار صورت، دارا</w:t>
      </w:r>
      <w:r w:rsidR="001C559E">
        <w:rPr>
          <w:rStyle w:val="Char4"/>
          <w:rFonts w:hint="cs"/>
          <w:rtl/>
        </w:rPr>
        <w:t>ی</w:t>
      </w:r>
      <w:r w:rsidRPr="00BD5DC8">
        <w:rPr>
          <w:rStyle w:val="Char4"/>
          <w:rFonts w:hint="cs"/>
          <w:rtl/>
        </w:rPr>
        <w:t xml:space="preserve"> دو صورت د</w:t>
      </w:r>
      <w:r w:rsidR="001C559E">
        <w:rPr>
          <w:rStyle w:val="Char4"/>
          <w:rFonts w:hint="cs"/>
          <w:rtl/>
        </w:rPr>
        <w:t>ی</w:t>
      </w:r>
      <w:r w:rsidRPr="00BD5DC8">
        <w:rPr>
          <w:rStyle w:val="Char4"/>
          <w:rFonts w:hint="cs"/>
          <w:rtl/>
        </w:rPr>
        <w:t xml:space="preserve">گر است </w:t>
      </w:r>
      <w:r w:rsidR="001C559E">
        <w:rPr>
          <w:rStyle w:val="Char4"/>
          <w:rFonts w:hint="cs"/>
          <w:rtl/>
        </w:rPr>
        <w:t>ک</w:t>
      </w:r>
      <w:r w:rsidRPr="00BD5DC8">
        <w:rPr>
          <w:rStyle w:val="Char4"/>
          <w:rFonts w:hint="cs"/>
          <w:rtl/>
        </w:rPr>
        <w:t>ه عبارتند از:</w:t>
      </w:r>
    </w:p>
    <w:p w:rsidR="00335BB5" w:rsidRPr="00BD5DC8" w:rsidRDefault="00335BB5" w:rsidP="004709A5">
      <w:pPr>
        <w:ind w:firstLine="284"/>
        <w:jc w:val="both"/>
        <w:rPr>
          <w:rStyle w:val="Char4"/>
          <w:rtl/>
        </w:rPr>
      </w:pPr>
      <w:r w:rsidRPr="00BD5DC8">
        <w:rPr>
          <w:rStyle w:val="Char4"/>
          <w:rFonts w:hint="cs"/>
          <w:rtl/>
        </w:rPr>
        <w:t>1-</w:t>
      </w:r>
      <w:r w:rsidR="001C559E">
        <w:rPr>
          <w:rStyle w:val="Char4"/>
          <w:rFonts w:hint="cs"/>
          <w:rtl/>
        </w:rPr>
        <w:t>ی</w:t>
      </w:r>
      <w:r w:rsidRPr="00BD5DC8">
        <w:rPr>
          <w:rStyle w:val="Char4"/>
          <w:rFonts w:hint="cs"/>
          <w:rtl/>
        </w:rPr>
        <w:t>ا هر</w:t>
      </w:r>
      <w:r w:rsidR="001C559E">
        <w:rPr>
          <w:rStyle w:val="Char4"/>
          <w:rFonts w:hint="cs"/>
          <w:rtl/>
        </w:rPr>
        <w:t>ک</w:t>
      </w:r>
      <w:r w:rsidRPr="00BD5DC8">
        <w:rPr>
          <w:rStyle w:val="Char4"/>
          <w:rFonts w:hint="cs"/>
          <w:rtl/>
        </w:rPr>
        <w:t>دام از زن و مرد با همد</w:t>
      </w:r>
      <w:r w:rsidR="001C559E">
        <w:rPr>
          <w:rStyle w:val="Char4"/>
          <w:rFonts w:hint="cs"/>
          <w:rtl/>
        </w:rPr>
        <w:t>ی</w:t>
      </w:r>
      <w:r w:rsidRPr="00BD5DC8">
        <w:rPr>
          <w:rStyle w:val="Char4"/>
          <w:rFonts w:hint="cs"/>
          <w:rtl/>
        </w:rPr>
        <w:t xml:space="preserve">گر در </w:t>
      </w:r>
      <w:r w:rsidR="001C559E">
        <w:rPr>
          <w:rStyle w:val="Char4"/>
          <w:rFonts w:hint="cs"/>
          <w:rtl/>
        </w:rPr>
        <w:t>یک</w:t>
      </w:r>
      <w:r w:rsidRPr="00BD5DC8">
        <w:rPr>
          <w:rStyle w:val="Char4"/>
          <w:rFonts w:hint="cs"/>
          <w:rtl/>
        </w:rPr>
        <w:t xml:space="preserve"> زمان غسل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ننند.</w:t>
      </w:r>
      <w:r w:rsidR="001C559E">
        <w:rPr>
          <w:rStyle w:val="Char4"/>
          <w:rFonts w:hint="cs"/>
          <w:rtl/>
        </w:rPr>
        <w:t xml:space="preserve"> </w:t>
      </w:r>
      <w:r w:rsidRPr="00BD5DC8">
        <w:rPr>
          <w:rStyle w:val="Char4"/>
          <w:rFonts w:hint="cs"/>
          <w:rtl/>
        </w:rPr>
        <w:t xml:space="preserve">2- و </w:t>
      </w:r>
      <w:r w:rsidR="001C559E">
        <w:rPr>
          <w:rStyle w:val="Char4"/>
          <w:rFonts w:hint="cs"/>
          <w:rtl/>
        </w:rPr>
        <w:t>ی</w:t>
      </w:r>
      <w:r w:rsidRPr="00BD5DC8">
        <w:rPr>
          <w:rStyle w:val="Char4"/>
          <w:rFonts w:hint="cs"/>
          <w:rtl/>
        </w:rPr>
        <w:t xml:space="preserve">ا هر </w:t>
      </w:r>
      <w:r w:rsidR="001C559E">
        <w:rPr>
          <w:rStyle w:val="Char4"/>
          <w:rFonts w:hint="cs"/>
          <w:rtl/>
        </w:rPr>
        <w:t>ک</w:t>
      </w:r>
      <w:r w:rsidRPr="00BD5DC8">
        <w:rPr>
          <w:rStyle w:val="Char4"/>
          <w:rFonts w:hint="cs"/>
          <w:rtl/>
        </w:rPr>
        <w:t xml:space="preserve">دام، به طور جدا گانه، </w:t>
      </w:r>
      <w:r w:rsidR="001C559E">
        <w:rPr>
          <w:rStyle w:val="Char4"/>
          <w:rFonts w:hint="cs"/>
          <w:rtl/>
        </w:rPr>
        <w:t>یکی</w:t>
      </w:r>
      <w:r w:rsidRPr="00BD5DC8">
        <w:rPr>
          <w:rStyle w:val="Char4"/>
          <w:rFonts w:hint="cs"/>
          <w:rtl/>
        </w:rPr>
        <w:t xml:space="preserve"> پس از د</w:t>
      </w:r>
      <w:r w:rsidR="001C559E">
        <w:rPr>
          <w:rStyle w:val="Char4"/>
          <w:rFonts w:hint="cs"/>
          <w:rtl/>
        </w:rPr>
        <w:t>ی</w:t>
      </w:r>
      <w:r w:rsidRPr="00BD5DC8">
        <w:rPr>
          <w:rStyle w:val="Char4"/>
          <w:rFonts w:hint="cs"/>
          <w:rtl/>
        </w:rPr>
        <w:t>گر</w:t>
      </w:r>
      <w:r w:rsidR="001C559E">
        <w:rPr>
          <w:rStyle w:val="Char4"/>
          <w:rFonts w:hint="cs"/>
          <w:rtl/>
        </w:rPr>
        <w:t>ی</w:t>
      </w:r>
      <w:r w:rsidRPr="00BD5DC8">
        <w:rPr>
          <w:rStyle w:val="Char4"/>
          <w:rFonts w:hint="cs"/>
          <w:rtl/>
        </w:rPr>
        <w:t xml:space="preserve"> غسل </w:t>
      </w:r>
      <w:r w:rsidR="001C559E">
        <w:rPr>
          <w:rStyle w:val="Char4"/>
          <w:rFonts w:hint="cs"/>
          <w:rtl/>
        </w:rPr>
        <w:t>ک</w:t>
      </w:r>
      <w:r w:rsidRPr="00BD5DC8">
        <w:rPr>
          <w:rStyle w:val="Char4"/>
          <w:rFonts w:hint="cs"/>
          <w:rtl/>
        </w:rPr>
        <w:t xml:space="preserve">نند. </w:t>
      </w:r>
    </w:p>
    <w:p w:rsidR="00335BB5" w:rsidRPr="00BD5DC8" w:rsidRDefault="00335BB5" w:rsidP="004709A5">
      <w:pPr>
        <w:ind w:firstLine="284"/>
        <w:jc w:val="both"/>
        <w:rPr>
          <w:rStyle w:val="Char4"/>
          <w:rtl/>
        </w:rPr>
      </w:pPr>
      <w:r w:rsidRPr="00BD5DC8">
        <w:rPr>
          <w:rStyle w:val="Char4"/>
          <w:rFonts w:hint="cs"/>
          <w:rtl/>
        </w:rPr>
        <w:t>در نزد جمهور علماء و صاحب‌نظران فقه</w:t>
      </w:r>
      <w:r w:rsidR="001C559E">
        <w:rPr>
          <w:rStyle w:val="Char4"/>
          <w:rFonts w:hint="cs"/>
          <w:rtl/>
        </w:rPr>
        <w:t>ی</w:t>
      </w:r>
      <w:r w:rsidRPr="00BD5DC8">
        <w:rPr>
          <w:rStyle w:val="Char4"/>
          <w:rFonts w:hint="cs"/>
          <w:rtl/>
        </w:rPr>
        <w:t xml:space="preserve"> از جمله امام ابوحن</w:t>
      </w:r>
      <w:r w:rsidR="001C559E">
        <w:rPr>
          <w:rStyle w:val="Char4"/>
          <w:rFonts w:hint="cs"/>
          <w:rtl/>
        </w:rPr>
        <w:t>ی</w:t>
      </w:r>
      <w:r w:rsidRPr="00BD5DC8">
        <w:rPr>
          <w:rStyle w:val="Char4"/>
          <w:rFonts w:hint="cs"/>
          <w:rtl/>
        </w:rPr>
        <w:t>فه، امام مال</w:t>
      </w:r>
      <w:r w:rsidR="001C559E">
        <w:rPr>
          <w:rStyle w:val="Char4"/>
          <w:rFonts w:hint="cs"/>
          <w:rtl/>
        </w:rPr>
        <w:t>ک</w:t>
      </w:r>
      <w:r w:rsidRPr="00BD5DC8">
        <w:rPr>
          <w:rStyle w:val="Char4"/>
          <w:rFonts w:hint="cs"/>
          <w:rtl/>
        </w:rPr>
        <w:t xml:space="preserve"> و امام شافع</w:t>
      </w:r>
      <w:r w:rsidR="001C559E">
        <w:rPr>
          <w:rStyle w:val="Char4"/>
          <w:rFonts w:hint="cs"/>
          <w:rtl/>
        </w:rPr>
        <w:t>ی</w:t>
      </w:r>
      <w:r w:rsidRPr="00BD5DC8">
        <w:rPr>
          <w:rStyle w:val="Char4"/>
          <w:rFonts w:hint="cs"/>
          <w:rtl/>
        </w:rPr>
        <w:t>، تمام ا</w:t>
      </w:r>
      <w:r w:rsidR="001C559E">
        <w:rPr>
          <w:rStyle w:val="Char4"/>
          <w:rFonts w:hint="cs"/>
          <w:rtl/>
        </w:rPr>
        <w:t>ی</w:t>
      </w:r>
      <w:r w:rsidRPr="00BD5DC8">
        <w:rPr>
          <w:rStyle w:val="Char4"/>
          <w:rFonts w:hint="cs"/>
          <w:rtl/>
        </w:rPr>
        <w:t>ن صورت‌ها جا</w:t>
      </w:r>
      <w:r w:rsidR="001C559E">
        <w:rPr>
          <w:rStyle w:val="Char4"/>
          <w:rFonts w:hint="cs"/>
          <w:rtl/>
        </w:rPr>
        <w:t>ی</w:t>
      </w:r>
      <w:r w:rsidRPr="00BD5DC8">
        <w:rPr>
          <w:rStyle w:val="Char4"/>
          <w:rFonts w:hint="cs"/>
          <w:rtl/>
        </w:rPr>
        <w:t>ز است. ول</w:t>
      </w:r>
      <w:r w:rsidR="001C559E">
        <w:rPr>
          <w:rStyle w:val="Char4"/>
          <w:rFonts w:hint="cs"/>
          <w:rtl/>
        </w:rPr>
        <w:t>ی</w:t>
      </w:r>
      <w:r w:rsidRPr="00BD5DC8">
        <w:rPr>
          <w:rStyle w:val="Char4"/>
          <w:rFonts w:hint="cs"/>
          <w:rtl/>
        </w:rPr>
        <w:t xml:space="preserve"> امام احمد و امام اسحاق، غسل </w:t>
      </w:r>
      <w:r w:rsidR="001C559E">
        <w:rPr>
          <w:rStyle w:val="Char4"/>
          <w:rFonts w:hint="cs"/>
          <w:rtl/>
        </w:rPr>
        <w:t>ی</w:t>
      </w:r>
      <w:r w:rsidRPr="00BD5DC8">
        <w:rPr>
          <w:rStyle w:val="Char4"/>
          <w:rFonts w:hint="cs"/>
          <w:rtl/>
        </w:rPr>
        <w:t>ا وضو با باق</w:t>
      </w:r>
      <w:r w:rsidR="001C559E">
        <w:rPr>
          <w:rStyle w:val="Char4"/>
          <w:rFonts w:hint="cs"/>
          <w:rtl/>
        </w:rPr>
        <w:t>ی</w:t>
      </w:r>
      <w:r w:rsidRPr="00BD5DC8">
        <w:rPr>
          <w:rStyle w:val="Char4"/>
          <w:rFonts w:hint="cs"/>
          <w:rtl/>
        </w:rPr>
        <w:t>مانده‌</w:t>
      </w:r>
      <w:r w:rsidR="001C559E">
        <w:rPr>
          <w:rStyle w:val="Char4"/>
          <w:rFonts w:hint="cs"/>
          <w:rtl/>
        </w:rPr>
        <w:t>ی</w:t>
      </w:r>
      <w:r w:rsidRPr="00BD5DC8">
        <w:rPr>
          <w:rStyle w:val="Char4"/>
          <w:rFonts w:hint="cs"/>
          <w:rtl/>
        </w:rPr>
        <w:t xml:space="preserve"> آب وضو و غسل زن را م</w:t>
      </w:r>
      <w:r w:rsidR="001C559E">
        <w:rPr>
          <w:rStyle w:val="Char4"/>
          <w:rFonts w:hint="cs"/>
          <w:rtl/>
        </w:rPr>
        <w:t>ک</w:t>
      </w:r>
      <w:r w:rsidRPr="00BD5DC8">
        <w:rPr>
          <w:rStyle w:val="Char4"/>
          <w:rFonts w:hint="cs"/>
          <w:rtl/>
        </w:rPr>
        <w:t>روه م</w:t>
      </w:r>
      <w:r w:rsidR="001C559E">
        <w:rPr>
          <w:rStyle w:val="Char4"/>
          <w:rFonts w:hint="cs"/>
          <w:rtl/>
        </w:rPr>
        <w:t>ی</w:t>
      </w:r>
      <w:r w:rsidRPr="00BD5DC8">
        <w:rPr>
          <w:rStyle w:val="Char4"/>
          <w:rFonts w:hint="cs"/>
          <w:rtl/>
        </w:rPr>
        <w:t>‌دانند و به حد</w:t>
      </w:r>
      <w:r w:rsidR="001C559E">
        <w:rPr>
          <w:rStyle w:val="Char4"/>
          <w:rFonts w:hint="cs"/>
          <w:rtl/>
        </w:rPr>
        <w:t>ی</w:t>
      </w:r>
      <w:r w:rsidRPr="00BD5DC8">
        <w:rPr>
          <w:rStyle w:val="Char4"/>
          <w:rFonts w:hint="cs"/>
          <w:rtl/>
        </w:rPr>
        <w:t>ث ابوداود استدلال</w:t>
      </w:r>
      <w:r w:rsidR="003E0CC1">
        <w:rPr>
          <w:rStyle w:val="Char4"/>
          <w:rFonts w:hint="cs"/>
          <w:rtl/>
        </w:rPr>
        <w:t xml:space="preserve"> می‌‌کنند </w:t>
      </w:r>
      <w:r w:rsidR="001C559E">
        <w:rPr>
          <w:rStyle w:val="Char4"/>
          <w:rFonts w:hint="cs"/>
          <w:rtl/>
        </w:rPr>
        <w:t>ک</w:t>
      </w:r>
      <w:r w:rsidRPr="00BD5DC8">
        <w:rPr>
          <w:rStyle w:val="Char4"/>
          <w:rFonts w:hint="cs"/>
          <w:rtl/>
        </w:rPr>
        <w:t>ه از ابوذر غفار</w:t>
      </w:r>
      <w:r w:rsidR="001C559E">
        <w:rPr>
          <w:rStyle w:val="Char4"/>
          <w:rFonts w:hint="cs"/>
          <w:rtl/>
        </w:rPr>
        <w:t xml:space="preserve">ی </w:t>
      </w:r>
      <w:r w:rsidR="001F073B" w:rsidRPr="001F073B">
        <w:rPr>
          <w:rStyle w:val="Char4"/>
          <w:rFonts w:cs="CTraditional Arabic" w:hint="cs"/>
          <w:rtl/>
        </w:rPr>
        <w:t>س</w:t>
      </w:r>
      <w:r w:rsidR="001C559E">
        <w:rPr>
          <w:rStyle w:val="Char4"/>
          <w:rFonts w:cs="CTraditional Arabic" w:hint="cs"/>
          <w:rtl/>
        </w:rPr>
        <w:t xml:space="preserve"> </w:t>
      </w:r>
      <w:r w:rsidRPr="00BD5DC8">
        <w:rPr>
          <w:rStyle w:val="Char4"/>
          <w:rFonts w:hint="cs"/>
          <w:rtl/>
        </w:rPr>
        <w:t>روا</w:t>
      </w:r>
      <w:r w:rsidR="001C559E">
        <w:rPr>
          <w:rStyle w:val="Char4"/>
          <w:rFonts w:hint="cs"/>
          <w:rtl/>
        </w:rPr>
        <w:t>ی</w:t>
      </w:r>
      <w:r w:rsidRPr="00BD5DC8">
        <w:rPr>
          <w:rStyle w:val="Char4"/>
          <w:rFonts w:hint="cs"/>
          <w:rtl/>
        </w:rPr>
        <w:t>ت</w:t>
      </w:r>
      <w:r w:rsidR="003E0CC1">
        <w:rPr>
          <w:rStyle w:val="Char4"/>
          <w:rFonts w:hint="cs"/>
          <w:rtl/>
        </w:rPr>
        <w:t xml:space="preserve"> می‌‌کنند </w:t>
      </w:r>
      <w:r w:rsidR="001C559E">
        <w:rPr>
          <w:rStyle w:val="Char4"/>
          <w:rFonts w:hint="cs"/>
          <w:rtl/>
        </w:rPr>
        <w:t>ک</w:t>
      </w:r>
      <w:r w:rsidRPr="00BD5DC8">
        <w:rPr>
          <w:rStyle w:val="Char4"/>
          <w:rFonts w:hint="cs"/>
          <w:rtl/>
        </w:rPr>
        <w:t xml:space="preserve">ه گفت: </w:t>
      </w:r>
    </w:p>
    <w:p w:rsidR="00335BB5" w:rsidRPr="00BD5DC8" w:rsidRDefault="00335BB5" w:rsidP="00243B60">
      <w:pPr>
        <w:spacing w:line="420" w:lineRule="exact"/>
        <w:ind w:firstLine="227"/>
        <w:jc w:val="lowKashida"/>
        <w:rPr>
          <w:rStyle w:val="Char3"/>
          <w:rtl/>
        </w:rPr>
      </w:pPr>
      <w:r w:rsidRPr="00BD5DC8">
        <w:rPr>
          <w:rStyle w:val="Char3"/>
          <w:rFonts w:hint="cs"/>
          <w:rtl/>
        </w:rPr>
        <w:t>«نهي رسول الله</w:t>
      </w:r>
      <w:r w:rsidR="00E42D0A" w:rsidRPr="00E42D0A">
        <w:rPr>
          <w:rStyle w:val="Char3"/>
          <w:rFonts w:cs="IRNazli" w:hint="cs"/>
          <w:rtl/>
        </w:rPr>
        <w:t>(</w:t>
      </w:r>
      <w:r w:rsidR="00243B60">
        <w:rPr>
          <w:rStyle w:val="Char3"/>
          <w:rFonts w:cs="CTraditional Arabic" w:hint="cs"/>
          <w:rtl/>
        </w:rPr>
        <w:t>ج</w:t>
      </w:r>
      <w:r w:rsidR="00CF164C" w:rsidRPr="00CF164C">
        <w:rPr>
          <w:rStyle w:val="Char3"/>
          <w:rFonts w:cs="IRNazli" w:hint="cs"/>
          <w:rtl/>
        </w:rPr>
        <w:t>)</w:t>
      </w:r>
      <w:r w:rsidRPr="00BD5DC8">
        <w:rPr>
          <w:rStyle w:val="Char3"/>
          <w:rFonts w:hint="cs"/>
          <w:rtl/>
        </w:rPr>
        <w:t xml:space="preserve"> عن فَضل طُهور المرأة»</w:t>
      </w:r>
    </w:p>
    <w:p w:rsidR="00335BB5" w:rsidRPr="00BD5DC8" w:rsidRDefault="00335BB5" w:rsidP="004709A5">
      <w:pPr>
        <w:ind w:firstLine="284"/>
        <w:jc w:val="both"/>
        <w:rPr>
          <w:rStyle w:val="Char4"/>
          <w:rtl/>
        </w:rPr>
      </w:pPr>
      <w:r w:rsidRPr="00BD5DC8">
        <w:rPr>
          <w:rStyle w:val="Char4"/>
          <w:rFonts w:hint="cs"/>
          <w:rtl/>
        </w:rPr>
        <w:t>ول</w:t>
      </w:r>
      <w:r w:rsidR="001C559E">
        <w:rPr>
          <w:rStyle w:val="Char4"/>
          <w:rFonts w:hint="cs"/>
          <w:rtl/>
        </w:rPr>
        <w:t>ی</w:t>
      </w:r>
      <w:r w:rsidRPr="00BD5DC8">
        <w:rPr>
          <w:rStyle w:val="Char4"/>
          <w:rFonts w:hint="cs"/>
          <w:rtl/>
        </w:rPr>
        <w:t xml:space="preserve"> جمهور به دو حد</w:t>
      </w:r>
      <w:r w:rsidR="001C559E">
        <w:rPr>
          <w:rStyle w:val="Char4"/>
          <w:rFonts w:hint="cs"/>
          <w:rtl/>
        </w:rPr>
        <w:t>ی</w:t>
      </w:r>
      <w:r w:rsidRPr="00BD5DC8">
        <w:rPr>
          <w:rStyle w:val="Char4"/>
          <w:rFonts w:hint="cs"/>
          <w:rtl/>
        </w:rPr>
        <w:t>ث بالا (حد</w:t>
      </w:r>
      <w:r w:rsidR="001C559E">
        <w:rPr>
          <w:rStyle w:val="Char4"/>
          <w:rFonts w:hint="cs"/>
          <w:rtl/>
        </w:rPr>
        <w:t>ی</w:t>
      </w:r>
      <w:r w:rsidRPr="00BD5DC8">
        <w:rPr>
          <w:rStyle w:val="Char4"/>
          <w:rFonts w:hint="cs"/>
          <w:rtl/>
        </w:rPr>
        <w:t>ث شماره 457و458) و حد</w:t>
      </w:r>
      <w:r w:rsidR="001C559E">
        <w:rPr>
          <w:rStyle w:val="Char4"/>
          <w:rFonts w:hint="cs"/>
          <w:rtl/>
        </w:rPr>
        <w:t>ی</w:t>
      </w:r>
      <w:r w:rsidRPr="00BD5DC8">
        <w:rPr>
          <w:rStyle w:val="Char4"/>
          <w:rFonts w:hint="cs"/>
          <w:rtl/>
        </w:rPr>
        <w:t>ث د</w:t>
      </w:r>
      <w:r w:rsidR="001C559E">
        <w:rPr>
          <w:rStyle w:val="Char4"/>
          <w:rFonts w:hint="cs"/>
          <w:rtl/>
        </w:rPr>
        <w:t>ی</w:t>
      </w:r>
      <w:r w:rsidRPr="00BD5DC8">
        <w:rPr>
          <w:rStyle w:val="Char4"/>
          <w:rFonts w:hint="cs"/>
          <w:rtl/>
        </w:rPr>
        <w:t>گر</w:t>
      </w:r>
      <w:r w:rsidR="001C559E">
        <w:rPr>
          <w:rStyle w:val="Char4"/>
          <w:rFonts w:hint="cs"/>
          <w:rtl/>
        </w:rPr>
        <w:t>ی</w:t>
      </w:r>
      <w:r w:rsidRPr="00BD5DC8">
        <w:rPr>
          <w:rStyle w:val="Char4"/>
          <w:rFonts w:hint="cs"/>
          <w:rtl/>
        </w:rPr>
        <w:t xml:space="preserve"> از م</w:t>
      </w:r>
      <w:r w:rsidR="001C559E">
        <w:rPr>
          <w:rStyle w:val="Char4"/>
          <w:rFonts w:hint="cs"/>
          <w:rtl/>
        </w:rPr>
        <w:t>ی</w:t>
      </w:r>
      <w:r w:rsidR="00AA4D64">
        <w:rPr>
          <w:rStyle w:val="Char4"/>
          <w:rFonts w:hint="cs"/>
          <w:rtl/>
        </w:rPr>
        <w:t>مونه</w:t>
      </w:r>
      <w:r w:rsidR="00F24213" w:rsidRPr="00F24213">
        <w:rPr>
          <w:rStyle w:val="Char4"/>
          <w:rFonts w:cs="CTraditional Arabic"/>
          <w:rtl/>
        </w:rPr>
        <w:t>ل</w:t>
      </w:r>
      <w:r w:rsidRPr="00BD5DC8">
        <w:rPr>
          <w:rStyle w:val="Char4"/>
          <w:rFonts w:hint="cs"/>
          <w:rtl/>
        </w:rPr>
        <w:t xml:space="preserve"> استدلال</w:t>
      </w:r>
      <w:r w:rsidR="003E0CC1">
        <w:rPr>
          <w:rStyle w:val="Char4"/>
          <w:rFonts w:hint="cs"/>
          <w:rtl/>
        </w:rPr>
        <w:t xml:space="preserve"> می‌‌کنند </w:t>
      </w:r>
      <w:r w:rsidR="001C559E">
        <w:rPr>
          <w:rStyle w:val="Char4"/>
          <w:rFonts w:hint="cs"/>
          <w:rtl/>
        </w:rPr>
        <w:t>ک</w:t>
      </w:r>
      <w:r w:rsidRPr="00BD5DC8">
        <w:rPr>
          <w:rStyle w:val="Char4"/>
          <w:rFonts w:hint="cs"/>
          <w:rtl/>
        </w:rPr>
        <w:t xml:space="preserve">ه گفت: </w:t>
      </w:r>
    </w:p>
    <w:p w:rsidR="00335BB5" w:rsidRPr="00BD5DC8" w:rsidRDefault="00335BB5" w:rsidP="00AA4D64">
      <w:pPr>
        <w:spacing w:line="420" w:lineRule="exact"/>
        <w:ind w:firstLine="227"/>
        <w:jc w:val="lowKashida"/>
        <w:rPr>
          <w:rStyle w:val="Char4"/>
          <w:rtl/>
        </w:rPr>
      </w:pPr>
      <w:r w:rsidRPr="00BD5DC8">
        <w:rPr>
          <w:rStyle w:val="Char3"/>
          <w:rFonts w:hint="cs"/>
          <w:rtl/>
        </w:rPr>
        <w:t>«كنتُ اغتسل أنا</w:t>
      </w:r>
      <w:r w:rsidR="001C559E">
        <w:rPr>
          <w:rStyle w:val="Char3"/>
          <w:rFonts w:hint="cs"/>
          <w:rtl/>
        </w:rPr>
        <w:t xml:space="preserve"> و</w:t>
      </w:r>
      <w:r w:rsidRPr="00BD5DC8">
        <w:rPr>
          <w:rStyle w:val="Char3"/>
          <w:rFonts w:hint="cs"/>
          <w:rtl/>
        </w:rPr>
        <w:t>رسول الله</w:t>
      </w:r>
      <w:r w:rsidR="001F073B" w:rsidRPr="001F073B">
        <w:rPr>
          <w:rFonts w:ascii="Zr" w:hAnsi="Zr" w:cs="CTraditional Arabic" w:hint="cs"/>
          <w:color w:val="000000"/>
          <w:rtl/>
          <w:lang w:bidi="fa-IR"/>
        </w:rPr>
        <w:t xml:space="preserve"> ج</w:t>
      </w:r>
      <w:r w:rsidR="001C559E">
        <w:rPr>
          <w:rFonts w:ascii="Zr" w:hAnsi="Zr" w:cs="CTraditional Arabic" w:hint="cs"/>
          <w:color w:val="000000"/>
          <w:rtl/>
          <w:lang w:bidi="fa-IR"/>
        </w:rPr>
        <w:t xml:space="preserve"> </w:t>
      </w:r>
      <w:r w:rsidRPr="00BD5DC8">
        <w:rPr>
          <w:rStyle w:val="Char3"/>
          <w:rFonts w:hint="cs"/>
          <w:rtl/>
        </w:rPr>
        <w:t>من إناءٍ واحدٍ من الجنابة»</w:t>
      </w:r>
      <w:r w:rsidR="00243B60">
        <w:rPr>
          <w:rStyle w:val="Char3"/>
          <w:rFonts w:hint="cs"/>
          <w:rtl/>
        </w:rPr>
        <w:t xml:space="preserve">. </w:t>
      </w:r>
      <w:r w:rsidRPr="00BD5DC8">
        <w:rPr>
          <w:rStyle w:val="Char4"/>
          <w:rFonts w:hint="cs"/>
          <w:rtl/>
        </w:rPr>
        <w:t>«من و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AA4D64">
        <w:rPr>
          <w:rStyle w:val="Char4"/>
          <w:rFonts w:cs="CTraditional Arabic" w:hint="cs"/>
          <w:rtl/>
        </w:rPr>
        <w:t xml:space="preserve"> </w:t>
      </w:r>
      <w:r w:rsidR="00AA4D64" w:rsidRPr="00BD5DC8">
        <w:rPr>
          <w:rStyle w:val="Char4"/>
          <w:rFonts w:hint="cs"/>
          <w:rtl/>
        </w:rPr>
        <w:t xml:space="preserve">هر </w:t>
      </w:r>
      <w:r w:rsidR="00AA4D64">
        <w:rPr>
          <w:rStyle w:val="Char4"/>
          <w:rFonts w:hint="cs"/>
          <w:rtl/>
        </w:rPr>
        <w:t xml:space="preserve">دو </w:t>
      </w:r>
      <w:r w:rsidR="00243B60">
        <w:rPr>
          <w:rStyle w:val="Char4"/>
          <w:rFonts w:hint="cs"/>
          <w:rtl/>
        </w:rPr>
        <w:t xml:space="preserve">از </w:t>
      </w:r>
      <w:r w:rsidR="001C559E">
        <w:rPr>
          <w:rStyle w:val="Char4"/>
          <w:rFonts w:hint="cs"/>
          <w:rtl/>
        </w:rPr>
        <w:t>یک</w:t>
      </w:r>
      <w:r w:rsidR="00243B60">
        <w:rPr>
          <w:rStyle w:val="Char4"/>
          <w:rFonts w:hint="cs"/>
          <w:rtl/>
        </w:rPr>
        <w:t xml:space="preserve"> ظرف پر آب غسل م</w:t>
      </w:r>
      <w:r w:rsidR="001C559E">
        <w:rPr>
          <w:rStyle w:val="Char4"/>
          <w:rFonts w:hint="cs"/>
          <w:rtl/>
        </w:rPr>
        <w:t>ی</w:t>
      </w:r>
      <w:r w:rsidR="00243B60">
        <w:rPr>
          <w:rStyle w:val="Char4"/>
          <w:rFonts w:hint="cs"/>
          <w:rtl/>
        </w:rPr>
        <w:t>‌</w:t>
      </w:r>
      <w:r w:rsidR="001C559E">
        <w:rPr>
          <w:rStyle w:val="Char4"/>
          <w:rFonts w:hint="cs"/>
          <w:rtl/>
        </w:rPr>
        <w:t>ک</w:t>
      </w:r>
      <w:r w:rsidR="00243B60">
        <w:rPr>
          <w:rStyle w:val="Char4"/>
          <w:rFonts w:hint="cs"/>
          <w:rtl/>
        </w:rPr>
        <w:t>رد</w:t>
      </w:r>
      <w:r w:rsidR="001C559E">
        <w:rPr>
          <w:rStyle w:val="Char4"/>
          <w:rFonts w:hint="cs"/>
          <w:rtl/>
        </w:rPr>
        <w:t>ی</w:t>
      </w:r>
      <w:r w:rsidR="00243B60">
        <w:rPr>
          <w:rStyle w:val="Char4"/>
          <w:rFonts w:hint="cs"/>
          <w:rtl/>
        </w:rPr>
        <w:t>م</w:t>
      </w:r>
      <w:r w:rsidRPr="00BD5DC8">
        <w:rPr>
          <w:rStyle w:val="Char4"/>
          <w:rFonts w:hint="cs"/>
          <w:rtl/>
        </w:rPr>
        <w:t>»</w:t>
      </w:r>
      <w:r w:rsidR="00243B60">
        <w:rPr>
          <w:rStyle w:val="Char4"/>
          <w:rFonts w:hint="cs"/>
          <w:rtl/>
        </w:rPr>
        <w:t>.</w:t>
      </w:r>
    </w:p>
    <w:p w:rsidR="004709A5" w:rsidRDefault="00335BB5" w:rsidP="004709A5">
      <w:pPr>
        <w:ind w:firstLine="284"/>
        <w:jc w:val="both"/>
        <w:rPr>
          <w:rStyle w:val="Char4"/>
          <w:rtl/>
        </w:rPr>
      </w:pPr>
      <w:r w:rsidRPr="00BD5DC8">
        <w:rPr>
          <w:rStyle w:val="Char4"/>
          <w:rFonts w:hint="cs"/>
          <w:rtl/>
        </w:rPr>
        <w:t xml:space="preserve"> از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 xml:space="preserve">ث معلوم شد </w:t>
      </w:r>
      <w:r w:rsidR="001C559E">
        <w:rPr>
          <w:rStyle w:val="Char4"/>
          <w:rFonts w:hint="cs"/>
          <w:rtl/>
        </w:rPr>
        <w:t>ک</w:t>
      </w:r>
      <w:r w:rsidRPr="00BD5DC8">
        <w:rPr>
          <w:rStyle w:val="Char4"/>
          <w:rFonts w:hint="cs"/>
          <w:rtl/>
        </w:rPr>
        <w:t>ه زن و مرد م</w:t>
      </w:r>
      <w:r w:rsidR="001C559E">
        <w:rPr>
          <w:rStyle w:val="Char4"/>
          <w:rFonts w:hint="cs"/>
          <w:rtl/>
        </w:rPr>
        <w:t>ی</w:t>
      </w:r>
      <w:r w:rsidRPr="00BD5DC8">
        <w:rPr>
          <w:rStyle w:val="Char4"/>
          <w:rFonts w:hint="cs"/>
          <w:rtl/>
        </w:rPr>
        <w:t xml:space="preserve">‌توانند با هم از </w:t>
      </w:r>
      <w:r w:rsidR="001C559E">
        <w:rPr>
          <w:rStyle w:val="Char4"/>
          <w:rFonts w:hint="cs"/>
          <w:rtl/>
        </w:rPr>
        <w:t>یک</w:t>
      </w:r>
      <w:r w:rsidRPr="00BD5DC8">
        <w:rPr>
          <w:rStyle w:val="Char4"/>
          <w:rFonts w:hint="cs"/>
          <w:rtl/>
        </w:rPr>
        <w:t xml:space="preserve"> ظرف غسل </w:t>
      </w:r>
      <w:r w:rsidR="001C559E">
        <w:rPr>
          <w:rStyle w:val="Char4"/>
          <w:rFonts w:hint="cs"/>
          <w:rtl/>
        </w:rPr>
        <w:t>ک</w:t>
      </w:r>
      <w:r w:rsidRPr="00BD5DC8">
        <w:rPr>
          <w:rStyle w:val="Char4"/>
          <w:rFonts w:hint="cs"/>
          <w:rtl/>
        </w:rPr>
        <w:t>نند. و جواز استفاده از باق</w:t>
      </w:r>
      <w:r w:rsidR="001C559E">
        <w:rPr>
          <w:rStyle w:val="Char4"/>
          <w:rFonts w:hint="cs"/>
          <w:rtl/>
        </w:rPr>
        <w:t>ی</w:t>
      </w:r>
      <w:r w:rsidRPr="00BD5DC8">
        <w:rPr>
          <w:rStyle w:val="Char4"/>
          <w:rFonts w:hint="cs"/>
          <w:rtl/>
        </w:rPr>
        <w:t>مانده‌</w:t>
      </w:r>
      <w:r w:rsidR="001C559E">
        <w:rPr>
          <w:rStyle w:val="Char4"/>
          <w:rFonts w:hint="cs"/>
          <w:rtl/>
        </w:rPr>
        <w:t>ی</w:t>
      </w:r>
      <w:r w:rsidRPr="00BD5DC8">
        <w:rPr>
          <w:rStyle w:val="Char4"/>
          <w:rFonts w:hint="cs"/>
          <w:rtl/>
        </w:rPr>
        <w:t xml:space="preserve"> آب </w:t>
      </w:r>
      <w:r w:rsidR="001C559E">
        <w:rPr>
          <w:rStyle w:val="Char4"/>
          <w:rFonts w:hint="cs"/>
          <w:rtl/>
        </w:rPr>
        <w:t>یکی</w:t>
      </w:r>
      <w:r w:rsidRPr="00BD5DC8">
        <w:rPr>
          <w:rStyle w:val="Char4"/>
          <w:rFonts w:hint="cs"/>
          <w:rtl/>
        </w:rPr>
        <w:t xml:space="preserve"> پس از د</w:t>
      </w:r>
      <w:r w:rsidR="001C559E">
        <w:rPr>
          <w:rStyle w:val="Char4"/>
          <w:rFonts w:hint="cs"/>
          <w:rtl/>
        </w:rPr>
        <w:t>ی</w:t>
      </w:r>
      <w:r w:rsidRPr="00BD5DC8">
        <w:rPr>
          <w:rStyle w:val="Char4"/>
          <w:rFonts w:hint="cs"/>
          <w:rtl/>
        </w:rPr>
        <w:t>گر</w:t>
      </w:r>
      <w:r w:rsidR="001C559E">
        <w:rPr>
          <w:rStyle w:val="Char4"/>
          <w:rFonts w:hint="cs"/>
          <w:rtl/>
        </w:rPr>
        <w:t>ی</w:t>
      </w:r>
      <w:r w:rsidRPr="00BD5DC8">
        <w:rPr>
          <w:rStyle w:val="Char4"/>
          <w:rFonts w:hint="cs"/>
          <w:rtl/>
        </w:rPr>
        <w:t xml:space="preserve"> از روا</w:t>
      </w:r>
      <w:r w:rsidR="001C559E">
        <w:rPr>
          <w:rStyle w:val="Char4"/>
          <w:rFonts w:hint="cs"/>
          <w:rtl/>
        </w:rPr>
        <w:t>ی</w:t>
      </w:r>
      <w:r w:rsidRPr="00BD5DC8">
        <w:rPr>
          <w:rStyle w:val="Char4"/>
          <w:rFonts w:hint="cs"/>
          <w:rtl/>
        </w:rPr>
        <w:t>ت ابن‌عباس</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(حد</w:t>
      </w:r>
      <w:r w:rsidR="001C559E">
        <w:rPr>
          <w:rStyle w:val="Char4"/>
          <w:rFonts w:hint="cs"/>
          <w:rtl/>
        </w:rPr>
        <w:t>ی</w:t>
      </w:r>
      <w:r w:rsidRPr="00BD5DC8">
        <w:rPr>
          <w:rStyle w:val="Char4"/>
          <w:rFonts w:hint="cs"/>
          <w:rtl/>
        </w:rPr>
        <w:t>ث شماره457) ثابت م</w:t>
      </w:r>
      <w:r w:rsidR="001C559E">
        <w:rPr>
          <w:rStyle w:val="Char4"/>
          <w:rFonts w:hint="cs"/>
          <w:rtl/>
        </w:rPr>
        <w:t>ی</w:t>
      </w:r>
      <w:r w:rsidRPr="00BD5DC8">
        <w:rPr>
          <w:rStyle w:val="Char4"/>
          <w:rFonts w:hint="cs"/>
          <w:rtl/>
        </w:rPr>
        <w:t>‌شود. و جمهور، نه</w:t>
      </w:r>
      <w:r w:rsidR="001C559E">
        <w:rPr>
          <w:rStyle w:val="Char4"/>
          <w:rFonts w:hint="cs"/>
          <w:rtl/>
        </w:rPr>
        <w:t>ی</w:t>
      </w:r>
      <w:r w:rsidRPr="00BD5DC8">
        <w:rPr>
          <w:rStyle w:val="Char4"/>
          <w:rFonts w:hint="cs"/>
          <w:rtl/>
        </w:rPr>
        <w:t xml:space="preserve"> حد</w:t>
      </w:r>
      <w:r w:rsidR="001C559E">
        <w:rPr>
          <w:rStyle w:val="Char4"/>
          <w:rFonts w:hint="cs"/>
          <w:rtl/>
        </w:rPr>
        <w:t>ی</w:t>
      </w:r>
      <w:r w:rsidRPr="00BD5DC8">
        <w:rPr>
          <w:rStyle w:val="Char4"/>
          <w:rFonts w:hint="cs"/>
          <w:rtl/>
        </w:rPr>
        <w:t>ث امام احمد را محمول بر</w:t>
      </w:r>
      <w:r w:rsidR="001C559E">
        <w:rPr>
          <w:rStyle w:val="Char4"/>
          <w:rFonts w:hint="cs"/>
          <w:rtl/>
        </w:rPr>
        <w:t>ک</w:t>
      </w:r>
      <w:r w:rsidRPr="00BD5DC8">
        <w:rPr>
          <w:rStyle w:val="Char4"/>
          <w:rFonts w:hint="cs"/>
          <w:rtl/>
        </w:rPr>
        <w:t>راهت تنز</w:t>
      </w:r>
      <w:r w:rsidR="001C559E">
        <w:rPr>
          <w:rStyle w:val="Char4"/>
          <w:rFonts w:hint="cs"/>
          <w:rtl/>
        </w:rPr>
        <w:t>ی</w:t>
      </w:r>
      <w:r w:rsidRPr="00BD5DC8">
        <w:rPr>
          <w:rStyle w:val="Char4"/>
          <w:rFonts w:hint="cs"/>
          <w:rtl/>
        </w:rPr>
        <w:t>ه</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رده‌اند و گفته‌اند: نه</w:t>
      </w:r>
      <w:r w:rsidR="001C559E">
        <w:rPr>
          <w:rStyle w:val="Char4"/>
          <w:rFonts w:hint="cs"/>
          <w:rtl/>
        </w:rPr>
        <w:t>ی</w:t>
      </w:r>
      <w:r w:rsidRPr="00BD5DC8">
        <w:rPr>
          <w:rStyle w:val="Char4"/>
          <w:rFonts w:hint="cs"/>
          <w:rtl/>
        </w:rPr>
        <w:t>‌ا</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حد</w:t>
      </w:r>
      <w:r w:rsidR="001C559E">
        <w:rPr>
          <w:rStyle w:val="Char4"/>
          <w:rFonts w:hint="cs"/>
          <w:rtl/>
        </w:rPr>
        <w:t>ی</w:t>
      </w:r>
      <w:r w:rsidRPr="00BD5DC8">
        <w:rPr>
          <w:rStyle w:val="Char4"/>
          <w:rFonts w:hint="cs"/>
          <w:rtl/>
        </w:rPr>
        <w:t>ث ابوذر</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شده، نه</w:t>
      </w:r>
      <w:r w:rsidR="001C559E">
        <w:rPr>
          <w:rStyle w:val="Char4"/>
          <w:rFonts w:hint="cs"/>
          <w:rtl/>
        </w:rPr>
        <w:t>ی</w:t>
      </w:r>
      <w:r w:rsidRPr="00BD5DC8">
        <w:rPr>
          <w:rStyle w:val="Char4"/>
          <w:rFonts w:hint="cs"/>
          <w:rtl/>
        </w:rPr>
        <w:t xml:space="preserve"> تشر</w:t>
      </w:r>
      <w:r w:rsidR="001C559E">
        <w:rPr>
          <w:rStyle w:val="Char4"/>
          <w:rFonts w:hint="cs"/>
          <w:rtl/>
        </w:rPr>
        <w:t>ی</w:t>
      </w:r>
      <w:r w:rsidRPr="00BD5DC8">
        <w:rPr>
          <w:rStyle w:val="Char4"/>
          <w:rFonts w:hint="cs"/>
          <w:rtl/>
        </w:rPr>
        <w:t>ع</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ست، بل</w:t>
      </w:r>
      <w:r w:rsidR="001C559E">
        <w:rPr>
          <w:rStyle w:val="Char4"/>
          <w:rFonts w:hint="cs"/>
          <w:rtl/>
        </w:rPr>
        <w:t>ک</w:t>
      </w:r>
      <w:r w:rsidRPr="00BD5DC8">
        <w:rPr>
          <w:rStyle w:val="Char4"/>
          <w:rFonts w:hint="cs"/>
          <w:rtl/>
        </w:rPr>
        <w:t>ه نه</w:t>
      </w:r>
      <w:r w:rsidR="001C559E">
        <w:rPr>
          <w:rStyle w:val="Char4"/>
          <w:rFonts w:hint="cs"/>
          <w:rtl/>
        </w:rPr>
        <w:t>ی</w:t>
      </w:r>
      <w:r w:rsidRPr="00BD5DC8">
        <w:rPr>
          <w:rStyle w:val="Char4"/>
          <w:rFonts w:hint="cs"/>
          <w:rtl/>
        </w:rPr>
        <w:t xml:space="preserve"> ارشاد</w:t>
      </w:r>
      <w:r w:rsidR="001C559E">
        <w:rPr>
          <w:rStyle w:val="Char4"/>
          <w:rFonts w:hint="cs"/>
          <w:rtl/>
        </w:rPr>
        <w:t>ی</w:t>
      </w:r>
      <w:r w:rsidRPr="00BD5DC8">
        <w:rPr>
          <w:rStyle w:val="Char4"/>
          <w:rFonts w:hint="cs"/>
          <w:rtl/>
        </w:rPr>
        <w:t xml:space="preserve"> است. </w:t>
      </w:r>
    </w:p>
    <w:p w:rsidR="00335BB5" w:rsidRPr="00BD5DC8" w:rsidRDefault="00BA7FD8" w:rsidP="00B034AC">
      <w:pPr>
        <w:autoSpaceDE w:val="0"/>
        <w:autoSpaceDN w:val="0"/>
        <w:adjustRightInd w:val="0"/>
        <w:ind w:firstLine="227"/>
        <w:jc w:val="lowKashida"/>
        <w:rPr>
          <w:rStyle w:val="Char3"/>
          <w:rtl/>
          <w:lang w:bidi="fa-IR"/>
        </w:rPr>
      </w:pPr>
      <w:r w:rsidRPr="00BA7FD8">
        <w:rPr>
          <w:rStyle w:val="Char4"/>
          <w:rtl/>
        </w:rPr>
        <w:t>459</w:t>
      </w:r>
      <w:r w:rsidR="00CF164C" w:rsidRPr="00CF164C">
        <w:rPr>
          <w:rStyle w:val="Char3"/>
          <w:rFonts w:cs="IRNazli"/>
          <w:rtl/>
        </w:rPr>
        <w:t xml:space="preserve"> ـ (</w:t>
      </w:r>
      <w:r w:rsidRPr="00BA7FD8">
        <w:rPr>
          <w:rStyle w:val="Char4"/>
          <w:rtl/>
        </w:rPr>
        <w:t>9</w:t>
      </w:r>
      <w:r w:rsidR="00CF164C" w:rsidRPr="00CF164C">
        <w:rPr>
          <w:rStyle w:val="Char3"/>
          <w:rFonts w:cs="IRNazli"/>
          <w:rtl/>
        </w:rPr>
        <w:t>)</w:t>
      </w:r>
      <w:r w:rsidR="00335BB5" w:rsidRPr="00BD5DC8">
        <w:rPr>
          <w:rStyle w:val="Char3"/>
          <w:rtl/>
        </w:rPr>
        <w:t xml:space="preserve"> وعن عائشةَ</w:t>
      </w:r>
      <w:r w:rsidR="003E0CC1">
        <w:rPr>
          <w:rStyle w:val="Char3"/>
          <w:rtl/>
        </w:rPr>
        <w:t>،</w:t>
      </w:r>
      <w:r w:rsidR="00335BB5" w:rsidRPr="00BD5DC8">
        <w:rPr>
          <w:rStyle w:val="Char3"/>
          <w:rtl/>
        </w:rPr>
        <w:t xml:space="preserve"> قالت: كانَ رسولُ الله </w:t>
      </w:r>
      <w:r w:rsidR="00992C10" w:rsidRPr="00992C10">
        <w:rPr>
          <w:rStyle w:val="Char3"/>
          <w:rFonts w:cs="CTraditional Arabic"/>
          <w:szCs w:val="28"/>
          <w:rtl/>
        </w:rPr>
        <w:t>ج</w:t>
      </w:r>
      <w:r w:rsidR="00335BB5" w:rsidRPr="00BD5DC8">
        <w:rPr>
          <w:rStyle w:val="Char3"/>
          <w:rtl/>
        </w:rPr>
        <w:t xml:space="preserve"> يغتسِلُ من الجَنابةِ، ثمّ ي</w:t>
      </w:r>
      <w:r w:rsidR="00335BB5" w:rsidRPr="00BD5DC8">
        <w:rPr>
          <w:rStyle w:val="Char3"/>
          <w:rFonts w:hint="cs"/>
          <w:rtl/>
        </w:rPr>
        <w:t>َ</w:t>
      </w:r>
      <w:r w:rsidR="00335BB5" w:rsidRPr="00BD5DC8">
        <w:rPr>
          <w:rStyle w:val="Char3"/>
          <w:rtl/>
        </w:rPr>
        <w:t>ست</w:t>
      </w:r>
      <w:r w:rsidR="00335BB5" w:rsidRPr="00BD5DC8">
        <w:rPr>
          <w:rStyle w:val="Char3"/>
          <w:rFonts w:hint="cs"/>
          <w:rtl/>
        </w:rPr>
        <w:t>َ</w:t>
      </w:r>
      <w:r w:rsidR="00335BB5" w:rsidRPr="00BD5DC8">
        <w:rPr>
          <w:rStyle w:val="Char3"/>
          <w:rtl/>
        </w:rPr>
        <w:t>َدْف</w:t>
      </w:r>
      <w:r w:rsidR="00335BB5" w:rsidRPr="00BD5DC8">
        <w:rPr>
          <w:rStyle w:val="Char3"/>
          <w:rFonts w:hint="cs"/>
          <w:rtl/>
        </w:rPr>
        <w:t>ِ</w:t>
      </w:r>
      <w:r w:rsidR="00335BB5" w:rsidRPr="00BD5DC8">
        <w:rPr>
          <w:rStyle w:val="Char3"/>
          <w:rtl/>
        </w:rPr>
        <w:t>ىءُ بي ق</w:t>
      </w:r>
      <w:r w:rsidR="00335BB5" w:rsidRPr="00BD5DC8">
        <w:rPr>
          <w:rStyle w:val="Char3"/>
          <w:rFonts w:hint="cs"/>
          <w:rtl/>
        </w:rPr>
        <w:t>َ</w:t>
      </w:r>
      <w:r w:rsidR="00335BB5" w:rsidRPr="00BD5DC8">
        <w:rPr>
          <w:rStyle w:val="Char3"/>
          <w:rtl/>
        </w:rPr>
        <w:t>بلَ أنْ أغ</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س</w:t>
      </w:r>
      <w:r w:rsidR="00335BB5" w:rsidRPr="00BD5DC8">
        <w:rPr>
          <w:rStyle w:val="Char3"/>
          <w:rFonts w:hint="cs"/>
          <w:rtl/>
        </w:rPr>
        <w:t>ِ</w:t>
      </w:r>
      <w:r w:rsidR="00335BB5" w:rsidRPr="00BD5DC8">
        <w:rPr>
          <w:rStyle w:val="Char3"/>
          <w:rtl/>
        </w:rPr>
        <w:t>لَ. رواه ابن ماجة، وروى الترمذيُّ نحوَه. وفي «شرح السُّنة» بلفظ «المصابيح»</w:t>
      </w:r>
      <w:r w:rsidR="00B034AC" w:rsidRPr="00B034AC">
        <w:rPr>
          <w:rStyle w:val="Char4"/>
          <w:rFonts w:hint="cs"/>
          <w:vertAlign w:val="superscript"/>
          <w:rtl/>
          <w:lang w:bidi="ar-SA"/>
        </w:rPr>
        <w:t>(</w:t>
      </w:r>
      <w:r w:rsidR="00B034AC" w:rsidRPr="00B034AC">
        <w:rPr>
          <w:rStyle w:val="Char4"/>
          <w:vertAlign w:val="superscript"/>
          <w:rtl/>
          <w:lang w:bidi="ar-SA"/>
        </w:rPr>
        <w:footnoteReference w:id="182"/>
      </w:r>
      <w:r w:rsidR="00B034AC" w:rsidRPr="00B034AC">
        <w:rPr>
          <w:rStyle w:val="Char4"/>
          <w:rFonts w:hint="cs"/>
          <w:vertAlign w:val="superscript"/>
          <w:rtl/>
          <w:lang w:bidi="ar-SA"/>
        </w:rPr>
        <w:t>)</w:t>
      </w:r>
      <w:r w:rsidR="00B034AC" w:rsidRPr="00B034AC">
        <w:rPr>
          <w:rStyle w:val="Char4"/>
          <w:rFonts w:hint="cs"/>
          <w:rtl/>
        </w:rPr>
        <w:t>.</w:t>
      </w:r>
    </w:p>
    <w:p w:rsidR="00335BB5" w:rsidRPr="00BD5DC8" w:rsidRDefault="00335BB5" w:rsidP="004709A5">
      <w:pPr>
        <w:ind w:firstLine="284"/>
        <w:jc w:val="both"/>
        <w:rPr>
          <w:rStyle w:val="Char4"/>
          <w:rtl/>
        </w:rPr>
      </w:pPr>
      <w:r w:rsidRPr="00BD5DC8">
        <w:rPr>
          <w:rStyle w:val="Char4"/>
          <w:rFonts w:hint="cs"/>
          <w:rtl/>
        </w:rPr>
        <w:t>459 - (9) عا</w:t>
      </w:r>
      <w:r w:rsidR="001C559E">
        <w:rPr>
          <w:rStyle w:val="Char4"/>
          <w:rFonts w:hint="cs"/>
          <w:rtl/>
        </w:rPr>
        <w:t>ی</w:t>
      </w:r>
      <w:r w:rsidRPr="00BD5DC8">
        <w:rPr>
          <w:rStyle w:val="Char4"/>
          <w:rFonts w:hint="cs"/>
          <w:rtl/>
        </w:rPr>
        <w:t xml:space="preserve">شه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غسل جنابت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سپس قبل از آن</w:t>
      </w:r>
      <w:r w:rsidR="001C559E">
        <w:rPr>
          <w:rStyle w:val="Char4"/>
          <w:rFonts w:hint="cs"/>
          <w:rtl/>
        </w:rPr>
        <w:t>ک</w:t>
      </w:r>
      <w:r w:rsidRPr="00BD5DC8">
        <w:rPr>
          <w:rStyle w:val="Char4"/>
          <w:rFonts w:hint="cs"/>
          <w:rtl/>
        </w:rPr>
        <w:t>ه من غسل جنابت نما</w:t>
      </w:r>
      <w:r w:rsidR="001C559E">
        <w:rPr>
          <w:rStyle w:val="Char4"/>
          <w:rFonts w:hint="cs"/>
          <w:rtl/>
        </w:rPr>
        <w:t>ی</w:t>
      </w:r>
      <w:r w:rsidRPr="00BD5DC8">
        <w:rPr>
          <w:rStyle w:val="Char4"/>
          <w:rFonts w:hint="cs"/>
          <w:rtl/>
        </w:rPr>
        <w:t>م، از من گرم</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‌خواست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پس از غسل جنابت خو</w:t>
      </w:r>
      <w:r w:rsidR="001C559E">
        <w:rPr>
          <w:rStyle w:val="Char4"/>
          <w:rFonts w:hint="cs"/>
          <w:rtl/>
        </w:rPr>
        <w:t>ی</w:t>
      </w:r>
      <w:r w:rsidRPr="00BD5DC8">
        <w:rPr>
          <w:rStyle w:val="Char4"/>
          <w:rFonts w:hint="cs"/>
          <w:rtl/>
        </w:rPr>
        <w:t>ش و قبل از غسل جنابت من، اعضا</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را به طور مستق</w:t>
      </w:r>
      <w:r w:rsidR="001C559E">
        <w:rPr>
          <w:rStyle w:val="Char4"/>
          <w:rFonts w:hint="cs"/>
          <w:rtl/>
        </w:rPr>
        <w:t>ی</w:t>
      </w:r>
      <w:r w:rsidRPr="00BD5DC8">
        <w:rPr>
          <w:rStyle w:val="Char4"/>
          <w:rFonts w:hint="cs"/>
          <w:rtl/>
        </w:rPr>
        <w:t>م بر اعضا</w:t>
      </w:r>
      <w:r w:rsidR="001C559E">
        <w:rPr>
          <w:rStyle w:val="Char4"/>
          <w:rFonts w:hint="cs"/>
          <w:rtl/>
        </w:rPr>
        <w:t>ی</w:t>
      </w:r>
      <w:r w:rsidRPr="00BD5DC8">
        <w:rPr>
          <w:rStyle w:val="Char4"/>
          <w:rFonts w:hint="cs"/>
          <w:rtl/>
        </w:rPr>
        <w:t xml:space="preserve"> من چسباند و از اعضا</w:t>
      </w:r>
      <w:r w:rsidR="001C559E">
        <w:rPr>
          <w:rStyle w:val="Char4"/>
          <w:rFonts w:hint="cs"/>
          <w:rtl/>
        </w:rPr>
        <w:t>ی</w:t>
      </w:r>
      <w:r w:rsidRPr="00BD5DC8">
        <w:rPr>
          <w:rStyle w:val="Char4"/>
          <w:rFonts w:hint="cs"/>
          <w:rtl/>
        </w:rPr>
        <w:t xml:space="preserve"> بدنم، برا</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شتن جامه‌ا</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‌ساخت تا بدان گرم گردد</w:t>
      </w:r>
      <w:r w:rsidR="001F073B">
        <w:rPr>
          <w:rStyle w:val="Char4"/>
          <w:rFonts w:hint="cs"/>
          <w:rtl/>
        </w:rPr>
        <w:t>).</w:t>
      </w:r>
    </w:p>
    <w:p w:rsidR="00335BB5" w:rsidRPr="00BD5DC8" w:rsidRDefault="00335BB5" w:rsidP="004709A5">
      <w:pPr>
        <w:ind w:firstLine="284"/>
        <w:jc w:val="both"/>
        <w:rPr>
          <w:rStyle w:val="Char3"/>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ابن‌ماجه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و ترمذ</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ز بسان آن را در سنن خو</w:t>
      </w:r>
      <w:r w:rsidR="001C559E">
        <w:rPr>
          <w:rStyle w:val="Char4"/>
          <w:rFonts w:hint="cs"/>
          <w:rtl/>
        </w:rPr>
        <w:t>ی</w:t>
      </w:r>
      <w:r w:rsidRPr="00BD5DC8">
        <w:rPr>
          <w:rStyle w:val="Char4"/>
          <w:rFonts w:hint="cs"/>
          <w:rtl/>
        </w:rPr>
        <w:t>ش روا</w:t>
      </w:r>
      <w:r w:rsidR="001C559E">
        <w:rPr>
          <w:rStyle w:val="Char4"/>
          <w:rFonts w:hint="cs"/>
          <w:rtl/>
        </w:rPr>
        <w:t>ی</w:t>
      </w:r>
      <w:r w:rsidRPr="00BD5DC8">
        <w:rPr>
          <w:rStyle w:val="Char4"/>
          <w:rFonts w:hint="cs"/>
          <w:rtl/>
        </w:rPr>
        <w:t>ت نموده است. و چن</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w:t>
      </w:r>
      <w:r w:rsidR="001C559E">
        <w:rPr>
          <w:rStyle w:val="Char4"/>
          <w:rFonts w:hint="cs"/>
          <w:rtl/>
        </w:rPr>
        <w:t>ی</w:t>
      </w:r>
      <w:r w:rsidRPr="00BD5DC8">
        <w:rPr>
          <w:rStyle w:val="Char4"/>
          <w:rFonts w:hint="cs"/>
          <w:rtl/>
        </w:rPr>
        <w:t xml:space="preserve"> با عبارات</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 xml:space="preserve">گر در </w:t>
      </w:r>
      <w:r w:rsidR="001C559E">
        <w:rPr>
          <w:rStyle w:val="Char4"/>
          <w:rFonts w:hint="cs"/>
          <w:rtl/>
        </w:rPr>
        <w:t>ک</w:t>
      </w:r>
      <w:r w:rsidRPr="00BD5DC8">
        <w:rPr>
          <w:rStyle w:val="Char4"/>
          <w:rFonts w:hint="cs"/>
          <w:rtl/>
        </w:rPr>
        <w:t>تاب «</w:t>
      </w:r>
      <w:r w:rsidRPr="004709A5">
        <w:rPr>
          <w:rStyle w:val="Char1"/>
          <w:rFonts w:hint="cs"/>
          <w:rtl/>
        </w:rPr>
        <w:t>شرح</w:t>
      </w:r>
      <w:r w:rsidRPr="004709A5">
        <w:rPr>
          <w:rStyle w:val="Char1"/>
          <w:rFonts w:ascii="Times New Roman" w:hAnsi="Times New Roman" w:cs="Times New Roman" w:hint="cs"/>
          <w:rtl/>
        </w:rPr>
        <w:t>‌</w:t>
      </w:r>
      <w:r w:rsidRPr="004709A5">
        <w:rPr>
          <w:rStyle w:val="Char1"/>
          <w:rFonts w:hint="cs"/>
          <w:rtl/>
        </w:rPr>
        <w:t>السنة</w:t>
      </w:r>
      <w:r w:rsidRPr="00BD5DC8">
        <w:rPr>
          <w:rStyle w:val="Char4"/>
          <w:rFonts w:hint="cs"/>
          <w:rtl/>
        </w:rPr>
        <w:t>» به لفظ مصاب</w:t>
      </w:r>
      <w:r w:rsidR="001C559E">
        <w:rPr>
          <w:rStyle w:val="Char4"/>
          <w:rFonts w:hint="cs"/>
          <w:rtl/>
        </w:rPr>
        <w:t>ی</w:t>
      </w:r>
      <w:r w:rsidRPr="00BD5DC8">
        <w:rPr>
          <w:rStyle w:val="Char4"/>
          <w:rFonts w:hint="cs"/>
          <w:rtl/>
        </w:rPr>
        <w:t>ح (از حضرت عا</w:t>
      </w:r>
      <w:r w:rsidR="001C559E">
        <w:rPr>
          <w:rStyle w:val="Char4"/>
          <w:rFonts w:hint="cs"/>
          <w:rtl/>
        </w:rPr>
        <w:t>ی</w:t>
      </w:r>
      <w:r w:rsidRPr="00BD5DC8">
        <w:rPr>
          <w:rStyle w:val="Char4"/>
          <w:rFonts w:hint="cs"/>
          <w:rtl/>
        </w:rPr>
        <w:t xml:space="preserve">شه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Pr="00BD5DC8">
        <w:rPr>
          <w:rStyle w:val="Char4"/>
          <w:rFonts w:hint="cs"/>
          <w:rtl/>
        </w:rPr>
        <w:t>) روا</w:t>
      </w:r>
      <w:r w:rsidR="001C559E">
        <w:rPr>
          <w:rStyle w:val="Char4"/>
          <w:rFonts w:hint="cs"/>
          <w:rtl/>
        </w:rPr>
        <w:t>ی</w:t>
      </w:r>
      <w:r w:rsidRPr="00BD5DC8">
        <w:rPr>
          <w:rStyle w:val="Char4"/>
          <w:rFonts w:hint="cs"/>
          <w:rtl/>
        </w:rPr>
        <w:t>ت شده است (حضرت عا</w:t>
      </w:r>
      <w:r w:rsidR="001C559E">
        <w:rPr>
          <w:rStyle w:val="Char4"/>
          <w:rFonts w:hint="cs"/>
          <w:rtl/>
        </w:rPr>
        <w:t>ی</w:t>
      </w:r>
      <w:r w:rsidRPr="00BD5DC8">
        <w:rPr>
          <w:rStyle w:val="Char4"/>
          <w:rFonts w:hint="cs"/>
          <w:rtl/>
        </w:rPr>
        <w:t xml:space="preserve">شه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Pr="00BD5DC8">
        <w:rPr>
          <w:rStyle w:val="Char4"/>
          <w:rFonts w:hint="cs"/>
          <w:rtl/>
        </w:rPr>
        <w:t xml:space="preserve"> در ا</w:t>
      </w:r>
      <w:r w:rsidR="001C559E">
        <w:rPr>
          <w:rStyle w:val="Char4"/>
          <w:rFonts w:hint="cs"/>
          <w:rtl/>
        </w:rPr>
        <w:t>ی</w:t>
      </w:r>
      <w:r w:rsidRPr="00BD5DC8">
        <w:rPr>
          <w:rStyle w:val="Char4"/>
          <w:rFonts w:hint="cs"/>
          <w:rtl/>
        </w:rPr>
        <w:t>ن روا</w:t>
      </w:r>
      <w:r w:rsidR="001C559E">
        <w:rPr>
          <w:rStyle w:val="Char4"/>
          <w:rFonts w:hint="cs"/>
          <w:rtl/>
        </w:rPr>
        <w:t>ی</w:t>
      </w:r>
      <w:r w:rsidRPr="00BD5DC8">
        <w:rPr>
          <w:rStyle w:val="Char4"/>
          <w:rFonts w:hint="cs"/>
          <w:rtl/>
        </w:rPr>
        <w:t>ت 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د: «</w:t>
      </w:r>
      <w:r w:rsidRPr="00BD5DC8">
        <w:rPr>
          <w:rStyle w:val="Char3"/>
          <w:rFonts w:hint="cs"/>
          <w:rtl/>
        </w:rPr>
        <w:t>كان رسول الله</w:t>
      </w:r>
      <w:r w:rsidR="001C559E">
        <w:rPr>
          <w:rStyle w:val="Char3"/>
          <w:rFonts w:hint="cs"/>
          <w:rtl/>
        </w:rPr>
        <w:t xml:space="preserve"> </w:t>
      </w:r>
      <w:r w:rsidR="001F073B" w:rsidRPr="001F073B">
        <w:rPr>
          <w:rFonts w:ascii="IPT Zar" w:hAnsi="IPT Zar" w:cs="CTraditional Arabic" w:hint="cs"/>
          <w:color w:val="000000"/>
          <w:rtl/>
          <w:lang w:bidi="fa-IR"/>
        </w:rPr>
        <w:t>ج</w:t>
      </w:r>
      <w:r w:rsidR="001C559E">
        <w:rPr>
          <w:rFonts w:ascii="IPT Zar" w:hAnsi="IPT Zar" w:cs="CTraditional Arabic" w:hint="cs"/>
          <w:color w:val="000000"/>
          <w:rtl/>
          <w:lang w:bidi="fa-IR"/>
        </w:rPr>
        <w:t xml:space="preserve"> </w:t>
      </w:r>
      <w:r w:rsidRPr="00BD5DC8">
        <w:rPr>
          <w:rStyle w:val="Char3"/>
          <w:rFonts w:hint="cs"/>
          <w:rtl/>
        </w:rPr>
        <w:t>يجنب فيغتسل ثم يَستدفئ بي قبل ان اغتسل»</w:t>
      </w:r>
      <w:r w:rsidR="00CF164C" w:rsidRPr="00CF164C">
        <w:rPr>
          <w:rStyle w:val="Char3"/>
          <w:rFonts w:cs="IRNazli" w:hint="cs"/>
          <w:rtl/>
        </w:rPr>
        <w:t>)</w:t>
      </w:r>
      <w:r w:rsidR="001F073B">
        <w:rPr>
          <w:rStyle w:val="Char3"/>
          <w:rFonts w:hint="cs"/>
          <w:rtl/>
        </w:rPr>
        <w:t>.</w:t>
      </w:r>
    </w:p>
    <w:p w:rsidR="004709A5" w:rsidRDefault="00335BB5" w:rsidP="004709A5">
      <w:pPr>
        <w:ind w:firstLine="284"/>
        <w:jc w:val="both"/>
        <w:rPr>
          <w:rStyle w:val="Char4"/>
          <w:rtl/>
        </w:rPr>
      </w:pPr>
      <w:r w:rsidRPr="00BD5DC8">
        <w:rPr>
          <w:rStyle w:val="Char3"/>
          <w:rFonts w:hint="cs"/>
          <w:rtl/>
        </w:rPr>
        <w:t>«يستد فئ</w:t>
      </w:r>
      <w:r w:rsidR="001C559E">
        <w:rPr>
          <w:rStyle w:val="Char3"/>
          <w:rFonts w:hint="cs"/>
          <w:rtl/>
        </w:rPr>
        <w:t xml:space="preserve"> </w:t>
      </w:r>
      <w:r w:rsidRPr="00BD5DC8">
        <w:rPr>
          <w:rStyle w:val="Char3"/>
          <w:rFonts w:hint="cs"/>
          <w:rtl/>
        </w:rPr>
        <w:t>بي</w:t>
      </w:r>
      <w:r w:rsidRPr="00BD5DC8">
        <w:rPr>
          <w:rStyle w:val="Char4"/>
          <w:rFonts w:hint="cs"/>
          <w:rtl/>
        </w:rPr>
        <w:t>»: از من گرم</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‌خواست</w:t>
      </w:r>
      <w:r w:rsidR="003E0CC1">
        <w:rPr>
          <w:rStyle w:val="Char4"/>
          <w:rFonts w:hint="cs"/>
          <w:rtl/>
        </w:rPr>
        <w:t>.</w:t>
      </w:r>
      <w:r w:rsidRPr="00BD5DC8">
        <w:rPr>
          <w:rStyle w:val="Char4"/>
          <w:rFonts w:hint="cs"/>
          <w:rtl/>
        </w:rPr>
        <w:t xml:space="preserve">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اعضا</w:t>
      </w:r>
      <w:r w:rsidR="001C559E">
        <w:rPr>
          <w:rStyle w:val="Char4"/>
          <w:rFonts w:hint="cs"/>
          <w:rtl/>
        </w:rPr>
        <w:t>ی</w:t>
      </w:r>
      <w:r w:rsidRPr="00BD5DC8">
        <w:rPr>
          <w:rStyle w:val="Char4"/>
          <w:rFonts w:hint="cs"/>
          <w:rtl/>
        </w:rPr>
        <w:t xml:space="preserve"> سرد بدنش را بر اعضا</w:t>
      </w:r>
      <w:r w:rsidR="001C559E">
        <w:rPr>
          <w:rStyle w:val="Char4"/>
          <w:rFonts w:hint="cs"/>
          <w:rtl/>
        </w:rPr>
        <w:t>ی</w:t>
      </w:r>
      <w:r w:rsidRPr="00BD5DC8">
        <w:rPr>
          <w:rStyle w:val="Char4"/>
          <w:rFonts w:hint="cs"/>
          <w:rtl/>
        </w:rPr>
        <w:t xml:space="preserve"> گرم بدنم م</w:t>
      </w:r>
      <w:r w:rsidR="001C559E">
        <w:rPr>
          <w:rStyle w:val="Char4"/>
          <w:rFonts w:hint="cs"/>
          <w:rtl/>
        </w:rPr>
        <w:t>ی</w:t>
      </w:r>
      <w:r w:rsidRPr="00BD5DC8">
        <w:rPr>
          <w:rStyle w:val="Char4"/>
          <w:rFonts w:hint="cs"/>
          <w:rtl/>
        </w:rPr>
        <w:t>‌چسباند تا خوب گرم شود. از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 xml:space="preserve">ث معلوم شد </w:t>
      </w:r>
      <w:r w:rsidR="001C559E">
        <w:rPr>
          <w:rStyle w:val="Char4"/>
          <w:rFonts w:hint="cs"/>
          <w:rtl/>
        </w:rPr>
        <w:t>ک</w:t>
      </w:r>
      <w:r w:rsidRPr="00BD5DC8">
        <w:rPr>
          <w:rStyle w:val="Char4"/>
          <w:rFonts w:hint="cs"/>
          <w:rtl/>
        </w:rPr>
        <w:t>ه اعضا</w:t>
      </w:r>
      <w:r w:rsidR="001C559E">
        <w:rPr>
          <w:rStyle w:val="Char4"/>
          <w:rFonts w:hint="cs"/>
          <w:rtl/>
        </w:rPr>
        <w:t>ی</w:t>
      </w:r>
      <w:r w:rsidRPr="00BD5DC8">
        <w:rPr>
          <w:rStyle w:val="Char4"/>
          <w:rFonts w:hint="cs"/>
          <w:rtl/>
        </w:rPr>
        <w:t xml:space="preserve"> بدن فرد جنب پا</w:t>
      </w:r>
      <w:r w:rsidR="001C559E">
        <w:rPr>
          <w:rStyle w:val="Char4"/>
          <w:rFonts w:hint="cs"/>
          <w:rtl/>
        </w:rPr>
        <w:t>ک</w:t>
      </w:r>
      <w:r w:rsidRPr="00BD5DC8">
        <w:rPr>
          <w:rStyle w:val="Char4"/>
          <w:rFonts w:hint="cs"/>
          <w:rtl/>
        </w:rPr>
        <w:t xml:space="preserve"> است، چرا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اعضا</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را بر اعضا</w:t>
      </w:r>
      <w:r w:rsidR="001C559E">
        <w:rPr>
          <w:rStyle w:val="Char4"/>
          <w:rFonts w:hint="cs"/>
          <w:rtl/>
        </w:rPr>
        <w:t>ی</w:t>
      </w:r>
      <w:r w:rsidRPr="00BD5DC8">
        <w:rPr>
          <w:rStyle w:val="Char4"/>
          <w:rFonts w:hint="cs"/>
          <w:rtl/>
        </w:rPr>
        <w:t xml:space="preserve"> حضرت عا</w:t>
      </w:r>
      <w:r w:rsidR="001C559E">
        <w:rPr>
          <w:rStyle w:val="Char4"/>
          <w:rFonts w:hint="cs"/>
          <w:rtl/>
        </w:rPr>
        <w:t>ی</w:t>
      </w:r>
      <w:r w:rsidRPr="00BD5DC8">
        <w:rPr>
          <w:rStyle w:val="Char4"/>
          <w:rFonts w:hint="cs"/>
          <w:rtl/>
        </w:rPr>
        <w:t xml:space="preserve">شه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Pr="00BD5DC8">
        <w:rPr>
          <w:rStyle w:val="Char4"/>
          <w:rFonts w:hint="cs"/>
          <w:rtl/>
        </w:rPr>
        <w:t xml:space="preserve"> در حال</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جنب بود م</w:t>
      </w:r>
      <w:r w:rsidR="001C559E">
        <w:rPr>
          <w:rStyle w:val="Char4"/>
          <w:rFonts w:hint="cs"/>
          <w:rtl/>
        </w:rPr>
        <w:t>ی</w:t>
      </w:r>
      <w:r w:rsidRPr="00BD5DC8">
        <w:rPr>
          <w:rStyle w:val="Char4"/>
          <w:rFonts w:hint="cs"/>
          <w:rtl/>
        </w:rPr>
        <w:t>‌چسباند، و ا</w:t>
      </w:r>
      <w:r w:rsidR="001C559E">
        <w:rPr>
          <w:rStyle w:val="Char4"/>
          <w:rFonts w:hint="cs"/>
          <w:rtl/>
        </w:rPr>
        <w:t>ی</w:t>
      </w:r>
      <w:r w:rsidRPr="00BD5DC8">
        <w:rPr>
          <w:rStyle w:val="Char4"/>
          <w:rFonts w:hint="cs"/>
          <w:rtl/>
        </w:rPr>
        <w:t>ن خود ب</w:t>
      </w:r>
      <w:r w:rsidR="001C559E">
        <w:rPr>
          <w:rStyle w:val="Char4"/>
          <w:rFonts w:hint="cs"/>
          <w:rtl/>
        </w:rPr>
        <w:t>ی</w:t>
      </w:r>
      <w:r w:rsidRPr="00BD5DC8">
        <w:rPr>
          <w:rStyle w:val="Char4"/>
          <w:rFonts w:hint="cs"/>
          <w:rtl/>
        </w:rPr>
        <w:t>انگر پا</w:t>
      </w:r>
      <w:r w:rsidR="001C559E">
        <w:rPr>
          <w:rStyle w:val="Char4"/>
          <w:rFonts w:hint="cs"/>
          <w:rtl/>
        </w:rPr>
        <w:t>ک</w:t>
      </w:r>
      <w:r w:rsidRPr="00BD5DC8">
        <w:rPr>
          <w:rStyle w:val="Char4"/>
          <w:rFonts w:hint="cs"/>
          <w:rtl/>
        </w:rPr>
        <w:t>‌بودن اعضا</w:t>
      </w:r>
      <w:r w:rsidR="001C559E">
        <w:rPr>
          <w:rStyle w:val="Char4"/>
          <w:rFonts w:hint="cs"/>
          <w:rtl/>
        </w:rPr>
        <w:t>ی</w:t>
      </w:r>
      <w:r w:rsidRPr="00BD5DC8">
        <w:rPr>
          <w:rStyle w:val="Char4"/>
          <w:rFonts w:hint="cs"/>
          <w:rtl/>
        </w:rPr>
        <w:t xml:space="preserve"> فرد جنب است.</w:t>
      </w:r>
    </w:p>
    <w:p w:rsidR="00335BB5" w:rsidRPr="00BD5DC8" w:rsidRDefault="00BA7FD8" w:rsidP="00B034AC">
      <w:pPr>
        <w:autoSpaceDE w:val="0"/>
        <w:autoSpaceDN w:val="0"/>
        <w:adjustRightInd w:val="0"/>
        <w:ind w:firstLine="227"/>
        <w:jc w:val="lowKashida"/>
        <w:rPr>
          <w:rStyle w:val="Char3"/>
          <w:rtl/>
          <w:lang w:bidi="fa-IR"/>
        </w:rPr>
      </w:pPr>
      <w:r w:rsidRPr="00BA7FD8">
        <w:rPr>
          <w:rStyle w:val="Char4"/>
          <w:rtl/>
        </w:rPr>
        <w:t>460</w:t>
      </w:r>
      <w:r w:rsidR="00CF164C" w:rsidRPr="00CF164C">
        <w:rPr>
          <w:rStyle w:val="Char3"/>
          <w:rFonts w:cs="IRNazli"/>
          <w:rtl/>
        </w:rPr>
        <w:t xml:space="preserve"> ـ (</w:t>
      </w:r>
      <w:r w:rsidRPr="00BA7FD8">
        <w:rPr>
          <w:rStyle w:val="Char4"/>
          <w:rtl/>
        </w:rPr>
        <w:t>10</w:t>
      </w:r>
      <w:r w:rsidR="00CF164C" w:rsidRPr="00CF164C">
        <w:rPr>
          <w:rStyle w:val="Char3"/>
          <w:rFonts w:cs="IRNazli"/>
          <w:rtl/>
        </w:rPr>
        <w:t>)</w:t>
      </w:r>
      <w:r w:rsidR="00335BB5" w:rsidRPr="00BD5DC8">
        <w:rPr>
          <w:rStyle w:val="Char3"/>
          <w:rtl/>
        </w:rPr>
        <w:t xml:space="preserve"> وعن علي </w:t>
      </w:r>
      <w:r w:rsidR="00F24213" w:rsidRPr="00F24213">
        <w:rPr>
          <w:rStyle w:val="Char3"/>
          <w:rFonts w:cs="CTraditional Arabic"/>
          <w:szCs w:val="28"/>
          <w:rtl/>
        </w:rPr>
        <w:t>س</w:t>
      </w:r>
      <w:r w:rsidR="00335BB5" w:rsidRPr="00BD5DC8">
        <w:rPr>
          <w:rStyle w:val="Char3"/>
          <w:rtl/>
        </w:rPr>
        <w:t xml:space="preserve">، قال: كان النبيُّ </w:t>
      </w:r>
      <w:r w:rsidR="00992C10" w:rsidRPr="00992C10">
        <w:rPr>
          <w:rStyle w:val="Char3"/>
          <w:rFonts w:cs="CTraditional Arabic"/>
          <w:szCs w:val="28"/>
          <w:rtl/>
        </w:rPr>
        <w:t>ج</w:t>
      </w:r>
      <w:r w:rsidR="00335BB5" w:rsidRPr="00BD5DC8">
        <w:rPr>
          <w:rStyle w:val="Char3"/>
          <w:rtl/>
        </w:rPr>
        <w:t xml:space="preserve"> يخرُجُ من الخَلاءِ ف</w:t>
      </w:r>
      <w:r w:rsidR="00335BB5" w:rsidRPr="00BD5DC8">
        <w:rPr>
          <w:rStyle w:val="Char3"/>
          <w:rFonts w:hint="cs"/>
          <w:rtl/>
        </w:rPr>
        <w:t>َ</w:t>
      </w:r>
      <w:r w:rsidR="00335BB5" w:rsidRPr="00BD5DC8">
        <w:rPr>
          <w:rStyle w:val="Char3"/>
          <w:rtl/>
        </w:rPr>
        <w:t>ي</w:t>
      </w:r>
      <w:r w:rsidR="00335BB5" w:rsidRPr="00BD5DC8">
        <w:rPr>
          <w:rStyle w:val="Char3"/>
          <w:rFonts w:hint="cs"/>
          <w:rtl/>
        </w:rPr>
        <w:t>ُ</w:t>
      </w:r>
      <w:r w:rsidR="00335BB5" w:rsidRPr="00BD5DC8">
        <w:rPr>
          <w:rStyle w:val="Char3"/>
          <w:rtl/>
        </w:rPr>
        <w:t>قر</w:t>
      </w:r>
      <w:r w:rsidR="00335BB5" w:rsidRPr="00BD5DC8">
        <w:rPr>
          <w:rStyle w:val="Char3"/>
          <w:rFonts w:hint="cs"/>
          <w:rtl/>
        </w:rPr>
        <w:t>ِ</w:t>
      </w:r>
      <w:r w:rsidR="00335BB5" w:rsidRPr="00BD5DC8">
        <w:rPr>
          <w:rStyle w:val="Char3"/>
          <w:rtl/>
        </w:rPr>
        <w:t>ئُن</w:t>
      </w:r>
      <w:r w:rsidR="00335BB5" w:rsidRPr="00BD5DC8">
        <w:rPr>
          <w:rStyle w:val="Char3"/>
          <w:rFonts w:hint="cs"/>
          <w:rtl/>
        </w:rPr>
        <w:t>َ</w:t>
      </w:r>
      <w:r w:rsidR="00335BB5" w:rsidRPr="00BD5DC8">
        <w:rPr>
          <w:rStyle w:val="Char3"/>
          <w:rtl/>
        </w:rPr>
        <w:t>ا القرآنَ،</w:t>
      </w:r>
      <w:r w:rsidR="001C559E">
        <w:rPr>
          <w:rStyle w:val="Char3"/>
          <w:rtl/>
        </w:rPr>
        <w:t xml:space="preserve"> و</w:t>
      </w:r>
      <w:r w:rsidR="00335BB5" w:rsidRPr="00BD5DC8">
        <w:rPr>
          <w:rStyle w:val="Char3"/>
          <w:rtl/>
        </w:rPr>
        <w:t>ي</w:t>
      </w:r>
      <w:r w:rsidR="00335BB5" w:rsidRPr="00BD5DC8">
        <w:rPr>
          <w:rStyle w:val="Char3"/>
          <w:rFonts w:hint="cs"/>
          <w:rtl/>
        </w:rPr>
        <w:t>َ</w:t>
      </w:r>
      <w:r w:rsidR="00335BB5" w:rsidRPr="00BD5DC8">
        <w:rPr>
          <w:rStyle w:val="Char3"/>
          <w:rtl/>
        </w:rPr>
        <w:t xml:space="preserve">أكُلُ معَنا اللحمَ؛ ولم يكُنْ يحجُبُه ـ أو يحجُزُه ـ عن القرآنِ شيءٌ ليس الجَنابةَ. </w:t>
      </w:r>
      <w:r w:rsidR="00335BB5" w:rsidRPr="00243B60">
        <w:rPr>
          <w:rStyle w:val="Char1"/>
          <w:rtl/>
        </w:rPr>
        <w:t>رواه ابوداود، والنسائيُّ. وروى ابنُ ماجة نحوَه</w:t>
      </w:r>
      <w:r w:rsidR="00B034AC" w:rsidRPr="00B034AC">
        <w:rPr>
          <w:rStyle w:val="Char4"/>
          <w:rFonts w:hint="cs"/>
          <w:vertAlign w:val="superscript"/>
          <w:rtl/>
          <w:lang w:bidi="ar-SA"/>
        </w:rPr>
        <w:t>(</w:t>
      </w:r>
      <w:r w:rsidR="00B034AC" w:rsidRPr="00B034AC">
        <w:rPr>
          <w:rStyle w:val="Char4"/>
          <w:vertAlign w:val="superscript"/>
          <w:rtl/>
          <w:lang w:bidi="ar-SA"/>
        </w:rPr>
        <w:footnoteReference w:id="183"/>
      </w:r>
      <w:r w:rsidR="00B034AC" w:rsidRPr="00B034AC">
        <w:rPr>
          <w:rStyle w:val="Char4"/>
          <w:rFonts w:hint="cs"/>
          <w:vertAlign w:val="superscript"/>
          <w:rtl/>
          <w:lang w:bidi="ar-SA"/>
        </w:rPr>
        <w:t>)</w:t>
      </w:r>
      <w:r w:rsidR="00B034AC" w:rsidRPr="00B034AC">
        <w:rPr>
          <w:rStyle w:val="Char4"/>
          <w:rFonts w:hint="cs"/>
          <w:rtl/>
        </w:rPr>
        <w:t>.</w:t>
      </w:r>
    </w:p>
    <w:p w:rsidR="00335BB5" w:rsidRPr="00BD5DC8" w:rsidRDefault="00335BB5" w:rsidP="004709A5">
      <w:pPr>
        <w:ind w:firstLine="284"/>
        <w:jc w:val="both"/>
        <w:rPr>
          <w:rStyle w:val="Char4"/>
          <w:rtl/>
        </w:rPr>
      </w:pPr>
      <w:r w:rsidRPr="00BD5DC8">
        <w:rPr>
          <w:rStyle w:val="Char4"/>
          <w:rFonts w:hint="cs"/>
          <w:rtl/>
        </w:rPr>
        <w:t>460 - (10) عل</w:t>
      </w:r>
      <w:r w:rsidR="001C559E">
        <w:rPr>
          <w:rStyle w:val="Char4"/>
          <w:rFonts w:hint="cs"/>
          <w:rtl/>
        </w:rPr>
        <w:t>ی</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از توالت ب</w:t>
      </w:r>
      <w:r w:rsidR="001C559E">
        <w:rPr>
          <w:rStyle w:val="Char4"/>
          <w:rFonts w:hint="cs"/>
          <w:rtl/>
        </w:rPr>
        <w:t>ی</w:t>
      </w:r>
      <w:r w:rsidRPr="00BD5DC8">
        <w:rPr>
          <w:rStyle w:val="Char4"/>
          <w:rFonts w:hint="cs"/>
          <w:rtl/>
        </w:rPr>
        <w:t>رون م</w:t>
      </w:r>
      <w:r w:rsidR="001C559E">
        <w:rPr>
          <w:rStyle w:val="Char4"/>
          <w:rFonts w:hint="cs"/>
          <w:rtl/>
        </w:rPr>
        <w:t>ی</w:t>
      </w:r>
      <w:r w:rsidRPr="00BD5DC8">
        <w:rPr>
          <w:rStyle w:val="Char4"/>
          <w:rFonts w:hint="cs"/>
          <w:rtl/>
        </w:rPr>
        <w:t>‌شد و(بدون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وضو بگ</w:t>
      </w:r>
      <w:r w:rsidR="001C559E">
        <w:rPr>
          <w:rStyle w:val="Char4"/>
          <w:rFonts w:hint="cs"/>
          <w:rtl/>
        </w:rPr>
        <w:t>ی</w:t>
      </w:r>
      <w:r w:rsidRPr="00BD5DC8">
        <w:rPr>
          <w:rStyle w:val="Char4"/>
          <w:rFonts w:hint="cs"/>
          <w:rtl/>
        </w:rPr>
        <w:t>رد) به ما قرآن تعل</w:t>
      </w:r>
      <w:r w:rsidR="001C559E">
        <w:rPr>
          <w:rStyle w:val="Char4"/>
          <w:rFonts w:hint="cs"/>
          <w:rtl/>
        </w:rPr>
        <w:t>ی</w:t>
      </w:r>
      <w:r w:rsidRPr="00BD5DC8">
        <w:rPr>
          <w:rStyle w:val="Char4"/>
          <w:rFonts w:hint="cs"/>
          <w:rtl/>
        </w:rPr>
        <w:t>م م</w:t>
      </w:r>
      <w:r w:rsidR="001C559E">
        <w:rPr>
          <w:rStyle w:val="Char4"/>
          <w:rFonts w:hint="cs"/>
          <w:rtl/>
        </w:rPr>
        <w:t>ی</w:t>
      </w:r>
      <w:r w:rsidRPr="00BD5DC8">
        <w:rPr>
          <w:rStyle w:val="Char4"/>
          <w:rFonts w:hint="cs"/>
          <w:rtl/>
        </w:rPr>
        <w:t>‌داد و با ما شروع به خوردن گوشت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به جز جنابت، ه</w:t>
      </w:r>
      <w:r w:rsidR="001C559E">
        <w:rPr>
          <w:rStyle w:val="Char4"/>
          <w:rFonts w:hint="cs"/>
          <w:rtl/>
        </w:rPr>
        <w:t>ی</w:t>
      </w:r>
      <w:r w:rsidRPr="00BD5DC8">
        <w:rPr>
          <w:rStyle w:val="Char4"/>
          <w:rFonts w:hint="cs"/>
          <w:rtl/>
        </w:rPr>
        <w:t>چ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او را از (تلاوت و تعل</w:t>
      </w:r>
      <w:r w:rsidR="001C559E">
        <w:rPr>
          <w:rStyle w:val="Char4"/>
          <w:rFonts w:hint="cs"/>
          <w:rtl/>
        </w:rPr>
        <w:t>ی</w:t>
      </w:r>
      <w:r w:rsidRPr="00BD5DC8">
        <w:rPr>
          <w:rStyle w:val="Char4"/>
          <w:rFonts w:hint="cs"/>
          <w:rtl/>
        </w:rPr>
        <w:t>م) قرآن باز نم</w:t>
      </w:r>
      <w:r w:rsidR="001C559E">
        <w:rPr>
          <w:rStyle w:val="Char4"/>
          <w:rFonts w:hint="cs"/>
          <w:rtl/>
        </w:rPr>
        <w:t>ی</w:t>
      </w:r>
      <w:r w:rsidRPr="00BD5DC8">
        <w:rPr>
          <w:rStyle w:val="Char4"/>
          <w:rFonts w:hint="cs"/>
          <w:rtl/>
        </w:rPr>
        <w:t>‌داشت و منع نم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رد.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و نسائ</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 و ابن‌ماجه ن</w:t>
      </w:r>
      <w:r w:rsidR="001C559E">
        <w:rPr>
          <w:rStyle w:val="Char4"/>
          <w:rFonts w:hint="cs"/>
          <w:rtl/>
        </w:rPr>
        <w:t>ی</w:t>
      </w:r>
      <w:r w:rsidRPr="00BD5DC8">
        <w:rPr>
          <w:rStyle w:val="Char4"/>
          <w:rFonts w:hint="cs"/>
          <w:rtl/>
        </w:rPr>
        <w:t>ز بسان آن را در سنن خود روا</w:t>
      </w:r>
      <w:r w:rsidR="001C559E">
        <w:rPr>
          <w:rStyle w:val="Char4"/>
          <w:rFonts w:hint="cs"/>
          <w:rtl/>
        </w:rPr>
        <w:t>ی</w:t>
      </w:r>
      <w:r w:rsidRPr="00BD5DC8">
        <w:rPr>
          <w:rStyle w:val="Char4"/>
          <w:rFonts w:hint="cs"/>
          <w:rtl/>
        </w:rPr>
        <w:t>ت نموده است</w:t>
      </w:r>
      <w:r w:rsidR="001F073B">
        <w:rPr>
          <w:rStyle w:val="Char4"/>
          <w:rFonts w:hint="cs"/>
          <w:rtl/>
        </w:rPr>
        <w:t>].</w:t>
      </w:r>
      <w:r w:rsidRPr="00BD5DC8">
        <w:rPr>
          <w:rStyle w:val="Char4"/>
          <w:rFonts w:hint="cs"/>
          <w:rtl/>
        </w:rPr>
        <w:t xml:space="preserve"> </w:t>
      </w:r>
    </w:p>
    <w:p w:rsidR="004709A5" w:rsidRDefault="00335BB5" w:rsidP="004709A5">
      <w:pPr>
        <w:ind w:firstLine="284"/>
        <w:jc w:val="both"/>
        <w:rPr>
          <w:rStyle w:val="Char4"/>
          <w:rtl/>
        </w:rPr>
      </w:pPr>
      <w:r w:rsidRPr="00BD5DC8">
        <w:rPr>
          <w:rStyle w:val="Char3"/>
          <w:rFonts w:hint="cs"/>
          <w:rtl/>
        </w:rPr>
        <w:t>«</w:t>
      </w:r>
      <w:r w:rsidRPr="00243B60">
        <w:rPr>
          <w:rStyle w:val="Char1"/>
          <w:rFonts w:hint="cs"/>
          <w:rtl/>
        </w:rPr>
        <w:t>الخَلاء</w:t>
      </w:r>
      <w:r w:rsidRPr="00BD5DC8">
        <w:rPr>
          <w:rStyle w:val="Char4"/>
          <w:rFonts w:hint="cs"/>
          <w:rtl/>
        </w:rPr>
        <w:t>»: دستشو</w:t>
      </w:r>
      <w:r w:rsidR="001C559E">
        <w:rPr>
          <w:rStyle w:val="Char4"/>
          <w:rFonts w:hint="cs"/>
          <w:rtl/>
        </w:rPr>
        <w:t>یی</w:t>
      </w:r>
      <w:r w:rsidRPr="00BD5DC8">
        <w:rPr>
          <w:rStyle w:val="Char4"/>
          <w:rFonts w:hint="cs"/>
          <w:rtl/>
        </w:rPr>
        <w:t xml:space="preserve">، مُستراح. </w:t>
      </w:r>
      <w:r w:rsidRPr="00BD5DC8">
        <w:rPr>
          <w:rStyle w:val="Char3"/>
          <w:rFonts w:hint="cs"/>
          <w:rtl/>
        </w:rPr>
        <w:t xml:space="preserve">«فيقرئنا القرآن»: </w:t>
      </w:r>
      <w:r w:rsidRPr="00BD5DC8">
        <w:rPr>
          <w:rStyle w:val="Char4"/>
          <w:rFonts w:hint="cs"/>
          <w:rtl/>
        </w:rPr>
        <w:t>به ما قرآن م</w:t>
      </w:r>
      <w:r w:rsidR="001C559E">
        <w:rPr>
          <w:rStyle w:val="Char4"/>
          <w:rFonts w:hint="cs"/>
          <w:rtl/>
        </w:rPr>
        <w:t>ی</w:t>
      </w:r>
      <w:r w:rsidRPr="00BD5DC8">
        <w:rPr>
          <w:rStyle w:val="Char4"/>
          <w:rFonts w:hint="cs"/>
          <w:rtl/>
        </w:rPr>
        <w:t xml:space="preserve">‌آموزاند. </w:t>
      </w:r>
      <w:r w:rsidRPr="00BD5DC8">
        <w:rPr>
          <w:rStyle w:val="Char3"/>
          <w:rFonts w:hint="cs"/>
          <w:rtl/>
        </w:rPr>
        <w:t>«لم يكن يحجبه اَو يحجزه»</w:t>
      </w:r>
      <w:r w:rsidRPr="00BD5DC8">
        <w:rPr>
          <w:rStyle w:val="Char4"/>
          <w:rFonts w:hint="cs"/>
          <w:rtl/>
        </w:rPr>
        <w:t xml:space="preserve"> و</w:t>
      </w:r>
      <w:r w:rsidR="001C559E">
        <w:rPr>
          <w:rStyle w:val="Char4"/>
          <w:rFonts w:hint="cs"/>
          <w:rtl/>
        </w:rPr>
        <w:t>ی</w:t>
      </w:r>
      <w:r w:rsidRPr="00BD5DC8">
        <w:rPr>
          <w:rStyle w:val="Char4"/>
          <w:rFonts w:hint="cs"/>
          <w:rtl/>
        </w:rPr>
        <w:t xml:space="preserve"> را باز نم</w:t>
      </w:r>
      <w:r w:rsidR="001C559E">
        <w:rPr>
          <w:rStyle w:val="Char4"/>
          <w:rFonts w:hint="cs"/>
          <w:rtl/>
        </w:rPr>
        <w:t>ی</w:t>
      </w:r>
      <w:r w:rsidRPr="00BD5DC8">
        <w:rPr>
          <w:rStyle w:val="Char4"/>
          <w:rFonts w:hint="cs"/>
          <w:rtl/>
        </w:rPr>
        <w:t>‌داشت و منع نم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رد. </w:t>
      </w:r>
    </w:p>
    <w:p w:rsidR="00335BB5" w:rsidRPr="00BD5DC8" w:rsidRDefault="00BA7FD8" w:rsidP="00B034AC">
      <w:pPr>
        <w:autoSpaceDE w:val="0"/>
        <w:autoSpaceDN w:val="0"/>
        <w:adjustRightInd w:val="0"/>
        <w:ind w:firstLine="227"/>
        <w:jc w:val="lowKashida"/>
        <w:rPr>
          <w:rStyle w:val="Char3"/>
          <w:rtl/>
        </w:rPr>
      </w:pPr>
      <w:r w:rsidRPr="00BA7FD8">
        <w:rPr>
          <w:rStyle w:val="Char4"/>
          <w:rtl/>
        </w:rPr>
        <w:t>461</w:t>
      </w:r>
      <w:r w:rsidR="00CF164C" w:rsidRPr="00CF164C">
        <w:rPr>
          <w:rStyle w:val="Char3"/>
          <w:rFonts w:cs="IRNazli"/>
          <w:rtl/>
        </w:rPr>
        <w:t xml:space="preserve"> ـ (</w:t>
      </w:r>
      <w:r w:rsidRPr="00BA7FD8">
        <w:rPr>
          <w:rStyle w:val="Char4"/>
          <w:rtl/>
        </w:rPr>
        <w:t>11</w:t>
      </w:r>
      <w:r w:rsidR="00CF164C" w:rsidRPr="00CF164C">
        <w:rPr>
          <w:rStyle w:val="Char3"/>
          <w:rFonts w:cs="IRNazli"/>
          <w:rtl/>
        </w:rPr>
        <w:t>)</w:t>
      </w:r>
      <w:r w:rsidR="00335BB5" w:rsidRPr="00BD5DC8">
        <w:rPr>
          <w:rStyle w:val="Char3"/>
          <w:rtl/>
        </w:rPr>
        <w:t xml:space="preserve"> وعن ابنُ عمر، قال: قال رسولُ الله </w:t>
      </w:r>
      <w:r w:rsidR="00992C10" w:rsidRPr="00992C10">
        <w:rPr>
          <w:rStyle w:val="Char3"/>
          <w:rFonts w:cs="CTraditional Arabic"/>
          <w:szCs w:val="28"/>
          <w:rtl/>
        </w:rPr>
        <w:t>ج</w:t>
      </w:r>
      <w:r w:rsidR="0040716E">
        <w:rPr>
          <w:rStyle w:val="Char3"/>
          <w:rtl/>
        </w:rPr>
        <w:t>:</w:t>
      </w:r>
      <w:r w:rsidR="00335BB5" w:rsidRPr="00BD5DC8">
        <w:rPr>
          <w:rStyle w:val="Char3"/>
          <w:rtl/>
        </w:rPr>
        <w:t xml:space="preserve"> «لا ت</w:t>
      </w:r>
      <w:r w:rsidR="00335BB5" w:rsidRPr="00BD5DC8">
        <w:rPr>
          <w:rStyle w:val="Char3"/>
          <w:rFonts w:hint="cs"/>
          <w:rtl/>
        </w:rPr>
        <w:t>َ</w:t>
      </w:r>
      <w:r w:rsidR="00335BB5" w:rsidRPr="00BD5DC8">
        <w:rPr>
          <w:rStyle w:val="Char3"/>
          <w:rtl/>
        </w:rPr>
        <w:t>ق</w:t>
      </w:r>
      <w:r w:rsidR="00335BB5" w:rsidRPr="00BD5DC8">
        <w:rPr>
          <w:rStyle w:val="Char3"/>
          <w:rFonts w:hint="cs"/>
          <w:rtl/>
        </w:rPr>
        <w:t>ْ</w:t>
      </w:r>
      <w:r w:rsidR="00335BB5" w:rsidRPr="00BD5DC8">
        <w:rPr>
          <w:rStyle w:val="Char3"/>
          <w:rtl/>
        </w:rPr>
        <w:t>ر</w:t>
      </w:r>
      <w:r w:rsidR="00335BB5" w:rsidRPr="00BD5DC8">
        <w:rPr>
          <w:rStyle w:val="Char3"/>
          <w:rFonts w:hint="cs"/>
          <w:rtl/>
        </w:rPr>
        <w:t>َ</w:t>
      </w:r>
      <w:r w:rsidR="00335BB5" w:rsidRPr="00BD5DC8">
        <w:rPr>
          <w:rStyle w:val="Char3"/>
          <w:rtl/>
        </w:rPr>
        <w:t>أُ الحائِضُ ولا الجُنبُ شيئاً من القُرآن»</w:t>
      </w:r>
      <w:r w:rsidR="003E0CC1">
        <w:rPr>
          <w:rStyle w:val="Char3"/>
          <w:rtl/>
        </w:rPr>
        <w:t>.</w:t>
      </w:r>
      <w:r w:rsidR="00335BB5" w:rsidRPr="00BD5DC8">
        <w:rPr>
          <w:rStyle w:val="Char3"/>
          <w:rtl/>
        </w:rPr>
        <w:t xml:space="preserve"> </w:t>
      </w:r>
      <w:r w:rsidR="00335BB5" w:rsidRPr="001E241C">
        <w:rPr>
          <w:rStyle w:val="Char1"/>
          <w:rtl/>
        </w:rPr>
        <w:t>رواه الترمذي</w:t>
      </w:r>
      <w:r w:rsidR="00B034AC" w:rsidRPr="00B034AC">
        <w:rPr>
          <w:rStyle w:val="Char4"/>
          <w:rFonts w:hint="cs"/>
          <w:vertAlign w:val="superscript"/>
          <w:rtl/>
          <w:lang w:bidi="ar-SA"/>
        </w:rPr>
        <w:t>(</w:t>
      </w:r>
      <w:r w:rsidR="00B034AC" w:rsidRPr="00B034AC">
        <w:rPr>
          <w:rStyle w:val="Char4"/>
          <w:vertAlign w:val="superscript"/>
          <w:rtl/>
          <w:lang w:bidi="ar-SA"/>
        </w:rPr>
        <w:footnoteReference w:id="184"/>
      </w:r>
      <w:r w:rsidR="00B034AC" w:rsidRPr="00B034AC">
        <w:rPr>
          <w:rStyle w:val="Char4"/>
          <w:rFonts w:hint="cs"/>
          <w:vertAlign w:val="superscript"/>
          <w:rtl/>
          <w:lang w:bidi="ar-SA"/>
        </w:rPr>
        <w:t>)</w:t>
      </w:r>
      <w:r w:rsidR="00B034AC">
        <w:rPr>
          <w:rStyle w:val="Char4"/>
          <w:rFonts w:hint="cs"/>
          <w:rtl/>
          <w:lang w:bidi="ar-SA"/>
        </w:rPr>
        <w:t>.</w:t>
      </w:r>
    </w:p>
    <w:p w:rsidR="00335BB5" w:rsidRPr="00BD5DC8" w:rsidRDefault="00335BB5" w:rsidP="004709A5">
      <w:pPr>
        <w:ind w:firstLine="284"/>
        <w:jc w:val="both"/>
        <w:rPr>
          <w:rStyle w:val="Char4"/>
          <w:rtl/>
        </w:rPr>
      </w:pPr>
      <w:r w:rsidRPr="00BD5DC8">
        <w:rPr>
          <w:rStyle w:val="Char4"/>
          <w:rFonts w:hint="cs"/>
          <w:rtl/>
        </w:rPr>
        <w:t>461 - (11) ابن عمر</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زن حائضه و قائده شده و شخص</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حالت جنابت است</w:t>
      </w:r>
      <w:r w:rsidR="001C559E">
        <w:rPr>
          <w:rStyle w:val="Char4"/>
          <w:rFonts w:hint="cs"/>
          <w:rtl/>
        </w:rPr>
        <w:t xml:space="preserve"> </w:t>
      </w:r>
      <w:r w:rsidRPr="00BD5DC8">
        <w:rPr>
          <w:rStyle w:val="Char4"/>
          <w:rFonts w:hint="cs"/>
          <w:rtl/>
        </w:rPr>
        <w:t>ه</w:t>
      </w:r>
      <w:r w:rsidR="001C559E">
        <w:rPr>
          <w:rStyle w:val="Char4"/>
          <w:rFonts w:hint="cs"/>
          <w:rtl/>
        </w:rPr>
        <w:t>ی</w:t>
      </w:r>
      <w:r w:rsidRPr="00BD5DC8">
        <w:rPr>
          <w:rStyle w:val="Char4"/>
          <w:rFonts w:hint="cs"/>
          <w:rtl/>
        </w:rPr>
        <w:t>چ مقدار</w:t>
      </w:r>
      <w:r w:rsidR="001C559E">
        <w:rPr>
          <w:rStyle w:val="Char4"/>
          <w:rFonts w:hint="cs"/>
          <w:rtl/>
        </w:rPr>
        <w:t>ی</w:t>
      </w:r>
      <w:r w:rsidRPr="00BD5DC8">
        <w:rPr>
          <w:rStyle w:val="Char4"/>
          <w:rFonts w:hint="cs"/>
          <w:rtl/>
        </w:rPr>
        <w:t xml:space="preserve"> از قرآن را تلاوت ن</w:t>
      </w:r>
      <w:r w:rsidR="001C559E">
        <w:rPr>
          <w:rStyle w:val="Char4"/>
          <w:rFonts w:hint="cs"/>
          <w:rtl/>
        </w:rPr>
        <w:t>ک</w:t>
      </w:r>
      <w:r w:rsidRPr="00BD5DC8">
        <w:rPr>
          <w:rStyle w:val="Char4"/>
          <w:rFonts w:hint="cs"/>
          <w:rtl/>
        </w:rPr>
        <w:t>نند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تلاوت قرآن بر هر دو</w:t>
      </w:r>
      <w:r w:rsidR="001C559E">
        <w:rPr>
          <w:rStyle w:val="Char4"/>
          <w:rFonts w:hint="cs"/>
          <w:rtl/>
        </w:rPr>
        <w:t>ی</w:t>
      </w:r>
      <w:r w:rsidRPr="00BD5DC8">
        <w:rPr>
          <w:rStyle w:val="Char4"/>
          <w:rFonts w:hint="cs"/>
          <w:rtl/>
        </w:rPr>
        <w:t xml:space="preserve"> آنها ممنوع و قدغن است</w:t>
      </w:r>
      <w:r w:rsidR="001F073B">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ترمذ</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r w:rsidRPr="00BD5DC8">
        <w:rPr>
          <w:rStyle w:val="Char4"/>
          <w:rFonts w:hint="cs"/>
          <w:rtl/>
        </w:rPr>
        <w:t xml:space="preserve"> </w:t>
      </w:r>
    </w:p>
    <w:p w:rsidR="004709A5" w:rsidRDefault="00335BB5" w:rsidP="004709A5">
      <w:pPr>
        <w:ind w:firstLine="284"/>
        <w:jc w:val="both"/>
        <w:rPr>
          <w:rStyle w:val="Char4"/>
          <w:rtl/>
        </w:rPr>
      </w:pPr>
      <w:r w:rsidRPr="00BD5DC8">
        <w:rPr>
          <w:rStyle w:val="Char4"/>
          <w:rFonts w:hint="cs"/>
          <w:rtl/>
        </w:rPr>
        <w:t>برا</w:t>
      </w:r>
      <w:r w:rsidR="001C559E">
        <w:rPr>
          <w:rStyle w:val="Char4"/>
          <w:rFonts w:hint="cs"/>
          <w:rtl/>
        </w:rPr>
        <w:t>ی</w:t>
      </w:r>
      <w:r w:rsidRPr="00BD5DC8">
        <w:rPr>
          <w:rStyle w:val="Char4"/>
          <w:rFonts w:hint="cs"/>
          <w:rtl/>
        </w:rPr>
        <w:t xml:space="preserve"> زن حائضه و مردان و زنان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حالت جنابت به سر م</w:t>
      </w:r>
      <w:r w:rsidR="001C559E">
        <w:rPr>
          <w:rStyle w:val="Char4"/>
          <w:rFonts w:hint="cs"/>
          <w:rtl/>
        </w:rPr>
        <w:t>ی</w:t>
      </w:r>
      <w:r w:rsidRPr="00BD5DC8">
        <w:rPr>
          <w:rStyle w:val="Char4"/>
          <w:rFonts w:hint="cs"/>
          <w:rtl/>
        </w:rPr>
        <w:t>‌برند، جواز تسب</w:t>
      </w:r>
      <w:r w:rsidR="001C559E">
        <w:rPr>
          <w:rStyle w:val="Char4"/>
          <w:rFonts w:hint="cs"/>
          <w:rtl/>
        </w:rPr>
        <w:t>ی</w:t>
      </w:r>
      <w:r w:rsidRPr="00BD5DC8">
        <w:rPr>
          <w:rStyle w:val="Char4"/>
          <w:rFonts w:hint="cs"/>
          <w:rtl/>
        </w:rPr>
        <w:t>ح و تحل</w:t>
      </w:r>
      <w:r w:rsidR="001C559E">
        <w:rPr>
          <w:rStyle w:val="Char4"/>
          <w:rFonts w:hint="cs"/>
          <w:rtl/>
        </w:rPr>
        <w:t>ی</w:t>
      </w:r>
      <w:r w:rsidRPr="00BD5DC8">
        <w:rPr>
          <w:rStyle w:val="Char4"/>
          <w:rFonts w:hint="cs"/>
          <w:rtl/>
        </w:rPr>
        <w:t>ل (</w:t>
      </w:r>
      <w:r w:rsidRPr="001E241C">
        <w:rPr>
          <w:rStyle w:val="Char1"/>
          <w:rFonts w:hint="cs"/>
          <w:rtl/>
        </w:rPr>
        <w:t>سبحان الله</w:t>
      </w:r>
      <w:r w:rsidR="001C559E">
        <w:rPr>
          <w:rStyle w:val="Char1"/>
          <w:rFonts w:hint="cs"/>
          <w:rtl/>
        </w:rPr>
        <w:t xml:space="preserve"> و</w:t>
      </w:r>
      <w:r w:rsidRPr="001E241C">
        <w:rPr>
          <w:rStyle w:val="Char1"/>
          <w:rFonts w:hint="cs"/>
          <w:rtl/>
        </w:rPr>
        <w:t>الحمدلله</w:t>
      </w:r>
      <w:r w:rsidRPr="00BD5DC8">
        <w:rPr>
          <w:rStyle w:val="Char4"/>
          <w:rFonts w:hint="cs"/>
          <w:rtl/>
        </w:rPr>
        <w:t xml:space="preserve"> گفتن) و د</w:t>
      </w:r>
      <w:r w:rsidR="001C559E">
        <w:rPr>
          <w:rStyle w:val="Char4"/>
          <w:rFonts w:hint="cs"/>
          <w:rtl/>
        </w:rPr>
        <w:t>ی</w:t>
      </w:r>
      <w:r w:rsidRPr="00BD5DC8">
        <w:rPr>
          <w:rStyle w:val="Char4"/>
          <w:rFonts w:hint="cs"/>
          <w:rtl/>
        </w:rPr>
        <w:t>گر اذ</w:t>
      </w:r>
      <w:r w:rsidR="001C559E">
        <w:rPr>
          <w:rStyle w:val="Char4"/>
          <w:rFonts w:hint="cs"/>
          <w:rtl/>
        </w:rPr>
        <w:t>ک</w:t>
      </w:r>
      <w:r w:rsidRPr="00BD5DC8">
        <w:rPr>
          <w:rStyle w:val="Char4"/>
          <w:rFonts w:hint="cs"/>
          <w:rtl/>
        </w:rPr>
        <w:t>ار و اوراد درست است، البته بنا به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و احاد</w:t>
      </w:r>
      <w:r w:rsidR="001C559E">
        <w:rPr>
          <w:rStyle w:val="Char4"/>
          <w:rFonts w:hint="cs"/>
          <w:rtl/>
        </w:rPr>
        <w:t>ی</w:t>
      </w:r>
      <w:r w:rsidRPr="00BD5DC8">
        <w:rPr>
          <w:rStyle w:val="Char4"/>
          <w:rFonts w:hint="cs"/>
          <w:rtl/>
        </w:rPr>
        <w:t>ث د</w:t>
      </w:r>
      <w:r w:rsidR="001C559E">
        <w:rPr>
          <w:rStyle w:val="Char4"/>
          <w:rFonts w:hint="cs"/>
          <w:rtl/>
        </w:rPr>
        <w:t>ی</w:t>
      </w:r>
      <w:r w:rsidRPr="00BD5DC8">
        <w:rPr>
          <w:rStyle w:val="Char4"/>
          <w:rFonts w:hint="cs"/>
          <w:rtl/>
        </w:rPr>
        <w:t>گر، نزد جمهور صحابه</w:t>
      </w:r>
      <w:r w:rsidR="001F073B" w:rsidRPr="001F073B">
        <w:rPr>
          <w:rStyle w:val="Char4"/>
          <w:rFonts w:cs="CTraditional Arabic" w:hint="cs"/>
          <w:rtl/>
        </w:rPr>
        <w:t xml:space="preserve"> ش</w:t>
      </w:r>
      <w:r w:rsidR="001C559E">
        <w:rPr>
          <w:rStyle w:val="Char4"/>
          <w:rFonts w:cs="CTraditional Arabic" w:hint="cs"/>
          <w:rtl/>
        </w:rPr>
        <w:t xml:space="preserve"> </w:t>
      </w:r>
      <w:r w:rsidRPr="00BD5DC8">
        <w:rPr>
          <w:rStyle w:val="Char4"/>
          <w:rFonts w:hint="cs"/>
          <w:rtl/>
        </w:rPr>
        <w:t>و تابع</w:t>
      </w:r>
      <w:r w:rsidR="001C559E">
        <w:rPr>
          <w:rStyle w:val="Char4"/>
          <w:rFonts w:hint="cs"/>
          <w:rtl/>
        </w:rPr>
        <w:t>ی</w:t>
      </w:r>
      <w:r w:rsidRPr="00BD5DC8">
        <w:rPr>
          <w:rStyle w:val="Char4"/>
          <w:rFonts w:hint="cs"/>
          <w:rtl/>
        </w:rPr>
        <w:t>ن و ن</w:t>
      </w:r>
      <w:r w:rsidR="001C559E">
        <w:rPr>
          <w:rStyle w:val="Char4"/>
          <w:rFonts w:hint="cs"/>
          <w:rtl/>
        </w:rPr>
        <w:t>ی</w:t>
      </w:r>
      <w:r w:rsidRPr="00BD5DC8">
        <w:rPr>
          <w:rStyle w:val="Char4"/>
          <w:rFonts w:hint="cs"/>
          <w:rtl/>
        </w:rPr>
        <w:t>ز علماء و صاحب‌نظران فقه</w:t>
      </w:r>
      <w:r w:rsidR="001C559E">
        <w:rPr>
          <w:rStyle w:val="Char4"/>
          <w:rFonts w:hint="cs"/>
          <w:rtl/>
        </w:rPr>
        <w:t>ی</w:t>
      </w:r>
      <w:r w:rsidRPr="00BD5DC8">
        <w:rPr>
          <w:rStyle w:val="Char4"/>
          <w:rFonts w:hint="cs"/>
          <w:rtl/>
        </w:rPr>
        <w:t xml:space="preserve"> و اند</w:t>
      </w:r>
      <w:r w:rsidR="001C559E">
        <w:rPr>
          <w:rStyle w:val="Char4"/>
          <w:rFonts w:hint="cs"/>
          <w:rtl/>
        </w:rPr>
        <w:t>ی</w:t>
      </w:r>
      <w:r w:rsidRPr="00BD5DC8">
        <w:rPr>
          <w:rStyle w:val="Char4"/>
          <w:rFonts w:hint="cs"/>
          <w:rtl/>
        </w:rPr>
        <w:t>شمندان اسلام</w:t>
      </w:r>
      <w:r w:rsidR="001C559E">
        <w:rPr>
          <w:rStyle w:val="Char4"/>
          <w:rFonts w:hint="cs"/>
          <w:rtl/>
        </w:rPr>
        <w:t>ی</w:t>
      </w:r>
      <w:r w:rsidRPr="00BD5DC8">
        <w:rPr>
          <w:rStyle w:val="Char4"/>
          <w:rFonts w:hint="cs"/>
          <w:rtl/>
        </w:rPr>
        <w:t>، از جمله امام ابوحن</w:t>
      </w:r>
      <w:r w:rsidR="001C559E">
        <w:rPr>
          <w:rStyle w:val="Char4"/>
          <w:rFonts w:hint="cs"/>
          <w:rtl/>
        </w:rPr>
        <w:t>ی</w:t>
      </w:r>
      <w:r w:rsidRPr="00BD5DC8">
        <w:rPr>
          <w:rStyle w:val="Char4"/>
          <w:rFonts w:hint="cs"/>
          <w:rtl/>
        </w:rPr>
        <w:t>فه، امام شافع</w:t>
      </w:r>
      <w:r w:rsidR="001C559E">
        <w:rPr>
          <w:rStyle w:val="Char4"/>
          <w:rFonts w:hint="cs"/>
          <w:rtl/>
        </w:rPr>
        <w:t>ی</w:t>
      </w:r>
      <w:r w:rsidRPr="00BD5DC8">
        <w:rPr>
          <w:rStyle w:val="Char4"/>
          <w:rFonts w:hint="cs"/>
          <w:rtl/>
        </w:rPr>
        <w:t xml:space="preserve"> وامام احمد بن حنبل، تلاوت قرآن چه از حفظ و چه از رو</w:t>
      </w:r>
      <w:r w:rsidR="001C559E">
        <w:rPr>
          <w:rStyle w:val="Char4"/>
          <w:rFonts w:hint="cs"/>
          <w:rtl/>
        </w:rPr>
        <w:t>ی</w:t>
      </w:r>
      <w:r w:rsidRPr="00BD5DC8">
        <w:rPr>
          <w:rStyle w:val="Char4"/>
          <w:rFonts w:hint="cs"/>
          <w:rtl/>
        </w:rPr>
        <w:t xml:space="preserve"> مصحف برا</w:t>
      </w:r>
      <w:r w:rsidR="001C559E">
        <w:rPr>
          <w:rStyle w:val="Char4"/>
          <w:rFonts w:hint="cs"/>
          <w:rtl/>
        </w:rPr>
        <w:t>ی</w:t>
      </w:r>
      <w:r w:rsidRPr="00BD5DC8">
        <w:rPr>
          <w:rStyle w:val="Char4"/>
          <w:rFonts w:hint="cs"/>
          <w:rtl/>
        </w:rPr>
        <w:t xml:space="preserve"> شخص جنب و زن حائضه ناجا</w:t>
      </w:r>
      <w:r w:rsidR="001C559E">
        <w:rPr>
          <w:rStyle w:val="Char4"/>
          <w:rFonts w:hint="cs"/>
          <w:rtl/>
        </w:rPr>
        <w:t>ی</w:t>
      </w:r>
      <w:r w:rsidRPr="00BD5DC8">
        <w:rPr>
          <w:rStyle w:val="Char4"/>
          <w:rFonts w:hint="cs"/>
          <w:rtl/>
        </w:rPr>
        <w:t xml:space="preserve">ز و ناروا است. </w:t>
      </w:r>
    </w:p>
    <w:p w:rsidR="00335BB5" w:rsidRPr="00BD5DC8" w:rsidRDefault="00BA7FD8" w:rsidP="00B034AC">
      <w:pPr>
        <w:autoSpaceDE w:val="0"/>
        <w:autoSpaceDN w:val="0"/>
        <w:adjustRightInd w:val="0"/>
        <w:ind w:firstLine="227"/>
        <w:jc w:val="lowKashida"/>
        <w:rPr>
          <w:rStyle w:val="Char3"/>
          <w:rtl/>
          <w:lang w:bidi="fa-IR"/>
        </w:rPr>
      </w:pPr>
      <w:r w:rsidRPr="00BA7FD8">
        <w:rPr>
          <w:rStyle w:val="Char4"/>
          <w:rtl/>
        </w:rPr>
        <w:t>462</w:t>
      </w:r>
      <w:r w:rsidR="00CF164C" w:rsidRPr="00CF164C">
        <w:rPr>
          <w:rStyle w:val="Char3"/>
          <w:rFonts w:cs="IRNazli"/>
          <w:rtl/>
        </w:rPr>
        <w:t xml:space="preserve"> ـ (</w:t>
      </w:r>
      <w:r w:rsidRPr="00BA7FD8">
        <w:rPr>
          <w:rStyle w:val="Char4"/>
          <w:rtl/>
        </w:rPr>
        <w:t>12</w:t>
      </w:r>
      <w:r w:rsidR="00CF164C" w:rsidRPr="00CF164C">
        <w:rPr>
          <w:rStyle w:val="Char3"/>
          <w:rFonts w:cs="IRNazli"/>
          <w:rtl/>
        </w:rPr>
        <w:t>)</w:t>
      </w:r>
      <w:r w:rsidR="00335BB5" w:rsidRPr="00BD5DC8">
        <w:rPr>
          <w:rStyle w:val="Char3"/>
          <w:rtl/>
        </w:rPr>
        <w:t xml:space="preserve"> وعن عائشةَ</w:t>
      </w:r>
      <w:r w:rsidR="003E0CC1">
        <w:rPr>
          <w:rStyle w:val="Char3"/>
          <w:rtl/>
        </w:rPr>
        <w:t>،</w:t>
      </w:r>
      <w:r w:rsidR="00335BB5" w:rsidRPr="00BD5DC8">
        <w:rPr>
          <w:rStyle w:val="Char3"/>
          <w:rtl/>
        </w:rPr>
        <w:t xml:space="preserve"> قالت: قال رسولُ الله </w:t>
      </w:r>
      <w:r w:rsidR="00992C10" w:rsidRPr="00992C10">
        <w:rPr>
          <w:rStyle w:val="Char3"/>
          <w:rFonts w:cs="CTraditional Arabic"/>
          <w:szCs w:val="28"/>
          <w:rtl/>
        </w:rPr>
        <w:t>ج</w:t>
      </w:r>
      <w:r w:rsidR="0040716E">
        <w:rPr>
          <w:rStyle w:val="Char3"/>
          <w:rtl/>
        </w:rPr>
        <w:t>:</w:t>
      </w:r>
      <w:r w:rsidR="00335BB5" w:rsidRPr="00BD5DC8">
        <w:rPr>
          <w:rStyle w:val="Char3"/>
          <w:rtl/>
        </w:rPr>
        <w:t xml:space="preserve"> «وَجِّه</w:t>
      </w:r>
      <w:r w:rsidR="00335BB5" w:rsidRPr="00BD5DC8">
        <w:rPr>
          <w:rStyle w:val="Char3"/>
          <w:rFonts w:hint="cs"/>
          <w:rtl/>
        </w:rPr>
        <w:t>ُ</w:t>
      </w:r>
      <w:r w:rsidR="00335BB5" w:rsidRPr="00BD5DC8">
        <w:rPr>
          <w:rStyle w:val="Char3"/>
          <w:rtl/>
        </w:rPr>
        <w:t>وا هذه البُي</w:t>
      </w:r>
      <w:r w:rsidR="00335BB5" w:rsidRPr="00BD5DC8">
        <w:rPr>
          <w:rStyle w:val="Char3"/>
          <w:rFonts w:hint="cs"/>
          <w:rtl/>
        </w:rPr>
        <w:t>ُ</w:t>
      </w:r>
      <w:r w:rsidR="00335BB5" w:rsidRPr="00BD5DC8">
        <w:rPr>
          <w:rStyle w:val="Char3"/>
          <w:rtl/>
        </w:rPr>
        <w:t>وت</w:t>
      </w:r>
      <w:r w:rsidR="00335BB5" w:rsidRPr="00BD5DC8">
        <w:rPr>
          <w:rStyle w:val="Char3"/>
          <w:rFonts w:hint="cs"/>
          <w:rtl/>
        </w:rPr>
        <w:t>َ</w:t>
      </w:r>
      <w:r w:rsidR="00335BB5" w:rsidRPr="00BD5DC8">
        <w:rPr>
          <w:rStyle w:val="Char3"/>
          <w:rtl/>
        </w:rPr>
        <w:t xml:space="preserve"> عن المسجِد، ف</w:t>
      </w:r>
      <w:r w:rsidR="00335BB5" w:rsidRPr="00BD5DC8">
        <w:rPr>
          <w:rStyle w:val="Char3"/>
          <w:rFonts w:hint="cs"/>
          <w:rtl/>
        </w:rPr>
        <w:t>َ</w:t>
      </w:r>
      <w:r w:rsidR="00335BB5" w:rsidRPr="00BD5DC8">
        <w:rPr>
          <w:rStyle w:val="Char3"/>
          <w:rtl/>
        </w:rPr>
        <w:t>إني لا أُح</w:t>
      </w:r>
      <w:r w:rsidR="00335BB5" w:rsidRPr="00BD5DC8">
        <w:rPr>
          <w:rStyle w:val="Char3"/>
          <w:rFonts w:hint="cs"/>
          <w:rtl/>
        </w:rPr>
        <w:t>ِ</w:t>
      </w:r>
      <w:r w:rsidR="00335BB5" w:rsidRPr="00BD5DC8">
        <w:rPr>
          <w:rStyle w:val="Char3"/>
          <w:rtl/>
        </w:rPr>
        <w:t>لُّ المسجدَ لحائضٍ ولا جُن</w:t>
      </w:r>
      <w:r w:rsidR="00335BB5" w:rsidRPr="00BD5DC8">
        <w:rPr>
          <w:rStyle w:val="Char3"/>
          <w:rFonts w:hint="cs"/>
          <w:rtl/>
        </w:rPr>
        <w:t>ُ</w:t>
      </w:r>
      <w:r w:rsidR="00335BB5" w:rsidRPr="00BD5DC8">
        <w:rPr>
          <w:rStyle w:val="Char3"/>
          <w:rtl/>
        </w:rPr>
        <w:t>بٍ»</w:t>
      </w:r>
      <w:r w:rsidR="003E0CC1">
        <w:rPr>
          <w:rStyle w:val="Char3"/>
          <w:rtl/>
        </w:rPr>
        <w:t>.</w:t>
      </w:r>
      <w:r w:rsidR="00335BB5" w:rsidRPr="00BD5DC8">
        <w:rPr>
          <w:rStyle w:val="Char3"/>
          <w:rtl/>
        </w:rPr>
        <w:t xml:space="preserve"> </w:t>
      </w:r>
      <w:r w:rsidR="00335BB5" w:rsidRPr="001E241C">
        <w:rPr>
          <w:rStyle w:val="Char1"/>
          <w:rtl/>
        </w:rPr>
        <w:t>رواه ابوداود</w:t>
      </w:r>
      <w:r w:rsidR="00B034AC" w:rsidRPr="00B034AC">
        <w:rPr>
          <w:rStyle w:val="Char4"/>
          <w:rFonts w:hint="cs"/>
          <w:vertAlign w:val="superscript"/>
          <w:rtl/>
          <w:lang w:bidi="ar-SA"/>
        </w:rPr>
        <w:t>(</w:t>
      </w:r>
      <w:r w:rsidR="00B034AC" w:rsidRPr="00B034AC">
        <w:rPr>
          <w:rStyle w:val="Char4"/>
          <w:vertAlign w:val="superscript"/>
          <w:rtl/>
          <w:lang w:bidi="ar-SA"/>
        </w:rPr>
        <w:footnoteReference w:id="185"/>
      </w:r>
      <w:r w:rsidR="00B034AC" w:rsidRPr="00B034AC">
        <w:rPr>
          <w:rStyle w:val="Char4"/>
          <w:rFonts w:hint="cs"/>
          <w:vertAlign w:val="superscript"/>
          <w:rtl/>
          <w:lang w:bidi="ar-SA"/>
        </w:rPr>
        <w:t>)</w:t>
      </w:r>
      <w:r w:rsidR="00B034AC" w:rsidRPr="00B034AC">
        <w:rPr>
          <w:rStyle w:val="Char4"/>
          <w:rFonts w:hint="cs"/>
          <w:rtl/>
        </w:rPr>
        <w:t>.</w:t>
      </w:r>
    </w:p>
    <w:p w:rsidR="00335BB5" w:rsidRPr="00BD5DC8" w:rsidRDefault="00335BB5" w:rsidP="004709A5">
      <w:pPr>
        <w:ind w:firstLine="284"/>
        <w:jc w:val="both"/>
        <w:rPr>
          <w:rStyle w:val="Char4"/>
          <w:rtl/>
        </w:rPr>
      </w:pPr>
      <w:r w:rsidRPr="00BD5DC8">
        <w:rPr>
          <w:rStyle w:val="Char4"/>
          <w:rFonts w:hint="cs"/>
          <w:rtl/>
        </w:rPr>
        <w:t>462 - (12) عا</w:t>
      </w:r>
      <w:r w:rsidR="001C559E">
        <w:rPr>
          <w:rStyle w:val="Char4"/>
          <w:rFonts w:hint="cs"/>
          <w:rtl/>
        </w:rPr>
        <w:t>ی</w:t>
      </w:r>
      <w:r w:rsidRPr="00BD5DC8">
        <w:rPr>
          <w:rStyle w:val="Char4"/>
          <w:rFonts w:hint="cs"/>
          <w:rtl/>
        </w:rPr>
        <w:t xml:space="preserve">شه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(چون در عهد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مسجدالنب</w:t>
      </w:r>
      <w:r w:rsidR="001C559E">
        <w:rPr>
          <w:rStyle w:val="Char4"/>
          <w:rFonts w:hint="cs"/>
          <w:rtl/>
        </w:rPr>
        <w:t>ی</w:t>
      </w:r>
      <w:r w:rsidRPr="00BD5DC8">
        <w:rPr>
          <w:rStyle w:val="Char4"/>
          <w:rFonts w:hint="cs"/>
          <w:rtl/>
        </w:rPr>
        <w:t xml:space="preserve"> در مد</w:t>
      </w:r>
      <w:r w:rsidR="001C559E">
        <w:rPr>
          <w:rStyle w:val="Char4"/>
          <w:rFonts w:hint="cs"/>
          <w:rtl/>
        </w:rPr>
        <w:t>ی</w:t>
      </w:r>
      <w:r w:rsidRPr="00BD5DC8">
        <w:rPr>
          <w:rStyle w:val="Char4"/>
          <w:rFonts w:hint="cs"/>
          <w:rtl/>
        </w:rPr>
        <w:t>نه ساخته شد، جمع</w:t>
      </w:r>
      <w:r w:rsidR="001C559E">
        <w:rPr>
          <w:rStyle w:val="Char4"/>
          <w:rFonts w:hint="cs"/>
          <w:rtl/>
        </w:rPr>
        <w:t>ی</w:t>
      </w:r>
      <w:r w:rsidRPr="00BD5DC8">
        <w:rPr>
          <w:rStyle w:val="Char4"/>
          <w:rFonts w:hint="cs"/>
          <w:rtl/>
        </w:rPr>
        <w:t xml:space="preserve"> از مسلمانان و صحابه‌</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امبرخدا</w:t>
      </w:r>
      <w:r w:rsidR="001F073B" w:rsidRPr="001F073B">
        <w:rPr>
          <w:rStyle w:val="Char4"/>
          <w:rFonts w:cs="CTraditional Arabic"/>
          <w:rtl/>
        </w:rPr>
        <w:t xml:space="preserve"> ج</w:t>
      </w:r>
      <w:r w:rsidR="00BA7FD8" w:rsidRPr="00BA7FD8">
        <w:rPr>
          <w:rStyle w:val="Char4"/>
          <w:rtl/>
        </w:rPr>
        <w:t>،</w:t>
      </w:r>
      <w:r w:rsidRPr="00BD5DC8">
        <w:rPr>
          <w:rStyle w:val="Char4"/>
          <w:rFonts w:hint="cs"/>
          <w:rtl/>
        </w:rPr>
        <w:t xml:space="preserve"> خانه‌ها</w:t>
      </w:r>
      <w:r w:rsidR="001C559E">
        <w:rPr>
          <w:rStyle w:val="Char4"/>
          <w:rFonts w:hint="cs"/>
          <w:rtl/>
        </w:rPr>
        <w:t>یی</w:t>
      </w:r>
      <w:r w:rsidRPr="00BD5DC8">
        <w:rPr>
          <w:rStyle w:val="Char4"/>
          <w:rFonts w:hint="cs"/>
          <w:rtl/>
        </w:rPr>
        <w:t xml:space="preserve"> در اطراف مسجد پ</w:t>
      </w:r>
      <w:r w:rsidR="001C559E">
        <w:rPr>
          <w:rStyle w:val="Char4"/>
          <w:rFonts w:hint="cs"/>
          <w:rtl/>
        </w:rPr>
        <w:t>ی</w:t>
      </w:r>
      <w:r w:rsidRPr="00BD5DC8">
        <w:rPr>
          <w:rStyle w:val="Char4"/>
          <w:rFonts w:hint="cs"/>
          <w:rtl/>
        </w:rPr>
        <w:t xml:space="preserve">امبر ساخته بودند </w:t>
      </w:r>
      <w:r w:rsidR="001C559E">
        <w:rPr>
          <w:rStyle w:val="Char4"/>
          <w:rFonts w:hint="cs"/>
          <w:rtl/>
        </w:rPr>
        <w:t>ک</w:t>
      </w:r>
      <w:r w:rsidRPr="00BD5DC8">
        <w:rPr>
          <w:rStyle w:val="Char4"/>
          <w:rFonts w:hint="cs"/>
          <w:rtl/>
        </w:rPr>
        <w:t>ه درها</w:t>
      </w:r>
      <w:r w:rsidR="001C559E">
        <w:rPr>
          <w:rStyle w:val="Char4"/>
          <w:rFonts w:hint="cs"/>
          <w:rtl/>
        </w:rPr>
        <w:t>ی</w:t>
      </w:r>
      <w:r w:rsidRPr="00BD5DC8">
        <w:rPr>
          <w:rStyle w:val="Char4"/>
          <w:rFonts w:hint="cs"/>
          <w:rtl/>
        </w:rPr>
        <w:t xml:space="preserve"> آن به مسجد گشوده م</w:t>
      </w:r>
      <w:r w:rsidR="001C559E">
        <w:rPr>
          <w:rStyle w:val="Char4"/>
          <w:rFonts w:hint="cs"/>
          <w:rtl/>
        </w:rPr>
        <w:t>ی</w:t>
      </w:r>
      <w:r w:rsidRPr="00BD5DC8">
        <w:rPr>
          <w:rStyle w:val="Char4"/>
          <w:rFonts w:hint="cs"/>
          <w:rtl/>
        </w:rPr>
        <w:t>‌شد وآنها در حال جنابت، زنان در حال قاعدگ</w:t>
      </w:r>
      <w:r w:rsidR="001C559E">
        <w:rPr>
          <w:rStyle w:val="Char4"/>
          <w:rFonts w:hint="cs"/>
          <w:rtl/>
        </w:rPr>
        <w:t>ی</w:t>
      </w:r>
      <w:r w:rsidRPr="00BD5DC8">
        <w:rPr>
          <w:rStyle w:val="Char4"/>
          <w:rFonts w:hint="cs"/>
          <w:rtl/>
        </w:rPr>
        <w:t xml:space="preserve"> از آن دروازه‌ها، از مسجد م</w:t>
      </w:r>
      <w:r w:rsidR="001C559E">
        <w:rPr>
          <w:rStyle w:val="Char4"/>
          <w:rFonts w:hint="cs"/>
          <w:rtl/>
        </w:rPr>
        <w:t>ی</w:t>
      </w:r>
      <w:r w:rsidRPr="00BD5DC8">
        <w:rPr>
          <w:rStyle w:val="Char4"/>
          <w:rFonts w:hint="cs"/>
          <w:rtl/>
        </w:rPr>
        <w:t>‌گذشتند، و گاه</w:t>
      </w:r>
      <w:r w:rsidR="001C559E">
        <w:rPr>
          <w:rStyle w:val="Char4"/>
          <w:rFonts w:hint="cs"/>
          <w:rtl/>
        </w:rPr>
        <w:t>ی</w:t>
      </w:r>
      <w:r w:rsidRPr="00BD5DC8">
        <w:rPr>
          <w:rStyle w:val="Char4"/>
          <w:rFonts w:hint="cs"/>
          <w:rtl/>
        </w:rPr>
        <w:t xml:space="preserve"> اوقات در آن توقف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ردند، از ا</w:t>
      </w:r>
      <w:r w:rsidR="001C559E">
        <w:rPr>
          <w:rStyle w:val="Char4"/>
          <w:rFonts w:hint="cs"/>
          <w:rtl/>
        </w:rPr>
        <w:t>ی</w:t>
      </w:r>
      <w:r w:rsidRPr="00BD5DC8">
        <w:rPr>
          <w:rStyle w:val="Char4"/>
          <w:rFonts w:hint="cs"/>
          <w:rtl/>
        </w:rPr>
        <w:t xml:space="preserve">ن‌رو به خاطر احترام و بزرگداشت مسجد </w:t>
      </w:r>
      <w:r w:rsidR="001C559E">
        <w:rPr>
          <w:rStyle w:val="Char4"/>
          <w:rFonts w:hint="cs"/>
          <w:rtl/>
        </w:rPr>
        <w:t>ک</w:t>
      </w:r>
      <w:r w:rsidRPr="00BD5DC8">
        <w:rPr>
          <w:rStyle w:val="Char4"/>
          <w:rFonts w:hint="cs"/>
          <w:rtl/>
        </w:rPr>
        <w:t>ه منزلگاه نزول وح</w:t>
      </w:r>
      <w:r w:rsidR="001C559E">
        <w:rPr>
          <w:rStyle w:val="Char4"/>
          <w:rFonts w:hint="cs"/>
          <w:rtl/>
        </w:rPr>
        <w:t>ی</w:t>
      </w:r>
      <w:r w:rsidRPr="00BD5DC8">
        <w:rPr>
          <w:rStyle w:val="Char4"/>
          <w:rFonts w:hint="cs"/>
          <w:rtl/>
        </w:rPr>
        <w:t xml:space="preserve"> و رحمت و تجل</w:t>
      </w:r>
      <w:r w:rsidR="001C559E">
        <w:rPr>
          <w:rStyle w:val="Char4"/>
          <w:rFonts w:hint="cs"/>
          <w:rtl/>
        </w:rPr>
        <w:t>ی</w:t>
      </w:r>
      <w:r w:rsidRPr="00BD5DC8">
        <w:rPr>
          <w:rStyle w:val="Char4"/>
          <w:rFonts w:hint="cs"/>
          <w:rtl/>
        </w:rPr>
        <w:t>‌گاه انوار و الطاف اله</w:t>
      </w:r>
      <w:r w:rsidR="001C559E">
        <w:rPr>
          <w:rStyle w:val="Char4"/>
          <w:rFonts w:hint="cs"/>
          <w:rtl/>
        </w:rPr>
        <w:t>ی</w:t>
      </w:r>
      <w:r w:rsidRPr="00BD5DC8">
        <w:rPr>
          <w:rStyle w:val="Char4"/>
          <w:rFonts w:hint="cs"/>
          <w:rtl/>
        </w:rPr>
        <w:t xml:space="preserve"> است و درآن سحرگاهان و شامگاهان، مردمان به تقد</w:t>
      </w:r>
      <w:r w:rsidR="001C559E">
        <w:rPr>
          <w:rStyle w:val="Char4"/>
          <w:rFonts w:hint="cs"/>
          <w:rtl/>
        </w:rPr>
        <w:t>ی</w:t>
      </w:r>
      <w:r w:rsidRPr="00BD5DC8">
        <w:rPr>
          <w:rStyle w:val="Char4"/>
          <w:rFonts w:hint="cs"/>
          <w:rtl/>
        </w:rPr>
        <w:t>س و تنز</w:t>
      </w:r>
      <w:r w:rsidR="001C559E">
        <w:rPr>
          <w:rStyle w:val="Char4"/>
          <w:rFonts w:hint="cs"/>
          <w:rtl/>
        </w:rPr>
        <w:t>ی</w:t>
      </w:r>
      <w:r w:rsidRPr="00BD5DC8">
        <w:rPr>
          <w:rStyle w:val="Char4"/>
          <w:rFonts w:hint="cs"/>
          <w:rtl/>
        </w:rPr>
        <w:t xml:space="preserve">ه </w:t>
      </w:r>
      <w:r w:rsidR="001C559E">
        <w:rPr>
          <w:rStyle w:val="Char4"/>
          <w:rFonts w:hint="cs"/>
          <w:rtl/>
        </w:rPr>
        <w:t>ی</w:t>
      </w:r>
      <w:r w:rsidRPr="00BD5DC8">
        <w:rPr>
          <w:rStyle w:val="Char4"/>
          <w:rFonts w:hint="cs"/>
          <w:rtl/>
        </w:rPr>
        <w:t>زدان م</w:t>
      </w:r>
      <w:r w:rsidR="001C559E">
        <w:rPr>
          <w:rStyle w:val="Char4"/>
          <w:rFonts w:hint="cs"/>
          <w:rtl/>
        </w:rPr>
        <w:t>ی</w:t>
      </w:r>
      <w:r w:rsidRPr="00BD5DC8">
        <w:rPr>
          <w:rStyle w:val="Char4"/>
          <w:rFonts w:hint="cs"/>
          <w:rtl/>
        </w:rPr>
        <w:t>‌پردازند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دستور داد تا تمام دروازه‌ها</w:t>
      </w:r>
      <w:r w:rsidR="001C559E">
        <w:rPr>
          <w:rStyle w:val="Char4"/>
          <w:rFonts w:hint="cs"/>
          <w:rtl/>
        </w:rPr>
        <w:t>یی</w:t>
      </w:r>
      <w:r w:rsidRPr="00BD5DC8">
        <w:rPr>
          <w:rStyle w:val="Char4"/>
          <w:rFonts w:hint="cs"/>
          <w:rtl/>
        </w:rPr>
        <w:t xml:space="preserve"> </w:t>
      </w:r>
      <w:r w:rsidR="001C559E">
        <w:rPr>
          <w:rStyle w:val="Char4"/>
          <w:rFonts w:hint="cs"/>
          <w:rtl/>
        </w:rPr>
        <w:t>ک</w:t>
      </w:r>
      <w:r w:rsidRPr="00BD5DC8">
        <w:rPr>
          <w:rStyle w:val="Char4"/>
          <w:rFonts w:hint="cs"/>
          <w:rtl/>
        </w:rPr>
        <w:t>ه به سمت صحن مسجد باز م</w:t>
      </w:r>
      <w:r w:rsidR="001C559E">
        <w:rPr>
          <w:rStyle w:val="Char4"/>
          <w:rFonts w:hint="cs"/>
          <w:rtl/>
        </w:rPr>
        <w:t>ی</w:t>
      </w:r>
      <w:r w:rsidRPr="00BD5DC8">
        <w:rPr>
          <w:rStyle w:val="Char4"/>
          <w:rFonts w:hint="cs"/>
          <w:rtl/>
        </w:rPr>
        <w:t>‌شوند</w:t>
      </w:r>
      <w:r w:rsidR="001C559E">
        <w:rPr>
          <w:rStyle w:val="Char4"/>
          <w:rFonts w:hint="cs"/>
          <w:rtl/>
        </w:rPr>
        <w:t xml:space="preserve"> </w:t>
      </w:r>
      <w:r w:rsidRPr="00BD5DC8">
        <w:rPr>
          <w:rStyle w:val="Char4"/>
          <w:rFonts w:hint="cs"/>
          <w:rtl/>
        </w:rPr>
        <w:t>بسته شده</w:t>
      </w:r>
      <w:r w:rsidR="001C559E">
        <w:rPr>
          <w:rStyle w:val="Char4"/>
          <w:rFonts w:hint="cs"/>
          <w:rtl/>
        </w:rPr>
        <w:t xml:space="preserve"> </w:t>
      </w:r>
      <w:r w:rsidRPr="00BD5DC8">
        <w:rPr>
          <w:rStyle w:val="Char4"/>
          <w:rFonts w:hint="cs"/>
          <w:rtl/>
        </w:rPr>
        <w:t>و از جانب د</w:t>
      </w:r>
      <w:r w:rsidR="001C559E">
        <w:rPr>
          <w:rStyle w:val="Char4"/>
          <w:rFonts w:hint="cs"/>
          <w:rtl/>
        </w:rPr>
        <w:t>ی</w:t>
      </w:r>
      <w:r w:rsidRPr="00BD5DC8">
        <w:rPr>
          <w:rStyle w:val="Char4"/>
          <w:rFonts w:hint="cs"/>
          <w:rtl/>
        </w:rPr>
        <w:t>گر باز شوند) و فرمودند: درها</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 xml:space="preserve">ن خانه‌ها را </w:t>
      </w:r>
      <w:r w:rsidR="001C559E">
        <w:rPr>
          <w:rStyle w:val="Char4"/>
          <w:rFonts w:hint="cs"/>
          <w:rtl/>
        </w:rPr>
        <w:t>ک</w:t>
      </w:r>
      <w:r w:rsidRPr="00BD5DC8">
        <w:rPr>
          <w:rStyle w:val="Char4"/>
          <w:rFonts w:hint="cs"/>
          <w:rtl/>
        </w:rPr>
        <w:t>ه به مسجد گشوده م</w:t>
      </w:r>
      <w:r w:rsidR="001C559E">
        <w:rPr>
          <w:rStyle w:val="Char4"/>
          <w:rFonts w:hint="cs"/>
          <w:rtl/>
        </w:rPr>
        <w:t>ی</w:t>
      </w:r>
      <w:r w:rsidRPr="00BD5DC8">
        <w:rPr>
          <w:rStyle w:val="Char4"/>
          <w:rFonts w:hint="cs"/>
          <w:rtl/>
        </w:rPr>
        <w:t>‌شوند، ببند</w:t>
      </w:r>
      <w:r w:rsidR="001C559E">
        <w:rPr>
          <w:rStyle w:val="Char4"/>
          <w:rFonts w:hint="cs"/>
          <w:rtl/>
        </w:rPr>
        <w:t>ی</w:t>
      </w:r>
      <w:r w:rsidRPr="00BD5DC8">
        <w:rPr>
          <w:rStyle w:val="Char4"/>
          <w:rFonts w:hint="cs"/>
          <w:rtl/>
        </w:rPr>
        <w:t>د و به سمت</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 xml:space="preserve">گر باز </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د. ز</w:t>
      </w:r>
      <w:r w:rsidR="001C559E">
        <w:rPr>
          <w:rStyle w:val="Char4"/>
          <w:rFonts w:hint="cs"/>
          <w:rtl/>
        </w:rPr>
        <w:t>ی</w:t>
      </w:r>
      <w:r w:rsidRPr="00BD5DC8">
        <w:rPr>
          <w:rStyle w:val="Char4"/>
          <w:rFonts w:hint="cs"/>
          <w:rtl/>
        </w:rPr>
        <w:t>را من، درآمدن به مسجد را نه برا</w:t>
      </w:r>
      <w:r w:rsidR="001C559E">
        <w:rPr>
          <w:rStyle w:val="Char4"/>
          <w:rFonts w:hint="cs"/>
          <w:rtl/>
        </w:rPr>
        <w:t>ی</w:t>
      </w:r>
      <w:r w:rsidRPr="00BD5DC8">
        <w:rPr>
          <w:rStyle w:val="Char4"/>
          <w:rFonts w:hint="cs"/>
          <w:rtl/>
        </w:rPr>
        <w:t xml:space="preserve"> زن حائضه حلال و جائز قرار م</w:t>
      </w:r>
      <w:r w:rsidR="001C559E">
        <w:rPr>
          <w:rStyle w:val="Char4"/>
          <w:rFonts w:hint="cs"/>
          <w:rtl/>
        </w:rPr>
        <w:t>ی</w:t>
      </w:r>
      <w:r w:rsidRPr="00BD5DC8">
        <w:rPr>
          <w:rStyle w:val="Char4"/>
          <w:rFonts w:hint="cs"/>
          <w:rtl/>
        </w:rPr>
        <w:t>‌دهم و نه برا</w:t>
      </w:r>
      <w:r w:rsidR="001C559E">
        <w:rPr>
          <w:rStyle w:val="Char4"/>
          <w:rFonts w:hint="cs"/>
          <w:rtl/>
        </w:rPr>
        <w:t>ی</w:t>
      </w:r>
      <w:r w:rsidRPr="00BD5DC8">
        <w:rPr>
          <w:rStyle w:val="Char4"/>
          <w:rFonts w:hint="cs"/>
          <w:rtl/>
        </w:rPr>
        <w:t xml:space="preserve"> شخص</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حالت جنابت به سر م</w:t>
      </w:r>
      <w:r w:rsidR="001C559E">
        <w:rPr>
          <w:rStyle w:val="Char4"/>
          <w:rFonts w:hint="cs"/>
          <w:rtl/>
        </w:rPr>
        <w:t>ی</w:t>
      </w:r>
      <w:r w:rsidRPr="00BD5DC8">
        <w:rPr>
          <w:rStyle w:val="Char4"/>
          <w:rFonts w:hint="cs"/>
          <w:rtl/>
        </w:rPr>
        <w:t>‌برد (پس زن حائضه و مرد جنب، از نماز، تلاوت قرآن، و د</w:t>
      </w:r>
      <w:r w:rsidR="001C559E">
        <w:rPr>
          <w:rStyle w:val="Char4"/>
          <w:rFonts w:hint="cs"/>
          <w:rtl/>
        </w:rPr>
        <w:t>ی</w:t>
      </w:r>
      <w:r w:rsidRPr="00BD5DC8">
        <w:rPr>
          <w:rStyle w:val="Char4"/>
          <w:rFonts w:hint="cs"/>
          <w:rtl/>
        </w:rPr>
        <w:t>گر اعمال و وظا</w:t>
      </w:r>
      <w:r w:rsidR="001C559E">
        <w:rPr>
          <w:rStyle w:val="Char4"/>
          <w:rFonts w:hint="cs"/>
          <w:rtl/>
        </w:rPr>
        <w:t>ی</w:t>
      </w:r>
      <w:r w:rsidRPr="00BD5DC8">
        <w:rPr>
          <w:rStyle w:val="Char4"/>
          <w:rFonts w:hint="cs"/>
          <w:rtl/>
        </w:rPr>
        <w:t>ف مقدس واز ورود به م</w:t>
      </w:r>
      <w:r w:rsidR="001C559E">
        <w:rPr>
          <w:rStyle w:val="Char4"/>
          <w:rFonts w:hint="cs"/>
          <w:rtl/>
        </w:rPr>
        <w:t>ک</w:t>
      </w:r>
      <w:r w:rsidRPr="00BD5DC8">
        <w:rPr>
          <w:rStyle w:val="Char4"/>
          <w:rFonts w:hint="cs"/>
          <w:rtl/>
        </w:rPr>
        <w:t>ان‌ها</w:t>
      </w:r>
      <w:r w:rsidR="001C559E">
        <w:rPr>
          <w:rStyle w:val="Char4"/>
          <w:rFonts w:hint="cs"/>
          <w:rtl/>
        </w:rPr>
        <w:t>ی</w:t>
      </w:r>
      <w:r w:rsidRPr="00BD5DC8">
        <w:rPr>
          <w:rStyle w:val="Char4"/>
          <w:rFonts w:hint="cs"/>
          <w:rtl/>
        </w:rPr>
        <w:t xml:space="preserve"> مقدس</w:t>
      </w:r>
      <w:r w:rsidR="001C559E">
        <w:rPr>
          <w:rStyle w:val="Char4"/>
          <w:rFonts w:hint="cs"/>
          <w:rtl/>
        </w:rPr>
        <w:t>ی</w:t>
      </w:r>
      <w:r w:rsidRPr="00BD5DC8">
        <w:rPr>
          <w:rStyle w:val="Char4"/>
          <w:rFonts w:hint="cs"/>
          <w:rtl/>
        </w:rPr>
        <w:t xml:space="preserve"> چون مسجد، محروم است</w:t>
      </w:r>
      <w:r w:rsidR="001F073B">
        <w:rPr>
          <w:rStyle w:val="Char4"/>
          <w:rFonts w:hint="cs"/>
          <w:rtl/>
        </w:rPr>
        <w:t>).</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335BB5" w:rsidRPr="00BD5DC8" w:rsidRDefault="00BA7FD8" w:rsidP="00B034AC">
      <w:pPr>
        <w:autoSpaceDE w:val="0"/>
        <w:autoSpaceDN w:val="0"/>
        <w:adjustRightInd w:val="0"/>
        <w:ind w:firstLine="227"/>
        <w:jc w:val="lowKashida"/>
        <w:rPr>
          <w:rStyle w:val="Char3"/>
          <w:rtl/>
          <w:lang w:bidi="fa-IR"/>
        </w:rPr>
      </w:pPr>
      <w:r w:rsidRPr="00BA7FD8">
        <w:rPr>
          <w:rStyle w:val="Char4"/>
          <w:rtl/>
        </w:rPr>
        <w:t>463</w:t>
      </w:r>
      <w:r w:rsidR="00CF164C" w:rsidRPr="00CF164C">
        <w:rPr>
          <w:rStyle w:val="Char3"/>
          <w:rFonts w:cs="IRNazli"/>
          <w:rtl/>
        </w:rPr>
        <w:t xml:space="preserve"> ـ (</w:t>
      </w:r>
      <w:r w:rsidRPr="00BA7FD8">
        <w:rPr>
          <w:rStyle w:val="Char4"/>
          <w:rtl/>
        </w:rPr>
        <w:t>13</w:t>
      </w:r>
      <w:r w:rsidR="00CF164C" w:rsidRPr="00CF164C">
        <w:rPr>
          <w:rStyle w:val="Char3"/>
          <w:rFonts w:cs="IRNazli"/>
          <w:rtl/>
        </w:rPr>
        <w:t>)</w:t>
      </w:r>
      <w:r w:rsidR="00335BB5" w:rsidRPr="00BD5DC8">
        <w:rPr>
          <w:rStyle w:val="Char3"/>
          <w:rtl/>
        </w:rPr>
        <w:t xml:space="preserve"> وعن علي </w:t>
      </w:r>
      <w:r w:rsidR="00F24213" w:rsidRPr="00F24213">
        <w:rPr>
          <w:rStyle w:val="Char3"/>
          <w:rFonts w:cs="CTraditional Arabic"/>
          <w:szCs w:val="28"/>
          <w:rtl/>
        </w:rPr>
        <w:t>س</w:t>
      </w:r>
      <w:r w:rsidR="00335BB5"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335BB5" w:rsidRPr="00BD5DC8">
        <w:rPr>
          <w:rStyle w:val="Char3"/>
          <w:rtl/>
        </w:rPr>
        <w:t xml:space="preserve"> «لا ت</w:t>
      </w:r>
      <w:r w:rsidR="00335BB5" w:rsidRPr="00BD5DC8">
        <w:rPr>
          <w:rStyle w:val="Char3"/>
          <w:rFonts w:hint="cs"/>
          <w:rtl/>
        </w:rPr>
        <w:t>َ</w:t>
      </w:r>
      <w:r w:rsidR="00335BB5" w:rsidRPr="00BD5DC8">
        <w:rPr>
          <w:rStyle w:val="Char3"/>
          <w:rtl/>
        </w:rPr>
        <w:t>دخ</w:t>
      </w:r>
      <w:r w:rsidR="00335BB5" w:rsidRPr="00BD5DC8">
        <w:rPr>
          <w:rStyle w:val="Char3"/>
          <w:rFonts w:hint="cs"/>
          <w:rtl/>
        </w:rPr>
        <w:t>ُ</w:t>
      </w:r>
      <w:r w:rsidR="00335BB5" w:rsidRPr="00BD5DC8">
        <w:rPr>
          <w:rStyle w:val="Char3"/>
          <w:rtl/>
        </w:rPr>
        <w:t>ل</w:t>
      </w:r>
      <w:r w:rsidR="00335BB5" w:rsidRPr="00BD5DC8">
        <w:rPr>
          <w:rStyle w:val="Char3"/>
          <w:rFonts w:hint="cs"/>
          <w:rtl/>
        </w:rPr>
        <w:t>ُ</w:t>
      </w:r>
      <w:r w:rsidR="00335BB5" w:rsidRPr="00BD5DC8">
        <w:rPr>
          <w:rStyle w:val="Char3"/>
          <w:rtl/>
        </w:rPr>
        <w:t xml:space="preserve"> الملائِكةُ بيتاً فيهِ صورةٌ ولا ك</w:t>
      </w:r>
      <w:r w:rsidR="00335BB5" w:rsidRPr="00BD5DC8">
        <w:rPr>
          <w:rStyle w:val="Char3"/>
          <w:rFonts w:hint="cs"/>
          <w:rtl/>
        </w:rPr>
        <w:t>َ</w:t>
      </w:r>
      <w:r w:rsidR="00335BB5" w:rsidRPr="00BD5DC8">
        <w:rPr>
          <w:rStyle w:val="Char3"/>
          <w:rtl/>
        </w:rPr>
        <w:t>ل</w:t>
      </w:r>
      <w:r w:rsidR="00335BB5" w:rsidRPr="00BD5DC8">
        <w:rPr>
          <w:rStyle w:val="Char3"/>
          <w:rFonts w:hint="cs"/>
          <w:rtl/>
        </w:rPr>
        <w:t>ْ</w:t>
      </w:r>
      <w:r w:rsidR="00335BB5" w:rsidRPr="00BD5DC8">
        <w:rPr>
          <w:rStyle w:val="Char3"/>
          <w:rtl/>
        </w:rPr>
        <w:t>بٌ ولا جُن</w:t>
      </w:r>
      <w:r w:rsidR="00335BB5" w:rsidRPr="00BD5DC8">
        <w:rPr>
          <w:rStyle w:val="Char3"/>
          <w:rFonts w:hint="cs"/>
          <w:rtl/>
        </w:rPr>
        <w:t>ُ</w:t>
      </w:r>
      <w:r w:rsidR="00335BB5" w:rsidRPr="00BD5DC8">
        <w:rPr>
          <w:rStyle w:val="Char3"/>
          <w:rtl/>
        </w:rPr>
        <w:t>ب</w:t>
      </w:r>
      <w:r w:rsidR="00335BB5" w:rsidRPr="00BD5DC8">
        <w:rPr>
          <w:rStyle w:val="Char3"/>
          <w:rFonts w:hint="cs"/>
          <w:rtl/>
        </w:rPr>
        <w:t>ٌ</w:t>
      </w:r>
      <w:r w:rsidR="00335BB5" w:rsidRPr="00BD5DC8">
        <w:rPr>
          <w:rStyle w:val="Char3"/>
          <w:rtl/>
        </w:rPr>
        <w:t xml:space="preserve">». </w:t>
      </w:r>
      <w:r w:rsidR="00335BB5" w:rsidRPr="001E241C">
        <w:rPr>
          <w:rStyle w:val="Char1"/>
          <w:rtl/>
        </w:rPr>
        <w:t>رواه ابوداود، والنسائي</w:t>
      </w:r>
      <w:r w:rsidR="00B034AC" w:rsidRPr="00B034AC">
        <w:rPr>
          <w:rStyle w:val="Char4"/>
          <w:rFonts w:hint="cs"/>
          <w:vertAlign w:val="superscript"/>
          <w:rtl/>
          <w:lang w:bidi="ar-SA"/>
        </w:rPr>
        <w:t>(</w:t>
      </w:r>
      <w:r w:rsidR="00B034AC" w:rsidRPr="00B034AC">
        <w:rPr>
          <w:rStyle w:val="Char4"/>
          <w:vertAlign w:val="superscript"/>
          <w:rtl/>
          <w:lang w:bidi="ar-SA"/>
        </w:rPr>
        <w:footnoteReference w:id="186"/>
      </w:r>
      <w:r w:rsidR="00B034AC" w:rsidRPr="00B034AC">
        <w:rPr>
          <w:rStyle w:val="Char4"/>
          <w:rFonts w:hint="cs"/>
          <w:vertAlign w:val="superscript"/>
          <w:rtl/>
          <w:lang w:bidi="ar-SA"/>
        </w:rPr>
        <w:t>)</w:t>
      </w:r>
      <w:r w:rsidR="00B034AC" w:rsidRPr="00B034AC">
        <w:rPr>
          <w:rStyle w:val="Char4"/>
          <w:rFonts w:hint="cs"/>
          <w:rtl/>
        </w:rPr>
        <w:t>.</w:t>
      </w:r>
    </w:p>
    <w:p w:rsidR="00335BB5" w:rsidRPr="00BD5DC8" w:rsidRDefault="00335BB5" w:rsidP="004709A5">
      <w:pPr>
        <w:ind w:firstLine="284"/>
        <w:jc w:val="both"/>
        <w:rPr>
          <w:rStyle w:val="Char4"/>
          <w:rtl/>
        </w:rPr>
      </w:pPr>
      <w:r w:rsidRPr="00BD5DC8">
        <w:rPr>
          <w:rStyle w:val="Char4"/>
          <w:rFonts w:hint="cs"/>
          <w:rtl/>
        </w:rPr>
        <w:t>463 - (13) عل</w:t>
      </w:r>
      <w:r w:rsidR="001C559E">
        <w:rPr>
          <w:rStyle w:val="Char4"/>
          <w:rFonts w:hint="cs"/>
          <w:rtl/>
        </w:rPr>
        <w:t>ی</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فرشتگان (رحمت) در خانه‌ا</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آن ع</w:t>
      </w:r>
      <w:r w:rsidR="001C559E">
        <w:rPr>
          <w:rStyle w:val="Char4"/>
          <w:rFonts w:hint="cs"/>
          <w:rtl/>
        </w:rPr>
        <w:t>ک</w:t>
      </w:r>
      <w:r w:rsidRPr="00BD5DC8">
        <w:rPr>
          <w:rStyle w:val="Char4"/>
          <w:rFonts w:hint="cs"/>
          <w:rtl/>
        </w:rPr>
        <w:t>س جاندار و ذ</w:t>
      </w:r>
      <w:r w:rsidR="001C559E">
        <w:rPr>
          <w:rStyle w:val="Char4"/>
          <w:rFonts w:hint="cs"/>
          <w:rtl/>
        </w:rPr>
        <w:t>ی</w:t>
      </w:r>
      <w:r w:rsidRPr="00BD5DC8">
        <w:rPr>
          <w:rStyle w:val="Char4"/>
          <w:rFonts w:hint="cs"/>
          <w:rtl/>
        </w:rPr>
        <w:t>‌روح، سگ و جنب باشند، وارد نم</w:t>
      </w:r>
      <w:r w:rsidR="001C559E">
        <w:rPr>
          <w:rStyle w:val="Char4"/>
          <w:rFonts w:hint="cs"/>
          <w:rtl/>
        </w:rPr>
        <w:t>ی</w:t>
      </w:r>
      <w:r w:rsidRPr="00BD5DC8">
        <w:rPr>
          <w:rStyle w:val="Char4"/>
          <w:rFonts w:hint="cs"/>
          <w:rtl/>
        </w:rPr>
        <w:t>‌شوند.</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و نسائ</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335BB5" w:rsidRPr="00BD5DC8" w:rsidRDefault="00335BB5" w:rsidP="004709A5">
      <w:pPr>
        <w:ind w:firstLine="284"/>
        <w:jc w:val="both"/>
        <w:rPr>
          <w:rStyle w:val="Char4"/>
          <w:rtl/>
        </w:rPr>
      </w:pPr>
      <w:r w:rsidRPr="00BD5DC8">
        <w:rPr>
          <w:rStyle w:val="Char3"/>
          <w:rFonts w:hint="cs"/>
          <w:rtl/>
        </w:rPr>
        <w:t>«</w:t>
      </w:r>
      <w:r w:rsidRPr="001E241C">
        <w:rPr>
          <w:rStyle w:val="Char1"/>
          <w:rFonts w:hint="cs"/>
          <w:rtl/>
        </w:rPr>
        <w:t>صورة</w:t>
      </w:r>
      <w:r w:rsidRPr="00BD5DC8">
        <w:rPr>
          <w:rStyle w:val="Char3"/>
          <w:rFonts w:hint="cs"/>
          <w:rtl/>
        </w:rPr>
        <w:t>»:</w:t>
      </w:r>
      <w:r w:rsidRPr="00BD5DC8">
        <w:rPr>
          <w:rStyle w:val="Char4"/>
          <w:rFonts w:hint="cs"/>
          <w:rtl/>
        </w:rPr>
        <w:t xml:space="preserve"> ع</w:t>
      </w:r>
      <w:r w:rsidR="001C559E">
        <w:rPr>
          <w:rStyle w:val="Char4"/>
          <w:rFonts w:hint="cs"/>
          <w:rtl/>
        </w:rPr>
        <w:t>ک</w:t>
      </w:r>
      <w:r w:rsidRPr="00BD5DC8">
        <w:rPr>
          <w:rStyle w:val="Char4"/>
          <w:rFonts w:hint="cs"/>
          <w:rtl/>
        </w:rPr>
        <w:t>س‌گرفتن از جاندار و ذ</w:t>
      </w:r>
      <w:r w:rsidR="001C559E">
        <w:rPr>
          <w:rStyle w:val="Char4"/>
          <w:rFonts w:hint="cs"/>
          <w:rtl/>
        </w:rPr>
        <w:t>ی</w:t>
      </w:r>
      <w:r w:rsidRPr="00BD5DC8">
        <w:rPr>
          <w:rStyle w:val="Char4"/>
          <w:rFonts w:hint="cs"/>
          <w:rtl/>
        </w:rPr>
        <w:t>‌روح بنا به احاد</w:t>
      </w:r>
      <w:r w:rsidR="001C559E">
        <w:rPr>
          <w:rStyle w:val="Char4"/>
          <w:rFonts w:hint="cs"/>
          <w:rtl/>
        </w:rPr>
        <w:t>ی</w:t>
      </w:r>
      <w:r w:rsidRPr="00BD5DC8">
        <w:rPr>
          <w:rStyle w:val="Char4"/>
          <w:rFonts w:hint="cs"/>
          <w:rtl/>
        </w:rPr>
        <w:t>ث ز</w:t>
      </w:r>
      <w:r w:rsidR="001C559E">
        <w:rPr>
          <w:rStyle w:val="Char4"/>
          <w:rFonts w:hint="cs"/>
          <w:rtl/>
        </w:rPr>
        <w:t>ی</w:t>
      </w:r>
      <w:r w:rsidRPr="00BD5DC8">
        <w:rPr>
          <w:rStyle w:val="Char4"/>
          <w:rFonts w:hint="cs"/>
          <w:rtl/>
        </w:rPr>
        <w:t>اد</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از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و صحابه</w:t>
      </w:r>
      <w:r w:rsidR="001C559E">
        <w:rPr>
          <w:rStyle w:val="Char4"/>
          <w:rFonts w:hint="cs"/>
          <w:rtl/>
        </w:rPr>
        <w:t xml:space="preserve"> </w:t>
      </w:r>
      <w:r w:rsidR="001F073B" w:rsidRPr="001F073B">
        <w:rPr>
          <w:rStyle w:val="Char4"/>
          <w:rFonts w:cs="CTraditional Arabic" w:hint="cs"/>
          <w:rtl/>
        </w:rPr>
        <w:t>ش</w:t>
      </w:r>
      <w:r w:rsidR="001C559E">
        <w:rPr>
          <w:rStyle w:val="Char4"/>
          <w:rFonts w:cs="CTraditional Arabic" w:hint="cs"/>
          <w:rtl/>
        </w:rPr>
        <w:t xml:space="preserve"> </w:t>
      </w:r>
      <w:r w:rsidRPr="00BD5DC8">
        <w:rPr>
          <w:rStyle w:val="Char4"/>
          <w:rFonts w:hint="cs"/>
          <w:rtl/>
        </w:rPr>
        <w:t>در ا</w:t>
      </w:r>
      <w:r w:rsidR="001C559E">
        <w:rPr>
          <w:rStyle w:val="Char4"/>
          <w:rFonts w:hint="cs"/>
          <w:rtl/>
        </w:rPr>
        <w:t>ی</w:t>
      </w:r>
      <w:r w:rsidRPr="00BD5DC8">
        <w:rPr>
          <w:rStyle w:val="Char4"/>
          <w:rFonts w:hint="cs"/>
          <w:rtl/>
        </w:rPr>
        <w:t>ن باب آمده است، حرام و ناجا</w:t>
      </w:r>
      <w:r w:rsidR="001C559E">
        <w:rPr>
          <w:rStyle w:val="Char4"/>
          <w:rFonts w:hint="cs"/>
          <w:rtl/>
        </w:rPr>
        <w:t>ی</w:t>
      </w:r>
      <w:r w:rsidRPr="00BD5DC8">
        <w:rPr>
          <w:rStyle w:val="Char4"/>
          <w:rFonts w:hint="cs"/>
          <w:rtl/>
        </w:rPr>
        <w:t>ز است. و اگر ع</w:t>
      </w:r>
      <w:r w:rsidR="001C559E">
        <w:rPr>
          <w:rStyle w:val="Char4"/>
          <w:rFonts w:hint="cs"/>
          <w:rtl/>
        </w:rPr>
        <w:t>ک</w:t>
      </w:r>
      <w:r w:rsidRPr="00BD5DC8">
        <w:rPr>
          <w:rStyle w:val="Char4"/>
          <w:rFonts w:hint="cs"/>
          <w:rtl/>
        </w:rPr>
        <w:t>س ذ</w:t>
      </w:r>
      <w:r w:rsidR="001C559E">
        <w:rPr>
          <w:rStyle w:val="Char4"/>
          <w:rFonts w:hint="cs"/>
          <w:rtl/>
        </w:rPr>
        <w:t>ی</w:t>
      </w:r>
      <w:r w:rsidRPr="00BD5DC8">
        <w:rPr>
          <w:rStyle w:val="Char4"/>
          <w:rFonts w:hint="cs"/>
          <w:rtl/>
        </w:rPr>
        <w:t>‌روح، رو</w:t>
      </w:r>
      <w:r w:rsidR="001C559E">
        <w:rPr>
          <w:rStyle w:val="Char4"/>
          <w:rFonts w:hint="cs"/>
          <w:rtl/>
        </w:rPr>
        <w:t>ی</w:t>
      </w:r>
      <w:r w:rsidRPr="00BD5DC8">
        <w:rPr>
          <w:rStyle w:val="Char4"/>
          <w:rFonts w:hint="cs"/>
          <w:rtl/>
        </w:rPr>
        <w:t xml:space="preserve"> بالشت و فرش وغ</w:t>
      </w:r>
      <w:r w:rsidR="001C559E">
        <w:rPr>
          <w:rStyle w:val="Char4"/>
          <w:rFonts w:hint="cs"/>
          <w:rtl/>
        </w:rPr>
        <w:t>ی</w:t>
      </w:r>
      <w:r w:rsidRPr="00BD5DC8">
        <w:rPr>
          <w:rStyle w:val="Char4"/>
          <w:rFonts w:hint="cs"/>
          <w:rtl/>
        </w:rPr>
        <w:t>ره باشد</w:t>
      </w:r>
      <w:r w:rsidR="001C559E">
        <w:rPr>
          <w:rStyle w:val="Char4"/>
          <w:rFonts w:hint="cs"/>
          <w:rtl/>
        </w:rPr>
        <w:t xml:space="preserve"> </w:t>
      </w:r>
      <w:r w:rsidRPr="00BD5DC8">
        <w:rPr>
          <w:rStyle w:val="Char4"/>
          <w:rFonts w:hint="cs"/>
          <w:rtl/>
        </w:rPr>
        <w:t>و ز</w:t>
      </w:r>
      <w:r w:rsidR="001C559E">
        <w:rPr>
          <w:rStyle w:val="Char4"/>
          <w:rFonts w:hint="cs"/>
          <w:rtl/>
        </w:rPr>
        <w:t>ی</w:t>
      </w:r>
      <w:r w:rsidRPr="00BD5DC8">
        <w:rPr>
          <w:rStyle w:val="Char4"/>
          <w:rFonts w:hint="cs"/>
          <w:rtl/>
        </w:rPr>
        <w:t>ر پا قرار گ</w:t>
      </w:r>
      <w:r w:rsidR="001C559E">
        <w:rPr>
          <w:rStyle w:val="Char4"/>
          <w:rFonts w:hint="cs"/>
          <w:rtl/>
        </w:rPr>
        <w:t>ی</w:t>
      </w:r>
      <w:r w:rsidRPr="00BD5DC8">
        <w:rPr>
          <w:rStyle w:val="Char4"/>
          <w:rFonts w:hint="cs"/>
          <w:rtl/>
        </w:rPr>
        <w:t>رد و تحق</w:t>
      </w:r>
      <w:r w:rsidR="001C559E">
        <w:rPr>
          <w:rStyle w:val="Char4"/>
          <w:rFonts w:hint="cs"/>
          <w:rtl/>
        </w:rPr>
        <w:t>ی</w:t>
      </w:r>
      <w:r w:rsidRPr="00BD5DC8">
        <w:rPr>
          <w:rStyle w:val="Char4"/>
          <w:rFonts w:hint="cs"/>
          <w:rtl/>
        </w:rPr>
        <w:t>ر شود، استفاده‌</w:t>
      </w:r>
      <w:r w:rsidR="001C559E">
        <w:rPr>
          <w:rStyle w:val="Char4"/>
          <w:rFonts w:hint="cs"/>
          <w:rtl/>
        </w:rPr>
        <w:t>ی</w:t>
      </w:r>
      <w:r w:rsidRPr="00BD5DC8">
        <w:rPr>
          <w:rStyle w:val="Char4"/>
          <w:rFonts w:hint="cs"/>
          <w:rtl/>
        </w:rPr>
        <w:t xml:space="preserve"> ‌آنها، حرام ن</w:t>
      </w:r>
      <w:r w:rsidR="001C559E">
        <w:rPr>
          <w:rStyle w:val="Char4"/>
          <w:rFonts w:hint="cs"/>
          <w:rtl/>
        </w:rPr>
        <w:t>ی</w:t>
      </w:r>
      <w:r w:rsidRPr="00BD5DC8">
        <w:rPr>
          <w:rStyle w:val="Char4"/>
          <w:rFonts w:hint="cs"/>
          <w:rtl/>
        </w:rPr>
        <w:t xml:space="preserve">ست </w:t>
      </w:r>
      <w:r w:rsidR="001C559E">
        <w:rPr>
          <w:rStyle w:val="Char4"/>
          <w:rFonts w:hint="cs"/>
          <w:rtl/>
        </w:rPr>
        <w:t>ک</w:t>
      </w:r>
      <w:r w:rsidRPr="00BD5DC8">
        <w:rPr>
          <w:rStyle w:val="Char4"/>
          <w:rFonts w:hint="cs"/>
          <w:rtl/>
        </w:rPr>
        <w:t>ه در خانه باشند، ول</w:t>
      </w:r>
      <w:r w:rsidR="001C559E">
        <w:rPr>
          <w:rStyle w:val="Char4"/>
          <w:rFonts w:hint="cs"/>
          <w:rtl/>
        </w:rPr>
        <w:t>ی</w:t>
      </w:r>
      <w:r w:rsidRPr="00BD5DC8">
        <w:rPr>
          <w:rStyle w:val="Char4"/>
          <w:rFonts w:hint="cs"/>
          <w:rtl/>
        </w:rPr>
        <w:t xml:space="preserve"> به صورت معلق وآو</w:t>
      </w:r>
      <w:r w:rsidR="001C559E">
        <w:rPr>
          <w:rStyle w:val="Char4"/>
          <w:rFonts w:hint="cs"/>
          <w:rtl/>
        </w:rPr>
        <w:t>ی</w:t>
      </w:r>
      <w:r w:rsidRPr="00BD5DC8">
        <w:rPr>
          <w:rStyle w:val="Char4"/>
          <w:rFonts w:hint="cs"/>
          <w:rtl/>
        </w:rPr>
        <w:t>زان‌</w:t>
      </w:r>
      <w:r w:rsidR="001C559E">
        <w:rPr>
          <w:rStyle w:val="Char4"/>
          <w:rFonts w:hint="cs"/>
          <w:rtl/>
        </w:rPr>
        <w:t>ک</w:t>
      </w:r>
      <w:r w:rsidRPr="00BD5DC8">
        <w:rPr>
          <w:rStyle w:val="Char4"/>
          <w:rFonts w:hint="cs"/>
          <w:rtl/>
        </w:rPr>
        <w:t>ردن رو</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 xml:space="preserve">وار </w:t>
      </w:r>
      <w:r w:rsidR="001C559E">
        <w:rPr>
          <w:rStyle w:val="Char4"/>
          <w:rFonts w:hint="cs"/>
          <w:rtl/>
        </w:rPr>
        <w:t>ک</w:t>
      </w:r>
      <w:r w:rsidRPr="00BD5DC8">
        <w:rPr>
          <w:rStyle w:val="Char4"/>
          <w:rFonts w:hint="cs"/>
          <w:rtl/>
        </w:rPr>
        <w:t>ه در معرض د</w:t>
      </w:r>
      <w:r w:rsidR="001C559E">
        <w:rPr>
          <w:rStyle w:val="Char4"/>
          <w:rFonts w:hint="cs"/>
          <w:rtl/>
        </w:rPr>
        <w:t>ی</w:t>
      </w:r>
      <w:r w:rsidRPr="00BD5DC8">
        <w:rPr>
          <w:rStyle w:val="Char4"/>
          <w:rFonts w:hint="cs"/>
          <w:rtl/>
        </w:rPr>
        <w:t xml:space="preserve">د انسان باشد، </w:t>
      </w:r>
      <w:r w:rsidR="001C559E">
        <w:rPr>
          <w:rStyle w:val="Char4"/>
          <w:rFonts w:hint="cs"/>
          <w:rtl/>
        </w:rPr>
        <w:t>ی</w:t>
      </w:r>
      <w:r w:rsidRPr="00BD5DC8">
        <w:rPr>
          <w:rStyle w:val="Char4"/>
          <w:rFonts w:hint="cs"/>
          <w:rtl/>
        </w:rPr>
        <w:t>ا در و</w:t>
      </w:r>
      <w:r w:rsidR="001C559E">
        <w:rPr>
          <w:rStyle w:val="Char4"/>
          <w:rFonts w:hint="cs"/>
          <w:rtl/>
        </w:rPr>
        <w:t>ی</w:t>
      </w:r>
      <w:r w:rsidRPr="00BD5DC8">
        <w:rPr>
          <w:rStyle w:val="Char4"/>
          <w:rFonts w:hint="cs"/>
          <w:rtl/>
        </w:rPr>
        <w:t>تر</w:t>
      </w:r>
      <w:r w:rsidR="001C559E">
        <w:rPr>
          <w:rStyle w:val="Char4"/>
          <w:rFonts w:hint="cs"/>
          <w:rtl/>
        </w:rPr>
        <w:t>ی</w:t>
      </w:r>
      <w:r w:rsidRPr="00BD5DC8">
        <w:rPr>
          <w:rStyle w:val="Char4"/>
          <w:rFonts w:hint="cs"/>
          <w:rtl/>
        </w:rPr>
        <w:t>ن و د</w:t>
      </w:r>
      <w:r w:rsidR="001C559E">
        <w:rPr>
          <w:rStyle w:val="Char4"/>
          <w:rFonts w:hint="cs"/>
          <w:rtl/>
        </w:rPr>
        <w:t>ک</w:t>
      </w:r>
      <w:r w:rsidRPr="00BD5DC8">
        <w:rPr>
          <w:rStyle w:val="Char4"/>
          <w:rFonts w:hint="cs"/>
          <w:rtl/>
        </w:rPr>
        <w:t>ور گذاشته شوند، حرام و ناجا</w:t>
      </w:r>
      <w:r w:rsidR="001C559E">
        <w:rPr>
          <w:rStyle w:val="Char4"/>
          <w:rFonts w:hint="cs"/>
          <w:rtl/>
        </w:rPr>
        <w:t>ی</w:t>
      </w:r>
      <w:r w:rsidRPr="00BD5DC8">
        <w:rPr>
          <w:rStyle w:val="Char4"/>
          <w:rFonts w:hint="cs"/>
          <w:rtl/>
        </w:rPr>
        <w:t xml:space="preserve">ز است. </w:t>
      </w:r>
    </w:p>
    <w:p w:rsidR="00335BB5" w:rsidRPr="00BD5DC8" w:rsidRDefault="00335BB5" w:rsidP="004709A5">
      <w:pPr>
        <w:ind w:firstLine="284"/>
        <w:jc w:val="both"/>
        <w:rPr>
          <w:rStyle w:val="Char4"/>
          <w:rtl/>
        </w:rPr>
      </w:pPr>
      <w:r w:rsidRPr="00BD5DC8">
        <w:rPr>
          <w:rStyle w:val="Char3"/>
          <w:rFonts w:hint="cs"/>
          <w:rtl/>
        </w:rPr>
        <w:t>«كلب»</w:t>
      </w:r>
      <w:r w:rsidR="0040716E">
        <w:rPr>
          <w:rStyle w:val="Char4"/>
          <w:rFonts w:hint="cs"/>
          <w:rtl/>
        </w:rPr>
        <w:t>:</w:t>
      </w:r>
      <w:r w:rsidRPr="00BD5DC8">
        <w:rPr>
          <w:rStyle w:val="Char4"/>
          <w:rFonts w:hint="cs"/>
          <w:rtl/>
        </w:rPr>
        <w:t xml:space="preserve"> مراد از سگ، سگ‌ها</w:t>
      </w:r>
      <w:r w:rsidR="001C559E">
        <w:rPr>
          <w:rStyle w:val="Char4"/>
          <w:rFonts w:hint="cs"/>
          <w:rtl/>
        </w:rPr>
        <w:t>یی</w:t>
      </w:r>
      <w:r w:rsidRPr="00BD5DC8">
        <w:rPr>
          <w:rStyle w:val="Char4"/>
          <w:rFonts w:hint="cs"/>
          <w:rtl/>
        </w:rPr>
        <w:t xml:space="preserve"> است </w:t>
      </w:r>
      <w:r w:rsidR="001C559E">
        <w:rPr>
          <w:rStyle w:val="Char4"/>
          <w:rFonts w:hint="cs"/>
          <w:rtl/>
        </w:rPr>
        <w:t>ک</w:t>
      </w:r>
      <w:r w:rsidRPr="00BD5DC8">
        <w:rPr>
          <w:rStyle w:val="Char4"/>
          <w:rFonts w:hint="cs"/>
          <w:rtl/>
        </w:rPr>
        <w:t>ه بدون ن</w:t>
      </w:r>
      <w:r w:rsidR="001C559E">
        <w:rPr>
          <w:rStyle w:val="Char4"/>
          <w:rFonts w:hint="cs"/>
          <w:rtl/>
        </w:rPr>
        <w:t>ی</w:t>
      </w:r>
      <w:r w:rsidRPr="00BD5DC8">
        <w:rPr>
          <w:rStyle w:val="Char4"/>
          <w:rFonts w:hint="cs"/>
          <w:rtl/>
        </w:rPr>
        <w:t>از و ضرورت در خانه نگاه داشته شوند، مانند اروپائ</w:t>
      </w:r>
      <w:r w:rsidR="001C559E">
        <w:rPr>
          <w:rStyle w:val="Char4"/>
          <w:rFonts w:hint="cs"/>
          <w:rtl/>
        </w:rPr>
        <w:t>ی</w:t>
      </w:r>
      <w:r w:rsidRPr="00BD5DC8">
        <w:rPr>
          <w:rStyle w:val="Char4"/>
          <w:rFonts w:hint="cs"/>
          <w:rtl/>
        </w:rPr>
        <w:t>ان و برخ</w:t>
      </w:r>
      <w:r w:rsidR="001C559E">
        <w:rPr>
          <w:rStyle w:val="Char4"/>
          <w:rFonts w:hint="cs"/>
          <w:rtl/>
        </w:rPr>
        <w:t>ی</w:t>
      </w:r>
      <w:r w:rsidRPr="00BD5DC8">
        <w:rPr>
          <w:rStyle w:val="Char4"/>
          <w:rFonts w:hint="cs"/>
          <w:rtl/>
        </w:rPr>
        <w:t xml:space="preserve"> از به اصطلاح بافرهنگان و باسوادان </w:t>
      </w:r>
      <w:r w:rsidR="001C559E">
        <w:rPr>
          <w:rStyle w:val="Char4"/>
          <w:rFonts w:hint="cs"/>
          <w:rtl/>
        </w:rPr>
        <w:t>ک</w:t>
      </w:r>
      <w:r w:rsidRPr="00BD5DC8">
        <w:rPr>
          <w:rStyle w:val="Char4"/>
          <w:rFonts w:hint="cs"/>
          <w:rtl/>
        </w:rPr>
        <w:t xml:space="preserve">ه امروزه به نگاه‌داشتن سگ در خانه‌ها بر </w:t>
      </w:r>
      <w:r w:rsidR="001C559E">
        <w:rPr>
          <w:rStyle w:val="Char4"/>
          <w:rFonts w:hint="cs"/>
          <w:rtl/>
        </w:rPr>
        <w:t>یک</w:t>
      </w:r>
      <w:r w:rsidRPr="00BD5DC8">
        <w:rPr>
          <w:rStyle w:val="Char4"/>
          <w:rFonts w:hint="cs"/>
          <w:rtl/>
        </w:rPr>
        <w:t>د</w:t>
      </w:r>
      <w:r w:rsidR="001C559E">
        <w:rPr>
          <w:rStyle w:val="Char4"/>
          <w:rFonts w:hint="cs"/>
          <w:rtl/>
        </w:rPr>
        <w:t>ی</w:t>
      </w:r>
      <w:r w:rsidRPr="00BD5DC8">
        <w:rPr>
          <w:rStyle w:val="Char4"/>
          <w:rFonts w:hint="cs"/>
          <w:rtl/>
        </w:rPr>
        <w:t>گر فخر و مباهات</w:t>
      </w:r>
      <w:r w:rsidR="003E0CC1">
        <w:rPr>
          <w:rStyle w:val="Char4"/>
          <w:rFonts w:hint="cs"/>
          <w:rtl/>
        </w:rPr>
        <w:t xml:space="preserve"> می‌‌کنند </w:t>
      </w:r>
      <w:r w:rsidRPr="00BD5DC8">
        <w:rPr>
          <w:rStyle w:val="Char4"/>
          <w:rFonts w:hint="cs"/>
          <w:rtl/>
        </w:rPr>
        <w:t>وآن را ما</w:t>
      </w:r>
      <w:r w:rsidR="001C559E">
        <w:rPr>
          <w:rStyle w:val="Char4"/>
          <w:rFonts w:hint="cs"/>
          <w:rtl/>
        </w:rPr>
        <w:t>ی</w:t>
      </w:r>
      <w:r w:rsidRPr="00BD5DC8">
        <w:rPr>
          <w:rStyle w:val="Char4"/>
          <w:rFonts w:hint="cs"/>
          <w:rtl/>
        </w:rPr>
        <w:t>ه‌</w:t>
      </w:r>
      <w:r w:rsidR="001C559E">
        <w:rPr>
          <w:rStyle w:val="Char4"/>
          <w:rFonts w:hint="cs"/>
          <w:rtl/>
        </w:rPr>
        <w:t>ی</w:t>
      </w:r>
      <w:r w:rsidRPr="00BD5DC8">
        <w:rPr>
          <w:rStyle w:val="Char4"/>
          <w:rFonts w:hint="cs"/>
          <w:rtl/>
        </w:rPr>
        <w:t xml:space="preserve"> غرور، نِخوت، و فرهنگ و تمدن م</w:t>
      </w:r>
      <w:r w:rsidR="001C559E">
        <w:rPr>
          <w:rStyle w:val="Char4"/>
          <w:rFonts w:hint="cs"/>
          <w:rtl/>
        </w:rPr>
        <w:t>ی</w:t>
      </w:r>
      <w:r w:rsidRPr="00BD5DC8">
        <w:rPr>
          <w:rStyle w:val="Char4"/>
          <w:rFonts w:hint="cs"/>
          <w:rtl/>
        </w:rPr>
        <w:t xml:space="preserve">‌‌دانند. </w:t>
      </w:r>
    </w:p>
    <w:p w:rsidR="00335BB5" w:rsidRPr="00BD5DC8" w:rsidRDefault="00335BB5" w:rsidP="004709A5">
      <w:pPr>
        <w:ind w:firstLine="284"/>
        <w:jc w:val="both"/>
        <w:rPr>
          <w:rStyle w:val="Char4"/>
          <w:rtl/>
        </w:rPr>
      </w:pPr>
      <w:r w:rsidRPr="00BD5DC8">
        <w:rPr>
          <w:rStyle w:val="Char4"/>
          <w:rFonts w:hint="cs"/>
          <w:rtl/>
        </w:rPr>
        <w:t xml:space="preserve"> در حال</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ه در </w:t>
      </w:r>
      <w:r w:rsidR="001C559E">
        <w:rPr>
          <w:rStyle w:val="Char4"/>
          <w:rFonts w:hint="cs"/>
          <w:rtl/>
        </w:rPr>
        <w:t>ک</w:t>
      </w:r>
      <w:r w:rsidRPr="00BD5DC8">
        <w:rPr>
          <w:rStyle w:val="Char4"/>
          <w:rFonts w:hint="cs"/>
          <w:rtl/>
        </w:rPr>
        <w:t>شورها</w:t>
      </w:r>
      <w:r w:rsidR="001C559E">
        <w:rPr>
          <w:rStyle w:val="Char4"/>
          <w:rFonts w:hint="cs"/>
          <w:rtl/>
        </w:rPr>
        <w:t>ی</w:t>
      </w:r>
      <w:r w:rsidRPr="00BD5DC8">
        <w:rPr>
          <w:rStyle w:val="Char4"/>
          <w:rFonts w:hint="cs"/>
          <w:rtl/>
        </w:rPr>
        <w:t xml:space="preserve"> جهان سوم عده‌ا</w:t>
      </w:r>
      <w:r w:rsidR="001C559E">
        <w:rPr>
          <w:rStyle w:val="Char4"/>
          <w:rFonts w:hint="cs"/>
          <w:rtl/>
        </w:rPr>
        <w:t>ی</w:t>
      </w:r>
      <w:r w:rsidRPr="00BD5DC8">
        <w:rPr>
          <w:rStyle w:val="Char4"/>
          <w:rFonts w:hint="cs"/>
          <w:rtl/>
        </w:rPr>
        <w:t xml:space="preserve"> روز به روز فق</w:t>
      </w:r>
      <w:r w:rsidR="001C559E">
        <w:rPr>
          <w:rStyle w:val="Char4"/>
          <w:rFonts w:hint="cs"/>
          <w:rtl/>
        </w:rPr>
        <w:t>ی</w:t>
      </w:r>
      <w:r w:rsidRPr="00BD5DC8">
        <w:rPr>
          <w:rStyle w:val="Char4"/>
          <w:rFonts w:hint="cs"/>
          <w:rtl/>
        </w:rPr>
        <w:t>رتر م</w:t>
      </w:r>
      <w:r w:rsidR="001C559E">
        <w:rPr>
          <w:rStyle w:val="Char4"/>
          <w:rFonts w:hint="cs"/>
          <w:rtl/>
        </w:rPr>
        <w:t>ی</w:t>
      </w:r>
      <w:r w:rsidRPr="00BD5DC8">
        <w:rPr>
          <w:rStyle w:val="Char4"/>
          <w:rFonts w:hint="cs"/>
          <w:rtl/>
        </w:rPr>
        <w:t xml:space="preserve">‌شوند، اما در </w:t>
      </w:r>
      <w:r w:rsidR="001C559E">
        <w:rPr>
          <w:rStyle w:val="Char4"/>
          <w:rFonts w:hint="cs"/>
          <w:rtl/>
        </w:rPr>
        <w:t>ک</w:t>
      </w:r>
      <w:r w:rsidRPr="00BD5DC8">
        <w:rPr>
          <w:rStyle w:val="Char4"/>
          <w:rFonts w:hint="cs"/>
          <w:rtl/>
        </w:rPr>
        <w:t>شورها</w:t>
      </w:r>
      <w:r w:rsidR="001C559E">
        <w:rPr>
          <w:rStyle w:val="Char4"/>
          <w:rFonts w:hint="cs"/>
          <w:rtl/>
        </w:rPr>
        <w:t>ی</w:t>
      </w:r>
      <w:r w:rsidRPr="00BD5DC8">
        <w:rPr>
          <w:rStyle w:val="Char4"/>
          <w:rFonts w:hint="cs"/>
          <w:rtl/>
        </w:rPr>
        <w:t xml:space="preserve"> سرما</w:t>
      </w:r>
      <w:r w:rsidR="001C559E">
        <w:rPr>
          <w:rStyle w:val="Char4"/>
          <w:rFonts w:hint="cs"/>
          <w:rtl/>
        </w:rPr>
        <w:t>ی</w:t>
      </w:r>
      <w:r w:rsidRPr="00BD5DC8">
        <w:rPr>
          <w:rStyle w:val="Char4"/>
          <w:rFonts w:hint="cs"/>
          <w:rtl/>
        </w:rPr>
        <w:t>ه‌دار</w:t>
      </w:r>
      <w:r w:rsidR="001C559E">
        <w:rPr>
          <w:rStyle w:val="Char4"/>
          <w:rFonts w:hint="cs"/>
          <w:rtl/>
        </w:rPr>
        <w:t>ی</w:t>
      </w:r>
      <w:r w:rsidRPr="00BD5DC8">
        <w:rPr>
          <w:rStyle w:val="Char4"/>
          <w:rFonts w:hint="cs"/>
          <w:rtl/>
        </w:rPr>
        <w:t xml:space="preserve"> و حت</w:t>
      </w:r>
      <w:r w:rsidR="001C559E">
        <w:rPr>
          <w:rStyle w:val="Char4"/>
          <w:rFonts w:hint="cs"/>
          <w:rtl/>
        </w:rPr>
        <w:t>ی</w:t>
      </w:r>
      <w:r w:rsidRPr="00BD5DC8">
        <w:rPr>
          <w:rStyle w:val="Char4"/>
          <w:rFonts w:hint="cs"/>
          <w:rtl/>
        </w:rPr>
        <w:t xml:space="preserve"> اسلام</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 مسئله چنان عام و شا</w:t>
      </w:r>
      <w:r w:rsidR="001C559E">
        <w:rPr>
          <w:rStyle w:val="Char4"/>
          <w:rFonts w:hint="cs"/>
          <w:rtl/>
        </w:rPr>
        <w:t>ی</w:t>
      </w:r>
      <w:r w:rsidRPr="00BD5DC8">
        <w:rPr>
          <w:rStyle w:val="Char4"/>
          <w:rFonts w:hint="cs"/>
          <w:rtl/>
        </w:rPr>
        <w:t>ع گرد</w:t>
      </w:r>
      <w:r w:rsidR="001C559E">
        <w:rPr>
          <w:rStyle w:val="Char4"/>
          <w:rFonts w:hint="cs"/>
          <w:rtl/>
        </w:rPr>
        <w:t>ی</w:t>
      </w:r>
      <w:r w:rsidRPr="00BD5DC8">
        <w:rPr>
          <w:rStyle w:val="Char4"/>
          <w:rFonts w:hint="cs"/>
          <w:rtl/>
        </w:rPr>
        <w:t>ده</w:t>
      </w:r>
      <w:r w:rsidR="001C559E">
        <w:rPr>
          <w:rStyle w:val="Char4"/>
          <w:rFonts w:hint="cs"/>
          <w:rtl/>
        </w:rPr>
        <w:t xml:space="preserve"> </w:t>
      </w:r>
      <w:r w:rsidRPr="00BD5DC8">
        <w:rPr>
          <w:rStyle w:val="Char4"/>
          <w:rFonts w:hint="cs"/>
          <w:rtl/>
        </w:rPr>
        <w:t>و ب</w:t>
      </w:r>
      <w:r w:rsidR="001C559E">
        <w:rPr>
          <w:rStyle w:val="Char4"/>
          <w:rFonts w:hint="cs"/>
          <w:rtl/>
        </w:rPr>
        <w:t>ی</w:t>
      </w:r>
      <w:r w:rsidRPr="00BD5DC8">
        <w:rPr>
          <w:rStyle w:val="Char4"/>
          <w:rFonts w:hint="cs"/>
          <w:rtl/>
        </w:rPr>
        <w:t>داد</w:t>
      </w:r>
      <w:r w:rsidR="003E0CC1">
        <w:rPr>
          <w:rStyle w:val="Char4"/>
          <w:rFonts w:hint="cs"/>
          <w:rtl/>
        </w:rPr>
        <w:t xml:space="preserve"> می‌کند </w:t>
      </w:r>
      <w:r w:rsidR="001C559E">
        <w:rPr>
          <w:rStyle w:val="Char4"/>
          <w:rFonts w:hint="cs"/>
          <w:rtl/>
        </w:rPr>
        <w:t>ک</w:t>
      </w:r>
      <w:r w:rsidRPr="00BD5DC8">
        <w:rPr>
          <w:rStyle w:val="Char4"/>
          <w:rFonts w:hint="cs"/>
          <w:rtl/>
        </w:rPr>
        <w:t>ه عده‌ا</w:t>
      </w:r>
      <w:r w:rsidR="001C559E">
        <w:rPr>
          <w:rStyle w:val="Char4"/>
          <w:rFonts w:hint="cs"/>
          <w:rtl/>
        </w:rPr>
        <w:t>ی</w:t>
      </w:r>
      <w:r w:rsidRPr="00BD5DC8">
        <w:rPr>
          <w:rStyle w:val="Char4"/>
          <w:rFonts w:hint="cs"/>
          <w:rtl/>
        </w:rPr>
        <w:t xml:space="preserve"> بدون ضرورت در خانه‌</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سگ پرورش م</w:t>
      </w:r>
      <w:r w:rsidR="001C559E">
        <w:rPr>
          <w:rStyle w:val="Char4"/>
          <w:rFonts w:hint="cs"/>
          <w:rtl/>
        </w:rPr>
        <w:t>ی</w:t>
      </w:r>
      <w:r w:rsidRPr="00BD5DC8">
        <w:rPr>
          <w:rStyle w:val="Char4"/>
          <w:rFonts w:hint="cs"/>
          <w:rtl/>
        </w:rPr>
        <w:t>‌دهند و سگ‌ها</w:t>
      </w:r>
      <w:r w:rsidR="001C559E">
        <w:rPr>
          <w:rStyle w:val="Char4"/>
          <w:rFonts w:hint="cs"/>
          <w:rtl/>
        </w:rPr>
        <w:t>ی</w:t>
      </w:r>
      <w:r w:rsidRPr="00BD5DC8">
        <w:rPr>
          <w:rStyle w:val="Char4"/>
          <w:rFonts w:hint="cs"/>
          <w:rtl/>
        </w:rPr>
        <w:t xml:space="preserve">شان با </w:t>
      </w:r>
      <w:r w:rsidR="001C559E">
        <w:rPr>
          <w:rStyle w:val="Char4"/>
          <w:rFonts w:hint="cs"/>
          <w:rtl/>
        </w:rPr>
        <w:t>ک</w:t>
      </w:r>
      <w:r w:rsidRPr="00BD5DC8">
        <w:rPr>
          <w:rStyle w:val="Char4"/>
          <w:rFonts w:hint="cs"/>
          <w:rtl/>
        </w:rPr>
        <w:t>ره و پن</w:t>
      </w:r>
      <w:r w:rsidR="001C559E">
        <w:rPr>
          <w:rStyle w:val="Char4"/>
          <w:rFonts w:hint="cs"/>
          <w:rtl/>
        </w:rPr>
        <w:t>ی</w:t>
      </w:r>
      <w:r w:rsidRPr="00BD5DC8">
        <w:rPr>
          <w:rStyle w:val="Char4"/>
          <w:rFonts w:hint="cs"/>
          <w:rtl/>
        </w:rPr>
        <w:t>ر صبحانه م</w:t>
      </w:r>
      <w:r w:rsidR="001C559E">
        <w:rPr>
          <w:rStyle w:val="Char4"/>
          <w:rFonts w:hint="cs"/>
          <w:rtl/>
        </w:rPr>
        <w:t>ی</w:t>
      </w:r>
      <w:r w:rsidRPr="00BD5DC8">
        <w:rPr>
          <w:rStyle w:val="Char4"/>
          <w:rFonts w:hint="cs"/>
          <w:rtl/>
        </w:rPr>
        <w:t xml:space="preserve">‌خورند و شام و نهارشان را </w:t>
      </w:r>
      <w:r w:rsidR="001C559E">
        <w:rPr>
          <w:rStyle w:val="Char4"/>
          <w:rFonts w:hint="cs"/>
          <w:rtl/>
        </w:rPr>
        <w:t>ک</w:t>
      </w:r>
      <w:r w:rsidRPr="00BD5DC8">
        <w:rPr>
          <w:rStyle w:val="Char4"/>
          <w:rFonts w:hint="cs"/>
          <w:rtl/>
        </w:rPr>
        <w:t>ارخانه‌ها</w:t>
      </w:r>
      <w:r w:rsidR="001C559E">
        <w:rPr>
          <w:rStyle w:val="Char4"/>
          <w:rFonts w:hint="cs"/>
          <w:rtl/>
        </w:rPr>
        <w:t>ی</w:t>
      </w:r>
      <w:r w:rsidRPr="00BD5DC8">
        <w:rPr>
          <w:rStyle w:val="Char4"/>
          <w:rFonts w:hint="cs"/>
          <w:rtl/>
        </w:rPr>
        <w:t xml:space="preserve"> مخصوص به صورت </w:t>
      </w:r>
      <w:r w:rsidR="001C559E">
        <w:rPr>
          <w:rStyle w:val="Char4"/>
          <w:rFonts w:hint="cs"/>
          <w:rtl/>
        </w:rPr>
        <w:t>ک</w:t>
      </w:r>
      <w:r w:rsidRPr="00BD5DC8">
        <w:rPr>
          <w:rStyle w:val="Char4"/>
          <w:rFonts w:hint="cs"/>
          <w:rtl/>
        </w:rPr>
        <w:t>نسرو، ته</w:t>
      </w:r>
      <w:r w:rsidR="001C559E">
        <w:rPr>
          <w:rStyle w:val="Char4"/>
          <w:rFonts w:hint="cs"/>
          <w:rtl/>
        </w:rPr>
        <w:t>ی</w:t>
      </w:r>
      <w:r w:rsidRPr="00BD5DC8">
        <w:rPr>
          <w:rStyle w:val="Char4"/>
          <w:rFonts w:hint="cs"/>
          <w:rtl/>
        </w:rPr>
        <w:t>ه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نند. در حق</w:t>
      </w:r>
      <w:r w:rsidR="001C559E">
        <w:rPr>
          <w:rStyle w:val="Char4"/>
          <w:rFonts w:hint="cs"/>
          <w:rtl/>
        </w:rPr>
        <w:t>ی</w:t>
      </w:r>
      <w:r w:rsidRPr="00BD5DC8">
        <w:rPr>
          <w:rStyle w:val="Char4"/>
          <w:rFonts w:hint="cs"/>
          <w:rtl/>
        </w:rPr>
        <w:t>قت چن</w:t>
      </w:r>
      <w:r w:rsidR="001C559E">
        <w:rPr>
          <w:rStyle w:val="Char4"/>
          <w:rFonts w:hint="cs"/>
          <w:rtl/>
        </w:rPr>
        <w:t>ی</w:t>
      </w:r>
      <w:r w:rsidRPr="00BD5DC8">
        <w:rPr>
          <w:rStyle w:val="Char4"/>
          <w:rFonts w:hint="cs"/>
          <w:rtl/>
        </w:rPr>
        <w:t>ن افراد</w:t>
      </w:r>
      <w:r w:rsidR="001C559E">
        <w:rPr>
          <w:rStyle w:val="Char4"/>
          <w:rFonts w:hint="cs"/>
          <w:rtl/>
        </w:rPr>
        <w:t>ی</w:t>
      </w:r>
      <w:r w:rsidRPr="00BD5DC8">
        <w:rPr>
          <w:rStyle w:val="Char4"/>
          <w:rFonts w:hint="cs"/>
          <w:rtl/>
        </w:rPr>
        <w:t xml:space="preserve"> از رحمات و الطاف ب</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ران خدا و از مع</w:t>
      </w:r>
      <w:r w:rsidR="001C559E">
        <w:rPr>
          <w:rStyle w:val="Char4"/>
          <w:rFonts w:hint="cs"/>
          <w:rtl/>
        </w:rPr>
        <w:t>ی</w:t>
      </w:r>
      <w:r w:rsidRPr="00BD5DC8">
        <w:rPr>
          <w:rStyle w:val="Char4"/>
          <w:rFonts w:hint="cs"/>
          <w:rtl/>
        </w:rPr>
        <w:t>ت و همراه</w:t>
      </w:r>
      <w:r w:rsidR="001C559E">
        <w:rPr>
          <w:rStyle w:val="Char4"/>
          <w:rFonts w:hint="cs"/>
          <w:rtl/>
        </w:rPr>
        <w:t>ی</w:t>
      </w:r>
      <w:r w:rsidRPr="00BD5DC8">
        <w:rPr>
          <w:rStyle w:val="Char4"/>
          <w:rFonts w:hint="cs"/>
          <w:rtl/>
        </w:rPr>
        <w:t xml:space="preserve"> فرشتگان رحمتش بس</w:t>
      </w:r>
      <w:r w:rsidR="001C559E">
        <w:rPr>
          <w:rStyle w:val="Char4"/>
          <w:rFonts w:hint="cs"/>
          <w:rtl/>
        </w:rPr>
        <w:t>ی</w:t>
      </w:r>
      <w:r w:rsidRPr="00BD5DC8">
        <w:rPr>
          <w:rStyle w:val="Char4"/>
          <w:rFonts w:hint="cs"/>
          <w:rtl/>
        </w:rPr>
        <w:t>ار بدورند.</w:t>
      </w:r>
    </w:p>
    <w:p w:rsidR="00335BB5" w:rsidRPr="00BD5DC8" w:rsidRDefault="00335BB5" w:rsidP="004709A5">
      <w:pPr>
        <w:ind w:firstLine="284"/>
        <w:jc w:val="both"/>
        <w:rPr>
          <w:rStyle w:val="Char4"/>
          <w:rtl/>
        </w:rPr>
      </w:pPr>
      <w:r w:rsidRPr="00BD5DC8">
        <w:rPr>
          <w:rStyle w:val="Char4"/>
          <w:rFonts w:hint="cs"/>
          <w:rtl/>
        </w:rPr>
        <w:t>آقا</w:t>
      </w:r>
      <w:r w:rsidR="001C559E">
        <w:rPr>
          <w:rStyle w:val="Char4"/>
          <w:rFonts w:hint="cs"/>
          <w:rtl/>
        </w:rPr>
        <w:t>ی</w:t>
      </w:r>
      <w:r w:rsidRPr="00BD5DC8">
        <w:rPr>
          <w:rStyle w:val="Char4"/>
          <w:rFonts w:hint="cs"/>
          <w:rtl/>
        </w:rPr>
        <w:t xml:space="preserve"> ابراه</w:t>
      </w:r>
      <w:r w:rsidR="001C559E">
        <w:rPr>
          <w:rStyle w:val="Char4"/>
          <w:rFonts w:hint="cs"/>
          <w:rtl/>
        </w:rPr>
        <w:t>ی</w:t>
      </w:r>
      <w:r w:rsidRPr="00BD5DC8">
        <w:rPr>
          <w:rStyle w:val="Char4"/>
          <w:rFonts w:hint="cs"/>
          <w:rtl/>
        </w:rPr>
        <w:t>م فائق</w:t>
      </w:r>
      <w:r w:rsidR="001C559E">
        <w:rPr>
          <w:rStyle w:val="Char4"/>
          <w:rFonts w:hint="cs"/>
          <w:rtl/>
        </w:rPr>
        <w:t>ی</w:t>
      </w:r>
      <w:r w:rsidRPr="00BD5DC8">
        <w:rPr>
          <w:rStyle w:val="Char4"/>
          <w:rFonts w:hint="cs"/>
          <w:rtl/>
        </w:rPr>
        <w:t xml:space="preserve"> در </w:t>
      </w:r>
      <w:r w:rsidR="001C559E">
        <w:rPr>
          <w:rStyle w:val="Char4"/>
          <w:rFonts w:hint="cs"/>
          <w:rtl/>
        </w:rPr>
        <w:t>ک</w:t>
      </w:r>
      <w:r w:rsidRPr="00BD5DC8">
        <w:rPr>
          <w:rStyle w:val="Char4"/>
          <w:rFonts w:hint="cs"/>
          <w:rtl/>
        </w:rPr>
        <w:t xml:space="preserve">تاب «هزار و </w:t>
      </w:r>
      <w:r w:rsidR="001C559E">
        <w:rPr>
          <w:rStyle w:val="Char4"/>
          <w:rFonts w:hint="cs"/>
          <w:rtl/>
        </w:rPr>
        <w:t>یک</w:t>
      </w:r>
      <w:r w:rsidRPr="00BD5DC8">
        <w:rPr>
          <w:rStyle w:val="Char4"/>
          <w:rFonts w:hint="cs"/>
          <w:rtl/>
        </w:rPr>
        <w:t xml:space="preserve"> چون وچرا» ص116» در ا</w:t>
      </w:r>
      <w:r w:rsidR="001C559E">
        <w:rPr>
          <w:rStyle w:val="Char4"/>
          <w:rFonts w:hint="cs"/>
          <w:rtl/>
        </w:rPr>
        <w:t>ی</w:t>
      </w:r>
      <w:r w:rsidRPr="00BD5DC8">
        <w:rPr>
          <w:rStyle w:val="Char4"/>
          <w:rFonts w:hint="cs"/>
          <w:rtl/>
        </w:rPr>
        <w:t>ن زم</w:t>
      </w:r>
      <w:r w:rsidR="001C559E">
        <w:rPr>
          <w:rStyle w:val="Char4"/>
          <w:rFonts w:hint="cs"/>
          <w:rtl/>
        </w:rPr>
        <w:t>ی</w:t>
      </w:r>
      <w:r w:rsidRPr="00BD5DC8">
        <w:rPr>
          <w:rStyle w:val="Char4"/>
          <w:rFonts w:hint="cs"/>
          <w:rtl/>
        </w:rPr>
        <w:t>نه م</w:t>
      </w:r>
      <w:r w:rsidR="001C559E">
        <w:rPr>
          <w:rStyle w:val="Char4"/>
          <w:rFonts w:hint="cs"/>
          <w:rtl/>
        </w:rPr>
        <w:t>ی</w:t>
      </w:r>
      <w:r w:rsidRPr="00BD5DC8">
        <w:rPr>
          <w:rStyle w:val="Char4"/>
          <w:rFonts w:hint="cs"/>
          <w:rtl/>
        </w:rPr>
        <w:t>‌نو</w:t>
      </w:r>
      <w:r w:rsidR="001C559E">
        <w:rPr>
          <w:rStyle w:val="Char4"/>
          <w:rFonts w:hint="cs"/>
          <w:rtl/>
        </w:rPr>
        <w:t>ی</w:t>
      </w:r>
      <w:r w:rsidRPr="00BD5DC8">
        <w:rPr>
          <w:rStyle w:val="Char4"/>
          <w:rFonts w:hint="cs"/>
          <w:rtl/>
        </w:rPr>
        <w:t xml:space="preserve">سد: </w:t>
      </w:r>
    </w:p>
    <w:p w:rsidR="00335BB5" w:rsidRPr="00BD5DC8" w:rsidRDefault="00335BB5" w:rsidP="004709A5">
      <w:pPr>
        <w:ind w:firstLine="284"/>
        <w:jc w:val="both"/>
        <w:rPr>
          <w:rStyle w:val="Char4"/>
          <w:rtl/>
        </w:rPr>
      </w:pPr>
      <w:r w:rsidRPr="00BD5DC8">
        <w:rPr>
          <w:rStyle w:val="Char4"/>
          <w:rFonts w:hint="cs"/>
          <w:rtl/>
        </w:rPr>
        <w:t>«... درآمر</w:t>
      </w:r>
      <w:r w:rsidR="001C559E">
        <w:rPr>
          <w:rStyle w:val="Char4"/>
          <w:rFonts w:hint="cs"/>
          <w:rtl/>
        </w:rPr>
        <w:t>یک</w:t>
      </w:r>
      <w:r w:rsidRPr="00BD5DC8">
        <w:rPr>
          <w:rStyle w:val="Char4"/>
          <w:rFonts w:hint="cs"/>
          <w:rtl/>
        </w:rPr>
        <w:t>ا و د</w:t>
      </w:r>
      <w:r w:rsidR="001C559E">
        <w:rPr>
          <w:rStyle w:val="Char4"/>
          <w:rFonts w:hint="cs"/>
          <w:rtl/>
        </w:rPr>
        <w:t>ی</w:t>
      </w:r>
      <w:r w:rsidRPr="00BD5DC8">
        <w:rPr>
          <w:rStyle w:val="Char4"/>
          <w:rFonts w:hint="cs"/>
          <w:rtl/>
        </w:rPr>
        <w:t xml:space="preserve">گر </w:t>
      </w:r>
      <w:r w:rsidR="001C559E">
        <w:rPr>
          <w:rStyle w:val="Char4"/>
          <w:rFonts w:hint="cs"/>
          <w:rtl/>
        </w:rPr>
        <w:t>ک</w:t>
      </w:r>
      <w:r w:rsidRPr="00BD5DC8">
        <w:rPr>
          <w:rStyle w:val="Char4"/>
          <w:rFonts w:hint="cs"/>
          <w:rtl/>
        </w:rPr>
        <w:t>شورها</w:t>
      </w:r>
      <w:r w:rsidR="001C559E">
        <w:rPr>
          <w:rStyle w:val="Char4"/>
          <w:rFonts w:hint="cs"/>
          <w:rtl/>
        </w:rPr>
        <w:t>ی</w:t>
      </w:r>
      <w:r w:rsidRPr="00BD5DC8">
        <w:rPr>
          <w:rStyle w:val="Char4"/>
          <w:rFonts w:hint="cs"/>
          <w:rtl/>
        </w:rPr>
        <w:t xml:space="preserve"> صنعت</w:t>
      </w:r>
      <w:r w:rsidR="001C559E">
        <w:rPr>
          <w:rStyle w:val="Char4"/>
          <w:rFonts w:hint="cs"/>
          <w:rtl/>
        </w:rPr>
        <w:t>ی</w:t>
      </w:r>
      <w:r w:rsidRPr="00BD5DC8">
        <w:rPr>
          <w:rStyle w:val="Char4"/>
          <w:rFonts w:hint="cs"/>
          <w:rtl/>
        </w:rPr>
        <w:t xml:space="preserve"> جهان، در حدود 200 م</w:t>
      </w:r>
      <w:r w:rsidR="001C559E">
        <w:rPr>
          <w:rStyle w:val="Char4"/>
          <w:rFonts w:hint="cs"/>
          <w:rtl/>
        </w:rPr>
        <w:t>ی</w:t>
      </w:r>
      <w:r w:rsidRPr="00BD5DC8">
        <w:rPr>
          <w:rStyle w:val="Char4"/>
          <w:rFonts w:hint="cs"/>
          <w:rtl/>
        </w:rPr>
        <w:t>ل</w:t>
      </w:r>
      <w:r w:rsidR="001C559E">
        <w:rPr>
          <w:rStyle w:val="Char4"/>
          <w:rFonts w:hint="cs"/>
          <w:rtl/>
        </w:rPr>
        <w:t>ی</w:t>
      </w:r>
      <w:r w:rsidRPr="00BD5DC8">
        <w:rPr>
          <w:rStyle w:val="Char4"/>
          <w:rFonts w:hint="cs"/>
          <w:rtl/>
        </w:rPr>
        <w:t>ون سگ و گربه در خانواده‌ها نگهدار</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نند. خرج روزانه‌</w:t>
      </w:r>
      <w:r w:rsidR="001C559E">
        <w:rPr>
          <w:rStyle w:val="Char4"/>
          <w:rFonts w:hint="cs"/>
          <w:rtl/>
        </w:rPr>
        <w:t>ی</w:t>
      </w:r>
      <w:r w:rsidR="00AA4D64">
        <w:rPr>
          <w:rStyle w:val="Char4"/>
          <w:rFonts w:hint="cs"/>
          <w:rtl/>
        </w:rPr>
        <w:t xml:space="preserve"> هریک </w:t>
      </w:r>
      <w:r w:rsidRPr="00BD5DC8">
        <w:rPr>
          <w:rStyle w:val="Char4"/>
          <w:rFonts w:hint="cs"/>
          <w:rtl/>
        </w:rPr>
        <w:t>از ا</w:t>
      </w:r>
      <w:r w:rsidR="001C559E">
        <w:rPr>
          <w:rStyle w:val="Char4"/>
          <w:rFonts w:hint="cs"/>
          <w:rtl/>
        </w:rPr>
        <w:t>ی</w:t>
      </w:r>
      <w:r w:rsidRPr="00BD5DC8">
        <w:rPr>
          <w:rStyle w:val="Char4"/>
          <w:rFonts w:hint="cs"/>
          <w:rtl/>
        </w:rPr>
        <w:t>ن ح</w:t>
      </w:r>
      <w:r w:rsidR="001C559E">
        <w:rPr>
          <w:rStyle w:val="Char4"/>
          <w:rFonts w:hint="cs"/>
          <w:rtl/>
        </w:rPr>
        <w:t>ی</w:t>
      </w:r>
      <w:r w:rsidRPr="00BD5DC8">
        <w:rPr>
          <w:rStyle w:val="Char4"/>
          <w:rFonts w:hint="cs"/>
          <w:rtl/>
        </w:rPr>
        <w:t>وانات خانگ</w:t>
      </w:r>
      <w:r w:rsidR="001C559E">
        <w:rPr>
          <w:rStyle w:val="Char4"/>
          <w:rFonts w:hint="cs"/>
          <w:rtl/>
        </w:rPr>
        <w:t>ی</w:t>
      </w:r>
      <w:r w:rsidRPr="00BD5DC8">
        <w:rPr>
          <w:rStyle w:val="Char4"/>
          <w:rFonts w:hint="cs"/>
          <w:rtl/>
        </w:rPr>
        <w:t xml:space="preserve">، به طور متوسط 2 دلار در روز است،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سالانه 140 م</w:t>
      </w:r>
      <w:r w:rsidR="001C559E">
        <w:rPr>
          <w:rStyle w:val="Char4"/>
          <w:rFonts w:hint="cs"/>
          <w:rtl/>
        </w:rPr>
        <w:t>ی</w:t>
      </w:r>
      <w:r w:rsidRPr="00BD5DC8">
        <w:rPr>
          <w:rStyle w:val="Char4"/>
          <w:rFonts w:hint="cs"/>
          <w:rtl/>
        </w:rPr>
        <w:t>ل</w:t>
      </w:r>
      <w:r w:rsidR="001C559E">
        <w:rPr>
          <w:rStyle w:val="Char4"/>
          <w:rFonts w:hint="cs"/>
          <w:rtl/>
        </w:rPr>
        <w:t>ی</w:t>
      </w:r>
      <w:r w:rsidRPr="00BD5DC8">
        <w:rPr>
          <w:rStyle w:val="Char4"/>
          <w:rFonts w:hint="cs"/>
          <w:rtl/>
        </w:rPr>
        <w:t>ارد دلار هز</w:t>
      </w:r>
      <w:r w:rsidR="001C559E">
        <w:rPr>
          <w:rStyle w:val="Char4"/>
          <w:rFonts w:hint="cs"/>
          <w:rtl/>
        </w:rPr>
        <w:t>ی</w:t>
      </w:r>
      <w:r w:rsidRPr="00BD5DC8">
        <w:rPr>
          <w:rStyle w:val="Char4"/>
          <w:rFonts w:hint="cs"/>
          <w:rtl/>
        </w:rPr>
        <w:t>نه نگهدار</w:t>
      </w:r>
      <w:r w:rsidR="001C559E">
        <w:rPr>
          <w:rStyle w:val="Char4"/>
          <w:rFonts w:hint="cs"/>
          <w:rtl/>
        </w:rPr>
        <w:t>ی</w:t>
      </w:r>
      <w:r w:rsidRPr="00BD5DC8">
        <w:rPr>
          <w:rStyle w:val="Char4"/>
          <w:rFonts w:hint="cs"/>
          <w:rtl/>
        </w:rPr>
        <w:t xml:space="preserve"> آنها م</w:t>
      </w:r>
      <w:r w:rsidR="001C559E">
        <w:rPr>
          <w:rStyle w:val="Char4"/>
          <w:rFonts w:hint="cs"/>
          <w:rtl/>
        </w:rPr>
        <w:t>ی</w:t>
      </w:r>
      <w:r w:rsidRPr="00BD5DC8">
        <w:rPr>
          <w:rStyle w:val="Char4"/>
          <w:rFonts w:hint="cs"/>
          <w:rtl/>
        </w:rPr>
        <w:t>‌باشد.</w:t>
      </w:r>
    </w:p>
    <w:p w:rsidR="00335BB5" w:rsidRPr="00BD5DC8" w:rsidRDefault="00335BB5" w:rsidP="004709A5">
      <w:pPr>
        <w:ind w:firstLine="284"/>
        <w:jc w:val="both"/>
        <w:rPr>
          <w:rStyle w:val="Char4"/>
          <w:rtl/>
        </w:rPr>
      </w:pPr>
      <w:r w:rsidRPr="00BD5DC8">
        <w:rPr>
          <w:rStyle w:val="Char4"/>
          <w:rFonts w:hint="cs"/>
          <w:rtl/>
        </w:rPr>
        <w:t>در فروشگاه‌ها</w:t>
      </w:r>
      <w:r w:rsidR="001C559E">
        <w:rPr>
          <w:rStyle w:val="Char4"/>
          <w:rFonts w:hint="cs"/>
          <w:rtl/>
        </w:rPr>
        <w:t>ی</w:t>
      </w:r>
      <w:r w:rsidRPr="00BD5DC8">
        <w:rPr>
          <w:rStyle w:val="Char4"/>
          <w:rFonts w:hint="cs"/>
          <w:rtl/>
        </w:rPr>
        <w:t xml:space="preserve"> بزرگ، بخش مهم</w:t>
      </w:r>
      <w:r w:rsidR="001C559E">
        <w:rPr>
          <w:rStyle w:val="Char4"/>
          <w:rFonts w:hint="cs"/>
          <w:rtl/>
        </w:rPr>
        <w:t>ی</w:t>
      </w:r>
      <w:r w:rsidRPr="00BD5DC8">
        <w:rPr>
          <w:rStyle w:val="Char4"/>
          <w:rFonts w:hint="cs"/>
          <w:rtl/>
        </w:rPr>
        <w:t>، اختصاص به مواد غذا</w:t>
      </w:r>
      <w:r w:rsidR="001C559E">
        <w:rPr>
          <w:rStyle w:val="Char4"/>
          <w:rFonts w:hint="cs"/>
          <w:rtl/>
        </w:rPr>
        <w:t>یی</w:t>
      </w:r>
      <w:r w:rsidRPr="00BD5DC8">
        <w:rPr>
          <w:rStyle w:val="Char4"/>
          <w:rFonts w:hint="cs"/>
          <w:rtl/>
        </w:rPr>
        <w:t xml:space="preserve"> ا</w:t>
      </w:r>
      <w:r w:rsidR="001C559E">
        <w:rPr>
          <w:rStyle w:val="Char4"/>
          <w:rFonts w:hint="cs"/>
          <w:rtl/>
        </w:rPr>
        <w:t>ی</w:t>
      </w:r>
      <w:r w:rsidRPr="00BD5DC8">
        <w:rPr>
          <w:rStyle w:val="Char4"/>
          <w:rFonts w:hint="cs"/>
          <w:rtl/>
        </w:rPr>
        <w:t>ن ح</w:t>
      </w:r>
      <w:r w:rsidR="001C559E">
        <w:rPr>
          <w:rStyle w:val="Char4"/>
          <w:rFonts w:hint="cs"/>
          <w:rtl/>
        </w:rPr>
        <w:t>ی</w:t>
      </w:r>
      <w:r w:rsidRPr="00BD5DC8">
        <w:rPr>
          <w:rStyle w:val="Char4"/>
          <w:rFonts w:hint="cs"/>
          <w:rtl/>
        </w:rPr>
        <w:t>وانات داده شده است. دامپزش</w:t>
      </w:r>
      <w:r w:rsidR="001C559E">
        <w:rPr>
          <w:rStyle w:val="Char4"/>
          <w:rFonts w:hint="cs"/>
          <w:rtl/>
        </w:rPr>
        <w:t>ک</w:t>
      </w:r>
      <w:r w:rsidRPr="00BD5DC8">
        <w:rPr>
          <w:rStyle w:val="Char4"/>
          <w:rFonts w:hint="cs"/>
          <w:rtl/>
        </w:rPr>
        <w:t>‌ها درآمد سرشار</w:t>
      </w:r>
      <w:r w:rsidR="001C559E">
        <w:rPr>
          <w:rStyle w:val="Char4"/>
          <w:rFonts w:hint="cs"/>
          <w:rtl/>
        </w:rPr>
        <w:t>ی</w:t>
      </w:r>
      <w:r w:rsidRPr="00BD5DC8">
        <w:rPr>
          <w:rStyle w:val="Char4"/>
          <w:rFonts w:hint="cs"/>
          <w:rtl/>
        </w:rPr>
        <w:t xml:space="preserve"> از معالجه‌</w:t>
      </w:r>
      <w:r w:rsidR="001C559E">
        <w:rPr>
          <w:rStyle w:val="Char4"/>
          <w:rFonts w:hint="cs"/>
          <w:rtl/>
        </w:rPr>
        <w:t>ی</w:t>
      </w:r>
      <w:r w:rsidRPr="00BD5DC8">
        <w:rPr>
          <w:rStyle w:val="Char4"/>
          <w:rFonts w:hint="cs"/>
          <w:rtl/>
        </w:rPr>
        <w:t xml:space="preserve"> آنها به ج</w:t>
      </w:r>
      <w:r w:rsidR="001C559E">
        <w:rPr>
          <w:rStyle w:val="Char4"/>
          <w:rFonts w:hint="cs"/>
          <w:rtl/>
        </w:rPr>
        <w:t>ی</w:t>
      </w:r>
      <w:r w:rsidRPr="00BD5DC8">
        <w:rPr>
          <w:rStyle w:val="Char4"/>
          <w:rFonts w:hint="cs"/>
          <w:rtl/>
        </w:rPr>
        <w:t>ب م</w:t>
      </w:r>
      <w:r w:rsidR="001C559E">
        <w:rPr>
          <w:rStyle w:val="Char4"/>
          <w:rFonts w:hint="cs"/>
          <w:rtl/>
        </w:rPr>
        <w:t>ی</w:t>
      </w:r>
      <w:r w:rsidRPr="00BD5DC8">
        <w:rPr>
          <w:rStyle w:val="Char4"/>
          <w:rFonts w:hint="cs"/>
          <w:rtl/>
        </w:rPr>
        <w:t xml:space="preserve">‌زنند. معالجه </w:t>
      </w:r>
      <w:r w:rsidR="001C559E">
        <w:rPr>
          <w:rStyle w:val="Char4"/>
          <w:rFonts w:hint="cs"/>
          <w:rtl/>
        </w:rPr>
        <w:t>یک</w:t>
      </w:r>
      <w:r w:rsidRPr="00BD5DC8">
        <w:rPr>
          <w:rStyle w:val="Char4"/>
          <w:rFonts w:hint="cs"/>
          <w:rtl/>
        </w:rPr>
        <w:t xml:space="preserve"> سگ </w:t>
      </w:r>
      <w:r w:rsidR="001C559E">
        <w:rPr>
          <w:rStyle w:val="Char4"/>
          <w:rFonts w:hint="cs"/>
          <w:rtl/>
        </w:rPr>
        <w:t>ی</w:t>
      </w:r>
      <w:r w:rsidRPr="00BD5DC8">
        <w:rPr>
          <w:rStyle w:val="Char4"/>
          <w:rFonts w:hint="cs"/>
          <w:rtl/>
        </w:rPr>
        <w:t>ا گربه ب</w:t>
      </w:r>
      <w:r w:rsidR="001C559E">
        <w:rPr>
          <w:rStyle w:val="Char4"/>
          <w:rFonts w:hint="cs"/>
          <w:rtl/>
        </w:rPr>
        <w:t>ی</w:t>
      </w:r>
      <w:r w:rsidRPr="00BD5DC8">
        <w:rPr>
          <w:rStyle w:val="Char4"/>
          <w:rFonts w:hint="cs"/>
          <w:rtl/>
        </w:rPr>
        <w:t>ن 60 تا 500 دلار خرج برم</w:t>
      </w:r>
      <w:r w:rsidR="001C559E">
        <w:rPr>
          <w:rStyle w:val="Char4"/>
          <w:rFonts w:hint="cs"/>
          <w:rtl/>
        </w:rPr>
        <w:t>ی</w:t>
      </w:r>
      <w:r w:rsidRPr="00BD5DC8">
        <w:rPr>
          <w:rStyle w:val="Char4"/>
          <w:rFonts w:hint="cs"/>
          <w:rtl/>
        </w:rPr>
        <w:t>‌دارد. مخارج وا</w:t>
      </w:r>
      <w:r w:rsidR="001C559E">
        <w:rPr>
          <w:rStyle w:val="Char4"/>
          <w:rFonts w:hint="cs"/>
          <w:rtl/>
        </w:rPr>
        <w:t>ک</w:t>
      </w:r>
      <w:r w:rsidRPr="00BD5DC8">
        <w:rPr>
          <w:rStyle w:val="Char4"/>
          <w:rFonts w:hint="cs"/>
          <w:rtl/>
        </w:rPr>
        <w:t>سن و آرا</w:t>
      </w:r>
      <w:r w:rsidR="001C559E">
        <w:rPr>
          <w:rStyle w:val="Char4"/>
          <w:rFonts w:hint="cs"/>
          <w:rtl/>
        </w:rPr>
        <w:t>ی</w:t>
      </w:r>
      <w:r w:rsidRPr="00BD5DC8">
        <w:rPr>
          <w:rStyle w:val="Char4"/>
          <w:rFonts w:hint="cs"/>
          <w:rtl/>
        </w:rPr>
        <w:t>شگاه ا</w:t>
      </w:r>
      <w:r w:rsidR="001C559E">
        <w:rPr>
          <w:rStyle w:val="Char4"/>
          <w:rFonts w:hint="cs"/>
          <w:rtl/>
        </w:rPr>
        <w:t>ی</w:t>
      </w:r>
      <w:r w:rsidRPr="00BD5DC8">
        <w:rPr>
          <w:rStyle w:val="Char4"/>
          <w:rFonts w:hint="cs"/>
          <w:rtl/>
        </w:rPr>
        <w:t>ن ح</w:t>
      </w:r>
      <w:r w:rsidR="001C559E">
        <w:rPr>
          <w:rStyle w:val="Char4"/>
          <w:rFonts w:hint="cs"/>
          <w:rtl/>
        </w:rPr>
        <w:t>ی</w:t>
      </w:r>
      <w:r w:rsidRPr="00BD5DC8">
        <w:rPr>
          <w:rStyle w:val="Char4"/>
          <w:rFonts w:hint="cs"/>
          <w:rtl/>
        </w:rPr>
        <w:t>وانات ب</w:t>
      </w:r>
      <w:r w:rsidR="001C559E">
        <w:rPr>
          <w:rStyle w:val="Char4"/>
          <w:rFonts w:hint="cs"/>
          <w:rtl/>
        </w:rPr>
        <w:t>ی</w:t>
      </w:r>
      <w:r w:rsidRPr="00BD5DC8">
        <w:rPr>
          <w:rStyle w:val="Char4"/>
          <w:rFonts w:hint="cs"/>
          <w:rtl/>
        </w:rPr>
        <w:t>ن 5 تا 20 دلار است. به جرأت م</w:t>
      </w:r>
      <w:r w:rsidR="001C559E">
        <w:rPr>
          <w:rStyle w:val="Char4"/>
          <w:rFonts w:hint="cs"/>
          <w:rtl/>
        </w:rPr>
        <w:t>ی</w:t>
      </w:r>
      <w:r w:rsidRPr="00BD5DC8">
        <w:rPr>
          <w:rStyle w:val="Char4"/>
          <w:rFonts w:hint="cs"/>
          <w:rtl/>
        </w:rPr>
        <w:t>‌توان گفت: ا</w:t>
      </w:r>
      <w:r w:rsidR="001C559E">
        <w:rPr>
          <w:rStyle w:val="Char4"/>
          <w:rFonts w:hint="cs"/>
          <w:rtl/>
        </w:rPr>
        <w:t>ی</w:t>
      </w:r>
      <w:r w:rsidRPr="00BD5DC8">
        <w:rPr>
          <w:rStyle w:val="Char4"/>
          <w:rFonts w:hint="cs"/>
          <w:rtl/>
        </w:rPr>
        <w:t>ن نوع ح</w:t>
      </w:r>
      <w:r w:rsidR="001C559E">
        <w:rPr>
          <w:rStyle w:val="Char4"/>
          <w:rFonts w:hint="cs"/>
          <w:rtl/>
        </w:rPr>
        <w:t>ی</w:t>
      </w:r>
      <w:r w:rsidRPr="00BD5DC8">
        <w:rPr>
          <w:rStyle w:val="Char4"/>
          <w:rFonts w:hint="cs"/>
          <w:rtl/>
        </w:rPr>
        <w:t>وانات به مراتب بهتر از نصف مردم ج</w:t>
      </w:r>
      <w:r w:rsidR="001E241C">
        <w:rPr>
          <w:rStyle w:val="Char4"/>
          <w:rFonts w:hint="cs"/>
          <w:rtl/>
        </w:rPr>
        <w:t>هان سوم تغذ</w:t>
      </w:r>
      <w:r w:rsidR="001C559E">
        <w:rPr>
          <w:rStyle w:val="Char4"/>
          <w:rFonts w:hint="cs"/>
          <w:rtl/>
        </w:rPr>
        <w:t>ی</w:t>
      </w:r>
      <w:r w:rsidR="001E241C">
        <w:rPr>
          <w:rStyle w:val="Char4"/>
          <w:rFonts w:hint="cs"/>
          <w:rtl/>
        </w:rPr>
        <w:t>ه و نگهدار</w:t>
      </w:r>
      <w:r w:rsidR="001C559E">
        <w:rPr>
          <w:rStyle w:val="Char4"/>
          <w:rFonts w:hint="cs"/>
          <w:rtl/>
        </w:rPr>
        <w:t>ی</w:t>
      </w:r>
      <w:r w:rsidR="001E241C">
        <w:rPr>
          <w:rStyle w:val="Char4"/>
          <w:rFonts w:hint="cs"/>
          <w:rtl/>
        </w:rPr>
        <w:t xml:space="preserve"> م</w:t>
      </w:r>
      <w:r w:rsidR="001C559E">
        <w:rPr>
          <w:rStyle w:val="Char4"/>
          <w:rFonts w:hint="cs"/>
          <w:rtl/>
        </w:rPr>
        <w:t>ی</w:t>
      </w:r>
      <w:r w:rsidR="001E241C">
        <w:rPr>
          <w:rStyle w:val="Char4"/>
          <w:rFonts w:hint="cs"/>
          <w:rtl/>
        </w:rPr>
        <w:t>‌شوند</w:t>
      </w:r>
      <w:r w:rsidRPr="00BD5DC8">
        <w:rPr>
          <w:rStyle w:val="Char4"/>
          <w:rFonts w:hint="cs"/>
          <w:rtl/>
        </w:rPr>
        <w:t>»</w:t>
      </w:r>
      <w:r w:rsidR="001E241C">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اما با</w:t>
      </w:r>
      <w:r w:rsidR="001C559E">
        <w:rPr>
          <w:rStyle w:val="Char4"/>
          <w:rFonts w:hint="cs"/>
          <w:rtl/>
        </w:rPr>
        <w:t>ی</w:t>
      </w:r>
      <w:r w:rsidRPr="00BD5DC8">
        <w:rPr>
          <w:rStyle w:val="Char4"/>
          <w:rFonts w:hint="cs"/>
          <w:rtl/>
        </w:rPr>
        <w:t>د دانست، سگ</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برا</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از و ضرورت از جمله: برا</w:t>
      </w:r>
      <w:r w:rsidR="001C559E">
        <w:rPr>
          <w:rStyle w:val="Char4"/>
          <w:rFonts w:hint="cs"/>
          <w:rtl/>
        </w:rPr>
        <w:t>ی</w:t>
      </w:r>
      <w:r w:rsidRPr="00BD5DC8">
        <w:rPr>
          <w:rStyle w:val="Char4"/>
          <w:rFonts w:hint="cs"/>
          <w:rtl/>
        </w:rPr>
        <w:t xml:space="preserve"> ش</w:t>
      </w:r>
      <w:r w:rsidR="001C559E">
        <w:rPr>
          <w:rStyle w:val="Char4"/>
          <w:rFonts w:hint="cs"/>
          <w:rtl/>
        </w:rPr>
        <w:t>ک</w:t>
      </w:r>
      <w:r w:rsidRPr="00BD5DC8">
        <w:rPr>
          <w:rStyle w:val="Char4"/>
          <w:rFonts w:hint="cs"/>
          <w:rtl/>
        </w:rPr>
        <w:t>ار، برا</w:t>
      </w:r>
      <w:r w:rsidR="001C559E">
        <w:rPr>
          <w:rStyle w:val="Char4"/>
          <w:rFonts w:hint="cs"/>
          <w:rtl/>
        </w:rPr>
        <w:t>ی</w:t>
      </w:r>
      <w:r w:rsidRPr="00BD5DC8">
        <w:rPr>
          <w:rStyle w:val="Char4"/>
          <w:rFonts w:hint="cs"/>
          <w:rtl/>
        </w:rPr>
        <w:t xml:space="preserve"> حفاظت از گوسفندان، اموال و </w:t>
      </w:r>
      <w:r w:rsidR="001C559E">
        <w:rPr>
          <w:rStyle w:val="Char4"/>
          <w:rFonts w:hint="cs"/>
          <w:rtl/>
        </w:rPr>
        <w:t>ک</w:t>
      </w:r>
      <w:r w:rsidRPr="00BD5DC8">
        <w:rPr>
          <w:rStyle w:val="Char4"/>
          <w:rFonts w:hint="cs"/>
          <w:rtl/>
        </w:rPr>
        <w:t>شت و زرع نگاه داشته م</w:t>
      </w:r>
      <w:r w:rsidR="001C559E">
        <w:rPr>
          <w:rStyle w:val="Char4"/>
          <w:rFonts w:hint="cs"/>
          <w:rtl/>
        </w:rPr>
        <w:t>ی</w:t>
      </w:r>
      <w:r w:rsidRPr="00BD5DC8">
        <w:rPr>
          <w:rStyle w:val="Char4"/>
          <w:rFonts w:hint="cs"/>
          <w:rtl/>
        </w:rPr>
        <w:t>‌شود، از ا</w:t>
      </w:r>
      <w:r w:rsidR="001C559E">
        <w:rPr>
          <w:rStyle w:val="Char4"/>
          <w:rFonts w:hint="cs"/>
          <w:rtl/>
        </w:rPr>
        <w:t>ی</w:t>
      </w:r>
      <w:r w:rsidRPr="00BD5DC8">
        <w:rPr>
          <w:rStyle w:val="Char4"/>
          <w:rFonts w:hint="cs"/>
          <w:rtl/>
        </w:rPr>
        <w:t>ن قاعده مستثن</w:t>
      </w:r>
      <w:r w:rsidR="001C559E">
        <w:rPr>
          <w:rStyle w:val="Char4"/>
          <w:rFonts w:hint="cs"/>
          <w:rtl/>
        </w:rPr>
        <w:t>ی</w:t>
      </w:r>
      <w:r w:rsidRPr="00BD5DC8">
        <w:rPr>
          <w:rStyle w:val="Char4"/>
          <w:rFonts w:hint="cs"/>
          <w:rtl/>
        </w:rPr>
        <w:t xml:space="preserve"> است. </w:t>
      </w:r>
    </w:p>
    <w:p w:rsidR="004709A5" w:rsidRDefault="00335BB5" w:rsidP="004709A5">
      <w:pPr>
        <w:ind w:firstLine="284"/>
        <w:jc w:val="both"/>
        <w:rPr>
          <w:rStyle w:val="Char4"/>
          <w:rtl/>
        </w:rPr>
      </w:pPr>
      <w:r w:rsidRPr="00BD5DC8">
        <w:rPr>
          <w:rStyle w:val="Char3"/>
          <w:rFonts w:hint="cs"/>
          <w:rtl/>
        </w:rPr>
        <w:t>«جنب»:</w:t>
      </w:r>
      <w:r w:rsidRPr="00BD5DC8">
        <w:rPr>
          <w:rStyle w:val="Char4"/>
          <w:rFonts w:hint="cs"/>
          <w:rtl/>
        </w:rPr>
        <w:t xml:space="preserve"> مراد از ا</w:t>
      </w:r>
      <w:r w:rsidR="001C559E">
        <w:rPr>
          <w:rStyle w:val="Char4"/>
          <w:rFonts w:hint="cs"/>
          <w:rtl/>
        </w:rPr>
        <w:t>ی</w:t>
      </w:r>
      <w:r w:rsidRPr="00BD5DC8">
        <w:rPr>
          <w:rStyle w:val="Char4"/>
          <w:rFonts w:hint="cs"/>
          <w:rtl/>
        </w:rPr>
        <w:t>ن جنب، فرد</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از رو</w:t>
      </w:r>
      <w:r w:rsidR="001C559E">
        <w:rPr>
          <w:rStyle w:val="Char4"/>
          <w:rFonts w:hint="cs"/>
          <w:rtl/>
        </w:rPr>
        <w:t>ی</w:t>
      </w:r>
      <w:r w:rsidRPr="00BD5DC8">
        <w:rPr>
          <w:rStyle w:val="Char4"/>
          <w:rFonts w:hint="cs"/>
          <w:rtl/>
        </w:rPr>
        <w:t xml:space="preserve"> سست</w:t>
      </w:r>
      <w:r w:rsidR="001C559E">
        <w:rPr>
          <w:rStyle w:val="Char4"/>
          <w:rFonts w:hint="cs"/>
          <w:rtl/>
        </w:rPr>
        <w:t>ی</w:t>
      </w:r>
      <w:r w:rsidRPr="00BD5DC8">
        <w:rPr>
          <w:rStyle w:val="Char4"/>
          <w:rFonts w:hint="cs"/>
          <w:rtl/>
        </w:rPr>
        <w:t xml:space="preserve"> و سهل‌انگار</w:t>
      </w:r>
      <w:r w:rsidR="001C559E">
        <w:rPr>
          <w:rStyle w:val="Char4"/>
          <w:rFonts w:hint="cs"/>
          <w:rtl/>
        </w:rPr>
        <w:t>ی</w:t>
      </w:r>
      <w:r w:rsidRPr="00BD5DC8">
        <w:rPr>
          <w:rStyle w:val="Char4"/>
          <w:rFonts w:hint="cs"/>
          <w:rtl/>
        </w:rPr>
        <w:t xml:space="preserve"> و تنبل</w:t>
      </w:r>
      <w:r w:rsidR="001C559E">
        <w:rPr>
          <w:rStyle w:val="Char4"/>
          <w:rFonts w:hint="cs"/>
          <w:rtl/>
        </w:rPr>
        <w:t>ی</w:t>
      </w:r>
      <w:r w:rsidRPr="00BD5DC8">
        <w:rPr>
          <w:rStyle w:val="Char4"/>
          <w:rFonts w:hint="cs"/>
          <w:rtl/>
        </w:rPr>
        <w:t xml:space="preserve"> و </w:t>
      </w:r>
      <w:r w:rsidR="001C559E">
        <w:rPr>
          <w:rStyle w:val="Char4"/>
          <w:rFonts w:hint="cs"/>
          <w:rtl/>
        </w:rPr>
        <w:t>ک</w:t>
      </w:r>
      <w:r w:rsidRPr="00BD5DC8">
        <w:rPr>
          <w:rStyle w:val="Char4"/>
          <w:rFonts w:hint="cs"/>
          <w:rtl/>
        </w:rPr>
        <w:t>سالت، و خف</w:t>
      </w:r>
      <w:r w:rsidR="001C559E">
        <w:rPr>
          <w:rStyle w:val="Char4"/>
          <w:rFonts w:hint="cs"/>
          <w:rtl/>
        </w:rPr>
        <w:t>ی</w:t>
      </w:r>
      <w:r w:rsidRPr="00BD5DC8">
        <w:rPr>
          <w:rStyle w:val="Char4"/>
          <w:rFonts w:hint="cs"/>
          <w:rtl/>
        </w:rPr>
        <w:t>ف پنداشتن وآسان‌گرفتن، غسل جنابت را تر</w:t>
      </w:r>
      <w:r w:rsidR="001C559E">
        <w:rPr>
          <w:rStyle w:val="Char4"/>
          <w:rFonts w:hint="cs"/>
          <w:rtl/>
        </w:rPr>
        <w:t>ک</w:t>
      </w:r>
      <w:r w:rsidR="003E0CC1">
        <w:rPr>
          <w:rStyle w:val="Char4"/>
          <w:rFonts w:hint="cs"/>
          <w:rtl/>
        </w:rPr>
        <w:t xml:space="preserve"> می‌کند </w:t>
      </w:r>
      <w:r w:rsidRPr="00BD5DC8">
        <w:rPr>
          <w:rStyle w:val="Char4"/>
          <w:rFonts w:hint="cs"/>
          <w:rtl/>
        </w:rPr>
        <w:t>تا وقت نماز فرا رسد و بگذرد، ول</w:t>
      </w:r>
      <w:r w:rsidR="001C559E">
        <w:rPr>
          <w:rStyle w:val="Char4"/>
          <w:rFonts w:hint="cs"/>
          <w:rtl/>
        </w:rPr>
        <w:t>ی</w:t>
      </w:r>
      <w:r w:rsidRPr="00BD5DC8">
        <w:rPr>
          <w:rStyle w:val="Char4"/>
          <w:rFonts w:hint="cs"/>
          <w:rtl/>
        </w:rPr>
        <w:t xml:space="preserve"> او خو</w:t>
      </w:r>
      <w:r w:rsidR="001C559E">
        <w:rPr>
          <w:rStyle w:val="Char4"/>
          <w:rFonts w:hint="cs"/>
          <w:rtl/>
        </w:rPr>
        <w:t>ی</w:t>
      </w:r>
      <w:r w:rsidRPr="00BD5DC8">
        <w:rPr>
          <w:rStyle w:val="Char4"/>
          <w:rFonts w:hint="cs"/>
          <w:rtl/>
        </w:rPr>
        <w:t>شتن را از جنابت پا</w:t>
      </w:r>
      <w:r w:rsidR="001C559E">
        <w:rPr>
          <w:rStyle w:val="Char4"/>
          <w:rFonts w:hint="cs"/>
          <w:rtl/>
        </w:rPr>
        <w:t>ک</w:t>
      </w:r>
      <w:r w:rsidRPr="00BD5DC8">
        <w:rPr>
          <w:rStyle w:val="Char4"/>
          <w:rFonts w:hint="cs"/>
          <w:rtl/>
        </w:rPr>
        <w:t xml:space="preserve"> و تم</w:t>
      </w:r>
      <w:r w:rsidR="001C559E">
        <w:rPr>
          <w:rStyle w:val="Char4"/>
          <w:rFonts w:hint="cs"/>
          <w:rtl/>
        </w:rPr>
        <w:t>ی</w:t>
      </w:r>
      <w:r w:rsidRPr="00BD5DC8">
        <w:rPr>
          <w:rStyle w:val="Char4"/>
          <w:rFonts w:hint="cs"/>
          <w:rtl/>
        </w:rPr>
        <w:t>ز ن</w:t>
      </w:r>
      <w:r w:rsidR="001C559E">
        <w:rPr>
          <w:rStyle w:val="Char4"/>
          <w:rFonts w:hint="cs"/>
          <w:rtl/>
        </w:rPr>
        <w:t>ک</w:t>
      </w:r>
      <w:r w:rsidRPr="00BD5DC8">
        <w:rPr>
          <w:rStyle w:val="Char4"/>
          <w:rFonts w:hint="cs"/>
          <w:rtl/>
        </w:rPr>
        <w:t>ند. چن</w:t>
      </w:r>
      <w:r w:rsidR="001C559E">
        <w:rPr>
          <w:rStyle w:val="Char4"/>
          <w:rFonts w:hint="cs"/>
          <w:rtl/>
        </w:rPr>
        <w:t>ی</w:t>
      </w:r>
      <w:r w:rsidRPr="00BD5DC8">
        <w:rPr>
          <w:rStyle w:val="Char4"/>
          <w:rFonts w:hint="cs"/>
          <w:rtl/>
        </w:rPr>
        <w:t>ن فرد</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عادت دارد در ب</w:t>
      </w:r>
      <w:r w:rsidR="001C559E">
        <w:rPr>
          <w:rStyle w:val="Char4"/>
          <w:rFonts w:hint="cs"/>
          <w:rtl/>
        </w:rPr>
        <w:t>ی</w:t>
      </w:r>
      <w:r w:rsidRPr="00BD5DC8">
        <w:rPr>
          <w:rStyle w:val="Char4"/>
          <w:rFonts w:hint="cs"/>
          <w:rtl/>
        </w:rPr>
        <w:t>شتر اوقات شبانه‌روز در حالت جنابت باشد و به ف</w:t>
      </w:r>
      <w:r w:rsidR="001C559E">
        <w:rPr>
          <w:rStyle w:val="Char4"/>
          <w:rFonts w:hint="cs"/>
          <w:rtl/>
        </w:rPr>
        <w:t>ک</w:t>
      </w:r>
      <w:r w:rsidRPr="00BD5DC8">
        <w:rPr>
          <w:rStyle w:val="Char4"/>
          <w:rFonts w:hint="cs"/>
          <w:rtl/>
        </w:rPr>
        <w:t>ر غسل جنابت خو</w:t>
      </w:r>
      <w:r w:rsidR="001C559E">
        <w:rPr>
          <w:rStyle w:val="Char4"/>
          <w:rFonts w:hint="cs"/>
          <w:rtl/>
        </w:rPr>
        <w:t>ی</w:t>
      </w:r>
      <w:r w:rsidRPr="00BD5DC8">
        <w:rPr>
          <w:rStyle w:val="Char4"/>
          <w:rFonts w:hint="cs"/>
          <w:rtl/>
        </w:rPr>
        <w:t>ش نباشد، از رحمت خدا به دور است.</w:t>
      </w:r>
    </w:p>
    <w:p w:rsidR="00335BB5" w:rsidRPr="00BD5DC8" w:rsidRDefault="00BA7FD8" w:rsidP="00B034AC">
      <w:pPr>
        <w:autoSpaceDE w:val="0"/>
        <w:autoSpaceDN w:val="0"/>
        <w:adjustRightInd w:val="0"/>
        <w:ind w:firstLine="227"/>
        <w:jc w:val="lowKashida"/>
        <w:rPr>
          <w:rStyle w:val="Char3"/>
          <w:rtl/>
          <w:lang w:bidi="fa-IR"/>
        </w:rPr>
      </w:pPr>
      <w:r w:rsidRPr="00BA7FD8">
        <w:rPr>
          <w:rStyle w:val="Char4"/>
          <w:rtl/>
        </w:rPr>
        <w:t>464</w:t>
      </w:r>
      <w:r w:rsidR="00CF164C" w:rsidRPr="00CF164C">
        <w:rPr>
          <w:rStyle w:val="Char3"/>
          <w:rFonts w:cs="IRNazli"/>
          <w:rtl/>
        </w:rPr>
        <w:t xml:space="preserve"> ـ (</w:t>
      </w:r>
      <w:r w:rsidRPr="00BA7FD8">
        <w:rPr>
          <w:rStyle w:val="Char4"/>
          <w:rtl/>
        </w:rPr>
        <w:t>14</w:t>
      </w:r>
      <w:r w:rsidR="00CF164C" w:rsidRPr="00CF164C">
        <w:rPr>
          <w:rStyle w:val="Char3"/>
          <w:rFonts w:cs="IRNazli"/>
          <w:rtl/>
        </w:rPr>
        <w:t>)</w:t>
      </w:r>
      <w:r w:rsidR="00335BB5" w:rsidRPr="00BD5DC8">
        <w:rPr>
          <w:rStyle w:val="Char3"/>
          <w:rtl/>
        </w:rPr>
        <w:t xml:space="preserve"> وعن ع</w:t>
      </w:r>
      <w:r w:rsidR="00335BB5" w:rsidRPr="00BD5DC8">
        <w:rPr>
          <w:rStyle w:val="Char3"/>
          <w:rFonts w:hint="cs"/>
          <w:rtl/>
        </w:rPr>
        <w:t>َمَّ</w:t>
      </w:r>
      <w:r w:rsidR="00335BB5" w:rsidRPr="00BD5DC8">
        <w:rPr>
          <w:rStyle w:val="Char3"/>
          <w:rtl/>
        </w:rPr>
        <w:t>ارِ بن ياسِرٍ</w:t>
      </w:r>
      <w:r w:rsidR="003E0CC1">
        <w:rPr>
          <w:rStyle w:val="Char3"/>
          <w:rtl/>
        </w:rPr>
        <w:t>،</w:t>
      </w:r>
      <w:r w:rsidR="00335BB5"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335BB5" w:rsidRPr="00BD5DC8">
        <w:rPr>
          <w:rStyle w:val="Char3"/>
          <w:rtl/>
        </w:rPr>
        <w:t xml:space="preserve"> «ثلاثٌ لا تقربُه</w:t>
      </w:r>
      <w:r w:rsidR="00335BB5" w:rsidRPr="00BD5DC8">
        <w:rPr>
          <w:rStyle w:val="Char3"/>
          <w:rFonts w:hint="cs"/>
          <w:rtl/>
        </w:rPr>
        <w:t>ُ</w:t>
      </w:r>
      <w:r w:rsidR="00335BB5" w:rsidRPr="00BD5DC8">
        <w:rPr>
          <w:rStyle w:val="Char3"/>
          <w:rtl/>
        </w:rPr>
        <w:t>م الملائِكةُ: جِيف</w:t>
      </w:r>
      <w:r w:rsidR="00335BB5" w:rsidRPr="00BD5DC8">
        <w:rPr>
          <w:rStyle w:val="Char3"/>
          <w:rFonts w:hint="cs"/>
          <w:rtl/>
        </w:rPr>
        <w:t>َ</w:t>
      </w:r>
      <w:r w:rsidR="00335BB5" w:rsidRPr="00BD5DC8">
        <w:rPr>
          <w:rStyle w:val="Char3"/>
          <w:rtl/>
        </w:rPr>
        <w:t>ةُ الكافِر</w:t>
      </w:r>
      <w:r w:rsidR="00335BB5" w:rsidRPr="00BD5DC8">
        <w:rPr>
          <w:rStyle w:val="Char3"/>
          <w:rFonts w:hint="cs"/>
          <w:rtl/>
        </w:rPr>
        <w:t>ِ</w:t>
      </w:r>
      <w:r w:rsidR="00335BB5" w:rsidRPr="00BD5DC8">
        <w:rPr>
          <w:rStyle w:val="Char3"/>
          <w:rtl/>
        </w:rPr>
        <w:t>، والمُتَضَمِّخُ بالخَلوقِ، والجُنبُ إلاَّ أنْ ي</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و</w:t>
      </w:r>
      <w:r w:rsidR="00335BB5" w:rsidRPr="00BD5DC8">
        <w:rPr>
          <w:rStyle w:val="Char3"/>
          <w:rFonts w:hint="cs"/>
          <w:rtl/>
        </w:rPr>
        <w:t>َ</w:t>
      </w:r>
      <w:r w:rsidR="00335BB5" w:rsidRPr="00BD5DC8">
        <w:rPr>
          <w:rStyle w:val="Char3"/>
          <w:rtl/>
        </w:rPr>
        <w:t xml:space="preserve">ضَّأَ». </w:t>
      </w:r>
      <w:r w:rsidR="00335BB5" w:rsidRPr="001E241C">
        <w:rPr>
          <w:rStyle w:val="Char1"/>
          <w:rtl/>
        </w:rPr>
        <w:t>رواه ابوداود</w:t>
      </w:r>
      <w:r w:rsidR="00B034AC" w:rsidRPr="00B034AC">
        <w:rPr>
          <w:rStyle w:val="Char4"/>
          <w:rFonts w:hint="cs"/>
          <w:vertAlign w:val="superscript"/>
          <w:rtl/>
          <w:lang w:bidi="ar-SA"/>
        </w:rPr>
        <w:t>(</w:t>
      </w:r>
      <w:r w:rsidR="00B034AC" w:rsidRPr="00B034AC">
        <w:rPr>
          <w:rStyle w:val="Char4"/>
          <w:vertAlign w:val="superscript"/>
          <w:rtl/>
          <w:lang w:bidi="ar-SA"/>
        </w:rPr>
        <w:footnoteReference w:id="187"/>
      </w:r>
      <w:r w:rsidR="00B034AC" w:rsidRPr="00B034AC">
        <w:rPr>
          <w:rStyle w:val="Char4"/>
          <w:rFonts w:hint="cs"/>
          <w:vertAlign w:val="superscript"/>
          <w:rtl/>
          <w:lang w:bidi="ar-SA"/>
        </w:rPr>
        <w:t>)</w:t>
      </w:r>
      <w:r w:rsidR="00B034AC">
        <w:rPr>
          <w:rStyle w:val="Char4"/>
          <w:rFonts w:hint="cs"/>
          <w:rtl/>
        </w:rPr>
        <w:t>.</w:t>
      </w:r>
    </w:p>
    <w:p w:rsidR="00335BB5" w:rsidRPr="00BD5DC8" w:rsidRDefault="00335BB5" w:rsidP="004709A5">
      <w:pPr>
        <w:ind w:firstLine="284"/>
        <w:jc w:val="both"/>
        <w:rPr>
          <w:rStyle w:val="Char4"/>
          <w:rtl/>
        </w:rPr>
      </w:pPr>
      <w:r w:rsidRPr="00BD5DC8">
        <w:rPr>
          <w:rStyle w:val="Char4"/>
          <w:rFonts w:hint="cs"/>
          <w:rtl/>
        </w:rPr>
        <w:t xml:space="preserve">464 - (14) عمار بن </w:t>
      </w:r>
      <w:r w:rsidR="001C559E">
        <w:rPr>
          <w:rStyle w:val="Char4"/>
          <w:rFonts w:hint="cs"/>
          <w:rtl/>
        </w:rPr>
        <w:t>ی</w:t>
      </w:r>
      <w:r w:rsidRPr="00BD5DC8">
        <w:rPr>
          <w:rStyle w:val="Char4"/>
          <w:rFonts w:hint="cs"/>
          <w:rtl/>
        </w:rPr>
        <w:t>اسر</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سه نفر هستند </w:t>
      </w:r>
      <w:r w:rsidR="001C559E">
        <w:rPr>
          <w:rStyle w:val="Char4"/>
          <w:rFonts w:hint="cs"/>
          <w:rtl/>
        </w:rPr>
        <w:t>ک</w:t>
      </w:r>
      <w:r w:rsidRPr="00BD5DC8">
        <w:rPr>
          <w:rStyle w:val="Char4"/>
          <w:rFonts w:hint="cs"/>
          <w:rtl/>
        </w:rPr>
        <w:t>ه فرشتگان (رحمت) به آنها نزد</w:t>
      </w:r>
      <w:r w:rsidR="001C559E">
        <w:rPr>
          <w:rStyle w:val="Char4"/>
          <w:rFonts w:hint="cs"/>
          <w:rtl/>
        </w:rPr>
        <w:t>یک</w:t>
      </w:r>
      <w:r w:rsidRPr="00BD5DC8">
        <w:rPr>
          <w:rStyle w:val="Char4"/>
          <w:rFonts w:hint="cs"/>
          <w:rtl/>
        </w:rPr>
        <w:t xml:space="preserve"> نم</w:t>
      </w:r>
      <w:r w:rsidR="001C559E">
        <w:rPr>
          <w:rStyle w:val="Char4"/>
          <w:rFonts w:hint="cs"/>
          <w:rtl/>
        </w:rPr>
        <w:t>ی</w:t>
      </w:r>
      <w:r w:rsidRPr="00BD5DC8">
        <w:rPr>
          <w:rStyle w:val="Char4"/>
          <w:rFonts w:hint="cs"/>
          <w:rtl/>
        </w:rPr>
        <w:t xml:space="preserve">‌شوند: </w:t>
      </w:r>
    </w:p>
    <w:p w:rsidR="00335BB5" w:rsidRPr="00BD5DC8" w:rsidRDefault="00335BB5" w:rsidP="004709A5">
      <w:pPr>
        <w:ind w:firstLine="284"/>
        <w:jc w:val="both"/>
        <w:rPr>
          <w:rStyle w:val="Char4"/>
          <w:rtl/>
        </w:rPr>
      </w:pPr>
      <w:r w:rsidRPr="00BD5DC8">
        <w:rPr>
          <w:rStyle w:val="Char4"/>
          <w:rFonts w:hint="cs"/>
          <w:rtl/>
        </w:rPr>
        <w:t xml:space="preserve">نخست لاشه و جسد </w:t>
      </w:r>
      <w:r w:rsidR="001C559E">
        <w:rPr>
          <w:rStyle w:val="Char4"/>
          <w:rFonts w:hint="cs"/>
          <w:rtl/>
        </w:rPr>
        <w:t>ک</w:t>
      </w:r>
      <w:r w:rsidRPr="00BD5DC8">
        <w:rPr>
          <w:rStyle w:val="Char4"/>
          <w:rFonts w:hint="cs"/>
          <w:rtl/>
        </w:rPr>
        <w:t xml:space="preserve">افر (چه زنده و چه مرده)، </w:t>
      </w:r>
    </w:p>
    <w:p w:rsidR="00335BB5" w:rsidRPr="00BD5DC8" w:rsidRDefault="00335BB5" w:rsidP="004709A5">
      <w:pPr>
        <w:ind w:firstLine="284"/>
        <w:jc w:val="both"/>
        <w:rPr>
          <w:rStyle w:val="Char4"/>
          <w:rtl/>
        </w:rPr>
      </w:pPr>
      <w:r w:rsidRPr="00BD5DC8">
        <w:rPr>
          <w:rStyle w:val="Char4"/>
          <w:rFonts w:hint="cs"/>
          <w:rtl/>
        </w:rPr>
        <w:t xml:space="preserve">دوم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خو</w:t>
      </w:r>
      <w:r w:rsidR="001C559E">
        <w:rPr>
          <w:rStyle w:val="Char4"/>
          <w:rFonts w:hint="cs"/>
          <w:rtl/>
        </w:rPr>
        <w:t>ی</w:t>
      </w:r>
      <w:r w:rsidRPr="00BD5DC8">
        <w:rPr>
          <w:rStyle w:val="Char4"/>
          <w:rFonts w:hint="cs"/>
          <w:rtl/>
        </w:rPr>
        <w:t>شتن را با «خَلوق» خوشبو سازد</w:t>
      </w:r>
      <w:r w:rsidR="001C559E">
        <w:rPr>
          <w:rStyle w:val="Char4"/>
          <w:rFonts w:hint="cs"/>
          <w:rtl/>
        </w:rPr>
        <w:t xml:space="preserve"> </w:t>
      </w:r>
      <w:r w:rsidRPr="00BD5DC8">
        <w:rPr>
          <w:rStyle w:val="Char4"/>
          <w:rFonts w:hint="cs"/>
          <w:rtl/>
        </w:rPr>
        <w:t xml:space="preserve">و از آن بر خود بمالد، </w:t>
      </w:r>
    </w:p>
    <w:p w:rsidR="00335BB5" w:rsidRPr="00BD5DC8" w:rsidRDefault="00335BB5" w:rsidP="004709A5">
      <w:pPr>
        <w:ind w:firstLine="284"/>
        <w:jc w:val="both"/>
        <w:rPr>
          <w:rStyle w:val="Char4"/>
          <w:rtl/>
        </w:rPr>
      </w:pPr>
      <w:r w:rsidRPr="00BD5DC8">
        <w:rPr>
          <w:rStyle w:val="Char4"/>
          <w:rFonts w:hint="cs"/>
          <w:rtl/>
        </w:rPr>
        <w:t>و د</w:t>
      </w:r>
      <w:r w:rsidR="001C559E">
        <w:rPr>
          <w:rStyle w:val="Char4"/>
          <w:rFonts w:hint="cs"/>
          <w:rtl/>
        </w:rPr>
        <w:t>ی</w:t>
      </w:r>
      <w:r w:rsidRPr="00BD5DC8">
        <w:rPr>
          <w:rStyle w:val="Char4"/>
          <w:rFonts w:hint="cs"/>
          <w:rtl/>
        </w:rPr>
        <w:t xml:space="preserve">گر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حالت جنابت به سر م</w:t>
      </w:r>
      <w:r w:rsidR="001C559E">
        <w:rPr>
          <w:rStyle w:val="Char4"/>
          <w:rFonts w:hint="cs"/>
          <w:rtl/>
        </w:rPr>
        <w:t>ی</w:t>
      </w:r>
      <w:r w:rsidRPr="00BD5DC8">
        <w:rPr>
          <w:rStyle w:val="Char4"/>
          <w:rFonts w:hint="cs"/>
          <w:rtl/>
        </w:rPr>
        <w:t>‌برد، مگر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وضو بگ</w:t>
      </w:r>
      <w:r w:rsidR="001C559E">
        <w:rPr>
          <w:rStyle w:val="Char4"/>
          <w:rFonts w:hint="cs"/>
          <w:rtl/>
        </w:rPr>
        <w:t>ی</w:t>
      </w:r>
      <w:r w:rsidRPr="00BD5DC8">
        <w:rPr>
          <w:rStyle w:val="Char4"/>
          <w:rFonts w:hint="cs"/>
          <w:rtl/>
        </w:rPr>
        <w:t xml:space="preserve">رد.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335BB5" w:rsidRPr="00BD5DC8" w:rsidRDefault="00335BB5" w:rsidP="004709A5">
      <w:pPr>
        <w:ind w:firstLine="284"/>
        <w:jc w:val="both"/>
        <w:rPr>
          <w:rStyle w:val="Char4"/>
          <w:rtl/>
        </w:rPr>
      </w:pPr>
      <w:r w:rsidRPr="00BD5DC8">
        <w:rPr>
          <w:rStyle w:val="Char3"/>
          <w:rFonts w:hint="cs"/>
          <w:rtl/>
        </w:rPr>
        <w:t>«</w:t>
      </w:r>
      <w:r w:rsidRPr="001E241C">
        <w:rPr>
          <w:rStyle w:val="Char1"/>
          <w:rFonts w:hint="cs"/>
          <w:rtl/>
        </w:rPr>
        <w:t>الخَلوق</w:t>
      </w:r>
      <w:r w:rsidRPr="00BD5DC8">
        <w:rPr>
          <w:rStyle w:val="Char3"/>
          <w:rFonts w:hint="cs"/>
          <w:rtl/>
        </w:rPr>
        <w:t>»:</w:t>
      </w:r>
      <w:r w:rsidRPr="00BD5DC8">
        <w:rPr>
          <w:rStyle w:val="Char4"/>
          <w:rFonts w:hint="cs"/>
          <w:rtl/>
        </w:rPr>
        <w:t xml:space="preserve"> نوع</w:t>
      </w:r>
      <w:r w:rsidR="001C559E">
        <w:rPr>
          <w:rStyle w:val="Char4"/>
          <w:rFonts w:hint="cs"/>
          <w:rtl/>
        </w:rPr>
        <w:t>ی</w:t>
      </w:r>
      <w:r w:rsidRPr="00BD5DC8">
        <w:rPr>
          <w:rStyle w:val="Char4"/>
          <w:rFonts w:hint="cs"/>
          <w:rtl/>
        </w:rPr>
        <w:t xml:space="preserve"> از بو</w:t>
      </w:r>
      <w:r w:rsidR="001C559E">
        <w:rPr>
          <w:rStyle w:val="Char4"/>
          <w:rFonts w:hint="cs"/>
          <w:rtl/>
        </w:rPr>
        <w:t>ی</w:t>
      </w:r>
      <w:r w:rsidRPr="00BD5DC8">
        <w:rPr>
          <w:rStyle w:val="Char4"/>
          <w:rFonts w:hint="cs"/>
          <w:rtl/>
        </w:rPr>
        <w:t xml:space="preserve"> خوش </w:t>
      </w:r>
      <w:r w:rsidR="001C559E">
        <w:rPr>
          <w:rStyle w:val="Char4"/>
          <w:rFonts w:hint="cs"/>
          <w:rtl/>
        </w:rPr>
        <w:t>ک</w:t>
      </w:r>
      <w:r w:rsidRPr="00BD5DC8">
        <w:rPr>
          <w:rStyle w:val="Char4"/>
          <w:rFonts w:hint="cs"/>
          <w:rtl/>
        </w:rPr>
        <w:t>ه قسمت اعظم وعمده‌</w:t>
      </w:r>
      <w:r w:rsidR="001C559E">
        <w:rPr>
          <w:rStyle w:val="Char4"/>
          <w:rFonts w:hint="cs"/>
          <w:rtl/>
        </w:rPr>
        <w:t>ی</w:t>
      </w:r>
      <w:r w:rsidRPr="00BD5DC8">
        <w:rPr>
          <w:rStyle w:val="Char4"/>
          <w:rFonts w:hint="cs"/>
          <w:rtl/>
        </w:rPr>
        <w:t xml:space="preserve"> آن را زعفران تش</w:t>
      </w:r>
      <w:r w:rsidR="001C559E">
        <w:rPr>
          <w:rStyle w:val="Char4"/>
          <w:rFonts w:hint="cs"/>
          <w:rtl/>
        </w:rPr>
        <w:t>کی</w:t>
      </w:r>
      <w:r w:rsidRPr="00BD5DC8">
        <w:rPr>
          <w:rStyle w:val="Char4"/>
          <w:rFonts w:hint="cs"/>
          <w:rtl/>
        </w:rPr>
        <w:t>ل م</w:t>
      </w:r>
      <w:r w:rsidR="001C559E">
        <w:rPr>
          <w:rStyle w:val="Char4"/>
          <w:rFonts w:hint="cs"/>
          <w:rtl/>
        </w:rPr>
        <w:t>ی</w:t>
      </w:r>
      <w:r w:rsidRPr="00BD5DC8">
        <w:rPr>
          <w:rStyle w:val="Char4"/>
          <w:rFonts w:hint="cs"/>
          <w:rtl/>
        </w:rPr>
        <w:t xml:space="preserve">‌دهد. </w:t>
      </w:r>
    </w:p>
    <w:p w:rsidR="00335BB5" w:rsidRPr="00BD5DC8" w:rsidRDefault="00335BB5" w:rsidP="004709A5">
      <w:pPr>
        <w:ind w:firstLine="284"/>
        <w:jc w:val="both"/>
        <w:rPr>
          <w:rStyle w:val="Char4"/>
          <w:rtl/>
        </w:rPr>
      </w:pPr>
      <w:r w:rsidRPr="00BD5DC8">
        <w:rPr>
          <w:rStyle w:val="Char3"/>
          <w:rFonts w:hint="cs"/>
          <w:rtl/>
        </w:rPr>
        <w:t>«</w:t>
      </w:r>
      <w:r w:rsidRPr="001E241C">
        <w:rPr>
          <w:rStyle w:val="Char1"/>
          <w:rFonts w:hint="cs"/>
          <w:rtl/>
        </w:rPr>
        <w:t>جيفة</w:t>
      </w:r>
      <w:r w:rsidRPr="001E241C">
        <w:rPr>
          <w:rStyle w:val="Char1"/>
          <w:rFonts w:ascii="Times New Roman" w:hAnsi="Times New Roman" w:cs="Times New Roman" w:hint="cs"/>
          <w:rtl/>
        </w:rPr>
        <w:t>‌</w:t>
      </w:r>
      <w:r w:rsidRPr="001E241C">
        <w:rPr>
          <w:rStyle w:val="Char1"/>
          <w:rFonts w:hint="cs"/>
          <w:rtl/>
        </w:rPr>
        <w:t>الكافر</w:t>
      </w:r>
      <w:r w:rsidRPr="00BD5DC8">
        <w:rPr>
          <w:rStyle w:val="Char3"/>
          <w:rFonts w:hint="cs"/>
          <w:rtl/>
        </w:rPr>
        <w:t>»:</w:t>
      </w:r>
      <w:r w:rsidRPr="00BD5DC8">
        <w:rPr>
          <w:rStyle w:val="Char4"/>
          <w:rFonts w:hint="cs"/>
          <w:rtl/>
        </w:rPr>
        <w:t xml:space="preserve"> مراد از «</w:t>
      </w:r>
      <w:r w:rsidRPr="001E241C">
        <w:rPr>
          <w:rStyle w:val="Char1"/>
          <w:rFonts w:hint="cs"/>
          <w:rtl/>
        </w:rPr>
        <w:t>جيفه</w:t>
      </w:r>
      <w:r w:rsidRPr="00BD5DC8">
        <w:rPr>
          <w:rStyle w:val="Char4"/>
          <w:rFonts w:hint="cs"/>
          <w:rtl/>
        </w:rPr>
        <w:t xml:space="preserve">» لاشه و جسد </w:t>
      </w:r>
      <w:r w:rsidR="001C559E">
        <w:rPr>
          <w:rStyle w:val="Char4"/>
          <w:rFonts w:hint="cs"/>
          <w:rtl/>
        </w:rPr>
        <w:t>ک</w:t>
      </w:r>
      <w:r w:rsidRPr="00BD5DC8">
        <w:rPr>
          <w:rStyle w:val="Char4"/>
          <w:rFonts w:hint="cs"/>
          <w:rtl/>
        </w:rPr>
        <w:t xml:space="preserve">افر است،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چه </w:t>
      </w:r>
      <w:r w:rsidR="001C559E">
        <w:rPr>
          <w:rStyle w:val="Char4"/>
          <w:rFonts w:hint="cs"/>
          <w:rtl/>
        </w:rPr>
        <w:t>ک</w:t>
      </w:r>
      <w:r w:rsidRPr="00BD5DC8">
        <w:rPr>
          <w:rStyle w:val="Char4"/>
          <w:rFonts w:hint="cs"/>
          <w:rtl/>
        </w:rPr>
        <w:t>افر زنده باشد و چه مرده، فرشتگان رحمت و پا</w:t>
      </w:r>
      <w:r w:rsidR="001C559E">
        <w:rPr>
          <w:rStyle w:val="Char4"/>
          <w:rFonts w:hint="cs"/>
          <w:rtl/>
        </w:rPr>
        <w:t>ک</w:t>
      </w:r>
      <w:r w:rsidRPr="00BD5DC8">
        <w:rPr>
          <w:rStyle w:val="Char4"/>
          <w:rFonts w:hint="cs"/>
          <w:rtl/>
        </w:rPr>
        <w:t xml:space="preserve"> و پا</w:t>
      </w:r>
      <w:r w:rsidR="001C559E">
        <w:rPr>
          <w:rStyle w:val="Char4"/>
          <w:rFonts w:hint="cs"/>
          <w:rtl/>
        </w:rPr>
        <w:t>کی</w:t>
      </w:r>
      <w:r w:rsidRPr="00BD5DC8">
        <w:rPr>
          <w:rStyle w:val="Char4"/>
          <w:rFonts w:hint="cs"/>
          <w:rtl/>
        </w:rPr>
        <w:t>زه‌</w:t>
      </w:r>
      <w:r w:rsidR="001C559E">
        <w:rPr>
          <w:rStyle w:val="Char4"/>
          <w:rFonts w:hint="cs"/>
          <w:rtl/>
        </w:rPr>
        <w:t>ی</w:t>
      </w:r>
      <w:r w:rsidRPr="00BD5DC8">
        <w:rPr>
          <w:rStyle w:val="Char4"/>
          <w:rFonts w:hint="cs"/>
          <w:rtl/>
        </w:rPr>
        <w:t xml:space="preserve"> خدا بدو نزد</w:t>
      </w:r>
      <w:r w:rsidR="001C559E">
        <w:rPr>
          <w:rStyle w:val="Char4"/>
          <w:rFonts w:hint="cs"/>
          <w:rtl/>
        </w:rPr>
        <w:t>یک</w:t>
      </w:r>
      <w:r w:rsidRPr="00BD5DC8">
        <w:rPr>
          <w:rStyle w:val="Char4"/>
          <w:rFonts w:hint="cs"/>
          <w:rtl/>
        </w:rPr>
        <w:t xml:space="preserve"> نم</w:t>
      </w:r>
      <w:r w:rsidR="001C559E">
        <w:rPr>
          <w:rStyle w:val="Char4"/>
          <w:rFonts w:hint="cs"/>
          <w:rtl/>
        </w:rPr>
        <w:t>ی</w:t>
      </w:r>
      <w:r w:rsidRPr="00BD5DC8">
        <w:rPr>
          <w:rStyle w:val="Char4"/>
          <w:rFonts w:hint="cs"/>
          <w:rtl/>
        </w:rPr>
        <w:t xml:space="preserve">‌شوند، چرا </w:t>
      </w:r>
      <w:r w:rsidR="001C559E">
        <w:rPr>
          <w:rStyle w:val="Char4"/>
          <w:rFonts w:hint="cs"/>
          <w:rtl/>
        </w:rPr>
        <w:t>ک</w:t>
      </w:r>
      <w:r w:rsidRPr="00BD5DC8">
        <w:rPr>
          <w:rStyle w:val="Char4"/>
          <w:rFonts w:hint="cs"/>
          <w:rtl/>
        </w:rPr>
        <w:t xml:space="preserve">ه </w:t>
      </w:r>
      <w:r w:rsidR="001C559E">
        <w:rPr>
          <w:rStyle w:val="Char4"/>
          <w:rFonts w:hint="cs"/>
          <w:rtl/>
        </w:rPr>
        <w:t>ک</w:t>
      </w:r>
      <w:r w:rsidRPr="00BD5DC8">
        <w:rPr>
          <w:rStyle w:val="Char4"/>
          <w:rFonts w:hint="cs"/>
          <w:rtl/>
        </w:rPr>
        <w:t xml:space="preserve">افران نجس محض‌اند و در وجود هر شخص </w:t>
      </w:r>
      <w:r w:rsidR="001C559E">
        <w:rPr>
          <w:rStyle w:val="Char4"/>
          <w:rFonts w:hint="cs"/>
          <w:rtl/>
        </w:rPr>
        <w:t>ک</w:t>
      </w:r>
      <w:r w:rsidRPr="00BD5DC8">
        <w:rPr>
          <w:rStyle w:val="Char4"/>
          <w:rFonts w:hint="cs"/>
          <w:rtl/>
        </w:rPr>
        <w:t>افر و زند</w:t>
      </w:r>
      <w:r w:rsidR="001C559E">
        <w:rPr>
          <w:rStyle w:val="Char4"/>
          <w:rFonts w:hint="cs"/>
          <w:rtl/>
        </w:rPr>
        <w:t>ی</w:t>
      </w:r>
      <w:r w:rsidRPr="00BD5DC8">
        <w:rPr>
          <w:rStyle w:val="Char4"/>
          <w:rFonts w:hint="cs"/>
          <w:rtl/>
        </w:rPr>
        <w:t>ق و مشر</w:t>
      </w:r>
      <w:r w:rsidR="001C559E">
        <w:rPr>
          <w:rStyle w:val="Char4"/>
          <w:rFonts w:hint="cs"/>
          <w:rtl/>
        </w:rPr>
        <w:t>ک</w:t>
      </w:r>
      <w:r w:rsidRPr="00BD5DC8">
        <w:rPr>
          <w:rStyle w:val="Char4"/>
          <w:rFonts w:hint="cs"/>
          <w:rtl/>
        </w:rPr>
        <w:t xml:space="preserve"> و چندگانه‌پرست، سه نوع نجاست </w:t>
      </w:r>
      <w:r w:rsidR="001C559E">
        <w:rPr>
          <w:rStyle w:val="Char4"/>
          <w:rFonts w:hint="cs"/>
          <w:rtl/>
        </w:rPr>
        <w:t>ی</w:t>
      </w:r>
      <w:r w:rsidRPr="00BD5DC8">
        <w:rPr>
          <w:rStyle w:val="Char4"/>
          <w:rFonts w:hint="cs"/>
          <w:rtl/>
        </w:rPr>
        <w:t>افت م</w:t>
      </w:r>
      <w:r w:rsidR="001C559E">
        <w:rPr>
          <w:rStyle w:val="Char4"/>
          <w:rFonts w:hint="cs"/>
          <w:rtl/>
        </w:rPr>
        <w:t>ی</w:t>
      </w:r>
      <w:r w:rsidRPr="00BD5DC8">
        <w:rPr>
          <w:rStyle w:val="Char4"/>
          <w:rFonts w:hint="cs"/>
          <w:rtl/>
        </w:rPr>
        <w:t>‌شود:</w:t>
      </w:r>
    </w:p>
    <w:p w:rsidR="00335BB5" w:rsidRPr="00BD5DC8" w:rsidRDefault="00335BB5" w:rsidP="003301E1">
      <w:pPr>
        <w:numPr>
          <w:ilvl w:val="0"/>
          <w:numId w:val="27"/>
        </w:numPr>
        <w:tabs>
          <w:tab w:val="clear" w:pos="947"/>
        </w:tabs>
        <w:ind w:left="680" w:hanging="340"/>
        <w:jc w:val="both"/>
        <w:rPr>
          <w:rStyle w:val="Char4"/>
          <w:rtl/>
        </w:rPr>
      </w:pPr>
      <w:r w:rsidRPr="00BD5DC8">
        <w:rPr>
          <w:rStyle w:val="Char4"/>
          <w:rFonts w:hint="cs"/>
          <w:rtl/>
        </w:rPr>
        <w:t>آنها بس</w:t>
      </w:r>
      <w:r w:rsidR="001C559E">
        <w:rPr>
          <w:rStyle w:val="Char4"/>
          <w:rFonts w:hint="cs"/>
          <w:rtl/>
        </w:rPr>
        <w:t>ی</w:t>
      </w:r>
      <w:r w:rsidRPr="00BD5DC8">
        <w:rPr>
          <w:rStyle w:val="Char4"/>
          <w:rFonts w:hint="cs"/>
          <w:rtl/>
        </w:rPr>
        <w:t>ار</w:t>
      </w:r>
      <w:r w:rsidR="001C559E">
        <w:rPr>
          <w:rStyle w:val="Char4"/>
          <w:rFonts w:hint="cs"/>
          <w:rtl/>
        </w:rPr>
        <w:t>ی</w:t>
      </w:r>
      <w:r w:rsidRPr="00BD5DC8">
        <w:rPr>
          <w:rStyle w:val="Char4"/>
          <w:rFonts w:hint="cs"/>
          <w:rtl/>
        </w:rPr>
        <w:t xml:space="preserve"> از اش</w:t>
      </w:r>
      <w:r w:rsidR="001C559E">
        <w:rPr>
          <w:rStyle w:val="Char4"/>
          <w:rFonts w:hint="cs"/>
          <w:rtl/>
        </w:rPr>
        <w:t>ی</w:t>
      </w:r>
      <w:r w:rsidRPr="00BD5DC8">
        <w:rPr>
          <w:rStyle w:val="Char4"/>
          <w:rFonts w:hint="cs"/>
          <w:rtl/>
        </w:rPr>
        <w:t>ا</w:t>
      </w:r>
      <w:r w:rsidR="001C559E">
        <w:rPr>
          <w:rStyle w:val="Char4"/>
          <w:rFonts w:hint="cs"/>
          <w:rtl/>
        </w:rPr>
        <w:t>ی</w:t>
      </w:r>
      <w:r w:rsidRPr="00BD5DC8">
        <w:rPr>
          <w:rStyle w:val="Char4"/>
          <w:rFonts w:hint="cs"/>
          <w:rtl/>
        </w:rPr>
        <w:t xml:space="preserve"> نجس و</w:t>
      </w:r>
      <w:r w:rsidR="001C559E">
        <w:rPr>
          <w:rStyle w:val="Char4"/>
          <w:rFonts w:hint="cs"/>
          <w:rtl/>
        </w:rPr>
        <w:t>ک</w:t>
      </w:r>
      <w:r w:rsidRPr="00BD5DC8">
        <w:rPr>
          <w:rStyle w:val="Char4"/>
          <w:rFonts w:hint="cs"/>
          <w:rtl/>
        </w:rPr>
        <w:t>ث</w:t>
      </w:r>
      <w:r w:rsidR="001C559E">
        <w:rPr>
          <w:rStyle w:val="Char4"/>
          <w:rFonts w:hint="cs"/>
          <w:rtl/>
        </w:rPr>
        <w:t>ی</w:t>
      </w:r>
      <w:r w:rsidRPr="00BD5DC8">
        <w:rPr>
          <w:rStyle w:val="Char4"/>
          <w:rFonts w:hint="cs"/>
          <w:rtl/>
        </w:rPr>
        <w:t>ف و ناپا</w:t>
      </w:r>
      <w:r w:rsidR="001C559E">
        <w:rPr>
          <w:rStyle w:val="Char4"/>
          <w:rFonts w:hint="cs"/>
          <w:rtl/>
        </w:rPr>
        <w:t>ک</w:t>
      </w:r>
      <w:r w:rsidRPr="00BD5DC8">
        <w:rPr>
          <w:rStyle w:val="Char4"/>
          <w:rFonts w:hint="cs"/>
          <w:rtl/>
        </w:rPr>
        <w:t xml:space="preserve"> و پل</w:t>
      </w:r>
      <w:r w:rsidR="001C559E">
        <w:rPr>
          <w:rStyle w:val="Char4"/>
          <w:rFonts w:hint="cs"/>
          <w:rtl/>
        </w:rPr>
        <w:t>ی</w:t>
      </w:r>
      <w:r w:rsidRPr="00BD5DC8">
        <w:rPr>
          <w:rStyle w:val="Char4"/>
          <w:rFonts w:hint="cs"/>
          <w:rtl/>
        </w:rPr>
        <w:t>د همانند: شراب، خو</w:t>
      </w:r>
      <w:r w:rsidR="001C559E">
        <w:rPr>
          <w:rStyle w:val="Char4"/>
          <w:rFonts w:hint="cs"/>
          <w:rtl/>
        </w:rPr>
        <w:t>ک</w:t>
      </w:r>
      <w:r w:rsidRPr="00BD5DC8">
        <w:rPr>
          <w:rStyle w:val="Char4"/>
          <w:rFonts w:hint="cs"/>
          <w:rtl/>
        </w:rPr>
        <w:t xml:space="preserve"> و... را ناپا</w:t>
      </w:r>
      <w:r w:rsidR="001C559E">
        <w:rPr>
          <w:rStyle w:val="Char4"/>
          <w:rFonts w:hint="cs"/>
          <w:rtl/>
        </w:rPr>
        <w:t>ک</w:t>
      </w:r>
      <w:r w:rsidRPr="00BD5DC8">
        <w:rPr>
          <w:rStyle w:val="Char4"/>
          <w:rFonts w:hint="cs"/>
          <w:rtl/>
        </w:rPr>
        <w:t xml:space="preserve"> و پل</w:t>
      </w:r>
      <w:r w:rsidR="001C559E">
        <w:rPr>
          <w:rStyle w:val="Char4"/>
          <w:rFonts w:hint="cs"/>
          <w:rtl/>
        </w:rPr>
        <w:t>ی</w:t>
      </w:r>
      <w:r w:rsidRPr="00BD5DC8">
        <w:rPr>
          <w:rStyle w:val="Char4"/>
          <w:rFonts w:hint="cs"/>
          <w:rtl/>
        </w:rPr>
        <w:t>د نم</w:t>
      </w:r>
      <w:r w:rsidR="001C559E">
        <w:rPr>
          <w:rStyle w:val="Char4"/>
          <w:rFonts w:hint="cs"/>
          <w:rtl/>
        </w:rPr>
        <w:t>ی</w:t>
      </w:r>
      <w:r w:rsidRPr="00BD5DC8">
        <w:rPr>
          <w:rStyle w:val="Char4"/>
          <w:rFonts w:hint="cs"/>
          <w:rtl/>
        </w:rPr>
        <w:t>‌دانند، لذا از آنها ن</w:t>
      </w:r>
      <w:r w:rsidR="001C559E">
        <w:rPr>
          <w:rStyle w:val="Char4"/>
          <w:rFonts w:hint="cs"/>
          <w:rtl/>
        </w:rPr>
        <w:t>ی</w:t>
      </w:r>
      <w:r w:rsidRPr="00BD5DC8">
        <w:rPr>
          <w:rStyle w:val="Char4"/>
          <w:rFonts w:hint="cs"/>
          <w:rtl/>
        </w:rPr>
        <w:t>ز اجتناب نم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نند. </w:t>
      </w:r>
    </w:p>
    <w:p w:rsidR="00335BB5" w:rsidRPr="00BD5DC8" w:rsidRDefault="001C559E" w:rsidP="003301E1">
      <w:pPr>
        <w:numPr>
          <w:ilvl w:val="0"/>
          <w:numId w:val="27"/>
        </w:numPr>
        <w:tabs>
          <w:tab w:val="clear" w:pos="947"/>
        </w:tabs>
        <w:ind w:left="680" w:hanging="340"/>
        <w:jc w:val="both"/>
        <w:rPr>
          <w:rStyle w:val="Char4"/>
          <w:rtl/>
        </w:rPr>
      </w:pPr>
      <w:r>
        <w:rPr>
          <w:rStyle w:val="Char4"/>
          <w:rFonts w:hint="cs"/>
          <w:rtl/>
        </w:rPr>
        <w:t>ک</w:t>
      </w:r>
      <w:r w:rsidR="00335BB5" w:rsidRPr="00BD5DC8">
        <w:rPr>
          <w:rStyle w:val="Char4"/>
          <w:rFonts w:hint="cs"/>
          <w:rtl/>
        </w:rPr>
        <w:t>افران و مشر</w:t>
      </w:r>
      <w:r>
        <w:rPr>
          <w:rStyle w:val="Char4"/>
          <w:rFonts w:hint="cs"/>
          <w:rtl/>
        </w:rPr>
        <w:t>ک</w:t>
      </w:r>
      <w:r w:rsidR="00335BB5" w:rsidRPr="00BD5DC8">
        <w:rPr>
          <w:rStyle w:val="Char4"/>
          <w:rFonts w:hint="cs"/>
          <w:rtl/>
        </w:rPr>
        <w:t>ان به غسل جنابت و غ</w:t>
      </w:r>
      <w:r>
        <w:rPr>
          <w:rStyle w:val="Char4"/>
          <w:rFonts w:hint="cs"/>
          <w:rtl/>
        </w:rPr>
        <w:t>ی</w:t>
      </w:r>
      <w:r w:rsidR="00335BB5" w:rsidRPr="00BD5DC8">
        <w:rPr>
          <w:rStyle w:val="Char4"/>
          <w:rFonts w:hint="cs"/>
          <w:rtl/>
        </w:rPr>
        <w:t xml:space="preserve">ره </w:t>
      </w:r>
      <w:r>
        <w:rPr>
          <w:rStyle w:val="Char4"/>
          <w:rFonts w:hint="cs"/>
          <w:rtl/>
        </w:rPr>
        <w:t>ک</w:t>
      </w:r>
      <w:r w:rsidR="00335BB5" w:rsidRPr="00BD5DC8">
        <w:rPr>
          <w:rStyle w:val="Char4"/>
          <w:rFonts w:hint="cs"/>
          <w:rtl/>
        </w:rPr>
        <w:t>ه نجاست معنو</w:t>
      </w:r>
      <w:r>
        <w:rPr>
          <w:rStyle w:val="Char4"/>
          <w:rFonts w:hint="cs"/>
          <w:rtl/>
        </w:rPr>
        <w:t>ی</w:t>
      </w:r>
      <w:r w:rsidR="00335BB5" w:rsidRPr="00BD5DC8">
        <w:rPr>
          <w:rStyle w:val="Char4"/>
          <w:rFonts w:hint="cs"/>
          <w:rtl/>
        </w:rPr>
        <w:t xml:space="preserve"> به شمار م</w:t>
      </w:r>
      <w:r>
        <w:rPr>
          <w:rStyle w:val="Char4"/>
          <w:rFonts w:hint="cs"/>
          <w:rtl/>
        </w:rPr>
        <w:t>ی</w:t>
      </w:r>
      <w:r w:rsidR="00335BB5" w:rsidRPr="00BD5DC8">
        <w:rPr>
          <w:rStyle w:val="Char4"/>
          <w:rFonts w:hint="cs"/>
          <w:rtl/>
        </w:rPr>
        <w:t>‌آ</w:t>
      </w:r>
      <w:r>
        <w:rPr>
          <w:rStyle w:val="Char4"/>
          <w:rFonts w:hint="cs"/>
          <w:rtl/>
        </w:rPr>
        <w:t>ی</w:t>
      </w:r>
      <w:r w:rsidR="00335BB5" w:rsidRPr="00BD5DC8">
        <w:rPr>
          <w:rStyle w:val="Char4"/>
          <w:rFonts w:hint="cs"/>
          <w:rtl/>
        </w:rPr>
        <w:t xml:space="preserve">ند، اعتقاد و باور ندارند. </w:t>
      </w:r>
    </w:p>
    <w:p w:rsidR="00335BB5" w:rsidRPr="00BD5DC8" w:rsidRDefault="00335BB5" w:rsidP="003301E1">
      <w:pPr>
        <w:numPr>
          <w:ilvl w:val="0"/>
          <w:numId w:val="27"/>
        </w:numPr>
        <w:tabs>
          <w:tab w:val="clear" w:pos="947"/>
        </w:tabs>
        <w:ind w:left="680" w:hanging="340"/>
        <w:jc w:val="both"/>
        <w:rPr>
          <w:rStyle w:val="Char4"/>
          <w:rtl/>
        </w:rPr>
      </w:pPr>
      <w:r w:rsidRPr="00BD5DC8">
        <w:rPr>
          <w:rStyle w:val="Char4"/>
          <w:rFonts w:hint="cs"/>
          <w:rtl/>
        </w:rPr>
        <w:t>اخلاق ناپسند و عقا</w:t>
      </w:r>
      <w:r w:rsidR="001C559E">
        <w:rPr>
          <w:rStyle w:val="Char4"/>
          <w:rFonts w:hint="cs"/>
          <w:rtl/>
        </w:rPr>
        <w:t>ی</w:t>
      </w:r>
      <w:r w:rsidRPr="00BD5DC8">
        <w:rPr>
          <w:rStyle w:val="Char4"/>
          <w:rFonts w:hint="cs"/>
          <w:rtl/>
        </w:rPr>
        <w:t>د و باورها</w:t>
      </w:r>
      <w:r w:rsidR="001C559E">
        <w:rPr>
          <w:rStyle w:val="Char4"/>
          <w:rFonts w:hint="cs"/>
          <w:rtl/>
        </w:rPr>
        <w:t>ی</w:t>
      </w:r>
      <w:r w:rsidRPr="00BD5DC8">
        <w:rPr>
          <w:rStyle w:val="Char4"/>
          <w:rFonts w:hint="cs"/>
          <w:rtl/>
        </w:rPr>
        <w:t xml:space="preserve"> فاسد و انحراف</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 xml:space="preserve">ز دارند. </w:t>
      </w:r>
    </w:p>
    <w:p w:rsidR="004709A5" w:rsidRDefault="00335BB5" w:rsidP="004709A5">
      <w:pPr>
        <w:ind w:firstLine="284"/>
        <w:jc w:val="both"/>
        <w:rPr>
          <w:rStyle w:val="Char4"/>
          <w:rtl/>
        </w:rPr>
      </w:pPr>
      <w:r w:rsidRPr="00BD5DC8">
        <w:rPr>
          <w:rStyle w:val="Char4"/>
          <w:rFonts w:hint="cs"/>
          <w:rtl/>
        </w:rPr>
        <w:t>از ا</w:t>
      </w:r>
      <w:r w:rsidR="001C559E">
        <w:rPr>
          <w:rStyle w:val="Char4"/>
          <w:rFonts w:hint="cs"/>
          <w:rtl/>
        </w:rPr>
        <w:t>ی</w:t>
      </w:r>
      <w:r w:rsidRPr="00BD5DC8">
        <w:rPr>
          <w:rStyle w:val="Char4"/>
          <w:rFonts w:hint="cs"/>
          <w:rtl/>
        </w:rPr>
        <w:t xml:space="preserve">ن جهت است </w:t>
      </w:r>
      <w:r w:rsidR="001C559E">
        <w:rPr>
          <w:rStyle w:val="Char4"/>
          <w:rFonts w:hint="cs"/>
          <w:rtl/>
        </w:rPr>
        <w:t>ک</w:t>
      </w:r>
      <w:r w:rsidRPr="00BD5DC8">
        <w:rPr>
          <w:rStyle w:val="Char4"/>
          <w:rFonts w:hint="cs"/>
          <w:rtl/>
        </w:rPr>
        <w:t xml:space="preserve">ه فرشتگان رحمت به فرد </w:t>
      </w:r>
      <w:r w:rsidR="001C559E">
        <w:rPr>
          <w:rStyle w:val="Char4"/>
          <w:rFonts w:hint="cs"/>
          <w:rtl/>
        </w:rPr>
        <w:t>ک</w:t>
      </w:r>
      <w:r w:rsidRPr="00BD5DC8">
        <w:rPr>
          <w:rStyle w:val="Char4"/>
          <w:rFonts w:hint="cs"/>
          <w:rtl/>
        </w:rPr>
        <w:t>افر و زند</w:t>
      </w:r>
      <w:r w:rsidR="001C559E">
        <w:rPr>
          <w:rStyle w:val="Char4"/>
          <w:rFonts w:hint="cs"/>
          <w:rtl/>
        </w:rPr>
        <w:t>ی</w:t>
      </w:r>
      <w:r w:rsidRPr="00BD5DC8">
        <w:rPr>
          <w:rStyle w:val="Char4"/>
          <w:rFonts w:hint="cs"/>
          <w:rtl/>
        </w:rPr>
        <w:t>ق و مشر</w:t>
      </w:r>
      <w:r w:rsidR="001C559E">
        <w:rPr>
          <w:rStyle w:val="Char4"/>
          <w:rFonts w:hint="cs"/>
          <w:rtl/>
        </w:rPr>
        <w:t>ک</w:t>
      </w:r>
      <w:r w:rsidRPr="00BD5DC8">
        <w:rPr>
          <w:rStyle w:val="Char4"/>
          <w:rFonts w:hint="cs"/>
          <w:rtl/>
        </w:rPr>
        <w:t xml:space="preserve"> و چندگانه‌پرست و مُلحد و مُنحرف، نزد</w:t>
      </w:r>
      <w:r w:rsidR="001C559E">
        <w:rPr>
          <w:rStyle w:val="Char4"/>
          <w:rFonts w:hint="cs"/>
          <w:rtl/>
        </w:rPr>
        <w:t>یک</w:t>
      </w:r>
      <w:r w:rsidRPr="00BD5DC8">
        <w:rPr>
          <w:rStyle w:val="Char4"/>
          <w:rFonts w:hint="cs"/>
          <w:rtl/>
        </w:rPr>
        <w:t xml:space="preserve"> نم</w:t>
      </w:r>
      <w:r w:rsidR="001C559E">
        <w:rPr>
          <w:rStyle w:val="Char4"/>
          <w:rFonts w:hint="cs"/>
          <w:rtl/>
        </w:rPr>
        <w:t>ی</w:t>
      </w:r>
      <w:r w:rsidRPr="00BD5DC8">
        <w:rPr>
          <w:rStyle w:val="Char4"/>
          <w:rFonts w:hint="cs"/>
          <w:rtl/>
        </w:rPr>
        <w:t xml:space="preserve">‌شوند. </w:t>
      </w:r>
    </w:p>
    <w:p w:rsidR="00335BB5" w:rsidRPr="00BD5DC8" w:rsidRDefault="00BA7FD8" w:rsidP="00B034AC">
      <w:pPr>
        <w:autoSpaceDE w:val="0"/>
        <w:autoSpaceDN w:val="0"/>
        <w:adjustRightInd w:val="0"/>
        <w:ind w:firstLine="227"/>
        <w:jc w:val="lowKashida"/>
        <w:rPr>
          <w:rStyle w:val="Char3"/>
          <w:rtl/>
          <w:lang w:bidi="fa-IR"/>
        </w:rPr>
      </w:pPr>
      <w:r w:rsidRPr="00BA7FD8">
        <w:rPr>
          <w:rStyle w:val="Char4"/>
          <w:rtl/>
        </w:rPr>
        <w:t>465</w:t>
      </w:r>
      <w:r w:rsidR="00CF164C" w:rsidRPr="00CF164C">
        <w:rPr>
          <w:rStyle w:val="Char3"/>
          <w:rFonts w:cs="IRNazli"/>
          <w:rtl/>
        </w:rPr>
        <w:t xml:space="preserve"> ـ (</w:t>
      </w:r>
      <w:r w:rsidRPr="00BA7FD8">
        <w:rPr>
          <w:rStyle w:val="Char4"/>
          <w:rtl/>
        </w:rPr>
        <w:t>15</w:t>
      </w:r>
      <w:r w:rsidR="00CF164C" w:rsidRPr="00CF164C">
        <w:rPr>
          <w:rStyle w:val="Char3"/>
          <w:rFonts w:cs="IRNazli"/>
          <w:rtl/>
        </w:rPr>
        <w:t>)</w:t>
      </w:r>
      <w:r w:rsidR="00335BB5" w:rsidRPr="00BD5DC8">
        <w:rPr>
          <w:rStyle w:val="Char3"/>
          <w:rtl/>
        </w:rPr>
        <w:t xml:space="preserve"> وعن عبد الله بن أبي بكر بن محمدِ بن عمرو بن حَزْمٍ</w:t>
      </w:r>
      <w:r w:rsidR="0040716E">
        <w:rPr>
          <w:rStyle w:val="Char3"/>
          <w:rtl/>
        </w:rPr>
        <w:t>:</w:t>
      </w:r>
      <w:r w:rsidR="00335BB5" w:rsidRPr="00BD5DC8">
        <w:rPr>
          <w:rStyle w:val="Char3"/>
          <w:rtl/>
        </w:rPr>
        <w:t xml:space="preserve"> أنَّ في الكتابِ الذي كتَبه رسولُ الله </w:t>
      </w:r>
      <w:r w:rsidR="00992C10" w:rsidRPr="00992C10">
        <w:rPr>
          <w:rStyle w:val="Char3"/>
          <w:rFonts w:cs="CTraditional Arabic"/>
          <w:szCs w:val="28"/>
          <w:rtl/>
        </w:rPr>
        <w:t>ج</w:t>
      </w:r>
      <w:r w:rsidR="00335BB5" w:rsidRPr="00BD5DC8">
        <w:rPr>
          <w:rStyle w:val="Char3"/>
          <w:rtl/>
        </w:rPr>
        <w:t xml:space="preserve"> لعمرِو بن حَزْمٍ «أنْ لا يَمَسَّ القرآنَ إلاَّ طاهرٌ». </w:t>
      </w:r>
      <w:r w:rsidR="00335BB5" w:rsidRPr="001E241C">
        <w:rPr>
          <w:rStyle w:val="Char1"/>
          <w:rtl/>
        </w:rPr>
        <w:t>رواه مالكٌ والدارقطني</w:t>
      </w:r>
      <w:r w:rsidR="00B034AC" w:rsidRPr="00B034AC">
        <w:rPr>
          <w:rStyle w:val="Char4"/>
          <w:rFonts w:hint="cs"/>
          <w:vertAlign w:val="superscript"/>
          <w:rtl/>
          <w:lang w:bidi="ar-SA"/>
        </w:rPr>
        <w:t>(</w:t>
      </w:r>
      <w:r w:rsidR="00B034AC" w:rsidRPr="00B034AC">
        <w:rPr>
          <w:rStyle w:val="Char4"/>
          <w:vertAlign w:val="superscript"/>
          <w:rtl/>
          <w:lang w:bidi="ar-SA"/>
        </w:rPr>
        <w:footnoteReference w:id="188"/>
      </w:r>
      <w:r w:rsidR="00B034AC" w:rsidRPr="00B034AC">
        <w:rPr>
          <w:rStyle w:val="Char4"/>
          <w:rFonts w:hint="cs"/>
          <w:vertAlign w:val="superscript"/>
          <w:rtl/>
          <w:lang w:bidi="ar-SA"/>
        </w:rPr>
        <w:t>)</w:t>
      </w:r>
      <w:r w:rsidR="00B034AC">
        <w:rPr>
          <w:rStyle w:val="Char4"/>
          <w:rFonts w:hint="cs"/>
          <w:rtl/>
        </w:rPr>
        <w:t>.</w:t>
      </w:r>
    </w:p>
    <w:p w:rsidR="00335BB5" w:rsidRPr="00BD5DC8" w:rsidRDefault="00335BB5" w:rsidP="004709A5">
      <w:pPr>
        <w:ind w:firstLine="284"/>
        <w:jc w:val="both"/>
        <w:rPr>
          <w:rStyle w:val="Char4"/>
          <w:rtl/>
        </w:rPr>
      </w:pPr>
      <w:r w:rsidRPr="00BD5DC8">
        <w:rPr>
          <w:rStyle w:val="Char4"/>
          <w:rFonts w:hint="cs"/>
          <w:rtl/>
        </w:rPr>
        <w:t>465 - (15) عبدالله بن اب</w:t>
      </w:r>
      <w:r w:rsidR="001C559E">
        <w:rPr>
          <w:rStyle w:val="Char4"/>
          <w:rFonts w:hint="cs"/>
          <w:rtl/>
        </w:rPr>
        <w:t>ی</w:t>
      </w:r>
      <w:r w:rsidRPr="00BD5DC8">
        <w:rPr>
          <w:rStyle w:val="Char4"/>
          <w:rFonts w:hint="cs"/>
          <w:rtl/>
        </w:rPr>
        <w:t xml:space="preserve"> ب</w:t>
      </w:r>
      <w:r w:rsidR="001C559E">
        <w:rPr>
          <w:rStyle w:val="Char4"/>
          <w:rFonts w:hint="cs"/>
          <w:rtl/>
        </w:rPr>
        <w:t>ک</w:t>
      </w:r>
      <w:r w:rsidRPr="00BD5DC8">
        <w:rPr>
          <w:rStyle w:val="Char4"/>
          <w:rFonts w:hint="cs"/>
          <w:rtl/>
        </w:rPr>
        <w:t>ر بن محمد بن عمرو بن حزم گو</w:t>
      </w:r>
      <w:r w:rsidR="001C559E">
        <w:rPr>
          <w:rStyle w:val="Char4"/>
          <w:rFonts w:hint="cs"/>
          <w:rtl/>
        </w:rPr>
        <w:t>ی</w:t>
      </w:r>
      <w:r w:rsidRPr="00BD5DC8">
        <w:rPr>
          <w:rStyle w:val="Char4"/>
          <w:rFonts w:hint="cs"/>
          <w:rtl/>
        </w:rPr>
        <w:t>د: ب</w:t>
      </w:r>
      <w:r w:rsidR="001C559E">
        <w:rPr>
          <w:rStyle w:val="Char4"/>
          <w:rFonts w:hint="cs"/>
          <w:rtl/>
        </w:rPr>
        <w:t>ی</w:t>
      </w:r>
      <w:r w:rsidRPr="00BD5DC8">
        <w:rPr>
          <w:rStyle w:val="Char4"/>
          <w:rFonts w:hint="cs"/>
          <w:rtl/>
        </w:rPr>
        <w:t>‌گمان در نامه‌ا</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به سو</w:t>
      </w:r>
      <w:r w:rsidR="001C559E">
        <w:rPr>
          <w:rStyle w:val="Char4"/>
          <w:rFonts w:hint="cs"/>
          <w:rtl/>
        </w:rPr>
        <w:t>ی</w:t>
      </w:r>
      <w:r w:rsidRPr="00BD5DC8">
        <w:rPr>
          <w:rStyle w:val="Char4"/>
          <w:rFonts w:hint="cs"/>
          <w:rtl/>
        </w:rPr>
        <w:t xml:space="preserve"> عمرو بن حزم</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 xml:space="preserve">(عامل </w:t>
      </w:r>
      <w:r w:rsidR="001C559E">
        <w:rPr>
          <w:rStyle w:val="Char4"/>
          <w:rFonts w:hint="cs"/>
          <w:rtl/>
        </w:rPr>
        <w:t>ی</w:t>
      </w:r>
      <w:r w:rsidRPr="00BD5DC8">
        <w:rPr>
          <w:rStyle w:val="Char4"/>
          <w:rFonts w:hint="cs"/>
          <w:rtl/>
        </w:rPr>
        <w:t>من، پ</w:t>
      </w:r>
      <w:r w:rsidR="001C559E">
        <w:rPr>
          <w:rStyle w:val="Char4"/>
          <w:rFonts w:hint="cs"/>
          <w:rtl/>
        </w:rPr>
        <w:t>ی</w:t>
      </w:r>
      <w:r w:rsidRPr="00BD5DC8">
        <w:rPr>
          <w:rStyle w:val="Char4"/>
          <w:rFonts w:hint="cs"/>
          <w:rtl/>
        </w:rPr>
        <w:t>رامون فرائض، قوان</w:t>
      </w:r>
      <w:r w:rsidR="001C559E">
        <w:rPr>
          <w:rStyle w:val="Char4"/>
          <w:rFonts w:hint="cs"/>
          <w:rtl/>
        </w:rPr>
        <w:t>ی</w:t>
      </w:r>
      <w:r w:rsidRPr="00BD5DC8">
        <w:rPr>
          <w:rStyle w:val="Char4"/>
          <w:rFonts w:hint="cs"/>
          <w:rtl/>
        </w:rPr>
        <w:t>ن و مقررات اسلام</w:t>
      </w:r>
      <w:r w:rsidR="001C559E">
        <w:rPr>
          <w:rStyle w:val="Char4"/>
          <w:rFonts w:hint="cs"/>
          <w:rtl/>
        </w:rPr>
        <w:t>ی</w:t>
      </w:r>
      <w:r w:rsidRPr="00BD5DC8">
        <w:rPr>
          <w:rStyle w:val="Char4"/>
          <w:rFonts w:hint="cs"/>
          <w:rtl/>
        </w:rPr>
        <w:t>، سنن، صدقات و د</w:t>
      </w:r>
      <w:r w:rsidR="001C559E">
        <w:rPr>
          <w:rStyle w:val="Char4"/>
          <w:rFonts w:hint="cs"/>
          <w:rtl/>
        </w:rPr>
        <w:t>ی</w:t>
      </w:r>
      <w:r w:rsidRPr="00BD5DC8">
        <w:rPr>
          <w:rStyle w:val="Char4"/>
          <w:rFonts w:hint="cs"/>
          <w:rtl/>
        </w:rPr>
        <w:t>ات) نوشته بود، ا</w:t>
      </w:r>
      <w:r w:rsidR="001C559E">
        <w:rPr>
          <w:rStyle w:val="Char4"/>
          <w:rFonts w:hint="cs"/>
          <w:rtl/>
        </w:rPr>
        <w:t>ی</w:t>
      </w:r>
      <w:r w:rsidRPr="00BD5DC8">
        <w:rPr>
          <w:rStyle w:val="Char4"/>
          <w:rFonts w:hint="cs"/>
          <w:rtl/>
        </w:rPr>
        <w:t>ن مسئله ن</w:t>
      </w:r>
      <w:r w:rsidR="001C559E">
        <w:rPr>
          <w:rStyle w:val="Char4"/>
          <w:rFonts w:hint="cs"/>
          <w:rtl/>
        </w:rPr>
        <w:t>ی</w:t>
      </w:r>
      <w:r w:rsidRPr="00BD5DC8">
        <w:rPr>
          <w:rStyle w:val="Char4"/>
          <w:rFonts w:hint="cs"/>
          <w:rtl/>
        </w:rPr>
        <w:t>ز ق</w:t>
      </w:r>
      <w:r w:rsidR="001C559E">
        <w:rPr>
          <w:rStyle w:val="Char4"/>
          <w:rFonts w:hint="cs"/>
          <w:rtl/>
        </w:rPr>
        <w:t>ی</w:t>
      </w:r>
      <w:r w:rsidRPr="00BD5DC8">
        <w:rPr>
          <w:rStyle w:val="Char4"/>
          <w:rFonts w:hint="cs"/>
          <w:rtl/>
        </w:rPr>
        <w:t xml:space="preserve">د شده بود </w:t>
      </w:r>
      <w:r w:rsidR="001C559E">
        <w:rPr>
          <w:rStyle w:val="Char4"/>
          <w:rFonts w:hint="cs"/>
          <w:rtl/>
        </w:rPr>
        <w:t>ک</w:t>
      </w:r>
      <w:r w:rsidRPr="00BD5DC8">
        <w:rPr>
          <w:rStyle w:val="Char4"/>
          <w:rFonts w:hint="cs"/>
          <w:rtl/>
        </w:rPr>
        <w:t>ه: «قرآن را جز شخص</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پا</w:t>
      </w:r>
      <w:r w:rsidR="001C559E">
        <w:rPr>
          <w:rStyle w:val="Char4"/>
          <w:rFonts w:hint="cs"/>
          <w:rtl/>
        </w:rPr>
        <w:t>ک</w:t>
      </w:r>
      <w:r w:rsidRPr="00BD5DC8">
        <w:rPr>
          <w:rStyle w:val="Char4"/>
          <w:rFonts w:hint="cs"/>
          <w:rtl/>
        </w:rPr>
        <w:t xml:space="preserve"> (از حدث اصغر</w:t>
      </w:r>
      <w:r w:rsidR="00846A08">
        <w:rPr>
          <w:rStyle w:val="Char4"/>
          <w:rFonts w:hint="cs"/>
          <w:rtl/>
        </w:rPr>
        <w:t>(</w:t>
      </w:r>
      <w:r w:rsidRPr="00BD5DC8">
        <w:rPr>
          <w:rStyle w:val="Char4"/>
          <w:rFonts w:hint="cs"/>
          <w:rtl/>
        </w:rPr>
        <w:t>ب</w:t>
      </w:r>
      <w:r w:rsidR="001C559E">
        <w:rPr>
          <w:rStyle w:val="Char4"/>
          <w:rFonts w:hint="cs"/>
          <w:rtl/>
        </w:rPr>
        <w:t>ی</w:t>
      </w:r>
      <w:r w:rsidRPr="00BD5DC8">
        <w:rPr>
          <w:rStyle w:val="Char4"/>
          <w:rFonts w:hint="cs"/>
          <w:rtl/>
        </w:rPr>
        <w:t>‌وضو</w:t>
      </w:r>
      <w:r w:rsidR="001C559E">
        <w:rPr>
          <w:rStyle w:val="Char4"/>
          <w:rFonts w:hint="cs"/>
          <w:rtl/>
        </w:rPr>
        <w:t>یی</w:t>
      </w:r>
      <w:r w:rsidRPr="00BD5DC8">
        <w:rPr>
          <w:rStyle w:val="Char4"/>
          <w:rFonts w:hint="cs"/>
          <w:rtl/>
        </w:rPr>
        <w:t>) و ح</w:t>
      </w:r>
      <w:r w:rsidR="001E241C">
        <w:rPr>
          <w:rStyle w:val="Char4"/>
          <w:rFonts w:hint="cs"/>
          <w:rtl/>
        </w:rPr>
        <w:t>دث ا</w:t>
      </w:r>
      <w:r w:rsidR="001C559E">
        <w:rPr>
          <w:rStyle w:val="Char4"/>
          <w:rFonts w:hint="cs"/>
          <w:rtl/>
        </w:rPr>
        <w:t>ک</w:t>
      </w:r>
      <w:r w:rsidR="001E241C">
        <w:rPr>
          <w:rStyle w:val="Char4"/>
          <w:rFonts w:hint="cs"/>
          <w:rtl/>
        </w:rPr>
        <w:t>بر(جنابت)</w:t>
      </w:r>
      <w:r w:rsidR="00846A08">
        <w:rPr>
          <w:rStyle w:val="Char4"/>
          <w:rFonts w:hint="cs"/>
          <w:rtl/>
        </w:rPr>
        <w:t>)</w:t>
      </w:r>
      <w:r w:rsidR="001E241C">
        <w:rPr>
          <w:rStyle w:val="Char4"/>
          <w:rFonts w:hint="cs"/>
          <w:rtl/>
        </w:rPr>
        <w:t xml:space="preserve"> است، مساس ن</w:t>
      </w:r>
      <w:r w:rsidR="001C559E">
        <w:rPr>
          <w:rStyle w:val="Char4"/>
          <w:rFonts w:hint="cs"/>
          <w:rtl/>
        </w:rPr>
        <w:t>ک</w:t>
      </w:r>
      <w:r w:rsidR="001E241C">
        <w:rPr>
          <w:rStyle w:val="Char4"/>
          <w:rFonts w:hint="cs"/>
          <w:rtl/>
        </w:rPr>
        <w:t>ند</w:t>
      </w:r>
      <w:r w:rsidRPr="00BD5DC8">
        <w:rPr>
          <w:rStyle w:val="Char4"/>
          <w:rFonts w:hint="cs"/>
          <w:rtl/>
        </w:rPr>
        <w:t>»</w:t>
      </w:r>
      <w:r w:rsidR="001E241C">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مال</w:t>
      </w:r>
      <w:r w:rsidR="001C559E">
        <w:rPr>
          <w:rStyle w:val="Char4"/>
          <w:rFonts w:hint="cs"/>
          <w:rtl/>
        </w:rPr>
        <w:t>ک</w:t>
      </w:r>
      <w:r w:rsidRPr="00BD5DC8">
        <w:rPr>
          <w:rStyle w:val="Char4"/>
          <w:rFonts w:hint="cs"/>
          <w:rtl/>
        </w:rPr>
        <w:t xml:space="preserve"> و دارقطن</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r w:rsidRPr="00BD5DC8">
        <w:rPr>
          <w:rStyle w:val="Char4"/>
          <w:rFonts w:hint="cs"/>
          <w:rtl/>
        </w:rPr>
        <w:t xml:space="preserve"> </w:t>
      </w:r>
    </w:p>
    <w:p w:rsidR="004709A5" w:rsidRDefault="00335BB5" w:rsidP="004709A5">
      <w:pPr>
        <w:ind w:firstLine="284"/>
        <w:jc w:val="both"/>
        <w:rPr>
          <w:rStyle w:val="Char4"/>
          <w:rtl/>
        </w:rPr>
      </w:pPr>
      <w:r w:rsidRPr="00BD5DC8">
        <w:rPr>
          <w:rStyle w:val="Char4"/>
          <w:rFonts w:hint="cs"/>
          <w:rtl/>
        </w:rPr>
        <w:t>از فحوا</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دانسته م</w:t>
      </w:r>
      <w:r w:rsidR="001C559E">
        <w:rPr>
          <w:rStyle w:val="Char4"/>
          <w:rFonts w:hint="cs"/>
          <w:rtl/>
        </w:rPr>
        <w:t>ی</w:t>
      </w:r>
      <w:r w:rsidRPr="00BD5DC8">
        <w:rPr>
          <w:rStyle w:val="Char4"/>
          <w:rFonts w:hint="cs"/>
          <w:rtl/>
        </w:rPr>
        <w:t xml:space="preserve">‌شود </w:t>
      </w:r>
      <w:r w:rsidR="001C559E">
        <w:rPr>
          <w:rStyle w:val="Char4"/>
          <w:rFonts w:hint="cs"/>
          <w:rtl/>
        </w:rPr>
        <w:t>ک</w:t>
      </w:r>
      <w:r w:rsidRPr="00BD5DC8">
        <w:rPr>
          <w:rStyle w:val="Char4"/>
          <w:rFonts w:hint="cs"/>
          <w:rtl/>
        </w:rPr>
        <w:t>ه نبا</w:t>
      </w:r>
      <w:r w:rsidR="001C559E">
        <w:rPr>
          <w:rStyle w:val="Char4"/>
          <w:rFonts w:hint="cs"/>
          <w:rtl/>
        </w:rPr>
        <w:t>ی</w:t>
      </w:r>
      <w:r w:rsidRPr="00BD5DC8">
        <w:rPr>
          <w:rStyle w:val="Char4"/>
          <w:rFonts w:hint="cs"/>
          <w:rtl/>
        </w:rPr>
        <w:t xml:space="preserve">د اشخاص </w:t>
      </w:r>
      <w:r w:rsidR="001C559E">
        <w:rPr>
          <w:rStyle w:val="Char4"/>
          <w:rFonts w:hint="cs"/>
          <w:rtl/>
        </w:rPr>
        <w:t>ک</w:t>
      </w:r>
      <w:r w:rsidRPr="00BD5DC8">
        <w:rPr>
          <w:rStyle w:val="Char4"/>
          <w:rFonts w:hint="cs"/>
          <w:rtl/>
        </w:rPr>
        <w:t>افر، جنب</w:t>
      </w:r>
      <w:r w:rsidR="001C559E">
        <w:rPr>
          <w:rStyle w:val="Char4"/>
          <w:rFonts w:hint="cs"/>
          <w:rtl/>
        </w:rPr>
        <w:t xml:space="preserve"> </w:t>
      </w:r>
      <w:r w:rsidRPr="00BD5DC8">
        <w:rPr>
          <w:rStyle w:val="Char4"/>
          <w:rFonts w:hint="cs"/>
          <w:rtl/>
        </w:rPr>
        <w:t>و ب</w:t>
      </w:r>
      <w:r w:rsidR="001C559E">
        <w:rPr>
          <w:rStyle w:val="Char4"/>
          <w:rFonts w:hint="cs"/>
          <w:rtl/>
        </w:rPr>
        <w:t>ی</w:t>
      </w:r>
      <w:r w:rsidRPr="00BD5DC8">
        <w:rPr>
          <w:rStyle w:val="Char4"/>
          <w:rFonts w:hint="cs"/>
          <w:rtl/>
        </w:rPr>
        <w:t xml:space="preserve">‌وضو قرآن را مساس </w:t>
      </w:r>
      <w:r w:rsidR="001C559E">
        <w:rPr>
          <w:rStyle w:val="Char4"/>
          <w:rFonts w:hint="cs"/>
          <w:rtl/>
        </w:rPr>
        <w:t>ک</w:t>
      </w:r>
      <w:r w:rsidRPr="00BD5DC8">
        <w:rPr>
          <w:rStyle w:val="Char4"/>
          <w:rFonts w:hint="cs"/>
          <w:rtl/>
        </w:rPr>
        <w:t>نند و دست بر خط آن بگذارند وآن را حما</w:t>
      </w:r>
      <w:r w:rsidR="001C559E">
        <w:rPr>
          <w:rStyle w:val="Char4"/>
          <w:rFonts w:hint="cs"/>
          <w:rtl/>
        </w:rPr>
        <w:t>ی</w:t>
      </w:r>
      <w:r w:rsidRPr="00BD5DC8">
        <w:rPr>
          <w:rStyle w:val="Char4"/>
          <w:rFonts w:hint="cs"/>
          <w:rtl/>
        </w:rPr>
        <w:t xml:space="preserve">ل </w:t>
      </w:r>
      <w:r w:rsidR="001C559E">
        <w:rPr>
          <w:rStyle w:val="Char4"/>
          <w:rFonts w:hint="cs"/>
          <w:rtl/>
        </w:rPr>
        <w:t>ک</w:t>
      </w:r>
      <w:r w:rsidRPr="00BD5DC8">
        <w:rPr>
          <w:rStyle w:val="Char4"/>
          <w:rFonts w:hint="cs"/>
          <w:rtl/>
        </w:rPr>
        <w:t>نند. پس بنابرا</w:t>
      </w:r>
      <w:r w:rsidR="001C559E">
        <w:rPr>
          <w:rStyle w:val="Char4"/>
          <w:rFonts w:hint="cs"/>
          <w:rtl/>
        </w:rPr>
        <w:t>ی</w:t>
      </w:r>
      <w:r w:rsidRPr="00BD5DC8">
        <w:rPr>
          <w:rStyle w:val="Char4"/>
          <w:rFonts w:hint="cs"/>
          <w:rtl/>
        </w:rPr>
        <w:t>ن، خبر در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w:t>
      </w:r>
      <w:r w:rsidRPr="00BD5DC8">
        <w:rPr>
          <w:rStyle w:val="Char3"/>
          <w:rFonts w:hint="cs"/>
          <w:rtl/>
        </w:rPr>
        <w:t>اَن لا يمسّ</w:t>
      </w:r>
      <w:r w:rsidRPr="00BD5DC8">
        <w:rPr>
          <w:rStyle w:val="Char4"/>
          <w:rFonts w:hint="cs"/>
          <w:rtl/>
        </w:rPr>
        <w:t>» به معنا</w:t>
      </w:r>
      <w:r w:rsidR="001C559E">
        <w:rPr>
          <w:rStyle w:val="Char4"/>
          <w:rFonts w:hint="cs"/>
          <w:rtl/>
        </w:rPr>
        <w:t>ی</w:t>
      </w:r>
      <w:r w:rsidRPr="00BD5DC8">
        <w:rPr>
          <w:rStyle w:val="Char4"/>
          <w:rFonts w:hint="cs"/>
          <w:rtl/>
        </w:rPr>
        <w:t xml:space="preserve"> نه</w:t>
      </w:r>
      <w:r w:rsidR="001C559E">
        <w:rPr>
          <w:rStyle w:val="Char4"/>
          <w:rFonts w:hint="cs"/>
          <w:rtl/>
        </w:rPr>
        <w:t>ی</w:t>
      </w:r>
      <w:r w:rsidRPr="00BD5DC8">
        <w:rPr>
          <w:rStyle w:val="Char4"/>
          <w:rFonts w:hint="cs"/>
          <w:rtl/>
        </w:rPr>
        <w:t xml:space="preserve"> است.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هر چند «</w:t>
      </w:r>
      <w:r w:rsidRPr="001E241C">
        <w:rPr>
          <w:rStyle w:val="Char1"/>
          <w:rFonts w:hint="cs"/>
          <w:rtl/>
        </w:rPr>
        <w:t>ان لا يمسّ</w:t>
      </w:r>
      <w:r w:rsidRPr="00BD5DC8">
        <w:rPr>
          <w:rStyle w:val="Char4"/>
          <w:rFonts w:hint="cs"/>
          <w:rtl/>
        </w:rPr>
        <w:t>» به ص</w:t>
      </w:r>
      <w:r w:rsidR="001C559E">
        <w:rPr>
          <w:rStyle w:val="Char4"/>
          <w:rFonts w:hint="cs"/>
          <w:rtl/>
        </w:rPr>
        <w:t>ی</w:t>
      </w:r>
      <w:r w:rsidRPr="00BD5DC8">
        <w:rPr>
          <w:rStyle w:val="Char4"/>
          <w:rFonts w:hint="cs"/>
          <w:rtl/>
        </w:rPr>
        <w:t>غه‌</w:t>
      </w:r>
      <w:r w:rsidR="001C559E">
        <w:rPr>
          <w:rStyle w:val="Char4"/>
          <w:rFonts w:hint="cs"/>
          <w:rtl/>
        </w:rPr>
        <w:t>ی</w:t>
      </w:r>
      <w:r w:rsidRPr="00BD5DC8">
        <w:rPr>
          <w:rStyle w:val="Char4"/>
          <w:rFonts w:hint="cs"/>
          <w:rtl/>
        </w:rPr>
        <w:t xml:space="preserve"> نف</w:t>
      </w:r>
      <w:r w:rsidR="001C559E">
        <w:rPr>
          <w:rStyle w:val="Char4"/>
          <w:rFonts w:hint="cs"/>
          <w:rtl/>
        </w:rPr>
        <w:t>ی</w:t>
      </w:r>
      <w:r w:rsidRPr="00BD5DC8">
        <w:rPr>
          <w:rStyle w:val="Char4"/>
          <w:rFonts w:hint="cs"/>
          <w:rtl/>
        </w:rPr>
        <w:t xml:space="preserve"> آمده است، اما مراد از آن نه</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‌باشد. چنان</w:t>
      </w:r>
      <w:r w:rsidR="001C559E">
        <w:rPr>
          <w:rStyle w:val="Char4"/>
          <w:rFonts w:hint="cs"/>
          <w:rtl/>
        </w:rPr>
        <w:t>ک</w:t>
      </w:r>
      <w:r w:rsidRPr="00BD5DC8">
        <w:rPr>
          <w:rStyle w:val="Char4"/>
          <w:rFonts w:hint="cs"/>
          <w:rtl/>
        </w:rPr>
        <w:t>ه جمهور علماء و صاحب‌نظران فقه</w:t>
      </w:r>
      <w:r w:rsidR="001C559E">
        <w:rPr>
          <w:rStyle w:val="Char4"/>
          <w:rFonts w:hint="cs"/>
          <w:rtl/>
        </w:rPr>
        <w:t>ی</w:t>
      </w:r>
      <w:r w:rsidRPr="00BD5DC8">
        <w:rPr>
          <w:rStyle w:val="Char4"/>
          <w:rFonts w:hint="cs"/>
          <w:rtl/>
        </w:rPr>
        <w:t xml:space="preserve"> و از جمله ائمه‌</w:t>
      </w:r>
      <w:r w:rsidR="001C559E">
        <w:rPr>
          <w:rStyle w:val="Char4"/>
          <w:rFonts w:hint="cs"/>
          <w:rtl/>
        </w:rPr>
        <w:t>ی</w:t>
      </w:r>
      <w:r w:rsidRPr="00BD5DC8">
        <w:rPr>
          <w:rStyle w:val="Char4"/>
          <w:rFonts w:hint="cs"/>
          <w:rtl/>
        </w:rPr>
        <w:t xml:space="preserve"> مذاهب چهارگانه بر مبنا</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 xml:space="preserve">ث، بر منع اشخاص </w:t>
      </w:r>
      <w:r w:rsidR="001C559E">
        <w:rPr>
          <w:rStyle w:val="Char4"/>
          <w:rFonts w:hint="cs"/>
          <w:rtl/>
        </w:rPr>
        <w:t>ی</w:t>
      </w:r>
      <w:r w:rsidRPr="00BD5DC8">
        <w:rPr>
          <w:rStyle w:val="Char4"/>
          <w:rFonts w:hint="cs"/>
          <w:rtl/>
        </w:rPr>
        <w:t>اد شده از مساس‌</w:t>
      </w:r>
      <w:r w:rsidR="001C559E">
        <w:rPr>
          <w:rStyle w:val="Char4"/>
          <w:rFonts w:hint="cs"/>
          <w:rtl/>
        </w:rPr>
        <w:t>ک</w:t>
      </w:r>
      <w:r w:rsidRPr="00BD5DC8">
        <w:rPr>
          <w:rStyle w:val="Char4"/>
          <w:rFonts w:hint="cs"/>
          <w:rtl/>
        </w:rPr>
        <w:t>ردن قرآن، متفق‌القول‌اند و فقط مال</w:t>
      </w:r>
      <w:r w:rsidR="001C559E">
        <w:rPr>
          <w:rStyle w:val="Char4"/>
          <w:rFonts w:hint="cs"/>
          <w:rtl/>
        </w:rPr>
        <w:t>کی</w:t>
      </w:r>
      <w:r w:rsidRPr="00BD5DC8">
        <w:rPr>
          <w:rStyle w:val="Char4"/>
          <w:rFonts w:hint="cs"/>
          <w:rtl/>
        </w:rPr>
        <w:t>‌ها مساس‌</w:t>
      </w:r>
      <w:r w:rsidR="001C559E">
        <w:rPr>
          <w:rStyle w:val="Char4"/>
          <w:rFonts w:hint="cs"/>
          <w:rtl/>
        </w:rPr>
        <w:t>ک</w:t>
      </w:r>
      <w:r w:rsidRPr="00BD5DC8">
        <w:rPr>
          <w:rStyle w:val="Char4"/>
          <w:rFonts w:hint="cs"/>
          <w:rtl/>
        </w:rPr>
        <w:t>ردن قرآن از سو</w:t>
      </w:r>
      <w:r w:rsidR="001C559E">
        <w:rPr>
          <w:rStyle w:val="Char4"/>
          <w:rFonts w:hint="cs"/>
          <w:rtl/>
        </w:rPr>
        <w:t>ی</w:t>
      </w:r>
      <w:r w:rsidRPr="00BD5DC8">
        <w:rPr>
          <w:rStyle w:val="Char4"/>
          <w:rFonts w:hint="cs"/>
          <w:rtl/>
        </w:rPr>
        <w:t xml:space="preserve"> شخص ب</w:t>
      </w:r>
      <w:r w:rsidR="001C559E">
        <w:rPr>
          <w:rStyle w:val="Char4"/>
          <w:rFonts w:hint="cs"/>
          <w:rtl/>
        </w:rPr>
        <w:t>ی</w:t>
      </w:r>
      <w:r w:rsidRPr="00BD5DC8">
        <w:rPr>
          <w:rStyle w:val="Char4"/>
          <w:rFonts w:hint="cs"/>
          <w:rtl/>
        </w:rPr>
        <w:t>‌وضو را برا</w:t>
      </w:r>
      <w:r w:rsidR="001C559E">
        <w:rPr>
          <w:rStyle w:val="Char4"/>
          <w:rFonts w:hint="cs"/>
          <w:rtl/>
        </w:rPr>
        <w:t>ی</w:t>
      </w:r>
      <w:r w:rsidRPr="00BD5DC8">
        <w:rPr>
          <w:rStyle w:val="Char4"/>
          <w:rFonts w:hint="cs"/>
          <w:rtl/>
        </w:rPr>
        <w:t xml:space="preserve"> ضرورت تعل</w:t>
      </w:r>
      <w:r w:rsidR="001C559E">
        <w:rPr>
          <w:rStyle w:val="Char4"/>
          <w:rFonts w:hint="cs"/>
          <w:rtl/>
        </w:rPr>
        <w:t>ی</w:t>
      </w:r>
      <w:r w:rsidRPr="00BD5DC8">
        <w:rPr>
          <w:rStyle w:val="Char4"/>
          <w:rFonts w:hint="cs"/>
          <w:rtl/>
        </w:rPr>
        <w:t>م و تعلم جا</w:t>
      </w:r>
      <w:r w:rsidR="001C559E">
        <w:rPr>
          <w:rStyle w:val="Char4"/>
          <w:rFonts w:hint="cs"/>
          <w:rtl/>
        </w:rPr>
        <w:t>ی</w:t>
      </w:r>
      <w:r w:rsidRPr="00BD5DC8">
        <w:rPr>
          <w:rStyle w:val="Char4"/>
          <w:rFonts w:hint="cs"/>
          <w:rtl/>
        </w:rPr>
        <w:t>ز شمرده‌اند.</w:t>
      </w:r>
    </w:p>
    <w:p w:rsidR="00335BB5" w:rsidRPr="001E241C" w:rsidRDefault="00BA7FD8" w:rsidP="00F5771B">
      <w:pPr>
        <w:autoSpaceDE w:val="0"/>
        <w:autoSpaceDN w:val="0"/>
        <w:adjustRightInd w:val="0"/>
        <w:ind w:firstLine="227"/>
        <w:jc w:val="lowKashida"/>
        <w:rPr>
          <w:rStyle w:val="Char1"/>
          <w:lang w:bidi="ar-SA"/>
        </w:rPr>
      </w:pPr>
      <w:r w:rsidRPr="00BA7FD8">
        <w:rPr>
          <w:rStyle w:val="Char4"/>
          <w:rtl/>
        </w:rPr>
        <w:t>466</w:t>
      </w:r>
      <w:r w:rsidR="00CF164C" w:rsidRPr="00CF164C">
        <w:rPr>
          <w:rStyle w:val="Char3"/>
          <w:rFonts w:cs="IRNazli"/>
          <w:rtl/>
        </w:rPr>
        <w:t xml:space="preserve"> ـ (</w:t>
      </w:r>
      <w:r w:rsidRPr="00BA7FD8">
        <w:rPr>
          <w:rStyle w:val="Char4"/>
          <w:rtl/>
        </w:rPr>
        <w:t>16</w:t>
      </w:r>
      <w:r w:rsidR="00CF164C" w:rsidRPr="00CF164C">
        <w:rPr>
          <w:rStyle w:val="Char3"/>
          <w:rFonts w:cs="IRNazli"/>
          <w:rtl/>
        </w:rPr>
        <w:t>)</w:t>
      </w:r>
      <w:r w:rsidR="00335BB5" w:rsidRPr="00BD5DC8">
        <w:rPr>
          <w:rStyle w:val="Char3"/>
          <w:rtl/>
        </w:rPr>
        <w:t xml:space="preserve"> وعن نافعٍ</w:t>
      </w:r>
      <w:r w:rsidR="003E0CC1">
        <w:rPr>
          <w:rStyle w:val="Char3"/>
          <w:rtl/>
        </w:rPr>
        <w:t>،</w:t>
      </w:r>
      <w:r w:rsidR="00335BB5" w:rsidRPr="00BD5DC8">
        <w:rPr>
          <w:rStyle w:val="Char3"/>
          <w:rtl/>
        </w:rPr>
        <w:t xml:space="preserve"> قال: </w:t>
      </w:r>
      <w:r w:rsidR="00335BB5" w:rsidRPr="00BD5DC8">
        <w:rPr>
          <w:rStyle w:val="Char3"/>
          <w:rFonts w:hint="cs"/>
          <w:rtl/>
        </w:rPr>
        <w:t>إ</w:t>
      </w:r>
      <w:r w:rsidR="00335BB5" w:rsidRPr="00BD5DC8">
        <w:rPr>
          <w:rStyle w:val="Char3"/>
          <w:rtl/>
        </w:rPr>
        <w:t>نط</w:t>
      </w:r>
      <w:r w:rsidR="00335BB5" w:rsidRPr="00BD5DC8">
        <w:rPr>
          <w:rStyle w:val="Char3"/>
          <w:rFonts w:hint="cs"/>
          <w:rtl/>
        </w:rPr>
        <w:t>َ</w:t>
      </w:r>
      <w:r w:rsidR="00335BB5" w:rsidRPr="00BD5DC8">
        <w:rPr>
          <w:rStyle w:val="Char3"/>
          <w:rtl/>
        </w:rPr>
        <w:t>ل</w:t>
      </w:r>
      <w:r w:rsidR="00335BB5" w:rsidRPr="00BD5DC8">
        <w:rPr>
          <w:rStyle w:val="Char3"/>
          <w:rFonts w:hint="cs"/>
          <w:rtl/>
        </w:rPr>
        <w:t>َ</w:t>
      </w:r>
      <w:r w:rsidR="00335BB5" w:rsidRPr="00BD5DC8">
        <w:rPr>
          <w:rStyle w:val="Char3"/>
          <w:rtl/>
        </w:rPr>
        <w:t>قتُ مع ابنِ عُمَر في حاج</w:t>
      </w:r>
      <w:r w:rsidR="00335BB5" w:rsidRPr="00BD5DC8">
        <w:rPr>
          <w:rStyle w:val="Char3"/>
          <w:rFonts w:hint="cs"/>
          <w:rtl/>
        </w:rPr>
        <w:t>َ</w:t>
      </w:r>
      <w:r w:rsidR="00335BB5" w:rsidRPr="00BD5DC8">
        <w:rPr>
          <w:rStyle w:val="Char3"/>
          <w:rtl/>
        </w:rPr>
        <w:t>ة</w:t>
      </w:r>
      <w:r w:rsidR="00335BB5" w:rsidRPr="00BD5DC8">
        <w:rPr>
          <w:rStyle w:val="Char3"/>
          <w:rFonts w:hint="cs"/>
          <w:rtl/>
        </w:rPr>
        <w:t>ٍ</w:t>
      </w:r>
      <w:r w:rsidR="00335BB5" w:rsidRPr="00BD5DC8">
        <w:rPr>
          <w:rStyle w:val="Char3"/>
          <w:rtl/>
        </w:rPr>
        <w:t>، ف</w:t>
      </w:r>
      <w:r w:rsidR="00335BB5" w:rsidRPr="00BD5DC8">
        <w:rPr>
          <w:rStyle w:val="Char3"/>
          <w:rFonts w:hint="cs"/>
          <w:rtl/>
        </w:rPr>
        <w:t>َ</w:t>
      </w:r>
      <w:r w:rsidR="00335BB5" w:rsidRPr="00BD5DC8">
        <w:rPr>
          <w:rStyle w:val="Char3"/>
          <w:rtl/>
        </w:rPr>
        <w:t>ق</w:t>
      </w:r>
      <w:r w:rsidR="00335BB5" w:rsidRPr="00BD5DC8">
        <w:rPr>
          <w:rStyle w:val="Char3"/>
          <w:rFonts w:hint="cs"/>
          <w:rtl/>
        </w:rPr>
        <w:t>َ</w:t>
      </w:r>
      <w:r w:rsidR="00335BB5" w:rsidRPr="00BD5DC8">
        <w:rPr>
          <w:rStyle w:val="Char3"/>
          <w:rtl/>
        </w:rPr>
        <w:t>ض</w:t>
      </w:r>
      <w:r w:rsidR="00335BB5" w:rsidRPr="00BD5DC8">
        <w:rPr>
          <w:rStyle w:val="Char3"/>
          <w:rFonts w:hint="cs"/>
          <w:rtl/>
        </w:rPr>
        <w:t>َ</w:t>
      </w:r>
      <w:r w:rsidR="00335BB5" w:rsidRPr="00BD5DC8">
        <w:rPr>
          <w:rStyle w:val="Char3"/>
          <w:rtl/>
        </w:rPr>
        <w:t>ى ابنُ عمر حاجتَه، وكانَ من حديثِه يومئذٍ أنْ قال: م</w:t>
      </w:r>
      <w:r w:rsidR="00335BB5" w:rsidRPr="00BD5DC8">
        <w:rPr>
          <w:rStyle w:val="Char3"/>
          <w:rFonts w:hint="cs"/>
          <w:rtl/>
        </w:rPr>
        <w:t>َ</w:t>
      </w:r>
      <w:r w:rsidR="00335BB5" w:rsidRPr="00BD5DC8">
        <w:rPr>
          <w:rStyle w:val="Char3"/>
          <w:rtl/>
        </w:rPr>
        <w:t>رَّ ر</w:t>
      </w:r>
      <w:r w:rsidR="00335BB5" w:rsidRPr="00BD5DC8">
        <w:rPr>
          <w:rStyle w:val="Char3"/>
          <w:rFonts w:hint="cs"/>
          <w:rtl/>
        </w:rPr>
        <w:t>َ</w:t>
      </w:r>
      <w:r w:rsidR="00335BB5" w:rsidRPr="00BD5DC8">
        <w:rPr>
          <w:rStyle w:val="Char3"/>
          <w:rtl/>
        </w:rPr>
        <w:t>ج</w:t>
      </w:r>
      <w:r w:rsidR="00335BB5" w:rsidRPr="00BD5DC8">
        <w:rPr>
          <w:rStyle w:val="Char3"/>
          <w:rFonts w:hint="cs"/>
          <w:rtl/>
        </w:rPr>
        <w:t>ُ</w:t>
      </w:r>
      <w:r w:rsidR="00335BB5" w:rsidRPr="00BD5DC8">
        <w:rPr>
          <w:rStyle w:val="Char3"/>
          <w:rtl/>
        </w:rPr>
        <w:t xml:space="preserve">لٌ في سِكَّةٍ من السِّكَكِ، فلَقِي رسولَ الله </w:t>
      </w:r>
      <w:r w:rsidR="00992C10" w:rsidRPr="00992C10">
        <w:rPr>
          <w:rStyle w:val="Char3"/>
          <w:rFonts w:cs="CTraditional Arabic"/>
          <w:szCs w:val="28"/>
          <w:rtl/>
        </w:rPr>
        <w:t>ج</w:t>
      </w:r>
      <w:r w:rsidR="00335BB5" w:rsidRPr="00BD5DC8">
        <w:rPr>
          <w:rStyle w:val="Char3"/>
          <w:rtl/>
        </w:rPr>
        <w:t xml:space="preserve"> وقدْ خرجَ من غائط أو بوْلٍ، ف</w:t>
      </w:r>
      <w:r w:rsidR="00335BB5" w:rsidRPr="00BD5DC8">
        <w:rPr>
          <w:rStyle w:val="Char3"/>
          <w:rFonts w:hint="cs"/>
          <w:rtl/>
        </w:rPr>
        <w:t>َ</w:t>
      </w:r>
      <w:r w:rsidR="00335BB5" w:rsidRPr="00BD5DC8">
        <w:rPr>
          <w:rStyle w:val="Char3"/>
          <w:rtl/>
        </w:rPr>
        <w:t>س</w:t>
      </w:r>
      <w:r w:rsidR="00335BB5" w:rsidRPr="00BD5DC8">
        <w:rPr>
          <w:rStyle w:val="Char3"/>
          <w:rFonts w:hint="cs"/>
          <w:rtl/>
        </w:rPr>
        <w:t>َ</w:t>
      </w:r>
      <w:r w:rsidR="00335BB5" w:rsidRPr="00BD5DC8">
        <w:rPr>
          <w:rStyle w:val="Char3"/>
          <w:rtl/>
        </w:rPr>
        <w:t>لَّمَ عليه، فلم يَرُدَّ عليه، حتى إذا كا</w:t>
      </w:r>
      <w:r w:rsidR="00335BB5" w:rsidRPr="00BD5DC8">
        <w:rPr>
          <w:rStyle w:val="Char3"/>
          <w:rFonts w:hint="cs"/>
          <w:rtl/>
        </w:rPr>
        <w:t>دَ</w:t>
      </w:r>
      <w:r w:rsidR="00335BB5" w:rsidRPr="00BD5DC8">
        <w:rPr>
          <w:rStyle w:val="Char3"/>
          <w:rtl/>
        </w:rPr>
        <w:t xml:space="preserve"> الر</w:t>
      </w:r>
      <w:r w:rsidR="00335BB5" w:rsidRPr="00BD5DC8">
        <w:rPr>
          <w:rStyle w:val="Char3"/>
          <w:rFonts w:hint="cs"/>
          <w:rtl/>
        </w:rPr>
        <w:t>َّ</w:t>
      </w:r>
      <w:r w:rsidR="00335BB5" w:rsidRPr="00BD5DC8">
        <w:rPr>
          <w:rStyle w:val="Char3"/>
          <w:rtl/>
        </w:rPr>
        <w:t>ج</w:t>
      </w:r>
      <w:r w:rsidR="00335BB5" w:rsidRPr="00BD5DC8">
        <w:rPr>
          <w:rStyle w:val="Char3"/>
          <w:rFonts w:hint="cs"/>
          <w:rtl/>
        </w:rPr>
        <w:t>ُ</w:t>
      </w:r>
      <w:r w:rsidR="00335BB5" w:rsidRPr="00BD5DC8">
        <w:rPr>
          <w:rStyle w:val="Char3"/>
          <w:rtl/>
        </w:rPr>
        <w:t>لُ أنْ ي</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و</w:t>
      </w:r>
      <w:r w:rsidR="00335BB5" w:rsidRPr="00BD5DC8">
        <w:rPr>
          <w:rStyle w:val="Char3"/>
          <w:rFonts w:hint="cs"/>
          <w:rtl/>
        </w:rPr>
        <w:t>َ</w:t>
      </w:r>
      <w:r w:rsidR="00335BB5" w:rsidRPr="00BD5DC8">
        <w:rPr>
          <w:rStyle w:val="Char3"/>
          <w:rtl/>
        </w:rPr>
        <w:t xml:space="preserve">ارى في السِّكة، ضربَ رسولُ الله </w:t>
      </w:r>
      <w:r w:rsidR="00992C10" w:rsidRPr="00992C10">
        <w:rPr>
          <w:rStyle w:val="Char3"/>
          <w:rFonts w:cs="CTraditional Arabic"/>
          <w:szCs w:val="28"/>
          <w:rtl/>
        </w:rPr>
        <w:t>ج</w:t>
      </w:r>
      <w:r w:rsidR="00335BB5" w:rsidRPr="00BD5DC8">
        <w:rPr>
          <w:rStyle w:val="Char3"/>
          <w:rtl/>
        </w:rPr>
        <w:t xml:space="preserve"> بيديْه على الحائطِ وم</w:t>
      </w:r>
      <w:r w:rsidR="00335BB5" w:rsidRPr="00BD5DC8">
        <w:rPr>
          <w:rStyle w:val="Char3"/>
          <w:rFonts w:hint="cs"/>
          <w:rtl/>
        </w:rPr>
        <w:t>َ</w:t>
      </w:r>
      <w:r w:rsidR="00335BB5" w:rsidRPr="00BD5DC8">
        <w:rPr>
          <w:rStyle w:val="Char3"/>
          <w:rtl/>
        </w:rPr>
        <w:t>س</w:t>
      </w:r>
      <w:r w:rsidR="00335BB5" w:rsidRPr="00BD5DC8">
        <w:rPr>
          <w:rStyle w:val="Char3"/>
          <w:rFonts w:hint="cs"/>
          <w:rtl/>
        </w:rPr>
        <w:t>َ</w:t>
      </w:r>
      <w:r w:rsidR="00335BB5" w:rsidRPr="00BD5DC8">
        <w:rPr>
          <w:rStyle w:val="Char3"/>
          <w:rtl/>
        </w:rPr>
        <w:t>حَ بهما وجهَه، ثمَّ ضربَ ضربةً أخرى، فمسحَ ذراعَيه، ثمَّ رَدَّ على الر</w:t>
      </w:r>
      <w:r w:rsidR="00335BB5" w:rsidRPr="00BD5DC8">
        <w:rPr>
          <w:rStyle w:val="Char3"/>
          <w:rFonts w:hint="cs"/>
          <w:rtl/>
        </w:rPr>
        <w:t>َّ</w:t>
      </w:r>
      <w:r w:rsidR="00335BB5" w:rsidRPr="00BD5DC8">
        <w:rPr>
          <w:rStyle w:val="Char3"/>
          <w:rtl/>
        </w:rPr>
        <w:t>جلِ السَّلامَ، وقال: «إنَّه لم يمنعْني أنْ أرُدَّ عليكَ السَّلامَ إلاَّ أني لمْ أكُنْ على طُهْرٍ»</w:t>
      </w:r>
      <w:r w:rsidR="003E0CC1">
        <w:rPr>
          <w:rStyle w:val="Char3"/>
          <w:rtl/>
        </w:rPr>
        <w:t>.</w:t>
      </w:r>
      <w:r w:rsidR="00335BB5" w:rsidRPr="00BD5DC8">
        <w:rPr>
          <w:rStyle w:val="Char3"/>
          <w:rtl/>
        </w:rPr>
        <w:t xml:space="preserve"> </w:t>
      </w:r>
      <w:r w:rsidR="00335BB5" w:rsidRPr="001E241C">
        <w:rPr>
          <w:rStyle w:val="Char1"/>
          <w:rtl/>
        </w:rPr>
        <w:t>رواه ابوداود</w:t>
      </w:r>
      <w:r w:rsidR="00F5771B" w:rsidRPr="00F5771B">
        <w:rPr>
          <w:rStyle w:val="Char4"/>
          <w:rFonts w:hint="cs"/>
          <w:vertAlign w:val="superscript"/>
          <w:rtl/>
        </w:rPr>
        <w:t>(</w:t>
      </w:r>
      <w:r w:rsidR="00F5771B" w:rsidRPr="00F5771B">
        <w:rPr>
          <w:rStyle w:val="Char4"/>
          <w:vertAlign w:val="superscript"/>
          <w:rtl/>
        </w:rPr>
        <w:footnoteReference w:id="189"/>
      </w:r>
      <w:r w:rsidR="00F5771B" w:rsidRPr="00F5771B">
        <w:rPr>
          <w:rStyle w:val="Char4"/>
          <w:rFonts w:hint="cs"/>
          <w:vertAlign w:val="superscript"/>
          <w:rtl/>
        </w:rPr>
        <w:t>)</w:t>
      </w:r>
      <w:r w:rsidR="00F5771B">
        <w:rPr>
          <w:rStyle w:val="Char4"/>
          <w:lang w:bidi="ar-SA"/>
        </w:rPr>
        <w:t>.</w:t>
      </w:r>
    </w:p>
    <w:p w:rsidR="00335BB5" w:rsidRPr="00BD5DC8" w:rsidRDefault="00335BB5" w:rsidP="004709A5">
      <w:pPr>
        <w:ind w:firstLine="284"/>
        <w:jc w:val="both"/>
        <w:rPr>
          <w:rStyle w:val="Char4"/>
          <w:rtl/>
        </w:rPr>
      </w:pPr>
      <w:r w:rsidRPr="00BD5DC8">
        <w:rPr>
          <w:rStyle w:val="Char4"/>
          <w:rFonts w:hint="cs"/>
          <w:rtl/>
        </w:rPr>
        <w:t>466 - (16) نافع گو</w:t>
      </w:r>
      <w:r w:rsidR="001C559E">
        <w:rPr>
          <w:rStyle w:val="Char4"/>
          <w:rFonts w:hint="cs"/>
          <w:rtl/>
        </w:rPr>
        <w:t>ی</w:t>
      </w:r>
      <w:r w:rsidRPr="00BD5DC8">
        <w:rPr>
          <w:rStyle w:val="Char4"/>
          <w:rFonts w:hint="cs"/>
          <w:rtl/>
        </w:rPr>
        <w:t xml:space="preserve">د: با ابن‌عمر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001C559E">
        <w:rPr>
          <w:rStyle w:val="Char4"/>
          <w:rFonts w:hint="cs"/>
          <w:rtl/>
        </w:rPr>
        <w:t xml:space="preserve"> </w:t>
      </w:r>
      <w:r w:rsidRPr="00BD5DC8">
        <w:rPr>
          <w:rStyle w:val="Char4"/>
          <w:rFonts w:hint="cs"/>
          <w:rtl/>
        </w:rPr>
        <w:t>برا</w:t>
      </w:r>
      <w:r w:rsidR="001C559E">
        <w:rPr>
          <w:rStyle w:val="Char4"/>
          <w:rFonts w:hint="cs"/>
          <w:rtl/>
        </w:rPr>
        <w:t>ی</w:t>
      </w:r>
      <w:r w:rsidRPr="00BD5DC8">
        <w:rPr>
          <w:rStyle w:val="Char4"/>
          <w:rFonts w:hint="cs"/>
          <w:rtl/>
        </w:rPr>
        <w:t xml:space="preserve"> انجام </w:t>
      </w:r>
      <w:r w:rsidR="001C559E">
        <w:rPr>
          <w:rStyle w:val="Char4"/>
          <w:rFonts w:hint="cs"/>
          <w:rtl/>
        </w:rPr>
        <w:t>ک</w:t>
      </w:r>
      <w:r w:rsidRPr="00BD5DC8">
        <w:rPr>
          <w:rStyle w:val="Char4"/>
          <w:rFonts w:hint="cs"/>
          <w:rtl/>
        </w:rPr>
        <w:t>ار</w:t>
      </w:r>
      <w:r w:rsidR="001C559E">
        <w:rPr>
          <w:rStyle w:val="Char4"/>
          <w:rFonts w:hint="cs"/>
          <w:rtl/>
        </w:rPr>
        <w:t>ی</w:t>
      </w:r>
      <w:r w:rsidRPr="00BD5DC8">
        <w:rPr>
          <w:rStyle w:val="Char4"/>
          <w:rFonts w:hint="cs"/>
          <w:rtl/>
        </w:rPr>
        <w:t>، ب</w:t>
      </w:r>
      <w:r w:rsidR="001C559E">
        <w:rPr>
          <w:rStyle w:val="Char4"/>
          <w:rFonts w:hint="cs"/>
          <w:rtl/>
        </w:rPr>
        <w:t>ی</w:t>
      </w:r>
      <w:r w:rsidRPr="00BD5DC8">
        <w:rPr>
          <w:rStyle w:val="Char4"/>
          <w:rFonts w:hint="cs"/>
          <w:rtl/>
        </w:rPr>
        <w:t>رون رفت</w:t>
      </w:r>
      <w:r w:rsidR="001C559E">
        <w:rPr>
          <w:rStyle w:val="Char4"/>
          <w:rFonts w:hint="cs"/>
          <w:rtl/>
        </w:rPr>
        <w:t>ی</w:t>
      </w:r>
      <w:r w:rsidRPr="00BD5DC8">
        <w:rPr>
          <w:rStyle w:val="Char4"/>
          <w:rFonts w:hint="cs"/>
          <w:rtl/>
        </w:rPr>
        <w:t>م، و</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ارش را انجام داد. (در آن روز، ابن عمر</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003E0CC1">
        <w:rPr>
          <w:rStyle w:val="Char4"/>
          <w:rFonts w:hint="cs"/>
          <w:rtl/>
        </w:rPr>
        <w:t>،</w:t>
      </w:r>
      <w:r w:rsidRPr="00BD5DC8">
        <w:rPr>
          <w:rStyle w:val="Char4"/>
          <w:rFonts w:hint="cs"/>
          <w:rtl/>
        </w:rPr>
        <w:t xml:space="preserve"> سخنان ز</w:t>
      </w:r>
      <w:r w:rsidR="001C559E">
        <w:rPr>
          <w:rStyle w:val="Char4"/>
          <w:rFonts w:hint="cs"/>
          <w:rtl/>
        </w:rPr>
        <w:t>ی</w:t>
      </w:r>
      <w:r w:rsidRPr="00BD5DC8">
        <w:rPr>
          <w:rStyle w:val="Char4"/>
          <w:rFonts w:hint="cs"/>
          <w:rtl/>
        </w:rPr>
        <w:t>اد</w:t>
      </w:r>
      <w:r w:rsidR="001C559E">
        <w:rPr>
          <w:rStyle w:val="Char4"/>
          <w:rFonts w:hint="cs"/>
          <w:rtl/>
        </w:rPr>
        <w:t>ی</w:t>
      </w:r>
      <w:r w:rsidRPr="00BD5DC8">
        <w:rPr>
          <w:rStyle w:val="Char4"/>
          <w:rFonts w:hint="cs"/>
          <w:rtl/>
        </w:rPr>
        <w:t xml:space="preserve"> را گفت و ما را بهره‌مند نمود) و از جمله سخنان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ه در آن روز زد، </w:t>
      </w:r>
      <w:r w:rsidR="001C559E">
        <w:rPr>
          <w:rStyle w:val="Char4"/>
          <w:rFonts w:hint="cs"/>
          <w:rtl/>
        </w:rPr>
        <w:t>یکی</w:t>
      </w:r>
      <w:r w:rsidRPr="00BD5DC8">
        <w:rPr>
          <w:rStyle w:val="Char4"/>
          <w:rFonts w:hint="cs"/>
          <w:rtl/>
        </w:rPr>
        <w:t xml:space="preserve"> ا</w:t>
      </w:r>
      <w:r w:rsidR="001C559E">
        <w:rPr>
          <w:rStyle w:val="Char4"/>
          <w:rFonts w:hint="cs"/>
          <w:rtl/>
        </w:rPr>
        <w:t>ی</w:t>
      </w:r>
      <w:r w:rsidRPr="00BD5DC8">
        <w:rPr>
          <w:rStyle w:val="Char4"/>
          <w:rFonts w:hint="cs"/>
          <w:rtl/>
        </w:rPr>
        <w:t xml:space="preserve">ن بود </w:t>
      </w:r>
      <w:r w:rsidR="001C559E">
        <w:rPr>
          <w:rStyle w:val="Char4"/>
          <w:rFonts w:hint="cs"/>
          <w:rtl/>
        </w:rPr>
        <w:t>ک</w:t>
      </w:r>
      <w:r w:rsidRPr="00BD5DC8">
        <w:rPr>
          <w:rStyle w:val="Char4"/>
          <w:rFonts w:hint="cs"/>
          <w:rtl/>
        </w:rPr>
        <w:t xml:space="preserve">ه گفت: </w:t>
      </w:r>
    </w:p>
    <w:p w:rsidR="00335BB5" w:rsidRPr="00BD5DC8" w:rsidRDefault="00335BB5" w:rsidP="004709A5">
      <w:pPr>
        <w:ind w:firstLine="284"/>
        <w:jc w:val="both"/>
        <w:rPr>
          <w:rStyle w:val="Char4"/>
          <w:rtl/>
        </w:rPr>
      </w:pPr>
      <w:r w:rsidRPr="00BD5DC8">
        <w:rPr>
          <w:rStyle w:val="Char4"/>
          <w:rFonts w:hint="cs"/>
          <w:rtl/>
        </w:rPr>
        <w:t>«روز</w:t>
      </w:r>
      <w:r w:rsidR="001C559E">
        <w:rPr>
          <w:rStyle w:val="Char4"/>
          <w:rFonts w:hint="cs"/>
          <w:rtl/>
        </w:rPr>
        <w:t>ی</w:t>
      </w:r>
      <w:r w:rsidRPr="00BD5DC8">
        <w:rPr>
          <w:rStyle w:val="Char4"/>
          <w:rFonts w:hint="cs"/>
          <w:rtl/>
        </w:rPr>
        <w:t>، فرد</w:t>
      </w:r>
      <w:r w:rsidR="001C559E">
        <w:rPr>
          <w:rStyle w:val="Char4"/>
          <w:rFonts w:hint="cs"/>
          <w:rtl/>
        </w:rPr>
        <w:t>ی</w:t>
      </w:r>
      <w:r w:rsidRPr="00BD5DC8">
        <w:rPr>
          <w:rStyle w:val="Char4"/>
          <w:rFonts w:hint="cs"/>
          <w:rtl/>
        </w:rPr>
        <w:t xml:space="preserve"> گذرش به </w:t>
      </w:r>
      <w:r w:rsidR="001C559E">
        <w:rPr>
          <w:rStyle w:val="Char4"/>
          <w:rFonts w:hint="cs"/>
          <w:rtl/>
        </w:rPr>
        <w:t>ک</w:t>
      </w:r>
      <w:r w:rsidRPr="00BD5DC8">
        <w:rPr>
          <w:rStyle w:val="Char4"/>
          <w:rFonts w:hint="cs"/>
          <w:rtl/>
        </w:rPr>
        <w:t>وچه و راه</w:t>
      </w:r>
      <w:r w:rsidR="001C559E">
        <w:rPr>
          <w:rStyle w:val="Char4"/>
          <w:rFonts w:hint="cs"/>
          <w:rtl/>
        </w:rPr>
        <w:t>ی</w:t>
      </w:r>
      <w:r w:rsidRPr="00BD5DC8">
        <w:rPr>
          <w:rStyle w:val="Char4"/>
          <w:rFonts w:hint="cs"/>
          <w:rtl/>
        </w:rPr>
        <w:t xml:space="preserve"> از </w:t>
      </w:r>
      <w:r w:rsidR="001C559E">
        <w:rPr>
          <w:rStyle w:val="Char4"/>
          <w:rFonts w:hint="cs"/>
          <w:rtl/>
        </w:rPr>
        <w:t>ک</w:t>
      </w:r>
      <w:r w:rsidRPr="00BD5DC8">
        <w:rPr>
          <w:rStyle w:val="Char4"/>
          <w:rFonts w:hint="cs"/>
          <w:rtl/>
        </w:rPr>
        <w:t>وچه‌ها و راه‌ها(</w:t>
      </w:r>
      <w:r w:rsidR="001C559E">
        <w:rPr>
          <w:rStyle w:val="Char4"/>
          <w:rFonts w:hint="cs"/>
          <w:rtl/>
        </w:rPr>
        <w:t>ی</w:t>
      </w:r>
      <w:r w:rsidRPr="00BD5DC8">
        <w:rPr>
          <w:rStyle w:val="Char4"/>
          <w:rFonts w:hint="cs"/>
          <w:rtl/>
        </w:rPr>
        <w:t xml:space="preserve"> مد</w:t>
      </w:r>
      <w:r w:rsidR="001C559E">
        <w:rPr>
          <w:rStyle w:val="Char4"/>
          <w:rFonts w:hint="cs"/>
          <w:rtl/>
        </w:rPr>
        <w:t>ی</w:t>
      </w:r>
      <w:r w:rsidRPr="00BD5DC8">
        <w:rPr>
          <w:rStyle w:val="Char4"/>
          <w:rFonts w:hint="cs"/>
          <w:rtl/>
        </w:rPr>
        <w:t>نه) افتاد. در ب</w:t>
      </w:r>
      <w:r w:rsidR="001C559E">
        <w:rPr>
          <w:rStyle w:val="Char4"/>
          <w:rFonts w:hint="cs"/>
          <w:rtl/>
        </w:rPr>
        <w:t>ی</w:t>
      </w:r>
      <w:r w:rsidRPr="00BD5DC8">
        <w:rPr>
          <w:rStyle w:val="Char4"/>
          <w:rFonts w:hint="cs"/>
          <w:rtl/>
        </w:rPr>
        <w:t>ن راه با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حال</w:t>
      </w:r>
      <w:r w:rsidR="001C559E">
        <w:rPr>
          <w:rStyle w:val="Char4"/>
          <w:rFonts w:hint="cs"/>
          <w:rtl/>
        </w:rPr>
        <w:t>ی</w:t>
      </w:r>
      <w:r w:rsidRPr="00BD5DC8">
        <w:rPr>
          <w:rStyle w:val="Char4"/>
          <w:rFonts w:hint="cs"/>
          <w:rtl/>
        </w:rPr>
        <w:t xml:space="preserve"> برخورد </w:t>
      </w:r>
      <w:r w:rsidR="001C559E">
        <w:rPr>
          <w:rStyle w:val="Char4"/>
          <w:rFonts w:hint="cs"/>
          <w:rtl/>
        </w:rPr>
        <w:t>ک</w:t>
      </w:r>
      <w:r w:rsidRPr="00BD5DC8">
        <w:rPr>
          <w:rStyle w:val="Char4"/>
          <w:rFonts w:hint="cs"/>
          <w:rtl/>
        </w:rPr>
        <w:t xml:space="preserve">رد </w:t>
      </w:r>
      <w:r w:rsidR="001C559E">
        <w:rPr>
          <w:rStyle w:val="Char4"/>
          <w:rFonts w:hint="cs"/>
          <w:rtl/>
        </w:rPr>
        <w:t>ک</w:t>
      </w:r>
      <w:r w:rsidRPr="00BD5DC8">
        <w:rPr>
          <w:rStyle w:val="Char4"/>
          <w:rFonts w:hint="cs"/>
          <w:rtl/>
        </w:rPr>
        <w:t>ه آن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از قضا</w:t>
      </w:r>
      <w:r w:rsidR="001C559E">
        <w:rPr>
          <w:rStyle w:val="Char4"/>
          <w:rFonts w:hint="cs"/>
          <w:rtl/>
        </w:rPr>
        <w:t>ی</w:t>
      </w:r>
      <w:r w:rsidRPr="00BD5DC8">
        <w:rPr>
          <w:rStyle w:val="Char4"/>
          <w:rFonts w:hint="cs"/>
          <w:rtl/>
        </w:rPr>
        <w:t xml:space="preserve"> حاجت (ادرار</w:t>
      </w:r>
      <w:r w:rsidR="001C559E">
        <w:rPr>
          <w:rStyle w:val="Char4"/>
          <w:rFonts w:hint="cs"/>
          <w:rtl/>
        </w:rPr>
        <w:t xml:space="preserve"> ی</w:t>
      </w:r>
      <w:r w:rsidRPr="00BD5DC8">
        <w:rPr>
          <w:rStyle w:val="Char4"/>
          <w:rFonts w:hint="cs"/>
          <w:rtl/>
        </w:rPr>
        <w:t>ا مدفوع) تازه فارغ شده بود. آن مرد بر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سلام </w:t>
      </w:r>
      <w:r w:rsidR="001C559E">
        <w:rPr>
          <w:rStyle w:val="Char4"/>
          <w:rFonts w:hint="cs"/>
          <w:rtl/>
        </w:rPr>
        <w:t>ک</w:t>
      </w:r>
      <w:r w:rsidRPr="00BD5DC8">
        <w:rPr>
          <w:rStyle w:val="Char4"/>
          <w:rFonts w:hint="cs"/>
          <w:rtl/>
        </w:rPr>
        <w:t>رد، ول</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جواب سلام او را نداد، تا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نزد</w:t>
      </w:r>
      <w:r w:rsidR="001C559E">
        <w:rPr>
          <w:rStyle w:val="Char4"/>
          <w:rFonts w:hint="cs"/>
          <w:rtl/>
        </w:rPr>
        <w:t>یک</w:t>
      </w:r>
      <w:r w:rsidRPr="00BD5DC8">
        <w:rPr>
          <w:rStyle w:val="Char4"/>
          <w:rFonts w:hint="cs"/>
          <w:rtl/>
        </w:rPr>
        <w:t xml:space="preserve"> بود </w:t>
      </w:r>
      <w:r w:rsidR="001C559E">
        <w:rPr>
          <w:rStyle w:val="Char4"/>
          <w:rFonts w:hint="cs"/>
          <w:rtl/>
        </w:rPr>
        <w:t>ک</w:t>
      </w:r>
      <w:r w:rsidRPr="00BD5DC8">
        <w:rPr>
          <w:rStyle w:val="Char4"/>
          <w:rFonts w:hint="cs"/>
          <w:rtl/>
        </w:rPr>
        <w:t xml:space="preserve">ه آن مرد در </w:t>
      </w:r>
      <w:r w:rsidR="001C559E">
        <w:rPr>
          <w:rStyle w:val="Char4"/>
          <w:rFonts w:hint="cs"/>
          <w:rtl/>
        </w:rPr>
        <w:t>ک</w:t>
      </w:r>
      <w:r w:rsidRPr="00BD5DC8">
        <w:rPr>
          <w:rStyle w:val="Char4"/>
          <w:rFonts w:hint="cs"/>
          <w:rtl/>
        </w:rPr>
        <w:t>وچه از د</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پنهان گردد،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رو به د</w:t>
      </w:r>
      <w:r w:rsidR="001C559E">
        <w:rPr>
          <w:rStyle w:val="Char4"/>
          <w:rFonts w:hint="cs"/>
          <w:rtl/>
        </w:rPr>
        <w:t>ی</w:t>
      </w:r>
      <w:r w:rsidRPr="00BD5DC8">
        <w:rPr>
          <w:rStyle w:val="Char4"/>
          <w:rFonts w:hint="cs"/>
          <w:rtl/>
        </w:rPr>
        <w:t xml:space="preserve">وار </w:t>
      </w:r>
      <w:r w:rsidR="001C559E">
        <w:rPr>
          <w:rStyle w:val="Char4"/>
          <w:rFonts w:hint="cs"/>
          <w:rtl/>
        </w:rPr>
        <w:t>ک</w:t>
      </w:r>
      <w:r w:rsidRPr="00BD5DC8">
        <w:rPr>
          <w:rStyle w:val="Char4"/>
          <w:rFonts w:hint="cs"/>
          <w:rtl/>
        </w:rPr>
        <w:t>رد و دست بر د</w:t>
      </w:r>
      <w:r w:rsidR="001C559E">
        <w:rPr>
          <w:rStyle w:val="Char4"/>
          <w:rFonts w:hint="cs"/>
          <w:rtl/>
        </w:rPr>
        <w:t>ی</w:t>
      </w:r>
      <w:r w:rsidRPr="00BD5DC8">
        <w:rPr>
          <w:rStyle w:val="Char4"/>
          <w:rFonts w:hint="cs"/>
          <w:rtl/>
        </w:rPr>
        <w:t xml:space="preserve">وار </w:t>
      </w:r>
      <w:r w:rsidR="001C559E">
        <w:rPr>
          <w:rStyle w:val="Char4"/>
          <w:rFonts w:hint="cs"/>
          <w:rtl/>
        </w:rPr>
        <w:t>ک</w:t>
      </w:r>
      <w:r w:rsidRPr="00BD5DC8">
        <w:rPr>
          <w:rStyle w:val="Char4"/>
          <w:rFonts w:hint="cs"/>
          <w:rtl/>
        </w:rPr>
        <w:t>ش</w:t>
      </w:r>
      <w:r w:rsidR="001C559E">
        <w:rPr>
          <w:rStyle w:val="Char4"/>
          <w:rFonts w:hint="cs"/>
          <w:rtl/>
        </w:rPr>
        <w:t>ی</w:t>
      </w:r>
      <w:r w:rsidRPr="00BD5DC8">
        <w:rPr>
          <w:rStyle w:val="Char4"/>
          <w:rFonts w:hint="cs"/>
          <w:rtl/>
        </w:rPr>
        <w:t xml:space="preserve">د و صورتش را مسح </w:t>
      </w:r>
      <w:r w:rsidR="001C559E">
        <w:rPr>
          <w:rStyle w:val="Char4"/>
          <w:rFonts w:hint="cs"/>
          <w:rtl/>
        </w:rPr>
        <w:t>ک</w:t>
      </w:r>
      <w:r w:rsidRPr="00BD5DC8">
        <w:rPr>
          <w:rStyle w:val="Char4"/>
          <w:rFonts w:hint="cs"/>
          <w:rtl/>
        </w:rPr>
        <w:t>رد، دو مرتبه دست بر د</w:t>
      </w:r>
      <w:r w:rsidR="001C559E">
        <w:rPr>
          <w:rStyle w:val="Char4"/>
          <w:rFonts w:hint="cs"/>
          <w:rtl/>
        </w:rPr>
        <w:t>ی</w:t>
      </w:r>
      <w:r w:rsidRPr="00BD5DC8">
        <w:rPr>
          <w:rStyle w:val="Char4"/>
          <w:rFonts w:hint="cs"/>
          <w:rtl/>
        </w:rPr>
        <w:t xml:space="preserve">وار </w:t>
      </w:r>
      <w:r w:rsidR="001C559E">
        <w:rPr>
          <w:rStyle w:val="Char4"/>
          <w:rFonts w:hint="cs"/>
          <w:rtl/>
        </w:rPr>
        <w:t>ک</w:t>
      </w:r>
      <w:r w:rsidRPr="00BD5DC8">
        <w:rPr>
          <w:rStyle w:val="Char4"/>
          <w:rFonts w:hint="cs"/>
          <w:rtl/>
        </w:rPr>
        <w:t>ش</w:t>
      </w:r>
      <w:r w:rsidR="001C559E">
        <w:rPr>
          <w:rStyle w:val="Char4"/>
          <w:rFonts w:hint="cs"/>
          <w:rtl/>
        </w:rPr>
        <w:t>ی</w:t>
      </w:r>
      <w:r w:rsidRPr="00BD5DC8">
        <w:rPr>
          <w:rStyle w:val="Char4"/>
          <w:rFonts w:hint="cs"/>
          <w:rtl/>
        </w:rPr>
        <w:t>د و با آن دستها</w:t>
      </w:r>
      <w:r w:rsidR="001C559E">
        <w:rPr>
          <w:rStyle w:val="Char4"/>
          <w:rFonts w:hint="cs"/>
          <w:rtl/>
        </w:rPr>
        <w:t>ی</w:t>
      </w:r>
      <w:r w:rsidRPr="00BD5DC8">
        <w:rPr>
          <w:rStyle w:val="Char4"/>
          <w:rFonts w:hint="cs"/>
          <w:rtl/>
        </w:rPr>
        <w:t>ش را مسح نمود و سپس جواب سلام او را داد و فرمود: ب</w:t>
      </w:r>
      <w:r w:rsidR="001C559E">
        <w:rPr>
          <w:rStyle w:val="Char4"/>
          <w:rFonts w:hint="cs"/>
          <w:rtl/>
        </w:rPr>
        <w:t>ی</w:t>
      </w:r>
      <w:r w:rsidRPr="00BD5DC8">
        <w:rPr>
          <w:rStyle w:val="Char4"/>
          <w:rFonts w:hint="cs"/>
          <w:rtl/>
        </w:rPr>
        <w:t>‌گمان ه</w:t>
      </w:r>
      <w:r w:rsidR="001C559E">
        <w:rPr>
          <w:rStyle w:val="Char4"/>
          <w:rFonts w:hint="cs"/>
          <w:rtl/>
        </w:rPr>
        <w:t>ی</w:t>
      </w:r>
      <w:r w:rsidRPr="00BD5DC8">
        <w:rPr>
          <w:rStyle w:val="Char4"/>
          <w:rFonts w:hint="cs"/>
          <w:rtl/>
        </w:rPr>
        <w:t>چ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از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جواب سلام تو را بدهم، مرا باز نداشت، جز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من وضو نداشتم (و چون سلام نام</w:t>
      </w:r>
      <w:r w:rsidR="001C559E">
        <w:rPr>
          <w:rStyle w:val="Char4"/>
          <w:rFonts w:hint="cs"/>
          <w:rtl/>
        </w:rPr>
        <w:t>ی</w:t>
      </w:r>
      <w:r w:rsidRPr="00BD5DC8">
        <w:rPr>
          <w:rStyle w:val="Char4"/>
          <w:rFonts w:hint="cs"/>
          <w:rtl/>
        </w:rPr>
        <w:t xml:space="preserve"> از نام‌ها</w:t>
      </w:r>
      <w:r w:rsidR="001C559E">
        <w:rPr>
          <w:rStyle w:val="Char4"/>
          <w:rFonts w:hint="cs"/>
          <w:rtl/>
        </w:rPr>
        <w:t>ی</w:t>
      </w:r>
      <w:r w:rsidRPr="00BD5DC8">
        <w:rPr>
          <w:rStyle w:val="Char4"/>
          <w:rFonts w:hint="cs"/>
          <w:rtl/>
        </w:rPr>
        <w:t xml:space="preserve"> مقدس پروردگار است و از احترام و بزرگداشت خاص</w:t>
      </w:r>
      <w:r w:rsidR="001C559E">
        <w:rPr>
          <w:rStyle w:val="Char4"/>
          <w:rFonts w:hint="cs"/>
          <w:rtl/>
        </w:rPr>
        <w:t>ی</w:t>
      </w:r>
      <w:r w:rsidRPr="00BD5DC8">
        <w:rPr>
          <w:rStyle w:val="Char4"/>
          <w:rFonts w:hint="cs"/>
          <w:rtl/>
        </w:rPr>
        <w:t xml:space="preserve"> برخوردار است دوست نداشتم </w:t>
      </w:r>
      <w:r w:rsidR="001C559E">
        <w:rPr>
          <w:rStyle w:val="Char4"/>
          <w:rFonts w:hint="cs"/>
          <w:rtl/>
        </w:rPr>
        <w:t>ک</w:t>
      </w:r>
      <w:r w:rsidRPr="00BD5DC8">
        <w:rPr>
          <w:rStyle w:val="Char4"/>
          <w:rFonts w:hint="cs"/>
          <w:rtl/>
        </w:rPr>
        <w:t>ه بدون وضو و طهارت، آن را بر زبان جار</w:t>
      </w:r>
      <w:r w:rsidR="001C559E">
        <w:rPr>
          <w:rStyle w:val="Char4"/>
          <w:rFonts w:hint="cs"/>
          <w:rtl/>
        </w:rPr>
        <w:t>ی</w:t>
      </w:r>
      <w:r w:rsidRPr="00BD5DC8">
        <w:rPr>
          <w:rStyle w:val="Char4"/>
          <w:rFonts w:hint="cs"/>
          <w:rtl/>
        </w:rPr>
        <w:t xml:space="preserve"> سازم، بد</w:t>
      </w:r>
      <w:r w:rsidR="001C559E">
        <w:rPr>
          <w:rStyle w:val="Char4"/>
          <w:rFonts w:hint="cs"/>
          <w:rtl/>
        </w:rPr>
        <w:t>ی</w:t>
      </w:r>
      <w:r w:rsidRPr="00BD5DC8">
        <w:rPr>
          <w:rStyle w:val="Char4"/>
          <w:rFonts w:hint="cs"/>
          <w:rtl/>
        </w:rPr>
        <w:t>ن خاطر ت</w:t>
      </w:r>
      <w:r w:rsidR="001C559E">
        <w:rPr>
          <w:rStyle w:val="Char4"/>
          <w:rFonts w:hint="cs"/>
          <w:rtl/>
        </w:rPr>
        <w:t>ی</w:t>
      </w:r>
      <w:r w:rsidRPr="00BD5DC8">
        <w:rPr>
          <w:rStyle w:val="Char4"/>
          <w:rFonts w:hint="cs"/>
          <w:rtl/>
        </w:rPr>
        <w:t xml:space="preserve">مم </w:t>
      </w:r>
      <w:r w:rsidR="001C559E">
        <w:rPr>
          <w:rStyle w:val="Char4"/>
          <w:rFonts w:hint="cs"/>
          <w:rtl/>
        </w:rPr>
        <w:t>ک</w:t>
      </w:r>
      <w:r w:rsidRPr="00BD5DC8">
        <w:rPr>
          <w:rStyle w:val="Char4"/>
          <w:rFonts w:hint="cs"/>
          <w:rtl/>
        </w:rPr>
        <w:t>ردم و جواب سلام تو را دادم</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4709A5" w:rsidRDefault="00335BB5" w:rsidP="004709A5">
      <w:pPr>
        <w:ind w:firstLine="284"/>
        <w:jc w:val="both"/>
        <w:rPr>
          <w:rStyle w:val="Char4"/>
          <w:rtl/>
        </w:rPr>
      </w:pPr>
      <w:r w:rsidRPr="00BD5DC8">
        <w:rPr>
          <w:rStyle w:val="Char3"/>
          <w:rFonts w:hint="cs"/>
          <w:rtl/>
        </w:rPr>
        <w:t>«</w:t>
      </w:r>
      <w:r w:rsidRPr="001E241C">
        <w:rPr>
          <w:rStyle w:val="Char1"/>
          <w:rFonts w:hint="cs"/>
          <w:rtl/>
        </w:rPr>
        <w:t>السِّكة</w:t>
      </w:r>
      <w:r w:rsidRPr="00BD5DC8">
        <w:rPr>
          <w:rStyle w:val="Char3"/>
          <w:rFonts w:hint="cs"/>
          <w:rtl/>
        </w:rPr>
        <w:t>»:</w:t>
      </w:r>
      <w:r w:rsidRPr="00BD5DC8">
        <w:rPr>
          <w:rStyle w:val="Char4"/>
          <w:rFonts w:hint="cs"/>
          <w:rtl/>
        </w:rPr>
        <w:t xml:space="preserve"> جمعش </w:t>
      </w:r>
      <w:r w:rsidRPr="00BD5DC8">
        <w:rPr>
          <w:rStyle w:val="Char3"/>
          <w:rFonts w:hint="cs"/>
          <w:rtl/>
        </w:rPr>
        <w:t>«</w:t>
      </w:r>
      <w:r w:rsidRPr="001E241C">
        <w:rPr>
          <w:rStyle w:val="Char1"/>
          <w:rFonts w:hint="cs"/>
          <w:rtl/>
        </w:rPr>
        <w:t>سِكك</w:t>
      </w:r>
      <w:r w:rsidRPr="00BD5DC8">
        <w:rPr>
          <w:rStyle w:val="Char3"/>
          <w:rFonts w:hint="cs"/>
          <w:rtl/>
        </w:rPr>
        <w:t>»</w:t>
      </w:r>
      <w:r w:rsidRPr="00BD5DC8">
        <w:rPr>
          <w:rStyle w:val="Char4"/>
          <w:rFonts w:hint="cs"/>
          <w:rtl/>
        </w:rPr>
        <w:t xml:space="preserve"> به معنا</w:t>
      </w:r>
      <w:r w:rsidR="001C559E">
        <w:rPr>
          <w:rStyle w:val="Char4"/>
          <w:rFonts w:hint="cs"/>
          <w:rtl/>
        </w:rPr>
        <w:t>ی</w:t>
      </w:r>
      <w:r w:rsidRPr="00BD5DC8">
        <w:rPr>
          <w:rStyle w:val="Char4"/>
          <w:rFonts w:hint="cs"/>
          <w:rtl/>
        </w:rPr>
        <w:t xml:space="preserve"> خ</w:t>
      </w:r>
      <w:r w:rsidR="001C559E">
        <w:rPr>
          <w:rStyle w:val="Char4"/>
          <w:rFonts w:hint="cs"/>
          <w:rtl/>
        </w:rPr>
        <w:t>ی</w:t>
      </w:r>
      <w:r w:rsidRPr="00BD5DC8">
        <w:rPr>
          <w:rStyle w:val="Char4"/>
          <w:rFonts w:hint="cs"/>
          <w:rtl/>
        </w:rPr>
        <w:t xml:space="preserve">ابان و جاده است. </w:t>
      </w:r>
      <w:r w:rsidRPr="00BD5DC8">
        <w:rPr>
          <w:rStyle w:val="Char3"/>
          <w:rFonts w:hint="cs"/>
          <w:rtl/>
        </w:rPr>
        <w:t>«</w:t>
      </w:r>
      <w:r w:rsidRPr="001E241C">
        <w:rPr>
          <w:rStyle w:val="Char1"/>
          <w:rFonts w:hint="cs"/>
          <w:rtl/>
        </w:rPr>
        <w:t>يتواري</w:t>
      </w:r>
      <w:r w:rsidRPr="00BD5DC8">
        <w:rPr>
          <w:rStyle w:val="Char3"/>
          <w:rFonts w:hint="cs"/>
          <w:rtl/>
        </w:rPr>
        <w:t>»:</w:t>
      </w:r>
      <w:r w:rsidRPr="00BD5DC8">
        <w:rPr>
          <w:rStyle w:val="Char4"/>
          <w:rFonts w:hint="cs"/>
          <w:rtl/>
        </w:rPr>
        <w:t xml:space="preserve"> از د</w:t>
      </w:r>
      <w:r w:rsidR="001C559E">
        <w:rPr>
          <w:rStyle w:val="Char4"/>
          <w:rFonts w:hint="cs"/>
          <w:rtl/>
        </w:rPr>
        <w:t>ی</w:t>
      </w:r>
      <w:r w:rsidRPr="00BD5DC8">
        <w:rPr>
          <w:rStyle w:val="Char4"/>
          <w:rFonts w:hint="cs"/>
          <w:rtl/>
        </w:rPr>
        <w:t xml:space="preserve">ده‌ها نهان گشت. </w:t>
      </w:r>
      <w:r w:rsidRPr="00BD5DC8">
        <w:rPr>
          <w:rStyle w:val="Char3"/>
          <w:rFonts w:hint="cs"/>
          <w:rtl/>
        </w:rPr>
        <w:t xml:space="preserve">«الحائط»: </w:t>
      </w:r>
      <w:r w:rsidRPr="00BD5DC8">
        <w:rPr>
          <w:rStyle w:val="Char4"/>
          <w:rFonts w:hint="cs"/>
          <w:rtl/>
        </w:rPr>
        <w:t>د</w:t>
      </w:r>
      <w:r w:rsidR="001C559E">
        <w:rPr>
          <w:rStyle w:val="Char4"/>
          <w:rFonts w:hint="cs"/>
          <w:rtl/>
        </w:rPr>
        <w:t>ی</w:t>
      </w:r>
      <w:r w:rsidRPr="00BD5DC8">
        <w:rPr>
          <w:rStyle w:val="Char4"/>
          <w:rFonts w:hint="cs"/>
          <w:rtl/>
        </w:rPr>
        <w:t xml:space="preserve">وار. </w:t>
      </w:r>
    </w:p>
    <w:p w:rsidR="00335BB5" w:rsidRPr="00BD5DC8" w:rsidRDefault="00BA7FD8" w:rsidP="00F5771B">
      <w:pPr>
        <w:autoSpaceDE w:val="0"/>
        <w:autoSpaceDN w:val="0"/>
        <w:adjustRightInd w:val="0"/>
        <w:ind w:firstLine="227"/>
        <w:jc w:val="lowKashida"/>
        <w:rPr>
          <w:rStyle w:val="Char3"/>
          <w:rtl/>
          <w:lang w:bidi="fa-IR"/>
        </w:rPr>
      </w:pPr>
      <w:r w:rsidRPr="00BA7FD8">
        <w:rPr>
          <w:rStyle w:val="Char4"/>
          <w:rtl/>
        </w:rPr>
        <w:t>467</w:t>
      </w:r>
      <w:r w:rsidR="00CF164C" w:rsidRPr="00CF164C">
        <w:rPr>
          <w:rStyle w:val="Char3"/>
          <w:rFonts w:cs="IRNazli"/>
          <w:rtl/>
        </w:rPr>
        <w:t xml:space="preserve"> ـ (</w:t>
      </w:r>
      <w:r w:rsidRPr="00BA7FD8">
        <w:rPr>
          <w:rStyle w:val="Char4"/>
          <w:rtl/>
        </w:rPr>
        <w:t>17</w:t>
      </w:r>
      <w:r w:rsidR="00CF164C" w:rsidRPr="00CF164C">
        <w:rPr>
          <w:rStyle w:val="Char3"/>
          <w:rFonts w:cs="IRNazli"/>
          <w:rtl/>
        </w:rPr>
        <w:t>)</w:t>
      </w:r>
      <w:r w:rsidR="00335BB5" w:rsidRPr="00BD5DC8">
        <w:rPr>
          <w:rStyle w:val="Char3"/>
          <w:rtl/>
        </w:rPr>
        <w:t xml:space="preserve"> وعن المُهاجرِ بن قُنْفُذٍ</w:t>
      </w:r>
      <w:r w:rsidR="0040716E">
        <w:rPr>
          <w:rStyle w:val="Char3"/>
          <w:rtl/>
        </w:rPr>
        <w:t>:</w:t>
      </w:r>
      <w:r w:rsidR="00335BB5" w:rsidRPr="00BD5DC8">
        <w:rPr>
          <w:rStyle w:val="Char3"/>
          <w:rtl/>
        </w:rPr>
        <w:t xml:space="preserve"> أنَّه أتى النبيَّ </w:t>
      </w:r>
      <w:r w:rsidR="00992C10" w:rsidRPr="00992C10">
        <w:rPr>
          <w:rStyle w:val="Char3"/>
          <w:rFonts w:cs="CTraditional Arabic"/>
          <w:szCs w:val="28"/>
          <w:rtl/>
        </w:rPr>
        <w:t>ج</w:t>
      </w:r>
      <w:r w:rsidR="00335BB5" w:rsidRPr="00BD5DC8">
        <w:rPr>
          <w:rStyle w:val="Char3"/>
          <w:rtl/>
        </w:rPr>
        <w:t xml:space="preserve"> وهو يبولُ ف</w:t>
      </w:r>
      <w:r w:rsidR="00335BB5" w:rsidRPr="00BD5DC8">
        <w:rPr>
          <w:rStyle w:val="Char3"/>
          <w:rFonts w:hint="cs"/>
          <w:rtl/>
        </w:rPr>
        <w:t>َ</w:t>
      </w:r>
      <w:r w:rsidR="00335BB5" w:rsidRPr="00BD5DC8">
        <w:rPr>
          <w:rStyle w:val="Char3"/>
          <w:rtl/>
        </w:rPr>
        <w:t>س</w:t>
      </w:r>
      <w:r w:rsidR="00335BB5" w:rsidRPr="00BD5DC8">
        <w:rPr>
          <w:rStyle w:val="Char3"/>
          <w:rFonts w:hint="cs"/>
          <w:rtl/>
        </w:rPr>
        <w:t>َ</w:t>
      </w:r>
      <w:r w:rsidR="00335BB5" w:rsidRPr="00BD5DC8">
        <w:rPr>
          <w:rStyle w:val="Char3"/>
          <w:rtl/>
        </w:rPr>
        <w:t>لَّمَ عليه، فلم ي</w:t>
      </w:r>
      <w:r w:rsidR="00335BB5" w:rsidRPr="00BD5DC8">
        <w:rPr>
          <w:rStyle w:val="Char3"/>
          <w:rFonts w:hint="cs"/>
          <w:rtl/>
        </w:rPr>
        <w:t>َ</w:t>
      </w:r>
      <w:r w:rsidR="00335BB5" w:rsidRPr="00BD5DC8">
        <w:rPr>
          <w:rStyle w:val="Char3"/>
          <w:rtl/>
        </w:rPr>
        <w:t>رُدَّ عليه حتى ت</w:t>
      </w:r>
      <w:r w:rsidR="00335BB5" w:rsidRPr="00BD5DC8">
        <w:rPr>
          <w:rStyle w:val="Char3"/>
          <w:rFonts w:hint="cs"/>
          <w:rtl/>
        </w:rPr>
        <w:t>َ</w:t>
      </w:r>
      <w:r w:rsidR="00335BB5" w:rsidRPr="00BD5DC8">
        <w:rPr>
          <w:rStyle w:val="Char3"/>
          <w:rtl/>
        </w:rPr>
        <w:t>و</w:t>
      </w:r>
      <w:r w:rsidR="00335BB5" w:rsidRPr="00BD5DC8">
        <w:rPr>
          <w:rStyle w:val="Char3"/>
          <w:rFonts w:hint="cs"/>
          <w:rtl/>
        </w:rPr>
        <w:t>َ</w:t>
      </w:r>
      <w:r w:rsidR="00335BB5" w:rsidRPr="00BD5DC8">
        <w:rPr>
          <w:rStyle w:val="Char3"/>
          <w:rtl/>
        </w:rPr>
        <w:t xml:space="preserve">ضَّأَ، ثمَّ </w:t>
      </w:r>
      <w:r w:rsidR="00335BB5" w:rsidRPr="00BD5DC8">
        <w:rPr>
          <w:rStyle w:val="Char3"/>
          <w:rFonts w:hint="cs"/>
          <w:rtl/>
        </w:rPr>
        <w:t>إ</w:t>
      </w:r>
      <w:r w:rsidR="00335BB5" w:rsidRPr="00BD5DC8">
        <w:rPr>
          <w:rStyle w:val="Char3"/>
          <w:rtl/>
        </w:rPr>
        <w:t>عت</w:t>
      </w:r>
      <w:r w:rsidR="00335BB5" w:rsidRPr="00BD5DC8">
        <w:rPr>
          <w:rStyle w:val="Char3"/>
          <w:rFonts w:hint="cs"/>
          <w:rtl/>
        </w:rPr>
        <w:t>َ</w:t>
      </w:r>
      <w:r w:rsidR="00335BB5" w:rsidRPr="00BD5DC8">
        <w:rPr>
          <w:rStyle w:val="Char3"/>
          <w:rtl/>
        </w:rPr>
        <w:t>ذَرَ إليه، وقال: «إني ك</w:t>
      </w:r>
      <w:r w:rsidR="00335BB5" w:rsidRPr="00BD5DC8">
        <w:rPr>
          <w:rStyle w:val="Char3"/>
          <w:rFonts w:hint="cs"/>
          <w:rtl/>
        </w:rPr>
        <w:t>َ</w:t>
      </w:r>
      <w:r w:rsidR="00335BB5" w:rsidRPr="00BD5DC8">
        <w:rPr>
          <w:rStyle w:val="Char3"/>
          <w:rtl/>
        </w:rPr>
        <w:t>رِهْتُ أنْ أذك</w:t>
      </w:r>
      <w:r w:rsidR="00335BB5" w:rsidRPr="00BD5DC8">
        <w:rPr>
          <w:rStyle w:val="Char3"/>
          <w:rFonts w:hint="cs"/>
          <w:rtl/>
        </w:rPr>
        <w:t>ُ</w:t>
      </w:r>
      <w:r w:rsidR="00335BB5" w:rsidRPr="00BD5DC8">
        <w:rPr>
          <w:rStyle w:val="Char3"/>
          <w:rtl/>
        </w:rPr>
        <w:t>رَ اللَّهَ إلاَّ على طُهْرٍ»</w:t>
      </w:r>
      <w:r w:rsidR="003E0CC1">
        <w:rPr>
          <w:rStyle w:val="Char3"/>
          <w:rtl/>
        </w:rPr>
        <w:t>.</w:t>
      </w:r>
      <w:r w:rsidR="00335BB5" w:rsidRPr="00BD5DC8">
        <w:rPr>
          <w:rStyle w:val="Char3"/>
          <w:rtl/>
        </w:rPr>
        <w:t xml:space="preserve"> </w:t>
      </w:r>
      <w:r w:rsidR="00335BB5" w:rsidRPr="001E241C">
        <w:rPr>
          <w:rStyle w:val="Char1"/>
          <w:rtl/>
        </w:rPr>
        <w:t>رواه ابوداود. وروى النسائيُّ إلى قوله: حتى ت</w:t>
      </w:r>
      <w:r w:rsidR="00335BB5" w:rsidRPr="001E241C">
        <w:rPr>
          <w:rStyle w:val="Char1"/>
          <w:rFonts w:hint="cs"/>
          <w:rtl/>
        </w:rPr>
        <w:t>َ</w:t>
      </w:r>
      <w:r w:rsidR="00335BB5" w:rsidRPr="001E241C">
        <w:rPr>
          <w:rStyle w:val="Char1"/>
          <w:rtl/>
        </w:rPr>
        <w:t>و</w:t>
      </w:r>
      <w:r w:rsidR="00335BB5" w:rsidRPr="001E241C">
        <w:rPr>
          <w:rStyle w:val="Char1"/>
          <w:rFonts w:hint="cs"/>
          <w:rtl/>
        </w:rPr>
        <w:t>َ</w:t>
      </w:r>
      <w:r w:rsidR="00335BB5" w:rsidRPr="001E241C">
        <w:rPr>
          <w:rStyle w:val="Char1"/>
          <w:rtl/>
        </w:rPr>
        <w:t>ضَّأ. وقال: ف</w:t>
      </w:r>
      <w:r w:rsidR="00335BB5" w:rsidRPr="001E241C">
        <w:rPr>
          <w:rStyle w:val="Char1"/>
          <w:rFonts w:hint="cs"/>
          <w:rtl/>
        </w:rPr>
        <w:t>َ</w:t>
      </w:r>
      <w:r w:rsidR="00335BB5" w:rsidRPr="001E241C">
        <w:rPr>
          <w:rStyle w:val="Char1"/>
          <w:rtl/>
        </w:rPr>
        <w:t>ل</w:t>
      </w:r>
      <w:r w:rsidR="00335BB5" w:rsidRPr="001E241C">
        <w:rPr>
          <w:rStyle w:val="Char1"/>
          <w:rFonts w:hint="cs"/>
          <w:rtl/>
        </w:rPr>
        <w:t>َ</w:t>
      </w:r>
      <w:r w:rsidR="00335BB5" w:rsidRPr="001E241C">
        <w:rPr>
          <w:rStyle w:val="Char1"/>
          <w:rtl/>
        </w:rPr>
        <w:t>مَّا ت</w:t>
      </w:r>
      <w:r w:rsidR="00335BB5" w:rsidRPr="001E241C">
        <w:rPr>
          <w:rStyle w:val="Char1"/>
          <w:rFonts w:hint="cs"/>
          <w:rtl/>
        </w:rPr>
        <w:t>َ</w:t>
      </w:r>
      <w:r w:rsidR="00335BB5" w:rsidRPr="001E241C">
        <w:rPr>
          <w:rStyle w:val="Char1"/>
          <w:rtl/>
        </w:rPr>
        <w:t>و</w:t>
      </w:r>
      <w:r w:rsidR="00335BB5" w:rsidRPr="001E241C">
        <w:rPr>
          <w:rStyle w:val="Char1"/>
          <w:rFonts w:hint="cs"/>
          <w:rtl/>
        </w:rPr>
        <w:t>َ</w:t>
      </w:r>
      <w:r w:rsidR="00335BB5" w:rsidRPr="001E241C">
        <w:rPr>
          <w:rStyle w:val="Char1"/>
          <w:rtl/>
        </w:rPr>
        <w:t>ضَّأَ ر</w:t>
      </w:r>
      <w:r w:rsidR="00335BB5" w:rsidRPr="001E241C">
        <w:rPr>
          <w:rStyle w:val="Char1"/>
          <w:rFonts w:hint="cs"/>
          <w:rtl/>
        </w:rPr>
        <w:t>َ</w:t>
      </w:r>
      <w:r w:rsidR="00335BB5" w:rsidRPr="001E241C">
        <w:rPr>
          <w:rStyle w:val="Char1"/>
          <w:rtl/>
        </w:rPr>
        <w:t>دَّ عليه</w:t>
      </w:r>
      <w:r w:rsidR="00F5771B" w:rsidRPr="00F5771B">
        <w:rPr>
          <w:rStyle w:val="Char4"/>
          <w:rFonts w:hint="cs"/>
          <w:vertAlign w:val="superscript"/>
          <w:rtl/>
          <w:lang w:bidi="ar-SA"/>
        </w:rPr>
        <w:t>(</w:t>
      </w:r>
      <w:r w:rsidR="00F5771B" w:rsidRPr="00F5771B">
        <w:rPr>
          <w:rStyle w:val="Char4"/>
          <w:vertAlign w:val="superscript"/>
          <w:rtl/>
          <w:lang w:bidi="ar-SA"/>
        </w:rPr>
        <w:footnoteReference w:id="190"/>
      </w:r>
      <w:r w:rsidR="00F5771B" w:rsidRPr="00F5771B">
        <w:rPr>
          <w:rStyle w:val="Char4"/>
          <w:rFonts w:hint="cs"/>
          <w:vertAlign w:val="superscript"/>
          <w:rtl/>
          <w:lang w:bidi="ar-SA"/>
        </w:rPr>
        <w:t>)</w:t>
      </w:r>
      <w:r w:rsidR="00F5771B">
        <w:rPr>
          <w:rStyle w:val="Char4"/>
          <w:rFonts w:hint="cs"/>
          <w:rtl/>
        </w:rPr>
        <w:t>.</w:t>
      </w:r>
    </w:p>
    <w:p w:rsidR="00335BB5" w:rsidRPr="00BD5DC8" w:rsidRDefault="00335BB5" w:rsidP="004709A5">
      <w:pPr>
        <w:ind w:firstLine="284"/>
        <w:jc w:val="both"/>
        <w:rPr>
          <w:rStyle w:val="Char4"/>
          <w:rtl/>
        </w:rPr>
      </w:pPr>
      <w:r w:rsidRPr="001E241C">
        <w:rPr>
          <w:rStyle w:val="Char4"/>
          <w:rFonts w:hint="cs"/>
          <w:spacing w:val="-4"/>
          <w:rtl/>
        </w:rPr>
        <w:t>467 - (17) از مُهاجر بن قنفذ</w:t>
      </w:r>
      <w:r w:rsidR="001C559E">
        <w:rPr>
          <w:rStyle w:val="Char4"/>
          <w:rFonts w:hint="cs"/>
          <w:spacing w:val="-4"/>
          <w:rtl/>
        </w:rPr>
        <w:t xml:space="preserve"> </w:t>
      </w:r>
      <w:r w:rsidR="001F073B" w:rsidRPr="001E241C">
        <w:rPr>
          <w:rFonts w:ascii="IPT Zar" w:hAnsi="IPT Zar" w:cs="CTraditional Arabic" w:hint="cs"/>
          <w:color w:val="000000"/>
          <w:spacing w:val="-4"/>
          <w:sz w:val="26"/>
          <w:rtl/>
          <w:lang w:bidi="fa-IR"/>
        </w:rPr>
        <w:t>س</w:t>
      </w:r>
      <w:r w:rsidR="001C559E">
        <w:rPr>
          <w:rFonts w:ascii="IPT Zar" w:hAnsi="IPT Zar" w:cs="CTraditional Arabic" w:hint="cs"/>
          <w:color w:val="000000"/>
          <w:spacing w:val="-4"/>
          <w:sz w:val="26"/>
          <w:rtl/>
          <w:lang w:bidi="fa-IR"/>
        </w:rPr>
        <w:t xml:space="preserve"> </w:t>
      </w:r>
      <w:r w:rsidRPr="001E241C">
        <w:rPr>
          <w:rStyle w:val="Char4"/>
          <w:rFonts w:hint="cs"/>
          <w:spacing w:val="-4"/>
          <w:rtl/>
        </w:rPr>
        <w:t>روا</w:t>
      </w:r>
      <w:r w:rsidR="001C559E">
        <w:rPr>
          <w:rStyle w:val="Char4"/>
          <w:rFonts w:hint="cs"/>
          <w:spacing w:val="-4"/>
          <w:rtl/>
        </w:rPr>
        <w:t>ی</w:t>
      </w:r>
      <w:r w:rsidRPr="001E241C">
        <w:rPr>
          <w:rStyle w:val="Char4"/>
          <w:rFonts w:hint="cs"/>
          <w:spacing w:val="-4"/>
          <w:rtl/>
        </w:rPr>
        <w:t xml:space="preserve">ت است </w:t>
      </w:r>
      <w:r w:rsidR="001C559E">
        <w:rPr>
          <w:rStyle w:val="Char4"/>
          <w:rFonts w:hint="cs"/>
          <w:spacing w:val="-4"/>
          <w:rtl/>
        </w:rPr>
        <w:t>ک</w:t>
      </w:r>
      <w:r w:rsidRPr="001E241C">
        <w:rPr>
          <w:rStyle w:val="Char4"/>
          <w:rFonts w:hint="cs"/>
          <w:spacing w:val="-4"/>
          <w:rtl/>
        </w:rPr>
        <w:t>ه و</w:t>
      </w:r>
      <w:r w:rsidR="001C559E">
        <w:rPr>
          <w:rStyle w:val="Char4"/>
          <w:rFonts w:hint="cs"/>
          <w:spacing w:val="-4"/>
          <w:rtl/>
        </w:rPr>
        <w:t>ی</w:t>
      </w:r>
      <w:r w:rsidRPr="001E241C">
        <w:rPr>
          <w:rStyle w:val="Char4"/>
          <w:rFonts w:hint="cs"/>
          <w:spacing w:val="-4"/>
          <w:rtl/>
        </w:rPr>
        <w:t xml:space="preserve"> در حال</w:t>
      </w:r>
      <w:r w:rsidR="001C559E">
        <w:rPr>
          <w:rStyle w:val="Char4"/>
          <w:rFonts w:hint="cs"/>
          <w:spacing w:val="-4"/>
          <w:rtl/>
        </w:rPr>
        <w:t>ی</w:t>
      </w:r>
      <w:r w:rsidRPr="001E241C">
        <w:rPr>
          <w:rStyle w:val="Char4"/>
          <w:rFonts w:hint="cs"/>
          <w:spacing w:val="-4"/>
          <w:rtl/>
        </w:rPr>
        <w:t xml:space="preserve"> به نزد رسول‌خدا</w:t>
      </w:r>
      <w:r w:rsidR="001F073B" w:rsidRPr="001E241C">
        <w:rPr>
          <w:rStyle w:val="Char4"/>
          <w:rFonts w:cs="CTraditional Arabic" w:hint="cs"/>
          <w:spacing w:val="-4"/>
          <w:rtl/>
        </w:rPr>
        <w:t xml:space="preserve"> ج</w:t>
      </w:r>
      <w:r w:rsidR="001C559E">
        <w:rPr>
          <w:rStyle w:val="Char4"/>
          <w:rFonts w:cs="CTraditional Arabic" w:hint="cs"/>
          <w:rtl/>
        </w:rPr>
        <w:t xml:space="preserve"> </w:t>
      </w:r>
      <w:r w:rsidRPr="001E241C">
        <w:rPr>
          <w:rStyle w:val="Char4"/>
          <w:rFonts w:hint="cs"/>
          <w:spacing w:val="-4"/>
          <w:rtl/>
        </w:rPr>
        <w:t xml:space="preserve">رفت </w:t>
      </w:r>
      <w:r w:rsidR="001C559E">
        <w:rPr>
          <w:rStyle w:val="Char4"/>
          <w:rFonts w:hint="cs"/>
          <w:spacing w:val="-4"/>
          <w:rtl/>
        </w:rPr>
        <w:t>ک</w:t>
      </w:r>
      <w:r w:rsidRPr="001E241C">
        <w:rPr>
          <w:rStyle w:val="Char4"/>
          <w:rFonts w:hint="cs"/>
          <w:spacing w:val="-4"/>
          <w:rtl/>
        </w:rPr>
        <w:t>ه ا</w:t>
      </w:r>
      <w:r w:rsidR="001C559E">
        <w:rPr>
          <w:rStyle w:val="Char4"/>
          <w:rFonts w:hint="cs"/>
          <w:spacing w:val="-4"/>
          <w:rtl/>
        </w:rPr>
        <w:t>ی</w:t>
      </w:r>
      <w:r w:rsidRPr="001E241C">
        <w:rPr>
          <w:rStyle w:val="Char4"/>
          <w:rFonts w:hint="cs"/>
          <w:spacing w:val="-4"/>
          <w:rtl/>
        </w:rPr>
        <w:t>شان مشغول قضا</w:t>
      </w:r>
      <w:r w:rsidR="001C559E">
        <w:rPr>
          <w:rStyle w:val="Char4"/>
          <w:rFonts w:hint="cs"/>
          <w:spacing w:val="-4"/>
          <w:rtl/>
        </w:rPr>
        <w:t>ی</w:t>
      </w:r>
      <w:r w:rsidRPr="001E241C">
        <w:rPr>
          <w:rStyle w:val="Char4"/>
          <w:rFonts w:hint="cs"/>
          <w:spacing w:val="-4"/>
          <w:rtl/>
        </w:rPr>
        <w:t xml:space="preserve"> حاجت بودند. و</w:t>
      </w:r>
      <w:r w:rsidR="001C559E">
        <w:rPr>
          <w:rStyle w:val="Char4"/>
          <w:rFonts w:hint="cs"/>
          <w:spacing w:val="-4"/>
          <w:rtl/>
        </w:rPr>
        <w:t>ی</w:t>
      </w:r>
      <w:r w:rsidRPr="001E241C">
        <w:rPr>
          <w:rStyle w:val="Char4"/>
          <w:rFonts w:hint="cs"/>
          <w:spacing w:val="-4"/>
          <w:rtl/>
        </w:rPr>
        <w:t xml:space="preserve"> بر پ</w:t>
      </w:r>
      <w:r w:rsidR="001C559E">
        <w:rPr>
          <w:rStyle w:val="Char4"/>
          <w:rFonts w:hint="cs"/>
          <w:spacing w:val="-4"/>
          <w:rtl/>
        </w:rPr>
        <w:t>ی</w:t>
      </w:r>
      <w:r w:rsidRPr="001E241C">
        <w:rPr>
          <w:rStyle w:val="Char4"/>
          <w:rFonts w:hint="cs"/>
          <w:spacing w:val="-4"/>
          <w:rtl/>
        </w:rPr>
        <w:t>امبر</w:t>
      </w:r>
      <w:r w:rsidR="001F073B" w:rsidRPr="001E241C">
        <w:rPr>
          <w:rStyle w:val="Char4"/>
          <w:rFonts w:cs="CTraditional Arabic" w:hint="cs"/>
          <w:spacing w:val="-4"/>
          <w:rtl/>
        </w:rPr>
        <w:t xml:space="preserve"> ج</w:t>
      </w:r>
      <w:r w:rsidR="001C559E">
        <w:rPr>
          <w:rStyle w:val="Char4"/>
          <w:rFonts w:cs="CTraditional Arabic" w:hint="cs"/>
          <w:spacing w:val="-4"/>
          <w:rtl/>
        </w:rPr>
        <w:t xml:space="preserve"> </w:t>
      </w:r>
      <w:r w:rsidRPr="001E241C">
        <w:rPr>
          <w:rStyle w:val="Char4"/>
          <w:rFonts w:hint="cs"/>
          <w:spacing w:val="-4"/>
          <w:rtl/>
        </w:rPr>
        <w:t xml:space="preserve">سلام </w:t>
      </w:r>
      <w:r w:rsidR="001C559E">
        <w:rPr>
          <w:rStyle w:val="Char4"/>
          <w:rFonts w:hint="cs"/>
          <w:spacing w:val="-4"/>
          <w:rtl/>
        </w:rPr>
        <w:t>ک</w:t>
      </w:r>
      <w:r w:rsidRPr="001E241C">
        <w:rPr>
          <w:rStyle w:val="Char4"/>
          <w:rFonts w:hint="cs"/>
          <w:spacing w:val="-4"/>
          <w:rtl/>
        </w:rPr>
        <w:t>رد، ول</w:t>
      </w:r>
      <w:r w:rsidR="001C559E">
        <w:rPr>
          <w:rStyle w:val="Char4"/>
          <w:rFonts w:hint="cs"/>
          <w:spacing w:val="-4"/>
          <w:rtl/>
        </w:rPr>
        <w:t>ی</w:t>
      </w:r>
      <w:r w:rsidRPr="001E241C">
        <w:rPr>
          <w:rStyle w:val="Char4"/>
          <w:rFonts w:hint="cs"/>
          <w:spacing w:val="-4"/>
          <w:rtl/>
        </w:rPr>
        <w:t xml:space="preserve"> پ</w:t>
      </w:r>
      <w:r w:rsidR="001C559E">
        <w:rPr>
          <w:rStyle w:val="Char4"/>
          <w:rFonts w:hint="cs"/>
          <w:spacing w:val="-4"/>
          <w:rtl/>
        </w:rPr>
        <w:t>ی</w:t>
      </w:r>
      <w:r w:rsidRPr="001E241C">
        <w:rPr>
          <w:rStyle w:val="Char4"/>
          <w:rFonts w:hint="cs"/>
          <w:spacing w:val="-4"/>
          <w:rtl/>
        </w:rPr>
        <w:t>امبر</w:t>
      </w:r>
      <w:r w:rsidR="001F073B" w:rsidRPr="001E241C">
        <w:rPr>
          <w:rStyle w:val="Char4"/>
          <w:rFonts w:cs="CTraditional Arabic" w:hint="cs"/>
          <w:spacing w:val="-4"/>
          <w:rtl/>
        </w:rPr>
        <w:t xml:space="preserve"> ج</w:t>
      </w:r>
      <w:r w:rsidR="001C559E">
        <w:rPr>
          <w:rStyle w:val="Char4"/>
          <w:rFonts w:cs="CTraditional Arabic" w:hint="cs"/>
          <w:rtl/>
        </w:rPr>
        <w:t xml:space="preserve"> </w:t>
      </w:r>
      <w:r w:rsidRPr="00BD5DC8">
        <w:rPr>
          <w:rStyle w:val="Char4"/>
          <w:rFonts w:hint="cs"/>
          <w:rtl/>
        </w:rPr>
        <w:t>جواب سلام او را ندادند تا وضو گرفتند (و سپس جواب سلام او را دادند</w:t>
      </w:r>
      <w:r w:rsidR="001F073B">
        <w:rPr>
          <w:rStyle w:val="Char4"/>
          <w:rFonts w:hint="cs"/>
          <w:rtl/>
        </w:rPr>
        <w:t>).</w:t>
      </w:r>
      <w:r w:rsidRPr="00BD5DC8">
        <w:rPr>
          <w:rStyle w:val="Char4"/>
          <w:rFonts w:hint="cs"/>
          <w:rtl/>
        </w:rPr>
        <w:t xml:space="preserve"> و از مهاجر بن قُنفذ</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 xml:space="preserve">(به جهت جواب سلام او را ندادن) پوزش خواستند و فرمودند: من خوش ندارم </w:t>
      </w:r>
      <w:r w:rsidR="001C559E">
        <w:rPr>
          <w:rStyle w:val="Char4"/>
          <w:rFonts w:hint="cs"/>
          <w:rtl/>
        </w:rPr>
        <w:t>ک</w:t>
      </w:r>
      <w:r w:rsidRPr="00BD5DC8">
        <w:rPr>
          <w:rStyle w:val="Char4"/>
          <w:rFonts w:hint="cs"/>
          <w:rtl/>
        </w:rPr>
        <w:t>ه بدون وضو و طهارت، ذ</w:t>
      </w:r>
      <w:r w:rsidR="001C559E">
        <w:rPr>
          <w:rStyle w:val="Char4"/>
          <w:rFonts w:hint="cs"/>
          <w:rtl/>
        </w:rPr>
        <w:t>ک</w:t>
      </w:r>
      <w:r w:rsidRPr="00BD5DC8">
        <w:rPr>
          <w:rStyle w:val="Char4"/>
          <w:rFonts w:hint="cs"/>
          <w:rtl/>
        </w:rPr>
        <w:t xml:space="preserve">ر و </w:t>
      </w:r>
      <w:r w:rsidR="001C559E">
        <w:rPr>
          <w:rStyle w:val="Char4"/>
          <w:rFonts w:hint="cs"/>
          <w:rtl/>
        </w:rPr>
        <w:t>ی</w:t>
      </w:r>
      <w:r w:rsidRPr="00BD5DC8">
        <w:rPr>
          <w:rStyle w:val="Char4"/>
          <w:rFonts w:hint="cs"/>
          <w:rtl/>
        </w:rPr>
        <w:t xml:space="preserve">اد خدا </w:t>
      </w:r>
      <w:r w:rsidR="001C559E">
        <w:rPr>
          <w:rStyle w:val="Char4"/>
          <w:rFonts w:hint="cs"/>
          <w:rtl/>
        </w:rPr>
        <w:t>ک</w:t>
      </w:r>
      <w:r w:rsidRPr="00BD5DC8">
        <w:rPr>
          <w:rStyle w:val="Char4"/>
          <w:rFonts w:hint="cs"/>
          <w:rtl/>
        </w:rPr>
        <w:t>نم و به ب</w:t>
      </w:r>
      <w:r w:rsidR="001C559E">
        <w:rPr>
          <w:rStyle w:val="Char4"/>
          <w:rFonts w:hint="cs"/>
          <w:rtl/>
        </w:rPr>
        <w:t>ی</w:t>
      </w:r>
      <w:r w:rsidRPr="00BD5DC8">
        <w:rPr>
          <w:rStyle w:val="Char4"/>
          <w:rFonts w:hint="cs"/>
          <w:rtl/>
        </w:rPr>
        <w:t>ان وصف و ش</w:t>
      </w:r>
      <w:r w:rsidR="001C559E">
        <w:rPr>
          <w:rStyle w:val="Char4"/>
          <w:rFonts w:hint="cs"/>
          <w:rtl/>
        </w:rPr>
        <w:t>ک</w:t>
      </w:r>
      <w:r w:rsidRPr="00BD5DC8">
        <w:rPr>
          <w:rStyle w:val="Char4"/>
          <w:rFonts w:hint="cs"/>
          <w:rtl/>
        </w:rPr>
        <w:t>وه او بپردازم (به هم</w:t>
      </w:r>
      <w:r w:rsidR="001C559E">
        <w:rPr>
          <w:rStyle w:val="Char4"/>
          <w:rFonts w:hint="cs"/>
          <w:rtl/>
        </w:rPr>
        <w:t>ی</w:t>
      </w:r>
      <w:r w:rsidRPr="00BD5DC8">
        <w:rPr>
          <w:rStyle w:val="Char4"/>
          <w:rFonts w:hint="cs"/>
          <w:rtl/>
        </w:rPr>
        <w:t xml:space="preserve">ن خاطر چون «سلام» </w:t>
      </w:r>
      <w:r w:rsidR="001C559E">
        <w:rPr>
          <w:rStyle w:val="Char4"/>
          <w:rFonts w:hint="cs"/>
          <w:rtl/>
        </w:rPr>
        <w:t>یکی</w:t>
      </w:r>
      <w:r w:rsidRPr="00BD5DC8">
        <w:rPr>
          <w:rStyle w:val="Char4"/>
          <w:rFonts w:hint="cs"/>
          <w:rtl/>
        </w:rPr>
        <w:t xml:space="preserve"> از نام‌ها</w:t>
      </w:r>
      <w:r w:rsidR="001C559E">
        <w:rPr>
          <w:rStyle w:val="Char4"/>
          <w:rFonts w:hint="cs"/>
          <w:rtl/>
        </w:rPr>
        <w:t>ی</w:t>
      </w:r>
      <w:r w:rsidRPr="00BD5DC8">
        <w:rPr>
          <w:rStyle w:val="Char4"/>
          <w:rFonts w:hint="cs"/>
          <w:rtl/>
        </w:rPr>
        <w:t xml:space="preserve"> مقدس و پا</w:t>
      </w:r>
      <w:r w:rsidR="001C559E">
        <w:rPr>
          <w:rStyle w:val="Char4"/>
          <w:rFonts w:hint="cs"/>
          <w:rtl/>
        </w:rPr>
        <w:t>ک</w:t>
      </w:r>
      <w:r w:rsidRPr="00BD5DC8">
        <w:rPr>
          <w:rStyle w:val="Char4"/>
          <w:rFonts w:hint="cs"/>
          <w:rtl/>
        </w:rPr>
        <w:t xml:space="preserve"> </w:t>
      </w:r>
      <w:r w:rsidR="001C559E">
        <w:rPr>
          <w:rStyle w:val="Char4"/>
          <w:rFonts w:hint="cs"/>
          <w:rtl/>
        </w:rPr>
        <w:t>ک</w:t>
      </w:r>
      <w:r w:rsidRPr="00BD5DC8">
        <w:rPr>
          <w:rStyle w:val="Char4"/>
          <w:rFonts w:hint="cs"/>
          <w:rtl/>
        </w:rPr>
        <w:t>بر</w:t>
      </w:r>
      <w:r w:rsidR="001C559E">
        <w:rPr>
          <w:rStyle w:val="Char4"/>
          <w:rFonts w:hint="cs"/>
          <w:rtl/>
        </w:rPr>
        <w:t>ی</w:t>
      </w:r>
      <w:r w:rsidRPr="00BD5DC8">
        <w:rPr>
          <w:rStyle w:val="Char4"/>
          <w:rFonts w:hint="cs"/>
          <w:rtl/>
        </w:rPr>
        <w:t>ا</w:t>
      </w:r>
      <w:r w:rsidR="001C559E">
        <w:rPr>
          <w:rStyle w:val="Char4"/>
          <w:rFonts w:hint="cs"/>
          <w:rtl/>
        </w:rPr>
        <w:t>یی</w:t>
      </w:r>
      <w:r w:rsidRPr="00BD5DC8">
        <w:rPr>
          <w:rStyle w:val="Char4"/>
          <w:rFonts w:hint="cs"/>
          <w:rtl/>
        </w:rPr>
        <w:t xml:space="preserve"> است، دوست نداشتم </w:t>
      </w:r>
      <w:r w:rsidR="001C559E">
        <w:rPr>
          <w:rStyle w:val="Char4"/>
          <w:rFonts w:hint="cs"/>
          <w:rtl/>
        </w:rPr>
        <w:t>ک</w:t>
      </w:r>
      <w:r w:rsidRPr="00BD5DC8">
        <w:rPr>
          <w:rStyle w:val="Char4"/>
          <w:rFonts w:hint="cs"/>
          <w:rtl/>
        </w:rPr>
        <w:t>ه بدون وضو و طهارت</w:t>
      </w:r>
      <w:r w:rsidR="001C559E">
        <w:rPr>
          <w:rStyle w:val="Char4"/>
          <w:rFonts w:hint="cs"/>
          <w:rtl/>
        </w:rPr>
        <w:t xml:space="preserve"> </w:t>
      </w:r>
      <w:r w:rsidRPr="00BD5DC8">
        <w:rPr>
          <w:rStyle w:val="Char4"/>
          <w:rFonts w:hint="cs"/>
          <w:rtl/>
        </w:rPr>
        <w:t>آن را بر زبان جار</w:t>
      </w:r>
      <w:r w:rsidR="001C559E">
        <w:rPr>
          <w:rStyle w:val="Char4"/>
          <w:rFonts w:hint="cs"/>
          <w:rtl/>
        </w:rPr>
        <w:t>ی</w:t>
      </w:r>
      <w:r w:rsidRPr="00BD5DC8">
        <w:rPr>
          <w:rStyle w:val="Char4"/>
          <w:rFonts w:hint="cs"/>
          <w:rtl/>
        </w:rPr>
        <w:t xml:space="preserve"> سازم</w:t>
      </w:r>
      <w:r w:rsidR="001F073B">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 و نسائ</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ز هم</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 xml:space="preserve">ث را تا عبارت </w:t>
      </w:r>
      <w:r w:rsidRPr="004709A5">
        <w:rPr>
          <w:rStyle w:val="Char1"/>
          <w:rFonts w:hint="cs"/>
          <w:rtl/>
        </w:rPr>
        <w:t>«</w:t>
      </w:r>
      <w:r w:rsidRPr="001E241C">
        <w:rPr>
          <w:rStyle w:val="Char1"/>
          <w:rFonts w:hint="cs"/>
          <w:rtl/>
        </w:rPr>
        <w:t>حتي يتوضّأ</w:t>
      </w:r>
      <w:r w:rsidRPr="00BD5DC8">
        <w:rPr>
          <w:rStyle w:val="Char4"/>
          <w:rFonts w:hint="cs"/>
          <w:rtl/>
        </w:rPr>
        <w:t>» روا</w:t>
      </w:r>
      <w:r w:rsidR="001C559E">
        <w:rPr>
          <w:rStyle w:val="Char4"/>
          <w:rFonts w:hint="cs"/>
          <w:rtl/>
        </w:rPr>
        <w:t>ی</w:t>
      </w:r>
      <w:r w:rsidRPr="00BD5DC8">
        <w:rPr>
          <w:rStyle w:val="Char4"/>
          <w:rFonts w:hint="cs"/>
          <w:rtl/>
        </w:rPr>
        <w:t>ت نموده و عبارت «</w:t>
      </w:r>
      <w:r w:rsidRPr="001E241C">
        <w:rPr>
          <w:rStyle w:val="Char1"/>
          <w:rFonts w:hint="cs"/>
          <w:rtl/>
        </w:rPr>
        <w:t>ثم اعتذر اليه</w:t>
      </w:r>
      <w:r w:rsidR="001C559E">
        <w:rPr>
          <w:rStyle w:val="Char1"/>
          <w:rFonts w:hint="cs"/>
          <w:rtl/>
        </w:rPr>
        <w:t xml:space="preserve"> و</w:t>
      </w:r>
      <w:r w:rsidRPr="001E241C">
        <w:rPr>
          <w:rStyle w:val="Char1"/>
          <w:rFonts w:hint="cs"/>
          <w:rtl/>
        </w:rPr>
        <w:t>قال</w:t>
      </w:r>
      <w:r w:rsidR="003E0CC1">
        <w:rPr>
          <w:rStyle w:val="Char1"/>
          <w:rFonts w:hint="cs"/>
          <w:rtl/>
        </w:rPr>
        <w:t>.</w:t>
      </w:r>
      <w:r w:rsidRPr="001E241C">
        <w:rPr>
          <w:rStyle w:val="Char1"/>
          <w:rFonts w:hint="cs"/>
          <w:rtl/>
        </w:rPr>
        <w:t>.</w:t>
      </w:r>
      <w:r w:rsidRPr="004709A5">
        <w:rPr>
          <w:rStyle w:val="Char1"/>
          <w:rFonts w:hint="cs"/>
          <w:rtl/>
        </w:rPr>
        <w:t>.»</w:t>
      </w:r>
      <w:r w:rsidRPr="00BD5DC8">
        <w:rPr>
          <w:rStyle w:val="Char4"/>
          <w:rFonts w:hint="cs"/>
          <w:rtl/>
        </w:rPr>
        <w:t xml:space="preserve"> را نقل ن</w:t>
      </w:r>
      <w:r w:rsidR="001C559E">
        <w:rPr>
          <w:rStyle w:val="Char4"/>
          <w:rFonts w:hint="cs"/>
          <w:rtl/>
        </w:rPr>
        <w:t>ک</w:t>
      </w:r>
      <w:r w:rsidRPr="00BD5DC8">
        <w:rPr>
          <w:rStyle w:val="Char4"/>
          <w:rFonts w:hint="cs"/>
          <w:rtl/>
        </w:rPr>
        <w:t>رده است، بل</w:t>
      </w:r>
      <w:r w:rsidR="001C559E">
        <w:rPr>
          <w:rStyle w:val="Char4"/>
          <w:rFonts w:hint="cs"/>
          <w:rtl/>
        </w:rPr>
        <w:t>ک</w:t>
      </w:r>
      <w:r w:rsidRPr="00BD5DC8">
        <w:rPr>
          <w:rStyle w:val="Char4"/>
          <w:rFonts w:hint="cs"/>
          <w:rtl/>
        </w:rPr>
        <w:t>ه با ا</w:t>
      </w:r>
      <w:r w:rsidR="001C559E">
        <w:rPr>
          <w:rStyle w:val="Char4"/>
          <w:rFonts w:hint="cs"/>
          <w:rtl/>
        </w:rPr>
        <w:t>ی</w:t>
      </w:r>
      <w:r w:rsidRPr="00BD5DC8">
        <w:rPr>
          <w:rStyle w:val="Char4"/>
          <w:rFonts w:hint="cs"/>
          <w:rtl/>
        </w:rPr>
        <w:t>ن عبارات، حد</w:t>
      </w:r>
      <w:r w:rsidR="001C559E">
        <w:rPr>
          <w:rStyle w:val="Char4"/>
          <w:rFonts w:hint="cs"/>
          <w:rtl/>
        </w:rPr>
        <w:t>ی</w:t>
      </w:r>
      <w:r w:rsidRPr="00BD5DC8">
        <w:rPr>
          <w:rStyle w:val="Char4"/>
          <w:rFonts w:hint="cs"/>
          <w:rtl/>
        </w:rPr>
        <w:t xml:space="preserve">ث را نقل نموده است: </w:t>
      </w:r>
      <w:r w:rsidRPr="004709A5">
        <w:rPr>
          <w:rStyle w:val="Char1"/>
          <w:rFonts w:hint="cs"/>
          <w:rtl/>
        </w:rPr>
        <w:t>«</w:t>
      </w:r>
      <w:r w:rsidRPr="001E241C">
        <w:rPr>
          <w:rStyle w:val="Char1"/>
          <w:rFonts w:hint="cs"/>
          <w:rtl/>
        </w:rPr>
        <w:t>فلمّا توضّأ ردّ عليه</w:t>
      </w:r>
      <w:r w:rsidRPr="004709A5">
        <w:rPr>
          <w:rStyle w:val="Char1"/>
          <w:rFonts w:hint="cs"/>
          <w:rtl/>
        </w:rPr>
        <w:t>»</w:t>
      </w:r>
      <w:r w:rsidRPr="00BD5DC8">
        <w:rPr>
          <w:rStyle w:val="Char4"/>
          <w:rFonts w:hint="cs"/>
          <w:rtl/>
        </w:rPr>
        <w:t xml:space="preserve">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چون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وضو گرفت، جواب سلام او را داد</w:t>
      </w:r>
      <w:r w:rsidR="001F073B">
        <w:rPr>
          <w:rStyle w:val="Char4"/>
          <w:rFonts w:hint="cs"/>
          <w:rtl/>
        </w:rPr>
        <w:t>].</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از دو حد</w:t>
      </w:r>
      <w:r w:rsidR="001C559E">
        <w:rPr>
          <w:rStyle w:val="Char4"/>
          <w:rFonts w:hint="cs"/>
          <w:rtl/>
        </w:rPr>
        <w:t>ی</w:t>
      </w:r>
      <w:r w:rsidRPr="00BD5DC8">
        <w:rPr>
          <w:rStyle w:val="Char4"/>
          <w:rFonts w:hint="cs"/>
          <w:rtl/>
        </w:rPr>
        <w:t xml:space="preserve">ث بالا دانسته شد: مستحب است </w:t>
      </w:r>
      <w:r w:rsidR="001C559E">
        <w:rPr>
          <w:rStyle w:val="Char4"/>
          <w:rFonts w:hint="cs"/>
          <w:rtl/>
        </w:rPr>
        <w:t>ک</w:t>
      </w:r>
      <w:r w:rsidRPr="00BD5DC8">
        <w:rPr>
          <w:rStyle w:val="Char4"/>
          <w:rFonts w:hint="cs"/>
          <w:rtl/>
        </w:rPr>
        <w:t>ه برا</w:t>
      </w:r>
      <w:r w:rsidR="001C559E">
        <w:rPr>
          <w:rStyle w:val="Char4"/>
          <w:rFonts w:hint="cs"/>
          <w:rtl/>
        </w:rPr>
        <w:t>ی</w:t>
      </w:r>
      <w:r w:rsidRPr="00BD5DC8">
        <w:rPr>
          <w:rStyle w:val="Char4"/>
          <w:rFonts w:hint="cs"/>
          <w:rtl/>
        </w:rPr>
        <w:t xml:space="preserve"> ذ</w:t>
      </w:r>
      <w:r w:rsidR="001C559E">
        <w:rPr>
          <w:rStyle w:val="Char4"/>
          <w:rFonts w:hint="cs"/>
          <w:rtl/>
        </w:rPr>
        <w:t>ک</w:t>
      </w:r>
      <w:r w:rsidRPr="00BD5DC8">
        <w:rPr>
          <w:rStyle w:val="Char4"/>
          <w:rFonts w:hint="cs"/>
          <w:rtl/>
        </w:rPr>
        <w:t xml:space="preserve">ر و </w:t>
      </w:r>
      <w:r w:rsidR="001C559E">
        <w:rPr>
          <w:rStyle w:val="Char4"/>
          <w:rFonts w:hint="cs"/>
          <w:rtl/>
        </w:rPr>
        <w:t>ی</w:t>
      </w:r>
      <w:r w:rsidRPr="00BD5DC8">
        <w:rPr>
          <w:rStyle w:val="Char4"/>
          <w:rFonts w:hint="cs"/>
          <w:rtl/>
        </w:rPr>
        <w:t>اد خدا و ب</w:t>
      </w:r>
      <w:r w:rsidR="001C559E">
        <w:rPr>
          <w:rStyle w:val="Char4"/>
          <w:rFonts w:hint="cs"/>
          <w:rtl/>
        </w:rPr>
        <w:t>ی</w:t>
      </w:r>
      <w:r w:rsidRPr="00BD5DC8">
        <w:rPr>
          <w:rStyle w:val="Char4"/>
          <w:rFonts w:hint="cs"/>
          <w:rtl/>
        </w:rPr>
        <w:t>ان صفات و اسماء، وصف و ش</w:t>
      </w:r>
      <w:r w:rsidR="001C559E">
        <w:rPr>
          <w:rStyle w:val="Char4"/>
          <w:rFonts w:hint="cs"/>
          <w:rtl/>
        </w:rPr>
        <w:t>ک</w:t>
      </w:r>
      <w:r w:rsidRPr="00BD5DC8">
        <w:rPr>
          <w:rStyle w:val="Char4"/>
          <w:rFonts w:hint="cs"/>
          <w:rtl/>
        </w:rPr>
        <w:t>وه او تعال</w:t>
      </w:r>
      <w:r w:rsidR="001C559E">
        <w:rPr>
          <w:rStyle w:val="Char4"/>
          <w:rFonts w:hint="cs"/>
          <w:rtl/>
        </w:rPr>
        <w:t>ی</w:t>
      </w:r>
      <w:r w:rsidRPr="00BD5DC8">
        <w:rPr>
          <w:rStyle w:val="Char4"/>
          <w:rFonts w:hint="cs"/>
          <w:rtl/>
        </w:rPr>
        <w:t xml:space="preserve">، وضو </w:t>
      </w:r>
      <w:r w:rsidR="001C559E">
        <w:rPr>
          <w:rStyle w:val="Char4"/>
          <w:rFonts w:hint="cs"/>
          <w:rtl/>
        </w:rPr>
        <w:t>ی</w:t>
      </w:r>
      <w:r w:rsidRPr="00BD5DC8">
        <w:rPr>
          <w:rStyle w:val="Char4"/>
          <w:rFonts w:hint="cs"/>
          <w:rtl/>
        </w:rPr>
        <w:t>ا ت</w:t>
      </w:r>
      <w:r w:rsidR="001C559E">
        <w:rPr>
          <w:rStyle w:val="Char4"/>
          <w:rFonts w:hint="cs"/>
          <w:rtl/>
        </w:rPr>
        <w:t>ی</w:t>
      </w:r>
      <w:r w:rsidRPr="00BD5DC8">
        <w:rPr>
          <w:rStyle w:val="Char4"/>
          <w:rFonts w:hint="cs"/>
          <w:rtl/>
        </w:rPr>
        <w:t xml:space="preserve">مم گرفت و با وضو و طهارت نام خدا را بر زبان آورد، اگر چه درست است </w:t>
      </w:r>
      <w:r w:rsidR="001C559E">
        <w:rPr>
          <w:rStyle w:val="Char4"/>
          <w:rFonts w:hint="cs"/>
          <w:rtl/>
        </w:rPr>
        <w:t>ک</w:t>
      </w:r>
      <w:r w:rsidRPr="00BD5DC8">
        <w:rPr>
          <w:rStyle w:val="Char4"/>
          <w:rFonts w:hint="cs"/>
          <w:rtl/>
        </w:rPr>
        <w:t>ه بدون وضو و ت</w:t>
      </w:r>
      <w:r w:rsidR="001C559E">
        <w:rPr>
          <w:rStyle w:val="Char4"/>
          <w:rFonts w:hint="cs"/>
          <w:rtl/>
        </w:rPr>
        <w:t>ی</w:t>
      </w:r>
      <w:r w:rsidRPr="00BD5DC8">
        <w:rPr>
          <w:rStyle w:val="Char4"/>
          <w:rFonts w:hint="cs"/>
          <w:rtl/>
        </w:rPr>
        <w:t>مم ن</w:t>
      </w:r>
      <w:r w:rsidR="001C559E">
        <w:rPr>
          <w:rStyle w:val="Char4"/>
          <w:rFonts w:hint="cs"/>
          <w:rtl/>
        </w:rPr>
        <w:t>ی</w:t>
      </w:r>
      <w:r w:rsidRPr="00BD5DC8">
        <w:rPr>
          <w:rStyle w:val="Char4"/>
          <w:rFonts w:hint="cs"/>
          <w:rtl/>
        </w:rPr>
        <w:t>ز در هر حال، چه نشسته، چه ا</w:t>
      </w:r>
      <w:r w:rsidR="001C559E">
        <w:rPr>
          <w:rStyle w:val="Char4"/>
          <w:rFonts w:hint="cs"/>
          <w:rtl/>
        </w:rPr>
        <w:t>ی</w:t>
      </w:r>
      <w:r w:rsidRPr="00BD5DC8">
        <w:rPr>
          <w:rStyle w:val="Char4"/>
          <w:rFonts w:hint="cs"/>
          <w:rtl/>
        </w:rPr>
        <w:t>ستاده، بر پهلو افتاده، در حال جنابت، ب</w:t>
      </w:r>
      <w:r w:rsidR="001C559E">
        <w:rPr>
          <w:rStyle w:val="Char4"/>
          <w:rFonts w:hint="cs"/>
          <w:rtl/>
        </w:rPr>
        <w:t>ی</w:t>
      </w:r>
      <w:r w:rsidRPr="00BD5DC8">
        <w:rPr>
          <w:rStyle w:val="Char4"/>
          <w:rFonts w:hint="cs"/>
          <w:rtl/>
        </w:rPr>
        <w:t>‌وضو</w:t>
      </w:r>
      <w:r w:rsidR="001C559E">
        <w:rPr>
          <w:rStyle w:val="Char4"/>
          <w:rFonts w:hint="cs"/>
          <w:rtl/>
        </w:rPr>
        <w:t>یی</w:t>
      </w:r>
      <w:r w:rsidRPr="00BD5DC8">
        <w:rPr>
          <w:rStyle w:val="Char4"/>
          <w:rFonts w:hint="cs"/>
          <w:rtl/>
        </w:rPr>
        <w:t>، و در همه‌</w:t>
      </w:r>
      <w:r w:rsidR="001C559E">
        <w:rPr>
          <w:rStyle w:val="Char4"/>
          <w:rFonts w:hint="cs"/>
          <w:rtl/>
        </w:rPr>
        <w:t>ی</w:t>
      </w:r>
      <w:r w:rsidRPr="00BD5DC8">
        <w:rPr>
          <w:rStyle w:val="Char4"/>
          <w:rFonts w:hint="cs"/>
          <w:rtl/>
        </w:rPr>
        <w:t xml:space="preserve"> اوقات و احوال خدا را </w:t>
      </w:r>
      <w:r w:rsidR="001C559E">
        <w:rPr>
          <w:rStyle w:val="Char4"/>
          <w:rFonts w:hint="cs"/>
          <w:rtl/>
        </w:rPr>
        <w:t>ی</w:t>
      </w:r>
      <w:r w:rsidRPr="00BD5DC8">
        <w:rPr>
          <w:rStyle w:val="Char4"/>
          <w:rFonts w:hint="cs"/>
          <w:rtl/>
        </w:rPr>
        <w:t xml:space="preserve">اد </w:t>
      </w:r>
      <w:r w:rsidR="001C559E">
        <w:rPr>
          <w:rStyle w:val="Char4"/>
          <w:rFonts w:hint="cs"/>
          <w:rtl/>
        </w:rPr>
        <w:t>ک</w:t>
      </w:r>
      <w:r w:rsidRPr="00BD5DC8">
        <w:rPr>
          <w:rStyle w:val="Char4"/>
          <w:rFonts w:hint="cs"/>
          <w:rtl/>
        </w:rPr>
        <w:t>رد و به ذ</w:t>
      </w:r>
      <w:r w:rsidR="001C559E">
        <w:rPr>
          <w:rStyle w:val="Char4"/>
          <w:rFonts w:hint="cs"/>
          <w:rtl/>
        </w:rPr>
        <w:t>ک</w:t>
      </w:r>
      <w:r w:rsidRPr="00BD5DC8">
        <w:rPr>
          <w:rStyle w:val="Char4"/>
          <w:rFonts w:hint="cs"/>
          <w:rtl/>
        </w:rPr>
        <w:t>ر نام و صفات او مشغول شد.</w:t>
      </w:r>
    </w:p>
    <w:p w:rsidR="001E241C" w:rsidRDefault="001E241C" w:rsidP="00BD5DC8">
      <w:pPr>
        <w:pStyle w:val="a1"/>
        <w:rPr>
          <w:rtl/>
        </w:rPr>
        <w:sectPr w:rsidR="001E241C" w:rsidSect="00AA4D64">
          <w:footnotePr>
            <w:numRestart w:val="eachPage"/>
          </w:footnotePr>
          <w:type w:val="oddPage"/>
          <w:pgSz w:w="9356" w:h="13608" w:code="9"/>
          <w:pgMar w:top="567" w:right="1134" w:bottom="851" w:left="1134" w:header="454" w:footer="0" w:gutter="0"/>
          <w:cols w:space="708"/>
          <w:titlePg/>
          <w:bidi/>
          <w:rtlGutter/>
          <w:docGrid w:linePitch="381"/>
        </w:sectPr>
      </w:pPr>
    </w:p>
    <w:p w:rsidR="004709A5" w:rsidRDefault="00335BB5" w:rsidP="00BD5DC8">
      <w:pPr>
        <w:pStyle w:val="a1"/>
        <w:rPr>
          <w:rtl/>
        </w:rPr>
      </w:pPr>
      <w:bookmarkStart w:id="33" w:name="_Toc447280228"/>
      <w:r w:rsidRPr="00880785">
        <w:rPr>
          <w:rtl/>
        </w:rPr>
        <w:t>فصل</w:t>
      </w:r>
      <w:r w:rsidRPr="00880785">
        <w:rPr>
          <w:rFonts w:hint="cs"/>
          <w:rtl/>
        </w:rPr>
        <w:t xml:space="preserve"> سوم</w:t>
      </w:r>
      <w:bookmarkEnd w:id="33"/>
    </w:p>
    <w:p w:rsidR="00335BB5" w:rsidRPr="00BD5DC8" w:rsidRDefault="00BA7FD8" w:rsidP="00BA46F6">
      <w:pPr>
        <w:autoSpaceDE w:val="0"/>
        <w:autoSpaceDN w:val="0"/>
        <w:adjustRightInd w:val="0"/>
        <w:ind w:firstLine="227"/>
        <w:jc w:val="lowKashida"/>
        <w:rPr>
          <w:rStyle w:val="Char3"/>
          <w:rtl/>
        </w:rPr>
      </w:pPr>
      <w:r w:rsidRPr="00BA7FD8">
        <w:rPr>
          <w:rStyle w:val="Char4"/>
          <w:rtl/>
        </w:rPr>
        <w:t>468</w:t>
      </w:r>
      <w:r w:rsidR="00CF164C" w:rsidRPr="00CF164C">
        <w:rPr>
          <w:rStyle w:val="Char3"/>
          <w:rFonts w:cs="IRNazli"/>
          <w:rtl/>
        </w:rPr>
        <w:t xml:space="preserve"> ـ (</w:t>
      </w:r>
      <w:r w:rsidRPr="00BA7FD8">
        <w:rPr>
          <w:rStyle w:val="Char4"/>
          <w:rtl/>
        </w:rPr>
        <w:t>18</w:t>
      </w:r>
      <w:r w:rsidR="00CF164C" w:rsidRPr="00CF164C">
        <w:rPr>
          <w:rStyle w:val="Char3"/>
          <w:rFonts w:cs="IRNazli"/>
          <w:rtl/>
        </w:rPr>
        <w:t>)</w:t>
      </w:r>
      <w:r w:rsidR="00335BB5" w:rsidRPr="00BD5DC8">
        <w:rPr>
          <w:rStyle w:val="Char3"/>
          <w:rtl/>
        </w:rPr>
        <w:t xml:space="preserve"> عن أُمِّ سلمةَ </w:t>
      </w:r>
      <w:r w:rsidR="00846A08">
        <w:rPr>
          <w:rStyle w:val="Char3"/>
          <w:rtl/>
        </w:rPr>
        <w:t>[</w:t>
      </w:r>
      <w:r w:rsidR="00992C10" w:rsidRPr="00992C10">
        <w:rPr>
          <w:rStyle w:val="Char3"/>
          <w:rFonts w:cs="CTraditional Arabic"/>
          <w:szCs w:val="28"/>
          <w:rtl/>
        </w:rPr>
        <w:t>ل</w:t>
      </w:r>
      <w:r w:rsidR="00335BB5" w:rsidRPr="00BD5DC8">
        <w:rPr>
          <w:rStyle w:val="Char3"/>
          <w:rtl/>
        </w:rPr>
        <w:t>ا</w:t>
      </w:r>
      <w:r w:rsidR="00846A08">
        <w:rPr>
          <w:rStyle w:val="Char3"/>
          <w:rtl/>
        </w:rPr>
        <w:t>]</w:t>
      </w:r>
      <w:r w:rsidR="00335BB5" w:rsidRPr="00BD5DC8">
        <w:rPr>
          <w:rStyle w:val="Char3"/>
          <w:rtl/>
        </w:rPr>
        <w:t xml:space="preserve"> قالت: كانَ رسولُ الله </w:t>
      </w:r>
      <w:r w:rsidR="00992C10" w:rsidRPr="00992C10">
        <w:rPr>
          <w:rStyle w:val="Char3"/>
          <w:rFonts w:cs="CTraditional Arabic"/>
          <w:szCs w:val="28"/>
          <w:rtl/>
        </w:rPr>
        <w:t>ج</w:t>
      </w:r>
      <w:r w:rsidR="00335BB5" w:rsidRPr="00BD5DC8">
        <w:rPr>
          <w:rStyle w:val="Char3"/>
          <w:rtl/>
        </w:rPr>
        <w:t xml:space="preserve"> يُجْنِب</w:t>
      </w:r>
      <w:r w:rsidR="00335BB5" w:rsidRPr="00BD5DC8">
        <w:rPr>
          <w:rStyle w:val="Char3"/>
          <w:rFonts w:hint="cs"/>
          <w:rtl/>
        </w:rPr>
        <w:t>ُ</w:t>
      </w:r>
      <w:r w:rsidR="00335BB5" w:rsidRPr="00BD5DC8">
        <w:rPr>
          <w:rStyle w:val="Char3"/>
          <w:rtl/>
        </w:rPr>
        <w:t>، ثمَّ ي</w:t>
      </w:r>
      <w:r w:rsidR="00335BB5" w:rsidRPr="00BD5DC8">
        <w:rPr>
          <w:rStyle w:val="Char3"/>
          <w:rFonts w:hint="cs"/>
          <w:rtl/>
        </w:rPr>
        <w:t>َ</w:t>
      </w:r>
      <w:r w:rsidR="00335BB5" w:rsidRPr="00BD5DC8">
        <w:rPr>
          <w:rStyle w:val="Char3"/>
          <w:rtl/>
        </w:rPr>
        <w:t>ن</w:t>
      </w:r>
      <w:r w:rsidR="00335BB5" w:rsidRPr="00BD5DC8">
        <w:rPr>
          <w:rStyle w:val="Char3"/>
          <w:rFonts w:hint="cs"/>
          <w:rtl/>
        </w:rPr>
        <w:t>َ</w:t>
      </w:r>
      <w:r w:rsidR="00335BB5" w:rsidRPr="00BD5DC8">
        <w:rPr>
          <w:rStyle w:val="Char3"/>
          <w:rtl/>
        </w:rPr>
        <w:t>امُ، ثم ي</w:t>
      </w:r>
      <w:r w:rsidR="00335BB5" w:rsidRPr="00BD5DC8">
        <w:rPr>
          <w:rStyle w:val="Char3"/>
          <w:rFonts w:hint="cs"/>
          <w:rtl/>
        </w:rPr>
        <w:t>َ</w:t>
      </w:r>
      <w:r w:rsidR="00335BB5" w:rsidRPr="00BD5DC8">
        <w:rPr>
          <w:rStyle w:val="Char3"/>
          <w:rtl/>
        </w:rPr>
        <w:t>ن</w:t>
      </w:r>
      <w:r w:rsidR="00335BB5" w:rsidRPr="00BD5DC8">
        <w:rPr>
          <w:rStyle w:val="Char3"/>
          <w:rFonts w:hint="cs"/>
          <w:rtl/>
        </w:rPr>
        <w:t>ْ</w:t>
      </w:r>
      <w:r w:rsidR="00335BB5" w:rsidRPr="00BD5DC8">
        <w:rPr>
          <w:rStyle w:val="Char3"/>
          <w:rtl/>
        </w:rPr>
        <w:t>تَب</w:t>
      </w:r>
      <w:r w:rsidR="00335BB5" w:rsidRPr="00BD5DC8">
        <w:rPr>
          <w:rStyle w:val="Char3"/>
          <w:rFonts w:hint="cs"/>
          <w:rtl/>
        </w:rPr>
        <w:t>ِ</w:t>
      </w:r>
      <w:r w:rsidR="00335BB5" w:rsidRPr="00BD5DC8">
        <w:rPr>
          <w:rStyle w:val="Char3"/>
          <w:rtl/>
        </w:rPr>
        <w:t>هُ، ثمَّ ي</w:t>
      </w:r>
      <w:r w:rsidR="00335BB5" w:rsidRPr="00BD5DC8">
        <w:rPr>
          <w:rStyle w:val="Char3"/>
          <w:rFonts w:hint="cs"/>
          <w:rtl/>
        </w:rPr>
        <w:t>َ</w:t>
      </w:r>
      <w:r w:rsidR="00335BB5" w:rsidRPr="00BD5DC8">
        <w:rPr>
          <w:rStyle w:val="Char3"/>
          <w:rtl/>
        </w:rPr>
        <w:t xml:space="preserve">نامُ. </w:t>
      </w:r>
      <w:r w:rsidR="00335BB5" w:rsidRPr="001E241C">
        <w:rPr>
          <w:rStyle w:val="Char1"/>
          <w:rtl/>
        </w:rPr>
        <w:t>رواه أحمد</w:t>
      </w:r>
      <w:r w:rsidR="00BA46F6" w:rsidRPr="00BA46F6">
        <w:rPr>
          <w:rStyle w:val="Char4"/>
          <w:rFonts w:hint="cs"/>
          <w:vertAlign w:val="superscript"/>
          <w:rtl/>
          <w:lang w:bidi="ar-SA"/>
        </w:rPr>
        <w:t>(</w:t>
      </w:r>
      <w:r w:rsidR="00BA46F6" w:rsidRPr="00BA46F6">
        <w:rPr>
          <w:rStyle w:val="Char4"/>
          <w:vertAlign w:val="superscript"/>
          <w:rtl/>
          <w:lang w:bidi="ar-SA"/>
        </w:rPr>
        <w:footnoteReference w:id="191"/>
      </w:r>
      <w:r w:rsidR="00BA46F6" w:rsidRPr="00BA46F6">
        <w:rPr>
          <w:rStyle w:val="Char4"/>
          <w:rFonts w:hint="cs"/>
          <w:vertAlign w:val="superscript"/>
          <w:rtl/>
          <w:lang w:bidi="ar-SA"/>
        </w:rPr>
        <w:t>)</w:t>
      </w:r>
      <w:r w:rsidR="00BA46F6" w:rsidRPr="00BA46F6">
        <w:rPr>
          <w:rStyle w:val="Char4"/>
          <w:rFonts w:hint="cs"/>
          <w:rtl/>
        </w:rPr>
        <w:t>.</w:t>
      </w:r>
    </w:p>
    <w:p w:rsidR="00335BB5" w:rsidRPr="00BD5DC8" w:rsidRDefault="00335BB5" w:rsidP="004709A5">
      <w:pPr>
        <w:ind w:firstLine="284"/>
        <w:jc w:val="both"/>
        <w:rPr>
          <w:rStyle w:val="Char4"/>
        </w:rPr>
      </w:pPr>
      <w:r w:rsidRPr="00BD5DC8">
        <w:rPr>
          <w:rStyle w:val="Char4"/>
          <w:rFonts w:hint="cs"/>
          <w:rtl/>
        </w:rPr>
        <w:t xml:space="preserve">468 - (18) ام سلمه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(برخ</w:t>
      </w:r>
      <w:r w:rsidR="001C559E">
        <w:rPr>
          <w:rStyle w:val="Char4"/>
          <w:rFonts w:hint="cs"/>
          <w:rtl/>
        </w:rPr>
        <w:t>ی</w:t>
      </w:r>
      <w:r w:rsidRPr="00BD5DC8">
        <w:rPr>
          <w:rStyle w:val="Char4"/>
          <w:rFonts w:hint="cs"/>
          <w:rtl/>
        </w:rPr>
        <w:t xml:space="preserve"> شب‌ها)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حال جنابت در م</w:t>
      </w:r>
      <w:r w:rsidR="001C559E">
        <w:rPr>
          <w:rStyle w:val="Char4"/>
          <w:rFonts w:hint="cs"/>
          <w:rtl/>
        </w:rPr>
        <w:t>ی</w:t>
      </w:r>
      <w:r w:rsidRPr="00BD5DC8">
        <w:rPr>
          <w:rStyle w:val="Char4"/>
          <w:rFonts w:hint="cs"/>
          <w:rtl/>
        </w:rPr>
        <w:t>‌آمد و با جنابت م</w:t>
      </w:r>
      <w:r w:rsidR="001C559E">
        <w:rPr>
          <w:rStyle w:val="Char4"/>
          <w:rFonts w:hint="cs"/>
          <w:rtl/>
        </w:rPr>
        <w:t>ی</w:t>
      </w:r>
      <w:r w:rsidRPr="00BD5DC8">
        <w:rPr>
          <w:rStyle w:val="Char4"/>
          <w:rFonts w:hint="cs"/>
          <w:rtl/>
        </w:rPr>
        <w:t>‌خواب</w:t>
      </w:r>
      <w:r w:rsidR="001C559E">
        <w:rPr>
          <w:rStyle w:val="Char4"/>
          <w:rFonts w:hint="cs"/>
          <w:rtl/>
        </w:rPr>
        <w:t>ی</w:t>
      </w:r>
      <w:r w:rsidRPr="00BD5DC8">
        <w:rPr>
          <w:rStyle w:val="Char4"/>
          <w:rFonts w:hint="cs"/>
          <w:rtl/>
        </w:rPr>
        <w:t>د. (به احتمال ز</w:t>
      </w:r>
      <w:r w:rsidR="001C559E">
        <w:rPr>
          <w:rStyle w:val="Char4"/>
          <w:rFonts w:hint="cs"/>
          <w:rtl/>
        </w:rPr>
        <w:t>ی</w:t>
      </w:r>
      <w:r w:rsidRPr="00BD5DC8">
        <w:rPr>
          <w:rStyle w:val="Char4"/>
          <w:rFonts w:hint="cs"/>
          <w:rtl/>
        </w:rPr>
        <w:t>اد، پس از جنابت، حداقل آلت تناسل</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را م</w:t>
      </w:r>
      <w:r w:rsidR="001C559E">
        <w:rPr>
          <w:rStyle w:val="Char4"/>
          <w:rFonts w:hint="cs"/>
          <w:rtl/>
        </w:rPr>
        <w:t>ی</w:t>
      </w:r>
      <w:r w:rsidRPr="00BD5DC8">
        <w:rPr>
          <w:rStyle w:val="Char4"/>
          <w:rFonts w:hint="cs"/>
          <w:rtl/>
        </w:rPr>
        <w:t>‌شست و وضو م</w:t>
      </w:r>
      <w:r w:rsidR="001C559E">
        <w:rPr>
          <w:rStyle w:val="Char4"/>
          <w:rFonts w:hint="cs"/>
          <w:rtl/>
        </w:rPr>
        <w:t>ی</w:t>
      </w:r>
      <w:r w:rsidRPr="00BD5DC8">
        <w:rPr>
          <w:rStyle w:val="Char4"/>
          <w:rFonts w:hint="cs"/>
          <w:rtl/>
        </w:rPr>
        <w:t>‌گرفت و بعد م</w:t>
      </w:r>
      <w:r w:rsidR="001C559E">
        <w:rPr>
          <w:rStyle w:val="Char4"/>
          <w:rFonts w:hint="cs"/>
          <w:rtl/>
        </w:rPr>
        <w:t>ی</w:t>
      </w:r>
      <w:r w:rsidRPr="00BD5DC8">
        <w:rPr>
          <w:rStyle w:val="Char4"/>
          <w:rFonts w:hint="cs"/>
          <w:rtl/>
        </w:rPr>
        <w:t>‌خواب</w:t>
      </w:r>
      <w:r w:rsidR="001C559E">
        <w:rPr>
          <w:rStyle w:val="Char4"/>
          <w:rFonts w:hint="cs"/>
          <w:rtl/>
        </w:rPr>
        <w:t>ی</w:t>
      </w:r>
      <w:r w:rsidRPr="00BD5DC8">
        <w:rPr>
          <w:rStyle w:val="Char4"/>
          <w:rFonts w:hint="cs"/>
          <w:rtl/>
        </w:rPr>
        <w:t xml:space="preserve">د، چرا </w:t>
      </w:r>
      <w:r w:rsidR="001C559E">
        <w:rPr>
          <w:rStyle w:val="Char4"/>
          <w:rFonts w:hint="cs"/>
          <w:rtl/>
        </w:rPr>
        <w:t>ک</w:t>
      </w:r>
      <w:r w:rsidRPr="00BD5DC8">
        <w:rPr>
          <w:rStyle w:val="Char4"/>
          <w:rFonts w:hint="cs"/>
          <w:rtl/>
        </w:rPr>
        <w:t>ه در اغلب اوقات، معمول و عادت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چن</w:t>
      </w:r>
      <w:r w:rsidR="001C559E">
        <w:rPr>
          <w:rStyle w:val="Char4"/>
          <w:rFonts w:hint="cs"/>
          <w:rtl/>
        </w:rPr>
        <w:t>ی</w:t>
      </w:r>
      <w:r w:rsidRPr="00BD5DC8">
        <w:rPr>
          <w:rStyle w:val="Char4"/>
          <w:rFonts w:hint="cs"/>
          <w:rtl/>
        </w:rPr>
        <w:t>ن بود</w:t>
      </w:r>
      <w:r w:rsidR="001F073B">
        <w:rPr>
          <w:rStyle w:val="Char4"/>
          <w:rFonts w:hint="cs"/>
          <w:rtl/>
        </w:rPr>
        <w:t>).</w:t>
      </w:r>
      <w:r w:rsidRPr="00BD5DC8">
        <w:rPr>
          <w:rStyle w:val="Char4"/>
          <w:rFonts w:hint="cs"/>
          <w:rtl/>
        </w:rPr>
        <w:t xml:space="preserve"> سپس از خواب ب</w:t>
      </w:r>
      <w:r w:rsidR="001C559E">
        <w:rPr>
          <w:rStyle w:val="Char4"/>
          <w:rFonts w:hint="cs"/>
          <w:rtl/>
        </w:rPr>
        <w:t>ی</w:t>
      </w:r>
      <w:r w:rsidRPr="00BD5DC8">
        <w:rPr>
          <w:rStyle w:val="Char4"/>
          <w:rFonts w:hint="cs"/>
          <w:rtl/>
        </w:rPr>
        <w:t>دار م</w:t>
      </w:r>
      <w:r w:rsidR="001C559E">
        <w:rPr>
          <w:rStyle w:val="Char4"/>
          <w:rFonts w:hint="cs"/>
          <w:rtl/>
        </w:rPr>
        <w:t>ی</w:t>
      </w:r>
      <w:r w:rsidRPr="00BD5DC8">
        <w:rPr>
          <w:rStyle w:val="Char4"/>
          <w:rFonts w:hint="cs"/>
          <w:rtl/>
        </w:rPr>
        <w:t>‌شد و بدون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 xml:space="preserve">ه از جنابتش غسل </w:t>
      </w:r>
      <w:r w:rsidR="001C559E">
        <w:rPr>
          <w:rStyle w:val="Char4"/>
          <w:rFonts w:hint="cs"/>
          <w:rtl/>
        </w:rPr>
        <w:t>ک</w:t>
      </w:r>
      <w:r w:rsidRPr="00BD5DC8">
        <w:rPr>
          <w:rStyle w:val="Char4"/>
          <w:rFonts w:hint="cs"/>
          <w:rtl/>
        </w:rPr>
        <w:t>ند، دوباره م</w:t>
      </w:r>
      <w:r w:rsidR="001C559E">
        <w:rPr>
          <w:rStyle w:val="Char4"/>
          <w:rFonts w:hint="cs"/>
          <w:rtl/>
        </w:rPr>
        <w:t>ی</w:t>
      </w:r>
      <w:r w:rsidRPr="00BD5DC8">
        <w:rPr>
          <w:rStyle w:val="Char4"/>
          <w:rFonts w:hint="cs"/>
          <w:rtl/>
        </w:rPr>
        <w:t>‌خواب</w:t>
      </w:r>
      <w:r w:rsidR="001C559E">
        <w:rPr>
          <w:rStyle w:val="Char4"/>
          <w:rFonts w:hint="cs"/>
          <w:rtl/>
        </w:rPr>
        <w:t>ی</w:t>
      </w:r>
      <w:r w:rsidRPr="00BD5DC8">
        <w:rPr>
          <w:rStyle w:val="Char4"/>
          <w:rFonts w:hint="cs"/>
          <w:rtl/>
        </w:rPr>
        <w:t>د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در </w:t>
      </w:r>
      <w:r w:rsidR="001C559E">
        <w:rPr>
          <w:rStyle w:val="Char4"/>
          <w:rFonts w:hint="cs"/>
          <w:rtl/>
        </w:rPr>
        <w:t>یک</w:t>
      </w:r>
      <w:r w:rsidRPr="00BD5DC8">
        <w:rPr>
          <w:rStyle w:val="Char4"/>
          <w:rFonts w:hint="cs"/>
          <w:rtl/>
        </w:rPr>
        <w:t xml:space="preserve"> شب، بارها م</w:t>
      </w:r>
      <w:r w:rsidR="001C559E">
        <w:rPr>
          <w:rStyle w:val="Char4"/>
          <w:rFonts w:hint="cs"/>
          <w:rtl/>
        </w:rPr>
        <w:t>ی</w:t>
      </w:r>
      <w:r w:rsidRPr="00BD5DC8">
        <w:rPr>
          <w:rStyle w:val="Char4"/>
          <w:rFonts w:hint="cs"/>
          <w:rtl/>
        </w:rPr>
        <w:t>‌خواب</w:t>
      </w:r>
      <w:r w:rsidR="001C559E">
        <w:rPr>
          <w:rStyle w:val="Char4"/>
          <w:rFonts w:hint="cs"/>
          <w:rtl/>
        </w:rPr>
        <w:t>ی</w:t>
      </w:r>
      <w:r w:rsidRPr="00BD5DC8">
        <w:rPr>
          <w:rStyle w:val="Char4"/>
          <w:rFonts w:hint="cs"/>
          <w:rtl/>
        </w:rPr>
        <w:t>د و ب</w:t>
      </w:r>
      <w:r w:rsidR="001C559E">
        <w:rPr>
          <w:rStyle w:val="Char4"/>
          <w:rFonts w:hint="cs"/>
          <w:rtl/>
        </w:rPr>
        <w:t>ی</w:t>
      </w:r>
      <w:r w:rsidRPr="00BD5DC8">
        <w:rPr>
          <w:rStyle w:val="Char4"/>
          <w:rFonts w:hint="cs"/>
          <w:rtl/>
        </w:rPr>
        <w:t>دار م</w:t>
      </w:r>
      <w:r w:rsidR="001C559E">
        <w:rPr>
          <w:rStyle w:val="Char4"/>
          <w:rFonts w:hint="cs"/>
          <w:rtl/>
        </w:rPr>
        <w:t>ی</w:t>
      </w:r>
      <w:r w:rsidRPr="00BD5DC8">
        <w:rPr>
          <w:rStyle w:val="Char4"/>
          <w:rFonts w:hint="cs"/>
          <w:rtl/>
        </w:rPr>
        <w:t>‌شد، بدون آن</w:t>
      </w:r>
      <w:r w:rsidR="001C559E">
        <w:rPr>
          <w:rStyle w:val="Char4"/>
          <w:rFonts w:hint="cs"/>
          <w:rtl/>
        </w:rPr>
        <w:t>ک</w:t>
      </w:r>
      <w:r w:rsidRPr="00BD5DC8">
        <w:rPr>
          <w:rStyle w:val="Char4"/>
          <w:rFonts w:hint="cs"/>
          <w:rtl/>
        </w:rPr>
        <w:t>ه مبادرت به غسل جنابت ب</w:t>
      </w:r>
      <w:r w:rsidR="001C559E">
        <w:rPr>
          <w:rStyle w:val="Char4"/>
          <w:rFonts w:hint="cs"/>
          <w:rtl/>
        </w:rPr>
        <w:t>ک</w:t>
      </w:r>
      <w:r w:rsidRPr="00BD5DC8">
        <w:rPr>
          <w:rStyle w:val="Char4"/>
          <w:rFonts w:hint="cs"/>
          <w:rtl/>
        </w:rPr>
        <w:t>ند</w:t>
      </w:r>
      <w:r w:rsidR="001F073B">
        <w:rPr>
          <w:rStyle w:val="Char4"/>
          <w:rFonts w:hint="cs"/>
          <w:rtl/>
        </w:rPr>
        <w:t>).</w:t>
      </w:r>
      <w:r w:rsidRPr="00BD5DC8">
        <w:rPr>
          <w:rStyle w:val="Char4"/>
          <w:rFonts w:hint="cs"/>
          <w:rtl/>
        </w:rPr>
        <w:t xml:space="preserve"> </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احمد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335BB5" w:rsidRPr="001E241C" w:rsidRDefault="00BA7FD8" w:rsidP="00BA46F6">
      <w:pPr>
        <w:autoSpaceDE w:val="0"/>
        <w:autoSpaceDN w:val="0"/>
        <w:adjustRightInd w:val="0"/>
        <w:ind w:firstLine="227"/>
        <w:jc w:val="lowKashida"/>
        <w:rPr>
          <w:rStyle w:val="Char1"/>
          <w:rtl/>
        </w:rPr>
      </w:pPr>
      <w:r w:rsidRPr="00BA7FD8">
        <w:rPr>
          <w:rStyle w:val="Char4"/>
          <w:rtl/>
        </w:rPr>
        <w:t>469</w:t>
      </w:r>
      <w:r w:rsidR="00CF164C" w:rsidRPr="00CF164C">
        <w:rPr>
          <w:rStyle w:val="Char3"/>
          <w:rFonts w:cs="IRNazli"/>
          <w:rtl/>
        </w:rPr>
        <w:t xml:space="preserve"> ـ (</w:t>
      </w:r>
      <w:r w:rsidRPr="00BA7FD8">
        <w:rPr>
          <w:rStyle w:val="Char4"/>
          <w:rtl/>
        </w:rPr>
        <w:t>19</w:t>
      </w:r>
      <w:r w:rsidR="00CF164C" w:rsidRPr="00CF164C">
        <w:rPr>
          <w:rStyle w:val="Char3"/>
          <w:rFonts w:cs="IRNazli"/>
          <w:rtl/>
        </w:rPr>
        <w:t>)</w:t>
      </w:r>
      <w:r w:rsidR="00335BB5" w:rsidRPr="00BD5DC8">
        <w:rPr>
          <w:rStyle w:val="Char3"/>
          <w:rtl/>
        </w:rPr>
        <w:t xml:space="preserve"> وعن شُعبةَ</w:t>
      </w:r>
      <w:r w:rsidR="003E0CC1">
        <w:rPr>
          <w:rStyle w:val="Char3"/>
          <w:rtl/>
        </w:rPr>
        <w:t>،</w:t>
      </w:r>
      <w:r w:rsidR="00335BB5" w:rsidRPr="00BD5DC8">
        <w:rPr>
          <w:rStyle w:val="Char3"/>
          <w:rtl/>
        </w:rPr>
        <w:t xml:space="preserve"> قال: إنَّ ابنَ عبَّاس كانَ إذا اغتَسلَ من الجَنابةِ، يُفر</w:t>
      </w:r>
      <w:r w:rsidR="00335BB5" w:rsidRPr="00BD5DC8">
        <w:rPr>
          <w:rStyle w:val="Char3"/>
          <w:rFonts w:hint="cs"/>
          <w:rtl/>
        </w:rPr>
        <w:t>ِ</w:t>
      </w:r>
      <w:r w:rsidR="00335BB5" w:rsidRPr="00BD5DC8">
        <w:rPr>
          <w:rStyle w:val="Char3"/>
          <w:rtl/>
        </w:rPr>
        <w:t>غُ بيده اليُمنى على يدِه اليُسرى سبعَ مرارٍ، ثمَّ يغسلُ فرجَه، فنسِيَ م</w:t>
      </w:r>
      <w:r w:rsidR="00335BB5" w:rsidRPr="00BD5DC8">
        <w:rPr>
          <w:rStyle w:val="Char3"/>
          <w:rFonts w:hint="cs"/>
          <w:rtl/>
        </w:rPr>
        <w:t>َ</w:t>
      </w:r>
      <w:r w:rsidR="00335BB5" w:rsidRPr="00BD5DC8">
        <w:rPr>
          <w:rStyle w:val="Char3"/>
          <w:rtl/>
        </w:rPr>
        <w:t>رَّةً كم أفر</w:t>
      </w:r>
      <w:r w:rsidR="00335BB5" w:rsidRPr="00BD5DC8">
        <w:rPr>
          <w:rStyle w:val="Char3"/>
          <w:rFonts w:hint="cs"/>
          <w:rtl/>
        </w:rPr>
        <w:t>َ</w:t>
      </w:r>
      <w:r w:rsidR="00335BB5" w:rsidRPr="00BD5DC8">
        <w:rPr>
          <w:rStyle w:val="Char3"/>
          <w:rtl/>
        </w:rPr>
        <w:t>غَ، ف</w:t>
      </w:r>
      <w:r w:rsidR="00335BB5" w:rsidRPr="00BD5DC8">
        <w:rPr>
          <w:rStyle w:val="Char3"/>
          <w:rFonts w:hint="cs"/>
          <w:rtl/>
        </w:rPr>
        <w:t>َ</w:t>
      </w:r>
      <w:r w:rsidR="00335BB5" w:rsidRPr="00BD5DC8">
        <w:rPr>
          <w:rStyle w:val="Char3"/>
          <w:rtl/>
        </w:rPr>
        <w:t>سألَني. فقلتُ: لا أد</w:t>
      </w:r>
      <w:r w:rsidR="00335BB5" w:rsidRPr="00BD5DC8">
        <w:rPr>
          <w:rStyle w:val="Char3"/>
          <w:rFonts w:hint="cs"/>
          <w:rtl/>
        </w:rPr>
        <w:t>ْ</w:t>
      </w:r>
      <w:r w:rsidR="00335BB5" w:rsidRPr="00BD5DC8">
        <w:rPr>
          <w:rStyle w:val="Char3"/>
          <w:rtl/>
        </w:rPr>
        <w:t>ر</w:t>
      </w:r>
      <w:r w:rsidR="00335BB5" w:rsidRPr="00BD5DC8">
        <w:rPr>
          <w:rStyle w:val="Char3"/>
          <w:rFonts w:hint="cs"/>
          <w:rtl/>
        </w:rPr>
        <w:t>ِ</w:t>
      </w:r>
      <w:r w:rsidR="00335BB5" w:rsidRPr="00BD5DC8">
        <w:rPr>
          <w:rStyle w:val="Char3"/>
          <w:rtl/>
        </w:rPr>
        <w:t>ي. فقال: لا أُمَّ لكَ</w:t>
      </w:r>
      <w:r w:rsidR="003E0CC1">
        <w:rPr>
          <w:rStyle w:val="Char3"/>
          <w:rtl/>
        </w:rPr>
        <w:t>!</w:t>
      </w:r>
      <w:r w:rsidR="00335BB5" w:rsidRPr="00BD5DC8">
        <w:rPr>
          <w:rStyle w:val="Char3"/>
          <w:rtl/>
        </w:rPr>
        <w:t xml:space="preserve"> وما يمنعُك أنْ تدري</w:t>
      </w:r>
      <w:r w:rsidR="003E0CC1">
        <w:rPr>
          <w:rStyle w:val="Char3"/>
          <w:rtl/>
        </w:rPr>
        <w:t>؟</w:t>
      </w:r>
      <w:r w:rsidR="00335BB5" w:rsidRPr="00BD5DC8">
        <w:rPr>
          <w:rStyle w:val="Char3"/>
          <w:rtl/>
        </w:rPr>
        <w:t xml:space="preserve"> ثمَّ ي</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و</w:t>
      </w:r>
      <w:r w:rsidR="00335BB5" w:rsidRPr="00BD5DC8">
        <w:rPr>
          <w:rStyle w:val="Char3"/>
          <w:rFonts w:hint="cs"/>
          <w:rtl/>
        </w:rPr>
        <w:t>َ</w:t>
      </w:r>
      <w:r w:rsidR="00335BB5" w:rsidRPr="00BD5DC8">
        <w:rPr>
          <w:rStyle w:val="Char3"/>
          <w:rtl/>
        </w:rPr>
        <w:t>ضَّأُ وضوءَه للصَّلاة، ث</w:t>
      </w:r>
      <w:r w:rsidR="00335BB5" w:rsidRPr="00BD5DC8">
        <w:rPr>
          <w:rStyle w:val="Char3"/>
          <w:rFonts w:hint="cs"/>
          <w:rtl/>
        </w:rPr>
        <w:t>ُ</w:t>
      </w:r>
      <w:r w:rsidR="00335BB5" w:rsidRPr="00BD5DC8">
        <w:rPr>
          <w:rStyle w:val="Char3"/>
          <w:rtl/>
        </w:rPr>
        <w:t>م ي</w:t>
      </w:r>
      <w:r w:rsidR="00335BB5" w:rsidRPr="00BD5DC8">
        <w:rPr>
          <w:rStyle w:val="Char3"/>
          <w:rFonts w:hint="cs"/>
          <w:rtl/>
        </w:rPr>
        <w:t>ُ</w:t>
      </w:r>
      <w:r w:rsidR="00335BB5" w:rsidRPr="00BD5DC8">
        <w:rPr>
          <w:rStyle w:val="Char3"/>
          <w:rtl/>
        </w:rPr>
        <w:t>ف</w:t>
      </w:r>
      <w:r w:rsidR="00335BB5" w:rsidRPr="00BD5DC8">
        <w:rPr>
          <w:rStyle w:val="Char3"/>
          <w:rFonts w:hint="cs"/>
          <w:rtl/>
        </w:rPr>
        <w:t>ِ</w:t>
      </w:r>
      <w:r w:rsidR="00335BB5" w:rsidRPr="00BD5DC8">
        <w:rPr>
          <w:rStyle w:val="Char3"/>
          <w:rtl/>
        </w:rPr>
        <w:t>يضُ على جِلده الماء</w:t>
      </w:r>
      <w:r w:rsidR="00335BB5" w:rsidRPr="00BD5DC8">
        <w:rPr>
          <w:rStyle w:val="Char3"/>
          <w:rFonts w:hint="cs"/>
          <w:rtl/>
        </w:rPr>
        <w:t>َ</w:t>
      </w:r>
      <w:r w:rsidR="00335BB5" w:rsidRPr="00BD5DC8">
        <w:rPr>
          <w:rStyle w:val="Char3"/>
          <w:rtl/>
        </w:rPr>
        <w:t>، ث</w:t>
      </w:r>
      <w:r w:rsidR="00335BB5" w:rsidRPr="00BD5DC8">
        <w:rPr>
          <w:rStyle w:val="Char3"/>
          <w:rFonts w:hint="cs"/>
          <w:rtl/>
        </w:rPr>
        <w:t>ُ</w:t>
      </w:r>
      <w:r w:rsidR="00335BB5" w:rsidRPr="00BD5DC8">
        <w:rPr>
          <w:rStyle w:val="Char3"/>
          <w:rtl/>
        </w:rPr>
        <w:t>م</w:t>
      </w:r>
      <w:r w:rsidR="00335BB5" w:rsidRPr="00BD5DC8">
        <w:rPr>
          <w:rStyle w:val="Char3"/>
          <w:rFonts w:hint="cs"/>
          <w:rtl/>
        </w:rPr>
        <w:t>َّ</w:t>
      </w:r>
      <w:r w:rsidR="00335BB5" w:rsidRPr="00BD5DC8">
        <w:rPr>
          <w:rStyle w:val="Char3"/>
          <w:rtl/>
        </w:rPr>
        <w:t xml:space="preserve"> يقول: هكذا كانَ رسولُ الله </w:t>
      </w:r>
      <w:r w:rsidR="00992C10" w:rsidRPr="00992C10">
        <w:rPr>
          <w:rStyle w:val="Char3"/>
          <w:rFonts w:cs="CTraditional Arabic"/>
          <w:szCs w:val="28"/>
          <w:rtl/>
        </w:rPr>
        <w:t>ج</w:t>
      </w:r>
      <w:r w:rsidR="00335BB5" w:rsidRPr="00BD5DC8">
        <w:rPr>
          <w:rStyle w:val="Char3"/>
          <w:rtl/>
        </w:rPr>
        <w:t xml:space="preserve"> ي</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ط</w:t>
      </w:r>
      <w:r w:rsidR="00335BB5" w:rsidRPr="00BD5DC8">
        <w:rPr>
          <w:rStyle w:val="Char3"/>
          <w:rFonts w:hint="cs"/>
          <w:rtl/>
        </w:rPr>
        <w:t>َ</w:t>
      </w:r>
      <w:r w:rsidR="00335BB5" w:rsidRPr="00BD5DC8">
        <w:rPr>
          <w:rStyle w:val="Char3"/>
          <w:rtl/>
        </w:rPr>
        <w:t>هَّرُ</w:t>
      </w:r>
      <w:r w:rsidR="003E0CC1">
        <w:rPr>
          <w:rStyle w:val="Char3"/>
          <w:rtl/>
        </w:rPr>
        <w:t>.</w:t>
      </w:r>
      <w:r w:rsidR="00335BB5" w:rsidRPr="00BD5DC8">
        <w:rPr>
          <w:rStyle w:val="Char3"/>
          <w:rtl/>
        </w:rPr>
        <w:t xml:space="preserve"> </w:t>
      </w:r>
      <w:r w:rsidR="00335BB5" w:rsidRPr="001E241C">
        <w:rPr>
          <w:rStyle w:val="Char1"/>
          <w:rtl/>
        </w:rPr>
        <w:t>رواه ابوداود</w:t>
      </w:r>
      <w:r w:rsidR="00BA46F6" w:rsidRPr="00BA46F6">
        <w:rPr>
          <w:rStyle w:val="Char4"/>
          <w:rFonts w:hint="cs"/>
          <w:vertAlign w:val="superscript"/>
          <w:rtl/>
        </w:rPr>
        <w:t>(</w:t>
      </w:r>
      <w:r w:rsidR="00BA46F6" w:rsidRPr="00BA46F6">
        <w:rPr>
          <w:rStyle w:val="Char4"/>
          <w:vertAlign w:val="superscript"/>
          <w:rtl/>
        </w:rPr>
        <w:footnoteReference w:id="192"/>
      </w:r>
      <w:r w:rsidR="00BA46F6" w:rsidRPr="00BA46F6">
        <w:rPr>
          <w:rStyle w:val="Char4"/>
          <w:rFonts w:hint="cs"/>
          <w:vertAlign w:val="superscript"/>
          <w:rtl/>
        </w:rPr>
        <w:t>)</w:t>
      </w:r>
      <w:r w:rsidR="00BA46F6">
        <w:rPr>
          <w:rStyle w:val="Char4"/>
          <w:rFonts w:hint="cs"/>
          <w:rtl/>
        </w:rPr>
        <w:t>.</w:t>
      </w:r>
    </w:p>
    <w:p w:rsidR="00335BB5" w:rsidRPr="00BD5DC8" w:rsidRDefault="00335BB5" w:rsidP="004709A5">
      <w:pPr>
        <w:ind w:firstLine="284"/>
        <w:jc w:val="both"/>
        <w:rPr>
          <w:rStyle w:val="Char4"/>
          <w:rtl/>
        </w:rPr>
      </w:pPr>
      <w:r w:rsidRPr="00BD5DC8">
        <w:rPr>
          <w:rStyle w:val="Char4"/>
          <w:rFonts w:hint="cs"/>
          <w:rtl/>
        </w:rPr>
        <w:t>469 - (19) شعبه گو</w:t>
      </w:r>
      <w:r w:rsidR="001C559E">
        <w:rPr>
          <w:rStyle w:val="Char4"/>
          <w:rFonts w:hint="cs"/>
          <w:rtl/>
        </w:rPr>
        <w:t>ی</w:t>
      </w:r>
      <w:r w:rsidRPr="00BD5DC8">
        <w:rPr>
          <w:rStyle w:val="Char4"/>
          <w:rFonts w:hint="cs"/>
          <w:rtl/>
        </w:rPr>
        <w:t xml:space="preserve">د: هرگاه ابن‌عباس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003E0CC1">
        <w:rPr>
          <w:rStyle w:val="Char4"/>
          <w:rFonts w:hint="cs"/>
          <w:rtl/>
        </w:rPr>
        <w:t>،</w:t>
      </w:r>
      <w:r w:rsidRPr="00BD5DC8">
        <w:rPr>
          <w:rStyle w:val="Char4"/>
          <w:rFonts w:hint="cs"/>
          <w:rtl/>
        </w:rPr>
        <w:t xml:space="preserve"> غسل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با دست راستش آب را هفت مرتبه بر دست چپش م</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خت و دست‌ها</w:t>
      </w:r>
      <w:r w:rsidR="001C559E">
        <w:rPr>
          <w:rStyle w:val="Char4"/>
          <w:rFonts w:hint="cs"/>
          <w:rtl/>
        </w:rPr>
        <w:t>ی</w:t>
      </w:r>
      <w:r w:rsidRPr="00BD5DC8">
        <w:rPr>
          <w:rStyle w:val="Char4"/>
          <w:rFonts w:hint="cs"/>
          <w:rtl/>
        </w:rPr>
        <w:t>ش را خوب م</w:t>
      </w:r>
      <w:r w:rsidR="001C559E">
        <w:rPr>
          <w:rStyle w:val="Char4"/>
          <w:rFonts w:hint="cs"/>
          <w:rtl/>
        </w:rPr>
        <w:t>ی</w:t>
      </w:r>
      <w:r w:rsidRPr="00BD5DC8">
        <w:rPr>
          <w:rStyle w:val="Char4"/>
          <w:rFonts w:hint="cs"/>
          <w:rtl/>
        </w:rPr>
        <w:t>‌شست، سپس طهارت م</w:t>
      </w:r>
      <w:r w:rsidR="001C559E">
        <w:rPr>
          <w:rStyle w:val="Char4"/>
          <w:rFonts w:hint="cs"/>
          <w:rtl/>
        </w:rPr>
        <w:t>ی</w:t>
      </w:r>
      <w:r w:rsidRPr="00BD5DC8">
        <w:rPr>
          <w:rStyle w:val="Char4"/>
          <w:rFonts w:hint="cs"/>
          <w:rtl/>
        </w:rPr>
        <w:t>‌گرفت و شرمگاهش را م</w:t>
      </w:r>
      <w:r w:rsidR="001C559E">
        <w:rPr>
          <w:rStyle w:val="Char4"/>
          <w:rFonts w:hint="cs"/>
          <w:rtl/>
        </w:rPr>
        <w:t>ی</w:t>
      </w:r>
      <w:r w:rsidRPr="00BD5DC8">
        <w:rPr>
          <w:rStyle w:val="Char4"/>
          <w:rFonts w:hint="cs"/>
          <w:rtl/>
        </w:rPr>
        <w:t>‌شست.</w:t>
      </w:r>
    </w:p>
    <w:p w:rsidR="00335BB5" w:rsidRPr="00BD5DC8" w:rsidRDefault="00335BB5" w:rsidP="004709A5">
      <w:pPr>
        <w:ind w:firstLine="284"/>
        <w:jc w:val="both"/>
        <w:rPr>
          <w:rStyle w:val="Char4"/>
          <w:rtl/>
        </w:rPr>
      </w:pPr>
      <w:r w:rsidRPr="00BD5DC8">
        <w:rPr>
          <w:rStyle w:val="Char4"/>
          <w:rFonts w:hint="cs"/>
          <w:rtl/>
        </w:rPr>
        <w:t>روز</w:t>
      </w:r>
      <w:r w:rsidR="001C559E">
        <w:rPr>
          <w:rStyle w:val="Char4"/>
          <w:rFonts w:hint="cs"/>
          <w:rtl/>
        </w:rPr>
        <w:t>ی</w:t>
      </w:r>
      <w:r w:rsidRPr="00BD5DC8">
        <w:rPr>
          <w:rStyle w:val="Char4"/>
          <w:rFonts w:hint="cs"/>
          <w:rtl/>
        </w:rPr>
        <w:t>، (در حال</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من در محضر و</w:t>
      </w:r>
      <w:r w:rsidR="001C559E">
        <w:rPr>
          <w:rStyle w:val="Char4"/>
          <w:rFonts w:hint="cs"/>
          <w:rtl/>
        </w:rPr>
        <w:t>ی</w:t>
      </w:r>
      <w:r w:rsidRPr="00BD5DC8">
        <w:rPr>
          <w:rStyle w:val="Char4"/>
          <w:rFonts w:hint="cs"/>
          <w:rtl/>
        </w:rPr>
        <w:t xml:space="preserve"> بودم) فراموش </w:t>
      </w:r>
      <w:r w:rsidR="001C559E">
        <w:rPr>
          <w:rStyle w:val="Char4"/>
          <w:rFonts w:hint="cs"/>
          <w:rtl/>
        </w:rPr>
        <w:t>ک</w:t>
      </w:r>
      <w:r w:rsidRPr="00BD5DC8">
        <w:rPr>
          <w:rStyle w:val="Char4"/>
          <w:rFonts w:hint="cs"/>
          <w:rtl/>
        </w:rPr>
        <w:t xml:space="preserve">رد </w:t>
      </w:r>
      <w:r w:rsidR="001C559E">
        <w:rPr>
          <w:rStyle w:val="Char4"/>
          <w:rFonts w:hint="cs"/>
          <w:rtl/>
        </w:rPr>
        <w:t>ک</w:t>
      </w:r>
      <w:r w:rsidRPr="00BD5DC8">
        <w:rPr>
          <w:rStyle w:val="Char4"/>
          <w:rFonts w:hint="cs"/>
          <w:rtl/>
        </w:rPr>
        <w:t>ه چند بار آب را بر دستش ر</w:t>
      </w:r>
      <w:r w:rsidR="001C559E">
        <w:rPr>
          <w:rStyle w:val="Char4"/>
          <w:rFonts w:hint="cs"/>
          <w:rtl/>
        </w:rPr>
        <w:t>ی</w:t>
      </w:r>
      <w:r w:rsidRPr="00BD5DC8">
        <w:rPr>
          <w:rStyle w:val="Char4"/>
          <w:rFonts w:hint="cs"/>
          <w:rtl/>
        </w:rPr>
        <w:t>خته است، از ا</w:t>
      </w:r>
      <w:r w:rsidR="001C559E">
        <w:rPr>
          <w:rStyle w:val="Char4"/>
          <w:rFonts w:hint="cs"/>
          <w:rtl/>
        </w:rPr>
        <w:t>ی</w:t>
      </w:r>
      <w:r w:rsidRPr="00BD5DC8">
        <w:rPr>
          <w:rStyle w:val="Char4"/>
          <w:rFonts w:hint="cs"/>
          <w:rtl/>
        </w:rPr>
        <w:t xml:space="preserve">ن‌رو از من سؤال </w:t>
      </w:r>
      <w:r w:rsidR="001C559E">
        <w:rPr>
          <w:rStyle w:val="Char4"/>
          <w:rFonts w:hint="cs"/>
          <w:rtl/>
        </w:rPr>
        <w:t>ک</w:t>
      </w:r>
      <w:r w:rsidRPr="00BD5DC8">
        <w:rPr>
          <w:rStyle w:val="Char4"/>
          <w:rFonts w:hint="cs"/>
          <w:rtl/>
        </w:rPr>
        <w:t>رد، گفتم: نم</w:t>
      </w:r>
      <w:r w:rsidR="001C559E">
        <w:rPr>
          <w:rStyle w:val="Char4"/>
          <w:rFonts w:hint="cs"/>
          <w:rtl/>
        </w:rPr>
        <w:t>ی</w:t>
      </w:r>
      <w:r w:rsidRPr="00BD5DC8">
        <w:rPr>
          <w:rStyle w:val="Char4"/>
          <w:rFonts w:hint="cs"/>
          <w:rtl/>
        </w:rPr>
        <w:t>‌دانم. و</w:t>
      </w:r>
      <w:r w:rsidR="001C559E">
        <w:rPr>
          <w:rStyle w:val="Char4"/>
          <w:rFonts w:hint="cs"/>
          <w:rtl/>
        </w:rPr>
        <w:t>ی</w:t>
      </w:r>
      <w:r w:rsidRPr="00BD5DC8">
        <w:rPr>
          <w:rStyle w:val="Char4"/>
          <w:rFonts w:hint="cs"/>
          <w:rtl/>
        </w:rPr>
        <w:t xml:space="preserve"> توب</w:t>
      </w:r>
      <w:r w:rsidR="001C559E">
        <w:rPr>
          <w:rStyle w:val="Char4"/>
          <w:rFonts w:hint="cs"/>
          <w:rtl/>
        </w:rPr>
        <w:t>ی</w:t>
      </w:r>
      <w:r w:rsidRPr="00BD5DC8">
        <w:rPr>
          <w:rStyle w:val="Char4"/>
          <w:rFonts w:hint="cs"/>
          <w:rtl/>
        </w:rPr>
        <w:t xml:space="preserve">خ و سرزنشم </w:t>
      </w:r>
      <w:r w:rsidR="001C559E">
        <w:rPr>
          <w:rStyle w:val="Char4"/>
          <w:rFonts w:hint="cs"/>
          <w:rtl/>
        </w:rPr>
        <w:t>ک</w:t>
      </w:r>
      <w:r w:rsidRPr="00BD5DC8">
        <w:rPr>
          <w:rStyle w:val="Char4"/>
          <w:rFonts w:hint="cs"/>
          <w:rtl/>
        </w:rPr>
        <w:t>رد و گفت: مادرت را از دست بده</w:t>
      </w:r>
      <w:r w:rsidR="001C559E">
        <w:rPr>
          <w:rStyle w:val="Char4"/>
          <w:rFonts w:hint="cs"/>
          <w:rtl/>
        </w:rPr>
        <w:t>ی</w:t>
      </w:r>
      <w:r w:rsidRPr="00BD5DC8">
        <w:rPr>
          <w:rStyle w:val="Char4"/>
          <w:rFonts w:hint="cs"/>
          <w:rtl/>
        </w:rPr>
        <w:t xml:space="preserve"> و در عزا</w:t>
      </w:r>
      <w:r w:rsidR="001C559E">
        <w:rPr>
          <w:rStyle w:val="Char4"/>
          <w:rFonts w:hint="cs"/>
          <w:rtl/>
        </w:rPr>
        <w:t>ی</w:t>
      </w:r>
      <w:r w:rsidRPr="00BD5DC8">
        <w:rPr>
          <w:rStyle w:val="Char4"/>
          <w:rFonts w:hint="cs"/>
          <w:rtl/>
        </w:rPr>
        <w:t>ش بنش</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چطور نم</w:t>
      </w:r>
      <w:r w:rsidR="001C559E">
        <w:rPr>
          <w:rStyle w:val="Char4"/>
          <w:rFonts w:hint="cs"/>
          <w:rtl/>
        </w:rPr>
        <w:t>ی</w:t>
      </w:r>
      <w:r w:rsidRPr="00BD5DC8">
        <w:rPr>
          <w:rStyle w:val="Char4"/>
          <w:rFonts w:hint="cs"/>
          <w:rtl/>
        </w:rPr>
        <w:t>‌دان</w:t>
      </w:r>
      <w:r w:rsidR="001C559E">
        <w:rPr>
          <w:rStyle w:val="Char4"/>
          <w:rFonts w:hint="cs"/>
          <w:rtl/>
        </w:rPr>
        <w:t>ی</w:t>
      </w:r>
      <w:r w:rsidRPr="00BD5DC8">
        <w:rPr>
          <w:rStyle w:val="Char4"/>
          <w:rFonts w:hint="cs"/>
          <w:rtl/>
        </w:rPr>
        <w:t>؟ چه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تو را از به خاطر سپردن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ار باز داشت؟</w:t>
      </w:r>
    </w:p>
    <w:p w:rsidR="00335BB5" w:rsidRPr="00BD5DC8" w:rsidRDefault="00335BB5" w:rsidP="004709A5">
      <w:pPr>
        <w:ind w:firstLine="284"/>
        <w:jc w:val="both"/>
        <w:rPr>
          <w:rStyle w:val="Char4"/>
          <w:rtl/>
        </w:rPr>
      </w:pPr>
      <w:r w:rsidRPr="00BD5DC8">
        <w:rPr>
          <w:rStyle w:val="Char4"/>
          <w:rFonts w:hint="cs"/>
          <w:rtl/>
        </w:rPr>
        <w:t>بعد از آن وضو</w:t>
      </w:r>
      <w:r w:rsidR="001C559E">
        <w:rPr>
          <w:rStyle w:val="Char4"/>
          <w:rFonts w:hint="cs"/>
          <w:rtl/>
        </w:rPr>
        <w:t>یی</w:t>
      </w:r>
      <w:r w:rsidRPr="00BD5DC8">
        <w:rPr>
          <w:rStyle w:val="Char4"/>
          <w:rFonts w:hint="cs"/>
          <w:rtl/>
        </w:rPr>
        <w:t xml:space="preserve"> مانند وضو</w:t>
      </w:r>
      <w:r w:rsidR="001C559E">
        <w:rPr>
          <w:rStyle w:val="Char4"/>
          <w:rFonts w:hint="cs"/>
          <w:rtl/>
        </w:rPr>
        <w:t>ی</w:t>
      </w:r>
      <w:r w:rsidRPr="00BD5DC8">
        <w:rPr>
          <w:rStyle w:val="Char4"/>
          <w:rFonts w:hint="cs"/>
          <w:rtl/>
        </w:rPr>
        <w:t xml:space="preserve"> نماز گرفت، آنگاه آب را بر تمام بدنش جار</w:t>
      </w:r>
      <w:r w:rsidR="001C559E">
        <w:rPr>
          <w:rStyle w:val="Char4"/>
          <w:rFonts w:hint="cs"/>
          <w:rtl/>
        </w:rPr>
        <w:t>ی</w:t>
      </w:r>
      <w:r w:rsidRPr="00BD5DC8">
        <w:rPr>
          <w:rStyle w:val="Char4"/>
          <w:rFonts w:hint="cs"/>
          <w:rtl/>
        </w:rPr>
        <w:t xml:space="preserve"> ساخت و خو</w:t>
      </w:r>
      <w:r w:rsidR="001C559E">
        <w:rPr>
          <w:rStyle w:val="Char4"/>
          <w:rFonts w:hint="cs"/>
          <w:rtl/>
        </w:rPr>
        <w:t>ی</w:t>
      </w:r>
      <w:r w:rsidRPr="00BD5DC8">
        <w:rPr>
          <w:rStyle w:val="Char4"/>
          <w:rFonts w:hint="cs"/>
          <w:rtl/>
        </w:rPr>
        <w:t xml:space="preserve">شتن را خوب شست و در آخر گفت: (من قصد داشتم به تو </w:t>
      </w:r>
      <w:r w:rsidR="001C559E">
        <w:rPr>
          <w:rStyle w:val="Char4"/>
          <w:rFonts w:hint="cs"/>
          <w:rtl/>
        </w:rPr>
        <w:t>کی</w:t>
      </w:r>
      <w:r w:rsidRPr="00BD5DC8">
        <w:rPr>
          <w:rStyle w:val="Char4"/>
          <w:rFonts w:hint="cs"/>
          <w:rtl/>
        </w:rPr>
        <w:t>ف</w:t>
      </w:r>
      <w:r w:rsidR="001C559E">
        <w:rPr>
          <w:rStyle w:val="Char4"/>
          <w:rFonts w:hint="cs"/>
          <w:rtl/>
        </w:rPr>
        <w:t>ی</w:t>
      </w:r>
      <w:r w:rsidRPr="00BD5DC8">
        <w:rPr>
          <w:rStyle w:val="Char4"/>
          <w:rFonts w:hint="cs"/>
          <w:rtl/>
        </w:rPr>
        <w:t>ت و چگونگ</w:t>
      </w:r>
      <w:r w:rsidR="001C559E">
        <w:rPr>
          <w:rStyle w:val="Char4"/>
          <w:rFonts w:hint="cs"/>
          <w:rtl/>
        </w:rPr>
        <w:t>ی</w:t>
      </w:r>
      <w:r w:rsidRPr="00BD5DC8">
        <w:rPr>
          <w:rStyle w:val="Char4"/>
          <w:rFonts w:hint="cs"/>
          <w:rtl/>
        </w:rPr>
        <w:t xml:space="preserve"> غسل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را تعل</w:t>
      </w:r>
      <w:r w:rsidR="001C559E">
        <w:rPr>
          <w:rStyle w:val="Char4"/>
          <w:rFonts w:hint="cs"/>
          <w:rtl/>
        </w:rPr>
        <w:t>ی</w:t>
      </w:r>
      <w:r w:rsidRPr="00BD5DC8">
        <w:rPr>
          <w:rStyle w:val="Char4"/>
          <w:rFonts w:hint="cs"/>
          <w:rtl/>
        </w:rPr>
        <w:t xml:space="preserve">م و نشان بدهم </w:t>
      </w:r>
      <w:r w:rsidR="001C559E">
        <w:rPr>
          <w:rStyle w:val="Char4"/>
          <w:rFonts w:hint="cs"/>
          <w:rtl/>
        </w:rPr>
        <w:t>ک</w:t>
      </w:r>
      <w:r w:rsidRPr="00BD5DC8">
        <w:rPr>
          <w:rStyle w:val="Char4"/>
          <w:rFonts w:hint="cs"/>
          <w:rtl/>
        </w:rPr>
        <w:t>ه ا</w:t>
      </w:r>
      <w:r w:rsidR="001C559E">
        <w:rPr>
          <w:rStyle w:val="Char4"/>
          <w:rFonts w:hint="cs"/>
          <w:rtl/>
        </w:rPr>
        <w:t>ی</w:t>
      </w:r>
      <w:r w:rsidRPr="00BD5DC8">
        <w:rPr>
          <w:rStyle w:val="Char4"/>
          <w:rFonts w:hint="cs"/>
          <w:rtl/>
        </w:rPr>
        <w:t>شان چگونه غسل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ردند، حال بدان </w:t>
      </w:r>
      <w:r w:rsidR="001C559E">
        <w:rPr>
          <w:rStyle w:val="Char4"/>
          <w:rFonts w:hint="cs"/>
          <w:rtl/>
        </w:rPr>
        <w:t>ک</w:t>
      </w:r>
      <w:r w:rsidRPr="00BD5DC8">
        <w:rPr>
          <w:rStyle w:val="Char4"/>
          <w:rFonts w:hint="cs"/>
          <w:rtl/>
        </w:rPr>
        <w:t>ه)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ن</w:t>
      </w:r>
      <w:r w:rsidR="001C559E">
        <w:rPr>
          <w:rStyle w:val="Char4"/>
          <w:rFonts w:hint="cs"/>
          <w:rtl/>
        </w:rPr>
        <w:t>ی</w:t>
      </w:r>
      <w:r w:rsidRPr="00BD5DC8">
        <w:rPr>
          <w:rStyle w:val="Char4"/>
          <w:rFonts w:hint="cs"/>
          <w:rtl/>
        </w:rPr>
        <w:t>ز ا</w:t>
      </w:r>
      <w:r w:rsidR="001C559E">
        <w:rPr>
          <w:rStyle w:val="Char4"/>
          <w:rFonts w:hint="cs"/>
          <w:rtl/>
        </w:rPr>
        <w:t>ی</w:t>
      </w:r>
      <w:r w:rsidRPr="00BD5DC8">
        <w:rPr>
          <w:rStyle w:val="Char4"/>
          <w:rFonts w:hint="cs"/>
          <w:rtl/>
        </w:rPr>
        <w:t xml:space="preserve">نگونه </w:t>
      </w:r>
      <w:r w:rsidR="001C559E">
        <w:rPr>
          <w:rStyle w:val="Char4"/>
          <w:rFonts w:hint="cs"/>
          <w:rtl/>
        </w:rPr>
        <w:t>ک</w:t>
      </w:r>
      <w:r w:rsidRPr="00BD5DC8">
        <w:rPr>
          <w:rStyle w:val="Char4"/>
          <w:rFonts w:hint="cs"/>
          <w:rtl/>
        </w:rPr>
        <w:t>ه من غسل نمودم. از جنابت غسل م</w:t>
      </w:r>
      <w:r w:rsidR="001C559E">
        <w:rPr>
          <w:rStyle w:val="Char4"/>
          <w:rFonts w:hint="cs"/>
          <w:rtl/>
        </w:rPr>
        <w:t>ی</w:t>
      </w:r>
      <w:r w:rsidRPr="00BD5DC8">
        <w:rPr>
          <w:rStyle w:val="Char4"/>
          <w:rFonts w:hint="cs"/>
          <w:rtl/>
        </w:rPr>
        <w:t>‌نمودند.</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r w:rsidRPr="00BD5DC8">
        <w:rPr>
          <w:rStyle w:val="Char4"/>
          <w:rFonts w:hint="cs"/>
          <w:rtl/>
        </w:rPr>
        <w:t xml:space="preserve"> </w:t>
      </w:r>
    </w:p>
    <w:p w:rsidR="004709A5" w:rsidRDefault="00335BB5" w:rsidP="004709A5">
      <w:pPr>
        <w:ind w:firstLine="284"/>
        <w:jc w:val="both"/>
        <w:rPr>
          <w:rStyle w:val="Char4"/>
          <w:rtl/>
        </w:rPr>
      </w:pPr>
      <w:r w:rsidRPr="00BD5DC8">
        <w:rPr>
          <w:rStyle w:val="Char3"/>
          <w:rFonts w:hint="cs"/>
          <w:rtl/>
        </w:rPr>
        <w:t>«لا اًمّ لك»:</w:t>
      </w:r>
      <w:r w:rsidRPr="00BD5DC8">
        <w:rPr>
          <w:rStyle w:val="Char4"/>
          <w:rFonts w:hint="cs"/>
          <w:rtl/>
        </w:rPr>
        <w:t xml:space="preserve"> [ب</w:t>
      </w:r>
      <w:r w:rsidR="001C559E">
        <w:rPr>
          <w:rStyle w:val="Char4"/>
          <w:rFonts w:hint="cs"/>
          <w:rtl/>
        </w:rPr>
        <w:t>ی</w:t>
      </w:r>
      <w:r w:rsidRPr="00BD5DC8">
        <w:rPr>
          <w:rStyle w:val="Char4"/>
          <w:rFonts w:hint="cs"/>
          <w:rtl/>
        </w:rPr>
        <w:t>‌مادر شو</w:t>
      </w:r>
      <w:r w:rsidR="001C559E">
        <w:rPr>
          <w:rStyle w:val="Char4"/>
          <w:rFonts w:hint="cs"/>
          <w:rtl/>
        </w:rPr>
        <w:t>ی</w:t>
      </w:r>
      <w:r w:rsidRPr="00BD5DC8">
        <w:rPr>
          <w:rStyle w:val="Char4"/>
          <w:rFonts w:hint="cs"/>
          <w:rtl/>
        </w:rPr>
        <w:t>، در عزا</w:t>
      </w:r>
      <w:r w:rsidR="001C559E">
        <w:rPr>
          <w:rStyle w:val="Char4"/>
          <w:rFonts w:hint="cs"/>
          <w:rtl/>
        </w:rPr>
        <w:t>ی</w:t>
      </w:r>
      <w:r w:rsidRPr="00BD5DC8">
        <w:rPr>
          <w:rStyle w:val="Char4"/>
          <w:rFonts w:hint="cs"/>
          <w:rtl/>
        </w:rPr>
        <w:t xml:space="preserve"> مادرت نش</w:t>
      </w:r>
      <w:r w:rsidR="001C559E">
        <w:rPr>
          <w:rStyle w:val="Char4"/>
          <w:rFonts w:hint="cs"/>
          <w:rtl/>
        </w:rPr>
        <w:t>ی</w:t>
      </w:r>
      <w:r w:rsidRPr="00BD5DC8">
        <w:rPr>
          <w:rStyle w:val="Char4"/>
          <w:rFonts w:hint="cs"/>
          <w:rtl/>
        </w:rPr>
        <w:t>ن</w:t>
      </w:r>
      <w:r w:rsidR="001C559E">
        <w:rPr>
          <w:rStyle w:val="Char4"/>
          <w:rFonts w:hint="cs"/>
          <w:rtl/>
        </w:rPr>
        <w:t>ی</w:t>
      </w:r>
      <w:r w:rsidR="001F073B">
        <w:rPr>
          <w:rStyle w:val="Char4"/>
          <w:rFonts w:hint="cs"/>
          <w:rtl/>
        </w:rPr>
        <w:t>].</w:t>
      </w:r>
      <w:r w:rsidRPr="00BD5DC8">
        <w:rPr>
          <w:rStyle w:val="Char4"/>
          <w:rFonts w:hint="cs"/>
          <w:rtl/>
        </w:rPr>
        <w:t xml:space="preserve"> چنانچه قبلاً ن</w:t>
      </w:r>
      <w:r w:rsidR="001C559E">
        <w:rPr>
          <w:rStyle w:val="Char4"/>
          <w:rFonts w:hint="cs"/>
          <w:rtl/>
        </w:rPr>
        <w:t>ی</w:t>
      </w:r>
      <w:r w:rsidRPr="00BD5DC8">
        <w:rPr>
          <w:rStyle w:val="Char4"/>
          <w:rFonts w:hint="cs"/>
          <w:rtl/>
        </w:rPr>
        <w:t>ز گفته شد، از چن</w:t>
      </w:r>
      <w:r w:rsidR="001C559E">
        <w:rPr>
          <w:rStyle w:val="Char4"/>
          <w:rFonts w:hint="cs"/>
          <w:rtl/>
        </w:rPr>
        <w:t>ی</w:t>
      </w:r>
      <w:r w:rsidRPr="00BD5DC8">
        <w:rPr>
          <w:rStyle w:val="Char4"/>
          <w:rFonts w:hint="cs"/>
          <w:rtl/>
        </w:rPr>
        <w:t>ن عبارات</w:t>
      </w:r>
      <w:r w:rsidR="001C559E">
        <w:rPr>
          <w:rStyle w:val="Char4"/>
          <w:rFonts w:hint="cs"/>
          <w:rtl/>
        </w:rPr>
        <w:t>ی</w:t>
      </w:r>
      <w:r w:rsidRPr="00BD5DC8">
        <w:rPr>
          <w:rStyle w:val="Char4"/>
          <w:rFonts w:hint="cs"/>
          <w:rtl/>
        </w:rPr>
        <w:t>، حق</w:t>
      </w:r>
      <w:r w:rsidR="001C559E">
        <w:rPr>
          <w:rStyle w:val="Char4"/>
          <w:rFonts w:hint="cs"/>
          <w:rtl/>
        </w:rPr>
        <w:t>ی</w:t>
      </w:r>
      <w:r w:rsidRPr="00BD5DC8">
        <w:rPr>
          <w:rStyle w:val="Char4"/>
          <w:rFonts w:hint="cs"/>
          <w:rtl/>
        </w:rPr>
        <w:t xml:space="preserve">قت دعا مدنظر ابن‌عباس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001C559E">
        <w:rPr>
          <w:rStyle w:val="Char4"/>
          <w:rFonts w:hint="cs"/>
          <w:rtl/>
        </w:rPr>
        <w:t xml:space="preserve"> </w:t>
      </w:r>
      <w:r w:rsidRPr="00BD5DC8">
        <w:rPr>
          <w:rStyle w:val="Char4"/>
          <w:rFonts w:hint="cs"/>
          <w:rtl/>
        </w:rPr>
        <w:t>نبوده است، بل</w:t>
      </w:r>
      <w:r w:rsidR="001C559E">
        <w:rPr>
          <w:rStyle w:val="Char4"/>
          <w:rFonts w:hint="cs"/>
          <w:rtl/>
        </w:rPr>
        <w:t>ک</w:t>
      </w:r>
      <w:r w:rsidRPr="00BD5DC8">
        <w:rPr>
          <w:rStyle w:val="Char4"/>
          <w:rFonts w:hint="cs"/>
          <w:rtl/>
        </w:rPr>
        <w:t>ه ا</w:t>
      </w:r>
      <w:r w:rsidR="001C559E">
        <w:rPr>
          <w:rStyle w:val="Char4"/>
          <w:rFonts w:hint="cs"/>
          <w:rtl/>
        </w:rPr>
        <w:t>ی</w:t>
      </w:r>
      <w:r w:rsidRPr="00BD5DC8">
        <w:rPr>
          <w:rStyle w:val="Char4"/>
          <w:rFonts w:hint="cs"/>
          <w:rtl/>
        </w:rPr>
        <w:t>ن از شمار عبارات</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 xml:space="preserve">‌باشد </w:t>
      </w:r>
      <w:r w:rsidR="001C559E">
        <w:rPr>
          <w:rStyle w:val="Char4"/>
          <w:rFonts w:hint="cs"/>
          <w:rtl/>
        </w:rPr>
        <w:t>ک</w:t>
      </w:r>
      <w:r w:rsidRPr="00BD5DC8">
        <w:rPr>
          <w:rStyle w:val="Char4"/>
          <w:rFonts w:hint="cs"/>
          <w:rtl/>
        </w:rPr>
        <w:t>ه عرب‌ها از رو</w:t>
      </w:r>
      <w:r w:rsidR="001C559E">
        <w:rPr>
          <w:rStyle w:val="Char4"/>
          <w:rFonts w:hint="cs"/>
          <w:rtl/>
        </w:rPr>
        <w:t>ی</w:t>
      </w:r>
      <w:r w:rsidRPr="00BD5DC8">
        <w:rPr>
          <w:rStyle w:val="Char4"/>
          <w:rFonts w:hint="cs"/>
          <w:rtl/>
        </w:rPr>
        <w:t xml:space="preserve"> عادت بر زبان م</w:t>
      </w:r>
      <w:r w:rsidR="001C559E">
        <w:rPr>
          <w:rStyle w:val="Char4"/>
          <w:rFonts w:hint="cs"/>
          <w:rtl/>
        </w:rPr>
        <w:t>ی</w:t>
      </w:r>
      <w:r w:rsidRPr="00BD5DC8">
        <w:rPr>
          <w:rStyle w:val="Char4"/>
          <w:rFonts w:hint="cs"/>
          <w:rtl/>
        </w:rPr>
        <w:t xml:space="preserve">‌آوردند. </w:t>
      </w:r>
    </w:p>
    <w:p w:rsidR="00335BB5" w:rsidRPr="00BD5DC8" w:rsidRDefault="00BA7FD8" w:rsidP="00BA46F6">
      <w:pPr>
        <w:autoSpaceDE w:val="0"/>
        <w:autoSpaceDN w:val="0"/>
        <w:adjustRightInd w:val="0"/>
        <w:ind w:firstLine="227"/>
        <w:jc w:val="lowKashida"/>
        <w:rPr>
          <w:rStyle w:val="Char3"/>
          <w:rtl/>
          <w:lang w:bidi="fa-IR"/>
        </w:rPr>
      </w:pPr>
      <w:r w:rsidRPr="00BA7FD8">
        <w:rPr>
          <w:rStyle w:val="Char4"/>
          <w:rtl/>
        </w:rPr>
        <w:t>470</w:t>
      </w:r>
      <w:r w:rsidR="00CF164C" w:rsidRPr="00CF164C">
        <w:rPr>
          <w:rStyle w:val="Char3"/>
          <w:rFonts w:cs="IRNazli"/>
          <w:rtl/>
        </w:rPr>
        <w:t xml:space="preserve"> ـ (</w:t>
      </w:r>
      <w:r w:rsidRPr="00BA7FD8">
        <w:rPr>
          <w:rStyle w:val="Char4"/>
          <w:rtl/>
        </w:rPr>
        <w:t>20</w:t>
      </w:r>
      <w:r w:rsidR="00CF164C" w:rsidRPr="00CF164C">
        <w:rPr>
          <w:rStyle w:val="Char3"/>
          <w:rFonts w:cs="IRNazli"/>
          <w:rtl/>
        </w:rPr>
        <w:t>)</w:t>
      </w:r>
      <w:r w:rsidR="00335BB5" w:rsidRPr="00BD5DC8">
        <w:rPr>
          <w:rStyle w:val="Char3"/>
          <w:rtl/>
        </w:rPr>
        <w:t xml:space="preserve"> وعن أبي رافعٍ</w:t>
      </w:r>
      <w:r w:rsidR="003E0CC1">
        <w:rPr>
          <w:rStyle w:val="Char3"/>
          <w:rtl/>
        </w:rPr>
        <w:t>،</w:t>
      </w:r>
      <w:r w:rsidR="00335BB5" w:rsidRPr="00BD5DC8">
        <w:rPr>
          <w:rStyle w:val="Char3"/>
          <w:rtl/>
        </w:rPr>
        <w:t xml:space="preserve"> قال: إنَّ رسولَ الله </w:t>
      </w:r>
      <w:r w:rsidR="00992C10" w:rsidRPr="00992C10">
        <w:rPr>
          <w:rStyle w:val="Char3"/>
          <w:rFonts w:cs="CTraditional Arabic"/>
          <w:szCs w:val="28"/>
          <w:rtl/>
        </w:rPr>
        <w:t>ج</w:t>
      </w:r>
      <w:r w:rsidR="00335BB5" w:rsidRPr="00BD5DC8">
        <w:rPr>
          <w:rStyle w:val="Char3"/>
          <w:rtl/>
        </w:rPr>
        <w:t xml:space="preserve"> طافَ ذاتَ يومٍ على نِسائِه، يغتسِلُ عند هذه، وعندَ هذه، قال: فقلت له: يا رسولَ الله</w:t>
      </w:r>
      <w:r w:rsidR="003E0CC1">
        <w:rPr>
          <w:rStyle w:val="Char3"/>
          <w:rtl/>
        </w:rPr>
        <w:t>!</w:t>
      </w:r>
      <w:r w:rsidR="00335BB5" w:rsidRPr="00BD5DC8">
        <w:rPr>
          <w:rStyle w:val="Char3"/>
          <w:rtl/>
        </w:rPr>
        <w:t xml:space="preserve"> ألاَ تجْعلهُ غُسلاً واحداً آخِراً</w:t>
      </w:r>
      <w:r w:rsidR="003E0CC1">
        <w:rPr>
          <w:rStyle w:val="Char3"/>
          <w:rtl/>
        </w:rPr>
        <w:t>؟</w:t>
      </w:r>
      <w:r w:rsidR="00335BB5" w:rsidRPr="00BD5DC8">
        <w:rPr>
          <w:rStyle w:val="Char3"/>
          <w:rtl/>
        </w:rPr>
        <w:t xml:space="preserve"> قال: «هذا أزْكى وأطيَبُ وأطهَرُ»</w:t>
      </w:r>
      <w:r w:rsidR="003E0CC1">
        <w:rPr>
          <w:rStyle w:val="Char3"/>
          <w:rtl/>
        </w:rPr>
        <w:t>.</w:t>
      </w:r>
      <w:r w:rsidR="00335BB5" w:rsidRPr="00BD5DC8">
        <w:rPr>
          <w:rStyle w:val="Char3"/>
          <w:rtl/>
        </w:rPr>
        <w:t xml:space="preserve"> </w:t>
      </w:r>
      <w:r w:rsidR="00335BB5" w:rsidRPr="001E241C">
        <w:rPr>
          <w:rStyle w:val="Char1"/>
          <w:rtl/>
        </w:rPr>
        <w:t>رواه أحمد،</w:t>
      </w:r>
      <w:r w:rsidR="001C559E">
        <w:rPr>
          <w:rStyle w:val="Char1"/>
          <w:rtl/>
        </w:rPr>
        <w:t xml:space="preserve"> و</w:t>
      </w:r>
      <w:r w:rsidR="00335BB5" w:rsidRPr="001E241C">
        <w:rPr>
          <w:rStyle w:val="Char1"/>
          <w:rtl/>
        </w:rPr>
        <w:t>ابوداود</w:t>
      </w:r>
      <w:r w:rsidR="00BA46F6" w:rsidRPr="00BA46F6">
        <w:rPr>
          <w:rStyle w:val="Char4"/>
          <w:rFonts w:hint="cs"/>
          <w:vertAlign w:val="superscript"/>
          <w:rtl/>
          <w:lang w:bidi="ar-SA"/>
        </w:rPr>
        <w:t>(</w:t>
      </w:r>
      <w:r w:rsidR="00BA46F6" w:rsidRPr="00BA46F6">
        <w:rPr>
          <w:rStyle w:val="Char4"/>
          <w:vertAlign w:val="superscript"/>
          <w:rtl/>
          <w:lang w:bidi="ar-SA"/>
        </w:rPr>
        <w:footnoteReference w:id="193"/>
      </w:r>
      <w:r w:rsidR="00BA46F6" w:rsidRPr="00BA46F6">
        <w:rPr>
          <w:rStyle w:val="Char4"/>
          <w:rFonts w:hint="cs"/>
          <w:vertAlign w:val="superscript"/>
          <w:rtl/>
          <w:lang w:bidi="ar-SA"/>
        </w:rPr>
        <w:t>)</w:t>
      </w:r>
      <w:r w:rsidR="00BA46F6">
        <w:rPr>
          <w:rStyle w:val="Char4"/>
          <w:rFonts w:hint="cs"/>
          <w:rtl/>
        </w:rPr>
        <w:t>.</w:t>
      </w:r>
    </w:p>
    <w:p w:rsidR="00335BB5" w:rsidRPr="00BD5DC8" w:rsidRDefault="00335BB5" w:rsidP="004709A5">
      <w:pPr>
        <w:ind w:firstLine="284"/>
        <w:jc w:val="both"/>
        <w:rPr>
          <w:rStyle w:val="Char4"/>
          <w:rtl/>
        </w:rPr>
      </w:pPr>
      <w:r w:rsidRPr="00BD5DC8">
        <w:rPr>
          <w:rStyle w:val="Char4"/>
          <w:rFonts w:hint="cs"/>
          <w:rtl/>
        </w:rPr>
        <w:t>470 - (20) ابورافع</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روز</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با تمام همسرانشان، همبستر</w:t>
      </w:r>
      <w:r w:rsidR="001C559E">
        <w:rPr>
          <w:rStyle w:val="Char4"/>
          <w:rFonts w:hint="cs"/>
          <w:rtl/>
        </w:rPr>
        <w:t>ی</w:t>
      </w:r>
      <w:r w:rsidRPr="00BD5DC8">
        <w:rPr>
          <w:rStyle w:val="Char4"/>
          <w:rFonts w:hint="cs"/>
          <w:rtl/>
        </w:rPr>
        <w:t xml:space="preserve"> و نزد</w:t>
      </w:r>
      <w:r w:rsidR="001C559E">
        <w:rPr>
          <w:rStyle w:val="Char4"/>
          <w:rFonts w:hint="cs"/>
          <w:rtl/>
        </w:rPr>
        <w:t>یکی</w:t>
      </w:r>
      <w:r w:rsidRPr="00BD5DC8">
        <w:rPr>
          <w:rStyle w:val="Char4"/>
          <w:rFonts w:hint="cs"/>
          <w:rtl/>
        </w:rPr>
        <w:t xml:space="preserve"> </w:t>
      </w:r>
      <w:r w:rsidR="001C559E">
        <w:rPr>
          <w:rStyle w:val="Char4"/>
          <w:rFonts w:hint="cs"/>
          <w:rtl/>
        </w:rPr>
        <w:t>ک</w:t>
      </w:r>
      <w:r w:rsidRPr="00BD5DC8">
        <w:rPr>
          <w:rStyle w:val="Char4"/>
          <w:rFonts w:hint="cs"/>
          <w:rtl/>
        </w:rPr>
        <w:t xml:space="preserve">ردند، و در نزد هر </w:t>
      </w:r>
      <w:r w:rsidR="001C559E">
        <w:rPr>
          <w:rStyle w:val="Char4"/>
          <w:rFonts w:hint="cs"/>
          <w:rtl/>
        </w:rPr>
        <w:t>ک</w:t>
      </w:r>
      <w:r w:rsidRPr="00BD5DC8">
        <w:rPr>
          <w:rStyle w:val="Char4"/>
          <w:rFonts w:hint="cs"/>
          <w:rtl/>
        </w:rPr>
        <w:t>دام، پس از فارغ شدن از جماع و زناشو</w:t>
      </w:r>
      <w:r w:rsidR="001C559E">
        <w:rPr>
          <w:rStyle w:val="Char4"/>
          <w:rFonts w:hint="cs"/>
          <w:rtl/>
        </w:rPr>
        <w:t>یی</w:t>
      </w:r>
      <w:r w:rsidRPr="00BD5DC8">
        <w:rPr>
          <w:rStyle w:val="Char4"/>
          <w:rFonts w:hint="cs"/>
          <w:rtl/>
        </w:rPr>
        <w:t>، غسل نمودند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برا</w:t>
      </w:r>
      <w:r w:rsidR="001C559E">
        <w:rPr>
          <w:rStyle w:val="Char4"/>
          <w:rFonts w:hint="cs"/>
          <w:rtl/>
        </w:rPr>
        <w:t>ی</w:t>
      </w:r>
      <w:r w:rsidRPr="00BD5DC8">
        <w:rPr>
          <w:rStyle w:val="Char4"/>
          <w:rFonts w:hint="cs"/>
          <w:rtl/>
        </w:rPr>
        <w:t xml:space="preserve"> هر عمل زناشو</w:t>
      </w:r>
      <w:r w:rsidR="001C559E">
        <w:rPr>
          <w:rStyle w:val="Char4"/>
          <w:rFonts w:hint="cs"/>
          <w:rtl/>
        </w:rPr>
        <w:t>یی</w:t>
      </w:r>
      <w:r w:rsidRPr="00BD5DC8">
        <w:rPr>
          <w:rStyle w:val="Char4"/>
          <w:rFonts w:hint="cs"/>
          <w:rtl/>
        </w:rPr>
        <w:t xml:space="preserve"> و جماع</w:t>
      </w:r>
      <w:r w:rsidR="001C559E">
        <w:rPr>
          <w:rStyle w:val="Char4"/>
          <w:rFonts w:hint="cs"/>
          <w:rtl/>
        </w:rPr>
        <w:t>ی</w:t>
      </w:r>
      <w:r w:rsidRPr="00BD5DC8">
        <w:rPr>
          <w:rStyle w:val="Char4"/>
          <w:rFonts w:hint="cs"/>
          <w:rtl/>
        </w:rPr>
        <w:t xml:space="preserve"> با</w:t>
      </w:r>
      <w:r w:rsidR="00AA4D64">
        <w:rPr>
          <w:rStyle w:val="Char4"/>
          <w:rFonts w:hint="cs"/>
          <w:rtl/>
        </w:rPr>
        <w:t xml:space="preserve"> هریک </w:t>
      </w:r>
      <w:r w:rsidRPr="00BD5DC8">
        <w:rPr>
          <w:rStyle w:val="Char4"/>
          <w:rFonts w:hint="cs"/>
          <w:rtl/>
        </w:rPr>
        <w:t xml:space="preserve">از همسرانشان، </w:t>
      </w:r>
      <w:r w:rsidR="001C559E">
        <w:rPr>
          <w:rStyle w:val="Char4"/>
          <w:rFonts w:hint="cs"/>
          <w:rtl/>
        </w:rPr>
        <w:t>یک</w:t>
      </w:r>
      <w:r w:rsidRPr="00BD5DC8">
        <w:rPr>
          <w:rStyle w:val="Char4"/>
          <w:rFonts w:hint="cs"/>
          <w:rtl/>
        </w:rPr>
        <w:t xml:space="preserve"> غسل جداگانه نمودند</w:t>
      </w:r>
      <w:r w:rsidR="001F073B">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بد</w:t>
      </w:r>
      <w:r w:rsidR="001C559E">
        <w:rPr>
          <w:rStyle w:val="Char4"/>
          <w:rFonts w:hint="cs"/>
          <w:rtl/>
        </w:rPr>
        <w:t>ی</w:t>
      </w:r>
      <w:r w:rsidRPr="00BD5DC8">
        <w:rPr>
          <w:rStyle w:val="Char4"/>
          <w:rFonts w:hint="cs"/>
          <w:rtl/>
        </w:rPr>
        <w:t xml:space="preserve">شان گفتم: چرا به </w:t>
      </w:r>
      <w:r w:rsidR="001C559E">
        <w:rPr>
          <w:rStyle w:val="Char4"/>
          <w:rFonts w:hint="cs"/>
          <w:rtl/>
        </w:rPr>
        <w:t>یک</w:t>
      </w:r>
      <w:r w:rsidRPr="00BD5DC8">
        <w:rPr>
          <w:rStyle w:val="Char4"/>
          <w:rFonts w:hint="cs"/>
          <w:rtl/>
        </w:rPr>
        <w:t xml:space="preserve"> غسل ا</w:t>
      </w:r>
      <w:r w:rsidR="001C559E">
        <w:rPr>
          <w:rStyle w:val="Char4"/>
          <w:rFonts w:hint="cs"/>
          <w:rtl/>
        </w:rPr>
        <w:t>ک</w:t>
      </w:r>
      <w:r w:rsidRPr="00BD5DC8">
        <w:rPr>
          <w:rStyle w:val="Char4"/>
          <w:rFonts w:hint="cs"/>
          <w:rtl/>
        </w:rPr>
        <w:t>تفا نم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د؟ ا</w:t>
      </w:r>
      <w:r w:rsidR="001C559E">
        <w:rPr>
          <w:rStyle w:val="Char4"/>
          <w:rFonts w:hint="cs"/>
          <w:rtl/>
        </w:rPr>
        <w:t>ی</w:t>
      </w:r>
      <w:r w:rsidRPr="00BD5DC8">
        <w:rPr>
          <w:rStyle w:val="Char4"/>
          <w:rFonts w:hint="cs"/>
          <w:rtl/>
        </w:rPr>
        <w:t xml:space="preserve"> رسول‌خدا</w:t>
      </w:r>
      <w:r w:rsidR="001F073B" w:rsidRPr="001F073B">
        <w:rPr>
          <w:rStyle w:val="Char4"/>
          <w:rFonts w:cs="CTraditional Arabic" w:hint="cs"/>
          <w:rtl/>
        </w:rPr>
        <w:t xml:space="preserve"> ج</w:t>
      </w:r>
      <w:r w:rsidRPr="00BD5DC8">
        <w:rPr>
          <w:rStyle w:val="Char4"/>
          <w:rFonts w:hint="cs"/>
          <w:rtl/>
        </w:rPr>
        <w:t>!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چرا برا</w:t>
      </w:r>
      <w:r w:rsidR="001C559E">
        <w:rPr>
          <w:rStyle w:val="Char4"/>
          <w:rFonts w:hint="cs"/>
          <w:rtl/>
        </w:rPr>
        <w:t>ی</w:t>
      </w:r>
      <w:r w:rsidRPr="00BD5DC8">
        <w:rPr>
          <w:rStyle w:val="Char4"/>
          <w:rFonts w:hint="cs"/>
          <w:rtl/>
        </w:rPr>
        <w:t xml:space="preserve"> راحت</w:t>
      </w:r>
      <w:r w:rsidR="001C559E">
        <w:rPr>
          <w:rStyle w:val="Char4"/>
          <w:rFonts w:hint="cs"/>
          <w:rtl/>
        </w:rPr>
        <w:t>ی</w:t>
      </w:r>
      <w:r w:rsidRPr="00BD5DC8">
        <w:rPr>
          <w:rStyle w:val="Char4"/>
          <w:rFonts w:hint="cs"/>
          <w:rtl/>
        </w:rPr>
        <w:t xml:space="preserve"> وآسان</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پس از تمام‌شدن از همبستر</w:t>
      </w:r>
      <w:r w:rsidR="001C559E">
        <w:rPr>
          <w:rStyle w:val="Char4"/>
          <w:rFonts w:hint="cs"/>
          <w:rtl/>
        </w:rPr>
        <w:t>ی</w:t>
      </w:r>
      <w:r w:rsidRPr="00BD5DC8">
        <w:rPr>
          <w:rStyle w:val="Char4"/>
          <w:rFonts w:hint="cs"/>
          <w:rtl/>
        </w:rPr>
        <w:t xml:space="preserve"> با تمام زنان، به </w:t>
      </w:r>
      <w:r w:rsidR="001C559E">
        <w:rPr>
          <w:rStyle w:val="Char4"/>
          <w:rFonts w:hint="cs"/>
          <w:rtl/>
        </w:rPr>
        <w:t>یک</w:t>
      </w:r>
      <w:r w:rsidRPr="00BD5DC8">
        <w:rPr>
          <w:rStyle w:val="Char4"/>
          <w:rFonts w:hint="cs"/>
          <w:rtl/>
        </w:rPr>
        <w:t xml:space="preserve"> غسل بسنده نم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د و خو</w:t>
      </w:r>
      <w:r w:rsidR="001C559E">
        <w:rPr>
          <w:rStyle w:val="Char4"/>
          <w:rFonts w:hint="cs"/>
          <w:rtl/>
        </w:rPr>
        <w:t>ی</w:t>
      </w:r>
      <w:r w:rsidRPr="00BD5DC8">
        <w:rPr>
          <w:rStyle w:val="Char4"/>
          <w:rFonts w:hint="cs"/>
          <w:rtl/>
        </w:rPr>
        <w:t>شتن را به مشقت و سخت</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‌انداز</w:t>
      </w:r>
      <w:r w:rsidR="001C559E">
        <w:rPr>
          <w:rStyle w:val="Char4"/>
          <w:rFonts w:hint="cs"/>
          <w:rtl/>
        </w:rPr>
        <w:t>ی</w:t>
      </w:r>
      <w:r w:rsidRPr="00BD5DC8">
        <w:rPr>
          <w:rStyle w:val="Char4"/>
          <w:rFonts w:hint="cs"/>
          <w:rtl/>
        </w:rPr>
        <w:t>د و برا</w:t>
      </w:r>
      <w:r w:rsidR="001C559E">
        <w:rPr>
          <w:rStyle w:val="Char4"/>
          <w:rFonts w:hint="cs"/>
          <w:rtl/>
        </w:rPr>
        <w:t>ی</w:t>
      </w:r>
      <w:r w:rsidRPr="00BD5DC8">
        <w:rPr>
          <w:rStyle w:val="Char4"/>
          <w:rFonts w:hint="cs"/>
          <w:rtl/>
        </w:rPr>
        <w:t xml:space="preserve"> هر زناشو</w:t>
      </w:r>
      <w:r w:rsidR="001C559E">
        <w:rPr>
          <w:rStyle w:val="Char4"/>
          <w:rFonts w:hint="cs"/>
          <w:rtl/>
        </w:rPr>
        <w:t>یی</w:t>
      </w:r>
      <w:r w:rsidRPr="00BD5DC8">
        <w:rPr>
          <w:rStyle w:val="Char4"/>
          <w:rFonts w:hint="cs"/>
          <w:rtl/>
        </w:rPr>
        <w:t xml:space="preserve"> و جماع</w:t>
      </w:r>
      <w:r w:rsidR="001C559E">
        <w:rPr>
          <w:rStyle w:val="Char4"/>
          <w:rFonts w:hint="cs"/>
          <w:rtl/>
        </w:rPr>
        <w:t>ی</w:t>
      </w:r>
      <w:r w:rsidRPr="00BD5DC8">
        <w:rPr>
          <w:rStyle w:val="Char4"/>
          <w:rFonts w:hint="cs"/>
          <w:rtl/>
        </w:rPr>
        <w:t xml:space="preserve"> با</w:t>
      </w:r>
      <w:r w:rsidR="00AA4D64">
        <w:rPr>
          <w:rStyle w:val="Char4"/>
          <w:rFonts w:hint="cs"/>
          <w:rtl/>
        </w:rPr>
        <w:t xml:space="preserve"> هریک </w:t>
      </w:r>
      <w:r w:rsidRPr="00BD5DC8">
        <w:rPr>
          <w:rStyle w:val="Char4"/>
          <w:rFonts w:hint="cs"/>
          <w:rtl/>
        </w:rPr>
        <w:t>از هم</w:t>
      </w:r>
      <w:r w:rsidR="001E241C">
        <w:rPr>
          <w:rStyle w:val="Char4"/>
          <w:rFonts w:hint="cs"/>
          <w:rtl/>
        </w:rPr>
        <w:t xml:space="preserve">سرانتان، </w:t>
      </w:r>
      <w:r w:rsidR="001C559E">
        <w:rPr>
          <w:rStyle w:val="Char4"/>
          <w:rFonts w:hint="cs"/>
          <w:rtl/>
        </w:rPr>
        <w:t>یک</w:t>
      </w:r>
      <w:r w:rsidR="001E241C">
        <w:rPr>
          <w:rStyle w:val="Char4"/>
          <w:rFonts w:hint="cs"/>
          <w:rtl/>
        </w:rPr>
        <w:t xml:space="preserve"> غسل جداگانه م</w:t>
      </w:r>
      <w:r w:rsidR="001C559E">
        <w:rPr>
          <w:rStyle w:val="Char4"/>
          <w:rFonts w:hint="cs"/>
          <w:rtl/>
        </w:rPr>
        <w:t>ی</w:t>
      </w:r>
      <w:r w:rsidR="001E241C">
        <w:rPr>
          <w:rStyle w:val="Char4"/>
          <w:rFonts w:hint="cs"/>
          <w:rtl/>
        </w:rPr>
        <w:t>‌</w:t>
      </w:r>
      <w:r w:rsidR="001C559E">
        <w:rPr>
          <w:rStyle w:val="Char4"/>
          <w:rFonts w:hint="cs"/>
          <w:rtl/>
        </w:rPr>
        <w:t>ک</w:t>
      </w:r>
      <w:r w:rsidR="001E241C">
        <w:rPr>
          <w:rStyle w:val="Char4"/>
          <w:rFonts w:hint="cs"/>
          <w:rtl/>
        </w:rPr>
        <w:t>ن</w:t>
      </w:r>
      <w:r w:rsidR="001C559E">
        <w:rPr>
          <w:rStyle w:val="Char4"/>
          <w:rFonts w:hint="cs"/>
          <w:rtl/>
        </w:rPr>
        <w:t>ی</w:t>
      </w:r>
      <w:r w:rsidR="001E241C">
        <w:rPr>
          <w:rStyle w:val="Char4"/>
          <w:rFonts w:hint="cs"/>
          <w:rtl/>
        </w:rPr>
        <w:t>د</w:t>
      </w:r>
      <w:r w:rsidRPr="00BD5DC8">
        <w:rPr>
          <w:rStyle w:val="Char4"/>
          <w:rFonts w:hint="cs"/>
          <w:rtl/>
        </w:rPr>
        <w:t>)</w:t>
      </w:r>
      <w:r w:rsidR="001E241C">
        <w:rPr>
          <w:rStyle w:val="Char4"/>
          <w:rFonts w:hint="cs"/>
          <w:rtl/>
        </w:rPr>
        <w:t>؟</w:t>
      </w:r>
    </w:p>
    <w:p w:rsidR="00335BB5" w:rsidRPr="00BD5DC8" w:rsidRDefault="00335BB5" w:rsidP="004709A5">
      <w:pPr>
        <w:ind w:firstLine="284"/>
        <w:jc w:val="both"/>
        <w:rPr>
          <w:rStyle w:val="Char4"/>
          <w:rtl/>
        </w:rPr>
      </w:pPr>
      <w:r w:rsidRPr="00BD5DC8">
        <w:rPr>
          <w:rStyle w:val="Char4"/>
          <w:rFonts w:hint="cs"/>
          <w:rtl/>
        </w:rPr>
        <w:t>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فرمودند: غسل‌</w:t>
      </w:r>
      <w:r w:rsidR="001C559E">
        <w:rPr>
          <w:rStyle w:val="Char4"/>
          <w:rFonts w:hint="cs"/>
          <w:rtl/>
        </w:rPr>
        <w:t>ک</w:t>
      </w:r>
      <w:r w:rsidRPr="00BD5DC8">
        <w:rPr>
          <w:rStyle w:val="Char4"/>
          <w:rFonts w:hint="cs"/>
          <w:rtl/>
        </w:rPr>
        <w:t>ردن پس از هر جماع و همبستر</w:t>
      </w:r>
      <w:r w:rsidR="001C559E">
        <w:rPr>
          <w:rStyle w:val="Char4"/>
          <w:rFonts w:hint="cs"/>
          <w:rtl/>
        </w:rPr>
        <w:t>ی</w:t>
      </w:r>
      <w:r w:rsidRPr="00BD5DC8">
        <w:rPr>
          <w:rStyle w:val="Char4"/>
          <w:rFonts w:hint="cs"/>
          <w:rtl/>
        </w:rPr>
        <w:t xml:space="preserve"> با هر</w:t>
      </w:r>
      <w:r w:rsidR="001C559E">
        <w:rPr>
          <w:rStyle w:val="Char4"/>
          <w:rFonts w:hint="cs"/>
          <w:rtl/>
        </w:rPr>
        <w:t>یک</w:t>
      </w:r>
      <w:r w:rsidRPr="00BD5DC8">
        <w:rPr>
          <w:rStyle w:val="Char4"/>
          <w:rFonts w:hint="cs"/>
          <w:rtl/>
        </w:rPr>
        <w:t xml:space="preserve"> از زنان، ز</w:t>
      </w:r>
      <w:r w:rsidR="001C559E">
        <w:rPr>
          <w:rStyle w:val="Char4"/>
          <w:rFonts w:hint="cs"/>
          <w:rtl/>
        </w:rPr>
        <w:t>ی</w:t>
      </w:r>
      <w:r w:rsidRPr="00BD5DC8">
        <w:rPr>
          <w:rStyle w:val="Char4"/>
          <w:rFonts w:hint="cs"/>
          <w:rtl/>
        </w:rPr>
        <w:t>بنده‌تر و پا</w:t>
      </w:r>
      <w:r w:rsidR="001C559E">
        <w:rPr>
          <w:rStyle w:val="Char4"/>
          <w:rFonts w:hint="cs"/>
          <w:rtl/>
        </w:rPr>
        <w:t>ک</w:t>
      </w:r>
      <w:r w:rsidRPr="00BD5DC8">
        <w:rPr>
          <w:rStyle w:val="Char4"/>
          <w:rFonts w:hint="cs"/>
          <w:rtl/>
        </w:rPr>
        <w:t>تر، و شا</w:t>
      </w:r>
      <w:r w:rsidR="001C559E">
        <w:rPr>
          <w:rStyle w:val="Char4"/>
          <w:rFonts w:hint="cs"/>
          <w:rtl/>
        </w:rPr>
        <w:t>ی</w:t>
      </w:r>
      <w:r w:rsidRPr="00BD5DC8">
        <w:rPr>
          <w:rStyle w:val="Char4"/>
          <w:rFonts w:hint="cs"/>
          <w:rtl/>
        </w:rPr>
        <w:t xml:space="preserve">سته‌تر است.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احمد و ابوداود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4709A5"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چنانچه قبلاً ن</w:t>
      </w:r>
      <w:r w:rsidR="001C559E">
        <w:rPr>
          <w:rStyle w:val="Char4"/>
          <w:rFonts w:hint="cs"/>
          <w:rtl/>
        </w:rPr>
        <w:t>ی</w:t>
      </w:r>
      <w:r w:rsidRPr="00BD5DC8">
        <w:rPr>
          <w:rStyle w:val="Char4"/>
          <w:rFonts w:hint="cs"/>
          <w:rtl/>
        </w:rPr>
        <w:t>ز گفته شد، تمام علماء و صاحب‌نظران فقه</w:t>
      </w:r>
      <w:r w:rsidR="001C559E">
        <w:rPr>
          <w:rStyle w:val="Char4"/>
          <w:rFonts w:hint="cs"/>
          <w:rtl/>
        </w:rPr>
        <w:t>ی</w:t>
      </w:r>
      <w:r w:rsidRPr="00BD5DC8">
        <w:rPr>
          <w:rStyle w:val="Char4"/>
          <w:rFonts w:hint="cs"/>
          <w:rtl/>
        </w:rPr>
        <w:t xml:space="preserve"> و اسلام</w:t>
      </w:r>
      <w:r w:rsidR="001C559E">
        <w:rPr>
          <w:rStyle w:val="Char4"/>
          <w:rFonts w:hint="cs"/>
          <w:rtl/>
        </w:rPr>
        <w:t>ی</w:t>
      </w:r>
      <w:r w:rsidRPr="00BD5DC8">
        <w:rPr>
          <w:rStyle w:val="Char4"/>
          <w:rFonts w:hint="cs"/>
          <w:rtl/>
        </w:rPr>
        <w:t xml:space="preserve"> اتفاق نظر دارند </w:t>
      </w:r>
      <w:r w:rsidR="001C559E">
        <w:rPr>
          <w:rStyle w:val="Char4"/>
          <w:rFonts w:hint="cs"/>
          <w:rtl/>
        </w:rPr>
        <w:t>ک</w:t>
      </w:r>
      <w:r w:rsidRPr="00BD5DC8">
        <w:rPr>
          <w:rStyle w:val="Char4"/>
          <w:rFonts w:hint="cs"/>
          <w:rtl/>
        </w:rPr>
        <w:t>ه در م</w:t>
      </w:r>
      <w:r w:rsidR="001C559E">
        <w:rPr>
          <w:rStyle w:val="Char4"/>
          <w:rFonts w:hint="cs"/>
          <w:rtl/>
        </w:rPr>
        <w:t>ی</w:t>
      </w:r>
      <w:r w:rsidRPr="00BD5DC8">
        <w:rPr>
          <w:rStyle w:val="Char4"/>
          <w:rFonts w:hint="cs"/>
          <w:rtl/>
        </w:rPr>
        <w:t xml:space="preserve">ان دو جماع و </w:t>
      </w:r>
      <w:r w:rsidR="001C559E">
        <w:rPr>
          <w:rStyle w:val="Char4"/>
          <w:rFonts w:hint="cs"/>
          <w:rtl/>
        </w:rPr>
        <w:t>ی</w:t>
      </w:r>
      <w:r w:rsidRPr="00BD5DC8">
        <w:rPr>
          <w:rStyle w:val="Char4"/>
          <w:rFonts w:hint="cs"/>
          <w:rtl/>
        </w:rPr>
        <w:t>ا ب</w:t>
      </w:r>
      <w:r w:rsidR="001C559E">
        <w:rPr>
          <w:rStyle w:val="Char4"/>
          <w:rFonts w:hint="cs"/>
          <w:rtl/>
        </w:rPr>
        <w:t>ی</w:t>
      </w:r>
      <w:r w:rsidRPr="00BD5DC8">
        <w:rPr>
          <w:rStyle w:val="Char4"/>
          <w:rFonts w:hint="cs"/>
          <w:rtl/>
        </w:rPr>
        <w:t xml:space="preserve">شتر از دو جماع، غسل و </w:t>
      </w:r>
      <w:r w:rsidR="001C559E">
        <w:rPr>
          <w:rStyle w:val="Char4"/>
          <w:rFonts w:hint="cs"/>
          <w:rtl/>
        </w:rPr>
        <w:t>ی</w:t>
      </w:r>
      <w:r w:rsidRPr="00BD5DC8">
        <w:rPr>
          <w:rStyle w:val="Char4"/>
          <w:rFonts w:hint="cs"/>
          <w:rtl/>
        </w:rPr>
        <w:t>ا وضو الزام</w:t>
      </w:r>
      <w:r w:rsidR="001C559E">
        <w:rPr>
          <w:rStyle w:val="Char4"/>
          <w:rFonts w:hint="cs"/>
          <w:rtl/>
        </w:rPr>
        <w:t>ی</w:t>
      </w:r>
      <w:r w:rsidRPr="00BD5DC8">
        <w:rPr>
          <w:rStyle w:val="Char4"/>
          <w:rFonts w:hint="cs"/>
          <w:rtl/>
        </w:rPr>
        <w:t xml:space="preserve"> و ضرور</w:t>
      </w:r>
      <w:r w:rsidR="001C559E">
        <w:rPr>
          <w:rStyle w:val="Char4"/>
          <w:rFonts w:hint="cs"/>
          <w:rtl/>
        </w:rPr>
        <w:t>ی</w:t>
      </w:r>
      <w:r w:rsidRPr="00BD5DC8">
        <w:rPr>
          <w:rStyle w:val="Char4"/>
          <w:rFonts w:hint="cs"/>
          <w:rtl/>
        </w:rPr>
        <w:t xml:space="preserve"> و واجب ن</w:t>
      </w:r>
      <w:r w:rsidR="001C559E">
        <w:rPr>
          <w:rStyle w:val="Char4"/>
          <w:rFonts w:hint="cs"/>
          <w:rtl/>
        </w:rPr>
        <w:t>ی</w:t>
      </w:r>
      <w:r w:rsidRPr="00BD5DC8">
        <w:rPr>
          <w:rStyle w:val="Char4"/>
          <w:rFonts w:hint="cs"/>
          <w:rtl/>
        </w:rPr>
        <w:t>ست، چنانچه از عمل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جواز آن ثابت است، ول</w:t>
      </w:r>
      <w:r w:rsidR="001C559E">
        <w:rPr>
          <w:rStyle w:val="Char4"/>
          <w:rFonts w:hint="cs"/>
          <w:rtl/>
        </w:rPr>
        <w:t>ی</w:t>
      </w:r>
      <w:r w:rsidRPr="00BD5DC8">
        <w:rPr>
          <w:rStyle w:val="Char4"/>
          <w:rFonts w:hint="cs"/>
          <w:rtl/>
        </w:rPr>
        <w:t xml:space="preserve"> عادت و معمول آن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w:t>
      </w:r>
      <w:r w:rsidR="001C559E">
        <w:rPr>
          <w:rStyle w:val="Char4"/>
          <w:rFonts w:hint="cs"/>
          <w:rtl/>
        </w:rPr>
        <w:t>ی</w:t>
      </w:r>
      <w:r w:rsidRPr="00BD5DC8">
        <w:rPr>
          <w:rStyle w:val="Char4"/>
          <w:rFonts w:hint="cs"/>
          <w:rtl/>
        </w:rPr>
        <w:t>ن نبود، بل</w:t>
      </w:r>
      <w:r w:rsidR="001C559E">
        <w:rPr>
          <w:rStyle w:val="Char4"/>
          <w:rFonts w:hint="cs"/>
          <w:rtl/>
        </w:rPr>
        <w:t>ک</w:t>
      </w:r>
      <w:r w:rsidRPr="00BD5DC8">
        <w:rPr>
          <w:rStyle w:val="Char4"/>
          <w:rFonts w:hint="cs"/>
          <w:rtl/>
        </w:rPr>
        <w:t>ه در اغلب اوقات، پس از هر جماع</w:t>
      </w:r>
      <w:r w:rsidR="001C559E">
        <w:rPr>
          <w:rStyle w:val="Char4"/>
          <w:rFonts w:hint="cs"/>
          <w:rtl/>
        </w:rPr>
        <w:t>ی</w:t>
      </w:r>
      <w:r w:rsidRPr="00BD5DC8">
        <w:rPr>
          <w:rStyle w:val="Char4"/>
          <w:rFonts w:hint="cs"/>
          <w:rtl/>
        </w:rPr>
        <w:t>، غسل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w:t>
      </w:r>
      <w:r w:rsidR="003E0CC1">
        <w:rPr>
          <w:rStyle w:val="Char4"/>
          <w:rFonts w:hint="cs"/>
          <w:rtl/>
        </w:rPr>
        <w:t xml:space="preserve"> می‌</w:t>
      </w:r>
      <w:r w:rsidRPr="00BD5DC8">
        <w:rPr>
          <w:rStyle w:val="Char4"/>
          <w:rFonts w:hint="cs"/>
          <w:rtl/>
        </w:rPr>
        <w:t xml:space="preserve">فرمود: پس از هر جماع، غسل </w:t>
      </w:r>
      <w:r w:rsidR="001C559E">
        <w:rPr>
          <w:rStyle w:val="Char4"/>
          <w:rFonts w:hint="cs"/>
          <w:rtl/>
        </w:rPr>
        <w:t>ک</w:t>
      </w:r>
      <w:r w:rsidRPr="00BD5DC8">
        <w:rPr>
          <w:rStyle w:val="Char4"/>
          <w:rFonts w:hint="cs"/>
          <w:rtl/>
        </w:rPr>
        <w:t>ردن، بهتر، پا</w:t>
      </w:r>
      <w:r w:rsidR="001C559E">
        <w:rPr>
          <w:rStyle w:val="Char4"/>
          <w:rFonts w:hint="cs"/>
          <w:rtl/>
        </w:rPr>
        <w:t>کی</w:t>
      </w:r>
      <w:r w:rsidRPr="00BD5DC8">
        <w:rPr>
          <w:rStyle w:val="Char4"/>
          <w:rFonts w:hint="cs"/>
          <w:rtl/>
        </w:rPr>
        <w:t>زه‌تر و ز</w:t>
      </w:r>
      <w:r w:rsidR="001C559E">
        <w:rPr>
          <w:rStyle w:val="Char4"/>
          <w:rFonts w:hint="cs"/>
          <w:rtl/>
        </w:rPr>
        <w:t>ی</w:t>
      </w:r>
      <w:r w:rsidRPr="00BD5DC8">
        <w:rPr>
          <w:rStyle w:val="Char4"/>
          <w:rFonts w:hint="cs"/>
          <w:rtl/>
        </w:rPr>
        <w:t>بنده‌تر است، و جمهور علماء و دانشمندان اسلام</w:t>
      </w:r>
      <w:r w:rsidR="001C559E">
        <w:rPr>
          <w:rStyle w:val="Char4"/>
          <w:rFonts w:hint="cs"/>
          <w:rtl/>
        </w:rPr>
        <w:t>ی</w:t>
      </w:r>
      <w:r w:rsidRPr="00BD5DC8">
        <w:rPr>
          <w:rStyle w:val="Char4"/>
          <w:rFonts w:hint="cs"/>
          <w:rtl/>
        </w:rPr>
        <w:t>، غسل‌</w:t>
      </w:r>
      <w:r w:rsidR="001C559E">
        <w:rPr>
          <w:rStyle w:val="Char4"/>
          <w:rFonts w:hint="cs"/>
          <w:rtl/>
        </w:rPr>
        <w:t>ک</w:t>
      </w:r>
      <w:r w:rsidRPr="00BD5DC8">
        <w:rPr>
          <w:rStyle w:val="Char4"/>
          <w:rFonts w:hint="cs"/>
          <w:rtl/>
        </w:rPr>
        <w:t xml:space="preserve">ردن و </w:t>
      </w:r>
      <w:r w:rsidR="001C559E">
        <w:rPr>
          <w:rStyle w:val="Char4"/>
          <w:rFonts w:hint="cs"/>
          <w:rtl/>
        </w:rPr>
        <w:t>ی</w:t>
      </w:r>
      <w:r w:rsidRPr="00BD5DC8">
        <w:rPr>
          <w:rStyle w:val="Char4"/>
          <w:rFonts w:hint="cs"/>
          <w:rtl/>
        </w:rPr>
        <w:t>ا وضو‌گرفتن م</w:t>
      </w:r>
      <w:r w:rsidR="001C559E">
        <w:rPr>
          <w:rStyle w:val="Char4"/>
          <w:rFonts w:hint="cs"/>
          <w:rtl/>
        </w:rPr>
        <w:t>ی</w:t>
      </w:r>
      <w:r w:rsidRPr="00BD5DC8">
        <w:rPr>
          <w:rStyle w:val="Char4"/>
          <w:rFonts w:hint="cs"/>
          <w:rtl/>
        </w:rPr>
        <w:t>ان دو جماع را بر استحباب حمل نموده‌اند، چنانچه در حد</w:t>
      </w:r>
      <w:r w:rsidR="001C559E">
        <w:rPr>
          <w:rStyle w:val="Char4"/>
          <w:rFonts w:hint="cs"/>
          <w:rtl/>
        </w:rPr>
        <w:t>ی</w:t>
      </w:r>
      <w:r w:rsidRPr="00BD5DC8">
        <w:rPr>
          <w:rStyle w:val="Char4"/>
          <w:rFonts w:hint="cs"/>
          <w:rtl/>
        </w:rPr>
        <w:t>ث شماره 454 در ا</w:t>
      </w:r>
      <w:r w:rsidR="001C559E">
        <w:rPr>
          <w:rStyle w:val="Char4"/>
          <w:rFonts w:hint="cs"/>
          <w:rtl/>
        </w:rPr>
        <w:t>ی</w:t>
      </w:r>
      <w:r w:rsidRPr="00BD5DC8">
        <w:rPr>
          <w:rStyle w:val="Char4"/>
          <w:rFonts w:hint="cs"/>
          <w:rtl/>
        </w:rPr>
        <w:t>ن زم</w:t>
      </w:r>
      <w:r w:rsidR="001C559E">
        <w:rPr>
          <w:rStyle w:val="Char4"/>
          <w:rFonts w:hint="cs"/>
          <w:rtl/>
        </w:rPr>
        <w:t>ی</w:t>
      </w:r>
      <w:r w:rsidRPr="00BD5DC8">
        <w:rPr>
          <w:rStyle w:val="Char4"/>
          <w:rFonts w:hint="cs"/>
          <w:rtl/>
        </w:rPr>
        <w:t>نه بحث شد.</w:t>
      </w:r>
    </w:p>
    <w:p w:rsidR="00335BB5" w:rsidRPr="00BD5DC8" w:rsidRDefault="00BA7FD8" w:rsidP="00BA46F6">
      <w:pPr>
        <w:autoSpaceDE w:val="0"/>
        <w:autoSpaceDN w:val="0"/>
        <w:adjustRightInd w:val="0"/>
        <w:ind w:firstLine="227"/>
        <w:jc w:val="lowKashida"/>
        <w:rPr>
          <w:rStyle w:val="Char3"/>
          <w:rtl/>
          <w:lang w:bidi="fa-IR"/>
        </w:rPr>
      </w:pPr>
      <w:r w:rsidRPr="00BA7FD8">
        <w:rPr>
          <w:rStyle w:val="Char4"/>
          <w:rtl/>
        </w:rPr>
        <w:t>471</w:t>
      </w:r>
      <w:r w:rsidR="00CF164C" w:rsidRPr="00CF164C">
        <w:rPr>
          <w:rStyle w:val="Char3"/>
          <w:rFonts w:cs="IRNazli"/>
          <w:rtl/>
        </w:rPr>
        <w:t xml:space="preserve"> ـ (</w:t>
      </w:r>
      <w:r w:rsidRPr="00BA7FD8">
        <w:rPr>
          <w:rStyle w:val="Char4"/>
          <w:rtl/>
        </w:rPr>
        <w:t>21</w:t>
      </w:r>
      <w:r w:rsidR="00CF164C" w:rsidRPr="00CF164C">
        <w:rPr>
          <w:rStyle w:val="Char3"/>
          <w:rFonts w:cs="IRNazli"/>
          <w:rtl/>
        </w:rPr>
        <w:t>)</w:t>
      </w:r>
      <w:r w:rsidR="00335BB5" w:rsidRPr="00BD5DC8">
        <w:rPr>
          <w:rStyle w:val="Char3"/>
          <w:rtl/>
        </w:rPr>
        <w:t xml:space="preserve"> وعن الحَكم بن عمرٍو</w:t>
      </w:r>
      <w:r w:rsidR="003E0CC1">
        <w:rPr>
          <w:rStyle w:val="Char3"/>
          <w:rtl/>
        </w:rPr>
        <w:t>،</w:t>
      </w:r>
      <w:r w:rsidR="00335BB5" w:rsidRPr="00BD5DC8">
        <w:rPr>
          <w:rStyle w:val="Char3"/>
          <w:rtl/>
        </w:rPr>
        <w:t xml:space="preserve"> قال: ن</w:t>
      </w:r>
      <w:r w:rsidR="00335BB5" w:rsidRPr="00BD5DC8">
        <w:rPr>
          <w:rStyle w:val="Char3"/>
          <w:rFonts w:hint="cs"/>
          <w:rtl/>
        </w:rPr>
        <w:t>َ</w:t>
      </w:r>
      <w:r w:rsidR="00335BB5" w:rsidRPr="00BD5DC8">
        <w:rPr>
          <w:rStyle w:val="Char3"/>
          <w:rtl/>
        </w:rPr>
        <w:t>ه</w:t>
      </w:r>
      <w:r w:rsidR="00335BB5" w:rsidRPr="00BD5DC8">
        <w:rPr>
          <w:rStyle w:val="Char3"/>
          <w:rFonts w:hint="cs"/>
          <w:rtl/>
        </w:rPr>
        <w:t>َ</w:t>
      </w:r>
      <w:r w:rsidR="00335BB5" w:rsidRPr="00BD5DC8">
        <w:rPr>
          <w:rStyle w:val="Char3"/>
          <w:rtl/>
        </w:rPr>
        <w:t xml:space="preserve">ى رسولُ الله </w:t>
      </w:r>
      <w:r w:rsidR="00992C10" w:rsidRPr="00992C10">
        <w:rPr>
          <w:rStyle w:val="Char3"/>
          <w:rFonts w:cs="CTraditional Arabic"/>
          <w:szCs w:val="28"/>
          <w:rtl/>
        </w:rPr>
        <w:t>ج</w:t>
      </w:r>
      <w:r w:rsidR="00335BB5" w:rsidRPr="00BD5DC8">
        <w:rPr>
          <w:rStyle w:val="Char3"/>
          <w:rtl/>
        </w:rPr>
        <w:t xml:space="preserve"> أنْ ي</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و</w:t>
      </w:r>
      <w:r w:rsidR="00335BB5" w:rsidRPr="00BD5DC8">
        <w:rPr>
          <w:rStyle w:val="Char3"/>
          <w:rFonts w:hint="cs"/>
          <w:rtl/>
        </w:rPr>
        <w:t>َ</w:t>
      </w:r>
      <w:r w:rsidR="00335BB5" w:rsidRPr="00BD5DC8">
        <w:rPr>
          <w:rStyle w:val="Char3"/>
          <w:rtl/>
        </w:rPr>
        <w:t>ضَّأَ الرجلُ ب</w:t>
      </w:r>
      <w:r w:rsidR="00335BB5" w:rsidRPr="00BD5DC8">
        <w:rPr>
          <w:rStyle w:val="Char3"/>
          <w:rFonts w:hint="cs"/>
          <w:rtl/>
        </w:rPr>
        <w:t>ِ</w:t>
      </w:r>
      <w:r w:rsidR="00335BB5" w:rsidRPr="00BD5DC8">
        <w:rPr>
          <w:rStyle w:val="Char3"/>
          <w:rtl/>
        </w:rPr>
        <w:t>ف</w:t>
      </w:r>
      <w:r w:rsidR="00335BB5" w:rsidRPr="00BD5DC8">
        <w:rPr>
          <w:rStyle w:val="Char3"/>
          <w:rFonts w:hint="cs"/>
          <w:rtl/>
        </w:rPr>
        <w:t>َ</w:t>
      </w:r>
      <w:r w:rsidR="00335BB5" w:rsidRPr="00BD5DC8">
        <w:rPr>
          <w:rStyle w:val="Char3"/>
          <w:rtl/>
        </w:rPr>
        <w:t>ضلِ طُهورِ الم</w:t>
      </w:r>
      <w:r w:rsidR="00335BB5" w:rsidRPr="00BD5DC8">
        <w:rPr>
          <w:rStyle w:val="Char3"/>
          <w:rFonts w:hint="cs"/>
          <w:rtl/>
        </w:rPr>
        <w:t>َ</w:t>
      </w:r>
      <w:r w:rsidR="00335BB5" w:rsidRPr="00BD5DC8">
        <w:rPr>
          <w:rStyle w:val="Char3"/>
          <w:rtl/>
        </w:rPr>
        <w:t>رأةِ</w:t>
      </w:r>
      <w:r w:rsidR="003E0CC1">
        <w:rPr>
          <w:rStyle w:val="Char3"/>
          <w:rtl/>
        </w:rPr>
        <w:t>.</w:t>
      </w:r>
      <w:r w:rsidR="00335BB5" w:rsidRPr="00BD5DC8">
        <w:rPr>
          <w:rStyle w:val="Char3"/>
          <w:rtl/>
        </w:rPr>
        <w:t xml:space="preserve"> </w:t>
      </w:r>
      <w:r w:rsidR="00335BB5" w:rsidRPr="001E241C">
        <w:rPr>
          <w:rStyle w:val="Char1"/>
          <w:rtl/>
        </w:rPr>
        <w:t>رواه ابوداود. وابنُ ماجة، والترمذيُّ وزادَ: أو قال: «ب</w:t>
      </w:r>
      <w:r w:rsidR="00335BB5" w:rsidRPr="001E241C">
        <w:rPr>
          <w:rStyle w:val="Char1"/>
          <w:rFonts w:hint="cs"/>
          <w:rtl/>
        </w:rPr>
        <w:t>ُ</w:t>
      </w:r>
      <w:r w:rsidR="00335BB5" w:rsidRPr="001E241C">
        <w:rPr>
          <w:rStyle w:val="Char1"/>
          <w:rtl/>
        </w:rPr>
        <w:t>سُؤْرِها» وقال: هذا حديثٌ حسَنٌ صحيح</w:t>
      </w:r>
      <w:r w:rsidR="00BA46F6" w:rsidRPr="00BA46F6">
        <w:rPr>
          <w:rStyle w:val="Char4"/>
          <w:rFonts w:hint="cs"/>
          <w:vertAlign w:val="superscript"/>
          <w:rtl/>
          <w:lang w:bidi="ar-SA"/>
        </w:rPr>
        <w:t>(</w:t>
      </w:r>
      <w:r w:rsidR="00BA46F6" w:rsidRPr="00BA46F6">
        <w:rPr>
          <w:rStyle w:val="Char4"/>
          <w:vertAlign w:val="superscript"/>
          <w:rtl/>
          <w:lang w:bidi="ar-SA"/>
        </w:rPr>
        <w:footnoteReference w:id="194"/>
      </w:r>
      <w:r w:rsidR="00BA46F6" w:rsidRPr="00BA46F6">
        <w:rPr>
          <w:rStyle w:val="Char4"/>
          <w:rFonts w:hint="cs"/>
          <w:vertAlign w:val="superscript"/>
          <w:rtl/>
          <w:lang w:bidi="ar-SA"/>
        </w:rPr>
        <w:t>)</w:t>
      </w:r>
      <w:r w:rsidR="00BA46F6">
        <w:rPr>
          <w:rStyle w:val="Char4"/>
          <w:rFonts w:hint="cs"/>
          <w:rtl/>
        </w:rPr>
        <w:t>.</w:t>
      </w:r>
    </w:p>
    <w:p w:rsidR="00335BB5" w:rsidRPr="00BD5DC8" w:rsidRDefault="00335BB5" w:rsidP="004709A5">
      <w:pPr>
        <w:ind w:firstLine="284"/>
        <w:jc w:val="both"/>
        <w:rPr>
          <w:rStyle w:val="Char4"/>
          <w:rtl/>
        </w:rPr>
      </w:pPr>
      <w:r w:rsidRPr="00BD5DC8">
        <w:rPr>
          <w:rStyle w:val="Char4"/>
          <w:rFonts w:hint="cs"/>
          <w:rtl/>
        </w:rPr>
        <w:t>471 - (21) حَ</w:t>
      </w:r>
      <w:r w:rsidR="001C559E">
        <w:rPr>
          <w:rStyle w:val="Char4"/>
          <w:rFonts w:hint="cs"/>
          <w:rtl/>
        </w:rPr>
        <w:t>ک</w:t>
      </w:r>
      <w:r w:rsidRPr="00BD5DC8">
        <w:rPr>
          <w:rStyle w:val="Char4"/>
          <w:rFonts w:hint="cs"/>
          <w:rtl/>
        </w:rPr>
        <w:t>م بن عمرو</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از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مرد از باق</w:t>
      </w:r>
      <w:r w:rsidR="001C559E">
        <w:rPr>
          <w:rStyle w:val="Char4"/>
          <w:rFonts w:hint="cs"/>
          <w:rtl/>
        </w:rPr>
        <w:t>ی</w:t>
      </w:r>
      <w:r w:rsidRPr="00BD5DC8">
        <w:rPr>
          <w:rStyle w:val="Char4"/>
          <w:rFonts w:hint="cs"/>
          <w:rtl/>
        </w:rPr>
        <w:t>مانده‌</w:t>
      </w:r>
      <w:r w:rsidR="001C559E">
        <w:rPr>
          <w:rStyle w:val="Char4"/>
          <w:rFonts w:hint="cs"/>
          <w:rtl/>
        </w:rPr>
        <w:t>ی</w:t>
      </w:r>
      <w:r w:rsidRPr="00BD5DC8">
        <w:rPr>
          <w:rStyle w:val="Char4"/>
          <w:rFonts w:hint="cs"/>
          <w:rtl/>
        </w:rPr>
        <w:t xml:space="preserve"> آب (غسل </w:t>
      </w:r>
      <w:r w:rsidR="001C559E">
        <w:rPr>
          <w:rStyle w:val="Char4"/>
          <w:rFonts w:hint="cs"/>
          <w:rtl/>
        </w:rPr>
        <w:t>ی</w:t>
      </w:r>
      <w:r w:rsidRPr="00BD5DC8">
        <w:rPr>
          <w:rStyle w:val="Char4"/>
          <w:rFonts w:hint="cs"/>
          <w:rtl/>
        </w:rPr>
        <w:t>ا آب وضو</w:t>
      </w:r>
      <w:r w:rsidR="001C559E">
        <w:rPr>
          <w:rStyle w:val="Char4"/>
          <w:rFonts w:hint="cs"/>
          <w:rtl/>
        </w:rPr>
        <w:t>ی</w:t>
      </w:r>
      <w:r w:rsidRPr="00BD5DC8">
        <w:rPr>
          <w:rStyle w:val="Char4"/>
          <w:rFonts w:hint="cs"/>
          <w:rtl/>
        </w:rPr>
        <w:t>) زن، وضو بگ</w:t>
      </w:r>
      <w:r w:rsidR="001C559E">
        <w:rPr>
          <w:rStyle w:val="Char4"/>
          <w:rFonts w:hint="cs"/>
          <w:rtl/>
        </w:rPr>
        <w:t>ی</w:t>
      </w:r>
      <w:r w:rsidRPr="00BD5DC8">
        <w:rPr>
          <w:rStyle w:val="Char4"/>
          <w:rFonts w:hint="cs"/>
          <w:rtl/>
        </w:rPr>
        <w:t>رد، نه</w:t>
      </w:r>
      <w:r w:rsidR="001C559E">
        <w:rPr>
          <w:rStyle w:val="Char4"/>
          <w:rFonts w:hint="cs"/>
          <w:rtl/>
        </w:rPr>
        <w:t>ی</w:t>
      </w:r>
      <w:r w:rsidRPr="00BD5DC8">
        <w:rPr>
          <w:rStyle w:val="Char4"/>
          <w:rFonts w:hint="cs"/>
          <w:rtl/>
        </w:rPr>
        <w:t xml:space="preserve"> فرمود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نبا</w:t>
      </w:r>
      <w:r w:rsidR="001C559E">
        <w:rPr>
          <w:rStyle w:val="Char4"/>
          <w:rFonts w:hint="cs"/>
          <w:rtl/>
        </w:rPr>
        <w:t>ی</w:t>
      </w:r>
      <w:r w:rsidRPr="00BD5DC8">
        <w:rPr>
          <w:rStyle w:val="Char4"/>
          <w:rFonts w:hint="cs"/>
          <w:rtl/>
        </w:rPr>
        <w:t>د مرد</w:t>
      </w:r>
      <w:r w:rsidR="001C559E">
        <w:rPr>
          <w:rStyle w:val="Char4"/>
          <w:rFonts w:hint="cs"/>
          <w:rtl/>
        </w:rPr>
        <w:t>ی</w:t>
      </w:r>
      <w:r w:rsidRPr="00BD5DC8">
        <w:rPr>
          <w:rStyle w:val="Char4"/>
          <w:rFonts w:hint="cs"/>
          <w:rtl/>
        </w:rPr>
        <w:t xml:space="preserve"> از باق</w:t>
      </w:r>
      <w:r w:rsidR="001C559E">
        <w:rPr>
          <w:rStyle w:val="Char4"/>
          <w:rFonts w:hint="cs"/>
          <w:rtl/>
        </w:rPr>
        <w:t>ی</w:t>
      </w:r>
      <w:r w:rsidRPr="00BD5DC8">
        <w:rPr>
          <w:rStyle w:val="Char4"/>
          <w:rFonts w:hint="cs"/>
          <w:rtl/>
        </w:rPr>
        <w:t>مانده‌</w:t>
      </w:r>
      <w:r w:rsidR="001C559E">
        <w:rPr>
          <w:rStyle w:val="Char4"/>
          <w:rFonts w:hint="cs"/>
          <w:rtl/>
        </w:rPr>
        <w:t>ی</w:t>
      </w:r>
      <w:r w:rsidRPr="00BD5DC8">
        <w:rPr>
          <w:rStyle w:val="Char4"/>
          <w:rFonts w:hint="cs"/>
          <w:rtl/>
        </w:rPr>
        <w:t xml:space="preserve"> آب غسل، </w:t>
      </w:r>
      <w:r w:rsidR="001C559E">
        <w:rPr>
          <w:rStyle w:val="Char4"/>
          <w:rFonts w:hint="cs"/>
          <w:rtl/>
        </w:rPr>
        <w:t>ی</w:t>
      </w:r>
      <w:r w:rsidRPr="00BD5DC8">
        <w:rPr>
          <w:rStyle w:val="Char4"/>
          <w:rFonts w:hint="cs"/>
          <w:rtl/>
        </w:rPr>
        <w:t>ا آب وضو</w:t>
      </w:r>
      <w:r w:rsidR="001C559E">
        <w:rPr>
          <w:rStyle w:val="Char4"/>
          <w:rFonts w:hint="cs"/>
          <w:rtl/>
        </w:rPr>
        <w:t>ی</w:t>
      </w:r>
      <w:r w:rsidRPr="00BD5DC8">
        <w:rPr>
          <w:rStyle w:val="Char4"/>
          <w:rFonts w:hint="cs"/>
          <w:rtl/>
        </w:rPr>
        <w:t xml:space="preserve"> زن</w:t>
      </w:r>
      <w:r w:rsidR="001C559E">
        <w:rPr>
          <w:rStyle w:val="Char4"/>
          <w:rFonts w:hint="cs"/>
          <w:rtl/>
        </w:rPr>
        <w:t>ی</w:t>
      </w:r>
      <w:r w:rsidRPr="00BD5DC8">
        <w:rPr>
          <w:rStyle w:val="Char4"/>
          <w:rFonts w:hint="cs"/>
          <w:rtl/>
        </w:rPr>
        <w:t>، وضو بگ</w:t>
      </w:r>
      <w:r w:rsidR="001C559E">
        <w:rPr>
          <w:rStyle w:val="Char4"/>
          <w:rFonts w:hint="cs"/>
          <w:rtl/>
        </w:rPr>
        <w:t>ی</w:t>
      </w:r>
      <w:r w:rsidRPr="00BD5DC8">
        <w:rPr>
          <w:rStyle w:val="Char4"/>
          <w:rFonts w:hint="cs"/>
          <w:rtl/>
        </w:rPr>
        <w:t xml:space="preserve">رد و </w:t>
      </w:r>
      <w:r w:rsidR="001C559E">
        <w:rPr>
          <w:rStyle w:val="Char4"/>
          <w:rFonts w:hint="cs"/>
          <w:rtl/>
        </w:rPr>
        <w:t>ی</w:t>
      </w:r>
      <w:r w:rsidRPr="00BD5DC8">
        <w:rPr>
          <w:rStyle w:val="Char4"/>
          <w:rFonts w:hint="cs"/>
          <w:rtl/>
        </w:rPr>
        <w:t xml:space="preserve">ا غسل </w:t>
      </w:r>
      <w:r w:rsidR="001C559E">
        <w:rPr>
          <w:rStyle w:val="Char4"/>
          <w:rFonts w:hint="cs"/>
          <w:rtl/>
        </w:rPr>
        <w:t>ک</w:t>
      </w:r>
      <w:r w:rsidRPr="00BD5DC8">
        <w:rPr>
          <w:rStyle w:val="Char4"/>
          <w:rFonts w:hint="cs"/>
          <w:rtl/>
        </w:rPr>
        <w:t>ند</w:t>
      </w:r>
      <w:r w:rsidR="001F073B">
        <w:rPr>
          <w:rStyle w:val="Char4"/>
          <w:rFonts w:hint="cs"/>
          <w:rtl/>
        </w:rPr>
        <w:t>).</w:t>
      </w:r>
      <w:r w:rsidRPr="00BD5DC8">
        <w:rPr>
          <w:rStyle w:val="Char4"/>
          <w:rFonts w:hint="cs"/>
          <w:rtl/>
        </w:rPr>
        <w:t xml:space="preserve"> </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ابن‌ماجه و ترمذ</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 و ترمذ</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 عبارت را به طر</w:t>
      </w:r>
      <w:r w:rsidR="001C559E">
        <w:rPr>
          <w:rStyle w:val="Char4"/>
          <w:rFonts w:hint="cs"/>
          <w:rtl/>
        </w:rPr>
        <w:t>ی</w:t>
      </w:r>
      <w:r w:rsidRPr="00BD5DC8">
        <w:rPr>
          <w:rStyle w:val="Char4"/>
          <w:rFonts w:hint="cs"/>
          <w:rtl/>
        </w:rPr>
        <w:t>ق ش</w:t>
      </w:r>
      <w:r w:rsidR="001C559E">
        <w:rPr>
          <w:rStyle w:val="Char4"/>
          <w:rFonts w:hint="cs"/>
          <w:rtl/>
        </w:rPr>
        <w:t>ک</w:t>
      </w:r>
      <w:r w:rsidRPr="00BD5DC8">
        <w:rPr>
          <w:rStyle w:val="Char4"/>
          <w:rFonts w:hint="cs"/>
          <w:rtl/>
        </w:rPr>
        <w:t xml:space="preserve"> راو</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 xml:space="preserve">رده است.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از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مرد از باق</w:t>
      </w:r>
      <w:r w:rsidR="001C559E">
        <w:rPr>
          <w:rStyle w:val="Char4"/>
          <w:rFonts w:hint="cs"/>
          <w:rtl/>
        </w:rPr>
        <w:t>ی</w:t>
      </w:r>
      <w:r w:rsidRPr="00BD5DC8">
        <w:rPr>
          <w:rStyle w:val="Char4"/>
          <w:rFonts w:hint="cs"/>
          <w:rtl/>
        </w:rPr>
        <w:t>مانده‌</w:t>
      </w:r>
      <w:r w:rsidR="001C559E">
        <w:rPr>
          <w:rStyle w:val="Char4"/>
          <w:rFonts w:hint="cs"/>
          <w:rtl/>
        </w:rPr>
        <w:t>ی</w:t>
      </w:r>
      <w:r w:rsidRPr="00BD5DC8">
        <w:rPr>
          <w:rStyle w:val="Char4"/>
          <w:rFonts w:hint="cs"/>
          <w:rtl/>
        </w:rPr>
        <w:t xml:space="preserve"> آب وضو و </w:t>
      </w:r>
      <w:r w:rsidR="001C559E">
        <w:rPr>
          <w:rStyle w:val="Char4"/>
          <w:rFonts w:hint="cs"/>
          <w:rtl/>
        </w:rPr>
        <w:t>ی</w:t>
      </w:r>
      <w:r w:rsidRPr="00BD5DC8">
        <w:rPr>
          <w:rStyle w:val="Char4"/>
          <w:rFonts w:hint="cs"/>
          <w:rtl/>
        </w:rPr>
        <w:t xml:space="preserve">ا غسل زن و </w:t>
      </w:r>
      <w:r w:rsidR="001C559E">
        <w:rPr>
          <w:rStyle w:val="Char4"/>
          <w:rFonts w:hint="cs"/>
          <w:rtl/>
        </w:rPr>
        <w:t>ی</w:t>
      </w:r>
      <w:r w:rsidRPr="00BD5DC8">
        <w:rPr>
          <w:rStyle w:val="Char4"/>
          <w:rFonts w:hint="cs"/>
          <w:rtl/>
        </w:rPr>
        <w:t>ا با پسخور زن، وضو بگ</w:t>
      </w:r>
      <w:r w:rsidR="001C559E">
        <w:rPr>
          <w:rStyle w:val="Char4"/>
          <w:rFonts w:hint="cs"/>
          <w:rtl/>
        </w:rPr>
        <w:t>ی</w:t>
      </w:r>
      <w:r w:rsidRPr="00BD5DC8">
        <w:rPr>
          <w:rStyle w:val="Char4"/>
          <w:rFonts w:hint="cs"/>
          <w:rtl/>
        </w:rPr>
        <w:t>رد، نه</w:t>
      </w:r>
      <w:r w:rsidR="001C559E">
        <w:rPr>
          <w:rStyle w:val="Char4"/>
          <w:rFonts w:hint="cs"/>
          <w:rtl/>
        </w:rPr>
        <w:t>ی</w:t>
      </w:r>
      <w:r w:rsidRPr="00BD5DC8">
        <w:rPr>
          <w:rStyle w:val="Char4"/>
          <w:rFonts w:hint="cs"/>
          <w:rtl/>
        </w:rPr>
        <w:t xml:space="preserve"> فرمود. و ترمذ</w:t>
      </w:r>
      <w:r w:rsidR="001C559E">
        <w:rPr>
          <w:rStyle w:val="Char4"/>
          <w:rFonts w:hint="cs"/>
          <w:rtl/>
        </w:rPr>
        <w:t>ی</w:t>
      </w:r>
      <w:r w:rsidRPr="00BD5DC8">
        <w:rPr>
          <w:rStyle w:val="Char4"/>
          <w:rFonts w:hint="cs"/>
          <w:rtl/>
        </w:rPr>
        <w:t xml:space="preserve"> گفته: حد</w:t>
      </w:r>
      <w:r w:rsidR="001C559E">
        <w:rPr>
          <w:rStyle w:val="Char4"/>
          <w:rFonts w:hint="cs"/>
          <w:rtl/>
        </w:rPr>
        <w:t>ی</w:t>
      </w:r>
      <w:r w:rsidRPr="00BD5DC8">
        <w:rPr>
          <w:rStyle w:val="Char4"/>
          <w:rFonts w:hint="cs"/>
          <w:rtl/>
        </w:rPr>
        <w:t>ث</w:t>
      </w:r>
      <w:r w:rsidR="001C559E">
        <w:rPr>
          <w:rStyle w:val="Char4"/>
          <w:rFonts w:hint="cs"/>
          <w:rtl/>
        </w:rPr>
        <w:t>ی</w:t>
      </w:r>
      <w:r w:rsidRPr="00BD5DC8">
        <w:rPr>
          <w:rStyle w:val="Char4"/>
          <w:rFonts w:hint="cs"/>
          <w:rtl/>
        </w:rPr>
        <w:t xml:space="preserve"> حسن و صح</w:t>
      </w:r>
      <w:r w:rsidR="001C559E">
        <w:rPr>
          <w:rStyle w:val="Char4"/>
          <w:rFonts w:hint="cs"/>
          <w:rtl/>
        </w:rPr>
        <w:t>ی</w:t>
      </w:r>
      <w:r w:rsidRPr="00BD5DC8">
        <w:rPr>
          <w:rStyle w:val="Char4"/>
          <w:rFonts w:hint="cs"/>
          <w:rtl/>
        </w:rPr>
        <w:t>ح است.</w:t>
      </w:r>
    </w:p>
    <w:p w:rsidR="00335BB5" w:rsidRPr="00BD5DC8" w:rsidRDefault="00335BB5" w:rsidP="00BA46F6">
      <w:pPr>
        <w:autoSpaceDE w:val="0"/>
        <w:autoSpaceDN w:val="0"/>
        <w:adjustRightInd w:val="0"/>
        <w:ind w:firstLine="227"/>
        <w:jc w:val="lowKashida"/>
        <w:rPr>
          <w:rStyle w:val="Char3"/>
          <w:rtl/>
          <w:lang w:bidi="fa-IR"/>
        </w:rPr>
      </w:pPr>
      <w:r w:rsidRPr="00BD5DC8">
        <w:rPr>
          <w:rStyle w:val="Char3"/>
          <w:rFonts w:hint="cs"/>
          <w:rtl/>
        </w:rPr>
        <w:t xml:space="preserve"> </w:t>
      </w:r>
      <w:r w:rsidR="00BA7FD8" w:rsidRPr="00BA7FD8">
        <w:rPr>
          <w:rStyle w:val="Char4"/>
          <w:rtl/>
        </w:rPr>
        <w:t>472</w:t>
      </w:r>
      <w:r w:rsidR="00CF164C" w:rsidRPr="00CF164C">
        <w:rPr>
          <w:rStyle w:val="Char3"/>
          <w:rFonts w:cs="IRNazli"/>
          <w:rtl/>
        </w:rPr>
        <w:t xml:space="preserve"> ـ (</w:t>
      </w:r>
      <w:r w:rsidR="00BA7FD8" w:rsidRPr="00BA7FD8">
        <w:rPr>
          <w:rStyle w:val="Char4"/>
          <w:rtl/>
        </w:rPr>
        <w:t>22</w:t>
      </w:r>
      <w:r w:rsidR="00CF164C" w:rsidRPr="00CF164C">
        <w:rPr>
          <w:rStyle w:val="Char3"/>
          <w:rFonts w:cs="IRNazli"/>
          <w:rtl/>
        </w:rPr>
        <w:t>)</w:t>
      </w:r>
      <w:r w:rsidRPr="00BD5DC8">
        <w:rPr>
          <w:rStyle w:val="Char3"/>
          <w:rtl/>
        </w:rPr>
        <w:t xml:space="preserve"> وعن حُمَيْد الحِمْيَريِّ</w:t>
      </w:r>
      <w:r w:rsidR="003E0CC1">
        <w:rPr>
          <w:rStyle w:val="Char3"/>
          <w:rtl/>
        </w:rPr>
        <w:t>،</w:t>
      </w:r>
      <w:r w:rsidRPr="00BD5DC8">
        <w:rPr>
          <w:rStyle w:val="Char3"/>
          <w:rtl/>
        </w:rPr>
        <w:t xml:space="preserve"> قال: لَق</w:t>
      </w:r>
      <w:r w:rsidRPr="00BD5DC8">
        <w:rPr>
          <w:rStyle w:val="Char3"/>
          <w:rFonts w:hint="cs"/>
          <w:rtl/>
        </w:rPr>
        <w:t>ِ</w:t>
      </w:r>
      <w:r w:rsidRPr="00BD5DC8">
        <w:rPr>
          <w:rStyle w:val="Char3"/>
          <w:rtl/>
        </w:rPr>
        <w:t>يتُ رج</w:t>
      </w:r>
      <w:r w:rsidRPr="00BD5DC8">
        <w:rPr>
          <w:rStyle w:val="Char3"/>
          <w:rFonts w:hint="cs"/>
          <w:rtl/>
        </w:rPr>
        <w:t>ُ</w:t>
      </w:r>
      <w:r w:rsidRPr="00BD5DC8">
        <w:rPr>
          <w:rStyle w:val="Char3"/>
          <w:rtl/>
        </w:rPr>
        <w:t xml:space="preserve">لاً صَحِبَ النبيَّ </w:t>
      </w:r>
      <w:r w:rsidR="00992C10" w:rsidRPr="00992C10">
        <w:rPr>
          <w:rStyle w:val="Char3"/>
          <w:rFonts w:cs="CTraditional Arabic"/>
          <w:szCs w:val="28"/>
          <w:rtl/>
        </w:rPr>
        <w:t>ج</w:t>
      </w:r>
      <w:r w:rsidRPr="00BD5DC8">
        <w:rPr>
          <w:rStyle w:val="Char3"/>
          <w:rtl/>
        </w:rPr>
        <w:t xml:space="preserve"> أربعَ سنين، كما ص</w:t>
      </w:r>
      <w:r w:rsidRPr="00BD5DC8">
        <w:rPr>
          <w:rStyle w:val="Char3"/>
          <w:rFonts w:hint="cs"/>
          <w:rtl/>
        </w:rPr>
        <w:t>َ</w:t>
      </w:r>
      <w:r w:rsidRPr="00BD5DC8">
        <w:rPr>
          <w:rStyle w:val="Char3"/>
          <w:rtl/>
        </w:rPr>
        <w:t xml:space="preserve">حِبَه أبوهريرة، قال: نهى رسولُ الله </w:t>
      </w:r>
      <w:r w:rsidR="00992C10" w:rsidRPr="00992C10">
        <w:rPr>
          <w:rStyle w:val="Char3"/>
          <w:rFonts w:cs="CTraditional Arabic"/>
          <w:szCs w:val="28"/>
          <w:rtl/>
        </w:rPr>
        <w:t>ج</w:t>
      </w:r>
      <w:r w:rsidRPr="00BD5DC8">
        <w:rPr>
          <w:rStyle w:val="Char3"/>
          <w:rtl/>
        </w:rPr>
        <w:t xml:space="preserve"> أنْ ت</w:t>
      </w:r>
      <w:r w:rsidRPr="00BD5DC8">
        <w:rPr>
          <w:rStyle w:val="Char3"/>
          <w:rFonts w:hint="cs"/>
          <w:rtl/>
        </w:rPr>
        <w:t>َ</w:t>
      </w:r>
      <w:r w:rsidRPr="00BD5DC8">
        <w:rPr>
          <w:rStyle w:val="Char3"/>
          <w:rtl/>
        </w:rPr>
        <w:t>غت</w:t>
      </w:r>
      <w:r w:rsidRPr="00BD5DC8">
        <w:rPr>
          <w:rStyle w:val="Char3"/>
          <w:rFonts w:hint="cs"/>
          <w:rtl/>
        </w:rPr>
        <w:t>َ</w:t>
      </w:r>
      <w:r w:rsidRPr="00BD5DC8">
        <w:rPr>
          <w:rStyle w:val="Char3"/>
          <w:rtl/>
        </w:rPr>
        <w:t>س</w:t>
      </w:r>
      <w:r w:rsidRPr="00BD5DC8">
        <w:rPr>
          <w:rStyle w:val="Char3"/>
          <w:rFonts w:hint="cs"/>
          <w:rtl/>
        </w:rPr>
        <w:t>ِ</w:t>
      </w:r>
      <w:r w:rsidRPr="00BD5DC8">
        <w:rPr>
          <w:rStyle w:val="Char3"/>
          <w:rtl/>
        </w:rPr>
        <w:t>لَ المرأةُ ب</w:t>
      </w:r>
      <w:r w:rsidRPr="00BD5DC8">
        <w:rPr>
          <w:rStyle w:val="Char3"/>
          <w:rFonts w:hint="cs"/>
          <w:rtl/>
        </w:rPr>
        <w:t>ِ</w:t>
      </w:r>
      <w:r w:rsidRPr="00BD5DC8">
        <w:rPr>
          <w:rStyle w:val="Char3"/>
          <w:rtl/>
        </w:rPr>
        <w:t>ف</w:t>
      </w:r>
      <w:r w:rsidRPr="00BD5DC8">
        <w:rPr>
          <w:rStyle w:val="Char3"/>
          <w:rFonts w:hint="cs"/>
          <w:rtl/>
        </w:rPr>
        <w:t>َ</w:t>
      </w:r>
      <w:r w:rsidRPr="00BD5DC8">
        <w:rPr>
          <w:rStyle w:val="Char3"/>
          <w:rtl/>
        </w:rPr>
        <w:t>ضل</w:t>
      </w:r>
      <w:r w:rsidRPr="00BD5DC8">
        <w:rPr>
          <w:rStyle w:val="Char3"/>
          <w:rFonts w:hint="cs"/>
          <w:rtl/>
        </w:rPr>
        <w:t>ِ</w:t>
      </w:r>
      <w:r w:rsidRPr="00BD5DC8">
        <w:rPr>
          <w:rStyle w:val="Char3"/>
          <w:rtl/>
        </w:rPr>
        <w:t xml:space="preserve"> الر</w:t>
      </w:r>
      <w:r w:rsidRPr="00BD5DC8">
        <w:rPr>
          <w:rStyle w:val="Char3"/>
          <w:rFonts w:hint="cs"/>
          <w:rtl/>
        </w:rPr>
        <w:t>َّ</w:t>
      </w:r>
      <w:r w:rsidRPr="00BD5DC8">
        <w:rPr>
          <w:rStyle w:val="Char3"/>
          <w:rtl/>
        </w:rPr>
        <w:t>ج</w:t>
      </w:r>
      <w:r w:rsidRPr="00BD5DC8">
        <w:rPr>
          <w:rStyle w:val="Char3"/>
          <w:rFonts w:hint="cs"/>
          <w:rtl/>
        </w:rPr>
        <w:t>ُ</w:t>
      </w:r>
      <w:r w:rsidRPr="00BD5DC8">
        <w:rPr>
          <w:rStyle w:val="Char3"/>
          <w:rtl/>
        </w:rPr>
        <w:t>ل، أو يغتسلَ الرجلُ بفضلِ الم</w:t>
      </w:r>
      <w:r w:rsidRPr="00BD5DC8">
        <w:rPr>
          <w:rStyle w:val="Char3"/>
          <w:rFonts w:hint="cs"/>
          <w:rtl/>
        </w:rPr>
        <w:t>َ</w:t>
      </w:r>
      <w:r w:rsidRPr="00BD5DC8">
        <w:rPr>
          <w:rStyle w:val="Char3"/>
          <w:rtl/>
        </w:rPr>
        <w:t>رأة</w:t>
      </w:r>
      <w:r w:rsidRPr="00BD5DC8">
        <w:rPr>
          <w:rStyle w:val="Char3"/>
          <w:rFonts w:hint="cs"/>
          <w:rtl/>
        </w:rPr>
        <w:t>ِ</w:t>
      </w:r>
      <w:r w:rsidRPr="00BD5DC8">
        <w:rPr>
          <w:rStyle w:val="Char3"/>
          <w:rtl/>
        </w:rPr>
        <w:t>». زاد مُسَدَّد: و</w:t>
      </w:r>
      <w:r w:rsidRPr="00BD5DC8">
        <w:rPr>
          <w:rStyle w:val="Char3"/>
          <w:rFonts w:hint="cs"/>
          <w:rtl/>
        </w:rPr>
        <w:t>َ</w:t>
      </w:r>
      <w:r w:rsidRPr="00BD5DC8">
        <w:rPr>
          <w:rStyle w:val="Char3"/>
          <w:rtl/>
        </w:rPr>
        <w:t>ل</w:t>
      </w:r>
      <w:r w:rsidRPr="00BD5DC8">
        <w:rPr>
          <w:rStyle w:val="Char3"/>
          <w:rFonts w:hint="cs"/>
          <w:rtl/>
        </w:rPr>
        <w:t>ْ</w:t>
      </w:r>
      <w:r w:rsidRPr="00BD5DC8">
        <w:rPr>
          <w:rStyle w:val="Char3"/>
          <w:rtl/>
        </w:rPr>
        <w:t>ي</w:t>
      </w:r>
      <w:r w:rsidRPr="00BD5DC8">
        <w:rPr>
          <w:rStyle w:val="Char3"/>
          <w:rFonts w:hint="cs"/>
          <w:rtl/>
        </w:rPr>
        <w:t>َ</w:t>
      </w:r>
      <w:r w:rsidRPr="00BD5DC8">
        <w:rPr>
          <w:rStyle w:val="Char3"/>
          <w:rtl/>
        </w:rPr>
        <w:t>غت</w:t>
      </w:r>
      <w:r w:rsidRPr="00BD5DC8">
        <w:rPr>
          <w:rStyle w:val="Char3"/>
          <w:rFonts w:hint="cs"/>
          <w:rtl/>
        </w:rPr>
        <w:t>َ</w:t>
      </w:r>
      <w:r w:rsidRPr="00BD5DC8">
        <w:rPr>
          <w:rStyle w:val="Char3"/>
          <w:rtl/>
        </w:rPr>
        <w:t xml:space="preserve">رِفا جميعاً. </w:t>
      </w:r>
      <w:r w:rsidRPr="001E241C">
        <w:rPr>
          <w:rStyle w:val="Char1"/>
          <w:rtl/>
        </w:rPr>
        <w:t>رواه ابوداود، والن</w:t>
      </w:r>
      <w:r w:rsidRPr="001E241C">
        <w:rPr>
          <w:rStyle w:val="Char1"/>
          <w:rFonts w:hint="cs"/>
          <w:rtl/>
        </w:rPr>
        <w:t>ِّ</w:t>
      </w:r>
      <w:r w:rsidRPr="001E241C">
        <w:rPr>
          <w:rStyle w:val="Char1"/>
          <w:rtl/>
        </w:rPr>
        <w:t>سائيُّ، وزاد أحمد في أوَّلِه</w:t>
      </w:r>
      <w:r w:rsidRPr="001E241C">
        <w:rPr>
          <w:rStyle w:val="Char1"/>
          <w:rFonts w:hint="cs"/>
          <w:rtl/>
        </w:rPr>
        <w:t>ِ</w:t>
      </w:r>
      <w:r w:rsidRPr="001E241C">
        <w:rPr>
          <w:rStyle w:val="Char1"/>
          <w:rtl/>
        </w:rPr>
        <w:t>: «نهى أنْ يَمت</w:t>
      </w:r>
      <w:r w:rsidRPr="001E241C">
        <w:rPr>
          <w:rStyle w:val="Char1"/>
          <w:rFonts w:hint="cs"/>
          <w:rtl/>
        </w:rPr>
        <w:t>َ</w:t>
      </w:r>
      <w:r w:rsidRPr="001E241C">
        <w:rPr>
          <w:rStyle w:val="Char1"/>
          <w:rtl/>
        </w:rPr>
        <w:t>شِطَ أحد</w:t>
      </w:r>
      <w:r w:rsidRPr="001E241C">
        <w:rPr>
          <w:rStyle w:val="Char1"/>
          <w:rFonts w:hint="cs"/>
          <w:rtl/>
        </w:rPr>
        <w:t>ُ</w:t>
      </w:r>
      <w:r w:rsidRPr="001E241C">
        <w:rPr>
          <w:rStyle w:val="Char1"/>
          <w:rtl/>
        </w:rPr>
        <w:t>نا ك</w:t>
      </w:r>
      <w:r w:rsidRPr="001E241C">
        <w:rPr>
          <w:rStyle w:val="Char1"/>
          <w:rFonts w:hint="cs"/>
          <w:rtl/>
        </w:rPr>
        <w:t>ُ</w:t>
      </w:r>
      <w:r w:rsidRPr="001E241C">
        <w:rPr>
          <w:rStyle w:val="Char1"/>
          <w:rtl/>
        </w:rPr>
        <w:t>لَّ يومٍ أو يبولَ في مُغت</w:t>
      </w:r>
      <w:r w:rsidRPr="001E241C">
        <w:rPr>
          <w:rStyle w:val="Char1"/>
          <w:rFonts w:hint="cs"/>
          <w:rtl/>
        </w:rPr>
        <w:t>َ</w:t>
      </w:r>
      <w:r w:rsidRPr="001E241C">
        <w:rPr>
          <w:rStyle w:val="Char1"/>
          <w:rtl/>
        </w:rPr>
        <w:t>سَلٍ»</w:t>
      </w:r>
      <w:r w:rsidR="00BA46F6" w:rsidRPr="00BA46F6">
        <w:rPr>
          <w:rStyle w:val="Char4"/>
          <w:rFonts w:hint="cs"/>
          <w:vertAlign w:val="superscript"/>
          <w:rtl/>
          <w:lang w:bidi="ar-SA"/>
        </w:rPr>
        <w:t>(</w:t>
      </w:r>
      <w:r w:rsidR="00BA46F6" w:rsidRPr="00BA46F6">
        <w:rPr>
          <w:rStyle w:val="Char4"/>
          <w:vertAlign w:val="superscript"/>
          <w:rtl/>
          <w:lang w:bidi="ar-SA"/>
        </w:rPr>
        <w:footnoteReference w:id="195"/>
      </w:r>
      <w:r w:rsidR="00BA46F6" w:rsidRPr="00BA46F6">
        <w:rPr>
          <w:rStyle w:val="Char4"/>
          <w:rFonts w:hint="cs"/>
          <w:vertAlign w:val="superscript"/>
          <w:rtl/>
          <w:lang w:bidi="ar-SA"/>
        </w:rPr>
        <w:t>)</w:t>
      </w:r>
      <w:r w:rsidR="00BA46F6" w:rsidRPr="00BA46F6">
        <w:rPr>
          <w:rStyle w:val="Char4"/>
          <w:rFonts w:hint="cs"/>
          <w:rtl/>
        </w:rPr>
        <w:t>.</w:t>
      </w:r>
    </w:p>
    <w:p w:rsidR="00335BB5" w:rsidRPr="00BD5DC8" w:rsidRDefault="00335BB5" w:rsidP="004709A5">
      <w:pPr>
        <w:ind w:firstLine="284"/>
        <w:jc w:val="both"/>
        <w:rPr>
          <w:rStyle w:val="Char4"/>
          <w:rtl/>
        </w:rPr>
      </w:pPr>
      <w:r w:rsidRPr="00BD5DC8">
        <w:rPr>
          <w:rStyle w:val="Char4"/>
          <w:rFonts w:hint="cs"/>
          <w:rtl/>
        </w:rPr>
        <w:t>472 - (22) حُم</w:t>
      </w:r>
      <w:r w:rsidR="001C559E">
        <w:rPr>
          <w:rStyle w:val="Char4"/>
          <w:rFonts w:hint="cs"/>
          <w:rtl/>
        </w:rPr>
        <w:t>ی</w:t>
      </w:r>
      <w:r w:rsidRPr="00BD5DC8">
        <w:rPr>
          <w:rStyle w:val="Char4"/>
          <w:rFonts w:hint="cs"/>
          <w:rtl/>
        </w:rPr>
        <w:t>د حم</w:t>
      </w:r>
      <w:r w:rsidR="001C559E">
        <w:rPr>
          <w:rStyle w:val="Char4"/>
          <w:rFonts w:hint="cs"/>
          <w:rtl/>
        </w:rPr>
        <w:t>ی</w:t>
      </w:r>
      <w:r w:rsidRPr="00BD5DC8">
        <w:rPr>
          <w:rStyle w:val="Char4"/>
          <w:rFonts w:hint="cs"/>
          <w:rtl/>
        </w:rPr>
        <w:t>ر</w:t>
      </w:r>
      <w:r w:rsidR="001C559E">
        <w:rPr>
          <w:rStyle w:val="Char4"/>
          <w:rFonts w:hint="cs"/>
          <w:rtl/>
        </w:rPr>
        <w:t>ی</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با مرد</w:t>
      </w:r>
      <w:r w:rsidR="001C559E">
        <w:rPr>
          <w:rStyle w:val="Char4"/>
          <w:rFonts w:hint="cs"/>
          <w:rtl/>
        </w:rPr>
        <w:t>ی</w:t>
      </w:r>
      <w:r w:rsidRPr="00BD5DC8">
        <w:rPr>
          <w:rStyle w:val="Char4"/>
          <w:rFonts w:hint="cs"/>
          <w:rtl/>
        </w:rPr>
        <w:t xml:space="preserve"> از صحابه</w:t>
      </w:r>
      <w:r w:rsidR="001C559E">
        <w:rPr>
          <w:rStyle w:val="Char4"/>
          <w:rFonts w:hint="cs"/>
          <w:rtl/>
        </w:rPr>
        <w:t xml:space="preserve"> </w:t>
      </w:r>
      <w:r w:rsidR="001F073B" w:rsidRPr="001F073B">
        <w:rPr>
          <w:rFonts w:ascii="IPT Zar" w:hAnsi="IPT Zar" w:cs="CTraditional Arabic" w:hint="cs"/>
          <w:color w:val="000000"/>
          <w:sz w:val="26"/>
          <w:rtl/>
          <w:lang w:bidi="fa-IR"/>
        </w:rPr>
        <w:t>ش</w:t>
      </w:r>
      <w:r w:rsidR="001C559E">
        <w:rPr>
          <w:rFonts w:ascii="IPT Zar" w:hAnsi="IPT Zar" w:cs="CTraditional Arabic" w:hint="cs"/>
          <w:color w:val="000000"/>
          <w:sz w:val="26"/>
          <w:rtl/>
          <w:lang w:bidi="fa-IR"/>
        </w:rPr>
        <w:t xml:space="preserve"> </w:t>
      </w:r>
      <w:r w:rsidRPr="00BD5DC8">
        <w:rPr>
          <w:rStyle w:val="Char4"/>
          <w:rFonts w:hint="cs"/>
          <w:rtl/>
        </w:rPr>
        <w:t xml:space="preserve">ملاقات </w:t>
      </w:r>
      <w:r w:rsidR="001C559E">
        <w:rPr>
          <w:rStyle w:val="Char4"/>
          <w:rFonts w:hint="cs"/>
          <w:rtl/>
        </w:rPr>
        <w:t>ک</w:t>
      </w:r>
      <w:r w:rsidRPr="00BD5DC8">
        <w:rPr>
          <w:rStyle w:val="Char4"/>
          <w:rFonts w:hint="cs"/>
          <w:rtl/>
        </w:rPr>
        <w:t xml:space="preserve">ردم </w:t>
      </w:r>
      <w:r w:rsidR="001C559E">
        <w:rPr>
          <w:rStyle w:val="Char4"/>
          <w:rFonts w:hint="cs"/>
          <w:rtl/>
        </w:rPr>
        <w:t>ک</w:t>
      </w:r>
      <w:r w:rsidRPr="00BD5DC8">
        <w:rPr>
          <w:rStyle w:val="Char4"/>
          <w:rFonts w:hint="cs"/>
          <w:rtl/>
        </w:rPr>
        <w:t>ه بسان ابوهر</w:t>
      </w:r>
      <w:r w:rsidR="001C559E">
        <w:rPr>
          <w:rStyle w:val="Char4"/>
          <w:rFonts w:hint="cs"/>
          <w:rtl/>
        </w:rPr>
        <w:t>ی</w:t>
      </w:r>
      <w:r w:rsidRPr="00BD5DC8">
        <w:rPr>
          <w:rStyle w:val="Char4"/>
          <w:rFonts w:hint="cs"/>
          <w:rtl/>
        </w:rPr>
        <w:t>ره</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چهار سال در مصاحبت و همراه</w:t>
      </w:r>
      <w:r w:rsidR="001C559E">
        <w:rPr>
          <w:rStyle w:val="Char4"/>
          <w:rFonts w:hint="cs"/>
          <w:rtl/>
        </w:rPr>
        <w:t>ی</w:t>
      </w:r>
      <w:r w:rsidRPr="00BD5DC8">
        <w:rPr>
          <w:rStyle w:val="Char4"/>
          <w:rFonts w:hint="cs"/>
          <w:rtl/>
        </w:rPr>
        <w:t xml:space="preserve"> و خدمت و همر</w:t>
      </w:r>
      <w:r w:rsidR="001C559E">
        <w:rPr>
          <w:rStyle w:val="Char4"/>
          <w:rFonts w:hint="cs"/>
          <w:rtl/>
        </w:rPr>
        <w:t>ک</w:t>
      </w:r>
      <w:r w:rsidRPr="00BD5DC8">
        <w:rPr>
          <w:rStyle w:val="Char4"/>
          <w:rFonts w:hint="cs"/>
          <w:rtl/>
        </w:rPr>
        <w:t>اب</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بود و از و</w:t>
      </w:r>
      <w:r w:rsidR="001C559E">
        <w:rPr>
          <w:rStyle w:val="Char4"/>
          <w:rFonts w:hint="cs"/>
          <w:rtl/>
        </w:rPr>
        <w:t>ی</w:t>
      </w:r>
      <w:r w:rsidRPr="00BD5DC8">
        <w:rPr>
          <w:rStyle w:val="Char4"/>
          <w:rFonts w:hint="cs"/>
          <w:rtl/>
        </w:rPr>
        <w:t xml:space="preserve"> شن</w:t>
      </w:r>
      <w:r w:rsidR="001C559E">
        <w:rPr>
          <w:rStyle w:val="Char4"/>
          <w:rFonts w:hint="cs"/>
          <w:rtl/>
        </w:rPr>
        <w:t>ی</w:t>
      </w:r>
      <w:r w:rsidRPr="00BD5DC8">
        <w:rPr>
          <w:rStyle w:val="Char4"/>
          <w:rFonts w:hint="cs"/>
          <w:rtl/>
        </w:rPr>
        <w:t xml:space="preserve">دم </w:t>
      </w:r>
      <w:r w:rsidR="001C559E">
        <w:rPr>
          <w:rStyle w:val="Char4"/>
          <w:rFonts w:hint="cs"/>
          <w:rtl/>
        </w:rPr>
        <w:t>ک</w:t>
      </w:r>
      <w:r w:rsidRPr="00BD5DC8">
        <w:rPr>
          <w:rStyle w:val="Char4"/>
          <w:rFonts w:hint="cs"/>
          <w:rtl/>
        </w:rPr>
        <w:t>ه گفت: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از ا</w:t>
      </w:r>
      <w:r w:rsidR="001C559E">
        <w:rPr>
          <w:rStyle w:val="Char4"/>
          <w:rFonts w:hint="cs"/>
          <w:rtl/>
        </w:rPr>
        <w:t>ی</w:t>
      </w:r>
      <w:r w:rsidRPr="00BD5DC8">
        <w:rPr>
          <w:rStyle w:val="Char4"/>
          <w:rFonts w:hint="cs"/>
          <w:rtl/>
        </w:rPr>
        <w:t>ن</w:t>
      </w:r>
      <w:r w:rsidR="00BA46F6">
        <w:rPr>
          <w:rStyle w:val="Char4"/>
          <w:rFonts w:hint="eastAsia"/>
          <w:rtl/>
        </w:rPr>
        <w:t>‌</w:t>
      </w:r>
      <w:r w:rsidR="001C559E">
        <w:rPr>
          <w:rStyle w:val="Char4"/>
          <w:rFonts w:hint="cs"/>
          <w:rtl/>
        </w:rPr>
        <w:t>ک</w:t>
      </w:r>
      <w:r w:rsidRPr="00BD5DC8">
        <w:rPr>
          <w:rStyle w:val="Char4"/>
          <w:rFonts w:hint="cs"/>
          <w:rtl/>
        </w:rPr>
        <w:t>ه زن، با باق</w:t>
      </w:r>
      <w:r w:rsidR="001C559E">
        <w:rPr>
          <w:rStyle w:val="Char4"/>
          <w:rFonts w:hint="cs"/>
          <w:rtl/>
        </w:rPr>
        <w:t>ی</w:t>
      </w:r>
      <w:r w:rsidRPr="00BD5DC8">
        <w:rPr>
          <w:rStyle w:val="Char4"/>
          <w:rFonts w:hint="cs"/>
          <w:rtl/>
        </w:rPr>
        <w:t>مانده‌</w:t>
      </w:r>
      <w:r w:rsidR="001C559E">
        <w:rPr>
          <w:rStyle w:val="Char4"/>
          <w:rFonts w:hint="cs"/>
          <w:rtl/>
        </w:rPr>
        <w:t>ی</w:t>
      </w:r>
      <w:r w:rsidRPr="00BD5DC8">
        <w:rPr>
          <w:rStyle w:val="Char4"/>
          <w:rFonts w:hint="cs"/>
          <w:rtl/>
        </w:rPr>
        <w:t xml:space="preserve"> آب غسل مرد، غسل </w:t>
      </w:r>
      <w:r w:rsidR="001C559E">
        <w:rPr>
          <w:rStyle w:val="Char4"/>
          <w:rFonts w:hint="cs"/>
          <w:rtl/>
        </w:rPr>
        <w:t>ک</w:t>
      </w:r>
      <w:r w:rsidRPr="00BD5DC8">
        <w:rPr>
          <w:rStyle w:val="Char4"/>
          <w:rFonts w:hint="cs"/>
          <w:rtl/>
        </w:rPr>
        <w:t xml:space="preserve">ند و </w:t>
      </w:r>
      <w:r w:rsidR="001C559E">
        <w:rPr>
          <w:rStyle w:val="Char4"/>
          <w:rFonts w:hint="cs"/>
          <w:rtl/>
        </w:rPr>
        <w:t>ی</w:t>
      </w:r>
      <w:r w:rsidRPr="00BD5DC8">
        <w:rPr>
          <w:rStyle w:val="Char4"/>
          <w:rFonts w:hint="cs"/>
          <w:rtl/>
        </w:rPr>
        <w:t>ا مرد از باق</w:t>
      </w:r>
      <w:r w:rsidR="001C559E">
        <w:rPr>
          <w:rStyle w:val="Char4"/>
          <w:rFonts w:hint="cs"/>
          <w:rtl/>
        </w:rPr>
        <w:t>ی</w:t>
      </w:r>
      <w:r w:rsidRPr="00BD5DC8">
        <w:rPr>
          <w:rStyle w:val="Char4"/>
          <w:rFonts w:hint="cs"/>
          <w:rtl/>
        </w:rPr>
        <w:t>مانده‌</w:t>
      </w:r>
      <w:r w:rsidR="001C559E">
        <w:rPr>
          <w:rStyle w:val="Char4"/>
          <w:rFonts w:hint="cs"/>
          <w:rtl/>
        </w:rPr>
        <w:t>ی</w:t>
      </w:r>
      <w:r w:rsidRPr="00BD5DC8">
        <w:rPr>
          <w:rStyle w:val="Char4"/>
          <w:rFonts w:hint="cs"/>
          <w:rtl/>
        </w:rPr>
        <w:t xml:space="preserve"> آب غسل زن، غسل نما</w:t>
      </w:r>
      <w:r w:rsidR="001C559E">
        <w:rPr>
          <w:rStyle w:val="Char4"/>
          <w:rFonts w:hint="cs"/>
          <w:rtl/>
        </w:rPr>
        <w:t>ی</w:t>
      </w:r>
      <w:r w:rsidRPr="00BD5DC8">
        <w:rPr>
          <w:rStyle w:val="Char4"/>
          <w:rFonts w:hint="cs"/>
          <w:rtl/>
        </w:rPr>
        <w:t>د، نه</w:t>
      </w:r>
      <w:r w:rsidR="001C559E">
        <w:rPr>
          <w:rStyle w:val="Char4"/>
          <w:rFonts w:hint="cs"/>
          <w:rtl/>
        </w:rPr>
        <w:t>ی</w:t>
      </w:r>
      <w:r w:rsidRPr="00BD5DC8">
        <w:rPr>
          <w:rStyle w:val="Char4"/>
          <w:rFonts w:hint="cs"/>
          <w:rtl/>
        </w:rPr>
        <w:t xml:space="preserve"> فرمود.</w:t>
      </w:r>
    </w:p>
    <w:p w:rsidR="00335BB5" w:rsidRPr="00BD5DC8" w:rsidRDefault="00335BB5" w:rsidP="004709A5">
      <w:pPr>
        <w:ind w:firstLine="284"/>
        <w:jc w:val="both"/>
        <w:rPr>
          <w:rStyle w:val="Char4"/>
          <w:rtl/>
        </w:rPr>
      </w:pPr>
      <w:r w:rsidRPr="00BD5DC8">
        <w:rPr>
          <w:rStyle w:val="Char4"/>
          <w:rFonts w:hint="cs"/>
          <w:rtl/>
        </w:rPr>
        <w:t>و «مُسدّد» ا</w:t>
      </w:r>
      <w:r w:rsidR="001C559E">
        <w:rPr>
          <w:rStyle w:val="Char4"/>
          <w:rFonts w:hint="cs"/>
          <w:rtl/>
        </w:rPr>
        <w:t>ی</w:t>
      </w:r>
      <w:r w:rsidRPr="00BD5DC8">
        <w:rPr>
          <w:rStyle w:val="Char4"/>
          <w:rFonts w:hint="cs"/>
          <w:rtl/>
        </w:rPr>
        <w:t>ن عبارت را ن</w:t>
      </w:r>
      <w:r w:rsidR="001C559E">
        <w:rPr>
          <w:rStyle w:val="Char4"/>
          <w:rFonts w:hint="cs"/>
          <w:rtl/>
        </w:rPr>
        <w:t>ی</w:t>
      </w:r>
      <w:r w:rsidRPr="00BD5DC8">
        <w:rPr>
          <w:rStyle w:val="Char4"/>
          <w:rFonts w:hint="cs"/>
          <w:rtl/>
        </w:rPr>
        <w:t xml:space="preserve">ز افزوده است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ادامه فرمود: «و با</w:t>
      </w:r>
      <w:r w:rsidR="001C559E">
        <w:rPr>
          <w:rStyle w:val="Char4"/>
          <w:rFonts w:hint="cs"/>
          <w:rtl/>
        </w:rPr>
        <w:t>ی</w:t>
      </w:r>
      <w:r w:rsidRPr="00BD5DC8">
        <w:rPr>
          <w:rStyle w:val="Char4"/>
          <w:rFonts w:hint="cs"/>
          <w:rtl/>
        </w:rPr>
        <w:t>د زن و شوهر،</w:t>
      </w:r>
      <w:r w:rsidR="00AA4D64">
        <w:rPr>
          <w:rStyle w:val="Char4"/>
          <w:rFonts w:hint="cs"/>
          <w:rtl/>
        </w:rPr>
        <w:t xml:space="preserve"> هردو </w:t>
      </w:r>
      <w:r w:rsidRPr="00BD5DC8">
        <w:rPr>
          <w:rStyle w:val="Char4"/>
          <w:rFonts w:hint="cs"/>
          <w:rtl/>
        </w:rPr>
        <w:t xml:space="preserve">با هم در </w:t>
      </w:r>
      <w:r w:rsidR="001C559E">
        <w:rPr>
          <w:rStyle w:val="Char4"/>
          <w:rFonts w:hint="cs"/>
          <w:rtl/>
        </w:rPr>
        <w:t>یک</w:t>
      </w:r>
      <w:r w:rsidRPr="00BD5DC8">
        <w:rPr>
          <w:rStyle w:val="Char4"/>
          <w:rFonts w:hint="cs"/>
          <w:rtl/>
        </w:rPr>
        <w:t xml:space="preserve"> زمان، آب را از ظرف بگ</w:t>
      </w:r>
      <w:r w:rsidR="001C559E">
        <w:rPr>
          <w:rStyle w:val="Char4"/>
          <w:rFonts w:hint="cs"/>
          <w:rtl/>
        </w:rPr>
        <w:t>ی</w:t>
      </w:r>
      <w:r w:rsidRPr="00BD5DC8">
        <w:rPr>
          <w:rStyle w:val="Char4"/>
          <w:rFonts w:hint="cs"/>
          <w:rtl/>
        </w:rPr>
        <w:t xml:space="preserve">رند و در آن واحد، غسل </w:t>
      </w:r>
      <w:r w:rsidR="001C559E">
        <w:rPr>
          <w:rStyle w:val="Char4"/>
          <w:rFonts w:hint="cs"/>
          <w:rtl/>
        </w:rPr>
        <w:t>ک</w:t>
      </w:r>
      <w:r w:rsidRPr="00BD5DC8">
        <w:rPr>
          <w:rStyle w:val="Char4"/>
          <w:rFonts w:hint="cs"/>
          <w:rtl/>
        </w:rPr>
        <w:t>نند.»</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و نسائ</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 و احمد ن</w:t>
      </w:r>
      <w:r w:rsidR="001C559E">
        <w:rPr>
          <w:rStyle w:val="Char4"/>
          <w:rFonts w:hint="cs"/>
          <w:rtl/>
        </w:rPr>
        <w:t>ی</w:t>
      </w:r>
      <w:r w:rsidRPr="00BD5DC8">
        <w:rPr>
          <w:rStyle w:val="Char4"/>
          <w:rFonts w:hint="cs"/>
          <w:rtl/>
        </w:rPr>
        <w:t>ز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روا</w:t>
      </w:r>
      <w:r w:rsidR="001C559E">
        <w:rPr>
          <w:rStyle w:val="Char4"/>
          <w:rFonts w:hint="cs"/>
          <w:rtl/>
        </w:rPr>
        <w:t>ی</w:t>
      </w:r>
      <w:r w:rsidRPr="00BD5DC8">
        <w:rPr>
          <w:rStyle w:val="Char4"/>
          <w:rFonts w:hint="cs"/>
          <w:rtl/>
        </w:rPr>
        <w:t>ت نموده و در اولش ا</w:t>
      </w:r>
      <w:r w:rsidR="001C559E">
        <w:rPr>
          <w:rStyle w:val="Char4"/>
          <w:rFonts w:hint="cs"/>
          <w:rtl/>
        </w:rPr>
        <w:t>ی</w:t>
      </w:r>
      <w:r w:rsidRPr="00BD5DC8">
        <w:rPr>
          <w:rStyle w:val="Char4"/>
          <w:rFonts w:hint="cs"/>
          <w:rtl/>
        </w:rPr>
        <w:t>ن عبارت را ن</w:t>
      </w:r>
      <w:r w:rsidR="001C559E">
        <w:rPr>
          <w:rStyle w:val="Char4"/>
          <w:rFonts w:hint="cs"/>
          <w:rtl/>
        </w:rPr>
        <w:t>ی</w:t>
      </w:r>
      <w:r w:rsidRPr="00BD5DC8">
        <w:rPr>
          <w:rStyle w:val="Char4"/>
          <w:rFonts w:hint="cs"/>
          <w:rtl/>
        </w:rPr>
        <w:t>زافزوده است: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از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 xml:space="preserve">ه </w:t>
      </w:r>
      <w:r w:rsidR="001C559E">
        <w:rPr>
          <w:rStyle w:val="Char4"/>
          <w:rFonts w:hint="cs"/>
          <w:rtl/>
        </w:rPr>
        <w:t>یکی</w:t>
      </w:r>
      <w:r w:rsidRPr="00BD5DC8">
        <w:rPr>
          <w:rStyle w:val="Char4"/>
          <w:rFonts w:hint="cs"/>
          <w:rtl/>
        </w:rPr>
        <w:t xml:space="preserve"> از ما هر روز موها</w:t>
      </w:r>
      <w:r w:rsidR="001C559E">
        <w:rPr>
          <w:rStyle w:val="Char4"/>
          <w:rFonts w:hint="cs"/>
          <w:rtl/>
        </w:rPr>
        <w:t>ی</w:t>
      </w:r>
      <w:r w:rsidRPr="00BD5DC8">
        <w:rPr>
          <w:rStyle w:val="Char4"/>
          <w:rFonts w:hint="cs"/>
          <w:rtl/>
        </w:rPr>
        <w:t xml:space="preserve">ش را شانه بزند، و </w:t>
      </w:r>
      <w:r w:rsidR="001C559E">
        <w:rPr>
          <w:rStyle w:val="Char4"/>
          <w:rFonts w:hint="cs"/>
          <w:rtl/>
        </w:rPr>
        <w:t>ی</w:t>
      </w:r>
      <w:r w:rsidRPr="00BD5DC8">
        <w:rPr>
          <w:rStyle w:val="Char4"/>
          <w:rFonts w:hint="cs"/>
          <w:rtl/>
        </w:rPr>
        <w:t xml:space="preserve">ا در حمام ادرار </w:t>
      </w:r>
      <w:r w:rsidR="001C559E">
        <w:rPr>
          <w:rStyle w:val="Char4"/>
          <w:rFonts w:hint="cs"/>
          <w:rtl/>
        </w:rPr>
        <w:t>ک</w:t>
      </w:r>
      <w:r w:rsidRPr="00BD5DC8">
        <w:rPr>
          <w:rStyle w:val="Char4"/>
          <w:rFonts w:hint="cs"/>
          <w:rtl/>
        </w:rPr>
        <w:t>ند، نه</w:t>
      </w:r>
      <w:r w:rsidR="001C559E">
        <w:rPr>
          <w:rStyle w:val="Char4"/>
          <w:rFonts w:hint="cs"/>
          <w:rtl/>
        </w:rPr>
        <w:t>ی</w:t>
      </w:r>
      <w:r w:rsidRPr="00BD5DC8">
        <w:rPr>
          <w:rStyle w:val="Char4"/>
          <w:rFonts w:hint="cs"/>
          <w:rtl/>
        </w:rPr>
        <w:t xml:space="preserve"> فرمود.</w:t>
      </w:r>
    </w:p>
    <w:p w:rsidR="00335BB5" w:rsidRPr="00BD5DC8" w:rsidRDefault="00BA7FD8" w:rsidP="00BA46F6">
      <w:pPr>
        <w:autoSpaceDE w:val="0"/>
        <w:autoSpaceDN w:val="0"/>
        <w:adjustRightInd w:val="0"/>
        <w:ind w:firstLine="227"/>
        <w:jc w:val="lowKashida"/>
        <w:rPr>
          <w:rStyle w:val="Char3"/>
          <w:rtl/>
          <w:lang w:bidi="fa-IR"/>
        </w:rPr>
      </w:pPr>
      <w:r w:rsidRPr="00BA7FD8">
        <w:rPr>
          <w:rStyle w:val="Char4"/>
          <w:rtl/>
        </w:rPr>
        <w:t>473</w:t>
      </w:r>
      <w:r w:rsidR="00335BB5" w:rsidRPr="001E241C">
        <w:rPr>
          <w:rStyle w:val="Char1"/>
          <w:rtl/>
        </w:rPr>
        <w:t xml:space="preserve"> ـ (</w:t>
      </w:r>
      <w:r w:rsidRPr="00BA7FD8">
        <w:rPr>
          <w:rStyle w:val="Char4"/>
          <w:rtl/>
        </w:rPr>
        <w:t>23</w:t>
      </w:r>
      <w:r w:rsidR="00335BB5" w:rsidRPr="001E241C">
        <w:rPr>
          <w:rStyle w:val="Char1"/>
          <w:rtl/>
        </w:rPr>
        <w:t>) ورواه ابنُ ماجة عن عبد الله بنِ سَرجِس</w:t>
      </w:r>
      <w:r w:rsidR="00BA46F6" w:rsidRPr="00BA46F6">
        <w:rPr>
          <w:rStyle w:val="Char4"/>
          <w:rFonts w:hint="cs"/>
          <w:vertAlign w:val="superscript"/>
          <w:rtl/>
          <w:lang w:bidi="ar-SA"/>
        </w:rPr>
        <w:t>(</w:t>
      </w:r>
      <w:r w:rsidR="00BA46F6" w:rsidRPr="00BA46F6">
        <w:rPr>
          <w:rStyle w:val="Char4"/>
          <w:vertAlign w:val="superscript"/>
          <w:rtl/>
          <w:lang w:bidi="ar-SA"/>
        </w:rPr>
        <w:footnoteReference w:id="196"/>
      </w:r>
      <w:r w:rsidR="00BA46F6" w:rsidRPr="00BA46F6">
        <w:rPr>
          <w:rStyle w:val="Char4"/>
          <w:rFonts w:hint="cs"/>
          <w:vertAlign w:val="superscript"/>
          <w:rtl/>
          <w:lang w:bidi="ar-SA"/>
        </w:rPr>
        <w:t>)</w:t>
      </w:r>
      <w:r w:rsidR="00BA46F6">
        <w:rPr>
          <w:rStyle w:val="Char4"/>
          <w:rFonts w:hint="cs"/>
          <w:rtl/>
        </w:rPr>
        <w:t>.</w:t>
      </w:r>
    </w:p>
    <w:p w:rsidR="00335BB5" w:rsidRPr="00BD5DC8" w:rsidRDefault="00335BB5" w:rsidP="004709A5">
      <w:pPr>
        <w:ind w:firstLine="284"/>
        <w:jc w:val="both"/>
        <w:rPr>
          <w:rStyle w:val="Char4"/>
          <w:rtl/>
        </w:rPr>
      </w:pPr>
      <w:r w:rsidRPr="00BD5DC8">
        <w:rPr>
          <w:rStyle w:val="Char4"/>
          <w:rFonts w:hint="cs"/>
          <w:rtl/>
        </w:rPr>
        <w:t>473 - (23) و هم</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ابن‌ماجه ن</w:t>
      </w:r>
      <w:r w:rsidR="001C559E">
        <w:rPr>
          <w:rStyle w:val="Char4"/>
          <w:rFonts w:hint="cs"/>
          <w:rtl/>
        </w:rPr>
        <w:t>ی</w:t>
      </w:r>
      <w:r w:rsidRPr="00BD5DC8">
        <w:rPr>
          <w:rStyle w:val="Char4"/>
          <w:rFonts w:hint="cs"/>
          <w:rtl/>
        </w:rPr>
        <w:t>ز از عبدالله بن سرجس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چنان</w:t>
      </w:r>
      <w:r w:rsidR="001C559E">
        <w:rPr>
          <w:rStyle w:val="Char4"/>
          <w:rFonts w:hint="cs"/>
          <w:rtl/>
        </w:rPr>
        <w:t>ک</w:t>
      </w:r>
      <w:r w:rsidRPr="00BD5DC8">
        <w:rPr>
          <w:rStyle w:val="Char4"/>
          <w:rFonts w:hint="cs"/>
          <w:rtl/>
        </w:rPr>
        <w:t>ه قبلاً ن</w:t>
      </w:r>
      <w:r w:rsidR="001C559E">
        <w:rPr>
          <w:rStyle w:val="Char4"/>
          <w:rFonts w:hint="cs"/>
          <w:rtl/>
        </w:rPr>
        <w:t>ی</w:t>
      </w:r>
      <w:r w:rsidRPr="00BD5DC8">
        <w:rPr>
          <w:rStyle w:val="Char4"/>
          <w:rFonts w:hint="cs"/>
          <w:rtl/>
        </w:rPr>
        <w:t>ز ب</w:t>
      </w:r>
      <w:r w:rsidR="001C559E">
        <w:rPr>
          <w:rStyle w:val="Char4"/>
          <w:rFonts w:hint="cs"/>
          <w:rtl/>
        </w:rPr>
        <w:t>ی</w:t>
      </w:r>
      <w:r w:rsidRPr="00BD5DC8">
        <w:rPr>
          <w:rStyle w:val="Char4"/>
          <w:rFonts w:hint="cs"/>
          <w:rtl/>
        </w:rPr>
        <w:t xml:space="preserve">ان </w:t>
      </w:r>
      <w:r w:rsidR="001C559E">
        <w:rPr>
          <w:rStyle w:val="Char4"/>
          <w:rFonts w:hint="cs"/>
          <w:rtl/>
        </w:rPr>
        <w:t>ک</w:t>
      </w:r>
      <w:r w:rsidRPr="00BD5DC8">
        <w:rPr>
          <w:rStyle w:val="Char4"/>
          <w:rFonts w:hint="cs"/>
          <w:rtl/>
        </w:rPr>
        <w:t>رد</w:t>
      </w:r>
      <w:r w:rsidR="001C559E">
        <w:rPr>
          <w:rStyle w:val="Char4"/>
          <w:rFonts w:hint="cs"/>
          <w:rtl/>
        </w:rPr>
        <w:t>ی</w:t>
      </w:r>
      <w:r w:rsidRPr="00BD5DC8">
        <w:rPr>
          <w:rStyle w:val="Char4"/>
          <w:rFonts w:hint="cs"/>
          <w:rtl/>
        </w:rPr>
        <w:t>م، در استفاده از باق</w:t>
      </w:r>
      <w:r w:rsidR="001C559E">
        <w:rPr>
          <w:rStyle w:val="Char4"/>
          <w:rFonts w:hint="cs"/>
          <w:rtl/>
        </w:rPr>
        <w:t>ی</w:t>
      </w:r>
      <w:r w:rsidRPr="00BD5DC8">
        <w:rPr>
          <w:rStyle w:val="Char4"/>
          <w:rFonts w:hint="cs"/>
          <w:rtl/>
        </w:rPr>
        <w:t>مانده‌</w:t>
      </w:r>
      <w:r w:rsidR="001C559E">
        <w:rPr>
          <w:rStyle w:val="Char4"/>
          <w:rFonts w:hint="cs"/>
          <w:rtl/>
        </w:rPr>
        <w:t>ی</w:t>
      </w:r>
      <w:r w:rsidRPr="00BD5DC8">
        <w:rPr>
          <w:rStyle w:val="Char4"/>
          <w:rFonts w:hint="cs"/>
          <w:rtl/>
        </w:rPr>
        <w:t xml:space="preserve"> آب غسل، </w:t>
      </w:r>
      <w:r w:rsidR="001C559E">
        <w:rPr>
          <w:rStyle w:val="Char4"/>
          <w:rFonts w:hint="cs"/>
          <w:rtl/>
        </w:rPr>
        <w:t>ی</w:t>
      </w:r>
      <w:r w:rsidRPr="00BD5DC8">
        <w:rPr>
          <w:rStyle w:val="Char4"/>
          <w:rFonts w:hint="cs"/>
          <w:rtl/>
        </w:rPr>
        <w:t>ا آب وضو،</w:t>
      </w:r>
      <w:r w:rsidR="001C559E">
        <w:rPr>
          <w:rStyle w:val="Char4"/>
          <w:rFonts w:hint="cs"/>
          <w:rtl/>
        </w:rPr>
        <w:t xml:space="preserve"> </w:t>
      </w:r>
      <w:r w:rsidRPr="00BD5DC8">
        <w:rPr>
          <w:rStyle w:val="Char4"/>
          <w:rFonts w:hint="cs"/>
          <w:rtl/>
        </w:rPr>
        <w:t>چند</w:t>
      </w:r>
      <w:r w:rsidR="001C559E">
        <w:rPr>
          <w:rStyle w:val="Char4"/>
          <w:rFonts w:hint="cs"/>
          <w:rtl/>
        </w:rPr>
        <w:t>ی</w:t>
      </w:r>
      <w:r w:rsidRPr="00BD5DC8">
        <w:rPr>
          <w:rStyle w:val="Char4"/>
          <w:rFonts w:hint="cs"/>
          <w:rtl/>
        </w:rPr>
        <w:t>ن صورت را م</w:t>
      </w:r>
      <w:r w:rsidR="001C559E">
        <w:rPr>
          <w:rStyle w:val="Char4"/>
          <w:rFonts w:hint="cs"/>
          <w:rtl/>
        </w:rPr>
        <w:t>ی</w:t>
      </w:r>
      <w:r w:rsidRPr="00BD5DC8">
        <w:rPr>
          <w:rStyle w:val="Char4"/>
          <w:rFonts w:hint="cs"/>
          <w:rtl/>
        </w:rPr>
        <w:t xml:space="preserve">‌شود تصور </w:t>
      </w:r>
      <w:r w:rsidR="001C559E">
        <w:rPr>
          <w:rStyle w:val="Char4"/>
          <w:rFonts w:hint="cs"/>
          <w:rtl/>
        </w:rPr>
        <w:t>ک</w:t>
      </w:r>
      <w:r w:rsidRPr="00BD5DC8">
        <w:rPr>
          <w:rStyle w:val="Char4"/>
          <w:rFonts w:hint="cs"/>
          <w:rtl/>
        </w:rPr>
        <w:t xml:space="preserve">رد </w:t>
      </w:r>
      <w:r w:rsidR="001C559E">
        <w:rPr>
          <w:rStyle w:val="Char4"/>
          <w:rFonts w:hint="cs"/>
          <w:rtl/>
        </w:rPr>
        <w:t>ک</w:t>
      </w:r>
      <w:r w:rsidRPr="00BD5DC8">
        <w:rPr>
          <w:rStyle w:val="Char4"/>
          <w:rFonts w:hint="cs"/>
          <w:rtl/>
        </w:rPr>
        <w:t>ه در نزد جمهور صاحب‌نظران فقه</w:t>
      </w:r>
      <w:r w:rsidR="001C559E">
        <w:rPr>
          <w:rStyle w:val="Char4"/>
          <w:rFonts w:hint="cs"/>
          <w:rtl/>
        </w:rPr>
        <w:t>ی</w:t>
      </w:r>
      <w:r w:rsidRPr="00BD5DC8">
        <w:rPr>
          <w:rStyle w:val="Char4"/>
          <w:rFonts w:hint="cs"/>
          <w:rtl/>
        </w:rPr>
        <w:t xml:space="preserve"> و علما</w:t>
      </w:r>
      <w:r w:rsidR="001C559E">
        <w:rPr>
          <w:rStyle w:val="Char4"/>
          <w:rFonts w:hint="cs"/>
          <w:rtl/>
        </w:rPr>
        <w:t>ی</w:t>
      </w:r>
      <w:r w:rsidRPr="00BD5DC8">
        <w:rPr>
          <w:rStyle w:val="Char4"/>
          <w:rFonts w:hint="cs"/>
          <w:rtl/>
        </w:rPr>
        <w:t xml:space="preserve"> اسلام</w:t>
      </w:r>
      <w:r w:rsidR="001C559E">
        <w:rPr>
          <w:rStyle w:val="Char4"/>
          <w:rFonts w:hint="cs"/>
          <w:rtl/>
        </w:rPr>
        <w:t>ی</w:t>
      </w:r>
      <w:r w:rsidRPr="00BD5DC8">
        <w:rPr>
          <w:rStyle w:val="Char4"/>
          <w:rFonts w:hint="cs"/>
          <w:rtl/>
        </w:rPr>
        <w:t xml:space="preserve"> و از جمله امام ابوحن</w:t>
      </w:r>
      <w:r w:rsidR="001C559E">
        <w:rPr>
          <w:rStyle w:val="Char4"/>
          <w:rFonts w:hint="cs"/>
          <w:rtl/>
        </w:rPr>
        <w:t>ی</w:t>
      </w:r>
      <w:r w:rsidRPr="00BD5DC8">
        <w:rPr>
          <w:rStyle w:val="Char4"/>
          <w:rFonts w:hint="cs"/>
          <w:rtl/>
        </w:rPr>
        <w:t>فه، امام مال</w:t>
      </w:r>
      <w:r w:rsidR="001C559E">
        <w:rPr>
          <w:rStyle w:val="Char4"/>
          <w:rFonts w:hint="cs"/>
          <w:rtl/>
        </w:rPr>
        <w:t>ک</w:t>
      </w:r>
      <w:r w:rsidRPr="00BD5DC8">
        <w:rPr>
          <w:rStyle w:val="Char4"/>
          <w:rFonts w:hint="cs"/>
          <w:rtl/>
        </w:rPr>
        <w:t>، و امام شافع</w:t>
      </w:r>
      <w:r w:rsidR="001C559E">
        <w:rPr>
          <w:rStyle w:val="Char4"/>
          <w:rFonts w:hint="cs"/>
          <w:rtl/>
        </w:rPr>
        <w:t>ی</w:t>
      </w:r>
      <w:r w:rsidRPr="00BD5DC8">
        <w:rPr>
          <w:rStyle w:val="Char4"/>
          <w:rFonts w:hint="cs"/>
          <w:rtl/>
        </w:rPr>
        <w:t>، تمام آن صورت‌ها جا</w:t>
      </w:r>
      <w:r w:rsidR="001C559E">
        <w:rPr>
          <w:rStyle w:val="Char4"/>
          <w:rFonts w:hint="cs"/>
          <w:rtl/>
        </w:rPr>
        <w:t>ی</w:t>
      </w:r>
      <w:r w:rsidRPr="00BD5DC8">
        <w:rPr>
          <w:rStyle w:val="Char4"/>
          <w:rFonts w:hint="cs"/>
          <w:rtl/>
        </w:rPr>
        <w:t xml:space="preserve">ز است،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استفاده از باق</w:t>
      </w:r>
      <w:r w:rsidR="001C559E">
        <w:rPr>
          <w:rStyle w:val="Char4"/>
          <w:rFonts w:hint="cs"/>
          <w:rtl/>
        </w:rPr>
        <w:t>ی</w:t>
      </w:r>
      <w:r w:rsidRPr="00BD5DC8">
        <w:rPr>
          <w:rStyle w:val="Char4"/>
          <w:rFonts w:hint="cs"/>
          <w:rtl/>
        </w:rPr>
        <w:t>مانده‌</w:t>
      </w:r>
      <w:r w:rsidR="001C559E">
        <w:rPr>
          <w:rStyle w:val="Char4"/>
          <w:rFonts w:hint="cs"/>
          <w:rtl/>
        </w:rPr>
        <w:t>ی</w:t>
      </w:r>
      <w:r w:rsidRPr="00BD5DC8">
        <w:rPr>
          <w:rStyle w:val="Char4"/>
          <w:rFonts w:hint="cs"/>
          <w:rtl/>
        </w:rPr>
        <w:t xml:space="preserve"> آب مرد برا</w:t>
      </w:r>
      <w:r w:rsidR="001C559E">
        <w:rPr>
          <w:rStyle w:val="Char4"/>
          <w:rFonts w:hint="cs"/>
          <w:rtl/>
        </w:rPr>
        <w:t>ی</w:t>
      </w:r>
      <w:r w:rsidRPr="00BD5DC8">
        <w:rPr>
          <w:rStyle w:val="Char4"/>
          <w:rFonts w:hint="cs"/>
          <w:rtl/>
        </w:rPr>
        <w:t xml:space="preserve"> مرد، استفاده از باق</w:t>
      </w:r>
      <w:r w:rsidR="001C559E">
        <w:rPr>
          <w:rStyle w:val="Char4"/>
          <w:rFonts w:hint="cs"/>
          <w:rtl/>
        </w:rPr>
        <w:t>ی</w:t>
      </w:r>
      <w:r w:rsidRPr="00BD5DC8">
        <w:rPr>
          <w:rStyle w:val="Char4"/>
          <w:rFonts w:hint="cs"/>
          <w:rtl/>
        </w:rPr>
        <w:t>مانده‌</w:t>
      </w:r>
      <w:r w:rsidR="001C559E">
        <w:rPr>
          <w:rStyle w:val="Char4"/>
          <w:rFonts w:hint="cs"/>
          <w:rtl/>
        </w:rPr>
        <w:t>ی</w:t>
      </w:r>
      <w:r w:rsidRPr="00BD5DC8">
        <w:rPr>
          <w:rStyle w:val="Char4"/>
          <w:rFonts w:hint="cs"/>
          <w:rtl/>
        </w:rPr>
        <w:t xml:space="preserve"> آب زن برا</w:t>
      </w:r>
      <w:r w:rsidR="001C559E">
        <w:rPr>
          <w:rStyle w:val="Char4"/>
          <w:rFonts w:hint="cs"/>
          <w:rtl/>
        </w:rPr>
        <w:t>ی</w:t>
      </w:r>
      <w:r w:rsidRPr="00BD5DC8">
        <w:rPr>
          <w:rStyle w:val="Char4"/>
          <w:rFonts w:hint="cs"/>
          <w:rtl/>
        </w:rPr>
        <w:t xml:space="preserve"> زن، استفاده از باق</w:t>
      </w:r>
      <w:r w:rsidR="001C559E">
        <w:rPr>
          <w:rStyle w:val="Char4"/>
          <w:rFonts w:hint="cs"/>
          <w:rtl/>
        </w:rPr>
        <w:t>ی</w:t>
      </w:r>
      <w:r w:rsidRPr="00BD5DC8">
        <w:rPr>
          <w:rStyle w:val="Char4"/>
          <w:rFonts w:hint="cs"/>
          <w:rtl/>
        </w:rPr>
        <w:t>مانده‌</w:t>
      </w:r>
      <w:r w:rsidR="001C559E">
        <w:rPr>
          <w:rStyle w:val="Char4"/>
          <w:rFonts w:hint="cs"/>
          <w:rtl/>
        </w:rPr>
        <w:t>ی</w:t>
      </w:r>
      <w:r w:rsidRPr="00BD5DC8">
        <w:rPr>
          <w:rStyle w:val="Char4"/>
          <w:rFonts w:hint="cs"/>
          <w:rtl/>
        </w:rPr>
        <w:t xml:space="preserve"> آب زن برا</w:t>
      </w:r>
      <w:r w:rsidR="001C559E">
        <w:rPr>
          <w:rStyle w:val="Char4"/>
          <w:rFonts w:hint="cs"/>
          <w:rtl/>
        </w:rPr>
        <w:t>ی</w:t>
      </w:r>
      <w:r w:rsidRPr="00BD5DC8">
        <w:rPr>
          <w:rStyle w:val="Char4"/>
          <w:rFonts w:hint="cs"/>
          <w:rtl/>
        </w:rPr>
        <w:t xml:space="preserve"> مرد، استفاده از باق</w:t>
      </w:r>
      <w:r w:rsidR="001C559E">
        <w:rPr>
          <w:rStyle w:val="Char4"/>
          <w:rFonts w:hint="cs"/>
          <w:rtl/>
        </w:rPr>
        <w:t>ی</w:t>
      </w:r>
      <w:r w:rsidRPr="00BD5DC8">
        <w:rPr>
          <w:rStyle w:val="Char4"/>
          <w:rFonts w:hint="cs"/>
          <w:rtl/>
        </w:rPr>
        <w:t>مانده‌</w:t>
      </w:r>
      <w:r w:rsidR="001C559E">
        <w:rPr>
          <w:rStyle w:val="Char4"/>
          <w:rFonts w:hint="cs"/>
          <w:rtl/>
        </w:rPr>
        <w:t>ی</w:t>
      </w:r>
      <w:r w:rsidRPr="00BD5DC8">
        <w:rPr>
          <w:rStyle w:val="Char4"/>
          <w:rFonts w:hint="cs"/>
          <w:rtl/>
        </w:rPr>
        <w:t xml:space="preserve"> آب مرد برا</w:t>
      </w:r>
      <w:r w:rsidR="001C559E">
        <w:rPr>
          <w:rStyle w:val="Char4"/>
          <w:rFonts w:hint="cs"/>
          <w:rtl/>
        </w:rPr>
        <w:t>ی</w:t>
      </w:r>
      <w:r w:rsidRPr="00BD5DC8">
        <w:rPr>
          <w:rStyle w:val="Char4"/>
          <w:rFonts w:hint="cs"/>
          <w:rtl/>
        </w:rPr>
        <w:t xml:space="preserve"> زن، و در تمام ا</w:t>
      </w:r>
      <w:r w:rsidR="001C559E">
        <w:rPr>
          <w:rStyle w:val="Char4"/>
          <w:rFonts w:hint="cs"/>
          <w:rtl/>
        </w:rPr>
        <w:t>ی</w:t>
      </w:r>
      <w:r w:rsidRPr="00BD5DC8">
        <w:rPr>
          <w:rStyle w:val="Char4"/>
          <w:rFonts w:hint="cs"/>
          <w:rtl/>
        </w:rPr>
        <w:t xml:space="preserve">ن چهار صورت، </w:t>
      </w:r>
      <w:r w:rsidR="001C559E">
        <w:rPr>
          <w:rStyle w:val="Char4"/>
          <w:rFonts w:hint="cs"/>
          <w:rtl/>
        </w:rPr>
        <w:t>ی</w:t>
      </w:r>
      <w:r w:rsidRPr="00BD5DC8">
        <w:rPr>
          <w:rStyle w:val="Char4"/>
          <w:rFonts w:hint="cs"/>
          <w:rtl/>
        </w:rPr>
        <w:t>ا</w:t>
      </w:r>
      <w:r w:rsidR="00AA4D64">
        <w:rPr>
          <w:rStyle w:val="Char4"/>
          <w:rFonts w:hint="cs"/>
          <w:rtl/>
        </w:rPr>
        <w:t xml:space="preserve"> هردو </w:t>
      </w:r>
      <w:r w:rsidRPr="00BD5DC8">
        <w:rPr>
          <w:rStyle w:val="Char4"/>
          <w:rFonts w:hint="cs"/>
          <w:rtl/>
        </w:rPr>
        <w:t>با همد</w:t>
      </w:r>
      <w:r w:rsidR="001C559E">
        <w:rPr>
          <w:rStyle w:val="Char4"/>
          <w:rFonts w:hint="cs"/>
          <w:rtl/>
        </w:rPr>
        <w:t>ی</w:t>
      </w:r>
      <w:r w:rsidRPr="00BD5DC8">
        <w:rPr>
          <w:rStyle w:val="Char4"/>
          <w:rFonts w:hint="cs"/>
          <w:rtl/>
        </w:rPr>
        <w:t xml:space="preserve">گر در </w:t>
      </w:r>
      <w:r w:rsidR="001C559E">
        <w:rPr>
          <w:rStyle w:val="Char4"/>
          <w:rFonts w:hint="cs"/>
          <w:rtl/>
        </w:rPr>
        <w:t>یک</w:t>
      </w:r>
      <w:r w:rsidRPr="00BD5DC8">
        <w:rPr>
          <w:rStyle w:val="Char4"/>
          <w:rFonts w:hint="cs"/>
          <w:rtl/>
        </w:rPr>
        <w:t xml:space="preserve"> زمان، غسل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نند،</w:t>
      </w:r>
      <w:r w:rsidR="003E0CC1">
        <w:rPr>
          <w:rStyle w:val="Char4"/>
          <w:rFonts w:hint="cs"/>
          <w:rtl/>
        </w:rPr>
        <w:t>.</w:t>
      </w:r>
      <w:r w:rsidR="001C559E">
        <w:rPr>
          <w:rStyle w:val="Char4"/>
          <w:rFonts w:hint="cs"/>
          <w:rtl/>
        </w:rPr>
        <w:t>ی</w:t>
      </w:r>
      <w:r w:rsidRPr="00BD5DC8">
        <w:rPr>
          <w:rStyle w:val="Char4"/>
          <w:rFonts w:hint="cs"/>
          <w:rtl/>
        </w:rPr>
        <w:t xml:space="preserve">ا هر </w:t>
      </w:r>
      <w:r w:rsidR="001C559E">
        <w:rPr>
          <w:rStyle w:val="Char4"/>
          <w:rFonts w:hint="cs"/>
          <w:rtl/>
        </w:rPr>
        <w:t>ک</w:t>
      </w:r>
      <w:r w:rsidRPr="00BD5DC8">
        <w:rPr>
          <w:rStyle w:val="Char4"/>
          <w:rFonts w:hint="cs"/>
          <w:rtl/>
        </w:rPr>
        <w:t xml:space="preserve">دام به طور جداگانه، </w:t>
      </w:r>
      <w:r w:rsidR="001C559E">
        <w:rPr>
          <w:rStyle w:val="Char4"/>
          <w:rFonts w:hint="cs"/>
          <w:rtl/>
        </w:rPr>
        <w:t>یکی</w:t>
      </w:r>
      <w:r w:rsidRPr="00BD5DC8">
        <w:rPr>
          <w:rStyle w:val="Char4"/>
          <w:rFonts w:hint="cs"/>
          <w:rtl/>
        </w:rPr>
        <w:t xml:space="preserve"> پس از د</w:t>
      </w:r>
      <w:r w:rsidR="001C559E">
        <w:rPr>
          <w:rStyle w:val="Char4"/>
          <w:rFonts w:hint="cs"/>
          <w:rtl/>
        </w:rPr>
        <w:t>ی</w:t>
      </w:r>
      <w:r w:rsidRPr="00BD5DC8">
        <w:rPr>
          <w:rStyle w:val="Char4"/>
          <w:rFonts w:hint="cs"/>
          <w:rtl/>
        </w:rPr>
        <w:t>گر</w:t>
      </w:r>
      <w:r w:rsidR="001C559E">
        <w:rPr>
          <w:rStyle w:val="Char4"/>
          <w:rFonts w:hint="cs"/>
          <w:rtl/>
        </w:rPr>
        <w:t>ی</w:t>
      </w:r>
      <w:r w:rsidRPr="00BD5DC8">
        <w:rPr>
          <w:rStyle w:val="Char4"/>
          <w:rFonts w:hint="cs"/>
          <w:rtl/>
        </w:rPr>
        <w:t xml:space="preserve">، غسل </w:t>
      </w:r>
      <w:r w:rsidR="001C559E">
        <w:rPr>
          <w:rStyle w:val="Char4"/>
          <w:rFonts w:hint="cs"/>
          <w:rtl/>
        </w:rPr>
        <w:t>ک</w:t>
      </w:r>
      <w:r w:rsidRPr="00BD5DC8">
        <w:rPr>
          <w:rStyle w:val="Char4"/>
          <w:rFonts w:hint="cs"/>
          <w:rtl/>
        </w:rPr>
        <w:t>نند، در تمام ا</w:t>
      </w:r>
      <w:r w:rsidR="001C559E">
        <w:rPr>
          <w:rStyle w:val="Char4"/>
          <w:rFonts w:hint="cs"/>
          <w:rtl/>
        </w:rPr>
        <w:t>ی</w:t>
      </w:r>
      <w:r w:rsidRPr="00BD5DC8">
        <w:rPr>
          <w:rStyle w:val="Char4"/>
          <w:rFonts w:hint="cs"/>
          <w:rtl/>
        </w:rPr>
        <w:t>ن صورت‌ها، در نزد جمهور اش</w:t>
      </w:r>
      <w:r w:rsidR="001C559E">
        <w:rPr>
          <w:rStyle w:val="Char4"/>
          <w:rFonts w:hint="cs"/>
          <w:rtl/>
        </w:rPr>
        <w:t>ک</w:t>
      </w:r>
      <w:r w:rsidRPr="00BD5DC8">
        <w:rPr>
          <w:rStyle w:val="Char4"/>
          <w:rFonts w:hint="cs"/>
          <w:rtl/>
        </w:rPr>
        <w:t>ال</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ست.</w:t>
      </w:r>
    </w:p>
    <w:p w:rsidR="00335BB5" w:rsidRPr="00BD5DC8" w:rsidRDefault="00335BB5" w:rsidP="00BA46F6">
      <w:pPr>
        <w:ind w:firstLine="284"/>
        <w:jc w:val="both"/>
        <w:rPr>
          <w:rStyle w:val="Char4"/>
          <w:rtl/>
        </w:rPr>
      </w:pPr>
      <w:r w:rsidRPr="00BD5DC8">
        <w:rPr>
          <w:rStyle w:val="Char4"/>
          <w:rFonts w:hint="cs"/>
          <w:rtl/>
        </w:rPr>
        <w:t>و استدلال جمهور به حد</w:t>
      </w:r>
      <w:r w:rsidR="001C559E">
        <w:rPr>
          <w:rStyle w:val="Char4"/>
          <w:rFonts w:hint="cs"/>
          <w:rtl/>
        </w:rPr>
        <w:t>ی</w:t>
      </w:r>
      <w:r w:rsidRPr="00BD5DC8">
        <w:rPr>
          <w:rStyle w:val="Char4"/>
          <w:rFonts w:hint="cs"/>
          <w:rtl/>
        </w:rPr>
        <w:t>ث ا</w:t>
      </w:r>
      <w:r w:rsidR="00BA46F6">
        <w:rPr>
          <w:rStyle w:val="Char4"/>
          <w:rFonts w:hint="cs"/>
          <w:rtl/>
        </w:rPr>
        <w:t>ب</w:t>
      </w:r>
      <w:r w:rsidRPr="00BD5DC8">
        <w:rPr>
          <w:rStyle w:val="Char4"/>
          <w:rFonts w:hint="cs"/>
          <w:rtl/>
        </w:rPr>
        <w:t>ن‌</w:t>
      </w:r>
      <w:r w:rsidR="00BA46F6">
        <w:rPr>
          <w:rStyle w:val="Char4"/>
          <w:rFonts w:hint="cs"/>
          <w:rtl/>
        </w:rPr>
        <w:t xml:space="preserve"> </w:t>
      </w:r>
      <w:r w:rsidRPr="00BD5DC8">
        <w:rPr>
          <w:rStyle w:val="Char4"/>
          <w:rFonts w:hint="cs"/>
          <w:rtl/>
        </w:rPr>
        <w:t xml:space="preserve">عباس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است </w:t>
      </w:r>
      <w:r w:rsidR="001C559E">
        <w:rPr>
          <w:rStyle w:val="Char4"/>
          <w:rFonts w:hint="cs"/>
          <w:rtl/>
        </w:rPr>
        <w:t>ک</w:t>
      </w:r>
      <w:r w:rsidRPr="00BD5DC8">
        <w:rPr>
          <w:rStyle w:val="Char4"/>
          <w:rFonts w:hint="cs"/>
          <w:rtl/>
        </w:rPr>
        <w:t>ه گفت: م</w:t>
      </w:r>
      <w:r w:rsidR="001C559E">
        <w:rPr>
          <w:rStyle w:val="Char4"/>
          <w:rFonts w:hint="cs"/>
          <w:rtl/>
        </w:rPr>
        <w:t>ی</w:t>
      </w:r>
      <w:r w:rsidRPr="00BD5DC8">
        <w:rPr>
          <w:rStyle w:val="Char4"/>
          <w:rFonts w:hint="cs"/>
          <w:rtl/>
        </w:rPr>
        <w:t xml:space="preserve">مونه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001C559E">
        <w:rPr>
          <w:rStyle w:val="Char4"/>
          <w:rFonts w:hint="cs"/>
          <w:rtl/>
        </w:rPr>
        <w:t xml:space="preserve"> </w:t>
      </w:r>
      <w:r w:rsidRPr="00BD5DC8">
        <w:rPr>
          <w:rStyle w:val="Char4"/>
          <w:rFonts w:hint="cs"/>
          <w:rtl/>
        </w:rPr>
        <w:t>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 xml:space="preserve">رده است </w:t>
      </w:r>
      <w:r w:rsidR="001C559E">
        <w:rPr>
          <w:rStyle w:val="Char4"/>
          <w:rFonts w:hint="cs"/>
          <w:rtl/>
        </w:rPr>
        <w:t>ک</w:t>
      </w:r>
      <w:r w:rsidRPr="00BD5DC8">
        <w:rPr>
          <w:rStyle w:val="Char4"/>
          <w:rFonts w:hint="cs"/>
          <w:rtl/>
        </w:rPr>
        <w:t>ه:</w:t>
      </w:r>
    </w:p>
    <w:p w:rsidR="00335BB5" w:rsidRPr="00BD5DC8" w:rsidRDefault="00335BB5" w:rsidP="001E241C">
      <w:pPr>
        <w:ind w:firstLine="284"/>
        <w:jc w:val="both"/>
        <w:rPr>
          <w:rStyle w:val="Char4"/>
          <w:rtl/>
        </w:rPr>
      </w:pPr>
      <w:r w:rsidRPr="00BD5DC8">
        <w:rPr>
          <w:rStyle w:val="Char3"/>
          <w:rFonts w:hint="cs"/>
          <w:rtl/>
        </w:rPr>
        <w:t>«كُنتُ اغتسل اَنا</w:t>
      </w:r>
      <w:r w:rsidR="001C559E">
        <w:rPr>
          <w:rStyle w:val="Char3"/>
          <w:rFonts w:hint="cs"/>
          <w:rtl/>
        </w:rPr>
        <w:t xml:space="preserve"> و</w:t>
      </w:r>
      <w:r w:rsidRPr="00BD5DC8">
        <w:rPr>
          <w:rStyle w:val="Char3"/>
          <w:rFonts w:hint="cs"/>
          <w:rtl/>
        </w:rPr>
        <w:t>رسول الله</w:t>
      </w:r>
      <w:r w:rsidR="001C559E">
        <w:rPr>
          <w:rStyle w:val="Char3"/>
          <w:rFonts w:hint="cs"/>
          <w:rtl/>
        </w:rPr>
        <w:t xml:space="preserve"> </w:t>
      </w:r>
      <w:r w:rsidR="001F073B" w:rsidRPr="001F073B">
        <w:rPr>
          <w:rStyle w:val="Char3"/>
          <w:rFonts w:cs="CTraditional Arabic" w:hint="cs"/>
          <w:szCs w:val="28"/>
          <w:rtl/>
        </w:rPr>
        <w:t>ج</w:t>
      </w:r>
      <w:r w:rsidR="001C559E">
        <w:rPr>
          <w:rStyle w:val="Char3"/>
          <w:rFonts w:cs="CTraditional Arabic" w:hint="cs"/>
          <w:szCs w:val="28"/>
          <w:rtl/>
        </w:rPr>
        <w:t xml:space="preserve"> </w:t>
      </w:r>
      <w:r w:rsidRPr="00BD5DC8">
        <w:rPr>
          <w:rStyle w:val="Char3"/>
          <w:rFonts w:hint="cs"/>
          <w:rtl/>
        </w:rPr>
        <w:t>من إناء واحد من الجنابة</w:t>
      </w:r>
      <w:r w:rsidRPr="00BD5DC8">
        <w:rPr>
          <w:rStyle w:val="Char4"/>
          <w:rFonts w:hint="cs"/>
          <w:rtl/>
        </w:rPr>
        <w:t>».</w:t>
      </w:r>
      <w:r w:rsidR="001E241C">
        <w:rPr>
          <w:rStyle w:val="Char4"/>
          <w:rFonts w:hint="cs"/>
          <w:rtl/>
        </w:rPr>
        <w:t xml:space="preserve"> </w:t>
      </w:r>
      <w:r w:rsidRPr="00BD5DC8">
        <w:rPr>
          <w:rStyle w:val="Char4"/>
          <w:rFonts w:hint="cs"/>
          <w:rtl/>
        </w:rPr>
        <w:t>«من و پ</w:t>
      </w:r>
      <w:r w:rsidR="001C559E">
        <w:rPr>
          <w:rStyle w:val="Char4"/>
          <w:rFonts w:hint="cs"/>
          <w:rtl/>
        </w:rPr>
        <w:t>ی</w:t>
      </w:r>
      <w:r w:rsidRPr="00BD5DC8">
        <w:rPr>
          <w:rStyle w:val="Char4"/>
          <w:rFonts w:hint="cs"/>
          <w:rtl/>
        </w:rPr>
        <w:t>امبر</w:t>
      </w:r>
      <w:r w:rsidR="00AA4D64">
        <w:rPr>
          <w:rStyle w:val="Char4"/>
          <w:rFonts w:hint="cs"/>
          <w:rtl/>
        </w:rPr>
        <w:t xml:space="preserve"> هردو </w:t>
      </w:r>
      <w:r w:rsidRPr="00BD5DC8">
        <w:rPr>
          <w:rStyle w:val="Char4"/>
          <w:rFonts w:hint="cs"/>
          <w:rtl/>
        </w:rPr>
        <w:t>با</w:t>
      </w:r>
      <w:r w:rsidR="001E241C">
        <w:rPr>
          <w:rStyle w:val="Char4"/>
          <w:rFonts w:hint="cs"/>
          <w:rtl/>
        </w:rPr>
        <w:t xml:space="preserve">هم از </w:t>
      </w:r>
      <w:r w:rsidR="001C559E">
        <w:rPr>
          <w:rStyle w:val="Char4"/>
          <w:rFonts w:hint="cs"/>
          <w:rtl/>
        </w:rPr>
        <w:t>یک</w:t>
      </w:r>
      <w:r w:rsidR="001E241C">
        <w:rPr>
          <w:rStyle w:val="Char4"/>
          <w:rFonts w:hint="cs"/>
          <w:rtl/>
        </w:rPr>
        <w:t xml:space="preserve"> ظرف پر آب غسل م</w:t>
      </w:r>
      <w:r w:rsidR="001C559E">
        <w:rPr>
          <w:rStyle w:val="Char4"/>
          <w:rFonts w:hint="cs"/>
          <w:rtl/>
        </w:rPr>
        <w:t>ی</w:t>
      </w:r>
      <w:r w:rsidR="001E241C">
        <w:rPr>
          <w:rStyle w:val="Char4"/>
          <w:rFonts w:hint="cs"/>
          <w:rtl/>
        </w:rPr>
        <w:t>‌</w:t>
      </w:r>
      <w:r w:rsidR="001C559E">
        <w:rPr>
          <w:rStyle w:val="Char4"/>
          <w:rFonts w:hint="cs"/>
          <w:rtl/>
        </w:rPr>
        <w:t>ک</w:t>
      </w:r>
      <w:r w:rsidR="001E241C">
        <w:rPr>
          <w:rStyle w:val="Char4"/>
          <w:rFonts w:hint="cs"/>
          <w:rtl/>
        </w:rPr>
        <w:t>رد</w:t>
      </w:r>
      <w:r w:rsidR="001C559E">
        <w:rPr>
          <w:rStyle w:val="Char4"/>
          <w:rFonts w:hint="cs"/>
          <w:rtl/>
        </w:rPr>
        <w:t>ی</w:t>
      </w:r>
      <w:r w:rsidR="001E241C">
        <w:rPr>
          <w:rStyle w:val="Char4"/>
          <w:rFonts w:hint="cs"/>
          <w:rtl/>
        </w:rPr>
        <w:t>م</w:t>
      </w:r>
      <w:r w:rsidRPr="00BD5DC8">
        <w:rPr>
          <w:rStyle w:val="Char4"/>
          <w:rFonts w:hint="cs"/>
          <w:rtl/>
        </w:rPr>
        <w:t>»</w:t>
      </w:r>
      <w:r w:rsidR="001E241C">
        <w:rPr>
          <w:rStyle w:val="Char4"/>
          <w:rFonts w:hint="cs"/>
          <w:rtl/>
        </w:rPr>
        <w:t>.</w:t>
      </w:r>
    </w:p>
    <w:p w:rsidR="00335BB5" w:rsidRPr="00BD5DC8" w:rsidRDefault="00335BB5" w:rsidP="004709A5">
      <w:pPr>
        <w:ind w:firstLine="284"/>
        <w:jc w:val="both"/>
        <w:rPr>
          <w:rStyle w:val="Char4"/>
          <w:rtl/>
        </w:rPr>
      </w:pPr>
      <w:r w:rsidRPr="00BD5DC8">
        <w:rPr>
          <w:rStyle w:val="Char4"/>
          <w:rFonts w:hint="cs"/>
          <w:rtl/>
        </w:rPr>
        <w:t xml:space="preserve"> از ا</w:t>
      </w:r>
      <w:r w:rsidR="001C559E">
        <w:rPr>
          <w:rStyle w:val="Char4"/>
          <w:rFonts w:hint="cs"/>
          <w:rtl/>
        </w:rPr>
        <w:t>ی</w:t>
      </w:r>
      <w:r w:rsidRPr="00BD5DC8">
        <w:rPr>
          <w:rStyle w:val="Char4"/>
          <w:rFonts w:hint="cs"/>
          <w:rtl/>
        </w:rPr>
        <w:t>ن روا</w:t>
      </w:r>
      <w:r w:rsidR="001C559E">
        <w:rPr>
          <w:rStyle w:val="Char4"/>
          <w:rFonts w:hint="cs"/>
          <w:rtl/>
        </w:rPr>
        <w:t>ی</w:t>
      </w:r>
      <w:r w:rsidRPr="00BD5DC8">
        <w:rPr>
          <w:rStyle w:val="Char4"/>
          <w:rFonts w:hint="cs"/>
          <w:rtl/>
        </w:rPr>
        <w:t>ت معلوم م</w:t>
      </w:r>
      <w:r w:rsidR="001C559E">
        <w:rPr>
          <w:rStyle w:val="Char4"/>
          <w:rFonts w:hint="cs"/>
          <w:rtl/>
        </w:rPr>
        <w:t>ی</w:t>
      </w:r>
      <w:r w:rsidRPr="00BD5DC8">
        <w:rPr>
          <w:rStyle w:val="Char4"/>
          <w:rFonts w:hint="cs"/>
          <w:rtl/>
        </w:rPr>
        <w:t xml:space="preserve">‌گردد </w:t>
      </w:r>
      <w:r w:rsidR="001C559E">
        <w:rPr>
          <w:rStyle w:val="Char4"/>
          <w:rFonts w:hint="cs"/>
          <w:rtl/>
        </w:rPr>
        <w:t>ک</w:t>
      </w:r>
      <w:r w:rsidRPr="00BD5DC8">
        <w:rPr>
          <w:rStyle w:val="Char4"/>
          <w:rFonts w:hint="cs"/>
          <w:rtl/>
        </w:rPr>
        <w:t>ه زن و مرد م</w:t>
      </w:r>
      <w:r w:rsidR="001C559E">
        <w:rPr>
          <w:rStyle w:val="Char4"/>
          <w:rFonts w:hint="cs"/>
          <w:rtl/>
        </w:rPr>
        <w:t>ی</w:t>
      </w:r>
      <w:r w:rsidRPr="00BD5DC8">
        <w:rPr>
          <w:rStyle w:val="Char4"/>
          <w:rFonts w:hint="cs"/>
          <w:rtl/>
        </w:rPr>
        <w:t xml:space="preserve">‌توانند با هم از </w:t>
      </w:r>
      <w:r w:rsidR="001C559E">
        <w:rPr>
          <w:rStyle w:val="Char4"/>
          <w:rFonts w:hint="cs"/>
          <w:rtl/>
        </w:rPr>
        <w:t>یک</w:t>
      </w:r>
      <w:r w:rsidRPr="00BD5DC8">
        <w:rPr>
          <w:rStyle w:val="Char4"/>
          <w:rFonts w:hint="cs"/>
          <w:rtl/>
        </w:rPr>
        <w:t xml:space="preserve"> ظرف غسل </w:t>
      </w:r>
      <w:r w:rsidR="001C559E">
        <w:rPr>
          <w:rStyle w:val="Char4"/>
          <w:rFonts w:hint="cs"/>
          <w:rtl/>
        </w:rPr>
        <w:t>ک</w:t>
      </w:r>
      <w:r w:rsidRPr="00BD5DC8">
        <w:rPr>
          <w:rStyle w:val="Char4"/>
          <w:rFonts w:hint="cs"/>
          <w:rtl/>
        </w:rPr>
        <w:t>نند و جواز استفاده از باق</w:t>
      </w:r>
      <w:r w:rsidR="001C559E">
        <w:rPr>
          <w:rStyle w:val="Char4"/>
          <w:rFonts w:hint="cs"/>
          <w:rtl/>
        </w:rPr>
        <w:t>ی</w:t>
      </w:r>
      <w:r w:rsidRPr="00BD5DC8">
        <w:rPr>
          <w:rStyle w:val="Char4"/>
          <w:rFonts w:hint="cs"/>
          <w:rtl/>
        </w:rPr>
        <w:t>مانده‌</w:t>
      </w:r>
      <w:r w:rsidR="001C559E">
        <w:rPr>
          <w:rStyle w:val="Char4"/>
          <w:rFonts w:hint="cs"/>
          <w:rtl/>
        </w:rPr>
        <w:t>ی</w:t>
      </w:r>
      <w:r w:rsidRPr="00BD5DC8">
        <w:rPr>
          <w:rStyle w:val="Char4"/>
          <w:rFonts w:hint="cs"/>
          <w:rtl/>
        </w:rPr>
        <w:t xml:space="preserve"> آب </w:t>
      </w:r>
      <w:r w:rsidR="001C559E">
        <w:rPr>
          <w:rStyle w:val="Char4"/>
          <w:rFonts w:hint="cs"/>
          <w:rtl/>
        </w:rPr>
        <w:t>یکی</w:t>
      </w:r>
      <w:r w:rsidRPr="00BD5DC8">
        <w:rPr>
          <w:rStyle w:val="Char4"/>
          <w:rFonts w:hint="cs"/>
          <w:rtl/>
        </w:rPr>
        <w:t xml:space="preserve"> پس از د</w:t>
      </w:r>
      <w:r w:rsidR="001C559E">
        <w:rPr>
          <w:rStyle w:val="Char4"/>
          <w:rFonts w:hint="cs"/>
          <w:rtl/>
        </w:rPr>
        <w:t>ی</w:t>
      </w:r>
      <w:r w:rsidRPr="00BD5DC8">
        <w:rPr>
          <w:rStyle w:val="Char4"/>
          <w:rFonts w:hint="cs"/>
          <w:rtl/>
        </w:rPr>
        <w:t>گر</w:t>
      </w:r>
      <w:r w:rsidR="001C559E">
        <w:rPr>
          <w:rStyle w:val="Char4"/>
          <w:rFonts w:hint="cs"/>
          <w:rtl/>
        </w:rPr>
        <w:t>ی</w:t>
      </w:r>
      <w:r w:rsidRPr="00BD5DC8">
        <w:rPr>
          <w:rStyle w:val="Char4"/>
          <w:rFonts w:hint="cs"/>
          <w:rtl/>
        </w:rPr>
        <w:t>، از روا</w:t>
      </w:r>
      <w:r w:rsidR="001C559E">
        <w:rPr>
          <w:rStyle w:val="Char4"/>
          <w:rFonts w:hint="cs"/>
          <w:rtl/>
        </w:rPr>
        <w:t>ی</w:t>
      </w:r>
      <w:r w:rsidRPr="00BD5DC8">
        <w:rPr>
          <w:rStyle w:val="Char4"/>
          <w:rFonts w:hint="cs"/>
          <w:rtl/>
        </w:rPr>
        <w:t>ت د</w:t>
      </w:r>
      <w:r w:rsidR="001C559E">
        <w:rPr>
          <w:rStyle w:val="Char4"/>
          <w:rFonts w:hint="cs"/>
          <w:rtl/>
        </w:rPr>
        <w:t>ی</w:t>
      </w:r>
      <w:r w:rsidRPr="00BD5DC8">
        <w:rPr>
          <w:rStyle w:val="Char4"/>
          <w:rFonts w:hint="cs"/>
          <w:rtl/>
        </w:rPr>
        <w:t>گر</w:t>
      </w:r>
      <w:r w:rsidR="001C559E">
        <w:rPr>
          <w:rStyle w:val="Char4"/>
          <w:rFonts w:hint="cs"/>
          <w:rtl/>
        </w:rPr>
        <w:t>ی</w:t>
      </w:r>
      <w:r w:rsidRPr="00BD5DC8">
        <w:rPr>
          <w:rStyle w:val="Char4"/>
          <w:rFonts w:hint="cs"/>
          <w:rtl/>
        </w:rPr>
        <w:t xml:space="preserve"> از ابن‌عباس است </w:t>
      </w:r>
      <w:r w:rsidR="001C559E">
        <w:rPr>
          <w:rStyle w:val="Char4"/>
          <w:rFonts w:hint="cs"/>
          <w:rtl/>
        </w:rPr>
        <w:t>ک</w:t>
      </w:r>
      <w:r w:rsidRPr="00BD5DC8">
        <w:rPr>
          <w:rStyle w:val="Char4"/>
          <w:rFonts w:hint="cs"/>
          <w:rtl/>
        </w:rPr>
        <w:t xml:space="preserve">ه گفت: </w:t>
      </w:r>
    </w:p>
    <w:p w:rsidR="00335BB5" w:rsidRPr="00BD5DC8" w:rsidRDefault="00335BB5" w:rsidP="004709A5">
      <w:pPr>
        <w:ind w:firstLine="284"/>
        <w:jc w:val="both"/>
        <w:rPr>
          <w:rStyle w:val="Char4"/>
          <w:rtl/>
        </w:rPr>
      </w:pPr>
      <w:r w:rsidRPr="00BD5DC8">
        <w:rPr>
          <w:rStyle w:val="Char3"/>
          <w:rFonts w:hint="cs"/>
          <w:rtl/>
        </w:rPr>
        <w:t>«اِغتسل بعض ازواج النبي</w:t>
      </w:r>
      <w:r w:rsidR="001F073B" w:rsidRPr="001F073B">
        <w:rPr>
          <w:rFonts w:ascii="Zr" w:hAnsi="Zr" w:cs="CTraditional Arabic" w:hint="cs"/>
          <w:color w:val="000000"/>
          <w:rtl/>
          <w:lang w:bidi="fa-IR"/>
        </w:rPr>
        <w:t xml:space="preserve"> ج</w:t>
      </w:r>
      <w:r w:rsidR="001C559E">
        <w:rPr>
          <w:rFonts w:ascii="Zr" w:hAnsi="Zr" w:cs="CTraditional Arabic" w:hint="cs"/>
          <w:color w:val="000000"/>
          <w:rtl/>
          <w:lang w:bidi="fa-IR"/>
        </w:rPr>
        <w:t xml:space="preserve"> </w:t>
      </w:r>
      <w:r w:rsidRPr="00BD5DC8">
        <w:rPr>
          <w:rStyle w:val="Char3"/>
          <w:rFonts w:hint="cs"/>
          <w:rtl/>
        </w:rPr>
        <w:t>في جفة،</w:t>
      </w:r>
      <w:r w:rsidR="001C559E">
        <w:rPr>
          <w:rStyle w:val="Char3"/>
          <w:rFonts w:hint="cs"/>
          <w:rtl/>
        </w:rPr>
        <w:t xml:space="preserve"> و</w:t>
      </w:r>
      <w:r w:rsidRPr="00BD5DC8">
        <w:rPr>
          <w:rStyle w:val="Char3"/>
          <w:rFonts w:hint="cs"/>
          <w:rtl/>
        </w:rPr>
        <w:t>أراد رسول الله</w:t>
      </w:r>
      <w:r w:rsidR="001F073B" w:rsidRPr="001F073B">
        <w:rPr>
          <w:rFonts w:ascii="Zr" w:hAnsi="Zr" w:cs="CTraditional Arabic" w:hint="cs"/>
          <w:color w:val="000000"/>
          <w:rtl/>
          <w:lang w:bidi="fa-IR"/>
        </w:rPr>
        <w:t xml:space="preserve"> ج</w:t>
      </w:r>
      <w:r w:rsidR="001C559E">
        <w:rPr>
          <w:rFonts w:ascii="Zr" w:hAnsi="Zr" w:cs="CTraditional Arabic" w:hint="cs"/>
          <w:color w:val="000000"/>
          <w:rtl/>
          <w:lang w:bidi="fa-IR"/>
        </w:rPr>
        <w:t xml:space="preserve"> </w:t>
      </w:r>
      <w:r w:rsidRPr="00BD5DC8">
        <w:rPr>
          <w:rStyle w:val="Char3"/>
          <w:rFonts w:hint="cs"/>
          <w:rtl/>
        </w:rPr>
        <w:t>أن يتوضّأ منه. فقالت: يارسول الله</w:t>
      </w:r>
      <w:r w:rsidR="001F073B" w:rsidRPr="001F073B">
        <w:rPr>
          <w:rFonts w:ascii="Zr" w:hAnsi="Zr" w:cs="CTraditional Arabic" w:hint="cs"/>
          <w:color w:val="000000"/>
          <w:rtl/>
          <w:lang w:bidi="fa-IR"/>
        </w:rPr>
        <w:t xml:space="preserve"> ج</w:t>
      </w:r>
      <w:r w:rsidRPr="00BD5DC8">
        <w:rPr>
          <w:rStyle w:val="Char3"/>
          <w:rFonts w:hint="cs"/>
          <w:rtl/>
        </w:rPr>
        <w:t>! إني كنتُ ج</w:t>
      </w:r>
      <w:r w:rsidR="001E241C">
        <w:rPr>
          <w:rStyle w:val="Char3"/>
          <w:rFonts w:hint="cs"/>
          <w:rtl/>
        </w:rPr>
        <w:t>نباً فقال: انّ الماء لا يجنب</w:t>
      </w:r>
      <w:r w:rsidRPr="00BD5DC8">
        <w:rPr>
          <w:rStyle w:val="Char3"/>
          <w:rFonts w:hint="cs"/>
          <w:rtl/>
        </w:rPr>
        <w:t>»</w:t>
      </w:r>
      <w:r w:rsidR="001E241C">
        <w:rPr>
          <w:rStyle w:val="Char3"/>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[به حد</w:t>
      </w:r>
      <w:r w:rsidR="001C559E">
        <w:rPr>
          <w:rStyle w:val="Char4"/>
          <w:rFonts w:hint="cs"/>
          <w:rtl/>
        </w:rPr>
        <w:t>ی</w:t>
      </w:r>
      <w:r w:rsidRPr="00BD5DC8">
        <w:rPr>
          <w:rStyle w:val="Char4"/>
          <w:rFonts w:hint="cs"/>
          <w:rtl/>
        </w:rPr>
        <w:t>ث شماره 457 و 458مراجعه شود</w:t>
      </w:r>
      <w:r w:rsidR="001F073B">
        <w:rPr>
          <w:rStyle w:val="Char4"/>
          <w:rFonts w:hint="cs"/>
          <w:rtl/>
        </w:rPr>
        <w:t>].</w:t>
      </w:r>
    </w:p>
    <w:p w:rsidR="00335BB5" w:rsidRPr="00BD5DC8" w:rsidRDefault="00335BB5" w:rsidP="004709A5">
      <w:pPr>
        <w:ind w:firstLine="284"/>
        <w:jc w:val="both"/>
        <w:rPr>
          <w:rStyle w:val="Char4"/>
          <w:rtl/>
        </w:rPr>
      </w:pPr>
      <w:r w:rsidRPr="00BD5DC8">
        <w:rPr>
          <w:rStyle w:val="Char4"/>
          <w:rFonts w:hint="cs"/>
          <w:rtl/>
        </w:rPr>
        <w:t>ول</w:t>
      </w:r>
      <w:r w:rsidR="001C559E">
        <w:rPr>
          <w:rStyle w:val="Char4"/>
          <w:rFonts w:hint="cs"/>
          <w:rtl/>
        </w:rPr>
        <w:t>ی</w:t>
      </w:r>
      <w:r w:rsidRPr="00BD5DC8">
        <w:rPr>
          <w:rStyle w:val="Char4"/>
          <w:rFonts w:hint="cs"/>
          <w:rtl/>
        </w:rPr>
        <w:t xml:space="preserve"> امام احمد واسحاق بن‌راهو</w:t>
      </w:r>
      <w:r w:rsidR="001C559E">
        <w:rPr>
          <w:rStyle w:val="Char4"/>
          <w:rFonts w:hint="cs"/>
          <w:rtl/>
        </w:rPr>
        <w:t>ی</w:t>
      </w:r>
      <w:r w:rsidRPr="00BD5DC8">
        <w:rPr>
          <w:rStyle w:val="Char4"/>
          <w:rFonts w:hint="cs"/>
          <w:rtl/>
        </w:rPr>
        <w:t xml:space="preserve">ه، غسل </w:t>
      </w:r>
      <w:r w:rsidR="001C559E">
        <w:rPr>
          <w:rStyle w:val="Char4"/>
          <w:rFonts w:hint="cs"/>
          <w:rtl/>
        </w:rPr>
        <w:t>ی</w:t>
      </w:r>
      <w:r w:rsidRPr="00BD5DC8">
        <w:rPr>
          <w:rStyle w:val="Char4"/>
          <w:rFonts w:hint="cs"/>
          <w:rtl/>
        </w:rPr>
        <w:t>ا وضو را با باق</w:t>
      </w:r>
      <w:r w:rsidR="001C559E">
        <w:rPr>
          <w:rStyle w:val="Char4"/>
          <w:rFonts w:hint="cs"/>
          <w:rtl/>
        </w:rPr>
        <w:t>ی</w:t>
      </w:r>
      <w:r w:rsidRPr="00BD5DC8">
        <w:rPr>
          <w:rStyle w:val="Char4"/>
          <w:rFonts w:hint="cs"/>
          <w:rtl/>
        </w:rPr>
        <w:t>مانده‌</w:t>
      </w:r>
      <w:r w:rsidR="001C559E">
        <w:rPr>
          <w:rStyle w:val="Char4"/>
          <w:rFonts w:hint="cs"/>
          <w:rtl/>
        </w:rPr>
        <w:t>ی</w:t>
      </w:r>
      <w:r w:rsidRPr="00BD5DC8">
        <w:rPr>
          <w:rStyle w:val="Char4"/>
          <w:rFonts w:hint="cs"/>
          <w:rtl/>
        </w:rPr>
        <w:t xml:space="preserve"> آب وضو و غسل زن، م</w:t>
      </w:r>
      <w:r w:rsidR="001C559E">
        <w:rPr>
          <w:rStyle w:val="Char4"/>
          <w:rFonts w:hint="cs"/>
          <w:rtl/>
        </w:rPr>
        <w:t>ک</w:t>
      </w:r>
      <w:r w:rsidRPr="00BD5DC8">
        <w:rPr>
          <w:rStyle w:val="Char4"/>
          <w:rFonts w:hint="cs"/>
          <w:rtl/>
        </w:rPr>
        <w:t>روه م</w:t>
      </w:r>
      <w:r w:rsidR="001C559E">
        <w:rPr>
          <w:rStyle w:val="Char4"/>
          <w:rFonts w:hint="cs"/>
          <w:rtl/>
        </w:rPr>
        <w:t>ی</w:t>
      </w:r>
      <w:r w:rsidRPr="00BD5DC8">
        <w:rPr>
          <w:rStyle w:val="Char4"/>
          <w:rFonts w:hint="cs"/>
          <w:rtl/>
        </w:rPr>
        <w:t>‌دانند و به حد</w:t>
      </w:r>
      <w:r w:rsidR="001C559E">
        <w:rPr>
          <w:rStyle w:val="Char4"/>
          <w:rFonts w:hint="cs"/>
          <w:rtl/>
        </w:rPr>
        <w:t>ی</w:t>
      </w:r>
      <w:r w:rsidRPr="00BD5DC8">
        <w:rPr>
          <w:rStyle w:val="Char4"/>
          <w:rFonts w:hint="cs"/>
          <w:rtl/>
        </w:rPr>
        <w:t>ث باب استدلال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نند. و جمهور، حد</w:t>
      </w:r>
      <w:r w:rsidR="001C559E">
        <w:rPr>
          <w:rStyle w:val="Char4"/>
          <w:rFonts w:hint="cs"/>
          <w:rtl/>
        </w:rPr>
        <w:t>ی</w:t>
      </w:r>
      <w:r w:rsidRPr="00BD5DC8">
        <w:rPr>
          <w:rStyle w:val="Char4"/>
          <w:rFonts w:hint="cs"/>
          <w:rtl/>
        </w:rPr>
        <w:t xml:space="preserve">ث امام احمد را محمول بر </w:t>
      </w:r>
      <w:r w:rsidR="001C559E">
        <w:rPr>
          <w:rStyle w:val="Char4"/>
          <w:rFonts w:hint="cs"/>
          <w:rtl/>
        </w:rPr>
        <w:t>ک</w:t>
      </w:r>
      <w:r w:rsidRPr="00BD5DC8">
        <w:rPr>
          <w:rStyle w:val="Char4"/>
          <w:rFonts w:hint="cs"/>
          <w:rtl/>
        </w:rPr>
        <w:t>راه</w:t>
      </w:r>
      <w:r w:rsidR="001C559E">
        <w:rPr>
          <w:rStyle w:val="Char4"/>
          <w:rFonts w:hint="cs"/>
          <w:rtl/>
        </w:rPr>
        <w:t>ی</w:t>
      </w:r>
      <w:r w:rsidRPr="00BD5DC8">
        <w:rPr>
          <w:rStyle w:val="Char4"/>
          <w:rFonts w:hint="cs"/>
          <w:rtl/>
        </w:rPr>
        <w:t>ت تنز</w:t>
      </w:r>
      <w:r w:rsidR="001C559E">
        <w:rPr>
          <w:rStyle w:val="Char4"/>
          <w:rFonts w:hint="cs"/>
          <w:rtl/>
        </w:rPr>
        <w:t>ی</w:t>
      </w:r>
      <w:r w:rsidRPr="00BD5DC8">
        <w:rPr>
          <w:rStyle w:val="Char4"/>
          <w:rFonts w:hint="cs"/>
          <w:rtl/>
        </w:rPr>
        <w:t>ه</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رده‌اند وگفته‌اند: نه</w:t>
      </w:r>
      <w:r w:rsidR="001C559E">
        <w:rPr>
          <w:rStyle w:val="Char4"/>
          <w:rFonts w:hint="cs"/>
          <w:rtl/>
        </w:rPr>
        <w:t>ی</w:t>
      </w:r>
      <w:r w:rsidRPr="00BD5DC8">
        <w:rPr>
          <w:rStyle w:val="Char4"/>
          <w:rFonts w:hint="cs"/>
          <w:rtl/>
        </w:rPr>
        <w:t xml:space="preserve"> و ممنوع</w:t>
      </w:r>
      <w:r w:rsidR="001C559E">
        <w:rPr>
          <w:rStyle w:val="Char4"/>
          <w:rFonts w:hint="cs"/>
          <w:rtl/>
        </w:rPr>
        <w:t>ی</w:t>
      </w:r>
      <w:r w:rsidRPr="00BD5DC8">
        <w:rPr>
          <w:rStyle w:val="Char4"/>
          <w:rFonts w:hint="cs"/>
          <w:rtl/>
        </w:rPr>
        <w:t>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حد</w:t>
      </w:r>
      <w:r w:rsidR="001C559E">
        <w:rPr>
          <w:rStyle w:val="Char4"/>
          <w:rFonts w:hint="cs"/>
          <w:rtl/>
        </w:rPr>
        <w:t>ی</w:t>
      </w:r>
      <w:r w:rsidRPr="00BD5DC8">
        <w:rPr>
          <w:rStyle w:val="Char4"/>
          <w:rFonts w:hint="cs"/>
          <w:rtl/>
        </w:rPr>
        <w:t>ث «ح</w:t>
      </w:r>
      <w:r w:rsidR="001C559E">
        <w:rPr>
          <w:rStyle w:val="Char4"/>
          <w:rFonts w:hint="cs"/>
          <w:rtl/>
        </w:rPr>
        <w:t>ک</w:t>
      </w:r>
      <w:r w:rsidRPr="00BD5DC8">
        <w:rPr>
          <w:rStyle w:val="Char4"/>
          <w:rFonts w:hint="cs"/>
          <w:rtl/>
        </w:rPr>
        <w:t>م بن عمرو» و«حُم</w:t>
      </w:r>
      <w:r w:rsidR="001C559E">
        <w:rPr>
          <w:rStyle w:val="Char4"/>
          <w:rFonts w:hint="cs"/>
          <w:rtl/>
        </w:rPr>
        <w:t>ی</w:t>
      </w:r>
      <w:r w:rsidRPr="00BD5DC8">
        <w:rPr>
          <w:rStyle w:val="Char4"/>
          <w:rFonts w:hint="cs"/>
          <w:rtl/>
        </w:rPr>
        <w:t>د حم</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شده، نه</w:t>
      </w:r>
      <w:r w:rsidR="001C559E">
        <w:rPr>
          <w:rStyle w:val="Char4"/>
          <w:rFonts w:hint="cs"/>
          <w:rtl/>
        </w:rPr>
        <w:t>ی</w:t>
      </w:r>
      <w:r w:rsidRPr="00BD5DC8">
        <w:rPr>
          <w:rStyle w:val="Char4"/>
          <w:rFonts w:hint="cs"/>
          <w:rtl/>
        </w:rPr>
        <w:t xml:space="preserve"> تشر</w:t>
      </w:r>
      <w:r w:rsidR="001C559E">
        <w:rPr>
          <w:rStyle w:val="Char4"/>
          <w:rFonts w:hint="cs"/>
          <w:rtl/>
        </w:rPr>
        <w:t>ی</w:t>
      </w:r>
      <w:r w:rsidRPr="00BD5DC8">
        <w:rPr>
          <w:rStyle w:val="Char4"/>
          <w:rFonts w:hint="cs"/>
          <w:rtl/>
        </w:rPr>
        <w:t>ع</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ست، بل</w:t>
      </w:r>
      <w:r w:rsidR="001C559E">
        <w:rPr>
          <w:rStyle w:val="Char4"/>
          <w:rFonts w:hint="cs"/>
          <w:rtl/>
        </w:rPr>
        <w:t>ک</w:t>
      </w:r>
      <w:r w:rsidRPr="00BD5DC8">
        <w:rPr>
          <w:rStyle w:val="Char4"/>
          <w:rFonts w:hint="cs"/>
          <w:rtl/>
        </w:rPr>
        <w:t>ه نه</w:t>
      </w:r>
      <w:r w:rsidR="001C559E">
        <w:rPr>
          <w:rStyle w:val="Char4"/>
          <w:rFonts w:hint="cs"/>
          <w:rtl/>
        </w:rPr>
        <w:t>ی</w:t>
      </w:r>
      <w:r w:rsidRPr="00BD5DC8">
        <w:rPr>
          <w:rStyle w:val="Char4"/>
          <w:rFonts w:hint="cs"/>
          <w:rtl/>
        </w:rPr>
        <w:t xml:space="preserve"> ارشاد</w:t>
      </w:r>
      <w:r w:rsidR="001C559E">
        <w:rPr>
          <w:rStyle w:val="Char4"/>
          <w:rFonts w:hint="cs"/>
          <w:rtl/>
        </w:rPr>
        <w:t>ی</w:t>
      </w:r>
      <w:r w:rsidRPr="00BD5DC8">
        <w:rPr>
          <w:rStyle w:val="Char4"/>
          <w:rFonts w:hint="cs"/>
          <w:rtl/>
        </w:rPr>
        <w:t xml:space="preserve"> است.</w:t>
      </w:r>
    </w:p>
    <w:p w:rsidR="001E241C" w:rsidRDefault="001E241C" w:rsidP="004709A5">
      <w:pPr>
        <w:ind w:firstLine="284"/>
        <w:jc w:val="both"/>
        <w:rPr>
          <w:rStyle w:val="Char4"/>
          <w:rtl/>
        </w:rPr>
        <w:sectPr w:rsidR="001E241C" w:rsidSect="00AA4D64">
          <w:footnotePr>
            <w:numRestart w:val="eachPage"/>
          </w:footnotePr>
          <w:type w:val="oddPage"/>
          <w:pgSz w:w="9356" w:h="13608" w:code="9"/>
          <w:pgMar w:top="567" w:right="1134" w:bottom="851" w:left="1134" w:header="454" w:footer="0" w:gutter="0"/>
          <w:cols w:space="708"/>
          <w:titlePg/>
          <w:bidi/>
          <w:rtlGutter/>
          <w:docGrid w:linePitch="381"/>
        </w:sectPr>
      </w:pPr>
    </w:p>
    <w:p w:rsidR="00335BB5" w:rsidRPr="005B2E4D" w:rsidRDefault="00335BB5" w:rsidP="005B2E4D">
      <w:pPr>
        <w:pStyle w:val="af4"/>
        <w:rPr>
          <w:rStyle w:val="Char4"/>
          <w:rFonts w:ascii="IRTitr" w:hAnsi="IRTitr" w:cs="IRTitr"/>
          <w:sz w:val="56"/>
          <w:szCs w:val="56"/>
          <w:rtl/>
        </w:rPr>
      </w:pPr>
      <w:bookmarkStart w:id="34" w:name="_Toc447280229"/>
      <w:r w:rsidRPr="005B2E4D">
        <w:rPr>
          <w:rStyle w:val="Char4"/>
          <w:rFonts w:ascii="IRTitr" w:hAnsi="IRTitr" w:cs="IRTitr" w:hint="cs"/>
          <w:sz w:val="56"/>
          <w:szCs w:val="56"/>
          <w:rtl/>
        </w:rPr>
        <w:t>باب (7)</w:t>
      </w:r>
      <w:r w:rsidR="005B2E4D">
        <w:rPr>
          <w:rStyle w:val="Char4"/>
          <w:rFonts w:ascii="IRTitr" w:hAnsi="IRTitr" w:cs="IRTitr"/>
          <w:sz w:val="56"/>
          <w:szCs w:val="56"/>
          <w:rtl/>
        </w:rPr>
        <w:br/>
      </w:r>
      <w:r w:rsidRPr="005B2E4D">
        <w:rPr>
          <w:rStyle w:val="Char4"/>
          <w:rFonts w:ascii="IRTitr" w:hAnsi="IRTitr" w:cs="IRTitr" w:hint="cs"/>
          <w:sz w:val="56"/>
          <w:szCs w:val="56"/>
          <w:rtl/>
        </w:rPr>
        <w:t xml:space="preserve"> در باره‌</w:t>
      </w:r>
      <w:r w:rsidR="005B2E4D">
        <w:rPr>
          <w:rStyle w:val="Char4"/>
          <w:rFonts w:ascii="IRTitr" w:hAnsi="IRTitr" w:cs="IRTitr" w:hint="cs"/>
          <w:sz w:val="56"/>
          <w:szCs w:val="56"/>
          <w:rtl/>
        </w:rPr>
        <w:t>ی</w:t>
      </w:r>
      <w:r w:rsidRPr="005B2E4D">
        <w:rPr>
          <w:rStyle w:val="Char4"/>
          <w:rFonts w:ascii="IRTitr" w:hAnsi="IRTitr" w:cs="IRTitr" w:hint="cs"/>
          <w:sz w:val="56"/>
          <w:szCs w:val="56"/>
          <w:rtl/>
        </w:rPr>
        <w:t xml:space="preserve"> اح</w:t>
      </w:r>
      <w:r w:rsidR="005B2E4D" w:rsidRPr="005B2E4D">
        <w:rPr>
          <w:rStyle w:val="Char4"/>
          <w:rFonts w:ascii="IRTitr" w:hAnsi="IRTitr" w:cs="IRTitr" w:hint="cs"/>
          <w:sz w:val="56"/>
          <w:szCs w:val="56"/>
          <w:rtl/>
        </w:rPr>
        <w:t>ک</w:t>
      </w:r>
      <w:r w:rsidRPr="005B2E4D">
        <w:rPr>
          <w:rStyle w:val="Char4"/>
          <w:rFonts w:ascii="IRTitr" w:hAnsi="IRTitr" w:cs="IRTitr" w:hint="cs"/>
          <w:sz w:val="56"/>
          <w:szCs w:val="56"/>
          <w:rtl/>
        </w:rPr>
        <w:t>ام و</w:t>
      </w:r>
      <w:r w:rsidR="00AF3298">
        <w:rPr>
          <w:rStyle w:val="Char4"/>
          <w:rFonts w:ascii="IRTitr" w:hAnsi="IRTitr" w:cs="IRTitr" w:hint="cs"/>
          <w:sz w:val="56"/>
          <w:szCs w:val="56"/>
          <w:rtl/>
        </w:rPr>
        <w:t xml:space="preserve"> </w:t>
      </w:r>
      <w:r w:rsidRPr="005B2E4D">
        <w:rPr>
          <w:rStyle w:val="Char4"/>
          <w:rFonts w:ascii="IRTitr" w:hAnsi="IRTitr" w:cs="IRTitr" w:hint="cs"/>
          <w:sz w:val="56"/>
          <w:szCs w:val="56"/>
          <w:rtl/>
        </w:rPr>
        <w:t>انواع آب</w:t>
      </w:r>
      <w:r w:rsidR="00AF3298">
        <w:rPr>
          <w:rStyle w:val="Char4"/>
          <w:rFonts w:ascii="IRTitr" w:hAnsi="IRTitr" w:cs="IRTitr" w:hint="eastAsia"/>
          <w:sz w:val="56"/>
          <w:szCs w:val="56"/>
          <w:rtl/>
        </w:rPr>
        <w:t>‌</w:t>
      </w:r>
      <w:r w:rsidRPr="005B2E4D">
        <w:rPr>
          <w:rStyle w:val="Char4"/>
          <w:rFonts w:ascii="IRTitr" w:hAnsi="IRTitr" w:cs="IRTitr" w:hint="cs"/>
          <w:sz w:val="56"/>
          <w:szCs w:val="56"/>
          <w:rtl/>
        </w:rPr>
        <w:t>ها</w:t>
      </w:r>
      <w:bookmarkEnd w:id="34"/>
    </w:p>
    <w:p w:rsidR="001E241C" w:rsidRDefault="001E241C" w:rsidP="00BD5DC8">
      <w:pPr>
        <w:pStyle w:val="a1"/>
        <w:rPr>
          <w:rtl/>
        </w:rPr>
        <w:sectPr w:rsidR="001E241C" w:rsidSect="00AA4D64">
          <w:footnotePr>
            <w:numRestart w:val="eachPage"/>
          </w:footnotePr>
          <w:type w:val="oddPage"/>
          <w:pgSz w:w="9356" w:h="13608" w:code="9"/>
          <w:pgMar w:top="567" w:right="1134" w:bottom="851" w:left="1134" w:header="454" w:footer="0" w:gutter="0"/>
          <w:cols w:space="708"/>
          <w:titlePg/>
          <w:bidi/>
          <w:rtlGutter/>
          <w:docGrid w:linePitch="381"/>
        </w:sectPr>
      </w:pPr>
    </w:p>
    <w:p w:rsidR="004709A5" w:rsidRDefault="00335BB5" w:rsidP="00BD5DC8">
      <w:pPr>
        <w:pStyle w:val="a1"/>
        <w:rPr>
          <w:rtl/>
        </w:rPr>
      </w:pPr>
      <w:bookmarkStart w:id="35" w:name="_Toc447280230"/>
      <w:r w:rsidRPr="00880785">
        <w:rPr>
          <w:rtl/>
        </w:rPr>
        <w:t>فصل</w:t>
      </w:r>
      <w:r w:rsidRPr="00880785">
        <w:rPr>
          <w:rFonts w:hint="cs"/>
          <w:rtl/>
        </w:rPr>
        <w:t xml:space="preserve"> اول</w:t>
      </w:r>
      <w:bookmarkEnd w:id="35"/>
    </w:p>
    <w:p w:rsidR="00335BB5" w:rsidRPr="00BD5DC8" w:rsidRDefault="00BA7FD8" w:rsidP="00BA46F6">
      <w:pPr>
        <w:autoSpaceDE w:val="0"/>
        <w:autoSpaceDN w:val="0"/>
        <w:adjustRightInd w:val="0"/>
        <w:ind w:firstLine="227"/>
        <w:jc w:val="lowKashida"/>
        <w:rPr>
          <w:rStyle w:val="Char3"/>
          <w:rtl/>
          <w:lang w:bidi="fa-IR"/>
        </w:rPr>
      </w:pPr>
      <w:r w:rsidRPr="00BA7FD8">
        <w:rPr>
          <w:rStyle w:val="Char4"/>
          <w:rtl/>
        </w:rPr>
        <w:t>474</w:t>
      </w:r>
      <w:r w:rsidR="00CF164C" w:rsidRPr="00CF164C">
        <w:rPr>
          <w:rStyle w:val="Char3"/>
          <w:rFonts w:cs="IRNazli"/>
          <w:rtl/>
        </w:rPr>
        <w:t xml:space="preserve"> ـ (</w:t>
      </w:r>
      <w:r w:rsidRPr="00BA7FD8">
        <w:rPr>
          <w:rStyle w:val="Char4"/>
          <w:rtl/>
        </w:rPr>
        <w:t>1</w:t>
      </w:r>
      <w:r w:rsidR="00CF164C" w:rsidRPr="00CF164C">
        <w:rPr>
          <w:rStyle w:val="Char3"/>
          <w:rFonts w:cs="IRNazli"/>
          <w:rtl/>
        </w:rPr>
        <w:t>)</w:t>
      </w:r>
      <w:r w:rsidR="00335BB5" w:rsidRPr="00BD5DC8">
        <w:rPr>
          <w:rStyle w:val="Char3"/>
          <w:rtl/>
        </w:rPr>
        <w:t xml:space="preserve"> عن أبي هريرة </w:t>
      </w:r>
      <w:r w:rsidR="00846A08">
        <w:rPr>
          <w:rStyle w:val="Char3"/>
          <w:rtl/>
        </w:rPr>
        <w:t>[</w:t>
      </w:r>
      <w:r w:rsidR="00F24213" w:rsidRPr="00F24213">
        <w:rPr>
          <w:rStyle w:val="Char3"/>
          <w:rFonts w:cs="CTraditional Arabic"/>
          <w:szCs w:val="28"/>
          <w:rtl/>
        </w:rPr>
        <w:t>س</w:t>
      </w:r>
      <w:r w:rsidR="00846A08">
        <w:rPr>
          <w:rStyle w:val="Char3"/>
          <w:rtl/>
        </w:rPr>
        <w:t>]</w:t>
      </w:r>
      <w:r w:rsidR="00335BB5"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335BB5" w:rsidRPr="00BD5DC8">
        <w:rPr>
          <w:rStyle w:val="Char3"/>
          <w:rtl/>
        </w:rPr>
        <w:t xml:space="preserve"> «لا يَبُول</w:t>
      </w:r>
      <w:r w:rsidR="00335BB5" w:rsidRPr="00BD5DC8">
        <w:rPr>
          <w:rStyle w:val="Char3"/>
          <w:rFonts w:hint="cs"/>
          <w:rtl/>
        </w:rPr>
        <w:t>َ</w:t>
      </w:r>
      <w:r w:rsidR="00335BB5" w:rsidRPr="00BD5DC8">
        <w:rPr>
          <w:rStyle w:val="Char3"/>
          <w:rtl/>
        </w:rPr>
        <w:t>نَّ أح</w:t>
      </w:r>
      <w:r w:rsidR="00335BB5" w:rsidRPr="00BD5DC8">
        <w:rPr>
          <w:rStyle w:val="Char3"/>
          <w:rFonts w:hint="cs"/>
          <w:rtl/>
        </w:rPr>
        <w:t>َ</w:t>
      </w:r>
      <w:r w:rsidR="00335BB5" w:rsidRPr="00BD5DC8">
        <w:rPr>
          <w:rStyle w:val="Char3"/>
          <w:rtl/>
        </w:rPr>
        <w:t>دُك</w:t>
      </w:r>
      <w:r w:rsidR="00335BB5" w:rsidRPr="00BD5DC8">
        <w:rPr>
          <w:rStyle w:val="Char3"/>
          <w:rFonts w:hint="cs"/>
          <w:rtl/>
        </w:rPr>
        <w:t>ُ</w:t>
      </w:r>
      <w:r w:rsidR="00335BB5" w:rsidRPr="00BD5DC8">
        <w:rPr>
          <w:rStyle w:val="Char3"/>
          <w:rtl/>
        </w:rPr>
        <w:t>م في الماءِ الدائمِ الذي لا يَجري، ثمَّ ي</w:t>
      </w:r>
      <w:r w:rsidR="00335BB5" w:rsidRPr="00BD5DC8">
        <w:rPr>
          <w:rStyle w:val="Char3"/>
          <w:rFonts w:hint="cs"/>
          <w:rtl/>
        </w:rPr>
        <w:t>َ</w:t>
      </w:r>
      <w:r w:rsidR="00335BB5" w:rsidRPr="00BD5DC8">
        <w:rPr>
          <w:rStyle w:val="Char3"/>
          <w:rtl/>
        </w:rPr>
        <w:t>غت</w:t>
      </w:r>
      <w:r w:rsidR="00335BB5" w:rsidRPr="00BD5DC8">
        <w:rPr>
          <w:rStyle w:val="Char3"/>
          <w:rFonts w:hint="cs"/>
          <w:rtl/>
        </w:rPr>
        <w:t>َ</w:t>
      </w:r>
      <w:r w:rsidR="00335BB5" w:rsidRPr="00BD5DC8">
        <w:rPr>
          <w:rStyle w:val="Char3"/>
          <w:rtl/>
        </w:rPr>
        <w:t>س</w:t>
      </w:r>
      <w:r w:rsidR="00335BB5" w:rsidRPr="00BD5DC8">
        <w:rPr>
          <w:rStyle w:val="Char3"/>
          <w:rFonts w:hint="cs"/>
          <w:rtl/>
        </w:rPr>
        <w:t>ِ</w:t>
      </w:r>
      <w:r w:rsidR="00335BB5" w:rsidRPr="00BD5DC8">
        <w:rPr>
          <w:rStyle w:val="Char3"/>
          <w:rtl/>
        </w:rPr>
        <w:t>لُ فيه». متفق عليه. وفي رواية لمسلم، قال: «لا يغتسلْ أحدُكم في الماءِ الدائمِ وهو جنُبٌ». قالوا: كيفَ يفعلُ يا أبا هريرةَ</w:t>
      </w:r>
      <w:r w:rsidR="003E0CC1">
        <w:rPr>
          <w:rStyle w:val="Char3"/>
          <w:rtl/>
        </w:rPr>
        <w:t>؟</w:t>
      </w:r>
      <w:r w:rsidR="00335BB5" w:rsidRPr="00BD5DC8">
        <w:rPr>
          <w:rStyle w:val="Char3"/>
          <w:rtl/>
        </w:rPr>
        <w:t xml:space="preserve"> قال: يتناولُه تناوُلاً</w:t>
      </w:r>
      <w:r w:rsidR="00BA46F6" w:rsidRPr="00BA46F6">
        <w:rPr>
          <w:rStyle w:val="Char4"/>
          <w:rFonts w:hint="cs"/>
          <w:vertAlign w:val="superscript"/>
          <w:rtl/>
          <w:lang w:bidi="ar-SA"/>
        </w:rPr>
        <w:t>(</w:t>
      </w:r>
      <w:r w:rsidR="00BA46F6" w:rsidRPr="00BA46F6">
        <w:rPr>
          <w:rStyle w:val="Char4"/>
          <w:vertAlign w:val="superscript"/>
          <w:rtl/>
          <w:lang w:bidi="ar-SA"/>
        </w:rPr>
        <w:footnoteReference w:id="197"/>
      </w:r>
      <w:r w:rsidR="00BA46F6" w:rsidRPr="00BA46F6">
        <w:rPr>
          <w:rStyle w:val="Char4"/>
          <w:rFonts w:hint="cs"/>
          <w:vertAlign w:val="superscript"/>
          <w:rtl/>
          <w:lang w:bidi="ar-SA"/>
        </w:rPr>
        <w:t>)</w:t>
      </w:r>
      <w:r w:rsidR="00BA46F6">
        <w:rPr>
          <w:rStyle w:val="Char4"/>
          <w:rFonts w:hint="cs"/>
          <w:rtl/>
        </w:rPr>
        <w:t>.</w:t>
      </w:r>
    </w:p>
    <w:p w:rsidR="00335BB5" w:rsidRPr="00BD5DC8" w:rsidRDefault="00335BB5" w:rsidP="004709A5">
      <w:pPr>
        <w:ind w:firstLine="284"/>
        <w:jc w:val="both"/>
        <w:rPr>
          <w:rStyle w:val="Char4"/>
          <w:rtl/>
        </w:rPr>
      </w:pPr>
      <w:r w:rsidRPr="00BD5DC8">
        <w:rPr>
          <w:rStyle w:val="Char4"/>
          <w:rFonts w:hint="cs"/>
          <w:rtl/>
        </w:rPr>
        <w:t>474 - (1) ابوهر</w:t>
      </w:r>
      <w:r w:rsidR="001C559E">
        <w:rPr>
          <w:rStyle w:val="Char4"/>
          <w:rFonts w:hint="cs"/>
          <w:rtl/>
        </w:rPr>
        <w:t>ی</w:t>
      </w:r>
      <w:r w:rsidRPr="00BD5DC8">
        <w:rPr>
          <w:rStyle w:val="Char4"/>
          <w:rFonts w:hint="cs"/>
          <w:rtl/>
        </w:rPr>
        <w:t>ره</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009F4885">
        <w:rPr>
          <w:rStyle w:val="Char4"/>
          <w:rFonts w:hint="cs"/>
          <w:rtl/>
        </w:rPr>
        <w:t>فرمود: «</w:t>
      </w:r>
      <w:r w:rsidRPr="00BD5DC8">
        <w:rPr>
          <w:rStyle w:val="Char4"/>
          <w:rFonts w:hint="cs"/>
          <w:rtl/>
        </w:rPr>
        <w:t>نبا</w:t>
      </w:r>
      <w:r w:rsidR="001C559E">
        <w:rPr>
          <w:rStyle w:val="Char4"/>
          <w:rFonts w:hint="cs"/>
          <w:rtl/>
        </w:rPr>
        <w:t>ی</w:t>
      </w:r>
      <w:r w:rsidRPr="00BD5DC8">
        <w:rPr>
          <w:rStyle w:val="Char4"/>
          <w:rFonts w:hint="cs"/>
          <w:rtl/>
        </w:rPr>
        <w:t>د ه</w:t>
      </w:r>
      <w:r w:rsidR="001C559E">
        <w:rPr>
          <w:rStyle w:val="Char4"/>
          <w:rFonts w:hint="cs"/>
          <w:rtl/>
        </w:rPr>
        <w:t>ی</w:t>
      </w:r>
      <w:r w:rsidRPr="00BD5DC8">
        <w:rPr>
          <w:rStyle w:val="Char4"/>
          <w:rFonts w:hint="cs"/>
          <w:rtl/>
        </w:rPr>
        <w:t xml:space="preserve">چ </w:t>
      </w:r>
      <w:r w:rsidR="001C559E">
        <w:rPr>
          <w:rStyle w:val="Char4"/>
          <w:rFonts w:hint="cs"/>
          <w:rtl/>
        </w:rPr>
        <w:t>یک</w:t>
      </w:r>
      <w:r w:rsidRPr="00BD5DC8">
        <w:rPr>
          <w:rStyle w:val="Char4"/>
          <w:rFonts w:hint="cs"/>
          <w:rtl/>
        </w:rPr>
        <w:t xml:space="preserve"> از شما در آب را</w:t>
      </w:r>
      <w:r w:rsidR="001C559E">
        <w:rPr>
          <w:rStyle w:val="Char4"/>
          <w:rFonts w:hint="cs"/>
          <w:rtl/>
        </w:rPr>
        <w:t>ک</w:t>
      </w:r>
      <w:r w:rsidRPr="00BD5DC8">
        <w:rPr>
          <w:rStyle w:val="Char4"/>
          <w:rFonts w:hint="cs"/>
          <w:rtl/>
        </w:rPr>
        <w:t>د و غ</w:t>
      </w:r>
      <w:r w:rsidR="001C559E">
        <w:rPr>
          <w:rStyle w:val="Char4"/>
          <w:rFonts w:hint="cs"/>
          <w:rtl/>
        </w:rPr>
        <w:t>ی</w:t>
      </w:r>
      <w:r w:rsidRPr="00BD5DC8">
        <w:rPr>
          <w:rStyle w:val="Char4"/>
          <w:rFonts w:hint="cs"/>
          <w:rtl/>
        </w:rPr>
        <w:t>ر جار</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جا</w:t>
      </w:r>
      <w:r w:rsidR="001C559E">
        <w:rPr>
          <w:rStyle w:val="Char4"/>
          <w:rFonts w:hint="cs"/>
          <w:rtl/>
        </w:rPr>
        <w:t>ی</w:t>
      </w:r>
      <w:r w:rsidRPr="00BD5DC8">
        <w:rPr>
          <w:rStyle w:val="Char4"/>
          <w:rFonts w:hint="cs"/>
          <w:rtl/>
        </w:rPr>
        <w:t xml:space="preserve"> خود باق</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‌ماند و حر</w:t>
      </w:r>
      <w:r w:rsidR="001C559E">
        <w:rPr>
          <w:rStyle w:val="Char4"/>
          <w:rFonts w:hint="cs"/>
          <w:rtl/>
        </w:rPr>
        <w:t>ک</w:t>
      </w:r>
      <w:r w:rsidRPr="00BD5DC8">
        <w:rPr>
          <w:rStyle w:val="Char4"/>
          <w:rFonts w:hint="cs"/>
          <w:rtl/>
        </w:rPr>
        <w:t>ت نم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 ادرار نما</w:t>
      </w:r>
      <w:r w:rsidR="001C559E">
        <w:rPr>
          <w:rStyle w:val="Char4"/>
          <w:rFonts w:hint="cs"/>
          <w:rtl/>
        </w:rPr>
        <w:t>ی</w:t>
      </w:r>
      <w:r w:rsidRPr="00BD5DC8">
        <w:rPr>
          <w:rStyle w:val="Char4"/>
          <w:rFonts w:hint="cs"/>
          <w:rtl/>
        </w:rPr>
        <w:t xml:space="preserve">د </w:t>
      </w:r>
      <w:r w:rsidR="001C559E">
        <w:rPr>
          <w:rStyle w:val="Char4"/>
          <w:rFonts w:hint="cs"/>
          <w:rtl/>
        </w:rPr>
        <w:t>ک</w:t>
      </w:r>
      <w:r w:rsidRPr="00BD5DC8">
        <w:rPr>
          <w:rStyle w:val="Char4"/>
          <w:rFonts w:hint="cs"/>
          <w:rtl/>
        </w:rPr>
        <w:t>ه سپس هم ناچار شود،</w:t>
      </w:r>
      <w:r w:rsidR="001E241C">
        <w:rPr>
          <w:rStyle w:val="Char4"/>
          <w:rFonts w:hint="cs"/>
          <w:rtl/>
        </w:rPr>
        <w:t xml:space="preserve"> خود را در آن بشو</w:t>
      </w:r>
      <w:r w:rsidR="001C559E">
        <w:rPr>
          <w:rStyle w:val="Char4"/>
          <w:rFonts w:hint="cs"/>
          <w:rtl/>
        </w:rPr>
        <w:t>ی</w:t>
      </w:r>
      <w:r w:rsidR="001E241C">
        <w:rPr>
          <w:rStyle w:val="Char4"/>
          <w:rFonts w:hint="cs"/>
          <w:rtl/>
        </w:rPr>
        <w:t>د و غسل نما</w:t>
      </w:r>
      <w:r w:rsidR="001C559E">
        <w:rPr>
          <w:rStyle w:val="Char4"/>
          <w:rFonts w:hint="cs"/>
          <w:rtl/>
        </w:rPr>
        <w:t>ی</w:t>
      </w:r>
      <w:r w:rsidR="001E241C">
        <w:rPr>
          <w:rStyle w:val="Char4"/>
          <w:rFonts w:hint="cs"/>
          <w:rtl/>
        </w:rPr>
        <w:t>د</w:t>
      </w:r>
      <w:r w:rsidRPr="00BD5DC8">
        <w:rPr>
          <w:rStyle w:val="Char4"/>
          <w:rFonts w:hint="cs"/>
          <w:rtl/>
        </w:rPr>
        <w:t>»</w:t>
      </w:r>
      <w:r w:rsidR="001E241C">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 و در روا</w:t>
      </w:r>
      <w:r w:rsidR="001C559E">
        <w:rPr>
          <w:rStyle w:val="Char4"/>
          <w:rFonts w:hint="cs"/>
          <w:rtl/>
        </w:rPr>
        <w:t>ی</w:t>
      </w:r>
      <w:r w:rsidRPr="00BD5DC8">
        <w:rPr>
          <w:rStyle w:val="Char4"/>
          <w:rFonts w:hint="cs"/>
          <w:rtl/>
        </w:rPr>
        <w:t>ت</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 xml:space="preserve">گر از مسلم: </w:t>
      </w:r>
    </w:p>
    <w:p w:rsidR="00335BB5" w:rsidRPr="00BD5DC8" w:rsidRDefault="00335BB5" w:rsidP="004709A5">
      <w:pPr>
        <w:ind w:firstLine="284"/>
        <w:jc w:val="both"/>
        <w:rPr>
          <w:rStyle w:val="Char4"/>
          <w:rtl/>
        </w:rPr>
      </w:pPr>
      <w:r w:rsidRPr="00BD5DC8">
        <w:rPr>
          <w:rStyle w:val="Char4"/>
          <w:rFonts w:hint="cs"/>
          <w:rtl/>
        </w:rPr>
        <w:t>پ</w:t>
      </w:r>
      <w:r w:rsidR="001C559E">
        <w:rPr>
          <w:rStyle w:val="Char4"/>
          <w:rFonts w:hint="cs"/>
          <w:rtl/>
        </w:rPr>
        <w:t>ی</w:t>
      </w:r>
      <w:r w:rsidRPr="00BD5DC8">
        <w:rPr>
          <w:rStyle w:val="Char4"/>
          <w:rFonts w:hint="cs"/>
          <w:rtl/>
        </w:rPr>
        <w:t>امبر</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فرمود: نبا</w:t>
      </w:r>
      <w:r w:rsidR="001C559E">
        <w:rPr>
          <w:rStyle w:val="Char4"/>
          <w:rFonts w:hint="cs"/>
          <w:rtl/>
        </w:rPr>
        <w:t>ی</w:t>
      </w:r>
      <w:r w:rsidRPr="00BD5DC8">
        <w:rPr>
          <w:rStyle w:val="Char4"/>
          <w:rFonts w:hint="cs"/>
          <w:rtl/>
        </w:rPr>
        <w:t xml:space="preserve">د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از شما در حال</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جنابت دارد در آب را</w:t>
      </w:r>
      <w:r w:rsidR="001C559E">
        <w:rPr>
          <w:rStyle w:val="Char4"/>
          <w:rFonts w:hint="cs"/>
          <w:rtl/>
        </w:rPr>
        <w:t>ک</w:t>
      </w:r>
      <w:r w:rsidRPr="00BD5DC8">
        <w:rPr>
          <w:rStyle w:val="Char4"/>
          <w:rFonts w:hint="cs"/>
          <w:rtl/>
        </w:rPr>
        <w:t>د</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جا</w:t>
      </w:r>
      <w:r w:rsidR="001C559E">
        <w:rPr>
          <w:rStyle w:val="Char4"/>
          <w:rFonts w:hint="cs"/>
          <w:rtl/>
        </w:rPr>
        <w:t>ی</w:t>
      </w:r>
      <w:r w:rsidRPr="00BD5DC8">
        <w:rPr>
          <w:rStyle w:val="Char4"/>
          <w:rFonts w:hint="cs"/>
          <w:rtl/>
        </w:rPr>
        <w:t xml:space="preserve"> خود باق</w:t>
      </w:r>
      <w:r w:rsidR="001C559E">
        <w:rPr>
          <w:rStyle w:val="Char4"/>
          <w:rFonts w:hint="cs"/>
          <w:rtl/>
        </w:rPr>
        <w:t>ی</w:t>
      </w:r>
      <w:r w:rsidRPr="00BD5DC8">
        <w:rPr>
          <w:rStyle w:val="Char4"/>
          <w:rFonts w:hint="cs"/>
          <w:rtl/>
        </w:rPr>
        <w:t xml:space="preserve"> است و حر</w:t>
      </w:r>
      <w:r w:rsidR="001C559E">
        <w:rPr>
          <w:rStyle w:val="Char4"/>
          <w:rFonts w:hint="cs"/>
          <w:rtl/>
        </w:rPr>
        <w:t>ک</w:t>
      </w:r>
      <w:r w:rsidRPr="00BD5DC8">
        <w:rPr>
          <w:rStyle w:val="Char4"/>
          <w:rFonts w:hint="cs"/>
          <w:rtl/>
        </w:rPr>
        <w:t>ت نم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 غسل جنابت نما</w:t>
      </w:r>
      <w:r w:rsidR="001C559E">
        <w:rPr>
          <w:rStyle w:val="Char4"/>
          <w:rFonts w:hint="cs"/>
          <w:rtl/>
        </w:rPr>
        <w:t>ی</w:t>
      </w:r>
      <w:r w:rsidRPr="00BD5DC8">
        <w:rPr>
          <w:rStyle w:val="Char4"/>
          <w:rFonts w:hint="cs"/>
          <w:rtl/>
        </w:rPr>
        <w:t>د. گفتند: ا</w:t>
      </w:r>
      <w:r w:rsidR="001C559E">
        <w:rPr>
          <w:rStyle w:val="Char4"/>
          <w:rFonts w:hint="cs"/>
          <w:rtl/>
        </w:rPr>
        <w:t>ی</w:t>
      </w:r>
      <w:r w:rsidRPr="00BD5DC8">
        <w:rPr>
          <w:rStyle w:val="Char4"/>
          <w:rFonts w:hint="cs"/>
          <w:rtl/>
        </w:rPr>
        <w:t xml:space="preserve"> 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 س</w:t>
      </w:r>
      <w:r w:rsidRPr="00BD5DC8">
        <w:rPr>
          <w:rStyle w:val="Char4"/>
          <w:rFonts w:hint="cs"/>
          <w:rtl/>
        </w:rPr>
        <w:t>! پس چطور از چن</w:t>
      </w:r>
      <w:r w:rsidR="001C559E">
        <w:rPr>
          <w:rStyle w:val="Char4"/>
          <w:rFonts w:hint="cs"/>
          <w:rtl/>
        </w:rPr>
        <w:t>ی</w:t>
      </w:r>
      <w:r w:rsidRPr="00BD5DC8">
        <w:rPr>
          <w:rStyle w:val="Char4"/>
          <w:rFonts w:hint="cs"/>
          <w:rtl/>
        </w:rPr>
        <w:t>ن آب</w:t>
      </w:r>
      <w:r w:rsidR="001C559E">
        <w:rPr>
          <w:rStyle w:val="Char4"/>
          <w:rFonts w:hint="cs"/>
          <w:rtl/>
        </w:rPr>
        <w:t>ی</w:t>
      </w:r>
      <w:r w:rsidRPr="00BD5DC8">
        <w:rPr>
          <w:rStyle w:val="Char4"/>
          <w:rFonts w:hint="cs"/>
          <w:rtl/>
        </w:rPr>
        <w:t xml:space="preserve"> غسل </w:t>
      </w:r>
      <w:r w:rsidR="001C559E">
        <w:rPr>
          <w:rStyle w:val="Char4"/>
          <w:rFonts w:hint="cs"/>
          <w:rtl/>
        </w:rPr>
        <w:t>ک</w:t>
      </w:r>
      <w:r w:rsidRPr="00BD5DC8">
        <w:rPr>
          <w:rStyle w:val="Char4"/>
          <w:rFonts w:hint="cs"/>
          <w:rtl/>
        </w:rPr>
        <w:t>ند؟ ابوهر</w:t>
      </w:r>
      <w:r w:rsidR="001C559E">
        <w:rPr>
          <w:rStyle w:val="Char4"/>
          <w:rFonts w:hint="cs"/>
          <w:rtl/>
        </w:rPr>
        <w:t>ی</w:t>
      </w:r>
      <w:r w:rsidRPr="00BD5DC8">
        <w:rPr>
          <w:rStyle w:val="Char4"/>
          <w:rFonts w:hint="cs"/>
          <w:rtl/>
        </w:rPr>
        <w:t>ره</w:t>
      </w:r>
      <w:r w:rsidR="001C559E">
        <w:rPr>
          <w:rStyle w:val="Char4"/>
          <w:rFonts w:hint="cs"/>
          <w:rtl/>
        </w:rPr>
        <w:t xml:space="preserve"> </w:t>
      </w:r>
      <w:r w:rsidR="001F073B" w:rsidRPr="001F073B">
        <w:rPr>
          <w:rFonts w:ascii="IPT Zar" w:hAnsi="IPT Zar" w:cs="CTraditional Arabic" w:hint="cs"/>
          <w:color w:val="000000"/>
          <w:sz w:val="26"/>
          <w:rtl/>
          <w:lang w:bidi="fa-IR"/>
        </w:rPr>
        <w:t xml:space="preserve">س </w:t>
      </w:r>
      <w:r w:rsidRPr="00BD5DC8">
        <w:rPr>
          <w:rStyle w:val="Char4"/>
          <w:rFonts w:hint="cs"/>
          <w:rtl/>
        </w:rPr>
        <w:t>گفت: با دست خو</w:t>
      </w:r>
      <w:r w:rsidR="001C559E">
        <w:rPr>
          <w:rStyle w:val="Char4"/>
          <w:rFonts w:hint="cs"/>
          <w:rtl/>
        </w:rPr>
        <w:t>ی</w:t>
      </w:r>
      <w:r w:rsidRPr="00BD5DC8">
        <w:rPr>
          <w:rStyle w:val="Char4"/>
          <w:rFonts w:hint="cs"/>
          <w:rtl/>
        </w:rPr>
        <w:t xml:space="preserve">ش، </w:t>
      </w:r>
      <w:r w:rsidR="001C559E">
        <w:rPr>
          <w:rStyle w:val="Char4"/>
          <w:rFonts w:hint="cs"/>
          <w:rtl/>
        </w:rPr>
        <w:t>ک</w:t>
      </w:r>
      <w:r w:rsidRPr="00BD5DC8">
        <w:rPr>
          <w:rStyle w:val="Char4"/>
          <w:rFonts w:hint="cs"/>
          <w:rtl/>
        </w:rPr>
        <w:t>م</w:t>
      </w:r>
      <w:r w:rsidR="001C559E">
        <w:rPr>
          <w:rStyle w:val="Char4"/>
          <w:rFonts w:hint="cs"/>
          <w:rtl/>
        </w:rPr>
        <w:t>ی</w:t>
      </w:r>
      <w:r w:rsidRPr="00BD5DC8">
        <w:rPr>
          <w:rStyle w:val="Char4"/>
          <w:rFonts w:hint="cs"/>
          <w:rtl/>
        </w:rPr>
        <w:t xml:space="preserve"> آب بردارد و ب</w:t>
      </w:r>
      <w:r w:rsidR="001C559E">
        <w:rPr>
          <w:rStyle w:val="Char4"/>
          <w:rFonts w:hint="cs"/>
          <w:rtl/>
        </w:rPr>
        <w:t>ی</w:t>
      </w:r>
      <w:r w:rsidRPr="00BD5DC8">
        <w:rPr>
          <w:rStyle w:val="Char4"/>
          <w:rFonts w:hint="cs"/>
          <w:rtl/>
        </w:rPr>
        <w:t>رون از آب، بدن خو</w:t>
      </w:r>
      <w:r w:rsidR="001C559E">
        <w:rPr>
          <w:rStyle w:val="Char4"/>
          <w:rFonts w:hint="cs"/>
          <w:rtl/>
        </w:rPr>
        <w:t>ی</w:t>
      </w:r>
      <w:r w:rsidRPr="00BD5DC8">
        <w:rPr>
          <w:rStyle w:val="Char4"/>
          <w:rFonts w:hint="cs"/>
          <w:rtl/>
        </w:rPr>
        <w:t>ش را بدان شو</w:t>
      </w:r>
      <w:r w:rsidR="001C559E">
        <w:rPr>
          <w:rStyle w:val="Char4"/>
          <w:rFonts w:hint="cs"/>
          <w:rtl/>
        </w:rPr>
        <w:t>ی</w:t>
      </w:r>
      <w:r w:rsidRPr="00BD5DC8">
        <w:rPr>
          <w:rStyle w:val="Char4"/>
          <w:rFonts w:hint="cs"/>
          <w:rtl/>
        </w:rPr>
        <w:t xml:space="preserve">د. </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BD5DC8">
        <w:rPr>
          <w:rStyle w:val="Char3"/>
          <w:rFonts w:hint="cs"/>
          <w:rtl/>
        </w:rPr>
        <w:t>الماء الدائم</w:t>
      </w:r>
      <w:r w:rsidRPr="00BD5DC8">
        <w:rPr>
          <w:rStyle w:val="Char4"/>
          <w:rFonts w:hint="cs"/>
          <w:rtl/>
        </w:rPr>
        <w:t>»</w:t>
      </w:r>
      <w:r w:rsidR="0040716E">
        <w:rPr>
          <w:rStyle w:val="Char4"/>
          <w:rFonts w:hint="cs"/>
          <w:rtl/>
        </w:rPr>
        <w:t>:</w:t>
      </w:r>
      <w:r w:rsidRPr="00BD5DC8">
        <w:rPr>
          <w:rStyle w:val="Char4"/>
          <w:rFonts w:hint="cs"/>
          <w:rtl/>
        </w:rPr>
        <w:t xml:space="preserve"> آب هم</w:t>
      </w:r>
      <w:r w:rsidR="001C559E">
        <w:rPr>
          <w:rStyle w:val="Char4"/>
          <w:rFonts w:hint="cs"/>
          <w:rtl/>
        </w:rPr>
        <w:t>ی</w:t>
      </w:r>
      <w:r w:rsidRPr="00BD5DC8">
        <w:rPr>
          <w:rStyle w:val="Char4"/>
          <w:rFonts w:hint="cs"/>
          <w:rtl/>
        </w:rPr>
        <w:t>شه ا</w:t>
      </w:r>
      <w:r w:rsidR="001C559E">
        <w:rPr>
          <w:rStyle w:val="Char4"/>
          <w:rFonts w:hint="cs"/>
          <w:rtl/>
        </w:rPr>
        <w:t>ی</w:t>
      </w:r>
      <w:r w:rsidRPr="00BD5DC8">
        <w:rPr>
          <w:rStyle w:val="Char4"/>
          <w:rFonts w:hint="cs"/>
          <w:rtl/>
        </w:rPr>
        <w:t>ستاده. آب را</w:t>
      </w:r>
      <w:r w:rsidR="001C559E">
        <w:rPr>
          <w:rStyle w:val="Char4"/>
          <w:rFonts w:hint="cs"/>
          <w:rtl/>
        </w:rPr>
        <w:t>ک</w:t>
      </w:r>
      <w:r w:rsidRPr="00BD5DC8">
        <w:rPr>
          <w:rStyle w:val="Char4"/>
          <w:rFonts w:hint="cs"/>
          <w:rtl/>
        </w:rPr>
        <w:t>د و غ</w:t>
      </w:r>
      <w:r w:rsidR="001C559E">
        <w:rPr>
          <w:rStyle w:val="Char4"/>
          <w:rFonts w:hint="cs"/>
          <w:rtl/>
        </w:rPr>
        <w:t>ی</w:t>
      </w:r>
      <w:r w:rsidRPr="00BD5DC8">
        <w:rPr>
          <w:rStyle w:val="Char4"/>
          <w:rFonts w:hint="cs"/>
          <w:rtl/>
        </w:rPr>
        <w:t>ر جار</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جا</w:t>
      </w:r>
      <w:r w:rsidR="001C559E">
        <w:rPr>
          <w:rStyle w:val="Char4"/>
          <w:rFonts w:hint="cs"/>
          <w:rtl/>
        </w:rPr>
        <w:t>ی</w:t>
      </w:r>
      <w:r w:rsidRPr="00BD5DC8">
        <w:rPr>
          <w:rStyle w:val="Char4"/>
          <w:rFonts w:hint="cs"/>
          <w:rtl/>
        </w:rPr>
        <w:t xml:space="preserve"> خود باق</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‌ماند و حر</w:t>
      </w:r>
      <w:r w:rsidR="001C559E">
        <w:rPr>
          <w:rStyle w:val="Char4"/>
          <w:rFonts w:hint="cs"/>
          <w:rtl/>
        </w:rPr>
        <w:t>ک</w:t>
      </w:r>
      <w:r w:rsidRPr="00BD5DC8">
        <w:rPr>
          <w:rStyle w:val="Char4"/>
          <w:rFonts w:hint="cs"/>
          <w:rtl/>
        </w:rPr>
        <w:t>ت نم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ند. </w:t>
      </w:r>
    </w:p>
    <w:p w:rsidR="00335BB5" w:rsidRPr="00BD5DC8" w:rsidRDefault="00335BB5" w:rsidP="004709A5">
      <w:pPr>
        <w:ind w:firstLine="284"/>
        <w:jc w:val="both"/>
        <w:rPr>
          <w:rStyle w:val="Char4"/>
          <w:rtl/>
        </w:rPr>
      </w:pPr>
      <w:r w:rsidRPr="00BD5DC8">
        <w:rPr>
          <w:rStyle w:val="Char4"/>
          <w:rFonts w:hint="cs"/>
          <w:rtl/>
        </w:rPr>
        <w:t xml:space="preserve">هر </w:t>
      </w:r>
      <w:r w:rsidR="001C559E">
        <w:rPr>
          <w:rStyle w:val="Char4"/>
          <w:rFonts w:hint="cs"/>
          <w:rtl/>
        </w:rPr>
        <w:t>ک</w:t>
      </w:r>
      <w:r w:rsidRPr="00BD5DC8">
        <w:rPr>
          <w:rStyle w:val="Char4"/>
          <w:rFonts w:hint="cs"/>
          <w:rtl/>
        </w:rPr>
        <w:t>س سنت پا</w:t>
      </w:r>
      <w:r w:rsidR="001C559E">
        <w:rPr>
          <w:rStyle w:val="Char4"/>
          <w:rFonts w:hint="cs"/>
          <w:rtl/>
        </w:rPr>
        <w:t>ک</w:t>
      </w:r>
      <w:r w:rsidRPr="00BD5DC8">
        <w:rPr>
          <w:rStyle w:val="Char4"/>
          <w:rFonts w:hint="cs"/>
          <w:rtl/>
        </w:rPr>
        <w:t xml:space="preserve"> نبو</w:t>
      </w:r>
      <w:r w:rsidR="001C559E">
        <w:rPr>
          <w:rStyle w:val="Char4"/>
          <w:rFonts w:hint="cs"/>
          <w:rtl/>
        </w:rPr>
        <w:t>ی</w:t>
      </w:r>
      <w:r w:rsidRPr="00BD5DC8">
        <w:rPr>
          <w:rStyle w:val="Char4"/>
          <w:rFonts w:hint="cs"/>
          <w:rtl/>
        </w:rPr>
        <w:t xml:space="preserve"> را مورد بررس</w:t>
      </w:r>
      <w:r w:rsidR="001C559E">
        <w:rPr>
          <w:rStyle w:val="Char4"/>
          <w:rFonts w:hint="cs"/>
          <w:rtl/>
        </w:rPr>
        <w:t>ی</w:t>
      </w:r>
      <w:r w:rsidRPr="00BD5DC8">
        <w:rPr>
          <w:rStyle w:val="Char4"/>
          <w:rFonts w:hint="cs"/>
          <w:rtl/>
        </w:rPr>
        <w:t xml:space="preserve"> قرار دهد، شمار ز</w:t>
      </w:r>
      <w:r w:rsidR="001C559E">
        <w:rPr>
          <w:rStyle w:val="Char4"/>
          <w:rFonts w:hint="cs"/>
          <w:rtl/>
        </w:rPr>
        <w:t>ی</w:t>
      </w:r>
      <w:r w:rsidRPr="00BD5DC8">
        <w:rPr>
          <w:rStyle w:val="Char4"/>
          <w:rFonts w:hint="cs"/>
          <w:rtl/>
        </w:rPr>
        <w:t>اد</w:t>
      </w:r>
      <w:r w:rsidR="001C559E">
        <w:rPr>
          <w:rStyle w:val="Char4"/>
          <w:rFonts w:hint="cs"/>
          <w:rtl/>
        </w:rPr>
        <w:t>ی</w:t>
      </w:r>
      <w:r w:rsidRPr="00BD5DC8">
        <w:rPr>
          <w:rStyle w:val="Char4"/>
          <w:rFonts w:hint="cs"/>
          <w:rtl/>
        </w:rPr>
        <w:t xml:space="preserve"> از احاد</w:t>
      </w:r>
      <w:r w:rsidR="001C559E">
        <w:rPr>
          <w:rStyle w:val="Char4"/>
          <w:rFonts w:hint="cs"/>
          <w:rtl/>
        </w:rPr>
        <w:t>ی</w:t>
      </w:r>
      <w:r w:rsidRPr="00BD5DC8">
        <w:rPr>
          <w:rStyle w:val="Char4"/>
          <w:rFonts w:hint="cs"/>
          <w:rtl/>
        </w:rPr>
        <w:t>ث صح</w:t>
      </w:r>
      <w:r w:rsidR="001C559E">
        <w:rPr>
          <w:rStyle w:val="Char4"/>
          <w:rFonts w:hint="cs"/>
          <w:rtl/>
        </w:rPr>
        <w:t>ی</w:t>
      </w:r>
      <w:r w:rsidRPr="00BD5DC8">
        <w:rPr>
          <w:rStyle w:val="Char4"/>
          <w:rFonts w:hint="cs"/>
          <w:rtl/>
        </w:rPr>
        <w:t>ح و حسن را م</w:t>
      </w:r>
      <w:r w:rsidR="001C559E">
        <w:rPr>
          <w:rStyle w:val="Char4"/>
          <w:rFonts w:hint="cs"/>
          <w:rtl/>
        </w:rPr>
        <w:t>ی</w:t>
      </w:r>
      <w:r w:rsidRPr="00BD5DC8">
        <w:rPr>
          <w:rStyle w:val="Char4"/>
          <w:rFonts w:hint="cs"/>
          <w:rtl/>
        </w:rPr>
        <w:t>‌</w:t>
      </w:r>
      <w:r w:rsidR="001C559E">
        <w:rPr>
          <w:rStyle w:val="Char4"/>
          <w:rFonts w:hint="cs"/>
          <w:rtl/>
        </w:rPr>
        <w:t>ی</w:t>
      </w:r>
      <w:r w:rsidRPr="00BD5DC8">
        <w:rPr>
          <w:rStyle w:val="Char4"/>
          <w:rFonts w:hint="cs"/>
          <w:rtl/>
        </w:rPr>
        <w:t xml:space="preserve">ابد </w:t>
      </w:r>
      <w:r w:rsidR="001C559E">
        <w:rPr>
          <w:rStyle w:val="Char4"/>
          <w:rFonts w:hint="cs"/>
          <w:rtl/>
        </w:rPr>
        <w:t>ک</w:t>
      </w:r>
      <w:r w:rsidRPr="00BD5DC8">
        <w:rPr>
          <w:rStyle w:val="Char4"/>
          <w:rFonts w:hint="cs"/>
          <w:rtl/>
        </w:rPr>
        <w:t>ه در هر مورد و در هر سطح</w:t>
      </w:r>
      <w:r w:rsidR="001C559E">
        <w:rPr>
          <w:rStyle w:val="Char4"/>
          <w:rFonts w:hint="cs"/>
          <w:rtl/>
        </w:rPr>
        <w:t>ی</w:t>
      </w:r>
      <w:r w:rsidRPr="00BD5DC8">
        <w:rPr>
          <w:rStyle w:val="Char4"/>
          <w:rFonts w:hint="cs"/>
          <w:rtl/>
        </w:rPr>
        <w:t>، مردمان را به نظارت و رعا</w:t>
      </w:r>
      <w:r w:rsidR="001C559E">
        <w:rPr>
          <w:rStyle w:val="Char4"/>
          <w:rFonts w:hint="cs"/>
          <w:rtl/>
        </w:rPr>
        <w:t>ی</w:t>
      </w:r>
      <w:r w:rsidRPr="00BD5DC8">
        <w:rPr>
          <w:rStyle w:val="Char4"/>
          <w:rFonts w:hint="cs"/>
          <w:rtl/>
        </w:rPr>
        <w:t>ت پا</w:t>
      </w:r>
      <w:r w:rsidR="001C559E">
        <w:rPr>
          <w:rStyle w:val="Char4"/>
          <w:rFonts w:hint="cs"/>
          <w:rtl/>
        </w:rPr>
        <w:t>کی</w:t>
      </w:r>
      <w:r w:rsidRPr="00BD5DC8">
        <w:rPr>
          <w:rStyle w:val="Char4"/>
          <w:rFonts w:hint="cs"/>
          <w:rtl/>
        </w:rPr>
        <w:t xml:space="preserve"> و پا</w:t>
      </w:r>
      <w:r w:rsidR="001C559E">
        <w:rPr>
          <w:rStyle w:val="Char4"/>
          <w:rFonts w:hint="cs"/>
          <w:rtl/>
        </w:rPr>
        <w:t>کی</w:t>
      </w:r>
      <w:r w:rsidRPr="00BD5DC8">
        <w:rPr>
          <w:rStyle w:val="Char4"/>
          <w:rFonts w:hint="cs"/>
          <w:rtl/>
        </w:rPr>
        <w:t>زگ</w:t>
      </w:r>
      <w:r w:rsidR="001C559E">
        <w:rPr>
          <w:rStyle w:val="Char4"/>
          <w:rFonts w:hint="cs"/>
          <w:rtl/>
        </w:rPr>
        <w:t>ی</w:t>
      </w:r>
      <w:r w:rsidRPr="00BD5DC8">
        <w:rPr>
          <w:rStyle w:val="Char4"/>
          <w:rFonts w:hint="cs"/>
          <w:rtl/>
        </w:rPr>
        <w:t xml:space="preserve"> تشو</w:t>
      </w:r>
      <w:r w:rsidR="001C559E">
        <w:rPr>
          <w:rStyle w:val="Char4"/>
          <w:rFonts w:hint="cs"/>
          <w:rtl/>
        </w:rPr>
        <w:t>ی</w:t>
      </w:r>
      <w:r w:rsidRPr="00BD5DC8">
        <w:rPr>
          <w:rStyle w:val="Char4"/>
          <w:rFonts w:hint="cs"/>
          <w:rtl/>
        </w:rPr>
        <w:t>ق م</w:t>
      </w:r>
      <w:r w:rsidR="001C559E">
        <w:rPr>
          <w:rStyle w:val="Char4"/>
          <w:rFonts w:hint="cs"/>
          <w:rtl/>
        </w:rPr>
        <w:t>ی</w:t>
      </w:r>
      <w:r w:rsidRPr="00BD5DC8">
        <w:rPr>
          <w:rStyle w:val="Char4"/>
          <w:rFonts w:hint="cs"/>
          <w:rtl/>
        </w:rPr>
        <w:t>‌نما</w:t>
      </w:r>
      <w:r w:rsidR="001C559E">
        <w:rPr>
          <w:rStyle w:val="Char4"/>
          <w:rFonts w:hint="cs"/>
          <w:rtl/>
        </w:rPr>
        <w:t>ی</w:t>
      </w:r>
      <w:r w:rsidRPr="00BD5DC8">
        <w:rPr>
          <w:rStyle w:val="Char4"/>
          <w:rFonts w:hint="cs"/>
          <w:rtl/>
        </w:rPr>
        <w:t xml:space="preserve">د، خواه در ارتباط با نظافت انسان باشد </w:t>
      </w:r>
      <w:r w:rsidR="001C559E">
        <w:rPr>
          <w:rStyle w:val="Char4"/>
          <w:rFonts w:hint="cs"/>
          <w:rtl/>
        </w:rPr>
        <w:t>ی</w:t>
      </w:r>
      <w:r w:rsidRPr="00BD5DC8">
        <w:rPr>
          <w:rStyle w:val="Char4"/>
          <w:rFonts w:hint="cs"/>
          <w:rtl/>
        </w:rPr>
        <w:t xml:space="preserve">ا نظافت منزل و </w:t>
      </w:r>
      <w:r w:rsidR="001C559E">
        <w:rPr>
          <w:rStyle w:val="Char4"/>
          <w:rFonts w:hint="cs"/>
          <w:rtl/>
        </w:rPr>
        <w:t>ی</w:t>
      </w:r>
      <w:r w:rsidRPr="00BD5DC8">
        <w:rPr>
          <w:rStyle w:val="Char4"/>
          <w:rFonts w:hint="cs"/>
          <w:rtl/>
        </w:rPr>
        <w:t xml:space="preserve">ا نظافت راه و معابر، و </w:t>
      </w:r>
      <w:r w:rsidR="001C559E">
        <w:rPr>
          <w:rStyle w:val="Char4"/>
          <w:rFonts w:hint="cs"/>
          <w:rtl/>
        </w:rPr>
        <w:t>ی</w:t>
      </w:r>
      <w:r w:rsidRPr="00BD5DC8">
        <w:rPr>
          <w:rStyle w:val="Char4"/>
          <w:rFonts w:hint="cs"/>
          <w:rtl/>
        </w:rPr>
        <w:t>ا نظافت و حفظ و نگهدار</w:t>
      </w:r>
      <w:r w:rsidR="001C559E">
        <w:rPr>
          <w:rStyle w:val="Char4"/>
          <w:rFonts w:hint="cs"/>
          <w:rtl/>
        </w:rPr>
        <w:t>ی</w:t>
      </w:r>
      <w:r w:rsidRPr="00BD5DC8">
        <w:rPr>
          <w:rStyle w:val="Char4"/>
          <w:rFonts w:hint="cs"/>
          <w:rtl/>
        </w:rPr>
        <w:t xml:space="preserve"> مح</w:t>
      </w:r>
      <w:r w:rsidR="001C559E">
        <w:rPr>
          <w:rStyle w:val="Char4"/>
          <w:rFonts w:hint="cs"/>
          <w:rtl/>
        </w:rPr>
        <w:t>ی</w:t>
      </w:r>
      <w:r w:rsidRPr="00BD5DC8">
        <w:rPr>
          <w:rStyle w:val="Char4"/>
          <w:rFonts w:hint="cs"/>
          <w:rtl/>
        </w:rPr>
        <w:t>ط ز</w:t>
      </w:r>
      <w:r w:rsidR="001C559E">
        <w:rPr>
          <w:rStyle w:val="Char4"/>
          <w:rFonts w:hint="cs"/>
          <w:rtl/>
        </w:rPr>
        <w:t>ی</w:t>
      </w:r>
      <w:r w:rsidRPr="00BD5DC8">
        <w:rPr>
          <w:rStyle w:val="Char4"/>
          <w:rFonts w:hint="cs"/>
          <w:rtl/>
        </w:rPr>
        <w:t>ست و آبها</w:t>
      </w:r>
      <w:r w:rsidR="001C559E">
        <w:rPr>
          <w:rStyle w:val="Char4"/>
          <w:rFonts w:hint="cs"/>
          <w:rtl/>
        </w:rPr>
        <w:t>ی</w:t>
      </w:r>
      <w:r w:rsidRPr="00BD5DC8">
        <w:rPr>
          <w:rStyle w:val="Char4"/>
          <w:rFonts w:hint="cs"/>
          <w:rtl/>
        </w:rPr>
        <w:t xml:space="preserve"> جار</w:t>
      </w:r>
      <w:r w:rsidR="001C559E">
        <w:rPr>
          <w:rStyle w:val="Char4"/>
          <w:rFonts w:hint="cs"/>
          <w:rtl/>
        </w:rPr>
        <w:t>ی</w:t>
      </w:r>
      <w:r w:rsidRPr="00BD5DC8">
        <w:rPr>
          <w:rStyle w:val="Char4"/>
          <w:rFonts w:hint="cs"/>
          <w:rtl/>
        </w:rPr>
        <w:t>.</w:t>
      </w:r>
    </w:p>
    <w:p w:rsidR="004709A5" w:rsidRDefault="00335BB5" w:rsidP="004709A5">
      <w:pPr>
        <w:ind w:firstLine="284"/>
        <w:jc w:val="both"/>
        <w:rPr>
          <w:rStyle w:val="Char4"/>
          <w:rtl/>
        </w:rPr>
      </w:pPr>
      <w:r w:rsidRPr="00BD5DC8">
        <w:rPr>
          <w:rStyle w:val="Char4"/>
          <w:rFonts w:hint="cs"/>
          <w:rtl/>
        </w:rPr>
        <w:t>و مسلمان ن</w:t>
      </w:r>
      <w:r w:rsidR="001C559E">
        <w:rPr>
          <w:rStyle w:val="Char4"/>
          <w:rFonts w:hint="cs"/>
          <w:rtl/>
        </w:rPr>
        <w:t>ی</w:t>
      </w:r>
      <w:r w:rsidRPr="00BD5DC8">
        <w:rPr>
          <w:rStyle w:val="Char4"/>
          <w:rFonts w:hint="cs"/>
          <w:rtl/>
        </w:rPr>
        <w:t>ز چون د</w:t>
      </w:r>
      <w:r w:rsidR="001C559E">
        <w:rPr>
          <w:rStyle w:val="Char4"/>
          <w:rFonts w:hint="cs"/>
          <w:rtl/>
        </w:rPr>
        <w:t>ی</w:t>
      </w:r>
      <w:r w:rsidRPr="00BD5DC8">
        <w:rPr>
          <w:rStyle w:val="Char4"/>
          <w:rFonts w:hint="cs"/>
          <w:rtl/>
        </w:rPr>
        <w:t>ن او به طهارت و پا</w:t>
      </w:r>
      <w:r w:rsidR="001C559E">
        <w:rPr>
          <w:rStyle w:val="Char4"/>
          <w:rFonts w:hint="cs"/>
          <w:rtl/>
        </w:rPr>
        <w:t>کی</w:t>
      </w:r>
      <w:r w:rsidRPr="00BD5DC8">
        <w:rPr>
          <w:rStyle w:val="Char4"/>
          <w:rFonts w:hint="cs"/>
          <w:rtl/>
        </w:rPr>
        <w:t>زگ</w:t>
      </w:r>
      <w:r w:rsidR="001C559E">
        <w:rPr>
          <w:rStyle w:val="Char4"/>
          <w:rFonts w:hint="cs"/>
          <w:rtl/>
        </w:rPr>
        <w:t>ی</w:t>
      </w:r>
      <w:r w:rsidRPr="00BD5DC8">
        <w:rPr>
          <w:rStyle w:val="Char4"/>
          <w:rFonts w:hint="cs"/>
          <w:rtl/>
        </w:rPr>
        <w:t xml:space="preserve"> دستور م</w:t>
      </w:r>
      <w:r w:rsidR="001C559E">
        <w:rPr>
          <w:rStyle w:val="Char4"/>
          <w:rFonts w:hint="cs"/>
          <w:rtl/>
        </w:rPr>
        <w:t>ی</w:t>
      </w:r>
      <w:r w:rsidRPr="00BD5DC8">
        <w:rPr>
          <w:rStyle w:val="Char4"/>
          <w:rFonts w:hint="cs"/>
          <w:rtl/>
        </w:rPr>
        <w:t>‌دهد، پ</w:t>
      </w:r>
      <w:r w:rsidR="001C559E">
        <w:rPr>
          <w:rStyle w:val="Char4"/>
          <w:rFonts w:hint="cs"/>
          <w:rtl/>
        </w:rPr>
        <w:t>ی</w:t>
      </w:r>
      <w:r w:rsidRPr="00BD5DC8">
        <w:rPr>
          <w:rStyle w:val="Char4"/>
          <w:rFonts w:hint="cs"/>
          <w:rtl/>
        </w:rPr>
        <w:t>وسته اوامر و فرام</w:t>
      </w:r>
      <w:r w:rsidR="001C559E">
        <w:rPr>
          <w:rStyle w:val="Char4"/>
          <w:rFonts w:hint="cs"/>
          <w:rtl/>
        </w:rPr>
        <w:t>ی</w:t>
      </w:r>
      <w:r w:rsidRPr="00BD5DC8">
        <w:rPr>
          <w:rStyle w:val="Char4"/>
          <w:rFonts w:hint="cs"/>
          <w:rtl/>
        </w:rPr>
        <w:t>ن</w:t>
      </w:r>
      <w:r w:rsidR="001C559E">
        <w:rPr>
          <w:rStyle w:val="Char4"/>
          <w:rFonts w:hint="cs"/>
          <w:rtl/>
        </w:rPr>
        <w:t xml:space="preserve"> </w:t>
      </w:r>
      <w:r w:rsidRPr="00BD5DC8">
        <w:rPr>
          <w:rStyle w:val="Char4"/>
          <w:rFonts w:hint="cs"/>
          <w:rtl/>
        </w:rPr>
        <w:t>و تعال</w:t>
      </w:r>
      <w:r w:rsidR="001C559E">
        <w:rPr>
          <w:rStyle w:val="Char4"/>
          <w:rFonts w:hint="cs"/>
          <w:rtl/>
        </w:rPr>
        <w:t>ی</w:t>
      </w:r>
      <w:r w:rsidRPr="00BD5DC8">
        <w:rPr>
          <w:rStyle w:val="Char4"/>
          <w:rFonts w:hint="cs"/>
          <w:rtl/>
        </w:rPr>
        <w:t>م وآموزه‌ها و توص</w:t>
      </w:r>
      <w:r w:rsidR="001C559E">
        <w:rPr>
          <w:rStyle w:val="Char4"/>
          <w:rFonts w:hint="cs"/>
          <w:rtl/>
        </w:rPr>
        <w:t>ی</w:t>
      </w:r>
      <w:r w:rsidRPr="00BD5DC8">
        <w:rPr>
          <w:rStyle w:val="Char4"/>
          <w:rFonts w:hint="cs"/>
          <w:rtl/>
        </w:rPr>
        <w:t>ه‌ها و سفارش‌ها</w:t>
      </w:r>
      <w:r w:rsidR="001C559E">
        <w:rPr>
          <w:rStyle w:val="Char4"/>
          <w:rFonts w:hint="cs"/>
          <w:rtl/>
        </w:rPr>
        <w:t xml:space="preserve"> </w:t>
      </w:r>
      <w:r w:rsidRPr="00BD5DC8">
        <w:rPr>
          <w:rStyle w:val="Char4"/>
          <w:rFonts w:hint="cs"/>
          <w:rtl/>
        </w:rPr>
        <w:t>و اح</w:t>
      </w:r>
      <w:r w:rsidR="001C559E">
        <w:rPr>
          <w:rStyle w:val="Char4"/>
          <w:rFonts w:hint="cs"/>
          <w:rtl/>
        </w:rPr>
        <w:t>ک</w:t>
      </w:r>
      <w:r w:rsidRPr="00BD5DC8">
        <w:rPr>
          <w:rStyle w:val="Char4"/>
          <w:rFonts w:hint="cs"/>
          <w:rtl/>
        </w:rPr>
        <w:t>ام و دستورات تعال</w:t>
      </w:r>
      <w:r w:rsidR="001C559E">
        <w:rPr>
          <w:rStyle w:val="Char4"/>
          <w:rFonts w:hint="cs"/>
          <w:rtl/>
        </w:rPr>
        <w:t>ی</w:t>
      </w:r>
      <w:r w:rsidRPr="00BD5DC8">
        <w:rPr>
          <w:rStyle w:val="Char4"/>
          <w:rFonts w:hint="cs"/>
          <w:rtl/>
        </w:rPr>
        <w:t>‌بخش آن را نصب‌الع</w:t>
      </w:r>
      <w:r w:rsidR="001C559E">
        <w:rPr>
          <w:rStyle w:val="Char4"/>
          <w:rFonts w:hint="cs"/>
          <w:rtl/>
        </w:rPr>
        <w:t>ی</w:t>
      </w:r>
      <w:r w:rsidRPr="00BD5DC8">
        <w:rPr>
          <w:rStyle w:val="Char4"/>
          <w:rFonts w:hint="cs"/>
          <w:rtl/>
        </w:rPr>
        <w:t>ن وآو</w:t>
      </w:r>
      <w:r w:rsidR="001C559E">
        <w:rPr>
          <w:rStyle w:val="Char4"/>
          <w:rFonts w:hint="cs"/>
          <w:rtl/>
        </w:rPr>
        <w:t>ی</w:t>
      </w:r>
      <w:r w:rsidRPr="00BD5DC8">
        <w:rPr>
          <w:rStyle w:val="Char4"/>
          <w:rFonts w:hint="cs"/>
          <w:rtl/>
        </w:rPr>
        <w:t>زه‌</w:t>
      </w:r>
      <w:r w:rsidR="001C559E">
        <w:rPr>
          <w:rStyle w:val="Char4"/>
          <w:rFonts w:hint="cs"/>
          <w:rtl/>
        </w:rPr>
        <w:t>ی</w:t>
      </w:r>
      <w:r w:rsidRPr="00BD5DC8">
        <w:rPr>
          <w:rStyle w:val="Char4"/>
          <w:rFonts w:hint="cs"/>
          <w:rtl/>
        </w:rPr>
        <w:t xml:space="preserve"> گوش و سرلوحه‌</w:t>
      </w:r>
      <w:r w:rsidR="001C559E">
        <w:rPr>
          <w:rStyle w:val="Char4"/>
          <w:rFonts w:hint="cs"/>
          <w:rtl/>
        </w:rPr>
        <w:t>ی</w:t>
      </w:r>
      <w:r w:rsidRPr="00BD5DC8">
        <w:rPr>
          <w:rStyle w:val="Char4"/>
          <w:rFonts w:hint="cs"/>
          <w:rtl/>
        </w:rPr>
        <w:t xml:space="preserve"> زندگ</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قرارم</w:t>
      </w:r>
      <w:r w:rsidR="001C559E">
        <w:rPr>
          <w:rStyle w:val="Char4"/>
          <w:rFonts w:hint="cs"/>
          <w:rtl/>
        </w:rPr>
        <w:t>ی</w:t>
      </w:r>
      <w:r w:rsidRPr="00BD5DC8">
        <w:rPr>
          <w:rStyle w:val="Char4"/>
          <w:rFonts w:hint="cs"/>
          <w:rtl/>
        </w:rPr>
        <w:t>‌دهد و ه</w:t>
      </w:r>
      <w:r w:rsidR="001C559E">
        <w:rPr>
          <w:rStyle w:val="Char4"/>
          <w:rFonts w:hint="cs"/>
          <w:rtl/>
        </w:rPr>
        <w:t>ی</w:t>
      </w:r>
      <w:r w:rsidRPr="00BD5DC8">
        <w:rPr>
          <w:rStyle w:val="Char4"/>
          <w:rFonts w:hint="cs"/>
          <w:rtl/>
        </w:rPr>
        <w:t>چ‌گاه در آب را</w:t>
      </w:r>
      <w:r w:rsidR="001C559E">
        <w:rPr>
          <w:rStyle w:val="Char4"/>
          <w:rFonts w:hint="cs"/>
          <w:rtl/>
        </w:rPr>
        <w:t>ک</w:t>
      </w:r>
      <w:r w:rsidRPr="00BD5DC8">
        <w:rPr>
          <w:rStyle w:val="Char4"/>
          <w:rFonts w:hint="cs"/>
          <w:rtl/>
        </w:rPr>
        <w:t>د و غ</w:t>
      </w:r>
      <w:r w:rsidR="001C559E">
        <w:rPr>
          <w:rStyle w:val="Char4"/>
          <w:rFonts w:hint="cs"/>
          <w:rtl/>
        </w:rPr>
        <w:t>ی</w:t>
      </w:r>
      <w:r w:rsidRPr="00BD5DC8">
        <w:rPr>
          <w:rStyle w:val="Char4"/>
          <w:rFonts w:hint="cs"/>
          <w:rtl/>
        </w:rPr>
        <w:t>رجار</w:t>
      </w:r>
      <w:r w:rsidR="001C559E">
        <w:rPr>
          <w:rStyle w:val="Char4"/>
          <w:rFonts w:hint="cs"/>
          <w:rtl/>
        </w:rPr>
        <w:t>ی</w:t>
      </w:r>
      <w:r w:rsidRPr="00BD5DC8">
        <w:rPr>
          <w:rStyle w:val="Char4"/>
          <w:rFonts w:hint="cs"/>
          <w:rtl/>
        </w:rPr>
        <w:t>، در حال جنابت غسل نم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 و ه</w:t>
      </w:r>
      <w:r w:rsidR="001C559E">
        <w:rPr>
          <w:rStyle w:val="Char4"/>
          <w:rFonts w:hint="cs"/>
          <w:rtl/>
        </w:rPr>
        <w:t>ی</w:t>
      </w:r>
      <w:r w:rsidRPr="00BD5DC8">
        <w:rPr>
          <w:rStyle w:val="Char4"/>
          <w:rFonts w:hint="cs"/>
          <w:rtl/>
        </w:rPr>
        <w:t>چ وقت در چن</w:t>
      </w:r>
      <w:r w:rsidR="001C559E">
        <w:rPr>
          <w:rStyle w:val="Char4"/>
          <w:rFonts w:hint="cs"/>
          <w:rtl/>
        </w:rPr>
        <w:t>ی</w:t>
      </w:r>
      <w:r w:rsidRPr="00BD5DC8">
        <w:rPr>
          <w:rStyle w:val="Char4"/>
          <w:rFonts w:hint="cs"/>
          <w:rtl/>
        </w:rPr>
        <w:t>ن آب</w:t>
      </w:r>
      <w:r w:rsidR="001C559E">
        <w:rPr>
          <w:rStyle w:val="Char4"/>
          <w:rFonts w:hint="cs"/>
          <w:rtl/>
        </w:rPr>
        <w:t>ی</w:t>
      </w:r>
      <w:r w:rsidRPr="00BD5DC8">
        <w:rPr>
          <w:rStyle w:val="Char4"/>
          <w:rFonts w:hint="cs"/>
          <w:rtl/>
        </w:rPr>
        <w:t xml:space="preserve"> ادرار</w:t>
      </w:r>
      <w:r w:rsidR="003E0CC1">
        <w:rPr>
          <w:rStyle w:val="Char4"/>
          <w:rFonts w:hint="cs"/>
          <w:rtl/>
        </w:rPr>
        <w:t xml:space="preserve"> نمی‌کند </w:t>
      </w:r>
      <w:r w:rsidRPr="00BD5DC8">
        <w:rPr>
          <w:rStyle w:val="Char4"/>
          <w:rFonts w:hint="cs"/>
          <w:rtl/>
        </w:rPr>
        <w:t>و با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ار، صحت و سلامت</w:t>
      </w:r>
      <w:r w:rsidR="001C559E">
        <w:rPr>
          <w:rStyle w:val="Char4"/>
          <w:rFonts w:hint="cs"/>
          <w:rtl/>
        </w:rPr>
        <w:t>ی</w:t>
      </w:r>
      <w:r w:rsidRPr="00BD5DC8">
        <w:rPr>
          <w:rStyle w:val="Char4"/>
          <w:rFonts w:hint="cs"/>
          <w:rtl/>
        </w:rPr>
        <w:t xml:space="preserve"> خود و مردم را به خطر نم</w:t>
      </w:r>
      <w:r w:rsidR="001C559E">
        <w:rPr>
          <w:rStyle w:val="Char4"/>
          <w:rFonts w:hint="cs"/>
          <w:rtl/>
        </w:rPr>
        <w:t>ی</w:t>
      </w:r>
      <w:r w:rsidRPr="00BD5DC8">
        <w:rPr>
          <w:rStyle w:val="Char4"/>
          <w:rFonts w:hint="cs"/>
          <w:rtl/>
        </w:rPr>
        <w:t>‌اندازد، و خلل و نقص</w:t>
      </w:r>
      <w:r w:rsidR="001C559E">
        <w:rPr>
          <w:rStyle w:val="Char4"/>
          <w:rFonts w:hint="cs"/>
          <w:rtl/>
        </w:rPr>
        <w:t>ی</w:t>
      </w:r>
      <w:r w:rsidRPr="00BD5DC8">
        <w:rPr>
          <w:rStyle w:val="Char4"/>
          <w:rFonts w:hint="cs"/>
          <w:rtl/>
        </w:rPr>
        <w:t xml:space="preserve"> را در طهارت و پا</w:t>
      </w:r>
      <w:r w:rsidR="001C559E">
        <w:rPr>
          <w:rStyle w:val="Char4"/>
          <w:rFonts w:hint="cs"/>
          <w:rtl/>
        </w:rPr>
        <w:t>کی</w:t>
      </w:r>
      <w:r w:rsidRPr="00BD5DC8">
        <w:rPr>
          <w:rStyle w:val="Char4"/>
          <w:rFonts w:hint="cs"/>
          <w:rtl/>
        </w:rPr>
        <w:t>زگ</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و د</w:t>
      </w:r>
      <w:r w:rsidR="001C559E">
        <w:rPr>
          <w:rStyle w:val="Char4"/>
          <w:rFonts w:hint="cs"/>
          <w:rtl/>
        </w:rPr>
        <w:t>ی</w:t>
      </w:r>
      <w:r w:rsidRPr="00BD5DC8">
        <w:rPr>
          <w:rStyle w:val="Char4"/>
          <w:rFonts w:hint="cs"/>
          <w:rtl/>
        </w:rPr>
        <w:t>گران وارد نم</w:t>
      </w:r>
      <w:r w:rsidR="001C559E">
        <w:rPr>
          <w:rStyle w:val="Char4"/>
          <w:rFonts w:hint="cs"/>
          <w:rtl/>
        </w:rPr>
        <w:t>ی</w:t>
      </w:r>
      <w:r w:rsidRPr="00BD5DC8">
        <w:rPr>
          <w:rStyle w:val="Char4"/>
          <w:rFonts w:hint="cs"/>
          <w:rtl/>
        </w:rPr>
        <w:t>‌سازد، بل</w:t>
      </w:r>
      <w:r w:rsidR="001C559E">
        <w:rPr>
          <w:rStyle w:val="Char4"/>
          <w:rFonts w:hint="cs"/>
          <w:rtl/>
        </w:rPr>
        <w:t>ک</w:t>
      </w:r>
      <w:r w:rsidRPr="00BD5DC8">
        <w:rPr>
          <w:rStyle w:val="Char4"/>
          <w:rFonts w:hint="cs"/>
          <w:rtl/>
        </w:rPr>
        <w:t xml:space="preserve">ه بر مسلمان لازم است </w:t>
      </w:r>
      <w:r w:rsidR="001C559E">
        <w:rPr>
          <w:rStyle w:val="Char4"/>
          <w:rFonts w:hint="cs"/>
          <w:rtl/>
        </w:rPr>
        <w:t>ک</w:t>
      </w:r>
      <w:r w:rsidRPr="00BD5DC8">
        <w:rPr>
          <w:rStyle w:val="Char4"/>
          <w:rFonts w:hint="cs"/>
          <w:rtl/>
        </w:rPr>
        <w:t>ه در چن</w:t>
      </w:r>
      <w:r w:rsidR="001C559E">
        <w:rPr>
          <w:rStyle w:val="Char4"/>
          <w:rFonts w:hint="cs"/>
          <w:rtl/>
        </w:rPr>
        <w:t>ی</w:t>
      </w:r>
      <w:r w:rsidRPr="00BD5DC8">
        <w:rPr>
          <w:rStyle w:val="Char4"/>
          <w:rFonts w:hint="cs"/>
          <w:rtl/>
        </w:rPr>
        <w:t>ن مواقع</w:t>
      </w:r>
      <w:r w:rsidR="001C559E">
        <w:rPr>
          <w:rStyle w:val="Char4"/>
          <w:rFonts w:hint="cs"/>
          <w:rtl/>
        </w:rPr>
        <w:t>ی</w:t>
      </w:r>
      <w:r w:rsidRPr="00BD5DC8">
        <w:rPr>
          <w:rStyle w:val="Char4"/>
          <w:rFonts w:hint="cs"/>
          <w:rtl/>
        </w:rPr>
        <w:t>، در ب</w:t>
      </w:r>
      <w:r w:rsidR="001C559E">
        <w:rPr>
          <w:rStyle w:val="Char4"/>
          <w:rFonts w:hint="cs"/>
          <w:rtl/>
        </w:rPr>
        <w:t>ی</w:t>
      </w:r>
      <w:r w:rsidRPr="00BD5DC8">
        <w:rPr>
          <w:rStyle w:val="Char4"/>
          <w:rFonts w:hint="cs"/>
          <w:rtl/>
        </w:rPr>
        <w:t>رون آب بنش</w:t>
      </w:r>
      <w:r w:rsidR="001C559E">
        <w:rPr>
          <w:rStyle w:val="Char4"/>
          <w:rFonts w:hint="cs"/>
          <w:rtl/>
        </w:rPr>
        <w:t>ی</w:t>
      </w:r>
      <w:r w:rsidRPr="00BD5DC8">
        <w:rPr>
          <w:rStyle w:val="Char4"/>
          <w:rFonts w:hint="cs"/>
          <w:rtl/>
        </w:rPr>
        <w:t>ند و برا</w:t>
      </w:r>
      <w:r w:rsidR="001C559E">
        <w:rPr>
          <w:rStyle w:val="Char4"/>
          <w:rFonts w:hint="cs"/>
          <w:rtl/>
        </w:rPr>
        <w:t>ی</w:t>
      </w:r>
      <w:r w:rsidRPr="00BD5DC8">
        <w:rPr>
          <w:rStyle w:val="Char4"/>
          <w:rFonts w:hint="cs"/>
          <w:rtl/>
        </w:rPr>
        <w:t xml:space="preserve"> غسل جنابت خو</w:t>
      </w:r>
      <w:r w:rsidR="001C559E">
        <w:rPr>
          <w:rStyle w:val="Char4"/>
          <w:rFonts w:hint="cs"/>
          <w:rtl/>
        </w:rPr>
        <w:t>ی</w:t>
      </w:r>
      <w:r w:rsidRPr="00BD5DC8">
        <w:rPr>
          <w:rStyle w:val="Char4"/>
          <w:rFonts w:hint="cs"/>
          <w:rtl/>
        </w:rPr>
        <w:t xml:space="preserve">ش، با دست و </w:t>
      </w:r>
      <w:r w:rsidR="001C559E">
        <w:rPr>
          <w:rStyle w:val="Char4"/>
          <w:rFonts w:hint="cs"/>
          <w:rtl/>
        </w:rPr>
        <w:t>ی</w:t>
      </w:r>
      <w:r w:rsidRPr="00BD5DC8">
        <w:rPr>
          <w:rStyle w:val="Char4"/>
          <w:rFonts w:hint="cs"/>
          <w:rtl/>
        </w:rPr>
        <w:t>ا ظرف</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گر، از آب را</w:t>
      </w:r>
      <w:r w:rsidR="001C559E">
        <w:rPr>
          <w:rStyle w:val="Char4"/>
          <w:rFonts w:hint="cs"/>
          <w:rtl/>
        </w:rPr>
        <w:t>ک</w:t>
      </w:r>
      <w:r w:rsidRPr="00BD5DC8">
        <w:rPr>
          <w:rStyle w:val="Char4"/>
          <w:rFonts w:hint="cs"/>
          <w:rtl/>
        </w:rPr>
        <w:t>د، آب بردارد و غسل جنابت نما</w:t>
      </w:r>
      <w:r w:rsidR="001C559E">
        <w:rPr>
          <w:rStyle w:val="Char4"/>
          <w:rFonts w:hint="cs"/>
          <w:rtl/>
        </w:rPr>
        <w:t>ی</w:t>
      </w:r>
      <w:r w:rsidRPr="00BD5DC8">
        <w:rPr>
          <w:rStyle w:val="Char4"/>
          <w:rFonts w:hint="cs"/>
          <w:rtl/>
        </w:rPr>
        <w:t>د، تا با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ارش، موجبات تلو</w:t>
      </w:r>
      <w:r w:rsidR="001C559E">
        <w:rPr>
          <w:rStyle w:val="Char4"/>
          <w:rFonts w:hint="cs"/>
          <w:rtl/>
        </w:rPr>
        <w:t>ی</w:t>
      </w:r>
      <w:r w:rsidRPr="00BD5DC8">
        <w:rPr>
          <w:rStyle w:val="Char4"/>
          <w:rFonts w:hint="cs"/>
          <w:rtl/>
        </w:rPr>
        <w:t>ث وآلوده‌نمودن آب را</w:t>
      </w:r>
      <w:r w:rsidR="001C559E">
        <w:rPr>
          <w:rStyle w:val="Char4"/>
          <w:rFonts w:hint="cs"/>
          <w:rtl/>
        </w:rPr>
        <w:t>ک</w:t>
      </w:r>
      <w:r w:rsidRPr="00BD5DC8">
        <w:rPr>
          <w:rStyle w:val="Char4"/>
          <w:rFonts w:hint="cs"/>
          <w:rtl/>
        </w:rPr>
        <w:t>د و غ</w:t>
      </w:r>
      <w:r w:rsidR="001C559E">
        <w:rPr>
          <w:rStyle w:val="Char4"/>
          <w:rFonts w:hint="cs"/>
          <w:rtl/>
        </w:rPr>
        <w:t>ی</w:t>
      </w:r>
      <w:r w:rsidRPr="00BD5DC8">
        <w:rPr>
          <w:rStyle w:val="Char4"/>
          <w:rFonts w:hint="cs"/>
          <w:rtl/>
        </w:rPr>
        <w:t>ر جار</w:t>
      </w:r>
      <w:r w:rsidR="001C559E">
        <w:rPr>
          <w:rStyle w:val="Char4"/>
          <w:rFonts w:hint="cs"/>
          <w:rtl/>
        </w:rPr>
        <w:t>ی</w:t>
      </w:r>
      <w:r w:rsidRPr="00BD5DC8">
        <w:rPr>
          <w:rStyle w:val="Char4"/>
          <w:rFonts w:hint="cs"/>
          <w:rtl/>
        </w:rPr>
        <w:t xml:space="preserve"> را فراهم نسازد.</w:t>
      </w:r>
    </w:p>
    <w:p w:rsidR="00335BB5" w:rsidRPr="00BB64E0" w:rsidRDefault="00BA7FD8" w:rsidP="00BA46F6">
      <w:pPr>
        <w:autoSpaceDE w:val="0"/>
        <w:autoSpaceDN w:val="0"/>
        <w:adjustRightInd w:val="0"/>
        <w:ind w:firstLine="227"/>
        <w:jc w:val="lowKashida"/>
        <w:rPr>
          <w:rStyle w:val="Char3"/>
          <w:rFonts w:ascii="Calibri" w:hAnsi="Calibri"/>
          <w:rtl/>
          <w:lang w:bidi="fa-IR"/>
        </w:rPr>
      </w:pPr>
      <w:r w:rsidRPr="00BA7FD8">
        <w:rPr>
          <w:rStyle w:val="Char4"/>
          <w:rtl/>
        </w:rPr>
        <w:t>475</w:t>
      </w:r>
      <w:r w:rsidR="00CF164C" w:rsidRPr="00CF164C">
        <w:rPr>
          <w:rStyle w:val="Char3"/>
          <w:rFonts w:cs="IRNazli"/>
          <w:rtl/>
        </w:rPr>
        <w:t xml:space="preserve"> ـ (</w:t>
      </w:r>
      <w:r w:rsidRPr="00BA7FD8">
        <w:rPr>
          <w:rStyle w:val="Char4"/>
          <w:rtl/>
        </w:rPr>
        <w:t>2</w:t>
      </w:r>
      <w:r w:rsidR="00CF164C" w:rsidRPr="00CF164C">
        <w:rPr>
          <w:rStyle w:val="Char3"/>
          <w:rFonts w:cs="IRNazli"/>
          <w:rtl/>
        </w:rPr>
        <w:t>)</w:t>
      </w:r>
      <w:r w:rsidR="00335BB5" w:rsidRPr="00BD5DC8">
        <w:rPr>
          <w:rStyle w:val="Char3"/>
          <w:rtl/>
        </w:rPr>
        <w:t xml:space="preserve"> وعن جابر</w:t>
      </w:r>
      <w:r w:rsidR="003E0CC1">
        <w:rPr>
          <w:rStyle w:val="Char3"/>
          <w:rtl/>
        </w:rPr>
        <w:t>،</w:t>
      </w:r>
      <w:r w:rsidR="00335BB5" w:rsidRPr="00BD5DC8">
        <w:rPr>
          <w:rStyle w:val="Char3"/>
          <w:rtl/>
        </w:rPr>
        <w:t xml:space="preserve"> قال: نهى رسولُ الله </w:t>
      </w:r>
      <w:r w:rsidR="00992C10" w:rsidRPr="00992C10">
        <w:rPr>
          <w:rStyle w:val="Char3"/>
          <w:rFonts w:cs="CTraditional Arabic"/>
          <w:szCs w:val="28"/>
          <w:rtl/>
        </w:rPr>
        <w:t>ج</w:t>
      </w:r>
      <w:r w:rsidR="00335BB5" w:rsidRPr="00BD5DC8">
        <w:rPr>
          <w:rStyle w:val="Char3"/>
          <w:rtl/>
        </w:rPr>
        <w:t xml:space="preserve"> أن ي</w:t>
      </w:r>
      <w:r w:rsidR="00335BB5" w:rsidRPr="00BD5DC8">
        <w:rPr>
          <w:rStyle w:val="Char3"/>
          <w:rFonts w:hint="cs"/>
          <w:rtl/>
        </w:rPr>
        <w:t>ُّ</w:t>
      </w:r>
      <w:r w:rsidR="00335BB5" w:rsidRPr="00BD5DC8">
        <w:rPr>
          <w:rStyle w:val="Char3"/>
          <w:rtl/>
        </w:rPr>
        <w:t>ب</w:t>
      </w:r>
      <w:r w:rsidR="00335BB5" w:rsidRPr="00BD5DC8">
        <w:rPr>
          <w:rStyle w:val="Char3"/>
          <w:rFonts w:hint="cs"/>
          <w:rtl/>
        </w:rPr>
        <w:t>َ</w:t>
      </w:r>
      <w:r w:rsidR="00335BB5" w:rsidRPr="00BD5DC8">
        <w:rPr>
          <w:rStyle w:val="Char3"/>
          <w:rtl/>
        </w:rPr>
        <w:t xml:space="preserve">الَ في الماءِ الرّاكِد. </w:t>
      </w:r>
      <w:r w:rsidR="00335BB5" w:rsidRPr="001E241C">
        <w:rPr>
          <w:rStyle w:val="Char1"/>
          <w:rtl/>
        </w:rPr>
        <w:t>رواه مسلم</w:t>
      </w:r>
      <w:r w:rsidR="00BA46F6" w:rsidRPr="00BA46F6">
        <w:rPr>
          <w:rStyle w:val="Char4"/>
          <w:rFonts w:hint="cs"/>
          <w:vertAlign w:val="superscript"/>
          <w:rtl/>
          <w:lang w:bidi="ar-SA"/>
        </w:rPr>
        <w:t>(</w:t>
      </w:r>
      <w:r w:rsidR="00BA46F6" w:rsidRPr="00BA46F6">
        <w:rPr>
          <w:rStyle w:val="Char4"/>
          <w:vertAlign w:val="superscript"/>
          <w:rtl/>
          <w:lang w:bidi="ar-SA"/>
        </w:rPr>
        <w:footnoteReference w:id="198"/>
      </w:r>
      <w:r w:rsidR="00BA46F6" w:rsidRPr="00BA46F6">
        <w:rPr>
          <w:rStyle w:val="Char4"/>
          <w:rFonts w:hint="cs"/>
          <w:vertAlign w:val="superscript"/>
          <w:rtl/>
          <w:lang w:bidi="ar-SA"/>
        </w:rPr>
        <w:t>)</w:t>
      </w:r>
      <w:r w:rsidR="00BA46F6" w:rsidRPr="00BA46F6">
        <w:rPr>
          <w:rStyle w:val="Char4"/>
          <w:rFonts w:hint="cs"/>
          <w:rtl/>
        </w:rPr>
        <w:t>.</w:t>
      </w:r>
    </w:p>
    <w:p w:rsidR="00335BB5" w:rsidRPr="00BD5DC8" w:rsidRDefault="00335BB5" w:rsidP="004709A5">
      <w:pPr>
        <w:ind w:firstLine="284"/>
        <w:jc w:val="both"/>
        <w:rPr>
          <w:rStyle w:val="Char4"/>
          <w:rtl/>
        </w:rPr>
      </w:pPr>
      <w:r w:rsidRPr="00BD5DC8">
        <w:rPr>
          <w:rStyle w:val="Char4"/>
          <w:rFonts w:hint="cs"/>
          <w:rtl/>
        </w:rPr>
        <w:t>475 - (2) جابر</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از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فرد</w:t>
      </w:r>
      <w:r w:rsidR="001C559E">
        <w:rPr>
          <w:rStyle w:val="Char4"/>
          <w:rFonts w:hint="cs"/>
          <w:rtl/>
        </w:rPr>
        <w:t>ی</w:t>
      </w:r>
      <w:r w:rsidRPr="00BD5DC8">
        <w:rPr>
          <w:rStyle w:val="Char4"/>
          <w:rFonts w:hint="cs"/>
          <w:rtl/>
        </w:rPr>
        <w:t xml:space="preserve"> در آب را</w:t>
      </w:r>
      <w:r w:rsidR="001C559E">
        <w:rPr>
          <w:rStyle w:val="Char4"/>
          <w:rFonts w:hint="cs"/>
          <w:rtl/>
        </w:rPr>
        <w:t>ک</w:t>
      </w:r>
      <w:r w:rsidRPr="00BD5DC8">
        <w:rPr>
          <w:rStyle w:val="Char4"/>
          <w:rFonts w:hint="cs"/>
          <w:rtl/>
        </w:rPr>
        <w:t>د(</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جا</w:t>
      </w:r>
      <w:r w:rsidR="001C559E">
        <w:rPr>
          <w:rStyle w:val="Char4"/>
          <w:rFonts w:hint="cs"/>
          <w:rtl/>
        </w:rPr>
        <w:t>ی</w:t>
      </w:r>
      <w:r w:rsidRPr="00BD5DC8">
        <w:rPr>
          <w:rStyle w:val="Char4"/>
          <w:rFonts w:hint="cs"/>
          <w:rtl/>
        </w:rPr>
        <w:t xml:space="preserve"> خود باق</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‌ماند و حر</w:t>
      </w:r>
      <w:r w:rsidR="001C559E">
        <w:rPr>
          <w:rStyle w:val="Char4"/>
          <w:rFonts w:hint="cs"/>
          <w:rtl/>
        </w:rPr>
        <w:t>ک</w:t>
      </w:r>
      <w:r w:rsidRPr="00BD5DC8">
        <w:rPr>
          <w:rStyle w:val="Char4"/>
          <w:rFonts w:hint="cs"/>
          <w:rtl/>
        </w:rPr>
        <w:t>ت نم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 ادرار نما</w:t>
      </w:r>
      <w:r w:rsidR="001C559E">
        <w:rPr>
          <w:rStyle w:val="Char4"/>
          <w:rFonts w:hint="cs"/>
          <w:rtl/>
        </w:rPr>
        <w:t>ی</w:t>
      </w:r>
      <w:r w:rsidRPr="00BD5DC8">
        <w:rPr>
          <w:rStyle w:val="Char4"/>
          <w:rFonts w:hint="cs"/>
          <w:rtl/>
        </w:rPr>
        <w:t>د، نه</w:t>
      </w:r>
      <w:r w:rsidR="001C559E">
        <w:rPr>
          <w:rStyle w:val="Char4"/>
          <w:rFonts w:hint="cs"/>
          <w:rtl/>
        </w:rPr>
        <w:t>ی</w:t>
      </w:r>
      <w:r w:rsidRPr="00BD5DC8">
        <w:rPr>
          <w:rStyle w:val="Char4"/>
          <w:rFonts w:hint="cs"/>
          <w:rtl/>
        </w:rPr>
        <w:t xml:space="preserve"> فرمود.</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335BB5" w:rsidRPr="00BD5DC8" w:rsidRDefault="00BA7FD8" w:rsidP="00BA46F6">
      <w:pPr>
        <w:autoSpaceDE w:val="0"/>
        <w:autoSpaceDN w:val="0"/>
        <w:adjustRightInd w:val="0"/>
        <w:ind w:firstLine="227"/>
        <w:jc w:val="lowKashida"/>
        <w:rPr>
          <w:rStyle w:val="Char3"/>
          <w:rtl/>
          <w:lang w:bidi="fa-IR"/>
        </w:rPr>
      </w:pPr>
      <w:r w:rsidRPr="00BA7FD8">
        <w:rPr>
          <w:rStyle w:val="Char4"/>
          <w:rtl/>
        </w:rPr>
        <w:t>476</w:t>
      </w:r>
      <w:r w:rsidR="00CF164C" w:rsidRPr="00CF164C">
        <w:rPr>
          <w:rStyle w:val="Char3"/>
          <w:rFonts w:cs="IRNazli"/>
          <w:rtl/>
        </w:rPr>
        <w:t xml:space="preserve"> ـ (</w:t>
      </w:r>
      <w:r w:rsidRPr="00BA7FD8">
        <w:rPr>
          <w:rStyle w:val="Char4"/>
          <w:rtl/>
        </w:rPr>
        <w:t>3</w:t>
      </w:r>
      <w:r w:rsidR="00CF164C" w:rsidRPr="00CF164C">
        <w:rPr>
          <w:rStyle w:val="Char3"/>
          <w:rFonts w:cs="IRNazli"/>
          <w:rtl/>
        </w:rPr>
        <w:t>)</w:t>
      </w:r>
      <w:r w:rsidR="00335BB5" w:rsidRPr="00BD5DC8">
        <w:rPr>
          <w:rStyle w:val="Char3"/>
          <w:rtl/>
        </w:rPr>
        <w:t xml:space="preserve"> وعن السَّائبِ بن يزيد</w:t>
      </w:r>
      <w:r w:rsidR="003E0CC1">
        <w:rPr>
          <w:rStyle w:val="Char3"/>
          <w:rtl/>
        </w:rPr>
        <w:t>،</w:t>
      </w:r>
      <w:r w:rsidR="00335BB5" w:rsidRPr="00BD5DC8">
        <w:rPr>
          <w:rStyle w:val="Char3"/>
          <w:rtl/>
        </w:rPr>
        <w:t xml:space="preserve"> قال: ذَه</w:t>
      </w:r>
      <w:r w:rsidR="00335BB5" w:rsidRPr="00BD5DC8">
        <w:rPr>
          <w:rStyle w:val="Char3"/>
          <w:rFonts w:hint="cs"/>
          <w:rtl/>
        </w:rPr>
        <w:t>َ</w:t>
      </w:r>
      <w:r w:rsidR="00335BB5" w:rsidRPr="00BD5DC8">
        <w:rPr>
          <w:rStyle w:val="Char3"/>
          <w:rtl/>
        </w:rPr>
        <w:t>ب</w:t>
      </w:r>
      <w:r w:rsidR="00335BB5" w:rsidRPr="00BD5DC8">
        <w:rPr>
          <w:rStyle w:val="Char3"/>
          <w:rFonts w:hint="cs"/>
          <w:rtl/>
        </w:rPr>
        <w:t>َ</w:t>
      </w:r>
      <w:r w:rsidR="00335BB5" w:rsidRPr="00BD5DC8">
        <w:rPr>
          <w:rStyle w:val="Char3"/>
          <w:rtl/>
        </w:rPr>
        <w:t>تْ بي خالتي إلى النبيِّ</w:t>
      </w:r>
      <w:r w:rsidR="00335BB5" w:rsidRPr="00BD5DC8">
        <w:rPr>
          <w:rStyle w:val="Char3"/>
          <w:rFonts w:hint="cs"/>
          <w:rtl/>
        </w:rPr>
        <w:t xml:space="preserve"> </w:t>
      </w:r>
      <w:r w:rsidR="00992C10" w:rsidRPr="00992C10">
        <w:rPr>
          <w:rStyle w:val="Char3"/>
          <w:rFonts w:cs="CTraditional Arabic"/>
          <w:szCs w:val="28"/>
          <w:rtl/>
        </w:rPr>
        <w:t>ج</w:t>
      </w:r>
      <w:r w:rsidR="003E0CC1">
        <w:rPr>
          <w:rStyle w:val="Char3"/>
          <w:rtl/>
        </w:rPr>
        <w:t>،</w:t>
      </w:r>
      <w:r w:rsidR="00335BB5" w:rsidRPr="00BD5DC8">
        <w:rPr>
          <w:rStyle w:val="Char3"/>
          <w:rtl/>
        </w:rPr>
        <w:t xml:space="preserve"> فقالت: يا رسولَ الله</w:t>
      </w:r>
      <w:r w:rsidR="003E0CC1">
        <w:rPr>
          <w:rStyle w:val="Char3"/>
          <w:rtl/>
        </w:rPr>
        <w:t>!</w:t>
      </w:r>
      <w:r w:rsidR="00335BB5" w:rsidRPr="00BD5DC8">
        <w:rPr>
          <w:rStyle w:val="Char3"/>
          <w:rtl/>
        </w:rPr>
        <w:t xml:space="preserve"> إنَّ ابنَ أ</w:t>
      </w:r>
      <w:r w:rsidR="00335BB5" w:rsidRPr="00BD5DC8">
        <w:rPr>
          <w:rStyle w:val="Char3"/>
          <w:rFonts w:hint="cs"/>
          <w:rtl/>
        </w:rPr>
        <w:t>ُ</w:t>
      </w:r>
      <w:r w:rsidR="00335BB5" w:rsidRPr="00BD5DC8">
        <w:rPr>
          <w:rStyle w:val="Char3"/>
          <w:rtl/>
        </w:rPr>
        <w:t>ختي و</w:t>
      </w:r>
      <w:r w:rsidR="00335BB5" w:rsidRPr="00BD5DC8">
        <w:rPr>
          <w:rStyle w:val="Char3"/>
          <w:rFonts w:hint="cs"/>
          <w:rtl/>
        </w:rPr>
        <w:t>َ</w:t>
      </w:r>
      <w:r w:rsidR="00335BB5" w:rsidRPr="00BD5DC8">
        <w:rPr>
          <w:rStyle w:val="Char3"/>
          <w:rtl/>
        </w:rPr>
        <w:t>جِعٌ، ف</w:t>
      </w:r>
      <w:r w:rsidR="00335BB5" w:rsidRPr="00BD5DC8">
        <w:rPr>
          <w:rStyle w:val="Char3"/>
          <w:rFonts w:hint="cs"/>
          <w:rtl/>
        </w:rPr>
        <w:t>َ</w:t>
      </w:r>
      <w:r w:rsidR="00335BB5" w:rsidRPr="00BD5DC8">
        <w:rPr>
          <w:rStyle w:val="Char3"/>
          <w:rtl/>
        </w:rPr>
        <w:t>م</w:t>
      </w:r>
      <w:r w:rsidR="00335BB5" w:rsidRPr="00BD5DC8">
        <w:rPr>
          <w:rStyle w:val="Char3"/>
          <w:rFonts w:hint="cs"/>
          <w:rtl/>
        </w:rPr>
        <w:t>َ</w:t>
      </w:r>
      <w:r w:rsidR="00335BB5" w:rsidRPr="00BD5DC8">
        <w:rPr>
          <w:rStyle w:val="Char3"/>
          <w:rtl/>
        </w:rPr>
        <w:t>س</w:t>
      </w:r>
      <w:r w:rsidR="00335BB5" w:rsidRPr="00BD5DC8">
        <w:rPr>
          <w:rStyle w:val="Char3"/>
          <w:rFonts w:hint="cs"/>
          <w:rtl/>
        </w:rPr>
        <w:t>َ</w:t>
      </w:r>
      <w:r w:rsidR="00335BB5" w:rsidRPr="00BD5DC8">
        <w:rPr>
          <w:rStyle w:val="Char3"/>
          <w:rtl/>
        </w:rPr>
        <w:t>حَ رأسي، ود</w:t>
      </w:r>
      <w:r w:rsidR="00335BB5" w:rsidRPr="00BD5DC8">
        <w:rPr>
          <w:rStyle w:val="Char3"/>
          <w:rFonts w:hint="cs"/>
          <w:rtl/>
        </w:rPr>
        <w:t>َ</w:t>
      </w:r>
      <w:r w:rsidR="00335BB5" w:rsidRPr="00BD5DC8">
        <w:rPr>
          <w:rStyle w:val="Char3"/>
          <w:rtl/>
        </w:rPr>
        <w:t>ع</w:t>
      </w:r>
      <w:r w:rsidR="00335BB5" w:rsidRPr="00BD5DC8">
        <w:rPr>
          <w:rStyle w:val="Char3"/>
          <w:rFonts w:hint="cs"/>
          <w:rtl/>
        </w:rPr>
        <w:t>َ</w:t>
      </w:r>
      <w:r w:rsidR="00335BB5" w:rsidRPr="00BD5DC8">
        <w:rPr>
          <w:rStyle w:val="Char3"/>
          <w:rtl/>
        </w:rPr>
        <w:t>ا لي ب</w:t>
      </w:r>
      <w:r w:rsidR="00335BB5" w:rsidRPr="00BD5DC8">
        <w:rPr>
          <w:rStyle w:val="Char3"/>
          <w:rFonts w:hint="cs"/>
          <w:rtl/>
        </w:rPr>
        <w:t>ِ</w:t>
      </w:r>
      <w:r w:rsidR="00335BB5" w:rsidRPr="00BD5DC8">
        <w:rPr>
          <w:rStyle w:val="Char3"/>
          <w:rtl/>
        </w:rPr>
        <w:t>البرَكةِ، ثمَّ ت</w:t>
      </w:r>
      <w:r w:rsidR="00335BB5" w:rsidRPr="00BD5DC8">
        <w:rPr>
          <w:rStyle w:val="Char3"/>
          <w:rFonts w:hint="cs"/>
          <w:rtl/>
        </w:rPr>
        <w:t>َ</w:t>
      </w:r>
      <w:r w:rsidR="00335BB5" w:rsidRPr="00BD5DC8">
        <w:rPr>
          <w:rStyle w:val="Char3"/>
          <w:rtl/>
        </w:rPr>
        <w:t>و</w:t>
      </w:r>
      <w:r w:rsidR="00335BB5" w:rsidRPr="00BD5DC8">
        <w:rPr>
          <w:rStyle w:val="Char3"/>
          <w:rFonts w:hint="cs"/>
          <w:rtl/>
        </w:rPr>
        <w:t>َ</w:t>
      </w:r>
      <w:r w:rsidR="00335BB5" w:rsidRPr="00BD5DC8">
        <w:rPr>
          <w:rStyle w:val="Char3"/>
          <w:rtl/>
        </w:rPr>
        <w:t>ضَّأَ، ف</w:t>
      </w:r>
      <w:r w:rsidR="00335BB5" w:rsidRPr="00BD5DC8">
        <w:rPr>
          <w:rStyle w:val="Char3"/>
          <w:rFonts w:hint="cs"/>
          <w:rtl/>
        </w:rPr>
        <w:t>َ</w:t>
      </w:r>
      <w:r w:rsidR="00335BB5" w:rsidRPr="00BD5DC8">
        <w:rPr>
          <w:rStyle w:val="Char3"/>
          <w:rtl/>
        </w:rPr>
        <w:t>ش</w:t>
      </w:r>
      <w:r w:rsidR="00335BB5" w:rsidRPr="00BD5DC8">
        <w:rPr>
          <w:rStyle w:val="Char3"/>
          <w:rFonts w:hint="cs"/>
          <w:rtl/>
        </w:rPr>
        <w:t>َ</w:t>
      </w:r>
      <w:r w:rsidR="00335BB5" w:rsidRPr="00BD5DC8">
        <w:rPr>
          <w:rStyle w:val="Char3"/>
          <w:rtl/>
        </w:rPr>
        <w:t>ر</w:t>
      </w:r>
      <w:r w:rsidR="00335BB5" w:rsidRPr="00BD5DC8">
        <w:rPr>
          <w:rStyle w:val="Char3"/>
          <w:rFonts w:hint="cs"/>
          <w:rtl/>
        </w:rPr>
        <w:t>ِ</w:t>
      </w:r>
      <w:r w:rsidR="00335BB5" w:rsidRPr="00BD5DC8">
        <w:rPr>
          <w:rStyle w:val="Char3"/>
          <w:rtl/>
        </w:rPr>
        <w:t>بتُ م</w:t>
      </w:r>
      <w:r w:rsidR="00335BB5" w:rsidRPr="00BD5DC8">
        <w:rPr>
          <w:rStyle w:val="Char3"/>
          <w:rFonts w:hint="cs"/>
          <w:rtl/>
        </w:rPr>
        <w:t>ِ</w:t>
      </w:r>
      <w:r w:rsidR="00335BB5" w:rsidRPr="00BD5DC8">
        <w:rPr>
          <w:rStyle w:val="Char3"/>
          <w:rtl/>
        </w:rPr>
        <w:t>ن وَضوئِه، ثمَّ ق</w:t>
      </w:r>
      <w:r w:rsidR="00335BB5" w:rsidRPr="00BD5DC8">
        <w:rPr>
          <w:rStyle w:val="Char3"/>
          <w:rFonts w:hint="cs"/>
          <w:rtl/>
        </w:rPr>
        <w:t>ُ</w:t>
      </w:r>
      <w:r w:rsidR="00335BB5" w:rsidRPr="00BD5DC8">
        <w:rPr>
          <w:rStyle w:val="Char3"/>
          <w:rtl/>
        </w:rPr>
        <w:t>م</w:t>
      </w:r>
      <w:r w:rsidR="00335BB5" w:rsidRPr="00BD5DC8">
        <w:rPr>
          <w:rStyle w:val="Char3"/>
          <w:rFonts w:hint="cs"/>
          <w:rtl/>
        </w:rPr>
        <w:t>ْ</w:t>
      </w:r>
      <w:r w:rsidR="00335BB5" w:rsidRPr="00BD5DC8">
        <w:rPr>
          <w:rStyle w:val="Char3"/>
          <w:rtl/>
        </w:rPr>
        <w:t>تُ خَلفَ ظهرِه، فنظرتُ إلى خاتَمِ النُّب</w:t>
      </w:r>
      <w:r w:rsidR="00335BB5" w:rsidRPr="00BD5DC8">
        <w:rPr>
          <w:rStyle w:val="Char3"/>
          <w:rFonts w:hint="cs"/>
          <w:rtl/>
        </w:rPr>
        <w:t>ُ</w:t>
      </w:r>
      <w:r w:rsidR="00335BB5" w:rsidRPr="00BD5DC8">
        <w:rPr>
          <w:rStyle w:val="Char3"/>
          <w:rtl/>
        </w:rPr>
        <w:t xml:space="preserve">وَّة بين كتِفيه مثلَ زِرِّ الحَجَلة. </w:t>
      </w:r>
      <w:r w:rsidR="00335BB5" w:rsidRPr="001E241C">
        <w:rPr>
          <w:rStyle w:val="Char1"/>
          <w:rtl/>
        </w:rPr>
        <w:t>متفق عليه</w:t>
      </w:r>
      <w:r w:rsidR="00BA46F6" w:rsidRPr="00BA46F6">
        <w:rPr>
          <w:rStyle w:val="Char4"/>
          <w:rFonts w:hint="cs"/>
          <w:vertAlign w:val="superscript"/>
          <w:rtl/>
          <w:lang w:bidi="ar-SA"/>
        </w:rPr>
        <w:t>(</w:t>
      </w:r>
      <w:r w:rsidR="00BA46F6" w:rsidRPr="00BA46F6">
        <w:rPr>
          <w:rStyle w:val="Char4"/>
          <w:vertAlign w:val="superscript"/>
          <w:rtl/>
          <w:lang w:bidi="ar-SA"/>
        </w:rPr>
        <w:footnoteReference w:id="199"/>
      </w:r>
      <w:r w:rsidR="00BA46F6" w:rsidRPr="00BA46F6">
        <w:rPr>
          <w:rStyle w:val="Char4"/>
          <w:rFonts w:hint="cs"/>
          <w:vertAlign w:val="superscript"/>
          <w:rtl/>
          <w:lang w:bidi="ar-SA"/>
        </w:rPr>
        <w:t>)</w:t>
      </w:r>
      <w:r w:rsidR="00BA46F6">
        <w:rPr>
          <w:rStyle w:val="Char4"/>
          <w:rFonts w:hint="cs"/>
          <w:rtl/>
        </w:rPr>
        <w:t>.</w:t>
      </w:r>
    </w:p>
    <w:p w:rsidR="00335BB5" w:rsidRPr="00BD5DC8" w:rsidRDefault="00335BB5" w:rsidP="004709A5">
      <w:pPr>
        <w:ind w:firstLine="284"/>
        <w:jc w:val="both"/>
        <w:rPr>
          <w:rStyle w:val="Char4"/>
          <w:rtl/>
        </w:rPr>
      </w:pPr>
      <w:r w:rsidRPr="00BD5DC8">
        <w:rPr>
          <w:rStyle w:val="Char4"/>
          <w:rFonts w:hint="cs"/>
          <w:rtl/>
        </w:rPr>
        <w:t xml:space="preserve">476 - (3) سائب بن </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د</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خاله‌ام مرا نزد آن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برد وگفت: ا</w:t>
      </w:r>
      <w:r w:rsidR="001C559E">
        <w:rPr>
          <w:rStyle w:val="Char4"/>
          <w:rFonts w:hint="cs"/>
          <w:rtl/>
        </w:rPr>
        <w:t>ی</w:t>
      </w:r>
      <w:r w:rsidRPr="00BD5DC8">
        <w:rPr>
          <w:rStyle w:val="Char4"/>
          <w:rFonts w:hint="cs"/>
          <w:rtl/>
        </w:rPr>
        <w:t xml:space="preserve"> رسول‌خدا</w:t>
      </w:r>
      <w:r w:rsidR="001F073B" w:rsidRPr="001F073B">
        <w:rPr>
          <w:rStyle w:val="Char4"/>
          <w:rFonts w:cs="CTraditional Arabic" w:hint="cs"/>
          <w:rtl/>
        </w:rPr>
        <w:t xml:space="preserve"> ج</w:t>
      </w:r>
      <w:r w:rsidRPr="00BD5DC8">
        <w:rPr>
          <w:rStyle w:val="Char4"/>
          <w:rFonts w:hint="cs"/>
          <w:rtl/>
        </w:rPr>
        <w:t>! ا</w:t>
      </w:r>
      <w:r w:rsidR="001C559E">
        <w:rPr>
          <w:rStyle w:val="Char4"/>
          <w:rFonts w:hint="cs"/>
          <w:rtl/>
        </w:rPr>
        <w:t>ی</w:t>
      </w:r>
      <w:r w:rsidRPr="00BD5DC8">
        <w:rPr>
          <w:rStyle w:val="Char4"/>
          <w:rFonts w:hint="cs"/>
          <w:rtl/>
        </w:rPr>
        <w:t>ن خواهرزاده‌</w:t>
      </w:r>
      <w:r w:rsidR="001C559E">
        <w:rPr>
          <w:rStyle w:val="Char4"/>
          <w:rFonts w:hint="cs"/>
          <w:rtl/>
        </w:rPr>
        <w:t>ی</w:t>
      </w:r>
      <w:r w:rsidRPr="00BD5DC8">
        <w:rPr>
          <w:rStyle w:val="Char4"/>
          <w:rFonts w:hint="cs"/>
          <w:rtl/>
        </w:rPr>
        <w:t xml:space="preserve"> من ب</w:t>
      </w:r>
      <w:r w:rsidR="001C559E">
        <w:rPr>
          <w:rStyle w:val="Char4"/>
          <w:rFonts w:hint="cs"/>
          <w:rtl/>
        </w:rPr>
        <w:t>ی</w:t>
      </w:r>
      <w:r w:rsidRPr="00BD5DC8">
        <w:rPr>
          <w:rStyle w:val="Char4"/>
          <w:rFonts w:hint="cs"/>
          <w:rtl/>
        </w:rPr>
        <w:t>مار است (برا</w:t>
      </w:r>
      <w:r w:rsidR="001C559E">
        <w:rPr>
          <w:rStyle w:val="Char4"/>
          <w:rFonts w:hint="cs"/>
          <w:rtl/>
        </w:rPr>
        <w:t>ی</w:t>
      </w:r>
      <w:r w:rsidRPr="00BD5DC8">
        <w:rPr>
          <w:rStyle w:val="Char4"/>
          <w:rFonts w:hint="cs"/>
          <w:rtl/>
        </w:rPr>
        <w:t xml:space="preserve">ش نزد خدا دعا </w:t>
      </w:r>
      <w:r w:rsidR="001C559E">
        <w:rPr>
          <w:rStyle w:val="Char4"/>
          <w:rFonts w:hint="cs"/>
          <w:rtl/>
        </w:rPr>
        <w:t>ک</w:t>
      </w:r>
      <w:r w:rsidRPr="00BD5DC8">
        <w:rPr>
          <w:rStyle w:val="Char4"/>
          <w:rFonts w:hint="cs"/>
          <w:rtl/>
        </w:rPr>
        <w:t>ن تا از ب</w:t>
      </w:r>
      <w:r w:rsidR="001C559E">
        <w:rPr>
          <w:rStyle w:val="Char4"/>
          <w:rFonts w:hint="cs"/>
          <w:rtl/>
        </w:rPr>
        <w:t>ی</w:t>
      </w:r>
      <w:r w:rsidRPr="00BD5DC8">
        <w:rPr>
          <w:rStyle w:val="Char4"/>
          <w:rFonts w:hint="cs"/>
          <w:rtl/>
        </w:rPr>
        <w:t>مار</w:t>
      </w:r>
      <w:r w:rsidR="001C559E">
        <w:rPr>
          <w:rStyle w:val="Char4"/>
          <w:rFonts w:hint="cs"/>
          <w:rtl/>
        </w:rPr>
        <w:t>ی</w:t>
      </w:r>
      <w:r w:rsidRPr="00BD5DC8">
        <w:rPr>
          <w:rStyle w:val="Char4"/>
          <w:rFonts w:hint="cs"/>
          <w:rtl/>
        </w:rPr>
        <w:t xml:space="preserve">‌اش بهبود </w:t>
      </w:r>
      <w:r w:rsidR="001C559E">
        <w:rPr>
          <w:rStyle w:val="Char4"/>
          <w:rFonts w:hint="cs"/>
          <w:rtl/>
        </w:rPr>
        <w:t>ی</w:t>
      </w:r>
      <w:r w:rsidRPr="00BD5DC8">
        <w:rPr>
          <w:rStyle w:val="Char4"/>
          <w:rFonts w:hint="cs"/>
          <w:rtl/>
        </w:rPr>
        <w:t>ابد</w:t>
      </w:r>
      <w:r w:rsidR="001F073B">
        <w:rPr>
          <w:rStyle w:val="Char4"/>
          <w:rFonts w:hint="cs"/>
          <w:rtl/>
        </w:rPr>
        <w:t>).</w:t>
      </w:r>
      <w:r w:rsidRPr="00BD5DC8">
        <w:rPr>
          <w:rStyle w:val="Char4"/>
          <w:rFonts w:hint="cs"/>
          <w:rtl/>
        </w:rPr>
        <w:t xml:space="preserve">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ن</w:t>
      </w:r>
      <w:r w:rsidR="001C559E">
        <w:rPr>
          <w:rStyle w:val="Char4"/>
          <w:rFonts w:hint="cs"/>
          <w:rtl/>
        </w:rPr>
        <w:t>ی</w:t>
      </w:r>
      <w:r w:rsidRPr="00BD5DC8">
        <w:rPr>
          <w:rStyle w:val="Char4"/>
          <w:rFonts w:hint="cs"/>
          <w:rtl/>
        </w:rPr>
        <w:t>ز دست مبار</w:t>
      </w:r>
      <w:r w:rsidR="001C559E">
        <w:rPr>
          <w:rStyle w:val="Char4"/>
          <w:rFonts w:hint="cs"/>
          <w:rtl/>
        </w:rPr>
        <w:t>ک</w:t>
      </w:r>
      <w:r w:rsidRPr="00BD5DC8">
        <w:rPr>
          <w:rStyle w:val="Char4"/>
          <w:rFonts w:hint="cs"/>
          <w:rtl/>
        </w:rPr>
        <w:t xml:space="preserve"> خو</w:t>
      </w:r>
      <w:r w:rsidR="001C559E">
        <w:rPr>
          <w:rStyle w:val="Char4"/>
          <w:rFonts w:hint="cs"/>
          <w:rtl/>
        </w:rPr>
        <w:t>ی</w:t>
      </w:r>
      <w:r w:rsidRPr="00BD5DC8">
        <w:rPr>
          <w:rStyle w:val="Char4"/>
          <w:rFonts w:hint="cs"/>
          <w:rtl/>
        </w:rPr>
        <w:t xml:space="preserve">ش را بر سرم </w:t>
      </w:r>
      <w:r w:rsidR="001C559E">
        <w:rPr>
          <w:rStyle w:val="Char4"/>
          <w:rFonts w:hint="cs"/>
          <w:rtl/>
        </w:rPr>
        <w:t>ک</w:t>
      </w:r>
      <w:r w:rsidRPr="00BD5DC8">
        <w:rPr>
          <w:rStyle w:val="Char4"/>
          <w:rFonts w:hint="cs"/>
          <w:rtl/>
        </w:rPr>
        <w:t>ش</w:t>
      </w:r>
      <w:r w:rsidR="001C559E">
        <w:rPr>
          <w:rStyle w:val="Char4"/>
          <w:rFonts w:hint="cs"/>
          <w:rtl/>
        </w:rPr>
        <w:t>ی</w:t>
      </w:r>
      <w:r w:rsidRPr="00BD5DC8">
        <w:rPr>
          <w:rStyle w:val="Char4"/>
          <w:rFonts w:hint="cs"/>
          <w:rtl/>
        </w:rPr>
        <w:t>د و برا</w:t>
      </w:r>
      <w:r w:rsidR="001C559E">
        <w:rPr>
          <w:rStyle w:val="Char4"/>
          <w:rFonts w:hint="cs"/>
          <w:rtl/>
        </w:rPr>
        <w:t>ی</w:t>
      </w:r>
      <w:r w:rsidRPr="00BD5DC8">
        <w:rPr>
          <w:rStyle w:val="Char4"/>
          <w:rFonts w:hint="cs"/>
          <w:rtl/>
        </w:rPr>
        <w:t>م دعا</w:t>
      </w:r>
      <w:r w:rsidR="001C559E">
        <w:rPr>
          <w:rStyle w:val="Char4"/>
          <w:rFonts w:hint="cs"/>
          <w:rtl/>
        </w:rPr>
        <w:t>ی</w:t>
      </w:r>
      <w:r w:rsidRPr="00BD5DC8">
        <w:rPr>
          <w:rStyle w:val="Char4"/>
          <w:rFonts w:hint="cs"/>
          <w:rtl/>
        </w:rPr>
        <w:t xml:space="preserve"> خ</w:t>
      </w:r>
      <w:r w:rsidR="001C559E">
        <w:rPr>
          <w:rStyle w:val="Char4"/>
          <w:rFonts w:hint="cs"/>
          <w:rtl/>
        </w:rPr>
        <w:t>ی</w:t>
      </w:r>
      <w:r w:rsidRPr="00BD5DC8">
        <w:rPr>
          <w:rStyle w:val="Char4"/>
          <w:rFonts w:hint="cs"/>
          <w:rtl/>
        </w:rPr>
        <w:t>ر و بر</w:t>
      </w:r>
      <w:r w:rsidR="001C559E">
        <w:rPr>
          <w:rStyle w:val="Char4"/>
          <w:rFonts w:hint="cs"/>
          <w:rtl/>
        </w:rPr>
        <w:t>ک</w:t>
      </w:r>
      <w:r w:rsidRPr="00BD5DC8">
        <w:rPr>
          <w:rStyle w:val="Char4"/>
          <w:rFonts w:hint="cs"/>
          <w:rtl/>
        </w:rPr>
        <w:t xml:space="preserve">ت </w:t>
      </w:r>
      <w:r w:rsidR="001C559E">
        <w:rPr>
          <w:rStyle w:val="Char4"/>
          <w:rFonts w:hint="cs"/>
          <w:rtl/>
        </w:rPr>
        <w:t>ک</w:t>
      </w:r>
      <w:r w:rsidRPr="00BD5DC8">
        <w:rPr>
          <w:rStyle w:val="Char4"/>
          <w:rFonts w:hint="cs"/>
          <w:rtl/>
        </w:rPr>
        <w:t>رد. سپس آن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وضو گرفت و من برا</w:t>
      </w:r>
      <w:r w:rsidR="001C559E">
        <w:rPr>
          <w:rStyle w:val="Char4"/>
          <w:rFonts w:hint="cs"/>
          <w:rtl/>
        </w:rPr>
        <w:t>ی</w:t>
      </w:r>
      <w:r w:rsidRPr="00BD5DC8">
        <w:rPr>
          <w:rStyle w:val="Char4"/>
          <w:rFonts w:hint="cs"/>
          <w:rtl/>
        </w:rPr>
        <w:t xml:space="preserve"> تبر</w:t>
      </w:r>
      <w:r w:rsidR="001C559E">
        <w:rPr>
          <w:rStyle w:val="Char4"/>
          <w:rFonts w:hint="cs"/>
          <w:rtl/>
        </w:rPr>
        <w:t>ک</w:t>
      </w:r>
      <w:r w:rsidRPr="00BD5DC8">
        <w:rPr>
          <w:rStyle w:val="Char4"/>
          <w:rFonts w:hint="cs"/>
          <w:rtl/>
        </w:rPr>
        <w:t>، از باق</w:t>
      </w:r>
      <w:r w:rsidR="001C559E">
        <w:rPr>
          <w:rStyle w:val="Char4"/>
          <w:rFonts w:hint="cs"/>
          <w:rtl/>
        </w:rPr>
        <w:t>ی</w:t>
      </w:r>
      <w:r w:rsidRPr="00BD5DC8">
        <w:rPr>
          <w:rStyle w:val="Char4"/>
          <w:rFonts w:hint="cs"/>
          <w:rtl/>
        </w:rPr>
        <w:t>مانده‌</w:t>
      </w:r>
      <w:r w:rsidR="001C559E">
        <w:rPr>
          <w:rStyle w:val="Char4"/>
          <w:rFonts w:hint="cs"/>
          <w:rtl/>
        </w:rPr>
        <w:t>ی</w:t>
      </w:r>
      <w:r w:rsidRPr="00BD5DC8">
        <w:rPr>
          <w:rStyle w:val="Char4"/>
          <w:rFonts w:hint="cs"/>
          <w:rtl/>
        </w:rPr>
        <w:t xml:space="preserve"> آب وضو</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نوش</w:t>
      </w:r>
      <w:r w:rsidR="001C559E">
        <w:rPr>
          <w:rStyle w:val="Char4"/>
          <w:rFonts w:hint="cs"/>
          <w:rtl/>
        </w:rPr>
        <w:t>ی</w:t>
      </w:r>
      <w:r w:rsidRPr="00BD5DC8">
        <w:rPr>
          <w:rStyle w:val="Char4"/>
          <w:rFonts w:hint="cs"/>
          <w:rtl/>
        </w:rPr>
        <w:t>دم آن‌گاه پشت سر آن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w:t>
      </w:r>
      <w:r w:rsidR="001C559E">
        <w:rPr>
          <w:rStyle w:val="Char4"/>
          <w:rFonts w:hint="cs"/>
          <w:rtl/>
        </w:rPr>
        <w:t>ی</w:t>
      </w:r>
      <w:r w:rsidRPr="00BD5DC8">
        <w:rPr>
          <w:rStyle w:val="Char4"/>
          <w:rFonts w:hint="cs"/>
          <w:rtl/>
        </w:rPr>
        <w:t xml:space="preserve">ستادم و به مهر نبوت </w:t>
      </w:r>
      <w:r w:rsidR="001C559E">
        <w:rPr>
          <w:rStyle w:val="Char4"/>
          <w:rFonts w:hint="cs"/>
          <w:rtl/>
        </w:rPr>
        <w:t>ک</w:t>
      </w:r>
      <w:r w:rsidRPr="00BD5DC8">
        <w:rPr>
          <w:rStyle w:val="Char4"/>
          <w:rFonts w:hint="cs"/>
          <w:rtl/>
        </w:rPr>
        <w:t>ه در م</w:t>
      </w:r>
      <w:r w:rsidR="001C559E">
        <w:rPr>
          <w:rStyle w:val="Char4"/>
          <w:rFonts w:hint="cs"/>
          <w:rtl/>
        </w:rPr>
        <w:t>ی</w:t>
      </w:r>
      <w:r w:rsidRPr="00BD5DC8">
        <w:rPr>
          <w:rStyle w:val="Char4"/>
          <w:rFonts w:hint="cs"/>
          <w:rtl/>
        </w:rPr>
        <w:t>ان دوشانه‌اش قرار داشت، نگاه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ردم </w:t>
      </w:r>
      <w:r w:rsidR="001C559E">
        <w:rPr>
          <w:rStyle w:val="Char4"/>
          <w:rFonts w:hint="cs"/>
          <w:rtl/>
        </w:rPr>
        <w:t>ک</w:t>
      </w:r>
      <w:r w:rsidRPr="00BD5DC8">
        <w:rPr>
          <w:rStyle w:val="Char4"/>
          <w:rFonts w:hint="cs"/>
          <w:rtl/>
        </w:rPr>
        <w:t>ه در درشت</w:t>
      </w:r>
      <w:r w:rsidR="001C559E">
        <w:rPr>
          <w:rStyle w:val="Char4"/>
          <w:rFonts w:hint="cs"/>
          <w:rtl/>
        </w:rPr>
        <w:t>ی</w:t>
      </w:r>
      <w:r w:rsidRPr="00BD5DC8">
        <w:rPr>
          <w:rStyle w:val="Char4"/>
          <w:rFonts w:hint="cs"/>
          <w:rtl/>
        </w:rPr>
        <w:t xml:space="preserve"> و برجستگ</w:t>
      </w:r>
      <w:r w:rsidR="001C559E">
        <w:rPr>
          <w:rStyle w:val="Char4"/>
          <w:rFonts w:hint="cs"/>
          <w:rtl/>
        </w:rPr>
        <w:t>ی</w:t>
      </w:r>
      <w:r w:rsidRPr="00BD5DC8">
        <w:rPr>
          <w:rStyle w:val="Char4"/>
          <w:rFonts w:hint="cs"/>
          <w:rtl/>
        </w:rPr>
        <w:t xml:space="preserve">، بسان تخم </w:t>
      </w:r>
      <w:r w:rsidR="001C559E">
        <w:rPr>
          <w:rStyle w:val="Char4"/>
          <w:rFonts w:hint="cs"/>
          <w:rtl/>
        </w:rPr>
        <w:t>ک</w:t>
      </w:r>
      <w:r w:rsidRPr="00BD5DC8">
        <w:rPr>
          <w:rStyle w:val="Char4"/>
          <w:rFonts w:hint="cs"/>
          <w:rtl/>
        </w:rPr>
        <w:t>ب</w:t>
      </w:r>
      <w:r w:rsidR="001C559E">
        <w:rPr>
          <w:rStyle w:val="Char4"/>
          <w:rFonts w:hint="cs"/>
          <w:rtl/>
        </w:rPr>
        <w:t>ک</w:t>
      </w:r>
      <w:r w:rsidRPr="00BD5DC8">
        <w:rPr>
          <w:rStyle w:val="Char4"/>
          <w:rFonts w:hint="cs"/>
          <w:rtl/>
        </w:rPr>
        <w:t xml:space="preserve"> ماده بود.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5"/>
          <w:rtl/>
        </w:rPr>
      </w:pPr>
      <w:r w:rsidRPr="00BD5DC8">
        <w:rPr>
          <w:rStyle w:val="Char3"/>
          <w:rFonts w:hint="cs"/>
          <w:rtl/>
        </w:rPr>
        <w:t>«خاتم النبوة»:</w:t>
      </w:r>
      <w:r w:rsidRPr="00BD5DC8">
        <w:rPr>
          <w:rStyle w:val="Char4"/>
          <w:rFonts w:hint="cs"/>
          <w:rtl/>
        </w:rPr>
        <w:t xml:space="preserve"> در م</w:t>
      </w:r>
      <w:r w:rsidR="001C559E">
        <w:rPr>
          <w:rStyle w:val="Char4"/>
          <w:rFonts w:hint="cs"/>
          <w:rtl/>
        </w:rPr>
        <w:t>ی</w:t>
      </w:r>
      <w:r w:rsidRPr="00BD5DC8">
        <w:rPr>
          <w:rStyle w:val="Char4"/>
          <w:rFonts w:hint="cs"/>
          <w:rtl/>
        </w:rPr>
        <w:t>ان صفات جسمان</w:t>
      </w:r>
      <w:r w:rsidR="001C559E">
        <w:rPr>
          <w:rStyle w:val="Char4"/>
          <w:rFonts w:hint="cs"/>
          <w:rtl/>
        </w:rPr>
        <w:t>ی</w:t>
      </w:r>
      <w:r w:rsidRPr="00BD5DC8">
        <w:rPr>
          <w:rStyle w:val="Char4"/>
          <w:rFonts w:hint="cs"/>
          <w:rtl/>
        </w:rPr>
        <w:t xml:space="preserve"> رسول‌خدا</w:t>
      </w:r>
      <w:r w:rsidR="001F073B" w:rsidRPr="001F073B">
        <w:rPr>
          <w:rStyle w:val="Char4"/>
          <w:rFonts w:cs="CTraditional Arabic" w:hint="cs"/>
          <w:rtl/>
        </w:rPr>
        <w:t xml:space="preserve"> ج</w:t>
      </w:r>
      <w:r w:rsidR="00BA7FD8" w:rsidRPr="00BA7FD8">
        <w:rPr>
          <w:rStyle w:val="Char4"/>
          <w:rFonts w:hint="cs"/>
          <w:rtl/>
        </w:rPr>
        <w:t>،</w:t>
      </w:r>
      <w:r w:rsidRPr="00BD5DC8">
        <w:rPr>
          <w:rStyle w:val="Char4"/>
          <w:rFonts w:hint="cs"/>
          <w:rtl/>
        </w:rPr>
        <w:t xml:space="preserve"> صفت</w:t>
      </w:r>
      <w:r w:rsidR="001C559E">
        <w:rPr>
          <w:rStyle w:val="Char4"/>
          <w:rFonts w:hint="cs"/>
          <w:rtl/>
        </w:rPr>
        <w:t>ی</w:t>
      </w:r>
      <w:r w:rsidRPr="00BD5DC8">
        <w:rPr>
          <w:rStyle w:val="Char4"/>
          <w:rFonts w:hint="cs"/>
          <w:rtl/>
        </w:rPr>
        <w:t xml:space="preserve"> جسمان</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تنها اختصاص بخود ا</w:t>
      </w:r>
      <w:r w:rsidR="001C559E">
        <w:rPr>
          <w:rStyle w:val="Char4"/>
          <w:rFonts w:hint="cs"/>
          <w:rtl/>
        </w:rPr>
        <w:t>ی</w:t>
      </w:r>
      <w:r w:rsidRPr="00BD5DC8">
        <w:rPr>
          <w:rStyle w:val="Char4"/>
          <w:rFonts w:hint="cs"/>
          <w:rtl/>
        </w:rPr>
        <w:t>شان داشت. آن صفت جسمان</w:t>
      </w:r>
      <w:r w:rsidR="001C559E">
        <w:rPr>
          <w:rStyle w:val="Char4"/>
          <w:rFonts w:hint="cs"/>
          <w:rtl/>
        </w:rPr>
        <w:t>ی</w:t>
      </w:r>
      <w:r w:rsidRPr="00BD5DC8">
        <w:rPr>
          <w:rStyle w:val="Char4"/>
          <w:rFonts w:hint="cs"/>
          <w:rtl/>
        </w:rPr>
        <w:t xml:space="preserve"> اختصاص</w:t>
      </w:r>
      <w:r w:rsidR="001C559E">
        <w:rPr>
          <w:rStyle w:val="Char4"/>
          <w:rFonts w:hint="cs"/>
          <w:rtl/>
        </w:rPr>
        <w:t>ی</w:t>
      </w:r>
      <w:r w:rsidRPr="00BD5DC8">
        <w:rPr>
          <w:rStyle w:val="Char4"/>
          <w:rFonts w:hint="cs"/>
          <w:rtl/>
        </w:rPr>
        <w:t xml:space="preserve">، وجود </w:t>
      </w:r>
      <w:r w:rsidR="001C559E">
        <w:rPr>
          <w:rStyle w:val="Char4"/>
          <w:rFonts w:hint="cs"/>
          <w:rtl/>
        </w:rPr>
        <w:t>یک</w:t>
      </w:r>
      <w:r w:rsidRPr="00BD5DC8">
        <w:rPr>
          <w:rStyle w:val="Char4"/>
          <w:rFonts w:hint="cs"/>
          <w:rtl/>
        </w:rPr>
        <w:t xml:space="preserve"> برجستگ</w:t>
      </w:r>
      <w:r w:rsidR="001C559E">
        <w:rPr>
          <w:rStyle w:val="Char4"/>
          <w:rFonts w:hint="cs"/>
          <w:rtl/>
        </w:rPr>
        <w:t>ی</w:t>
      </w:r>
      <w:r w:rsidRPr="00BD5DC8">
        <w:rPr>
          <w:rStyle w:val="Char4"/>
          <w:rFonts w:hint="cs"/>
          <w:rtl/>
        </w:rPr>
        <w:t xml:space="preserve"> گوشت</w:t>
      </w:r>
      <w:r w:rsidR="001C559E">
        <w:rPr>
          <w:rStyle w:val="Char4"/>
          <w:rFonts w:hint="cs"/>
          <w:rtl/>
        </w:rPr>
        <w:t>ی</w:t>
      </w:r>
      <w:r w:rsidRPr="00BD5DC8">
        <w:rPr>
          <w:rStyle w:val="Char4"/>
          <w:rFonts w:hint="cs"/>
          <w:rtl/>
        </w:rPr>
        <w:t xml:space="preserve"> در م</w:t>
      </w:r>
      <w:r w:rsidR="001C559E">
        <w:rPr>
          <w:rStyle w:val="Char4"/>
          <w:rFonts w:hint="cs"/>
          <w:rtl/>
        </w:rPr>
        <w:t>ی</w:t>
      </w:r>
      <w:r w:rsidRPr="00BD5DC8">
        <w:rPr>
          <w:rStyle w:val="Char4"/>
          <w:rFonts w:hint="cs"/>
          <w:rtl/>
        </w:rPr>
        <w:t>ان دوشانه‌</w:t>
      </w:r>
      <w:r w:rsidR="001C559E">
        <w:rPr>
          <w:rStyle w:val="Char4"/>
          <w:rFonts w:hint="cs"/>
          <w:rtl/>
        </w:rPr>
        <w:t>ی</w:t>
      </w:r>
      <w:r w:rsidRPr="00BD5DC8">
        <w:rPr>
          <w:rStyle w:val="Char4"/>
          <w:rFonts w:hint="cs"/>
          <w:rtl/>
        </w:rPr>
        <w:t xml:space="preserve"> آن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بود </w:t>
      </w:r>
      <w:r w:rsidR="001C559E">
        <w:rPr>
          <w:rStyle w:val="Char4"/>
          <w:rFonts w:hint="cs"/>
          <w:rtl/>
        </w:rPr>
        <w:t>ک</w:t>
      </w:r>
      <w:r w:rsidRPr="00BD5DC8">
        <w:rPr>
          <w:rStyle w:val="Char4"/>
          <w:rFonts w:hint="cs"/>
          <w:rtl/>
        </w:rPr>
        <w:t>ه هر چند قدر</w:t>
      </w:r>
      <w:r w:rsidR="001C559E">
        <w:rPr>
          <w:rStyle w:val="Char4"/>
          <w:rFonts w:hint="cs"/>
          <w:rtl/>
        </w:rPr>
        <w:t>ی</w:t>
      </w:r>
      <w:r w:rsidRPr="00BD5DC8">
        <w:rPr>
          <w:rStyle w:val="Char4"/>
          <w:rFonts w:hint="cs"/>
          <w:rtl/>
        </w:rPr>
        <w:t xml:space="preserve"> برآمدگ</w:t>
      </w:r>
      <w:r w:rsidR="001C559E">
        <w:rPr>
          <w:rStyle w:val="Char4"/>
          <w:rFonts w:hint="cs"/>
          <w:rtl/>
        </w:rPr>
        <w:t>ی</w:t>
      </w:r>
      <w:r w:rsidRPr="00BD5DC8">
        <w:rPr>
          <w:rStyle w:val="Char4"/>
          <w:rFonts w:hint="cs"/>
          <w:rtl/>
        </w:rPr>
        <w:t xml:space="preserve"> داشت، اما </w:t>
      </w:r>
      <w:r w:rsidR="001C559E">
        <w:rPr>
          <w:rStyle w:val="Char4"/>
          <w:rFonts w:hint="cs"/>
          <w:rtl/>
        </w:rPr>
        <w:t>ک</w:t>
      </w:r>
      <w:r w:rsidRPr="00BD5DC8">
        <w:rPr>
          <w:rStyle w:val="Char4"/>
          <w:rFonts w:hint="cs"/>
          <w:rtl/>
        </w:rPr>
        <w:t>وچ</w:t>
      </w:r>
      <w:r w:rsidR="001C559E">
        <w:rPr>
          <w:rStyle w:val="Char4"/>
          <w:rFonts w:hint="cs"/>
          <w:rtl/>
        </w:rPr>
        <w:t>ک</w:t>
      </w:r>
      <w:r w:rsidRPr="00BD5DC8">
        <w:rPr>
          <w:rStyle w:val="Char4"/>
          <w:rFonts w:hint="cs"/>
          <w:rtl/>
        </w:rPr>
        <w:t xml:space="preserve"> بود، به گونه‌ا</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از رو</w:t>
      </w:r>
      <w:r w:rsidR="001C559E">
        <w:rPr>
          <w:rStyle w:val="Char4"/>
          <w:rFonts w:hint="cs"/>
          <w:rtl/>
        </w:rPr>
        <w:t>ی</w:t>
      </w:r>
      <w:r w:rsidRPr="00BD5DC8">
        <w:rPr>
          <w:rStyle w:val="Char4"/>
          <w:rFonts w:hint="cs"/>
          <w:rtl/>
        </w:rPr>
        <w:t xml:space="preserve"> لباس به صورت </w:t>
      </w:r>
      <w:r w:rsidR="001C559E">
        <w:rPr>
          <w:rStyle w:val="Char4"/>
          <w:rFonts w:hint="cs"/>
          <w:rtl/>
        </w:rPr>
        <w:t>یک</w:t>
      </w:r>
      <w:r w:rsidRPr="00BD5DC8">
        <w:rPr>
          <w:rStyle w:val="Char4"/>
          <w:rFonts w:hint="cs"/>
          <w:rtl/>
        </w:rPr>
        <w:t xml:space="preserve"> برجستگ</w:t>
      </w:r>
      <w:r w:rsidR="001C559E">
        <w:rPr>
          <w:rStyle w:val="Char4"/>
          <w:rFonts w:hint="cs"/>
          <w:rtl/>
        </w:rPr>
        <w:t>ی</w:t>
      </w:r>
      <w:r w:rsidRPr="00BD5DC8">
        <w:rPr>
          <w:rStyle w:val="Char4"/>
          <w:rFonts w:hint="cs"/>
          <w:rtl/>
        </w:rPr>
        <w:t xml:space="preserve"> مشهود، خود را نشان نم</w:t>
      </w:r>
      <w:r w:rsidR="001C559E">
        <w:rPr>
          <w:rStyle w:val="Char4"/>
          <w:rFonts w:hint="cs"/>
          <w:rtl/>
        </w:rPr>
        <w:t>ی</w:t>
      </w:r>
      <w:r w:rsidRPr="00BD5DC8">
        <w:rPr>
          <w:rStyle w:val="Char4"/>
          <w:rFonts w:hint="cs"/>
          <w:rtl/>
        </w:rPr>
        <w:t>‌داد، چه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ه در توص</w:t>
      </w:r>
      <w:r w:rsidR="001C559E">
        <w:rPr>
          <w:rStyle w:val="Char4"/>
          <w:rFonts w:hint="cs"/>
          <w:rtl/>
        </w:rPr>
        <w:t>ی</w:t>
      </w:r>
      <w:r w:rsidRPr="00BD5DC8">
        <w:rPr>
          <w:rStyle w:val="Char4"/>
          <w:rFonts w:hint="cs"/>
          <w:rtl/>
        </w:rPr>
        <w:t xml:space="preserve">ف آن گفته شده: </w:t>
      </w:r>
      <w:r w:rsidRPr="00BD5DC8">
        <w:rPr>
          <w:rStyle w:val="Char5"/>
          <w:rFonts w:hint="cs"/>
          <w:rtl/>
        </w:rPr>
        <w:t xml:space="preserve">«چون تخم </w:t>
      </w:r>
      <w:r w:rsidR="001C559E">
        <w:rPr>
          <w:rStyle w:val="Char5"/>
          <w:rFonts w:hint="cs"/>
          <w:rtl/>
        </w:rPr>
        <w:t>ک</w:t>
      </w:r>
      <w:r w:rsidRPr="00BD5DC8">
        <w:rPr>
          <w:rStyle w:val="Char5"/>
          <w:rFonts w:hint="cs"/>
          <w:rtl/>
        </w:rPr>
        <w:t>بوتر</w:t>
      </w:r>
      <w:r w:rsidRPr="00BD5DC8">
        <w:rPr>
          <w:rStyle w:val="Char4"/>
          <w:rFonts w:hint="cs"/>
          <w:rtl/>
        </w:rPr>
        <w:t xml:space="preserve">، و </w:t>
      </w:r>
      <w:r w:rsidR="001C559E">
        <w:rPr>
          <w:rStyle w:val="Char4"/>
          <w:rFonts w:hint="cs"/>
          <w:rtl/>
        </w:rPr>
        <w:t>ی</w:t>
      </w:r>
      <w:r w:rsidRPr="00BD5DC8">
        <w:rPr>
          <w:rStyle w:val="Char4"/>
          <w:rFonts w:hint="cs"/>
          <w:rtl/>
        </w:rPr>
        <w:t>ا</w:t>
      </w:r>
      <w:r w:rsidRPr="00BD5DC8">
        <w:rPr>
          <w:rStyle w:val="Char5"/>
          <w:rFonts w:hint="cs"/>
          <w:rtl/>
        </w:rPr>
        <w:t xml:space="preserve"> تخم </w:t>
      </w:r>
      <w:r w:rsidR="001C559E">
        <w:rPr>
          <w:rStyle w:val="Char5"/>
          <w:rFonts w:hint="cs"/>
          <w:rtl/>
        </w:rPr>
        <w:t>ک</w:t>
      </w:r>
      <w:r w:rsidRPr="00BD5DC8">
        <w:rPr>
          <w:rStyle w:val="Char5"/>
          <w:rFonts w:hint="cs"/>
          <w:rtl/>
        </w:rPr>
        <w:t>ب</w:t>
      </w:r>
      <w:r w:rsidR="001C559E">
        <w:rPr>
          <w:rStyle w:val="Char5"/>
          <w:rFonts w:hint="cs"/>
          <w:rtl/>
        </w:rPr>
        <w:t>ک</w:t>
      </w:r>
      <w:r w:rsidRPr="00BD5DC8">
        <w:rPr>
          <w:rStyle w:val="Char5"/>
          <w:rFonts w:hint="cs"/>
          <w:rtl/>
        </w:rPr>
        <w:t>»</w:t>
      </w:r>
      <w:r w:rsidRPr="00BD5DC8">
        <w:rPr>
          <w:rStyle w:val="Char4"/>
          <w:rFonts w:hint="cs"/>
          <w:rtl/>
        </w:rPr>
        <w:t xml:space="preserve"> و ن</w:t>
      </w:r>
      <w:r w:rsidR="001C559E">
        <w:rPr>
          <w:rStyle w:val="Char4"/>
          <w:rFonts w:hint="cs"/>
          <w:rtl/>
        </w:rPr>
        <w:t>ی</w:t>
      </w:r>
      <w:r w:rsidRPr="00BD5DC8">
        <w:rPr>
          <w:rStyle w:val="Char4"/>
          <w:rFonts w:hint="cs"/>
          <w:rtl/>
        </w:rPr>
        <w:t xml:space="preserve">ز گفته شده: </w:t>
      </w:r>
      <w:r w:rsidRPr="00BD5DC8">
        <w:rPr>
          <w:rStyle w:val="Char5"/>
          <w:rFonts w:hint="cs"/>
          <w:rtl/>
        </w:rPr>
        <w:t xml:space="preserve">«چون </w:t>
      </w:r>
      <w:r w:rsidR="001C559E">
        <w:rPr>
          <w:rStyle w:val="Char5"/>
          <w:rFonts w:hint="cs"/>
          <w:rtl/>
        </w:rPr>
        <w:t>یک</w:t>
      </w:r>
      <w:r w:rsidRPr="00BD5DC8">
        <w:rPr>
          <w:rStyle w:val="Char5"/>
          <w:rFonts w:hint="cs"/>
          <w:rtl/>
        </w:rPr>
        <w:t xml:space="preserve"> س</w:t>
      </w:r>
      <w:r w:rsidR="001C559E">
        <w:rPr>
          <w:rStyle w:val="Char5"/>
          <w:rFonts w:hint="cs"/>
          <w:rtl/>
        </w:rPr>
        <w:t>ی</w:t>
      </w:r>
      <w:r w:rsidRPr="00BD5DC8">
        <w:rPr>
          <w:rStyle w:val="Char5"/>
          <w:rFonts w:hint="cs"/>
          <w:rtl/>
        </w:rPr>
        <w:t>ب»</w:t>
      </w:r>
      <w:r w:rsidRPr="00BD5DC8">
        <w:rPr>
          <w:rStyle w:val="Char4"/>
          <w:rFonts w:hint="cs"/>
          <w:rtl/>
        </w:rPr>
        <w:t xml:space="preserve"> بود، آن‌گونه </w:t>
      </w:r>
      <w:r w:rsidR="001C559E">
        <w:rPr>
          <w:rStyle w:val="Char4"/>
          <w:rFonts w:hint="cs"/>
          <w:rtl/>
        </w:rPr>
        <w:t>ک</w:t>
      </w:r>
      <w:r w:rsidRPr="00BD5DC8">
        <w:rPr>
          <w:rStyle w:val="Char4"/>
          <w:rFonts w:hint="cs"/>
          <w:rtl/>
        </w:rPr>
        <w:t>ه سلمان فارس</w:t>
      </w:r>
      <w:r w:rsidR="001C559E">
        <w:rPr>
          <w:rStyle w:val="Char4"/>
          <w:rFonts w:hint="cs"/>
          <w:rtl/>
        </w:rPr>
        <w:t xml:space="preserve">ی </w:t>
      </w:r>
      <w:r w:rsidR="001F073B" w:rsidRPr="001F073B">
        <w:rPr>
          <w:rStyle w:val="Char4"/>
          <w:rFonts w:cs="CTraditional Arabic" w:hint="cs"/>
          <w:rtl/>
        </w:rPr>
        <w:t>س</w:t>
      </w:r>
      <w:r w:rsidR="001C559E">
        <w:rPr>
          <w:rStyle w:val="Char4"/>
          <w:rFonts w:cs="CTraditional Arabic" w:hint="cs"/>
          <w:rtl/>
        </w:rPr>
        <w:t xml:space="preserve"> </w:t>
      </w:r>
      <w:r w:rsidRPr="00BD5DC8">
        <w:rPr>
          <w:rStyle w:val="Char4"/>
          <w:rFonts w:hint="cs"/>
          <w:rtl/>
        </w:rPr>
        <w:t>ن</w:t>
      </w:r>
      <w:r w:rsidR="001C559E">
        <w:rPr>
          <w:rStyle w:val="Char4"/>
          <w:rFonts w:hint="cs"/>
          <w:rtl/>
        </w:rPr>
        <w:t>ی</w:t>
      </w:r>
      <w:r w:rsidRPr="00BD5DC8">
        <w:rPr>
          <w:rStyle w:val="Char4"/>
          <w:rFonts w:hint="cs"/>
          <w:rtl/>
        </w:rPr>
        <w:t>ز 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 xml:space="preserve">د: </w:t>
      </w:r>
    </w:p>
    <w:p w:rsidR="00335BB5" w:rsidRPr="00BD5DC8" w:rsidRDefault="00335BB5" w:rsidP="004709A5">
      <w:pPr>
        <w:ind w:firstLine="284"/>
        <w:jc w:val="both"/>
        <w:rPr>
          <w:rStyle w:val="Char4"/>
          <w:rtl/>
        </w:rPr>
      </w:pPr>
      <w:r w:rsidRPr="00BD5DC8">
        <w:rPr>
          <w:rStyle w:val="Char4"/>
          <w:rFonts w:hint="cs"/>
          <w:rtl/>
        </w:rPr>
        <w:t>«به حضور</w:t>
      </w:r>
      <w:r w:rsidR="001C559E">
        <w:rPr>
          <w:rStyle w:val="Char4"/>
          <w:rFonts w:hint="cs"/>
          <w:rtl/>
        </w:rPr>
        <w:t xml:space="preserve"> </w:t>
      </w:r>
      <w:r w:rsidRPr="00BD5DC8">
        <w:rPr>
          <w:rStyle w:val="Char4"/>
          <w:rFonts w:hint="cs"/>
          <w:rtl/>
        </w:rPr>
        <w:t>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رس</w:t>
      </w:r>
      <w:r w:rsidR="001C559E">
        <w:rPr>
          <w:rStyle w:val="Char4"/>
          <w:rFonts w:hint="cs"/>
          <w:rtl/>
        </w:rPr>
        <w:t>ی</w:t>
      </w:r>
      <w:r w:rsidRPr="00BD5DC8">
        <w:rPr>
          <w:rStyle w:val="Char4"/>
          <w:rFonts w:hint="cs"/>
          <w:rtl/>
        </w:rPr>
        <w:t>دم و... مهر نبوت را م</w:t>
      </w:r>
      <w:r w:rsidR="001C559E">
        <w:rPr>
          <w:rStyle w:val="Char4"/>
          <w:rFonts w:hint="cs"/>
          <w:rtl/>
        </w:rPr>
        <w:t>ی</w:t>
      </w:r>
      <w:r w:rsidRPr="00BD5DC8">
        <w:rPr>
          <w:rStyle w:val="Char4"/>
          <w:rFonts w:hint="cs"/>
          <w:rtl/>
        </w:rPr>
        <w:t>ان دو شانه‌</w:t>
      </w:r>
      <w:r w:rsidR="001C559E">
        <w:rPr>
          <w:rStyle w:val="Char4"/>
          <w:rFonts w:hint="cs"/>
          <w:rtl/>
        </w:rPr>
        <w:t>ی</w:t>
      </w:r>
      <w:r w:rsidR="008070DF">
        <w:rPr>
          <w:rStyle w:val="Char4"/>
          <w:rFonts w:hint="cs"/>
          <w:rtl/>
        </w:rPr>
        <w:t xml:space="preserve"> او بسان تخم </w:t>
      </w:r>
      <w:r w:rsidR="001C559E">
        <w:rPr>
          <w:rStyle w:val="Char4"/>
          <w:rFonts w:hint="cs"/>
          <w:rtl/>
        </w:rPr>
        <w:t>ک</w:t>
      </w:r>
      <w:r w:rsidR="008070DF">
        <w:rPr>
          <w:rStyle w:val="Char4"/>
          <w:rFonts w:hint="cs"/>
          <w:rtl/>
        </w:rPr>
        <w:t>بوتر</w:t>
      </w:r>
      <w:r w:rsidR="001C559E">
        <w:rPr>
          <w:rStyle w:val="Char4"/>
          <w:rFonts w:hint="cs"/>
          <w:rtl/>
        </w:rPr>
        <w:t>ی</w:t>
      </w:r>
      <w:r w:rsidR="008070DF">
        <w:rPr>
          <w:rStyle w:val="Char4"/>
          <w:rFonts w:hint="cs"/>
          <w:rtl/>
        </w:rPr>
        <w:t xml:space="preserve"> مشاهده </w:t>
      </w:r>
      <w:r w:rsidR="001C559E">
        <w:rPr>
          <w:rStyle w:val="Char4"/>
          <w:rFonts w:hint="cs"/>
          <w:rtl/>
        </w:rPr>
        <w:t>ک</w:t>
      </w:r>
      <w:r w:rsidR="008070DF">
        <w:rPr>
          <w:rStyle w:val="Char4"/>
          <w:rFonts w:hint="cs"/>
          <w:rtl/>
        </w:rPr>
        <w:t>ردم</w:t>
      </w:r>
      <w:r w:rsidRPr="00BD5DC8">
        <w:rPr>
          <w:rStyle w:val="Char4"/>
          <w:rFonts w:hint="cs"/>
          <w:rtl/>
        </w:rPr>
        <w:t>»</w:t>
      </w:r>
      <w:r w:rsidR="008070DF">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به هر حال روا</w:t>
      </w:r>
      <w:r w:rsidR="001C559E">
        <w:rPr>
          <w:rStyle w:val="Char4"/>
          <w:rFonts w:hint="cs"/>
          <w:rtl/>
        </w:rPr>
        <w:t>ی</w:t>
      </w:r>
      <w:r w:rsidRPr="00BD5DC8">
        <w:rPr>
          <w:rStyle w:val="Char4"/>
          <w:rFonts w:hint="cs"/>
          <w:rtl/>
        </w:rPr>
        <w:t>ات در ا</w:t>
      </w:r>
      <w:r w:rsidR="001C559E">
        <w:rPr>
          <w:rStyle w:val="Char4"/>
          <w:rFonts w:hint="cs"/>
          <w:rtl/>
        </w:rPr>
        <w:t>ی</w:t>
      </w:r>
      <w:r w:rsidRPr="00BD5DC8">
        <w:rPr>
          <w:rStyle w:val="Char4"/>
          <w:rFonts w:hint="cs"/>
          <w:rtl/>
        </w:rPr>
        <w:t>ن مورد به آن حد از فراوان</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ا</w:t>
      </w:r>
      <w:r w:rsidR="001C559E">
        <w:rPr>
          <w:rStyle w:val="Char4"/>
          <w:rFonts w:hint="cs"/>
          <w:rtl/>
        </w:rPr>
        <w:t>ی</w:t>
      </w:r>
      <w:r w:rsidRPr="00BD5DC8">
        <w:rPr>
          <w:rStyle w:val="Char4"/>
          <w:rFonts w:hint="cs"/>
          <w:rtl/>
        </w:rPr>
        <w:t>ن خبر را م</w:t>
      </w:r>
      <w:r w:rsidR="001C559E">
        <w:rPr>
          <w:rStyle w:val="Char4"/>
          <w:rFonts w:hint="cs"/>
          <w:rtl/>
        </w:rPr>
        <w:t>ی</w:t>
      </w:r>
      <w:r w:rsidRPr="00BD5DC8">
        <w:rPr>
          <w:rStyle w:val="Char4"/>
          <w:rFonts w:hint="cs"/>
          <w:rtl/>
        </w:rPr>
        <w:t>‌توان مشهور دانست، و گو</w:t>
      </w:r>
      <w:r w:rsidR="001C559E">
        <w:rPr>
          <w:rStyle w:val="Char4"/>
          <w:rFonts w:hint="cs"/>
          <w:rtl/>
        </w:rPr>
        <w:t>ی</w:t>
      </w:r>
      <w:r w:rsidRPr="00BD5DC8">
        <w:rPr>
          <w:rStyle w:val="Char4"/>
          <w:rFonts w:hint="cs"/>
          <w:rtl/>
        </w:rPr>
        <w:t>ا آن برآمدگ</w:t>
      </w:r>
      <w:r w:rsidR="001C559E">
        <w:rPr>
          <w:rStyle w:val="Char4"/>
          <w:rFonts w:hint="cs"/>
          <w:rtl/>
        </w:rPr>
        <w:t>ی</w:t>
      </w:r>
      <w:r w:rsidRPr="00BD5DC8">
        <w:rPr>
          <w:rStyle w:val="Char4"/>
          <w:rFonts w:hint="cs"/>
          <w:rtl/>
        </w:rPr>
        <w:t xml:space="preserve"> صفت</w:t>
      </w:r>
      <w:r w:rsidR="001C559E">
        <w:rPr>
          <w:rStyle w:val="Char4"/>
          <w:rFonts w:hint="cs"/>
          <w:rtl/>
        </w:rPr>
        <w:t>ی</w:t>
      </w:r>
      <w:r w:rsidRPr="00BD5DC8">
        <w:rPr>
          <w:rStyle w:val="Char4"/>
          <w:rFonts w:hint="cs"/>
          <w:rtl/>
        </w:rPr>
        <w:t xml:space="preserve"> جسمان</w:t>
      </w:r>
      <w:r w:rsidR="001C559E">
        <w:rPr>
          <w:rStyle w:val="Char4"/>
          <w:rFonts w:hint="cs"/>
          <w:rtl/>
        </w:rPr>
        <w:t>ی</w:t>
      </w:r>
      <w:r w:rsidRPr="00BD5DC8">
        <w:rPr>
          <w:rStyle w:val="Char4"/>
          <w:rFonts w:hint="cs"/>
          <w:rtl/>
        </w:rPr>
        <w:t xml:space="preserve">، گواه بر رسالت او بوده </w:t>
      </w:r>
      <w:r w:rsidR="001C559E">
        <w:rPr>
          <w:rStyle w:val="Char4"/>
          <w:rFonts w:hint="cs"/>
          <w:rtl/>
        </w:rPr>
        <w:t>ک</w:t>
      </w:r>
      <w:r w:rsidRPr="00BD5DC8">
        <w:rPr>
          <w:rStyle w:val="Char4"/>
          <w:rFonts w:hint="cs"/>
          <w:rtl/>
        </w:rPr>
        <w:t>ه ه</w:t>
      </w:r>
      <w:r w:rsidR="001C559E">
        <w:rPr>
          <w:rStyle w:val="Char4"/>
          <w:rFonts w:hint="cs"/>
          <w:rtl/>
        </w:rPr>
        <w:t>ی</w:t>
      </w:r>
      <w:r w:rsidRPr="00BD5DC8">
        <w:rPr>
          <w:rStyle w:val="Char4"/>
          <w:rFonts w:hint="cs"/>
          <w:rtl/>
        </w:rPr>
        <w:t>چ‌</w:t>
      </w:r>
      <w:r w:rsidR="001C559E">
        <w:rPr>
          <w:rStyle w:val="Char4"/>
          <w:rFonts w:hint="cs"/>
          <w:rtl/>
        </w:rPr>
        <w:t>ک</w:t>
      </w:r>
      <w:r w:rsidRPr="00BD5DC8">
        <w:rPr>
          <w:rStyle w:val="Char4"/>
          <w:rFonts w:hint="cs"/>
          <w:rtl/>
        </w:rPr>
        <w:t xml:space="preserve">س از </w:t>
      </w:r>
      <w:r w:rsidR="001C559E">
        <w:rPr>
          <w:rStyle w:val="Char4"/>
          <w:rFonts w:hint="cs"/>
          <w:rtl/>
        </w:rPr>
        <w:t>ک</w:t>
      </w:r>
      <w:r w:rsidRPr="00BD5DC8">
        <w:rPr>
          <w:rStyle w:val="Char4"/>
          <w:rFonts w:hint="cs"/>
          <w:rtl/>
        </w:rPr>
        <w:t>سان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آن را م</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 xml:space="preserve">ده‌اند، توان </w:t>
      </w:r>
      <w:r w:rsidR="001C559E">
        <w:rPr>
          <w:rStyle w:val="Char4"/>
          <w:rFonts w:hint="cs"/>
          <w:rtl/>
        </w:rPr>
        <w:t>ک</w:t>
      </w:r>
      <w:r w:rsidRPr="00BD5DC8">
        <w:rPr>
          <w:rStyle w:val="Char4"/>
          <w:rFonts w:hint="cs"/>
          <w:rtl/>
        </w:rPr>
        <w:t>ج‌بحث</w:t>
      </w:r>
      <w:r w:rsidR="001C559E">
        <w:rPr>
          <w:rStyle w:val="Char4"/>
          <w:rFonts w:hint="cs"/>
          <w:rtl/>
        </w:rPr>
        <w:t>ی</w:t>
      </w:r>
      <w:r w:rsidRPr="00BD5DC8">
        <w:rPr>
          <w:rStyle w:val="Char4"/>
          <w:rFonts w:hint="cs"/>
          <w:rtl/>
        </w:rPr>
        <w:t xml:space="preserve"> و ان</w:t>
      </w:r>
      <w:r w:rsidR="001C559E">
        <w:rPr>
          <w:rStyle w:val="Char4"/>
          <w:rFonts w:hint="cs"/>
          <w:rtl/>
        </w:rPr>
        <w:t>ک</w:t>
      </w:r>
      <w:r w:rsidRPr="00BD5DC8">
        <w:rPr>
          <w:rStyle w:val="Char4"/>
          <w:rFonts w:hint="cs"/>
          <w:rtl/>
        </w:rPr>
        <w:t>ار و مجادله نداشته‌اند، چه خداوند را در م</w:t>
      </w:r>
      <w:r w:rsidR="001C559E">
        <w:rPr>
          <w:rStyle w:val="Char4"/>
          <w:rFonts w:hint="cs"/>
          <w:rtl/>
        </w:rPr>
        <w:t>ی</w:t>
      </w:r>
      <w:r w:rsidRPr="00BD5DC8">
        <w:rPr>
          <w:rStyle w:val="Char4"/>
          <w:rFonts w:hint="cs"/>
          <w:rtl/>
        </w:rPr>
        <w:t>ان آفر</w:t>
      </w:r>
      <w:r w:rsidR="001C559E">
        <w:rPr>
          <w:rStyle w:val="Char4"/>
          <w:rFonts w:hint="cs"/>
          <w:rtl/>
        </w:rPr>
        <w:t>ی</w:t>
      </w:r>
      <w:r w:rsidRPr="00BD5DC8">
        <w:rPr>
          <w:rStyle w:val="Char4"/>
          <w:rFonts w:hint="cs"/>
          <w:rtl/>
        </w:rPr>
        <w:t>ده ها</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آ</w:t>
      </w:r>
      <w:r w:rsidR="001C559E">
        <w:rPr>
          <w:rStyle w:val="Char4"/>
          <w:rFonts w:hint="cs"/>
          <w:rtl/>
        </w:rPr>
        <w:t>ی</w:t>
      </w:r>
      <w:r w:rsidRPr="00BD5DC8">
        <w:rPr>
          <w:rStyle w:val="Char4"/>
          <w:rFonts w:hint="cs"/>
          <w:rtl/>
        </w:rPr>
        <w:t>ات</w:t>
      </w:r>
      <w:r w:rsidR="001C559E">
        <w:rPr>
          <w:rStyle w:val="Char4"/>
          <w:rFonts w:hint="cs"/>
          <w:rtl/>
        </w:rPr>
        <w:t>ی</w:t>
      </w:r>
      <w:r w:rsidRPr="00BD5DC8">
        <w:rPr>
          <w:rStyle w:val="Char4"/>
          <w:rFonts w:hint="cs"/>
          <w:rtl/>
        </w:rPr>
        <w:t xml:space="preserve"> است. </w:t>
      </w:r>
    </w:p>
    <w:p w:rsidR="00335BB5" w:rsidRPr="00BD5DC8" w:rsidRDefault="00335BB5" w:rsidP="004709A5">
      <w:pPr>
        <w:ind w:firstLine="284"/>
        <w:jc w:val="both"/>
        <w:rPr>
          <w:rStyle w:val="Char4"/>
          <w:rtl/>
        </w:rPr>
      </w:pPr>
      <w:r w:rsidRPr="00BD5DC8">
        <w:rPr>
          <w:rStyle w:val="Char3"/>
          <w:rFonts w:hint="cs"/>
          <w:rtl/>
        </w:rPr>
        <w:t>«زرّ الحجلة»:</w:t>
      </w:r>
      <w:r w:rsidRPr="00BD5DC8">
        <w:rPr>
          <w:rStyle w:val="Char4"/>
          <w:rFonts w:hint="cs"/>
          <w:rtl/>
        </w:rPr>
        <w:t xml:space="preserve"> ـ زرـ</w:t>
      </w:r>
      <w:r w:rsidR="001C559E">
        <w:rPr>
          <w:rStyle w:val="Char4"/>
          <w:rFonts w:hint="cs"/>
          <w:rtl/>
        </w:rPr>
        <w:t xml:space="preserve"> </w:t>
      </w:r>
      <w:r w:rsidRPr="00BD5DC8">
        <w:rPr>
          <w:rStyle w:val="Char4"/>
          <w:rFonts w:hint="cs"/>
          <w:rtl/>
        </w:rPr>
        <w:t>د</w:t>
      </w:r>
      <w:r w:rsidR="001C559E">
        <w:rPr>
          <w:rStyle w:val="Char4"/>
          <w:rFonts w:hint="cs"/>
          <w:rtl/>
        </w:rPr>
        <w:t>ک</w:t>
      </w:r>
      <w:r w:rsidRPr="00BD5DC8">
        <w:rPr>
          <w:rStyle w:val="Char4"/>
          <w:rFonts w:hint="cs"/>
          <w:rtl/>
        </w:rPr>
        <w:t xml:space="preserve">مه. </w:t>
      </w:r>
      <w:r w:rsidRPr="00BD5DC8">
        <w:rPr>
          <w:rStyle w:val="Char3"/>
          <w:rFonts w:hint="cs"/>
          <w:rtl/>
        </w:rPr>
        <w:t>«الحجله»</w:t>
      </w:r>
      <w:r w:rsidRPr="00BD5DC8">
        <w:rPr>
          <w:rStyle w:val="Char4"/>
          <w:rFonts w:hint="cs"/>
          <w:rtl/>
        </w:rPr>
        <w:t xml:space="preserve"> خانه‌</w:t>
      </w:r>
      <w:r w:rsidR="001C559E">
        <w:rPr>
          <w:rStyle w:val="Char4"/>
          <w:rFonts w:hint="cs"/>
          <w:rtl/>
        </w:rPr>
        <w:t>ی</w:t>
      </w:r>
      <w:r w:rsidRPr="00BD5DC8">
        <w:rPr>
          <w:rStyle w:val="Char4"/>
          <w:rFonts w:hint="cs"/>
          <w:rtl/>
        </w:rPr>
        <w:t xml:space="preserve"> آراسته به تخت و جامه و پرده برا</w:t>
      </w:r>
      <w:r w:rsidR="001C559E">
        <w:rPr>
          <w:rStyle w:val="Char4"/>
          <w:rFonts w:hint="cs"/>
          <w:rtl/>
        </w:rPr>
        <w:t>ی</w:t>
      </w:r>
      <w:r w:rsidRPr="00BD5DC8">
        <w:rPr>
          <w:rStyle w:val="Char4"/>
          <w:rFonts w:hint="cs"/>
          <w:rtl/>
        </w:rPr>
        <w:t xml:space="preserve"> عروس. </w:t>
      </w:r>
      <w:r w:rsidR="001C559E">
        <w:rPr>
          <w:rStyle w:val="Char4"/>
          <w:rFonts w:hint="cs"/>
          <w:rtl/>
        </w:rPr>
        <w:t>ک</w:t>
      </w:r>
      <w:r w:rsidRPr="00BD5DC8">
        <w:rPr>
          <w:rStyle w:val="Char4"/>
          <w:rFonts w:hint="cs"/>
          <w:rtl/>
        </w:rPr>
        <w:t>ب</w:t>
      </w:r>
      <w:r w:rsidR="001C559E">
        <w:rPr>
          <w:rStyle w:val="Char4"/>
          <w:rFonts w:hint="cs"/>
          <w:rtl/>
        </w:rPr>
        <w:t>ک</w:t>
      </w:r>
      <w:r w:rsidRPr="00BD5DC8">
        <w:rPr>
          <w:rStyle w:val="Char4"/>
          <w:rFonts w:hint="cs"/>
          <w:rtl/>
        </w:rPr>
        <w:t xml:space="preserve"> ماده. البته م</w:t>
      </w:r>
      <w:r w:rsidR="001C559E">
        <w:rPr>
          <w:rStyle w:val="Char4"/>
          <w:rFonts w:hint="cs"/>
          <w:rtl/>
        </w:rPr>
        <w:t>ی</w:t>
      </w:r>
      <w:r w:rsidRPr="00BD5DC8">
        <w:rPr>
          <w:rStyle w:val="Char4"/>
          <w:rFonts w:hint="cs"/>
          <w:rtl/>
        </w:rPr>
        <w:t>‌توان ا</w:t>
      </w:r>
      <w:r w:rsidR="001C559E">
        <w:rPr>
          <w:rStyle w:val="Char4"/>
          <w:rFonts w:hint="cs"/>
          <w:rtl/>
        </w:rPr>
        <w:t>ی</w:t>
      </w:r>
      <w:r w:rsidRPr="00BD5DC8">
        <w:rPr>
          <w:rStyle w:val="Char4"/>
          <w:rFonts w:hint="cs"/>
          <w:rtl/>
        </w:rPr>
        <w:t>ن عبارت را به دوگونه تشر</w:t>
      </w:r>
      <w:r w:rsidR="001C559E">
        <w:rPr>
          <w:rStyle w:val="Char4"/>
          <w:rFonts w:hint="cs"/>
          <w:rtl/>
        </w:rPr>
        <w:t>ی</w:t>
      </w:r>
      <w:r w:rsidRPr="00BD5DC8">
        <w:rPr>
          <w:rStyle w:val="Char4"/>
          <w:rFonts w:hint="cs"/>
          <w:rtl/>
        </w:rPr>
        <w:t xml:space="preserve">ح </w:t>
      </w:r>
      <w:r w:rsidR="001C559E">
        <w:rPr>
          <w:rStyle w:val="Char4"/>
          <w:rFonts w:hint="cs"/>
          <w:rtl/>
        </w:rPr>
        <w:t>ک</w:t>
      </w:r>
      <w:r w:rsidRPr="00BD5DC8">
        <w:rPr>
          <w:rStyle w:val="Char4"/>
          <w:rFonts w:hint="cs"/>
          <w:rtl/>
        </w:rPr>
        <w:t xml:space="preserve">رد: </w:t>
      </w:r>
    </w:p>
    <w:p w:rsidR="00335BB5" w:rsidRPr="00BD5DC8" w:rsidRDefault="00335BB5" w:rsidP="003301E1">
      <w:pPr>
        <w:numPr>
          <w:ilvl w:val="0"/>
          <w:numId w:val="28"/>
        </w:numPr>
        <w:ind w:left="680" w:hanging="340"/>
        <w:jc w:val="both"/>
        <w:rPr>
          <w:rStyle w:val="Char4"/>
          <w:rtl/>
        </w:rPr>
      </w:pPr>
      <w:r w:rsidRPr="00BD5DC8">
        <w:rPr>
          <w:rStyle w:val="Char4"/>
          <w:rFonts w:hint="cs"/>
          <w:rtl/>
        </w:rPr>
        <w:t>مهر نبوت در درشت</w:t>
      </w:r>
      <w:r w:rsidR="001C559E">
        <w:rPr>
          <w:rStyle w:val="Char4"/>
          <w:rFonts w:hint="cs"/>
          <w:rtl/>
        </w:rPr>
        <w:t>ی</w:t>
      </w:r>
      <w:r w:rsidRPr="00BD5DC8">
        <w:rPr>
          <w:rStyle w:val="Char4"/>
          <w:rFonts w:hint="cs"/>
          <w:rtl/>
        </w:rPr>
        <w:t xml:space="preserve"> و برجستگ</w:t>
      </w:r>
      <w:r w:rsidR="001C559E">
        <w:rPr>
          <w:rStyle w:val="Char4"/>
          <w:rFonts w:hint="cs"/>
          <w:rtl/>
        </w:rPr>
        <w:t>ی</w:t>
      </w:r>
      <w:r w:rsidRPr="00BD5DC8">
        <w:rPr>
          <w:rStyle w:val="Char4"/>
          <w:rFonts w:hint="cs"/>
          <w:rtl/>
        </w:rPr>
        <w:t xml:space="preserve"> همانند د</w:t>
      </w:r>
      <w:r w:rsidR="001C559E">
        <w:rPr>
          <w:rStyle w:val="Char4"/>
          <w:rFonts w:hint="cs"/>
          <w:rtl/>
        </w:rPr>
        <w:t>ک</w:t>
      </w:r>
      <w:r w:rsidRPr="00BD5DC8">
        <w:rPr>
          <w:rStyle w:val="Char4"/>
          <w:rFonts w:hint="cs"/>
          <w:rtl/>
        </w:rPr>
        <w:t>مه‌</w:t>
      </w:r>
      <w:r w:rsidR="001C559E">
        <w:rPr>
          <w:rStyle w:val="Char4"/>
          <w:rFonts w:hint="cs"/>
          <w:rtl/>
        </w:rPr>
        <w:t>ی</w:t>
      </w:r>
      <w:r w:rsidRPr="00BD5DC8">
        <w:rPr>
          <w:rStyle w:val="Char4"/>
          <w:rFonts w:hint="cs"/>
          <w:rtl/>
        </w:rPr>
        <w:t xml:space="preserve"> پرده‌</w:t>
      </w:r>
      <w:r w:rsidR="001C559E">
        <w:rPr>
          <w:rStyle w:val="Char4"/>
          <w:rFonts w:hint="cs"/>
          <w:rtl/>
        </w:rPr>
        <w:t>ی</w:t>
      </w:r>
      <w:r w:rsidRPr="00BD5DC8">
        <w:rPr>
          <w:rStyle w:val="Char4"/>
          <w:rFonts w:hint="cs"/>
          <w:rtl/>
        </w:rPr>
        <w:t xml:space="preserve"> حجله‌</w:t>
      </w:r>
      <w:r w:rsidR="001C559E">
        <w:rPr>
          <w:rStyle w:val="Char4"/>
          <w:rFonts w:hint="cs"/>
          <w:rtl/>
        </w:rPr>
        <w:t>ی</w:t>
      </w:r>
      <w:r w:rsidRPr="00BD5DC8">
        <w:rPr>
          <w:rStyle w:val="Char4"/>
          <w:rFonts w:hint="cs"/>
          <w:rtl/>
        </w:rPr>
        <w:t xml:space="preserve"> عروس بود. </w:t>
      </w:r>
    </w:p>
    <w:p w:rsidR="00335BB5" w:rsidRPr="00BD5DC8" w:rsidRDefault="00335BB5" w:rsidP="003301E1">
      <w:pPr>
        <w:numPr>
          <w:ilvl w:val="0"/>
          <w:numId w:val="28"/>
        </w:numPr>
        <w:ind w:left="680" w:hanging="340"/>
        <w:jc w:val="both"/>
        <w:rPr>
          <w:rStyle w:val="Char4"/>
          <w:rtl/>
        </w:rPr>
      </w:pPr>
      <w:r w:rsidRPr="00BD5DC8">
        <w:rPr>
          <w:rStyle w:val="Char4"/>
          <w:rFonts w:hint="cs"/>
          <w:rtl/>
        </w:rPr>
        <w:t>مهر نبوت در درشت</w:t>
      </w:r>
      <w:r w:rsidR="001C559E">
        <w:rPr>
          <w:rStyle w:val="Char4"/>
          <w:rFonts w:hint="cs"/>
          <w:rtl/>
        </w:rPr>
        <w:t>ی</w:t>
      </w:r>
      <w:r w:rsidRPr="00BD5DC8">
        <w:rPr>
          <w:rStyle w:val="Char4"/>
          <w:rFonts w:hint="cs"/>
          <w:rtl/>
        </w:rPr>
        <w:t xml:space="preserve"> بسان تخم </w:t>
      </w:r>
      <w:r w:rsidR="001C559E">
        <w:rPr>
          <w:rStyle w:val="Char4"/>
          <w:rFonts w:hint="cs"/>
          <w:rtl/>
        </w:rPr>
        <w:t>ک</w:t>
      </w:r>
      <w:r w:rsidRPr="00BD5DC8">
        <w:rPr>
          <w:rStyle w:val="Char4"/>
          <w:rFonts w:hint="cs"/>
          <w:rtl/>
        </w:rPr>
        <w:t>ب</w:t>
      </w:r>
      <w:r w:rsidR="001C559E">
        <w:rPr>
          <w:rStyle w:val="Char4"/>
          <w:rFonts w:hint="cs"/>
          <w:rtl/>
        </w:rPr>
        <w:t>ک</w:t>
      </w:r>
      <w:r w:rsidRPr="00BD5DC8">
        <w:rPr>
          <w:rStyle w:val="Char4"/>
          <w:rFonts w:hint="cs"/>
          <w:rtl/>
        </w:rPr>
        <w:t xml:space="preserve"> ماده بود. </w:t>
      </w:r>
    </w:p>
    <w:p w:rsidR="008070DF" w:rsidRDefault="008070DF" w:rsidP="00BD5DC8">
      <w:pPr>
        <w:pStyle w:val="a1"/>
        <w:rPr>
          <w:rtl/>
        </w:rPr>
        <w:sectPr w:rsidR="008070DF" w:rsidSect="00C14F87">
          <w:headerReference w:type="default" r:id="rId28"/>
          <w:footnotePr>
            <w:numRestart w:val="eachPage"/>
          </w:footnotePr>
          <w:pgSz w:w="9356" w:h="13608" w:code="9"/>
          <w:pgMar w:top="567" w:right="1134" w:bottom="851" w:left="1134" w:header="454" w:footer="0" w:gutter="0"/>
          <w:cols w:space="708"/>
          <w:titlePg/>
          <w:bidi/>
          <w:rtlGutter/>
          <w:docGrid w:linePitch="381"/>
        </w:sectPr>
      </w:pPr>
    </w:p>
    <w:p w:rsidR="004709A5" w:rsidRDefault="00335BB5" w:rsidP="00BD5DC8">
      <w:pPr>
        <w:pStyle w:val="a1"/>
        <w:rPr>
          <w:rtl/>
        </w:rPr>
      </w:pPr>
      <w:bookmarkStart w:id="36" w:name="_Toc447280231"/>
      <w:r w:rsidRPr="00880785">
        <w:rPr>
          <w:rtl/>
        </w:rPr>
        <w:t>فصل</w:t>
      </w:r>
      <w:r w:rsidRPr="00880785">
        <w:rPr>
          <w:rFonts w:hint="cs"/>
          <w:rtl/>
        </w:rPr>
        <w:t xml:space="preserve"> دوم</w:t>
      </w:r>
      <w:bookmarkEnd w:id="36"/>
    </w:p>
    <w:p w:rsidR="00335BB5" w:rsidRPr="00BD5DC8" w:rsidRDefault="00BA7FD8" w:rsidP="005D5C27">
      <w:pPr>
        <w:autoSpaceDE w:val="0"/>
        <w:autoSpaceDN w:val="0"/>
        <w:adjustRightInd w:val="0"/>
        <w:ind w:firstLine="227"/>
        <w:jc w:val="lowKashida"/>
        <w:rPr>
          <w:rStyle w:val="Char3"/>
          <w:rtl/>
          <w:lang w:bidi="fa-IR"/>
        </w:rPr>
      </w:pPr>
      <w:r w:rsidRPr="00BA7FD8">
        <w:rPr>
          <w:rStyle w:val="Char4"/>
          <w:rtl/>
        </w:rPr>
        <w:t>477</w:t>
      </w:r>
      <w:r w:rsidR="00CF164C" w:rsidRPr="00CF164C">
        <w:rPr>
          <w:rStyle w:val="Char3"/>
          <w:rFonts w:cs="IRNazli"/>
          <w:rtl/>
        </w:rPr>
        <w:t xml:space="preserve"> ـ (</w:t>
      </w:r>
      <w:r w:rsidRPr="00BA7FD8">
        <w:rPr>
          <w:rStyle w:val="Char4"/>
          <w:rtl/>
        </w:rPr>
        <w:t>4</w:t>
      </w:r>
      <w:r w:rsidR="00CF164C" w:rsidRPr="00CF164C">
        <w:rPr>
          <w:rStyle w:val="Char3"/>
          <w:rFonts w:cs="IRNazli"/>
          <w:rtl/>
        </w:rPr>
        <w:t>)</w:t>
      </w:r>
      <w:r w:rsidR="00335BB5" w:rsidRPr="00BD5DC8">
        <w:rPr>
          <w:rStyle w:val="Char3"/>
          <w:rtl/>
        </w:rPr>
        <w:t xml:space="preserve"> عن ابن عُمر</w:t>
      </w:r>
      <w:r w:rsidR="003E0CC1">
        <w:rPr>
          <w:rStyle w:val="Char3"/>
          <w:rtl/>
        </w:rPr>
        <w:t>،</w:t>
      </w:r>
      <w:r w:rsidR="00335BB5" w:rsidRPr="00BD5DC8">
        <w:rPr>
          <w:rStyle w:val="Char3"/>
          <w:rtl/>
        </w:rPr>
        <w:t xml:space="preserve"> قال: سُئ</w:t>
      </w:r>
      <w:r w:rsidR="00335BB5" w:rsidRPr="00BD5DC8">
        <w:rPr>
          <w:rStyle w:val="Char3"/>
          <w:rFonts w:hint="cs"/>
          <w:rtl/>
        </w:rPr>
        <w:t>ِ</w:t>
      </w:r>
      <w:r w:rsidR="00335BB5" w:rsidRPr="00BD5DC8">
        <w:rPr>
          <w:rStyle w:val="Char3"/>
          <w:rtl/>
        </w:rPr>
        <w:t xml:space="preserve">لَ رسولُ الله </w:t>
      </w:r>
      <w:r w:rsidR="00992C10" w:rsidRPr="00992C10">
        <w:rPr>
          <w:rStyle w:val="Char3"/>
          <w:rFonts w:cs="CTraditional Arabic"/>
          <w:szCs w:val="28"/>
          <w:rtl/>
        </w:rPr>
        <w:t>ج</w:t>
      </w:r>
      <w:r w:rsidR="00335BB5" w:rsidRPr="00BD5DC8">
        <w:rPr>
          <w:rStyle w:val="Char3"/>
          <w:rtl/>
        </w:rPr>
        <w:t xml:space="preserve"> عن الماءِ يكونُ في الفَلاةِ من الأرضِ وما ي</w:t>
      </w:r>
      <w:r w:rsidR="00335BB5" w:rsidRPr="00BD5DC8">
        <w:rPr>
          <w:rStyle w:val="Char3"/>
          <w:rFonts w:hint="cs"/>
          <w:rtl/>
        </w:rPr>
        <w:t>َ</w:t>
      </w:r>
      <w:r w:rsidR="00335BB5" w:rsidRPr="00BD5DC8">
        <w:rPr>
          <w:rStyle w:val="Char3"/>
          <w:rtl/>
        </w:rPr>
        <w:t>ن</w:t>
      </w:r>
      <w:r w:rsidR="00335BB5" w:rsidRPr="00BD5DC8">
        <w:rPr>
          <w:rStyle w:val="Char3"/>
          <w:rFonts w:hint="cs"/>
          <w:rtl/>
        </w:rPr>
        <w:t>ُ</w:t>
      </w:r>
      <w:r w:rsidR="00335BB5" w:rsidRPr="00BD5DC8">
        <w:rPr>
          <w:rStyle w:val="Char3"/>
          <w:rtl/>
        </w:rPr>
        <w:t>وبُه من الدَّو</w:t>
      </w:r>
      <w:r w:rsidR="00335BB5" w:rsidRPr="00BD5DC8">
        <w:rPr>
          <w:rStyle w:val="Char3"/>
          <w:rFonts w:hint="cs"/>
          <w:rtl/>
        </w:rPr>
        <w:t>َّ</w:t>
      </w:r>
      <w:r w:rsidR="00335BB5" w:rsidRPr="00BD5DC8">
        <w:rPr>
          <w:rStyle w:val="Char3"/>
          <w:rtl/>
        </w:rPr>
        <w:t>ابِّ والسِّباع، فقالَ: «إذا كانَ الماءُ قُلَّت</w:t>
      </w:r>
      <w:r w:rsidR="00335BB5" w:rsidRPr="00BD5DC8">
        <w:rPr>
          <w:rStyle w:val="Char3"/>
          <w:rFonts w:hint="cs"/>
          <w:rtl/>
        </w:rPr>
        <w:t>َ</w:t>
      </w:r>
      <w:r w:rsidR="00335BB5" w:rsidRPr="00BD5DC8">
        <w:rPr>
          <w:rStyle w:val="Char3"/>
          <w:rtl/>
        </w:rPr>
        <w:t xml:space="preserve">ينِ لم يَحْمِلِ الخَبَثَ». </w:t>
      </w:r>
      <w:r w:rsidR="00335BB5" w:rsidRPr="008070DF">
        <w:rPr>
          <w:rStyle w:val="Char1"/>
          <w:rtl/>
        </w:rPr>
        <w:t>رواه أحمدُ، وابوداود، والترمذيّ، والنسائيّ، والدارميُّ، وابنُ ماجة. وفي أخرى لأبي داود: «فإنَّه لا ي</w:t>
      </w:r>
      <w:r w:rsidR="00335BB5" w:rsidRPr="008070DF">
        <w:rPr>
          <w:rStyle w:val="Char1"/>
          <w:rFonts w:hint="cs"/>
          <w:rtl/>
        </w:rPr>
        <w:t>َ</w:t>
      </w:r>
      <w:r w:rsidR="00335BB5" w:rsidRPr="008070DF">
        <w:rPr>
          <w:rStyle w:val="Char1"/>
          <w:rtl/>
        </w:rPr>
        <w:t>ن</w:t>
      </w:r>
      <w:r w:rsidR="00335BB5" w:rsidRPr="008070DF">
        <w:rPr>
          <w:rStyle w:val="Char1"/>
          <w:rFonts w:hint="cs"/>
          <w:rtl/>
        </w:rPr>
        <w:t>ْ</w:t>
      </w:r>
      <w:r w:rsidR="00335BB5" w:rsidRPr="008070DF">
        <w:rPr>
          <w:rStyle w:val="Char1"/>
          <w:rtl/>
        </w:rPr>
        <w:t>جُسُ»</w:t>
      </w:r>
      <w:r w:rsidR="005D5C27" w:rsidRPr="005D5C27">
        <w:rPr>
          <w:rStyle w:val="Char4"/>
          <w:rFonts w:hint="cs"/>
          <w:vertAlign w:val="superscript"/>
          <w:rtl/>
          <w:lang w:bidi="ar-SA"/>
        </w:rPr>
        <w:t>(</w:t>
      </w:r>
      <w:r w:rsidR="005D5C27" w:rsidRPr="005D5C27">
        <w:rPr>
          <w:rStyle w:val="Char4"/>
          <w:vertAlign w:val="superscript"/>
          <w:rtl/>
          <w:lang w:bidi="ar-SA"/>
        </w:rPr>
        <w:footnoteReference w:id="200"/>
      </w:r>
      <w:r w:rsidR="005D5C27" w:rsidRPr="005D5C27">
        <w:rPr>
          <w:rStyle w:val="Char4"/>
          <w:rFonts w:hint="cs"/>
          <w:vertAlign w:val="superscript"/>
          <w:rtl/>
          <w:lang w:bidi="ar-SA"/>
        </w:rPr>
        <w:t>)</w:t>
      </w:r>
      <w:r w:rsidR="005D5C27" w:rsidRPr="005D5C27">
        <w:rPr>
          <w:rStyle w:val="Char4"/>
          <w:rFonts w:hint="cs"/>
          <w:rtl/>
        </w:rPr>
        <w:t>.</w:t>
      </w:r>
    </w:p>
    <w:p w:rsidR="00335BB5" w:rsidRPr="00BD5DC8" w:rsidRDefault="00335BB5" w:rsidP="004709A5">
      <w:pPr>
        <w:ind w:firstLine="284"/>
        <w:jc w:val="both"/>
        <w:rPr>
          <w:rStyle w:val="Char4"/>
          <w:rtl/>
        </w:rPr>
      </w:pPr>
      <w:r w:rsidRPr="00BD5DC8">
        <w:rPr>
          <w:rStyle w:val="Char4"/>
          <w:rFonts w:hint="cs"/>
          <w:rtl/>
        </w:rPr>
        <w:t>477 - (4) ابن عمر</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001C559E">
        <w:rPr>
          <w:rStyle w:val="Char4"/>
          <w:rFonts w:hint="cs"/>
          <w:rtl/>
        </w:rPr>
        <w:t xml:space="preserve"> </w:t>
      </w:r>
      <w:r w:rsidRPr="00BD5DC8">
        <w:rPr>
          <w:rStyle w:val="Char4"/>
          <w:rFonts w:hint="cs"/>
          <w:rtl/>
        </w:rPr>
        <w:t>گو</w:t>
      </w:r>
      <w:r w:rsidR="001C559E">
        <w:rPr>
          <w:rStyle w:val="Char4"/>
          <w:rFonts w:hint="cs"/>
          <w:rtl/>
        </w:rPr>
        <w:t>ی</w:t>
      </w:r>
      <w:r w:rsidRPr="00BD5DC8">
        <w:rPr>
          <w:rStyle w:val="Char4"/>
          <w:rFonts w:hint="cs"/>
          <w:rtl/>
        </w:rPr>
        <w:t>د: از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پ</w:t>
      </w:r>
      <w:r w:rsidR="001C559E">
        <w:rPr>
          <w:rStyle w:val="Char4"/>
          <w:rFonts w:hint="cs"/>
          <w:rtl/>
        </w:rPr>
        <w:t>ی</w:t>
      </w:r>
      <w:r w:rsidRPr="00BD5DC8">
        <w:rPr>
          <w:rStyle w:val="Char4"/>
          <w:rFonts w:hint="cs"/>
          <w:rtl/>
        </w:rPr>
        <w:t>رامون آب</w:t>
      </w:r>
      <w:r w:rsidR="001C559E">
        <w:rPr>
          <w:rStyle w:val="Char4"/>
          <w:rFonts w:hint="cs"/>
          <w:rtl/>
        </w:rPr>
        <w:t>ی</w:t>
      </w:r>
      <w:r w:rsidRPr="00BD5DC8">
        <w:rPr>
          <w:rStyle w:val="Char4"/>
          <w:rFonts w:hint="cs"/>
          <w:rtl/>
        </w:rPr>
        <w:t xml:space="preserve"> سؤال شد </w:t>
      </w:r>
      <w:r w:rsidR="001C559E">
        <w:rPr>
          <w:rStyle w:val="Char4"/>
          <w:rFonts w:hint="cs"/>
          <w:rtl/>
        </w:rPr>
        <w:t>ک</w:t>
      </w:r>
      <w:r w:rsidRPr="00BD5DC8">
        <w:rPr>
          <w:rStyle w:val="Char4"/>
          <w:rFonts w:hint="cs"/>
          <w:rtl/>
        </w:rPr>
        <w:t>ه در صحرا و ب</w:t>
      </w:r>
      <w:r w:rsidR="001C559E">
        <w:rPr>
          <w:rStyle w:val="Char4"/>
          <w:rFonts w:hint="cs"/>
          <w:rtl/>
        </w:rPr>
        <w:t>ی</w:t>
      </w:r>
      <w:r w:rsidRPr="00BD5DC8">
        <w:rPr>
          <w:rStyle w:val="Char4"/>
          <w:rFonts w:hint="cs"/>
          <w:rtl/>
        </w:rPr>
        <w:t>ابان‌ها</w:t>
      </w:r>
      <w:r w:rsidR="001C559E">
        <w:rPr>
          <w:rStyle w:val="Char4"/>
          <w:rFonts w:hint="cs"/>
          <w:rtl/>
        </w:rPr>
        <w:t>ی</w:t>
      </w:r>
      <w:r w:rsidRPr="00BD5DC8">
        <w:rPr>
          <w:rStyle w:val="Char4"/>
          <w:rFonts w:hint="cs"/>
          <w:rtl/>
        </w:rPr>
        <w:t xml:space="preserve"> ب</w:t>
      </w:r>
      <w:r w:rsidR="001C559E">
        <w:rPr>
          <w:rStyle w:val="Char4"/>
          <w:rFonts w:hint="cs"/>
          <w:rtl/>
        </w:rPr>
        <w:t>ی</w:t>
      </w:r>
      <w:r w:rsidRPr="00BD5DC8">
        <w:rPr>
          <w:rStyle w:val="Char4"/>
          <w:rFonts w:hint="cs"/>
          <w:rtl/>
        </w:rPr>
        <w:t>‌آب و علف م</w:t>
      </w:r>
      <w:r w:rsidR="001C559E">
        <w:rPr>
          <w:rStyle w:val="Char4"/>
          <w:rFonts w:hint="cs"/>
          <w:rtl/>
        </w:rPr>
        <w:t>ی</w:t>
      </w:r>
      <w:r w:rsidRPr="00BD5DC8">
        <w:rPr>
          <w:rStyle w:val="Char4"/>
          <w:rFonts w:hint="cs"/>
          <w:rtl/>
        </w:rPr>
        <w:t>‌باشد و ن</w:t>
      </w:r>
      <w:r w:rsidR="001C559E">
        <w:rPr>
          <w:rStyle w:val="Char4"/>
          <w:rFonts w:hint="cs"/>
          <w:rtl/>
        </w:rPr>
        <w:t>ی</w:t>
      </w:r>
      <w:r w:rsidRPr="00BD5DC8">
        <w:rPr>
          <w:rStyle w:val="Char4"/>
          <w:rFonts w:hint="cs"/>
          <w:rtl/>
        </w:rPr>
        <w:t>ز از آب‌ها</w:t>
      </w:r>
      <w:r w:rsidR="001C559E">
        <w:rPr>
          <w:rStyle w:val="Char4"/>
          <w:rFonts w:hint="cs"/>
          <w:rtl/>
        </w:rPr>
        <w:t>یی</w:t>
      </w:r>
      <w:r w:rsidRPr="00BD5DC8">
        <w:rPr>
          <w:rStyle w:val="Char4"/>
          <w:rFonts w:hint="cs"/>
          <w:rtl/>
        </w:rPr>
        <w:t xml:space="preserve"> پرس</w:t>
      </w:r>
      <w:r w:rsidR="001C559E">
        <w:rPr>
          <w:rStyle w:val="Char4"/>
          <w:rFonts w:hint="cs"/>
          <w:rtl/>
        </w:rPr>
        <w:t>ی</w:t>
      </w:r>
      <w:r w:rsidRPr="00BD5DC8">
        <w:rPr>
          <w:rStyle w:val="Char4"/>
          <w:rFonts w:hint="cs"/>
          <w:rtl/>
        </w:rPr>
        <w:t xml:space="preserve">ده شد </w:t>
      </w:r>
      <w:r w:rsidR="001C559E">
        <w:rPr>
          <w:rStyle w:val="Char4"/>
          <w:rFonts w:hint="cs"/>
          <w:rtl/>
        </w:rPr>
        <w:t>ک</w:t>
      </w:r>
      <w:r w:rsidRPr="00BD5DC8">
        <w:rPr>
          <w:rStyle w:val="Char4"/>
          <w:rFonts w:hint="cs"/>
          <w:rtl/>
        </w:rPr>
        <w:t>ه چهارپا</w:t>
      </w:r>
      <w:r w:rsidR="001C559E">
        <w:rPr>
          <w:rStyle w:val="Char4"/>
          <w:rFonts w:hint="cs"/>
          <w:rtl/>
        </w:rPr>
        <w:t>ی</w:t>
      </w:r>
      <w:r w:rsidRPr="00BD5DC8">
        <w:rPr>
          <w:rStyle w:val="Char4"/>
          <w:rFonts w:hint="cs"/>
          <w:rtl/>
        </w:rPr>
        <w:t>ان و درندگان در آنها آمدوشد</w:t>
      </w:r>
      <w:r w:rsidR="003E0CC1">
        <w:rPr>
          <w:rStyle w:val="Char4"/>
          <w:rFonts w:hint="cs"/>
          <w:rtl/>
        </w:rPr>
        <w:t xml:space="preserve"> می‌‌کنند </w:t>
      </w:r>
      <w:r w:rsidRPr="00BD5DC8">
        <w:rPr>
          <w:rStyle w:val="Char4"/>
          <w:rFonts w:hint="cs"/>
          <w:rtl/>
        </w:rPr>
        <w:t>و از آن م</w:t>
      </w:r>
      <w:r w:rsidR="001C559E">
        <w:rPr>
          <w:rStyle w:val="Char4"/>
          <w:rFonts w:hint="cs"/>
          <w:rtl/>
        </w:rPr>
        <w:t>ی</w:t>
      </w:r>
      <w:r w:rsidRPr="00BD5DC8">
        <w:rPr>
          <w:rStyle w:val="Char4"/>
          <w:rFonts w:hint="cs"/>
          <w:rtl/>
        </w:rPr>
        <w:t>‌خورند (</w:t>
      </w:r>
      <w:r w:rsidR="001C559E">
        <w:rPr>
          <w:rStyle w:val="Char4"/>
          <w:rFonts w:hint="cs"/>
          <w:rtl/>
        </w:rPr>
        <w:t>ک</w:t>
      </w:r>
      <w:r w:rsidRPr="00BD5DC8">
        <w:rPr>
          <w:rStyle w:val="Char4"/>
          <w:rFonts w:hint="cs"/>
          <w:rtl/>
        </w:rPr>
        <w:t>ه ت</w:t>
      </w:r>
      <w:r w:rsidR="001C559E">
        <w:rPr>
          <w:rStyle w:val="Char4"/>
          <w:rFonts w:hint="cs"/>
          <w:rtl/>
        </w:rPr>
        <w:t>ک</w:t>
      </w:r>
      <w:r w:rsidRPr="00BD5DC8">
        <w:rPr>
          <w:rStyle w:val="Char4"/>
          <w:rFonts w:hint="cs"/>
          <w:rtl/>
        </w:rPr>
        <w:t>ل</w:t>
      </w:r>
      <w:r w:rsidR="001C559E">
        <w:rPr>
          <w:rStyle w:val="Char4"/>
          <w:rFonts w:hint="cs"/>
          <w:rtl/>
        </w:rPr>
        <w:t>ی</w:t>
      </w:r>
      <w:r w:rsidRPr="00BD5DC8">
        <w:rPr>
          <w:rStyle w:val="Char4"/>
          <w:rFonts w:hint="cs"/>
          <w:rtl/>
        </w:rPr>
        <w:t>ف ا</w:t>
      </w:r>
      <w:r w:rsidR="001C559E">
        <w:rPr>
          <w:rStyle w:val="Char4"/>
          <w:rFonts w:hint="cs"/>
          <w:rtl/>
        </w:rPr>
        <w:t>ی</w:t>
      </w:r>
      <w:r w:rsidRPr="00BD5DC8">
        <w:rPr>
          <w:rStyle w:val="Char4"/>
          <w:rFonts w:hint="cs"/>
          <w:rtl/>
        </w:rPr>
        <w:t>ن چن</w:t>
      </w:r>
      <w:r w:rsidR="001C559E">
        <w:rPr>
          <w:rStyle w:val="Char4"/>
          <w:rFonts w:hint="cs"/>
          <w:rtl/>
        </w:rPr>
        <w:t>ی</w:t>
      </w:r>
      <w:r w:rsidRPr="00BD5DC8">
        <w:rPr>
          <w:rStyle w:val="Char4"/>
          <w:rFonts w:hint="cs"/>
          <w:rtl/>
        </w:rPr>
        <w:t>ن آب‌ها</w:t>
      </w:r>
      <w:r w:rsidR="001C559E">
        <w:rPr>
          <w:rStyle w:val="Char4"/>
          <w:rFonts w:hint="cs"/>
          <w:rtl/>
        </w:rPr>
        <w:t>یی</w:t>
      </w:r>
      <w:r w:rsidRPr="00BD5DC8">
        <w:rPr>
          <w:rStyle w:val="Char4"/>
          <w:rFonts w:hint="cs"/>
          <w:rtl/>
        </w:rPr>
        <w:t xml:space="preserve"> چ</w:t>
      </w:r>
      <w:r w:rsidR="001C559E">
        <w:rPr>
          <w:rStyle w:val="Char4"/>
          <w:rFonts w:hint="cs"/>
          <w:rtl/>
        </w:rPr>
        <w:t>ی</w:t>
      </w:r>
      <w:r w:rsidRPr="00BD5DC8">
        <w:rPr>
          <w:rStyle w:val="Char4"/>
          <w:rFonts w:hint="cs"/>
          <w:rtl/>
        </w:rPr>
        <w:t>ست، آ</w:t>
      </w:r>
      <w:r w:rsidR="001C559E">
        <w:rPr>
          <w:rStyle w:val="Char4"/>
          <w:rFonts w:hint="cs"/>
          <w:rtl/>
        </w:rPr>
        <w:t>ی</w:t>
      </w:r>
      <w:r w:rsidRPr="00BD5DC8">
        <w:rPr>
          <w:rStyle w:val="Char4"/>
          <w:rFonts w:hint="cs"/>
          <w:rtl/>
        </w:rPr>
        <w:t xml:space="preserve">ا وضوگرفتن و غسل نمودن با آنها درست است </w:t>
      </w:r>
      <w:r w:rsidR="001C559E">
        <w:rPr>
          <w:rStyle w:val="Char4"/>
          <w:rFonts w:hint="cs"/>
          <w:rtl/>
        </w:rPr>
        <w:t>ی</w:t>
      </w:r>
      <w:r w:rsidRPr="00BD5DC8">
        <w:rPr>
          <w:rStyle w:val="Char4"/>
          <w:rFonts w:hint="cs"/>
          <w:rtl/>
        </w:rPr>
        <w:t>ا خ</w:t>
      </w:r>
      <w:r w:rsidR="001C559E">
        <w:rPr>
          <w:rStyle w:val="Char4"/>
          <w:rFonts w:hint="cs"/>
          <w:rtl/>
        </w:rPr>
        <w:t>ی</w:t>
      </w:r>
      <w:r w:rsidRPr="00BD5DC8">
        <w:rPr>
          <w:rStyle w:val="Char4"/>
          <w:rFonts w:hint="cs"/>
          <w:rtl/>
        </w:rPr>
        <w:t>ر، و</w:t>
      </w:r>
      <w:r w:rsidR="008070DF">
        <w:rPr>
          <w:rStyle w:val="Char4"/>
          <w:rFonts w:hint="cs"/>
          <w:rtl/>
        </w:rPr>
        <w:t>آ</w:t>
      </w:r>
      <w:r w:rsidR="001C559E">
        <w:rPr>
          <w:rStyle w:val="Char4"/>
          <w:rFonts w:hint="cs"/>
          <w:rtl/>
        </w:rPr>
        <w:t>ی</w:t>
      </w:r>
      <w:r w:rsidR="008070DF">
        <w:rPr>
          <w:rStyle w:val="Char4"/>
          <w:rFonts w:hint="cs"/>
          <w:rtl/>
        </w:rPr>
        <w:t>ا چن</w:t>
      </w:r>
      <w:r w:rsidR="001C559E">
        <w:rPr>
          <w:rStyle w:val="Char4"/>
          <w:rFonts w:hint="cs"/>
          <w:rtl/>
        </w:rPr>
        <w:t>ی</w:t>
      </w:r>
      <w:r w:rsidR="008070DF">
        <w:rPr>
          <w:rStyle w:val="Char4"/>
          <w:rFonts w:hint="cs"/>
          <w:rtl/>
        </w:rPr>
        <w:t>ن آب‌ها</w:t>
      </w:r>
      <w:r w:rsidR="001C559E">
        <w:rPr>
          <w:rStyle w:val="Char4"/>
          <w:rFonts w:hint="cs"/>
          <w:rtl/>
        </w:rPr>
        <w:t>یی</w:t>
      </w:r>
      <w:r w:rsidR="008070DF">
        <w:rPr>
          <w:rStyle w:val="Char4"/>
          <w:rFonts w:hint="cs"/>
          <w:rtl/>
        </w:rPr>
        <w:t xml:space="preserve"> پا</w:t>
      </w:r>
      <w:r w:rsidR="001C559E">
        <w:rPr>
          <w:rStyle w:val="Char4"/>
          <w:rFonts w:hint="cs"/>
          <w:rtl/>
        </w:rPr>
        <w:t>ک</w:t>
      </w:r>
      <w:r w:rsidR="008070DF">
        <w:rPr>
          <w:rStyle w:val="Char4"/>
          <w:rFonts w:hint="cs"/>
          <w:rtl/>
        </w:rPr>
        <w:t xml:space="preserve">‌اند </w:t>
      </w:r>
      <w:r w:rsidR="001C559E">
        <w:rPr>
          <w:rStyle w:val="Char4"/>
          <w:rFonts w:hint="cs"/>
          <w:rtl/>
        </w:rPr>
        <w:t>ی</w:t>
      </w:r>
      <w:r w:rsidR="008070DF">
        <w:rPr>
          <w:rStyle w:val="Char4"/>
          <w:rFonts w:hint="cs"/>
          <w:rtl/>
        </w:rPr>
        <w:t>ا نجس</w:t>
      </w:r>
      <w:r w:rsidRPr="00BD5DC8">
        <w:rPr>
          <w:rStyle w:val="Char4"/>
          <w:rFonts w:hint="cs"/>
          <w:rtl/>
        </w:rPr>
        <w:t>)</w:t>
      </w:r>
      <w:r w:rsidR="008070DF">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آب</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به اندازه‌</w:t>
      </w:r>
      <w:r w:rsidR="001C559E">
        <w:rPr>
          <w:rStyle w:val="Char4"/>
          <w:rFonts w:hint="cs"/>
          <w:rtl/>
        </w:rPr>
        <w:t>ی</w:t>
      </w:r>
      <w:r w:rsidRPr="00BD5DC8">
        <w:rPr>
          <w:rStyle w:val="Char4"/>
          <w:rFonts w:hint="cs"/>
          <w:rtl/>
        </w:rPr>
        <w:t xml:space="preserve"> دو «قُله» باشد، به مجرد رس</w:t>
      </w:r>
      <w:r w:rsidR="001C559E">
        <w:rPr>
          <w:rStyle w:val="Char4"/>
          <w:rFonts w:hint="cs"/>
          <w:rtl/>
        </w:rPr>
        <w:t>ی</w:t>
      </w:r>
      <w:r w:rsidRPr="00BD5DC8">
        <w:rPr>
          <w:rStyle w:val="Char4"/>
          <w:rFonts w:hint="cs"/>
          <w:rtl/>
        </w:rPr>
        <w:t>دن پل</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 xml:space="preserve"> بدان، نجس و پل</w:t>
      </w:r>
      <w:r w:rsidR="001C559E">
        <w:rPr>
          <w:rStyle w:val="Char4"/>
          <w:rFonts w:hint="cs"/>
          <w:rtl/>
        </w:rPr>
        <w:t>ی</w:t>
      </w:r>
      <w:r w:rsidRPr="00BD5DC8">
        <w:rPr>
          <w:rStyle w:val="Char4"/>
          <w:rFonts w:hint="cs"/>
          <w:rtl/>
        </w:rPr>
        <w:t>د نم</w:t>
      </w:r>
      <w:r w:rsidR="001C559E">
        <w:rPr>
          <w:rStyle w:val="Char4"/>
          <w:rFonts w:hint="cs"/>
          <w:rtl/>
        </w:rPr>
        <w:t>ی</w:t>
      </w:r>
      <w:r w:rsidRPr="00BD5DC8">
        <w:rPr>
          <w:rStyle w:val="Char4"/>
          <w:rFonts w:hint="cs"/>
          <w:rtl/>
        </w:rPr>
        <w:t xml:space="preserve">‌شود.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احمد، ابوداود، ترمذ</w:t>
      </w:r>
      <w:r w:rsidR="001C559E">
        <w:rPr>
          <w:rStyle w:val="Char4"/>
          <w:rFonts w:hint="cs"/>
          <w:rtl/>
        </w:rPr>
        <w:t>ی</w:t>
      </w:r>
      <w:r w:rsidRPr="00BD5DC8">
        <w:rPr>
          <w:rStyle w:val="Char4"/>
          <w:rFonts w:hint="cs"/>
          <w:rtl/>
        </w:rPr>
        <w:t>، نسائ</w:t>
      </w:r>
      <w:r w:rsidR="001C559E">
        <w:rPr>
          <w:rStyle w:val="Char4"/>
          <w:rFonts w:hint="cs"/>
          <w:rtl/>
        </w:rPr>
        <w:t>ی</w:t>
      </w:r>
      <w:r w:rsidRPr="00BD5DC8">
        <w:rPr>
          <w:rStyle w:val="Char4"/>
          <w:rFonts w:hint="cs"/>
          <w:rtl/>
        </w:rPr>
        <w:t>، دارم</w:t>
      </w:r>
      <w:r w:rsidR="001C559E">
        <w:rPr>
          <w:rStyle w:val="Char4"/>
          <w:rFonts w:hint="cs"/>
          <w:rtl/>
        </w:rPr>
        <w:t>ی</w:t>
      </w:r>
      <w:r w:rsidRPr="00BD5DC8">
        <w:rPr>
          <w:rStyle w:val="Char4"/>
          <w:rFonts w:hint="cs"/>
          <w:rtl/>
        </w:rPr>
        <w:t xml:space="preserve"> و ابن‌ماجه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 و در روا</w:t>
      </w:r>
      <w:r w:rsidR="001C559E">
        <w:rPr>
          <w:rStyle w:val="Char4"/>
          <w:rFonts w:hint="cs"/>
          <w:rtl/>
        </w:rPr>
        <w:t>ی</w:t>
      </w:r>
      <w:r w:rsidRPr="00BD5DC8">
        <w:rPr>
          <w:rStyle w:val="Char4"/>
          <w:rFonts w:hint="cs"/>
          <w:rtl/>
        </w:rPr>
        <w:t>ت</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گر از ابوداود چن</w:t>
      </w:r>
      <w:r w:rsidR="001C559E">
        <w:rPr>
          <w:rStyle w:val="Char4"/>
          <w:rFonts w:hint="cs"/>
          <w:rtl/>
        </w:rPr>
        <w:t>ی</w:t>
      </w:r>
      <w:r w:rsidRPr="00BD5DC8">
        <w:rPr>
          <w:rStyle w:val="Char4"/>
          <w:rFonts w:hint="cs"/>
          <w:rtl/>
        </w:rPr>
        <w:t xml:space="preserve">ن آمده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«هرگاه آب دو قله باشد، به مجرد رس</w:t>
      </w:r>
      <w:r w:rsidR="001C559E">
        <w:rPr>
          <w:rStyle w:val="Char4"/>
          <w:rFonts w:hint="cs"/>
          <w:rtl/>
        </w:rPr>
        <w:t>ی</w:t>
      </w:r>
      <w:r w:rsidRPr="00BD5DC8">
        <w:rPr>
          <w:rStyle w:val="Char4"/>
          <w:rFonts w:hint="cs"/>
          <w:rtl/>
        </w:rPr>
        <w:t>دن پل</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 xml:space="preserve"> بدان، نجس نم</w:t>
      </w:r>
      <w:r w:rsidR="001C559E">
        <w:rPr>
          <w:rStyle w:val="Char4"/>
          <w:rFonts w:hint="cs"/>
          <w:rtl/>
        </w:rPr>
        <w:t>ی</w:t>
      </w:r>
      <w:r w:rsidRPr="00BD5DC8">
        <w:rPr>
          <w:rStyle w:val="Char4"/>
          <w:rFonts w:hint="cs"/>
          <w:rtl/>
        </w:rPr>
        <w:t>‌شود</w:t>
      </w:r>
      <w:r w:rsidR="001F073B">
        <w:rPr>
          <w:rStyle w:val="Char4"/>
          <w:rFonts w:hint="cs"/>
          <w:rtl/>
        </w:rPr>
        <w:t>].</w:t>
      </w:r>
      <w:r w:rsidRPr="00BD5DC8">
        <w:rPr>
          <w:rStyle w:val="Char4"/>
          <w:rFonts w:hint="cs"/>
          <w:rtl/>
        </w:rPr>
        <w:t xml:space="preserve"> </w:t>
      </w:r>
    </w:p>
    <w:p w:rsidR="004709A5" w:rsidRDefault="00335BB5" w:rsidP="004709A5">
      <w:pPr>
        <w:ind w:firstLine="284"/>
        <w:jc w:val="both"/>
        <w:rPr>
          <w:rStyle w:val="Char4"/>
          <w:rtl/>
        </w:rPr>
      </w:pPr>
      <w:r w:rsidRPr="00BD5DC8">
        <w:rPr>
          <w:rStyle w:val="Char3"/>
          <w:rFonts w:hint="cs"/>
          <w:rtl/>
        </w:rPr>
        <w:t>«الفلاة»:</w:t>
      </w:r>
      <w:r w:rsidRPr="00BD5DC8">
        <w:rPr>
          <w:rStyle w:val="Char4"/>
          <w:rFonts w:hint="cs"/>
          <w:rtl/>
        </w:rPr>
        <w:t xml:space="preserve"> ب</w:t>
      </w:r>
      <w:r w:rsidR="001C559E">
        <w:rPr>
          <w:rStyle w:val="Char4"/>
          <w:rFonts w:hint="cs"/>
          <w:rtl/>
        </w:rPr>
        <w:t>ی</w:t>
      </w:r>
      <w:r w:rsidRPr="00BD5DC8">
        <w:rPr>
          <w:rStyle w:val="Char4"/>
          <w:rFonts w:hint="cs"/>
          <w:rtl/>
        </w:rPr>
        <w:t>ابان ب</w:t>
      </w:r>
      <w:r w:rsidR="001C559E">
        <w:rPr>
          <w:rStyle w:val="Char4"/>
          <w:rFonts w:hint="cs"/>
          <w:rtl/>
        </w:rPr>
        <w:t>ی</w:t>
      </w:r>
      <w:r w:rsidRPr="00BD5DC8">
        <w:rPr>
          <w:rStyle w:val="Char4"/>
          <w:rFonts w:hint="cs"/>
          <w:rtl/>
        </w:rPr>
        <w:t>‌آب وعلف. «</w:t>
      </w:r>
      <w:r w:rsidRPr="00BD5DC8">
        <w:rPr>
          <w:rStyle w:val="Char3"/>
          <w:rFonts w:hint="cs"/>
          <w:rtl/>
        </w:rPr>
        <w:t>الدواب»:</w:t>
      </w:r>
      <w:r w:rsidRPr="00BD5DC8">
        <w:rPr>
          <w:rStyle w:val="Char4"/>
          <w:rFonts w:hint="cs"/>
          <w:rtl/>
        </w:rPr>
        <w:t xml:space="preserve"> چهارپا</w:t>
      </w:r>
      <w:r w:rsidR="001C559E">
        <w:rPr>
          <w:rStyle w:val="Char4"/>
          <w:rFonts w:hint="cs"/>
          <w:rtl/>
        </w:rPr>
        <w:t>ی</w:t>
      </w:r>
      <w:r w:rsidRPr="00BD5DC8">
        <w:rPr>
          <w:rStyle w:val="Char4"/>
          <w:rFonts w:hint="cs"/>
          <w:rtl/>
        </w:rPr>
        <w:t>ان. «</w:t>
      </w:r>
      <w:r w:rsidRPr="00BD5DC8">
        <w:rPr>
          <w:rStyle w:val="Char3"/>
          <w:rFonts w:hint="cs"/>
          <w:rtl/>
        </w:rPr>
        <w:t>السّباع</w:t>
      </w:r>
      <w:r w:rsidRPr="00BD5DC8">
        <w:rPr>
          <w:rStyle w:val="Char4"/>
          <w:rFonts w:hint="cs"/>
          <w:rtl/>
        </w:rPr>
        <w:t>»: ح</w:t>
      </w:r>
      <w:r w:rsidR="001C559E">
        <w:rPr>
          <w:rStyle w:val="Char4"/>
          <w:rFonts w:hint="cs"/>
          <w:rtl/>
        </w:rPr>
        <w:t>ی</w:t>
      </w:r>
      <w:r w:rsidRPr="00BD5DC8">
        <w:rPr>
          <w:rStyle w:val="Char4"/>
          <w:rFonts w:hint="cs"/>
          <w:rtl/>
        </w:rPr>
        <w:t>وانات درنده و وحش</w:t>
      </w:r>
      <w:r w:rsidR="001C559E">
        <w:rPr>
          <w:rStyle w:val="Char4"/>
          <w:rFonts w:hint="cs"/>
          <w:rtl/>
        </w:rPr>
        <w:t>ی</w:t>
      </w:r>
      <w:r w:rsidRPr="00BD5DC8">
        <w:rPr>
          <w:rStyle w:val="Char4"/>
          <w:rFonts w:hint="cs"/>
          <w:rtl/>
        </w:rPr>
        <w:t xml:space="preserve"> «</w:t>
      </w:r>
      <w:r w:rsidRPr="00BD5DC8">
        <w:rPr>
          <w:rStyle w:val="Char3"/>
          <w:rFonts w:hint="cs"/>
          <w:rtl/>
        </w:rPr>
        <w:t>لم يحمل الخَبَث»:</w:t>
      </w:r>
      <w:r w:rsidRPr="00BD5DC8">
        <w:rPr>
          <w:rStyle w:val="Char4"/>
          <w:rFonts w:hint="cs"/>
          <w:rtl/>
        </w:rPr>
        <w:t xml:space="preserve"> به معنا</w:t>
      </w:r>
      <w:r w:rsidR="001C559E">
        <w:rPr>
          <w:rStyle w:val="Char4"/>
          <w:rFonts w:hint="cs"/>
          <w:rtl/>
        </w:rPr>
        <w:t>ی</w:t>
      </w:r>
      <w:r w:rsidRPr="00BD5DC8">
        <w:rPr>
          <w:rStyle w:val="Char4"/>
          <w:rFonts w:hint="cs"/>
          <w:rtl/>
        </w:rPr>
        <w:t xml:space="preserve"> همان «</w:t>
      </w:r>
      <w:r w:rsidRPr="00BD5DC8">
        <w:rPr>
          <w:rStyle w:val="Char3"/>
          <w:rFonts w:hint="cs"/>
          <w:rtl/>
        </w:rPr>
        <w:t>لم ينجس</w:t>
      </w:r>
      <w:r w:rsidRPr="00BD5DC8">
        <w:rPr>
          <w:rStyle w:val="Char4"/>
          <w:rFonts w:hint="cs"/>
          <w:rtl/>
        </w:rPr>
        <w:t xml:space="preserve">» است،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چن</w:t>
      </w:r>
      <w:r w:rsidR="001C559E">
        <w:rPr>
          <w:rStyle w:val="Char4"/>
          <w:rFonts w:hint="cs"/>
          <w:rtl/>
        </w:rPr>
        <w:t>ی</w:t>
      </w:r>
      <w:r w:rsidRPr="00BD5DC8">
        <w:rPr>
          <w:rStyle w:val="Char4"/>
          <w:rFonts w:hint="cs"/>
          <w:rtl/>
        </w:rPr>
        <w:t>ن آب</w:t>
      </w:r>
      <w:r w:rsidR="001C559E">
        <w:rPr>
          <w:rStyle w:val="Char4"/>
          <w:rFonts w:hint="cs"/>
          <w:rtl/>
        </w:rPr>
        <w:t>ی</w:t>
      </w:r>
      <w:r w:rsidRPr="00BD5DC8">
        <w:rPr>
          <w:rStyle w:val="Char4"/>
          <w:rFonts w:hint="cs"/>
          <w:rtl/>
        </w:rPr>
        <w:t xml:space="preserve"> پل</w:t>
      </w:r>
      <w:r w:rsidR="001C559E">
        <w:rPr>
          <w:rStyle w:val="Char4"/>
          <w:rFonts w:hint="cs"/>
          <w:rtl/>
        </w:rPr>
        <w:t>ی</w:t>
      </w:r>
      <w:r w:rsidRPr="00BD5DC8">
        <w:rPr>
          <w:rStyle w:val="Char4"/>
          <w:rFonts w:hint="cs"/>
          <w:rtl/>
        </w:rPr>
        <w:t>د و نجس نم</w:t>
      </w:r>
      <w:r w:rsidR="001C559E">
        <w:rPr>
          <w:rStyle w:val="Char4"/>
          <w:rFonts w:hint="cs"/>
          <w:rtl/>
        </w:rPr>
        <w:t>ی</w:t>
      </w:r>
      <w:r w:rsidRPr="00BD5DC8">
        <w:rPr>
          <w:rStyle w:val="Char4"/>
          <w:rFonts w:hint="cs"/>
          <w:rtl/>
        </w:rPr>
        <w:t>‌شود. «</w:t>
      </w:r>
      <w:r w:rsidRPr="00BD5DC8">
        <w:rPr>
          <w:rStyle w:val="Char3"/>
          <w:rFonts w:hint="cs"/>
          <w:rtl/>
        </w:rPr>
        <w:t>قُلّتين»:</w:t>
      </w:r>
      <w:r w:rsidRPr="00BD5DC8">
        <w:rPr>
          <w:rStyle w:val="Char4"/>
          <w:rFonts w:hint="cs"/>
          <w:rtl/>
        </w:rPr>
        <w:t xml:space="preserve"> مثن</w:t>
      </w:r>
      <w:r w:rsidR="001C559E">
        <w:rPr>
          <w:rStyle w:val="Char4"/>
          <w:rFonts w:hint="cs"/>
          <w:rtl/>
        </w:rPr>
        <w:t>ی</w:t>
      </w:r>
      <w:r w:rsidRPr="00BD5DC8">
        <w:rPr>
          <w:rStyle w:val="Char4"/>
          <w:rFonts w:hint="cs"/>
          <w:rtl/>
        </w:rPr>
        <w:t xml:space="preserve"> «</w:t>
      </w:r>
      <w:r w:rsidRPr="00BD5DC8">
        <w:rPr>
          <w:rStyle w:val="Char3"/>
          <w:rFonts w:hint="cs"/>
          <w:rtl/>
        </w:rPr>
        <w:t>قلّه</w:t>
      </w:r>
      <w:r w:rsidRPr="00BD5DC8">
        <w:rPr>
          <w:rStyle w:val="Char4"/>
          <w:rFonts w:hint="cs"/>
          <w:rtl/>
        </w:rPr>
        <w:t>» به معنا</w:t>
      </w:r>
      <w:r w:rsidR="001C559E">
        <w:rPr>
          <w:rStyle w:val="Char4"/>
          <w:rFonts w:hint="cs"/>
          <w:rtl/>
        </w:rPr>
        <w:t>ی</w:t>
      </w:r>
      <w:r w:rsidRPr="00BD5DC8">
        <w:rPr>
          <w:rStyle w:val="Char4"/>
          <w:rFonts w:hint="cs"/>
          <w:rtl/>
        </w:rPr>
        <w:t xml:space="preserve"> سبو</w:t>
      </w:r>
      <w:r w:rsidR="001C559E">
        <w:rPr>
          <w:rStyle w:val="Char4"/>
          <w:rFonts w:hint="cs"/>
          <w:rtl/>
        </w:rPr>
        <w:t xml:space="preserve"> </w:t>
      </w:r>
      <w:r w:rsidRPr="00BD5DC8">
        <w:rPr>
          <w:rStyle w:val="Char4"/>
          <w:rFonts w:hint="cs"/>
          <w:rtl/>
        </w:rPr>
        <w:t>و</w:t>
      </w:r>
      <w:r w:rsidR="001C559E">
        <w:rPr>
          <w:rStyle w:val="Char4"/>
          <w:rFonts w:hint="cs"/>
          <w:rtl/>
        </w:rPr>
        <w:t>ک</w:t>
      </w:r>
      <w:r w:rsidRPr="00BD5DC8">
        <w:rPr>
          <w:rStyle w:val="Char4"/>
          <w:rFonts w:hint="cs"/>
          <w:rtl/>
        </w:rPr>
        <w:t>وزه‌</w:t>
      </w:r>
      <w:r w:rsidR="001C559E">
        <w:rPr>
          <w:rStyle w:val="Char4"/>
          <w:rFonts w:hint="cs"/>
          <w:rtl/>
        </w:rPr>
        <w:t>ی</w:t>
      </w:r>
      <w:r w:rsidRPr="00BD5DC8">
        <w:rPr>
          <w:rStyle w:val="Char4"/>
          <w:rFonts w:hint="cs"/>
          <w:rtl/>
        </w:rPr>
        <w:t xml:space="preserve"> بزرگ</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شخص ن</w:t>
      </w:r>
      <w:r w:rsidR="001C559E">
        <w:rPr>
          <w:rStyle w:val="Char4"/>
          <w:rFonts w:hint="cs"/>
          <w:rtl/>
        </w:rPr>
        <w:t>ی</w:t>
      </w:r>
      <w:r w:rsidRPr="00BD5DC8">
        <w:rPr>
          <w:rStyle w:val="Char4"/>
          <w:rFonts w:hint="cs"/>
          <w:rtl/>
        </w:rPr>
        <w:t>رومند توان حمل آن را دارد، و تقر</w:t>
      </w:r>
      <w:r w:rsidR="001C559E">
        <w:rPr>
          <w:rStyle w:val="Char4"/>
          <w:rFonts w:hint="cs"/>
          <w:rtl/>
        </w:rPr>
        <w:t>ی</w:t>
      </w:r>
      <w:r w:rsidRPr="00BD5DC8">
        <w:rPr>
          <w:rStyle w:val="Char4"/>
          <w:rFonts w:hint="cs"/>
          <w:rtl/>
        </w:rPr>
        <w:t>باً معادل 250 ل</w:t>
      </w:r>
      <w:r w:rsidR="001C559E">
        <w:rPr>
          <w:rStyle w:val="Char4"/>
          <w:rFonts w:hint="cs"/>
          <w:rtl/>
        </w:rPr>
        <w:t>ی</w:t>
      </w:r>
      <w:r w:rsidRPr="00BD5DC8">
        <w:rPr>
          <w:rStyle w:val="Char4"/>
          <w:rFonts w:hint="cs"/>
          <w:rtl/>
        </w:rPr>
        <w:t>تر م</w:t>
      </w:r>
      <w:r w:rsidR="001C559E">
        <w:rPr>
          <w:rStyle w:val="Char4"/>
          <w:rFonts w:hint="cs"/>
          <w:rtl/>
        </w:rPr>
        <w:t>ی</w:t>
      </w:r>
      <w:r w:rsidRPr="00BD5DC8">
        <w:rPr>
          <w:rStyle w:val="Char4"/>
          <w:rFonts w:hint="cs"/>
          <w:rtl/>
        </w:rPr>
        <w:t>‌باشد. و امام شافع</w:t>
      </w:r>
      <w:r w:rsidR="001C559E">
        <w:rPr>
          <w:rStyle w:val="Char4"/>
          <w:rFonts w:hint="cs"/>
          <w:rtl/>
        </w:rPr>
        <w:t>ی</w:t>
      </w:r>
      <w:r w:rsidRPr="00BD5DC8">
        <w:rPr>
          <w:rStyle w:val="Char4"/>
          <w:rFonts w:hint="cs"/>
          <w:rtl/>
        </w:rPr>
        <w:t xml:space="preserve"> «</w:t>
      </w:r>
      <w:r w:rsidRPr="00BD5DC8">
        <w:rPr>
          <w:rStyle w:val="Char3"/>
          <w:rFonts w:hint="cs"/>
          <w:rtl/>
        </w:rPr>
        <w:t>قلتين</w:t>
      </w:r>
      <w:r w:rsidRPr="00BD5DC8">
        <w:rPr>
          <w:rStyle w:val="Char4"/>
          <w:rFonts w:hint="cs"/>
          <w:rtl/>
        </w:rPr>
        <w:t>» را عبارت از پنج مش</w:t>
      </w:r>
      <w:r w:rsidR="001C559E">
        <w:rPr>
          <w:rStyle w:val="Char4"/>
          <w:rFonts w:hint="cs"/>
          <w:rtl/>
        </w:rPr>
        <w:t>کی</w:t>
      </w:r>
      <w:r w:rsidRPr="00BD5DC8">
        <w:rPr>
          <w:rStyle w:val="Char4"/>
          <w:rFonts w:hint="cs"/>
          <w:rtl/>
        </w:rPr>
        <w:t>زه آب م</w:t>
      </w:r>
      <w:r w:rsidR="001C559E">
        <w:rPr>
          <w:rStyle w:val="Char4"/>
          <w:rFonts w:hint="cs"/>
          <w:rtl/>
        </w:rPr>
        <w:t>ی</w:t>
      </w:r>
      <w:r w:rsidRPr="00BD5DC8">
        <w:rPr>
          <w:rStyle w:val="Char4"/>
          <w:rFonts w:hint="cs"/>
          <w:rtl/>
        </w:rPr>
        <w:t xml:space="preserve">‌داند. </w:t>
      </w:r>
    </w:p>
    <w:p w:rsidR="00335BB5" w:rsidRPr="00BB64E0" w:rsidRDefault="00BA7FD8" w:rsidP="005D5C27">
      <w:pPr>
        <w:autoSpaceDE w:val="0"/>
        <w:autoSpaceDN w:val="0"/>
        <w:adjustRightInd w:val="0"/>
        <w:ind w:firstLine="227"/>
        <w:jc w:val="lowKashida"/>
        <w:rPr>
          <w:rStyle w:val="Char3"/>
          <w:rFonts w:ascii="Calibri" w:hAnsi="Calibri"/>
        </w:rPr>
      </w:pPr>
      <w:r w:rsidRPr="00BA7FD8">
        <w:rPr>
          <w:rStyle w:val="Char4"/>
          <w:rtl/>
        </w:rPr>
        <w:t>478</w:t>
      </w:r>
      <w:r w:rsidR="00CF164C" w:rsidRPr="00CF164C">
        <w:rPr>
          <w:rStyle w:val="Char3"/>
          <w:rFonts w:cs="IRNazli"/>
          <w:rtl/>
        </w:rPr>
        <w:t xml:space="preserve"> ـ (</w:t>
      </w:r>
      <w:r w:rsidRPr="00BA7FD8">
        <w:rPr>
          <w:rStyle w:val="Char4"/>
          <w:rtl/>
        </w:rPr>
        <w:t>5</w:t>
      </w:r>
      <w:r w:rsidR="00CF164C" w:rsidRPr="00CF164C">
        <w:rPr>
          <w:rStyle w:val="Char3"/>
          <w:rFonts w:cs="IRNazli"/>
          <w:rtl/>
        </w:rPr>
        <w:t>)</w:t>
      </w:r>
      <w:r w:rsidR="00335BB5" w:rsidRPr="00BD5DC8">
        <w:rPr>
          <w:rStyle w:val="Char3"/>
          <w:rtl/>
        </w:rPr>
        <w:t xml:space="preserve"> وعن أبي سعيدٍ الخُدريّ</w:t>
      </w:r>
      <w:r w:rsidR="003E0CC1">
        <w:rPr>
          <w:rStyle w:val="Char3"/>
          <w:rtl/>
        </w:rPr>
        <w:t>،</w:t>
      </w:r>
      <w:r w:rsidR="00335BB5" w:rsidRPr="00BD5DC8">
        <w:rPr>
          <w:rStyle w:val="Char3"/>
          <w:rtl/>
        </w:rPr>
        <w:t xml:space="preserve"> قال: قيل يا رسولَ الله</w:t>
      </w:r>
      <w:r w:rsidR="003E0CC1">
        <w:rPr>
          <w:rStyle w:val="Char3"/>
          <w:rtl/>
        </w:rPr>
        <w:t>!</w:t>
      </w:r>
      <w:r w:rsidR="00335BB5" w:rsidRPr="00BD5DC8">
        <w:rPr>
          <w:rStyle w:val="Char3"/>
          <w:rtl/>
        </w:rPr>
        <w:t xml:space="preserve"> أن</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و</w:t>
      </w:r>
      <w:r w:rsidR="00335BB5" w:rsidRPr="00BD5DC8">
        <w:rPr>
          <w:rStyle w:val="Char3"/>
          <w:rFonts w:hint="cs"/>
          <w:rtl/>
        </w:rPr>
        <w:t>َ</w:t>
      </w:r>
      <w:r w:rsidR="00335BB5" w:rsidRPr="00BD5DC8">
        <w:rPr>
          <w:rStyle w:val="Char3"/>
          <w:rtl/>
        </w:rPr>
        <w:t>ضَّأ من بِئرِ بُضاعَةَ، وهي بِئرٌ يُل</w:t>
      </w:r>
      <w:r w:rsidR="00335BB5" w:rsidRPr="00BD5DC8">
        <w:rPr>
          <w:rStyle w:val="Char3"/>
          <w:rFonts w:hint="cs"/>
          <w:rtl/>
        </w:rPr>
        <w:t>ْ</w:t>
      </w:r>
      <w:r w:rsidR="00335BB5" w:rsidRPr="00BD5DC8">
        <w:rPr>
          <w:rStyle w:val="Char3"/>
          <w:rtl/>
        </w:rPr>
        <w:t>قى فيها الحِيَضُ، ول</w:t>
      </w:r>
      <w:r w:rsidR="00335BB5" w:rsidRPr="00BD5DC8">
        <w:rPr>
          <w:rStyle w:val="Char3"/>
          <w:rFonts w:hint="cs"/>
          <w:rtl/>
        </w:rPr>
        <w:t>ُ</w:t>
      </w:r>
      <w:r w:rsidR="00335BB5" w:rsidRPr="00BD5DC8">
        <w:rPr>
          <w:rStyle w:val="Char3"/>
          <w:rtl/>
        </w:rPr>
        <w:t>ح</w:t>
      </w:r>
      <w:r w:rsidR="00335BB5" w:rsidRPr="00BD5DC8">
        <w:rPr>
          <w:rStyle w:val="Char3"/>
          <w:rFonts w:hint="cs"/>
          <w:rtl/>
        </w:rPr>
        <w:t>ُ</w:t>
      </w:r>
      <w:r w:rsidR="00335BB5" w:rsidRPr="00BD5DC8">
        <w:rPr>
          <w:rStyle w:val="Char3"/>
          <w:rtl/>
        </w:rPr>
        <w:t>ومُ الكلاب، والنَّت</w:t>
      </w:r>
      <w:r w:rsidR="00335BB5" w:rsidRPr="00BD5DC8">
        <w:rPr>
          <w:rStyle w:val="Char3"/>
          <w:rFonts w:hint="cs"/>
          <w:rtl/>
        </w:rPr>
        <w:t>ْ</w:t>
      </w:r>
      <w:r w:rsidR="00335BB5" w:rsidRPr="00BD5DC8">
        <w:rPr>
          <w:rStyle w:val="Char3"/>
          <w:rtl/>
        </w:rPr>
        <w:t>نُ</w:t>
      </w:r>
      <w:r w:rsidR="003E0CC1">
        <w:rPr>
          <w:rStyle w:val="Char3"/>
          <w:rtl/>
        </w:rPr>
        <w:t>؟</w:t>
      </w:r>
      <w:r w:rsidR="00335BB5" w:rsidRPr="00BD5DC8">
        <w:rPr>
          <w:rStyle w:val="Char3"/>
          <w:rtl/>
        </w:rPr>
        <w:t xml:space="preserve"> فقال رسولُ الله </w:t>
      </w:r>
      <w:r w:rsidR="00992C10" w:rsidRPr="00992C10">
        <w:rPr>
          <w:rStyle w:val="Char3"/>
          <w:rFonts w:cs="CTraditional Arabic"/>
          <w:szCs w:val="28"/>
          <w:rtl/>
        </w:rPr>
        <w:t>ج</w:t>
      </w:r>
      <w:r w:rsidR="00335BB5" w:rsidRPr="00BD5DC8">
        <w:rPr>
          <w:rStyle w:val="Char3"/>
          <w:rtl/>
        </w:rPr>
        <w:t>: «إنَّ الماءَ طَهورٌ لا يُنج</w:t>
      </w:r>
      <w:r w:rsidR="00335BB5" w:rsidRPr="00BD5DC8">
        <w:rPr>
          <w:rStyle w:val="Char3"/>
          <w:rFonts w:hint="cs"/>
          <w:rtl/>
        </w:rPr>
        <w:t>َ</w:t>
      </w:r>
      <w:r w:rsidR="00335BB5" w:rsidRPr="00BD5DC8">
        <w:rPr>
          <w:rStyle w:val="Char3"/>
          <w:rtl/>
        </w:rPr>
        <w:t>ِّسُه شيء»</w:t>
      </w:r>
      <w:r w:rsidR="003E0CC1">
        <w:rPr>
          <w:rStyle w:val="Char3"/>
          <w:rtl/>
        </w:rPr>
        <w:t>.</w:t>
      </w:r>
      <w:r w:rsidR="00335BB5" w:rsidRPr="00BD5DC8">
        <w:rPr>
          <w:rStyle w:val="Char3"/>
          <w:rtl/>
        </w:rPr>
        <w:t xml:space="preserve"> </w:t>
      </w:r>
      <w:r w:rsidR="00335BB5" w:rsidRPr="008070DF">
        <w:rPr>
          <w:rStyle w:val="Char1"/>
          <w:rtl/>
        </w:rPr>
        <w:t>رواه أحمد، والترمذي، وابوداود، والنسائيّ</w:t>
      </w:r>
      <w:r w:rsidR="005D5C27" w:rsidRPr="005D5C27">
        <w:rPr>
          <w:rStyle w:val="Char4"/>
          <w:rFonts w:hint="cs"/>
          <w:vertAlign w:val="superscript"/>
          <w:rtl/>
          <w:lang w:bidi="ar-SA"/>
        </w:rPr>
        <w:t>(</w:t>
      </w:r>
      <w:r w:rsidR="005D5C27" w:rsidRPr="005D5C27">
        <w:rPr>
          <w:rStyle w:val="Char4"/>
          <w:vertAlign w:val="superscript"/>
          <w:rtl/>
          <w:lang w:bidi="ar-SA"/>
        </w:rPr>
        <w:footnoteReference w:id="201"/>
      </w:r>
      <w:r w:rsidR="005D5C27" w:rsidRPr="005D5C27">
        <w:rPr>
          <w:rStyle w:val="Char4"/>
          <w:rFonts w:hint="cs"/>
          <w:vertAlign w:val="superscript"/>
          <w:rtl/>
          <w:lang w:bidi="ar-SA"/>
        </w:rPr>
        <w:t>)</w:t>
      </w:r>
      <w:r w:rsidR="005D5C27" w:rsidRPr="005D5C27">
        <w:rPr>
          <w:rStyle w:val="Char4"/>
        </w:rPr>
        <w:t>.</w:t>
      </w:r>
    </w:p>
    <w:p w:rsidR="00335BB5" w:rsidRPr="00BD5DC8" w:rsidRDefault="00335BB5" w:rsidP="004709A5">
      <w:pPr>
        <w:ind w:firstLine="284"/>
        <w:jc w:val="both"/>
        <w:rPr>
          <w:rStyle w:val="Char4"/>
          <w:rtl/>
        </w:rPr>
      </w:pPr>
      <w:r w:rsidRPr="00BD5DC8">
        <w:rPr>
          <w:rStyle w:val="Char4"/>
          <w:rFonts w:hint="cs"/>
          <w:rtl/>
        </w:rPr>
        <w:t>478</w:t>
      </w:r>
      <w:r w:rsidRPr="005D5C27">
        <w:rPr>
          <w:rStyle w:val="Char4"/>
          <w:rFonts w:hint="cs"/>
          <w:spacing w:val="-4"/>
          <w:rtl/>
        </w:rPr>
        <w:t xml:space="preserve"> - (5) ابو سع</w:t>
      </w:r>
      <w:r w:rsidR="001C559E" w:rsidRPr="005D5C27">
        <w:rPr>
          <w:rStyle w:val="Char4"/>
          <w:rFonts w:hint="cs"/>
          <w:spacing w:val="-4"/>
          <w:rtl/>
        </w:rPr>
        <w:t>ی</w:t>
      </w:r>
      <w:r w:rsidRPr="005D5C27">
        <w:rPr>
          <w:rStyle w:val="Char4"/>
          <w:rFonts w:hint="cs"/>
          <w:spacing w:val="-4"/>
          <w:rtl/>
        </w:rPr>
        <w:t>د خدر</w:t>
      </w:r>
      <w:r w:rsidR="001C559E" w:rsidRPr="005D5C27">
        <w:rPr>
          <w:rStyle w:val="Char4"/>
          <w:rFonts w:hint="cs"/>
          <w:spacing w:val="-4"/>
          <w:rtl/>
        </w:rPr>
        <w:t>ی</w:t>
      </w:r>
      <w:r w:rsidR="001F073B" w:rsidRPr="005D5C27">
        <w:rPr>
          <w:rFonts w:ascii="IPT Zar" w:hAnsi="IPT Zar" w:cs="CTraditional Arabic" w:hint="cs"/>
          <w:color w:val="000000"/>
          <w:spacing w:val="-4"/>
          <w:sz w:val="26"/>
          <w:rtl/>
          <w:lang w:bidi="fa-IR"/>
        </w:rPr>
        <w:t xml:space="preserve"> س</w:t>
      </w:r>
      <w:r w:rsidR="001C559E" w:rsidRPr="005D5C27">
        <w:rPr>
          <w:rFonts w:ascii="IPT Zar" w:hAnsi="IPT Zar" w:cs="CTraditional Arabic" w:hint="cs"/>
          <w:color w:val="000000"/>
          <w:spacing w:val="-4"/>
          <w:sz w:val="26"/>
          <w:rtl/>
          <w:lang w:bidi="fa-IR"/>
        </w:rPr>
        <w:t xml:space="preserve"> </w:t>
      </w:r>
      <w:r w:rsidRPr="005D5C27">
        <w:rPr>
          <w:rStyle w:val="Char4"/>
          <w:rFonts w:hint="cs"/>
          <w:spacing w:val="-4"/>
          <w:rtl/>
        </w:rPr>
        <w:t>گو</w:t>
      </w:r>
      <w:r w:rsidR="001C559E" w:rsidRPr="005D5C27">
        <w:rPr>
          <w:rStyle w:val="Char4"/>
          <w:rFonts w:hint="cs"/>
          <w:spacing w:val="-4"/>
          <w:rtl/>
        </w:rPr>
        <w:t>ی</w:t>
      </w:r>
      <w:r w:rsidRPr="005D5C27">
        <w:rPr>
          <w:rStyle w:val="Char4"/>
          <w:rFonts w:hint="cs"/>
          <w:spacing w:val="-4"/>
          <w:rtl/>
        </w:rPr>
        <w:t>د: فرد</w:t>
      </w:r>
      <w:r w:rsidR="001C559E" w:rsidRPr="005D5C27">
        <w:rPr>
          <w:rStyle w:val="Char4"/>
          <w:rFonts w:hint="cs"/>
          <w:spacing w:val="-4"/>
          <w:rtl/>
        </w:rPr>
        <w:t>ی</w:t>
      </w:r>
      <w:r w:rsidRPr="005D5C27">
        <w:rPr>
          <w:rStyle w:val="Char4"/>
          <w:rFonts w:hint="cs"/>
          <w:spacing w:val="-4"/>
          <w:rtl/>
        </w:rPr>
        <w:t xml:space="preserve"> از پ</w:t>
      </w:r>
      <w:r w:rsidR="001C559E" w:rsidRPr="005D5C27">
        <w:rPr>
          <w:rStyle w:val="Char4"/>
          <w:rFonts w:hint="cs"/>
          <w:spacing w:val="-4"/>
          <w:rtl/>
        </w:rPr>
        <w:t>ی</w:t>
      </w:r>
      <w:r w:rsidRPr="005D5C27">
        <w:rPr>
          <w:rStyle w:val="Char4"/>
          <w:rFonts w:hint="cs"/>
          <w:spacing w:val="-4"/>
          <w:rtl/>
        </w:rPr>
        <w:t>امبر</w:t>
      </w:r>
      <w:r w:rsidR="001F073B" w:rsidRPr="005D5C27">
        <w:rPr>
          <w:rStyle w:val="Char4"/>
          <w:rFonts w:cs="CTraditional Arabic" w:hint="cs"/>
          <w:spacing w:val="-4"/>
          <w:rtl/>
        </w:rPr>
        <w:t xml:space="preserve"> ج</w:t>
      </w:r>
      <w:r w:rsidR="001C559E" w:rsidRPr="005D5C27">
        <w:rPr>
          <w:rStyle w:val="Char4"/>
          <w:rFonts w:cs="CTraditional Arabic" w:hint="cs"/>
          <w:spacing w:val="-4"/>
          <w:rtl/>
        </w:rPr>
        <w:t xml:space="preserve"> </w:t>
      </w:r>
      <w:r w:rsidRPr="005D5C27">
        <w:rPr>
          <w:rStyle w:val="Char4"/>
          <w:rFonts w:hint="cs"/>
          <w:spacing w:val="-4"/>
          <w:rtl/>
        </w:rPr>
        <w:t xml:space="preserve">سؤال </w:t>
      </w:r>
      <w:r w:rsidR="001C559E" w:rsidRPr="005D5C27">
        <w:rPr>
          <w:rStyle w:val="Char4"/>
          <w:rFonts w:hint="cs"/>
          <w:spacing w:val="-4"/>
          <w:rtl/>
        </w:rPr>
        <w:t>ک</w:t>
      </w:r>
      <w:r w:rsidRPr="005D5C27">
        <w:rPr>
          <w:rStyle w:val="Char4"/>
          <w:rFonts w:hint="cs"/>
          <w:spacing w:val="-4"/>
          <w:rtl/>
        </w:rPr>
        <w:t>رد: ا</w:t>
      </w:r>
      <w:r w:rsidR="001C559E" w:rsidRPr="005D5C27">
        <w:rPr>
          <w:rStyle w:val="Char4"/>
          <w:rFonts w:hint="cs"/>
          <w:spacing w:val="-4"/>
          <w:rtl/>
        </w:rPr>
        <w:t>ی</w:t>
      </w:r>
      <w:r w:rsidRPr="005D5C27">
        <w:rPr>
          <w:rStyle w:val="Char4"/>
          <w:rFonts w:hint="cs"/>
          <w:spacing w:val="-4"/>
          <w:rtl/>
        </w:rPr>
        <w:t xml:space="preserve"> رسول‌خدا</w:t>
      </w:r>
      <w:r w:rsidR="001F073B" w:rsidRPr="005D5C27">
        <w:rPr>
          <w:rStyle w:val="Char4"/>
          <w:rFonts w:cs="CTraditional Arabic" w:hint="cs"/>
          <w:spacing w:val="-4"/>
          <w:rtl/>
        </w:rPr>
        <w:t>ج</w:t>
      </w:r>
      <w:r w:rsidRPr="00BD5DC8">
        <w:rPr>
          <w:rStyle w:val="Char4"/>
          <w:rFonts w:hint="cs"/>
          <w:rtl/>
        </w:rPr>
        <w:t>! آ</w:t>
      </w:r>
      <w:r w:rsidR="001C559E">
        <w:rPr>
          <w:rStyle w:val="Char4"/>
          <w:rFonts w:hint="cs"/>
          <w:rtl/>
        </w:rPr>
        <w:t>ی</w:t>
      </w:r>
      <w:r w:rsidRPr="00BD5DC8">
        <w:rPr>
          <w:rStyle w:val="Char4"/>
          <w:rFonts w:hint="cs"/>
          <w:rtl/>
        </w:rPr>
        <w:t>ا از چاه «بضاعه» [چاه معروف</w:t>
      </w:r>
      <w:r w:rsidR="001C559E">
        <w:rPr>
          <w:rStyle w:val="Char4"/>
          <w:rFonts w:hint="cs"/>
          <w:rtl/>
        </w:rPr>
        <w:t>ی</w:t>
      </w:r>
      <w:r w:rsidRPr="00BD5DC8">
        <w:rPr>
          <w:rStyle w:val="Char4"/>
          <w:rFonts w:hint="cs"/>
          <w:rtl/>
        </w:rPr>
        <w:t xml:space="preserve"> در مد</w:t>
      </w:r>
      <w:r w:rsidR="001C559E">
        <w:rPr>
          <w:rStyle w:val="Char4"/>
          <w:rFonts w:hint="cs"/>
          <w:rtl/>
        </w:rPr>
        <w:t>ی</w:t>
      </w:r>
      <w:r w:rsidRPr="00BD5DC8">
        <w:rPr>
          <w:rStyle w:val="Char4"/>
          <w:rFonts w:hint="cs"/>
          <w:rtl/>
        </w:rPr>
        <w:t>نه‌</w:t>
      </w:r>
      <w:r w:rsidR="001C559E">
        <w:rPr>
          <w:rStyle w:val="Char4"/>
          <w:rFonts w:hint="cs"/>
          <w:rtl/>
        </w:rPr>
        <w:t>ی</w:t>
      </w:r>
      <w:r w:rsidRPr="00BD5DC8">
        <w:rPr>
          <w:rStyle w:val="Char4"/>
          <w:rFonts w:hint="cs"/>
          <w:rtl/>
        </w:rPr>
        <w:t xml:space="preserve"> منوره است] وضو بگ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م؟ در حال</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آن، چاه</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پارچه‌</w:t>
      </w:r>
      <w:r w:rsidR="001C559E">
        <w:rPr>
          <w:rStyle w:val="Char4"/>
          <w:rFonts w:hint="cs"/>
          <w:rtl/>
        </w:rPr>
        <w:t>ی</w:t>
      </w:r>
      <w:r w:rsidRPr="00BD5DC8">
        <w:rPr>
          <w:rStyle w:val="Char4"/>
          <w:rFonts w:hint="cs"/>
          <w:rtl/>
        </w:rPr>
        <w:t xml:space="preserve"> آلوده به خون ح</w:t>
      </w:r>
      <w:r w:rsidR="001C559E">
        <w:rPr>
          <w:rStyle w:val="Char4"/>
          <w:rFonts w:hint="cs"/>
          <w:rtl/>
        </w:rPr>
        <w:t>ی</w:t>
      </w:r>
      <w:r w:rsidRPr="00BD5DC8">
        <w:rPr>
          <w:rStyle w:val="Char4"/>
          <w:rFonts w:hint="cs"/>
          <w:rtl/>
        </w:rPr>
        <w:t>ض و لاشه‌</w:t>
      </w:r>
      <w:r w:rsidR="001C559E">
        <w:rPr>
          <w:rStyle w:val="Char4"/>
          <w:rFonts w:hint="cs"/>
          <w:rtl/>
        </w:rPr>
        <w:t>ی</w:t>
      </w:r>
      <w:r w:rsidRPr="00BD5DC8">
        <w:rPr>
          <w:rStyle w:val="Char4"/>
          <w:rFonts w:hint="cs"/>
          <w:rtl/>
        </w:rPr>
        <w:t xml:space="preserve"> سگ‌ها و چ</w:t>
      </w:r>
      <w:r w:rsidR="001C559E">
        <w:rPr>
          <w:rStyle w:val="Char4"/>
          <w:rFonts w:hint="cs"/>
          <w:rtl/>
        </w:rPr>
        <w:t>ی</w:t>
      </w:r>
      <w:r w:rsidRPr="00BD5DC8">
        <w:rPr>
          <w:rStyle w:val="Char4"/>
          <w:rFonts w:hint="cs"/>
          <w:rtl/>
        </w:rPr>
        <w:t>زها</w:t>
      </w:r>
      <w:r w:rsidR="001C559E">
        <w:rPr>
          <w:rStyle w:val="Char4"/>
          <w:rFonts w:hint="cs"/>
          <w:rtl/>
        </w:rPr>
        <w:t>ی</w:t>
      </w:r>
      <w:r w:rsidRPr="00BD5DC8">
        <w:rPr>
          <w:rStyle w:val="Char4"/>
          <w:rFonts w:hint="cs"/>
          <w:rtl/>
        </w:rPr>
        <w:t xml:space="preserve"> گند</w:t>
      </w:r>
      <w:r w:rsidR="001C559E">
        <w:rPr>
          <w:rStyle w:val="Char4"/>
          <w:rFonts w:hint="cs"/>
          <w:rtl/>
        </w:rPr>
        <w:t>ی</w:t>
      </w:r>
      <w:r w:rsidRPr="00BD5DC8">
        <w:rPr>
          <w:rStyle w:val="Char4"/>
          <w:rFonts w:hint="cs"/>
          <w:rtl/>
        </w:rPr>
        <w:t>ده در آن انداخته م</w:t>
      </w:r>
      <w:r w:rsidR="001C559E">
        <w:rPr>
          <w:rStyle w:val="Char4"/>
          <w:rFonts w:hint="cs"/>
          <w:rtl/>
        </w:rPr>
        <w:t>ی</w:t>
      </w:r>
      <w:r w:rsidRPr="00BD5DC8">
        <w:rPr>
          <w:rStyle w:val="Char4"/>
          <w:rFonts w:hint="cs"/>
          <w:rtl/>
        </w:rPr>
        <w:t>‌شود.</w:t>
      </w:r>
    </w:p>
    <w:p w:rsidR="00335BB5" w:rsidRPr="00BD5DC8" w:rsidRDefault="00335BB5" w:rsidP="004709A5">
      <w:pPr>
        <w:ind w:firstLine="284"/>
        <w:jc w:val="both"/>
        <w:rPr>
          <w:rStyle w:val="Char4"/>
          <w:rtl/>
        </w:rPr>
      </w:pPr>
      <w:r w:rsidRPr="00BD5DC8">
        <w:rPr>
          <w:rStyle w:val="Char4"/>
          <w:rFonts w:hint="cs"/>
          <w:rtl/>
        </w:rPr>
        <w:t>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آب، پا</w:t>
      </w:r>
      <w:r w:rsidR="001C559E">
        <w:rPr>
          <w:rStyle w:val="Char4"/>
          <w:rFonts w:hint="cs"/>
          <w:rtl/>
        </w:rPr>
        <w:t>ک</w:t>
      </w:r>
      <w:r w:rsidRPr="00BD5DC8">
        <w:rPr>
          <w:rStyle w:val="Char4"/>
          <w:rFonts w:hint="cs"/>
          <w:rtl/>
        </w:rPr>
        <w:t>‌</w:t>
      </w:r>
      <w:r w:rsidR="001C559E">
        <w:rPr>
          <w:rStyle w:val="Char4"/>
          <w:rFonts w:hint="cs"/>
          <w:rtl/>
        </w:rPr>
        <w:t>ک</w:t>
      </w:r>
      <w:r w:rsidRPr="00BD5DC8">
        <w:rPr>
          <w:rStyle w:val="Char4"/>
          <w:rFonts w:hint="cs"/>
          <w:rtl/>
        </w:rPr>
        <w:t>ننده است و ه</w:t>
      </w:r>
      <w:r w:rsidR="001C559E">
        <w:rPr>
          <w:rStyle w:val="Char4"/>
          <w:rFonts w:hint="cs"/>
          <w:rtl/>
        </w:rPr>
        <w:t>ی</w:t>
      </w:r>
      <w:r w:rsidRPr="00BD5DC8">
        <w:rPr>
          <w:rStyle w:val="Char4"/>
          <w:rFonts w:hint="cs"/>
          <w:rtl/>
        </w:rPr>
        <w:t>چ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آن را نجس و پل</w:t>
      </w:r>
      <w:r w:rsidR="001C559E">
        <w:rPr>
          <w:rStyle w:val="Char4"/>
          <w:rFonts w:hint="cs"/>
          <w:rtl/>
        </w:rPr>
        <w:t>ی</w:t>
      </w:r>
      <w:r w:rsidRPr="00BD5DC8">
        <w:rPr>
          <w:rStyle w:val="Char4"/>
          <w:rFonts w:hint="cs"/>
          <w:rtl/>
        </w:rPr>
        <w:t>د نم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احمد، ترمذ</w:t>
      </w:r>
      <w:r w:rsidR="001C559E">
        <w:rPr>
          <w:rStyle w:val="Char4"/>
          <w:rFonts w:hint="cs"/>
          <w:rtl/>
        </w:rPr>
        <w:t>ی</w:t>
      </w:r>
      <w:r w:rsidRPr="00BD5DC8">
        <w:rPr>
          <w:rStyle w:val="Char4"/>
          <w:rFonts w:hint="cs"/>
          <w:rtl/>
        </w:rPr>
        <w:t>، ابوداود و نسائ</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w:t>
      </w:r>
      <w:r w:rsidRPr="00BD5DC8">
        <w:rPr>
          <w:rStyle w:val="Char3"/>
          <w:rFonts w:hint="cs"/>
          <w:rtl/>
        </w:rPr>
        <w:t>الحِيض»</w:t>
      </w:r>
      <w:r w:rsidR="0040716E">
        <w:rPr>
          <w:rStyle w:val="Char3"/>
          <w:rFonts w:hint="cs"/>
          <w:rtl/>
        </w:rPr>
        <w:t>:</w:t>
      </w:r>
      <w:r w:rsidRPr="00BD5DC8">
        <w:rPr>
          <w:rStyle w:val="Char3"/>
          <w:rFonts w:hint="cs"/>
          <w:rtl/>
        </w:rPr>
        <w:t xml:space="preserve"> </w:t>
      </w:r>
      <w:r w:rsidRPr="00BD5DC8">
        <w:rPr>
          <w:rStyle w:val="Char4"/>
          <w:rFonts w:hint="cs"/>
          <w:rtl/>
        </w:rPr>
        <w:t xml:space="preserve">جمع </w:t>
      </w:r>
      <w:r w:rsidRPr="00BD5DC8">
        <w:rPr>
          <w:rStyle w:val="Char3"/>
          <w:rFonts w:hint="cs"/>
          <w:rtl/>
        </w:rPr>
        <w:t xml:space="preserve">«حيضة» </w:t>
      </w:r>
      <w:r w:rsidRPr="00BD5DC8">
        <w:rPr>
          <w:rStyle w:val="Char4"/>
          <w:rFonts w:hint="cs"/>
          <w:rtl/>
        </w:rPr>
        <w:t>خرقه‌</w:t>
      </w:r>
      <w:r w:rsidR="001C559E">
        <w:rPr>
          <w:rStyle w:val="Char4"/>
          <w:rFonts w:hint="cs"/>
          <w:rtl/>
        </w:rPr>
        <w:t>ی</w:t>
      </w:r>
      <w:r w:rsidRPr="00BD5DC8">
        <w:rPr>
          <w:rStyle w:val="Char4"/>
          <w:rFonts w:hint="cs"/>
          <w:rtl/>
        </w:rPr>
        <w:t xml:space="preserve"> حائض.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پارچه‌ا</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زن در وقت ح</w:t>
      </w:r>
      <w:r w:rsidR="001C559E">
        <w:rPr>
          <w:rStyle w:val="Char4"/>
          <w:rFonts w:hint="cs"/>
          <w:rtl/>
        </w:rPr>
        <w:t>ی</w:t>
      </w:r>
      <w:r w:rsidRPr="00BD5DC8">
        <w:rPr>
          <w:rStyle w:val="Char4"/>
          <w:rFonts w:hint="cs"/>
          <w:rtl/>
        </w:rPr>
        <w:t>ض و قاعدگ</w:t>
      </w:r>
      <w:r w:rsidR="001C559E">
        <w:rPr>
          <w:rStyle w:val="Char4"/>
          <w:rFonts w:hint="cs"/>
          <w:rtl/>
        </w:rPr>
        <w:t>ی</w:t>
      </w:r>
      <w:r w:rsidRPr="00BD5DC8">
        <w:rPr>
          <w:rStyle w:val="Char4"/>
          <w:rFonts w:hint="cs"/>
          <w:rtl/>
        </w:rPr>
        <w:t xml:space="preserve"> به خود گ</w:t>
      </w:r>
      <w:r w:rsidR="001C559E">
        <w:rPr>
          <w:rStyle w:val="Char4"/>
          <w:rFonts w:hint="cs"/>
          <w:rtl/>
        </w:rPr>
        <w:t>ی</w:t>
      </w:r>
      <w:r w:rsidRPr="00BD5DC8">
        <w:rPr>
          <w:rStyle w:val="Char4"/>
          <w:rFonts w:hint="cs"/>
          <w:rtl/>
        </w:rPr>
        <w:t xml:space="preserve">رد. </w:t>
      </w:r>
      <w:r w:rsidRPr="00BD5DC8">
        <w:rPr>
          <w:rStyle w:val="Char3"/>
          <w:rFonts w:hint="cs"/>
          <w:rtl/>
        </w:rPr>
        <w:t xml:space="preserve">«النّتَن»: </w:t>
      </w:r>
      <w:r w:rsidRPr="00BD5DC8">
        <w:rPr>
          <w:rStyle w:val="Char4"/>
          <w:rFonts w:hint="cs"/>
          <w:rtl/>
        </w:rPr>
        <w:t>اش</w:t>
      </w:r>
      <w:r w:rsidR="001C559E">
        <w:rPr>
          <w:rStyle w:val="Char4"/>
          <w:rFonts w:hint="cs"/>
          <w:rtl/>
        </w:rPr>
        <w:t>ی</w:t>
      </w:r>
      <w:r w:rsidRPr="00BD5DC8">
        <w:rPr>
          <w:rStyle w:val="Char4"/>
          <w:rFonts w:hint="cs"/>
          <w:rtl/>
        </w:rPr>
        <w:t>ا</w:t>
      </w:r>
      <w:r w:rsidR="001C559E">
        <w:rPr>
          <w:rStyle w:val="Char4"/>
          <w:rFonts w:hint="cs"/>
          <w:rtl/>
        </w:rPr>
        <w:t>ی</w:t>
      </w:r>
      <w:r w:rsidRPr="00BD5DC8">
        <w:rPr>
          <w:rStyle w:val="Char4"/>
          <w:rFonts w:hint="cs"/>
          <w:rtl/>
        </w:rPr>
        <w:t xml:space="preserve"> گند</w:t>
      </w:r>
      <w:r w:rsidR="001C559E">
        <w:rPr>
          <w:rStyle w:val="Char4"/>
          <w:rFonts w:hint="cs"/>
          <w:rtl/>
        </w:rPr>
        <w:t>ی</w:t>
      </w:r>
      <w:r w:rsidRPr="00BD5DC8">
        <w:rPr>
          <w:rStyle w:val="Char4"/>
          <w:rFonts w:hint="cs"/>
          <w:rtl/>
        </w:rPr>
        <w:t>ده و بدبو</w:t>
      </w:r>
      <w:r w:rsidR="001C559E">
        <w:rPr>
          <w:rStyle w:val="Char4"/>
          <w:rFonts w:hint="cs"/>
          <w:rtl/>
        </w:rPr>
        <w:t>ی</w:t>
      </w:r>
      <w:r w:rsidRPr="00BD5DC8">
        <w:rPr>
          <w:rStyle w:val="Char4"/>
          <w:rFonts w:hint="cs"/>
          <w:rtl/>
        </w:rPr>
        <w:t>.</w:t>
      </w:r>
      <w:r w:rsidR="001C559E">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w:t>
      </w:r>
      <w:r w:rsidRPr="00BD5DC8">
        <w:rPr>
          <w:rStyle w:val="Char3"/>
          <w:rFonts w:hint="cs"/>
          <w:rtl/>
        </w:rPr>
        <w:t>يُلقي فيها</w:t>
      </w:r>
      <w:r w:rsidRPr="00BD5DC8">
        <w:rPr>
          <w:rStyle w:val="Char4"/>
          <w:rFonts w:hint="cs"/>
          <w:rtl/>
        </w:rPr>
        <w:t>»</w:t>
      </w:r>
      <w:r w:rsidR="0040716E">
        <w:rPr>
          <w:rStyle w:val="Char4"/>
          <w:rFonts w:hint="cs"/>
          <w:rtl/>
        </w:rPr>
        <w:t>:</w:t>
      </w:r>
      <w:r w:rsidRPr="00BD5DC8">
        <w:rPr>
          <w:rStyle w:val="Char4"/>
          <w:rFonts w:hint="cs"/>
          <w:rtl/>
        </w:rPr>
        <w:t xml:space="preserve"> علامه ط</w:t>
      </w:r>
      <w:r w:rsidR="001C559E">
        <w:rPr>
          <w:rStyle w:val="Char4"/>
          <w:rFonts w:hint="cs"/>
          <w:rtl/>
        </w:rPr>
        <w:t>ی</w:t>
      </w:r>
      <w:r w:rsidRPr="00BD5DC8">
        <w:rPr>
          <w:rStyle w:val="Char4"/>
          <w:rFonts w:hint="cs"/>
          <w:rtl/>
        </w:rPr>
        <w:t>ب</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د: معنا</w:t>
      </w:r>
      <w:r w:rsidR="001C559E">
        <w:rPr>
          <w:rStyle w:val="Char4"/>
          <w:rFonts w:hint="cs"/>
          <w:rtl/>
        </w:rPr>
        <w:t>ی</w:t>
      </w:r>
      <w:r w:rsidRPr="00BD5DC8">
        <w:rPr>
          <w:rStyle w:val="Char4"/>
          <w:rFonts w:hint="cs"/>
          <w:rtl/>
        </w:rPr>
        <w:t xml:space="preserve"> «</w:t>
      </w:r>
      <w:r w:rsidRPr="00BD5DC8">
        <w:rPr>
          <w:rStyle w:val="Char3"/>
          <w:rFonts w:hint="cs"/>
          <w:rtl/>
        </w:rPr>
        <w:t>يُلقي فيها</w:t>
      </w:r>
      <w:r w:rsidRPr="00BD5DC8">
        <w:rPr>
          <w:rStyle w:val="Char4"/>
          <w:rFonts w:hint="cs"/>
          <w:rtl/>
        </w:rPr>
        <w:t>»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چاه در مس</w:t>
      </w:r>
      <w:r w:rsidR="001C559E">
        <w:rPr>
          <w:rStyle w:val="Char4"/>
          <w:rFonts w:hint="cs"/>
          <w:rtl/>
        </w:rPr>
        <w:t>ی</w:t>
      </w:r>
      <w:r w:rsidRPr="00BD5DC8">
        <w:rPr>
          <w:rStyle w:val="Char4"/>
          <w:rFonts w:hint="cs"/>
          <w:rtl/>
        </w:rPr>
        <w:t>ر دره‌ها</w:t>
      </w:r>
      <w:r w:rsidR="001C559E">
        <w:rPr>
          <w:rStyle w:val="Char4"/>
          <w:rFonts w:hint="cs"/>
          <w:rtl/>
        </w:rPr>
        <w:t>یی</w:t>
      </w:r>
      <w:r w:rsidRPr="00BD5DC8">
        <w:rPr>
          <w:rStyle w:val="Char4"/>
          <w:rFonts w:hint="cs"/>
          <w:rtl/>
        </w:rPr>
        <w:t xml:space="preserve"> بود </w:t>
      </w:r>
      <w:r w:rsidR="001C559E">
        <w:rPr>
          <w:rStyle w:val="Char4"/>
          <w:rFonts w:hint="cs"/>
          <w:rtl/>
        </w:rPr>
        <w:t>ک</w:t>
      </w:r>
      <w:r w:rsidRPr="00BD5DC8">
        <w:rPr>
          <w:rStyle w:val="Char4"/>
          <w:rFonts w:hint="cs"/>
          <w:rtl/>
        </w:rPr>
        <w:t>ه ام</w:t>
      </w:r>
      <w:r w:rsidR="001C559E">
        <w:rPr>
          <w:rStyle w:val="Char4"/>
          <w:rFonts w:hint="cs"/>
          <w:rtl/>
        </w:rPr>
        <w:t>ک</w:t>
      </w:r>
      <w:r w:rsidRPr="00BD5DC8">
        <w:rPr>
          <w:rStyle w:val="Char4"/>
          <w:rFonts w:hint="cs"/>
          <w:rtl/>
        </w:rPr>
        <w:t>ان داشت زباله‌</w:t>
      </w:r>
      <w:r w:rsidR="001C559E">
        <w:rPr>
          <w:rStyle w:val="Char4"/>
          <w:rFonts w:hint="cs"/>
          <w:rtl/>
        </w:rPr>
        <w:t>ی</w:t>
      </w:r>
      <w:r w:rsidRPr="00BD5DC8">
        <w:rPr>
          <w:rStyle w:val="Char4"/>
          <w:rFonts w:hint="cs"/>
          <w:rtl/>
        </w:rPr>
        <w:t xml:space="preserve"> صحرانش</w:t>
      </w:r>
      <w:r w:rsidR="001C559E">
        <w:rPr>
          <w:rStyle w:val="Char4"/>
          <w:rFonts w:hint="cs"/>
          <w:rtl/>
        </w:rPr>
        <w:t>ی</w:t>
      </w:r>
      <w:r w:rsidRPr="00BD5DC8">
        <w:rPr>
          <w:rStyle w:val="Char4"/>
          <w:rFonts w:hint="cs"/>
          <w:rtl/>
        </w:rPr>
        <w:t>نان وارد آن شود، به ا</w:t>
      </w:r>
      <w:r w:rsidR="001C559E">
        <w:rPr>
          <w:rStyle w:val="Char4"/>
          <w:rFonts w:hint="cs"/>
          <w:rtl/>
        </w:rPr>
        <w:t>ی</w:t>
      </w:r>
      <w:r w:rsidRPr="00BD5DC8">
        <w:rPr>
          <w:rStyle w:val="Char4"/>
          <w:rFonts w:hint="cs"/>
          <w:rtl/>
        </w:rPr>
        <w:t xml:space="preserve">ن صورت </w:t>
      </w:r>
      <w:r w:rsidR="001C559E">
        <w:rPr>
          <w:rStyle w:val="Char4"/>
          <w:rFonts w:hint="cs"/>
          <w:rtl/>
        </w:rPr>
        <w:t>ک</w:t>
      </w:r>
      <w:r w:rsidRPr="00BD5DC8">
        <w:rPr>
          <w:rStyle w:val="Char4"/>
          <w:rFonts w:hint="cs"/>
          <w:rtl/>
        </w:rPr>
        <w:t>ه نجاسات و زباله‌ها در اطراف و ا</w:t>
      </w:r>
      <w:r w:rsidR="001C559E">
        <w:rPr>
          <w:rStyle w:val="Char4"/>
          <w:rFonts w:hint="cs"/>
          <w:rtl/>
        </w:rPr>
        <w:t>ک</w:t>
      </w:r>
      <w:r w:rsidRPr="00BD5DC8">
        <w:rPr>
          <w:rStyle w:val="Char4"/>
          <w:rFonts w:hint="cs"/>
          <w:rtl/>
        </w:rPr>
        <w:t>ناف خانه‌ها</w:t>
      </w:r>
      <w:r w:rsidR="001C559E">
        <w:rPr>
          <w:rStyle w:val="Char4"/>
          <w:rFonts w:hint="cs"/>
          <w:rtl/>
        </w:rPr>
        <w:t>ی</w:t>
      </w:r>
      <w:r w:rsidRPr="00BD5DC8">
        <w:rPr>
          <w:rStyle w:val="Char4"/>
          <w:rFonts w:hint="cs"/>
          <w:rtl/>
        </w:rPr>
        <w:t xml:space="preserve"> مردم ر</w:t>
      </w:r>
      <w:r w:rsidR="001C559E">
        <w:rPr>
          <w:rStyle w:val="Char4"/>
          <w:rFonts w:hint="cs"/>
          <w:rtl/>
        </w:rPr>
        <w:t>ی</w:t>
      </w:r>
      <w:r w:rsidRPr="00BD5DC8">
        <w:rPr>
          <w:rStyle w:val="Char4"/>
          <w:rFonts w:hint="cs"/>
          <w:rtl/>
        </w:rPr>
        <w:t>خته شوند، سپس س</w:t>
      </w:r>
      <w:r w:rsidR="001C559E">
        <w:rPr>
          <w:rStyle w:val="Char4"/>
          <w:rFonts w:hint="cs"/>
          <w:rtl/>
        </w:rPr>
        <w:t>ی</w:t>
      </w:r>
      <w:r w:rsidRPr="00BD5DC8">
        <w:rPr>
          <w:rStyle w:val="Char4"/>
          <w:rFonts w:hint="cs"/>
          <w:rtl/>
        </w:rPr>
        <w:t>ل آنها را به داخل آن چاه ب</w:t>
      </w:r>
      <w:r w:rsidR="001C559E">
        <w:rPr>
          <w:rStyle w:val="Char4"/>
          <w:rFonts w:hint="cs"/>
          <w:rtl/>
        </w:rPr>
        <w:t>ی</w:t>
      </w:r>
      <w:r w:rsidRPr="00BD5DC8">
        <w:rPr>
          <w:rStyle w:val="Char4"/>
          <w:rFonts w:hint="cs"/>
          <w:rtl/>
        </w:rPr>
        <w:t xml:space="preserve">اندازد. </w:t>
      </w:r>
    </w:p>
    <w:p w:rsidR="00335BB5" w:rsidRPr="00BD5DC8" w:rsidRDefault="00335BB5" w:rsidP="004709A5">
      <w:pPr>
        <w:ind w:firstLine="284"/>
        <w:jc w:val="both"/>
        <w:rPr>
          <w:rStyle w:val="Char4"/>
          <w:rtl/>
        </w:rPr>
      </w:pPr>
      <w:r w:rsidRPr="00BD5DC8">
        <w:rPr>
          <w:rStyle w:val="Char4"/>
          <w:rFonts w:hint="cs"/>
          <w:rtl/>
        </w:rPr>
        <w:t>تعب</w:t>
      </w:r>
      <w:r w:rsidR="001C559E">
        <w:rPr>
          <w:rStyle w:val="Char4"/>
          <w:rFonts w:hint="cs"/>
          <w:rtl/>
        </w:rPr>
        <w:t>ی</w:t>
      </w:r>
      <w:r w:rsidRPr="00BD5DC8">
        <w:rPr>
          <w:rStyle w:val="Char4"/>
          <w:rFonts w:hint="cs"/>
          <w:rtl/>
        </w:rPr>
        <w:t>ر راو</w:t>
      </w:r>
      <w:r w:rsidR="001C559E">
        <w:rPr>
          <w:rStyle w:val="Char4"/>
          <w:rFonts w:hint="cs"/>
          <w:rtl/>
        </w:rPr>
        <w:t>ی</w:t>
      </w:r>
      <w:r w:rsidRPr="00BD5DC8">
        <w:rPr>
          <w:rStyle w:val="Char4"/>
          <w:rFonts w:hint="cs"/>
          <w:rtl/>
        </w:rPr>
        <w:t xml:space="preserve"> به صورت</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گمان م</w:t>
      </w:r>
      <w:r w:rsidR="001C559E">
        <w:rPr>
          <w:rStyle w:val="Char4"/>
          <w:rFonts w:hint="cs"/>
          <w:rtl/>
        </w:rPr>
        <w:t>ی</w:t>
      </w:r>
      <w:r w:rsidRPr="00BD5DC8">
        <w:rPr>
          <w:rStyle w:val="Char4"/>
          <w:rFonts w:hint="cs"/>
          <w:rtl/>
        </w:rPr>
        <w:t xml:space="preserve">‌رود </w:t>
      </w:r>
      <w:r w:rsidR="001C559E">
        <w:rPr>
          <w:rStyle w:val="Char4"/>
          <w:rFonts w:hint="cs"/>
          <w:rtl/>
        </w:rPr>
        <w:t>ک</w:t>
      </w:r>
      <w:r w:rsidRPr="00BD5DC8">
        <w:rPr>
          <w:rStyle w:val="Char4"/>
          <w:rFonts w:hint="cs"/>
          <w:rtl/>
        </w:rPr>
        <w:t>ه مردم از رو</w:t>
      </w:r>
      <w:r w:rsidR="001C559E">
        <w:rPr>
          <w:rStyle w:val="Char4"/>
          <w:rFonts w:hint="cs"/>
          <w:rtl/>
        </w:rPr>
        <w:t>ی</w:t>
      </w:r>
      <w:r w:rsidRPr="00BD5DC8">
        <w:rPr>
          <w:rStyle w:val="Char4"/>
          <w:rFonts w:hint="cs"/>
          <w:rtl/>
        </w:rPr>
        <w:t xml:space="preserve"> قلّت تعهد د</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نجاسات را داخل چاه آب انداخته‌اند، در حال</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ه</w:t>
      </w:r>
      <w:r w:rsidR="001C559E">
        <w:rPr>
          <w:rStyle w:val="Char4"/>
          <w:rFonts w:hint="cs"/>
          <w:rtl/>
        </w:rPr>
        <w:t>ی</w:t>
      </w:r>
      <w:r w:rsidRPr="00BD5DC8">
        <w:rPr>
          <w:rStyle w:val="Char4"/>
          <w:rFonts w:hint="cs"/>
          <w:rtl/>
        </w:rPr>
        <w:t>چ مسلمان</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ار را جا</w:t>
      </w:r>
      <w:r w:rsidR="001C559E">
        <w:rPr>
          <w:rStyle w:val="Char4"/>
          <w:rFonts w:hint="cs"/>
          <w:rtl/>
        </w:rPr>
        <w:t>ی</w:t>
      </w:r>
      <w:r w:rsidRPr="00BD5DC8">
        <w:rPr>
          <w:rStyle w:val="Char4"/>
          <w:rFonts w:hint="cs"/>
          <w:rtl/>
        </w:rPr>
        <w:t>ز نم</w:t>
      </w:r>
      <w:r w:rsidR="001C559E">
        <w:rPr>
          <w:rStyle w:val="Char4"/>
          <w:rFonts w:hint="cs"/>
          <w:rtl/>
        </w:rPr>
        <w:t>ی</w:t>
      </w:r>
      <w:r w:rsidRPr="00BD5DC8">
        <w:rPr>
          <w:rStyle w:val="Char4"/>
          <w:rFonts w:hint="cs"/>
          <w:rtl/>
        </w:rPr>
        <w:t>‌داند، پس چگونه م</w:t>
      </w:r>
      <w:r w:rsidR="001C559E">
        <w:rPr>
          <w:rStyle w:val="Char4"/>
          <w:rFonts w:hint="cs"/>
          <w:rtl/>
        </w:rPr>
        <w:t>ی</w:t>
      </w:r>
      <w:r w:rsidRPr="00BD5DC8">
        <w:rPr>
          <w:rStyle w:val="Char4"/>
          <w:rFonts w:hint="cs"/>
          <w:rtl/>
        </w:rPr>
        <w:t xml:space="preserve">‌توان در مورد </w:t>
      </w:r>
      <w:r w:rsidR="001C559E">
        <w:rPr>
          <w:rStyle w:val="Char4"/>
          <w:rFonts w:hint="cs"/>
          <w:rtl/>
        </w:rPr>
        <w:t>ک</w:t>
      </w:r>
      <w:r w:rsidRPr="00BD5DC8">
        <w:rPr>
          <w:rStyle w:val="Char4"/>
          <w:rFonts w:hint="cs"/>
          <w:rtl/>
        </w:rPr>
        <w:t>سان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بهتر</w:t>
      </w:r>
      <w:r w:rsidR="001C559E">
        <w:rPr>
          <w:rStyle w:val="Char4"/>
          <w:rFonts w:hint="cs"/>
          <w:rtl/>
        </w:rPr>
        <w:t>ی</w:t>
      </w:r>
      <w:r w:rsidRPr="00BD5DC8">
        <w:rPr>
          <w:rStyle w:val="Char4"/>
          <w:rFonts w:hint="cs"/>
          <w:rtl/>
        </w:rPr>
        <w:t>ن، برتر</w:t>
      </w:r>
      <w:r w:rsidR="001C559E">
        <w:rPr>
          <w:rStyle w:val="Char4"/>
          <w:rFonts w:hint="cs"/>
          <w:rtl/>
        </w:rPr>
        <w:t>ی</w:t>
      </w:r>
      <w:r w:rsidRPr="00BD5DC8">
        <w:rPr>
          <w:rStyle w:val="Char4"/>
          <w:rFonts w:hint="cs"/>
          <w:rtl/>
        </w:rPr>
        <w:t>ن و پا</w:t>
      </w:r>
      <w:r w:rsidR="001C559E">
        <w:rPr>
          <w:rStyle w:val="Char4"/>
          <w:rFonts w:hint="cs"/>
          <w:rtl/>
        </w:rPr>
        <w:t>ک</w:t>
      </w:r>
      <w:r w:rsidRPr="00BD5DC8">
        <w:rPr>
          <w:rStyle w:val="Char4"/>
          <w:rFonts w:hint="cs"/>
          <w:rtl/>
        </w:rPr>
        <w:t>‌تر</w:t>
      </w:r>
      <w:r w:rsidR="001C559E">
        <w:rPr>
          <w:rStyle w:val="Char4"/>
          <w:rFonts w:hint="cs"/>
          <w:rtl/>
        </w:rPr>
        <w:t>ی</w:t>
      </w:r>
      <w:r w:rsidRPr="00BD5DC8">
        <w:rPr>
          <w:rStyle w:val="Char4"/>
          <w:rFonts w:hint="cs"/>
          <w:rtl/>
        </w:rPr>
        <w:t>ن مردم بوده‌اند، چن</w:t>
      </w:r>
      <w:r w:rsidR="001C559E">
        <w:rPr>
          <w:rStyle w:val="Char4"/>
          <w:rFonts w:hint="cs"/>
          <w:rtl/>
        </w:rPr>
        <w:t>ی</w:t>
      </w:r>
      <w:r w:rsidRPr="00BD5DC8">
        <w:rPr>
          <w:rStyle w:val="Char4"/>
          <w:rFonts w:hint="cs"/>
          <w:rtl/>
        </w:rPr>
        <w:t>ن گمان</w:t>
      </w:r>
      <w:r w:rsidR="001C559E">
        <w:rPr>
          <w:rStyle w:val="Char4"/>
          <w:rFonts w:hint="cs"/>
          <w:rtl/>
        </w:rPr>
        <w:t>ی</w:t>
      </w:r>
      <w:r w:rsidRPr="00BD5DC8">
        <w:rPr>
          <w:rStyle w:val="Char4"/>
          <w:rFonts w:hint="cs"/>
          <w:rtl/>
        </w:rPr>
        <w:t xml:space="preserve"> داشت. و ا</w:t>
      </w:r>
      <w:r w:rsidR="001C559E">
        <w:rPr>
          <w:rStyle w:val="Char4"/>
          <w:rFonts w:hint="cs"/>
          <w:rtl/>
        </w:rPr>
        <w:t>ی</w:t>
      </w:r>
      <w:r w:rsidRPr="00BD5DC8">
        <w:rPr>
          <w:rStyle w:val="Char4"/>
          <w:rFonts w:hint="cs"/>
          <w:rtl/>
        </w:rPr>
        <w:t>ن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برا</w:t>
      </w:r>
      <w:r w:rsidR="001C559E">
        <w:rPr>
          <w:rStyle w:val="Char4"/>
          <w:rFonts w:hint="cs"/>
          <w:rtl/>
        </w:rPr>
        <w:t>ی</w:t>
      </w:r>
      <w:r w:rsidRPr="00BD5DC8">
        <w:rPr>
          <w:rStyle w:val="Char4"/>
          <w:rFonts w:hint="cs"/>
          <w:rtl/>
        </w:rPr>
        <w:t xml:space="preserve"> عوام وخواص آش</w:t>
      </w:r>
      <w:r w:rsidR="001C559E">
        <w:rPr>
          <w:rStyle w:val="Char4"/>
          <w:rFonts w:hint="cs"/>
          <w:rtl/>
        </w:rPr>
        <w:t>ک</w:t>
      </w:r>
      <w:r w:rsidRPr="00BD5DC8">
        <w:rPr>
          <w:rStyle w:val="Char4"/>
          <w:rFonts w:hint="cs"/>
          <w:rtl/>
        </w:rPr>
        <w:t>ار و ع</w:t>
      </w:r>
      <w:r w:rsidR="001C559E">
        <w:rPr>
          <w:rStyle w:val="Char4"/>
          <w:rFonts w:hint="cs"/>
          <w:rtl/>
        </w:rPr>
        <w:t>ی</w:t>
      </w:r>
      <w:r w:rsidRPr="00BD5DC8">
        <w:rPr>
          <w:rStyle w:val="Char4"/>
          <w:rFonts w:hint="cs"/>
          <w:rtl/>
        </w:rPr>
        <w:t xml:space="preserve">ان است. </w:t>
      </w:r>
    </w:p>
    <w:p w:rsidR="00335BB5" w:rsidRPr="00992C10" w:rsidRDefault="00335BB5" w:rsidP="00335BB5">
      <w:pPr>
        <w:spacing w:line="420" w:lineRule="exact"/>
        <w:ind w:firstLine="227"/>
        <w:jc w:val="lowKashida"/>
        <w:rPr>
          <w:rStyle w:val="Char4"/>
          <w:rtl/>
        </w:rPr>
      </w:pPr>
      <w:r w:rsidRPr="00992C10">
        <w:rPr>
          <w:rStyle w:val="Char4"/>
          <w:rFonts w:hint="cs"/>
          <w:rtl/>
        </w:rPr>
        <w:t>«</w:t>
      </w:r>
      <w:r w:rsidRPr="008070DF">
        <w:rPr>
          <w:rStyle w:val="Char4"/>
          <w:rFonts w:hint="cs"/>
          <w:rtl/>
        </w:rPr>
        <w:t>حد</w:t>
      </w:r>
      <w:r w:rsidR="001C559E">
        <w:rPr>
          <w:rStyle w:val="Char4"/>
          <w:rFonts w:hint="cs"/>
          <w:rtl/>
        </w:rPr>
        <w:t>ی</w:t>
      </w:r>
      <w:r w:rsidRPr="008070DF">
        <w:rPr>
          <w:rStyle w:val="Char4"/>
          <w:rFonts w:hint="cs"/>
          <w:rtl/>
        </w:rPr>
        <w:t>ث قلت</w:t>
      </w:r>
      <w:r w:rsidR="001C559E">
        <w:rPr>
          <w:rStyle w:val="Char4"/>
          <w:rFonts w:hint="cs"/>
          <w:rtl/>
        </w:rPr>
        <w:t>ی</w:t>
      </w:r>
      <w:r w:rsidRPr="008070DF">
        <w:rPr>
          <w:rStyle w:val="Char4"/>
          <w:rFonts w:hint="cs"/>
          <w:rtl/>
        </w:rPr>
        <w:t>ن و چاه بضاع</w:t>
      </w:r>
      <w:r w:rsidR="001C559E">
        <w:rPr>
          <w:rStyle w:val="Char4"/>
          <w:rFonts w:hint="cs"/>
          <w:rtl/>
        </w:rPr>
        <w:t>ۀ</w:t>
      </w:r>
      <w:r w:rsidRPr="00992C10">
        <w:rPr>
          <w:rStyle w:val="Char4"/>
          <w:rFonts w:hint="cs"/>
          <w:rtl/>
        </w:rPr>
        <w:t>»:</w:t>
      </w:r>
    </w:p>
    <w:p w:rsidR="00335BB5" w:rsidRPr="00BD5DC8" w:rsidRDefault="00335BB5" w:rsidP="004709A5">
      <w:pPr>
        <w:ind w:firstLine="284"/>
        <w:jc w:val="both"/>
        <w:rPr>
          <w:rStyle w:val="Char4"/>
          <w:rtl/>
        </w:rPr>
      </w:pPr>
      <w:r w:rsidRPr="00BD5DC8">
        <w:rPr>
          <w:rStyle w:val="Char4"/>
          <w:rFonts w:hint="cs"/>
          <w:rtl/>
        </w:rPr>
        <w:t>مسئله‌</w:t>
      </w:r>
      <w:r w:rsidR="001C559E">
        <w:rPr>
          <w:rStyle w:val="Char4"/>
          <w:rFonts w:hint="cs"/>
          <w:rtl/>
        </w:rPr>
        <w:t>ی</w:t>
      </w:r>
      <w:r w:rsidRPr="00BD5DC8">
        <w:rPr>
          <w:rStyle w:val="Char4"/>
          <w:rFonts w:hint="cs"/>
          <w:rtl/>
        </w:rPr>
        <w:t xml:space="preserve"> پا</w:t>
      </w:r>
      <w:r w:rsidR="001C559E">
        <w:rPr>
          <w:rStyle w:val="Char4"/>
          <w:rFonts w:hint="cs"/>
          <w:rtl/>
        </w:rPr>
        <w:t>کی</w:t>
      </w:r>
      <w:r w:rsidRPr="00BD5DC8">
        <w:rPr>
          <w:rStyle w:val="Char4"/>
          <w:rFonts w:hint="cs"/>
          <w:rtl/>
        </w:rPr>
        <w:t xml:space="preserve"> و ناپا</w:t>
      </w:r>
      <w:r w:rsidR="001C559E">
        <w:rPr>
          <w:rStyle w:val="Char4"/>
          <w:rFonts w:hint="cs"/>
          <w:rtl/>
        </w:rPr>
        <w:t>کی</w:t>
      </w:r>
      <w:r w:rsidRPr="00BD5DC8">
        <w:rPr>
          <w:rStyle w:val="Char4"/>
          <w:rFonts w:hint="cs"/>
          <w:rtl/>
        </w:rPr>
        <w:t xml:space="preserve"> آب، از مسائل جنجال</w:t>
      </w:r>
      <w:r w:rsidR="001C559E">
        <w:rPr>
          <w:rStyle w:val="Char4"/>
          <w:rFonts w:hint="cs"/>
          <w:rtl/>
        </w:rPr>
        <w:t>ی</w:t>
      </w:r>
      <w:r w:rsidRPr="00BD5DC8">
        <w:rPr>
          <w:rStyle w:val="Char4"/>
          <w:rFonts w:hint="cs"/>
          <w:rtl/>
        </w:rPr>
        <w:t xml:space="preserve"> و چالش‌آفر</w:t>
      </w:r>
      <w:r w:rsidR="001C559E">
        <w:rPr>
          <w:rStyle w:val="Char4"/>
          <w:rFonts w:hint="cs"/>
          <w:rtl/>
        </w:rPr>
        <w:t>ی</w:t>
      </w:r>
      <w:r w:rsidRPr="00BD5DC8">
        <w:rPr>
          <w:rStyle w:val="Char4"/>
          <w:rFonts w:hint="cs"/>
          <w:rtl/>
        </w:rPr>
        <w:t>ن علماء و صاحب‌نظران فقه اسلام</w:t>
      </w:r>
      <w:r w:rsidR="001C559E">
        <w:rPr>
          <w:rStyle w:val="Char4"/>
          <w:rFonts w:hint="cs"/>
          <w:rtl/>
        </w:rPr>
        <w:t>ی</w:t>
      </w:r>
      <w:r w:rsidRPr="00BD5DC8">
        <w:rPr>
          <w:rStyle w:val="Char4"/>
          <w:rFonts w:hint="cs"/>
          <w:rtl/>
        </w:rPr>
        <w:t xml:space="preserve"> از د</w:t>
      </w:r>
      <w:r w:rsidR="001C559E">
        <w:rPr>
          <w:rStyle w:val="Char4"/>
          <w:rFonts w:hint="cs"/>
          <w:rtl/>
        </w:rPr>
        <w:t>ی</w:t>
      </w:r>
      <w:r w:rsidRPr="00BD5DC8">
        <w:rPr>
          <w:rStyle w:val="Char4"/>
          <w:rFonts w:hint="cs"/>
          <w:rtl/>
        </w:rPr>
        <w:t>رباز تا</w:t>
      </w:r>
      <w:r w:rsidR="001C559E">
        <w:rPr>
          <w:rStyle w:val="Char4"/>
          <w:rFonts w:hint="cs"/>
          <w:rtl/>
        </w:rPr>
        <w:t>ک</w:t>
      </w:r>
      <w:r w:rsidRPr="00BD5DC8">
        <w:rPr>
          <w:rStyle w:val="Char4"/>
          <w:rFonts w:hint="cs"/>
          <w:rtl/>
        </w:rPr>
        <w:t>نون بوده است، مشهورتر</w:t>
      </w:r>
      <w:r w:rsidR="001C559E">
        <w:rPr>
          <w:rStyle w:val="Char4"/>
          <w:rFonts w:hint="cs"/>
          <w:rtl/>
        </w:rPr>
        <w:t>ی</w:t>
      </w:r>
      <w:r w:rsidRPr="00BD5DC8">
        <w:rPr>
          <w:rStyle w:val="Char4"/>
          <w:rFonts w:hint="cs"/>
          <w:rtl/>
        </w:rPr>
        <w:t>ن مذاهب</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ا</w:t>
      </w:r>
      <w:r w:rsidR="001C559E">
        <w:rPr>
          <w:rStyle w:val="Char4"/>
          <w:rFonts w:hint="cs"/>
          <w:rtl/>
        </w:rPr>
        <w:t>ی</w:t>
      </w:r>
      <w:r w:rsidRPr="00BD5DC8">
        <w:rPr>
          <w:rStyle w:val="Char4"/>
          <w:rFonts w:hint="cs"/>
          <w:rtl/>
        </w:rPr>
        <w:t>ن‌باره به تفص</w:t>
      </w:r>
      <w:r w:rsidR="001C559E">
        <w:rPr>
          <w:rStyle w:val="Char4"/>
          <w:rFonts w:hint="cs"/>
          <w:rtl/>
        </w:rPr>
        <w:t>ی</w:t>
      </w:r>
      <w:r w:rsidRPr="00BD5DC8">
        <w:rPr>
          <w:rStyle w:val="Char4"/>
          <w:rFonts w:hint="cs"/>
          <w:rtl/>
        </w:rPr>
        <w:t xml:space="preserve">ل بحث </w:t>
      </w:r>
      <w:r w:rsidR="001C559E">
        <w:rPr>
          <w:rStyle w:val="Char4"/>
          <w:rFonts w:hint="cs"/>
          <w:rtl/>
        </w:rPr>
        <w:t>ک</w:t>
      </w:r>
      <w:r w:rsidRPr="00BD5DC8">
        <w:rPr>
          <w:rStyle w:val="Char4"/>
          <w:rFonts w:hint="cs"/>
          <w:rtl/>
        </w:rPr>
        <w:t>رده‌اند، عبارتند از:</w:t>
      </w:r>
    </w:p>
    <w:p w:rsidR="00335BB5" w:rsidRPr="00BD5DC8" w:rsidRDefault="00335BB5" w:rsidP="008070DF">
      <w:pPr>
        <w:numPr>
          <w:ilvl w:val="0"/>
          <w:numId w:val="5"/>
        </w:numPr>
        <w:tabs>
          <w:tab w:val="clear" w:pos="947"/>
          <w:tab w:val="num" w:pos="503"/>
        </w:tabs>
        <w:ind w:left="680" w:hanging="340"/>
        <w:jc w:val="both"/>
        <w:rPr>
          <w:rStyle w:val="Char4"/>
          <w:rtl/>
        </w:rPr>
      </w:pPr>
      <w:r w:rsidRPr="00BD5DC8">
        <w:rPr>
          <w:rStyle w:val="Char4"/>
          <w:rFonts w:hint="cs"/>
          <w:rtl/>
        </w:rPr>
        <w:t>مذهب حضرت عا</w:t>
      </w:r>
      <w:r w:rsidR="001C559E">
        <w:rPr>
          <w:rStyle w:val="Char4"/>
          <w:rFonts w:hint="cs"/>
          <w:rtl/>
        </w:rPr>
        <w:t>ی</w:t>
      </w:r>
      <w:r w:rsidRPr="00BD5DC8">
        <w:rPr>
          <w:rStyle w:val="Char4"/>
          <w:rFonts w:hint="cs"/>
          <w:rtl/>
        </w:rPr>
        <w:t xml:space="preserve">شه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003E0CC1">
        <w:rPr>
          <w:rStyle w:val="Char4"/>
          <w:rFonts w:hint="cs"/>
          <w:rtl/>
        </w:rPr>
        <w:t>،</w:t>
      </w:r>
      <w:r w:rsidRPr="00BD5DC8">
        <w:rPr>
          <w:rStyle w:val="Char4"/>
          <w:rFonts w:hint="cs"/>
          <w:rtl/>
        </w:rPr>
        <w:t xml:space="preserve"> حسن بصر</w:t>
      </w:r>
      <w:r w:rsidR="001C559E">
        <w:rPr>
          <w:rStyle w:val="Char4"/>
          <w:rFonts w:hint="cs"/>
          <w:rtl/>
        </w:rPr>
        <w:t xml:space="preserve">ی </w:t>
      </w:r>
      <w:r w:rsidRPr="00BD5DC8">
        <w:rPr>
          <w:rStyle w:val="Char4"/>
          <w:rFonts w:hint="cs"/>
          <w:rtl/>
        </w:rPr>
        <w:t>و داود ظاهر</w:t>
      </w:r>
      <w:r w:rsidR="001C559E">
        <w:rPr>
          <w:rStyle w:val="Char4"/>
          <w:rFonts w:hint="cs"/>
          <w:rtl/>
        </w:rPr>
        <w:t>ی</w:t>
      </w:r>
      <w:r w:rsidRPr="00BD5DC8">
        <w:rPr>
          <w:rStyle w:val="Char4"/>
          <w:rFonts w:hint="cs"/>
          <w:rtl/>
        </w:rPr>
        <w:t>. ا</w:t>
      </w:r>
      <w:r w:rsidR="001C559E">
        <w:rPr>
          <w:rStyle w:val="Char4"/>
          <w:rFonts w:hint="cs"/>
          <w:rtl/>
        </w:rPr>
        <w:t>ی</w:t>
      </w:r>
      <w:r w:rsidRPr="00BD5DC8">
        <w:rPr>
          <w:rStyle w:val="Char4"/>
          <w:rFonts w:hint="cs"/>
          <w:rtl/>
        </w:rPr>
        <w:t>ن گروه معتقدند: هرگاه در آب نجاست</w:t>
      </w:r>
      <w:r w:rsidR="001C559E">
        <w:rPr>
          <w:rStyle w:val="Char4"/>
          <w:rFonts w:hint="cs"/>
          <w:rtl/>
        </w:rPr>
        <w:t>ی</w:t>
      </w:r>
      <w:r w:rsidRPr="00BD5DC8">
        <w:rPr>
          <w:rStyle w:val="Char4"/>
          <w:rFonts w:hint="cs"/>
          <w:rtl/>
        </w:rPr>
        <w:t xml:space="preserve"> ب</w:t>
      </w:r>
      <w:r w:rsidR="001C559E">
        <w:rPr>
          <w:rStyle w:val="Char4"/>
          <w:rFonts w:hint="cs"/>
          <w:rtl/>
        </w:rPr>
        <w:t>ی</w:t>
      </w:r>
      <w:r w:rsidRPr="00BD5DC8">
        <w:rPr>
          <w:rStyle w:val="Char4"/>
          <w:rFonts w:hint="cs"/>
          <w:rtl/>
        </w:rPr>
        <w:t xml:space="preserve">افتد (و آب چه </w:t>
      </w:r>
      <w:r w:rsidR="001C559E">
        <w:rPr>
          <w:rStyle w:val="Char4"/>
          <w:rFonts w:hint="cs"/>
          <w:rtl/>
        </w:rPr>
        <w:t>ک</w:t>
      </w:r>
      <w:r w:rsidRPr="00BD5DC8">
        <w:rPr>
          <w:rStyle w:val="Char4"/>
          <w:rFonts w:hint="cs"/>
          <w:rtl/>
        </w:rPr>
        <w:t>م باشد و چه ز</w:t>
      </w:r>
      <w:r w:rsidR="001C559E">
        <w:rPr>
          <w:rStyle w:val="Char4"/>
          <w:rFonts w:hint="cs"/>
          <w:rtl/>
        </w:rPr>
        <w:t>ی</w:t>
      </w:r>
      <w:r w:rsidRPr="00BD5DC8">
        <w:rPr>
          <w:rStyle w:val="Char4"/>
          <w:rFonts w:hint="cs"/>
          <w:rtl/>
        </w:rPr>
        <w:t>اد) تا زمان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آب از حالت طب</w:t>
      </w:r>
      <w:r w:rsidR="001C559E">
        <w:rPr>
          <w:rStyle w:val="Char4"/>
          <w:rFonts w:hint="cs"/>
          <w:rtl/>
        </w:rPr>
        <w:t>ی</w:t>
      </w:r>
      <w:r w:rsidRPr="00BD5DC8">
        <w:rPr>
          <w:rStyle w:val="Char4"/>
          <w:rFonts w:hint="cs"/>
          <w:rtl/>
        </w:rPr>
        <w:t>ع</w:t>
      </w:r>
      <w:r w:rsidR="001C559E">
        <w:rPr>
          <w:rStyle w:val="Char4"/>
          <w:rFonts w:hint="cs"/>
          <w:rtl/>
        </w:rPr>
        <w:t>ی</w:t>
      </w:r>
      <w:r w:rsidRPr="00BD5DC8">
        <w:rPr>
          <w:rStyle w:val="Char4"/>
          <w:rFonts w:hint="cs"/>
          <w:rtl/>
        </w:rPr>
        <w:t xml:space="preserve"> خود،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رقت و س</w:t>
      </w:r>
      <w:r w:rsidR="001C559E">
        <w:rPr>
          <w:rStyle w:val="Char4"/>
          <w:rFonts w:hint="cs"/>
          <w:rtl/>
        </w:rPr>
        <w:t>ی</w:t>
      </w:r>
      <w:r w:rsidRPr="00BD5DC8">
        <w:rPr>
          <w:rStyle w:val="Char4"/>
          <w:rFonts w:hint="cs"/>
          <w:rtl/>
        </w:rPr>
        <w:t>لان خارج نشود، اگر چه اوصاف سه‌گانه‌</w:t>
      </w:r>
      <w:r w:rsidR="001C559E">
        <w:rPr>
          <w:rStyle w:val="Char4"/>
          <w:rFonts w:hint="cs"/>
          <w:rtl/>
        </w:rPr>
        <w:t>ی</w:t>
      </w:r>
      <w:r w:rsidRPr="00BD5DC8">
        <w:rPr>
          <w:rStyle w:val="Char4"/>
          <w:rFonts w:hint="cs"/>
          <w:rtl/>
        </w:rPr>
        <w:t xml:space="preserve"> آن (از رنگ و بو و مزه) تغ</w:t>
      </w:r>
      <w:r w:rsidR="001C559E">
        <w:rPr>
          <w:rStyle w:val="Char4"/>
          <w:rFonts w:hint="cs"/>
          <w:rtl/>
        </w:rPr>
        <w:t>یی</w:t>
      </w:r>
      <w:r w:rsidRPr="00BD5DC8">
        <w:rPr>
          <w:rStyle w:val="Char4"/>
          <w:rFonts w:hint="cs"/>
          <w:rtl/>
        </w:rPr>
        <w:t>ر پ</w:t>
      </w:r>
      <w:r w:rsidR="001C559E">
        <w:rPr>
          <w:rStyle w:val="Char4"/>
          <w:rFonts w:hint="cs"/>
          <w:rtl/>
        </w:rPr>
        <w:t>ی</w:t>
      </w:r>
      <w:r w:rsidRPr="00BD5DC8">
        <w:rPr>
          <w:rStyle w:val="Char4"/>
          <w:rFonts w:hint="cs"/>
          <w:rtl/>
        </w:rPr>
        <w:t xml:space="preserve">دا </w:t>
      </w:r>
      <w:r w:rsidR="001C559E">
        <w:rPr>
          <w:rStyle w:val="Char4"/>
          <w:rFonts w:hint="cs"/>
          <w:rtl/>
        </w:rPr>
        <w:t>ک</w:t>
      </w:r>
      <w:r w:rsidRPr="00BD5DC8">
        <w:rPr>
          <w:rStyle w:val="Char4"/>
          <w:rFonts w:hint="cs"/>
          <w:rtl/>
        </w:rPr>
        <w:t>ند، باز هم پا</w:t>
      </w:r>
      <w:r w:rsidR="001C559E">
        <w:rPr>
          <w:rStyle w:val="Char4"/>
          <w:rFonts w:hint="cs"/>
          <w:rtl/>
        </w:rPr>
        <w:t>ک</w:t>
      </w:r>
      <w:r w:rsidRPr="00BD5DC8">
        <w:rPr>
          <w:rStyle w:val="Char4"/>
          <w:rFonts w:hint="cs"/>
          <w:rtl/>
        </w:rPr>
        <w:t xml:space="preserve"> و پا</w:t>
      </w:r>
      <w:r w:rsidR="001C559E">
        <w:rPr>
          <w:rStyle w:val="Char4"/>
          <w:rFonts w:hint="cs"/>
          <w:rtl/>
        </w:rPr>
        <w:t>کی</w:t>
      </w:r>
      <w:r w:rsidRPr="00BD5DC8">
        <w:rPr>
          <w:rStyle w:val="Char4"/>
          <w:rFonts w:hint="cs"/>
          <w:rtl/>
        </w:rPr>
        <w:t>زه م</w:t>
      </w:r>
      <w:r w:rsidR="001C559E">
        <w:rPr>
          <w:rStyle w:val="Char4"/>
          <w:rFonts w:hint="cs"/>
          <w:rtl/>
        </w:rPr>
        <w:t>ی</w:t>
      </w:r>
      <w:r w:rsidRPr="00BD5DC8">
        <w:rPr>
          <w:rStyle w:val="Char4"/>
          <w:rFonts w:hint="cs"/>
          <w:rtl/>
        </w:rPr>
        <w:t>‌ماند و به محض داخل شدن نجاست در آن، به نجس بودن آن، ح</w:t>
      </w:r>
      <w:r w:rsidR="001C559E">
        <w:rPr>
          <w:rStyle w:val="Char4"/>
          <w:rFonts w:hint="cs"/>
          <w:rtl/>
        </w:rPr>
        <w:t>ک</w:t>
      </w:r>
      <w:r w:rsidRPr="00BD5DC8">
        <w:rPr>
          <w:rStyle w:val="Char4"/>
          <w:rFonts w:hint="cs"/>
          <w:rtl/>
        </w:rPr>
        <w:t>م نم</w:t>
      </w:r>
      <w:r w:rsidR="001C559E">
        <w:rPr>
          <w:rStyle w:val="Char4"/>
          <w:rFonts w:hint="cs"/>
          <w:rtl/>
        </w:rPr>
        <w:t>ی</w:t>
      </w:r>
      <w:r w:rsidRPr="00BD5DC8">
        <w:rPr>
          <w:rStyle w:val="Char4"/>
          <w:rFonts w:hint="cs"/>
          <w:rtl/>
        </w:rPr>
        <w:t>‌شود، مگر 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آب از حالت اصل</w:t>
      </w:r>
      <w:r w:rsidR="001C559E">
        <w:rPr>
          <w:rStyle w:val="Char4"/>
          <w:rFonts w:hint="cs"/>
          <w:rtl/>
        </w:rPr>
        <w:t>ی</w:t>
      </w:r>
      <w:r w:rsidRPr="00BD5DC8">
        <w:rPr>
          <w:rStyle w:val="Char4"/>
          <w:rFonts w:hint="cs"/>
          <w:rtl/>
        </w:rPr>
        <w:t xml:space="preserve"> خارج شود. </w:t>
      </w:r>
    </w:p>
    <w:p w:rsidR="00335BB5" w:rsidRPr="00BD5DC8" w:rsidRDefault="00335BB5" w:rsidP="008070DF">
      <w:pPr>
        <w:numPr>
          <w:ilvl w:val="0"/>
          <w:numId w:val="5"/>
        </w:numPr>
        <w:tabs>
          <w:tab w:val="clear" w:pos="947"/>
          <w:tab w:val="num" w:pos="503"/>
        </w:tabs>
        <w:ind w:left="680" w:hanging="340"/>
        <w:jc w:val="both"/>
        <w:rPr>
          <w:rStyle w:val="Char4"/>
        </w:rPr>
      </w:pPr>
      <w:r w:rsidRPr="00BD5DC8">
        <w:rPr>
          <w:rStyle w:val="Char4"/>
          <w:rFonts w:hint="cs"/>
          <w:rtl/>
        </w:rPr>
        <w:t>مذهب امام مال</w:t>
      </w:r>
      <w:r w:rsidR="001C559E">
        <w:rPr>
          <w:rStyle w:val="Char4"/>
          <w:rFonts w:hint="cs"/>
          <w:rtl/>
        </w:rPr>
        <w:t>ک</w:t>
      </w:r>
      <w:r w:rsidRPr="00BD5DC8">
        <w:rPr>
          <w:rStyle w:val="Char4"/>
          <w:rFonts w:hint="cs"/>
          <w:rtl/>
        </w:rPr>
        <w:t xml:space="preserve">: به محض داخل‌شدن نجاست در آب (چه </w:t>
      </w:r>
      <w:r w:rsidR="001C559E">
        <w:rPr>
          <w:rStyle w:val="Char4"/>
          <w:rFonts w:hint="cs"/>
          <w:rtl/>
        </w:rPr>
        <w:t>ک</w:t>
      </w:r>
      <w:r w:rsidRPr="00BD5DC8">
        <w:rPr>
          <w:rStyle w:val="Char4"/>
          <w:rFonts w:hint="cs"/>
          <w:rtl/>
        </w:rPr>
        <w:t>م باشد و چه ز</w:t>
      </w:r>
      <w:r w:rsidR="001C559E">
        <w:rPr>
          <w:rStyle w:val="Char4"/>
          <w:rFonts w:hint="cs"/>
          <w:rtl/>
        </w:rPr>
        <w:t>ی</w:t>
      </w:r>
      <w:r w:rsidRPr="00BD5DC8">
        <w:rPr>
          <w:rStyle w:val="Char4"/>
          <w:rFonts w:hint="cs"/>
          <w:rtl/>
        </w:rPr>
        <w:t>اد) به نجس‌بودن آن، ح</w:t>
      </w:r>
      <w:r w:rsidR="001C559E">
        <w:rPr>
          <w:rStyle w:val="Char4"/>
          <w:rFonts w:hint="cs"/>
          <w:rtl/>
        </w:rPr>
        <w:t>ک</w:t>
      </w:r>
      <w:r w:rsidRPr="00BD5DC8">
        <w:rPr>
          <w:rStyle w:val="Char4"/>
          <w:rFonts w:hint="cs"/>
          <w:rtl/>
        </w:rPr>
        <w:t>م نم</w:t>
      </w:r>
      <w:r w:rsidR="001C559E">
        <w:rPr>
          <w:rStyle w:val="Char4"/>
          <w:rFonts w:hint="cs"/>
          <w:rtl/>
        </w:rPr>
        <w:t>ی</w:t>
      </w:r>
      <w:r w:rsidRPr="00BD5DC8">
        <w:rPr>
          <w:rStyle w:val="Char4"/>
          <w:rFonts w:hint="cs"/>
          <w:rtl/>
        </w:rPr>
        <w:t>‌شود، مگر 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ه </w:t>
      </w:r>
      <w:r w:rsidR="001C559E">
        <w:rPr>
          <w:rStyle w:val="Char4"/>
          <w:rFonts w:hint="cs"/>
          <w:rtl/>
        </w:rPr>
        <w:t>یکی</w:t>
      </w:r>
      <w:r w:rsidRPr="00BD5DC8">
        <w:rPr>
          <w:rStyle w:val="Char4"/>
          <w:rFonts w:hint="cs"/>
          <w:rtl/>
        </w:rPr>
        <w:t xml:space="preserve"> از اوصاف آب، تغ</w:t>
      </w:r>
      <w:r w:rsidR="001C559E">
        <w:rPr>
          <w:rStyle w:val="Char4"/>
          <w:rFonts w:hint="cs"/>
          <w:rtl/>
        </w:rPr>
        <w:t>یی</w:t>
      </w:r>
      <w:r w:rsidRPr="00BD5DC8">
        <w:rPr>
          <w:rStyle w:val="Char4"/>
          <w:rFonts w:hint="cs"/>
          <w:rtl/>
        </w:rPr>
        <w:t xml:space="preserve">ر </w:t>
      </w:r>
      <w:r w:rsidR="001C559E">
        <w:rPr>
          <w:rStyle w:val="Char4"/>
          <w:rFonts w:hint="cs"/>
          <w:rtl/>
        </w:rPr>
        <w:t>ک</w:t>
      </w:r>
      <w:r w:rsidRPr="00BD5DC8">
        <w:rPr>
          <w:rStyle w:val="Char4"/>
          <w:rFonts w:hint="cs"/>
          <w:rtl/>
        </w:rPr>
        <w:t xml:space="preserve">ند. </w:t>
      </w:r>
    </w:p>
    <w:p w:rsidR="00335BB5" w:rsidRPr="00BD5DC8" w:rsidRDefault="00335BB5" w:rsidP="008070DF">
      <w:pPr>
        <w:numPr>
          <w:ilvl w:val="0"/>
          <w:numId w:val="5"/>
        </w:numPr>
        <w:tabs>
          <w:tab w:val="clear" w:pos="947"/>
          <w:tab w:val="num" w:pos="503"/>
        </w:tabs>
        <w:ind w:left="680" w:hanging="340"/>
        <w:jc w:val="both"/>
        <w:rPr>
          <w:rStyle w:val="Char4"/>
        </w:rPr>
      </w:pPr>
      <w:r w:rsidRPr="00BD5DC8">
        <w:rPr>
          <w:rStyle w:val="Char4"/>
          <w:rFonts w:hint="cs"/>
          <w:rtl/>
        </w:rPr>
        <w:t>مذهب امام شافع</w:t>
      </w:r>
      <w:r w:rsidR="001C559E">
        <w:rPr>
          <w:rStyle w:val="Char4"/>
          <w:rFonts w:hint="cs"/>
          <w:rtl/>
        </w:rPr>
        <w:t>ی</w:t>
      </w:r>
      <w:r w:rsidRPr="00BD5DC8">
        <w:rPr>
          <w:rStyle w:val="Char4"/>
          <w:rFonts w:hint="cs"/>
          <w:rtl/>
        </w:rPr>
        <w:t xml:space="preserve"> و امام احمد: ا</w:t>
      </w:r>
      <w:r w:rsidR="001C559E">
        <w:rPr>
          <w:rStyle w:val="Char4"/>
          <w:rFonts w:hint="cs"/>
          <w:rtl/>
        </w:rPr>
        <w:t>ی</w:t>
      </w:r>
      <w:r w:rsidRPr="00BD5DC8">
        <w:rPr>
          <w:rStyle w:val="Char4"/>
          <w:rFonts w:hint="cs"/>
          <w:rtl/>
        </w:rPr>
        <w:t>ن دو بزرگوار بر ا</w:t>
      </w:r>
      <w:r w:rsidR="001C559E">
        <w:rPr>
          <w:rStyle w:val="Char4"/>
          <w:rFonts w:hint="cs"/>
          <w:rtl/>
        </w:rPr>
        <w:t>ی</w:t>
      </w:r>
      <w:r w:rsidRPr="00BD5DC8">
        <w:rPr>
          <w:rStyle w:val="Char4"/>
          <w:rFonts w:hint="cs"/>
          <w:rtl/>
        </w:rPr>
        <w:t xml:space="preserve">ن باورند: اگر آب </w:t>
      </w:r>
      <w:r w:rsidR="001C559E">
        <w:rPr>
          <w:rStyle w:val="Char4"/>
          <w:rFonts w:hint="cs"/>
          <w:rtl/>
        </w:rPr>
        <w:t>ک</w:t>
      </w:r>
      <w:r w:rsidRPr="00BD5DC8">
        <w:rPr>
          <w:rStyle w:val="Char4"/>
          <w:rFonts w:hint="cs"/>
          <w:rtl/>
        </w:rPr>
        <w:t>م باشد، به محض داخل‌شدن نجاست در آن، نجس م</w:t>
      </w:r>
      <w:r w:rsidR="001C559E">
        <w:rPr>
          <w:rStyle w:val="Char4"/>
          <w:rFonts w:hint="cs"/>
          <w:rtl/>
        </w:rPr>
        <w:t>ی</w:t>
      </w:r>
      <w:r w:rsidRPr="00BD5DC8">
        <w:rPr>
          <w:rStyle w:val="Char4"/>
          <w:rFonts w:hint="cs"/>
          <w:rtl/>
        </w:rPr>
        <w:t>‌شود، اگر چه ه</w:t>
      </w:r>
      <w:r w:rsidR="001C559E">
        <w:rPr>
          <w:rStyle w:val="Char4"/>
          <w:rFonts w:hint="cs"/>
          <w:rtl/>
        </w:rPr>
        <w:t>ی</w:t>
      </w:r>
      <w:r w:rsidRPr="00BD5DC8">
        <w:rPr>
          <w:rStyle w:val="Char4"/>
          <w:rFonts w:hint="cs"/>
          <w:rtl/>
        </w:rPr>
        <w:t xml:space="preserve">چ </w:t>
      </w:r>
      <w:r w:rsidR="001C559E">
        <w:rPr>
          <w:rStyle w:val="Char4"/>
          <w:rFonts w:hint="cs"/>
          <w:rtl/>
        </w:rPr>
        <w:t>ک</w:t>
      </w:r>
      <w:r w:rsidRPr="00BD5DC8">
        <w:rPr>
          <w:rStyle w:val="Char4"/>
          <w:rFonts w:hint="cs"/>
          <w:rtl/>
        </w:rPr>
        <w:t>دام از اوصاف آن ن</w:t>
      </w:r>
      <w:r w:rsidR="001C559E">
        <w:rPr>
          <w:rStyle w:val="Char4"/>
          <w:rFonts w:hint="cs"/>
          <w:rtl/>
        </w:rPr>
        <w:t>ی</w:t>
      </w:r>
      <w:r w:rsidRPr="00BD5DC8">
        <w:rPr>
          <w:rStyle w:val="Char4"/>
          <w:rFonts w:hint="cs"/>
          <w:rtl/>
        </w:rPr>
        <w:t>ز تغ</w:t>
      </w:r>
      <w:r w:rsidR="001C559E">
        <w:rPr>
          <w:rStyle w:val="Char4"/>
          <w:rFonts w:hint="cs"/>
          <w:rtl/>
        </w:rPr>
        <w:t>یی</w:t>
      </w:r>
      <w:r w:rsidRPr="00BD5DC8">
        <w:rPr>
          <w:rStyle w:val="Char4"/>
          <w:rFonts w:hint="cs"/>
          <w:rtl/>
        </w:rPr>
        <w:t>ر ن</w:t>
      </w:r>
      <w:r w:rsidR="001C559E">
        <w:rPr>
          <w:rStyle w:val="Char4"/>
          <w:rFonts w:hint="cs"/>
          <w:rtl/>
        </w:rPr>
        <w:t>ک</w:t>
      </w:r>
      <w:r w:rsidRPr="00BD5DC8">
        <w:rPr>
          <w:rStyle w:val="Char4"/>
          <w:rFonts w:hint="cs"/>
          <w:rtl/>
        </w:rPr>
        <w:t>ند، ول</w:t>
      </w:r>
      <w:r w:rsidR="001C559E">
        <w:rPr>
          <w:rStyle w:val="Char4"/>
          <w:rFonts w:hint="cs"/>
          <w:rtl/>
        </w:rPr>
        <w:t>ی</w:t>
      </w:r>
      <w:r w:rsidRPr="00BD5DC8">
        <w:rPr>
          <w:rStyle w:val="Char4"/>
          <w:rFonts w:hint="cs"/>
          <w:rtl/>
        </w:rPr>
        <w:t xml:space="preserve"> اگر آب ز</w:t>
      </w:r>
      <w:r w:rsidR="001C559E">
        <w:rPr>
          <w:rStyle w:val="Char4"/>
          <w:rFonts w:hint="cs"/>
          <w:rtl/>
        </w:rPr>
        <w:t>ی</w:t>
      </w:r>
      <w:r w:rsidRPr="00BD5DC8">
        <w:rPr>
          <w:rStyle w:val="Char4"/>
          <w:rFonts w:hint="cs"/>
          <w:rtl/>
        </w:rPr>
        <w:t>اد بود، به محض داخل‌شدن نجاست در آن، به نجس‌بودن آن ح</w:t>
      </w:r>
      <w:r w:rsidR="001C559E">
        <w:rPr>
          <w:rStyle w:val="Char4"/>
          <w:rFonts w:hint="cs"/>
          <w:rtl/>
        </w:rPr>
        <w:t>ک</w:t>
      </w:r>
      <w:r w:rsidRPr="00BD5DC8">
        <w:rPr>
          <w:rStyle w:val="Char4"/>
          <w:rFonts w:hint="cs"/>
          <w:rtl/>
        </w:rPr>
        <w:t>م نم</w:t>
      </w:r>
      <w:r w:rsidR="001C559E">
        <w:rPr>
          <w:rStyle w:val="Char4"/>
          <w:rFonts w:hint="cs"/>
          <w:rtl/>
        </w:rPr>
        <w:t>ی</w:t>
      </w:r>
      <w:r w:rsidRPr="00BD5DC8">
        <w:rPr>
          <w:rStyle w:val="Char4"/>
          <w:rFonts w:hint="cs"/>
          <w:rtl/>
        </w:rPr>
        <w:t>‌شود، البته به شرط</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ه</w:t>
      </w:r>
      <w:r w:rsidR="001C559E">
        <w:rPr>
          <w:rStyle w:val="Char4"/>
          <w:rFonts w:hint="cs"/>
          <w:rtl/>
        </w:rPr>
        <w:t>ی</w:t>
      </w:r>
      <w:r w:rsidRPr="00BD5DC8">
        <w:rPr>
          <w:rStyle w:val="Char4"/>
          <w:rFonts w:hint="cs"/>
          <w:rtl/>
        </w:rPr>
        <w:t xml:space="preserve">چ </w:t>
      </w:r>
      <w:r w:rsidR="001C559E">
        <w:rPr>
          <w:rStyle w:val="Char4"/>
          <w:rFonts w:hint="cs"/>
          <w:rtl/>
        </w:rPr>
        <w:t>یک</w:t>
      </w:r>
      <w:r w:rsidRPr="00BD5DC8">
        <w:rPr>
          <w:rStyle w:val="Char4"/>
          <w:rFonts w:hint="cs"/>
          <w:rtl/>
        </w:rPr>
        <w:t xml:space="preserve"> از اوصاف آن تغ</w:t>
      </w:r>
      <w:r w:rsidR="001C559E">
        <w:rPr>
          <w:rStyle w:val="Char4"/>
          <w:rFonts w:hint="cs"/>
          <w:rtl/>
        </w:rPr>
        <w:t>یی</w:t>
      </w:r>
      <w:r w:rsidRPr="00BD5DC8">
        <w:rPr>
          <w:rStyle w:val="Char4"/>
          <w:rFonts w:hint="cs"/>
          <w:rtl/>
        </w:rPr>
        <w:t>ر ن</w:t>
      </w:r>
      <w:r w:rsidR="001C559E">
        <w:rPr>
          <w:rStyle w:val="Char4"/>
          <w:rFonts w:hint="cs"/>
          <w:rtl/>
        </w:rPr>
        <w:t>ک</w:t>
      </w:r>
      <w:r w:rsidRPr="00BD5DC8">
        <w:rPr>
          <w:rStyle w:val="Char4"/>
          <w:rFonts w:hint="cs"/>
          <w:rtl/>
        </w:rPr>
        <w:t>ند</w:t>
      </w:r>
      <w:r w:rsidR="001C559E">
        <w:rPr>
          <w:rStyle w:val="Char4"/>
          <w:rFonts w:hint="cs"/>
          <w:rtl/>
        </w:rPr>
        <w:t xml:space="preserve"> </w:t>
      </w:r>
      <w:r w:rsidRPr="00BD5DC8">
        <w:rPr>
          <w:rStyle w:val="Char4"/>
          <w:rFonts w:hint="cs"/>
          <w:rtl/>
        </w:rPr>
        <w:t>و مدار و ملا</w:t>
      </w:r>
      <w:r w:rsidR="001C559E">
        <w:rPr>
          <w:rStyle w:val="Char4"/>
          <w:rFonts w:hint="cs"/>
          <w:rtl/>
        </w:rPr>
        <w:t>ک</w:t>
      </w:r>
      <w:r w:rsidRPr="00BD5DC8">
        <w:rPr>
          <w:rStyle w:val="Char4"/>
          <w:rFonts w:hint="cs"/>
          <w:rtl/>
        </w:rPr>
        <w:t xml:space="preserve"> ز</w:t>
      </w:r>
      <w:r w:rsidR="001C559E">
        <w:rPr>
          <w:rStyle w:val="Char4"/>
          <w:rFonts w:hint="cs"/>
          <w:rtl/>
        </w:rPr>
        <w:t>ی</w:t>
      </w:r>
      <w:r w:rsidRPr="00BD5DC8">
        <w:rPr>
          <w:rStyle w:val="Char4"/>
          <w:rFonts w:hint="cs"/>
          <w:rtl/>
        </w:rPr>
        <w:t>اد</w:t>
      </w:r>
      <w:r w:rsidR="001C559E">
        <w:rPr>
          <w:rStyle w:val="Char4"/>
          <w:rFonts w:hint="cs"/>
          <w:rtl/>
        </w:rPr>
        <w:t>ی</w:t>
      </w:r>
      <w:r w:rsidRPr="00BD5DC8">
        <w:rPr>
          <w:rStyle w:val="Char4"/>
          <w:rFonts w:hint="cs"/>
          <w:rtl/>
        </w:rPr>
        <w:t xml:space="preserve"> آب در نزد ا</w:t>
      </w:r>
      <w:r w:rsidR="001C559E">
        <w:rPr>
          <w:rStyle w:val="Char4"/>
          <w:rFonts w:hint="cs"/>
          <w:rtl/>
        </w:rPr>
        <w:t>ی</w:t>
      </w:r>
      <w:r w:rsidRPr="00BD5DC8">
        <w:rPr>
          <w:rStyle w:val="Char4"/>
          <w:rFonts w:hint="cs"/>
          <w:rtl/>
        </w:rPr>
        <w:t>ن دو بزرگوار همان «دو قلّه» [دو سبو</w:t>
      </w:r>
      <w:r w:rsidR="001C559E">
        <w:rPr>
          <w:rStyle w:val="Char4"/>
          <w:rFonts w:hint="cs"/>
          <w:rtl/>
        </w:rPr>
        <w:t>ی</w:t>
      </w:r>
      <w:r w:rsidRPr="00BD5DC8">
        <w:rPr>
          <w:rStyle w:val="Char4"/>
          <w:rFonts w:hint="cs"/>
          <w:rtl/>
        </w:rPr>
        <w:t xml:space="preserve"> بزرگ است </w:t>
      </w:r>
      <w:r w:rsidR="001C559E">
        <w:rPr>
          <w:rStyle w:val="Char4"/>
          <w:rFonts w:hint="cs"/>
          <w:rtl/>
        </w:rPr>
        <w:t>ک</w:t>
      </w:r>
      <w:r w:rsidRPr="00BD5DC8">
        <w:rPr>
          <w:rStyle w:val="Char4"/>
          <w:rFonts w:hint="cs"/>
          <w:rtl/>
        </w:rPr>
        <w:t>ه عبارت ازپنج مش</w:t>
      </w:r>
      <w:r w:rsidR="001C559E">
        <w:rPr>
          <w:rStyle w:val="Char4"/>
          <w:rFonts w:hint="cs"/>
          <w:rtl/>
        </w:rPr>
        <w:t>کی</w:t>
      </w:r>
      <w:r w:rsidRPr="00BD5DC8">
        <w:rPr>
          <w:rStyle w:val="Char4"/>
          <w:rFonts w:hint="cs"/>
          <w:rtl/>
        </w:rPr>
        <w:t>زه آب م</w:t>
      </w:r>
      <w:r w:rsidR="001C559E">
        <w:rPr>
          <w:rStyle w:val="Char4"/>
          <w:rFonts w:hint="cs"/>
          <w:rtl/>
        </w:rPr>
        <w:t>ی</w:t>
      </w:r>
      <w:r w:rsidRPr="00BD5DC8">
        <w:rPr>
          <w:rStyle w:val="Char4"/>
          <w:rFonts w:hint="cs"/>
          <w:rtl/>
        </w:rPr>
        <w:t>‌باشد</w:t>
      </w:r>
      <w:r w:rsidR="001F073B">
        <w:rPr>
          <w:rStyle w:val="Char4"/>
          <w:rFonts w:hint="cs"/>
          <w:rtl/>
        </w:rPr>
        <w:t>].</w:t>
      </w:r>
      <w:r w:rsidRPr="00BD5DC8">
        <w:rPr>
          <w:rStyle w:val="Char4"/>
          <w:rFonts w:hint="cs"/>
          <w:rtl/>
        </w:rPr>
        <w:t xml:space="preserve"> </w:t>
      </w:r>
    </w:p>
    <w:p w:rsidR="00335BB5" w:rsidRPr="00BD5DC8" w:rsidRDefault="00335BB5" w:rsidP="008070DF">
      <w:pPr>
        <w:numPr>
          <w:ilvl w:val="0"/>
          <w:numId w:val="5"/>
        </w:numPr>
        <w:tabs>
          <w:tab w:val="clear" w:pos="947"/>
          <w:tab w:val="num" w:pos="503"/>
        </w:tabs>
        <w:ind w:left="680" w:hanging="340"/>
        <w:jc w:val="both"/>
        <w:rPr>
          <w:rStyle w:val="Char4"/>
        </w:rPr>
      </w:pPr>
      <w:r w:rsidRPr="00BD5DC8">
        <w:rPr>
          <w:rStyle w:val="Char4"/>
          <w:rFonts w:hint="cs"/>
          <w:rtl/>
        </w:rPr>
        <w:t>مذهب امام ابوحن</w:t>
      </w:r>
      <w:r w:rsidR="001C559E">
        <w:rPr>
          <w:rStyle w:val="Char4"/>
          <w:rFonts w:hint="cs"/>
          <w:rtl/>
        </w:rPr>
        <w:t>ی</w:t>
      </w:r>
      <w:r w:rsidRPr="00BD5DC8">
        <w:rPr>
          <w:rStyle w:val="Char4"/>
          <w:rFonts w:hint="cs"/>
          <w:rtl/>
        </w:rPr>
        <w:t>فه: مذهب ا</w:t>
      </w:r>
      <w:r w:rsidR="001C559E">
        <w:rPr>
          <w:rStyle w:val="Char4"/>
          <w:rFonts w:hint="cs"/>
          <w:rtl/>
        </w:rPr>
        <w:t>ی</w:t>
      </w:r>
      <w:r w:rsidRPr="00BD5DC8">
        <w:rPr>
          <w:rStyle w:val="Char4"/>
          <w:rFonts w:hint="cs"/>
          <w:rtl/>
        </w:rPr>
        <w:t>شان ن</w:t>
      </w:r>
      <w:r w:rsidR="001C559E">
        <w:rPr>
          <w:rStyle w:val="Char4"/>
          <w:rFonts w:hint="cs"/>
          <w:rtl/>
        </w:rPr>
        <w:t>ی</w:t>
      </w:r>
      <w:r w:rsidRPr="00BD5DC8">
        <w:rPr>
          <w:rStyle w:val="Char4"/>
          <w:rFonts w:hint="cs"/>
          <w:rtl/>
        </w:rPr>
        <w:t>ز به مذهب شافع</w:t>
      </w:r>
      <w:r w:rsidR="001C559E">
        <w:rPr>
          <w:rStyle w:val="Char4"/>
          <w:rFonts w:hint="cs"/>
          <w:rtl/>
        </w:rPr>
        <w:t>ی</w:t>
      </w:r>
      <w:r w:rsidRPr="00BD5DC8">
        <w:rPr>
          <w:rStyle w:val="Char4"/>
          <w:rFonts w:hint="cs"/>
          <w:rtl/>
        </w:rPr>
        <w:t xml:space="preserve"> و احمد نزد</w:t>
      </w:r>
      <w:r w:rsidR="001C559E">
        <w:rPr>
          <w:rStyle w:val="Char4"/>
          <w:rFonts w:hint="cs"/>
          <w:rtl/>
        </w:rPr>
        <w:t>یک</w:t>
      </w:r>
      <w:r w:rsidRPr="00BD5DC8">
        <w:rPr>
          <w:rStyle w:val="Char4"/>
          <w:rFonts w:hint="cs"/>
          <w:rtl/>
        </w:rPr>
        <w:t xml:space="preserve"> است،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اگر آب </w:t>
      </w:r>
      <w:r w:rsidR="001C559E">
        <w:rPr>
          <w:rStyle w:val="Char4"/>
          <w:rFonts w:hint="cs"/>
          <w:rtl/>
        </w:rPr>
        <w:t>ک</w:t>
      </w:r>
      <w:r w:rsidRPr="00BD5DC8">
        <w:rPr>
          <w:rStyle w:val="Char4"/>
          <w:rFonts w:hint="cs"/>
          <w:rtl/>
        </w:rPr>
        <w:t>م باشد، با وقوع نجاست در آن، نجس م</w:t>
      </w:r>
      <w:r w:rsidR="001C559E">
        <w:rPr>
          <w:rStyle w:val="Char4"/>
          <w:rFonts w:hint="cs"/>
          <w:rtl/>
        </w:rPr>
        <w:t>ی</w:t>
      </w:r>
      <w:r w:rsidRPr="00BD5DC8">
        <w:rPr>
          <w:rStyle w:val="Char4"/>
          <w:rFonts w:hint="cs"/>
          <w:rtl/>
        </w:rPr>
        <w:t>‌شود، ول</w:t>
      </w:r>
      <w:r w:rsidR="001C559E">
        <w:rPr>
          <w:rStyle w:val="Char4"/>
          <w:rFonts w:hint="cs"/>
          <w:rtl/>
        </w:rPr>
        <w:t>ی</w:t>
      </w:r>
      <w:r w:rsidRPr="00BD5DC8">
        <w:rPr>
          <w:rStyle w:val="Char4"/>
          <w:rFonts w:hint="cs"/>
          <w:rtl/>
        </w:rPr>
        <w:t xml:space="preserve"> اگر ز</w:t>
      </w:r>
      <w:r w:rsidR="001C559E">
        <w:rPr>
          <w:rStyle w:val="Char4"/>
          <w:rFonts w:hint="cs"/>
          <w:rtl/>
        </w:rPr>
        <w:t>ی</w:t>
      </w:r>
      <w:r w:rsidRPr="00BD5DC8">
        <w:rPr>
          <w:rStyle w:val="Char4"/>
          <w:rFonts w:hint="cs"/>
          <w:rtl/>
        </w:rPr>
        <w:t>اد باشد، به وقوع نجاست در آن، ح</w:t>
      </w:r>
      <w:r w:rsidR="001C559E">
        <w:rPr>
          <w:rStyle w:val="Char4"/>
          <w:rFonts w:hint="cs"/>
          <w:rtl/>
        </w:rPr>
        <w:t>ک</w:t>
      </w:r>
      <w:r w:rsidRPr="00BD5DC8">
        <w:rPr>
          <w:rStyle w:val="Char4"/>
          <w:rFonts w:hint="cs"/>
          <w:rtl/>
        </w:rPr>
        <w:t>م به نجس‌بودن آن را نم</w:t>
      </w:r>
      <w:r w:rsidR="001C559E">
        <w:rPr>
          <w:rStyle w:val="Char4"/>
          <w:rFonts w:hint="cs"/>
          <w:rtl/>
        </w:rPr>
        <w:t>ی</w:t>
      </w:r>
      <w:r w:rsidRPr="00BD5DC8">
        <w:rPr>
          <w:rStyle w:val="Char4"/>
          <w:rFonts w:hint="cs"/>
          <w:rtl/>
        </w:rPr>
        <w:t>‌ده</w:t>
      </w:r>
      <w:r w:rsidR="001C559E">
        <w:rPr>
          <w:rStyle w:val="Char4"/>
          <w:rFonts w:hint="cs"/>
          <w:rtl/>
        </w:rPr>
        <w:t>ی</w:t>
      </w:r>
      <w:r w:rsidRPr="00BD5DC8">
        <w:rPr>
          <w:rStyle w:val="Char4"/>
          <w:rFonts w:hint="cs"/>
          <w:rtl/>
        </w:rPr>
        <w:t>م مگر 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اوصاف آب تغ</w:t>
      </w:r>
      <w:r w:rsidR="001C559E">
        <w:rPr>
          <w:rStyle w:val="Char4"/>
          <w:rFonts w:hint="cs"/>
          <w:rtl/>
        </w:rPr>
        <w:t>یی</w:t>
      </w:r>
      <w:r w:rsidRPr="00BD5DC8">
        <w:rPr>
          <w:rStyle w:val="Char4"/>
          <w:rFonts w:hint="cs"/>
          <w:rtl/>
        </w:rPr>
        <w:t xml:space="preserve">ر </w:t>
      </w:r>
      <w:r w:rsidR="001C559E">
        <w:rPr>
          <w:rStyle w:val="Char4"/>
          <w:rFonts w:hint="cs"/>
          <w:rtl/>
        </w:rPr>
        <w:t>ک</w:t>
      </w:r>
      <w:r w:rsidRPr="00BD5DC8">
        <w:rPr>
          <w:rStyle w:val="Char4"/>
          <w:rFonts w:hint="cs"/>
          <w:rtl/>
        </w:rPr>
        <w:t>ند و تنها فرق م</w:t>
      </w:r>
      <w:r w:rsidR="001C559E">
        <w:rPr>
          <w:rStyle w:val="Char4"/>
          <w:rFonts w:hint="cs"/>
          <w:rtl/>
        </w:rPr>
        <w:t>ک</w:t>
      </w:r>
      <w:r w:rsidRPr="00BD5DC8">
        <w:rPr>
          <w:rStyle w:val="Char4"/>
          <w:rFonts w:hint="cs"/>
          <w:rtl/>
        </w:rPr>
        <w:t>تب امام ابوحن</w:t>
      </w:r>
      <w:r w:rsidR="001C559E">
        <w:rPr>
          <w:rStyle w:val="Char4"/>
          <w:rFonts w:hint="cs"/>
          <w:rtl/>
        </w:rPr>
        <w:t>ی</w:t>
      </w:r>
      <w:r w:rsidRPr="00BD5DC8">
        <w:rPr>
          <w:rStyle w:val="Char4"/>
          <w:rFonts w:hint="cs"/>
          <w:rtl/>
        </w:rPr>
        <w:t>فه با م</w:t>
      </w:r>
      <w:r w:rsidR="001C559E">
        <w:rPr>
          <w:rStyle w:val="Char4"/>
          <w:rFonts w:hint="cs"/>
          <w:rtl/>
        </w:rPr>
        <w:t>ک</w:t>
      </w:r>
      <w:r w:rsidRPr="00BD5DC8">
        <w:rPr>
          <w:rStyle w:val="Char4"/>
          <w:rFonts w:hint="cs"/>
          <w:rtl/>
        </w:rPr>
        <w:t>تب امام شافع</w:t>
      </w:r>
      <w:r w:rsidR="001C559E">
        <w:rPr>
          <w:rStyle w:val="Char4"/>
          <w:rFonts w:hint="cs"/>
          <w:rtl/>
        </w:rPr>
        <w:t>ی</w:t>
      </w:r>
      <w:r w:rsidRPr="00BD5DC8">
        <w:rPr>
          <w:rStyle w:val="Char4"/>
          <w:rFonts w:hint="cs"/>
          <w:rtl/>
        </w:rPr>
        <w:t xml:space="preserve"> در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نزد احناف، برا</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م و ز</w:t>
      </w:r>
      <w:r w:rsidR="001C559E">
        <w:rPr>
          <w:rStyle w:val="Char4"/>
          <w:rFonts w:hint="cs"/>
          <w:rtl/>
        </w:rPr>
        <w:t>ی</w:t>
      </w:r>
      <w:r w:rsidRPr="00BD5DC8">
        <w:rPr>
          <w:rStyle w:val="Char4"/>
          <w:rFonts w:hint="cs"/>
          <w:rtl/>
        </w:rPr>
        <w:t>ادبودن آب، مقدار مع</w:t>
      </w:r>
      <w:r w:rsidR="001C559E">
        <w:rPr>
          <w:rStyle w:val="Char4"/>
          <w:rFonts w:hint="cs"/>
          <w:rtl/>
        </w:rPr>
        <w:t>ی</w:t>
      </w:r>
      <w:r w:rsidRPr="00BD5DC8">
        <w:rPr>
          <w:rStyle w:val="Char4"/>
          <w:rFonts w:hint="cs"/>
          <w:rtl/>
        </w:rPr>
        <w:t>ن و مشخص</w:t>
      </w:r>
      <w:r w:rsidR="001C559E">
        <w:rPr>
          <w:rStyle w:val="Char4"/>
          <w:rFonts w:hint="cs"/>
          <w:rtl/>
        </w:rPr>
        <w:t>ی</w:t>
      </w:r>
      <w:r w:rsidRPr="00BD5DC8">
        <w:rPr>
          <w:rStyle w:val="Char4"/>
          <w:rFonts w:hint="cs"/>
          <w:rtl/>
        </w:rPr>
        <w:t xml:space="preserve"> وجود ندارد، بل</w:t>
      </w:r>
      <w:r w:rsidR="001C559E">
        <w:rPr>
          <w:rStyle w:val="Char4"/>
          <w:rFonts w:hint="cs"/>
          <w:rtl/>
        </w:rPr>
        <w:t>ک</w:t>
      </w:r>
      <w:r w:rsidRPr="00BD5DC8">
        <w:rPr>
          <w:rStyle w:val="Char4"/>
          <w:rFonts w:hint="cs"/>
          <w:rtl/>
        </w:rPr>
        <w:t>ه امام ابوحن</w:t>
      </w:r>
      <w:r w:rsidR="001C559E">
        <w:rPr>
          <w:rStyle w:val="Char4"/>
          <w:rFonts w:hint="cs"/>
          <w:rtl/>
        </w:rPr>
        <w:t>ی</w:t>
      </w:r>
      <w:r w:rsidRPr="00BD5DC8">
        <w:rPr>
          <w:rStyle w:val="Char4"/>
          <w:rFonts w:hint="cs"/>
          <w:rtl/>
        </w:rPr>
        <w:t>فه، مدار آن را بر رأ</w:t>
      </w:r>
      <w:r w:rsidR="001C559E">
        <w:rPr>
          <w:rStyle w:val="Char4"/>
          <w:rFonts w:hint="cs"/>
          <w:rtl/>
        </w:rPr>
        <w:t>ی</w:t>
      </w:r>
      <w:r w:rsidRPr="00BD5DC8">
        <w:rPr>
          <w:rStyle w:val="Char4"/>
          <w:rFonts w:hint="cs"/>
          <w:rtl/>
        </w:rPr>
        <w:t xml:space="preserve"> مبتلا به، محول ساخته است،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هرگاه</w:t>
      </w:r>
      <w:r w:rsidR="001C559E">
        <w:rPr>
          <w:rStyle w:val="Char4"/>
          <w:rFonts w:hint="cs"/>
          <w:rtl/>
        </w:rPr>
        <w:t xml:space="preserve"> </w:t>
      </w:r>
      <w:r w:rsidRPr="00BD5DC8">
        <w:rPr>
          <w:rStyle w:val="Char4"/>
          <w:rFonts w:hint="cs"/>
          <w:rtl/>
        </w:rPr>
        <w:t>افراد</w:t>
      </w:r>
      <w:r w:rsidR="001C559E">
        <w:rPr>
          <w:rStyle w:val="Char4"/>
          <w:rFonts w:hint="cs"/>
          <w:rtl/>
        </w:rPr>
        <w:t>ی</w:t>
      </w:r>
      <w:r w:rsidRPr="00BD5DC8">
        <w:rPr>
          <w:rStyle w:val="Char4"/>
          <w:rFonts w:hint="cs"/>
          <w:rtl/>
        </w:rPr>
        <w:t xml:space="preserve"> ذ</w:t>
      </w:r>
      <w:r w:rsidR="001C559E">
        <w:rPr>
          <w:rStyle w:val="Char4"/>
          <w:rFonts w:hint="cs"/>
          <w:rtl/>
        </w:rPr>
        <w:t>ی</w:t>
      </w:r>
      <w:r w:rsidRPr="00BD5DC8">
        <w:rPr>
          <w:rStyle w:val="Char4"/>
          <w:rFonts w:hint="cs"/>
          <w:rtl/>
        </w:rPr>
        <w:t>‌صلاح و صاحب خِرد و تخصص، آب</w:t>
      </w:r>
      <w:r w:rsidR="001C559E">
        <w:rPr>
          <w:rStyle w:val="Char4"/>
          <w:rFonts w:hint="cs"/>
          <w:rtl/>
        </w:rPr>
        <w:t>ی</w:t>
      </w:r>
      <w:r w:rsidRPr="00BD5DC8">
        <w:rPr>
          <w:rStyle w:val="Char4"/>
          <w:rFonts w:hint="cs"/>
          <w:rtl/>
        </w:rPr>
        <w:t xml:space="preserve"> را ز</w:t>
      </w:r>
      <w:r w:rsidR="001C559E">
        <w:rPr>
          <w:rStyle w:val="Char4"/>
          <w:rFonts w:hint="cs"/>
          <w:rtl/>
        </w:rPr>
        <w:t>ی</w:t>
      </w:r>
      <w:r w:rsidRPr="00BD5DC8">
        <w:rPr>
          <w:rStyle w:val="Char4"/>
          <w:rFonts w:hint="cs"/>
          <w:rtl/>
        </w:rPr>
        <w:t>اد دانستند، اح</w:t>
      </w:r>
      <w:r w:rsidR="001C559E">
        <w:rPr>
          <w:rStyle w:val="Char4"/>
          <w:rFonts w:hint="cs"/>
          <w:rtl/>
        </w:rPr>
        <w:t>ک</w:t>
      </w:r>
      <w:r w:rsidRPr="00BD5DC8">
        <w:rPr>
          <w:rStyle w:val="Char4"/>
          <w:rFonts w:hint="cs"/>
          <w:rtl/>
        </w:rPr>
        <w:t xml:space="preserve">ام آب </w:t>
      </w:r>
      <w:r w:rsidR="001C559E">
        <w:rPr>
          <w:rStyle w:val="Char4"/>
          <w:rFonts w:hint="cs"/>
          <w:rtl/>
        </w:rPr>
        <w:t>ک</w:t>
      </w:r>
      <w:r w:rsidRPr="00BD5DC8">
        <w:rPr>
          <w:rStyle w:val="Char4"/>
          <w:rFonts w:hint="cs"/>
          <w:rtl/>
        </w:rPr>
        <w:t>ث</w:t>
      </w:r>
      <w:r w:rsidR="001C559E">
        <w:rPr>
          <w:rStyle w:val="Char4"/>
          <w:rFonts w:hint="cs"/>
          <w:rtl/>
        </w:rPr>
        <w:t>ی</w:t>
      </w:r>
      <w:r w:rsidRPr="00BD5DC8">
        <w:rPr>
          <w:rStyle w:val="Char4"/>
          <w:rFonts w:hint="cs"/>
          <w:rtl/>
        </w:rPr>
        <w:t>ر بر آن جار</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 xml:space="preserve">‌شود. </w:t>
      </w:r>
    </w:p>
    <w:p w:rsidR="00335BB5" w:rsidRPr="00BD5DC8" w:rsidRDefault="00335BB5" w:rsidP="004709A5">
      <w:pPr>
        <w:ind w:firstLine="284"/>
        <w:jc w:val="both"/>
        <w:rPr>
          <w:rStyle w:val="Char4"/>
        </w:rPr>
      </w:pPr>
      <w:r w:rsidRPr="00BD5DC8">
        <w:rPr>
          <w:rStyle w:val="Char4"/>
          <w:rFonts w:hint="cs"/>
          <w:rtl/>
        </w:rPr>
        <w:t xml:space="preserve">البته از امام ابو </w:t>
      </w:r>
      <w:r w:rsidR="001C559E">
        <w:rPr>
          <w:rStyle w:val="Char4"/>
          <w:rFonts w:hint="cs"/>
          <w:rtl/>
        </w:rPr>
        <w:t>ی</w:t>
      </w:r>
      <w:r w:rsidRPr="00BD5DC8">
        <w:rPr>
          <w:rStyle w:val="Char4"/>
          <w:rFonts w:hint="cs"/>
          <w:rtl/>
        </w:rPr>
        <w:t xml:space="preserve">وسف نقل شده </w:t>
      </w:r>
      <w:r w:rsidR="001C559E">
        <w:rPr>
          <w:rStyle w:val="Char4"/>
          <w:rFonts w:hint="cs"/>
          <w:rtl/>
        </w:rPr>
        <w:t>ک</w:t>
      </w:r>
      <w:r w:rsidRPr="00BD5DC8">
        <w:rPr>
          <w:rStyle w:val="Char4"/>
          <w:rFonts w:hint="cs"/>
          <w:rtl/>
        </w:rPr>
        <w:t>ه و</w:t>
      </w:r>
      <w:r w:rsidR="001C559E">
        <w:rPr>
          <w:rStyle w:val="Char4"/>
          <w:rFonts w:hint="cs"/>
          <w:rtl/>
        </w:rPr>
        <w:t>ی</w:t>
      </w:r>
      <w:r w:rsidRPr="00BD5DC8">
        <w:rPr>
          <w:rStyle w:val="Char4"/>
          <w:rFonts w:hint="cs"/>
          <w:rtl/>
        </w:rPr>
        <w:t xml:space="preserve"> معتقد است؛ آب</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ه اثر نجاست از </w:t>
      </w:r>
      <w:r w:rsidR="001C559E">
        <w:rPr>
          <w:rStyle w:val="Char4"/>
          <w:rFonts w:hint="cs"/>
          <w:rtl/>
        </w:rPr>
        <w:t>یک</w:t>
      </w:r>
      <w:r w:rsidRPr="00BD5DC8">
        <w:rPr>
          <w:rStyle w:val="Char4"/>
          <w:rFonts w:hint="cs"/>
          <w:rtl/>
        </w:rPr>
        <w:t xml:space="preserve"> سو</w:t>
      </w:r>
      <w:r w:rsidR="001C559E">
        <w:rPr>
          <w:rStyle w:val="Char4"/>
          <w:rFonts w:hint="cs"/>
          <w:rtl/>
        </w:rPr>
        <w:t>ی</w:t>
      </w:r>
      <w:r w:rsidRPr="00BD5DC8">
        <w:rPr>
          <w:rStyle w:val="Char4"/>
          <w:rFonts w:hint="cs"/>
          <w:rtl/>
        </w:rPr>
        <w:t xml:space="preserve"> آن به سو</w:t>
      </w:r>
      <w:r w:rsidR="003E0CC1">
        <w:rPr>
          <w:rStyle w:val="Char4"/>
          <w:rFonts w:hint="cs"/>
          <w:rtl/>
        </w:rPr>
        <w:t xml:space="preserve">‌ی </w:t>
      </w:r>
      <w:r w:rsidRPr="00BD5DC8">
        <w:rPr>
          <w:rStyle w:val="Char4"/>
          <w:rFonts w:hint="cs"/>
          <w:rtl/>
        </w:rPr>
        <w:t>د</w:t>
      </w:r>
      <w:r w:rsidR="001C559E">
        <w:rPr>
          <w:rStyle w:val="Char4"/>
          <w:rFonts w:hint="cs"/>
          <w:rtl/>
        </w:rPr>
        <w:t>ی</w:t>
      </w:r>
      <w:r w:rsidRPr="00BD5DC8">
        <w:rPr>
          <w:rStyle w:val="Char4"/>
          <w:rFonts w:hint="cs"/>
          <w:rtl/>
        </w:rPr>
        <w:t>گرش سرا</w:t>
      </w:r>
      <w:r w:rsidR="001C559E">
        <w:rPr>
          <w:rStyle w:val="Char4"/>
          <w:rFonts w:hint="cs"/>
          <w:rtl/>
        </w:rPr>
        <w:t>ی</w:t>
      </w:r>
      <w:r w:rsidRPr="00BD5DC8">
        <w:rPr>
          <w:rStyle w:val="Char4"/>
          <w:rFonts w:hint="cs"/>
          <w:rtl/>
        </w:rPr>
        <w:t>ت نما</w:t>
      </w:r>
      <w:r w:rsidR="001C559E">
        <w:rPr>
          <w:rStyle w:val="Char4"/>
          <w:rFonts w:hint="cs"/>
          <w:rtl/>
        </w:rPr>
        <w:t>ی</w:t>
      </w:r>
      <w:r w:rsidRPr="00BD5DC8">
        <w:rPr>
          <w:rStyle w:val="Char4"/>
          <w:rFonts w:hint="cs"/>
          <w:rtl/>
        </w:rPr>
        <w:t>د آن آب، قل</w:t>
      </w:r>
      <w:r w:rsidR="001C559E">
        <w:rPr>
          <w:rStyle w:val="Char4"/>
          <w:rFonts w:hint="cs"/>
          <w:rtl/>
        </w:rPr>
        <w:t>ی</w:t>
      </w:r>
      <w:r w:rsidRPr="00BD5DC8">
        <w:rPr>
          <w:rStyle w:val="Char4"/>
          <w:rFonts w:hint="cs"/>
          <w:rtl/>
        </w:rPr>
        <w:t>ل است و هر آب</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ه اثر نجاست از </w:t>
      </w:r>
      <w:r w:rsidR="001C559E">
        <w:rPr>
          <w:rStyle w:val="Char4"/>
          <w:rFonts w:hint="cs"/>
          <w:rtl/>
        </w:rPr>
        <w:t>یک</w:t>
      </w:r>
      <w:r w:rsidRPr="00BD5DC8">
        <w:rPr>
          <w:rStyle w:val="Char4"/>
          <w:rFonts w:hint="cs"/>
          <w:rtl/>
        </w:rPr>
        <w:t xml:space="preserve"> سو</w:t>
      </w:r>
      <w:r w:rsidR="001C559E">
        <w:rPr>
          <w:rStyle w:val="Char4"/>
          <w:rFonts w:hint="cs"/>
          <w:rtl/>
        </w:rPr>
        <w:t>ی</w:t>
      </w:r>
      <w:r w:rsidRPr="00BD5DC8">
        <w:rPr>
          <w:rStyle w:val="Char4"/>
          <w:rFonts w:hint="cs"/>
          <w:rtl/>
        </w:rPr>
        <w:t xml:space="preserve"> آن به سو</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گرش سرا</w:t>
      </w:r>
      <w:r w:rsidR="001C559E">
        <w:rPr>
          <w:rStyle w:val="Char4"/>
          <w:rFonts w:hint="cs"/>
          <w:rtl/>
        </w:rPr>
        <w:t>ی</w:t>
      </w:r>
      <w:r w:rsidRPr="00BD5DC8">
        <w:rPr>
          <w:rStyle w:val="Char4"/>
          <w:rFonts w:hint="cs"/>
          <w:rtl/>
        </w:rPr>
        <w:t>ت ن</w:t>
      </w:r>
      <w:r w:rsidR="001C559E">
        <w:rPr>
          <w:rStyle w:val="Char4"/>
          <w:rFonts w:hint="cs"/>
          <w:rtl/>
        </w:rPr>
        <w:t>ک</w:t>
      </w:r>
      <w:r w:rsidRPr="00BD5DC8">
        <w:rPr>
          <w:rStyle w:val="Char4"/>
          <w:rFonts w:hint="cs"/>
          <w:rtl/>
        </w:rPr>
        <w:t xml:space="preserve">ند، </w:t>
      </w:r>
      <w:r w:rsidR="001C559E">
        <w:rPr>
          <w:rStyle w:val="Char4"/>
          <w:rFonts w:hint="cs"/>
          <w:rtl/>
        </w:rPr>
        <w:t>ک</w:t>
      </w:r>
      <w:r w:rsidRPr="00BD5DC8">
        <w:rPr>
          <w:rStyle w:val="Char4"/>
          <w:rFonts w:hint="cs"/>
          <w:rtl/>
        </w:rPr>
        <w:t>ث</w:t>
      </w:r>
      <w:r w:rsidR="001C559E">
        <w:rPr>
          <w:rStyle w:val="Char4"/>
          <w:rFonts w:hint="cs"/>
          <w:rtl/>
        </w:rPr>
        <w:t>ی</w:t>
      </w:r>
      <w:r w:rsidRPr="00BD5DC8">
        <w:rPr>
          <w:rStyle w:val="Char4"/>
          <w:rFonts w:hint="cs"/>
          <w:rtl/>
        </w:rPr>
        <w:t xml:space="preserve">ر است. </w:t>
      </w:r>
    </w:p>
    <w:p w:rsidR="00335BB5" w:rsidRPr="00BD5DC8" w:rsidRDefault="00335BB5" w:rsidP="004709A5">
      <w:pPr>
        <w:ind w:firstLine="284"/>
        <w:jc w:val="both"/>
        <w:rPr>
          <w:rStyle w:val="Char4"/>
          <w:rtl/>
        </w:rPr>
      </w:pPr>
      <w:r w:rsidRPr="00BD5DC8">
        <w:rPr>
          <w:rStyle w:val="Char4"/>
          <w:rFonts w:hint="cs"/>
          <w:rtl/>
        </w:rPr>
        <w:t>و فقها</w:t>
      </w:r>
      <w:r w:rsidR="001C559E">
        <w:rPr>
          <w:rStyle w:val="Char4"/>
          <w:rFonts w:hint="cs"/>
          <w:rtl/>
        </w:rPr>
        <w:t>ی</w:t>
      </w:r>
      <w:r w:rsidRPr="00BD5DC8">
        <w:rPr>
          <w:rStyle w:val="Char4"/>
          <w:rFonts w:hint="cs"/>
          <w:rtl/>
        </w:rPr>
        <w:t xml:space="preserve"> متأخر احناف برا</w:t>
      </w:r>
      <w:r w:rsidR="001C559E">
        <w:rPr>
          <w:rStyle w:val="Char4"/>
          <w:rFonts w:hint="cs"/>
          <w:rtl/>
        </w:rPr>
        <w:t>ی</w:t>
      </w:r>
      <w:r w:rsidRPr="00BD5DC8">
        <w:rPr>
          <w:rStyle w:val="Char4"/>
          <w:rFonts w:hint="cs"/>
          <w:rtl/>
        </w:rPr>
        <w:t xml:space="preserve"> راحت</w:t>
      </w:r>
      <w:r w:rsidR="001C559E">
        <w:rPr>
          <w:rStyle w:val="Char4"/>
          <w:rFonts w:hint="cs"/>
          <w:rtl/>
        </w:rPr>
        <w:t>ی</w:t>
      </w:r>
      <w:r w:rsidRPr="00BD5DC8">
        <w:rPr>
          <w:rStyle w:val="Char4"/>
          <w:rFonts w:hint="cs"/>
          <w:rtl/>
        </w:rPr>
        <w:t xml:space="preserve"> مردم، اندازه‌</w:t>
      </w:r>
      <w:r w:rsidR="001C559E">
        <w:rPr>
          <w:rStyle w:val="Char4"/>
          <w:rFonts w:hint="cs"/>
          <w:rtl/>
        </w:rPr>
        <w:t>ی</w:t>
      </w:r>
      <w:r w:rsidRPr="00BD5DC8">
        <w:rPr>
          <w:rStyle w:val="Char4"/>
          <w:rFonts w:hint="cs"/>
          <w:rtl/>
        </w:rPr>
        <w:t xml:space="preserve"> «</w:t>
      </w:r>
      <w:r w:rsidRPr="00992C10">
        <w:rPr>
          <w:rStyle w:val="Char4"/>
          <w:rFonts w:hint="cs"/>
          <w:rtl/>
        </w:rPr>
        <w:t>ده در ده</w:t>
      </w:r>
      <w:r w:rsidRPr="00BD5DC8">
        <w:rPr>
          <w:rStyle w:val="Char4"/>
          <w:rFonts w:hint="cs"/>
          <w:rtl/>
        </w:rPr>
        <w:t xml:space="preserve">» </w:t>
      </w:r>
      <w:r w:rsidRPr="00992C10">
        <w:rPr>
          <w:rStyle w:val="Char4"/>
          <w:rFonts w:hint="cs"/>
          <w:rtl/>
        </w:rPr>
        <w:t>(10×10)</w:t>
      </w:r>
      <w:r w:rsidRPr="00BD5DC8">
        <w:rPr>
          <w:rStyle w:val="Char4"/>
          <w:rFonts w:hint="cs"/>
          <w:rtl/>
        </w:rPr>
        <w:t xml:space="preserve"> را اخت</w:t>
      </w:r>
      <w:r w:rsidR="001C559E">
        <w:rPr>
          <w:rStyle w:val="Char4"/>
          <w:rFonts w:hint="cs"/>
          <w:rtl/>
        </w:rPr>
        <w:t>ی</w:t>
      </w:r>
      <w:r w:rsidRPr="00BD5DC8">
        <w:rPr>
          <w:rStyle w:val="Char4"/>
          <w:rFonts w:hint="cs"/>
          <w:rtl/>
        </w:rPr>
        <w:t xml:space="preserve">ار </w:t>
      </w:r>
      <w:r w:rsidR="001C559E">
        <w:rPr>
          <w:rStyle w:val="Char4"/>
          <w:rFonts w:hint="cs"/>
          <w:rtl/>
        </w:rPr>
        <w:t>ک</w:t>
      </w:r>
      <w:r w:rsidRPr="00BD5DC8">
        <w:rPr>
          <w:rStyle w:val="Char4"/>
          <w:rFonts w:hint="cs"/>
          <w:rtl/>
        </w:rPr>
        <w:t xml:space="preserve">رده‌اند.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آب</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حوض</w:t>
      </w:r>
      <w:r w:rsidR="001C559E">
        <w:rPr>
          <w:rStyle w:val="Char4"/>
          <w:rFonts w:hint="cs"/>
          <w:rtl/>
        </w:rPr>
        <w:t>ی</w:t>
      </w:r>
      <w:r w:rsidRPr="00BD5DC8">
        <w:rPr>
          <w:rStyle w:val="Char4"/>
          <w:rFonts w:hint="cs"/>
          <w:rtl/>
        </w:rPr>
        <w:t xml:space="preserve"> به طول ده ذرع و به عرض ده ذرع باشد، آب </w:t>
      </w:r>
      <w:r w:rsidR="001C559E">
        <w:rPr>
          <w:rStyle w:val="Char4"/>
          <w:rFonts w:hint="cs"/>
          <w:rtl/>
        </w:rPr>
        <w:t>ک</w:t>
      </w:r>
      <w:r w:rsidRPr="00BD5DC8">
        <w:rPr>
          <w:rStyle w:val="Char4"/>
          <w:rFonts w:hint="cs"/>
          <w:rtl/>
        </w:rPr>
        <w:t>ث</w:t>
      </w:r>
      <w:r w:rsidR="001C559E">
        <w:rPr>
          <w:rStyle w:val="Char4"/>
          <w:rFonts w:hint="cs"/>
          <w:rtl/>
        </w:rPr>
        <w:t>ی</w:t>
      </w:r>
      <w:r w:rsidRPr="00BD5DC8">
        <w:rPr>
          <w:rStyle w:val="Char4"/>
          <w:rFonts w:hint="cs"/>
          <w:rtl/>
        </w:rPr>
        <w:t xml:space="preserve">ر است، و </w:t>
      </w:r>
      <w:r w:rsidR="001C559E">
        <w:rPr>
          <w:rStyle w:val="Char4"/>
          <w:rFonts w:hint="cs"/>
          <w:rtl/>
        </w:rPr>
        <w:t>ک</w:t>
      </w:r>
      <w:r w:rsidRPr="00BD5DC8">
        <w:rPr>
          <w:rStyle w:val="Char4"/>
          <w:rFonts w:hint="cs"/>
          <w:rtl/>
        </w:rPr>
        <w:t>متر از آن آب قل</w:t>
      </w:r>
      <w:r w:rsidR="001C559E">
        <w:rPr>
          <w:rStyle w:val="Char4"/>
          <w:rFonts w:hint="cs"/>
          <w:rtl/>
        </w:rPr>
        <w:t>ی</w:t>
      </w:r>
      <w:r w:rsidRPr="00BD5DC8">
        <w:rPr>
          <w:rStyle w:val="Char4"/>
          <w:rFonts w:hint="cs"/>
          <w:rtl/>
        </w:rPr>
        <w:t>ل م</w:t>
      </w:r>
      <w:r w:rsidR="001C559E">
        <w:rPr>
          <w:rStyle w:val="Char4"/>
          <w:rFonts w:hint="cs"/>
          <w:rtl/>
        </w:rPr>
        <w:t>ی</w:t>
      </w:r>
      <w:r w:rsidRPr="00BD5DC8">
        <w:rPr>
          <w:rStyle w:val="Char4"/>
          <w:rFonts w:hint="cs"/>
          <w:rtl/>
        </w:rPr>
        <w:t>‌باشد. البته علماء و فقها</w:t>
      </w:r>
      <w:r w:rsidR="001C559E">
        <w:rPr>
          <w:rStyle w:val="Char4"/>
          <w:rFonts w:hint="cs"/>
          <w:rtl/>
        </w:rPr>
        <w:t>ی</w:t>
      </w:r>
      <w:r w:rsidRPr="00BD5DC8">
        <w:rPr>
          <w:rStyle w:val="Char4"/>
          <w:rFonts w:hint="cs"/>
          <w:rtl/>
        </w:rPr>
        <w:t xml:space="preserve"> هر چهار مذهب، بر ا</w:t>
      </w:r>
      <w:r w:rsidR="001C559E">
        <w:rPr>
          <w:rStyle w:val="Char4"/>
          <w:rFonts w:hint="cs"/>
          <w:rtl/>
        </w:rPr>
        <w:t>ی</w:t>
      </w:r>
      <w:r w:rsidRPr="00BD5DC8">
        <w:rPr>
          <w:rStyle w:val="Char4"/>
          <w:rFonts w:hint="cs"/>
          <w:rtl/>
        </w:rPr>
        <w:t xml:space="preserve">ن امر اتفاق نظر دارند </w:t>
      </w:r>
      <w:r w:rsidR="001C559E">
        <w:rPr>
          <w:rStyle w:val="Char4"/>
          <w:rFonts w:hint="cs"/>
          <w:rtl/>
        </w:rPr>
        <w:t>ک</w:t>
      </w:r>
      <w:r w:rsidRPr="00BD5DC8">
        <w:rPr>
          <w:rStyle w:val="Char4"/>
          <w:rFonts w:hint="cs"/>
          <w:rtl/>
        </w:rPr>
        <w:t xml:space="preserve">ه اگر </w:t>
      </w:r>
      <w:r w:rsidR="001C559E">
        <w:rPr>
          <w:rStyle w:val="Char4"/>
          <w:rFonts w:hint="cs"/>
          <w:rtl/>
        </w:rPr>
        <w:t>یکی</w:t>
      </w:r>
      <w:r w:rsidRPr="00BD5DC8">
        <w:rPr>
          <w:rStyle w:val="Char4"/>
          <w:rFonts w:hint="cs"/>
          <w:rtl/>
        </w:rPr>
        <w:t xml:space="preserve"> از اوصاف سه‌گانه‌</w:t>
      </w:r>
      <w:r w:rsidR="001C559E">
        <w:rPr>
          <w:rStyle w:val="Char4"/>
          <w:rFonts w:hint="cs"/>
          <w:rtl/>
        </w:rPr>
        <w:t>ی</w:t>
      </w:r>
      <w:r w:rsidRPr="00BD5DC8">
        <w:rPr>
          <w:rStyle w:val="Char4"/>
          <w:rFonts w:hint="cs"/>
          <w:rtl/>
        </w:rPr>
        <w:t xml:space="preserve"> آب تغ</w:t>
      </w:r>
      <w:r w:rsidR="001C559E">
        <w:rPr>
          <w:rStyle w:val="Char4"/>
          <w:rFonts w:hint="cs"/>
          <w:rtl/>
        </w:rPr>
        <w:t>یی</w:t>
      </w:r>
      <w:r w:rsidRPr="00BD5DC8">
        <w:rPr>
          <w:rStyle w:val="Char4"/>
          <w:rFonts w:hint="cs"/>
          <w:rtl/>
        </w:rPr>
        <w:t xml:space="preserve">ر </w:t>
      </w:r>
      <w:r w:rsidR="001C559E">
        <w:rPr>
          <w:rStyle w:val="Char4"/>
          <w:rFonts w:hint="cs"/>
          <w:rtl/>
        </w:rPr>
        <w:t>ک</w:t>
      </w:r>
      <w:r w:rsidRPr="00BD5DC8">
        <w:rPr>
          <w:rStyle w:val="Char4"/>
          <w:rFonts w:hint="cs"/>
          <w:rtl/>
        </w:rPr>
        <w:t>ند، آب نجس م</w:t>
      </w:r>
      <w:r w:rsidR="001C559E">
        <w:rPr>
          <w:rStyle w:val="Char4"/>
          <w:rFonts w:hint="cs"/>
          <w:rtl/>
        </w:rPr>
        <w:t>ی</w:t>
      </w:r>
      <w:r w:rsidRPr="00BD5DC8">
        <w:rPr>
          <w:rStyle w:val="Char4"/>
          <w:rFonts w:hint="cs"/>
          <w:rtl/>
        </w:rPr>
        <w:t>‌شود، و فرق</w:t>
      </w:r>
      <w:r w:rsidR="001C559E">
        <w:rPr>
          <w:rStyle w:val="Char4"/>
          <w:rFonts w:hint="cs"/>
          <w:rtl/>
        </w:rPr>
        <w:t>ی</w:t>
      </w:r>
      <w:r w:rsidR="003E0CC1">
        <w:rPr>
          <w:rStyle w:val="Char4"/>
          <w:rFonts w:hint="cs"/>
          <w:rtl/>
        </w:rPr>
        <w:t xml:space="preserve"> نمی‌کند </w:t>
      </w:r>
      <w:r w:rsidR="001C559E">
        <w:rPr>
          <w:rStyle w:val="Char4"/>
          <w:rFonts w:hint="cs"/>
          <w:rtl/>
        </w:rPr>
        <w:t>ک</w:t>
      </w:r>
      <w:r w:rsidRPr="00BD5DC8">
        <w:rPr>
          <w:rStyle w:val="Char4"/>
          <w:rFonts w:hint="cs"/>
          <w:rtl/>
        </w:rPr>
        <w:t>ه آب قل</w:t>
      </w:r>
      <w:r w:rsidR="001C559E">
        <w:rPr>
          <w:rStyle w:val="Char4"/>
          <w:rFonts w:hint="cs"/>
          <w:rtl/>
        </w:rPr>
        <w:t>ی</w:t>
      </w:r>
      <w:r w:rsidRPr="00BD5DC8">
        <w:rPr>
          <w:rStyle w:val="Char4"/>
          <w:rFonts w:hint="cs"/>
          <w:rtl/>
        </w:rPr>
        <w:t xml:space="preserve">ل باشد و </w:t>
      </w:r>
      <w:r w:rsidR="001C559E">
        <w:rPr>
          <w:rStyle w:val="Char4"/>
          <w:rFonts w:hint="cs"/>
          <w:rtl/>
        </w:rPr>
        <w:t>ی</w:t>
      </w:r>
      <w:r w:rsidRPr="00BD5DC8">
        <w:rPr>
          <w:rStyle w:val="Char4"/>
          <w:rFonts w:hint="cs"/>
          <w:rtl/>
        </w:rPr>
        <w:t xml:space="preserve">ا </w:t>
      </w:r>
      <w:r w:rsidR="001C559E">
        <w:rPr>
          <w:rStyle w:val="Char4"/>
          <w:rFonts w:hint="cs"/>
          <w:rtl/>
        </w:rPr>
        <w:t>ک</w:t>
      </w:r>
      <w:r w:rsidRPr="00BD5DC8">
        <w:rPr>
          <w:rStyle w:val="Char4"/>
          <w:rFonts w:hint="cs"/>
          <w:rtl/>
        </w:rPr>
        <w:t>ث</w:t>
      </w:r>
      <w:r w:rsidR="001C559E">
        <w:rPr>
          <w:rStyle w:val="Char4"/>
          <w:rFonts w:hint="cs"/>
          <w:rtl/>
        </w:rPr>
        <w:t>ی</w:t>
      </w:r>
      <w:r w:rsidRPr="00BD5DC8">
        <w:rPr>
          <w:rStyle w:val="Char4"/>
          <w:rFonts w:hint="cs"/>
          <w:rtl/>
        </w:rPr>
        <w:t xml:space="preserve">ر. </w:t>
      </w:r>
    </w:p>
    <w:p w:rsidR="00335BB5" w:rsidRPr="00BD5DC8" w:rsidRDefault="00335BB5" w:rsidP="004709A5">
      <w:pPr>
        <w:ind w:firstLine="284"/>
        <w:jc w:val="both"/>
        <w:rPr>
          <w:rStyle w:val="Char4"/>
          <w:rtl/>
        </w:rPr>
      </w:pPr>
      <w:r w:rsidRPr="00BD5DC8">
        <w:rPr>
          <w:rStyle w:val="Char4"/>
          <w:rFonts w:hint="cs"/>
          <w:rtl/>
        </w:rPr>
        <w:t>احناف در تأ</w:t>
      </w:r>
      <w:r w:rsidR="001C559E">
        <w:rPr>
          <w:rStyle w:val="Char4"/>
          <w:rFonts w:hint="cs"/>
          <w:rtl/>
        </w:rPr>
        <w:t>یی</w:t>
      </w:r>
      <w:r w:rsidRPr="00BD5DC8">
        <w:rPr>
          <w:rStyle w:val="Char4"/>
          <w:rFonts w:hint="cs"/>
          <w:rtl/>
        </w:rPr>
        <w:t>د نظر</w:t>
      </w:r>
      <w:r w:rsidR="001C559E">
        <w:rPr>
          <w:rStyle w:val="Char4"/>
          <w:rFonts w:hint="cs"/>
          <w:rtl/>
        </w:rPr>
        <w:t>ی</w:t>
      </w:r>
      <w:r w:rsidRPr="00BD5DC8">
        <w:rPr>
          <w:rStyle w:val="Char4"/>
          <w:rFonts w:hint="cs"/>
          <w:rtl/>
        </w:rPr>
        <w:t>ه‌</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به چهار حد</w:t>
      </w:r>
      <w:r w:rsidR="001C559E">
        <w:rPr>
          <w:rStyle w:val="Char4"/>
          <w:rFonts w:hint="cs"/>
          <w:rtl/>
        </w:rPr>
        <w:t>ی</w:t>
      </w:r>
      <w:r w:rsidRPr="00BD5DC8">
        <w:rPr>
          <w:rStyle w:val="Char4"/>
          <w:rFonts w:hint="cs"/>
          <w:rtl/>
        </w:rPr>
        <w:t>ث عمده در ا</w:t>
      </w:r>
      <w:r w:rsidR="001C559E">
        <w:rPr>
          <w:rStyle w:val="Char4"/>
          <w:rFonts w:hint="cs"/>
          <w:rtl/>
        </w:rPr>
        <w:t>ی</w:t>
      </w:r>
      <w:r w:rsidRPr="00BD5DC8">
        <w:rPr>
          <w:rStyle w:val="Char4"/>
          <w:rFonts w:hint="cs"/>
          <w:rtl/>
        </w:rPr>
        <w:t>ن زم</w:t>
      </w:r>
      <w:r w:rsidR="001C559E">
        <w:rPr>
          <w:rStyle w:val="Char4"/>
          <w:rFonts w:hint="cs"/>
          <w:rtl/>
        </w:rPr>
        <w:t>ی</w:t>
      </w:r>
      <w:r w:rsidRPr="00BD5DC8">
        <w:rPr>
          <w:rStyle w:val="Char4"/>
          <w:rFonts w:hint="cs"/>
          <w:rtl/>
        </w:rPr>
        <w:t xml:space="preserve">نه استدلال جسته‌اند </w:t>
      </w:r>
      <w:r w:rsidR="001C559E">
        <w:rPr>
          <w:rStyle w:val="Char4"/>
          <w:rFonts w:hint="cs"/>
          <w:rtl/>
        </w:rPr>
        <w:t>ک</w:t>
      </w:r>
      <w:r w:rsidRPr="00BD5DC8">
        <w:rPr>
          <w:rStyle w:val="Char4"/>
          <w:rFonts w:hint="cs"/>
          <w:rtl/>
        </w:rPr>
        <w:t>ه عبارتند از:</w:t>
      </w:r>
    </w:p>
    <w:p w:rsidR="00335BB5" w:rsidRPr="00BD5DC8" w:rsidRDefault="00335BB5" w:rsidP="008070DF">
      <w:pPr>
        <w:numPr>
          <w:ilvl w:val="0"/>
          <w:numId w:val="6"/>
        </w:numPr>
        <w:tabs>
          <w:tab w:val="clear" w:pos="947"/>
        </w:tabs>
        <w:ind w:left="680" w:hanging="340"/>
        <w:jc w:val="both"/>
        <w:rPr>
          <w:rStyle w:val="Char4"/>
          <w:rtl/>
        </w:rPr>
      </w:pPr>
      <w:r w:rsidRPr="00BD5DC8">
        <w:rPr>
          <w:rStyle w:val="Char4"/>
          <w:rFonts w:hint="cs"/>
          <w:rtl/>
        </w:rPr>
        <w:t>حد</w:t>
      </w:r>
      <w:r w:rsidR="001C559E">
        <w:rPr>
          <w:rStyle w:val="Char4"/>
          <w:rFonts w:hint="cs"/>
          <w:rtl/>
        </w:rPr>
        <w:t>ی</w:t>
      </w:r>
      <w:r w:rsidRPr="00BD5DC8">
        <w:rPr>
          <w:rStyle w:val="Char4"/>
          <w:rFonts w:hint="cs"/>
          <w:rtl/>
        </w:rPr>
        <w:t xml:space="preserve">ث: </w:t>
      </w:r>
      <w:r w:rsidRPr="00BD5DC8">
        <w:rPr>
          <w:rStyle w:val="Char3"/>
          <w:rFonts w:hint="cs"/>
          <w:rtl/>
        </w:rPr>
        <w:t>«لا يبولنّ احدكم في‌الماء الدائم ثم يتوضأ منه</w:t>
      </w:r>
      <w:r w:rsidRPr="00BD5DC8">
        <w:rPr>
          <w:rStyle w:val="Char4"/>
          <w:rFonts w:hint="cs"/>
          <w:rtl/>
        </w:rPr>
        <w:t>».</w:t>
      </w:r>
    </w:p>
    <w:p w:rsidR="00335BB5" w:rsidRPr="00BD5DC8" w:rsidRDefault="00335BB5" w:rsidP="008070DF">
      <w:pPr>
        <w:numPr>
          <w:ilvl w:val="0"/>
          <w:numId w:val="6"/>
        </w:numPr>
        <w:tabs>
          <w:tab w:val="clear" w:pos="947"/>
          <w:tab w:val="num" w:pos="682"/>
        </w:tabs>
        <w:ind w:left="680" w:hanging="340"/>
        <w:jc w:val="both"/>
        <w:rPr>
          <w:rStyle w:val="Char4"/>
        </w:rPr>
      </w:pPr>
      <w:r w:rsidRPr="00BD5DC8">
        <w:rPr>
          <w:rStyle w:val="Char4"/>
          <w:rFonts w:hint="cs"/>
          <w:rtl/>
        </w:rPr>
        <w:t>حد</w:t>
      </w:r>
      <w:r w:rsidR="001C559E">
        <w:rPr>
          <w:rStyle w:val="Char4"/>
          <w:rFonts w:hint="cs"/>
          <w:rtl/>
        </w:rPr>
        <w:t>ی</w:t>
      </w:r>
      <w:r w:rsidRPr="00BD5DC8">
        <w:rPr>
          <w:rStyle w:val="Char4"/>
          <w:rFonts w:hint="cs"/>
          <w:rtl/>
        </w:rPr>
        <w:t xml:space="preserve">ث </w:t>
      </w:r>
      <w:r w:rsidRPr="00BD5DC8">
        <w:rPr>
          <w:rStyle w:val="Char3"/>
          <w:rFonts w:hint="cs"/>
          <w:rtl/>
        </w:rPr>
        <w:t>«إذا استيقظ أحدكم من منامه فلا يغمسنّ يده في الإناء حتّي يغسلها ثلاثاً فأنّه لايدري أين باتت يده».</w:t>
      </w:r>
    </w:p>
    <w:p w:rsidR="00335BB5" w:rsidRPr="00BD5DC8" w:rsidRDefault="00335BB5" w:rsidP="008070DF">
      <w:pPr>
        <w:numPr>
          <w:ilvl w:val="0"/>
          <w:numId w:val="6"/>
        </w:numPr>
        <w:tabs>
          <w:tab w:val="clear" w:pos="947"/>
          <w:tab w:val="num" w:pos="682"/>
        </w:tabs>
        <w:ind w:left="680" w:hanging="340"/>
        <w:jc w:val="both"/>
        <w:rPr>
          <w:rStyle w:val="Char4"/>
        </w:rPr>
      </w:pPr>
      <w:r w:rsidRPr="00BD5DC8">
        <w:rPr>
          <w:rStyle w:val="Char4"/>
          <w:rFonts w:hint="cs"/>
          <w:rtl/>
        </w:rPr>
        <w:t>حد</w:t>
      </w:r>
      <w:r w:rsidR="001C559E">
        <w:rPr>
          <w:rStyle w:val="Char4"/>
          <w:rFonts w:hint="cs"/>
          <w:rtl/>
        </w:rPr>
        <w:t>ی</w:t>
      </w:r>
      <w:r w:rsidRPr="00BD5DC8">
        <w:rPr>
          <w:rStyle w:val="Char4"/>
          <w:rFonts w:hint="cs"/>
          <w:rtl/>
        </w:rPr>
        <w:t>ث شستن هفت مرتبه ظرف با ولوغ و دهن‌زدن سگ.</w:t>
      </w:r>
    </w:p>
    <w:p w:rsidR="00335BB5" w:rsidRPr="00BD5DC8" w:rsidRDefault="00335BB5" w:rsidP="008070DF">
      <w:pPr>
        <w:numPr>
          <w:ilvl w:val="0"/>
          <w:numId w:val="6"/>
        </w:numPr>
        <w:tabs>
          <w:tab w:val="clear" w:pos="947"/>
          <w:tab w:val="num" w:pos="682"/>
        </w:tabs>
        <w:ind w:left="680" w:hanging="340"/>
        <w:jc w:val="both"/>
        <w:rPr>
          <w:rStyle w:val="Char4"/>
        </w:rPr>
      </w:pPr>
      <w:r w:rsidRPr="00BD5DC8">
        <w:rPr>
          <w:rStyle w:val="Char4"/>
          <w:rFonts w:hint="cs"/>
          <w:rtl/>
        </w:rPr>
        <w:t>بار</w:t>
      </w:r>
      <w:r w:rsidR="001C559E">
        <w:rPr>
          <w:rStyle w:val="Char4"/>
          <w:rFonts w:hint="cs"/>
          <w:rtl/>
        </w:rPr>
        <w:t>ی</w:t>
      </w:r>
      <w:r w:rsidRPr="00BD5DC8">
        <w:rPr>
          <w:rStyle w:val="Char4"/>
          <w:rFonts w:hint="cs"/>
          <w:rtl/>
        </w:rPr>
        <w:t xml:space="preserve"> </w:t>
      </w:r>
      <w:r w:rsidR="001C559E">
        <w:rPr>
          <w:rStyle w:val="Char4"/>
          <w:rFonts w:hint="cs"/>
          <w:rtl/>
        </w:rPr>
        <w:t>یک</w:t>
      </w:r>
      <w:r w:rsidRPr="00BD5DC8">
        <w:rPr>
          <w:rStyle w:val="Char4"/>
          <w:rFonts w:hint="cs"/>
          <w:rtl/>
        </w:rPr>
        <w:t xml:space="preserve"> فرد زنگ</w:t>
      </w:r>
      <w:r w:rsidR="001C559E">
        <w:rPr>
          <w:rStyle w:val="Char4"/>
          <w:rFonts w:hint="cs"/>
          <w:rtl/>
        </w:rPr>
        <w:t>ی</w:t>
      </w:r>
      <w:r w:rsidRPr="00BD5DC8">
        <w:rPr>
          <w:rStyle w:val="Char4"/>
          <w:rFonts w:hint="cs"/>
          <w:rtl/>
        </w:rPr>
        <w:t>، در چاه زمزم افتاد، حضرت عبدالله بن زب</w:t>
      </w:r>
      <w:r w:rsidR="001C559E">
        <w:rPr>
          <w:rStyle w:val="Char4"/>
          <w:rFonts w:hint="cs"/>
          <w:rtl/>
        </w:rPr>
        <w:t>ی</w:t>
      </w:r>
      <w:r w:rsidRPr="00BD5DC8">
        <w:rPr>
          <w:rStyle w:val="Char4"/>
          <w:rFonts w:hint="cs"/>
          <w:rtl/>
        </w:rPr>
        <w:t>ر و عبدالله بن عباس</w:t>
      </w:r>
      <w:r w:rsidR="001C559E">
        <w:rPr>
          <w:rStyle w:val="Char4"/>
          <w:rFonts w:hint="cs"/>
          <w:rtl/>
        </w:rPr>
        <w:t xml:space="preserve"> </w:t>
      </w:r>
      <w:r w:rsidR="001F073B" w:rsidRPr="001F073B">
        <w:rPr>
          <w:rStyle w:val="Char4"/>
          <w:rFonts w:cs="CTraditional Arabic" w:hint="cs"/>
          <w:rtl/>
        </w:rPr>
        <w:t>ش</w:t>
      </w:r>
      <w:r w:rsidR="001C559E">
        <w:rPr>
          <w:rStyle w:val="Char4"/>
          <w:rFonts w:cs="CTraditional Arabic" w:hint="cs"/>
          <w:rtl/>
        </w:rPr>
        <w:t xml:space="preserve"> </w:t>
      </w:r>
      <w:r w:rsidRPr="00BD5DC8">
        <w:rPr>
          <w:rStyle w:val="Char4"/>
          <w:rFonts w:hint="cs"/>
          <w:rtl/>
        </w:rPr>
        <w:t xml:space="preserve">فتوا صادر </w:t>
      </w:r>
      <w:r w:rsidR="001C559E">
        <w:rPr>
          <w:rStyle w:val="Char4"/>
          <w:rFonts w:hint="cs"/>
          <w:rtl/>
        </w:rPr>
        <w:t>ک</w:t>
      </w:r>
      <w:r w:rsidRPr="00BD5DC8">
        <w:rPr>
          <w:rStyle w:val="Char4"/>
          <w:rFonts w:hint="cs"/>
          <w:rtl/>
        </w:rPr>
        <w:t>ردند تا تمام</w:t>
      </w:r>
      <w:r w:rsidR="001C559E">
        <w:rPr>
          <w:rStyle w:val="Char4"/>
          <w:rFonts w:hint="cs"/>
          <w:rtl/>
        </w:rPr>
        <w:t>ی</w:t>
      </w:r>
      <w:r w:rsidRPr="00BD5DC8">
        <w:rPr>
          <w:rStyle w:val="Char4"/>
          <w:rFonts w:hint="cs"/>
          <w:rtl/>
        </w:rPr>
        <w:t xml:space="preserve"> آب چاه </w:t>
      </w:r>
      <w:r w:rsidR="001C559E">
        <w:rPr>
          <w:rStyle w:val="Char4"/>
          <w:rFonts w:hint="cs"/>
          <w:rtl/>
        </w:rPr>
        <w:t>ک</w:t>
      </w:r>
      <w:r w:rsidRPr="00BD5DC8">
        <w:rPr>
          <w:rStyle w:val="Char4"/>
          <w:rFonts w:hint="cs"/>
          <w:rtl/>
        </w:rPr>
        <w:t>ش</w:t>
      </w:r>
      <w:r w:rsidR="001C559E">
        <w:rPr>
          <w:rStyle w:val="Char4"/>
          <w:rFonts w:hint="cs"/>
          <w:rtl/>
        </w:rPr>
        <w:t>ی</w:t>
      </w:r>
      <w:r w:rsidRPr="00BD5DC8">
        <w:rPr>
          <w:rStyle w:val="Char4"/>
          <w:rFonts w:hint="cs"/>
          <w:rtl/>
        </w:rPr>
        <w:t>ده شود، در حال</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ه در چاه ه</w:t>
      </w:r>
      <w:r w:rsidR="001C559E">
        <w:rPr>
          <w:rStyle w:val="Char4"/>
          <w:rFonts w:hint="cs"/>
          <w:rtl/>
        </w:rPr>
        <w:t>ی</w:t>
      </w:r>
      <w:r w:rsidRPr="00BD5DC8">
        <w:rPr>
          <w:rStyle w:val="Char4"/>
          <w:rFonts w:hint="cs"/>
          <w:rtl/>
        </w:rPr>
        <w:t>چ اثر</w:t>
      </w:r>
      <w:r w:rsidR="001C559E">
        <w:rPr>
          <w:rStyle w:val="Char4"/>
          <w:rFonts w:hint="cs"/>
          <w:rtl/>
        </w:rPr>
        <w:t>ی</w:t>
      </w:r>
      <w:r w:rsidRPr="00BD5DC8">
        <w:rPr>
          <w:rStyle w:val="Char4"/>
          <w:rFonts w:hint="cs"/>
          <w:rtl/>
        </w:rPr>
        <w:t xml:space="preserve"> ظاهر نشده بود وآب چاه زمزم بدون ه</w:t>
      </w:r>
      <w:r w:rsidR="001C559E">
        <w:rPr>
          <w:rStyle w:val="Char4"/>
          <w:rFonts w:hint="cs"/>
          <w:rtl/>
        </w:rPr>
        <w:t>ی</w:t>
      </w:r>
      <w:r w:rsidRPr="00BD5DC8">
        <w:rPr>
          <w:rStyle w:val="Char4"/>
          <w:rFonts w:hint="cs"/>
          <w:rtl/>
        </w:rPr>
        <w:t>چ شبهه‌ا</w:t>
      </w:r>
      <w:r w:rsidR="001C559E">
        <w:rPr>
          <w:rStyle w:val="Char4"/>
          <w:rFonts w:hint="cs"/>
          <w:rtl/>
        </w:rPr>
        <w:t>ی</w:t>
      </w:r>
      <w:r w:rsidRPr="00BD5DC8">
        <w:rPr>
          <w:rStyle w:val="Char4"/>
          <w:rFonts w:hint="cs"/>
          <w:rtl/>
        </w:rPr>
        <w:t>، خ</w:t>
      </w:r>
      <w:r w:rsidR="001C559E">
        <w:rPr>
          <w:rStyle w:val="Char4"/>
          <w:rFonts w:hint="cs"/>
          <w:rtl/>
        </w:rPr>
        <w:t>ی</w:t>
      </w:r>
      <w:r w:rsidRPr="00BD5DC8">
        <w:rPr>
          <w:rStyle w:val="Char4"/>
          <w:rFonts w:hint="cs"/>
          <w:rtl/>
        </w:rPr>
        <w:t>ل</w:t>
      </w:r>
      <w:r w:rsidR="001C559E">
        <w:rPr>
          <w:rStyle w:val="Char4"/>
          <w:rFonts w:hint="cs"/>
          <w:rtl/>
        </w:rPr>
        <w:t>ی</w:t>
      </w:r>
      <w:r w:rsidRPr="00BD5DC8">
        <w:rPr>
          <w:rStyle w:val="Char4"/>
          <w:rFonts w:hint="cs"/>
          <w:rtl/>
        </w:rPr>
        <w:t xml:space="preserve"> ب</w:t>
      </w:r>
      <w:r w:rsidR="001C559E">
        <w:rPr>
          <w:rStyle w:val="Char4"/>
          <w:rFonts w:hint="cs"/>
          <w:rtl/>
        </w:rPr>
        <w:t>ی</w:t>
      </w:r>
      <w:r w:rsidRPr="00BD5DC8">
        <w:rPr>
          <w:rStyle w:val="Char4"/>
          <w:rFonts w:hint="cs"/>
          <w:rtl/>
        </w:rPr>
        <w:t>شتر از دو قله بود و ا</w:t>
      </w:r>
      <w:r w:rsidR="001C559E">
        <w:rPr>
          <w:rStyle w:val="Char4"/>
          <w:rFonts w:hint="cs"/>
          <w:rtl/>
        </w:rPr>
        <w:t>ی</w:t>
      </w:r>
      <w:r w:rsidRPr="00BD5DC8">
        <w:rPr>
          <w:rStyle w:val="Char4"/>
          <w:rFonts w:hint="cs"/>
          <w:rtl/>
        </w:rPr>
        <w:t>ن عمل</w:t>
      </w:r>
      <w:r w:rsidR="001C559E">
        <w:rPr>
          <w:rStyle w:val="Char4"/>
          <w:rFonts w:hint="cs"/>
          <w:rtl/>
        </w:rPr>
        <w:t>ی</w:t>
      </w:r>
      <w:r w:rsidRPr="00BD5DC8">
        <w:rPr>
          <w:rStyle w:val="Char4"/>
          <w:rFonts w:hint="cs"/>
          <w:rtl/>
        </w:rPr>
        <w:t xml:space="preserve"> بود </w:t>
      </w:r>
      <w:r w:rsidR="001C559E">
        <w:rPr>
          <w:rStyle w:val="Char4"/>
          <w:rFonts w:hint="cs"/>
          <w:rtl/>
        </w:rPr>
        <w:t>ک</w:t>
      </w:r>
      <w:r w:rsidRPr="00BD5DC8">
        <w:rPr>
          <w:rStyle w:val="Char4"/>
          <w:rFonts w:hint="cs"/>
          <w:rtl/>
        </w:rPr>
        <w:t>ه در م</w:t>
      </w:r>
      <w:r w:rsidR="001C559E">
        <w:rPr>
          <w:rStyle w:val="Char4"/>
          <w:rFonts w:hint="cs"/>
          <w:rtl/>
        </w:rPr>
        <w:t>ی</w:t>
      </w:r>
      <w:r w:rsidRPr="00BD5DC8">
        <w:rPr>
          <w:rStyle w:val="Char4"/>
          <w:rFonts w:hint="cs"/>
          <w:rtl/>
        </w:rPr>
        <w:t>ان انبوه صحابه</w:t>
      </w:r>
      <w:r w:rsidR="001F073B" w:rsidRPr="001F073B">
        <w:rPr>
          <w:rStyle w:val="Char4"/>
          <w:rFonts w:cs="CTraditional Arabic" w:hint="cs"/>
          <w:rtl/>
        </w:rPr>
        <w:t xml:space="preserve"> ش</w:t>
      </w:r>
      <w:r w:rsidR="001C559E">
        <w:rPr>
          <w:rStyle w:val="Char4"/>
          <w:rFonts w:cs="CTraditional Arabic" w:hint="cs"/>
          <w:rtl/>
        </w:rPr>
        <w:t xml:space="preserve"> </w:t>
      </w:r>
      <w:r w:rsidRPr="00BD5DC8">
        <w:rPr>
          <w:rStyle w:val="Char4"/>
          <w:rFonts w:hint="cs"/>
          <w:rtl/>
        </w:rPr>
        <w:t>اتفاق افتاد و ه</w:t>
      </w:r>
      <w:r w:rsidR="001C559E">
        <w:rPr>
          <w:rStyle w:val="Char4"/>
          <w:rFonts w:hint="cs"/>
          <w:rtl/>
        </w:rPr>
        <w:t>ی</w:t>
      </w:r>
      <w:r w:rsidRPr="00BD5DC8">
        <w:rPr>
          <w:rStyle w:val="Char4"/>
          <w:rFonts w:hint="cs"/>
          <w:rtl/>
        </w:rPr>
        <w:t xml:space="preserve">چ </w:t>
      </w:r>
      <w:r w:rsidR="001C559E">
        <w:rPr>
          <w:rStyle w:val="Char4"/>
          <w:rFonts w:hint="cs"/>
          <w:rtl/>
        </w:rPr>
        <w:t>یک</w:t>
      </w:r>
      <w:r w:rsidRPr="00BD5DC8">
        <w:rPr>
          <w:rStyle w:val="Char4"/>
          <w:rFonts w:hint="cs"/>
          <w:rtl/>
        </w:rPr>
        <w:t xml:space="preserve"> از صحابه</w:t>
      </w:r>
      <w:r w:rsidR="001F073B" w:rsidRPr="001F073B">
        <w:rPr>
          <w:rStyle w:val="Char4"/>
          <w:rFonts w:cs="CTraditional Arabic" w:hint="cs"/>
          <w:rtl/>
        </w:rPr>
        <w:t xml:space="preserve"> ش</w:t>
      </w:r>
      <w:r w:rsidR="001C559E">
        <w:rPr>
          <w:rStyle w:val="Char4"/>
          <w:rFonts w:cs="CTraditional Arabic" w:hint="cs"/>
          <w:rtl/>
        </w:rPr>
        <w:t xml:space="preserve"> </w:t>
      </w:r>
      <w:r w:rsidRPr="00BD5DC8">
        <w:rPr>
          <w:rStyle w:val="Char4"/>
          <w:rFonts w:hint="cs"/>
          <w:rtl/>
        </w:rPr>
        <w:t>برآن فتوا، ا</w:t>
      </w:r>
      <w:r w:rsidR="001C559E">
        <w:rPr>
          <w:rStyle w:val="Char4"/>
          <w:rFonts w:hint="cs"/>
          <w:rtl/>
        </w:rPr>
        <w:t>ی</w:t>
      </w:r>
      <w:r w:rsidRPr="00BD5DC8">
        <w:rPr>
          <w:rStyle w:val="Char4"/>
          <w:rFonts w:hint="cs"/>
          <w:rtl/>
        </w:rPr>
        <w:t xml:space="preserve">راد نگرفت. </w:t>
      </w:r>
    </w:p>
    <w:p w:rsidR="00335BB5" w:rsidRPr="00BD5DC8" w:rsidRDefault="00335BB5" w:rsidP="004709A5">
      <w:pPr>
        <w:ind w:firstLine="284"/>
        <w:jc w:val="both"/>
        <w:rPr>
          <w:rStyle w:val="Char4"/>
        </w:rPr>
      </w:pPr>
      <w:r w:rsidRPr="00BD5DC8">
        <w:rPr>
          <w:rStyle w:val="Char4"/>
          <w:rFonts w:hint="cs"/>
          <w:rtl/>
        </w:rPr>
        <w:t>و در حق</w:t>
      </w:r>
      <w:r w:rsidR="001C559E">
        <w:rPr>
          <w:rStyle w:val="Char4"/>
          <w:rFonts w:hint="cs"/>
          <w:rtl/>
        </w:rPr>
        <w:t>ی</w:t>
      </w:r>
      <w:r w:rsidRPr="00BD5DC8">
        <w:rPr>
          <w:rStyle w:val="Char4"/>
          <w:rFonts w:hint="cs"/>
          <w:rtl/>
        </w:rPr>
        <w:t>قت، حد</w:t>
      </w:r>
      <w:r w:rsidR="001C559E">
        <w:rPr>
          <w:rStyle w:val="Char4"/>
          <w:rFonts w:hint="cs"/>
          <w:rtl/>
        </w:rPr>
        <w:t>ی</w:t>
      </w:r>
      <w:r w:rsidRPr="00BD5DC8">
        <w:rPr>
          <w:rStyle w:val="Char4"/>
          <w:rFonts w:hint="cs"/>
          <w:rtl/>
        </w:rPr>
        <w:t>ث قلت</w:t>
      </w:r>
      <w:r w:rsidR="001C559E">
        <w:rPr>
          <w:rStyle w:val="Char4"/>
          <w:rFonts w:hint="cs"/>
          <w:rtl/>
        </w:rPr>
        <w:t>ی</w:t>
      </w:r>
      <w:r w:rsidRPr="00BD5DC8">
        <w:rPr>
          <w:rStyle w:val="Char4"/>
          <w:rFonts w:hint="cs"/>
          <w:rtl/>
        </w:rPr>
        <w:t>ن، با نظر</w:t>
      </w:r>
      <w:r w:rsidR="001C559E">
        <w:rPr>
          <w:rStyle w:val="Char4"/>
          <w:rFonts w:hint="cs"/>
          <w:rtl/>
        </w:rPr>
        <w:t>ی</w:t>
      </w:r>
      <w:r w:rsidRPr="00BD5DC8">
        <w:rPr>
          <w:rStyle w:val="Char4"/>
          <w:rFonts w:hint="cs"/>
          <w:rtl/>
        </w:rPr>
        <w:t>ه‌</w:t>
      </w:r>
      <w:r w:rsidR="001C559E">
        <w:rPr>
          <w:rStyle w:val="Char4"/>
          <w:rFonts w:hint="cs"/>
          <w:rtl/>
        </w:rPr>
        <w:t>ی</w:t>
      </w:r>
      <w:r w:rsidRPr="00BD5DC8">
        <w:rPr>
          <w:rStyle w:val="Char4"/>
          <w:rFonts w:hint="cs"/>
          <w:rtl/>
        </w:rPr>
        <w:t xml:space="preserve"> احناف، تعارض</w:t>
      </w:r>
      <w:r w:rsidR="001C559E">
        <w:rPr>
          <w:rStyle w:val="Char4"/>
          <w:rFonts w:hint="cs"/>
          <w:rtl/>
        </w:rPr>
        <w:t>ی</w:t>
      </w:r>
      <w:r w:rsidRPr="00BD5DC8">
        <w:rPr>
          <w:rStyle w:val="Char4"/>
          <w:rFonts w:hint="cs"/>
          <w:rtl/>
        </w:rPr>
        <w:t xml:space="preserve"> ندارد، چرا </w:t>
      </w:r>
      <w:r w:rsidR="001C559E">
        <w:rPr>
          <w:rStyle w:val="Char4"/>
          <w:rFonts w:hint="cs"/>
          <w:rtl/>
        </w:rPr>
        <w:t>ک</w:t>
      </w:r>
      <w:r w:rsidRPr="00BD5DC8">
        <w:rPr>
          <w:rStyle w:val="Char4"/>
          <w:rFonts w:hint="cs"/>
          <w:rtl/>
        </w:rPr>
        <w:t>ه هدف، اثر</w:t>
      </w:r>
      <w:r w:rsidR="001C559E">
        <w:rPr>
          <w:rStyle w:val="Char4"/>
          <w:rFonts w:hint="cs"/>
          <w:rtl/>
        </w:rPr>
        <w:t>ک</w:t>
      </w:r>
      <w:r w:rsidRPr="00BD5DC8">
        <w:rPr>
          <w:rStyle w:val="Char4"/>
          <w:rFonts w:hint="cs"/>
          <w:rtl/>
        </w:rPr>
        <w:t xml:space="preserve">ردن نجاست در آب است،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اگر افراد ذ</w:t>
      </w:r>
      <w:r w:rsidR="001C559E">
        <w:rPr>
          <w:rStyle w:val="Char4"/>
          <w:rFonts w:hint="cs"/>
          <w:rtl/>
        </w:rPr>
        <w:t>ی</w:t>
      </w:r>
      <w:r w:rsidRPr="00BD5DC8">
        <w:rPr>
          <w:rStyle w:val="Char4"/>
          <w:rFonts w:hint="cs"/>
          <w:rtl/>
        </w:rPr>
        <w:t xml:space="preserve">‌صلاح و صاحب خرد و تخصص </w:t>
      </w:r>
      <w:r w:rsidR="001C559E">
        <w:rPr>
          <w:rStyle w:val="Char4"/>
          <w:rFonts w:hint="cs"/>
          <w:rtl/>
        </w:rPr>
        <w:t>ک</w:t>
      </w:r>
      <w:r w:rsidRPr="00BD5DC8">
        <w:rPr>
          <w:rStyle w:val="Char4"/>
          <w:rFonts w:hint="cs"/>
          <w:rtl/>
        </w:rPr>
        <w:t>ه به وقوع نجاست در آب</w:t>
      </w:r>
      <w:r w:rsidR="001C559E">
        <w:rPr>
          <w:rStyle w:val="Char4"/>
          <w:rFonts w:hint="cs"/>
          <w:rtl/>
        </w:rPr>
        <w:t>ی</w:t>
      </w:r>
      <w:r w:rsidRPr="00BD5DC8">
        <w:rPr>
          <w:rStyle w:val="Char4"/>
          <w:rFonts w:hint="cs"/>
          <w:rtl/>
        </w:rPr>
        <w:t xml:space="preserve"> مبتلا شوند و </w:t>
      </w:r>
      <w:r w:rsidR="001C559E">
        <w:rPr>
          <w:rStyle w:val="Char4"/>
          <w:rFonts w:hint="cs"/>
          <w:rtl/>
        </w:rPr>
        <w:t>ی</w:t>
      </w:r>
      <w:r w:rsidRPr="00BD5DC8">
        <w:rPr>
          <w:rStyle w:val="Char4"/>
          <w:rFonts w:hint="cs"/>
          <w:rtl/>
        </w:rPr>
        <w:t>ق</w:t>
      </w:r>
      <w:r w:rsidR="001C559E">
        <w:rPr>
          <w:rStyle w:val="Char4"/>
          <w:rFonts w:hint="cs"/>
          <w:rtl/>
        </w:rPr>
        <w:t>ی</w:t>
      </w:r>
      <w:r w:rsidRPr="00BD5DC8">
        <w:rPr>
          <w:rStyle w:val="Char4"/>
          <w:rFonts w:hint="cs"/>
          <w:rtl/>
        </w:rPr>
        <w:t xml:space="preserve">ن حاصل </w:t>
      </w:r>
      <w:r w:rsidR="001C559E">
        <w:rPr>
          <w:rStyle w:val="Char4"/>
          <w:rFonts w:hint="cs"/>
          <w:rtl/>
        </w:rPr>
        <w:t>ک</w:t>
      </w:r>
      <w:r w:rsidRPr="00BD5DC8">
        <w:rPr>
          <w:rStyle w:val="Char4"/>
          <w:rFonts w:hint="cs"/>
          <w:rtl/>
        </w:rPr>
        <w:t xml:space="preserve">نند </w:t>
      </w:r>
      <w:r w:rsidR="001C559E">
        <w:rPr>
          <w:rStyle w:val="Char4"/>
          <w:rFonts w:hint="cs"/>
          <w:rtl/>
        </w:rPr>
        <w:t>ک</w:t>
      </w:r>
      <w:r w:rsidRPr="00BD5DC8">
        <w:rPr>
          <w:rStyle w:val="Char4"/>
          <w:rFonts w:hint="cs"/>
          <w:rtl/>
        </w:rPr>
        <w:t>ه با دو قله آب، اثر نجاست سرا</w:t>
      </w:r>
      <w:r w:rsidR="001C559E">
        <w:rPr>
          <w:rStyle w:val="Char4"/>
          <w:rFonts w:hint="cs"/>
          <w:rtl/>
        </w:rPr>
        <w:t>ی</w:t>
      </w:r>
      <w:r w:rsidRPr="00BD5DC8">
        <w:rPr>
          <w:rStyle w:val="Char4"/>
          <w:rFonts w:hint="cs"/>
          <w:rtl/>
        </w:rPr>
        <w:t>ت نم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 پس برا</w:t>
      </w:r>
      <w:r w:rsidR="001C559E">
        <w:rPr>
          <w:rStyle w:val="Char4"/>
          <w:rFonts w:hint="cs"/>
          <w:rtl/>
        </w:rPr>
        <w:t>ی</w:t>
      </w:r>
      <w:r w:rsidRPr="00BD5DC8">
        <w:rPr>
          <w:rStyle w:val="Char4"/>
          <w:rFonts w:hint="cs"/>
          <w:rtl/>
        </w:rPr>
        <w:t xml:space="preserve"> حاصل </w:t>
      </w:r>
      <w:r w:rsidR="001C559E">
        <w:rPr>
          <w:rStyle w:val="Char4"/>
          <w:rFonts w:hint="cs"/>
          <w:rtl/>
        </w:rPr>
        <w:t>ک</w:t>
      </w:r>
      <w:r w:rsidRPr="00BD5DC8">
        <w:rPr>
          <w:rStyle w:val="Char4"/>
          <w:rFonts w:hint="cs"/>
          <w:rtl/>
        </w:rPr>
        <w:t>ردن طهارت، استفاده از آب ب</w:t>
      </w:r>
      <w:r w:rsidR="001C559E">
        <w:rPr>
          <w:rStyle w:val="Char4"/>
          <w:rFonts w:hint="cs"/>
          <w:rtl/>
        </w:rPr>
        <w:t>ی</w:t>
      </w:r>
      <w:r w:rsidRPr="00BD5DC8">
        <w:rPr>
          <w:rStyle w:val="Char4"/>
          <w:rFonts w:hint="cs"/>
          <w:rtl/>
        </w:rPr>
        <w:t>ش از دو قله ن</w:t>
      </w:r>
      <w:r w:rsidR="001C559E">
        <w:rPr>
          <w:rStyle w:val="Char4"/>
          <w:rFonts w:hint="cs"/>
          <w:rtl/>
        </w:rPr>
        <w:t>ی</w:t>
      </w:r>
      <w:r w:rsidRPr="00BD5DC8">
        <w:rPr>
          <w:rStyle w:val="Char4"/>
          <w:rFonts w:hint="cs"/>
          <w:rtl/>
        </w:rPr>
        <w:t>ز جا</w:t>
      </w:r>
      <w:r w:rsidR="001C559E">
        <w:rPr>
          <w:rStyle w:val="Char4"/>
          <w:rFonts w:hint="cs"/>
          <w:rtl/>
        </w:rPr>
        <w:t>ی</w:t>
      </w:r>
      <w:r w:rsidRPr="00BD5DC8">
        <w:rPr>
          <w:rStyle w:val="Char4"/>
          <w:rFonts w:hint="cs"/>
          <w:rtl/>
        </w:rPr>
        <w:t>ز است. و اگر اثر نجاست سرا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 در چن</w:t>
      </w:r>
      <w:r w:rsidR="001C559E">
        <w:rPr>
          <w:rStyle w:val="Char4"/>
          <w:rFonts w:hint="cs"/>
          <w:rtl/>
        </w:rPr>
        <w:t>ی</w:t>
      </w:r>
      <w:r w:rsidRPr="00BD5DC8">
        <w:rPr>
          <w:rStyle w:val="Char4"/>
          <w:rFonts w:hint="cs"/>
          <w:rtl/>
        </w:rPr>
        <w:t>ن صورت</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 نوع آب، نجس تلق</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‌شود، گو</w:t>
      </w:r>
      <w:r w:rsidR="001C559E">
        <w:rPr>
          <w:rStyle w:val="Char4"/>
          <w:rFonts w:hint="cs"/>
          <w:rtl/>
        </w:rPr>
        <w:t>ی</w:t>
      </w:r>
      <w:r w:rsidRPr="00BD5DC8">
        <w:rPr>
          <w:rStyle w:val="Char4"/>
          <w:rFonts w:hint="cs"/>
          <w:rtl/>
        </w:rPr>
        <w:t>ا در اصل، مدار و ملا</w:t>
      </w:r>
      <w:r w:rsidR="001C559E">
        <w:rPr>
          <w:rStyle w:val="Char4"/>
          <w:rFonts w:hint="cs"/>
          <w:rtl/>
        </w:rPr>
        <w:t>ک</w:t>
      </w:r>
      <w:r w:rsidRPr="00BD5DC8">
        <w:rPr>
          <w:rStyle w:val="Char4"/>
          <w:rFonts w:hint="cs"/>
          <w:rtl/>
        </w:rPr>
        <w:t xml:space="preserve"> در ا</w:t>
      </w:r>
      <w:r w:rsidR="001C559E">
        <w:rPr>
          <w:rStyle w:val="Char4"/>
          <w:rFonts w:hint="cs"/>
          <w:rtl/>
        </w:rPr>
        <w:t>ی</w:t>
      </w:r>
      <w:r w:rsidRPr="00BD5DC8">
        <w:rPr>
          <w:rStyle w:val="Char4"/>
          <w:rFonts w:hint="cs"/>
          <w:rtl/>
        </w:rPr>
        <w:t>ن زم</w:t>
      </w:r>
      <w:r w:rsidR="001C559E">
        <w:rPr>
          <w:rStyle w:val="Char4"/>
          <w:rFonts w:hint="cs"/>
          <w:rtl/>
        </w:rPr>
        <w:t>ی</w:t>
      </w:r>
      <w:r w:rsidRPr="00BD5DC8">
        <w:rPr>
          <w:rStyle w:val="Char4"/>
          <w:rFonts w:hint="cs"/>
          <w:rtl/>
        </w:rPr>
        <w:t>نه، اثر نجاست م</w:t>
      </w:r>
      <w:r w:rsidR="001C559E">
        <w:rPr>
          <w:rStyle w:val="Char4"/>
          <w:rFonts w:hint="cs"/>
          <w:rtl/>
        </w:rPr>
        <w:t>ی</w:t>
      </w:r>
      <w:r w:rsidRPr="00BD5DC8">
        <w:rPr>
          <w:rStyle w:val="Char4"/>
          <w:rFonts w:hint="cs"/>
          <w:rtl/>
        </w:rPr>
        <w:t>‌باشد.</w:t>
      </w:r>
    </w:p>
    <w:p w:rsidR="00335BB5" w:rsidRPr="00BD5DC8" w:rsidRDefault="00335BB5" w:rsidP="004709A5">
      <w:pPr>
        <w:ind w:firstLine="284"/>
        <w:jc w:val="both"/>
        <w:rPr>
          <w:rStyle w:val="Char4"/>
          <w:rtl/>
        </w:rPr>
      </w:pPr>
      <w:r w:rsidRPr="00BD5DC8">
        <w:rPr>
          <w:rStyle w:val="Char4"/>
          <w:rFonts w:hint="cs"/>
          <w:rtl/>
        </w:rPr>
        <w:t>و احناف حد</w:t>
      </w:r>
      <w:r w:rsidR="001C559E">
        <w:rPr>
          <w:rStyle w:val="Char4"/>
          <w:rFonts w:hint="cs"/>
          <w:rtl/>
        </w:rPr>
        <w:t>ی</w:t>
      </w:r>
      <w:r w:rsidRPr="00BD5DC8">
        <w:rPr>
          <w:rStyle w:val="Char4"/>
          <w:rFonts w:hint="cs"/>
          <w:rtl/>
        </w:rPr>
        <w:t>ث «</w:t>
      </w:r>
      <w:r w:rsidRPr="00992C10">
        <w:rPr>
          <w:rStyle w:val="Char4"/>
          <w:rFonts w:hint="cs"/>
          <w:rtl/>
        </w:rPr>
        <w:t>چاه بضاعه</w:t>
      </w:r>
      <w:r w:rsidRPr="00BD5DC8">
        <w:rPr>
          <w:rStyle w:val="Char4"/>
          <w:rFonts w:hint="cs"/>
          <w:rtl/>
        </w:rPr>
        <w:t>» را با توج</w:t>
      </w:r>
      <w:r w:rsidR="001C559E">
        <w:rPr>
          <w:rStyle w:val="Char4"/>
          <w:rFonts w:hint="cs"/>
          <w:rtl/>
        </w:rPr>
        <w:t>ی</w:t>
      </w:r>
      <w:r w:rsidRPr="00BD5DC8">
        <w:rPr>
          <w:rStyle w:val="Char4"/>
          <w:rFonts w:hint="cs"/>
          <w:rtl/>
        </w:rPr>
        <w:t>هات ز</w:t>
      </w:r>
      <w:r w:rsidR="001C559E">
        <w:rPr>
          <w:rStyle w:val="Char4"/>
          <w:rFonts w:hint="cs"/>
          <w:rtl/>
        </w:rPr>
        <w:t>ی</w:t>
      </w:r>
      <w:r w:rsidRPr="00BD5DC8">
        <w:rPr>
          <w:rStyle w:val="Char4"/>
          <w:rFonts w:hint="cs"/>
          <w:rtl/>
        </w:rPr>
        <w:t>اد</w:t>
      </w:r>
      <w:r w:rsidR="001C559E">
        <w:rPr>
          <w:rStyle w:val="Char4"/>
          <w:rFonts w:hint="cs"/>
          <w:rtl/>
        </w:rPr>
        <w:t>ی</w:t>
      </w:r>
      <w:r w:rsidRPr="00BD5DC8">
        <w:rPr>
          <w:rStyle w:val="Char4"/>
          <w:rFonts w:hint="cs"/>
          <w:rtl/>
        </w:rPr>
        <w:t xml:space="preserve"> توض</w:t>
      </w:r>
      <w:r w:rsidR="001C559E">
        <w:rPr>
          <w:rStyle w:val="Char4"/>
          <w:rFonts w:hint="cs"/>
          <w:rtl/>
        </w:rPr>
        <w:t>ی</w:t>
      </w:r>
      <w:r w:rsidRPr="00BD5DC8">
        <w:rPr>
          <w:rStyle w:val="Char4"/>
          <w:rFonts w:hint="cs"/>
          <w:rtl/>
        </w:rPr>
        <w:t xml:space="preserve">ح داده‌اند </w:t>
      </w:r>
      <w:r w:rsidR="001C559E">
        <w:rPr>
          <w:rStyle w:val="Char4"/>
          <w:rFonts w:hint="cs"/>
          <w:rtl/>
        </w:rPr>
        <w:t>ک</w:t>
      </w:r>
      <w:r w:rsidRPr="00BD5DC8">
        <w:rPr>
          <w:rStyle w:val="Char4"/>
          <w:rFonts w:hint="cs"/>
          <w:rtl/>
        </w:rPr>
        <w:t>ه بهتر</w:t>
      </w:r>
      <w:r w:rsidR="001C559E">
        <w:rPr>
          <w:rStyle w:val="Char4"/>
          <w:rFonts w:hint="cs"/>
          <w:rtl/>
        </w:rPr>
        <w:t>ی</w:t>
      </w:r>
      <w:r w:rsidRPr="00BD5DC8">
        <w:rPr>
          <w:rStyle w:val="Char4"/>
          <w:rFonts w:hint="cs"/>
          <w:rtl/>
        </w:rPr>
        <w:t>ن توج</w:t>
      </w:r>
      <w:r w:rsidR="001C559E">
        <w:rPr>
          <w:rStyle w:val="Char4"/>
          <w:rFonts w:hint="cs"/>
          <w:rtl/>
        </w:rPr>
        <w:t>ی</w:t>
      </w:r>
      <w:r w:rsidRPr="00BD5DC8">
        <w:rPr>
          <w:rStyle w:val="Char4"/>
          <w:rFonts w:hint="cs"/>
          <w:rtl/>
        </w:rPr>
        <w:t>ه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در حق</w:t>
      </w:r>
      <w:r w:rsidR="001C559E">
        <w:rPr>
          <w:rStyle w:val="Char4"/>
          <w:rFonts w:hint="cs"/>
          <w:rtl/>
        </w:rPr>
        <w:t>ی</w:t>
      </w:r>
      <w:r w:rsidRPr="00BD5DC8">
        <w:rPr>
          <w:rStyle w:val="Char4"/>
          <w:rFonts w:hint="cs"/>
          <w:rtl/>
        </w:rPr>
        <w:t>قت سؤال صحابه</w:t>
      </w:r>
      <w:r w:rsidR="001F073B" w:rsidRPr="001F073B">
        <w:rPr>
          <w:rStyle w:val="Char4"/>
          <w:rFonts w:cs="CTraditional Arabic" w:hint="cs"/>
          <w:rtl/>
        </w:rPr>
        <w:t xml:space="preserve"> ش</w:t>
      </w:r>
      <w:r w:rsidR="001C559E">
        <w:rPr>
          <w:rStyle w:val="Char4"/>
          <w:rFonts w:cs="CTraditional Arabic" w:hint="cs"/>
          <w:rtl/>
        </w:rPr>
        <w:t xml:space="preserve"> </w:t>
      </w:r>
      <w:r w:rsidRPr="00BD5DC8">
        <w:rPr>
          <w:rStyle w:val="Char4"/>
          <w:rFonts w:hint="cs"/>
          <w:rtl/>
        </w:rPr>
        <w:t>از چاه بضاعه، به خاطر مشاهده نمودن نجاست نبود. بل</w:t>
      </w:r>
      <w:r w:rsidR="001C559E">
        <w:rPr>
          <w:rStyle w:val="Char4"/>
          <w:rFonts w:hint="cs"/>
          <w:rtl/>
        </w:rPr>
        <w:t>ک</w:t>
      </w:r>
      <w:r w:rsidRPr="00BD5DC8">
        <w:rPr>
          <w:rStyle w:val="Char4"/>
          <w:rFonts w:hint="cs"/>
          <w:rtl/>
        </w:rPr>
        <w:t>ه مبتن</w:t>
      </w:r>
      <w:r w:rsidR="001C559E">
        <w:rPr>
          <w:rStyle w:val="Char4"/>
          <w:rFonts w:hint="cs"/>
          <w:rtl/>
        </w:rPr>
        <w:t>ی</w:t>
      </w:r>
      <w:r w:rsidRPr="00BD5DC8">
        <w:rPr>
          <w:rStyle w:val="Char4"/>
          <w:rFonts w:hint="cs"/>
          <w:rtl/>
        </w:rPr>
        <w:t xml:space="preserve"> بر احتمالات وقوع نجاست بود. در واقع ا</w:t>
      </w:r>
      <w:r w:rsidR="001C559E">
        <w:rPr>
          <w:rStyle w:val="Char4"/>
          <w:rFonts w:hint="cs"/>
          <w:rtl/>
        </w:rPr>
        <w:t>ی</w:t>
      </w:r>
      <w:r w:rsidRPr="00BD5DC8">
        <w:rPr>
          <w:rStyle w:val="Char4"/>
          <w:rFonts w:hint="cs"/>
          <w:rtl/>
        </w:rPr>
        <w:t xml:space="preserve">ن چاه در </w:t>
      </w:r>
      <w:r w:rsidRPr="008070DF">
        <w:rPr>
          <w:rStyle w:val="Char4"/>
          <w:rFonts w:hint="cs"/>
          <w:spacing w:val="-4"/>
          <w:rtl/>
        </w:rPr>
        <w:t>اصل در زم</w:t>
      </w:r>
      <w:r w:rsidR="001C559E">
        <w:rPr>
          <w:rStyle w:val="Char4"/>
          <w:rFonts w:hint="cs"/>
          <w:spacing w:val="-4"/>
          <w:rtl/>
        </w:rPr>
        <w:t>ی</w:t>
      </w:r>
      <w:r w:rsidRPr="008070DF">
        <w:rPr>
          <w:rStyle w:val="Char4"/>
          <w:rFonts w:hint="cs"/>
          <w:spacing w:val="-4"/>
          <w:rtl/>
        </w:rPr>
        <w:t>ن پائ</w:t>
      </w:r>
      <w:r w:rsidR="001C559E">
        <w:rPr>
          <w:rStyle w:val="Char4"/>
          <w:rFonts w:hint="cs"/>
          <w:spacing w:val="-4"/>
          <w:rtl/>
        </w:rPr>
        <w:t>ی</w:t>
      </w:r>
      <w:r w:rsidRPr="008070DF">
        <w:rPr>
          <w:rStyle w:val="Char4"/>
          <w:rFonts w:hint="cs"/>
          <w:spacing w:val="-4"/>
          <w:rtl/>
        </w:rPr>
        <w:t>ن</w:t>
      </w:r>
      <w:r w:rsidR="001C559E">
        <w:rPr>
          <w:rStyle w:val="Char4"/>
          <w:rFonts w:hint="cs"/>
          <w:spacing w:val="-4"/>
          <w:rtl/>
        </w:rPr>
        <w:t>ی</w:t>
      </w:r>
      <w:r w:rsidRPr="008070DF">
        <w:rPr>
          <w:rStyle w:val="Char4"/>
          <w:rFonts w:hint="cs"/>
          <w:spacing w:val="-4"/>
          <w:rtl/>
        </w:rPr>
        <w:t xml:space="preserve"> واقع شده بود و از هر چهار طرف آن آباد</w:t>
      </w:r>
      <w:r w:rsidR="001C559E">
        <w:rPr>
          <w:rStyle w:val="Char4"/>
          <w:rFonts w:hint="cs"/>
          <w:spacing w:val="-4"/>
          <w:rtl/>
        </w:rPr>
        <w:t>ی</w:t>
      </w:r>
      <w:r w:rsidRPr="008070DF">
        <w:rPr>
          <w:rStyle w:val="Char4"/>
          <w:rFonts w:hint="cs"/>
          <w:spacing w:val="-4"/>
          <w:rtl/>
        </w:rPr>
        <w:t xml:space="preserve"> بود. صحابه‌</w:t>
      </w:r>
      <w:r w:rsidR="001C559E">
        <w:rPr>
          <w:rStyle w:val="Char4"/>
          <w:rFonts w:hint="cs"/>
          <w:spacing w:val="-4"/>
          <w:rtl/>
        </w:rPr>
        <w:t>ی</w:t>
      </w:r>
      <w:r w:rsidRPr="008070DF">
        <w:rPr>
          <w:rStyle w:val="Char4"/>
          <w:rFonts w:hint="cs"/>
          <w:spacing w:val="-4"/>
          <w:rtl/>
        </w:rPr>
        <w:t xml:space="preserve"> </w:t>
      </w:r>
      <w:r w:rsidR="001C559E">
        <w:rPr>
          <w:rStyle w:val="Char4"/>
          <w:rFonts w:hint="cs"/>
          <w:spacing w:val="-4"/>
          <w:rtl/>
        </w:rPr>
        <w:t>ک</w:t>
      </w:r>
      <w:r w:rsidRPr="008070DF">
        <w:rPr>
          <w:rStyle w:val="Char4"/>
          <w:rFonts w:hint="cs"/>
          <w:spacing w:val="-4"/>
          <w:rtl/>
        </w:rPr>
        <w:t>رام</w:t>
      </w:r>
      <w:r w:rsidR="001F073B" w:rsidRPr="008070DF">
        <w:rPr>
          <w:rStyle w:val="Char4"/>
          <w:rFonts w:cs="CTraditional Arabic" w:hint="cs"/>
          <w:spacing w:val="-4"/>
          <w:rtl/>
        </w:rPr>
        <w:t xml:space="preserve"> ش</w:t>
      </w:r>
      <w:r w:rsidR="001C559E">
        <w:rPr>
          <w:rStyle w:val="Char4"/>
          <w:rFonts w:cs="CTraditional Arabic" w:hint="cs"/>
          <w:rtl/>
        </w:rPr>
        <w:t xml:space="preserve"> </w:t>
      </w:r>
      <w:r w:rsidRPr="00BD5DC8">
        <w:rPr>
          <w:rStyle w:val="Char4"/>
          <w:rFonts w:hint="cs"/>
          <w:rtl/>
        </w:rPr>
        <w:t>از ا</w:t>
      </w:r>
      <w:r w:rsidR="001C559E">
        <w:rPr>
          <w:rStyle w:val="Char4"/>
          <w:rFonts w:hint="cs"/>
          <w:rtl/>
        </w:rPr>
        <w:t>ی</w:t>
      </w:r>
      <w:r w:rsidRPr="00BD5DC8">
        <w:rPr>
          <w:rStyle w:val="Char4"/>
          <w:rFonts w:hint="cs"/>
          <w:rtl/>
        </w:rPr>
        <w:t>ن م</w:t>
      </w:r>
      <w:r w:rsidR="001C559E">
        <w:rPr>
          <w:rStyle w:val="Char4"/>
          <w:rFonts w:hint="cs"/>
          <w:rtl/>
        </w:rPr>
        <w:t>ی</w:t>
      </w:r>
      <w:r w:rsidRPr="00BD5DC8">
        <w:rPr>
          <w:rStyle w:val="Char4"/>
          <w:rFonts w:hint="cs"/>
          <w:rtl/>
        </w:rPr>
        <w:t>‌ترس</w:t>
      </w:r>
      <w:r w:rsidR="001C559E">
        <w:rPr>
          <w:rStyle w:val="Char4"/>
          <w:rFonts w:hint="cs"/>
          <w:rtl/>
        </w:rPr>
        <w:t>ی</w:t>
      </w:r>
      <w:r w:rsidRPr="00BD5DC8">
        <w:rPr>
          <w:rStyle w:val="Char4"/>
          <w:rFonts w:hint="cs"/>
          <w:rtl/>
        </w:rPr>
        <w:t>دند و در اند</w:t>
      </w:r>
      <w:r w:rsidR="001C559E">
        <w:rPr>
          <w:rStyle w:val="Char4"/>
          <w:rFonts w:hint="cs"/>
          <w:rtl/>
        </w:rPr>
        <w:t>ی</w:t>
      </w:r>
      <w:r w:rsidRPr="00BD5DC8">
        <w:rPr>
          <w:rStyle w:val="Char4"/>
          <w:rFonts w:hint="cs"/>
          <w:rtl/>
        </w:rPr>
        <w:t xml:space="preserve">شه بودند </w:t>
      </w:r>
      <w:r w:rsidR="001C559E">
        <w:rPr>
          <w:rStyle w:val="Char4"/>
          <w:rFonts w:hint="cs"/>
          <w:rtl/>
        </w:rPr>
        <w:t>ک</w:t>
      </w:r>
      <w:r w:rsidRPr="00BD5DC8">
        <w:rPr>
          <w:rStyle w:val="Char4"/>
          <w:rFonts w:hint="cs"/>
          <w:rtl/>
        </w:rPr>
        <w:t>ه ن</w:t>
      </w:r>
      <w:r w:rsidR="001C559E">
        <w:rPr>
          <w:rStyle w:val="Char4"/>
          <w:rFonts w:hint="cs"/>
          <w:rtl/>
        </w:rPr>
        <w:t>ک</w:t>
      </w:r>
      <w:r w:rsidRPr="00BD5DC8">
        <w:rPr>
          <w:rStyle w:val="Char4"/>
          <w:rFonts w:hint="cs"/>
          <w:rtl/>
        </w:rPr>
        <w:t>ند نجاست‌ها</w:t>
      </w:r>
      <w:r w:rsidR="001C559E">
        <w:rPr>
          <w:rStyle w:val="Char4"/>
          <w:rFonts w:hint="cs"/>
          <w:rtl/>
        </w:rPr>
        <w:t>یی</w:t>
      </w:r>
      <w:r w:rsidRPr="00BD5DC8">
        <w:rPr>
          <w:rStyle w:val="Char4"/>
          <w:rFonts w:hint="cs"/>
          <w:rtl/>
        </w:rPr>
        <w:t xml:space="preserve"> </w:t>
      </w:r>
      <w:r w:rsidR="001C559E">
        <w:rPr>
          <w:rStyle w:val="Char4"/>
          <w:rFonts w:hint="cs"/>
          <w:rtl/>
        </w:rPr>
        <w:t>ک</w:t>
      </w:r>
      <w:r w:rsidRPr="00BD5DC8">
        <w:rPr>
          <w:rStyle w:val="Char4"/>
          <w:rFonts w:hint="cs"/>
          <w:rtl/>
        </w:rPr>
        <w:t xml:space="preserve">ه در چهارطرف چاه قرار داشت بر اثر وزش باد </w:t>
      </w:r>
      <w:r w:rsidR="001C559E">
        <w:rPr>
          <w:rStyle w:val="Char4"/>
          <w:rFonts w:hint="cs"/>
          <w:rtl/>
        </w:rPr>
        <w:t>ی</w:t>
      </w:r>
      <w:r w:rsidRPr="00BD5DC8">
        <w:rPr>
          <w:rStyle w:val="Char4"/>
          <w:rFonts w:hint="cs"/>
          <w:rtl/>
        </w:rPr>
        <w:t>ا باران و س</w:t>
      </w:r>
      <w:r w:rsidR="001C559E">
        <w:rPr>
          <w:rStyle w:val="Char4"/>
          <w:rFonts w:hint="cs"/>
          <w:rtl/>
        </w:rPr>
        <w:t>ی</w:t>
      </w:r>
      <w:r w:rsidRPr="00BD5DC8">
        <w:rPr>
          <w:rStyle w:val="Char4"/>
          <w:rFonts w:hint="cs"/>
          <w:rtl/>
        </w:rPr>
        <w:t>ل به طرف چاه سراز</w:t>
      </w:r>
      <w:r w:rsidR="001C559E">
        <w:rPr>
          <w:rStyle w:val="Char4"/>
          <w:rFonts w:hint="cs"/>
          <w:rtl/>
        </w:rPr>
        <w:t>ی</w:t>
      </w:r>
      <w:r w:rsidRPr="00BD5DC8">
        <w:rPr>
          <w:rStyle w:val="Char4"/>
          <w:rFonts w:hint="cs"/>
          <w:rtl/>
        </w:rPr>
        <w:t>ر شده و در آن فرو ر</w:t>
      </w:r>
      <w:r w:rsidR="001C559E">
        <w:rPr>
          <w:rStyle w:val="Char4"/>
          <w:rFonts w:hint="cs"/>
          <w:rtl/>
        </w:rPr>
        <w:t>ی</w:t>
      </w:r>
      <w:r w:rsidRPr="00BD5DC8">
        <w:rPr>
          <w:rStyle w:val="Char4"/>
          <w:rFonts w:hint="cs"/>
          <w:rtl/>
        </w:rPr>
        <w:t>زد از ا</w:t>
      </w:r>
      <w:r w:rsidR="001C559E">
        <w:rPr>
          <w:rStyle w:val="Char4"/>
          <w:rFonts w:hint="cs"/>
          <w:rtl/>
        </w:rPr>
        <w:t>ی</w:t>
      </w:r>
      <w:r w:rsidRPr="00BD5DC8">
        <w:rPr>
          <w:rStyle w:val="Char4"/>
          <w:rFonts w:hint="cs"/>
          <w:rtl/>
        </w:rPr>
        <w:t>ن‌رو</w:t>
      </w:r>
      <w:r w:rsidR="001C559E">
        <w:rPr>
          <w:rStyle w:val="Char4"/>
          <w:rFonts w:hint="cs"/>
          <w:rtl/>
        </w:rPr>
        <w:t xml:space="preserve"> </w:t>
      </w:r>
      <w:r w:rsidRPr="00BD5DC8">
        <w:rPr>
          <w:rStyle w:val="Char4"/>
          <w:rFonts w:hint="cs"/>
          <w:rtl/>
        </w:rPr>
        <w:t>بر اساس ا</w:t>
      </w:r>
      <w:r w:rsidR="001C559E">
        <w:rPr>
          <w:rStyle w:val="Char4"/>
          <w:rFonts w:hint="cs"/>
          <w:rtl/>
        </w:rPr>
        <w:t>ی</w:t>
      </w:r>
      <w:r w:rsidRPr="00BD5DC8">
        <w:rPr>
          <w:rStyle w:val="Char4"/>
          <w:rFonts w:hint="cs"/>
          <w:rtl/>
        </w:rPr>
        <w:t>ن احتمالات، در باره‌</w:t>
      </w:r>
      <w:r w:rsidR="001C559E">
        <w:rPr>
          <w:rStyle w:val="Char4"/>
          <w:rFonts w:hint="cs"/>
          <w:rtl/>
        </w:rPr>
        <w:t>ی</w:t>
      </w:r>
      <w:r w:rsidRPr="00BD5DC8">
        <w:rPr>
          <w:rStyle w:val="Char4"/>
          <w:rFonts w:hint="cs"/>
          <w:rtl/>
        </w:rPr>
        <w:t xml:space="preserve"> نجاست و طهارت آب چاه، از پ</w:t>
      </w:r>
      <w:r w:rsidR="001C559E">
        <w:rPr>
          <w:rStyle w:val="Char4"/>
          <w:rFonts w:hint="cs"/>
          <w:rtl/>
        </w:rPr>
        <w:t>ی</w:t>
      </w:r>
      <w:r w:rsidRPr="00BD5DC8">
        <w:rPr>
          <w:rStyle w:val="Char4"/>
          <w:rFonts w:hint="cs"/>
          <w:rtl/>
        </w:rPr>
        <w:t>امبر</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 xml:space="preserve">سؤال </w:t>
      </w:r>
      <w:r w:rsidR="001C559E">
        <w:rPr>
          <w:rStyle w:val="Char4"/>
          <w:rFonts w:hint="cs"/>
          <w:rtl/>
        </w:rPr>
        <w:t>ک</w:t>
      </w:r>
      <w:r w:rsidRPr="00BD5DC8">
        <w:rPr>
          <w:rStyle w:val="Char4"/>
          <w:rFonts w:hint="cs"/>
          <w:rtl/>
        </w:rPr>
        <w:t>ردند.</w:t>
      </w:r>
    </w:p>
    <w:p w:rsidR="00335BB5" w:rsidRPr="00BD5DC8" w:rsidRDefault="00335BB5" w:rsidP="004709A5">
      <w:pPr>
        <w:ind w:firstLine="284"/>
        <w:jc w:val="both"/>
        <w:rPr>
          <w:rStyle w:val="Char4"/>
          <w:rtl/>
        </w:rPr>
      </w:pPr>
      <w:r w:rsidRPr="00BD5DC8">
        <w:rPr>
          <w:rStyle w:val="Char4"/>
          <w:rFonts w:hint="cs"/>
          <w:rtl/>
        </w:rPr>
        <w:t>آن حضرت</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ن</w:t>
      </w:r>
      <w:r w:rsidR="001C559E">
        <w:rPr>
          <w:rStyle w:val="Char4"/>
          <w:rFonts w:hint="cs"/>
          <w:rtl/>
        </w:rPr>
        <w:t>ی</w:t>
      </w:r>
      <w:r w:rsidRPr="00BD5DC8">
        <w:rPr>
          <w:rStyle w:val="Char4"/>
          <w:rFonts w:hint="cs"/>
          <w:rtl/>
        </w:rPr>
        <w:t>ز چون د</w:t>
      </w:r>
      <w:r w:rsidR="001C559E">
        <w:rPr>
          <w:rStyle w:val="Char4"/>
          <w:rFonts w:hint="cs"/>
          <w:rtl/>
        </w:rPr>
        <w:t>ی</w:t>
      </w:r>
      <w:r w:rsidRPr="00BD5DC8">
        <w:rPr>
          <w:rStyle w:val="Char4"/>
          <w:rFonts w:hint="cs"/>
          <w:rtl/>
        </w:rPr>
        <w:t xml:space="preserve">د </w:t>
      </w:r>
      <w:r w:rsidR="001C559E">
        <w:rPr>
          <w:rStyle w:val="Char4"/>
          <w:rFonts w:hint="cs"/>
          <w:rtl/>
        </w:rPr>
        <w:t>ک</w:t>
      </w:r>
      <w:r w:rsidRPr="00BD5DC8">
        <w:rPr>
          <w:rStyle w:val="Char4"/>
          <w:rFonts w:hint="cs"/>
          <w:rtl/>
        </w:rPr>
        <w:t>ه ا</w:t>
      </w:r>
      <w:r w:rsidR="001C559E">
        <w:rPr>
          <w:rStyle w:val="Char4"/>
          <w:rFonts w:hint="cs"/>
          <w:rtl/>
        </w:rPr>
        <w:t>ی</w:t>
      </w:r>
      <w:r w:rsidRPr="00BD5DC8">
        <w:rPr>
          <w:rStyle w:val="Char4"/>
          <w:rFonts w:hint="cs"/>
          <w:rtl/>
        </w:rPr>
        <w:t>ن احتمالات نه تنها برگرفته شده از مشاهده‌</w:t>
      </w:r>
      <w:r w:rsidR="001C559E">
        <w:rPr>
          <w:rStyle w:val="Char4"/>
          <w:rFonts w:hint="cs"/>
          <w:rtl/>
        </w:rPr>
        <w:t>ی</w:t>
      </w:r>
      <w:r w:rsidRPr="00BD5DC8">
        <w:rPr>
          <w:rStyle w:val="Char4"/>
          <w:rFonts w:hint="cs"/>
          <w:rtl/>
        </w:rPr>
        <w:t xml:space="preserve"> چ</w:t>
      </w:r>
      <w:r w:rsidR="001C559E">
        <w:rPr>
          <w:rStyle w:val="Char4"/>
          <w:rFonts w:hint="cs"/>
          <w:rtl/>
        </w:rPr>
        <w:t>ی</w:t>
      </w:r>
      <w:r w:rsidRPr="00BD5DC8">
        <w:rPr>
          <w:rStyle w:val="Char4"/>
          <w:rFonts w:hint="cs"/>
          <w:rtl/>
        </w:rPr>
        <w:t>زها</w:t>
      </w:r>
      <w:r w:rsidR="001C559E">
        <w:rPr>
          <w:rStyle w:val="Char4"/>
          <w:rFonts w:hint="cs"/>
          <w:rtl/>
        </w:rPr>
        <w:t>ی</w:t>
      </w:r>
      <w:r w:rsidRPr="00BD5DC8">
        <w:rPr>
          <w:rStyle w:val="Char4"/>
          <w:rFonts w:hint="cs"/>
          <w:rtl/>
        </w:rPr>
        <w:t xml:space="preserve"> نجس و پل</w:t>
      </w:r>
      <w:r w:rsidR="001C559E">
        <w:rPr>
          <w:rStyle w:val="Char4"/>
          <w:rFonts w:hint="cs"/>
          <w:rtl/>
        </w:rPr>
        <w:t>ی</w:t>
      </w:r>
      <w:r w:rsidRPr="00BD5DC8">
        <w:rPr>
          <w:rStyle w:val="Char4"/>
          <w:rFonts w:hint="cs"/>
          <w:rtl/>
        </w:rPr>
        <w:t>د ن</w:t>
      </w:r>
      <w:r w:rsidR="001C559E">
        <w:rPr>
          <w:rStyle w:val="Char4"/>
          <w:rFonts w:hint="cs"/>
          <w:rtl/>
        </w:rPr>
        <w:t>ی</w:t>
      </w:r>
      <w:r w:rsidRPr="00BD5DC8">
        <w:rPr>
          <w:rStyle w:val="Char4"/>
          <w:rFonts w:hint="cs"/>
          <w:rtl/>
        </w:rPr>
        <w:t>ست بل</w:t>
      </w:r>
      <w:r w:rsidR="001C559E">
        <w:rPr>
          <w:rStyle w:val="Char4"/>
          <w:rFonts w:hint="cs"/>
          <w:rtl/>
        </w:rPr>
        <w:t>ک</w:t>
      </w:r>
      <w:r w:rsidRPr="00BD5DC8">
        <w:rPr>
          <w:rStyle w:val="Char4"/>
          <w:rFonts w:hint="cs"/>
          <w:rtl/>
        </w:rPr>
        <w:t>ه ناش</w:t>
      </w:r>
      <w:r w:rsidR="001C559E">
        <w:rPr>
          <w:rStyle w:val="Char4"/>
          <w:rFonts w:hint="cs"/>
          <w:rtl/>
        </w:rPr>
        <w:t>ی</w:t>
      </w:r>
      <w:r w:rsidRPr="00BD5DC8">
        <w:rPr>
          <w:rStyle w:val="Char4"/>
          <w:rFonts w:hint="cs"/>
          <w:rtl/>
        </w:rPr>
        <w:t xml:space="preserve"> از وساوس و اوهام محض است، برا</w:t>
      </w:r>
      <w:r w:rsidR="001C559E">
        <w:rPr>
          <w:rStyle w:val="Char4"/>
          <w:rFonts w:hint="cs"/>
          <w:rtl/>
        </w:rPr>
        <w:t>ی</w:t>
      </w:r>
      <w:r w:rsidRPr="00BD5DC8">
        <w:rPr>
          <w:rStyle w:val="Char4"/>
          <w:rFonts w:hint="cs"/>
          <w:rtl/>
        </w:rPr>
        <w:t xml:space="preserve"> پا</w:t>
      </w:r>
      <w:r w:rsidR="001C559E">
        <w:rPr>
          <w:rStyle w:val="Char4"/>
          <w:rFonts w:hint="cs"/>
          <w:rtl/>
        </w:rPr>
        <w:t>ی</w:t>
      </w:r>
      <w:r w:rsidRPr="00BD5DC8">
        <w:rPr>
          <w:rStyle w:val="Char4"/>
          <w:rFonts w:hint="cs"/>
          <w:rtl/>
        </w:rPr>
        <w:t>ان‌دادن به آن وساوس و اوهام با اسلوب ح</w:t>
      </w:r>
      <w:r w:rsidR="001C559E">
        <w:rPr>
          <w:rStyle w:val="Char4"/>
          <w:rFonts w:hint="cs"/>
          <w:rtl/>
        </w:rPr>
        <w:t>کی</w:t>
      </w:r>
      <w:r w:rsidRPr="00BD5DC8">
        <w:rPr>
          <w:rStyle w:val="Char4"/>
          <w:rFonts w:hint="cs"/>
          <w:rtl/>
        </w:rPr>
        <w:t>مانه جواب داد و فرمود:</w:t>
      </w:r>
    </w:p>
    <w:p w:rsidR="00335BB5" w:rsidRPr="00BD5DC8" w:rsidRDefault="00335BB5" w:rsidP="004709A5">
      <w:pPr>
        <w:ind w:firstLine="284"/>
        <w:jc w:val="both"/>
        <w:rPr>
          <w:rStyle w:val="Char4"/>
          <w:rtl/>
        </w:rPr>
      </w:pPr>
      <w:r w:rsidRPr="00BD5DC8">
        <w:rPr>
          <w:rStyle w:val="Char4"/>
          <w:rFonts w:hint="cs"/>
          <w:rtl/>
        </w:rPr>
        <w:t xml:space="preserve"> «آب پا</w:t>
      </w:r>
      <w:r w:rsidR="001C559E">
        <w:rPr>
          <w:rStyle w:val="Char4"/>
          <w:rFonts w:hint="cs"/>
          <w:rtl/>
        </w:rPr>
        <w:t>ک</w:t>
      </w:r>
      <w:r w:rsidRPr="00BD5DC8">
        <w:rPr>
          <w:rStyle w:val="Char4"/>
          <w:rFonts w:hint="cs"/>
          <w:rtl/>
        </w:rPr>
        <w:t xml:space="preserve"> و پا</w:t>
      </w:r>
      <w:r w:rsidR="001C559E">
        <w:rPr>
          <w:rStyle w:val="Char4"/>
          <w:rFonts w:hint="cs"/>
          <w:rtl/>
        </w:rPr>
        <w:t>ک</w:t>
      </w:r>
      <w:r w:rsidRPr="00BD5DC8">
        <w:rPr>
          <w:rStyle w:val="Char4"/>
          <w:rFonts w:hint="cs"/>
          <w:rtl/>
        </w:rPr>
        <w:t>‌</w:t>
      </w:r>
      <w:r w:rsidR="001C559E">
        <w:rPr>
          <w:rStyle w:val="Char4"/>
          <w:rFonts w:hint="cs"/>
          <w:rtl/>
        </w:rPr>
        <w:t>ک</w:t>
      </w:r>
      <w:r w:rsidRPr="00BD5DC8">
        <w:rPr>
          <w:rStyle w:val="Char4"/>
          <w:rFonts w:hint="cs"/>
          <w:rtl/>
        </w:rPr>
        <w:t>ننده است و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آن را پل</w:t>
      </w:r>
      <w:r w:rsidR="001C559E">
        <w:rPr>
          <w:rStyle w:val="Char4"/>
          <w:rFonts w:hint="cs"/>
          <w:rtl/>
        </w:rPr>
        <w:t>ی</w:t>
      </w:r>
      <w:r w:rsidRPr="00BD5DC8">
        <w:rPr>
          <w:rStyle w:val="Char4"/>
          <w:rFonts w:hint="cs"/>
          <w:rtl/>
        </w:rPr>
        <w:t>د نم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w:t>
      </w:r>
    </w:p>
    <w:p w:rsidR="004709A5" w:rsidRDefault="00335BB5" w:rsidP="004709A5">
      <w:pPr>
        <w:ind w:firstLine="284"/>
        <w:jc w:val="both"/>
        <w:rPr>
          <w:rStyle w:val="Char4"/>
          <w:rtl/>
        </w:rPr>
      </w:pPr>
      <w:r w:rsidRPr="00BD5DC8">
        <w:rPr>
          <w:rStyle w:val="Char4"/>
          <w:rFonts w:hint="cs"/>
          <w:rtl/>
        </w:rPr>
        <w:t xml:space="preserve"> منظور حد</w:t>
      </w:r>
      <w:r w:rsidR="001C559E">
        <w:rPr>
          <w:rStyle w:val="Char4"/>
          <w:rFonts w:hint="cs"/>
          <w:rtl/>
        </w:rPr>
        <w:t>ی</w:t>
      </w:r>
      <w:r w:rsidRPr="00BD5DC8">
        <w:rPr>
          <w:rStyle w:val="Char4"/>
          <w:rFonts w:hint="cs"/>
          <w:rtl/>
        </w:rPr>
        <w:t>ث ا</w:t>
      </w:r>
      <w:r w:rsidR="001C559E">
        <w:rPr>
          <w:rStyle w:val="Char4"/>
          <w:rFonts w:hint="cs"/>
          <w:rtl/>
        </w:rPr>
        <w:t>ی</w:t>
      </w:r>
      <w:r w:rsidRPr="00BD5DC8">
        <w:rPr>
          <w:rStyle w:val="Char4"/>
          <w:rFonts w:hint="cs"/>
          <w:rtl/>
        </w:rPr>
        <w:t>ن ن</w:t>
      </w:r>
      <w:r w:rsidR="001C559E">
        <w:rPr>
          <w:rStyle w:val="Char4"/>
          <w:rFonts w:hint="cs"/>
          <w:rtl/>
        </w:rPr>
        <w:t>ی</w:t>
      </w:r>
      <w:r w:rsidRPr="00BD5DC8">
        <w:rPr>
          <w:rStyle w:val="Char4"/>
          <w:rFonts w:hint="cs"/>
          <w:rtl/>
        </w:rPr>
        <w:t xml:space="preserve">ست </w:t>
      </w:r>
      <w:r w:rsidR="001C559E">
        <w:rPr>
          <w:rStyle w:val="Char4"/>
          <w:rFonts w:hint="cs"/>
          <w:rtl/>
        </w:rPr>
        <w:t>ک</w:t>
      </w:r>
      <w:r w:rsidRPr="00BD5DC8">
        <w:rPr>
          <w:rStyle w:val="Char4"/>
          <w:rFonts w:hint="cs"/>
          <w:rtl/>
        </w:rPr>
        <w:t>ه اگر اوصاف آب تغ</w:t>
      </w:r>
      <w:r w:rsidR="001C559E">
        <w:rPr>
          <w:rStyle w:val="Char4"/>
          <w:rFonts w:hint="cs"/>
          <w:rtl/>
        </w:rPr>
        <w:t>یی</w:t>
      </w:r>
      <w:r w:rsidRPr="00BD5DC8">
        <w:rPr>
          <w:rStyle w:val="Char4"/>
          <w:rFonts w:hint="cs"/>
          <w:rtl/>
        </w:rPr>
        <w:t xml:space="preserve">ر </w:t>
      </w:r>
      <w:r w:rsidR="001C559E">
        <w:rPr>
          <w:rStyle w:val="Char4"/>
          <w:rFonts w:hint="cs"/>
          <w:rtl/>
        </w:rPr>
        <w:t>ک</w:t>
      </w:r>
      <w:r w:rsidRPr="00BD5DC8">
        <w:rPr>
          <w:rStyle w:val="Char4"/>
          <w:rFonts w:hint="cs"/>
          <w:rtl/>
        </w:rPr>
        <w:t>ند باز هم آب به حالت طب</w:t>
      </w:r>
      <w:r w:rsidR="001C559E">
        <w:rPr>
          <w:rStyle w:val="Char4"/>
          <w:rFonts w:hint="cs"/>
          <w:rtl/>
        </w:rPr>
        <w:t>ی</w:t>
      </w:r>
      <w:r w:rsidRPr="00BD5DC8">
        <w:rPr>
          <w:rStyle w:val="Char4"/>
          <w:rFonts w:hint="cs"/>
          <w:rtl/>
        </w:rPr>
        <w:t>ع</w:t>
      </w:r>
      <w:r w:rsidR="001C559E">
        <w:rPr>
          <w:rStyle w:val="Char4"/>
          <w:rFonts w:hint="cs"/>
          <w:rtl/>
        </w:rPr>
        <w:t>ی</w:t>
      </w:r>
      <w:r w:rsidRPr="00BD5DC8">
        <w:rPr>
          <w:rStyle w:val="Char4"/>
          <w:rFonts w:hint="cs"/>
          <w:rtl/>
        </w:rPr>
        <w:t xml:space="preserve"> خود پا</w:t>
      </w:r>
      <w:r w:rsidR="001C559E">
        <w:rPr>
          <w:rStyle w:val="Char4"/>
          <w:rFonts w:hint="cs"/>
          <w:rtl/>
        </w:rPr>
        <w:t>ک</w:t>
      </w:r>
      <w:r w:rsidRPr="00BD5DC8">
        <w:rPr>
          <w:rStyle w:val="Char4"/>
          <w:rFonts w:hint="cs"/>
          <w:rtl/>
        </w:rPr>
        <w:t xml:space="preserve"> باق</w:t>
      </w:r>
      <w:r w:rsidR="001C559E">
        <w:rPr>
          <w:rStyle w:val="Char4"/>
          <w:rFonts w:hint="cs"/>
          <w:rtl/>
        </w:rPr>
        <w:t>ی</w:t>
      </w:r>
      <w:r w:rsidRPr="00BD5DC8">
        <w:rPr>
          <w:rStyle w:val="Char4"/>
          <w:rFonts w:hint="cs"/>
          <w:rtl/>
        </w:rPr>
        <w:t xml:space="preserve"> مانده و نجس نم</w:t>
      </w:r>
      <w:r w:rsidR="001C559E">
        <w:rPr>
          <w:rStyle w:val="Char4"/>
          <w:rFonts w:hint="cs"/>
          <w:rtl/>
        </w:rPr>
        <w:t>ی</w:t>
      </w:r>
      <w:r w:rsidRPr="00BD5DC8">
        <w:rPr>
          <w:rStyle w:val="Char4"/>
          <w:rFonts w:hint="cs"/>
          <w:rtl/>
        </w:rPr>
        <w:t xml:space="preserve">‌گردد حال آن </w:t>
      </w:r>
      <w:r w:rsidR="001C559E">
        <w:rPr>
          <w:rStyle w:val="Char4"/>
          <w:rFonts w:hint="cs"/>
          <w:rtl/>
        </w:rPr>
        <w:t>ک</w:t>
      </w:r>
      <w:r w:rsidRPr="00BD5DC8">
        <w:rPr>
          <w:rStyle w:val="Char4"/>
          <w:rFonts w:hint="cs"/>
          <w:rtl/>
        </w:rPr>
        <w:t>ه ه</w:t>
      </w:r>
      <w:r w:rsidR="001C559E">
        <w:rPr>
          <w:rStyle w:val="Char4"/>
          <w:rFonts w:hint="cs"/>
          <w:rtl/>
        </w:rPr>
        <w:t>ی</w:t>
      </w:r>
      <w:r w:rsidRPr="00BD5DC8">
        <w:rPr>
          <w:rStyle w:val="Char4"/>
          <w:rFonts w:hint="cs"/>
          <w:rtl/>
        </w:rPr>
        <w:t xml:space="preserve">چ </w:t>
      </w:r>
      <w:r w:rsidR="001C559E">
        <w:rPr>
          <w:rStyle w:val="Char4"/>
          <w:rFonts w:hint="cs"/>
          <w:rtl/>
        </w:rPr>
        <w:t>ک</w:t>
      </w:r>
      <w:r w:rsidRPr="00BD5DC8">
        <w:rPr>
          <w:rStyle w:val="Char4"/>
          <w:rFonts w:hint="cs"/>
          <w:rtl/>
        </w:rPr>
        <w:t>دام از امامان مال</w:t>
      </w:r>
      <w:r w:rsidR="001C559E">
        <w:rPr>
          <w:rStyle w:val="Char4"/>
          <w:rFonts w:hint="cs"/>
          <w:rtl/>
        </w:rPr>
        <w:t>ک</w:t>
      </w:r>
      <w:r w:rsidRPr="00BD5DC8">
        <w:rPr>
          <w:rStyle w:val="Char4"/>
          <w:rFonts w:hint="cs"/>
          <w:rtl/>
        </w:rPr>
        <w:t>، شافع</w:t>
      </w:r>
      <w:r w:rsidR="001C559E">
        <w:rPr>
          <w:rStyle w:val="Char4"/>
          <w:rFonts w:hint="cs"/>
          <w:rtl/>
        </w:rPr>
        <w:t>ی</w:t>
      </w:r>
      <w:r w:rsidRPr="00BD5DC8">
        <w:rPr>
          <w:rStyle w:val="Char4"/>
          <w:rFonts w:hint="cs"/>
          <w:rtl/>
        </w:rPr>
        <w:t xml:space="preserve"> و احمد ن</w:t>
      </w:r>
      <w:r w:rsidR="001C559E">
        <w:rPr>
          <w:rStyle w:val="Char4"/>
          <w:rFonts w:hint="cs"/>
          <w:rtl/>
        </w:rPr>
        <w:t>ی</w:t>
      </w:r>
      <w:r w:rsidRPr="00BD5DC8">
        <w:rPr>
          <w:rStyle w:val="Char4"/>
          <w:rFonts w:hint="cs"/>
          <w:rtl/>
        </w:rPr>
        <w:t>ز بد</w:t>
      </w:r>
      <w:r w:rsidR="001C559E">
        <w:rPr>
          <w:rStyle w:val="Char4"/>
          <w:rFonts w:hint="cs"/>
          <w:rtl/>
        </w:rPr>
        <w:t>ی</w:t>
      </w:r>
      <w:r w:rsidRPr="00BD5DC8">
        <w:rPr>
          <w:rStyle w:val="Char4"/>
          <w:rFonts w:hint="cs"/>
          <w:rtl/>
        </w:rPr>
        <w:t>ن نظر</w:t>
      </w:r>
      <w:r w:rsidR="001C559E">
        <w:rPr>
          <w:rStyle w:val="Char4"/>
          <w:rFonts w:hint="cs"/>
          <w:rtl/>
        </w:rPr>
        <w:t>ی</w:t>
      </w:r>
      <w:r w:rsidRPr="00BD5DC8">
        <w:rPr>
          <w:rStyle w:val="Char4"/>
          <w:rFonts w:hint="cs"/>
          <w:rtl/>
        </w:rPr>
        <w:t>ه قائل ن</w:t>
      </w:r>
      <w:r w:rsidR="001C559E">
        <w:rPr>
          <w:rStyle w:val="Char4"/>
          <w:rFonts w:hint="cs"/>
          <w:rtl/>
        </w:rPr>
        <w:t>ی</w:t>
      </w:r>
      <w:r w:rsidRPr="00BD5DC8">
        <w:rPr>
          <w:rStyle w:val="Char4"/>
          <w:rFonts w:hint="cs"/>
          <w:rtl/>
        </w:rPr>
        <w:t>ستند و به ناچار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مق</w:t>
      </w:r>
      <w:r w:rsidR="001C559E">
        <w:rPr>
          <w:rStyle w:val="Char4"/>
          <w:rFonts w:hint="cs"/>
          <w:rtl/>
        </w:rPr>
        <w:t>ی</w:t>
      </w:r>
      <w:r w:rsidRPr="00BD5DC8">
        <w:rPr>
          <w:rStyle w:val="Char4"/>
          <w:rFonts w:hint="cs"/>
          <w:rtl/>
        </w:rPr>
        <w:t>د م</w:t>
      </w:r>
      <w:r w:rsidR="001C559E">
        <w:rPr>
          <w:rStyle w:val="Char4"/>
          <w:rFonts w:hint="cs"/>
          <w:rtl/>
        </w:rPr>
        <w:t>ی</w:t>
      </w:r>
      <w:r w:rsidRPr="00BD5DC8">
        <w:rPr>
          <w:rStyle w:val="Char4"/>
          <w:rFonts w:hint="cs"/>
          <w:rtl/>
        </w:rPr>
        <w:t xml:space="preserve">‌سازند. </w:t>
      </w:r>
    </w:p>
    <w:p w:rsidR="00335BB5" w:rsidRPr="00BD5DC8" w:rsidRDefault="00BA7FD8" w:rsidP="005D5C27">
      <w:pPr>
        <w:autoSpaceDE w:val="0"/>
        <w:autoSpaceDN w:val="0"/>
        <w:adjustRightInd w:val="0"/>
        <w:ind w:firstLine="227"/>
        <w:jc w:val="lowKashida"/>
        <w:rPr>
          <w:rStyle w:val="Char3"/>
          <w:rtl/>
          <w:lang w:bidi="fa-IR"/>
        </w:rPr>
      </w:pPr>
      <w:r w:rsidRPr="00BA7FD8">
        <w:rPr>
          <w:rStyle w:val="Char4"/>
          <w:rtl/>
        </w:rPr>
        <w:t>479</w:t>
      </w:r>
      <w:r w:rsidR="00CF164C" w:rsidRPr="00CF164C">
        <w:rPr>
          <w:rStyle w:val="Char3"/>
          <w:rFonts w:cs="IRNazli"/>
          <w:rtl/>
        </w:rPr>
        <w:t xml:space="preserve"> ـ (</w:t>
      </w:r>
      <w:r w:rsidRPr="00BA7FD8">
        <w:rPr>
          <w:rStyle w:val="Char4"/>
          <w:rtl/>
        </w:rPr>
        <w:t>6</w:t>
      </w:r>
      <w:r w:rsidR="00CF164C" w:rsidRPr="00CF164C">
        <w:rPr>
          <w:rStyle w:val="Char3"/>
          <w:rFonts w:cs="IRNazli"/>
          <w:rtl/>
        </w:rPr>
        <w:t>)</w:t>
      </w:r>
      <w:r w:rsidR="00335BB5" w:rsidRPr="00BD5DC8">
        <w:rPr>
          <w:rStyle w:val="Char3"/>
          <w:rtl/>
        </w:rPr>
        <w:t xml:space="preserve"> وعن أبي هريرة</w:t>
      </w:r>
      <w:r w:rsidR="003E0CC1">
        <w:rPr>
          <w:rStyle w:val="Char3"/>
          <w:rtl/>
        </w:rPr>
        <w:t>،</w:t>
      </w:r>
      <w:r w:rsidR="00335BB5" w:rsidRPr="00BD5DC8">
        <w:rPr>
          <w:rStyle w:val="Char3"/>
          <w:rtl/>
        </w:rPr>
        <w:t xml:space="preserve"> قال: س</w:t>
      </w:r>
      <w:r w:rsidR="00335BB5" w:rsidRPr="00BD5DC8">
        <w:rPr>
          <w:rStyle w:val="Char3"/>
          <w:rFonts w:hint="cs"/>
          <w:rtl/>
        </w:rPr>
        <w:t>َ</w:t>
      </w:r>
      <w:r w:rsidR="00335BB5" w:rsidRPr="00BD5DC8">
        <w:rPr>
          <w:rStyle w:val="Char3"/>
          <w:rtl/>
        </w:rPr>
        <w:t>ألَ ر</w:t>
      </w:r>
      <w:r w:rsidR="00335BB5" w:rsidRPr="00BD5DC8">
        <w:rPr>
          <w:rStyle w:val="Char3"/>
          <w:rFonts w:hint="cs"/>
          <w:rtl/>
        </w:rPr>
        <w:t>َ</w:t>
      </w:r>
      <w:r w:rsidR="00335BB5" w:rsidRPr="00BD5DC8">
        <w:rPr>
          <w:rStyle w:val="Char3"/>
          <w:rtl/>
        </w:rPr>
        <w:t>ج</w:t>
      </w:r>
      <w:r w:rsidR="00335BB5" w:rsidRPr="00BD5DC8">
        <w:rPr>
          <w:rStyle w:val="Char3"/>
          <w:rFonts w:hint="cs"/>
          <w:rtl/>
        </w:rPr>
        <w:t>ُ</w:t>
      </w:r>
      <w:r w:rsidR="00335BB5" w:rsidRPr="00BD5DC8">
        <w:rPr>
          <w:rStyle w:val="Char3"/>
          <w:rtl/>
        </w:rPr>
        <w:t xml:space="preserve">لٌ رسولَ الله </w:t>
      </w:r>
      <w:r w:rsidR="00992C10" w:rsidRPr="00992C10">
        <w:rPr>
          <w:rStyle w:val="Char3"/>
          <w:rFonts w:cs="CTraditional Arabic"/>
          <w:szCs w:val="28"/>
          <w:rtl/>
        </w:rPr>
        <w:t>ج</w:t>
      </w:r>
      <w:r w:rsidR="00335BB5" w:rsidRPr="00BD5DC8">
        <w:rPr>
          <w:rStyle w:val="Char3"/>
          <w:rtl/>
        </w:rPr>
        <w:t xml:space="preserve"> فقالَ: يا رسولَ الله</w:t>
      </w:r>
      <w:r w:rsidR="003E0CC1">
        <w:rPr>
          <w:rStyle w:val="Char3"/>
          <w:rtl/>
        </w:rPr>
        <w:t>!</w:t>
      </w:r>
      <w:r w:rsidR="00335BB5" w:rsidRPr="00BD5DC8">
        <w:rPr>
          <w:rStyle w:val="Char3"/>
          <w:rtl/>
        </w:rPr>
        <w:t xml:space="preserve"> إنا نَر</w:t>
      </w:r>
      <w:r w:rsidR="00335BB5" w:rsidRPr="00BD5DC8">
        <w:rPr>
          <w:rStyle w:val="Char3"/>
          <w:rFonts w:hint="cs"/>
          <w:rtl/>
        </w:rPr>
        <w:t>ْ</w:t>
      </w:r>
      <w:r w:rsidR="00335BB5" w:rsidRPr="00BD5DC8">
        <w:rPr>
          <w:rStyle w:val="Char3"/>
          <w:rtl/>
        </w:rPr>
        <w:t>ك</w:t>
      </w:r>
      <w:r w:rsidR="00335BB5" w:rsidRPr="00BD5DC8">
        <w:rPr>
          <w:rStyle w:val="Char3"/>
          <w:rFonts w:hint="cs"/>
          <w:rtl/>
        </w:rPr>
        <w:t>َ</w:t>
      </w:r>
      <w:r w:rsidR="00335BB5" w:rsidRPr="00BD5DC8">
        <w:rPr>
          <w:rStyle w:val="Char3"/>
          <w:rtl/>
        </w:rPr>
        <w:t>بُ الب</w:t>
      </w:r>
      <w:r w:rsidR="00335BB5" w:rsidRPr="00BD5DC8">
        <w:rPr>
          <w:rStyle w:val="Char3"/>
          <w:rFonts w:hint="cs"/>
          <w:rtl/>
        </w:rPr>
        <w:t>َ</w:t>
      </w:r>
      <w:r w:rsidR="00335BB5" w:rsidRPr="00BD5DC8">
        <w:rPr>
          <w:rStyle w:val="Char3"/>
          <w:rtl/>
        </w:rPr>
        <w:t>حرَ، ون</w:t>
      </w:r>
      <w:r w:rsidR="00335BB5" w:rsidRPr="00BD5DC8">
        <w:rPr>
          <w:rStyle w:val="Char3"/>
          <w:rFonts w:hint="cs"/>
          <w:rtl/>
        </w:rPr>
        <w:t>َ</w:t>
      </w:r>
      <w:r w:rsidR="00335BB5" w:rsidRPr="00BD5DC8">
        <w:rPr>
          <w:rStyle w:val="Char3"/>
          <w:rtl/>
        </w:rPr>
        <w:t>حمِلُ م</w:t>
      </w:r>
      <w:r w:rsidR="00335BB5" w:rsidRPr="00BD5DC8">
        <w:rPr>
          <w:rStyle w:val="Char3"/>
          <w:rFonts w:hint="cs"/>
          <w:rtl/>
        </w:rPr>
        <w:t>َ</w:t>
      </w:r>
      <w:r w:rsidR="00335BB5" w:rsidRPr="00BD5DC8">
        <w:rPr>
          <w:rStyle w:val="Char3"/>
          <w:rtl/>
        </w:rPr>
        <w:t>عَنا القليلَ من الماءِ، فإنْ ت</w:t>
      </w:r>
      <w:r w:rsidR="00335BB5" w:rsidRPr="00BD5DC8">
        <w:rPr>
          <w:rStyle w:val="Char3"/>
          <w:rFonts w:hint="cs"/>
          <w:rtl/>
        </w:rPr>
        <w:t>َ</w:t>
      </w:r>
      <w:r w:rsidR="00335BB5" w:rsidRPr="00BD5DC8">
        <w:rPr>
          <w:rStyle w:val="Char3"/>
          <w:rtl/>
        </w:rPr>
        <w:t>و</w:t>
      </w:r>
      <w:r w:rsidR="00335BB5" w:rsidRPr="00BD5DC8">
        <w:rPr>
          <w:rStyle w:val="Char3"/>
          <w:rFonts w:hint="cs"/>
          <w:rtl/>
        </w:rPr>
        <w:t>َ</w:t>
      </w:r>
      <w:r w:rsidR="00335BB5" w:rsidRPr="00BD5DC8">
        <w:rPr>
          <w:rStyle w:val="Char3"/>
          <w:rtl/>
        </w:rPr>
        <w:t>ضَّأْنا ب</w:t>
      </w:r>
      <w:r w:rsidR="00335BB5" w:rsidRPr="00BD5DC8">
        <w:rPr>
          <w:rStyle w:val="Char3"/>
          <w:rFonts w:hint="cs"/>
          <w:rtl/>
        </w:rPr>
        <w:t>ِ</w:t>
      </w:r>
      <w:r w:rsidR="00335BB5" w:rsidRPr="00BD5DC8">
        <w:rPr>
          <w:rStyle w:val="Char3"/>
          <w:rtl/>
        </w:rPr>
        <w:t>ه ع</w:t>
      </w:r>
      <w:r w:rsidR="00335BB5" w:rsidRPr="00BD5DC8">
        <w:rPr>
          <w:rStyle w:val="Char3"/>
          <w:rFonts w:hint="cs"/>
          <w:rtl/>
        </w:rPr>
        <w:t>َ</w:t>
      </w:r>
      <w:r w:rsidR="00335BB5" w:rsidRPr="00BD5DC8">
        <w:rPr>
          <w:rStyle w:val="Char3"/>
          <w:rtl/>
        </w:rPr>
        <w:t>طِش</w:t>
      </w:r>
      <w:r w:rsidR="00335BB5" w:rsidRPr="00BD5DC8">
        <w:rPr>
          <w:rStyle w:val="Char3"/>
          <w:rFonts w:hint="cs"/>
          <w:rtl/>
        </w:rPr>
        <w:t>ْ</w:t>
      </w:r>
      <w:r w:rsidR="00335BB5" w:rsidRPr="00BD5DC8">
        <w:rPr>
          <w:rStyle w:val="Char3"/>
          <w:rtl/>
        </w:rPr>
        <w:t>نا، أفَن</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و</w:t>
      </w:r>
      <w:r w:rsidR="00335BB5" w:rsidRPr="00BD5DC8">
        <w:rPr>
          <w:rStyle w:val="Char3"/>
          <w:rFonts w:hint="cs"/>
          <w:rtl/>
        </w:rPr>
        <w:t>َ</w:t>
      </w:r>
      <w:r w:rsidR="00335BB5" w:rsidRPr="00BD5DC8">
        <w:rPr>
          <w:rStyle w:val="Char3"/>
          <w:rtl/>
        </w:rPr>
        <w:t>ضَّأُ بماءِ البَحرِ</w:t>
      </w:r>
      <w:r w:rsidR="003E0CC1">
        <w:rPr>
          <w:rStyle w:val="Char3"/>
          <w:rtl/>
        </w:rPr>
        <w:t>؟</w:t>
      </w:r>
      <w:r w:rsidR="00335BB5" w:rsidRPr="00BD5DC8">
        <w:rPr>
          <w:rStyle w:val="Char3"/>
          <w:rtl/>
        </w:rPr>
        <w:t xml:space="preserve"> فقال رسولُ الله </w:t>
      </w:r>
      <w:r w:rsidR="00992C10" w:rsidRPr="00992C10">
        <w:rPr>
          <w:rStyle w:val="Char3"/>
          <w:rFonts w:cs="CTraditional Arabic"/>
          <w:szCs w:val="28"/>
          <w:rtl/>
        </w:rPr>
        <w:t>ج</w:t>
      </w:r>
      <w:r w:rsidR="00335BB5" w:rsidRPr="00BD5DC8">
        <w:rPr>
          <w:rStyle w:val="Char3"/>
          <w:rtl/>
        </w:rPr>
        <w:t>: «هو الطَّه</w:t>
      </w:r>
      <w:r w:rsidR="00335BB5" w:rsidRPr="00BD5DC8">
        <w:rPr>
          <w:rStyle w:val="Char3"/>
          <w:rFonts w:hint="cs"/>
          <w:rtl/>
        </w:rPr>
        <w:t>ُ</w:t>
      </w:r>
      <w:r w:rsidR="00335BB5" w:rsidRPr="00BD5DC8">
        <w:rPr>
          <w:rStyle w:val="Char3"/>
          <w:rtl/>
        </w:rPr>
        <w:t>ورُ ماؤُه، والحِلُّ مَيْتَتُه»</w:t>
      </w:r>
      <w:r w:rsidR="003E0CC1">
        <w:rPr>
          <w:rStyle w:val="Char3"/>
          <w:rtl/>
        </w:rPr>
        <w:t>.</w:t>
      </w:r>
      <w:r w:rsidR="00335BB5" w:rsidRPr="00BD5DC8">
        <w:rPr>
          <w:rStyle w:val="Char3"/>
          <w:rtl/>
        </w:rPr>
        <w:t xml:space="preserve"> </w:t>
      </w:r>
      <w:r w:rsidR="00335BB5" w:rsidRPr="008070DF">
        <w:rPr>
          <w:rStyle w:val="Char1"/>
          <w:rtl/>
        </w:rPr>
        <w:t>رواه مالكٌ، والترمذيّ، والنِّسائي، وابن ماجة، والدارميّ</w:t>
      </w:r>
      <w:r w:rsidR="005D5C27" w:rsidRPr="005D5C27">
        <w:rPr>
          <w:rStyle w:val="Char4"/>
          <w:rFonts w:hint="cs"/>
          <w:vertAlign w:val="superscript"/>
          <w:rtl/>
          <w:lang w:bidi="ar-SA"/>
        </w:rPr>
        <w:t>(</w:t>
      </w:r>
      <w:r w:rsidR="005D5C27" w:rsidRPr="005D5C27">
        <w:rPr>
          <w:rStyle w:val="Char4"/>
          <w:vertAlign w:val="superscript"/>
          <w:rtl/>
          <w:lang w:bidi="ar-SA"/>
        </w:rPr>
        <w:footnoteReference w:id="202"/>
      </w:r>
      <w:r w:rsidR="005D5C27" w:rsidRPr="005D5C27">
        <w:rPr>
          <w:rStyle w:val="Char4"/>
          <w:rFonts w:hint="cs"/>
          <w:vertAlign w:val="superscript"/>
          <w:rtl/>
          <w:lang w:bidi="ar-SA"/>
        </w:rPr>
        <w:t>)</w:t>
      </w:r>
      <w:r w:rsidR="005D5C27">
        <w:rPr>
          <w:rStyle w:val="Char4"/>
          <w:rFonts w:hint="cs"/>
          <w:rtl/>
        </w:rPr>
        <w:t>.</w:t>
      </w:r>
    </w:p>
    <w:p w:rsidR="00335BB5" w:rsidRPr="00BD5DC8" w:rsidRDefault="00335BB5" w:rsidP="008070DF">
      <w:pPr>
        <w:ind w:firstLine="284"/>
        <w:jc w:val="both"/>
        <w:rPr>
          <w:rStyle w:val="Char4"/>
          <w:rtl/>
        </w:rPr>
      </w:pPr>
      <w:r w:rsidRPr="00BD5DC8">
        <w:rPr>
          <w:rStyle w:val="Char4"/>
          <w:rFonts w:hint="cs"/>
          <w:rtl/>
        </w:rPr>
        <w:t>479- (6) 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مرد</w:t>
      </w:r>
      <w:r w:rsidR="001C559E">
        <w:rPr>
          <w:rStyle w:val="Char4"/>
          <w:rFonts w:hint="cs"/>
          <w:rtl/>
        </w:rPr>
        <w:t>ی</w:t>
      </w:r>
      <w:r w:rsidRPr="00BD5DC8">
        <w:rPr>
          <w:rStyle w:val="Char4"/>
          <w:rFonts w:hint="cs"/>
          <w:rtl/>
        </w:rPr>
        <w:t xml:space="preserve"> از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سؤال </w:t>
      </w:r>
      <w:r w:rsidR="001C559E">
        <w:rPr>
          <w:rStyle w:val="Char4"/>
          <w:rFonts w:hint="cs"/>
          <w:rtl/>
        </w:rPr>
        <w:t>ک</w:t>
      </w:r>
      <w:r w:rsidRPr="00BD5DC8">
        <w:rPr>
          <w:rStyle w:val="Char4"/>
          <w:rFonts w:hint="cs"/>
          <w:rtl/>
        </w:rPr>
        <w:t>رد و گفت: ا</w:t>
      </w:r>
      <w:r w:rsidR="001C559E">
        <w:rPr>
          <w:rStyle w:val="Char4"/>
          <w:rFonts w:hint="cs"/>
          <w:rtl/>
        </w:rPr>
        <w:t>ی</w:t>
      </w:r>
      <w:r w:rsidRPr="00BD5DC8">
        <w:rPr>
          <w:rStyle w:val="Char4"/>
          <w:rFonts w:hint="cs"/>
          <w:rtl/>
        </w:rPr>
        <w:t xml:space="preserve"> رسول‌خدا</w:t>
      </w:r>
      <w:r w:rsidR="001F073B" w:rsidRPr="001F073B">
        <w:rPr>
          <w:rStyle w:val="Char4"/>
          <w:rFonts w:cs="CTraditional Arabic" w:hint="cs"/>
          <w:rtl/>
        </w:rPr>
        <w:t xml:space="preserve"> ج</w:t>
      </w:r>
      <w:r w:rsidRPr="00BD5DC8">
        <w:rPr>
          <w:rStyle w:val="Char4"/>
          <w:rFonts w:hint="cs"/>
          <w:rtl/>
        </w:rPr>
        <w:t>! ما در در</w:t>
      </w:r>
      <w:r w:rsidR="001C559E">
        <w:rPr>
          <w:rStyle w:val="Char4"/>
          <w:rFonts w:hint="cs"/>
          <w:rtl/>
        </w:rPr>
        <w:t>ی</w:t>
      </w:r>
      <w:r w:rsidRPr="00BD5DC8">
        <w:rPr>
          <w:rStyle w:val="Char4"/>
          <w:rFonts w:hint="cs"/>
          <w:rtl/>
        </w:rPr>
        <w:t>ا به سفر م</w:t>
      </w:r>
      <w:r w:rsidR="001C559E">
        <w:rPr>
          <w:rStyle w:val="Char4"/>
          <w:rFonts w:hint="cs"/>
          <w:rtl/>
        </w:rPr>
        <w:t>ی</w:t>
      </w:r>
      <w:r w:rsidRPr="00BD5DC8">
        <w:rPr>
          <w:rStyle w:val="Char4"/>
          <w:rFonts w:hint="cs"/>
          <w:rtl/>
        </w:rPr>
        <w:t>‌پرداز</w:t>
      </w:r>
      <w:r w:rsidR="001C559E">
        <w:rPr>
          <w:rStyle w:val="Char4"/>
          <w:rFonts w:hint="cs"/>
          <w:rtl/>
        </w:rPr>
        <w:t>ی</w:t>
      </w:r>
      <w:r w:rsidRPr="00BD5DC8">
        <w:rPr>
          <w:rStyle w:val="Char4"/>
          <w:rFonts w:hint="cs"/>
          <w:rtl/>
        </w:rPr>
        <w:t>م و اند</w:t>
      </w:r>
      <w:r w:rsidR="001C559E">
        <w:rPr>
          <w:rStyle w:val="Char4"/>
          <w:rFonts w:hint="cs"/>
          <w:rtl/>
        </w:rPr>
        <w:t>کی</w:t>
      </w:r>
      <w:r w:rsidRPr="00BD5DC8">
        <w:rPr>
          <w:rStyle w:val="Char4"/>
          <w:rFonts w:hint="cs"/>
          <w:rtl/>
        </w:rPr>
        <w:t xml:space="preserve"> آب ش</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ن با خود برم</w:t>
      </w:r>
      <w:r w:rsidR="001C559E">
        <w:rPr>
          <w:rStyle w:val="Char4"/>
          <w:rFonts w:hint="cs"/>
          <w:rtl/>
        </w:rPr>
        <w:t>ی</w:t>
      </w:r>
      <w:r w:rsidRPr="00BD5DC8">
        <w:rPr>
          <w:rStyle w:val="Char4"/>
          <w:rFonts w:hint="cs"/>
          <w:rtl/>
        </w:rPr>
        <w:t>‌دار</w:t>
      </w:r>
      <w:r w:rsidR="001C559E">
        <w:rPr>
          <w:rStyle w:val="Char4"/>
          <w:rFonts w:hint="cs"/>
          <w:rtl/>
        </w:rPr>
        <w:t>ی</w:t>
      </w:r>
      <w:r w:rsidRPr="00BD5DC8">
        <w:rPr>
          <w:rStyle w:val="Char4"/>
          <w:rFonts w:hint="cs"/>
          <w:rtl/>
        </w:rPr>
        <w:t>م، اگر از آن آب ش</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ن وضو بگ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م، تمام م</w:t>
      </w:r>
      <w:r w:rsidR="001C559E">
        <w:rPr>
          <w:rStyle w:val="Char4"/>
          <w:rFonts w:hint="cs"/>
          <w:rtl/>
        </w:rPr>
        <w:t>ی</w:t>
      </w:r>
      <w:r w:rsidRPr="00BD5DC8">
        <w:rPr>
          <w:rStyle w:val="Char4"/>
          <w:rFonts w:hint="cs"/>
          <w:rtl/>
        </w:rPr>
        <w:t>‌شود و تشنه م</w:t>
      </w:r>
      <w:r w:rsidR="001C559E">
        <w:rPr>
          <w:rStyle w:val="Char4"/>
          <w:rFonts w:hint="cs"/>
          <w:rtl/>
        </w:rPr>
        <w:t>ی</w:t>
      </w:r>
      <w:r w:rsidRPr="00BD5DC8">
        <w:rPr>
          <w:rStyle w:val="Char4"/>
          <w:rFonts w:hint="cs"/>
          <w:rtl/>
        </w:rPr>
        <w:t>‌مان</w:t>
      </w:r>
      <w:r w:rsidR="001C559E">
        <w:rPr>
          <w:rStyle w:val="Char4"/>
          <w:rFonts w:hint="cs"/>
          <w:rtl/>
        </w:rPr>
        <w:t>ی</w:t>
      </w:r>
      <w:r w:rsidRPr="00BD5DC8">
        <w:rPr>
          <w:rStyle w:val="Char4"/>
          <w:rFonts w:hint="cs"/>
          <w:rtl/>
        </w:rPr>
        <w:t>م و آب</w:t>
      </w:r>
      <w:r w:rsidR="001C559E">
        <w:rPr>
          <w:rStyle w:val="Char4"/>
          <w:rFonts w:hint="cs"/>
          <w:rtl/>
        </w:rPr>
        <w:t>ی</w:t>
      </w:r>
      <w:r w:rsidRPr="00BD5DC8">
        <w:rPr>
          <w:rStyle w:val="Char4"/>
          <w:rFonts w:hint="cs"/>
          <w:rtl/>
        </w:rPr>
        <w:t xml:space="preserve"> برا</w:t>
      </w:r>
      <w:r w:rsidR="001C559E">
        <w:rPr>
          <w:rStyle w:val="Char4"/>
          <w:rFonts w:hint="cs"/>
          <w:rtl/>
        </w:rPr>
        <w:t>ی</w:t>
      </w:r>
      <w:r w:rsidRPr="00BD5DC8">
        <w:rPr>
          <w:rStyle w:val="Char4"/>
          <w:rFonts w:hint="cs"/>
          <w:rtl/>
        </w:rPr>
        <w:t xml:space="preserve"> نوش</w:t>
      </w:r>
      <w:r w:rsidR="001C559E">
        <w:rPr>
          <w:rStyle w:val="Char4"/>
          <w:rFonts w:hint="cs"/>
          <w:rtl/>
        </w:rPr>
        <w:t>ی</w:t>
      </w:r>
      <w:r w:rsidRPr="00BD5DC8">
        <w:rPr>
          <w:rStyle w:val="Char4"/>
          <w:rFonts w:hint="cs"/>
          <w:rtl/>
        </w:rPr>
        <w:t>دن برا</w:t>
      </w:r>
      <w:r w:rsidR="001C559E">
        <w:rPr>
          <w:rStyle w:val="Char4"/>
          <w:rFonts w:hint="cs"/>
          <w:rtl/>
        </w:rPr>
        <w:t>ی</w:t>
      </w:r>
      <w:r w:rsidRPr="00BD5DC8">
        <w:rPr>
          <w:rStyle w:val="Char4"/>
          <w:rFonts w:hint="cs"/>
          <w:rtl/>
        </w:rPr>
        <w:t>مان باق</w:t>
      </w:r>
      <w:r w:rsidR="001C559E">
        <w:rPr>
          <w:rStyle w:val="Char4"/>
          <w:rFonts w:hint="cs"/>
          <w:rtl/>
        </w:rPr>
        <w:t>ی</w:t>
      </w:r>
      <w:r w:rsidRPr="00BD5DC8">
        <w:rPr>
          <w:rStyle w:val="Char4"/>
          <w:rFonts w:hint="cs"/>
          <w:rtl/>
        </w:rPr>
        <w:t xml:space="preserve"> نم</w:t>
      </w:r>
      <w:r w:rsidR="001C559E">
        <w:rPr>
          <w:rStyle w:val="Char4"/>
          <w:rFonts w:hint="cs"/>
          <w:rtl/>
        </w:rPr>
        <w:t>ی</w:t>
      </w:r>
      <w:r w:rsidRPr="00BD5DC8">
        <w:rPr>
          <w:rStyle w:val="Char4"/>
          <w:rFonts w:hint="cs"/>
          <w:rtl/>
        </w:rPr>
        <w:t>‌ماند، آ</w:t>
      </w:r>
      <w:r w:rsidR="001C559E">
        <w:rPr>
          <w:rStyle w:val="Char4"/>
          <w:rFonts w:hint="cs"/>
          <w:rtl/>
        </w:rPr>
        <w:t>ی</w:t>
      </w:r>
      <w:r w:rsidRPr="00BD5DC8">
        <w:rPr>
          <w:rStyle w:val="Char4"/>
          <w:rFonts w:hint="cs"/>
          <w:rtl/>
        </w:rPr>
        <w:t>ا م</w:t>
      </w:r>
      <w:r w:rsidR="001C559E">
        <w:rPr>
          <w:rStyle w:val="Char4"/>
          <w:rFonts w:hint="cs"/>
          <w:rtl/>
        </w:rPr>
        <w:t>ی</w:t>
      </w:r>
      <w:r w:rsidRPr="00BD5DC8">
        <w:rPr>
          <w:rStyle w:val="Char4"/>
          <w:rFonts w:hint="cs"/>
          <w:rtl/>
        </w:rPr>
        <w:t>‌توان</w:t>
      </w:r>
      <w:r w:rsidR="001C559E">
        <w:rPr>
          <w:rStyle w:val="Char4"/>
          <w:rFonts w:hint="cs"/>
          <w:rtl/>
        </w:rPr>
        <w:t>ی</w:t>
      </w:r>
      <w:r w:rsidRPr="00BD5DC8">
        <w:rPr>
          <w:rStyle w:val="Char4"/>
          <w:rFonts w:hint="cs"/>
          <w:rtl/>
        </w:rPr>
        <w:t>م از آب در</w:t>
      </w:r>
      <w:r w:rsidR="001C559E">
        <w:rPr>
          <w:rStyle w:val="Char4"/>
          <w:rFonts w:hint="cs"/>
          <w:rtl/>
        </w:rPr>
        <w:t>ی</w:t>
      </w:r>
      <w:r w:rsidRPr="00BD5DC8">
        <w:rPr>
          <w:rStyle w:val="Char4"/>
          <w:rFonts w:hint="cs"/>
          <w:rtl/>
        </w:rPr>
        <w:t>ا وضو بگ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م؟ (ا</w:t>
      </w:r>
      <w:r w:rsidR="001C559E">
        <w:rPr>
          <w:rStyle w:val="Char4"/>
          <w:rFonts w:hint="cs"/>
          <w:rtl/>
        </w:rPr>
        <w:t>ی</w:t>
      </w:r>
      <w:r w:rsidRPr="00BD5DC8">
        <w:rPr>
          <w:rStyle w:val="Char4"/>
          <w:rFonts w:hint="cs"/>
          <w:rtl/>
        </w:rPr>
        <w:t>ن فرد درباره‌</w:t>
      </w:r>
      <w:r w:rsidR="001C559E">
        <w:rPr>
          <w:rStyle w:val="Char4"/>
          <w:rFonts w:hint="cs"/>
          <w:rtl/>
        </w:rPr>
        <w:t>ی</w:t>
      </w:r>
      <w:r w:rsidRPr="00BD5DC8">
        <w:rPr>
          <w:rStyle w:val="Char4"/>
          <w:rFonts w:hint="cs"/>
          <w:rtl/>
        </w:rPr>
        <w:t xml:space="preserve"> وضوگرفتن با آب در</w:t>
      </w:r>
      <w:r w:rsidR="001C559E">
        <w:rPr>
          <w:rStyle w:val="Char4"/>
          <w:rFonts w:hint="cs"/>
          <w:rtl/>
        </w:rPr>
        <w:t>ی</w:t>
      </w:r>
      <w:r w:rsidRPr="00BD5DC8">
        <w:rPr>
          <w:rStyle w:val="Char4"/>
          <w:rFonts w:hint="cs"/>
          <w:rtl/>
        </w:rPr>
        <w:t>ا ش</w:t>
      </w:r>
      <w:r w:rsidR="001C559E">
        <w:rPr>
          <w:rStyle w:val="Char4"/>
          <w:rFonts w:hint="cs"/>
          <w:rtl/>
        </w:rPr>
        <w:t>ک</w:t>
      </w:r>
      <w:r w:rsidRPr="00BD5DC8">
        <w:rPr>
          <w:rStyle w:val="Char4"/>
          <w:rFonts w:hint="cs"/>
          <w:rtl/>
        </w:rPr>
        <w:t xml:space="preserve"> و ترد</w:t>
      </w:r>
      <w:r w:rsidR="001C559E">
        <w:rPr>
          <w:rStyle w:val="Char4"/>
          <w:rFonts w:hint="cs"/>
          <w:rtl/>
        </w:rPr>
        <w:t>ی</w:t>
      </w:r>
      <w:r w:rsidRPr="00BD5DC8">
        <w:rPr>
          <w:rStyle w:val="Char4"/>
          <w:rFonts w:hint="cs"/>
          <w:rtl/>
        </w:rPr>
        <w:t>د داشت و علتش هم ا</w:t>
      </w:r>
      <w:r w:rsidR="001C559E">
        <w:rPr>
          <w:rStyle w:val="Char4"/>
          <w:rFonts w:hint="cs"/>
          <w:rtl/>
        </w:rPr>
        <w:t>ی</w:t>
      </w:r>
      <w:r w:rsidRPr="00BD5DC8">
        <w:rPr>
          <w:rStyle w:val="Char4"/>
          <w:rFonts w:hint="cs"/>
          <w:rtl/>
        </w:rPr>
        <w:t xml:space="preserve">ن بود </w:t>
      </w:r>
      <w:r w:rsidR="001C559E">
        <w:rPr>
          <w:rStyle w:val="Char4"/>
          <w:rFonts w:hint="cs"/>
          <w:rtl/>
        </w:rPr>
        <w:t>ک</w:t>
      </w:r>
      <w:r w:rsidRPr="00BD5DC8">
        <w:rPr>
          <w:rStyle w:val="Char4"/>
          <w:rFonts w:hint="cs"/>
          <w:rtl/>
        </w:rPr>
        <w:t>ه در</w:t>
      </w:r>
      <w:r w:rsidR="001C559E">
        <w:rPr>
          <w:rStyle w:val="Char4"/>
          <w:rFonts w:hint="cs"/>
          <w:rtl/>
        </w:rPr>
        <w:t>ی</w:t>
      </w:r>
      <w:r w:rsidRPr="00BD5DC8">
        <w:rPr>
          <w:rStyle w:val="Char4"/>
          <w:rFonts w:hint="cs"/>
          <w:rtl/>
        </w:rPr>
        <w:t>ا مأو</w:t>
      </w:r>
      <w:r w:rsidR="001C559E">
        <w:rPr>
          <w:rStyle w:val="Char4"/>
          <w:rFonts w:hint="cs"/>
          <w:rtl/>
        </w:rPr>
        <w:t>ی</w:t>
      </w:r>
      <w:r w:rsidRPr="00BD5DC8">
        <w:rPr>
          <w:rStyle w:val="Char4"/>
          <w:rFonts w:hint="cs"/>
          <w:rtl/>
        </w:rPr>
        <w:t xml:space="preserve"> و محل زندگ</w:t>
      </w:r>
      <w:r w:rsidR="001C559E">
        <w:rPr>
          <w:rStyle w:val="Char4"/>
          <w:rFonts w:hint="cs"/>
          <w:rtl/>
        </w:rPr>
        <w:t>ی</w:t>
      </w:r>
      <w:r w:rsidRPr="00BD5DC8">
        <w:rPr>
          <w:rStyle w:val="Char4"/>
          <w:rFonts w:hint="cs"/>
          <w:rtl/>
        </w:rPr>
        <w:t xml:space="preserve"> جانوران و ح</w:t>
      </w:r>
      <w:r w:rsidR="001C559E">
        <w:rPr>
          <w:rStyle w:val="Char4"/>
          <w:rFonts w:hint="cs"/>
          <w:rtl/>
        </w:rPr>
        <w:t>ی</w:t>
      </w:r>
      <w:r w:rsidRPr="00BD5DC8">
        <w:rPr>
          <w:rStyle w:val="Char4"/>
          <w:rFonts w:hint="cs"/>
          <w:rtl/>
        </w:rPr>
        <w:t>وانات آبز</w:t>
      </w:r>
      <w:r w:rsidR="001C559E">
        <w:rPr>
          <w:rStyle w:val="Char4"/>
          <w:rFonts w:hint="cs"/>
          <w:rtl/>
        </w:rPr>
        <w:t>ی</w:t>
      </w:r>
      <w:r w:rsidRPr="00BD5DC8">
        <w:rPr>
          <w:rStyle w:val="Char4"/>
          <w:rFonts w:hint="cs"/>
          <w:rtl/>
        </w:rPr>
        <w:t xml:space="preserve"> ب</w:t>
      </w:r>
      <w:r w:rsidR="001C559E">
        <w:rPr>
          <w:rStyle w:val="Char4"/>
          <w:rFonts w:hint="cs"/>
          <w:rtl/>
        </w:rPr>
        <w:t>ی</w:t>
      </w:r>
      <w:r w:rsidRPr="00BD5DC8">
        <w:rPr>
          <w:rStyle w:val="Char4"/>
          <w:rFonts w:hint="cs"/>
          <w:rtl/>
        </w:rPr>
        <w:t>شمار</w:t>
      </w:r>
      <w:r w:rsidR="001C559E">
        <w:rPr>
          <w:rStyle w:val="Char4"/>
          <w:rFonts w:hint="cs"/>
          <w:rtl/>
        </w:rPr>
        <w:t>ی</w:t>
      </w:r>
      <w:r w:rsidRPr="00BD5DC8">
        <w:rPr>
          <w:rStyle w:val="Char4"/>
          <w:rFonts w:hint="cs"/>
          <w:rtl/>
        </w:rPr>
        <w:t xml:space="preserve"> است و در آن هر روز هزاران جانور گرفتار مرگ و م</w:t>
      </w:r>
      <w:r w:rsidR="001C559E">
        <w:rPr>
          <w:rStyle w:val="Char4"/>
          <w:rFonts w:hint="cs"/>
          <w:rtl/>
        </w:rPr>
        <w:t>ی</w:t>
      </w:r>
      <w:r w:rsidRPr="00BD5DC8">
        <w:rPr>
          <w:rStyle w:val="Char4"/>
          <w:rFonts w:hint="cs"/>
          <w:rtl/>
        </w:rPr>
        <w:t>ر م</w:t>
      </w:r>
      <w:r w:rsidR="001C559E">
        <w:rPr>
          <w:rStyle w:val="Char4"/>
          <w:rFonts w:hint="cs"/>
          <w:rtl/>
        </w:rPr>
        <w:t>ی</w:t>
      </w:r>
      <w:r w:rsidRPr="00BD5DC8">
        <w:rPr>
          <w:rStyle w:val="Char4"/>
          <w:rFonts w:hint="cs"/>
          <w:rtl/>
        </w:rPr>
        <w:t>‌شوند، لذا در اثر آن مرگ و م</w:t>
      </w:r>
      <w:r w:rsidR="001C559E">
        <w:rPr>
          <w:rStyle w:val="Char4"/>
          <w:rFonts w:hint="cs"/>
          <w:rtl/>
        </w:rPr>
        <w:t>ی</w:t>
      </w:r>
      <w:r w:rsidRPr="00BD5DC8">
        <w:rPr>
          <w:rStyle w:val="Char4"/>
          <w:rFonts w:hint="cs"/>
          <w:rtl/>
        </w:rPr>
        <w:t>رها، آب در</w:t>
      </w:r>
      <w:r w:rsidR="001C559E">
        <w:rPr>
          <w:rStyle w:val="Char4"/>
          <w:rFonts w:hint="cs"/>
          <w:rtl/>
        </w:rPr>
        <w:t>ی</w:t>
      </w:r>
      <w:r w:rsidRPr="00BD5DC8">
        <w:rPr>
          <w:rStyle w:val="Char4"/>
          <w:rFonts w:hint="cs"/>
          <w:rtl/>
        </w:rPr>
        <w:t>ا با</w:t>
      </w:r>
      <w:r w:rsidR="001C559E">
        <w:rPr>
          <w:rStyle w:val="Char4"/>
          <w:rFonts w:hint="cs"/>
          <w:rtl/>
        </w:rPr>
        <w:t>ی</w:t>
      </w:r>
      <w:r w:rsidRPr="00BD5DC8">
        <w:rPr>
          <w:rStyle w:val="Char4"/>
          <w:rFonts w:hint="cs"/>
          <w:rtl/>
        </w:rPr>
        <w:t>ست</w:t>
      </w:r>
      <w:r w:rsidR="001C559E">
        <w:rPr>
          <w:rStyle w:val="Char4"/>
          <w:rFonts w:hint="cs"/>
          <w:rtl/>
        </w:rPr>
        <w:t>ی</w:t>
      </w:r>
      <w:r w:rsidRPr="00BD5DC8">
        <w:rPr>
          <w:rStyle w:val="Char4"/>
          <w:rFonts w:hint="cs"/>
          <w:rtl/>
        </w:rPr>
        <w:t xml:space="preserve"> نجس و پل</w:t>
      </w:r>
      <w:r w:rsidR="001C559E">
        <w:rPr>
          <w:rStyle w:val="Char4"/>
          <w:rFonts w:hint="cs"/>
          <w:rtl/>
        </w:rPr>
        <w:t>ی</w:t>
      </w:r>
      <w:r w:rsidRPr="00BD5DC8">
        <w:rPr>
          <w:rStyle w:val="Char4"/>
          <w:rFonts w:hint="cs"/>
          <w:rtl/>
        </w:rPr>
        <w:t>د باشد</w:t>
      </w:r>
      <w:r w:rsidR="008070DF">
        <w:rPr>
          <w:rStyle w:val="Char4"/>
          <w:rFonts w:hint="cs"/>
          <w:rtl/>
        </w:rPr>
        <w:t>)</w:t>
      </w:r>
      <w:r w:rsidR="008070DF" w:rsidRPr="00BD5DC8">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آب در</w:t>
      </w:r>
      <w:r w:rsidR="001C559E">
        <w:rPr>
          <w:rStyle w:val="Char4"/>
          <w:rFonts w:hint="cs"/>
          <w:rtl/>
        </w:rPr>
        <w:t>ی</w:t>
      </w:r>
      <w:r w:rsidRPr="00BD5DC8">
        <w:rPr>
          <w:rStyle w:val="Char4"/>
          <w:rFonts w:hint="cs"/>
          <w:rtl/>
        </w:rPr>
        <w:t>ا پا</w:t>
      </w:r>
      <w:r w:rsidR="001C559E">
        <w:rPr>
          <w:rStyle w:val="Char4"/>
          <w:rFonts w:hint="cs"/>
          <w:rtl/>
        </w:rPr>
        <w:t>ک</w:t>
      </w:r>
      <w:r w:rsidRPr="00BD5DC8">
        <w:rPr>
          <w:rStyle w:val="Char4"/>
          <w:rFonts w:hint="cs"/>
          <w:rtl/>
        </w:rPr>
        <w:t xml:space="preserve"> و پا</w:t>
      </w:r>
      <w:r w:rsidR="001C559E">
        <w:rPr>
          <w:rStyle w:val="Char4"/>
          <w:rFonts w:hint="cs"/>
          <w:rtl/>
        </w:rPr>
        <w:t>ک</w:t>
      </w:r>
      <w:r w:rsidRPr="00BD5DC8">
        <w:rPr>
          <w:rStyle w:val="Char4"/>
          <w:rFonts w:hint="cs"/>
          <w:rtl/>
        </w:rPr>
        <w:t>‌</w:t>
      </w:r>
      <w:r w:rsidR="001C559E">
        <w:rPr>
          <w:rStyle w:val="Char4"/>
          <w:rFonts w:hint="cs"/>
          <w:rtl/>
        </w:rPr>
        <w:t>ک</w:t>
      </w:r>
      <w:r w:rsidRPr="00BD5DC8">
        <w:rPr>
          <w:rStyle w:val="Char4"/>
          <w:rFonts w:hint="cs"/>
          <w:rtl/>
        </w:rPr>
        <w:t>ننده است و جانور</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ه در آن مرده باشد، حلال است.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مال</w:t>
      </w:r>
      <w:r w:rsidR="001C559E">
        <w:rPr>
          <w:rStyle w:val="Char4"/>
          <w:rFonts w:hint="cs"/>
          <w:rtl/>
        </w:rPr>
        <w:t>ک</w:t>
      </w:r>
      <w:r w:rsidRPr="00BD5DC8">
        <w:rPr>
          <w:rStyle w:val="Char4"/>
          <w:rFonts w:hint="cs"/>
          <w:rtl/>
        </w:rPr>
        <w:t>، ترمذ</w:t>
      </w:r>
      <w:r w:rsidR="001C559E">
        <w:rPr>
          <w:rStyle w:val="Char4"/>
          <w:rFonts w:hint="cs"/>
          <w:rtl/>
        </w:rPr>
        <w:t>ی</w:t>
      </w:r>
      <w:r w:rsidRPr="00BD5DC8">
        <w:rPr>
          <w:rStyle w:val="Char4"/>
          <w:rFonts w:hint="cs"/>
          <w:rtl/>
        </w:rPr>
        <w:t>، نسائ</w:t>
      </w:r>
      <w:r w:rsidR="001C559E">
        <w:rPr>
          <w:rStyle w:val="Char4"/>
          <w:rFonts w:hint="cs"/>
          <w:rtl/>
        </w:rPr>
        <w:t>ی</w:t>
      </w:r>
      <w:r w:rsidRPr="00BD5DC8">
        <w:rPr>
          <w:rStyle w:val="Char4"/>
          <w:rFonts w:hint="cs"/>
          <w:rtl/>
        </w:rPr>
        <w:t>،ابن‌ماجه و دارم</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پ</w:t>
      </w:r>
      <w:r w:rsidR="001C559E">
        <w:rPr>
          <w:rStyle w:val="Char4"/>
          <w:rFonts w:hint="cs"/>
          <w:rtl/>
        </w:rPr>
        <w:t>ی</w:t>
      </w:r>
      <w:r w:rsidRPr="00BD5DC8">
        <w:rPr>
          <w:rStyle w:val="Char4"/>
          <w:rFonts w:hint="cs"/>
          <w:rtl/>
        </w:rPr>
        <w:t>رامون جانوران آبز</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ه </w:t>
      </w:r>
      <w:r w:rsidR="001C559E">
        <w:rPr>
          <w:rStyle w:val="Char4"/>
          <w:rFonts w:hint="cs"/>
          <w:rtl/>
        </w:rPr>
        <w:t>ک</w:t>
      </w:r>
      <w:r w:rsidRPr="00BD5DC8">
        <w:rPr>
          <w:rStyle w:val="Char4"/>
          <w:rFonts w:hint="cs"/>
          <w:rtl/>
        </w:rPr>
        <w:t xml:space="preserve">دام </w:t>
      </w:r>
      <w:r w:rsidR="001C559E">
        <w:rPr>
          <w:rStyle w:val="Char4"/>
          <w:rFonts w:hint="cs"/>
          <w:rtl/>
        </w:rPr>
        <w:t>یک</w:t>
      </w:r>
      <w:r w:rsidRPr="00BD5DC8">
        <w:rPr>
          <w:rStyle w:val="Char4"/>
          <w:rFonts w:hint="cs"/>
          <w:rtl/>
        </w:rPr>
        <w:t xml:space="preserve"> ازآنان حلال و </w:t>
      </w:r>
      <w:r w:rsidR="001C559E">
        <w:rPr>
          <w:rStyle w:val="Char4"/>
          <w:rFonts w:hint="cs"/>
          <w:rtl/>
        </w:rPr>
        <w:t>ک</w:t>
      </w:r>
      <w:r w:rsidRPr="00BD5DC8">
        <w:rPr>
          <w:rStyle w:val="Char4"/>
          <w:rFonts w:hint="cs"/>
          <w:rtl/>
        </w:rPr>
        <w:t xml:space="preserve">دم </w:t>
      </w:r>
      <w:r w:rsidR="001C559E">
        <w:rPr>
          <w:rStyle w:val="Char4"/>
          <w:rFonts w:hint="cs"/>
          <w:rtl/>
        </w:rPr>
        <w:t>یک</w:t>
      </w:r>
      <w:r w:rsidRPr="00BD5DC8">
        <w:rPr>
          <w:rStyle w:val="Char4"/>
          <w:rFonts w:hint="cs"/>
          <w:rtl/>
        </w:rPr>
        <w:t xml:space="preserve"> حرام است، در م</w:t>
      </w:r>
      <w:r w:rsidR="001C559E">
        <w:rPr>
          <w:rStyle w:val="Char4"/>
          <w:rFonts w:hint="cs"/>
          <w:rtl/>
        </w:rPr>
        <w:t>ی</w:t>
      </w:r>
      <w:r w:rsidRPr="00BD5DC8">
        <w:rPr>
          <w:rStyle w:val="Char4"/>
          <w:rFonts w:hint="cs"/>
          <w:rtl/>
        </w:rPr>
        <w:t>ان علماء و صاحب‌نظران فقه</w:t>
      </w:r>
      <w:r w:rsidR="001C559E">
        <w:rPr>
          <w:rStyle w:val="Char4"/>
          <w:rFonts w:hint="cs"/>
          <w:rtl/>
        </w:rPr>
        <w:t>ی</w:t>
      </w:r>
      <w:r w:rsidRPr="00BD5DC8">
        <w:rPr>
          <w:rStyle w:val="Char4"/>
          <w:rFonts w:hint="cs"/>
          <w:rtl/>
        </w:rPr>
        <w:t xml:space="preserve"> اختلاف است: </w:t>
      </w:r>
    </w:p>
    <w:p w:rsidR="00335BB5" w:rsidRPr="00BD5DC8" w:rsidRDefault="00335BB5" w:rsidP="004709A5">
      <w:pPr>
        <w:ind w:firstLine="284"/>
        <w:jc w:val="both"/>
        <w:rPr>
          <w:rStyle w:val="Char4"/>
          <w:rtl/>
        </w:rPr>
      </w:pPr>
      <w:r w:rsidRPr="00BD5DC8">
        <w:rPr>
          <w:rStyle w:val="Char4"/>
          <w:rFonts w:hint="cs"/>
          <w:rtl/>
        </w:rPr>
        <w:t>امام ابوحن</w:t>
      </w:r>
      <w:r w:rsidR="001C559E">
        <w:rPr>
          <w:rStyle w:val="Char4"/>
          <w:rFonts w:hint="cs"/>
          <w:rtl/>
        </w:rPr>
        <w:t>ی</w:t>
      </w:r>
      <w:r w:rsidRPr="00BD5DC8">
        <w:rPr>
          <w:rStyle w:val="Char4"/>
          <w:rFonts w:hint="cs"/>
          <w:rtl/>
        </w:rPr>
        <w:t>فه بر ا</w:t>
      </w:r>
      <w:r w:rsidR="001C559E">
        <w:rPr>
          <w:rStyle w:val="Char4"/>
          <w:rFonts w:hint="cs"/>
          <w:rtl/>
        </w:rPr>
        <w:t>ی</w:t>
      </w:r>
      <w:r w:rsidRPr="00BD5DC8">
        <w:rPr>
          <w:rStyle w:val="Char4"/>
          <w:rFonts w:hint="cs"/>
          <w:rtl/>
        </w:rPr>
        <w:t xml:space="preserve">ن باور است </w:t>
      </w:r>
      <w:r w:rsidR="001C559E">
        <w:rPr>
          <w:rStyle w:val="Char4"/>
          <w:rFonts w:hint="cs"/>
          <w:rtl/>
        </w:rPr>
        <w:t>ک</w:t>
      </w:r>
      <w:r w:rsidRPr="00BD5DC8">
        <w:rPr>
          <w:rStyle w:val="Char4"/>
          <w:rFonts w:hint="cs"/>
          <w:rtl/>
        </w:rPr>
        <w:t>ه به جز ماه</w:t>
      </w:r>
      <w:r w:rsidR="001C559E">
        <w:rPr>
          <w:rStyle w:val="Char4"/>
          <w:rFonts w:hint="cs"/>
          <w:rtl/>
        </w:rPr>
        <w:t>ی</w:t>
      </w:r>
      <w:r w:rsidRPr="00BD5DC8">
        <w:rPr>
          <w:rStyle w:val="Char4"/>
          <w:rFonts w:hint="cs"/>
          <w:rtl/>
        </w:rPr>
        <w:t>، خوردن سا</w:t>
      </w:r>
      <w:r w:rsidR="001C559E">
        <w:rPr>
          <w:rStyle w:val="Char4"/>
          <w:rFonts w:hint="cs"/>
          <w:rtl/>
        </w:rPr>
        <w:t>ی</w:t>
      </w:r>
      <w:r w:rsidRPr="00BD5DC8">
        <w:rPr>
          <w:rStyle w:val="Char4"/>
          <w:rFonts w:hint="cs"/>
          <w:rtl/>
        </w:rPr>
        <w:t>ر ح</w:t>
      </w:r>
      <w:r w:rsidR="001C559E">
        <w:rPr>
          <w:rStyle w:val="Char4"/>
          <w:rFonts w:hint="cs"/>
          <w:rtl/>
        </w:rPr>
        <w:t>ی</w:t>
      </w:r>
      <w:r w:rsidRPr="00BD5DC8">
        <w:rPr>
          <w:rStyle w:val="Char4"/>
          <w:rFonts w:hint="cs"/>
          <w:rtl/>
        </w:rPr>
        <w:t>وانات آبز</w:t>
      </w:r>
      <w:r w:rsidR="001C559E">
        <w:rPr>
          <w:rStyle w:val="Char4"/>
          <w:rFonts w:hint="cs"/>
          <w:rtl/>
        </w:rPr>
        <w:t>ی</w:t>
      </w:r>
      <w:r w:rsidRPr="00BD5DC8">
        <w:rPr>
          <w:rStyle w:val="Char4"/>
          <w:rFonts w:hint="cs"/>
          <w:rtl/>
        </w:rPr>
        <w:t xml:space="preserve"> روا ن</w:t>
      </w:r>
      <w:r w:rsidR="001C559E">
        <w:rPr>
          <w:rStyle w:val="Char4"/>
          <w:rFonts w:hint="cs"/>
          <w:rtl/>
        </w:rPr>
        <w:t>ی</w:t>
      </w:r>
      <w:r w:rsidRPr="00BD5DC8">
        <w:rPr>
          <w:rStyle w:val="Char4"/>
          <w:rFonts w:hint="cs"/>
          <w:rtl/>
        </w:rPr>
        <w:t>ست، و ن</w:t>
      </w:r>
      <w:r w:rsidR="001C559E">
        <w:rPr>
          <w:rStyle w:val="Char4"/>
          <w:rFonts w:hint="cs"/>
          <w:rtl/>
        </w:rPr>
        <w:t>ی</w:t>
      </w:r>
      <w:r w:rsidRPr="00BD5DC8">
        <w:rPr>
          <w:rStyle w:val="Char4"/>
          <w:rFonts w:hint="cs"/>
          <w:rtl/>
        </w:rPr>
        <w:t>ز ماه</w:t>
      </w:r>
      <w:r w:rsidR="001C559E">
        <w:rPr>
          <w:rStyle w:val="Char4"/>
          <w:rFonts w:hint="cs"/>
          <w:rtl/>
        </w:rPr>
        <w:t>ی</w:t>
      </w:r>
      <w:r w:rsidRPr="00BD5DC8">
        <w:rPr>
          <w:rStyle w:val="Char4"/>
          <w:rFonts w:hint="cs"/>
          <w:rtl/>
        </w:rPr>
        <w:t xml:space="preserve"> مرده‌ا</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بر رو</w:t>
      </w:r>
      <w:r w:rsidR="001C559E">
        <w:rPr>
          <w:rStyle w:val="Char4"/>
          <w:rFonts w:hint="cs"/>
          <w:rtl/>
        </w:rPr>
        <w:t>ی</w:t>
      </w:r>
      <w:r w:rsidRPr="00BD5DC8">
        <w:rPr>
          <w:rStyle w:val="Char4"/>
          <w:rFonts w:hint="cs"/>
          <w:rtl/>
        </w:rPr>
        <w:t xml:space="preserve"> آب در</w:t>
      </w:r>
      <w:r w:rsidR="001C559E">
        <w:rPr>
          <w:rStyle w:val="Char4"/>
          <w:rFonts w:hint="cs"/>
          <w:rtl/>
        </w:rPr>
        <w:t>ی</w:t>
      </w:r>
      <w:r w:rsidRPr="00BD5DC8">
        <w:rPr>
          <w:rStyle w:val="Char4"/>
          <w:rFonts w:hint="cs"/>
          <w:rtl/>
        </w:rPr>
        <w:t>ا م</w:t>
      </w:r>
      <w:r w:rsidR="001C559E">
        <w:rPr>
          <w:rStyle w:val="Char4"/>
          <w:rFonts w:hint="cs"/>
          <w:rtl/>
        </w:rPr>
        <w:t>ی</w:t>
      </w:r>
      <w:r w:rsidRPr="00BD5DC8">
        <w:rPr>
          <w:rStyle w:val="Char4"/>
          <w:rFonts w:hint="cs"/>
          <w:rtl/>
        </w:rPr>
        <w:t>‌آ</w:t>
      </w:r>
      <w:r w:rsidR="001C559E">
        <w:rPr>
          <w:rStyle w:val="Char4"/>
          <w:rFonts w:hint="cs"/>
          <w:rtl/>
        </w:rPr>
        <w:t>ی</w:t>
      </w:r>
      <w:r w:rsidRPr="00BD5DC8">
        <w:rPr>
          <w:rStyle w:val="Char4"/>
          <w:rFonts w:hint="cs"/>
          <w:rtl/>
        </w:rPr>
        <w:t>د (و به اصطلاح بدان «</w:t>
      </w:r>
      <w:r w:rsidRPr="00BD5DC8">
        <w:rPr>
          <w:rStyle w:val="Char3"/>
          <w:rFonts w:hint="cs"/>
          <w:rtl/>
        </w:rPr>
        <w:t>السمك الطافي</w:t>
      </w:r>
      <w:r w:rsidRPr="00BD5DC8">
        <w:rPr>
          <w:rStyle w:val="Char4"/>
          <w:rFonts w:hint="cs"/>
          <w:rtl/>
        </w:rPr>
        <w:t>» 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ند) ن</w:t>
      </w:r>
      <w:r w:rsidR="001C559E">
        <w:rPr>
          <w:rStyle w:val="Char4"/>
          <w:rFonts w:hint="cs"/>
          <w:rtl/>
        </w:rPr>
        <w:t>ی</w:t>
      </w:r>
      <w:r w:rsidRPr="00BD5DC8">
        <w:rPr>
          <w:rStyle w:val="Char4"/>
          <w:rFonts w:hint="cs"/>
          <w:rtl/>
        </w:rPr>
        <w:t>ز خورده نم</w:t>
      </w:r>
      <w:r w:rsidR="001C559E">
        <w:rPr>
          <w:rStyle w:val="Char4"/>
          <w:rFonts w:hint="cs"/>
          <w:rtl/>
        </w:rPr>
        <w:t>ی</w:t>
      </w:r>
      <w:r w:rsidRPr="00BD5DC8">
        <w:rPr>
          <w:rStyle w:val="Char4"/>
          <w:rFonts w:hint="cs"/>
          <w:rtl/>
        </w:rPr>
        <w:t>‌شود. البته امام مال</w:t>
      </w:r>
      <w:r w:rsidR="001C559E">
        <w:rPr>
          <w:rStyle w:val="Char4"/>
          <w:rFonts w:hint="cs"/>
          <w:rtl/>
        </w:rPr>
        <w:t>ک</w:t>
      </w:r>
      <w:r w:rsidRPr="00BD5DC8">
        <w:rPr>
          <w:rStyle w:val="Char4"/>
          <w:rFonts w:hint="cs"/>
          <w:rtl/>
        </w:rPr>
        <w:t xml:space="preserve"> بر ا</w:t>
      </w:r>
      <w:r w:rsidR="001C559E">
        <w:rPr>
          <w:rStyle w:val="Char4"/>
          <w:rFonts w:hint="cs"/>
          <w:rtl/>
        </w:rPr>
        <w:t>ی</w:t>
      </w:r>
      <w:r w:rsidRPr="00BD5DC8">
        <w:rPr>
          <w:rStyle w:val="Char4"/>
          <w:rFonts w:hint="cs"/>
          <w:rtl/>
        </w:rPr>
        <w:t xml:space="preserve">ن باور است </w:t>
      </w:r>
      <w:r w:rsidR="001C559E">
        <w:rPr>
          <w:rStyle w:val="Char4"/>
          <w:rFonts w:hint="cs"/>
          <w:rtl/>
        </w:rPr>
        <w:t>ک</w:t>
      </w:r>
      <w:r w:rsidRPr="00BD5DC8">
        <w:rPr>
          <w:rStyle w:val="Char4"/>
          <w:rFonts w:hint="cs"/>
          <w:rtl/>
        </w:rPr>
        <w:t>ه به جز خو</w:t>
      </w:r>
      <w:r w:rsidR="001C559E">
        <w:rPr>
          <w:rStyle w:val="Char4"/>
          <w:rFonts w:hint="cs"/>
          <w:rtl/>
        </w:rPr>
        <w:t>ک</w:t>
      </w:r>
      <w:r w:rsidRPr="00BD5DC8">
        <w:rPr>
          <w:rStyle w:val="Char4"/>
          <w:rFonts w:hint="cs"/>
          <w:rtl/>
        </w:rPr>
        <w:t xml:space="preserve"> در</w:t>
      </w:r>
      <w:r w:rsidR="001C559E">
        <w:rPr>
          <w:rStyle w:val="Char4"/>
          <w:rFonts w:hint="cs"/>
          <w:rtl/>
        </w:rPr>
        <w:t>ی</w:t>
      </w:r>
      <w:r w:rsidRPr="00BD5DC8">
        <w:rPr>
          <w:rStyle w:val="Char4"/>
          <w:rFonts w:hint="cs"/>
          <w:rtl/>
        </w:rPr>
        <w:t>ا</w:t>
      </w:r>
      <w:r w:rsidR="001C559E">
        <w:rPr>
          <w:rStyle w:val="Char4"/>
          <w:rFonts w:hint="cs"/>
          <w:rtl/>
        </w:rPr>
        <w:t>یی</w:t>
      </w:r>
      <w:r w:rsidRPr="00BD5DC8">
        <w:rPr>
          <w:rStyle w:val="Char4"/>
          <w:rFonts w:hint="cs"/>
          <w:rtl/>
        </w:rPr>
        <w:t>، تمام ح</w:t>
      </w:r>
      <w:r w:rsidR="001C559E">
        <w:rPr>
          <w:rStyle w:val="Char4"/>
          <w:rFonts w:hint="cs"/>
          <w:rtl/>
        </w:rPr>
        <w:t>ی</w:t>
      </w:r>
      <w:r w:rsidRPr="00BD5DC8">
        <w:rPr>
          <w:rStyle w:val="Char4"/>
          <w:rFonts w:hint="cs"/>
          <w:rtl/>
        </w:rPr>
        <w:t>وانات و جانوران در</w:t>
      </w:r>
      <w:r w:rsidR="001C559E">
        <w:rPr>
          <w:rStyle w:val="Char4"/>
          <w:rFonts w:hint="cs"/>
          <w:rtl/>
        </w:rPr>
        <w:t>ی</w:t>
      </w:r>
      <w:r w:rsidRPr="00BD5DC8">
        <w:rPr>
          <w:rStyle w:val="Char4"/>
          <w:rFonts w:hint="cs"/>
          <w:rtl/>
        </w:rPr>
        <w:t>ا</w:t>
      </w:r>
      <w:r w:rsidR="001C559E">
        <w:rPr>
          <w:rStyle w:val="Char4"/>
          <w:rFonts w:hint="cs"/>
          <w:rtl/>
        </w:rPr>
        <w:t>یی</w:t>
      </w:r>
      <w:r w:rsidRPr="00BD5DC8">
        <w:rPr>
          <w:rStyle w:val="Char4"/>
          <w:rFonts w:hint="cs"/>
          <w:rtl/>
        </w:rPr>
        <w:t xml:space="preserve"> حلال است. </w:t>
      </w:r>
    </w:p>
    <w:p w:rsidR="00335BB5" w:rsidRPr="00BD5DC8" w:rsidRDefault="00335BB5" w:rsidP="004709A5">
      <w:pPr>
        <w:ind w:firstLine="284"/>
        <w:jc w:val="both"/>
        <w:rPr>
          <w:rStyle w:val="Char4"/>
          <w:rtl/>
        </w:rPr>
      </w:pPr>
      <w:r w:rsidRPr="00BD5DC8">
        <w:rPr>
          <w:rStyle w:val="Char4"/>
          <w:rFonts w:hint="cs"/>
          <w:rtl/>
        </w:rPr>
        <w:t>از امام شافع</w:t>
      </w:r>
      <w:r w:rsidR="001C559E">
        <w:rPr>
          <w:rStyle w:val="Char4"/>
          <w:rFonts w:hint="cs"/>
          <w:rtl/>
        </w:rPr>
        <w:t>ی</w:t>
      </w:r>
      <w:r w:rsidRPr="00BD5DC8">
        <w:rPr>
          <w:rStyle w:val="Char4"/>
          <w:rFonts w:hint="cs"/>
          <w:rtl/>
        </w:rPr>
        <w:t xml:space="preserve"> در ا</w:t>
      </w:r>
      <w:r w:rsidR="001C559E">
        <w:rPr>
          <w:rStyle w:val="Char4"/>
          <w:rFonts w:hint="cs"/>
          <w:rtl/>
        </w:rPr>
        <w:t>ی</w:t>
      </w:r>
      <w:r w:rsidRPr="00BD5DC8">
        <w:rPr>
          <w:rStyle w:val="Char4"/>
          <w:rFonts w:hint="cs"/>
          <w:rtl/>
        </w:rPr>
        <w:t>ن زم</w:t>
      </w:r>
      <w:r w:rsidR="001C559E">
        <w:rPr>
          <w:rStyle w:val="Char4"/>
          <w:rFonts w:hint="cs"/>
          <w:rtl/>
        </w:rPr>
        <w:t>ی</w:t>
      </w:r>
      <w:r w:rsidRPr="00BD5DC8">
        <w:rPr>
          <w:rStyle w:val="Char4"/>
          <w:rFonts w:hint="cs"/>
          <w:rtl/>
        </w:rPr>
        <w:t xml:space="preserve">نه چهار قول نقل شده است </w:t>
      </w:r>
      <w:r w:rsidR="001C559E">
        <w:rPr>
          <w:rStyle w:val="Char4"/>
          <w:rFonts w:hint="cs"/>
          <w:rtl/>
        </w:rPr>
        <w:t>ک</w:t>
      </w:r>
      <w:r w:rsidRPr="00BD5DC8">
        <w:rPr>
          <w:rStyle w:val="Char4"/>
          <w:rFonts w:hint="cs"/>
          <w:rtl/>
        </w:rPr>
        <w:t xml:space="preserve">ه عبارتند از: </w:t>
      </w:r>
    </w:p>
    <w:p w:rsidR="00335BB5" w:rsidRPr="00BD5DC8" w:rsidRDefault="00335BB5" w:rsidP="003301E1">
      <w:pPr>
        <w:numPr>
          <w:ilvl w:val="0"/>
          <w:numId w:val="29"/>
        </w:numPr>
        <w:tabs>
          <w:tab w:val="clear" w:pos="947"/>
        </w:tabs>
        <w:ind w:left="680" w:hanging="340"/>
        <w:jc w:val="both"/>
        <w:rPr>
          <w:rStyle w:val="Char4"/>
          <w:rtl/>
        </w:rPr>
      </w:pPr>
      <w:r w:rsidRPr="00BD5DC8">
        <w:rPr>
          <w:rStyle w:val="Char4"/>
          <w:rFonts w:hint="cs"/>
          <w:rtl/>
        </w:rPr>
        <w:t>قول نخست و</w:t>
      </w:r>
      <w:r w:rsidR="001C559E">
        <w:rPr>
          <w:rStyle w:val="Char4"/>
          <w:rFonts w:hint="cs"/>
          <w:rtl/>
        </w:rPr>
        <w:t>ی</w:t>
      </w:r>
      <w:r w:rsidRPr="00BD5DC8">
        <w:rPr>
          <w:rStyle w:val="Char4"/>
          <w:rFonts w:hint="cs"/>
          <w:rtl/>
        </w:rPr>
        <w:t xml:space="preserve"> مطابق تئور</w:t>
      </w:r>
      <w:r w:rsidR="001C559E">
        <w:rPr>
          <w:rStyle w:val="Char4"/>
          <w:rFonts w:hint="cs"/>
          <w:rtl/>
        </w:rPr>
        <w:t>ی</w:t>
      </w:r>
      <w:r w:rsidRPr="00BD5DC8">
        <w:rPr>
          <w:rStyle w:val="Char4"/>
          <w:rFonts w:hint="cs"/>
          <w:rtl/>
        </w:rPr>
        <w:t xml:space="preserve"> امام ابوحن</w:t>
      </w:r>
      <w:r w:rsidR="001C559E">
        <w:rPr>
          <w:rStyle w:val="Char4"/>
          <w:rFonts w:hint="cs"/>
          <w:rtl/>
        </w:rPr>
        <w:t>ی</w:t>
      </w:r>
      <w:r w:rsidRPr="00BD5DC8">
        <w:rPr>
          <w:rStyle w:val="Char4"/>
          <w:rFonts w:hint="cs"/>
          <w:rtl/>
        </w:rPr>
        <w:t xml:space="preserve">فه است. </w:t>
      </w:r>
    </w:p>
    <w:p w:rsidR="00335BB5" w:rsidRPr="00BD5DC8" w:rsidRDefault="00335BB5" w:rsidP="003301E1">
      <w:pPr>
        <w:numPr>
          <w:ilvl w:val="0"/>
          <w:numId w:val="29"/>
        </w:numPr>
        <w:tabs>
          <w:tab w:val="clear" w:pos="947"/>
        </w:tabs>
        <w:ind w:left="680" w:hanging="340"/>
        <w:jc w:val="both"/>
        <w:rPr>
          <w:rStyle w:val="Char4"/>
          <w:rtl/>
        </w:rPr>
      </w:pPr>
      <w:r w:rsidRPr="00BD5DC8">
        <w:rPr>
          <w:rStyle w:val="Char4"/>
          <w:rFonts w:hint="cs"/>
          <w:rtl/>
        </w:rPr>
        <w:t>قورباغه، تمساح، لا</w:t>
      </w:r>
      <w:r w:rsidR="001C559E">
        <w:rPr>
          <w:rStyle w:val="Char4"/>
          <w:rFonts w:hint="cs"/>
          <w:rtl/>
        </w:rPr>
        <w:t>ک</w:t>
      </w:r>
      <w:r w:rsidRPr="00BD5DC8">
        <w:rPr>
          <w:rStyle w:val="Char4"/>
          <w:rFonts w:hint="cs"/>
          <w:rtl/>
        </w:rPr>
        <w:t xml:space="preserve"> پشت، سگ در</w:t>
      </w:r>
      <w:r w:rsidR="001C559E">
        <w:rPr>
          <w:rStyle w:val="Char4"/>
          <w:rFonts w:hint="cs"/>
          <w:rtl/>
        </w:rPr>
        <w:t>ی</w:t>
      </w:r>
      <w:r w:rsidRPr="00BD5DC8">
        <w:rPr>
          <w:rStyle w:val="Char4"/>
          <w:rFonts w:hint="cs"/>
          <w:rtl/>
        </w:rPr>
        <w:t>ا</w:t>
      </w:r>
      <w:r w:rsidR="001C559E">
        <w:rPr>
          <w:rStyle w:val="Char4"/>
          <w:rFonts w:hint="cs"/>
          <w:rtl/>
        </w:rPr>
        <w:t>یی</w:t>
      </w:r>
      <w:r w:rsidRPr="00BD5DC8">
        <w:rPr>
          <w:rStyle w:val="Char4"/>
          <w:rFonts w:hint="cs"/>
          <w:rtl/>
        </w:rPr>
        <w:t>، خو</w:t>
      </w:r>
      <w:r w:rsidR="001C559E">
        <w:rPr>
          <w:rStyle w:val="Char4"/>
          <w:rFonts w:hint="cs"/>
          <w:rtl/>
        </w:rPr>
        <w:t>ک</w:t>
      </w:r>
      <w:r w:rsidRPr="00BD5DC8">
        <w:rPr>
          <w:rStyle w:val="Char4"/>
          <w:rFonts w:hint="cs"/>
          <w:rtl/>
        </w:rPr>
        <w:t xml:space="preserve"> در</w:t>
      </w:r>
      <w:r w:rsidR="001C559E">
        <w:rPr>
          <w:rStyle w:val="Char4"/>
          <w:rFonts w:hint="cs"/>
          <w:rtl/>
        </w:rPr>
        <w:t>ی</w:t>
      </w:r>
      <w:r w:rsidRPr="00BD5DC8">
        <w:rPr>
          <w:rStyle w:val="Char4"/>
          <w:rFonts w:hint="cs"/>
          <w:rtl/>
        </w:rPr>
        <w:t>ا</w:t>
      </w:r>
      <w:r w:rsidR="001C559E">
        <w:rPr>
          <w:rStyle w:val="Char4"/>
          <w:rFonts w:hint="cs"/>
          <w:rtl/>
        </w:rPr>
        <w:t>یی</w:t>
      </w:r>
      <w:r w:rsidRPr="00BD5DC8">
        <w:rPr>
          <w:rStyle w:val="Char4"/>
          <w:rFonts w:hint="cs"/>
          <w:rtl/>
        </w:rPr>
        <w:t>، حرام و سائر ح</w:t>
      </w:r>
      <w:r w:rsidR="001C559E">
        <w:rPr>
          <w:rStyle w:val="Char4"/>
          <w:rFonts w:hint="cs"/>
          <w:rtl/>
        </w:rPr>
        <w:t>ی</w:t>
      </w:r>
      <w:r w:rsidRPr="00BD5DC8">
        <w:rPr>
          <w:rStyle w:val="Char4"/>
          <w:rFonts w:hint="cs"/>
          <w:rtl/>
        </w:rPr>
        <w:t>وانات آبز</w:t>
      </w:r>
      <w:r w:rsidR="001C559E">
        <w:rPr>
          <w:rStyle w:val="Char4"/>
          <w:rFonts w:hint="cs"/>
          <w:rtl/>
        </w:rPr>
        <w:t>ی</w:t>
      </w:r>
      <w:r w:rsidRPr="00BD5DC8">
        <w:rPr>
          <w:rStyle w:val="Char4"/>
          <w:rFonts w:hint="cs"/>
          <w:rtl/>
        </w:rPr>
        <w:t xml:space="preserve"> حلال است. </w:t>
      </w:r>
    </w:p>
    <w:p w:rsidR="00335BB5" w:rsidRPr="00BD5DC8" w:rsidRDefault="00335BB5" w:rsidP="003301E1">
      <w:pPr>
        <w:numPr>
          <w:ilvl w:val="0"/>
          <w:numId w:val="29"/>
        </w:numPr>
        <w:tabs>
          <w:tab w:val="clear" w:pos="947"/>
        </w:tabs>
        <w:ind w:left="680" w:hanging="340"/>
        <w:jc w:val="both"/>
        <w:rPr>
          <w:rStyle w:val="Char4"/>
          <w:rtl/>
        </w:rPr>
      </w:pPr>
      <w:r w:rsidRPr="00BD5DC8">
        <w:rPr>
          <w:rStyle w:val="Char4"/>
          <w:rFonts w:hint="cs"/>
          <w:rtl/>
        </w:rPr>
        <w:t>هر جانور</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خش</w:t>
      </w:r>
      <w:r w:rsidR="001C559E">
        <w:rPr>
          <w:rStyle w:val="Char4"/>
          <w:rFonts w:hint="cs"/>
          <w:rtl/>
        </w:rPr>
        <w:t>کی</w:t>
      </w:r>
      <w:r w:rsidRPr="00BD5DC8">
        <w:rPr>
          <w:rStyle w:val="Char4"/>
          <w:rFonts w:hint="cs"/>
          <w:rtl/>
        </w:rPr>
        <w:t xml:space="preserve"> حلال است، نظ</w:t>
      </w:r>
      <w:r w:rsidR="001C559E">
        <w:rPr>
          <w:rStyle w:val="Char4"/>
          <w:rFonts w:hint="cs"/>
          <w:rtl/>
        </w:rPr>
        <w:t>ی</w:t>
      </w:r>
      <w:r w:rsidRPr="00BD5DC8">
        <w:rPr>
          <w:rStyle w:val="Char4"/>
          <w:rFonts w:hint="cs"/>
          <w:rtl/>
        </w:rPr>
        <w:t>ر آن در در</w:t>
      </w:r>
      <w:r w:rsidR="001C559E">
        <w:rPr>
          <w:rStyle w:val="Char4"/>
          <w:rFonts w:hint="cs"/>
          <w:rtl/>
        </w:rPr>
        <w:t>ی</w:t>
      </w:r>
      <w:r w:rsidRPr="00BD5DC8">
        <w:rPr>
          <w:rStyle w:val="Char4"/>
          <w:rFonts w:hint="cs"/>
          <w:rtl/>
        </w:rPr>
        <w:t>ا حلال م</w:t>
      </w:r>
      <w:r w:rsidR="001C559E">
        <w:rPr>
          <w:rStyle w:val="Char4"/>
          <w:rFonts w:hint="cs"/>
          <w:rtl/>
        </w:rPr>
        <w:t>ی</w:t>
      </w:r>
      <w:r w:rsidRPr="00BD5DC8">
        <w:rPr>
          <w:rStyle w:val="Char4"/>
          <w:rFonts w:hint="cs"/>
          <w:rtl/>
        </w:rPr>
        <w:t>‌باشد و هر ح</w:t>
      </w:r>
      <w:r w:rsidR="001C559E">
        <w:rPr>
          <w:rStyle w:val="Char4"/>
          <w:rFonts w:hint="cs"/>
          <w:rtl/>
        </w:rPr>
        <w:t>ی</w:t>
      </w:r>
      <w:r w:rsidRPr="00BD5DC8">
        <w:rPr>
          <w:rStyle w:val="Char4"/>
          <w:rFonts w:hint="cs"/>
          <w:rtl/>
        </w:rPr>
        <w:t>وان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خش</w:t>
      </w:r>
      <w:r w:rsidR="001C559E">
        <w:rPr>
          <w:rStyle w:val="Char4"/>
          <w:rFonts w:hint="cs"/>
          <w:rtl/>
        </w:rPr>
        <w:t>کی</w:t>
      </w:r>
      <w:r w:rsidRPr="00BD5DC8">
        <w:rPr>
          <w:rStyle w:val="Char4"/>
          <w:rFonts w:hint="cs"/>
          <w:rtl/>
        </w:rPr>
        <w:t>، حرام و ناروا است، نظ</w:t>
      </w:r>
      <w:r w:rsidR="001C559E">
        <w:rPr>
          <w:rStyle w:val="Char4"/>
          <w:rFonts w:hint="cs"/>
          <w:rtl/>
        </w:rPr>
        <w:t>ی</w:t>
      </w:r>
      <w:r w:rsidRPr="00BD5DC8">
        <w:rPr>
          <w:rStyle w:val="Char4"/>
          <w:rFonts w:hint="cs"/>
          <w:rtl/>
        </w:rPr>
        <w:t>ر آن در در</w:t>
      </w:r>
      <w:r w:rsidR="001C559E">
        <w:rPr>
          <w:rStyle w:val="Char4"/>
          <w:rFonts w:hint="cs"/>
          <w:rtl/>
        </w:rPr>
        <w:t>ی</w:t>
      </w:r>
      <w:r w:rsidRPr="00BD5DC8">
        <w:rPr>
          <w:rStyle w:val="Char4"/>
          <w:rFonts w:hint="cs"/>
          <w:rtl/>
        </w:rPr>
        <w:t>ا ن</w:t>
      </w:r>
      <w:r w:rsidR="001C559E">
        <w:rPr>
          <w:rStyle w:val="Char4"/>
          <w:rFonts w:hint="cs"/>
          <w:rtl/>
        </w:rPr>
        <w:t>ی</w:t>
      </w:r>
      <w:r w:rsidRPr="00BD5DC8">
        <w:rPr>
          <w:rStyle w:val="Char4"/>
          <w:rFonts w:hint="cs"/>
          <w:rtl/>
        </w:rPr>
        <w:t>ز حرام م</w:t>
      </w:r>
      <w:r w:rsidR="001C559E">
        <w:rPr>
          <w:rStyle w:val="Char4"/>
          <w:rFonts w:hint="cs"/>
          <w:rtl/>
        </w:rPr>
        <w:t>ی</w:t>
      </w:r>
      <w:r w:rsidRPr="00BD5DC8">
        <w:rPr>
          <w:rStyle w:val="Char4"/>
          <w:rFonts w:hint="cs"/>
          <w:rtl/>
        </w:rPr>
        <w:t>‌باشد، و هر ح</w:t>
      </w:r>
      <w:r w:rsidR="001C559E">
        <w:rPr>
          <w:rStyle w:val="Char4"/>
          <w:rFonts w:hint="cs"/>
          <w:rtl/>
        </w:rPr>
        <w:t>ی</w:t>
      </w:r>
      <w:r w:rsidRPr="00BD5DC8">
        <w:rPr>
          <w:rStyle w:val="Char4"/>
          <w:rFonts w:hint="cs"/>
          <w:rtl/>
        </w:rPr>
        <w:t>وان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خش</w:t>
      </w:r>
      <w:r w:rsidR="001C559E">
        <w:rPr>
          <w:rStyle w:val="Char4"/>
          <w:rFonts w:hint="cs"/>
          <w:rtl/>
        </w:rPr>
        <w:t>کی</w:t>
      </w:r>
      <w:r w:rsidRPr="00BD5DC8">
        <w:rPr>
          <w:rStyle w:val="Char4"/>
          <w:rFonts w:hint="cs"/>
          <w:rtl/>
        </w:rPr>
        <w:t xml:space="preserve"> نظ</w:t>
      </w:r>
      <w:r w:rsidR="001C559E">
        <w:rPr>
          <w:rStyle w:val="Char4"/>
          <w:rFonts w:hint="cs"/>
          <w:rtl/>
        </w:rPr>
        <w:t>ی</w:t>
      </w:r>
      <w:r w:rsidRPr="00BD5DC8">
        <w:rPr>
          <w:rStyle w:val="Char4"/>
          <w:rFonts w:hint="cs"/>
          <w:rtl/>
        </w:rPr>
        <w:t>ر نداشته باشد، آن ن</w:t>
      </w:r>
      <w:r w:rsidR="001C559E">
        <w:rPr>
          <w:rStyle w:val="Char4"/>
          <w:rFonts w:hint="cs"/>
          <w:rtl/>
        </w:rPr>
        <w:t>ی</w:t>
      </w:r>
      <w:r w:rsidRPr="00BD5DC8">
        <w:rPr>
          <w:rStyle w:val="Char4"/>
          <w:rFonts w:hint="cs"/>
          <w:rtl/>
        </w:rPr>
        <w:t xml:space="preserve">ز حلال است. </w:t>
      </w:r>
    </w:p>
    <w:p w:rsidR="00335BB5" w:rsidRPr="00BD5DC8" w:rsidRDefault="00335BB5" w:rsidP="003301E1">
      <w:pPr>
        <w:numPr>
          <w:ilvl w:val="0"/>
          <w:numId w:val="29"/>
        </w:numPr>
        <w:tabs>
          <w:tab w:val="clear" w:pos="947"/>
        </w:tabs>
        <w:ind w:left="680" w:hanging="340"/>
        <w:jc w:val="both"/>
        <w:rPr>
          <w:rStyle w:val="Char4"/>
          <w:rtl/>
        </w:rPr>
      </w:pPr>
      <w:r w:rsidRPr="00BD5DC8">
        <w:rPr>
          <w:rStyle w:val="Char4"/>
          <w:rFonts w:hint="cs"/>
          <w:rtl/>
        </w:rPr>
        <w:t>علاوه از قورباغه، تمام</w:t>
      </w:r>
      <w:r w:rsidR="001C559E">
        <w:rPr>
          <w:rStyle w:val="Char4"/>
          <w:rFonts w:hint="cs"/>
          <w:rtl/>
        </w:rPr>
        <w:t>ی</w:t>
      </w:r>
      <w:r w:rsidRPr="00BD5DC8">
        <w:rPr>
          <w:rStyle w:val="Char4"/>
          <w:rFonts w:hint="cs"/>
          <w:rtl/>
        </w:rPr>
        <w:t xml:space="preserve"> ح</w:t>
      </w:r>
      <w:r w:rsidR="001C559E">
        <w:rPr>
          <w:rStyle w:val="Char4"/>
          <w:rFonts w:hint="cs"/>
          <w:rtl/>
        </w:rPr>
        <w:t>ی</w:t>
      </w:r>
      <w:r w:rsidRPr="00BD5DC8">
        <w:rPr>
          <w:rStyle w:val="Char4"/>
          <w:rFonts w:hint="cs"/>
          <w:rtl/>
        </w:rPr>
        <w:t>وانات و جانوران در</w:t>
      </w:r>
      <w:r w:rsidR="001C559E">
        <w:rPr>
          <w:rStyle w:val="Char4"/>
          <w:rFonts w:hint="cs"/>
          <w:rtl/>
        </w:rPr>
        <w:t>ی</w:t>
      </w:r>
      <w:r w:rsidRPr="00BD5DC8">
        <w:rPr>
          <w:rStyle w:val="Char4"/>
          <w:rFonts w:hint="cs"/>
          <w:rtl/>
        </w:rPr>
        <w:t>ا</w:t>
      </w:r>
      <w:r w:rsidR="001C559E">
        <w:rPr>
          <w:rStyle w:val="Char4"/>
          <w:rFonts w:hint="cs"/>
          <w:rtl/>
        </w:rPr>
        <w:t>یی</w:t>
      </w:r>
      <w:r w:rsidRPr="00BD5DC8">
        <w:rPr>
          <w:rStyle w:val="Char4"/>
          <w:rFonts w:hint="cs"/>
          <w:rtl/>
        </w:rPr>
        <w:t xml:space="preserve"> وآبز</w:t>
      </w:r>
      <w:r w:rsidR="001C559E">
        <w:rPr>
          <w:rStyle w:val="Char4"/>
          <w:rFonts w:hint="cs"/>
          <w:rtl/>
        </w:rPr>
        <w:t>ی</w:t>
      </w:r>
      <w:r w:rsidRPr="00BD5DC8">
        <w:rPr>
          <w:rStyle w:val="Char4"/>
          <w:rFonts w:hint="cs"/>
          <w:rtl/>
        </w:rPr>
        <w:t xml:space="preserve"> حلال است. </w:t>
      </w:r>
    </w:p>
    <w:p w:rsidR="00335BB5" w:rsidRPr="00BD5DC8" w:rsidRDefault="00335BB5" w:rsidP="004709A5">
      <w:pPr>
        <w:ind w:firstLine="284"/>
        <w:jc w:val="both"/>
        <w:rPr>
          <w:rStyle w:val="Char4"/>
          <w:rtl/>
        </w:rPr>
      </w:pPr>
      <w:r w:rsidRPr="00BD5DC8">
        <w:rPr>
          <w:rStyle w:val="Char4"/>
          <w:rFonts w:hint="cs"/>
          <w:rtl/>
        </w:rPr>
        <w:t>امام نوو</w:t>
      </w:r>
      <w:r w:rsidR="001C559E">
        <w:rPr>
          <w:rStyle w:val="Char4"/>
          <w:rFonts w:hint="cs"/>
          <w:rtl/>
        </w:rPr>
        <w:t>ی</w:t>
      </w:r>
      <w:r w:rsidRPr="00BD5DC8">
        <w:rPr>
          <w:rStyle w:val="Char4"/>
          <w:rFonts w:hint="cs"/>
          <w:rtl/>
        </w:rPr>
        <w:t xml:space="preserve"> قول اخ</w:t>
      </w:r>
      <w:r w:rsidR="001C559E">
        <w:rPr>
          <w:rStyle w:val="Char4"/>
          <w:rFonts w:hint="cs"/>
          <w:rtl/>
        </w:rPr>
        <w:t>ی</w:t>
      </w:r>
      <w:r w:rsidRPr="00BD5DC8">
        <w:rPr>
          <w:rStyle w:val="Char4"/>
          <w:rFonts w:hint="cs"/>
          <w:rtl/>
        </w:rPr>
        <w:t>ر امام شافع</w:t>
      </w:r>
      <w:r w:rsidR="001C559E">
        <w:rPr>
          <w:rStyle w:val="Char4"/>
          <w:rFonts w:hint="cs"/>
          <w:rtl/>
        </w:rPr>
        <w:t>ی</w:t>
      </w:r>
      <w:r w:rsidRPr="00BD5DC8">
        <w:rPr>
          <w:rStyle w:val="Char4"/>
          <w:rFonts w:hint="cs"/>
          <w:rtl/>
        </w:rPr>
        <w:t xml:space="preserve"> را از م</w:t>
      </w:r>
      <w:r w:rsidR="001C559E">
        <w:rPr>
          <w:rStyle w:val="Char4"/>
          <w:rFonts w:hint="cs"/>
          <w:rtl/>
        </w:rPr>
        <w:t>ی</w:t>
      </w:r>
      <w:r w:rsidRPr="00BD5DC8">
        <w:rPr>
          <w:rStyle w:val="Char4"/>
          <w:rFonts w:hint="cs"/>
          <w:rtl/>
        </w:rPr>
        <w:t>ان ا</w:t>
      </w:r>
      <w:r w:rsidR="001C559E">
        <w:rPr>
          <w:rStyle w:val="Char4"/>
          <w:rFonts w:hint="cs"/>
          <w:rtl/>
        </w:rPr>
        <w:t>ی</w:t>
      </w:r>
      <w:r w:rsidRPr="00BD5DC8">
        <w:rPr>
          <w:rStyle w:val="Char4"/>
          <w:rFonts w:hint="cs"/>
          <w:rtl/>
        </w:rPr>
        <w:t>ن چهار قول ترج</w:t>
      </w:r>
      <w:r w:rsidR="001C559E">
        <w:rPr>
          <w:rStyle w:val="Char4"/>
          <w:rFonts w:hint="cs"/>
          <w:rtl/>
        </w:rPr>
        <w:t>ی</w:t>
      </w:r>
      <w:r w:rsidRPr="00BD5DC8">
        <w:rPr>
          <w:rStyle w:val="Char4"/>
          <w:rFonts w:hint="cs"/>
          <w:rtl/>
        </w:rPr>
        <w:t>ح داده و آن را</w:t>
      </w:r>
      <w:r w:rsidR="001C559E">
        <w:rPr>
          <w:rStyle w:val="Char4"/>
          <w:rFonts w:hint="cs"/>
          <w:rtl/>
        </w:rPr>
        <w:t xml:space="preserve"> </w:t>
      </w:r>
      <w:r w:rsidRPr="00BD5DC8">
        <w:rPr>
          <w:rStyle w:val="Char4"/>
          <w:rFonts w:hint="cs"/>
          <w:rtl/>
        </w:rPr>
        <w:t>قول «</w:t>
      </w:r>
      <w:r w:rsidRPr="00BD5DC8">
        <w:rPr>
          <w:rStyle w:val="Char3"/>
          <w:rFonts w:hint="cs"/>
          <w:rtl/>
        </w:rPr>
        <w:t>مفتي به</w:t>
      </w:r>
      <w:r w:rsidRPr="00BD5DC8">
        <w:rPr>
          <w:rStyle w:val="Char4"/>
          <w:rFonts w:hint="cs"/>
          <w:rtl/>
        </w:rPr>
        <w:t xml:space="preserve">» شوافع قرار داده است. </w:t>
      </w:r>
    </w:p>
    <w:p w:rsidR="004709A5" w:rsidRDefault="00335BB5" w:rsidP="004709A5">
      <w:pPr>
        <w:ind w:firstLine="284"/>
        <w:jc w:val="both"/>
        <w:rPr>
          <w:rStyle w:val="Char4"/>
          <w:rtl/>
        </w:rPr>
      </w:pPr>
      <w:r w:rsidRPr="00BD5DC8">
        <w:rPr>
          <w:rStyle w:val="Char4"/>
          <w:rFonts w:hint="cs"/>
          <w:rtl/>
        </w:rPr>
        <w:t>و امام احمدبن‌حنبل ن</w:t>
      </w:r>
      <w:r w:rsidR="001C559E">
        <w:rPr>
          <w:rStyle w:val="Char4"/>
          <w:rFonts w:hint="cs"/>
          <w:rtl/>
        </w:rPr>
        <w:t>ی</w:t>
      </w:r>
      <w:r w:rsidRPr="00BD5DC8">
        <w:rPr>
          <w:rStyle w:val="Char4"/>
          <w:rFonts w:hint="cs"/>
          <w:rtl/>
        </w:rPr>
        <w:t>ز بر ا</w:t>
      </w:r>
      <w:r w:rsidR="001C559E">
        <w:rPr>
          <w:rStyle w:val="Char4"/>
          <w:rFonts w:hint="cs"/>
          <w:rtl/>
        </w:rPr>
        <w:t>ی</w:t>
      </w:r>
      <w:r w:rsidRPr="00BD5DC8">
        <w:rPr>
          <w:rStyle w:val="Char4"/>
          <w:rFonts w:hint="cs"/>
          <w:rtl/>
        </w:rPr>
        <w:t xml:space="preserve">ن اعتقاد است </w:t>
      </w:r>
      <w:r w:rsidR="001C559E">
        <w:rPr>
          <w:rStyle w:val="Char4"/>
          <w:rFonts w:hint="cs"/>
          <w:rtl/>
        </w:rPr>
        <w:t>ک</w:t>
      </w:r>
      <w:r w:rsidRPr="00BD5DC8">
        <w:rPr>
          <w:rStyle w:val="Char4"/>
          <w:rFonts w:hint="cs"/>
          <w:rtl/>
        </w:rPr>
        <w:t>ه تمام ح</w:t>
      </w:r>
      <w:r w:rsidR="001C559E">
        <w:rPr>
          <w:rStyle w:val="Char4"/>
          <w:rFonts w:hint="cs"/>
          <w:rtl/>
        </w:rPr>
        <w:t>ی</w:t>
      </w:r>
      <w:r w:rsidRPr="00BD5DC8">
        <w:rPr>
          <w:rStyle w:val="Char4"/>
          <w:rFonts w:hint="cs"/>
          <w:rtl/>
        </w:rPr>
        <w:t>وانات در</w:t>
      </w:r>
      <w:r w:rsidR="001C559E">
        <w:rPr>
          <w:rStyle w:val="Char4"/>
          <w:rFonts w:hint="cs"/>
          <w:rtl/>
        </w:rPr>
        <w:t>ی</w:t>
      </w:r>
      <w:r w:rsidRPr="00BD5DC8">
        <w:rPr>
          <w:rStyle w:val="Char4"/>
          <w:rFonts w:hint="cs"/>
          <w:rtl/>
        </w:rPr>
        <w:t>ا</w:t>
      </w:r>
      <w:r w:rsidR="001C559E">
        <w:rPr>
          <w:rStyle w:val="Char4"/>
          <w:rFonts w:hint="cs"/>
          <w:rtl/>
        </w:rPr>
        <w:t>یی</w:t>
      </w:r>
      <w:r w:rsidRPr="00BD5DC8">
        <w:rPr>
          <w:rStyle w:val="Char4"/>
          <w:rFonts w:hint="cs"/>
          <w:rtl/>
        </w:rPr>
        <w:t xml:space="preserve"> به جز قورباغه و تمساح، حلال‌اند. </w:t>
      </w:r>
    </w:p>
    <w:p w:rsidR="00335BB5" w:rsidRPr="00BD5DC8" w:rsidRDefault="00BA7FD8" w:rsidP="005D5C27">
      <w:pPr>
        <w:autoSpaceDE w:val="0"/>
        <w:autoSpaceDN w:val="0"/>
        <w:adjustRightInd w:val="0"/>
        <w:ind w:firstLine="227"/>
        <w:jc w:val="lowKashida"/>
        <w:rPr>
          <w:rStyle w:val="Char3"/>
          <w:rtl/>
          <w:lang w:bidi="fa-IR"/>
        </w:rPr>
      </w:pPr>
      <w:r w:rsidRPr="00BA7FD8">
        <w:rPr>
          <w:rStyle w:val="Char4"/>
          <w:rtl/>
        </w:rPr>
        <w:t>480</w:t>
      </w:r>
      <w:r w:rsidR="00CF164C" w:rsidRPr="00CF164C">
        <w:rPr>
          <w:rStyle w:val="Char3"/>
          <w:rFonts w:cs="IRNazli"/>
          <w:rtl/>
        </w:rPr>
        <w:t xml:space="preserve"> ـ (</w:t>
      </w:r>
      <w:r w:rsidRPr="00BA7FD8">
        <w:rPr>
          <w:rStyle w:val="Char4"/>
          <w:rtl/>
        </w:rPr>
        <w:t>7</w:t>
      </w:r>
      <w:r w:rsidR="00CF164C" w:rsidRPr="00CF164C">
        <w:rPr>
          <w:rStyle w:val="Char3"/>
          <w:rFonts w:cs="IRNazli"/>
          <w:rtl/>
        </w:rPr>
        <w:t>)</w:t>
      </w:r>
      <w:r w:rsidR="00335BB5" w:rsidRPr="00BD5DC8">
        <w:rPr>
          <w:rStyle w:val="Char3"/>
          <w:rtl/>
        </w:rPr>
        <w:t xml:space="preserve"> وعن أبي زيد، عن عبد الله بن مسعود أنَّ النبيَّ</w:t>
      </w:r>
      <w:r w:rsidR="00335BB5" w:rsidRPr="00BD5DC8">
        <w:rPr>
          <w:rStyle w:val="Char3"/>
          <w:rFonts w:hint="cs"/>
          <w:rtl/>
        </w:rPr>
        <w:t xml:space="preserve"> </w:t>
      </w:r>
      <w:r w:rsidR="00992C10" w:rsidRPr="00992C10">
        <w:rPr>
          <w:rStyle w:val="Char3"/>
          <w:rFonts w:cs="CTraditional Arabic"/>
          <w:szCs w:val="28"/>
          <w:rtl/>
        </w:rPr>
        <w:t>ج</w:t>
      </w:r>
      <w:r w:rsidR="001C559E">
        <w:rPr>
          <w:rStyle w:val="Char3"/>
          <w:rtl/>
        </w:rPr>
        <w:t xml:space="preserve"> </w:t>
      </w:r>
      <w:r w:rsidR="00335BB5" w:rsidRPr="00BD5DC8">
        <w:rPr>
          <w:rStyle w:val="Char3"/>
          <w:rtl/>
        </w:rPr>
        <w:t>قال له ليلةَ الجِنِّ: «ما في إداوَتِك</w:t>
      </w:r>
      <w:r w:rsidR="003E0CC1">
        <w:rPr>
          <w:rStyle w:val="Char3"/>
          <w:rtl/>
        </w:rPr>
        <w:t>؟</w:t>
      </w:r>
      <w:r w:rsidR="00335BB5" w:rsidRPr="00BD5DC8">
        <w:rPr>
          <w:rStyle w:val="Char3"/>
          <w:rtl/>
        </w:rPr>
        <w:t>» قال: قلتُ: نبيذٌ. قال: «تَمْرَةٌ ط</w:t>
      </w:r>
      <w:r w:rsidR="00335BB5" w:rsidRPr="00BD5DC8">
        <w:rPr>
          <w:rStyle w:val="Char3"/>
          <w:rFonts w:hint="cs"/>
          <w:rtl/>
        </w:rPr>
        <w:t>َ</w:t>
      </w:r>
      <w:r w:rsidR="00335BB5" w:rsidRPr="00BD5DC8">
        <w:rPr>
          <w:rStyle w:val="Char3"/>
          <w:rtl/>
        </w:rPr>
        <w:t>يِّب</w:t>
      </w:r>
      <w:r w:rsidR="00335BB5" w:rsidRPr="00BD5DC8">
        <w:rPr>
          <w:rStyle w:val="Char3"/>
          <w:rFonts w:hint="cs"/>
          <w:rtl/>
        </w:rPr>
        <w:t>َ</w:t>
      </w:r>
      <w:r w:rsidR="00335BB5" w:rsidRPr="00BD5DC8">
        <w:rPr>
          <w:rStyle w:val="Char3"/>
          <w:rtl/>
        </w:rPr>
        <w:t xml:space="preserve">ةٌ وماءٌ طَهورٌ». </w:t>
      </w:r>
      <w:r w:rsidR="00335BB5" w:rsidRPr="008070DF">
        <w:rPr>
          <w:rStyle w:val="Char1"/>
          <w:rtl/>
        </w:rPr>
        <w:t>رواه ابوداود، وزاد أحمد، والترمذي: ف</w:t>
      </w:r>
      <w:r w:rsidR="00335BB5" w:rsidRPr="008070DF">
        <w:rPr>
          <w:rStyle w:val="Char1"/>
          <w:rFonts w:hint="cs"/>
          <w:rtl/>
        </w:rPr>
        <w:t>َ</w:t>
      </w:r>
      <w:r w:rsidR="00335BB5" w:rsidRPr="008070DF">
        <w:rPr>
          <w:rStyle w:val="Char1"/>
          <w:rtl/>
        </w:rPr>
        <w:t>ت</w:t>
      </w:r>
      <w:r w:rsidR="00335BB5" w:rsidRPr="008070DF">
        <w:rPr>
          <w:rStyle w:val="Char1"/>
          <w:rFonts w:hint="cs"/>
          <w:rtl/>
        </w:rPr>
        <w:t>َ</w:t>
      </w:r>
      <w:r w:rsidR="00335BB5" w:rsidRPr="008070DF">
        <w:rPr>
          <w:rStyle w:val="Char1"/>
          <w:rtl/>
        </w:rPr>
        <w:t>و</w:t>
      </w:r>
      <w:r w:rsidR="00335BB5" w:rsidRPr="008070DF">
        <w:rPr>
          <w:rStyle w:val="Char1"/>
          <w:rFonts w:hint="cs"/>
          <w:rtl/>
        </w:rPr>
        <w:t>َ</w:t>
      </w:r>
      <w:r w:rsidR="00335BB5" w:rsidRPr="008070DF">
        <w:rPr>
          <w:rStyle w:val="Char1"/>
          <w:rtl/>
        </w:rPr>
        <w:t>ضَّأَ منه. وقال الترمذيّ: أبو زيد مجهولٌ، وصحَّ:</w:t>
      </w:r>
      <w:r w:rsidR="005D5C27" w:rsidRPr="005D5C27">
        <w:rPr>
          <w:rStyle w:val="Char4"/>
          <w:rFonts w:hint="cs"/>
          <w:vertAlign w:val="superscript"/>
          <w:rtl/>
          <w:lang w:bidi="ar-SA"/>
        </w:rPr>
        <w:t>(</w:t>
      </w:r>
      <w:r w:rsidR="005D5C27" w:rsidRPr="005D5C27">
        <w:rPr>
          <w:rStyle w:val="Char4"/>
          <w:vertAlign w:val="superscript"/>
          <w:rtl/>
          <w:lang w:bidi="ar-SA"/>
        </w:rPr>
        <w:footnoteReference w:id="203"/>
      </w:r>
      <w:r w:rsidR="005D5C27" w:rsidRPr="005D5C27">
        <w:rPr>
          <w:rStyle w:val="Char4"/>
          <w:rFonts w:hint="cs"/>
          <w:vertAlign w:val="superscript"/>
          <w:rtl/>
          <w:lang w:bidi="ar-SA"/>
        </w:rPr>
        <w:t>)</w:t>
      </w:r>
      <w:r w:rsidR="005D5C27">
        <w:rPr>
          <w:rStyle w:val="Char4"/>
          <w:rFonts w:hint="cs"/>
          <w:rtl/>
        </w:rPr>
        <w:t>.</w:t>
      </w:r>
    </w:p>
    <w:p w:rsidR="00335BB5" w:rsidRPr="00BD5DC8" w:rsidRDefault="00335BB5" w:rsidP="004709A5">
      <w:pPr>
        <w:ind w:firstLine="284"/>
        <w:jc w:val="both"/>
        <w:rPr>
          <w:rStyle w:val="Char4"/>
          <w:rtl/>
        </w:rPr>
      </w:pPr>
      <w:r w:rsidRPr="00BD5DC8">
        <w:rPr>
          <w:rStyle w:val="Char4"/>
          <w:rFonts w:hint="cs"/>
          <w:rtl/>
        </w:rPr>
        <w:t>480- (7) ابوز</w:t>
      </w:r>
      <w:r w:rsidR="001C559E">
        <w:rPr>
          <w:rStyle w:val="Char4"/>
          <w:rFonts w:hint="cs"/>
          <w:rtl/>
        </w:rPr>
        <w:t>ی</w:t>
      </w:r>
      <w:r w:rsidRPr="00BD5DC8">
        <w:rPr>
          <w:rStyle w:val="Char4"/>
          <w:rFonts w:hint="cs"/>
          <w:rtl/>
        </w:rPr>
        <w:t>د از عبدالله بن مسعود</w:t>
      </w:r>
      <w:r w:rsidR="001F073B" w:rsidRPr="001F073B">
        <w:rPr>
          <w:rFonts w:ascii="IPT Zar" w:hAnsi="IPT Zar" w:cs="CTraditional Arabic" w:hint="cs"/>
          <w:color w:val="000000"/>
          <w:sz w:val="26"/>
          <w:rtl/>
          <w:lang w:bidi="fa-IR"/>
        </w:rPr>
        <w:t xml:space="preserve"> س </w:t>
      </w:r>
      <w:r w:rsidRPr="00BD5DC8">
        <w:rPr>
          <w:rStyle w:val="Char4"/>
          <w:rFonts w:hint="cs"/>
          <w:rtl/>
        </w:rPr>
        <w:t>روا</w:t>
      </w:r>
      <w:r w:rsidR="001C559E">
        <w:rPr>
          <w:rStyle w:val="Char4"/>
          <w:rFonts w:hint="cs"/>
          <w:rtl/>
        </w:rPr>
        <w:t>ی</w:t>
      </w:r>
      <w:r w:rsidRPr="00BD5DC8">
        <w:rPr>
          <w:rStyle w:val="Char4"/>
          <w:rFonts w:hint="cs"/>
          <w:rtl/>
        </w:rPr>
        <w:t>ت</w:t>
      </w:r>
      <w:r w:rsidR="003E0CC1">
        <w:rPr>
          <w:rStyle w:val="Char4"/>
          <w:rFonts w:hint="cs"/>
          <w:rtl/>
        </w:rPr>
        <w:t xml:space="preserve"> می‌کند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در </w:t>
      </w:r>
      <w:r w:rsidRPr="004709A5">
        <w:rPr>
          <w:rStyle w:val="Char1"/>
          <w:rFonts w:hint="cs"/>
          <w:rtl/>
        </w:rPr>
        <w:t>«ليلة الجن</w:t>
      </w:r>
      <w:r w:rsidRPr="00BD5DC8">
        <w:rPr>
          <w:rStyle w:val="Char4"/>
          <w:rFonts w:hint="cs"/>
          <w:rtl/>
        </w:rPr>
        <w:t>» [شب جن] بدو فرمود: «در ظ</w:t>
      </w:r>
      <w:r w:rsidR="00D17BC4">
        <w:rPr>
          <w:rStyle w:val="Char4"/>
          <w:rFonts w:hint="cs"/>
          <w:rtl/>
        </w:rPr>
        <w:t xml:space="preserve">رف </w:t>
      </w:r>
      <w:r w:rsidR="001C559E">
        <w:rPr>
          <w:rStyle w:val="Char4"/>
          <w:rFonts w:hint="cs"/>
          <w:rtl/>
        </w:rPr>
        <w:t>ک</w:t>
      </w:r>
      <w:r w:rsidR="00D17BC4">
        <w:rPr>
          <w:rStyle w:val="Char4"/>
          <w:rFonts w:hint="cs"/>
          <w:rtl/>
        </w:rPr>
        <w:t>وچ</w:t>
      </w:r>
      <w:r w:rsidR="001C559E">
        <w:rPr>
          <w:rStyle w:val="Char4"/>
          <w:rFonts w:hint="cs"/>
          <w:rtl/>
        </w:rPr>
        <w:t>ک</w:t>
      </w:r>
      <w:r w:rsidR="00D17BC4">
        <w:rPr>
          <w:rStyle w:val="Char4"/>
          <w:rFonts w:hint="cs"/>
          <w:rtl/>
        </w:rPr>
        <w:t xml:space="preserve"> خو</w:t>
      </w:r>
      <w:r w:rsidR="001C559E">
        <w:rPr>
          <w:rStyle w:val="Char4"/>
          <w:rFonts w:hint="cs"/>
          <w:rtl/>
        </w:rPr>
        <w:t>ی</w:t>
      </w:r>
      <w:r w:rsidR="00D17BC4">
        <w:rPr>
          <w:rStyle w:val="Char4"/>
          <w:rFonts w:hint="cs"/>
          <w:rtl/>
        </w:rPr>
        <w:t>ش، چه به همراه دار</w:t>
      </w:r>
      <w:r w:rsidR="001C559E">
        <w:rPr>
          <w:rStyle w:val="Char4"/>
          <w:rFonts w:hint="cs"/>
          <w:rtl/>
        </w:rPr>
        <w:t>ی</w:t>
      </w:r>
      <w:r w:rsidRPr="00BD5DC8">
        <w:rPr>
          <w:rStyle w:val="Char4"/>
          <w:rFonts w:hint="cs"/>
          <w:rtl/>
        </w:rPr>
        <w:t>»</w:t>
      </w:r>
      <w:r w:rsidR="00D17BC4">
        <w:rPr>
          <w:rStyle w:val="Char4"/>
          <w:rFonts w:hint="cs"/>
          <w:rtl/>
        </w:rPr>
        <w:t>؟</w:t>
      </w:r>
      <w:r w:rsidRPr="00BD5DC8">
        <w:rPr>
          <w:rStyle w:val="Char4"/>
          <w:rFonts w:hint="cs"/>
          <w:rtl/>
        </w:rPr>
        <w:t xml:space="preserve"> گفتم: نب</w:t>
      </w:r>
      <w:r w:rsidR="001C559E">
        <w:rPr>
          <w:rStyle w:val="Char4"/>
          <w:rFonts w:hint="cs"/>
          <w:rtl/>
        </w:rPr>
        <w:t>ی</w:t>
      </w:r>
      <w:r w:rsidRPr="00BD5DC8">
        <w:rPr>
          <w:rStyle w:val="Char4"/>
          <w:rFonts w:hint="cs"/>
          <w:rtl/>
        </w:rPr>
        <w:t>ذ. فرمود: نب</w:t>
      </w:r>
      <w:r w:rsidR="001C559E">
        <w:rPr>
          <w:rStyle w:val="Char4"/>
          <w:rFonts w:hint="cs"/>
          <w:rtl/>
        </w:rPr>
        <w:t>ی</w:t>
      </w:r>
      <w:r w:rsidRPr="00BD5DC8">
        <w:rPr>
          <w:rStyle w:val="Char4"/>
          <w:rFonts w:hint="cs"/>
          <w:rtl/>
        </w:rPr>
        <w:t>ذ، خرما</w:t>
      </w:r>
      <w:r w:rsidR="001C559E">
        <w:rPr>
          <w:rStyle w:val="Char4"/>
          <w:rFonts w:hint="cs"/>
          <w:rtl/>
        </w:rPr>
        <w:t>یی</w:t>
      </w:r>
      <w:r w:rsidRPr="00BD5DC8">
        <w:rPr>
          <w:rStyle w:val="Char4"/>
          <w:rFonts w:hint="cs"/>
          <w:rtl/>
        </w:rPr>
        <w:t xml:space="preserve"> است پا</w:t>
      </w:r>
      <w:r w:rsidR="001C559E">
        <w:rPr>
          <w:rStyle w:val="Char4"/>
          <w:rFonts w:hint="cs"/>
          <w:rtl/>
        </w:rPr>
        <w:t>ک</w:t>
      </w:r>
      <w:r w:rsidRPr="00BD5DC8">
        <w:rPr>
          <w:rStyle w:val="Char4"/>
          <w:rFonts w:hint="cs"/>
          <w:rtl/>
        </w:rPr>
        <w:t xml:space="preserve"> و پا</w:t>
      </w:r>
      <w:r w:rsidR="001C559E">
        <w:rPr>
          <w:rStyle w:val="Char4"/>
          <w:rFonts w:hint="cs"/>
          <w:rtl/>
        </w:rPr>
        <w:t>کی</w:t>
      </w:r>
      <w:r w:rsidRPr="00BD5DC8">
        <w:rPr>
          <w:rStyle w:val="Char4"/>
          <w:rFonts w:hint="cs"/>
          <w:rtl/>
        </w:rPr>
        <w:t>زه و آب</w:t>
      </w:r>
      <w:r w:rsidR="001C559E">
        <w:rPr>
          <w:rStyle w:val="Char4"/>
          <w:rFonts w:hint="cs"/>
          <w:rtl/>
        </w:rPr>
        <w:t>ی</w:t>
      </w:r>
      <w:r w:rsidRPr="00BD5DC8">
        <w:rPr>
          <w:rStyle w:val="Char4"/>
          <w:rFonts w:hint="cs"/>
          <w:rtl/>
        </w:rPr>
        <w:t xml:space="preserve"> است پا</w:t>
      </w:r>
      <w:r w:rsidR="001C559E">
        <w:rPr>
          <w:rStyle w:val="Char4"/>
          <w:rFonts w:hint="cs"/>
          <w:rtl/>
        </w:rPr>
        <w:t>ک</w:t>
      </w:r>
      <w:r w:rsidRPr="00BD5DC8">
        <w:rPr>
          <w:rStyle w:val="Char4"/>
          <w:rFonts w:hint="cs"/>
          <w:rtl/>
        </w:rPr>
        <w:t>‌</w:t>
      </w:r>
      <w:r w:rsidR="001C559E">
        <w:rPr>
          <w:rStyle w:val="Char4"/>
          <w:rFonts w:hint="cs"/>
          <w:rtl/>
        </w:rPr>
        <w:t>ک</w:t>
      </w:r>
      <w:r w:rsidRPr="00BD5DC8">
        <w:rPr>
          <w:rStyle w:val="Char4"/>
          <w:rFonts w:hint="cs"/>
          <w:rtl/>
        </w:rPr>
        <w:t>ننده</w:t>
      </w:r>
      <w:r w:rsidR="003E0CC1">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 و احمد و ترمذ</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ز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 و ا</w:t>
      </w:r>
      <w:r w:rsidR="001C559E">
        <w:rPr>
          <w:rStyle w:val="Char4"/>
          <w:rFonts w:hint="cs"/>
          <w:rtl/>
        </w:rPr>
        <w:t>ی</w:t>
      </w:r>
      <w:r w:rsidRPr="00BD5DC8">
        <w:rPr>
          <w:rStyle w:val="Char4"/>
          <w:rFonts w:hint="cs"/>
          <w:rtl/>
        </w:rPr>
        <w:t>ن عبارت را ن</w:t>
      </w:r>
      <w:r w:rsidR="001C559E">
        <w:rPr>
          <w:rStyle w:val="Char4"/>
          <w:rFonts w:hint="cs"/>
          <w:rtl/>
        </w:rPr>
        <w:t>ی</w:t>
      </w:r>
      <w:r w:rsidRPr="00BD5DC8">
        <w:rPr>
          <w:rStyle w:val="Char4"/>
          <w:rFonts w:hint="cs"/>
          <w:rtl/>
        </w:rPr>
        <w:t>ز افزوده‌اند: «پس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با نب</w:t>
      </w:r>
      <w:r w:rsidR="001C559E">
        <w:rPr>
          <w:rStyle w:val="Char4"/>
          <w:rFonts w:hint="cs"/>
          <w:rtl/>
        </w:rPr>
        <w:t>ی</w:t>
      </w:r>
      <w:r w:rsidRPr="00BD5DC8">
        <w:rPr>
          <w:rStyle w:val="Char4"/>
          <w:rFonts w:hint="cs"/>
          <w:rtl/>
        </w:rPr>
        <w:t xml:space="preserve">ذ، </w:t>
      </w:r>
      <w:r w:rsidR="00D17BC4">
        <w:rPr>
          <w:rStyle w:val="Char4"/>
          <w:rFonts w:hint="cs"/>
          <w:rtl/>
        </w:rPr>
        <w:t>وضو گرفت</w:t>
      </w:r>
      <w:r w:rsidRPr="00BD5DC8">
        <w:rPr>
          <w:rStyle w:val="Char4"/>
          <w:rFonts w:hint="cs"/>
          <w:rtl/>
        </w:rPr>
        <w:t>»</w:t>
      </w:r>
      <w:r w:rsidR="00D17BC4">
        <w:rPr>
          <w:rStyle w:val="Char4"/>
          <w:rFonts w:hint="cs"/>
          <w:rtl/>
        </w:rPr>
        <w:t>.</w:t>
      </w:r>
      <w:r w:rsidRPr="00BD5DC8">
        <w:rPr>
          <w:rStyle w:val="Char4"/>
          <w:rFonts w:hint="cs"/>
          <w:rtl/>
        </w:rPr>
        <w:t xml:space="preserve"> </w:t>
      </w:r>
    </w:p>
    <w:p w:rsidR="004709A5" w:rsidRDefault="00335BB5" w:rsidP="004709A5">
      <w:pPr>
        <w:ind w:firstLine="284"/>
        <w:jc w:val="both"/>
        <w:rPr>
          <w:rStyle w:val="Char4"/>
          <w:rtl/>
        </w:rPr>
      </w:pPr>
      <w:r w:rsidRPr="00BD5DC8">
        <w:rPr>
          <w:rStyle w:val="Char4"/>
          <w:rFonts w:hint="cs"/>
          <w:rtl/>
        </w:rPr>
        <w:t>و ترمذ</w:t>
      </w:r>
      <w:r w:rsidR="001C559E">
        <w:rPr>
          <w:rStyle w:val="Char4"/>
          <w:rFonts w:hint="cs"/>
          <w:rtl/>
        </w:rPr>
        <w:t>ی</w:t>
      </w:r>
      <w:r w:rsidRPr="00BD5DC8">
        <w:rPr>
          <w:rStyle w:val="Char4"/>
          <w:rFonts w:hint="cs"/>
          <w:rtl/>
        </w:rPr>
        <w:t xml:space="preserve"> در تضع</w:t>
      </w:r>
      <w:r w:rsidR="001C559E">
        <w:rPr>
          <w:rStyle w:val="Char4"/>
          <w:rFonts w:hint="cs"/>
          <w:rtl/>
        </w:rPr>
        <w:t>ی</w:t>
      </w:r>
      <w:r w:rsidRPr="00BD5DC8">
        <w:rPr>
          <w:rStyle w:val="Char4"/>
          <w:rFonts w:hint="cs"/>
          <w:rtl/>
        </w:rPr>
        <w:t>ف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گو</w:t>
      </w:r>
      <w:r w:rsidR="001C559E">
        <w:rPr>
          <w:rStyle w:val="Char4"/>
          <w:rFonts w:hint="cs"/>
          <w:rtl/>
        </w:rPr>
        <w:t>ی</w:t>
      </w:r>
      <w:r w:rsidRPr="00BD5DC8">
        <w:rPr>
          <w:rStyle w:val="Char4"/>
          <w:rFonts w:hint="cs"/>
          <w:rtl/>
        </w:rPr>
        <w:t>د: ابوز</w:t>
      </w:r>
      <w:r w:rsidR="001C559E">
        <w:rPr>
          <w:rStyle w:val="Char4"/>
          <w:rFonts w:hint="cs"/>
          <w:rtl/>
        </w:rPr>
        <w:t>ی</w:t>
      </w:r>
      <w:r w:rsidRPr="00BD5DC8">
        <w:rPr>
          <w:rStyle w:val="Char4"/>
          <w:rFonts w:hint="cs"/>
          <w:rtl/>
        </w:rPr>
        <w:t>د [</w:t>
      </w:r>
      <w:r w:rsidR="001C559E">
        <w:rPr>
          <w:rStyle w:val="Char4"/>
          <w:rFonts w:hint="cs"/>
          <w:rtl/>
        </w:rPr>
        <w:t>ک</w:t>
      </w:r>
      <w:r w:rsidRPr="00BD5DC8">
        <w:rPr>
          <w:rStyle w:val="Char4"/>
          <w:rFonts w:hint="cs"/>
          <w:rtl/>
        </w:rPr>
        <w:t>ه راو</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w:t>
      </w:r>
      <w:r w:rsidR="003E0CC1">
        <w:rPr>
          <w:rStyle w:val="Char4"/>
          <w:rFonts w:hint="cs"/>
          <w:rtl/>
        </w:rPr>
        <w:t xml:space="preserve"> می‌</w:t>
      </w:r>
      <w:r w:rsidRPr="00BD5DC8">
        <w:rPr>
          <w:rStyle w:val="Char4"/>
          <w:rFonts w:hint="cs"/>
          <w:rtl/>
        </w:rPr>
        <w:t>باشد] فرد</w:t>
      </w:r>
      <w:r w:rsidR="001C559E">
        <w:rPr>
          <w:rStyle w:val="Char4"/>
          <w:rFonts w:hint="cs"/>
          <w:rtl/>
        </w:rPr>
        <w:t>ی</w:t>
      </w:r>
      <w:r w:rsidRPr="00BD5DC8">
        <w:rPr>
          <w:rStyle w:val="Char4"/>
          <w:rFonts w:hint="cs"/>
          <w:rtl/>
        </w:rPr>
        <w:t xml:space="preserve"> مجهول است. </w:t>
      </w:r>
    </w:p>
    <w:p w:rsidR="00335BB5" w:rsidRPr="00BD5DC8" w:rsidRDefault="00BA7FD8" w:rsidP="005D5C27">
      <w:pPr>
        <w:autoSpaceDE w:val="0"/>
        <w:autoSpaceDN w:val="0"/>
        <w:adjustRightInd w:val="0"/>
        <w:ind w:firstLine="227"/>
        <w:jc w:val="lowKashida"/>
        <w:rPr>
          <w:rStyle w:val="Char3"/>
          <w:rtl/>
        </w:rPr>
      </w:pPr>
      <w:r w:rsidRPr="00BA7FD8">
        <w:rPr>
          <w:rStyle w:val="Char4"/>
          <w:rtl/>
        </w:rPr>
        <w:t>481</w:t>
      </w:r>
      <w:r w:rsidR="00CF164C" w:rsidRPr="00CF164C">
        <w:rPr>
          <w:rStyle w:val="Char3"/>
          <w:rFonts w:cs="IRNazli"/>
          <w:spacing w:val="-4"/>
          <w:rtl/>
        </w:rPr>
        <w:t xml:space="preserve"> ـ (</w:t>
      </w:r>
      <w:r w:rsidRPr="00BA7FD8">
        <w:rPr>
          <w:rStyle w:val="Char4"/>
          <w:rtl/>
        </w:rPr>
        <w:t>8</w:t>
      </w:r>
      <w:r w:rsidR="00CF164C" w:rsidRPr="00CF164C">
        <w:rPr>
          <w:rStyle w:val="Char3"/>
          <w:rFonts w:cs="IRNazli"/>
          <w:spacing w:val="-4"/>
          <w:rtl/>
        </w:rPr>
        <w:t>)</w:t>
      </w:r>
      <w:r w:rsidR="00335BB5" w:rsidRPr="00D17BC4">
        <w:rPr>
          <w:rStyle w:val="Char3"/>
          <w:spacing w:val="-4"/>
          <w:rtl/>
        </w:rPr>
        <w:t xml:space="preserve"> عن عَلقمةَ</w:t>
      </w:r>
      <w:r w:rsidR="003E0CC1">
        <w:rPr>
          <w:rStyle w:val="Char3"/>
          <w:spacing w:val="-4"/>
          <w:rtl/>
        </w:rPr>
        <w:t>،</w:t>
      </w:r>
      <w:r w:rsidR="00335BB5" w:rsidRPr="00D17BC4">
        <w:rPr>
          <w:rStyle w:val="Char3"/>
          <w:spacing w:val="-4"/>
          <w:rtl/>
        </w:rPr>
        <w:t xml:space="preserve"> عن عبدِ الله بن مسعود</w:t>
      </w:r>
      <w:r w:rsidR="003E0CC1">
        <w:rPr>
          <w:rStyle w:val="Char3"/>
          <w:spacing w:val="-4"/>
          <w:rtl/>
        </w:rPr>
        <w:t>،</w:t>
      </w:r>
      <w:r w:rsidR="00335BB5" w:rsidRPr="00D17BC4">
        <w:rPr>
          <w:rStyle w:val="Char3"/>
          <w:spacing w:val="-4"/>
          <w:rtl/>
        </w:rPr>
        <w:t xml:space="preserve"> قال: لم أكُنْ ليلةَ الجِنِّ معَ رسول الله </w:t>
      </w:r>
      <w:r w:rsidR="00992C10" w:rsidRPr="00D17BC4">
        <w:rPr>
          <w:rStyle w:val="Char3"/>
          <w:rFonts w:cs="CTraditional Arabic"/>
          <w:spacing w:val="-4"/>
          <w:szCs w:val="28"/>
          <w:rtl/>
        </w:rPr>
        <w:t>ج</w:t>
      </w:r>
      <w:r w:rsidR="003E0CC1">
        <w:rPr>
          <w:rStyle w:val="Char3"/>
          <w:rtl/>
        </w:rPr>
        <w:t>.</w:t>
      </w:r>
      <w:r w:rsidR="00335BB5" w:rsidRPr="00BD5DC8">
        <w:rPr>
          <w:rStyle w:val="Char3"/>
          <w:rtl/>
        </w:rPr>
        <w:t xml:space="preserve"> </w:t>
      </w:r>
      <w:r w:rsidR="00335BB5" w:rsidRPr="00D17BC4">
        <w:rPr>
          <w:rStyle w:val="Char1"/>
          <w:rtl/>
        </w:rPr>
        <w:t>رواه مسلم</w:t>
      </w:r>
      <w:r w:rsidR="005D5C27" w:rsidRPr="005D5C27">
        <w:rPr>
          <w:rStyle w:val="Char4"/>
          <w:rFonts w:hint="cs"/>
          <w:vertAlign w:val="superscript"/>
          <w:rtl/>
          <w:lang w:bidi="ar-SA"/>
        </w:rPr>
        <w:t>(</w:t>
      </w:r>
      <w:r w:rsidR="005D5C27" w:rsidRPr="005D5C27">
        <w:rPr>
          <w:rStyle w:val="Char4"/>
          <w:vertAlign w:val="superscript"/>
          <w:rtl/>
          <w:lang w:bidi="ar-SA"/>
        </w:rPr>
        <w:footnoteReference w:id="204"/>
      </w:r>
      <w:r w:rsidR="005D5C27" w:rsidRPr="005D5C27">
        <w:rPr>
          <w:rStyle w:val="Char4"/>
          <w:rFonts w:hint="cs"/>
          <w:vertAlign w:val="superscript"/>
          <w:rtl/>
          <w:lang w:bidi="ar-SA"/>
        </w:rPr>
        <w:t>)</w:t>
      </w:r>
      <w:r w:rsidR="005D5C27" w:rsidRPr="005D5C27">
        <w:rPr>
          <w:rStyle w:val="Char4"/>
          <w:rFonts w:hint="cs"/>
          <w:rtl/>
        </w:rPr>
        <w:t>.</w:t>
      </w:r>
    </w:p>
    <w:p w:rsidR="00335BB5" w:rsidRPr="00BD5DC8" w:rsidRDefault="00335BB5" w:rsidP="004709A5">
      <w:pPr>
        <w:ind w:firstLine="284"/>
        <w:jc w:val="both"/>
        <w:rPr>
          <w:rStyle w:val="Char4"/>
          <w:rtl/>
        </w:rPr>
      </w:pPr>
      <w:r w:rsidRPr="00BD5DC8">
        <w:rPr>
          <w:rStyle w:val="Char4"/>
          <w:rFonts w:hint="cs"/>
          <w:rtl/>
        </w:rPr>
        <w:t>481- (8) و با روا</w:t>
      </w:r>
      <w:r w:rsidR="001C559E">
        <w:rPr>
          <w:rStyle w:val="Char4"/>
          <w:rFonts w:hint="cs"/>
          <w:rtl/>
        </w:rPr>
        <w:t>ی</w:t>
      </w:r>
      <w:r w:rsidRPr="00BD5DC8">
        <w:rPr>
          <w:rStyle w:val="Char4"/>
          <w:rFonts w:hint="cs"/>
          <w:rtl/>
        </w:rPr>
        <w:t>ت</w:t>
      </w:r>
      <w:r w:rsidR="001C559E">
        <w:rPr>
          <w:rStyle w:val="Char4"/>
          <w:rFonts w:hint="cs"/>
          <w:rtl/>
        </w:rPr>
        <w:t>ی</w:t>
      </w:r>
      <w:r w:rsidRPr="00BD5DC8">
        <w:rPr>
          <w:rStyle w:val="Char4"/>
          <w:rFonts w:hint="cs"/>
          <w:rtl/>
        </w:rPr>
        <w:t xml:space="preserve"> صح</w:t>
      </w:r>
      <w:r w:rsidR="001C559E">
        <w:rPr>
          <w:rStyle w:val="Char4"/>
          <w:rFonts w:hint="cs"/>
          <w:rtl/>
        </w:rPr>
        <w:t>ی</w:t>
      </w:r>
      <w:r w:rsidRPr="00BD5DC8">
        <w:rPr>
          <w:rStyle w:val="Char4"/>
          <w:rFonts w:hint="cs"/>
          <w:rtl/>
        </w:rPr>
        <w:t>ح از علقمه روا</w:t>
      </w:r>
      <w:r w:rsidR="001C559E">
        <w:rPr>
          <w:rStyle w:val="Char4"/>
          <w:rFonts w:hint="cs"/>
          <w:rtl/>
        </w:rPr>
        <w:t>ی</w:t>
      </w:r>
      <w:r w:rsidRPr="00BD5DC8">
        <w:rPr>
          <w:rStyle w:val="Char4"/>
          <w:rFonts w:hint="cs"/>
          <w:rtl/>
        </w:rPr>
        <w:t xml:space="preserve">ت است </w:t>
      </w:r>
      <w:r w:rsidR="001C559E">
        <w:rPr>
          <w:rStyle w:val="Char4"/>
          <w:rFonts w:hint="cs"/>
          <w:rtl/>
        </w:rPr>
        <w:t>ک</w:t>
      </w:r>
      <w:r w:rsidRPr="00BD5DC8">
        <w:rPr>
          <w:rStyle w:val="Char4"/>
          <w:rFonts w:hint="cs"/>
          <w:rtl/>
        </w:rPr>
        <w:t>ه عبدالله بن مسعود</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گفت: «در حوادث شب جن، من در خدمت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00D17BC4">
        <w:rPr>
          <w:rStyle w:val="Char4"/>
          <w:rFonts w:hint="cs"/>
          <w:rtl/>
        </w:rPr>
        <w:t>نبودم</w:t>
      </w:r>
      <w:r w:rsidRPr="00BD5DC8">
        <w:rPr>
          <w:rStyle w:val="Char4"/>
          <w:rFonts w:hint="cs"/>
          <w:rtl/>
        </w:rPr>
        <w:t>»</w:t>
      </w:r>
      <w:r w:rsidR="00D17BC4">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D17BC4">
        <w:rPr>
          <w:rStyle w:val="Char5"/>
          <w:rFonts w:hint="cs"/>
          <w:spacing w:val="-4"/>
          <w:rtl/>
        </w:rPr>
        <w:t>شرح:</w:t>
      </w:r>
      <w:r w:rsidRPr="00D17BC4">
        <w:rPr>
          <w:rStyle w:val="Char4"/>
          <w:rFonts w:hint="cs"/>
          <w:spacing w:val="-4"/>
          <w:rtl/>
        </w:rPr>
        <w:t xml:space="preserve"> </w:t>
      </w:r>
      <w:r w:rsidRPr="00D17BC4">
        <w:rPr>
          <w:rStyle w:val="Char3"/>
          <w:rFonts w:hint="cs"/>
          <w:spacing w:val="-4"/>
          <w:rtl/>
        </w:rPr>
        <w:t>«ليلة الجن»</w:t>
      </w:r>
      <w:r w:rsidRPr="00D17BC4">
        <w:rPr>
          <w:rStyle w:val="Char4"/>
          <w:rFonts w:hint="cs"/>
          <w:spacing w:val="-4"/>
          <w:rtl/>
        </w:rPr>
        <w:t xml:space="preserve"> (شب جن) بعد از وفات ابوطالب، </w:t>
      </w:r>
      <w:r w:rsidR="001C559E">
        <w:rPr>
          <w:rStyle w:val="Char4"/>
          <w:rFonts w:hint="cs"/>
          <w:spacing w:val="-4"/>
          <w:rtl/>
        </w:rPr>
        <w:t>ک</w:t>
      </w:r>
      <w:r w:rsidRPr="00D17BC4">
        <w:rPr>
          <w:rStyle w:val="Char4"/>
          <w:rFonts w:hint="cs"/>
          <w:spacing w:val="-4"/>
          <w:rtl/>
        </w:rPr>
        <w:t>ار دعوت و تبل</w:t>
      </w:r>
      <w:r w:rsidR="001C559E">
        <w:rPr>
          <w:rStyle w:val="Char4"/>
          <w:rFonts w:hint="cs"/>
          <w:spacing w:val="-4"/>
          <w:rtl/>
        </w:rPr>
        <w:t>ی</w:t>
      </w:r>
      <w:r w:rsidRPr="00D17BC4">
        <w:rPr>
          <w:rStyle w:val="Char4"/>
          <w:rFonts w:hint="cs"/>
          <w:spacing w:val="-4"/>
          <w:rtl/>
        </w:rPr>
        <w:t>غ بر رسول‌خدا</w:t>
      </w:r>
      <w:r w:rsidR="001F073B" w:rsidRPr="00D17BC4">
        <w:rPr>
          <w:rStyle w:val="Char4"/>
          <w:rFonts w:cs="CTraditional Arabic" w:hint="cs"/>
          <w:spacing w:val="-4"/>
          <w:rtl/>
        </w:rPr>
        <w:t xml:space="preserve"> ج</w:t>
      </w:r>
      <w:r w:rsidR="001C559E">
        <w:rPr>
          <w:rStyle w:val="Char4"/>
          <w:rFonts w:cs="CTraditional Arabic" w:hint="cs"/>
          <w:rtl/>
        </w:rPr>
        <w:t xml:space="preserve"> </w:t>
      </w:r>
      <w:r w:rsidRPr="00BD5DC8">
        <w:rPr>
          <w:rStyle w:val="Char4"/>
          <w:rFonts w:hint="cs"/>
          <w:rtl/>
        </w:rPr>
        <w:t>از ناح</w:t>
      </w:r>
      <w:r w:rsidR="001C559E">
        <w:rPr>
          <w:rStyle w:val="Char4"/>
          <w:rFonts w:hint="cs"/>
          <w:rtl/>
        </w:rPr>
        <w:t>ی</w:t>
      </w:r>
      <w:r w:rsidRPr="00BD5DC8">
        <w:rPr>
          <w:rStyle w:val="Char4"/>
          <w:rFonts w:hint="cs"/>
          <w:rtl/>
        </w:rPr>
        <w:t>ه‌</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فار و مشر</w:t>
      </w:r>
      <w:r w:rsidR="001C559E">
        <w:rPr>
          <w:rStyle w:val="Char4"/>
          <w:rFonts w:hint="cs"/>
          <w:rtl/>
        </w:rPr>
        <w:t>کی</w:t>
      </w:r>
      <w:r w:rsidRPr="00BD5DC8">
        <w:rPr>
          <w:rStyle w:val="Char4"/>
          <w:rFonts w:hint="cs"/>
          <w:rtl/>
        </w:rPr>
        <w:t>ن م</w:t>
      </w:r>
      <w:r w:rsidR="001C559E">
        <w:rPr>
          <w:rStyle w:val="Char4"/>
          <w:rFonts w:hint="cs"/>
          <w:rtl/>
        </w:rPr>
        <w:t>ک</w:t>
      </w:r>
      <w:r w:rsidRPr="00BD5DC8">
        <w:rPr>
          <w:rStyle w:val="Char4"/>
          <w:rFonts w:hint="cs"/>
          <w:rtl/>
        </w:rPr>
        <w:t>ه سخت و دشوار شد از ا</w:t>
      </w:r>
      <w:r w:rsidR="001C559E">
        <w:rPr>
          <w:rStyle w:val="Char4"/>
          <w:rFonts w:hint="cs"/>
          <w:rtl/>
        </w:rPr>
        <w:t>ی</w:t>
      </w:r>
      <w:r w:rsidRPr="00BD5DC8">
        <w:rPr>
          <w:rStyle w:val="Char4"/>
          <w:rFonts w:hint="cs"/>
          <w:rtl/>
        </w:rPr>
        <w:t>ن‌رو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از م</w:t>
      </w:r>
      <w:r w:rsidR="001C559E">
        <w:rPr>
          <w:rStyle w:val="Char4"/>
          <w:rFonts w:hint="cs"/>
          <w:rtl/>
        </w:rPr>
        <w:t>ک</w:t>
      </w:r>
      <w:r w:rsidRPr="00BD5DC8">
        <w:rPr>
          <w:rStyle w:val="Char4"/>
          <w:rFonts w:hint="cs"/>
          <w:rtl/>
        </w:rPr>
        <w:t>ه به سو</w:t>
      </w:r>
      <w:r w:rsidR="001C559E">
        <w:rPr>
          <w:rStyle w:val="Char4"/>
          <w:rFonts w:hint="cs"/>
          <w:rtl/>
        </w:rPr>
        <w:t>ی</w:t>
      </w:r>
      <w:r w:rsidRPr="00BD5DC8">
        <w:rPr>
          <w:rStyle w:val="Char4"/>
          <w:rFonts w:hint="cs"/>
          <w:rtl/>
        </w:rPr>
        <w:t xml:space="preserve"> بازار «</w:t>
      </w:r>
      <w:r w:rsidRPr="00992C10">
        <w:rPr>
          <w:rStyle w:val="Char4"/>
          <w:rFonts w:hint="cs"/>
          <w:rtl/>
        </w:rPr>
        <w:t>ع</w:t>
      </w:r>
      <w:r w:rsidR="001C559E">
        <w:rPr>
          <w:rStyle w:val="Char4"/>
          <w:rFonts w:hint="cs"/>
          <w:rtl/>
        </w:rPr>
        <w:t>ک</w:t>
      </w:r>
      <w:r w:rsidRPr="00992C10">
        <w:rPr>
          <w:rStyle w:val="Char4"/>
          <w:rFonts w:hint="cs"/>
          <w:rtl/>
        </w:rPr>
        <w:t>اظ</w:t>
      </w:r>
      <w:r w:rsidRPr="00BD5DC8">
        <w:rPr>
          <w:rStyle w:val="Char4"/>
          <w:rFonts w:hint="cs"/>
          <w:rtl/>
        </w:rPr>
        <w:t>» در «</w:t>
      </w:r>
      <w:r w:rsidRPr="00992C10">
        <w:rPr>
          <w:rStyle w:val="Char4"/>
          <w:rFonts w:hint="cs"/>
          <w:rtl/>
        </w:rPr>
        <w:t>طائف</w:t>
      </w:r>
      <w:r w:rsidRPr="00BD5DC8">
        <w:rPr>
          <w:rStyle w:val="Char4"/>
          <w:rFonts w:hint="cs"/>
          <w:rtl/>
        </w:rPr>
        <w:t>» عز</w:t>
      </w:r>
      <w:r w:rsidR="001C559E">
        <w:rPr>
          <w:rStyle w:val="Char4"/>
          <w:rFonts w:hint="cs"/>
          <w:rtl/>
        </w:rPr>
        <w:t>ی</w:t>
      </w:r>
      <w:r w:rsidRPr="00BD5DC8">
        <w:rPr>
          <w:rStyle w:val="Char4"/>
          <w:rFonts w:hint="cs"/>
          <w:rtl/>
        </w:rPr>
        <w:t>مت فرمود تا مردم را درآن مر</w:t>
      </w:r>
      <w:r w:rsidR="001C559E">
        <w:rPr>
          <w:rStyle w:val="Char4"/>
          <w:rFonts w:hint="cs"/>
          <w:rtl/>
        </w:rPr>
        <w:t>ک</w:t>
      </w:r>
      <w:r w:rsidRPr="00BD5DC8">
        <w:rPr>
          <w:rStyle w:val="Char4"/>
          <w:rFonts w:hint="cs"/>
          <w:rtl/>
        </w:rPr>
        <w:t>ز بزرگ، به سو</w:t>
      </w:r>
      <w:r w:rsidR="001C559E">
        <w:rPr>
          <w:rStyle w:val="Char4"/>
          <w:rFonts w:hint="cs"/>
          <w:rtl/>
        </w:rPr>
        <w:t>ی</w:t>
      </w:r>
      <w:r w:rsidRPr="00BD5DC8">
        <w:rPr>
          <w:rStyle w:val="Char4"/>
          <w:rFonts w:hint="cs"/>
          <w:rtl/>
        </w:rPr>
        <w:t xml:space="preserve"> اسلام دعوت </w:t>
      </w:r>
      <w:r w:rsidR="001C559E">
        <w:rPr>
          <w:rStyle w:val="Char4"/>
          <w:rFonts w:hint="cs"/>
          <w:rtl/>
        </w:rPr>
        <w:t>ک</w:t>
      </w:r>
      <w:r w:rsidRPr="00BD5DC8">
        <w:rPr>
          <w:rStyle w:val="Char4"/>
          <w:rFonts w:hint="cs"/>
          <w:rtl/>
        </w:rPr>
        <w:t xml:space="preserve">ند، اما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به دعوت او پاسخ مثبت نگفت و به شدت او را ت</w:t>
      </w:r>
      <w:r w:rsidR="001C559E">
        <w:rPr>
          <w:rStyle w:val="Char4"/>
          <w:rFonts w:hint="cs"/>
          <w:rtl/>
        </w:rPr>
        <w:t>ک</w:t>
      </w:r>
      <w:r w:rsidRPr="00BD5DC8">
        <w:rPr>
          <w:rStyle w:val="Char4"/>
          <w:rFonts w:hint="cs"/>
          <w:rtl/>
        </w:rPr>
        <w:t>ذ</w:t>
      </w:r>
      <w:r w:rsidR="001C559E">
        <w:rPr>
          <w:rStyle w:val="Char4"/>
          <w:rFonts w:hint="cs"/>
          <w:rtl/>
        </w:rPr>
        <w:t>ی</w:t>
      </w:r>
      <w:r w:rsidRPr="00BD5DC8">
        <w:rPr>
          <w:rStyle w:val="Char4"/>
          <w:rFonts w:hint="cs"/>
          <w:rtl/>
        </w:rPr>
        <w:t xml:space="preserve">ب </w:t>
      </w:r>
      <w:r w:rsidR="001C559E">
        <w:rPr>
          <w:rStyle w:val="Char4"/>
          <w:rFonts w:hint="cs"/>
          <w:rtl/>
        </w:rPr>
        <w:t>ک</w:t>
      </w:r>
      <w:r w:rsidRPr="00BD5DC8">
        <w:rPr>
          <w:rStyle w:val="Char4"/>
          <w:rFonts w:hint="cs"/>
          <w:rtl/>
        </w:rPr>
        <w:t>ردند و آنقدر از پشت سر، سنگ به</w:t>
      </w:r>
      <w:r w:rsidR="001C559E">
        <w:rPr>
          <w:rStyle w:val="Char4"/>
          <w:rFonts w:hint="cs"/>
          <w:rtl/>
        </w:rPr>
        <w:t xml:space="preserve"> </w:t>
      </w:r>
      <w:r w:rsidRPr="00BD5DC8">
        <w:rPr>
          <w:rStyle w:val="Char4"/>
          <w:rFonts w:hint="cs"/>
          <w:rtl/>
        </w:rPr>
        <w:t>ا</w:t>
      </w:r>
      <w:r w:rsidR="001C559E">
        <w:rPr>
          <w:rStyle w:val="Char4"/>
          <w:rFonts w:hint="cs"/>
          <w:rtl/>
        </w:rPr>
        <w:t>ی</w:t>
      </w:r>
      <w:r w:rsidRPr="00BD5DC8">
        <w:rPr>
          <w:rStyle w:val="Char4"/>
          <w:rFonts w:hint="cs"/>
          <w:rtl/>
        </w:rPr>
        <w:t xml:space="preserve">شان زدند </w:t>
      </w:r>
      <w:r w:rsidR="001C559E">
        <w:rPr>
          <w:rStyle w:val="Char4"/>
          <w:rFonts w:hint="cs"/>
          <w:rtl/>
        </w:rPr>
        <w:t>ک</w:t>
      </w:r>
      <w:r w:rsidRPr="00BD5DC8">
        <w:rPr>
          <w:rStyle w:val="Char4"/>
          <w:rFonts w:hint="cs"/>
          <w:rtl/>
        </w:rPr>
        <w:t>ه خون از پاها</w:t>
      </w:r>
      <w:r w:rsidR="001C559E">
        <w:rPr>
          <w:rStyle w:val="Char4"/>
          <w:rFonts w:hint="cs"/>
          <w:rtl/>
        </w:rPr>
        <w:t>ی</w:t>
      </w:r>
      <w:r w:rsidRPr="00BD5DC8">
        <w:rPr>
          <w:rStyle w:val="Char4"/>
          <w:rFonts w:hint="cs"/>
          <w:rtl/>
        </w:rPr>
        <w:t xml:space="preserve"> مبار</w:t>
      </w:r>
      <w:r w:rsidR="001C559E">
        <w:rPr>
          <w:rStyle w:val="Char4"/>
          <w:rFonts w:hint="cs"/>
          <w:rtl/>
        </w:rPr>
        <w:t>ک</w:t>
      </w:r>
      <w:r w:rsidRPr="00BD5DC8">
        <w:rPr>
          <w:rStyle w:val="Char4"/>
          <w:rFonts w:hint="cs"/>
          <w:rtl/>
        </w:rPr>
        <w:t>شان جار</w:t>
      </w:r>
      <w:r w:rsidR="001C559E">
        <w:rPr>
          <w:rStyle w:val="Char4"/>
          <w:rFonts w:hint="cs"/>
          <w:rtl/>
        </w:rPr>
        <w:t>ی</w:t>
      </w:r>
      <w:r w:rsidRPr="00BD5DC8">
        <w:rPr>
          <w:rStyle w:val="Char4"/>
          <w:rFonts w:hint="cs"/>
          <w:rtl/>
        </w:rPr>
        <w:t xml:space="preserve"> شد خسته و ناراحت از آنجا به سو</w:t>
      </w:r>
      <w:r w:rsidR="001C559E">
        <w:rPr>
          <w:rStyle w:val="Char4"/>
          <w:rFonts w:hint="cs"/>
          <w:rtl/>
        </w:rPr>
        <w:t>ی</w:t>
      </w:r>
      <w:r w:rsidRPr="00BD5DC8">
        <w:rPr>
          <w:rStyle w:val="Char4"/>
          <w:rFonts w:hint="cs"/>
          <w:rtl/>
        </w:rPr>
        <w:t xml:space="preserve"> م</w:t>
      </w:r>
      <w:r w:rsidR="001C559E">
        <w:rPr>
          <w:rStyle w:val="Char4"/>
          <w:rFonts w:hint="cs"/>
          <w:rtl/>
        </w:rPr>
        <w:t>ک</w:t>
      </w:r>
      <w:r w:rsidRPr="00BD5DC8">
        <w:rPr>
          <w:rStyle w:val="Char4"/>
          <w:rFonts w:hint="cs"/>
          <w:rtl/>
        </w:rPr>
        <w:t>ه بازگشتند، در بازگشت به محل</w:t>
      </w:r>
      <w:r w:rsidR="001C559E">
        <w:rPr>
          <w:rStyle w:val="Char4"/>
          <w:rFonts w:hint="cs"/>
          <w:rtl/>
        </w:rPr>
        <w:t>ی</w:t>
      </w:r>
      <w:r w:rsidRPr="00BD5DC8">
        <w:rPr>
          <w:rStyle w:val="Char4"/>
          <w:rFonts w:hint="cs"/>
          <w:rtl/>
        </w:rPr>
        <w:t xml:space="preserve"> رس</w:t>
      </w:r>
      <w:r w:rsidR="001C559E">
        <w:rPr>
          <w:rStyle w:val="Char4"/>
          <w:rFonts w:hint="cs"/>
          <w:rtl/>
        </w:rPr>
        <w:t>ی</w:t>
      </w:r>
      <w:r w:rsidRPr="00BD5DC8">
        <w:rPr>
          <w:rStyle w:val="Char4"/>
          <w:rFonts w:hint="cs"/>
          <w:rtl/>
        </w:rPr>
        <w:t xml:space="preserve">دند </w:t>
      </w:r>
      <w:r w:rsidR="001C559E">
        <w:rPr>
          <w:rStyle w:val="Char4"/>
          <w:rFonts w:hint="cs"/>
          <w:rtl/>
        </w:rPr>
        <w:t>ک</w:t>
      </w:r>
      <w:r w:rsidRPr="00BD5DC8">
        <w:rPr>
          <w:rStyle w:val="Char4"/>
          <w:rFonts w:hint="cs"/>
          <w:rtl/>
        </w:rPr>
        <w:t>ه آنرا «</w:t>
      </w:r>
      <w:r w:rsidRPr="00992C10">
        <w:rPr>
          <w:rStyle w:val="Char4"/>
          <w:rFonts w:hint="cs"/>
          <w:rtl/>
        </w:rPr>
        <w:t>واد</w:t>
      </w:r>
      <w:r w:rsidR="001C559E">
        <w:rPr>
          <w:rStyle w:val="Char4"/>
          <w:rFonts w:hint="cs"/>
          <w:rtl/>
        </w:rPr>
        <w:t>ی</w:t>
      </w:r>
      <w:r w:rsidRPr="00992C10">
        <w:rPr>
          <w:rStyle w:val="Char4"/>
          <w:rFonts w:hint="cs"/>
          <w:rtl/>
        </w:rPr>
        <w:t xml:space="preserve"> جن</w:t>
      </w:r>
      <w:r w:rsidRPr="00BD5DC8">
        <w:rPr>
          <w:rStyle w:val="Char4"/>
          <w:rFonts w:hint="cs"/>
          <w:rtl/>
        </w:rPr>
        <w:t>» م</w:t>
      </w:r>
      <w:r w:rsidR="001C559E">
        <w:rPr>
          <w:rStyle w:val="Char4"/>
          <w:rFonts w:hint="cs"/>
          <w:rtl/>
        </w:rPr>
        <w:t>ی</w:t>
      </w:r>
      <w:r w:rsidRPr="00BD5DC8">
        <w:rPr>
          <w:rStyle w:val="Char4"/>
          <w:rFonts w:hint="cs"/>
          <w:rtl/>
        </w:rPr>
        <w:t>‌گفتند، شب در آنجا ماندند و مشغول نماز و تلاوت قرآن شدند گروه</w:t>
      </w:r>
      <w:r w:rsidR="001C559E">
        <w:rPr>
          <w:rStyle w:val="Char4"/>
          <w:rFonts w:hint="cs"/>
          <w:rtl/>
        </w:rPr>
        <w:t>ی</w:t>
      </w:r>
      <w:r w:rsidRPr="00BD5DC8">
        <w:rPr>
          <w:rStyle w:val="Char4"/>
          <w:rFonts w:hint="cs"/>
          <w:rtl/>
        </w:rPr>
        <w:t xml:space="preserve"> از جن </w:t>
      </w:r>
      <w:r w:rsidR="001C559E">
        <w:rPr>
          <w:rStyle w:val="Char4"/>
          <w:rFonts w:hint="cs"/>
          <w:rtl/>
        </w:rPr>
        <w:t>ک</w:t>
      </w:r>
      <w:r w:rsidRPr="00BD5DC8">
        <w:rPr>
          <w:rStyle w:val="Char4"/>
          <w:rFonts w:hint="cs"/>
          <w:rtl/>
        </w:rPr>
        <w:t>ه در صدد تحق</w:t>
      </w:r>
      <w:r w:rsidR="001C559E">
        <w:rPr>
          <w:rStyle w:val="Char4"/>
          <w:rFonts w:hint="cs"/>
          <w:rtl/>
        </w:rPr>
        <w:t>ی</w:t>
      </w:r>
      <w:r w:rsidRPr="00BD5DC8">
        <w:rPr>
          <w:rStyle w:val="Char4"/>
          <w:rFonts w:hint="cs"/>
          <w:rtl/>
        </w:rPr>
        <w:t>ق و تفحص از علت قطع اخبار آسمان‌ها از خود بودند، صدا</w:t>
      </w:r>
      <w:r w:rsidR="001C559E">
        <w:rPr>
          <w:rStyle w:val="Char4"/>
          <w:rFonts w:hint="cs"/>
          <w:rtl/>
        </w:rPr>
        <w:t>ی</w:t>
      </w:r>
      <w:r w:rsidRPr="00BD5DC8">
        <w:rPr>
          <w:rStyle w:val="Char4"/>
          <w:rFonts w:hint="cs"/>
          <w:rtl/>
        </w:rPr>
        <w:t xml:space="preserve"> تلاوت قرآن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را شن</w:t>
      </w:r>
      <w:r w:rsidR="001C559E">
        <w:rPr>
          <w:rStyle w:val="Char4"/>
          <w:rFonts w:hint="cs"/>
          <w:rtl/>
        </w:rPr>
        <w:t>ی</w:t>
      </w:r>
      <w:r w:rsidRPr="00BD5DC8">
        <w:rPr>
          <w:rStyle w:val="Char4"/>
          <w:rFonts w:hint="cs"/>
          <w:rtl/>
        </w:rPr>
        <w:t>ده گفتند: علت قطع</w:t>
      </w:r>
      <w:r w:rsidR="001C559E">
        <w:rPr>
          <w:rStyle w:val="Char4"/>
          <w:rFonts w:hint="cs"/>
          <w:rtl/>
        </w:rPr>
        <w:t xml:space="preserve"> </w:t>
      </w:r>
      <w:r w:rsidRPr="00BD5DC8">
        <w:rPr>
          <w:rStyle w:val="Char4"/>
          <w:rFonts w:hint="cs"/>
          <w:rtl/>
        </w:rPr>
        <w:t>اخبار آسمان از ما هم</w:t>
      </w:r>
      <w:r w:rsidR="001C559E">
        <w:rPr>
          <w:rStyle w:val="Char4"/>
          <w:rFonts w:hint="cs"/>
          <w:rtl/>
        </w:rPr>
        <w:t>ی</w:t>
      </w:r>
      <w:r w:rsidRPr="00BD5DC8">
        <w:rPr>
          <w:rStyle w:val="Char4"/>
          <w:rFonts w:hint="cs"/>
          <w:rtl/>
        </w:rPr>
        <w:t>ن است پس آنها صدا</w:t>
      </w:r>
      <w:r w:rsidR="001C559E">
        <w:rPr>
          <w:rStyle w:val="Char4"/>
          <w:rFonts w:hint="cs"/>
          <w:rtl/>
        </w:rPr>
        <w:t>ی</w:t>
      </w:r>
      <w:r w:rsidRPr="00BD5DC8">
        <w:rPr>
          <w:rStyle w:val="Char4"/>
          <w:rFonts w:hint="cs"/>
          <w:rtl/>
        </w:rPr>
        <w:t xml:space="preserve"> تلاوت قرآن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را در نماز شن</w:t>
      </w:r>
      <w:r w:rsidR="001C559E">
        <w:rPr>
          <w:rStyle w:val="Char4"/>
          <w:rFonts w:hint="cs"/>
          <w:rtl/>
        </w:rPr>
        <w:t>ی</w:t>
      </w:r>
      <w:r w:rsidRPr="00BD5DC8">
        <w:rPr>
          <w:rStyle w:val="Char4"/>
          <w:rFonts w:hint="cs"/>
          <w:rtl/>
        </w:rPr>
        <w:t>دند و بد</w:t>
      </w:r>
      <w:r w:rsidR="001C559E">
        <w:rPr>
          <w:rStyle w:val="Char4"/>
          <w:rFonts w:hint="cs"/>
          <w:rtl/>
        </w:rPr>
        <w:t>ی</w:t>
      </w:r>
      <w:r w:rsidRPr="00BD5DC8">
        <w:rPr>
          <w:rStyle w:val="Char4"/>
          <w:rFonts w:hint="cs"/>
          <w:rtl/>
        </w:rPr>
        <w:t>شان ا</w:t>
      </w:r>
      <w:r w:rsidR="001C559E">
        <w:rPr>
          <w:rStyle w:val="Char4"/>
          <w:rFonts w:hint="cs"/>
          <w:rtl/>
        </w:rPr>
        <w:t>ی</w:t>
      </w:r>
      <w:r w:rsidRPr="00BD5DC8">
        <w:rPr>
          <w:rStyle w:val="Char4"/>
          <w:rFonts w:hint="cs"/>
          <w:rtl/>
        </w:rPr>
        <w:t>مان آوردند و به سو</w:t>
      </w:r>
      <w:r w:rsidR="001C559E">
        <w:rPr>
          <w:rStyle w:val="Char4"/>
          <w:rFonts w:hint="cs"/>
          <w:rtl/>
        </w:rPr>
        <w:t>ی</w:t>
      </w:r>
      <w:r w:rsidRPr="00BD5DC8">
        <w:rPr>
          <w:rStyle w:val="Char4"/>
          <w:rFonts w:hint="cs"/>
          <w:rtl/>
        </w:rPr>
        <w:t xml:space="preserve"> قوم خو</w:t>
      </w:r>
      <w:r w:rsidR="001C559E">
        <w:rPr>
          <w:rStyle w:val="Char4"/>
          <w:rFonts w:hint="cs"/>
          <w:rtl/>
        </w:rPr>
        <w:t>ی</w:t>
      </w:r>
      <w:r w:rsidRPr="00BD5DC8">
        <w:rPr>
          <w:rStyle w:val="Char4"/>
          <w:rFonts w:hint="cs"/>
          <w:rtl/>
        </w:rPr>
        <w:t>ش بازگشتند و آنها را به سو</w:t>
      </w:r>
      <w:r w:rsidR="001C559E">
        <w:rPr>
          <w:rStyle w:val="Char4"/>
          <w:rFonts w:hint="cs"/>
          <w:rtl/>
        </w:rPr>
        <w:t>ی</w:t>
      </w:r>
      <w:r w:rsidRPr="00BD5DC8">
        <w:rPr>
          <w:rStyle w:val="Char4"/>
          <w:rFonts w:hint="cs"/>
          <w:rtl/>
        </w:rPr>
        <w:t xml:space="preserve"> اسلام دعوت </w:t>
      </w:r>
      <w:r w:rsidR="001C559E">
        <w:rPr>
          <w:rStyle w:val="Char4"/>
          <w:rFonts w:hint="cs"/>
          <w:rtl/>
        </w:rPr>
        <w:t>ک</w:t>
      </w:r>
      <w:r w:rsidRPr="00BD5DC8">
        <w:rPr>
          <w:rStyle w:val="Char4"/>
          <w:rFonts w:hint="cs"/>
          <w:rtl/>
        </w:rPr>
        <w:t xml:space="preserve">ردند. </w:t>
      </w:r>
    </w:p>
    <w:p w:rsidR="00335BB5" w:rsidRPr="00BD5DC8" w:rsidRDefault="00335BB5" w:rsidP="004709A5">
      <w:pPr>
        <w:ind w:firstLine="284"/>
        <w:jc w:val="both"/>
        <w:rPr>
          <w:rStyle w:val="Char4"/>
          <w:rtl/>
        </w:rPr>
      </w:pPr>
      <w:r w:rsidRPr="00BD5DC8">
        <w:rPr>
          <w:rStyle w:val="Char4"/>
          <w:rFonts w:hint="cs"/>
          <w:rtl/>
        </w:rPr>
        <w:t>«</w:t>
      </w:r>
      <w:r w:rsidRPr="00BD5DC8">
        <w:rPr>
          <w:rStyle w:val="Char3"/>
          <w:rFonts w:hint="cs"/>
          <w:rtl/>
        </w:rPr>
        <w:t>نبيذ</w:t>
      </w:r>
      <w:r w:rsidRPr="00BD5DC8">
        <w:rPr>
          <w:rStyle w:val="Char4"/>
          <w:rFonts w:hint="cs"/>
          <w:rtl/>
        </w:rPr>
        <w:t>»: عبارت است از آب</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آن خرما</w:t>
      </w:r>
      <w:r w:rsidR="001C559E">
        <w:rPr>
          <w:rStyle w:val="Char4"/>
          <w:rFonts w:hint="cs"/>
          <w:rtl/>
        </w:rPr>
        <w:t>ی</w:t>
      </w:r>
      <w:r w:rsidRPr="00BD5DC8">
        <w:rPr>
          <w:rStyle w:val="Char4"/>
          <w:rFonts w:hint="cs"/>
          <w:rtl/>
        </w:rPr>
        <w:t xml:space="preserve"> خش</w:t>
      </w:r>
      <w:r w:rsidR="001C559E">
        <w:rPr>
          <w:rStyle w:val="Char4"/>
          <w:rFonts w:hint="cs"/>
          <w:rtl/>
        </w:rPr>
        <w:t>ک</w:t>
      </w:r>
      <w:r w:rsidRPr="00BD5DC8">
        <w:rPr>
          <w:rStyle w:val="Char4"/>
          <w:rFonts w:hint="cs"/>
          <w:rtl/>
        </w:rPr>
        <w:t xml:space="preserve"> خ</w:t>
      </w:r>
      <w:r w:rsidR="001C559E">
        <w:rPr>
          <w:rStyle w:val="Char4"/>
          <w:rFonts w:hint="cs"/>
          <w:rtl/>
        </w:rPr>
        <w:t>ی</w:t>
      </w:r>
      <w:r w:rsidRPr="00BD5DC8">
        <w:rPr>
          <w:rStyle w:val="Char4"/>
          <w:rFonts w:hint="cs"/>
          <w:rtl/>
        </w:rPr>
        <w:t>سانده شود تا نرم شده و آب را ش</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 xml:space="preserve">ند. </w:t>
      </w:r>
    </w:p>
    <w:p w:rsidR="00335BB5" w:rsidRPr="00BD5DC8" w:rsidRDefault="00335BB5" w:rsidP="004709A5">
      <w:pPr>
        <w:ind w:firstLine="284"/>
        <w:jc w:val="both"/>
        <w:rPr>
          <w:rStyle w:val="Char4"/>
          <w:rtl/>
        </w:rPr>
      </w:pPr>
      <w:r w:rsidRPr="00BD5DC8">
        <w:rPr>
          <w:rStyle w:val="Char4"/>
          <w:rFonts w:hint="cs"/>
          <w:rtl/>
        </w:rPr>
        <w:t>نو</w:t>
      </w:r>
      <w:r w:rsidR="001C559E">
        <w:rPr>
          <w:rStyle w:val="Char4"/>
          <w:rFonts w:hint="cs"/>
          <w:rtl/>
        </w:rPr>
        <w:t>ی</w:t>
      </w:r>
      <w:r w:rsidRPr="00BD5DC8">
        <w:rPr>
          <w:rStyle w:val="Char4"/>
          <w:rFonts w:hint="cs"/>
          <w:rtl/>
        </w:rPr>
        <w:t>سنده‌</w:t>
      </w:r>
      <w:r w:rsidR="001C559E">
        <w:rPr>
          <w:rStyle w:val="Char4"/>
          <w:rFonts w:hint="cs"/>
          <w:rtl/>
        </w:rPr>
        <w:t>ی</w:t>
      </w:r>
      <w:r w:rsidRPr="00BD5DC8">
        <w:rPr>
          <w:rStyle w:val="Char4"/>
          <w:rFonts w:hint="cs"/>
          <w:rtl/>
        </w:rPr>
        <w:t xml:space="preserve"> </w:t>
      </w:r>
      <w:r w:rsidRPr="00BD5DC8">
        <w:rPr>
          <w:rStyle w:val="Char3"/>
          <w:rFonts w:hint="cs"/>
          <w:rtl/>
        </w:rPr>
        <w:t>«</w:t>
      </w:r>
      <w:r w:rsidRPr="00D17BC4">
        <w:rPr>
          <w:rStyle w:val="Char1"/>
          <w:rFonts w:hint="cs"/>
          <w:rtl/>
        </w:rPr>
        <w:t>مشكاة»</w:t>
      </w:r>
      <w:r w:rsidRPr="00BD5DC8">
        <w:rPr>
          <w:rStyle w:val="Char3"/>
          <w:rFonts w:hint="cs"/>
          <w:rtl/>
        </w:rPr>
        <w:t xml:space="preserve"> </w:t>
      </w:r>
      <w:r w:rsidRPr="00BD5DC8">
        <w:rPr>
          <w:rStyle w:val="Char4"/>
          <w:rFonts w:hint="cs"/>
          <w:rtl/>
        </w:rPr>
        <w:t>حد</w:t>
      </w:r>
      <w:r w:rsidR="001C559E">
        <w:rPr>
          <w:rStyle w:val="Char4"/>
          <w:rFonts w:hint="cs"/>
          <w:rtl/>
        </w:rPr>
        <w:t>ی</w:t>
      </w:r>
      <w:r w:rsidRPr="00BD5DC8">
        <w:rPr>
          <w:rStyle w:val="Char4"/>
          <w:rFonts w:hint="cs"/>
          <w:rtl/>
        </w:rPr>
        <w:t>ث وضوگرفتن با نب</w:t>
      </w:r>
      <w:r w:rsidR="001C559E">
        <w:rPr>
          <w:rStyle w:val="Char4"/>
          <w:rFonts w:hint="cs"/>
          <w:rtl/>
        </w:rPr>
        <w:t>ی</w:t>
      </w:r>
      <w:r w:rsidRPr="00BD5DC8">
        <w:rPr>
          <w:rStyle w:val="Char4"/>
          <w:rFonts w:hint="cs"/>
          <w:rtl/>
        </w:rPr>
        <w:t>ذ را به دو صوت مورد تضع</w:t>
      </w:r>
      <w:r w:rsidR="001C559E">
        <w:rPr>
          <w:rStyle w:val="Char4"/>
          <w:rFonts w:hint="cs"/>
          <w:rtl/>
        </w:rPr>
        <w:t>ی</w:t>
      </w:r>
      <w:r w:rsidRPr="00BD5DC8">
        <w:rPr>
          <w:rStyle w:val="Char4"/>
          <w:rFonts w:hint="cs"/>
          <w:rtl/>
        </w:rPr>
        <w:t xml:space="preserve">ف قرار داده است: </w:t>
      </w:r>
    </w:p>
    <w:p w:rsidR="00335BB5" w:rsidRPr="00BD5DC8" w:rsidRDefault="00335BB5" w:rsidP="003301E1">
      <w:pPr>
        <w:numPr>
          <w:ilvl w:val="0"/>
          <w:numId w:val="30"/>
        </w:numPr>
        <w:ind w:left="680" w:hanging="340"/>
        <w:jc w:val="both"/>
        <w:rPr>
          <w:rStyle w:val="Char4"/>
          <w:rtl/>
        </w:rPr>
      </w:pPr>
      <w:r w:rsidRPr="00BD5DC8">
        <w:rPr>
          <w:rStyle w:val="Char4"/>
          <w:rFonts w:hint="cs"/>
          <w:rtl/>
        </w:rPr>
        <w:t>در سلسله‌</w:t>
      </w:r>
      <w:r w:rsidR="001C559E">
        <w:rPr>
          <w:rStyle w:val="Char4"/>
          <w:rFonts w:hint="cs"/>
          <w:rtl/>
        </w:rPr>
        <w:t>ی</w:t>
      </w:r>
      <w:r w:rsidRPr="00BD5DC8">
        <w:rPr>
          <w:rStyle w:val="Char4"/>
          <w:rFonts w:hint="cs"/>
          <w:rtl/>
        </w:rPr>
        <w:t xml:space="preserve"> سند روا</w:t>
      </w:r>
      <w:r w:rsidR="001C559E">
        <w:rPr>
          <w:rStyle w:val="Char4"/>
          <w:rFonts w:hint="cs"/>
          <w:rtl/>
        </w:rPr>
        <w:t>ی</w:t>
      </w:r>
      <w:r w:rsidRPr="00BD5DC8">
        <w:rPr>
          <w:rStyle w:val="Char4"/>
          <w:rFonts w:hint="cs"/>
          <w:rtl/>
        </w:rPr>
        <w:t>ت، فرد</w:t>
      </w:r>
      <w:r w:rsidR="001C559E">
        <w:rPr>
          <w:rStyle w:val="Char4"/>
          <w:rFonts w:hint="cs"/>
          <w:rtl/>
        </w:rPr>
        <w:t>ی</w:t>
      </w:r>
      <w:r w:rsidRPr="00BD5DC8">
        <w:rPr>
          <w:rStyle w:val="Char4"/>
          <w:rFonts w:hint="cs"/>
          <w:rtl/>
        </w:rPr>
        <w:t xml:space="preserve"> مجهول به نام ابوز</w:t>
      </w:r>
      <w:r w:rsidR="001C559E">
        <w:rPr>
          <w:rStyle w:val="Char4"/>
          <w:rFonts w:hint="cs"/>
          <w:rtl/>
        </w:rPr>
        <w:t>ی</w:t>
      </w:r>
      <w:r w:rsidRPr="00BD5DC8">
        <w:rPr>
          <w:rStyle w:val="Char4"/>
          <w:rFonts w:hint="cs"/>
          <w:rtl/>
        </w:rPr>
        <w:t>د وجود دارد.</w:t>
      </w:r>
      <w:r w:rsidR="001C559E">
        <w:rPr>
          <w:rStyle w:val="Char4"/>
          <w:rFonts w:hint="cs"/>
          <w:rtl/>
        </w:rPr>
        <w:t xml:space="preserve"> </w:t>
      </w:r>
    </w:p>
    <w:p w:rsidR="00335BB5" w:rsidRPr="00BD5DC8" w:rsidRDefault="00335BB5" w:rsidP="003301E1">
      <w:pPr>
        <w:numPr>
          <w:ilvl w:val="0"/>
          <w:numId w:val="30"/>
        </w:numPr>
        <w:ind w:left="680" w:hanging="340"/>
        <w:jc w:val="both"/>
        <w:rPr>
          <w:rStyle w:val="Char4"/>
          <w:rtl/>
        </w:rPr>
      </w:pPr>
      <w:r w:rsidRPr="00BD5DC8">
        <w:rPr>
          <w:rStyle w:val="Char4"/>
          <w:rFonts w:hint="cs"/>
          <w:rtl/>
        </w:rPr>
        <w:t>در حد</w:t>
      </w:r>
      <w:r w:rsidR="001C559E">
        <w:rPr>
          <w:rStyle w:val="Char4"/>
          <w:rFonts w:hint="cs"/>
          <w:rtl/>
        </w:rPr>
        <w:t>ی</w:t>
      </w:r>
      <w:r w:rsidRPr="00BD5DC8">
        <w:rPr>
          <w:rStyle w:val="Char4"/>
          <w:rFonts w:hint="cs"/>
          <w:rtl/>
        </w:rPr>
        <w:t>ث صح</w:t>
      </w:r>
      <w:r w:rsidR="001C559E">
        <w:rPr>
          <w:rStyle w:val="Char4"/>
          <w:rFonts w:hint="cs"/>
          <w:rtl/>
        </w:rPr>
        <w:t>ی</w:t>
      </w:r>
      <w:r w:rsidRPr="00BD5DC8">
        <w:rPr>
          <w:rStyle w:val="Char4"/>
          <w:rFonts w:hint="cs"/>
          <w:rtl/>
        </w:rPr>
        <w:t xml:space="preserve">ح ثابت شده </w:t>
      </w:r>
      <w:r w:rsidR="001C559E">
        <w:rPr>
          <w:rStyle w:val="Char4"/>
          <w:rFonts w:hint="cs"/>
          <w:rtl/>
        </w:rPr>
        <w:t>ک</w:t>
      </w:r>
      <w:r w:rsidRPr="00BD5DC8">
        <w:rPr>
          <w:rStyle w:val="Char4"/>
          <w:rFonts w:hint="cs"/>
          <w:rtl/>
        </w:rPr>
        <w:t>ه عبدالله بن مسعود</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در حوادث شب جن در خدمت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نبوده است از ا</w:t>
      </w:r>
      <w:r w:rsidR="001C559E">
        <w:rPr>
          <w:rStyle w:val="Char4"/>
          <w:rFonts w:hint="cs"/>
          <w:rtl/>
        </w:rPr>
        <w:t>ی</w:t>
      </w:r>
      <w:r w:rsidRPr="00BD5DC8">
        <w:rPr>
          <w:rStyle w:val="Char4"/>
          <w:rFonts w:hint="cs"/>
          <w:rtl/>
        </w:rPr>
        <w:t>ن جهت وضوگرفتن با نب</w:t>
      </w:r>
      <w:r w:rsidR="001C559E">
        <w:rPr>
          <w:rStyle w:val="Char4"/>
          <w:rFonts w:hint="cs"/>
          <w:rtl/>
        </w:rPr>
        <w:t>ی</w:t>
      </w:r>
      <w:r w:rsidRPr="00BD5DC8">
        <w:rPr>
          <w:rStyle w:val="Char4"/>
          <w:rFonts w:hint="cs"/>
          <w:rtl/>
        </w:rPr>
        <w:t>ذ قابل استدلال ن</w:t>
      </w:r>
      <w:r w:rsidR="001C559E">
        <w:rPr>
          <w:rStyle w:val="Char4"/>
          <w:rFonts w:hint="cs"/>
          <w:rtl/>
        </w:rPr>
        <w:t>ی</w:t>
      </w:r>
      <w:r w:rsidRPr="00BD5DC8">
        <w:rPr>
          <w:rStyle w:val="Char4"/>
          <w:rFonts w:hint="cs"/>
          <w:rtl/>
        </w:rPr>
        <w:t xml:space="preserve">ست. </w:t>
      </w:r>
    </w:p>
    <w:p w:rsidR="00335BB5" w:rsidRPr="00BD5DC8" w:rsidRDefault="00335BB5" w:rsidP="004709A5">
      <w:pPr>
        <w:ind w:firstLine="284"/>
        <w:jc w:val="both"/>
        <w:rPr>
          <w:rStyle w:val="Char4"/>
          <w:rtl/>
        </w:rPr>
      </w:pPr>
      <w:r w:rsidRPr="00BD5DC8">
        <w:rPr>
          <w:rStyle w:val="Char4"/>
          <w:rFonts w:hint="cs"/>
          <w:rtl/>
        </w:rPr>
        <w:t xml:space="preserve"> اما ا</w:t>
      </w:r>
      <w:r w:rsidR="001C559E">
        <w:rPr>
          <w:rStyle w:val="Char4"/>
          <w:rFonts w:hint="cs"/>
          <w:rtl/>
        </w:rPr>
        <w:t>ی</w:t>
      </w:r>
      <w:r w:rsidRPr="00BD5DC8">
        <w:rPr>
          <w:rStyle w:val="Char4"/>
          <w:rFonts w:hint="cs"/>
          <w:rtl/>
        </w:rPr>
        <w:t xml:space="preserve">ن مسئله </w:t>
      </w:r>
      <w:r w:rsidR="001C559E">
        <w:rPr>
          <w:rStyle w:val="Char4"/>
          <w:rFonts w:hint="cs"/>
          <w:rtl/>
        </w:rPr>
        <w:t>ک</w:t>
      </w:r>
      <w:r w:rsidRPr="00BD5DC8">
        <w:rPr>
          <w:rStyle w:val="Char4"/>
          <w:rFonts w:hint="cs"/>
          <w:rtl/>
        </w:rPr>
        <w:t>ه ابن‌مسعود</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در «</w:t>
      </w:r>
      <w:r w:rsidRPr="00BD5DC8">
        <w:rPr>
          <w:rStyle w:val="Char3"/>
          <w:rFonts w:hint="cs"/>
          <w:rtl/>
        </w:rPr>
        <w:t>ليلة الجن</w:t>
      </w:r>
      <w:r w:rsidRPr="00BD5DC8">
        <w:rPr>
          <w:rStyle w:val="Char4"/>
          <w:rFonts w:hint="cs"/>
          <w:rtl/>
        </w:rPr>
        <w:t>» با پ</w:t>
      </w:r>
      <w:r w:rsidR="001C559E">
        <w:rPr>
          <w:rStyle w:val="Char4"/>
          <w:rFonts w:hint="cs"/>
          <w:rtl/>
        </w:rPr>
        <w:t>ی</w:t>
      </w:r>
      <w:r w:rsidRPr="00BD5DC8">
        <w:rPr>
          <w:rStyle w:val="Char4"/>
          <w:rFonts w:hint="cs"/>
          <w:rtl/>
        </w:rPr>
        <w:t>ام</w:t>
      </w:r>
      <w:r w:rsidR="001C559E">
        <w:rPr>
          <w:rStyle w:val="Char4"/>
          <w:rFonts w:hint="cs"/>
          <w:rtl/>
        </w:rPr>
        <w:t>ی</w:t>
      </w:r>
      <w:r w:rsidRPr="00BD5DC8">
        <w:rPr>
          <w:rStyle w:val="Char4"/>
          <w:rFonts w:hint="cs"/>
          <w:rtl/>
        </w:rPr>
        <w:t>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نبوده است جا</w:t>
      </w:r>
      <w:r w:rsidR="001C559E">
        <w:rPr>
          <w:rStyle w:val="Char4"/>
          <w:rFonts w:hint="cs"/>
          <w:rtl/>
        </w:rPr>
        <w:t>ی</w:t>
      </w:r>
      <w:r w:rsidRPr="00BD5DC8">
        <w:rPr>
          <w:rStyle w:val="Char4"/>
          <w:rFonts w:hint="cs"/>
          <w:rtl/>
        </w:rPr>
        <w:t xml:space="preserve"> </w:t>
      </w:r>
      <w:r w:rsidRPr="00D17BC4">
        <w:rPr>
          <w:rStyle w:val="Char4"/>
          <w:rFonts w:hint="cs"/>
          <w:spacing w:val="-4"/>
          <w:rtl/>
        </w:rPr>
        <w:t>ترد</w:t>
      </w:r>
      <w:r w:rsidR="001C559E">
        <w:rPr>
          <w:rStyle w:val="Char4"/>
          <w:rFonts w:hint="cs"/>
          <w:spacing w:val="-4"/>
          <w:rtl/>
        </w:rPr>
        <w:t>ی</w:t>
      </w:r>
      <w:r w:rsidRPr="00D17BC4">
        <w:rPr>
          <w:rStyle w:val="Char4"/>
          <w:rFonts w:hint="cs"/>
          <w:spacing w:val="-4"/>
          <w:rtl/>
        </w:rPr>
        <w:t xml:space="preserve">د است چرا </w:t>
      </w:r>
      <w:r w:rsidR="001C559E">
        <w:rPr>
          <w:rStyle w:val="Char4"/>
          <w:rFonts w:hint="cs"/>
          <w:spacing w:val="-4"/>
          <w:rtl/>
        </w:rPr>
        <w:t>ک</w:t>
      </w:r>
      <w:r w:rsidRPr="00D17BC4">
        <w:rPr>
          <w:rStyle w:val="Char4"/>
          <w:rFonts w:hint="cs"/>
          <w:spacing w:val="-4"/>
          <w:rtl/>
        </w:rPr>
        <w:t>ه واقعه‌</w:t>
      </w:r>
      <w:r w:rsidR="001C559E">
        <w:rPr>
          <w:rStyle w:val="Char4"/>
          <w:rFonts w:hint="cs"/>
          <w:spacing w:val="-4"/>
          <w:rtl/>
        </w:rPr>
        <w:t>ی</w:t>
      </w:r>
      <w:r w:rsidRPr="00D17BC4">
        <w:rPr>
          <w:rStyle w:val="Char4"/>
          <w:rFonts w:hint="cs"/>
          <w:spacing w:val="-4"/>
          <w:rtl/>
        </w:rPr>
        <w:t xml:space="preserve"> </w:t>
      </w:r>
      <w:r w:rsidRPr="00D17BC4">
        <w:rPr>
          <w:rStyle w:val="Char3"/>
          <w:rFonts w:hint="cs"/>
          <w:spacing w:val="-4"/>
          <w:rtl/>
        </w:rPr>
        <w:t>ليلة الجن</w:t>
      </w:r>
      <w:r w:rsidRPr="00D17BC4">
        <w:rPr>
          <w:rStyle w:val="Char4"/>
          <w:rFonts w:hint="cs"/>
          <w:spacing w:val="-4"/>
          <w:rtl/>
        </w:rPr>
        <w:t xml:space="preserve"> ب</w:t>
      </w:r>
      <w:r w:rsidR="001C559E">
        <w:rPr>
          <w:rStyle w:val="Char4"/>
          <w:rFonts w:hint="cs"/>
          <w:spacing w:val="-4"/>
          <w:rtl/>
        </w:rPr>
        <w:t>ی</w:t>
      </w:r>
      <w:r w:rsidRPr="00D17BC4">
        <w:rPr>
          <w:rStyle w:val="Char4"/>
          <w:rFonts w:hint="cs"/>
          <w:spacing w:val="-4"/>
          <w:rtl/>
        </w:rPr>
        <w:t xml:space="preserve">ش از </w:t>
      </w:r>
      <w:r w:rsidR="001C559E">
        <w:rPr>
          <w:rStyle w:val="Char4"/>
          <w:rFonts w:hint="cs"/>
          <w:spacing w:val="-4"/>
          <w:rtl/>
        </w:rPr>
        <w:t>یک</w:t>
      </w:r>
      <w:r w:rsidRPr="00D17BC4">
        <w:rPr>
          <w:rStyle w:val="Char4"/>
          <w:rFonts w:hint="cs"/>
          <w:spacing w:val="-4"/>
          <w:rtl/>
        </w:rPr>
        <w:t xml:space="preserve"> مرتبه بوده است، و عبدالله ابن‌مسعود</w:t>
      </w:r>
      <w:r w:rsidR="001F073B" w:rsidRPr="00D17BC4">
        <w:rPr>
          <w:rStyle w:val="Char4"/>
          <w:rFonts w:cs="CTraditional Arabic" w:hint="cs"/>
          <w:spacing w:val="-4"/>
          <w:rtl/>
        </w:rPr>
        <w:t xml:space="preserve"> س</w:t>
      </w:r>
      <w:r w:rsidR="00BA7FD8" w:rsidRPr="00BA7FD8">
        <w:rPr>
          <w:rStyle w:val="Char4"/>
          <w:rFonts w:hint="cs"/>
          <w:rtl/>
        </w:rPr>
        <w:t>،</w:t>
      </w:r>
      <w:r w:rsidRPr="00BD5DC8">
        <w:rPr>
          <w:rStyle w:val="Char4"/>
          <w:rFonts w:hint="cs"/>
          <w:rtl/>
        </w:rPr>
        <w:t xml:space="preserve"> در شب</w:t>
      </w:r>
      <w:r w:rsidR="001C559E">
        <w:rPr>
          <w:rStyle w:val="Char4"/>
          <w:rFonts w:hint="cs"/>
          <w:rtl/>
        </w:rPr>
        <w:t>ی</w:t>
      </w:r>
      <w:r w:rsidRPr="00BD5DC8">
        <w:rPr>
          <w:rStyle w:val="Char4"/>
          <w:rFonts w:hint="cs"/>
          <w:rtl/>
        </w:rPr>
        <w:t xml:space="preserve"> با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همراه نبوده و در مرتبه‌ا</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گر در خدمت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بوده است. چنانچه در ترمذ</w:t>
      </w:r>
      <w:r w:rsidR="001C559E">
        <w:rPr>
          <w:rStyle w:val="Char4"/>
          <w:rFonts w:hint="cs"/>
          <w:rtl/>
        </w:rPr>
        <w:t>ی</w:t>
      </w:r>
      <w:r w:rsidRPr="00BD5DC8">
        <w:rPr>
          <w:rStyle w:val="Char4"/>
          <w:rFonts w:hint="cs"/>
          <w:rtl/>
        </w:rPr>
        <w:t xml:space="preserve"> واقعه‌</w:t>
      </w:r>
      <w:r w:rsidR="001C559E">
        <w:rPr>
          <w:rStyle w:val="Char4"/>
          <w:rFonts w:hint="cs"/>
          <w:rtl/>
        </w:rPr>
        <w:t>ی</w:t>
      </w:r>
      <w:r w:rsidRPr="00BD5DC8">
        <w:rPr>
          <w:rStyle w:val="Char4"/>
          <w:rFonts w:hint="cs"/>
          <w:rtl/>
        </w:rPr>
        <w:t xml:space="preserve"> </w:t>
      </w:r>
      <w:r w:rsidRPr="00BD5DC8">
        <w:rPr>
          <w:rStyle w:val="Char3"/>
          <w:rFonts w:hint="cs"/>
          <w:rtl/>
        </w:rPr>
        <w:t>ليلة الجن</w:t>
      </w:r>
      <w:r w:rsidRPr="00BD5DC8">
        <w:rPr>
          <w:rStyle w:val="Char4"/>
          <w:rFonts w:hint="cs"/>
          <w:rtl/>
        </w:rPr>
        <w:t xml:space="preserve"> به تفص</w:t>
      </w:r>
      <w:r w:rsidR="001C559E">
        <w:rPr>
          <w:rStyle w:val="Char4"/>
          <w:rFonts w:hint="cs"/>
          <w:rtl/>
        </w:rPr>
        <w:t>ی</w:t>
      </w:r>
      <w:r w:rsidRPr="00BD5DC8">
        <w:rPr>
          <w:rStyle w:val="Char4"/>
          <w:rFonts w:hint="cs"/>
          <w:rtl/>
        </w:rPr>
        <w:t>ل ب</w:t>
      </w:r>
      <w:r w:rsidR="001C559E">
        <w:rPr>
          <w:rStyle w:val="Char4"/>
          <w:rFonts w:hint="cs"/>
          <w:rtl/>
        </w:rPr>
        <w:t>ی</w:t>
      </w:r>
      <w:r w:rsidRPr="00BD5DC8">
        <w:rPr>
          <w:rStyle w:val="Char4"/>
          <w:rFonts w:hint="cs"/>
          <w:rtl/>
        </w:rPr>
        <w:t xml:space="preserve">ان شده و در آن آمده است </w:t>
      </w:r>
      <w:r w:rsidR="001C559E">
        <w:rPr>
          <w:rStyle w:val="Char4"/>
          <w:rFonts w:hint="cs"/>
          <w:rtl/>
        </w:rPr>
        <w:t>ک</w:t>
      </w:r>
      <w:r w:rsidRPr="00BD5DC8">
        <w:rPr>
          <w:rStyle w:val="Char4"/>
          <w:rFonts w:hint="cs"/>
          <w:rtl/>
        </w:rPr>
        <w:t>ه: ابن‌مسعود</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همراه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بود و چون به مقام خاص</w:t>
      </w:r>
      <w:r w:rsidR="001C559E">
        <w:rPr>
          <w:rStyle w:val="Char4"/>
          <w:rFonts w:hint="cs"/>
          <w:rtl/>
        </w:rPr>
        <w:t>ی</w:t>
      </w:r>
      <w:r w:rsidRPr="00BD5DC8">
        <w:rPr>
          <w:rStyle w:val="Char4"/>
          <w:rFonts w:hint="cs"/>
          <w:rtl/>
        </w:rPr>
        <w:t xml:space="preserve"> رس</w:t>
      </w:r>
      <w:r w:rsidR="001C559E">
        <w:rPr>
          <w:rStyle w:val="Char4"/>
          <w:rFonts w:hint="cs"/>
          <w:rtl/>
        </w:rPr>
        <w:t>ی</w:t>
      </w:r>
      <w:r w:rsidRPr="00BD5DC8">
        <w:rPr>
          <w:rStyle w:val="Char4"/>
          <w:rFonts w:hint="cs"/>
          <w:rtl/>
        </w:rPr>
        <w:t>دند،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اطراف و</w:t>
      </w:r>
      <w:r w:rsidR="001C559E">
        <w:rPr>
          <w:rStyle w:val="Char4"/>
          <w:rFonts w:hint="cs"/>
          <w:rtl/>
        </w:rPr>
        <w:t>ی</w:t>
      </w:r>
      <w:r w:rsidRPr="00BD5DC8">
        <w:rPr>
          <w:rStyle w:val="Char4"/>
          <w:rFonts w:hint="cs"/>
          <w:rtl/>
        </w:rPr>
        <w:t xml:space="preserve"> را خط </w:t>
      </w:r>
      <w:r w:rsidR="001C559E">
        <w:rPr>
          <w:rStyle w:val="Char4"/>
          <w:rFonts w:hint="cs"/>
          <w:rtl/>
        </w:rPr>
        <w:t>ک</w:t>
      </w:r>
      <w:r w:rsidRPr="00BD5DC8">
        <w:rPr>
          <w:rStyle w:val="Char4"/>
          <w:rFonts w:hint="cs"/>
          <w:rtl/>
        </w:rPr>
        <w:t>ش</w:t>
      </w:r>
      <w:r w:rsidR="001C559E">
        <w:rPr>
          <w:rStyle w:val="Char4"/>
          <w:rFonts w:hint="cs"/>
          <w:rtl/>
        </w:rPr>
        <w:t>ی</w:t>
      </w:r>
      <w:r w:rsidRPr="00BD5DC8">
        <w:rPr>
          <w:rStyle w:val="Char4"/>
          <w:rFonts w:hint="cs"/>
          <w:rtl/>
        </w:rPr>
        <w:t xml:space="preserve">د و فرمود: </w:t>
      </w:r>
    </w:p>
    <w:p w:rsidR="00335BB5" w:rsidRPr="00BD5DC8" w:rsidRDefault="00335BB5" w:rsidP="004709A5">
      <w:pPr>
        <w:ind w:firstLine="284"/>
        <w:jc w:val="both"/>
        <w:rPr>
          <w:rStyle w:val="Char4"/>
          <w:rtl/>
        </w:rPr>
      </w:pPr>
      <w:r w:rsidRPr="00BD5DC8">
        <w:rPr>
          <w:rStyle w:val="Char4"/>
          <w:rFonts w:hint="cs"/>
          <w:rtl/>
        </w:rPr>
        <w:t>«از ا</w:t>
      </w:r>
      <w:r w:rsidR="001C559E">
        <w:rPr>
          <w:rStyle w:val="Char4"/>
          <w:rFonts w:hint="cs"/>
          <w:rtl/>
        </w:rPr>
        <w:t>ی</w:t>
      </w:r>
      <w:r w:rsidRPr="00BD5DC8">
        <w:rPr>
          <w:rStyle w:val="Char4"/>
          <w:rFonts w:hint="cs"/>
          <w:rtl/>
        </w:rPr>
        <w:t>ن خط پا را فراتر نگذار و هم</w:t>
      </w:r>
      <w:r w:rsidR="001C559E">
        <w:rPr>
          <w:rStyle w:val="Char4"/>
          <w:rFonts w:hint="cs"/>
          <w:rtl/>
        </w:rPr>
        <w:t>ی</w:t>
      </w:r>
      <w:r w:rsidRPr="00BD5DC8">
        <w:rPr>
          <w:rStyle w:val="Char4"/>
          <w:rFonts w:hint="cs"/>
          <w:rtl/>
        </w:rPr>
        <w:t>ن جا بمان تا من برگردم.</w:t>
      </w:r>
      <w:r w:rsidR="001C559E">
        <w:rPr>
          <w:rStyle w:val="Char4"/>
          <w:rFonts w:hint="cs"/>
          <w:rtl/>
        </w:rPr>
        <w:t xml:space="preserve"> </w:t>
      </w:r>
      <w:r w:rsidRPr="00BD5DC8">
        <w:rPr>
          <w:rStyle w:val="Char4"/>
          <w:rFonts w:hint="cs"/>
          <w:rtl/>
        </w:rPr>
        <w:t>پس از آن،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بازگشت ابن مسعود</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w:t>
      </w:r>
      <w:r w:rsidR="001C559E">
        <w:rPr>
          <w:rStyle w:val="Char4"/>
          <w:rFonts w:hint="cs"/>
          <w:rtl/>
        </w:rPr>
        <w:t xml:space="preserve"> </w:t>
      </w:r>
      <w:r w:rsidRPr="00BD5DC8">
        <w:rPr>
          <w:rStyle w:val="Char4"/>
          <w:rFonts w:hint="cs"/>
          <w:rtl/>
        </w:rPr>
        <w:t>به ا</w:t>
      </w:r>
      <w:r w:rsidR="001C559E">
        <w:rPr>
          <w:rStyle w:val="Char4"/>
          <w:rFonts w:hint="cs"/>
          <w:rtl/>
        </w:rPr>
        <w:t>ی</w:t>
      </w:r>
      <w:r w:rsidRPr="00BD5DC8">
        <w:rPr>
          <w:rStyle w:val="Char4"/>
          <w:rFonts w:hint="cs"/>
          <w:rtl/>
        </w:rPr>
        <w:t>شان گفتم: ا</w:t>
      </w:r>
      <w:r w:rsidR="001C559E">
        <w:rPr>
          <w:rStyle w:val="Char4"/>
          <w:rFonts w:hint="cs"/>
          <w:rtl/>
        </w:rPr>
        <w:t>ی</w:t>
      </w:r>
      <w:r w:rsidRPr="00BD5DC8">
        <w:rPr>
          <w:rStyle w:val="Char4"/>
          <w:rFonts w:hint="cs"/>
          <w:rtl/>
        </w:rPr>
        <w:t xml:space="preserve"> رسول‌خدا</w:t>
      </w:r>
      <w:r w:rsidR="001F073B" w:rsidRPr="001F073B">
        <w:rPr>
          <w:rStyle w:val="Char4"/>
          <w:rFonts w:cs="CTraditional Arabic" w:hint="cs"/>
          <w:rtl/>
        </w:rPr>
        <w:t xml:space="preserve"> ج</w:t>
      </w:r>
      <w:r w:rsidRPr="00BD5DC8">
        <w:rPr>
          <w:rStyle w:val="Char4"/>
          <w:rFonts w:hint="cs"/>
          <w:rtl/>
        </w:rPr>
        <w:t xml:space="preserve">! </w:t>
      </w:r>
      <w:r w:rsidR="001C559E">
        <w:rPr>
          <w:rStyle w:val="Char4"/>
          <w:rFonts w:hint="cs"/>
          <w:rtl/>
        </w:rPr>
        <w:t>ک</w:t>
      </w:r>
      <w:r w:rsidRPr="00BD5DC8">
        <w:rPr>
          <w:rStyle w:val="Char4"/>
          <w:rFonts w:hint="cs"/>
          <w:rtl/>
        </w:rPr>
        <w:t>جا بود</w:t>
      </w:r>
      <w:r w:rsidR="001C559E">
        <w:rPr>
          <w:rStyle w:val="Char4"/>
          <w:rFonts w:hint="cs"/>
          <w:rtl/>
        </w:rPr>
        <w:t>ی</w:t>
      </w:r>
      <w:r w:rsidRPr="00BD5DC8">
        <w:rPr>
          <w:rStyle w:val="Char4"/>
          <w:rFonts w:hint="cs"/>
          <w:rtl/>
        </w:rPr>
        <w:t>؟ فرمود: به نزد جن</w:t>
      </w:r>
      <w:r w:rsidR="001C559E">
        <w:rPr>
          <w:rStyle w:val="Char4"/>
          <w:rFonts w:hint="cs"/>
          <w:rtl/>
        </w:rPr>
        <w:t>ی</w:t>
      </w:r>
      <w:r w:rsidRPr="00BD5DC8">
        <w:rPr>
          <w:rStyle w:val="Char4"/>
          <w:rFonts w:hint="cs"/>
          <w:rtl/>
        </w:rPr>
        <w:t>ان رفتم و آنها از من خواهان زاد و توشه گرد</w:t>
      </w:r>
      <w:r w:rsidR="001C559E">
        <w:rPr>
          <w:rStyle w:val="Char4"/>
          <w:rFonts w:hint="cs"/>
          <w:rtl/>
        </w:rPr>
        <w:t>ی</w:t>
      </w:r>
      <w:r w:rsidRPr="00BD5DC8">
        <w:rPr>
          <w:rStyle w:val="Char4"/>
          <w:rFonts w:hint="cs"/>
          <w:rtl/>
        </w:rPr>
        <w:t>دند و من به آنان گفتم: هر استخوان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نام خدا برآن برده شده است، از آن شماست و به گونه‌ا</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گوشت</w:t>
      </w:r>
      <w:r w:rsidR="001C559E">
        <w:rPr>
          <w:rStyle w:val="Char4"/>
          <w:rFonts w:hint="cs"/>
          <w:rtl/>
        </w:rPr>
        <w:t>ی</w:t>
      </w:r>
      <w:r w:rsidRPr="00BD5DC8">
        <w:rPr>
          <w:rStyle w:val="Char4"/>
          <w:rFonts w:hint="cs"/>
          <w:rtl/>
        </w:rPr>
        <w:t xml:space="preserve"> وافرتر داشته باشد در دست شما م</w:t>
      </w:r>
      <w:r w:rsidR="001C559E">
        <w:rPr>
          <w:rStyle w:val="Char4"/>
          <w:rFonts w:hint="cs"/>
          <w:rtl/>
        </w:rPr>
        <w:t>ی</w:t>
      </w:r>
      <w:r w:rsidRPr="00BD5DC8">
        <w:rPr>
          <w:rStyle w:val="Char4"/>
          <w:rFonts w:hint="cs"/>
          <w:rtl/>
        </w:rPr>
        <w:t>‌افتد و هر پش</w:t>
      </w:r>
      <w:r w:rsidR="001C559E">
        <w:rPr>
          <w:rStyle w:val="Char4"/>
          <w:rFonts w:hint="cs"/>
          <w:rtl/>
        </w:rPr>
        <w:t>ک</w:t>
      </w:r>
      <w:r w:rsidRPr="00BD5DC8">
        <w:rPr>
          <w:rStyle w:val="Char4"/>
          <w:rFonts w:hint="cs"/>
          <w:rtl/>
        </w:rPr>
        <w:t>ل</w:t>
      </w:r>
      <w:r w:rsidR="001C559E">
        <w:rPr>
          <w:rStyle w:val="Char4"/>
          <w:rFonts w:hint="cs"/>
          <w:rtl/>
        </w:rPr>
        <w:t>ی</w:t>
      </w:r>
      <w:r w:rsidRPr="00BD5DC8">
        <w:rPr>
          <w:rStyle w:val="Char4"/>
          <w:rFonts w:hint="cs"/>
          <w:rtl/>
        </w:rPr>
        <w:t>، علف چهارپا</w:t>
      </w:r>
      <w:r w:rsidR="001C559E">
        <w:rPr>
          <w:rStyle w:val="Char4"/>
          <w:rFonts w:hint="cs"/>
          <w:rtl/>
        </w:rPr>
        <w:t>ی</w:t>
      </w:r>
      <w:r w:rsidRPr="00BD5DC8">
        <w:rPr>
          <w:rStyle w:val="Char4"/>
          <w:rFonts w:hint="cs"/>
          <w:rtl/>
        </w:rPr>
        <w:t>ان شماست. و آن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ما فرمود: با ا</w:t>
      </w:r>
      <w:r w:rsidR="001C559E">
        <w:rPr>
          <w:rStyle w:val="Char4"/>
          <w:rFonts w:hint="cs"/>
          <w:rtl/>
        </w:rPr>
        <w:t>ی</w:t>
      </w:r>
      <w:r w:rsidRPr="00BD5DC8">
        <w:rPr>
          <w:rStyle w:val="Char4"/>
          <w:rFonts w:hint="cs"/>
          <w:rtl/>
        </w:rPr>
        <w:t>ن دو چ</w:t>
      </w:r>
      <w:r w:rsidR="001C559E">
        <w:rPr>
          <w:rStyle w:val="Char4"/>
          <w:rFonts w:hint="cs"/>
          <w:rtl/>
        </w:rPr>
        <w:t>ی</w:t>
      </w:r>
      <w:r w:rsidRPr="00BD5DC8">
        <w:rPr>
          <w:rStyle w:val="Char4"/>
          <w:rFonts w:hint="cs"/>
          <w:rtl/>
        </w:rPr>
        <w:t>ز استنجاء نزن</w:t>
      </w:r>
      <w:r w:rsidR="001C559E">
        <w:rPr>
          <w:rStyle w:val="Char4"/>
          <w:rFonts w:hint="cs"/>
          <w:rtl/>
        </w:rPr>
        <w:t>ی</w:t>
      </w:r>
      <w:r w:rsidRPr="00BD5DC8">
        <w:rPr>
          <w:rStyle w:val="Char4"/>
          <w:rFonts w:hint="cs"/>
          <w:rtl/>
        </w:rPr>
        <w:t>د، ز</w:t>
      </w:r>
      <w:r w:rsidR="001C559E">
        <w:rPr>
          <w:rStyle w:val="Char4"/>
          <w:rFonts w:hint="cs"/>
          <w:rtl/>
        </w:rPr>
        <w:t>ی</w:t>
      </w:r>
      <w:r w:rsidRPr="00BD5DC8">
        <w:rPr>
          <w:rStyle w:val="Char4"/>
          <w:rFonts w:hint="cs"/>
          <w:rtl/>
        </w:rPr>
        <w:t>را ا</w:t>
      </w:r>
      <w:r w:rsidR="001C559E">
        <w:rPr>
          <w:rStyle w:val="Char4"/>
          <w:rFonts w:hint="cs"/>
          <w:rtl/>
        </w:rPr>
        <w:t>ی</w:t>
      </w:r>
      <w:r w:rsidRPr="00BD5DC8">
        <w:rPr>
          <w:rStyle w:val="Char4"/>
          <w:rFonts w:hint="cs"/>
          <w:rtl/>
        </w:rPr>
        <w:t>ن دو چ</w:t>
      </w:r>
      <w:r w:rsidR="001C559E">
        <w:rPr>
          <w:rStyle w:val="Char4"/>
          <w:rFonts w:hint="cs"/>
          <w:rtl/>
        </w:rPr>
        <w:t>ی</w:t>
      </w:r>
      <w:r w:rsidRPr="00BD5DC8">
        <w:rPr>
          <w:rStyle w:val="Char4"/>
          <w:rFonts w:hint="cs"/>
          <w:rtl/>
        </w:rPr>
        <w:t>ز غذا</w:t>
      </w:r>
      <w:r w:rsidR="001C559E">
        <w:rPr>
          <w:rStyle w:val="Char4"/>
          <w:rFonts w:hint="cs"/>
          <w:rtl/>
        </w:rPr>
        <w:t>ی</w:t>
      </w:r>
      <w:r w:rsidRPr="00BD5DC8">
        <w:rPr>
          <w:rStyle w:val="Char4"/>
          <w:rFonts w:hint="cs"/>
          <w:rtl/>
        </w:rPr>
        <w:t xml:space="preserve"> برادران جن</w:t>
      </w:r>
      <w:r w:rsidR="001C559E">
        <w:rPr>
          <w:rStyle w:val="Char4"/>
          <w:rFonts w:hint="cs"/>
          <w:rtl/>
        </w:rPr>
        <w:t>ی</w:t>
      </w:r>
      <w:r w:rsidRPr="00BD5DC8">
        <w:rPr>
          <w:rStyle w:val="Char4"/>
          <w:rFonts w:hint="cs"/>
          <w:rtl/>
        </w:rPr>
        <w:t xml:space="preserve"> شما است.</w:t>
      </w:r>
    </w:p>
    <w:p w:rsidR="00335BB5" w:rsidRPr="00BD5DC8" w:rsidRDefault="00335BB5" w:rsidP="004709A5">
      <w:pPr>
        <w:ind w:firstLine="284"/>
        <w:jc w:val="both"/>
        <w:rPr>
          <w:rStyle w:val="Char4"/>
          <w:rtl/>
        </w:rPr>
      </w:pPr>
      <w:r w:rsidRPr="00BD5DC8">
        <w:rPr>
          <w:rStyle w:val="Char4"/>
          <w:rFonts w:hint="cs"/>
          <w:rtl/>
        </w:rPr>
        <w:t>پس در مواضع</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روا</w:t>
      </w:r>
      <w:r w:rsidR="001C559E">
        <w:rPr>
          <w:rStyle w:val="Char4"/>
          <w:rFonts w:hint="cs"/>
          <w:rtl/>
        </w:rPr>
        <w:t>ی</w:t>
      </w:r>
      <w:r w:rsidRPr="00BD5DC8">
        <w:rPr>
          <w:rStyle w:val="Char4"/>
          <w:rFonts w:hint="cs"/>
          <w:rtl/>
        </w:rPr>
        <w:t>ات مذ</w:t>
      </w:r>
      <w:r w:rsidR="001C559E">
        <w:rPr>
          <w:rStyle w:val="Char4"/>
          <w:rFonts w:hint="cs"/>
          <w:rtl/>
        </w:rPr>
        <w:t>ک</w:t>
      </w:r>
      <w:r w:rsidRPr="00BD5DC8">
        <w:rPr>
          <w:rStyle w:val="Char4"/>
          <w:rFonts w:hint="cs"/>
          <w:rtl/>
        </w:rPr>
        <w:t xml:space="preserve">ور است </w:t>
      </w:r>
      <w:r w:rsidR="001C559E">
        <w:rPr>
          <w:rStyle w:val="Char4"/>
          <w:rFonts w:hint="cs"/>
          <w:rtl/>
        </w:rPr>
        <w:t>ک</w:t>
      </w:r>
      <w:r w:rsidRPr="00BD5DC8">
        <w:rPr>
          <w:rStyle w:val="Char4"/>
          <w:rFonts w:hint="cs"/>
          <w:rtl/>
        </w:rPr>
        <w:t>ه ابن‌مسعود</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همراه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بوده است مراد شب‌ها</w:t>
      </w:r>
      <w:r w:rsidR="001C559E">
        <w:rPr>
          <w:rStyle w:val="Char4"/>
          <w:rFonts w:hint="cs"/>
          <w:rtl/>
        </w:rPr>
        <w:t>یی</w:t>
      </w:r>
      <w:r w:rsidRPr="00BD5DC8">
        <w:rPr>
          <w:rStyle w:val="Char4"/>
          <w:rFonts w:hint="cs"/>
          <w:rtl/>
        </w:rPr>
        <w:t xml:space="preserve"> غ</w:t>
      </w:r>
      <w:r w:rsidR="001C559E">
        <w:rPr>
          <w:rStyle w:val="Char4"/>
          <w:rFonts w:hint="cs"/>
          <w:rtl/>
        </w:rPr>
        <w:t>ی</w:t>
      </w:r>
      <w:r w:rsidRPr="00BD5DC8">
        <w:rPr>
          <w:rStyle w:val="Char4"/>
          <w:rFonts w:hint="cs"/>
          <w:rtl/>
        </w:rPr>
        <w:t>ر از شب جن</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آ</w:t>
      </w:r>
      <w:r w:rsidR="001C559E">
        <w:rPr>
          <w:rStyle w:val="Char4"/>
          <w:rFonts w:hint="cs"/>
          <w:rtl/>
        </w:rPr>
        <w:t>ی</w:t>
      </w:r>
      <w:r w:rsidRPr="00BD5DC8">
        <w:rPr>
          <w:rStyle w:val="Char4"/>
          <w:rFonts w:hint="cs"/>
          <w:rtl/>
        </w:rPr>
        <w:t>ات قرآن را بر جن</w:t>
      </w:r>
      <w:r w:rsidR="001C559E">
        <w:rPr>
          <w:rStyle w:val="Char4"/>
          <w:rFonts w:hint="cs"/>
          <w:rtl/>
        </w:rPr>
        <w:t>ی</w:t>
      </w:r>
      <w:r w:rsidRPr="00BD5DC8">
        <w:rPr>
          <w:rStyle w:val="Char4"/>
          <w:rFonts w:hint="cs"/>
          <w:rtl/>
        </w:rPr>
        <w:t xml:space="preserve">ان عرضه نموده است و </w:t>
      </w:r>
      <w:r w:rsidR="001C559E">
        <w:rPr>
          <w:rStyle w:val="Char4"/>
          <w:rFonts w:hint="cs"/>
          <w:rtl/>
        </w:rPr>
        <w:t>ی</w:t>
      </w:r>
      <w:r w:rsidRPr="00BD5DC8">
        <w:rPr>
          <w:rStyle w:val="Char4"/>
          <w:rFonts w:hint="cs"/>
          <w:rtl/>
        </w:rPr>
        <w:t>ا ابن‌مسعود</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در اول و آخر وقت با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بوده، ول</w:t>
      </w:r>
      <w:r w:rsidR="001C559E">
        <w:rPr>
          <w:rStyle w:val="Char4"/>
          <w:rFonts w:hint="cs"/>
          <w:rtl/>
        </w:rPr>
        <w:t>ی</w:t>
      </w:r>
      <w:r w:rsidRPr="00BD5DC8">
        <w:rPr>
          <w:rStyle w:val="Char4"/>
          <w:rFonts w:hint="cs"/>
          <w:rtl/>
        </w:rPr>
        <w:t xml:space="preserve"> در م</w:t>
      </w:r>
      <w:r w:rsidR="001C559E">
        <w:rPr>
          <w:rStyle w:val="Char4"/>
          <w:rFonts w:hint="cs"/>
          <w:rtl/>
        </w:rPr>
        <w:t>ی</w:t>
      </w:r>
      <w:r w:rsidRPr="00BD5DC8">
        <w:rPr>
          <w:rStyle w:val="Char4"/>
          <w:rFonts w:hint="cs"/>
          <w:rtl/>
        </w:rPr>
        <w:t>انه‌</w:t>
      </w:r>
      <w:r w:rsidR="001C559E">
        <w:rPr>
          <w:rStyle w:val="Char4"/>
          <w:rFonts w:hint="cs"/>
          <w:rtl/>
        </w:rPr>
        <w:t>ی</w:t>
      </w:r>
      <w:r w:rsidRPr="00BD5DC8">
        <w:rPr>
          <w:rStyle w:val="Char4"/>
          <w:rFonts w:hint="cs"/>
          <w:rtl/>
        </w:rPr>
        <w:t xml:space="preserve"> وقت</w:t>
      </w:r>
      <w:r w:rsidR="003E0CC1">
        <w:rPr>
          <w:rStyle w:val="Char4"/>
          <w:rFonts w:hint="cs"/>
          <w:rtl/>
        </w:rPr>
        <w:t>،</w:t>
      </w:r>
      <w:r w:rsidRPr="00BD5DC8">
        <w:rPr>
          <w:rStyle w:val="Char4"/>
          <w:rFonts w:hint="cs"/>
          <w:rtl/>
        </w:rPr>
        <w:t xml:space="preserve">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نزد جن</w:t>
      </w:r>
      <w:r w:rsidR="001C559E">
        <w:rPr>
          <w:rStyle w:val="Char4"/>
          <w:rFonts w:hint="cs"/>
          <w:rtl/>
        </w:rPr>
        <w:t>ی</w:t>
      </w:r>
      <w:r w:rsidRPr="00BD5DC8">
        <w:rPr>
          <w:rStyle w:val="Char4"/>
          <w:rFonts w:hint="cs"/>
          <w:rtl/>
        </w:rPr>
        <w:t>ان رفت و با آنها سخن زد، همراه و</w:t>
      </w:r>
      <w:r w:rsidR="001C559E">
        <w:rPr>
          <w:rStyle w:val="Char4"/>
          <w:rFonts w:hint="cs"/>
          <w:rtl/>
        </w:rPr>
        <w:t>ی</w:t>
      </w:r>
      <w:r w:rsidRPr="00BD5DC8">
        <w:rPr>
          <w:rStyle w:val="Char4"/>
          <w:rFonts w:hint="cs"/>
          <w:rtl/>
        </w:rPr>
        <w:t xml:space="preserve"> نبوده است. «والله اعلم» </w:t>
      </w:r>
    </w:p>
    <w:p w:rsidR="00335BB5" w:rsidRPr="00BD5DC8" w:rsidRDefault="00335BB5" w:rsidP="004709A5">
      <w:pPr>
        <w:ind w:firstLine="284"/>
        <w:jc w:val="both"/>
        <w:rPr>
          <w:rStyle w:val="Char4"/>
          <w:rtl/>
        </w:rPr>
      </w:pPr>
      <w:r w:rsidRPr="00BD5DC8">
        <w:rPr>
          <w:rStyle w:val="Char4"/>
          <w:rFonts w:hint="cs"/>
          <w:rtl/>
        </w:rPr>
        <w:t>پ</w:t>
      </w:r>
      <w:r w:rsidR="001C559E">
        <w:rPr>
          <w:rStyle w:val="Char4"/>
          <w:rFonts w:hint="cs"/>
          <w:rtl/>
        </w:rPr>
        <w:t>ی</w:t>
      </w:r>
      <w:r w:rsidRPr="00BD5DC8">
        <w:rPr>
          <w:rStyle w:val="Char4"/>
          <w:rFonts w:hint="cs"/>
          <w:rtl/>
        </w:rPr>
        <w:t xml:space="preserve">رامون </w:t>
      </w:r>
      <w:r w:rsidRPr="00BD5DC8">
        <w:rPr>
          <w:rStyle w:val="Char5"/>
          <w:rFonts w:hint="cs"/>
          <w:rtl/>
        </w:rPr>
        <w:t>«نب</w:t>
      </w:r>
      <w:r w:rsidR="001C559E">
        <w:rPr>
          <w:rStyle w:val="Char5"/>
          <w:rFonts w:hint="cs"/>
          <w:rtl/>
        </w:rPr>
        <w:t>ی</w:t>
      </w:r>
      <w:r w:rsidRPr="00BD5DC8">
        <w:rPr>
          <w:rStyle w:val="Char5"/>
          <w:rFonts w:hint="cs"/>
          <w:rtl/>
        </w:rPr>
        <w:t>ذ»</w:t>
      </w:r>
      <w:r w:rsidRPr="00BD5DC8">
        <w:rPr>
          <w:rStyle w:val="Char4"/>
          <w:rFonts w:hint="cs"/>
          <w:rtl/>
        </w:rPr>
        <w:t xml:space="preserve"> با</w:t>
      </w:r>
      <w:r w:rsidR="001C559E">
        <w:rPr>
          <w:rStyle w:val="Char4"/>
          <w:rFonts w:hint="cs"/>
          <w:rtl/>
        </w:rPr>
        <w:t>ی</w:t>
      </w:r>
      <w:r w:rsidRPr="00BD5DC8">
        <w:rPr>
          <w:rStyle w:val="Char4"/>
          <w:rFonts w:hint="cs"/>
          <w:rtl/>
        </w:rPr>
        <w:t>د متذ</w:t>
      </w:r>
      <w:r w:rsidR="001C559E">
        <w:rPr>
          <w:rStyle w:val="Char4"/>
          <w:rFonts w:hint="cs"/>
          <w:rtl/>
        </w:rPr>
        <w:t>ک</w:t>
      </w:r>
      <w:r w:rsidRPr="00BD5DC8">
        <w:rPr>
          <w:rStyle w:val="Char4"/>
          <w:rFonts w:hint="cs"/>
          <w:rtl/>
        </w:rPr>
        <w:t xml:space="preserve">ر شوم </w:t>
      </w:r>
      <w:r w:rsidR="001C559E">
        <w:rPr>
          <w:rStyle w:val="Char4"/>
          <w:rFonts w:hint="cs"/>
          <w:rtl/>
        </w:rPr>
        <w:t>ک</w:t>
      </w:r>
      <w:r w:rsidRPr="00BD5DC8">
        <w:rPr>
          <w:rStyle w:val="Char4"/>
          <w:rFonts w:hint="cs"/>
          <w:rtl/>
        </w:rPr>
        <w:t>ه «نب</w:t>
      </w:r>
      <w:r w:rsidR="001C559E">
        <w:rPr>
          <w:rStyle w:val="Char4"/>
          <w:rFonts w:hint="cs"/>
          <w:rtl/>
        </w:rPr>
        <w:t>ی</w:t>
      </w:r>
      <w:r w:rsidRPr="00BD5DC8">
        <w:rPr>
          <w:rStyle w:val="Char4"/>
          <w:rFonts w:hint="cs"/>
          <w:rtl/>
        </w:rPr>
        <w:t xml:space="preserve">ذ» بر سه قسم است: </w:t>
      </w:r>
    </w:p>
    <w:p w:rsidR="00335BB5" w:rsidRPr="00BD5DC8" w:rsidRDefault="00D17BC4" w:rsidP="003301E1">
      <w:pPr>
        <w:numPr>
          <w:ilvl w:val="0"/>
          <w:numId w:val="31"/>
        </w:numPr>
        <w:ind w:left="680" w:hanging="340"/>
        <w:jc w:val="both"/>
        <w:rPr>
          <w:rStyle w:val="Char4"/>
          <w:rtl/>
        </w:rPr>
      </w:pPr>
      <w:r>
        <w:rPr>
          <w:rStyle w:val="Char4"/>
          <w:rFonts w:hint="cs"/>
          <w:rtl/>
        </w:rPr>
        <w:t xml:space="preserve"> </w:t>
      </w:r>
      <w:r w:rsidR="00335BB5" w:rsidRPr="00BD5DC8">
        <w:rPr>
          <w:rStyle w:val="Char4"/>
          <w:rFonts w:hint="cs"/>
          <w:rtl/>
        </w:rPr>
        <w:t>نب</w:t>
      </w:r>
      <w:r w:rsidR="001C559E">
        <w:rPr>
          <w:rStyle w:val="Char4"/>
          <w:rFonts w:hint="cs"/>
          <w:rtl/>
        </w:rPr>
        <w:t>ی</w:t>
      </w:r>
      <w:r w:rsidR="00335BB5" w:rsidRPr="00BD5DC8">
        <w:rPr>
          <w:rStyle w:val="Char4"/>
          <w:rFonts w:hint="cs"/>
          <w:rtl/>
        </w:rPr>
        <w:t>ذ</w:t>
      </w:r>
      <w:r w:rsidR="001C559E">
        <w:rPr>
          <w:rStyle w:val="Char4"/>
          <w:rFonts w:hint="cs"/>
          <w:rtl/>
        </w:rPr>
        <w:t>ی</w:t>
      </w:r>
      <w:r w:rsidR="00335BB5" w:rsidRPr="00BD5DC8">
        <w:rPr>
          <w:rStyle w:val="Char4"/>
          <w:rFonts w:hint="cs"/>
          <w:rtl/>
        </w:rPr>
        <w:t xml:space="preserve"> </w:t>
      </w:r>
      <w:r w:rsidR="001C559E">
        <w:rPr>
          <w:rStyle w:val="Char4"/>
          <w:rFonts w:hint="cs"/>
          <w:rtl/>
        </w:rPr>
        <w:t>ک</w:t>
      </w:r>
      <w:r w:rsidR="00335BB5" w:rsidRPr="00BD5DC8">
        <w:rPr>
          <w:rStyle w:val="Char4"/>
          <w:rFonts w:hint="cs"/>
          <w:rtl/>
        </w:rPr>
        <w:t>ه نه پخته شده، و نه س</w:t>
      </w:r>
      <w:r w:rsidR="001C559E">
        <w:rPr>
          <w:rStyle w:val="Char4"/>
          <w:rFonts w:hint="cs"/>
          <w:rtl/>
        </w:rPr>
        <w:t>ک</w:t>
      </w:r>
      <w:r w:rsidR="00335BB5" w:rsidRPr="00BD5DC8">
        <w:rPr>
          <w:rStyle w:val="Char4"/>
          <w:rFonts w:hint="cs"/>
          <w:rtl/>
        </w:rPr>
        <w:t>رآور، و نه ش</w:t>
      </w:r>
      <w:r w:rsidR="001C559E">
        <w:rPr>
          <w:rStyle w:val="Char4"/>
          <w:rFonts w:hint="cs"/>
          <w:rtl/>
        </w:rPr>
        <w:t>ی</w:t>
      </w:r>
      <w:r w:rsidR="00335BB5" w:rsidRPr="00BD5DC8">
        <w:rPr>
          <w:rStyle w:val="Char4"/>
          <w:rFonts w:hint="cs"/>
          <w:rtl/>
        </w:rPr>
        <w:t>ر</w:t>
      </w:r>
      <w:r w:rsidR="001C559E">
        <w:rPr>
          <w:rStyle w:val="Char4"/>
          <w:rFonts w:hint="cs"/>
          <w:rtl/>
        </w:rPr>
        <w:t>ی</w:t>
      </w:r>
      <w:r w:rsidR="00335BB5" w:rsidRPr="00BD5DC8">
        <w:rPr>
          <w:rStyle w:val="Char4"/>
          <w:rFonts w:hint="cs"/>
          <w:rtl/>
        </w:rPr>
        <w:t>ن و رق</w:t>
      </w:r>
      <w:r w:rsidR="001C559E">
        <w:rPr>
          <w:rStyle w:val="Char4"/>
          <w:rFonts w:hint="cs"/>
          <w:rtl/>
        </w:rPr>
        <w:t>ی</w:t>
      </w:r>
      <w:r w:rsidR="00335BB5" w:rsidRPr="00BD5DC8">
        <w:rPr>
          <w:rStyle w:val="Char4"/>
          <w:rFonts w:hint="cs"/>
          <w:rtl/>
        </w:rPr>
        <w:t>ق است، وضوگرفتن با چن</w:t>
      </w:r>
      <w:r w:rsidR="001C559E">
        <w:rPr>
          <w:rStyle w:val="Char4"/>
          <w:rFonts w:hint="cs"/>
          <w:rtl/>
        </w:rPr>
        <w:t>ی</w:t>
      </w:r>
      <w:r w:rsidR="00335BB5" w:rsidRPr="00BD5DC8">
        <w:rPr>
          <w:rStyle w:val="Char4"/>
          <w:rFonts w:hint="cs"/>
          <w:rtl/>
        </w:rPr>
        <w:t>ن نب</w:t>
      </w:r>
      <w:r w:rsidR="001C559E">
        <w:rPr>
          <w:rStyle w:val="Char4"/>
          <w:rFonts w:hint="cs"/>
          <w:rtl/>
        </w:rPr>
        <w:t>ی</w:t>
      </w:r>
      <w:r w:rsidR="00335BB5" w:rsidRPr="00BD5DC8">
        <w:rPr>
          <w:rStyle w:val="Char4"/>
          <w:rFonts w:hint="cs"/>
          <w:rtl/>
        </w:rPr>
        <w:t>ذ</w:t>
      </w:r>
      <w:r w:rsidR="001C559E">
        <w:rPr>
          <w:rStyle w:val="Char4"/>
          <w:rFonts w:hint="cs"/>
          <w:rtl/>
        </w:rPr>
        <w:t>ی</w:t>
      </w:r>
      <w:r w:rsidR="00335BB5" w:rsidRPr="00BD5DC8">
        <w:rPr>
          <w:rStyle w:val="Char4"/>
          <w:rFonts w:hint="cs"/>
          <w:rtl/>
        </w:rPr>
        <w:t xml:space="preserve"> به اتفاق علماء جا</w:t>
      </w:r>
      <w:r w:rsidR="001C559E">
        <w:rPr>
          <w:rStyle w:val="Char4"/>
          <w:rFonts w:hint="cs"/>
          <w:rtl/>
        </w:rPr>
        <w:t>ی</w:t>
      </w:r>
      <w:r w:rsidR="00335BB5" w:rsidRPr="00BD5DC8">
        <w:rPr>
          <w:rStyle w:val="Char4"/>
          <w:rFonts w:hint="cs"/>
          <w:rtl/>
        </w:rPr>
        <w:t xml:space="preserve">ز است. </w:t>
      </w:r>
    </w:p>
    <w:p w:rsidR="00335BB5" w:rsidRPr="00BD5DC8" w:rsidRDefault="00335BB5" w:rsidP="003301E1">
      <w:pPr>
        <w:numPr>
          <w:ilvl w:val="0"/>
          <w:numId w:val="31"/>
        </w:numPr>
        <w:ind w:left="680" w:hanging="340"/>
        <w:jc w:val="both"/>
        <w:rPr>
          <w:rStyle w:val="Char4"/>
          <w:rtl/>
        </w:rPr>
      </w:pPr>
      <w:r w:rsidRPr="00BD5DC8">
        <w:rPr>
          <w:rStyle w:val="Char4"/>
          <w:rFonts w:hint="cs"/>
          <w:rtl/>
        </w:rPr>
        <w:t>نب</w:t>
      </w:r>
      <w:r w:rsidR="001C559E">
        <w:rPr>
          <w:rStyle w:val="Char4"/>
          <w:rFonts w:hint="cs"/>
          <w:rtl/>
        </w:rPr>
        <w:t>ی</w:t>
      </w:r>
      <w:r w:rsidRPr="00BD5DC8">
        <w:rPr>
          <w:rStyle w:val="Char4"/>
          <w:rFonts w:hint="cs"/>
          <w:rtl/>
        </w:rPr>
        <w:t>ذ</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پخته شده و به حالت غلظت درآمده و رقت و س</w:t>
      </w:r>
      <w:r w:rsidR="001C559E">
        <w:rPr>
          <w:rStyle w:val="Char4"/>
          <w:rFonts w:hint="cs"/>
          <w:rtl/>
        </w:rPr>
        <w:t>ی</w:t>
      </w:r>
      <w:r w:rsidRPr="00BD5DC8">
        <w:rPr>
          <w:rStyle w:val="Char4"/>
          <w:rFonts w:hint="cs"/>
          <w:rtl/>
        </w:rPr>
        <w:t>لان</w:t>
      </w:r>
      <w:r w:rsidR="001C559E">
        <w:rPr>
          <w:rStyle w:val="Char4"/>
          <w:rFonts w:hint="cs"/>
          <w:rtl/>
        </w:rPr>
        <w:t>ی</w:t>
      </w:r>
      <w:r w:rsidRPr="00BD5DC8">
        <w:rPr>
          <w:rStyle w:val="Char4"/>
          <w:rFonts w:hint="cs"/>
          <w:rtl/>
        </w:rPr>
        <w:t xml:space="preserve"> خود را از دست داده، وضوگرفتن با چن</w:t>
      </w:r>
      <w:r w:rsidR="001C559E">
        <w:rPr>
          <w:rStyle w:val="Char4"/>
          <w:rFonts w:hint="cs"/>
          <w:rtl/>
        </w:rPr>
        <w:t>ی</w:t>
      </w:r>
      <w:r w:rsidRPr="00BD5DC8">
        <w:rPr>
          <w:rStyle w:val="Char4"/>
          <w:rFonts w:hint="cs"/>
          <w:rtl/>
        </w:rPr>
        <w:t>ن نب</w:t>
      </w:r>
      <w:r w:rsidR="001C559E">
        <w:rPr>
          <w:rStyle w:val="Char4"/>
          <w:rFonts w:hint="cs"/>
          <w:rtl/>
        </w:rPr>
        <w:t>ی</w:t>
      </w:r>
      <w:r w:rsidRPr="00BD5DC8">
        <w:rPr>
          <w:rStyle w:val="Char4"/>
          <w:rFonts w:hint="cs"/>
          <w:rtl/>
        </w:rPr>
        <w:t>ذ</w:t>
      </w:r>
      <w:r w:rsidR="001C559E">
        <w:rPr>
          <w:rStyle w:val="Char4"/>
          <w:rFonts w:hint="cs"/>
          <w:rtl/>
        </w:rPr>
        <w:t>ی</w:t>
      </w:r>
      <w:r w:rsidRPr="00BD5DC8">
        <w:rPr>
          <w:rStyle w:val="Char4"/>
          <w:rFonts w:hint="cs"/>
          <w:rtl/>
        </w:rPr>
        <w:t xml:space="preserve"> به اتفاق درست ن</w:t>
      </w:r>
      <w:r w:rsidR="001C559E">
        <w:rPr>
          <w:rStyle w:val="Char4"/>
          <w:rFonts w:hint="cs"/>
          <w:rtl/>
        </w:rPr>
        <w:t>ی</w:t>
      </w:r>
      <w:r w:rsidRPr="00BD5DC8">
        <w:rPr>
          <w:rStyle w:val="Char4"/>
          <w:rFonts w:hint="cs"/>
          <w:rtl/>
        </w:rPr>
        <w:t>ست.</w:t>
      </w:r>
      <w:r w:rsidR="001C559E">
        <w:rPr>
          <w:rStyle w:val="Char4"/>
          <w:rFonts w:hint="cs"/>
          <w:rtl/>
        </w:rPr>
        <w:t xml:space="preserve"> </w:t>
      </w:r>
    </w:p>
    <w:p w:rsidR="00335BB5" w:rsidRPr="00BD5DC8" w:rsidRDefault="00D17BC4" w:rsidP="003301E1">
      <w:pPr>
        <w:numPr>
          <w:ilvl w:val="0"/>
          <w:numId w:val="31"/>
        </w:numPr>
        <w:ind w:left="680" w:hanging="340"/>
        <w:jc w:val="both"/>
        <w:rPr>
          <w:rStyle w:val="Char4"/>
          <w:rtl/>
        </w:rPr>
      </w:pPr>
      <w:r>
        <w:rPr>
          <w:rStyle w:val="Char4"/>
          <w:rFonts w:hint="cs"/>
          <w:rtl/>
        </w:rPr>
        <w:t xml:space="preserve"> </w:t>
      </w:r>
      <w:r w:rsidR="00335BB5" w:rsidRPr="00BD5DC8">
        <w:rPr>
          <w:rStyle w:val="Char4"/>
          <w:rFonts w:hint="cs"/>
          <w:rtl/>
        </w:rPr>
        <w:t>نب</w:t>
      </w:r>
      <w:r w:rsidR="001C559E">
        <w:rPr>
          <w:rStyle w:val="Char4"/>
          <w:rFonts w:hint="cs"/>
          <w:rtl/>
        </w:rPr>
        <w:t>ی</w:t>
      </w:r>
      <w:r w:rsidR="00335BB5" w:rsidRPr="00BD5DC8">
        <w:rPr>
          <w:rStyle w:val="Char4"/>
          <w:rFonts w:hint="cs"/>
          <w:rtl/>
        </w:rPr>
        <w:t>ذ</w:t>
      </w:r>
      <w:r w:rsidR="001C559E">
        <w:rPr>
          <w:rStyle w:val="Char4"/>
          <w:rFonts w:hint="cs"/>
          <w:rtl/>
        </w:rPr>
        <w:t>ی</w:t>
      </w:r>
      <w:r w:rsidR="00335BB5" w:rsidRPr="00BD5DC8">
        <w:rPr>
          <w:rStyle w:val="Char4"/>
          <w:rFonts w:hint="cs"/>
          <w:rtl/>
        </w:rPr>
        <w:t xml:space="preserve"> </w:t>
      </w:r>
      <w:r w:rsidR="001C559E">
        <w:rPr>
          <w:rStyle w:val="Char4"/>
          <w:rFonts w:hint="cs"/>
          <w:rtl/>
        </w:rPr>
        <w:t>ک</w:t>
      </w:r>
      <w:r w:rsidR="00335BB5" w:rsidRPr="00BD5DC8">
        <w:rPr>
          <w:rStyle w:val="Char4"/>
          <w:rFonts w:hint="cs"/>
          <w:rtl/>
        </w:rPr>
        <w:t>ه ش</w:t>
      </w:r>
      <w:r w:rsidR="001C559E">
        <w:rPr>
          <w:rStyle w:val="Char4"/>
          <w:rFonts w:hint="cs"/>
          <w:rtl/>
        </w:rPr>
        <w:t>ی</w:t>
      </w:r>
      <w:r w:rsidR="00335BB5" w:rsidRPr="00BD5DC8">
        <w:rPr>
          <w:rStyle w:val="Char4"/>
          <w:rFonts w:hint="cs"/>
          <w:rtl/>
        </w:rPr>
        <w:t>ر</w:t>
      </w:r>
      <w:r w:rsidR="001C559E">
        <w:rPr>
          <w:rStyle w:val="Char4"/>
          <w:rFonts w:hint="cs"/>
          <w:rtl/>
        </w:rPr>
        <w:t>ی</w:t>
      </w:r>
      <w:r w:rsidR="00335BB5" w:rsidRPr="00BD5DC8">
        <w:rPr>
          <w:rStyle w:val="Char4"/>
          <w:rFonts w:hint="cs"/>
          <w:rtl/>
        </w:rPr>
        <w:t>ن و رق</w:t>
      </w:r>
      <w:r w:rsidR="001C559E">
        <w:rPr>
          <w:rStyle w:val="Char4"/>
          <w:rFonts w:hint="cs"/>
          <w:rtl/>
        </w:rPr>
        <w:t>ی</w:t>
      </w:r>
      <w:r w:rsidR="00335BB5" w:rsidRPr="00BD5DC8">
        <w:rPr>
          <w:rStyle w:val="Char4"/>
          <w:rFonts w:hint="cs"/>
          <w:rtl/>
        </w:rPr>
        <w:t>ق باشد، ول</w:t>
      </w:r>
      <w:r w:rsidR="001C559E">
        <w:rPr>
          <w:rStyle w:val="Char4"/>
          <w:rFonts w:hint="cs"/>
          <w:rtl/>
        </w:rPr>
        <w:t>ی</w:t>
      </w:r>
      <w:r w:rsidR="00335BB5" w:rsidRPr="00BD5DC8">
        <w:rPr>
          <w:rStyle w:val="Char4"/>
          <w:rFonts w:hint="cs"/>
          <w:rtl/>
        </w:rPr>
        <w:t xml:space="preserve"> پخته شده و س</w:t>
      </w:r>
      <w:r w:rsidR="001C559E">
        <w:rPr>
          <w:rStyle w:val="Char4"/>
          <w:rFonts w:hint="cs"/>
          <w:rtl/>
        </w:rPr>
        <w:t>ک</w:t>
      </w:r>
      <w:r w:rsidR="00335BB5" w:rsidRPr="00BD5DC8">
        <w:rPr>
          <w:rStyle w:val="Char4"/>
          <w:rFonts w:hint="cs"/>
          <w:rtl/>
        </w:rPr>
        <w:t>رآور و غل</w:t>
      </w:r>
      <w:r w:rsidR="001C559E">
        <w:rPr>
          <w:rStyle w:val="Char4"/>
          <w:rFonts w:hint="cs"/>
          <w:rtl/>
        </w:rPr>
        <w:t>ی</w:t>
      </w:r>
      <w:r w:rsidR="00335BB5" w:rsidRPr="00BD5DC8">
        <w:rPr>
          <w:rStyle w:val="Char4"/>
          <w:rFonts w:hint="cs"/>
          <w:rtl/>
        </w:rPr>
        <w:t>ظ ن</w:t>
      </w:r>
      <w:r w:rsidR="001C559E">
        <w:rPr>
          <w:rStyle w:val="Char4"/>
          <w:rFonts w:hint="cs"/>
          <w:rtl/>
        </w:rPr>
        <w:t>ی</w:t>
      </w:r>
      <w:r w:rsidR="00335BB5" w:rsidRPr="00BD5DC8">
        <w:rPr>
          <w:rStyle w:val="Char4"/>
          <w:rFonts w:hint="cs"/>
          <w:rtl/>
        </w:rPr>
        <w:t>ست پ</w:t>
      </w:r>
      <w:r w:rsidR="001C559E">
        <w:rPr>
          <w:rStyle w:val="Char4"/>
          <w:rFonts w:hint="cs"/>
          <w:rtl/>
        </w:rPr>
        <w:t>ی</w:t>
      </w:r>
      <w:r w:rsidR="00335BB5" w:rsidRPr="00BD5DC8">
        <w:rPr>
          <w:rStyle w:val="Char4"/>
          <w:rFonts w:hint="cs"/>
          <w:rtl/>
        </w:rPr>
        <w:t>رامون ا</w:t>
      </w:r>
      <w:r w:rsidR="001C559E">
        <w:rPr>
          <w:rStyle w:val="Char4"/>
          <w:rFonts w:hint="cs"/>
          <w:rtl/>
        </w:rPr>
        <w:t>ی</w:t>
      </w:r>
      <w:r w:rsidR="00335BB5" w:rsidRPr="00BD5DC8">
        <w:rPr>
          <w:rStyle w:val="Char4"/>
          <w:rFonts w:hint="cs"/>
          <w:rtl/>
        </w:rPr>
        <w:t>ن نوع نب</w:t>
      </w:r>
      <w:r w:rsidR="001C559E">
        <w:rPr>
          <w:rStyle w:val="Char4"/>
          <w:rFonts w:hint="cs"/>
          <w:rtl/>
        </w:rPr>
        <w:t>ی</w:t>
      </w:r>
      <w:r w:rsidR="00335BB5" w:rsidRPr="00BD5DC8">
        <w:rPr>
          <w:rStyle w:val="Char4"/>
          <w:rFonts w:hint="cs"/>
          <w:rtl/>
        </w:rPr>
        <w:t>ذ م</w:t>
      </w:r>
      <w:r w:rsidR="001C559E">
        <w:rPr>
          <w:rStyle w:val="Char4"/>
          <w:rFonts w:hint="cs"/>
          <w:rtl/>
        </w:rPr>
        <w:t>ی</w:t>
      </w:r>
      <w:r w:rsidR="00335BB5" w:rsidRPr="00BD5DC8">
        <w:rPr>
          <w:rStyle w:val="Char4"/>
          <w:rFonts w:hint="cs"/>
          <w:rtl/>
        </w:rPr>
        <w:t>ان علماء و صاحب‌نظران فقه</w:t>
      </w:r>
      <w:r w:rsidR="001C559E">
        <w:rPr>
          <w:rStyle w:val="Char4"/>
          <w:rFonts w:hint="cs"/>
          <w:rtl/>
        </w:rPr>
        <w:t>ی</w:t>
      </w:r>
      <w:r w:rsidR="00335BB5" w:rsidRPr="00BD5DC8">
        <w:rPr>
          <w:rStyle w:val="Char4"/>
          <w:rFonts w:hint="cs"/>
          <w:rtl/>
        </w:rPr>
        <w:t xml:space="preserve"> اختلاف نظر وجود دارد.</w:t>
      </w:r>
      <w:r w:rsidR="001C559E">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امام مال</w:t>
      </w:r>
      <w:r w:rsidR="001C559E">
        <w:rPr>
          <w:rStyle w:val="Char4"/>
          <w:rFonts w:hint="cs"/>
          <w:rtl/>
        </w:rPr>
        <w:t>ک</w:t>
      </w:r>
      <w:r w:rsidRPr="00BD5DC8">
        <w:rPr>
          <w:rStyle w:val="Char4"/>
          <w:rFonts w:hint="cs"/>
          <w:rtl/>
        </w:rPr>
        <w:t>، شافع</w:t>
      </w:r>
      <w:r w:rsidR="001C559E">
        <w:rPr>
          <w:rStyle w:val="Char4"/>
          <w:rFonts w:hint="cs"/>
          <w:rtl/>
        </w:rPr>
        <w:t>ی</w:t>
      </w:r>
      <w:r w:rsidRPr="00BD5DC8">
        <w:rPr>
          <w:rStyle w:val="Char4"/>
          <w:rFonts w:hint="cs"/>
          <w:rtl/>
        </w:rPr>
        <w:t>، احمد، ابو</w:t>
      </w:r>
      <w:r w:rsidR="001C559E">
        <w:rPr>
          <w:rStyle w:val="Char4"/>
          <w:rFonts w:hint="cs"/>
          <w:rtl/>
        </w:rPr>
        <w:t>ی</w:t>
      </w:r>
      <w:r w:rsidRPr="00BD5DC8">
        <w:rPr>
          <w:rStyle w:val="Char4"/>
          <w:rFonts w:hint="cs"/>
          <w:rtl/>
        </w:rPr>
        <w:t>وسف(شاگرد ارشد امام ابوحن</w:t>
      </w:r>
      <w:r w:rsidR="001C559E">
        <w:rPr>
          <w:rStyle w:val="Char4"/>
          <w:rFonts w:hint="cs"/>
          <w:rtl/>
        </w:rPr>
        <w:t>ی</w:t>
      </w:r>
      <w:r w:rsidRPr="00BD5DC8">
        <w:rPr>
          <w:rStyle w:val="Char4"/>
          <w:rFonts w:hint="cs"/>
          <w:rtl/>
        </w:rPr>
        <w:t>فه) و جمهور علماء بر ا</w:t>
      </w:r>
      <w:r w:rsidR="001C559E">
        <w:rPr>
          <w:rStyle w:val="Char4"/>
          <w:rFonts w:hint="cs"/>
          <w:rtl/>
        </w:rPr>
        <w:t>ی</w:t>
      </w:r>
      <w:r w:rsidRPr="00BD5DC8">
        <w:rPr>
          <w:rStyle w:val="Char4"/>
          <w:rFonts w:hint="cs"/>
          <w:rtl/>
        </w:rPr>
        <w:t xml:space="preserve">ن باورند </w:t>
      </w:r>
      <w:r w:rsidR="001C559E">
        <w:rPr>
          <w:rStyle w:val="Char4"/>
          <w:rFonts w:hint="cs"/>
          <w:rtl/>
        </w:rPr>
        <w:t>ک</w:t>
      </w:r>
      <w:r w:rsidRPr="00BD5DC8">
        <w:rPr>
          <w:rStyle w:val="Char4"/>
          <w:rFonts w:hint="cs"/>
          <w:rtl/>
        </w:rPr>
        <w:t>ه با چنبن نب</w:t>
      </w:r>
      <w:r w:rsidR="001C559E">
        <w:rPr>
          <w:rStyle w:val="Char4"/>
          <w:rFonts w:hint="cs"/>
          <w:rtl/>
        </w:rPr>
        <w:t>ی</w:t>
      </w:r>
      <w:r w:rsidRPr="00BD5DC8">
        <w:rPr>
          <w:rStyle w:val="Char4"/>
          <w:rFonts w:hint="cs"/>
          <w:rtl/>
        </w:rPr>
        <w:t>ذ</w:t>
      </w:r>
      <w:r w:rsidR="001C559E">
        <w:rPr>
          <w:rStyle w:val="Char4"/>
          <w:rFonts w:hint="cs"/>
          <w:rtl/>
        </w:rPr>
        <w:t>ی</w:t>
      </w:r>
      <w:r w:rsidRPr="00BD5DC8">
        <w:rPr>
          <w:rStyle w:val="Char4"/>
          <w:rFonts w:hint="cs"/>
          <w:rtl/>
        </w:rPr>
        <w:t xml:space="preserve"> وضوگرفتن جا</w:t>
      </w:r>
      <w:r w:rsidR="001C559E">
        <w:rPr>
          <w:rStyle w:val="Char4"/>
          <w:rFonts w:hint="cs"/>
          <w:rtl/>
        </w:rPr>
        <w:t>ی</w:t>
      </w:r>
      <w:r w:rsidRPr="00BD5DC8">
        <w:rPr>
          <w:rStyle w:val="Char4"/>
          <w:rFonts w:hint="cs"/>
          <w:rtl/>
        </w:rPr>
        <w:t>ز ن</w:t>
      </w:r>
      <w:r w:rsidR="001C559E">
        <w:rPr>
          <w:rStyle w:val="Char4"/>
          <w:rFonts w:hint="cs"/>
          <w:rtl/>
        </w:rPr>
        <w:t>ی</w:t>
      </w:r>
      <w:r w:rsidRPr="00BD5DC8">
        <w:rPr>
          <w:rStyle w:val="Char4"/>
          <w:rFonts w:hint="cs"/>
          <w:rtl/>
        </w:rPr>
        <w:t>ست و در وقت موجود نبودن آب، نبا</w:t>
      </w:r>
      <w:r w:rsidR="001C559E">
        <w:rPr>
          <w:rStyle w:val="Char4"/>
          <w:rFonts w:hint="cs"/>
          <w:rtl/>
        </w:rPr>
        <w:t>ی</w:t>
      </w:r>
      <w:r w:rsidRPr="00BD5DC8">
        <w:rPr>
          <w:rStyle w:val="Char4"/>
          <w:rFonts w:hint="cs"/>
          <w:rtl/>
        </w:rPr>
        <w:t>د با چن</w:t>
      </w:r>
      <w:r w:rsidR="001C559E">
        <w:rPr>
          <w:rStyle w:val="Char4"/>
          <w:rFonts w:hint="cs"/>
          <w:rtl/>
        </w:rPr>
        <w:t>ی</w:t>
      </w:r>
      <w:r w:rsidRPr="00BD5DC8">
        <w:rPr>
          <w:rStyle w:val="Char4"/>
          <w:rFonts w:hint="cs"/>
          <w:rtl/>
        </w:rPr>
        <w:t>ن نوع</w:t>
      </w:r>
      <w:r w:rsidR="001C559E">
        <w:rPr>
          <w:rStyle w:val="Char4"/>
          <w:rFonts w:hint="cs"/>
          <w:rtl/>
        </w:rPr>
        <w:t>ی</w:t>
      </w:r>
      <w:r w:rsidRPr="00BD5DC8">
        <w:rPr>
          <w:rStyle w:val="Char4"/>
          <w:rFonts w:hint="cs"/>
          <w:rtl/>
        </w:rPr>
        <w:t xml:space="preserve"> از نب</w:t>
      </w:r>
      <w:r w:rsidR="001C559E">
        <w:rPr>
          <w:rStyle w:val="Char4"/>
          <w:rFonts w:hint="cs"/>
          <w:rtl/>
        </w:rPr>
        <w:t>ی</w:t>
      </w:r>
      <w:r w:rsidRPr="00BD5DC8">
        <w:rPr>
          <w:rStyle w:val="Char4"/>
          <w:rFonts w:hint="cs"/>
          <w:rtl/>
        </w:rPr>
        <w:t>ذ، وضو گرفت بل</w:t>
      </w:r>
      <w:r w:rsidR="001C559E">
        <w:rPr>
          <w:rStyle w:val="Char4"/>
          <w:rFonts w:hint="cs"/>
          <w:rtl/>
        </w:rPr>
        <w:t>ک</w:t>
      </w:r>
      <w:r w:rsidRPr="00BD5DC8">
        <w:rPr>
          <w:rStyle w:val="Char4"/>
          <w:rFonts w:hint="cs"/>
          <w:rtl/>
        </w:rPr>
        <w:t>ه با</w:t>
      </w:r>
      <w:r w:rsidR="001C559E">
        <w:rPr>
          <w:rStyle w:val="Char4"/>
          <w:rFonts w:hint="cs"/>
          <w:rtl/>
        </w:rPr>
        <w:t>ی</w:t>
      </w:r>
      <w:r w:rsidRPr="00BD5DC8">
        <w:rPr>
          <w:rStyle w:val="Char4"/>
          <w:rFonts w:hint="cs"/>
          <w:rtl/>
        </w:rPr>
        <w:t>د ت</w:t>
      </w:r>
      <w:r w:rsidR="001C559E">
        <w:rPr>
          <w:rStyle w:val="Char4"/>
          <w:rFonts w:hint="cs"/>
          <w:rtl/>
        </w:rPr>
        <w:t>ی</w:t>
      </w:r>
      <w:r w:rsidRPr="00BD5DC8">
        <w:rPr>
          <w:rStyle w:val="Char4"/>
          <w:rFonts w:hint="cs"/>
          <w:rtl/>
        </w:rPr>
        <w:t xml:space="preserve">مم </w:t>
      </w:r>
      <w:r w:rsidR="001C559E">
        <w:rPr>
          <w:rStyle w:val="Char4"/>
          <w:rFonts w:hint="cs"/>
          <w:rtl/>
        </w:rPr>
        <w:t>ک</w:t>
      </w:r>
      <w:r w:rsidRPr="00BD5DC8">
        <w:rPr>
          <w:rStyle w:val="Char4"/>
          <w:rFonts w:hint="cs"/>
          <w:rtl/>
        </w:rPr>
        <w:t>رد، امام ابوحن</w:t>
      </w:r>
      <w:r w:rsidR="001C559E">
        <w:rPr>
          <w:rStyle w:val="Char4"/>
          <w:rFonts w:hint="cs"/>
          <w:rtl/>
        </w:rPr>
        <w:t>ی</w:t>
      </w:r>
      <w:r w:rsidRPr="00BD5DC8">
        <w:rPr>
          <w:rStyle w:val="Char4"/>
          <w:rFonts w:hint="cs"/>
          <w:rtl/>
        </w:rPr>
        <w:t>فه ن</w:t>
      </w:r>
      <w:r w:rsidR="001C559E">
        <w:rPr>
          <w:rStyle w:val="Char4"/>
          <w:rFonts w:hint="cs"/>
          <w:rtl/>
        </w:rPr>
        <w:t>ی</w:t>
      </w:r>
      <w:r w:rsidRPr="00BD5DC8">
        <w:rPr>
          <w:rStyle w:val="Char4"/>
          <w:rFonts w:hint="cs"/>
          <w:rtl/>
        </w:rPr>
        <w:t>ز در قول</w:t>
      </w:r>
      <w:r w:rsidR="001C559E">
        <w:rPr>
          <w:rStyle w:val="Char4"/>
          <w:rFonts w:hint="cs"/>
          <w:rtl/>
        </w:rPr>
        <w:t>ی</w:t>
      </w:r>
      <w:r w:rsidRPr="00BD5DC8">
        <w:rPr>
          <w:rStyle w:val="Char4"/>
          <w:rFonts w:hint="cs"/>
          <w:rtl/>
        </w:rPr>
        <w:t xml:space="preserve"> به ا</w:t>
      </w:r>
      <w:r w:rsidR="001C559E">
        <w:rPr>
          <w:rStyle w:val="Char4"/>
          <w:rFonts w:hint="cs"/>
          <w:rtl/>
        </w:rPr>
        <w:t>ی</w:t>
      </w:r>
      <w:r w:rsidRPr="00BD5DC8">
        <w:rPr>
          <w:rStyle w:val="Char4"/>
          <w:rFonts w:hint="cs"/>
          <w:rtl/>
        </w:rPr>
        <w:t>ن نظر</w:t>
      </w:r>
      <w:r w:rsidR="001C559E">
        <w:rPr>
          <w:rStyle w:val="Char4"/>
          <w:rFonts w:hint="cs"/>
          <w:rtl/>
        </w:rPr>
        <w:t>ی</w:t>
      </w:r>
      <w:r w:rsidRPr="00BD5DC8">
        <w:rPr>
          <w:rStyle w:val="Char4"/>
          <w:rFonts w:hint="cs"/>
          <w:rtl/>
        </w:rPr>
        <w:t>ه رأ</w:t>
      </w:r>
      <w:r w:rsidR="001C559E">
        <w:rPr>
          <w:rStyle w:val="Char4"/>
          <w:rFonts w:hint="cs"/>
          <w:rtl/>
        </w:rPr>
        <w:t>ی</w:t>
      </w:r>
      <w:r w:rsidRPr="00BD5DC8">
        <w:rPr>
          <w:rStyle w:val="Char4"/>
          <w:rFonts w:hint="cs"/>
          <w:rtl/>
        </w:rPr>
        <w:t xml:space="preserve"> داده است، مسل</w:t>
      </w:r>
      <w:r w:rsidR="001C559E">
        <w:rPr>
          <w:rStyle w:val="Char4"/>
          <w:rFonts w:hint="cs"/>
          <w:rtl/>
        </w:rPr>
        <w:t>ک</w:t>
      </w:r>
      <w:r w:rsidRPr="00BD5DC8">
        <w:rPr>
          <w:rStyle w:val="Char4"/>
          <w:rFonts w:hint="cs"/>
          <w:rtl/>
        </w:rPr>
        <w:t xml:space="preserve"> مشهور امام ابوحن</w:t>
      </w:r>
      <w:r w:rsidR="001C559E">
        <w:rPr>
          <w:rStyle w:val="Char4"/>
          <w:rFonts w:hint="cs"/>
          <w:rtl/>
        </w:rPr>
        <w:t>ی</w:t>
      </w:r>
      <w:r w:rsidRPr="00BD5DC8">
        <w:rPr>
          <w:rStyle w:val="Char4"/>
          <w:rFonts w:hint="cs"/>
          <w:rtl/>
        </w:rPr>
        <w:t>فه و سف</w:t>
      </w:r>
      <w:r w:rsidR="001C559E">
        <w:rPr>
          <w:rStyle w:val="Char4"/>
          <w:rFonts w:hint="cs"/>
          <w:rtl/>
        </w:rPr>
        <w:t>ی</w:t>
      </w:r>
      <w:r w:rsidRPr="00BD5DC8">
        <w:rPr>
          <w:rStyle w:val="Char4"/>
          <w:rFonts w:hint="cs"/>
          <w:rtl/>
        </w:rPr>
        <w:t>ان ثور</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در صورت ن</w:t>
      </w:r>
      <w:r w:rsidR="001C559E">
        <w:rPr>
          <w:rStyle w:val="Char4"/>
          <w:rFonts w:hint="cs"/>
          <w:rtl/>
        </w:rPr>
        <w:t>ی</w:t>
      </w:r>
      <w:r w:rsidRPr="00BD5DC8">
        <w:rPr>
          <w:rStyle w:val="Char4"/>
          <w:rFonts w:hint="cs"/>
          <w:rtl/>
        </w:rPr>
        <w:t>افتن آب با</w:t>
      </w:r>
      <w:r w:rsidR="001C559E">
        <w:rPr>
          <w:rStyle w:val="Char4"/>
          <w:rFonts w:hint="cs"/>
          <w:rtl/>
        </w:rPr>
        <w:t>ی</w:t>
      </w:r>
      <w:r w:rsidRPr="00BD5DC8">
        <w:rPr>
          <w:rStyle w:val="Char4"/>
          <w:rFonts w:hint="cs"/>
          <w:rtl/>
        </w:rPr>
        <w:t>د با چن</w:t>
      </w:r>
      <w:r w:rsidR="001C559E">
        <w:rPr>
          <w:rStyle w:val="Char4"/>
          <w:rFonts w:hint="cs"/>
          <w:rtl/>
        </w:rPr>
        <w:t>ی</w:t>
      </w:r>
      <w:r w:rsidRPr="00BD5DC8">
        <w:rPr>
          <w:rStyle w:val="Char4"/>
          <w:rFonts w:hint="cs"/>
          <w:rtl/>
        </w:rPr>
        <w:t>ن نب</w:t>
      </w:r>
      <w:r w:rsidR="001C559E">
        <w:rPr>
          <w:rStyle w:val="Char4"/>
          <w:rFonts w:hint="cs"/>
          <w:rtl/>
        </w:rPr>
        <w:t>ی</w:t>
      </w:r>
      <w:r w:rsidRPr="00BD5DC8">
        <w:rPr>
          <w:rStyle w:val="Char4"/>
          <w:rFonts w:hint="cs"/>
          <w:rtl/>
        </w:rPr>
        <w:t>ذ</w:t>
      </w:r>
      <w:r w:rsidR="001C559E">
        <w:rPr>
          <w:rStyle w:val="Char4"/>
          <w:rFonts w:hint="cs"/>
          <w:rtl/>
        </w:rPr>
        <w:t>ی</w:t>
      </w:r>
      <w:r w:rsidRPr="00BD5DC8">
        <w:rPr>
          <w:rStyle w:val="Char4"/>
          <w:rFonts w:hint="cs"/>
          <w:rtl/>
        </w:rPr>
        <w:t xml:space="preserve"> وضو گرفت و ت</w:t>
      </w:r>
      <w:r w:rsidR="001C559E">
        <w:rPr>
          <w:rStyle w:val="Char4"/>
          <w:rFonts w:hint="cs"/>
          <w:rtl/>
        </w:rPr>
        <w:t>ی</w:t>
      </w:r>
      <w:r w:rsidRPr="00BD5DC8">
        <w:rPr>
          <w:rStyle w:val="Char4"/>
          <w:rFonts w:hint="cs"/>
          <w:rtl/>
        </w:rPr>
        <w:t>مم جا</w:t>
      </w:r>
      <w:r w:rsidR="001C559E">
        <w:rPr>
          <w:rStyle w:val="Char4"/>
          <w:rFonts w:hint="cs"/>
          <w:rtl/>
        </w:rPr>
        <w:t>ی</w:t>
      </w:r>
      <w:r w:rsidRPr="00BD5DC8">
        <w:rPr>
          <w:rStyle w:val="Char4"/>
          <w:rFonts w:hint="cs"/>
          <w:rtl/>
        </w:rPr>
        <w:t>ز ن</w:t>
      </w:r>
      <w:r w:rsidR="001C559E">
        <w:rPr>
          <w:rStyle w:val="Char4"/>
          <w:rFonts w:hint="cs"/>
          <w:rtl/>
        </w:rPr>
        <w:t>ی</w:t>
      </w:r>
      <w:r w:rsidRPr="00BD5DC8">
        <w:rPr>
          <w:rStyle w:val="Char4"/>
          <w:rFonts w:hint="cs"/>
          <w:rtl/>
        </w:rPr>
        <w:t xml:space="preserve">ست. </w:t>
      </w:r>
    </w:p>
    <w:p w:rsidR="00335BB5" w:rsidRPr="00BD5DC8" w:rsidRDefault="00335BB5" w:rsidP="004709A5">
      <w:pPr>
        <w:ind w:firstLine="284"/>
        <w:jc w:val="both"/>
        <w:rPr>
          <w:rStyle w:val="Char4"/>
          <w:rtl/>
        </w:rPr>
      </w:pPr>
      <w:r w:rsidRPr="00BD5DC8">
        <w:rPr>
          <w:rStyle w:val="Char4"/>
          <w:rFonts w:hint="cs"/>
          <w:rtl/>
        </w:rPr>
        <w:t>امام محمد بن حسن ش</w:t>
      </w:r>
      <w:r w:rsidR="001C559E">
        <w:rPr>
          <w:rStyle w:val="Char4"/>
          <w:rFonts w:hint="cs"/>
          <w:rtl/>
        </w:rPr>
        <w:t>ی</w:t>
      </w:r>
      <w:r w:rsidRPr="00BD5DC8">
        <w:rPr>
          <w:rStyle w:val="Char4"/>
          <w:rFonts w:hint="cs"/>
          <w:rtl/>
        </w:rPr>
        <w:t>بان</w:t>
      </w:r>
      <w:r w:rsidR="001C559E">
        <w:rPr>
          <w:rStyle w:val="Char4"/>
          <w:rFonts w:hint="cs"/>
          <w:rtl/>
        </w:rPr>
        <w:t>ی</w:t>
      </w:r>
      <w:r w:rsidRPr="00BD5DC8">
        <w:rPr>
          <w:rStyle w:val="Char4"/>
          <w:rFonts w:hint="cs"/>
          <w:rtl/>
        </w:rPr>
        <w:t xml:space="preserve"> برا</w:t>
      </w:r>
      <w:r w:rsidR="001C559E">
        <w:rPr>
          <w:rStyle w:val="Char4"/>
          <w:rFonts w:hint="cs"/>
          <w:rtl/>
        </w:rPr>
        <w:t>ی</w:t>
      </w:r>
      <w:r w:rsidRPr="00BD5DC8">
        <w:rPr>
          <w:rStyle w:val="Char4"/>
          <w:rFonts w:hint="cs"/>
          <w:rtl/>
        </w:rPr>
        <w:t xml:space="preserve">ن باور است </w:t>
      </w:r>
      <w:r w:rsidR="001C559E">
        <w:rPr>
          <w:rStyle w:val="Char4"/>
          <w:rFonts w:hint="cs"/>
          <w:rtl/>
        </w:rPr>
        <w:t>ک</w:t>
      </w:r>
      <w:r w:rsidRPr="00BD5DC8">
        <w:rPr>
          <w:rStyle w:val="Char4"/>
          <w:rFonts w:hint="cs"/>
          <w:rtl/>
        </w:rPr>
        <w:t>ه در صورت فقدان آب خالص، نخست با</w:t>
      </w:r>
      <w:r w:rsidR="001C559E">
        <w:rPr>
          <w:rStyle w:val="Char4"/>
          <w:rFonts w:hint="cs"/>
          <w:rtl/>
        </w:rPr>
        <w:t>ی</w:t>
      </w:r>
      <w:r w:rsidRPr="00BD5DC8">
        <w:rPr>
          <w:rStyle w:val="Char4"/>
          <w:rFonts w:hint="cs"/>
          <w:rtl/>
        </w:rPr>
        <w:t>د به ا</w:t>
      </w:r>
      <w:r w:rsidR="001C559E">
        <w:rPr>
          <w:rStyle w:val="Char4"/>
          <w:rFonts w:hint="cs"/>
          <w:rtl/>
        </w:rPr>
        <w:t>ی</w:t>
      </w:r>
      <w:r w:rsidRPr="00BD5DC8">
        <w:rPr>
          <w:rStyle w:val="Char4"/>
          <w:rFonts w:hint="cs"/>
          <w:rtl/>
        </w:rPr>
        <w:t>ن نوع نب</w:t>
      </w:r>
      <w:r w:rsidR="001C559E">
        <w:rPr>
          <w:rStyle w:val="Char4"/>
          <w:rFonts w:hint="cs"/>
          <w:rtl/>
        </w:rPr>
        <w:t>ی</w:t>
      </w:r>
      <w:r w:rsidRPr="00BD5DC8">
        <w:rPr>
          <w:rStyle w:val="Char4"/>
          <w:rFonts w:hint="cs"/>
          <w:rtl/>
        </w:rPr>
        <w:t>ذ وضو گرفت و سپس ت</w:t>
      </w:r>
      <w:r w:rsidR="001C559E">
        <w:rPr>
          <w:rStyle w:val="Char4"/>
          <w:rFonts w:hint="cs"/>
          <w:rtl/>
        </w:rPr>
        <w:t>ی</w:t>
      </w:r>
      <w:r w:rsidRPr="00BD5DC8">
        <w:rPr>
          <w:rStyle w:val="Char4"/>
          <w:rFonts w:hint="cs"/>
          <w:rtl/>
        </w:rPr>
        <w:t xml:space="preserve">مم زد. </w:t>
      </w:r>
    </w:p>
    <w:p w:rsidR="00335BB5" w:rsidRPr="00BD5DC8" w:rsidRDefault="00335BB5" w:rsidP="004709A5">
      <w:pPr>
        <w:ind w:firstLine="284"/>
        <w:jc w:val="both"/>
        <w:rPr>
          <w:rStyle w:val="Char4"/>
          <w:rtl/>
        </w:rPr>
      </w:pPr>
      <w:r w:rsidRPr="00BD5DC8">
        <w:rPr>
          <w:rStyle w:val="Char4"/>
          <w:rFonts w:hint="cs"/>
          <w:rtl/>
        </w:rPr>
        <w:t xml:space="preserve">علامه </w:t>
      </w:r>
      <w:r w:rsidR="001C559E">
        <w:rPr>
          <w:rStyle w:val="Char4"/>
          <w:rFonts w:hint="cs"/>
          <w:rtl/>
        </w:rPr>
        <w:t>ک</w:t>
      </w:r>
      <w:r w:rsidRPr="00BD5DC8">
        <w:rPr>
          <w:rStyle w:val="Char4"/>
          <w:rFonts w:hint="cs"/>
          <w:rtl/>
        </w:rPr>
        <w:t>اسان</w:t>
      </w:r>
      <w:r w:rsidR="001C559E">
        <w:rPr>
          <w:rStyle w:val="Char4"/>
          <w:rFonts w:hint="cs"/>
          <w:rtl/>
        </w:rPr>
        <w:t>ی</w:t>
      </w:r>
      <w:r w:rsidRPr="00BD5DC8">
        <w:rPr>
          <w:rStyle w:val="Char4"/>
          <w:rFonts w:hint="cs"/>
          <w:rtl/>
        </w:rPr>
        <w:t xml:space="preserve"> در «</w:t>
      </w:r>
      <w:r w:rsidRPr="00992C10">
        <w:rPr>
          <w:rStyle w:val="Char4"/>
          <w:rFonts w:hint="cs"/>
          <w:rtl/>
        </w:rPr>
        <w:t>بدا</w:t>
      </w:r>
      <w:r w:rsidR="001C559E">
        <w:rPr>
          <w:rStyle w:val="Char4"/>
          <w:rFonts w:hint="cs"/>
          <w:rtl/>
        </w:rPr>
        <w:t>ی</w:t>
      </w:r>
      <w:r w:rsidRPr="00992C10">
        <w:rPr>
          <w:rStyle w:val="Char4"/>
          <w:rFonts w:hint="cs"/>
          <w:rtl/>
        </w:rPr>
        <w:t>ع الصنا</w:t>
      </w:r>
      <w:r w:rsidR="001C559E">
        <w:rPr>
          <w:rStyle w:val="Char4"/>
          <w:rFonts w:hint="cs"/>
          <w:rtl/>
        </w:rPr>
        <w:t>ی</w:t>
      </w:r>
      <w:r w:rsidRPr="00992C10">
        <w:rPr>
          <w:rStyle w:val="Char4"/>
          <w:rFonts w:hint="cs"/>
          <w:rtl/>
        </w:rPr>
        <w:t>ع</w:t>
      </w:r>
      <w:r w:rsidRPr="00BD5DC8">
        <w:rPr>
          <w:rStyle w:val="Char4"/>
          <w:rFonts w:hint="cs"/>
          <w:rtl/>
        </w:rPr>
        <w:t xml:space="preserve">» نقل </w:t>
      </w:r>
      <w:r w:rsidR="001C559E">
        <w:rPr>
          <w:rStyle w:val="Char4"/>
          <w:rFonts w:hint="cs"/>
          <w:rtl/>
        </w:rPr>
        <w:t>ک</w:t>
      </w:r>
      <w:r w:rsidRPr="00BD5DC8">
        <w:rPr>
          <w:rStyle w:val="Char4"/>
          <w:rFonts w:hint="cs"/>
          <w:rtl/>
        </w:rPr>
        <w:t xml:space="preserve">رده است </w:t>
      </w:r>
      <w:r w:rsidR="001C559E">
        <w:rPr>
          <w:rStyle w:val="Char4"/>
          <w:rFonts w:hint="cs"/>
          <w:rtl/>
        </w:rPr>
        <w:t>ک</w:t>
      </w:r>
      <w:r w:rsidRPr="00BD5DC8">
        <w:rPr>
          <w:rStyle w:val="Char4"/>
          <w:rFonts w:hint="cs"/>
          <w:rtl/>
        </w:rPr>
        <w:t>ه امام ابوحن</w:t>
      </w:r>
      <w:r w:rsidR="001C559E">
        <w:rPr>
          <w:rStyle w:val="Char4"/>
          <w:rFonts w:hint="cs"/>
          <w:rtl/>
        </w:rPr>
        <w:t>ی</w:t>
      </w:r>
      <w:r w:rsidRPr="00BD5DC8">
        <w:rPr>
          <w:rStyle w:val="Char4"/>
          <w:rFonts w:hint="cs"/>
          <w:rtl/>
        </w:rPr>
        <w:t>فه در اواخر عمر خو</w:t>
      </w:r>
      <w:r w:rsidR="001C559E">
        <w:rPr>
          <w:rStyle w:val="Char4"/>
          <w:rFonts w:hint="cs"/>
          <w:rtl/>
        </w:rPr>
        <w:t>ی</w:t>
      </w:r>
      <w:r w:rsidRPr="00BD5DC8">
        <w:rPr>
          <w:rStyle w:val="Char4"/>
          <w:rFonts w:hint="cs"/>
          <w:rtl/>
        </w:rPr>
        <w:t>ش به سو</w:t>
      </w:r>
      <w:r w:rsidR="001C559E">
        <w:rPr>
          <w:rStyle w:val="Char4"/>
          <w:rFonts w:hint="cs"/>
          <w:rtl/>
        </w:rPr>
        <w:t>ی</w:t>
      </w:r>
      <w:r w:rsidRPr="00BD5DC8">
        <w:rPr>
          <w:rStyle w:val="Char4"/>
          <w:rFonts w:hint="cs"/>
          <w:rtl/>
        </w:rPr>
        <w:t xml:space="preserve"> قول ائمه ثلاثه و جمهور رجوع </w:t>
      </w:r>
      <w:r w:rsidR="001C559E">
        <w:rPr>
          <w:rStyle w:val="Char4"/>
          <w:rFonts w:hint="cs"/>
          <w:rtl/>
        </w:rPr>
        <w:t>ک</w:t>
      </w:r>
      <w:r w:rsidRPr="00BD5DC8">
        <w:rPr>
          <w:rStyle w:val="Char4"/>
          <w:rFonts w:hint="cs"/>
          <w:rtl/>
        </w:rPr>
        <w:t>رده است. لذا ا</w:t>
      </w:r>
      <w:r w:rsidR="001C559E">
        <w:rPr>
          <w:rStyle w:val="Char4"/>
          <w:rFonts w:hint="cs"/>
          <w:rtl/>
        </w:rPr>
        <w:t>ک</w:t>
      </w:r>
      <w:r w:rsidRPr="00BD5DC8">
        <w:rPr>
          <w:rStyle w:val="Char4"/>
          <w:rFonts w:hint="cs"/>
          <w:rtl/>
        </w:rPr>
        <w:t>نون عدم جواز وضو از نب</w:t>
      </w:r>
      <w:r w:rsidR="001C559E">
        <w:rPr>
          <w:rStyle w:val="Char4"/>
          <w:rFonts w:hint="cs"/>
          <w:rtl/>
        </w:rPr>
        <w:t>ی</w:t>
      </w:r>
      <w:r w:rsidRPr="00BD5DC8">
        <w:rPr>
          <w:rStyle w:val="Char4"/>
          <w:rFonts w:hint="cs"/>
          <w:rtl/>
        </w:rPr>
        <w:t>ذ، از همه‌</w:t>
      </w:r>
      <w:r w:rsidR="001C559E">
        <w:rPr>
          <w:rStyle w:val="Char4"/>
          <w:rFonts w:hint="cs"/>
          <w:rtl/>
        </w:rPr>
        <w:t>ی</w:t>
      </w:r>
      <w:r w:rsidRPr="00BD5DC8">
        <w:rPr>
          <w:rStyle w:val="Char4"/>
          <w:rFonts w:hint="cs"/>
          <w:rtl/>
        </w:rPr>
        <w:t xml:space="preserve"> چهار امام منقول است. </w:t>
      </w:r>
    </w:p>
    <w:p w:rsidR="00335BB5" w:rsidRPr="00BD5DC8" w:rsidRDefault="00335BB5" w:rsidP="004709A5">
      <w:pPr>
        <w:ind w:firstLine="284"/>
        <w:jc w:val="both"/>
        <w:rPr>
          <w:rStyle w:val="Char4"/>
          <w:rtl/>
        </w:rPr>
      </w:pPr>
      <w:r w:rsidRPr="00BD5DC8">
        <w:rPr>
          <w:rStyle w:val="Char4"/>
          <w:rFonts w:hint="cs"/>
          <w:rtl/>
        </w:rPr>
        <w:t>مفت</w:t>
      </w:r>
      <w:r w:rsidR="001C559E">
        <w:rPr>
          <w:rStyle w:val="Char4"/>
          <w:rFonts w:hint="cs"/>
          <w:rtl/>
        </w:rPr>
        <w:t>ی</w:t>
      </w:r>
      <w:r w:rsidRPr="00BD5DC8">
        <w:rPr>
          <w:rStyle w:val="Char4"/>
          <w:rFonts w:hint="cs"/>
          <w:rtl/>
        </w:rPr>
        <w:t xml:space="preserve"> محمد تق</w:t>
      </w:r>
      <w:r w:rsidR="001C559E">
        <w:rPr>
          <w:rStyle w:val="Char4"/>
          <w:rFonts w:hint="cs"/>
          <w:rtl/>
        </w:rPr>
        <w:t>ی</w:t>
      </w:r>
      <w:r w:rsidRPr="00BD5DC8">
        <w:rPr>
          <w:rStyle w:val="Char4"/>
          <w:rFonts w:hint="cs"/>
          <w:rtl/>
        </w:rPr>
        <w:t xml:space="preserve"> عثمان</w:t>
      </w:r>
      <w:r w:rsidR="001C559E">
        <w:rPr>
          <w:rStyle w:val="Char4"/>
          <w:rFonts w:hint="cs"/>
          <w:rtl/>
        </w:rPr>
        <w:t>ی</w:t>
      </w:r>
      <w:r w:rsidRPr="00BD5DC8">
        <w:rPr>
          <w:rStyle w:val="Char4"/>
          <w:rFonts w:hint="cs"/>
          <w:rtl/>
        </w:rPr>
        <w:t xml:space="preserve"> در «</w:t>
      </w:r>
      <w:r w:rsidRPr="00992C10">
        <w:rPr>
          <w:rStyle w:val="Char4"/>
          <w:rFonts w:hint="cs"/>
          <w:rtl/>
        </w:rPr>
        <w:t>درس ترمذ</w:t>
      </w:r>
      <w:r w:rsidR="001C559E">
        <w:rPr>
          <w:rStyle w:val="Char4"/>
          <w:rFonts w:hint="cs"/>
          <w:rtl/>
        </w:rPr>
        <w:t>ی</w:t>
      </w:r>
      <w:r w:rsidRPr="00BD5DC8">
        <w:rPr>
          <w:rStyle w:val="Char4"/>
          <w:rFonts w:hint="cs"/>
          <w:rtl/>
        </w:rPr>
        <w:t>» 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 xml:space="preserve">د: </w:t>
      </w:r>
    </w:p>
    <w:p w:rsidR="004709A5" w:rsidRDefault="00335BB5" w:rsidP="004709A5">
      <w:pPr>
        <w:ind w:firstLine="284"/>
        <w:jc w:val="both"/>
        <w:rPr>
          <w:rStyle w:val="Char4"/>
          <w:rtl/>
        </w:rPr>
      </w:pPr>
      <w:r w:rsidRPr="00BD5DC8">
        <w:rPr>
          <w:rStyle w:val="Char4"/>
          <w:rFonts w:hint="cs"/>
          <w:rtl/>
        </w:rPr>
        <w:t>«برخ</w:t>
      </w:r>
      <w:r w:rsidR="001C559E">
        <w:rPr>
          <w:rStyle w:val="Char4"/>
          <w:rFonts w:hint="cs"/>
          <w:rtl/>
        </w:rPr>
        <w:t>ی</w:t>
      </w:r>
      <w:r w:rsidRPr="00BD5DC8">
        <w:rPr>
          <w:rStyle w:val="Char4"/>
          <w:rFonts w:hint="cs"/>
          <w:rtl/>
        </w:rPr>
        <w:t xml:space="preserve"> از احناف، اعتراض ضعف حد</w:t>
      </w:r>
      <w:r w:rsidR="001C559E">
        <w:rPr>
          <w:rStyle w:val="Char4"/>
          <w:rFonts w:hint="cs"/>
          <w:rtl/>
        </w:rPr>
        <w:t>ی</w:t>
      </w:r>
      <w:r w:rsidRPr="00BD5DC8">
        <w:rPr>
          <w:rStyle w:val="Char4"/>
          <w:rFonts w:hint="cs"/>
          <w:rtl/>
        </w:rPr>
        <w:t>ث [حد</w:t>
      </w:r>
      <w:r w:rsidR="001C559E">
        <w:rPr>
          <w:rStyle w:val="Char4"/>
          <w:rFonts w:hint="cs"/>
          <w:rtl/>
        </w:rPr>
        <w:t>ی</w:t>
      </w:r>
      <w:r w:rsidRPr="00BD5DC8">
        <w:rPr>
          <w:rStyle w:val="Char4"/>
          <w:rFonts w:hint="cs"/>
          <w:rtl/>
        </w:rPr>
        <w:t>ث وضوگرفتن با نب</w:t>
      </w:r>
      <w:r w:rsidR="001C559E">
        <w:rPr>
          <w:rStyle w:val="Char4"/>
          <w:rFonts w:hint="cs"/>
          <w:rtl/>
        </w:rPr>
        <w:t>ی</w:t>
      </w:r>
      <w:r w:rsidRPr="00BD5DC8">
        <w:rPr>
          <w:rStyle w:val="Char4"/>
          <w:rFonts w:hint="cs"/>
          <w:rtl/>
        </w:rPr>
        <w:t xml:space="preserve">ذ] را رفع </w:t>
      </w:r>
      <w:r w:rsidR="001C559E">
        <w:rPr>
          <w:rStyle w:val="Char4"/>
          <w:rFonts w:hint="cs"/>
          <w:rtl/>
        </w:rPr>
        <w:t>ک</w:t>
      </w:r>
      <w:r w:rsidRPr="00BD5DC8">
        <w:rPr>
          <w:rStyle w:val="Char4"/>
          <w:rFonts w:hint="cs"/>
          <w:rtl/>
        </w:rPr>
        <w:t>رده و تلاش نموده‌اند تا صحت حد</w:t>
      </w:r>
      <w:r w:rsidR="001C559E">
        <w:rPr>
          <w:rStyle w:val="Char4"/>
          <w:rFonts w:hint="cs"/>
          <w:rtl/>
        </w:rPr>
        <w:t>ی</w:t>
      </w:r>
      <w:r w:rsidRPr="00BD5DC8">
        <w:rPr>
          <w:rStyle w:val="Char4"/>
          <w:rFonts w:hint="cs"/>
          <w:rtl/>
        </w:rPr>
        <w:t xml:space="preserve">ث را ثابت </w:t>
      </w:r>
      <w:r w:rsidR="001C559E">
        <w:rPr>
          <w:rStyle w:val="Char4"/>
          <w:rFonts w:hint="cs"/>
          <w:rtl/>
        </w:rPr>
        <w:t>ک</w:t>
      </w:r>
      <w:r w:rsidRPr="00BD5DC8">
        <w:rPr>
          <w:rStyle w:val="Char4"/>
          <w:rFonts w:hint="cs"/>
          <w:rtl/>
        </w:rPr>
        <w:t>نند، ل</w:t>
      </w:r>
      <w:r w:rsidR="001C559E">
        <w:rPr>
          <w:rStyle w:val="Char4"/>
          <w:rFonts w:hint="cs"/>
          <w:rtl/>
        </w:rPr>
        <w:t>یک</w:t>
      </w:r>
      <w:r w:rsidRPr="00BD5DC8">
        <w:rPr>
          <w:rStyle w:val="Char4"/>
          <w:rFonts w:hint="cs"/>
          <w:rtl/>
        </w:rPr>
        <w:t>ن حق</w:t>
      </w:r>
      <w:r w:rsidR="001C559E">
        <w:rPr>
          <w:rStyle w:val="Char4"/>
          <w:rFonts w:hint="cs"/>
          <w:rtl/>
        </w:rPr>
        <w:t>ی</w:t>
      </w:r>
      <w:r w:rsidRPr="00BD5DC8">
        <w:rPr>
          <w:rStyle w:val="Char4"/>
          <w:rFonts w:hint="cs"/>
          <w:rtl/>
        </w:rPr>
        <w:t>قت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آن توج</w:t>
      </w:r>
      <w:r w:rsidR="001C559E">
        <w:rPr>
          <w:rStyle w:val="Char4"/>
          <w:rFonts w:hint="cs"/>
          <w:rtl/>
        </w:rPr>
        <w:t>ی</w:t>
      </w:r>
      <w:r w:rsidRPr="00BD5DC8">
        <w:rPr>
          <w:rStyle w:val="Char4"/>
          <w:rFonts w:hint="cs"/>
          <w:rtl/>
        </w:rPr>
        <w:t>هات خال</w:t>
      </w:r>
      <w:r w:rsidR="001C559E">
        <w:rPr>
          <w:rStyle w:val="Char4"/>
          <w:rFonts w:hint="cs"/>
          <w:rtl/>
        </w:rPr>
        <w:t>ی</w:t>
      </w:r>
      <w:r w:rsidRPr="00BD5DC8">
        <w:rPr>
          <w:rStyle w:val="Char4"/>
          <w:rFonts w:hint="cs"/>
          <w:rtl/>
        </w:rPr>
        <w:t xml:space="preserve"> از ت</w:t>
      </w:r>
      <w:r w:rsidR="001C559E">
        <w:rPr>
          <w:rStyle w:val="Char4"/>
          <w:rFonts w:hint="cs"/>
          <w:rtl/>
        </w:rPr>
        <w:t>ک</w:t>
      </w:r>
      <w:r w:rsidRPr="00BD5DC8">
        <w:rPr>
          <w:rStyle w:val="Char4"/>
          <w:rFonts w:hint="cs"/>
          <w:rtl/>
        </w:rPr>
        <w:t>لف ن</w:t>
      </w:r>
      <w:r w:rsidR="001C559E">
        <w:rPr>
          <w:rStyle w:val="Char4"/>
          <w:rFonts w:hint="cs"/>
          <w:rtl/>
        </w:rPr>
        <w:t>ی</w:t>
      </w:r>
      <w:r w:rsidRPr="00BD5DC8">
        <w:rPr>
          <w:rStyle w:val="Char4"/>
          <w:rFonts w:hint="cs"/>
          <w:rtl/>
        </w:rPr>
        <w:t>ست، و هنگام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ه رجوع امام ابوحن</w:t>
      </w:r>
      <w:r w:rsidR="001C559E">
        <w:rPr>
          <w:rStyle w:val="Char4"/>
          <w:rFonts w:hint="cs"/>
          <w:rtl/>
        </w:rPr>
        <w:t>ی</w:t>
      </w:r>
      <w:r w:rsidRPr="00BD5DC8">
        <w:rPr>
          <w:rStyle w:val="Char4"/>
          <w:rFonts w:hint="cs"/>
          <w:rtl/>
        </w:rPr>
        <w:t>فه به طرف قول جمهور ثابت م</w:t>
      </w:r>
      <w:r w:rsidR="001C559E">
        <w:rPr>
          <w:rStyle w:val="Char4"/>
          <w:rFonts w:hint="cs"/>
          <w:rtl/>
        </w:rPr>
        <w:t>ی</w:t>
      </w:r>
      <w:r w:rsidRPr="00BD5DC8">
        <w:rPr>
          <w:rStyle w:val="Char4"/>
          <w:rFonts w:hint="cs"/>
          <w:rtl/>
        </w:rPr>
        <w:t>‌باشد پس ن</w:t>
      </w:r>
      <w:r w:rsidR="001C559E">
        <w:rPr>
          <w:rStyle w:val="Char4"/>
          <w:rFonts w:hint="cs"/>
          <w:rtl/>
        </w:rPr>
        <w:t>ی</w:t>
      </w:r>
      <w:r w:rsidRPr="00BD5DC8">
        <w:rPr>
          <w:rStyle w:val="Char4"/>
          <w:rFonts w:hint="cs"/>
          <w:rtl/>
        </w:rPr>
        <w:t>از چندان</w:t>
      </w:r>
      <w:r w:rsidR="001C559E">
        <w:rPr>
          <w:rStyle w:val="Char4"/>
          <w:rFonts w:hint="cs"/>
          <w:rtl/>
        </w:rPr>
        <w:t>ی</w:t>
      </w:r>
      <w:r w:rsidRPr="00BD5DC8">
        <w:rPr>
          <w:rStyle w:val="Char4"/>
          <w:rFonts w:hint="cs"/>
          <w:rtl/>
        </w:rPr>
        <w:t xml:space="preserve"> به جواب‌ها</w:t>
      </w:r>
      <w:r w:rsidR="001C559E">
        <w:rPr>
          <w:rStyle w:val="Char4"/>
          <w:rFonts w:hint="cs"/>
          <w:rtl/>
        </w:rPr>
        <w:t>ی</w:t>
      </w:r>
      <w:r w:rsidRPr="00BD5DC8">
        <w:rPr>
          <w:rStyle w:val="Char4"/>
          <w:rFonts w:hint="cs"/>
          <w:rtl/>
        </w:rPr>
        <w:t xml:space="preserve"> ت</w:t>
      </w:r>
      <w:r w:rsidR="001C559E">
        <w:rPr>
          <w:rStyle w:val="Char4"/>
          <w:rFonts w:hint="cs"/>
          <w:rtl/>
        </w:rPr>
        <w:t>ک</w:t>
      </w:r>
      <w:r w:rsidRPr="00BD5DC8">
        <w:rPr>
          <w:rStyle w:val="Char4"/>
          <w:rFonts w:hint="cs"/>
          <w:rtl/>
        </w:rPr>
        <w:t>لف‌آم</w:t>
      </w:r>
      <w:r w:rsidR="001C559E">
        <w:rPr>
          <w:rStyle w:val="Char4"/>
          <w:rFonts w:hint="cs"/>
          <w:rtl/>
        </w:rPr>
        <w:t>ی</w:t>
      </w:r>
      <w:r w:rsidRPr="00BD5DC8">
        <w:rPr>
          <w:rStyle w:val="Char4"/>
          <w:rFonts w:hint="cs"/>
          <w:rtl/>
        </w:rPr>
        <w:t>ز ن</w:t>
      </w:r>
      <w:r w:rsidR="001C559E">
        <w:rPr>
          <w:rStyle w:val="Char4"/>
          <w:rFonts w:hint="cs"/>
          <w:rtl/>
        </w:rPr>
        <w:t>ی</w:t>
      </w:r>
      <w:r w:rsidRPr="00BD5DC8">
        <w:rPr>
          <w:rStyle w:val="Char4"/>
          <w:rFonts w:hint="cs"/>
          <w:rtl/>
        </w:rPr>
        <w:t>ست به هم</w:t>
      </w:r>
      <w:r w:rsidR="001C559E">
        <w:rPr>
          <w:rStyle w:val="Char4"/>
          <w:rFonts w:hint="cs"/>
          <w:rtl/>
        </w:rPr>
        <w:t>ی</w:t>
      </w:r>
      <w:r w:rsidRPr="00BD5DC8">
        <w:rPr>
          <w:rStyle w:val="Char4"/>
          <w:rFonts w:hint="cs"/>
          <w:rtl/>
        </w:rPr>
        <w:t>ن علت محدثان</w:t>
      </w:r>
      <w:r w:rsidR="001C559E">
        <w:rPr>
          <w:rStyle w:val="Char4"/>
          <w:rFonts w:hint="cs"/>
          <w:rtl/>
        </w:rPr>
        <w:t>ی</w:t>
      </w:r>
      <w:r w:rsidRPr="00BD5DC8">
        <w:rPr>
          <w:rStyle w:val="Char4"/>
          <w:rFonts w:hint="cs"/>
          <w:rtl/>
        </w:rPr>
        <w:t xml:space="preserve"> مانند امام طحاو</w:t>
      </w:r>
      <w:r w:rsidR="001C559E">
        <w:rPr>
          <w:rStyle w:val="Char4"/>
          <w:rFonts w:hint="cs"/>
          <w:rtl/>
        </w:rPr>
        <w:t>ی</w:t>
      </w:r>
      <w:r w:rsidRPr="00BD5DC8">
        <w:rPr>
          <w:rStyle w:val="Char4"/>
          <w:rFonts w:hint="cs"/>
          <w:rtl/>
        </w:rPr>
        <w:t>، و علامه ز</w:t>
      </w:r>
      <w:r w:rsidR="001C559E">
        <w:rPr>
          <w:rStyle w:val="Char4"/>
          <w:rFonts w:hint="cs"/>
          <w:rtl/>
        </w:rPr>
        <w:t>ی</w:t>
      </w:r>
      <w:r w:rsidRPr="00BD5DC8">
        <w:rPr>
          <w:rStyle w:val="Char4"/>
          <w:rFonts w:hint="cs"/>
          <w:rtl/>
        </w:rPr>
        <w:t>لع</w:t>
      </w:r>
      <w:r w:rsidR="001C559E">
        <w:rPr>
          <w:rStyle w:val="Char4"/>
          <w:rFonts w:hint="cs"/>
          <w:rtl/>
        </w:rPr>
        <w:t>ی</w:t>
      </w:r>
      <w:r w:rsidRPr="00BD5DC8">
        <w:rPr>
          <w:rStyle w:val="Char4"/>
          <w:rFonts w:hint="cs"/>
          <w:rtl/>
        </w:rPr>
        <w:t xml:space="preserve">، به </w:t>
      </w:r>
      <w:r w:rsidR="00D17BC4">
        <w:rPr>
          <w:rStyle w:val="Char4"/>
          <w:rFonts w:hint="cs"/>
          <w:rtl/>
        </w:rPr>
        <w:t>ضع</w:t>
      </w:r>
      <w:r w:rsidR="001C559E">
        <w:rPr>
          <w:rStyle w:val="Char4"/>
          <w:rFonts w:hint="cs"/>
          <w:rtl/>
        </w:rPr>
        <w:t>ی</w:t>
      </w:r>
      <w:r w:rsidR="00D17BC4">
        <w:rPr>
          <w:rStyle w:val="Char4"/>
          <w:rFonts w:hint="cs"/>
          <w:rtl/>
        </w:rPr>
        <w:t>ف‌بودن ا</w:t>
      </w:r>
      <w:r w:rsidR="001C559E">
        <w:rPr>
          <w:rStyle w:val="Char4"/>
          <w:rFonts w:hint="cs"/>
          <w:rtl/>
        </w:rPr>
        <w:t>ی</w:t>
      </w:r>
      <w:r w:rsidR="00D17BC4">
        <w:rPr>
          <w:rStyle w:val="Char4"/>
          <w:rFonts w:hint="cs"/>
          <w:rtl/>
        </w:rPr>
        <w:t>ن حد</w:t>
      </w:r>
      <w:r w:rsidR="001C559E">
        <w:rPr>
          <w:rStyle w:val="Char4"/>
          <w:rFonts w:hint="cs"/>
          <w:rtl/>
        </w:rPr>
        <w:t>ی</w:t>
      </w:r>
      <w:r w:rsidR="00D17BC4">
        <w:rPr>
          <w:rStyle w:val="Char4"/>
          <w:rFonts w:hint="cs"/>
          <w:rtl/>
        </w:rPr>
        <w:t>ث رأ</w:t>
      </w:r>
      <w:r w:rsidR="001C559E">
        <w:rPr>
          <w:rStyle w:val="Char4"/>
          <w:rFonts w:hint="cs"/>
          <w:rtl/>
        </w:rPr>
        <w:t>ی</w:t>
      </w:r>
      <w:r w:rsidR="00D17BC4">
        <w:rPr>
          <w:rStyle w:val="Char4"/>
          <w:rFonts w:hint="cs"/>
          <w:rtl/>
        </w:rPr>
        <w:t xml:space="preserve"> داده‌اند</w:t>
      </w:r>
      <w:r w:rsidRPr="00BD5DC8">
        <w:rPr>
          <w:rStyle w:val="Char4"/>
          <w:rFonts w:hint="cs"/>
          <w:rtl/>
        </w:rPr>
        <w:t>»</w:t>
      </w:r>
      <w:r w:rsidR="00D17BC4">
        <w:rPr>
          <w:rStyle w:val="Char4"/>
          <w:rFonts w:hint="cs"/>
          <w:rtl/>
        </w:rPr>
        <w:t>.</w:t>
      </w:r>
    </w:p>
    <w:p w:rsidR="00335BB5" w:rsidRPr="00BD5DC8" w:rsidRDefault="00BA7FD8" w:rsidP="005D5C27">
      <w:pPr>
        <w:autoSpaceDE w:val="0"/>
        <w:autoSpaceDN w:val="0"/>
        <w:adjustRightInd w:val="0"/>
        <w:ind w:firstLine="227"/>
        <w:jc w:val="lowKashida"/>
        <w:rPr>
          <w:rStyle w:val="Char3"/>
          <w:rtl/>
        </w:rPr>
      </w:pPr>
      <w:r w:rsidRPr="00BA7FD8">
        <w:rPr>
          <w:rStyle w:val="Char4"/>
          <w:rtl/>
        </w:rPr>
        <w:t>482</w:t>
      </w:r>
      <w:r w:rsidR="00CF164C" w:rsidRPr="00CF164C">
        <w:rPr>
          <w:rStyle w:val="Char3"/>
          <w:rFonts w:cs="IRNazli"/>
          <w:rtl/>
        </w:rPr>
        <w:t xml:space="preserve"> ـ (</w:t>
      </w:r>
      <w:r w:rsidRPr="00BA7FD8">
        <w:rPr>
          <w:rStyle w:val="Char4"/>
          <w:rtl/>
        </w:rPr>
        <w:t>9</w:t>
      </w:r>
      <w:r w:rsidR="00CF164C" w:rsidRPr="00CF164C">
        <w:rPr>
          <w:rStyle w:val="Char3"/>
          <w:rFonts w:cs="IRNazli"/>
          <w:rtl/>
        </w:rPr>
        <w:t>)</w:t>
      </w:r>
      <w:r w:rsidR="00335BB5" w:rsidRPr="00BD5DC8">
        <w:rPr>
          <w:rStyle w:val="Char3"/>
          <w:rtl/>
        </w:rPr>
        <w:t xml:space="preserve"> وعن كَبْشةَ بنتِ كعب بنِ مالك ـ وكانتْ تحتَ ابنِ أبي قَتادَة ـ أنَّ أبا قَتادةَ دخلَ عليها، ف</w:t>
      </w:r>
      <w:r w:rsidR="00335BB5" w:rsidRPr="00BD5DC8">
        <w:rPr>
          <w:rStyle w:val="Char3"/>
          <w:rFonts w:hint="cs"/>
          <w:rtl/>
        </w:rPr>
        <w:t>َ</w:t>
      </w:r>
      <w:r w:rsidR="00335BB5" w:rsidRPr="00BD5DC8">
        <w:rPr>
          <w:rStyle w:val="Char3"/>
          <w:rtl/>
        </w:rPr>
        <w:t>س</w:t>
      </w:r>
      <w:r w:rsidR="00335BB5" w:rsidRPr="00BD5DC8">
        <w:rPr>
          <w:rStyle w:val="Char3"/>
          <w:rFonts w:hint="cs"/>
          <w:rtl/>
        </w:rPr>
        <w:t>َ</w:t>
      </w:r>
      <w:r w:rsidR="00335BB5" w:rsidRPr="00BD5DC8">
        <w:rPr>
          <w:rStyle w:val="Char3"/>
          <w:rtl/>
        </w:rPr>
        <w:t>ك</w:t>
      </w:r>
      <w:r w:rsidR="00335BB5" w:rsidRPr="00BD5DC8">
        <w:rPr>
          <w:rStyle w:val="Char3"/>
          <w:rFonts w:hint="cs"/>
          <w:rtl/>
        </w:rPr>
        <w:t>َ</w:t>
      </w:r>
      <w:r w:rsidR="00335BB5" w:rsidRPr="00BD5DC8">
        <w:rPr>
          <w:rStyle w:val="Char3"/>
          <w:rtl/>
        </w:rPr>
        <w:t>بَتْ له وَضوءاً، فجاءتْ هِر</w:t>
      </w:r>
      <w:r w:rsidR="00335BB5" w:rsidRPr="00BD5DC8">
        <w:rPr>
          <w:rStyle w:val="Char3"/>
          <w:rFonts w:hint="cs"/>
          <w:rtl/>
        </w:rPr>
        <w:t>َّ</w:t>
      </w:r>
      <w:r w:rsidR="00335BB5" w:rsidRPr="00BD5DC8">
        <w:rPr>
          <w:rStyle w:val="Char3"/>
          <w:rtl/>
        </w:rPr>
        <w:t>ةٌ ت</w:t>
      </w:r>
      <w:r w:rsidR="00335BB5" w:rsidRPr="00BD5DC8">
        <w:rPr>
          <w:rStyle w:val="Char3"/>
          <w:rFonts w:hint="cs"/>
          <w:rtl/>
        </w:rPr>
        <w:t>َ</w:t>
      </w:r>
      <w:r w:rsidR="00335BB5" w:rsidRPr="00BD5DC8">
        <w:rPr>
          <w:rStyle w:val="Char3"/>
          <w:rtl/>
        </w:rPr>
        <w:t>ش</w:t>
      </w:r>
      <w:r w:rsidR="00335BB5" w:rsidRPr="00BD5DC8">
        <w:rPr>
          <w:rStyle w:val="Char3"/>
          <w:rFonts w:hint="cs"/>
          <w:rtl/>
        </w:rPr>
        <w:t>ْ</w:t>
      </w:r>
      <w:r w:rsidR="00335BB5" w:rsidRPr="00BD5DC8">
        <w:rPr>
          <w:rStyle w:val="Char3"/>
          <w:rtl/>
        </w:rPr>
        <w:t>ر</w:t>
      </w:r>
      <w:r w:rsidR="00335BB5" w:rsidRPr="00BD5DC8">
        <w:rPr>
          <w:rStyle w:val="Char3"/>
          <w:rFonts w:hint="cs"/>
          <w:rtl/>
        </w:rPr>
        <w:t>ِ</w:t>
      </w:r>
      <w:r w:rsidR="00335BB5" w:rsidRPr="00BD5DC8">
        <w:rPr>
          <w:rStyle w:val="Char3"/>
          <w:rtl/>
        </w:rPr>
        <w:t>ب</w:t>
      </w:r>
      <w:r w:rsidR="00335BB5" w:rsidRPr="00BD5DC8">
        <w:rPr>
          <w:rStyle w:val="Char3"/>
          <w:rFonts w:hint="cs"/>
          <w:rtl/>
        </w:rPr>
        <w:t>ُ</w:t>
      </w:r>
      <w:r w:rsidR="00335BB5" w:rsidRPr="00BD5DC8">
        <w:rPr>
          <w:rStyle w:val="Char3"/>
          <w:rtl/>
        </w:rPr>
        <w:t xml:space="preserve"> منه، فأصغى لها الإناءَ حتى شَرِبَتْ، قالت كبشةُ: فرآني أنظُرُ إليه، فقالَ: أت</w:t>
      </w:r>
      <w:r w:rsidR="00335BB5" w:rsidRPr="00BD5DC8">
        <w:rPr>
          <w:rStyle w:val="Char3"/>
          <w:rFonts w:hint="cs"/>
          <w:rtl/>
        </w:rPr>
        <w:t>َ</w:t>
      </w:r>
      <w:r w:rsidR="00335BB5" w:rsidRPr="00BD5DC8">
        <w:rPr>
          <w:rStyle w:val="Char3"/>
          <w:rtl/>
        </w:rPr>
        <w:t>ع</w:t>
      </w:r>
      <w:r w:rsidR="00335BB5" w:rsidRPr="00BD5DC8">
        <w:rPr>
          <w:rStyle w:val="Char3"/>
          <w:rFonts w:hint="cs"/>
          <w:rtl/>
        </w:rPr>
        <w:t>ْ</w:t>
      </w:r>
      <w:r w:rsidR="00335BB5" w:rsidRPr="00BD5DC8">
        <w:rPr>
          <w:rStyle w:val="Char3"/>
          <w:rtl/>
        </w:rPr>
        <w:t>جَب</w:t>
      </w:r>
      <w:r w:rsidR="00335BB5" w:rsidRPr="00BD5DC8">
        <w:rPr>
          <w:rStyle w:val="Char3"/>
          <w:rFonts w:hint="cs"/>
          <w:rtl/>
        </w:rPr>
        <w:t>ِ</w:t>
      </w:r>
      <w:r w:rsidR="00335BB5" w:rsidRPr="00BD5DC8">
        <w:rPr>
          <w:rStyle w:val="Char3"/>
          <w:rtl/>
        </w:rPr>
        <w:t xml:space="preserve">ينَ يا </w:t>
      </w:r>
      <w:r w:rsidR="00335BB5" w:rsidRPr="00BD5DC8">
        <w:rPr>
          <w:rStyle w:val="Char3"/>
          <w:rFonts w:hint="cs"/>
          <w:rtl/>
        </w:rPr>
        <w:t>إ</w:t>
      </w:r>
      <w:r w:rsidR="00335BB5" w:rsidRPr="00BD5DC8">
        <w:rPr>
          <w:rStyle w:val="Char3"/>
          <w:rtl/>
        </w:rPr>
        <w:t>بْنةَ أخي</w:t>
      </w:r>
      <w:r w:rsidR="003E0CC1">
        <w:rPr>
          <w:rStyle w:val="Char3"/>
          <w:rtl/>
        </w:rPr>
        <w:t>؟!</w:t>
      </w:r>
      <w:r w:rsidR="00335BB5" w:rsidRPr="00BD5DC8">
        <w:rPr>
          <w:rStyle w:val="Char3"/>
          <w:rtl/>
        </w:rPr>
        <w:t xml:space="preserve"> قالتْ: فقلتُ: نعم. فقال: إنَّ رسولَ الله </w:t>
      </w:r>
      <w:r w:rsidR="00992C10" w:rsidRPr="00992C10">
        <w:rPr>
          <w:rStyle w:val="Char3"/>
          <w:rFonts w:cs="CTraditional Arabic"/>
          <w:szCs w:val="28"/>
          <w:rtl/>
        </w:rPr>
        <w:t>ج</w:t>
      </w:r>
      <w:r w:rsidR="00335BB5" w:rsidRPr="00BD5DC8">
        <w:rPr>
          <w:rStyle w:val="Char3"/>
          <w:rtl/>
        </w:rPr>
        <w:t xml:space="preserve"> قال: «إنَّها ليستْ بنَجَسٍ، إنَّها من الطوَّافينَ عليكم أو الطوَّافاتِ»</w:t>
      </w:r>
      <w:r w:rsidR="003E0CC1">
        <w:rPr>
          <w:rStyle w:val="Char3"/>
          <w:rtl/>
        </w:rPr>
        <w:t>.</w:t>
      </w:r>
      <w:r w:rsidR="00335BB5" w:rsidRPr="00BD5DC8">
        <w:rPr>
          <w:rStyle w:val="Char3"/>
          <w:rtl/>
        </w:rPr>
        <w:t xml:space="preserve"> </w:t>
      </w:r>
      <w:r w:rsidR="00335BB5" w:rsidRPr="00D17BC4">
        <w:rPr>
          <w:rStyle w:val="Char1"/>
          <w:rtl/>
        </w:rPr>
        <w:t>رواه مالكٌ، وأحمد، والترمذي، وابوداود، والنسائي، وابنُ ماجة، والدارمي</w:t>
      </w:r>
      <w:r w:rsidR="005D5C27" w:rsidRPr="005D5C27">
        <w:rPr>
          <w:rStyle w:val="Char4"/>
          <w:rFonts w:hint="cs"/>
          <w:vertAlign w:val="superscript"/>
          <w:rtl/>
          <w:lang w:bidi="ar-SA"/>
        </w:rPr>
        <w:t>(</w:t>
      </w:r>
      <w:r w:rsidR="005D5C27" w:rsidRPr="005D5C27">
        <w:rPr>
          <w:rStyle w:val="Char4"/>
          <w:vertAlign w:val="superscript"/>
          <w:rtl/>
          <w:lang w:bidi="ar-SA"/>
        </w:rPr>
        <w:footnoteReference w:id="205"/>
      </w:r>
      <w:r w:rsidR="005D5C27" w:rsidRPr="005D5C27">
        <w:rPr>
          <w:rStyle w:val="Char4"/>
          <w:rFonts w:hint="cs"/>
          <w:vertAlign w:val="superscript"/>
          <w:rtl/>
          <w:lang w:bidi="ar-SA"/>
        </w:rPr>
        <w:t>)</w:t>
      </w:r>
      <w:r w:rsidR="005D5C27">
        <w:rPr>
          <w:rStyle w:val="Char4"/>
          <w:rFonts w:hint="cs"/>
          <w:rtl/>
          <w:lang w:bidi="ar-SA"/>
        </w:rPr>
        <w:t>.</w:t>
      </w:r>
    </w:p>
    <w:p w:rsidR="00335BB5" w:rsidRPr="00BD5DC8" w:rsidRDefault="00335BB5" w:rsidP="004709A5">
      <w:pPr>
        <w:ind w:firstLine="284"/>
        <w:jc w:val="both"/>
        <w:rPr>
          <w:rStyle w:val="Char4"/>
          <w:rtl/>
        </w:rPr>
      </w:pPr>
      <w:r w:rsidRPr="00BD5DC8">
        <w:rPr>
          <w:rStyle w:val="Char4"/>
          <w:rFonts w:hint="cs"/>
          <w:rtl/>
        </w:rPr>
        <w:t xml:space="preserve">482- (9) از </w:t>
      </w:r>
      <w:r w:rsidR="001C559E">
        <w:rPr>
          <w:rStyle w:val="Char4"/>
          <w:rFonts w:hint="cs"/>
          <w:rtl/>
        </w:rPr>
        <w:t>ک</w:t>
      </w:r>
      <w:r w:rsidRPr="00BD5DC8">
        <w:rPr>
          <w:rStyle w:val="Char4"/>
          <w:rFonts w:hint="cs"/>
          <w:rtl/>
        </w:rPr>
        <w:t xml:space="preserve">بشه دختر </w:t>
      </w:r>
      <w:r w:rsidR="001C559E">
        <w:rPr>
          <w:rStyle w:val="Char4"/>
          <w:rFonts w:hint="cs"/>
          <w:rtl/>
        </w:rPr>
        <w:t>ک</w:t>
      </w:r>
      <w:r w:rsidRPr="00BD5DC8">
        <w:rPr>
          <w:rStyle w:val="Char4"/>
          <w:rFonts w:hint="cs"/>
          <w:rtl/>
        </w:rPr>
        <w:t>عب بن مال</w:t>
      </w:r>
      <w:r w:rsidR="001C559E">
        <w:rPr>
          <w:rStyle w:val="Char4"/>
          <w:rFonts w:hint="cs"/>
          <w:rtl/>
        </w:rPr>
        <w:t xml:space="preserve">ک </w:t>
      </w:r>
      <w:r w:rsidRPr="00BD5DC8">
        <w:rPr>
          <w:rStyle w:val="Char4"/>
          <w:rtl/>
        </w:rPr>
        <w:t>ـ</w:t>
      </w:r>
      <w:r w:rsidRPr="00BD5DC8">
        <w:rPr>
          <w:rStyle w:val="Char4"/>
          <w:rFonts w:hint="cs"/>
          <w:rtl/>
        </w:rPr>
        <w:t xml:space="preserve"> </w:t>
      </w:r>
      <w:r w:rsidR="001C559E">
        <w:rPr>
          <w:rStyle w:val="Char4"/>
          <w:rFonts w:hint="cs"/>
          <w:rtl/>
        </w:rPr>
        <w:t>ک</w:t>
      </w:r>
      <w:r w:rsidRPr="00BD5DC8">
        <w:rPr>
          <w:rStyle w:val="Char4"/>
          <w:rFonts w:hint="cs"/>
          <w:rtl/>
        </w:rPr>
        <w:t>ه در عقد ن</w:t>
      </w:r>
      <w:r w:rsidR="001C559E">
        <w:rPr>
          <w:rStyle w:val="Char4"/>
          <w:rFonts w:hint="cs"/>
          <w:rtl/>
        </w:rPr>
        <w:t>ک</w:t>
      </w:r>
      <w:r w:rsidRPr="00BD5DC8">
        <w:rPr>
          <w:rStyle w:val="Char4"/>
          <w:rFonts w:hint="cs"/>
          <w:rtl/>
        </w:rPr>
        <w:t>اح پسر ابو قتاده بود</w:t>
      </w:r>
      <w:r w:rsidRPr="00BD5DC8">
        <w:rPr>
          <w:rStyle w:val="Char4"/>
          <w:rtl/>
        </w:rPr>
        <w:t xml:space="preserve"> ـ</w:t>
      </w:r>
      <w:r w:rsidR="001C559E">
        <w:rPr>
          <w:rStyle w:val="Char4"/>
          <w:rFonts w:hint="cs"/>
          <w:rtl/>
        </w:rPr>
        <w:t xml:space="preserve"> </w:t>
      </w:r>
      <w:r w:rsidRPr="00BD5DC8">
        <w:rPr>
          <w:rStyle w:val="Char4"/>
          <w:rFonts w:hint="cs"/>
          <w:rtl/>
        </w:rPr>
        <w:t>روا</w:t>
      </w:r>
      <w:r w:rsidR="001C559E">
        <w:rPr>
          <w:rStyle w:val="Char4"/>
          <w:rFonts w:hint="cs"/>
          <w:rtl/>
        </w:rPr>
        <w:t>ی</w:t>
      </w:r>
      <w:r w:rsidRPr="00BD5DC8">
        <w:rPr>
          <w:rStyle w:val="Char4"/>
          <w:rFonts w:hint="cs"/>
          <w:rtl/>
        </w:rPr>
        <w:t xml:space="preserve">ت است </w:t>
      </w:r>
      <w:r w:rsidR="001C559E">
        <w:rPr>
          <w:rStyle w:val="Char4"/>
          <w:rFonts w:hint="cs"/>
          <w:rtl/>
        </w:rPr>
        <w:t>ک</w:t>
      </w:r>
      <w:r w:rsidRPr="00BD5DC8">
        <w:rPr>
          <w:rStyle w:val="Char4"/>
          <w:rFonts w:hint="cs"/>
          <w:rtl/>
        </w:rPr>
        <w:t>ه گفت: ابوقتاده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(پدر شوهرم) به نزدم آمد، پس برا</w:t>
      </w:r>
      <w:r w:rsidR="001C559E">
        <w:rPr>
          <w:rStyle w:val="Char4"/>
          <w:rFonts w:hint="cs"/>
          <w:rtl/>
        </w:rPr>
        <w:t>ی</w:t>
      </w:r>
      <w:r w:rsidRPr="00BD5DC8">
        <w:rPr>
          <w:rStyle w:val="Char4"/>
          <w:rFonts w:hint="cs"/>
          <w:rtl/>
        </w:rPr>
        <w:t>ش در ظرف</w:t>
      </w:r>
      <w:r w:rsidR="001C559E">
        <w:rPr>
          <w:rStyle w:val="Char4"/>
          <w:rFonts w:hint="cs"/>
          <w:rtl/>
        </w:rPr>
        <w:t>ی</w:t>
      </w:r>
      <w:r w:rsidRPr="00BD5DC8">
        <w:rPr>
          <w:rStyle w:val="Char4"/>
          <w:rFonts w:hint="cs"/>
          <w:rtl/>
        </w:rPr>
        <w:t>، آب وضو ر</w:t>
      </w:r>
      <w:r w:rsidR="001C559E">
        <w:rPr>
          <w:rStyle w:val="Char4"/>
          <w:rFonts w:hint="cs"/>
          <w:rtl/>
        </w:rPr>
        <w:t>ی</w:t>
      </w:r>
      <w:r w:rsidRPr="00BD5DC8">
        <w:rPr>
          <w:rStyle w:val="Char4"/>
          <w:rFonts w:hint="cs"/>
          <w:rtl/>
        </w:rPr>
        <w:t>ختم (تا بدان وضو بستاند، در هم</w:t>
      </w:r>
      <w:r w:rsidR="001C559E">
        <w:rPr>
          <w:rStyle w:val="Char4"/>
          <w:rFonts w:hint="cs"/>
          <w:rtl/>
        </w:rPr>
        <w:t>ی</w:t>
      </w:r>
      <w:r w:rsidRPr="00BD5DC8">
        <w:rPr>
          <w:rStyle w:val="Char4"/>
          <w:rFonts w:hint="cs"/>
          <w:rtl/>
        </w:rPr>
        <w:t>ن اثنا) گربه‌ا</w:t>
      </w:r>
      <w:r w:rsidR="001C559E">
        <w:rPr>
          <w:rStyle w:val="Char4"/>
          <w:rFonts w:hint="cs"/>
          <w:rtl/>
        </w:rPr>
        <w:t>ی</w:t>
      </w:r>
      <w:r w:rsidRPr="00BD5DC8">
        <w:rPr>
          <w:rStyle w:val="Char4"/>
          <w:rFonts w:hint="cs"/>
          <w:rtl/>
        </w:rPr>
        <w:t xml:space="preserve"> آمد و شروع به نوش</w:t>
      </w:r>
      <w:r w:rsidR="001C559E">
        <w:rPr>
          <w:rStyle w:val="Char4"/>
          <w:rFonts w:hint="cs"/>
          <w:rtl/>
        </w:rPr>
        <w:t>ی</w:t>
      </w:r>
      <w:r w:rsidRPr="00BD5DC8">
        <w:rPr>
          <w:rStyle w:val="Char4"/>
          <w:rFonts w:hint="cs"/>
          <w:rtl/>
        </w:rPr>
        <w:t>دن آب از آن ظرف نمود، ابو قتاده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(نه تنها گربه را از ظرف آب، دور نساخت، بل</w:t>
      </w:r>
      <w:r w:rsidR="001C559E">
        <w:rPr>
          <w:rStyle w:val="Char4"/>
          <w:rFonts w:hint="cs"/>
          <w:rtl/>
        </w:rPr>
        <w:t>ک</w:t>
      </w:r>
      <w:r w:rsidRPr="00BD5DC8">
        <w:rPr>
          <w:rStyle w:val="Char4"/>
          <w:rFonts w:hint="cs"/>
          <w:rtl/>
        </w:rPr>
        <w:t xml:space="preserve">ه) ظرف را </w:t>
      </w:r>
      <w:r w:rsidR="001C559E">
        <w:rPr>
          <w:rStyle w:val="Char4"/>
          <w:rFonts w:hint="cs"/>
          <w:rtl/>
        </w:rPr>
        <w:t>ک</w:t>
      </w:r>
      <w:r w:rsidRPr="00BD5DC8">
        <w:rPr>
          <w:rStyle w:val="Char4"/>
          <w:rFonts w:hint="cs"/>
          <w:rtl/>
        </w:rPr>
        <w:t xml:space="preserve">ج </w:t>
      </w:r>
      <w:r w:rsidR="001C559E">
        <w:rPr>
          <w:rStyle w:val="Char4"/>
          <w:rFonts w:hint="cs"/>
          <w:rtl/>
        </w:rPr>
        <w:t>ک</w:t>
      </w:r>
      <w:r w:rsidRPr="00BD5DC8">
        <w:rPr>
          <w:rStyle w:val="Char4"/>
          <w:rFonts w:hint="cs"/>
          <w:rtl/>
        </w:rPr>
        <w:t>رد تا گربه به آسان</w:t>
      </w:r>
      <w:r w:rsidR="001C559E">
        <w:rPr>
          <w:rStyle w:val="Char4"/>
          <w:rFonts w:hint="cs"/>
          <w:rtl/>
        </w:rPr>
        <w:t>ی</w:t>
      </w:r>
      <w:r w:rsidRPr="00BD5DC8">
        <w:rPr>
          <w:rStyle w:val="Char4"/>
          <w:rFonts w:hint="cs"/>
          <w:rtl/>
        </w:rPr>
        <w:t xml:space="preserve"> و راحت</w:t>
      </w:r>
      <w:r w:rsidR="001C559E">
        <w:rPr>
          <w:rStyle w:val="Char4"/>
          <w:rFonts w:hint="cs"/>
          <w:rtl/>
        </w:rPr>
        <w:t>ی</w:t>
      </w:r>
      <w:r w:rsidRPr="00BD5DC8">
        <w:rPr>
          <w:rStyle w:val="Char4"/>
          <w:rFonts w:hint="cs"/>
          <w:rtl/>
        </w:rPr>
        <w:t xml:space="preserve"> از آن، آب بنوشد. </w:t>
      </w:r>
    </w:p>
    <w:p w:rsidR="00335BB5" w:rsidRPr="00BD5DC8" w:rsidRDefault="001C559E" w:rsidP="00D17BC4">
      <w:pPr>
        <w:ind w:firstLine="284"/>
        <w:jc w:val="both"/>
        <w:rPr>
          <w:rStyle w:val="Char4"/>
          <w:rtl/>
        </w:rPr>
      </w:pPr>
      <w:r>
        <w:rPr>
          <w:rStyle w:val="Char4"/>
          <w:rFonts w:hint="cs"/>
          <w:rtl/>
        </w:rPr>
        <w:t>ک</w:t>
      </w:r>
      <w:r w:rsidR="00335BB5" w:rsidRPr="00BD5DC8">
        <w:rPr>
          <w:rStyle w:val="Char4"/>
          <w:rFonts w:hint="cs"/>
          <w:rtl/>
        </w:rPr>
        <w:t>بشه گو</w:t>
      </w:r>
      <w:r>
        <w:rPr>
          <w:rStyle w:val="Char4"/>
          <w:rFonts w:hint="cs"/>
          <w:rtl/>
        </w:rPr>
        <w:t>ی</w:t>
      </w:r>
      <w:r w:rsidR="00335BB5" w:rsidRPr="00BD5DC8">
        <w:rPr>
          <w:rStyle w:val="Char4"/>
          <w:rFonts w:hint="cs"/>
          <w:rtl/>
        </w:rPr>
        <w:t>د: ابوقتاده</w:t>
      </w:r>
      <w:r>
        <w:rPr>
          <w:rStyle w:val="Char4"/>
          <w:rFonts w:hint="cs"/>
          <w:rtl/>
        </w:rPr>
        <w:t xml:space="preserve"> </w:t>
      </w:r>
      <w:r w:rsidR="001F073B" w:rsidRPr="001F073B">
        <w:rPr>
          <w:rFonts w:ascii="IPT Zar" w:hAnsi="IPT Zar" w:cs="CTraditional Arabic" w:hint="cs"/>
          <w:color w:val="000000"/>
          <w:sz w:val="26"/>
          <w:rtl/>
          <w:lang w:bidi="fa-IR"/>
        </w:rPr>
        <w:t>س</w:t>
      </w:r>
      <w:r>
        <w:rPr>
          <w:rFonts w:ascii="IPT Zar" w:hAnsi="IPT Zar" w:cs="CTraditional Arabic" w:hint="cs"/>
          <w:color w:val="000000"/>
          <w:sz w:val="26"/>
          <w:rtl/>
          <w:lang w:bidi="fa-IR"/>
        </w:rPr>
        <w:t xml:space="preserve"> </w:t>
      </w:r>
      <w:r w:rsidR="00335BB5" w:rsidRPr="00BD5DC8">
        <w:rPr>
          <w:rStyle w:val="Char4"/>
          <w:rFonts w:hint="cs"/>
          <w:rtl/>
        </w:rPr>
        <w:t>مرا د</w:t>
      </w:r>
      <w:r>
        <w:rPr>
          <w:rStyle w:val="Char4"/>
          <w:rFonts w:hint="cs"/>
          <w:rtl/>
        </w:rPr>
        <w:t>ی</w:t>
      </w:r>
      <w:r w:rsidR="00335BB5" w:rsidRPr="00BD5DC8">
        <w:rPr>
          <w:rStyle w:val="Char4"/>
          <w:rFonts w:hint="cs"/>
          <w:rtl/>
        </w:rPr>
        <w:t xml:space="preserve">د </w:t>
      </w:r>
      <w:r>
        <w:rPr>
          <w:rStyle w:val="Char4"/>
          <w:rFonts w:hint="cs"/>
          <w:rtl/>
        </w:rPr>
        <w:t>ک</w:t>
      </w:r>
      <w:r w:rsidR="00335BB5" w:rsidRPr="00BD5DC8">
        <w:rPr>
          <w:rStyle w:val="Char4"/>
          <w:rFonts w:hint="cs"/>
          <w:rtl/>
        </w:rPr>
        <w:t>ه با تعجب و شگفت</w:t>
      </w:r>
      <w:r>
        <w:rPr>
          <w:rStyle w:val="Char4"/>
          <w:rFonts w:hint="cs"/>
          <w:rtl/>
        </w:rPr>
        <w:t>ی</w:t>
      </w:r>
      <w:r w:rsidR="00335BB5" w:rsidRPr="00BD5DC8">
        <w:rPr>
          <w:rStyle w:val="Char4"/>
          <w:rFonts w:hint="cs"/>
          <w:rtl/>
        </w:rPr>
        <w:t xml:space="preserve"> به سو</w:t>
      </w:r>
      <w:r>
        <w:rPr>
          <w:rStyle w:val="Char4"/>
          <w:rFonts w:hint="cs"/>
          <w:rtl/>
        </w:rPr>
        <w:t>ی</w:t>
      </w:r>
      <w:r w:rsidR="00335BB5" w:rsidRPr="00BD5DC8">
        <w:rPr>
          <w:rStyle w:val="Char4"/>
          <w:rFonts w:hint="cs"/>
          <w:rtl/>
        </w:rPr>
        <w:t xml:space="preserve"> او نگاه م</w:t>
      </w:r>
      <w:r>
        <w:rPr>
          <w:rStyle w:val="Char4"/>
          <w:rFonts w:hint="cs"/>
          <w:rtl/>
        </w:rPr>
        <w:t>ی</w:t>
      </w:r>
      <w:r w:rsidR="00335BB5" w:rsidRPr="00BD5DC8">
        <w:rPr>
          <w:rStyle w:val="Char4"/>
          <w:rFonts w:hint="cs"/>
          <w:rtl/>
        </w:rPr>
        <w:t>‌</w:t>
      </w:r>
      <w:r>
        <w:rPr>
          <w:rStyle w:val="Char4"/>
          <w:rFonts w:hint="cs"/>
          <w:rtl/>
        </w:rPr>
        <w:t>ک</w:t>
      </w:r>
      <w:r w:rsidR="00335BB5" w:rsidRPr="00BD5DC8">
        <w:rPr>
          <w:rStyle w:val="Char4"/>
          <w:rFonts w:hint="cs"/>
          <w:rtl/>
        </w:rPr>
        <w:t xml:space="preserve">نم </w:t>
      </w:r>
      <w:r w:rsidR="00335BB5" w:rsidRPr="00D17BC4">
        <w:rPr>
          <w:rStyle w:val="Char4"/>
          <w:rFonts w:hint="cs"/>
          <w:spacing w:val="-4"/>
          <w:rtl/>
        </w:rPr>
        <w:t>(</w:t>
      </w:r>
      <w:r>
        <w:rPr>
          <w:rStyle w:val="Char4"/>
          <w:rFonts w:hint="cs"/>
          <w:spacing w:val="-4"/>
          <w:rtl/>
        </w:rPr>
        <w:t>ک</w:t>
      </w:r>
      <w:r w:rsidR="00335BB5" w:rsidRPr="00D17BC4">
        <w:rPr>
          <w:rStyle w:val="Char4"/>
          <w:rFonts w:hint="cs"/>
          <w:spacing w:val="-4"/>
          <w:rtl/>
        </w:rPr>
        <w:t>ه چگونه در ظرف</w:t>
      </w:r>
      <w:r>
        <w:rPr>
          <w:rStyle w:val="Char4"/>
          <w:rFonts w:hint="cs"/>
          <w:spacing w:val="-4"/>
          <w:rtl/>
        </w:rPr>
        <w:t>ی</w:t>
      </w:r>
      <w:r w:rsidR="00335BB5" w:rsidRPr="00D17BC4">
        <w:rPr>
          <w:rStyle w:val="Char4"/>
          <w:rFonts w:hint="cs"/>
          <w:spacing w:val="-4"/>
          <w:rtl/>
        </w:rPr>
        <w:t xml:space="preserve"> </w:t>
      </w:r>
      <w:r>
        <w:rPr>
          <w:rStyle w:val="Char4"/>
          <w:rFonts w:hint="cs"/>
          <w:spacing w:val="-4"/>
          <w:rtl/>
        </w:rPr>
        <w:t>ک</w:t>
      </w:r>
      <w:r w:rsidR="00335BB5" w:rsidRPr="00D17BC4">
        <w:rPr>
          <w:rStyle w:val="Char4"/>
          <w:rFonts w:hint="cs"/>
          <w:spacing w:val="-4"/>
          <w:rtl/>
        </w:rPr>
        <w:t>ه م</w:t>
      </w:r>
      <w:r>
        <w:rPr>
          <w:rStyle w:val="Char4"/>
          <w:rFonts w:hint="cs"/>
          <w:spacing w:val="-4"/>
          <w:rtl/>
        </w:rPr>
        <w:t>ی</w:t>
      </w:r>
      <w:r w:rsidR="00335BB5" w:rsidRPr="00D17BC4">
        <w:rPr>
          <w:rStyle w:val="Char4"/>
          <w:rFonts w:hint="cs"/>
          <w:spacing w:val="-4"/>
          <w:rtl/>
        </w:rPr>
        <w:t>‌خواهد از آن وضو بگ</w:t>
      </w:r>
      <w:r>
        <w:rPr>
          <w:rStyle w:val="Char4"/>
          <w:rFonts w:hint="cs"/>
          <w:spacing w:val="-4"/>
          <w:rtl/>
        </w:rPr>
        <w:t>ی</w:t>
      </w:r>
      <w:r w:rsidR="00335BB5" w:rsidRPr="00D17BC4">
        <w:rPr>
          <w:rStyle w:val="Char4"/>
          <w:rFonts w:hint="cs"/>
          <w:spacing w:val="-4"/>
          <w:rtl/>
        </w:rPr>
        <w:t>رد، گربه را آب م</w:t>
      </w:r>
      <w:r>
        <w:rPr>
          <w:rStyle w:val="Char4"/>
          <w:rFonts w:hint="cs"/>
          <w:spacing w:val="-4"/>
          <w:rtl/>
        </w:rPr>
        <w:t>ی</w:t>
      </w:r>
      <w:r w:rsidR="00335BB5" w:rsidRPr="00D17BC4">
        <w:rPr>
          <w:rStyle w:val="Char4"/>
          <w:rFonts w:hint="cs"/>
          <w:spacing w:val="-4"/>
          <w:rtl/>
        </w:rPr>
        <w:t>‌نوشاند)</w:t>
      </w:r>
      <w:r w:rsidR="00D17BC4" w:rsidRPr="00D17BC4">
        <w:rPr>
          <w:rStyle w:val="Char4"/>
          <w:rFonts w:hint="cs"/>
          <w:spacing w:val="-4"/>
          <w:rtl/>
        </w:rPr>
        <w:t>!</w:t>
      </w:r>
      <w:r w:rsidR="00335BB5" w:rsidRPr="00D17BC4">
        <w:rPr>
          <w:rStyle w:val="Char4"/>
          <w:rFonts w:hint="cs"/>
          <w:spacing w:val="-4"/>
          <w:rtl/>
        </w:rPr>
        <w:t xml:space="preserve"> آن‌گاه گفت: ا</w:t>
      </w:r>
      <w:r>
        <w:rPr>
          <w:rStyle w:val="Char4"/>
          <w:rFonts w:hint="cs"/>
          <w:spacing w:val="-4"/>
          <w:rtl/>
        </w:rPr>
        <w:t>ی</w:t>
      </w:r>
      <w:r w:rsidR="00335BB5" w:rsidRPr="00D17BC4">
        <w:rPr>
          <w:rStyle w:val="Char4"/>
          <w:rFonts w:hint="cs"/>
          <w:spacing w:val="-4"/>
          <w:rtl/>
        </w:rPr>
        <w:t xml:space="preserve"> برادرزاده! آ</w:t>
      </w:r>
      <w:r>
        <w:rPr>
          <w:rStyle w:val="Char4"/>
          <w:rFonts w:hint="cs"/>
          <w:spacing w:val="-4"/>
          <w:rtl/>
        </w:rPr>
        <w:t>ی</w:t>
      </w:r>
      <w:r w:rsidR="00335BB5" w:rsidRPr="00D17BC4">
        <w:rPr>
          <w:rStyle w:val="Char4"/>
          <w:rFonts w:hint="cs"/>
          <w:spacing w:val="-4"/>
          <w:rtl/>
        </w:rPr>
        <w:t xml:space="preserve">ا از </w:t>
      </w:r>
      <w:r>
        <w:rPr>
          <w:rStyle w:val="Char4"/>
          <w:rFonts w:hint="cs"/>
          <w:spacing w:val="-4"/>
          <w:rtl/>
        </w:rPr>
        <w:t>ک</w:t>
      </w:r>
      <w:r w:rsidR="00335BB5" w:rsidRPr="00D17BC4">
        <w:rPr>
          <w:rStyle w:val="Char4"/>
          <w:rFonts w:hint="cs"/>
          <w:spacing w:val="-4"/>
          <w:rtl/>
        </w:rPr>
        <w:t>ارم تعجب م</w:t>
      </w:r>
      <w:r>
        <w:rPr>
          <w:rStyle w:val="Char4"/>
          <w:rFonts w:hint="cs"/>
          <w:spacing w:val="-4"/>
          <w:rtl/>
        </w:rPr>
        <w:t>ی</w:t>
      </w:r>
      <w:r w:rsidR="00335BB5" w:rsidRPr="00D17BC4">
        <w:rPr>
          <w:rStyle w:val="Char4"/>
          <w:rFonts w:hint="cs"/>
          <w:spacing w:val="-4"/>
          <w:rtl/>
        </w:rPr>
        <w:t>‌</w:t>
      </w:r>
      <w:r>
        <w:rPr>
          <w:rStyle w:val="Char4"/>
          <w:rFonts w:hint="cs"/>
          <w:spacing w:val="-4"/>
          <w:rtl/>
        </w:rPr>
        <w:t>ک</w:t>
      </w:r>
      <w:r w:rsidR="00335BB5" w:rsidRPr="00D17BC4">
        <w:rPr>
          <w:rStyle w:val="Char4"/>
          <w:rFonts w:hint="cs"/>
          <w:spacing w:val="-4"/>
          <w:rtl/>
        </w:rPr>
        <w:t>ن</w:t>
      </w:r>
      <w:r>
        <w:rPr>
          <w:rStyle w:val="Char4"/>
          <w:rFonts w:hint="cs"/>
          <w:spacing w:val="-4"/>
          <w:rtl/>
        </w:rPr>
        <w:t>ی</w:t>
      </w:r>
      <w:r w:rsidR="00335BB5" w:rsidRPr="00D17BC4">
        <w:rPr>
          <w:rStyle w:val="Char4"/>
          <w:rFonts w:hint="cs"/>
          <w:spacing w:val="-4"/>
          <w:rtl/>
        </w:rPr>
        <w:t>؟ گفتم: آر</w:t>
      </w:r>
      <w:r>
        <w:rPr>
          <w:rStyle w:val="Char4"/>
          <w:rFonts w:hint="cs"/>
          <w:spacing w:val="-4"/>
          <w:rtl/>
        </w:rPr>
        <w:t>ی</w:t>
      </w:r>
      <w:r w:rsidR="00335BB5" w:rsidRPr="00D17BC4">
        <w:rPr>
          <w:rStyle w:val="Char4"/>
          <w:rFonts w:hint="cs"/>
          <w:spacing w:val="-4"/>
          <w:rtl/>
        </w:rPr>
        <w:t>. گفت: ب</w:t>
      </w:r>
      <w:r>
        <w:rPr>
          <w:rStyle w:val="Char4"/>
          <w:rFonts w:hint="cs"/>
          <w:spacing w:val="-4"/>
          <w:rtl/>
        </w:rPr>
        <w:t>ی</w:t>
      </w:r>
      <w:r w:rsidR="00335BB5" w:rsidRPr="00D17BC4">
        <w:rPr>
          <w:rStyle w:val="Char4"/>
          <w:rFonts w:hint="cs"/>
          <w:spacing w:val="-4"/>
          <w:rtl/>
        </w:rPr>
        <w:t>‌گمان رسول‌خدا</w:t>
      </w:r>
      <w:r w:rsidR="001F073B" w:rsidRPr="00D17BC4">
        <w:rPr>
          <w:rStyle w:val="Char4"/>
          <w:rFonts w:cs="CTraditional Arabic" w:hint="cs"/>
          <w:spacing w:val="-4"/>
          <w:rtl/>
        </w:rPr>
        <w:t xml:space="preserve"> ج</w:t>
      </w:r>
      <w:r>
        <w:rPr>
          <w:rStyle w:val="Char4"/>
          <w:rFonts w:cs="CTraditional Arabic" w:hint="cs"/>
          <w:rtl/>
        </w:rPr>
        <w:t xml:space="preserve"> </w:t>
      </w:r>
      <w:r w:rsidR="00335BB5" w:rsidRPr="00BD5DC8">
        <w:rPr>
          <w:rStyle w:val="Char4"/>
          <w:rFonts w:hint="cs"/>
          <w:rtl/>
        </w:rPr>
        <w:t>پ</w:t>
      </w:r>
      <w:r>
        <w:rPr>
          <w:rStyle w:val="Char4"/>
          <w:rFonts w:hint="cs"/>
          <w:rtl/>
        </w:rPr>
        <w:t>ی</w:t>
      </w:r>
      <w:r w:rsidR="00335BB5" w:rsidRPr="00BD5DC8">
        <w:rPr>
          <w:rStyle w:val="Char4"/>
          <w:rFonts w:hint="cs"/>
          <w:rtl/>
        </w:rPr>
        <w:t>رامون گربه فرمود: گربه پل</w:t>
      </w:r>
      <w:r>
        <w:rPr>
          <w:rStyle w:val="Char4"/>
          <w:rFonts w:hint="cs"/>
          <w:rtl/>
        </w:rPr>
        <w:t>ی</w:t>
      </w:r>
      <w:r w:rsidR="00335BB5" w:rsidRPr="00BD5DC8">
        <w:rPr>
          <w:rStyle w:val="Char4"/>
          <w:rFonts w:hint="cs"/>
          <w:rtl/>
        </w:rPr>
        <w:t>د ن</w:t>
      </w:r>
      <w:r>
        <w:rPr>
          <w:rStyle w:val="Char4"/>
          <w:rFonts w:hint="cs"/>
          <w:rtl/>
        </w:rPr>
        <w:t>ی</w:t>
      </w:r>
      <w:r w:rsidR="00335BB5" w:rsidRPr="00BD5DC8">
        <w:rPr>
          <w:rStyle w:val="Char4"/>
          <w:rFonts w:hint="cs"/>
          <w:rtl/>
        </w:rPr>
        <w:t>ست (تا به دهان زدن آن، آب نجس و پل</w:t>
      </w:r>
      <w:r>
        <w:rPr>
          <w:rStyle w:val="Char4"/>
          <w:rFonts w:hint="cs"/>
          <w:rtl/>
        </w:rPr>
        <w:t>ی</w:t>
      </w:r>
      <w:r w:rsidR="00335BB5" w:rsidRPr="00BD5DC8">
        <w:rPr>
          <w:rStyle w:val="Char4"/>
          <w:rFonts w:hint="cs"/>
          <w:rtl/>
        </w:rPr>
        <w:t>د شود) بل</w:t>
      </w:r>
      <w:r>
        <w:rPr>
          <w:rStyle w:val="Char4"/>
          <w:rFonts w:hint="cs"/>
          <w:rtl/>
        </w:rPr>
        <w:t>ک</w:t>
      </w:r>
      <w:r w:rsidR="00335BB5" w:rsidRPr="00BD5DC8">
        <w:rPr>
          <w:rStyle w:val="Char4"/>
          <w:rFonts w:hint="cs"/>
          <w:rtl/>
        </w:rPr>
        <w:t>ه گربه‌ها (چه نر و چه ماده) از زمره‌</w:t>
      </w:r>
      <w:r>
        <w:rPr>
          <w:rStyle w:val="Char4"/>
          <w:rFonts w:hint="cs"/>
          <w:rtl/>
        </w:rPr>
        <w:t>ی</w:t>
      </w:r>
      <w:r w:rsidR="00335BB5" w:rsidRPr="00BD5DC8">
        <w:rPr>
          <w:rStyle w:val="Char4"/>
          <w:rFonts w:hint="cs"/>
          <w:rtl/>
        </w:rPr>
        <w:t xml:space="preserve"> بس</w:t>
      </w:r>
      <w:r>
        <w:rPr>
          <w:rStyle w:val="Char4"/>
          <w:rFonts w:hint="cs"/>
          <w:rtl/>
        </w:rPr>
        <w:t>ی</w:t>
      </w:r>
      <w:r w:rsidR="00335BB5" w:rsidRPr="00BD5DC8">
        <w:rPr>
          <w:rStyle w:val="Char4"/>
          <w:rFonts w:hint="cs"/>
          <w:rtl/>
        </w:rPr>
        <w:t xml:space="preserve">ار گردندگان‌اند، </w:t>
      </w:r>
      <w:r>
        <w:rPr>
          <w:rStyle w:val="Char4"/>
          <w:rFonts w:hint="cs"/>
          <w:rtl/>
        </w:rPr>
        <w:t>ک</w:t>
      </w:r>
      <w:r w:rsidR="00335BB5" w:rsidRPr="00BD5DC8">
        <w:rPr>
          <w:rStyle w:val="Char4"/>
          <w:rFonts w:hint="cs"/>
          <w:rtl/>
        </w:rPr>
        <w:t>ه دور و بر شما م</w:t>
      </w:r>
      <w:r>
        <w:rPr>
          <w:rStyle w:val="Char4"/>
          <w:rFonts w:hint="cs"/>
          <w:rtl/>
        </w:rPr>
        <w:t>ی</w:t>
      </w:r>
      <w:r w:rsidR="00335BB5" w:rsidRPr="00BD5DC8">
        <w:rPr>
          <w:rStyle w:val="Char4"/>
          <w:rFonts w:hint="cs"/>
          <w:rtl/>
        </w:rPr>
        <w:t>‌پل</w:t>
      </w:r>
      <w:r>
        <w:rPr>
          <w:rStyle w:val="Char4"/>
          <w:rFonts w:hint="cs"/>
          <w:rtl/>
        </w:rPr>
        <w:t>ک</w:t>
      </w:r>
      <w:r w:rsidR="00335BB5" w:rsidRPr="00BD5DC8">
        <w:rPr>
          <w:rStyle w:val="Char4"/>
          <w:rFonts w:hint="cs"/>
          <w:rtl/>
        </w:rPr>
        <w:t xml:space="preserve">ند.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مال</w:t>
      </w:r>
      <w:r w:rsidR="001C559E">
        <w:rPr>
          <w:rStyle w:val="Char4"/>
          <w:rFonts w:hint="cs"/>
          <w:rtl/>
        </w:rPr>
        <w:t>ک</w:t>
      </w:r>
      <w:r w:rsidRPr="00BD5DC8">
        <w:rPr>
          <w:rStyle w:val="Char4"/>
          <w:rFonts w:hint="cs"/>
          <w:rtl/>
        </w:rPr>
        <w:t>، احمد، ترمذ</w:t>
      </w:r>
      <w:r w:rsidR="001C559E">
        <w:rPr>
          <w:rStyle w:val="Char4"/>
          <w:rFonts w:hint="cs"/>
          <w:rtl/>
        </w:rPr>
        <w:t>ی</w:t>
      </w:r>
      <w:r w:rsidRPr="00BD5DC8">
        <w:rPr>
          <w:rStyle w:val="Char4"/>
          <w:rFonts w:hint="cs"/>
          <w:rtl/>
        </w:rPr>
        <w:t>، ابوداود، نسائ</w:t>
      </w:r>
      <w:r w:rsidR="001C559E">
        <w:rPr>
          <w:rStyle w:val="Char4"/>
          <w:rFonts w:hint="cs"/>
          <w:rtl/>
        </w:rPr>
        <w:t>ی</w:t>
      </w:r>
      <w:r w:rsidRPr="00BD5DC8">
        <w:rPr>
          <w:rStyle w:val="Char4"/>
          <w:rFonts w:hint="cs"/>
          <w:rtl/>
        </w:rPr>
        <w:t>، ابن‌ماجه و دارم</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3"/>
          <w:rFonts w:hint="cs"/>
          <w:rtl/>
        </w:rPr>
        <w:t>«كانت تحت ابن ابي قتادة»</w:t>
      </w:r>
      <w:r w:rsidR="0040716E">
        <w:rPr>
          <w:rStyle w:val="Char4"/>
          <w:rFonts w:hint="cs"/>
          <w:rtl/>
        </w:rPr>
        <w:t>:</w:t>
      </w:r>
      <w:r w:rsidRPr="00BD5DC8">
        <w:rPr>
          <w:rStyle w:val="Char4"/>
          <w:rFonts w:hint="cs"/>
          <w:rtl/>
        </w:rPr>
        <w:t>ا</w:t>
      </w:r>
      <w:r w:rsidR="001C559E">
        <w:rPr>
          <w:rStyle w:val="Char4"/>
          <w:rFonts w:hint="cs"/>
          <w:rtl/>
        </w:rPr>
        <w:t>ی</w:t>
      </w:r>
      <w:r w:rsidRPr="00BD5DC8">
        <w:rPr>
          <w:rStyle w:val="Char4"/>
          <w:rFonts w:hint="cs"/>
          <w:rtl/>
        </w:rPr>
        <w:t>ن تعب</w:t>
      </w:r>
      <w:r w:rsidR="001C559E">
        <w:rPr>
          <w:rStyle w:val="Char4"/>
          <w:rFonts w:hint="cs"/>
          <w:rtl/>
        </w:rPr>
        <w:t>ی</w:t>
      </w:r>
      <w:r w:rsidRPr="00BD5DC8">
        <w:rPr>
          <w:rStyle w:val="Char4"/>
          <w:rFonts w:hint="cs"/>
          <w:rtl/>
        </w:rPr>
        <w:t xml:space="preserve">ر </w:t>
      </w:r>
      <w:r w:rsidR="001C559E">
        <w:rPr>
          <w:rStyle w:val="Char4"/>
          <w:rFonts w:hint="cs"/>
          <w:rtl/>
        </w:rPr>
        <w:t>ک</w:t>
      </w:r>
      <w:r w:rsidRPr="00BD5DC8">
        <w:rPr>
          <w:rStyle w:val="Char4"/>
          <w:rFonts w:hint="cs"/>
          <w:rtl/>
        </w:rPr>
        <w:t>نا</w:t>
      </w:r>
      <w:r w:rsidR="001C559E">
        <w:rPr>
          <w:rStyle w:val="Char4"/>
          <w:rFonts w:hint="cs"/>
          <w:rtl/>
        </w:rPr>
        <w:t>ی</w:t>
      </w:r>
      <w:r w:rsidRPr="00BD5DC8">
        <w:rPr>
          <w:rStyle w:val="Char4"/>
          <w:rFonts w:hint="cs"/>
          <w:rtl/>
        </w:rPr>
        <w:t xml:space="preserve">ه از ازدواج است،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بشه در عقد ن</w:t>
      </w:r>
      <w:r w:rsidR="001C559E">
        <w:rPr>
          <w:rStyle w:val="Char4"/>
          <w:rFonts w:hint="cs"/>
          <w:rtl/>
        </w:rPr>
        <w:t>ک</w:t>
      </w:r>
      <w:r w:rsidRPr="00BD5DC8">
        <w:rPr>
          <w:rStyle w:val="Char4"/>
          <w:rFonts w:hint="cs"/>
          <w:rtl/>
        </w:rPr>
        <w:t xml:space="preserve">اح پسر ابوقتاده بود. </w:t>
      </w:r>
    </w:p>
    <w:p w:rsidR="00335BB5" w:rsidRPr="00BD5DC8" w:rsidRDefault="00335BB5" w:rsidP="004709A5">
      <w:pPr>
        <w:ind w:firstLine="284"/>
        <w:jc w:val="both"/>
        <w:rPr>
          <w:rStyle w:val="Char4"/>
          <w:rtl/>
        </w:rPr>
      </w:pPr>
      <w:r w:rsidRPr="00BD5DC8">
        <w:rPr>
          <w:rStyle w:val="Char3"/>
          <w:rFonts w:hint="cs"/>
          <w:rtl/>
        </w:rPr>
        <w:t>«فسكبت ل</w:t>
      </w:r>
      <w:r w:rsidR="00D17BC4">
        <w:rPr>
          <w:rStyle w:val="Char3"/>
          <w:rFonts w:hint="cs"/>
          <w:rtl/>
        </w:rPr>
        <w:t>ه وضوءاً</w:t>
      </w:r>
      <w:r w:rsidRPr="00BD5DC8">
        <w:rPr>
          <w:rStyle w:val="Char3"/>
          <w:rFonts w:hint="cs"/>
          <w:rtl/>
        </w:rPr>
        <w:t>»</w:t>
      </w:r>
      <w:r w:rsidR="0040716E">
        <w:rPr>
          <w:rStyle w:val="Char4"/>
          <w:rFonts w:hint="cs"/>
          <w:rtl/>
        </w:rPr>
        <w:t>:</w:t>
      </w:r>
      <w:r w:rsidRPr="00BD5DC8">
        <w:rPr>
          <w:rStyle w:val="Char4"/>
          <w:rFonts w:hint="cs"/>
          <w:rtl/>
        </w:rPr>
        <w:t xml:space="preserve"> در ظرف</w:t>
      </w:r>
      <w:r w:rsidR="001C559E">
        <w:rPr>
          <w:rStyle w:val="Char4"/>
          <w:rFonts w:hint="cs"/>
          <w:rtl/>
        </w:rPr>
        <w:t>ی</w:t>
      </w:r>
      <w:r w:rsidRPr="00BD5DC8">
        <w:rPr>
          <w:rStyle w:val="Char4"/>
          <w:rFonts w:hint="cs"/>
          <w:rtl/>
        </w:rPr>
        <w:t xml:space="preserve"> آب وضو ر</w:t>
      </w:r>
      <w:r w:rsidR="001C559E">
        <w:rPr>
          <w:rStyle w:val="Char4"/>
          <w:rFonts w:hint="cs"/>
          <w:rtl/>
        </w:rPr>
        <w:t>ی</w:t>
      </w:r>
      <w:r w:rsidRPr="00BD5DC8">
        <w:rPr>
          <w:rStyle w:val="Char4"/>
          <w:rFonts w:hint="cs"/>
          <w:rtl/>
        </w:rPr>
        <w:t xml:space="preserve">ختم. </w:t>
      </w:r>
      <w:r w:rsidRPr="00D17BC4">
        <w:rPr>
          <w:rStyle w:val="Char1"/>
          <w:rFonts w:hint="cs"/>
          <w:rtl/>
        </w:rPr>
        <w:t>«أصغي</w:t>
      </w:r>
      <w:r w:rsidRPr="00BD5DC8">
        <w:rPr>
          <w:rStyle w:val="Char3"/>
          <w:rFonts w:hint="cs"/>
          <w:rtl/>
        </w:rPr>
        <w:t>»</w:t>
      </w:r>
      <w:r w:rsidR="0040716E">
        <w:rPr>
          <w:rStyle w:val="Char4"/>
          <w:rFonts w:hint="cs"/>
          <w:rtl/>
        </w:rPr>
        <w:t>:</w:t>
      </w:r>
      <w:r w:rsidRPr="00BD5DC8">
        <w:rPr>
          <w:rStyle w:val="Char4"/>
          <w:rFonts w:hint="cs"/>
          <w:rtl/>
        </w:rPr>
        <w:t xml:space="preserve"> ظرف را </w:t>
      </w:r>
      <w:r w:rsidR="001C559E">
        <w:rPr>
          <w:rStyle w:val="Char4"/>
          <w:rFonts w:hint="cs"/>
          <w:rtl/>
        </w:rPr>
        <w:t>ک</w:t>
      </w:r>
      <w:r w:rsidRPr="00BD5DC8">
        <w:rPr>
          <w:rStyle w:val="Char4"/>
          <w:rFonts w:hint="cs"/>
          <w:rtl/>
        </w:rPr>
        <w:t xml:space="preserve">ج </w:t>
      </w:r>
      <w:r w:rsidR="001C559E">
        <w:rPr>
          <w:rStyle w:val="Char4"/>
          <w:rFonts w:hint="cs"/>
          <w:rtl/>
        </w:rPr>
        <w:t>ک</w:t>
      </w:r>
      <w:r w:rsidRPr="00BD5DC8">
        <w:rPr>
          <w:rStyle w:val="Char4"/>
          <w:rFonts w:hint="cs"/>
          <w:rtl/>
        </w:rPr>
        <w:t xml:space="preserve">رد. </w:t>
      </w:r>
      <w:r w:rsidRPr="00BD5DC8">
        <w:rPr>
          <w:rStyle w:val="Char3"/>
          <w:rFonts w:hint="cs"/>
          <w:rtl/>
        </w:rPr>
        <w:t>«طوّافون»:</w:t>
      </w:r>
      <w:r w:rsidRPr="00BD5DC8">
        <w:rPr>
          <w:rStyle w:val="Char4"/>
          <w:rFonts w:hint="cs"/>
          <w:rtl/>
        </w:rPr>
        <w:t xml:space="preserve"> جمع </w:t>
      </w:r>
      <w:r w:rsidRPr="00BD5DC8">
        <w:rPr>
          <w:rStyle w:val="Char3"/>
          <w:rFonts w:hint="cs"/>
          <w:rtl/>
        </w:rPr>
        <w:t>طوّاف</w:t>
      </w:r>
      <w:r w:rsidRPr="00BD5DC8">
        <w:rPr>
          <w:rStyle w:val="Char4"/>
          <w:rFonts w:hint="cs"/>
          <w:rtl/>
        </w:rPr>
        <w:t xml:space="preserve">، و </w:t>
      </w:r>
      <w:r w:rsidRPr="00BD5DC8">
        <w:rPr>
          <w:rStyle w:val="Char3"/>
          <w:rFonts w:hint="cs"/>
          <w:rtl/>
        </w:rPr>
        <w:t>طوّافات</w:t>
      </w:r>
      <w:r w:rsidRPr="00BD5DC8">
        <w:rPr>
          <w:rStyle w:val="Char4"/>
          <w:rFonts w:hint="cs"/>
          <w:rtl/>
        </w:rPr>
        <w:t xml:space="preserve"> جمع «</w:t>
      </w:r>
      <w:r w:rsidRPr="00BD5DC8">
        <w:rPr>
          <w:rStyle w:val="Char3"/>
          <w:rFonts w:hint="cs"/>
          <w:rtl/>
        </w:rPr>
        <w:t>طوّافه</w:t>
      </w:r>
      <w:r w:rsidRPr="00BD5DC8">
        <w:rPr>
          <w:rStyle w:val="Char4"/>
          <w:rFonts w:hint="cs"/>
          <w:rtl/>
        </w:rPr>
        <w:t>» ص</w:t>
      </w:r>
      <w:r w:rsidR="001C559E">
        <w:rPr>
          <w:rStyle w:val="Char4"/>
          <w:rFonts w:hint="cs"/>
          <w:rtl/>
        </w:rPr>
        <w:t>ی</w:t>
      </w:r>
      <w:r w:rsidRPr="00BD5DC8">
        <w:rPr>
          <w:rStyle w:val="Char4"/>
          <w:rFonts w:hint="cs"/>
          <w:rtl/>
        </w:rPr>
        <w:t>غه‌</w:t>
      </w:r>
      <w:r w:rsidR="001C559E">
        <w:rPr>
          <w:rStyle w:val="Char4"/>
          <w:rFonts w:hint="cs"/>
          <w:rtl/>
        </w:rPr>
        <w:t>ی</w:t>
      </w:r>
      <w:r w:rsidRPr="00BD5DC8">
        <w:rPr>
          <w:rStyle w:val="Char4"/>
          <w:rFonts w:hint="cs"/>
          <w:rtl/>
        </w:rPr>
        <w:t xml:space="preserve"> مبالغه برا</w:t>
      </w:r>
      <w:r w:rsidR="001C559E">
        <w:rPr>
          <w:rStyle w:val="Char4"/>
          <w:rFonts w:hint="cs"/>
          <w:rtl/>
        </w:rPr>
        <w:t>ی</w:t>
      </w:r>
      <w:r w:rsidRPr="00BD5DC8">
        <w:rPr>
          <w:rStyle w:val="Char4"/>
          <w:rFonts w:hint="cs"/>
          <w:rtl/>
        </w:rPr>
        <w:t xml:space="preserve"> مذ</w:t>
      </w:r>
      <w:r w:rsidR="001C559E">
        <w:rPr>
          <w:rStyle w:val="Char4"/>
          <w:rFonts w:hint="cs"/>
          <w:rtl/>
        </w:rPr>
        <w:t>ک</w:t>
      </w:r>
      <w:r w:rsidRPr="00BD5DC8">
        <w:rPr>
          <w:rStyle w:val="Char4"/>
          <w:rFonts w:hint="cs"/>
          <w:rtl/>
        </w:rPr>
        <w:t>ر و مؤنث است و به معنا</w:t>
      </w:r>
      <w:r w:rsidR="001C559E">
        <w:rPr>
          <w:rStyle w:val="Char4"/>
          <w:rFonts w:hint="cs"/>
          <w:rtl/>
        </w:rPr>
        <w:t>ی</w:t>
      </w:r>
      <w:r w:rsidRPr="00BD5DC8">
        <w:rPr>
          <w:rStyle w:val="Char4"/>
          <w:rFonts w:hint="cs"/>
          <w:rtl/>
        </w:rPr>
        <w:t xml:space="preserve"> بس</w:t>
      </w:r>
      <w:r w:rsidR="001C559E">
        <w:rPr>
          <w:rStyle w:val="Char4"/>
          <w:rFonts w:hint="cs"/>
          <w:rtl/>
        </w:rPr>
        <w:t>ی</w:t>
      </w:r>
      <w:r w:rsidRPr="00BD5DC8">
        <w:rPr>
          <w:rStyle w:val="Char4"/>
          <w:rFonts w:hint="cs"/>
          <w:rtl/>
        </w:rPr>
        <w:t>ار گردندگان م</w:t>
      </w:r>
      <w:r w:rsidR="001C559E">
        <w:rPr>
          <w:rStyle w:val="Char4"/>
          <w:rFonts w:hint="cs"/>
          <w:rtl/>
        </w:rPr>
        <w:t>ی</w:t>
      </w:r>
      <w:r w:rsidRPr="00BD5DC8">
        <w:rPr>
          <w:rStyle w:val="Char4"/>
          <w:rFonts w:hint="cs"/>
          <w:rtl/>
        </w:rPr>
        <w:t>‌باشد. و مصداق آن خدمتگذاران</w:t>
      </w:r>
      <w:r w:rsidR="001C559E">
        <w:rPr>
          <w:rStyle w:val="Char4"/>
          <w:rFonts w:hint="cs"/>
          <w:rtl/>
        </w:rPr>
        <w:t>ی</w:t>
      </w:r>
      <w:r w:rsidRPr="00BD5DC8">
        <w:rPr>
          <w:rStyle w:val="Char4"/>
          <w:rFonts w:hint="cs"/>
          <w:rtl/>
        </w:rPr>
        <w:t xml:space="preserve"> از زن و مرد است </w:t>
      </w:r>
      <w:r w:rsidR="001C559E">
        <w:rPr>
          <w:rStyle w:val="Char4"/>
          <w:rFonts w:hint="cs"/>
          <w:rtl/>
        </w:rPr>
        <w:t>ک</w:t>
      </w:r>
      <w:r w:rsidRPr="00BD5DC8">
        <w:rPr>
          <w:rStyle w:val="Char4"/>
          <w:rFonts w:hint="cs"/>
          <w:rtl/>
        </w:rPr>
        <w:t>ه برا</w:t>
      </w:r>
      <w:r w:rsidR="001C559E">
        <w:rPr>
          <w:rStyle w:val="Char4"/>
          <w:rFonts w:hint="cs"/>
          <w:rtl/>
        </w:rPr>
        <w:t>ی</w:t>
      </w:r>
      <w:r w:rsidRPr="00BD5DC8">
        <w:rPr>
          <w:rStyle w:val="Char4"/>
          <w:rFonts w:hint="cs"/>
          <w:rtl/>
        </w:rPr>
        <w:t xml:space="preserve"> خدمت‌</w:t>
      </w:r>
      <w:r w:rsidR="001C559E">
        <w:rPr>
          <w:rStyle w:val="Char4"/>
          <w:rFonts w:hint="cs"/>
          <w:rtl/>
        </w:rPr>
        <w:t>ک</w:t>
      </w:r>
      <w:r w:rsidRPr="00BD5DC8">
        <w:rPr>
          <w:rStyle w:val="Char4"/>
          <w:rFonts w:hint="cs"/>
          <w:rtl/>
        </w:rPr>
        <w:t>ردن، دور و بر آقا</w:t>
      </w:r>
      <w:r w:rsidR="001C559E">
        <w:rPr>
          <w:rStyle w:val="Char4"/>
          <w:rFonts w:hint="cs"/>
          <w:rtl/>
        </w:rPr>
        <w:t>ی</w:t>
      </w:r>
      <w:r w:rsidRPr="00BD5DC8">
        <w:rPr>
          <w:rStyle w:val="Char4"/>
          <w:rFonts w:hint="cs"/>
          <w:rtl/>
        </w:rPr>
        <w:t xml:space="preserve"> خود در رفت وآمد و داخل شدن و ب</w:t>
      </w:r>
      <w:r w:rsidR="001C559E">
        <w:rPr>
          <w:rStyle w:val="Char4"/>
          <w:rFonts w:hint="cs"/>
          <w:rtl/>
        </w:rPr>
        <w:t>ی</w:t>
      </w:r>
      <w:r w:rsidRPr="00BD5DC8">
        <w:rPr>
          <w:rStyle w:val="Char4"/>
          <w:rFonts w:hint="cs"/>
          <w:rtl/>
        </w:rPr>
        <w:t>رون رفتن، و دور و بر آنها پل</w:t>
      </w:r>
      <w:r w:rsidR="001C559E">
        <w:rPr>
          <w:rStyle w:val="Char4"/>
          <w:rFonts w:hint="cs"/>
          <w:rtl/>
        </w:rPr>
        <w:t>کی</w:t>
      </w:r>
      <w:r w:rsidRPr="00BD5DC8">
        <w:rPr>
          <w:rStyle w:val="Char4"/>
          <w:rFonts w:hint="cs"/>
          <w:rtl/>
        </w:rPr>
        <w:t xml:space="preserve">دن هستند. </w:t>
      </w:r>
    </w:p>
    <w:p w:rsidR="004709A5" w:rsidRDefault="00335BB5" w:rsidP="004709A5">
      <w:pPr>
        <w:ind w:firstLine="284"/>
        <w:jc w:val="both"/>
        <w:rPr>
          <w:rStyle w:val="Char4"/>
          <w:rtl/>
        </w:rPr>
      </w:pPr>
      <w:r w:rsidRPr="00BD5DC8">
        <w:rPr>
          <w:rStyle w:val="Char4"/>
          <w:rFonts w:hint="cs"/>
          <w:rtl/>
        </w:rPr>
        <w:t>مراد از ا</w:t>
      </w:r>
      <w:r w:rsidR="001C559E">
        <w:rPr>
          <w:rStyle w:val="Char4"/>
          <w:rFonts w:hint="cs"/>
          <w:rtl/>
        </w:rPr>
        <w:t>ی</w:t>
      </w:r>
      <w:r w:rsidRPr="00BD5DC8">
        <w:rPr>
          <w:rStyle w:val="Char4"/>
          <w:rFonts w:hint="cs"/>
          <w:rtl/>
        </w:rPr>
        <w:t>ن عبارت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گربه‌ها ن</w:t>
      </w:r>
      <w:r w:rsidR="001C559E">
        <w:rPr>
          <w:rStyle w:val="Char4"/>
          <w:rFonts w:hint="cs"/>
          <w:rtl/>
        </w:rPr>
        <w:t>ی</w:t>
      </w:r>
      <w:r w:rsidRPr="00BD5DC8">
        <w:rPr>
          <w:rStyle w:val="Char4"/>
          <w:rFonts w:hint="cs"/>
          <w:rtl/>
        </w:rPr>
        <w:t>ز از لحاظ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بس</w:t>
      </w:r>
      <w:r w:rsidR="001C559E">
        <w:rPr>
          <w:rStyle w:val="Char4"/>
          <w:rFonts w:hint="cs"/>
          <w:rtl/>
        </w:rPr>
        <w:t>ی</w:t>
      </w:r>
      <w:r w:rsidRPr="00BD5DC8">
        <w:rPr>
          <w:rStyle w:val="Char4"/>
          <w:rFonts w:hint="cs"/>
          <w:rtl/>
        </w:rPr>
        <w:t>ار دور و بر انسان م</w:t>
      </w:r>
      <w:r w:rsidR="001C559E">
        <w:rPr>
          <w:rStyle w:val="Char4"/>
          <w:rFonts w:hint="cs"/>
          <w:rtl/>
        </w:rPr>
        <w:t>ی</w:t>
      </w:r>
      <w:r w:rsidRPr="00BD5DC8">
        <w:rPr>
          <w:rStyle w:val="Char4"/>
          <w:rFonts w:hint="cs"/>
          <w:rtl/>
        </w:rPr>
        <w:t>‌پل</w:t>
      </w:r>
      <w:r w:rsidR="001C559E">
        <w:rPr>
          <w:rStyle w:val="Char4"/>
          <w:rFonts w:hint="cs"/>
          <w:rtl/>
        </w:rPr>
        <w:t>ک</w:t>
      </w:r>
      <w:r w:rsidRPr="00BD5DC8">
        <w:rPr>
          <w:rStyle w:val="Char4"/>
          <w:rFonts w:hint="cs"/>
          <w:rtl/>
        </w:rPr>
        <w:t>ند و در رفت وآمد هستند، مانند ا</w:t>
      </w:r>
      <w:r w:rsidR="001C559E">
        <w:rPr>
          <w:rStyle w:val="Char4"/>
          <w:rFonts w:hint="cs"/>
          <w:rtl/>
        </w:rPr>
        <w:t>ی</w:t>
      </w:r>
      <w:r w:rsidRPr="00BD5DC8">
        <w:rPr>
          <w:rStyle w:val="Char4"/>
          <w:rFonts w:hint="cs"/>
          <w:rtl/>
        </w:rPr>
        <w:t xml:space="preserve">ن خدمتگزاران‌اند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وسته برا</w:t>
      </w:r>
      <w:r w:rsidR="001C559E">
        <w:rPr>
          <w:rStyle w:val="Char4"/>
          <w:rFonts w:hint="cs"/>
          <w:rtl/>
        </w:rPr>
        <w:t>ی</w:t>
      </w:r>
      <w:r w:rsidRPr="00BD5DC8">
        <w:rPr>
          <w:rStyle w:val="Char4"/>
          <w:rFonts w:hint="cs"/>
          <w:rtl/>
        </w:rPr>
        <w:t xml:space="preserve"> خدمت، دور و بر آقا م</w:t>
      </w:r>
      <w:r w:rsidR="001C559E">
        <w:rPr>
          <w:rStyle w:val="Char4"/>
          <w:rFonts w:hint="cs"/>
          <w:rtl/>
        </w:rPr>
        <w:t>ی</w:t>
      </w:r>
      <w:r w:rsidRPr="00BD5DC8">
        <w:rPr>
          <w:rStyle w:val="Char4"/>
          <w:rFonts w:hint="cs"/>
          <w:rtl/>
        </w:rPr>
        <w:t>‌چرخند و با صفا و صم</w:t>
      </w:r>
      <w:r w:rsidR="001C559E">
        <w:rPr>
          <w:rStyle w:val="Char4"/>
          <w:rFonts w:hint="cs"/>
          <w:rtl/>
        </w:rPr>
        <w:t>ی</w:t>
      </w:r>
      <w:r w:rsidRPr="00BD5DC8">
        <w:rPr>
          <w:rStyle w:val="Char4"/>
          <w:rFonts w:hint="cs"/>
          <w:rtl/>
        </w:rPr>
        <w:t>م</w:t>
      </w:r>
      <w:r w:rsidR="001C559E">
        <w:rPr>
          <w:rStyle w:val="Char4"/>
          <w:rFonts w:hint="cs"/>
          <w:rtl/>
        </w:rPr>
        <w:t>ی</w:t>
      </w:r>
      <w:r w:rsidRPr="00BD5DC8">
        <w:rPr>
          <w:rStyle w:val="Char4"/>
          <w:rFonts w:hint="cs"/>
          <w:rtl/>
        </w:rPr>
        <w:t>ت به آنها خدمت م</w:t>
      </w:r>
      <w:r w:rsidR="001C559E">
        <w:rPr>
          <w:rStyle w:val="Char4"/>
          <w:rFonts w:hint="cs"/>
          <w:rtl/>
        </w:rPr>
        <w:t>ی</w:t>
      </w:r>
      <w:r w:rsidRPr="00BD5DC8">
        <w:rPr>
          <w:rStyle w:val="Char4"/>
          <w:rFonts w:hint="cs"/>
          <w:rtl/>
        </w:rPr>
        <w:t>‌نما</w:t>
      </w:r>
      <w:r w:rsidR="001C559E">
        <w:rPr>
          <w:rStyle w:val="Char4"/>
          <w:rFonts w:hint="cs"/>
          <w:rtl/>
        </w:rPr>
        <w:t>ی</w:t>
      </w:r>
      <w:r w:rsidRPr="00BD5DC8">
        <w:rPr>
          <w:rStyle w:val="Char4"/>
          <w:rFonts w:hint="cs"/>
          <w:rtl/>
        </w:rPr>
        <w:t>ند.</w:t>
      </w:r>
    </w:p>
    <w:p w:rsidR="00335BB5" w:rsidRPr="00BB64E0" w:rsidRDefault="00335BB5" w:rsidP="005D5C27">
      <w:pPr>
        <w:autoSpaceDE w:val="0"/>
        <w:autoSpaceDN w:val="0"/>
        <w:adjustRightInd w:val="0"/>
        <w:ind w:firstLine="227"/>
        <w:jc w:val="lowKashida"/>
        <w:rPr>
          <w:rStyle w:val="Char3"/>
          <w:rFonts w:ascii="Calibri" w:hAnsi="Calibri"/>
          <w:rtl/>
          <w:lang w:bidi="fa-IR"/>
        </w:rPr>
      </w:pPr>
      <w:r w:rsidRPr="00BD5DC8">
        <w:rPr>
          <w:rStyle w:val="Char3"/>
          <w:rFonts w:hint="cs"/>
          <w:rtl/>
        </w:rPr>
        <w:t xml:space="preserve"> </w:t>
      </w:r>
      <w:r w:rsidR="00BA7FD8" w:rsidRPr="00BA7FD8">
        <w:rPr>
          <w:rStyle w:val="Char4"/>
          <w:rtl/>
        </w:rPr>
        <w:t>483</w:t>
      </w:r>
      <w:r w:rsidR="00CF164C" w:rsidRPr="00CF164C">
        <w:rPr>
          <w:rStyle w:val="Char3"/>
          <w:rFonts w:cs="IRNazli"/>
          <w:rtl/>
        </w:rPr>
        <w:t xml:space="preserve"> ـ (</w:t>
      </w:r>
      <w:r w:rsidR="00BA7FD8" w:rsidRPr="00BA7FD8">
        <w:rPr>
          <w:rStyle w:val="Char4"/>
          <w:rtl/>
        </w:rPr>
        <w:t>10</w:t>
      </w:r>
      <w:r w:rsidR="00CF164C" w:rsidRPr="00CF164C">
        <w:rPr>
          <w:rStyle w:val="Char3"/>
          <w:rFonts w:cs="IRNazli"/>
          <w:rtl/>
        </w:rPr>
        <w:t>)</w:t>
      </w:r>
      <w:r w:rsidRPr="00BD5DC8">
        <w:rPr>
          <w:rStyle w:val="Char3"/>
          <w:rtl/>
        </w:rPr>
        <w:t xml:space="preserve"> وعن داود بن صالحِ بن دينار</w:t>
      </w:r>
      <w:r w:rsidR="003E0CC1">
        <w:rPr>
          <w:rStyle w:val="Char3"/>
          <w:rtl/>
        </w:rPr>
        <w:t>،</w:t>
      </w:r>
      <w:r w:rsidRPr="00BD5DC8">
        <w:rPr>
          <w:rStyle w:val="Char3"/>
          <w:rtl/>
        </w:rPr>
        <w:t xml:space="preserve"> عن أ</w:t>
      </w:r>
      <w:r w:rsidRPr="00BD5DC8">
        <w:rPr>
          <w:rStyle w:val="Char3"/>
          <w:rFonts w:hint="cs"/>
          <w:rtl/>
        </w:rPr>
        <w:t>ُ</w:t>
      </w:r>
      <w:r w:rsidRPr="00BD5DC8">
        <w:rPr>
          <w:rStyle w:val="Char3"/>
          <w:rtl/>
        </w:rPr>
        <w:t>مِّه أنَّ مَولاتَها أرس</w:t>
      </w:r>
      <w:r w:rsidRPr="00BD5DC8">
        <w:rPr>
          <w:rStyle w:val="Char3"/>
          <w:rFonts w:hint="cs"/>
          <w:rtl/>
        </w:rPr>
        <w:t>َ</w:t>
      </w:r>
      <w:r w:rsidRPr="00BD5DC8">
        <w:rPr>
          <w:rStyle w:val="Char3"/>
          <w:rtl/>
        </w:rPr>
        <w:t>ل</w:t>
      </w:r>
      <w:r w:rsidRPr="00BD5DC8">
        <w:rPr>
          <w:rStyle w:val="Char3"/>
          <w:rFonts w:hint="cs"/>
          <w:rtl/>
        </w:rPr>
        <w:t>َ</w:t>
      </w:r>
      <w:r w:rsidRPr="00BD5DC8">
        <w:rPr>
          <w:rStyle w:val="Char3"/>
          <w:rtl/>
        </w:rPr>
        <w:t>َتها بهَريسَةٍ إلى عائشة. قالتْ: ف</w:t>
      </w:r>
      <w:r w:rsidRPr="00BD5DC8">
        <w:rPr>
          <w:rStyle w:val="Char3"/>
          <w:rFonts w:hint="cs"/>
          <w:rtl/>
        </w:rPr>
        <w:t>َ</w:t>
      </w:r>
      <w:r w:rsidRPr="00BD5DC8">
        <w:rPr>
          <w:rStyle w:val="Char3"/>
          <w:rtl/>
        </w:rPr>
        <w:t>و</w:t>
      </w:r>
      <w:r w:rsidRPr="00BD5DC8">
        <w:rPr>
          <w:rStyle w:val="Char3"/>
          <w:rFonts w:hint="cs"/>
          <w:rtl/>
        </w:rPr>
        <w:t>َ</w:t>
      </w:r>
      <w:r w:rsidRPr="00BD5DC8">
        <w:rPr>
          <w:rStyle w:val="Char3"/>
          <w:rtl/>
        </w:rPr>
        <w:t>ج</w:t>
      </w:r>
      <w:r w:rsidRPr="00BD5DC8">
        <w:rPr>
          <w:rStyle w:val="Char3"/>
          <w:rFonts w:hint="cs"/>
          <w:rtl/>
        </w:rPr>
        <w:t>َ</w:t>
      </w:r>
      <w:r w:rsidRPr="00BD5DC8">
        <w:rPr>
          <w:rStyle w:val="Char3"/>
          <w:rtl/>
        </w:rPr>
        <w:t>دتُها ت</w:t>
      </w:r>
      <w:r w:rsidRPr="00BD5DC8">
        <w:rPr>
          <w:rStyle w:val="Char3"/>
          <w:rFonts w:hint="cs"/>
          <w:rtl/>
        </w:rPr>
        <w:t>ُ</w:t>
      </w:r>
      <w:r w:rsidRPr="00BD5DC8">
        <w:rPr>
          <w:rStyle w:val="Char3"/>
          <w:rtl/>
        </w:rPr>
        <w:t>ص</w:t>
      </w:r>
      <w:r w:rsidRPr="00BD5DC8">
        <w:rPr>
          <w:rStyle w:val="Char3"/>
          <w:rFonts w:hint="cs"/>
          <w:rtl/>
        </w:rPr>
        <w:t>َ</w:t>
      </w:r>
      <w:r w:rsidRPr="00BD5DC8">
        <w:rPr>
          <w:rStyle w:val="Char3"/>
          <w:rtl/>
        </w:rPr>
        <w:t>ل</w:t>
      </w:r>
      <w:r w:rsidRPr="00BD5DC8">
        <w:rPr>
          <w:rStyle w:val="Char3"/>
          <w:rFonts w:hint="cs"/>
          <w:rtl/>
        </w:rPr>
        <w:t>ِّ</w:t>
      </w:r>
      <w:r w:rsidRPr="00BD5DC8">
        <w:rPr>
          <w:rStyle w:val="Char3"/>
          <w:rtl/>
        </w:rPr>
        <w:t>ي، فأشار</w:t>
      </w:r>
      <w:r w:rsidRPr="00BD5DC8">
        <w:rPr>
          <w:rStyle w:val="Char3"/>
          <w:rFonts w:hint="cs"/>
          <w:rtl/>
        </w:rPr>
        <w:t>َ</w:t>
      </w:r>
      <w:r w:rsidRPr="00BD5DC8">
        <w:rPr>
          <w:rStyle w:val="Char3"/>
          <w:rtl/>
        </w:rPr>
        <w:t>تْ إليَّ: أنْ ضَع</w:t>
      </w:r>
      <w:r w:rsidRPr="00BD5DC8">
        <w:rPr>
          <w:rStyle w:val="Char3"/>
          <w:rFonts w:hint="cs"/>
          <w:rtl/>
        </w:rPr>
        <w:t>ْ</w:t>
      </w:r>
      <w:r w:rsidRPr="00BD5DC8">
        <w:rPr>
          <w:rStyle w:val="Char3"/>
          <w:rtl/>
        </w:rPr>
        <w:t>ي</w:t>
      </w:r>
      <w:r w:rsidRPr="00BD5DC8">
        <w:rPr>
          <w:rStyle w:val="Char3"/>
          <w:rFonts w:hint="cs"/>
          <w:rtl/>
        </w:rPr>
        <w:t>َ</w:t>
      </w:r>
      <w:r w:rsidRPr="00BD5DC8">
        <w:rPr>
          <w:rStyle w:val="Char3"/>
          <w:rtl/>
        </w:rPr>
        <w:t>ها. فجاءتْ هِرَّةٌ، ف</w:t>
      </w:r>
      <w:r w:rsidRPr="00BD5DC8">
        <w:rPr>
          <w:rStyle w:val="Char3"/>
          <w:rFonts w:hint="cs"/>
          <w:rtl/>
        </w:rPr>
        <w:t>َ</w:t>
      </w:r>
      <w:r w:rsidRPr="00BD5DC8">
        <w:rPr>
          <w:rStyle w:val="Char3"/>
          <w:rtl/>
        </w:rPr>
        <w:t>أك</w:t>
      </w:r>
      <w:r w:rsidRPr="00BD5DC8">
        <w:rPr>
          <w:rStyle w:val="Char3"/>
          <w:rFonts w:hint="cs"/>
          <w:rtl/>
        </w:rPr>
        <w:t>َ</w:t>
      </w:r>
      <w:r w:rsidRPr="00BD5DC8">
        <w:rPr>
          <w:rStyle w:val="Char3"/>
          <w:rtl/>
        </w:rPr>
        <w:t>لَتْ منها ف</w:t>
      </w:r>
      <w:r w:rsidRPr="00BD5DC8">
        <w:rPr>
          <w:rStyle w:val="Char3"/>
          <w:rFonts w:hint="cs"/>
          <w:rtl/>
        </w:rPr>
        <w:t>َ</w:t>
      </w:r>
      <w:r w:rsidRPr="00BD5DC8">
        <w:rPr>
          <w:rStyle w:val="Char3"/>
          <w:rtl/>
        </w:rPr>
        <w:t>ل</w:t>
      </w:r>
      <w:r w:rsidRPr="00BD5DC8">
        <w:rPr>
          <w:rStyle w:val="Char3"/>
          <w:rFonts w:hint="cs"/>
          <w:rtl/>
        </w:rPr>
        <w:t>َ</w:t>
      </w:r>
      <w:r w:rsidRPr="00BD5DC8">
        <w:rPr>
          <w:rStyle w:val="Char3"/>
          <w:rtl/>
        </w:rPr>
        <w:t xml:space="preserve">مَّا </w:t>
      </w:r>
      <w:r w:rsidRPr="00BD5DC8">
        <w:rPr>
          <w:rStyle w:val="Char3"/>
          <w:rFonts w:hint="cs"/>
          <w:rtl/>
        </w:rPr>
        <w:t>إ</w:t>
      </w:r>
      <w:r w:rsidRPr="00BD5DC8">
        <w:rPr>
          <w:rStyle w:val="Char3"/>
          <w:rtl/>
        </w:rPr>
        <w:t>ن</w:t>
      </w:r>
      <w:r w:rsidRPr="00BD5DC8">
        <w:rPr>
          <w:rStyle w:val="Char3"/>
          <w:rFonts w:hint="cs"/>
          <w:rtl/>
        </w:rPr>
        <w:t>ْ</w:t>
      </w:r>
      <w:r w:rsidRPr="00BD5DC8">
        <w:rPr>
          <w:rStyle w:val="Char3"/>
          <w:rtl/>
        </w:rPr>
        <w:t>ص</w:t>
      </w:r>
      <w:r w:rsidRPr="00BD5DC8">
        <w:rPr>
          <w:rStyle w:val="Char3"/>
          <w:rFonts w:hint="cs"/>
          <w:rtl/>
        </w:rPr>
        <w:t>َ</w:t>
      </w:r>
      <w:r w:rsidRPr="00BD5DC8">
        <w:rPr>
          <w:rStyle w:val="Char3"/>
          <w:rtl/>
        </w:rPr>
        <w:t>ر</w:t>
      </w:r>
      <w:r w:rsidRPr="00BD5DC8">
        <w:rPr>
          <w:rStyle w:val="Char3"/>
          <w:rFonts w:hint="cs"/>
          <w:rtl/>
        </w:rPr>
        <w:t>َ</w:t>
      </w:r>
      <w:r w:rsidRPr="00BD5DC8">
        <w:rPr>
          <w:rStyle w:val="Char3"/>
          <w:rtl/>
        </w:rPr>
        <w:t>ف</w:t>
      </w:r>
      <w:r w:rsidRPr="00BD5DC8">
        <w:rPr>
          <w:rStyle w:val="Char3"/>
          <w:rFonts w:hint="cs"/>
          <w:rtl/>
        </w:rPr>
        <w:t>َ</w:t>
      </w:r>
      <w:r w:rsidRPr="00BD5DC8">
        <w:rPr>
          <w:rStyle w:val="Char3"/>
          <w:rtl/>
        </w:rPr>
        <w:t>تْ عائشةُ م</w:t>
      </w:r>
      <w:r w:rsidRPr="00BD5DC8">
        <w:rPr>
          <w:rStyle w:val="Char3"/>
          <w:rFonts w:hint="cs"/>
          <w:rtl/>
        </w:rPr>
        <w:t>ِ</w:t>
      </w:r>
      <w:r w:rsidRPr="00BD5DC8">
        <w:rPr>
          <w:rStyle w:val="Char3"/>
          <w:rtl/>
        </w:rPr>
        <w:t>ن ص</w:t>
      </w:r>
      <w:r w:rsidRPr="00BD5DC8">
        <w:rPr>
          <w:rStyle w:val="Char3"/>
          <w:rFonts w:hint="cs"/>
          <w:rtl/>
        </w:rPr>
        <w:t>َ</w:t>
      </w:r>
      <w:r w:rsidRPr="00BD5DC8">
        <w:rPr>
          <w:rStyle w:val="Char3"/>
          <w:rtl/>
        </w:rPr>
        <w:t>لاتِها، أك</w:t>
      </w:r>
      <w:r w:rsidRPr="00BD5DC8">
        <w:rPr>
          <w:rStyle w:val="Char3"/>
          <w:rFonts w:hint="cs"/>
          <w:rtl/>
        </w:rPr>
        <w:t>َ</w:t>
      </w:r>
      <w:r w:rsidRPr="00BD5DC8">
        <w:rPr>
          <w:rStyle w:val="Char3"/>
          <w:rtl/>
        </w:rPr>
        <w:t>لَتْ م</w:t>
      </w:r>
      <w:r w:rsidRPr="00BD5DC8">
        <w:rPr>
          <w:rStyle w:val="Char3"/>
          <w:rFonts w:hint="cs"/>
          <w:rtl/>
        </w:rPr>
        <w:t>ِ</w:t>
      </w:r>
      <w:r w:rsidRPr="00BD5DC8">
        <w:rPr>
          <w:rStyle w:val="Char3"/>
          <w:rtl/>
        </w:rPr>
        <w:t xml:space="preserve">نْ حيثُ أكلَتِ الهِرةُ. فقالت: إنَّ رسولَ الله </w:t>
      </w:r>
      <w:r w:rsidR="00992C10" w:rsidRPr="00992C10">
        <w:rPr>
          <w:rStyle w:val="Char3"/>
          <w:rFonts w:cs="CTraditional Arabic"/>
          <w:szCs w:val="28"/>
          <w:rtl/>
        </w:rPr>
        <w:t>ج</w:t>
      </w:r>
      <w:r w:rsidRPr="00BD5DC8">
        <w:rPr>
          <w:rStyle w:val="Char3"/>
          <w:rtl/>
        </w:rPr>
        <w:t xml:space="preserve"> قال: «إنَّها ليستْ ب</w:t>
      </w:r>
      <w:r w:rsidRPr="00BD5DC8">
        <w:rPr>
          <w:rStyle w:val="Char3"/>
          <w:rFonts w:hint="cs"/>
          <w:rtl/>
        </w:rPr>
        <w:t>ِ</w:t>
      </w:r>
      <w:r w:rsidRPr="00BD5DC8">
        <w:rPr>
          <w:rStyle w:val="Char3"/>
          <w:rtl/>
        </w:rPr>
        <w:t>ن</w:t>
      </w:r>
      <w:r w:rsidRPr="00BD5DC8">
        <w:rPr>
          <w:rStyle w:val="Char3"/>
          <w:rFonts w:hint="cs"/>
          <w:rtl/>
        </w:rPr>
        <w:t>َ</w:t>
      </w:r>
      <w:r w:rsidRPr="00BD5DC8">
        <w:rPr>
          <w:rStyle w:val="Char3"/>
          <w:rtl/>
        </w:rPr>
        <w:t>جَسٍ، إنَّها م</w:t>
      </w:r>
      <w:r w:rsidRPr="00BD5DC8">
        <w:rPr>
          <w:rStyle w:val="Char3"/>
          <w:rFonts w:hint="cs"/>
          <w:rtl/>
        </w:rPr>
        <w:t>ِ</w:t>
      </w:r>
      <w:r w:rsidRPr="00BD5DC8">
        <w:rPr>
          <w:rStyle w:val="Char3"/>
          <w:rtl/>
        </w:rPr>
        <w:t>ن</w:t>
      </w:r>
      <w:r w:rsidRPr="00BD5DC8">
        <w:rPr>
          <w:rStyle w:val="Char3"/>
          <w:rFonts w:hint="cs"/>
          <w:rtl/>
        </w:rPr>
        <w:t>َ</w:t>
      </w:r>
      <w:r w:rsidRPr="00BD5DC8">
        <w:rPr>
          <w:rStyle w:val="Char3"/>
          <w:rtl/>
        </w:rPr>
        <w:t xml:space="preserve"> الط</w:t>
      </w:r>
      <w:r w:rsidRPr="00BD5DC8">
        <w:rPr>
          <w:rStyle w:val="Char3"/>
          <w:rFonts w:hint="cs"/>
          <w:rtl/>
        </w:rPr>
        <w:t>َّ</w:t>
      </w:r>
      <w:r w:rsidRPr="00BD5DC8">
        <w:rPr>
          <w:rStyle w:val="Char3"/>
          <w:rtl/>
        </w:rPr>
        <w:t>وَّافينَ ع</w:t>
      </w:r>
      <w:r w:rsidRPr="00BD5DC8">
        <w:rPr>
          <w:rStyle w:val="Char3"/>
          <w:rFonts w:hint="cs"/>
          <w:rtl/>
        </w:rPr>
        <w:t>َ</w:t>
      </w:r>
      <w:r w:rsidRPr="00BD5DC8">
        <w:rPr>
          <w:rStyle w:val="Char3"/>
          <w:rtl/>
        </w:rPr>
        <w:t>ل</w:t>
      </w:r>
      <w:r w:rsidRPr="00BD5DC8">
        <w:rPr>
          <w:rStyle w:val="Char3"/>
          <w:rFonts w:hint="cs"/>
          <w:rtl/>
        </w:rPr>
        <w:t>َ</w:t>
      </w:r>
      <w:r w:rsidRPr="00BD5DC8">
        <w:rPr>
          <w:rStyle w:val="Char3"/>
          <w:rtl/>
        </w:rPr>
        <w:t>يك</w:t>
      </w:r>
      <w:r w:rsidRPr="00BD5DC8">
        <w:rPr>
          <w:rStyle w:val="Char3"/>
          <w:rFonts w:hint="cs"/>
          <w:rtl/>
        </w:rPr>
        <w:t>ُ</w:t>
      </w:r>
      <w:r w:rsidRPr="00BD5DC8">
        <w:rPr>
          <w:rStyle w:val="Char3"/>
          <w:rtl/>
        </w:rPr>
        <w:t>م»</w:t>
      </w:r>
      <w:r w:rsidR="003E0CC1">
        <w:rPr>
          <w:rStyle w:val="Char3"/>
          <w:rtl/>
        </w:rPr>
        <w:t>.</w:t>
      </w:r>
      <w:r w:rsidRPr="00BD5DC8">
        <w:rPr>
          <w:rStyle w:val="Char3"/>
          <w:rtl/>
        </w:rPr>
        <w:t xml:space="preserve"> وإني رأيتُ رسولَ الله </w:t>
      </w:r>
      <w:r w:rsidR="00992C10" w:rsidRPr="00992C10">
        <w:rPr>
          <w:rStyle w:val="Char3"/>
          <w:rFonts w:cs="CTraditional Arabic"/>
          <w:szCs w:val="28"/>
          <w:rtl/>
        </w:rPr>
        <w:t>ج</w:t>
      </w:r>
      <w:r w:rsidRPr="00BD5DC8">
        <w:rPr>
          <w:rStyle w:val="Char3"/>
          <w:rtl/>
        </w:rPr>
        <w:t xml:space="preserve"> ي</w:t>
      </w:r>
      <w:r w:rsidRPr="00BD5DC8">
        <w:rPr>
          <w:rStyle w:val="Char3"/>
          <w:rFonts w:hint="cs"/>
          <w:rtl/>
        </w:rPr>
        <w:t>َ</w:t>
      </w:r>
      <w:r w:rsidRPr="00BD5DC8">
        <w:rPr>
          <w:rStyle w:val="Char3"/>
          <w:rtl/>
        </w:rPr>
        <w:t>ت</w:t>
      </w:r>
      <w:r w:rsidRPr="00BD5DC8">
        <w:rPr>
          <w:rStyle w:val="Char3"/>
          <w:rFonts w:hint="cs"/>
          <w:rtl/>
        </w:rPr>
        <w:t>َ</w:t>
      </w:r>
      <w:r w:rsidRPr="00BD5DC8">
        <w:rPr>
          <w:rStyle w:val="Char3"/>
          <w:rtl/>
        </w:rPr>
        <w:t>و</w:t>
      </w:r>
      <w:r w:rsidRPr="00BD5DC8">
        <w:rPr>
          <w:rStyle w:val="Char3"/>
          <w:rFonts w:hint="cs"/>
          <w:rtl/>
        </w:rPr>
        <w:t>َ</w:t>
      </w:r>
      <w:r w:rsidRPr="00BD5DC8">
        <w:rPr>
          <w:rStyle w:val="Char3"/>
          <w:rtl/>
        </w:rPr>
        <w:t xml:space="preserve">ضَّأُ بفضلِها. </w:t>
      </w:r>
      <w:r w:rsidRPr="00D17BC4">
        <w:rPr>
          <w:rStyle w:val="Char1"/>
          <w:rtl/>
        </w:rPr>
        <w:t>رواه ابوداود</w:t>
      </w:r>
      <w:r w:rsidR="005D5C27" w:rsidRPr="005D5C27">
        <w:rPr>
          <w:rStyle w:val="Char4"/>
          <w:rFonts w:hint="cs"/>
          <w:vertAlign w:val="superscript"/>
          <w:rtl/>
          <w:lang w:bidi="ar-SA"/>
        </w:rPr>
        <w:t>(</w:t>
      </w:r>
      <w:r w:rsidR="005D5C27" w:rsidRPr="005D5C27">
        <w:rPr>
          <w:rStyle w:val="Char4"/>
          <w:vertAlign w:val="superscript"/>
          <w:rtl/>
          <w:lang w:bidi="ar-SA"/>
        </w:rPr>
        <w:footnoteReference w:id="206"/>
      </w:r>
      <w:r w:rsidR="005D5C27" w:rsidRPr="005D5C27">
        <w:rPr>
          <w:rStyle w:val="Char4"/>
          <w:rFonts w:hint="cs"/>
          <w:vertAlign w:val="superscript"/>
          <w:rtl/>
          <w:lang w:bidi="ar-SA"/>
        </w:rPr>
        <w:t>)</w:t>
      </w:r>
      <w:r w:rsidR="005D5C27" w:rsidRPr="005D5C27">
        <w:rPr>
          <w:rStyle w:val="Char4"/>
          <w:rFonts w:hint="cs"/>
          <w:rtl/>
        </w:rPr>
        <w:t>.</w:t>
      </w:r>
    </w:p>
    <w:p w:rsidR="00335BB5" w:rsidRPr="00BD5DC8" w:rsidRDefault="00335BB5" w:rsidP="004709A5">
      <w:pPr>
        <w:ind w:firstLine="284"/>
        <w:jc w:val="both"/>
        <w:rPr>
          <w:rStyle w:val="Char4"/>
          <w:rtl/>
        </w:rPr>
      </w:pPr>
      <w:r w:rsidRPr="00BD5DC8">
        <w:rPr>
          <w:rStyle w:val="Char4"/>
          <w:rFonts w:hint="cs"/>
          <w:rtl/>
        </w:rPr>
        <w:t>483- (10) داود بن صالح از مادرش روا</w:t>
      </w:r>
      <w:r w:rsidR="001C559E">
        <w:rPr>
          <w:rStyle w:val="Char4"/>
          <w:rFonts w:hint="cs"/>
          <w:rtl/>
        </w:rPr>
        <w:t>ی</w:t>
      </w:r>
      <w:r w:rsidRPr="00BD5DC8">
        <w:rPr>
          <w:rStyle w:val="Char4"/>
          <w:rFonts w:hint="cs"/>
          <w:rtl/>
        </w:rPr>
        <w:t>ت</w:t>
      </w:r>
      <w:r w:rsidR="003E0CC1">
        <w:rPr>
          <w:rStyle w:val="Char4"/>
          <w:rFonts w:hint="cs"/>
          <w:rtl/>
        </w:rPr>
        <w:t xml:space="preserve"> می‌کند </w:t>
      </w:r>
      <w:r w:rsidR="001C559E">
        <w:rPr>
          <w:rStyle w:val="Char4"/>
          <w:rFonts w:hint="cs"/>
          <w:rtl/>
        </w:rPr>
        <w:t>ک</w:t>
      </w:r>
      <w:r w:rsidRPr="00BD5DC8">
        <w:rPr>
          <w:rStyle w:val="Char4"/>
          <w:rFonts w:hint="cs"/>
          <w:rtl/>
        </w:rPr>
        <w:t>ه گفت: زن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آقا و ول</w:t>
      </w:r>
      <w:r w:rsidR="001C559E">
        <w:rPr>
          <w:rStyle w:val="Char4"/>
          <w:rFonts w:hint="cs"/>
          <w:rtl/>
        </w:rPr>
        <w:t>ی</w:t>
      </w:r>
      <w:r w:rsidRPr="00BD5DC8">
        <w:rPr>
          <w:rStyle w:val="Char4"/>
          <w:rFonts w:hint="cs"/>
          <w:rtl/>
        </w:rPr>
        <w:t xml:space="preserve"> نعمت من بود، مرا همراه با هل</w:t>
      </w:r>
      <w:r w:rsidR="001C559E">
        <w:rPr>
          <w:rStyle w:val="Char4"/>
          <w:rFonts w:hint="cs"/>
          <w:rtl/>
        </w:rPr>
        <w:t>ی</w:t>
      </w:r>
      <w:r w:rsidRPr="00BD5DC8">
        <w:rPr>
          <w:rStyle w:val="Char4"/>
          <w:rFonts w:hint="cs"/>
          <w:rtl/>
        </w:rPr>
        <w:t>م به سو</w:t>
      </w:r>
      <w:r w:rsidR="001C559E">
        <w:rPr>
          <w:rStyle w:val="Char4"/>
          <w:rFonts w:hint="cs"/>
          <w:rtl/>
        </w:rPr>
        <w:t>ی</w:t>
      </w:r>
      <w:r w:rsidRPr="00BD5DC8">
        <w:rPr>
          <w:rStyle w:val="Char4"/>
          <w:rFonts w:hint="cs"/>
          <w:rtl/>
        </w:rPr>
        <w:t xml:space="preserve"> حضرت عا</w:t>
      </w:r>
      <w:r w:rsidR="001C559E">
        <w:rPr>
          <w:rStyle w:val="Char4"/>
          <w:rFonts w:hint="cs"/>
          <w:rtl/>
        </w:rPr>
        <w:t>ی</w:t>
      </w:r>
      <w:r w:rsidRPr="00BD5DC8">
        <w:rPr>
          <w:rStyle w:val="Char4"/>
          <w:rFonts w:hint="cs"/>
          <w:rtl/>
        </w:rPr>
        <w:t xml:space="preserve">شه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Pr="00BD5DC8">
        <w:rPr>
          <w:rStyle w:val="Char4"/>
          <w:rFonts w:hint="cs"/>
          <w:rtl/>
        </w:rPr>
        <w:t xml:space="preserve"> گس</w:t>
      </w:r>
      <w:r w:rsidR="001C559E">
        <w:rPr>
          <w:rStyle w:val="Char4"/>
          <w:rFonts w:hint="cs"/>
          <w:rtl/>
        </w:rPr>
        <w:t>ی</w:t>
      </w:r>
      <w:r w:rsidRPr="00BD5DC8">
        <w:rPr>
          <w:rStyle w:val="Char4"/>
          <w:rFonts w:hint="cs"/>
          <w:rtl/>
        </w:rPr>
        <w:t>ل داشت (تا آن را بد</w:t>
      </w:r>
      <w:r w:rsidR="001C559E">
        <w:rPr>
          <w:rStyle w:val="Char4"/>
          <w:rFonts w:hint="cs"/>
          <w:rtl/>
        </w:rPr>
        <w:t>ی</w:t>
      </w:r>
      <w:r w:rsidRPr="00BD5DC8">
        <w:rPr>
          <w:rStyle w:val="Char4"/>
          <w:rFonts w:hint="cs"/>
          <w:rtl/>
        </w:rPr>
        <w:t>شان اهدا نما</w:t>
      </w:r>
      <w:r w:rsidR="001C559E">
        <w:rPr>
          <w:rStyle w:val="Char4"/>
          <w:rFonts w:hint="cs"/>
          <w:rtl/>
        </w:rPr>
        <w:t>ی</w:t>
      </w:r>
      <w:r w:rsidRPr="00BD5DC8">
        <w:rPr>
          <w:rStyle w:val="Char4"/>
          <w:rFonts w:hint="cs"/>
          <w:rtl/>
        </w:rPr>
        <w:t xml:space="preserve">م) </w:t>
      </w:r>
    </w:p>
    <w:p w:rsidR="00335BB5" w:rsidRPr="00BD5DC8" w:rsidRDefault="00335BB5" w:rsidP="004709A5">
      <w:pPr>
        <w:ind w:firstLine="284"/>
        <w:jc w:val="both"/>
        <w:rPr>
          <w:rStyle w:val="Char4"/>
          <w:rtl/>
        </w:rPr>
      </w:pPr>
      <w:r w:rsidRPr="00BD5DC8">
        <w:rPr>
          <w:rStyle w:val="Char4"/>
          <w:rFonts w:hint="cs"/>
          <w:rtl/>
        </w:rPr>
        <w:t>مادر داود گو</w:t>
      </w:r>
      <w:r w:rsidR="001C559E">
        <w:rPr>
          <w:rStyle w:val="Char4"/>
          <w:rFonts w:hint="cs"/>
          <w:rtl/>
        </w:rPr>
        <w:t>ی</w:t>
      </w:r>
      <w:r w:rsidRPr="00BD5DC8">
        <w:rPr>
          <w:rStyle w:val="Char4"/>
          <w:rFonts w:hint="cs"/>
          <w:rtl/>
        </w:rPr>
        <w:t>د: (هل</w:t>
      </w:r>
      <w:r w:rsidR="001C559E">
        <w:rPr>
          <w:rStyle w:val="Char4"/>
          <w:rFonts w:hint="cs"/>
          <w:rtl/>
        </w:rPr>
        <w:t>ی</w:t>
      </w:r>
      <w:r w:rsidRPr="00BD5DC8">
        <w:rPr>
          <w:rStyle w:val="Char4"/>
          <w:rFonts w:hint="cs"/>
          <w:rtl/>
        </w:rPr>
        <w:t>م را برداشتم و به نزد عا</w:t>
      </w:r>
      <w:r w:rsidR="001C559E">
        <w:rPr>
          <w:rStyle w:val="Char4"/>
          <w:rFonts w:hint="cs"/>
          <w:rtl/>
        </w:rPr>
        <w:t>ی</w:t>
      </w:r>
      <w:r w:rsidRPr="00BD5DC8">
        <w:rPr>
          <w:rStyle w:val="Char4"/>
          <w:rFonts w:hint="cs"/>
          <w:rtl/>
        </w:rPr>
        <w:t xml:space="preserve">شه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001C559E">
        <w:rPr>
          <w:rStyle w:val="Char4"/>
          <w:rFonts w:hint="cs"/>
          <w:rtl/>
        </w:rPr>
        <w:t xml:space="preserve"> </w:t>
      </w:r>
      <w:r w:rsidRPr="00BD5DC8">
        <w:rPr>
          <w:rStyle w:val="Char4"/>
          <w:rFonts w:hint="cs"/>
          <w:rtl/>
        </w:rPr>
        <w:t>رفتم، ول</w:t>
      </w:r>
      <w:r w:rsidR="001C559E">
        <w:rPr>
          <w:rStyle w:val="Char4"/>
          <w:rFonts w:hint="cs"/>
          <w:rtl/>
        </w:rPr>
        <w:t>ی</w:t>
      </w:r>
      <w:r w:rsidRPr="00BD5DC8">
        <w:rPr>
          <w:rStyle w:val="Char4"/>
          <w:rFonts w:hint="cs"/>
          <w:rtl/>
        </w:rPr>
        <w:t>) ا</w:t>
      </w:r>
      <w:r w:rsidR="001C559E">
        <w:rPr>
          <w:rStyle w:val="Char4"/>
          <w:rFonts w:hint="cs"/>
          <w:rtl/>
        </w:rPr>
        <w:t>ی</w:t>
      </w:r>
      <w:r w:rsidRPr="00BD5DC8">
        <w:rPr>
          <w:rStyle w:val="Char4"/>
          <w:rFonts w:hint="cs"/>
          <w:rtl/>
        </w:rPr>
        <w:t>شان را مشغول نماز و عبادت و راز و ن</w:t>
      </w:r>
      <w:r w:rsidR="001C559E">
        <w:rPr>
          <w:rStyle w:val="Char4"/>
          <w:rFonts w:hint="cs"/>
          <w:rtl/>
        </w:rPr>
        <w:t>ی</w:t>
      </w:r>
      <w:r w:rsidRPr="00BD5DC8">
        <w:rPr>
          <w:rStyle w:val="Char4"/>
          <w:rFonts w:hint="cs"/>
          <w:rtl/>
        </w:rPr>
        <w:t>از با خدا</w:t>
      </w:r>
      <w:r w:rsidR="001C559E">
        <w:rPr>
          <w:rStyle w:val="Char4"/>
          <w:rFonts w:hint="cs"/>
          <w:rtl/>
        </w:rPr>
        <w:t>ی</w:t>
      </w:r>
      <w:r w:rsidRPr="00BD5DC8">
        <w:rPr>
          <w:rStyle w:val="Char4"/>
          <w:rFonts w:hint="cs"/>
          <w:rtl/>
        </w:rPr>
        <w:t xml:space="preserve"> سبحان </w:t>
      </w:r>
      <w:r w:rsidR="001C559E">
        <w:rPr>
          <w:rStyle w:val="Char4"/>
          <w:rFonts w:hint="cs"/>
          <w:rtl/>
        </w:rPr>
        <w:t>ی</w:t>
      </w:r>
      <w:r w:rsidRPr="00BD5DC8">
        <w:rPr>
          <w:rStyle w:val="Char4"/>
          <w:rFonts w:hint="cs"/>
          <w:rtl/>
        </w:rPr>
        <w:t>افتم. و</w:t>
      </w:r>
      <w:r w:rsidR="001C559E">
        <w:rPr>
          <w:rStyle w:val="Char4"/>
          <w:rFonts w:hint="cs"/>
          <w:rtl/>
        </w:rPr>
        <w:t>ی</w:t>
      </w:r>
      <w:r w:rsidRPr="00BD5DC8">
        <w:rPr>
          <w:rStyle w:val="Char4"/>
          <w:rFonts w:hint="cs"/>
          <w:rtl/>
        </w:rPr>
        <w:t xml:space="preserve"> به من اشاره </w:t>
      </w:r>
      <w:r w:rsidR="001C559E">
        <w:rPr>
          <w:rStyle w:val="Char4"/>
          <w:rFonts w:hint="cs"/>
          <w:rtl/>
        </w:rPr>
        <w:t>ک</w:t>
      </w:r>
      <w:r w:rsidRPr="00BD5DC8">
        <w:rPr>
          <w:rStyle w:val="Char4"/>
          <w:rFonts w:hint="cs"/>
          <w:rtl/>
        </w:rPr>
        <w:t>رد تا هل</w:t>
      </w:r>
      <w:r w:rsidR="001C559E">
        <w:rPr>
          <w:rStyle w:val="Char4"/>
          <w:rFonts w:hint="cs"/>
          <w:rtl/>
        </w:rPr>
        <w:t>ی</w:t>
      </w:r>
      <w:r w:rsidRPr="00BD5DC8">
        <w:rPr>
          <w:rStyle w:val="Char4"/>
          <w:rFonts w:hint="cs"/>
          <w:rtl/>
        </w:rPr>
        <w:t>م را بر زم</w:t>
      </w:r>
      <w:r w:rsidR="001C559E">
        <w:rPr>
          <w:rStyle w:val="Char4"/>
          <w:rFonts w:hint="cs"/>
          <w:rtl/>
        </w:rPr>
        <w:t>ی</w:t>
      </w:r>
      <w:r w:rsidRPr="00BD5DC8">
        <w:rPr>
          <w:rStyle w:val="Char4"/>
          <w:rFonts w:hint="cs"/>
          <w:rtl/>
        </w:rPr>
        <w:t>ن بگذارم. در هم</w:t>
      </w:r>
      <w:r w:rsidR="001C559E">
        <w:rPr>
          <w:rStyle w:val="Char4"/>
          <w:rFonts w:hint="cs"/>
          <w:rtl/>
        </w:rPr>
        <w:t>ی</w:t>
      </w:r>
      <w:r w:rsidRPr="00BD5DC8">
        <w:rPr>
          <w:rStyle w:val="Char4"/>
          <w:rFonts w:hint="cs"/>
          <w:rtl/>
        </w:rPr>
        <w:t>ن اثناء گربه‌ا</w:t>
      </w:r>
      <w:r w:rsidR="001C559E">
        <w:rPr>
          <w:rStyle w:val="Char4"/>
          <w:rFonts w:hint="cs"/>
          <w:rtl/>
        </w:rPr>
        <w:t>ی</w:t>
      </w:r>
      <w:r w:rsidRPr="00BD5DC8">
        <w:rPr>
          <w:rStyle w:val="Char4"/>
          <w:rFonts w:hint="cs"/>
          <w:rtl/>
        </w:rPr>
        <w:t xml:space="preserve"> آمد و برخ</w:t>
      </w:r>
      <w:r w:rsidR="001C559E">
        <w:rPr>
          <w:rStyle w:val="Char4"/>
          <w:rFonts w:hint="cs"/>
          <w:rtl/>
        </w:rPr>
        <w:t>ی</w:t>
      </w:r>
      <w:r w:rsidRPr="00BD5DC8">
        <w:rPr>
          <w:rStyle w:val="Char4"/>
          <w:rFonts w:hint="cs"/>
          <w:rtl/>
        </w:rPr>
        <w:t xml:space="preserve"> از آن هل</w:t>
      </w:r>
      <w:r w:rsidR="001C559E">
        <w:rPr>
          <w:rStyle w:val="Char4"/>
          <w:rFonts w:hint="cs"/>
          <w:rtl/>
        </w:rPr>
        <w:t>ی</w:t>
      </w:r>
      <w:r w:rsidRPr="00BD5DC8">
        <w:rPr>
          <w:rStyle w:val="Char4"/>
          <w:rFonts w:hint="cs"/>
          <w:rtl/>
        </w:rPr>
        <w:t>م را خورد. چون حضرت عا</w:t>
      </w:r>
      <w:r w:rsidR="001C559E">
        <w:rPr>
          <w:rStyle w:val="Char4"/>
          <w:rFonts w:hint="cs"/>
          <w:rtl/>
        </w:rPr>
        <w:t>ی</w:t>
      </w:r>
      <w:r w:rsidRPr="00BD5DC8">
        <w:rPr>
          <w:rStyle w:val="Char4"/>
          <w:rFonts w:hint="cs"/>
          <w:rtl/>
        </w:rPr>
        <w:t>شه</w:t>
      </w:r>
      <w:r w:rsidRPr="00BD5DC8">
        <w:rPr>
          <w:rStyle w:val="Char4"/>
          <w:rtl/>
        </w:rPr>
        <w:t xml:space="preserve"> ـ </w:t>
      </w:r>
      <w:r w:rsidR="00F24213" w:rsidRPr="00F24213">
        <w:rPr>
          <w:rStyle w:val="Char4"/>
          <w:rFonts w:cs="CTraditional Arabic"/>
          <w:rtl/>
        </w:rPr>
        <w:t>ل</w:t>
      </w:r>
      <w:r w:rsidRPr="00BD5DC8">
        <w:rPr>
          <w:rStyle w:val="Char4"/>
          <w:rtl/>
        </w:rPr>
        <w:t xml:space="preserve"> ـ</w:t>
      </w:r>
      <w:r w:rsidR="003E0CC1">
        <w:rPr>
          <w:rStyle w:val="Char4"/>
          <w:rFonts w:hint="cs"/>
          <w:rtl/>
        </w:rPr>
        <w:t>،</w:t>
      </w:r>
      <w:r w:rsidRPr="00BD5DC8">
        <w:rPr>
          <w:rStyle w:val="Char4"/>
          <w:rFonts w:hint="cs"/>
          <w:rtl/>
        </w:rPr>
        <w:t xml:space="preserve"> از نمازش فارغ شد، شروع به خوردن از همان جا</w:t>
      </w:r>
      <w:r w:rsidR="001C559E">
        <w:rPr>
          <w:rStyle w:val="Char4"/>
          <w:rFonts w:hint="cs"/>
          <w:rtl/>
        </w:rPr>
        <w:t>یی</w:t>
      </w:r>
      <w:r w:rsidRPr="00BD5DC8">
        <w:rPr>
          <w:rStyle w:val="Char4"/>
          <w:rFonts w:hint="cs"/>
          <w:rtl/>
        </w:rPr>
        <w:t xml:space="preserve"> </w:t>
      </w:r>
      <w:r w:rsidR="001C559E">
        <w:rPr>
          <w:rStyle w:val="Char4"/>
          <w:rFonts w:hint="cs"/>
          <w:rtl/>
        </w:rPr>
        <w:t>ک</w:t>
      </w:r>
      <w:r w:rsidRPr="00BD5DC8">
        <w:rPr>
          <w:rStyle w:val="Char4"/>
          <w:rFonts w:hint="cs"/>
          <w:rtl/>
        </w:rPr>
        <w:t xml:space="preserve">رد </w:t>
      </w:r>
      <w:r w:rsidR="001C559E">
        <w:rPr>
          <w:rStyle w:val="Char4"/>
          <w:rFonts w:hint="cs"/>
          <w:rtl/>
        </w:rPr>
        <w:t>ک</w:t>
      </w:r>
      <w:r w:rsidRPr="00BD5DC8">
        <w:rPr>
          <w:rStyle w:val="Char4"/>
          <w:rFonts w:hint="cs"/>
          <w:rtl/>
        </w:rPr>
        <w:t>ه گربه از آن خورده بود (و چون عا</w:t>
      </w:r>
      <w:r w:rsidR="001C559E">
        <w:rPr>
          <w:rStyle w:val="Char4"/>
          <w:rFonts w:hint="cs"/>
          <w:rtl/>
        </w:rPr>
        <w:t>ی</w:t>
      </w:r>
      <w:r w:rsidRPr="00BD5DC8">
        <w:rPr>
          <w:rStyle w:val="Char4"/>
          <w:rFonts w:hint="cs"/>
          <w:rtl/>
        </w:rPr>
        <w:t>شه</w:t>
      </w:r>
      <w:r w:rsidRPr="00BD5DC8">
        <w:rPr>
          <w:rStyle w:val="Char4"/>
          <w:rtl/>
        </w:rPr>
        <w:t xml:space="preserve"> ـ </w:t>
      </w:r>
      <w:r w:rsidR="00F24213" w:rsidRPr="00F24213">
        <w:rPr>
          <w:rStyle w:val="Char4"/>
          <w:rFonts w:cs="CTraditional Arabic"/>
          <w:rtl/>
        </w:rPr>
        <w:t>ل</w:t>
      </w:r>
      <w:r w:rsidRPr="00BD5DC8">
        <w:rPr>
          <w:rStyle w:val="Char4"/>
          <w:rtl/>
        </w:rPr>
        <w:t xml:space="preserve"> ـ</w:t>
      </w:r>
      <w:r w:rsidR="003E0CC1">
        <w:rPr>
          <w:rStyle w:val="Char4"/>
          <w:rFonts w:hint="cs"/>
          <w:rtl/>
        </w:rPr>
        <w:t>،</w:t>
      </w:r>
      <w:r w:rsidRPr="00BD5DC8">
        <w:rPr>
          <w:rStyle w:val="Char4"/>
          <w:rFonts w:hint="cs"/>
          <w:rtl/>
        </w:rPr>
        <w:t xml:space="preserve"> تعجب و شگفت</w:t>
      </w:r>
      <w:r w:rsidR="001C559E">
        <w:rPr>
          <w:rStyle w:val="Char4"/>
          <w:rFonts w:hint="cs"/>
          <w:rtl/>
        </w:rPr>
        <w:t>ی</w:t>
      </w:r>
      <w:r w:rsidRPr="00BD5DC8">
        <w:rPr>
          <w:rStyle w:val="Char4"/>
          <w:rFonts w:hint="cs"/>
          <w:rtl/>
        </w:rPr>
        <w:t xml:space="preserve"> مرا از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ار مشاهده نمود) گفت: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«گربه پل</w:t>
      </w:r>
      <w:r w:rsidR="001C559E">
        <w:rPr>
          <w:rStyle w:val="Char4"/>
          <w:rFonts w:hint="cs"/>
          <w:rtl/>
        </w:rPr>
        <w:t>ی</w:t>
      </w:r>
      <w:r w:rsidRPr="00BD5DC8">
        <w:rPr>
          <w:rStyle w:val="Char4"/>
          <w:rFonts w:hint="cs"/>
          <w:rtl/>
        </w:rPr>
        <w:t>د ن</w:t>
      </w:r>
      <w:r w:rsidR="001C559E">
        <w:rPr>
          <w:rStyle w:val="Char4"/>
          <w:rFonts w:hint="cs"/>
          <w:rtl/>
        </w:rPr>
        <w:t>ی</w:t>
      </w:r>
      <w:r w:rsidRPr="00BD5DC8">
        <w:rPr>
          <w:rStyle w:val="Char4"/>
          <w:rFonts w:hint="cs"/>
          <w:rtl/>
        </w:rPr>
        <w:t>ست، بل</w:t>
      </w:r>
      <w:r w:rsidR="001C559E">
        <w:rPr>
          <w:rStyle w:val="Char4"/>
          <w:rFonts w:hint="cs"/>
          <w:rtl/>
        </w:rPr>
        <w:t>ک</w:t>
      </w:r>
      <w:r w:rsidRPr="00BD5DC8">
        <w:rPr>
          <w:rStyle w:val="Char4"/>
          <w:rFonts w:hint="cs"/>
          <w:rtl/>
        </w:rPr>
        <w:t>ه از زمره‌</w:t>
      </w:r>
      <w:r w:rsidR="001C559E">
        <w:rPr>
          <w:rStyle w:val="Char4"/>
          <w:rFonts w:hint="cs"/>
          <w:rtl/>
        </w:rPr>
        <w:t>ی</w:t>
      </w:r>
      <w:r w:rsidRPr="00BD5DC8">
        <w:rPr>
          <w:rStyle w:val="Char4"/>
          <w:rFonts w:hint="cs"/>
          <w:rtl/>
        </w:rPr>
        <w:t xml:space="preserve"> بس</w:t>
      </w:r>
      <w:r w:rsidR="001C559E">
        <w:rPr>
          <w:rStyle w:val="Char4"/>
          <w:rFonts w:hint="cs"/>
          <w:rtl/>
        </w:rPr>
        <w:t>ی</w:t>
      </w:r>
      <w:r w:rsidRPr="00BD5DC8">
        <w:rPr>
          <w:rStyle w:val="Char4"/>
          <w:rFonts w:hint="cs"/>
          <w:rtl/>
        </w:rPr>
        <w:t xml:space="preserve">ار گردندگان است </w:t>
      </w:r>
      <w:r w:rsidR="001C559E">
        <w:rPr>
          <w:rStyle w:val="Char4"/>
          <w:rFonts w:hint="cs"/>
          <w:rtl/>
        </w:rPr>
        <w:t>ک</w:t>
      </w:r>
      <w:r w:rsidRPr="00BD5DC8">
        <w:rPr>
          <w:rStyle w:val="Char4"/>
          <w:rFonts w:hint="cs"/>
          <w:rtl/>
        </w:rPr>
        <w:t>ه دور و بر شما م</w:t>
      </w:r>
      <w:r w:rsidR="001C559E">
        <w:rPr>
          <w:rStyle w:val="Char4"/>
          <w:rFonts w:hint="cs"/>
          <w:rtl/>
        </w:rPr>
        <w:t>ی</w:t>
      </w:r>
      <w:r w:rsidRPr="00BD5DC8">
        <w:rPr>
          <w:rStyle w:val="Char4"/>
          <w:rFonts w:hint="cs"/>
          <w:rtl/>
        </w:rPr>
        <w:t>‌پل</w:t>
      </w:r>
      <w:r w:rsidR="001C559E">
        <w:rPr>
          <w:rStyle w:val="Char4"/>
          <w:rFonts w:hint="cs"/>
          <w:rtl/>
        </w:rPr>
        <w:t>ک</w:t>
      </w:r>
      <w:r w:rsidRPr="00BD5DC8">
        <w:rPr>
          <w:rStyle w:val="Char4"/>
          <w:rFonts w:hint="cs"/>
          <w:rtl/>
        </w:rPr>
        <w:t>ند و در رفت وآمدند» و خودم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را د</w:t>
      </w:r>
      <w:r w:rsidR="001C559E">
        <w:rPr>
          <w:rStyle w:val="Char4"/>
          <w:rFonts w:hint="cs"/>
          <w:rtl/>
        </w:rPr>
        <w:t>ی</w:t>
      </w:r>
      <w:r w:rsidRPr="00BD5DC8">
        <w:rPr>
          <w:rStyle w:val="Char4"/>
          <w:rFonts w:hint="cs"/>
          <w:rtl/>
        </w:rPr>
        <w:t xml:space="preserve">دم </w:t>
      </w:r>
      <w:r w:rsidR="001C559E">
        <w:rPr>
          <w:rStyle w:val="Char4"/>
          <w:rFonts w:hint="cs"/>
          <w:rtl/>
        </w:rPr>
        <w:t>ک</w:t>
      </w:r>
      <w:r w:rsidRPr="00BD5DC8">
        <w:rPr>
          <w:rStyle w:val="Char4"/>
          <w:rFonts w:hint="cs"/>
          <w:rtl/>
        </w:rPr>
        <w:t>ه با آب</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از پسخور گربه باق</w:t>
      </w:r>
      <w:r w:rsidR="001C559E">
        <w:rPr>
          <w:rStyle w:val="Char4"/>
          <w:rFonts w:hint="cs"/>
          <w:rtl/>
        </w:rPr>
        <w:t>ی</w:t>
      </w:r>
      <w:r w:rsidRPr="00BD5DC8">
        <w:rPr>
          <w:rStyle w:val="Char4"/>
          <w:rFonts w:hint="cs"/>
          <w:rtl/>
        </w:rPr>
        <w:t xml:space="preserve"> مانده بود، وضو م</w:t>
      </w:r>
      <w:r w:rsidR="001C559E">
        <w:rPr>
          <w:rStyle w:val="Char4"/>
          <w:rFonts w:hint="cs"/>
          <w:rtl/>
        </w:rPr>
        <w:t>ی</w:t>
      </w:r>
      <w:r w:rsidRPr="00BD5DC8">
        <w:rPr>
          <w:rStyle w:val="Char4"/>
          <w:rFonts w:hint="cs"/>
          <w:rtl/>
        </w:rPr>
        <w:t xml:space="preserve">‌گرفت.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3"/>
          <w:rFonts w:hint="cs"/>
          <w:rtl/>
        </w:rPr>
        <w:t>«</w:t>
      </w:r>
      <w:r w:rsidRPr="00D17BC4">
        <w:rPr>
          <w:rStyle w:val="Char1"/>
          <w:rFonts w:hint="cs"/>
          <w:spacing w:val="-4"/>
          <w:rtl/>
        </w:rPr>
        <w:t>مَولاتها</w:t>
      </w:r>
      <w:r w:rsidRPr="00D17BC4">
        <w:rPr>
          <w:rStyle w:val="Char3"/>
          <w:rFonts w:hint="cs"/>
          <w:spacing w:val="-4"/>
          <w:rtl/>
        </w:rPr>
        <w:t>»:</w:t>
      </w:r>
      <w:r w:rsidRPr="00D17BC4">
        <w:rPr>
          <w:rStyle w:val="Char4"/>
          <w:rFonts w:hint="cs"/>
          <w:spacing w:val="-4"/>
          <w:rtl/>
        </w:rPr>
        <w:t xml:space="preserve"> مؤنث «</w:t>
      </w:r>
      <w:r w:rsidRPr="00D17BC4">
        <w:rPr>
          <w:rStyle w:val="Char1"/>
          <w:rFonts w:hint="cs"/>
          <w:spacing w:val="-4"/>
          <w:rtl/>
        </w:rPr>
        <w:t>مولي</w:t>
      </w:r>
      <w:r w:rsidRPr="00D17BC4">
        <w:rPr>
          <w:rStyle w:val="Char4"/>
          <w:rFonts w:hint="cs"/>
          <w:spacing w:val="-4"/>
          <w:rtl/>
        </w:rPr>
        <w:t>»</w:t>
      </w:r>
      <w:r w:rsidR="003E0CC1">
        <w:rPr>
          <w:rStyle w:val="Char4"/>
          <w:rFonts w:hint="cs"/>
          <w:spacing w:val="-4"/>
          <w:rtl/>
        </w:rPr>
        <w:t>،</w:t>
      </w:r>
      <w:r w:rsidRPr="00D17BC4">
        <w:rPr>
          <w:rStyle w:val="Char4"/>
          <w:rFonts w:hint="cs"/>
          <w:spacing w:val="-4"/>
          <w:rtl/>
        </w:rPr>
        <w:t xml:space="preserve"> مال</w:t>
      </w:r>
      <w:r w:rsidR="001C559E">
        <w:rPr>
          <w:rStyle w:val="Char4"/>
          <w:rFonts w:hint="cs"/>
          <w:spacing w:val="-4"/>
          <w:rtl/>
        </w:rPr>
        <w:t>ک</w:t>
      </w:r>
      <w:r w:rsidR="003E0CC1">
        <w:rPr>
          <w:rStyle w:val="Char4"/>
          <w:rFonts w:hint="cs"/>
          <w:spacing w:val="-4"/>
          <w:rtl/>
        </w:rPr>
        <w:t>،</w:t>
      </w:r>
      <w:r w:rsidRPr="00D17BC4">
        <w:rPr>
          <w:rStyle w:val="Char4"/>
          <w:rFonts w:hint="cs"/>
          <w:spacing w:val="-4"/>
          <w:rtl/>
        </w:rPr>
        <w:t xml:space="preserve"> س</w:t>
      </w:r>
      <w:r w:rsidR="001C559E">
        <w:rPr>
          <w:rStyle w:val="Char4"/>
          <w:rFonts w:hint="cs"/>
          <w:spacing w:val="-4"/>
          <w:rtl/>
        </w:rPr>
        <w:t>ی</w:t>
      </w:r>
      <w:r w:rsidRPr="00D17BC4">
        <w:rPr>
          <w:rStyle w:val="Char4"/>
          <w:rFonts w:hint="cs"/>
          <w:spacing w:val="-4"/>
          <w:rtl/>
        </w:rPr>
        <w:t>د، آقا، ارباب، آزاد</w:t>
      </w:r>
      <w:r w:rsidR="001C559E">
        <w:rPr>
          <w:rStyle w:val="Char4"/>
          <w:rFonts w:hint="cs"/>
          <w:spacing w:val="-4"/>
          <w:rtl/>
        </w:rPr>
        <w:t>ک</w:t>
      </w:r>
      <w:r w:rsidRPr="00D17BC4">
        <w:rPr>
          <w:rStyle w:val="Char4"/>
          <w:rFonts w:hint="cs"/>
          <w:spacing w:val="-4"/>
          <w:rtl/>
        </w:rPr>
        <w:t>ننده‌</w:t>
      </w:r>
      <w:r w:rsidR="001C559E">
        <w:rPr>
          <w:rStyle w:val="Char4"/>
          <w:rFonts w:hint="cs"/>
          <w:spacing w:val="-4"/>
          <w:rtl/>
        </w:rPr>
        <w:t>ی</w:t>
      </w:r>
      <w:r w:rsidRPr="00D17BC4">
        <w:rPr>
          <w:rStyle w:val="Char4"/>
          <w:rFonts w:hint="cs"/>
          <w:spacing w:val="-4"/>
          <w:rtl/>
        </w:rPr>
        <w:t xml:space="preserve"> برده، ول</w:t>
      </w:r>
      <w:r w:rsidR="001C559E">
        <w:rPr>
          <w:rStyle w:val="Char4"/>
          <w:rFonts w:hint="cs"/>
          <w:spacing w:val="-4"/>
          <w:rtl/>
        </w:rPr>
        <w:t>ی</w:t>
      </w:r>
      <w:r w:rsidRPr="00D17BC4">
        <w:rPr>
          <w:rStyle w:val="Char4"/>
          <w:rFonts w:hint="cs"/>
          <w:spacing w:val="-4"/>
          <w:rtl/>
        </w:rPr>
        <w:t xml:space="preserve"> نعمت، </w:t>
      </w:r>
      <w:r w:rsidR="001C559E">
        <w:rPr>
          <w:rStyle w:val="Char4"/>
          <w:rFonts w:hint="cs"/>
          <w:spacing w:val="-4"/>
          <w:rtl/>
        </w:rPr>
        <w:t>ی</w:t>
      </w:r>
      <w:r w:rsidRPr="00D17BC4">
        <w:rPr>
          <w:rStyle w:val="Char4"/>
          <w:rFonts w:hint="cs"/>
          <w:spacing w:val="-4"/>
          <w:rtl/>
        </w:rPr>
        <w:t>عن</w:t>
      </w:r>
      <w:r w:rsidR="001C559E">
        <w:rPr>
          <w:rStyle w:val="Char4"/>
          <w:rFonts w:hint="cs"/>
          <w:spacing w:val="-4"/>
          <w:rtl/>
        </w:rPr>
        <w:t>ی</w:t>
      </w:r>
      <w:r w:rsidRPr="00D17BC4">
        <w:rPr>
          <w:rStyle w:val="Char4"/>
          <w:rFonts w:hint="cs"/>
          <w:spacing w:val="-4"/>
          <w:rtl/>
        </w:rPr>
        <w:t xml:space="preserve"> زن</w:t>
      </w:r>
      <w:r w:rsidR="001C559E">
        <w:rPr>
          <w:rStyle w:val="Char4"/>
          <w:rFonts w:hint="cs"/>
          <w:spacing w:val="-4"/>
          <w:rtl/>
        </w:rPr>
        <w:t>ی</w:t>
      </w:r>
      <w:r w:rsidRPr="00D17BC4">
        <w:rPr>
          <w:rStyle w:val="Char4"/>
          <w:rFonts w:hint="cs"/>
          <w:spacing w:val="-4"/>
          <w:rtl/>
        </w:rPr>
        <w:t xml:space="preserve"> </w:t>
      </w:r>
      <w:r w:rsidR="001C559E">
        <w:rPr>
          <w:rStyle w:val="Char4"/>
          <w:rFonts w:hint="cs"/>
          <w:spacing w:val="-4"/>
          <w:rtl/>
        </w:rPr>
        <w:t>ک</w:t>
      </w:r>
      <w:r w:rsidRPr="00D17BC4">
        <w:rPr>
          <w:rStyle w:val="Char4"/>
          <w:rFonts w:hint="cs"/>
          <w:spacing w:val="-4"/>
          <w:rtl/>
        </w:rPr>
        <w:t xml:space="preserve">ه آزاد </w:t>
      </w:r>
      <w:r w:rsidR="001C559E">
        <w:rPr>
          <w:rStyle w:val="Char4"/>
          <w:rFonts w:hint="cs"/>
          <w:spacing w:val="-4"/>
          <w:rtl/>
        </w:rPr>
        <w:t>ک</w:t>
      </w:r>
      <w:r w:rsidRPr="00D17BC4">
        <w:rPr>
          <w:rStyle w:val="Char4"/>
          <w:rFonts w:hint="cs"/>
          <w:spacing w:val="-4"/>
          <w:rtl/>
        </w:rPr>
        <w:t>ننده و آقا و ول</w:t>
      </w:r>
      <w:r w:rsidR="001C559E">
        <w:rPr>
          <w:rStyle w:val="Char4"/>
          <w:rFonts w:hint="cs"/>
          <w:spacing w:val="-4"/>
          <w:rtl/>
        </w:rPr>
        <w:t>ی</w:t>
      </w:r>
      <w:r w:rsidRPr="00D17BC4">
        <w:rPr>
          <w:rStyle w:val="Char4"/>
          <w:rFonts w:hint="cs"/>
          <w:spacing w:val="-4"/>
          <w:rtl/>
        </w:rPr>
        <w:t xml:space="preserve"> نعمت مادرم بود، او را با هل</w:t>
      </w:r>
      <w:r w:rsidR="001C559E">
        <w:rPr>
          <w:rStyle w:val="Char4"/>
          <w:rFonts w:hint="cs"/>
          <w:spacing w:val="-4"/>
          <w:rtl/>
        </w:rPr>
        <w:t>ی</w:t>
      </w:r>
      <w:r w:rsidRPr="00D17BC4">
        <w:rPr>
          <w:rStyle w:val="Char4"/>
          <w:rFonts w:hint="cs"/>
          <w:spacing w:val="-4"/>
          <w:rtl/>
        </w:rPr>
        <w:t>م به سو</w:t>
      </w:r>
      <w:r w:rsidR="001C559E">
        <w:rPr>
          <w:rStyle w:val="Char4"/>
          <w:rFonts w:hint="cs"/>
          <w:spacing w:val="-4"/>
          <w:rtl/>
        </w:rPr>
        <w:t>ی</w:t>
      </w:r>
      <w:r w:rsidRPr="00D17BC4">
        <w:rPr>
          <w:rStyle w:val="Char4"/>
          <w:rFonts w:hint="cs"/>
          <w:spacing w:val="-4"/>
          <w:rtl/>
        </w:rPr>
        <w:t xml:space="preserve"> عا</w:t>
      </w:r>
      <w:r w:rsidR="001C559E">
        <w:rPr>
          <w:rStyle w:val="Char4"/>
          <w:rFonts w:hint="cs"/>
          <w:spacing w:val="-4"/>
          <w:rtl/>
        </w:rPr>
        <w:t>ی</w:t>
      </w:r>
      <w:r w:rsidRPr="00D17BC4">
        <w:rPr>
          <w:rStyle w:val="Char4"/>
          <w:rFonts w:hint="cs"/>
          <w:spacing w:val="-4"/>
          <w:rtl/>
        </w:rPr>
        <w:t>شه‌</w:t>
      </w:r>
      <w:r w:rsidR="001C559E">
        <w:rPr>
          <w:rStyle w:val="Char4"/>
          <w:rFonts w:hint="cs"/>
          <w:spacing w:val="-4"/>
          <w:rtl/>
        </w:rPr>
        <w:t xml:space="preserve"> </w:t>
      </w:r>
      <w:r w:rsidRPr="00D17BC4">
        <w:rPr>
          <w:rStyle w:val="Char4"/>
          <w:spacing w:val="-4"/>
          <w:rtl/>
        </w:rPr>
        <w:t xml:space="preserve">ـ </w:t>
      </w:r>
      <w:r w:rsidR="00F24213" w:rsidRPr="00D17BC4">
        <w:rPr>
          <w:rStyle w:val="Char4"/>
          <w:rFonts w:cs="CTraditional Arabic"/>
          <w:spacing w:val="-4"/>
          <w:rtl/>
        </w:rPr>
        <w:t>ل</w:t>
      </w:r>
      <w:r w:rsidRPr="00BD5DC8">
        <w:rPr>
          <w:rStyle w:val="Char4"/>
          <w:rtl/>
        </w:rPr>
        <w:t xml:space="preserve"> ـ</w:t>
      </w:r>
      <w:r w:rsidRPr="00BD5DC8">
        <w:rPr>
          <w:rStyle w:val="Char4"/>
          <w:rFonts w:hint="cs"/>
          <w:rtl/>
        </w:rPr>
        <w:t xml:space="preserve"> فرستاد.</w:t>
      </w:r>
    </w:p>
    <w:p w:rsidR="00335BB5" w:rsidRPr="00BD5DC8" w:rsidRDefault="00335BB5" w:rsidP="004709A5">
      <w:pPr>
        <w:ind w:firstLine="284"/>
        <w:jc w:val="both"/>
        <w:rPr>
          <w:rStyle w:val="Char4"/>
          <w:rtl/>
        </w:rPr>
      </w:pPr>
      <w:r w:rsidRPr="00BD5DC8">
        <w:rPr>
          <w:rStyle w:val="Char3"/>
          <w:rFonts w:hint="cs"/>
          <w:rtl/>
        </w:rPr>
        <w:t>«</w:t>
      </w:r>
      <w:r w:rsidRPr="00D17BC4">
        <w:rPr>
          <w:rStyle w:val="Char1"/>
          <w:rFonts w:hint="cs"/>
          <w:rtl/>
        </w:rPr>
        <w:t>هريسة</w:t>
      </w:r>
      <w:r w:rsidRPr="00BD5DC8">
        <w:rPr>
          <w:rStyle w:val="Char3"/>
          <w:rFonts w:hint="cs"/>
          <w:rtl/>
        </w:rPr>
        <w:t>»</w:t>
      </w:r>
      <w:r w:rsidR="0040716E">
        <w:rPr>
          <w:rStyle w:val="Char4"/>
          <w:rFonts w:hint="cs"/>
          <w:rtl/>
        </w:rPr>
        <w:t>:</w:t>
      </w:r>
      <w:r w:rsidRPr="00BD5DC8">
        <w:rPr>
          <w:rStyle w:val="Char4"/>
          <w:rFonts w:hint="cs"/>
          <w:rtl/>
        </w:rPr>
        <w:t xml:space="preserve"> نوع</w:t>
      </w:r>
      <w:r w:rsidR="001C559E">
        <w:rPr>
          <w:rStyle w:val="Char4"/>
          <w:rFonts w:hint="cs"/>
          <w:rtl/>
        </w:rPr>
        <w:t>ی</w:t>
      </w:r>
      <w:r w:rsidRPr="00BD5DC8">
        <w:rPr>
          <w:rStyle w:val="Char4"/>
          <w:rFonts w:hint="cs"/>
          <w:rtl/>
        </w:rPr>
        <w:t xml:space="preserve"> آش </w:t>
      </w:r>
      <w:r w:rsidR="001C559E">
        <w:rPr>
          <w:rStyle w:val="Char4"/>
          <w:rFonts w:hint="cs"/>
          <w:rtl/>
        </w:rPr>
        <w:t>ک</w:t>
      </w:r>
      <w:r w:rsidRPr="00BD5DC8">
        <w:rPr>
          <w:rStyle w:val="Char4"/>
          <w:rFonts w:hint="cs"/>
          <w:rtl/>
        </w:rPr>
        <w:t>ه از گوشت ‌پخته‌</w:t>
      </w:r>
      <w:r w:rsidR="001C559E">
        <w:rPr>
          <w:rStyle w:val="Char4"/>
          <w:rFonts w:hint="cs"/>
          <w:rtl/>
        </w:rPr>
        <w:t>ی</w:t>
      </w:r>
      <w:r w:rsidRPr="00BD5DC8">
        <w:rPr>
          <w:rStyle w:val="Char4"/>
          <w:rFonts w:hint="cs"/>
          <w:rtl/>
        </w:rPr>
        <w:t xml:space="preserve"> له شده، وگندم پخته‌</w:t>
      </w:r>
      <w:r w:rsidR="001C559E">
        <w:rPr>
          <w:rStyle w:val="Char4"/>
          <w:rFonts w:hint="cs"/>
          <w:rtl/>
        </w:rPr>
        <w:t>ی</w:t>
      </w:r>
      <w:r w:rsidRPr="00BD5DC8">
        <w:rPr>
          <w:rStyle w:val="Char4"/>
          <w:rFonts w:hint="cs"/>
          <w:rtl/>
        </w:rPr>
        <w:t xml:space="preserve"> نرم </w:t>
      </w:r>
      <w:r w:rsidR="001C559E">
        <w:rPr>
          <w:rStyle w:val="Char4"/>
          <w:rFonts w:hint="cs"/>
          <w:rtl/>
        </w:rPr>
        <w:t>ک</w:t>
      </w:r>
      <w:r w:rsidRPr="00BD5DC8">
        <w:rPr>
          <w:rStyle w:val="Char4"/>
          <w:rFonts w:hint="cs"/>
          <w:rtl/>
        </w:rPr>
        <w:t>رده، درست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نند، به ا</w:t>
      </w:r>
      <w:r w:rsidR="001C559E">
        <w:rPr>
          <w:rStyle w:val="Char4"/>
          <w:rFonts w:hint="cs"/>
          <w:rtl/>
        </w:rPr>
        <w:t>ی</w:t>
      </w:r>
      <w:r w:rsidRPr="00BD5DC8">
        <w:rPr>
          <w:rStyle w:val="Char4"/>
          <w:rFonts w:hint="cs"/>
          <w:rtl/>
        </w:rPr>
        <w:t>ن طر</w:t>
      </w:r>
      <w:r w:rsidR="001C559E">
        <w:rPr>
          <w:rStyle w:val="Char4"/>
          <w:rFonts w:hint="cs"/>
          <w:rtl/>
        </w:rPr>
        <w:t>ی</w:t>
      </w:r>
      <w:r w:rsidRPr="00BD5DC8">
        <w:rPr>
          <w:rStyle w:val="Char4"/>
          <w:rFonts w:hint="cs"/>
          <w:rtl/>
        </w:rPr>
        <w:t xml:space="preserve">ق </w:t>
      </w:r>
      <w:r w:rsidR="001C559E">
        <w:rPr>
          <w:rStyle w:val="Char4"/>
          <w:rFonts w:hint="cs"/>
          <w:rtl/>
        </w:rPr>
        <w:t>ک</w:t>
      </w:r>
      <w:r w:rsidRPr="00BD5DC8">
        <w:rPr>
          <w:rStyle w:val="Char4"/>
          <w:rFonts w:hint="cs"/>
          <w:rtl/>
        </w:rPr>
        <w:t>ه گندم و گوشت ب</w:t>
      </w:r>
      <w:r w:rsidR="001C559E">
        <w:rPr>
          <w:rStyle w:val="Char4"/>
          <w:rFonts w:hint="cs"/>
          <w:rtl/>
        </w:rPr>
        <w:t>ی</w:t>
      </w:r>
      <w:r w:rsidRPr="00BD5DC8">
        <w:rPr>
          <w:rStyle w:val="Char4"/>
          <w:rFonts w:hint="cs"/>
          <w:rtl/>
        </w:rPr>
        <w:t>‌استخوان،</w:t>
      </w:r>
      <w:r w:rsidR="00AA4D64">
        <w:rPr>
          <w:rStyle w:val="Char4"/>
          <w:rFonts w:hint="cs"/>
          <w:rtl/>
        </w:rPr>
        <w:t xml:space="preserve"> هردو </w:t>
      </w:r>
      <w:r w:rsidRPr="00BD5DC8">
        <w:rPr>
          <w:rStyle w:val="Char4"/>
          <w:rFonts w:hint="cs"/>
          <w:rtl/>
        </w:rPr>
        <w:t>را جدا جدا طبخ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نند، بعد آنها را با هم در د</w:t>
      </w:r>
      <w:r w:rsidR="001C559E">
        <w:rPr>
          <w:rStyle w:val="Char4"/>
          <w:rFonts w:hint="cs"/>
          <w:rtl/>
        </w:rPr>
        <w:t>ی</w:t>
      </w:r>
      <w:r w:rsidRPr="00BD5DC8">
        <w:rPr>
          <w:rStyle w:val="Char4"/>
          <w:rFonts w:hint="cs"/>
          <w:rtl/>
        </w:rPr>
        <w:t>گ م</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زند و رو</w:t>
      </w:r>
      <w:r w:rsidR="001C559E">
        <w:rPr>
          <w:rStyle w:val="Char4"/>
          <w:rFonts w:hint="cs"/>
          <w:rtl/>
        </w:rPr>
        <w:t>ی</w:t>
      </w:r>
      <w:r w:rsidRPr="00BD5DC8">
        <w:rPr>
          <w:rStyle w:val="Char4"/>
          <w:rFonts w:hint="cs"/>
          <w:rtl/>
        </w:rPr>
        <w:t xml:space="preserve"> آتش م</w:t>
      </w:r>
      <w:r w:rsidR="001C559E">
        <w:rPr>
          <w:rStyle w:val="Char4"/>
          <w:rFonts w:hint="cs"/>
          <w:rtl/>
        </w:rPr>
        <w:t>ی</w:t>
      </w:r>
      <w:r w:rsidRPr="00BD5DC8">
        <w:rPr>
          <w:rStyle w:val="Char4"/>
          <w:rFonts w:hint="cs"/>
          <w:rtl/>
        </w:rPr>
        <w:t xml:space="preserve">‌گذارند و با </w:t>
      </w:r>
      <w:r w:rsidR="001C559E">
        <w:rPr>
          <w:rStyle w:val="Char4"/>
          <w:rFonts w:hint="cs"/>
          <w:rtl/>
        </w:rPr>
        <w:t>ک</w:t>
      </w:r>
      <w:r w:rsidRPr="00BD5DC8">
        <w:rPr>
          <w:rStyle w:val="Char4"/>
          <w:rFonts w:hint="cs"/>
          <w:rtl/>
        </w:rPr>
        <w:t>فچه به هم م</w:t>
      </w:r>
      <w:r w:rsidR="001C559E">
        <w:rPr>
          <w:rStyle w:val="Char4"/>
          <w:rFonts w:hint="cs"/>
          <w:rtl/>
        </w:rPr>
        <w:t>ی</w:t>
      </w:r>
      <w:r w:rsidRPr="00BD5DC8">
        <w:rPr>
          <w:rStyle w:val="Char4"/>
          <w:rFonts w:hint="cs"/>
          <w:rtl/>
        </w:rPr>
        <w:t>‌زنند تا خوب پخته ومخلوط شود. در فارس</w:t>
      </w:r>
      <w:r w:rsidR="001C559E">
        <w:rPr>
          <w:rStyle w:val="Char4"/>
          <w:rFonts w:hint="cs"/>
          <w:rtl/>
        </w:rPr>
        <w:t>ی</w:t>
      </w:r>
      <w:r w:rsidRPr="00BD5DC8">
        <w:rPr>
          <w:rStyle w:val="Char4"/>
          <w:rFonts w:hint="cs"/>
          <w:rtl/>
        </w:rPr>
        <w:t xml:space="preserve"> آن را </w:t>
      </w:r>
      <w:r w:rsidRPr="00992C10">
        <w:rPr>
          <w:rStyle w:val="Char4"/>
          <w:rFonts w:hint="cs"/>
          <w:rtl/>
        </w:rPr>
        <w:t>«ر</w:t>
      </w:r>
      <w:r w:rsidR="001C559E">
        <w:rPr>
          <w:rStyle w:val="Char4"/>
          <w:rFonts w:hint="cs"/>
          <w:rtl/>
        </w:rPr>
        <w:t>ی</w:t>
      </w:r>
      <w:r w:rsidRPr="00992C10">
        <w:rPr>
          <w:rStyle w:val="Char4"/>
          <w:rFonts w:hint="cs"/>
          <w:rtl/>
        </w:rPr>
        <w:t xml:space="preserve">س» </w:t>
      </w:r>
      <w:r w:rsidRPr="00BD5DC8">
        <w:rPr>
          <w:rStyle w:val="Char4"/>
          <w:rFonts w:hint="cs"/>
          <w:rtl/>
        </w:rPr>
        <w:t xml:space="preserve">و </w:t>
      </w:r>
      <w:r w:rsidRPr="00992C10">
        <w:rPr>
          <w:rStyle w:val="Char4"/>
          <w:rFonts w:hint="cs"/>
          <w:rtl/>
        </w:rPr>
        <w:t>«حل</w:t>
      </w:r>
      <w:r w:rsidR="001C559E">
        <w:rPr>
          <w:rStyle w:val="Char4"/>
          <w:rFonts w:hint="cs"/>
          <w:rtl/>
        </w:rPr>
        <w:t>ی</w:t>
      </w:r>
      <w:r w:rsidRPr="00992C10">
        <w:rPr>
          <w:rStyle w:val="Char4"/>
          <w:rFonts w:hint="cs"/>
          <w:rtl/>
        </w:rPr>
        <w:t>م»</w:t>
      </w:r>
      <w:r w:rsidRPr="00BD5DC8">
        <w:rPr>
          <w:rStyle w:val="Char4"/>
          <w:rFonts w:hint="cs"/>
          <w:rtl/>
        </w:rPr>
        <w:t xml:space="preserve"> هم 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ند.</w:t>
      </w:r>
    </w:p>
    <w:p w:rsidR="00335BB5" w:rsidRPr="00BD5DC8" w:rsidRDefault="00335BB5" w:rsidP="004709A5">
      <w:pPr>
        <w:ind w:firstLine="284"/>
        <w:jc w:val="both"/>
        <w:rPr>
          <w:rStyle w:val="Char4"/>
          <w:rtl/>
        </w:rPr>
      </w:pPr>
      <w:r w:rsidRPr="00BD5DC8">
        <w:rPr>
          <w:rStyle w:val="Char4"/>
          <w:rFonts w:hint="cs"/>
          <w:rtl/>
        </w:rPr>
        <w:t>امام شافع</w:t>
      </w:r>
      <w:r w:rsidR="001C559E">
        <w:rPr>
          <w:rStyle w:val="Char4"/>
          <w:rFonts w:hint="cs"/>
          <w:rtl/>
        </w:rPr>
        <w:t>ی</w:t>
      </w:r>
      <w:r w:rsidRPr="00BD5DC8">
        <w:rPr>
          <w:rStyle w:val="Char4"/>
          <w:rFonts w:hint="cs"/>
          <w:rtl/>
        </w:rPr>
        <w:t>، امام مال</w:t>
      </w:r>
      <w:r w:rsidR="001C559E">
        <w:rPr>
          <w:rStyle w:val="Char4"/>
          <w:rFonts w:hint="cs"/>
          <w:rtl/>
        </w:rPr>
        <w:t>ک</w:t>
      </w:r>
      <w:r w:rsidRPr="00BD5DC8">
        <w:rPr>
          <w:rStyle w:val="Char4"/>
          <w:rFonts w:hint="cs"/>
          <w:rtl/>
        </w:rPr>
        <w:t>، امام احمد، و امام ابو</w:t>
      </w:r>
      <w:r w:rsidR="001C559E">
        <w:rPr>
          <w:rStyle w:val="Char4"/>
          <w:rFonts w:hint="cs"/>
          <w:rtl/>
        </w:rPr>
        <w:t>ی</w:t>
      </w:r>
      <w:r w:rsidRPr="00BD5DC8">
        <w:rPr>
          <w:rStyle w:val="Char4"/>
          <w:rFonts w:hint="cs"/>
          <w:rtl/>
        </w:rPr>
        <w:t>وسف، به پا</w:t>
      </w:r>
      <w:r w:rsidR="001C559E">
        <w:rPr>
          <w:rStyle w:val="Char4"/>
          <w:rFonts w:hint="cs"/>
          <w:rtl/>
        </w:rPr>
        <w:t>ک</w:t>
      </w:r>
      <w:r w:rsidRPr="00BD5DC8">
        <w:rPr>
          <w:rStyle w:val="Char4"/>
          <w:rFonts w:hint="cs"/>
          <w:rtl/>
        </w:rPr>
        <w:t xml:space="preserve"> بودن پسخور گربه، بدون ه</w:t>
      </w:r>
      <w:r w:rsidR="001C559E">
        <w:rPr>
          <w:rStyle w:val="Char4"/>
          <w:rFonts w:hint="cs"/>
          <w:rtl/>
        </w:rPr>
        <w:t>ی</w:t>
      </w:r>
      <w:r w:rsidRPr="00BD5DC8">
        <w:rPr>
          <w:rStyle w:val="Char4"/>
          <w:rFonts w:hint="cs"/>
          <w:rtl/>
        </w:rPr>
        <w:t xml:space="preserve">چ </w:t>
      </w:r>
      <w:r w:rsidR="001C559E">
        <w:rPr>
          <w:rStyle w:val="Char4"/>
          <w:rFonts w:hint="cs"/>
          <w:rtl/>
        </w:rPr>
        <w:t>ک</w:t>
      </w:r>
      <w:r w:rsidRPr="00BD5DC8">
        <w:rPr>
          <w:rStyle w:val="Char4"/>
          <w:rFonts w:hint="cs"/>
          <w:rtl/>
        </w:rPr>
        <w:t>راه</w:t>
      </w:r>
      <w:r w:rsidR="001C559E">
        <w:rPr>
          <w:rStyle w:val="Char4"/>
          <w:rFonts w:hint="cs"/>
          <w:rtl/>
        </w:rPr>
        <w:t>ی</w:t>
      </w:r>
      <w:r w:rsidRPr="00BD5DC8">
        <w:rPr>
          <w:rStyle w:val="Char4"/>
          <w:rFonts w:hint="cs"/>
          <w:rtl/>
        </w:rPr>
        <w:t>ت</w:t>
      </w:r>
      <w:r w:rsidR="001C559E">
        <w:rPr>
          <w:rStyle w:val="Char4"/>
          <w:rFonts w:hint="cs"/>
          <w:rtl/>
        </w:rPr>
        <w:t>ی</w:t>
      </w:r>
      <w:r w:rsidRPr="00BD5DC8">
        <w:rPr>
          <w:rStyle w:val="Char4"/>
          <w:rFonts w:hint="cs"/>
          <w:rtl/>
        </w:rPr>
        <w:t>، قائل‌اند. ول</w:t>
      </w:r>
      <w:r w:rsidR="001C559E">
        <w:rPr>
          <w:rStyle w:val="Char4"/>
          <w:rFonts w:hint="cs"/>
          <w:rtl/>
        </w:rPr>
        <w:t>ی</w:t>
      </w:r>
      <w:r w:rsidRPr="00BD5DC8">
        <w:rPr>
          <w:rStyle w:val="Char4"/>
          <w:rFonts w:hint="cs"/>
          <w:rtl/>
        </w:rPr>
        <w:t xml:space="preserve"> از منظر و د</w:t>
      </w:r>
      <w:r w:rsidR="001C559E">
        <w:rPr>
          <w:rStyle w:val="Char4"/>
          <w:rFonts w:hint="cs"/>
          <w:rtl/>
        </w:rPr>
        <w:t>ی</w:t>
      </w:r>
      <w:r w:rsidRPr="00BD5DC8">
        <w:rPr>
          <w:rStyle w:val="Char4"/>
          <w:rFonts w:hint="cs"/>
          <w:rtl/>
        </w:rPr>
        <w:t>دگاه امام ابوحن</w:t>
      </w:r>
      <w:r w:rsidR="001C559E">
        <w:rPr>
          <w:rStyle w:val="Char4"/>
          <w:rFonts w:hint="cs"/>
          <w:rtl/>
        </w:rPr>
        <w:t>ی</w:t>
      </w:r>
      <w:r w:rsidRPr="00BD5DC8">
        <w:rPr>
          <w:rStyle w:val="Char4"/>
          <w:rFonts w:hint="cs"/>
          <w:rtl/>
        </w:rPr>
        <w:t>فه و امام محمد، پسخور گربه، م</w:t>
      </w:r>
      <w:r w:rsidR="001C559E">
        <w:rPr>
          <w:rStyle w:val="Char4"/>
          <w:rFonts w:hint="cs"/>
          <w:rtl/>
        </w:rPr>
        <w:t>ک</w:t>
      </w:r>
      <w:r w:rsidRPr="00BD5DC8">
        <w:rPr>
          <w:rStyle w:val="Char4"/>
          <w:rFonts w:hint="cs"/>
          <w:rtl/>
        </w:rPr>
        <w:t>روه است و ب</w:t>
      </w:r>
      <w:r w:rsidR="001C559E">
        <w:rPr>
          <w:rStyle w:val="Char4"/>
          <w:rFonts w:hint="cs"/>
          <w:rtl/>
        </w:rPr>
        <w:t>ی</w:t>
      </w:r>
      <w:r w:rsidRPr="00BD5DC8">
        <w:rPr>
          <w:rStyle w:val="Char4"/>
          <w:rFonts w:hint="cs"/>
          <w:rtl/>
        </w:rPr>
        <w:t>شتر احناف، مراد از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راه</w:t>
      </w:r>
      <w:r w:rsidR="001C559E">
        <w:rPr>
          <w:rStyle w:val="Char4"/>
          <w:rFonts w:hint="cs"/>
          <w:rtl/>
        </w:rPr>
        <w:t>ی</w:t>
      </w:r>
      <w:r w:rsidRPr="00BD5DC8">
        <w:rPr>
          <w:rStyle w:val="Char4"/>
          <w:rFonts w:hint="cs"/>
          <w:rtl/>
        </w:rPr>
        <w:t>ت را «</w:t>
      </w:r>
      <w:r w:rsidR="001C559E">
        <w:rPr>
          <w:rStyle w:val="Char4"/>
          <w:rFonts w:hint="cs"/>
          <w:rtl/>
        </w:rPr>
        <w:t>ک</w:t>
      </w:r>
      <w:r w:rsidRPr="00992C10">
        <w:rPr>
          <w:rStyle w:val="Char4"/>
          <w:rFonts w:hint="cs"/>
          <w:rtl/>
        </w:rPr>
        <w:t>راه</w:t>
      </w:r>
      <w:r w:rsidR="001C559E">
        <w:rPr>
          <w:rStyle w:val="Char4"/>
          <w:rFonts w:hint="cs"/>
          <w:rtl/>
        </w:rPr>
        <w:t>ی</w:t>
      </w:r>
      <w:r w:rsidRPr="00992C10">
        <w:rPr>
          <w:rStyle w:val="Char4"/>
          <w:rFonts w:hint="cs"/>
          <w:rtl/>
        </w:rPr>
        <w:t>ت تنز</w:t>
      </w:r>
      <w:r w:rsidR="001C559E">
        <w:rPr>
          <w:rStyle w:val="Char4"/>
          <w:rFonts w:hint="cs"/>
          <w:rtl/>
        </w:rPr>
        <w:t>ی</w:t>
      </w:r>
      <w:r w:rsidRPr="00992C10">
        <w:rPr>
          <w:rStyle w:val="Char4"/>
          <w:rFonts w:hint="cs"/>
          <w:rtl/>
        </w:rPr>
        <w:t>ه</w:t>
      </w:r>
      <w:r w:rsidR="001C559E">
        <w:rPr>
          <w:rStyle w:val="Char4"/>
          <w:rFonts w:hint="cs"/>
          <w:rtl/>
        </w:rPr>
        <w:t>ی</w:t>
      </w:r>
      <w:r w:rsidRPr="00BD5DC8">
        <w:rPr>
          <w:rStyle w:val="Char4"/>
          <w:rFonts w:hint="cs"/>
          <w:rtl/>
        </w:rPr>
        <w:t>» م</w:t>
      </w:r>
      <w:r w:rsidR="001C559E">
        <w:rPr>
          <w:rStyle w:val="Char4"/>
          <w:rFonts w:hint="cs"/>
          <w:rtl/>
        </w:rPr>
        <w:t>ی</w:t>
      </w:r>
      <w:r w:rsidRPr="00BD5DC8">
        <w:rPr>
          <w:rStyle w:val="Char4"/>
          <w:rFonts w:hint="cs"/>
          <w:rtl/>
        </w:rPr>
        <w:t xml:space="preserve">‌دانند. </w:t>
      </w:r>
    </w:p>
    <w:p w:rsidR="00335BB5" w:rsidRPr="00BD5DC8" w:rsidRDefault="00335BB5" w:rsidP="004709A5">
      <w:pPr>
        <w:ind w:firstLine="284"/>
        <w:jc w:val="both"/>
        <w:rPr>
          <w:rStyle w:val="Char3"/>
          <w:rtl/>
        </w:rPr>
      </w:pPr>
      <w:r w:rsidRPr="00BD5DC8">
        <w:rPr>
          <w:rStyle w:val="Char4"/>
          <w:rFonts w:hint="cs"/>
          <w:rtl/>
        </w:rPr>
        <w:t>وامام ابوحن</w:t>
      </w:r>
      <w:r w:rsidR="001C559E">
        <w:rPr>
          <w:rStyle w:val="Char4"/>
          <w:rFonts w:hint="cs"/>
          <w:rtl/>
        </w:rPr>
        <w:t>ی</w:t>
      </w:r>
      <w:r w:rsidRPr="00BD5DC8">
        <w:rPr>
          <w:rStyle w:val="Char4"/>
          <w:rFonts w:hint="cs"/>
          <w:rtl/>
        </w:rPr>
        <w:t>فه و محمد برا</w:t>
      </w:r>
      <w:r w:rsidR="001C559E">
        <w:rPr>
          <w:rStyle w:val="Char4"/>
          <w:rFonts w:hint="cs"/>
          <w:rtl/>
        </w:rPr>
        <w:t>ی</w:t>
      </w:r>
      <w:r w:rsidRPr="00BD5DC8">
        <w:rPr>
          <w:rStyle w:val="Char4"/>
          <w:rFonts w:hint="cs"/>
          <w:rtl/>
        </w:rPr>
        <w:t xml:space="preserve"> اثبات </w:t>
      </w:r>
      <w:r w:rsidR="001C559E">
        <w:rPr>
          <w:rStyle w:val="Char4"/>
          <w:rFonts w:hint="cs"/>
          <w:rtl/>
        </w:rPr>
        <w:t>ک</w:t>
      </w:r>
      <w:r w:rsidRPr="00BD5DC8">
        <w:rPr>
          <w:rStyle w:val="Char4"/>
          <w:rFonts w:hint="cs"/>
          <w:rtl/>
        </w:rPr>
        <w:t>راه</w:t>
      </w:r>
      <w:r w:rsidR="001C559E">
        <w:rPr>
          <w:rStyle w:val="Char4"/>
          <w:rFonts w:hint="cs"/>
          <w:rtl/>
        </w:rPr>
        <w:t>ی</w:t>
      </w:r>
      <w:r w:rsidRPr="00BD5DC8">
        <w:rPr>
          <w:rStyle w:val="Char4"/>
          <w:rFonts w:hint="cs"/>
          <w:rtl/>
        </w:rPr>
        <w:t>ت تنز</w:t>
      </w:r>
      <w:r w:rsidR="001C559E">
        <w:rPr>
          <w:rStyle w:val="Char4"/>
          <w:rFonts w:hint="cs"/>
          <w:rtl/>
        </w:rPr>
        <w:t>ی</w:t>
      </w:r>
      <w:r w:rsidRPr="00BD5DC8">
        <w:rPr>
          <w:rStyle w:val="Char4"/>
          <w:rFonts w:hint="cs"/>
          <w:rtl/>
        </w:rPr>
        <w:t>ه</w:t>
      </w:r>
      <w:r w:rsidR="001C559E">
        <w:rPr>
          <w:rStyle w:val="Char4"/>
          <w:rFonts w:hint="cs"/>
          <w:rtl/>
        </w:rPr>
        <w:t>ی</w:t>
      </w:r>
      <w:r w:rsidRPr="00BD5DC8">
        <w:rPr>
          <w:rStyle w:val="Char4"/>
          <w:rFonts w:hint="cs"/>
          <w:rtl/>
        </w:rPr>
        <w:t xml:space="preserve"> به حد</w:t>
      </w:r>
      <w:r w:rsidR="001C559E">
        <w:rPr>
          <w:rStyle w:val="Char4"/>
          <w:rFonts w:hint="cs"/>
          <w:rtl/>
        </w:rPr>
        <w:t>ی</w:t>
      </w:r>
      <w:r w:rsidRPr="00BD5DC8">
        <w:rPr>
          <w:rStyle w:val="Char4"/>
          <w:rFonts w:hint="cs"/>
          <w:rtl/>
        </w:rPr>
        <w:t>ث ابوهر</w:t>
      </w:r>
      <w:r w:rsidR="001C559E">
        <w:rPr>
          <w:rStyle w:val="Char4"/>
          <w:rFonts w:hint="cs"/>
          <w:rtl/>
        </w:rPr>
        <w:t>ی</w:t>
      </w:r>
      <w:r w:rsidRPr="00BD5DC8">
        <w:rPr>
          <w:rStyle w:val="Char4"/>
          <w:rFonts w:hint="cs"/>
          <w:rtl/>
        </w:rPr>
        <w:t>ره</w:t>
      </w:r>
      <w:r w:rsidR="001F073B" w:rsidRPr="001F073B">
        <w:rPr>
          <w:rStyle w:val="Char4"/>
          <w:rFonts w:cs="CTraditional Arabic" w:hint="cs"/>
          <w:rtl/>
        </w:rPr>
        <w:t xml:space="preserve"> س</w:t>
      </w:r>
      <w:r w:rsidR="001C559E">
        <w:rPr>
          <w:rStyle w:val="Char4"/>
          <w:rFonts w:cs="CTraditional Arabic" w:hint="cs"/>
          <w:rtl/>
        </w:rPr>
        <w:t xml:space="preserve"> </w:t>
      </w:r>
      <w:r w:rsidR="001C559E">
        <w:rPr>
          <w:rStyle w:val="Char4"/>
          <w:rFonts w:hint="cs"/>
          <w:rtl/>
        </w:rPr>
        <w:t>ک</w:t>
      </w:r>
      <w:r w:rsidRPr="00BD5DC8">
        <w:rPr>
          <w:rStyle w:val="Char4"/>
          <w:rFonts w:hint="cs"/>
          <w:rtl/>
        </w:rPr>
        <w:t>ه امام طحاو</w:t>
      </w:r>
      <w:r w:rsidR="001C559E">
        <w:rPr>
          <w:rStyle w:val="Char4"/>
          <w:rFonts w:hint="cs"/>
          <w:rtl/>
        </w:rPr>
        <w:t>ی</w:t>
      </w:r>
      <w:r w:rsidRPr="00BD5DC8">
        <w:rPr>
          <w:rStyle w:val="Char4"/>
          <w:rFonts w:hint="cs"/>
          <w:rtl/>
        </w:rPr>
        <w:t xml:space="preserve"> آن را در «شرح معان</w:t>
      </w:r>
      <w:r w:rsidR="001C559E">
        <w:rPr>
          <w:rStyle w:val="Char4"/>
          <w:rFonts w:hint="cs"/>
          <w:rtl/>
        </w:rPr>
        <w:t>ی</w:t>
      </w:r>
      <w:r w:rsidRPr="00BD5DC8">
        <w:rPr>
          <w:rStyle w:val="Char4"/>
          <w:rFonts w:hint="cs"/>
          <w:rtl/>
        </w:rPr>
        <w:t xml:space="preserve">‌الآثار» در باب </w:t>
      </w:r>
      <w:r w:rsidRPr="00BD5DC8">
        <w:rPr>
          <w:rStyle w:val="Char3"/>
          <w:rFonts w:hint="cs"/>
          <w:rtl/>
        </w:rPr>
        <w:t>«</w:t>
      </w:r>
      <w:r w:rsidRPr="00D17BC4">
        <w:rPr>
          <w:rStyle w:val="Char1"/>
          <w:rFonts w:hint="cs"/>
          <w:rtl/>
        </w:rPr>
        <w:t>سؤرالهرة</w:t>
      </w:r>
      <w:r w:rsidRPr="00BD5DC8">
        <w:rPr>
          <w:rStyle w:val="Char3"/>
          <w:rFonts w:hint="cs"/>
          <w:rtl/>
        </w:rPr>
        <w:t xml:space="preserve">» </w:t>
      </w:r>
      <w:r w:rsidRPr="00BD5DC8">
        <w:rPr>
          <w:rStyle w:val="Char4"/>
          <w:rFonts w:hint="cs"/>
          <w:rtl/>
        </w:rPr>
        <w:t xml:space="preserve">نقل </w:t>
      </w:r>
      <w:r w:rsidR="001C559E">
        <w:rPr>
          <w:rStyle w:val="Char4"/>
          <w:rFonts w:hint="cs"/>
          <w:rtl/>
        </w:rPr>
        <w:t>ک</w:t>
      </w:r>
      <w:r w:rsidRPr="00BD5DC8">
        <w:rPr>
          <w:rStyle w:val="Char4"/>
          <w:rFonts w:hint="cs"/>
          <w:rtl/>
        </w:rPr>
        <w:t>رده است، استدلال</w:t>
      </w:r>
      <w:r w:rsidR="003E0CC1">
        <w:rPr>
          <w:rStyle w:val="Char4"/>
          <w:rFonts w:hint="cs"/>
          <w:rtl/>
        </w:rPr>
        <w:t xml:space="preserve"> می‌‌کنند </w:t>
      </w:r>
      <w:r w:rsidR="001C559E">
        <w:rPr>
          <w:rStyle w:val="Char4"/>
          <w:rFonts w:hint="cs"/>
          <w:rtl/>
        </w:rPr>
        <w:t>ک</w:t>
      </w:r>
      <w:r w:rsidRPr="00BD5DC8">
        <w:rPr>
          <w:rStyle w:val="Char4"/>
          <w:rFonts w:hint="cs"/>
          <w:rtl/>
        </w:rPr>
        <w:t>ه گفت: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w:t>
      </w:r>
    </w:p>
    <w:p w:rsidR="00335BB5" w:rsidRPr="00BD5DC8" w:rsidRDefault="00335BB5" w:rsidP="00D17BC4">
      <w:pPr>
        <w:ind w:firstLine="284"/>
        <w:jc w:val="both"/>
        <w:rPr>
          <w:rStyle w:val="Char4"/>
          <w:rtl/>
        </w:rPr>
      </w:pPr>
      <w:r w:rsidRPr="00BD5DC8">
        <w:rPr>
          <w:rStyle w:val="Char3"/>
          <w:rFonts w:hint="cs"/>
          <w:rtl/>
        </w:rPr>
        <w:t>«طُهور الاناء اذا ولغ فيه الهرة أن يغسل مرّة او مرّتين»</w:t>
      </w:r>
      <w:r w:rsidR="00D17BC4" w:rsidRPr="00D17BC4">
        <w:rPr>
          <w:rStyle w:val="Char4"/>
          <w:rFonts w:hint="cs"/>
          <w:rtl/>
        </w:rPr>
        <w:t>.</w:t>
      </w:r>
      <w:r w:rsidRPr="00BD5DC8">
        <w:rPr>
          <w:rStyle w:val="Char4"/>
          <w:rFonts w:hint="cs"/>
          <w:rtl/>
        </w:rPr>
        <w:t xml:space="preserve"> «هرگاه گربه‌ا</w:t>
      </w:r>
      <w:r w:rsidR="001C559E">
        <w:rPr>
          <w:rStyle w:val="Char4"/>
          <w:rFonts w:hint="cs"/>
          <w:rtl/>
        </w:rPr>
        <w:t>ی</w:t>
      </w:r>
      <w:r w:rsidRPr="00BD5DC8">
        <w:rPr>
          <w:rStyle w:val="Char4"/>
          <w:rFonts w:hint="cs"/>
          <w:rtl/>
        </w:rPr>
        <w:t xml:space="preserve"> در ظرف</w:t>
      </w:r>
      <w:r w:rsidR="001C559E">
        <w:rPr>
          <w:rStyle w:val="Char4"/>
          <w:rFonts w:hint="cs"/>
          <w:rtl/>
        </w:rPr>
        <w:t>ی</w:t>
      </w:r>
      <w:r w:rsidRPr="00BD5DC8">
        <w:rPr>
          <w:rStyle w:val="Char4"/>
          <w:rFonts w:hint="cs"/>
          <w:rtl/>
        </w:rPr>
        <w:t xml:space="preserve"> دهان زد، </w:t>
      </w:r>
      <w:r w:rsidR="00D17BC4">
        <w:rPr>
          <w:rStyle w:val="Char4"/>
          <w:rFonts w:hint="cs"/>
          <w:rtl/>
        </w:rPr>
        <w:t xml:space="preserve">آن ظرف را </w:t>
      </w:r>
      <w:r w:rsidR="001C559E">
        <w:rPr>
          <w:rStyle w:val="Char4"/>
          <w:rFonts w:hint="cs"/>
          <w:rtl/>
        </w:rPr>
        <w:t>یک</w:t>
      </w:r>
      <w:r w:rsidR="00D17BC4">
        <w:rPr>
          <w:rStyle w:val="Char4"/>
          <w:rFonts w:hint="cs"/>
          <w:rtl/>
        </w:rPr>
        <w:t xml:space="preserve"> </w:t>
      </w:r>
      <w:r w:rsidR="001C559E">
        <w:rPr>
          <w:rStyle w:val="Char4"/>
          <w:rFonts w:hint="cs"/>
          <w:rtl/>
        </w:rPr>
        <w:t>ی</w:t>
      </w:r>
      <w:r w:rsidR="00D17BC4">
        <w:rPr>
          <w:rStyle w:val="Char4"/>
          <w:rFonts w:hint="cs"/>
          <w:rtl/>
        </w:rPr>
        <w:t>ا دو مرتبه بشوئ</w:t>
      </w:r>
      <w:r w:rsidR="001C559E">
        <w:rPr>
          <w:rStyle w:val="Char4"/>
          <w:rFonts w:hint="cs"/>
          <w:rtl/>
        </w:rPr>
        <w:t>ی</w:t>
      </w:r>
      <w:r w:rsidR="00D17BC4">
        <w:rPr>
          <w:rStyle w:val="Char4"/>
          <w:rFonts w:hint="cs"/>
          <w:rtl/>
        </w:rPr>
        <w:t>د</w:t>
      </w:r>
      <w:r w:rsidRPr="00BD5DC8">
        <w:rPr>
          <w:rStyle w:val="Char4"/>
          <w:rFonts w:hint="cs"/>
          <w:rtl/>
        </w:rPr>
        <w:t>»</w:t>
      </w:r>
      <w:r w:rsidR="00D17BC4">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و ن</w:t>
      </w:r>
      <w:r w:rsidR="001C559E">
        <w:rPr>
          <w:rStyle w:val="Char4"/>
          <w:rFonts w:hint="cs"/>
          <w:rtl/>
        </w:rPr>
        <w:t>ی</w:t>
      </w:r>
      <w:r w:rsidRPr="00BD5DC8">
        <w:rPr>
          <w:rStyle w:val="Char4"/>
          <w:rFonts w:hint="cs"/>
          <w:rtl/>
        </w:rPr>
        <w:t>ز به اثر د</w:t>
      </w:r>
      <w:r w:rsidR="001C559E">
        <w:rPr>
          <w:rStyle w:val="Char4"/>
          <w:rFonts w:hint="cs"/>
          <w:rtl/>
        </w:rPr>
        <w:t>ی</w:t>
      </w:r>
      <w:r w:rsidRPr="00BD5DC8">
        <w:rPr>
          <w:rStyle w:val="Char4"/>
          <w:rFonts w:hint="cs"/>
          <w:rtl/>
        </w:rPr>
        <w:t>گر</w:t>
      </w:r>
      <w:r w:rsidR="001C559E">
        <w:rPr>
          <w:rStyle w:val="Char4"/>
          <w:rFonts w:hint="cs"/>
          <w:rtl/>
        </w:rPr>
        <w:t>ی</w:t>
      </w:r>
      <w:r w:rsidRPr="00BD5DC8">
        <w:rPr>
          <w:rStyle w:val="Char4"/>
          <w:rFonts w:hint="cs"/>
          <w:rtl/>
        </w:rPr>
        <w:t xml:space="preserve"> از ابوهر</w:t>
      </w:r>
      <w:r w:rsidR="001C559E">
        <w:rPr>
          <w:rStyle w:val="Char4"/>
          <w:rFonts w:hint="cs"/>
          <w:rtl/>
        </w:rPr>
        <w:t>ی</w:t>
      </w:r>
      <w:r w:rsidRPr="00BD5DC8">
        <w:rPr>
          <w:rStyle w:val="Char4"/>
          <w:rFonts w:hint="cs"/>
          <w:rtl/>
        </w:rPr>
        <w:t>ره</w:t>
      </w:r>
      <w:r w:rsidR="001C559E">
        <w:rPr>
          <w:rStyle w:val="Char4"/>
          <w:rFonts w:hint="cs"/>
          <w:rtl/>
        </w:rPr>
        <w:t xml:space="preserve"> </w:t>
      </w:r>
      <w:r w:rsidR="001F073B" w:rsidRPr="001F073B">
        <w:rPr>
          <w:rStyle w:val="Char4"/>
          <w:rFonts w:cs="CTraditional Arabic" w:hint="cs"/>
          <w:rtl/>
        </w:rPr>
        <w:t>س</w:t>
      </w:r>
      <w:r w:rsidR="001C559E">
        <w:rPr>
          <w:rStyle w:val="Char4"/>
          <w:rFonts w:cs="CTraditional Arabic" w:hint="cs"/>
          <w:rtl/>
        </w:rPr>
        <w:t xml:space="preserve"> </w:t>
      </w:r>
      <w:r w:rsidRPr="00BD5DC8">
        <w:rPr>
          <w:rStyle w:val="Char4"/>
          <w:rFonts w:hint="cs"/>
          <w:rtl/>
        </w:rPr>
        <w:t xml:space="preserve">استدلال جسته‌اند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w:t>
      </w:r>
    </w:p>
    <w:p w:rsidR="00335BB5" w:rsidRPr="00BD5DC8" w:rsidRDefault="00335BB5" w:rsidP="004709A5">
      <w:pPr>
        <w:ind w:firstLine="284"/>
        <w:jc w:val="both"/>
        <w:rPr>
          <w:rStyle w:val="Char4"/>
          <w:rtl/>
        </w:rPr>
      </w:pPr>
      <w:r w:rsidRPr="00BD5DC8">
        <w:rPr>
          <w:rStyle w:val="Char3"/>
          <w:rFonts w:hint="cs"/>
          <w:rtl/>
        </w:rPr>
        <w:t>«السنّور سبع»</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البته با</w:t>
      </w:r>
      <w:r w:rsidR="001C559E">
        <w:rPr>
          <w:rStyle w:val="Char4"/>
          <w:rFonts w:hint="cs"/>
          <w:rtl/>
        </w:rPr>
        <w:t>ی</w:t>
      </w:r>
      <w:r w:rsidRPr="00BD5DC8">
        <w:rPr>
          <w:rStyle w:val="Char4"/>
          <w:rFonts w:hint="cs"/>
          <w:rtl/>
        </w:rPr>
        <w:t xml:space="preserve">د دانست </w:t>
      </w:r>
      <w:r w:rsidR="001C559E">
        <w:rPr>
          <w:rStyle w:val="Char4"/>
          <w:rFonts w:hint="cs"/>
          <w:rtl/>
        </w:rPr>
        <w:t>ک</w:t>
      </w:r>
      <w:r w:rsidRPr="00BD5DC8">
        <w:rPr>
          <w:rStyle w:val="Char4"/>
          <w:rFonts w:hint="cs"/>
          <w:rtl/>
        </w:rPr>
        <w:t xml:space="preserve">ه </w:t>
      </w:r>
      <w:r w:rsidR="001C559E">
        <w:rPr>
          <w:rStyle w:val="Char4"/>
          <w:rFonts w:hint="cs"/>
          <w:rtl/>
        </w:rPr>
        <w:t>ک</w:t>
      </w:r>
      <w:r w:rsidRPr="00BD5DC8">
        <w:rPr>
          <w:rStyle w:val="Char4"/>
          <w:rFonts w:hint="cs"/>
          <w:rtl/>
        </w:rPr>
        <w:t>راه</w:t>
      </w:r>
      <w:r w:rsidR="001C559E">
        <w:rPr>
          <w:rStyle w:val="Char4"/>
          <w:rFonts w:hint="cs"/>
          <w:rtl/>
        </w:rPr>
        <w:t>ی</w:t>
      </w:r>
      <w:r w:rsidRPr="00BD5DC8">
        <w:rPr>
          <w:rStyle w:val="Char4"/>
          <w:rFonts w:hint="cs"/>
          <w:rtl/>
        </w:rPr>
        <w:t>ت تنز</w:t>
      </w:r>
      <w:r w:rsidR="001C559E">
        <w:rPr>
          <w:rStyle w:val="Char4"/>
          <w:rFonts w:hint="cs"/>
          <w:rtl/>
        </w:rPr>
        <w:t>ی</w:t>
      </w:r>
      <w:r w:rsidRPr="00BD5DC8">
        <w:rPr>
          <w:rStyle w:val="Char4"/>
          <w:rFonts w:hint="cs"/>
          <w:rtl/>
        </w:rPr>
        <w:t>ه</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ز در نزد احناف، صورت</w:t>
      </w:r>
      <w:r w:rsidR="001C559E">
        <w:rPr>
          <w:rStyle w:val="Char4"/>
          <w:rFonts w:hint="cs"/>
          <w:rtl/>
        </w:rPr>
        <w:t>ی</w:t>
      </w:r>
      <w:r w:rsidRPr="00BD5DC8">
        <w:rPr>
          <w:rStyle w:val="Char4"/>
          <w:rFonts w:hint="cs"/>
          <w:rtl/>
        </w:rPr>
        <w:t xml:space="preserve"> از صورت‌ها جواز م</w:t>
      </w:r>
      <w:r w:rsidR="001C559E">
        <w:rPr>
          <w:rStyle w:val="Char4"/>
          <w:rFonts w:hint="cs"/>
          <w:rtl/>
        </w:rPr>
        <w:t>ی</w:t>
      </w:r>
      <w:r w:rsidRPr="00BD5DC8">
        <w:rPr>
          <w:rStyle w:val="Char4"/>
          <w:rFonts w:hint="cs"/>
          <w:rtl/>
        </w:rPr>
        <w:t>‌باشد. «والله اعلم»</w:t>
      </w:r>
    </w:p>
    <w:p w:rsidR="00335BB5" w:rsidRPr="00BD5DC8" w:rsidRDefault="00335BB5" w:rsidP="004709A5">
      <w:pPr>
        <w:ind w:firstLine="284"/>
        <w:jc w:val="both"/>
        <w:rPr>
          <w:rStyle w:val="Char4"/>
          <w:rtl/>
        </w:rPr>
      </w:pPr>
      <w:r w:rsidRPr="00BD5DC8">
        <w:rPr>
          <w:rStyle w:val="Char4"/>
          <w:rFonts w:hint="cs"/>
          <w:rtl/>
        </w:rPr>
        <w:t xml:space="preserve"> </w:t>
      </w:r>
    </w:p>
    <w:p w:rsidR="00335BB5" w:rsidRPr="00BD5DC8" w:rsidRDefault="00BA7FD8" w:rsidP="00142962">
      <w:pPr>
        <w:autoSpaceDE w:val="0"/>
        <w:autoSpaceDN w:val="0"/>
        <w:adjustRightInd w:val="0"/>
        <w:ind w:firstLine="227"/>
        <w:jc w:val="lowKashida"/>
        <w:rPr>
          <w:rStyle w:val="Char3"/>
          <w:rtl/>
        </w:rPr>
      </w:pPr>
      <w:r w:rsidRPr="00BA7FD8">
        <w:rPr>
          <w:rStyle w:val="Char4"/>
          <w:rtl/>
        </w:rPr>
        <w:t>484</w:t>
      </w:r>
      <w:r w:rsidR="00CF164C" w:rsidRPr="00CF164C">
        <w:rPr>
          <w:rStyle w:val="Char3"/>
          <w:rFonts w:cs="IRNazli"/>
          <w:rtl/>
        </w:rPr>
        <w:t xml:space="preserve"> ـ (</w:t>
      </w:r>
      <w:r w:rsidRPr="00BA7FD8">
        <w:rPr>
          <w:rStyle w:val="Char4"/>
          <w:rtl/>
        </w:rPr>
        <w:t>11</w:t>
      </w:r>
      <w:r w:rsidR="00CF164C" w:rsidRPr="00CF164C">
        <w:rPr>
          <w:rStyle w:val="Char3"/>
          <w:rFonts w:cs="IRNazli"/>
          <w:rtl/>
        </w:rPr>
        <w:t>)</w:t>
      </w:r>
      <w:r w:rsidR="00335BB5" w:rsidRPr="00BD5DC8">
        <w:rPr>
          <w:rStyle w:val="Char3"/>
          <w:rtl/>
        </w:rPr>
        <w:t xml:space="preserve"> وعن جابر</w:t>
      </w:r>
      <w:r w:rsidR="003E0CC1">
        <w:rPr>
          <w:rStyle w:val="Char3"/>
          <w:rtl/>
        </w:rPr>
        <w:t>،</w:t>
      </w:r>
      <w:r w:rsidR="00335BB5" w:rsidRPr="00BD5DC8">
        <w:rPr>
          <w:rStyle w:val="Char3"/>
          <w:rtl/>
        </w:rPr>
        <w:t xml:space="preserve"> قال: سُئلَ رسولُ الله </w:t>
      </w:r>
      <w:r w:rsidR="00992C10" w:rsidRPr="00992C10">
        <w:rPr>
          <w:rStyle w:val="Char3"/>
          <w:rFonts w:cs="CTraditional Arabic"/>
          <w:szCs w:val="28"/>
          <w:rtl/>
        </w:rPr>
        <w:t>ج</w:t>
      </w:r>
      <w:r w:rsidR="00335BB5" w:rsidRPr="00BD5DC8">
        <w:rPr>
          <w:rStyle w:val="Char3"/>
          <w:rtl/>
        </w:rPr>
        <w:t>: أن</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و</w:t>
      </w:r>
      <w:r w:rsidR="00335BB5" w:rsidRPr="00BD5DC8">
        <w:rPr>
          <w:rStyle w:val="Char3"/>
          <w:rFonts w:hint="cs"/>
          <w:rtl/>
        </w:rPr>
        <w:t>َ</w:t>
      </w:r>
      <w:r w:rsidR="00335BB5" w:rsidRPr="00BD5DC8">
        <w:rPr>
          <w:rStyle w:val="Char3"/>
          <w:rtl/>
        </w:rPr>
        <w:t>ضَّأُبما أفْض</w:t>
      </w:r>
      <w:r w:rsidR="00335BB5" w:rsidRPr="00BD5DC8">
        <w:rPr>
          <w:rStyle w:val="Char3"/>
          <w:rFonts w:hint="cs"/>
          <w:rtl/>
        </w:rPr>
        <w:t>َ</w:t>
      </w:r>
      <w:r w:rsidR="00335BB5" w:rsidRPr="00BD5DC8">
        <w:rPr>
          <w:rStyle w:val="Char3"/>
          <w:rtl/>
        </w:rPr>
        <w:t>ل</w:t>
      </w:r>
      <w:r w:rsidR="00335BB5" w:rsidRPr="00BD5DC8">
        <w:rPr>
          <w:rStyle w:val="Char3"/>
          <w:rFonts w:hint="cs"/>
          <w:rtl/>
        </w:rPr>
        <w:t>َ</w:t>
      </w:r>
      <w:r w:rsidR="00335BB5" w:rsidRPr="00BD5DC8">
        <w:rPr>
          <w:rStyle w:val="Char3"/>
          <w:rtl/>
        </w:rPr>
        <w:t>تِ الحُمُر</w:t>
      </w:r>
      <w:r w:rsidR="003E0CC1">
        <w:rPr>
          <w:rStyle w:val="Char3"/>
          <w:rtl/>
        </w:rPr>
        <w:t>؟</w:t>
      </w:r>
      <w:r w:rsidR="00335BB5" w:rsidRPr="00BD5DC8">
        <w:rPr>
          <w:rStyle w:val="Char3"/>
          <w:rtl/>
        </w:rPr>
        <w:t xml:space="preserve"> قال: «نعم، وبما أف</w:t>
      </w:r>
      <w:r w:rsidR="00335BB5" w:rsidRPr="00BD5DC8">
        <w:rPr>
          <w:rStyle w:val="Char3"/>
          <w:rFonts w:hint="cs"/>
          <w:rtl/>
        </w:rPr>
        <w:t>ْ</w:t>
      </w:r>
      <w:r w:rsidR="00335BB5" w:rsidRPr="00BD5DC8">
        <w:rPr>
          <w:rStyle w:val="Char3"/>
          <w:rtl/>
        </w:rPr>
        <w:t>ضَلَتِ السِّباعُ ك</w:t>
      </w:r>
      <w:r w:rsidR="00335BB5" w:rsidRPr="00BD5DC8">
        <w:rPr>
          <w:rStyle w:val="Char3"/>
          <w:rFonts w:hint="cs"/>
          <w:rtl/>
        </w:rPr>
        <w:t>ُ</w:t>
      </w:r>
      <w:r w:rsidR="00335BB5" w:rsidRPr="00BD5DC8">
        <w:rPr>
          <w:rStyle w:val="Char3"/>
          <w:rtl/>
        </w:rPr>
        <w:t>لُّها»</w:t>
      </w:r>
      <w:r w:rsidR="003E0CC1">
        <w:rPr>
          <w:rStyle w:val="Char3"/>
          <w:rtl/>
        </w:rPr>
        <w:t>.</w:t>
      </w:r>
      <w:r w:rsidR="00335BB5" w:rsidRPr="00BD5DC8">
        <w:rPr>
          <w:rStyle w:val="Char3"/>
          <w:rtl/>
        </w:rPr>
        <w:t xml:space="preserve"> </w:t>
      </w:r>
      <w:r w:rsidR="00335BB5" w:rsidRPr="00D17BC4">
        <w:rPr>
          <w:rStyle w:val="Char1"/>
          <w:rtl/>
        </w:rPr>
        <w:t>رواه في «شرح السُّنة»</w:t>
      </w:r>
      <w:r w:rsidR="00142962" w:rsidRPr="00142962">
        <w:rPr>
          <w:rStyle w:val="Char4"/>
          <w:rFonts w:hint="cs"/>
          <w:vertAlign w:val="superscript"/>
          <w:rtl/>
          <w:lang w:bidi="ar-SA"/>
        </w:rPr>
        <w:t>(</w:t>
      </w:r>
      <w:r w:rsidR="00142962" w:rsidRPr="00142962">
        <w:rPr>
          <w:rStyle w:val="Char4"/>
          <w:vertAlign w:val="superscript"/>
          <w:rtl/>
          <w:lang w:bidi="ar-SA"/>
        </w:rPr>
        <w:footnoteReference w:id="207"/>
      </w:r>
      <w:r w:rsidR="00142962" w:rsidRPr="00142962">
        <w:rPr>
          <w:rStyle w:val="Char4"/>
          <w:rFonts w:hint="cs"/>
          <w:vertAlign w:val="superscript"/>
          <w:rtl/>
          <w:lang w:bidi="ar-SA"/>
        </w:rPr>
        <w:t>)</w:t>
      </w:r>
      <w:r w:rsidR="00142962">
        <w:rPr>
          <w:rStyle w:val="Char4"/>
          <w:rFonts w:hint="cs"/>
          <w:rtl/>
          <w:lang w:bidi="ar-SA"/>
        </w:rPr>
        <w:t>.</w:t>
      </w:r>
    </w:p>
    <w:p w:rsidR="00335BB5" w:rsidRPr="00BD5DC8" w:rsidRDefault="00335BB5" w:rsidP="004709A5">
      <w:pPr>
        <w:ind w:firstLine="284"/>
        <w:jc w:val="both"/>
        <w:rPr>
          <w:rStyle w:val="Char4"/>
          <w:rtl/>
        </w:rPr>
      </w:pPr>
      <w:r w:rsidRPr="00BD5DC8">
        <w:rPr>
          <w:rStyle w:val="Char4"/>
          <w:rFonts w:hint="cs"/>
          <w:rtl/>
        </w:rPr>
        <w:t>484- (11) جابر</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از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سؤال شد: آ</w:t>
      </w:r>
      <w:r w:rsidR="001C559E">
        <w:rPr>
          <w:rStyle w:val="Char4"/>
          <w:rFonts w:hint="cs"/>
          <w:rtl/>
        </w:rPr>
        <w:t>ی</w:t>
      </w:r>
      <w:r w:rsidRPr="00BD5DC8">
        <w:rPr>
          <w:rStyle w:val="Char4"/>
          <w:rFonts w:hint="cs"/>
          <w:rtl/>
        </w:rPr>
        <w:t>ا م</w:t>
      </w:r>
      <w:r w:rsidR="001C559E">
        <w:rPr>
          <w:rStyle w:val="Char4"/>
          <w:rFonts w:hint="cs"/>
          <w:rtl/>
        </w:rPr>
        <w:t>ی</w:t>
      </w:r>
      <w:r w:rsidRPr="00BD5DC8">
        <w:rPr>
          <w:rStyle w:val="Char4"/>
          <w:rFonts w:hint="cs"/>
          <w:rtl/>
        </w:rPr>
        <w:t>‌توان</w:t>
      </w:r>
      <w:r w:rsidR="001C559E">
        <w:rPr>
          <w:rStyle w:val="Char4"/>
          <w:rFonts w:hint="cs"/>
          <w:rtl/>
        </w:rPr>
        <w:t>ی</w:t>
      </w:r>
      <w:r w:rsidRPr="00BD5DC8">
        <w:rPr>
          <w:rStyle w:val="Char4"/>
          <w:rFonts w:hint="cs"/>
          <w:rtl/>
        </w:rPr>
        <w:t>م با پسخور خرها(</w:t>
      </w:r>
      <w:r w:rsidR="001C559E">
        <w:rPr>
          <w:rStyle w:val="Char4"/>
          <w:rFonts w:hint="cs"/>
          <w:rtl/>
        </w:rPr>
        <w:t>ی</w:t>
      </w:r>
      <w:r w:rsidRPr="00BD5DC8">
        <w:rPr>
          <w:rStyle w:val="Char4"/>
          <w:rFonts w:hint="cs"/>
          <w:rtl/>
        </w:rPr>
        <w:t xml:space="preserve"> وحش</w:t>
      </w:r>
      <w:r w:rsidR="001C559E">
        <w:rPr>
          <w:rStyle w:val="Char4"/>
          <w:rFonts w:hint="cs"/>
          <w:rtl/>
        </w:rPr>
        <w:t>ی</w:t>
      </w:r>
      <w:r w:rsidRPr="00BD5DC8">
        <w:rPr>
          <w:rStyle w:val="Char4"/>
          <w:rFonts w:hint="cs"/>
          <w:rtl/>
        </w:rPr>
        <w:t xml:space="preserve"> و اهل</w:t>
      </w:r>
      <w:r w:rsidR="001C559E">
        <w:rPr>
          <w:rStyle w:val="Char4"/>
          <w:rFonts w:hint="cs"/>
          <w:rtl/>
        </w:rPr>
        <w:t>ی</w:t>
      </w:r>
      <w:r w:rsidRPr="00BD5DC8">
        <w:rPr>
          <w:rStyle w:val="Char4"/>
          <w:rFonts w:hint="cs"/>
          <w:rtl/>
        </w:rPr>
        <w:t>) وضو بگ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م؟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آر</w:t>
      </w:r>
      <w:r w:rsidR="001C559E">
        <w:rPr>
          <w:rStyle w:val="Char4"/>
          <w:rFonts w:hint="cs"/>
          <w:rtl/>
        </w:rPr>
        <w:t>ی</w:t>
      </w:r>
      <w:r w:rsidRPr="00BD5DC8">
        <w:rPr>
          <w:rStyle w:val="Char4"/>
          <w:rFonts w:hint="cs"/>
          <w:rtl/>
        </w:rPr>
        <w:t>، حت</w:t>
      </w:r>
      <w:r w:rsidR="001C559E">
        <w:rPr>
          <w:rStyle w:val="Char4"/>
          <w:rFonts w:hint="cs"/>
          <w:rtl/>
        </w:rPr>
        <w:t xml:space="preserve">ی </w:t>
      </w:r>
      <w:r w:rsidRPr="00BD5DC8">
        <w:rPr>
          <w:rStyle w:val="Char4"/>
          <w:rFonts w:hint="cs"/>
          <w:rtl/>
        </w:rPr>
        <w:t>فراتر از آن م</w:t>
      </w:r>
      <w:r w:rsidR="001C559E">
        <w:rPr>
          <w:rStyle w:val="Char4"/>
          <w:rFonts w:hint="cs"/>
          <w:rtl/>
        </w:rPr>
        <w:t>ی</w:t>
      </w:r>
      <w:r w:rsidRPr="00BD5DC8">
        <w:rPr>
          <w:rStyle w:val="Char4"/>
          <w:rFonts w:hint="cs"/>
          <w:rtl/>
        </w:rPr>
        <w:t>‌توان</w:t>
      </w:r>
      <w:r w:rsidR="001C559E">
        <w:rPr>
          <w:rStyle w:val="Char4"/>
          <w:rFonts w:hint="cs"/>
          <w:rtl/>
        </w:rPr>
        <w:t>ی</w:t>
      </w:r>
      <w:r w:rsidRPr="00BD5DC8">
        <w:rPr>
          <w:rStyle w:val="Char4"/>
          <w:rFonts w:hint="cs"/>
          <w:rtl/>
        </w:rPr>
        <w:t>د با پسخور تمام ح</w:t>
      </w:r>
      <w:r w:rsidR="001C559E">
        <w:rPr>
          <w:rStyle w:val="Char4"/>
          <w:rFonts w:hint="cs"/>
          <w:rtl/>
        </w:rPr>
        <w:t>ی</w:t>
      </w:r>
      <w:r w:rsidRPr="00BD5DC8">
        <w:rPr>
          <w:rStyle w:val="Char4"/>
          <w:rFonts w:hint="cs"/>
          <w:rtl/>
        </w:rPr>
        <w:t>وانات درنده و وحش</w:t>
      </w:r>
      <w:r w:rsidR="001C559E">
        <w:rPr>
          <w:rStyle w:val="Char4"/>
          <w:rFonts w:hint="cs"/>
          <w:rtl/>
        </w:rPr>
        <w:t>ی</w:t>
      </w:r>
      <w:r w:rsidRPr="00BD5DC8">
        <w:rPr>
          <w:rStyle w:val="Char4"/>
          <w:rFonts w:hint="cs"/>
          <w:rtl/>
        </w:rPr>
        <w:t xml:space="preserve"> وضو بگ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xml:space="preserve">د. </w:t>
      </w:r>
    </w:p>
    <w:p w:rsidR="00335BB5" w:rsidRPr="00BD5DC8" w:rsidRDefault="00335BB5" w:rsidP="004709A5">
      <w:pPr>
        <w:ind w:firstLine="284"/>
        <w:jc w:val="both"/>
        <w:rPr>
          <w:rStyle w:val="Char4"/>
          <w:rtl/>
        </w:rPr>
      </w:pPr>
      <w:r w:rsidRPr="00BD5DC8">
        <w:rPr>
          <w:rStyle w:val="Char4"/>
          <w:rFonts w:hint="cs"/>
          <w:rtl/>
        </w:rPr>
        <w:t>[ش</w:t>
      </w:r>
      <w:r w:rsidR="001C559E">
        <w:rPr>
          <w:rStyle w:val="Char4"/>
          <w:rFonts w:hint="cs"/>
          <w:rtl/>
        </w:rPr>
        <w:t>ی</w:t>
      </w:r>
      <w:r w:rsidRPr="00BD5DC8">
        <w:rPr>
          <w:rStyle w:val="Char4"/>
          <w:rFonts w:hint="cs"/>
          <w:rtl/>
        </w:rPr>
        <w:t xml:space="preserve">خ </w:t>
      </w:r>
      <w:r w:rsidRPr="004709A5">
        <w:rPr>
          <w:rStyle w:val="Char1"/>
          <w:rFonts w:hint="cs"/>
          <w:rtl/>
        </w:rPr>
        <w:t>محي</w:t>
      </w:r>
      <w:r w:rsidRPr="004709A5">
        <w:rPr>
          <w:rStyle w:val="Char1"/>
          <w:rFonts w:ascii="Times New Roman" w:hAnsi="Times New Roman" w:cs="Times New Roman" w:hint="cs"/>
          <w:rtl/>
        </w:rPr>
        <w:t>‌</w:t>
      </w:r>
      <w:r w:rsidRPr="004709A5">
        <w:rPr>
          <w:rStyle w:val="Char1"/>
          <w:rFonts w:hint="cs"/>
          <w:rtl/>
        </w:rPr>
        <w:t>السنة</w:t>
      </w:r>
      <w:r w:rsidRPr="00BD5DC8">
        <w:rPr>
          <w:rStyle w:val="Char4"/>
          <w:rFonts w:hint="cs"/>
          <w:rtl/>
        </w:rPr>
        <w:t>،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در «</w:t>
      </w:r>
      <w:r w:rsidRPr="004709A5">
        <w:rPr>
          <w:rStyle w:val="Char1"/>
          <w:rFonts w:hint="cs"/>
          <w:rtl/>
        </w:rPr>
        <w:t>شرح السنة</w:t>
      </w:r>
      <w:r w:rsidRPr="00BD5DC8">
        <w:rPr>
          <w:rStyle w:val="Char4"/>
          <w:rFonts w:hint="cs"/>
          <w:rtl/>
        </w:rPr>
        <w:t>»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r w:rsidRPr="00BD5DC8">
        <w:rPr>
          <w:rStyle w:val="Char4"/>
          <w:rFonts w:hint="cs"/>
          <w:rtl/>
        </w:rPr>
        <w:t xml:space="preserve"> </w:t>
      </w:r>
    </w:p>
    <w:p w:rsidR="004709A5" w:rsidRDefault="00335BB5" w:rsidP="004709A5">
      <w:pPr>
        <w:ind w:firstLine="284"/>
        <w:jc w:val="both"/>
        <w:rPr>
          <w:rStyle w:val="Char4"/>
          <w:rtl/>
        </w:rPr>
      </w:pPr>
      <w:r w:rsidRPr="00BD5DC8">
        <w:rPr>
          <w:rStyle w:val="Char4"/>
          <w:rFonts w:hint="cs"/>
          <w:rtl/>
        </w:rPr>
        <w:t>در نزد امام شافع</w:t>
      </w:r>
      <w:r w:rsidR="001C559E">
        <w:rPr>
          <w:rStyle w:val="Char4"/>
          <w:rFonts w:hint="cs"/>
          <w:rtl/>
        </w:rPr>
        <w:t>ی</w:t>
      </w:r>
      <w:r w:rsidRPr="00BD5DC8">
        <w:rPr>
          <w:rStyle w:val="Char4"/>
          <w:rFonts w:hint="cs"/>
          <w:rtl/>
        </w:rPr>
        <w:t>، پسخور درندگان (به جز خو</w:t>
      </w:r>
      <w:r w:rsidR="001C559E">
        <w:rPr>
          <w:rStyle w:val="Char4"/>
          <w:rFonts w:hint="cs"/>
          <w:rtl/>
        </w:rPr>
        <w:t>ک</w:t>
      </w:r>
      <w:r w:rsidRPr="00BD5DC8">
        <w:rPr>
          <w:rStyle w:val="Char4"/>
          <w:rFonts w:hint="cs"/>
          <w:rtl/>
        </w:rPr>
        <w:t xml:space="preserve"> و سگ) پا</w:t>
      </w:r>
      <w:r w:rsidR="001C559E">
        <w:rPr>
          <w:rStyle w:val="Char4"/>
          <w:rFonts w:hint="cs"/>
          <w:rtl/>
        </w:rPr>
        <w:t>ک</w:t>
      </w:r>
      <w:r w:rsidRPr="00BD5DC8">
        <w:rPr>
          <w:rStyle w:val="Char4"/>
          <w:rFonts w:hint="cs"/>
          <w:rtl/>
        </w:rPr>
        <w:t xml:space="preserve"> است، امام ابوحن</w:t>
      </w:r>
      <w:r w:rsidR="001C559E">
        <w:rPr>
          <w:rStyle w:val="Char4"/>
          <w:rFonts w:hint="cs"/>
          <w:rtl/>
        </w:rPr>
        <w:t>ی</w:t>
      </w:r>
      <w:r w:rsidRPr="00BD5DC8">
        <w:rPr>
          <w:rStyle w:val="Char4"/>
          <w:rFonts w:hint="cs"/>
          <w:rtl/>
        </w:rPr>
        <w:t>فه واحمد، به نجس‌بودن پسخور درندگان رأ</w:t>
      </w:r>
      <w:r w:rsidR="001C559E">
        <w:rPr>
          <w:rStyle w:val="Char4"/>
          <w:rFonts w:hint="cs"/>
          <w:rtl/>
        </w:rPr>
        <w:t>ی</w:t>
      </w:r>
      <w:r w:rsidRPr="00BD5DC8">
        <w:rPr>
          <w:rStyle w:val="Char4"/>
          <w:rFonts w:hint="cs"/>
          <w:rtl/>
        </w:rPr>
        <w:t xml:space="preserve"> داده‌اند. امام مال</w:t>
      </w:r>
      <w:r w:rsidR="001C559E">
        <w:rPr>
          <w:rStyle w:val="Char4"/>
          <w:rFonts w:hint="cs"/>
          <w:rtl/>
        </w:rPr>
        <w:t>ک</w:t>
      </w:r>
      <w:r w:rsidRPr="00BD5DC8">
        <w:rPr>
          <w:rStyle w:val="Char4"/>
          <w:rFonts w:hint="cs"/>
          <w:rtl/>
        </w:rPr>
        <w:t xml:space="preserve"> ن</w:t>
      </w:r>
      <w:r w:rsidR="001C559E">
        <w:rPr>
          <w:rStyle w:val="Char4"/>
          <w:rFonts w:hint="cs"/>
          <w:rtl/>
        </w:rPr>
        <w:t>ی</w:t>
      </w:r>
      <w:r w:rsidRPr="00BD5DC8">
        <w:rPr>
          <w:rStyle w:val="Char4"/>
          <w:rFonts w:hint="cs"/>
          <w:rtl/>
        </w:rPr>
        <w:t>ز پسخور درندگان، حت</w:t>
      </w:r>
      <w:r w:rsidR="001C559E">
        <w:rPr>
          <w:rStyle w:val="Char4"/>
          <w:rFonts w:hint="cs"/>
          <w:rtl/>
        </w:rPr>
        <w:t>ی</w:t>
      </w:r>
      <w:r w:rsidRPr="00BD5DC8">
        <w:rPr>
          <w:rStyle w:val="Char4"/>
          <w:rFonts w:hint="cs"/>
          <w:rtl/>
        </w:rPr>
        <w:t xml:space="preserve"> پسخور سگ را نجس نم</w:t>
      </w:r>
      <w:r w:rsidR="001C559E">
        <w:rPr>
          <w:rStyle w:val="Char4"/>
          <w:rFonts w:hint="cs"/>
          <w:rtl/>
        </w:rPr>
        <w:t>ی</w:t>
      </w:r>
      <w:r w:rsidRPr="00BD5DC8">
        <w:rPr>
          <w:rStyle w:val="Char4"/>
          <w:rFonts w:hint="cs"/>
          <w:rtl/>
        </w:rPr>
        <w:t>‌داند، ول</w:t>
      </w:r>
      <w:r w:rsidR="001C559E">
        <w:rPr>
          <w:rStyle w:val="Char4"/>
          <w:rFonts w:hint="cs"/>
          <w:rtl/>
        </w:rPr>
        <w:t>ی</w:t>
      </w:r>
      <w:r w:rsidRPr="00BD5DC8">
        <w:rPr>
          <w:rStyle w:val="Char4"/>
          <w:rFonts w:hint="cs"/>
          <w:rtl/>
        </w:rPr>
        <w:t xml:space="preserve"> پسخور خو</w:t>
      </w:r>
      <w:r w:rsidR="001C559E">
        <w:rPr>
          <w:rStyle w:val="Char4"/>
          <w:rFonts w:hint="cs"/>
          <w:rtl/>
        </w:rPr>
        <w:t>ک</w:t>
      </w:r>
      <w:r w:rsidRPr="00BD5DC8">
        <w:rPr>
          <w:rStyle w:val="Char4"/>
          <w:rFonts w:hint="cs"/>
          <w:rtl/>
        </w:rPr>
        <w:t xml:space="preserve"> را نجس م</w:t>
      </w:r>
      <w:r w:rsidR="001C559E">
        <w:rPr>
          <w:rStyle w:val="Char4"/>
          <w:rFonts w:hint="cs"/>
          <w:rtl/>
        </w:rPr>
        <w:t>ی</w:t>
      </w:r>
      <w:r w:rsidRPr="00BD5DC8">
        <w:rPr>
          <w:rStyle w:val="Char4"/>
          <w:rFonts w:hint="cs"/>
          <w:rtl/>
        </w:rPr>
        <w:t>‌داند.</w:t>
      </w:r>
    </w:p>
    <w:p w:rsidR="00335BB5" w:rsidRPr="00BD5DC8" w:rsidRDefault="00BA7FD8" w:rsidP="00142962">
      <w:pPr>
        <w:autoSpaceDE w:val="0"/>
        <w:autoSpaceDN w:val="0"/>
        <w:adjustRightInd w:val="0"/>
        <w:ind w:firstLine="227"/>
        <w:jc w:val="lowKashida"/>
        <w:rPr>
          <w:rStyle w:val="Char3"/>
          <w:rtl/>
          <w:lang w:bidi="fa-IR"/>
        </w:rPr>
      </w:pPr>
      <w:r w:rsidRPr="00BA7FD8">
        <w:rPr>
          <w:rStyle w:val="Char4"/>
          <w:rtl/>
        </w:rPr>
        <w:t>485</w:t>
      </w:r>
      <w:r w:rsidR="00CF164C" w:rsidRPr="00CF164C">
        <w:rPr>
          <w:rStyle w:val="Char3"/>
          <w:rFonts w:cs="IRNazli"/>
          <w:rtl/>
        </w:rPr>
        <w:t xml:space="preserve"> ـ (</w:t>
      </w:r>
      <w:r w:rsidRPr="00BA7FD8">
        <w:rPr>
          <w:rStyle w:val="Char4"/>
          <w:rtl/>
        </w:rPr>
        <w:t>12</w:t>
      </w:r>
      <w:r w:rsidR="00CF164C" w:rsidRPr="00CF164C">
        <w:rPr>
          <w:rStyle w:val="Char3"/>
          <w:rFonts w:cs="IRNazli"/>
          <w:rtl/>
        </w:rPr>
        <w:t>)</w:t>
      </w:r>
      <w:r w:rsidR="00335BB5" w:rsidRPr="00BD5DC8">
        <w:rPr>
          <w:rStyle w:val="Char3"/>
          <w:rtl/>
        </w:rPr>
        <w:t xml:space="preserve"> وعن أمِّ هانىءٍ</w:t>
      </w:r>
      <w:r w:rsidR="003E0CC1">
        <w:rPr>
          <w:rStyle w:val="Char3"/>
          <w:rtl/>
        </w:rPr>
        <w:t>،</w:t>
      </w:r>
      <w:r w:rsidR="00335BB5" w:rsidRPr="00BD5DC8">
        <w:rPr>
          <w:rStyle w:val="Char3"/>
          <w:rtl/>
        </w:rPr>
        <w:t xml:space="preserve"> قالت: </w:t>
      </w:r>
      <w:r w:rsidR="00335BB5" w:rsidRPr="00BD5DC8">
        <w:rPr>
          <w:rStyle w:val="Char3"/>
          <w:rFonts w:hint="cs"/>
          <w:rtl/>
        </w:rPr>
        <w:t>إ</w:t>
      </w:r>
      <w:r w:rsidR="00335BB5" w:rsidRPr="00BD5DC8">
        <w:rPr>
          <w:rStyle w:val="Char3"/>
          <w:rtl/>
        </w:rPr>
        <w:t>غت</w:t>
      </w:r>
      <w:r w:rsidR="00335BB5" w:rsidRPr="00BD5DC8">
        <w:rPr>
          <w:rStyle w:val="Char3"/>
          <w:rFonts w:hint="cs"/>
          <w:rtl/>
        </w:rPr>
        <w:t>َ</w:t>
      </w:r>
      <w:r w:rsidR="00335BB5" w:rsidRPr="00BD5DC8">
        <w:rPr>
          <w:rStyle w:val="Char3"/>
          <w:rtl/>
        </w:rPr>
        <w:t>س</w:t>
      </w:r>
      <w:r w:rsidR="00335BB5" w:rsidRPr="00BD5DC8">
        <w:rPr>
          <w:rStyle w:val="Char3"/>
          <w:rFonts w:hint="cs"/>
          <w:rtl/>
        </w:rPr>
        <w:t>َ</w:t>
      </w:r>
      <w:r w:rsidR="00335BB5" w:rsidRPr="00BD5DC8">
        <w:rPr>
          <w:rStyle w:val="Char3"/>
          <w:rtl/>
        </w:rPr>
        <w:t xml:space="preserve">لَ رسولُ الله </w:t>
      </w:r>
      <w:r w:rsidR="00992C10" w:rsidRPr="00992C10">
        <w:rPr>
          <w:rStyle w:val="Char3"/>
          <w:rFonts w:cs="CTraditional Arabic"/>
          <w:szCs w:val="28"/>
          <w:rtl/>
        </w:rPr>
        <w:t>ج</w:t>
      </w:r>
      <w:r w:rsidR="00335BB5" w:rsidRPr="00BD5DC8">
        <w:rPr>
          <w:rStyle w:val="Char3"/>
          <w:rtl/>
        </w:rPr>
        <w:t xml:space="preserve"> هوَ ومَيمونةُ في قَصْعةٍ فيها أثَرُ الع</w:t>
      </w:r>
      <w:r w:rsidR="00335BB5" w:rsidRPr="00BD5DC8">
        <w:rPr>
          <w:rStyle w:val="Char3"/>
          <w:rFonts w:hint="cs"/>
          <w:rtl/>
        </w:rPr>
        <w:t>َ</w:t>
      </w:r>
      <w:r w:rsidR="00335BB5" w:rsidRPr="00BD5DC8">
        <w:rPr>
          <w:rStyle w:val="Char3"/>
          <w:rtl/>
        </w:rPr>
        <w:t xml:space="preserve">جينِ. </w:t>
      </w:r>
      <w:r w:rsidR="00335BB5" w:rsidRPr="00D17BC4">
        <w:rPr>
          <w:rStyle w:val="Char1"/>
          <w:rtl/>
        </w:rPr>
        <w:t>رواه النسائي، وابنُ ماجة</w:t>
      </w:r>
      <w:r w:rsidR="00142962" w:rsidRPr="00142962">
        <w:rPr>
          <w:rStyle w:val="Char4"/>
          <w:rFonts w:hint="cs"/>
          <w:vertAlign w:val="superscript"/>
          <w:rtl/>
          <w:lang w:bidi="ar-SA"/>
        </w:rPr>
        <w:t>(</w:t>
      </w:r>
      <w:r w:rsidR="00142962" w:rsidRPr="00142962">
        <w:rPr>
          <w:rStyle w:val="Char4"/>
          <w:vertAlign w:val="superscript"/>
          <w:rtl/>
          <w:lang w:bidi="ar-SA"/>
        </w:rPr>
        <w:footnoteReference w:id="208"/>
      </w:r>
      <w:r w:rsidR="00142962" w:rsidRPr="00142962">
        <w:rPr>
          <w:rStyle w:val="Char4"/>
          <w:rFonts w:hint="cs"/>
          <w:vertAlign w:val="superscript"/>
          <w:rtl/>
          <w:lang w:bidi="ar-SA"/>
        </w:rPr>
        <w:t>)</w:t>
      </w:r>
      <w:r w:rsidR="00142962">
        <w:rPr>
          <w:rStyle w:val="Char4"/>
          <w:rFonts w:hint="cs"/>
          <w:rtl/>
        </w:rPr>
        <w:t>.</w:t>
      </w:r>
    </w:p>
    <w:p w:rsidR="00335BB5" w:rsidRPr="00BD5DC8" w:rsidRDefault="00335BB5" w:rsidP="004709A5">
      <w:pPr>
        <w:ind w:firstLine="284"/>
        <w:jc w:val="both"/>
        <w:rPr>
          <w:rStyle w:val="Char4"/>
          <w:rtl/>
        </w:rPr>
      </w:pPr>
      <w:r w:rsidRPr="00BD5DC8">
        <w:rPr>
          <w:rStyle w:val="Char4"/>
          <w:rFonts w:hint="cs"/>
          <w:rtl/>
        </w:rPr>
        <w:t>485- (12) اُم هان</w:t>
      </w:r>
      <w:r w:rsidR="001C559E">
        <w:rPr>
          <w:rStyle w:val="Char4"/>
          <w:rFonts w:hint="cs"/>
          <w:rtl/>
        </w:rPr>
        <w:t>ی</w:t>
      </w:r>
      <w:r w:rsidRPr="00BD5DC8">
        <w:rPr>
          <w:rStyle w:val="Char4"/>
          <w:rFonts w:hint="cs"/>
          <w:rtl/>
        </w:rPr>
        <w:t xml:space="preserve">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Pr="00BD5DC8">
        <w:rPr>
          <w:rStyle w:val="Char4"/>
          <w:rFonts w:hint="cs"/>
          <w:rtl/>
        </w:rPr>
        <w:t>(دختر عمو</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BA7FD8" w:rsidRPr="00BA7FD8">
        <w:rPr>
          <w:rStyle w:val="Char4"/>
          <w:rFonts w:hint="cs"/>
          <w:rtl/>
        </w:rPr>
        <w:t>)</w:t>
      </w:r>
      <w:r w:rsidRPr="00BD5DC8">
        <w:rPr>
          <w:rStyle w:val="Char4"/>
          <w:rFonts w:hint="cs"/>
          <w:rtl/>
        </w:rPr>
        <w:t xml:space="preserve"> گو</w:t>
      </w:r>
      <w:r w:rsidR="001C559E">
        <w:rPr>
          <w:rStyle w:val="Char4"/>
          <w:rFonts w:hint="cs"/>
          <w:rtl/>
        </w:rPr>
        <w:t>ی</w:t>
      </w:r>
      <w:r w:rsidRPr="00BD5DC8">
        <w:rPr>
          <w:rStyle w:val="Char4"/>
          <w:rFonts w:hint="cs"/>
          <w:rtl/>
        </w:rPr>
        <w:t>د: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و ام المؤمن</w:t>
      </w:r>
      <w:r w:rsidR="001C559E">
        <w:rPr>
          <w:rStyle w:val="Char4"/>
          <w:rFonts w:hint="cs"/>
          <w:rtl/>
        </w:rPr>
        <w:t>ی</w:t>
      </w:r>
      <w:r w:rsidRPr="00BD5DC8">
        <w:rPr>
          <w:rStyle w:val="Char4"/>
          <w:rFonts w:hint="cs"/>
          <w:rtl/>
        </w:rPr>
        <w:t>ن م</w:t>
      </w:r>
      <w:r w:rsidR="001C559E">
        <w:rPr>
          <w:rStyle w:val="Char4"/>
          <w:rFonts w:hint="cs"/>
          <w:rtl/>
        </w:rPr>
        <w:t>ی</w:t>
      </w:r>
      <w:r w:rsidRPr="00BD5DC8">
        <w:rPr>
          <w:rStyle w:val="Char4"/>
          <w:rFonts w:hint="cs"/>
          <w:rtl/>
        </w:rPr>
        <w:t>مونه</w:t>
      </w:r>
      <w:r w:rsidRPr="00BD5DC8">
        <w:rPr>
          <w:rStyle w:val="Char4"/>
          <w:rtl/>
        </w:rPr>
        <w:t xml:space="preserve"> ـ </w:t>
      </w:r>
      <w:r w:rsidR="00F24213" w:rsidRPr="00F24213">
        <w:rPr>
          <w:rStyle w:val="Char4"/>
          <w:rFonts w:cs="CTraditional Arabic"/>
          <w:rtl/>
        </w:rPr>
        <w:t>ل</w:t>
      </w:r>
      <w:r w:rsidRPr="00BD5DC8">
        <w:rPr>
          <w:rStyle w:val="Char4"/>
          <w:rtl/>
        </w:rPr>
        <w:t xml:space="preserve"> ـ</w:t>
      </w:r>
      <w:r w:rsidR="00AA4D64">
        <w:rPr>
          <w:rStyle w:val="Char4"/>
          <w:rFonts w:hint="cs"/>
          <w:rtl/>
        </w:rPr>
        <w:t xml:space="preserve"> هردو </w:t>
      </w:r>
      <w:r w:rsidRPr="00BD5DC8">
        <w:rPr>
          <w:rStyle w:val="Char4"/>
          <w:rFonts w:hint="cs"/>
          <w:rtl/>
        </w:rPr>
        <w:t xml:space="preserve">از </w:t>
      </w:r>
      <w:r w:rsidR="001C559E">
        <w:rPr>
          <w:rStyle w:val="Char4"/>
          <w:rFonts w:hint="cs"/>
          <w:rtl/>
        </w:rPr>
        <w:t>یک</w:t>
      </w:r>
      <w:r w:rsidRPr="00BD5DC8">
        <w:rPr>
          <w:rStyle w:val="Char4"/>
          <w:rFonts w:hint="cs"/>
          <w:rtl/>
        </w:rPr>
        <w:t xml:space="preserve"> ظرف پرآب </w:t>
      </w:r>
      <w:r w:rsidR="001C559E">
        <w:rPr>
          <w:rStyle w:val="Char4"/>
          <w:rFonts w:hint="cs"/>
          <w:rtl/>
        </w:rPr>
        <w:t>ک</w:t>
      </w:r>
      <w:r w:rsidRPr="00BD5DC8">
        <w:rPr>
          <w:rStyle w:val="Char4"/>
          <w:rFonts w:hint="cs"/>
          <w:rtl/>
        </w:rPr>
        <w:t>ه در آن اثر خم</w:t>
      </w:r>
      <w:r w:rsidR="001C559E">
        <w:rPr>
          <w:rStyle w:val="Char4"/>
          <w:rFonts w:hint="cs"/>
          <w:rtl/>
        </w:rPr>
        <w:t>ی</w:t>
      </w:r>
      <w:r w:rsidRPr="00BD5DC8">
        <w:rPr>
          <w:rStyle w:val="Char4"/>
          <w:rFonts w:hint="cs"/>
          <w:rtl/>
        </w:rPr>
        <w:t>ر بود، غسل (جنابت)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ردند(البته باق</w:t>
      </w:r>
      <w:r w:rsidR="001C559E">
        <w:rPr>
          <w:rStyle w:val="Char4"/>
          <w:rFonts w:hint="cs"/>
          <w:rtl/>
        </w:rPr>
        <w:t>ی</w:t>
      </w:r>
      <w:r w:rsidRPr="00BD5DC8">
        <w:rPr>
          <w:rStyle w:val="Char4"/>
          <w:rFonts w:hint="cs"/>
          <w:rtl/>
        </w:rPr>
        <w:t>مانده‌ها</w:t>
      </w:r>
      <w:r w:rsidR="001C559E">
        <w:rPr>
          <w:rStyle w:val="Char4"/>
          <w:rFonts w:hint="cs"/>
          <w:rtl/>
        </w:rPr>
        <w:t>ی</w:t>
      </w:r>
      <w:r w:rsidRPr="00BD5DC8">
        <w:rPr>
          <w:rStyle w:val="Char4"/>
          <w:rFonts w:hint="cs"/>
          <w:rtl/>
        </w:rPr>
        <w:t xml:space="preserve"> خم</w:t>
      </w:r>
      <w:r w:rsidR="001C559E">
        <w:rPr>
          <w:rStyle w:val="Char4"/>
          <w:rFonts w:hint="cs"/>
          <w:rtl/>
        </w:rPr>
        <w:t>ی</w:t>
      </w:r>
      <w:r w:rsidRPr="00BD5DC8">
        <w:rPr>
          <w:rStyle w:val="Char4"/>
          <w:rFonts w:hint="cs"/>
          <w:rtl/>
        </w:rPr>
        <w:t>ر در حد و اندازه‌ا</w:t>
      </w:r>
      <w:r w:rsidR="001C559E">
        <w:rPr>
          <w:rStyle w:val="Char4"/>
          <w:rFonts w:hint="cs"/>
          <w:rtl/>
        </w:rPr>
        <w:t>ی</w:t>
      </w:r>
      <w:r w:rsidRPr="00BD5DC8">
        <w:rPr>
          <w:rStyle w:val="Char4"/>
          <w:rFonts w:hint="cs"/>
          <w:rtl/>
        </w:rPr>
        <w:t xml:space="preserve"> نبود </w:t>
      </w:r>
      <w:r w:rsidR="001C559E">
        <w:rPr>
          <w:rStyle w:val="Char4"/>
          <w:rFonts w:hint="cs"/>
          <w:rtl/>
        </w:rPr>
        <w:t>ک</w:t>
      </w:r>
      <w:r w:rsidRPr="00BD5DC8">
        <w:rPr>
          <w:rStyle w:val="Char4"/>
          <w:rFonts w:hint="cs"/>
          <w:rtl/>
        </w:rPr>
        <w:t>ه اوصاف سه‌گانه‌</w:t>
      </w:r>
      <w:r w:rsidR="001C559E">
        <w:rPr>
          <w:rStyle w:val="Char4"/>
          <w:rFonts w:hint="cs"/>
          <w:rtl/>
        </w:rPr>
        <w:t>ی</w:t>
      </w:r>
      <w:r w:rsidRPr="00BD5DC8">
        <w:rPr>
          <w:rStyle w:val="Char4"/>
          <w:rFonts w:hint="cs"/>
          <w:rtl/>
        </w:rPr>
        <w:t xml:space="preserve"> آب را تغ</w:t>
      </w:r>
      <w:r w:rsidR="001C559E">
        <w:rPr>
          <w:rStyle w:val="Char4"/>
          <w:rFonts w:hint="cs"/>
          <w:rtl/>
        </w:rPr>
        <w:t>یی</w:t>
      </w:r>
      <w:r w:rsidRPr="00BD5DC8">
        <w:rPr>
          <w:rStyle w:val="Char4"/>
          <w:rFonts w:hint="cs"/>
          <w:rtl/>
        </w:rPr>
        <w:t xml:space="preserve">ر دهد و </w:t>
      </w:r>
      <w:r w:rsidR="001C559E">
        <w:rPr>
          <w:rStyle w:val="Char4"/>
          <w:rFonts w:hint="cs"/>
          <w:rtl/>
        </w:rPr>
        <w:t>ی</w:t>
      </w:r>
      <w:r w:rsidRPr="00BD5DC8">
        <w:rPr>
          <w:rStyle w:val="Char4"/>
          <w:rFonts w:hint="cs"/>
          <w:rtl/>
        </w:rPr>
        <w:t>ا آن را از رقت و س</w:t>
      </w:r>
      <w:r w:rsidR="001C559E">
        <w:rPr>
          <w:rStyle w:val="Char4"/>
          <w:rFonts w:hint="cs"/>
          <w:rtl/>
        </w:rPr>
        <w:t>ی</w:t>
      </w:r>
      <w:r w:rsidRPr="00BD5DC8">
        <w:rPr>
          <w:rStyle w:val="Char4"/>
          <w:rFonts w:hint="cs"/>
          <w:rtl/>
        </w:rPr>
        <w:t>لان</w:t>
      </w:r>
      <w:r w:rsidR="001C559E">
        <w:rPr>
          <w:rStyle w:val="Char4"/>
          <w:rFonts w:hint="cs"/>
          <w:rtl/>
        </w:rPr>
        <w:t>ی</w:t>
      </w:r>
      <w:r w:rsidRPr="00BD5DC8">
        <w:rPr>
          <w:rStyle w:val="Char4"/>
          <w:rFonts w:hint="cs"/>
          <w:rtl/>
        </w:rPr>
        <w:t xml:space="preserve"> ب</w:t>
      </w:r>
      <w:r w:rsidR="001C559E">
        <w:rPr>
          <w:rStyle w:val="Char4"/>
          <w:rFonts w:hint="cs"/>
          <w:rtl/>
        </w:rPr>
        <w:t>ی</w:t>
      </w:r>
      <w:r w:rsidRPr="00BD5DC8">
        <w:rPr>
          <w:rStyle w:val="Char4"/>
          <w:rFonts w:hint="cs"/>
          <w:rtl/>
        </w:rPr>
        <w:t>اندازد</w:t>
      </w:r>
      <w:r w:rsidR="001F073B">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نسائ</w:t>
      </w:r>
      <w:r w:rsidR="001C559E">
        <w:rPr>
          <w:rStyle w:val="Char4"/>
          <w:rFonts w:hint="cs"/>
          <w:rtl/>
        </w:rPr>
        <w:t>ی</w:t>
      </w:r>
      <w:r w:rsidRPr="00BD5DC8">
        <w:rPr>
          <w:rStyle w:val="Char4"/>
          <w:rFonts w:hint="cs"/>
          <w:rtl/>
        </w:rPr>
        <w:t xml:space="preserve"> و ا</w:t>
      </w:r>
      <w:r w:rsidR="001C559E">
        <w:rPr>
          <w:rStyle w:val="Char4"/>
          <w:rFonts w:hint="cs"/>
          <w:rtl/>
        </w:rPr>
        <w:t>ی</w:t>
      </w:r>
      <w:r w:rsidRPr="00BD5DC8">
        <w:rPr>
          <w:rStyle w:val="Char4"/>
          <w:rFonts w:hint="cs"/>
          <w:rtl/>
        </w:rPr>
        <w:t>ن‌ماجه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r w:rsidRPr="00BD5DC8">
        <w:rPr>
          <w:rStyle w:val="Char4"/>
          <w:rFonts w:hint="cs"/>
          <w:rtl/>
        </w:rPr>
        <w:t xml:space="preserve"> </w:t>
      </w:r>
    </w:p>
    <w:p w:rsidR="00335BB5" w:rsidRPr="00BD5DC8" w:rsidRDefault="00D17BC4" w:rsidP="004709A5">
      <w:pPr>
        <w:ind w:firstLine="284"/>
        <w:jc w:val="both"/>
        <w:rPr>
          <w:rStyle w:val="Char4"/>
          <w:rtl/>
        </w:rPr>
      </w:pPr>
      <w:r w:rsidRPr="00D17BC4">
        <w:rPr>
          <w:rStyle w:val="Char4"/>
          <w:rFonts w:hint="cs"/>
          <w:rtl/>
        </w:rPr>
        <w:t>«</w:t>
      </w:r>
      <w:r w:rsidR="00335BB5" w:rsidRPr="00D17BC4">
        <w:rPr>
          <w:rStyle w:val="Char1"/>
          <w:rFonts w:hint="cs"/>
          <w:rtl/>
        </w:rPr>
        <w:t>قُصعة</w:t>
      </w:r>
      <w:r w:rsidR="00335BB5" w:rsidRPr="00D17BC4">
        <w:rPr>
          <w:rStyle w:val="Char4"/>
          <w:rFonts w:hint="cs"/>
          <w:rtl/>
        </w:rPr>
        <w:t>»</w:t>
      </w:r>
      <w:r w:rsidR="00335BB5" w:rsidRPr="00BD5DC8">
        <w:rPr>
          <w:rStyle w:val="Char3"/>
          <w:rFonts w:hint="cs"/>
          <w:rtl/>
        </w:rPr>
        <w:t>:</w:t>
      </w:r>
      <w:r w:rsidR="00335BB5" w:rsidRPr="00BD5DC8">
        <w:rPr>
          <w:rStyle w:val="Char4"/>
          <w:rFonts w:hint="cs"/>
          <w:rtl/>
        </w:rPr>
        <w:t xml:space="preserve"> </w:t>
      </w:r>
      <w:r w:rsidR="001C559E">
        <w:rPr>
          <w:rStyle w:val="Char4"/>
          <w:rFonts w:hint="cs"/>
          <w:rtl/>
        </w:rPr>
        <w:t>ک</w:t>
      </w:r>
      <w:r w:rsidR="00335BB5" w:rsidRPr="00BD5DC8">
        <w:rPr>
          <w:rStyle w:val="Char4"/>
          <w:rFonts w:hint="cs"/>
          <w:rtl/>
        </w:rPr>
        <w:t xml:space="preserve">اسه و ظرف بزرگ. </w:t>
      </w:r>
      <w:r w:rsidR="00335BB5" w:rsidRPr="00D17BC4">
        <w:rPr>
          <w:rStyle w:val="Char4"/>
          <w:rFonts w:hint="cs"/>
          <w:rtl/>
        </w:rPr>
        <w:t>«</w:t>
      </w:r>
      <w:r w:rsidR="00335BB5" w:rsidRPr="00D17BC4">
        <w:rPr>
          <w:rStyle w:val="Char1"/>
          <w:rFonts w:hint="cs"/>
          <w:rtl/>
        </w:rPr>
        <w:t>العجين</w:t>
      </w:r>
      <w:r w:rsidR="00335BB5" w:rsidRPr="00D17BC4">
        <w:rPr>
          <w:rStyle w:val="Char4"/>
          <w:rFonts w:hint="cs"/>
          <w:rtl/>
        </w:rPr>
        <w:t>»</w:t>
      </w:r>
      <w:r w:rsidR="00335BB5" w:rsidRPr="00BD5DC8">
        <w:rPr>
          <w:rStyle w:val="Char3"/>
          <w:rFonts w:hint="cs"/>
          <w:rtl/>
        </w:rPr>
        <w:t>:</w:t>
      </w:r>
      <w:r w:rsidR="00335BB5" w:rsidRPr="00BD5DC8">
        <w:rPr>
          <w:rStyle w:val="Char4"/>
          <w:rFonts w:hint="cs"/>
          <w:rtl/>
        </w:rPr>
        <w:t xml:space="preserve"> خم</w:t>
      </w:r>
      <w:r w:rsidR="001C559E">
        <w:rPr>
          <w:rStyle w:val="Char4"/>
          <w:rFonts w:hint="cs"/>
          <w:rtl/>
        </w:rPr>
        <w:t>ی</w:t>
      </w:r>
      <w:r w:rsidR="00335BB5" w:rsidRPr="00BD5DC8">
        <w:rPr>
          <w:rStyle w:val="Char4"/>
          <w:rFonts w:hint="cs"/>
          <w:rtl/>
        </w:rPr>
        <w:t xml:space="preserve">ر </w:t>
      </w:r>
    </w:p>
    <w:p w:rsidR="00D17BC4" w:rsidRDefault="00D17BC4" w:rsidP="00BD5DC8">
      <w:pPr>
        <w:pStyle w:val="a1"/>
        <w:rPr>
          <w:rtl/>
        </w:rPr>
        <w:sectPr w:rsidR="00D17BC4" w:rsidSect="00AA4D64">
          <w:footnotePr>
            <w:numRestart w:val="eachPage"/>
          </w:footnotePr>
          <w:type w:val="oddPage"/>
          <w:pgSz w:w="9356" w:h="13608" w:code="9"/>
          <w:pgMar w:top="567" w:right="1134" w:bottom="851" w:left="1134" w:header="454" w:footer="0" w:gutter="0"/>
          <w:cols w:space="708"/>
          <w:titlePg/>
          <w:bidi/>
          <w:rtlGutter/>
          <w:docGrid w:linePitch="381"/>
        </w:sectPr>
      </w:pPr>
    </w:p>
    <w:p w:rsidR="004709A5" w:rsidRDefault="00335BB5" w:rsidP="00BD5DC8">
      <w:pPr>
        <w:pStyle w:val="a1"/>
        <w:rPr>
          <w:rtl/>
        </w:rPr>
      </w:pPr>
      <w:bookmarkStart w:id="37" w:name="_Toc447280232"/>
      <w:r w:rsidRPr="00880785">
        <w:rPr>
          <w:rtl/>
        </w:rPr>
        <w:t>فصل</w:t>
      </w:r>
      <w:r w:rsidRPr="00880785">
        <w:rPr>
          <w:rFonts w:hint="cs"/>
          <w:rtl/>
        </w:rPr>
        <w:t xml:space="preserve"> سوم</w:t>
      </w:r>
      <w:bookmarkEnd w:id="37"/>
    </w:p>
    <w:p w:rsidR="00335BB5" w:rsidRPr="00BD5DC8" w:rsidRDefault="00BA7FD8" w:rsidP="00844A82">
      <w:pPr>
        <w:autoSpaceDE w:val="0"/>
        <w:autoSpaceDN w:val="0"/>
        <w:adjustRightInd w:val="0"/>
        <w:ind w:firstLine="227"/>
        <w:jc w:val="lowKashida"/>
        <w:rPr>
          <w:rStyle w:val="Char3"/>
          <w:rtl/>
          <w:lang w:bidi="fa-IR"/>
        </w:rPr>
      </w:pPr>
      <w:r w:rsidRPr="00BA7FD8">
        <w:rPr>
          <w:rStyle w:val="Char4"/>
          <w:rtl/>
        </w:rPr>
        <w:t>486</w:t>
      </w:r>
      <w:r w:rsidR="00CF164C" w:rsidRPr="00CF164C">
        <w:rPr>
          <w:rStyle w:val="Char3"/>
          <w:rFonts w:cs="IRNazli"/>
          <w:rtl/>
        </w:rPr>
        <w:t xml:space="preserve"> ـ (</w:t>
      </w:r>
      <w:r w:rsidRPr="00BA7FD8">
        <w:rPr>
          <w:rStyle w:val="Char4"/>
          <w:rtl/>
        </w:rPr>
        <w:t>13</w:t>
      </w:r>
      <w:r w:rsidR="00CF164C" w:rsidRPr="00CF164C">
        <w:rPr>
          <w:rStyle w:val="Char3"/>
          <w:rFonts w:cs="IRNazli"/>
          <w:rtl/>
        </w:rPr>
        <w:t>)</w:t>
      </w:r>
      <w:r w:rsidR="00335BB5" w:rsidRPr="00BD5DC8">
        <w:rPr>
          <w:rStyle w:val="Char3"/>
          <w:rtl/>
        </w:rPr>
        <w:t xml:space="preserve"> عن يحيى بن عبد الرَّحمنِ</w:t>
      </w:r>
      <w:r w:rsidR="003E0CC1">
        <w:rPr>
          <w:rStyle w:val="Char3"/>
          <w:rtl/>
        </w:rPr>
        <w:t>،</w:t>
      </w:r>
      <w:r w:rsidR="00335BB5" w:rsidRPr="00BD5DC8">
        <w:rPr>
          <w:rStyle w:val="Char3"/>
          <w:rtl/>
        </w:rPr>
        <w:t xml:space="preserve"> قال: إنَّ عُمرَ خ</w:t>
      </w:r>
      <w:r w:rsidR="00335BB5" w:rsidRPr="00BD5DC8">
        <w:rPr>
          <w:rStyle w:val="Char3"/>
          <w:rFonts w:hint="cs"/>
          <w:rtl/>
        </w:rPr>
        <w:t>َ</w:t>
      </w:r>
      <w:r w:rsidR="00335BB5" w:rsidRPr="00BD5DC8">
        <w:rPr>
          <w:rStyle w:val="Char3"/>
          <w:rtl/>
        </w:rPr>
        <w:t>ر</w:t>
      </w:r>
      <w:r w:rsidR="00335BB5" w:rsidRPr="00BD5DC8">
        <w:rPr>
          <w:rStyle w:val="Char3"/>
          <w:rFonts w:hint="cs"/>
          <w:rtl/>
        </w:rPr>
        <w:t>َ</w:t>
      </w:r>
      <w:r w:rsidR="00335BB5" w:rsidRPr="00BD5DC8">
        <w:rPr>
          <w:rStyle w:val="Char3"/>
          <w:rtl/>
        </w:rPr>
        <w:t>جَ في رَكْبٍ فيهم عَمْرو بنُ العاص حتى وَرَدُوا حَوْضاً. فقال عمرو: يا صاحبَ الحوض</w:t>
      </w:r>
      <w:r w:rsidR="003E0CC1">
        <w:rPr>
          <w:rStyle w:val="Char3"/>
          <w:rtl/>
        </w:rPr>
        <w:t>!</w:t>
      </w:r>
      <w:r w:rsidR="00335BB5" w:rsidRPr="00BD5DC8">
        <w:rPr>
          <w:rStyle w:val="Char3"/>
          <w:rtl/>
        </w:rPr>
        <w:t xml:space="preserve"> هلْ تَرِدُ حوضَكَ السِّباعُ</w:t>
      </w:r>
      <w:r w:rsidR="003E0CC1">
        <w:rPr>
          <w:rStyle w:val="Char3"/>
          <w:rtl/>
        </w:rPr>
        <w:t>؟</w:t>
      </w:r>
      <w:r w:rsidR="00335BB5" w:rsidRPr="00BD5DC8">
        <w:rPr>
          <w:rStyle w:val="Char3"/>
          <w:rtl/>
        </w:rPr>
        <w:t xml:space="preserve"> فقال عمرُ بن الخطابِ: يا صاحبَ الحَوض</w:t>
      </w:r>
      <w:r w:rsidR="003E0CC1">
        <w:rPr>
          <w:rStyle w:val="Char3"/>
          <w:rtl/>
        </w:rPr>
        <w:t>!</w:t>
      </w:r>
      <w:r w:rsidR="00335BB5" w:rsidRPr="00BD5DC8">
        <w:rPr>
          <w:rStyle w:val="Char3"/>
          <w:rtl/>
        </w:rPr>
        <w:t xml:space="preserve"> لا تُخ</w:t>
      </w:r>
      <w:r w:rsidR="00335BB5" w:rsidRPr="00BD5DC8">
        <w:rPr>
          <w:rStyle w:val="Char3"/>
          <w:rFonts w:hint="cs"/>
          <w:rtl/>
        </w:rPr>
        <w:t>ْ</w:t>
      </w:r>
      <w:r w:rsidR="00335BB5" w:rsidRPr="00BD5DC8">
        <w:rPr>
          <w:rStyle w:val="Char3"/>
          <w:rtl/>
        </w:rPr>
        <w:t>ب</w:t>
      </w:r>
      <w:r w:rsidR="00335BB5" w:rsidRPr="00BD5DC8">
        <w:rPr>
          <w:rStyle w:val="Char3"/>
          <w:rFonts w:hint="cs"/>
          <w:rtl/>
        </w:rPr>
        <w:t>ِ</w:t>
      </w:r>
      <w:r w:rsidR="00335BB5" w:rsidRPr="00BD5DC8">
        <w:rPr>
          <w:rStyle w:val="Char3"/>
          <w:rtl/>
        </w:rPr>
        <w:t>رْنا، فإنَّا نَرِدُ على السِّباعِ وت</w:t>
      </w:r>
      <w:r w:rsidR="00335BB5" w:rsidRPr="00BD5DC8">
        <w:rPr>
          <w:rStyle w:val="Char3"/>
          <w:rFonts w:hint="cs"/>
          <w:rtl/>
        </w:rPr>
        <w:t>َ</w:t>
      </w:r>
      <w:r w:rsidR="00335BB5" w:rsidRPr="00BD5DC8">
        <w:rPr>
          <w:rStyle w:val="Char3"/>
          <w:rtl/>
        </w:rPr>
        <w:t>ر</w:t>
      </w:r>
      <w:r w:rsidR="00335BB5" w:rsidRPr="00BD5DC8">
        <w:rPr>
          <w:rStyle w:val="Char3"/>
          <w:rFonts w:hint="cs"/>
          <w:rtl/>
        </w:rPr>
        <w:t>ِ</w:t>
      </w:r>
      <w:r w:rsidR="00335BB5" w:rsidRPr="00BD5DC8">
        <w:rPr>
          <w:rStyle w:val="Char3"/>
          <w:rtl/>
        </w:rPr>
        <w:t>د</w:t>
      </w:r>
      <w:r w:rsidR="00335BB5" w:rsidRPr="00BD5DC8">
        <w:rPr>
          <w:rStyle w:val="Char3"/>
          <w:rFonts w:hint="cs"/>
          <w:rtl/>
        </w:rPr>
        <w:t>ُ</w:t>
      </w:r>
      <w:r w:rsidR="00335BB5" w:rsidRPr="00BD5DC8">
        <w:rPr>
          <w:rStyle w:val="Char3"/>
          <w:rtl/>
        </w:rPr>
        <w:t xml:space="preserve"> علينا. </w:t>
      </w:r>
      <w:r w:rsidR="00335BB5" w:rsidRPr="00D17BC4">
        <w:rPr>
          <w:rStyle w:val="Char1"/>
          <w:rtl/>
        </w:rPr>
        <w:t>رواه مالك</w:t>
      </w:r>
      <w:r w:rsidR="00844A82" w:rsidRPr="00844A82">
        <w:rPr>
          <w:rStyle w:val="Char4"/>
          <w:rFonts w:hint="cs"/>
          <w:vertAlign w:val="superscript"/>
          <w:rtl/>
          <w:lang w:bidi="ar-SA"/>
        </w:rPr>
        <w:t>(</w:t>
      </w:r>
      <w:r w:rsidR="00844A82" w:rsidRPr="00844A82">
        <w:rPr>
          <w:rStyle w:val="Char4"/>
          <w:vertAlign w:val="superscript"/>
          <w:rtl/>
          <w:lang w:bidi="ar-SA"/>
        </w:rPr>
        <w:footnoteReference w:id="209"/>
      </w:r>
      <w:r w:rsidR="00844A82" w:rsidRPr="00844A82">
        <w:rPr>
          <w:rStyle w:val="Char4"/>
          <w:rFonts w:hint="cs"/>
          <w:vertAlign w:val="superscript"/>
          <w:rtl/>
          <w:lang w:bidi="ar-SA"/>
        </w:rPr>
        <w:t>)</w:t>
      </w:r>
      <w:r w:rsidR="00844A82">
        <w:rPr>
          <w:rStyle w:val="Char4"/>
          <w:rFonts w:hint="cs"/>
          <w:rtl/>
        </w:rPr>
        <w:t>.</w:t>
      </w:r>
    </w:p>
    <w:p w:rsidR="00335BB5" w:rsidRPr="00BD5DC8" w:rsidRDefault="00335BB5" w:rsidP="004709A5">
      <w:pPr>
        <w:ind w:firstLine="284"/>
        <w:jc w:val="both"/>
        <w:rPr>
          <w:rStyle w:val="Char4"/>
          <w:rtl/>
        </w:rPr>
      </w:pPr>
      <w:r w:rsidRPr="00BD5DC8">
        <w:rPr>
          <w:rStyle w:val="Char4"/>
          <w:rFonts w:hint="cs"/>
          <w:rtl/>
        </w:rPr>
        <w:t xml:space="preserve">486- (13) </w:t>
      </w:r>
      <w:r w:rsidR="001C559E">
        <w:rPr>
          <w:rStyle w:val="Char4"/>
          <w:rFonts w:hint="cs"/>
          <w:rtl/>
        </w:rPr>
        <w:t>ی</w:t>
      </w:r>
      <w:r w:rsidRPr="00BD5DC8">
        <w:rPr>
          <w:rStyle w:val="Char4"/>
          <w:rFonts w:hint="cs"/>
          <w:rtl/>
        </w:rPr>
        <w:t>ح</w:t>
      </w:r>
      <w:r w:rsidR="001C559E">
        <w:rPr>
          <w:rStyle w:val="Char4"/>
          <w:rFonts w:hint="cs"/>
          <w:rtl/>
        </w:rPr>
        <w:t>یی</w:t>
      </w:r>
      <w:r w:rsidRPr="00BD5DC8">
        <w:rPr>
          <w:rStyle w:val="Char4"/>
          <w:rFonts w:hint="cs"/>
          <w:rtl/>
        </w:rPr>
        <w:t xml:space="preserve"> بن عبدالرحمن گو</w:t>
      </w:r>
      <w:r w:rsidR="001C559E">
        <w:rPr>
          <w:rStyle w:val="Char4"/>
          <w:rFonts w:hint="cs"/>
          <w:rtl/>
        </w:rPr>
        <w:t>ی</w:t>
      </w:r>
      <w:r w:rsidRPr="00BD5DC8">
        <w:rPr>
          <w:rStyle w:val="Char4"/>
          <w:rFonts w:hint="cs"/>
          <w:rtl/>
        </w:rPr>
        <w:t>د: حضرت عمر</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با گروه</w:t>
      </w:r>
      <w:r w:rsidR="001C559E">
        <w:rPr>
          <w:rStyle w:val="Char4"/>
          <w:rFonts w:hint="cs"/>
          <w:rtl/>
        </w:rPr>
        <w:t>ی</w:t>
      </w:r>
      <w:r w:rsidRPr="00BD5DC8">
        <w:rPr>
          <w:rStyle w:val="Char4"/>
          <w:rFonts w:hint="cs"/>
          <w:rtl/>
        </w:rPr>
        <w:t xml:space="preserve"> از اسب‌سواران (</w:t>
      </w:r>
      <w:r w:rsidR="001C559E">
        <w:rPr>
          <w:rStyle w:val="Char4"/>
          <w:rFonts w:hint="cs"/>
          <w:rtl/>
        </w:rPr>
        <w:t>ی</w:t>
      </w:r>
      <w:r w:rsidRPr="00BD5DC8">
        <w:rPr>
          <w:rStyle w:val="Char4"/>
          <w:rFonts w:hint="cs"/>
          <w:rtl/>
        </w:rPr>
        <w:t xml:space="preserve">ا شترسواران) </w:t>
      </w:r>
      <w:r w:rsidR="001C559E">
        <w:rPr>
          <w:rStyle w:val="Char4"/>
          <w:rFonts w:hint="cs"/>
          <w:rtl/>
        </w:rPr>
        <w:t>ک</w:t>
      </w:r>
      <w:r w:rsidRPr="00BD5DC8">
        <w:rPr>
          <w:rStyle w:val="Char4"/>
          <w:rFonts w:hint="cs"/>
          <w:rtl/>
        </w:rPr>
        <w:t>ه در م</w:t>
      </w:r>
      <w:r w:rsidR="001C559E">
        <w:rPr>
          <w:rStyle w:val="Char4"/>
          <w:rFonts w:hint="cs"/>
          <w:rtl/>
        </w:rPr>
        <w:t>ی</w:t>
      </w:r>
      <w:r w:rsidRPr="00BD5DC8">
        <w:rPr>
          <w:rStyle w:val="Char4"/>
          <w:rFonts w:hint="cs"/>
          <w:rtl/>
        </w:rPr>
        <w:t>ان آنها عمرو بن عاص</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ن</w:t>
      </w:r>
      <w:r w:rsidR="001C559E">
        <w:rPr>
          <w:rStyle w:val="Char4"/>
          <w:rFonts w:hint="cs"/>
          <w:rtl/>
        </w:rPr>
        <w:t>ی</w:t>
      </w:r>
      <w:r w:rsidRPr="00BD5DC8">
        <w:rPr>
          <w:rStyle w:val="Char4"/>
          <w:rFonts w:hint="cs"/>
          <w:rtl/>
        </w:rPr>
        <w:t>ز بود، ب</w:t>
      </w:r>
      <w:r w:rsidR="001C559E">
        <w:rPr>
          <w:rStyle w:val="Char4"/>
          <w:rFonts w:hint="cs"/>
          <w:rtl/>
        </w:rPr>
        <w:t>ی</w:t>
      </w:r>
      <w:r w:rsidRPr="00BD5DC8">
        <w:rPr>
          <w:rStyle w:val="Char4"/>
          <w:rFonts w:hint="cs"/>
          <w:rtl/>
        </w:rPr>
        <w:t>رون شد. (و به مس</w:t>
      </w:r>
      <w:r w:rsidR="001C559E">
        <w:rPr>
          <w:rStyle w:val="Char4"/>
          <w:rFonts w:hint="cs"/>
          <w:rtl/>
        </w:rPr>
        <w:t>ی</w:t>
      </w:r>
      <w:r w:rsidRPr="00BD5DC8">
        <w:rPr>
          <w:rStyle w:val="Char4"/>
          <w:rFonts w:hint="cs"/>
          <w:rtl/>
        </w:rPr>
        <w:t>ر خود ادامه دادند) تا به حوض</w:t>
      </w:r>
      <w:r w:rsidR="001C559E">
        <w:rPr>
          <w:rStyle w:val="Char4"/>
          <w:rFonts w:hint="cs"/>
          <w:rtl/>
        </w:rPr>
        <w:t>ی</w:t>
      </w:r>
      <w:r w:rsidRPr="00BD5DC8">
        <w:rPr>
          <w:rStyle w:val="Char4"/>
          <w:rFonts w:hint="cs"/>
          <w:rtl/>
        </w:rPr>
        <w:t xml:space="preserve"> نزد</w:t>
      </w:r>
      <w:r w:rsidR="001C559E">
        <w:rPr>
          <w:rStyle w:val="Char4"/>
          <w:rFonts w:hint="cs"/>
          <w:rtl/>
        </w:rPr>
        <w:t>یک</w:t>
      </w:r>
      <w:r w:rsidRPr="00BD5DC8">
        <w:rPr>
          <w:rStyle w:val="Char4"/>
          <w:rFonts w:hint="cs"/>
          <w:rtl/>
        </w:rPr>
        <w:t xml:space="preserve"> و بدان وارد شدند (و چون وقت نماز فرا رس</w:t>
      </w:r>
      <w:r w:rsidR="001C559E">
        <w:rPr>
          <w:rStyle w:val="Char4"/>
          <w:rFonts w:hint="cs"/>
          <w:rtl/>
        </w:rPr>
        <w:t>ی</w:t>
      </w:r>
      <w:r w:rsidRPr="00BD5DC8">
        <w:rPr>
          <w:rStyle w:val="Char4"/>
          <w:rFonts w:hint="cs"/>
          <w:rtl/>
        </w:rPr>
        <w:t>ده بود، و ا</w:t>
      </w:r>
      <w:r w:rsidR="001C559E">
        <w:rPr>
          <w:rStyle w:val="Char4"/>
          <w:rFonts w:hint="cs"/>
          <w:rtl/>
        </w:rPr>
        <w:t>ی</w:t>
      </w:r>
      <w:r w:rsidRPr="00BD5DC8">
        <w:rPr>
          <w:rStyle w:val="Char4"/>
          <w:rFonts w:hint="cs"/>
          <w:rtl/>
        </w:rPr>
        <w:t>ن گروه م</w:t>
      </w:r>
      <w:r w:rsidR="001C559E">
        <w:rPr>
          <w:rStyle w:val="Char4"/>
          <w:rFonts w:hint="cs"/>
          <w:rtl/>
        </w:rPr>
        <w:t>ی</w:t>
      </w:r>
      <w:r w:rsidRPr="00BD5DC8">
        <w:rPr>
          <w:rStyle w:val="Char4"/>
          <w:rFonts w:hint="cs"/>
          <w:rtl/>
        </w:rPr>
        <w:t>‌خواستند با آب آن حوض وضو بگ</w:t>
      </w:r>
      <w:r w:rsidR="001C559E">
        <w:rPr>
          <w:rStyle w:val="Char4"/>
          <w:rFonts w:hint="cs"/>
          <w:rtl/>
        </w:rPr>
        <w:t>ی</w:t>
      </w:r>
      <w:r w:rsidRPr="00BD5DC8">
        <w:rPr>
          <w:rStyle w:val="Char4"/>
          <w:rFonts w:hint="cs"/>
          <w:rtl/>
        </w:rPr>
        <w:t>رند و ن</w:t>
      </w:r>
      <w:r w:rsidR="001C559E">
        <w:rPr>
          <w:rStyle w:val="Char4"/>
          <w:rFonts w:hint="cs"/>
          <w:rtl/>
        </w:rPr>
        <w:t>ی</w:t>
      </w:r>
      <w:r w:rsidRPr="00BD5DC8">
        <w:rPr>
          <w:rStyle w:val="Char4"/>
          <w:rFonts w:hint="cs"/>
          <w:rtl/>
        </w:rPr>
        <w:t>ز م</w:t>
      </w:r>
      <w:r w:rsidR="001C559E">
        <w:rPr>
          <w:rStyle w:val="Char4"/>
          <w:rFonts w:hint="cs"/>
          <w:rtl/>
        </w:rPr>
        <w:t>ی</w:t>
      </w:r>
      <w:r w:rsidRPr="00BD5DC8">
        <w:rPr>
          <w:rStyle w:val="Char4"/>
          <w:rFonts w:hint="cs"/>
          <w:rtl/>
        </w:rPr>
        <w:t xml:space="preserve">‌خواستند </w:t>
      </w:r>
      <w:r w:rsidRPr="00D17BC4">
        <w:rPr>
          <w:rStyle w:val="Char4"/>
          <w:rFonts w:hint="cs"/>
          <w:spacing w:val="-4"/>
          <w:rtl/>
        </w:rPr>
        <w:t>از پا</w:t>
      </w:r>
      <w:r w:rsidR="001C559E">
        <w:rPr>
          <w:rStyle w:val="Char4"/>
          <w:rFonts w:hint="cs"/>
          <w:spacing w:val="-4"/>
          <w:rtl/>
        </w:rPr>
        <w:t>کی</w:t>
      </w:r>
      <w:r w:rsidRPr="00D17BC4">
        <w:rPr>
          <w:rStyle w:val="Char4"/>
          <w:rFonts w:hint="cs"/>
          <w:spacing w:val="-4"/>
          <w:rtl/>
        </w:rPr>
        <w:t xml:space="preserve"> و تم</w:t>
      </w:r>
      <w:r w:rsidR="001C559E">
        <w:rPr>
          <w:rStyle w:val="Char4"/>
          <w:rFonts w:hint="cs"/>
          <w:spacing w:val="-4"/>
          <w:rtl/>
        </w:rPr>
        <w:t>ی</w:t>
      </w:r>
      <w:r w:rsidRPr="00D17BC4">
        <w:rPr>
          <w:rStyle w:val="Char4"/>
          <w:rFonts w:hint="cs"/>
          <w:spacing w:val="-4"/>
          <w:rtl/>
        </w:rPr>
        <w:t>ز</w:t>
      </w:r>
      <w:r w:rsidR="001C559E">
        <w:rPr>
          <w:rStyle w:val="Char4"/>
          <w:rFonts w:hint="cs"/>
          <w:spacing w:val="-4"/>
          <w:rtl/>
        </w:rPr>
        <w:t>ی</w:t>
      </w:r>
      <w:r w:rsidRPr="00D17BC4">
        <w:rPr>
          <w:rStyle w:val="Char4"/>
          <w:rFonts w:hint="cs"/>
          <w:spacing w:val="-4"/>
          <w:rtl/>
        </w:rPr>
        <w:t xml:space="preserve"> آب آن حوض اطم</w:t>
      </w:r>
      <w:r w:rsidR="001C559E">
        <w:rPr>
          <w:rStyle w:val="Char4"/>
          <w:rFonts w:hint="cs"/>
          <w:spacing w:val="-4"/>
          <w:rtl/>
        </w:rPr>
        <w:t>ی</w:t>
      </w:r>
      <w:r w:rsidRPr="00D17BC4">
        <w:rPr>
          <w:rStyle w:val="Char4"/>
          <w:rFonts w:hint="cs"/>
          <w:spacing w:val="-4"/>
          <w:rtl/>
        </w:rPr>
        <w:t>نان خاطر، حاصل نما</w:t>
      </w:r>
      <w:r w:rsidR="001C559E">
        <w:rPr>
          <w:rStyle w:val="Char4"/>
          <w:rFonts w:hint="cs"/>
          <w:spacing w:val="-4"/>
          <w:rtl/>
        </w:rPr>
        <w:t>ی</w:t>
      </w:r>
      <w:r w:rsidRPr="00D17BC4">
        <w:rPr>
          <w:rStyle w:val="Char4"/>
          <w:rFonts w:hint="cs"/>
          <w:spacing w:val="-4"/>
          <w:rtl/>
        </w:rPr>
        <w:t>ند، از ا</w:t>
      </w:r>
      <w:r w:rsidR="001C559E">
        <w:rPr>
          <w:rStyle w:val="Char4"/>
          <w:rFonts w:hint="cs"/>
          <w:spacing w:val="-4"/>
          <w:rtl/>
        </w:rPr>
        <w:t>ی</w:t>
      </w:r>
      <w:r w:rsidRPr="00D17BC4">
        <w:rPr>
          <w:rStyle w:val="Char4"/>
          <w:rFonts w:hint="cs"/>
          <w:spacing w:val="-4"/>
          <w:rtl/>
        </w:rPr>
        <w:t>ن‌رو) عمرو بن عاص</w:t>
      </w:r>
      <w:r w:rsidR="001F073B" w:rsidRPr="00D17BC4">
        <w:rPr>
          <w:rFonts w:ascii="IPT Zar" w:hAnsi="IPT Zar" w:cs="CTraditional Arabic" w:hint="cs"/>
          <w:color w:val="000000"/>
          <w:spacing w:val="-4"/>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از مال</w:t>
      </w:r>
      <w:r w:rsidR="001C559E">
        <w:rPr>
          <w:rStyle w:val="Char4"/>
          <w:rFonts w:hint="cs"/>
          <w:rtl/>
        </w:rPr>
        <w:t>ک</w:t>
      </w:r>
      <w:r w:rsidRPr="00BD5DC8">
        <w:rPr>
          <w:rStyle w:val="Char4"/>
          <w:rFonts w:hint="cs"/>
          <w:rtl/>
        </w:rPr>
        <w:t xml:space="preserve"> آن حوض پرس</w:t>
      </w:r>
      <w:r w:rsidR="001C559E">
        <w:rPr>
          <w:rStyle w:val="Char4"/>
          <w:rFonts w:hint="cs"/>
          <w:rtl/>
        </w:rPr>
        <w:t>ی</w:t>
      </w:r>
      <w:r w:rsidRPr="00BD5DC8">
        <w:rPr>
          <w:rStyle w:val="Char4"/>
          <w:rFonts w:hint="cs"/>
          <w:rtl/>
        </w:rPr>
        <w:t>د: ا</w:t>
      </w:r>
      <w:r w:rsidR="001C559E">
        <w:rPr>
          <w:rStyle w:val="Char4"/>
          <w:rFonts w:hint="cs"/>
          <w:rtl/>
        </w:rPr>
        <w:t>ی</w:t>
      </w:r>
      <w:r w:rsidRPr="00BD5DC8">
        <w:rPr>
          <w:rStyle w:val="Char4"/>
          <w:rFonts w:hint="cs"/>
          <w:rtl/>
        </w:rPr>
        <w:t xml:space="preserve"> مال</w:t>
      </w:r>
      <w:r w:rsidR="001C559E">
        <w:rPr>
          <w:rStyle w:val="Char4"/>
          <w:rFonts w:hint="cs"/>
          <w:rtl/>
        </w:rPr>
        <w:t>ک</w:t>
      </w:r>
      <w:r w:rsidRPr="00BD5DC8">
        <w:rPr>
          <w:rStyle w:val="Char4"/>
          <w:rFonts w:hint="cs"/>
          <w:rtl/>
        </w:rPr>
        <w:t xml:space="preserve"> حوض! آ</w:t>
      </w:r>
      <w:r w:rsidR="001C559E">
        <w:rPr>
          <w:rStyle w:val="Char4"/>
          <w:rFonts w:hint="cs"/>
          <w:rtl/>
        </w:rPr>
        <w:t>ی</w:t>
      </w:r>
      <w:r w:rsidRPr="00BD5DC8">
        <w:rPr>
          <w:rStyle w:val="Char4"/>
          <w:rFonts w:hint="cs"/>
          <w:rtl/>
        </w:rPr>
        <w:t>ا درندگان در حوض تو آمد و شد</w:t>
      </w:r>
      <w:r w:rsidR="003E0CC1">
        <w:rPr>
          <w:rStyle w:val="Char4"/>
          <w:rFonts w:hint="cs"/>
          <w:rtl/>
        </w:rPr>
        <w:t xml:space="preserve"> می‌‌کنند </w:t>
      </w:r>
      <w:r w:rsidRPr="00BD5DC8">
        <w:rPr>
          <w:rStyle w:val="Char4"/>
          <w:rFonts w:hint="cs"/>
          <w:rtl/>
        </w:rPr>
        <w:t>و از آن آب م</w:t>
      </w:r>
      <w:r w:rsidR="001C559E">
        <w:rPr>
          <w:rStyle w:val="Char4"/>
          <w:rFonts w:hint="cs"/>
          <w:rtl/>
        </w:rPr>
        <w:t>ی</w:t>
      </w:r>
      <w:r w:rsidRPr="00BD5DC8">
        <w:rPr>
          <w:rStyle w:val="Char4"/>
          <w:rFonts w:hint="cs"/>
          <w:rtl/>
        </w:rPr>
        <w:t>‌نوشند؟ چون حضرت عمر</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ا</w:t>
      </w:r>
      <w:r w:rsidR="001C559E">
        <w:rPr>
          <w:rStyle w:val="Char4"/>
          <w:rFonts w:hint="cs"/>
          <w:rtl/>
        </w:rPr>
        <w:t>ی</w:t>
      </w:r>
      <w:r w:rsidRPr="00BD5DC8">
        <w:rPr>
          <w:rStyle w:val="Char4"/>
          <w:rFonts w:hint="cs"/>
          <w:rtl/>
        </w:rPr>
        <w:t>ن سخن عمرو بن عاص</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را شن</w:t>
      </w:r>
      <w:r w:rsidR="001C559E">
        <w:rPr>
          <w:rStyle w:val="Char4"/>
          <w:rFonts w:hint="cs"/>
          <w:rtl/>
        </w:rPr>
        <w:t>ی</w:t>
      </w:r>
      <w:r w:rsidRPr="00BD5DC8">
        <w:rPr>
          <w:rStyle w:val="Char4"/>
          <w:rFonts w:hint="cs"/>
          <w:rtl/>
        </w:rPr>
        <w:t>د فرمود: ا</w:t>
      </w:r>
      <w:r w:rsidR="001C559E">
        <w:rPr>
          <w:rStyle w:val="Char4"/>
          <w:rFonts w:hint="cs"/>
          <w:rtl/>
        </w:rPr>
        <w:t>ی</w:t>
      </w:r>
      <w:r w:rsidRPr="00BD5DC8">
        <w:rPr>
          <w:rStyle w:val="Char4"/>
          <w:rFonts w:hint="cs"/>
          <w:rtl/>
        </w:rPr>
        <w:t xml:space="preserve"> دارنده‌</w:t>
      </w:r>
      <w:r w:rsidR="001C559E">
        <w:rPr>
          <w:rStyle w:val="Char4"/>
          <w:rFonts w:hint="cs"/>
          <w:rtl/>
        </w:rPr>
        <w:t>ی</w:t>
      </w:r>
      <w:r w:rsidRPr="00BD5DC8">
        <w:rPr>
          <w:rStyle w:val="Char4"/>
          <w:rFonts w:hint="cs"/>
          <w:rtl/>
        </w:rPr>
        <w:t xml:space="preserve"> حوض! ما را از آن آگاه ن</w:t>
      </w:r>
      <w:r w:rsidR="001C559E">
        <w:rPr>
          <w:rStyle w:val="Char4"/>
          <w:rFonts w:hint="cs"/>
          <w:rtl/>
        </w:rPr>
        <w:t>ک</w:t>
      </w:r>
      <w:r w:rsidRPr="00BD5DC8">
        <w:rPr>
          <w:rStyle w:val="Char4"/>
          <w:rFonts w:hint="cs"/>
          <w:rtl/>
        </w:rPr>
        <w:t>ن و پ</w:t>
      </w:r>
      <w:r w:rsidR="001C559E">
        <w:rPr>
          <w:rStyle w:val="Char4"/>
          <w:rFonts w:hint="cs"/>
          <w:rtl/>
        </w:rPr>
        <w:t>ی</w:t>
      </w:r>
      <w:r w:rsidRPr="00BD5DC8">
        <w:rPr>
          <w:rStyle w:val="Char4"/>
          <w:rFonts w:hint="cs"/>
          <w:rtl/>
        </w:rPr>
        <w:t>رامون ا</w:t>
      </w:r>
      <w:r w:rsidR="001C559E">
        <w:rPr>
          <w:rStyle w:val="Char4"/>
          <w:rFonts w:hint="cs"/>
          <w:rtl/>
        </w:rPr>
        <w:t>ی</w:t>
      </w:r>
      <w:r w:rsidRPr="00BD5DC8">
        <w:rPr>
          <w:rStyle w:val="Char4"/>
          <w:rFonts w:hint="cs"/>
          <w:rtl/>
        </w:rPr>
        <w:t>ن مسئله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نگو، چرا </w:t>
      </w:r>
      <w:r w:rsidR="001C559E">
        <w:rPr>
          <w:rStyle w:val="Char4"/>
          <w:rFonts w:hint="cs"/>
          <w:rtl/>
        </w:rPr>
        <w:t>ک</w:t>
      </w:r>
      <w:r w:rsidRPr="00BD5DC8">
        <w:rPr>
          <w:rStyle w:val="Char4"/>
          <w:rFonts w:hint="cs"/>
          <w:rtl/>
        </w:rPr>
        <w:t>ه ما دور و بر درندگان در رفت وآمد</w:t>
      </w:r>
      <w:r w:rsidR="001C559E">
        <w:rPr>
          <w:rStyle w:val="Char4"/>
          <w:rFonts w:hint="cs"/>
          <w:rtl/>
        </w:rPr>
        <w:t>ی</w:t>
      </w:r>
      <w:r w:rsidRPr="00BD5DC8">
        <w:rPr>
          <w:rStyle w:val="Char4"/>
          <w:rFonts w:hint="cs"/>
          <w:rtl/>
        </w:rPr>
        <w:t>م. و بر آنها وارد م</w:t>
      </w:r>
      <w:r w:rsidR="001C559E">
        <w:rPr>
          <w:rStyle w:val="Char4"/>
          <w:rFonts w:hint="cs"/>
          <w:rtl/>
        </w:rPr>
        <w:t>ی</w:t>
      </w:r>
      <w:r w:rsidRPr="00BD5DC8">
        <w:rPr>
          <w:rStyle w:val="Char4"/>
          <w:rFonts w:hint="cs"/>
          <w:rtl/>
        </w:rPr>
        <w:t>‌شو</w:t>
      </w:r>
      <w:r w:rsidR="001C559E">
        <w:rPr>
          <w:rStyle w:val="Char4"/>
          <w:rFonts w:hint="cs"/>
          <w:rtl/>
        </w:rPr>
        <w:t>ی</w:t>
      </w:r>
      <w:r w:rsidRPr="00BD5DC8">
        <w:rPr>
          <w:rStyle w:val="Char4"/>
          <w:rFonts w:hint="cs"/>
          <w:rtl/>
        </w:rPr>
        <w:t>م، و آنها ن</w:t>
      </w:r>
      <w:r w:rsidR="001C559E">
        <w:rPr>
          <w:rStyle w:val="Char4"/>
          <w:rFonts w:hint="cs"/>
          <w:rtl/>
        </w:rPr>
        <w:t>ی</w:t>
      </w:r>
      <w:r w:rsidRPr="00BD5DC8">
        <w:rPr>
          <w:rStyle w:val="Char4"/>
          <w:rFonts w:hint="cs"/>
          <w:rtl/>
        </w:rPr>
        <w:t>ز دور و بر ما در رفت و آمدند، و بر ما وارد م</w:t>
      </w:r>
      <w:r w:rsidR="001C559E">
        <w:rPr>
          <w:rStyle w:val="Char4"/>
          <w:rFonts w:hint="cs"/>
          <w:rtl/>
        </w:rPr>
        <w:t>ی</w:t>
      </w:r>
      <w:r w:rsidRPr="00BD5DC8">
        <w:rPr>
          <w:rStyle w:val="Char4"/>
          <w:rFonts w:hint="cs"/>
          <w:rtl/>
        </w:rPr>
        <w:t>‌شوند (از ا</w:t>
      </w:r>
      <w:r w:rsidR="001C559E">
        <w:rPr>
          <w:rStyle w:val="Char4"/>
          <w:rFonts w:hint="cs"/>
          <w:rtl/>
        </w:rPr>
        <w:t>ی</w:t>
      </w:r>
      <w:r w:rsidRPr="00BD5DC8">
        <w:rPr>
          <w:rStyle w:val="Char4"/>
          <w:rFonts w:hint="cs"/>
          <w:rtl/>
        </w:rPr>
        <w:t>ن‌رو، چه ما را از واردشدن درندگان در ا</w:t>
      </w:r>
      <w:r w:rsidR="001C559E">
        <w:rPr>
          <w:rStyle w:val="Char4"/>
          <w:rFonts w:hint="cs"/>
          <w:rtl/>
        </w:rPr>
        <w:t>ی</w:t>
      </w:r>
      <w:r w:rsidRPr="00BD5DC8">
        <w:rPr>
          <w:rStyle w:val="Char4"/>
          <w:rFonts w:hint="cs"/>
          <w:rtl/>
        </w:rPr>
        <w:t>ن آب، آگاه نما</w:t>
      </w:r>
      <w:r w:rsidR="001C559E">
        <w:rPr>
          <w:rStyle w:val="Char4"/>
          <w:rFonts w:hint="cs"/>
          <w:rtl/>
        </w:rPr>
        <w:t>یی</w:t>
      </w:r>
      <w:r w:rsidRPr="00BD5DC8">
        <w:rPr>
          <w:rStyle w:val="Char4"/>
          <w:rFonts w:hint="cs"/>
          <w:rtl/>
        </w:rPr>
        <w:t xml:space="preserve"> و چه مطلع نساز</w:t>
      </w:r>
      <w:r w:rsidR="001C559E">
        <w:rPr>
          <w:rStyle w:val="Char4"/>
          <w:rFonts w:hint="cs"/>
          <w:rtl/>
        </w:rPr>
        <w:t>ی</w:t>
      </w:r>
      <w:r w:rsidRPr="00BD5DC8">
        <w:rPr>
          <w:rStyle w:val="Char4"/>
          <w:rFonts w:hint="cs"/>
          <w:rtl/>
        </w:rPr>
        <w:t xml:space="preserve">، </w:t>
      </w:r>
      <w:r w:rsidR="001C559E">
        <w:rPr>
          <w:rStyle w:val="Char4"/>
          <w:rFonts w:hint="cs"/>
          <w:rtl/>
        </w:rPr>
        <w:t>یک</w:t>
      </w:r>
      <w:r w:rsidRPr="00BD5DC8">
        <w:rPr>
          <w:rStyle w:val="Char4"/>
          <w:rFonts w:hint="cs"/>
          <w:rtl/>
        </w:rPr>
        <w:t>سان است، و ما از ا</w:t>
      </w:r>
      <w:r w:rsidR="001C559E">
        <w:rPr>
          <w:rStyle w:val="Char4"/>
          <w:rFonts w:hint="cs"/>
          <w:rtl/>
        </w:rPr>
        <w:t>ی</w:t>
      </w:r>
      <w:r w:rsidRPr="00BD5DC8">
        <w:rPr>
          <w:rStyle w:val="Char4"/>
          <w:rFonts w:hint="cs"/>
          <w:rtl/>
        </w:rPr>
        <w:t>ن آب وضو م</w:t>
      </w:r>
      <w:r w:rsidR="001C559E">
        <w:rPr>
          <w:rStyle w:val="Char4"/>
          <w:rFonts w:hint="cs"/>
          <w:rtl/>
        </w:rPr>
        <w:t>ی</w:t>
      </w:r>
      <w:r w:rsidRPr="00BD5DC8">
        <w:rPr>
          <w:rStyle w:val="Char4"/>
          <w:rFonts w:hint="cs"/>
          <w:rtl/>
        </w:rPr>
        <w:t>‌گ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xml:space="preserve">م، چرا </w:t>
      </w:r>
      <w:r w:rsidR="001C559E">
        <w:rPr>
          <w:rStyle w:val="Char4"/>
          <w:rFonts w:hint="cs"/>
          <w:rtl/>
        </w:rPr>
        <w:t>ک</w:t>
      </w:r>
      <w:r w:rsidRPr="00BD5DC8">
        <w:rPr>
          <w:rStyle w:val="Char4"/>
          <w:rFonts w:hint="cs"/>
          <w:rtl/>
        </w:rPr>
        <w:t>ه آب ا</w:t>
      </w:r>
      <w:r w:rsidR="001C559E">
        <w:rPr>
          <w:rStyle w:val="Char4"/>
          <w:rFonts w:hint="cs"/>
          <w:rtl/>
        </w:rPr>
        <w:t>ی</w:t>
      </w:r>
      <w:r w:rsidRPr="00BD5DC8">
        <w:rPr>
          <w:rStyle w:val="Char4"/>
          <w:rFonts w:hint="cs"/>
          <w:rtl/>
        </w:rPr>
        <w:t>ن حوض ز</w:t>
      </w:r>
      <w:r w:rsidR="001C559E">
        <w:rPr>
          <w:rStyle w:val="Char4"/>
          <w:rFonts w:hint="cs"/>
          <w:rtl/>
        </w:rPr>
        <w:t>ی</w:t>
      </w:r>
      <w:r w:rsidRPr="00BD5DC8">
        <w:rPr>
          <w:rStyle w:val="Char4"/>
          <w:rFonts w:hint="cs"/>
          <w:rtl/>
        </w:rPr>
        <w:t>اد است، و واردشدن درندگان در آن، و نوش</w:t>
      </w:r>
      <w:r w:rsidR="001C559E">
        <w:rPr>
          <w:rStyle w:val="Char4"/>
          <w:rFonts w:hint="cs"/>
          <w:rtl/>
        </w:rPr>
        <w:t>ی</w:t>
      </w:r>
      <w:r w:rsidRPr="00BD5DC8">
        <w:rPr>
          <w:rStyle w:val="Char4"/>
          <w:rFonts w:hint="cs"/>
          <w:rtl/>
        </w:rPr>
        <w:t>دن آنها از آب ا</w:t>
      </w:r>
      <w:r w:rsidR="001C559E">
        <w:rPr>
          <w:rStyle w:val="Char4"/>
          <w:rFonts w:hint="cs"/>
          <w:rtl/>
        </w:rPr>
        <w:t>ی</w:t>
      </w:r>
      <w:r w:rsidRPr="00BD5DC8">
        <w:rPr>
          <w:rStyle w:val="Char4"/>
          <w:rFonts w:hint="cs"/>
          <w:rtl/>
        </w:rPr>
        <w:t>ن حوض، ضرر</w:t>
      </w:r>
      <w:r w:rsidR="001C559E">
        <w:rPr>
          <w:rStyle w:val="Char4"/>
          <w:rFonts w:hint="cs"/>
          <w:rtl/>
        </w:rPr>
        <w:t>ی</w:t>
      </w:r>
      <w:r w:rsidRPr="00BD5DC8">
        <w:rPr>
          <w:rStyle w:val="Char4"/>
          <w:rFonts w:hint="cs"/>
          <w:rtl/>
        </w:rPr>
        <w:t xml:space="preserve"> به پا</w:t>
      </w:r>
      <w:r w:rsidR="001C559E">
        <w:rPr>
          <w:rStyle w:val="Char4"/>
          <w:rFonts w:hint="cs"/>
          <w:rtl/>
        </w:rPr>
        <w:t>کی</w:t>
      </w:r>
      <w:r w:rsidRPr="00BD5DC8">
        <w:rPr>
          <w:rStyle w:val="Char4"/>
          <w:rFonts w:hint="cs"/>
          <w:rtl/>
        </w:rPr>
        <w:t xml:space="preserve"> و طهارت آن نم</w:t>
      </w:r>
      <w:r w:rsidR="001C559E">
        <w:rPr>
          <w:rStyle w:val="Char4"/>
          <w:rFonts w:hint="cs"/>
          <w:rtl/>
        </w:rPr>
        <w:t>ی</w:t>
      </w:r>
      <w:r w:rsidRPr="00BD5DC8">
        <w:rPr>
          <w:rStyle w:val="Char4"/>
          <w:rFonts w:hint="cs"/>
          <w:rtl/>
        </w:rPr>
        <w:t>‌رساند. و بالفرض اگر نجاست</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ز از ناح</w:t>
      </w:r>
      <w:r w:rsidR="001C559E">
        <w:rPr>
          <w:rStyle w:val="Char4"/>
          <w:rFonts w:hint="cs"/>
          <w:rtl/>
        </w:rPr>
        <w:t>ی</w:t>
      </w:r>
      <w:r w:rsidRPr="00BD5DC8">
        <w:rPr>
          <w:rStyle w:val="Char4"/>
          <w:rFonts w:hint="cs"/>
          <w:rtl/>
        </w:rPr>
        <w:t>ه‌</w:t>
      </w:r>
      <w:r w:rsidR="001C559E">
        <w:rPr>
          <w:rStyle w:val="Char4"/>
          <w:rFonts w:hint="cs"/>
          <w:rtl/>
        </w:rPr>
        <w:t>ی</w:t>
      </w:r>
      <w:r w:rsidRPr="00BD5DC8">
        <w:rPr>
          <w:rStyle w:val="Char4"/>
          <w:rFonts w:hint="cs"/>
          <w:rtl/>
        </w:rPr>
        <w:t xml:space="preserve"> درندگان در آن ب</w:t>
      </w:r>
      <w:r w:rsidR="001C559E">
        <w:rPr>
          <w:rStyle w:val="Char4"/>
          <w:rFonts w:hint="cs"/>
          <w:rtl/>
        </w:rPr>
        <w:t>ی</w:t>
      </w:r>
      <w:r w:rsidRPr="00BD5DC8">
        <w:rPr>
          <w:rStyle w:val="Char4"/>
          <w:rFonts w:hint="cs"/>
          <w:rtl/>
        </w:rPr>
        <w:t xml:space="preserve">افتد، باز هم اثر نجاست از </w:t>
      </w:r>
      <w:r w:rsidR="001C559E">
        <w:rPr>
          <w:rStyle w:val="Char4"/>
          <w:rFonts w:hint="cs"/>
          <w:rtl/>
        </w:rPr>
        <w:t>یک</w:t>
      </w:r>
      <w:r w:rsidRPr="00BD5DC8">
        <w:rPr>
          <w:rStyle w:val="Char4"/>
          <w:rFonts w:hint="cs"/>
          <w:rtl/>
        </w:rPr>
        <w:t>سو</w:t>
      </w:r>
      <w:r w:rsidR="001C559E">
        <w:rPr>
          <w:rStyle w:val="Char4"/>
          <w:rFonts w:hint="cs"/>
          <w:rtl/>
        </w:rPr>
        <w:t>ی</w:t>
      </w:r>
      <w:r w:rsidRPr="00BD5DC8">
        <w:rPr>
          <w:rStyle w:val="Char4"/>
          <w:rFonts w:hint="cs"/>
          <w:rtl/>
        </w:rPr>
        <w:t xml:space="preserve"> آن، به سو</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گرش سرا</w:t>
      </w:r>
      <w:r w:rsidR="001C559E">
        <w:rPr>
          <w:rStyle w:val="Char4"/>
          <w:rFonts w:hint="cs"/>
          <w:rtl/>
        </w:rPr>
        <w:t>ی</w:t>
      </w:r>
      <w:r w:rsidRPr="00BD5DC8">
        <w:rPr>
          <w:rStyle w:val="Char4"/>
          <w:rFonts w:hint="cs"/>
          <w:rtl/>
        </w:rPr>
        <w:t>ت</w:t>
      </w:r>
      <w:r w:rsidR="003E0CC1">
        <w:rPr>
          <w:rStyle w:val="Char4"/>
          <w:rFonts w:hint="cs"/>
          <w:rtl/>
        </w:rPr>
        <w:t xml:space="preserve"> نمی‌کند </w:t>
      </w:r>
      <w:r w:rsidRPr="00BD5DC8">
        <w:rPr>
          <w:rStyle w:val="Char4"/>
          <w:rFonts w:hint="cs"/>
          <w:rtl/>
        </w:rPr>
        <w:t xml:space="preserve">و </w:t>
      </w:r>
      <w:r w:rsidR="001C559E">
        <w:rPr>
          <w:rStyle w:val="Char4"/>
          <w:rFonts w:hint="cs"/>
          <w:rtl/>
        </w:rPr>
        <w:t>یکی</w:t>
      </w:r>
      <w:r w:rsidRPr="00BD5DC8">
        <w:rPr>
          <w:rStyle w:val="Char4"/>
          <w:rFonts w:hint="cs"/>
          <w:rtl/>
        </w:rPr>
        <w:t xml:space="preserve"> از اوصاف آن را تغ</w:t>
      </w:r>
      <w:r w:rsidR="001C559E">
        <w:rPr>
          <w:rStyle w:val="Char4"/>
          <w:rFonts w:hint="cs"/>
          <w:rtl/>
        </w:rPr>
        <w:t>ی</w:t>
      </w:r>
      <w:r w:rsidRPr="00BD5DC8">
        <w:rPr>
          <w:rStyle w:val="Char4"/>
          <w:rFonts w:hint="cs"/>
          <w:rtl/>
        </w:rPr>
        <w:t>ر نم</w:t>
      </w:r>
      <w:r w:rsidR="001C559E">
        <w:rPr>
          <w:rStyle w:val="Char4"/>
          <w:rFonts w:hint="cs"/>
          <w:rtl/>
        </w:rPr>
        <w:t>ی</w:t>
      </w:r>
      <w:r w:rsidRPr="00BD5DC8">
        <w:rPr>
          <w:rStyle w:val="Char4"/>
          <w:rFonts w:hint="cs"/>
          <w:rtl/>
        </w:rPr>
        <w:t>‌دهد، از ا</w:t>
      </w:r>
      <w:r w:rsidR="001C559E">
        <w:rPr>
          <w:rStyle w:val="Char4"/>
          <w:rFonts w:hint="cs"/>
          <w:rtl/>
        </w:rPr>
        <w:t>ی</w:t>
      </w:r>
      <w:r w:rsidRPr="00BD5DC8">
        <w:rPr>
          <w:rStyle w:val="Char4"/>
          <w:rFonts w:hint="cs"/>
          <w:rtl/>
        </w:rPr>
        <w:t>ن جهت صرفاً نم</w:t>
      </w:r>
      <w:r w:rsidR="001C559E">
        <w:rPr>
          <w:rStyle w:val="Char4"/>
          <w:rFonts w:hint="cs"/>
          <w:rtl/>
        </w:rPr>
        <w:t>ی</w:t>
      </w:r>
      <w:r w:rsidRPr="00BD5DC8">
        <w:rPr>
          <w:rStyle w:val="Char4"/>
          <w:rFonts w:hint="cs"/>
          <w:rtl/>
        </w:rPr>
        <w:t>‌توان بر اساس وسواس و اوهام محض و احتمالات، به نجس‌بودن آب ا</w:t>
      </w:r>
      <w:r w:rsidR="001C559E">
        <w:rPr>
          <w:rStyle w:val="Char4"/>
          <w:rFonts w:hint="cs"/>
          <w:rtl/>
        </w:rPr>
        <w:t>ی</w:t>
      </w:r>
      <w:r w:rsidRPr="00BD5DC8">
        <w:rPr>
          <w:rStyle w:val="Char4"/>
          <w:rFonts w:hint="cs"/>
          <w:rtl/>
        </w:rPr>
        <w:t>ن حوض، ح</w:t>
      </w:r>
      <w:r w:rsidR="001C559E">
        <w:rPr>
          <w:rStyle w:val="Char4"/>
          <w:rFonts w:hint="cs"/>
          <w:rtl/>
        </w:rPr>
        <w:t>ک</w:t>
      </w:r>
      <w:r w:rsidRPr="00BD5DC8">
        <w:rPr>
          <w:rStyle w:val="Char4"/>
          <w:rFonts w:hint="cs"/>
          <w:rtl/>
        </w:rPr>
        <w:t xml:space="preserve">م </w:t>
      </w:r>
      <w:r w:rsidR="001C559E">
        <w:rPr>
          <w:rStyle w:val="Char4"/>
          <w:rFonts w:hint="cs"/>
          <w:rtl/>
        </w:rPr>
        <w:t>ک</w:t>
      </w:r>
      <w:r w:rsidRPr="00BD5DC8">
        <w:rPr>
          <w:rStyle w:val="Char4"/>
          <w:rFonts w:hint="cs"/>
          <w:rtl/>
        </w:rPr>
        <w:t>رد</w:t>
      </w:r>
      <w:r w:rsidR="001F073B">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مال</w:t>
      </w:r>
      <w:r w:rsidR="001C559E">
        <w:rPr>
          <w:rStyle w:val="Char4"/>
          <w:rFonts w:hint="cs"/>
          <w:rtl/>
        </w:rPr>
        <w:t>ک</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4709A5" w:rsidRDefault="00335BB5" w:rsidP="004709A5">
      <w:pPr>
        <w:ind w:firstLine="284"/>
        <w:jc w:val="both"/>
        <w:rPr>
          <w:rStyle w:val="Char4"/>
          <w:rtl/>
        </w:rPr>
      </w:pPr>
      <w:r w:rsidRPr="00BD5DC8">
        <w:rPr>
          <w:rStyle w:val="Char3"/>
          <w:rFonts w:hint="cs"/>
          <w:rtl/>
        </w:rPr>
        <w:t>ركب:</w:t>
      </w:r>
      <w:r w:rsidRPr="00BD5DC8">
        <w:rPr>
          <w:rStyle w:val="Char4"/>
          <w:rFonts w:hint="cs"/>
          <w:rtl/>
        </w:rPr>
        <w:t xml:space="preserve"> شترسواران و اسب‌سواران. </w:t>
      </w:r>
      <w:r w:rsidR="00D17BC4">
        <w:rPr>
          <w:rStyle w:val="Char3"/>
          <w:rFonts w:hint="cs"/>
          <w:rtl/>
        </w:rPr>
        <w:t>«</w:t>
      </w:r>
      <w:r w:rsidRPr="00BD5DC8">
        <w:rPr>
          <w:rStyle w:val="Char3"/>
          <w:rFonts w:hint="cs"/>
          <w:rtl/>
        </w:rPr>
        <w:t>حتي وردوا حوضاً»:</w:t>
      </w:r>
      <w:r w:rsidRPr="00BD5DC8">
        <w:rPr>
          <w:rStyle w:val="Char4"/>
          <w:rFonts w:hint="cs"/>
          <w:rtl/>
        </w:rPr>
        <w:t xml:space="preserve"> تا به حوض</w:t>
      </w:r>
      <w:r w:rsidR="001C559E">
        <w:rPr>
          <w:rStyle w:val="Char4"/>
          <w:rFonts w:hint="cs"/>
          <w:rtl/>
        </w:rPr>
        <w:t>ی</w:t>
      </w:r>
      <w:r w:rsidRPr="00BD5DC8">
        <w:rPr>
          <w:rStyle w:val="Char4"/>
          <w:rFonts w:hint="cs"/>
          <w:rtl/>
        </w:rPr>
        <w:t xml:space="preserve"> وارد شدند.</w:t>
      </w:r>
    </w:p>
    <w:p w:rsidR="00335BB5" w:rsidRPr="00BD5DC8" w:rsidRDefault="00BA7FD8" w:rsidP="00844A82">
      <w:pPr>
        <w:autoSpaceDE w:val="0"/>
        <w:autoSpaceDN w:val="0"/>
        <w:adjustRightInd w:val="0"/>
        <w:ind w:firstLine="227"/>
        <w:jc w:val="lowKashida"/>
        <w:rPr>
          <w:rStyle w:val="Char3"/>
          <w:rtl/>
        </w:rPr>
      </w:pPr>
      <w:r w:rsidRPr="00BA7FD8">
        <w:rPr>
          <w:rStyle w:val="Char4"/>
          <w:rtl/>
        </w:rPr>
        <w:t>487</w:t>
      </w:r>
      <w:r w:rsidR="00CF164C" w:rsidRPr="00CF164C">
        <w:rPr>
          <w:rStyle w:val="Char3"/>
          <w:rFonts w:cs="IRNazli"/>
          <w:rtl/>
        </w:rPr>
        <w:t xml:space="preserve"> ـ (</w:t>
      </w:r>
      <w:r w:rsidRPr="00BA7FD8">
        <w:rPr>
          <w:rStyle w:val="Char4"/>
          <w:rtl/>
        </w:rPr>
        <w:t>14</w:t>
      </w:r>
      <w:r w:rsidR="00CF164C" w:rsidRPr="00CF164C">
        <w:rPr>
          <w:rStyle w:val="Char3"/>
          <w:rFonts w:cs="IRNazli"/>
          <w:rtl/>
        </w:rPr>
        <w:t>)</w:t>
      </w:r>
      <w:r w:rsidR="00335BB5" w:rsidRPr="00BD5DC8">
        <w:rPr>
          <w:rStyle w:val="Char3"/>
          <w:rtl/>
        </w:rPr>
        <w:t xml:space="preserve"> وزادَ رَزينٌ</w:t>
      </w:r>
      <w:r w:rsidR="003E0CC1">
        <w:rPr>
          <w:rStyle w:val="Char3"/>
          <w:rtl/>
        </w:rPr>
        <w:t>،</w:t>
      </w:r>
      <w:r w:rsidR="00335BB5" w:rsidRPr="00BD5DC8">
        <w:rPr>
          <w:rStyle w:val="Char3"/>
          <w:rtl/>
        </w:rPr>
        <w:t xml:space="preserve"> قال: زادَ بعضُ الرُّواةِ في قولِ عمَر </w:t>
      </w:r>
      <w:r w:rsidR="00F24213" w:rsidRPr="00F24213">
        <w:rPr>
          <w:rStyle w:val="Char3"/>
          <w:rFonts w:cs="CTraditional Arabic"/>
          <w:szCs w:val="28"/>
          <w:rtl/>
        </w:rPr>
        <w:t>س</w:t>
      </w:r>
      <w:r w:rsidR="00335BB5" w:rsidRPr="00BD5DC8">
        <w:rPr>
          <w:rStyle w:val="Char3"/>
          <w:rtl/>
        </w:rPr>
        <w:t xml:space="preserve"> وإنِّي سمعتُ رسولَ الله يقولُ: «لها ما أخ</w:t>
      </w:r>
      <w:r w:rsidR="00335BB5" w:rsidRPr="00BD5DC8">
        <w:rPr>
          <w:rStyle w:val="Char3"/>
          <w:rFonts w:hint="cs"/>
          <w:rtl/>
        </w:rPr>
        <w:t>َ</w:t>
      </w:r>
      <w:r w:rsidR="00335BB5" w:rsidRPr="00BD5DC8">
        <w:rPr>
          <w:rStyle w:val="Char3"/>
          <w:rtl/>
        </w:rPr>
        <w:t>ذَتْ في ب</w:t>
      </w:r>
      <w:r w:rsidR="00335BB5" w:rsidRPr="00BD5DC8">
        <w:rPr>
          <w:rStyle w:val="Char3"/>
          <w:rFonts w:hint="cs"/>
          <w:rtl/>
        </w:rPr>
        <w:t>ُ</w:t>
      </w:r>
      <w:r w:rsidR="00335BB5" w:rsidRPr="00BD5DC8">
        <w:rPr>
          <w:rStyle w:val="Char3"/>
          <w:rtl/>
        </w:rPr>
        <w:t>طو</w:t>
      </w:r>
      <w:r w:rsidR="00335BB5" w:rsidRPr="00BD5DC8">
        <w:rPr>
          <w:rStyle w:val="Char3"/>
          <w:rFonts w:hint="cs"/>
          <w:rtl/>
        </w:rPr>
        <w:t>ُ</w:t>
      </w:r>
      <w:r w:rsidR="00335BB5" w:rsidRPr="00BD5DC8">
        <w:rPr>
          <w:rStyle w:val="Char3"/>
          <w:rtl/>
        </w:rPr>
        <w:t>نِها، وما بَقي فهو لنا طَهورٌ وشَرابٌ»</w:t>
      </w:r>
      <w:r w:rsidR="00844A82" w:rsidRPr="00844A82">
        <w:rPr>
          <w:rStyle w:val="Char4"/>
          <w:rFonts w:hint="cs"/>
          <w:vertAlign w:val="superscript"/>
          <w:rtl/>
          <w:lang w:bidi="ar-SA"/>
        </w:rPr>
        <w:t>(</w:t>
      </w:r>
      <w:r w:rsidR="00844A82" w:rsidRPr="00844A82">
        <w:rPr>
          <w:rStyle w:val="Char4"/>
          <w:vertAlign w:val="superscript"/>
          <w:rtl/>
          <w:lang w:bidi="ar-SA"/>
        </w:rPr>
        <w:footnoteReference w:id="210"/>
      </w:r>
      <w:r w:rsidR="00844A82" w:rsidRPr="00844A82">
        <w:rPr>
          <w:rStyle w:val="Char4"/>
          <w:rFonts w:hint="cs"/>
          <w:vertAlign w:val="superscript"/>
          <w:rtl/>
          <w:lang w:bidi="ar-SA"/>
        </w:rPr>
        <w:t>)</w:t>
      </w:r>
      <w:r w:rsidR="00844A82">
        <w:rPr>
          <w:rStyle w:val="Char4"/>
          <w:lang w:bidi="ar-SA"/>
        </w:rPr>
        <w:t>.</w:t>
      </w:r>
    </w:p>
    <w:p w:rsidR="00335BB5" w:rsidRPr="00BD5DC8" w:rsidRDefault="00335BB5" w:rsidP="004709A5">
      <w:pPr>
        <w:ind w:firstLine="284"/>
        <w:jc w:val="both"/>
        <w:rPr>
          <w:rStyle w:val="Char4"/>
          <w:rtl/>
        </w:rPr>
      </w:pPr>
      <w:r w:rsidRPr="00BD5DC8">
        <w:rPr>
          <w:rStyle w:val="Char4"/>
          <w:rFonts w:hint="cs"/>
          <w:rtl/>
        </w:rPr>
        <w:t>487- (14) هم</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«رز</w:t>
      </w:r>
      <w:r w:rsidR="001C559E">
        <w:rPr>
          <w:rStyle w:val="Char4"/>
          <w:rFonts w:hint="cs"/>
          <w:rtl/>
        </w:rPr>
        <w:t>ی</w:t>
      </w:r>
      <w:r w:rsidRPr="00BD5DC8">
        <w:rPr>
          <w:rStyle w:val="Char4"/>
          <w:rFonts w:hint="cs"/>
          <w:rtl/>
        </w:rPr>
        <w:t>ن» ن</w:t>
      </w:r>
      <w:r w:rsidR="001C559E">
        <w:rPr>
          <w:rStyle w:val="Char4"/>
          <w:rFonts w:hint="cs"/>
          <w:rtl/>
        </w:rPr>
        <w:t>ی</w:t>
      </w:r>
      <w:r w:rsidRPr="00BD5DC8">
        <w:rPr>
          <w:rStyle w:val="Char4"/>
          <w:rFonts w:hint="cs"/>
          <w:rtl/>
        </w:rPr>
        <w:t>ز روا</w:t>
      </w:r>
      <w:r w:rsidR="001C559E">
        <w:rPr>
          <w:rStyle w:val="Char4"/>
          <w:rFonts w:hint="cs"/>
          <w:rtl/>
        </w:rPr>
        <w:t>ی</w:t>
      </w:r>
      <w:r w:rsidRPr="00BD5DC8">
        <w:rPr>
          <w:rStyle w:val="Char4"/>
          <w:rFonts w:hint="cs"/>
          <w:rtl/>
        </w:rPr>
        <w:t>ت نموده و درآن، ا</w:t>
      </w:r>
      <w:r w:rsidR="001C559E">
        <w:rPr>
          <w:rStyle w:val="Char4"/>
          <w:rFonts w:hint="cs"/>
          <w:rtl/>
        </w:rPr>
        <w:t>ی</w:t>
      </w:r>
      <w:r w:rsidRPr="00BD5DC8">
        <w:rPr>
          <w:rStyle w:val="Char4"/>
          <w:rFonts w:hint="cs"/>
          <w:rtl/>
        </w:rPr>
        <w:t>ن جملات را ن</w:t>
      </w:r>
      <w:r w:rsidR="001C559E">
        <w:rPr>
          <w:rStyle w:val="Char4"/>
          <w:rFonts w:hint="cs"/>
          <w:rtl/>
        </w:rPr>
        <w:t>ی</w:t>
      </w:r>
      <w:r w:rsidRPr="00BD5DC8">
        <w:rPr>
          <w:rStyle w:val="Char4"/>
          <w:rFonts w:hint="cs"/>
          <w:rtl/>
        </w:rPr>
        <w:t>ز افزوده است: برخ</w:t>
      </w:r>
      <w:r w:rsidR="001C559E">
        <w:rPr>
          <w:rStyle w:val="Char4"/>
          <w:rFonts w:hint="cs"/>
          <w:rtl/>
        </w:rPr>
        <w:t>ی</w:t>
      </w:r>
      <w:r w:rsidRPr="00BD5DC8">
        <w:rPr>
          <w:rStyle w:val="Char4"/>
          <w:rFonts w:hint="cs"/>
          <w:rtl/>
        </w:rPr>
        <w:t xml:space="preserve"> راو</w:t>
      </w:r>
      <w:r w:rsidR="001C559E">
        <w:rPr>
          <w:rStyle w:val="Char4"/>
          <w:rFonts w:hint="cs"/>
          <w:rtl/>
        </w:rPr>
        <w:t>ی</w:t>
      </w:r>
      <w:r w:rsidRPr="00BD5DC8">
        <w:rPr>
          <w:rStyle w:val="Char4"/>
          <w:rFonts w:hint="cs"/>
          <w:rtl/>
        </w:rPr>
        <w:t>ان، ا</w:t>
      </w:r>
      <w:r w:rsidR="001C559E">
        <w:rPr>
          <w:rStyle w:val="Char4"/>
          <w:rFonts w:hint="cs"/>
          <w:rtl/>
        </w:rPr>
        <w:t>ی</w:t>
      </w:r>
      <w:r w:rsidRPr="00BD5DC8">
        <w:rPr>
          <w:rStyle w:val="Char4"/>
          <w:rFonts w:hint="cs"/>
          <w:rtl/>
        </w:rPr>
        <w:t>ن عبارت را ن</w:t>
      </w:r>
      <w:r w:rsidR="001C559E">
        <w:rPr>
          <w:rStyle w:val="Char4"/>
          <w:rFonts w:hint="cs"/>
          <w:rtl/>
        </w:rPr>
        <w:t>ی</w:t>
      </w:r>
      <w:r w:rsidRPr="00BD5DC8">
        <w:rPr>
          <w:rStyle w:val="Char4"/>
          <w:rFonts w:hint="cs"/>
          <w:rtl/>
        </w:rPr>
        <w:t>ز از عمر</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 xml:space="preserve">رده‌اند </w:t>
      </w:r>
      <w:r w:rsidR="001C559E">
        <w:rPr>
          <w:rStyle w:val="Char4"/>
          <w:rFonts w:hint="cs"/>
          <w:rtl/>
        </w:rPr>
        <w:t>ک</w:t>
      </w:r>
      <w:r w:rsidRPr="00BD5DC8">
        <w:rPr>
          <w:rStyle w:val="Char4"/>
          <w:rFonts w:hint="cs"/>
          <w:rtl/>
        </w:rPr>
        <w:t>ه گفت: من از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شن</w:t>
      </w:r>
      <w:r w:rsidR="001C559E">
        <w:rPr>
          <w:rStyle w:val="Char4"/>
          <w:rFonts w:hint="cs"/>
          <w:rtl/>
        </w:rPr>
        <w:t>ی</w:t>
      </w:r>
      <w:r w:rsidRPr="00BD5DC8">
        <w:rPr>
          <w:rStyle w:val="Char4"/>
          <w:rFonts w:hint="cs"/>
          <w:rtl/>
        </w:rPr>
        <w:t xml:space="preserve">دم </w:t>
      </w:r>
      <w:r w:rsidR="001C559E">
        <w:rPr>
          <w:rStyle w:val="Char4"/>
          <w:rFonts w:hint="cs"/>
          <w:rtl/>
        </w:rPr>
        <w:t>ک</w:t>
      </w:r>
      <w:r w:rsidRPr="00BD5DC8">
        <w:rPr>
          <w:rStyle w:val="Char4"/>
          <w:rFonts w:hint="cs"/>
          <w:rtl/>
        </w:rPr>
        <w:t>ه فرمود: آنچه درندگان از ا</w:t>
      </w:r>
      <w:r w:rsidR="001C559E">
        <w:rPr>
          <w:rStyle w:val="Char4"/>
          <w:rFonts w:hint="cs"/>
          <w:rtl/>
        </w:rPr>
        <w:t>ی</w:t>
      </w:r>
      <w:r w:rsidRPr="00BD5DC8">
        <w:rPr>
          <w:rStyle w:val="Char4"/>
          <w:rFonts w:hint="cs"/>
          <w:rtl/>
        </w:rPr>
        <w:t>ن آب نوش</w:t>
      </w:r>
      <w:r w:rsidR="001C559E">
        <w:rPr>
          <w:rStyle w:val="Char4"/>
          <w:rFonts w:hint="cs"/>
          <w:rtl/>
        </w:rPr>
        <w:t>ی</w:t>
      </w:r>
      <w:r w:rsidRPr="00BD5DC8">
        <w:rPr>
          <w:rStyle w:val="Char4"/>
          <w:rFonts w:hint="cs"/>
          <w:rtl/>
        </w:rPr>
        <w:t>دند و در ش</w:t>
      </w:r>
      <w:r w:rsidR="001C559E">
        <w:rPr>
          <w:rStyle w:val="Char4"/>
          <w:rFonts w:hint="cs"/>
          <w:rtl/>
        </w:rPr>
        <w:t>ک</w:t>
      </w:r>
      <w:r w:rsidRPr="00BD5DC8">
        <w:rPr>
          <w:rStyle w:val="Char4"/>
          <w:rFonts w:hint="cs"/>
          <w:rtl/>
        </w:rPr>
        <w:t>م‌ها</w:t>
      </w:r>
      <w:r w:rsidR="001C559E">
        <w:rPr>
          <w:rStyle w:val="Char4"/>
          <w:rFonts w:hint="cs"/>
          <w:rtl/>
        </w:rPr>
        <w:t>ی</w:t>
      </w:r>
      <w:r w:rsidRPr="00BD5DC8">
        <w:rPr>
          <w:rStyle w:val="Char4"/>
          <w:rFonts w:hint="cs"/>
          <w:rtl/>
        </w:rPr>
        <w:t>شان ر</w:t>
      </w:r>
      <w:r w:rsidR="001C559E">
        <w:rPr>
          <w:rStyle w:val="Char4"/>
          <w:rFonts w:hint="cs"/>
          <w:rtl/>
        </w:rPr>
        <w:t>ی</w:t>
      </w:r>
      <w:r w:rsidRPr="00BD5DC8">
        <w:rPr>
          <w:rStyle w:val="Char4"/>
          <w:rFonts w:hint="cs"/>
          <w:rtl/>
        </w:rPr>
        <w:t>ختند، از آن آنهاست، و آنچه باق</w:t>
      </w:r>
      <w:r w:rsidR="001C559E">
        <w:rPr>
          <w:rStyle w:val="Char4"/>
          <w:rFonts w:hint="cs"/>
          <w:rtl/>
        </w:rPr>
        <w:t>ی</w:t>
      </w:r>
      <w:r w:rsidRPr="00BD5DC8">
        <w:rPr>
          <w:rStyle w:val="Char4"/>
          <w:rFonts w:hint="cs"/>
          <w:rtl/>
        </w:rPr>
        <w:t xml:space="preserve"> گذاشتند، برا</w:t>
      </w:r>
      <w:r w:rsidR="001C559E">
        <w:rPr>
          <w:rStyle w:val="Char4"/>
          <w:rFonts w:hint="cs"/>
          <w:rtl/>
        </w:rPr>
        <w:t>ی</w:t>
      </w:r>
      <w:r w:rsidRPr="00BD5DC8">
        <w:rPr>
          <w:rStyle w:val="Char4"/>
          <w:rFonts w:hint="cs"/>
          <w:rtl/>
        </w:rPr>
        <w:t xml:space="preserve"> ما آب</w:t>
      </w:r>
      <w:r w:rsidR="001C559E">
        <w:rPr>
          <w:rStyle w:val="Char4"/>
          <w:rFonts w:hint="cs"/>
          <w:rtl/>
        </w:rPr>
        <w:t>ی</w:t>
      </w:r>
      <w:r w:rsidRPr="00BD5DC8">
        <w:rPr>
          <w:rStyle w:val="Char4"/>
          <w:rFonts w:hint="cs"/>
          <w:rtl/>
        </w:rPr>
        <w:t xml:space="preserve"> پا</w:t>
      </w:r>
      <w:r w:rsidR="001C559E">
        <w:rPr>
          <w:rStyle w:val="Char4"/>
          <w:rFonts w:hint="cs"/>
          <w:rtl/>
        </w:rPr>
        <w:t>ک</w:t>
      </w:r>
      <w:r w:rsidRPr="00BD5DC8">
        <w:rPr>
          <w:rStyle w:val="Char4"/>
          <w:rFonts w:hint="cs"/>
          <w:rtl/>
        </w:rPr>
        <w:t xml:space="preserve"> و پا</w:t>
      </w:r>
      <w:r w:rsidR="001C559E">
        <w:rPr>
          <w:rStyle w:val="Char4"/>
          <w:rFonts w:hint="cs"/>
          <w:rtl/>
        </w:rPr>
        <w:t>ک</w:t>
      </w:r>
      <w:r w:rsidRPr="00BD5DC8">
        <w:rPr>
          <w:rStyle w:val="Char4"/>
          <w:rFonts w:hint="cs"/>
          <w:rtl/>
        </w:rPr>
        <w:t xml:space="preserve"> </w:t>
      </w:r>
      <w:r w:rsidR="001C559E">
        <w:rPr>
          <w:rStyle w:val="Char4"/>
          <w:rFonts w:hint="cs"/>
          <w:rtl/>
        </w:rPr>
        <w:t>ک</w:t>
      </w:r>
      <w:r w:rsidRPr="00BD5DC8">
        <w:rPr>
          <w:rStyle w:val="Char4"/>
          <w:rFonts w:hint="cs"/>
          <w:rtl/>
        </w:rPr>
        <w:t>ننده، و نوش</w:t>
      </w:r>
      <w:r w:rsidR="001C559E">
        <w:rPr>
          <w:rStyle w:val="Char4"/>
          <w:rFonts w:hint="cs"/>
          <w:rtl/>
        </w:rPr>
        <w:t>ی</w:t>
      </w:r>
      <w:r w:rsidRPr="00BD5DC8">
        <w:rPr>
          <w:rStyle w:val="Char4"/>
          <w:rFonts w:hint="cs"/>
          <w:rtl/>
        </w:rPr>
        <w:t>دن</w:t>
      </w:r>
      <w:r w:rsidR="001C559E">
        <w:rPr>
          <w:rStyle w:val="Char4"/>
          <w:rFonts w:hint="cs"/>
          <w:rtl/>
        </w:rPr>
        <w:t>ی</w:t>
      </w:r>
      <w:r w:rsidRPr="00BD5DC8">
        <w:rPr>
          <w:rStyle w:val="Char4"/>
          <w:rFonts w:hint="cs"/>
          <w:rtl/>
        </w:rPr>
        <w:t>‌ا</w:t>
      </w:r>
      <w:r w:rsidR="001C559E">
        <w:rPr>
          <w:rStyle w:val="Char4"/>
          <w:rFonts w:hint="cs"/>
          <w:rtl/>
        </w:rPr>
        <w:t>ی</w:t>
      </w:r>
      <w:r w:rsidRPr="00BD5DC8">
        <w:rPr>
          <w:rStyle w:val="Char4"/>
          <w:rFonts w:hint="cs"/>
          <w:rtl/>
        </w:rPr>
        <w:t xml:space="preserve"> ش</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ن وگواراست.</w:t>
      </w:r>
    </w:p>
    <w:p w:rsidR="00335BB5" w:rsidRPr="00BD5DC8" w:rsidRDefault="00BA7FD8" w:rsidP="00844A82">
      <w:pPr>
        <w:autoSpaceDE w:val="0"/>
        <w:autoSpaceDN w:val="0"/>
        <w:adjustRightInd w:val="0"/>
        <w:ind w:firstLine="227"/>
        <w:jc w:val="lowKashida"/>
        <w:rPr>
          <w:rStyle w:val="Char3"/>
          <w:rtl/>
        </w:rPr>
      </w:pPr>
      <w:r w:rsidRPr="00BA7FD8">
        <w:rPr>
          <w:rStyle w:val="Char4"/>
          <w:rtl/>
        </w:rPr>
        <w:t>488</w:t>
      </w:r>
      <w:r w:rsidR="00CF164C" w:rsidRPr="00CF164C">
        <w:rPr>
          <w:rStyle w:val="Char3"/>
          <w:rFonts w:cs="IRNazli"/>
          <w:rtl/>
        </w:rPr>
        <w:t xml:space="preserve"> ـ (</w:t>
      </w:r>
      <w:r w:rsidRPr="00BA7FD8">
        <w:rPr>
          <w:rStyle w:val="Char4"/>
          <w:rtl/>
        </w:rPr>
        <w:t>15</w:t>
      </w:r>
      <w:r w:rsidR="00CF164C" w:rsidRPr="00CF164C">
        <w:rPr>
          <w:rStyle w:val="Char3"/>
          <w:rFonts w:cs="IRNazli"/>
          <w:rtl/>
        </w:rPr>
        <w:t>)</w:t>
      </w:r>
      <w:r w:rsidR="00335BB5" w:rsidRPr="00BD5DC8">
        <w:rPr>
          <w:rStyle w:val="Char3"/>
          <w:rtl/>
        </w:rPr>
        <w:t xml:space="preserve"> وعن أبي سعيدٍ الخُدريِّ</w:t>
      </w:r>
      <w:r w:rsidR="0040716E">
        <w:rPr>
          <w:rStyle w:val="Char3"/>
          <w:rtl/>
        </w:rPr>
        <w:t>:</w:t>
      </w:r>
      <w:r w:rsidR="00335BB5" w:rsidRPr="00BD5DC8">
        <w:rPr>
          <w:rStyle w:val="Char3"/>
          <w:rtl/>
        </w:rPr>
        <w:t xml:space="preserve"> أنَّ رسولَ الله </w:t>
      </w:r>
      <w:r w:rsidR="00992C10" w:rsidRPr="00992C10">
        <w:rPr>
          <w:rStyle w:val="Char3"/>
          <w:rFonts w:cs="CTraditional Arabic"/>
          <w:szCs w:val="28"/>
          <w:rtl/>
        </w:rPr>
        <w:t>ج</w:t>
      </w:r>
      <w:r w:rsidR="00335BB5" w:rsidRPr="00BD5DC8">
        <w:rPr>
          <w:rStyle w:val="Char3"/>
          <w:rtl/>
        </w:rPr>
        <w:t xml:space="preserve"> سُئ</w:t>
      </w:r>
      <w:r w:rsidR="00335BB5" w:rsidRPr="00BD5DC8">
        <w:rPr>
          <w:rStyle w:val="Char3"/>
          <w:rFonts w:hint="cs"/>
          <w:rtl/>
        </w:rPr>
        <w:t>ِ</w:t>
      </w:r>
      <w:r w:rsidR="00335BB5" w:rsidRPr="00BD5DC8">
        <w:rPr>
          <w:rStyle w:val="Char3"/>
          <w:rtl/>
        </w:rPr>
        <w:t>لَ عن الحِياض</w:t>
      </w:r>
      <w:r w:rsidR="00335BB5" w:rsidRPr="00BD5DC8">
        <w:rPr>
          <w:rStyle w:val="Char3"/>
          <w:rFonts w:hint="cs"/>
          <w:rtl/>
        </w:rPr>
        <w:t>ِ</w:t>
      </w:r>
      <w:r w:rsidR="00335BB5" w:rsidRPr="00BD5DC8">
        <w:rPr>
          <w:rStyle w:val="Char3"/>
          <w:rtl/>
        </w:rPr>
        <w:t xml:space="preserve"> ال</w:t>
      </w:r>
      <w:r w:rsidR="00335BB5" w:rsidRPr="00BD5DC8">
        <w:rPr>
          <w:rStyle w:val="Char3"/>
          <w:rFonts w:hint="cs"/>
          <w:rtl/>
        </w:rPr>
        <w:t>َّ</w:t>
      </w:r>
      <w:r w:rsidR="00335BB5" w:rsidRPr="00BD5DC8">
        <w:rPr>
          <w:rStyle w:val="Char3"/>
          <w:rtl/>
        </w:rPr>
        <w:t>تي بين مكةَ والمدينةِ تَرِدُها السِّباعُ والكلابُ والحُمُرُ عن الطُّهْرِ منها. فقال: «لها ما حمَ</w:t>
      </w:r>
      <w:r w:rsidR="00335BB5" w:rsidRPr="00BD5DC8">
        <w:rPr>
          <w:rStyle w:val="Char3"/>
          <w:rFonts w:hint="cs"/>
          <w:rtl/>
        </w:rPr>
        <w:t>َ</w:t>
      </w:r>
      <w:r w:rsidR="00335BB5" w:rsidRPr="00BD5DC8">
        <w:rPr>
          <w:rStyle w:val="Char3"/>
          <w:rtl/>
        </w:rPr>
        <w:t>ل</w:t>
      </w:r>
      <w:r w:rsidR="00335BB5" w:rsidRPr="00BD5DC8">
        <w:rPr>
          <w:rStyle w:val="Char3"/>
          <w:rFonts w:hint="cs"/>
          <w:rtl/>
        </w:rPr>
        <w:t>َ</w:t>
      </w:r>
      <w:r w:rsidR="00335BB5" w:rsidRPr="00BD5DC8">
        <w:rPr>
          <w:rStyle w:val="Char3"/>
          <w:rtl/>
        </w:rPr>
        <w:t>تْ في بطونِها، ولنا ما غَبَرَ طَهورٌ»</w:t>
      </w:r>
      <w:r w:rsidR="003E0CC1">
        <w:rPr>
          <w:rStyle w:val="Char3"/>
          <w:rtl/>
        </w:rPr>
        <w:t>.</w:t>
      </w:r>
      <w:r w:rsidR="00335BB5" w:rsidRPr="00BD5DC8">
        <w:rPr>
          <w:rStyle w:val="Char3"/>
          <w:rtl/>
        </w:rPr>
        <w:t xml:space="preserve"> </w:t>
      </w:r>
      <w:r w:rsidR="00335BB5" w:rsidRPr="00D17BC4">
        <w:rPr>
          <w:rStyle w:val="Char1"/>
          <w:rtl/>
        </w:rPr>
        <w:t>رواه ابن ماجة</w:t>
      </w:r>
      <w:r w:rsidR="00844A82" w:rsidRPr="00844A82">
        <w:rPr>
          <w:rStyle w:val="Char4"/>
          <w:rFonts w:hint="cs"/>
          <w:vertAlign w:val="superscript"/>
          <w:rtl/>
          <w:lang w:bidi="ar-SA"/>
        </w:rPr>
        <w:t>(</w:t>
      </w:r>
      <w:r w:rsidR="00844A82" w:rsidRPr="00844A82">
        <w:rPr>
          <w:rStyle w:val="Char4"/>
          <w:vertAlign w:val="superscript"/>
          <w:rtl/>
          <w:lang w:bidi="ar-SA"/>
        </w:rPr>
        <w:footnoteReference w:id="211"/>
      </w:r>
      <w:r w:rsidR="00844A82" w:rsidRPr="00844A82">
        <w:rPr>
          <w:rStyle w:val="Char4"/>
          <w:rFonts w:hint="cs"/>
          <w:vertAlign w:val="superscript"/>
          <w:rtl/>
          <w:lang w:bidi="ar-SA"/>
        </w:rPr>
        <w:t>)</w:t>
      </w:r>
      <w:r w:rsidR="00844A82">
        <w:rPr>
          <w:rStyle w:val="Char4"/>
          <w:rFonts w:hint="cs"/>
          <w:rtl/>
          <w:lang w:bidi="ar-SA"/>
        </w:rPr>
        <w:t>.</w:t>
      </w:r>
    </w:p>
    <w:p w:rsidR="00335BB5" w:rsidRPr="00BD5DC8" w:rsidRDefault="00335BB5" w:rsidP="004709A5">
      <w:pPr>
        <w:ind w:firstLine="284"/>
        <w:jc w:val="both"/>
        <w:rPr>
          <w:rStyle w:val="Char4"/>
          <w:rtl/>
        </w:rPr>
      </w:pPr>
      <w:r w:rsidRPr="00BD5DC8">
        <w:rPr>
          <w:rStyle w:val="Char4"/>
          <w:rFonts w:hint="cs"/>
          <w:rtl/>
        </w:rPr>
        <w:t>488- (15) ابوسع</w:t>
      </w:r>
      <w:r w:rsidR="001C559E">
        <w:rPr>
          <w:rStyle w:val="Char4"/>
          <w:rFonts w:hint="cs"/>
          <w:rtl/>
        </w:rPr>
        <w:t>ی</w:t>
      </w:r>
      <w:r w:rsidRPr="00BD5DC8">
        <w:rPr>
          <w:rStyle w:val="Char4"/>
          <w:rFonts w:hint="cs"/>
          <w:rtl/>
        </w:rPr>
        <w:t>د خدر</w:t>
      </w:r>
      <w:r w:rsidR="001C559E">
        <w:rPr>
          <w:rStyle w:val="Char4"/>
          <w:rFonts w:hint="cs"/>
          <w:rtl/>
        </w:rPr>
        <w:t>ی</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از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پ</w:t>
      </w:r>
      <w:r w:rsidR="001C559E">
        <w:rPr>
          <w:rStyle w:val="Char4"/>
          <w:rFonts w:hint="cs"/>
          <w:rtl/>
        </w:rPr>
        <w:t>ی</w:t>
      </w:r>
      <w:r w:rsidRPr="00BD5DC8">
        <w:rPr>
          <w:rStyle w:val="Char4"/>
          <w:rFonts w:hint="cs"/>
          <w:rtl/>
        </w:rPr>
        <w:t>رامون طهارت و پا</w:t>
      </w:r>
      <w:r w:rsidR="001C559E">
        <w:rPr>
          <w:rStyle w:val="Char4"/>
          <w:rFonts w:hint="cs"/>
          <w:rtl/>
        </w:rPr>
        <w:t>کی</w:t>
      </w:r>
      <w:r w:rsidRPr="00BD5DC8">
        <w:rPr>
          <w:rStyle w:val="Char4"/>
          <w:rFonts w:hint="cs"/>
          <w:rtl/>
        </w:rPr>
        <w:t>زگ</w:t>
      </w:r>
      <w:r w:rsidR="001C559E">
        <w:rPr>
          <w:rStyle w:val="Char4"/>
          <w:rFonts w:hint="cs"/>
          <w:rtl/>
        </w:rPr>
        <w:t>ی</w:t>
      </w:r>
      <w:r w:rsidRPr="00BD5DC8">
        <w:rPr>
          <w:rStyle w:val="Char4"/>
          <w:rFonts w:hint="cs"/>
          <w:rtl/>
        </w:rPr>
        <w:t xml:space="preserve"> آب حوض‌ها</w:t>
      </w:r>
      <w:r w:rsidR="001C559E">
        <w:rPr>
          <w:rStyle w:val="Char4"/>
          <w:rFonts w:hint="cs"/>
          <w:rtl/>
        </w:rPr>
        <w:t>یی</w:t>
      </w:r>
      <w:r w:rsidRPr="00BD5DC8">
        <w:rPr>
          <w:rStyle w:val="Char4"/>
          <w:rFonts w:hint="cs"/>
          <w:rtl/>
        </w:rPr>
        <w:t xml:space="preserve"> سؤال شد </w:t>
      </w:r>
      <w:r w:rsidR="001C559E">
        <w:rPr>
          <w:rStyle w:val="Char4"/>
          <w:rFonts w:hint="cs"/>
          <w:rtl/>
        </w:rPr>
        <w:t>ک</w:t>
      </w:r>
      <w:r w:rsidRPr="00BD5DC8">
        <w:rPr>
          <w:rStyle w:val="Char4"/>
          <w:rFonts w:hint="cs"/>
          <w:rtl/>
        </w:rPr>
        <w:t>ه م</w:t>
      </w:r>
      <w:r w:rsidR="001C559E">
        <w:rPr>
          <w:rStyle w:val="Char4"/>
          <w:rFonts w:hint="cs"/>
          <w:rtl/>
        </w:rPr>
        <w:t>ی</w:t>
      </w:r>
      <w:r w:rsidRPr="00BD5DC8">
        <w:rPr>
          <w:rStyle w:val="Char4"/>
          <w:rFonts w:hint="cs"/>
          <w:rtl/>
        </w:rPr>
        <w:t>ان م</w:t>
      </w:r>
      <w:r w:rsidR="001C559E">
        <w:rPr>
          <w:rStyle w:val="Char4"/>
          <w:rFonts w:hint="cs"/>
          <w:rtl/>
        </w:rPr>
        <w:t>ک</w:t>
      </w:r>
      <w:r w:rsidRPr="00BD5DC8">
        <w:rPr>
          <w:rStyle w:val="Char4"/>
          <w:rFonts w:hint="cs"/>
          <w:rtl/>
        </w:rPr>
        <w:t>ه و مد</w:t>
      </w:r>
      <w:r w:rsidR="001C559E">
        <w:rPr>
          <w:rStyle w:val="Char4"/>
          <w:rFonts w:hint="cs"/>
          <w:rtl/>
        </w:rPr>
        <w:t>ی</w:t>
      </w:r>
      <w:r w:rsidRPr="00BD5DC8">
        <w:rPr>
          <w:rStyle w:val="Char4"/>
          <w:rFonts w:hint="cs"/>
          <w:rtl/>
        </w:rPr>
        <w:t>نه واقع است و درندگان و چهارپا</w:t>
      </w:r>
      <w:r w:rsidR="001C559E">
        <w:rPr>
          <w:rStyle w:val="Char4"/>
          <w:rFonts w:hint="cs"/>
          <w:rtl/>
        </w:rPr>
        <w:t>ی</w:t>
      </w:r>
      <w:r w:rsidRPr="00BD5DC8">
        <w:rPr>
          <w:rStyle w:val="Char4"/>
          <w:rFonts w:hint="cs"/>
          <w:rtl/>
        </w:rPr>
        <w:t>ان و الاغ‌ها، در آنها آمد و شد</w:t>
      </w:r>
      <w:r w:rsidR="003E0CC1">
        <w:rPr>
          <w:rStyle w:val="Char4"/>
          <w:rFonts w:hint="cs"/>
          <w:rtl/>
        </w:rPr>
        <w:t xml:space="preserve"> می‌‌کنند </w:t>
      </w:r>
      <w:r w:rsidRPr="00BD5DC8">
        <w:rPr>
          <w:rStyle w:val="Char4"/>
          <w:rFonts w:hint="cs"/>
          <w:rtl/>
        </w:rPr>
        <w:t>و از آن م</w:t>
      </w:r>
      <w:r w:rsidR="001C559E">
        <w:rPr>
          <w:rStyle w:val="Char4"/>
          <w:rFonts w:hint="cs"/>
          <w:rtl/>
        </w:rPr>
        <w:t>ی</w:t>
      </w:r>
      <w:r w:rsidRPr="00BD5DC8">
        <w:rPr>
          <w:rStyle w:val="Char4"/>
          <w:rFonts w:hint="cs"/>
          <w:rtl/>
        </w:rPr>
        <w:t>‌نوشند (</w:t>
      </w:r>
      <w:r w:rsidR="001C559E">
        <w:rPr>
          <w:rStyle w:val="Char4"/>
          <w:rFonts w:hint="cs"/>
          <w:rtl/>
        </w:rPr>
        <w:t>ک</w:t>
      </w:r>
      <w:r w:rsidRPr="00BD5DC8">
        <w:rPr>
          <w:rStyle w:val="Char4"/>
          <w:rFonts w:hint="cs"/>
          <w:rtl/>
        </w:rPr>
        <w:t>ه ت</w:t>
      </w:r>
      <w:r w:rsidR="001C559E">
        <w:rPr>
          <w:rStyle w:val="Char4"/>
          <w:rFonts w:hint="cs"/>
          <w:rtl/>
        </w:rPr>
        <w:t>ک</w:t>
      </w:r>
      <w:r w:rsidRPr="00BD5DC8">
        <w:rPr>
          <w:rStyle w:val="Char4"/>
          <w:rFonts w:hint="cs"/>
          <w:rtl/>
        </w:rPr>
        <w:t>ل</w:t>
      </w:r>
      <w:r w:rsidR="001C559E">
        <w:rPr>
          <w:rStyle w:val="Char4"/>
          <w:rFonts w:hint="cs"/>
          <w:rtl/>
        </w:rPr>
        <w:t>ی</w:t>
      </w:r>
      <w:r w:rsidRPr="00BD5DC8">
        <w:rPr>
          <w:rStyle w:val="Char4"/>
          <w:rFonts w:hint="cs"/>
          <w:rtl/>
        </w:rPr>
        <w:t>ف ا</w:t>
      </w:r>
      <w:r w:rsidR="001C559E">
        <w:rPr>
          <w:rStyle w:val="Char4"/>
          <w:rFonts w:hint="cs"/>
          <w:rtl/>
        </w:rPr>
        <w:t>ی</w:t>
      </w:r>
      <w:r w:rsidRPr="00BD5DC8">
        <w:rPr>
          <w:rStyle w:val="Char4"/>
          <w:rFonts w:hint="cs"/>
          <w:rtl/>
        </w:rPr>
        <w:t>ن چن</w:t>
      </w:r>
      <w:r w:rsidR="001C559E">
        <w:rPr>
          <w:rStyle w:val="Char4"/>
          <w:rFonts w:hint="cs"/>
          <w:rtl/>
        </w:rPr>
        <w:t>ی</w:t>
      </w:r>
      <w:r w:rsidRPr="00BD5DC8">
        <w:rPr>
          <w:rStyle w:val="Char4"/>
          <w:rFonts w:hint="cs"/>
          <w:rtl/>
        </w:rPr>
        <w:t>ن آب‌ها</w:t>
      </w:r>
      <w:r w:rsidR="001C559E">
        <w:rPr>
          <w:rStyle w:val="Char4"/>
          <w:rFonts w:hint="cs"/>
          <w:rtl/>
        </w:rPr>
        <w:t>یی</w:t>
      </w:r>
      <w:r w:rsidRPr="00BD5DC8">
        <w:rPr>
          <w:rStyle w:val="Char4"/>
          <w:rFonts w:hint="cs"/>
          <w:rtl/>
        </w:rPr>
        <w:t xml:space="preserve"> چ</w:t>
      </w:r>
      <w:r w:rsidR="001C559E">
        <w:rPr>
          <w:rStyle w:val="Char4"/>
          <w:rFonts w:hint="cs"/>
          <w:rtl/>
        </w:rPr>
        <w:t>ی</w:t>
      </w:r>
      <w:r w:rsidRPr="00BD5DC8">
        <w:rPr>
          <w:rStyle w:val="Char4"/>
          <w:rFonts w:hint="cs"/>
          <w:rtl/>
        </w:rPr>
        <w:t>ست؟ آ</w:t>
      </w:r>
      <w:r w:rsidR="001C559E">
        <w:rPr>
          <w:rStyle w:val="Char4"/>
          <w:rFonts w:hint="cs"/>
          <w:rtl/>
        </w:rPr>
        <w:t>ی</w:t>
      </w:r>
      <w:r w:rsidRPr="00BD5DC8">
        <w:rPr>
          <w:rStyle w:val="Char4"/>
          <w:rFonts w:hint="cs"/>
          <w:rtl/>
        </w:rPr>
        <w:t xml:space="preserve">ا وضوگرفتن و غسل نمودن با آنها درست است </w:t>
      </w:r>
      <w:r w:rsidR="001C559E">
        <w:rPr>
          <w:rStyle w:val="Char4"/>
          <w:rFonts w:hint="cs"/>
          <w:rtl/>
        </w:rPr>
        <w:t>ی</w:t>
      </w:r>
      <w:r w:rsidRPr="00BD5DC8">
        <w:rPr>
          <w:rStyle w:val="Char4"/>
          <w:rFonts w:hint="cs"/>
          <w:rtl/>
        </w:rPr>
        <w:t>ا خ</w:t>
      </w:r>
      <w:r w:rsidR="001C559E">
        <w:rPr>
          <w:rStyle w:val="Char4"/>
          <w:rFonts w:hint="cs"/>
          <w:rtl/>
        </w:rPr>
        <w:t>ی</w:t>
      </w:r>
      <w:r w:rsidRPr="00BD5DC8">
        <w:rPr>
          <w:rStyle w:val="Char4"/>
          <w:rFonts w:hint="cs"/>
          <w:rtl/>
        </w:rPr>
        <w:t>ر؟ و</w:t>
      </w:r>
      <w:r w:rsidR="00D17BC4">
        <w:rPr>
          <w:rStyle w:val="Char4"/>
          <w:rFonts w:hint="cs"/>
          <w:rtl/>
        </w:rPr>
        <w:t>آ</w:t>
      </w:r>
      <w:r w:rsidR="001C559E">
        <w:rPr>
          <w:rStyle w:val="Char4"/>
          <w:rFonts w:hint="cs"/>
          <w:rtl/>
        </w:rPr>
        <w:t>ی</w:t>
      </w:r>
      <w:r w:rsidR="00D17BC4">
        <w:rPr>
          <w:rStyle w:val="Char4"/>
          <w:rFonts w:hint="cs"/>
          <w:rtl/>
        </w:rPr>
        <w:t>ا چن</w:t>
      </w:r>
      <w:r w:rsidR="001C559E">
        <w:rPr>
          <w:rStyle w:val="Char4"/>
          <w:rFonts w:hint="cs"/>
          <w:rtl/>
        </w:rPr>
        <w:t>ی</w:t>
      </w:r>
      <w:r w:rsidR="00D17BC4">
        <w:rPr>
          <w:rStyle w:val="Char4"/>
          <w:rFonts w:hint="cs"/>
          <w:rtl/>
        </w:rPr>
        <w:t>ن آب‌ها</w:t>
      </w:r>
      <w:r w:rsidR="001C559E">
        <w:rPr>
          <w:rStyle w:val="Char4"/>
          <w:rFonts w:hint="cs"/>
          <w:rtl/>
        </w:rPr>
        <w:t>یی</w:t>
      </w:r>
      <w:r w:rsidR="00D17BC4">
        <w:rPr>
          <w:rStyle w:val="Char4"/>
          <w:rFonts w:hint="cs"/>
          <w:rtl/>
        </w:rPr>
        <w:t xml:space="preserve"> پا</w:t>
      </w:r>
      <w:r w:rsidR="001C559E">
        <w:rPr>
          <w:rStyle w:val="Char4"/>
          <w:rFonts w:hint="cs"/>
          <w:rtl/>
        </w:rPr>
        <w:t>ک</w:t>
      </w:r>
      <w:r w:rsidR="00D17BC4">
        <w:rPr>
          <w:rStyle w:val="Char4"/>
          <w:rFonts w:hint="cs"/>
          <w:rtl/>
        </w:rPr>
        <w:t xml:space="preserve">‌اند </w:t>
      </w:r>
      <w:r w:rsidR="001C559E">
        <w:rPr>
          <w:rStyle w:val="Char4"/>
          <w:rFonts w:hint="cs"/>
          <w:rtl/>
        </w:rPr>
        <w:t>ی</w:t>
      </w:r>
      <w:r w:rsidR="00D17BC4">
        <w:rPr>
          <w:rStyle w:val="Char4"/>
          <w:rFonts w:hint="cs"/>
          <w:rtl/>
        </w:rPr>
        <w:t>ا نجس</w:t>
      </w:r>
      <w:r w:rsidRPr="00BD5DC8">
        <w:rPr>
          <w:rStyle w:val="Char4"/>
          <w:rFonts w:hint="cs"/>
          <w:rtl/>
        </w:rPr>
        <w:t>)</w:t>
      </w:r>
      <w:r w:rsidR="00D17BC4">
        <w:rPr>
          <w:rStyle w:val="Char4"/>
          <w:rFonts w:hint="cs"/>
          <w:rtl/>
        </w:rPr>
        <w:t>؟</w:t>
      </w:r>
    </w:p>
    <w:p w:rsidR="00335BB5" w:rsidRPr="00BD5DC8" w:rsidRDefault="00335BB5" w:rsidP="004709A5">
      <w:pPr>
        <w:ind w:firstLine="284"/>
        <w:jc w:val="both"/>
        <w:rPr>
          <w:rStyle w:val="Char4"/>
          <w:rtl/>
        </w:rPr>
      </w:pPr>
      <w:r w:rsidRPr="00BD5DC8">
        <w:rPr>
          <w:rStyle w:val="Char4"/>
          <w:rFonts w:hint="cs"/>
          <w:rtl/>
        </w:rPr>
        <w:t>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فرمودند: آنچه درندگان، چهارپا</w:t>
      </w:r>
      <w:r w:rsidR="001C559E">
        <w:rPr>
          <w:rStyle w:val="Char4"/>
          <w:rFonts w:hint="cs"/>
          <w:rtl/>
        </w:rPr>
        <w:t>ی</w:t>
      </w:r>
      <w:r w:rsidRPr="00BD5DC8">
        <w:rPr>
          <w:rStyle w:val="Char4"/>
          <w:rFonts w:hint="cs"/>
          <w:rtl/>
        </w:rPr>
        <w:t>ان، و الاغ‌ها از آب ا</w:t>
      </w:r>
      <w:r w:rsidR="001C559E">
        <w:rPr>
          <w:rStyle w:val="Char4"/>
          <w:rFonts w:hint="cs"/>
          <w:rtl/>
        </w:rPr>
        <w:t>ی</w:t>
      </w:r>
      <w:r w:rsidRPr="00BD5DC8">
        <w:rPr>
          <w:rStyle w:val="Char4"/>
          <w:rFonts w:hint="cs"/>
          <w:rtl/>
        </w:rPr>
        <w:t>ن حوض‌ها نوش</w:t>
      </w:r>
      <w:r w:rsidR="001C559E">
        <w:rPr>
          <w:rStyle w:val="Char4"/>
          <w:rFonts w:hint="cs"/>
          <w:rtl/>
        </w:rPr>
        <w:t>ی</w:t>
      </w:r>
      <w:r w:rsidRPr="00BD5DC8">
        <w:rPr>
          <w:rStyle w:val="Char4"/>
          <w:rFonts w:hint="cs"/>
          <w:rtl/>
        </w:rPr>
        <w:t>دند و در ش</w:t>
      </w:r>
      <w:r w:rsidR="001C559E">
        <w:rPr>
          <w:rStyle w:val="Char4"/>
          <w:rFonts w:hint="cs"/>
          <w:rtl/>
        </w:rPr>
        <w:t>ک</w:t>
      </w:r>
      <w:r w:rsidRPr="00BD5DC8">
        <w:rPr>
          <w:rStyle w:val="Char4"/>
          <w:rFonts w:hint="cs"/>
          <w:rtl/>
        </w:rPr>
        <w:t>م‌ها</w:t>
      </w:r>
      <w:r w:rsidR="001C559E">
        <w:rPr>
          <w:rStyle w:val="Char4"/>
          <w:rFonts w:hint="cs"/>
          <w:rtl/>
        </w:rPr>
        <w:t>ی</w:t>
      </w:r>
      <w:r w:rsidRPr="00BD5DC8">
        <w:rPr>
          <w:rStyle w:val="Char4"/>
          <w:rFonts w:hint="cs"/>
          <w:rtl/>
        </w:rPr>
        <w:t>شان ر</w:t>
      </w:r>
      <w:r w:rsidR="001C559E">
        <w:rPr>
          <w:rStyle w:val="Char4"/>
          <w:rFonts w:hint="cs"/>
          <w:rtl/>
        </w:rPr>
        <w:t>ی</w:t>
      </w:r>
      <w:r w:rsidRPr="00BD5DC8">
        <w:rPr>
          <w:rStyle w:val="Char4"/>
          <w:rFonts w:hint="cs"/>
          <w:rtl/>
        </w:rPr>
        <w:t>ختند، از آن آنهاست، و آنچه باق</w:t>
      </w:r>
      <w:r w:rsidR="001C559E">
        <w:rPr>
          <w:rStyle w:val="Char4"/>
          <w:rFonts w:hint="cs"/>
          <w:rtl/>
        </w:rPr>
        <w:t>ی</w:t>
      </w:r>
      <w:r w:rsidRPr="00BD5DC8">
        <w:rPr>
          <w:rStyle w:val="Char4"/>
          <w:rFonts w:hint="cs"/>
          <w:rtl/>
        </w:rPr>
        <w:t xml:space="preserve"> گذاشتند، برا</w:t>
      </w:r>
      <w:r w:rsidR="001C559E">
        <w:rPr>
          <w:rStyle w:val="Char4"/>
          <w:rFonts w:hint="cs"/>
          <w:rtl/>
        </w:rPr>
        <w:t>ی</w:t>
      </w:r>
      <w:r w:rsidRPr="00BD5DC8">
        <w:rPr>
          <w:rStyle w:val="Char4"/>
          <w:rFonts w:hint="cs"/>
          <w:rtl/>
        </w:rPr>
        <w:t xml:space="preserve"> ما، آب</w:t>
      </w:r>
      <w:r w:rsidR="001C559E">
        <w:rPr>
          <w:rStyle w:val="Char4"/>
          <w:rFonts w:hint="cs"/>
          <w:rtl/>
        </w:rPr>
        <w:t>ی</w:t>
      </w:r>
      <w:r w:rsidRPr="00BD5DC8">
        <w:rPr>
          <w:rStyle w:val="Char4"/>
          <w:rFonts w:hint="cs"/>
          <w:rtl/>
        </w:rPr>
        <w:t xml:space="preserve"> پا</w:t>
      </w:r>
      <w:r w:rsidR="001C559E">
        <w:rPr>
          <w:rStyle w:val="Char4"/>
          <w:rFonts w:hint="cs"/>
          <w:rtl/>
        </w:rPr>
        <w:t>ک</w:t>
      </w:r>
      <w:r w:rsidRPr="00BD5DC8">
        <w:rPr>
          <w:rStyle w:val="Char4"/>
          <w:rFonts w:hint="cs"/>
          <w:rtl/>
        </w:rPr>
        <w:t xml:space="preserve"> و پا</w:t>
      </w:r>
      <w:r w:rsidR="001C559E">
        <w:rPr>
          <w:rStyle w:val="Char4"/>
          <w:rFonts w:hint="cs"/>
          <w:rtl/>
        </w:rPr>
        <w:t>ک</w:t>
      </w:r>
      <w:r w:rsidRPr="00BD5DC8">
        <w:rPr>
          <w:rStyle w:val="Char4"/>
          <w:rFonts w:hint="cs"/>
          <w:rtl/>
        </w:rPr>
        <w:t>‌</w:t>
      </w:r>
      <w:r w:rsidR="001C559E">
        <w:rPr>
          <w:rStyle w:val="Char4"/>
          <w:rFonts w:hint="cs"/>
          <w:rtl/>
        </w:rPr>
        <w:t>ک</w:t>
      </w:r>
      <w:r w:rsidRPr="00BD5DC8">
        <w:rPr>
          <w:rStyle w:val="Char4"/>
          <w:rFonts w:hint="cs"/>
          <w:rtl/>
        </w:rPr>
        <w:t>ننده است (مسلماً آب چن</w:t>
      </w:r>
      <w:r w:rsidR="001C559E">
        <w:rPr>
          <w:rStyle w:val="Char4"/>
          <w:rFonts w:hint="cs"/>
          <w:rtl/>
        </w:rPr>
        <w:t>ی</w:t>
      </w:r>
      <w:r w:rsidRPr="00BD5DC8">
        <w:rPr>
          <w:rStyle w:val="Char4"/>
          <w:rFonts w:hint="cs"/>
          <w:rtl/>
        </w:rPr>
        <w:t>ن حوض‌ها وآبگ</w:t>
      </w:r>
      <w:r w:rsidR="001C559E">
        <w:rPr>
          <w:rStyle w:val="Char4"/>
          <w:rFonts w:hint="cs"/>
          <w:rtl/>
        </w:rPr>
        <w:t>ی</w:t>
      </w:r>
      <w:r w:rsidRPr="00BD5DC8">
        <w:rPr>
          <w:rStyle w:val="Char4"/>
          <w:rFonts w:hint="cs"/>
          <w:rtl/>
        </w:rPr>
        <w:t>رها و تالاب‌ها و غد</w:t>
      </w:r>
      <w:r w:rsidR="001C559E">
        <w:rPr>
          <w:rStyle w:val="Char4"/>
          <w:rFonts w:hint="cs"/>
          <w:rtl/>
        </w:rPr>
        <w:t>ی</w:t>
      </w:r>
      <w:r w:rsidRPr="00BD5DC8">
        <w:rPr>
          <w:rStyle w:val="Char4"/>
          <w:rFonts w:hint="cs"/>
          <w:rtl/>
        </w:rPr>
        <w:t>رها</w:t>
      </w:r>
      <w:r w:rsidR="001C559E">
        <w:rPr>
          <w:rStyle w:val="Char4"/>
          <w:rFonts w:hint="cs"/>
          <w:rtl/>
        </w:rPr>
        <w:t>یی</w:t>
      </w:r>
      <w:r w:rsidRPr="00BD5DC8">
        <w:rPr>
          <w:rStyle w:val="Char4"/>
          <w:rFonts w:hint="cs"/>
          <w:rtl/>
        </w:rPr>
        <w:t xml:space="preserve"> </w:t>
      </w:r>
      <w:r w:rsidR="001C559E">
        <w:rPr>
          <w:rStyle w:val="Char4"/>
          <w:rFonts w:hint="cs"/>
          <w:rtl/>
        </w:rPr>
        <w:t>ک</w:t>
      </w:r>
      <w:r w:rsidRPr="00BD5DC8">
        <w:rPr>
          <w:rStyle w:val="Char4"/>
          <w:rFonts w:hint="cs"/>
          <w:rtl/>
        </w:rPr>
        <w:t>ه در م</w:t>
      </w:r>
      <w:r w:rsidR="001C559E">
        <w:rPr>
          <w:rStyle w:val="Char4"/>
          <w:rFonts w:hint="cs"/>
          <w:rtl/>
        </w:rPr>
        <w:t>ی</w:t>
      </w:r>
      <w:r w:rsidRPr="00BD5DC8">
        <w:rPr>
          <w:rStyle w:val="Char4"/>
          <w:rFonts w:hint="cs"/>
          <w:rtl/>
        </w:rPr>
        <w:t>ان م</w:t>
      </w:r>
      <w:r w:rsidR="001C559E">
        <w:rPr>
          <w:rStyle w:val="Char4"/>
          <w:rFonts w:hint="cs"/>
          <w:rtl/>
        </w:rPr>
        <w:t>ک</w:t>
      </w:r>
      <w:r w:rsidRPr="00BD5DC8">
        <w:rPr>
          <w:rStyle w:val="Char4"/>
          <w:rFonts w:hint="cs"/>
          <w:rtl/>
        </w:rPr>
        <w:t>ه و مد</w:t>
      </w:r>
      <w:r w:rsidR="001C559E">
        <w:rPr>
          <w:rStyle w:val="Char4"/>
          <w:rFonts w:hint="cs"/>
          <w:rtl/>
        </w:rPr>
        <w:t>ی</w:t>
      </w:r>
      <w:r w:rsidRPr="00BD5DC8">
        <w:rPr>
          <w:rStyle w:val="Char4"/>
          <w:rFonts w:hint="cs"/>
          <w:rtl/>
        </w:rPr>
        <w:t>نه واقع بوده‌اند در ح</w:t>
      </w:r>
      <w:r w:rsidR="001C559E">
        <w:rPr>
          <w:rStyle w:val="Char4"/>
          <w:rFonts w:hint="cs"/>
          <w:rtl/>
        </w:rPr>
        <w:t>ک</w:t>
      </w:r>
      <w:r w:rsidRPr="00BD5DC8">
        <w:rPr>
          <w:rStyle w:val="Char4"/>
          <w:rFonts w:hint="cs"/>
          <w:rtl/>
        </w:rPr>
        <w:t xml:space="preserve">م آب </w:t>
      </w:r>
      <w:r w:rsidR="001C559E">
        <w:rPr>
          <w:rStyle w:val="Char4"/>
          <w:rFonts w:hint="cs"/>
          <w:rtl/>
        </w:rPr>
        <w:t>ک</w:t>
      </w:r>
      <w:r w:rsidRPr="00BD5DC8">
        <w:rPr>
          <w:rStyle w:val="Char4"/>
          <w:rFonts w:hint="cs"/>
          <w:rtl/>
        </w:rPr>
        <w:t>ث</w:t>
      </w:r>
      <w:r w:rsidR="001C559E">
        <w:rPr>
          <w:rStyle w:val="Char4"/>
          <w:rFonts w:hint="cs"/>
          <w:rtl/>
        </w:rPr>
        <w:t>ی</w:t>
      </w:r>
      <w:r w:rsidRPr="00BD5DC8">
        <w:rPr>
          <w:rStyle w:val="Char4"/>
          <w:rFonts w:hint="cs"/>
          <w:rtl/>
        </w:rPr>
        <w:t>ر به شمار م</w:t>
      </w:r>
      <w:r w:rsidR="001C559E">
        <w:rPr>
          <w:rStyle w:val="Char4"/>
          <w:rFonts w:hint="cs"/>
          <w:rtl/>
        </w:rPr>
        <w:t>ی</w:t>
      </w:r>
      <w:r w:rsidRPr="00BD5DC8">
        <w:rPr>
          <w:rStyle w:val="Char4"/>
          <w:rFonts w:hint="cs"/>
          <w:rtl/>
        </w:rPr>
        <w:t>‌رفتند و به فرض داخل شدن نجاست</w:t>
      </w:r>
      <w:r w:rsidR="001C559E">
        <w:rPr>
          <w:rStyle w:val="Char4"/>
          <w:rFonts w:hint="cs"/>
          <w:rtl/>
        </w:rPr>
        <w:t>ی</w:t>
      </w:r>
      <w:r w:rsidRPr="00BD5DC8">
        <w:rPr>
          <w:rStyle w:val="Char4"/>
          <w:rFonts w:hint="cs"/>
          <w:rtl/>
        </w:rPr>
        <w:t xml:space="preserve"> از ناح</w:t>
      </w:r>
      <w:r w:rsidR="001C559E">
        <w:rPr>
          <w:rStyle w:val="Char4"/>
          <w:rFonts w:hint="cs"/>
          <w:rtl/>
        </w:rPr>
        <w:t>ی</w:t>
      </w:r>
      <w:r w:rsidRPr="00BD5DC8">
        <w:rPr>
          <w:rStyle w:val="Char4"/>
          <w:rFonts w:hint="cs"/>
          <w:rtl/>
        </w:rPr>
        <w:t>ه‌</w:t>
      </w:r>
      <w:r w:rsidR="001C559E">
        <w:rPr>
          <w:rStyle w:val="Char4"/>
          <w:rFonts w:hint="cs"/>
          <w:rtl/>
        </w:rPr>
        <w:t>ی</w:t>
      </w:r>
      <w:r w:rsidRPr="00BD5DC8">
        <w:rPr>
          <w:rStyle w:val="Char4"/>
          <w:rFonts w:hint="cs"/>
          <w:rtl/>
        </w:rPr>
        <w:t xml:space="preserve"> درندگان و چهارپا</w:t>
      </w:r>
      <w:r w:rsidR="001C559E">
        <w:rPr>
          <w:rStyle w:val="Char4"/>
          <w:rFonts w:hint="cs"/>
          <w:rtl/>
        </w:rPr>
        <w:t>ی</w:t>
      </w:r>
      <w:r w:rsidRPr="00BD5DC8">
        <w:rPr>
          <w:rStyle w:val="Char4"/>
          <w:rFonts w:hint="cs"/>
          <w:rtl/>
        </w:rPr>
        <w:t>ان در آنها، به نجس بودن آنها ح</w:t>
      </w:r>
      <w:r w:rsidR="001C559E">
        <w:rPr>
          <w:rStyle w:val="Char4"/>
          <w:rFonts w:hint="cs"/>
          <w:rtl/>
        </w:rPr>
        <w:t>ک</w:t>
      </w:r>
      <w:r w:rsidRPr="00BD5DC8">
        <w:rPr>
          <w:rStyle w:val="Char4"/>
          <w:rFonts w:hint="cs"/>
          <w:rtl/>
        </w:rPr>
        <w:t>م نم</w:t>
      </w:r>
      <w:r w:rsidR="001C559E">
        <w:rPr>
          <w:rStyle w:val="Char4"/>
          <w:rFonts w:hint="cs"/>
          <w:rtl/>
        </w:rPr>
        <w:t>ی</w:t>
      </w:r>
      <w:r w:rsidRPr="00BD5DC8">
        <w:rPr>
          <w:rStyle w:val="Char4"/>
          <w:rFonts w:hint="cs"/>
          <w:rtl/>
        </w:rPr>
        <w:t>‌شود، البته به شرط</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ه</w:t>
      </w:r>
      <w:r w:rsidR="001C559E">
        <w:rPr>
          <w:rStyle w:val="Char4"/>
          <w:rFonts w:hint="cs"/>
          <w:rtl/>
        </w:rPr>
        <w:t>ی</w:t>
      </w:r>
      <w:r w:rsidRPr="00BD5DC8">
        <w:rPr>
          <w:rStyle w:val="Char4"/>
          <w:rFonts w:hint="cs"/>
          <w:rtl/>
        </w:rPr>
        <w:t xml:space="preserve">چ </w:t>
      </w:r>
      <w:r w:rsidR="001C559E">
        <w:rPr>
          <w:rStyle w:val="Char4"/>
          <w:rFonts w:hint="cs"/>
          <w:rtl/>
        </w:rPr>
        <w:t>یک</w:t>
      </w:r>
      <w:r w:rsidRPr="00BD5DC8">
        <w:rPr>
          <w:rStyle w:val="Char4"/>
          <w:rFonts w:hint="cs"/>
          <w:rtl/>
        </w:rPr>
        <w:t xml:space="preserve"> از اوصاف آب آن، تغ</w:t>
      </w:r>
      <w:r w:rsidR="001C559E">
        <w:rPr>
          <w:rStyle w:val="Char4"/>
          <w:rFonts w:hint="cs"/>
          <w:rtl/>
        </w:rPr>
        <w:t>یی</w:t>
      </w:r>
      <w:r w:rsidRPr="00BD5DC8">
        <w:rPr>
          <w:rStyle w:val="Char4"/>
          <w:rFonts w:hint="cs"/>
          <w:rtl/>
        </w:rPr>
        <w:t>ر ن</w:t>
      </w:r>
      <w:r w:rsidR="001C559E">
        <w:rPr>
          <w:rStyle w:val="Char4"/>
          <w:rFonts w:hint="cs"/>
          <w:rtl/>
        </w:rPr>
        <w:t>ک</w:t>
      </w:r>
      <w:r w:rsidRPr="00BD5DC8">
        <w:rPr>
          <w:rStyle w:val="Char4"/>
          <w:rFonts w:hint="cs"/>
          <w:rtl/>
        </w:rPr>
        <w:t>ند</w:t>
      </w:r>
      <w:r w:rsidR="001F073B">
        <w:rPr>
          <w:rStyle w:val="Char4"/>
          <w:rFonts w:hint="cs"/>
          <w:rtl/>
        </w:rPr>
        <w:t>).</w:t>
      </w:r>
      <w:r w:rsidRPr="00BD5DC8">
        <w:rPr>
          <w:rStyle w:val="Char4"/>
          <w:rFonts w:hint="cs"/>
          <w:rtl/>
        </w:rPr>
        <w:t xml:space="preserve"> </w:t>
      </w:r>
    </w:p>
    <w:p w:rsidR="004709A5"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ابن‌ماجه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335BB5" w:rsidRPr="00BD5DC8" w:rsidRDefault="00BA7FD8" w:rsidP="00844A82">
      <w:pPr>
        <w:autoSpaceDE w:val="0"/>
        <w:autoSpaceDN w:val="0"/>
        <w:adjustRightInd w:val="0"/>
        <w:ind w:firstLine="227"/>
        <w:jc w:val="lowKashida"/>
        <w:rPr>
          <w:rStyle w:val="Char3"/>
          <w:rtl/>
          <w:lang w:bidi="fa-IR"/>
        </w:rPr>
      </w:pPr>
      <w:r w:rsidRPr="00BA7FD8">
        <w:rPr>
          <w:rStyle w:val="Char4"/>
          <w:rtl/>
        </w:rPr>
        <w:t>489</w:t>
      </w:r>
      <w:r w:rsidR="00CF164C" w:rsidRPr="00CF164C">
        <w:rPr>
          <w:rStyle w:val="Char3"/>
          <w:rFonts w:cs="IRNazli"/>
          <w:rtl/>
        </w:rPr>
        <w:t xml:space="preserve"> ـ (</w:t>
      </w:r>
      <w:r w:rsidRPr="00BA7FD8">
        <w:rPr>
          <w:rStyle w:val="Char4"/>
          <w:rtl/>
        </w:rPr>
        <w:t>16</w:t>
      </w:r>
      <w:r w:rsidR="00CF164C" w:rsidRPr="00CF164C">
        <w:rPr>
          <w:rStyle w:val="Char3"/>
          <w:rFonts w:cs="IRNazli"/>
          <w:rtl/>
        </w:rPr>
        <w:t>)</w:t>
      </w:r>
      <w:r w:rsidR="00335BB5" w:rsidRPr="00BD5DC8">
        <w:rPr>
          <w:rStyle w:val="Char3"/>
          <w:rtl/>
        </w:rPr>
        <w:t xml:space="preserve"> وعن عمرَ بنِ الخَطَّابِ</w:t>
      </w:r>
      <w:r w:rsidR="003E0CC1">
        <w:rPr>
          <w:rStyle w:val="Char3"/>
          <w:rtl/>
        </w:rPr>
        <w:t>،</w:t>
      </w:r>
      <w:r w:rsidR="00335BB5" w:rsidRPr="00BD5DC8">
        <w:rPr>
          <w:rStyle w:val="Char3"/>
          <w:rtl/>
        </w:rPr>
        <w:t xml:space="preserve"> </w:t>
      </w:r>
      <w:r w:rsidR="00F24213" w:rsidRPr="00F24213">
        <w:rPr>
          <w:rStyle w:val="Char3"/>
          <w:rFonts w:cs="CTraditional Arabic"/>
          <w:szCs w:val="28"/>
          <w:rtl/>
        </w:rPr>
        <w:t>س</w:t>
      </w:r>
      <w:r w:rsidR="00335BB5" w:rsidRPr="00BD5DC8">
        <w:rPr>
          <w:rStyle w:val="Char3"/>
          <w:rtl/>
        </w:rPr>
        <w:t>، قال: لا تَغ</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سِلو</w:t>
      </w:r>
      <w:r w:rsidR="00335BB5" w:rsidRPr="00BD5DC8">
        <w:rPr>
          <w:rStyle w:val="Char3"/>
          <w:rFonts w:hint="cs"/>
          <w:rtl/>
        </w:rPr>
        <w:t>ُ</w:t>
      </w:r>
      <w:r w:rsidR="00335BB5" w:rsidRPr="00BD5DC8">
        <w:rPr>
          <w:rStyle w:val="Char3"/>
          <w:rtl/>
        </w:rPr>
        <w:t>ا بالماءِ ال</w:t>
      </w:r>
      <w:r w:rsidR="00335BB5" w:rsidRPr="00BD5DC8">
        <w:rPr>
          <w:rStyle w:val="Char3"/>
          <w:rFonts w:hint="cs"/>
          <w:rtl/>
        </w:rPr>
        <w:t>ْمُ</w:t>
      </w:r>
      <w:r w:rsidR="00335BB5" w:rsidRPr="00BD5DC8">
        <w:rPr>
          <w:rStyle w:val="Char3"/>
          <w:rtl/>
        </w:rPr>
        <w:t>شَمَّس</w:t>
      </w:r>
      <w:r w:rsidR="00335BB5" w:rsidRPr="00BD5DC8">
        <w:rPr>
          <w:rStyle w:val="Char3"/>
          <w:rFonts w:hint="cs"/>
          <w:rtl/>
        </w:rPr>
        <w:t>ِ</w:t>
      </w:r>
      <w:r w:rsidR="00335BB5" w:rsidRPr="00BD5DC8">
        <w:rPr>
          <w:rStyle w:val="Char3"/>
          <w:rtl/>
        </w:rPr>
        <w:t>؛ فإنَّه ي</w:t>
      </w:r>
      <w:r w:rsidR="00335BB5" w:rsidRPr="00BD5DC8">
        <w:rPr>
          <w:rStyle w:val="Char3"/>
          <w:rFonts w:hint="cs"/>
          <w:rtl/>
        </w:rPr>
        <w:t>ُ</w:t>
      </w:r>
      <w:r w:rsidR="00335BB5" w:rsidRPr="00BD5DC8">
        <w:rPr>
          <w:rStyle w:val="Char3"/>
          <w:rtl/>
        </w:rPr>
        <w:t>ورِثُ البَرَصَ</w:t>
      </w:r>
      <w:r w:rsidR="003E0CC1">
        <w:rPr>
          <w:rStyle w:val="Char3"/>
          <w:rtl/>
        </w:rPr>
        <w:t>.</w:t>
      </w:r>
      <w:r w:rsidR="00335BB5" w:rsidRPr="00BD5DC8">
        <w:rPr>
          <w:rStyle w:val="Char3"/>
          <w:rtl/>
        </w:rPr>
        <w:t xml:space="preserve"> </w:t>
      </w:r>
      <w:r w:rsidR="00335BB5" w:rsidRPr="00D17BC4">
        <w:rPr>
          <w:rStyle w:val="Char1"/>
          <w:rtl/>
        </w:rPr>
        <w:t>رواه الدارقطني</w:t>
      </w:r>
      <w:r w:rsidR="00844A82" w:rsidRPr="00844A82">
        <w:rPr>
          <w:rStyle w:val="Char4"/>
          <w:rFonts w:hint="cs"/>
          <w:vertAlign w:val="superscript"/>
          <w:rtl/>
          <w:lang w:bidi="ar-SA"/>
        </w:rPr>
        <w:t>(</w:t>
      </w:r>
      <w:r w:rsidR="00844A82" w:rsidRPr="00844A82">
        <w:rPr>
          <w:rStyle w:val="Char4"/>
          <w:vertAlign w:val="superscript"/>
          <w:rtl/>
          <w:lang w:bidi="ar-SA"/>
        </w:rPr>
        <w:footnoteReference w:id="212"/>
      </w:r>
      <w:r w:rsidR="00844A82" w:rsidRPr="00844A82">
        <w:rPr>
          <w:rStyle w:val="Char4"/>
          <w:rFonts w:hint="cs"/>
          <w:vertAlign w:val="superscript"/>
          <w:rtl/>
          <w:lang w:bidi="ar-SA"/>
        </w:rPr>
        <w:t>)</w:t>
      </w:r>
      <w:r w:rsidR="00844A82">
        <w:rPr>
          <w:rStyle w:val="Char4"/>
          <w:rFonts w:hint="cs"/>
          <w:rtl/>
        </w:rPr>
        <w:t>.</w:t>
      </w:r>
    </w:p>
    <w:p w:rsidR="00335BB5" w:rsidRPr="00BD5DC8" w:rsidRDefault="00335BB5" w:rsidP="004709A5">
      <w:pPr>
        <w:ind w:firstLine="284"/>
        <w:jc w:val="both"/>
        <w:rPr>
          <w:rStyle w:val="Char4"/>
          <w:rtl/>
        </w:rPr>
      </w:pPr>
      <w:r w:rsidRPr="00BD5DC8">
        <w:rPr>
          <w:rStyle w:val="Char4"/>
          <w:rFonts w:hint="cs"/>
          <w:rtl/>
        </w:rPr>
        <w:t>489- (16) عمر بن خطاب</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با آب</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مستق</w:t>
      </w:r>
      <w:r w:rsidR="001C559E">
        <w:rPr>
          <w:rStyle w:val="Char4"/>
          <w:rFonts w:hint="cs"/>
          <w:rtl/>
        </w:rPr>
        <w:t>ی</w:t>
      </w:r>
      <w:r w:rsidRPr="00BD5DC8">
        <w:rPr>
          <w:rStyle w:val="Char4"/>
          <w:rFonts w:hint="cs"/>
          <w:rtl/>
        </w:rPr>
        <w:t>ماً به وس</w:t>
      </w:r>
      <w:r w:rsidR="001C559E">
        <w:rPr>
          <w:rStyle w:val="Char4"/>
          <w:rFonts w:hint="cs"/>
          <w:rtl/>
        </w:rPr>
        <w:t>ی</w:t>
      </w:r>
      <w:r w:rsidRPr="00BD5DC8">
        <w:rPr>
          <w:rStyle w:val="Char4"/>
          <w:rFonts w:hint="cs"/>
          <w:rtl/>
        </w:rPr>
        <w:t>له‌</w:t>
      </w:r>
      <w:r w:rsidR="001C559E">
        <w:rPr>
          <w:rStyle w:val="Char4"/>
          <w:rFonts w:hint="cs"/>
          <w:rtl/>
        </w:rPr>
        <w:t>ی</w:t>
      </w:r>
      <w:r w:rsidRPr="00BD5DC8">
        <w:rPr>
          <w:rStyle w:val="Char4"/>
          <w:rFonts w:hint="cs"/>
          <w:rtl/>
        </w:rPr>
        <w:t xml:space="preserve"> حرارت و اشعه‌</w:t>
      </w:r>
      <w:r w:rsidR="001C559E">
        <w:rPr>
          <w:rStyle w:val="Char4"/>
          <w:rFonts w:hint="cs"/>
          <w:rtl/>
        </w:rPr>
        <w:t>ی</w:t>
      </w:r>
      <w:r w:rsidRPr="00BD5DC8">
        <w:rPr>
          <w:rStyle w:val="Char4"/>
          <w:rFonts w:hint="cs"/>
          <w:rtl/>
        </w:rPr>
        <w:t xml:space="preserve"> زرّ</w:t>
      </w:r>
      <w:r w:rsidR="001C559E">
        <w:rPr>
          <w:rStyle w:val="Char4"/>
          <w:rFonts w:hint="cs"/>
          <w:rtl/>
        </w:rPr>
        <w:t>ی</w:t>
      </w:r>
      <w:r w:rsidRPr="00BD5DC8">
        <w:rPr>
          <w:rStyle w:val="Char4"/>
          <w:rFonts w:hint="cs"/>
          <w:rtl/>
        </w:rPr>
        <w:t>ن خورش</w:t>
      </w:r>
      <w:r w:rsidR="001C559E">
        <w:rPr>
          <w:rStyle w:val="Char4"/>
          <w:rFonts w:hint="cs"/>
          <w:rtl/>
        </w:rPr>
        <w:t>ی</w:t>
      </w:r>
      <w:r w:rsidRPr="00BD5DC8">
        <w:rPr>
          <w:rStyle w:val="Char4"/>
          <w:rFonts w:hint="cs"/>
          <w:rtl/>
        </w:rPr>
        <w:t>د گرم م</w:t>
      </w:r>
      <w:r w:rsidR="001C559E">
        <w:rPr>
          <w:rStyle w:val="Char4"/>
          <w:rFonts w:hint="cs"/>
          <w:rtl/>
        </w:rPr>
        <w:t>ی</w:t>
      </w:r>
      <w:r w:rsidRPr="00BD5DC8">
        <w:rPr>
          <w:rStyle w:val="Char4"/>
          <w:rFonts w:hint="cs"/>
          <w:rtl/>
        </w:rPr>
        <w:t>‌شود، غسل ن</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 xml:space="preserve">د، چرا </w:t>
      </w:r>
      <w:r w:rsidR="001C559E">
        <w:rPr>
          <w:rStyle w:val="Char4"/>
          <w:rFonts w:hint="cs"/>
          <w:rtl/>
        </w:rPr>
        <w:t>ک</w:t>
      </w:r>
      <w:r w:rsidRPr="00BD5DC8">
        <w:rPr>
          <w:rStyle w:val="Char4"/>
          <w:rFonts w:hint="cs"/>
          <w:rtl/>
        </w:rPr>
        <w:t>ه غسل‌</w:t>
      </w:r>
      <w:r w:rsidR="001C559E">
        <w:rPr>
          <w:rStyle w:val="Char4"/>
          <w:rFonts w:hint="cs"/>
          <w:rtl/>
        </w:rPr>
        <w:t>ک</w:t>
      </w:r>
      <w:r w:rsidRPr="00BD5DC8">
        <w:rPr>
          <w:rStyle w:val="Char4"/>
          <w:rFonts w:hint="cs"/>
          <w:rtl/>
        </w:rPr>
        <w:t>ردن با چن</w:t>
      </w:r>
      <w:r w:rsidR="001C559E">
        <w:rPr>
          <w:rStyle w:val="Char4"/>
          <w:rFonts w:hint="cs"/>
          <w:rtl/>
        </w:rPr>
        <w:t>ی</w:t>
      </w:r>
      <w:r w:rsidRPr="00BD5DC8">
        <w:rPr>
          <w:rStyle w:val="Char4"/>
          <w:rFonts w:hint="cs"/>
          <w:rtl/>
        </w:rPr>
        <w:t>ن آب</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س</w:t>
      </w:r>
      <w:r w:rsidR="001C559E">
        <w:rPr>
          <w:rStyle w:val="Char4"/>
          <w:rFonts w:hint="cs"/>
          <w:rtl/>
        </w:rPr>
        <w:t>ی</w:t>
      </w:r>
      <w:r w:rsidRPr="00BD5DC8">
        <w:rPr>
          <w:rStyle w:val="Char4"/>
          <w:rFonts w:hint="cs"/>
          <w:rtl/>
        </w:rPr>
        <w:t>» را در پ</w:t>
      </w:r>
      <w:r w:rsidR="001C559E">
        <w:rPr>
          <w:rStyle w:val="Char4"/>
          <w:rFonts w:hint="cs"/>
          <w:rtl/>
        </w:rPr>
        <w:t>ی</w:t>
      </w:r>
      <w:r w:rsidRPr="00BD5DC8">
        <w:rPr>
          <w:rStyle w:val="Char4"/>
          <w:rFonts w:hint="cs"/>
          <w:rtl/>
        </w:rPr>
        <w:t xml:space="preserve"> خواهد آورد.</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دارقطن</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3"/>
          <w:rFonts w:hint="cs"/>
          <w:rtl/>
        </w:rPr>
        <w:t>«ال</w:t>
      </w:r>
      <w:r w:rsidR="00D17BC4">
        <w:rPr>
          <w:rStyle w:val="Char3"/>
          <w:rFonts w:hint="cs"/>
          <w:rtl/>
        </w:rPr>
        <w:t>ـ</w:t>
      </w:r>
      <w:r w:rsidRPr="00BD5DC8">
        <w:rPr>
          <w:rStyle w:val="Char3"/>
          <w:rFonts w:hint="cs"/>
          <w:rtl/>
        </w:rPr>
        <w:t>ماء ال</w:t>
      </w:r>
      <w:r w:rsidR="00D17BC4">
        <w:rPr>
          <w:rStyle w:val="Char3"/>
          <w:rFonts w:hint="cs"/>
          <w:rtl/>
        </w:rPr>
        <w:t>ـ</w:t>
      </w:r>
      <w:r w:rsidRPr="00BD5DC8">
        <w:rPr>
          <w:rStyle w:val="Char3"/>
          <w:rFonts w:hint="cs"/>
          <w:rtl/>
        </w:rPr>
        <w:t>مشمّس</w:t>
      </w:r>
      <w:r w:rsidRPr="00BD5DC8">
        <w:rPr>
          <w:rStyle w:val="Char4"/>
          <w:rFonts w:hint="cs"/>
          <w:rtl/>
        </w:rPr>
        <w:t>»: آب</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به وس</w:t>
      </w:r>
      <w:r w:rsidR="001C559E">
        <w:rPr>
          <w:rStyle w:val="Char4"/>
          <w:rFonts w:hint="cs"/>
          <w:rtl/>
        </w:rPr>
        <w:t>ی</w:t>
      </w:r>
      <w:r w:rsidRPr="00BD5DC8">
        <w:rPr>
          <w:rStyle w:val="Char4"/>
          <w:rFonts w:hint="cs"/>
          <w:rtl/>
        </w:rPr>
        <w:t>له‌</w:t>
      </w:r>
      <w:r w:rsidR="001C559E">
        <w:rPr>
          <w:rStyle w:val="Char4"/>
          <w:rFonts w:hint="cs"/>
          <w:rtl/>
        </w:rPr>
        <w:t>ی</w:t>
      </w:r>
      <w:r w:rsidRPr="00BD5DC8">
        <w:rPr>
          <w:rStyle w:val="Char4"/>
          <w:rFonts w:hint="cs"/>
          <w:rtl/>
        </w:rPr>
        <w:t xml:space="preserve"> حرارت و اشعه‌</w:t>
      </w:r>
      <w:r w:rsidR="001C559E">
        <w:rPr>
          <w:rStyle w:val="Char4"/>
          <w:rFonts w:hint="cs"/>
          <w:rtl/>
        </w:rPr>
        <w:t>ی</w:t>
      </w:r>
      <w:r w:rsidRPr="00BD5DC8">
        <w:rPr>
          <w:rStyle w:val="Char4"/>
          <w:rFonts w:hint="cs"/>
          <w:rtl/>
        </w:rPr>
        <w:t xml:space="preserve"> زرّ</w:t>
      </w:r>
      <w:r w:rsidR="001C559E">
        <w:rPr>
          <w:rStyle w:val="Char4"/>
          <w:rFonts w:hint="cs"/>
          <w:rtl/>
        </w:rPr>
        <w:t>ی</w:t>
      </w:r>
      <w:r w:rsidRPr="00BD5DC8">
        <w:rPr>
          <w:rStyle w:val="Char4"/>
          <w:rFonts w:hint="cs"/>
          <w:rtl/>
        </w:rPr>
        <w:t>ن و تابان خورش</w:t>
      </w:r>
      <w:r w:rsidR="001C559E">
        <w:rPr>
          <w:rStyle w:val="Char4"/>
          <w:rFonts w:hint="cs"/>
          <w:rtl/>
        </w:rPr>
        <w:t>ی</w:t>
      </w:r>
      <w:r w:rsidRPr="00BD5DC8">
        <w:rPr>
          <w:rStyle w:val="Char4"/>
          <w:rFonts w:hint="cs"/>
          <w:rtl/>
        </w:rPr>
        <w:t xml:space="preserve">د گرم شود. </w:t>
      </w:r>
    </w:p>
    <w:p w:rsidR="00335BB5" w:rsidRPr="00BD5DC8" w:rsidRDefault="00335BB5" w:rsidP="004709A5">
      <w:pPr>
        <w:ind w:firstLine="284"/>
        <w:jc w:val="both"/>
        <w:rPr>
          <w:rStyle w:val="Char4"/>
          <w:rtl/>
        </w:rPr>
      </w:pPr>
      <w:r w:rsidRPr="00D17BC4">
        <w:rPr>
          <w:rStyle w:val="Char4"/>
          <w:rFonts w:hint="cs"/>
          <w:rtl/>
        </w:rPr>
        <w:t>«</w:t>
      </w:r>
      <w:r w:rsidRPr="00D17BC4">
        <w:rPr>
          <w:rStyle w:val="Char1"/>
          <w:rFonts w:hint="cs"/>
          <w:rtl/>
        </w:rPr>
        <w:t>البَرص</w:t>
      </w:r>
      <w:r w:rsidRPr="00D17BC4">
        <w:rPr>
          <w:rStyle w:val="Char4"/>
          <w:rFonts w:hint="cs"/>
          <w:rtl/>
        </w:rPr>
        <w:t>»</w:t>
      </w:r>
      <w:r w:rsidRPr="00BD5DC8">
        <w:rPr>
          <w:rStyle w:val="Char3"/>
          <w:rFonts w:hint="cs"/>
          <w:rtl/>
        </w:rPr>
        <w:t>:</w:t>
      </w:r>
      <w:r w:rsidRPr="00BD5DC8">
        <w:rPr>
          <w:rStyle w:val="Char4"/>
          <w:rFonts w:hint="cs"/>
          <w:rtl/>
        </w:rPr>
        <w:t xml:space="preserve"> پ</w:t>
      </w:r>
      <w:r w:rsidR="001C559E">
        <w:rPr>
          <w:rStyle w:val="Char4"/>
          <w:rFonts w:hint="cs"/>
          <w:rtl/>
        </w:rPr>
        <w:t>ی</w:t>
      </w:r>
      <w:r w:rsidRPr="00BD5DC8">
        <w:rPr>
          <w:rStyle w:val="Char4"/>
          <w:rFonts w:hint="cs"/>
          <w:rtl/>
        </w:rPr>
        <w:t>س</w:t>
      </w:r>
      <w:r w:rsidR="001C559E">
        <w:rPr>
          <w:rStyle w:val="Char4"/>
          <w:rFonts w:hint="cs"/>
          <w:rtl/>
        </w:rPr>
        <w:t>ی</w:t>
      </w:r>
      <w:r w:rsidRPr="00BD5DC8">
        <w:rPr>
          <w:rStyle w:val="Char4"/>
          <w:rFonts w:hint="cs"/>
          <w:rtl/>
        </w:rPr>
        <w:t>. ب</w:t>
      </w:r>
      <w:r w:rsidR="001C559E">
        <w:rPr>
          <w:rStyle w:val="Char4"/>
          <w:rFonts w:hint="cs"/>
          <w:rtl/>
        </w:rPr>
        <w:t>ی</w:t>
      </w:r>
      <w:r w:rsidRPr="00BD5DC8">
        <w:rPr>
          <w:rStyle w:val="Char4"/>
          <w:rFonts w:hint="cs"/>
          <w:rtl/>
        </w:rPr>
        <w:t>مار</w:t>
      </w:r>
      <w:r w:rsidR="001C559E">
        <w:rPr>
          <w:rStyle w:val="Char4"/>
          <w:rFonts w:hint="cs"/>
          <w:rtl/>
        </w:rPr>
        <w:t>ی</w:t>
      </w:r>
      <w:r w:rsidRPr="00BD5DC8">
        <w:rPr>
          <w:rStyle w:val="Char4"/>
          <w:rFonts w:hint="cs"/>
          <w:rtl/>
        </w:rPr>
        <w:t xml:space="preserve"> پوست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اثر آن، ل</w:t>
      </w:r>
      <w:r w:rsidR="001C559E">
        <w:rPr>
          <w:rStyle w:val="Char4"/>
          <w:rFonts w:hint="cs"/>
          <w:rtl/>
        </w:rPr>
        <w:t>ک</w:t>
      </w:r>
      <w:r w:rsidRPr="00BD5DC8">
        <w:rPr>
          <w:rStyle w:val="Char4"/>
          <w:rFonts w:hint="cs"/>
          <w:rtl/>
        </w:rPr>
        <w:t>ه‌ها</w:t>
      </w:r>
      <w:r w:rsidR="001C559E">
        <w:rPr>
          <w:rStyle w:val="Char4"/>
          <w:rFonts w:hint="cs"/>
          <w:rtl/>
        </w:rPr>
        <w:t>ی</w:t>
      </w:r>
      <w:r w:rsidRPr="00BD5DC8">
        <w:rPr>
          <w:rStyle w:val="Char4"/>
          <w:rFonts w:hint="cs"/>
          <w:rtl/>
        </w:rPr>
        <w:t xml:space="preserve"> سف</w:t>
      </w:r>
      <w:r w:rsidR="001C559E">
        <w:rPr>
          <w:rStyle w:val="Char4"/>
          <w:rFonts w:hint="cs"/>
          <w:rtl/>
        </w:rPr>
        <w:t>ی</w:t>
      </w:r>
      <w:r w:rsidRPr="00BD5DC8">
        <w:rPr>
          <w:rStyle w:val="Char4"/>
          <w:rFonts w:hint="cs"/>
          <w:rtl/>
        </w:rPr>
        <w:t>د بر رو</w:t>
      </w:r>
      <w:r w:rsidR="001C559E">
        <w:rPr>
          <w:rStyle w:val="Char4"/>
          <w:rFonts w:hint="cs"/>
          <w:rtl/>
        </w:rPr>
        <w:t>ی</w:t>
      </w:r>
      <w:r w:rsidRPr="00BD5DC8">
        <w:rPr>
          <w:rStyle w:val="Char4"/>
          <w:rFonts w:hint="cs"/>
          <w:rtl/>
        </w:rPr>
        <w:t xml:space="preserve"> پوست بدن پ</w:t>
      </w:r>
      <w:r w:rsidR="001C559E">
        <w:rPr>
          <w:rStyle w:val="Char4"/>
          <w:rFonts w:hint="cs"/>
          <w:rtl/>
        </w:rPr>
        <w:t>ی</w:t>
      </w:r>
      <w:r w:rsidRPr="00BD5DC8">
        <w:rPr>
          <w:rStyle w:val="Char4"/>
          <w:rFonts w:hint="cs"/>
          <w:rtl/>
        </w:rPr>
        <w:t>دا م</w:t>
      </w:r>
      <w:r w:rsidR="001C559E">
        <w:rPr>
          <w:rStyle w:val="Char4"/>
          <w:rFonts w:hint="cs"/>
          <w:rtl/>
        </w:rPr>
        <w:t>ی</w:t>
      </w:r>
      <w:r w:rsidRPr="00BD5DC8">
        <w:rPr>
          <w:rStyle w:val="Char4"/>
          <w:rFonts w:hint="cs"/>
          <w:rtl/>
        </w:rPr>
        <w:t xml:space="preserve">‌شود </w:t>
      </w:r>
      <w:r w:rsidR="001C559E">
        <w:rPr>
          <w:rStyle w:val="Char4"/>
          <w:rFonts w:hint="cs"/>
          <w:rtl/>
        </w:rPr>
        <w:t>ک</w:t>
      </w:r>
      <w:r w:rsidRPr="00BD5DC8">
        <w:rPr>
          <w:rStyle w:val="Char4"/>
          <w:rFonts w:hint="cs"/>
          <w:rtl/>
        </w:rPr>
        <w:t>ه با سف</w:t>
      </w:r>
      <w:r w:rsidR="001C559E">
        <w:rPr>
          <w:rStyle w:val="Char4"/>
          <w:rFonts w:hint="cs"/>
          <w:rtl/>
        </w:rPr>
        <w:t>ی</w:t>
      </w:r>
      <w:r w:rsidRPr="00BD5DC8">
        <w:rPr>
          <w:rStyle w:val="Char4"/>
          <w:rFonts w:hint="cs"/>
          <w:rtl/>
        </w:rPr>
        <w:t xml:space="preserve">دشدن </w:t>
      </w:r>
      <w:r w:rsidR="001C559E">
        <w:rPr>
          <w:rStyle w:val="Char4"/>
          <w:rFonts w:hint="cs"/>
          <w:rtl/>
        </w:rPr>
        <w:t>ی</w:t>
      </w:r>
      <w:r w:rsidRPr="00BD5DC8">
        <w:rPr>
          <w:rStyle w:val="Char4"/>
          <w:rFonts w:hint="cs"/>
          <w:rtl/>
        </w:rPr>
        <w:t>ا ب</w:t>
      </w:r>
      <w:r w:rsidR="001C559E">
        <w:rPr>
          <w:rStyle w:val="Char4"/>
          <w:rFonts w:hint="cs"/>
          <w:rtl/>
        </w:rPr>
        <w:t>ی</w:t>
      </w:r>
      <w:r w:rsidRPr="00BD5DC8">
        <w:rPr>
          <w:rStyle w:val="Char4"/>
          <w:rFonts w:hint="cs"/>
          <w:rtl/>
        </w:rPr>
        <w:t>‌رنگ شدن قسمت</w:t>
      </w:r>
      <w:r w:rsidR="001C559E">
        <w:rPr>
          <w:rStyle w:val="Char4"/>
          <w:rFonts w:hint="cs"/>
          <w:rtl/>
        </w:rPr>
        <w:t>ی</w:t>
      </w:r>
      <w:r w:rsidRPr="00BD5DC8">
        <w:rPr>
          <w:rStyle w:val="Char4"/>
          <w:rFonts w:hint="cs"/>
          <w:rtl/>
        </w:rPr>
        <w:t xml:space="preserve"> از پوست بدن و پررنگ شدن قسمت‌ها</w:t>
      </w:r>
      <w:r w:rsidR="001C559E">
        <w:rPr>
          <w:rStyle w:val="Char4"/>
          <w:rFonts w:hint="cs"/>
          <w:rtl/>
        </w:rPr>
        <w:t>ی</w:t>
      </w:r>
      <w:r w:rsidRPr="00BD5DC8">
        <w:rPr>
          <w:rStyle w:val="Char4"/>
          <w:rFonts w:hint="cs"/>
          <w:rtl/>
        </w:rPr>
        <w:t xml:space="preserve"> اطراف آن، بر فرد مبتلا مشخص م</w:t>
      </w:r>
      <w:r w:rsidR="001C559E">
        <w:rPr>
          <w:rStyle w:val="Char4"/>
          <w:rFonts w:hint="cs"/>
          <w:rtl/>
        </w:rPr>
        <w:t>ی</w:t>
      </w:r>
      <w:r w:rsidRPr="00BD5DC8">
        <w:rPr>
          <w:rStyle w:val="Char4"/>
          <w:rFonts w:hint="cs"/>
          <w:rtl/>
        </w:rPr>
        <w:t>‌شود.</w:t>
      </w:r>
    </w:p>
    <w:p w:rsidR="008155BD" w:rsidRDefault="008155BD" w:rsidP="004709A5">
      <w:pPr>
        <w:ind w:firstLine="284"/>
        <w:jc w:val="both"/>
        <w:rPr>
          <w:rStyle w:val="Char4"/>
          <w:rtl/>
        </w:rPr>
        <w:sectPr w:rsidR="008155BD" w:rsidSect="00AA4D64">
          <w:footnotePr>
            <w:numRestart w:val="eachPage"/>
          </w:footnotePr>
          <w:type w:val="oddPage"/>
          <w:pgSz w:w="9356" w:h="13608" w:code="9"/>
          <w:pgMar w:top="567" w:right="1134" w:bottom="851" w:left="1134" w:header="454" w:footer="0" w:gutter="0"/>
          <w:cols w:space="708"/>
          <w:titlePg/>
          <w:bidi/>
          <w:rtlGutter/>
          <w:docGrid w:linePitch="381"/>
        </w:sectPr>
      </w:pPr>
    </w:p>
    <w:p w:rsidR="00335BB5" w:rsidRPr="005B2E4D" w:rsidRDefault="00335BB5" w:rsidP="005B2E4D">
      <w:pPr>
        <w:pStyle w:val="af4"/>
        <w:rPr>
          <w:rStyle w:val="Char4"/>
          <w:rFonts w:ascii="IRTitr" w:hAnsi="IRTitr" w:cs="IRTitr"/>
          <w:sz w:val="56"/>
          <w:szCs w:val="56"/>
          <w:rtl/>
        </w:rPr>
      </w:pPr>
      <w:bookmarkStart w:id="38" w:name="_Toc447280233"/>
      <w:r w:rsidRPr="005B2E4D">
        <w:rPr>
          <w:rStyle w:val="Char4"/>
          <w:rFonts w:ascii="IRTitr" w:hAnsi="IRTitr" w:cs="IRTitr" w:hint="cs"/>
          <w:sz w:val="56"/>
          <w:szCs w:val="56"/>
          <w:rtl/>
        </w:rPr>
        <w:t xml:space="preserve">باب (8) </w:t>
      </w:r>
      <w:r w:rsidR="005B2E4D" w:rsidRPr="005B2E4D">
        <w:rPr>
          <w:rStyle w:val="Char4"/>
          <w:rFonts w:ascii="IRTitr" w:hAnsi="IRTitr" w:cs="IRTitr"/>
          <w:sz w:val="56"/>
          <w:szCs w:val="56"/>
          <w:rtl/>
        </w:rPr>
        <w:br/>
      </w:r>
      <w:r w:rsidRPr="005B2E4D">
        <w:rPr>
          <w:rStyle w:val="Char4"/>
          <w:rFonts w:ascii="IRTitr" w:hAnsi="IRTitr" w:cs="IRTitr" w:hint="cs"/>
          <w:sz w:val="56"/>
          <w:szCs w:val="56"/>
          <w:rtl/>
        </w:rPr>
        <w:t>در باره‌</w:t>
      </w:r>
      <w:r w:rsidR="005B2E4D">
        <w:rPr>
          <w:rStyle w:val="Char4"/>
          <w:rFonts w:ascii="IRTitr" w:hAnsi="IRTitr" w:cs="IRTitr" w:hint="cs"/>
          <w:sz w:val="56"/>
          <w:szCs w:val="56"/>
          <w:rtl/>
        </w:rPr>
        <w:t>ی</w:t>
      </w:r>
      <w:r w:rsidRPr="005B2E4D">
        <w:rPr>
          <w:rStyle w:val="Char4"/>
          <w:rFonts w:ascii="IRTitr" w:hAnsi="IRTitr" w:cs="IRTitr" w:hint="cs"/>
          <w:sz w:val="56"/>
          <w:szCs w:val="56"/>
          <w:rtl/>
        </w:rPr>
        <w:t xml:space="preserve"> شستن و پا</w:t>
      </w:r>
      <w:r w:rsidR="005B2E4D" w:rsidRPr="005B2E4D">
        <w:rPr>
          <w:rStyle w:val="Char4"/>
          <w:rFonts w:ascii="IRTitr" w:hAnsi="IRTitr" w:cs="IRTitr" w:hint="cs"/>
          <w:sz w:val="56"/>
          <w:szCs w:val="56"/>
          <w:rtl/>
        </w:rPr>
        <w:t>ک</w:t>
      </w:r>
      <w:r w:rsidR="005B2E4D">
        <w:rPr>
          <w:rStyle w:val="Char4"/>
          <w:rFonts w:ascii="IRTitr" w:hAnsi="IRTitr" w:cs="IRTitr" w:hint="cs"/>
          <w:sz w:val="56"/>
          <w:szCs w:val="56"/>
          <w:rtl/>
        </w:rPr>
        <w:t>ی</w:t>
      </w:r>
      <w:r w:rsidRPr="005B2E4D">
        <w:rPr>
          <w:rStyle w:val="Char4"/>
          <w:rFonts w:ascii="IRTitr" w:hAnsi="IRTitr" w:cs="IRTitr" w:hint="cs"/>
          <w:sz w:val="56"/>
          <w:szCs w:val="56"/>
          <w:rtl/>
        </w:rPr>
        <w:t>زه گردان</w:t>
      </w:r>
      <w:r w:rsidR="005B2E4D">
        <w:rPr>
          <w:rStyle w:val="Char4"/>
          <w:rFonts w:ascii="IRTitr" w:hAnsi="IRTitr" w:cs="IRTitr" w:hint="cs"/>
          <w:sz w:val="56"/>
          <w:szCs w:val="56"/>
          <w:rtl/>
        </w:rPr>
        <w:t>ی</w:t>
      </w:r>
      <w:r w:rsidRPr="005B2E4D">
        <w:rPr>
          <w:rStyle w:val="Char4"/>
          <w:rFonts w:ascii="IRTitr" w:hAnsi="IRTitr" w:cs="IRTitr" w:hint="cs"/>
          <w:sz w:val="56"/>
          <w:szCs w:val="56"/>
          <w:rtl/>
        </w:rPr>
        <w:t>دن نجاست‌ها وپل</w:t>
      </w:r>
      <w:r w:rsidR="005B2E4D">
        <w:rPr>
          <w:rStyle w:val="Char4"/>
          <w:rFonts w:ascii="IRTitr" w:hAnsi="IRTitr" w:cs="IRTitr" w:hint="cs"/>
          <w:sz w:val="56"/>
          <w:szCs w:val="56"/>
          <w:rtl/>
        </w:rPr>
        <w:t>ی</w:t>
      </w:r>
      <w:r w:rsidRPr="005B2E4D">
        <w:rPr>
          <w:rStyle w:val="Char4"/>
          <w:rFonts w:ascii="IRTitr" w:hAnsi="IRTitr" w:cs="IRTitr" w:hint="cs"/>
          <w:sz w:val="56"/>
          <w:szCs w:val="56"/>
          <w:rtl/>
        </w:rPr>
        <w:t>د</w:t>
      </w:r>
      <w:r w:rsidR="005B2E4D">
        <w:rPr>
          <w:rStyle w:val="Char4"/>
          <w:rFonts w:ascii="IRTitr" w:hAnsi="IRTitr" w:cs="IRTitr" w:hint="cs"/>
          <w:sz w:val="56"/>
          <w:szCs w:val="56"/>
          <w:rtl/>
        </w:rPr>
        <w:t>ی</w:t>
      </w:r>
      <w:r w:rsidRPr="005B2E4D">
        <w:rPr>
          <w:rStyle w:val="Char4"/>
          <w:rFonts w:ascii="IRTitr" w:hAnsi="IRTitr" w:cs="IRTitr" w:hint="cs"/>
          <w:sz w:val="56"/>
          <w:szCs w:val="56"/>
          <w:rtl/>
        </w:rPr>
        <w:t>‌ها</w:t>
      </w:r>
      <w:bookmarkEnd w:id="38"/>
      <w:r w:rsidRPr="005B2E4D">
        <w:rPr>
          <w:rStyle w:val="Char4"/>
          <w:rFonts w:ascii="IRTitr" w:hAnsi="IRTitr" w:cs="IRTitr" w:hint="cs"/>
          <w:sz w:val="56"/>
          <w:szCs w:val="56"/>
          <w:rtl/>
        </w:rPr>
        <w:t xml:space="preserve"> </w:t>
      </w:r>
    </w:p>
    <w:p w:rsidR="008155BD" w:rsidRDefault="008155BD" w:rsidP="00BD5DC8">
      <w:pPr>
        <w:pStyle w:val="a1"/>
        <w:rPr>
          <w:rtl/>
        </w:rPr>
        <w:sectPr w:rsidR="008155BD" w:rsidSect="00AA4D64">
          <w:footnotePr>
            <w:numRestart w:val="eachPage"/>
          </w:footnotePr>
          <w:type w:val="oddPage"/>
          <w:pgSz w:w="9356" w:h="13608" w:code="9"/>
          <w:pgMar w:top="567" w:right="1134" w:bottom="851" w:left="1134" w:header="454" w:footer="0" w:gutter="0"/>
          <w:cols w:space="708"/>
          <w:titlePg/>
          <w:bidi/>
          <w:rtlGutter/>
          <w:docGrid w:linePitch="381"/>
        </w:sectPr>
      </w:pPr>
    </w:p>
    <w:p w:rsidR="004709A5" w:rsidRDefault="00335BB5" w:rsidP="00BD5DC8">
      <w:pPr>
        <w:pStyle w:val="a1"/>
        <w:rPr>
          <w:rtl/>
        </w:rPr>
      </w:pPr>
      <w:bookmarkStart w:id="39" w:name="_Toc447280234"/>
      <w:r w:rsidRPr="00880785">
        <w:rPr>
          <w:rtl/>
        </w:rPr>
        <w:t>فصل</w:t>
      </w:r>
      <w:r w:rsidRPr="00880785">
        <w:rPr>
          <w:rFonts w:hint="cs"/>
          <w:rtl/>
        </w:rPr>
        <w:t xml:space="preserve"> اول</w:t>
      </w:r>
      <w:bookmarkEnd w:id="39"/>
    </w:p>
    <w:p w:rsidR="00335BB5" w:rsidRPr="00BD5DC8" w:rsidRDefault="00BA7FD8" w:rsidP="00844A82">
      <w:pPr>
        <w:autoSpaceDE w:val="0"/>
        <w:autoSpaceDN w:val="0"/>
        <w:adjustRightInd w:val="0"/>
        <w:ind w:firstLine="227"/>
        <w:jc w:val="lowKashida"/>
        <w:rPr>
          <w:rStyle w:val="Char3"/>
          <w:rtl/>
          <w:lang w:bidi="fa-IR"/>
        </w:rPr>
      </w:pPr>
      <w:r w:rsidRPr="00BA7FD8">
        <w:rPr>
          <w:rStyle w:val="Char4"/>
          <w:rtl/>
        </w:rPr>
        <w:t>490</w:t>
      </w:r>
      <w:r w:rsidR="00CF164C" w:rsidRPr="00CF164C">
        <w:rPr>
          <w:rStyle w:val="Char3"/>
          <w:rFonts w:cs="IRNazli"/>
          <w:rtl/>
        </w:rPr>
        <w:t xml:space="preserve"> ـ (</w:t>
      </w:r>
      <w:r w:rsidRPr="00BA7FD8">
        <w:rPr>
          <w:rStyle w:val="Char4"/>
          <w:rtl/>
        </w:rPr>
        <w:t>1</w:t>
      </w:r>
      <w:r w:rsidR="00CF164C" w:rsidRPr="00CF164C">
        <w:rPr>
          <w:rStyle w:val="Char3"/>
          <w:rFonts w:cs="IRNazli"/>
          <w:rtl/>
        </w:rPr>
        <w:t>)</w:t>
      </w:r>
      <w:r w:rsidR="00335BB5" w:rsidRPr="00BD5DC8">
        <w:rPr>
          <w:rStyle w:val="Char3"/>
          <w:rtl/>
        </w:rPr>
        <w:t xml:space="preserve"> عن أبي هريرة</w:t>
      </w:r>
      <w:r w:rsidR="003E0CC1">
        <w:rPr>
          <w:rStyle w:val="Char3"/>
          <w:rtl/>
        </w:rPr>
        <w:t>،</w:t>
      </w:r>
      <w:r w:rsidR="00335BB5" w:rsidRPr="00BD5DC8">
        <w:rPr>
          <w:rStyle w:val="Char3"/>
          <w:rtl/>
        </w:rPr>
        <w:t xml:space="preserve"> قال: قال رسولُ الله </w:t>
      </w:r>
      <w:r w:rsidR="00992C10" w:rsidRPr="00992C10">
        <w:rPr>
          <w:rStyle w:val="Char3"/>
          <w:rFonts w:cs="CTraditional Arabic"/>
          <w:szCs w:val="28"/>
          <w:rtl/>
        </w:rPr>
        <w:t>ج</w:t>
      </w:r>
      <w:r w:rsidR="00335BB5" w:rsidRPr="00BD5DC8">
        <w:rPr>
          <w:rStyle w:val="Char3"/>
          <w:rtl/>
        </w:rPr>
        <w:t>: «إِذا ش</w:t>
      </w:r>
      <w:r w:rsidR="00335BB5" w:rsidRPr="00BD5DC8">
        <w:rPr>
          <w:rStyle w:val="Char3"/>
          <w:rFonts w:hint="cs"/>
          <w:rtl/>
        </w:rPr>
        <w:t>َ</w:t>
      </w:r>
      <w:r w:rsidR="00335BB5" w:rsidRPr="00BD5DC8">
        <w:rPr>
          <w:rStyle w:val="Char3"/>
          <w:rtl/>
        </w:rPr>
        <w:t>ر</w:t>
      </w:r>
      <w:r w:rsidR="00335BB5" w:rsidRPr="00BD5DC8">
        <w:rPr>
          <w:rStyle w:val="Char3"/>
          <w:rFonts w:hint="cs"/>
          <w:rtl/>
        </w:rPr>
        <w:t>ِ</w:t>
      </w:r>
      <w:r w:rsidR="00335BB5" w:rsidRPr="00BD5DC8">
        <w:rPr>
          <w:rStyle w:val="Char3"/>
          <w:rtl/>
        </w:rPr>
        <w:t>بَ الكلبُ في إِناءِ أحد</w:t>
      </w:r>
      <w:r w:rsidR="00335BB5" w:rsidRPr="00BD5DC8">
        <w:rPr>
          <w:rStyle w:val="Char3"/>
          <w:rFonts w:hint="cs"/>
          <w:rtl/>
        </w:rPr>
        <w:t>ِ</w:t>
      </w:r>
      <w:r w:rsidR="00335BB5" w:rsidRPr="00BD5DC8">
        <w:rPr>
          <w:rStyle w:val="Char3"/>
          <w:rtl/>
        </w:rPr>
        <w:t>كم؛ ف</w:t>
      </w:r>
      <w:r w:rsidR="00335BB5" w:rsidRPr="00BD5DC8">
        <w:rPr>
          <w:rStyle w:val="Char3"/>
          <w:rFonts w:hint="cs"/>
          <w:rtl/>
        </w:rPr>
        <w:t>َ</w:t>
      </w:r>
      <w:r w:rsidR="00335BB5" w:rsidRPr="00BD5DC8">
        <w:rPr>
          <w:rStyle w:val="Char3"/>
          <w:rtl/>
        </w:rPr>
        <w:t>ل</w:t>
      </w:r>
      <w:r w:rsidR="00335BB5" w:rsidRPr="00BD5DC8">
        <w:rPr>
          <w:rStyle w:val="Char3"/>
          <w:rFonts w:hint="cs"/>
          <w:rtl/>
        </w:rPr>
        <w:t>ْ</w:t>
      </w:r>
      <w:r w:rsidR="00335BB5" w:rsidRPr="00BD5DC8">
        <w:rPr>
          <w:rStyle w:val="Char3"/>
          <w:rtl/>
        </w:rPr>
        <w:t>يَغْسِلْه س</w:t>
      </w:r>
      <w:r w:rsidR="00335BB5" w:rsidRPr="00BD5DC8">
        <w:rPr>
          <w:rStyle w:val="Char3"/>
          <w:rFonts w:hint="cs"/>
          <w:rtl/>
        </w:rPr>
        <w:t>َ</w:t>
      </w:r>
      <w:r w:rsidR="00335BB5" w:rsidRPr="00BD5DC8">
        <w:rPr>
          <w:rStyle w:val="Char3"/>
          <w:rtl/>
        </w:rPr>
        <w:t>بعَ م</w:t>
      </w:r>
      <w:r w:rsidR="00335BB5" w:rsidRPr="00BD5DC8">
        <w:rPr>
          <w:rStyle w:val="Char3"/>
          <w:rFonts w:hint="cs"/>
          <w:rtl/>
        </w:rPr>
        <w:t>َ</w:t>
      </w:r>
      <w:r w:rsidR="00335BB5" w:rsidRPr="00BD5DC8">
        <w:rPr>
          <w:rStyle w:val="Char3"/>
          <w:rtl/>
        </w:rPr>
        <w:t>رّاتٍ»</w:t>
      </w:r>
      <w:r w:rsidR="003E0CC1">
        <w:rPr>
          <w:rStyle w:val="Char3"/>
          <w:rtl/>
        </w:rPr>
        <w:t>.</w:t>
      </w:r>
      <w:r w:rsidR="00335BB5" w:rsidRPr="00BD5DC8">
        <w:rPr>
          <w:rStyle w:val="Char3"/>
          <w:rtl/>
        </w:rPr>
        <w:t xml:space="preserve"> </w:t>
      </w:r>
      <w:r w:rsidR="00335BB5" w:rsidRPr="008155BD">
        <w:rPr>
          <w:rStyle w:val="Char1"/>
          <w:rtl/>
        </w:rPr>
        <w:t>متفق عليه.</w:t>
      </w:r>
      <w:r w:rsidR="00335BB5" w:rsidRPr="00BD5DC8">
        <w:rPr>
          <w:rStyle w:val="Char3"/>
          <w:rtl/>
        </w:rPr>
        <w:t xml:space="preserve"> </w:t>
      </w:r>
      <w:r w:rsidR="00335BB5" w:rsidRPr="008155BD">
        <w:rPr>
          <w:rStyle w:val="Char1"/>
          <w:rtl/>
        </w:rPr>
        <w:t>وفي روايةٍ لمسلم قال: «طُه</w:t>
      </w:r>
      <w:r w:rsidR="00335BB5" w:rsidRPr="008155BD">
        <w:rPr>
          <w:rStyle w:val="Char1"/>
          <w:rFonts w:hint="cs"/>
          <w:rtl/>
        </w:rPr>
        <w:t>ُ</w:t>
      </w:r>
      <w:r w:rsidR="00335BB5" w:rsidRPr="008155BD">
        <w:rPr>
          <w:rStyle w:val="Char1"/>
          <w:rtl/>
        </w:rPr>
        <w:t>ورُ إِناءِ أحدِكم إِذا وَلَع</w:t>
      </w:r>
      <w:r w:rsidR="00335BB5" w:rsidRPr="008155BD">
        <w:rPr>
          <w:rStyle w:val="Char1"/>
          <w:rFonts w:hint="cs"/>
          <w:rtl/>
        </w:rPr>
        <w:t>غَ</w:t>
      </w:r>
      <w:r w:rsidR="00335BB5" w:rsidRPr="008155BD">
        <w:rPr>
          <w:rStyle w:val="Char1"/>
          <w:rtl/>
        </w:rPr>
        <w:t xml:space="preserve"> فيهِ الك</w:t>
      </w:r>
      <w:r w:rsidR="00335BB5" w:rsidRPr="008155BD">
        <w:rPr>
          <w:rStyle w:val="Char1"/>
          <w:rFonts w:hint="cs"/>
          <w:rtl/>
        </w:rPr>
        <w:t>َ</w:t>
      </w:r>
      <w:r w:rsidR="00335BB5" w:rsidRPr="008155BD">
        <w:rPr>
          <w:rStyle w:val="Char1"/>
          <w:rtl/>
        </w:rPr>
        <w:t>لبُ أنْ يغسِلَه سبعَ م</w:t>
      </w:r>
      <w:r w:rsidR="00335BB5" w:rsidRPr="008155BD">
        <w:rPr>
          <w:rStyle w:val="Char1"/>
          <w:rFonts w:hint="cs"/>
          <w:rtl/>
        </w:rPr>
        <w:t>َ</w:t>
      </w:r>
      <w:r w:rsidR="00335BB5" w:rsidRPr="008155BD">
        <w:rPr>
          <w:rStyle w:val="Char1"/>
          <w:rtl/>
        </w:rPr>
        <w:t>رَّاتٍ، أُولاهُنَّ ب</w:t>
      </w:r>
      <w:r w:rsidR="00335BB5" w:rsidRPr="008155BD">
        <w:rPr>
          <w:rStyle w:val="Char1"/>
          <w:rFonts w:hint="cs"/>
          <w:rtl/>
        </w:rPr>
        <w:t>ِ</w:t>
      </w:r>
      <w:r w:rsidR="00335BB5" w:rsidRPr="008155BD">
        <w:rPr>
          <w:rStyle w:val="Char1"/>
          <w:rtl/>
        </w:rPr>
        <w:t>التُّرابِ»</w:t>
      </w:r>
      <w:r w:rsidR="00844A82" w:rsidRPr="00844A82">
        <w:rPr>
          <w:rStyle w:val="Char4"/>
          <w:rFonts w:hint="cs"/>
          <w:vertAlign w:val="superscript"/>
          <w:rtl/>
          <w:lang w:bidi="ar-SA"/>
        </w:rPr>
        <w:t>(</w:t>
      </w:r>
      <w:r w:rsidR="00844A82" w:rsidRPr="00844A82">
        <w:rPr>
          <w:rStyle w:val="Char4"/>
          <w:vertAlign w:val="superscript"/>
          <w:rtl/>
          <w:lang w:bidi="ar-SA"/>
        </w:rPr>
        <w:footnoteReference w:id="213"/>
      </w:r>
      <w:r w:rsidR="00844A82" w:rsidRPr="00844A82">
        <w:rPr>
          <w:rStyle w:val="Char4"/>
          <w:rFonts w:hint="cs"/>
          <w:vertAlign w:val="superscript"/>
          <w:rtl/>
          <w:lang w:bidi="ar-SA"/>
        </w:rPr>
        <w:t>)</w:t>
      </w:r>
      <w:r w:rsidR="00844A82">
        <w:rPr>
          <w:rStyle w:val="Char4"/>
          <w:rFonts w:hint="cs"/>
          <w:rtl/>
        </w:rPr>
        <w:t>.</w:t>
      </w:r>
    </w:p>
    <w:p w:rsidR="00335BB5" w:rsidRPr="00BD5DC8" w:rsidRDefault="00335BB5" w:rsidP="004709A5">
      <w:pPr>
        <w:ind w:firstLine="284"/>
        <w:jc w:val="both"/>
        <w:rPr>
          <w:rStyle w:val="Char4"/>
          <w:rtl/>
        </w:rPr>
      </w:pPr>
      <w:r w:rsidRPr="00BD5DC8">
        <w:rPr>
          <w:rStyle w:val="Char4"/>
          <w:rFonts w:hint="cs"/>
          <w:rtl/>
        </w:rPr>
        <w:t>490- (1) ابوهر</w:t>
      </w:r>
      <w:r w:rsidR="001C559E">
        <w:rPr>
          <w:rStyle w:val="Char4"/>
          <w:rFonts w:hint="cs"/>
          <w:rtl/>
        </w:rPr>
        <w:t>ی</w:t>
      </w:r>
      <w:r w:rsidRPr="00BD5DC8">
        <w:rPr>
          <w:rStyle w:val="Char4"/>
          <w:rFonts w:hint="cs"/>
          <w:rtl/>
        </w:rPr>
        <w:t>ره</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هرگاه سگ</w:t>
      </w:r>
      <w:r w:rsidR="001C559E">
        <w:rPr>
          <w:rStyle w:val="Char4"/>
          <w:rFonts w:hint="cs"/>
          <w:rtl/>
        </w:rPr>
        <w:t>ی</w:t>
      </w:r>
      <w:r w:rsidRPr="00BD5DC8">
        <w:rPr>
          <w:rStyle w:val="Char4"/>
          <w:rFonts w:hint="cs"/>
          <w:rtl/>
        </w:rPr>
        <w:t xml:space="preserve"> در ظرف</w:t>
      </w:r>
      <w:r w:rsidR="001C559E">
        <w:rPr>
          <w:rStyle w:val="Char4"/>
          <w:rFonts w:hint="cs"/>
          <w:rtl/>
        </w:rPr>
        <w:t>ی</w:t>
      </w:r>
      <w:r w:rsidRPr="00BD5DC8">
        <w:rPr>
          <w:rStyle w:val="Char4"/>
          <w:rFonts w:hint="cs"/>
          <w:rtl/>
        </w:rPr>
        <w:t xml:space="preserve"> از ظروف شما، آب خورد، با</w:t>
      </w:r>
      <w:r w:rsidR="001C559E">
        <w:rPr>
          <w:rStyle w:val="Char4"/>
          <w:rFonts w:hint="cs"/>
          <w:rtl/>
        </w:rPr>
        <w:t>ی</w:t>
      </w:r>
      <w:r w:rsidRPr="00BD5DC8">
        <w:rPr>
          <w:rStyle w:val="Char4"/>
          <w:rFonts w:hint="cs"/>
          <w:rtl/>
        </w:rPr>
        <w:t>د هفت بار آن ظرف را بشوئ</w:t>
      </w:r>
      <w:r w:rsidR="001C559E">
        <w:rPr>
          <w:rStyle w:val="Char4"/>
          <w:rFonts w:hint="cs"/>
          <w:rtl/>
        </w:rPr>
        <w:t>ی</w:t>
      </w:r>
      <w:r w:rsidRPr="00BD5DC8">
        <w:rPr>
          <w:rStyle w:val="Char4"/>
          <w:rFonts w:hint="cs"/>
          <w:rtl/>
        </w:rPr>
        <w:t>د (تا خوب تم</w:t>
      </w:r>
      <w:r w:rsidR="001C559E">
        <w:rPr>
          <w:rStyle w:val="Char4"/>
          <w:rFonts w:hint="cs"/>
          <w:rtl/>
        </w:rPr>
        <w:t>ی</w:t>
      </w:r>
      <w:r w:rsidRPr="00BD5DC8">
        <w:rPr>
          <w:rStyle w:val="Char4"/>
          <w:rFonts w:hint="cs"/>
          <w:rtl/>
        </w:rPr>
        <w:t>ز و پا</w:t>
      </w:r>
      <w:r w:rsidR="001C559E">
        <w:rPr>
          <w:rStyle w:val="Char4"/>
          <w:rFonts w:hint="cs"/>
          <w:rtl/>
        </w:rPr>
        <w:t>ک</w:t>
      </w:r>
      <w:r w:rsidRPr="00BD5DC8">
        <w:rPr>
          <w:rStyle w:val="Char4"/>
          <w:rFonts w:hint="cs"/>
          <w:rtl/>
        </w:rPr>
        <w:t xml:space="preserve"> شود</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 و در روا</w:t>
      </w:r>
      <w:r w:rsidR="001C559E">
        <w:rPr>
          <w:rStyle w:val="Char4"/>
          <w:rFonts w:hint="cs"/>
          <w:rtl/>
        </w:rPr>
        <w:t>ی</w:t>
      </w:r>
      <w:r w:rsidRPr="00BD5DC8">
        <w:rPr>
          <w:rStyle w:val="Char4"/>
          <w:rFonts w:hint="cs"/>
          <w:rtl/>
        </w:rPr>
        <w:t>ت</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 xml:space="preserve">گر از مسلم آمده است: </w:t>
      </w:r>
    </w:p>
    <w:p w:rsidR="00335BB5" w:rsidRPr="00BD5DC8" w:rsidRDefault="00335BB5" w:rsidP="004709A5">
      <w:pPr>
        <w:ind w:firstLine="284"/>
        <w:jc w:val="both"/>
        <w:rPr>
          <w:rStyle w:val="Char4"/>
          <w:rtl/>
        </w:rPr>
      </w:pPr>
      <w:r w:rsidRPr="00BD5DC8">
        <w:rPr>
          <w:rStyle w:val="Char4"/>
          <w:rFonts w:hint="cs"/>
          <w:rtl/>
        </w:rPr>
        <w:t>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طر</w:t>
      </w:r>
      <w:r w:rsidR="001C559E">
        <w:rPr>
          <w:rStyle w:val="Char4"/>
          <w:rFonts w:hint="cs"/>
          <w:rtl/>
        </w:rPr>
        <w:t>ی</w:t>
      </w:r>
      <w:r w:rsidRPr="00BD5DC8">
        <w:rPr>
          <w:rStyle w:val="Char4"/>
          <w:rFonts w:hint="cs"/>
          <w:rtl/>
        </w:rPr>
        <w:t>قه‌</w:t>
      </w:r>
      <w:r w:rsidR="001C559E">
        <w:rPr>
          <w:rStyle w:val="Char4"/>
          <w:rFonts w:hint="cs"/>
          <w:rtl/>
        </w:rPr>
        <w:t>ی</w:t>
      </w:r>
      <w:r w:rsidRPr="00BD5DC8">
        <w:rPr>
          <w:rStyle w:val="Char4"/>
          <w:rFonts w:hint="cs"/>
          <w:rtl/>
        </w:rPr>
        <w:t xml:space="preserve"> پا</w:t>
      </w:r>
      <w:r w:rsidR="001C559E">
        <w:rPr>
          <w:rStyle w:val="Char4"/>
          <w:rFonts w:hint="cs"/>
          <w:rtl/>
        </w:rPr>
        <w:t>ک</w:t>
      </w:r>
      <w:r w:rsidRPr="00BD5DC8">
        <w:rPr>
          <w:rStyle w:val="Char4"/>
          <w:rFonts w:hint="cs"/>
          <w:rtl/>
        </w:rPr>
        <w:t>‌</w:t>
      </w:r>
      <w:r w:rsidR="001C559E">
        <w:rPr>
          <w:rStyle w:val="Char4"/>
          <w:rFonts w:hint="cs"/>
          <w:rtl/>
        </w:rPr>
        <w:t>ک</w:t>
      </w:r>
      <w:r w:rsidRPr="00BD5DC8">
        <w:rPr>
          <w:rStyle w:val="Char4"/>
          <w:rFonts w:hint="cs"/>
          <w:rtl/>
        </w:rPr>
        <w:t xml:space="preserve">ردن ظرف </w:t>
      </w:r>
      <w:r w:rsidR="001C559E">
        <w:rPr>
          <w:rStyle w:val="Char4"/>
          <w:rFonts w:hint="cs"/>
          <w:rtl/>
        </w:rPr>
        <w:t>یکی</w:t>
      </w:r>
      <w:r w:rsidRPr="00BD5DC8">
        <w:rPr>
          <w:rStyle w:val="Char4"/>
          <w:rFonts w:hint="cs"/>
          <w:rtl/>
        </w:rPr>
        <w:t xml:space="preserve"> از شما، زمان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سگ درآن با زبان خود، آب خورد، چن</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با</w:t>
      </w:r>
      <w:r w:rsidR="001C559E">
        <w:rPr>
          <w:rStyle w:val="Char4"/>
          <w:rFonts w:hint="cs"/>
          <w:rtl/>
        </w:rPr>
        <w:t>ی</w:t>
      </w:r>
      <w:r w:rsidRPr="00BD5DC8">
        <w:rPr>
          <w:rStyle w:val="Char4"/>
          <w:rFonts w:hint="cs"/>
          <w:rtl/>
        </w:rPr>
        <w:t>د هفت بار آن را بشوئ</w:t>
      </w:r>
      <w:r w:rsidR="001C559E">
        <w:rPr>
          <w:rStyle w:val="Char4"/>
          <w:rFonts w:hint="cs"/>
          <w:rtl/>
        </w:rPr>
        <w:t>ی</w:t>
      </w:r>
      <w:r w:rsidRPr="00BD5DC8">
        <w:rPr>
          <w:rStyle w:val="Char4"/>
          <w:rFonts w:hint="cs"/>
          <w:rtl/>
        </w:rPr>
        <w:t>د و بار اول آن،</w:t>
      </w:r>
      <w:r w:rsidR="001C559E">
        <w:rPr>
          <w:rStyle w:val="Char4"/>
          <w:rFonts w:hint="cs"/>
          <w:rtl/>
        </w:rPr>
        <w:t xml:space="preserve"> </w:t>
      </w:r>
      <w:r w:rsidRPr="00BD5DC8">
        <w:rPr>
          <w:rStyle w:val="Char4"/>
          <w:rFonts w:hint="cs"/>
          <w:rtl/>
        </w:rPr>
        <w:t>با</w:t>
      </w:r>
      <w:r w:rsidR="001C559E">
        <w:rPr>
          <w:rStyle w:val="Char4"/>
          <w:rFonts w:hint="cs"/>
          <w:rtl/>
        </w:rPr>
        <w:t>ی</w:t>
      </w:r>
      <w:r w:rsidRPr="00BD5DC8">
        <w:rPr>
          <w:rStyle w:val="Char4"/>
          <w:rFonts w:hint="cs"/>
          <w:rtl/>
        </w:rPr>
        <w:t>د با خا</w:t>
      </w:r>
      <w:r w:rsidR="001C559E">
        <w:rPr>
          <w:rStyle w:val="Char4"/>
          <w:rFonts w:hint="cs"/>
          <w:rtl/>
        </w:rPr>
        <w:t>ک</w:t>
      </w:r>
      <w:r w:rsidRPr="00BD5DC8">
        <w:rPr>
          <w:rStyle w:val="Char4"/>
          <w:rFonts w:hint="cs"/>
          <w:rtl/>
        </w:rPr>
        <w:t xml:space="preserve"> باشد. </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8155BD">
        <w:rPr>
          <w:rStyle w:val="Char1"/>
          <w:rFonts w:hint="cs"/>
          <w:rtl/>
        </w:rPr>
        <w:t>«وَلغ</w:t>
      </w:r>
      <w:r w:rsidRPr="00BD5DC8">
        <w:rPr>
          <w:rStyle w:val="Char3"/>
          <w:rFonts w:hint="cs"/>
          <w:rtl/>
        </w:rPr>
        <w:t>»:</w:t>
      </w:r>
      <w:r w:rsidRPr="00BD5DC8">
        <w:rPr>
          <w:rStyle w:val="Char4"/>
          <w:rFonts w:hint="cs"/>
          <w:rtl/>
        </w:rPr>
        <w:t xml:space="preserve"> سگ با زبان از م</w:t>
      </w:r>
      <w:r w:rsidR="001C559E">
        <w:rPr>
          <w:rStyle w:val="Char4"/>
          <w:rFonts w:hint="cs"/>
          <w:rtl/>
        </w:rPr>
        <w:t>ی</w:t>
      </w:r>
      <w:r w:rsidRPr="00BD5DC8">
        <w:rPr>
          <w:rStyle w:val="Char4"/>
          <w:rFonts w:hint="cs"/>
          <w:rtl/>
        </w:rPr>
        <w:t xml:space="preserve">ان ظرف آب خورد. </w:t>
      </w:r>
    </w:p>
    <w:p w:rsidR="00335BB5" w:rsidRPr="00BD5DC8" w:rsidRDefault="00335BB5" w:rsidP="004709A5">
      <w:pPr>
        <w:ind w:firstLine="284"/>
        <w:jc w:val="both"/>
        <w:rPr>
          <w:rStyle w:val="Char4"/>
          <w:rtl/>
        </w:rPr>
      </w:pPr>
      <w:r w:rsidRPr="00BD5DC8">
        <w:rPr>
          <w:rStyle w:val="Char3"/>
          <w:rFonts w:hint="cs"/>
          <w:rtl/>
        </w:rPr>
        <w:t>«اَولاهنّ بالتراب»:</w:t>
      </w:r>
      <w:r w:rsidRPr="00BD5DC8">
        <w:rPr>
          <w:rStyle w:val="Char4"/>
          <w:rFonts w:hint="cs"/>
          <w:rtl/>
        </w:rPr>
        <w:t xml:space="preserve"> در نزد امام شافع</w:t>
      </w:r>
      <w:r w:rsidR="001C559E">
        <w:rPr>
          <w:rStyle w:val="Char4"/>
          <w:rFonts w:hint="cs"/>
          <w:rtl/>
        </w:rPr>
        <w:t>ی</w:t>
      </w:r>
      <w:r w:rsidRPr="00BD5DC8">
        <w:rPr>
          <w:rStyle w:val="Char4"/>
          <w:rFonts w:hint="cs"/>
          <w:rtl/>
        </w:rPr>
        <w:t xml:space="preserve"> و احمد، هفت بار شستن ظرف، واجب است ول</w:t>
      </w:r>
      <w:r w:rsidR="001C559E">
        <w:rPr>
          <w:rStyle w:val="Char4"/>
          <w:rFonts w:hint="cs"/>
          <w:rtl/>
        </w:rPr>
        <w:t>ی</w:t>
      </w:r>
      <w:r w:rsidRPr="00BD5DC8">
        <w:rPr>
          <w:rStyle w:val="Char4"/>
          <w:rFonts w:hint="cs"/>
          <w:rtl/>
        </w:rPr>
        <w:t xml:space="preserve"> از منظر و د</w:t>
      </w:r>
      <w:r w:rsidR="001C559E">
        <w:rPr>
          <w:rStyle w:val="Char4"/>
          <w:rFonts w:hint="cs"/>
          <w:rtl/>
        </w:rPr>
        <w:t>ی</w:t>
      </w:r>
      <w:r w:rsidRPr="00BD5DC8">
        <w:rPr>
          <w:rStyle w:val="Char4"/>
          <w:rFonts w:hint="cs"/>
          <w:rtl/>
        </w:rPr>
        <w:t>دگاه امام ابوحن</w:t>
      </w:r>
      <w:r w:rsidR="001C559E">
        <w:rPr>
          <w:rStyle w:val="Char4"/>
          <w:rFonts w:hint="cs"/>
          <w:rtl/>
        </w:rPr>
        <w:t>ی</w:t>
      </w:r>
      <w:r w:rsidRPr="00BD5DC8">
        <w:rPr>
          <w:rStyle w:val="Char4"/>
          <w:rFonts w:hint="cs"/>
          <w:rtl/>
        </w:rPr>
        <w:t>فه، بنابر دلائل</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اخت</w:t>
      </w:r>
      <w:r w:rsidR="001C559E">
        <w:rPr>
          <w:rStyle w:val="Char4"/>
          <w:rFonts w:hint="cs"/>
          <w:rtl/>
        </w:rPr>
        <w:t>ی</w:t>
      </w:r>
      <w:r w:rsidRPr="00BD5DC8">
        <w:rPr>
          <w:rStyle w:val="Char4"/>
          <w:rFonts w:hint="cs"/>
          <w:rtl/>
        </w:rPr>
        <w:t>ار دارد، همانند تم</w:t>
      </w:r>
      <w:r w:rsidR="001C559E">
        <w:rPr>
          <w:rStyle w:val="Char4"/>
          <w:rFonts w:hint="cs"/>
          <w:rtl/>
        </w:rPr>
        <w:t>ی</w:t>
      </w:r>
      <w:r w:rsidRPr="00BD5DC8">
        <w:rPr>
          <w:rStyle w:val="Char4"/>
          <w:rFonts w:hint="cs"/>
          <w:rtl/>
        </w:rPr>
        <w:t>ز</w:t>
      </w:r>
      <w:r w:rsidR="001C559E">
        <w:rPr>
          <w:rStyle w:val="Char4"/>
          <w:rFonts w:hint="cs"/>
          <w:rtl/>
        </w:rPr>
        <w:t>ک</w:t>
      </w:r>
      <w:r w:rsidRPr="00BD5DC8">
        <w:rPr>
          <w:rStyle w:val="Char4"/>
          <w:rFonts w:hint="cs"/>
          <w:rtl/>
        </w:rPr>
        <w:t xml:space="preserve">ردن ادرار، مدفوع، خون و شراب، سه بار شستن ظرف </w:t>
      </w:r>
      <w:r w:rsidR="001C559E">
        <w:rPr>
          <w:rStyle w:val="Char4"/>
          <w:rFonts w:hint="cs"/>
          <w:rtl/>
        </w:rPr>
        <w:t>ک</w:t>
      </w:r>
      <w:r w:rsidRPr="00BD5DC8">
        <w:rPr>
          <w:rStyle w:val="Char4"/>
          <w:rFonts w:hint="cs"/>
          <w:rtl/>
        </w:rPr>
        <w:t>اف</w:t>
      </w:r>
      <w:r w:rsidR="001C559E">
        <w:rPr>
          <w:rStyle w:val="Char4"/>
          <w:rFonts w:hint="cs"/>
          <w:rtl/>
        </w:rPr>
        <w:t>ی</w:t>
      </w:r>
      <w:r w:rsidRPr="00BD5DC8">
        <w:rPr>
          <w:rStyle w:val="Char4"/>
          <w:rFonts w:hint="cs"/>
          <w:rtl/>
        </w:rPr>
        <w:t xml:space="preserve"> است و شستن هفت بار، محمول بر استحباب و پا</w:t>
      </w:r>
      <w:r w:rsidR="001C559E">
        <w:rPr>
          <w:rStyle w:val="Char4"/>
          <w:rFonts w:hint="cs"/>
          <w:rtl/>
        </w:rPr>
        <w:t>کی</w:t>
      </w:r>
      <w:r w:rsidRPr="00BD5DC8">
        <w:rPr>
          <w:rStyle w:val="Char4"/>
          <w:rFonts w:hint="cs"/>
          <w:rtl/>
        </w:rPr>
        <w:t>زگ</w:t>
      </w:r>
      <w:r w:rsidR="001C559E">
        <w:rPr>
          <w:rStyle w:val="Char4"/>
          <w:rFonts w:hint="cs"/>
          <w:rtl/>
        </w:rPr>
        <w:t>ی</w:t>
      </w:r>
      <w:r w:rsidRPr="00BD5DC8">
        <w:rPr>
          <w:rStyle w:val="Char4"/>
          <w:rFonts w:hint="cs"/>
          <w:rtl/>
        </w:rPr>
        <w:t xml:space="preserve"> ب</w:t>
      </w:r>
      <w:r w:rsidR="001C559E">
        <w:rPr>
          <w:rStyle w:val="Char4"/>
          <w:rFonts w:hint="cs"/>
          <w:rtl/>
        </w:rPr>
        <w:t>ی</w:t>
      </w:r>
      <w:r w:rsidRPr="00BD5DC8">
        <w:rPr>
          <w:rStyle w:val="Char4"/>
          <w:rFonts w:hint="cs"/>
          <w:rtl/>
        </w:rPr>
        <w:t>شتر است.</w:t>
      </w:r>
    </w:p>
    <w:p w:rsidR="00335BB5" w:rsidRPr="00BD5DC8" w:rsidRDefault="00335BB5" w:rsidP="004709A5">
      <w:pPr>
        <w:ind w:firstLine="284"/>
        <w:jc w:val="both"/>
        <w:rPr>
          <w:rStyle w:val="Char4"/>
          <w:rtl/>
        </w:rPr>
      </w:pPr>
      <w:r w:rsidRPr="00BD5DC8">
        <w:rPr>
          <w:rStyle w:val="Char4"/>
          <w:rFonts w:hint="cs"/>
          <w:rtl/>
        </w:rPr>
        <w:t>به هر حال در نزد امام ابوحن</w:t>
      </w:r>
      <w:r w:rsidR="001C559E">
        <w:rPr>
          <w:rStyle w:val="Char4"/>
          <w:rFonts w:hint="cs"/>
          <w:rtl/>
        </w:rPr>
        <w:t>ی</w:t>
      </w:r>
      <w:r w:rsidRPr="00BD5DC8">
        <w:rPr>
          <w:rStyle w:val="Char4"/>
          <w:rFonts w:hint="cs"/>
          <w:rtl/>
        </w:rPr>
        <w:t>فه، شافع</w:t>
      </w:r>
      <w:r w:rsidR="001C559E">
        <w:rPr>
          <w:rStyle w:val="Char4"/>
          <w:rFonts w:hint="cs"/>
          <w:rtl/>
        </w:rPr>
        <w:t>ی</w:t>
      </w:r>
      <w:r w:rsidRPr="00BD5DC8">
        <w:rPr>
          <w:rStyle w:val="Char4"/>
          <w:rFonts w:hint="cs"/>
          <w:rtl/>
        </w:rPr>
        <w:t xml:space="preserve"> و احمد، پسخور سگ، نجس و پل</w:t>
      </w:r>
      <w:r w:rsidR="001C559E">
        <w:rPr>
          <w:rStyle w:val="Char4"/>
          <w:rFonts w:hint="cs"/>
          <w:rtl/>
        </w:rPr>
        <w:t>ی</w:t>
      </w:r>
      <w:r w:rsidRPr="00BD5DC8">
        <w:rPr>
          <w:rStyle w:val="Char4"/>
          <w:rFonts w:hint="cs"/>
          <w:rtl/>
        </w:rPr>
        <w:t>د است، ول</w:t>
      </w:r>
      <w:r w:rsidR="001C559E">
        <w:rPr>
          <w:rStyle w:val="Char4"/>
          <w:rFonts w:hint="cs"/>
          <w:rtl/>
        </w:rPr>
        <w:t>ی</w:t>
      </w:r>
      <w:r w:rsidRPr="00BD5DC8">
        <w:rPr>
          <w:rStyle w:val="Char4"/>
          <w:rFonts w:hint="cs"/>
          <w:rtl/>
        </w:rPr>
        <w:t xml:space="preserve"> در نزد امام مال</w:t>
      </w:r>
      <w:r w:rsidR="001C559E">
        <w:rPr>
          <w:rStyle w:val="Char4"/>
          <w:rFonts w:hint="cs"/>
          <w:rtl/>
        </w:rPr>
        <w:t>ک</w:t>
      </w:r>
      <w:r w:rsidRPr="00BD5DC8">
        <w:rPr>
          <w:rStyle w:val="Char4"/>
          <w:rFonts w:hint="cs"/>
          <w:rtl/>
        </w:rPr>
        <w:t>، پسخور سگ نجس ن</w:t>
      </w:r>
      <w:r w:rsidR="001C559E">
        <w:rPr>
          <w:rStyle w:val="Char4"/>
          <w:rFonts w:hint="cs"/>
          <w:rtl/>
        </w:rPr>
        <w:t>ی</w:t>
      </w:r>
      <w:r w:rsidRPr="00BD5DC8">
        <w:rPr>
          <w:rStyle w:val="Char4"/>
          <w:rFonts w:hint="cs"/>
          <w:rtl/>
        </w:rPr>
        <w:t>ست واز پسخور آن، ظرف نجس نم</w:t>
      </w:r>
      <w:r w:rsidR="001C559E">
        <w:rPr>
          <w:rStyle w:val="Char4"/>
          <w:rFonts w:hint="cs"/>
          <w:rtl/>
        </w:rPr>
        <w:t>ی</w:t>
      </w:r>
      <w:r w:rsidRPr="00BD5DC8">
        <w:rPr>
          <w:rStyle w:val="Char4"/>
          <w:rFonts w:hint="cs"/>
          <w:rtl/>
        </w:rPr>
        <w:t>‌گردد، البته از د</w:t>
      </w:r>
      <w:r w:rsidR="001C559E">
        <w:rPr>
          <w:rStyle w:val="Char4"/>
          <w:rFonts w:hint="cs"/>
          <w:rtl/>
        </w:rPr>
        <w:t>ی</w:t>
      </w:r>
      <w:r w:rsidRPr="00BD5DC8">
        <w:rPr>
          <w:rStyle w:val="Char4"/>
          <w:rFonts w:hint="cs"/>
          <w:rtl/>
        </w:rPr>
        <w:t>دگاه امام مال</w:t>
      </w:r>
      <w:r w:rsidR="001C559E">
        <w:rPr>
          <w:rStyle w:val="Char4"/>
          <w:rFonts w:hint="cs"/>
          <w:rtl/>
        </w:rPr>
        <w:t>ک</w:t>
      </w:r>
      <w:r w:rsidRPr="00BD5DC8">
        <w:rPr>
          <w:rStyle w:val="Char4"/>
          <w:rFonts w:hint="cs"/>
          <w:rtl/>
        </w:rPr>
        <w:t>، ح</w:t>
      </w:r>
      <w:r w:rsidR="001C559E">
        <w:rPr>
          <w:rStyle w:val="Char4"/>
          <w:rFonts w:hint="cs"/>
          <w:rtl/>
        </w:rPr>
        <w:t>ک</w:t>
      </w:r>
      <w:r w:rsidRPr="00BD5DC8">
        <w:rPr>
          <w:rStyle w:val="Char4"/>
          <w:rFonts w:hint="cs"/>
          <w:rtl/>
        </w:rPr>
        <w:t>م هفت بار شستن ظرف بر اثر ل</w:t>
      </w:r>
      <w:r w:rsidR="001C559E">
        <w:rPr>
          <w:rStyle w:val="Char4"/>
          <w:rFonts w:hint="cs"/>
          <w:rtl/>
        </w:rPr>
        <w:t>ی</w:t>
      </w:r>
      <w:r w:rsidRPr="00BD5DC8">
        <w:rPr>
          <w:rStyle w:val="Char4"/>
          <w:rFonts w:hint="cs"/>
          <w:rtl/>
        </w:rPr>
        <w:t>س</w:t>
      </w:r>
      <w:r w:rsidR="001C559E">
        <w:rPr>
          <w:rStyle w:val="Char4"/>
          <w:rFonts w:hint="cs"/>
          <w:rtl/>
        </w:rPr>
        <w:t>ی</w:t>
      </w:r>
      <w:r w:rsidRPr="00BD5DC8">
        <w:rPr>
          <w:rStyle w:val="Char4"/>
          <w:rFonts w:hint="cs"/>
          <w:rtl/>
        </w:rPr>
        <w:t>دن سگ، ح</w:t>
      </w:r>
      <w:r w:rsidR="001C559E">
        <w:rPr>
          <w:rStyle w:val="Char4"/>
          <w:rFonts w:hint="cs"/>
          <w:rtl/>
        </w:rPr>
        <w:t>ک</w:t>
      </w:r>
      <w:r w:rsidRPr="00BD5DC8">
        <w:rPr>
          <w:rStyle w:val="Char4"/>
          <w:rFonts w:hint="cs"/>
          <w:rtl/>
        </w:rPr>
        <w:t>م تعبّد</w:t>
      </w:r>
      <w:r w:rsidR="001C559E">
        <w:rPr>
          <w:rStyle w:val="Char4"/>
          <w:rFonts w:hint="cs"/>
          <w:rtl/>
        </w:rPr>
        <w:t>ی</w:t>
      </w:r>
      <w:r w:rsidRPr="00BD5DC8">
        <w:rPr>
          <w:rStyle w:val="Char4"/>
          <w:rFonts w:hint="cs"/>
          <w:rtl/>
        </w:rPr>
        <w:t xml:space="preserve"> است. </w:t>
      </w:r>
    </w:p>
    <w:p w:rsidR="00335BB5" w:rsidRPr="00BD5DC8" w:rsidRDefault="00335BB5" w:rsidP="004709A5">
      <w:pPr>
        <w:ind w:firstLine="284"/>
        <w:jc w:val="both"/>
        <w:rPr>
          <w:rStyle w:val="Char4"/>
          <w:rtl/>
        </w:rPr>
      </w:pPr>
      <w:r w:rsidRPr="00BD5DC8">
        <w:rPr>
          <w:rStyle w:val="Char4"/>
          <w:rFonts w:hint="cs"/>
          <w:rtl/>
        </w:rPr>
        <w:t>در حد</w:t>
      </w:r>
      <w:r w:rsidR="001C559E">
        <w:rPr>
          <w:rStyle w:val="Char4"/>
          <w:rFonts w:hint="cs"/>
          <w:rtl/>
        </w:rPr>
        <w:t>ی</w:t>
      </w:r>
      <w:r w:rsidRPr="00BD5DC8">
        <w:rPr>
          <w:rStyle w:val="Char4"/>
          <w:rFonts w:hint="cs"/>
          <w:rtl/>
        </w:rPr>
        <w:t xml:space="preserve">ث مسلم آمده است </w:t>
      </w:r>
      <w:r w:rsidR="001C559E">
        <w:rPr>
          <w:rStyle w:val="Char4"/>
          <w:rFonts w:hint="cs"/>
          <w:rtl/>
        </w:rPr>
        <w:t>ک</w:t>
      </w:r>
      <w:r w:rsidRPr="00BD5DC8">
        <w:rPr>
          <w:rStyle w:val="Char4"/>
          <w:rFonts w:hint="cs"/>
          <w:rtl/>
        </w:rPr>
        <w:t>ه ظرف، هفت</w:t>
      </w:r>
      <w:r w:rsidR="001C559E">
        <w:rPr>
          <w:rStyle w:val="Char4"/>
          <w:rFonts w:hint="cs"/>
          <w:rtl/>
        </w:rPr>
        <w:t xml:space="preserve"> </w:t>
      </w:r>
      <w:r w:rsidRPr="00BD5DC8">
        <w:rPr>
          <w:rStyle w:val="Char4"/>
          <w:rFonts w:hint="cs"/>
          <w:rtl/>
        </w:rPr>
        <w:t>بار شسته شود و در نخست</w:t>
      </w:r>
      <w:r w:rsidR="001C559E">
        <w:rPr>
          <w:rStyle w:val="Char4"/>
          <w:rFonts w:hint="cs"/>
          <w:rtl/>
        </w:rPr>
        <w:t>ی</w:t>
      </w:r>
      <w:r w:rsidRPr="00BD5DC8">
        <w:rPr>
          <w:rStyle w:val="Char4"/>
          <w:rFonts w:hint="cs"/>
          <w:rtl/>
        </w:rPr>
        <w:t>ن بار، با خا</w:t>
      </w:r>
      <w:r w:rsidR="001C559E">
        <w:rPr>
          <w:rStyle w:val="Char4"/>
          <w:rFonts w:hint="cs"/>
          <w:rtl/>
        </w:rPr>
        <w:t>ک</w:t>
      </w:r>
      <w:r w:rsidRPr="00BD5DC8">
        <w:rPr>
          <w:rStyle w:val="Char4"/>
          <w:rFonts w:hint="cs"/>
          <w:rtl/>
        </w:rPr>
        <w:t xml:space="preserve"> تم</w:t>
      </w:r>
      <w:r w:rsidR="001C559E">
        <w:rPr>
          <w:rStyle w:val="Char4"/>
          <w:rFonts w:hint="cs"/>
          <w:rtl/>
        </w:rPr>
        <w:t>ی</w:t>
      </w:r>
      <w:r w:rsidRPr="00BD5DC8">
        <w:rPr>
          <w:rStyle w:val="Char4"/>
          <w:rFonts w:hint="cs"/>
          <w:rtl/>
        </w:rPr>
        <w:t xml:space="preserve">ز شود. </w:t>
      </w:r>
    </w:p>
    <w:p w:rsidR="00335BB5" w:rsidRPr="00BD5DC8" w:rsidRDefault="00335BB5" w:rsidP="004709A5">
      <w:pPr>
        <w:ind w:firstLine="284"/>
        <w:jc w:val="both"/>
        <w:rPr>
          <w:rStyle w:val="Char4"/>
          <w:rtl/>
        </w:rPr>
      </w:pPr>
      <w:r w:rsidRPr="00BD5DC8">
        <w:rPr>
          <w:rStyle w:val="Char4"/>
          <w:rFonts w:hint="cs"/>
          <w:rtl/>
        </w:rPr>
        <w:t xml:space="preserve">امروز ثابت شده است </w:t>
      </w:r>
      <w:r w:rsidR="001C559E">
        <w:rPr>
          <w:rStyle w:val="Char4"/>
          <w:rFonts w:hint="cs"/>
          <w:rtl/>
        </w:rPr>
        <w:t>ک</w:t>
      </w:r>
      <w:r w:rsidRPr="00BD5DC8">
        <w:rPr>
          <w:rStyle w:val="Char4"/>
          <w:rFonts w:hint="cs"/>
          <w:rtl/>
        </w:rPr>
        <w:t>ه خا</w:t>
      </w:r>
      <w:r w:rsidR="001C559E">
        <w:rPr>
          <w:rStyle w:val="Char4"/>
          <w:rFonts w:hint="cs"/>
          <w:rtl/>
        </w:rPr>
        <w:t>ک</w:t>
      </w:r>
      <w:r w:rsidRPr="00BD5DC8">
        <w:rPr>
          <w:rStyle w:val="Char4"/>
          <w:rFonts w:hint="cs"/>
          <w:rtl/>
        </w:rPr>
        <w:t xml:space="preserve"> به خاطر داشتن با</w:t>
      </w:r>
      <w:r w:rsidR="001C559E">
        <w:rPr>
          <w:rStyle w:val="Char4"/>
          <w:rFonts w:hint="cs"/>
          <w:rtl/>
        </w:rPr>
        <w:t>ک</w:t>
      </w:r>
      <w:r w:rsidRPr="00BD5DC8">
        <w:rPr>
          <w:rStyle w:val="Char4"/>
          <w:rFonts w:hint="cs"/>
          <w:rtl/>
        </w:rPr>
        <w:t>تر</w:t>
      </w:r>
      <w:r w:rsidR="001C559E">
        <w:rPr>
          <w:rStyle w:val="Char4"/>
          <w:rFonts w:hint="cs"/>
          <w:rtl/>
        </w:rPr>
        <w:t>ی</w:t>
      </w:r>
      <w:r w:rsidRPr="00BD5DC8">
        <w:rPr>
          <w:rStyle w:val="Char4"/>
          <w:rFonts w:hint="cs"/>
          <w:rtl/>
        </w:rPr>
        <w:t>‌ها</w:t>
      </w:r>
      <w:r w:rsidR="001C559E">
        <w:rPr>
          <w:rStyle w:val="Char4"/>
          <w:rFonts w:hint="cs"/>
          <w:rtl/>
        </w:rPr>
        <w:t>ی</w:t>
      </w:r>
      <w:r w:rsidRPr="00BD5DC8">
        <w:rPr>
          <w:rStyle w:val="Char4"/>
          <w:rFonts w:hint="cs"/>
          <w:rtl/>
        </w:rPr>
        <w:t xml:space="preserve"> فراوان م</w:t>
      </w:r>
      <w:r w:rsidR="001C559E">
        <w:rPr>
          <w:rStyle w:val="Char4"/>
          <w:rFonts w:hint="cs"/>
          <w:rtl/>
        </w:rPr>
        <w:t>ی</w:t>
      </w:r>
      <w:r w:rsidRPr="00BD5DC8">
        <w:rPr>
          <w:rStyle w:val="Char4"/>
          <w:rFonts w:hint="cs"/>
          <w:rtl/>
        </w:rPr>
        <w:t>‌تواند آلودگ</w:t>
      </w:r>
      <w:r w:rsidR="001C559E">
        <w:rPr>
          <w:rStyle w:val="Char4"/>
          <w:rFonts w:hint="cs"/>
          <w:rtl/>
        </w:rPr>
        <w:t>ی</w:t>
      </w:r>
      <w:r w:rsidRPr="00BD5DC8">
        <w:rPr>
          <w:rStyle w:val="Char4"/>
          <w:rFonts w:hint="cs"/>
          <w:rtl/>
        </w:rPr>
        <w:t>‌ها را از ب</w:t>
      </w:r>
      <w:r w:rsidR="001C559E">
        <w:rPr>
          <w:rStyle w:val="Char4"/>
          <w:rFonts w:hint="cs"/>
          <w:rtl/>
        </w:rPr>
        <w:t>ی</w:t>
      </w:r>
      <w:r w:rsidRPr="00BD5DC8">
        <w:rPr>
          <w:rStyle w:val="Char4"/>
          <w:rFonts w:hint="cs"/>
          <w:rtl/>
        </w:rPr>
        <w:t>ن ببرد، ا</w:t>
      </w:r>
      <w:r w:rsidR="001C559E">
        <w:rPr>
          <w:rStyle w:val="Char4"/>
          <w:rFonts w:hint="cs"/>
          <w:rtl/>
        </w:rPr>
        <w:t>ی</w:t>
      </w:r>
      <w:r w:rsidRPr="00BD5DC8">
        <w:rPr>
          <w:rStyle w:val="Char4"/>
          <w:rFonts w:hint="cs"/>
          <w:rtl/>
        </w:rPr>
        <w:t>ن با</w:t>
      </w:r>
      <w:r w:rsidR="001C559E">
        <w:rPr>
          <w:rStyle w:val="Char4"/>
          <w:rFonts w:hint="cs"/>
          <w:rtl/>
        </w:rPr>
        <w:t>ک</w:t>
      </w:r>
      <w:r w:rsidRPr="00BD5DC8">
        <w:rPr>
          <w:rStyle w:val="Char4"/>
          <w:rFonts w:hint="cs"/>
          <w:rtl/>
        </w:rPr>
        <w:t>تر</w:t>
      </w:r>
      <w:r w:rsidR="001C559E">
        <w:rPr>
          <w:rStyle w:val="Char4"/>
          <w:rFonts w:hint="cs"/>
          <w:rtl/>
        </w:rPr>
        <w:t>ی</w:t>
      </w:r>
      <w:r w:rsidRPr="00BD5DC8">
        <w:rPr>
          <w:rStyle w:val="Char4"/>
          <w:rFonts w:hint="cs"/>
          <w:rtl/>
        </w:rPr>
        <w:t xml:space="preserve">‌ها </w:t>
      </w:r>
      <w:r w:rsidR="001C559E">
        <w:rPr>
          <w:rStyle w:val="Char4"/>
          <w:rFonts w:hint="cs"/>
          <w:rtl/>
        </w:rPr>
        <w:t>ک</w:t>
      </w:r>
      <w:r w:rsidRPr="00BD5DC8">
        <w:rPr>
          <w:rStyle w:val="Char4"/>
          <w:rFonts w:hint="cs"/>
          <w:rtl/>
        </w:rPr>
        <w:t xml:space="preserve">ه </w:t>
      </w:r>
      <w:r w:rsidR="001C559E">
        <w:rPr>
          <w:rStyle w:val="Char4"/>
          <w:rFonts w:hint="cs"/>
          <w:rtl/>
        </w:rPr>
        <w:t>ک</w:t>
      </w:r>
      <w:r w:rsidRPr="00BD5DC8">
        <w:rPr>
          <w:rStyle w:val="Char4"/>
          <w:rFonts w:hint="cs"/>
          <w:rtl/>
        </w:rPr>
        <w:t>ار آنها تجز</w:t>
      </w:r>
      <w:r w:rsidR="001C559E">
        <w:rPr>
          <w:rStyle w:val="Char4"/>
          <w:rFonts w:hint="cs"/>
          <w:rtl/>
        </w:rPr>
        <w:t>ی</w:t>
      </w:r>
      <w:r w:rsidRPr="00BD5DC8">
        <w:rPr>
          <w:rStyle w:val="Char4"/>
          <w:rFonts w:hint="cs"/>
          <w:rtl/>
        </w:rPr>
        <w:t>ه‌</w:t>
      </w:r>
      <w:r w:rsidR="001C559E">
        <w:rPr>
          <w:rStyle w:val="Char4"/>
          <w:rFonts w:hint="cs"/>
          <w:rtl/>
        </w:rPr>
        <w:t>ک</w:t>
      </w:r>
      <w:r w:rsidRPr="00BD5DC8">
        <w:rPr>
          <w:rStyle w:val="Char4"/>
          <w:rFonts w:hint="cs"/>
          <w:rtl/>
        </w:rPr>
        <w:t>ردن مواد آلوده و از ب</w:t>
      </w:r>
      <w:r w:rsidR="001C559E">
        <w:rPr>
          <w:rStyle w:val="Char4"/>
          <w:rFonts w:hint="cs"/>
          <w:rtl/>
        </w:rPr>
        <w:t>ی</w:t>
      </w:r>
      <w:r w:rsidRPr="00BD5DC8">
        <w:rPr>
          <w:rStyle w:val="Char4"/>
          <w:rFonts w:hint="cs"/>
          <w:rtl/>
        </w:rPr>
        <w:t>ن بردن انواع عفونت‌هاست، معمولاً در سطح زم</w:t>
      </w:r>
      <w:r w:rsidR="001C559E">
        <w:rPr>
          <w:rStyle w:val="Char4"/>
          <w:rFonts w:hint="cs"/>
          <w:rtl/>
        </w:rPr>
        <w:t>ی</w:t>
      </w:r>
      <w:r w:rsidRPr="00BD5DC8">
        <w:rPr>
          <w:rStyle w:val="Char4"/>
          <w:rFonts w:hint="cs"/>
          <w:rtl/>
        </w:rPr>
        <w:t xml:space="preserve">ن و اعماق </w:t>
      </w:r>
      <w:r w:rsidR="001C559E">
        <w:rPr>
          <w:rStyle w:val="Char4"/>
          <w:rFonts w:hint="cs"/>
          <w:rtl/>
        </w:rPr>
        <w:t>ک</w:t>
      </w:r>
      <w:r w:rsidRPr="00BD5DC8">
        <w:rPr>
          <w:rStyle w:val="Char4"/>
          <w:rFonts w:hint="cs"/>
          <w:rtl/>
        </w:rPr>
        <w:t xml:space="preserve">م </w:t>
      </w:r>
      <w:r w:rsidR="001C559E">
        <w:rPr>
          <w:rStyle w:val="Char4"/>
          <w:rFonts w:hint="cs"/>
          <w:rtl/>
        </w:rPr>
        <w:t>ک</w:t>
      </w:r>
      <w:r w:rsidRPr="00BD5DC8">
        <w:rPr>
          <w:rStyle w:val="Char4"/>
          <w:rFonts w:hint="cs"/>
          <w:rtl/>
        </w:rPr>
        <w:t>ه از هوا و نور آفتاب بهتر م</w:t>
      </w:r>
      <w:r w:rsidR="001C559E">
        <w:rPr>
          <w:rStyle w:val="Char4"/>
          <w:rFonts w:hint="cs"/>
          <w:rtl/>
        </w:rPr>
        <w:t>ی</w:t>
      </w:r>
      <w:r w:rsidRPr="00BD5DC8">
        <w:rPr>
          <w:rStyle w:val="Char4"/>
          <w:rFonts w:hint="cs"/>
          <w:rtl/>
        </w:rPr>
        <w:t xml:space="preserve">‌توانند استفاده </w:t>
      </w:r>
      <w:r w:rsidR="001C559E">
        <w:rPr>
          <w:rStyle w:val="Char4"/>
          <w:rFonts w:hint="cs"/>
          <w:rtl/>
        </w:rPr>
        <w:t>ک</w:t>
      </w:r>
      <w:r w:rsidRPr="00BD5DC8">
        <w:rPr>
          <w:rStyle w:val="Char4"/>
          <w:rFonts w:hint="cs"/>
          <w:rtl/>
        </w:rPr>
        <w:t xml:space="preserve">نند، فراوان‌اند </w:t>
      </w:r>
    </w:p>
    <w:p w:rsidR="00335BB5" w:rsidRPr="00BD5DC8" w:rsidRDefault="00335BB5" w:rsidP="004709A5">
      <w:pPr>
        <w:ind w:firstLine="284"/>
        <w:jc w:val="both"/>
        <w:rPr>
          <w:rStyle w:val="Char4"/>
          <w:rtl/>
        </w:rPr>
      </w:pPr>
      <w:r w:rsidRPr="00BD5DC8">
        <w:rPr>
          <w:rStyle w:val="Char4"/>
          <w:rFonts w:hint="cs"/>
          <w:rtl/>
        </w:rPr>
        <w:t>به هم</w:t>
      </w:r>
      <w:r w:rsidR="001C559E">
        <w:rPr>
          <w:rStyle w:val="Char4"/>
          <w:rFonts w:hint="cs"/>
          <w:rtl/>
        </w:rPr>
        <w:t>ی</w:t>
      </w:r>
      <w:r w:rsidRPr="00BD5DC8">
        <w:rPr>
          <w:rStyle w:val="Char4"/>
          <w:rFonts w:hint="cs"/>
          <w:rtl/>
        </w:rPr>
        <w:t>ن دل</w:t>
      </w:r>
      <w:r w:rsidR="001C559E">
        <w:rPr>
          <w:rStyle w:val="Char4"/>
          <w:rFonts w:hint="cs"/>
          <w:rtl/>
        </w:rPr>
        <w:t>ی</w:t>
      </w:r>
      <w:r w:rsidRPr="00BD5DC8">
        <w:rPr>
          <w:rStyle w:val="Char4"/>
          <w:rFonts w:hint="cs"/>
          <w:rtl/>
        </w:rPr>
        <w:t>ل هنگام</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لاشه‌ها</w:t>
      </w:r>
      <w:r w:rsidR="001C559E">
        <w:rPr>
          <w:rStyle w:val="Char4"/>
          <w:rFonts w:hint="cs"/>
          <w:rtl/>
        </w:rPr>
        <w:t>ی</w:t>
      </w:r>
      <w:r w:rsidRPr="00BD5DC8">
        <w:rPr>
          <w:rStyle w:val="Char4"/>
          <w:rFonts w:hint="cs"/>
          <w:rtl/>
        </w:rPr>
        <w:t xml:space="preserve"> ح</w:t>
      </w:r>
      <w:r w:rsidR="001C559E">
        <w:rPr>
          <w:rStyle w:val="Char4"/>
          <w:rFonts w:hint="cs"/>
          <w:rtl/>
        </w:rPr>
        <w:t>ی</w:t>
      </w:r>
      <w:r w:rsidRPr="00BD5DC8">
        <w:rPr>
          <w:rStyle w:val="Char4"/>
          <w:rFonts w:hint="cs"/>
          <w:rtl/>
        </w:rPr>
        <w:t xml:space="preserve">وانات و </w:t>
      </w:r>
      <w:r w:rsidR="001C559E">
        <w:rPr>
          <w:rStyle w:val="Char4"/>
          <w:rFonts w:hint="cs"/>
          <w:rtl/>
        </w:rPr>
        <w:t>ی</w:t>
      </w:r>
      <w:r w:rsidRPr="00BD5DC8">
        <w:rPr>
          <w:rStyle w:val="Char4"/>
          <w:rFonts w:hint="cs"/>
          <w:rtl/>
        </w:rPr>
        <w:t>ا بدن انسان پس از مردن، ز</w:t>
      </w:r>
      <w:r w:rsidR="001C559E">
        <w:rPr>
          <w:rStyle w:val="Char4"/>
          <w:rFonts w:hint="cs"/>
          <w:rtl/>
        </w:rPr>
        <w:t>ی</w:t>
      </w:r>
      <w:r w:rsidRPr="00BD5DC8">
        <w:rPr>
          <w:rStyle w:val="Char4"/>
          <w:rFonts w:hint="cs"/>
          <w:rtl/>
        </w:rPr>
        <w:t>ر خا</w:t>
      </w:r>
      <w:r w:rsidR="001C559E">
        <w:rPr>
          <w:rStyle w:val="Char4"/>
          <w:rFonts w:hint="cs"/>
          <w:rtl/>
        </w:rPr>
        <w:t>ک</w:t>
      </w:r>
      <w:r w:rsidRPr="00BD5DC8">
        <w:rPr>
          <w:rStyle w:val="Char4"/>
          <w:rFonts w:hint="cs"/>
          <w:rtl/>
        </w:rPr>
        <w:t xml:space="preserve"> دفن شود، و همچن</w:t>
      </w:r>
      <w:r w:rsidR="001C559E">
        <w:rPr>
          <w:rStyle w:val="Char4"/>
          <w:rFonts w:hint="cs"/>
          <w:rtl/>
        </w:rPr>
        <w:t>ی</w:t>
      </w:r>
      <w:r w:rsidRPr="00BD5DC8">
        <w:rPr>
          <w:rStyle w:val="Char4"/>
          <w:rFonts w:hint="cs"/>
          <w:rtl/>
        </w:rPr>
        <w:t>ن مواد آلوده‌</w:t>
      </w:r>
      <w:r w:rsidR="001C559E">
        <w:rPr>
          <w:rStyle w:val="Char4"/>
          <w:rFonts w:hint="cs"/>
          <w:rtl/>
        </w:rPr>
        <w:t>ی</w:t>
      </w:r>
      <w:r w:rsidRPr="00BD5DC8">
        <w:rPr>
          <w:rStyle w:val="Char4"/>
          <w:rFonts w:hint="cs"/>
          <w:rtl/>
        </w:rPr>
        <w:t xml:space="preserve"> گوناگون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رو</w:t>
      </w:r>
      <w:r w:rsidR="001C559E">
        <w:rPr>
          <w:rStyle w:val="Char4"/>
          <w:rFonts w:hint="cs"/>
          <w:rtl/>
        </w:rPr>
        <w:t>ی</w:t>
      </w:r>
      <w:r w:rsidRPr="00BD5DC8">
        <w:rPr>
          <w:rStyle w:val="Char4"/>
          <w:rFonts w:hint="cs"/>
          <w:rtl/>
        </w:rPr>
        <w:t xml:space="preserve"> زم</w:t>
      </w:r>
      <w:r w:rsidR="001C559E">
        <w:rPr>
          <w:rStyle w:val="Char4"/>
          <w:rFonts w:hint="cs"/>
          <w:rtl/>
        </w:rPr>
        <w:t>ی</w:t>
      </w:r>
      <w:r w:rsidRPr="00BD5DC8">
        <w:rPr>
          <w:rStyle w:val="Char4"/>
          <w:rFonts w:hint="cs"/>
          <w:rtl/>
        </w:rPr>
        <w:t>ن‌ها م</w:t>
      </w:r>
      <w:r w:rsidR="001C559E">
        <w:rPr>
          <w:rStyle w:val="Char4"/>
          <w:rFonts w:hint="cs"/>
          <w:rtl/>
        </w:rPr>
        <w:t>ی</w:t>
      </w:r>
      <w:r w:rsidRPr="00BD5DC8">
        <w:rPr>
          <w:rStyle w:val="Char4"/>
          <w:rFonts w:hint="cs"/>
          <w:rtl/>
        </w:rPr>
        <w:t xml:space="preserve">‌باشد، در مدت نسبتاً </w:t>
      </w:r>
      <w:r w:rsidR="001C559E">
        <w:rPr>
          <w:rStyle w:val="Char4"/>
          <w:rFonts w:hint="cs"/>
          <w:rtl/>
        </w:rPr>
        <w:t>ک</w:t>
      </w:r>
      <w:r w:rsidRPr="00BD5DC8">
        <w:rPr>
          <w:rStyle w:val="Char4"/>
          <w:rFonts w:hint="cs"/>
          <w:rtl/>
        </w:rPr>
        <w:t>وتاه</w:t>
      </w:r>
      <w:r w:rsidR="001C559E">
        <w:rPr>
          <w:rStyle w:val="Char4"/>
          <w:rFonts w:hint="cs"/>
          <w:rtl/>
        </w:rPr>
        <w:t>ی</w:t>
      </w:r>
      <w:r w:rsidRPr="00BD5DC8">
        <w:rPr>
          <w:rStyle w:val="Char4"/>
          <w:rFonts w:hint="cs"/>
          <w:rtl/>
        </w:rPr>
        <w:t xml:space="preserve"> تجز</w:t>
      </w:r>
      <w:r w:rsidR="001C559E">
        <w:rPr>
          <w:rStyle w:val="Char4"/>
          <w:rFonts w:hint="cs"/>
          <w:rtl/>
        </w:rPr>
        <w:t>ی</w:t>
      </w:r>
      <w:r w:rsidRPr="00BD5DC8">
        <w:rPr>
          <w:rStyle w:val="Char4"/>
          <w:rFonts w:hint="cs"/>
          <w:rtl/>
        </w:rPr>
        <w:t>ه شده و بر اثر حمله‌</w:t>
      </w:r>
      <w:r w:rsidR="001C559E">
        <w:rPr>
          <w:rStyle w:val="Char4"/>
          <w:rFonts w:hint="cs"/>
          <w:rtl/>
        </w:rPr>
        <w:t>ی</w:t>
      </w:r>
      <w:r w:rsidRPr="00BD5DC8">
        <w:rPr>
          <w:rStyle w:val="Char4"/>
          <w:rFonts w:hint="cs"/>
          <w:rtl/>
        </w:rPr>
        <w:t xml:space="preserve"> با</w:t>
      </w:r>
      <w:r w:rsidR="001C559E">
        <w:rPr>
          <w:rStyle w:val="Char4"/>
          <w:rFonts w:hint="cs"/>
          <w:rtl/>
        </w:rPr>
        <w:t>ک</w:t>
      </w:r>
      <w:r w:rsidRPr="00BD5DC8">
        <w:rPr>
          <w:rStyle w:val="Char4"/>
          <w:rFonts w:hint="cs"/>
          <w:rtl/>
        </w:rPr>
        <w:t>تر</w:t>
      </w:r>
      <w:r w:rsidR="001C559E">
        <w:rPr>
          <w:rStyle w:val="Char4"/>
          <w:rFonts w:hint="cs"/>
          <w:rtl/>
        </w:rPr>
        <w:t>ی</w:t>
      </w:r>
      <w:r w:rsidRPr="00BD5DC8">
        <w:rPr>
          <w:rStyle w:val="Char4"/>
          <w:rFonts w:hint="cs"/>
          <w:rtl/>
        </w:rPr>
        <w:t xml:space="preserve">‌ها، </w:t>
      </w:r>
      <w:r w:rsidR="001C559E">
        <w:rPr>
          <w:rStyle w:val="Char4"/>
          <w:rFonts w:hint="cs"/>
          <w:rtl/>
        </w:rPr>
        <w:t>ک</w:t>
      </w:r>
      <w:r w:rsidRPr="00BD5DC8">
        <w:rPr>
          <w:rStyle w:val="Char4"/>
          <w:rFonts w:hint="cs"/>
          <w:rtl/>
        </w:rPr>
        <w:t>انون عفونت از هم متلاش</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 xml:space="preserve">‌گردد. </w:t>
      </w:r>
    </w:p>
    <w:p w:rsidR="00335BB5" w:rsidRPr="00BD5DC8" w:rsidRDefault="00335BB5" w:rsidP="004709A5">
      <w:pPr>
        <w:ind w:firstLine="284"/>
        <w:jc w:val="both"/>
        <w:rPr>
          <w:rStyle w:val="Char4"/>
          <w:rtl/>
        </w:rPr>
      </w:pPr>
      <w:r w:rsidRPr="00BD5DC8">
        <w:rPr>
          <w:rStyle w:val="Char4"/>
          <w:rFonts w:hint="cs"/>
          <w:rtl/>
        </w:rPr>
        <w:t>مسلّم است اگر ا</w:t>
      </w:r>
      <w:r w:rsidR="001C559E">
        <w:rPr>
          <w:rStyle w:val="Char4"/>
          <w:rFonts w:hint="cs"/>
          <w:rtl/>
        </w:rPr>
        <w:t>ی</w:t>
      </w:r>
      <w:r w:rsidRPr="00BD5DC8">
        <w:rPr>
          <w:rStyle w:val="Char4"/>
          <w:rFonts w:hint="cs"/>
          <w:rtl/>
        </w:rPr>
        <w:t>ن خاص</w:t>
      </w:r>
      <w:r w:rsidR="001C559E">
        <w:rPr>
          <w:rStyle w:val="Char4"/>
          <w:rFonts w:hint="cs"/>
          <w:rtl/>
        </w:rPr>
        <w:t>ی</w:t>
      </w:r>
      <w:r w:rsidRPr="00BD5DC8">
        <w:rPr>
          <w:rStyle w:val="Char4"/>
          <w:rFonts w:hint="cs"/>
          <w:rtl/>
        </w:rPr>
        <w:t>ت در خا</w:t>
      </w:r>
      <w:r w:rsidR="001C559E">
        <w:rPr>
          <w:rStyle w:val="Char4"/>
          <w:rFonts w:hint="cs"/>
          <w:rtl/>
        </w:rPr>
        <w:t>ک</w:t>
      </w:r>
      <w:r w:rsidRPr="00BD5DC8">
        <w:rPr>
          <w:rStyle w:val="Char4"/>
          <w:rFonts w:hint="cs"/>
          <w:rtl/>
        </w:rPr>
        <w:t xml:space="preserve"> نبود، </w:t>
      </w:r>
      <w:r w:rsidR="001C559E">
        <w:rPr>
          <w:rStyle w:val="Char4"/>
          <w:rFonts w:hint="cs"/>
          <w:rtl/>
        </w:rPr>
        <w:t>ک</w:t>
      </w:r>
      <w:r w:rsidRPr="00BD5DC8">
        <w:rPr>
          <w:rStyle w:val="Char4"/>
          <w:rFonts w:hint="cs"/>
          <w:rtl/>
        </w:rPr>
        <w:t>ره‌</w:t>
      </w:r>
      <w:r w:rsidR="001C559E">
        <w:rPr>
          <w:rStyle w:val="Char4"/>
          <w:rFonts w:hint="cs"/>
          <w:rtl/>
        </w:rPr>
        <w:t>ی</w:t>
      </w:r>
      <w:r w:rsidRPr="00BD5DC8">
        <w:rPr>
          <w:rStyle w:val="Char4"/>
          <w:rFonts w:hint="cs"/>
          <w:rtl/>
        </w:rPr>
        <w:t xml:space="preserve"> زم</w:t>
      </w:r>
      <w:r w:rsidR="001C559E">
        <w:rPr>
          <w:rStyle w:val="Char4"/>
          <w:rFonts w:hint="cs"/>
          <w:rtl/>
        </w:rPr>
        <w:t>ی</w:t>
      </w:r>
      <w:r w:rsidRPr="00BD5DC8">
        <w:rPr>
          <w:rStyle w:val="Char4"/>
          <w:rFonts w:hint="cs"/>
          <w:rtl/>
        </w:rPr>
        <w:t xml:space="preserve">ن در مدت </w:t>
      </w:r>
      <w:r w:rsidR="001C559E">
        <w:rPr>
          <w:rStyle w:val="Char4"/>
          <w:rFonts w:hint="cs"/>
          <w:rtl/>
        </w:rPr>
        <w:t>ک</w:t>
      </w:r>
      <w:r w:rsidRPr="00BD5DC8">
        <w:rPr>
          <w:rStyle w:val="Char4"/>
          <w:rFonts w:hint="cs"/>
          <w:rtl/>
        </w:rPr>
        <w:t>وتاه</w:t>
      </w:r>
      <w:r w:rsidR="001C559E">
        <w:rPr>
          <w:rStyle w:val="Char4"/>
          <w:rFonts w:hint="cs"/>
          <w:rtl/>
        </w:rPr>
        <w:t>ی</w:t>
      </w:r>
      <w:r w:rsidRPr="00BD5DC8">
        <w:rPr>
          <w:rStyle w:val="Char4"/>
          <w:rFonts w:hint="cs"/>
          <w:rtl/>
        </w:rPr>
        <w:t xml:space="preserve"> مبدل به </w:t>
      </w:r>
      <w:r w:rsidR="001C559E">
        <w:rPr>
          <w:rStyle w:val="Char4"/>
          <w:rFonts w:hint="cs"/>
          <w:rtl/>
        </w:rPr>
        <w:t>یک</w:t>
      </w:r>
      <w:r w:rsidRPr="00BD5DC8">
        <w:rPr>
          <w:rStyle w:val="Char4"/>
          <w:rFonts w:hint="cs"/>
          <w:rtl/>
        </w:rPr>
        <w:t xml:space="preserve"> </w:t>
      </w:r>
      <w:r w:rsidR="001C559E">
        <w:rPr>
          <w:rStyle w:val="Char4"/>
          <w:rFonts w:hint="cs"/>
          <w:rtl/>
        </w:rPr>
        <w:t>ک</w:t>
      </w:r>
      <w:r w:rsidRPr="00BD5DC8">
        <w:rPr>
          <w:rStyle w:val="Char4"/>
          <w:rFonts w:hint="cs"/>
          <w:rtl/>
        </w:rPr>
        <w:t>انون عفونت م</w:t>
      </w:r>
      <w:r w:rsidR="001C559E">
        <w:rPr>
          <w:rStyle w:val="Char4"/>
          <w:rFonts w:hint="cs"/>
          <w:rtl/>
        </w:rPr>
        <w:t>ی</w:t>
      </w:r>
      <w:r w:rsidRPr="00BD5DC8">
        <w:rPr>
          <w:rStyle w:val="Char4"/>
          <w:rFonts w:hint="cs"/>
          <w:rtl/>
        </w:rPr>
        <w:t>‌شد اصولاً خا</w:t>
      </w:r>
      <w:r w:rsidR="001C559E">
        <w:rPr>
          <w:rStyle w:val="Char4"/>
          <w:rFonts w:hint="cs"/>
          <w:rtl/>
        </w:rPr>
        <w:t>ک</w:t>
      </w:r>
      <w:r w:rsidRPr="00BD5DC8">
        <w:rPr>
          <w:rStyle w:val="Char4"/>
          <w:rFonts w:hint="cs"/>
          <w:rtl/>
        </w:rPr>
        <w:t xml:space="preserve"> خاص</w:t>
      </w:r>
      <w:r w:rsidR="001C559E">
        <w:rPr>
          <w:rStyle w:val="Char4"/>
          <w:rFonts w:hint="cs"/>
          <w:rtl/>
        </w:rPr>
        <w:t>ی</w:t>
      </w:r>
      <w:r w:rsidRPr="00BD5DC8">
        <w:rPr>
          <w:rStyle w:val="Char4"/>
          <w:rFonts w:hint="cs"/>
          <w:rtl/>
        </w:rPr>
        <w:t>ت</w:t>
      </w:r>
      <w:r w:rsidR="001C559E">
        <w:rPr>
          <w:rStyle w:val="Char4"/>
          <w:rFonts w:hint="cs"/>
          <w:rtl/>
        </w:rPr>
        <w:t>ی</w:t>
      </w:r>
      <w:r w:rsidRPr="00BD5DC8">
        <w:rPr>
          <w:rStyle w:val="Char4"/>
          <w:rFonts w:hint="cs"/>
          <w:rtl/>
        </w:rPr>
        <w:t xml:space="preserve"> شب</w:t>
      </w:r>
      <w:r w:rsidR="001C559E">
        <w:rPr>
          <w:rStyle w:val="Char4"/>
          <w:rFonts w:hint="cs"/>
          <w:rtl/>
        </w:rPr>
        <w:t>ی</w:t>
      </w:r>
      <w:r w:rsidRPr="00BD5DC8">
        <w:rPr>
          <w:rStyle w:val="Char4"/>
          <w:rFonts w:hint="cs"/>
          <w:rtl/>
        </w:rPr>
        <w:t>ه مواد «</w:t>
      </w:r>
      <w:r w:rsidRPr="00992C10">
        <w:rPr>
          <w:rStyle w:val="Char4"/>
          <w:rFonts w:hint="cs"/>
          <w:rtl/>
        </w:rPr>
        <w:t>آنت</w:t>
      </w:r>
      <w:r w:rsidR="001C559E">
        <w:rPr>
          <w:rStyle w:val="Char4"/>
          <w:rFonts w:hint="cs"/>
          <w:rtl/>
        </w:rPr>
        <w:t>ی</w:t>
      </w:r>
      <w:r w:rsidRPr="00992C10">
        <w:rPr>
          <w:rStyle w:val="Char4"/>
          <w:rFonts w:hint="cs"/>
          <w:rtl/>
        </w:rPr>
        <w:t>‌ب</w:t>
      </w:r>
      <w:r w:rsidR="001C559E">
        <w:rPr>
          <w:rStyle w:val="Char4"/>
          <w:rFonts w:hint="cs"/>
          <w:rtl/>
        </w:rPr>
        <w:t>ی</w:t>
      </w:r>
      <w:r w:rsidRPr="00992C10">
        <w:rPr>
          <w:rStyle w:val="Char4"/>
          <w:rFonts w:hint="cs"/>
          <w:rtl/>
        </w:rPr>
        <w:t>وت</w:t>
      </w:r>
      <w:r w:rsidR="001C559E">
        <w:rPr>
          <w:rStyle w:val="Char4"/>
          <w:rFonts w:hint="cs"/>
          <w:rtl/>
        </w:rPr>
        <w:t>یک</w:t>
      </w:r>
      <w:r w:rsidRPr="00BD5DC8">
        <w:rPr>
          <w:rStyle w:val="Char4"/>
          <w:rFonts w:hint="cs"/>
          <w:rtl/>
        </w:rPr>
        <w:t>» دارد و تأث</w:t>
      </w:r>
      <w:r w:rsidR="001C559E">
        <w:rPr>
          <w:rStyle w:val="Char4"/>
          <w:rFonts w:hint="cs"/>
          <w:rtl/>
        </w:rPr>
        <w:t>ی</w:t>
      </w:r>
      <w:r w:rsidRPr="00BD5DC8">
        <w:rPr>
          <w:rStyle w:val="Char4"/>
          <w:rFonts w:hint="cs"/>
          <w:rtl/>
        </w:rPr>
        <w:t xml:space="preserve">ر آن در </w:t>
      </w:r>
      <w:r w:rsidR="001C559E">
        <w:rPr>
          <w:rStyle w:val="Char4"/>
          <w:rFonts w:hint="cs"/>
          <w:rtl/>
        </w:rPr>
        <w:t>ک</w:t>
      </w:r>
      <w:r w:rsidRPr="00BD5DC8">
        <w:rPr>
          <w:rStyle w:val="Char4"/>
          <w:rFonts w:hint="cs"/>
          <w:rtl/>
        </w:rPr>
        <w:t>شتن م</w:t>
      </w:r>
      <w:r w:rsidR="001C559E">
        <w:rPr>
          <w:rStyle w:val="Char4"/>
          <w:rFonts w:hint="cs"/>
          <w:rtl/>
        </w:rPr>
        <w:t>یک</w:t>
      </w:r>
      <w:r w:rsidRPr="00BD5DC8">
        <w:rPr>
          <w:rStyle w:val="Char4"/>
          <w:rFonts w:hint="cs"/>
          <w:rtl/>
        </w:rPr>
        <w:t>روب‌ها فوق‌العاده ز</w:t>
      </w:r>
      <w:r w:rsidR="001C559E">
        <w:rPr>
          <w:rStyle w:val="Char4"/>
          <w:rFonts w:hint="cs"/>
          <w:rtl/>
        </w:rPr>
        <w:t>ی</w:t>
      </w:r>
      <w:r w:rsidRPr="00BD5DC8">
        <w:rPr>
          <w:rStyle w:val="Char4"/>
          <w:rFonts w:hint="cs"/>
          <w:rtl/>
        </w:rPr>
        <w:t xml:space="preserve">اد است. </w:t>
      </w:r>
    </w:p>
    <w:p w:rsidR="00335BB5" w:rsidRPr="00BD5DC8" w:rsidRDefault="00335BB5" w:rsidP="004709A5">
      <w:pPr>
        <w:ind w:firstLine="284"/>
        <w:jc w:val="both"/>
        <w:rPr>
          <w:rStyle w:val="Char4"/>
          <w:rtl/>
        </w:rPr>
      </w:pPr>
      <w:r w:rsidRPr="00BD5DC8">
        <w:rPr>
          <w:rStyle w:val="Char4"/>
          <w:rFonts w:hint="cs"/>
          <w:rtl/>
        </w:rPr>
        <w:t>بنابرا</w:t>
      </w:r>
      <w:r w:rsidR="001C559E">
        <w:rPr>
          <w:rStyle w:val="Char4"/>
          <w:rFonts w:hint="cs"/>
          <w:rtl/>
        </w:rPr>
        <w:t>ی</w:t>
      </w:r>
      <w:r w:rsidRPr="00BD5DC8">
        <w:rPr>
          <w:rStyle w:val="Char4"/>
          <w:rFonts w:hint="cs"/>
          <w:rtl/>
        </w:rPr>
        <w:t>ن خا</w:t>
      </w:r>
      <w:r w:rsidR="001C559E">
        <w:rPr>
          <w:rStyle w:val="Char4"/>
          <w:rFonts w:hint="cs"/>
          <w:rtl/>
        </w:rPr>
        <w:t>ک</w:t>
      </w:r>
      <w:r w:rsidRPr="00BD5DC8">
        <w:rPr>
          <w:rStyle w:val="Char4"/>
          <w:rFonts w:hint="cs"/>
          <w:rtl/>
        </w:rPr>
        <w:t xml:space="preserve"> پا</w:t>
      </w:r>
      <w:r w:rsidR="001C559E">
        <w:rPr>
          <w:rStyle w:val="Char4"/>
          <w:rFonts w:hint="cs"/>
          <w:rtl/>
        </w:rPr>
        <w:t>ک</w:t>
      </w:r>
      <w:r w:rsidRPr="00BD5DC8">
        <w:rPr>
          <w:rStyle w:val="Char4"/>
          <w:rFonts w:hint="cs"/>
          <w:rtl/>
        </w:rPr>
        <w:t xml:space="preserve"> نه تنها آلوده ن</w:t>
      </w:r>
      <w:r w:rsidR="001C559E">
        <w:rPr>
          <w:rStyle w:val="Char4"/>
          <w:rFonts w:hint="cs"/>
          <w:rtl/>
        </w:rPr>
        <w:t>ی</w:t>
      </w:r>
      <w:r w:rsidRPr="00BD5DC8">
        <w:rPr>
          <w:rStyle w:val="Char4"/>
          <w:rFonts w:hint="cs"/>
          <w:rtl/>
        </w:rPr>
        <w:t xml:space="preserve">ست </w:t>
      </w:r>
      <w:r w:rsidR="001C559E">
        <w:rPr>
          <w:rStyle w:val="Char4"/>
          <w:rFonts w:hint="cs"/>
          <w:rtl/>
        </w:rPr>
        <w:t>ک</w:t>
      </w:r>
      <w:r w:rsidRPr="00BD5DC8">
        <w:rPr>
          <w:rStyle w:val="Char4"/>
          <w:rFonts w:hint="cs"/>
          <w:rtl/>
        </w:rPr>
        <w:t>ه از ب</w:t>
      </w:r>
      <w:r w:rsidR="001C559E">
        <w:rPr>
          <w:rStyle w:val="Char4"/>
          <w:rFonts w:hint="cs"/>
          <w:rtl/>
        </w:rPr>
        <w:t>ی</w:t>
      </w:r>
      <w:r w:rsidRPr="00BD5DC8">
        <w:rPr>
          <w:rStyle w:val="Char4"/>
          <w:rFonts w:hint="cs"/>
          <w:rtl/>
        </w:rPr>
        <w:t>ن برنده‌</w:t>
      </w:r>
      <w:r w:rsidR="001C559E">
        <w:rPr>
          <w:rStyle w:val="Char4"/>
          <w:rFonts w:hint="cs"/>
          <w:rtl/>
        </w:rPr>
        <w:t>ی</w:t>
      </w:r>
      <w:r w:rsidRPr="00BD5DC8">
        <w:rPr>
          <w:rStyle w:val="Char4"/>
          <w:rFonts w:hint="cs"/>
          <w:rtl/>
        </w:rPr>
        <w:t xml:space="preserve"> آلودگ</w:t>
      </w:r>
      <w:r w:rsidR="001C559E">
        <w:rPr>
          <w:rStyle w:val="Char4"/>
          <w:rFonts w:hint="cs"/>
          <w:rtl/>
        </w:rPr>
        <w:t>ی</w:t>
      </w:r>
      <w:r w:rsidRPr="00BD5DC8">
        <w:rPr>
          <w:rStyle w:val="Char4"/>
          <w:rFonts w:hint="cs"/>
          <w:rtl/>
        </w:rPr>
        <w:t>‌هاست و م</w:t>
      </w:r>
      <w:r w:rsidR="001C559E">
        <w:rPr>
          <w:rStyle w:val="Char4"/>
          <w:rFonts w:hint="cs"/>
          <w:rtl/>
        </w:rPr>
        <w:t>ی</w:t>
      </w:r>
      <w:r w:rsidRPr="00BD5DC8">
        <w:rPr>
          <w:rStyle w:val="Char4"/>
          <w:rFonts w:hint="cs"/>
          <w:rtl/>
        </w:rPr>
        <w:t>‌تواند از ا</w:t>
      </w:r>
      <w:r w:rsidR="001C559E">
        <w:rPr>
          <w:rStyle w:val="Char4"/>
          <w:rFonts w:hint="cs"/>
          <w:rtl/>
        </w:rPr>
        <w:t>ی</w:t>
      </w:r>
      <w:r w:rsidRPr="00BD5DC8">
        <w:rPr>
          <w:rStyle w:val="Char4"/>
          <w:rFonts w:hint="cs"/>
          <w:rtl/>
        </w:rPr>
        <w:t>ن نظر تا حدود</w:t>
      </w:r>
      <w:r w:rsidR="001C559E">
        <w:rPr>
          <w:rStyle w:val="Char4"/>
          <w:rFonts w:hint="cs"/>
          <w:rtl/>
        </w:rPr>
        <w:t>ی</w:t>
      </w:r>
      <w:r w:rsidRPr="00BD5DC8">
        <w:rPr>
          <w:rStyle w:val="Char4"/>
          <w:rFonts w:hint="cs"/>
          <w:rtl/>
        </w:rPr>
        <w:t xml:space="preserve"> جانش</w:t>
      </w:r>
      <w:r w:rsidR="001C559E">
        <w:rPr>
          <w:rStyle w:val="Char4"/>
          <w:rFonts w:hint="cs"/>
          <w:rtl/>
        </w:rPr>
        <w:t>ی</w:t>
      </w:r>
      <w:r w:rsidRPr="00BD5DC8">
        <w:rPr>
          <w:rStyle w:val="Char4"/>
          <w:rFonts w:hint="cs"/>
          <w:rtl/>
        </w:rPr>
        <w:t>ن آب شود، با ا</w:t>
      </w:r>
      <w:r w:rsidR="001C559E">
        <w:rPr>
          <w:rStyle w:val="Char4"/>
          <w:rFonts w:hint="cs"/>
          <w:rtl/>
        </w:rPr>
        <w:t>ی</w:t>
      </w:r>
      <w:r w:rsidRPr="00BD5DC8">
        <w:rPr>
          <w:rStyle w:val="Char4"/>
          <w:rFonts w:hint="cs"/>
          <w:rtl/>
        </w:rPr>
        <w:t xml:space="preserve">ن تفاوت </w:t>
      </w:r>
      <w:r w:rsidR="001C559E">
        <w:rPr>
          <w:rStyle w:val="Char4"/>
          <w:rFonts w:hint="cs"/>
          <w:rtl/>
        </w:rPr>
        <w:t>ک</w:t>
      </w:r>
      <w:r w:rsidRPr="00BD5DC8">
        <w:rPr>
          <w:rStyle w:val="Char4"/>
          <w:rFonts w:hint="cs"/>
          <w:rtl/>
        </w:rPr>
        <w:t xml:space="preserve">ه آب، حلّال است،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م</w:t>
      </w:r>
      <w:r w:rsidR="001C559E">
        <w:rPr>
          <w:rStyle w:val="Char4"/>
          <w:rFonts w:hint="cs"/>
          <w:rtl/>
        </w:rPr>
        <w:t>یک</w:t>
      </w:r>
      <w:r w:rsidRPr="00BD5DC8">
        <w:rPr>
          <w:rStyle w:val="Char4"/>
          <w:rFonts w:hint="cs"/>
          <w:rtl/>
        </w:rPr>
        <w:t xml:space="preserve">روب‌ها را حل </w:t>
      </w:r>
      <w:r w:rsidR="001C559E">
        <w:rPr>
          <w:rStyle w:val="Char4"/>
          <w:rFonts w:hint="cs"/>
          <w:rtl/>
        </w:rPr>
        <w:t>ک</w:t>
      </w:r>
      <w:r w:rsidRPr="00BD5DC8">
        <w:rPr>
          <w:rStyle w:val="Char4"/>
          <w:rFonts w:hint="cs"/>
          <w:rtl/>
        </w:rPr>
        <w:t>رده و با خود م</w:t>
      </w:r>
      <w:r w:rsidR="001C559E">
        <w:rPr>
          <w:rStyle w:val="Char4"/>
          <w:rFonts w:hint="cs"/>
          <w:rtl/>
        </w:rPr>
        <w:t>ی</w:t>
      </w:r>
      <w:r w:rsidRPr="00BD5DC8">
        <w:rPr>
          <w:rStyle w:val="Char4"/>
          <w:rFonts w:hint="cs"/>
          <w:rtl/>
        </w:rPr>
        <w:t>‌برد، ول</w:t>
      </w:r>
      <w:r w:rsidR="001C559E">
        <w:rPr>
          <w:rStyle w:val="Char4"/>
          <w:rFonts w:hint="cs"/>
          <w:rtl/>
        </w:rPr>
        <w:t>ی</w:t>
      </w:r>
      <w:r w:rsidRPr="00BD5DC8">
        <w:rPr>
          <w:rStyle w:val="Char4"/>
          <w:rFonts w:hint="cs"/>
          <w:rtl/>
        </w:rPr>
        <w:t xml:space="preserve"> خا</w:t>
      </w:r>
      <w:r w:rsidR="001C559E">
        <w:rPr>
          <w:rStyle w:val="Char4"/>
          <w:rFonts w:hint="cs"/>
          <w:rtl/>
        </w:rPr>
        <w:t>ک</w:t>
      </w:r>
      <w:r w:rsidRPr="00BD5DC8">
        <w:rPr>
          <w:rStyle w:val="Char4"/>
          <w:rFonts w:hint="cs"/>
          <w:rtl/>
        </w:rPr>
        <w:t xml:space="preserve"> م</w:t>
      </w:r>
      <w:r w:rsidR="001C559E">
        <w:rPr>
          <w:rStyle w:val="Char4"/>
          <w:rFonts w:hint="cs"/>
          <w:rtl/>
        </w:rPr>
        <w:t>یک</w:t>
      </w:r>
      <w:r w:rsidRPr="00BD5DC8">
        <w:rPr>
          <w:rStyle w:val="Char4"/>
          <w:rFonts w:hint="cs"/>
          <w:rtl/>
        </w:rPr>
        <w:t>روب‌</w:t>
      </w:r>
      <w:r w:rsidR="001C559E">
        <w:rPr>
          <w:rStyle w:val="Char4"/>
          <w:rFonts w:hint="cs"/>
          <w:rtl/>
        </w:rPr>
        <w:t>ک</w:t>
      </w:r>
      <w:r w:rsidRPr="00BD5DC8">
        <w:rPr>
          <w:rStyle w:val="Char4"/>
          <w:rFonts w:hint="cs"/>
          <w:rtl/>
        </w:rPr>
        <w:t>ش است. [نفس</w:t>
      </w:r>
      <w:r w:rsidR="001C559E">
        <w:rPr>
          <w:rStyle w:val="Char4"/>
          <w:rFonts w:hint="cs"/>
          <w:rtl/>
        </w:rPr>
        <w:t>ی</w:t>
      </w:r>
      <w:r w:rsidRPr="00BD5DC8">
        <w:rPr>
          <w:rStyle w:val="Char4"/>
          <w:rFonts w:hint="cs"/>
          <w:rtl/>
        </w:rPr>
        <w:t>ر نمونه</w:t>
      </w:r>
      <w:r w:rsidR="003E0CC1">
        <w:rPr>
          <w:rStyle w:val="Char4"/>
          <w:rFonts w:hint="cs"/>
          <w:rtl/>
        </w:rPr>
        <w:t>،</w:t>
      </w:r>
      <w:r w:rsidRPr="00BD5DC8">
        <w:rPr>
          <w:rStyle w:val="Char4"/>
          <w:rFonts w:hint="cs"/>
          <w:rtl/>
        </w:rPr>
        <w:t xml:space="preserve"> ج3 ص508</w:t>
      </w:r>
      <w:r w:rsidR="00846A08">
        <w:rPr>
          <w:rStyle w:val="Char4"/>
          <w:rFonts w:hint="cs"/>
          <w:rtl/>
        </w:rPr>
        <w:t>]</w:t>
      </w:r>
      <w:r w:rsidR="008155BD">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و در حق</w:t>
      </w:r>
      <w:r w:rsidR="001C559E">
        <w:rPr>
          <w:rStyle w:val="Char4"/>
          <w:rFonts w:hint="cs"/>
          <w:rtl/>
        </w:rPr>
        <w:t>ی</w:t>
      </w:r>
      <w:r w:rsidRPr="00BD5DC8">
        <w:rPr>
          <w:rStyle w:val="Char4"/>
          <w:rFonts w:hint="cs"/>
          <w:rtl/>
        </w:rPr>
        <w:t>قت سگ‌ها ن</w:t>
      </w:r>
      <w:r w:rsidR="001C559E">
        <w:rPr>
          <w:rStyle w:val="Char4"/>
          <w:rFonts w:hint="cs"/>
          <w:rtl/>
        </w:rPr>
        <w:t>ی</w:t>
      </w:r>
      <w:r w:rsidRPr="00BD5DC8">
        <w:rPr>
          <w:rStyle w:val="Char4"/>
          <w:rFonts w:hint="cs"/>
          <w:rtl/>
        </w:rPr>
        <w:t>ز دارا</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رم‌ها و م</w:t>
      </w:r>
      <w:r w:rsidR="001C559E">
        <w:rPr>
          <w:rStyle w:val="Char4"/>
          <w:rFonts w:hint="cs"/>
          <w:rtl/>
        </w:rPr>
        <w:t>یک</w:t>
      </w:r>
      <w:r w:rsidRPr="00BD5DC8">
        <w:rPr>
          <w:rStyle w:val="Char4"/>
          <w:rFonts w:hint="cs"/>
          <w:rtl/>
        </w:rPr>
        <w:t>روب‌ها</w:t>
      </w:r>
      <w:r w:rsidR="001C559E">
        <w:rPr>
          <w:rStyle w:val="Char4"/>
          <w:rFonts w:hint="cs"/>
          <w:rtl/>
        </w:rPr>
        <w:t>ی</w:t>
      </w:r>
      <w:r w:rsidRPr="00BD5DC8">
        <w:rPr>
          <w:rStyle w:val="Char4"/>
          <w:rFonts w:hint="cs"/>
          <w:rtl/>
        </w:rPr>
        <w:t xml:space="preserve"> حلقه‌ا</w:t>
      </w:r>
      <w:r w:rsidR="001C559E">
        <w:rPr>
          <w:rStyle w:val="Char4"/>
          <w:rFonts w:hint="cs"/>
          <w:rtl/>
        </w:rPr>
        <w:t>ی</w:t>
      </w:r>
      <w:r w:rsidRPr="00BD5DC8">
        <w:rPr>
          <w:rStyle w:val="Char4"/>
          <w:rFonts w:hint="cs"/>
          <w:rtl/>
        </w:rPr>
        <w:t xml:space="preserve"> هستند </w:t>
      </w:r>
      <w:r w:rsidR="001C559E">
        <w:rPr>
          <w:rStyle w:val="Char4"/>
          <w:rFonts w:hint="cs"/>
          <w:rtl/>
        </w:rPr>
        <w:t>ک</w:t>
      </w:r>
      <w:r w:rsidRPr="00BD5DC8">
        <w:rPr>
          <w:rStyle w:val="Char4"/>
          <w:rFonts w:hint="cs"/>
          <w:rtl/>
        </w:rPr>
        <w:t>ه در اثر تماس با آنها، به انسان منتقل م</w:t>
      </w:r>
      <w:r w:rsidR="001C559E">
        <w:rPr>
          <w:rStyle w:val="Char4"/>
          <w:rFonts w:hint="cs"/>
          <w:rtl/>
        </w:rPr>
        <w:t>ی</w:t>
      </w:r>
      <w:r w:rsidRPr="00BD5DC8">
        <w:rPr>
          <w:rStyle w:val="Char4"/>
          <w:rFonts w:hint="cs"/>
          <w:rtl/>
        </w:rPr>
        <w:t>‌شوند و انسان را به ب</w:t>
      </w:r>
      <w:r w:rsidR="001C559E">
        <w:rPr>
          <w:rStyle w:val="Char4"/>
          <w:rFonts w:hint="cs"/>
          <w:rtl/>
        </w:rPr>
        <w:t>ی</w:t>
      </w:r>
      <w:r w:rsidRPr="00BD5DC8">
        <w:rPr>
          <w:rStyle w:val="Char4"/>
          <w:rFonts w:hint="cs"/>
          <w:rtl/>
        </w:rPr>
        <w:t>مار</w:t>
      </w:r>
      <w:r w:rsidR="001C559E">
        <w:rPr>
          <w:rStyle w:val="Char4"/>
          <w:rFonts w:hint="cs"/>
          <w:rtl/>
        </w:rPr>
        <w:t>ی</w:t>
      </w:r>
      <w:r w:rsidRPr="00BD5DC8">
        <w:rPr>
          <w:rStyle w:val="Char4"/>
          <w:rFonts w:hint="cs"/>
          <w:rtl/>
        </w:rPr>
        <w:t xml:space="preserve"> بس</w:t>
      </w:r>
      <w:r w:rsidR="001C559E">
        <w:rPr>
          <w:rStyle w:val="Char4"/>
          <w:rFonts w:hint="cs"/>
          <w:rtl/>
        </w:rPr>
        <w:t>ی</w:t>
      </w:r>
      <w:r w:rsidRPr="00BD5DC8">
        <w:rPr>
          <w:rStyle w:val="Char4"/>
          <w:rFonts w:hint="cs"/>
          <w:rtl/>
        </w:rPr>
        <w:t>ار خطرنا</w:t>
      </w:r>
      <w:r w:rsidR="001C559E">
        <w:rPr>
          <w:rStyle w:val="Char4"/>
          <w:rFonts w:hint="cs"/>
          <w:rtl/>
        </w:rPr>
        <w:t>کی</w:t>
      </w:r>
      <w:r w:rsidRPr="00BD5DC8">
        <w:rPr>
          <w:rStyle w:val="Char4"/>
          <w:rFonts w:hint="cs"/>
          <w:rtl/>
        </w:rPr>
        <w:t xml:space="preserve"> مبتلا م</w:t>
      </w:r>
      <w:r w:rsidR="001C559E">
        <w:rPr>
          <w:rStyle w:val="Char4"/>
          <w:rFonts w:hint="cs"/>
          <w:rtl/>
        </w:rPr>
        <w:t>ی</w:t>
      </w:r>
      <w:r w:rsidRPr="00BD5DC8">
        <w:rPr>
          <w:rStyle w:val="Char4"/>
          <w:rFonts w:hint="cs"/>
          <w:rtl/>
        </w:rPr>
        <w:t xml:space="preserve">‌سازند </w:t>
      </w:r>
      <w:r w:rsidR="001C559E">
        <w:rPr>
          <w:rStyle w:val="Char4"/>
          <w:rFonts w:hint="cs"/>
          <w:rtl/>
        </w:rPr>
        <w:t>ک</w:t>
      </w:r>
      <w:r w:rsidRPr="00BD5DC8">
        <w:rPr>
          <w:rStyle w:val="Char4"/>
          <w:rFonts w:hint="cs"/>
          <w:rtl/>
        </w:rPr>
        <w:t>ه اغلب با مرگ همراه است، از لحاظ طبّ</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 xml:space="preserve">ز ثابت شده </w:t>
      </w:r>
      <w:r w:rsidR="001C559E">
        <w:rPr>
          <w:rStyle w:val="Char4"/>
          <w:rFonts w:hint="cs"/>
          <w:rtl/>
        </w:rPr>
        <w:t>ک</w:t>
      </w:r>
      <w:r w:rsidRPr="00BD5DC8">
        <w:rPr>
          <w:rStyle w:val="Char4"/>
          <w:rFonts w:hint="cs"/>
          <w:rtl/>
        </w:rPr>
        <w:t>ه حت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وچ</w:t>
      </w:r>
      <w:r w:rsidR="001C559E">
        <w:rPr>
          <w:rStyle w:val="Char4"/>
          <w:rFonts w:hint="cs"/>
          <w:rtl/>
        </w:rPr>
        <w:t>ک</w:t>
      </w:r>
      <w:r w:rsidRPr="00BD5DC8">
        <w:rPr>
          <w:rStyle w:val="Char4"/>
          <w:rFonts w:hint="cs"/>
          <w:rtl/>
        </w:rPr>
        <w:t>‌تر</w:t>
      </w:r>
      <w:r w:rsidR="001C559E">
        <w:rPr>
          <w:rStyle w:val="Char4"/>
          <w:rFonts w:hint="cs"/>
          <w:rtl/>
        </w:rPr>
        <w:t>ی</w:t>
      </w:r>
      <w:r w:rsidRPr="00BD5DC8">
        <w:rPr>
          <w:rStyle w:val="Char4"/>
          <w:rFonts w:hint="cs"/>
          <w:rtl/>
        </w:rPr>
        <w:t>ن سگ‌ها از لحاظ حجم و وزن از مبتلا بودن به ا</w:t>
      </w:r>
      <w:r w:rsidR="001C559E">
        <w:rPr>
          <w:rStyle w:val="Char4"/>
          <w:rFonts w:hint="cs"/>
          <w:rtl/>
        </w:rPr>
        <w:t>ی</w:t>
      </w:r>
      <w:r w:rsidRPr="00BD5DC8">
        <w:rPr>
          <w:rStyle w:val="Char4"/>
          <w:rFonts w:hint="cs"/>
          <w:rtl/>
        </w:rPr>
        <w:t xml:space="preserve">ن نوع </w:t>
      </w:r>
      <w:r w:rsidR="001C559E">
        <w:rPr>
          <w:rStyle w:val="Char4"/>
          <w:rFonts w:hint="cs"/>
          <w:rtl/>
        </w:rPr>
        <w:t>ک</w:t>
      </w:r>
      <w:r w:rsidRPr="00BD5DC8">
        <w:rPr>
          <w:rStyle w:val="Char4"/>
          <w:rFonts w:hint="cs"/>
          <w:rtl/>
        </w:rPr>
        <w:t>رم‌ها و م</w:t>
      </w:r>
      <w:r w:rsidR="001C559E">
        <w:rPr>
          <w:rStyle w:val="Char4"/>
          <w:rFonts w:hint="cs"/>
          <w:rtl/>
        </w:rPr>
        <w:t>یک</w:t>
      </w:r>
      <w:r w:rsidRPr="00BD5DC8">
        <w:rPr>
          <w:rStyle w:val="Char4"/>
          <w:rFonts w:hint="cs"/>
          <w:rtl/>
        </w:rPr>
        <w:t>روب‌ها</w:t>
      </w:r>
      <w:r w:rsidR="001C559E">
        <w:rPr>
          <w:rStyle w:val="Char4"/>
          <w:rFonts w:hint="cs"/>
          <w:rtl/>
        </w:rPr>
        <w:t>ی</w:t>
      </w:r>
      <w:r w:rsidRPr="00BD5DC8">
        <w:rPr>
          <w:rStyle w:val="Char4"/>
          <w:rFonts w:hint="cs"/>
          <w:rtl/>
        </w:rPr>
        <w:t xml:space="preserve"> حلقه‌ا</w:t>
      </w:r>
      <w:r w:rsidR="001C559E">
        <w:rPr>
          <w:rStyle w:val="Char4"/>
          <w:rFonts w:hint="cs"/>
          <w:rtl/>
        </w:rPr>
        <w:t>ی</w:t>
      </w:r>
      <w:r w:rsidRPr="00BD5DC8">
        <w:rPr>
          <w:rStyle w:val="Char4"/>
          <w:rFonts w:hint="cs"/>
          <w:rtl/>
        </w:rPr>
        <w:t xml:space="preserve"> محفوظ ن</w:t>
      </w:r>
      <w:r w:rsidR="001C559E">
        <w:rPr>
          <w:rStyle w:val="Char4"/>
          <w:rFonts w:hint="cs"/>
          <w:rtl/>
        </w:rPr>
        <w:t>ی</w:t>
      </w:r>
      <w:r w:rsidRPr="00BD5DC8">
        <w:rPr>
          <w:rStyle w:val="Char4"/>
          <w:rFonts w:hint="cs"/>
          <w:rtl/>
        </w:rPr>
        <w:t xml:space="preserve">ستند. </w:t>
      </w:r>
    </w:p>
    <w:p w:rsidR="00335BB5" w:rsidRPr="00BD5DC8" w:rsidRDefault="00335BB5" w:rsidP="004709A5">
      <w:pPr>
        <w:ind w:firstLine="284"/>
        <w:jc w:val="both"/>
        <w:rPr>
          <w:rStyle w:val="Char4"/>
          <w:rtl/>
        </w:rPr>
      </w:pPr>
      <w:r w:rsidRPr="00BD5DC8">
        <w:rPr>
          <w:rStyle w:val="Char4"/>
          <w:rFonts w:hint="cs"/>
          <w:rtl/>
        </w:rPr>
        <w:t>از ا</w:t>
      </w:r>
      <w:r w:rsidR="001C559E">
        <w:rPr>
          <w:rStyle w:val="Char4"/>
          <w:rFonts w:hint="cs"/>
          <w:rtl/>
        </w:rPr>
        <w:t>ی</w:t>
      </w:r>
      <w:r w:rsidRPr="00BD5DC8">
        <w:rPr>
          <w:rStyle w:val="Char4"/>
          <w:rFonts w:hint="cs"/>
          <w:rtl/>
        </w:rPr>
        <w:t>ن‌رو به منظور حفظ بهداشت و سلامت وجود، بر انسان لازم و ضرور</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از تماس و باز</w:t>
      </w:r>
      <w:r w:rsidR="001C559E">
        <w:rPr>
          <w:rStyle w:val="Char4"/>
          <w:rFonts w:hint="cs"/>
          <w:rtl/>
        </w:rPr>
        <w:t>ی</w:t>
      </w:r>
      <w:r w:rsidRPr="00BD5DC8">
        <w:rPr>
          <w:rStyle w:val="Char4"/>
          <w:rFonts w:hint="cs"/>
          <w:rtl/>
        </w:rPr>
        <w:t xml:space="preserve"> با سگ، خوددار</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ند و</w:t>
      </w:r>
      <w:r w:rsidR="001C559E">
        <w:rPr>
          <w:rStyle w:val="Char4"/>
          <w:rFonts w:hint="cs"/>
          <w:rtl/>
        </w:rPr>
        <w:t>ک</w:t>
      </w:r>
      <w:r w:rsidRPr="00BD5DC8">
        <w:rPr>
          <w:rStyle w:val="Char4"/>
          <w:rFonts w:hint="cs"/>
          <w:rtl/>
        </w:rPr>
        <w:t>ود</w:t>
      </w:r>
      <w:r w:rsidR="001C559E">
        <w:rPr>
          <w:rStyle w:val="Char4"/>
          <w:rFonts w:hint="cs"/>
          <w:rtl/>
        </w:rPr>
        <w:t>ک</w:t>
      </w:r>
      <w:r w:rsidRPr="00BD5DC8">
        <w:rPr>
          <w:rStyle w:val="Char4"/>
          <w:rFonts w:hint="cs"/>
          <w:rtl/>
        </w:rPr>
        <w:t>ان را طور</w:t>
      </w:r>
      <w:r w:rsidR="001C559E">
        <w:rPr>
          <w:rStyle w:val="Char4"/>
          <w:rFonts w:hint="cs"/>
          <w:rtl/>
        </w:rPr>
        <w:t>ی</w:t>
      </w:r>
      <w:r w:rsidRPr="00BD5DC8">
        <w:rPr>
          <w:rStyle w:val="Char4"/>
          <w:rFonts w:hint="cs"/>
          <w:rtl/>
        </w:rPr>
        <w:t xml:space="preserve"> ترب</w:t>
      </w:r>
      <w:r w:rsidR="001C559E">
        <w:rPr>
          <w:rStyle w:val="Char4"/>
          <w:rFonts w:hint="cs"/>
          <w:rtl/>
        </w:rPr>
        <w:t>ی</w:t>
      </w:r>
      <w:r w:rsidRPr="00BD5DC8">
        <w:rPr>
          <w:rStyle w:val="Char4"/>
          <w:rFonts w:hint="cs"/>
          <w:rtl/>
        </w:rPr>
        <w:t>ت و پرورش نما</w:t>
      </w:r>
      <w:r w:rsidR="001C559E">
        <w:rPr>
          <w:rStyle w:val="Char4"/>
          <w:rFonts w:hint="cs"/>
          <w:rtl/>
        </w:rPr>
        <w:t>ی</w:t>
      </w:r>
      <w:r w:rsidRPr="00BD5DC8">
        <w:rPr>
          <w:rStyle w:val="Char4"/>
          <w:rFonts w:hint="cs"/>
          <w:rtl/>
        </w:rPr>
        <w:t xml:space="preserve">ند </w:t>
      </w:r>
      <w:r w:rsidR="001C559E">
        <w:rPr>
          <w:rStyle w:val="Char4"/>
          <w:rFonts w:hint="cs"/>
          <w:rtl/>
        </w:rPr>
        <w:t>ک</w:t>
      </w:r>
      <w:r w:rsidRPr="00BD5DC8">
        <w:rPr>
          <w:rStyle w:val="Char4"/>
          <w:rFonts w:hint="cs"/>
          <w:rtl/>
        </w:rPr>
        <w:t xml:space="preserve">ه از اختلاط و تماس با سگ اجتناب ورزند و اجازه ندهند </w:t>
      </w:r>
      <w:r w:rsidR="001C559E">
        <w:rPr>
          <w:rStyle w:val="Char4"/>
          <w:rFonts w:hint="cs"/>
          <w:rtl/>
        </w:rPr>
        <w:t>ک</w:t>
      </w:r>
      <w:r w:rsidRPr="00BD5DC8">
        <w:rPr>
          <w:rStyle w:val="Char4"/>
          <w:rFonts w:hint="cs"/>
          <w:rtl/>
        </w:rPr>
        <w:t>ه سگ دست آنان را ل</w:t>
      </w:r>
      <w:r w:rsidR="001C559E">
        <w:rPr>
          <w:rStyle w:val="Char4"/>
          <w:rFonts w:hint="cs"/>
          <w:rtl/>
        </w:rPr>
        <w:t>ی</w:t>
      </w:r>
      <w:r w:rsidRPr="00BD5DC8">
        <w:rPr>
          <w:rStyle w:val="Char4"/>
          <w:rFonts w:hint="cs"/>
          <w:rtl/>
        </w:rPr>
        <w:t>س دهد، بل</w:t>
      </w:r>
      <w:r w:rsidR="001C559E">
        <w:rPr>
          <w:rStyle w:val="Char4"/>
          <w:rFonts w:hint="cs"/>
          <w:rtl/>
        </w:rPr>
        <w:t>ک</w:t>
      </w:r>
      <w:r w:rsidRPr="00BD5DC8">
        <w:rPr>
          <w:rStyle w:val="Char4"/>
          <w:rFonts w:hint="cs"/>
          <w:rtl/>
        </w:rPr>
        <w:t>ه با</w:t>
      </w:r>
      <w:r w:rsidR="001C559E">
        <w:rPr>
          <w:rStyle w:val="Char4"/>
          <w:rFonts w:hint="cs"/>
          <w:rtl/>
        </w:rPr>
        <w:t>ی</w:t>
      </w:r>
      <w:r w:rsidRPr="00BD5DC8">
        <w:rPr>
          <w:rStyle w:val="Char4"/>
          <w:rFonts w:hint="cs"/>
          <w:rtl/>
        </w:rPr>
        <w:t>د سگ از مح</w:t>
      </w:r>
      <w:r w:rsidR="001C559E">
        <w:rPr>
          <w:rStyle w:val="Char4"/>
          <w:rFonts w:hint="cs"/>
          <w:rtl/>
        </w:rPr>
        <w:t>ی</w:t>
      </w:r>
      <w:r w:rsidRPr="00BD5DC8">
        <w:rPr>
          <w:rStyle w:val="Char4"/>
          <w:rFonts w:hint="cs"/>
          <w:rtl/>
        </w:rPr>
        <w:t>ط گردش و باز</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ود</w:t>
      </w:r>
      <w:r w:rsidR="001C559E">
        <w:rPr>
          <w:rStyle w:val="Char4"/>
          <w:rFonts w:hint="cs"/>
          <w:rtl/>
        </w:rPr>
        <w:t>ک</w:t>
      </w:r>
      <w:r w:rsidRPr="00BD5DC8">
        <w:rPr>
          <w:rStyle w:val="Char4"/>
          <w:rFonts w:hint="cs"/>
          <w:rtl/>
        </w:rPr>
        <w:t>ان دور باشد و به ه</w:t>
      </w:r>
      <w:r w:rsidR="001C559E">
        <w:rPr>
          <w:rStyle w:val="Char4"/>
          <w:rFonts w:hint="cs"/>
          <w:rtl/>
        </w:rPr>
        <w:t>ی</w:t>
      </w:r>
      <w:r w:rsidRPr="00BD5DC8">
        <w:rPr>
          <w:rStyle w:val="Char4"/>
          <w:rFonts w:hint="cs"/>
          <w:rtl/>
        </w:rPr>
        <w:t>چ وجه درست ن</w:t>
      </w:r>
      <w:r w:rsidR="001C559E">
        <w:rPr>
          <w:rStyle w:val="Char4"/>
          <w:rFonts w:hint="cs"/>
          <w:rtl/>
        </w:rPr>
        <w:t>ی</w:t>
      </w:r>
      <w:r w:rsidRPr="00BD5DC8">
        <w:rPr>
          <w:rStyle w:val="Char4"/>
          <w:rFonts w:hint="cs"/>
          <w:rtl/>
        </w:rPr>
        <w:t xml:space="preserve">ست </w:t>
      </w:r>
      <w:r w:rsidR="001C559E">
        <w:rPr>
          <w:rStyle w:val="Char4"/>
          <w:rFonts w:hint="cs"/>
          <w:rtl/>
        </w:rPr>
        <w:t>ک</w:t>
      </w:r>
      <w:r w:rsidRPr="00BD5DC8">
        <w:rPr>
          <w:rStyle w:val="Char4"/>
          <w:rFonts w:hint="cs"/>
          <w:rtl/>
        </w:rPr>
        <w:t>ه سگ در ظرف</w:t>
      </w:r>
      <w:r w:rsidR="001C559E">
        <w:rPr>
          <w:rStyle w:val="Char4"/>
          <w:rFonts w:hint="cs"/>
          <w:rtl/>
        </w:rPr>
        <w:t>ی</w:t>
      </w:r>
      <w:r w:rsidRPr="00BD5DC8">
        <w:rPr>
          <w:rStyle w:val="Char4"/>
          <w:rFonts w:hint="cs"/>
          <w:rtl/>
        </w:rPr>
        <w:t xml:space="preserve"> غذا بخورد </w:t>
      </w:r>
      <w:r w:rsidR="001C559E">
        <w:rPr>
          <w:rStyle w:val="Char4"/>
          <w:rFonts w:hint="cs"/>
          <w:rtl/>
        </w:rPr>
        <w:t>ک</w:t>
      </w:r>
      <w:r w:rsidRPr="00BD5DC8">
        <w:rPr>
          <w:rStyle w:val="Char4"/>
          <w:rFonts w:hint="cs"/>
          <w:rtl/>
        </w:rPr>
        <w:t>ه انسان درآن غذا</w:t>
      </w:r>
      <w:r w:rsidR="003E0CC1">
        <w:rPr>
          <w:rStyle w:val="Char4"/>
          <w:rFonts w:hint="cs"/>
          <w:rtl/>
        </w:rPr>
        <w:t xml:space="preserve"> می‌خورد </w:t>
      </w:r>
      <w:r w:rsidRPr="00BD5DC8">
        <w:rPr>
          <w:rStyle w:val="Char4"/>
          <w:rFonts w:hint="cs"/>
          <w:rtl/>
        </w:rPr>
        <w:t xml:space="preserve">و به طور </w:t>
      </w:r>
      <w:r w:rsidR="001C559E">
        <w:rPr>
          <w:rStyle w:val="Char4"/>
          <w:rFonts w:hint="cs"/>
          <w:rtl/>
        </w:rPr>
        <w:t>ک</w:t>
      </w:r>
      <w:r w:rsidRPr="00BD5DC8">
        <w:rPr>
          <w:rStyle w:val="Char4"/>
          <w:rFonts w:hint="cs"/>
          <w:rtl/>
        </w:rPr>
        <w:t>لّ</w:t>
      </w:r>
      <w:r w:rsidR="001C559E">
        <w:rPr>
          <w:rStyle w:val="Char4"/>
          <w:rFonts w:hint="cs"/>
          <w:rtl/>
        </w:rPr>
        <w:t>ی</w:t>
      </w:r>
      <w:r w:rsidRPr="00BD5DC8">
        <w:rPr>
          <w:rStyle w:val="Char4"/>
          <w:rFonts w:hint="cs"/>
          <w:rtl/>
        </w:rPr>
        <w:t xml:space="preserve"> با</w:t>
      </w:r>
      <w:r w:rsidR="001C559E">
        <w:rPr>
          <w:rStyle w:val="Char4"/>
          <w:rFonts w:hint="cs"/>
          <w:rtl/>
        </w:rPr>
        <w:t>ی</w:t>
      </w:r>
      <w:r w:rsidRPr="00BD5DC8">
        <w:rPr>
          <w:rStyle w:val="Char4"/>
          <w:rFonts w:hint="cs"/>
          <w:rtl/>
        </w:rPr>
        <w:t>د سگ‌ها ه</w:t>
      </w:r>
      <w:r w:rsidR="001C559E">
        <w:rPr>
          <w:rStyle w:val="Char4"/>
          <w:rFonts w:hint="cs"/>
          <w:rtl/>
        </w:rPr>
        <w:t>ی</w:t>
      </w:r>
      <w:r w:rsidRPr="00BD5DC8">
        <w:rPr>
          <w:rStyle w:val="Char4"/>
          <w:rFonts w:hint="cs"/>
          <w:rtl/>
        </w:rPr>
        <w:t>چ رابطه‌ا</w:t>
      </w:r>
      <w:r w:rsidR="001C559E">
        <w:rPr>
          <w:rStyle w:val="Char4"/>
          <w:rFonts w:hint="cs"/>
          <w:rtl/>
        </w:rPr>
        <w:t>ی</w:t>
      </w:r>
      <w:r w:rsidRPr="00BD5DC8">
        <w:rPr>
          <w:rStyle w:val="Char4"/>
          <w:rFonts w:hint="cs"/>
          <w:rtl/>
        </w:rPr>
        <w:t xml:space="preserve"> با محل آب و غذا</w:t>
      </w:r>
      <w:r w:rsidR="001C559E">
        <w:rPr>
          <w:rStyle w:val="Char4"/>
          <w:rFonts w:hint="cs"/>
          <w:rtl/>
        </w:rPr>
        <w:t>ی</w:t>
      </w:r>
      <w:r w:rsidRPr="00BD5DC8">
        <w:rPr>
          <w:rStyle w:val="Char4"/>
          <w:rFonts w:hint="cs"/>
          <w:rtl/>
        </w:rPr>
        <w:t xml:space="preserve"> انسان نداشته باشند.</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 xml:space="preserve">ن هم </w:t>
      </w:r>
      <w:r w:rsidR="001C559E">
        <w:rPr>
          <w:rStyle w:val="Char4"/>
          <w:rFonts w:hint="cs"/>
          <w:rtl/>
        </w:rPr>
        <w:t>یکی</w:t>
      </w:r>
      <w:r w:rsidRPr="00BD5DC8">
        <w:rPr>
          <w:rStyle w:val="Char4"/>
          <w:rFonts w:hint="cs"/>
          <w:rtl/>
        </w:rPr>
        <w:t xml:space="preserve"> از معجزات د</w:t>
      </w:r>
      <w:r w:rsidR="001C559E">
        <w:rPr>
          <w:rStyle w:val="Char4"/>
          <w:rFonts w:hint="cs"/>
          <w:rtl/>
        </w:rPr>
        <w:t>ی</w:t>
      </w:r>
      <w:r w:rsidRPr="00BD5DC8">
        <w:rPr>
          <w:rStyle w:val="Char4"/>
          <w:rFonts w:hint="cs"/>
          <w:rtl/>
        </w:rPr>
        <w:t>گر علم</w:t>
      </w:r>
      <w:r w:rsidR="001C559E">
        <w:rPr>
          <w:rStyle w:val="Char4"/>
          <w:rFonts w:hint="cs"/>
          <w:rtl/>
        </w:rPr>
        <w:t>ی</w:t>
      </w:r>
      <w:r w:rsidRPr="00BD5DC8">
        <w:rPr>
          <w:rStyle w:val="Char4"/>
          <w:rFonts w:hint="cs"/>
          <w:rtl/>
        </w:rPr>
        <w:t xml:space="preserve"> اسلام است </w:t>
      </w:r>
      <w:r w:rsidR="001C559E">
        <w:rPr>
          <w:rStyle w:val="Char4"/>
          <w:rFonts w:hint="cs"/>
          <w:rtl/>
        </w:rPr>
        <w:t>ک</w:t>
      </w:r>
      <w:r w:rsidRPr="00BD5DC8">
        <w:rPr>
          <w:rStyle w:val="Char4"/>
          <w:rFonts w:hint="cs"/>
          <w:rtl/>
        </w:rPr>
        <w:t>ه بوس</w:t>
      </w:r>
      <w:r w:rsidR="001C559E">
        <w:rPr>
          <w:rStyle w:val="Char4"/>
          <w:rFonts w:hint="cs"/>
          <w:rtl/>
        </w:rPr>
        <w:t>ی</w:t>
      </w:r>
      <w:r w:rsidRPr="00BD5DC8">
        <w:rPr>
          <w:rStyle w:val="Char4"/>
          <w:rFonts w:hint="cs"/>
          <w:rtl/>
        </w:rPr>
        <w:t>له‌</w:t>
      </w:r>
      <w:r w:rsidR="001C559E">
        <w:rPr>
          <w:rStyle w:val="Char4"/>
          <w:rFonts w:hint="cs"/>
          <w:rtl/>
        </w:rPr>
        <w:t>ی</w:t>
      </w:r>
      <w:r w:rsidRPr="00BD5DC8">
        <w:rPr>
          <w:rStyle w:val="Char4"/>
          <w:rFonts w:hint="cs"/>
          <w:rtl/>
        </w:rPr>
        <w:t xml:space="preserve"> آن از علم پزش</w:t>
      </w:r>
      <w:r w:rsidR="001C559E">
        <w:rPr>
          <w:rStyle w:val="Char4"/>
          <w:rFonts w:hint="cs"/>
          <w:rtl/>
        </w:rPr>
        <w:t>کی</w:t>
      </w:r>
      <w:r w:rsidRPr="00BD5DC8">
        <w:rPr>
          <w:rStyle w:val="Char4"/>
          <w:rFonts w:hint="cs"/>
          <w:rtl/>
        </w:rPr>
        <w:t xml:space="preserve"> پ</w:t>
      </w:r>
      <w:r w:rsidR="001C559E">
        <w:rPr>
          <w:rStyle w:val="Char4"/>
          <w:rFonts w:hint="cs"/>
          <w:rtl/>
        </w:rPr>
        <w:t>ی</w:t>
      </w:r>
      <w:r w:rsidRPr="00BD5DC8">
        <w:rPr>
          <w:rStyle w:val="Char4"/>
          <w:rFonts w:hint="cs"/>
          <w:rtl/>
        </w:rPr>
        <w:t>ش</w:t>
      </w:r>
      <w:r w:rsidR="001C559E">
        <w:rPr>
          <w:rStyle w:val="Char4"/>
          <w:rFonts w:hint="cs"/>
          <w:rtl/>
        </w:rPr>
        <w:t>ی</w:t>
      </w:r>
      <w:r w:rsidRPr="00BD5DC8">
        <w:rPr>
          <w:rStyle w:val="Char4"/>
          <w:rFonts w:hint="cs"/>
          <w:rtl/>
        </w:rPr>
        <w:t xml:space="preserve"> گرفته است. </w:t>
      </w:r>
    </w:p>
    <w:p w:rsidR="004709A5" w:rsidRDefault="00335BB5" w:rsidP="004709A5">
      <w:pPr>
        <w:ind w:firstLine="284"/>
        <w:jc w:val="both"/>
        <w:rPr>
          <w:rStyle w:val="Char4"/>
          <w:rtl/>
        </w:rPr>
      </w:pPr>
      <w:r w:rsidRPr="00BD5DC8">
        <w:rPr>
          <w:rStyle w:val="Char4"/>
          <w:rFonts w:hint="cs"/>
          <w:rtl/>
        </w:rPr>
        <w:t>علم پزش</w:t>
      </w:r>
      <w:r w:rsidR="001C559E">
        <w:rPr>
          <w:rStyle w:val="Char4"/>
          <w:rFonts w:hint="cs"/>
          <w:rtl/>
        </w:rPr>
        <w:t>کی</w:t>
      </w:r>
      <w:r w:rsidRPr="00BD5DC8">
        <w:rPr>
          <w:rStyle w:val="Char4"/>
          <w:rFonts w:hint="cs"/>
          <w:rtl/>
        </w:rPr>
        <w:t xml:space="preserve"> به تازگ</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شف </w:t>
      </w:r>
      <w:r w:rsidR="001C559E">
        <w:rPr>
          <w:rStyle w:val="Char4"/>
          <w:rFonts w:hint="cs"/>
          <w:rtl/>
        </w:rPr>
        <w:t>ک</w:t>
      </w:r>
      <w:r w:rsidRPr="00BD5DC8">
        <w:rPr>
          <w:rStyle w:val="Char4"/>
          <w:rFonts w:hint="cs"/>
          <w:rtl/>
        </w:rPr>
        <w:t xml:space="preserve">رده </w:t>
      </w:r>
      <w:r w:rsidR="001C559E">
        <w:rPr>
          <w:rStyle w:val="Char4"/>
          <w:rFonts w:hint="cs"/>
          <w:rtl/>
        </w:rPr>
        <w:t>ک</w:t>
      </w:r>
      <w:r w:rsidRPr="00BD5DC8">
        <w:rPr>
          <w:rStyle w:val="Char4"/>
          <w:rFonts w:hint="cs"/>
          <w:rtl/>
        </w:rPr>
        <w:t>ه سگ عامل انتشار ب</w:t>
      </w:r>
      <w:r w:rsidR="001C559E">
        <w:rPr>
          <w:rStyle w:val="Char4"/>
          <w:rFonts w:hint="cs"/>
          <w:rtl/>
        </w:rPr>
        <w:t>ی</w:t>
      </w:r>
      <w:r w:rsidRPr="00BD5DC8">
        <w:rPr>
          <w:rStyle w:val="Char4"/>
          <w:rFonts w:hint="cs"/>
          <w:rtl/>
        </w:rPr>
        <w:t>مار</w:t>
      </w:r>
      <w:r w:rsidR="001C559E">
        <w:rPr>
          <w:rStyle w:val="Char4"/>
          <w:rFonts w:hint="cs"/>
          <w:rtl/>
        </w:rPr>
        <w:t>ی</w:t>
      </w:r>
      <w:r w:rsidRPr="00BD5DC8">
        <w:rPr>
          <w:rStyle w:val="Char4"/>
          <w:rFonts w:hint="cs"/>
          <w:rtl/>
        </w:rPr>
        <w:t>‌ها</w:t>
      </w:r>
      <w:r w:rsidR="001C559E">
        <w:rPr>
          <w:rStyle w:val="Char4"/>
          <w:rFonts w:hint="cs"/>
          <w:rtl/>
        </w:rPr>
        <w:t>ی</w:t>
      </w:r>
      <w:r w:rsidRPr="00BD5DC8">
        <w:rPr>
          <w:rStyle w:val="Char4"/>
          <w:rFonts w:hint="cs"/>
          <w:rtl/>
        </w:rPr>
        <w:t xml:space="preserve"> مختلف و انتقال آنها به انسان است. و در حق</w:t>
      </w:r>
      <w:r w:rsidR="001C559E">
        <w:rPr>
          <w:rStyle w:val="Char4"/>
          <w:rFonts w:hint="cs"/>
          <w:rtl/>
        </w:rPr>
        <w:t>ی</w:t>
      </w:r>
      <w:r w:rsidRPr="00BD5DC8">
        <w:rPr>
          <w:rStyle w:val="Char4"/>
          <w:rFonts w:hint="cs"/>
          <w:rtl/>
        </w:rPr>
        <w:t>قت سخن‌گفتن</w:t>
      </w:r>
      <w:r w:rsidR="001C559E">
        <w:rPr>
          <w:rStyle w:val="Char4"/>
          <w:rFonts w:hint="cs"/>
          <w:rtl/>
        </w:rPr>
        <w:t xml:space="preserve"> </w:t>
      </w:r>
      <w:r w:rsidRPr="00BD5DC8">
        <w:rPr>
          <w:rStyle w:val="Char4"/>
          <w:rFonts w:hint="cs"/>
          <w:rtl/>
        </w:rPr>
        <w:t>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از ا</w:t>
      </w:r>
      <w:r w:rsidR="001C559E">
        <w:rPr>
          <w:rStyle w:val="Char4"/>
          <w:rFonts w:hint="cs"/>
          <w:rtl/>
        </w:rPr>
        <w:t>ی</w:t>
      </w:r>
      <w:r w:rsidRPr="00BD5DC8">
        <w:rPr>
          <w:rStyle w:val="Char4"/>
          <w:rFonts w:hint="cs"/>
          <w:rtl/>
        </w:rPr>
        <w:t xml:space="preserve">ن مسائل در آن روز </w:t>
      </w:r>
      <w:r w:rsidR="001C559E">
        <w:rPr>
          <w:rStyle w:val="Char4"/>
          <w:rFonts w:hint="cs"/>
          <w:rtl/>
        </w:rPr>
        <w:t>ک</w:t>
      </w:r>
      <w:r w:rsidRPr="00BD5DC8">
        <w:rPr>
          <w:rStyle w:val="Char4"/>
          <w:rFonts w:hint="cs"/>
          <w:rtl/>
        </w:rPr>
        <w:t>ه نه علم پزش</w:t>
      </w:r>
      <w:r w:rsidR="001C559E">
        <w:rPr>
          <w:rStyle w:val="Char4"/>
          <w:rFonts w:hint="cs"/>
          <w:rtl/>
        </w:rPr>
        <w:t>کی</w:t>
      </w:r>
      <w:r w:rsidRPr="00BD5DC8">
        <w:rPr>
          <w:rStyle w:val="Char4"/>
          <w:rFonts w:hint="cs"/>
          <w:rtl/>
        </w:rPr>
        <w:t xml:space="preserve"> به وجود آمده بود و نه مردم اطلاع قابل ملاحظه‌ا</w:t>
      </w:r>
      <w:r w:rsidR="001C559E">
        <w:rPr>
          <w:rStyle w:val="Char4"/>
          <w:rFonts w:hint="cs"/>
          <w:rtl/>
        </w:rPr>
        <w:t>ی</w:t>
      </w:r>
      <w:r w:rsidRPr="00BD5DC8">
        <w:rPr>
          <w:rStyle w:val="Char4"/>
          <w:rFonts w:hint="cs"/>
          <w:rtl/>
        </w:rPr>
        <w:t xml:space="preserve"> در ا</w:t>
      </w:r>
      <w:r w:rsidR="001C559E">
        <w:rPr>
          <w:rStyle w:val="Char4"/>
          <w:rFonts w:hint="cs"/>
          <w:rtl/>
        </w:rPr>
        <w:t>ی</w:t>
      </w:r>
      <w:r w:rsidRPr="00BD5DC8">
        <w:rPr>
          <w:rStyle w:val="Char4"/>
          <w:rFonts w:hint="cs"/>
          <w:rtl/>
        </w:rPr>
        <w:t>ن زم</w:t>
      </w:r>
      <w:r w:rsidR="001C559E">
        <w:rPr>
          <w:rStyle w:val="Char4"/>
          <w:rFonts w:hint="cs"/>
          <w:rtl/>
        </w:rPr>
        <w:t>ی</w:t>
      </w:r>
      <w:r w:rsidRPr="00BD5DC8">
        <w:rPr>
          <w:rStyle w:val="Char4"/>
          <w:rFonts w:hint="cs"/>
          <w:rtl/>
        </w:rPr>
        <w:t>نه داشتند، خود گواه زنده‌ا</w:t>
      </w:r>
      <w:r w:rsidR="001C559E">
        <w:rPr>
          <w:rStyle w:val="Char4"/>
          <w:rFonts w:hint="cs"/>
          <w:rtl/>
        </w:rPr>
        <w:t>ی</w:t>
      </w:r>
      <w:r w:rsidRPr="00BD5DC8">
        <w:rPr>
          <w:rStyle w:val="Char4"/>
          <w:rFonts w:hint="cs"/>
          <w:rtl/>
        </w:rPr>
        <w:t xml:space="preserve"> است بر صداقت و حقان</w:t>
      </w:r>
      <w:r w:rsidR="001C559E">
        <w:rPr>
          <w:rStyle w:val="Char4"/>
          <w:rFonts w:hint="cs"/>
          <w:rtl/>
        </w:rPr>
        <w:t>ی</w:t>
      </w:r>
      <w:r w:rsidRPr="00BD5DC8">
        <w:rPr>
          <w:rStyle w:val="Char4"/>
          <w:rFonts w:hint="cs"/>
          <w:rtl/>
        </w:rPr>
        <w:t>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و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سخنان ا</w:t>
      </w:r>
      <w:r w:rsidR="001C559E">
        <w:rPr>
          <w:rStyle w:val="Char4"/>
          <w:rFonts w:hint="cs"/>
          <w:rtl/>
        </w:rPr>
        <w:t>ی</w:t>
      </w:r>
      <w:r w:rsidRPr="00BD5DC8">
        <w:rPr>
          <w:rStyle w:val="Char4"/>
          <w:rFonts w:hint="cs"/>
          <w:rtl/>
        </w:rPr>
        <w:t>شان برگرفته شده از سرچشمه‌</w:t>
      </w:r>
      <w:r w:rsidR="001C559E">
        <w:rPr>
          <w:rStyle w:val="Char4"/>
          <w:rFonts w:hint="cs"/>
          <w:rtl/>
        </w:rPr>
        <w:t>ی</w:t>
      </w:r>
      <w:r w:rsidRPr="00BD5DC8">
        <w:rPr>
          <w:rStyle w:val="Char4"/>
          <w:rFonts w:hint="cs"/>
          <w:rtl/>
        </w:rPr>
        <w:t xml:space="preserve"> وح</w:t>
      </w:r>
      <w:r w:rsidR="001C559E">
        <w:rPr>
          <w:rStyle w:val="Char4"/>
          <w:rFonts w:hint="cs"/>
          <w:rtl/>
        </w:rPr>
        <w:t>ی</w:t>
      </w:r>
      <w:r w:rsidRPr="00BD5DC8">
        <w:rPr>
          <w:rStyle w:val="Char4"/>
          <w:rFonts w:hint="cs"/>
          <w:rtl/>
        </w:rPr>
        <w:t xml:space="preserve"> خدا</w:t>
      </w:r>
      <w:r w:rsidR="001C559E">
        <w:rPr>
          <w:rStyle w:val="Char4"/>
          <w:rFonts w:hint="cs"/>
          <w:rtl/>
        </w:rPr>
        <w:t>یی</w:t>
      </w:r>
      <w:r w:rsidRPr="00BD5DC8">
        <w:rPr>
          <w:rStyle w:val="Char4"/>
          <w:rFonts w:hint="cs"/>
          <w:rtl/>
        </w:rPr>
        <w:t xml:space="preserve"> است. </w:t>
      </w:r>
    </w:p>
    <w:p w:rsidR="00335BB5" w:rsidRPr="00BD5DC8" w:rsidRDefault="00BA7FD8" w:rsidP="00B54C02">
      <w:pPr>
        <w:autoSpaceDE w:val="0"/>
        <w:autoSpaceDN w:val="0"/>
        <w:adjustRightInd w:val="0"/>
        <w:ind w:firstLine="227"/>
        <w:jc w:val="lowKashida"/>
        <w:rPr>
          <w:rStyle w:val="Char3"/>
          <w:rtl/>
          <w:lang w:bidi="fa-IR"/>
        </w:rPr>
      </w:pPr>
      <w:r w:rsidRPr="00BA7FD8">
        <w:rPr>
          <w:rStyle w:val="Char4"/>
          <w:rtl/>
        </w:rPr>
        <w:t>491</w:t>
      </w:r>
      <w:r w:rsidR="00CF164C" w:rsidRPr="00CF164C">
        <w:rPr>
          <w:rStyle w:val="Char3"/>
          <w:rFonts w:cs="IRNazli"/>
          <w:rtl/>
        </w:rPr>
        <w:t xml:space="preserve"> ـ (</w:t>
      </w:r>
      <w:r w:rsidRPr="00BA7FD8">
        <w:rPr>
          <w:rStyle w:val="Char4"/>
          <w:rtl/>
        </w:rPr>
        <w:t>2</w:t>
      </w:r>
      <w:r w:rsidR="00CF164C" w:rsidRPr="00CF164C">
        <w:rPr>
          <w:rStyle w:val="Char3"/>
          <w:rFonts w:cs="IRNazli"/>
          <w:rtl/>
        </w:rPr>
        <w:t>)</w:t>
      </w:r>
      <w:r w:rsidR="00335BB5" w:rsidRPr="00BD5DC8">
        <w:rPr>
          <w:rStyle w:val="Char3"/>
          <w:rFonts w:hint="cs"/>
          <w:rtl/>
        </w:rPr>
        <w:t xml:space="preserve"> </w:t>
      </w:r>
      <w:r w:rsidR="00335BB5" w:rsidRPr="00BD5DC8">
        <w:rPr>
          <w:rStyle w:val="Char3"/>
          <w:rtl/>
        </w:rPr>
        <w:t>وعنه</w:t>
      </w:r>
      <w:r w:rsidR="003E0CC1">
        <w:rPr>
          <w:rStyle w:val="Char3"/>
          <w:rtl/>
        </w:rPr>
        <w:t>،</w:t>
      </w:r>
      <w:r w:rsidR="00335BB5" w:rsidRPr="00BD5DC8">
        <w:rPr>
          <w:rStyle w:val="Char3"/>
          <w:rtl/>
        </w:rPr>
        <w:t xml:space="preserve"> قال</w:t>
      </w:r>
      <w:r w:rsidR="0040716E">
        <w:rPr>
          <w:rStyle w:val="Char3"/>
          <w:rtl/>
        </w:rPr>
        <w:t>:</w:t>
      </w:r>
      <w:r w:rsidR="00335BB5" w:rsidRPr="00BD5DC8">
        <w:rPr>
          <w:rStyle w:val="Char3"/>
          <w:rtl/>
        </w:rPr>
        <w:t xml:space="preserve"> قامَ أَعرابيٌّ، ف</w:t>
      </w:r>
      <w:r w:rsidR="00335BB5" w:rsidRPr="00BD5DC8">
        <w:rPr>
          <w:rStyle w:val="Char3"/>
          <w:rFonts w:hint="cs"/>
          <w:rtl/>
        </w:rPr>
        <w:t>َ</w:t>
      </w:r>
      <w:r w:rsidR="00335BB5" w:rsidRPr="00BD5DC8">
        <w:rPr>
          <w:rStyle w:val="Char3"/>
          <w:rtl/>
        </w:rPr>
        <w:t>ب</w:t>
      </w:r>
      <w:r w:rsidR="00335BB5" w:rsidRPr="00BD5DC8">
        <w:rPr>
          <w:rStyle w:val="Char3"/>
          <w:rFonts w:hint="cs"/>
          <w:rtl/>
        </w:rPr>
        <w:t>َ</w:t>
      </w:r>
      <w:r w:rsidR="00335BB5" w:rsidRPr="00BD5DC8">
        <w:rPr>
          <w:rStyle w:val="Char3"/>
          <w:rtl/>
        </w:rPr>
        <w:t>الَ في المسجدِ، فتناوله النَّاسُ. فقال لهم النبيُّ</w:t>
      </w:r>
      <w:r w:rsidR="00335BB5" w:rsidRPr="00BD5DC8">
        <w:rPr>
          <w:rStyle w:val="Char3"/>
          <w:rFonts w:hint="cs"/>
          <w:rtl/>
        </w:rPr>
        <w:t xml:space="preserve"> </w:t>
      </w:r>
      <w:r w:rsidR="00992C10" w:rsidRPr="00992C10">
        <w:rPr>
          <w:rStyle w:val="Char3"/>
          <w:rFonts w:cs="CTraditional Arabic"/>
          <w:szCs w:val="28"/>
          <w:rtl/>
        </w:rPr>
        <w:t>ج</w:t>
      </w:r>
      <w:r w:rsidR="00335BB5" w:rsidRPr="00BD5DC8">
        <w:rPr>
          <w:rStyle w:val="Char3"/>
          <w:rtl/>
        </w:rPr>
        <w:t>: «دَع</w:t>
      </w:r>
      <w:r w:rsidR="00335BB5" w:rsidRPr="00BD5DC8">
        <w:rPr>
          <w:rStyle w:val="Char3"/>
          <w:rFonts w:hint="cs"/>
          <w:rtl/>
        </w:rPr>
        <w:t>َ</w:t>
      </w:r>
      <w:r w:rsidR="00335BB5" w:rsidRPr="00BD5DC8">
        <w:rPr>
          <w:rStyle w:val="Char3"/>
          <w:rtl/>
        </w:rPr>
        <w:t>و</w:t>
      </w:r>
      <w:r w:rsidR="00335BB5" w:rsidRPr="00BD5DC8">
        <w:rPr>
          <w:rStyle w:val="Char3"/>
          <w:rFonts w:hint="cs"/>
          <w:rtl/>
        </w:rPr>
        <w:t>ْ</w:t>
      </w:r>
      <w:r w:rsidR="00335BB5" w:rsidRPr="00BD5DC8">
        <w:rPr>
          <w:rStyle w:val="Char3"/>
          <w:rtl/>
        </w:rPr>
        <w:t>هُ وهَر</w:t>
      </w:r>
      <w:r w:rsidR="00335BB5" w:rsidRPr="00BD5DC8">
        <w:rPr>
          <w:rStyle w:val="Char3"/>
          <w:rFonts w:hint="cs"/>
          <w:rtl/>
        </w:rPr>
        <w:t>ِ</w:t>
      </w:r>
      <w:r w:rsidR="00335BB5" w:rsidRPr="00BD5DC8">
        <w:rPr>
          <w:rStyle w:val="Char3"/>
          <w:rtl/>
        </w:rPr>
        <w:t>يق</w:t>
      </w:r>
      <w:r w:rsidR="00335BB5" w:rsidRPr="00BD5DC8">
        <w:rPr>
          <w:rStyle w:val="Char3"/>
          <w:rFonts w:hint="cs"/>
          <w:rtl/>
        </w:rPr>
        <w:t>ُ</w:t>
      </w:r>
      <w:r w:rsidR="00335BB5" w:rsidRPr="00BD5DC8">
        <w:rPr>
          <w:rStyle w:val="Char3"/>
          <w:rtl/>
        </w:rPr>
        <w:t>وا على ب</w:t>
      </w:r>
      <w:r w:rsidR="00335BB5" w:rsidRPr="00BD5DC8">
        <w:rPr>
          <w:rStyle w:val="Char3"/>
          <w:rFonts w:hint="cs"/>
          <w:rtl/>
        </w:rPr>
        <w:t>َ</w:t>
      </w:r>
      <w:r w:rsidR="00335BB5" w:rsidRPr="00BD5DC8">
        <w:rPr>
          <w:rStyle w:val="Char3"/>
          <w:rtl/>
        </w:rPr>
        <w:t>ول</w:t>
      </w:r>
      <w:r w:rsidR="00335BB5" w:rsidRPr="00BD5DC8">
        <w:rPr>
          <w:rStyle w:val="Char3"/>
          <w:rFonts w:hint="cs"/>
          <w:rtl/>
        </w:rPr>
        <w:t>ِ</w:t>
      </w:r>
      <w:r w:rsidR="00335BB5" w:rsidRPr="00BD5DC8">
        <w:rPr>
          <w:rStyle w:val="Char3"/>
          <w:rtl/>
        </w:rPr>
        <w:t>ه سَجْلاً من ماءٍ ـ أو ذَنو</w:t>
      </w:r>
      <w:r w:rsidR="00335BB5" w:rsidRPr="00BD5DC8">
        <w:rPr>
          <w:rStyle w:val="Char3"/>
          <w:rFonts w:hint="cs"/>
          <w:rtl/>
        </w:rPr>
        <w:t>ُ</w:t>
      </w:r>
      <w:r w:rsidR="00335BB5" w:rsidRPr="00BD5DC8">
        <w:rPr>
          <w:rStyle w:val="Char3"/>
          <w:rtl/>
        </w:rPr>
        <w:t>باً من ماءٍ ـ فإِنَّما بُعِث</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م مُيَسّ</w:t>
      </w:r>
      <w:r w:rsidR="00335BB5" w:rsidRPr="00BD5DC8">
        <w:rPr>
          <w:rStyle w:val="Char3"/>
          <w:rFonts w:hint="cs"/>
          <w:rtl/>
        </w:rPr>
        <w:t>ِ</w:t>
      </w:r>
      <w:r w:rsidR="00335BB5" w:rsidRPr="00BD5DC8">
        <w:rPr>
          <w:rStyle w:val="Char3"/>
          <w:rtl/>
        </w:rPr>
        <w:t>ر</w:t>
      </w:r>
      <w:r w:rsidR="00335BB5" w:rsidRPr="00BD5DC8">
        <w:rPr>
          <w:rStyle w:val="Char3"/>
          <w:rFonts w:hint="cs"/>
          <w:rtl/>
        </w:rPr>
        <w:t>ِ</w:t>
      </w:r>
      <w:r w:rsidR="00335BB5" w:rsidRPr="00BD5DC8">
        <w:rPr>
          <w:rStyle w:val="Char3"/>
          <w:rtl/>
        </w:rPr>
        <w:t>ين، ولم تُبعَث</w:t>
      </w:r>
      <w:r w:rsidR="00335BB5" w:rsidRPr="00BD5DC8">
        <w:rPr>
          <w:rStyle w:val="Char3"/>
          <w:rFonts w:hint="cs"/>
          <w:rtl/>
        </w:rPr>
        <w:t>ُ</w:t>
      </w:r>
      <w:r w:rsidR="00335BB5" w:rsidRPr="00BD5DC8">
        <w:rPr>
          <w:rStyle w:val="Char3"/>
          <w:rtl/>
        </w:rPr>
        <w:t>وا مُع</w:t>
      </w:r>
      <w:r w:rsidR="00335BB5" w:rsidRPr="00BD5DC8">
        <w:rPr>
          <w:rStyle w:val="Char3"/>
          <w:rFonts w:hint="cs"/>
          <w:rtl/>
        </w:rPr>
        <w:t>َسِّ</w:t>
      </w:r>
      <w:r w:rsidR="00335BB5" w:rsidRPr="00BD5DC8">
        <w:rPr>
          <w:rStyle w:val="Char3"/>
          <w:rtl/>
        </w:rPr>
        <w:t>ر</w:t>
      </w:r>
      <w:r w:rsidR="00335BB5" w:rsidRPr="00BD5DC8">
        <w:rPr>
          <w:rStyle w:val="Char3"/>
          <w:rFonts w:hint="cs"/>
          <w:rtl/>
        </w:rPr>
        <w:t>ِ</w:t>
      </w:r>
      <w:r w:rsidR="00335BB5" w:rsidRPr="00BD5DC8">
        <w:rPr>
          <w:rStyle w:val="Char3"/>
          <w:rtl/>
        </w:rPr>
        <w:t>ين»</w:t>
      </w:r>
      <w:r w:rsidR="003E0CC1">
        <w:rPr>
          <w:rStyle w:val="Char3"/>
          <w:rtl/>
        </w:rPr>
        <w:t>.</w:t>
      </w:r>
      <w:r w:rsidR="00335BB5" w:rsidRPr="00BD5DC8">
        <w:rPr>
          <w:rStyle w:val="Char3"/>
          <w:rtl/>
        </w:rPr>
        <w:t xml:space="preserve"> </w:t>
      </w:r>
      <w:r w:rsidR="00335BB5" w:rsidRPr="008155BD">
        <w:rPr>
          <w:rStyle w:val="Char1"/>
          <w:rtl/>
        </w:rPr>
        <w:t>رواه البخاريّ</w:t>
      </w:r>
      <w:r w:rsidR="00B54C02" w:rsidRPr="00B54C02">
        <w:rPr>
          <w:rStyle w:val="Char4"/>
          <w:rFonts w:hint="cs"/>
          <w:vertAlign w:val="superscript"/>
          <w:rtl/>
          <w:lang w:bidi="ar-SA"/>
        </w:rPr>
        <w:t>(</w:t>
      </w:r>
      <w:r w:rsidR="00B54C02" w:rsidRPr="00B54C02">
        <w:rPr>
          <w:rStyle w:val="Char4"/>
          <w:vertAlign w:val="superscript"/>
          <w:rtl/>
          <w:lang w:bidi="ar-SA"/>
        </w:rPr>
        <w:footnoteReference w:id="214"/>
      </w:r>
      <w:r w:rsidR="00B54C02" w:rsidRPr="00B54C02">
        <w:rPr>
          <w:rStyle w:val="Char4"/>
          <w:rFonts w:hint="cs"/>
          <w:vertAlign w:val="superscript"/>
          <w:rtl/>
          <w:lang w:bidi="ar-SA"/>
        </w:rPr>
        <w:t>)</w:t>
      </w:r>
      <w:r w:rsidR="00B54C02">
        <w:rPr>
          <w:rStyle w:val="Char4"/>
          <w:rFonts w:hint="cs"/>
          <w:rtl/>
        </w:rPr>
        <w:t>.</w:t>
      </w:r>
    </w:p>
    <w:p w:rsidR="00335BB5" w:rsidRPr="00BD5DC8" w:rsidRDefault="00335BB5" w:rsidP="004709A5">
      <w:pPr>
        <w:ind w:firstLine="284"/>
        <w:jc w:val="both"/>
        <w:rPr>
          <w:rStyle w:val="Char4"/>
          <w:rtl/>
        </w:rPr>
      </w:pPr>
      <w:r w:rsidRPr="00BD5DC8">
        <w:rPr>
          <w:rStyle w:val="Char4"/>
          <w:rFonts w:hint="cs"/>
          <w:rtl/>
        </w:rPr>
        <w:t>491- (2) ابوهر</w:t>
      </w:r>
      <w:r w:rsidR="001C559E">
        <w:rPr>
          <w:rStyle w:val="Char4"/>
          <w:rFonts w:hint="cs"/>
          <w:rtl/>
        </w:rPr>
        <w:t>ی</w:t>
      </w:r>
      <w:r w:rsidRPr="00BD5DC8">
        <w:rPr>
          <w:rStyle w:val="Char4"/>
          <w:rFonts w:hint="cs"/>
          <w:rtl/>
        </w:rPr>
        <w:t>ره</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د: فرد</w:t>
      </w:r>
      <w:r w:rsidR="001C559E">
        <w:rPr>
          <w:rStyle w:val="Char4"/>
          <w:rFonts w:hint="cs"/>
          <w:rtl/>
        </w:rPr>
        <w:t>ی</w:t>
      </w:r>
      <w:r w:rsidRPr="00BD5DC8">
        <w:rPr>
          <w:rStyle w:val="Char4"/>
          <w:rFonts w:hint="cs"/>
          <w:rtl/>
        </w:rPr>
        <w:t xml:space="preserve"> باد</w:t>
      </w:r>
      <w:r w:rsidR="001C559E">
        <w:rPr>
          <w:rStyle w:val="Char4"/>
          <w:rFonts w:hint="cs"/>
          <w:rtl/>
        </w:rPr>
        <w:t>ی</w:t>
      </w:r>
      <w:r w:rsidRPr="00BD5DC8">
        <w:rPr>
          <w:rStyle w:val="Char4"/>
          <w:rFonts w:hint="cs"/>
          <w:rtl/>
        </w:rPr>
        <w:t>ه‌نش</w:t>
      </w:r>
      <w:r w:rsidR="001C559E">
        <w:rPr>
          <w:rStyle w:val="Char4"/>
          <w:rFonts w:hint="cs"/>
          <w:rtl/>
        </w:rPr>
        <w:t>ی</w:t>
      </w:r>
      <w:r w:rsidRPr="00BD5DC8">
        <w:rPr>
          <w:rStyle w:val="Char4"/>
          <w:rFonts w:hint="cs"/>
          <w:rtl/>
        </w:rPr>
        <w:t>ن (</w:t>
      </w:r>
      <w:r w:rsidR="001C559E">
        <w:rPr>
          <w:rStyle w:val="Char4"/>
          <w:rFonts w:hint="cs"/>
          <w:rtl/>
        </w:rPr>
        <w:t>ک</w:t>
      </w:r>
      <w:r w:rsidRPr="00BD5DC8">
        <w:rPr>
          <w:rStyle w:val="Char4"/>
          <w:rFonts w:hint="cs"/>
          <w:rtl/>
        </w:rPr>
        <w:t>ه ترب</w:t>
      </w:r>
      <w:r w:rsidR="001C559E">
        <w:rPr>
          <w:rStyle w:val="Char4"/>
          <w:rFonts w:hint="cs"/>
          <w:rtl/>
        </w:rPr>
        <w:t>ی</w:t>
      </w:r>
      <w:r w:rsidRPr="00BD5DC8">
        <w:rPr>
          <w:rStyle w:val="Char4"/>
          <w:rFonts w:hint="cs"/>
          <w:rtl/>
        </w:rPr>
        <w:t>ت اسلام</w:t>
      </w:r>
      <w:r w:rsidR="001C559E">
        <w:rPr>
          <w:rStyle w:val="Char4"/>
          <w:rFonts w:hint="cs"/>
          <w:rtl/>
        </w:rPr>
        <w:t>ی</w:t>
      </w:r>
      <w:r w:rsidRPr="00BD5DC8">
        <w:rPr>
          <w:rStyle w:val="Char4"/>
          <w:rFonts w:hint="cs"/>
          <w:rtl/>
        </w:rPr>
        <w:t xml:space="preserve"> را فرا نگرفته بود، سخت ادرارش گرفت، از ا</w:t>
      </w:r>
      <w:r w:rsidR="001C559E">
        <w:rPr>
          <w:rStyle w:val="Char4"/>
          <w:rFonts w:hint="cs"/>
          <w:rtl/>
        </w:rPr>
        <w:t>ی</w:t>
      </w:r>
      <w:r w:rsidRPr="00BD5DC8">
        <w:rPr>
          <w:rStyle w:val="Char4"/>
          <w:rFonts w:hint="cs"/>
          <w:rtl/>
        </w:rPr>
        <w:t>ن‌رو، جلو</w:t>
      </w:r>
      <w:r w:rsidR="001C559E">
        <w:rPr>
          <w:rStyle w:val="Char4"/>
          <w:rFonts w:hint="cs"/>
          <w:rtl/>
        </w:rPr>
        <w:t>ی</w:t>
      </w:r>
      <w:r w:rsidRPr="00BD5DC8">
        <w:rPr>
          <w:rStyle w:val="Char4"/>
          <w:rFonts w:hint="cs"/>
          <w:rtl/>
        </w:rPr>
        <w:t xml:space="preserve"> مردم) ا</w:t>
      </w:r>
      <w:r w:rsidR="001C559E">
        <w:rPr>
          <w:rStyle w:val="Char4"/>
          <w:rFonts w:hint="cs"/>
          <w:rtl/>
        </w:rPr>
        <w:t>ی</w:t>
      </w:r>
      <w:r w:rsidRPr="00BD5DC8">
        <w:rPr>
          <w:rStyle w:val="Char4"/>
          <w:rFonts w:hint="cs"/>
          <w:rtl/>
        </w:rPr>
        <w:t xml:space="preserve">ستاد و در مسجد ادرار </w:t>
      </w:r>
      <w:r w:rsidR="001C559E">
        <w:rPr>
          <w:rStyle w:val="Char4"/>
          <w:rFonts w:hint="cs"/>
          <w:rtl/>
        </w:rPr>
        <w:t>ک</w:t>
      </w:r>
      <w:r w:rsidRPr="00BD5DC8">
        <w:rPr>
          <w:rStyle w:val="Char4"/>
          <w:rFonts w:hint="cs"/>
          <w:rtl/>
        </w:rPr>
        <w:t>رد. مردم (</w:t>
      </w:r>
      <w:r w:rsidR="001C559E">
        <w:rPr>
          <w:rStyle w:val="Char4"/>
          <w:rFonts w:hint="cs"/>
          <w:rtl/>
        </w:rPr>
        <w:t>ک</w:t>
      </w:r>
      <w:r w:rsidRPr="00BD5DC8">
        <w:rPr>
          <w:rStyle w:val="Char4"/>
          <w:rFonts w:hint="cs"/>
          <w:rtl/>
        </w:rPr>
        <w:t>ه بر ترب</w:t>
      </w:r>
      <w:r w:rsidR="001C559E">
        <w:rPr>
          <w:rStyle w:val="Char4"/>
          <w:rFonts w:hint="cs"/>
          <w:rtl/>
        </w:rPr>
        <w:t>ی</w:t>
      </w:r>
      <w:r w:rsidRPr="00BD5DC8">
        <w:rPr>
          <w:rStyle w:val="Char4"/>
          <w:rFonts w:hint="cs"/>
          <w:rtl/>
        </w:rPr>
        <w:t>ت اسلام</w:t>
      </w:r>
      <w:r w:rsidR="001C559E">
        <w:rPr>
          <w:rStyle w:val="Char4"/>
          <w:rFonts w:hint="cs"/>
          <w:rtl/>
        </w:rPr>
        <w:t>ی</w:t>
      </w:r>
      <w:r w:rsidRPr="00BD5DC8">
        <w:rPr>
          <w:rStyle w:val="Char4"/>
          <w:rFonts w:hint="cs"/>
          <w:rtl/>
        </w:rPr>
        <w:t xml:space="preserve"> پرورش </w:t>
      </w:r>
      <w:r w:rsidR="001C559E">
        <w:rPr>
          <w:rStyle w:val="Char4"/>
          <w:rFonts w:hint="cs"/>
          <w:rtl/>
        </w:rPr>
        <w:t>ی</w:t>
      </w:r>
      <w:r w:rsidRPr="00BD5DC8">
        <w:rPr>
          <w:rStyle w:val="Char4"/>
          <w:rFonts w:hint="cs"/>
          <w:rtl/>
        </w:rPr>
        <w:t>افته بودند، از ا</w:t>
      </w:r>
      <w:r w:rsidR="001C559E">
        <w:rPr>
          <w:rStyle w:val="Char4"/>
          <w:rFonts w:hint="cs"/>
          <w:rtl/>
        </w:rPr>
        <w:t>ی</w:t>
      </w:r>
      <w:r w:rsidRPr="00BD5DC8">
        <w:rPr>
          <w:rStyle w:val="Char4"/>
          <w:rFonts w:hint="cs"/>
          <w:rtl/>
        </w:rPr>
        <w:t>ن منظره و پ</w:t>
      </w:r>
      <w:r w:rsidR="001C559E">
        <w:rPr>
          <w:rStyle w:val="Char4"/>
          <w:rFonts w:hint="cs"/>
          <w:rtl/>
        </w:rPr>
        <w:t>ی</w:t>
      </w:r>
      <w:r w:rsidRPr="00BD5DC8">
        <w:rPr>
          <w:rStyle w:val="Char4"/>
          <w:rFonts w:hint="cs"/>
          <w:rtl/>
        </w:rPr>
        <w:t xml:space="preserve">امد آن سخت به تنگ آمدند و </w:t>
      </w:r>
      <w:r w:rsidR="001C559E">
        <w:rPr>
          <w:rStyle w:val="Char4"/>
          <w:rFonts w:hint="cs"/>
          <w:rtl/>
        </w:rPr>
        <w:t>ک</w:t>
      </w:r>
      <w:r w:rsidRPr="00BD5DC8">
        <w:rPr>
          <w:rStyle w:val="Char4"/>
          <w:rFonts w:hint="cs"/>
          <w:rtl/>
        </w:rPr>
        <w:t xml:space="preserve">نترل خود را از دست دادند و) خواستند (با خشونت با او رفتار </w:t>
      </w:r>
      <w:r w:rsidR="001C559E">
        <w:rPr>
          <w:rStyle w:val="Char4"/>
          <w:rFonts w:hint="cs"/>
          <w:rtl/>
        </w:rPr>
        <w:t>ک</w:t>
      </w:r>
      <w:r w:rsidRPr="00BD5DC8">
        <w:rPr>
          <w:rStyle w:val="Char4"/>
          <w:rFonts w:hint="cs"/>
          <w:rtl/>
        </w:rPr>
        <w:t xml:space="preserve">نند و) به او حمله‌ور شوند و بر سرش داد </w:t>
      </w:r>
      <w:r w:rsidR="001C559E">
        <w:rPr>
          <w:rStyle w:val="Char4"/>
          <w:rFonts w:hint="cs"/>
          <w:rtl/>
        </w:rPr>
        <w:t>ک</w:t>
      </w:r>
      <w:r w:rsidRPr="00BD5DC8">
        <w:rPr>
          <w:rStyle w:val="Char4"/>
          <w:rFonts w:hint="cs"/>
          <w:rtl/>
        </w:rPr>
        <w:t>شند و او را از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 xml:space="preserve">ار منع </w:t>
      </w:r>
      <w:r w:rsidR="001C559E">
        <w:rPr>
          <w:rStyle w:val="Char4"/>
          <w:rFonts w:hint="cs"/>
          <w:rtl/>
        </w:rPr>
        <w:t>ک</w:t>
      </w:r>
      <w:r w:rsidRPr="00BD5DC8">
        <w:rPr>
          <w:rStyle w:val="Char4"/>
          <w:rFonts w:hint="cs"/>
          <w:rtl/>
        </w:rPr>
        <w:t>نند. ول</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آنان فرمود: او را به حال خود بگذار</w:t>
      </w:r>
      <w:r w:rsidR="001C559E">
        <w:rPr>
          <w:rStyle w:val="Char4"/>
          <w:rFonts w:hint="cs"/>
          <w:rtl/>
        </w:rPr>
        <w:t>ی</w:t>
      </w:r>
      <w:r w:rsidRPr="00BD5DC8">
        <w:rPr>
          <w:rStyle w:val="Char4"/>
          <w:rFonts w:hint="cs"/>
          <w:rtl/>
        </w:rPr>
        <w:t>د (و ادرارش را قطع ن</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د) و سطل</w:t>
      </w:r>
      <w:r w:rsidR="001C559E">
        <w:rPr>
          <w:rStyle w:val="Char4"/>
          <w:rFonts w:hint="cs"/>
          <w:rtl/>
        </w:rPr>
        <w:t>ی</w:t>
      </w:r>
      <w:r w:rsidRPr="00BD5DC8">
        <w:rPr>
          <w:rStyle w:val="Char4"/>
          <w:rFonts w:hint="cs"/>
          <w:rtl/>
        </w:rPr>
        <w:t xml:space="preserve"> آب</w:t>
      </w:r>
      <w:r w:rsidR="001C559E">
        <w:rPr>
          <w:rStyle w:val="Char4"/>
          <w:rFonts w:hint="cs"/>
          <w:rtl/>
        </w:rPr>
        <w:t xml:space="preserve"> </w:t>
      </w:r>
      <w:r w:rsidRPr="00BD5DC8">
        <w:rPr>
          <w:rStyle w:val="Char4"/>
          <w:rFonts w:hint="cs"/>
          <w:rtl/>
        </w:rPr>
        <w:t>بر رو</w:t>
      </w:r>
      <w:r w:rsidR="001C559E">
        <w:rPr>
          <w:rStyle w:val="Char4"/>
          <w:rFonts w:hint="cs"/>
          <w:rtl/>
        </w:rPr>
        <w:t>ی</w:t>
      </w:r>
      <w:r w:rsidRPr="00BD5DC8">
        <w:rPr>
          <w:rStyle w:val="Char4"/>
          <w:rFonts w:hint="cs"/>
          <w:rtl/>
        </w:rPr>
        <w:t xml:space="preserve"> ادرارش بر</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د، چرا </w:t>
      </w:r>
      <w:r w:rsidR="001C559E">
        <w:rPr>
          <w:rStyle w:val="Char4"/>
          <w:rFonts w:hint="cs"/>
          <w:rtl/>
        </w:rPr>
        <w:t>ک</w:t>
      </w:r>
      <w:r w:rsidRPr="00BD5DC8">
        <w:rPr>
          <w:rStyle w:val="Char4"/>
          <w:rFonts w:hint="cs"/>
          <w:rtl/>
        </w:rPr>
        <w:t>ه شما آسان‌گ</w:t>
      </w:r>
      <w:r w:rsidR="001C559E">
        <w:rPr>
          <w:rStyle w:val="Char4"/>
          <w:rFonts w:hint="cs"/>
          <w:rtl/>
        </w:rPr>
        <w:t>ی</w:t>
      </w:r>
      <w:r w:rsidRPr="00BD5DC8">
        <w:rPr>
          <w:rStyle w:val="Char4"/>
          <w:rFonts w:hint="cs"/>
          <w:rtl/>
        </w:rPr>
        <w:t>ر برانگ</w:t>
      </w:r>
      <w:r w:rsidR="001C559E">
        <w:rPr>
          <w:rStyle w:val="Char4"/>
          <w:rFonts w:hint="cs"/>
          <w:rtl/>
        </w:rPr>
        <w:t>ی</w:t>
      </w:r>
      <w:r w:rsidRPr="00BD5DC8">
        <w:rPr>
          <w:rStyle w:val="Char4"/>
          <w:rFonts w:hint="cs"/>
          <w:rtl/>
        </w:rPr>
        <w:t>خته شده‌ا</w:t>
      </w:r>
      <w:r w:rsidR="001C559E">
        <w:rPr>
          <w:rStyle w:val="Char4"/>
          <w:rFonts w:hint="cs"/>
          <w:rtl/>
        </w:rPr>
        <w:t>ی</w:t>
      </w:r>
      <w:r w:rsidRPr="00BD5DC8">
        <w:rPr>
          <w:rStyle w:val="Char4"/>
          <w:rFonts w:hint="cs"/>
          <w:rtl/>
        </w:rPr>
        <w:t>د، نه سختگ</w:t>
      </w:r>
      <w:r w:rsidR="001C559E">
        <w:rPr>
          <w:rStyle w:val="Char4"/>
          <w:rFonts w:hint="cs"/>
          <w:rtl/>
        </w:rPr>
        <w:t>ی</w:t>
      </w:r>
      <w:r w:rsidRPr="00BD5DC8">
        <w:rPr>
          <w:rStyle w:val="Char4"/>
          <w:rFonts w:hint="cs"/>
          <w:rtl/>
        </w:rPr>
        <w:t xml:space="preserve">ر. </w:t>
      </w:r>
    </w:p>
    <w:p w:rsidR="00335BB5" w:rsidRPr="00BD5DC8" w:rsidRDefault="00335BB5"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r w:rsidRPr="00BD5DC8">
        <w:rPr>
          <w:rStyle w:val="Char4"/>
          <w:rFonts w:hint="cs"/>
          <w:rtl/>
        </w:rPr>
        <w:t xml:space="preserve"> </w:t>
      </w:r>
    </w:p>
    <w:p w:rsidR="004709A5" w:rsidRDefault="00335BB5" w:rsidP="008155BD">
      <w:pPr>
        <w:ind w:firstLine="284"/>
        <w:jc w:val="both"/>
        <w:rPr>
          <w:rStyle w:val="Char4"/>
          <w:rtl/>
        </w:rPr>
      </w:pPr>
      <w:r w:rsidRPr="00BD5DC8">
        <w:rPr>
          <w:rStyle w:val="Char3"/>
          <w:rFonts w:hint="cs"/>
          <w:rtl/>
        </w:rPr>
        <w:t>«سَجلاً من ماء</w:t>
      </w:r>
      <w:r w:rsidRPr="00BD5DC8">
        <w:rPr>
          <w:rStyle w:val="Char4"/>
          <w:rFonts w:hint="cs"/>
          <w:rtl/>
        </w:rPr>
        <w:t xml:space="preserve">»: دلو بزرگ پر آب. </w:t>
      </w:r>
      <w:r w:rsidRPr="00BD5DC8">
        <w:rPr>
          <w:rStyle w:val="Char3"/>
          <w:rFonts w:hint="cs"/>
          <w:rtl/>
        </w:rPr>
        <w:t>«ذَنوباً من ماء»:</w:t>
      </w:r>
      <w:r w:rsidRPr="00BD5DC8">
        <w:rPr>
          <w:rStyle w:val="Char4"/>
          <w:rFonts w:hint="cs"/>
          <w:rtl/>
        </w:rPr>
        <w:t xml:space="preserve"> سطل بزرگ پر آب </w:t>
      </w:r>
      <w:r w:rsidRPr="00BD5DC8">
        <w:rPr>
          <w:rStyle w:val="Char3"/>
          <w:rFonts w:hint="cs"/>
          <w:rtl/>
        </w:rPr>
        <w:t>«فتناوله النّاس</w:t>
      </w:r>
      <w:r w:rsidR="008155BD">
        <w:rPr>
          <w:rStyle w:val="Char3"/>
          <w:rFonts w:hint="cs"/>
          <w:rtl/>
        </w:rPr>
        <w:t>»</w:t>
      </w:r>
      <w:r w:rsidRPr="00BD5DC8">
        <w:rPr>
          <w:rStyle w:val="Char3"/>
          <w:rFonts w:hint="cs"/>
          <w:rtl/>
        </w:rPr>
        <w:t>:</w:t>
      </w:r>
      <w:r w:rsidRPr="00BD5DC8">
        <w:rPr>
          <w:rStyle w:val="Char4"/>
          <w:rFonts w:hint="cs"/>
          <w:rtl/>
        </w:rPr>
        <w:t xml:space="preserve"> مردم خواستد آن مرد روستا</w:t>
      </w:r>
      <w:r w:rsidR="001C559E">
        <w:rPr>
          <w:rStyle w:val="Char4"/>
          <w:rFonts w:hint="cs"/>
          <w:rtl/>
        </w:rPr>
        <w:t>یی</w:t>
      </w:r>
      <w:r w:rsidRPr="00BD5DC8">
        <w:rPr>
          <w:rStyle w:val="Char4"/>
          <w:rFonts w:hint="cs"/>
          <w:rtl/>
        </w:rPr>
        <w:t xml:space="preserve"> را از ادرارنمودن در مسجد منع </w:t>
      </w:r>
      <w:r w:rsidR="001C559E">
        <w:rPr>
          <w:rStyle w:val="Char4"/>
          <w:rFonts w:hint="cs"/>
          <w:rtl/>
        </w:rPr>
        <w:t>ک</w:t>
      </w:r>
      <w:r w:rsidRPr="00BD5DC8">
        <w:rPr>
          <w:rStyle w:val="Char4"/>
          <w:rFonts w:hint="cs"/>
          <w:rtl/>
        </w:rPr>
        <w:t xml:space="preserve">نند. </w:t>
      </w:r>
    </w:p>
    <w:p w:rsidR="00335BB5" w:rsidRPr="00BD5DC8" w:rsidRDefault="00BA7FD8" w:rsidP="00B54C02">
      <w:pPr>
        <w:autoSpaceDE w:val="0"/>
        <w:autoSpaceDN w:val="0"/>
        <w:adjustRightInd w:val="0"/>
        <w:ind w:firstLine="227"/>
        <w:jc w:val="lowKashida"/>
        <w:rPr>
          <w:rStyle w:val="Char3"/>
          <w:rtl/>
          <w:lang w:bidi="fa-IR"/>
        </w:rPr>
      </w:pPr>
      <w:r w:rsidRPr="00BA7FD8">
        <w:rPr>
          <w:rStyle w:val="Char4"/>
          <w:rtl/>
        </w:rPr>
        <w:t>492</w:t>
      </w:r>
      <w:r w:rsidR="00CF164C" w:rsidRPr="00CF164C">
        <w:rPr>
          <w:rStyle w:val="Char3"/>
          <w:rFonts w:cs="IRNazli"/>
          <w:rtl/>
        </w:rPr>
        <w:t xml:space="preserve"> ـ (</w:t>
      </w:r>
      <w:r w:rsidRPr="00BA7FD8">
        <w:rPr>
          <w:rStyle w:val="Char4"/>
          <w:rtl/>
        </w:rPr>
        <w:t>3</w:t>
      </w:r>
      <w:r w:rsidR="00CF164C" w:rsidRPr="00CF164C">
        <w:rPr>
          <w:rStyle w:val="Char3"/>
          <w:rFonts w:cs="IRNazli"/>
          <w:rtl/>
        </w:rPr>
        <w:t>)</w:t>
      </w:r>
      <w:r w:rsidR="00335BB5" w:rsidRPr="00BD5DC8">
        <w:rPr>
          <w:rStyle w:val="Char3"/>
          <w:rtl/>
        </w:rPr>
        <w:t xml:space="preserve"> وعن أنسٍ</w:t>
      </w:r>
      <w:r w:rsidR="003E0CC1">
        <w:rPr>
          <w:rStyle w:val="Char3"/>
          <w:rtl/>
        </w:rPr>
        <w:t>،</w:t>
      </w:r>
      <w:r w:rsidR="00335BB5" w:rsidRPr="00BD5DC8">
        <w:rPr>
          <w:rStyle w:val="Char3"/>
          <w:rtl/>
        </w:rPr>
        <w:t xml:space="preserve"> قال: بينما نحنُ في المسجدِ معَ رسول الله </w:t>
      </w:r>
      <w:r w:rsidR="00992C10" w:rsidRPr="00992C10">
        <w:rPr>
          <w:rStyle w:val="Char3"/>
          <w:rFonts w:cs="CTraditional Arabic"/>
          <w:szCs w:val="28"/>
          <w:rtl/>
        </w:rPr>
        <w:t>ج</w:t>
      </w:r>
      <w:r w:rsidR="00335BB5" w:rsidRPr="00BD5DC8">
        <w:rPr>
          <w:rStyle w:val="Char3"/>
          <w:rtl/>
        </w:rPr>
        <w:t>، إِذْ جاء أعرابيٌّ، فقامَ ي</w:t>
      </w:r>
      <w:r w:rsidR="00335BB5" w:rsidRPr="00BD5DC8">
        <w:rPr>
          <w:rStyle w:val="Char3"/>
          <w:rFonts w:hint="cs"/>
          <w:rtl/>
        </w:rPr>
        <w:t>َ</w:t>
      </w:r>
      <w:r w:rsidR="00335BB5" w:rsidRPr="00BD5DC8">
        <w:rPr>
          <w:rStyle w:val="Char3"/>
          <w:rtl/>
        </w:rPr>
        <w:t>ب</w:t>
      </w:r>
      <w:r w:rsidR="00335BB5" w:rsidRPr="00BD5DC8">
        <w:rPr>
          <w:rStyle w:val="Char3"/>
          <w:rFonts w:hint="cs"/>
          <w:rtl/>
        </w:rPr>
        <w:t>ُ</w:t>
      </w:r>
      <w:r w:rsidR="00335BB5" w:rsidRPr="00BD5DC8">
        <w:rPr>
          <w:rStyle w:val="Char3"/>
          <w:rtl/>
        </w:rPr>
        <w:t xml:space="preserve">ولُ في المسجد. فقال أصحابُ رسولِ الله </w:t>
      </w:r>
      <w:r w:rsidR="00992C10" w:rsidRPr="00992C10">
        <w:rPr>
          <w:rStyle w:val="Char3"/>
          <w:rFonts w:cs="CTraditional Arabic"/>
          <w:szCs w:val="28"/>
          <w:rtl/>
        </w:rPr>
        <w:t>ج</w:t>
      </w:r>
      <w:r w:rsidR="00335BB5" w:rsidRPr="00BD5DC8">
        <w:rPr>
          <w:rStyle w:val="Char3"/>
          <w:rtl/>
        </w:rPr>
        <w:t xml:space="preserve">: مَهْ مَهْ. فقال رسولُ الله </w:t>
      </w:r>
      <w:r w:rsidR="00992C10" w:rsidRPr="00992C10">
        <w:rPr>
          <w:rStyle w:val="Char3"/>
          <w:rFonts w:cs="CTraditional Arabic"/>
          <w:szCs w:val="28"/>
          <w:rtl/>
        </w:rPr>
        <w:t>ج</w:t>
      </w:r>
      <w:r w:rsidR="00335BB5" w:rsidRPr="00BD5DC8">
        <w:rPr>
          <w:rStyle w:val="Char3"/>
          <w:rtl/>
        </w:rPr>
        <w:t>: «لا تُزْرِم</w:t>
      </w:r>
      <w:r w:rsidR="00335BB5" w:rsidRPr="00BD5DC8">
        <w:rPr>
          <w:rStyle w:val="Char3"/>
          <w:rFonts w:hint="cs"/>
          <w:rtl/>
        </w:rPr>
        <w:t>ُ</w:t>
      </w:r>
      <w:r w:rsidR="00335BB5" w:rsidRPr="00BD5DC8">
        <w:rPr>
          <w:rStyle w:val="Char3"/>
          <w:rtl/>
        </w:rPr>
        <w:t>وه، د</w:t>
      </w:r>
      <w:r w:rsidR="00335BB5" w:rsidRPr="00BD5DC8">
        <w:rPr>
          <w:rStyle w:val="Char3"/>
          <w:rFonts w:hint="cs"/>
          <w:rtl/>
        </w:rPr>
        <w:t>َ</w:t>
      </w:r>
      <w:r w:rsidR="00335BB5" w:rsidRPr="00BD5DC8">
        <w:rPr>
          <w:rStyle w:val="Char3"/>
          <w:rtl/>
        </w:rPr>
        <w:t>عُوه</w:t>
      </w:r>
      <w:r w:rsidR="00335BB5" w:rsidRPr="00BD5DC8">
        <w:rPr>
          <w:rStyle w:val="Char3"/>
          <w:rFonts w:hint="cs"/>
          <w:rtl/>
        </w:rPr>
        <w:t>ُ</w:t>
      </w:r>
      <w:r w:rsidR="00335BB5" w:rsidRPr="00BD5DC8">
        <w:rPr>
          <w:rStyle w:val="Char3"/>
          <w:rtl/>
        </w:rPr>
        <w:t>». ف</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ر</w:t>
      </w:r>
      <w:r w:rsidR="00335BB5" w:rsidRPr="00BD5DC8">
        <w:rPr>
          <w:rStyle w:val="Char3"/>
          <w:rFonts w:hint="cs"/>
          <w:rtl/>
        </w:rPr>
        <w:t>َ</w:t>
      </w:r>
      <w:r w:rsidR="00335BB5" w:rsidRPr="00BD5DC8">
        <w:rPr>
          <w:rStyle w:val="Char3"/>
          <w:rtl/>
        </w:rPr>
        <w:t>ك</w:t>
      </w:r>
      <w:r w:rsidR="00335BB5" w:rsidRPr="00BD5DC8">
        <w:rPr>
          <w:rStyle w:val="Char3"/>
          <w:rFonts w:hint="cs"/>
          <w:rtl/>
        </w:rPr>
        <w:t>ُ</w:t>
      </w:r>
      <w:r w:rsidR="00335BB5" w:rsidRPr="00BD5DC8">
        <w:rPr>
          <w:rStyle w:val="Char3"/>
          <w:rtl/>
        </w:rPr>
        <w:t>وه ح</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ى بالَ، ثمَّ إِنَّ رسولَ اللَّهِ د</w:t>
      </w:r>
      <w:r w:rsidR="00335BB5" w:rsidRPr="00BD5DC8">
        <w:rPr>
          <w:rStyle w:val="Char3"/>
          <w:rFonts w:hint="cs"/>
          <w:rtl/>
        </w:rPr>
        <w:t>َ</w:t>
      </w:r>
      <w:r w:rsidR="00335BB5" w:rsidRPr="00BD5DC8">
        <w:rPr>
          <w:rStyle w:val="Char3"/>
          <w:rtl/>
        </w:rPr>
        <w:t>عاهُ، فقال له: «إِنَّ هذه المساجِدَ لا تَص</w:t>
      </w:r>
      <w:r w:rsidR="00335BB5" w:rsidRPr="00BD5DC8">
        <w:rPr>
          <w:rStyle w:val="Char3"/>
          <w:rFonts w:hint="cs"/>
          <w:rtl/>
        </w:rPr>
        <w:t>ْ</w:t>
      </w:r>
      <w:r w:rsidR="00335BB5" w:rsidRPr="00BD5DC8">
        <w:rPr>
          <w:rStyle w:val="Char3"/>
          <w:rtl/>
        </w:rPr>
        <w:t>ل</w:t>
      </w:r>
      <w:r w:rsidR="00335BB5" w:rsidRPr="00BD5DC8">
        <w:rPr>
          <w:rStyle w:val="Char3"/>
          <w:rFonts w:hint="cs"/>
          <w:rtl/>
        </w:rPr>
        <w:t>ُ</w:t>
      </w:r>
      <w:r w:rsidR="00335BB5" w:rsidRPr="00BD5DC8">
        <w:rPr>
          <w:rStyle w:val="Char3"/>
          <w:rtl/>
        </w:rPr>
        <w:t>حُ ل</w:t>
      </w:r>
      <w:r w:rsidR="00335BB5" w:rsidRPr="00BD5DC8">
        <w:rPr>
          <w:rStyle w:val="Char3"/>
          <w:rFonts w:hint="cs"/>
          <w:rtl/>
        </w:rPr>
        <w:t>ِ</w:t>
      </w:r>
      <w:r w:rsidR="00335BB5" w:rsidRPr="00BD5DC8">
        <w:rPr>
          <w:rStyle w:val="Char3"/>
          <w:rtl/>
        </w:rPr>
        <w:t>ش</w:t>
      </w:r>
      <w:r w:rsidR="00335BB5" w:rsidRPr="00BD5DC8">
        <w:rPr>
          <w:rStyle w:val="Char3"/>
          <w:rFonts w:hint="cs"/>
          <w:rtl/>
        </w:rPr>
        <w:t>َ</w:t>
      </w:r>
      <w:r w:rsidR="00335BB5" w:rsidRPr="00BD5DC8">
        <w:rPr>
          <w:rStyle w:val="Char3"/>
          <w:rtl/>
        </w:rPr>
        <w:t>يءٍ من هذا البَولِ والق</w:t>
      </w:r>
      <w:r w:rsidR="00335BB5" w:rsidRPr="00BD5DC8">
        <w:rPr>
          <w:rStyle w:val="Char3"/>
          <w:rFonts w:hint="cs"/>
          <w:rtl/>
        </w:rPr>
        <w:t>َ</w:t>
      </w:r>
      <w:r w:rsidR="00335BB5" w:rsidRPr="00BD5DC8">
        <w:rPr>
          <w:rStyle w:val="Char3"/>
          <w:rtl/>
        </w:rPr>
        <w:t>ذَرِ؛ إِنَّما هي ل</w:t>
      </w:r>
      <w:r w:rsidR="00335BB5" w:rsidRPr="00BD5DC8">
        <w:rPr>
          <w:rStyle w:val="Char3"/>
          <w:rFonts w:hint="cs"/>
          <w:rtl/>
        </w:rPr>
        <w:t>ِ</w:t>
      </w:r>
      <w:r w:rsidR="00335BB5" w:rsidRPr="00BD5DC8">
        <w:rPr>
          <w:rStyle w:val="Char3"/>
          <w:rtl/>
        </w:rPr>
        <w:t>ذ</w:t>
      </w:r>
      <w:r w:rsidR="00335BB5" w:rsidRPr="00BD5DC8">
        <w:rPr>
          <w:rStyle w:val="Char3"/>
          <w:rFonts w:hint="cs"/>
          <w:rtl/>
        </w:rPr>
        <w:t>ِ</w:t>
      </w:r>
      <w:r w:rsidR="00335BB5" w:rsidRPr="00BD5DC8">
        <w:rPr>
          <w:rStyle w:val="Char3"/>
          <w:rtl/>
        </w:rPr>
        <w:t>كْرِ الله، والصَّلاةِ، وق</w:t>
      </w:r>
      <w:r w:rsidR="00335BB5" w:rsidRPr="00BD5DC8">
        <w:rPr>
          <w:rStyle w:val="Char3"/>
          <w:rFonts w:hint="cs"/>
          <w:rtl/>
        </w:rPr>
        <w:t>َ</w:t>
      </w:r>
      <w:r w:rsidR="00335BB5" w:rsidRPr="00BD5DC8">
        <w:rPr>
          <w:rStyle w:val="Char3"/>
          <w:rtl/>
        </w:rPr>
        <w:t xml:space="preserve">راءَةِ القُرآنِ». أو كما قال رسولُ الله </w:t>
      </w:r>
      <w:r w:rsidR="00992C10" w:rsidRPr="00992C10">
        <w:rPr>
          <w:rStyle w:val="Char3"/>
          <w:rFonts w:cs="CTraditional Arabic"/>
          <w:szCs w:val="28"/>
          <w:rtl/>
        </w:rPr>
        <w:t>ج</w:t>
      </w:r>
      <w:r w:rsidR="00335BB5" w:rsidRPr="00BD5DC8">
        <w:rPr>
          <w:rStyle w:val="Char3"/>
          <w:rtl/>
        </w:rPr>
        <w:t>. قال: وأم</w:t>
      </w:r>
      <w:r w:rsidR="00335BB5" w:rsidRPr="00BD5DC8">
        <w:rPr>
          <w:rStyle w:val="Char3"/>
          <w:rFonts w:hint="cs"/>
          <w:rtl/>
        </w:rPr>
        <w:t>َ</w:t>
      </w:r>
      <w:r w:rsidR="00335BB5" w:rsidRPr="00BD5DC8">
        <w:rPr>
          <w:rStyle w:val="Char3"/>
          <w:rtl/>
        </w:rPr>
        <w:t>رَ ر</w:t>
      </w:r>
      <w:r w:rsidR="00335BB5" w:rsidRPr="00BD5DC8">
        <w:rPr>
          <w:rStyle w:val="Char3"/>
          <w:rFonts w:hint="cs"/>
          <w:rtl/>
        </w:rPr>
        <w:t>َ</w:t>
      </w:r>
      <w:r w:rsidR="00335BB5" w:rsidRPr="00BD5DC8">
        <w:rPr>
          <w:rStyle w:val="Char3"/>
          <w:rtl/>
        </w:rPr>
        <w:t>ج</w:t>
      </w:r>
      <w:r w:rsidR="00335BB5" w:rsidRPr="00BD5DC8">
        <w:rPr>
          <w:rStyle w:val="Char3"/>
          <w:rFonts w:hint="cs"/>
          <w:rtl/>
        </w:rPr>
        <w:t>ُ</w:t>
      </w:r>
      <w:r w:rsidR="00335BB5" w:rsidRPr="00BD5DC8">
        <w:rPr>
          <w:rStyle w:val="Char3"/>
          <w:rtl/>
        </w:rPr>
        <w:t>لاً من الق</w:t>
      </w:r>
      <w:r w:rsidR="00335BB5" w:rsidRPr="00BD5DC8">
        <w:rPr>
          <w:rStyle w:val="Char3"/>
          <w:rFonts w:hint="cs"/>
          <w:rtl/>
        </w:rPr>
        <w:t>و</w:t>
      </w:r>
      <w:r w:rsidR="00335BB5" w:rsidRPr="00BD5DC8">
        <w:rPr>
          <w:rStyle w:val="Char3"/>
          <w:rtl/>
        </w:rPr>
        <w:t>مِ، فجاءَ ب</w:t>
      </w:r>
      <w:r w:rsidR="00335BB5" w:rsidRPr="00BD5DC8">
        <w:rPr>
          <w:rStyle w:val="Char3"/>
          <w:rFonts w:hint="cs"/>
          <w:rtl/>
        </w:rPr>
        <w:t>ِ</w:t>
      </w:r>
      <w:r w:rsidR="00335BB5" w:rsidRPr="00BD5DC8">
        <w:rPr>
          <w:rStyle w:val="Char3"/>
          <w:rtl/>
        </w:rPr>
        <w:t>د</w:t>
      </w:r>
      <w:r w:rsidR="00335BB5" w:rsidRPr="00BD5DC8">
        <w:rPr>
          <w:rStyle w:val="Char3"/>
          <w:rFonts w:hint="cs"/>
          <w:rtl/>
        </w:rPr>
        <w:t>َ</w:t>
      </w:r>
      <w:r w:rsidR="00335BB5" w:rsidRPr="00BD5DC8">
        <w:rPr>
          <w:rStyle w:val="Char3"/>
          <w:rtl/>
        </w:rPr>
        <w:t>لْوٍ من ماءٍ، فسَنَّه عليه</w:t>
      </w:r>
      <w:r w:rsidR="003E0CC1">
        <w:rPr>
          <w:rStyle w:val="Char3"/>
          <w:rtl/>
        </w:rPr>
        <w:t>.</w:t>
      </w:r>
      <w:r w:rsidR="00335BB5" w:rsidRPr="008155BD">
        <w:rPr>
          <w:rStyle w:val="Char1"/>
          <w:rtl/>
        </w:rPr>
        <w:t xml:space="preserve"> متفق عليه</w:t>
      </w:r>
      <w:r w:rsidR="00B54C02" w:rsidRPr="00B54C02">
        <w:rPr>
          <w:rStyle w:val="Char4"/>
          <w:rFonts w:hint="cs"/>
          <w:vertAlign w:val="superscript"/>
          <w:rtl/>
          <w:lang w:bidi="ar-SA"/>
        </w:rPr>
        <w:t>(</w:t>
      </w:r>
      <w:r w:rsidR="00B54C02" w:rsidRPr="00B54C02">
        <w:rPr>
          <w:rStyle w:val="Char4"/>
          <w:vertAlign w:val="superscript"/>
          <w:rtl/>
          <w:lang w:bidi="ar-SA"/>
        </w:rPr>
        <w:footnoteReference w:id="215"/>
      </w:r>
      <w:r w:rsidR="00B54C02" w:rsidRPr="00B54C02">
        <w:rPr>
          <w:rStyle w:val="Char4"/>
          <w:rFonts w:hint="cs"/>
          <w:vertAlign w:val="superscript"/>
          <w:rtl/>
          <w:lang w:bidi="ar-SA"/>
        </w:rPr>
        <w:t>)</w:t>
      </w:r>
      <w:r w:rsidR="00B54C02" w:rsidRPr="00B54C02">
        <w:rPr>
          <w:rStyle w:val="Char4"/>
          <w:rFonts w:hint="cs"/>
          <w:rtl/>
        </w:rPr>
        <w:t>.</w:t>
      </w:r>
    </w:p>
    <w:p w:rsidR="00335BB5" w:rsidRPr="00BD5DC8" w:rsidRDefault="00335BB5" w:rsidP="004709A5">
      <w:pPr>
        <w:ind w:firstLine="284"/>
        <w:jc w:val="both"/>
        <w:rPr>
          <w:rStyle w:val="Char4"/>
          <w:rtl/>
        </w:rPr>
      </w:pPr>
      <w:r w:rsidRPr="00BD5DC8">
        <w:rPr>
          <w:rStyle w:val="Char4"/>
          <w:rFonts w:hint="cs"/>
          <w:rtl/>
        </w:rPr>
        <w:t>492- (3) انس</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در هم</w:t>
      </w:r>
      <w:r w:rsidR="001C559E">
        <w:rPr>
          <w:rStyle w:val="Char4"/>
          <w:rFonts w:hint="cs"/>
          <w:rtl/>
        </w:rPr>
        <w:t>ی</w:t>
      </w:r>
      <w:r w:rsidRPr="00BD5DC8">
        <w:rPr>
          <w:rStyle w:val="Char4"/>
          <w:rFonts w:hint="cs"/>
          <w:rtl/>
        </w:rPr>
        <w:t xml:space="preserve">ن اثنا </w:t>
      </w:r>
      <w:r w:rsidR="001C559E">
        <w:rPr>
          <w:rStyle w:val="Char4"/>
          <w:rFonts w:hint="cs"/>
          <w:rtl/>
        </w:rPr>
        <w:t>ک</w:t>
      </w:r>
      <w:r w:rsidRPr="00BD5DC8">
        <w:rPr>
          <w:rStyle w:val="Char4"/>
          <w:rFonts w:hint="cs"/>
          <w:rtl/>
        </w:rPr>
        <w:t>ه همراه با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مسجد بود</w:t>
      </w:r>
      <w:r w:rsidR="001C559E">
        <w:rPr>
          <w:rStyle w:val="Char4"/>
          <w:rFonts w:hint="cs"/>
          <w:rtl/>
        </w:rPr>
        <w:t>ی</w:t>
      </w:r>
      <w:r w:rsidRPr="00BD5DC8">
        <w:rPr>
          <w:rStyle w:val="Char4"/>
          <w:rFonts w:hint="cs"/>
          <w:rtl/>
        </w:rPr>
        <w:t>م ناگهان مرد</w:t>
      </w:r>
      <w:r w:rsidR="001C559E">
        <w:rPr>
          <w:rStyle w:val="Char4"/>
          <w:rFonts w:hint="cs"/>
          <w:rtl/>
        </w:rPr>
        <w:t>ی</w:t>
      </w:r>
      <w:r w:rsidRPr="00BD5DC8">
        <w:rPr>
          <w:rStyle w:val="Char4"/>
          <w:rFonts w:hint="cs"/>
          <w:rtl/>
        </w:rPr>
        <w:t xml:space="preserve"> روستا</w:t>
      </w:r>
      <w:r w:rsidR="001C559E">
        <w:rPr>
          <w:rStyle w:val="Char4"/>
          <w:rFonts w:hint="cs"/>
          <w:rtl/>
        </w:rPr>
        <w:t>یی</w:t>
      </w:r>
      <w:r w:rsidRPr="00BD5DC8">
        <w:rPr>
          <w:rStyle w:val="Char4"/>
          <w:rFonts w:hint="cs"/>
          <w:rtl/>
        </w:rPr>
        <w:t xml:space="preserve"> و باد</w:t>
      </w:r>
      <w:r w:rsidR="001C559E">
        <w:rPr>
          <w:rStyle w:val="Char4"/>
          <w:rFonts w:hint="cs"/>
          <w:rtl/>
        </w:rPr>
        <w:t>ی</w:t>
      </w:r>
      <w:r w:rsidRPr="00BD5DC8">
        <w:rPr>
          <w:rStyle w:val="Char4"/>
          <w:rFonts w:hint="cs"/>
          <w:rtl/>
        </w:rPr>
        <w:t>ه‌نش</w:t>
      </w:r>
      <w:r w:rsidR="001C559E">
        <w:rPr>
          <w:rStyle w:val="Char4"/>
          <w:rFonts w:hint="cs"/>
          <w:rtl/>
        </w:rPr>
        <w:t>ی</w:t>
      </w:r>
      <w:r w:rsidRPr="00BD5DC8">
        <w:rPr>
          <w:rStyle w:val="Char4"/>
          <w:rFonts w:hint="cs"/>
          <w:rtl/>
        </w:rPr>
        <w:t>ن آمد و در جلو</w:t>
      </w:r>
      <w:r w:rsidR="001C559E">
        <w:rPr>
          <w:rStyle w:val="Char4"/>
          <w:rFonts w:hint="cs"/>
          <w:rtl/>
        </w:rPr>
        <w:t>ی</w:t>
      </w:r>
      <w:r w:rsidRPr="00BD5DC8">
        <w:rPr>
          <w:rStyle w:val="Char4"/>
          <w:rFonts w:hint="cs"/>
          <w:rtl/>
        </w:rPr>
        <w:t xml:space="preserve"> مردم ا</w:t>
      </w:r>
      <w:r w:rsidR="001C559E">
        <w:rPr>
          <w:rStyle w:val="Char4"/>
          <w:rFonts w:hint="cs"/>
          <w:rtl/>
        </w:rPr>
        <w:t>ی</w:t>
      </w:r>
      <w:r w:rsidRPr="00BD5DC8">
        <w:rPr>
          <w:rStyle w:val="Char4"/>
          <w:rFonts w:hint="cs"/>
          <w:rtl/>
        </w:rPr>
        <w:t>ستاد و شروع به ادرار</w:t>
      </w:r>
      <w:r w:rsidR="001C559E">
        <w:rPr>
          <w:rStyle w:val="Char4"/>
          <w:rFonts w:hint="cs"/>
          <w:rtl/>
        </w:rPr>
        <w:t>ک</w:t>
      </w:r>
      <w:r w:rsidRPr="00BD5DC8">
        <w:rPr>
          <w:rStyle w:val="Char4"/>
          <w:rFonts w:hint="cs"/>
          <w:rtl/>
        </w:rPr>
        <w:t>ردن در مسجد نمود.</w:t>
      </w:r>
    </w:p>
    <w:p w:rsidR="00335BB5" w:rsidRPr="00BD5DC8" w:rsidRDefault="001C559E" w:rsidP="004709A5">
      <w:pPr>
        <w:ind w:firstLine="284"/>
        <w:jc w:val="both"/>
        <w:rPr>
          <w:rStyle w:val="Char4"/>
          <w:rtl/>
        </w:rPr>
      </w:pPr>
      <w:r>
        <w:rPr>
          <w:rStyle w:val="Char4"/>
          <w:rFonts w:hint="cs"/>
          <w:rtl/>
        </w:rPr>
        <w:t>ی</w:t>
      </w:r>
      <w:r w:rsidR="00335BB5" w:rsidRPr="00BD5DC8">
        <w:rPr>
          <w:rStyle w:val="Char4"/>
          <w:rFonts w:hint="cs"/>
          <w:rtl/>
        </w:rPr>
        <w:t>اران پ</w:t>
      </w:r>
      <w:r>
        <w:rPr>
          <w:rStyle w:val="Char4"/>
          <w:rFonts w:hint="cs"/>
          <w:rtl/>
        </w:rPr>
        <w:t>ی</w:t>
      </w:r>
      <w:r w:rsidR="00335BB5" w:rsidRPr="00BD5DC8">
        <w:rPr>
          <w:rStyle w:val="Char4"/>
          <w:rFonts w:hint="cs"/>
          <w:rtl/>
        </w:rPr>
        <w:t>امبر</w:t>
      </w:r>
      <w:r w:rsidR="001F073B" w:rsidRPr="001F073B">
        <w:rPr>
          <w:rStyle w:val="Char4"/>
          <w:rFonts w:cs="CTraditional Arabic" w:hint="cs"/>
          <w:rtl/>
        </w:rPr>
        <w:t xml:space="preserve"> ج</w:t>
      </w:r>
      <w:r>
        <w:rPr>
          <w:rStyle w:val="Char4"/>
          <w:rFonts w:cs="CTraditional Arabic" w:hint="cs"/>
          <w:rtl/>
        </w:rPr>
        <w:t xml:space="preserve"> </w:t>
      </w:r>
      <w:r w:rsidR="00335BB5" w:rsidRPr="00BD5DC8">
        <w:rPr>
          <w:rStyle w:val="Char4"/>
          <w:rFonts w:hint="cs"/>
          <w:rtl/>
        </w:rPr>
        <w:t>(</w:t>
      </w:r>
      <w:r>
        <w:rPr>
          <w:rStyle w:val="Char4"/>
          <w:rFonts w:hint="cs"/>
          <w:rtl/>
        </w:rPr>
        <w:t>ک</w:t>
      </w:r>
      <w:r w:rsidR="00335BB5" w:rsidRPr="00BD5DC8">
        <w:rPr>
          <w:rStyle w:val="Char4"/>
          <w:rFonts w:hint="cs"/>
          <w:rtl/>
        </w:rPr>
        <w:t>ه بر ترب</w:t>
      </w:r>
      <w:r>
        <w:rPr>
          <w:rStyle w:val="Char4"/>
          <w:rFonts w:hint="cs"/>
          <w:rtl/>
        </w:rPr>
        <w:t>ی</w:t>
      </w:r>
      <w:r w:rsidR="00335BB5" w:rsidRPr="00BD5DC8">
        <w:rPr>
          <w:rStyle w:val="Char4"/>
          <w:rFonts w:hint="cs"/>
          <w:rtl/>
        </w:rPr>
        <w:t>ت اسلام</w:t>
      </w:r>
      <w:r>
        <w:rPr>
          <w:rStyle w:val="Char4"/>
          <w:rFonts w:hint="cs"/>
          <w:rtl/>
        </w:rPr>
        <w:t>ی</w:t>
      </w:r>
      <w:r w:rsidR="00335BB5" w:rsidRPr="00BD5DC8">
        <w:rPr>
          <w:rStyle w:val="Char4"/>
          <w:rFonts w:hint="cs"/>
          <w:rtl/>
        </w:rPr>
        <w:t xml:space="preserve"> پرورش </w:t>
      </w:r>
      <w:r>
        <w:rPr>
          <w:rStyle w:val="Char4"/>
          <w:rFonts w:hint="cs"/>
          <w:rtl/>
        </w:rPr>
        <w:t>ی</w:t>
      </w:r>
      <w:r w:rsidR="00335BB5" w:rsidRPr="00BD5DC8">
        <w:rPr>
          <w:rStyle w:val="Char4"/>
          <w:rFonts w:hint="cs"/>
          <w:rtl/>
        </w:rPr>
        <w:t>افته بودند، از ا</w:t>
      </w:r>
      <w:r>
        <w:rPr>
          <w:rStyle w:val="Char4"/>
          <w:rFonts w:hint="cs"/>
          <w:rtl/>
        </w:rPr>
        <w:t>ی</w:t>
      </w:r>
      <w:r w:rsidR="00335BB5" w:rsidRPr="00BD5DC8">
        <w:rPr>
          <w:rStyle w:val="Char4"/>
          <w:rFonts w:hint="cs"/>
          <w:rtl/>
        </w:rPr>
        <w:t>ن منظره و پ</w:t>
      </w:r>
      <w:r>
        <w:rPr>
          <w:rStyle w:val="Char4"/>
          <w:rFonts w:hint="cs"/>
          <w:rtl/>
        </w:rPr>
        <w:t>ی</w:t>
      </w:r>
      <w:r w:rsidR="00335BB5" w:rsidRPr="00BD5DC8">
        <w:rPr>
          <w:rStyle w:val="Char4"/>
          <w:rFonts w:hint="cs"/>
          <w:rtl/>
        </w:rPr>
        <w:t>امد آن بس</w:t>
      </w:r>
      <w:r>
        <w:rPr>
          <w:rStyle w:val="Char4"/>
          <w:rFonts w:hint="cs"/>
          <w:rtl/>
        </w:rPr>
        <w:t>ی</w:t>
      </w:r>
      <w:r w:rsidR="00335BB5" w:rsidRPr="00BD5DC8">
        <w:rPr>
          <w:rStyle w:val="Char4"/>
          <w:rFonts w:hint="cs"/>
          <w:rtl/>
        </w:rPr>
        <w:t xml:space="preserve">ار به تنگ آمدند و </w:t>
      </w:r>
      <w:r>
        <w:rPr>
          <w:rStyle w:val="Char4"/>
          <w:rFonts w:hint="cs"/>
          <w:rtl/>
        </w:rPr>
        <w:t>ک</w:t>
      </w:r>
      <w:r w:rsidR="00335BB5" w:rsidRPr="00BD5DC8">
        <w:rPr>
          <w:rStyle w:val="Char4"/>
          <w:rFonts w:hint="cs"/>
          <w:rtl/>
        </w:rPr>
        <w:t>نترل خود را از دست دادند و بدو) گفتند: مَه مَه [باز ا</w:t>
      </w:r>
      <w:r>
        <w:rPr>
          <w:rStyle w:val="Char4"/>
          <w:rFonts w:hint="cs"/>
          <w:rtl/>
        </w:rPr>
        <w:t>ی</w:t>
      </w:r>
      <w:r w:rsidR="00335BB5" w:rsidRPr="00BD5DC8">
        <w:rPr>
          <w:rStyle w:val="Char4"/>
          <w:rFonts w:hint="cs"/>
          <w:rtl/>
        </w:rPr>
        <w:t>ست، باز ا</w:t>
      </w:r>
      <w:r>
        <w:rPr>
          <w:rStyle w:val="Char4"/>
          <w:rFonts w:hint="cs"/>
          <w:rtl/>
        </w:rPr>
        <w:t>ی</w:t>
      </w:r>
      <w:r w:rsidR="00335BB5" w:rsidRPr="00BD5DC8">
        <w:rPr>
          <w:rStyle w:val="Char4"/>
          <w:rFonts w:hint="cs"/>
          <w:rtl/>
        </w:rPr>
        <w:t>ست</w:t>
      </w:r>
      <w:r w:rsidR="001F073B">
        <w:rPr>
          <w:rStyle w:val="Char4"/>
          <w:rFonts w:hint="cs"/>
          <w:rtl/>
        </w:rPr>
        <w:t>].</w:t>
      </w:r>
      <w:r w:rsidR="00335BB5" w:rsidRPr="00BD5DC8">
        <w:rPr>
          <w:rStyle w:val="Char4"/>
          <w:rFonts w:hint="cs"/>
          <w:rtl/>
        </w:rPr>
        <w:t xml:space="preserve"> پ</w:t>
      </w:r>
      <w:r>
        <w:rPr>
          <w:rStyle w:val="Char4"/>
          <w:rFonts w:hint="cs"/>
          <w:rtl/>
        </w:rPr>
        <w:t>ی</w:t>
      </w:r>
      <w:r w:rsidR="00335BB5" w:rsidRPr="00BD5DC8">
        <w:rPr>
          <w:rStyle w:val="Char4"/>
          <w:rFonts w:hint="cs"/>
          <w:rtl/>
        </w:rPr>
        <w:t>امبر</w:t>
      </w:r>
      <w:r w:rsidR="001F073B" w:rsidRPr="001F073B">
        <w:rPr>
          <w:rStyle w:val="Char4"/>
          <w:rFonts w:cs="CTraditional Arabic" w:hint="cs"/>
          <w:rtl/>
        </w:rPr>
        <w:t xml:space="preserve"> ج</w:t>
      </w:r>
      <w:r>
        <w:rPr>
          <w:rStyle w:val="Char4"/>
          <w:rFonts w:cs="CTraditional Arabic" w:hint="cs"/>
          <w:rtl/>
        </w:rPr>
        <w:t xml:space="preserve"> </w:t>
      </w:r>
      <w:r w:rsidR="00335BB5" w:rsidRPr="00BD5DC8">
        <w:rPr>
          <w:rStyle w:val="Char4"/>
          <w:rFonts w:hint="cs"/>
          <w:rtl/>
        </w:rPr>
        <w:t>فرمود: او را به حال خود بگذار</w:t>
      </w:r>
      <w:r>
        <w:rPr>
          <w:rStyle w:val="Char4"/>
          <w:rFonts w:hint="cs"/>
          <w:rtl/>
        </w:rPr>
        <w:t>ی</w:t>
      </w:r>
      <w:r w:rsidR="00335BB5" w:rsidRPr="00BD5DC8">
        <w:rPr>
          <w:rStyle w:val="Char4"/>
          <w:rFonts w:hint="cs"/>
          <w:rtl/>
        </w:rPr>
        <w:t>د و اجازه ده</w:t>
      </w:r>
      <w:r>
        <w:rPr>
          <w:rStyle w:val="Char4"/>
          <w:rFonts w:hint="cs"/>
          <w:rtl/>
        </w:rPr>
        <w:t>ی</w:t>
      </w:r>
      <w:r w:rsidR="00335BB5" w:rsidRPr="00BD5DC8">
        <w:rPr>
          <w:rStyle w:val="Char4"/>
          <w:rFonts w:hint="cs"/>
          <w:rtl/>
        </w:rPr>
        <w:t xml:space="preserve">د تا ادرارش را تمام </w:t>
      </w:r>
      <w:r>
        <w:rPr>
          <w:rStyle w:val="Char4"/>
          <w:rFonts w:hint="cs"/>
          <w:rtl/>
        </w:rPr>
        <w:t>ک</w:t>
      </w:r>
      <w:r w:rsidR="00335BB5" w:rsidRPr="00BD5DC8">
        <w:rPr>
          <w:rStyle w:val="Char4"/>
          <w:rFonts w:hint="cs"/>
          <w:rtl/>
        </w:rPr>
        <w:t>ند.</w:t>
      </w:r>
    </w:p>
    <w:p w:rsidR="00335BB5" w:rsidRPr="00BD5DC8" w:rsidRDefault="00335BB5" w:rsidP="004709A5">
      <w:pPr>
        <w:ind w:firstLine="284"/>
        <w:jc w:val="both"/>
        <w:rPr>
          <w:rStyle w:val="Char4"/>
          <w:rtl/>
        </w:rPr>
      </w:pPr>
      <w:r w:rsidRPr="00BD5DC8">
        <w:rPr>
          <w:rStyle w:val="Char4"/>
          <w:rFonts w:hint="cs"/>
          <w:rtl/>
        </w:rPr>
        <w:t>صحابه</w:t>
      </w:r>
      <w:r w:rsidR="001F073B" w:rsidRPr="001F073B">
        <w:rPr>
          <w:rFonts w:ascii="IPT Zar" w:hAnsi="IPT Zar" w:cs="CTraditional Arabic" w:hint="cs"/>
          <w:color w:val="000000"/>
          <w:sz w:val="26"/>
          <w:rtl/>
          <w:lang w:bidi="fa-IR"/>
        </w:rPr>
        <w:t xml:space="preserve"> ش</w:t>
      </w:r>
      <w:r w:rsidR="001C559E">
        <w:rPr>
          <w:rFonts w:ascii="IPT Zar" w:hAnsi="IPT Zar" w:cs="CTraditional Arabic" w:hint="cs"/>
          <w:color w:val="000000"/>
          <w:sz w:val="26"/>
          <w:rtl/>
          <w:lang w:bidi="fa-IR"/>
        </w:rPr>
        <w:t xml:space="preserve"> </w:t>
      </w:r>
      <w:r w:rsidRPr="00BD5DC8">
        <w:rPr>
          <w:rStyle w:val="Char4"/>
          <w:rFonts w:hint="cs"/>
          <w:rtl/>
        </w:rPr>
        <w:t>ن</w:t>
      </w:r>
      <w:r w:rsidR="001C559E">
        <w:rPr>
          <w:rStyle w:val="Char4"/>
          <w:rFonts w:hint="cs"/>
          <w:rtl/>
        </w:rPr>
        <w:t>ی</w:t>
      </w:r>
      <w:r w:rsidRPr="00BD5DC8">
        <w:rPr>
          <w:rStyle w:val="Char4"/>
          <w:rFonts w:hint="cs"/>
          <w:rtl/>
        </w:rPr>
        <w:t>ز بر اساس فرمان رسول‌خدا</w:t>
      </w:r>
      <w:r w:rsidR="001F073B" w:rsidRPr="001F073B">
        <w:rPr>
          <w:rStyle w:val="Char4"/>
          <w:rFonts w:cs="CTraditional Arabic" w:hint="cs"/>
          <w:rtl/>
        </w:rPr>
        <w:t xml:space="preserve"> ج</w:t>
      </w:r>
      <w:r w:rsidRPr="00BD5DC8">
        <w:rPr>
          <w:rStyle w:val="Char4"/>
          <w:rFonts w:hint="cs"/>
          <w:rtl/>
        </w:rPr>
        <w:t>، رها</w:t>
      </w:r>
      <w:r w:rsidR="001C559E">
        <w:rPr>
          <w:rStyle w:val="Char4"/>
          <w:rFonts w:hint="cs"/>
          <w:rtl/>
        </w:rPr>
        <w:t>ی</w:t>
      </w:r>
      <w:r w:rsidRPr="00BD5DC8">
        <w:rPr>
          <w:rStyle w:val="Char4"/>
          <w:rFonts w:hint="cs"/>
          <w:rtl/>
        </w:rPr>
        <w:t xml:space="preserve">ش </w:t>
      </w:r>
      <w:r w:rsidR="001C559E">
        <w:rPr>
          <w:rStyle w:val="Char4"/>
          <w:rFonts w:hint="cs"/>
          <w:rtl/>
        </w:rPr>
        <w:t>ک</w:t>
      </w:r>
      <w:r w:rsidRPr="00BD5DC8">
        <w:rPr>
          <w:rStyle w:val="Char4"/>
          <w:rFonts w:hint="cs"/>
          <w:rtl/>
        </w:rPr>
        <w:t xml:space="preserve">ردند، تا ادرارش را تمام </w:t>
      </w:r>
      <w:r w:rsidR="001C559E">
        <w:rPr>
          <w:rStyle w:val="Char4"/>
          <w:rFonts w:hint="cs"/>
          <w:rtl/>
        </w:rPr>
        <w:t>ک</w:t>
      </w:r>
      <w:r w:rsidRPr="00BD5DC8">
        <w:rPr>
          <w:rStyle w:val="Char4"/>
          <w:rFonts w:hint="cs"/>
          <w:rtl/>
        </w:rPr>
        <w:t>رد، آن‌گاه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او را به سو</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فراخواند و بدو فرمود: ا</w:t>
      </w:r>
      <w:r w:rsidR="001C559E">
        <w:rPr>
          <w:rStyle w:val="Char4"/>
          <w:rFonts w:hint="cs"/>
          <w:rtl/>
        </w:rPr>
        <w:t>ی</w:t>
      </w:r>
      <w:r w:rsidRPr="00BD5DC8">
        <w:rPr>
          <w:rStyle w:val="Char4"/>
          <w:rFonts w:hint="cs"/>
          <w:rtl/>
        </w:rPr>
        <w:t>ن مسجدها، شا</w:t>
      </w:r>
      <w:r w:rsidR="001C559E">
        <w:rPr>
          <w:rStyle w:val="Char4"/>
          <w:rFonts w:hint="cs"/>
          <w:rtl/>
        </w:rPr>
        <w:t>ی</w:t>
      </w:r>
      <w:r w:rsidRPr="00BD5DC8">
        <w:rPr>
          <w:rStyle w:val="Char4"/>
          <w:rFonts w:hint="cs"/>
          <w:rtl/>
        </w:rPr>
        <w:t>سته‌</w:t>
      </w:r>
      <w:r w:rsidR="001C559E">
        <w:rPr>
          <w:rStyle w:val="Char4"/>
          <w:rFonts w:hint="cs"/>
          <w:rtl/>
        </w:rPr>
        <w:t>ی</w:t>
      </w:r>
      <w:r w:rsidRPr="00BD5DC8">
        <w:rPr>
          <w:rStyle w:val="Char4"/>
          <w:rFonts w:hint="cs"/>
          <w:rtl/>
        </w:rPr>
        <w:t xml:space="preserve"> چ</w:t>
      </w:r>
      <w:r w:rsidR="001C559E">
        <w:rPr>
          <w:rStyle w:val="Char4"/>
          <w:rFonts w:hint="cs"/>
          <w:rtl/>
        </w:rPr>
        <w:t>ی</w:t>
      </w:r>
      <w:r w:rsidRPr="00BD5DC8">
        <w:rPr>
          <w:rStyle w:val="Char4"/>
          <w:rFonts w:hint="cs"/>
          <w:rtl/>
        </w:rPr>
        <w:t>زها</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ث</w:t>
      </w:r>
      <w:r w:rsidR="001C559E">
        <w:rPr>
          <w:rStyle w:val="Char4"/>
          <w:rFonts w:hint="cs"/>
          <w:rtl/>
        </w:rPr>
        <w:t>ی</w:t>
      </w:r>
      <w:r w:rsidRPr="00BD5DC8">
        <w:rPr>
          <w:rStyle w:val="Char4"/>
          <w:rFonts w:hint="cs"/>
          <w:rtl/>
        </w:rPr>
        <w:t>ف و پل</w:t>
      </w:r>
      <w:r w:rsidR="001C559E">
        <w:rPr>
          <w:rStyle w:val="Char4"/>
          <w:rFonts w:hint="cs"/>
          <w:rtl/>
        </w:rPr>
        <w:t>ی</w:t>
      </w:r>
      <w:r w:rsidRPr="00BD5DC8">
        <w:rPr>
          <w:rStyle w:val="Char4"/>
          <w:rFonts w:hint="cs"/>
          <w:rtl/>
        </w:rPr>
        <w:t>د، مانند: ادرار و نجاسات ن</w:t>
      </w:r>
      <w:r w:rsidR="001C559E">
        <w:rPr>
          <w:rStyle w:val="Char4"/>
          <w:rFonts w:hint="cs"/>
          <w:rtl/>
        </w:rPr>
        <w:t>ی</w:t>
      </w:r>
      <w:r w:rsidRPr="00BD5DC8">
        <w:rPr>
          <w:rStyle w:val="Char4"/>
          <w:rFonts w:hint="cs"/>
          <w:rtl/>
        </w:rPr>
        <w:t>ست، بل</w:t>
      </w:r>
      <w:r w:rsidR="001C559E">
        <w:rPr>
          <w:rStyle w:val="Char4"/>
          <w:rFonts w:hint="cs"/>
          <w:rtl/>
        </w:rPr>
        <w:t>ک</w:t>
      </w:r>
      <w:r w:rsidRPr="00BD5DC8">
        <w:rPr>
          <w:rStyle w:val="Char4"/>
          <w:rFonts w:hint="cs"/>
          <w:rtl/>
        </w:rPr>
        <w:t>ه مساجد برا</w:t>
      </w:r>
      <w:r w:rsidR="001C559E">
        <w:rPr>
          <w:rStyle w:val="Char4"/>
          <w:rFonts w:hint="cs"/>
          <w:rtl/>
        </w:rPr>
        <w:t>ی</w:t>
      </w:r>
      <w:r w:rsidRPr="00BD5DC8">
        <w:rPr>
          <w:rStyle w:val="Char4"/>
          <w:rFonts w:hint="cs"/>
          <w:rtl/>
        </w:rPr>
        <w:t xml:space="preserve"> ذ</w:t>
      </w:r>
      <w:r w:rsidR="001C559E">
        <w:rPr>
          <w:rStyle w:val="Char4"/>
          <w:rFonts w:hint="cs"/>
          <w:rtl/>
        </w:rPr>
        <w:t>ک</w:t>
      </w:r>
      <w:r w:rsidRPr="00BD5DC8">
        <w:rPr>
          <w:rStyle w:val="Char4"/>
          <w:rFonts w:hint="cs"/>
          <w:rtl/>
        </w:rPr>
        <w:t xml:space="preserve">ر و </w:t>
      </w:r>
      <w:r w:rsidR="001C559E">
        <w:rPr>
          <w:rStyle w:val="Char4"/>
          <w:rFonts w:hint="cs"/>
          <w:rtl/>
        </w:rPr>
        <w:t>ی</w:t>
      </w:r>
      <w:r w:rsidRPr="00BD5DC8">
        <w:rPr>
          <w:rStyle w:val="Char4"/>
          <w:rFonts w:hint="cs"/>
          <w:rtl/>
        </w:rPr>
        <w:t xml:space="preserve">اد خدا و تلاوت قرآن ساخته شده‌اند ـ </w:t>
      </w:r>
      <w:r w:rsidR="001C559E">
        <w:rPr>
          <w:rStyle w:val="Char4"/>
          <w:rFonts w:hint="cs"/>
          <w:rtl/>
        </w:rPr>
        <w:t>ی</w:t>
      </w:r>
      <w:r w:rsidRPr="00BD5DC8">
        <w:rPr>
          <w:rStyle w:val="Char4"/>
          <w:rFonts w:hint="cs"/>
          <w:rtl/>
        </w:rPr>
        <w:t xml:space="preserve">ا چنان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فرمودـ </w:t>
      </w:r>
    </w:p>
    <w:p w:rsidR="00335BB5" w:rsidRPr="00BD5DC8" w:rsidRDefault="00335BB5" w:rsidP="004709A5">
      <w:pPr>
        <w:ind w:firstLine="284"/>
        <w:jc w:val="both"/>
        <w:rPr>
          <w:rStyle w:val="Char4"/>
          <w:rtl/>
        </w:rPr>
      </w:pPr>
      <w:r w:rsidRPr="00BD5DC8">
        <w:rPr>
          <w:rStyle w:val="Char4"/>
          <w:rFonts w:hint="cs"/>
          <w:rtl/>
        </w:rPr>
        <w:t>سپس پ</w:t>
      </w:r>
      <w:r w:rsidR="001C559E">
        <w:rPr>
          <w:rStyle w:val="Char4"/>
          <w:rFonts w:hint="cs"/>
          <w:rtl/>
        </w:rPr>
        <w:t>ی</w:t>
      </w:r>
      <w:r w:rsidRPr="00BD5DC8">
        <w:rPr>
          <w:rStyle w:val="Char4"/>
          <w:rFonts w:hint="cs"/>
          <w:rtl/>
        </w:rPr>
        <w:t>امبر</w:t>
      </w:r>
      <w:r w:rsidR="001F073B" w:rsidRPr="001F073B">
        <w:rPr>
          <w:rStyle w:val="Char4"/>
          <w:rFonts w:cs="CTraditional Arabic"/>
          <w:rtl/>
        </w:rPr>
        <w:t xml:space="preserve"> ج </w:t>
      </w:r>
      <w:r w:rsidRPr="00BD5DC8">
        <w:rPr>
          <w:rStyle w:val="Char4"/>
        </w:rPr>
        <w:t></w:t>
      </w:r>
      <w:r w:rsidRPr="00BD5DC8">
        <w:rPr>
          <w:rStyle w:val="Char4"/>
          <w:rFonts w:hint="cs"/>
          <w:rtl/>
        </w:rPr>
        <w:t xml:space="preserve"> مرد</w:t>
      </w:r>
      <w:r w:rsidR="001C559E">
        <w:rPr>
          <w:rStyle w:val="Char4"/>
          <w:rFonts w:hint="cs"/>
          <w:rtl/>
        </w:rPr>
        <w:t>ی</w:t>
      </w:r>
      <w:r w:rsidRPr="00BD5DC8">
        <w:rPr>
          <w:rStyle w:val="Char4"/>
          <w:rFonts w:hint="cs"/>
          <w:rtl/>
        </w:rPr>
        <w:t xml:space="preserve"> را دستور داد تا سطل</w:t>
      </w:r>
      <w:r w:rsidR="001C559E">
        <w:rPr>
          <w:rStyle w:val="Char4"/>
          <w:rFonts w:hint="cs"/>
          <w:rtl/>
        </w:rPr>
        <w:t>ی</w:t>
      </w:r>
      <w:r w:rsidRPr="00BD5DC8">
        <w:rPr>
          <w:rStyle w:val="Char4"/>
          <w:rFonts w:hint="cs"/>
          <w:rtl/>
        </w:rPr>
        <w:t xml:space="preserve"> آب ب</w:t>
      </w:r>
      <w:r w:rsidR="001C559E">
        <w:rPr>
          <w:rStyle w:val="Char4"/>
          <w:rFonts w:hint="cs"/>
          <w:rtl/>
        </w:rPr>
        <w:t>ی</w:t>
      </w:r>
      <w:r w:rsidRPr="00BD5DC8">
        <w:rPr>
          <w:rStyle w:val="Char4"/>
          <w:rFonts w:hint="cs"/>
          <w:rtl/>
        </w:rPr>
        <w:t>اورد. آن مرد ن</w:t>
      </w:r>
      <w:r w:rsidR="001C559E">
        <w:rPr>
          <w:rStyle w:val="Char4"/>
          <w:rFonts w:hint="cs"/>
          <w:rtl/>
        </w:rPr>
        <w:t>ی</w:t>
      </w:r>
      <w:r w:rsidRPr="00BD5DC8">
        <w:rPr>
          <w:rStyle w:val="Char4"/>
          <w:rFonts w:hint="cs"/>
          <w:rtl/>
        </w:rPr>
        <w:t xml:space="preserve">ز </w:t>
      </w:r>
      <w:r w:rsidR="001C559E">
        <w:rPr>
          <w:rStyle w:val="Char4"/>
          <w:rFonts w:hint="cs"/>
          <w:rtl/>
        </w:rPr>
        <w:t>یک</w:t>
      </w:r>
      <w:r w:rsidRPr="00BD5DC8">
        <w:rPr>
          <w:rStyle w:val="Char4"/>
          <w:rFonts w:hint="cs"/>
          <w:rtl/>
        </w:rPr>
        <w:t xml:space="preserve"> سطل آب آورد و آن را برجا</w:t>
      </w:r>
      <w:r w:rsidR="001C559E">
        <w:rPr>
          <w:rStyle w:val="Char4"/>
          <w:rFonts w:hint="cs"/>
          <w:rtl/>
        </w:rPr>
        <w:t>ی</w:t>
      </w:r>
      <w:r w:rsidRPr="00BD5DC8">
        <w:rPr>
          <w:rStyle w:val="Char4"/>
          <w:rFonts w:hint="cs"/>
          <w:rtl/>
        </w:rPr>
        <w:t xml:space="preserve"> ادرار آن مرد ر</w:t>
      </w:r>
      <w:r w:rsidR="001C559E">
        <w:rPr>
          <w:rStyle w:val="Char4"/>
          <w:rFonts w:hint="cs"/>
          <w:rtl/>
        </w:rPr>
        <w:t>ی</w:t>
      </w:r>
      <w:r w:rsidRPr="00BD5DC8">
        <w:rPr>
          <w:rStyle w:val="Char4"/>
          <w:rFonts w:hint="cs"/>
          <w:rtl/>
        </w:rPr>
        <w:t>خت.</w:t>
      </w:r>
    </w:p>
    <w:p w:rsidR="00335BB5" w:rsidRPr="00BD5DC8" w:rsidRDefault="00846A08" w:rsidP="004709A5">
      <w:pPr>
        <w:ind w:firstLine="284"/>
        <w:jc w:val="both"/>
        <w:rPr>
          <w:rStyle w:val="Char4"/>
          <w:rtl/>
        </w:rPr>
      </w:pPr>
      <w:r>
        <w:rPr>
          <w:rStyle w:val="Char4"/>
          <w:rFonts w:hint="cs"/>
          <w:rtl/>
        </w:rPr>
        <w:t>[</w:t>
      </w:r>
      <w:r w:rsidR="00335BB5" w:rsidRPr="00BD5DC8">
        <w:rPr>
          <w:rStyle w:val="Char4"/>
          <w:rFonts w:hint="cs"/>
          <w:rtl/>
        </w:rPr>
        <w:t>ا</w:t>
      </w:r>
      <w:r w:rsidR="001C559E">
        <w:rPr>
          <w:rStyle w:val="Char4"/>
          <w:rFonts w:hint="cs"/>
          <w:rtl/>
        </w:rPr>
        <w:t>ی</w:t>
      </w:r>
      <w:r w:rsidR="00335BB5" w:rsidRPr="00BD5DC8">
        <w:rPr>
          <w:rStyle w:val="Char4"/>
          <w:rFonts w:hint="cs"/>
          <w:rtl/>
        </w:rPr>
        <w:t>ن حد</w:t>
      </w:r>
      <w:r w:rsidR="001C559E">
        <w:rPr>
          <w:rStyle w:val="Char4"/>
          <w:rFonts w:hint="cs"/>
          <w:rtl/>
        </w:rPr>
        <w:t>ی</w:t>
      </w:r>
      <w:r w:rsidR="00335BB5" w:rsidRPr="00BD5DC8">
        <w:rPr>
          <w:rStyle w:val="Char4"/>
          <w:rFonts w:hint="cs"/>
          <w:rtl/>
        </w:rPr>
        <w:t>ث را بخار</w:t>
      </w:r>
      <w:r w:rsidR="001C559E">
        <w:rPr>
          <w:rStyle w:val="Char4"/>
          <w:rFonts w:hint="cs"/>
          <w:rtl/>
        </w:rPr>
        <w:t>ی</w:t>
      </w:r>
      <w:r w:rsidR="00335BB5" w:rsidRPr="00BD5DC8">
        <w:rPr>
          <w:rStyle w:val="Char4"/>
          <w:rFonts w:hint="cs"/>
          <w:rtl/>
        </w:rPr>
        <w:t xml:space="preserve"> و مسلم روا</w:t>
      </w:r>
      <w:r w:rsidR="001C559E">
        <w:rPr>
          <w:rStyle w:val="Char4"/>
          <w:rFonts w:hint="cs"/>
          <w:rtl/>
        </w:rPr>
        <w:t>ی</w:t>
      </w:r>
      <w:r w:rsidR="00335BB5" w:rsidRPr="00BD5DC8">
        <w:rPr>
          <w:rStyle w:val="Char4"/>
          <w:rFonts w:hint="cs"/>
          <w:rtl/>
        </w:rPr>
        <w:t xml:space="preserve">ت </w:t>
      </w:r>
      <w:r w:rsidR="001C559E">
        <w:rPr>
          <w:rStyle w:val="Char4"/>
          <w:rFonts w:hint="cs"/>
          <w:rtl/>
        </w:rPr>
        <w:t>ک</w:t>
      </w:r>
      <w:r w:rsidR="00335BB5" w:rsidRPr="00BD5DC8">
        <w:rPr>
          <w:rStyle w:val="Char4"/>
          <w:rFonts w:hint="cs"/>
          <w:rtl/>
        </w:rPr>
        <w:t>رده‌اند</w:t>
      </w:r>
      <w:r w:rsidR="001F073B">
        <w:rPr>
          <w:rStyle w:val="Char4"/>
          <w:rFonts w:hint="cs"/>
          <w:rtl/>
        </w:rPr>
        <w:t>].</w:t>
      </w:r>
      <w:r w:rsidR="00335BB5"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3"/>
          <w:rFonts w:hint="cs"/>
          <w:rtl/>
        </w:rPr>
        <w:t>«مَه مَه»</w:t>
      </w:r>
      <w:r w:rsidR="0040716E">
        <w:rPr>
          <w:rStyle w:val="Char3"/>
          <w:rFonts w:hint="cs"/>
          <w:rtl/>
        </w:rPr>
        <w:t>:</w:t>
      </w:r>
      <w:r w:rsidRPr="00BD5DC8">
        <w:rPr>
          <w:rStyle w:val="Char4"/>
          <w:rFonts w:hint="cs"/>
          <w:rtl/>
        </w:rPr>
        <w:t xml:space="preserve"> اسم فعل است و به معنا</w:t>
      </w:r>
      <w:r w:rsidR="001C559E">
        <w:rPr>
          <w:rStyle w:val="Char4"/>
          <w:rFonts w:hint="cs"/>
          <w:rtl/>
        </w:rPr>
        <w:t>ی</w:t>
      </w:r>
      <w:r w:rsidR="0040716E">
        <w:rPr>
          <w:rStyle w:val="Char4"/>
          <w:rFonts w:hint="cs"/>
          <w:rtl/>
        </w:rPr>
        <w:t>:</w:t>
      </w:r>
      <w:r w:rsidRPr="00BD5DC8">
        <w:rPr>
          <w:rStyle w:val="Char4"/>
          <w:rFonts w:hint="cs"/>
          <w:rtl/>
        </w:rPr>
        <w:t xml:space="preserve"> باز ا</w:t>
      </w:r>
      <w:r w:rsidR="001C559E">
        <w:rPr>
          <w:rStyle w:val="Char4"/>
          <w:rFonts w:hint="cs"/>
          <w:rtl/>
        </w:rPr>
        <w:t>ی</w:t>
      </w:r>
      <w:r w:rsidRPr="00BD5DC8">
        <w:rPr>
          <w:rStyle w:val="Char4"/>
          <w:rFonts w:hint="cs"/>
          <w:rtl/>
        </w:rPr>
        <w:t>ست، باز ا</w:t>
      </w:r>
      <w:r w:rsidR="001C559E">
        <w:rPr>
          <w:rStyle w:val="Char4"/>
          <w:rFonts w:hint="cs"/>
          <w:rtl/>
        </w:rPr>
        <w:t>ی</w:t>
      </w:r>
      <w:r w:rsidRPr="00BD5DC8">
        <w:rPr>
          <w:rStyle w:val="Char4"/>
          <w:rFonts w:hint="cs"/>
          <w:rtl/>
        </w:rPr>
        <w:t>ست</w:t>
      </w:r>
      <w:r w:rsidR="003E0CC1">
        <w:rPr>
          <w:rStyle w:val="Char4"/>
          <w:rFonts w:hint="cs"/>
          <w:rtl/>
        </w:rPr>
        <w:t xml:space="preserve"> می‌</w:t>
      </w:r>
      <w:r w:rsidRPr="00BD5DC8">
        <w:rPr>
          <w:rStyle w:val="Char4"/>
          <w:rFonts w:hint="cs"/>
          <w:rtl/>
        </w:rPr>
        <w:t xml:space="preserve">باشد. </w:t>
      </w:r>
      <w:r w:rsidRPr="00BD5DC8">
        <w:rPr>
          <w:rStyle w:val="Char3"/>
          <w:rFonts w:hint="cs"/>
          <w:rtl/>
        </w:rPr>
        <w:t>«لاتُزرموه»:</w:t>
      </w:r>
      <w:r w:rsidRPr="00BD5DC8">
        <w:rPr>
          <w:rStyle w:val="Char4"/>
          <w:rFonts w:hint="cs"/>
          <w:rtl/>
        </w:rPr>
        <w:t xml:space="preserve"> ادرار را بر او قطع ن</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د و به او اجازه ده</w:t>
      </w:r>
      <w:r w:rsidR="001C559E">
        <w:rPr>
          <w:rStyle w:val="Char4"/>
          <w:rFonts w:hint="cs"/>
          <w:rtl/>
        </w:rPr>
        <w:t>ی</w:t>
      </w:r>
      <w:r w:rsidRPr="00BD5DC8">
        <w:rPr>
          <w:rStyle w:val="Char4"/>
          <w:rFonts w:hint="cs"/>
          <w:rtl/>
        </w:rPr>
        <w:t xml:space="preserve">د تا آن را تمام </w:t>
      </w:r>
      <w:r w:rsidR="001C559E">
        <w:rPr>
          <w:rStyle w:val="Char4"/>
          <w:rFonts w:hint="cs"/>
          <w:rtl/>
        </w:rPr>
        <w:t>ک</w:t>
      </w:r>
      <w:r w:rsidRPr="00BD5DC8">
        <w:rPr>
          <w:rStyle w:val="Char4"/>
          <w:rFonts w:hint="cs"/>
          <w:rtl/>
        </w:rPr>
        <w:t xml:space="preserve">ند. </w:t>
      </w:r>
      <w:r w:rsidRPr="00BD5DC8">
        <w:rPr>
          <w:rStyle w:val="Char3"/>
          <w:rFonts w:hint="cs"/>
          <w:rtl/>
        </w:rPr>
        <w:t>«القَذر»</w:t>
      </w:r>
      <w:r w:rsidR="0040716E">
        <w:rPr>
          <w:rStyle w:val="Char3"/>
          <w:rFonts w:hint="cs"/>
          <w:rtl/>
        </w:rPr>
        <w:t>:</w:t>
      </w:r>
      <w:r w:rsidRPr="00BD5DC8">
        <w:rPr>
          <w:rStyle w:val="Char4"/>
          <w:rFonts w:hint="cs"/>
          <w:rtl/>
        </w:rPr>
        <w:t xml:space="preserve"> چ</w:t>
      </w:r>
      <w:r w:rsidR="001C559E">
        <w:rPr>
          <w:rStyle w:val="Char4"/>
          <w:rFonts w:hint="cs"/>
          <w:rtl/>
        </w:rPr>
        <w:t>ی</w:t>
      </w:r>
      <w:r w:rsidRPr="00BD5DC8">
        <w:rPr>
          <w:rStyle w:val="Char4"/>
          <w:rFonts w:hint="cs"/>
          <w:rtl/>
        </w:rPr>
        <w:t>زها</w:t>
      </w:r>
      <w:r w:rsidR="001C559E">
        <w:rPr>
          <w:rStyle w:val="Char4"/>
          <w:rFonts w:hint="cs"/>
          <w:rtl/>
        </w:rPr>
        <w:t>ی</w:t>
      </w:r>
      <w:r w:rsidRPr="00BD5DC8">
        <w:rPr>
          <w:rStyle w:val="Char4"/>
          <w:rFonts w:hint="cs"/>
          <w:rtl/>
        </w:rPr>
        <w:t xml:space="preserve"> پل</w:t>
      </w:r>
      <w:r w:rsidR="001C559E">
        <w:rPr>
          <w:rStyle w:val="Char4"/>
          <w:rFonts w:hint="cs"/>
          <w:rtl/>
        </w:rPr>
        <w:t>ی</w:t>
      </w:r>
      <w:r w:rsidRPr="00BD5DC8">
        <w:rPr>
          <w:rStyle w:val="Char4"/>
          <w:rFonts w:hint="cs"/>
          <w:rtl/>
        </w:rPr>
        <w:t>د و نجس، از قب</w:t>
      </w:r>
      <w:r w:rsidR="001C559E">
        <w:rPr>
          <w:rStyle w:val="Char4"/>
          <w:rFonts w:hint="cs"/>
          <w:rtl/>
        </w:rPr>
        <w:t>ی</w:t>
      </w:r>
      <w:r w:rsidRPr="00BD5DC8">
        <w:rPr>
          <w:rStyle w:val="Char4"/>
          <w:rFonts w:hint="cs"/>
          <w:rtl/>
        </w:rPr>
        <w:t>ل: چر</w:t>
      </w:r>
      <w:r w:rsidR="001C559E">
        <w:rPr>
          <w:rStyle w:val="Char4"/>
          <w:rFonts w:hint="cs"/>
          <w:rtl/>
        </w:rPr>
        <w:t>ک</w:t>
      </w:r>
      <w:r w:rsidRPr="00BD5DC8">
        <w:rPr>
          <w:rStyle w:val="Char4"/>
          <w:rFonts w:hint="cs"/>
          <w:rtl/>
        </w:rPr>
        <w:t>، مدفوع و د</w:t>
      </w:r>
      <w:r w:rsidR="001C559E">
        <w:rPr>
          <w:rStyle w:val="Char4"/>
          <w:rFonts w:hint="cs"/>
          <w:rtl/>
        </w:rPr>
        <w:t>ی</w:t>
      </w:r>
      <w:r w:rsidRPr="00BD5DC8">
        <w:rPr>
          <w:rStyle w:val="Char4"/>
          <w:rFonts w:hint="cs"/>
          <w:rtl/>
        </w:rPr>
        <w:t>گر پل</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‌ها. «</w:t>
      </w:r>
      <w:r w:rsidRPr="00BD5DC8">
        <w:rPr>
          <w:rStyle w:val="Char3"/>
          <w:rFonts w:hint="cs"/>
          <w:rtl/>
        </w:rPr>
        <w:t>فسَنَّه عليه»</w:t>
      </w:r>
      <w:r w:rsidR="0040716E">
        <w:rPr>
          <w:rStyle w:val="Char3"/>
          <w:rFonts w:hint="cs"/>
          <w:rtl/>
        </w:rPr>
        <w:t>:</w:t>
      </w:r>
      <w:r w:rsidRPr="00BD5DC8">
        <w:rPr>
          <w:rStyle w:val="Char4"/>
          <w:rFonts w:hint="cs"/>
          <w:rtl/>
        </w:rPr>
        <w:t xml:space="preserve"> آب را بر جا</w:t>
      </w:r>
      <w:r w:rsidR="001C559E">
        <w:rPr>
          <w:rStyle w:val="Char4"/>
          <w:rFonts w:hint="cs"/>
          <w:rtl/>
        </w:rPr>
        <w:t>ی</w:t>
      </w:r>
      <w:r w:rsidRPr="00BD5DC8">
        <w:rPr>
          <w:rStyle w:val="Char4"/>
          <w:rFonts w:hint="cs"/>
          <w:rtl/>
        </w:rPr>
        <w:t xml:space="preserve"> ادرار او ر</w:t>
      </w:r>
      <w:r w:rsidR="001C559E">
        <w:rPr>
          <w:rStyle w:val="Char4"/>
          <w:rFonts w:hint="cs"/>
          <w:rtl/>
        </w:rPr>
        <w:t>ی</w:t>
      </w:r>
      <w:r w:rsidRPr="00BD5DC8">
        <w:rPr>
          <w:rStyle w:val="Char4"/>
          <w:rFonts w:hint="cs"/>
          <w:rtl/>
        </w:rPr>
        <w:t>خت ب</w:t>
      </w:r>
      <w:r w:rsidR="001C559E">
        <w:rPr>
          <w:rStyle w:val="Char4"/>
          <w:rFonts w:hint="cs"/>
          <w:rtl/>
        </w:rPr>
        <w:t>ی</w:t>
      </w:r>
      <w:r w:rsidRPr="00BD5DC8">
        <w:rPr>
          <w:rStyle w:val="Char4"/>
          <w:rFonts w:hint="cs"/>
          <w:rtl/>
        </w:rPr>
        <w:t>‌آن</w:t>
      </w:r>
      <w:r w:rsidR="001C559E">
        <w:rPr>
          <w:rStyle w:val="Char4"/>
          <w:rFonts w:hint="cs"/>
          <w:rtl/>
        </w:rPr>
        <w:t>ک</w:t>
      </w:r>
      <w:r w:rsidRPr="00BD5DC8">
        <w:rPr>
          <w:rStyle w:val="Char4"/>
          <w:rFonts w:hint="cs"/>
          <w:rtl/>
        </w:rPr>
        <w:t xml:space="preserve">ه، آن را بپاشد. </w:t>
      </w:r>
    </w:p>
    <w:p w:rsidR="00335BB5" w:rsidRPr="00BD5DC8" w:rsidRDefault="00335BB5" w:rsidP="004709A5">
      <w:pPr>
        <w:ind w:firstLine="284"/>
        <w:jc w:val="both"/>
        <w:rPr>
          <w:rStyle w:val="Char4"/>
          <w:rtl/>
        </w:rPr>
      </w:pPr>
      <w:r w:rsidRPr="00BD5DC8">
        <w:rPr>
          <w:rStyle w:val="Char4"/>
          <w:rFonts w:hint="cs"/>
          <w:rtl/>
        </w:rPr>
        <w:t>در حق</w:t>
      </w:r>
      <w:r w:rsidR="001C559E">
        <w:rPr>
          <w:rStyle w:val="Char4"/>
          <w:rFonts w:hint="cs"/>
          <w:rtl/>
        </w:rPr>
        <w:t>ی</w:t>
      </w:r>
      <w:r w:rsidRPr="00BD5DC8">
        <w:rPr>
          <w:rStyle w:val="Char4"/>
          <w:rFonts w:hint="cs"/>
          <w:rtl/>
        </w:rPr>
        <w:t>قت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ر</w:t>
      </w:r>
      <w:r w:rsidR="001C559E">
        <w:rPr>
          <w:rStyle w:val="Char4"/>
          <w:rFonts w:hint="cs"/>
          <w:rtl/>
        </w:rPr>
        <w:t>ی</w:t>
      </w:r>
      <w:r w:rsidRPr="00BD5DC8">
        <w:rPr>
          <w:rStyle w:val="Char4"/>
          <w:rFonts w:hint="cs"/>
          <w:rtl/>
        </w:rPr>
        <w:t>ختن آب بر ادرار آن مرد روستا</w:t>
      </w:r>
      <w:r w:rsidR="001C559E">
        <w:rPr>
          <w:rStyle w:val="Char4"/>
          <w:rFonts w:hint="cs"/>
          <w:rtl/>
        </w:rPr>
        <w:t xml:space="preserve">یی </w:t>
      </w:r>
      <w:r w:rsidRPr="00BD5DC8">
        <w:rPr>
          <w:rStyle w:val="Char4"/>
          <w:rFonts w:hint="cs"/>
          <w:rtl/>
        </w:rPr>
        <w:t xml:space="preserve">امر </w:t>
      </w:r>
      <w:r w:rsidR="001C559E">
        <w:rPr>
          <w:rStyle w:val="Char4"/>
          <w:rFonts w:hint="cs"/>
          <w:rtl/>
        </w:rPr>
        <w:t>ک</w:t>
      </w:r>
      <w:r w:rsidRPr="00BD5DC8">
        <w:rPr>
          <w:rStyle w:val="Char4"/>
          <w:rFonts w:hint="cs"/>
          <w:rtl/>
        </w:rPr>
        <w:t>رد تا در پا</w:t>
      </w:r>
      <w:r w:rsidR="001C559E">
        <w:rPr>
          <w:rStyle w:val="Char4"/>
          <w:rFonts w:hint="cs"/>
          <w:rtl/>
        </w:rPr>
        <w:t>ک</w:t>
      </w:r>
      <w:r w:rsidRPr="00BD5DC8">
        <w:rPr>
          <w:rStyle w:val="Char4"/>
          <w:rFonts w:hint="cs"/>
          <w:rtl/>
        </w:rPr>
        <w:t>‌شدن زم</w:t>
      </w:r>
      <w:r w:rsidR="001C559E">
        <w:rPr>
          <w:rStyle w:val="Char4"/>
          <w:rFonts w:hint="cs"/>
          <w:rtl/>
        </w:rPr>
        <w:t>ی</w:t>
      </w:r>
      <w:r w:rsidRPr="00BD5DC8">
        <w:rPr>
          <w:rStyle w:val="Char4"/>
          <w:rFonts w:hint="cs"/>
          <w:rtl/>
        </w:rPr>
        <w:t>ن شتاب شود، واگر محل نجاست به حال خود رها م</w:t>
      </w:r>
      <w:r w:rsidR="001C559E">
        <w:rPr>
          <w:rStyle w:val="Char4"/>
          <w:rFonts w:hint="cs"/>
          <w:rtl/>
        </w:rPr>
        <w:t>ی</w:t>
      </w:r>
      <w:r w:rsidRPr="00BD5DC8">
        <w:rPr>
          <w:rStyle w:val="Char4"/>
          <w:rFonts w:hint="cs"/>
          <w:rtl/>
        </w:rPr>
        <w:t>‌شد تا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خش</w:t>
      </w:r>
      <w:r w:rsidR="001C559E">
        <w:rPr>
          <w:rStyle w:val="Char4"/>
          <w:rFonts w:hint="cs"/>
          <w:rtl/>
        </w:rPr>
        <w:t>ک</w:t>
      </w:r>
      <w:r w:rsidRPr="00BD5DC8">
        <w:rPr>
          <w:rStyle w:val="Char4"/>
          <w:rFonts w:hint="cs"/>
          <w:rtl/>
        </w:rPr>
        <w:t xml:space="preserve"> شود و اثر نجاست از ب</w:t>
      </w:r>
      <w:r w:rsidR="001C559E">
        <w:rPr>
          <w:rStyle w:val="Char4"/>
          <w:rFonts w:hint="cs"/>
          <w:rtl/>
        </w:rPr>
        <w:t>ی</w:t>
      </w:r>
      <w:r w:rsidRPr="00BD5DC8">
        <w:rPr>
          <w:rStyle w:val="Char4"/>
          <w:rFonts w:hint="cs"/>
          <w:rtl/>
        </w:rPr>
        <w:t>ن برود، باز هم پا</w:t>
      </w:r>
      <w:r w:rsidR="001C559E">
        <w:rPr>
          <w:rStyle w:val="Char4"/>
          <w:rFonts w:hint="cs"/>
          <w:rtl/>
        </w:rPr>
        <w:t>ک</w:t>
      </w:r>
      <w:r w:rsidRPr="00BD5DC8">
        <w:rPr>
          <w:rStyle w:val="Char4"/>
          <w:rFonts w:hint="cs"/>
          <w:rtl/>
        </w:rPr>
        <w:t xml:space="preserve"> م</w:t>
      </w:r>
      <w:r w:rsidR="001C559E">
        <w:rPr>
          <w:rStyle w:val="Char4"/>
          <w:rFonts w:hint="cs"/>
          <w:rtl/>
        </w:rPr>
        <w:t>ی</w:t>
      </w:r>
      <w:r w:rsidRPr="00BD5DC8">
        <w:rPr>
          <w:rStyle w:val="Char4"/>
          <w:rFonts w:hint="cs"/>
          <w:rtl/>
        </w:rPr>
        <w:t>‌شد. چنانچه ابن‌عمر</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 xml:space="preserve">د: </w:t>
      </w:r>
    </w:p>
    <w:p w:rsidR="00335BB5" w:rsidRPr="00BD5DC8" w:rsidRDefault="00335BB5" w:rsidP="008155BD">
      <w:pPr>
        <w:ind w:firstLine="284"/>
        <w:jc w:val="both"/>
        <w:rPr>
          <w:rStyle w:val="Char4"/>
          <w:rtl/>
        </w:rPr>
      </w:pPr>
      <w:r w:rsidRPr="00BD5DC8">
        <w:rPr>
          <w:rStyle w:val="Char3"/>
          <w:rFonts w:hint="cs"/>
          <w:rtl/>
        </w:rPr>
        <w:t>«كانت الكِلاب تبول في‌المسجد</w:t>
      </w:r>
      <w:r w:rsidR="001C559E">
        <w:rPr>
          <w:rStyle w:val="Char3"/>
          <w:rFonts w:hint="cs"/>
          <w:rtl/>
        </w:rPr>
        <w:t xml:space="preserve"> و</w:t>
      </w:r>
      <w:r w:rsidRPr="00BD5DC8">
        <w:rPr>
          <w:rStyle w:val="Char3"/>
          <w:rFonts w:hint="cs"/>
          <w:rtl/>
        </w:rPr>
        <w:t>تُقبل</w:t>
      </w:r>
      <w:r w:rsidR="001C559E">
        <w:rPr>
          <w:rStyle w:val="Char3"/>
          <w:rFonts w:hint="cs"/>
          <w:rtl/>
        </w:rPr>
        <w:t xml:space="preserve"> و</w:t>
      </w:r>
      <w:r w:rsidRPr="00BD5DC8">
        <w:rPr>
          <w:rStyle w:val="Char3"/>
          <w:rFonts w:hint="cs"/>
          <w:rtl/>
        </w:rPr>
        <w:t>تُدبر زمان رسول الله، فلم يكونوا يرشّون شيئاً»</w:t>
      </w:r>
      <w:r w:rsidRPr="00BD5DC8">
        <w:rPr>
          <w:rStyle w:val="Char4"/>
          <w:rFonts w:hint="cs"/>
          <w:rtl/>
        </w:rPr>
        <w:t xml:space="preserve"> [بخار</w:t>
      </w:r>
      <w:r w:rsidR="001C559E">
        <w:rPr>
          <w:rStyle w:val="Char4"/>
          <w:rFonts w:hint="cs"/>
          <w:rtl/>
        </w:rPr>
        <w:t>ی</w:t>
      </w:r>
      <w:r w:rsidRPr="00BD5DC8">
        <w:rPr>
          <w:rStyle w:val="Char4"/>
          <w:rFonts w:hint="cs"/>
          <w:rtl/>
        </w:rPr>
        <w:t>]</w:t>
      </w:r>
      <w:r w:rsidR="008155BD">
        <w:rPr>
          <w:rStyle w:val="Char4"/>
          <w:rFonts w:hint="cs"/>
          <w:rtl/>
        </w:rPr>
        <w:t xml:space="preserve">. </w:t>
      </w:r>
      <w:r w:rsidRPr="00BD5DC8">
        <w:rPr>
          <w:rStyle w:val="Char4"/>
          <w:rFonts w:hint="cs"/>
          <w:rtl/>
        </w:rPr>
        <w:t>«در زمان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سگ‌ها در مسجد ادرار و رفت و آمد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ردند و ه</w:t>
      </w:r>
      <w:r w:rsidR="001C559E">
        <w:rPr>
          <w:rStyle w:val="Char4"/>
          <w:rFonts w:hint="cs"/>
          <w:rtl/>
        </w:rPr>
        <w:t>ی</w:t>
      </w:r>
      <w:r w:rsidRPr="00BD5DC8">
        <w:rPr>
          <w:rStyle w:val="Char4"/>
          <w:rFonts w:hint="cs"/>
          <w:rtl/>
        </w:rPr>
        <w:t xml:space="preserve">چ گاه </w:t>
      </w:r>
      <w:r w:rsidR="008155BD">
        <w:rPr>
          <w:rStyle w:val="Char4"/>
          <w:rFonts w:hint="cs"/>
          <w:rtl/>
        </w:rPr>
        <w:t>بر محل ادرارشان چ</w:t>
      </w:r>
      <w:r w:rsidR="001C559E">
        <w:rPr>
          <w:rStyle w:val="Char4"/>
          <w:rFonts w:hint="cs"/>
          <w:rtl/>
        </w:rPr>
        <w:t>ی</w:t>
      </w:r>
      <w:r w:rsidR="008155BD">
        <w:rPr>
          <w:rStyle w:val="Char4"/>
          <w:rFonts w:hint="cs"/>
          <w:rtl/>
        </w:rPr>
        <w:t>ز</w:t>
      </w:r>
      <w:r w:rsidR="001C559E">
        <w:rPr>
          <w:rStyle w:val="Char4"/>
          <w:rFonts w:hint="cs"/>
          <w:rtl/>
        </w:rPr>
        <w:t>ی</w:t>
      </w:r>
      <w:r w:rsidR="003E0CC1">
        <w:rPr>
          <w:rStyle w:val="Char4"/>
          <w:rFonts w:hint="cs"/>
          <w:rtl/>
        </w:rPr>
        <w:t xml:space="preserve"> نمی‌</w:t>
      </w:r>
      <w:r w:rsidR="008155BD">
        <w:rPr>
          <w:rStyle w:val="Char4"/>
          <w:rFonts w:hint="cs"/>
          <w:rtl/>
        </w:rPr>
        <w:t>ر</w:t>
      </w:r>
      <w:r w:rsidR="001C559E">
        <w:rPr>
          <w:rStyle w:val="Char4"/>
          <w:rFonts w:hint="cs"/>
          <w:rtl/>
        </w:rPr>
        <w:t>ی</w:t>
      </w:r>
      <w:r w:rsidR="008155BD">
        <w:rPr>
          <w:rStyle w:val="Char4"/>
          <w:rFonts w:hint="cs"/>
          <w:rtl/>
        </w:rPr>
        <w:t>ختند</w:t>
      </w:r>
      <w:r w:rsidRPr="00BD5DC8">
        <w:rPr>
          <w:rStyle w:val="Char4"/>
          <w:rFonts w:hint="cs"/>
          <w:rtl/>
        </w:rPr>
        <w:t>»</w:t>
      </w:r>
      <w:r w:rsidR="008155BD">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البته با</w:t>
      </w:r>
      <w:r w:rsidR="001C559E">
        <w:rPr>
          <w:rStyle w:val="Char4"/>
          <w:rFonts w:hint="cs"/>
          <w:rtl/>
        </w:rPr>
        <w:t>ی</w:t>
      </w:r>
      <w:r w:rsidRPr="00BD5DC8">
        <w:rPr>
          <w:rStyle w:val="Char4"/>
          <w:rFonts w:hint="cs"/>
          <w:rtl/>
        </w:rPr>
        <w:t xml:space="preserve">د دانست </w:t>
      </w:r>
      <w:r w:rsidR="001C559E">
        <w:rPr>
          <w:rStyle w:val="Char4"/>
          <w:rFonts w:hint="cs"/>
          <w:rtl/>
        </w:rPr>
        <w:t>ک</w:t>
      </w:r>
      <w:r w:rsidRPr="00BD5DC8">
        <w:rPr>
          <w:rStyle w:val="Char4"/>
          <w:rFonts w:hint="cs"/>
          <w:rtl/>
        </w:rPr>
        <w:t>ه مسجد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همانند مساجد ما فرش و مو</w:t>
      </w:r>
      <w:r w:rsidR="001C559E">
        <w:rPr>
          <w:rStyle w:val="Char4"/>
          <w:rFonts w:hint="cs"/>
          <w:rtl/>
        </w:rPr>
        <w:t>ک</w:t>
      </w:r>
      <w:r w:rsidRPr="00BD5DC8">
        <w:rPr>
          <w:rStyle w:val="Char4"/>
          <w:rFonts w:hint="cs"/>
          <w:rtl/>
        </w:rPr>
        <w:t>ت نداشت، بل</w:t>
      </w:r>
      <w:r w:rsidR="001C559E">
        <w:rPr>
          <w:rStyle w:val="Char4"/>
          <w:rFonts w:hint="cs"/>
          <w:rtl/>
        </w:rPr>
        <w:t>ک</w:t>
      </w:r>
      <w:r w:rsidRPr="00BD5DC8">
        <w:rPr>
          <w:rStyle w:val="Char4"/>
          <w:rFonts w:hint="cs"/>
          <w:rtl/>
        </w:rPr>
        <w:t>ه مسجدالنب</w:t>
      </w:r>
      <w:r w:rsidR="001C559E">
        <w:rPr>
          <w:rStyle w:val="Char4"/>
          <w:rFonts w:hint="cs"/>
          <w:rtl/>
        </w:rPr>
        <w:t>ی</w:t>
      </w:r>
      <w:r w:rsidRPr="00BD5DC8">
        <w:rPr>
          <w:rStyle w:val="Char4"/>
          <w:rFonts w:hint="cs"/>
          <w:rtl/>
        </w:rPr>
        <w:t>، فرشش ر</w:t>
      </w:r>
      <w:r w:rsidR="001C559E">
        <w:rPr>
          <w:rStyle w:val="Char4"/>
          <w:rFonts w:hint="cs"/>
          <w:rtl/>
        </w:rPr>
        <w:t>ی</w:t>
      </w:r>
      <w:r w:rsidRPr="00BD5DC8">
        <w:rPr>
          <w:rStyle w:val="Char4"/>
          <w:rFonts w:hint="cs"/>
          <w:rtl/>
        </w:rPr>
        <w:t>گ و شن بود، وگاه</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ز سگ‌ها در آنجا در رفت وآمد بودند و دور م</w:t>
      </w:r>
      <w:r w:rsidR="001C559E">
        <w:rPr>
          <w:rStyle w:val="Char4"/>
          <w:rFonts w:hint="cs"/>
          <w:rtl/>
        </w:rPr>
        <w:t>ی</w:t>
      </w:r>
      <w:r w:rsidRPr="00BD5DC8">
        <w:rPr>
          <w:rStyle w:val="Char4"/>
          <w:rFonts w:hint="cs"/>
          <w:rtl/>
        </w:rPr>
        <w:t xml:space="preserve">‌زدند. </w:t>
      </w:r>
    </w:p>
    <w:p w:rsidR="00335BB5" w:rsidRPr="00AA4D64" w:rsidRDefault="00335BB5" w:rsidP="004709A5">
      <w:pPr>
        <w:ind w:firstLine="284"/>
        <w:jc w:val="both"/>
        <w:rPr>
          <w:rStyle w:val="Char4"/>
          <w:spacing w:val="-4"/>
          <w:rtl/>
        </w:rPr>
      </w:pPr>
      <w:r w:rsidRPr="00AA4D64">
        <w:rPr>
          <w:rStyle w:val="Char4"/>
          <w:rFonts w:hint="cs"/>
          <w:spacing w:val="-4"/>
          <w:rtl/>
        </w:rPr>
        <w:t>پس رسول‌خدا</w:t>
      </w:r>
      <w:r w:rsidR="001F073B" w:rsidRPr="00AA4D64">
        <w:rPr>
          <w:rStyle w:val="Char4"/>
          <w:rFonts w:cs="CTraditional Arabic" w:hint="cs"/>
          <w:spacing w:val="-4"/>
          <w:rtl/>
        </w:rPr>
        <w:t xml:space="preserve"> ج</w:t>
      </w:r>
      <w:r w:rsidR="001C559E" w:rsidRPr="00AA4D64">
        <w:rPr>
          <w:rStyle w:val="Char4"/>
          <w:rFonts w:cs="CTraditional Arabic" w:hint="cs"/>
          <w:spacing w:val="-4"/>
          <w:rtl/>
        </w:rPr>
        <w:t xml:space="preserve"> </w:t>
      </w:r>
      <w:r w:rsidRPr="00AA4D64">
        <w:rPr>
          <w:rStyle w:val="Char4"/>
          <w:rFonts w:hint="cs"/>
          <w:spacing w:val="-4"/>
          <w:rtl/>
        </w:rPr>
        <w:t>برا</w:t>
      </w:r>
      <w:r w:rsidR="001C559E" w:rsidRPr="00AA4D64">
        <w:rPr>
          <w:rStyle w:val="Char4"/>
          <w:rFonts w:hint="cs"/>
          <w:spacing w:val="-4"/>
          <w:rtl/>
        </w:rPr>
        <w:t>ی</w:t>
      </w:r>
      <w:r w:rsidRPr="00AA4D64">
        <w:rPr>
          <w:rStyle w:val="Char4"/>
          <w:rFonts w:hint="cs"/>
          <w:spacing w:val="-4"/>
          <w:rtl/>
        </w:rPr>
        <w:t xml:space="preserve"> تعج</w:t>
      </w:r>
      <w:r w:rsidR="001C559E" w:rsidRPr="00AA4D64">
        <w:rPr>
          <w:rStyle w:val="Char4"/>
          <w:rFonts w:hint="cs"/>
          <w:spacing w:val="-4"/>
          <w:rtl/>
        </w:rPr>
        <w:t>ی</w:t>
      </w:r>
      <w:r w:rsidRPr="00AA4D64">
        <w:rPr>
          <w:rStyle w:val="Char4"/>
          <w:rFonts w:hint="cs"/>
          <w:spacing w:val="-4"/>
          <w:rtl/>
        </w:rPr>
        <w:t>ل و شتاب در پا</w:t>
      </w:r>
      <w:r w:rsidR="001C559E" w:rsidRPr="00AA4D64">
        <w:rPr>
          <w:rStyle w:val="Char4"/>
          <w:rFonts w:hint="cs"/>
          <w:spacing w:val="-4"/>
          <w:rtl/>
        </w:rPr>
        <w:t>ک</w:t>
      </w:r>
      <w:r w:rsidRPr="00AA4D64">
        <w:rPr>
          <w:rStyle w:val="Char4"/>
          <w:rFonts w:hint="cs"/>
          <w:spacing w:val="-4"/>
          <w:rtl/>
        </w:rPr>
        <w:t xml:space="preserve"> شدن زم</w:t>
      </w:r>
      <w:r w:rsidR="001C559E" w:rsidRPr="00AA4D64">
        <w:rPr>
          <w:rStyle w:val="Char4"/>
          <w:rFonts w:hint="cs"/>
          <w:spacing w:val="-4"/>
          <w:rtl/>
        </w:rPr>
        <w:t>ی</w:t>
      </w:r>
      <w:r w:rsidRPr="00AA4D64">
        <w:rPr>
          <w:rStyle w:val="Char4"/>
          <w:rFonts w:hint="cs"/>
          <w:spacing w:val="-4"/>
          <w:rtl/>
        </w:rPr>
        <w:t>ن، دستور داد تا هر چه سر</w:t>
      </w:r>
      <w:r w:rsidR="001C559E" w:rsidRPr="00AA4D64">
        <w:rPr>
          <w:rStyle w:val="Char4"/>
          <w:rFonts w:hint="cs"/>
          <w:spacing w:val="-4"/>
          <w:rtl/>
        </w:rPr>
        <w:t>ی</w:t>
      </w:r>
      <w:r w:rsidRPr="00AA4D64">
        <w:rPr>
          <w:rStyle w:val="Char4"/>
          <w:rFonts w:hint="cs"/>
          <w:spacing w:val="-4"/>
          <w:rtl/>
        </w:rPr>
        <w:t>ع‌تر بر جا</w:t>
      </w:r>
      <w:r w:rsidR="001C559E" w:rsidRPr="00AA4D64">
        <w:rPr>
          <w:rStyle w:val="Char4"/>
          <w:rFonts w:hint="cs"/>
          <w:spacing w:val="-4"/>
          <w:rtl/>
        </w:rPr>
        <w:t>ی</w:t>
      </w:r>
      <w:r w:rsidRPr="00AA4D64">
        <w:rPr>
          <w:rStyle w:val="Char4"/>
          <w:rFonts w:hint="cs"/>
          <w:spacing w:val="-4"/>
          <w:rtl/>
        </w:rPr>
        <w:t xml:space="preserve"> ادرار و </w:t>
      </w:r>
      <w:r w:rsidR="001C559E" w:rsidRPr="00AA4D64">
        <w:rPr>
          <w:rStyle w:val="Char4"/>
          <w:rFonts w:hint="cs"/>
          <w:spacing w:val="-4"/>
          <w:rtl/>
        </w:rPr>
        <w:t>ی</w:t>
      </w:r>
      <w:r w:rsidRPr="00AA4D64">
        <w:rPr>
          <w:rStyle w:val="Char4"/>
          <w:rFonts w:hint="cs"/>
          <w:spacing w:val="-4"/>
          <w:rtl/>
        </w:rPr>
        <w:t>ا هر نجاست د</w:t>
      </w:r>
      <w:r w:rsidR="001C559E" w:rsidRPr="00AA4D64">
        <w:rPr>
          <w:rStyle w:val="Char4"/>
          <w:rFonts w:hint="cs"/>
          <w:spacing w:val="-4"/>
          <w:rtl/>
        </w:rPr>
        <w:t>ی</w:t>
      </w:r>
      <w:r w:rsidRPr="00AA4D64">
        <w:rPr>
          <w:rStyle w:val="Char4"/>
          <w:rFonts w:hint="cs"/>
          <w:spacing w:val="-4"/>
          <w:rtl/>
        </w:rPr>
        <w:t>گر</w:t>
      </w:r>
      <w:r w:rsidR="001C559E" w:rsidRPr="00AA4D64">
        <w:rPr>
          <w:rStyle w:val="Char4"/>
          <w:rFonts w:hint="cs"/>
          <w:spacing w:val="-4"/>
          <w:rtl/>
        </w:rPr>
        <w:t>ی</w:t>
      </w:r>
      <w:r w:rsidRPr="00AA4D64">
        <w:rPr>
          <w:rStyle w:val="Char4"/>
          <w:rFonts w:hint="cs"/>
          <w:spacing w:val="-4"/>
          <w:rtl/>
        </w:rPr>
        <w:t xml:space="preserve"> </w:t>
      </w:r>
      <w:r w:rsidR="001C559E" w:rsidRPr="00AA4D64">
        <w:rPr>
          <w:rStyle w:val="Char4"/>
          <w:rFonts w:hint="cs"/>
          <w:spacing w:val="-4"/>
          <w:rtl/>
        </w:rPr>
        <w:t>ک</w:t>
      </w:r>
      <w:r w:rsidRPr="00AA4D64">
        <w:rPr>
          <w:rStyle w:val="Char4"/>
          <w:rFonts w:hint="cs"/>
          <w:spacing w:val="-4"/>
          <w:rtl/>
        </w:rPr>
        <w:t>ه در مسجد مشاهده م</w:t>
      </w:r>
      <w:r w:rsidR="001C559E" w:rsidRPr="00AA4D64">
        <w:rPr>
          <w:rStyle w:val="Char4"/>
          <w:rFonts w:hint="cs"/>
          <w:spacing w:val="-4"/>
          <w:rtl/>
        </w:rPr>
        <w:t>ی</w:t>
      </w:r>
      <w:r w:rsidRPr="00AA4D64">
        <w:rPr>
          <w:rStyle w:val="Char4"/>
          <w:rFonts w:hint="cs"/>
          <w:spacing w:val="-4"/>
          <w:rtl/>
        </w:rPr>
        <w:t>‌شود، آب بپاشند تا اثر و بو</w:t>
      </w:r>
      <w:r w:rsidR="001C559E" w:rsidRPr="00AA4D64">
        <w:rPr>
          <w:rStyle w:val="Char4"/>
          <w:rFonts w:hint="cs"/>
          <w:spacing w:val="-4"/>
          <w:rtl/>
        </w:rPr>
        <w:t>ی</w:t>
      </w:r>
      <w:r w:rsidRPr="00AA4D64">
        <w:rPr>
          <w:rStyle w:val="Char4"/>
          <w:rFonts w:hint="cs"/>
          <w:spacing w:val="-4"/>
          <w:rtl/>
        </w:rPr>
        <w:t xml:space="preserve"> و رنگ آن نجاست از م</w:t>
      </w:r>
      <w:r w:rsidR="001C559E" w:rsidRPr="00AA4D64">
        <w:rPr>
          <w:rStyle w:val="Char4"/>
          <w:rFonts w:hint="cs"/>
          <w:spacing w:val="-4"/>
          <w:rtl/>
        </w:rPr>
        <w:t>ی</w:t>
      </w:r>
      <w:r w:rsidRPr="00AA4D64">
        <w:rPr>
          <w:rStyle w:val="Char4"/>
          <w:rFonts w:hint="cs"/>
          <w:spacing w:val="-4"/>
          <w:rtl/>
        </w:rPr>
        <w:t>ان برود و با پاش</w:t>
      </w:r>
      <w:r w:rsidR="001C559E" w:rsidRPr="00AA4D64">
        <w:rPr>
          <w:rStyle w:val="Char4"/>
          <w:rFonts w:hint="cs"/>
          <w:spacing w:val="-4"/>
          <w:rtl/>
        </w:rPr>
        <w:t>ی</w:t>
      </w:r>
      <w:r w:rsidRPr="00AA4D64">
        <w:rPr>
          <w:rStyle w:val="Char4"/>
          <w:rFonts w:hint="cs"/>
          <w:spacing w:val="-4"/>
          <w:rtl/>
        </w:rPr>
        <w:t>دن آب بر رو</w:t>
      </w:r>
      <w:r w:rsidR="001C559E" w:rsidRPr="00AA4D64">
        <w:rPr>
          <w:rStyle w:val="Char4"/>
          <w:rFonts w:hint="cs"/>
          <w:spacing w:val="-4"/>
          <w:rtl/>
        </w:rPr>
        <w:t>ی</w:t>
      </w:r>
      <w:r w:rsidRPr="00AA4D64">
        <w:rPr>
          <w:rStyle w:val="Char4"/>
          <w:rFonts w:hint="cs"/>
          <w:spacing w:val="-4"/>
          <w:rtl/>
        </w:rPr>
        <w:t xml:space="preserve"> زم</w:t>
      </w:r>
      <w:r w:rsidR="001C559E" w:rsidRPr="00AA4D64">
        <w:rPr>
          <w:rStyle w:val="Char4"/>
          <w:rFonts w:hint="cs"/>
          <w:spacing w:val="-4"/>
          <w:rtl/>
        </w:rPr>
        <w:t>ی</w:t>
      </w:r>
      <w:r w:rsidRPr="00AA4D64">
        <w:rPr>
          <w:rStyle w:val="Char4"/>
          <w:rFonts w:hint="cs"/>
          <w:spacing w:val="-4"/>
          <w:rtl/>
        </w:rPr>
        <w:t>ن تم</w:t>
      </w:r>
      <w:r w:rsidR="001C559E" w:rsidRPr="00AA4D64">
        <w:rPr>
          <w:rStyle w:val="Char4"/>
          <w:rFonts w:hint="cs"/>
          <w:spacing w:val="-4"/>
          <w:rtl/>
        </w:rPr>
        <w:t>ی</w:t>
      </w:r>
      <w:r w:rsidRPr="00AA4D64">
        <w:rPr>
          <w:rStyle w:val="Char4"/>
          <w:rFonts w:hint="cs"/>
          <w:spacing w:val="-4"/>
          <w:rtl/>
        </w:rPr>
        <w:t>ز گردد.</w:t>
      </w:r>
    </w:p>
    <w:p w:rsidR="00335BB5" w:rsidRPr="00BD5DC8" w:rsidRDefault="00335BB5" w:rsidP="004709A5">
      <w:pPr>
        <w:ind w:firstLine="284"/>
        <w:jc w:val="both"/>
        <w:rPr>
          <w:rStyle w:val="Char4"/>
          <w:rtl/>
        </w:rPr>
      </w:pPr>
      <w:r w:rsidRPr="00BD5DC8">
        <w:rPr>
          <w:rStyle w:val="Char4"/>
          <w:rFonts w:hint="cs"/>
          <w:rtl/>
        </w:rPr>
        <w:t>امام شافع</w:t>
      </w:r>
      <w:r w:rsidR="001C559E">
        <w:rPr>
          <w:rStyle w:val="Char4"/>
          <w:rFonts w:hint="cs"/>
          <w:rtl/>
        </w:rPr>
        <w:t>ی</w:t>
      </w:r>
      <w:r w:rsidRPr="00BD5DC8">
        <w:rPr>
          <w:rStyle w:val="Char4"/>
          <w:rFonts w:hint="cs"/>
          <w:rtl/>
        </w:rPr>
        <w:t>، امام مال</w:t>
      </w:r>
      <w:r w:rsidR="001C559E">
        <w:rPr>
          <w:rStyle w:val="Char4"/>
          <w:rFonts w:hint="cs"/>
          <w:rtl/>
        </w:rPr>
        <w:t>ک</w:t>
      </w:r>
      <w:r w:rsidRPr="00BD5DC8">
        <w:rPr>
          <w:rStyle w:val="Char4"/>
          <w:rFonts w:hint="cs"/>
          <w:rtl/>
        </w:rPr>
        <w:t xml:space="preserve"> و امام احمد، با استدلال از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 xml:space="preserve">ث، معتقدند </w:t>
      </w:r>
      <w:r w:rsidR="001C559E">
        <w:rPr>
          <w:rStyle w:val="Char4"/>
          <w:rFonts w:hint="cs"/>
          <w:rtl/>
        </w:rPr>
        <w:t>ک</w:t>
      </w:r>
      <w:r w:rsidRPr="00BD5DC8">
        <w:rPr>
          <w:rStyle w:val="Char4"/>
          <w:rFonts w:hint="cs"/>
          <w:rtl/>
        </w:rPr>
        <w:t>ه زم</w:t>
      </w:r>
      <w:r w:rsidR="001C559E">
        <w:rPr>
          <w:rStyle w:val="Char4"/>
          <w:rFonts w:hint="cs"/>
          <w:rtl/>
        </w:rPr>
        <w:t>ی</w:t>
      </w:r>
      <w:r w:rsidRPr="00BD5DC8">
        <w:rPr>
          <w:rStyle w:val="Char4"/>
          <w:rFonts w:hint="cs"/>
          <w:rtl/>
        </w:rPr>
        <w:t>ن فقط با جار</w:t>
      </w:r>
      <w:r w:rsidR="001C559E">
        <w:rPr>
          <w:rStyle w:val="Char4"/>
          <w:rFonts w:hint="cs"/>
          <w:rtl/>
        </w:rPr>
        <w:t>ی</w:t>
      </w:r>
      <w:r w:rsidRPr="00BD5DC8">
        <w:rPr>
          <w:rStyle w:val="Char4"/>
          <w:rFonts w:hint="cs"/>
          <w:rtl/>
        </w:rPr>
        <w:t>‌ساختن آب پا</w:t>
      </w:r>
      <w:r w:rsidR="001C559E">
        <w:rPr>
          <w:rStyle w:val="Char4"/>
          <w:rFonts w:hint="cs"/>
          <w:rtl/>
        </w:rPr>
        <w:t>ک</w:t>
      </w:r>
      <w:r w:rsidRPr="00BD5DC8">
        <w:rPr>
          <w:rStyle w:val="Char4"/>
          <w:rFonts w:hint="cs"/>
          <w:rtl/>
        </w:rPr>
        <w:t xml:space="preserve"> م</w:t>
      </w:r>
      <w:r w:rsidR="001C559E">
        <w:rPr>
          <w:rStyle w:val="Char4"/>
          <w:rFonts w:hint="cs"/>
          <w:rtl/>
        </w:rPr>
        <w:t>ی</w:t>
      </w:r>
      <w:r w:rsidRPr="00BD5DC8">
        <w:rPr>
          <w:rStyle w:val="Char4"/>
          <w:rFonts w:hint="cs"/>
          <w:rtl/>
        </w:rPr>
        <w:t>‌شود. ول</w:t>
      </w:r>
      <w:r w:rsidR="001C559E">
        <w:rPr>
          <w:rStyle w:val="Char4"/>
          <w:rFonts w:hint="cs"/>
          <w:rtl/>
        </w:rPr>
        <w:t>ی</w:t>
      </w:r>
      <w:r w:rsidRPr="00BD5DC8">
        <w:rPr>
          <w:rStyle w:val="Char4"/>
          <w:rFonts w:hint="cs"/>
          <w:rtl/>
        </w:rPr>
        <w:t xml:space="preserve"> احناف بر ا</w:t>
      </w:r>
      <w:r w:rsidR="001C559E">
        <w:rPr>
          <w:rStyle w:val="Char4"/>
          <w:rFonts w:hint="cs"/>
          <w:rtl/>
        </w:rPr>
        <w:t>ی</w:t>
      </w:r>
      <w:r w:rsidRPr="00BD5DC8">
        <w:rPr>
          <w:rStyle w:val="Char4"/>
          <w:rFonts w:hint="cs"/>
          <w:rtl/>
        </w:rPr>
        <w:t xml:space="preserve">ن باورند </w:t>
      </w:r>
      <w:r w:rsidR="001C559E">
        <w:rPr>
          <w:rStyle w:val="Char4"/>
          <w:rFonts w:hint="cs"/>
          <w:rtl/>
        </w:rPr>
        <w:t>ک</w:t>
      </w:r>
      <w:r w:rsidRPr="00BD5DC8">
        <w:rPr>
          <w:rStyle w:val="Char4"/>
          <w:rFonts w:hint="cs"/>
          <w:rtl/>
        </w:rPr>
        <w:t>ه علاوه از جار</w:t>
      </w:r>
      <w:r w:rsidR="001C559E">
        <w:rPr>
          <w:rStyle w:val="Char4"/>
          <w:rFonts w:hint="cs"/>
          <w:rtl/>
        </w:rPr>
        <w:t>ی</w:t>
      </w:r>
      <w:r w:rsidRPr="00BD5DC8">
        <w:rPr>
          <w:rStyle w:val="Char4"/>
          <w:rFonts w:hint="cs"/>
          <w:rtl/>
        </w:rPr>
        <w:t xml:space="preserve"> ساختن آب، از راه خا</w:t>
      </w:r>
      <w:r w:rsidR="001C559E">
        <w:rPr>
          <w:rStyle w:val="Char4"/>
          <w:rFonts w:hint="cs"/>
          <w:rtl/>
        </w:rPr>
        <w:t>ک</w:t>
      </w:r>
      <w:r w:rsidRPr="00BD5DC8">
        <w:rPr>
          <w:rStyle w:val="Char4"/>
          <w:rFonts w:hint="cs"/>
          <w:rtl/>
        </w:rPr>
        <w:t xml:space="preserve"> بردار</w:t>
      </w:r>
      <w:r w:rsidR="001C559E">
        <w:rPr>
          <w:rStyle w:val="Char4"/>
          <w:rFonts w:hint="cs"/>
          <w:rtl/>
        </w:rPr>
        <w:t>ی</w:t>
      </w:r>
      <w:r w:rsidRPr="00BD5DC8">
        <w:rPr>
          <w:rStyle w:val="Char4"/>
          <w:rFonts w:hint="cs"/>
          <w:rtl/>
        </w:rPr>
        <w:t xml:space="preserve"> و خش</w:t>
      </w:r>
      <w:r w:rsidR="001C559E">
        <w:rPr>
          <w:rStyle w:val="Char4"/>
          <w:rFonts w:hint="cs"/>
          <w:rtl/>
        </w:rPr>
        <w:t>ک</w:t>
      </w:r>
      <w:r w:rsidRPr="00BD5DC8">
        <w:rPr>
          <w:rStyle w:val="Char4"/>
          <w:rFonts w:hint="cs"/>
          <w:rtl/>
        </w:rPr>
        <w:t xml:space="preserve"> شدن زم</w:t>
      </w:r>
      <w:r w:rsidR="001C559E">
        <w:rPr>
          <w:rStyle w:val="Char4"/>
          <w:rFonts w:hint="cs"/>
          <w:rtl/>
        </w:rPr>
        <w:t>ی</w:t>
      </w:r>
      <w:r w:rsidRPr="00BD5DC8">
        <w:rPr>
          <w:rStyle w:val="Char4"/>
          <w:rFonts w:hint="cs"/>
          <w:rtl/>
        </w:rPr>
        <w:t>ن ن</w:t>
      </w:r>
      <w:r w:rsidR="001C559E">
        <w:rPr>
          <w:rStyle w:val="Char4"/>
          <w:rFonts w:hint="cs"/>
          <w:rtl/>
        </w:rPr>
        <w:t>ی</w:t>
      </w:r>
      <w:r w:rsidRPr="00BD5DC8">
        <w:rPr>
          <w:rStyle w:val="Char4"/>
          <w:rFonts w:hint="cs"/>
          <w:rtl/>
        </w:rPr>
        <w:t>ز، زم</w:t>
      </w:r>
      <w:r w:rsidR="001C559E">
        <w:rPr>
          <w:rStyle w:val="Char4"/>
          <w:rFonts w:hint="cs"/>
          <w:rtl/>
        </w:rPr>
        <w:t>ی</w:t>
      </w:r>
      <w:r w:rsidRPr="00BD5DC8">
        <w:rPr>
          <w:rStyle w:val="Char4"/>
          <w:rFonts w:hint="cs"/>
          <w:rtl/>
        </w:rPr>
        <w:t>ن پا</w:t>
      </w:r>
      <w:r w:rsidR="001C559E">
        <w:rPr>
          <w:rStyle w:val="Char4"/>
          <w:rFonts w:hint="cs"/>
          <w:rtl/>
        </w:rPr>
        <w:t>ک</w:t>
      </w:r>
      <w:r w:rsidRPr="00BD5DC8">
        <w:rPr>
          <w:rStyle w:val="Char4"/>
          <w:rFonts w:hint="cs"/>
          <w:rtl/>
        </w:rPr>
        <w:t xml:space="preserve"> م</w:t>
      </w:r>
      <w:r w:rsidR="001C559E">
        <w:rPr>
          <w:rStyle w:val="Char4"/>
          <w:rFonts w:hint="cs"/>
          <w:rtl/>
        </w:rPr>
        <w:t>ی</w:t>
      </w:r>
      <w:r w:rsidRPr="00BD5DC8">
        <w:rPr>
          <w:rStyle w:val="Char4"/>
          <w:rFonts w:hint="cs"/>
          <w:rtl/>
        </w:rPr>
        <w:t>‌شود، چنانچه حد</w:t>
      </w:r>
      <w:r w:rsidR="001C559E">
        <w:rPr>
          <w:rStyle w:val="Char4"/>
          <w:rFonts w:hint="cs"/>
          <w:rtl/>
        </w:rPr>
        <w:t>ی</w:t>
      </w:r>
      <w:r w:rsidRPr="00BD5DC8">
        <w:rPr>
          <w:rStyle w:val="Char4"/>
          <w:rFonts w:hint="cs"/>
          <w:rtl/>
        </w:rPr>
        <w:t xml:space="preserve">ث </w:t>
      </w:r>
      <w:r w:rsidRPr="00BD5DC8">
        <w:rPr>
          <w:rStyle w:val="Char3"/>
          <w:rFonts w:hint="cs"/>
          <w:rtl/>
        </w:rPr>
        <w:t xml:space="preserve">«كِلاب» </w:t>
      </w:r>
      <w:r w:rsidR="001C559E">
        <w:rPr>
          <w:rStyle w:val="Char4"/>
          <w:rFonts w:hint="cs"/>
          <w:rtl/>
        </w:rPr>
        <w:t>ک</w:t>
      </w:r>
      <w:r w:rsidRPr="00BD5DC8">
        <w:rPr>
          <w:rStyle w:val="Char4"/>
          <w:rFonts w:hint="cs"/>
          <w:rtl/>
        </w:rPr>
        <w:t>ه ذ</w:t>
      </w:r>
      <w:r w:rsidR="001C559E">
        <w:rPr>
          <w:rStyle w:val="Char4"/>
          <w:rFonts w:hint="cs"/>
          <w:rtl/>
        </w:rPr>
        <w:t>ک</w:t>
      </w:r>
      <w:r w:rsidRPr="00BD5DC8">
        <w:rPr>
          <w:rStyle w:val="Char4"/>
          <w:rFonts w:hint="cs"/>
          <w:rtl/>
        </w:rPr>
        <w:t>ر شد،</w:t>
      </w:r>
      <w:r w:rsidR="001C559E">
        <w:rPr>
          <w:rStyle w:val="Char4"/>
          <w:rFonts w:hint="cs"/>
          <w:rtl/>
        </w:rPr>
        <w:t xml:space="preserve"> </w:t>
      </w:r>
      <w:r w:rsidRPr="00BD5DC8">
        <w:rPr>
          <w:rStyle w:val="Char4"/>
          <w:rFonts w:hint="cs"/>
          <w:rtl/>
        </w:rPr>
        <w:t>و حد</w:t>
      </w:r>
      <w:r w:rsidR="001C559E">
        <w:rPr>
          <w:rStyle w:val="Char4"/>
          <w:rFonts w:hint="cs"/>
          <w:rtl/>
        </w:rPr>
        <w:t>ی</w:t>
      </w:r>
      <w:r w:rsidRPr="00BD5DC8">
        <w:rPr>
          <w:rStyle w:val="Char4"/>
          <w:rFonts w:hint="cs"/>
          <w:rtl/>
        </w:rPr>
        <w:t xml:space="preserve">ث </w:t>
      </w:r>
      <w:r w:rsidRPr="00BD5DC8">
        <w:rPr>
          <w:rStyle w:val="Char3"/>
          <w:rFonts w:hint="cs"/>
          <w:rtl/>
        </w:rPr>
        <w:t>«زَكاةُ الارض يُبسها»</w:t>
      </w:r>
      <w:r w:rsidRPr="00BD5DC8">
        <w:rPr>
          <w:rStyle w:val="Char4"/>
          <w:rFonts w:hint="cs"/>
          <w:rtl/>
        </w:rPr>
        <w:t xml:space="preserve"> </w:t>
      </w:r>
      <w:r w:rsidR="001C559E">
        <w:rPr>
          <w:rStyle w:val="Char4"/>
          <w:rFonts w:hint="cs"/>
          <w:rtl/>
        </w:rPr>
        <w:t>ک</w:t>
      </w:r>
      <w:r w:rsidRPr="00BD5DC8">
        <w:rPr>
          <w:rStyle w:val="Char4"/>
          <w:rFonts w:hint="cs"/>
          <w:rtl/>
        </w:rPr>
        <w:t>ه از ابوجعفر صادق، محمد بن حن</w:t>
      </w:r>
      <w:r w:rsidR="001C559E">
        <w:rPr>
          <w:rStyle w:val="Char4"/>
          <w:rFonts w:hint="cs"/>
          <w:rtl/>
        </w:rPr>
        <w:t>ی</w:t>
      </w:r>
      <w:r w:rsidRPr="00BD5DC8">
        <w:rPr>
          <w:rStyle w:val="Char4"/>
          <w:rFonts w:hint="cs"/>
          <w:rtl/>
        </w:rPr>
        <w:t xml:space="preserve">فه و ابو قلابه، در </w:t>
      </w:r>
      <w:r w:rsidRPr="00BD5DC8">
        <w:rPr>
          <w:rStyle w:val="Char3"/>
          <w:rFonts w:hint="cs"/>
          <w:rtl/>
        </w:rPr>
        <w:t>«مصنف ابن ابي شيبة»</w:t>
      </w:r>
      <w:r w:rsidRPr="00BD5DC8">
        <w:rPr>
          <w:rStyle w:val="Char4"/>
          <w:rFonts w:hint="cs"/>
          <w:rtl/>
        </w:rPr>
        <w:t xml:space="preserve"> موجود است، دال بر ا</w:t>
      </w:r>
      <w:r w:rsidR="001C559E">
        <w:rPr>
          <w:rStyle w:val="Char4"/>
          <w:rFonts w:hint="cs"/>
          <w:rtl/>
        </w:rPr>
        <w:t>ی</w:t>
      </w:r>
      <w:r w:rsidRPr="00BD5DC8">
        <w:rPr>
          <w:rStyle w:val="Char4"/>
          <w:rFonts w:hint="cs"/>
          <w:rtl/>
        </w:rPr>
        <w:t xml:space="preserve">ن مطلب است. </w:t>
      </w:r>
    </w:p>
    <w:p w:rsidR="004709A5" w:rsidRDefault="00335BB5" w:rsidP="004709A5">
      <w:pPr>
        <w:ind w:firstLine="284"/>
        <w:jc w:val="both"/>
        <w:rPr>
          <w:rStyle w:val="Char4"/>
          <w:rtl/>
        </w:rPr>
      </w:pPr>
      <w:r w:rsidRPr="00BD5DC8">
        <w:rPr>
          <w:rStyle w:val="Char4"/>
          <w:rFonts w:hint="cs"/>
          <w:rtl/>
        </w:rPr>
        <w:t>به هر حال، هدف اصل</w:t>
      </w:r>
      <w:r w:rsidR="001C559E">
        <w:rPr>
          <w:rStyle w:val="Char4"/>
          <w:rFonts w:hint="cs"/>
          <w:rtl/>
        </w:rPr>
        <w:t>ی</w:t>
      </w:r>
      <w:r w:rsidRPr="00BD5DC8">
        <w:rPr>
          <w:rStyle w:val="Char4"/>
          <w:rFonts w:hint="cs"/>
          <w:rtl/>
        </w:rPr>
        <w:t xml:space="preserve"> و پ</w:t>
      </w:r>
      <w:r w:rsidR="001C559E">
        <w:rPr>
          <w:rStyle w:val="Char4"/>
          <w:rFonts w:hint="cs"/>
          <w:rtl/>
        </w:rPr>
        <w:t>ی</w:t>
      </w:r>
      <w:r w:rsidRPr="00BD5DC8">
        <w:rPr>
          <w:rStyle w:val="Char4"/>
          <w:rFonts w:hint="cs"/>
          <w:rtl/>
        </w:rPr>
        <w:t>ام واقع</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و احاد</w:t>
      </w:r>
      <w:r w:rsidR="001C559E">
        <w:rPr>
          <w:rStyle w:val="Char4"/>
          <w:rFonts w:hint="cs"/>
          <w:rtl/>
        </w:rPr>
        <w:t>ی</w:t>
      </w:r>
      <w:r w:rsidRPr="00BD5DC8">
        <w:rPr>
          <w:rStyle w:val="Char4"/>
          <w:rFonts w:hint="cs"/>
          <w:rtl/>
        </w:rPr>
        <w:t>ث د</w:t>
      </w:r>
      <w:r w:rsidR="001C559E">
        <w:rPr>
          <w:rStyle w:val="Char4"/>
          <w:rFonts w:hint="cs"/>
          <w:rtl/>
        </w:rPr>
        <w:t>ی</w:t>
      </w:r>
      <w:r w:rsidRPr="00BD5DC8">
        <w:rPr>
          <w:rStyle w:val="Char4"/>
          <w:rFonts w:hint="cs"/>
          <w:rtl/>
        </w:rPr>
        <w:t>گر</w:t>
      </w:r>
      <w:r w:rsidR="001C559E">
        <w:rPr>
          <w:rStyle w:val="Char4"/>
          <w:rFonts w:hint="cs"/>
          <w:rtl/>
        </w:rPr>
        <w:t>ی</w:t>
      </w:r>
      <w:r w:rsidRPr="00BD5DC8">
        <w:rPr>
          <w:rStyle w:val="Char4"/>
          <w:rFonts w:hint="cs"/>
          <w:rtl/>
        </w:rPr>
        <w:t xml:space="preserve"> مانند آن، توجه ز</w:t>
      </w:r>
      <w:r w:rsidR="001C559E">
        <w:rPr>
          <w:rStyle w:val="Char4"/>
          <w:rFonts w:hint="cs"/>
          <w:rtl/>
        </w:rPr>
        <w:t>ی</w:t>
      </w:r>
      <w:r w:rsidRPr="00BD5DC8">
        <w:rPr>
          <w:rStyle w:val="Char4"/>
          <w:rFonts w:hint="cs"/>
          <w:rtl/>
        </w:rPr>
        <w:t>اد و اهم</w:t>
      </w:r>
      <w:r w:rsidR="001C559E">
        <w:rPr>
          <w:rStyle w:val="Char4"/>
          <w:rFonts w:hint="cs"/>
          <w:rtl/>
        </w:rPr>
        <w:t>ی</w:t>
      </w:r>
      <w:r w:rsidRPr="00BD5DC8">
        <w:rPr>
          <w:rStyle w:val="Char4"/>
          <w:rFonts w:hint="cs"/>
          <w:rtl/>
        </w:rPr>
        <w:t>ت بس</w:t>
      </w:r>
      <w:r w:rsidR="001C559E">
        <w:rPr>
          <w:rStyle w:val="Char4"/>
          <w:rFonts w:hint="cs"/>
          <w:rtl/>
        </w:rPr>
        <w:t>ی</w:t>
      </w:r>
      <w:r w:rsidRPr="00BD5DC8">
        <w:rPr>
          <w:rStyle w:val="Char4"/>
          <w:rFonts w:hint="cs"/>
          <w:rtl/>
        </w:rPr>
        <w:t>ار فوق‌العاده‌</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مسئله‌</w:t>
      </w:r>
      <w:r w:rsidR="001C559E">
        <w:rPr>
          <w:rStyle w:val="Char4"/>
          <w:rFonts w:hint="cs"/>
          <w:rtl/>
        </w:rPr>
        <w:t>ی</w:t>
      </w:r>
      <w:r w:rsidRPr="00BD5DC8">
        <w:rPr>
          <w:rStyle w:val="Char4"/>
          <w:rFonts w:hint="cs"/>
          <w:rtl/>
        </w:rPr>
        <w:t xml:space="preserve"> بهداشت و سلامت و نظافت و پا</w:t>
      </w:r>
      <w:r w:rsidR="001C559E">
        <w:rPr>
          <w:rStyle w:val="Char4"/>
          <w:rFonts w:hint="cs"/>
          <w:rtl/>
        </w:rPr>
        <w:t>کی</w:t>
      </w:r>
      <w:r w:rsidRPr="00BD5DC8">
        <w:rPr>
          <w:rStyle w:val="Char4"/>
          <w:rFonts w:hint="cs"/>
          <w:rtl/>
        </w:rPr>
        <w:t>زگ</w:t>
      </w:r>
      <w:r w:rsidR="001C559E">
        <w:rPr>
          <w:rStyle w:val="Char4"/>
          <w:rFonts w:hint="cs"/>
          <w:rtl/>
        </w:rPr>
        <w:t>ی</w:t>
      </w:r>
      <w:r w:rsidRPr="00BD5DC8">
        <w:rPr>
          <w:rStyle w:val="Char4"/>
          <w:rFonts w:hint="cs"/>
          <w:rtl/>
        </w:rPr>
        <w:t>، و رعا</w:t>
      </w:r>
      <w:r w:rsidR="001C559E">
        <w:rPr>
          <w:rStyle w:val="Char4"/>
          <w:rFonts w:hint="cs"/>
          <w:rtl/>
        </w:rPr>
        <w:t>ی</w:t>
      </w:r>
      <w:r w:rsidRPr="00BD5DC8">
        <w:rPr>
          <w:rStyle w:val="Char4"/>
          <w:rFonts w:hint="cs"/>
          <w:rtl/>
        </w:rPr>
        <w:t>ت پا</w:t>
      </w:r>
      <w:r w:rsidR="001C559E">
        <w:rPr>
          <w:rStyle w:val="Char4"/>
          <w:rFonts w:hint="cs"/>
          <w:rtl/>
        </w:rPr>
        <w:t>کی</w:t>
      </w:r>
      <w:r w:rsidRPr="00BD5DC8">
        <w:rPr>
          <w:rStyle w:val="Char4"/>
          <w:rFonts w:hint="cs"/>
          <w:rtl/>
        </w:rPr>
        <w:t xml:space="preserve"> است، و روشن است </w:t>
      </w:r>
      <w:r w:rsidR="001C559E">
        <w:rPr>
          <w:rStyle w:val="Char4"/>
          <w:rFonts w:hint="cs"/>
          <w:rtl/>
        </w:rPr>
        <w:t>ک</w:t>
      </w:r>
      <w:r w:rsidRPr="00BD5DC8">
        <w:rPr>
          <w:rStyle w:val="Char4"/>
          <w:rFonts w:hint="cs"/>
          <w:rtl/>
        </w:rPr>
        <w:t>ه نظافت، با توجه به ام</w:t>
      </w:r>
      <w:r w:rsidR="001C559E">
        <w:rPr>
          <w:rStyle w:val="Char4"/>
          <w:rFonts w:hint="cs"/>
          <w:rtl/>
        </w:rPr>
        <w:t>ک</w:t>
      </w:r>
      <w:r w:rsidRPr="00BD5DC8">
        <w:rPr>
          <w:rStyle w:val="Char4"/>
          <w:rFonts w:hint="cs"/>
          <w:rtl/>
        </w:rPr>
        <w:t>انات و وضع مردم در عصر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و </w:t>
      </w:r>
      <w:r w:rsidR="001C559E">
        <w:rPr>
          <w:rStyle w:val="Char4"/>
          <w:rFonts w:hint="cs"/>
          <w:rtl/>
        </w:rPr>
        <w:t>ی</w:t>
      </w:r>
      <w:r w:rsidRPr="00BD5DC8">
        <w:rPr>
          <w:rStyle w:val="Char4"/>
          <w:rFonts w:hint="cs"/>
          <w:rtl/>
        </w:rPr>
        <w:t>ا عصر خلفا</w:t>
      </w:r>
      <w:r w:rsidR="001C559E">
        <w:rPr>
          <w:rStyle w:val="Char4"/>
          <w:rFonts w:hint="cs"/>
          <w:rtl/>
        </w:rPr>
        <w:t>ی</w:t>
      </w:r>
      <w:r w:rsidRPr="00BD5DC8">
        <w:rPr>
          <w:rStyle w:val="Char4"/>
          <w:rFonts w:hint="cs"/>
          <w:rtl/>
        </w:rPr>
        <w:t xml:space="preserve"> راشد</w:t>
      </w:r>
      <w:r w:rsidR="001C559E">
        <w:rPr>
          <w:rStyle w:val="Char4"/>
          <w:rFonts w:hint="cs"/>
          <w:rtl/>
        </w:rPr>
        <w:t>ی</w:t>
      </w:r>
      <w:r w:rsidRPr="00BD5DC8">
        <w:rPr>
          <w:rStyle w:val="Char4"/>
          <w:rFonts w:hint="cs"/>
          <w:rtl/>
        </w:rPr>
        <w:t>ن و د</w:t>
      </w:r>
      <w:r w:rsidR="001C559E">
        <w:rPr>
          <w:rStyle w:val="Char4"/>
          <w:rFonts w:hint="cs"/>
          <w:rtl/>
        </w:rPr>
        <w:t>ی</w:t>
      </w:r>
      <w:r w:rsidRPr="00BD5DC8">
        <w:rPr>
          <w:rStyle w:val="Char4"/>
          <w:rFonts w:hint="cs"/>
          <w:rtl/>
        </w:rPr>
        <w:t>گر صحابه</w:t>
      </w:r>
      <w:r w:rsidR="001F073B" w:rsidRPr="001F073B">
        <w:rPr>
          <w:rStyle w:val="Char4"/>
          <w:rFonts w:cs="CTraditional Arabic" w:hint="cs"/>
          <w:rtl/>
        </w:rPr>
        <w:t xml:space="preserve"> ش</w:t>
      </w:r>
      <w:r w:rsidR="00BA7FD8" w:rsidRPr="00BA7FD8">
        <w:rPr>
          <w:rStyle w:val="Char4"/>
          <w:rFonts w:hint="cs"/>
          <w:rtl/>
        </w:rPr>
        <w:t>،</w:t>
      </w:r>
      <w:r w:rsidRPr="00BD5DC8">
        <w:rPr>
          <w:rStyle w:val="Char4"/>
          <w:rFonts w:hint="cs"/>
          <w:rtl/>
        </w:rPr>
        <w:t xml:space="preserve"> تعر</w:t>
      </w:r>
      <w:r w:rsidR="001C559E">
        <w:rPr>
          <w:rStyle w:val="Char4"/>
          <w:rFonts w:hint="cs"/>
          <w:rtl/>
        </w:rPr>
        <w:t>ی</w:t>
      </w:r>
      <w:r w:rsidRPr="00BD5DC8">
        <w:rPr>
          <w:rStyle w:val="Char4"/>
          <w:rFonts w:hint="cs"/>
          <w:rtl/>
        </w:rPr>
        <w:t>ف</w:t>
      </w:r>
      <w:r w:rsidR="001C559E">
        <w:rPr>
          <w:rStyle w:val="Char4"/>
          <w:rFonts w:hint="cs"/>
          <w:rtl/>
        </w:rPr>
        <w:t>ی</w:t>
      </w:r>
      <w:r w:rsidRPr="00BD5DC8">
        <w:rPr>
          <w:rStyle w:val="Char4"/>
          <w:rFonts w:hint="cs"/>
          <w:rtl/>
        </w:rPr>
        <w:t xml:space="preserve"> متفاوت با نظافت و بهداشت در زمانه‌</w:t>
      </w:r>
      <w:r w:rsidR="001C559E">
        <w:rPr>
          <w:rStyle w:val="Char4"/>
          <w:rFonts w:hint="cs"/>
          <w:rtl/>
        </w:rPr>
        <w:t>ی</w:t>
      </w:r>
      <w:r w:rsidRPr="00BD5DC8">
        <w:rPr>
          <w:rStyle w:val="Char4"/>
          <w:rFonts w:hint="cs"/>
          <w:rtl/>
        </w:rPr>
        <w:t xml:space="preserve"> ما دارد و برا</w:t>
      </w:r>
      <w:r w:rsidR="001C559E">
        <w:rPr>
          <w:rStyle w:val="Char4"/>
          <w:rFonts w:hint="cs"/>
          <w:rtl/>
        </w:rPr>
        <w:t>ی</w:t>
      </w:r>
      <w:r w:rsidRPr="00BD5DC8">
        <w:rPr>
          <w:rStyle w:val="Char4"/>
          <w:rFonts w:hint="cs"/>
          <w:rtl/>
        </w:rPr>
        <w:t xml:space="preserve"> مساجد زمانه‌</w:t>
      </w:r>
      <w:r w:rsidR="001C559E">
        <w:rPr>
          <w:rStyle w:val="Char4"/>
          <w:rFonts w:hint="cs"/>
          <w:rtl/>
        </w:rPr>
        <w:t>ی</w:t>
      </w:r>
      <w:r w:rsidRPr="00BD5DC8">
        <w:rPr>
          <w:rStyle w:val="Char4"/>
          <w:rFonts w:hint="cs"/>
          <w:rtl/>
        </w:rPr>
        <w:t xml:space="preserve"> ما، به جهت وجود ام</w:t>
      </w:r>
      <w:r w:rsidR="001C559E">
        <w:rPr>
          <w:rStyle w:val="Char4"/>
          <w:rFonts w:hint="cs"/>
          <w:rtl/>
        </w:rPr>
        <w:t>ک</w:t>
      </w:r>
      <w:r w:rsidRPr="00BD5DC8">
        <w:rPr>
          <w:rStyle w:val="Char4"/>
          <w:rFonts w:hint="cs"/>
          <w:rtl/>
        </w:rPr>
        <w:t>انات بهداشت</w:t>
      </w:r>
      <w:r w:rsidR="001C559E">
        <w:rPr>
          <w:rStyle w:val="Char4"/>
          <w:rFonts w:hint="cs"/>
          <w:rtl/>
        </w:rPr>
        <w:t>ی</w:t>
      </w:r>
      <w:r w:rsidRPr="00BD5DC8">
        <w:rPr>
          <w:rStyle w:val="Char4"/>
          <w:rFonts w:hint="cs"/>
          <w:rtl/>
        </w:rPr>
        <w:t xml:space="preserve"> مناسب، تأ</w:t>
      </w:r>
      <w:r w:rsidR="001C559E">
        <w:rPr>
          <w:rStyle w:val="Char4"/>
          <w:rFonts w:hint="cs"/>
          <w:rtl/>
        </w:rPr>
        <w:t>کی</w:t>
      </w:r>
      <w:r w:rsidRPr="00BD5DC8">
        <w:rPr>
          <w:rStyle w:val="Char4"/>
          <w:rFonts w:hint="cs"/>
          <w:rtl/>
        </w:rPr>
        <w:t>د اهم</w:t>
      </w:r>
      <w:r w:rsidR="001C559E">
        <w:rPr>
          <w:rStyle w:val="Char4"/>
          <w:rFonts w:hint="cs"/>
          <w:rtl/>
        </w:rPr>
        <w:t>ی</w:t>
      </w:r>
      <w:r w:rsidRPr="00BD5DC8">
        <w:rPr>
          <w:rStyle w:val="Char4"/>
          <w:rFonts w:hint="cs"/>
          <w:rtl/>
        </w:rPr>
        <w:t>ت در رعا</w:t>
      </w:r>
      <w:r w:rsidR="001C559E">
        <w:rPr>
          <w:rStyle w:val="Char4"/>
          <w:rFonts w:hint="cs"/>
          <w:rtl/>
        </w:rPr>
        <w:t>ی</w:t>
      </w:r>
      <w:r w:rsidRPr="00BD5DC8">
        <w:rPr>
          <w:rStyle w:val="Char4"/>
          <w:rFonts w:hint="cs"/>
          <w:rtl/>
        </w:rPr>
        <w:t>ت نظافت آنها، ب</w:t>
      </w:r>
      <w:r w:rsidR="001C559E">
        <w:rPr>
          <w:rStyle w:val="Char4"/>
          <w:rFonts w:hint="cs"/>
          <w:rtl/>
        </w:rPr>
        <w:t>ی</w:t>
      </w:r>
      <w:r w:rsidRPr="00BD5DC8">
        <w:rPr>
          <w:rStyle w:val="Char4"/>
          <w:rFonts w:hint="cs"/>
          <w:rtl/>
        </w:rPr>
        <w:t xml:space="preserve">شتر و لازم‌تر است. </w:t>
      </w:r>
    </w:p>
    <w:p w:rsidR="00335BB5" w:rsidRPr="00BD5DC8" w:rsidRDefault="00BA7FD8" w:rsidP="00B54C02">
      <w:pPr>
        <w:autoSpaceDE w:val="0"/>
        <w:autoSpaceDN w:val="0"/>
        <w:adjustRightInd w:val="0"/>
        <w:ind w:firstLine="227"/>
        <w:jc w:val="lowKashida"/>
        <w:rPr>
          <w:rStyle w:val="Char3"/>
          <w:rtl/>
          <w:lang w:bidi="fa-IR"/>
        </w:rPr>
      </w:pPr>
      <w:r w:rsidRPr="00BA7FD8">
        <w:rPr>
          <w:rStyle w:val="Char4"/>
          <w:rtl/>
        </w:rPr>
        <w:t>493</w:t>
      </w:r>
      <w:r w:rsidR="00335BB5" w:rsidRPr="00BD5DC8">
        <w:rPr>
          <w:rStyle w:val="Char3"/>
          <w:rtl/>
        </w:rPr>
        <w:t xml:space="preserve"> </w:t>
      </w:r>
      <w:r w:rsidR="00335BB5" w:rsidRPr="00BD5DC8">
        <w:rPr>
          <w:rStyle w:val="Char3"/>
          <w:rFonts w:ascii="Times New Roman" w:hAnsi="Times New Roman" w:cs="Times New Roman" w:hint="cs"/>
          <w:rtl/>
        </w:rPr>
        <w:t>–</w:t>
      </w:r>
      <w:r w:rsidR="00335BB5" w:rsidRPr="00BD5DC8">
        <w:rPr>
          <w:rStyle w:val="Char3"/>
          <w:rtl/>
        </w:rPr>
        <w:t xml:space="preserve"> </w:t>
      </w:r>
      <w:r w:rsidR="00E42D0A" w:rsidRPr="00E42D0A">
        <w:rPr>
          <w:rStyle w:val="Char3"/>
          <w:rFonts w:cs="IRNazli"/>
          <w:rtl/>
        </w:rPr>
        <w:t>(</w:t>
      </w:r>
      <w:r w:rsidRPr="00BA7FD8">
        <w:rPr>
          <w:rStyle w:val="Char4"/>
          <w:rtl/>
        </w:rPr>
        <w:t>4</w:t>
      </w:r>
      <w:r w:rsidR="00CF164C" w:rsidRPr="00CF164C">
        <w:rPr>
          <w:rStyle w:val="Char3"/>
          <w:rFonts w:cs="IRNazli"/>
          <w:rtl/>
        </w:rPr>
        <w:t>)</w:t>
      </w:r>
      <w:r w:rsidR="00335BB5" w:rsidRPr="00BD5DC8">
        <w:rPr>
          <w:rStyle w:val="Char3"/>
          <w:rtl/>
        </w:rPr>
        <w:t xml:space="preserve"> </w:t>
      </w:r>
      <w:r w:rsidR="00335BB5" w:rsidRPr="00BD5DC8">
        <w:rPr>
          <w:rStyle w:val="Char3"/>
          <w:rFonts w:hint="cs"/>
          <w:rtl/>
        </w:rPr>
        <w:t>وعن</w:t>
      </w:r>
      <w:r w:rsidR="00335BB5" w:rsidRPr="00BD5DC8">
        <w:rPr>
          <w:rStyle w:val="Char3"/>
          <w:rtl/>
        </w:rPr>
        <w:t xml:space="preserve"> </w:t>
      </w:r>
      <w:r w:rsidR="00335BB5" w:rsidRPr="00BD5DC8">
        <w:rPr>
          <w:rStyle w:val="Char3"/>
          <w:rFonts w:hint="cs"/>
          <w:rtl/>
        </w:rPr>
        <w:t>أسماءَ</w:t>
      </w:r>
      <w:r w:rsidR="00335BB5" w:rsidRPr="00BD5DC8">
        <w:rPr>
          <w:rStyle w:val="Char3"/>
          <w:rtl/>
        </w:rPr>
        <w:t xml:space="preserve"> </w:t>
      </w:r>
      <w:r w:rsidR="00335BB5" w:rsidRPr="00BD5DC8">
        <w:rPr>
          <w:rStyle w:val="Char3"/>
          <w:rFonts w:hint="cs"/>
          <w:rtl/>
        </w:rPr>
        <w:t>بنتِ</w:t>
      </w:r>
      <w:r w:rsidR="00335BB5" w:rsidRPr="00BD5DC8">
        <w:rPr>
          <w:rStyle w:val="Char3"/>
          <w:rtl/>
        </w:rPr>
        <w:t xml:space="preserve"> </w:t>
      </w:r>
      <w:r w:rsidR="00335BB5" w:rsidRPr="00BD5DC8">
        <w:rPr>
          <w:rStyle w:val="Char3"/>
          <w:rFonts w:hint="cs"/>
          <w:rtl/>
        </w:rPr>
        <w:t>أبي</w:t>
      </w:r>
      <w:r w:rsidR="00335BB5" w:rsidRPr="00BD5DC8">
        <w:rPr>
          <w:rStyle w:val="Char3"/>
          <w:rtl/>
        </w:rPr>
        <w:t xml:space="preserve"> </w:t>
      </w:r>
      <w:r w:rsidR="00335BB5" w:rsidRPr="00BD5DC8">
        <w:rPr>
          <w:rStyle w:val="Char3"/>
          <w:rFonts w:hint="cs"/>
          <w:rtl/>
        </w:rPr>
        <w:t>بكرٍ</w:t>
      </w:r>
      <w:r w:rsidR="00335BB5" w:rsidRPr="00BD5DC8">
        <w:rPr>
          <w:rStyle w:val="Char3"/>
          <w:rtl/>
        </w:rPr>
        <w:t xml:space="preserve"> </w:t>
      </w:r>
      <w:r w:rsidR="00F24213" w:rsidRPr="00F24213">
        <w:rPr>
          <w:rStyle w:val="Char3"/>
          <w:rFonts w:cs="CTraditional Arabic" w:hint="cs"/>
          <w:szCs w:val="28"/>
          <w:rtl/>
        </w:rPr>
        <w:t>ل</w:t>
      </w:r>
      <w:r w:rsidR="00335BB5" w:rsidRPr="00BD5DC8">
        <w:rPr>
          <w:rStyle w:val="Char3"/>
          <w:rFonts w:hint="cs"/>
          <w:rtl/>
        </w:rPr>
        <w:t>ا،</w:t>
      </w:r>
      <w:r w:rsidR="00335BB5" w:rsidRPr="00BD5DC8">
        <w:rPr>
          <w:rStyle w:val="Char3"/>
          <w:rtl/>
        </w:rPr>
        <w:t xml:space="preserve"> </w:t>
      </w:r>
      <w:r w:rsidR="00335BB5" w:rsidRPr="00BD5DC8">
        <w:rPr>
          <w:rStyle w:val="Char3"/>
          <w:rFonts w:hint="cs"/>
          <w:rtl/>
        </w:rPr>
        <w:t>قالت</w:t>
      </w:r>
      <w:r w:rsidR="00335BB5" w:rsidRPr="00BD5DC8">
        <w:rPr>
          <w:rStyle w:val="Char3"/>
          <w:rtl/>
        </w:rPr>
        <w:t xml:space="preserve">: </w:t>
      </w:r>
      <w:r w:rsidR="00335BB5" w:rsidRPr="00BD5DC8">
        <w:rPr>
          <w:rStyle w:val="Char3"/>
          <w:rFonts w:hint="cs"/>
          <w:rtl/>
        </w:rPr>
        <w:t>سَ</w:t>
      </w:r>
      <w:r w:rsidR="00335BB5" w:rsidRPr="00BD5DC8">
        <w:rPr>
          <w:rStyle w:val="Char3"/>
          <w:rtl/>
        </w:rPr>
        <w:t>أل</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 xml:space="preserve"> </w:t>
      </w:r>
      <w:r w:rsidR="00335BB5" w:rsidRPr="00BD5DC8">
        <w:rPr>
          <w:rStyle w:val="Char3"/>
          <w:rFonts w:hint="cs"/>
          <w:rtl/>
        </w:rPr>
        <w:t>إ</w:t>
      </w:r>
      <w:r w:rsidR="00335BB5" w:rsidRPr="00BD5DC8">
        <w:rPr>
          <w:rStyle w:val="Char3"/>
          <w:rtl/>
        </w:rPr>
        <w:t xml:space="preserve">مرأةٌ رسولَ الله </w:t>
      </w:r>
      <w:r w:rsidR="00992C10" w:rsidRPr="00992C10">
        <w:rPr>
          <w:rStyle w:val="Char3"/>
          <w:rFonts w:cs="CTraditional Arabic"/>
          <w:szCs w:val="28"/>
          <w:rtl/>
        </w:rPr>
        <w:t>ج</w:t>
      </w:r>
      <w:r w:rsidR="00335BB5" w:rsidRPr="00BD5DC8">
        <w:rPr>
          <w:rStyle w:val="Char3"/>
          <w:rtl/>
        </w:rPr>
        <w:t>، فقالت: يا رسولَ الله</w:t>
      </w:r>
      <w:r w:rsidR="003E0CC1">
        <w:rPr>
          <w:rStyle w:val="Char3"/>
          <w:rtl/>
        </w:rPr>
        <w:t>!</w:t>
      </w:r>
      <w:r w:rsidR="00335BB5" w:rsidRPr="00BD5DC8">
        <w:rPr>
          <w:rStyle w:val="Char3"/>
          <w:rtl/>
        </w:rPr>
        <w:t xml:space="preserve"> فقالت: يا رسولَ الله</w:t>
      </w:r>
      <w:r w:rsidR="003E0CC1">
        <w:rPr>
          <w:rStyle w:val="Char3"/>
          <w:rtl/>
        </w:rPr>
        <w:t>!</w:t>
      </w:r>
      <w:r w:rsidR="00335BB5" w:rsidRPr="00BD5DC8">
        <w:rPr>
          <w:rStyle w:val="Char3"/>
          <w:rtl/>
        </w:rPr>
        <w:t xml:space="preserve"> أر</w:t>
      </w:r>
      <w:r w:rsidR="00335BB5" w:rsidRPr="00BD5DC8">
        <w:rPr>
          <w:rStyle w:val="Char3"/>
          <w:rFonts w:hint="cs"/>
          <w:rtl/>
        </w:rPr>
        <w:t>َ</w:t>
      </w:r>
      <w:r w:rsidR="00335BB5" w:rsidRPr="00BD5DC8">
        <w:rPr>
          <w:rStyle w:val="Char3"/>
          <w:rtl/>
        </w:rPr>
        <w:t>أيتَ إِحدانا إذا أصابَ ثوبَها الدَّمُ من الحَيْضَةِ، كيف ت</w:t>
      </w:r>
      <w:r w:rsidR="00335BB5" w:rsidRPr="00BD5DC8">
        <w:rPr>
          <w:rStyle w:val="Char3"/>
          <w:rFonts w:hint="cs"/>
          <w:rtl/>
        </w:rPr>
        <w:t>َ</w:t>
      </w:r>
      <w:r w:rsidR="00335BB5" w:rsidRPr="00BD5DC8">
        <w:rPr>
          <w:rStyle w:val="Char3"/>
          <w:rtl/>
        </w:rPr>
        <w:t>صن</w:t>
      </w:r>
      <w:r w:rsidR="00335BB5" w:rsidRPr="00BD5DC8">
        <w:rPr>
          <w:rStyle w:val="Char3"/>
          <w:rFonts w:hint="cs"/>
          <w:rtl/>
        </w:rPr>
        <w:t>َ</w:t>
      </w:r>
      <w:r w:rsidR="00335BB5" w:rsidRPr="00BD5DC8">
        <w:rPr>
          <w:rStyle w:val="Char3"/>
          <w:rtl/>
        </w:rPr>
        <w:t>عُ</w:t>
      </w:r>
      <w:r w:rsidR="003E0CC1">
        <w:rPr>
          <w:rStyle w:val="Char3"/>
          <w:rtl/>
        </w:rPr>
        <w:t>؟</w:t>
      </w:r>
      <w:r w:rsidR="00335BB5" w:rsidRPr="00BD5DC8">
        <w:rPr>
          <w:rStyle w:val="Char3"/>
          <w:rtl/>
        </w:rPr>
        <w:t xml:space="preserve"> فقال رسولُ الله: «إِذا أصابَ ث</w:t>
      </w:r>
      <w:r w:rsidR="00335BB5" w:rsidRPr="00BD5DC8">
        <w:rPr>
          <w:rStyle w:val="Char3"/>
          <w:rFonts w:hint="cs"/>
          <w:rtl/>
        </w:rPr>
        <w:t>َ</w:t>
      </w:r>
      <w:r w:rsidR="00335BB5" w:rsidRPr="00BD5DC8">
        <w:rPr>
          <w:rStyle w:val="Char3"/>
          <w:rtl/>
        </w:rPr>
        <w:t>وْبَ إِحْداكُنَّ الدَّمُ من الحَيضةِ ف</w:t>
      </w:r>
      <w:r w:rsidR="00335BB5" w:rsidRPr="00BD5DC8">
        <w:rPr>
          <w:rStyle w:val="Char3"/>
          <w:rFonts w:hint="cs"/>
          <w:rtl/>
        </w:rPr>
        <w:t>َ</w:t>
      </w:r>
      <w:r w:rsidR="00335BB5" w:rsidRPr="00BD5DC8">
        <w:rPr>
          <w:rStyle w:val="Char3"/>
          <w:rtl/>
        </w:rPr>
        <w:t>لْت</w:t>
      </w:r>
      <w:r w:rsidR="00335BB5" w:rsidRPr="00BD5DC8">
        <w:rPr>
          <w:rStyle w:val="Char3"/>
          <w:rFonts w:hint="cs"/>
          <w:rtl/>
        </w:rPr>
        <w:t>َ</w:t>
      </w:r>
      <w:r w:rsidR="00335BB5" w:rsidRPr="00BD5DC8">
        <w:rPr>
          <w:rStyle w:val="Char3"/>
          <w:rtl/>
        </w:rPr>
        <w:t>قْرِصْه</w:t>
      </w:r>
      <w:r w:rsidR="00335BB5" w:rsidRPr="00BD5DC8">
        <w:rPr>
          <w:rStyle w:val="Char3"/>
          <w:rFonts w:hint="cs"/>
          <w:rtl/>
        </w:rPr>
        <w:t>ُ</w:t>
      </w:r>
      <w:r w:rsidR="00335BB5" w:rsidRPr="00BD5DC8">
        <w:rPr>
          <w:rStyle w:val="Char3"/>
          <w:rtl/>
        </w:rPr>
        <w:t>، ث</w:t>
      </w:r>
      <w:r w:rsidR="00335BB5" w:rsidRPr="00BD5DC8">
        <w:rPr>
          <w:rStyle w:val="Char3"/>
          <w:rFonts w:hint="cs"/>
          <w:rtl/>
        </w:rPr>
        <w:t>ُ</w:t>
      </w:r>
      <w:r w:rsidR="00335BB5" w:rsidRPr="00BD5DC8">
        <w:rPr>
          <w:rStyle w:val="Char3"/>
          <w:rtl/>
        </w:rPr>
        <w:t>م</w:t>
      </w:r>
      <w:r w:rsidR="00335BB5" w:rsidRPr="00BD5DC8">
        <w:rPr>
          <w:rStyle w:val="Char3"/>
          <w:rFonts w:hint="cs"/>
          <w:rtl/>
        </w:rPr>
        <w:t>َّ</w:t>
      </w:r>
      <w:r w:rsidR="00335BB5" w:rsidRPr="00BD5DC8">
        <w:rPr>
          <w:rStyle w:val="Char3"/>
          <w:rtl/>
        </w:rPr>
        <w:t xml:space="preserve"> ل</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نض</w:t>
      </w:r>
      <w:r w:rsidR="00335BB5" w:rsidRPr="00BD5DC8">
        <w:rPr>
          <w:rStyle w:val="Char3"/>
          <w:rFonts w:hint="cs"/>
          <w:rtl/>
        </w:rPr>
        <w:t>َ</w:t>
      </w:r>
      <w:r w:rsidR="00335BB5" w:rsidRPr="00BD5DC8">
        <w:rPr>
          <w:rStyle w:val="Char3"/>
          <w:rtl/>
        </w:rPr>
        <w:t xml:space="preserve">حُه بماءٍ، ثمَّ </w:t>
      </w:r>
      <w:r w:rsidR="00335BB5" w:rsidRPr="00BD5DC8">
        <w:rPr>
          <w:rStyle w:val="Char3"/>
          <w:rFonts w:hint="cs"/>
          <w:rtl/>
        </w:rPr>
        <w:t>لِ</w:t>
      </w:r>
      <w:r w:rsidR="00335BB5" w:rsidRPr="00BD5DC8">
        <w:rPr>
          <w:rStyle w:val="Char3"/>
          <w:rtl/>
        </w:rPr>
        <w:t>تُص</w:t>
      </w:r>
      <w:r w:rsidR="00335BB5" w:rsidRPr="00BD5DC8">
        <w:rPr>
          <w:rStyle w:val="Char3"/>
          <w:rFonts w:hint="cs"/>
          <w:rtl/>
        </w:rPr>
        <w:t>َ</w:t>
      </w:r>
      <w:r w:rsidR="00335BB5" w:rsidRPr="00BD5DC8">
        <w:rPr>
          <w:rStyle w:val="Char3"/>
          <w:rtl/>
        </w:rPr>
        <w:t xml:space="preserve">لِّ فيه». </w:t>
      </w:r>
      <w:r w:rsidR="00335BB5" w:rsidRPr="008155BD">
        <w:rPr>
          <w:rStyle w:val="Char1"/>
          <w:rtl/>
        </w:rPr>
        <w:t>متفق عليه</w:t>
      </w:r>
      <w:r w:rsidR="00B54C02" w:rsidRPr="00B54C02">
        <w:rPr>
          <w:rStyle w:val="Char4"/>
          <w:rFonts w:hint="cs"/>
          <w:vertAlign w:val="superscript"/>
          <w:rtl/>
          <w:lang w:bidi="ar-SA"/>
        </w:rPr>
        <w:t>(</w:t>
      </w:r>
      <w:r w:rsidR="00B54C02" w:rsidRPr="00B54C02">
        <w:rPr>
          <w:rStyle w:val="Char4"/>
          <w:vertAlign w:val="superscript"/>
          <w:rtl/>
          <w:lang w:bidi="ar-SA"/>
        </w:rPr>
        <w:footnoteReference w:id="216"/>
      </w:r>
      <w:r w:rsidR="00B54C02" w:rsidRPr="00B54C02">
        <w:rPr>
          <w:rStyle w:val="Char4"/>
          <w:rFonts w:hint="cs"/>
          <w:vertAlign w:val="superscript"/>
          <w:rtl/>
          <w:lang w:bidi="ar-SA"/>
        </w:rPr>
        <w:t>)</w:t>
      </w:r>
      <w:r w:rsidR="00B54C02">
        <w:rPr>
          <w:rStyle w:val="Char4"/>
          <w:rFonts w:hint="cs"/>
          <w:rtl/>
        </w:rPr>
        <w:t>.</w:t>
      </w:r>
    </w:p>
    <w:p w:rsidR="00335BB5" w:rsidRPr="00BD5DC8" w:rsidRDefault="00335BB5" w:rsidP="004709A5">
      <w:pPr>
        <w:ind w:firstLine="284"/>
        <w:jc w:val="both"/>
        <w:rPr>
          <w:rStyle w:val="Char4"/>
          <w:rtl/>
        </w:rPr>
      </w:pPr>
      <w:r w:rsidRPr="00BD5DC8">
        <w:rPr>
          <w:rStyle w:val="Char4"/>
          <w:rtl/>
        </w:rPr>
        <w:t>493 – (4) اسماء دختر حضرت ابوبکر</w:t>
      </w:r>
      <w:r w:rsidR="001C559E">
        <w:rPr>
          <w:rStyle w:val="Char4"/>
          <w:rtl/>
        </w:rPr>
        <w:t xml:space="preserve"> </w:t>
      </w:r>
      <w:r w:rsidR="001F073B" w:rsidRPr="001F073B">
        <w:rPr>
          <w:rFonts w:ascii="IPT Zar" w:hAnsi="IPT Zar" w:cs="CTraditional Arabic"/>
          <w:color w:val="000000"/>
          <w:sz w:val="26"/>
          <w:rtl/>
          <w:lang w:bidi="fa-IR"/>
        </w:rPr>
        <w:t>ش</w:t>
      </w:r>
      <w:r w:rsidR="001C559E">
        <w:rPr>
          <w:rFonts w:ascii="IPT Zar" w:hAnsi="IPT Zar" w:cs="CTraditional Arabic"/>
          <w:color w:val="000000"/>
          <w:sz w:val="26"/>
          <w:rtl/>
          <w:lang w:bidi="fa-IR"/>
        </w:rPr>
        <w:t xml:space="preserve"> </w:t>
      </w:r>
      <w:r w:rsidRPr="00BD5DC8">
        <w:rPr>
          <w:rStyle w:val="Char4"/>
          <w:rtl/>
        </w:rPr>
        <w:t>گوید: زنی</w:t>
      </w:r>
      <w:r w:rsidRPr="00BD5DC8">
        <w:rPr>
          <w:rStyle w:val="Char4"/>
          <w:rFonts w:hint="cs"/>
          <w:rtl/>
        </w:rPr>
        <w:t xml:space="preserve"> </w:t>
      </w:r>
      <w:r w:rsidRPr="00BD5DC8">
        <w:rPr>
          <w:rStyle w:val="Char4"/>
          <w:rtl/>
        </w:rPr>
        <w:t>از پیامبر</w:t>
      </w:r>
      <w:r w:rsidR="001F073B" w:rsidRPr="001F073B">
        <w:rPr>
          <w:rStyle w:val="Char4"/>
          <w:rFonts w:cs="CTraditional Arabic"/>
          <w:rtl/>
        </w:rPr>
        <w:t xml:space="preserve"> ج</w:t>
      </w:r>
      <w:r w:rsidR="001C559E">
        <w:rPr>
          <w:rStyle w:val="Char4"/>
          <w:rFonts w:cs="CTraditional Arabic"/>
          <w:rtl/>
        </w:rPr>
        <w:t xml:space="preserve"> </w:t>
      </w:r>
      <w:r w:rsidRPr="00BD5DC8">
        <w:rPr>
          <w:rStyle w:val="Char4"/>
          <w:rtl/>
        </w:rPr>
        <w:t>پرسید</w:t>
      </w:r>
      <w:r w:rsidR="0040716E">
        <w:rPr>
          <w:rStyle w:val="Char4"/>
          <w:rtl/>
        </w:rPr>
        <w:t>:</w:t>
      </w:r>
      <w:r w:rsidRPr="00BD5DC8">
        <w:rPr>
          <w:rStyle w:val="Char4"/>
          <w:rtl/>
        </w:rPr>
        <w:t xml:space="preserve"> ای رسول‌خدا</w:t>
      </w:r>
      <w:r w:rsidR="001C559E">
        <w:rPr>
          <w:rStyle w:val="Char4"/>
          <w:rtl/>
        </w:rPr>
        <w:t xml:space="preserve"> </w:t>
      </w:r>
      <w:r w:rsidR="001F073B" w:rsidRPr="001F073B">
        <w:rPr>
          <w:rStyle w:val="Char4"/>
          <w:rFonts w:cs="CTraditional Arabic"/>
          <w:rtl/>
        </w:rPr>
        <w:t>ج</w:t>
      </w:r>
      <w:r w:rsidRPr="00BD5DC8">
        <w:rPr>
          <w:rStyle w:val="Char4"/>
          <w:rtl/>
        </w:rPr>
        <w:t xml:space="preserve">! وقتی لباس یکی از ما زنان به خون </w:t>
      </w:r>
      <w:r w:rsidRPr="00BD5DC8">
        <w:rPr>
          <w:rStyle w:val="Char4"/>
          <w:rFonts w:hint="cs"/>
          <w:rtl/>
        </w:rPr>
        <w:t>حیض</w:t>
      </w:r>
      <w:r w:rsidRPr="00BD5DC8">
        <w:rPr>
          <w:rStyle w:val="Char4"/>
          <w:rtl/>
        </w:rPr>
        <w:t xml:space="preserve"> آلوده و </w:t>
      </w:r>
      <w:r w:rsidRPr="00BD5DC8">
        <w:rPr>
          <w:rStyle w:val="Char4"/>
          <w:rFonts w:hint="cs"/>
          <w:rtl/>
        </w:rPr>
        <w:t>ملوث</w:t>
      </w:r>
      <w:r w:rsidRPr="00BD5DC8">
        <w:rPr>
          <w:rStyle w:val="Char4"/>
          <w:rtl/>
        </w:rPr>
        <w:t xml:space="preserve"> می</w:t>
      </w:r>
      <w:r w:rsidRPr="00BD5DC8">
        <w:rPr>
          <w:rStyle w:val="Char4"/>
          <w:rFonts w:hint="cs"/>
          <w:rtl/>
        </w:rPr>
        <w:t>‌</w:t>
      </w:r>
      <w:r w:rsidRPr="00BD5DC8">
        <w:rPr>
          <w:rStyle w:val="Char4"/>
          <w:rtl/>
        </w:rPr>
        <w:t>شود</w:t>
      </w:r>
      <w:r w:rsidRPr="00BD5DC8">
        <w:rPr>
          <w:rStyle w:val="Char4"/>
          <w:rFonts w:hint="cs"/>
          <w:rtl/>
        </w:rPr>
        <w:t>،</w:t>
      </w:r>
      <w:r w:rsidRPr="00BD5DC8">
        <w:rPr>
          <w:rStyle w:val="Char4"/>
          <w:rtl/>
        </w:rPr>
        <w:t xml:space="preserve"> چه کار باید بکند؟ و چگونه باید آن را پاک نماید؟ </w:t>
      </w:r>
    </w:p>
    <w:p w:rsidR="00335BB5" w:rsidRPr="00BD5DC8" w:rsidRDefault="00335BB5" w:rsidP="004709A5">
      <w:pPr>
        <w:ind w:firstLine="284"/>
        <w:jc w:val="both"/>
        <w:rPr>
          <w:rStyle w:val="Char4"/>
          <w:rtl/>
        </w:rPr>
      </w:pPr>
      <w:r w:rsidRPr="00BD5DC8">
        <w:rPr>
          <w:rStyle w:val="Char4"/>
          <w:rtl/>
        </w:rPr>
        <w:t>پیامبر</w:t>
      </w:r>
      <w:r w:rsidR="001F073B" w:rsidRPr="001F073B">
        <w:rPr>
          <w:rStyle w:val="Char4"/>
          <w:rFonts w:cs="CTraditional Arabic"/>
          <w:rtl/>
        </w:rPr>
        <w:t xml:space="preserve"> ج</w:t>
      </w:r>
      <w:r w:rsidR="001C559E">
        <w:rPr>
          <w:rStyle w:val="Char4"/>
          <w:rFonts w:cs="CTraditional Arabic"/>
          <w:rtl/>
        </w:rPr>
        <w:t xml:space="preserve"> </w:t>
      </w:r>
      <w:r w:rsidRPr="00BD5DC8">
        <w:rPr>
          <w:rStyle w:val="Char4"/>
          <w:rtl/>
        </w:rPr>
        <w:t>فرمود: هرگاه جامه</w:t>
      </w:r>
      <w:r w:rsidRPr="00BD5DC8">
        <w:rPr>
          <w:rStyle w:val="Char4"/>
          <w:rFonts w:hint="cs"/>
          <w:rtl/>
        </w:rPr>
        <w:t>‌</w:t>
      </w:r>
      <w:r w:rsidR="001C559E">
        <w:rPr>
          <w:rStyle w:val="Char4"/>
          <w:rFonts w:hint="cs"/>
          <w:rtl/>
        </w:rPr>
        <w:t>ی</w:t>
      </w:r>
      <w:r w:rsidRPr="00BD5DC8">
        <w:rPr>
          <w:rStyle w:val="Char4"/>
          <w:rtl/>
        </w:rPr>
        <w:t xml:space="preserve"> یکی از شما به خون </w:t>
      </w:r>
      <w:r w:rsidRPr="00BD5DC8">
        <w:rPr>
          <w:rStyle w:val="Char4"/>
          <w:rFonts w:hint="cs"/>
          <w:rtl/>
        </w:rPr>
        <w:t>حیض</w:t>
      </w:r>
      <w:r w:rsidRPr="00BD5DC8">
        <w:rPr>
          <w:rStyle w:val="Char4"/>
          <w:rtl/>
        </w:rPr>
        <w:t xml:space="preserve"> آلوده شد، باید اثر خون (منجمد شده) را با سر انگشتان خویش بمالد سپس آن را آبکشی کند و آب بر روی آن بریزد (آنگاه لباس پاک و تمیز می</w:t>
      </w:r>
      <w:r w:rsidRPr="00BD5DC8">
        <w:rPr>
          <w:rStyle w:val="Char4"/>
          <w:rFonts w:hint="cs"/>
          <w:rtl/>
        </w:rPr>
        <w:t>‌</w:t>
      </w:r>
      <w:r w:rsidRPr="00BD5DC8">
        <w:rPr>
          <w:rStyle w:val="Char4"/>
          <w:rtl/>
        </w:rPr>
        <w:t>شود و می</w:t>
      </w:r>
      <w:r w:rsidRPr="00BD5DC8">
        <w:rPr>
          <w:rStyle w:val="Char4"/>
          <w:rFonts w:hint="cs"/>
          <w:rtl/>
        </w:rPr>
        <w:t>‌</w:t>
      </w:r>
      <w:r w:rsidRPr="00BD5DC8">
        <w:rPr>
          <w:rStyle w:val="Char4"/>
          <w:rtl/>
        </w:rPr>
        <w:t>تواند) در آن</w:t>
      </w:r>
      <w:r w:rsidRPr="00BD5DC8">
        <w:rPr>
          <w:rStyle w:val="Char4"/>
          <w:rFonts w:hint="cs"/>
          <w:rtl/>
        </w:rPr>
        <w:t>،</w:t>
      </w:r>
      <w:r w:rsidRPr="00BD5DC8">
        <w:rPr>
          <w:rStyle w:val="Char4"/>
          <w:rtl/>
        </w:rPr>
        <w:t xml:space="preserve"> نماز بخواند. </w:t>
      </w:r>
    </w:p>
    <w:p w:rsidR="00335BB5" w:rsidRPr="00BD5DC8" w:rsidRDefault="00335BB5" w:rsidP="004709A5">
      <w:pPr>
        <w:ind w:firstLine="284"/>
        <w:jc w:val="both"/>
        <w:rPr>
          <w:rStyle w:val="Char4"/>
          <w:rtl/>
        </w:rPr>
      </w:pPr>
      <w:r w:rsidRPr="00BD5DC8">
        <w:rPr>
          <w:rStyle w:val="Char4"/>
          <w:rtl/>
        </w:rPr>
        <w:t xml:space="preserve">[این حدیث را بخاری و مسلم روایت کرده‌اند] </w:t>
      </w:r>
    </w:p>
    <w:p w:rsidR="00335BB5" w:rsidRPr="00BD5DC8" w:rsidRDefault="00335BB5" w:rsidP="004709A5">
      <w:pPr>
        <w:ind w:firstLine="284"/>
        <w:jc w:val="both"/>
        <w:rPr>
          <w:rStyle w:val="Char4"/>
          <w:rtl/>
        </w:rPr>
      </w:pPr>
      <w:r w:rsidRPr="00BD5DC8">
        <w:rPr>
          <w:rStyle w:val="Char3"/>
          <w:rFonts w:hint="cs"/>
          <w:rtl/>
        </w:rPr>
        <w:t>«</w:t>
      </w:r>
      <w:r w:rsidRPr="00BD5DC8">
        <w:rPr>
          <w:rStyle w:val="Char3"/>
          <w:rtl/>
        </w:rPr>
        <w:t>فلْتقْرِصْه</w:t>
      </w:r>
      <w:r w:rsidRPr="00BD5DC8">
        <w:rPr>
          <w:rStyle w:val="Char3"/>
          <w:rFonts w:hint="cs"/>
          <w:rtl/>
        </w:rPr>
        <w:t>»</w:t>
      </w:r>
      <w:r w:rsidRPr="00BD5DC8">
        <w:rPr>
          <w:rStyle w:val="Char3"/>
          <w:rtl/>
        </w:rPr>
        <w:t>:</w:t>
      </w:r>
      <w:r w:rsidRPr="00BD5DC8">
        <w:rPr>
          <w:rStyle w:val="Char4"/>
          <w:rtl/>
        </w:rPr>
        <w:t xml:space="preserve"> باید جامه</w:t>
      </w:r>
      <w:r w:rsidRPr="00BD5DC8">
        <w:rPr>
          <w:rStyle w:val="Char4"/>
          <w:rFonts w:hint="cs"/>
          <w:rtl/>
        </w:rPr>
        <w:t>‌</w:t>
      </w:r>
      <w:r w:rsidR="001C559E">
        <w:rPr>
          <w:rStyle w:val="Char4"/>
          <w:rFonts w:hint="cs"/>
          <w:rtl/>
        </w:rPr>
        <w:t>ی</w:t>
      </w:r>
      <w:r w:rsidRPr="00BD5DC8">
        <w:rPr>
          <w:rStyle w:val="Char4"/>
          <w:rFonts w:hint="cs"/>
          <w:rtl/>
        </w:rPr>
        <w:t xml:space="preserve"> </w:t>
      </w:r>
      <w:r w:rsidRPr="00BD5DC8">
        <w:rPr>
          <w:rStyle w:val="Char4"/>
          <w:rtl/>
        </w:rPr>
        <w:t xml:space="preserve">خویش را که به خون </w:t>
      </w:r>
      <w:r w:rsidRPr="00BD5DC8">
        <w:rPr>
          <w:rStyle w:val="Char4"/>
          <w:rFonts w:hint="cs"/>
          <w:rtl/>
        </w:rPr>
        <w:t xml:space="preserve">حیض </w:t>
      </w:r>
      <w:r w:rsidRPr="00BD5DC8">
        <w:rPr>
          <w:rStyle w:val="Char4"/>
          <w:rtl/>
        </w:rPr>
        <w:t>ملوث</w:t>
      </w:r>
      <w:r w:rsidRPr="00BD5DC8">
        <w:rPr>
          <w:rStyle w:val="Char4"/>
          <w:rFonts w:hint="cs"/>
          <w:rtl/>
        </w:rPr>
        <w:t xml:space="preserve"> </w:t>
      </w:r>
      <w:r w:rsidRPr="00BD5DC8">
        <w:rPr>
          <w:rStyle w:val="Char4"/>
          <w:rtl/>
        </w:rPr>
        <w:t>شده، اثر خون منجمد و خشک شده</w:t>
      </w:r>
      <w:r w:rsidRPr="00BD5DC8">
        <w:rPr>
          <w:rStyle w:val="Char4"/>
          <w:rFonts w:hint="cs"/>
          <w:rtl/>
        </w:rPr>
        <w:t>‌ و آ</w:t>
      </w:r>
      <w:r w:rsidRPr="00BD5DC8">
        <w:rPr>
          <w:rStyle w:val="Char4"/>
          <w:rtl/>
        </w:rPr>
        <w:t>ن را با سر انگشتان خ</w:t>
      </w:r>
      <w:r w:rsidRPr="00BD5DC8">
        <w:rPr>
          <w:rStyle w:val="Char4"/>
          <w:rFonts w:hint="cs"/>
          <w:rtl/>
        </w:rPr>
        <w:t>ُ</w:t>
      </w:r>
      <w:r w:rsidRPr="00BD5DC8">
        <w:rPr>
          <w:rStyle w:val="Char4"/>
          <w:rtl/>
        </w:rPr>
        <w:t xml:space="preserve">رد کند و از میان ببرد. </w:t>
      </w:r>
    </w:p>
    <w:p w:rsidR="00335BB5" w:rsidRPr="00BD5DC8" w:rsidRDefault="00335BB5" w:rsidP="004709A5">
      <w:pPr>
        <w:ind w:firstLine="284"/>
        <w:jc w:val="both"/>
        <w:rPr>
          <w:rStyle w:val="Char4"/>
          <w:rtl/>
        </w:rPr>
      </w:pPr>
      <w:r w:rsidRPr="00BD5DC8">
        <w:rPr>
          <w:rStyle w:val="Char3"/>
          <w:rFonts w:hint="cs"/>
          <w:rtl/>
        </w:rPr>
        <w:t>«</w:t>
      </w:r>
      <w:r w:rsidRPr="00BD5DC8">
        <w:rPr>
          <w:rStyle w:val="Char3"/>
          <w:rtl/>
        </w:rPr>
        <w:t>لتنضحُه بماءٍ</w:t>
      </w:r>
      <w:r w:rsidRPr="00BD5DC8">
        <w:rPr>
          <w:rStyle w:val="Char3"/>
          <w:rFonts w:hint="cs"/>
          <w:rtl/>
        </w:rPr>
        <w:t>»</w:t>
      </w:r>
      <w:r w:rsidR="0040716E">
        <w:rPr>
          <w:rStyle w:val="Char4"/>
          <w:rtl/>
        </w:rPr>
        <w:t>:</w:t>
      </w:r>
      <w:r w:rsidRPr="00BD5DC8">
        <w:rPr>
          <w:rStyle w:val="Char4"/>
          <w:rtl/>
        </w:rPr>
        <w:t xml:space="preserve"> باید جامه را که </w:t>
      </w:r>
      <w:r w:rsidRPr="00BD5DC8">
        <w:rPr>
          <w:rStyle w:val="Char4"/>
          <w:rFonts w:hint="cs"/>
          <w:rtl/>
        </w:rPr>
        <w:t xml:space="preserve">به </w:t>
      </w:r>
      <w:r w:rsidRPr="00BD5DC8">
        <w:rPr>
          <w:rStyle w:val="Char4"/>
          <w:rtl/>
        </w:rPr>
        <w:t xml:space="preserve">خون </w:t>
      </w:r>
      <w:r w:rsidRPr="00BD5DC8">
        <w:rPr>
          <w:rStyle w:val="Char4"/>
          <w:rFonts w:hint="cs"/>
          <w:rtl/>
        </w:rPr>
        <w:t>حیض</w:t>
      </w:r>
      <w:r w:rsidRPr="00BD5DC8">
        <w:rPr>
          <w:rStyle w:val="Char4"/>
          <w:rtl/>
        </w:rPr>
        <w:t xml:space="preserve"> ملوث شده، پس از مالش با انگشتان</w:t>
      </w:r>
      <w:r w:rsidRPr="00BD5DC8">
        <w:rPr>
          <w:rStyle w:val="Char4"/>
          <w:rFonts w:hint="cs"/>
          <w:rtl/>
        </w:rPr>
        <w:t>،</w:t>
      </w:r>
      <w:r w:rsidRPr="00BD5DC8">
        <w:rPr>
          <w:rStyle w:val="Char4"/>
          <w:rtl/>
        </w:rPr>
        <w:t xml:space="preserve"> بر روی آن آب بپاشد و آن را آب</w:t>
      </w:r>
      <w:r w:rsidRPr="00BD5DC8">
        <w:rPr>
          <w:rStyle w:val="Char4"/>
          <w:rFonts w:hint="cs"/>
          <w:rtl/>
        </w:rPr>
        <w:t>‌</w:t>
      </w:r>
      <w:r w:rsidRPr="00BD5DC8">
        <w:rPr>
          <w:rStyle w:val="Char4"/>
          <w:rtl/>
        </w:rPr>
        <w:t xml:space="preserve">کشی کند، تا خوب تمیز شود. </w:t>
      </w:r>
    </w:p>
    <w:p w:rsidR="00335BB5" w:rsidRPr="00BD5DC8" w:rsidRDefault="00335BB5" w:rsidP="004709A5">
      <w:pPr>
        <w:ind w:firstLine="284"/>
        <w:jc w:val="both"/>
        <w:rPr>
          <w:rStyle w:val="Char4"/>
          <w:rtl/>
        </w:rPr>
      </w:pPr>
      <w:r w:rsidRPr="00BD5DC8">
        <w:rPr>
          <w:rStyle w:val="Char4"/>
          <w:rtl/>
        </w:rPr>
        <w:t>در حقیقت خداوند</w:t>
      </w:r>
      <w:r w:rsidR="00F24213" w:rsidRPr="00F24213">
        <w:rPr>
          <w:rStyle w:val="Char4"/>
          <w:rFonts w:cs="CTraditional Arabic"/>
          <w:rtl/>
        </w:rPr>
        <w:t>ﻷ</w:t>
      </w:r>
      <w:r w:rsidRPr="00BD5DC8">
        <w:rPr>
          <w:rStyle w:val="Char4"/>
          <w:rFonts w:hint="cs"/>
          <w:rtl/>
        </w:rPr>
        <w:t xml:space="preserve"> </w:t>
      </w:r>
      <w:r w:rsidRPr="00BD5DC8">
        <w:rPr>
          <w:rStyle w:val="Char4"/>
          <w:rtl/>
        </w:rPr>
        <w:t>و پیامبراکرم</w:t>
      </w:r>
      <w:r w:rsidR="001F073B" w:rsidRPr="001F073B">
        <w:rPr>
          <w:rStyle w:val="Char4"/>
          <w:rFonts w:cs="CTraditional Arabic"/>
          <w:rtl/>
        </w:rPr>
        <w:t xml:space="preserve"> ج</w:t>
      </w:r>
      <w:r w:rsidR="001C559E">
        <w:rPr>
          <w:rStyle w:val="Char4"/>
          <w:rFonts w:cs="CTraditional Arabic"/>
          <w:rtl/>
        </w:rPr>
        <w:t xml:space="preserve"> </w:t>
      </w:r>
      <w:r w:rsidRPr="00BD5DC8">
        <w:rPr>
          <w:rStyle w:val="Char4"/>
          <w:rtl/>
        </w:rPr>
        <w:t>که اشیای نجس و پلید و نجس</w:t>
      </w:r>
      <w:r w:rsidRPr="00BD5DC8">
        <w:rPr>
          <w:rStyle w:val="Char4"/>
          <w:rFonts w:hint="cs"/>
          <w:rtl/>
        </w:rPr>
        <w:t>‌</w:t>
      </w:r>
      <w:r w:rsidRPr="00BD5DC8">
        <w:rPr>
          <w:rStyle w:val="Char4"/>
          <w:rtl/>
        </w:rPr>
        <w:t xml:space="preserve">کننده را به ما معرفی کرده‌اند </w:t>
      </w:r>
      <w:r w:rsidRPr="00BD5DC8">
        <w:rPr>
          <w:rStyle w:val="Char4"/>
          <w:rFonts w:hint="cs"/>
          <w:rtl/>
        </w:rPr>
        <w:t>کیفیت</w:t>
      </w:r>
      <w:r w:rsidRPr="00BD5DC8">
        <w:rPr>
          <w:rStyle w:val="Char4"/>
          <w:rtl/>
        </w:rPr>
        <w:t xml:space="preserve"> و چگونگی پاک</w:t>
      </w:r>
      <w:r w:rsidRPr="00BD5DC8">
        <w:rPr>
          <w:rStyle w:val="Char4"/>
          <w:rFonts w:hint="cs"/>
          <w:rtl/>
        </w:rPr>
        <w:t>‌</w:t>
      </w:r>
      <w:r w:rsidRPr="00BD5DC8">
        <w:rPr>
          <w:rStyle w:val="Char4"/>
          <w:rtl/>
        </w:rPr>
        <w:t>کردن آنها را نیز به ما یاد داده‌ان</w:t>
      </w:r>
      <w:r w:rsidRPr="00BD5DC8">
        <w:rPr>
          <w:rStyle w:val="Char4"/>
          <w:rFonts w:hint="cs"/>
          <w:rtl/>
        </w:rPr>
        <w:t>د</w:t>
      </w:r>
      <w:r w:rsidRPr="00BD5DC8">
        <w:rPr>
          <w:rStyle w:val="Char4"/>
          <w:rtl/>
        </w:rPr>
        <w:t xml:space="preserve"> و تنها چیزی که بر ما مسلمانان واجب است، این است که دنباله</w:t>
      </w:r>
      <w:r w:rsidRPr="00BD5DC8">
        <w:rPr>
          <w:rStyle w:val="Char4"/>
          <w:rFonts w:hint="cs"/>
          <w:rtl/>
        </w:rPr>
        <w:t>‌</w:t>
      </w:r>
      <w:r w:rsidRPr="00BD5DC8">
        <w:rPr>
          <w:rStyle w:val="Char4"/>
          <w:rtl/>
        </w:rPr>
        <w:t>رو و پیروان اوامر</w:t>
      </w:r>
      <w:r w:rsidRPr="00BD5DC8">
        <w:rPr>
          <w:rStyle w:val="Char4"/>
          <w:rFonts w:hint="cs"/>
          <w:rtl/>
        </w:rPr>
        <w:t xml:space="preserve"> </w:t>
      </w:r>
      <w:r w:rsidRPr="00BD5DC8">
        <w:rPr>
          <w:rStyle w:val="Char4"/>
          <w:rtl/>
        </w:rPr>
        <w:t>و فرامین تابناک خداوندی، و تعال</w:t>
      </w:r>
      <w:r w:rsidR="001C559E">
        <w:rPr>
          <w:rStyle w:val="Char4"/>
          <w:rFonts w:hint="cs"/>
          <w:rtl/>
        </w:rPr>
        <w:t>ی</w:t>
      </w:r>
      <w:r w:rsidRPr="00BD5DC8">
        <w:rPr>
          <w:rStyle w:val="Char4"/>
          <w:rtl/>
        </w:rPr>
        <w:t>م و آموزه</w:t>
      </w:r>
      <w:r w:rsidRPr="00BD5DC8">
        <w:rPr>
          <w:rStyle w:val="Char4"/>
          <w:rFonts w:hint="cs"/>
          <w:rtl/>
        </w:rPr>
        <w:t>‌</w:t>
      </w:r>
      <w:r w:rsidRPr="00BD5DC8">
        <w:rPr>
          <w:rStyle w:val="Char4"/>
          <w:rtl/>
        </w:rPr>
        <w:t>های دقیق و نورانی نبوی، و احکام و دستورات تعالی</w:t>
      </w:r>
      <w:r w:rsidRPr="00BD5DC8">
        <w:rPr>
          <w:rStyle w:val="Char4"/>
          <w:rFonts w:hint="cs"/>
          <w:rtl/>
        </w:rPr>
        <w:t>‌</w:t>
      </w:r>
      <w:r w:rsidRPr="00BD5DC8">
        <w:rPr>
          <w:rStyle w:val="Char4"/>
          <w:rtl/>
        </w:rPr>
        <w:t>بخش و سعادت</w:t>
      </w:r>
      <w:r w:rsidRPr="00BD5DC8">
        <w:rPr>
          <w:rStyle w:val="Char4"/>
          <w:rFonts w:hint="cs"/>
          <w:rtl/>
        </w:rPr>
        <w:t>‌</w:t>
      </w:r>
      <w:r w:rsidRPr="00BD5DC8">
        <w:rPr>
          <w:rStyle w:val="Char4"/>
          <w:rtl/>
        </w:rPr>
        <w:t>آفرین شرعی</w:t>
      </w:r>
      <w:r w:rsidR="003E0CC1">
        <w:rPr>
          <w:rStyle w:val="Char4"/>
          <w:rtl/>
        </w:rPr>
        <w:t>،</w:t>
      </w:r>
      <w:r w:rsidRPr="00BD5DC8">
        <w:rPr>
          <w:rStyle w:val="Char4"/>
          <w:rtl/>
        </w:rPr>
        <w:t xml:space="preserve"> و اجراکننده</w:t>
      </w:r>
      <w:r w:rsidRPr="00BD5DC8">
        <w:rPr>
          <w:rStyle w:val="Char4"/>
          <w:rFonts w:hint="cs"/>
          <w:rtl/>
        </w:rPr>
        <w:t>‌</w:t>
      </w:r>
      <w:r w:rsidR="001C559E">
        <w:rPr>
          <w:rStyle w:val="Char4"/>
          <w:rFonts w:hint="cs"/>
          <w:rtl/>
        </w:rPr>
        <w:t>ی</w:t>
      </w:r>
      <w:r w:rsidRPr="00BD5DC8">
        <w:rPr>
          <w:rStyle w:val="Char4"/>
          <w:rtl/>
        </w:rPr>
        <w:t xml:space="preserve"> اوامر و سفارش</w:t>
      </w:r>
      <w:r w:rsidRPr="00BD5DC8">
        <w:rPr>
          <w:rStyle w:val="Char4"/>
          <w:rFonts w:hint="cs"/>
          <w:rtl/>
        </w:rPr>
        <w:t>‌</w:t>
      </w:r>
      <w:r w:rsidRPr="00BD5DC8">
        <w:rPr>
          <w:rStyle w:val="Char4"/>
          <w:rtl/>
        </w:rPr>
        <w:t>ها و توصیه</w:t>
      </w:r>
      <w:r w:rsidRPr="00BD5DC8">
        <w:rPr>
          <w:rStyle w:val="Char4"/>
          <w:rFonts w:hint="cs"/>
          <w:rtl/>
        </w:rPr>
        <w:t>‌</w:t>
      </w:r>
      <w:r w:rsidRPr="00BD5DC8">
        <w:rPr>
          <w:rStyle w:val="Char4"/>
          <w:rtl/>
        </w:rPr>
        <w:t xml:space="preserve">های دینی خدا باشیم. </w:t>
      </w:r>
    </w:p>
    <w:p w:rsidR="004709A5" w:rsidRDefault="00335BB5" w:rsidP="004709A5">
      <w:pPr>
        <w:ind w:firstLine="284"/>
        <w:jc w:val="both"/>
        <w:rPr>
          <w:rStyle w:val="Char4"/>
          <w:rtl/>
        </w:rPr>
      </w:pPr>
      <w:r w:rsidRPr="00BD5DC8">
        <w:rPr>
          <w:rStyle w:val="Char4"/>
          <w:rtl/>
        </w:rPr>
        <w:t>بدین جهت، بعضی از نجاسات برای این</w:t>
      </w:r>
      <w:r w:rsidR="00B54C02">
        <w:rPr>
          <w:rStyle w:val="Char4"/>
          <w:rFonts w:hint="cs"/>
          <w:rtl/>
        </w:rPr>
        <w:t>‌</w:t>
      </w:r>
      <w:r w:rsidRPr="00BD5DC8">
        <w:rPr>
          <w:rStyle w:val="Char4"/>
          <w:rtl/>
        </w:rPr>
        <w:t>که پاک شوند، لازم است، طوری شسته شوند که اثرات آنها از بین برود از جمله</w:t>
      </w:r>
      <w:r w:rsidRPr="00BD5DC8">
        <w:rPr>
          <w:rStyle w:val="Char4"/>
          <w:rFonts w:hint="cs"/>
          <w:rtl/>
        </w:rPr>
        <w:t>‌</w:t>
      </w:r>
      <w:r w:rsidR="001C559E">
        <w:rPr>
          <w:rStyle w:val="Char4"/>
          <w:rFonts w:hint="cs"/>
          <w:rtl/>
        </w:rPr>
        <w:t>ی</w:t>
      </w:r>
      <w:r w:rsidRPr="00BD5DC8">
        <w:rPr>
          <w:rStyle w:val="Char4"/>
          <w:rtl/>
        </w:rPr>
        <w:t xml:space="preserve"> این نجاسات که باید خوب پاک شوند،</w:t>
      </w:r>
      <w:r w:rsidRPr="00BD5DC8">
        <w:rPr>
          <w:rStyle w:val="Char4"/>
          <w:rFonts w:hint="cs"/>
          <w:rtl/>
        </w:rPr>
        <w:t xml:space="preserve"> </w:t>
      </w:r>
      <w:r w:rsidRPr="00BD5DC8">
        <w:rPr>
          <w:rStyle w:val="Char4"/>
          <w:rtl/>
        </w:rPr>
        <w:t>یکی پاک</w:t>
      </w:r>
      <w:r w:rsidRPr="00BD5DC8">
        <w:rPr>
          <w:rStyle w:val="Char4"/>
          <w:rFonts w:hint="cs"/>
          <w:rtl/>
        </w:rPr>
        <w:t>‌</w:t>
      </w:r>
      <w:r w:rsidRPr="00BD5DC8">
        <w:rPr>
          <w:rStyle w:val="Char4"/>
          <w:rtl/>
        </w:rPr>
        <w:t xml:space="preserve">کردن لباس آغشته به خون </w:t>
      </w:r>
      <w:r w:rsidRPr="00BD5DC8">
        <w:rPr>
          <w:rStyle w:val="Char4"/>
          <w:rFonts w:hint="cs"/>
          <w:rtl/>
        </w:rPr>
        <w:t>حیض</w:t>
      </w:r>
      <w:r w:rsidRPr="00BD5DC8">
        <w:rPr>
          <w:rStyle w:val="Char4"/>
          <w:rtl/>
        </w:rPr>
        <w:t xml:space="preserve"> است که در حدیث بالا به کیفیت و چگونگی پاک</w:t>
      </w:r>
      <w:r w:rsidRPr="00BD5DC8">
        <w:rPr>
          <w:rStyle w:val="Char4"/>
          <w:rFonts w:hint="cs"/>
          <w:rtl/>
        </w:rPr>
        <w:t>‌</w:t>
      </w:r>
      <w:r w:rsidRPr="00BD5DC8">
        <w:rPr>
          <w:rStyle w:val="Char4"/>
          <w:rtl/>
        </w:rPr>
        <w:t>کردن آن</w:t>
      </w:r>
      <w:r w:rsidRPr="00BD5DC8">
        <w:rPr>
          <w:rStyle w:val="Char4"/>
          <w:rFonts w:hint="cs"/>
          <w:rtl/>
        </w:rPr>
        <w:t>،</w:t>
      </w:r>
      <w:r w:rsidRPr="00BD5DC8">
        <w:rPr>
          <w:rStyle w:val="Char4"/>
          <w:rtl/>
        </w:rPr>
        <w:t xml:space="preserve"> آشنا ش</w:t>
      </w:r>
      <w:r w:rsidRPr="00BD5DC8">
        <w:rPr>
          <w:rStyle w:val="Char4"/>
          <w:rFonts w:hint="cs"/>
          <w:rtl/>
        </w:rPr>
        <w:t>د</w:t>
      </w:r>
      <w:r w:rsidRPr="00BD5DC8">
        <w:rPr>
          <w:rStyle w:val="Char4"/>
          <w:rtl/>
        </w:rPr>
        <w:t xml:space="preserve">ید. </w:t>
      </w:r>
    </w:p>
    <w:p w:rsidR="00335BB5" w:rsidRPr="008155BD" w:rsidRDefault="00BA7FD8" w:rsidP="003E6434">
      <w:pPr>
        <w:autoSpaceDE w:val="0"/>
        <w:autoSpaceDN w:val="0"/>
        <w:adjustRightInd w:val="0"/>
        <w:ind w:firstLine="227"/>
        <w:jc w:val="lowKashida"/>
        <w:rPr>
          <w:rStyle w:val="Char1"/>
          <w:lang w:bidi="ar-SA"/>
        </w:rPr>
      </w:pPr>
      <w:r w:rsidRPr="00BA7FD8">
        <w:rPr>
          <w:rStyle w:val="Char4"/>
          <w:rtl/>
        </w:rPr>
        <w:t>494</w:t>
      </w:r>
      <w:r w:rsidR="00335BB5" w:rsidRPr="00BD5DC8">
        <w:rPr>
          <w:rStyle w:val="Char3"/>
          <w:rFonts w:hint="cs"/>
          <w:rtl/>
        </w:rPr>
        <w:t xml:space="preserve"> </w:t>
      </w:r>
      <w:r w:rsidR="00335BB5" w:rsidRPr="00BD5DC8">
        <w:rPr>
          <w:rStyle w:val="Char3"/>
          <w:rFonts w:ascii="Times New Roman" w:hAnsi="Times New Roman" w:cs="Times New Roman" w:hint="cs"/>
          <w:rtl/>
        </w:rPr>
        <w:t>–</w:t>
      </w:r>
      <w:r w:rsidR="00335BB5" w:rsidRPr="00BD5DC8">
        <w:rPr>
          <w:rStyle w:val="Char3"/>
          <w:rFonts w:hint="cs"/>
          <w:rtl/>
        </w:rPr>
        <w:t xml:space="preserve"> </w:t>
      </w:r>
      <w:r w:rsidR="00E42D0A" w:rsidRPr="00E42D0A">
        <w:rPr>
          <w:rStyle w:val="Char3"/>
          <w:rFonts w:cs="IRNazli" w:hint="cs"/>
          <w:rtl/>
        </w:rPr>
        <w:t>(</w:t>
      </w:r>
      <w:r w:rsidRPr="00BA7FD8">
        <w:rPr>
          <w:rStyle w:val="Char4"/>
          <w:rFonts w:hint="cs"/>
          <w:rtl/>
        </w:rPr>
        <w:t>5</w:t>
      </w:r>
      <w:r w:rsidR="00CF164C" w:rsidRPr="00CF164C">
        <w:rPr>
          <w:rStyle w:val="Char3"/>
          <w:rFonts w:cs="IRNazli" w:hint="cs"/>
          <w:rtl/>
        </w:rPr>
        <w:t>)</w:t>
      </w:r>
      <w:r w:rsidR="00335BB5" w:rsidRPr="00BD5DC8">
        <w:rPr>
          <w:rStyle w:val="Char3"/>
          <w:rFonts w:hint="cs"/>
          <w:rtl/>
        </w:rPr>
        <w:t xml:space="preserve"> </w:t>
      </w:r>
      <w:r w:rsidR="00335BB5" w:rsidRPr="00BD5DC8">
        <w:rPr>
          <w:rStyle w:val="Char3"/>
          <w:rtl/>
        </w:rPr>
        <w:t>وعن سُليمانَ بنِ يسارٍ</w:t>
      </w:r>
      <w:r w:rsidR="003E0CC1">
        <w:rPr>
          <w:rStyle w:val="Char3"/>
          <w:rtl/>
        </w:rPr>
        <w:t>،</w:t>
      </w:r>
      <w:r w:rsidR="00335BB5" w:rsidRPr="00BD5DC8">
        <w:rPr>
          <w:rStyle w:val="Char3"/>
          <w:rtl/>
        </w:rPr>
        <w:t xml:space="preserve"> قال: سألتُ عائشةَ عن المَنيِّ يُصيبُ الثَّوبَ. فقالت: ك</w:t>
      </w:r>
      <w:r w:rsidR="00335BB5" w:rsidRPr="00BD5DC8">
        <w:rPr>
          <w:rStyle w:val="Char3"/>
          <w:rFonts w:hint="cs"/>
          <w:rtl/>
        </w:rPr>
        <w:t>ُ</w:t>
      </w:r>
      <w:r w:rsidR="00335BB5" w:rsidRPr="00BD5DC8">
        <w:rPr>
          <w:rStyle w:val="Char3"/>
          <w:rtl/>
        </w:rPr>
        <w:t>نتُ أغسِلُه من ث</w:t>
      </w:r>
      <w:r w:rsidR="00335BB5" w:rsidRPr="00BD5DC8">
        <w:rPr>
          <w:rStyle w:val="Char3"/>
          <w:rFonts w:hint="cs"/>
          <w:rtl/>
        </w:rPr>
        <w:t>َ</w:t>
      </w:r>
      <w:r w:rsidR="00335BB5" w:rsidRPr="00BD5DC8">
        <w:rPr>
          <w:rStyle w:val="Char3"/>
          <w:rtl/>
        </w:rPr>
        <w:t>وبِ رسولِ الله، ف</w:t>
      </w:r>
      <w:r w:rsidR="00335BB5" w:rsidRPr="00BD5DC8">
        <w:rPr>
          <w:rStyle w:val="Char3"/>
          <w:rFonts w:hint="cs"/>
          <w:rtl/>
        </w:rPr>
        <w:t>َ</w:t>
      </w:r>
      <w:r w:rsidR="00335BB5" w:rsidRPr="00BD5DC8">
        <w:rPr>
          <w:rStyle w:val="Char3"/>
          <w:rtl/>
        </w:rPr>
        <w:t>ي</w:t>
      </w:r>
      <w:r w:rsidR="00335BB5" w:rsidRPr="00BD5DC8">
        <w:rPr>
          <w:rStyle w:val="Char3"/>
          <w:rFonts w:hint="cs"/>
          <w:rtl/>
        </w:rPr>
        <w:t>َ</w:t>
      </w:r>
      <w:r w:rsidR="00335BB5" w:rsidRPr="00BD5DC8">
        <w:rPr>
          <w:rStyle w:val="Char3"/>
          <w:rtl/>
        </w:rPr>
        <w:t>خر</w:t>
      </w:r>
      <w:r w:rsidR="00335BB5" w:rsidRPr="00BD5DC8">
        <w:rPr>
          <w:rStyle w:val="Char3"/>
          <w:rFonts w:hint="cs"/>
          <w:rtl/>
        </w:rPr>
        <w:t>َ</w:t>
      </w:r>
      <w:r w:rsidR="00335BB5" w:rsidRPr="00BD5DC8">
        <w:rPr>
          <w:rStyle w:val="Char3"/>
          <w:rtl/>
        </w:rPr>
        <w:t>جُ إِلى الصَّلاةِ، وأثرُ الغَسْلِ في ث</w:t>
      </w:r>
      <w:r w:rsidR="00335BB5" w:rsidRPr="00BD5DC8">
        <w:rPr>
          <w:rStyle w:val="Char3"/>
          <w:rFonts w:hint="cs"/>
          <w:rtl/>
        </w:rPr>
        <w:t>َ</w:t>
      </w:r>
      <w:r w:rsidR="00335BB5" w:rsidRPr="00BD5DC8">
        <w:rPr>
          <w:rStyle w:val="Char3"/>
          <w:rtl/>
        </w:rPr>
        <w:t xml:space="preserve">وبِه. </w:t>
      </w:r>
      <w:r w:rsidR="00335BB5" w:rsidRPr="008155BD">
        <w:rPr>
          <w:rStyle w:val="Char1"/>
          <w:rtl/>
        </w:rPr>
        <w:t>متفق عليه</w:t>
      </w:r>
      <w:r w:rsidR="003E6434" w:rsidRPr="003E6434">
        <w:rPr>
          <w:rStyle w:val="Char4"/>
          <w:rFonts w:hint="cs"/>
          <w:vertAlign w:val="superscript"/>
          <w:rtl/>
        </w:rPr>
        <w:t>(</w:t>
      </w:r>
      <w:r w:rsidR="003E6434" w:rsidRPr="003E6434">
        <w:rPr>
          <w:rStyle w:val="Char4"/>
          <w:vertAlign w:val="superscript"/>
          <w:rtl/>
        </w:rPr>
        <w:footnoteReference w:id="217"/>
      </w:r>
      <w:r w:rsidR="003E6434" w:rsidRPr="003E6434">
        <w:rPr>
          <w:rStyle w:val="Char4"/>
          <w:rFonts w:hint="cs"/>
          <w:vertAlign w:val="superscript"/>
          <w:rtl/>
        </w:rPr>
        <w:t>)</w:t>
      </w:r>
      <w:r w:rsidR="003E6434">
        <w:rPr>
          <w:rStyle w:val="Char4"/>
          <w:lang w:bidi="ar-SA"/>
        </w:rPr>
        <w:t>.</w:t>
      </w:r>
    </w:p>
    <w:p w:rsidR="00335BB5" w:rsidRPr="00BD5DC8" w:rsidRDefault="00335BB5" w:rsidP="004709A5">
      <w:pPr>
        <w:ind w:firstLine="284"/>
        <w:jc w:val="both"/>
        <w:rPr>
          <w:rStyle w:val="Char4"/>
          <w:rtl/>
        </w:rPr>
      </w:pPr>
      <w:r w:rsidRPr="00BD5DC8">
        <w:rPr>
          <w:rStyle w:val="Char4"/>
          <w:rtl/>
        </w:rPr>
        <w:t>494 –</w:t>
      </w:r>
      <w:r w:rsidRPr="00BD5DC8">
        <w:rPr>
          <w:rStyle w:val="Char4"/>
          <w:rFonts w:hint="cs"/>
          <w:rtl/>
        </w:rPr>
        <w:t xml:space="preserve"> </w:t>
      </w:r>
      <w:r w:rsidR="00846A08">
        <w:rPr>
          <w:rStyle w:val="Char4"/>
          <w:rFonts w:hint="cs"/>
          <w:rtl/>
        </w:rPr>
        <w:t>(</w:t>
      </w:r>
      <w:r w:rsidRPr="00BD5DC8">
        <w:rPr>
          <w:rStyle w:val="Char4"/>
          <w:rFonts w:hint="cs"/>
          <w:rtl/>
        </w:rPr>
        <w:t>5</w:t>
      </w:r>
      <w:r w:rsidR="00846A08">
        <w:rPr>
          <w:rStyle w:val="Char4"/>
          <w:rFonts w:hint="cs"/>
          <w:rtl/>
        </w:rPr>
        <w:t>)</w:t>
      </w:r>
      <w:r w:rsidR="001C559E">
        <w:rPr>
          <w:rStyle w:val="Char4"/>
          <w:rFonts w:hint="cs"/>
          <w:rtl/>
        </w:rPr>
        <w:t xml:space="preserve"> </w:t>
      </w:r>
      <w:r w:rsidRPr="00BD5DC8">
        <w:rPr>
          <w:rStyle w:val="Char4"/>
          <w:rtl/>
        </w:rPr>
        <w:t>سلیمان بن یسار</w:t>
      </w:r>
      <w:r w:rsidR="001F073B" w:rsidRPr="001F073B">
        <w:rPr>
          <w:rFonts w:ascii="IPT Zar" w:hAnsi="IPT Zar" w:cs="CTraditional Arabic"/>
          <w:color w:val="000000"/>
          <w:sz w:val="26"/>
          <w:rtl/>
          <w:lang w:bidi="fa-IR"/>
        </w:rPr>
        <w:t xml:space="preserve"> س </w:t>
      </w:r>
      <w:r w:rsidRPr="00BD5DC8">
        <w:rPr>
          <w:rStyle w:val="Char4"/>
          <w:rtl/>
        </w:rPr>
        <w:t>گوید</w:t>
      </w:r>
      <w:r w:rsidR="0040716E">
        <w:rPr>
          <w:rStyle w:val="Char4"/>
          <w:rtl/>
        </w:rPr>
        <w:t>:</w:t>
      </w:r>
      <w:r w:rsidRPr="00BD5DC8">
        <w:rPr>
          <w:rStyle w:val="Char4"/>
          <w:rtl/>
        </w:rPr>
        <w:t xml:space="preserve"> از عایشه </w:t>
      </w:r>
      <w:r w:rsidRPr="00BD5DC8">
        <w:rPr>
          <w:rStyle w:val="Char4"/>
          <w:rFonts w:hint="cs"/>
          <w:rtl/>
        </w:rPr>
        <w:t xml:space="preserve">ـ‌ </w:t>
      </w:r>
      <w:r w:rsidR="00F24213" w:rsidRPr="00F24213">
        <w:rPr>
          <w:rStyle w:val="Char4"/>
          <w:rFonts w:cs="CTraditional Arabic" w:hint="cs"/>
          <w:rtl/>
        </w:rPr>
        <w:t>ل</w:t>
      </w:r>
      <w:r w:rsidRPr="00BD5DC8">
        <w:rPr>
          <w:rStyle w:val="Char4"/>
          <w:rFonts w:hint="cs"/>
          <w:rtl/>
        </w:rPr>
        <w:t xml:space="preserve">‌ـ </w:t>
      </w:r>
      <w:r w:rsidRPr="00BD5DC8">
        <w:rPr>
          <w:rStyle w:val="Char4"/>
          <w:rtl/>
        </w:rPr>
        <w:t xml:space="preserve">پیرامون لباسی که به منی آلوده و </w:t>
      </w:r>
      <w:r w:rsidRPr="00BD5DC8">
        <w:rPr>
          <w:rStyle w:val="Char4"/>
          <w:rFonts w:hint="cs"/>
          <w:rtl/>
        </w:rPr>
        <w:t>ملوث</w:t>
      </w:r>
      <w:r w:rsidRPr="00BD5DC8">
        <w:rPr>
          <w:rStyle w:val="Char4"/>
          <w:rtl/>
        </w:rPr>
        <w:t xml:space="preserve"> می</w:t>
      </w:r>
      <w:r w:rsidRPr="00BD5DC8">
        <w:rPr>
          <w:rStyle w:val="Char4"/>
          <w:rFonts w:hint="cs"/>
          <w:rtl/>
        </w:rPr>
        <w:t>‌</w:t>
      </w:r>
      <w:r w:rsidRPr="00BD5DC8">
        <w:rPr>
          <w:rStyle w:val="Char4"/>
          <w:rtl/>
        </w:rPr>
        <w:t xml:space="preserve">شود، </w:t>
      </w:r>
      <w:r w:rsidR="003E6434">
        <w:rPr>
          <w:rStyle w:val="Char4"/>
          <w:rtl/>
        </w:rPr>
        <w:t>سؤال کردم؟ (آیا پاک است یا نجس</w:t>
      </w:r>
      <w:r w:rsidRPr="00BD5DC8">
        <w:rPr>
          <w:rStyle w:val="Char4"/>
          <w:rtl/>
        </w:rPr>
        <w:t>)</w:t>
      </w:r>
      <w:r w:rsidR="008155BD">
        <w:rPr>
          <w:rStyle w:val="Char4"/>
          <w:rFonts w:hint="cs"/>
          <w:rtl/>
        </w:rPr>
        <w:t>؟</w:t>
      </w:r>
    </w:p>
    <w:p w:rsidR="00335BB5" w:rsidRPr="00BD5DC8" w:rsidRDefault="00335BB5" w:rsidP="004709A5">
      <w:pPr>
        <w:ind w:firstLine="284"/>
        <w:jc w:val="both"/>
        <w:rPr>
          <w:rStyle w:val="Char4"/>
          <w:rtl/>
        </w:rPr>
      </w:pPr>
      <w:r w:rsidRPr="00BD5DC8">
        <w:rPr>
          <w:rStyle w:val="Char4"/>
          <w:rtl/>
        </w:rPr>
        <w:t xml:space="preserve">عایشه </w:t>
      </w:r>
      <w:r w:rsidRPr="00BD5DC8">
        <w:rPr>
          <w:rStyle w:val="Char4"/>
          <w:rFonts w:hint="cs"/>
          <w:rtl/>
        </w:rPr>
        <w:t xml:space="preserve">ـ‌ </w:t>
      </w:r>
      <w:r w:rsidR="00F24213" w:rsidRPr="00F24213">
        <w:rPr>
          <w:rStyle w:val="Char4"/>
          <w:rFonts w:cs="CTraditional Arabic" w:hint="cs"/>
          <w:rtl/>
        </w:rPr>
        <w:t>ل</w:t>
      </w:r>
      <w:r w:rsidRPr="00BD5DC8">
        <w:rPr>
          <w:rStyle w:val="Char4"/>
          <w:rFonts w:hint="cs"/>
          <w:rtl/>
        </w:rPr>
        <w:t>‌ـ</w:t>
      </w:r>
      <w:r w:rsidR="001C559E">
        <w:rPr>
          <w:rStyle w:val="Char4"/>
          <w:rFonts w:hint="cs"/>
          <w:rtl/>
        </w:rPr>
        <w:t xml:space="preserve"> </w:t>
      </w:r>
      <w:r w:rsidRPr="00BD5DC8">
        <w:rPr>
          <w:rStyle w:val="Char4"/>
          <w:rtl/>
        </w:rPr>
        <w:t>در پاسخم گفت: معمولا</w:t>
      </w:r>
      <w:r w:rsidRPr="00BD5DC8">
        <w:rPr>
          <w:rStyle w:val="Char4"/>
          <w:rFonts w:hint="cs"/>
          <w:rtl/>
        </w:rPr>
        <w:t>ً</w:t>
      </w:r>
      <w:r w:rsidRPr="00BD5DC8">
        <w:rPr>
          <w:rStyle w:val="Char4"/>
          <w:rtl/>
        </w:rPr>
        <w:t xml:space="preserve"> خودم منی را که بر لباس پیامبر</w:t>
      </w:r>
      <w:r w:rsidR="001C559E">
        <w:rPr>
          <w:rStyle w:val="Char4"/>
          <w:rtl/>
        </w:rPr>
        <w:t xml:space="preserve"> </w:t>
      </w:r>
      <w:r w:rsidR="001F073B" w:rsidRPr="001F073B">
        <w:rPr>
          <w:rStyle w:val="Char4"/>
          <w:rFonts w:cs="CTraditional Arabic"/>
          <w:rtl/>
        </w:rPr>
        <w:t>ج</w:t>
      </w:r>
      <w:r w:rsidR="001C559E">
        <w:rPr>
          <w:rStyle w:val="Char4"/>
          <w:rFonts w:cs="CTraditional Arabic"/>
          <w:rtl/>
        </w:rPr>
        <w:t xml:space="preserve"> </w:t>
      </w:r>
      <w:r w:rsidRPr="00BD5DC8">
        <w:rPr>
          <w:rStyle w:val="Char4"/>
          <w:rtl/>
        </w:rPr>
        <w:t>می</w:t>
      </w:r>
      <w:r w:rsidRPr="00BD5DC8">
        <w:rPr>
          <w:rStyle w:val="Char4"/>
          <w:rFonts w:hint="cs"/>
          <w:rtl/>
        </w:rPr>
        <w:t>‌</w:t>
      </w:r>
      <w:r w:rsidRPr="00BD5DC8">
        <w:rPr>
          <w:rStyle w:val="Char4"/>
          <w:rtl/>
        </w:rPr>
        <w:t>بود خوب می</w:t>
      </w:r>
      <w:r w:rsidRPr="00BD5DC8">
        <w:rPr>
          <w:rStyle w:val="Char4"/>
          <w:rFonts w:hint="cs"/>
          <w:rtl/>
        </w:rPr>
        <w:t>‌</w:t>
      </w:r>
      <w:r w:rsidRPr="00BD5DC8">
        <w:rPr>
          <w:rStyle w:val="Char4"/>
          <w:rtl/>
        </w:rPr>
        <w:t>شستم و تمیز می</w:t>
      </w:r>
      <w:r w:rsidRPr="00BD5DC8">
        <w:rPr>
          <w:rStyle w:val="Char4"/>
          <w:rFonts w:hint="cs"/>
          <w:rtl/>
        </w:rPr>
        <w:t>‌</w:t>
      </w:r>
      <w:r w:rsidRPr="00BD5DC8">
        <w:rPr>
          <w:rStyle w:val="Char4"/>
          <w:rtl/>
        </w:rPr>
        <w:t>کردم. و وقتی پیامبر</w:t>
      </w:r>
      <w:r w:rsidR="001F073B" w:rsidRPr="001F073B">
        <w:rPr>
          <w:rStyle w:val="Char4"/>
          <w:rFonts w:cs="CTraditional Arabic"/>
          <w:rtl/>
        </w:rPr>
        <w:t xml:space="preserve"> ج</w:t>
      </w:r>
      <w:r w:rsidR="001C559E">
        <w:rPr>
          <w:rStyle w:val="Char4"/>
          <w:rFonts w:cs="CTraditional Arabic"/>
          <w:rtl/>
        </w:rPr>
        <w:t xml:space="preserve"> </w:t>
      </w:r>
      <w:r w:rsidRPr="00BD5DC8">
        <w:rPr>
          <w:rStyle w:val="Char4"/>
          <w:rtl/>
        </w:rPr>
        <w:t>برای انجام نماز بیرون می</w:t>
      </w:r>
      <w:r w:rsidRPr="00BD5DC8">
        <w:rPr>
          <w:rStyle w:val="Char4"/>
          <w:rFonts w:hint="cs"/>
          <w:rtl/>
        </w:rPr>
        <w:t>‌</w:t>
      </w:r>
      <w:r w:rsidRPr="00BD5DC8">
        <w:rPr>
          <w:rStyle w:val="Char4"/>
          <w:rtl/>
        </w:rPr>
        <w:t>رفت، هنوز آثار (تری و نم آب) بر روی لباسش نمودار بود (ولی ایشان همین</w:t>
      </w:r>
      <w:r w:rsidRPr="00BD5DC8">
        <w:rPr>
          <w:rStyle w:val="Char4"/>
          <w:rFonts w:hint="cs"/>
          <w:rtl/>
        </w:rPr>
        <w:t>‌</w:t>
      </w:r>
      <w:r w:rsidRPr="00BD5DC8">
        <w:rPr>
          <w:rStyle w:val="Char4"/>
          <w:rtl/>
        </w:rPr>
        <w:t>طور در جا</w:t>
      </w:r>
      <w:r w:rsidRPr="00BD5DC8">
        <w:rPr>
          <w:rStyle w:val="Char4"/>
          <w:rFonts w:hint="cs"/>
          <w:rtl/>
        </w:rPr>
        <w:t>م</w:t>
      </w:r>
      <w:r w:rsidRPr="00BD5DC8">
        <w:rPr>
          <w:rStyle w:val="Char4"/>
          <w:rtl/>
        </w:rPr>
        <w:t>ه</w:t>
      </w:r>
      <w:r w:rsidRPr="00BD5DC8">
        <w:rPr>
          <w:rStyle w:val="Char4"/>
          <w:rFonts w:hint="cs"/>
          <w:rtl/>
        </w:rPr>
        <w:t>‌</w:t>
      </w:r>
      <w:r w:rsidR="001C559E">
        <w:rPr>
          <w:rStyle w:val="Char4"/>
          <w:rFonts w:hint="cs"/>
          <w:rtl/>
        </w:rPr>
        <w:t>ی</w:t>
      </w:r>
      <w:r w:rsidRPr="00BD5DC8">
        <w:rPr>
          <w:rStyle w:val="Char4"/>
          <w:rtl/>
        </w:rPr>
        <w:t xml:space="preserve"> خشک نشده، نماز اقامه می</w:t>
      </w:r>
      <w:r w:rsidRPr="00BD5DC8">
        <w:rPr>
          <w:rStyle w:val="Char4"/>
          <w:rFonts w:hint="cs"/>
          <w:rtl/>
        </w:rPr>
        <w:t>‌</w:t>
      </w:r>
      <w:r w:rsidRPr="00BD5DC8">
        <w:rPr>
          <w:rStyle w:val="Char4"/>
          <w:rtl/>
        </w:rPr>
        <w:t>نمود)</w:t>
      </w:r>
      <w:r w:rsidR="008155BD">
        <w:rPr>
          <w:rStyle w:val="Char4"/>
          <w:rFonts w:hint="cs"/>
          <w:rtl/>
        </w:rPr>
        <w:t>.</w:t>
      </w:r>
      <w:r w:rsidRPr="00BD5DC8">
        <w:rPr>
          <w:rStyle w:val="Char4"/>
          <w:rtl/>
        </w:rPr>
        <w:t xml:space="preserve"> </w:t>
      </w:r>
    </w:p>
    <w:p w:rsidR="004709A5" w:rsidRDefault="00335BB5" w:rsidP="004709A5">
      <w:pPr>
        <w:ind w:firstLine="284"/>
        <w:jc w:val="both"/>
        <w:rPr>
          <w:rStyle w:val="Char4"/>
          <w:rtl/>
        </w:rPr>
      </w:pPr>
      <w:r w:rsidRPr="00BD5DC8">
        <w:rPr>
          <w:rStyle w:val="Char4"/>
          <w:rtl/>
        </w:rPr>
        <w:t>[این حدیث را بخاری و مسلم روایت کردند]</w:t>
      </w:r>
      <w:r w:rsidR="003E6434">
        <w:rPr>
          <w:rStyle w:val="Char4"/>
          <w:rFonts w:hint="cs"/>
          <w:rtl/>
        </w:rPr>
        <w:t>.</w:t>
      </w:r>
    </w:p>
    <w:p w:rsidR="00335BB5" w:rsidRPr="008155BD" w:rsidRDefault="00BA7FD8" w:rsidP="003E6434">
      <w:pPr>
        <w:autoSpaceDE w:val="0"/>
        <w:autoSpaceDN w:val="0"/>
        <w:adjustRightInd w:val="0"/>
        <w:ind w:firstLine="227"/>
        <w:jc w:val="lowKashida"/>
        <w:rPr>
          <w:rStyle w:val="Char1"/>
          <w:rtl/>
          <w:lang w:bidi="ar-SA"/>
        </w:rPr>
      </w:pPr>
      <w:r w:rsidRPr="00BA7FD8">
        <w:rPr>
          <w:rStyle w:val="Char4"/>
          <w:rtl/>
        </w:rPr>
        <w:t>495</w:t>
      </w:r>
      <w:r w:rsidR="00335BB5" w:rsidRPr="00BD5DC8">
        <w:rPr>
          <w:rStyle w:val="Char3"/>
          <w:rtl/>
        </w:rPr>
        <w:t xml:space="preserve"> </w:t>
      </w:r>
      <w:r w:rsidR="00335BB5" w:rsidRPr="00BD5DC8">
        <w:rPr>
          <w:rStyle w:val="Char3"/>
          <w:rFonts w:ascii="Times New Roman" w:hAnsi="Times New Roman" w:cs="Times New Roman" w:hint="cs"/>
          <w:rtl/>
        </w:rPr>
        <w:t>–</w:t>
      </w:r>
      <w:r w:rsidR="00335BB5" w:rsidRPr="00BD5DC8">
        <w:rPr>
          <w:rStyle w:val="Char3"/>
          <w:rtl/>
        </w:rPr>
        <w:t xml:space="preserve"> </w:t>
      </w:r>
      <w:r w:rsidR="00E42D0A" w:rsidRPr="00E42D0A">
        <w:rPr>
          <w:rStyle w:val="Char3"/>
          <w:rFonts w:cs="IRNazli"/>
          <w:rtl/>
        </w:rPr>
        <w:t>(</w:t>
      </w:r>
      <w:r w:rsidRPr="00BA7FD8">
        <w:rPr>
          <w:rStyle w:val="Char4"/>
          <w:rtl/>
        </w:rPr>
        <w:t>6</w:t>
      </w:r>
      <w:r w:rsidR="00CF164C" w:rsidRPr="00CF164C">
        <w:rPr>
          <w:rStyle w:val="Char3"/>
          <w:rFonts w:cs="IRNazli"/>
          <w:rtl/>
        </w:rPr>
        <w:t>)</w:t>
      </w:r>
      <w:r w:rsidR="00335BB5" w:rsidRPr="00BD5DC8">
        <w:rPr>
          <w:rStyle w:val="Char3"/>
          <w:rtl/>
        </w:rPr>
        <w:t xml:space="preserve"> </w:t>
      </w:r>
      <w:r w:rsidR="00335BB5" w:rsidRPr="00BD5DC8">
        <w:rPr>
          <w:rStyle w:val="Char3"/>
          <w:rFonts w:hint="cs"/>
          <w:rtl/>
        </w:rPr>
        <w:t>وعن</w:t>
      </w:r>
      <w:r w:rsidR="00335BB5" w:rsidRPr="00BD5DC8">
        <w:rPr>
          <w:rStyle w:val="Char3"/>
          <w:rtl/>
        </w:rPr>
        <w:t xml:space="preserve"> </w:t>
      </w:r>
      <w:r w:rsidR="00335BB5" w:rsidRPr="00BD5DC8">
        <w:rPr>
          <w:rStyle w:val="Char3"/>
          <w:rFonts w:hint="cs"/>
          <w:rtl/>
        </w:rPr>
        <w:t>الأسودَ</w:t>
      </w:r>
      <w:r w:rsidR="00335BB5" w:rsidRPr="00BD5DC8">
        <w:rPr>
          <w:rStyle w:val="Char3"/>
          <w:rtl/>
        </w:rPr>
        <w:t xml:space="preserve"> </w:t>
      </w:r>
      <w:r w:rsidR="00335BB5" w:rsidRPr="00BD5DC8">
        <w:rPr>
          <w:rStyle w:val="Char3"/>
          <w:rFonts w:hint="cs"/>
          <w:rtl/>
        </w:rPr>
        <w:t>وهَم</w:t>
      </w:r>
      <w:r w:rsidR="00335BB5" w:rsidRPr="00BD5DC8">
        <w:rPr>
          <w:rStyle w:val="Char3"/>
          <w:rtl/>
        </w:rPr>
        <w:t>َّامٍ</w:t>
      </w:r>
      <w:r w:rsidR="003E0CC1">
        <w:rPr>
          <w:rStyle w:val="Char3"/>
          <w:rtl/>
        </w:rPr>
        <w:t>،</w:t>
      </w:r>
      <w:r w:rsidR="00335BB5" w:rsidRPr="00BD5DC8">
        <w:rPr>
          <w:rStyle w:val="Char3"/>
          <w:rtl/>
        </w:rPr>
        <w:t xml:space="preserve"> عن عائشةَ</w:t>
      </w:r>
      <w:r w:rsidR="003E0CC1">
        <w:rPr>
          <w:rStyle w:val="Char3"/>
          <w:rtl/>
        </w:rPr>
        <w:t>،</w:t>
      </w:r>
      <w:r w:rsidR="00335BB5" w:rsidRPr="00BD5DC8">
        <w:rPr>
          <w:rStyle w:val="Char3"/>
          <w:rtl/>
        </w:rPr>
        <w:t xml:space="preserve"> قالت: كنتُ أفْرُكُ المَنيَّ من ث</w:t>
      </w:r>
      <w:r w:rsidR="00335BB5" w:rsidRPr="00BD5DC8">
        <w:rPr>
          <w:rStyle w:val="Char3"/>
          <w:rFonts w:hint="cs"/>
          <w:rtl/>
        </w:rPr>
        <w:t>َ</w:t>
      </w:r>
      <w:r w:rsidR="00335BB5" w:rsidRPr="00BD5DC8">
        <w:rPr>
          <w:rStyle w:val="Char3"/>
          <w:rtl/>
        </w:rPr>
        <w:t>وبِ رسول</w:t>
      </w:r>
      <w:r w:rsidR="00335BB5" w:rsidRPr="00BD5DC8">
        <w:rPr>
          <w:rStyle w:val="Char3"/>
          <w:rFonts w:hint="cs"/>
          <w:rtl/>
        </w:rPr>
        <w:t>ِ</w:t>
      </w:r>
      <w:r w:rsidR="00335BB5" w:rsidRPr="00BD5DC8">
        <w:rPr>
          <w:rStyle w:val="Char3"/>
          <w:rtl/>
        </w:rPr>
        <w:t xml:space="preserve"> الله </w:t>
      </w:r>
      <w:r w:rsidR="00992C10" w:rsidRPr="00992C10">
        <w:rPr>
          <w:rStyle w:val="Char3"/>
          <w:rFonts w:cs="CTraditional Arabic"/>
          <w:szCs w:val="28"/>
          <w:rtl/>
        </w:rPr>
        <w:t>ج</w:t>
      </w:r>
      <w:r w:rsidR="00335BB5" w:rsidRPr="00BD5DC8">
        <w:rPr>
          <w:rStyle w:val="Char3"/>
          <w:rtl/>
        </w:rPr>
        <w:t xml:space="preserve">. </w:t>
      </w:r>
      <w:r w:rsidR="00335BB5" w:rsidRPr="008155BD">
        <w:rPr>
          <w:rStyle w:val="Char1"/>
          <w:rtl/>
        </w:rPr>
        <w:t>رواه مُسلم</w:t>
      </w:r>
      <w:r w:rsidR="003E6434" w:rsidRPr="003E6434">
        <w:rPr>
          <w:rStyle w:val="Char4"/>
          <w:rFonts w:hint="cs"/>
          <w:vertAlign w:val="superscript"/>
          <w:rtl/>
        </w:rPr>
        <w:t>(</w:t>
      </w:r>
      <w:r w:rsidR="003E6434" w:rsidRPr="003E6434">
        <w:rPr>
          <w:rStyle w:val="Char4"/>
          <w:vertAlign w:val="superscript"/>
          <w:rtl/>
        </w:rPr>
        <w:footnoteReference w:id="218"/>
      </w:r>
      <w:r w:rsidR="003E6434" w:rsidRPr="003E6434">
        <w:rPr>
          <w:rStyle w:val="Char4"/>
          <w:rFonts w:hint="cs"/>
          <w:vertAlign w:val="superscript"/>
          <w:rtl/>
        </w:rPr>
        <w:t>)</w:t>
      </w:r>
      <w:r w:rsidR="003E6434" w:rsidRPr="003E6434">
        <w:rPr>
          <w:rStyle w:val="Char4"/>
        </w:rPr>
        <w:t>.</w:t>
      </w:r>
    </w:p>
    <w:p w:rsidR="00335BB5" w:rsidRPr="00BD5DC8" w:rsidRDefault="00335BB5" w:rsidP="004709A5">
      <w:pPr>
        <w:ind w:firstLine="284"/>
        <w:jc w:val="both"/>
        <w:rPr>
          <w:rStyle w:val="Char4"/>
          <w:rtl/>
        </w:rPr>
      </w:pPr>
      <w:r w:rsidRPr="00BD5DC8">
        <w:rPr>
          <w:rStyle w:val="Char4"/>
          <w:rtl/>
        </w:rPr>
        <w:t xml:space="preserve">495 – </w:t>
      </w:r>
      <w:r w:rsidR="00846A08">
        <w:rPr>
          <w:rStyle w:val="Char4"/>
          <w:rtl/>
        </w:rPr>
        <w:t>(</w:t>
      </w:r>
      <w:r w:rsidRPr="00BD5DC8">
        <w:rPr>
          <w:rStyle w:val="Char4"/>
          <w:rtl/>
        </w:rPr>
        <w:t>6</w:t>
      </w:r>
      <w:r w:rsidR="00846A08">
        <w:rPr>
          <w:rStyle w:val="Char4"/>
          <w:rtl/>
        </w:rPr>
        <w:t>)</w:t>
      </w:r>
      <w:r w:rsidRPr="00BD5DC8">
        <w:rPr>
          <w:rStyle w:val="Char4"/>
          <w:rtl/>
        </w:rPr>
        <w:t xml:space="preserve"> </w:t>
      </w:r>
      <w:r w:rsidRPr="00BD5DC8">
        <w:rPr>
          <w:rStyle w:val="Char4"/>
          <w:rFonts w:hint="cs"/>
          <w:rtl/>
        </w:rPr>
        <w:t>«</w:t>
      </w:r>
      <w:r w:rsidR="008155BD">
        <w:rPr>
          <w:rStyle w:val="Char4"/>
          <w:rtl/>
        </w:rPr>
        <w:t>اسود</w:t>
      </w:r>
      <w:r w:rsidRPr="00BD5DC8">
        <w:rPr>
          <w:rStyle w:val="Char4"/>
          <w:rFonts w:hint="cs"/>
          <w:rtl/>
        </w:rPr>
        <w:t>»</w:t>
      </w:r>
      <w:r w:rsidR="001C559E">
        <w:rPr>
          <w:rStyle w:val="Char4"/>
          <w:rFonts w:hint="cs"/>
          <w:rtl/>
        </w:rPr>
        <w:t xml:space="preserve"> </w:t>
      </w:r>
      <w:r w:rsidRPr="00BD5DC8">
        <w:rPr>
          <w:rStyle w:val="Char4"/>
          <w:rtl/>
        </w:rPr>
        <w:t xml:space="preserve">و </w:t>
      </w:r>
      <w:r w:rsidRPr="00BD5DC8">
        <w:rPr>
          <w:rStyle w:val="Char4"/>
          <w:rFonts w:hint="cs"/>
          <w:rtl/>
        </w:rPr>
        <w:t>«</w:t>
      </w:r>
      <w:r w:rsidR="008155BD">
        <w:rPr>
          <w:rStyle w:val="Char4"/>
          <w:rtl/>
        </w:rPr>
        <w:t>همام</w:t>
      </w:r>
      <w:r w:rsidRPr="00BD5DC8">
        <w:rPr>
          <w:rStyle w:val="Char4"/>
          <w:rFonts w:hint="cs"/>
          <w:rtl/>
        </w:rPr>
        <w:t>»</w:t>
      </w:r>
      <w:r w:rsidRPr="00BD5DC8">
        <w:rPr>
          <w:rStyle w:val="Char4"/>
          <w:rtl/>
        </w:rPr>
        <w:t xml:space="preserve"> </w:t>
      </w:r>
      <w:r w:rsidRPr="00BD5DC8">
        <w:rPr>
          <w:rStyle w:val="Char4"/>
          <w:rFonts w:hint="cs"/>
          <w:rtl/>
        </w:rPr>
        <w:t xml:space="preserve">ـ‌ </w:t>
      </w:r>
      <w:r w:rsidR="00992C10" w:rsidRPr="00992C10">
        <w:rPr>
          <w:rStyle w:val="Char4"/>
          <w:rFonts w:cs="CTraditional Arabic" w:hint="cs"/>
          <w:rtl/>
        </w:rPr>
        <w:t>ب</w:t>
      </w:r>
      <w:r w:rsidRPr="00BD5DC8">
        <w:rPr>
          <w:rStyle w:val="Char4"/>
          <w:rFonts w:hint="cs"/>
          <w:rtl/>
        </w:rPr>
        <w:t xml:space="preserve"> ‌ـ</w:t>
      </w:r>
      <w:r w:rsidR="001C559E">
        <w:rPr>
          <w:rStyle w:val="Char4"/>
          <w:rFonts w:hint="cs"/>
          <w:rtl/>
        </w:rPr>
        <w:t xml:space="preserve"> </w:t>
      </w:r>
      <w:r w:rsidRPr="00BD5DC8">
        <w:rPr>
          <w:rStyle w:val="Char4"/>
          <w:rtl/>
        </w:rPr>
        <w:t>روایت</w:t>
      </w:r>
      <w:r w:rsidR="003E0CC1">
        <w:rPr>
          <w:rStyle w:val="Char4"/>
          <w:rtl/>
        </w:rPr>
        <w:t xml:space="preserve"> می‌‌کنند </w:t>
      </w:r>
      <w:r w:rsidRPr="00BD5DC8">
        <w:rPr>
          <w:rStyle w:val="Char4"/>
          <w:rtl/>
        </w:rPr>
        <w:t>که عایشه</w:t>
      </w:r>
      <w:r w:rsidRPr="00BD5DC8">
        <w:rPr>
          <w:rStyle w:val="Char4"/>
          <w:rFonts w:hint="cs"/>
          <w:rtl/>
        </w:rPr>
        <w:t xml:space="preserve"> ـ‌ </w:t>
      </w:r>
      <w:r w:rsidR="00F24213" w:rsidRPr="00F24213">
        <w:rPr>
          <w:rStyle w:val="Char4"/>
          <w:rFonts w:cs="CTraditional Arabic" w:hint="cs"/>
          <w:rtl/>
        </w:rPr>
        <w:t>ل</w:t>
      </w:r>
      <w:r w:rsidRPr="00BD5DC8">
        <w:rPr>
          <w:rStyle w:val="Char4"/>
          <w:rFonts w:hint="cs"/>
          <w:rtl/>
        </w:rPr>
        <w:t>‌ـ</w:t>
      </w:r>
      <w:r w:rsidR="001C559E">
        <w:rPr>
          <w:rStyle w:val="Char4"/>
          <w:rFonts w:hint="cs"/>
          <w:rtl/>
        </w:rPr>
        <w:t xml:space="preserve"> </w:t>
      </w:r>
      <w:r w:rsidRPr="00BD5DC8">
        <w:rPr>
          <w:rStyle w:val="Char4"/>
          <w:rtl/>
        </w:rPr>
        <w:t>گفت</w:t>
      </w:r>
      <w:r w:rsidR="0040716E">
        <w:rPr>
          <w:rStyle w:val="Char4"/>
          <w:rtl/>
        </w:rPr>
        <w:t>:</w:t>
      </w:r>
      <w:r w:rsidRPr="00BD5DC8">
        <w:rPr>
          <w:rStyle w:val="Char4"/>
          <w:rtl/>
        </w:rPr>
        <w:t xml:space="preserve"> معمولا</w:t>
      </w:r>
      <w:r w:rsidRPr="00BD5DC8">
        <w:rPr>
          <w:rStyle w:val="Char4"/>
          <w:rFonts w:hint="cs"/>
          <w:rtl/>
        </w:rPr>
        <w:t>ً</w:t>
      </w:r>
      <w:r w:rsidRPr="00BD5DC8">
        <w:rPr>
          <w:rStyle w:val="Char4"/>
          <w:rtl/>
        </w:rPr>
        <w:t>، من</w:t>
      </w:r>
      <w:r w:rsidR="001C559E">
        <w:rPr>
          <w:rStyle w:val="Char4"/>
          <w:rtl/>
        </w:rPr>
        <w:t xml:space="preserve"> </w:t>
      </w:r>
      <w:r w:rsidRPr="00BD5DC8">
        <w:rPr>
          <w:rStyle w:val="Char4"/>
          <w:rtl/>
        </w:rPr>
        <w:t xml:space="preserve">آب منی </w:t>
      </w:r>
      <w:r w:rsidR="00846A08">
        <w:rPr>
          <w:rStyle w:val="Char4"/>
          <w:rtl/>
        </w:rPr>
        <w:t>(</w:t>
      </w:r>
      <w:r w:rsidRPr="00BD5DC8">
        <w:rPr>
          <w:rStyle w:val="Char4"/>
          <w:rtl/>
        </w:rPr>
        <w:t>بسیار خشک و غلیظ) را که بر لباس پیامبر</w:t>
      </w:r>
      <w:r w:rsidR="001F073B" w:rsidRPr="001F073B">
        <w:rPr>
          <w:rStyle w:val="Char4"/>
          <w:rFonts w:cs="CTraditional Arabic"/>
          <w:rtl/>
        </w:rPr>
        <w:t xml:space="preserve"> ج</w:t>
      </w:r>
      <w:r w:rsidR="001C559E">
        <w:rPr>
          <w:rStyle w:val="Char4"/>
          <w:rFonts w:cs="CTraditional Arabic"/>
          <w:rtl/>
        </w:rPr>
        <w:t xml:space="preserve"> </w:t>
      </w:r>
      <w:r w:rsidRPr="00BD5DC8">
        <w:rPr>
          <w:rStyle w:val="Char4"/>
          <w:rtl/>
        </w:rPr>
        <w:t>می</w:t>
      </w:r>
      <w:r w:rsidRPr="00BD5DC8">
        <w:rPr>
          <w:rStyle w:val="Char4"/>
          <w:rFonts w:hint="cs"/>
          <w:rtl/>
        </w:rPr>
        <w:t>‌</w:t>
      </w:r>
      <w:r w:rsidRPr="00BD5DC8">
        <w:rPr>
          <w:rStyle w:val="Char4"/>
          <w:rtl/>
        </w:rPr>
        <w:t>بود</w:t>
      </w:r>
      <w:r w:rsidR="003E0CC1">
        <w:rPr>
          <w:rStyle w:val="Char4"/>
          <w:rtl/>
        </w:rPr>
        <w:t>،</w:t>
      </w:r>
      <w:r w:rsidRPr="00BD5DC8">
        <w:rPr>
          <w:rStyle w:val="Char4"/>
          <w:rtl/>
        </w:rPr>
        <w:t xml:space="preserve"> خوب می</w:t>
      </w:r>
      <w:r w:rsidRPr="00BD5DC8">
        <w:rPr>
          <w:rStyle w:val="Char4"/>
          <w:rFonts w:hint="cs"/>
          <w:rtl/>
        </w:rPr>
        <w:t>‌</w:t>
      </w:r>
      <w:r w:rsidRPr="00BD5DC8">
        <w:rPr>
          <w:rStyle w:val="Char4"/>
          <w:rtl/>
        </w:rPr>
        <w:t xml:space="preserve">تراشیدم تا از روی جامه، پاک و پراکنده شود. </w:t>
      </w:r>
    </w:p>
    <w:p w:rsidR="00335BB5" w:rsidRPr="00BD5DC8" w:rsidRDefault="00335BB5" w:rsidP="004709A5">
      <w:pPr>
        <w:ind w:firstLine="284"/>
        <w:jc w:val="both"/>
        <w:rPr>
          <w:rStyle w:val="Char4"/>
          <w:rtl/>
        </w:rPr>
      </w:pPr>
      <w:r w:rsidRPr="00BD5DC8">
        <w:rPr>
          <w:rStyle w:val="Char4"/>
          <w:rtl/>
        </w:rPr>
        <w:t>[این حدیث را مسلم روایت کرده است</w:t>
      </w:r>
      <w:r w:rsidR="001F073B">
        <w:rPr>
          <w:rStyle w:val="Char4"/>
          <w:rtl/>
        </w:rPr>
        <w:t>].</w:t>
      </w:r>
    </w:p>
    <w:p w:rsidR="004709A5" w:rsidRDefault="00335BB5" w:rsidP="004709A5">
      <w:pPr>
        <w:ind w:firstLine="284"/>
        <w:jc w:val="both"/>
        <w:rPr>
          <w:rStyle w:val="Char4"/>
          <w:rtl/>
        </w:rPr>
      </w:pPr>
      <w:r w:rsidRPr="00BD5DC8">
        <w:rPr>
          <w:rStyle w:val="Char3"/>
          <w:rtl/>
        </w:rPr>
        <w:t>افرک</w:t>
      </w:r>
      <w:r w:rsidR="0040716E">
        <w:rPr>
          <w:rStyle w:val="Char3"/>
          <w:rtl/>
        </w:rPr>
        <w:t>:</w:t>
      </w:r>
      <w:r w:rsidRPr="00BD5DC8">
        <w:rPr>
          <w:rStyle w:val="Char4"/>
          <w:rtl/>
        </w:rPr>
        <w:t xml:space="preserve"> منی را از روی جامه می</w:t>
      </w:r>
      <w:r w:rsidRPr="00BD5DC8">
        <w:rPr>
          <w:rStyle w:val="Char4"/>
          <w:rFonts w:hint="cs"/>
          <w:rtl/>
        </w:rPr>
        <w:t>‌</w:t>
      </w:r>
      <w:r w:rsidRPr="00BD5DC8">
        <w:rPr>
          <w:rStyle w:val="Char4"/>
          <w:rtl/>
        </w:rPr>
        <w:t>تراشی</w:t>
      </w:r>
      <w:r w:rsidRPr="00BD5DC8">
        <w:rPr>
          <w:rStyle w:val="Char4"/>
          <w:rFonts w:hint="cs"/>
          <w:rtl/>
        </w:rPr>
        <w:t>دم</w:t>
      </w:r>
      <w:r w:rsidRPr="00BD5DC8">
        <w:rPr>
          <w:rStyle w:val="Char4"/>
          <w:rtl/>
        </w:rPr>
        <w:t xml:space="preserve"> تا پراکنده شود.</w:t>
      </w:r>
    </w:p>
    <w:p w:rsidR="00335BB5" w:rsidRPr="00BD5DC8" w:rsidRDefault="00BA7FD8" w:rsidP="003E6434">
      <w:pPr>
        <w:autoSpaceDE w:val="0"/>
        <w:autoSpaceDN w:val="0"/>
        <w:adjustRightInd w:val="0"/>
        <w:ind w:firstLine="227"/>
        <w:jc w:val="lowKashida"/>
        <w:rPr>
          <w:rStyle w:val="Char3"/>
          <w:rtl/>
          <w:lang w:bidi="fa-IR"/>
        </w:rPr>
      </w:pPr>
      <w:r w:rsidRPr="00BA7FD8">
        <w:rPr>
          <w:rStyle w:val="Char4"/>
          <w:rtl/>
        </w:rPr>
        <w:t>496</w:t>
      </w:r>
      <w:r w:rsidR="00335BB5" w:rsidRPr="00BD5DC8">
        <w:rPr>
          <w:rStyle w:val="Char3"/>
          <w:rtl/>
        </w:rPr>
        <w:t xml:space="preserve"> </w:t>
      </w:r>
      <w:r w:rsidR="00335BB5" w:rsidRPr="00BD5DC8">
        <w:rPr>
          <w:rStyle w:val="Char3"/>
          <w:rFonts w:ascii="Times New Roman" w:hAnsi="Times New Roman" w:cs="Times New Roman" w:hint="cs"/>
          <w:rtl/>
        </w:rPr>
        <w:t>–</w:t>
      </w:r>
      <w:r w:rsidR="00335BB5" w:rsidRPr="00BD5DC8">
        <w:rPr>
          <w:rStyle w:val="Char3"/>
          <w:rtl/>
        </w:rPr>
        <w:t xml:space="preserve"> </w:t>
      </w:r>
      <w:r w:rsidR="00E42D0A" w:rsidRPr="00E42D0A">
        <w:rPr>
          <w:rStyle w:val="Char3"/>
          <w:rFonts w:cs="IRNazli"/>
          <w:rtl/>
        </w:rPr>
        <w:t>(</w:t>
      </w:r>
      <w:r w:rsidRPr="00BA7FD8">
        <w:rPr>
          <w:rStyle w:val="Char4"/>
          <w:rtl/>
        </w:rPr>
        <w:t>7</w:t>
      </w:r>
      <w:r w:rsidR="00CF164C" w:rsidRPr="00CF164C">
        <w:rPr>
          <w:rStyle w:val="Char3"/>
          <w:rFonts w:cs="IRNazli"/>
          <w:rtl/>
        </w:rPr>
        <w:t>)</w:t>
      </w:r>
      <w:r w:rsidR="001C559E">
        <w:rPr>
          <w:rStyle w:val="Char3"/>
          <w:rtl/>
        </w:rPr>
        <w:t xml:space="preserve"> و</w:t>
      </w:r>
      <w:r w:rsidR="00335BB5" w:rsidRPr="00BD5DC8">
        <w:rPr>
          <w:rStyle w:val="Char3"/>
          <w:rFonts w:hint="eastAsia"/>
          <w:rtl/>
        </w:rPr>
        <w:t>برواية</w:t>
      </w:r>
      <w:r w:rsidR="00335BB5" w:rsidRPr="00BD5DC8">
        <w:rPr>
          <w:rStyle w:val="Char3"/>
          <w:rtl/>
        </w:rPr>
        <w:t xml:space="preserve"> </w:t>
      </w:r>
      <w:r w:rsidR="00335BB5" w:rsidRPr="00BD5DC8">
        <w:rPr>
          <w:rStyle w:val="Char3"/>
          <w:rFonts w:hint="eastAsia"/>
          <w:rtl/>
        </w:rPr>
        <w:t>علقمة</w:t>
      </w:r>
      <w:r w:rsidR="00335BB5" w:rsidRPr="00BD5DC8">
        <w:rPr>
          <w:rStyle w:val="Char3"/>
          <w:rtl/>
        </w:rPr>
        <w:t xml:space="preserve"> </w:t>
      </w:r>
      <w:r w:rsidR="00335BB5" w:rsidRPr="00BD5DC8">
        <w:rPr>
          <w:rStyle w:val="Char3"/>
          <w:rFonts w:hint="eastAsia"/>
          <w:rtl/>
        </w:rPr>
        <w:t>والأسود</w:t>
      </w:r>
      <w:r w:rsidR="00335BB5" w:rsidRPr="00BD5DC8">
        <w:rPr>
          <w:rStyle w:val="Char3"/>
          <w:rtl/>
        </w:rPr>
        <w:t xml:space="preserve"> </w:t>
      </w:r>
      <w:r w:rsidR="00335BB5" w:rsidRPr="00BD5DC8">
        <w:rPr>
          <w:rStyle w:val="Char3"/>
          <w:rFonts w:hint="eastAsia"/>
          <w:rtl/>
        </w:rPr>
        <w:t>عن</w:t>
      </w:r>
      <w:r w:rsidR="00335BB5" w:rsidRPr="00BD5DC8">
        <w:rPr>
          <w:rStyle w:val="Char3"/>
          <w:rtl/>
        </w:rPr>
        <w:t xml:space="preserve"> </w:t>
      </w:r>
      <w:r w:rsidR="00335BB5" w:rsidRPr="00BD5DC8">
        <w:rPr>
          <w:rStyle w:val="Char3"/>
          <w:rFonts w:hint="eastAsia"/>
          <w:rtl/>
        </w:rPr>
        <w:t>عائشة</w:t>
      </w:r>
      <w:r w:rsidR="00335BB5" w:rsidRPr="00BD5DC8">
        <w:rPr>
          <w:rStyle w:val="Char3"/>
          <w:rtl/>
        </w:rPr>
        <w:t xml:space="preserve"> </w:t>
      </w:r>
      <w:r w:rsidR="00335BB5" w:rsidRPr="00BD5DC8">
        <w:rPr>
          <w:rStyle w:val="Char3"/>
          <w:rFonts w:hint="eastAsia"/>
          <w:rtl/>
        </w:rPr>
        <w:t>نحوه</w:t>
      </w:r>
      <w:r w:rsidR="00335BB5" w:rsidRPr="00BD5DC8">
        <w:rPr>
          <w:rStyle w:val="Char3"/>
          <w:rtl/>
        </w:rPr>
        <w:t xml:space="preserve"> </w:t>
      </w:r>
      <w:r w:rsidR="00335BB5" w:rsidRPr="00BD5DC8">
        <w:rPr>
          <w:rStyle w:val="Char3"/>
          <w:rFonts w:hint="eastAsia"/>
          <w:rtl/>
        </w:rPr>
        <w:t>وفيه</w:t>
      </w:r>
      <w:r w:rsidR="0040716E">
        <w:rPr>
          <w:rStyle w:val="Char3"/>
          <w:rtl/>
        </w:rPr>
        <w:t>:</w:t>
      </w:r>
      <w:r w:rsidR="00335BB5" w:rsidRPr="00BD5DC8">
        <w:rPr>
          <w:rStyle w:val="Char3"/>
          <w:rtl/>
        </w:rPr>
        <w:t xml:space="preserve"> </w:t>
      </w:r>
      <w:r w:rsidR="00335BB5" w:rsidRPr="00BD5DC8">
        <w:rPr>
          <w:rStyle w:val="Char3"/>
          <w:rFonts w:hint="eastAsia"/>
          <w:rtl/>
        </w:rPr>
        <w:t>ث</w:t>
      </w:r>
      <w:r w:rsidR="00335BB5" w:rsidRPr="00BD5DC8">
        <w:rPr>
          <w:rStyle w:val="Char3"/>
          <w:rFonts w:hint="cs"/>
          <w:rtl/>
        </w:rPr>
        <w:t>ُ</w:t>
      </w:r>
      <w:r w:rsidR="00335BB5" w:rsidRPr="00BD5DC8">
        <w:rPr>
          <w:rStyle w:val="Char3"/>
          <w:rFonts w:hint="eastAsia"/>
          <w:rtl/>
        </w:rPr>
        <w:t>م</w:t>
      </w:r>
      <w:r w:rsidR="00335BB5" w:rsidRPr="00BD5DC8">
        <w:rPr>
          <w:rStyle w:val="Char3"/>
          <w:rFonts w:hint="cs"/>
          <w:rtl/>
        </w:rPr>
        <w:t>َّ</w:t>
      </w:r>
      <w:r w:rsidR="00335BB5" w:rsidRPr="00BD5DC8">
        <w:rPr>
          <w:rStyle w:val="Char3"/>
          <w:rtl/>
        </w:rPr>
        <w:t xml:space="preserve"> </w:t>
      </w:r>
      <w:r w:rsidR="00335BB5" w:rsidRPr="00BD5DC8">
        <w:rPr>
          <w:rStyle w:val="Char3"/>
          <w:rFonts w:hint="eastAsia"/>
          <w:rtl/>
        </w:rPr>
        <w:t>ي</w:t>
      </w:r>
      <w:r w:rsidR="00335BB5" w:rsidRPr="00BD5DC8">
        <w:rPr>
          <w:rStyle w:val="Char3"/>
          <w:rFonts w:hint="cs"/>
          <w:rtl/>
        </w:rPr>
        <w:t>ُ</w:t>
      </w:r>
      <w:r w:rsidR="00335BB5" w:rsidRPr="00BD5DC8">
        <w:rPr>
          <w:rStyle w:val="Char3"/>
          <w:rFonts w:hint="eastAsia"/>
          <w:rtl/>
        </w:rPr>
        <w:t>ص</w:t>
      </w:r>
      <w:r w:rsidR="00335BB5" w:rsidRPr="00BD5DC8">
        <w:rPr>
          <w:rStyle w:val="Char3"/>
          <w:rFonts w:hint="cs"/>
          <w:rtl/>
        </w:rPr>
        <w:t>َ</w:t>
      </w:r>
      <w:r w:rsidR="00335BB5" w:rsidRPr="00BD5DC8">
        <w:rPr>
          <w:rStyle w:val="Char3"/>
          <w:rFonts w:hint="eastAsia"/>
          <w:rtl/>
        </w:rPr>
        <w:t>ل</w:t>
      </w:r>
      <w:r w:rsidR="00335BB5" w:rsidRPr="00BD5DC8">
        <w:rPr>
          <w:rStyle w:val="Char3"/>
          <w:rFonts w:hint="cs"/>
          <w:rtl/>
        </w:rPr>
        <w:t>ِّ</w:t>
      </w:r>
      <w:r w:rsidR="00335BB5" w:rsidRPr="00BD5DC8">
        <w:rPr>
          <w:rStyle w:val="Char3"/>
          <w:rFonts w:hint="eastAsia"/>
          <w:rtl/>
        </w:rPr>
        <w:t>ي</w:t>
      </w:r>
      <w:r w:rsidR="00335BB5" w:rsidRPr="00BD5DC8">
        <w:rPr>
          <w:rStyle w:val="Char3"/>
          <w:rtl/>
        </w:rPr>
        <w:t xml:space="preserve"> </w:t>
      </w:r>
      <w:r w:rsidR="00335BB5" w:rsidRPr="00BD5DC8">
        <w:rPr>
          <w:rStyle w:val="Char3"/>
          <w:rFonts w:hint="eastAsia"/>
          <w:rtl/>
        </w:rPr>
        <w:t>فيه</w:t>
      </w:r>
      <w:r w:rsidR="003E6434" w:rsidRPr="003E6434">
        <w:rPr>
          <w:rStyle w:val="Char4"/>
          <w:rFonts w:hint="cs"/>
          <w:vertAlign w:val="superscript"/>
          <w:rtl/>
          <w:lang w:bidi="ar-SA"/>
        </w:rPr>
        <w:t>(</w:t>
      </w:r>
      <w:r w:rsidR="003E6434" w:rsidRPr="003E6434">
        <w:rPr>
          <w:rStyle w:val="Char4"/>
          <w:vertAlign w:val="superscript"/>
          <w:rtl/>
          <w:lang w:bidi="ar-SA"/>
        </w:rPr>
        <w:footnoteReference w:id="219"/>
      </w:r>
      <w:r w:rsidR="003E6434" w:rsidRPr="003E6434">
        <w:rPr>
          <w:rStyle w:val="Char4"/>
          <w:rFonts w:hint="cs"/>
          <w:vertAlign w:val="superscript"/>
          <w:rtl/>
          <w:lang w:bidi="ar-SA"/>
        </w:rPr>
        <w:t>)</w:t>
      </w:r>
      <w:r w:rsidR="003E6434">
        <w:rPr>
          <w:rStyle w:val="Char4"/>
          <w:rFonts w:hint="cs"/>
          <w:rtl/>
        </w:rPr>
        <w:t>.</w:t>
      </w:r>
    </w:p>
    <w:p w:rsidR="00335BB5" w:rsidRPr="00BD5DC8" w:rsidRDefault="00335BB5" w:rsidP="004709A5">
      <w:pPr>
        <w:ind w:firstLine="284"/>
        <w:jc w:val="both"/>
        <w:rPr>
          <w:rStyle w:val="Char4"/>
          <w:rtl/>
        </w:rPr>
      </w:pPr>
      <w:r w:rsidRPr="00BD5DC8">
        <w:rPr>
          <w:rStyle w:val="Char4"/>
          <w:rtl/>
        </w:rPr>
        <w:t xml:space="preserve">496 – </w:t>
      </w:r>
      <w:r w:rsidR="00846A08">
        <w:rPr>
          <w:rStyle w:val="Char4"/>
          <w:rtl/>
        </w:rPr>
        <w:t>(</w:t>
      </w:r>
      <w:r w:rsidRPr="00BD5DC8">
        <w:rPr>
          <w:rStyle w:val="Char4"/>
          <w:rtl/>
        </w:rPr>
        <w:t>7</w:t>
      </w:r>
      <w:r w:rsidR="00846A08">
        <w:rPr>
          <w:rStyle w:val="Char4"/>
          <w:rtl/>
        </w:rPr>
        <w:t>)</w:t>
      </w:r>
      <w:r w:rsidRPr="00BD5DC8">
        <w:rPr>
          <w:rStyle w:val="Char4"/>
          <w:rtl/>
        </w:rPr>
        <w:t xml:space="preserve"> در روایتی</w:t>
      </w:r>
      <w:r w:rsidR="001C559E">
        <w:rPr>
          <w:rStyle w:val="Char4"/>
          <w:rtl/>
        </w:rPr>
        <w:t xml:space="preserve"> </w:t>
      </w:r>
      <w:r w:rsidRPr="00BD5DC8">
        <w:rPr>
          <w:rStyle w:val="Char4"/>
          <w:rtl/>
        </w:rPr>
        <w:t xml:space="preserve">دیگر از مسلم به نقل از علقمه و اسود </w:t>
      </w:r>
      <w:r w:rsidRPr="00BD5DC8">
        <w:rPr>
          <w:rStyle w:val="Char4"/>
          <w:rFonts w:hint="cs"/>
          <w:rtl/>
        </w:rPr>
        <w:t xml:space="preserve">ـ‌ </w:t>
      </w:r>
      <w:r w:rsidR="00992C10" w:rsidRPr="00992C10">
        <w:rPr>
          <w:rStyle w:val="Char4"/>
          <w:rFonts w:cs="CTraditional Arabic" w:hint="cs"/>
          <w:rtl/>
        </w:rPr>
        <w:t>ب</w:t>
      </w:r>
      <w:r w:rsidRPr="00BD5DC8">
        <w:rPr>
          <w:rStyle w:val="Char4"/>
          <w:rFonts w:hint="cs"/>
          <w:rtl/>
        </w:rPr>
        <w:t xml:space="preserve">‌ـ </w:t>
      </w:r>
      <w:r w:rsidRPr="00BD5DC8">
        <w:rPr>
          <w:rStyle w:val="Char4"/>
          <w:rtl/>
        </w:rPr>
        <w:t>نیز همانند روایت بالا</w:t>
      </w:r>
      <w:r w:rsidR="003E0CC1">
        <w:rPr>
          <w:rStyle w:val="Char4"/>
          <w:rtl/>
        </w:rPr>
        <w:t>،</w:t>
      </w:r>
      <w:r w:rsidRPr="00BD5DC8">
        <w:rPr>
          <w:rStyle w:val="Char4"/>
          <w:rtl/>
        </w:rPr>
        <w:t xml:space="preserve"> ازعایشه </w:t>
      </w:r>
      <w:r w:rsidRPr="00BD5DC8">
        <w:rPr>
          <w:rStyle w:val="Char4"/>
          <w:rFonts w:hint="cs"/>
          <w:rtl/>
        </w:rPr>
        <w:t xml:space="preserve">ـ‌ </w:t>
      </w:r>
      <w:r w:rsidR="00F24213" w:rsidRPr="00F24213">
        <w:rPr>
          <w:rStyle w:val="Char4"/>
          <w:rFonts w:cs="CTraditional Arabic" w:hint="cs"/>
          <w:rtl/>
        </w:rPr>
        <w:t>ل</w:t>
      </w:r>
      <w:r w:rsidRPr="00BD5DC8">
        <w:rPr>
          <w:rStyle w:val="Char4"/>
          <w:rFonts w:hint="cs"/>
          <w:rtl/>
        </w:rPr>
        <w:t xml:space="preserve"> ‌ـ</w:t>
      </w:r>
      <w:r w:rsidR="001C559E">
        <w:rPr>
          <w:rStyle w:val="Char4"/>
          <w:rFonts w:hint="cs"/>
          <w:rtl/>
        </w:rPr>
        <w:t xml:space="preserve"> </w:t>
      </w:r>
      <w:r w:rsidRPr="00BD5DC8">
        <w:rPr>
          <w:rStyle w:val="Char4"/>
          <w:rtl/>
        </w:rPr>
        <w:t>نقل شده که در آن</w:t>
      </w:r>
      <w:r w:rsidRPr="00BD5DC8">
        <w:rPr>
          <w:rStyle w:val="Char4"/>
          <w:rFonts w:hint="cs"/>
          <w:rtl/>
        </w:rPr>
        <w:t>،</w:t>
      </w:r>
      <w:r w:rsidRPr="00BD5DC8">
        <w:rPr>
          <w:rStyle w:val="Char4"/>
          <w:rtl/>
        </w:rPr>
        <w:t xml:space="preserve"> این عبارت نیز است: </w:t>
      </w:r>
    </w:p>
    <w:p w:rsidR="00335BB5" w:rsidRPr="00BD5DC8" w:rsidRDefault="00335BB5" w:rsidP="004709A5">
      <w:pPr>
        <w:ind w:firstLine="284"/>
        <w:jc w:val="both"/>
        <w:rPr>
          <w:rStyle w:val="Char4"/>
          <w:rtl/>
        </w:rPr>
      </w:pPr>
      <w:r w:rsidRPr="00BD5DC8">
        <w:rPr>
          <w:rStyle w:val="Char4"/>
          <w:rtl/>
        </w:rPr>
        <w:t>[من منی را که بر لباس پیامبر</w:t>
      </w:r>
      <w:r w:rsidR="001F073B" w:rsidRPr="001F073B">
        <w:rPr>
          <w:rStyle w:val="Char4"/>
          <w:rFonts w:cs="CTraditional Arabic"/>
          <w:rtl/>
        </w:rPr>
        <w:t xml:space="preserve"> ج</w:t>
      </w:r>
      <w:r w:rsidR="001C559E">
        <w:rPr>
          <w:rStyle w:val="Char4"/>
          <w:rFonts w:cs="CTraditional Arabic"/>
          <w:rtl/>
        </w:rPr>
        <w:t xml:space="preserve"> </w:t>
      </w:r>
      <w:r w:rsidRPr="00BD5DC8">
        <w:rPr>
          <w:rStyle w:val="Char4"/>
          <w:rtl/>
        </w:rPr>
        <w:t>می</w:t>
      </w:r>
      <w:r w:rsidRPr="00BD5DC8">
        <w:rPr>
          <w:rStyle w:val="Char4"/>
          <w:rFonts w:hint="cs"/>
          <w:rtl/>
        </w:rPr>
        <w:t>‌</w:t>
      </w:r>
      <w:r w:rsidRPr="00BD5DC8">
        <w:rPr>
          <w:rStyle w:val="Char4"/>
          <w:rtl/>
        </w:rPr>
        <w:t>بود</w:t>
      </w:r>
      <w:r w:rsidR="003E0CC1">
        <w:rPr>
          <w:rStyle w:val="Char4"/>
          <w:rtl/>
        </w:rPr>
        <w:t>،</w:t>
      </w:r>
      <w:r w:rsidRPr="00BD5DC8">
        <w:rPr>
          <w:rStyle w:val="Char4"/>
          <w:rtl/>
        </w:rPr>
        <w:t xml:space="preserve"> خوب می</w:t>
      </w:r>
      <w:r w:rsidRPr="00BD5DC8">
        <w:rPr>
          <w:rStyle w:val="Char4"/>
          <w:rFonts w:hint="cs"/>
          <w:rtl/>
        </w:rPr>
        <w:t>‌</w:t>
      </w:r>
      <w:r w:rsidRPr="00BD5DC8">
        <w:rPr>
          <w:rStyle w:val="Char4"/>
          <w:rtl/>
        </w:rPr>
        <w:t>تراشید</w:t>
      </w:r>
      <w:r w:rsidRPr="00BD5DC8">
        <w:rPr>
          <w:rStyle w:val="Char4"/>
          <w:rFonts w:hint="cs"/>
          <w:rtl/>
        </w:rPr>
        <w:t>م</w:t>
      </w:r>
      <w:r w:rsidRPr="00BD5DC8">
        <w:rPr>
          <w:rStyle w:val="Char4"/>
          <w:rtl/>
        </w:rPr>
        <w:t xml:space="preserve"> تا از روی جامه پاک و پراکنده شود] سپس پیامبر</w:t>
      </w:r>
      <w:r w:rsidR="001F073B" w:rsidRPr="001F073B">
        <w:rPr>
          <w:rStyle w:val="Char4"/>
          <w:rFonts w:cs="CTraditional Arabic"/>
          <w:rtl/>
        </w:rPr>
        <w:t xml:space="preserve"> ج</w:t>
      </w:r>
      <w:r w:rsidR="001C559E">
        <w:rPr>
          <w:rStyle w:val="Char4"/>
          <w:rFonts w:cs="CTraditional Arabic"/>
          <w:rtl/>
        </w:rPr>
        <w:t xml:space="preserve"> </w:t>
      </w:r>
      <w:r w:rsidRPr="00BD5DC8">
        <w:rPr>
          <w:rStyle w:val="Char4"/>
          <w:rtl/>
        </w:rPr>
        <w:t>در آن نماز می</w:t>
      </w:r>
      <w:r w:rsidRPr="00BD5DC8">
        <w:rPr>
          <w:rStyle w:val="Char4"/>
          <w:rFonts w:hint="cs"/>
          <w:rtl/>
        </w:rPr>
        <w:t>‌</w:t>
      </w:r>
      <w:r w:rsidRPr="00BD5DC8">
        <w:rPr>
          <w:rStyle w:val="Char4"/>
          <w:rtl/>
        </w:rPr>
        <w:t xml:space="preserve">خواند. </w:t>
      </w:r>
    </w:p>
    <w:p w:rsidR="00335BB5" w:rsidRPr="00BD5DC8" w:rsidRDefault="00335BB5" w:rsidP="004709A5">
      <w:pPr>
        <w:ind w:firstLine="284"/>
        <w:jc w:val="both"/>
        <w:rPr>
          <w:rStyle w:val="Char4"/>
          <w:rtl/>
        </w:rPr>
      </w:pPr>
      <w:r w:rsidRPr="00BD5DC8">
        <w:rPr>
          <w:rStyle w:val="Char5"/>
          <w:rtl/>
        </w:rPr>
        <w:t>شرح:</w:t>
      </w:r>
      <w:r w:rsidRPr="00BD5DC8">
        <w:rPr>
          <w:rStyle w:val="Char4"/>
          <w:rtl/>
        </w:rPr>
        <w:t xml:space="preserve"> درباره</w:t>
      </w:r>
      <w:r w:rsidRPr="00BD5DC8">
        <w:rPr>
          <w:rStyle w:val="Char4"/>
          <w:rFonts w:hint="cs"/>
          <w:rtl/>
        </w:rPr>
        <w:t>‌</w:t>
      </w:r>
      <w:r w:rsidR="001C559E">
        <w:rPr>
          <w:rStyle w:val="Char4"/>
          <w:rFonts w:hint="cs"/>
          <w:rtl/>
        </w:rPr>
        <w:t>ی</w:t>
      </w:r>
      <w:r w:rsidRPr="00BD5DC8">
        <w:rPr>
          <w:rStyle w:val="Char4"/>
          <w:rtl/>
        </w:rPr>
        <w:t xml:space="preserve"> نجاست و طهارت منی</w:t>
      </w:r>
      <w:r w:rsidR="003E0CC1">
        <w:rPr>
          <w:rStyle w:val="Char4"/>
          <w:rtl/>
        </w:rPr>
        <w:t>،</w:t>
      </w:r>
      <w:r w:rsidRPr="00BD5DC8">
        <w:rPr>
          <w:rStyle w:val="Char4"/>
          <w:rtl/>
        </w:rPr>
        <w:t xml:space="preserve"> در میان علماء و صاحب</w:t>
      </w:r>
      <w:r w:rsidRPr="00BD5DC8">
        <w:rPr>
          <w:rStyle w:val="Char4"/>
          <w:rFonts w:hint="cs"/>
          <w:rtl/>
        </w:rPr>
        <w:t>‌</w:t>
      </w:r>
      <w:r w:rsidRPr="00BD5DC8">
        <w:rPr>
          <w:rStyle w:val="Char4"/>
          <w:rtl/>
        </w:rPr>
        <w:t xml:space="preserve">نظران فقهی، اختلاف نظر وجود دارد: </w:t>
      </w:r>
    </w:p>
    <w:p w:rsidR="00335BB5" w:rsidRPr="00BD5DC8" w:rsidRDefault="00335BB5" w:rsidP="004709A5">
      <w:pPr>
        <w:ind w:firstLine="284"/>
        <w:jc w:val="both"/>
        <w:rPr>
          <w:rStyle w:val="Char4"/>
          <w:rtl/>
        </w:rPr>
      </w:pPr>
      <w:r w:rsidRPr="00BD5DC8">
        <w:rPr>
          <w:rStyle w:val="Char4"/>
          <w:rtl/>
        </w:rPr>
        <w:t>حضرت ابن عمر، ابن‌عباس، امام شافعی و امام احمد</w:t>
      </w:r>
      <w:r w:rsidR="001F073B" w:rsidRPr="001F073B">
        <w:rPr>
          <w:rStyle w:val="Char4"/>
          <w:rFonts w:cs="CTraditional Arabic"/>
          <w:rtl/>
        </w:rPr>
        <w:t xml:space="preserve"> ش</w:t>
      </w:r>
      <w:r w:rsidR="001C559E">
        <w:rPr>
          <w:rStyle w:val="Char4"/>
          <w:rFonts w:cs="CTraditional Arabic"/>
          <w:rtl/>
        </w:rPr>
        <w:t xml:space="preserve"> </w:t>
      </w:r>
      <w:r w:rsidRPr="00BD5DC8">
        <w:rPr>
          <w:rStyle w:val="Char4"/>
          <w:rtl/>
        </w:rPr>
        <w:t>قائل به طهارت و پاکی منی هستند.</w:t>
      </w:r>
    </w:p>
    <w:p w:rsidR="00335BB5" w:rsidRPr="00BD5DC8" w:rsidRDefault="00335BB5" w:rsidP="004709A5">
      <w:pPr>
        <w:ind w:firstLine="284"/>
        <w:jc w:val="both"/>
        <w:rPr>
          <w:rStyle w:val="Char4"/>
          <w:rtl/>
        </w:rPr>
      </w:pPr>
      <w:r w:rsidRPr="00AA4D64">
        <w:rPr>
          <w:rStyle w:val="Char4"/>
          <w:spacing w:val="-4"/>
          <w:rtl/>
        </w:rPr>
        <w:t>و حضرت عمر، سعد بن ابی وقاص</w:t>
      </w:r>
      <w:r w:rsidRPr="00AA4D64">
        <w:rPr>
          <w:rStyle w:val="Char4"/>
          <w:rFonts w:hint="cs"/>
          <w:spacing w:val="-4"/>
          <w:rtl/>
        </w:rPr>
        <w:t>، عا</w:t>
      </w:r>
      <w:r w:rsidR="001C559E" w:rsidRPr="00AA4D64">
        <w:rPr>
          <w:rStyle w:val="Char4"/>
          <w:rFonts w:hint="cs"/>
          <w:spacing w:val="-4"/>
          <w:rtl/>
        </w:rPr>
        <w:t>ی</w:t>
      </w:r>
      <w:r w:rsidRPr="00AA4D64">
        <w:rPr>
          <w:rStyle w:val="Char4"/>
          <w:rFonts w:hint="cs"/>
          <w:spacing w:val="-4"/>
          <w:rtl/>
        </w:rPr>
        <w:t>شه</w:t>
      </w:r>
      <w:r w:rsidR="003E0CC1" w:rsidRPr="00AA4D64">
        <w:rPr>
          <w:rStyle w:val="Char4"/>
          <w:rFonts w:hint="cs"/>
          <w:spacing w:val="-4"/>
          <w:rtl/>
        </w:rPr>
        <w:t>،</w:t>
      </w:r>
      <w:r w:rsidRPr="00AA4D64">
        <w:rPr>
          <w:rStyle w:val="Char4"/>
          <w:rFonts w:hint="cs"/>
          <w:spacing w:val="-4"/>
          <w:rtl/>
        </w:rPr>
        <w:t xml:space="preserve"> </w:t>
      </w:r>
      <w:r w:rsidRPr="00AA4D64">
        <w:rPr>
          <w:rStyle w:val="Char4"/>
          <w:spacing w:val="-4"/>
          <w:rtl/>
        </w:rPr>
        <w:t>ابوهریره</w:t>
      </w:r>
      <w:r w:rsidR="003E0CC1" w:rsidRPr="00AA4D64">
        <w:rPr>
          <w:rStyle w:val="Char4"/>
          <w:spacing w:val="-4"/>
          <w:rtl/>
        </w:rPr>
        <w:t>،</w:t>
      </w:r>
      <w:r w:rsidRPr="00AA4D64">
        <w:rPr>
          <w:rStyle w:val="Char4"/>
          <w:spacing w:val="-4"/>
          <w:rtl/>
        </w:rPr>
        <w:t xml:space="preserve"> انس، و عده</w:t>
      </w:r>
      <w:r w:rsidRPr="00AA4D64">
        <w:rPr>
          <w:rStyle w:val="Char4"/>
          <w:rFonts w:hint="cs"/>
          <w:spacing w:val="-4"/>
          <w:rtl/>
        </w:rPr>
        <w:t>‌</w:t>
      </w:r>
      <w:r w:rsidR="001C559E" w:rsidRPr="00AA4D64">
        <w:rPr>
          <w:rStyle w:val="Char4"/>
          <w:rFonts w:hint="cs"/>
          <w:spacing w:val="-4"/>
          <w:rtl/>
        </w:rPr>
        <w:t>ی</w:t>
      </w:r>
      <w:r w:rsidRPr="00AA4D64">
        <w:rPr>
          <w:rStyle w:val="Char4"/>
          <w:spacing w:val="-4"/>
          <w:rtl/>
        </w:rPr>
        <w:t xml:space="preserve"> زیادی از صحابه</w:t>
      </w:r>
      <w:r w:rsidR="001C559E" w:rsidRPr="00AA4D64">
        <w:rPr>
          <w:rStyle w:val="Char4"/>
          <w:spacing w:val="-4"/>
          <w:rtl/>
        </w:rPr>
        <w:t xml:space="preserve"> </w:t>
      </w:r>
      <w:r w:rsidR="001F073B" w:rsidRPr="00AA4D64">
        <w:rPr>
          <w:rStyle w:val="Char4"/>
          <w:rFonts w:cs="CTraditional Arabic"/>
          <w:spacing w:val="-4"/>
          <w:rtl/>
        </w:rPr>
        <w:t>ش</w:t>
      </w:r>
      <w:r w:rsidR="001C559E">
        <w:rPr>
          <w:rStyle w:val="Char4"/>
          <w:rFonts w:cs="CTraditional Arabic"/>
          <w:rtl/>
        </w:rPr>
        <w:t xml:space="preserve"> </w:t>
      </w:r>
      <w:r w:rsidRPr="00BD5DC8">
        <w:rPr>
          <w:rStyle w:val="Char4"/>
          <w:rtl/>
        </w:rPr>
        <w:t>و از میان فقها</w:t>
      </w:r>
      <w:r w:rsidRPr="00BD5DC8">
        <w:rPr>
          <w:rStyle w:val="Char4"/>
          <w:rFonts w:hint="cs"/>
          <w:rtl/>
        </w:rPr>
        <w:t>:</w:t>
      </w:r>
      <w:r w:rsidRPr="00BD5DC8">
        <w:rPr>
          <w:rStyle w:val="Char4"/>
          <w:rtl/>
        </w:rPr>
        <w:t xml:space="preserve"> سفیان </w:t>
      </w:r>
      <w:r w:rsidRPr="00BD5DC8">
        <w:rPr>
          <w:rStyle w:val="Char4"/>
          <w:rFonts w:hint="cs"/>
          <w:rtl/>
        </w:rPr>
        <w:t>ث</w:t>
      </w:r>
      <w:r w:rsidRPr="00BD5DC8">
        <w:rPr>
          <w:rStyle w:val="Char4"/>
          <w:rtl/>
        </w:rPr>
        <w:t>وری، امام اوزاعی، امام ابوحنیفه، و امام</w:t>
      </w:r>
      <w:r w:rsidR="001C559E">
        <w:rPr>
          <w:rStyle w:val="Char4"/>
          <w:rtl/>
        </w:rPr>
        <w:t xml:space="preserve"> </w:t>
      </w:r>
      <w:r w:rsidRPr="00BD5DC8">
        <w:rPr>
          <w:rStyle w:val="Char4"/>
          <w:rtl/>
        </w:rPr>
        <w:t>مالک، بر این باورند</w:t>
      </w:r>
      <w:r w:rsidR="001C559E">
        <w:rPr>
          <w:rStyle w:val="Char4"/>
          <w:rtl/>
        </w:rPr>
        <w:t xml:space="preserve"> </w:t>
      </w:r>
      <w:r w:rsidRPr="00BD5DC8">
        <w:rPr>
          <w:rStyle w:val="Char4"/>
          <w:rtl/>
        </w:rPr>
        <w:t>که</w:t>
      </w:r>
      <w:r w:rsidR="001C559E">
        <w:rPr>
          <w:rStyle w:val="Char4"/>
          <w:rtl/>
        </w:rPr>
        <w:t xml:space="preserve"> </w:t>
      </w:r>
      <w:r w:rsidRPr="00BD5DC8">
        <w:rPr>
          <w:rStyle w:val="Char4"/>
          <w:rtl/>
        </w:rPr>
        <w:t>منی مطلقا</w:t>
      </w:r>
      <w:r w:rsidRPr="00BD5DC8">
        <w:rPr>
          <w:rStyle w:val="Char4"/>
          <w:rFonts w:hint="cs"/>
          <w:rtl/>
        </w:rPr>
        <w:t>ً</w:t>
      </w:r>
      <w:r w:rsidRPr="00BD5DC8">
        <w:rPr>
          <w:rStyle w:val="Char4"/>
          <w:rtl/>
        </w:rPr>
        <w:t xml:space="preserve"> نجس و پلید است.</w:t>
      </w:r>
    </w:p>
    <w:p w:rsidR="00335BB5" w:rsidRPr="00BD5DC8" w:rsidRDefault="00335BB5" w:rsidP="008155BD">
      <w:pPr>
        <w:ind w:firstLine="284"/>
        <w:jc w:val="both"/>
        <w:rPr>
          <w:rStyle w:val="Char4"/>
          <w:rtl/>
        </w:rPr>
      </w:pPr>
      <w:r w:rsidRPr="00BD5DC8">
        <w:rPr>
          <w:rStyle w:val="Char4"/>
          <w:rtl/>
        </w:rPr>
        <w:t>امام شافعی، عقیده دارد که منی چه خشک باشد</w:t>
      </w:r>
      <w:r w:rsidRPr="00BD5DC8">
        <w:rPr>
          <w:rStyle w:val="Char4"/>
          <w:rFonts w:hint="cs"/>
          <w:rtl/>
        </w:rPr>
        <w:t xml:space="preserve"> و</w:t>
      </w:r>
      <w:r w:rsidRPr="00BD5DC8">
        <w:rPr>
          <w:rStyle w:val="Char4"/>
          <w:rtl/>
        </w:rPr>
        <w:t xml:space="preserve"> چه تر، پاک است و واجب نیست که شسته شود، ولی شستن بهتر است. و استدلال امام شافعی، همان حدیث </w:t>
      </w:r>
      <w:r w:rsidRPr="00BD5DC8">
        <w:rPr>
          <w:rStyle w:val="Char3"/>
          <w:rFonts w:hint="cs"/>
          <w:rtl/>
        </w:rPr>
        <w:t>«فر</w:t>
      </w:r>
      <w:r w:rsidR="008155BD">
        <w:rPr>
          <w:rStyle w:val="Char3"/>
          <w:rFonts w:hint="cs"/>
          <w:rtl/>
        </w:rPr>
        <w:t>ك</w:t>
      </w:r>
      <w:r w:rsidRPr="00BD5DC8">
        <w:rPr>
          <w:rStyle w:val="Char3"/>
          <w:rFonts w:hint="cs"/>
          <w:rtl/>
        </w:rPr>
        <w:t xml:space="preserve"> منی»</w:t>
      </w:r>
      <w:r w:rsidRPr="00BD5DC8">
        <w:rPr>
          <w:rStyle w:val="Char4"/>
          <w:rFonts w:hint="cs"/>
          <w:rtl/>
        </w:rPr>
        <w:t xml:space="preserve"> </w:t>
      </w:r>
      <w:r w:rsidRPr="00BD5DC8">
        <w:rPr>
          <w:rStyle w:val="Char4"/>
          <w:rtl/>
        </w:rPr>
        <w:t>می</w:t>
      </w:r>
      <w:r w:rsidRPr="00BD5DC8">
        <w:rPr>
          <w:rStyle w:val="Char4"/>
          <w:rFonts w:hint="cs"/>
          <w:rtl/>
        </w:rPr>
        <w:t>‌</w:t>
      </w:r>
      <w:r w:rsidRPr="00BD5DC8">
        <w:rPr>
          <w:rStyle w:val="Char4"/>
          <w:rtl/>
        </w:rPr>
        <w:t>باشد</w:t>
      </w:r>
      <w:r w:rsidR="003E0CC1">
        <w:rPr>
          <w:rStyle w:val="Char4"/>
          <w:rtl/>
        </w:rPr>
        <w:t>.</w:t>
      </w:r>
      <w:r w:rsidRPr="00BD5DC8">
        <w:rPr>
          <w:rStyle w:val="Char4"/>
          <w:rtl/>
        </w:rPr>
        <w:t xml:space="preserve"> احناف بر این باورند که روش پاک</w:t>
      </w:r>
      <w:r w:rsidRPr="00BD5DC8">
        <w:rPr>
          <w:rStyle w:val="Char4"/>
          <w:rFonts w:hint="cs"/>
          <w:rtl/>
        </w:rPr>
        <w:t>‌</w:t>
      </w:r>
      <w:r w:rsidRPr="00BD5DC8">
        <w:rPr>
          <w:rStyle w:val="Char4"/>
          <w:rtl/>
        </w:rPr>
        <w:t>نمودن اشیای نجس متفاوت است، در برخی جاها، برای تطهیر و پاک</w:t>
      </w:r>
      <w:r w:rsidRPr="00BD5DC8">
        <w:rPr>
          <w:rStyle w:val="Char4"/>
          <w:rFonts w:hint="cs"/>
          <w:rtl/>
        </w:rPr>
        <w:t>‌</w:t>
      </w:r>
      <w:r w:rsidRPr="00BD5DC8">
        <w:rPr>
          <w:rStyle w:val="Char4"/>
          <w:rtl/>
        </w:rPr>
        <w:t>نمودن</w:t>
      </w:r>
      <w:r w:rsidR="003E0CC1">
        <w:rPr>
          <w:rStyle w:val="Char4"/>
          <w:rtl/>
        </w:rPr>
        <w:t>،</w:t>
      </w:r>
      <w:r w:rsidRPr="00BD5DC8">
        <w:rPr>
          <w:rStyle w:val="Char4"/>
          <w:rtl/>
        </w:rPr>
        <w:t xml:space="preserve"> شستن ضروری است و در بعضی مواضع، ضروری نیست. </w:t>
      </w:r>
    </w:p>
    <w:p w:rsidR="00335BB5" w:rsidRPr="00BD5DC8" w:rsidRDefault="00335BB5" w:rsidP="004709A5">
      <w:pPr>
        <w:ind w:firstLine="284"/>
        <w:jc w:val="both"/>
        <w:rPr>
          <w:rStyle w:val="Char4"/>
          <w:rtl/>
        </w:rPr>
      </w:pPr>
      <w:r w:rsidRPr="00BD5DC8">
        <w:rPr>
          <w:rStyle w:val="Char4"/>
          <w:rFonts w:hint="cs"/>
          <w:rtl/>
        </w:rPr>
        <w:t>چنانچه</w:t>
      </w:r>
      <w:r w:rsidRPr="00BD5DC8">
        <w:rPr>
          <w:rStyle w:val="Char4"/>
          <w:rtl/>
        </w:rPr>
        <w:t xml:space="preserve"> روش تطهیر </w:t>
      </w:r>
      <w:r w:rsidRPr="00BD5DC8">
        <w:rPr>
          <w:rStyle w:val="Char4"/>
          <w:rFonts w:hint="cs"/>
          <w:rtl/>
        </w:rPr>
        <w:t>«</w:t>
      </w:r>
      <w:r w:rsidR="008155BD">
        <w:rPr>
          <w:rStyle w:val="Char4"/>
          <w:rtl/>
        </w:rPr>
        <w:t>پنبه</w:t>
      </w:r>
      <w:r w:rsidRPr="00BD5DC8">
        <w:rPr>
          <w:rStyle w:val="Char4"/>
          <w:rFonts w:hint="cs"/>
          <w:rtl/>
        </w:rPr>
        <w:t>»</w:t>
      </w:r>
      <w:r w:rsidRPr="00BD5DC8">
        <w:rPr>
          <w:rStyle w:val="Char4"/>
          <w:rtl/>
        </w:rPr>
        <w:t xml:space="preserve"> این است که به وسیله</w:t>
      </w:r>
      <w:r w:rsidRPr="00BD5DC8">
        <w:rPr>
          <w:rStyle w:val="Char4"/>
          <w:rFonts w:hint="cs"/>
          <w:rtl/>
        </w:rPr>
        <w:t>‌</w:t>
      </w:r>
      <w:r w:rsidR="001C559E">
        <w:rPr>
          <w:rStyle w:val="Char4"/>
          <w:rFonts w:hint="cs"/>
          <w:rtl/>
        </w:rPr>
        <w:t>ی</w:t>
      </w:r>
      <w:r w:rsidRPr="00BD5DC8">
        <w:rPr>
          <w:rStyle w:val="Char4"/>
          <w:rtl/>
        </w:rPr>
        <w:t xml:space="preserve"> خشک</w:t>
      </w:r>
      <w:r w:rsidRPr="00BD5DC8">
        <w:rPr>
          <w:rStyle w:val="Char4"/>
          <w:rFonts w:hint="cs"/>
          <w:rtl/>
        </w:rPr>
        <w:t>‌</w:t>
      </w:r>
      <w:r w:rsidRPr="00BD5DC8">
        <w:rPr>
          <w:rStyle w:val="Char4"/>
          <w:rtl/>
        </w:rPr>
        <w:t>شدن، بسان زمین پاک</w:t>
      </w:r>
      <w:r w:rsidR="003E0CC1">
        <w:rPr>
          <w:rStyle w:val="Char4"/>
          <w:rtl/>
        </w:rPr>
        <w:t xml:space="preserve"> می‌</w:t>
      </w:r>
      <w:r w:rsidRPr="00BD5DC8">
        <w:rPr>
          <w:rStyle w:val="Char4"/>
          <w:rtl/>
        </w:rPr>
        <w:t>گردد</w:t>
      </w:r>
      <w:r w:rsidRPr="00BD5DC8">
        <w:rPr>
          <w:rStyle w:val="Char4"/>
          <w:rFonts w:hint="cs"/>
          <w:rtl/>
        </w:rPr>
        <w:t>،</w:t>
      </w:r>
      <w:r w:rsidR="001C559E">
        <w:rPr>
          <w:rStyle w:val="Char4"/>
          <w:rtl/>
        </w:rPr>
        <w:t xml:space="preserve"> </w:t>
      </w:r>
      <w:r w:rsidRPr="00BD5DC8">
        <w:rPr>
          <w:rStyle w:val="Char4"/>
          <w:rtl/>
        </w:rPr>
        <w:t>همینطور یکی از روش</w:t>
      </w:r>
      <w:r w:rsidRPr="00BD5DC8">
        <w:rPr>
          <w:rStyle w:val="Char4"/>
          <w:rFonts w:hint="cs"/>
          <w:rtl/>
        </w:rPr>
        <w:t>‌</w:t>
      </w:r>
      <w:r w:rsidRPr="00BD5DC8">
        <w:rPr>
          <w:rStyle w:val="Char4"/>
          <w:rtl/>
        </w:rPr>
        <w:t xml:space="preserve">های حصول طهارت از منی این است که </w:t>
      </w:r>
      <w:r w:rsidR="008155BD">
        <w:rPr>
          <w:rStyle w:val="Char4"/>
          <w:rFonts w:hint="cs"/>
          <w:rtl/>
        </w:rPr>
        <w:t>«</w:t>
      </w:r>
      <w:r w:rsidRPr="00BD5DC8">
        <w:rPr>
          <w:rStyle w:val="Char4"/>
          <w:rFonts w:hint="cs"/>
          <w:rtl/>
        </w:rPr>
        <w:t>فرک»</w:t>
      </w:r>
      <w:r w:rsidR="001C559E">
        <w:rPr>
          <w:rStyle w:val="Char4"/>
          <w:rtl/>
        </w:rPr>
        <w:t xml:space="preserve"> </w:t>
      </w:r>
      <w:r w:rsidRPr="00BD5DC8">
        <w:rPr>
          <w:rStyle w:val="Char4"/>
          <w:rtl/>
        </w:rPr>
        <w:t>[مالیده و خراشیده] شود. و این روش به شرطی صورت می</w:t>
      </w:r>
      <w:r w:rsidRPr="00BD5DC8">
        <w:rPr>
          <w:rStyle w:val="Char4"/>
          <w:rFonts w:hint="cs"/>
          <w:rtl/>
        </w:rPr>
        <w:t>‌</w:t>
      </w:r>
      <w:r w:rsidRPr="00BD5DC8">
        <w:rPr>
          <w:rStyle w:val="Char4"/>
          <w:rtl/>
        </w:rPr>
        <w:t xml:space="preserve">گیرد که منی خشک و غلیظ شده باشد چنانچه عایشه </w:t>
      </w:r>
      <w:r w:rsidRPr="00BD5DC8">
        <w:rPr>
          <w:rStyle w:val="Char4"/>
          <w:rFonts w:hint="cs"/>
          <w:rtl/>
        </w:rPr>
        <w:t xml:space="preserve">ـ‌ </w:t>
      </w:r>
      <w:r w:rsidR="00F24213" w:rsidRPr="00F24213">
        <w:rPr>
          <w:rStyle w:val="Char4"/>
          <w:rFonts w:cs="CTraditional Arabic" w:hint="cs"/>
          <w:rtl/>
        </w:rPr>
        <w:t>ل</w:t>
      </w:r>
      <w:r w:rsidRPr="00BD5DC8">
        <w:rPr>
          <w:rStyle w:val="Char4"/>
          <w:rFonts w:hint="cs"/>
          <w:rtl/>
        </w:rPr>
        <w:t xml:space="preserve">‌ـ </w:t>
      </w:r>
      <w:r w:rsidRPr="00BD5DC8">
        <w:rPr>
          <w:rStyle w:val="Char4"/>
          <w:rtl/>
        </w:rPr>
        <w:t>در حدیثی می</w:t>
      </w:r>
      <w:r w:rsidRPr="00BD5DC8">
        <w:rPr>
          <w:rStyle w:val="Char4"/>
          <w:rFonts w:hint="cs"/>
          <w:rtl/>
        </w:rPr>
        <w:t>‌</w:t>
      </w:r>
      <w:r w:rsidRPr="00BD5DC8">
        <w:rPr>
          <w:rStyle w:val="Char4"/>
          <w:rtl/>
        </w:rPr>
        <w:t>گوید</w:t>
      </w:r>
      <w:r w:rsidRPr="00BD5DC8">
        <w:rPr>
          <w:rStyle w:val="Char4"/>
          <w:rFonts w:hint="cs"/>
          <w:rtl/>
        </w:rPr>
        <w:t>:</w:t>
      </w:r>
    </w:p>
    <w:p w:rsidR="00335BB5" w:rsidRPr="00BD5DC8" w:rsidRDefault="00335BB5" w:rsidP="008155BD">
      <w:pPr>
        <w:spacing w:line="420" w:lineRule="exact"/>
        <w:ind w:firstLine="227"/>
        <w:jc w:val="lowKashida"/>
        <w:rPr>
          <w:rStyle w:val="Char3"/>
          <w:rtl/>
        </w:rPr>
      </w:pPr>
      <w:r w:rsidRPr="00BD5DC8">
        <w:rPr>
          <w:rStyle w:val="Char3"/>
          <w:rtl/>
        </w:rPr>
        <w:t>«كنت أفرك ال</w:t>
      </w:r>
      <w:r w:rsidR="008155BD">
        <w:rPr>
          <w:rStyle w:val="Char3"/>
          <w:rFonts w:hint="cs"/>
          <w:rtl/>
        </w:rPr>
        <w:t>ـ</w:t>
      </w:r>
      <w:r w:rsidRPr="00BD5DC8">
        <w:rPr>
          <w:rStyle w:val="Char3"/>
          <w:rtl/>
        </w:rPr>
        <w:t xml:space="preserve">مني من ثوب رسول الله </w:t>
      </w:r>
      <w:r w:rsidR="008155BD">
        <w:rPr>
          <w:rStyle w:val="Char3"/>
          <w:rFonts w:cs="CTraditional Arabic" w:hint="cs"/>
          <w:rtl/>
        </w:rPr>
        <w:t>ج</w:t>
      </w:r>
      <w:r w:rsidRPr="00BD5DC8">
        <w:rPr>
          <w:rStyle w:val="Char3"/>
          <w:rtl/>
        </w:rPr>
        <w:t xml:space="preserve"> إذا</w:t>
      </w:r>
      <w:r w:rsidR="008155BD">
        <w:rPr>
          <w:rStyle w:val="Char3"/>
          <w:rtl/>
        </w:rPr>
        <w:t xml:space="preserve"> كان يابسا وأغسله إذا كان رطبا</w:t>
      </w:r>
      <w:r w:rsidRPr="00BD5DC8">
        <w:rPr>
          <w:rStyle w:val="Char3"/>
          <w:rFonts w:hint="cs"/>
          <w:rtl/>
        </w:rPr>
        <w:t>»</w:t>
      </w:r>
      <w:r w:rsidR="008155BD">
        <w:rPr>
          <w:rStyle w:val="Char3"/>
          <w:rFonts w:hint="cs"/>
          <w:rtl/>
        </w:rPr>
        <w:t>.</w:t>
      </w:r>
      <w:r w:rsidRPr="00BD5DC8">
        <w:rPr>
          <w:rStyle w:val="Char3"/>
          <w:rtl/>
        </w:rPr>
        <w:t xml:space="preserve"> </w:t>
      </w:r>
      <w:r w:rsidRPr="00992C10">
        <w:rPr>
          <w:rStyle w:val="Char4"/>
          <w:rtl/>
        </w:rPr>
        <w:t>[سنن دارقطنی ج 1 ص 125</w:t>
      </w:r>
      <w:r w:rsidR="003E0CC1">
        <w:rPr>
          <w:rStyle w:val="Char4"/>
          <w:rtl/>
        </w:rPr>
        <w:t>،</w:t>
      </w:r>
      <w:r w:rsidRPr="00992C10">
        <w:rPr>
          <w:rStyle w:val="Char4"/>
          <w:rtl/>
        </w:rPr>
        <w:t xml:space="preserve"> آثار السنن ج 1 ص 15] </w:t>
      </w:r>
    </w:p>
    <w:p w:rsidR="00335BB5" w:rsidRPr="00BD5DC8" w:rsidRDefault="00335BB5" w:rsidP="004709A5">
      <w:pPr>
        <w:ind w:firstLine="284"/>
        <w:jc w:val="both"/>
        <w:rPr>
          <w:rStyle w:val="Char4"/>
          <w:rtl/>
        </w:rPr>
      </w:pPr>
      <w:r w:rsidRPr="00BD5DC8">
        <w:rPr>
          <w:rStyle w:val="Char4"/>
          <w:rtl/>
        </w:rPr>
        <w:t>اما روش پاک</w:t>
      </w:r>
      <w:r w:rsidRPr="00BD5DC8">
        <w:rPr>
          <w:rStyle w:val="Char4"/>
          <w:rFonts w:hint="cs"/>
          <w:rtl/>
        </w:rPr>
        <w:t>‌</w:t>
      </w:r>
      <w:r w:rsidRPr="00BD5DC8">
        <w:rPr>
          <w:rStyle w:val="Char4"/>
          <w:rtl/>
        </w:rPr>
        <w:t>کردن منی در زمانی که رقیق و تر باشد، فقط شستن است و استدلال احناف و دیگر علما و صاحب</w:t>
      </w:r>
      <w:r w:rsidRPr="00BD5DC8">
        <w:rPr>
          <w:rStyle w:val="Char4"/>
          <w:rFonts w:hint="cs"/>
          <w:rtl/>
        </w:rPr>
        <w:t>‌</w:t>
      </w:r>
      <w:r w:rsidRPr="00BD5DC8">
        <w:rPr>
          <w:rStyle w:val="Char4"/>
          <w:rtl/>
        </w:rPr>
        <w:t>نظران فقهی، احادیث بی</w:t>
      </w:r>
      <w:r w:rsidRPr="00BD5DC8">
        <w:rPr>
          <w:rStyle w:val="Char4"/>
          <w:rFonts w:hint="cs"/>
          <w:rtl/>
        </w:rPr>
        <w:t>‌</w:t>
      </w:r>
      <w:r w:rsidRPr="00BD5DC8">
        <w:rPr>
          <w:rStyle w:val="Char4"/>
          <w:rtl/>
        </w:rPr>
        <w:t xml:space="preserve">شماری است که پیرامون </w:t>
      </w:r>
      <w:r w:rsidRPr="00BD5DC8">
        <w:rPr>
          <w:rStyle w:val="Char4"/>
          <w:rFonts w:hint="cs"/>
          <w:rtl/>
        </w:rPr>
        <w:t>«</w:t>
      </w:r>
      <w:r w:rsidRPr="00BD5DC8">
        <w:rPr>
          <w:rStyle w:val="Char4"/>
          <w:rtl/>
        </w:rPr>
        <w:t>غسل منی</w:t>
      </w:r>
      <w:r w:rsidRPr="00BD5DC8">
        <w:rPr>
          <w:rStyle w:val="Char4"/>
          <w:rFonts w:hint="cs"/>
          <w:rtl/>
        </w:rPr>
        <w:t>»</w:t>
      </w:r>
      <w:r w:rsidRPr="00BD5DC8">
        <w:rPr>
          <w:rStyle w:val="Char4"/>
          <w:rtl/>
        </w:rPr>
        <w:t xml:space="preserve"> آمده است. </w:t>
      </w:r>
    </w:p>
    <w:p w:rsidR="004709A5" w:rsidRDefault="00335BB5" w:rsidP="004709A5">
      <w:pPr>
        <w:ind w:firstLine="284"/>
        <w:jc w:val="both"/>
        <w:rPr>
          <w:rStyle w:val="Char4"/>
          <w:rtl/>
        </w:rPr>
      </w:pPr>
      <w:r w:rsidRPr="00BD5DC8">
        <w:rPr>
          <w:rStyle w:val="Char4"/>
          <w:rtl/>
        </w:rPr>
        <w:t xml:space="preserve">البته در اینجا، این نکته نیز قابل توضیح </w:t>
      </w:r>
      <w:r w:rsidRPr="00BD5DC8">
        <w:rPr>
          <w:rStyle w:val="Char4"/>
          <w:rFonts w:hint="cs"/>
          <w:rtl/>
        </w:rPr>
        <w:t xml:space="preserve">است </w:t>
      </w:r>
      <w:r w:rsidRPr="00BD5DC8">
        <w:rPr>
          <w:rStyle w:val="Char4"/>
          <w:rtl/>
        </w:rPr>
        <w:t>که جواز فرک [مالیدن و خراشیدن لباس، بر اثر منی] در آن وقت درست بود که منی دارای غلظت بود، لیکن از زمانی که رقت منی شیوع پیدا کرد، احناف این فتوا را داده‌اند که در همه حالات، چه منی خشک باشد و</w:t>
      </w:r>
      <w:r w:rsidRPr="00BD5DC8">
        <w:rPr>
          <w:rStyle w:val="Char4"/>
          <w:rFonts w:hint="cs"/>
          <w:rtl/>
        </w:rPr>
        <w:t xml:space="preserve"> </w:t>
      </w:r>
      <w:r w:rsidRPr="00BD5DC8">
        <w:rPr>
          <w:rStyle w:val="Char4"/>
          <w:rtl/>
        </w:rPr>
        <w:t>چه تر، واجب است که شسته شود. چنانچه شوافع نیز بر این باورند که شستن منی در همه حالات چه منی خشک باشد و چه تر، بهتر و شایسته</w:t>
      </w:r>
      <w:r w:rsidRPr="00BD5DC8">
        <w:rPr>
          <w:rStyle w:val="Char4"/>
          <w:rFonts w:hint="cs"/>
          <w:rtl/>
        </w:rPr>
        <w:t>‌</w:t>
      </w:r>
      <w:r w:rsidRPr="00BD5DC8">
        <w:rPr>
          <w:rStyle w:val="Char4"/>
          <w:rtl/>
        </w:rPr>
        <w:t xml:space="preserve">تر است. </w:t>
      </w:r>
    </w:p>
    <w:p w:rsidR="00335BB5" w:rsidRPr="00BD5DC8" w:rsidRDefault="00BA7FD8" w:rsidP="00F00C8D">
      <w:pPr>
        <w:autoSpaceDE w:val="0"/>
        <w:autoSpaceDN w:val="0"/>
        <w:adjustRightInd w:val="0"/>
        <w:ind w:firstLine="227"/>
        <w:jc w:val="lowKashida"/>
        <w:rPr>
          <w:rStyle w:val="Char3"/>
          <w:rtl/>
          <w:lang w:bidi="fa-IR"/>
        </w:rPr>
      </w:pPr>
      <w:r w:rsidRPr="00BA7FD8">
        <w:rPr>
          <w:rStyle w:val="Char4"/>
          <w:rtl/>
        </w:rPr>
        <w:t>497</w:t>
      </w:r>
      <w:r w:rsidR="00335BB5" w:rsidRPr="00BD5DC8">
        <w:rPr>
          <w:rStyle w:val="Char3"/>
          <w:rtl/>
        </w:rPr>
        <w:t xml:space="preserve"> </w:t>
      </w:r>
      <w:r w:rsidR="00335BB5" w:rsidRPr="00BD5DC8">
        <w:rPr>
          <w:rStyle w:val="Char3"/>
          <w:rFonts w:ascii="Times New Roman" w:hAnsi="Times New Roman" w:cs="Times New Roman" w:hint="cs"/>
          <w:rtl/>
        </w:rPr>
        <w:t>–</w:t>
      </w:r>
      <w:r w:rsidR="00335BB5" w:rsidRPr="00BD5DC8">
        <w:rPr>
          <w:rStyle w:val="Char3"/>
          <w:rtl/>
        </w:rPr>
        <w:t xml:space="preserve"> </w:t>
      </w:r>
      <w:r w:rsidR="00E42D0A" w:rsidRPr="00E42D0A">
        <w:rPr>
          <w:rStyle w:val="Char3"/>
          <w:rFonts w:cs="IRNazli"/>
          <w:rtl/>
        </w:rPr>
        <w:t>(</w:t>
      </w:r>
      <w:r w:rsidRPr="00BA7FD8">
        <w:rPr>
          <w:rStyle w:val="Char4"/>
          <w:rtl/>
        </w:rPr>
        <w:t>8</w:t>
      </w:r>
      <w:r w:rsidR="00CF164C" w:rsidRPr="00CF164C">
        <w:rPr>
          <w:rStyle w:val="Char3"/>
          <w:rFonts w:cs="IRNazli"/>
          <w:rtl/>
        </w:rPr>
        <w:t>)</w:t>
      </w:r>
      <w:r w:rsidR="00335BB5" w:rsidRPr="00BD5DC8">
        <w:rPr>
          <w:rStyle w:val="Char3"/>
          <w:rtl/>
        </w:rPr>
        <w:t xml:space="preserve"> </w:t>
      </w:r>
      <w:r w:rsidR="00335BB5" w:rsidRPr="00BD5DC8">
        <w:rPr>
          <w:rStyle w:val="Char3"/>
          <w:rFonts w:hint="cs"/>
          <w:rtl/>
        </w:rPr>
        <w:t>وعن</w:t>
      </w:r>
      <w:r w:rsidR="00335BB5" w:rsidRPr="00BD5DC8">
        <w:rPr>
          <w:rStyle w:val="Char3"/>
          <w:rtl/>
        </w:rPr>
        <w:t xml:space="preserve"> </w:t>
      </w:r>
      <w:r w:rsidR="00335BB5" w:rsidRPr="00BD5DC8">
        <w:rPr>
          <w:rStyle w:val="Char3"/>
          <w:rFonts w:hint="cs"/>
          <w:rtl/>
        </w:rPr>
        <w:t>أمِّ</w:t>
      </w:r>
      <w:r w:rsidR="00335BB5" w:rsidRPr="00BD5DC8">
        <w:rPr>
          <w:rStyle w:val="Char3"/>
          <w:rtl/>
        </w:rPr>
        <w:t xml:space="preserve"> </w:t>
      </w:r>
      <w:r w:rsidR="00335BB5" w:rsidRPr="00BD5DC8">
        <w:rPr>
          <w:rStyle w:val="Char3"/>
          <w:rFonts w:hint="cs"/>
          <w:rtl/>
        </w:rPr>
        <w:t>قيسٍ</w:t>
      </w:r>
      <w:r w:rsidR="003E0CC1">
        <w:rPr>
          <w:rStyle w:val="Char3"/>
          <w:rtl/>
        </w:rPr>
        <w:t>،</w:t>
      </w:r>
      <w:r w:rsidR="00335BB5" w:rsidRPr="00BD5DC8">
        <w:rPr>
          <w:rStyle w:val="Char3"/>
          <w:rtl/>
        </w:rPr>
        <w:t xml:space="preserve"> </w:t>
      </w:r>
      <w:r w:rsidR="00335BB5" w:rsidRPr="00BD5DC8">
        <w:rPr>
          <w:rStyle w:val="Char3"/>
          <w:rFonts w:hint="cs"/>
          <w:rtl/>
        </w:rPr>
        <w:t>بنتِ</w:t>
      </w:r>
      <w:r w:rsidR="00335BB5" w:rsidRPr="00BD5DC8">
        <w:rPr>
          <w:rStyle w:val="Char3"/>
          <w:rtl/>
        </w:rPr>
        <w:t xml:space="preserve"> </w:t>
      </w:r>
      <w:r w:rsidR="00335BB5" w:rsidRPr="00BD5DC8">
        <w:rPr>
          <w:rStyle w:val="Char3"/>
          <w:rFonts w:hint="cs"/>
          <w:rtl/>
        </w:rPr>
        <w:t>مِ</w:t>
      </w:r>
      <w:r w:rsidR="00335BB5" w:rsidRPr="00BD5DC8">
        <w:rPr>
          <w:rStyle w:val="Char3"/>
          <w:rtl/>
        </w:rPr>
        <w:t>حصَ</w:t>
      </w:r>
      <w:r w:rsidR="00335BB5" w:rsidRPr="00BD5DC8">
        <w:rPr>
          <w:rStyle w:val="Char3"/>
          <w:rFonts w:hint="cs"/>
          <w:rtl/>
        </w:rPr>
        <w:t>ن</w:t>
      </w:r>
      <w:r w:rsidR="0040716E">
        <w:rPr>
          <w:rStyle w:val="Char3"/>
          <w:rtl/>
        </w:rPr>
        <w:t>:</w:t>
      </w:r>
      <w:r w:rsidR="00335BB5" w:rsidRPr="00BD5DC8">
        <w:rPr>
          <w:rStyle w:val="Char3"/>
          <w:rtl/>
        </w:rPr>
        <w:t xml:space="preserve"> أنَّها أتَتْ بابٍ لها ص</w:t>
      </w:r>
      <w:r w:rsidR="00335BB5" w:rsidRPr="00BD5DC8">
        <w:rPr>
          <w:rStyle w:val="Char3"/>
          <w:rFonts w:hint="cs"/>
          <w:rtl/>
        </w:rPr>
        <w:t>َ</w:t>
      </w:r>
      <w:r w:rsidR="00335BB5" w:rsidRPr="00BD5DC8">
        <w:rPr>
          <w:rStyle w:val="Char3"/>
          <w:rtl/>
        </w:rPr>
        <w:t>غيرٍ لم يأكُلِ الط</w:t>
      </w:r>
      <w:r w:rsidR="00335BB5" w:rsidRPr="00BD5DC8">
        <w:rPr>
          <w:rStyle w:val="Char3"/>
          <w:rFonts w:hint="cs"/>
          <w:rtl/>
        </w:rPr>
        <w:t>َّ</w:t>
      </w:r>
      <w:r w:rsidR="00335BB5" w:rsidRPr="00BD5DC8">
        <w:rPr>
          <w:rStyle w:val="Char3"/>
          <w:rtl/>
        </w:rPr>
        <w:t xml:space="preserve">عامَ إِلى رسولِ الله </w:t>
      </w:r>
      <w:r w:rsidR="00992C10" w:rsidRPr="00992C10">
        <w:rPr>
          <w:rStyle w:val="Char3"/>
          <w:rFonts w:cs="CTraditional Arabic"/>
          <w:szCs w:val="28"/>
          <w:rtl/>
        </w:rPr>
        <w:t>ج</w:t>
      </w:r>
      <w:r w:rsidR="00335BB5" w:rsidRPr="00BD5DC8">
        <w:rPr>
          <w:rStyle w:val="Char3"/>
          <w:rtl/>
        </w:rPr>
        <w:t>، ف</w:t>
      </w:r>
      <w:r w:rsidR="00335BB5" w:rsidRPr="00BD5DC8">
        <w:rPr>
          <w:rStyle w:val="Char3"/>
          <w:rFonts w:hint="cs"/>
          <w:rtl/>
        </w:rPr>
        <w:t>َ</w:t>
      </w:r>
      <w:r w:rsidR="00335BB5" w:rsidRPr="00BD5DC8">
        <w:rPr>
          <w:rStyle w:val="Char3"/>
          <w:rtl/>
        </w:rPr>
        <w:t>أج</w:t>
      </w:r>
      <w:r w:rsidR="00335BB5" w:rsidRPr="00BD5DC8">
        <w:rPr>
          <w:rStyle w:val="Char3"/>
          <w:rFonts w:hint="cs"/>
          <w:rtl/>
        </w:rPr>
        <w:t>ْ</w:t>
      </w:r>
      <w:r w:rsidR="00335BB5" w:rsidRPr="00BD5DC8">
        <w:rPr>
          <w:rStyle w:val="Char3"/>
          <w:rtl/>
        </w:rPr>
        <w:t>ل</w:t>
      </w:r>
      <w:r w:rsidR="00335BB5" w:rsidRPr="00BD5DC8">
        <w:rPr>
          <w:rStyle w:val="Char3"/>
          <w:rFonts w:hint="cs"/>
          <w:rtl/>
        </w:rPr>
        <w:t>َ</w:t>
      </w:r>
      <w:r w:rsidR="00335BB5" w:rsidRPr="00BD5DC8">
        <w:rPr>
          <w:rStyle w:val="Char3"/>
          <w:rtl/>
        </w:rPr>
        <w:t xml:space="preserve">سَه رسولُ الله </w:t>
      </w:r>
      <w:r w:rsidR="00992C10" w:rsidRPr="00992C10">
        <w:rPr>
          <w:rStyle w:val="Char3"/>
          <w:rFonts w:cs="CTraditional Arabic"/>
          <w:szCs w:val="28"/>
          <w:rtl/>
        </w:rPr>
        <w:t>ج</w:t>
      </w:r>
      <w:r w:rsidR="00335BB5" w:rsidRPr="00BD5DC8">
        <w:rPr>
          <w:rStyle w:val="Char3"/>
          <w:rtl/>
        </w:rPr>
        <w:t xml:space="preserve"> في حِجْرِه، فبالَ على ث</w:t>
      </w:r>
      <w:r w:rsidR="00335BB5" w:rsidRPr="00BD5DC8">
        <w:rPr>
          <w:rStyle w:val="Char3"/>
          <w:rFonts w:hint="cs"/>
          <w:rtl/>
        </w:rPr>
        <w:t>َ</w:t>
      </w:r>
      <w:r w:rsidR="00335BB5" w:rsidRPr="00BD5DC8">
        <w:rPr>
          <w:rStyle w:val="Char3"/>
          <w:rtl/>
        </w:rPr>
        <w:t>وبِه، ف</w:t>
      </w:r>
      <w:r w:rsidR="00335BB5" w:rsidRPr="00BD5DC8">
        <w:rPr>
          <w:rStyle w:val="Char3"/>
          <w:rFonts w:hint="cs"/>
          <w:rtl/>
        </w:rPr>
        <w:t>َ</w:t>
      </w:r>
      <w:r w:rsidR="00335BB5" w:rsidRPr="00BD5DC8">
        <w:rPr>
          <w:rStyle w:val="Char3"/>
          <w:rtl/>
        </w:rPr>
        <w:t>دَعا بماءٍ ف</w:t>
      </w:r>
      <w:r w:rsidR="00335BB5" w:rsidRPr="00BD5DC8">
        <w:rPr>
          <w:rStyle w:val="Char3"/>
          <w:rFonts w:hint="cs"/>
          <w:rtl/>
        </w:rPr>
        <w:t>َ</w:t>
      </w:r>
      <w:r w:rsidR="00335BB5" w:rsidRPr="00BD5DC8">
        <w:rPr>
          <w:rStyle w:val="Char3"/>
          <w:rtl/>
        </w:rPr>
        <w:t>ن</w:t>
      </w:r>
      <w:r w:rsidR="00335BB5" w:rsidRPr="00BD5DC8">
        <w:rPr>
          <w:rStyle w:val="Char3"/>
          <w:rFonts w:hint="cs"/>
          <w:rtl/>
        </w:rPr>
        <w:t>َ</w:t>
      </w:r>
      <w:r w:rsidR="00335BB5" w:rsidRPr="00BD5DC8">
        <w:rPr>
          <w:rStyle w:val="Char3"/>
          <w:rtl/>
        </w:rPr>
        <w:t>ض</w:t>
      </w:r>
      <w:r w:rsidR="00335BB5" w:rsidRPr="00BD5DC8">
        <w:rPr>
          <w:rStyle w:val="Char3"/>
          <w:rFonts w:hint="cs"/>
          <w:rtl/>
        </w:rPr>
        <w:t>َ</w:t>
      </w:r>
      <w:r w:rsidR="00335BB5" w:rsidRPr="00BD5DC8">
        <w:rPr>
          <w:rStyle w:val="Char3"/>
          <w:rtl/>
        </w:rPr>
        <w:t>حَه، ولم ي</w:t>
      </w:r>
      <w:r w:rsidR="00335BB5" w:rsidRPr="00BD5DC8">
        <w:rPr>
          <w:rStyle w:val="Char3"/>
          <w:rFonts w:hint="cs"/>
          <w:rtl/>
        </w:rPr>
        <w:t>َ</w:t>
      </w:r>
      <w:r w:rsidR="00335BB5" w:rsidRPr="00BD5DC8">
        <w:rPr>
          <w:rStyle w:val="Char3"/>
          <w:rtl/>
        </w:rPr>
        <w:t>غسِلْه</w:t>
      </w:r>
      <w:r w:rsidR="003E0CC1">
        <w:rPr>
          <w:rStyle w:val="Char3"/>
          <w:rtl/>
        </w:rPr>
        <w:t>.</w:t>
      </w:r>
      <w:r w:rsidR="00335BB5" w:rsidRPr="00BD5DC8">
        <w:rPr>
          <w:rStyle w:val="Char3"/>
          <w:rtl/>
        </w:rPr>
        <w:t xml:space="preserve"> </w:t>
      </w:r>
      <w:r w:rsidR="00335BB5" w:rsidRPr="008155BD">
        <w:rPr>
          <w:rStyle w:val="Char1"/>
          <w:rtl/>
        </w:rPr>
        <w:t>متفق عليه</w:t>
      </w:r>
      <w:r w:rsidR="00F00C8D" w:rsidRPr="00F00C8D">
        <w:rPr>
          <w:rStyle w:val="Char4"/>
          <w:rFonts w:hint="cs"/>
          <w:vertAlign w:val="superscript"/>
          <w:rtl/>
          <w:lang w:bidi="ar-SA"/>
        </w:rPr>
        <w:t>(</w:t>
      </w:r>
      <w:r w:rsidR="00F00C8D" w:rsidRPr="00F00C8D">
        <w:rPr>
          <w:rStyle w:val="Char4"/>
          <w:vertAlign w:val="superscript"/>
          <w:rtl/>
          <w:lang w:bidi="ar-SA"/>
        </w:rPr>
        <w:footnoteReference w:id="220"/>
      </w:r>
      <w:r w:rsidR="00F00C8D" w:rsidRPr="00F00C8D">
        <w:rPr>
          <w:rStyle w:val="Char4"/>
          <w:rFonts w:hint="cs"/>
          <w:vertAlign w:val="superscript"/>
          <w:rtl/>
          <w:lang w:bidi="ar-SA"/>
        </w:rPr>
        <w:t>)</w:t>
      </w:r>
      <w:r w:rsidR="00F00C8D" w:rsidRPr="00F00C8D">
        <w:rPr>
          <w:rStyle w:val="Char4"/>
          <w:rFonts w:hint="cs"/>
          <w:rtl/>
        </w:rPr>
        <w:t>.</w:t>
      </w:r>
    </w:p>
    <w:p w:rsidR="00335BB5" w:rsidRPr="00BD5DC8" w:rsidRDefault="00335BB5" w:rsidP="004709A5">
      <w:pPr>
        <w:ind w:firstLine="284"/>
        <w:jc w:val="both"/>
        <w:rPr>
          <w:rStyle w:val="Char4"/>
          <w:rtl/>
        </w:rPr>
      </w:pPr>
      <w:r w:rsidRPr="00BD5DC8">
        <w:rPr>
          <w:rStyle w:val="Char4"/>
          <w:rtl/>
        </w:rPr>
        <w:t xml:space="preserve"> 497 </w:t>
      </w:r>
      <w:r w:rsidR="00846A08">
        <w:rPr>
          <w:rStyle w:val="Char4"/>
          <w:rtl/>
        </w:rPr>
        <w:t>(</w:t>
      </w:r>
      <w:r w:rsidRPr="00BD5DC8">
        <w:rPr>
          <w:rStyle w:val="Char4"/>
          <w:rtl/>
        </w:rPr>
        <w:t>8</w:t>
      </w:r>
      <w:r w:rsidR="00846A08">
        <w:rPr>
          <w:rStyle w:val="Char4"/>
          <w:rtl/>
        </w:rPr>
        <w:t>)</w:t>
      </w:r>
      <w:r w:rsidRPr="00BD5DC8">
        <w:rPr>
          <w:rStyle w:val="Char4"/>
          <w:rtl/>
        </w:rPr>
        <w:t xml:space="preserve"> از ام</w:t>
      </w:r>
      <w:r w:rsidRPr="00BD5DC8">
        <w:rPr>
          <w:rStyle w:val="Char4"/>
          <w:rFonts w:hint="cs"/>
          <w:rtl/>
        </w:rPr>
        <w:t>‌</w:t>
      </w:r>
      <w:r w:rsidRPr="00BD5DC8">
        <w:rPr>
          <w:rStyle w:val="Char4"/>
          <w:rtl/>
        </w:rPr>
        <w:t xml:space="preserve">قیس دختر </w:t>
      </w:r>
      <w:r w:rsidRPr="00BD5DC8">
        <w:rPr>
          <w:rStyle w:val="Char4"/>
          <w:rFonts w:hint="cs"/>
          <w:rtl/>
        </w:rPr>
        <w:t>محصن</w:t>
      </w:r>
      <w:r w:rsidRPr="00BD5DC8">
        <w:rPr>
          <w:rStyle w:val="Char4"/>
          <w:rtl/>
        </w:rPr>
        <w:t xml:space="preserve"> </w:t>
      </w:r>
      <w:r w:rsidRPr="00BD5DC8">
        <w:rPr>
          <w:rStyle w:val="Char4"/>
          <w:rFonts w:hint="cs"/>
          <w:rtl/>
        </w:rPr>
        <w:t xml:space="preserve">ـ‌ </w:t>
      </w:r>
      <w:r w:rsidR="00F24213" w:rsidRPr="00F24213">
        <w:rPr>
          <w:rStyle w:val="Char4"/>
          <w:rFonts w:cs="CTraditional Arabic" w:hint="cs"/>
          <w:rtl/>
        </w:rPr>
        <w:t>ل</w:t>
      </w:r>
      <w:r w:rsidRPr="00BD5DC8">
        <w:rPr>
          <w:rStyle w:val="Char4"/>
          <w:rFonts w:hint="cs"/>
          <w:rtl/>
        </w:rPr>
        <w:t>‌ـ</w:t>
      </w:r>
      <w:r w:rsidR="001C559E">
        <w:rPr>
          <w:rStyle w:val="Char4"/>
          <w:rFonts w:hint="cs"/>
          <w:rtl/>
        </w:rPr>
        <w:t xml:space="preserve"> </w:t>
      </w:r>
      <w:r w:rsidRPr="00BD5DC8">
        <w:rPr>
          <w:rStyle w:val="Char4"/>
          <w:rtl/>
        </w:rPr>
        <w:t>روایت است که وی پسربچه</w:t>
      </w:r>
      <w:r w:rsidRPr="00BD5DC8">
        <w:rPr>
          <w:rStyle w:val="Char4"/>
          <w:rFonts w:hint="cs"/>
          <w:rtl/>
        </w:rPr>
        <w:t>‌</w:t>
      </w:r>
      <w:r w:rsidR="001C559E">
        <w:rPr>
          <w:rStyle w:val="Char4"/>
          <w:rFonts w:hint="cs"/>
          <w:rtl/>
        </w:rPr>
        <w:t>ی</w:t>
      </w:r>
      <w:r w:rsidRPr="00BD5DC8">
        <w:rPr>
          <w:rStyle w:val="Char4"/>
          <w:rtl/>
        </w:rPr>
        <w:t xml:space="preserve"> شیرخواری داشت که هنوز غذا</w:t>
      </w:r>
      <w:r w:rsidR="001C559E">
        <w:rPr>
          <w:rStyle w:val="Char4"/>
          <w:rtl/>
        </w:rPr>
        <w:t xml:space="preserve"> </w:t>
      </w:r>
      <w:r w:rsidRPr="00BD5DC8">
        <w:rPr>
          <w:rStyle w:val="Char4"/>
          <w:rtl/>
        </w:rPr>
        <w:t>نمی</w:t>
      </w:r>
      <w:r w:rsidRPr="00BD5DC8">
        <w:rPr>
          <w:rStyle w:val="Char4"/>
          <w:rFonts w:hint="cs"/>
          <w:rtl/>
        </w:rPr>
        <w:t>‌</w:t>
      </w:r>
      <w:r w:rsidRPr="00BD5DC8">
        <w:rPr>
          <w:rStyle w:val="Char4"/>
          <w:rtl/>
        </w:rPr>
        <w:t>خورد و از شیر مادرش تغذیه می</w:t>
      </w:r>
      <w:r w:rsidRPr="00BD5DC8">
        <w:rPr>
          <w:rStyle w:val="Char4"/>
          <w:rFonts w:hint="cs"/>
          <w:rtl/>
        </w:rPr>
        <w:t>‌</w:t>
      </w:r>
      <w:r w:rsidRPr="00BD5DC8">
        <w:rPr>
          <w:rStyle w:val="Char4"/>
          <w:rtl/>
        </w:rPr>
        <w:t>کرد، و آن را پیش پیامبر</w:t>
      </w:r>
      <w:r w:rsidR="001F073B" w:rsidRPr="001F073B">
        <w:rPr>
          <w:rStyle w:val="Char4"/>
          <w:rFonts w:cs="CTraditional Arabic"/>
          <w:rtl/>
        </w:rPr>
        <w:t xml:space="preserve"> ج</w:t>
      </w:r>
      <w:r w:rsidR="001C559E">
        <w:rPr>
          <w:rStyle w:val="Char4"/>
          <w:rFonts w:cs="CTraditional Arabic"/>
          <w:rtl/>
        </w:rPr>
        <w:t xml:space="preserve"> </w:t>
      </w:r>
      <w:r w:rsidRPr="00BD5DC8">
        <w:rPr>
          <w:rStyle w:val="Char4"/>
          <w:rtl/>
        </w:rPr>
        <w:t>برد (تا برای او دعای خیر و برکت نماید</w:t>
      </w:r>
      <w:r w:rsidR="001F073B">
        <w:rPr>
          <w:rStyle w:val="Char4"/>
          <w:rtl/>
        </w:rPr>
        <w:t>).</w:t>
      </w:r>
      <w:r w:rsidRPr="00BD5DC8">
        <w:rPr>
          <w:rStyle w:val="Char4"/>
          <w:rtl/>
        </w:rPr>
        <w:t xml:space="preserve"> پیامبر</w:t>
      </w:r>
      <w:r w:rsidR="001F073B" w:rsidRPr="001F073B">
        <w:rPr>
          <w:rStyle w:val="Char4"/>
          <w:rFonts w:cs="CTraditional Arabic"/>
          <w:rtl/>
        </w:rPr>
        <w:t xml:space="preserve"> ج</w:t>
      </w:r>
      <w:r w:rsidR="001C559E">
        <w:rPr>
          <w:rStyle w:val="Char4"/>
          <w:rFonts w:cs="CTraditional Arabic"/>
          <w:rtl/>
        </w:rPr>
        <w:t xml:space="preserve"> </w:t>
      </w:r>
      <w:r w:rsidRPr="00BD5DC8">
        <w:rPr>
          <w:rStyle w:val="Char4"/>
          <w:rtl/>
        </w:rPr>
        <w:t>آن پسربچه</w:t>
      </w:r>
      <w:r w:rsidRPr="00BD5DC8">
        <w:rPr>
          <w:rStyle w:val="Char4"/>
          <w:rFonts w:hint="cs"/>
          <w:rtl/>
        </w:rPr>
        <w:t>‌</w:t>
      </w:r>
      <w:r w:rsidR="001C559E">
        <w:rPr>
          <w:rStyle w:val="Char4"/>
          <w:rFonts w:hint="cs"/>
          <w:rtl/>
        </w:rPr>
        <w:t>ی</w:t>
      </w:r>
      <w:r w:rsidRPr="00BD5DC8">
        <w:rPr>
          <w:rStyle w:val="Char4"/>
          <w:rtl/>
        </w:rPr>
        <w:t xml:space="preserve"> شیرخوار را در دامن خود نشاند.(مدتی نگذشت که آن پسر) بر جامه</w:t>
      </w:r>
      <w:r w:rsidRPr="00BD5DC8">
        <w:rPr>
          <w:rStyle w:val="Char4"/>
          <w:rFonts w:hint="cs"/>
          <w:rtl/>
        </w:rPr>
        <w:t>‌</w:t>
      </w:r>
      <w:r w:rsidR="001C559E">
        <w:rPr>
          <w:rStyle w:val="Char4"/>
          <w:rFonts w:hint="cs"/>
          <w:rtl/>
        </w:rPr>
        <w:t>ی</w:t>
      </w:r>
      <w:r w:rsidRPr="00BD5DC8">
        <w:rPr>
          <w:rStyle w:val="Char4"/>
          <w:rtl/>
        </w:rPr>
        <w:t xml:space="preserve"> آن حضرت</w:t>
      </w:r>
      <w:r w:rsidR="001F073B" w:rsidRPr="001F073B">
        <w:rPr>
          <w:rStyle w:val="Char4"/>
          <w:rFonts w:cs="CTraditional Arabic"/>
          <w:rtl/>
        </w:rPr>
        <w:t xml:space="preserve"> ج</w:t>
      </w:r>
      <w:r w:rsidR="001C559E">
        <w:rPr>
          <w:rStyle w:val="Char4"/>
          <w:rFonts w:cs="CTraditional Arabic"/>
          <w:rtl/>
        </w:rPr>
        <w:t xml:space="preserve"> </w:t>
      </w:r>
      <w:r w:rsidRPr="00BD5DC8">
        <w:rPr>
          <w:rStyle w:val="Char4"/>
          <w:rtl/>
        </w:rPr>
        <w:t>ادرار کرد و لباس</w:t>
      </w:r>
      <w:r w:rsidRPr="00BD5DC8">
        <w:rPr>
          <w:rStyle w:val="Char4"/>
          <w:rFonts w:hint="cs"/>
          <w:rtl/>
        </w:rPr>
        <w:t>‌</w:t>
      </w:r>
      <w:r w:rsidRPr="00BD5DC8">
        <w:rPr>
          <w:rStyle w:val="Char4"/>
          <w:rtl/>
        </w:rPr>
        <w:t>های پیامبر</w:t>
      </w:r>
      <w:r w:rsidR="001F073B" w:rsidRPr="001F073B">
        <w:rPr>
          <w:rStyle w:val="Char4"/>
          <w:rFonts w:cs="CTraditional Arabic"/>
          <w:rtl/>
        </w:rPr>
        <w:t xml:space="preserve"> ج</w:t>
      </w:r>
      <w:r w:rsidR="001C559E">
        <w:rPr>
          <w:rStyle w:val="Char4"/>
          <w:rFonts w:cs="CTraditional Arabic"/>
          <w:rtl/>
        </w:rPr>
        <w:t xml:space="preserve"> </w:t>
      </w:r>
      <w:r w:rsidRPr="00BD5DC8">
        <w:rPr>
          <w:rStyle w:val="Char4"/>
          <w:rtl/>
        </w:rPr>
        <w:t>را به ادرار آلوده و ملوث گرداند، پیامبر</w:t>
      </w:r>
      <w:r w:rsidR="001C559E">
        <w:rPr>
          <w:rStyle w:val="Char4"/>
          <w:rtl/>
        </w:rPr>
        <w:t xml:space="preserve"> </w:t>
      </w:r>
      <w:r w:rsidR="001F073B" w:rsidRPr="001F073B">
        <w:rPr>
          <w:rStyle w:val="Char4"/>
          <w:rFonts w:cs="CTraditional Arabic"/>
          <w:rtl/>
        </w:rPr>
        <w:t>ج</w:t>
      </w:r>
      <w:r w:rsidR="001C559E">
        <w:rPr>
          <w:rStyle w:val="Char4"/>
          <w:rFonts w:cs="CTraditional Arabic"/>
          <w:rtl/>
        </w:rPr>
        <w:t xml:space="preserve"> </w:t>
      </w:r>
      <w:r w:rsidRPr="00BD5DC8">
        <w:rPr>
          <w:rStyle w:val="Char4"/>
          <w:rtl/>
        </w:rPr>
        <w:t>درخواست آب کرد و مقداری آب را بر محل ادرار</w:t>
      </w:r>
      <w:r w:rsidRPr="00BD5DC8">
        <w:rPr>
          <w:rStyle w:val="Char4"/>
          <w:rFonts w:hint="cs"/>
          <w:rtl/>
        </w:rPr>
        <w:t xml:space="preserve"> </w:t>
      </w:r>
      <w:r w:rsidRPr="00BD5DC8">
        <w:rPr>
          <w:rStyle w:val="Char4"/>
          <w:rtl/>
        </w:rPr>
        <w:t>آن بچه پاشید ول</w:t>
      </w:r>
      <w:r w:rsidR="001C559E">
        <w:rPr>
          <w:rStyle w:val="Char4"/>
          <w:rFonts w:hint="cs"/>
          <w:rtl/>
        </w:rPr>
        <w:t>ی</w:t>
      </w:r>
      <w:r w:rsidRPr="00BD5DC8">
        <w:rPr>
          <w:rStyle w:val="Char4"/>
          <w:rtl/>
        </w:rPr>
        <w:t xml:space="preserve"> آن را (خوب) نشست (و در شستن آن</w:t>
      </w:r>
      <w:r w:rsidRPr="00BD5DC8">
        <w:rPr>
          <w:rStyle w:val="Char4"/>
          <w:rFonts w:hint="cs"/>
          <w:rtl/>
        </w:rPr>
        <w:t>،</w:t>
      </w:r>
      <w:r w:rsidR="001C559E">
        <w:rPr>
          <w:rStyle w:val="Char4"/>
          <w:rFonts w:hint="cs"/>
          <w:rtl/>
        </w:rPr>
        <w:t xml:space="preserve"> </w:t>
      </w:r>
      <w:r w:rsidRPr="00BD5DC8">
        <w:rPr>
          <w:rStyle w:val="Char4"/>
          <w:rtl/>
        </w:rPr>
        <w:t>مبالغه ننمود، بلکه به غسل خفیف اکتفا کرد</w:t>
      </w:r>
      <w:r w:rsidR="001F073B">
        <w:rPr>
          <w:rStyle w:val="Char4"/>
          <w:rtl/>
        </w:rPr>
        <w:t>).</w:t>
      </w:r>
      <w:r w:rsidRPr="00BD5DC8">
        <w:rPr>
          <w:rStyle w:val="Char4"/>
          <w:rtl/>
        </w:rPr>
        <w:t xml:space="preserve"> </w:t>
      </w:r>
    </w:p>
    <w:p w:rsidR="00335BB5" w:rsidRPr="00BD5DC8" w:rsidRDefault="00335BB5" w:rsidP="004709A5">
      <w:pPr>
        <w:ind w:firstLine="284"/>
        <w:jc w:val="both"/>
        <w:rPr>
          <w:rStyle w:val="Char4"/>
          <w:rtl/>
        </w:rPr>
      </w:pPr>
      <w:r w:rsidRPr="00BD5DC8">
        <w:rPr>
          <w:rStyle w:val="Char4"/>
          <w:rtl/>
        </w:rPr>
        <w:t>[این حدیث را بخاری و مسلم روایت کرده‌اند</w:t>
      </w:r>
      <w:r w:rsidR="001F073B">
        <w:rPr>
          <w:rStyle w:val="Char4"/>
          <w:rtl/>
        </w:rPr>
        <w:t>].</w:t>
      </w:r>
      <w:r w:rsidRPr="00BD5DC8">
        <w:rPr>
          <w:rStyle w:val="Char4"/>
          <w:rtl/>
        </w:rPr>
        <w:t xml:space="preserve"> </w:t>
      </w:r>
    </w:p>
    <w:p w:rsidR="00335BB5" w:rsidRPr="00BD5DC8" w:rsidRDefault="00335BB5" w:rsidP="004709A5">
      <w:pPr>
        <w:ind w:firstLine="284"/>
        <w:jc w:val="both"/>
        <w:rPr>
          <w:rStyle w:val="Char4"/>
          <w:rtl/>
        </w:rPr>
      </w:pPr>
      <w:r w:rsidRPr="00BD5DC8">
        <w:rPr>
          <w:rStyle w:val="Char5"/>
          <w:rtl/>
        </w:rPr>
        <w:t>شرح:</w:t>
      </w:r>
      <w:r w:rsidRPr="00BD5DC8">
        <w:rPr>
          <w:rStyle w:val="Char4"/>
          <w:rtl/>
        </w:rPr>
        <w:t xml:space="preserve"> علماء و صاحب</w:t>
      </w:r>
      <w:r w:rsidRPr="00BD5DC8">
        <w:rPr>
          <w:rStyle w:val="Char4"/>
          <w:rFonts w:hint="cs"/>
          <w:rtl/>
        </w:rPr>
        <w:t>‌</w:t>
      </w:r>
      <w:r w:rsidRPr="00BD5DC8">
        <w:rPr>
          <w:rStyle w:val="Char4"/>
          <w:rtl/>
        </w:rPr>
        <w:t>نظران فقهی و اسلامی، درباره</w:t>
      </w:r>
      <w:r w:rsidRPr="00BD5DC8">
        <w:rPr>
          <w:rStyle w:val="Char4"/>
          <w:rFonts w:hint="cs"/>
          <w:rtl/>
        </w:rPr>
        <w:t>‌</w:t>
      </w:r>
      <w:r w:rsidR="001C559E">
        <w:rPr>
          <w:rStyle w:val="Char4"/>
          <w:rFonts w:hint="cs"/>
          <w:rtl/>
        </w:rPr>
        <w:t>ی</w:t>
      </w:r>
      <w:r w:rsidRPr="00BD5DC8">
        <w:rPr>
          <w:rStyle w:val="Char4"/>
          <w:rtl/>
        </w:rPr>
        <w:t xml:space="preserve"> شیوه و روش طهارت و پاک</w:t>
      </w:r>
      <w:r w:rsidRPr="00BD5DC8">
        <w:rPr>
          <w:rStyle w:val="Char4"/>
          <w:rFonts w:hint="cs"/>
          <w:rtl/>
        </w:rPr>
        <w:t>‌</w:t>
      </w:r>
      <w:r w:rsidRPr="00BD5DC8">
        <w:rPr>
          <w:rStyle w:val="Char4"/>
          <w:rtl/>
        </w:rPr>
        <w:t>کردن ادرار پسر بچه</w:t>
      </w:r>
      <w:r w:rsidRPr="00BD5DC8">
        <w:rPr>
          <w:rStyle w:val="Char4"/>
          <w:rFonts w:hint="cs"/>
          <w:rtl/>
        </w:rPr>
        <w:t>‌</w:t>
      </w:r>
      <w:r w:rsidR="001C559E">
        <w:rPr>
          <w:rStyle w:val="Char4"/>
          <w:rFonts w:hint="cs"/>
          <w:rtl/>
        </w:rPr>
        <w:t>ی</w:t>
      </w:r>
      <w:r w:rsidRPr="00BD5DC8">
        <w:rPr>
          <w:rStyle w:val="Char4"/>
          <w:rtl/>
        </w:rPr>
        <w:t xml:space="preserve"> شیرخوار با همدیگر اختلاف نظر دارند</w:t>
      </w:r>
      <w:r w:rsidRPr="00BD5DC8">
        <w:rPr>
          <w:rStyle w:val="Char4"/>
          <w:rFonts w:hint="cs"/>
          <w:rtl/>
        </w:rPr>
        <w:t>:</w:t>
      </w:r>
      <w:r w:rsidRPr="00BD5DC8">
        <w:rPr>
          <w:rStyle w:val="Char4"/>
          <w:rtl/>
        </w:rPr>
        <w:t xml:space="preserve"> </w:t>
      </w:r>
    </w:p>
    <w:p w:rsidR="00335BB5" w:rsidRPr="00BD5DC8" w:rsidRDefault="00335BB5" w:rsidP="004709A5">
      <w:pPr>
        <w:ind w:firstLine="284"/>
        <w:jc w:val="both"/>
        <w:rPr>
          <w:rStyle w:val="Char4"/>
          <w:rtl/>
        </w:rPr>
      </w:pPr>
      <w:r w:rsidRPr="00BD5DC8">
        <w:rPr>
          <w:rStyle w:val="Char4"/>
          <w:rtl/>
        </w:rPr>
        <w:t>امام شافعی، امام احمد و امام اسحاق به عوض شستن ادرار پسربچه</w:t>
      </w:r>
      <w:r w:rsidRPr="00BD5DC8">
        <w:rPr>
          <w:rStyle w:val="Char4"/>
          <w:rFonts w:hint="cs"/>
          <w:rtl/>
        </w:rPr>
        <w:t>‌</w:t>
      </w:r>
      <w:r w:rsidR="001C559E">
        <w:rPr>
          <w:rStyle w:val="Char4"/>
          <w:rFonts w:hint="cs"/>
          <w:rtl/>
        </w:rPr>
        <w:t>ی</w:t>
      </w:r>
      <w:r w:rsidRPr="00BD5DC8">
        <w:rPr>
          <w:rStyle w:val="Char4"/>
          <w:rtl/>
        </w:rPr>
        <w:t xml:space="preserve"> شیرخوار، پاشیدن و ترشح مقداری آب بر محل ادرار آن بچه </w:t>
      </w:r>
      <w:r w:rsidRPr="00BD5DC8">
        <w:rPr>
          <w:rStyle w:val="Char4"/>
          <w:rFonts w:hint="cs"/>
          <w:rtl/>
        </w:rPr>
        <w:t>را</w:t>
      </w:r>
      <w:r w:rsidRPr="00BD5DC8">
        <w:rPr>
          <w:rStyle w:val="Char4"/>
          <w:rtl/>
        </w:rPr>
        <w:t xml:space="preserve"> کافی می</w:t>
      </w:r>
      <w:r w:rsidRPr="00BD5DC8">
        <w:rPr>
          <w:rStyle w:val="Char4"/>
          <w:rFonts w:hint="cs"/>
          <w:rtl/>
        </w:rPr>
        <w:t>‌</w:t>
      </w:r>
      <w:r w:rsidRPr="00BD5DC8">
        <w:rPr>
          <w:rStyle w:val="Char4"/>
          <w:rtl/>
        </w:rPr>
        <w:t>دانند. ولی امام ابوحنیفه (و تمام فقهای کوفه</w:t>
      </w:r>
      <w:r w:rsidRPr="00BD5DC8">
        <w:rPr>
          <w:rStyle w:val="Char4"/>
          <w:rFonts w:hint="cs"/>
          <w:rtl/>
        </w:rPr>
        <w:t>،</w:t>
      </w:r>
      <w:r w:rsidRPr="00BD5DC8">
        <w:rPr>
          <w:rStyle w:val="Char4"/>
          <w:rtl/>
        </w:rPr>
        <w:t>) امام مالک و سفیان ثوری، بر این باو</w:t>
      </w:r>
      <w:r w:rsidRPr="00BD5DC8">
        <w:rPr>
          <w:rStyle w:val="Char4"/>
          <w:rFonts w:hint="cs"/>
          <w:rtl/>
        </w:rPr>
        <w:t>ر</w:t>
      </w:r>
      <w:r w:rsidRPr="00BD5DC8">
        <w:rPr>
          <w:rStyle w:val="Char4"/>
          <w:rtl/>
        </w:rPr>
        <w:t>ند که شستن ادرار</w:t>
      </w:r>
      <w:r w:rsidRPr="00BD5DC8">
        <w:rPr>
          <w:rStyle w:val="Char4"/>
          <w:rFonts w:hint="cs"/>
          <w:rtl/>
        </w:rPr>
        <w:t xml:space="preserve"> پسر</w:t>
      </w:r>
      <w:r w:rsidRPr="00BD5DC8">
        <w:rPr>
          <w:rStyle w:val="Char4"/>
          <w:rtl/>
        </w:rPr>
        <w:t xml:space="preserve"> بچه</w:t>
      </w:r>
      <w:r w:rsidRPr="00BD5DC8">
        <w:rPr>
          <w:rStyle w:val="Char4"/>
          <w:rFonts w:hint="cs"/>
          <w:rtl/>
        </w:rPr>
        <w:t>‌</w:t>
      </w:r>
      <w:r w:rsidR="001C559E">
        <w:rPr>
          <w:rStyle w:val="Char4"/>
          <w:rFonts w:hint="cs"/>
          <w:rtl/>
        </w:rPr>
        <w:t>ی</w:t>
      </w:r>
      <w:r w:rsidRPr="00BD5DC8">
        <w:rPr>
          <w:rStyle w:val="Char4"/>
          <w:rtl/>
        </w:rPr>
        <w:t xml:space="preserve"> شیرخوار نیز همانند ادرار دختربچه</w:t>
      </w:r>
      <w:r w:rsidRPr="00BD5DC8">
        <w:rPr>
          <w:rStyle w:val="Char4"/>
          <w:rFonts w:hint="cs"/>
          <w:rtl/>
        </w:rPr>
        <w:t>‌</w:t>
      </w:r>
      <w:r w:rsidR="001C559E">
        <w:rPr>
          <w:rStyle w:val="Char4"/>
          <w:rFonts w:hint="cs"/>
          <w:rtl/>
        </w:rPr>
        <w:t>ی</w:t>
      </w:r>
      <w:r w:rsidRPr="00BD5DC8">
        <w:rPr>
          <w:rStyle w:val="Char4"/>
          <w:rtl/>
        </w:rPr>
        <w:t xml:space="preserve"> شیرخوار، ضروری </w:t>
      </w:r>
      <w:r w:rsidRPr="00BD5DC8">
        <w:rPr>
          <w:rStyle w:val="Char4"/>
          <w:rFonts w:hint="cs"/>
          <w:rtl/>
        </w:rPr>
        <w:t xml:space="preserve">و </w:t>
      </w:r>
      <w:r w:rsidRPr="00BD5DC8">
        <w:rPr>
          <w:rStyle w:val="Char4"/>
          <w:rtl/>
        </w:rPr>
        <w:t>لازم</w:t>
      </w:r>
      <w:r w:rsidR="001C559E">
        <w:rPr>
          <w:rStyle w:val="Char4"/>
          <w:rFonts w:hint="cs"/>
          <w:rtl/>
        </w:rPr>
        <w:t>ی</w:t>
      </w:r>
      <w:r w:rsidRPr="00BD5DC8">
        <w:rPr>
          <w:rStyle w:val="Char4"/>
          <w:rtl/>
        </w:rPr>
        <w:t xml:space="preserve"> است، البته فرق این است که درطهارت و شستن ادرار پسربچه، مبالغه و خویشتن را به تکلیف و سختی</w:t>
      </w:r>
      <w:r w:rsidRPr="00BD5DC8">
        <w:rPr>
          <w:rStyle w:val="Char4"/>
          <w:rFonts w:hint="cs"/>
          <w:rtl/>
        </w:rPr>
        <w:t>‌</w:t>
      </w:r>
      <w:r w:rsidRPr="00BD5DC8">
        <w:rPr>
          <w:rStyle w:val="Char4"/>
          <w:rtl/>
        </w:rPr>
        <w:t>انداختن مانند ادرار دختر</w:t>
      </w:r>
      <w:r w:rsidRPr="00BD5DC8">
        <w:rPr>
          <w:rStyle w:val="Char4"/>
          <w:rFonts w:hint="cs"/>
          <w:rtl/>
        </w:rPr>
        <w:t>،</w:t>
      </w:r>
      <w:r w:rsidRPr="00BD5DC8">
        <w:rPr>
          <w:rStyle w:val="Char4"/>
          <w:rtl/>
        </w:rPr>
        <w:t xml:space="preserve"> لازم و ضروری نیست</w:t>
      </w:r>
      <w:r w:rsidR="003E0CC1">
        <w:rPr>
          <w:rStyle w:val="Char4"/>
          <w:rtl/>
        </w:rPr>
        <w:t>،</w:t>
      </w:r>
      <w:r w:rsidRPr="00BD5DC8">
        <w:rPr>
          <w:rStyle w:val="Char4"/>
          <w:rtl/>
        </w:rPr>
        <w:t xml:space="preserve"> بلکه غسل و شستن خفیف کافی است، و این گروه از علماء </w:t>
      </w:r>
      <w:r w:rsidRPr="00BD5DC8">
        <w:rPr>
          <w:rStyle w:val="Char4"/>
          <w:rFonts w:hint="cs"/>
          <w:rtl/>
        </w:rPr>
        <w:t>«</w:t>
      </w:r>
      <w:r w:rsidRPr="00BD5DC8">
        <w:rPr>
          <w:rStyle w:val="Char4"/>
          <w:rtl/>
        </w:rPr>
        <w:t>نضح</w:t>
      </w:r>
      <w:r w:rsidRPr="00BD5DC8">
        <w:rPr>
          <w:rStyle w:val="Char4"/>
          <w:rFonts w:hint="cs"/>
          <w:rtl/>
        </w:rPr>
        <w:t>»</w:t>
      </w:r>
      <w:r w:rsidRPr="00BD5DC8">
        <w:rPr>
          <w:rStyle w:val="Char4"/>
          <w:rtl/>
        </w:rPr>
        <w:t xml:space="preserve"> و یا </w:t>
      </w:r>
      <w:r w:rsidRPr="00BD5DC8">
        <w:rPr>
          <w:rStyle w:val="Char4"/>
          <w:rFonts w:hint="cs"/>
          <w:rtl/>
        </w:rPr>
        <w:t>«</w:t>
      </w:r>
      <w:r w:rsidR="008155BD">
        <w:rPr>
          <w:rStyle w:val="Char4"/>
          <w:rtl/>
        </w:rPr>
        <w:t>رش</w:t>
      </w:r>
      <w:r w:rsidRPr="00BD5DC8">
        <w:rPr>
          <w:rStyle w:val="Char4"/>
          <w:rFonts w:hint="cs"/>
          <w:rtl/>
        </w:rPr>
        <w:t>»</w:t>
      </w:r>
      <w:r w:rsidRPr="00BD5DC8">
        <w:rPr>
          <w:rStyle w:val="Char4"/>
          <w:rtl/>
        </w:rPr>
        <w:t xml:space="preserve"> را که در احادیث آمده است، به شستن خفیف معنی کرده‌اند. </w:t>
      </w:r>
    </w:p>
    <w:p w:rsidR="00335BB5" w:rsidRPr="00BD5DC8" w:rsidRDefault="00335BB5" w:rsidP="004709A5">
      <w:pPr>
        <w:ind w:firstLine="284"/>
        <w:jc w:val="both"/>
        <w:rPr>
          <w:rStyle w:val="Char4"/>
          <w:rtl/>
        </w:rPr>
      </w:pPr>
      <w:r w:rsidRPr="00BD5DC8">
        <w:rPr>
          <w:rStyle w:val="Char4"/>
          <w:rtl/>
        </w:rPr>
        <w:t>البته پیرامون ادرار دختربچه</w:t>
      </w:r>
      <w:r w:rsidRPr="00BD5DC8">
        <w:rPr>
          <w:rStyle w:val="Char4"/>
          <w:rFonts w:hint="cs"/>
          <w:rtl/>
        </w:rPr>
        <w:t>‌</w:t>
      </w:r>
      <w:r w:rsidR="001C559E">
        <w:rPr>
          <w:rStyle w:val="Char4"/>
          <w:rFonts w:hint="cs"/>
          <w:rtl/>
        </w:rPr>
        <w:t>ی</w:t>
      </w:r>
      <w:r w:rsidRPr="00BD5DC8">
        <w:rPr>
          <w:rStyle w:val="Char4"/>
          <w:rtl/>
        </w:rPr>
        <w:t xml:space="preserve"> شیرخوار، نظریه و دیدگاه تمام علماء این است که شستن آن ضروری و الزامی است و علت فرق میان ادرار پسر و دختر، این است که ادرار دختربچه</w:t>
      </w:r>
      <w:r w:rsidRPr="00BD5DC8">
        <w:rPr>
          <w:rStyle w:val="Char4"/>
          <w:rFonts w:hint="cs"/>
          <w:rtl/>
        </w:rPr>
        <w:t>‌</w:t>
      </w:r>
      <w:r w:rsidRPr="00BD5DC8">
        <w:rPr>
          <w:rStyle w:val="Char4"/>
          <w:rtl/>
        </w:rPr>
        <w:t>ی شیرخوار، غلیظ</w:t>
      </w:r>
      <w:r w:rsidRPr="00BD5DC8">
        <w:rPr>
          <w:rStyle w:val="Char4"/>
          <w:rFonts w:hint="cs"/>
          <w:rtl/>
        </w:rPr>
        <w:t>‌</w:t>
      </w:r>
      <w:r w:rsidRPr="00BD5DC8">
        <w:rPr>
          <w:rStyle w:val="Char4"/>
          <w:rtl/>
        </w:rPr>
        <w:t>تر و متعفن</w:t>
      </w:r>
      <w:r w:rsidRPr="00BD5DC8">
        <w:rPr>
          <w:rStyle w:val="Char4"/>
          <w:rFonts w:hint="cs"/>
          <w:rtl/>
        </w:rPr>
        <w:t>‌</w:t>
      </w:r>
      <w:r w:rsidRPr="00BD5DC8">
        <w:rPr>
          <w:rStyle w:val="Char4"/>
          <w:rtl/>
        </w:rPr>
        <w:t>تر از ادرار پسربچه</w:t>
      </w:r>
      <w:r w:rsidRPr="00BD5DC8">
        <w:rPr>
          <w:rStyle w:val="Char4"/>
          <w:rFonts w:hint="cs"/>
          <w:rtl/>
        </w:rPr>
        <w:t>‌</w:t>
      </w:r>
      <w:r w:rsidR="001C559E">
        <w:rPr>
          <w:rStyle w:val="Char4"/>
          <w:rFonts w:hint="cs"/>
          <w:rtl/>
        </w:rPr>
        <w:t>ی</w:t>
      </w:r>
      <w:r w:rsidRPr="00BD5DC8">
        <w:rPr>
          <w:rStyle w:val="Char4"/>
          <w:rFonts w:hint="cs"/>
          <w:rtl/>
        </w:rPr>
        <w:t xml:space="preserve"> </w:t>
      </w:r>
      <w:r w:rsidRPr="00BD5DC8">
        <w:rPr>
          <w:rStyle w:val="Char4"/>
          <w:rtl/>
        </w:rPr>
        <w:t xml:space="preserve">شیرخوار است. </w:t>
      </w:r>
    </w:p>
    <w:p w:rsidR="004709A5" w:rsidRDefault="00335BB5" w:rsidP="004709A5">
      <w:pPr>
        <w:ind w:firstLine="284"/>
        <w:jc w:val="both"/>
        <w:rPr>
          <w:rStyle w:val="Char4"/>
          <w:rtl/>
        </w:rPr>
      </w:pPr>
      <w:r w:rsidRPr="00BD5DC8">
        <w:rPr>
          <w:rStyle w:val="Char4"/>
          <w:rtl/>
        </w:rPr>
        <w:t>و ادرار پسربچه تا بدین حد</w:t>
      </w:r>
      <w:r w:rsidRPr="00BD5DC8">
        <w:rPr>
          <w:rStyle w:val="Char4"/>
          <w:rFonts w:hint="cs"/>
          <w:rtl/>
        </w:rPr>
        <w:t xml:space="preserve">، </w:t>
      </w:r>
      <w:r w:rsidRPr="00BD5DC8">
        <w:rPr>
          <w:rStyle w:val="Char4"/>
          <w:rtl/>
        </w:rPr>
        <w:t>غلیظ و متعفن نیست، البته پس از به اتمام</w:t>
      </w:r>
      <w:r w:rsidRPr="00BD5DC8">
        <w:rPr>
          <w:rStyle w:val="Char4"/>
          <w:rFonts w:hint="cs"/>
          <w:rtl/>
        </w:rPr>
        <w:t>‌</w:t>
      </w:r>
      <w:r w:rsidRPr="00BD5DC8">
        <w:rPr>
          <w:rStyle w:val="Char4"/>
          <w:rtl/>
        </w:rPr>
        <w:t xml:space="preserve">رسیدن </w:t>
      </w:r>
      <w:r w:rsidRPr="008155BD">
        <w:rPr>
          <w:rStyle w:val="Char4"/>
          <w:spacing w:val="-4"/>
          <w:rtl/>
        </w:rPr>
        <w:t>دوران شیرخوارگی (که همان دو سال باشد) هیچ فرقی میان دختر و پسر باقی نمی</w:t>
      </w:r>
      <w:r w:rsidRPr="008155BD">
        <w:rPr>
          <w:rStyle w:val="Char4"/>
          <w:rFonts w:hint="cs"/>
          <w:spacing w:val="-4"/>
          <w:rtl/>
        </w:rPr>
        <w:t>‌</w:t>
      </w:r>
      <w:r w:rsidRPr="008155BD">
        <w:rPr>
          <w:rStyle w:val="Char4"/>
          <w:spacing w:val="-4"/>
          <w:rtl/>
        </w:rPr>
        <w:t>ماند، و باید لباسی را که به ادرار هر کدام از آن دو آلوده و ملوث شده است، شسته شو</w:t>
      </w:r>
      <w:r w:rsidRPr="008155BD">
        <w:rPr>
          <w:rStyle w:val="Char4"/>
          <w:rFonts w:hint="cs"/>
          <w:spacing w:val="-4"/>
          <w:rtl/>
        </w:rPr>
        <w:t>د</w:t>
      </w:r>
      <w:r w:rsidRPr="008155BD">
        <w:rPr>
          <w:rStyle w:val="Char4"/>
          <w:spacing w:val="-4"/>
          <w:rtl/>
        </w:rPr>
        <w:t>.</w:t>
      </w:r>
    </w:p>
    <w:p w:rsidR="00335BB5" w:rsidRPr="00BD5DC8" w:rsidRDefault="00BA7FD8" w:rsidP="00F00C8D">
      <w:pPr>
        <w:autoSpaceDE w:val="0"/>
        <w:autoSpaceDN w:val="0"/>
        <w:adjustRightInd w:val="0"/>
        <w:ind w:firstLine="227"/>
        <w:jc w:val="lowKashida"/>
        <w:rPr>
          <w:rStyle w:val="Char3"/>
          <w:rtl/>
          <w:lang w:bidi="fa-IR"/>
        </w:rPr>
      </w:pPr>
      <w:r w:rsidRPr="00BA7FD8">
        <w:rPr>
          <w:rStyle w:val="Char4"/>
          <w:rtl/>
        </w:rPr>
        <w:t>498</w:t>
      </w:r>
      <w:r w:rsidR="00335BB5" w:rsidRPr="00BD5DC8">
        <w:rPr>
          <w:rStyle w:val="Char3"/>
          <w:rtl/>
        </w:rPr>
        <w:t xml:space="preserve"> </w:t>
      </w:r>
      <w:r w:rsidR="00335BB5" w:rsidRPr="00BD5DC8">
        <w:rPr>
          <w:rStyle w:val="Char3"/>
          <w:rFonts w:ascii="Times New Roman" w:hAnsi="Times New Roman" w:cs="Times New Roman" w:hint="cs"/>
          <w:rtl/>
        </w:rPr>
        <w:t>–</w:t>
      </w:r>
      <w:r w:rsidR="00335BB5" w:rsidRPr="00BD5DC8">
        <w:rPr>
          <w:rStyle w:val="Char3"/>
          <w:rtl/>
        </w:rPr>
        <w:t xml:space="preserve"> </w:t>
      </w:r>
      <w:r w:rsidR="00E42D0A" w:rsidRPr="00E42D0A">
        <w:rPr>
          <w:rStyle w:val="Char3"/>
          <w:rFonts w:cs="IRNazli"/>
          <w:rtl/>
        </w:rPr>
        <w:t>(</w:t>
      </w:r>
      <w:r w:rsidRPr="00BA7FD8">
        <w:rPr>
          <w:rStyle w:val="Char4"/>
          <w:rtl/>
        </w:rPr>
        <w:t>9</w:t>
      </w:r>
      <w:r w:rsidR="00CF164C" w:rsidRPr="00CF164C">
        <w:rPr>
          <w:rStyle w:val="Char3"/>
          <w:rFonts w:cs="IRNazli"/>
          <w:rtl/>
        </w:rPr>
        <w:t>)</w:t>
      </w:r>
      <w:r w:rsidR="00335BB5" w:rsidRPr="00BD5DC8">
        <w:rPr>
          <w:rStyle w:val="Char3"/>
          <w:rtl/>
        </w:rPr>
        <w:t xml:space="preserve"> </w:t>
      </w:r>
      <w:r w:rsidR="00335BB5" w:rsidRPr="00BD5DC8">
        <w:rPr>
          <w:rStyle w:val="Char3"/>
          <w:rFonts w:hint="cs"/>
          <w:rtl/>
        </w:rPr>
        <w:t>وعن</w:t>
      </w:r>
      <w:r w:rsidR="00335BB5" w:rsidRPr="00BD5DC8">
        <w:rPr>
          <w:rStyle w:val="Char3"/>
          <w:rtl/>
        </w:rPr>
        <w:t xml:space="preserve"> </w:t>
      </w:r>
      <w:r w:rsidR="00335BB5" w:rsidRPr="00BD5DC8">
        <w:rPr>
          <w:rStyle w:val="Char3"/>
          <w:rFonts w:hint="cs"/>
          <w:rtl/>
        </w:rPr>
        <w:t>عبد</w:t>
      </w:r>
      <w:r w:rsidR="00335BB5" w:rsidRPr="00BD5DC8">
        <w:rPr>
          <w:rStyle w:val="Char3"/>
          <w:rtl/>
        </w:rPr>
        <w:t>الله بن عبَّاسٍ</w:t>
      </w:r>
      <w:r w:rsidR="003E0CC1">
        <w:rPr>
          <w:rStyle w:val="Char3"/>
          <w:rtl/>
        </w:rPr>
        <w:t>،</w:t>
      </w:r>
      <w:r w:rsidR="00335BB5" w:rsidRPr="00BD5DC8">
        <w:rPr>
          <w:rStyle w:val="Char3"/>
          <w:rtl/>
        </w:rPr>
        <w:t xml:space="preserve"> قال: سمعتُ رسولَ الله </w:t>
      </w:r>
      <w:r w:rsidR="00992C10" w:rsidRPr="00992C10">
        <w:rPr>
          <w:rStyle w:val="Char3"/>
          <w:rFonts w:cs="CTraditional Arabic"/>
          <w:szCs w:val="28"/>
          <w:rtl/>
        </w:rPr>
        <w:t>ج</w:t>
      </w:r>
      <w:r w:rsidR="00335BB5" w:rsidRPr="00BD5DC8">
        <w:rPr>
          <w:rStyle w:val="Char3"/>
          <w:rtl/>
        </w:rPr>
        <w:t xml:space="preserve"> يقول: «إِذا دُب</w:t>
      </w:r>
      <w:r w:rsidR="00335BB5" w:rsidRPr="00BD5DC8">
        <w:rPr>
          <w:rStyle w:val="Char3"/>
          <w:rFonts w:hint="cs"/>
          <w:rtl/>
        </w:rPr>
        <w:t>ِغَ</w:t>
      </w:r>
      <w:r w:rsidR="00335BB5" w:rsidRPr="00BD5DC8">
        <w:rPr>
          <w:rStyle w:val="Char3"/>
          <w:rtl/>
        </w:rPr>
        <w:t xml:space="preserve"> ال</w:t>
      </w:r>
      <w:r w:rsidR="00335BB5" w:rsidRPr="00BD5DC8">
        <w:rPr>
          <w:rStyle w:val="Char3"/>
          <w:rFonts w:hint="cs"/>
          <w:rtl/>
        </w:rPr>
        <w:t>ِ</w:t>
      </w:r>
      <w:r w:rsidR="00335BB5" w:rsidRPr="00BD5DC8">
        <w:rPr>
          <w:rStyle w:val="Char3"/>
          <w:rtl/>
        </w:rPr>
        <w:t>اهابُ فقد طَهُر</w:t>
      </w:r>
      <w:r w:rsidR="00335BB5" w:rsidRPr="00BD5DC8">
        <w:rPr>
          <w:rStyle w:val="Char3"/>
          <w:rFonts w:hint="cs"/>
          <w:rtl/>
        </w:rPr>
        <w:t>َ</w:t>
      </w:r>
      <w:r w:rsidR="00335BB5" w:rsidRPr="00BD5DC8">
        <w:rPr>
          <w:rStyle w:val="Char3"/>
          <w:rtl/>
        </w:rPr>
        <w:t xml:space="preserve">». </w:t>
      </w:r>
      <w:r w:rsidR="00335BB5" w:rsidRPr="008155BD">
        <w:rPr>
          <w:rStyle w:val="Char1"/>
          <w:rtl/>
        </w:rPr>
        <w:t>رواه مسلم</w:t>
      </w:r>
      <w:r w:rsidR="00F00C8D" w:rsidRPr="00F00C8D">
        <w:rPr>
          <w:rStyle w:val="Char4"/>
          <w:rFonts w:hint="cs"/>
          <w:vertAlign w:val="superscript"/>
          <w:rtl/>
          <w:lang w:bidi="ar-SA"/>
        </w:rPr>
        <w:t>(</w:t>
      </w:r>
      <w:r w:rsidR="00F00C8D" w:rsidRPr="00F00C8D">
        <w:rPr>
          <w:rStyle w:val="Char4"/>
          <w:vertAlign w:val="superscript"/>
          <w:rtl/>
          <w:lang w:bidi="ar-SA"/>
        </w:rPr>
        <w:footnoteReference w:id="221"/>
      </w:r>
      <w:r w:rsidR="00F00C8D" w:rsidRPr="00F00C8D">
        <w:rPr>
          <w:rStyle w:val="Char4"/>
          <w:rFonts w:hint="cs"/>
          <w:vertAlign w:val="superscript"/>
          <w:rtl/>
          <w:lang w:bidi="ar-SA"/>
        </w:rPr>
        <w:t>)</w:t>
      </w:r>
      <w:r w:rsidR="00F00C8D">
        <w:rPr>
          <w:rStyle w:val="Char4"/>
          <w:rFonts w:hint="cs"/>
          <w:rtl/>
        </w:rPr>
        <w:t>.</w:t>
      </w:r>
    </w:p>
    <w:p w:rsidR="00335BB5" w:rsidRPr="00BD5DC8" w:rsidRDefault="00335BB5" w:rsidP="004709A5">
      <w:pPr>
        <w:ind w:firstLine="284"/>
        <w:jc w:val="both"/>
        <w:rPr>
          <w:rStyle w:val="Char4"/>
          <w:rtl/>
        </w:rPr>
      </w:pPr>
      <w:r w:rsidRPr="00BD5DC8">
        <w:rPr>
          <w:rStyle w:val="Char4"/>
          <w:rtl/>
        </w:rPr>
        <w:t xml:space="preserve">498 – </w:t>
      </w:r>
      <w:r w:rsidR="00846A08">
        <w:rPr>
          <w:rStyle w:val="Char4"/>
          <w:rtl/>
        </w:rPr>
        <w:t>(</w:t>
      </w:r>
      <w:r w:rsidRPr="00BD5DC8">
        <w:rPr>
          <w:rStyle w:val="Char4"/>
          <w:rtl/>
        </w:rPr>
        <w:t>9</w:t>
      </w:r>
      <w:r w:rsidR="00846A08">
        <w:rPr>
          <w:rStyle w:val="Char4"/>
          <w:rtl/>
        </w:rPr>
        <w:t>)</w:t>
      </w:r>
      <w:r w:rsidRPr="00BD5DC8">
        <w:rPr>
          <w:rStyle w:val="Char4"/>
          <w:rtl/>
        </w:rPr>
        <w:t xml:space="preserve"> عبدالله بن عباس</w:t>
      </w:r>
      <w:r w:rsidR="001C559E">
        <w:rPr>
          <w:rStyle w:val="Char4"/>
          <w:rtl/>
        </w:rPr>
        <w:t xml:space="preserve"> </w:t>
      </w:r>
      <w:r w:rsidRPr="00BD5DC8">
        <w:rPr>
          <w:rStyle w:val="Char4"/>
          <w:rtl/>
        </w:rPr>
        <w:t xml:space="preserve">ـ </w:t>
      </w:r>
      <w:r w:rsidR="00992C10" w:rsidRPr="00992C10">
        <w:rPr>
          <w:rStyle w:val="Char4"/>
          <w:rFonts w:cs="CTraditional Arabic"/>
          <w:rtl/>
        </w:rPr>
        <w:t>ب</w:t>
      </w:r>
      <w:r w:rsidRPr="00BD5DC8">
        <w:rPr>
          <w:rStyle w:val="Char4"/>
          <w:rtl/>
        </w:rPr>
        <w:t xml:space="preserve"> ـ گوید</w:t>
      </w:r>
      <w:r w:rsidR="0040716E">
        <w:rPr>
          <w:rStyle w:val="Char4"/>
          <w:rtl/>
        </w:rPr>
        <w:t>:</w:t>
      </w:r>
      <w:r w:rsidRPr="00BD5DC8">
        <w:rPr>
          <w:rStyle w:val="Char4"/>
          <w:rtl/>
        </w:rPr>
        <w:t xml:space="preserve"> از رسول‌خدا</w:t>
      </w:r>
      <w:r w:rsidR="001F073B" w:rsidRPr="001F073B">
        <w:rPr>
          <w:rStyle w:val="Char4"/>
          <w:rFonts w:cs="CTraditional Arabic"/>
          <w:rtl/>
        </w:rPr>
        <w:t xml:space="preserve"> ج</w:t>
      </w:r>
      <w:r w:rsidR="001C559E">
        <w:rPr>
          <w:rStyle w:val="Char4"/>
          <w:rFonts w:cs="CTraditional Arabic"/>
          <w:rtl/>
        </w:rPr>
        <w:t xml:space="preserve"> </w:t>
      </w:r>
      <w:r w:rsidRPr="00BD5DC8">
        <w:rPr>
          <w:rStyle w:val="Char4"/>
          <w:rtl/>
        </w:rPr>
        <w:t>شنیدم که فرمود</w:t>
      </w:r>
      <w:r w:rsidR="0040716E">
        <w:rPr>
          <w:rStyle w:val="Char4"/>
          <w:rtl/>
        </w:rPr>
        <w:t>:</w:t>
      </w:r>
      <w:r w:rsidRPr="00BD5DC8">
        <w:rPr>
          <w:rStyle w:val="Char4"/>
          <w:rtl/>
        </w:rPr>
        <w:t xml:space="preserve"> </w:t>
      </w:r>
      <w:r w:rsidR="009F4885">
        <w:rPr>
          <w:rStyle w:val="Char4"/>
          <w:rFonts w:hint="cs"/>
          <w:rtl/>
        </w:rPr>
        <w:t>«</w:t>
      </w:r>
      <w:r w:rsidRPr="00BD5DC8">
        <w:rPr>
          <w:rStyle w:val="Char4"/>
          <w:rtl/>
        </w:rPr>
        <w:t>هر پوست (مرداری) که دبّاغی</w:t>
      </w:r>
      <w:r w:rsidR="001C559E">
        <w:rPr>
          <w:rStyle w:val="Char4"/>
          <w:rtl/>
        </w:rPr>
        <w:t xml:space="preserve"> </w:t>
      </w:r>
      <w:r w:rsidRPr="00BD5DC8">
        <w:rPr>
          <w:rStyle w:val="Char4"/>
          <w:rtl/>
        </w:rPr>
        <w:t>و پوست</w:t>
      </w:r>
      <w:r w:rsidRPr="00BD5DC8">
        <w:rPr>
          <w:rStyle w:val="Char4"/>
          <w:rFonts w:hint="cs"/>
          <w:rtl/>
        </w:rPr>
        <w:t>‌</w:t>
      </w:r>
      <w:r w:rsidRPr="00BD5DC8">
        <w:rPr>
          <w:rStyle w:val="Char4"/>
          <w:rtl/>
        </w:rPr>
        <w:t>پیرایی شود، (برای استفاده نمودن از آن) پاک و پاکیزه می</w:t>
      </w:r>
      <w:r w:rsidRPr="00BD5DC8">
        <w:rPr>
          <w:rStyle w:val="Char4"/>
          <w:rFonts w:hint="cs"/>
          <w:rtl/>
        </w:rPr>
        <w:t>‌</w:t>
      </w:r>
      <w:r w:rsidRPr="00BD5DC8">
        <w:rPr>
          <w:rStyle w:val="Char4"/>
          <w:rtl/>
        </w:rPr>
        <w:t>شو</w:t>
      </w:r>
      <w:r w:rsidR="008155BD">
        <w:rPr>
          <w:rStyle w:val="Char4"/>
          <w:rtl/>
        </w:rPr>
        <w:t>د</w:t>
      </w:r>
      <w:r w:rsidRPr="00BD5DC8">
        <w:rPr>
          <w:rStyle w:val="Char4"/>
          <w:rFonts w:hint="cs"/>
          <w:rtl/>
        </w:rPr>
        <w:t>»</w:t>
      </w:r>
      <w:r w:rsidR="008155BD">
        <w:rPr>
          <w:rStyle w:val="Char4"/>
          <w:rFonts w:hint="cs"/>
          <w:rtl/>
        </w:rPr>
        <w:t>.</w:t>
      </w:r>
      <w:r w:rsidR="001C559E">
        <w:rPr>
          <w:rStyle w:val="Char4"/>
          <w:rtl/>
        </w:rPr>
        <w:t xml:space="preserve"> </w:t>
      </w:r>
    </w:p>
    <w:p w:rsidR="00335BB5" w:rsidRPr="00BD5DC8" w:rsidRDefault="00335BB5" w:rsidP="004709A5">
      <w:pPr>
        <w:ind w:firstLine="284"/>
        <w:jc w:val="both"/>
        <w:rPr>
          <w:rStyle w:val="Char4"/>
          <w:rtl/>
        </w:rPr>
      </w:pPr>
      <w:r w:rsidRPr="00BD5DC8">
        <w:rPr>
          <w:rStyle w:val="Char4"/>
          <w:rtl/>
        </w:rPr>
        <w:t xml:space="preserve"> [این حدیث را مسلم روایت کرد</w:t>
      </w:r>
      <w:r w:rsidRPr="00BD5DC8">
        <w:rPr>
          <w:rStyle w:val="Char4"/>
          <w:rFonts w:hint="cs"/>
          <w:rtl/>
        </w:rPr>
        <w:t>ه</w:t>
      </w:r>
      <w:r w:rsidRPr="00BD5DC8">
        <w:rPr>
          <w:rStyle w:val="Char4"/>
          <w:rtl/>
        </w:rPr>
        <w:t xml:space="preserve"> است</w:t>
      </w:r>
      <w:r w:rsidR="001F073B">
        <w:rPr>
          <w:rStyle w:val="Char4"/>
          <w:rtl/>
        </w:rPr>
        <w:t>].</w:t>
      </w:r>
      <w:r w:rsidR="001C559E">
        <w:rPr>
          <w:rStyle w:val="Char4"/>
          <w:rtl/>
        </w:rPr>
        <w:t xml:space="preserve"> </w:t>
      </w:r>
    </w:p>
    <w:p w:rsidR="004709A5" w:rsidRDefault="00335BB5" w:rsidP="004709A5">
      <w:pPr>
        <w:ind w:firstLine="284"/>
        <w:jc w:val="both"/>
        <w:rPr>
          <w:rStyle w:val="Char4"/>
          <w:rtl/>
        </w:rPr>
      </w:pPr>
      <w:r w:rsidRPr="008155BD">
        <w:rPr>
          <w:rStyle w:val="Char4"/>
          <w:rFonts w:hint="cs"/>
          <w:rtl/>
        </w:rPr>
        <w:t>«</w:t>
      </w:r>
      <w:r w:rsidR="008155BD" w:rsidRPr="008155BD">
        <w:rPr>
          <w:rStyle w:val="Char1"/>
          <w:rtl/>
        </w:rPr>
        <w:t>اهاب</w:t>
      </w:r>
      <w:r w:rsidRPr="008155BD">
        <w:rPr>
          <w:rStyle w:val="Char4"/>
          <w:rFonts w:hint="cs"/>
          <w:rtl/>
        </w:rPr>
        <w:t>»</w:t>
      </w:r>
      <w:r w:rsidR="0040716E">
        <w:rPr>
          <w:rStyle w:val="Char4"/>
          <w:rtl/>
        </w:rPr>
        <w:t>:</w:t>
      </w:r>
      <w:r w:rsidRPr="00BD5DC8">
        <w:rPr>
          <w:rStyle w:val="Char4"/>
          <w:rtl/>
        </w:rPr>
        <w:t xml:space="preserve"> پوست ناپیراسته و دباغت نشده</w:t>
      </w:r>
      <w:r w:rsidR="003E0CC1">
        <w:rPr>
          <w:rStyle w:val="Char4"/>
          <w:rtl/>
        </w:rPr>
        <w:t>.</w:t>
      </w:r>
      <w:r w:rsidRPr="00BD5DC8">
        <w:rPr>
          <w:rStyle w:val="Char4"/>
          <w:rtl/>
        </w:rPr>
        <w:t xml:space="preserve"> </w:t>
      </w:r>
      <w:r w:rsidRPr="008155BD">
        <w:rPr>
          <w:rStyle w:val="Char4"/>
          <w:rFonts w:hint="cs"/>
          <w:rtl/>
        </w:rPr>
        <w:t>«</w:t>
      </w:r>
      <w:r w:rsidRPr="008155BD">
        <w:rPr>
          <w:rStyle w:val="Char1"/>
          <w:rtl/>
        </w:rPr>
        <w:t>دبغ</w:t>
      </w:r>
      <w:r w:rsidRPr="008155BD">
        <w:rPr>
          <w:rStyle w:val="Char4"/>
          <w:rFonts w:hint="cs"/>
          <w:rtl/>
        </w:rPr>
        <w:t>»</w:t>
      </w:r>
      <w:r w:rsidR="0040716E">
        <w:rPr>
          <w:rStyle w:val="Char4"/>
          <w:rtl/>
        </w:rPr>
        <w:t>:</w:t>
      </w:r>
      <w:r w:rsidRPr="00BD5DC8">
        <w:rPr>
          <w:rStyle w:val="Char4"/>
          <w:rtl/>
        </w:rPr>
        <w:t xml:space="preserve"> دباغت</w:t>
      </w:r>
      <w:r w:rsidR="003E0CC1">
        <w:rPr>
          <w:rStyle w:val="Char4"/>
          <w:rtl/>
        </w:rPr>
        <w:t>.</w:t>
      </w:r>
      <w:r w:rsidRPr="00BD5DC8">
        <w:rPr>
          <w:rStyle w:val="Char4"/>
          <w:rtl/>
        </w:rPr>
        <w:t xml:space="preserve"> پاک</w:t>
      </w:r>
      <w:r w:rsidRPr="00BD5DC8">
        <w:rPr>
          <w:rStyle w:val="Char4"/>
          <w:rFonts w:hint="cs"/>
          <w:rtl/>
        </w:rPr>
        <w:t>‌</w:t>
      </w:r>
      <w:r w:rsidRPr="00BD5DC8">
        <w:rPr>
          <w:rStyle w:val="Char4"/>
          <w:rtl/>
        </w:rPr>
        <w:t>کردن و پیراستن پوست حیوانات</w:t>
      </w:r>
      <w:r w:rsidR="003E0CC1">
        <w:rPr>
          <w:rStyle w:val="Char4"/>
          <w:rtl/>
        </w:rPr>
        <w:t>.</w:t>
      </w:r>
      <w:r w:rsidRPr="00BD5DC8">
        <w:rPr>
          <w:rStyle w:val="Char4"/>
          <w:rtl/>
        </w:rPr>
        <w:t xml:space="preserve"> </w:t>
      </w:r>
      <w:r w:rsidRPr="008155BD">
        <w:rPr>
          <w:rStyle w:val="Char4"/>
          <w:rFonts w:hint="cs"/>
          <w:rtl/>
        </w:rPr>
        <w:t>«</w:t>
      </w:r>
      <w:r w:rsidR="008155BD">
        <w:rPr>
          <w:rStyle w:val="Char3"/>
          <w:rtl/>
        </w:rPr>
        <w:t>دبّاغ</w:t>
      </w:r>
      <w:r w:rsidRPr="008155BD">
        <w:rPr>
          <w:rStyle w:val="Char4"/>
          <w:rFonts w:hint="cs"/>
          <w:rtl/>
        </w:rPr>
        <w:t>»</w:t>
      </w:r>
      <w:r w:rsidR="0040716E">
        <w:rPr>
          <w:rStyle w:val="Char3"/>
          <w:rtl/>
        </w:rPr>
        <w:t>:</w:t>
      </w:r>
      <w:r w:rsidRPr="00BD5DC8">
        <w:rPr>
          <w:rStyle w:val="Char4"/>
          <w:rtl/>
        </w:rPr>
        <w:t xml:space="preserve"> پوست</w:t>
      </w:r>
      <w:r w:rsidRPr="00BD5DC8">
        <w:rPr>
          <w:rStyle w:val="Char4"/>
          <w:rFonts w:hint="cs"/>
          <w:rtl/>
        </w:rPr>
        <w:t>‌</w:t>
      </w:r>
      <w:r w:rsidRPr="00BD5DC8">
        <w:rPr>
          <w:rStyle w:val="Char4"/>
          <w:rtl/>
        </w:rPr>
        <w:t>پیرا</w:t>
      </w:r>
      <w:r w:rsidR="003E0CC1">
        <w:rPr>
          <w:rStyle w:val="Char4"/>
          <w:rtl/>
        </w:rPr>
        <w:t>.</w:t>
      </w:r>
      <w:r w:rsidRPr="00BD5DC8">
        <w:rPr>
          <w:rStyle w:val="Char4"/>
          <w:rtl/>
        </w:rPr>
        <w:t xml:space="preserve"> کسی که پیشه</w:t>
      </w:r>
      <w:r w:rsidRPr="00BD5DC8">
        <w:rPr>
          <w:rStyle w:val="Char4"/>
          <w:rFonts w:hint="cs"/>
          <w:rtl/>
        </w:rPr>
        <w:t>‌</w:t>
      </w:r>
      <w:r w:rsidRPr="00BD5DC8">
        <w:rPr>
          <w:rStyle w:val="Char4"/>
          <w:rtl/>
        </w:rPr>
        <w:t>اش پاک</w:t>
      </w:r>
      <w:r w:rsidRPr="00BD5DC8">
        <w:rPr>
          <w:rStyle w:val="Char4"/>
          <w:rFonts w:hint="cs"/>
          <w:rtl/>
        </w:rPr>
        <w:t>‌</w:t>
      </w:r>
      <w:r w:rsidRPr="00BD5DC8">
        <w:rPr>
          <w:rStyle w:val="Char4"/>
          <w:rtl/>
        </w:rPr>
        <w:t>کردن و پرداخت کردن پوست حیوانات است</w:t>
      </w:r>
      <w:r w:rsidR="003E0CC1">
        <w:rPr>
          <w:rStyle w:val="Char4"/>
          <w:rtl/>
        </w:rPr>
        <w:t>.</w:t>
      </w:r>
      <w:r w:rsidRPr="00BD5DC8">
        <w:rPr>
          <w:rStyle w:val="Char4"/>
          <w:rtl/>
        </w:rPr>
        <w:t xml:space="preserve"> </w:t>
      </w:r>
    </w:p>
    <w:p w:rsidR="00335BB5" w:rsidRPr="00BD5DC8" w:rsidRDefault="00BA7FD8" w:rsidP="00F00C8D">
      <w:pPr>
        <w:autoSpaceDE w:val="0"/>
        <w:autoSpaceDN w:val="0"/>
        <w:adjustRightInd w:val="0"/>
        <w:ind w:firstLine="227"/>
        <w:jc w:val="lowKashida"/>
        <w:rPr>
          <w:rStyle w:val="Char3"/>
          <w:rtl/>
          <w:lang w:bidi="fa-IR"/>
        </w:rPr>
      </w:pPr>
      <w:r w:rsidRPr="00BA7FD8">
        <w:rPr>
          <w:rStyle w:val="Char4"/>
          <w:rtl/>
        </w:rPr>
        <w:t>499</w:t>
      </w:r>
      <w:r w:rsidR="00335BB5" w:rsidRPr="008155BD">
        <w:rPr>
          <w:rStyle w:val="Char3"/>
          <w:spacing w:val="-4"/>
          <w:rtl/>
        </w:rPr>
        <w:t xml:space="preserve"> </w:t>
      </w:r>
      <w:r w:rsidR="00335BB5" w:rsidRPr="008155BD">
        <w:rPr>
          <w:rStyle w:val="Char3"/>
          <w:rFonts w:ascii="Times New Roman" w:hAnsi="Times New Roman" w:cs="Times New Roman" w:hint="cs"/>
          <w:spacing w:val="-4"/>
          <w:rtl/>
        </w:rPr>
        <w:t>–</w:t>
      </w:r>
      <w:r w:rsidR="00335BB5" w:rsidRPr="008155BD">
        <w:rPr>
          <w:rStyle w:val="Char3"/>
          <w:spacing w:val="-4"/>
          <w:rtl/>
        </w:rPr>
        <w:t xml:space="preserve"> </w:t>
      </w:r>
      <w:r w:rsidR="00E42D0A" w:rsidRPr="00E42D0A">
        <w:rPr>
          <w:rStyle w:val="Char3"/>
          <w:rFonts w:cs="IRNazli"/>
          <w:spacing w:val="-4"/>
          <w:rtl/>
        </w:rPr>
        <w:t>(</w:t>
      </w:r>
      <w:r w:rsidRPr="00BA7FD8">
        <w:rPr>
          <w:rStyle w:val="Char4"/>
          <w:rtl/>
        </w:rPr>
        <w:t>10</w:t>
      </w:r>
      <w:r w:rsidR="00CF164C" w:rsidRPr="00CF164C">
        <w:rPr>
          <w:rStyle w:val="Char3"/>
          <w:rFonts w:cs="IRNazli"/>
          <w:spacing w:val="-4"/>
          <w:rtl/>
        </w:rPr>
        <w:t>)</w:t>
      </w:r>
      <w:r w:rsidR="00335BB5" w:rsidRPr="008155BD">
        <w:rPr>
          <w:rStyle w:val="Char3"/>
          <w:spacing w:val="-4"/>
          <w:rtl/>
        </w:rPr>
        <w:t xml:space="preserve"> </w:t>
      </w:r>
      <w:r w:rsidR="00335BB5" w:rsidRPr="008155BD">
        <w:rPr>
          <w:rStyle w:val="Char3"/>
          <w:rFonts w:hint="cs"/>
          <w:spacing w:val="-4"/>
          <w:rtl/>
        </w:rPr>
        <w:t>وعنه</w:t>
      </w:r>
      <w:r w:rsidR="003E0CC1">
        <w:rPr>
          <w:rStyle w:val="Char3"/>
          <w:spacing w:val="-4"/>
          <w:rtl/>
        </w:rPr>
        <w:t>،</w:t>
      </w:r>
      <w:r w:rsidR="00335BB5" w:rsidRPr="008155BD">
        <w:rPr>
          <w:rStyle w:val="Char3"/>
          <w:spacing w:val="-4"/>
          <w:rtl/>
        </w:rPr>
        <w:t xml:space="preserve"> </w:t>
      </w:r>
      <w:r w:rsidR="00335BB5" w:rsidRPr="008155BD">
        <w:rPr>
          <w:rStyle w:val="Char3"/>
          <w:rFonts w:hint="cs"/>
          <w:spacing w:val="-4"/>
          <w:rtl/>
        </w:rPr>
        <w:t>قال</w:t>
      </w:r>
      <w:r w:rsidR="00335BB5" w:rsidRPr="008155BD">
        <w:rPr>
          <w:rStyle w:val="Char3"/>
          <w:spacing w:val="-4"/>
          <w:rtl/>
        </w:rPr>
        <w:t xml:space="preserve">: </w:t>
      </w:r>
      <w:r w:rsidR="00335BB5" w:rsidRPr="008155BD">
        <w:rPr>
          <w:rStyle w:val="Char3"/>
          <w:rFonts w:hint="cs"/>
          <w:spacing w:val="-4"/>
          <w:rtl/>
        </w:rPr>
        <w:t>تُصُدِّقَ</w:t>
      </w:r>
      <w:r w:rsidR="00335BB5" w:rsidRPr="008155BD">
        <w:rPr>
          <w:rStyle w:val="Char3"/>
          <w:spacing w:val="-4"/>
          <w:rtl/>
        </w:rPr>
        <w:t xml:space="preserve"> </w:t>
      </w:r>
      <w:r w:rsidR="00335BB5" w:rsidRPr="008155BD">
        <w:rPr>
          <w:rStyle w:val="Char3"/>
          <w:rFonts w:hint="cs"/>
          <w:spacing w:val="-4"/>
          <w:rtl/>
        </w:rPr>
        <w:t>على</w:t>
      </w:r>
      <w:r w:rsidR="00335BB5" w:rsidRPr="008155BD">
        <w:rPr>
          <w:rStyle w:val="Char3"/>
          <w:spacing w:val="-4"/>
          <w:rtl/>
        </w:rPr>
        <w:t xml:space="preserve"> </w:t>
      </w:r>
      <w:r w:rsidR="00335BB5" w:rsidRPr="008155BD">
        <w:rPr>
          <w:rStyle w:val="Char3"/>
          <w:rFonts w:hint="cs"/>
          <w:spacing w:val="-4"/>
          <w:rtl/>
        </w:rPr>
        <w:t>مولاةٍ</w:t>
      </w:r>
      <w:r w:rsidR="00335BB5" w:rsidRPr="008155BD">
        <w:rPr>
          <w:rStyle w:val="Char3"/>
          <w:spacing w:val="-4"/>
          <w:rtl/>
        </w:rPr>
        <w:t xml:space="preserve"> </w:t>
      </w:r>
      <w:r w:rsidR="00335BB5" w:rsidRPr="008155BD">
        <w:rPr>
          <w:rStyle w:val="Char3"/>
          <w:rFonts w:hint="cs"/>
          <w:spacing w:val="-4"/>
          <w:rtl/>
        </w:rPr>
        <w:t>لمَيمونةَ</w:t>
      </w:r>
      <w:r w:rsidR="00335BB5" w:rsidRPr="008155BD">
        <w:rPr>
          <w:rStyle w:val="Char3"/>
          <w:spacing w:val="-4"/>
          <w:rtl/>
        </w:rPr>
        <w:t xml:space="preserve"> </w:t>
      </w:r>
      <w:r w:rsidR="00335BB5" w:rsidRPr="008155BD">
        <w:rPr>
          <w:rStyle w:val="Char3"/>
          <w:rFonts w:hint="cs"/>
          <w:spacing w:val="-4"/>
          <w:rtl/>
        </w:rPr>
        <w:t>بِشاةٍ،</w:t>
      </w:r>
      <w:r w:rsidR="00335BB5" w:rsidRPr="008155BD">
        <w:rPr>
          <w:rStyle w:val="Char3"/>
          <w:spacing w:val="-4"/>
          <w:rtl/>
        </w:rPr>
        <w:t xml:space="preserve"> </w:t>
      </w:r>
      <w:r w:rsidR="00335BB5" w:rsidRPr="008155BD">
        <w:rPr>
          <w:rStyle w:val="Char3"/>
          <w:rFonts w:hint="cs"/>
          <w:spacing w:val="-4"/>
          <w:rtl/>
        </w:rPr>
        <w:t>فماتَ</w:t>
      </w:r>
      <w:r w:rsidR="00335BB5" w:rsidRPr="008155BD">
        <w:rPr>
          <w:rStyle w:val="Char3"/>
          <w:spacing w:val="-4"/>
          <w:rtl/>
        </w:rPr>
        <w:t xml:space="preserve">تْ، فمَرَّ بها رسولُ الله </w:t>
      </w:r>
      <w:r w:rsidR="00992C10" w:rsidRPr="008155BD">
        <w:rPr>
          <w:rStyle w:val="Char3"/>
          <w:rFonts w:cs="CTraditional Arabic"/>
          <w:spacing w:val="-4"/>
          <w:szCs w:val="28"/>
          <w:rtl/>
        </w:rPr>
        <w:t>ج</w:t>
      </w:r>
      <w:r w:rsidR="00335BB5" w:rsidRPr="00BD5DC8">
        <w:rPr>
          <w:rStyle w:val="Char3"/>
          <w:rtl/>
        </w:rPr>
        <w:t>، فقال: «هَلاَّ أخ</w:t>
      </w:r>
      <w:r w:rsidR="00335BB5" w:rsidRPr="00BD5DC8">
        <w:rPr>
          <w:rStyle w:val="Char3"/>
          <w:rFonts w:hint="cs"/>
          <w:rtl/>
        </w:rPr>
        <w:t>َ</w:t>
      </w:r>
      <w:r w:rsidR="00335BB5" w:rsidRPr="00BD5DC8">
        <w:rPr>
          <w:rStyle w:val="Char3"/>
          <w:rtl/>
        </w:rPr>
        <w:t>ذتُمْ إِهابَها فدَب</w:t>
      </w:r>
      <w:r w:rsidR="00335BB5" w:rsidRPr="00BD5DC8">
        <w:rPr>
          <w:rStyle w:val="Char3"/>
          <w:rFonts w:hint="cs"/>
          <w:rtl/>
        </w:rPr>
        <w:t>َ</w:t>
      </w:r>
      <w:r w:rsidR="00335BB5" w:rsidRPr="00BD5DC8">
        <w:rPr>
          <w:rStyle w:val="Char3"/>
          <w:rtl/>
        </w:rPr>
        <w:t>غ</w:t>
      </w:r>
      <w:r w:rsidR="00335BB5" w:rsidRPr="00BD5DC8">
        <w:rPr>
          <w:rStyle w:val="Char3"/>
          <w:rFonts w:hint="cs"/>
          <w:rtl/>
        </w:rPr>
        <w:t>ْ</w:t>
      </w:r>
      <w:r w:rsidR="00335BB5" w:rsidRPr="00BD5DC8">
        <w:rPr>
          <w:rStyle w:val="Char3"/>
          <w:rtl/>
        </w:rPr>
        <w:t>تُم</w:t>
      </w:r>
      <w:r w:rsidR="00335BB5" w:rsidRPr="00BD5DC8">
        <w:rPr>
          <w:rStyle w:val="Char3"/>
          <w:rFonts w:hint="cs"/>
          <w:rtl/>
        </w:rPr>
        <w:t>ُ</w:t>
      </w:r>
      <w:r w:rsidR="00335BB5" w:rsidRPr="00BD5DC8">
        <w:rPr>
          <w:rStyle w:val="Char3"/>
          <w:rtl/>
        </w:rPr>
        <w:t>وه، فانتَف</w:t>
      </w:r>
      <w:r w:rsidR="00335BB5" w:rsidRPr="00BD5DC8">
        <w:rPr>
          <w:rStyle w:val="Char3"/>
          <w:rFonts w:hint="cs"/>
          <w:rtl/>
        </w:rPr>
        <w:t>َ</w:t>
      </w:r>
      <w:r w:rsidR="00335BB5" w:rsidRPr="00BD5DC8">
        <w:rPr>
          <w:rStyle w:val="Char3"/>
          <w:rtl/>
        </w:rPr>
        <w:t>عْت</w:t>
      </w:r>
      <w:r w:rsidR="00335BB5" w:rsidRPr="00BD5DC8">
        <w:rPr>
          <w:rStyle w:val="Char3"/>
          <w:rFonts w:hint="cs"/>
          <w:rtl/>
        </w:rPr>
        <w:t>ُ</w:t>
      </w:r>
      <w:r w:rsidR="00335BB5" w:rsidRPr="00BD5DC8">
        <w:rPr>
          <w:rStyle w:val="Char3"/>
          <w:rtl/>
        </w:rPr>
        <w:t>م به</w:t>
      </w:r>
      <w:r w:rsidR="003E0CC1">
        <w:rPr>
          <w:rStyle w:val="Char3"/>
          <w:rtl/>
        </w:rPr>
        <w:t>!</w:t>
      </w:r>
      <w:r w:rsidR="00335BB5" w:rsidRPr="00BD5DC8">
        <w:rPr>
          <w:rStyle w:val="Char3"/>
          <w:rtl/>
        </w:rPr>
        <w:t>»، فقالوا: إِنَّها مَيْتَةٌ، فقال: «إِنما حُرِّمَ أك</w:t>
      </w:r>
      <w:r w:rsidR="00335BB5" w:rsidRPr="00BD5DC8">
        <w:rPr>
          <w:rStyle w:val="Char3"/>
          <w:rFonts w:hint="cs"/>
          <w:rtl/>
        </w:rPr>
        <w:t>ْ</w:t>
      </w:r>
      <w:r w:rsidR="00335BB5" w:rsidRPr="00BD5DC8">
        <w:rPr>
          <w:rStyle w:val="Char3"/>
          <w:rtl/>
        </w:rPr>
        <w:t xml:space="preserve">لُها». </w:t>
      </w:r>
      <w:r w:rsidR="00335BB5" w:rsidRPr="008155BD">
        <w:rPr>
          <w:rStyle w:val="Char1"/>
          <w:rtl/>
        </w:rPr>
        <w:t>متفق عليه</w:t>
      </w:r>
      <w:r w:rsidR="00F00C8D" w:rsidRPr="00F00C8D">
        <w:rPr>
          <w:rStyle w:val="Char4"/>
          <w:rFonts w:hint="cs"/>
          <w:vertAlign w:val="superscript"/>
          <w:rtl/>
          <w:lang w:bidi="ar-SA"/>
        </w:rPr>
        <w:t>(</w:t>
      </w:r>
      <w:r w:rsidR="00F00C8D" w:rsidRPr="00F00C8D">
        <w:rPr>
          <w:rStyle w:val="Char4"/>
          <w:vertAlign w:val="superscript"/>
          <w:rtl/>
          <w:lang w:bidi="ar-SA"/>
        </w:rPr>
        <w:footnoteReference w:id="222"/>
      </w:r>
      <w:r w:rsidR="00F00C8D" w:rsidRPr="00F00C8D">
        <w:rPr>
          <w:rStyle w:val="Char4"/>
          <w:rFonts w:hint="cs"/>
          <w:vertAlign w:val="superscript"/>
          <w:rtl/>
          <w:lang w:bidi="ar-SA"/>
        </w:rPr>
        <w:t>)</w:t>
      </w:r>
      <w:r w:rsidR="00F00C8D">
        <w:rPr>
          <w:rStyle w:val="Char4"/>
          <w:rFonts w:hint="cs"/>
          <w:rtl/>
        </w:rPr>
        <w:t>.</w:t>
      </w:r>
    </w:p>
    <w:p w:rsidR="00335BB5" w:rsidRPr="00BD5DC8" w:rsidRDefault="00335BB5" w:rsidP="004709A5">
      <w:pPr>
        <w:ind w:firstLine="284"/>
        <w:jc w:val="both"/>
        <w:rPr>
          <w:rStyle w:val="Char4"/>
          <w:rtl/>
        </w:rPr>
      </w:pPr>
      <w:r w:rsidRPr="00BD5DC8">
        <w:rPr>
          <w:rStyle w:val="Char4"/>
          <w:rtl/>
        </w:rPr>
        <w:t xml:space="preserve">499 – </w:t>
      </w:r>
      <w:r w:rsidR="00846A08">
        <w:rPr>
          <w:rStyle w:val="Char4"/>
          <w:rtl/>
        </w:rPr>
        <w:t>(</w:t>
      </w:r>
      <w:r w:rsidRPr="00BD5DC8">
        <w:rPr>
          <w:rStyle w:val="Char4"/>
          <w:rtl/>
        </w:rPr>
        <w:t>10</w:t>
      </w:r>
      <w:r w:rsidR="00846A08">
        <w:rPr>
          <w:rStyle w:val="Char4"/>
          <w:rtl/>
        </w:rPr>
        <w:t>)</w:t>
      </w:r>
      <w:r w:rsidRPr="00BD5DC8">
        <w:rPr>
          <w:rStyle w:val="Char4"/>
          <w:rtl/>
        </w:rPr>
        <w:t xml:space="preserve"> عبدالله بن </w:t>
      </w:r>
      <w:r w:rsidRPr="00BD5DC8">
        <w:rPr>
          <w:rStyle w:val="Char4"/>
          <w:rFonts w:hint="cs"/>
          <w:rtl/>
        </w:rPr>
        <w:t xml:space="preserve">عباس </w:t>
      </w:r>
      <w:r w:rsidRPr="00BD5DC8">
        <w:rPr>
          <w:rStyle w:val="Char4"/>
          <w:rtl/>
        </w:rPr>
        <w:t xml:space="preserve">ـ </w:t>
      </w:r>
      <w:r w:rsidR="00992C10" w:rsidRPr="00992C10">
        <w:rPr>
          <w:rStyle w:val="Char4"/>
          <w:rFonts w:cs="CTraditional Arabic"/>
          <w:rtl/>
        </w:rPr>
        <w:t>ب</w:t>
      </w:r>
      <w:r w:rsidRPr="00BD5DC8">
        <w:rPr>
          <w:rStyle w:val="Char4"/>
          <w:rtl/>
        </w:rPr>
        <w:t xml:space="preserve"> ـ گوید</w:t>
      </w:r>
      <w:r w:rsidR="0040716E">
        <w:rPr>
          <w:rStyle w:val="Char4"/>
          <w:rtl/>
        </w:rPr>
        <w:t>:</w:t>
      </w:r>
      <w:r w:rsidRPr="00BD5DC8">
        <w:rPr>
          <w:rStyle w:val="Char4"/>
          <w:rtl/>
        </w:rPr>
        <w:t xml:space="preserve"> گوسفندی از صدقه</w:t>
      </w:r>
      <w:r w:rsidRPr="00BD5DC8">
        <w:rPr>
          <w:rStyle w:val="Char4"/>
          <w:rFonts w:hint="cs"/>
          <w:rtl/>
        </w:rPr>
        <w:t>‌</w:t>
      </w:r>
      <w:r w:rsidR="001C559E">
        <w:rPr>
          <w:rStyle w:val="Char4"/>
          <w:rFonts w:hint="cs"/>
          <w:rtl/>
        </w:rPr>
        <w:t>ی</w:t>
      </w:r>
      <w:r w:rsidRPr="00BD5DC8">
        <w:rPr>
          <w:rStyle w:val="Char4"/>
          <w:rtl/>
        </w:rPr>
        <w:t xml:space="preserve"> بیت</w:t>
      </w:r>
      <w:r w:rsidRPr="00BD5DC8">
        <w:rPr>
          <w:rStyle w:val="Char4"/>
          <w:rFonts w:hint="cs"/>
          <w:rtl/>
        </w:rPr>
        <w:t>‌</w:t>
      </w:r>
      <w:r w:rsidRPr="00BD5DC8">
        <w:rPr>
          <w:rStyle w:val="Char4"/>
          <w:rtl/>
        </w:rPr>
        <w:t>المال به کنیز</w:t>
      </w:r>
      <w:r w:rsidRPr="00BD5DC8">
        <w:rPr>
          <w:rStyle w:val="Char4"/>
          <w:rFonts w:hint="cs"/>
          <w:rtl/>
        </w:rPr>
        <w:t xml:space="preserve"> </w:t>
      </w:r>
      <w:r w:rsidRPr="00BD5DC8">
        <w:rPr>
          <w:rStyle w:val="Char4"/>
          <w:rtl/>
        </w:rPr>
        <w:t>ام</w:t>
      </w:r>
      <w:r w:rsidRPr="00BD5DC8">
        <w:rPr>
          <w:rStyle w:val="Char4"/>
          <w:rFonts w:hint="cs"/>
          <w:rtl/>
        </w:rPr>
        <w:t>‌</w:t>
      </w:r>
      <w:r w:rsidRPr="00BD5DC8">
        <w:rPr>
          <w:rStyle w:val="Char4"/>
          <w:rtl/>
        </w:rPr>
        <w:t>الم</w:t>
      </w:r>
      <w:r w:rsidRPr="00BD5DC8">
        <w:rPr>
          <w:rStyle w:val="Char4"/>
          <w:rFonts w:hint="cs"/>
          <w:rtl/>
        </w:rPr>
        <w:t>ؤ</w:t>
      </w:r>
      <w:r w:rsidRPr="00BD5DC8">
        <w:rPr>
          <w:rStyle w:val="Char4"/>
          <w:rtl/>
        </w:rPr>
        <w:t xml:space="preserve">منین میمونه </w:t>
      </w:r>
      <w:r w:rsidRPr="00BD5DC8">
        <w:rPr>
          <w:rStyle w:val="Char4"/>
          <w:rFonts w:hint="cs"/>
          <w:rtl/>
        </w:rPr>
        <w:t xml:space="preserve">ـ‌ </w:t>
      </w:r>
      <w:r w:rsidR="00F24213" w:rsidRPr="00F24213">
        <w:rPr>
          <w:rStyle w:val="Char4"/>
          <w:rFonts w:cs="CTraditional Arabic" w:hint="cs"/>
          <w:rtl/>
        </w:rPr>
        <w:t>ل</w:t>
      </w:r>
      <w:r w:rsidRPr="00BD5DC8">
        <w:rPr>
          <w:rStyle w:val="Char4"/>
          <w:rFonts w:hint="cs"/>
          <w:rtl/>
        </w:rPr>
        <w:t xml:space="preserve">‌ـ </w:t>
      </w:r>
      <w:r w:rsidRPr="00BD5DC8">
        <w:rPr>
          <w:rStyle w:val="Char4"/>
          <w:rtl/>
        </w:rPr>
        <w:t>(همسر گرامی پیامبر</w:t>
      </w:r>
      <w:r w:rsidR="001C559E">
        <w:rPr>
          <w:rStyle w:val="Char4"/>
          <w:rtl/>
        </w:rPr>
        <w:t xml:space="preserve"> </w:t>
      </w:r>
      <w:r w:rsidR="001F073B" w:rsidRPr="001F073B">
        <w:rPr>
          <w:rStyle w:val="Char4"/>
          <w:rFonts w:cs="CTraditional Arabic"/>
          <w:rtl/>
        </w:rPr>
        <w:t>ج</w:t>
      </w:r>
      <w:r w:rsidR="00BA7FD8" w:rsidRPr="00BA7FD8">
        <w:rPr>
          <w:rStyle w:val="Char4"/>
          <w:rtl/>
        </w:rPr>
        <w:t>)</w:t>
      </w:r>
      <w:r w:rsidRPr="00BD5DC8">
        <w:rPr>
          <w:rStyle w:val="Char4"/>
          <w:rtl/>
        </w:rPr>
        <w:t xml:space="preserve"> بخشیده شد که بعدها مردار گشت. </w:t>
      </w:r>
    </w:p>
    <w:p w:rsidR="00335BB5" w:rsidRPr="00BD5DC8" w:rsidRDefault="00335BB5" w:rsidP="004709A5">
      <w:pPr>
        <w:ind w:firstLine="284"/>
        <w:jc w:val="both"/>
        <w:rPr>
          <w:rStyle w:val="Char4"/>
          <w:rtl/>
        </w:rPr>
      </w:pPr>
      <w:r w:rsidRPr="00BD5DC8">
        <w:rPr>
          <w:rStyle w:val="Char4"/>
          <w:rtl/>
        </w:rPr>
        <w:t>روزی گذر پیامبر</w:t>
      </w:r>
      <w:r w:rsidR="001F073B" w:rsidRPr="001F073B">
        <w:rPr>
          <w:rStyle w:val="Char4"/>
          <w:rFonts w:cs="CTraditional Arabic"/>
          <w:rtl/>
        </w:rPr>
        <w:t xml:space="preserve"> ج</w:t>
      </w:r>
      <w:r w:rsidR="001C559E">
        <w:rPr>
          <w:rStyle w:val="Char4"/>
          <w:rFonts w:cs="CTraditional Arabic"/>
          <w:rtl/>
        </w:rPr>
        <w:t xml:space="preserve"> </w:t>
      </w:r>
      <w:r w:rsidRPr="00BD5DC8">
        <w:rPr>
          <w:rStyle w:val="Char4"/>
          <w:rtl/>
        </w:rPr>
        <w:t>بدین گوسفند مردار افتاد و فرمود</w:t>
      </w:r>
      <w:r w:rsidR="0040716E">
        <w:rPr>
          <w:rStyle w:val="Char4"/>
          <w:rtl/>
        </w:rPr>
        <w:t>:</w:t>
      </w:r>
      <w:r w:rsidRPr="00BD5DC8">
        <w:rPr>
          <w:rStyle w:val="Char4"/>
          <w:rtl/>
        </w:rPr>
        <w:t xml:space="preserve"> چرا پوستش را دباغت و پوست پیرایی نکردید تا از آن استفاده نمایید؟ گفتند</w:t>
      </w:r>
      <w:r w:rsidRPr="00BD5DC8">
        <w:rPr>
          <w:rStyle w:val="Char4"/>
          <w:rFonts w:hint="cs"/>
          <w:rtl/>
        </w:rPr>
        <w:t>:</w:t>
      </w:r>
      <w:r w:rsidRPr="00BD5DC8">
        <w:rPr>
          <w:rStyle w:val="Char4"/>
          <w:rtl/>
        </w:rPr>
        <w:t xml:space="preserve"> این گوسفند مردار است</w:t>
      </w:r>
      <w:r w:rsidRPr="00BD5DC8">
        <w:rPr>
          <w:rStyle w:val="Char4"/>
          <w:rFonts w:hint="cs"/>
          <w:rtl/>
        </w:rPr>
        <w:t xml:space="preserve">، </w:t>
      </w:r>
      <w:r w:rsidRPr="00BD5DC8">
        <w:rPr>
          <w:rStyle w:val="Char4"/>
          <w:rtl/>
        </w:rPr>
        <w:t>چطور می</w:t>
      </w:r>
      <w:r w:rsidRPr="00BD5DC8">
        <w:rPr>
          <w:rStyle w:val="Char4"/>
          <w:rFonts w:hint="cs"/>
          <w:rtl/>
        </w:rPr>
        <w:t>‌</w:t>
      </w:r>
      <w:r w:rsidRPr="00BD5DC8">
        <w:rPr>
          <w:rStyle w:val="Char4"/>
          <w:rtl/>
        </w:rPr>
        <w:t>توان از آن استفاده کرد</w:t>
      </w:r>
      <w:r w:rsidR="003E0CC1">
        <w:rPr>
          <w:rStyle w:val="Char4"/>
          <w:rtl/>
        </w:rPr>
        <w:t>!</w:t>
      </w:r>
      <w:r w:rsidRPr="00BD5DC8">
        <w:rPr>
          <w:rStyle w:val="Char4"/>
          <w:rtl/>
        </w:rPr>
        <w:t>؟ پیامبر</w:t>
      </w:r>
      <w:r w:rsidR="001F073B" w:rsidRPr="001F073B">
        <w:rPr>
          <w:rStyle w:val="Char4"/>
          <w:rFonts w:cs="CTraditional Arabic"/>
          <w:rtl/>
        </w:rPr>
        <w:t xml:space="preserve"> ج</w:t>
      </w:r>
      <w:r w:rsidR="001C559E">
        <w:rPr>
          <w:rStyle w:val="Char4"/>
          <w:rFonts w:cs="CTraditional Arabic"/>
          <w:rtl/>
        </w:rPr>
        <w:t xml:space="preserve"> </w:t>
      </w:r>
      <w:r w:rsidRPr="00BD5DC8">
        <w:rPr>
          <w:rStyle w:val="Char4"/>
          <w:rtl/>
        </w:rPr>
        <w:t>فرمود</w:t>
      </w:r>
      <w:r w:rsidR="0040716E">
        <w:rPr>
          <w:rStyle w:val="Char4"/>
          <w:rtl/>
        </w:rPr>
        <w:t>:</w:t>
      </w:r>
      <w:r w:rsidRPr="00BD5DC8">
        <w:rPr>
          <w:rStyle w:val="Char4"/>
          <w:rtl/>
        </w:rPr>
        <w:t xml:space="preserve"> فقط خوردن گوشت آن حرام </w:t>
      </w:r>
      <w:r w:rsidRPr="00BD5DC8">
        <w:rPr>
          <w:rStyle w:val="Char4"/>
          <w:rFonts w:hint="cs"/>
          <w:rtl/>
        </w:rPr>
        <w:t>می‌</w:t>
      </w:r>
      <w:r w:rsidRPr="00BD5DC8">
        <w:rPr>
          <w:rStyle w:val="Char4"/>
          <w:rtl/>
        </w:rPr>
        <w:t xml:space="preserve">باشد. </w:t>
      </w:r>
    </w:p>
    <w:p w:rsidR="004709A5" w:rsidRDefault="00335BB5" w:rsidP="004709A5">
      <w:pPr>
        <w:ind w:firstLine="284"/>
        <w:jc w:val="both"/>
        <w:rPr>
          <w:rStyle w:val="Char4"/>
          <w:rtl/>
        </w:rPr>
      </w:pPr>
      <w:r w:rsidRPr="00BD5DC8">
        <w:rPr>
          <w:rStyle w:val="Char4"/>
          <w:rtl/>
        </w:rPr>
        <w:t xml:space="preserve">[این حدیث را </w:t>
      </w:r>
      <w:r w:rsidRPr="00BD5DC8">
        <w:rPr>
          <w:rStyle w:val="Char4"/>
          <w:rFonts w:hint="cs"/>
          <w:rtl/>
        </w:rPr>
        <w:t>بخاری</w:t>
      </w:r>
      <w:r w:rsidRPr="00BD5DC8">
        <w:rPr>
          <w:rStyle w:val="Char4"/>
          <w:rtl/>
        </w:rPr>
        <w:t xml:space="preserve"> و مسلم روایت کرده‌اند</w:t>
      </w:r>
      <w:r w:rsidR="001F073B">
        <w:rPr>
          <w:rStyle w:val="Char4"/>
          <w:rtl/>
        </w:rPr>
        <w:t>].</w:t>
      </w:r>
      <w:r w:rsidRPr="00BD5DC8">
        <w:rPr>
          <w:rStyle w:val="Char4"/>
          <w:rtl/>
        </w:rPr>
        <w:t xml:space="preserve"> </w:t>
      </w:r>
    </w:p>
    <w:p w:rsidR="00335BB5" w:rsidRPr="008155BD" w:rsidRDefault="00BA7FD8" w:rsidP="00F00C8D">
      <w:pPr>
        <w:autoSpaceDE w:val="0"/>
        <w:autoSpaceDN w:val="0"/>
        <w:adjustRightInd w:val="0"/>
        <w:ind w:firstLine="227"/>
        <w:jc w:val="lowKashida"/>
        <w:rPr>
          <w:rStyle w:val="Char1"/>
          <w:lang w:bidi="ar-SA"/>
        </w:rPr>
      </w:pPr>
      <w:r w:rsidRPr="00BA7FD8">
        <w:rPr>
          <w:rStyle w:val="Char4"/>
          <w:rtl/>
        </w:rPr>
        <w:t>500</w:t>
      </w:r>
      <w:r w:rsidR="00335BB5" w:rsidRPr="00BD5DC8">
        <w:rPr>
          <w:rStyle w:val="Char3"/>
          <w:rtl/>
        </w:rPr>
        <w:t xml:space="preserve"> </w:t>
      </w:r>
      <w:r w:rsidR="00335BB5" w:rsidRPr="00BD5DC8">
        <w:rPr>
          <w:rStyle w:val="Char3"/>
          <w:rFonts w:ascii="Times New Roman" w:hAnsi="Times New Roman" w:cs="Times New Roman" w:hint="cs"/>
          <w:rtl/>
        </w:rPr>
        <w:t>–</w:t>
      </w:r>
      <w:r w:rsidR="00335BB5" w:rsidRPr="00BD5DC8">
        <w:rPr>
          <w:rStyle w:val="Char3"/>
          <w:rtl/>
        </w:rPr>
        <w:t xml:space="preserve"> </w:t>
      </w:r>
      <w:r w:rsidR="00E42D0A" w:rsidRPr="00E42D0A">
        <w:rPr>
          <w:rStyle w:val="Char3"/>
          <w:rFonts w:cs="IRNazli"/>
          <w:rtl/>
        </w:rPr>
        <w:t>(</w:t>
      </w:r>
      <w:r w:rsidRPr="00BA7FD8">
        <w:rPr>
          <w:rStyle w:val="Char4"/>
          <w:rtl/>
        </w:rPr>
        <w:t>11</w:t>
      </w:r>
      <w:r w:rsidR="00CF164C" w:rsidRPr="00CF164C">
        <w:rPr>
          <w:rStyle w:val="Char3"/>
          <w:rFonts w:cs="IRNazli"/>
          <w:rtl/>
        </w:rPr>
        <w:t>)</w:t>
      </w:r>
      <w:r w:rsidR="00335BB5" w:rsidRPr="00BD5DC8">
        <w:rPr>
          <w:rStyle w:val="Char3"/>
          <w:rtl/>
        </w:rPr>
        <w:t xml:space="preserve"> </w:t>
      </w:r>
      <w:r w:rsidR="00335BB5" w:rsidRPr="00BD5DC8">
        <w:rPr>
          <w:rStyle w:val="Char3"/>
          <w:rFonts w:hint="cs"/>
          <w:rtl/>
        </w:rPr>
        <w:t>وعن</w:t>
      </w:r>
      <w:r w:rsidR="00335BB5" w:rsidRPr="00BD5DC8">
        <w:rPr>
          <w:rStyle w:val="Char3"/>
          <w:rtl/>
        </w:rPr>
        <w:t xml:space="preserve"> </w:t>
      </w:r>
      <w:r w:rsidR="00335BB5" w:rsidRPr="00BD5DC8">
        <w:rPr>
          <w:rStyle w:val="Char3"/>
          <w:rFonts w:hint="cs"/>
          <w:rtl/>
        </w:rPr>
        <w:t>سَوْدَةَ</w:t>
      </w:r>
      <w:r w:rsidR="00335BB5" w:rsidRPr="00BD5DC8">
        <w:rPr>
          <w:rStyle w:val="Char3"/>
          <w:rtl/>
        </w:rPr>
        <w:t xml:space="preserve"> </w:t>
      </w:r>
      <w:r w:rsidR="00335BB5" w:rsidRPr="00BD5DC8">
        <w:rPr>
          <w:rStyle w:val="Char3"/>
          <w:rFonts w:hint="cs"/>
          <w:rtl/>
        </w:rPr>
        <w:t>زوْجِ</w:t>
      </w:r>
      <w:r w:rsidR="00335BB5" w:rsidRPr="00BD5DC8">
        <w:rPr>
          <w:rStyle w:val="Char3"/>
          <w:rtl/>
        </w:rPr>
        <w:t xml:space="preserve"> </w:t>
      </w:r>
      <w:r w:rsidR="00335BB5" w:rsidRPr="00BD5DC8">
        <w:rPr>
          <w:rStyle w:val="Char3"/>
          <w:rFonts w:hint="cs"/>
          <w:rtl/>
        </w:rPr>
        <w:t xml:space="preserve">النبيِّ </w:t>
      </w:r>
      <w:r w:rsidR="00992C10" w:rsidRPr="00992C10">
        <w:rPr>
          <w:rStyle w:val="Char3"/>
          <w:rFonts w:cs="CTraditional Arabic"/>
          <w:szCs w:val="28"/>
          <w:rtl/>
        </w:rPr>
        <w:t>ج</w:t>
      </w:r>
      <w:r w:rsidR="003E0CC1">
        <w:rPr>
          <w:rStyle w:val="Char3"/>
          <w:rtl/>
        </w:rPr>
        <w:t>،</w:t>
      </w:r>
      <w:r w:rsidR="00335BB5" w:rsidRPr="00BD5DC8">
        <w:rPr>
          <w:rStyle w:val="Char3"/>
          <w:rtl/>
        </w:rPr>
        <w:t xml:space="preserve"> قالت: ماتَتْ لنا شاةٌ، ف</w:t>
      </w:r>
      <w:r w:rsidR="00335BB5" w:rsidRPr="00BD5DC8">
        <w:rPr>
          <w:rStyle w:val="Char3"/>
          <w:rFonts w:hint="cs"/>
          <w:rtl/>
        </w:rPr>
        <w:t>َ</w:t>
      </w:r>
      <w:r w:rsidR="00335BB5" w:rsidRPr="00BD5DC8">
        <w:rPr>
          <w:rStyle w:val="Char3"/>
          <w:rtl/>
        </w:rPr>
        <w:t>دَب</w:t>
      </w:r>
      <w:r w:rsidR="00335BB5" w:rsidRPr="00BD5DC8">
        <w:rPr>
          <w:rStyle w:val="Char3"/>
          <w:rFonts w:hint="cs"/>
          <w:rtl/>
        </w:rPr>
        <w:t>َ</w:t>
      </w:r>
      <w:r w:rsidR="00335BB5" w:rsidRPr="00BD5DC8">
        <w:rPr>
          <w:rStyle w:val="Char3"/>
          <w:rtl/>
        </w:rPr>
        <w:t>غ</w:t>
      </w:r>
      <w:r w:rsidR="00335BB5" w:rsidRPr="00BD5DC8">
        <w:rPr>
          <w:rStyle w:val="Char3"/>
          <w:rFonts w:hint="cs"/>
          <w:rtl/>
        </w:rPr>
        <w:t>ْ</w:t>
      </w:r>
      <w:r w:rsidR="00335BB5" w:rsidRPr="00BD5DC8">
        <w:rPr>
          <w:rStyle w:val="Char3"/>
          <w:rtl/>
        </w:rPr>
        <w:t>نا مَس</w:t>
      </w:r>
      <w:r w:rsidR="00335BB5" w:rsidRPr="00BD5DC8">
        <w:rPr>
          <w:rStyle w:val="Char3"/>
          <w:rFonts w:hint="cs"/>
          <w:rtl/>
        </w:rPr>
        <w:t>ْ</w:t>
      </w:r>
      <w:r w:rsidR="00335BB5" w:rsidRPr="00BD5DC8">
        <w:rPr>
          <w:rStyle w:val="Char3"/>
          <w:rtl/>
        </w:rPr>
        <w:t>كَها، ث</w:t>
      </w:r>
      <w:r w:rsidR="00335BB5" w:rsidRPr="00BD5DC8">
        <w:rPr>
          <w:rStyle w:val="Char3"/>
          <w:rFonts w:hint="cs"/>
          <w:rtl/>
        </w:rPr>
        <w:t>ُمَّ</w:t>
      </w:r>
      <w:r w:rsidR="00335BB5" w:rsidRPr="00BD5DC8">
        <w:rPr>
          <w:rStyle w:val="Char3"/>
          <w:rtl/>
        </w:rPr>
        <w:t xml:space="preserve"> ما زِلنا نَنْبِذُ فيه حتى صارَ شَنّاً. </w:t>
      </w:r>
      <w:r w:rsidR="00335BB5" w:rsidRPr="008155BD">
        <w:rPr>
          <w:rStyle w:val="Char1"/>
          <w:rtl/>
        </w:rPr>
        <w:t>رواه البخاري</w:t>
      </w:r>
      <w:r w:rsidR="00F00C8D" w:rsidRPr="00F00C8D">
        <w:rPr>
          <w:rStyle w:val="Char4"/>
          <w:rFonts w:hint="cs"/>
          <w:vertAlign w:val="superscript"/>
          <w:rtl/>
        </w:rPr>
        <w:t>(</w:t>
      </w:r>
      <w:r w:rsidR="00F00C8D" w:rsidRPr="00F00C8D">
        <w:rPr>
          <w:rStyle w:val="Char4"/>
          <w:vertAlign w:val="superscript"/>
          <w:rtl/>
        </w:rPr>
        <w:footnoteReference w:id="223"/>
      </w:r>
      <w:r w:rsidR="00F00C8D" w:rsidRPr="00F00C8D">
        <w:rPr>
          <w:rStyle w:val="Char4"/>
          <w:rFonts w:hint="cs"/>
          <w:vertAlign w:val="superscript"/>
          <w:rtl/>
        </w:rPr>
        <w:t>)</w:t>
      </w:r>
      <w:r w:rsidR="00F00C8D" w:rsidRPr="00F00C8D">
        <w:rPr>
          <w:rStyle w:val="Char4"/>
        </w:rPr>
        <w:t>.</w:t>
      </w:r>
    </w:p>
    <w:p w:rsidR="00335BB5" w:rsidRPr="00BD5DC8" w:rsidRDefault="00335BB5" w:rsidP="004709A5">
      <w:pPr>
        <w:ind w:firstLine="284"/>
        <w:jc w:val="both"/>
        <w:rPr>
          <w:rStyle w:val="Char4"/>
          <w:rtl/>
        </w:rPr>
      </w:pPr>
      <w:r w:rsidRPr="00BD5DC8">
        <w:rPr>
          <w:rStyle w:val="Char4"/>
          <w:rtl/>
        </w:rPr>
        <w:t xml:space="preserve">500 – </w:t>
      </w:r>
      <w:r w:rsidR="00846A08">
        <w:rPr>
          <w:rStyle w:val="Char4"/>
          <w:rtl/>
        </w:rPr>
        <w:t>(</w:t>
      </w:r>
      <w:r w:rsidRPr="00BD5DC8">
        <w:rPr>
          <w:rStyle w:val="Char4"/>
          <w:rtl/>
        </w:rPr>
        <w:t>11</w:t>
      </w:r>
      <w:r w:rsidR="00846A08">
        <w:rPr>
          <w:rStyle w:val="Char4"/>
          <w:rtl/>
        </w:rPr>
        <w:t>)</w:t>
      </w:r>
      <w:r w:rsidRPr="00BD5DC8">
        <w:rPr>
          <w:rStyle w:val="Char4"/>
          <w:rtl/>
        </w:rPr>
        <w:t xml:space="preserve"> ام الم</w:t>
      </w:r>
      <w:r w:rsidRPr="00BD5DC8">
        <w:rPr>
          <w:rStyle w:val="Char4"/>
          <w:rFonts w:hint="cs"/>
          <w:rtl/>
        </w:rPr>
        <w:t>ؤ</w:t>
      </w:r>
      <w:r w:rsidRPr="00BD5DC8">
        <w:rPr>
          <w:rStyle w:val="Char4"/>
          <w:rtl/>
        </w:rPr>
        <w:t xml:space="preserve">منین سوده </w:t>
      </w:r>
      <w:r w:rsidRPr="00BD5DC8">
        <w:rPr>
          <w:rStyle w:val="Char4"/>
          <w:rFonts w:hint="cs"/>
          <w:rtl/>
        </w:rPr>
        <w:t xml:space="preserve">ـ‌ </w:t>
      </w:r>
      <w:r w:rsidR="00F24213" w:rsidRPr="00F24213">
        <w:rPr>
          <w:rStyle w:val="Char4"/>
          <w:rFonts w:cs="CTraditional Arabic" w:hint="cs"/>
          <w:rtl/>
        </w:rPr>
        <w:t>ل</w:t>
      </w:r>
      <w:r w:rsidRPr="00BD5DC8">
        <w:rPr>
          <w:rStyle w:val="Char4"/>
          <w:rFonts w:hint="cs"/>
          <w:rtl/>
        </w:rPr>
        <w:t>‌ـ (</w:t>
      </w:r>
      <w:r w:rsidRPr="00BD5DC8">
        <w:rPr>
          <w:rStyle w:val="Char4"/>
          <w:rtl/>
        </w:rPr>
        <w:t>همسر گرامی پیامبر</w:t>
      </w:r>
      <w:r w:rsidR="001F073B" w:rsidRPr="001F073B">
        <w:rPr>
          <w:rStyle w:val="Char4"/>
          <w:rFonts w:cs="CTraditional Arabic"/>
          <w:rtl/>
        </w:rPr>
        <w:t xml:space="preserve"> ج</w:t>
      </w:r>
      <w:r w:rsidR="00BA7FD8" w:rsidRPr="00BA7FD8">
        <w:rPr>
          <w:rStyle w:val="Char4"/>
          <w:rtl/>
        </w:rPr>
        <w:t>)</w:t>
      </w:r>
      <w:r w:rsidRPr="00BD5DC8">
        <w:rPr>
          <w:rStyle w:val="Char4"/>
          <w:rtl/>
        </w:rPr>
        <w:t xml:space="preserve"> گوید</w:t>
      </w:r>
      <w:r w:rsidR="0040716E">
        <w:rPr>
          <w:rStyle w:val="Char4"/>
          <w:rtl/>
        </w:rPr>
        <w:t>:</w:t>
      </w:r>
      <w:r w:rsidRPr="00BD5DC8">
        <w:rPr>
          <w:rStyle w:val="Char4"/>
          <w:rtl/>
        </w:rPr>
        <w:t xml:space="preserve"> گوسفندی از ما مردار گشت، از این</w:t>
      </w:r>
      <w:r w:rsidRPr="00BD5DC8">
        <w:rPr>
          <w:rStyle w:val="Char4"/>
          <w:rFonts w:hint="cs"/>
          <w:rtl/>
        </w:rPr>
        <w:t>‌</w:t>
      </w:r>
      <w:r w:rsidRPr="00BD5DC8">
        <w:rPr>
          <w:rStyle w:val="Char4"/>
          <w:rtl/>
        </w:rPr>
        <w:t>رو</w:t>
      </w:r>
      <w:r w:rsidR="003E0CC1">
        <w:rPr>
          <w:rStyle w:val="Char4"/>
          <w:rtl/>
        </w:rPr>
        <w:t>،</w:t>
      </w:r>
      <w:r w:rsidRPr="00BD5DC8">
        <w:rPr>
          <w:rStyle w:val="Char4"/>
          <w:rtl/>
        </w:rPr>
        <w:t xml:space="preserve"> پوستش را دباغت و پوست</w:t>
      </w:r>
      <w:r w:rsidRPr="00BD5DC8">
        <w:rPr>
          <w:rStyle w:val="Char4"/>
          <w:rFonts w:hint="cs"/>
          <w:rtl/>
        </w:rPr>
        <w:t>‌</w:t>
      </w:r>
      <w:r w:rsidRPr="00BD5DC8">
        <w:rPr>
          <w:rStyle w:val="Char4"/>
          <w:rtl/>
        </w:rPr>
        <w:t xml:space="preserve">پیرایی کردیم و از آن </w:t>
      </w:r>
      <w:r w:rsidRPr="00BD5DC8">
        <w:rPr>
          <w:rStyle w:val="Char4"/>
          <w:rFonts w:hint="cs"/>
          <w:rtl/>
        </w:rPr>
        <w:t>مشکیزه‌ای</w:t>
      </w:r>
      <w:r w:rsidR="001C559E">
        <w:rPr>
          <w:rStyle w:val="Char4"/>
          <w:rFonts w:hint="cs"/>
          <w:rtl/>
        </w:rPr>
        <w:t xml:space="preserve"> </w:t>
      </w:r>
      <w:r w:rsidRPr="00BD5DC8">
        <w:rPr>
          <w:rStyle w:val="Char4"/>
          <w:rtl/>
        </w:rPr>
        <w:t xml:space="preserve">ساختیم وآنقدر از آن استفاده نمودیم و در آن </w:t>
      </w:r>
      <w:r w:rsidRPr="00BD5DC8">
        <w:rPr>
          <w:rStyle w:val="Char4"/>
          <w:rFonts w:hint="cs"/>
          <w:rtl/>
        </w:rPr>
        <w:t>نبیذ</w:t>
      </w:r>
      <w:r w:rsidRPr="00BD5DC8">
        <w:rPr>
          <w:rStyle w:val="Char4"/>
          <w:rtl/>
        </w:rPr>
        <w:t xml:space="preserve"> درست کردیم</w:t>
      </w:r>
      <w:r w:rsidR="001C559E">
        <w:rPr>
          <w:rStyle w:val="Char4"/>
          <w:rtl/>
        </w:rPr>
        <w:t xml:space="preserve"> </w:t>
      </w:r>
      <w:r w:rsidRPr="00BD5DC8">
        <w:rPr>
          <w:rStyle w:val="Char4"/>
          <w:rtl/>
        </w:rPr>
        <w:t xml:space="preserve">تا تبدیل به مشکی کهنه و تکیده شد. </w:t>
      </w:r>
    </w:p>
    <w:p w:rsidR="00335BB5" w:rsidRPr="00BD5DC8" w:rsidRDefault="00335BB5" w:rsidP="004709A5">
      <w:pPr>
        <w:ind w:firstLine="284"/>
        <w:jc w:val="both"/>
        <w:rPr>
          <w:rStyle w:val="Char4"/>
          <w:rtl/>
        </w:rPr>
      </w:pPr>
      <w:r w:rsidRPr="00BD5DC8">
        <w:rPr>
          <w:rStyle w:val="Char4"/>
          <w:rtl/>
        </w:rPr>
        <w:t xml:space="preserve">[این حدیث را </w:t>
      </w:r>
      <w:r w:rsidRPr="00BD5DC8">
        <w:rPr>
          <w:rStyle w:val="Char4"/>
          <w:rFonts w:hint="cs"/>
          <w:rtl/>
        </w:rPr>
        <w:t>بخاری</w:t>
      </w:r>
      <w:r w:rsidRPr="00BD5DC8">
        <w:rPr>
          <w:rStyle w:val="Char4"/>
          <w:rtl/>
        </w:rPr>
        <w:t xml:space="preserve"> روای</w:t>
      </w:r>
      <w:r w:rsidRPr="00BD5DC8">
        <w:rPr>
          <w:rStyle w:val="Char4"/>
          <w:rFonts w:hint="cs"/>
          <w:rtl/>
        </w:rPr>
        <w:t>ت</w:t>
      </w:r>
      <w:r w:rsidRPr="00BD5DC8">
        <w:rPr>
          <w:rStyle w:val="Char4"/>
          <w:rtl/>
        </w:rPr>
        <w:t xml:space="preserve"> کرده است] </w:t>
      </w:r>
    </w:p>
    <w:p w:rsidR="00335BB5" w:rsidRPr="00BD5DC8" w:rsidRDefault="00335BB5" w:rsidP="004709A5">
      <w:pPr>
        <w:ind w:firstLine="284"/>
        <w:jc w:val="both"/>
        <w:rPr>
          <w:rStyle w:val="Char4"/>
          <w:rtl/>
        </w:rPr>
      </w:pPr>
      <w:r w:rsidRPr="00BD5DC8">
        <w:rPr>
          <w:rStyle w:val="Char3"/>
          <w:rFonts w:hint="cs"/>
          <w:rtl/>
        </w:rPr>
        <w:t>«</w:t>
      </w:r>
      <w:r w:rsidR="008155BD" w:rsidRPr="008155BD">
        <w:rPr>
          <w:rStyle w:val="Char1"/>
          <w:rtl/>
        </w:rPr>
        <w:t>شَنّاً</w:t>
      </w:r>
      <w:r w:rsidRPr="00BD5DC8">
        <w:rPr>
          <w:rStyle w:val="Char3"/>
          <w:rFonts w:hint="cs"/>
          <w:rtl/>
        </w:rPr>
        <w:t>»</w:t>
      </w:r>
      <w:r w:rsidR="0040716E">
        <w:rPr>
          <w:rStyle w:val="Char3"/>
          <w:rtl/>
        </w:rPr>
        <w:t>:</w:t>
      </w:r>
      <w:r w:rsidRPr="00BD5DC8">
        <w:rPr>
          <w:rStyle w:val="Char3"/>
          <w:rFonts w:hint="cs"/>
          <w:rtl/>
        </w:rPr>
        <w:t xml:space="preserve"> </w:t>
      </w:r>
      <w:r w:rsidRPr="00BD5DC8">
        <w:rPr>
          <w:rStyle w:val="Char3"/>
          <w:rtl/>
        </w:rPr>
        <w:t>شن</w:t>
      </w:r>
      <w:r w:rsidRPr="00BD5DC8">
        <w:rPr>
          <w:rStyle w:val="Char4"/>
          <w:rFonts w:hint="cs"/>
          <w:rtl/>
        </w:rPr>
        <w:t>،</w:t>
      </w:r>
      <w:r w:rsidRPr="00BD5DC8">
        <w:rPr>
          <w:rStyle w:val="Char4"/>
          <w:rtl/>
        </w:rPr>
        <w:t xml:space="preserve"> به مشک کهنه و تکیده می</w:t>
      </w:r>
      <w:r w:rsidRPr="00BD5DC8">
        <w:rPr>
          <w:rStyle w:val="Char4"/>
          <w:rFonts w:hint="cs"/>
          <w:rtl/>
        </w:rPr>
        <w:t>‌</w:t>
      </w:r>
      <w:r w:rsidRPr="00BD5DC8">
        <w:rPr>
          <w:rStyle w:val="Char4"/>
          <w:rtl/>
        </w:rPr>
        <w:t xml:space="preserve">گویند. </w:t>
      </w:r>
    </w:p>
    <w:p w:rsidR="00335BB5" w:rsidRPr="00BD5DC8" w:rsidRDefault="00335BB5" w:rsidP="004709A5">
      <w:pPr>
        <w:ind w:firstLine="284"/>
        <w:jc w:val="both"/>
        <w:rPr>
          <w:rStyle w:val="Char4"/>
          <w:rtl/>
        </w:rPr>
      </w:pPr>
      <w:r w:rsidRPr="00BD5DC8">
        <w:rPr>
          <w:rStyle w:val="Char5"/>
          <w:rtl/>
        </w:rPr>
        <w:t xml:space="preserve"> شرح:</w:t>
      </w:r>
      <w:r w:rsidRPr="00BD5DC8">
        <w:rPr>
          <w:rStyle w:val="Char4"/>
          <w:rtl/>
        </w:rPr>
        <w:t xml:space="preserve"> وقتی پوست حیوان مردار</w:t>
      </w:r>
      <w:r w:rsidR="003E0CC1">
        <w:rPr>
          <w:rStyle w:val="Char4"/>
          <w:rtl/>
        </w:rPr>
        <w:t>،</w:t>
      </w:r>
      <w:r w:rsidRPr="00BD5DC8">
        <w:rPr>
          <w:rStyle w:val="Char4"/>
          <w:rFonts w:hint="cs"/>
          <w:rtl/>
        </w:rPr>
        <w:t xml:space="preserve"> </w:t>
      </w:r>
      <w:r w:rsidRPr="00BD5DC8">
        <w:rPr>
          <w:rStyle w:val="Char4"/>
          <w:rtl/>
        </w:rPr>
        <w:t>دباغی و پوست</w:t>
      </w:r>
      <w:r w:rsidRPr="00BD5DC8">
        <w:rPr>
          <w:rStyle w:val="Char4"/>
          <w:rFonts w:hint="cs"/>
          <w:rtl/>
        </w:rPr>
        <w:t>‌</w:t>
      </w:r>
      <w:r w:rsidRPr="00BD5DC8">
        <w:rPr>
          <w:rStyle w:val="Char4"/>
          <w:rtl/>
        </w:rPr>
        <w:t>پیرایی شود، به وسیله</w:t>
      </w:r>
      <w:r w:rsidRPr="00BD5DC8">
        <w:rPr>
          <w:rStyle w:val="Char4"/>
          <w:rFonts w:hint="cs"/>
          <w:rtl/>
        </w:rPr>
        <w:t>‌</w:t>
      </w:r>
      <w:r w:rsidR="001C559E">
        <w:rPr>
          <w:rStyle w:val="Char4"/>
          <w:rFonts w:hint="cs"/>
          <w:rtl/>
        </w:rPr>
        <w:t>ی</w:t>
      </w:r>
      <w:r w:rsidRPr="00BD5DC8">
        <w:rPr>
          <w:rStyle w:val="Char4"/>
          <w:rtl/>
        </w:rPr>
        <w:t xml:space="preserve"> دباغی چه ظاهر و چه باطنش تمیز می</w:t>
      </w:r>
      <w:r w:rsidRPr="00BD5DC8">
        <w:rPr>
          <w:rStyle w:val="Char4"/>
          <w:rFonts w:hint="cs"/>
          <w:rtl/>
        </w:rPr>
        <w:t>‌</w:t>
      </w:r>
      <w:r w:rsidRPr="00BD5DC8">
        <w:rPr>
          <w:rStyle w:val="Char4"/>
          <w:rtl/>
        </w:rPr>
        <w:t>گردد و هر استفاده</w:t>
      </w:r>
      <w:r w:rsidRPr="00BD5DC8">
        <w:rPr>
          <w:rStyle w:val="Char4"/>
          <w:rFonts w:hint="cs"/>
          <w:rtl/>
        </w:rPr>
        <w:t>‌</w:t>
      </w:r>
      <w:r w:rsidRPr="00BD5DC8">
        <w:rPr>
          <w:rStyle w:val="Char4"/>
          <w:rtl/>
        </w:rPr>
        <w:t>ای می</w:t>
      </w:r>
      <w:r w:rsidRPr="00BD5DC8">
        <w:rPr>
          <w:rStyle w:val="Char4"/>
          <w:rFonts w:hint="cs"/>
          <w:rtl/>
        </w:rPr>
        <w:t>‌</w:t>
      </w:r>
      <w:r w:rsidRPr="00BD5DC8">
        <w:rPr>
          <w:rStyle w:val="Char4"/>
          <w:rtl/>
        </w:rPr>
        <w:t xml:space="preserve">توان از آن کرد. </w:t>
      </w:r>
    </w:p>
    <w:p w:rsidR="00335BB5" w:rsidRPr="00BD5DC8" w:rsidRDefault="00335BB5" w:rsidP="004709A5">
      <w:pPr>
        <w:ind w:firstLine="284"/>
        <w:jc w:val="both"/>
        <w:rPr>
          <w:rStyle w:val="Char4"/>
          <w:rtl/>
        </w:rPr>
      </w:pPr>
      <w:r w:rsidRPr="00BD5DC8">
        <w:rPr>
          <w:rStyle w:val="Char4"/>
          <w:rtl/>
        </w:rPr>
        <w:t>البته باید دانست که پوس</w:t>
      </w:r>
      <w:r w:rsidRPr="00BD5DC8">
        <w:rPr>
          <w:rStyle w:val="Char4"/>
          <w:rFonts w:hint="cs"/>
          <w:rtl/>
        </w:rPr>
        <w:t>ت</w:t>
      </w:r>
      <w:r w:rsidRPr="00BD5DC8">
        <w:rPr>
          <w:rStyle w:val="Char4"/>
          <w:rtl/>
        </w:rPr>
        <w:t xml:space="preserve"> تمام حیوانات، چه حیوانات حلال</w:t>
      </w:r>
      <w:r w:rsidRPr="00BD5DC8">
        <w:rPr>
          <w:rStyle w:val="Char4"/>
          <w:rFonts w:hint="cs"/>
          <w:rtl/>
        </w:rPr>
        <w:t>‌گوشت</w:t>
      </w:r>
      <w:r w:rsidRPr="00BD5DC8">
        <w:rPr>
          <w:rStyle w:val="Char4"/>
          <w:rtl/>
        </w:rPr>
        <w:t xml:space="preserve"> و چه حیوانات حرام گوشت، به جز پوست خوک و سگ</w:t>
      </w:r>
      <w:r w:rsidRPr="00BD5DC8">
        <w:rPr>
          <w:rStyle w:val="Char4"/>
          <w:rFonts w:hint="cs"/>
          <w:rtl/>
        </w:rPr>
        <w:t>،</w:t>
      </w:r>
      <w:r w:rsidRPr="00BD5DC8">
        <w:rPr>
          <w:rStyle w:val="Char4"/>
          <w:rtl/>
        </w:rPr>
        <w:t xml:space="preserve"> به وسیله</w:t>
      </w:r>
      <w:r w:rsidRPr="00BD5DC8">
        <w:rPr>
          <w:rStyle w:val="Char4"/>
          <w:rFonts w:hint="cs"/>
          <w:rtl/>
        </w:rPr>
        <w:t>‌</w:t>
      </w:r>
      <w:r w:rsidR="001C559E">
        <w:rPr>
          <w:rStyle w:val="Char4"/>
          <w:rFonts w:hint="cs"/>
          <w:rtl/>
        </w:rPr>
        <w:t>ی</w:t>
      </w:r>
      <w:r w:rsidRPr="00BD5DC8">
        <w:rPr>
          <w:rStyle w:val="Char4"/>
          <w:rtl/>
        </w:rPr>
        <w:t xml:space="preserve"> دباغی</w:t>
      </w:r>
      <w:r w:rsidRPr="00BD5DC8">
        <w:rPr>
          <w:rStyle w:val="Char4"/>
          <w:rFonts w:hint="cs"/>
          <w:rtl/>
        </w:rPr>
        <w:t>،</w:t>
      </w:r>
      <w:r w:rsidRPr="00BD5DC8">
        <w:rPr>
          <w:rStyle w:val="Char4"/>
          <w:rtl/>
        </w:rPr>
        <w:t xml:space="preserve"> ظاهر و باطن آنها پاکیزه می</w:t>
      </w:r>
      <w:r w:rsidRPr="00BD5DC8">
        <w:rPr>
          <w:rStyle w:val="Char4"/>
          <w:rFonts w:hint="cs"/>
          <w:rtl/>
        </w:rPr>
        <w:t>‌</w:t>
      </w:r>
      <w:r w:rsidRPr="00BD5DC8">
        <w:rPr>
          <w:rStyle w:val="Char4"/>
          <w:rtl/>
        </w:rPr>
        <w:t>شود و می</w:t>
      </w:r>
      <w:r w:rsidRPr="00BD5DC8">
        <w:rPr>
          <w:rStyle w:val="Char4"/>
          <w:rFonts w:hint="cs"/>
          <w:rtl/>
        </w:rPr>
        <w:t>‌</w:t>
      </w:r>
      <w:r w:rsidRPr="00BD5DC8">
        <w:rPr>
          <w:rStyle w:val="Char4"/>
          <w:rtl/>
        </w:rPr>
        <w:t xml:space="preserve">توان در آن مایعات و غیرمایعات مانند حبوبات و غیره را ریخت و از آن استفاده نمود. </w:t>
      </w:r>
    </w:p>
    <w:p w:rsidR="00335BB5" w:rsidRPr="00BD5DC8" w:rsidRDefault="00335BB5" w:rsidP="004709A5">
      <w:pPr>
        <w:ind w:firstLine="284"/>
        <w:jc w:val="both"/>
        <w:rPr>
          <w:rStyle w:val="Char4"/>
          <w:rtl/>
        </w:rPr>
      </w:pPr>
      <w:r w:rsidRPr="00BD5DC8">
        <w:rPr>
          <w:rStyle w:val="Char4"/>
          <w:rtl/>
        </w:rPr>
        <w:t>امام ابوحنیفه، شافعی و احمد بر این باورند که دباغی ظاهر و باطن پوست را پاک</w:t>
      </w:r>
      <w:r w:rsidR="003E0CC1">
        <w:rPr>
          <w:rStyle w:val="Char4"/>
          <w:rtl/>
        </w:rPr>
        <w:t xml:space="preserve"> می‌کند </w:t>
      </w:r>
      <w:r w:rsidRPr="00BD5DC8">
        <w:rPr>
          <w:rStyle w:val="Char4"/>
          <w:rtl/>
        </w:rPr>
        <w:t>و می</w:t>
      </w:r>
      <w:r w:rsidRPr="00BD5DC8">
        <w:rPr>
          <w:rStyle w:val="Char4"/>
          <w:rFonts w:hint="cs"/>
          <w:rtl/>
        </w:rPr>
        <w:t>‌</w:t>
      </w:r>
      <w:r w:rsidRPr="00BD5DC8">
        <w:rPr>
          <w:rStyle w:val="Char4"/>
          <w:rtl/>
        </w:rPr>
        <w:t xml:space="preserve">توان از آن در مایعات و غیر آن، استفاده کرد و در آن آب، روغن، </w:t>
      </w:r>
      <w:r w:rsidRPr="00BD5DC8">
        <w:rPr>
          <w:rStyle w:val="Char4"/>
          <w:rFonts w:hint="cs"/>
          <w:rtl/>
        </w:rPr>
        <w:t>نبیذ</w:t>
      </w:r>
      <w:r w:rsidRPr="00BD5DC8">
        <w:rPr>
          <w:rStyle w:val="Char4"/>
          <w:rtl/>
        </w:rPr>
        <w:t xml:space="preserve"> و غیره جای داد. ولی امام مالک معتقد است دباغی ظاهر پوس</w:t>
      </w:r>
      <w:r w:rsidRPr="00BD5DC8">
        <w:rPr>
          <w:rStyle w:val="Char4"/>
          <w:rFonts w:hint="cs"/>
          <w:rtl/>
        </w:rPr>
        <w:t>ت</w:t>
      </w:r>
      <w:r w:rsidRPr="00BD5DC8">
        <w:rPr>
          <w:rStyle w:val="Char4"/>
          <w:rtl/>
        </w:rPr>
        <w:t xml:space="preserve"> را پاک</w:t>
      </w:r>
      <w:r w:rsidR="003E0CC1">
        <w:rPr>
          <w:rStyle w:val="Char4"/>
          <w:rtl/>
        </w:rPr>
        <w:t xml:space="preserve"> می‌کند </w:t>
      </w:r>
      <w:r w:rsidRPr="00BD5DC8">
        <w:rPr>
          <w:rStyle w:val="Char4"/>
          <w:rtl/>
        </w:rPr>
        <w:t>و می</w:t>
      </w:r>
      <w:r w:rsidRPr="00BD5DC8">
        <w:rPr>
          <w:rStyle w:val="Char4"/>
          <w:rFonts w:hint="cs"/>
          <w:rtl/>
        </w:rPr>
        <w:t>‌</w:t>
      </w:r>
      <w:r w:rsidRPr="00BD5DC8">
        <w:rPr>
          <w:rStyle w:val="Char4"/>
          <w:rtl/>
        </w:rPr>
        <w:t>توان آن را در غیر مایعات به کار برد، مثل نهادن حبوبات در آن</w:t>
      </w:r>
      <w:r w:rsidRPr="00BD5DC8">
        <w:rPr>
          <w:rStyle w:val="Char4"/>
          <w:rFonts w:hint="cs"/>
          <w:rtl/>
        </w:rPr>
        <w:t>‌</w:t>
      </w:r>
      <w:r w:rsidRPr="00BD5DC8">
        <w:rPr>
          <w:rStyle w:val="Char4"/>
          <w:rtl/>
        </w:rPr>
        <w:t>، و نمی</w:t>
      </w:r>
      <w:r w:rsidRPr="00BD5DC8">
        <w:rPr>
          <w:rStyle w:val="Char4"/>
          <w:rFonts w:hint="cs"/>
          <w:rtl/>
        </w:rPr>
        <w:t>‌</w:t>
      </w:r>
      <w:r w:rsidRPr="00BD5DC8">
        <w:rPr>
          <w:rStyle w:val="Char4"/>
          <w:rtl/>
        </w:rPr>
        <w:t xml:space="preserve">توان مایعات از قبیل روغن، آب و </w:t>
      </w:r>
      <w:r w:rsidRPr="00BD5DC8">
        <w:rPr>
          <w:rStyle w:val="Char4"/>
          <w:rFonts w:hint="cs"/>
          <w:rtl/>
        </w:rPr>
        <w:t>نبیذ</w:t>
      </w:r>
      <w:r w:rsidRPr="00BD5DC8">
        <w:rPr>
          <w:rStyle w:val="Char4"/>
          <w:rtl/>
        </w:rPr>
        <w:t xml:space="preserve"> را در آن ریخت.</w:t>
      </w:r>
    </w:p>
    <w:p w:rsidR="008155BD" w:rsidRDefault="008155BD" w:rsidP="00BD5DC8">
      <w:pPr>
        <w:pStyle w:val="a1"/>
        <w:rPr>
          <w:rtl/>
        </w:rPr>
        <w:sectPr w:rsidR="008155BD" w:rsidSect="00C14F87">
          <w:headerReference w:type="default" r:id="rId29"/>
          <w:footnotePr>
            <w:numRestart w:val="eachPage"/>
          </w:footnotePr>
          <w:pgSz w:w="9356" w:h="13608" w:code="9"/>
          <w:pgMar w:top="567" w:right="1134" w:bottom="851" w:left="1134" w:header="454" w:footer="0" w:gutter="0"/>
          <w:cols w:space="708"/>
          <w:titlePg/>
          <w:bidi/>
          <w:rtlGutter/>
          <w:docGrid w:linePitch="381"/>
        </w:sectPr>
      </w:pPr>
    </w:p>
    <w:p w:rsidR="004709A5" w:rsidRDefault="00335BB5" w:rsidP="00BD5DC8">
      <w:pPr>
        <w:pStyle w:val="a1"/>
        <w:rPr>
          <w:rtl/>
        </w:rPr>
      </w:pPr>
      <w:bookmarkStart w:id="40" w:name="_Toc447280235"/>
      <w:r w:rsidRPr="00880785">
        <w:rPr>
          <w:rtl/>
        </w:rPr>
        <w:t>فصل</w:t>
      </w:r>
      <w:r w:rsidRPr="00880785">
        <w:rPr>
          <w:rFonts w:hint="cs"/>
          <w:rtl/>
        </w:rPr>
        <w:t xml:space="preserve"> دوم</w:t>
      </w:r>
      <w:bookmarkEnd w:id="40"/>
    </w:p>
    <w:p w:rsidR="00335BB5" w:rsidRPr="00BD5DC8" w:rsidRDefault="00BA7FD8" w:rsidP="00E904DA">
      <w:pPr>
        <w:autoSpaceDE w:val="0"/>
        <w:autoSpaceDN w:val="0"/>
        <w:adjustRightInd w:val="0"/>
        <w:ind w:firstLine="227"/>
        <w:jc w:val="lowKashida"/>
        <w:rPr>
          <w:rStyle w:val="Char3"/>
          <w:rtl/>
          <w:lang w:bidi="fa-IR"/>
        </w:rPr>
      </w:pPr>
      <w:r w:rsidRPr="00BA7FD8">
        <w:rPr>
          <w:rStyle w:val="Char4"/>
          <w:rtl/>
        </w:rPr>
        <w:t>501</w:t>
      </w:r>
      <w:r w:rsidR="00335BB5" w:rsidRPr="00BD5DC8">
        <w:rPr>
          <w:rStyle w:val="Char3"/>
          <w:rtl/>
        </w:rPr>
        <w:t xml:space="preserve"> </w:t>
      </w:r>
      <w:r w:rsidR="00335BB5" w:rsidRPr="00BD5DC8">
        <w:rPr>
          <w:rStyle w:val="Char3"/>
          <w:rFonts w:ascii="Times New Roman" w:hAnsi="Times New Roman" w:cs="Times New Roman" w:hint="cs"/>
          <w:rtl/>
        </w:rPr>
        <w:t>–</w:t>
      </w:r>
      <w:r w:rsidR="00335BB5" w:rsidRPr="00BD5DC8">
        <w:rPr>
          <w:rStyle w:val="Char3"/>
          <w:rtl/>
        </w:rPr>
        <w:t xml:space="preserve"> </w:t>
      </w:r>
      <w:r w:rsidR="00E42D0A" w:rsidRPr="00E42D0A">
        <w:rPr>
          <w:rStyle w:val="Char3"/>
          <w:rFonts w:cs="IRNazli"/>
          <w:rtl/>
        </w:rPr>
        <w:t>(</w:t>
      </w:r>
      <w:r w:rsidRPr="00BA7FD8">
        <w:rPr>
          <w:rStyle w:val="Char4"/>
          <w:rtl/>
        </w:rPr>
        <w:t>12</w:t>
      </w:r>
      <w:r w:rsidR="00CF164C" w:rsidRPr="00CF164C">
        <w:rPr>
          <w:rStyle w:val="Char3"/>
          <w:rFonts w:cs="IRNazli"/>
          <w:rtl/>
        </w:rPr>
        <w:t>)</w:t>
      </w:r>
      <w:r w:rsidR="00335BB5" w:rsidRPr="00BD5DC8">
        <w:rPr>
          <w:rStyle w:val="Char3"/>
          <w:rtl/>
        </w:rPr>
        <w:t xml:space="preserve"> </w:t>
      </w:r>
      <w:r w:rsidR="00335BB5" w:rsidRPr="00BD5DC8">
        <w:rPr>
          <w:rStyle w:val="Char3"/>
          <w:rFonts w:hint="cs"/>
          <w:rtl/>
        </w:rPr>
        <w:t>عن</w:t>
      </w:r>
      <w:r w:rsidR="00335BB5" w:rsidRPr="00BD5DC8">
        <w:rPr>
          <w:rStyle w:val="Char3"/>
          <w:rtl/>
        </w:rPr>
        <w:t xml:space="preserve"> </w:t>
      </w:r>
      <w:r w:rsidR="00335BB5" w:rsidRPr="00BD5DC8">
        <w:rPr>
          <w:rStyle w:val="Char3"/>
          <w:rFonts w:hint="cs"/>
          <w:rtl/>
        </w:rPr>
        <w:t>لُبابةَ</w:t>
      </w:r>
      <w:r w:rsidR="00335BB5" w:rsidRPr="00BD5DC8">
        <w:rPr>
          <w:rStyle w:val="Char3"/>
          <w:rtl/>
        </w:rPr>
        <w:t xml:space="preserve"> </w:t>
      </w:r>
      <w:r w:rsidR="00335BB5" w:rsidRPr="00BD5DC8">
        <w:rPr>
          <w:rStyle w:val="Char3"/>
          <w:rFonts w:hint="cs"/>
          <w:rtl/>
        </w:rPr>
        <w:t>بنتِ</w:t>
      </w:r>
      <w:r w:rsidR="00335BB5" w:rsidRPr="00BD5DC8">
        <w:rPr>
          <w:rStyle w:val="Char3"/>
          <w:rtl/>
        </w:rPr>
        <w:t xml:space="preserve"> </w:t>
      </w:r>
      <w:r w:rsidR="00335BB5" w:rsidRPr="00BD5DC8">
        <w:rPr>
          <w:rStyle w:val="Char3"/>
          <w:rFonts w:hint="cs"/>
          <w:rtl/>
        </w:rPr>
        <w:t>الحارِث</w:t>
      </w:r>
      <w:r w:rsidR="003E0CC1">
        <w:rPr>
          <w:rStyle w:val="Char3"/>
          <w:rtl/>
        </w:rPr>
        <w:t>،</w:t>
      </w:r>
      <w:r w:rsidR="00335BB5" w:rsidRPr="00BD5DC8">
        <w:rPr>
          <w:rStyle w:val="Char3"/>
          <w:rtl/>
        </w:rPr>
        <w:t xml:space="preserve"> </w:t>
      </w:r>
      <w:r w:rsidR="00335BB5" w:rsidRPr="00BD5DC8">
        <w:rPr>
          <w:rStyle w:val="Char3"/>
          <w:rFonts w:hint="cs"/>
          <w:rtl/>
        </w:rPr>
        <w:t>قالت</w:t>
      </w:r>
      <w:r w:rsidR="00335BB5" w:rsidRPr="00BD5DC8">
        <w:rPr>
          <w:rStyle w:val="Char3"/>
          <w:rtl/>
        </w:rPr>
        <w:t xml:space="preserve">: </w:t>
      </w:r>
      <w:r w:rsidR="00335BB5" w:rsidRPr="00BD5DC8">
        <w:rPr>
          <w:rStyle w:val="Char3"/>
          <w:rFonts w:hint="cs"/>
          <w:rtl/>
        </w:rPr>
        <w:t>كانَ</w:t>
      </w:r>
      <w:r w:rsidR="00335BB5" w:rsidRPr="00BD5DC8">
        <w:rPr>
          <w:rStyle w:val="Char3"/>
          <w:rtl/>
        </w:rPr>
        <w:t xml:space="preserve"> </w:t>
      </w:r>
      <w:r w:rsidR="00335BB5" w:rsidRPr="00BD5DC8">
        <w:rPr>
          <w:rStyle w:val="Char3"/>
          <w:rFonts w:hint="cs"/>
          <w:rtl/>
        </w:rPr>
        <w:t>الحُسينُ</w:t>
      </w:r>
      <w:r w:rsidR="00335BB5" w:rsidRPr="00BD5DC8">
        <w:rPr>
          <w:rStyle w:val="Char3"/>
          <w:rtl/>
        </w:rPr>
        <w:t xml:space="preserve"> </w:t>
      </w:r>
      <w:r w:rsidR="00335BB5" w:rsidRPr="00BD5DC8">
        <w:rPr>
          <w:rStyle w:val="Char3"/>
          <w:rFonts w:hint="cs"/>
          <w:rtl/>
        </w:rPr>
        <w:t>بنُ</w:t>
      </w:r>
      <w:r w:rsidR="00335BB5" w:rsidRPr="00BD5DC8">
        <w:rPr>
          <w:rStyle w:val="Char3"/>
          <w:rtl/>
        </w:rPr>
        <w:t xml:space="preserve"> </w:t>
      </w:r>
      <w:r w:rsidR="00335BB5" w:rsidRPr="00BD5DC8">
        <w:rPr>
          <w:rStyle w:val="Char3"/>
          <w:rFonts w:hint="cs"/>
          <w:rtl/>
        </w:rPr>
        <w:t>علي،</w:t>
      </w:r>
      <w:r w:rsidR="00335BB5" w:rsidRPr="00BD5DC8">
        <w:rPr>
          <w:rStyle w:val="Char3"/>
          <w:rtl/>
        </w:rPr>
        <w:t xml:space="preserve"> </w:t>
      </w:r>
      <w:r w:rsidR="00992C10" w:rsidRPr="00992C10">
        <w:rPr>
          <w:rStyle w:val="Char3"/>
          <w:rFonts w:cs="CTraditional Arabic" w:hint="cs"/>
          <w:szCs w:val="28"/>
          <w:rtl/>
        </w:rPr>
        <w:t>ب</w:t>
      </w:r>
      <w:r w:rsidR="00335BB5" w:rsidRPr="00BD5DC8">
        <w:rPr>
          <w:rStyle w:val="Char3"/>
          <w:rtl/>
        </w:rPr>
        <w:t xml:space="preserve">ما، في حِجْر رسولِ الله </w:t>
      </w:r>
      <w:r w:rsidR="00992C10" w:rsidRPr="00992C10">
        <w:rPr>
          <w:rStyle w:val="Char3"/>
          <w:rFonts w:cs="CTraditional Arabic"/>
          <w:szCs w:val="28"/>
          <w:rtl/>
        </w:rPr>
        <w:t>ج</w:t>
      </w:r>
      <w:r w:rsidR="00335BB5" w:rsidRPr="00BD5DC8">
        <w:rPr>
          <w:rStyle w:val="Char3"/>
          <w:rtl/>
        </w:rPr>
        <w:t xml:space="preserve">، فبالَ على ثوبِه. فقلتُ: </w:t>
      </w:r>
      <w:r w:rsidR="00335BB5" w:rsidRPr="00BD5DC8">
        <w:rPr>
          <w:rStyle w:val="Char3"/>
          <w:rFonts w:hint="cs"/>
          <w:rtl/>
        </w:rPr>
        <w:t>إ</w:t>
      </w:r>
      <w:r w:rsidR="00335BB5" w:rsidRPr="00BD5DC8">
        <w:rPr>
          <w:rStyle w:val="Char3"/>
          <w:rtl/>
        </w:rPr>
        <w:t>لْبَسْ ث</w:t>
      </w:r>
      <w:r w:rsidR="00335BB5" w:rsidRPr="00BD5DC8">
        <w:rPr>
          <w:rStyle w:val="Char3"/>
          <w:rFonts w:hint="cs"/>
          <w:rtl/>
        </w:rPr>
        <w:t>َ</w:t>
      </w:r>
      <w:r w:rsidR="00335BB5" w:rsidRPr="00BD5DC8">
        <w:rPr>
          <w:rStyle w:val="Char3"/>
          <w:rtl/>
        </w:rPr>
        <w:t>وباً، وأَع</w:t>
      </w:r>
      <w:r w:rsidR="00335BB5" w:rsidRPr="00BD5DC8">
        <w:rPr>
          <w:rStyle w:val="Char3"/>
          <w:rFonts w:hint="cs"/>
          <w:rtl/>
        </w:rPr>
        <w:t>ْ</w:t>
      </w:r>
      <w:r w:rsidR="00335BB5" w:rsidRPr="00BD5DC8">
        <w:rPr>
          <w:rStyle w:val="Char3"/>
          <w:rtl/>
        </w:rPr>
        <w:t xml:space="preserve">طِني إِزارَكَ حتى أغسِلَهُ، قال: «إِنَّما يُغسَلُ منْ بَوْلِ الأُنْثى، ويُنْضَحُ منْ بوْلِ الذَّكَر». </w:t>
      </w:r>
      <w:r w:rsidR="00335BB5" w:rsidRPr="008155BD">
        <w:rPr>
          <w:rStyle w:val="Char1"/>
          <w:rtl/>
        </w:rPr>
        <w:t>رواه أحمد، وابوداود، وابن ماجة</w:t>
      </w:r>
      <w:r w:rsidR="00A271AE" w:rsidRPr="00A271AE">
        <w:rPr>
          <w:rStyle w:val="Char4"/>
          <w:rFonts w:hint="cs"/>
          <w:vertAlign w:val="superscript"/>
          <w:rtl/>
          <w:lang w:bidi="ar-SA"/>
        </w:rPr>
        <w:t>(</w:t>
      </w:r>
      <w:r w:rsidR="00A271AE" w:rsidRPr="00A271AE">
        <w:rPr>
          <w:rStyle w:val="Char4"/>
          <w:vertAlign w:val="superscript"/>
          <w:rtl/>
          <w:lang w:bidi="ar-SA"/>
        </w:rPr>
        <w:footnoteReference w:id="224"/>
      </w:r>
      <w:r w:rsidR="00A271AE" w:rsidRPr="00A271AE">
        <w:rPr>
          <w:rStyle w:val="Char4"/>
          <w:rFonts w:hint="cs"/>
          <w:vertAlign w:val="superscript"/>
          <w:rtl/>
          <w:lang w:bidi="ar-SA"/>
        </w:rPr>
        <w:t>)</w:t>
      </w:r>
      <w:r w:rsidR="00A271AE">
        <w:rPr>
          <w:rStyle w:val="Char4"/>
          <w:rFonts w:hint="cs"/>
          <w:rtl/>
        </w:rPr>
        <w:t>.</w:t>
      </w:r>
    </w:p>
    <w:p w:rsidR="00335BB5" w:rsidRPr="00BD5DC8" w:rsidRDefault="00335BB5" w:rsidP="004709A5">
      <w:pPr>
        <w:ind w:firstLine="284"/>
        <w:jc w:val="both"/>
        <w:rPr>
          <w:rStyle w:val="Char4"/>
          <w:rtl/>
        </w:rPr>
      </w:pPr>
      <w:r w:rsidRPr="00BD5DC8">
        <w:rPr>
          <w:rStyle w:val="Char4"/>
          <w:rtl/>
        </w:rPr>
        <w:t xml:space="preserve">501 – </w:t>
      </w:r>
      <w:r w:rsidR="00846A08">
        <w:rPr>
          <w:rStyle w:val="Char4"/>
          <w:rtl/>
        </w:rPr>
        <w:t>(</w:t>
      </w:r>
      <w:r w:rsidRPr="00BD5DC8">
        <w:rPr>
          <w:rStyle w:val="Char4"/>
          <w:rtl/>
        </w:rPr>
        <w:t>12</w:t>
      </w:r>
      <w:r w:rsidR="00846A08">
        <w:rPr>
          <w:rStyle w:val="Char4"/>
          <w:rtl/>
        </w:rPr>
        <w:t>)</w:t>
      </w:r>
      <w:r w:rsidRPr="00BD5DC8">
        <w:rPr>
          <w:rStyle w:val="Char4"/>
          <w:rtl/>
        </w:rPr>
        <w:t xml:space="preserve"> لبابه دختر </w:t>
      </w:r>
      <w:r w:rsidRPr="00BD5DC8">
        <w:rPr>
          <w:rStyle w:val="Char4"/>
          <w:rFonts w:hint="cs"/>
          <w:rtl/>
        </w:rPr>
        <w:t>حارث</w:t>
      </w:r>
      <w:r w:rsidRPr="00BD5DC8">
        <w:rPr>
          <w:rStyle w:val="Char4"/>
          <w:rtl/>
        </w:rPr>
        <w:t xml:space="preserve"> ـ </w:t>
      </w:r>
      <w:r w:rsidR="00F24213" w:rsidRPr="00F24213">
        <w:rPr>
          <w:rStyle w:val="Char4"/>
          <w:rFonts w:cs="CTraditional Arabic"/>
          <w:rtl/>
        </w:rPr>
        <w:t>ل</w:t>
      </w:r>
      <w:r w:rsidRPr="00BD5DC8">
        <w:rPr>
          <w:rStyle w:val="Char4"/>
          <w:rtl/>
        </w:rPr>
        <w:t xml:space="preserve"> ـ گوید</w:t>
      </w:r>
      <w:r w:rsidR="0040716E">
        <w:rPr>
          <w:rStyle w:val="Char4"/>
          <w:rtl/>
        </w:rPr>
        <w:t>:</w:t>
      </w:r>
      <w:r w:rsidRPr="00BD5DC8">
        <w:rPr>
          <w:rStyle w:val="Char4"/>
          <w:rtl/>
        </w:rPr>
        <w:t xml:space="preserve"> حسین بن علی</w:t>
      </w:r>
      <w:r w:rsidRPr="00BD5DC8">
        <w:rPr>
          <w:rStyle w:val="Char4"/>
          <w:rFonts w:hint="cs"/>
          <w:rtl/>
        </w:rPr>
        <w:t xml:space="preserve">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003E0CC1">
        <w:rPr>
          <w:rStyle w:val="Char4"/>
          <w:rtl/>
        </w:rPr>
        <w:t>،</w:t>
      </w:r>
      <w:r w:rsidRPr="00BD5DC8">
        <w:rPr>
          <w:rStyle w:val="Char4"/>
          <w:rtl/>
        </w:rPr>
        <w:t xml:space="preserve"> در دامان پیامبر</w:t>
      </w:r>
      <w:r w:rsidR="001C559E">
        <w:rPr>
          <w:rStyle w:val="Char4"/>
          <w:rtl/>
        </w:rPr>
        <w:t xml:space="preserve"> </w:t>
      </w:r>
      <w:r w:rsidR="001F073B" w:rsidRPr="001F073B">
        <w:rPr>
          <w:rStyle w:val="Char4"/>
          <w:rFonts w:cs="CTraditional Arabic"/>
          <w:rtl/>
        </w:rPr>
        <w:t>ج</w:t>
      </w:r>
      <w:r w:rsidR="001C559E">
        <w:rPr>
          <w:rStyle w:val="Char4"/>
          <w:rFonts w:cs="CTraditional Arabic"/>
          <w:rtl/>
        </w:rPr>
        <w:t xml:space="preserve"> </w:t>
      </w:r>
      <w:r w:rsidRPr="00BD5DC8">
        <w:rPr>
          <w:rStyle w:val="Char4"/>
          <w:rtl/>
        </w:rPr>
        <w:t>بود که بر لباس ایشان ادرار کرد و جامه</w:t>
      </w:r>
      <w:r w:rsidRPr="00BD5DC8">
        <w:rPr>
          <w:rStyle w:val="Char4"/>
          <w:rFonts w:hint="cs"/>
          <w:rtl/>
        </w:rPr>
        <w:t>‌</w:t>
      </w:r>
      <w:r w:rsidRPr="00BD5DC8">
        <w:rPr>
          <w:rStyle w:val="Char4"/>
          <w:rtl/>
        </w:rPr>
        <w:t>شان را به ادرار آلوده و</w:t>
      </w:r>
      <w:r w:rsidR="001C559E">
        <w:rPr>
          <w:rStyle w:val="Char4"/>
          <w:rtl/>
        </w:rPr>
        <w:t xml:space="preserve"> </w:t>
      </w:r>
      <w:r w:rsidRPr="00BD5DC8">
        <w:rPr>
          <w:rStyle w:val="Char4"/>
          <w:rtl/>
        </w:rPr>
        <w:t>ملوث گردانید</w:t>
      </w:r>
      <w:r w:rsidR="003E0CC1">
        <w:rPr>
          <w:rStyle w:val="Char4"/>
          <w:rtl/>
        </w:rPr>
        <w:t>.</w:t>
      </w:r>
      <w:r w:rsidRPr="00BD5DC8">
        <w:rPr>
          <w:rStyle w:val="Char4"/>
          <w:rtl/>
        </w:rPr>
        <w:t xml:space="preserve"> به پیامبر</w:t>
      </w:r>
      <w:r w:rsidR="001C559E">
        <w:rPr>
          <w:rStyle w:val="Char4"/>
          <w:rtl/>
        </w:rPr>
        <w:t xml:space="preserve"> </w:t>
      </w:r>
      <w:r w:rsidR="001F073B" w:rsidRPr="001F073B">
        <w:rPr>
          <w:rStyle w:val="Char4"/>
          <w:rFonts w:cs="CTraditional Arabic"/>
          <w:rtl/>
        </w:rPr>
        <w:t>ج</w:t>
      </w:r>
      <w:r w:rsidR="001C559E">
        <w:rPr>
          <w:rStyle w:val="Char4"/>
          <w:rFonts w:cs="CTraditional Arabic"/>
          <w:rtl/>
        </w:rPr>
        <w:t xml:space="preserve"> </w:t>
      </w:r>
      <w:r w:rsidRPr="00BD5DC8">
        <w:rPr>
          <w:rStyle w:val="Char4"/>
          <w:rtl/>
        </w:rPr>
        <w:t>گفتم: جامه</w:t>
      </w:r>
      <w:r w:rsidRPr="00BD5DC8">
        <w:rPr>
          <w:rStyle w:val="Char4"/>
          <w:rFonts w:hint="cs"/>
          <w:rtl/>
        </w:rPr>
        <w:t>‌</w:t>
      </w:r>
      <w:r w:rsidRPr="00BD5DC8">
        <w:rPr>
          <w:rStyle w:val="Char4"/>
          <w:rtl/>
        </w:rPr>
        <w:t xml:space="preserve">ای دیگر بپوشید، و شلوار خویش را (که به ادرار ملوث شده) به من دهید تا آن را بشویم. </w:t>
      </w:r>
    </w:p>
    <w:p w:rsidR="00335BB5" w:rsidRPr="00BD5DC8" w:rsidRDefault="00335BB5" w:rsidP="004709A5">
      <w:pPr>
        <w:ind w:firstLine="284"/>
        <w:jc w:val="both"/>
        <w:rPr>
          <w:rStyle w:val="Char4"/>
          <w:rtl/>
        </w:rPr>
      </w:pPr>
      <w:r w:rsidRPr="008155BD">
        <w:rPr>
          <w:rStyle w:val="Char4"/>
          <w:spacing w:val="-4"/>
          <w:rtl/>
        </w:rPr>
        <w:t>پیامبر</w:t>
      </w:r>
      <w:r w:rsidR="001F073B" w:rsidRPr="008155BD">
        <w:rPr>
          <w:rStyle w:val="Char4"/>
          <w:rFonts w:cs="CTraditional Arabic"/>
          <w:spacing w:val="-4"/>
          <w:rtl/>
        </w:rPr>
        <w:t xml:space="preserve"> ج</w:t>
      </w:r>
      <w:r w:rsidR="001C559E">
        <w:rPr>
          <w:rStyle w:val="Char4"/>
          <w:rFonts w:cs="CTraditional Arabic"/>
          <w:spacing w:val="-4"/>
          <w:rtl/>
        </w:rPr>
        <w:t xml:space="preserve"> </w:t>
      </w:r>
      <w:r w:rsidRPr="008155BD">
        <w:rPr>
          <w:rStyle w:val="Char4"/>
          <w:spacing w:val="-4"/>
          <w:rtl/>
        </w:rPr>
        <w:t>فرمود</w:t>
      </w:r>
      <w:r w:rsidR="0040716E">
        <w:rPr>
          <w:rStyle w:val="Char4"/>
          <w:spacing w:val="-4"/>
          <w:rtl/>
        </w:rPr>
        <w:t>:</w:t>
      </w:r>
      <w:r w:rsidRPr="008155BD">
        <w:rPr>
          <w:rStyle w:val="Char4"/>
          <w:spacing w:val="-4"/>
          <w:rtl/>
        </w:rPr>
        <w:t xml:space="preserve"> بی</w:t>
      </w:r>
      <w:r w:rsidRPr="008155BD">
        <w:rPr>
          <w:rStyle w:val="Char4"/>
          <w:rFonts w:hint="cs"/>
          <w:spacing w:val="-4"/>
          <w:rtl/>
        </w:rPr>
        <w:t>‌</w:t>
      </w:r>
      <w:r w:rsidRPr="008155BD">
        <w:rPr>
          <w:rStyle w:val="Char4"/>
          <w:spacing w:val="-4"/>
          <w:rtl/>
        </w:rPr>
        <w:t>گمان ادرار دختر بچه</w:t>
      </w:r>
      <w:r w:rsidRPr="008155BD">
        <w:rPr>
          <w:rStyle w:val="Char4"/>
          <w:rFonts w:hint="cs"/>
          <w:spacing w:val="-4"/>
          <w:rtl/>
        </w:rPr>
        <w:t>‌</w:t>
      </w:r>
      <w:r w:rsidRPr="008155BD">
        <w:rPr>
          <w:rStyle w:val="Char4"/>
          <w:spacing w:val="-4"/>
          <w:rtl/>
        </w:rPr>
        <w:t>(</w:t>
      </w:r>
      <w:r w:rsidR="001C559E">
        <w:rPr>
          <w:rStyle w:val="Char4"/>
          <w:rFonts w:hint="cs"/>
          <w:spacing w:val="-4"/>
          <w:rtl/>
        </w:rPr>
        <w:t>ی</w:t>
      </w:r>
      <w:r w:rsidRPr="008155BD">
        <w:rPr>
          <w:rStyle w:val="Char4"/>
          <w:spacing w:val="-4"/>
          <w:rtl/>
        </w:rPr>
        <w:t xml:space="preserve"> شیرخوار) شسته می</w:t>
      </w:r>
      <w:r w:rsidRPr="008155BD">
        <w:rPr>
          <w:rStyle w:val="Char4"/>
          <w:rFonts w:hint="cs"/>
          <w:spacing w:val="-4"/>
          <w:rtl/>
        </w:rPr>
        <w:t>‌</w:t>
      </w:r>
      <w:r w:rsidRPr="008155BD">
        <w:rPr>
          <w:rStyle w:val="Char4"/>
          <w:spacing w:val="-4"/>
          <w:rtl/>
        </w:rPr>
        <w:t>شود</w:t>
      </w:r>
      <w:r w:rsidR="003E0CC1">
        <w:rPr>
          <w:rStyle w:val="Char4"/>
          <w:spacing w:val="-4"/>
          <w:rtl/>
        </w:rPr>
        <w:t>.</w:t>
      </w:r>
      <w:r w:rsidRPr="008155BD">
        <w:rPr>
          <w:rStyle w:val="Char4"/>
          <w:spacing w:val="-4"/>
          <w:rtl/>
        </w:rPr>
        <w:t xml:space="preserve"> ولی برای پاک و تمیزکردن ادرار پسربچه</w:t>
      </w:r>
      <w:r w:rsidRPr="008155BD">
        <w:rPr>
          <w:rStyle w:val="Char4"/>
          <w:rFonts w:hint="cs"/>
          <w:spacing w:val="-4"/>
          <w:rtl/>
        </w:rPr>
        <w:t>‌</w:t>
      </w:r>
      <w:r w:rsidRPr="008155BD">
        <w:rPr>
          <w:rStyle w:val="Char4"/>
          <w:spacing w:val="-4"/>
          <w:rtl/>
        </w:rPr>
        <w:t>(</w:t>
      </w:r>
      <w:r w:rsidRPr="008155BD">
        <w:rPr>
          <w:rStyle w:val="Char4"/>
          <w:rFonts w:hint="cs"/>
          <w:spacing w:val="-4"/>
          <w:rtl/>
        </w:rPr>
        <w:t>‌</w:t>
      </w:r>
      <w:r w:rsidR="001C559E">
        <w:rPr>
          <w:rStyle w:val="Char4"/>
          <w:rFonts w:hint="cs"/>
          <w:spacing w:val="-4"/>
          <w:rtl/>
        </w:rPr>
        <w:t>ی</w:t>
      </w:r>
      <w:r w:rsidRPr="008155BD">
        <w:rPr>
          <w:rStyle w:val="Char4"/>
          <w:rFonts w:hint="cs"/>
          <w:spacing w:val="-4"/>
          <w:rtl/>
        </w:rPr>
        <w:t xml:space="preserve"> </w:t>
      </w:r>
      <w:r w:rsidRPr="008155BD">
        <w:rPr>
          <w:rStyle w:val="Char4"/>
          <w:spacing w:val="-4"/>
          <w:rtl/>
        </w:rPr>
        <w:t>شیرخوار) کافی است که روی آن، آب پاشیده شود</w:t>
      </w:r>
      <w:r w:rsidR="003E0CC1">
        <w:rPr>
          <w:rStyle w:val="Char4"/>
          <w:spacing w:val="-4"/>
          <w:rtl/>
        </w:rPr>
        <w:t>.</w:t>
      </w:r>
      <w:r w:rsidRPr="00BD5DC8">
        <w:rPr>
          <w:rStyle w:val="Char4"/>
          <w:rtl/>
        </w:rPr>
        <w:t xml:space="preserve"> </w:t>
      </w:r>
    </w:p>
    <w:p w:rsidR="00335BB5" w:rsidRPr="00BD5DC8" w:rsidRDefault="00846A08" w:rsidP="004709A5">
      <w:pPr>
        <w:ind w:firstLine="284"/>
        <w:jc w:val="both"/>
        <w:rPr>
          <w:rStyle w:val="Char4"/>
          <w:rtl/>
        </w:rPr>
      </w:pPr>
      <w:r>
        <w:rPr>
          <w:rStyle w:val="Char4"/>
          <w:rtl/>
        </w:rPr>
        <w:t>[</w:t>
      </w:r>
      <w:r w:rsidR="00335BB5" w:rsidRPr="00BD5DC8">
        <w:rPr>
          <w:rStyle w:val="Char4"/>
          <w:rtl/>
        </w:rPr>
        <w:t>این حدیث را احمد، ابوداود و ابن‌ماجه روایت کرده‌اند.</w:t>
      </w:r>
      <w:r>
        <w:rPr>
          <w:rStyle w:val="Char4"/>
          <w:rtl/>
        </w:rPr>
        <w:t>]</w:t>
      </w:r>
    </w:p>
    <w:p w:rsidR="00335BB5" w:rsidRPr="00BD5DC8" w:rsidRDefault="00335BB5" w:rsidP="00E904DA">
      <w:pPr>
        <w:ind w:firstLine="284"/>
        <w:jc w:val="both"/>
        <w:rPr>
          <w:rStyle w:val="Char3"/>
          <w:rtl/>
          <w:lang w:bidi="fa-IR"/>
        </w:rPr>
      </w:pPr>
      <w:r w:rsidRPr="00BD5DC8">
        <w:rPr>
          <w:rStyle w:val="Char4"/>
          <w:rtl/>
        </w:rPr>
        <w:t xml:space="preserve"> </w:t>
      </w:r>
      <w:r w:rsidR="00BA7FD8" w:rsidRPr="00BA7FD8">
        <w:rPr>
          <w:rStyle w:val="Char4"/>
          <w:rtl/>
        </w:rPr>
        <w:t>502</w:t>
      </w:r>
      <w:r w:rsidRPr="00BD5DC8">
        <w:rPr>
          <w:rStyle w:val="Char3"/>
          <w:rtl/>
        </w:rPr>
        <w:t xml:space="preserve"> </w:t>
      </w:r>
      <w:r w:rsidRPr="00BD5DC8">
        <w:rPr>
          <w:rStyle w:val="Char3"/>
          <w:rFonts w:ascii="Times New Roman" w:hAnsi="Times New Roman" w:cs="Times New Roman" w:hint="cs"/>
          <w:rtl/>
        </w:rPr>
        <w:t>–</w:t>
      </w:r>
      <w:r w:rsidRPr="00BD5DC8">
        <w:rPr>
          <w:rStyle w:val="Char3"/>
          <w:rtl/>
        </w:rPr>
        <w:t xml:space="preserve"> </w:t>
      </w:r>
      <w:r w:rsidR="00E42D0A" w:rsidRPr="00E42D0A">
        <w:rPr>
          <w:rStyle w:val="Char3"/>
          <w:rFonts w:cs="IRNazli"/>
          <w:rtl/>
        </w:rPr>
        <w:t>(</w:t>
      </w:r>
      <w:r w:rsidR="00BA7FD8" w:rsidRPr="00BA7FD8">
        <w:rPr>
          <w:rStyle w:val="Char4"/>
          <w:rtl/>
        </w:rPr>
        <w:t>13</w:t>
      </w:r>
      <w:r w:rsidR="00CF164C" w:rsidRPr="00CF164C">
        <w:rPr>
          <w:rStyle w:val="Char3"/>
          <w:rFonts w:cs="IRNazli"/>
          <w:rtl/>
        </w:rPr>
        <w:t>)</w:t>
      </w:r>
      <w:r w:rsidRPr="00BD5DC8">
        <w:rPr>
          <w:rStyle w:val="Char3"/>
          <w:rtl/>
        </w:rPr>
        <w:t xml:space="preserve"> </w:t>
      </w:r>
      <w:r w:rsidRPr="00BD5DC8">
        <w:rPr>
          <w:rStyle w:val="Char3"/>
          <w:rFonts w:hint="cs"/>
          <w:rtl/>
        </w:rPr>
        <w:t>وفي</w:t>
      </w:r>
      <w:r w:rsidRPr="00BD5DC8">
        <w:rPr>
          <w:rStyle w:val="Char3"/>
          <w:rtl/>
        </w:rPr>
        <w:t xml:space="preserve"> </w:t>
      </w:r>
      <w:r w:rsidRPr="00BD5DC8">
        <w:rPr>
          <w:rStyle w:val="Char3"/>
          <w:rFonts w:hint="cs"/>
          <w:rtl/>
        </w:rPr>
        <w:t>روايةٍ</w:t>
      </w:r>
      <w:r w:rsidRPr="00BD5DC8">
        <w:rPr>
          <w:rStyle w:val="Char3"/>
          <w:rtl/>
        </w:rPr>
        <w:t xml:space="preserve"> </w:t>
      </w:r>
      <w:r w:rsidRPr="00BD5DC8">
        <w:rPr>
          <w:rStyle w:val="Char3"/>
          <w:rFonts w:hint="cs"/>
          <w:rtl/>
        </w:rPr>
        <w:t>لأبي</w:t>
      </w:r>
      <w:r w:rsidRPr="00BD5DC8">
        <w:rPr>
          <w:rStyle w:val="Char3"/>
          <w:rtl/>
        </w:rPr>
        <w:t xml:space="preserve"> </w:t>
      </w:r>
      <w:r w:rsidRPr="00BD5DC8">
        <w:rPr>
          <w:rStyle w:val="Char3"/>
          <w:rFonts w:hint="cs"/>
          <w:rtl/>
        </w:rPr>
        <w:t>داود</w:t>
      </w:r>
      <w:r w:rsidR="003E0CC1">
        <w:rPr>
          <w:rStyle w:val="Char3"/>
          <w:rtl/>
        </w:rPr>
        <w:t>،</w:t>
      </w:r>
      <w:r w:rsidRPr="00BD5DC8">
        <w:rPr>
          <w:rStyle w:val="Char3"/>
          <w:rtl/>
        </w:rPr>
        <w:t xml:space="preserve"> </w:t>
      </w:r>
      <w:r w:rsidRPr="00BD5DC8">
        <w:rPr>
          <w:rStyle w:val="Char3"/>
          <w:rFonts w:hint="cs"/>
          <w:rtl/>
        </w:rPr>
        <w:t>والنسائي</w:t>
      </w:r>
      <w:r w:rsidR="003E0CC1">
        <w:rPr>
          <w:rStyle w:val="Char3"/>
          <w:rtl/>
        </w:rPr>
        <w:t>،</w:t>
      </w:r>
      <w:r w:rsidRPr="00BD5DC8">
        <w:rPr>
          <w:rStyle w:val="Char3"/>
          <w:rtl/>
        </w:rPr>
        <w:t xml:space="preserve"> </w:t>
      </w:r>
      <w:r w:rsidRPr="00BD5DC8">
        <w:rPr>
          <w:rStyle w:val="Char3"/>
          <w:rFonts w:hint="cs"/>
          <w:rtl/>
        </w:rPr>
        <w:t>عن</w:t>
      </w:r>
      <w:r w:rsidRPr="00BD5DC8">
        <w:rPr>
          <w:rStyle w:val="Char3"/>
          <w:rtl/>
        </w:rPr>
        <w:t xml:space="preserve"> </w:t>
      </w:r>
      <w:r w:rsidRPr="00BD5DC8">
        <w:rPr>
          <w:rStyle w:val="Char3"/>
          <w:rFonts w:hint="cs"/>
          <w:rtl/>
        </w:rPr>
        <w:t>أبي</w:t>
      </w:r>
      <w:r w:rsidRPr="00BD5DC8">
        <w:rPr>
          <w:rStyle w:val="Char3"/>
          <w:rtl/>
        </w:rPr>
        <w:t xml:space="preserve"> </w:t>
      </w:r>
      <w:r w:rsidRPr="00BD5DC8">
        <w:rPr>
          <w:rStyle w:val="Char3"/>
          <w:rFonts w:hint="cs"/>
          <w:rtl/>
        </w:rPr>
        <w:t>الس</w:t>
      </w:r>
      <w:r w:rsidRPr="00BD5DC8">
        <w:rPr>
          <w:rStyle w:val="Char3"/>
          <w:rtl/>
        </w:rPr>
        <w:t>َّمْح</w:t>
      </w:r>
      <w:r w:rsidRPr="00BD5DC8">
        <w:rPr>
          <w:rStyle w:val="Char3"/>
          <w:rFonts w:hint="cs"/>
          <w:rtl/>
        </w:rPr>
        <w:t>ِ</w:t>
      </w:r>
      <w:r w:rsidR="003E0CC1">
        <w:rPr>
          <w:rStyle w:val="Char3"/>
          <w:rtl/>
        </w:rPr>
        <w:t>،</w:t>
      </w:r>
      <w:r w:rsidRPr="00BD5DC8">
        <w:rPr>
          <w:rStyle w:val="Char3"/>
          <w:rtl/>
        </w:rPr>
        <w:t xml:space="preserve"> قال: «يُغسَلُ من ب</w:t>
      </w:r>
      <w:r w:rsidRPr="00BD5DC8">
        <w:rPr>
          <w:rStyle w:val="Char3"/>
          <w:rFonts w:hint="cs"/>
          <w:rtl/>
        </w:rPr>
        <w:t>َ</w:t>
      </w:r>
      <w:r w:rsidRPr="00BD5DC8">
        <w:rPr>
          <w:rStyle w:val="Char3"/>
          <w:rtl/>
        </w:rPr>
        <w:t>ولِ الجاريةِ، ويُرَشُّ منْ بولِ الغُلام</w:t>
      </w:r>
      <w:r w:rsidRPr="00BD5DC8">
        <w:rPr>
          <w:rStyle w:val="Char3"/>
          <w:rFonts w:hint="cs"/>
          <w:rtl/>
        </w:rPr>
        <w:t>ِ</w:t>
      </w:r>
      <w:r w:rsidRPr="00BD5DC8">
        <w:rPr>
          <w:rStyle w:val="Char3"/>
          <w:rtl/>
        </w:rPr>
        <w:t>»</w:t>
      </w:r>
      <w:r w:rsidR="00E904DA" w:rsidRPr="00E904DA">
        <w:rPr>
          <w:rStyle w:val="Char4"/>
          <w:rFonts w:hint="cs"/>
          <w:vertAlign w:val="superscript"/>
          <w:rtl/>
          <w:lang w:bidi="ar-SA"/>
        </w:rPr>
        <w:t>(</w:t>
      </w:r>
      <w:r w:rsidR="00E904DA" w:rsidRPr="00E904DA">
        <w:rPr>
          <w:rStyle w:val="Char4"/>
          <w:vertAlign w:val="superscript"/>
          <w:rtl/>
          <w:lang w:bidi="ar-SA"/>
        </w:rPr>
        <w:footnoteReference w:id="225"/>
      </w:r>
      <w:r w:rsidR="00E904DA" w:rsidRPr="00E904DA">
        <w:rPr>
          <w:rStyle w:val="Char4"/>
          <w:rFonts w:hint="cs"/>
          <w:vertAlign w:val="superscript"/>
          <w:rtl/>
          <w:lang w:bidi="ar-SA"/>
        </w:rPr>
        <w:t>)</w:t>
      </w:r>
      <w:r w:rsidR="00E904DA">
        <w:rPr>
          <w:rStyle w:val="Char4"/>
          <w:rFonts w:hint="cs"/>
          <w:rtl/>
        </w:rPr>
        <w:t>.</w:t>
      </w:r>
    </w:p>
    <w:p w:rsidR="00335BB5" w:rsidRPr="00BD5DC8" w:rsidRDefault="00335BB5" w:rsidP="004709A5">
      <w:pPr>
        <w:ind w:firstLine="284"/>
        <w:jc w:val="both"/>
        <w:rPr>
          <w:rStyle w:val="Char4"/>
          <w:rtl/>
        </w:rPr>
      </w:pPr>
      <w:r w:rsidRPr="00BD5DC8">
        <w:rPr>
          <w:rStyle w:val="Char4"/>
          <w:rtl/>
        </w:rPr>
        <w:t xml:space="preserve">502 – </w:t>
      </w:r>
      <w:r w:rsidR="00846A08">
        <w:rPr>
          <w:rStyle w:val="Char4"/>
          <w:rtl/>
        </w:rPr>
        <w:t>(</w:t>
      </w:r>
      <w:r w:rsidRPr="00BD5DC8">
        <w:rPr>
          <w:rStyle w:val="Char4"/>
          <w:rtl/>
        </w:rPr>
        <w:t>13</w:t>
      </w:r>
      <w:r w:rsidR="00846A08">
        <w:rPr>
          <w:rStyle w:val="Char4"/>
          <w:rtl/>
        </w:rPr>
        <w:t>)</w:t>
      </w:r>
      <w:r w:rsidRPr="00BD5DC8">
        <w:rPr>
          <w:rStyle w:val="Char4"/>
          <w:rtl/>
        </w:rPr>
        <w:t xml:space="preserve"> در روایتی دیگر ابوداود و نسائی از </w:t>
      </w:r>
      <w:r w:rsidRPr="00BD5DC8">
        <w:rPr>
          <w:rStyle w:val="Char4"/>
          <w:rFonts w:hint="cs"/>
          <w:rtl/>
        </w:rPr>
        <w:t>«</w:t>
      </w:r>
      <w:r w:rsidRPr="00BD5DC8">
        <w:rPr>
          <w:rStyle w:val="Char4"/>
          <w:rtl/>
        </w:rPr>
        <w:t>ابو</w:t>
      </w:r>
      <w:r w:rsidR="00E904DA">
        <w:rPr>
          <w:rStyle w:val="Char4"/>
          <w:rFonts w:hint="cs"/>
          <w:rtl/>
        </w:rPr>
        <w:t xml:space="preserve"> </w:t>
      </w:r>
      <w:r w:rsidRPr="00BD5DC8">
        <w:rPr>
          <w:rStyle w:val="Char4"/>
          <w:rtl/>
        </w:rPr>
        <w:t>سمح</w:t>
      </w:r>
      <w:r w:rsidRPr="00BD5DC8">
        <w:rPr>
          <w:rStyle w:val="Char4"/>
          <w:rFonts w:hint="cs"/>
          <w:rtl/>
        </w:rPr>
        <w:t>»</w:t>
      </w:r>
      <w:r w:rsidRPr="00BD5DC8">
        <w:rPr>
          <w:rStyle w:val="Char4"/>
          <w:rtl/>
        </w:rPr>
        <w:t xml:space="preserve"> (خادم پیامبر</w:t>
      </w:r>
      <w:r w:rsidR="001F073B" w:rsidRPr="001F073B">
        <w:rPr>
          <w:rStyle w:val="Char4"/>
          <w:rFonts w:cs="CTraditional Arabic"/>
          <w:rtl/>
        </w:rPr>
        <w:t xml:space="preserve"> ج</w:t>
      </w:r>
      <w:r w:rsidR="00BA7FD8" w:rsidRPr="00BA7FD8">
        <w:rPr>
          <w:rStyle w:val="Char4"/>
          <w:rtl/>
        </w:rPr>
        <w:t>)</w:t>
      </w:r>
      <w:r w:rsidRPr="00BD5DC8">
        <w:rPr>
          <w:rStyle w:val="Char4"/>
          <w:rtl/>
        </w:rPr>
        <w:t xml:space="preserve"> روایت</w:t>
      </w:r>
      <w:r w:rsidR="003E0CC1">
        <w:rPr>
          <w:rStyle w:val="Char4"/>
          <w:rtl/>
        </w:rPr>
        <w:t xml:space="preserve"> می‌‌کنند </w:t>
      </w:r>
      <w:r w:rsidRPr="00BD5DC8">
        <w:rPr>
          <w:rStyle w:val="Char4"/>
          <w:rtl/>
        </w:rPr>
        <w:t>که پیامبر</w:t>
      </w:r>
      <w:r w:rsidR="001F073B" w:rsidRPr="001F073B">
        <w:rPr>
          <w:rStyle w:val="Char4"/>
          <w:rFonts w:cs="CTraditional Arabic"/>
          <w:rtl/>
        </w:rPr>
        <w:t xml:space="preserve"> ج</w:t>
      </w:r>
      <w:r w:rsidR="001C559E">
        <w:rPr>
          <w:rStyle w:val="Char4"/>
          <w:rFonts w:cs="CTraditional Arabic"/>
          <w:rtl/>
        </w:rPr>
        <w:t xml:space="preserve"> </w:t>
      </w:r>
      <w:r w:rsidRPr="00BD5DC8">
        <w:rPr>
          <w:rStyle w:val="Char4"/>
          <w:rtl/>
        </w:rPr>
        <w:t>فرمود</w:t>
      </w:r>
      <w:r w:rsidR="0040716E">
        <w:rPr>
          <w:rStyle w:val="Char4"/>
          <w:rtl/>
        </w:rPr>
        <w:t>:</w:t>
      </w:r>
      <w:r w:rsidRPr="00BD5DC8">
        <w:rPr>
          <w:rStyle w:val="Char4"/>
          <w:rtl/>
        </w:rPr>
        <w:t xml:space="preserve"> </w:t>
      </w:r>
      <w:r w:rsidRPr="00BD5DC8">
        <w:rPr>
          <w:rStyle w:val="Char4"/>
          <w:rFonts w:hint="cs"/>
          <w:rtl/>
        </w:rPr>
        <w:t>«</w:t>
      </w:r>
      <w:r w:rsidRPr="00BD5DC8">
        <w:rPr>
          <w:rStyle w:val="Char4"/>
          <w:rtl/>
        </w:rPr>
        <w:t>ادرار دختر بچه</w:t>
      </w:r>
      <w:r w:rsidRPr="00BD5DC8">
        <w:rPr>
          <w:rStyle w:val="Char4"/>
          <w:rFonts w:hint="cs"/>
          <w:rtl/>
        </w:rPr>
        <w:t>‌</w:t>
      </w:r>
      <w:r w:rsidRPr="00BD5DC8">
        <w:rPr>
          <w:rStyle w:val="Char4"/>
          <w:rtl/>
        </w:rPr>
        <w:t>(</w:t>
      </w:r>
      <w:r w:rsidRPr="00BD5DC8">
        <w:rPr>
          <w:rStyle w:val="Char4"/>
          <w:rFonts w:hint="cs"/>
          <w:rtl/>
        </w:rPr>
        <w:t>‌</w:t>
      </w:r>
      <w:r w:rsidR="001C559E">
        <w:rPr>
          <w:rStyle w:val="Char4"/>
          <w:rFonts w:hint="cs"/>
          <w:rtl/>
        </w:rPr>
        <w:t>ی</w:t>
      </w:r>
      <w:r w:rsidRPr="00BD5DC8">
        <w:rPr>
          <w:rStyle w:val="Char4"/>
          <w:rtl/>
        </w:rPr>
        <w:t xml:space="preserve"> شیرخوار) شسته شود</w:t>
      </w:r>
      <w:r w:rsidR="001C559E">
        <w:rPr>
          <w:rStyle w:val="Char4"/>
          <w:rtl/>
        </w:rPr>
        <w:t xml:space="preserve"> </w:t>
      </w:r>
      <w:r w:rsidRPr="00BD5DC8">
        <w:rPr>
          <w:rStyle w:val="Char4"/>
          <w:rtl/>
        </w:rPr>
        <w:t>ولی برای پاک</w:t>
      </w:r>
      <w:r w:rsidRPr="00BD5DC8">
        <w:rPr>
          <w:rStyle w:val="Char4"/>
          <w:rFonts w:hint="cs"/>
          <w:rtl/>
        </w:rPr>
        <w:t>‌</w:t>
      </w:r>
      <w:r w:rsidRPr="00BD5DC8">
        <w:rPr>
          <w:rStyle w:val="Char4"/>
          <w:rtl/>
        </w:rPr>
        <w:t>کردن ادرار پسربچه</w:t>
      </w:r>
      <w:r w:rsidRPr="00BD5DC8">
        <w:rPr>
          <w:rStyle w:val="Char4"/>
          <w:rFonts w:hint="cs"/>
          <w:rtl/>
        </w:rPr>
        <w:t>‌</w:t>
      </w:r>
      <w:r w:rsidRPr="00BD5DC8">
        <w:rPr>
          <w:rStyle w:val="Char4"/>
          <w:rtl/>
        </w:rPr>
        <w:t>(</w:t>
      </w:r>
      <w:r w:rsidR="001C559E">
        <w:rPr>
          <w:rStyle w:val="Char4"/>
          <w:rFonts w:hint="cs"/>
          <w:rtl/>
        </w:rPr>
        <w:t>ی</w:t>
      </w:r>
      <w:r w:rsidRPr="00BD5DC8">
        <w:rPr>
          <w:rStyle w:val="Char4"/>
          <w:rtl/>
        </w:rPr>
        <w:t xml:space="preserve"> شیرخوار) کافی است که رو</w:t>
      </w:r>
      <w:r w:rsidR="001C559E">
        <w:rPr>
          <w:rStyle w:val="Char4"/>
          <w:rFonts w:hint="cs"/>
          <w:rtl/>
        </w:rPr>
        <w:t>ی</w:t>
      </w:r>
      <w:r w:rsidR="008155BD">
        <w:rPr>
          <w:rStyle w:val="Char4"/>
          <w:rtl/>
        </w:rPr>
        <w:t xml:space="preserve"> آن، آب پاشیده شود</w:t>
      </w:r>
      <w:r w:rsidRPr="00BD5DC8">
        <w:rPr>
          <w:rStyle w:val="Char4"/>
          <w:rFonts w:hint="cs"/>
          <w:rtl/>
        </w:rPr>
        <w:t>»</w:t>
      </w:r>
      <w:r w:rsidR="008155BD">
        <w:rPr>
          <w:rStyle w:val="Char4"/>
          <w:rFonts w:hint="cs"/>
          <w:rtl/>
        </w:rPr>
        <w:t>.</w:t>
      </w:r>
    </w:p>
    <w:p w:rsidR="00335BB5" w:rsidRPr="00BD5DC8" w:rsidRDefault="00335BB5" w:rsidP="004709A5">
      <w:pPr>
        <w:ind w:firstLine="284"/>
        <w:jc w:val="both"/>
        <w:rPr>
          <w:rStyle w:val="Char4"/>
          <w:rtl/>
        </w:rPr>
      </w:pPr>
      <w:r w:rsidRPr="00BD5DC8">
        <w:rPr>
          <w:rStyle w:val="Char4"/>
          <w:rtl/>
        </w:rPr>
        <w:t>چنانچه قبلا</w:t>
      </w:r>
      <w:r w:rsidRPr="00BD5DC8">
        <w:rPr>
          <w:rStyle w:val="Char4"/>
          <w:rFonts w:hint="cs"/>
          <w:rtl/>
        </w:rPr>
        <w:t>ً</w:t>
      </w:r>
      <w:r w:rsidR="001C559E">
        <w:rPr>
          <w:rStyle w:val="Char4"/>
          <w:rFonts w:hint="cs"/>
          <w:rtl/>
        </w:rPr>
        <w:t xml:space="preserve"> </w:t>
      </w:r>
      <w:r w:rsidRPr="00BD5DC8">
        <w:rPr>
          <w:rStyle w:val="Char4"/>
          <w:rtl/>
        </w:rPr>
        <w:t xml:space="preserve">نیز بیان شد، مسلک امام ابوحنیفه، امام مالک، سفیان </w:t>
      </w:r>
      <w:r w:rsidRPr="00BD5DC8">
        <w:rPr>
          <w:rStyle w:val="Char4"/>
          <w:rFonts w:hint="cs"/>
          <w:rtl/>
        </w:rPr>
        <w:t>ثوری</w:t>
      </w:r>
      <w:r w:rsidRPr="00BD5DC8">
        <w:rPr>
          <w:rStyle w:val="Char4"/>
          <w:rtl/>
        </w:rPr>
        <w:t xml:space="preserve"> و فقهای کوفه این است که شستن ادرار پسر بچه</w:t>
      </w:r>
      <w:r w:rsidRPr="00BD5DC8">
        <w:rPr>
          <w:rStyle w:val="Char4"/>
          <w:rFonts w:hint="cs"/>
          <w:rtl/>
        </w:rPr>
        <w:t>‌</w:t>
      </w:r>
      <w:r w:rsidR="001C559E">
        <w:rPr>
          <w:rStyle w:val="Char4"/>
          <w:rFonts w:hint="cs"/>
          <w:rtl/>
        </w:rPr>
        <w:t>ی</w:t>
      </w:r>
      <w:r w:rsidRPr="00BD5DC8">
        <w:rPr>
          <w:rStyle w:val="Char4"/>
          <w:rtl/>
        </w:rPr>
        <w:t xml:space="preserve"> شیرخوار، همانند ادرار دختر بچه</w:t>
      </w:r>
      <w:r w:rsidRPr="00BD5DC8">
        <w:rPr>
          <w:rStyle w:val="Char4"/>
          <w:rFonts w:hint="cs"/>
          <w:rtl/>
        </w:rPr>
        <w:t>‌</w:t>
      </w:r>
      <w:r w:rsidR="001C559E">
        <w:rPr>
          <w:rStyle w:val="Char4"/>
          <w:rFonts w:hint="cs"/>
          <w:rtl/>
        </w:rPr>
        <w:t>ی</w:t>
      </w:r>
      <w:r w:rsidRPr="00BD5DC8">
        <w:rPr>
          <w:rStyle w:val="Char4"/>
          <w:rtl/>
        </w:rPr>
        <w:t xml:space="preserve"> شیرخوار لازم و ضروری است</w:t>
      </w:r>
      <w:r w:rsidR="003E0CC1">
        <w:rPr>
          <w:rStyle w:val="Char4"/>
          <w:rtl/>
        </w:rPr>
        <w:t>،</w:t>
      </w:r>
      <w:r w:rsidRPr="00BD5DC8">
        <w:rPr>
          <w:rStyle w:val="Char4"/>
          <w:rtl/>
        </w:rPr>
        <w:t xml:space="preserve"> البته در پاک</w:t>
      </w:r>
      <w:r w:rsidRPr="00BD5DC8">
        <w:rPr>
          <w:rStyle w:val="Char4"/>
          <w:rFonts w:hint="cs"/>
          <w:rtl/>
        </w:rPr>
        <w:t>‌</w:t>
      </w:r>
      <w:r w:rsidRPr="00BD5DC8">
        <w:rPr>
          <w:rStyle w:val="Char4"/>
          <w:rtl/>
        </w:rPr>
        <w:t>کردن ادرار پسربچه</w:t>
      </w:r>
      <w:r w:rsidRPr="00BD5DC8">
        <w:rPr>
          <w:rStyle w:val="Char4"/>
          <w:rFonts w:hint="cs"/>
          <w:rtl/>
        </w:rPr>
        <w:t>‌</w:t>
      </w:r>
      <w:r w:rsidR="001C559E">
        <w:rPr>
          <w:rStyle w:val="Char4"/>
          <w:rFonts w:hint="cs"/>
          <w:rtl/>
        </w:rPr>
        <w:t>ی</w:t>
      </w:r>
      <w:r w:rsidRPr="00BD5DC8">
        <w:rPr>
          <w:rStyle w:val="Char4"/>
          <w:rtl/>
        </w:rPr>
        <w:t xml:space="preserve"> شیرخوار همانند دختربچه، مبالغه ضروری نیست</w:t>
      </w:r>
      <w:r w:rsidR="001C559E">
        <w:rPr>
          <w:rStyle w:val="Char4"/>
          <w:rtl/>
        </w:rPr>
        <w:t xml:space="preserve"> </w:t>
      </w:r>
      <w:r w:rsidRPr="00BD5DC8">
        <w:rPr>
          <w:rStyle w:val="Char4"/>
          <w:rtl/>
        </w:rPr>
        <w:t xml:space="preserve">بلکه شستن خفیف کافی است. </w:t>
      </w:r>
    </w:p>
    <w:p w:rsidR="004709A5" w:rsidRDefault="00335BB5" w:rsidP="004709A5">
      <w:pPr>
        <w:ind w:firstLine="284"/>
        <w:jc w:val="both"/>
        <w:rPr>
          <w:rStyle w:val="Char4"/>
          <w:rtl/>
        </w:rPr>
      </w:pPr>
      <w:r w:rsidRPr="00BD5DC8">
        <w:rPr>
          <w:rStyle w:val="Char4"/>
          <w:rtl/>
        </w:rPr>
        <w:t>و امام ابوحنیفه، احادیثی را که در آنها واژ</w:t>
      </w:r>
      <w:r w:rsidRPr="00BD5DC8">
        <w:rPr>
          <w:rStyle w:val="Char4"/>
          <w:rFonts w:hint="cs"/>
          <w:rtl/>
        </w:rPr>
        <w:t>ه‌</w:t>
      </w:r>
      <w:r w:rsidRPr="00BD5DC8">
        <w:rPr>
          <w:rStyle w:val="Char4"/>
          <w:rtl/>
        </w:rPr>
        <w:t>های</w:t>
      </w:r>
      <w:r w:rsidRPr="00BD5DC8">
        <w:rPr>
          <w:rStyle w:val="Char4"/>
          <w:rFonts w:hint="cs"/>
          <w:rtl/>
        </w:rPr>
        <w:t>«</w:t>
      </w:r>
      <w:r w:rsidR="0040716E">
        <w:rPr>
          <w:rStyle w:val="Char4"/>
          <w:rtl/>
        </w:rPr>
        <w:t>نضح</w:t>
      </w:r>
      <w:r w:rsidRPr="00BD5DC8">
        <w:rPr>
          <w:rStyle w:val="Char4"/>
          <w:rFonts w:hint="cs"/>
          <w:rtl/>
        </w:rPr>
        <w:t>»</w:t>
      </w:r>
      <w:r w:rsidRPr="00BD5DC8">
        <w:rPr>
          <w:rStyle w:val="Char4"/>
          <w:rtl/>
        </w:rPr>
        <w:t xml:space="preserve"> و </w:t>
      </w:r>
      <w:r w:rsidRPr="00BD5DC8">
        <w:rPr>
          <w:rStyle w:val="Char4"/>
          <w:rFonts w:hint="cs"/>
          <w:rtl/>
        </w:rPr>
        <w:t>«</w:t>
      </w:r>
      <w:r w:rsidRPr="00BD5DC8">
        <w:rPr>
          <w:rStyle w:val="Char4"/>
          <w:rtl/>
        </w:rPr>
        <w:t>رش</w:t>
      </w:r>
      <w:r w:rsidRPr="00BD5DC8">
        <w:rPr>
          <w:rStyle w:val="Char4"/>
          <w:rFonts w:hint="cs"/>
          <w:rtl/>
        </w:rPr>
        <w:t>»</w:t>
      </w:r>
      <w:r w:rsidRPr="00BD5DC8">
        <w:rPr>
          <w:rStyle w:val="Char4"/>
          <w:rtl/>
        </w:rPr>
        <w:t xml:space="preserve"> آمده به خاطر اینکه با روایات دیگر مطابقت پیدا نماید</w:t>
      </w:r>
      <w:r w:rsidR="001C559E">
        <w:rPr>
          <w:rStyle w:val="Char4"/>
          <w:rtl/>
        </w:rPr>
        <w:t xml:space="preserve"> </w:t>
      </w:r>
      <w:r w:rsidRPr="00BD5DC8">
        <w:rPr>
          <w:rStyle w:val="Char4"/>
          <w:rtl/>
        </w:rPr>
        <w:t>به شستن خفیف، معنی کرده است</w:t>
      </w:r>
      <w:r w:rsidR="003E0CC1">
        <w:rPr>
          <w:rStyle w:val="Char4"/>
          <w:rtl/>
        </w:rPr>
        <w:t>.</w:t>
      </w:r>
      <w:r w:rsidRPr="00BD5DC8">
        <w:rPr>
          <w:rStyle w:val="Char4"/>
          <w:rtl/>
        </w:rPr>
        <w:t xml:space="preserve"> </w:t>
      </w:r>
    </w:p>
    <w:p w:rsidR="00335BB5" w:rsidRPr="00BD5DC8" w:rsidRDefault="00BA7FD8" w:rsidP="00E904DA">
      <w:pPr>
        <w:autoSpaceDE w:val="0"/>
        <w:autoSpaceDN w:val="0"/>
        <w:adjustRightInd w:val="0"/>
        <w:ind w:firstLine="227"/>
        <w:jc w:val="lowKashida"/>
        <w:rPr>
          <w:rStyle w:val="Char3"/>
          <w:rtl/>
          <w:lang w:bidi="fa-IR"/>
        </w:rPr>
      </w:pPr>
      <w:r w:rsidRPr="00BA7FD8">
        <w:rPr>
          <w:rStyle w:val="Char4"/>
          <w:rtl/>
        </w:rPr>
        <w:t>503</w:t>
      </w:r>
      <w:r w:rsidR="00335BB5" w:rsidRPr="00BD5DC8">
        <w:rPr>
          <w:rStyle w:val="Char3"/>
          <w:rtl/>
        </w:rPr>
        <w:t xml:space="preserve"> - </w:t>
      </w:r>
      <w:r w:rsidR="00E42D0A" w:rsidRPr="00E42D0A">
        <w:rPr>
          <w:rStyle w:val="Char3"/>
          <w:rFonts w:cs="IRNazli"/>
          <w:rtl/>
        </w:rPr>
        <w:t>(</w:t>
      </w:r>
      <w:r w:rsidRPr="00BA7FD8">
        <w:rPr>
          <w:rStyle w:val="Char4"/>
          <w:rtl/>
        </w:rPr>
        <w:t>14</w:t>
      </w:r>
      <w:r w:rsidR="00CF164C" w:rsidRPr="00CF164C">
        <w:rPr>
          <w:rStyle w:val="Char3"/>
          <w:rFonts w:cs="IRNazli"/>
          <w:rtl/>
        </w:rPr>
        <w:t>)</w:t>
      </w:r>
      <w:r w:rsidR="00335BB5" w:rsidRPr="00BD5DC8">
        <w:rPr>
          <w:rStyle w:val="Char3"/>
          <w:rtl/>
        </w:rPr>
        <w:t xml:space="preserve"> وعن أبي هريرةَ</w:t>
      </w:r>
      <w:r w:rsidR="003E0CC1">
        <w:rPr>
          <w:rStyle w:val="Char3"/>
          <w:rtl/>
        </w:rPr>
        <w:t>،</w:t>
      </w:r>
      <w:r w:rsidR="00335BB5" w:rsidRPr="00BD5DC8">
        <w:rPr>
          <w:rStyle w:val="Char3"/>
          <w:rtl/>
        </w:rPr>
        <w:t xml:space="preserve"> قال: قال رسولُ الله </w:t>
      </w:r>
      <w:r w:rsidR="00992C10" w:rsidRPr="00992C10">
        <w:rPr>
          <w:rStyle w:val="Char3"/>
          <w:rFonts w:cs="CTraditional Arabic"/>
          <w:szCs w:val="28"/>
          <w:rtl/>
        </w:rPr>
        <w:t>ج</w:t>
      </w:r>
      <w:r w:rsidR="00335BB5" w:rsidRPr="00BD5DC8">
        <w:rPr>
          <w:rStyle w:val="Char3"/>
          <w:rtl/>
        </w:rPr>
        <w:t>: «إِذا و</w:t>
      </w:r>
      <w:r w:rsidR="00335BB5" w:rsidRPr="00BD5DC8">
        <w:rPr>
          <w:rStyle w:val="Char3"/>
          <w:rFonts w:hint="cs"/>
          <w:rtl/>
        </w:rPr>
        <w:t>َ</w:t>
      </w:r>
      <w:r w:rsidR="00335BB5" w:rsidRPr="00BD5DC8">
        <w:rPr>
          <w:rStyle w:val="Char3"/>
          <w:rtl/>
        </w:rPr>
        <w:t>طِىءَ أحدُك</w:t>
      </w:r>
      <w:r w:rsidR="00335BB5" w:rsidRPr="00BD5DC8">
        <w:rPr>
          <w:rStyle w:val="Char3"/>
          <w:rFonts w:hint="cs"/>
          <w:rtl/>
        </w:rPr>
        <w:t>ُ</w:t>
      </w:r>
      <w:r w:rsidR="00335BB5" w:rsidRPr="00BD5DC8">
        <w:rPr>
          <w:rStyle w:val="Char3"/>
          <w:rtl/>
        </w:rPr>
        <w:t>م ب</w:t>
      </w:r>
      <w:r w:rsidR="00335BB5" w:rsidRPr="00BD5DC8">
        <w:rPr>
          <w:rStyle w:val="Char3"/>
          <w:rFonts w:hint="cs"/>
          <w:rtl/>
        </w:rPr>
        <w:t>ِ</w:t>
      </w:r>
      <w:r w:rsidR="00335BB5" w:rsidRPr="00BD5DC8">
        <w:rPr>
          <w:rStyle w:val="Char3"/>
          <w:rtl/>
        </w:rPr>
        <w:t>نَعلِه الأذ</w:t>
      </w:r>
      <w:r w:rsidR="00335BB5" w:rsidRPr="00BD5DC8">
        <w:rPr>
          <w:rStyle w:val="Char3"/>
          <w:rFonts w:hint="cs"/>
          <w:rtl/>
        </w:rPr>
        <w:t>َ</w:t>
      </w:r>
      <w:r w:rsidR="00335BB5" w:rsidRPr="00BD5DC8">
        <w:rPr>
          <w:rStyle w:val="Char3"/>
          <w:rtl/>
        </w:rPr>
        <w:t>ى، فإنَّ التُّرابَ له طَه</w:t>
      </w:r>
      <w:r w:rsidR="00335BB5" w:rsidRPr="00BD5DC8">
        <w:rPr>
          <w:rStyle w:val="Char3"/>
          <w:rFonts w:hint="cs"/>
          <w:rtl/>
        </w:rPr>
        <w:t>ُ</w:t>
      </w:r>
      <w:r w:rsidR="00335BB5" w:rsidRPr="00BD5DC8">
        <w:rPr>
          <w:rStyle w:val="Char3"/>
          <w:rtl/>
        </w:rPr>
        <w:t xml:space="preserve">ورٌ». </w:t>
      </w:r>
      <w:r w:rsidR="00335BB5" w:rsidRPr="008155BD">
        <w:rPr>
          <w:rStyle w:val="Char1"/>
          <w:rtl/>
        </w:rPr>
        <w:t>رواه ابوداود. ولابن ماجة معناه</w:t>
      </w:r>
      <w:r w:rsidR="00E904DA" w:rsidRPr="00E904DA">
        <w:rPr>
          <w:rStyle w:val="Char4"/>
          <w:rFonts w:hint="cs"/>
          <w:vertAlign w:val="superscript"/>
          <w:rtl/>
          <w:lang w:bidi="ar-SA"/>
        </w:rPr>
        <w:t>(</w:t>
      </w:r>
      <w:r w:rsidR="00E904DA" w:rsidRPr="00E904DA">
        <w:rPr>
          <w:rStyle w:val="Char4"/>
          <w:vertAlign w:val="superscript"/>
          <w:rtl/>
          <w:lang w:bidi="ar-SA"/>
        </w:rPr>
        <w:footnoteReference w:id="226"/>
      </w:r>
      <w:r w:rsidR="00E904DA" w:rsidRPr="00E904DA">
        <w:rPr>
          <w:rStyle w:val="Char4"/>
          <w:rFonts w:hint="cs"/>
          <w:vertAlign w:val="superscript"/>
          <w:rtl/>
          <w:lang w:bidi="ar-SA"/>
        </w:rPr>
        <w:t>)</w:t>
      </w:r>
      <w:r w:rsidR="00E904DA" w:rsidRPr="00E904DA">
        <w:rPr>
          <w:rStyle w:val="Char4"/>
          <w:rFonts w:hint="cs"/>
          <w:rtl/>
        </w:rPr>
        <w:t>.</w:t>
      </w:r>
    </w:p>
    <w:p w:rsidR="00335BB5" w:rsidRPr="00BD5DC8" w:rsidRDefault="00335BB5" w:rsidP="004709A5">
      <w:pPr>
        <w:ind w:firstLine="284"/>
        <w:jc w:val="both"/>
        <w:rPr>
          <w:rStyle w:val="Char4"/>
          <w:rtl/>
        </w:rPr>
      </w:pPr>
      <w:r w:rsidRPr="00BD5DC8">
        <w:rPr>
          <w:rStyle w:val="Char4"/>
          <w:rtl/>
        </w:rPr>
        <w:t xml:space="preserve">503 – </w:t>
      </w:r>
      <w:r w:rsidR="00846A08">
        <w:rPr>
          <w:rStyle w:val="Char4"/>
          <w:rtl/>
        </w:rPr>
        <w:t>(</w:t>
      </w:r>
      <w:r w:rsidRPr="00BD5DC8">
        <w:rPr>
          <w:rStyle w:val="Char4"/>
          <w:rtl/>
        </w:rPr>
        <w:t>14</w:t>
      </w:r>
      <w:r w:rsidR="00846A08">
        <w:rPr>
          <w:rStyle w:val="Char4"/>
          <w:rtl/>
        </w:rPr>
        <w:t>)</w:t>
      </w:r>
      <w:r w:rsidRPr="00BD5DC8">
        <w:rPr>
          <w:rStyle w:val="Char4"/>
          <w:rtl/>
        </w:rPr>
        <w:t xml:space="preserve"> ابوهریره</w:t>
      </w:r>
      <w:r w:rsidR="001C559E">
        <w:rPr>
          <w:rStyle w:val="Char4"/>
          <w:rtl/>
        </w:rPr>
        <w:t xml:space="preserve"> </w:t>
      </w:r>
      <w:r w:rsidR="001F073B" w:rsidRPr="001F073B">
        <w:rPr>
          <w:rFonts w:ascii="IPT Zar" w:hAnsi="IPT Zar" w:cs="CTraditional Arabic"/>
          <w:color w:val="000000"/>
          <w:sz w:val="26"/>
          <w:rtl/>
          <w:lang w:bidi="fa-IR"/>
        </w:rPr>
        <w:t>س</w:t>
      </w:r>
      <w:r w:rsidR="001C559E">
        <w:rPr>
          <w:rFonts w:ascii="IPT Zar" w:hAnsi="IPT Zar" w:cs="CTraditional Arabic"/>
          <w:color w:val="000000"/>
          <w:sz w:val="26"/>
          <w:rtl/>
          <w:lang w:bidi="fa-IR"/>
        </w:rPr>
        <w:t xml:space="preserve"> </w:t>
      </w:r>
      <w:r w:rsidRPr="00BD5DC8">
        <w:rPr>
          <w:rStyle w:val="Char4"/>
          <w:rtl/>
        </w:rPr>
        <w:t>گوید</w:t>
      </w:r>
      <w:r w:rsidR="0040716E">
        <w:rPr>
          <w:rStyle w:val="Char4"/>
          <w:rtl/>
        </w:rPr>
        <w:t>:</w:t>
      </w:r>
      <w:r w:rsidRPr="00BD5DC8">
        <w:rPr>
          <w:rStyle w:val="Char4"/>
          <w:rtl/>
        </w:rPr>
        <w:t xml:space="preserve"> پیامبر</w:t>
      </w:r>
      <w:r w:rsidR="001C559E">
        <w:rPr>
          <w:rStyle w:val="Char4"/>
          <w:rtl/>
        </w:rPr>
        <w:t xml:space="preserve"> </w:t>
      </w:r>
      <w:r w:rsidR="001F073B" w:rsidRPr="001F073B">
        <w:rPr>
          <w:rStyle w:val="Char4"/>
          <w:rFonts w:cs="CTraditional Arabic"/>
          <w:rtl/>
        </w:rPr>
        <w:t>ج</w:t>
      </w:r>
      <w:r w:rsidR="001C559E">
        <w:rPr>
          <w:rStyle w:val="Char4"/>
          <w:rFonts w:cs="CTraditional Arabic"/>
          <w:rtl/>
        </w:rPr>
        <w:t xml:space="preserve"> </w:t>
      </w:r>
      <w:r w:rsidRPr="00BD5DC8">
        <w:rPr>
          <w:rStyle w:val="Char4"/>
          <w:rtl/>
        </w:rPr>
        <w:t>فرمود</w:t>
      </w:r>
      <w:r w:rsidR="0040716E">
        <w:rPr>
          <w:rStyle w:val="Char4"/>
          <w:rtl/>
        </w:rPr>
        <w:t>:</w:t>
      </w:r>
      <w:r w:rsidRPr="00BD5DC8">
        <w:rPr>
          <w:rStyle w:val="Char4"/>
          <w:rtl/>
        </w:rPr>
        <w:t xml:space="preserve"> </w:t>
      </w:r>
      <w:r w:rsidRPr="00BD5DC8">
        <w:rPr>
          <w:rStyle w:val="Char4"/>
          <w:rFonts w:hint="cs"/>
          <w:rtl/>
        </w:rPr>
        <w:t>«</w:t>
      </w:r>
      <w:r w:rsidRPr="00BD5DC8">
        <w:rPr>
          <w:rStyle w:val="Char4"/>
          <w:rtl/>
        </w:rPr>
        <w:t xml:space="preserve">هرگاه یکی از شما با کفش خویش، بر چیزی پلید </w:t>
      </w:r>
      <w:r w:rsidRPr="00BD5DC8">
        <w:rPr>
          <w:rStyle w:val="Char4"/>
          <w:rFonts w:hint="cs"/>
          <w:rtl/>
        </w:rPr>
        <w:t xml:space="preserve">و </w:t>
      </w:r>
      <w:r w:rsidRPr="00BD5DC8">
        <w:rPr>
          <w:rStyle w:val="Char4"/>
          <w:rtl/>
        </w:rPr>
        <w:t xml:space="preserve">نجس </w:t>
      </w:r>
      <w:r w:rsidR="00846A08">
        <w:rPr>
          <w:rStyle w:val="Char4"/>
          <w:rtl/>
        </w:rPr>
        <w:t>(</w:t>
      </w:r>
      <w:r w:rsidRPr="00BD5DC8">
        <w:rPr>
          <w:rStyle w:val="Char4"/>
          <w:rtl/>
        </w:rPr>
        <w:t>همچون مدفوع انسان و سرگین حیوان</w:t>
      </w:r>
      <w:r w:rsidR="00846A08">
        <w:rPr>
          <w:rStyle w:val="Char4"/>
          <w:rtl/>
        </w:rPr>
        <w:t>)</w:t>
      </w:r>
      <w:r w:rsidRPr="00BD5DC8">
        <w:rPr>
          <w:rStyle w:val="Char4"/>
          <w:rtl/>
        </w:rPr>
        <w:t xml:space="preserve"> لگد کرد و</w:t>
      </w:r>
      <w:r w:rsidRPr="00BD5DC8">
        <w:rPr>
          <w:rStyle w:val="Char4"/>
          <w:rFonts w:hint="cs"/>
          <w:rtl/>
        </w:rPr>
        <w:t xml:space="preserve"> آن را</w:t>
      </w:r>
      <w:r w:rsidR="001C559E">
        <w:rPr>
          <w:rStyle w:val="Char4"/>
          <w:rFonts w:hint="cs"/>
          <w:rtl/>
        </w:rPr>
        <w:t xml:space="preserve"> </w:t>
      </w:r>
      <w:r w:rsidRPr="00BD5DC8">
        <w:rPr>
          <w:rStyle w:val="Char4"/>
          <w:rtl/>
        </w:rPr>
        <w:t>زیر پا</w:t>
      </w:r>
      <w:r w:rsidRPr="00BD5DC8">
        <w:rPr>
          <w:rStyle w:val="Char4"/>
          <w:rFonts w:hint="cs"/>
          <w:rtl/>
        </w:rPr>
        <w:t>،</w:t>
      </w:r>
      <w:r w:rsidRPr="00BD5DC8">
        <w:rPr>
          <w:rStyle w:val="Char4"/>
          <w:rtl/>
        </w:rPr>
        <w:t xml:space="preserve"> له نمود (ناراحت نباشد، چرا که) خاک آن را پاک می</w:t>
      </w:r>
      <w:r w:rsidRPr="00BD5DC8">
        <w:rPr>
          <w:rStyle w:val="Char4"/>
          <w:rFonts w:hint="cs"/>
          <w:rtl/>
        </w:rPr>
        <w:t>‌</w:t>
      </w:r>
      <w:r w:rsidR="008155BD">
        <w:rPr>
          <w:rStyle w:val="Char4"/>
          <w:rtl/>
        </w:rPr>
        <w:t>کند</w:t>
      </w:r>
      <w:r w:rsidRPr="00BD5DC8">
        <w:rPr>
          <w:rStyle w:val="Char4"/>
          <w:rFonts w:hint="cs"/>
          <w:rtl/>
        </w:rPr>
        <w:t>»</w:t>
      </w:r>
      <w:r w:rsidR="008155BD">
        <w:rPr>
          <w:rStyle w:val="Char4"/>
          <w:rFonts w:hint="cs"/>
          <w:rtl/>
        </w:rPr>
        <w:t>.</w:t>
      </w:r>
    </w:p>
    <w:p w:rsidR="004709A5" w:rsidRDefault="00335BB5" w:rsidP="004709A5">
      <w:pPr>
        <w:ind w:firstLine="284"/>
        <w:jc w:val="both"/>
        <w:rPr>
          <w:rStyle w:val="Char4"/>
          <w:rtl/>
        </w:rPr>
      </w:pPr>
      <w:r w:rsidRPr="00BD5DC8">
        <w:rPr>
          <w:rStyle w:val="Char4"/>
          <w:rtl/>
        </w:rPr>
        <w:t>[این حدیث را ابوداود روایت کرده است</w:t>
      </w:r>
      <w:r w:rsidR="003E0CC1">
        <w:rPr>
          <w:rStyle w:val="Char4"/>
          <w:rtl/>
        </w:rPr>
        <w:t>.</w:t>
      </w:r>
      <w:r w:rsidRPr="00BD5DC8">
        <w:rPr>
          <w:rStyle w:val="Char4"/>
          <w:rtl/>
        </w:rPr>
        <w:t xml:space="preserve"> و به همین معنی ابن‌ماجه نیز روای</w:t>
      </w:r>
      <w:r w:rsidRPr="00BD5DC8">
        <w:rPr>
          <w:rStyle w:val="Char4"/>
          <w:rFonts w:hint="cs"/>
          <w:rtl/>
        </w:rPr>
        <w:t>ت</w:t>
      </w:r>
      <w:r w:rsidRPr="00BD5DC8">
        <w:rPr>
          <w:rStyle w:val="Char4"/>
          <w:rtl/>
        </w:rPr>
        <w:t xml:space="preserve"> نموده است</w:t>
      </w:r>
      <w:r w:rsidR="001F073B">
        <w:rPr>
          <w:rStyle w:val="Char4"/>
          <w:rtl/>
        </w:rPr>
        <w:t>].</w:t>
      </w:r>
      <w:r w:rsidRPr="00BD5DC8">
        <w:rPr>
          <w:rStyle w:val="Char4"/>
          <w:rtl/>
        </w:rPr>
        <w:t xml:space="preserve"> </w:t>
      </w:r>
    </w:p>
    <w:p w:rsidR="00335BB5" w:rsidRPr="00BB64E0" w:rsidRDefault="00BA7FD8" w:rsidP="00E904DA">
      <w:pPr>
        <w:autoSpaceDE w:val="0"/>
        <w:autoSpaceDN w:val="0"/>
        <w:adjustRightInd w:val="0"/>
        <w:ind w:firstLine="227"/>
        <w:jc w:val="lowKashida"/>
        <w:rPr>
          <w:rStyle w:val="Char3"/>
          <w:rFonts w:ascii="Calibri" w:hAnsi="Calibri"/>
          <w:rtl/>
          <w:lang w:bidi="fa-IR"/>
        </w:rPr>
      </w:pPr>
      <w:r w:rsidRPr="00BA7FD8">
        <w:rPr>
          <w:rStyle w:val="Char4"/>
          <w:rtl/>
        </w:rPr>
        <w:t>504</w:t>
      </w:r>
      <w:r w:rsidR="00335BB5" w:rsidRPr="00BD5DC8">
        <w:rPr>
          <w:rStyle w:val="Char3"/>
          <w:rtl/>
        </w:rPr>
        <w:t xml:space="preserve"> </w:t>
      </w:r>
      <w:r w:rsidR="00335BB5" w:rsidRPr="00BD5DC8">
        <w:rPr>
          <w:rStyle w:val="Char3"/>
          <w:rFonts w:ascii="Times New Roman" w:hAnsi="Times New Roman" w:cs="Times New Roman" w:hint="cs"/>
          <w:rtl/>
        </w:rPr>
        <w:t>–</w:t>
      </w:r>
      <w:r w:rsidR="00335BB5" w:rsidRPr="00BD5DC8">
        <w:rPr>
          <w:rStyle w:val="Char3"/>
          <w:rtl/>
        </w:rPr>
        <w:t xml:space="preserve"> </w:t>
      </w:r>
      <w:r w:rsidR="00E42D0A" w:rsidRPr="00E42D0A">
        <w:rPr>
          <w:rStyle w:val="Char3"/>
          <w:rFonts w:cs="IRNazli"/>
          <w:rtl/>
        </w:rPr>
        <w:t>(</w:t>
      </w:r>
      <w:r w:rsidRPr="00BA7FD8">
        <w:rPr>
          <w:rStyle w:val="Char4"/>
          <w:rtl/>
        </w:rPr>
        <w:t>15</w:t>
      </w:r>
      <w:r w:rsidR="00CF164C" w:rsidRPr="00CF164C">
        <w:rPr>
          <w:rStyle w:val="Char3"/>
          <w:rFonts w:cs="IRNazli"/>
          <w:rtl/>
        </w:rPr>
        <w:t>)</w:t>
      </w:r>
      <w:r w:rsidR="00335BB5" w:rsidRPr="00BD5DC8">
        <w:rPr>
          <w:rStyle w:val="Char3"/>
          <w:rtl/>
        </w:rPr>
        <w:t xml:space="preserve"> </w:t>
      </w:r>
      <w:r w:rsidR="00335BB5" w:rsidRPr="00BD5DC8">
        <w:rPr>
          <w:rStyle w:val="Char3"/>
          <w:rFonts w:hint="cs"/>
          <w:rtl/>
        </w:rPr>
        <w:t>وعن</w:t>
      </w:r>
      <w:r w:rsidR="00335BB5" w:rsidRPr="00BD5DC8">
        <w:rPr>
          <w:rStyle w:val="Char3"/>
          <w:rtl/>
        </w:rPr>
        <w:t xml:space="preserve"> </w:t>
      </w:r>
      <w:r w:rsidR="00335BB5" w:rsidRPr="00BD5DC8">
        <w:rPr>
          <w:rStyle w:val="Char3"/>
          <w:rFonts w:hint="cs"/>
          <w:rtl/>
        </w:rPr>
        <w:t>أمِّ</w:t>
      </w:r>
      <w:r w:rsidR="00335BB5" w:rsidRPr="00BD5DC8">
        <w:rPr>
          <w:rStyle w:val="Char3"/>
          <w:rtl/>
        </w:rPr>
        <w:t xml:space="preserve"> </w:t>
      </w:r>
      <w:r w:rsidR="00335BB5" w:rsidRPr="00BD5DC8">
        <w:rPr>
          <w:rStyle w:val="Char3"/>
          <w:rFonts w:hint="cs"/>
          <w:rtl/>
        </w:rPr>
        <w:t>سَ</w:t>
      </w:r>
      <w:r w:rsidR="00335BB5" w:rsidRPr="00BD5DC8">
        <w:rPr>
          <w:rStyle w:val="Char3"/>
          <w:rtl/>
        </w:rPr>
        <w:t>لمةَ</w:t>
      </w:r>
      <w:r w:rsidR="003E0CC1">
        <w:rPr>
          <w:rStyle w:val="Char3"/>
          <w:rtl/>
        </w:rPr>
        <w:t>،</w:t>
      </w:r>
      <w:r w:rsidR="00335BB5" w:rsidRPr="00BD5DC8">
        <w:rPr>
          <w:rStyle w:val="Char3"/>
          <w:rtl/>
        </w:rPr>
        <w:t xml:space="preserve"> قالتْ لها امرأةٌ: إني امرأةٌ أُطي</w:t>
      </w:r>
      <w:r w:rsidR="00335BB5" w:rsidRPr="00BD5DC8">
        <w:rPr>
          <w:rStyle w:val="Char3"/>
          <w:rFonts w:hint="cs"/>
          <w:rtl/>
        </w:rPr>
        <w:t>ِ</w:t>
      </w:r>
      <w:r w:rsidR="00335BB5" w:rsidRPr="00BD5DC8">
        <w:rPr>
          <w:rStyle w:val="Char3"/>
          <w:rtl/>
        </w:rPr>
        <w:t>لُ ذَيْل</w:t>
      </w:r>
      <w:r w:rsidR="00335BB5" w:rsidRPr="00BD5DC8">
        <w:rPr>
          <w:rStyle w:val="Char3"/>
          <w:rFonts w:hint="cs"/>
          <w:rtl/>
        </w:rPr>
        <w:t>ِ</w:t>
      </w:r>
      <w:r w:rsidR="00335BB5" w:rsidRPr="00BD5DC8">
        <w:rPr>
          <w:rStyle w:val="Char3"/>
          <w:rtl/>
        </w:rPr>
        <w:t>ي، وأمش</w:t>
      </w:r>
      <w:r w:rsidR="00335BB5" w:rsidRPr="00BD5DC8">
        <w:rPr>
          <w:rStyle w:val="Char3"/>
          <w:rFonts w:hint="cs"/>
          <w:rtl/>
        </w:rPr>
        <w:t>ِ</w:t>
      </w:r>
      <w:r w:rsidR="00335BB5" w:rsidRPr="00BD5DC8">
        <w:rPr>
          <w:rStyle w:val="Char3"/>
          <w:rtl/>
        </w:rPr>
        <w:t xml:space="preserve">ي في المكان القَذِر. قالتْ: قال رسولُ الله </w:t>
      </w:r>
      <w:r w:rsidR="00992C10" w:rsidRPr="00992C10">
        <w:rPr>
          <w:rStyle w:val="Char3"/>
          <w:rFonts w:cs="CTraditional Arabic"/>
          <w:szCs w:val="28"/>
          <w:rtl/>
        </w:rPr>
        <w:t>ج</w:t>
      </w:r>
      <w:r w:rsidR="00335BB5" w:rsidRPr="00BD5DC8">
        <w:rPr>
          <w:rStyle w:val="Char3"/>
          <w:rtl/>
        </w:rPr>
        <w:t>: «يُط</w:t>
      </w:r>
      <w:r w:rsidR="00335BB5" w:rsidRPr="00BD5DC8">
        <w:rPr>
          <w:rStyle w:val="Char3"/>
          <w:rFonts w:hint="cs"/>
          <w:rtl/>
        </w:rPr>
        <w:t>َ</w:t>
      </w:r>
      <w:r w:rsidR="00335BB5" w:rsidRPr="00BD5DC8">
        <w:rPr>
          <w:rStyle w:val="Char3"/>
          <w:rtl/>
        </w:rPr>
        <w:t>هّ</w:t>
      </w:r>
      <w:r w:rsidR="00335BB5" w:rsidRPr="00BD5DC8">
        <w:rPr>
          <w:rStyle w:val="Char3"/>
          <w:rFonts w:hint="cs"/>
          <w:rtl/>
        </w:rPr>
        <w:t>ِ</w:t>
      </w:r>
      <w:r w:rsidR="00335BB5" w:rsidRPr="00BD5DC8">
        <w:rPr>
          <w:rStyle w:val="Char3"/>
          <w:rtl/>
        </w:rPr>
        <w:t xml:space="preserve">رُه ما بعدَهُ». </w:t>
      </w:r>
      <w:r w:rsidR="00335BB5" w:rsidRPr="008155BD">
        <w:rPr>
          <w:rStyle w:val="Char1"/>
          <w:rtl/>
        </w:rPr>
        <w:t>رواه مالكٌ، وأحمد، والترمذي. وابوداود والدارميُّ وقالا: المرأةُ أمُّ ولَدٍ لإِبراهيمَ بنِ عبد الرحمن بن عوف</w:t>
      </w:r>
      <w:r w:rsidR="00E904DA" w:rsidRPr="00E904DA">
        <w:rPr>
          <w:rStyle w:val="Char4"/>
          <w:rFonts w:hint="cs"/>
          <w:vertAlign w:val="superscript"/>
          <w:rtl/>
          <w:lang w:bidi="ar-SA"/>
        </w:rPr>
        <w:t>(</w:t>
      </w:r>
      <w:r w:rsidR="00E904DA" w:rsidRPr="00E904DA">
        <w:rPr>
          <w:rStyle w:val="Char4"/>
          <w:vertAlign w:val="superscript"/>
          <w:rtl/>
          <w:lang w:bidi="ar-SA"/>
        </w:rPr>
        <w:footnoteReference w:id="227"/>
      </w:r>
      <w:r w:rsidR="00E904DA" w:rsidRPr="00E904DA">
        <w:rPr>
          <w:rStyle w:val="Char4"/>
          <w:rFonts w:hint="cs"/>
          <w:vertAlign w:val="superscript"/>
          <w:rtl/>
          <w:lang w:bidi="ar-SA"/>
        </w:rPr>
        <w:t>)</w:t>
      </w:r>
      <w:r w:rsidR="00E904DA" w:rsidRPr="00E904DA">
        <w:rPr>
          <w:rStyle w:val="Char4"/>
          <w:rFonts w:hint="cs"/>
          <w:rtl/>
        </w:rPr>
        <w:t>.</w:t>
      </w:r>
    </w:p>
    <w:p w:rsidR="00335BB5" w:rsidRPr="00BD5DC8" w:rsidRDefault="00335BB5" w:rsidP="004709A5">
      <w:pPr>
        <w:ind w:firstLine="284"/>
        <w:jc w:val="both"/>
        <w:rPr>
          <w:rStyle w:val="Char4"/>
          <w:rtl/>
        </w:rPr>
      </w:pPr>
      <w:r w:rsidRPr="00BD5DC8">
        <w:rPr>
          <w:rStyle w:val="Char4"/>
          <w:rtl/>
        </w:rPr>
        <w:t xml:space="preserve">504 – </w:t>
      </w:r>
      <w:r w:rsidR="00846A08">
        <w:rPr>
          <w:rStyle w:val="Char4"/>
          <w:rtl/>
        </w:rPr>
        <w:t>(</w:t>
      </w:r>
      <w:r w:rsidRPr="00BD5DC8">
        <w:rPr>
          <w:rStyle w:val="Char4"/>
          <w:rtl/>
        </w:rPr>
        <w:t>15</w:t>
      </w:r>
      <w:r w:rsidR="00846A08">
        <w:rPr>
          <w:rStyle w:val="Char4"/>
          <w:rtl/>
        </w:rPr>
        <w:t>)</w:t>
      </w:r>
      <w:r w:rsidRPr="00BD5DC8">
        <w:rPr>
          <w:rStyle w:val="Char4"/>
          <w:rtl/>
        </w:rPr>
        <w:t xml:space="preserve"> زنی</w:t>
      </w:r>
      <w:r w:rsidRPr="00BD5DC8">
        <w:rPr>
          <w:rStyle w:val="Char4"/>
          <w:rFonts w:hint="cs"/>
          <w:rtl/>
        </w:rPr>
        <w:t xml:space="preserve"> </w:t>
      </w:r>
      <w:r w:rsidRPr="00BD5DC8">
        <w:rPr>
          <w:rStyle w:val="Char4"/>
          <w:rtl/>
        </w:rPr>
        <w:t>از ام</w:t>
      </w:r>
      <w:r w:rsidRPr="00BD5DC8">
        <w:rPr>
          <w:rStyle w:val="Char4"/>
          <w:rFonts w:hint="cs"/>
          <w:rtl/>
        </w:rPr>
        <w:t>‌</w:t>
      </w:r>
      <w:r w:rsidRPr="00BD5DC8">
        <w:rPr>
          <w:rStyle w:val="Char4"/>
          <w:rtl/>
        </w:rPr>
        <w:t xml:space="preserve">سلمه ـ </w:t>
      </w:r>
      <w:r w:rsidR="00F24213" w:rsidRPr="00F24213">
        <w:rPr>
          <w:rStyle w:val="Char4"/>
          <w:rFonts w:cs="CTraditional Arabic"/>
          <w:rtl/>
        </w:rPr>
        <w:t>ل</w:t>
      </w:r>
      <w:r w:rsidRPr="00BD5DC8">
        <w:rPr>
          <w:rStyle w:val="Char4"/>
          <w:rtl/>
        </w:rPr>
        <w:t xml:space="preserve"> ـ (همسر گرامی پیامبر</w:t>
      </w:r>
      <w:r w:rsidR="001F073B" w:rsidRPr="001F073B">
        <w:rPr>
          <w:rStyle w:val="Char4"/>
          <w:rFonts w:cs="CTraditional Arabic"/>
          <w:rtl/>
        </w:rPr>
        <w:t xml:space="preserve"> ج</w:t>
      </w:r>
      <w:r w:rsidR="00BA7FD8" w:rsidRPr="00BA7FD8">
        <w:rPr>
          <w:rStyle w:val="Char4"/>
          <w:rtl/>
        </w:rPr>
        <w:t>)</w:t>
      </w:r>
      <w:r w:rsidRPr="00BD5DC8">
        <w:rPr>
          <w:rStyle w:val="Char4"/>
          <w:rtl/>
        </w:rPr>
        <w:t xml:space="preserve"> س</w:t>
      </w:r>
      <w:r w:rsidRPr="00BD5DC8">
        <w:rPr>
          <w:rStyle w:val="Char4"/>
          <w:rFonts w:hint="cs"/>
          <w:rtl/>
        </w:rPr>
        <w:t>ؤ</w:t>
      </w:r>
      <w:r w:rsidRPr="00BD5DC8">
        <w:rPr>
          <w:rStyle w:val="Char4"/>
          <w:rtl/>
        </w:rPr>
        <w:t>ال کرد و گفت</w:t>
      </w:r>
      <w:r w:rsidR="0040716E">
        <w:rPr>
          <w:rStyle w:val="Char4"/>
          <w:rtl/>
        </w:rPr>
        <w:t>:</w:t>
      </w:r>
      <w:r w:rsidRPr="00BD5DC8">
        <w:rPr>
          <w:rStyle w:val="Char4"/>
          <w:rtl/>
        </w:rPr>
        <w:t xml:space="preserve"> من زن</w:t>
      </w:r>
      <w:r w:rsidR="001C559E">
        <w:rPr>
          <w:rStyle w:val="Char4"/>
          <w:rFonts w:hint="cs"/>
          <w:rtl/>
        </w:rPr>
        <w:t>ی</w:t>
      </w:r>
      <w:r w:rsidRPr="00BD5DC8">
        <w:rPr>
          <w:rStyle w:val="Char4"/>
          <w:rtl/>
        </w:rPr>
        <w:t xml:space="preserve"> هستم که پایین دامنم را دراز می</w:t>
      </w:r>
      <w:r w:rsidRPr="00BD5DC8">
        <w:rPr>
          <w:rStyle w:val="Char4"/>
          <w:rFonts w:hint="cs"/>
          <w:rtl/>
        </w:rPr>
        <w:t>‌</w:t>
      </w:r>
      <w:r w:rsidRPr="00BD5DC8">
        <w:rPr>
          <w:rStyle w:val="Char4"/>
          <w:rtl/>
        </w:rPr>
        <w:t>کنم و از محلی که نجاست و پلیدی (</w:t>
      </w:r>
      <w:r w:rsidRPr="00BD5DC8">
        <w:rPr>
          <w:rStyle w:val="Char4"/>
          <w:rFonts w:hint="cs"/>
          <w:rtl/>
        </w:rPr>
        <w:t>مثل</w:t>
      </w:r>
      <w:r w:rsidRPr="00BD5DC8">
        <w:rPr>
          <w:rStyle w:val="Char4"/>
          <w:rtl/>
        </w:rPr>
        <w:t xml:space="preserve"> مدفوع انسان </w:t>
      </w:r>
      <w:r w:rsidRPr="00BD5DC8">
        <w:rPr>
          <w:rStyle w:val="Char4"/>
          <w:rFonts w:hint="cs"/>
          <w:rtl/>
        </w:rPr>
        <w:t xml:space="preserve">و </w:t>
      </w:r>
      <w:r w:rsidRPr="00BD5DC8">
        <w:rPr>
          <w:rStyle w:val="Char4"/>
          <w:rtl/>
        </w:rPr>
        <w:t>سرگین حیوان</w:t>
      </w:r>
      <w:r w:rsidR="00846A08">
        <w:rPr>
          <w:rStyle w:val="Char4"/>
          <w:rtl/>
        </w:rPr>
        <w:t>)</w:t>
      </w:r>
      <w:r w:rsidRPr="00BD5DC8">
        <w:rPr>
          <w:rStyle w:val="Char4"/>
          <w:rtl/>
        </w:rPr>
        <w:t xml:space="preserve"> در آن هست، عبور می</w:t>
      </w:r>
      <w:r w:rsidRPr="00BD5DC8">
        <w:rPr>
          <w:rStyle w:val="Char4"/>
          <w:rFonts w:hint="cs"/>
          <w:rtl/>
        </w:rPr>
        <w:t>‌</w:t>
      </w:r>
      <w:r w:rsidRPr="00BD5DC8">
        <w:rPr>
          <w:rStyle w:val="Char4"/>
          <w:rtl/>
        </w:rPr>
        <w:t xml:space="preserve">کنم؟ </w:t>
      </w:r>
      <w:r w:rsidR="00846A08">
        <w:rPr>
          <w:rStyle w:val="Char4"/>
          <w:rtl/>
        </w:rPr>
        <w:t>(</w:t>
      </w:r>
      <w:r w:rsidRPr="00BD5DC8">
        <w:rPr>
          <w:rStyle w:val="Char4"/>
          <w:rtl/>
        </w:rPr>
        <w:t>حال شما بفرمائید که تکلیف من چیست؟ چگونه باید آن را پاک کنم؟</w:t>
      </w:r>
      <w:r w:rsidR="00846A08">
        <w:rPr>
          <w:rStyle w:val="Char4"/>
          <w:rtl/>
        </w:rPr>
        <w:t>)</w:t>
      </w:r>
      <w:r w:rsidRPr="00BD5DC8">
        <w:rPr>
          <w:rStyle w:val="Char4"/>
          <w:rtl/>
        </w:rPr>
        <w:t xml:space="preserve"> ام سلمه</w:t>
      </w:r>
      <w:r w:rsidRPr="00BD5DC8">
        <w:rPr>
          <w:rStyle w:val="Char4"/>
          <w:rFonts w:hint="cs"/>
          <w:rtl/>
        </w:rPr>
        <w:t xml:space="preserve">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001C559E">
        <w:rPr>
          <w:rStyle w:val="Char4"/>
          <w:rFonts w:hint="cs"/>
          <w:rtl/>
        </w:rPr>
        <w:t xml:space="preserve"> </w:t>
      </w:r>
      <w:r w:rsidRPr="00BD5DC8">
        <w:rPr>
          <w:rStyle w:val="Char4"/>
          <w:rtl/>
        </w:rPr>
        <w:t>گفت</w:t>
      </w:r>
      <w:r w:rsidR="0040716E">
        <w:rPr>
          <w:rStyle w:val="Char4"/>
          <w:rtl/>
        </w:rPr>
        <w:t>:</w:t>
      </w:r>
      <w:r w:rsidRPr="00BD5DC8">
        <w:rPr>
          <w:rStyle w:val="Char4"/>
          <w:rtl/>
        </w:rPr>
        <w:t xml:space="preserve"> پیامبر</w:t>
      </w:r>
      <w:r w:rsidR="001F073B" w:rsidRPr="001F073B">
        <w:rPr>
          <w:rStyle w:val="Char4"/>
          <w:rFonts w:cs="CTraditional Arabic"/>
          <w:rtl/>
        </w:rPr>
        <w:t xml:space="preserve"> ج</w:t>
      </w:r>
      <w:r w:rsidR="001C559E">
        <w:rPr>
          <w:rStyle w:val="Char4"/>
          <w:rFonts w:cs="CTraditional Arabic"/>
          <w:rtl/>
        </w:rPr>
        <w:t xml:space="preserve"> </w:t>
      </w:r>
      <w:r w:rsidRPr="00BD5DC8">
        <w:rPr>
          <w:rStyle w:val="Char4"/>
          <w:rtl/>
        </w:rPr>
        <w:t>فرمود</w:t>
      </w:r>
      <w:r w:rsidR="0040716E">
        <w:rPr>
          <w:rStyle w:val="Char4"/>
          <w:rtl/>
        </w:rPr>
        <w:t>:</w:t>
      </w:r>
      <w:r w:rsidRPr="00BD5DC8">
        <w:rPr>
          <w:rStyle w:val="Char4"/>
          <w:rtl/>
        </w:rPr>
        <w:t>آنچه بعد از نجاست است (یعنی خاک</w:t>
      </w:r>
      <w:r w:rsidR="00846A08">
        <w:rPr>
          <w:rStyle w:val="Char4"/>
          <w:rtl/>
        </w:rPr>
        <w:t>)</w:t>
      </w:r>
      <w:r w:rsidRPr="00BD5DC8">
        <w:rPr>
          <w:rStyle w:val="Char4"/>
          <w:rtl/>
        </w:rPr>
        <w:t xml:space="preserve"> آن را پاک و تمیز می</w:t>
      </w:r>
      <w:r w:rsidRPr="00BD5DC8">
        <w:rPr>
          <w:rStyle w:val="Char4"/>
          <w:rFonts w:hint="cs"/>
          <w:rtl/>
        </w:rPr>
        <w:t>‌</w:t>
      </w:r>
      <w:r w:rsidRPr="00BD5DC8">
        <w:rPr>
          <w:rStyle w:val="Char4"/>
          <w:rtl/>
        </w:rPr>
        <w:t xml:space="preserve">کند. </w:t>
      </w:r>
    </w:p>
    <w:p w:rsidR="00335BB5" w:rsidRPr="00BD5DC8" w:rsidRDefault="00846A08" w:rsidP="004709A5">
      <w:pPr>
        <w:ind w:firstLine="284"/>
        <w:jc w:val="both"/>
        <w:rPr>
          <w:rStyle w:val="Char4"/>
          <w:rtl/>
        </w:rPr>
      </w:pPr>
      <w:r>
        <w:rPr>
          <w:rStyle w:val="Char4"/>
          <w:rtl/>
        </w:rPr>
        <w:t>[</w:t>
      </w:r>
      <w:r w:rsidR="00335BB5" w:rsidRPr="00BD5DC8">
        <w:rPr>
          <w:rStyle w:val="Char4"/>
          <w:rtl/>
        </w:rPr>
        <w:t>این حدیث را مالک</w:t>
      </w:r>
      <w:r w:rsidR="003E0CC1">
        <w:rPr>
          <w:rStyle w:val="Char4"/>
          <w:rtl/>
        </w:rPr>
        <w:t>،</w:t>
      </w:r>
      <w:r w:rsidR="00335BB5" w:rsidRPr="00BD5DC8">
        <w:rPr>
          <w:rStyle w:val="Char4"/>
          <w:rtl/>
        </w:rPr>
        <w:t xml:space="preserve"> احمد و </w:t>
      </w:r>
      <w:r w:rsidR="00335BB5" w:rsidRPr="00BD5DC8">
        <w:rPr>
          <w:rStyle w:val="Char4"/>
          <w:rFonts w:hint="cs"/>
          <w:rtl/>
        </w:rPr>
        <w:t>ترمذی</w:t>
      </w:r>
      <w:r w:rsidR="00335BB5" w:rsidRPr="00BD5DC8">
        <w:rPr>
          <w:rStyle w:val="Char4"/>
          <w:rtl/>
        </w:rPr>
        <w:t xml:space="preserve"> روایت نموده‌اند</w:t>
      </w:r>
      <w:r w:rsidR="003E0CC1">
        <w:rPr>
          <w:rStyle w:val="Char4"/>
          <w:rtl/>
        </w:rPr>
        <w:t>.</w:t>
      </w:r>
      <w:r w:rsidR="00335BB5" w:rsidRPr="00BD5DC8">
        <w:rPr>
          <w:rStyle w:val="Char4"/>
          <w:rtl/>
        </w:rPr>
        <w:t xml:space="preserve"> و ابوداود و دارمی نیز این حدیث را روایت کرده‌اند و گفته</w:t>
      </w:r>
      <w:r w:rsidR="00335BB5" w:rsidRPr="00BD5DC8">
        <w:rPr>
          <w:rStyle w:val="Char4"/>
          <w:rFonts w:hint="cs"/>
          <w:rtl/>
        </w:rPr>
        <w:t>‌</w:t>
      </w:r>
      <w:r w:rsidR="00335BB5" w:rsidRPr="00BD5DC8">
        <w:rPr>
          <w:rStyle w:val="Char4"/>
          <w:rtl/>
        </w:rPr>
        <w:t xml:space="preserve">اند: آن زن سؤال کننده، </w:t>
      </w:r>
      <w:r w:rsidR="00335BB5" w:rsidRPr="00BD5DC8">
        <w:rPr>
          <w:rStyle w:val="Char4"/>
          <w:rFonts w:hint="cs"/>
          <w:rtl/>
        </w:rPr>
        <w:t>«</w:t>
      </w:r>
      <w:r w:rsidR="00335BB5" w:rsidRPr="00BD5DC8">
        <w:rPr>
          <w:rStyle w:val="Char4"/>
          <w:rtl/>
        </w:rPr>
        <w:t>ام</w:t>
      </w:r>
      <w:r w:rsidR="00335BB5" w:rsidRPr="00BD5DC8">
        <w:rPr>
          <w:rStyle w:val="Char4"/>
          <w:rFonts w:hint="cs"/>
          <w:rtl/>
        </w:rPr>
        <w:t>ّ</w:t>
      </w:r>
      <w:r w:rsidR="00335BB5" w:rsidRPr="00BD5DC8">
        <w:rPr>
          <w:rStyle w:val="Char4"/>
          <w:rtl/>
        </w:rPr>
        <w:t xml:space="preserve"> و</w:t>
      </w:r>
      <w:r w:rsidR="00335BB5" w:rsidRPr="00BD5DC8">
        <w:rPr>
          <w:rStyle w:val="Char4"/>
          <w:rFonts w:hint="cs"/>
          <w:rtl/>
        </w:rPr>
        <w:t>َ</w:t>
      </w:r>
      <w:r w:rsidR="008155BD">
        <w:rPr>
          <w:rStyle w:val="Char4"/>
          <w:rtl/>
        </w:rPr>
        <w:t>لد</w:t>
      </w:r>
      <w:r w:rsidR="00335BB5" w:rsidRPr="00BD5DC8">
        <w:rPr>
          <w:rStyle w:val="Char4"/>
          <w:rFonts w:hint="cs"/>
          <w:rtl/>
        </w:rPr>
        <w:t>»</w:t>
      </w:r>
      <w:r w:rsidR="00335BB5" w:rsidRPr="00BD5DC8">
        <w:rPr>
          <w:rStyle w:val="Char4"/>
          <w:rtl/>
        </w:rPr>
        <w:t xml:space="preserve"> ابراهیم بن عبدالرحمن بن عوف است</w:t>
      </w:r>
      <w:r w:rsidR="001F073B">
        <w:rPr>
          <w:rStyle w:val="Char4"/>
          <w:rtl/>
        </w:rPr>
        <w:t>].</w:t>
      </w:r>
      <w:r w:rsidR="00335BB5" w:rsidRPr="00BD5DC8">
        <w:rPr>
          <w:rStyle w:val="Char4"/>
          <w:rtl/>
        </w:rPr>
        <w:t xml:space="preserve"> </w:t>
      </w:r>
    </w:p>
    <w:p w:rsidR="00335BB5" w:rsidRPr="00BD5DC8" w:rsidRDefault="00335BB5" w:rsidP="004709A5">
      <w:pPr>
        <w:ind w:firstLine="284"/>
        <w:jc w:val="both"/>
        <w:rPr>
          <w:rStyle w:val="Char4"/>
          <w:rtl/>
        </w:rPr>
      </w:pPr>
      <w:r w:rsidRPr="00BD5DC8">
        <w:rPr>
          <w:rStyle w:val="Char5"/>
          <w:rtl/>
        </w:rPr>
        <w:t>شرح:</w:t>
      </w:r>
      <w:r w:rsidRPr="00BD5DC8">
        <w:rPr>
          <w:rStyle w:val="Char4"/>
          <w:rtl/>
        </w:rPr>
        <w:t xml:space="preserve"> علماء و صاحب</w:t>
      </w:r>
      <w:r w:rsidRPr="00BD5DC8">
        <w:rPr>
          <w:rStyle w:val="Char4"/>
          <w:rFonts w:hint="cs"/>
          <w:rtl/>
        </w:rPr>
        <w:t>‌</w:t>
      </w:r>
      <w:r w:rsidRPr="00BD5DC8">
        <w:rPr>
          <w:rStyle w:val="Char4"/>
          <w:rtl/>
        </w:rPr>
        <w:t>نظران اسلامی و دینی، این حدیث را ت</w:t>
      </w:r>
      <w:r w:rsidRPr="00BD5DC8">
        <w:rPr>
          <w:rStyle w:val="Char4"/>
          <w:rFonts w:hint="cs"/>
          <w:rtl/>
        </w:rPr>
        <w:t>أ</w:t>
      </w:r>
      <w:r w:rsidRPr="00BD5DC8">
        <w:rPr>
          <w:rStyle w:val="Char4"/>
          <w:rtl/>
        </w:rPr>
        <w:t>ویل نموده‌اند و گفته</w:t>
      </w:r>
      <w:r w:rsidRPr="00BD5DC8">
        <w:rPr>
          <w:rStyle w:val="Char4"/>
          <w:rFonts w:hint="cs"/>
          <w:rtl/>
        </w:rPr>
        <w:t>‌</w:t>
      </w:r>
      <w:r w:rsidRPr="00BD5DC8">
        <w:rPr>
          <w:rStyle w:val="Char4"/>
          <w:rtl/>
        </w:rPr>
        <w:t>اند</w:t>
      </w:r>
      <w:r w:rsidR="0040716E">
        <w:rPr>
          <w:rStyle w:val="Char4"/>
          <w:rtl/>
        </w:rPr>
        <w:t>:</w:t>
      </w:r>
      <w:r w:rsidRPr="00BD5DC8">
        <w:rPr>
          <w:rStyle w:val="Char4"/>
          <w:rtl/>
        </w:rPr>
        <w:t xml:space="preserve"> پیرامون </w:t>
      </w:r>
      <w:r w:rsidRPr="00BD5DC8">
        <w:rPr>
          <w:rStyle w:val="Char4"/>
          <w:rFonts w:hint="cs"/>
          <w:rtl/>
        </w:rPr>
        <w:t>«</w:t>
      </w:r>
      <w:r w:rsidRPr="00BD5DC8">
        <w:rPr>
          <w:rStyle w:val="Char4"/>
          <w:rtl/>
        </w:rPr>
        <w:t>موزه</w:t>
      </w:r>
      <w:r w:rsidR="001C559E">
        <w:rPr>
          <w:rStyle w:val="Char4"/>
          <w:rFonts w:hint="cs"/>
          <w:rtl/>
        </w:rPr>
        <w:t xml:space="preserve"> </w:t>
      </w:r>
      <w:r w:rsidR="008155BD">
        <w:rPr>
          <w:rStyle w:val="Char4"/>
          <w:rtl/>
        </w:rPr>
        <w:t>و کفش</w:t>
      </w:r>
      <w:r w:rsidRPr="00BD5DC8">
        <w:rPr>
          <w:rStyle w:val="Char4"/>
          <w:rFonts w:hint="cs"/>
          <w:rtl/>
        </w:rPr>
        <w:t>»</w:t>
      </w:r>
      <w:r w:rsidR="001C559E">
        <w:rPr>
          <w:rStyle w:val="Char4"/>
          <w:rFonts w:hint="cs"/>
          <w:rtl/>
        </w:rPr>
        <w:t xml:space="preserve"> </w:t>
      </w:r>
      <w:r w:rsidRPr="00BD5DC8">
        <w:rPr>
          <w:rStyle w:val="Char4"/>
          <w:rtl/>
        </w:rPr>
        <w:t>مسلم است</w:t>
      </w:r>
      <w:r w:rsidR="003E0CC1">
        <w:rPr>
          <w:rStyle w:val="Char4"/>
          <w:rtl/>
        </w:rPr>
        <w:t>،</w:t>
      </w:r>
      <w:r w:rsidRPr="00BD5DC8">
        <w:rPr>
          <w:rStyle w:val="Char4"/>
          <w:rtl/>
        </w:rPr>
        <w:t xml:space="preserve"> نجاستی که به آنها چسبیده باشد،</w:t>
      </w:r>
      <w:r w:rsidRPr="00BD5DC8">
        <w:rPr>
          <w:rStyle w:val="Char4"/>
          <w:rFonts w:hint="cs"/>
          <w:rtl/>
        </w:rPr>
        <w:t xml:space="preserve"> </w:t>
      </w:r>
      <w:r w:rsidRPr="00BD5DC8">
        <w:rPr>
          <w:rStyle w:val="Char4"/>
          <w:rtl/>
        </w:rPr>
        <w:t>در اثر برخورد با خاک و کشیده</w:t>
      </w:r>
      <w:r w:rsidRPr="00BD5DC8">
        <w:rPr>
          <w:rStyle w:val="Char4"/>
          <w:rFonts w:hint="cs"/>
          <w:rtl/>
        </w:rPr>
        <w:t>‌</w:t>
      </w:r>
      <w:r w:rsidRPr="00BD5DC8">
        <w:rPr>
          <w:rStyle w:val="Char4"/>
          <w:rtl/>
        </w:rPr>
        <w:t>شدن</w:t>
      </w:r>
      <w:r w:rsidRPr="00BD5DC8">
        <w:rPr>
          <w:rStyle w:val="Char4"/>
          <w:rFonts w:hint="cs"/>
          <w:rtl/>
        </w:rPr>
        <w:t xml:space="preserve"> رو</w:t>
      </w:r>
      <w:r w:rsidR="001C559E">
        <w:rPr>
          <w:rStyle w:val="Char4"/>
          <w:rFonts w:hint="cs"/>
          <w:rtl/>
        </w:rPr>
        <w:t>ی</w:t>
      </w:r>
      <w:r w:rsidRPr="00BD5DC8">
        <w:rPr>
          <w:rStyle w:val="Char4"/>
          <w:rtl/>
        </w:rPr>
        <w:t xml:space="preserve"> آن، پاک و تمیز می</w:t>
      </w:r>
      <w:r w:rsidRPr="00BD5DC8">
        <w:rPr>
          <w:rStyle w:val="Char4"/>
          <w:rFonts w:hint="cs"/>
          <w:rtl/>
        </w:rPr>
        <w:t>‌</w:t>
      </w:r>
      <w:r w:rsidRPr="00BD5DC8">
        <w:rPr>
          <w:rStyle w:val="Char4"/>
          <w:rtl/>
        </w:rPr>
        <w:t>شود، ولی درباره</w:t>
      </w:r>
      <w:r w:rsidRPr="00BD5DC8">
        <w:rPr>
          <w:rStyle w:val="Char4"/>
          <w:rFonts w:hint="cs"/>
          <w:rtl/>
        </w:rPr>
        <w:t>‌</w:t>
      </w:r>
      <w:r w:rsidR="001C559E">
        <w:rPr>
          <w:rStyle w:val="Char4"/>
          <w:rFonts w:hint="cs"/>
          <w:rtl/>
        </w:rPr>
        <w:t>ی</w:t>
      </w:r>
      <w:r w:rsidRPr="00BD5DC8">
        <w:rPr>
          <w:rStyle w:val="Char4"/>
          <w:rtl/>
        </w:rPr>
        <w:t xml:space="preserve"> بدن و جسم</w:t>
      </w:r>
      <w:r w:rsidR="001C559E">
        <w:rPr>
          <w:rStyle w:val="Char4"/>
          <w:rtl/>
        </w:rPr>
        <w:t xml:space="preserve"> </w:t>
      </w:r>
      <w:r w:rsidRPr="00BD5DC8">
        <w:rPr>
          <w:rStyle w:val="Char4"/>
          <w:rtl/>
        </w:rPr>
        <w:t>و</w:t>
      </w:r>
      <w:r w:rsidRPr="00BD5DC8">
        <w:rPr>
          <w:rStyle w:val="Char4"/>
          <w:rFonts w:hint="cs"/>
          <w:rtl/>
        </w:rPr>
        <w:t xml:space="preserve"> </w:t>
      </w:r>
      <w:r w:rsidRPr="00BD5DC8">
        <w:rPr>
          <w:rStyle w:val="Char4"/>
          <w:rtl/>
        </w:rPr>
        <w:t>لباس و جامه، چنین چیزی ممکن و متصور نیست</w:t>
      </w:r>
      <w:r w:rsidR="003E0CC1">
        <w:rPr>
          <w:rStyle w:val="Char4"/>
          <w:rtl/>
        </w:rPr>
        <w:t>.</w:t>
      </w:r>
      <w:r w:rsidRPr="00BD5DC8">
        <w:rPr>
          <w:rStyle w:val="Char4"/>
          <w:rtl/>
        </w:rPr>
        <w:t xml:space="preserve"> تمام علمای دینی و صاحب</w:t>
      </w:r>
      <w:r w:rsidRPr="00BD5DC8">
        <w:rPr>
          <w:rStyle w:val="Char4"/>
          <w:rFonts w:hint="cs"/>
          <w:rtl/>
        </w:rPr>
        <w:t>‌</w:t>
      </w:r>
      <w:r w:rsidRPr="00BD5DC8">
        <w:rPr>
          <w:rStyle w:val="Char4"/>
          <w:rtl/>
        </w:rPr>
        <w:t>نظران فقهی براین باورند که پلیدی و نجاستی که بر آنها افتاده، اگر تازه و تر باشد حتما</w:t>
      </w:r>
      <w:r w:rsidRPr="00BD5DC8">
        <w:rPr>
          <w:rStyle w:val="Char4"/>
          <w:rFonts w:hint="cs"/>
          <w:rtl/>
        </w:rPr>
        <w:t>ً</w:t>
      </w:r>
      <w:r w:rsidRPr="00BD5DC8">
        <w:rPr>
          <w:rStyle w:val="Char4"/>
          <w:rtl/>
        </w:rPr>
        <w:t xml:space="preserve"> باید شسته شوند</w:t>
      </w:r>
      <w:r w:rsidR="003E0CC1">
        <w:rPr>
          <w:rStyle w:val="Char4"/>
          <w:rtl/>
        </w:rPr>
        <w:t>.</w:t>
      </w:r>
    </w:p>
    <w:p w:rsidR="00335BB5" w:rsidRPr="00BD5DC8" w:rsidRDefault="00335BB5" w:rsidP="004709A5">
      <w:pPr>
        <w:ind w:firstLine="284"/>
        <w:jc w:val="both"/>
        <w:rPr>
          <w:rStyle w:val="Char4"/>
          <w:rtl/>
        </w:rPr>
      </w:pPr>
      <w:r w:rsidRPr="00BD5DC8">
        <w:rPr>
          <w:rStyle w:val="Char4"/>
          <w:rtl/>
        </w:rPr>
        <w:t>البته این سؤال در اینجا پیش می</w:t>
      </w:r>
      <w:r w:rsidRPr="00BD5DC8">
        <w:rPr>
          <w:rStyle w:val="Char4"/>
          <w:rFonts w:hint="cs"/>
          <w:rtl/>
        </w:rPr>
        <w:t>‌</w:t>
      </w:r>
      <w:r w:rsidRPr="00BD5DC8">
        <w:rPr>
          <w:rStyle w:val="Char4"/>
          <w:rtl/>
        </w:rPr>
        <w:t>آید که علما گفته</w:t>
      </w:r>
      <w:r w:rsidRPr="00BD5DC8">
        <w:rPr>
          <w:rStyle w:val="Char4"/>
          <w:rFonts w:hint="cs"/>
          <w:rtl/>
        </w:rPr>
        <w:t>‌</w:t>
      </w:r>
      <w:r w:rsidRPr="00BD5DC8">
        <w:rPr>
          <w:rStyle w:val="Char4"/>
          <w:rtl/>
        </w:rPr>
        <w:t>اند: اگر نجاستی بر روی لباس و یا جسم باشد، باید حتما</w:t>
      </w:r>
      <w:r w:rsidRPr="00BD5DC8">
        <w:rPr>
          <w:rStyle w:val="Char4"/>
          <w:rFonts w:hint="cs"/>
          <w:rtl/>
        </w:rPr>
        <w:t>ً</w:t>
      </w:r>
      <w:r w:rsidRPr="00BD5DC8">
        <w:rPr>
          <w:rStyle w:val="Char4"/>
          <w:rtl/>
        </w:rPr>
        <w:t xml:space="preserve"> شسته شوند، حال آنکه در این حدیث، از دامن لباس، بحث به میان آمده و در حدیث تصریح شده که دامن لباس نیز در اثر برخورد با زمین پاک می</w:t>
      </w:r>
      <w:r w:rsidRPr="00BD5DC8">
        <w:rPr>
          <w:rStyle w:val="Char4"/>
          <w:rFonts w:hint="cs"/>
          <w:rtl/>
        </w:rPr>
        <w:t>‌</w:t>
      </w:r>
      <w:r w:rsidRPr="00BD5DC8">
        <w:rPr>
          <w:rStyle w:val="Char4"/>
          <w:rtl/>
        </w:rPr>
        <w:t xml:space="preserve">گردد؟! </w:t>
      </w:r>
    </w:p>
    <w:p w:rsidR="00335BB5" w:rsidRPr="00BD5DC8" w:rsidRDefault="00335BB5" w:rsidP="004709A5">
      <w:pPr>
        <w:ind w:firstLine="284"/>
        <w:jc w:val="both"/>
        <w:rPr>
          <w:rStyle w:val="Char4"/>
          <w:rtl/>
        </w:rPr>
      </w:pPr>
      <w:r w:rsidRPr="00BD5DC8">
        <w:rPr>
          <w:rStyle w:val="Char4"/>
          <w:rtl/>
        </w:rPr>
        <w:t>بهترین پاسخی که برخی از علماء به این حدیث داده‌اند این است که سؤال</w:t>
      </w:r>
      <w:r w:rsidRPr="00BD5DC8">
        <w:rPr>
          <w:rStyle w:val="Char4"/>
          <w:rFonts w:hint="cs"/>
          <w:rtl/>
        </w:rPr>
        <w:t>‌</w:t>
      </w:r>
      <w:r w:rsidRPr="00BD5DC8">
        <w:rPr>
          <w:rStyle w:val="Char4"/>
          <w:rtl/>
        </w:rPr>
        <w:t>کننده، یقین نداشت که دامن او ملوث و آلوده به نجاست و پلیدی بوده است، بلکه وی در این</w:t>
      </w:r>
      <w:r w:rsidRPr="00BD5DC8">
        <w:rPr>
          <w:rStyle w:val="Char4"/>
          <w:rFonts w:hint="cs"/>
          <w:rtl/>
        </w:rPr>
        <w:t>‌</w:t>
      </w:r>
      <w:r w:rsidRPr="00BD5DC8">
        <w:rPr>
          <w:rStyle w:val="Char4"/>
          <w:rtl/>
        </w:rPr>
        <w:t>باره دچار توهم و وسواس شده و تصور می</w:t>
      </w:r>
      <w:r w:rsidRPr="00BD5DC8">
        <w:rPr>
          <w:rStyle w:val="Char4"/>
          <w:rFonts w:hint="cs"/>
          <w:rtl/>
        </w:rPr>
        <w:t>‌</w:t>
      </w:r>
      <w:r w:rsidRPr="00BD5DC8">
        <w:rPr>
          <w:rStyle w:val="Char4"/>
          <w:rtl/>
        </w:rPr>
        <w:t>نمود که به جهت عبور و مرور از اماکن آلوده به نجاست، لباس وی از نجاست</w:t>
      </w:r>
      <w:r w:rsidRPr="00BD5DC8">
        <w:rPr>
          <w:rStyle w:val="Char4"/>
          <w:rFonts w:hint="cs"/>
          <w:rtl/>
        </w:rPr>
        <w:t>‌</w:t>
      </w:r>
      <w:r w:rsidRPr="00BD5DC8">
        <w:rPr>
          <w:rStyle w:val="Char4"/>
          <w:rtl/>
        </w:rPr>
        <w:t>های آن مصون و محفوظ نمی</w:t>
      </w:r>
      <w:r w:rsidRPr="00BD5DC8">
        <w:rPr>
          <w:rStyle w:val="Char4"/>
          <w:rFonts w:hint="cs"/>
          <w:rtl/>
        </w:rPr>
        <w:t>‌</w:t>
      </w:r>
      <w:r w:rsidRPr="00BD5DC8">
        <w:rPr>
          <w:rStyle w:val="Char4"/>
          <w:rtl/>
        </w:rPr>
        <w:t>ماند و بدان ملوث می</w:t>
      </w:r>
      <w:r w:rsidRPr="00BD5DC8">
        <w:rPr>
          <w:rStyle w:val="Char4"/>
          <w:rFonts w:hint="cs"/>
          <w:rtl/>
        </w:rPr>
        <w:t>‌</w:t>
      </w:r>
      <w:r w:rsidRPr="00BD5DC8">
        <w:rPr>
          <w:rStyle w:val="Char4"/>
          <w:rtl/>
        </w:rPr>
        <w:t>گردد</w:t>
      </w:r>
      <w:r w:rsidR="003E0CC1">
        <w:rPr>
          <w:rStyle w:val="Char4"/>
          <w:rtl/>
        </w:rPr>
        <w:t>،</w:t>
      </w:r>
      <w:r w:rsidRPr="00BD5DC8">
        <w:rPr>
          <w:rStyle w:val="Char4"/>
          <w:rtl/>
        </w:rPr>
        <w:t xml:space="preserve"> از این</w:t>
      </w:r>
      <w:r w:rsidRPr="00BD5DC8">
        <w:rPr>
          <w:rStyle w:val="Char4"/>
          <w:rFonts w:hint="cs"/>
          <w:rtl/>
        </w:rPr>
        <w:t>‌</w:t>
      </w:r>
      <w:r w:rsidRPr="00BD5DC8">
        <w:rPr>
          <w:rStyle w:val="Char4"/>
          <w:rtl/>
        </w:rPr>
        <w:t>رو آن حضرت</w:t>
      </w:r>
      <w:r w:rsidR="001F073B" w:rsidRPr="001F073B">
        <w:rPr>
          <w:rStyle w:val="Char4"/>
          <w:rFonts w:cs="CTraditional Arabic"/>
          <w:rtl/>
        </w:rPr>
        <w:t xml:space="preserve"> ج</w:t>
      </w:r>
      <w:r w:rsidR="001C559E">
        <w:rPr>
          <w:rStyle w:val="Char4"/>
          <w:rFonts w:cs="CTraditional Arabic"/>
          <w:rtl/>
        </w:rPr>
        <w:t xml:space="preserve"> </w:t>
      </w:r>
      <w:r w:rsidRPr="00BD5DC8">
        <w:rPr>
          <w:rStyle w:val="Char4"/>
          <w:rtl/>
        </w:rPr>
        <w:t>به خاطر توهم</w:t>
      </w:r>
      <w:r w:rsidRPr="00BD5DC8">
        <w:rPr>
          <w:rStyle w:val="Char4"/>
          <w:rFonts w:hint="cs"/>
          <w:rtl/>
        </w:rPr>
        <w:t>‌</w:t>
      </w:r>
      <w:r w:rsidRPr="00BD5DC8">
        <w:rPr>
          <w:rStyle w:val="Char4"/>
          <w:rtl/>
        </w:rPr>
        <w:t>زدایی و به جهت اینکه این توهم و وسواس را از میان ببرد</w:t>
      </w:r>
      <w:r w:rsidR="001C559E">
        <w:rPr>
          <w:rStyle w:val="Char4"/>
          <w:rtl/>
        </w:rPr>
        <w:t xml:space="preserve"> </w:t>
      </w:r>
      <w:r w:rsidRPr="00BD5DC8">
        <w:rPr>
          <w:rStyle w:val="Char4"/>
          <w:rtl/>
        </w:rPr>
        <w:t>فرمود</w:t>
      </w:r>
      <w:r w:rsidRPr="00BD5DC8">
        <w:rPr>
          <w:rStyle w:val="Char4"/>
          <w:rFonts w:hint="cs"/>
          <w:rtl/>
        </w:rPr>
        <w:t>:</w:t>
      </w:r>
      <w:r w:rsidR="001C559E">
        <w:rPr>
          <w:rStyle w:val="Char4"/>
          <w:rFonts w:hint="cs"/>
          <w:rtl/>
        </w:rPr>
        <w:t xml:space="preserve"> </w:t>
      </w:r>
      <w:r w:rsidRPr="00BD5DC8">
        <w:rPr>
          <w:rStyle w:val="Char4"/>
          <w:rtl/>
        </w:rPr>
        <w:t>زمین مسیر، دامن را پاکیزه می</w:t>
      </w:r>
      <w:r w:rsidRPr="00BD5DC8">
        <w:rPr>
          <w:rStyle w:val="Char4"/>
          <w:rFonts w:hint="cs"/>
          <w:rtl/>
        </w:rPr>
        <w:t>‌</w:t>
      </w:r>
      <w:r w:rsidRPr="00BD5DC8">
        <w:rPr>
          <w:rStyle w:val="Char4"/>
          <w:rtl/>
        </w:rPr>
        <w:t xml:space="preserve">کند. </w:t>
      </w:r>
    </w:p>
    <w:p w:rsidR="00335BB5" w:rsidRPr="00BD5DC8" w:rsidRDefault="00335BB5" w:rsidP="004709A5">
      <w:pPr>
        <w:ind w:firstLine="284"/>
        <w:jc w:val="both"/>
        <w:rPr>
          <w:rStyle w:val="Char4"/>
          <w:rtl/>
        </w:rPr>
      </w:pPr>
      <w:r w:rsidRPr="00BD5DC8">
        <w:rPr>
          <w:rStyle w:val="Char4"/>
          <w:rtl/>
        </w:rPr>
        <w:t>و نیز گفته</w:t>
      </w:r>
      <w:r w:rsidRPr="00BD5DC8">
        <w:rPr>
          <w:rStyle w:val="Char4"/>
          <w:rFonts w:hint="cs"/>
          <w:rtl/>
        </w:rPr>
        <w:t>‌</w:t>
      </w:r>
      <w:r w:rsidRPr="00BD5DC8">
        <w:rPr>
          <w:rStyle w:val="Char4"/>
          <w:rtl/>
        </w:rPr>
        <w:t>اند</w:t>
      </w:r>
      <w:r w:rsidRPr="00BD5DC8">
        <w:rPr>
          <w:rStyle w:val="Char4"/>
          <w:rFonts w:hint="cs"/>
          <w:rtl/>
        </w:rPr>
        <w:t xml:space="preserve"> </w:t>
      </w:r>
      <w:r w:rsidRPr="00BD5DC8">
        <w:rPr>
          <w:rStyle w:val="Char4"/>
          <w:rtl/>
        </w:rPr>
        <w:t>که</w:t>
      </w:r>
      <w:r w:rsidRPr="00BD5DC8">
        <w:rPr>
          <w:rStyle w:val="Char4"/>
          <w:rFonts w:hint="cs"/>
          <w:rtl/>
        </w:rPr>
        <w:t>:</w:t>
      </w:r>
      <w:r w:rsidRPr="00BD5DC8">
        <w:rPr>
          <w:rStyle w:val="Char4"/>
          <w:rtl/>
        </w:rPr>
        <w:t xml:space="preserve"> انگیزه</w:t>
      </w:r>
      <w:r w:rsidRPr="00BD5DC8">
        <w:rPr>
          <w:rStyle w:val="Char4"/>
          <w:rFonts w:hint="cs"/>
          <w:rtl/>
        </w:rPr>
        <w:t>‌</w:t>
      </w:r>
      <w:r w:rsidR="001C559E">
        <w:rPr>
          <w:rStyle w:val="Char4"/>
          <w:rFonts w:hint="cs"/>
          <w:rtl/>
        </w:rPr>
        <w:t>ی</w:t>
      </w:r>
      <w:r w:rsidRPr="00BD5DC8">
        <w:rPr>
          <w:rStyle w:val="Char4"/>
          <w:rtl/>
        </w:rPr>
        <w:t xml:space="preserve"> سؤال</w:t>
      </w:r>
      <w:r w:rsidRPr="00BD5DC8">
        <w:rPr>
          <w:rStyle w:val="Char4"/>
          <w:rFonts w:hint="cs"/>
          <w:rtl/>
        </w:rPr>
        <w:t>‌</w:t>
      </w:r>
      <w:r w:rsidRPr="00BD5DC8">
        <w:rPr>
          <w:rStyle w:val="Char4"/>
          <w:rtl/>
        </w:rPr>
        <w:t>کننده</w:t>
      </w:r>
      <w:r w:rsidR="003E0CC1">
        <w:rPr>
          <w:rStyle w:val="Char4"/>
          <w:rtl/>
        </w:rPr>
        <w:t>،</w:t>
      </w:r>
      <w:r w:rsidRPr="00BD5DC8">
        <w:rPr>
          <w:rStyle w:val="Char4"/>
          <w:rtl/>
        </w:rPr>
        <w:t xml:space="preserve"> صرفا</w:t>
      </w:r>
      <w:r w:rsidRPr="00BD5DC8">
        <w:rPr>
          <w:rStyle w:val="Char4"/>
          <w:rFonts w:hint="cs"/>
          <w:rtl/>
        </w:rPr>
        <w:t>ً</w:t>
      </w:r>
      <w:r w:rsidRPr="00BD5DC8">
        <w:rPr>
          <w:rStyle w:val="Char4"/>
          <w:rtl/>
        </w:rPr>
        <w:t xml:space="preserve"> سؤال از آلودگی محیط به نجا</w:t>
      </w:r>
      <w:r w:rsidRPr="00BD5DC8">
        <w:rPr>
          <w:rStyle w:val="Char4"/>
          <w:rFonts w:hint="cs"/>
          <w:rtl/>
        </w:rPr>
        <w:t>سا</w:t>
      </w:r>
      <w:r w:rsidRPr="00BD5DC8">
        <w:rPr>
          <w:rStyle w:val="Char4"/>
          <w:rtl/>
        </w:rPr>
        <w:t>ت نبود</w:t>
      </w:r>
      <w:r w:rsidRPr="00BD5DC8">
        <w:rPr>
          <w:rStyle w:val="Char4"/>
          <w:rFonts w:hint="cs"/>
          <w:rtl/>
        </w:rPr>
        <w:t xml:space="preserve"> </w:t>
      </w:r>
      <w:r w:rsidRPr="00BD5DC8">
        <w:rPr>
          <w:rStyle w:val="Char4"/>
          <w:rtl/>
        </w:rPr>
        <w:t>بلکه هدف اصلی وی، سؤال از قطره</w:t>
      </w:r>
      <w:r w:rsidRPr="00BD5DC8">
        <w:rPr>
          <w:rStyle w:val="Char4"/>
          <w:rFonts w:hint="cs"/>
          <w:rtl/>
        </w:rPr>
        <w:t>‌</w:t>
      </w:r>
      <w:r w:rsidRPr="00BD5DC8">
        <w:rPr>
          <w:rStyle w:val="Char4"/>
          <w:rtl/>
        </w:rPr>
        <w:t>های کوچک گل و لای بود که هنگام راه رفتن در معابر و خیابان</w:t>
      </w:r>
      <w:r w:rsidRPr="00BD5DC8">
        <w:rPr>
          <w:rStyle w:val="Char4"/>
          <w:rFonts w:hint="cs"/>
          <w:rtl/>
        </w:rPr>
        <w:t>‌</w:t>
      </w:r>
      <w:r w:rsidRPr="00BD5DC8">
        <w:rPr>
          <w:rStyle w:val="Char4"/>
          <w:rtl/>
        </w:rPr>
        <w:t>ها، بر دامن می</w:t>
      </w:r>
      <w:r w:rsidRPr="00BD5DC8">
        <w:rPr>
          <w:rStyle w:val="Char4"/>
          <w:rFonts w:hint="cs"/>
          <w:rtl/>
        </w:rPr>
        <w:t>‌</w:t>
      </w:r>
      <w:r w:rsidRPr="00BD5DC8">
        <w:rPr>
          <w:rStyle w:val="Char4"/>
          <w:rtl/>
        </w:rPr>
        <w:t>افتد</w:t>
      </w:r>
      <w:r w:rsidR="001C559E">
        <w:rPr>
          <w:rStyle w:val="Char4"/>
          <w:rtl/>
        </w:rPr>
        <w:t xml:space="preserve"> </w:t>
      </w:r>
      <w:r w:rsidRPr="00BD5DC8">
        <w:rPr>
          <w:rStyle w:val="Char4"/>
          <w:rtl/>
        </w:rPr>
        <w:t>و چنانچه در کتب فقهی نیز به ثبت رسیده؛ این</w:t>
      </w:r>
      <w:r w:rsidRPr="00BD5DC8">
        <w:rPr>
          <w:rStyle w:val="Char4"/>
          <w:rFonts w:hint="cs"/>
          <w:rtl/>
        </w:rPr>
        <w:t>‌</w:t>
      </w:r>
      <w:r w:rsidRPr="00BD5DC8">
        <w:rPr>
          <w:rStyle w:val="Char4"/>
          <w:rtl/>
        </w:rPr>
        <w:t>چنین قطره</w:t>
      </w:r>
      <w:r w:rsidRPr="00BD5DC8">
        <w:rPr>
          <w:rStyle w:val="Char4"/>
          <w:rFonts w:hint="cs"/>
          <w:rtl/>
        </w:rPr>
        <w:t>‌</w:t>
      </w:r>
      <w:r w:rsidRPr="00BD5DC8">
        <w:rPr>
          <w:rStyle w:val="Char4"/>
          <w:rtl/>
        </w:rPr>
        <w:t>هایی از دیدگاه</w:t>
      </w:r>
      <w:r w:rsidR="001C559E">
        <w:rPr>
          <w:rStyle w:val="Char4"/>
          <w:rtl/>
        </w:rPr>
        <w:t xml:space="preserve"> </w:t>
      </w:r>
      <w:r w:rsidRPr="00BD5DC8">
        <w:rPr>
          <w:rStyle w:val="Char4"/>
          <w:rtl/>
        </w:rPr>
        <w:t>و منظر شرع مقدس اسلام، بخشیده شده و معاف می</w:t>
      </w:r>
      <w:r w:rsidRPr="00BD5DC8">
        <w:rPr>
          <w:rStyle w:val="Char4"/>
          <w:rFonts w:hint="cs"/>
          <w:rtl/>
        </w:rPr>
        <w:t>‌</w:t>
      </w:r>
      <w:r w:rsidRPr="00BD5DC8">
        <w:rPr>
          <w:rStyle w:val="Char4"/>
          <w:rtl/>
        </w:rPr>
        <w:t>باشد.</w:t>
      </w:r>
    </w:p>
    <w:p w:rsidR="004709A5" w:rsidRDefault="00335BB5" w:rsidP="004709A5">
      <w:pPr>
        <w:ind w:firstLine="284"/>
        <w:jc w:val="both"/>
        <w:rPr>
          <w:rStyle w:val="Char4"/>
          <w:rtl/>
        </w:rPr>
      </w:pPr>
      <w:r w:rsidRPr="00BD5DC8">
        <w:rPr>
          <w:rStyle w:val="Char4"/>
          <w:rtl/>
        </w:rPr>
        <w:t>ولی پیامبر</w:t>
      </w:r>
      <w:r w:rsidR="001F073B" w:rsidRPr="001F073B">
        <w:rPr>
          <w:rStyle w:val="Char4"/>
          <w:rFonts w:cs="CTraditional Arabic"/>
          <w:rtl/>
        </w:rPr>
        <w:t xml:space="preserve"> ج</w:t>
      </w:r>
      <w:r w:rsidR="001C559E">
        <w:rPr>
          <w:rStyle w:val="Char4"/>
          <w:rFonts w:cs="CTraditional Arabic"/>
          <w:rtl/>
        </w:rPr>
        <w:t xml:space="preserve"> </w:t>
      </w:r>
      <w:r w:rsidRPr="00BD5DC8">
        <w:rPr>
          <w:rStyle w:val="Char4"/>
          <w:rtl/>
        </w:rPr>
        <w:t>برای اطمینان خاطردادن به سؤال</w:t>
      </w:r>
      <w:r w:rsidRPr="00BD5DC8">
        <w:rPr>
          <w:rStyle w:val="Char4"/>
          <w:rFonts w:hint="cs"/>
          <w:rtl/>
        </w:rPr>
        <w:t>‌</w:t>
      </w:r>
      <w:r w:rsidRPr="00BD5DC8">
        <w:rPr>
          <w:rStyle w:val="Char4"/>
          <w:rtl/>
        </w:rPr>
        <w:t>کننده، فقط به این مسئله اکتفا نکرده، بلکه از پاک</w:t>
      </w:r>
      <w:r w:rsidRPr="00BD5DC8">
        <w:rPr>
          <w:rStyle w:val="Char4"/>
          <w:rFonts w:hint="cs"/>
          <w:rtl/>
        </w:rPr>
        <w:t>‌</w:t>
      </w:r>
      <w:r w:rsidRPr="00BD5DC8">
        <w:rPr>
          <w:rStyle w:val="Char4"/>
          <w:rtl/>
        </w:rPr>
        <w:t>شدن دامن</w:t>
      </w:r>
      <w:r w:rsidRPr="00BD5DC8">
        <w:rPr>
          <w:rStyle w:val="Char4"/>
          <w:rFonts w:hint="cs"/>
          <w:rtl/>
        </w:rPr>
        <w:t xml:space="preserve"> </w:t>
      </w:r>
      <w:r w:rsidRPr="00BD5DC8">
        <w:rPr>
          <w:rStyle w:val="Char4"/>
          <w:rtl/>
        </w:rPr>
        <w:t>به وسیله</w:t>
      </w:r>
      <w:r w:rsidRPr="00BD5DC8">
        <w:rPr>
          <w:rStyle w:val="Char4"/>
          <w:rFonts w:hint="cs"/>
          <w:rtl/>
        </w:rPr>
        <w:t>‌</w:t>
      </w:r>
      <w:r w:rsidR="001C559E">
        <w:rPr>
          <w:rStyle w:val="Char4"/>
          <w:rFonts w:hint="cs"/>
          <w:rtl/>
        </w:rPr>
        <w:t>ی</w:t>
      </w:r>
      <w:r w:rsidRPr="00BD5DC8">
        <w:rPr>
          <w:rStyle w:val="Char4"/>
          <w:rtl/>
        </w:rPr>
        <w:t xml:space="preserve"> زمین پاک نیز سخن گفت، تا شک و تردید و توهم و وسواس او برطرف شود.</w:t>
      </w:r>
    </w:p>
    <w:p w:rsidR="00335BB5" w:rsidRPr="00BD5DC8" w:rsidRDefault="00BA7FD8" w:rsidP="00E904DA">
      <w:pPr>
        <w:autoSpaceDE w:val="0"/>
        <w:autoSpaceDN w:val="0"/>
        <w:adjustRightInd w:val="0"/>
        <w:ind w:firstLine="227"/>
        <w:jc w:val="lowKashida"/>
        <w:rPr>
          <w:rStyle w:val="Char3"/>
          <w:rtl/>
          <w:lang w:bidi="fa-IR"/>
        </w:rPr>
      </w:pPr>
      <w:r w:rsidRPr="00BA7FD8">
        <w:rPr>
          <w:rStyle w:val="Char4"/>
          <w:rtl/>
        </w:rPr>
        <w:t>505</w:t>
      </w:r>
      <w:r w:rsidR="00335BB5" w:rsidRPr="00BD5DC8">
        <w:rPr>
          <w:rStyle w:val="Char3"/>
          <w:rtl/>
        </w:rPr>
        <w:t xml:space="preserve"> - </w:t>
      </w:r>
      <w:r w:rsidR="00E42D0A" w:rsidRPr="00E42D0A">
        <w:rPr>
          <w:rStyle w:val="Char3"/>
          <w:rFonts w:cs="IRNazli"/>
          <w:rtl/>
        </w:rPr>
        <w:t>(</w:t>
      </w:r>
      <w:r w:rsidRPr="00BA7FD8">
        <w:rPr>
          <w:rStyle w:val="Char4"/>
          <w:rtl/>
        </w:rPr>
        <w:t>16</w:t>
      </w:r>
      <w:r w:rsidR="00CF164C" w:rsidRPr="00CF164C">
        <w:rPr>
          <w:rStyle w:val="Char3"/>
          <w:rFonts w:cs="IRNazli"/>
          <w:rtl/>
        </w:rPr>
        <w:t>)</w:t>
      </w:r>
      <w:r w:rsidR="00335BB5" w:rsidRPr="00BD5DC8">
        <w:rPr>
          <w:rStyle w:val="Char3"/>
          <w:rFonts w:hint="cs"/>
          <w:rtl/>
        </w:rPr>
        <w:t xml:space="preserve"> </w:t>
      </w:r>
      <w:r w:rsidR="00335BB5" w:rsidRPr="00BD5DC8">
        <w:rPr>
          <w:rStyle w:val="Char3"/>
          <w:rtl/>
        </w:rPr>
        <w:t>وعن المِقدامِ بن معدي كَرِبٍ</w:t>
      </w:r>
      <w:r w:rsidR="003E0CC1">
        <w:rPr>
          <w:rStyle w:val="Char3"/>
          <w:rtl/>
        </w:rPr>
        <w:t>،</w:t>
      </w:r>
      <w:r w:rsidR="00335BB5" w:rsidRPr="00BD5DC8">
        <w:rPr>
          <w:rStyle w:val="Char3"/>
          <w:rtl/>
        </w:rPr>
        <w:t xml:space="preserve"> قال: ن</w:t>
      </w:r>
      <w:r w:rsidR="00335BB5" w:rsidRPr="00BD5DC8">
        <w:rPr>
          <w:rStyle w:val="Char3"/>
          <w:rFonts w:hint="cs"/>
          <w:rtl/>
        </w:rPr>
        <w:t>َ</w:t>
      </w:r>
      <w:r w:rsidR="00335BB5" w:rsidRPr="00BD5DC8">
        <w:rPr>
          <w:rStyle w:val="Char3"/>
          <w:rtl/>
        </w:rPr>
        <w:t xml:space="preserve">هى رسولُ الله </w:t>
      </w:r>
      <w:r w:rsidR="00992C10" w:rsidRPr="00992C10">
        <w:rPr>
          <w:rStyle w:val="Char3"/>
          <w:rFonts w:cs="CTraditional Arabic"/>
          <w:szCs w:val="28"/>
          <w:rtl/>
        </w:rPr>
        <w:t>ج</w:t>
      </w:r>
      <w:r w:rsidR="00335BB5" w:rsidRPr="00BD5DC8">
        <w:rPr>
          <w:rStyle w:val="Char3"/>
          <w:rtl/>
        </w:rPr>
        <w:t xml:space="preserve"> عن لُبْسِ جُلودِ السِّباعِ، والرُّك</w:t>
      </w:r>
      <w:r w:rsidR="00335BB5" w:rsidRPr="00BD5DC8">
        <w:rPr>
          <w:rStyle w:val="Char3"/>
          <w:rFonts w:hint="cs"/>
          <w:rtl/>
        </w:rPr>
        <w:t>ُ</w:t>
      </w:r>
      <w:r w:rsidR="00335BB5" w:rsidRPr="00BD5DC8">
        <w:rPr>
          <w:rStyle w:val="Char3"/>
          <w:rtl/>
        </w:rPr>
        <w:t xml:space="preserve">وبِ عليها. </w:t>
      </w:r>
      <w:r w:rsidR="00335BB5" w:rsidRPr="008155BD">
        <w:rPr>
          <w:rStyle w:val="Char1"/>
          <w:rtl/>
        </w:rPr>
        <w:t>رواه ابوداود والنسائي</w:t>
      </w:r>
      <w:r w:rsidR="00E904DA" w:rsidRPr="00E904DA">
        <w:rPr>
          <w:rStyle w:val="Char4"/>
          <w:rFonts w:hint="cs"/>
          <w:vertAlign w:val="superscript"/>
          <w:rtl/>
          <w:lang w:bidi="ar-SA"/>
        </w:rPr>
        <w:t>(</w:t>
      </w:r>
      <w:r w:rsidR="00E904DA" w:rsidRPr="00E904DA">
        <w:rPr>
          <w:rStyle w:val="Char4"/>
          <w:vertAlign w:val="superscript"/>
          <w:rtl/>
          <w:lang w:bidi="ar-SA"/>
        </w:rPr>
        <w:footnoteReference w:id="228"/>
      </w:r>
      <w:r w:rsidR="00E904DA" w:rsidRPr="00E904DA">
        <w:rPr>
          <w:rStyle w:val="Char4"/>
          <w:rFonts w:hint="cs"/>
          <w:vertAlign w:val="superscript"/>
          <w:rtl/>
          <w:lang w:bidi="ar-SA"/>
        </w:rPr>
        <w:t>)</w:t>
      </w:r>
      <w:r w:rsidR="00E904DA" w:rsidRPr="00E904DA">
        <w:rPr>
          <w:rStyle w:val="Char4"/>
          <w:rFonts w:hint="cs"/>
          <w:rtl/>
        </w:rPr>
        <w:t>.</w:t>
      </w:r>
    </w:p>
    <w:p w:rsidR="00335BB5" w:rsidRPr="00BD5DC8" w:rsidRDefault="00335BB5" w:rsidP="004709A5">
      <w:pPr>
        <w:ind w:firstLine="284"/>
        <w:jc w:val="both"/>
        <w:rPr>
          <w:rStyle w:val="Char4"/>
          <w:rtl/>
        </w:rPr>
      </w:pPr>
      <w:r w:rsidRPr="00BD5DC8">
        <w:rPr>
          <w:rStyle w:val="Char4"/>
          <w:rtl/>
        </w:rPr>
        <w:t xml:space="preserve">505 – </w:t>
      </w:r>
      <w:r w:rsidR="00846A08">
        <w:rPr>
          <w:rStyle w:val="Char4"/>
          <w:rtl/>
        </w:rPr>
        <w:t>(</w:t>
      </w:r>
      <w:r w:rsidRPr="00BD5DC8">
        <w:rPr>
          <w:rStyle w:val="Char4"/>
          <w:rtl/>
        </w:rPr>
        <w:t>16</w:t>
      </w:r>
      <w:r w:rsidR="00846A08">
        <w:rPr>
          <w:rStyle w:val="Char4"/>
          <w:rtl/>
        </w:rPr>
        <w:t>)</w:t>
      </w:r>
      <w:r w:rsidRPr="00BD5DC8">
        <w:rPr>
          <w:rStyle w:val="Char4"/>
          <w:rtl/>
        </w:rPr>
        <w:t xml:space="preserve"> </w:t>
      </w:r>
      <w:r w:rsidRPr="00BD5DC8">
        <w:rPr>
          <w:rStyle w:val="Char4"/>
          <w:rFonts w:hint="cs"/>
          <w:rtl/>
        </w:rPr>
        <w:t>مقدام</w:t>
      </w:r>
      <w:r w:rsidRPr="00BD5DC8">
        <w:rPr>
          <w:rStyle w:val="Char4"/>
          <w:rtl/>
        </w:rPr>
        <w:t xml:space="preserve"> بن معدی</w:t>
      </w:r>
      <w:r w:rsidRPr="00BD5DC8">
        <w:rPr>
          <w:rStyle w:val="Char4"/>
          <w:rFonts w:hint="cs"/>
          <w:rtl/>
        </w:rPr>
        <w:t>‌</w:t>
      </w:r>
      <w:r w:rsidRPr="00BD5DC8">
        <w:rPr>
          <w:rStyle w:val="Char4"/>
          <w:rtl/>
        </w:rPr>
        <w:t>کرب</w:t>
      </w:r>
      <w:r w:rsidR="001C559E">
        <w:rPr>
          <w:rStyle w:val="Char4"/>
          <w:rtl/>
        </w:rPr>
        <w:t xml:space="preserve"> </w:t>
      </w:r>
      <w:r w:rsidR="001F073B" w:rsidRPr="001F073B">
        <w:rPr>
          <w:rFonts w:ascii="IPT Zar" w:hAnsi="IPT Zar" w:cs="CTraditional Arabic"/>
          <w:color w:val="000000"/>
          <w:sz w:val="26"/>
          <w:rtl/>
          <w:lang w:bidi="fa-IR"/>
        </w:rPr>
        <w:t>س</w:t>
      </w:r>
      <w:r w:rsidR="001C559E">
        <w:rPr>
          <w:rFonts w:ascii="IPT Zar" w:hAnsi="IPT Zar" w:cs="CTraditional Arabic"/>
          <w:color w:val="000000"/>
          <w:sz w:val="26"/>
          <w:rtl/>
          <w:lang w:bidi="fa-IR"/>
        </w:rPr>
        <w:t xml:space="preserve"> </w:t>
      </w:r>
      <w:r w:rsidRPr="00BD5DC8">
        <w:rPr>
          <w:rStyle w:val="Char4"/>
          <w:rtl/>
        </w:rPr>
        <w:t>گوید</w:t>
      </w:r>
      <w:r w:rsidR="0040716E">
        <w:rPr>
          <w:rStyle w:val="Char4"/>
          <w:rtl/>
        </w:rPr>
        <w:t>:</w:t>
      </w:r>
      <w:r w:rsidRPr="00BD5DC8">
        <w:rPr>
          <w:rStyle w:val="Char4"/>
          <w:rtl/>
        </w:rPr>
        <w:t xml:space="preserve"> </w:t>
      </w:r>
      <w:r w:rsidRPr="00BD5DC8">
        <w:rPr>
          <w:rStyle w:val="Char4"/>
          <w:rFonts w:hint="cs"/>
          <w:rtl/>
        </w:rPr>
        <w:t>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tl/>
        </w:rPr>
        <w:t>از به تن</w:t>
      </w:r>
      <w:r w:rsidRPr="00BD5DC8">
        <w:rPr>
          <w:rStyle w:val="Char4"/>
          <w:rFonts w:hint="cs"/>
          <w:rtl/>
        </w:rPr>
        <w:t>‌</w:t>
      </w:r>
      <w:r w:rsidRPr="00BD5DC8">
        <w:rPr>
          <w:rStyle w:val="Char4"/>
          <w:rtl/>
        </w:rPr>
        <w:t>کردن پوست</w:t>
      </w:r>
      <w:r w:rsidRPr="00BD5DC8">
        <w:rPr>
          <w:rStyle w:val="Char4"/>
          <w:rFonts w:hint="cs"/>
          <w:rtl/>
        </w:rPr>
        <w:t>‌</w:t>
      </w:r>
      <w:r w:rsidRPr="00BD5DC8">
        <w:rPr>
          <w:rStyle w:val="Char4"/>
          <w:rtl/>
        </w:rPr>
        <w:t>های درندگان (مانند</w:t>
      </w:r>
      <w:r w:rsidRPr="00BD5DC8">
        <w:rPr>
          <w:rStyle w:val="Char4"/>
          <w:rFonts w:hint="cs"/>
          <w:rtl/>
        </w:rPr>
        <w:t>:</w:t>
      </w:r>
      <w:r w:rsidRPr="00BD5DC8">
        <w:rPr>
          <w:rStyle w:val="Char4"/>
          <w:rtl/>
        </w:rPr>
        <w:t xml:space="preserve"> شیر</w:t>
      </w:r>
      <w:r w:rsidR="003E0CC1">
        <w:rPr>
          <w:rStyle w:val="Char4"/>
          <w:rtl/>
        </w:rPr>
        <w:t>،</w:t>
      </w:r>
      <w:r w:rsidRPr="00BD5DC8">
        <w:rPr>
          <w:rStyle w:val="Char4"/>
          <w:rtl/>
        </w:rPr>
        <w:t xml:space="preserve"> ببر، یوس</w:t>
      </w:r>
      <w:r w:rsidRPr="00BD5DC8">
        <w:rPr>
          <w:rStyle w:val="Char4"/>
          <w:rFonts w:hint="cs"/>
          <w:rtl/>
        </w:rPr>
        <w:t>‌</w:t>
      </w:r>
      <w:r w:rsidRPr="00BD5DC8">
        <w:rPr>
          <w:rStyle w:val="Char4"/>
          <w:rtl/>
        </w:rPr>
        <w:t>پ</w:t>
      </w:r>
      <w:r w:rsidRPr="00BD5DC8">
        <w:rPr>
          <w:rStyle w:val="Char4"/>
          <w:rFonts w:hint="cs"/>
          <w:rtl/>
        </w:rPr>
        <w:t>ل</w:t>
      </w:r>
      <w:r w:rsidRPr="00BD5DC8">
        <w:rPr>
          <w:rStyle w:val="Char4"/>
          <w:rtl/>
        </w:rPr>
        <w:t>نگ و</w:t>
      </w:r>
      <w:r w:rsidR="003E0CC1">
        <w:rPr>
          <w:rStyle w:val="Char4"/>
          <w:rtl/>
        </w:rPr>
        <w:t>.</w:t>
      </w:r>
      <w:r w:rsidRPr="00BD5DC8">
        <w:rPr>
          <w:rStyle w:val="Char4"/>
          <w:rtl/>
        </w:rPr>
        <w:t>.</w:t>
      </w:r>
      <w:r w:rsidR="008155BD">
        <w:rPr>
          <w:rStyle w:val="Char4"/>
          <w:rFonts w:hint="cs"/>
          <w:rtl/>
        </w:rPr>
        <w:t>.</w:t>
      </w:r>
      <w:r w:rsidR="008155BD">
        <w:rPr>
          <w:rStyle w:val="Char4"/>
          <w:rtl/>
        </w:rPr>
        <w:t>) و از نشستن بر آنها (</w:t>
      </w:r>
      <w:r w:rsidRPr="00BD5DC8">
        <w:rPr>
          <w:rStyle w:val="Char4"/>
          <w:rtl/>
        </w:rPr>
        <w:t>چه بر زمین</w:t>
      </w:r>
      <w:r w:rsidRPr="00BD5DC8">
        <w:rPr>
          <w:rStyle w:val="Char4"/>
          <w:rFonts w:hint="cs"/>
          <w:rtl/>
        </w:rPr>
        <w:t xml:space="preserve"> و</w:t>
      </w:r>
      <w:r w:rsidRPr="00BD5DC8">
        <w:rPr>
          <w:rStyle w:val="Char4"/>
          <w:rtl/>
        </w:rPr>
        <w:t xml:space="preserve"> چه بر زین اسب) نهی کرد. </w:t>
      </w:r>
    </w:p>
    <w:p w:rsidR="00335BB5" w:rsidRPr="00BD5DC8" w:rsidRDefault="00335BB5" w:rsidP="004709A5">
      <w:pPr>
        <w:ind w:firstLine="284"/>
        <w:jc w:val="both"/>
        <w:rPr>
          <w:rStyle w:val="Char4"/>
          <w:rtl/>
        </w:rPr>
      </w:pPr>
      <w:r w:rsidRPr="00BD5DC8">
        <w:rPr>
          <w:rStyle w:val="Char4"/>
          <w:rtl/>
        </w:rPr>
        <w:t>[این حدیث را ابوداود</w:t>
      </w:r>
      <w:r w:rsidRPr="00BD5DC8">
        <w:rPr>
          <w:rStyle w:val="Char4"/>
          <w:rFonts w:hint="cs"/>
          <w:rtl/>
        </w:rPr>
        <w:t>،</w:t>
      </w:r>
      <w:r w:rsidRPr="00BD5DC8">
        <w:rPr>
          <w:rStyle w:val="Char4"/>
          <w:rtl/>
        </w:rPr>
        <w:t xml:space="preserve"> نسا</w:t>
      </w:r>
      <w:r w:rsidR="001C559E">
        <w:rPr>
          <w:rStyle w:val="Char4"/>
          <w:rFonts w:hint="cs"/>
          <w:rtl/>
        </w:rPr>
        <w:t>ی</w:t>
      </w:r>
      <w:r w:rsidRPr="00BD5DC8">
        <w:rPr>
          <w:rStyle w:val="Char4"/>
          <w:rtl/>
        </w:rPr>
        <w:t>ی روایت کرده‌اند</w:t>
      </w:r>
      <w:r w:rsidR="001F073B">
        <w:rPr>
          <w:rStyle w:val="Char4"/>
          <w:rtl/>
        </w:rPr>
        <w:t>].</w:t>
      </w:r>
    </w:p>
    <w:p w:rsidR="00335BB5" w:rsidRPr="00BD5DC8" w:rsidRDefault="00335BB5" w:rsidP="00536319">
      <w:pPr>
        <w:ind w:firstLine="284"/>
        <w:jc w:val="both"/>
        <w:rPr>
          <w:rStyle w:val="Char3"/>
          <w:rtl/>
          <w:lang w:bidi="fa-IR"/>
        </w:rPr>
      </w:pPr>
      <w:r w:rsidRPr="00BD5DC8">
        <w:rPr>
          <w:rStyle w:val="Char4"/>
          <w:rtl/>
        </w:rPr>
        <w:t xml:space="preserve"> </w:t>
      </w:r>
      <w:r w:rsidR="00BA7FD8" w:rsidRPr="00BA7FD8">
        <w:rPr>
          <w:rStyle w:val="Char4"/>
          <w:rtl/>
        </w:rPr>
        <w:t>506</w:t>
      </w:r>
      <w:r w:rsidRPr="00BD5DC8">
        <w:rPr>
          <w:rStyle w:val="Char3"/>
          <w:rtl/>
        </w:rPr>
        <w:t xml:space="preserve"> </w:t>
      </w:r>
      <w:r w:rsidRPr="00BD5DC8">
        <w:rPr>
          <w:rStyle w:val="Char3"/>
          <w:rFonts w:ascii="Times New Roman" w:hAnsi="Times New Roman" w:cs="Times New Roman" w:hint="cs"/>
          <w:rtl/>
        </w:rPr>
        <w:t>–</w:t>
      </w:r>
      <w:r w:rsidRPr="00BD5DC8">
        <w:rPr>
          <w:rStyle w:val="Char3"/>
          <w:rtl/>
        </w:rPr>
        <w:t xml:space="preserve"> </w:t>
      </w:r>
      <w:r w:rsidR="00E42D0A" w:rsidRPr="00E42D0A">
        <w:rPr>
          <w:rStyle w:val="Char3"/>
          <w:rFonts w:cs="IRNazli"/>
          <w:rtl/>
        </w:rPr>
        <w:t>(</w:t>
      </w:r>
      <w:r w:rsidR="00BA7FD8" w:rsidRPr="00BA7FD8">
        <w:rPr>
          <w:rStyle w:val="Char4"/>
          <w:rtl/>
        </w:rPr>
        <w:t>17</w:t>
      </w:r>
      <w:r w:rsidR="00CF164C" w:rsidRPr="00CF164C">
        <w:rPr>
          <w:rStyle w:val="Char3"/>
          <w:rFonts w:cs="IRNazli"/>
          <w:rtl/>
        </w:rPr>
        <w:t>)</w:t>
      </w:r>
      <w:r w:rsidRPr="00BD5DC8">
        <w:rPr>
          <w:rStyle w:val="Char3"/>
          <w:rtl/>
        </w:rPr>
        <w:t xml:space="preserve"> </w:t>
      </w:r>
      <w:r w:rsidRPr="00BD5DC8">
        <w:rPr>
          <w:rStyle w:val="Char3"/>
          <w:rFonts w:hint="cs"/>
          <w:rtl/>
        </w:rPr>
        <w:t>وعن</w:t>
      </w:r>
      <w:r w:rsidRPr="00BD5DC8">
        <w:rPr>
          <w:rStyle w:val="Char3"/>
          <w:rtl/>
        </w:rPr>
        <w:t xml:space="preserve"> </w:t>
      </w:r>
      <w:r w:rsidRPr="00BD5DC8">
        <w:rPr>
          <w:rStyle w:val="Char3"/>
          <w:rFonts w:hint="cs"/>
          <w:rtl/>
        </w:rPr>
        <w:t>أبي</w:t>
      </w:r>
      <w:r w:rsidRPr="00BD5DC8">
        <w:rPr>
          <w:rStyle w:val="Char3"/>
          <w:rtl/>
        </w:rPr>
        <w:t xml:space="preserve"> </w:t>
      </w:r>
      <w:r w:rsidRPr="00BD5DC8">
        <w:rPr>
          <w:rStyle w:val="Char3"/>
          <w:rFonts w:hint="cs"/>
          <w:rtl/>
        </w:rPr>
        <w:t>المَليحِ</w:t>
      </w:r>
      <w:r w:rsidRPr="00BD5DC8">
        <w:rPr>
          <w:rStyle w:val="Char3"/>
          <w:rtl/>
        </w:rPr>
        <w:t xml:space="preserve"> </w:t>
      </w:r>
      <w:r w:rsidRPr="00BD5DC8">
        <w:rPr>
          <w:rStyle w:val="Char3"/>
          <w:rFonts w:hint="cs"/>
          <w:rtl/>
        </w:rPr>
        <w:t>بن</w:t>
      </w:r>
      <w:r w:rsidRPr="00BD5DC8">
        <w:rPr>
          <w:rStyle w:val="Char3"/>
          <w:rtl/>
        </w:rPr>
        <w:t xml:space="preserve"> </w:t>
      </w:r>
      <w:r w:rsidRPr="00BD5DC8">
        <w:rPr>
          <w:rStyle w:val="Char3"/>
          <w:rFonts w:hint="cs"/>
          <w:rtl/>
        </w:rPr>
        <w:t>أُسامَةَ</w:t>
      </w:r>
      <w:r w:rsidR="003E0CC1">
        <w:rPr>
          <w:rStyle w:val="Char3"/>
          <w:rtl/>
        </w:rPr>
        <w:t>،</w:t>
      </w:r>
      <w:r w:rsidRPr="00BD5DC8">
        <w:rPr>
          <w:rStyle w:val="Char3"/>
          <w:rtl/>
        </w:rPr>
        <w:t xml:space="preserve"> </w:t>
      </w:r>
      <w:r w:rsidRPr="00BD5DC8">
        <w:rPr>
          <w:rStyle w:val="Char3"/>
          <w:rFonts w:hint="cs"/>
          <w:rtl/>
        </w:rPr>
        <w:t>عن</w:t>
      </w:r>
      <w:r w:rsidRPr="00BD5DC8">
        <w:rPr>
          <w:rStyle w:val="Char3"/>
          <w:rtl/>
        </w:rPr>
        <w:t xml:space="preserve"> </w:t>
      </w:r>
      <w:r w:rsidRPr="00BD5DC8">
        <w:rPr>
          <w:rStyle w:val="Char3"/>
          <w:rFonts w:hint="cs"/>
          <w:rtl/>
        </w:rPr>
        <w:t>أبيه،</w:t>
      </w:r>
      <w:r w:rsidRPr="00BD5DC8">
        <w:rPr>
          <w:rStyle w:val="Char3"/>
          <w:rtl/>
        </w:rPr>
        <w:t xml:space="preserve"> </w:t>
      </w:r>
      <w:r w:rsidRPr="00BD5DC8">
        <w:rPr>
          <w:rStyle w:val="Char3"/>
          <w:rFonts w:hint="cs"/>
          <w:rtl/>
        </w:rPr>
        <w:t>عن</w:t>
      </w:r>
      <w:r w:rsidRPr="00BD5DC8">
        <w:rPr>
          <w:rStyle w:val="Char3"/>
          <w:rtl/>
        </w:rPr>
        <w:t xml:space="preserve"> </w:t>
      </w:r>
      <w:r w:rsidRPr="00BD5DC8">
        <w:rPr>
          <w:rStyle w:val="Char3"/>
          <w:rFonts w:hint="cs"/>
          <w:rtl/>
        </w:rPr>
        <w:t xml:space="preserve">النبيِّ </w:t>
      </w:r>
      <w:r w:rsidR="00992C10" w:rsidRPr="00992C10">
        <w:rPr>
          <w:rStyle w:val="Char3"/>
          <w:rFonts w:cs="CTraditional Arabic"/>
          <w:szCs w:val="28"/>
          <w:rtl/>
        </w:rPr>
        <w:t>ج</w:t>
      </w:r>
      <w:r w:rsidR="0040716E">
        <w:rPr>
          <w:rStyle w:val="Char3"/>
          <w:rtl/>
        </w:rPr>
        <w:t>:</w:t>
      </w:r>
      <w:r w:rsidRPr="00BD5DC8">
        <w:rPr>
          <w:rStyle w:val="Char3"/>
          <w:rtl/>
        </w:rPr>
        <w:t xml:space="preserve"> نهى عن جُلود</w:t>
      </w:r>
      <w:r w:rsidRPr="00BD5DC8">
        <w:rPr>
          <w:rStyle w:val="Char3"/>
          <w:rFonts w:hint="cs"/>
          <w:rtl/>
        </w:rPr>
        <w:t>ِ</w:t>
      </w:r>
      <w:r w:rsidRPr="00BD5DC8">
        <w:rPr>
          <w:rStyle w:val="Char3"/>
          <w:rtl/>
        </w:rPr>
        <w:t xml:space="preserve"> السّ</w:t>
      </w:r>
      <w:r w:rsidRPr="00BD5DC8">
        <w:rPr>
          <w:rStyle w:val="Char3"/>
          <w:rFonts w:hint="cs"/>
          <w:rtl/>
        </w:rPr>
        <w:t>ِ</w:t>
      </w:r>
      <w:r w:rsidRPr="00BD5DC8">
        <w:rPr>
          <w:rStyle w:val="Char3"/>
          <w:rtl/>
        </w:rPr>
        <w:t xml:space="preserve">باع. </w:t>
      </w:r>
      <w:r w:rsidRPr="008155BD">
        <w:rPr>
          <w:rStyle w:val="Char1"/>
          <w:rtl/>
        </w:rPr>
        <w:t>رواه أحمد، وابوداود، والنِّسائي. وزاد الترمذيُّ، والدارميُّ: أنْ تُف</w:t>
      </w:r>
      <w:r w:rsidRPr="008155BD">
        <w:rPr>
          <w:rStyle w:val="Char1"/>
          <w:rFonts w:hint="cs"/>
          <w:rtl/>
        </w:rPr>
        <w:t>ْ</w:t>
      </w:r>
      <w:r w:rsidRPr="008155BD">
        <w:rPr>
          <w:rStyle w:val="Char1"/>
          <w:rtl/>
        </w:rPr>
        <w:t>ت</w:t>
      </w:r>
      <w:r w:rsidRPr="008155BD">
        <w:rPr>
          <w:rStyle w:val="Char1"/>
          <w:rFonts w:hint="cs"/>
          <w:rtl/>
        </w:rPr>
        <w:t>َ</w:t>
      </w:r>
      <w:r w:rsidRPr="008155BD">
        <w:rPr>
          <w:rStyle w:val="Char1"/>
          <w:rtl/>
        </w:rPr>
        <w:t>رَش</w:t>
      </w:r>
      <w:r w:rsidR="00536319" w:rsidRPr="00536319">
        <w:rPr>
          <w:rStyle w:val="Char4"/>
          <w:rFonts w:hint="cs"/>
          <w:vertAlign w:val="superscript"/>
          <w:rtl/>
          <w:lang w:bidi="ar-SA"/>
        </w:rPr>
        <w:t>(</w:t>
      </w:r>
      <w:r w:rsidR="00536319" w:rsidRPr="00536319">
        <w:rPr>
          <w:rStyle w:val="Char4"/>
          <w:vertAlign w:val="superscript"/>
          <w:rtl/>
          <w:lang w:bidi="ar-SA"/>
        </w:rPr>
        <w:footnoteReference w:id="229"/>
      </w:r>
      <w:r w:rsidR="00536319" w:rsidRPr="00536319">
        <w:rPr>
          <w:rStyle w:val="Char4"/>
          <w:rFonts w:hint="cs"/>
          <w:vertAlign w:val="superscript"/>
          <w:rtl/>
          <w:lang w:bidi="ar-SA"/>
        </w:rPr>
        <w:t>)</w:t>
      </w:r>
      <w:r w:rsidR="00536319">
        <w:rPr>
          <w:rStyle w:val="Char4"/>
          <w:rFonts w:hint="cs"/>
          <w:rtl/>
        </w:rPr>
        <w:t>.</w:t>
      </w:r>
    </w:p>
    <w:p w:rsidR="00335BB5" w:rsidRPr="00BD5DC8" w:rsidRDefault="00335BB5" w:rsidP="004709A5">
      <w:pPr>
        <w:ind w:firstLine="284"/>
        <w:jc w:val="both"/>
        <w:rPr>
          <w:rStyle w:val="Char4"/>
          <w:rtl/>
        </w:rPr>
      </w:pPr>
      <w:r w:rsidRPr="00BD5DC8">
        <w:rPr>
          <w:rStyle w:val="Char4"/>
          <w:rtl/>
        </w:rPr>
        <w:t xml:space="preserve">506 – </w:t>
      </w:r>
      <w:r w:rsidR="00846A08">
        <w:rPr>
          <w:rStyle w:val="Char4"/>
          <w:rtl/>
        </w:rPr>
        <w:t>(</w:t>
      </w:r>
      <w:r w:rsidRPr="00BD5DC8">
        <w:rPr>
          <w:rStyle w:val="Char4"/>
          <w:rtl/>
        </w:rPr>
        <w:t>17</w:t>
      </w:r>
      <w:r w:rsidR="00846A08">
        <w:rPr>
          <w:rStyle w:val="Char4"/>
          <w:rtl/>
        </w:rPr>
        <w:t>)</w:t>
      </w:r>
      <w:r w:rsidRPr="00BD5DC8">
        <w:rPr>
          <w:rStyle w:val="Char4"/>
          <w:rtl/>
        </w:rPr>
        <w:t xml:space="preserve"> ابوالملیح</w:t>
      </w:r>
      <w:r w:rsidR="001C559E">
        <w:rPr>
          <w:rStyle w:val="Char4"/>
          <w:rtl/>
        </w:rPr>
        <w:t xml:space="preserve"> </w:t>
      </w:r>
      <w:r w:rsidRPr="00BD5DC8">
        <w:rPr>
          <w:rStyle w:val="Char4"/>
          <w:rtl/>
        </w:rPr>
        <w:t>بن اسامه از پدرش روایت</w:t>
      </w:r>
      <w:r w:rsidR="003E0CC1">
        <w:rPr>
          <w:rStyle w:val="Char4"/>
          <w:rtl/>
        </w:rPr>
        <w:t xml:space="preserve"> می‌کند </w:t>
      </w:r>
      <w:r w:rsidRPr="00BD5DC8">
        <w:rPr>
          <w:rStyle w:val="Char4"/>
          <w:rtl/>
        </w:rPr>
        <w:t>که پیامبر</w:t>
      </w:r>
      <w:r w:rsidR="001F073B" w:rsidRPr="001F073B">
        <w:rPr>
          <w:rStyle w:val="Char4"/>
          <w:rFonts w:cs="CTraditional Arabic"/>
          <w:rtl/>
        </w:rPr>
        <w:t xml:space="preserve"> ج</w:t>
      </w:r>
      <w:r w:rsidR="001C559E">
        <w:rPr>
          <w:rStyle w:val="Char4"/>
          <w:rFonts w:cs="CTraditional Arabic"/>
          <w:rtl/>
        </w:rPr>
        <w:t xml:space="preserve"> </w:t>
      </w:r>
      <w:r w:rsidRPr="00BD5DC8">
        <w:rPr>
          <w:rStyle w:val="Char4"/>
          <w:rtl/>
        </w:rPr>
        <w:t>از استفاده</w:t>
      </w:r>
      <w:r w:rsidRPr="00BD5DC8">
        <w:rPr>
          <w:rStyle w:val="Char4"/>
          <w:rFonts w:hint="cs"/>
          <w:rtl/>
        </w:rPr>
        <w:t>‌</w:t>
      </w:r>
      <w:r w:rsidRPr="00BD5DC8">
        <w:rPr>
          <w:rStyle w:val="Char4"/>
          <w:rtl/>
        </w:rPr>
        <w:t>نمودن از پوست</w:t>
      </w:r>
      <w:r w:rsidRPr="00BD5DC8">
        <w:rPr>
          <w:rStyle w:val="Char4"/>
          <w:rFonts w:hint="cs"/>
          <w:rtl/>
        </w:rPr>
        <w:t>‌</w:t>
      </w:r>
      <w:r w:rsidRPr="00BD5DC8">
        <w:rPr>
          <w:rStyle w:val="Char4"/>
          <w:rtl/>
        </w:rPr>
        <w:t>های درندگان (چه برای پوشاک و چه برای نشستن که از آنها فرش و گستردنی تهیه شود) نهی فرمود</w:t>
      </w:r>
      <w:r w:rsidR="003E0CC1">
        <w:rPr>
          <w:rStyle w:val="Char4"/>
          <w:rtl/>
        </w:rPr>
        <w:t>.</w:t>
      </w:r>
      <w:r w:rsidRPr="00BD5DC8">
        <w:rPr>
          <w:rStyle w:val="Char4"/>
          <w:rtl/>
        </w:rPr>
        <w:t xml:space="preserve"> </w:t>
      </w:r>
    </w:p>
    <w:p w:rsidR="00335BB5" w:rsidRPr="00BD5DC8" w:rsidRDefault="00335BB5" w:rsidP="004709A5">
      <w:pPr>
        <w:ind w:firstLine="284"/>
        <w:jc w:val="both"/>
        <w:rPr>
          <w:rStyle w:val="Char4"/>
          <w:rtl/>
        </w:rPr>
      </w:pPr>
      <w:r w:rsidRPr="00BD5DC8">
        <w:rPr>
          <w:rStyle w:val="Char4"/>
          <w:rtl/>
        </w:rPr>
        <w:t>این حدیث را احمد</w:t>
      </w:r>
      <w:r w:rsidR="003E0CC1">
        <w:rPr>
          <w:rStyle w:val="Char4"/>
          <w:rtl/>
        </w:rPr>
        <w:t>،</w:t>
      </w:r>
      <w:r w:rsidRPr="00BD5DC8">
        <w:rPr>
          <w:rStyle w:val="Char4"/>
          <w:rtl/>
        </w:rPr>
        <w:t xml:space="preserve"> ابوداود و سنائی روایت کرده‌اند</w:t>
      </w:r>
      <w:r w:rsidR="003E0CC1">
        <w:rPr>
          <w:rStyle w:val="Char4"/>
          <w:rtl/>
        </w:rPr>
        <w:t>.</w:t>
      </w:r>
      <w:r w:rsidRPr="00BD5DC8">
        <w:rPr>
          <w:rStyle w:val="Char4"/>
          <w:rtl/>
        </w:rPr>
        <w:t xml:space="preserve"> </w:t>
      </w:r>
      <w:r w:rsidRPr="00BD5DC8">
        <w:rPr>
          <w:rStyle w:val="Char4"/>
          <w:rFonts w:hint="cs"/>
          <w:rtl/>
        </w:rPr>
        <w:t>و ترمذی و دارمی</w:t>
      </w:r>
      <w:r w:rsidRPr="00BD5DC8">
        <w:rPr>
          <w:rStyle w:val="Char4"/>
          <w:rtl/>
        </w:rPr>
        <w:t xml:space="preserve"> نیز این حدیث را روایت نموده‌ان</w:t>
      </w:r>
      <w:r w:rsidR="00536319">
        <w:rPr>
          <w:rStyle w:val="Char4"/>
          <w:rtl/>
        </w:rPr>
        <w:t>د و این عبارت را نیز افزوده‌اند</w:t>
      </w:r>
      <w:r w:rsidRPr="00BD5DC8">
        <w:rPr>
          <w:rStyle w:val="Char4"/>
          <w:rtl/>
        </w:rPr>
        <w:t xml:space="preserve">: </w:t>
      </w:r>
    </w:p>
    <w:p w:rsidR="004709A5" w:rsidRDefault="00335BB5" w:rsidP="004709A5">
      <w:pPr>
        <w:ind w:firstLine="284"/>
        <w:jc w:val="both"/>
        <w:rPr>
          <w:rStyle w:val="Char4"/>
          <w:rtl/>
        </w:rPr>
      </w:pPr>
      <w:r w:rsidRPr="00BD5DC8">
        <w:rPr>
          <w:rStyle w:val="Char4"/>
          <w:rFonts w:hint="cs"/>
          <w:rtl/>
        </w:rPr>
        <w:t>«</w:t>
      </w:r>
      <w:r w:rsidRPr="00BD5DC8">
        <w:rPr>
          <w:rStyle w:val="Char4"/>
          <w:rtl/>
        </w:rPr>
        <w:t>پیامبر</w:t>
      </w:r>
      <w:r w:rsidR="001F073B" w:rsidRPr="001F073B">
        <w:rPr>
          <w:rStyle w:val="Char4"/>
          <w:rFonts w:cs="CTraditional Arabic"/>
          <w:rtl/>
        </w:rPr>
        <w:t xml:space="preserve"> ج</w:t>
      </w:r>
      <w:r w:rsidR="001C559E">
        <w:rPr>
          <w:rStyle w:val="Char4"/>
          <w:rFonts w:cs="CTraditional Arabic"/>
          <w:rtl/>
        </w:rPr>
        <w:t xml:space="preserve"> </w:t>
      </w:r>
      <w:r w:rsidRPr="00BD5DC8">
        <w:rPr>
          <w:rStyle w:val="Char4"/>
          <w:rtl/>
        </w:rPr>
        <w:t>از پوست</w:t>
      </w:r>
      <w:r w:rsidRPr="00BD5DC8">
        <w:rPr>
          <w:rStyle w:val="Char4"/>
          <w:rFonts w:hint="cs"/>
          <w:rtl/>
        </w:rPr>
        <w:t>‌</w:t>
      </w:r>
      <w:r w:rsidRPr="00BD5DC8">
        <w:rPr>
          <w:rStyle w:val="Char4"/>
          <w:rtl/>
        </w:rPr>
        <w:t>های درندگان که از آنها فرش</w:t>
      </w:r>
      <w:r w:rsidRPr="00BD5DC8">
        <w:rPr>
          <w:rStyle w:val="Char4"/>
          <w:rFonts w:hint="cs"/>
          <w:rtl/>
        </w:rPr>
        <w:t>‌</w:t>
      </w:r>
      <w:r w:rsidRPr="00BD5DC8">
        <w:rPr>
          <w:rStyle w:val="Char4"/>
          <w:rtl/>
        </w:rPr>
        <w:t>ها و گستردنی</w:t>
      </w:r>
      <w:r w:rsidRPr="00BD5DC8">
        <w:rPr>
          <w:rStyle w:val="Char4"/>
          <w:rFonts w:hint="cs"/>
          <w:rtl/>
        </w:rPr>
        <w:t>‌</w:t>
      </w:r>
      <w:r w:rsidRPr="00BD5DC8">
        <w:rPr>
          <w:rStyle w:val="Char4"/>
          <w:rtl/>
        </w:rPr>
        <w:t>ها تهیه گردد و برآنها نشسته شود،</w:t>
      </w:r>
      <w:r w:rsidR="001C559E">
        <w:rPr>
          <w:rStyle w:val="Char4"/>
          <w:rFonts w:hint="cs"/>
          <w:rtl/>
        </w:rPr>
        <w:t xml:space="preserve"> </w:t>
      </w:r>
      <w:r w:rsidR="008155BD">
        <w:rPr>
          <w:rStyle w:val="Char4"/>
          <w:rtl/>
        </w:rPr>
        <w:t>نهی فرمود</w:t>
      </w:r>
      <w:r w:rsidRPr="00BD5DC8">
        <w:rPr>
          <w:rStyle w:val="Char4"/>
          <w:rFonts w:hint="cs"/>
          <w:rtl/>
        </w:rPr>
        <w:t>»</w:t>
      </w:r>
      <w:r w:rsidR="008155BD">
        <w:rPr>
          <w:rStyle w:val="Char4"/>
          <w:rFonts w:hint="cs"/>
          <w:rtl/>
        </w:rPr>
        <w:t>.</w:t>
      </w:r>
    </w:p>
    <w:p w:rsidR="00335BB5" w:rsidRPr="00BD5DC8" w:rsidRDefault="00BA7FD8" w:rsidP="00536319">
      <w:pPr>
        <w:autoSpaceDE w:val="0"/>
        <w:autoSpaceDN w:val="0"/>
        <w:adjustRightInd w:val="0"/>
        <w:ind w:firstLine="227"/>
        <w:jc w:val="lowKashida"/>
        <w:rPr>
          <w:rStyle w:val="Char3"/>
          <w:rtl/>
          <w:lang w:bidi="fa-IR"/>
        </w:rPr>
      </w:pPr>
      <w:r w:rsidRPr="00BA7FD8">
        <w:rPr>
          <w:rStyle w:val="Char4"/>
          <w:rtl/>
        </w:rPr>
        <w:t>507</w:t>
      </w:r>
      <w:r w:rsidR="00335BB5" w:rsidRPr="00BD5DC8">
        <w:rPr>
          <w:rStyle w:val="Char3"/>
          <w:rtl/>
        </w:rPr>
        <w:t xml:space="preserve"> </w:t>
      </w:r>
      <w:r w:rsidR="00335BB5" w:rsidRPr="00BD5DC8">
        <w:rPr>
          <w:rStyle w:val="Char3"/>
          <w:rFonts w:ascii="Times New Roman" w:hAnsi="Times New Roman" w:cs="Times New Roman" w:hint="cs"/>
          <w:rtl/>
        </w:rPr>
        <w:t>–</w:t>
      </w:r>
      <w:r w:rsidR="00335BB5" w:rsidRPr="00BD5DC8">
        <w:rPr>
          <w:rStyle w:val="Char3"/>
          <w:rtl/>
        </w:rPr>
        <w:t xml:space="preserve"> </w:t>
      </w:r>
      <w:r w:rsidR="00E42D0A" w:rsidRPr="00E42D0A">
        <w:rPr>
          <w:rStyle w:val="Char3"/>
          <w:rFonts w:cs="IRNazli"/>
          <w:rtl/>
        </w:rPr>
        <w:t>(</w:t>
      </w:r>
      <w:r w:rsidRPr="00BA7FD8">
        <w:rPr>
          <w:rStyle w:val="Char4"/>
          <w:rtl/>
        </w:rPr>
        <w:t>18</w:t>
      </w:r>
      <w:r w:rsidR="00CF164C" w:rsidRPr="00CF164C">
        <w:rPr>
          <w:rStyle w:val="Char3"/>
          <w:rFonts w:cs="IRNazli"/>
          <w:rtl/>
        </w:rPr>
        <w:t>)</w:t>
      </w:r>
      <w:r w:rsidR="00335BB5" w:rsidRPr="00BD5DC8">
        <w:rPr>
          <w:rStyle w:val="Char3"/>
          <w:rtl/>
        </w:rPr>
        <w:t xml:space="preserve"> </w:t>
      </w:r>
      <w:r w:rsidR="00335BB5" w:rsidRPr="00BD5DC8">
        <w:rPr>
          <w:rStyle w:val="Char3"/>
          <w:rFonts w:hint="cs"/>
          <w:rtl/>
        </w:rPr>
        <w:t>وعن</w:t>
      </w:r>
      <w:r w:rsidR="00335BB5" w:rsidRPr="00BD5DC8">
        <w:rPr>
          <w:rStyle w:val="Char3"/>
          <w:rtl/>
        </w:rPr>
        <w:t xml:space="preserve"> </w:t>
      </w:r>
      <w:r w:rsidR="00335BB5" w:rsidRPr="00BD5DC8">
        <w:rPr>
          <w:rStyle w:val="Char3"/>
          <w:rFonts w:hint="cs"/>
          <w:rtl/>
        </w:rPr>
        <w:t>أبي</w:t>
      </w:r>
      <w:r w:rsidR="00335BB5" w:rsidRPr="00BD5DC8">
        <w:rPr>
          <w:rStyle w:val="Char3"/>
          <w:rtl/>
        </w:rPr>
        <w:t xml:space="preserve"> </w:t>
      </w:r>
      <w:r w:rsidR="00335BB5" w:rsidRPr="00BD5DC8">
        <w:rPr>
          <w:rStyle w:val="Char3"/>
          <w:rFonts w:hint="cs"/>
          <w:rtl/>
        </w:rPr>
        <w:t>المَليح</w:t>
      </w:r>
      <w:r w:rsidR="0040716E">
        <w:rPr>
          <w:rStyle w:val="Char3"/>
          <w:rtl/>
        </w:rPr>
        <w:t>:</w:t>
      </w:r>
      <w:r w:rsidR="00335BB5" w:rsidRPr="00BD5DC8">
        <w:rPr>
          <w:rStyle w:val="Char3"/>
          <w:rtl/>
        </w:rPr>
        <w:t xml:space="preserve"> </w:t>
      </w:r>
      <w:r w:rsidR="00335BB5" w:rsidRPr="00BD5DC8">
        <w:rPr>
          <w:rStyle w:val="Char3"/>
          <w:rFonts w:hint="cs"/>
          <w:rtl/>
        </w:rPr>
        <w:t>أن</w:t>
      </w:r>
      <w:r w:rsidR="00335BB5" w:rsidRPr="00BD5DC8">
        <w:rPr>
          <w:rStyle w:val="Char3"/>
          <w:rtl/>
        </w:rPr>
        <w:t>َّه ك</w:t>
      </w:r>
      <w:r w:rsidR="00335BB5" w:rsidRPr="00BD5DC8">
        <w:rPr>
          <w:rStyle w:val="Char3"/>
          <w:rFonts w:hint="cs"/>
          <w:rtl/>
        </w:rPr>
        <w:t>َ</w:t>
      </w:r>
      <w:r w:rsidR="00335BB5" w:rsidRPr="00BD5DC8">
        <w:rPr>
          <w:rStyle w:val="Char3"/>
          <w:rtl/>
        </w:rPr>
        <w:t>رِه</w:t>
      </w:r>
      <w:r w:rsidR="00335BB5" w:rsidRPr="00BD5DC8">
        <w:rPr>
          <w:rStyle w:val="Char3"/>
          <w:rFonts w:hint="cs"/>
          <w:rtl/>
        </w:rPr>
        <w:t>َ</w:t>
      </w:r>
      <w:r w:rsidR="00335BB5" w:rsidRPr="00BD5DC8">
        <w:rPr>
          <w:rStyle w:val="Char3"/>
          <w:rtl/>
        </w:rPr>
        <w:t xml:space="preserve"> ث</w:t>
      </w:r>
      <w:r w:rsidR="00335BB5" w:rsidRPr="00BD5DC8">
        <w:rPr>
          <w:rStyle w:val="Char3"/>
          <w:rFonts w:hint="cs"/>
          <w:rtl/>
        </w:rPr>
        <w:t>َ</w:t>
      </w:r>
      <w:r w:rsidR="00335BB5" w:rsidRPr="00BD5DC8">
        <w:rPr>
          <w:rStyle w:val="Char3"/>
          <w:rtl/>
        </w:rPr>
        <w:t>م</w:t>
      </w:r>
      <w:r w:rsidR="00335BB5" w:rsidRPr="00BD5DC8">
        <w:rPr>
          <w:rStyle w:val="Char3"/>
          <w:rFonts w:hint="cs"/>
          <w:rtl/>
        </w:rPr>
        <w:t>َ</w:t>
      </w:r>
      <w:r w:rsidR="00335BB5" w:rsidRPr="00BD5DC8">
        <w:rPr>
          <w:rStyle w:val="Char3"/>
          <w:rtl/>
        </w:rPr>
        <w:t>نَ ج</w:t>
      </w:r>
      <w:r w:rsidR="00335BB5" w:rsidRPr="00BD5DC8">
        <w:rPr>
          <w:rStyle w:val="Char3"/>
          <w:rFonts w:hint="cs"/>
          <w:rtl/>
        </w:rPr>
        <w:t>ُ</w:t>
      </w:r>
      <w:r w:rsidR="00335BB5" w:rsidRPr="00BD5DC8">
        <w:rPr>
          <w:rStyle w:val="Char3"/>
          <w:rtl/>
        </w:rPr>
        <w:t>لودِ السّ</w:t>
      </w:r>
      <w:r w:rsidR="00335BB5" w:rsidRPr="00BD5DC8">
        <w:rPr>
          <w:rStyle w:val="Char3"/>
          <w:rFonts w:hint="cs"/>
          <w:rtl/>
        </w:rPr>
        <w:t>ِ</w:t>
      </w:r>
      <w:r w:rsidR="00335BB5" w:rsidRPr="00BD5DC8">
        <w:rPr>
          <w:rStyle w:val="Char3"/>
          <w:rtl/>
        </w:rPr>
        <w:t xml:space="preserve">باعِ. </w:t>
      </w:r>
      <w:r w:rsidR="00335BB5" w:rsidRPr="008155BD">
        <w:rPr>
          <w:rStyle w:val="Char1"/>
          <w:rtl/>
        </w:rPr>
        <w:t>رواه الترمذيُّ في كتاب اللّباسِ بلفظ ك</w:t>
      </w:r>
      <w:r w:rsidR="00335BB5" w:rsidRPr="008155BD">
        <w:rPr>
          <w:rStyle w:val="Char1"/>
          <w:rFonts w:hint="cs"/>
          <w:rtl/>
        </w:rPr>
        <w:t>َ</w:t>
      </w:r>
      <w:r w:rsidR="00335BB5" w:rsidRPr="008155BD">
        <w:rPr>
          <w:rStyle w:val="Char1"/>
          <w:rtl/>
        </w:rPr>
        <w:t>ر</w:t>
      </w:r>
      <w:r w:rsidR="00335BB5" w:rsidRPr="008155BD">
        <w:rPr>
          <w:rStyle w:val="Char1"/>
          <w:rFonts w:hint="cs"/>
          <w:rtl/>
        </w:rPr>
        <w:t>ِ</w:t>
      </w:r>
      <w:r w:rsidR="00335BB5" w:rsidRPr="008155BD">
        <w:rPr>
          <w:rStyle w:val="Char1"/>
          <w:rtl/>
        </w:rPr>
        <w:t>ه</w:t>
      </w:r>
      <w:r w:rsidR="00335BB5" w:rsidRPr="008155BD">
        <w:rPr>
          <w:rStyle w:val="Char1"/>
          <w:rFonts w:hint="cs"/>
          <w:rtl/>
        </w:rPr>
        <w:t>َ</w:t>
      </w:r>
      <w:r w:rsidR="00335BB5" w:rsidRPr="008155BD">
        <w:rPr>
          <w:rStyle w:val="Char1"/>
          <w:rtl/>
        </w:rPr>
        <w:t xml:space="preserve"> ج</w:t>
      </w:r>
      <w:r w:rsidR="00335BB5" w:rsidRPr="008155BD">
        <w:rPr>
          <w:rStyle w:val="Char1"/>
          <w:rFonts w:hint="cs"/>
          <w:rtl/>
        </w:rPr>
        <w:t>ُ</w:t>
      </w:r>
      <w:r w:rsidR="00335BB5" w:rsidRPr="008155BD">
        <w:rPr>
          <w:rStyle w:val="Char1"/>
          <w:rtl/>
        </w:rPr>
        <w:t>ل</w:t>
      </w:r>
      <w:r w:rsidR="00335BB5" w:rsidRPr="008155BD">
        <w:rPr>
          <w:rStyle w:val="Char1"/>
          <w:rFonts w:hint="cs"/>
          <w:rtl/>
        </w:rPr>
        <w:t>ُ</w:t>
      </w:r>
      <w:r w:rsidR="00335BB5" w:rsidRPr="008155BD">
        <w:rPr>
          <w:rStyle w:val="Char1"/>
          <w:rtl/>
        </w:rPr>
        <w:t>ود</w:t>
      </w:r>
      <w:r w:rsidR="00335BB5" w:rsidRPr="008155BD">
        <w:rPr>
          <w:rStyle w:val="Char1"/>
          <w:rFonts w:hint="cs"/>
          <w:rtl/>
        </w:rPr>
        <w:t>َ</w:t>
      </w:r>
      <w:r w:rsidR="00335BB5" w:rsidRPr="008155BD">
        <w:rPr>
          <w:rStyle w:val="Char1"/>
          <w:rtl/>
        </w:rPr>
        <w:t xml:space="preserve"> الس</w:t>
      </w:r>
      <w:r w:rsidR="00335BB5" w:rsidRPr="008155BD">
        <w:rPr>
          <w:rStyle w:val="Char1"/>
          <w:rFonts w:hint="cs"/>
          <w:rtl/>
        </w:rPr>
        <w:t>ِّ</w:t>
      </w:r>
      <w:r w:rsidR="00335BB5" w:rsidRPr="008155BD">
        <w:rPr>
          <w:rStyle w:val="Char1"/>
          <w:rtl/>
        </w:rPr>
        <w:t>باع</w:t>
      </w:r>
      <w:r w:rsidR="00335BB5" w:rsidRPr="008155BD">
        <w:rPr>
          <w:rStyle w:val="Char1"/>
          <w:rFonts w:hint="cs"/>
          <w:rtl/>
        </w:rPr>
        <w:t>ِ</w:t>
      </w:r>
      <w:r w:rsidR="00335BB5" w:rsidRPr="008155BD">
        <w:rPr>
          <w:rStyle w:val="Char1"/>
          <w:rtl/>
        </w:rPr>
        <w:t xml:space="preserve"> من «جامعه». وسندُه ج</w:t>
      </w:r>
      <w:r w:rsidR="00335BB5" w:rsidRPr="008155BD">
        <w:rPr>
          <w:rStyle w:val="Char1"/>
          <w:rFonts w:hint="cs"/>
          <w:rtl/>
        </w:rPr>
        <w:t>َ</w:t>
      </w:r>
      <w:r w:rsidR="00335BB5" w:rsidRPr="008155BD">
        <w:rPr>
          <w:rStyle w:val="Char1"/>
          <w:rtl/>
        </w:rPr>
        <w:t>ي</w:t>
      </w:r>
      <w:r w:rsidR="00335BB5" w:rsidRPr="008155BD">
        <w:rPr>
          <w:rStyle w:val="Char1"/>
          <w:rFonts w:hint="cs"/>
          <w:rtl/>
        </w:rPr>
        <w:t>ِّ</w:t>
      </w:r>
      <w:r w:rsidR="00335BB5" w:rsidRPr="008155BD">
        <w:rPr>
          <w:rStyle w:val="Char1"/>
          <w:rtl/>
        </w:rPr>
        <w:t>د</w:t>
      </w:r>
      <w:r w:rsidR="00335BB5" w:rsidRPr="008155BD">
        <w:rPr>
          <w:rStyle w:val="Char1"/>
          <w:rFonts w:hint="cs"/>
          <w:rtl/>
        </w:rPr>
        <w:t>ٌ</w:t>
      </w:r>
      <w:r w:rsidR="00536319" w:rsidRPr="00536319">
        <w:rPr>
          <w:rStyle w:val="Char4"/>
          <w:rFonts w:hint="cs"/>
          <w:vertAlign w:val="superscript"/>
          <w:rtl/>
          <w:lang w:bidi="ar-SA"/>
        </w:rPr>
        <w:t>(</w:t>
      </w:r>
      <w:r w:rsidR="00536319" w:rsidRPr="00536319">
        <w:rPr>
          <w:rStyle w:val="Char4"/>
          <w:vertAlign w:val="superscript"/>
          <w:rtl/>
          <w:lang w:bidi="ar-SA"/>
        </w:rPr>
        <w:footnoteReference w:id="230"/>
      </w:r>
      <w:r w:rsidR="00536319" w:rsidRPr="00536319">
        <w:rPr>
          <w:rStyle w:val="Char4"/>
          <w:rFonts w:hint="cs"/>
          <w:vertAlign w:val="superscript"/>
          <w:rtl/>
          <w:lang w:bidi="ar-SA"/>
        </w:rPr>
        <w:t>)</w:t>
      </w:r>
      <w:r w:rsidR="00536319" w:rsidRPr="00536319">
        <w:rPr>
          <w:rStyle w:val="Char4"/>
          <w:rFonts w:hint="cs"/>
          <w:rtl/>
        </w:rPr>
        <w:t>.</w:t>
      </w:r>
    </w:p>
    <w:p w:rsidR="00335BB5" w:rsidRPr="00BD5DC8" w:rsidRDefault="00335BB5" w:rsidP="004709A5">
      <w:pPr>
        <w:ind w:firstLine="284"/>
        <w:jc w:val="both"/>
        <w:rPr>
          <w:rStyle w:val="Char4"/>
          <w:rtl/>
        </w:rPr>
      </w:pPr>
      <w:r w:rsidRPr="00BD5DC8">
        <w:rPr>
          <w:rStyle w:val="Char4"/>
          <w:rtl/>
        </w:rPr>
        <w:t xml:space="preserve">507 – </w:t>
      </w:r>
      <w:r w:rsidR="00846A08">
        <w:rPr>
          <w:rStyle w:val="Char4"/>
          <w:rtl/>
        </w:rPr>
        <w:t>(</w:t>
      </w:r>
      <w:r w:rsidRPr="00BD5DC8">
        <w:rPr>
          <w:rStyle w:val="Char4"/>
          <w:rtl/>
        </w:rPr>
        <w:t>18</w:t>
      </w:r>
      <w:r w:rsidR="00846A08">
        <w:rPr>
          <w:rStyle w:val="Char4"/>
          <w:rtl/>
        </w:rPr>
        <w:t>)</w:t>
      </w:r>
      <w:r w:rsidRPr="00BD5DC8">
        <w:rPr>
          <w:rStyle w:val="Char4"/>
          <w:rtl/>
        </w:rPr>
        <w:t xml:space="preserve"> از ابو الملیح روایت است که وی پول حاصل از خرید و فروش پوست</w:t>
      </w:r>
      <w:r w:rsidRPr="00BD5DC8">
        <w:rPr>
          <w:rStyle w:val="Char4"/>
          <w:rFonts w:hint="cs"/>
          <w:rtl/>
        </w:rPr>
        <w:t>‌</w:t>
      </w:r>
      <w:r w:rsidRPr="00BD5DC8">
        <w:rPr>
          <w:rStyle w:val="Char4"/>
          <w:rtl/>
        </w:rPr>
        <w:t>های درندگان</w:t>
      </w:r>
      <w:r w:rsidR="001C559E">
        <w:rPr>
          <w:rStyle w:val="Char4"/>
          <w:rtl/>
        </w:rPr>
        <w:t xml:space="preserve"> </w:t>
      </w:r>
      <w:r w:rsidRPr="00BD5DC8">
        <w:rPr>
          <w:rStyle w:val="Char4"/>
          <w:rtl/>
        </w:rPr>
        <w:t>را ناخشنود و بد می</w:t>
      </w:r>
      <w:r w:rsidRPr="00BD5DC8">
        <w:rPr>
          <w:rStyle w:val="Char4"/>
          <w:rFonts w:hint="cs"/>
          <w:rtl/>
        </w:rPr>
        <w:t>‌</w:t>
      </w:r>
      <w:r w:rsidRPr="00BD5DC8">
        <w:rPr>
          <w:rStyle w:val="Char4"/>
          <w:rtl/>
        </w:rPr>
        <w:t xml:space="preserve">دانست. </w:t>
      </w:r>
    </w:p>
    <w:p w:rsidR="00335BB5" w:rsidRPr="00BD5DC8" w:rsidRDefault="00335BB5" w:rsidP="004709A5">
      <w:pPr>
        <w:ind w:firstLine="284"/>
        <w:jc w:val="both"/>
        <w:rPr>
          <w:rStyle w:val="Char4"/>
          <w:rtl/>
        </w:rPr>
      </w:pPr>
      <w:r w:rsidRPr="00BD5DC8">
        <w:rPr>
          <w:rStyle w:val="Char4"/>
          <w:rtl/>
        </w:rPr>
        <w:t>همین حدیث را تر</w:t>
      </w:r>
      <w:r w:rsidRPr="00BD5DC8">
        <w:rPr>
          <w:rStyle w:val="Char4"/>
          <w:rFonts w:hint="cs"/>
          <w:rtl/>
        </w:rPr>
        <w:t>مذ</w:t>
      </w:r>
      <w:r w:rsidRPr="00BD5DC8">
        <w:rPr>
          <w:rStyle w:val="Char4"/>
          <w:rtl/>
        </w:rPr>
        <w:t xml:space="preserve">ی در </w:t>
      </w:r>
      <w:r w:rsidRPr="00BD5DC8">
        <w:rPr>
          <w:rStyle w:val="Char4"/>
          <w:rFonts w:hint="cs"/>
          <w:rtl/>
        </w:rPr>
        <w:t>«</w:t>
      </w:r>
      <w:r w:rsidRPr="004709A5">
        <w:rPr>
          <w:rStyle w:val="Char1"/>
          <w:rtl/>
        </w:rPr>
        <w:t>کتاب اللباس</w:t>
      </w:r>
      <w:r w:rsidRPr="00BD5DC8">
        <w:rPr>
          <w:rStyle w:val="Char4"/>
          <w:rFonts w:hint="cs"/>
          <w:rtl/>
        </w:rPr>
        <w:t>»</w:t>
      </w:r>
      <w:r w:rsidRPr="00BD5DC8">
        <w:rPr>
          <w:rStyle w:val="Char4"/>
          <w:rtl/>
        </w:rPr>
        <w:t xml:space="preserve"> </w:t>
      </w:r>
      <w:r w:rsidR="00846A08">
        <w:rPr>
          <w:rStyle w:val="Char4"/>
          <w:rtl/>
        </w:rPr>
        <w:t>(</w:t>
      </w:r>
      <w:r w:rsidRPr="00BD5DC8">
        <w:rPr>
          <w:rStyle w:val="Char4"/>
          <w:rtl/>
        </w:rPr>
        <w:t>که سندش جید و خوب است</w:t>
      </w:r>
      <w:r w:rsidR="00846A08">
        <w:rPr>
          <w:rStyle w:val="Char4"/>
          <w:rtl/>
        </w:rPr>
        <w:t>)</w:t>
      </w:r>
      <w:r w:rsidRPr="00BD5DC8">
        <w:rPr>
          <w:rStyle w:val="Char4"/>
          <w:rtl/>
        </w:rPr>
        <w:t xml:space="preserve"> اینگونه روایت کرده است</w:t>
      </w:r>
      <w:r w:rsidR="0040716E">
        <w:rPr>
          <w:rStyle w:val="Char4"/>
          <w:rtl/>
        </w:rPr>
        <w:t>:</w:t>
      </w:r>
      <w:r w:rsidRPr="00BD5DC8">
        <w:rPr>
          <w:rStyle w:val="Char4"/>
          <w:rtl/>
        </w:rPr>
        <w:t xml:space="preserve"> </w:t>
      </w:r>
    </w:p>
    <w:p w:rsidR="00335BB5" w:rsidRPr="00BD5DC8" w:rsidRDefault="00335BB5" w:rsidP="004709A5">
      <w:pPr>
        <w:ind w:firstLine="284"/>
        <w:jc w:val="both"/>
        <w:rPr>
          <w:rStyle w:val="Char4"/>
          <w:rtl/>
        </w:rPr>
      </w:pPr>
      <w:r w:rsidRPr="00BD5DC8">
        <w:rPr>
          <w:rStyle w:val="Char4"/>
          <w:rFonts w:hint="cs"/>
          <w:rtl/>
        </w:rPr>
        <w:t>«</w:t>
      </w:r>
      <w:r w:rsidR="00536319">
        <w:rPr>
          <w:rStyle w:val="Char4"/>
          <w:rtl/>
        </w:rPr>
        <w:t>ابو الملیح</w:t>
      </w:r>
      <w:r w:rsidRPr="00BD5DC8">
        <w:rPr>
          <w:rStyle w:val="Char4"/>
          <w:rtl/>
        </w:rPr>
        <w:t>، از پوست</w:t>
      </w:r>
      <w:r w:rsidRPr="00BD5DC8">
        <w:rPr>
          <w:rStyle w:val="Char4"/>
          <w:rFonts w:hint="cs"/>
          <w:rtl/>
        </w:rPr>
        <w:t>‌</w:t>
      </w:r>
      <w:r w:rsidRPr="00BD5DC8">
        <w:rPr>
          <w:rStyle w:val="Char4"/>
          <w:rtl/>
        </w:rPr>
        <w:t>های درندگان</w:t>
      </w:r>
      <w:r w:rsidR="003E0CC1">
        <w:rPr>
          <w:rStyle w:val="Char4"/>
          <w:rtl/>
        </w:rPr>
        <w:t>،</w:t>
      </w:r>
      <w:r w:rsidRPr="00BD5DC8">
        <w:rPr>
          <w:rStyle w:val="Char4"/>
          <w:rtl/>
        </w:rPr>
        <w:t xml:space="preserve"> خوشش نمی</w:t>
      </w:r>
      <w:r w:rsidRPr="00BD5DC8">
        <w:rPr>
          <w:rStyle w:val="Char4"/>
          <w:rFonts w:hint="cs"/>
          <w:rtl/>
        </w:rPr>
        <w:t>‌</w:t>
      </w:r>
      <w:r w:rsidR="008155BD">
        <w:rPr>
          <w:rStyle w:val="Char4"/>
          <w:rtl/>
        </w:rPr>
        <w:t>آمد</w:t>
      </w:r>
      <w:r w:rsidRPr="00BD5DC8">
        <w:rPr>
          <w:rStyle w:val="Char4"/>
          <w:rFonts w:hint="cs"/>
          <w:rtl/>
        </w:rPr>
        <w:t>»</w:t>
      </w:r>
      <w:r w:rsidR="008155BD">
        <w:rPr>
          <w:rStyle w:val="Char4"/>
          <w:rFonts w:hint="cs"/>
          <w:rtl/>
        </w:rPr>
        <w:t>.</w:t>
      </w:r>
    </w:p>
    <w:p w:rsidR="008155BD" w:rsidRPr="008155BD" w:rsidRDefault="00335BB5" w:rsidP="008155BD">
      <w:pPr>
        <w:ind w:firstLine="284"/>
        <w:jc w:val="both"/>
        <w:rPr>
          <w:rStyle w:val="Char4"/>
          <w:spacing w:val="-4"/>
          <w:rtl/>
        </w:rPr>
      </w:pPr>
      <w:r w:rsidRPr="008155BD">
        <w:rPr>
          <w:rStyle w:val="Char5"/>
          <w:spacing w:val="-4"/>
          <w:rtl/>
        </w:rPr>
        <w:t>شرح:</w:t>
      </w:r>
      <w:r w:rsidRPr="008155BD">
        <w:rPr>
          <w:rStyle w:val="Char4"/>
          <w:spacing w:val="-4"/>
          <w:rtl/>
        </w:rPr>
        <w:t xml:space="preserve"> از مجموع این سه روایت</w:t>
      </w:r>
      <w:r w:rsidR="001C559E">
        <w:rPr>
          <w:rStyle w:val="Char4"/>
          <w:spacing w:val="-4"/>
          <w:rtl/>
        </w:rPr>
        <w:t xml:space="preserve"> </w:t>
      </w:r>
      <w:r w:rsidRPr="008155BD">
        <w:rPr>
          <w:rStyle w:val="Char4"/>
          <w:spacing w:val="-4"/>
          <w:rtl/>
        </w:rPr>
        <w:t>می</w:t>
      </w:r>
      <w:r w:rsidRPr="008155BD">
        <w:rPr>
          <w:rStyle w:val="Char4"/>
          <w:rFonts w:hint="cs"/>
          <w:spacing w:val="-4"/>
          <w:rtl/>
        </w:rPr>
        <w:t>‌</w:t>
      </w:r>
      <w:r w:rsidRPr="008155BD">
        <w:rPr>
          <w:rStyle w:val="Char4"/>
          <w:spacing w:val="-4"/>
          <w:rtl/>
        </w:rPr>
        <w:t>توان نهی پیامبر</w:t>
      </w:r>
      <w:r w:rsidR="001F073B" w:rsidRPr="008155BD">
        <w:rPr>
          <w:rStyle w:val="Char4"/>
          <w:rFonts w:cs="CTraditional Arabic"/>
          <w:spacing w:val="-4"/>
          <w:rtl/>
        </w:rPr>
        <w:t xml:space="preserve"> ج</w:t>
      </w:r>
      <w:r w:rsidR="001C559E">
        <w:rPr>
          <w:rStyle w:val="Char4"/>
          <w:rFonts w:cs="CTraditional Arabic"/>
          <w:spacing w:val="-4"/>
          <w:rtl/>
        </w:rPr>
        <w:t xml:space="preserve"> </w:t>
      </w:r>
      <w:r w:rsidRPr="008155BD">
        <w:rPr>
          <w:rStyle w:val="Char4"/>
          <w:spacing w:val="-4"/>
          <w:rtl/>
        </w:rPr>
        <w:t>را به دو صورت تشریح کرد</w:t>
      </w:r>
      <w:r w:rsidR="008155BD" w:rsidRPr="008155BD">
        <w:rPr>
          <w:rStyle w:val="Char4"/>
          <w:rFonts w:hint="cs"/>
          <w:spacing w:val="-4"/>
          <w:rtl/>
        </w:rPr>
        <w:t>:</w:t>
      </w:r>
    </w:p>
    <w:p w:rsidR="00335BB5" w:rsidRPr="00BD5DC8" w:rsidRDefault="00335BB5" w:rsidP="003301E1">
      <w:pPr>
        <w:numPr>
          <w:ilvl w:val="0"/>
          <w:numId w:val="32"/>
        </w:numPr>
        <w:ind w:left="680" w:hanging="340"/>
        <w:jc w:val="both"/>
        <w:rPr>
          <w:rStyle w:val="Char4"/>
          <w:rtl/>
        </w:rPr>
      </w:pPr>
      <w:r w:rsidRPr="00BD5DC8">
        <w:rPr>
          <w:rStyle w:val="Char4"/>
          <w:rtl/>
        </w:rPr>
        <w:t xml:space="preserve"> نهی تحریمی باشد. و این در صورتی است که از پوست</w:t>
      </w:r>
      <w:r w:rsidRPr="00BD5DC8">
        <w:rPr>
          <w:rStyle w:val="Char4"/>
          <w:rFonts w:hint="cs"/>
          <w:rtl/>
        </w:rPr>
        <w:t>‌</w:t>
      </w:r>
      <w:r w:rsidRPr="00BD5DC8">
        <w:rPr>
          <w:rStyle w:val="Char4"/>
          <w:rtl/>
        </w:rPr>
        <w:t>های درندگان</w:t>
      </w:r>
      <w:r w:rsidRPr="00BD5DC8">
        <w:rPr>
          <w:rStyle w:val="Char4"/>
          <w:rFonts w:hint="cs"/>
          <w:rtl/>
        </w:rPr>
        <w:t>،</w:t>
      </w:r>
      <w:r w:rsidRPr="00BD5DC8">
        <w:rPr>
          <w:rStyle w:val="Char4"/>
          <w:rtl/>
        </w:rPr>
        <w:t xml:space="preserve"> پیش از آنکه دباغت و پوست</w:t>
      </w:r>
      <w:r w:rsidRPr="00BD5DC8">
        <w:rPr>
          <w:rStyle w:val="Char4"/>
          <w:rFonts w:hint="cs"/>
          <w:rtl/>
        </w:rPr>
        <w:t>‌</w:t>
      </w:r>
      <w:r w:rsidRPr="00BD5DC8">
        <w:rPr>
          <w:rStyle w:val="Char4"/>
          <w:rtl/>
        </w:rPr>
        <w:t>پیرایی شوند، استفاده گردد، چرا که قبل از دباغی، پوست</w:t>
      </w:r>
      <w:r w:rsidRPr="00BD5DC8">
        <w:rPr>
          <w:rStyle w:val="Char4"/>
          <w:rFonts w:hint="cs"/>
          <w:rtl/>
        </w:rPr>
        <w:t>‌</w:t>
      </w:r>
      <w:r w:rsidRPr="00BD5DC8">
        <w:rPr>
          <w:rStyle w:val="Char4"/>
          <w:rtl/>
        </w:rPr>
        <w:t>های درندگان چون حرام</w:t>
      </w:r>
      <w:r w:rsidRPr="00BD5DC8">
        <w:rPr>
          <w:rStyle w:val="Char4"/>
          <w:rFonts w:hint="cs"/>
          <w:rtl/>
        </w:rPr>
        <w:t>‌</w:t>
      </w:r>
      <w:r w:rsidRPr="00BD5DC8">
        <w:rPr>
          <w:rStyle w:val="Char4"/>
          <w:rtl/>
        </w:rPr>
        <w:t>گوشت و مردارند، نجس می</w:t>
      </w:r>
      <w:r w:rsidRPr="00BD5DC8">
        <w:rPr>
          <w:rStyle w:val="Char4"/>
          <w:rFonts w:hint="cs"/>
          <w:rtl/>
        </w:rPr>
        <w:t>‌</w:t>
      </w:r>
      <w:r w:rsidRPr="00BD5DC8">
        <w:rPr>
          <w:rStyle w:val="Char4"/>
          <w:rtl/>
        </w:rPr>
        <w:t>باشند، از این جهت پیامبر</w:t>
      </w:r>
      <w:r w:rsidR="001F073B" w:rsidRPr="001F073B">
        <w:rPr>
          <w:rStyle w:val="Char4"/>
          <w:rFonts w:cs="CTraditional Arabic"/>
          <w:rtl/>
        </w:rPr>
        <w:t xml:space="preserve"> ج</w:t>
      </w:r>
      <w:r w:rsidR="001C559E">
        <w:rPr>
          <w:rStyle w:val="Char4"/>
          <w:rFonts w:cs="CTraditional Arabic"/>
          <w:rtl/>
        </w:rPr>
        <w:t xml:space="preserve"> </w:t>
      </w:r>
      <w:r w:rsidRPr="00BD5DC8">
        <w:rPr>
          <w:rStyle w:val="Char4"/>
          <w:rtl/>
        </w:rPr>
        <w:t>از استفاده</w:t>
      </w:r>
      <w:r w:rsidRPr="00BD5DC8">
        <w:rPr>
          <w:rStyle w:val="Char4"/>
          <w:rFonts w:hint="cs"/>
          <w:rtl/>
        </w:rPr>
        <w:t>‌</w:t>
      </w:r>
      <w:r w:rsidRPr="00BD5DC8">
        <w:rPr>
          <w:rStyle w:val="Char4"/>
          <w:rtl/>
        </w:rPr>
        <w:t>نمودن پوست</w:t>
      </w:r>
      <w:r w:rsidRPr="00BD5DC8">
        <w:rPr>
          <w:rStyle w:val="Char4"/>
          <w:rFonts w:hint="cs"/>
          <w:rtl/>
        </w:rPr>
        <w:t>‌</w:t>
      </w:r>
      <w:r w:rsidRPr="00BD5DC8">
        <w:rPr>
          <w:rStyle w:val="Char4"/>
          <w:rtl/>
        </w:rPr>
        <w:t>های درندگان برای پوشاک و نشستن بر آنها، قبل از دباغی به صورت تحریم، نهی فرمود، چرا که چنین پوست</w:t>
      </w:r>
      <w:r w:rsidRPr="00BD5DC8">
        <w:rPr>
          <w:rStyle w:val="Char4"/>
          <w:rFonts w:hint="cs"/>
          <w:rtl/>
        </w:rPr>
        <w:t>‌</w:t>
      </w:r>
      <w:r w:rsidRPr="00BD5DC8">
        <w:rPr>
          <w:rStyle w:val="Char4"/>
          <w:rtl/>
        </w:rPr>
        <w:t>هایی، ن</w:t>
      </w:r>
      <w:r w:rsidRPr="00BD5DC8">
        <w:rPr>
          <w:rStyle w:val="Char4"/>
          <w:rFonts w:hint="cs"/>
          <w:rtl/>
        </w:rPr>
        <w:t>ج</w:t>
      </w:r>
      <w:r w:rsidRPr="00BD5DC8">
        <w:rPr>
          <w:rStyle w:val="Char4"/>
          <w:rtl/>
        </w:rPr>
        <w:t>س و پلید</w:t>
      </w:r>
      <w:r w:rsidR="001C559E">
        <w:rPr>
          <w:rStyle w:val="Char4"/>
          <w:rtl/>
        </w:rPr>
        <w:t xml:space="preserve"> </w:t>
      </w:r>
      <w:r w:rsidRPr="00BD5DC8">
        <w:rPr>
          <w:rStyle w:val="Char4"/>
          <w:rtl/>
        </w:rPr>
        <w:t>می</w:t>
      </w:r>
      <w:r w:rsidRPr="00BD5DC8">
        <w:rPr>
          <w:rStyle w:val="Char4"/>
          <w:rFonts w:hint="cs"/>
          <w:rtl/>
        </w:rPr>
        <w:t>‌</w:t>
      </w:r>
      <w:r w:rsidRPr="00BD5DC8">
        <w:rPr>
          <w:rStyle w:val="Char4"/>
          <w:rtl/>
        </w:rPr>
        <w:t xml:space="preserve">باشند. </w:t>
      </w:r>
    </w:p>
    <w:p w:rsidR="00335BB5" w:rsidRPr="00BD5DC8" w:rsidRDefault="00335BB5" w:rsidP="003301E1">
      <w:pPr>
        <w:numPr>
          <w:ilvl w:val="0"/>
          <w:numId w:val="32"/>
        </w:numPr>
        <w:ind w:left="680" w:hanging="340"/>
        <w:jc w:val="both"/>
        <w:rPr>
          <w:rStyle w:val="Char4"/>
          <w:rtl/>
        </w:rPr>
      </w:pPr>
      <w:r w:rsidRPr="00BD5DC8">
        <w:rPr>
          <w:rStyle w:val="Char4"/>
          <w:rtl/>
        </w:rPr>
        <w:t>نهی تنزیهی و ارشادی باشد. چون ثروتمندان مغرور و قدرتمندان خودخواه</w:t>
      </w:r>
      <w:r w:rsidR="001C559E">
        <w:rPr>
          <w:rStyle w:val="Char4"/>
          <w:rtl/>
        </w:rPr>
        <w:t xml:space="preserve"> </w:t>
      </w:r>
      <w:r w:rsidRPr="00BD5DC8">
        <w:rPr>
          <w:rStyle w:val="Char4"/>
          <w:rtl/>
        </w:rPr>
        <w:t>و خودبزرگ</w:t>
      </w:r>
      <w:r w:rsidRPr="00BD5DC8">
        <w:rPr>
          <w:rStyle w:val="Char4"/>
          <w:rFonts w:hint="cs"/>
          <w:rtl/>
        </w:rPr>
        <w:t>‌</w:t>
      </w:r>
      <w:r w:rsidRPr="00BD5DC8">
        <w:rPr>
          <w:rStyle w:val="Char4"/>
          <w:rtl/>
        </w:rPr>
        <w:t>بین، غالبا</w:t>
      </w:r>
      <w:r w:rsidRPr="00BD5DC8">
        <w:rPr>
          <w:rStyle w:val="Char4"/>
          <w:rFonts w:hint="cs"/>
          <w:rtl/>
        </w:rPr>
        <w:t>ً</w:t>
      </w:r>
      <w:r w:rsidRPr="00BD5DC8">
        <w:rPr>
          <w:rStyle w:val="Char4"/>
          <w:rtl/>
        </w:rPr>
        <w:t xml:space="preserve"> از چنین لباس</w:t>
      </w:r>
      <w:r w:rsidRPr="00BD5DC8">
        <w:rPr>
          <w:rStyle w:val="Char4"/>
          <w:rFonts w:hint="cs"/>
          <w:rtl/>
        </w:rPr>
        <w:t>‌</w:t>
      </w:r>
      <w:r w:rsidRPr="00BD5DC8">
        <w:rPr>
          <w:rStyle w:val="Char4"/>
          <w:rtl/>
        </w:rPr>
        <w:t>هایی که از پوستین درندگان تهیه شده، به تن</w:t>
      </w:r>
      <w:r w:rsidR="003E0CC1">
        <w:rPr>
          <w:rStyle w:val="Char4"/>
          <w:rtl/>
        </w:rPr>
        <w:t xml:space="preserve"> می‌‌کنند </w:t>
      </w:r>
      <w:r w:rsidRPr="00BD5DC8">
        <w:rPr>
          <w:rStyle w:val="Char4"/>
          <w:rtl/>
        </w:rPr>
        <w:t>و بر فرش</w:t>
      </w:r>
      <w:r w:rsidRPr="00BD5DC8">
        <w:rPr>
          <w:rStyle w:val="Char4"/>
          <w:rFonts w:hint="cs"/>
          <w:rtl/>
        </w:rPr>
        <w:t>‌</w:t>
      </w:r>
      <w:r w:rsidRPr="00BD5DC8">
        <w:rPr>
          <w:rStyle w:val="Char4"/>
          <w:rtl/>
        </w:rPr>
        <w:t>ها و بر گستردنی</w:t>
      </w:r>
      <w:r w:rsidRPr="00BD5DC8">
        <w:rPr>
          <w:rStyle w:val="Char4"/>
          <w:rFonts w:hint="cs"/>
          <w:rtl/>
        </w:rPr>
        <w:t>‌</w:t>
      </w:r>
      <w:r w:rsidRPr="00BD5DC8">
        <w:rPr>
          <w:rStyle w:val="Char4"/>
          <w:rtl/>
        </w:rPr>
        <w:t>هایی می</w:t>
      </w:r>
      <w:r w:rsidRPr="00BD5DC8">
        <w:rPr>
          <w:rStyle w:val="Char4"/>
          <w:rFonts w:hint="cs"/>
          <w:rtl/>
        </w:rPr>
        <w:t>‌</w:t>
      </w:r>
      <w:r w:rsidRPr="00BD5DC8">
        <w:rPr>
          <w:rStyle w:val="Char4"/>
          <w:rtl/>
        </w:rPr>
        <w:t xml:space="preserve">نشینند که از پوست این حیوانات فراهم آمده </w:t>
      </w:r>
      <w:r w:rsidRPr="00BD5DC8">
        <w:rPr>
          <w:rStyle w:val="Char4"/>
          <w:rFonts w:hint="cs"/>
          <w:rtl/>
        </w:rPr>
        <w:t>و</w:t>
      </w:r>
      <w:r w:rsidRPr="00BD5DC8">
        <w:rPr>
          <w:rStyle w:val="Char4"/>
          <w:rtl/>
        </w:rPr>
        <w:t xml:space="preserve"> با این کار، ثروت خود را به رخ دیگران می</w:t>
      </w:r>
      <w:r w:rsidRPr="00BD5DC8">
        <w:rPr>
          <w:rStyle w:val="Char4"/>
          <w:rFonts w:hint="cs"/>
          <w:rtl/>
        </w:rPr>
        <w:t>‌</w:t>
      </w:r>
      <w:r w:rsidRPr="00BD5DC8">
        <w:rPr>
          <w:rStyle w:val="Char4"/>
          <w:rtl/>
        </w:rPr>
        <w:t>کشیدند و از این کار لذت می</w:t>
      </w:r>
      <w:r w:rsidRPr="00BD5DC8">
        <w:rPr>
          <w:rStyle w:val="Char4"/>
          <w:rFonts w:hint="cs"/>
          <w:rtl/>
        </w:rPr>
        <w:t>‌</w:t>
      </w:r>
      <w:r w:rsidRPr="00BD5DC8">
        <w:rPr>
          <w:rStyle w:val="Char4"/>
          <w:rtl/>
        </w:rPr>
        <w:t>برند</w:t>
      </w:r>
      <w:r w:rsidR="003E0CC1">
        <w:rPr>
          <w:rStyle w:val="Char4"/>
          <w:rtl/>
        </w:rPr>
        <w:t>.</w:t>
      </w:r>
      <w:r w:rsidRPr="00BD5DC8">
        <w:rPr>
          <w:rStyle w:val="Char4"/>
          <w:rtl/>
        </w:rPr>
        <w:t xml:space="preserve"> </w:t>
      </w:r>
    </w:p>
    <w:p w:rsidR="00335BB5" w:rsidRPr="00BD5DC8" w:rsidRDefault="00335BB5" w:rsidP="004709A5">
      <w:pPr>
        <w:ind w:firstLine="284"/>
        <w:jc w:val="both"/>
        <w:rPr>
          <w:rStyle w:val="Char4"/>
          <w:rtl/>
        </w:rPr>
      </w:pPr>
      <w:r w:rsidRPr="00BD5DC8">
        <w:rPr>
          <w:rStyle w:val="Char4"/>
          <w:rtl/>
        </w:rPr>
        <w:t>پیامبر</w:t>
      </w:r>
      <w:r w:rsidR="001F073B" w:rsidRPr="001F073B">
        <w:rPr>
          <w:rStyle w:val="Char4"/>
          <w:rFonts w:cs="CTraditional Arabic"/>
          <w:rtl/>
        </w:rPr>
        <w:t xml:space="preserve"> ج</w:t>
      </w:r>
      <w:r w:rsidR="00BA7FD8" w:rsidRPr="00BA7FD8">
        <w:rPr>
          <w:rStyle w:val="Char4"/>
          <w:rtl/>
        </w:rPr>
        <w:t>،</w:t>
      </w:r>
      <w:r w:rsidRPr="00BD5DC8">
        <w:rPr>
          <w:rStyle w:val="Char4"/>
          <w:rFonts w:hint="cs"/>
          <w:rtl/>
        </w:rPr>
        <w:t xml:space="preserve"> </w:t>
      </w:r>
      <w:r w:rsidRPr="00BD5DC8">
        <w:rPr>
          <w:rStyle w:val="Char4"/>
          <w:rtl/>
        </w:rPr>
        <w:t>مسلمانان پرهیزگار و با ایمان را که افق فکرشان از این مسائل برتر و بالاتر است و شخصیت را با معیار زر و زور نمی</w:t>
      </w:r>
      <w:r w:rsidRPr="00BD5DC8">
        <w:rPr>
          <w:rStyle w:val="Char4"/>
          <w:rFonts w:hint="cs"/>
          <w:rtl/>
        </w:rPr>
        <w:t>‌</w:t>
      </w:r>
      <w:r w:rsidRPr="00BD5DC8">
        <w:rPr>
          <w:rStyle w:val="Char4"/>
          <w:rtl/>
        </w:rPr>
        <w:t>سنجند، از اینکه از چنین لباس</w:t>
      </w:r>
      <w:r w:rsidRPr="00BD5DC8">
        <w:rPr>
          <w:rStyle w:val="Char4"/>
          <w:rFonts w:hint="cs"/>
          <w:rtl/>
        </w:rPr>
        <w:t>‌</w:t>
      </w:r>
      <w:r w:rsidRPr="00BD5DC8">
        <w:rPr>
          <w:rStyle w:val="Char4"/>
          <w:rtl/>
        </w:rPr>
        <w:t>ها و فرش</w:t>
      </w:r>
      <w:r w:rsidRPr="00BD5DC8">
        <w:rPr>
          <w:rStyle w:val="Char4"/>
          <w:rFonts w:hint="cs"/>
          <w:rtl/>
        </w:rPr>
        <w:t>‌</w:t>
      </w:r>
      <w:r w:rsidRPr="00BD5DC8">
        <w:rPr>
          <w:rStyle w:val="Char4"/>
          <w:rtl/>
        </w:rPr>
        <w:t>های گرانبها و قیمتی استفاده کنند و خویشتن را به گردن</w:t>
      </w:r>
      <w:r w:rsidRPr="00BD5DC8">
        <w:rPr>
          <w:rStyle w:val="Char4"/>
          <w:rFonts w:hint="cs"/>
          <w:rtl/>
        </w:rPr>
        <w:t>‌</w:t>
      </w:r>
      <w:r w:rsidRPr="00BD5DC8">
        <w:rPr>
          <w:rStyle w:val="Char4"/>
          <w:rtl/>
        </w:rPr>
        <w:t>کشان و متکبران تشبیه کنند، به صورت ارشادی و تنزیهی</w:t>
      </w:r>
      <w:r w:rsidR="001C559E">
        <w:rPr>
          <w:rStyle w:val="Char4"/>
          <w:rtl/>
        </w:rPr>
        <w:t xml:space="preserve"> </w:t>
      </w:r>
      <w:r w:rsidRPr="00BD5DC8">
        <w:rPr>
          <w:rStyle w:val="Char4"/>
          <w:rtl/>
        </w:rPr>
        <w:t>نهی فرمود</w:t>
      </w:r>
      <w:r w:rsidR="001C559E">
        <w:rPr>
          <w:rStyle w:val="Char4"/>
          <w:rtl/>
        </w:rPr>
        <w:t xml:space="preserve"> </w:t>
      </w:r>
      <w:r w:rsidRPr="00BD5DC8">
        <w:rPr>
          <w:rStyle w:val="Char4"/>
          <w:rtl/>
        </w:rPr>
        <w:t>تا با استفاده از پوست</w:t>
      </w:r>
      <w:r w:rsidRPr="00BD5DC8">
        <w:rPr>
          <w:rStyle w:val="Char4"/>
          <w:rFonts w:hint="cs"/>
          <w:rtl/>
        </w:rPr>
        <w:t>‌</w:t>
      </w:r>
      <w:r w:rsidRPr="00BD5DC8">
        <w:rPr>
          <w:rStyle w:val="Char4"/>
          <w:rtl/>
        </w:rPr>
        <w:t>های درندگان، دچار تکبر و ن</w:t>
      </w:r>
      <w:r w:rsidRPr="00BD5DC8">
        <w:rPr>
          <w:rStyle w:val="Char4"/>
          <w:rFonts w:hint="cs"/>
          <w:rtl/>
        </w:rPr>
        <w:t>ِ</w:t>
      </w:r>
      <w:r w:rsidRPr="00BD5DC8">
        <w:rPr>
          <w:rStyle w:val="Char4"/>
          <w:rtl/>
        </w:rPr>
        <w:t>خو</w:t>
      </w:r>
      <w:r w:rsidRPr="00BD5DC8">
        <w:rPr>
          <w:rStyle w:val="Char4"/>
          <w:rFonts w:hint="cs"/>
          <w:rtl/>
        </w:rPr>
        <w:t>َ</w:t>
      </w:r>
      <w:r w:rsidRPr="00BD5DC8">
        <w:rPr>
          <w:rStyle w:val="Char4"/>
          <w:rtl/>
        </w:rPr>
        <w:t>ت</w:t>
      </w:r>
      <w:r w:rsidR="001C559E">
        <w:rPr>
          <w:rStyle w:val="Char4"/>
          <w:rtl/>
        </w:rPr>
        <w:t xml:space="preserve"> </w:t>
      </w:r>
      <w:r w:rsidRPr="00BD5DC8">
        <w:rPr>
          <w:rStyle w:val="Char4"/>
          <w:rtl/>
        </w:rPr>
        <w:t>و غرور و خودخواهی نشوند.</w:t>
      </w:r>
    </w:p>
    <w:p w:rsidR="00335BB5" w:rsidRPr="00BD5DC8" w:rsidRDefault="00335BB5" w:rsidP="004709A5">
      <w:pPr>
        <w:ind w:firstLine="284"/>
        <w:jc w:val="both"/>
        <w:rPr>
          <w:rStyle w:val="Char4"/>
          <w:rtl/>
        </w:rPr>
      </w:pPr>
      <w:r w:rsidRPr="00BD5DC8">
        <w:rPr>
          <w:rStyle w:val="Char4"/>
          <w:rtl/>
        </w:rPr>
        <w:t>در حقییقت در عصر ما نیز، ثروتمندان مغرور، گرفتار جنون ثروت خویش</w:t>
      </w:r>
      <w:r w:rsidRPr="00BD5DC8">
        <w:rPr>
          <w:rStyle w:val="Char4"/>
          <w:rFonts w:hint="cs"/>
          <w:rtl/>
        </w:rPr>
        <w:t>‌</w:t>
      </w:r>
      <w:r w:rsidRPr="00BD5DC8">
        <w:rPr>
          <w:rStyle w:val="Char4"/>
          <w:rtl/>
        </w:rPr>
        <w:t>اند</w:t>
      </w:r>
      <w:r w:rsidRPr="00BD5DC8">
        <w:rPr>
          <w:rStyle w:val="Char4"/>
          <w:rFonts w:hint="cs"/>
          <w:rtl/>
        </w:rPr>
        <w:t>،</w:t>
      </w:r>
      <w:r w:rsidRPr="00BD5DC8">
        <w:rPr>
          <w:rStyle w:val="Char4"/>
          <w:rtl/>
        </w:rPr>
        <w:t xml:space="preserve"> آنها از این که ثروت خود را به رخ دیگران بکشند</w:t>
      </w:r>
      <w:r w:rsidR="001C559E">
        <w:rPr>
          <w:rStyle w:val="Char4"/>
          <w:rtl/>
        </w:rPr>
        <w:t xml:space="preserve"> </w:t>
      </w:r>
      <w:r w:rsidRPr="00BD5DC8">
        <w:rPr>
          <w:rStyle w:val="Char4"/>
          <w:rtl/>
        </w:rPr>
        <w:t>لذت می</w:t>
      </w:r>
      <w:r w:rsidRPr="00BD5DC8">
        <w:rPr>
          <w:rStyle w:val="Char4"/>
          <w:rFonts w:hint="cs"/>
          <w:rtl/>
        </w:rPr>
        <w:t>‌</w:t>
      </w:r>
      <w:r w:rsidRPr="00BD5DC8">
        <w:rPr>
          <w:rStyle w:val="Char4"/>
          <w:rtl/>
        </w:rPr>
        <w:t>برند، از این که سوار مرکب ر</w:t>
      </w:r>
      <w:r w:rsidRPr="00BD5DC8">
        <w:rPr>
          <w:rStyle w:val="Char4"/>
          <w:rFonts w:hint="cs"/>
          <w:rtl/>
        </w:rPr>
        <w:t>ا</w:t>
      </w:r>
      <w:r w:rsidRPr="00BD5DC8">
        <w:rPr>
          <w:rStyle w:val="Char4"/>
          <w:rtl/>
        </w:rPr>
        <w:t>هوار گران</w:t>
      </w:r>
      <w:r w:rsidRPr="00BD5DC8">
        <w:rPr>
          <w:rStyle w:val="Char4"/>
          <w:rFonts w:hint="cs"/>
          <w:rtl/>
        </w:rPr>
        <w:t>‌</w:t>
      </w:r>
      <w:r w:rsidRPr="00BD5DC8">
        <w:rPr>
          <w:rStyle w:val="Char4"/>
          <w:rtl/>
        </w:rPr>
        <w:t>قیمت خود</w:t>
      </w:r>
      <w:r w:rsidR="001C559E">
        <w:rPr>
          <w:rStyle w:val="Char4"/>
          <w:rtl/>
        </w:rPr>
        <w:t xml:space="preserve"> </w:t>
      </w:r>
      <w:r w:rsidRPr="00BD5DC8">
        <w:rPr>
          <w:rStyle w:val="Char4"/>
          <w:rtl/>
        </w:rPr>
        <w:t>شوند و به</w:t>
      </w:r>
      <w:r w:rsidR="001C559E">
        <w:rPr>
          <w:rStyle w:val="Char4"/>
          <w:rtl/>
        </w:rPr>
        <w:t xml:space="preserve"> </w:t>
      </w:r>
      <w:r w:rsidRPr="00BD5DC8">
        <w:rPr>
          <w:rStyle w:val="Char4"/>
          <w:rtl/>
        </w:rPr>
        <w:t>تن</w:t>
      </w:r>
      <w:r w:rsidR="001C559E">
        <w:rPr>
          <w:rStyle w:val="Char4"/>
          <w:rtl/>
        </w:rPr>
        <w:t xml:space="preserve"> </w:t>
      </w:r>
      <w:r w:rsidRPr="00BD5DC8">
        <w:rPr>
          <w:rStyle w:val="Char4"/>
          <w:rtl/>
        </w:rPr>
        <w:t>پوست</w:t>
      </w:r>
      <w:r w:rsidRPr="00BD5DC8">
        <w:rPr>
          <w:rStyle w:val="Char4"/>
          <w:rFonts w:hint="cs"/>
          <w:rtl/>
        </w:rPr>
        <w:t>‌</w:t>
      </w:r>
      <w:r w:rsidRPr="00BD5DC8">
        <w:rPr>
          <w:rStyle w:val="Char4"/>
          <w:rtl/>
        </w:rPr>
        <w:t>های</w:t>
      </w:r>
      <w:r w:rsidR="001C559E">
        <w:rPr>
          <w:rStyle w:val="Char4"/>
          <w:rtl/>
        </w:rPr>
        <w:t xml:space="preserve"> </w:t>
      </w:r>
      <w:r w:rsidRPr="00BD5DC8">
        <w:rPr>
          <w:rStyle w:val="Char4"/>
          <w:rtl/>
        </w:rPr>
        <w:t>گرانبهای</w:t>
      </w:r>
      <w:r w:rsidR="001C559E">
        <w:rPr>
          <w:rStyle w:val="Char4"/>
          <w:rtl/>
        </w:rPr>
        <w:t xml:space="preserve"> </w:t>
      </w:r>
      <w:r w:rsidRPr="00BD5DC8">
        <w:rPr>
          <w:rStyle w:val="Char4"/>
          <w:rtl/>
        </w:rPr>
        <w:t>حیوانات</w:t>
      </w:r>
      <w:r w:rsidR="001C559E">
        <w:rPr>
          <w:rStyle w:val="Char4"/>
          <w:rtl/>
        </w:rPr>
        <w:t xml:space="preserve"> </w:t>
      </w:r>
      <w:r w:rsidRPr="00BD5DC8">
        <w:rPr>
          <w:rStyle w:val="Char4"/>
          <w:rtl/>
        </w:rPr>
        <w:t>درنده (چون ببر و یوس</w:t>
      </w:r>
      <w:r w:rsidRPr="00BD5DC8">
        <w:rPr>
          <w:rStyle w:val="Char4"/>
          <w:rFonts w:hint="cs"/>
          <w:rtl/>
        </w:rPr>
        <w:t>‌</w:t>
      </w:r>
      <w:r w:rsidRPr="00BD5DC8">
        <w:rPr>
          <w:rStyle w:val="Char4"/>
          <w:rtl/>
        </w:rPr>
        <w:t>پلنگ) کنند و بر زین</w:t>
      </w:r>
      <w:r w:rsidRPr="00BD5DC8">
        <w:rPr>
          <w:rStyle w:val="Char4"/>
          <w:rFonts w:hint="cs"/>
          <w:rtl/>
        </w:rPr>
        <w:t>‌</w:t>
      </w:r>
      <w:r w:rsidRPr="00BD5DC8">
        <w:rPr>
          <w:rStyle w:val="Char4"/>
          <w:rtl/>
        </w:rPr>
        <w:t>های گران</w:t>
      </w:r>
      <w:r w:rsidRPr="00BD5DC8">
        <w:rPr>
          <w:rStyle w:val="Char4"/>
          <w:rFonts w:hint="cs"/>
          <w:rtl/>
        </w:rPr>
        <w:t>‌</w:t>
      </w:r>
      <w:r w:rsidRPr="00BD5DC8">
        <w:rPr>
          <w:rStyle w:val="Char4"/>
          <w:rtl/>
        </w:rPr>
        <w:t>قیمت و فرش</w:t>
      </w:r>
      <w:r w:rsidRPr="00BD5DC8">
        <w:rPr>
          <w:rStyle w:val="Char4"/>
          <w:rFonts w:hint="cs"/>
          <w:rtl/>
        </w:rPr>
        <w:t>‌</w:t>
      </w:r>
      <w:r w:rsidRPr="00BD5DC8">
        <w:rPr>
          <w:rStyle w:val="Char4"/>
          <w:rtl/>
        </w:rPr>
        <w:t>های گرانبها بنشینند و</w:t>
      </w:r>
      <w:r w:rsidRPr="00BD5DC8">
        <w:rPr>
          <w:rStyle w:val="Char4"/>
          <w:rFonts w:hint="cs"/>
          <w:rtl/>
        </w:rPr>
        <w:t xml:space="preserve"> </w:t>
      </w:r>
      <w:r w:rsidRPr="00BD5DC8">
        <w:rPr>
          <w:rStyle w:val="Char4"/>
          <w:rtl/>
        </w:rPr>
        <w:t>از میان پابرهنگان و بی</w:t>
      </w:r>
      <w:r w:rsidRPr="00BD5DC8">
        <w:rPr>
          <w:rStyle w:val="Char4"/>
          <w:rFonts w:hint="cs"/>
          <w:rtl/>
        </w:rPr>
        <w:t>‌</w:t>
      </w:r>
      <w:r w:rsidRPr="00BD5DC8">
        <w:rPr>
          <w:rStyle w:val="Char4"/>
          <w:rtl/>
        </w:rPr>
        <w:t>نوایان بگذرند و گردوغبار بر صورت آنها بیفشانند و تحقیرشان کنند، احساس آرامش خاطر می</w:t>
      </w:r>
      <w:r w:rsidRPr="00BD5DC8">
        <w:rPr>
          <w:rStyle w:val="Char4"/>
          <w:rFonts w:hint="cs"/>
          <w:rtl/>
        </w:rPr>
        <w:t>‌</w:t>
      </w:r>
      <w:r w:rsidRPr="00BD5DC8">
        <w:rPr>
          <w:rStyle w:val="Char4"/>
          <w:rtl/>
        </w:rPr>
        <w:t>کنند.</w:t>
      </w:r>
    </w:p>
    <w:p w:rsidR="00335BB5" w:rsidRPr="00BD5DC8" w:rsidRDefault="00335BB5" w:rsidP="004709A5">
      <w:pPr>
        <w:ind w:firstLine="284"/>
        <w:jc w:val="both"/>
        <w:rPr>
          <w:rStyle w:val="Char4"/>
          <w:rtl/>
        </w:rPr>
      </w:pPr>
      <w:r w:rsidRPr="00BD5DC8">
        <w:rPr>
          <w:rStyle w:val="Char4"/>
          <w:rtl/>
        </w:rPr>
        <w:t>اینگونه افراد مغرور و خودخواه</w:t>
      </w:r>
      <w:r w:rsidR="003E0CC1">
        <w:rPr>
          <w:rStyle w:val="Char4"/>
          <w:rtl/>
        </w:rPr>
        <w:t>،</w:t>
      </w:r>
      <w:r w:rsidRPr="00BD5DC8">
        <w:rPr>
          <w:rStyle w:val="Char4"/>
          <w:rtl/>
        </w:rPr>
        <w:t xml:space="preserve"> چون راهی برای خرج</w:t>
      </w:r>
      <w:r w:rsidRPr="00BD5DC8">
        <w:rPr>
          <w:rStyle w:val="Char4"/>
          <w:rFonts w:hint="cs"/>
          <w:rtl/>
        </w:rPr>
        <w:t>‌</w:t>
      </w:r>
      <w:r w:rsidRPr="00BD5DC8">
        <w:rPr>
          <w:rStyle w:val="Char4"/>
          <w:rtl/>
        </w:rPr>
        <w:t>کردن ثروت عظیم خود پیدا نمی</w:t>
      </w:r>
      <w:r w:rsidRPr="00BD5DC8">
        <w:rPr>
          <w:rStyle w:val="Char4"/>
          <w:rFonts w:hint="cs"/>
          <w:rtl/>
        </w:rPr>
        <w:t>‌</w:t>
      </w:r>
      <w:r w:rsidRPr="00BD5DC8">
        <w:rPr>
          <w:rStyle w:val="Char4"/>
          <w:rtl/>
        </w:rPr>
        <w:t>کنند، رو به سوی ارزش</w:t>
      </w:r>
      <w:r w:rsidRPr="00BD5DC8">
        <w:rPr>
          <w:rStyle w:val="Char4"/>
          <w:rFonts w:hint="cs"/>
          <w:rtl/>
        </w:rPr>
        <w:t>‌</w:t>
      </w:r>
      <w:r w:rsidRPr="00BD5DC8">
        <w:rPr>
          <w:rStyle w:val="Char4"/>
          <w:rtl/>
        </w:rPr>
        <w:t>های خیالی می</w:t>
      </w:r>
      <w:r w:rsidRPr="00BD5DC8">
        <w:rPr>
          <w:rStyle w:val="Char4"/>
          <w:rFonts w:hint="cs"/>
          <w:rtl/>
        </w:rPr>
        <w:t>‌</w:t>
      </w:r>
      <w:r w:rsidRPr="00BD5DC8">
        <w:rPr>
          <w:rStyle w:val="Char4"/>
          <w:rtl/>
        </w:rPr>
        <w:t>آورند، مجموعه</w:t>
      </w:r>
      <w:r w:rsidRPr="00BD5DC8">
        <w:rPr>
          <w:rStyle w:val="Char4"/>
          <w:rFonts w:hint="cs"/>
          <w:rtl/>
        </w:rPr>
        <w:t>‌</w:t>
      </w:r>
      <w:r w:rsidRPr="00BD5DC8">
        <w:rPr>
          <w:rStyle w:val="Char4"/>
          <w:rtl/>
        </w:rPr>
        <w:t>ای از کاسه کوزه</w:t>
      </w:r>
      <w:r w:rsidRPr="00BD5DC8">
        <w:rPr>
          <w:rStyle w:val="Char4"/>
          <w:rFonts w:hint="cs"/>
          <w:rtl/>
        </w:rPr>
        <w:t>‌</w:t>
      </w:r>
      <w:r w:rsidRPr="00BD5DC8">
        <w:rPr>
          <w:rStyle w:val="Char4"/>
          <w:rtl/>
        </w:rPr>
        <w:t>های شکسته</w:t>
      </w:r>
      <w:r w:rsidRPr="00BD5DC8">
        <w:rPr>
          <w:rStyle w:val="Char4"/>
          <w:rFonts w:hint="cs"/>
          <w:rtl/>
        </w:rPr>
        <w:t>‌</w:t>
      </w:r>
      <w:r w:rsidRPr="00BD5DC8">
        <w:rPr>
          <w:rStyle w:val="Char4"/>
          <w:rtl/>
        </w:rPr>
        <w:t>ی قدیمی را به عنوان عتیقه</w:t>
      </w:r>
      <w:r w:rsidRPr="00BD5DC8">
        <w:rPr>
          <w:rStyle w:val="Char4"/>
          <w:rFonts w:hint="cs"/>
          <w:rtl/>
        </w:rPr>
        <w:t>‌</w:t>
      </w:r>
      <w:r w:rsidRPr="00BD5DC8">
        <w:rPr>
          <w:rStyle w:val="Char4"/>
          <w:rtl/>
        </w:rPr>
        <w:t>های گرانبها، و گاه مجموعه</w:t>
      </w:r>
      <w:r w:rsidRPr="00BD5DC8">
        <w:rPr>
          <w:rStyle w:val="Char4"/>
          <w:rFonts w:hint="cs"/>
          <w:rtl/>
        </w:rPr>
        <w:t>‌</w:t>
      </w:r>
      <w:r w:rsidRPr="00BD5DC8">
        <w:rPr>
          <w:rStyle w:val="Char4"/>
          <w:rtl/>
        </w:rPr>
        <w:t>ای از این تابلوهای بی</w:t>
      </w:r>
      <w:r w:rsidRPr="00BD5DC8">
        <w:rPr>
          <w:rStyle w:val="Char4"/>
          <w:rFonts w:hint="cs"/>
          <w:rtl/>
        </w:rPr>
        <w:t>‌</w:t>
      </w:r>
      <w:r w:rsidRPr="00BD5DC8">
        <w:rPr>
          <w:rStyle w:val="Char4"/>
          <w:rtl/>
        </w:rPr>
        <w:t>رنگ و</w:t>
      </w:r>
      <w:r w:rsidRPr="00BD5DC8">
        <w:rPr>
          <w:rStyle w:val="Char4"/>
          <w:rFonts w:hint="cs"/>
          <w:rtl/>
        </w:rPr>
        <w:t xml:space="preserve"> </w:t>
      </w:r>
      <w:r w:rsidRPr="00BD5DC8">
        <w:rPr>
          <w:rStyle w:val="Char4"/>
          <w:rtl/>
        </w:rPr>
        <w:t>یا حتی مجموعه</w:t>
      </w:r>
      <w:r w:rsidRPr="00BD5DC8">
        <w:rPr>
          <w:rStyle w:val="Char4"/>
          <w:rFonts w:hint="cs"/>
          <w:rtl/>
        </w:rPr>
        <w:t>‌</w:t>
      </w:r>
      <w:r w:rsidRPr="00BD5DC8">
        <w:rPr>
          <w:rStyle w:val="Char4"/>
          <w:rtl/>
        </w:rPr>
        <w:t>ای از تمبرهای پستی، اسکناس</w:t>
      </w:r>
      <w:r w:rsidRPr="00BD5DC8">
        <w:rPr>
          <w:rStyle w:val="Char4"/>
          <w:rFonts w:hint="cs"/>
          <w:rtl/>
        </w:rPr>
        <w:t>‌</w:t>
      </w:r>
      <w:r w:rsidRPr="00BD5DC8">
        <w:rPr>
          <w:rStyle w:val="Char4"/>
          <w:rtl/>
        </w:rPr>
        <w:t>های قدیمی و مانند آن را که متعلق به سال</w:t>
      </w:r>
      <w:r w:rsidRPr="00BD5DC8">
        <w:rPr>
          <w:rStyle w:val="Char4"/>
          <w:rFonts w:hint="cs"/>
          <w:rtl/>
        </w:rPr>
        <w:t>‌</w:t>
      </w:r>
      <w:r w:rsidRPr="00BD5DC8">
        <w:rPr>
          <w:rStyle w:val="Char4"/>
          <w:rtl/>
        </w:rPr>
        <w:t>ها و یا قرون گذشته است</w:t>
      </w:r>
      <w:r w:rsidR="001C559E">
        <w:rPr>
          <w:rStyle w:val="Char4"/>
          <w:rtl/>
        </w:rPr>
        <w:t xml:space="preserve"> </w:t>
      </w:r>
      <w:r w:rsidRPr="00BD5DC8">
        <w:rPr>
          <w:rStyle w:val="Char4"/>
          <w:rtl/>
        </w:rPr>
        <w:t>به عنوان باارزش</w:t>
      </w:r>
      <w:r w:rsidRPr="00BD5DC8">
        <w:rPr>
          <w:rStyle w:val="Char4"/>
          <w:rFonts w:hint="cs"/>
          <w:rtl/>
        </w:rPr>
        <w:t>‌</w:t>
      </w:r>
      <w:r w:rsidRPr="00BD5DC8">
        <w:rPr>
          <w:rStyle w:val="Char4"/>
          <w:rtl/>
        </w:rPr>
        <w:t>ترین کالاها در قصر و کاخ خود جمع آوری می</w:t>
      </w:r>
      <w:r w:rsidRPr="00BD5DC8">
        <w:rPr>
          <w:rStyle w:val="Char4"/>
          <w:rFonts w:hint="cs"/>
          <w:rtl/>
        </w:rPr>
        <w:t>‌</w:t>
      </w:r>
      <w:r w:rsidRPr="00BD5DC8">
        <w:rPr>
          <w:rStyle w:val="Char4"/>
          <w:rtl/>
        </w:rPr>
        <w:t>کنند.</w:t>
      </w:r>
    </w:p>
    <w:p w:rsidR="00335BB5" w:rsidRPr="00BD5DC8" w:rsidRDefault="00335BB5" w:rsidP="004709A5">
      <w:pPr>
        <w:ind w:firstLine="284"/>
        <w:jc w:val="both"/>
        <w:rPr>
          <w:rStyle w:val="Char4"/>
          <w:rtl/>
        </w:rPr>
      </w:pPr>
      <w:r w:rsidRPr="00BD5DC8">
        <w:rPr>
          <w:rStyle w:val="Char4"/>
          <w:rtl/>
        </w:rPr>
        <w:t>و</w:t>
      </w:r>
      <w:r w:rsidRPr="00BD5DC8">
        <w:rPr>
          <w:rStyle w:val="Char4"/>
          <w:rFonts w:hint="cs"/>
          <w:rtl/>
        </w:rPr>
        <w:t xml:space="preserve"> </w:t>
      </w:r>
      <w:r w:rsidRPr="00BD5DC8">
        <w:rPr>
          <w:rStyle w:val="Char4"/>
          <w:rtl/>
        </w:rPr>
        <w:t>گاه حیوانات آنها</w:t>
      </w:r>
      <w:r w:rsidRPr="00BD5DC8">
        <w:rPr>
          <w:rStyle w:val="Char4"/>
          <w:rFonts w:hint="cs"/>
          <w:rtl/>
        </w:rPr>
        <w:t>،</w:t>
      </w:r>
      <w:r w:rsidRPr="00BD5DC8">
        <w:rPr>
          <w:rStyle w:val="Char4"/>
          <w:rtl/>
        </w:rPr>
        <w:t xml:space="preserve"> دارای مرفه</w:t>
      </w:r>
      <w:r w:rsidRPr="00BD5DC8">
        <w:rPr>
          <w:rStyle w:val="Char4"/>
          <w:rFonts w:hint="cs"/>
          <w:rtl/>
        </w:rPr>
        <w:t>‌</w:t>
      </w:r>
      <w:r w:rsidRPr="00BD5DC8">
        <w:rPr>
          <w:rStyle w:val="Char4"/>
          <w:rtl/>
        </w:rPr>
        <w:t>ترین زندگی هستند و</w:t>
      </w:r>
      <w:r w:rsidRPr="00BD5DC8">
        <w:rPr>
          <w:rStyle w:val="Char4"/>
          <w:rFonts w:hint="cs"/>
          <w:rtl/>
        </w:rPr>
        <w:t xml:space="preserve"> </w:t>
      </w:r>
      <w:r w:rsidRPr="00BD5DC8">
        <w:rPr>
          <w:rStyle w:val="Char4"/>
          <w:rtl/>
        </w:rPr>
        <w:t>حتی از معلم و پزشک و دارو بهره می</w:t>
      </w:r>
      <w:r w:rsidRPr="00BD5DC8">
        <w:rPr>
          <w:rStyle w:val="Char4"/>
          <w:rFonts w:hint="cs"/>
          <w:rtl/>
        </w:rPr>
        <w:t>‌</w:t>
      </w:r>
      <w:r w:rsidRPr="00BD5DC8">
        <w:rPr>
          <w:rStyle w:val="Char4"/>
          <w:rtl/>
        </w:rPr>
        <w:t>گیرند در حالی که انسان</w:t>
      </w:r>
      <w:r w:rsidRPr="00BD5DC8">
        <w:rPr>
          <w:rStyle w:val="Char4"/>
          <w:rFonts w:hint="cs"/>
          <w:rtl/>
        </w:rPr>
        <w:t>‌</w:t>
      </w:r>
      <w:r w:rsidRPr="00BD5DC8">
        <w:rPr>
          <w:rStyle w:val="Char4"/>
          <w:rtl/>
        </w:rPr>
        <w:t>های مظلومی در نزدیکی آنها در بدترین شرائط زندگی</w:t>
      </w:r>
      <w:r w:rsidR="003E0CC1">
        <w:rPr>
          <w:rStyle w:val="Char4"/>
          <w:rtl/>
        </w:rPr>
        <w:t xml:space="preserve"> می‌‌کنند </w:t>
      </w:r>
      <w:r w:rsidRPr="00BD5DC8">
        <w:rPr>
          <w:rStyle w:val="Char4"/>
          <w:rtl/>
        </w:rPr>
        <w:t>و یا در بستر بیماری ناله سر داده‌اند، نه پزشکی بر بالین آنها حاضر می</w:t>
      </w:r>
      <w:r w:rsidRPr="00BD5DC8">
        <w:rPr>
          <w:rStyle w:val="Char4"/>
          <w:rFonts w:hint="cs"/>
          <w:rtl/>
        </w:rPr>
        <w:t>‌</w:t>
      </w:r>
      <w:r w:rsidRPr="00BD5DC8">
        <w:rPr>
          <w:rStyle w:val="Char4"/>
          <w:rtl/>
        </w:rPr>
        <w:t>شود و نه قطره دارویی، شب</w:t>
      </w:r>
      <w:r w:rsidRPr="00BD5DC8">
        <w:rPr>
          <w:rStyle w:val="Char4"/>
          <w:rFonts w:hint="cs"/>
          <w:rtl/>
        </w:rPr>
        <w:t>‌</w:t>
      </w:r>
      <w:r w:rsidRPr="00BD5DC8">
        <w:rPr>
          <w:rStyle w:val="Char4"/>
          <w:rtl/>
        </w:rPr>
        <w:t>ها گر</w:t>
      </w:r>
      <w:r w:rsidRPr="00BD5DC8">
        <w:rPr>
          <w:rStyle w:val="Char4"/>
          <w:rFonts w:hint="cs"/>
          <w:rtl/>
        </w:rPr>
        <w:t>س</w:t>
      </w:r>
      <w:r w:rsidRPr="00BD5DC8">
        <w:rPr>
          <w:rStyle w:val="Char4"/>
          <w:rtl/>
        </w:rPr>
        <w:t>نه می</w:t>
      </w:r>
      <w:r w:rsidRPr="00BD5DC8">
        <w:rPr>
          <w:rStyle w:val="Char4"/>
          <w:rFonts w:hint="cs"/>
          <w:rtl/>
        </w:rPr>
        <w:t>‌</w:t>
      </w:r>
      <w:r w:rsidRPr="00BD5DC8">
        <w:rPr>
          <w:rStyle w:val="Char4"/>
          <w:rtl/>
        </w:rPr>
        <w:t xml:space="preserve">خوابند، </w:t>
      </w:r>
      <w:r w:rsidRPr="00BD5DC8">
        <w:rPr>
          <w:rStyle w:val="Char4"/>
          <w:rFonts w:hint="cs"/>
          <w:rtl/>
        </w:rPr>
        <w:t>حال‌</w:t>
      </w:r>
      <w:r w:rsidRPr="00BD5DC8">
        <w:rPr>
          <w:rStyle w:val="Char4"/>
          <w:rtl/>
        </w:rPr>
        <w:t>آنکه در هم</w:t>
      </w:r>
      <w:r w:rsidRPr="00BD5DC8">
        <w:rPr>
          <w:rStyle w:val="Char4"/>
          <w:rFonts w:hint="cs"/>
          <w:rtl/>
        </w:rPr>
        <w:t>س</w:t>
      </w:r>
      <w:r w:rsidRPr="00BD5DC8">
        <w:rPr>
          <w:rStyle w:val="Char4"/>
          <w:rtl/>
        </w:rPr>
        <w:t>ایگی دیوار به دیواراین افراد ثروتمند مغرور و از خدا بی</w:t>
      </w:r>
      <w:r w:rsidRPr="00BD5DC8">
        <w:rPr>
          <w:rStyle w:val="Char4"/>
          <w:rFonts w:hint="cs"/>
          <w:rtl/>
        </w:rPr>
        <w:t>‌</w:t>
      </w:r>
      <w:r w:rsidRPr="00BD5DC8">
        <w:rPr>
          <w:rStyle w:val="Char4"/>
          <w:rtl/>
        </w:rPr>
        <w:t>خبرند.</w:t>
      </w:r>
    </w:p>
    <w:p w:rsidR="00335BB5" w:rsidRPr="00BD5DC8" w:rsidRDefault="00335BB5" w:rsidP="004709A5">
      <w:pPr>
        <w:ind w:firstLine="284"/>
        <w:jc w:val="both"/>
        <w:rPr>
          <w:rStyle w:val="Char4"/>
          <w:rtl/>
        </w:rPr>
      </w:pPr>
      <w:r w:rsidRPr="00BD5DC8">
        <w:rPr>
          <w:rStyle w:val="Char4"/>
          <w:rtl/>
        </w:rPr>
        <w:t>ولی افراد پرهیزگار و م</w:t>
      </w:r>
      <w:r w:rsidRPr="00BD5DC8">
        <w:rPr>
          <w:rStyle w:val="Char4"/>
          <w:rFonts w:hint="cs"/>
          <w:rtl/>
        </w:rPr>
        <w:t>ؤ</w:t>
      </w:r>
      <w:r w:rsidRPr="00BD5DC8">
        <w:rPr>
          <w:rStyle w:val="Char4"/>
          <w:rtl/>
        </w:rPr>
        <w:t>من که افق فکرشان از این م</w:t>
      </w:r>
      <w:r w:rsidRPr="00BD5DC8">
        <w:rPr>
          <w:rStyle w:val="Char4"/>
          <w:rFonts w:hint="cs"/>
          <w:rtl/>
        </w:rPr>
        <w:t>س</w:t>
      </w:r>
      <w:r w:rsidRPr="00BD5DC8">
        <w:rPr>
          <w:rStyle w:val="Char4"/>
          <w:rtl/>
        </w:rPr>
        <w:t>ائل برتر و بالاتر است و هیچ</w:t>
      </w:r>
      <w:r w:rsidRPr="00BD5DC8">
        <w:rPr>
          <w:rStyle w:val="Char4"/>
          <w:rFonts w:hint="cs"/>
          <w:rtl/>
        </w:rPr>
        <w:t>‌</w:t>
      </w:r>
      <w:r w:rsidRPr="00BD5DC8">
        <w:rPr>
          <w:rStyle w:val="Char4"/>
          <w:rtl/>
        </w:rPr>
        <w:t>گاه شخصیت را با معیار زر و زور نمی</w:t>
      </w:r>
      <w:r w:rsidRPr="00BD5DC8">
        <w:rPr>
          <w:rStyle w:val="Char4"/>
          <w:rFonts w:hint="cs"/>
          <w:rtl/>
        </w:rPr>
        <w:t>‌</w:t>
      </w:r>
      <w:r w:rsidRPr="00BD5DC8">
        <w:rPr>
          <w:rStyle w:val="Char4"/>
          <w:rtl/>
        </w:rPr>
        <w:t>سنجند و هیچ وقت ازرش</w:t>
      </w:r>
      <w:r w:rsidRPr="00BD5DC8">
        <w:rPr>
          <w:rStyle w:val="Char4"/>
          <w:rFonts w:hint="cs"/>
          <w:rtl/>
        </w:rPr>
        <w:t>‌</w:t>
      </w:r>
      <w:r w:rsidRPr="00BD5DC8">
        <w:rPr>
          <w:rStyle w:val="Char4"/>
          <w:rtl/>
        </w:rPr>
        <w:t>ها را در امکانات مادی جستجو</w:t>
      </w:r>
      <w:r w:rsidR="003E0CC1">
        <w:rPr>
          <w:rStyle w:val="Char4"/>
          <w:rtl/>
        </w:rPr>
        <w:t xml:space="preserve"> نمی‌کنند </w:t>
      </w:r>
      <w:r w:rsidRPr="00BD5DC8">
        <w:rPr>
          <w:rStyle w:val="Char4"/>
          <w:rtl/>
        </w:rPr>
        <w:t>و پیوسته بر این</w:t>
      </w:r>
      <w:r w:rsidRPr="00BD5DC8">
        <w:rPr>
          <w:rStyle w:val="Char4"/>
          <w:rFonts w:hint="cs"/>
          <w:rtl/>
        </w:rPr>
        <w:t>‌</w:t>
      </w:r>
      <w:r w:rsidRPr="00BD5DC8">
        <w:rPr>
          <w:rStyle w:val="Char4"/>
          <w:rtl/>
        </w:rPr>
        <w:t>گونه نمایش</w:t>
      </w:r>
      <w:r w:rsidRPr="00BD5DC8">
        <w:rPr>
          <w:rStyle w:val="Char4"/>
          <w:rFonts w:hint="cs"/>
          <w:rtl/>
        </w:rPr>
        <w:t>‌</w:t>
      </w:r>
      <w:r w:rsidRPr="00BD5DC8">
        <w:rPr>
          <w:rStyle w:val="Char4"/>
          <w:rtl/>
        </w:rPr>
        <w:t>های جنون</w:t>
      </w:r>
      <w:r w:rsidRPr="00BD5DC8">
        <w:rPr>
          <w:rStyle w:val="Char4"/>
          <w:rFonts w:hint="cs"/>
          <w:rtl/>
        </w:rPr>
        <w:t>‌</w:t>
      </w:r>
      <w:r w:rsidRPr="00BD5DC8">
        <w:rPr>
          <w:rStyle w:val="Char4"/>
          <w:rtl/>
        </w:rPr>
        <w:t>آمیز ثروتمندان لبخند تمسخرآمیز می</w:t>
      </w:r>
      <w:r w:rsidRPr="00BD5DC8">
        <w:rPr>
          <w:rStyle w:val="Char4"/>
          <w:rFonts w:hint="cs"/>
          <w:rtl/>
        </w:rPr>
        <w:t>‌</w:t>
      </w:r>
      <w:r w:rsidRPr="00BD5DC8">
        <w:rPr>
          <w:rStyle w:val="Char4"/>
          <w:rtl/>
        </w:rPr>
        <w:t>زنند و آنه</w:t>
      </w:r>
      <w:r w:rsidRPr="00BD5DC8">
        <w:rPr>
          <w:rStyle w:val="Char4"/>
          <w:rFonts w:hint="cs"/>
          <w:rtl/>
        </w:rPr>
        <w:t>ا</w:t>
      </w:r>
      <w:r w:rsidRPr="00BD5DC8">
        <w:rPr>
          <w:rStyle w:val="Char4"/>
          <w:rtl/>
        </w:rPr>
        <w:t xml:space="preserve"> را حقیر و کوچک می</w:t>
      </w:r>
      <w:r w:rsidRPr="00BD5DC8">
        <w:rPr>
          <w:rStyle w:val="Char4"/>
          <w:rFonts w:hint="cs"/>
          <w:rtl/>
        </w:rPr>
        <w:t>‌</w:t>
      </w:r>
      <w:r w:rsidRPr="00BD5DC8">
        <w:rPr>
          <w:rStyle w:val="Char4"/>
          <w:rtl/>
        </w:rPr>
        <w:t>شمارند، هرگز در مقابل زرق و برق</w:t>
      </w:r>
      <w:r w:rsidRPr="00BD5DC8">
        <w:rPr>
          <w:rStyle w:val="Char4"/>
          <w:rFonts w:hint="cs"/>
          <w:rtl/>
        </w:rPr>
        <w:t>‌</w:t>
      </w:r>
      <w:r w:rsidRPr="00BD5DC8">
        <w:rPr>
          <w:rStyle w:val="Char4"/>
          <w:rtl/>
        </w:rPr>
        <w:t>های هیجان</w:t>
      </w:r>
      <w:r w:rsidRPr="00BD5DC8">
        <w:rPr>
          <w:rStyle w:val="Char4"/>
          <w:rFonts w:hint="cs"/>
          <w:rtl/>
        </w:rPr>
        <w:t>‌</w:t>
      </w:r>
      <w:r w:rsidRPr="00BD5DC8">
        <w:rPr>
          <w:rStyle w:val="Char4"/>
          <w:rtl/>
        </w:rPr>
        <w:t>انگیز و زینت</w:t>
      </w:r>
      <w:r w:rsidRPr="00BD5DC8">
        <w:rPr>
          <w:rStyle w:val="Char4"/>
          <w:rFonts w:hint="cs"/>
          <w:rtl/>
        </w:rPr>
        <w:t>‌</w:t>
      </w:r>
      <w:r w:rsidRPr="00BD5DC8">
        <w:rPr>
          <w:rStyle w:val="Char4"/>
          <w:rtl/>
        </w:rPr>
        <w:t>های دنیا، استقامت خویش را از دست نمی</w:t>
      </w:r>
      <w:r w:rsidRPr="00BD5DC8">
        <w:rPr>
          <w:rStyle w:val="Char4"/>
          <w:rFonts w:hint="cs"/>
          <w:rtl/>
        </w:rPr>
        <w:t>‌</w:t>
      </w:r>
      <w:r w:rsidRPr="00BD5DC8">
        <w:rPr>
          <w:rStyle w:val="Char4"/>
          <w:rtl/>
        </w:rPr>
        <w:t>دهند و از خویش صبر و شکیبایی به خرج می</w:t>
      </w:r>
      <w:r w:rsidRPr="00BD5DC8">
        <w:rPr>
          <w:rStyle w:val="Char4"/>
          <w:rFonts w:hint="cs"/>
          <w:rtl/>
        </w:rPr>
        <w:t>‌</w:t>
      </w:r>
      <w:r w:rsidRPr="00BD5DC8">
        <w:rPr>
          <w:rStyle w:val="Char4"/>
          <w:rtl/>
        </w:rPr>
        <w:t>دهند و در برابر محرومیت</w:t>
      </w:r>
      <w:r w:rsidRPr="00BD5DC8">
        <w:rPr>
          <w:rStyle w:val="Char4"/>
          <w:rFonts w:hint="cs"/>
          <w:rtl/>
        </w:rPr>
        <w:t>‌</w:t>
      </w:r>
      <w:r w:rsidRPr="00BD5DC8">
        <w:rPr>
          <w:rStyle w:val="Char4"/>
          <w:rtl/>
        </w:rPr>
        <w:t>ها</w:t>
      </w:r>
      <w:r w:rsidRPr="00BD5DC8">
        <w:rPr>
          <w:rStyle w:val="Char4"/>
          <w:rFonts w:hint="cs"/>
          <w:rtl/>
        </w:rPr>
        <w:t xml:space="preserve">، </w:t>
      </w:r>
      <w:r w:rsidRPr="00BD5DC8">
        <w:rPr>
          <w:rStyle w:val="Char4"/>
          <w:rtl/>
        </w:rPr>
        <w:t>مردانه می</w:t>
      </w:r>
      <w:r w:rsidRPr="00BD5DC8">
        <w:rPr>
          <w:rStyle w:val="Char4"/>
          <w:rFonts w:hint="cs"/>
          <w:rtl/>
        </w:rPr>
        <w:t>‌</w:t>
      </w:r>
      <w:r w:rsidRPr="00BD5DC8">
        <w:rPr>
          <w:rStyle w:val="Char4"/>
          <w:rtl/>
        </w:rPr>
        <w:t>ایستند، در مقابل ناک</w:t>
      </w:r>
      <w:r w:rsidRPr="00BD5DC8">
        <w:rPr>
          <w:rStyle w:val="Char4"/>
          <w:rFonts w:hint="cs"/>
          <w:rtl/>
        </w:rPr>
        <w:t>س</w:t>
      </w:r>
      <w:r w:rsidRPr="00BD5DC8">
        <w:rPr>
          <w:rStyle w:val="Char4"/>
          <w:rtl/>
        </w:rPr>
        <w:t>ان و ثروتمندان مغرور، سر فرود نمی</w:t>
      </w:r>
      <w:r w:rsidRPr="00BD5DC8">
        <w:rPr>
          <w:rStyle w:val="Char4"/>
          <w:rFonts w:hint="cs"/>
          <w:rtl/>
        </w:rPr>
        <w:t>‌</w:t>
      </w:r>
      <w:r w:rsidRPr="00BD5DC8">
        <w:rPr>
          <w:rStyle w:val="Char4"/>
          <w:rtl/>
        </w:rPr>
        <w:t>آورند</w:t>
      </w:r>
      <w:r w:rsidRPr="00BD5DC8">
        <w:rPr>
          <w:rStyle w:val="Char4"/>
          <w:rFonts w:hint="cs"/>
          <w:rtl/>
        </w:rPr>
        <w:t xml:space="preserve"> </w:t>
      </w:r>
      <w:r w:rsidRPr="00BD5DC8">
        <w:rPr>
          <w:rStyle w:val="Char4"/>
          <w:rtl/>
        </w:rPr>
        <w:t>و مرد و</w:t>
      </w:r>
      <w:r w:rsidRPr="00BD5DC8">
        <w:rPr>
          <w:rStyle w:val="Char4"/>
          <w:rFonts w:hint="cs"/>
          <w:rtl/>
        </w:rPr>
        <w:t xml:space="preserve"> </w:t>
      </w:r>
      <w:r w:rsidRPr="00BD5DC8">
        <w:rPr>
          <w:rStyle w:val="Char4"/>
          <w:rtl/>
        </w:rPr>
        <w:t>مردانه در بوته</w:t>
      </w:r>
      <w:r w:rsidRPr="00BD5DC8">
        <w:rPr>
          <w:rStyle w:val="Char4"/>
          <w:rFonts w:hint="cs"/>
          <w:rtl/>
        </w:rPr>
        <w:t>‌</w:t>
      </w:r>
      <w:r w:rsidR="001C559E">
        <w:rPr>
          <w:rStyle w:val="Char4"/>
          <w:rFonts w:hint="cs"/>
          <w:rtl/>
        </w:rPr>
        <w:t>ی</w:t>
      </w:r>
      <w:r w:rsidRPr="00BD5DC8">
        <w:rPr>
          <w:rStyle w:val="Char4"/>
          <w:rtl/>
        </w:rPr>
        <w:t xml:space="preserve"> آزمایش</w:t>
      </w:r>
      <w:r w:rsidRPr="00BD5DC8">
        <w:rPr>
          <w:rStyle w:val="Char4"/>
          <w:rFonts w:hint="cs"/>
          <w:rtl/>
        </w:rPr>
        <w:t>‌</w:t>
      </w:r>
      <w:r w:rsidRPr="00BD5DC8">
        <w:rPr>
          <w:rStyle w:val="Char4"/>
          <w:rtl/>
        </w:rPr>
        <w:t>های الهی، آزمایش مال و ثروت و ترس و مصیبت، همچون کوه پا برجا می</w:t>
      </w:r>
      <w:r w:rsidRPr="00BD5DC8">
        <w:rPr>
          <w:rStyle w:val="Char4"/>
          <w:rFonts w:hint="cs"/>
          <w:rtl/>
        </w:rPr>
        <w:t>‌</w:t>
      </w:r>
      <w:r w:rsidRPr="00BD5DC8">
        <w:rPr>
          <w:rStyle w:val="Char4"/>
          <w:rtl/>
        </w:rPr>
        <w:t>ایستند.</w:t>
      </w:r>
    </w:p>
    <w:p w:rsidR="00335BB5" w:rsidRPr="00BD5DC8" w:rsidRDefault="00335BB5" w:rsidP="004709A5">
      <w:pPr>
        <w:ind w:firstLine="284"/>
        <w:jc w:val="both"/>
        <w:rPr>
          <w:rStyle w:val="Char4"/>
          <w:rtl/>
        </w:rPr>
      </w:pPr>
      <w:r w:rsidRPr="00BD5DC8">
        <w:rPr>
          <w:rStyle w:val="Char4"/>
          <w:rtl/>
        </w:rPr>
        <w:t>آری</w:t>
      </w:r>
      <w:r w:rsidRPr="00BD5DC8">
        <w:rPr>
          <w:rStyle w:val="Char4"/>
          <w:rFonts w:hint="cs"/>
          <w:rtl/>
        </w:rPr>
        <w:t>!</w:t>
      </w:r>
      <w:r w:rsidRPr="00BD5DC8">
        <w:rPr>
          <w:rStyle w:val="Char4"/>
          <w:rtl/>
        </w:rPr>
        <w:t xml:space="preserve"> چنین کسانی لیاقت کسب رضایت و خشنودی خدا را دارند و این چنین کسانی لیاقت دارند</w:t>
      </w:r>
      <w:r w:rsidR="001C559E">
        <w:rPr>
          <w:rStyle w:val="Char4"/>
          <w:rtl/>
        </w:rPr>
        <w:t xml:space="preserve"> </w:t>
      </w:r>
      <w:r w:rsidRPr="00BD5DC8">
        <w:rPr>
          <w:rStyle w:val="Char4"/>
          <w:rtl/>
        </w:rPr>
        <w:t>تا به مظاهر پوچ و بی</w:t>
      </w:r>
      <w:r w:rsidRPr="00BD5DC8">
        <w:rPr>
          <w:rStyle w:val="Char4"/>
          <w:rFonts w:hint="cs"/>
          <w:rtl/>
        </w:rPr>
        <w:t>‌</w:t>
      </w:r>
      <w:r w:rsidRPr="00BD5DC8">
        <w:rPr>
          <w:rStyle w:val="Char4"/>
          <w:rtl/>
        </w:rPr>
        <w:t>معنای ثروتمندان پشت</w:t>
      </w:r>
      <w:r w:rsidRPr="00BD5DC8">
        <w:rPr>
          <w:rStyle w:val="Char4"/>
          <w:rFonts w:hint="cs"/>
          <w:rtl/>
        </w:rPr>
        <w:t>‌</w:t>
      </w:r>
      <w:r w:rsidRPr="00BD5DC8">
        <w:rPr>
          <w:rStyle w:val="Char4"/>
          <w:rtl/>
        </w:rPr>
        <w:t>پا بزنند و به آنها به نگاه تحقیرآمیز و تمسخرگونه</w:t>
      </w:r>
      <w:r w:rsidR="001C559E">
        <w:rPr>
          <w:rStyle w:val="Char4"/>
          <w:rtl/>
        </w:rPr>
        <w:t xml:space="preserve"> </w:t>
      </w:r>
      <w:r w:rsidRPr="00BD5DC8">
        <w:rPr>
          <w:rStyle w:val="Char4"/>
          <w:rtl/>
        </w:rPr>
        <w:t>بنگرند و هرگز تحت</w:t>
      </w:r>
      <w:r w:rsidRPr="00BD5DC8">
        <w:rPr>
          <w:rStyle w:val="Char4"/>
          <w:rFonts w:hint="cs"/>
          <w:rtl/>
        </w:rPr>
        <w:t>‌</w:t>
      </w:r>
      <w:r w:rsidRPr="00BD5DC8">
        <w:rPr>
          <w:rStyle w:val="Char4"/>
          <w:rtl/>
        </w:rPr>
        <w:t>الشعاع ثروت و پول آنها قرار نگیرند</w:t>
      </w:r>
      <w:r w:rsidR="003E0CC1">
        <w:rPr>
          <w:rStyle w:val="Char4"/>
          <w:rtl/>
        </w:rPr>
        <w:t>.</w:t>
      </w:r>
      <w:r w:rsidRPr="00BD5DC8">
        <w:rPr>
          <w:rStyle w:val="Char4"/>
          <w:rtl/>
        </w:rPr>
        <w:t xml:space="preserve"> </w:t>
      </w:r>
    </w:p>
    <w:p w:rsidR="00335BB5" w:rsidRPr="00BD5DC8" w:rsidRDefault="00335BB5" w:rsidP="004709A5">
      <w:pPr>
        <w:ind w:firstLine="284"/>
        <w:jc w:val="both"/>
        <w:rPr>
          <w:rStyle w:val="Char4"/>
          <w:rtl/>
        </w:rPr>
      </w:pPr>
      <w:r w:rsidRPr="00BD5DC8">
        <w:rPr>
          <w:rStyle w:val="Char4"/>
          <w:rtl/>
        </w:rPr>
        <w:t>بدین خاطر است که پیامبر</w:t>
      </w:r>
      <w:r w:rsidR="001F073B" w:rsidRPr="001F073B">
        <w:rPr>
          <w:rStyle w:val="Char4"/>
          <w:rFonts w:cs="CTraditional Arabic"/>
          <w:rtl/>
        </w:rPr>
        <w:t xml:space="preserve"> ج</w:t>
      </w:r>
      <w:r w:rsidR="001C559E">
        <w:rPr>
          <w:rStyle w:val="Char4"/>
          <w:rFonts w:cs="CTraditional Arabic"/>
          <w:rtl/>
        </w:rPr>
        <w:t xml:space="preserve"> </w:t>
      </w:r>
      <w:r w:rsidR="00681579">
        <w:rPr>
          <w:rStyle w:val="Char4"/>
          <w:rtl/>
        </w:rPr>
        <w:t>به صورت ارشادی (</w:t>
      </w:r>
      <w:r w:rsidRPr="00BD5DC8">
        <w:rPr>
          <w:rStyle w:val="Char4"/>
          <w:rtl/>
        </w:rPr>
        <w:t>نه تحریمی) مسلمانان پرهیزگار و با ایمان را توصیه</w:t>
      </w:r>
      <w:r w:rsidR="003E0CC1">
        <w:rPr>
          <w:rStyle w:val="Char4"/>
          <w:rtl/>
        </w:rPr>
        <w:t xml:space="preserve"> می‌کند </w:t>
      </w:r>
      <w:r w:rsidRPr="00BD5DC8">
        <w:rPr>
          <w:rStyle w:val="Char4"/>
          <w:rtl/>
        </w:rPr>
        <w:t>تا از مظاهر ثروتمندان مغرور، و خودخواهان متکبر، فاصله بگیرند و بدان</w:t>
      </w:r>
      <w:r w:rsidRPr="00BD5DC8">
        <w:rPr>
          <w:rStyle w:val="Char4"/>
          <w:rFonts w:hint="cs"/>
          <w:rtl/>
        </w:rPr>
        <w:t>‌</w:t>
      </w:r>
      <w:r w:rsidRPr="00BD5DC8">
        <w:rPr>
          <w:rStyle w:val="Char4"/>
          <w:rtl/>
        </w:rPr>
        <w:t>ها هیچ</w:t>
      </w:r>
      <w:r w:rsidRPr="00BD5DC8">
        <w:rPr>
          <w:rStyle w:val="Char4"/>
          <w:rFonts w:hint="cs"/>
          <w:rtl/>
        </w:rPr>
        <w:t>‌</w:t>
      </w:r>
      <w:r w:rsidRPr="00BD5DC8">
        <w:rPr>
          <w:rStyle w:val="Char4"/>
          <w:rtl/>
        </w:rPr>
        <w:t>گونه اهمیت و توجهی نکنند.</w:t>
      </w:r>
    </w:p>
    <w:p w:rsidR="00335BB5" w:rsidRPr="00BD5DC8" w:rsidRDefault="00335BB5" w:rsidP="004709A5">
      <w:pPr>
        <w:ind w:firstLine="284"/>
        <w:jc w:val="both"/>
        <w:rPr>
          <w:rStyle w:val="Char4"/>
          <w:rtl/>
        </w:rPr>
      </w:pPr>
      <w:r w:rsidRPr="00BD5DC8">
        <w:rPr>
          <w:rStyle w:val="Char4"/>
          <w:rtl/>
        </w:rPr>
        <w:t>البته باید دانست که مراد پیامبر</w:t>
      </w:r>
      <w:r w:rsidR="001F073B" w:rsidRPr="001F073B">
        <w:rPr>
          <w:rStyle w:val="Char4"/>
          <w:rFonts w:cs="CTraditional Arabic"/>
          <w:rtl/>
        </w:rPr>
        <w:t xml:space="preserve"> ج</w:t>
      </w:r>
      <w:r w:rsidR="001C559E">
        <w:rPr>
          <w:rStyle w:val="Char4"/>
          <w:rFonts w:cs="CTraditional Arabic"/>
          <w:rtl/>
        </w:rPr>
        <w:t xml:space="preserve"> </w:t>
      </w:r>
      <w:r w:rsidRPr="00BD5DC8">
        <w:rPr>
          <w:rStyle w:val="Char4"/>
          <w:rtl/>
        </w:rPr>
        <w:t>از این احادیث</w:t>
      </w:r>
      <w:r w:rsidR="001C559E">
        <w:rPr>
          <w:rStyle w:val="Char4"/>
          <w:rtl/>
        </w:rPr>
        <w:t xml:space="preserve"> </w:t>
      </w:r>
      <w:r w:rsidRPr="00BD5DC8">
        <w:rPr>
          <w:rStyle w:val="Char4"/>
          <w:rtl/>
        </w:rPr>
        <w:t>این نیست که مسلمانان نمی</w:t>
      </w:r>
      <w:r w:rsidRPr="00BD5DC8">
        <w:rPr>
          <w:rStyle w:val="Char4"/>
          <w:rFonts w:hint="cs"/>
          <w:rtl/>
        </w:rPr>
        <w:t>‌</w:t>
      </w:r>
      <w:r w:rsidRPr="00BD5DC8">
        <w:rPr>
          <w:rStyle w:val="Char4"/>
          <w:rtl/>
        </w:rPr>
        <w:t>توانند از پوست</w:t>
      </w:r>
      <w:r w:rsidRPr="00BD5DC8">
        <w:rPr>
          <w:rStyle w:val="Char4"/>
          <w:rFonts w:hint="cs"/>
          <w:rtl/>
        </w:rPr>
        <w:t>‌</w:t>
      </w:r>
      <w:r w:rsidRPr="00BD5DC8">
        <w:rPr>
          <w:rStyle w:val="Char4"/>
          <w:rtl/>
        </w:rPr>
        <w:t>های دباغت</w:t>
      </w:r>
      <w:r w:rsidRPr="00BD5DC8">
        <w:rPr>
          <w:rStyle w:val="Char4"/>
          <w:rFonts w:hint="cs"/>
          <w:rtl/>
        </w:rPr>
        <w:t>‌</w:t>
      </w:r>
      <w:r w:rsidRPr="00BD5DC8">
        <w:rPr>
          <w:rStyle w:val="Char4"/>
          <w:rtl/>
        </w:rPr>
        <w:t>شده</w:t>
      </w:r>
      <w:r w:rsidRPr="00BD5DC8">
        <w:rPr>
          <w:rStyle w:val="Char4"/>
          <w:rFonts w:hint="cs"/>
          <w:rtl/>
        </w:rPr>
        <w:t>‌</w:t>
      </w:r>
      <w:r w:rsidR="001C559E">
        <w:rPr>
          <w:rStyle w:val="Char4"/>
          <w:rFonts w:hint="cs"/>
          <w:rtl/>
        </w:rPr>
        <w:t>ی</w:t>
      </w:r>
      <w:r w:rsidRPr="00BD5DC8">
        <w:rPr>
          <w:rStyle w:val="Char4"/>
          <w:rtl/>
        </w:rPr>
        <w:t xml:space="preserve"> درندگان، استفاده نمایند و یا نمی</w:t>
      </w:r>
      <w:r w:rsidRPr="00BD5DC8">
        <w:rPr>
          <w:rStyle w:val="Char4"/>
          <w:rFonts w:hint="cs"/>
          <w:rtl/>
        </w:rPr>
        <w:t>‌</w:t>
      </w:r>
      <w:r w:rsidRPr="00BD5DC8">
        <w:rPr>
          <w:rStyle w:val="Char4"/>
          <w:rtl/>
        </w:rPr>
        <w:t>توانند از پاکیزگی</w:t>
      </w:r>
      <w:r w:rsidRPr="00BD5DC8">
        <w:rPr>
          <w:rStyle w:val="Char4"/>
          <w:rFonts w:hint="cs"/>
          <w:rtl/>
        </w:rPr>
        <w:t>‌</w:t>
      </w:r>
      <w:r w:rsidRPr="00BD5DC8">
        <w:rPr>
          <w:rStyle w:val="Char4"/>
          <w:rtl/>
        </w:rPr>
        <w:t>ها و</w:t>
      </w:r>
      <w:r w:rsidRPr="00BD5DC8">
        <w:rPr>
          <w:rStyle w:val="Char4"/>
          <w:rFonts w:hint="cs"/>
          <w:rtl/>
        </w:rPr>
        <w:t xml:space="preserve"> </w:t>
      </w:r>
      <w:r w:rsidRPr="00BD5DC8">
        <w:rPr>
          <w:rStyle w:val="Char4"/>
          <w:rtl/>
        </w:rPr>
        <w:t>زینت</w:t>
      </w:r>
      <w:r w:rsidRPr="00BD5DC8">
        <w:rPr>
          <w:rStyle w:val="Char4"/>
          <w:rFonts w:hint="cs"/>
          <w:rtl/>
        </w:rPr>
        <w:t>‌</w:t>
      </w:r>
      <w:r w:rsidRPr="00BD5DC8">
        <w:rPr>
          <w:rStyle w:val="Char4"/>
          <w:rtl/>
        </w:rPr>
        <w:t>های خداوندی بهره گیرند، بلکه پیامبر</w:t>
      </w:r>
      <w:r w:rsidR="001F073B" w:rsidRPr="001F073B">
        <w:rPr>
          <w:rStyle w:val="Char4"/>
          <w:rFonts w:cs="CTraditional Arabic"/>
          <w:rtl/>
        </w:rPr>
        <w:t xml:space="preserve"> ج</w:t>
      </w:r>
      <w:r w:rsidR="001C559E">
        <w:rPr>
          <w:rStyle w:val="Char4"/>
          <w:rFonts w:cs="CTraditional Arabic"/>
          <w:rtl/>
        </w:rPr>
        <w:t xml:space="preserve"> </w:t>
      </w:r>
      <w:r w:rsidRPr="00BD5DC8">
        <w:rPr>
          <w:rStyle w:val="Char4"/>
          <w:rtl/>
        </w:rPr>
        <w:t>با این دستور خویش</w:t>
      </w:r>
      <w:r w:rsidRPr="00BD5DC8">
        <w:rPr>
          <w:rStyle w:val="Char4"/>
          <w:rFonts w:hint="cs"/>
          <w:rtl/>
        </w:rPr>
        <w:t>،</w:t>
      </w:r>
      <w:r w:rsidRPr="00BD5DC8">
        <w:rPr>
          <w:rStyle w:val="Char4"/>
          <w:rtl/>
        </w:rPr>
        <w:t xml:space="preserve"> می</w:t>
      </w:r>
      <w:r w:rsidRPr="00BD5DC8">
        <w:rPr>
          <w:rStyle w:val="Char4"/>
          <w:rFonts w:hint="cs"/>
          <w:rtl/>
        </w:rPr>
        <w:t>‌</w:t>
      </w:r>
      <w:r w:rsidRPr="00BD5DC8">
        <w:rPr>
          <w:rStyle w:val="Char4"/>
          <w:rtl/>
        </w:rPr>
        <w:t>خواهد نهال خبی</w:t>
      </w:r>
      <w:r w:rsidRPr="00BD5DC8">
        <w:rPr>
          <w:rStyle w:val="Char4"/>
          <w:rFonts w:hint="cs"/>
          <w:rtl/>
        </w:rPr>
        <w:t>ث</w:t>
      </w:r>
      <w:r w:rsidRPr="00BD5DC8">
        <w:rPr>
          <w:rStyle w:val="Char4"/>
          <w:rtl/>
        </w:rPr>
        <w:t xml:space="preserve"> و پلید تکبر و غرور، نخوت و خودخواهی و خودبزرگ</w:t>
      </w:r>
      <w:r w:rsidRPr="00BD5DC8">
        <w:rPr>
          <w:rStyle w:val="Char4"/>
          <w:rFonts w:hint="cs"/>
          <w:rtl/>
        </w:rPr>
        <w:t>‌</w:t>
      </w:r>
      <w:r w:rsidRPr="00BD5DC8">
        <w:rPr>
          <w:rStyle w:val="Char4"/>
          <w:rtl/>
        </w:rPr>
        <w:t>بینی و خودمحوری را از قلوب و نفوس مسلمانان بخشکاند و آنها را به زندگی</w:t>
      </w:r>
      <w:r w:rsidRPr="00BD5DC8">
        <w:rPr>
          <w:rStyle w:val="Char4"/>
          <w:rFonts w:hint="cs"/>
          <w:rtl/>
        </w:rPr>
        <w:t>‌</w:t>
      </w:r>
      <w:r w:rsidRPr="00BD5DC8">
        <w:rPr>
          <w:rStyle w:val="Char4"/>
          <w:rtl/>
        </w:rPr>
        <w:t>ای تو</w:t>
      </w:r>
      <w:r w:rsidRPr="00BD5DC8">
        <w:rPr>
          <w:rStyle w:val="Char4"/>
          <w:rFonts w:hint="cs"/>
          <w:rtl/>
        </w:rPr>
        <w:t>أ</w:t>
      </w:r>
      <w:r w:rsidRPr="00BD5DC8">
        <w:rPr>
          <w:rStyle w:val="Char4"/>
          <w:rtl/>
        </w:rPr>
        <w:t>م با آرامش، تواضع و فروتنی، خشوع و خضوع و ایثار و فداکاری رهنمو</w:t>
      </w:r>
      <w:r w:rsidRPr="00BD5DC8">
        <w:rPr>
          <w:rStyle w:val="Char4"/>
          <w:rFonts w:hint="cs"/>
          <w:rtl/>
        </w:rPr>
        <w:t>ن</w:t>
      </w:r>
      <w:r w:rsidRPr="00BD5DC8">
        <w:rPr>
          <w:rStyle w:val="Char4"/>
          <w:rtl/>
        </w:rPr>
        <w:t xml:space="preserve"> سازد. </w:t>
      </w:r>
    </w:p>
    <w:p w:rsidR="00335BB5" w:rsidRPr="00BD5DC8" w:rsidRDefault="00335BB5" w:rsidP="004709A5">
      <w:pPr>
        <w:ind w:firstLine="284"/>
        <w:jc w:val="both"/>
        <w:rPr>
          <w:rStyle w:val="Char4"/>
          <w:rtl/>
        </w:rPr>
      </w:pPr>
      <w:r w:rsidRPr="00BD5DC8">
        <w:rPr>
          <w:rStyle w:val="Char4"/>
          <w:rtl/>
        </w:rPr>
        <w:t>پس مسلمانان می</w:t>
      </w:r>
      <w:r w:rsidRPr="00BD5DC8">
        <w:rPr>
          <w:rStyle w:val="Char4"/>
          <w:rFonts w:hint="cs"/>
          <w:rtl/>
        </w:rPr>
        <w:t>‌</w:t>
      </w:r>
      <w:r w:rsidRPr="00BD5DC8">
        <w:rPr>
          <w:rStyle w:val="Char4"/>
          <w:rtl/>
        </w:rPr>
        <w:t>توانند به شرط دوری از تکبر و خود</w:t>
      </w:r>
      <w:r w:rsidRPr="00BD5DC8">
        <w:rPr>
          <w:rStyle w:val="Char4"/>
          <w:rFonts w:hint="cs"/>
          <w:rtl/>
        </w:rPr>
        <w:t>‌</w:t>
      </w:r>
      <w:r w:rsidRPr="00BD5DC8">
        <w:rPr>
          <w:rStyle w:val="Char4"/>
          <w:rtl/>
        </w:rPr>
        <w:t>خواهی از پاکیزگی</w:t>
      </w:r>
      <w:r w:rsidRPr="00BD5DC8">
        <w:rPr>
          <w:rStyle w:val="Char4"/>
          <w:rFonts w:hint="cs"/>
          <w:rtl/>
        </w:rPr>
        <w:t>‌</w:t>
      </w:r>
      <w:r w:rsidRPr="00BD5DC8">
        <w:rPr>
          <w:rStyle w:val="Char4"/>
          <w:rtl/>
        </w:rPr>
        <w:t>ها و زینت</w:t>
      </w:r>
      <w:r w:rsidRPr="00BD5DC8">
        <w:rPr>
          <w:rStyle w:val="Char4"/>
          <w:rFonts w:hint="cs"/>
          <w:rtl/>
        </w:rPr>
        <w:t>‌</w:t>
      </w:r>
      <w:r w:rsidR="00681579">
        <w:rPr>
          <w:rStyle w:val="Char4"/>
          <w:rtl/>
        </w:rPr>
        <w:t>های الهی (</w:t>
      </w:r>
      <w:r w:rsidRPr="00BD5DC8">
        <w:rPr>
          <w:rStyle w:val="Char4"/>
          <w:rtl/>
        </w:rPr>
        <w:t>همچون خوراکی</w:t>
      </w:r>
      <w:r w:rsidRPr="00BD5DC8">
        <w:rPr>
          <w:rStyle w:val="Char4"/>
          <w:rFonts w:hint="cs"/>
          <w:rtl/>
        </w:rPr>
        <w:t>‌</w:t>
      </w:r>
      <w:r w:rsidRPr="00BD5DC8">
        <w:rPr>
          <w:rStyle w:val="Char4"/>
          <w:rtl/>
        </w:rPr>
        <w:t>ها، پوشاک</w:t>
      </w:r>
      <w:r w:rsidRPr="00BD5DC8">
        <w:rPr>
          <w:rStyle w:val="Char4"/>
          <w:rFonts w:hint="cs"/>
          <w:rtl/>
        </w:rPr>
        <w:t>‌</w:t>
      </w:r>
      <w:r w:rsidRPr="00BD5DC8">
        <w:rPr>
          <w:rStyle w:val="Char4"/>
          <w:rtl/>
        </w:rPr>
        <w:t>ها، میوه</w:t>
      </w:r>
      <w:r w:rsidRPr="00BD5DC8">
        <w:rPr>
          <w:rStyle w:val="Char4"/>
          <w:rFonts w:hint="cs"/>
          <w:rtl/>
        </w:rPr>
        <w:t>‌</w:t>
      </w:r>
      <w:r w:rsidRPr="00BD5DC8">
        <w:rPr>
          <w:rStyle w:val="Char4"/>
          <w:rtl/>
        </w:rPr>
        <w:t>ها، شیرینی</w:t>
      </w:r>
      <w:r w:rsidRPr="00BD5DC8">
        <w:rPr>
          <w:rStyle w:val="Char4"/>
          <w:rFonts w:hint="cs"/>
          <w:rtl/>
        </w:rPr>
        <w:t>‌</w:t>
      </w:r>
      <w:r w:rsidR="00681579">
        <w:rPr>
          <w:rStyle w:val="Char4"/>
          <w:rtl/>
        </w:rPr>
        <w:t>ها و</w:t>
      </w:r>
      <w:r w:rsidR="003E0CC1">
        <w:rPr>
          <w:rStyle w:val="Char4"/>
          <w:rtl/>
        </w:rPr>
        <w:t>.</w:t>
      </w:r>
      <w:r w:rsidR="00681579">
        <w:rPr>
          <w:rStyle w:val="Char4"/>
          <w:rtl/>
        </w:rPr>
        <w:t>..</w:t>
      </w:r>
      <w:r w:rsidRPr="00BD5DC8">
        <w:rPr>
          <w:rStyle w:val="Char4"/>
          <w:rtl/>
        </w:rPr>
        <w:t>) استفاده نمایند، چرا که پیامبر</w:t>
      </w:r>
      <w:r w:rsidR="001F073B" w:rsidRPr="001F073B">
        <w:rPr>
          <w:rStyle w:val="Char4"/>
          <w:rFonts w:cs="CTraditional Arabic"/>
          <w:rtl/>
        </w:rPr>
        <w:t xml:space="preserve"> ج</w:t>
      </w:r>
      <w:r w:rsidR="001C559E">
        <w:rPr>
          <w:rStyle w:val="Char4"/>
          <w:rFonts w:cs="CTraditional Arabic"/>
          <w:rtl/>
        </w:rPr>
        <w:t xml:space="preserve"> </w:t>
      </w:r>
      <w:r w:rsidRPr="00BD5DC8">
        <w:rPr>
          <w:rStyle w:val="Char4"/>
          <w:rtl/>
        </w:rPr>
        <w:t>می</w:t>
      </w:r>
      <w:r w:rsidRPr="00BD5DC8">
        <w:rPr>
          <w:rStyle w:val="Char4"/>
          <w:rFonts w:hint="cs"/>
          <w:rtl/>
        </w:rPr>
        <w:t>‌</w:t>
      </w:r>
      <w:r w:rsidRPr="00BD5DC8">
        <w:rPr>
          <w:rStyle w:val="Char4"/>
          <w:rtl/>
        </w:rPr>
        <w:t>فرماید:</w:t>
      </w:r>
    </w:p>
    <w:p w:rsidR="00335BB5" w:rsidRPr="00BD5DC8" w:rsidRDefault="00335BB5" w:rsidP="004709A5">
      <w:pPr>
        <w:ind w:firstLine="284"/>
        <w:jc w:val="both"/>
        <w:rPr>
          <w:rStyle w:val="Char4"/>
          <w:rtl/>
        </w:rPr>
      </w:pPr>
      <w:r w:rsidRPr="00BD5DC8">
        <w:rPr>
          <w:rStyle w:val="Char4"/>
          <w:rtl/>
        </w:rPr>
        <w:t xml:space="preserve"> </w:t>
      </w:r>
      <w:r w:rsidR="00681579">
        <w:rPr>
          <w:rStyle w:val="Char4"/>
          <w:rFonts w:hint="cs"/>
          <w:rtl/>
        </w:rPr>
        <w:t>«</w:t>
      </w:r>
      <w:r w:rsidRPr="00BD5DC8">
        <w:rPr>
          <w:rStyle w:val="Char4"/>
          <w:rtl/>
        </w:rPr>
        <w:t>دور از خودپسندی و تکبر و اسراف، بخورید، بنوشید، صدقه کنید و بپوشید زیرا حق تعالی دوست دارد تا اثر نعمتش را بر بنده</w:t>
      </w:r>
      <w:r w:rsidRPr="00BD5DC8">
        <w:rPr>
          <w:rStyle w:val="Char4"/>
          <w:rFonts w:hint="cs"/>
          <w:rtl/>
        </w:rPr>
        <w:t>‌</w:t>
      </w:r>
      <w:r w:rsidR="00681579">
        <w:rPr>
          <w:rStyle w:val="Char4"/>
          <w:rtl/>
        </w:rPr>
        <w:t>اش ببیند</w:t>
      </w:r>
      <w:r w:rsidRPr="00BD5DC8">
        <w:rPr>
          <w:rStyle w:val="Char4"/>
          <w:rFonts w:hint="cs"/>
          <w:rtl/>
        </w:rPr>
        <w:t>»</w:t>
      </w:r>
      <w:r w:rsidR="00681579">
        <w:rPr>
          <w:rStyle w:val="Char4"/>
          <w:rFonts w:hint="cs"/>
          <w:rtl/>
        </w:rPr>
        <w:t>.</w:t>
      </w:r>
    </w:p>
    <w:p w:rsidR="00335BB5" w:rsidRPr="00BD5DC8" w:rsidRDefault="00335BB5" w:rsidP="00536319">
      <w:pPr>
        <w:ind w:firstLine="284"/>
        <w:jc w:val="both"/>
        <w:rPr>
          <w:rStyle w:val="Char3"/>
          <w:rtl/>
          <w:lang w:bidi="fa-IR"/>
        </w:rPr>
      </w:pPr>
      <w:r w:rsidRPr="00BD5DC8">
        <w:rPr>
          <w:rStyle w:val="Char4"/>
          <w:rtl/>
        </w:rPr>
        <w:t xml:space="preserve"> </w:t>
      </w:r>
      <w:r w:rsidR="00BA7FD8" w:rsidRPr="00BA7FD8">
        <w:rPr>
          <w:rStyle w:val="Char4"/>
          <w:rtl/>
        </w:rPr>
        <w:t>508</w:t>
      </w:r>
      <w:r w:rsidRPr="00BD5DC8">
        <w:rPr>
          <w:rStyle w:val="Char3"/>
          <w:rtl/>
        </w:rPr>
        <w:t xml:space="preserve"> </w:t>
      </w:r>
      <w:r w:rsidRPr="00BD5DC8">
        <w:rPr>
          <w:rStyle w:val="Char3"/>
          <w:rFonts w:ascii="Times New Roman" w:hAnsi="Times New Roman" w:cs="Times New Roman" w:hint="cs"/>
          <w:rtl/>
        </w:rPr>
        <w:t>–</w:t>
      </w:r>
      <w:r w:rsidRPr="00BD5DC8">
        <w:rPr>
          <w:rStyle w:val="Char3"/>
          <w:rtl/>
        </w:rPr>
        <w:t xml:space="preserve"> </w:t>
      </w:r>
      <w:r w:rsidR="00E42D0A" w:rsidRPr="00E42D0A">
        <w:rPr>
          <w:rStyle w:val="Char3"/>
          <w:rFonts w:cs="IRNazli"/>
          <w:rtl/>
        </w:rPr>
        <w:t>(</w:t>
      </w:r>
      <w:r w:rsidR="00BA7FD8" w:rsidRPr="00BA7FD8">
        <w:rPr>
          <w:rStyle w:val="Char4"/>
          <w:rtl/>
        </w:rPr>
        <w:t>19</w:t>
      </w:r>
      <w:r w:rsidR="00CF164C" w:rsidRPr="00CF164C">
        <w:rPr>
          <w:rStyle w:val="Char3"/>
          <w:rFonts w:cs="IRNazli"/>
          <w:rtl/>
        </w:rPr>
        <w:t>)</w:t>
      </w:r>
      <w:r w:rsidRPr="00BD5DC8">
        <w:rPr>
          <w:rStyle w:val="Char3"/>
          <w:rtl/>
        </w:rPr>
        <w:t xml:space="preserve"> </w:t>
      </w:r>
      <w:r w:rsidRPr="00BD5DC8">
        <w:rPr>
          <w:rStyle w:val="Char3"/>
          <w:rFonts w:hint="cs"/>
          <w:rtl/>
        </w:rPr>
        <w:t>وعن</w:t>
      </w:r>
      <w:r w:rsidRPr="00BD5DC8">
        <w:rPr>
          <w:rStyle w:val="Char3"/>
          <w:rtl/>
        </w:rPr>
        <w:t xml:space="preserve"> </w:t>
      </w:r>
      <w:r w:rsidRPr="00BD5DC8">
        <w:rPr>
          <w:rStyle w:val="Char3"/>
          <w:rFonts w:hint="cs"/>
          <w:rtl/>
        </w:rPr>
        <w:t>عبد</w:t>
      </w:r>
      <w:r w:rsidRPr="00BD5DC8">
        <w:rPr>
          <w:rStyle w:val="Char3"/>
          <w:rtl/>
        </w:rPr>
        <w:t xml:space="preserve"> </w:t>
      </w:r>
      <w:r w:rsidRPr="00BD5DC8">
        <w:rPr>
          <w:rStyle w:val="Char3"/>
          <w:rFonts w:hint="cs"/>
          <w:rtl/>
        </w:rPr>
        <w:t>الله</w:t>
      </w:r>
      <w:r w:rsidRPr="00BD5DC8">
        <w:rPr>
          <w:rStyle w:val="Char3"/>
          <w:rtl/>
        </w:rPr>
        <w:t xml:space="preserve"> </w:t>
      </w:r>
      <w:r w:rsidRPr="00BD5DC8">
        <w:rPr>
          <w:rStyle w:val="Char3"/>
          <w:rFonts w:hint="cs"/>
          <w:rtl/>
        </w:rPr>
        <w:t>بن</w:t>
      </w:r>
      <w:r w:rsidRPr="00BD5DC8">
        <w:rPr>
          <w:rStyle w:val="Char3"/>
          <w:rtl/>
        </w:rPr>
        <w:t xml:space="preserve"> </w:t>
      </w:r>
      <w:r w:rsidRPr="00BD5DC8">
        <w:rPr>
          <w:rStyle w:val="Char3"/>
          <w:rFonts w:hint="cs"/>
          <w:rtl/>
        </w:rPr>
        <w:t>عُكَيْمٍ</w:t>
      </w:r>
      <w:r w:rsidR="003E0CC1">
        <w:rPr>
          <w:rStyle w:val="Char3"/>
          <w:rtl/>
        </w:rPr>
        <w:t>،</w:t>
      </w:r>
      <w:r w:rsidRPr="00BD5DC8">
        <w:rPr>
          <w:rStyle w:val="Char3"/>
          <w:rtl/>
        </w:rPr>
        <w:t xml:space="preserve"> </w:t>
      </w:r>
      <w:r w:rsidRPr="00BD5DC8">
        <w:rPr>
          <w:rStyle w:val="Char3"/>
          <w:rFonts w:hint="cs"/>
          <w:rtl/>
        </w:rPr>
        <w:t>قال</w:t>
      </w:r>
      <w:r w:rsidRPr="00BD5DC8">
        <w:rPr>
          <w:rStyle w:val="Char3"/>
          <w:rtl/>
        </w:rPr>
        <w:t xml:space="preserve">: </w:t>
      </w:r>
      <w:r w:rsidRPr="00BD5DC8">
        <w:rPr>
          <w:rStyle w:val="Char3"/>
          <w:rFonts w:hint="cs"/>
          <w:rtl/>
        </w:rPr>
        <w:t>أتا</w:t>
      </w:r>
      <w:r w:rsidRPr="00BD5DC8">
        <w:rPr>
          <w:rStyle w:val="Char3"/>
          <w:rtl/>
        </w:rPr>
        <w:t xml:space="preserve">نا كتابُ رسولِ الله </w:t>
      </w:r>
      <w:r w:rsidR="00992C10" w:rsidRPr="00992C10">
        <w:rPr>
          <w:rStyle w:val="Char3"/>
          <w:rFonts w:cs="CTraditional Arabic"/>
          <w:szCs w:val="28"/>
          <w:rtl/>
        </w:rPr>
        <w:t>ج</w:t>
      </w:r>
      <w:r w:rsidRPr="00BD5DC8">
        <w:rPr>
          <w:rStyle w:val="Char3"/>
          <w:rtl/>
        </w:rPr>
        <w:t>: «أنْ لا ت</w:t>
      </w:r>
      <w:r w:rsidRPr="00BD5DC8">
        <w:rPr>
          <w:rStyle w:val="Char3"/>
          <w:rFonts w:hint="cs"/>
          <w:rtl/>
        </w:rPr>
        <w:t>َ</w:t>
      </w:r>
      <w:r w:rsidRPr="00BD5DC8">
        <w:rPr>
          <w:rStyle w:val="Char3"/>
          <w:rtl/>
        </w:rPr>
        <w:t>نت</w:t>
      </w:r>
      <w:r w:rsidRPr="00BD5DC8">
        <w:rPr>
          <w:rStyle w:val="Char3"/>
          <w:rFonts w:hint="cs"/>
          <w:rtl/>
        </w:rPr>
        <w:t>َ</w:t>
      </w:r>
      <w:r w:rsidRPr="00BD5DC8">
        <w:rPr>
          <w:rStyle w:val="Char3"/>
          <w:rtl/>
        </w:rPr>
        <w:t>ف</w:t>
      </w:r>
      <w:r w:rsidRPr="00BD5DC8">
        <w:rPr>
          <w:rStyle w:val="Char3"/>
          <w:rFonts w:hint="cs"/>
          <w:rtl/>
        </w:rPr>
        <w:t>ِ</w:t>
      </w:r>
      <w:r w:rsidRPr="00BD5DC8">
        <w:rPr>
          <w:rStyle w:val="Char3"/>
          <w:rtl/>
        </w:rPr>
        <w:t>ع</w:t>
      </w:r>
      <w:r w:rsidRPr="00BD5DC8">
        <w:rPr>
          <w:rStyle w:val="Char3"/>
          <w:rFonts w:hint="cs"/>
          <w:rtl/>
        </w:rPr>
        <w:t>ُ</w:t>
      </w:r>
      <w:r w:rsidRPr="00BD5DC8">
        <w:rPr>
          <w:rStyle w:val="Char3"/>
          <w:rtl/>
        </w:rPr>
        <w:t>وا م</w:t>
      </w:r>
      <w:r w:rsidRPr="00BD5DC8">
        <w:rPr>
          <w:rStyle w:val="Char3"/>
          <w:rFonts w:hint="cs"/>
          <w:rtl/>
        </w:rPr>
        <w:t>ِ</w:t>
      </w:r>
      <w:r w:rsidRPr="00BD5DC8">
        <w:rPr>
          <w:rStyle w:val="Char3"/>
          <w:rtl/>
        </w:rPr>
        <w:t>ن</w:t>
      </w:r>
      <w:r w:rsidRPr="00BD5DC8">
        <w:rPr>
          <w:rStyle w:val="Char3"/>
          <w:rFonts w:hint="cs"/>
          <w:rtl/>
        </w:rPr>
        <w:t>َ</w:t>
      </w:r>
      <w:r w:rsidRPr="00BD5DC8">
        <w:rPr>
          <w:rStyle w:val="Char3"/>
          <w:rtl/>
        </w:rPr>
        <w:t xml:space="preserve"> المَيْتَةِ بإِهاب، ولا عَصَب</w:t>
      </w:r>
      <w:r w:rsidRPr="00BD5DC8">
        <w:rPr>
          <w:rStyle w:val="Char3"/>
          <w:rFonts w:hint="cs"/>
          <w:rtl/>
        </w:rPr>
        <w:t>ٍ</w:t>
      </w:r>
      <w:r w:rsidRPr="00BD5DC8">
        <w:rPr>
          <w:rStyle w:val="Char3"/>
          <w:rtl/>
        </w:rPr>
        <w:t xml:space="preserve">». </w:t>
      </w:r>
      <w:r w:rsidRPr="00681579">
        <w:rPr>
          <w:rStyle w:val="Char1"/>
          <w:rtl/>
        </w:rPr>
        <w:t>رواه الترمذيُّ، وابوداود، والنِّسائيّ، وابنُ ماجة</w:t>
      </w:r>
      <w:r w:rsidR="00536319" w:rsidRPr="00536319">
        <w:rPr>
          <w:rStyle w:val="Char4"/>
          <w:rFonts w:hint="cs"/>
          <w:vertAlign w:val="superscript"/>
          <w:rtl/>
          <w:lang w:bidi="ar-SA"/>
        </w:rPr>
        <w:t>(</w:t>
      </w:r>
      <w:r w:rsidR="00536319" w:rsidRPr="00536319">
        <w:rPr>
          <w:rStyle w:val="Char4"/>
          <w:vertAlign w:val="superscript"/>
          <w:rtl/>
          <w:lang w:bidi="ar-SA"/>
        </w:rPr>
        <w:footnoteReference w:id="231"/>
      </w:r>
      <w:r w:rsidR="00536319" w:rsidRPr="00536319">
        <w:rPr>
          <w:rStyle w:val="Char4"/>
          <w:rFonts w:hint="cs"/>
          <w:vertAlign w:val="superscript"/>
          <w:rtl/>
          <w:lang w:bidi="ar-SA"/>
        </w:rPr>
        <w:t>)</w:t>
      </w:r>
      <w:r w:rsidR="00536319" w:rsidRPr="00536319">
        <w:rPr>
          <w:rStyle w:val="Char4"/>
          <w:rFonts w:hint="cs"/>
          <w:rtl/>
        </w:rPr>
        <w:t>.</w:t>
      </w:r>
    </w:p>
    <w:p w:rsidR="00335BB5" w:rsidRPr="00BD5DC8" w:rsidRDefault="00335BB5" w:rsidP="004709A5">
      <w:pPr>
        <w:ind w:firstLine="284"/>
        <w:jc w:val="both"/>
        <w:rPr>
          <w:rStyle w:val="Char4"/>
          <w:rtl/>
        </w:rPr>
      </w:pPr>
      <w:r w:rsidRPr="00BD5DC8">
        <w:rPr>
          <w:rStyle w:val="Char4"/>
          <w:rtl/>
        </w:rPr>
        <w:t xml:space="preserve">508 – </w:t>
      </w:r>
      <w:r w:rsidR="00846A08">
        <w:rPr>
          <w:rStyle w:val="Char4"/>
          <w:rtl/>
        </w:rPr>
        <w:t>(</w:t>
      </w:r>
      <w:r w:rsidRPr="00BD5DC8">
        <w:rPr>
          <w:rStyle w:val="Char4"/>
          <w:rtl/>
        </w:rPr>
        <w:t>19</w:t>
      </w:r>
      <w:r w:rsidR="00846A08">
        <w:rPr>
          <w:rStyle w:val="Char4"/>
          <w:rtl/>
        </w:rPr>
        <w:t>)</w:t>
      </w:r>
      <w:r w:rsidRPr="00BD5DC8">
        <w:rPr>
          <w:rStyle w:val="Char4"/>
          <w:rtl/>
        </w:rPr>
        <w:t xml:space="preserve"> عبدالله بن ع</w:t>
      </w:r>
      <w:r w:rsidRPr="00BD5DC8">
        <w:rPr>
          <w:rStyle w:val="Char4"/>
          <w:rFonts w:hint="cs"/>
          <w:rtl/>
        </w:rPr>
        <w:t>ُ</w:t>
      </w:r>
      <w:r w:rsidRPr="00BD5DC8">
        <w:rPr>
          <w:rStyle w:val="Char4"/>
          <w:rtl/>
        </w:rPr>
        <w:t>کیم</w:t>
      </w:r>
      <w:r w:rsidR="001C559E">
        <w:rPr>
          <w:rStyle w:val="Char4"/>
          <w:rtl/>
        </w:rPr>
        <w:t xml:space="preserve"> </w:t>
      </w:r>
      <w:r w:rsidR="001F073B" w:rsidRPr="001F073B">
        <w:rPr>
          <w:rFonts w:ascii="IPT Zar" w:hAnsi="IPT Zar" w:cs="CTraditional Arabic"/>
          <w:color w:val="000000"/>
          <w:sz w:val="26"/>
          <w:rtl/>
          <w:lang w:bidi="fa-IR"/>
        </w:rPr>
        <w:t>س</w:t>
      </w:r>
      <w:r w:rsidR="001C559E">
        <w:rPr>
          <w:rFonts w:ascii="IPT Zar" w:hAnsi="IPT Zar" w:cs="CTraditional Arabic"/>
          <w:color w:val="000000"/>
          <w:sz w:val="26"/>
          <w:rtl/>
          <w:lang w:bidi="fa-IR"/>
        </w:rPr>
        <w:t xml:space="preserve"> </w:t>
      </w:r>
      <w:r w:rsidRPr="00BD5DC8">
        <w:rPr>
          <w:rStyle w:val="Char4"/>
          <w:rtl/>
        </w:rPr>
        <w:t>گوید</w:t>
      </w:r>
      <w:r w:rsidR="0040716E">
        <w:rPr>
          <w:rStyle w:val="Char4"/>
          <w:rtl/>
        </w:rPr>
        <w:t>:</w:t>
      </w:r>
      <w:r w:rsidRPr="00BD5DC8">
        <w:rPr>
          <w:rStyle w:val="Char4"/>
          <w:rtl/>
        </w:rPr>
        <w:t xml:space="preserve"> نامه</w:t>
      </w:r>
      <w:r w:rsidRPr="00BD5DC8">
        <w:rPr>
          <w:rStyle w:val="Char4"/>
          <w:rFonts w:hint="cs"/>
          <w:rtl/>
        </w:rPr>
        <w:t>‌</w:t>
      </w:r>
      <w:r w:rsidRPr="00BD5DC8">
        <w:rPr>
          <w:rStyle w:val="Char4"/>
          <w:rtl/>
        </w:rPr>
        <w:t>ای از طرف رسول</w:t>
      </w:r>
      <w:r w:rsidRPr="00BD5DC8">
        <w:rPr>
          <w:rStyle w:val="Char4"/>
          <w:rFonts w:hint="cs"/>
          <w:rtl/>
        </w:rPr>
        <w:t>‌</w:t>
      </w:r>
      <w:r w:rsidRPr="00BD5DC8">
        <w:rPr>
          <w:rStyle w:val="Char4"/>
          <w:rtl/>
        </w:rPr>
        <w:t>خدا</w:t>
      </w:r>
      <w:r w:rsidR="001C559E">
        <w:rPr>
          <w:rStyle w:val="Char4"/>
          <w:rtl/>
        </w:rPr>
        <w:t xml:space="preserve"> </w:t>
      </w:r>
      <w:r w:rsidR="001F073B" w:rsidRPr="001F073B">
        <w:rPr>
          <w:rStyle w:val="Char4"/>
          <w:rFonts w:cs="CTraditional Arabic"/>
          <w:rtl/>
        </w:rPr>
        <w:t>ج</w:t>
      </w:r>
      <w:r w:rsidR="001C559E">
        <w:rPr>
          <w:rStyle w:val="Char4"/>
          <w:rFonts w:cs="CTraditional Arabic"/>
          <w:rtl/>
        </w:rPr>
        <w:t xml:space="preserve"> </w:t>
      </w:r>
      <w:r w:rsidRPr="00BD5DC8">
        <w:rPr>
          <w:rStyle w:val="Char4"/>
          <w:rtl/>
        </w:rPr>
        <w:t>به نزدمان آمد که در آن این مسئله قید شده بود که از حیوانات مردار (قبل از دباغت و پوست</w:t>
      </w:r>
      <w:r w:rsidRPr="00BD5DC8">
        <w:rPr>
          <w:rStyle w:val="Char4"/>
          <w:rFonts w:hint="cs"/>
          <w:rtl/>
        </w:rPr>
        <w:t>‌</w:t>
      </w:r>
      <w:r w:rsidRPr="00BD5DC8">
        <w:rPr>
          <w:rStyle w:val="Char4"/>
          <w:rtl/>
        </w:rPr>
        <w:t>پیرایی</w:t>
      </w:r>
      <w:r w:rsidR="00846A08">
        <w:rPr>
          <w:rStyle w:val="Char4"/>
          <w:rtl/>
        </w:rPr>
        <w:t>)</w:t>
      </w:r>
      <w:r w:rsidRPr="00BD5DC8">
        <w:rPr>
          <w:rStyle w:val="Char4"/>
          <w:rtl/>
        </w:rPr>
        <w:t xml:space="preserve"> نه از پوست</w:t>
      </w:r>
      <w:r w:rsidRPr="00BD5DC8">
        <w:rPr>
          <w:rStyle w:val="Char4"/>
          <w:rFonts w:hint="cs"/>
          <w:rtl/>
        </w:rPr>
        <w:t>‌</w:t>
      </w:r>
      <w:r w:rsidRPr="00BD5DC8">
        <w:rPr>
          <w:rStyle w:val="Char4"/>
          <w:rtl/>
        </w:rPr>
        <w:t>شان استفاده نما</w:t>
      </w:r>
      <w:r w:rsidRPr="00BD5DC8">
        <w:rPr>
          <w:rStyle w:val="Char4"/>
          <w:rFonts w:hint="cs"/>
          <w:rtl/>
        </w:rPr>
        <w:t>ئ</w:t>
      </w:r>
      <w:r w:rsidR="001C559E">
        <w:rPr>
          <w:rStyle w:val="Char4"/>
          <w:rFonts w:hint="cs"/>
          <w:rtl/>
        </w:rPr>
        <w:t>ی</w:t>
      </w:r>
      <w:r w:rsidRPr="00BD5DC8">
        <w:rPr>
          <w:rStyle w:val="Char4"/>
          <w:rtl/>
        </w:rPr>
        <w:t xml:space="preserve">د و نه از </w:t>
      </w:r>
      <w:r w:rsidRPr="00BD5DC8">
        <w:rPr>
          <w:rStyle w:val="Char4"/>
          <w:rFonts w:hint="cs"/>
          <w:rtl/>
        </w:rPr>
        <w:t>عصب</w:t>
      </w:r>
      <w:r w:rsidR="00536319">
        <w:rPr>
          <w:rStyle w:val="Char4"/>
          <w:rFonts w:hint="eastAsia"/>
          <w:rtl/>
        </w:rPr>
        <w:t>‌</w:t>
      </w:r>
      <w:r w:rsidRPr="00BD5DC8">
        <w:rPr>
          <w:rStyle w:val="Char4"/>
          <w:rFonts w:hint="cs"/>
          <w:rtl/>
        </w:rPr>
        <w:t>شان.</w:t>
      </w:r>
    </w:p>
    <w:p w:rsidR="00335BB5" w:rsidRPr="00BD5DC8" w:rsidRDefault="00335BB5" w:rsidP="004709A5">
      <w:pPr>
        <w:ind w:firstLine="284"/>
        <w:jc w:val="both"/>
        <w:rPr>
          <w:rStyle w:val="Char4"/>
          <w:rtl/>
        </w:rPr>
      </w:pPr>
      <w:r w:rsidRPr="00BD5DC8">
        <w:rPr>
          <w:rStyle w:val="Char4"/>
          <w:rtl/>
        </w:rPr>
        <w:t xml:space="preserve">[این حدیث را </w:t>
      </w:r>
      <w:r w:rsidRPr="00BD5DC8">
        <w:rPr>
          <w:rStyle w:val="Char4"/>
          <w:rFonts w:hint="cs"/>
          <w:rtl/>
        </w:rPr>
        <w:t>ترمذی</w:t>
      </w:r>
      <w:r w:rsidRPr="00BD5DC8">
        <w:rPr>
          <w:rStyle w:val="Char4"/>
          <w:rtl/>
        </w:rPr>
        <w:t xml:space="preserve">، ابوداود، </w:t>
      </w:r>
      <w:r w:rsidRPr="00BD5DC8">
        <w:rPr>
          <w:rStyle w:val="Char4"/>
          <w:rFonts w:hint="cs"/>
          <w:rtl/>
        </w:rPr>
        <w:t>نس</w:t>
      </w:r>
      <w:r w:rsidRPr="00BD5DC8">
        <w:rPr>
          <w:rStyle w:val="Char4"/>
          <w:rtl/>
        </w:rPr>
        <w:t>ائی و ابن‌ماجه روای</w:t>
      </w:r>
      <w:r w:rsidRPr="00BD5DC8">
        <w:rPr>
          <w:rStyle w:val="Char4"/>
          <w:rFonts w:hint="cs"/>
          <w:rtl/>
        </w:rPr>
        <w:t>ت</w:t>
      </w:r>
      <w:r w:rsidRPr="00BD5DC8">
        <w:rPr>
          <w:rStyle w:val="Char4"/>
          <w:rtl/>
        </w:rPr>
        <w:t xml:space="preserve"> کرده‌اند</w:t>
      </w:r>
      <w:r w:rsidR="001F073B">
        <w:rPr>
          <w:rStyle w:val="Char4"/>
          <w:rtl/>
        </w:rPr>
        <w:t>].</w:t>
      </w:r>
      <w:r w:rsidRPr="00BD5DC8">
        <w:rPr>
          <w:rStyle w:val="Char4"/>
          <w:rtl/>
        </w:rPr>
        <w:t xml:space="preserve"> </w:t>
      </w:r>
    </w:p>
    <w:p w:rsidR="004709A5" w:rsidRDefault="00335BB5" w:rsidP="004709A5">
      <w:pPr>
        <w:ind w:firstLine="284"/>
        <w:jc w:val="both"/>
        <w:rPr>
          <w:rStyle w:val="Char4"/>
          <w:rtl/>
        </w:rPr>
      </w:pPr>
      <w:r w:rsidRPr="00681579">
        <w:rPr>
          <w:rStyle w:val="Char1"/>
          <w:rFonts w:hint="cs"/>
          <w:rtl/>
        </w:rPr>
        <w:t>«</w:t>
      </w:r>
      <w:r w:rsidR="00681579" w:rsidRPr="00681579">
        <w:rPr>
          <w:rStyle w:val="Char1"/>
          <w:rtl/>
        </w:rPr>
        <w:t>عصب</w:t>
      </w:r>
      <w:r w:rsidRPr="00681579">
        <w:rPr>
          <w:rStyle w:val="Char1"/>
          <w:rFonts w:hint="cs"/>
          <w:rtl/>
        </w:rPr>
        <w:t>»</w:t>
      </w:r>
      <w:r w:rsidR="0040716E">
        <w:rPr>
          <w:rStyle w:val="Char4"/>
          <w:rtl/>
        </w:rPr>
        <w:t>:</w:t>
      </w:r>
      <w:r w:rsidRPr="00BD5DC8">
        <w:rPr>
          <w:rStyle w:val="Char4"/>
          <w:rtl/>
        </w:rPr>
        <w:t xml:space="preserve"> عصب که حس و حرکت</w:t>
      </w:r>
      <w:r w:rsidR="003E0CC1">
        <w:rPr>
          <w:rStyle w:val="Char4"/>
          <w:rtl/>
        </w:rPr>
        <w:t>،</w:t>
      </w:r>
      <w:r w:rsidRPr="00BD5DC8">
        <w:rPr>
          <w:rStyle w:val="Char4"/>
          <w:rtl/>
        </w:rPr>
        <w:t xml:space="preserve"> بدانها بازبسته است</w:t>
      </w:r>
      <w:r w:rsidRPr="00BD5DC8">
        <w:rPr>
          <w:rStyle w:val="Char4"/>
          <w:rFonts w:hint="cs"/>
          <w:rtl/>
        </w:rPr>
        <w:t>،</w:t>
      </w:r>
      <w:r w:rsidRPr="00BD5DC8">
        <w:rPr>
          <w:rStyle w:val="Char4"/>
          <w:rtl/>
        </w:rPr>
        <w:t xml:space="preserve"> و</w:t>
      </w:r>
      <w:r w:rsidRPr="00BD5DC8">
        <w:rPr>
          <w:rStyle w:val="Char4"/>
          <w:rFonts w:hint="cs"/>
          <w:rtl/>
        </w:rPr>
        <w:t xml:space="preserve"> </w:t>
      </w:r>
      <w:r w:rsidRPr="00BD5DC8">
        <w:rPr>
          <w:rStyle w:val="Char4"/>
          <w:rtl/>
        </w:rPr>
        <w:t xml:space="preserve">به معنای </w:t>
      </w:r>
      <w:r w:rsidRPr="00BD5DC8">
        <w:rPr>
          <w:rStyle w:val="Char4"/>
          <w:rFonts w:hint="cs"/>
          <w:rtl/>
        </w:rPr>
        <w:t>«</w:t>
      </w:r>
      <w:r w:rsidRPr="00BD5DC8">
        <w:rPr>
          <w:rStyle w:val="Char5"/>
          <w:rtl/>
        </w:rPr>
        <w:t>پ</w:t>
      </w:r>
      <w:r w:rsidRPr="00BD5DC8">
        <w:rPr>
          <w:rStyle w:val="Char5"/>
          <w:rFonts w:hint="cs"/>
          <w:rtl/>
        </w:rPr>
        <w:t>َ</w:t>
      </w:r>
      <w:r w:rsidRPr="00BD5DC8">
        <w:rPr>
          <w:rStyle w:val="Char5"/>
          <w:rtl/>
        </w:rPr>
        <w:t>ی</w:t>
      </w:r>
      <w:r w:rsidRPr="00BD5DC8">
        <w:rPr>
          <w:rStyle w:val="Char4"/>
          <w:rFonts w:hint="cs"/>
          <w:rtl/>
        </w:rPr>
        <w:t>»</w:t>
      </w:r>
      <w:r w:rsidRPr="00BD5DC8">
        <w:rPr>
          <w:rStyle w:val="Char4"/>
          <w:rtl/>
        </w:rPr>
        <w:t xml:space="preserve"> </w:t>
      </w:r>
      <w:r w:rsidRPr="00BD5DC8">
        <w:rPr>
          <w:rStyle w:val="Char4"/>
          <w:rFonts w:hint="cs"/>
          <w:rtl/>
        </w:rPr>
        <w:t>ن</w:t>
      </w:r>
      <w:r w:rsidR="001C559E">
        <w:rPr>
          <w:rStyle w:val="Char4"/>
          <w:rFonts w:hint="cs"/>
          <w:rtl/>
        </w:rPr>
        <w:t>ی</w:t>
      </w:r>
      <w:r w:rsidRPr="00BD5DC8">
        <w:rPr>
          <w:rStyle w:val="Char4"/>
          <w:rFonts w:hint="cs"/>
          <w:rtl/>
        </w:rPr>
        <w:t xml:space="preserve">ز </w:t>
      </w:r>
      <w:r w:rsidRPr="00BD5DC8">
        <w:rPr>
          <w:rStyle w:val="Char4"/>
          <w:rtl/>
        </w:rPr>
        <w:t>می</w:t>
      </w:r>
      <w:r w:rsidRPr="00BD5DC8">
        <w:rPr>
          <w:rStyle w:val="Char4"/>
          <w:rFonts w:hint="cs"/>
          <w:rtl/>
        </w:rPr>
        <w:t>‌</w:t>
      </w:r>
      <w:r w:rsidRPr="00BD5DC8">
        <w:rPr>
          <w:rStyle w:val="Char4"/>
          <w:rtl/>
        </w:rPr>
        <w:t>باشد.</w:t>
      </w:r>
      <w:r w:rsidR="001C559E">
        <w:rPr>
          <w:rStyle w:val="Char4"/>
          <w:rFonts w:hint="cs"/>
          <w:rtl/>
        </w:rPr>
        <w:t xml:space="preserve"> </w:t>
      </w:r>
      <w:r w:rsidRPr="00BD5DC8">
        <w:rPr>
          <w:rStyle w:val="Char4"/>
          <w:rtl/>
        </w:rPr>
        <w:t>مراد حدیث این است که پیش از دباغی و پوست</w:t>
      </w:r>
      <w:r w:rsidRPr="00BD5DC8">
        <w:rPr>
          <w:rStyle w:val="Char4"/>
          <w:rFonts w:hint="cs"/>
          <w:rtl/>
        </w:rPr>
        <w:t>‌</w:t>
      </w:r>
      <w:r w:rsidRPr="00BD5DC8">
        <w:rPr>
          <w:rStyle w:val="Char4"/>
          <w:rtl/>
        </w:rPr>
        <w:t>پیرایی حیوان مردار، هیچ</w:t>
      </w:r>
      <w:r w:rsidRPr="00BD5DC8">
        <w:rPr>
          <w:rStyle w:val="Char4"/>
          <w:rFonts w:hint="cs"/>
          <w:rtl/>
        </w:rPr>
        <w:t>‌</w:t>
      </w:r>
      <w:r w:rsidRPr="00BD5DC8">
        <w:rPr>
          <w:rStyle w:val="Char4"/>
          <w:rtl/>
        </w:rPr>
        <w:t>گونه استفاده</w:t>
      </w:r>
      <w:r w:rsidRPr="00BD5DC8">
        <w:rPr>
          <w:rStyle w:val="Char4"/>
          <w:rFonts w:hint="cs"/>
          <w:rtl/>
        </w:rPr>
        <w:t>‌</w:t>
      </w:r>
      <w:r w:rsidRPr="00BD5DC8">
        <w:rPr>
          <w:rStyle w:val="Char4"/>
          <w:rtl/>
        </w:rPr>
        <w:t>ای از آن درست نیست، چرا که تنها راه</w:t>
      </w:r>
      <w:r w:rsidRPr="00BD5DC8">
        <w:rPr>
          <w:rStyle w:val="Char4"/>
          <w:rFonts w:hint="cs"/>
          <w:rtl/>
        </w:rPr>
        <w:t>‌</w:t>
      </w:r>
      <w:r w:rsidRPr="00BD5DC8">
        <w:rPr>
          <w:rStyle w:val="Char4"/>
          <w:rtl/>
        </w:rPr>
        <w:t>حل پاک</w:t>
      </w:r>
      <w:r w:rsidRPr="00BD5DC8">
        <w:rPr>
          <w:rStyle w:val="Char4"/>
          <w:rFonts w:hint="cs"/>
          <w:rtl/>
        </w:rPr>
        <w:t>‌</w:t>
      </w:r>
      <w:r w:rsidRPr="00BD5DC8">
        <w:rPr>
          <w:rStyle w:val="Char4"/>
          <w:rtl/>
        </w:rPr>
        <w:t xml:space="preserve">شدن ظاهر و باطن </w:t>
      </w:r>
      <w:r w:rsidRPr="00BD5DC8">
        <w:rPr>
          <w:rStyle w:val="Char4"/>
          <w:rFonts w:hint="cs"/>
          <w:rtl/>
        </w:rPr>
        <w:t xml:space="preserve">پوست </w:t>
      </w:r>
      <w:r w:rsidRPr="00BD5DC8">
        <w:rPr>
          <w:rStyle w:val="Char4"/>
          <w:rtl/>
        </w:rPr>
        <w:t>حیوانات مردار، اعم از آنها که گوشت</w:t>
      </w:r>
      <w:r w:rsidRPr="00BD5DC8">
        <w:rPr>
          <w:rStyle w:val="Char4"/>
          <w:rFonts w:hint="cs"/>
          <w:rtl/>
        </w:rPr>
        <w:t>‌</w:t>
      </w:r>
      <w:r w:rsidRPr="00BD5DC8">
        <w:rPr>
          <w:rStyle w:val="Char4"/>
          <w:rtl/>
        </w:rPr>
        <w:t>شان حلال است یا حرام، دباغی می</w:t>
      </w:r>
      <w:r w:rsidRPr="00BD5DC8">
        <w:rPr>
          <w:rStyle w:val="Char4"/>
          <w:rFonts w:hint="cs"/>
          <w:rtl/>
        </w:rPr>
        <w:t>‌</w:t>
      </w:r>
      <w:r w:rsidRPr="00BD5DC8">
        <w:rPr>
          <w:rStyle w:val="Char4"/>
          <w:rtl/>
        </w:rPr>
        <w:t>باشد، و فقط دباغت است که فضلات و چیزهایی که باعث فساد و پوسیدن و بوگرفتن پوست می</w:t>
      </w:r>
      <w:r w:rsidRPr="00BD5DC8">
        <w:rPr>
          <w:rStyle w:val="Char4"/>
          <w:rFonts w:hint="cs"/>
          <w:rtl/>
        </w:rPr>
        <w:t>‌</w:t>
      </w:r>
      <w:r w:rsidRPr="00BD5DC8">
        <w:rPr>
          <w:rStyle w:val="Char4"/>
          <w:rtl/>
        </w:rPr>
        <w:t>گردد از بین می</w:t>
      </w:r>
      <w:r w:rsidRPr="00BD5DC8">
        <w:rPr>
          <w:rStyle w:val="Char4"/>
          <w:rFonts w:hint="cs"/>
          <w:rtl/>
        </w:rPr>
        <w:t>‌</w:t>
      </w:r>
      <w:r w:rsidRPr="00BD5DC8">
        <w:rPr>
          <w:rStyle w:val="Char4"/>
          <w:rtl/>
        </w:rPr>
        <w:t>برد و ظاهر و باطن پوست را برای استفاده تمیز و پاک می</w:t>
      </w:r>
      <w:r w:rsidRPr="00BD5DC8">
        <w:rPr>
          <w:rStyle w:val="Char4"/>
          <w:rFonts w:hint="cs"/>
          <w:rtl/>
        </w:rPr>
        <w:t>‌</w:t>
      </w:r>
      <w:r w:rsidRPr="00BD5DC8">
        <w:rPr>
          <w:rStyle w:val="Char4"/>
          <w:rtl/>
        </w:rPr>
        <w:t xml:space="preserve">گرداند. </w:t>
      </w:r>
    </w:p>
    <w:p w:rsidR="00335BB5" w:rsidRPr="00BD5DC8" w:rsidRDefault="00BA7FD8" w:rsidP="00536319">
      <w:pPr>
        <w:autoSpaceDE w:val="0"/>
        <w:autoSpaceDN w:val="0"/>
        <w:adjustRightInd w:val="0"/>
        <w:ind w:firstLine="227"/>
        <w:jc w:val="lowKashida"/>
        <w:rPr>
          <w:rStyle w:val="Char3"/>
          <w:rtl/>
          <w:lang w:bidi="fa-IR"/>
        </w:rPr>
      </w:pPr>
      <w:r w:rsidRPr="00BA7FD8">
        <w:rPr>
          <w:rStyle w:val="Char4"/>
          <w:rtl/>
        </w:rPr>
        <w:t>509</w:t>
      </w:r>
      <w:r w:rsidR="00335BB5" w:rsidRPr="00BD5DC8">
        <w:rPr>
          <w:rStyle w:val="Char3"/>
          <w:rtl/>
        </w:rPr>
        <w:t xml:space="preserve"> </w:t>
      </w:r>
      <w:r w:rsidR="00335BB5" w:rsidRPr="00BD5DC8">
        <w:rPr>
          <w:rStyle w:val="Char3"/>
          <w:rFonts w:ascii="Times New Roman" w:hAnsi="Times New Roman" w:cs="Times New Roman" w:hint="cs"/>
          <w:rtl/>
        </w:rPr>
        <w:t>–</w:t>
      </w:r>
      <w:r w:rsidR="00335BB5" w:rsidRPr="00BD5DC8">
        <w:rPr>
          <w:rStyle w:val="Char3"/>
          <w:rtl/>
        </w:rPr>
        <w:t xml:space="preserve"> </w:t>
      </w:r>
      <w:r w:rsidR="00E42D0A" w:rsidRPr="00E42D0A">
        <w:rPr>
          <w:rStyle w:val="Char3"/>
          <w:rFonts w:cs="IRNazli"/>
          <w:rtl/>
        </w:rPr>
        <w:t>(</w:t>
      </w:r>
      <w:r w:rsidRPr="00BA7FD8">
        <w:rPr>
          <w:rStyle w:val="Char4"/>
          <w:rtl/>
        </w:rPr>
        <w:t>20</w:t>
      </w:r>
      <w:r w:rsidR="00CF164C" w:rsidRPr="00CF164C">
        <w:rPr>
          <w:rStyle w:val="Char3"/>
          <w:rFonts w:cs="IRNazli"/>
          <w:rtl/>
        </w:rPr>
        <w:t>)</w:t>
      </w:r>
      <w:r w:rsidR="00335BB5" w:rsidRPr="00BD5DC8">
        <w:rPr>
          <w:rStyle w:val="Char3"/>
          <w:rtl/>
        </w:rPr>
        <w:t xml:space="preserve"> </w:t>
      </w:r>
      <w:r w:rsidR="00335BB5" w:rsidRPr="00BD5DC8">
        <w:rPr>
          <w:rStyle w:val="Char3"/>
          <w:rFonts w:hint="cs"/>
          <w:rtl/>
        </w:rPr>
        <w:t>وعن</w:t>
      </w:r>
      <w:r w:rsidR="00335BB5" w:rsidRPr="00BD5DC8">
        <w:rPr>
          <w:rStyle w:val="Char3"/>
          <w:rtl/>
        </w:rPr>
        <w:t xml:space="preserve"> </w:t>
      </w:r>
      <w:r w:rsidR="00335BB5" w:rsidRPr="00BD5DC8">
        <w:rPr>
          <w:rStyle w:val="Char3"/>
          <w:rFonts w:hint="cs"/>
          <w:rtl/>
        </w:rPr>
        <w:t>عائشةَ</w:t>
      </w:r>
      <w:r w:rsidR="003E0CC1">
        <w:rPr>
          <w:rStyle w:val="Char3"/>
          <w:rtl/>
        </w:rPr>
        <w:t>،</w:t>
      </w:r>
      <w:r w:rsidR="00335BB5" w:rsidRPr="00BD5DC8">
        <w:rPr>
          <w:rStyle w:val="Char3"/>
          <w:rtl/>
        </w:rPr>
        <w:t xml:space="preserve"> </w:t>
      </w:r>
      <w:r w:rsidR="00F24213" w:rsidRPr="00F24213">
        <w:rPr>
          <w:rStyle w:val="Char3"/>
          <w:rFonts w:cs="CTraditional Arabic" w:hint="cs"/>
          <w:szCs w:val="28"/>
          <w:rtl/>
        </w:rPr>
        <w:t>ل</w:t>
      </w:r>
      <w:r w:rsidR="00335BB5" w:rsidRPr="00BD5DC8">
        <w:rPr>
          <w:rStyle w:val="Char3"/>
          <w:rFonts w:hint="cs"/>
          <w:rtl/>
        </w:rPr>
        <w:t>ا،</w:t>
      </w:r>
      <w:r w:rsidR="00335BB5" w:rsidRPr="00BD5DC8">
        <w:rPr>
          <w:rStyle w:val="Char3"/>
          <w:rtl/>
        </w:rPr>
        <w:t xml:space="preserve"> </w:t>
      </w:r>
      <w:r w:rsidR="00335BB5" w:rsidRPr="00BD5DC8">
        <w:rPr>
          <w:rStyle w:val="Char3"/>
          <w:rFonts w:hint="cs"/>
          <w:rtl/>
        </w:rPr>
        <w:t>أن</w:t>
      </w:r>
      <w:r w:rsidR="00335BB5" w:rsidRPr="00BD5DC8">
        <w:rPr>
          <w:rStyle w:val="Char3"/>
          <w:rtl/>
        </w:rPr>
        <w:t xml:space="preserve">َّ رسولَ الله </w:t>
      </w:r>
      <w:r w:rsidR="00992C10" w:rsidRPr="00992C10">
        <w:rPr>
          <w:rStyle w:val="Char3"/>
          <w:rFonts w:cs="CTraditional Arabic"/>
          <w:szCs w:val="28"/>
          <w:rtl/>
        </w:rPr>
        <w:t>ج</w:t>
      </w:r>
      <w:r w:rsidR="00335BB5" w:rsidRPr="00BD5DC8">
        <w:rPr>
          <w:rStyle w:val="Char3"/>
          <w:rtl/>
        </w:rPr>
        <w:t xml:space="preserve"> أم</w:t>
      </w:r>
      <w:r w:rsidR="00335BB5" w:rsidRPr="00BD5DC8">
        <w:rPr>
          <w:rStyle w:val="Char3"/>
          <w:rFonts w:hint="cs"/>
          <w:rtl/>
        </w:rPr>
        <w:t>َ</w:t>
      </w:r>
      <w:r w:rsidR="00335BB5" w:rsidRPr="00BD5DC8">
        <w:rPr>
          <w:rStyle w:val="Char3"/>
          <w:rtl/>
        </w:rPr>
        <w:t>رَ أنْ يُسْتَمْت</w:t>
      </w:r>
      <w:r w:rsidR="00335BB5" w:rsidRPr="00BD5DC8">
        <w:rPr>
          <w:rStyle w:val="Char3"/>
          <w:rFonts w:hint="cs"/>
          <w:rtl/>
        </w:rPr>
        <w:t>َ</w:t>
      </w:r>
      <w:r w:rsidR="00335BB5" w:rsidRPr="00BD5DC8">
        <w:rPr>
          <w:rStyle w:val="Char3"/>
          <w:rtl/>
        </w:rPr>
        <w:t>عَ بجُلودِ المَيْت</w:t>
      </w:r>
      <w:r w:rsidR="00335BB5" w:rsidRPr="00BD5DC8">
        <w:rPr>
          <w:rStyle w:val="Char3"/>
          <w:rFonts w:hint="cs"/>
          <w:rtl/>
        </w:rPr>
        <w:t>َ</w:t>
      </w:r>
      <w:r w:rsidR="00335BB5" w:rsidRPr="00BD5DC8">
        <w:rPr>
          <w:rStyle w:val="Char3"/>
          <w:rtl/>
        </w:rPr>
        <w:t xml:space="preserve">ةِ إِذا دُبِغَت، </w:t>
      </w:r>
      <w:r w:rsidR="00335BB5" w:rsidRPr="00681579">
        <w:rPr>
          <w:rStyle w:val="Char1"/>
          <w:rtl/>
        </w:rPr>
        <w:t>رواه مالكٌ، وابوداود</w:t>
      </w:r>
      <w:r w:rsidR="00536319" w:rsidRPr="00536319">
        <w:rPr>
          <w:rStyle w:val="Char4"/>
          <w:rFonts w:hint="cs"/>
          <w:vertAlign w:val="superscript"/>
          <w:rtl/>
          <w:lang w:bidi="ar-SA"/>
        </w:rPr>
        <w:t>(</w:t>
      </w:r>
      <w:r w:rsidR="00536319" w:rsidRPr="00536319">
        <w:rPr>
          <w:rStyle w:val="Char4"/>
          <w:vertAlign w:val="superscript"/>
          <w:rtl/>
          <w:lang w:bidi="ar-SA"/>
        </w:rPr>
        <w:footnoteReference w:id="232"/>
      </w:r>
      <w:r w:rsidR="00536319" w:rsidRPr="00536319">
        <w:rPr>
          <w:rStyle w:val="Char4"/>
          <w:rFonts w:hint="cs"/>
          <w:vertAlign w:val="superscript"/>
          <w:rtl/>
          <w:lang w:bidi="ar-SA"/>
        </w:rPr>
        <w:t>)</w:t>
      </w:r>
      <w:r w:rsidR="00536319" w:rsidRPr="00536319">
        <w:rPr>
          <w:rStyle w:val="Char4"/>
          <w:rFonts w:hint="cs"/>
          <w:rtl/>
        </w:rPr>
        <w:t>.</w:t>
      </w:r>
    </w:p>
    <w:p w:rsidR="00335BB5" w:rsidRPr="00BD5DC8" w:rsidRDefault="00335BB5" w:rsidP="004709A5">
      <w:pPr>
        <w:ind w:firstLine="284"/>
        <w:jc w:val="both"/>
        <w:rPr>
          <w:rStyle w:val="Char4"/>
          <w:rtl/>
        </w:rPr>
      </w:pPr>
      <w:r w:rsidRPr="00BD5DC8">
        <w:rPr>
          <w:rStyle w:val="Char4"/>
          <w:rtl/>
        </w:rPr>
        <w:t xml:space="preserve">509 – </w:t>
      </w:r>
      <w:r w:rsidR="00846A08">
        <w:rPr>
          <w:rStyle w:val="Char4"/>
          <w:rtl/>
        </w:rPr>
        <w:t>(</w:t>
      </w:r>
      <w:r w:rsidRPr="00BD5DC8">
        <w:rPr>
          <w:rStyle w:val="Char4"/>
          <w:rtl/>
        </w:rPr>
        <w:t>20</w:t>
      </w:r>
      <w:r w:rsidR="00846A08">
        <w:rPr>
          <w:rStyle w:val="Char4"/>
          <w:rtl/>
        </w:rPr>
        <w:t>)</w:t>
      </w:r>
      <w:r w:rsidRPr="00BD5DC8">
        <w:rPr>
          <w:rStyle w:val="Char4"/>
          <w:rtl/>
        </w:rPr>
        <w:t xml:space="preserve"> عایشه</w:t>
      </w:r>
      <w:r w:rsidR="001C559E">
        <w:rPr>
          <w:rStyle w:val="Char4"/>
          <w:rtl/>
        </w:rPr>
        <w:t xml:space="preserve"> </w:t>
      </w:r>
      <w:r w:rsidRPr="00BD5DC8">
        <w:rPr>
          <w:rStyle w:val="Char4"/>
          <w:rtl/>
        </w:rPr>
        <w:t xml:space="preserve">ـ </w:t>
      </w:r>
      <w:r w:rsidR="00F24213" w:rsidRPr="00F24213">
        <w:rPr>
          <w:rStyle w:val="Char4"/>
          <w:rFonts w:cs="CTraditional Arabic"/>
          <w:rtl/>
        </w:rPr>
        <w:t>ل</w:t>
      </w:r>
      <w:r w:rsidRPr="00BD5DC8">
        <w:rPr>
          <w:rStyle w:val="Char4"/>
          <w:rtl/>
        </w:rPr>
        <w:t xml:space="preserve"> ـ گوید: رسول‌خدا</w:t>
      </w:r>
      <w:r w:rsidR="001C559E">
        <w:rPr>
          <w:rStyle w:val="Char4"/>
          <w:rtl/>
        </w:rPr>
        <w:t xml:space="preserve"> </w:t>
      </w:r>
      <w:r w:rsidR="001F073B" w:rsidRPr="001F073B">
        <w:rPr>
          <w:rStyle w:val="Char4"/>
          <w:rFonts w:cs="CTraditional Arabic"/>
          <w:rtl/>
        </w:rPr>
        <w:t>ج</w:t>
      </w:r>
      <w:r w:rsidR="001C559E">
        <w:rPr>
          <w:rStyle w:val="Char4"/>
          <w:rFonts w:cs="CTraditional Arabic"/>
          <w:rtl/>
        </w:rPr>
        <w:t xml:space="preserve"> </w:t>
      </w:r>
      <w:r w:rsidRPr="00BD5DC8">
        <w:rPr>
          <w:rStyle w:val="Char4"/>
          <w:rtl/>
        </w:rPr>
        <w:t xml:space="preserve">فرمان داد که </w:t>
      </w:r>
      <w:r w:rsidRPr="00BD5DC8">
        <w:rPr>
          <w:rStyle w:val="Char4"/>
          <w:rFonts w:hint="cs"/>
          <w:rtl/>
        </w:rPr>
        <w:t>هر</w:t>
      </w:r>
      <w:r w:rsidRPr="00BD5DC8">
        <w:rPr>
          <w:rStyle w:val="Char4"/>
          <w:rtl/>
        </w:rPr>
        <w:t>گاه پوست</w:t>
      </w:r>
      <w:r w:rsidRPr="00BD5DC8">
        <w:rPr>
          <w:rStyle w:val="Char4"/>
          <w:rFonts w:hint="cs"/>
          <w:rtl/>
        </w:rPr>
        <w:t>‌</w:t>
      </w:r>
      <w:r w:rsidRPr="00BD5DC8">
        <w:rPr>
          <w:rStyle w:val="Char4"/>
          <w:rtl/>
        </w:rPr>
        <w:t>های حیوانات مردار، دباغی و پوست</w:t>
      </w:r>
      <w:r w:rsidRPr="00BD5DC8">
        <w:rPr>
          <w:rStyle w:val="Char4"/>
          <w:rFonts w:hint="cs"/>
          <w:rtl/>
        </w:rPr>
        <w:t>‌</w:t>
      </w:r>
      <w:r w:rsidRPr="00BD5DC8">
        <w:rPr>
          <w:rStyle w:val="Char4"/>
          <w:rtl/>
        </w:rPr>
        <w:t>پیرایی شدند</w:t>
      </w:r>
      <w:r w:rsidR="001C559E">
        <w:rPr>
          <w:rStyle w:val="Char4"/>
          <w:rtl/>
        </w:rPr>
        <w:t xml:space="preserve"> </w:t>
      </w:r>
      <w:r w:rsidRPr="00BD5DC8">
        <w:rPr>
          <w:rStyle w:val="Char4"/>
          <w:rtl/>
        </w:rPr>
        <w:t xml:space="preserve">مردم از آنها استفاده نمایند (چرا که وقتی </w:t>
      </w:r>
      <w:r w:rsidRPr="00BD5DC8">
        <w:rPr>
          <w:rStyle w:val="Char4"/>
          <w:rFonts w:hint="cs"/>
          <w:rtl/>
        </w:rPr>
        <w:t xml:space="preserve">پوست </w:t>
      </w:r>
      <w:r w:rsidRPr="00BD5DC8">
        <w:rPr>
          <w:rStyle w:val="Char4"/>
          <w:rtl/>
        </w:rPr>
        <w:t>حیوان دباغی شد</w:t>
      </w:r>
      <w:r w:rsidRPr="00BD5DC8">
        <w:rPr>
          <w:rStyle w:val="Char4"/>
          <w:rFonts w:hint="cs"/>
          <w:rtl/>
        </w:rPr>
        <w:t>،</w:t>
      </w:r>
      <w:r w:rsidRPr="00BD5DC8">
        <w:rPr>
          <w:rStyle w:val="Char4"/>
          <w:rtl/>
        </w:rPr>
        <w:t xml:space="preserve"> به وسیله</w:t>
      </w:r>
      <w:r w:rsidRPr="00BD5DC8">
        <w:rPr>
          <w:rStyle w:val="Char4"/>
          <w:rFonts w:hint="cs"/>
          <w:rtl/>
        </w:rPr>
        <w:t>‌</w:t>
      </w:r>
      <w:r w:rsidR="001C559E">
        <w:rPr>
          <w:rStyle w:val="Char4"/>
          <w:rFonts w:hint="cs"/>
          <w:rtl/>
        </w:rPr>
        <w:t>ی</w:t>
      </w:r>
      <w:r w:rsidRPr="00BD5DC8">
        <w:rPr>
          <w:rStyle w:val="Char4"/>
          <w:rtl/>
        </w:rPr>
        <w:t xml:space="preserve"> دباغت و پوست</w:t>
      </w:r>
      <w:r w:rsidRPr="00BD5DC8">
        <w:rPr>
          <w:rStyle w:val="Char4"/>
          <w:rFonts w:hint="cs"/>
          <w:rtl/>
        </w:rPr>
        <w:t>‌</w:t>
      </w:r>
      <w:r w:rsidRPr="00BD5DC8">
        <w:rPr>
          <w:rStyle w:val="Char4"/>
          <w:rtl/>
        </w:rPr>
        <w:t>پیرایی، چه ظاهر و چه باطنش تمیز و پاک می</w:t>
      </w:r>
      <w:r w:rsidRPr="00BD5DC8">
        <w:rPr>
          <w:rStyle w:val="Char4"/>
          <w:rFonts w:hint="cs"/>
          <w:rtl/>
        </w:rPr>
        <w:t>‌</w:t>
      </w:r>
      <w:r w:rsidRPr="00BD5DC8">
        <w:rPr>
          <w:rStyle w:val="Char4"/>
          <w:rtl/>
        </w:rPr>
        <w:t>گردد و می</w:t>
      </w:r>
      <w:r w:rsidRPr="00BD5DC8">
        <w:rPr>
          <w:rStyle w:val="Char4"/>
          <w:rFonts w:hint="cs"/>
          <w:rtl/>
        </w:rPr>
        <w:t>‌</w:t>
      </w:r>
      <w:r w:rsidRPr="00BD5DC8">
        <w:rPr>
          <w:rStyle w:val="Char4"/>
          <w:rtl/>
        </w:rPr>
        <w:t>توان از آن در</w:t>
      </w:r>
      <w:r w:rsidRPr="00BD5DC8">
        <w:rPr>
          <w:rStyle w:val="Char4"/>
          <w:rFonts w:hint="cs"/>
          <w:rtl/>
        </w:rPr>
        <w:t xml:space="preserve"> </w:t>
      </w:r>
      <w:r w:rsidRPr="00BD5DC8">
        <w:rPr>
          <w:rStyle w:val="Char4"/>
          <w:rtl/>
        </w:rPr>
        <w:t>امور زندگی بهره گرفت)</w:t>
      </w:r>
      <w:r w:rsidR="00681579">
        <w:rPr>
          <w:rStyle w:val="Char4"/>
          <w:rFonts w:hint="cs"/>
          <w:rtl/>
        </w:rPr>
        <w:t>.</w:t>
      </w:r>
      <w:r w:rsidRPr="00BD5DC8">
        <w:rPr>
          <w:rStyle w:val="Char4"/>
          <w:rtl/>
        </w:rPr>
        <w:t xml:space="preserve"> </w:t>
      </w:r>
    </w:p>
    <w:p w:rsidR="004709A5" w:rsidRDefault="00335BB5" w:rsidP="004709A5">
      <w:pPr>
        <w:ind w:firstLine="284"/>
        <w:jc w:val="both"/>
        <w:rPr>
          <w:rStyle w:val="Char4"/>
          <w:rtl/>
        </w:rPr>
      </w:pPr>
      <w:r w:rsidRPr="00BD5DC8">
        <w:rPr>
          <w:rStyle w:val="Char4"/>
          <w:rtl/>
        </w:rPr>
        <w:t>[این حدیث را مالک و ابوداود روایت کرده‌اند</w:t>
      </w:r>
      <w:r w:rsidR="001F073B">
        <w:rPr>
          <w:rStyle w:val="Char4"/>
          <w:rtl/>
        </w:rPr>
        <w:t>].</w:t>
      </w:r>
      <w:r w:rsidRPr="00BD5DC8">
        <w:rPr>
          <w:rStyle w:val="Char4"/>
          <w:rtl/>
        </w:rPr>
        <w:t xml:space="preserve"> </w:t>
      </w:r>
    </w:p>
    <w:p w:rsidR="00335BB5" w:rsidRPr="00BD5DC8" w:rsidRDefault="00BA7FD8" w:rsidP="00536319">
      <w:pPr>
        <w:autoSpaceDE w:val="0"/>
        <w:autoSpaceDN w:val="0"/>
        <w:adjustRightInd w:val="0"/>
        <w:ind w:firstLine="227"/>
        <w:jc w:val="lowKashida"/>
        <w:rPr>
          <w:rStyle w:val="Char3"/>
          <w:rtl/>
          <w:lang w:bidi="fa-IR"/>
        </w:rPr>
      </w:pPr>
      <w:r w:rsidRPr="00BA7FD8">
        <w:rPr>
          <w:rStyle w:val="Char4"/>
          <w:rtl/>
        </w:rPr>
        <w:t>510</w:t>
      </w:r>
      <w:r w:rsidR="00335BB5" w:rsidRPr="00BD5DC8">
        <w:rPr>
          <w:rStyle w:val="Char3"/>
          <w:rtl/>
        </w:rPr>
        <w:t xml:space="preserve"> </w:t>
      </w:r>
      <w:r w:rsidR="00335BB5" w:rsidRPr="00BD5DC8">
        <w:rPr>
          <w:rStyle w:val="Char3"/>
          <w:rFonts w:ascii="Times New Roman" w:hAnsi="Times New Roman" w:cs="Times New Roman" w:hint="cs"/>
          <w:rtl/>
        </w:rPr>
        <w:t>–</w:t>
      </w:r>
      <w:r w:rsidR="00335BB5" w:rsidRPr="00BD5DC8">
        <w:rPr>
          <w:rStyle w:val="Char3"/>
          <w:rtl/>
        </w:rPr>
        <w:t xml:space="preserve"> </w:t>
      </w:r>
      <w:r w:rsidR="00E42D0A" w:rsidRPr="00E42D0A">
        <w:rPr>
          <w:rStyle w:val="Char3"/>
          <w:rFonts w:cs="IRNazli"/>
          <w:rtl/>
        </w:rPr>
        <w:t>(</w:t>
      </w:r>
      <w:r w:rsidRPr="00BA7FD8">
        <w:rPr>
          <w:rStyle w:val="Char4"/>
          <w:rtl/>
        </w:rPr>
        <w:t>21</w:t>
      </w:r>
      <w:r w:rsidR="00CF164C" w:rsidRPr="00CF164C">
        <w:rPr>
          <w:rStyle w:val="Char3"/>
          <w:rFonts w:cs="IRNazli"/>
          <w:rtl/>
        </w:rPr>
        <w:t>)</w:t>
      </w:r>
      <w:r w:rsidR="00335BB5" w:rsidRPr="00BD5DC8">
        <w:rPr>
          <w:rStyle w:val="Char3"/>
          <w:rtl/>
        </w:rPr>
        <w:t xml:space="preserve"> </w:t>
      </w:r>
      <w:r w:rsidR="00335BB5" w:rsidRPr="00BD5DC8">
        <w:rPr>
          <w:rStyle w:val="Char3"/>
          <w:rFonts w:hint="cs"/>
          <w:rtl/>
        </w:rPr>
        <w:t>وعن</w:t>
      </w:r>
      <w:r w:rsidR="00335BB5" w:rsidRPr="00BD5DC8">
        <w:rPr>
          <w:rStyle w:val="Char3"/>
          <w:rtl/>
        </w:rPr>
        <w:t xml:space="preserve"> </w:t>
      </w:r>
      <w:r w:rsidR="00335BB5" w:rsidRPr="00BD5DC8">
        <w:rPr>
          <w:rStyle w:val="Char3"/>
          <w:rFonts w:hint="cs"/>
          <w:rtl/>
        </w:rPr>
        <w:t>ميْمونةَ</w:t>
      </w:r>
      <w:r w:rsidR="003E0CC1">
        <w:rPr>
          <w:rStyle w:val="Char3"/>
          <w:rtl/>
        </w:rPr>
        <w:t>،</w:t>
      </w:r>
      <w:r w:rsidR="00335BB5" w:rsidRPr="00BD5DC8">
        <w:rPr>
          <w:rStyle w:val="Char3"/>
          <w:rtl/>
        </w:rPr>
        <w:t xml:space="preserve"> </w:t>
      </w:r>
      <w:r w:rsidR="00335BB5" w:rsidRPr="00BD5DC8">
        <w:rPr>
          <w:rStyle w:val="Char3"/>
          <w:rFonts w:hint="cs"/>
          <w:rtl/>
        </w:rPr>
        <w:t>قالتْ</w:t>
      </w:r>
      <w:r w:rsidR="00335BB5" w:rsidRPr="00BD5DC8">
        <w:rPr>
          <w:rStyle w:val="Char3"/>
          <w:rtl/>
        </w:rPr>
        <w:t xml:space="preserve">: </w:t>
      </w:r>
      <w:r w:rsidR="00335BB5" w:rsidRPr="00BD5DC8">
        <w:rPr>
          <w:rStyle w:val="Char3"/>
          <w:rFonts w:hint="cs"/>
          <w:rtl/>
        </w:rPr>
        <w:t>مَر</w:t>
      </w:r>
      <w:r w:rsidR="00335BB5" w:rsidRPr="00BD5DC8">
        <w:rPr>
          <w:rStyle w:val="Char3"/>
          <w:rtl/>
        </w:rPr>
        <w:t xml:space="preserve">َّ على النَّبيِّ </w:t>
      </w:r>
      <w:r w:rsidR="00992C10" w:rsidRPr="00992C10">
        <w:rPr>
          <w:rStyle w:val="Char3"/>
          <w:rFonts w:cs="CTraditional Arabic"/>
          <w:szCs w:val="28"/>
          <w:rtl/>
        </w:rPr>
        <w:t>ج</w:t>
      </w:r>
      <w:r w:rsidR="00335BB5" w:rsidRPr="00BD5DC8">
        <w:rPr>
          <w:rStyle w:val="Char3"/>
          <w:rtl/>
        </w:rPr>
        <w:t xml:space="preserve"> ر</w:t>
      </w:r>
      <w:r w:rsidR="00335BB5" w:rsidRPr="00BD5DC8">
        <w:rPr>
          <w:rStyle w:val="Char3"/>
          <w:rFonts w:hint="cs"/>
          <w:rtl/>
        </w:rPr>
        <w:t>ِ</w:t>
      </w:r>
      <w:r w:rsidR="00335BB5" w:rsidRPr="00BD5DC8">
        <w:rPr>
          <w:rStyle w:val="Char3"/>
          <w:rtl/>
        </w:rPr>
        <w:t>جالٌ م</w:t>
      </w:r>
      <w:r w:rsidR="00335BB5" w:rsidRPr="00BD5DC8">
        <w:rPr>
          <w:rStyle w:val="Char3"/>
          <w:rFonts w:hint="cs"/>
          <w:rtl/>
        </w:rPr>
        <w:t>ِ</w:t>
      </w:r>
      <w:r w:rsidR="00335BB5" w:rsidRPr="00BD5DC8">
        <w:rPr>
          <w:rStyle w:val="Char3"/>
          <w:rtl/>
        </w:rPr>
        <w:t>نْ قُريشِ ي</w:t>
      </w:r>
      <w:r w:rsidR="00335BB5" w:rsidRPr="00BD5DC8">
        <w:rPr>
          <w:rStyle w:val="Char3"/>
          <w:rFonts w:hint="cs"/>
          <w:rtl/>
        </w:rPr>
        <w:t>َ</w:t>
      </w:r>
      <w:r w:rsidR="00335BB5" w:rsidRPr="00BD5DC8">
        <w:rPr>
          <w:rStyle w:val="Char3"/>
          <w:rtl/>
        </w:rPr>
        <w:t>جُرّ</w:t>
      </w:r>
      <w:r w:rsidR="00335BB5" w:rsidRPr="00BD5DC8">
        <w:rPr>
          <w:rStyle w:val="Char3"/>
          <w:rFonts w:hint="cs"/>
          <w:rtl/>
        </w:rPr>
        <w:t>ُ</w:t>
      </w:r>
      <w:r w:rsidR="00335BB5" w:rsidRPr="00BD5DC8">
        <w:rPr>
          <w:rStyle w:val="Char3"/>
          <w:rtl/>
        </w:rPr>
        <w:t xml:space="preserve">ونَ شاةً لهم مثلَ الحِمارِ، فقال لهم رسولُ الله </w:t>
      </w:r>
      <w:r w:rsidR="00992C10" w:rsidRPr="00992C10">
        <w:rPr>
          <w:rStyle w:val="Char3"/>
          <w:rFonts w:cs="CTraditional Arabic"/>
          <w:szCs w:val="28"/>
          <w:rtl/>
        </w:rPr>
        <w:t>ج</w:t>
      </w:r>
      <w:r w:rsidR="00335BB5" w:rsidRPr="00BD5DC8">
        <w:rPr>
          <w:rStyle w:val="Char3"/>
          <w:rtl/>
        </w:rPr>
        <w:t>: «لو أخ</w:t>
      </w:r>
      <w:r w:rsidR="00335BB5" w:rsidRPr="00BD5DC8">
        <w:rPr>
          <w:rStyle w:val="Char3"/>
          <w:rFonts w:hint="cs"/>
          <w:rtl/>
        </w:rPr>
        <w:t>َ</w:t>
      </w:r>
      <w:r w:rsidR="00335BB5" w:rsidRPr="00BD5DC8">
        <w:rPr>
          <w:rStyle w:val="Char3"/>
          <w:rtl/>
        </w:rPr>
        <w:t>ذْتُم إِهابَها». قالوا: إِنَّها مَيْتةٌ. فقال رسولُ الله: «يُط</w:t>
      </w:r>
      <w:r w:rsidR="00335BB5" w:rsidRPr="00BD5DC8">
        <w:rPr>
          <w:rStyle w:val="Char3"/>
          <w:rFonts w:hint="cs"/>
          <w:rtl/>
        </w:rPr>
        <w:t>َ</w:t>
      </w:r>
      <w:r w:rsidR="00335BB5" w:rsidRPr="00BD5DC8">
        <w:rPr>
          <w:rStyle w:val="Char3"/>
          <w:rtl/>
        </w:rPr>
        <w:t>هّ</w:t>
      </w:r>
      <w:r w:rsidR="00335BB5" w:rsidRPr="00BD5DC8">
        <w:rPr>
          <w:rStyle w:val="Char3"/>
          <w:rFonts w:hint="cs"/>
          <w:rtl/>
        </w:rPr>
        <w:t>ِ</w:t>
      </w:r>
      <w:r w:rsidR="00335BB5" w:rsidRPr="00BD5DC8">
        <w:rPr>
          <w:rStyle w:val="Char3"/>
          <w:rtl/>
        </w:rPr>
        <w:t xml:space="preserve">رُها الماءُ والقَرَظُ». </w:t>
      </w:r>
      <w:r w:rsidR="00335BB5" w:rsidRPr="00681579">
        <w:rPr>
          <w:rStyle w:val="Char1"/>
          <w:rtl/>
        </w:rPr>
        <w:t>رواه أحمد، وابوداود</w:t>
      </w:r>
      <w:r w:rsidR="00536319" w:rsidRPr="00536319">
        <w:rPr>
          <w:rStyle w:val="Char4"/>
          <w:rFonts w:hint="cs"/>
          <w:vertAlign w:val="superscript"/>
          <w:rtl/>
          <w:lang w:bidi="ar-SA"/>
        </w:rPr>
        <w:t>(</w:t>
      </w:r>
      <w:r w:rsidR="00536319" w:rsidRPr="00536319">
        <w:rPr>
          <w:rStyle w:val="Char4"/>
          <w:vertAlign w:val="superscript"/>
          <w:rtl/>
          <w:lang w:bidi="ar-SA"/>
        </w:rPr>
        <w:footnoteReference w:id="233"/>
      </w:r>
      <w:r w:rsidR="00536319" w:rsidRPr="00536319">
        <w:rPr>
          <w:rStyle w:val="Char4"/>
          <w:rFonts w:hint="cs"/>
          <w:vertAlign w:val="superscript"/>
          <w:rtl/>
          <w:lang w:bidi="ar-SA"/>
        </w:rPr>
        <w:t>)</w:t>
      </w:r>
      <w:r w:rsidR="00536319" w:rsidRPr="00536319">
        <w:rPr>
          <w:rStyle w:val="Char4"/>
          <w:rFonts w:hint="cs"/>
          <w:rtl/>
        </w:rPr>
        <w:t>.</w:t>
      </w:r>
    </w:p>
    <w:p w:rsidR="00335BB5" w:rsidRPr="00BD5DC8" w:rsidRDefault="00335BB5" w:rsidP="004709A5">
      <w:pPr>
        <w:ind w:firstLine="284"/>
        <w:jc w:val="both"/>
        <w:rPr>
          <w:rStyle w:val="Char4"/>
          <w:rtl/>
        </w:rPr>
      </w:pPr>
      <w:r w:rsidRPr="00BD5DC8">
        <w:rPr>
          <w:rStyle w:val="Char4"/>
          <w:rtl/>
        </w:rPr>
        <w:t xml:space="preserve">510 – </w:t>
      </w:r>
      <w:r w:rsidR="00846A08">
        <w:rPr>
          <w:rStyle w:val="Char4"/>
          <w:rtl/>
        </w:rPr>
        <w:t>(</w:t>
      </w:r>
      <w:r w:rsidRPr="00BD5DC8">
        <w:rPr>
          <w:rStyle w:val="Char4"/>
          <w:rtl/>
        </w:rPr>
        <w:t>21</w:t>
      </w:r>
      <w:r w:rsidR="00846A08">
        <w:rPr>
          <w:rStyle w:val="Char4"/>
          <w:rtl/>
        </w:rPr>
        <w:t>)</w:t>
      </w:r>
      <w:r w:rsidRPr="00BD5DC8">
        <w:rPr>
          <w:rStyle w:val="Char4"/>
          <w:rtl/>
        </w:rPr>
        <w:t xml:space="preserve"> حضرت میمونه ـ </w:t>
      </w:r>
      <w:r w:rsidR="00F24213" w:rsidRPr="00F24213">
        <w:rPr>
          <w:rStyle w:val="Char4"/>
          <w:rFonts w:cs="CTraditional Arabic"/>
          <w:rtl/>
        </w:rPr>
        <w:t>ل</w:t>
      </w:r>
      <w:r w:rsidRPr="00BD5DC8">
        <w:rPr>
          <w:rStyle w:val="Char4"/>
          <w:rtl/>
        </w:rPr>
        <w:t xml:space="preserve"> ـ گوید</w:t>
      </w:r>
      <w:r w:rsidR="0040716E">
        <w:rPr>
          <w:rStyle w:val="Char4"/>
          <w:rtl/>
        </w:rPr>
        <w:t>:</w:t>
      </w:r>
      <w:r w:rsidRPr="00BD5DC8">
        <w:rPr>
          <w:rStyle w:val="Char4"/>
          <w:rtl/>
        </w:rPr>
        <w:t xml:space="preserve"> تنی چند از مردمان قریش، در حالی از کنار پیامبر</w:t>
      </w:r>
      <w:r w:rsidR="001C559E">
        <w:rPr>
          <w:rStyle w:val="Char4"/>
          <w:rtl/>
        </w:rPr>
        <w:t xml:space="preserve"> </w:t>
      </w:r>
      <w:r w:rsidR="001F073B" w:rsidRPr="001F073B">
        <w:rPr>
          <w:rStyle w:val="Char4"/>
          <w:rFonts w:cs="CTraditional Arabic"/>
          <w:rtl/>
        </w:rPr>
        <w:t>ج</w:t>
      </w:r>
      <w:r w:rsidR="001C559E">
        <w:rPr>
          <w:rStyle w:val="Char4"/>
          <w:rFonts w:cs="CTraditional Arabic"/>
          <w:rtl/>
        </w:rPr>
        <w:t xml:space="preserve"> </w:t>
      </w:r>
      <w:r w:rsidRPr="00BD5DC8">
        <w:rPr>
          <w:rStyle w:val="Char4"/>
          <w:rtl/>
        </w:rPr>
        <w:t>عبور کردند که روی زمین گوسفندی مردار را می</w:t>
      </w:r>
      <w:r w:rsidRPr="00BD5DC8">
        <w:rPr>
          <w:rStyle w:val="Char4"/>
          <w:rFonts w:hint="cs"/>
          <w:rtl/>
        </w:rPr>
        <w:t>‌</w:t>
      </w:r>
      <w:r w:rsidRPr="00BD5DC8">
        <w:rPr>
          <w:rStyle w:val="Char4"/>
          <w:rtl/>
        </w:rPr>
        <w:t xml:space="preserve">کشیدند و این گوسفند مردار </w:t>
      </w:r>
      <w:r w:rsidR="00846A08">
        <w:rPr>
          <w:rStyle w:val="Char4"/>
          <w:rtl/>
        </w:rPr>
        <w:t>(</w:t>
      </w:r>
      <w:r w:rsidRPr="00BD5DC8">
        <w:rPr>
          <w:rStyle w:val="Char4"/>
          <w:rtl/>
        </w:rPr>
        <w:t>در اثر آماسیدگی و ورم و انتفاخ و بر</w:t>
      </w:r>
      <w:r w:rsidRPr="00BD5DC8">
        <w:rPr>
          <w:rStyle w:val="Char4"/>
          <w:rFonts w:hint="cs"/>
          <w:rtl/>
        </w:rPr>
        <w:t>‌</w:t>
      </w:r>
      <w:r w:rsidRPr="00BD5DC8">
        <w:rPr>
          <w:rStyle w:val="Char4"/>
          <w:rtl/>
        </w:rPr>
        <w:t>آمدگی</w:t>
      </w:r>
      <w:r w:rsidRPr="00BD5DC8">
        <w:rPr>
          <w:rStyle w:val="Char4"/>
          <w:rFonts w:hint="cs"/>
          <w:rtl/>
        </w:rPr>
        <w:t>‌</w:t>
      </w:r>
      <w:r w:rsidRPr="00BD5DC8">
        <w:rPr>
          <w:rStyle w:val="Char4"/>
          <w:rtl/>
        </w:rPr>
        <w:t xml:space="preserve">های جانبی) بسان الاغ (در بزرگی و ضخامت) شده بود. </w:t>
      </w:r>
    </w:p>
    <w:p w:rsidR="00335BB5" w:rsidRPr="00BD5DC8" w:rsidRDefault="00335BB5" w:rsidP="004709A5">
      <w:pPr>
        <w:ind w:firstLine="284"/>
        <w:jc w:val="both"/>
        <w:rPr>
          <w:rStyle w:val="Char4"/>
          <w:rtl/>
        </w:rPr>
      </w:pPr>
      <w:r w:rsidRPr="00BD5DC8">
        <w:rPr>
          <w:rStyle w:val="Char4"/>
          <w:rtl/>
        </w:rPr>
        <w:t>پیامبر</w:t>
      </w:r>
      <w:r w:rsidR="001F073B" w:rsidRPr="001F073B">
        <w:rPr>
          <w:rStyle w:val="Char4"/>
          <w:rFonts w:cs="CTraditional Arabic"/>
          <w:rtl/>
        </w:rPr>
        <w:t xml:space="preserve"> ج</w:t>
      </w:r>
      <w:r w:rsidR="001C559E">
        <w:rPr>
          <w:rStyle w:val="Char4"/>
          <w:rFonts w:cs="CTraditional Arabic"/>
          <w:rtl/>
        </w:rPr>
        <w:t xml:space="preserve"> </w:t>
      </w:r>
      <w:r w:rsidRPr="00BD5DC8">
        <w:rPr>
          <w:rStyle w:val="Char4"/>
          <w:rtl/>
        </w:rPr>
        <w:t xml:space="preserve">بدانها فرمود: </w:t>
      </w:r>
      <w:r w:rsidRPr="00BD5DC8">
        <w:rPr>
          <w:rStyle w:val="Char4"/>
          <w:rFonts w:hint="cs"/>
          <w:rtl/>
        </w:rPr>
        <w:t>«</w:t>
      </w:r>
      <w:r w:rsidRPr="00BD5DC8">
        <w:rPr>
          <w:rStyle w:val="Char4"/>
          <w:rtl/>
        </w:rPr>
        <w:t>کاش از پوستش استفاده می</w:t>
      </w:r>
      <w:r w:rsidRPr="00BD5DC8">
        <w:rPr>
          <w:rStyle w:val="Char4"/>
          <w:rFonts w:hint="cs"/>
          <w:rtl/>
        </w:rPr>
        <w:t>‌</w:t>
      </w:r>
      <w:r w:rsidR="00681579">
        <w:rPr>
          <w:rStyle w:val="Char4"/>
          <w:rtl/>
        </w:rPr>
        <w:t>نمودید</w:t>
      </w:r>
      <w:r w:rsidRPr="00BD5DC8">
        <w:rPr>
          <w:rStyle w:val="Char4"/>
          <w:rFonts w:hint="cs"/>
          <w:rtl/>
        </w:rPr>
        <w:t>»</w:t>
      </w:r>
      <w:r w:rsidR="00681579">
        <w:rPr>
          <w:rStyle w:val="Char4"/>
          <w:rFonts w:hint="cs"/>
          <w:rtl/>
        </w:rPr>
        <w:t xml:space="preserve">؟ </w:t>
      </w:r>
      <w:r w:rsidRPr="00BD5DC8">
        <w:rPr>
          <w:rStyle w:val="Char4"/>
          <w:rtl/>
        </w:rPr>
        <w:t>گفتند: آخر این مردار شده است (چگونه از آن استفاده نمائیم؟) پیامبر</w:t>
      </w:r>
      <w:r w:rsidR="001F073B" w:rsidRPr="001F073B">
        <w:rPr>
          <w:rStyle w:val="Char4"/>
          <w:rFonts w:cs="CTraditional Arabic"/>
          <w:rtl/>
        </w:rPr>
        <w:t xml:space="preserve"> ج</w:t>
      </w:r>
      <w:r w:rsidR="001C559E">
        <w:rPr>
          <w:rStyle w:val="Char4"/>
          <w:rFonts w:cs="CTraditional Arabic"/>
          <w:rtl/>
        </w:rPr>
        <w:t xml:space="preserve"> </w:t>
      </w:r>
      <w:r w:rsidRPr="00BD5DC8">
        <w:rPr>
          <w:rStyle w:val="Char4"/>
          <w:rtl/>
        </w:rPr>
        <w:t>فرمود</w:t>
      </w:r>
      <w:r w:rsidR="0040716E">
        <w:rPr>
          <w:rStyle w:val="Char4"/>
          <w:rtl/>
        </w:rPr>
        <w:t>:</w:t>
      </w:r>
      <w:r w:rsidRPr="00BD5DC8">
        <w:rPr>
          <w:rStyle w:val="Char4"/>
          <w:rtl/>
        </w:rPr>
        <w:t xml:space="preserve"> </w:t>
      </w:r>
      <w:r w:rsidRPr="00BD5DC8">
        <w:rPr>
          <w:rStyle w:val="Char4"/>
          <w:rFonts w:hint="cs"/>
          <w:rtl/>
        </w:rPr>
        <w:t>«</w:t>
      </w:r>
      <w:r w:rsidRPr="00BD5DC8">
        <w:rPr>
          <w:rStyle w:val="Char4"/>
          <w:rtl/>
        </w:rPr>
        <w:t>بی</w:t>
      </w:r>
      <w:r w:rsidRPr="00BD5DC8">
        <w:rPr>
          <w:rStyle w:val="Char4"/>
          <w:rFonts w:hint="cs"/>
          <w:rtl/>
        </w:rPr>
        <w:t>‌</w:t>
      </w:r>
      <w:r w:rsidRPr="00BD5DC8">
        <w:rPr>
          <w:rStyle w:val="Char4"/>
          <w:rtl/>
        </w:rPr>
        <w:t>گمان</w:t>
      </w:r>
      <w:r w:rsidRPr="00BD5DC8">
        <w:rPr>
          <w:rStyle w:val="Char4"/>
          <w:rFonts w:hint="cs"/>
          <w:rtl/>
        </w:rPr>
        <w:t xml:space="preserve"> «</w:t>
      </w:r>
      <w:r w:rsidR="00681579">
        <w:rPr>
          <w:rStyle w:val="Char4"/>
          <w:rtl/>
        </w:rPr>
        <w:t>آب</w:t>
      </w:r>
      <w:r w:rsidRPr="00BD5DC8">
        <w:rPr>
          <w:rStyle w:val="Char4"/>
          <w:rFonts w:hint="cs"/>
          <w:rtl/>
        </w:rPr>
        <w:t>»</w:t>
      </w:r>
      <w:r w:rsidRPr="00BD5DC8">
        <w:rPr>
          <w:rStyle w:val="Char4"/>
          <w:rtl/>
        </w:rPr>
        <w:t xml:space="preserve"> و </w:t>
      </w:r>
      <w:r w:rsidRPr="00BD5DC8">
        <w:rPr>
          <w:rStyle w:val="Char4"/>
          <w:rFonts w:hint="cs"/>
          <w:rtl/>
        </w:rPr>
        <w:t>«</w:t>
      </w:r>
      <w:r w:rsidRPr="00BD5DC8">
        <w:rPr>
          <w:rStyle w:val="Char4"/>
          <w:rtl/>
        </w:rPr>
        <w:t>ق</w:t>
      </w:r>
      <w:r w:rsidRPr="00BD5DC8">
        <w:rPr>
          <w:rStyle w:val="Char4"/>
          <w:rFonts w:hint="cs"/>
          <w:rtl/>
        </w:rPr>
        <w:t>َ</w:t>
      </w:r>
      <w:r w:rsidRPr="00BD5DC8">
        <w:rPr>
          <w:rStyle w:val="Char4"/>
          <w:rtl/>
        </w:rPr>
        <w:t>ر</w:t>
      </w:r>
      <w:r w:rsidRPr="00BD5DC8">
        <w:rPr>
          <w:rStyle w:val="Char4"/>
          <w:rFonts w:hint="cs"/>
          <w:rtl/>
        </w:rPr>
        <w:t>َ</w:t>
      </w:r>
      <w:r w:rsidRPr="00BD5DC8">
        <w:rPr>
          <w:rStyle w:val="Char4"/>
          <w:rtl/>
        </w:rPr>
        <w:t>ظ</w:t>
      </w:r>
      <w:r w:rsidRPr="00BD5DC8">
        <w:rPr>
          <w:rStyle w:val="Char4"/>
          <w:rFonts w:hint="cs"/>
          <w:rtl/>
        </w:rPr>
        <w:t>»</w:t>
      </w:r>
      <w:r w:rsidRPr="00BD5DC8">
        <w:rPr>
          <w:rStyle w:val="Char4"/>
          <w:rtl/>
        </w:rPr>
        <w:t xml:space="preserve"> آ ن را تمیز</w:t>
      </w:r>
      <w:r w:rsidRPr="00BD5DC8">
        <w:rPr>
          <w:rStyle w:val="Char4"/>
          <w:rFonts w:hint="cs"/>
          <w:rtl/>
        </w:rPr>
        <w:t xml:space="preserve"> </w:t>
      </w:r>
      <w:r w:rsidRPr="00BD5DC8">
        <w:rPr>
          <w:rStyle w:val="Char4"/>
          <w:rtl/>
        </w:rPr>
        <w:t>و پاک می</w:t>
      </w:r>
      <w:r w:rsidRPr="00BD5DC8">
        <w:rPr>
          <w:rStyle w:val="Char4"/>
          <w:rFonts w:hint="cs"/>
          <w:rtl/>
        </w:rPr>
        <w:t>‌</w:t>
      </w:r>
      <w:r w:rsidRPr="00BD5DC8">
        <w:rPr>
          <w:rStyle w:val="Char4"/>
          <w:rtl/>
        </w:rPr>
        <w:t xml:space="preserve">گرداند </w:t>
      </w:r>
      <w:r w:rsidR="00846A08">
        <w:rPr>
          <w:rStyle w:val="Char4"/>
          <w:rtl/>
        </w:rPr>
        <w:t>(</w:t>
      </w:r>
      <w:r w:rsidRPr="00BD5DC8">
        <w:rPr>
          <w:rStyle w:val="Char4"/>
          <w:rtl/>
        </w:rPr>
        <w:t>یعنی به وسیله</w:t>
      </w:r>
      <w:r w:rsidRPr="00BD5DC8">
        <w:rPr>
          <w:rStyle w:val="Char4"/>
          <w:rFonts w:hint="cs"/>
          <w:rtl/>
        </w:rPr>
        <w:t>‌</w:t>
      </w:r>
      <w:r w:rsidR="001C559E">
        <w:rPr>
          <w:rStyle w:val="Char4"/>
          <w:rFonts w:hint="cs"/>
          <w:rtl/>
        </w:rPr>
        <w:t>ی</w:t>
      </w:r>
      <w:r w:rsidRPr="00BD5DC8">
        <w:rPr>
          <w:rStyle w:val="Char4"/>
          <w:rtl/>
        </w:rPr>
        <w:t xml:space="preserve"> دباغی و پوست</w:t>
      </w:r>
      <w:r w:rsidRPr="00BD5DC8">
        <w:rPr>
          <w:rStyle w:val="Char4"/>
          <w:rFonts w:hint="cs"/>
          <w:rtl/>
        </w:rPr>
        <w:t>‌</w:t>
      </w:r>
      <w:r w:rsidRPr="00BD5DC8">
        <w:rPr>
          <w:rStyle w:val="Char4"/>
          <w:rtl/>
        </w:rPr>
        <w:t>پیرایی پاک می</w:t>
      </w:r>
      <w:r w:rsidRPr="00BD5DC8">
        <w:rPr>
          <w:rStyle w:val="Char4"/>
          <w:rFonts w:hint="cs"/>
          <w:rtl/>
        </w:rPr>
        <w:t>‌</w:t>
      </w:r>
      <w:r w:rsidRPr="00BD5DC8">
        <w:rPr>
          <w:rStyle w:val="Char4"/>
          <w:rtl/>
        </w:rPr>
        <w:t>شود</w:t>
      </w:r>
      <w:r w:rsidR="00681579">
        <w:rPr>
          <w:rStyle w:val="Char4"/>
          <w:rtl/>
        </w:rPr>
        <w:t>)</w:t>
      </w:r>
      <w:r w:rsidRPr="00BD5DC8">
        <w:rPr>
          <w:rStyle w:val="Char4"/>
          <w:rFonts w:hint="cs"/>
          <w:rtl/>
        </w:rPr>
        <w:t>»</w:t>
      </w:r>
      <w:r w:rsidR="00681579">
        <w:rPr>
          <w:rStyle w:val="Char4"/>
          <w:rFonts w:hint="cs"/>
          <w:rtl/>
        </w:rPr>
        <w:t>.</w:t>
      </w:r>
    </w:p>
    <w:p w:rsidR="00335BB5" w:rsidRPr="00BD5DC8" w:rsidRDefault="00335BB5" w:rsidP="004709A5">
      <w:pPr>
        <w:ind w:firstLine="284"/>
        <w:jc w:val="both"/>
        <w:rPr>
          <w:rStyle w:val="Char4"/>
          <w:rtl/>
        </w:rPr>
      </w:pPr>
      <w:r w:rsidRPr="00BD5DC8">
        <w:rPr>
          <w:rStyle w:val="Char4"/>
          <w:rtl/>
        </w:rPr>
        <w:t>[این حدیث را احمد و ابوداود روایت کرده‌اند</w:t>
      </w:r>
      <w:r w:rsidR="001F073B">
        <w:rPr>
          <w:rStyle w:val="Char4"/>
          <w:rtl/>
        </w:rPr>
        <w:t>].</w:t>
      </w:r>
      <w:r w:rsidR="001C559E">
        <w:rPr>
          <w:rStyle w:val="Char4"/>
          <w:rtl/>
        </w:rPr>
        <w:t xml:space="preserve"> </w:t>
      </w:r>
    </w:p>
    <w:p w:rsidR="00335BB5" w:rsidRPr="00BD5DC8" w:rsidRDefault="00335BB5" w:rsidP="004709A5">
      <w:pPr>
        <w:ind w:firstLine="284"/>
        <w:jc w:val="both"/>
        <w:rPr>
          <w:rStyle w:val="Char4"/>
          <w:rtl/>
        </w:rPr>
      </w:pPr>
      <w:r w:rsidRPr="00681579">
        <w:rPr>
          <w:rStyle w:val="Char1"/>
          <w:rFonts w:hint="cs"/>
          <w:rtl/>
        </w:rPr>
        <w:t>ال</w:t>
      </w:r>
      <w:r w:rsidRPr="00681579">
        <w:rPr>
          <w:rStyle w:val="Char1"/>
          <w:rtl/>
        </w:rPr>
        <w:t>قَرَظُ</w:t>
      </w:r>
      <w:r w:rsidR="0040716E">
        <w:rPr>
          <w:rStyle w:val="Char3"/>
          <w:rFonts w:hint="cs"/>
          <w:rtl/>
        </w:rPr>
        <w:t>:</w:t>
      </w:r>
      <w:r w:rsidRPr="00BD5DC8">
        <w:rPr>
          <w:rStyle w:val="Char4"/>
          <w:rtl/>
        </w:rPr>
        <w:t xml:space="preserve"> برگ درخت سلم، که با آن پوست را دباغی کنند،</w:t>
      </w:r>
      <w:r w:rsidR="001C559E">
        <w:rPr>
          <w:rStyle w:val="Char4"/>
          <w:rtl/>
        </w:rPr>
        <w:t xml:space="preserve"> </w:t>
      </w:r>
      <w:r w:rsidRPr="00BD5DC8">
        <w:rPr>
          <w:rStyle w:val="Char4"/>
          <w:rtl/>
        </w:rPr>
        <w:t xml:space="preserve">مفرد آن </w:t>
      </w:r>
      <w:r w:rsidRPr="00BD5DC8">
        <w:rPr>
          <w:rStyle w:val="Char3"/>
          <w:rFonts w:hint="cs"/>
          <w:rtl/>
        </w:rPr>
        <w:t>«</w:t>
      </w:r>
      <w:r w:rsidRPr="00BD5DC8">
        <w:rPr>
          <w:rStyle w:val="Char3"/>
          <w:rtl/>
        </w:rPr>
        <w:t>قرظة</w:t>
      </w:r>
      <w:r w:rsidRPr="00BD5DC8">
        <w:rPr>
          <w:rStyle w:val="Char3"/>
          <w:rFonts w:hint="cs"/>
          <w:rtl/>
        </w:rPr>
        <w:t>»</w:t>
      </w:r>
      <w:r w:rsidRPr="00BD5DC8">
        <w:rPr>
          <w:rStyle w:val="Char4"/>
          <w:rtl/>
        </w:rPr>
        <w:t xml:space="preserve"> است. </w:t>
      </w:r>
    </w:p>
    <w:p w:rsidR="004709A5" w:rsidRDefault="00335BB5" w:rsidP="004709A5">
      <w:pPr>
        <w:ind w:firstLine="284"/>
        <w:jc w:val="both"/>
        <w:rPr>
          <w:rStyle w:val="Char4"/>
          <w:rtl/>
        </w:rPr>
      </w:pPr>
      <w:r w:rsidRPr="00BD5DC8">
        <w:rPr>
          <w:rStyle w:val="Char4"/>
          <w:rtl/>
        </w:rPr>
        <w:t>البته باید دانست که هدف پیامبر</w:t>
      </w:r>
      <w:r w:rsidR="001F073B" w:rsidRPr="001F073B">
        <w:rPr>
          <w:rStyle w:val="Char4"/>
          <w:rFonts w:cs="CTraditional Arabic"/>
          <w:rtl/>
        </w:rPr>
        <w:t xml:space="preserve"> ج</w:t>
      </w:r>
      <w:r w:rsidR="001C559E">
        <w:rPr>
          <w:rStyle w:val="Char4"/>
          <w:rFonts w:cs="CTraditional Arabic"/>
          <w:rtl/>
        </w:rPr>
        <w:t xml:space="preserve"> </w:t>
      </w:r>
      <w:r w:rsidRPr="00BD5DC8">
        <w:rPr>
          <w:rStyle w:val="Char4"/>
          <w:rtl/>
        </w:rPr>
        <w:t>این نیست که دباغی و پوست</w:t>
      </w:r>
      <w:r w:rsidRPr="00BD5DC8">
        <w:rPr>
          <w:rStyle w:val="Char4"/>
          <w:rFonts w:hint="cs"/>
          <w:rtl/>
        </w:rPr>
        <w:t>‌</w:t>
      </w:r>
      <w:r w:rsidRPr="00BD5DC8">
        <w:rPr>
          <w:rStyle w:val="Char4"/>
          <w:rtl/>
        </w:rPr>
        <w:t>پیرایی فقط منحصر در همین دو چیز است، بلکه می</w:t>
      </w:r>
      <w:r w:rsidRPr="00BD5DC8">
        <w:rPr>
          <w:rStyle w:val="Char4"/>
          <w:rFonts w:hint="cs"/>
          <w:rtl/>
        </w:rPr>
        <w:t>‌</w:t>
      </w:r>
      <w:r w:rsidRPr="00BD5DC8">
        <w:rPr>
          <w:rStyle w:val="Char4"/>
          <w:rtl/>
        </w:rPr>
        <w:t>توان فضلات و چیزهایی که باعث فساد و پوسیدن و بوگرفتن پوست می</w:t>
      </w:r>
      <w:r w:rsidRPr="00BD5DC8">
        <w:rPr>
          <w:rStyle w:val="Char4"/>
          <w:rFonts w:hint="cs"/>
          <w:rtl/>
        </w:rPr>
        <w:t>‌</w:t>
      </w:r>
      <w:r w:rsidRPr="00BD5DC8">
        <w:rPr>
          <w:rStyle w:val="Char4"/>
          <w:rtl/>
        </w:rPr>
        <w:t xml:space="preserve">گردد </w:t>
      </w:r>
      <w:r w:rsidRPr="00BD5DC8">
        <w:rPr>
          <w:rStyle w:val="Char4"/>
          <w:rFonts w:hint="cs"/>
          <w:rtl/>
        </w:rPr>
        <w:t>را</w:t>
      </w:r>
      <w:r w:rsidRPr="00BD5DC8">
        <w:rPr>
          <w:rStyle w:val="Char4"/>
          <w:rtl/>
        </w:rPr>
        <w:t xml:space="preserve"> به وسیله</w:t>
      </w:r>
      <w:r w:rsidRPr="00BD5DC8">
        <w:rPr>
          <w:rStyle w:val="Char4"/>
          <w:rFonts w:hint="cs"/>
          <w:rtl/>
        </w:rPr>
        <w:t>‌</w:t>
      </w:r>
      <w:r w:rsidR="001C559E">
        <w:rPr>
          <w:rStyle w:val="Char4"/>
          <w:rFonts w:hint="cs"/>
          <w:rtl/>
        </w:rPr>
        <w:t>ی</w:t>
      </w:r>
      <w:r w:rsidRPr="00BD5DC8">
        <w:rPr>
          <w:rStyle w:val="Char4"/>
          <w:rtl/>
        </w:rPr>
        <w:t xml:space="preserve"> دیگر دواها و داروها و وسائل گیاهی و غی</w:t>
      </w:r>
      <w:r w:rsidRPr="00BD5DC8">
        <w:rPr>
          <w:rStyle w:val="Char4"/>
          <w:rFonts w:hint="cs"/>
          <w:rtl/>
        </w:rPr>
        <w:t>ر</w:t>
      </w:r>
      <w:r w:rsidRPr="00BD5DC8">
        <w:rPr>
          <w:rStyle w:val="Char4"/>
          <w:rtl/>
        </w:rPr>
        <w:t xml:space="preserve"> آن نیز</w:t>
      </w:r>
      <w:r w:rsidRPr="00BD5DC8">
        <w:rPr>
          <w:rStyle w:val="Char4"/>
          <w:rFonts w:hint="cs"/>
          <w:rtl/>
        </w:rPr>
        <w:t>،</w:t>
      </w:r>
      <w:r w:rsidRPr="00BD5DC8">
        <w:rPr>
          <w:rStyle w:val="Char4"/>
          <w:rtl/>
        </w:rPr>
        <w:t xml:space="preserve"> از بین برد</w:t>
      </w:r>
      <w:r w:rsidRPr="00BD5DC8">
        <w:rPr>
          <w:rStyle w:val="Char4"/>
          <w:rFonts w:hint="cs"/>
          <w:rtl/>
        </w:rPr>
        <w:t>.</w:t>
      </w:r>
      <w:r w:rsidRPr="00BD5DC8">
        <w:rPr>
          <w:rStyle w:val="Char4"/>
          <w:rtl/>
        </w:rPr>
        <w:t xml:space="preserve"> و پیامبر</w:t>
      </w:r>
      <w:r w:rsidR="001F073B" w:rsidRPr="001F073B">
        <w:rPr>
          <w:rStyle w:val="Char4"/>
          <w:rFonts w:cs="CTraditional Arabic"/>
          <w:rtl/>
        </w:rPr>
        <w:t xml:space="preserve"> ج</w:t>
      </w:r>
      <w:r w:rsidR="001C559E">
        <w:rPr>
          <w:rStyle w:val="Char4"/>
          <w:rFonts w:cs="CTraditional Arabic"/>
          <w:rtl/>
        </w:rPr>
        <w:t xml:space="preserve"> </w:t>
      </w:r>
      <w:r w:rsidRPr="00BD5DC8">
        <w:rPr>
          <w:rStyle w:val="Char4"/>
          <w:rtl/>
        </w:rPr>
        <w:t>در این حدیث فقط به یکی از شیوه</w:t>
      </w:r>
      <w:r w:rsidRPr="00BD5DC8">
        <w:rPr>
          <w:rStyle w:val="Char4"/>
          <w:rFonts w:hint="cs"/>
          <w:rtl/>
        </w:rPr>
        <w:t>‌</w:t>
      </w:r>
      <w:r w:rsidRPr="00BD5DC8">
        <w:rPr>
          <w:rStyle w:val="Char4"/>
          <w:rtl/>
        </w:rPr>
        <w:t>های معمول و متداول آن زمان در دباغت و پوست</w:t>
      </w:r>
      <w:r w:rsidRPr="00BD5DC8">
        <w:rPr>
          <w:rStyle w:val="Char4"/>
          <w:rFonts w:hint="cs"/>
          <w:rtl/>
        </w:rPr>
        <w:t>‌</w:t>
      </w:r>
      <w:r w:rsidRPr="00BD5DC8">
        <w:rPr>
          <w:rStyle w:val="Char4"/>
          <w:rtl/>
        </w:rPr>
        <w:t>پیرایی اشاره کرده است و هیچ</w:t>
      </w:r>
      <w:r w:rsidRPr="00BD5DC8">
        <w:rPr>
          <w:rStyle w:val="Char4"/>
          <w:rFonts w:hint="cs"/>
          <w:rtl/>
        </w:rPr>
        <w:t>‌</w:t>
      </w:r>
      <w:r w:rsidRPr="00BD5DC8">
        <w:rPr>
          <w:rStyle w:val="Char4"/>
          <w:rtl/>
        </w:rPr>
        <w:t>گاه هدفشان انحصار و تحدید در همین شیوه نبوده است</w:t>
      </w:r>
      <w:r w:rsidR="001C559E">
        <w:rPr>
          <w:rStyle w:val="Char4"/>
          <w:rtl/>
        </w:rPr>
        <w:t xml:space="preserve"> </w:t>
      </w:r>
      <w:r w:rsidRPr="00BD5DC8">
        <w:rPr>
          <w:rStyle w:val="Char4"/>
          <w:rtl/>
        </w:rPr>
        <w:t>بلکه می</w:t>
      </w:r>
      <w:r w:rsidRPr="00BD5DC8">
        <w:rPr>
          <w:rStyle w:val="Char4"/>
          <w:rFonts w:hint="cs"/>
          <w:rtl/>
        </w:rPr>
        <w:t>‌</w:t>
      </w:r>
      <w:r w:rsidRPr="00BD5DC8">
        <w:rPr>
          <w:rStyle w:val="Char4"/>
          <w:rtl/>
        </w:rPr>
        <w:t>توان از روش</w:t>
      </w:r>
      <w:r w:rsidRPr="00BD5DC8">
        <w:rPr>
          <w:rStyle w:val="Char4"/>
          <w:rFonts w:hint="cs"/>
          <w:rtl/>
        </w:rPr>
        <w:t>‌</w:t>
      </w:r>
      <w:r w:rsidRPr="00BD5DC8">
        <w:rPr>
          <w:rStyle w:val="Char4"/>
          <w:rtl/>
        </w:rPr>
        <w:t xml:space="preserve">های پوست پیرایی دیگر که در این زمان </w:t>
      </w:r>
      <w:r w:rsidRPr="00BD5DC8">
        <w:rPr>
          <w:rStyle w:val="Char4"/>
          <w:rFonts w:hint="cs"/>
          <w:rtl/>
        </w:rPr>
        <w:t>ن</w:t>
      </w:r>
      <w:r w:rsidR="001C559E">
        <w:rPr>
          <w:rStyle w:val="Char4"/>
          <w:rFonts w:hint="cs"/>
          <w:rtl/>
        </w:rPr>
        <w:t>ی</w:t>
      </w:r>
      <w:r w:rsidRPr="00BD5DC8">
        <w:rPr>
          <w:rStyle w:val="Char4"/>
          <w:rFonts w:hint="cs"/>
          <w:rtl/>
        </w:rPr>
        <w:t>ز در برخ</w:t>
      </w:r>
      <w:r w:rsidR="001C559E">
        <w:rPr>
          <w:rStyle w:val="Char4"/>
          <w:rFonts w:hint="cs"/>
          <w:rtl/>
        </w:rPr>
        <w:t>ی</w:t>
      </w:r>
      <w:r w:rsidRPr="00BD5DC8">
        <w:rPr>
          <w:rStyle w:val="Char4"/>
          <w:rFonts w:hint="cs"/>
          <w:rtl/>
        </w:rPr>
        <w:t xml:space="preserve"> مناطق</w:t>
      </w:r>
      <w:r w:rsidR="001C559E">
        <w:rPr>
          <w:rStyle w:val="Char4"/>
          <w:rFonts w:hint="cs"/>
          <w:rtl/>
        </w:rPr>
        <w:t xml:space="preserve"> </w:t>
      </w:r>
      <w:r w:rsidRPr="00BD5DC8">
        <w:rPr>
          <w:rStyle w:val="Char4"/>
          <w:rtl/>
        </w:rPr>
        <w:t>معمول و متداول است، از قبیل استفاده</w:t>
      </w:r>
      <w:r w:rsidRPr="00BD5DC8">
        <w:rPr>
          <w:rStyle w:val="Char4"/>
          <w:rFonts w:hint="cs"/>
          <w:rtl/>
        </w:rPr>
        <w:t>‌</w:t>
      </w:r>
      <w:r w:rsidRPr="00BD5DC8">
        <w:rPr>
          <w:rStyle w:val="Char4"/>
          <w:rtl/>
        </w:rPr>
        <w:t>نمودن از خاکستر، حرارت و اشعه</w:t>
      </w:r>
      <w:r w:rsidRPr="00BD5DC8">
        <w:rPr>
          <w:rStyle w:val="Char4"/>
          <w:rFonts w:hint="cs"/>
          <w:rtl/>
        </w:rPr>
        <w:t>‌</w:t>
      </w:r>
      <w:r w:rsidR="001C559E">
        <w:rPr>
          <w:rStyle w:val="Char4"/>
          <w:rFonts w:hint="cs"/>
          <w:rtl/>
        </w:rPr>
        <w:t>ی</w:t>
      </w:r>
      <w:r w:rsidRPr="00BD5DC8">
        <w:rPr>
          <w:rStyle w:val="Char4"/>
          <w:rtl/>
        </w:rPr>
        <w:t xml:space="preserve"> خورشید و وسایل گیاهی و غیر آن</w:t>
      </w:r>
      <w:r w:rsidRPr="00BD5DC8">
        <w:rPr>
          <w:rStyle w:val="Char4"/>
          <w:rFonts w:hint="cs"/>
          <w:rtl/>
        </w:rPr>
        <w:t>،</w:t>
      </w:r>
      <w:r w:rsidRPr="00BD5DC8">
        <w:rPr>
          <w:rStyle w:val="Char4"/>
          <w:rtl/>
        </w:rPr>
        <w:t xml:space="preserve"> در دباغی بهره گرفت.</w:t>
      </w:r>
    </w:p>
    <w:p w:rsidR="00335BB5" w:rsidRPr="00BB64E0" w:rsidRDefault="00BA7FD8" w:rsidP="00536319">
      <w:pPr>
        <w:autoSpaceDE w:val="0"/>
        <w:autoSpaceDN w:val="0"/>
        <w:adjustRightInd w:val="0"/>
        <w:ind w:firstLine="227"/>
        <w:jc w:val="lowKashida"/>
        <w:rPr>
          <w:rStyle w:val="Char3"/>
          <w:rFonts w:ascii="Calibri" w:hAnsi="Calibri"/>
          <w:rtl/>
          <w:lang w:bidi="fa-IR"/>
        </w:rPr>
      </w:pPr>
      <w:r w:rsidRPr="00BA7FD8">
        <w:rPr>
          <w:rStyle w:val="Char4"/>
          <w:rtl/>
        </w:rPr>
        <w:t>511</w:t>
      </w:r>
      <w:r w:rsidR="00335BB5" w:rsidRPr="00BD5DC8">
        <w:rPr>
          <w:rStyle w:val="Char3"/>
          <w:rtl/>
        </w:rPr>
        <w:t xml:space="preserve"> -</w:t>
      </w:r>
      <w:r w:rsidR="001C559E">
        <w:rPr>
          <w:rStyle w:val="Char3"/>
          <w:rtl/>
        </w:rPr>
        <w:t xml:space="preserve"> </w:t>
      </w:r>
      <w:r w:rsidR="00E42D0A" w:rsidRPr="00E42D0A">
        <w:rPr>
          <w:rStyle w:val="Char3"/>
          <w:rFonts w:cs="IRNazli"/>
          <w:rtl/>
        </w:rPr>
        <w:t>(</w:t>
      </w:r>
      <w:r w:rsidRPr="00BA7FD8">
        <w:rPr>
          <w:rStyle w:val="Char4"/>
          <w:rtl/>
        </w:rPr>
        <w:t>22</w:t>
      </w:r>
      <w:r w:rsidR="00CF164C" w:rsidRPr="00CF164C">
        <w:rPr>
          <w:rStyle w:val="Char3"/>
          <w:rFonts w:cs="IRNazli"/>
          <w:rtl/>
        </w:rPr>
        <w:t>)</w:t>
      </w:r>
      <w:r w:rsidR="00335BB5" w:rsidRPr="00BD5DC8">
        <w:rPr>
          <w:rStyle w:val="Char3"/>
          <w:rtl/>
        </w:rPr>
        <w:t xml:space="preserve"> وعن سَلمةَ بن المُحَبِّق</w:t>
      </w:r>
      <w:r w:rsidR="003E0CC1">
        <w:rPr>
          <w:rStyle w:val="Char3"/>
          <w:rtl/>
        </w:rPr>
        <w:t>،</w:t>
      </w:r>
      <w:r w:rsidR="00335BB5" w:rsidRPr="00BD5DC8">
        <w:rPr>
          <w:rStyle w:val="Char3"/>
          <w:rtl/>
        </w:rPr>
        <w:t xml:space="preserve"> قال: إِنَّ رسولَ الله </w:t>
      </w:r>
      <w:r w:rsidR="00992C10" w:rsidRPr="00992C10">
        <w:rPr>
          <w:rStyle w:val="Char3"/>
          <w:rFonts w:cs="CTraditional Arabic"/>
          <w:szCs w:val="28"/>
          <w:rtl/>
        </w:rPr>
        <w:t>ج</w:t>
      </w:r>
      <w:r w:rsidR="00335BB5" w:rsidRPr="00BD5DC8">
        <w:rPr>
          <w:rStyle w:val="Char3"/>
          <w:rtl/>
        </w:rPr>
        <w:t xml:space="preserve"> جاءَ في غزوَةِ تَبوكَ على أهلِ بيتٍ، فإِذا قِرْبةٌ م</w:t>
      </w:r>
      <w:r w:rsidR="00335BB5" w:rsidRPr="00BD5DC8">
        <w:rPr>
          <w:rStyle w:val="Char3"/>
          <w:rFonts w:hint="cs"/>
          <w:rtl/>
        </w:rPr>
        <w:t>ُ</w:t>
      </w:r>
      <w:r w:rsidR="00335BB5" w:rsidRPr="00BD5DC8">
        <w:rPr>
          <w:rStyle w:val="Char3"/>
          <w:rtl/>
        </w:rPr>
        <w:t>ع</w:t>
      </w:r>
      <w:r w:rsidR="00335BB5" w:rsidRPr="00BD5DC8">
        <w:rPr>
          <w:rStyle w:val="Char3"/>
          <w:rFonts w:hint="cs"/>
          <w:rtl/>
        </w:rPr>
        <w:t>َ</w:t>
      </w:r>
      <w:r w:rsidR="00335BB5" w:rsidRPr="00BD5DC8">
        <w:rPr>
          <w:rStyle w:val="Char3"/>
          <w:rtl/>
        </w:rPr>
        <w:t>لَّق</w:t>
      </w:r>
      <w:r w:rsidR="00335BB5" w:rsidRPr="00BD5DC8">
        <w:rPr>
          <w:rStyle w:val="Char3"/>
          <w:rFonts w:hint="cs"/>
          <w:rtl/>
        </w:rPr>
        <w:t>َ</w:t>
      </w:r>
      <w:r w:rsidR="00335BB5" w:rsidRPr="00BD5DC8">
        <w:rPr>
          <w:rStyle w:val="Char3"/>
          <w:rtl/>
        </w:rPr>
        <w:t>ةٌ، ف</w:t>
      </w:r>
      <w:r w:rsidR="00335BB5" w:rsidRPr="00BD5DC8">
        <w:rPr>
          <w:rStyle w:val="Char3"/>
          <w:rFonts w:hint="cs"/>
          <w:rtl/>
        </w:rPr>
        <w:t>َ</w:t>
      </w:r>
      <w:r w:rsidR="00335BB5" w:rsidRPr="00BD5DC8">
        <w:rPr>
          <w:rStyle w:val="Char3"/>
          <w:rtl/>
        </w:rPr>
        <w:t>س</w:t>
      </w:r>
      <w:r w:rsidR="00335BB5" w:rsidRPr="00BD5DC8">
        <w:rPr>
          <w:rStyle w:val="Char3"/>
          <w:rFonts w:hint="cs"/>
          <w:rtl/>
        </w:rPr>
        <w:t>َ</w:t>
      </w:r>
      <w:r w:rsidR="00335BB5" w:rsidRPr="00BD5DC8">
        <w:rPr>
          <w:rStyle w:val="Char3"/>
          <w:rtl/>
        </w:rPr>
        <w:t>ألَ الماءَ. فقالوا له: يا رسول الله</w:t>
      </w:r>
      <w:r w:rsidR="003E0CC1">
        <w:rPr>
          <w:rStyle w:val="Char3"/>
          <w:rtl/>
        </w:rPr>
        <w:t>!</w:t>
      </w:r>
      <w:r w:rsidR="00335BB5" w:rsidRPr="00BD5DC8">
        <w:rPr>
          <w:rStyle w:val="Char3"/>
          <w:rtl/>
        </w:rPr>
        <w:t xml:space="preserve"> إِنَّها مَيْتةٌ. فقال: «دِباغُها طَه</w:t>
      </w:r>
      <w:r w:rsidR="00335BB5" w:rsidRPr="00BD5DC8">
        <w:rPr>
          <w:rStyle w:val="Char3"/>
          <w:rFonts w:hint="cs"/>
          <w:rtl/>
        </w:rPr>
        <w:t>ُ</w:t>
      </w:r>
      <w:r w:rsidR="00335BB5" w:rsidRPr="00BD5DC8">
        <w:rPr>
          <w:rStyle w:val="Char3"/>
          <w:rtl/>
        </w:rPr>
        <w:t xml:space="preserve">ورُها». </w:t>
      </w:r>
      <w:r w:rsidR="00335BB5" w:rsidRPr="00681579">
        <w:rPr>
          <w:rStyle w:val="Char1"/>
          <w:rtl/>
        </w:rPr>
        <w:t>رواه أحمد، وابوداود</w:t>
      </w:r>
      <w:r w:rsidR="00536319" w:rsidRPr="00536319">
        <w:rPr>
          <w:rStyle w:val="Char4"/>
          <w:rFonts w:hint="cs"/>
          <w:vertAlign w:val="superscript"/>
          <w:rtl/>
          <w:lang w:bidi="ar-SA"/>
        </w:rPr>
        <w:t>(</w:t>
      </w:r>
      <w:r w:rsidR="00536319" w:rsidRPr="00536319">
        <w:rPr>
          <w:rStyle w:val="Char4"/>
          <w:vertAlign w:val="superscript"/>
          <w:rtl/>
          <w:lang w:bidi="ar-SA"/>
        </w:rPr>
        <w:footnoteReference w:id="234"/>
      </w:r>
      <w:r w:rsidR="00536319" w:rsidRPr="00536319">
        <w:rPr>
          <w:rStyle w:val="Char4"/>
          <w:rFonts w:hint="cs"/>
          <w:vertAlign w:val="superscript"/>
          <w:rtl/>
          <w:lang w:bidi="ar-SA"/>
        </w:rPr>
        <w:t>)</w:t>
      </w:r>
      <w:r w:rsidR="00536319" w:rsidRPr="00BB64E0">
        <w:rPr>
          <w:rStyle w:val="Char3"/>
          <w:rFonts w:ascii="Calibri" w:hAnsi="Calibri" w:hint="cs"/>
          <w:rtl/>
          <w:lang w:bidi="fa-IR"/>
        </w:rPr>
        <w:t>.</w:t>
      </w:r>
    </w:p>
    <w:p w:rsidR="00335BB5" w:rsidRPr="00BD5DC8" w:rsidRDefault="00335BB5" w:rsidP="004709A5">
      <w:pPr>
        <w:ind w:firstLine="284"/>
        <w:jc w:val="both"/>
        <w:rPr>
          <w:rStyle w:val="Char4"/>
          <w:rtl/>
        </w:rPr>
      </w:pPr>
      <w:r w:rsidRPr="00BD5DC8">
        <w:rPr>
          <w:rStyle w:val="Char4"/>
          <w:rtl/>
        </w:rPr>
        <w:t xml:space="preserve">511 – </w:t>
      </w:r>
      <w:r w:rsidR="00846A08">
        <w:rPr>
          <w:rStyle w:val="Char4"/>
          <w:rtl/>
        </w:rPr>
        <w:t>(</w:t>
      </w:r>
      <w:r w:rsidRPr="00BD5DC8">
        <w:rPr>
          <w:rStyle w:val="Char4"/>
          <w:rtl/>
        </w:rPr>
        <w:t>22</w:t>
      </w:r>
      <w:r w:rsidR="00846A08">
        <w:rPr>
          <w:rStyle w:val="Char4"/>
          <w:rtl/>
        </w:rPr>
        <w:t>)</w:t>
      </w:r>
      <w:r w:rsidRPr="00BD5DC8">
        <w:rPr>
          <w:rStyle w:val="Char4"/>
          <w:rtl/>
        </w:rPr>
        <w:t xml:space="preserve"> </w:t>
      </w:r>
      <w:r w:rsidRPr="004709A5">
        <w:rPr>
          <w:rStyle w:val="Char1"/>
          <w:rtl/>
        </w:rPr>
        <w:t>سلم</w:t>
      </w:r>
      <w:r w:rsidRPr="004709A5">
        <w:rPr>
          <w:rStyle w:val="Char1"/>
          <w:rFonts w:hint="cs"/>
          <w:rtl/>
        </w:rPr>
        <w:t>ة</w:t>
      </w:r>
      <w:r w:rsidRPr="004709A5">
        <w:rPr>
          <w:rStyle w:val="Char1"/>
          <w:rtl/>
        </w:rPr>
        <w:t xml:space="preserve"> بن محبق</w:t>
      </w:r>
      <w:r w:rsidR="001C559E">
        <w:rPr>
          <w:rStyle w:val="Char4"/>
          <w:rtl/>
        </w:rPr>
        <w:t xml:space="preserve"> </w:t>
      </w:r>
      <w:r w:rsidR="001F073B" w:rsidRPr="001F073B">
        <w:rPr>
          <w:rFonts w:ascii="IPT Zar" w:hAnsi="IPT Zar" w:cs="CTraditional Arabic"/>
          <w:color w:val="000000"/>
          <w:sz w:val="26"/>
          <w:rtl/>
          <w:lang w:bidi="fa-IR"/>
        </w:rPr>
        <w:t>س</w:t>
      </w:r>
      <w:r w:rsidR="001C559E">
        <w:rPr>
          <w:rFonts w:ascii="IPT Zar" w:hAnsi="IPT Zar" w:cs="CTraditional Arabic"/>
          <w:color w:val="000000"/>
          <w:sz w:val="26"/>
          <w:rtl/>
          <w:lang w:bidi="fa-IR"/>
        </w:rPr>
        <w:t xml:space="preserve"> </w:t>
      </w:r>
      <w:r w:rsidRPr="00BD5DC8">
        <w:rPr>
          <w:rStyle w:val="Char4"/>
          <w:rtl/>
        </w:rPr>
        <w:t>گوید</w:t>
      </w:r>
      <w:r w:rsidR="0040716E">
        <w:rPr>
          <w:rStyle w:val="Char4"/>
          <w:rtl/>
        </w:rPr>
        <w:t>:</w:t>
      </w:r>
      <w:r w:rsidRPr="00BD5DC8">
        <w:rPr>
          <w:rStyle w:val="Char4"/>
          <w:rtl/>
        </w:rPr>
        <w:t xml:space="preserve"> در جنگ تبوک، گذر پیام</w:t>
      </w:r>
      <w:r w:rsidRPr="00BD5DC8">
        <w:rPr>
          <w:rStyle w:val="Char4"/>
          <w:rFonts w:hint="cs"/>
          <w:rtl/>
        </w:rPr>
        <w:t>ب</w:t>
      </w:r>
      <w:r w:rsidRPr="00BD5DC8">
        <w:rPr>
          <w:rStyle w:val="Char4"/>
          <w:rtl/>
        </w:rPr>
        <w:t>ر</w:t>
      </w:r>
      <w:r w:rsidR="001C559E">
        <w:rPr>
          <w:rStyle w:val="Char4"/>
          <w:rtl/>
        </w:rPr>
        <w:t xml:space="preserve"> </w:t>
      </w:r>
      <w:r w:rsidR="001F073B" w:rsidRPr="001F073B">
        <w:rPr>
          <w:rStyle w:val="Char4"/>
          <w:rFonts w:cs="CTraditional Arabic"/>
          <w:rtl/>
        </w:rPr>
        <w:t>ج</w:t>
      </w:r>
      <w:r w:rsidR="001C559E">
        <w:rPr>
          <w:rStyle w:val="Char4"/>
          <w:rFonts w:cs="CTraditional Arabic"/>
          <w:rtl/>
        </w:rPr>
        <w:t xml:space="preserve"> </w:t>
      </w:r>
      <w:r w:rsidRPr="00BD5DC8">
        <w:rPr>
          <w:rStyle w:val="Char4"/>
          <w:rtl/>
        </w:rPr>
        <w:t>به ساکنان و مردمان خانه</w:t>
      </w:r>
      <w:r w:rsidRPr="00BD5DC8">
        <w:rPr>
          <w:rStyle w:val="Char4"/>
          <w:rFonts w:hint="cs"/>
          <w:rtl/>
        </w:rPr>
        <w:t>‌</w:t>
      </w:r>
      <w:r w:rsidRPr="00BD5DC8">
        <w:rPr>
          <w:rStyle w:val="Char4"/>
          <w:rtl/>
        </w:rPr>
        <w:t>ای افتاد</w:t>
      </w:r>
      <w:r w:rsidR="001C559E">
        <w:rPr>
          <w:rStyle w:val="Char4"/>
          <w:rtl/>
        </w:rPr>
        <w:t xml:space="preserve"> </w:t>
      </w:r>
      <w:r w:rsidRPr="00BD5DC8">
        <w:rPr>
          <w:rStyle w:val="Char4"/>
          <w:rtl/>
        </w:rPr>
        <w:t>و دید که (در دروازه</w:t>
      </w:r>
      <w:r w:rsidRPr="00BD5DC8">
        <w:rPr>
          <w:rStyle w:val="Char4"/>
          <w:rFonts w:hint="cs"/>
          <w:rtl/>
        </w:rPr>
        <w:t>‌</w:t>
      </w:r>
      <w:r w:rsidR="001C559E">
        <w:rPr>
          <w:rStyle w:val="Char4"/>
          <w:rFonts w:hint="cs"/>
          <w:rtl/>
        </w:rPr>
        <w:t>ی</w:t>
      </w:r>
      <w:r w:rsidRPr="00BD5DC8">
        <w:rPr>
          <w:rStyle w:val="Char4"/>
          <w:rtl/>
        </w:rPr>
        <w:t xml:space="preserve"> خانه</w:t>
      </w:r>
      <w:r w:rsidRPr="00BD5DC8">
        <w:rPr>
          <w:rStyle w:val="Char4"/>
          <w:rFonts w:hint="cs"/>
          <w:rtl/>
        </w:rPr>
        <w:t>‌</w:t>
      </w:r>
      <w:r w:rsidRPr="00BD5DC8">
        <w:rPr>
          <w:rStyle w:val="Char4"/>
          <w:rtl/>
        </w:rPr>
        <w:t>شان) مشکی</w:t>
      </w:r>
      <w:r w:rsidRPr="00BD5DC8">
        <w:rPr>
          <w:rStyle w:val="Char4"/>
          <w:rFonts w:hint="cs"/>
          <w:rtl/>
        </w:rPr>
        <w:t>ز</w:t>
      </w:r>
      <w:r w:rsidRPr="00BD5DC8">
        <w:rPr>
          <w:rStyle w:val="Char4"/>
          <w:rtl/>
        </w:rPr>
        <w:t>ه</w:t>
      </w:r>
      <w:r w:rsidRPr="00BD5DC8">
        <w:rPr>
          <w:rStyle w:val="Char4"/>
          <w:rFonts w:hint="cs"/>
          <w:rtl/>
        </w:rPr>
        <w:t>‌</w:t>
      </w:r>
      <w:r w:rsidRPr="00BD5DC8">
        <w:rPr>
          <w:rStyle w:val="Char4"/>
          <w:rtl/>
        </w:rPr>
        <w:t>ای آویزان است، از این</w:t>
      </w:r>
      <w:r w:rsidRPr="00BD5DC8">
        <w:rPr>
          <w:rStyle w:val="Char4"/>
          <w:rFonts w:hint="cs"/>
          <w:rtl/>
        </w:rPr>
        <w:t>‌</w:t>
      </w:r>
      <w:r w:rsidRPr="00BD5DC8">
        <w:rPr>
          <w:rStyle w:val="Char4"/>
          <w:rtl/>
        </w:rPr>
        <w:t>رو از آنها آب طلبید. گفتند: ای رسول‌خدا</w:t>
      </w:r>
      <w:r w:rsidR="001C559E">
        <w:rPr>
          <w:rStyle w:val="Char4"/>
          <w:rtl/>
        </w:rPr>
        <w:t xml:space="preserve"> </w:t>
      </w:r>
      <w:r w:rsidR="001F073B" w:rsidRPr="001F073B">
        <w:rPr>
          <w:rStyle w:val="Char4"/>
          <w:rFonts w:cs="CTraditional Arabic"/>
          <w:rtl/>
        </w:rPr>
        <w:t xml:space="preserve">ج </w:t>
      </w:r>
      <w:r w:rsidRPr="00BD5DC8">
        <w:rPr>
          <w:rStyle w:val="Char4"/>
          <w:rtl/>
        </w:rPr>
        <w:t>آخر این مشکی</w:t>
      </w:r>
      <w:r w:rsidRPr="00BD5DC8">
        <w:rPr>
          <w:rStyle w:val="Char4"/>
          <w:rFonts w:hint="cs"/>
          <w:rtl/>
        </w:rPr>
        <w:t>ز</w:t>
      </w:r>
      <w:r w:rsidRPr="00BD5DC8">
        <w:rPr>
          <w:rStyle w:val="Char4"/>
          <w:rtl/>
        </w:rPr>
        <w:t xml:space="preserve">ه از پوست حیوان مردار (البته </w:t>
      </w:r>
      <w:r w:rsidRPr="00BD5DC8">
        <w:rPr>
          <w:rStyle w:val="Char4"/>
          <w:rFonts w:hint="cs"/>
          <w:rtl/>
        </w:rPr>
        <w:t xml:space="preserve">پس </w:t>
      </w:r>
      <w:r w:rsidRPr="00BD5DC8">
        <w:rPr>
          <w:rStyle w:val="Char4"/>
          <w:rtl/>
        </w:rPr>
        <w:t>از دباغت و پوست</w:t>
      </w:r>
      <w:r w:rsidRPr="00BD5DC8">
        <w:rPr>
          <w:rStyle w:val="Char4"/>
          <w:rFonts w:hint="cs"/>
          <w:rtl/>
        </w:rPr>
        <w:t>‌</w:t>
      </w:r>
      <w:r w:rsidRPr="00BD5DC8">
        <w:rPr>
          <w:rStyle w:val="Char4"/>
          <w:rtl/>
        </w:rPr>
        <w:t>پیرایی) می</w:t>
      </w:r>
      <w:r w:rsidRPr="00BD5DC8">
        <w:rPr>
          <w:rStyle w:val="Char4"/>
          <w:rFonts w:hint="cs"/>
          <w:rtl/>
        </w:rPr>
        <w:t>‌</w:t>
      </w:r>
      <w:r w:rsidRPr="00BD5DC8">
        <w:rPr>
          <w:rStyle w:val="Char4"/>
          <w:rtl/>
        </w:rPr>
        <w:t xml:space="preserve">باشد (لذا شایسته و زیبنده نیست که شما از آن آب بنوشید). </w:t>
      </w:r>
    </w:p>
    <w:p w:rsidR="00335BB5" w:rsidRPr="00BD5DC8" w:rsidRDefault="00335BB5" w:rsidP="004709A5">
      <w:pPr>
        <w:ind w:firstLine="284"/>
        <w:jc w:val="both"/>
        <w:rPr>
          <w:rStyle w:val="Char4"/>
          <w:rtl/>
        </w:rPr>
      </w:pPr>
      <w:r w:rsidRPr="00BD5DC8">
        <w:rPr>
          <w:rStyle w:val="Char4"/>
          <w:rtl/>
        </w:rPr>
        <w:t>پیامبر</w:t>
      </w:r>
      <w:r w:rsidR="001F073B" w:rsidRPr="001F073B">
        <w:rPr>
          <w:rStyle w:val="Char4"/>
          <w:rFonts w:cs="CTraditional Arabic"/>
          <w:rtl/>
        </w:rPr>
        <w:t xml:space="preserve"> ج</w:t>
      </w:r>
      <w:r w:rsidR="001C559E">
        <w:rPr>
          <w:rStyle w:val="Char4"/>
          <w:rFonts w:cs="CTraditional Arabic"/>
          <w:rtl/>
        </w:rPr>
        <w:t xml:space="preserve"> </w:t>
      </w:r>
      <w:r w:rsidRPr="00BD5DC8">
        <w:rPr>
          <w:rStyle w:val="Char4"/>
          <w:rtl/>
        </w:rPr>
        <w:t xml:space="preserve">فرمود: </w:t>
      </w:r>
      <w:r w:rsidRPr="00BD5DC8">
        <w:rPr>
          <w:rStyle w:val="Char4"/>
          <w:rFonts w:hint="cs"/>
          <w:rtl/>
        </w:rPr>
        <w:t>«</w:t>
      </w:r>
      <w:r w:rsidRPr="00BD5DC8">
        <w:rPr>
          <w:rStyle w:val="Char4"/>
          <w:rtl/>
        </w:rPr>
        <w:t>دباغی</w:t>
      </w:r>
      <w:r w:rsidRPr="00BD5DC8">
        <w:rPr>
          <w:rStyle w:val="Char4"/>
          <w:rFonts w:hint="cs"/>
          <w:rtl/>
        </w:rPr>
        <w:t>،</w:t>
      </w:r>
      <w:r w:rsidRPr="00BD5DC8">
        <w:rPr>
          <w:rStyle w:val="Char4"/>
          <w:rtl/>
        </w:rPr>
        <w:t xml:space="preserve"> پاک</w:t>
      </w:r>
      <w:r w:rsidRPr="00BD5DC8">
        <w:rPr>
          <w:rStyle w:val="Char4"/>
          <w:rFonts w:hint="cs"/>
          <w:rtl/>
        </w:rPr>
        <w:t>‌</w:t>
      </w:r>
      <w:r w:rsidRPr="00BD5DC8">
        <w:rPr>
          <w:rStyle w:val="Char4"/>
          <w:rtl/>
        </w:rPr>
        <w:t>کننده</w:t>
      </w:r>
      <w:r w:rsidRPr="00BD5DC8">
        <w:rPr>
          <w:rStyle w:val="Char4"/>
          <w:rFonts w:hint="cs"/>
          <w:rtl/>
        </w:rPr>
        <w:t>‌</w:t>
      </w:r>
      <w:r w:rsidR="001C559E">
        <w:rPr>
          <w:rStyle w:val="Char4"/>
          <w:rFonts w:hint="cs"/>
          <w:rtl/>
        </w:rPr>
        <w:t>ی</w:t>
      </w:r>
      <w:r w:rsidR="00681579">
        <w:rPr>
          <w:rStyle w:val="Char4"/>
          <w:rtl/>
        </w:rPr>
        <w:t xml:space="preserve"> پوست مردار است</w:t>
      </w:r>
      <w:r w:rsidRPr="00BD5DC8">
        <w:rPr>
          <w:rStyle w:val="Char4"/>
          <w:rFonts w:hint="cs"/>
          <w:rtl/>
        </w:rPr>
        <w:t>»</w:t>
      </w:r>
      <w:r w:rsidR="00681579">
        <w:rPr>
          <w:rStyle w:val="Char4"/>
          <w:rFonts w:hint="cs"/>
          <w:rtl/>
        </w:rPr>
        <w:t>.</w:t>
      </w:r>
    </w:p>
    <w:p w:rsidR="00335BB5" w:rsidRPr="00BD5DC8" w:rsidRDefault="00335BB5" w:rsidP="004709A5">
      <w:pPr>
        <w:ind w:firstLine="284"/>
        <w:jc w:val="both"/>
        <w:rPr>
          <w:rStyle w:val="Char4"/>
          <w:rtl/>
        </w:rPr>
      </w:pPr>
      <w:r w:rsidRPr="00BD5DC8">
        <w:rPr>
          <w:rStyle w:val="Char4"/>
          <w:rtl/>
        </w:rPr>
        <w:t>[این حدیث را احمد و ابوداود روایت کرده‌اند</w:t>
      </w:r>
      <w:r w:rsidR="001F073B">
        <w:rPr>
          <w:rStyle w:val="Char4"/>
          <w:rtl/>
        </w:rPr>
        <w:t>].</w:t>
      </w:r>
    </w:p>
    <w:p w:rsidR="00335BB5" w:rsidRPr="00BD5DC8" w:rsidRDefault="00335BB5" w:rsidP="004709A5">
      <w:pPr>
        <w:ind w:firstLine="284"/>
        <w:jc w:val="both"/>
        <w:rPr>
          <w:rStyle w:val="Char4"/>
          <w:rtl/>
        </w:rPr>
      </w:pPr>
      <w:r w:rsidRPr="00992C10">
        <w:rPr>
          <w:rStyle w:val="Char4"/>
          <w:rFonts w:hint="cs"/>
          <w:rtl/>
        </w:rPr>
        <w:t>«</w:t>
      </w:r>
      <w:r w:rsidRPr="00992C10">
        <w:rPr>
          <w:rStyle w:val="Char4"/>
          <w:rtl/>
        </w:rPr>
        <w:t>غزوه</w:t>
      </w:r>
      <w:r w:rsidRPr="00992C10">
        <w:rPr>
          <w:rStyle w:val="Char4"/>
          <w:rFonts w:hint="cs"/>
          <w:rtl/>
        </w:rPr>
        <w:t>‌</w:t>
      </w:r>
      <w:r w:rsidR="001C559E">
        <w:rPr>
          <w:rStyle w:val="Char4"/>
          <w:rFonts w:hint="cs"/>
          <w:rtl/>
        </w:rPr>
        <w:t>ی</w:t>
      </w:r>
      <w:r w:rsidR="0040716E">
        <w:rPr>
          <w:rStyle w:val="Char4"/>
          <w:rtl/>
        </w:rPr>
        <w:t xml:space="preserve"> تبوک</w:t>
      </w:r>
      <w:r w:rsidRPr="00992C10">
        <w:rPr>
          <w:rStyle w:val="Char4"/>
          <w:rFonts w:hint="cs"/>
          <w:rtl/>
        </w:rPr>
        <w:t>»</w:t>
      </w:r>
      <w:r w:rsidR="0040716E">
        <w:rPr>
          <w:rFonts w:ascii="Zr" w:hAnsi="Zr"/>
          <w:color w:val="000000"/>
          <w:sz w:val="30"/>
          <w:szCs w:val="30"/>
          <w:rtl/>
          <w:lang w:bidi="fa-IR"/>
        </w:rPr>
        <w:t>:</w:t>
      </w:r>
      <w:r w:rsidRPr="00BD5DC8">
        <w:rPr>
          <w:rStyle w:val="Char4"/>
          <w:rtl/>
        </w:rPr>
        <w:t xml:space="preserve"> غزوه</w:t>
      </w:r>
      <w:r w:rsidRPr="00BD5DC8">
        <w:rPr>
          <w:rStyle w:val="Char4"/>
          <w:rFonts w:hint="cs"/>
          <w:rtl/>
        </w:rPr>
        <w:t>‌</w:t>
      </w:r>
      <w:r w:rsidR="001C559E">
        <w:rPr>
          <w:rStyle w:val="Char4"/>
          <w:rFonts w:hint="cs"/>
          <w:rtl/>
        </w:rPr>
        <w:t>ی</w:t>
      </w:r>
      <w:r w:rsidRPr="00BD5DC8">
        <w:rPr>
          <w:rStyle w:val="Char4"/>
          <w:rtl/>
        </w:rPr>
        <w:t xml:space="preserve"> تبوک در رجب سال نهم هجری، یعنی یک سال پس از فتح مکه به وقوع پیوست که هوا بسیار گرم، میوه</w:t>
      </w:r>
      <w:r w:rsidRPr="00BD5DC8">
        <w:rPr>
          <w:rStyle w:val="Char4"/>
          <w:rFonts w:hint="cs"/>
          <w:rtl/>
        </w:rPr>
        <w:t>‌</w:t>
      </w:r>
      <w:r w:rsidRPr="00BD5DC8">
        <w:rPr>
          <w:rStyle w:val="Char4"/>
          <w:rtl/>
        </w:rPr>
        <w:t>ها رسیده، و درختان سایه</w:t>
      </w:r>
      <w:r w:rsidRPr="00BD5DC8">
        <w:rPr>
          <w:rStyle w:val="Char4"/>
          <w:rFonts w:hint="cs"/>
          <w:rtl/>
        </w:rPr>
        <w:t>‌</w:t>
      </w:r>
      <w:r w:rsidRPr="00BD5DC8">
        <w:rPr>
          <w:rStyle w:val="Char4"/>
          <w:rtl/>
        </w:rPr>
        <w:t>دار بودند و مسلمانان با مسافتی طولانی و بیابانی بی</w:t>
      </w:r>
      <w:r w:rsidRPr="00BD5DC8">
        <w:rPr>
          <w:rStyle w:val="Char4"/>
          <w:rFonts w:hint="cs"/>
          <w:rtl/>
        </w:rPr>
        <w:t>‌</w:t>
      </w:r>
      <w:r w:rsidRPr="00BD5DC8">
        <w:rPr>
          <w:rStyle w:val="Char4"/>
          <w:rtl/>
        </w:rPr>
        <w:t>آب و علف، و دشمنان متعدد و فراوان و تا دندان مسلح، رو</w:t>
      </w:r>
      <w:r w:rsidRPr="00BD5DC8">
        <w:rPr>
          <w:rStyle w:val="Char4"/>
          <w:rFonts w:hint="cs"/>
          <w:rtl/>
        </w:rPr>
        <w:t xml:space="preserve"> </w:t>
      </w:r>
      <w:r w:rsidRPr="00BD5DC8">
        <w:rPr>
          <w:rStyle w:val="Char4"/>
          <w:rtl/>
        </w:rPr>
        <w:t>به رو بودند و به همین دلیل بود که رسول‌خدا</w:t>
      </w:r>
      <w:r w:rsidR="001F073B" w:rsidRPr="001F073B">
        <w:rPr>
          <w:rStyle w:val="Char4"/>
          <w:rFonts w:cs="CTraditional Arabic"/>
          <w:rtl/>
        </w:rPr>
        <w:t xml:space="preserve"> ج</w:t>
      </w:r>
      <w:r w:rsidR="001C559E">
        <w:rPr>
          <w:rStyle w:val="Char4"/>
          <w:rFonts w:cs="CTraditional Arabic"/>
          <w:rtl/>
        </w:rPr>
        <w:t xml:space="preserve"> </w:t>
      </w:r>
      <w:r w:rsidRPr="00BD5DC8">
        <w:rPr>
          <w:rStyle w:val="Char4"/>
          <w:rtl/>
        </w:rPr>
        <w:t>پ</w:t>
      </w:r>
      <w:r w:rsidR="001C559E">
        <w:rPr>
          <w:rStyle w:val="Char4"/>
          <w:rFonts w:hint="cs"/>
          <w:rtl/>
        </w:rPr>
        <w:t>ی</w:t>
      </w:r>
      <w:r w:rsidRPr="00BD5DC8">
        <w:rPr>
          <w:rStyle w:val="Char4"/>
          <w:rFonts w:hint="cs"/>
          <w:rtl/>
        </w:rPr>
        <w:t>ش</w:t>
      </w:r>
      <w:r w:rsidRPr="00BD5DC8">
        <w:rPr>
          <w:rStyle w:val="Char4"/>
          <w:rtl/>
        </w:rPr>
        <w:t xml:space="preserve"> از حرکت به مسلمانان اطلاع دادند که به چه منظور و کدام</w:t>
      </w:r>
      <w:r w:rsidRPr="00BD5DC8">
        <w:rPr>
          <w:rStyle w:val="Char4"/>
          <w:rFonts w:hint="cs"/>
          <w:rtl/>
        </w:rPr>
        <w:t>‌</w:t>
      </w:r>
      <w:r w:rsidRPr="00BD5DC8">
        <w:rPr>
          <w:rStyle w:val="Char4"/>
          <w:rtl/>
        </w:rPr>
        <w:t>سو حرکت</w:t>
      </w:r>
      <w:r w:rsidR="003E0CC1">
        <w:rPr>
          <w:rStyle w:val="Char4"/>
          <w:rtl/>
        </w:rPr>
        <w:t xml:space="preserve"> می‌‌کنند </w:t>
      </w:r>
      <w:r w:rsidRPr="00BD5DC8">
        <w:rPr>
          <w:rStyle w:val="Char4"/>
          <w:rtl/>
        </w:rPr>
        <w:t>تا این که از هر نظر آمادگی نمایند</w:t>
      </w:r>
      <w:r w:rsidRPr="00BD5DC8">
        <w:rPr>
          <w:rStyle w:val="Char4"/>
          <w:rFonts w:hint="cs"/>
          <w:rtl/>
        </w:rPr>
        <w:t>،</w:t>
      </w:r>
      <w:r w:rsidRPr="00BD5DC8">
        <w:rPr>
          <w:rStyle w:val="Char4"/>
          <w:rtl/>
        </w:rPr>
        <w:t xml:space="preserve"> و تبوک جایی در میان </w:t>
      </w:r>
      <w:r w:rsidRPr="00BD5DC8">
        <w:rPr>
          <w:rStyle w:val="Char4"/>
          <w:rFonts w:hint="cs"/>
          <w:rtl/>
        </w:rPr>
        <w:t>«</w:t>
      </w:r>
      <w:r w:rsidRPr="00BD5DC8">
        <w:rPr>
          <w:rStyle w:val="Char5"/>
          <w:rtl/>
        </w:rPr>
        <w:t>وادی</w:t>
      </w:r>
      <w:r w:rsidRPr="00BD5DC8">
        <w:rPr>
          <w:rStyle w:val="Char5"/>
          <w:rFonts w:hint="cs"/>
          <w:rtl/>
        </w:rPr>
        <w:t>‌</w:t>
      </w:r>
      <w:r w:rsidRPr="00BD5DC8">
        <w:rPr>
          <w:rStyle w:val="Char5"/>
          <w:rtl/>
        </w:rPr>
        <w:t>القری</w:t>
      </w:r>
      <w:r w:rsidRPr="00BD5DC8">
        <w:rPr>
          <w:rStyle w:val="Char4"/>
          <w:rFonts w:hint="cs"/>
          <w:rtl/>
        </w:rPr>
        <w:t>»</w:t>
      </w:r>
      <w:r w:rsidRPr="00BD5DC8">
        <w:rPr>
          <w:rStyle w:val="Char4"/>
          <w:rtl/>
        </w:rPr>
        <w:t xml:space="preserve"> و </w:t>
      </w:r>
      <w:r w:rsidRPr="00BD5DC8">
        <w:rPr>
          <w:rStyle w:val="Char4"/>
          <w:rFonts w:hint="cs"/>
          <w:rtl/>
        </w:rPr>
        <w:t>«</w:t>
      </w:r>
      <w:r w:rsidR="00681579">
        <w:rPr>
          <w:rStyle w:val="Char4"/>
          <w:rtl/>
        </w:rPr>
        <w:t>شام</w:t>
      </w:r>
      <w:r w:rsidRPr="00BD5DC8">
        <w:rPr>
          <w:rStyle w:val="Char4"/>
          <w:rFonts w:hint="cs"/>
          <w:rtl/>
        </w:rPr>
        <w:t>»</w:t>
      </w:r>
      <w:r w:rsidRPr="00BD5DC8">
        <w:rPr>
          <w:rStyle w:val="Char4"/>
          <w:rtl/>
        </w:rPr>
        <w:t xml:space="preserve"> است</w:t>
      </w:r>
      <w:r w:rsidR="003E0CC1">
        <w:rPr>
          <w:rStyle w:val="Char4"/>
          <w:rtl/>
        </w:rPr>
        <w:t>.</w:t>
      </w:r>
    </w:p>
    <w:p w:rsidR="00335BB5" w:rsidRPr="00BD5DC8" w:rsidRDefault="00335BB5" w:rsidP="004709A5">
      <w:pPr>
        <w:ind w:firstLine="284"/>
        <w:jc w:val="both"/>
        <w:rPr>
          <w:rStyle w:val="Char4"/>
          <w:rtl/>
        </w:rPr>
      </w:pPr>
      <w:r w:rsidRPr="00681579">
        <w:rPr>
          <w:rStyle w:val="Char1"/>
          <w:rFonts w:hint="cs"/>
          <w:rtl/>
        </w:rPr>
        <w:t>«</w:t>
      </w:r>
      <w:r w:rsidR="00681579" w:rsidRPr="00681579">
        <w:rPr>
          <w:rStyle w:val="Char1"/>
          <w:rtl/>
        </w:rPr>
        <w:t>قربة</w:t>
      </w:r>
      <w:r w:rsidRPr="00681579">
        <w:rPr>
          <w:rStyle w:val="Char1"/>
          <w:rFonts w:hint="cs"/>
          <w:rtl/>
        </w:rPr>
        <w:t>»</w:t>
      </w:r>
      <w:r w:rsidR="0040716E">
        <w:rPr>
          <w:rStyle w:val="Char3"/>
          <w:rtl/>
        </w:rPr>
        <w:t>:</w:t>
      </w:r>
      <w:r w:rsidRPr="00BD5DC8">
        <w:rPr>
          <w:rStyle w:val="Char4"/>
          <w:rtl/>
        </w:rPr>
        <w:t xml:space="preserve"> مشک</w:t>
      </w:r>
      <w:r w:rsidR="003E0CC1">
        <w:rPr>
          <w:rStyle w:val="Char4"/>
          <w:rtl/>
        </w:rPr>
        <w:t>.</w:t>
      </w:r>
      <w:r w:rsidRPr="00BD5DC8">
        <w:rPr>
          <w:rStyle w:val="Char4"/>
          <w:rtl/>
        </w:rPr>
        <w:t xml:space="preserve"> </w:t>
      </w:r>
      <w:r w:rsidRPr="00BD5DC8">
        <w:rPr>
          <w:rStyle w:val="Char3"/>
          <w:rFonts w:hint="cs"/>
          <w:rtl/>
        </w:rPr>
        <w:t>«</w:t>
      </w:r>
      <w:r w:rsidRPr="00BD5DC8">
        <w:rPr>
          <w:rStyle w:val="Char3"/>
          <w:rtl/>
        </w:rPr>
        <w:t>معلقة</w:t>
      </w:r>
      <w:r w:rsidRPr="00BD5DC8">
        <w:rPr>
          <w:rStyle w:val="Char3"/>
          <w:rFonts w:hint="cs"/>
          <w:rtl/>
        </w:rPr>
        <w:t>»</w:t>
      </w:r>
      <w:r w:rsidR="0040716E">
        <w:rPr>
          <w:rStyle w:val="Char3"/>
          <w:rtl/>
        </w:rPr>
        <w:t>:</w:t>
      </w:r>
      <w:r w:rsidRPr="00BD5DC8">
        <w:rPr>
          <w:rStyle w:val="Char3"/>
          <w:rtl/>
        </w:rPr>
        <w:t xml:space="preserve"> </w:t>
      </w:r>
      <w:r w:rsidRPr="00BD5DC8">
        <w:rPr>
          <w:rStyle w:val="Char4"/>
          <w:rtl/>
        </w:rPr>
        <w:t>آویزان</w:t>
      </w:r>
      <w:r w:rsidR="003E0CC1">
        <w:rPr>
          <w:rStyle w:val="Char4"/>
          <w:rtl/>
        </w:rPr>
        <w:t>.</w:t>
      </w:r>
      <w:r w:rsidRPr="00BD5DC8">
        <w:rPr>
          <w:rStyle w:val="Char4"/>
          <w:rtl/>
        </w:rPr>
        <w:t xml:space="preserve"> مشکیزه</w:t>
      </w:r>
      <w:r w:rsidRPr="00BD5DC8">
        <w:rPr>
          <w:rStyle w:val="Char4"/>
          <w:rFonts w:hint="cs"/>
          <w:rtl/>
        </w:rPr>
        <w:t>‌</w:t>
      </w:r>
      <w:r w:rsidR="001C559E">
        <w:rPr>
          <w:rStyle w:val="Char4"/>
          <w:rFonts w:hint="cs"/>
          <w:rtl/>
        </w:rPr>
        <w:t>ی</w:t>
      </w:r>
      <w:r w:rsidRPr="00BD5DC8">
        <w:rPr>
          <w:rStyle w:val="Char4"/>
          <w:rtl/>
        </w:rPr>
        <w:t xml:space="preserve"> آویزان و معلق</w:t>
      </w:r>
      <w:r w:rsidR="003E0CC1">
        <w:rPr>
          <w:rStyle w:val="Char4"/>
          <w:rtl/>
        </w:rPr>
        <w:t>.</w:t>
      </w:r>
    </w:p>
    <w:p w:rsidR="00681579" w:rsidRDefault="00681579" w:rsidP="00BD5DC8">
      <w:pPr>
        <w:pStyle w:val="a1"/>
        <w:rPr>
          <w:rtl/>
        </w:rPr>
        <w:sectPr w:rsidR="00681579" w:rsidSect="00AA4D64">
          <w:footnotePr>
            <w:numRestart w:val="eachPage"/>
          </w:footnotePr>
          <w:type w:val="oddPage"/>
          <w:pgSz w:w="9356" w:h="13608" w:code="9"/>
          <w:pgMar w:top="567" w:right="1134" w:bottom="851" w:left="1134" w:header="454" w:footer="0" w:gutter="0"/>
          <w:cols w:space="708"/>
          <w:titlePg/>
          <w:bidi/>
          <w:rtlGutter/>
          <w:docGrid w:linePitch="381"/>
        </w:sectPr>
      </w:pPr>
    </w:p>
    <w:p w:rsidR="004709A5" w:rsidRDefault="00335BB5" w:rsidP="00BD5DC8">
      <w:pPr>
        <w:pStyle w:val="a1"/>
        <w:rPr>
          <w:rtl/>
        </w:rPr>
      </w:pPr>
      <w:bookmarkStart w:id="41" w:name="_Toc447280236"/>
      <w:r w:rsidRPr="00880785">
        <w:rPr>
          <w:rtl/>
        </w:rPr>
        <w:t>فصل</w:t>
      </w:r>
      <w:r w:rsidRPr="00880785">
        <w:rPr>
          <w:rFonts w:hint="cs"/>
          <w:rtl/>
        </w:rPr>
        <w:t xml:space="preserve"> سوم</w:t>
      </w:r>
      <w:bookmarkEnd w:id="41"/>
    </w:p>
    <w:p w:rsidR="00335BB5" w:rsidRPr="00BD5DC8" w:rsidRDefault="00BA7FD8" w:rsidP="00F85EC3">
      <w:pPr>
        <w:autoSpaceDE w:val="0"/>
        <w:autoSpaceDN w:val="0"/>
        <w:adjustRightInd w:val="0"/>
        <w:ind w:firstLine="227"/>
        <w:jc w:val="lowKashida"/>
        <w:rPr>
          <w:rStyle w:val="Char3"/>
          <w:rtl/>
          <w:lang w:bidi="fa-IR"/>
        </w:rPr>
      </w:pPr>
      <w:r w:rsidRPr="00BA7FD8">
        <w:rPr>
          <w:rStyle w:val="Char4"/>
          <w:rtl/>
        </w:rPr>
        <w:t>512</w:t>
      </w:r>
      <w:r w:rsidR="00335BB5" w:rsidRPr="00BD5DC8">
        <w:rPr>
          <w:rStyle w:val="Char3"/>
          <w:rtl/>
        </w:rPr>
        <w:t xml:space="preserve"> </w:t>
      </w:r>
      <w:r w:rsidR="00335BB5" w:rsidRPr="00BD5DC8">
        <w:rPr>
          <w:rStyle w:val="Char3"/>
          <w:rFonts w:ascii="Times New Roman" w:hAnsi="Times New Roman" w:cs="Times New Roman" w:hint="cs"/>
          <w:rtl/>
        </w:rPr>
        <w:t>–</w:t>
      </w:r>
      <w:r w:rsidR="00335BB5" w:rsidRPr="00BD5DC8">
        <w:rPr>
          <w:rStyle w:val="Char3"/>
          <w:rtl/>
        </w:rPr>
        <w:t xml:space="preserve"> </w:t>
      </w:r>
      <w:r w:rsidR="00E42D0A" w:rsidRPr="00E42D0A">
        <w:rPr>
          <w:rStyle w:val="Char3"/>
          <w:rFonts w:cs="IRNazli"/>
          <w:rtl/>
        </w:rPr>
        <w:t>(</w:t>
      </w:r>
      <w:r w:rsidRPr="00BA7FD8">
        <w:rPr>
          <w:rStyle w:val="Char4"/>
          <w:rtl/>
        </w:rPr>
        <w:t>23</w:t>
      </w:r>
      <w:r w:rsidR="00CF164C" w:rsidRPr="00CF164C">
        <w:rPr>
          <w:rStyle w:val="Char3"/>
          <w:rFonts w:cs="IRNazli"/>
          <w:rtl/>
        </w:rPr>
        <w:t>)</w:t>
      </w:r>
      <w:r w:rsidR="00335BB5" w:rsidRPr="00BD5DC8">
        <w:rPr>
          <w:rStyle w:val="Char3"/>
          <w:rtl/>
        </w:rPr>
        <w:t xml:space="preserve"> عن امرأةٍ من بني عبد الأشْهَل</w:t>
      </w:r>
      <w:r w:rsidR="003E0CC1">
        <w:rPr>
          <w:rStyle w:val="Char3"/>
          <w:rtl/>
        </w:rPr>
        <w:t>،</w:t>
      </w:r>
      <w:r w:rsidR="00335BB5" w:rsidRPr="00BD5DC8">
        <w:rPr>
          <w:rStyle w:val="Char3"/>
          <w:rtl/>
        </w:rPr>
        <w:t xml:space="preserve"> قالت: قلتُ يا رسولَ الله</w:t>
      </w:r>
      <w:r w:rsidR="003E0CC1">
        <w:rPr>
          <w:rStyle w:val="Char3"/>
          <w:rtl/>
        </w:rPr>
        <w:t>!</w:t>
      </w:r>
      <w:r w:rsidR="00335BB5" w:rsidRPr="00BD5DC8">
        <w:rPr>
          <w:rStyle w:val="Char3"/>
          <w:rtl/>
        </w:rPr>
        <w:t xml:space="preserve"> إِنَّ لنا طريقاً إلى المسجد مُنْتَنةً، فكيفَ ن</w:t>
      </w:r>
      <w:r w:rsidR="00335BB5" w:rsidRPr="00BD5DC8">
        <w:rPr>
          <w:rStyle w:val="Char3"/>
          <w:rFonts w:hint="cs"/>
          <w:rtl/>
        </w:rPr>
        <w:t>َ</w:t>
      </w:r>
      <w:r w:rsidR="00335BB5" w:rsidRPr="00BD5DC8">
        <w:rPr>
          <w:rStyle w:val="Char3"/>
          <w:rtl/>
        </w:rPr>
        <w:t>فع</w:t>
      </w:r>
      <w:r w:rsidR="00335BB5" w:rsidRPr="00BD5DC8">
        <w:rPr>
          <w:rStyle w:val="Char3"/>
          <w:rFonts w:hint="cs"/>
          <w:rtl/>
        </w:rPr>
        <w:t>َ</w:t>
      </w:r>
      <w:r w:rsidR="00335BB5" w:rsidRPr="00BD5DC8">
        <w:rPr>
          <w:rStyle w:val="Char3"/>
          <w:rtl/>
        </w:rPr>
        <w:t>لُ إِذا مُطِرنا؟ فقال: «أَل</w:t>
      </w:r>
      <w:r w:rsidR="00335BB5" w:rsidRPr="00BD5DC8">
        <w:rPr>
          <w:rStyle w:val="Char3"/>
          <w:rFonts w:hint="cs"/>
          <w:rtl/>
        </w:rPr>
        <w:t>َ</w:t>
      </w:r>
      <w:r w:rsidR="00335BB5" w:rsidRPr="00BD5DC8">
        <w:rPr>
          <w:rStyle w:val="Char3"/>
          <w:rtl/>
        </w:rPr>
        <w:t>يسَ ب</w:t>
      </w:r>
      <w:r w:rsidR="00335BB5" w:rsidRPr="00BD5DC8">
        <w:rPr>
          <w:rStyle w:val="Char3"/>
          <w:rFonts w:hint="cs"/>
          <w:rtl/>
        </w:rPr>
        <w:t>َ</w:t>
      </w:r>
      <w:r w:rsidR="00335BB5" w:rsidRPr="00BD5DC8">
        <w:rPr>
          <w:rStyle w:val="Char3"/>
          <w:rtl/>
        </w:rPr>
        <w:t>عد</w:t>
      </w:r>
      <w:r w:rsidR="00335BB5" w:rsidRPr="00BD5DC8">
        <w:rPr>
          <w:rStyle w:val="Char3"/>
          <w:rFonts w:hint="cs"/>
          <w:rtl/>
        </w:rPr>
        <w:t>َ</w:t>
      </w:r>
      <w:r w:rsidR="00335BB5" w:rsidRPr="00BD5DC8">
        <w:rPr>
          <w:rStyle w:val="Char3"/>
          <w:rtl/>
        </w:rPr>
        <w:t>ها طريقٌ هي أط</w:t>
      </w:r>
      <w:r w:rsidR="00335BB5" w:rsidRPr="00BD5DC8">
        <w:rPr>
          <w:rStyle w:val="Char3"/>
          <w:rFonts w:hint="cs"/>
          <w:rtl/>
        </w:rPr>
        <w:t>ْ</w:t>
      </w:r>
      <w:r w:rsidR="00335BB5" w:rsidRPr="00BD5DC8">
        <w:rPr>
          <w:rStyle w:val="Char3"/>
          <w:rtl/>
        </w:rPr>
        <w:t>ي</w:t>
      </w:r>
      <w:r w:rsidR="00335BB5" w:rsidRPr="00BD5DC8">
        <w:rPr>
          <w:rStyle w:val="Char3"/>
          <w:rFonts w:hint="cs"/>
          <w:rtl/>
        </w:rPr>
        <w:t>َ</w:t>
      </w:r>
      <w:r w:rsidR="00335BB5" w:rsidRPr="00BD5DC8">
        <w:rPr>
          <w:rStyle w:val="Char3"/>
          <w:rtl/>
        </w:rPr>
        <w:t>بُ منها</w:t>
      </w:r>
      <w:r w:rsidR="003E0CC1">
        <w:rPr>
          <w:rStyle w:val="Char3"/>
          <w:rtl/>
        </w:rPr>
        <w:t>؟</w:t>
      </w:r>
      <w:r w:rsidR="00335BB5" w:rsidRPr="00BD5DC8">
        <w:rPr>
          <w:rStyle w:val="Char3"/>
          <w:rtl/>
        </w:rPr>
        <w:t xml:space="preserve">» قلتُ: بَلى. قال: «فهذه بهذه». </w:t>
      </w:r>
      <w:r w:rsidR="00335BB5" w:rsidRPr="00681579">
        <w:rPr>
          <w:rStyle w:val="Char1"/>
          <w:rtl/>
        </w:rPr>
        <w:t>رواه ابوداود</w:t>
      </w:r>
      <w:r w:rsidR="00F85EC3" w:rsidRPr="00F85EC3">
        <w:rPr>
          <w:rStyle w:val="Char4"/>
          <w:rFonts w:hint="cs"/>
          <w:vertAlign w:val="superscript"/>
          <w:rtl/>
          <w:lang w:bidi="ar-SA"/>
        </w:rPr>
        <w:t>(</w:t>
      </w:r>
      <w:r w:rsidR="00F85EC3" w:rsidRPr="00F85EC3">
        <w:rPr>
          <w:rStyle w:val="Char4"/>
          <w:vertAlign w:val="superscript"/>
          <w:rtl/>
          <w:lang w:bidi="ar-SA"/>
        </w:rPr>
        <w:footnoteReference w:id="235"/>
      </w:r>
      <w:r w:rsidR="00F85EC3" w:rsidRPr="00F85EC3">
        <w:rPr>
          <w:rStyle w:val="Char4"/>
          <w:rFonts w:hint="cs"/>
          <w:vertAlign w:val="superscript"/>
          <w:rtl/>
          <w:lang w:bidi="ar-SA"/>
        </w:rPr>
        <w:t>)</w:t>
      </w:r>
      <w:r w:rsidR="00F85EC3">
        <w:rPr>
          <w:rStyle w:val="Char4"/>
          <w:rFonts w:hint="cs"/>
          <w:rtl/>
        </w:rPr>
        <w:t>.</w:t>
      </w:r>
    </w:p>
    <w:p w:rsidR="00335BB5" w:rsidRPr="00BD5DC8" w:rsidRDefault="00335BB5" w:rsidP="004709A5">
      <w:pPr>
        <w:ind w:firstLine="284"/>
        <w:jc w:val="both"/>
        <w:rPr>
          <w:rStyle w:val="Char4"/>
          <w:rtl/>
        </w:rPr>
      </w:pPr>
      <w:r w:rsidRPr="00BD5DC8">
        <w:rPr>
          <w:rStyle w:val="Char4"/>
          <w:rtl/>
        </w:rPr>
        <w:t xml:space="preserve">512 – </w:t>
      </w:r>
      <w:r w:rsidR="00846A08">
        <w:rPr>
          <w:rStyle w:val="Char4"/>
          <w:rtl/>
        </w:rPr>
        <w:t>(</w:t>
      </w:r>
      <w:r w:rsidRPr="00BD5DC8">
        <w:rPr>
          <w:rStyle w:val="Char4"/>
          <w:rtl/>
        </w:rPr>
        <w:t>23</w:t>
      </w:r>
      <w:r w:rsidR="00846A08">
        <w:rPr>
          <w:rStyle w:val="Char4"/>
          <w:rtl/>
        </w:rPr>
        <w:t>)</w:t>
      </w:r>
      <w:r w:rsidRPr="00BD5DC8">
        <w:rPr>
          <w:rStyle w:val="Char4"/>
          <w:rtl/>
        </w:rPr>
        <w:t xml:space="preserve"> زنی از طائفه و تیره</w:t>
      </w:r>
      <w:r w:rsidRPr="00BD5DC8">
        <w:rPr>
          <w:rStyle w:val="Char4"/>
          <w:rFonts w:hint="cs"/>
          <w:rtl/>
        </w:rPr>
        <w:t>‌</w:t>
      </w:r>
      <w:r w:rsidR="001C559E">
        <w:rPr>
          <w:rStyle w:val="Char4"/>
          <w:rFonts w:hint="cs"/>
          <w:rtl/>
        </w:rPr>
        <w:t>ی</w:t>
      </w:r>
      <w:r w:rsidRPr="00BD5DC8">
        <w:rPr>
          <w:rStyle w:val="Char4"/>
          <w:rFonts w:hint="cs"/>
          <w:rtl/>
        </w:rPr>
        <w:t xml:space="preserve"> «</w:t>
      </w:r>
      <w:r w:rsidRPr="00BD5DC8">
        <w:rPr>
          <w:rStyle w:val="Char4"/>
          <w:rtl/>
        </w:rPr>
        <w:t>بنی</w:t>
      </w:r>
      <w:r w:rsidRPr="00BD5DC8">
        <w:rPr>
          <w:rStyle w:val="Char4"/>
          <w:rFonts w:hint="cs"/>
          <w:rtl/>
        </w:rPr>
        <w:t>‌</w:t>
      </w:r>
      <w:r w:rsidR="00681579">
        <w:rPr>
          <w:rStyle w:val="Char4"/>
          <w:rtl/>
        </w:rPr>
        <w:t>عبدالاشهل</w:t>
      </w:r>
      <w:r w:rsidRPr="00BD5DC8">
        <w:rPr>
          <w:rStyle w:val="Char4"/>
          <w:rFonts w:hint="cs"/>
          <w:rtl/>
        </w:rPr>
        <w:t>»</w:t>
      </w:r>
      <w:r w:rsidRPr="00BD5DC8">
        <w:rPr>
          <w:rStyle w:val="Char4"/>
          <w:rtl/>
        </w:rPr>
        <w:t xml:space="preserve"> گوید</w:t>
      </w:r>
      <w:r w:rsidR="0040716E">
        <w:rPr>
          <w:rStyle w:val="Char4"/>
          <w:rtl/>
        </w:rPr>
        <w:t>:</w:t>
      </w:r>
      <w:r w:rsidRPr="00BD5DC8">
        <w:rPr>
          <w:rStyle w:val="Char4"/>
          <w:rtl/>
        </w:rPr>
        <w:t xml:space="preserve"> به پیامبر</w:t>
      </w:r>
      <w:r w:rsidR="001F073B" w:rsidRPr="001F073B">
        <w:rPr>
          <w:rStyle w:val="Char4"/>
          <w:rFonts w:cs="CTraditional Arabic"/>
          <w:rtl/>
        </w:rPr>
        <w:t xml:space="preserve"> ج</w:t>
      </w:r>
      <w:r w:rsidR="001C559E">
        <w:rPr>
          <w:rStyle w:val="Char4"/>
          <w:rFonts w:cs="CTraditional Arabic"/>
          <w:rtl/>
        </w:rPr>
        <w:t xml:space="preserve"> </w:t>
      </w:r>
      <w:r w:rsidRPr="00BD5DC8">
        <w:rPr>
          <w:rStyle w:val="Char4"/>
          <w:rtl/>
        </w:rPr>
        <w:t>گفتم: ای رسول‌خدا</w:t>
      </w:r>
      <w:r w:rsidR="001C559E">
        <w:rPr>
          <w:rStyle w:val="Char4"/>
          <w:rtl/>
        </w:rPr>
        <w:t xml:space="preserve"> </w:t>
      </w:r>
      <w:r w:rsidR="001F073B" w:rsidRPr="001F073B">
        <w:rPr>
          <w:rStyle w:val="Char4"/>
          <w:rFonts w:cs="CTraditional Arabic"/>
          <w:rtl/>
        </w:rPr>
        <w:t>ج</w:t>
      </w:r>
      <w:r w:rsidRPr="00BD5DC8">
        <w:rPr>
          <w:rStyle w:val="Char4"/>
          <w:rtl/>
        </w:rPr>
        <w:t>! برای ما به سوی مسجد راهی بدبو و متعفن و محلی پر نجاست و پلیدی است (که از آن ع</w:t>
      </w:r>
      <w:r w:rsidRPr="00BD5DC8">
        <w:rPr>
          <w:rStyle w:val="Char4"/>
          <w:rFonts w:hint="cs"/>
          <w:rtl/>
        </w:rPr>
        <w:t>ب</w:t>
      </w:r>
      <w:r w:rsidRPr="00BD5DC8">
        <w:rPr>
          <w:rStyle w:val="Char4"/>
          <w:rtl/>
        </w:rPr>
        <w:t>ور می</w:t>
      </w:r>
      <w:r w:rsidRPr="00BD5DC8">
        <w:rPr>
          <w:rStyle w:val="Char4"/>
          <w:rFonts w:hint="cs"/>
          <w:rtl/>
        </w:rPr>
        <w:t>‌</w:t>
      </w:r>
      <w:r w:rsidRPr="00BD5DC8">
        <w:rPr>
          <w:rStyle w:val="Char4"/>
          <w:rtl/>
        </w:rPr>
        <w:t>کنیم) حال شما بفرمایید، وقتی که در چنین مکانی باران ببارد، تکلیف ما چیست</w:t>
      </w:r>
      <w:r w:rsidRPr="00BD5DC8">
        <w:rPr>
          <w:rStyle w:val="Char4"/>
          <w:rFonts w:hint="cs"/>
          <w:rtl/>
        </w:rPr>
        <w:t>؟</w:t>
      </w:r>
      <w:r w:rsidRPr="00BD5DC8">
        <w:rPr>
          <w:rStyle w:val="Char4"/>
          <w:rtl/>
        </w:rPr>
        <w:t xml:space="preserve"> و چگونه باید خویشتن را از نجاسات و پلیدی</w:t>
      </w:r>
      <w:r w:rsidRPr="00BD5DC8">
        <w:rPr>
          <w:rStyle w:val="Char4"/>
          <w:rFonts w:hint="cs"/>
          <w:rtl/>
        </w:rPr>
        <w:t>‌</w:t>
      </w:r>
      <w:r w:rsidRPr="00BD5DC8">
        <w:rPr>
          <w:rStyle w:val="Char4"/>
          <w:rtl/>
        </w:rPr>
        <w:t xml:space="preserve">های آن، پاک و تمیز گردانیم؟ </w:t>
      </w:r>
    </w:p>
    <w:p w:rsidR="00335BB5" w:rsidRPr="00BD5DC8" w:rsidRDefault="00335BB5" w:rsidP="00681579">
      <w:pPr>
        <w:ind w:firstLine="284"/>
        <w:jc w:val="both"/>
        <w:rPr>
          <w:rStyle w:val="Char4"/>
          <w:rtl/>
        </w:rPr>
      </w:pPr>
      <w:r w:rsidRPr="00BD5DC8">
        <w:rPr>
          <w:rStyle w:val="Char4"/>
          <w:rtl/>
        </w:rPr>
        <w:t>پیامبر</w:t>
      </w:r>
      <w:r w:rsidR="001F073B" w:rsidRPr="001F073B">
        <w:rPr>
          <w:rStyle w:val="Char4"/>
          <w:rFonts w:cs="CTraditional Arabic"/>
          <w:rtl/>
        </w:rPr>
        <w:t xml:space="preserve"> ج</w:t>
      </w:r>
      <w:r w:rsidR="001C559E">
        <w:rPr>
          <w:rStyle w:val="Char4"/>
          <w:rFonts w:cs="CTraditional Arabic"/>
          <w:rtl/>
        </w:rPr>
        <w:t xml:space="preserve"> </w:t>
      </w:r>
      <w:r w:rsidRPr="00BD5DC8">
        <w:rPr>
          <w:rStyle w:val="Char4"/>
          <w:rtl/>
        </w:rPr>
        <w:t xml:space="preserve">فرمود: </w:t>
      </w:r>
      <w:r w:rsidRPr="00BD5DC8">
        <w:rPr>
          <w:rStyle w:val="Char4"/>
          <w:rFonts w:hint="cs"/>
          <w:rtl/>
        </w:rPr>
        <w:t>«</w:t>
      </w:r>
      <w:r w:rsidRPr="00BD5DC8">
        <w:rPr>
          <w:rStyle w:val="Char4"/>
          <w:rtl/>
        </w:rPr>
        <w:t>آیا پس از این راه ب</w:t>
      </w:r>
      <w:r w:rsidRPr="00BD5DC8">
        <w:rPr>
          <w:rStyle w:val="Char4"/>
          <w:rFonts w:hint="cs"/>
          <w:rtl/>
        </w:rPr>
        <w:t>د</w:t>
      </w:r>
      <w:r w:rsidRPr="00BD5DC8">
        <w:rPr>
          <w:rStyle w:val="Char4"/>
          <w:rtl/>
        </w:rPr>
        <w:t>بو، راهی پاک</w:t>
      </w:r>
      <w:r w:rsidRPr="00BD5DC8">
        <w:rPr>
          <w:rStyle w:val="Char4"/>
          <w:rFonts w:hint="cs"/>
          <w:rtl/>
        </w:rPr>
        <w:t>‌</w:t>
      </w:r>
      <w:r w:rsidRPr="00BD5DC8">
        <w:rPr>
          <w:rStyle w:val="Char4"/>
          <w:rtl/>
        </w:rPr>
        <w:t>تر و تمیزتر از آن وجود ندارد</w:t>
      </w:r>
      <w:r w:rsidRPr="00BD5DC8">
        <w:rPr>
          <w:rStyle w:val="Char4"/>
          <w:rFonts w:hint="cs"/>
          <w:rtl/>
        </w:rPr>
        <w:t>»</w:t>
      </w:r>
      <w:r w:rsidR="00681579">
        <w:rPr>
          <w:rStyle w:val="Char4"/>
          <w:rFonts w:hint="cs"/>
          <w:rtl/>
        </w:rPr>
        <w:t>؟</w:t>
      </w:r>
      <w:r w:rsidRPr="00BD5DC8">
        <w:rPr>
          <w:rStyle w:val="Char4"/>
          <w:rtl/>
        </w:rPr>
        <w:t xml:space="preserve"> آن زن گف</w:t>
      </w:r>
      <w:r w:rsidRPr="00BD5DC8">
        <w:rPr>
          <w:rStyle w:val="Char4"/>
          <w:rFonts w:hint="cs"/>
          <w:rtl/>
        </w:rPr>
        <w:t>ت</w:t>
      </w:r>
      <w:r w:rsidRPr="00BD5DC8">
        <w:rPr>
          <w:rStyle w:val="Char4"/>
          <w:rtl/>
        </w:rPr>
        <w:t>: آری، وجود دارد</w:t>
      </w:r>
      <w:r w:rsidRPr="00BD5DC8">
        <w:rPr>
          <w:rStyle w:val="Char4"/>
          <w:rFonts w:hint="cs"/>
          <w:rtl/>
        </w:rPr>
        <w:t>.</w:t>
      </w:r>
      <w:r w:rsidR="001C559E">
        <w:rPr>
          <w:rStyle w:val="Char4"/>
          <w:rFonts w:hint="cs"/>
          <w:rtl/>
        </w:rPr>
        <w:t xml:space="preserve"> </w:t>
      </w:r>
      <w:r w:rsidRPr="00BD5DC8">
        <w:rPr>
          <w:rStyle w:val="Char4"/>
          <w:rtl/>
        </w:rPr>
        <w:t>پیامبر</w:t>
      </w:r>
      <w:r w:rsidR="001C559E">
        <w:rPr>
          <w:rStyle w:val="Char4"/>
          <w:rtl/>
        </w:rPr>
        <w:t xml:space="preserve"> </w:t>
      </w:r>
      <w:r w:rsidR="001F073B" w:rsidRPr="001F073B">
        <w:rPr>
          <w:rStyle w:val="Char4"/>
          <w:rFonts w:cs="CTraditional Arabic"/>
          <w:rtl/>
        </w:rPr>
        <w:t>ج</w:t>
      </w:r>
      <w:r w:rsidR="001C559E">
        <w:rPr>
          <w:rStyle w:val="Char4"/>
          <w:rFonts w:cs="CTraditional Arabic"/>
          <w:rtl/>
        </w:rPr>
        <w:t xml:space="preserve"> </w:t>
      </w:r>
      <w:r w:rsidRPr="00BD5DC8">
        <w:rPr>
          <w:rStyle w:val="Char4"/>
          <w:rtl/>
        </w:rPr>
        <w:t>فرمود</w:t>
      </w:r>
      <w:r w:rsidR="0040716E">
        <w:rPr>
          <w:rStyle w:val="Char4"/>
          <w:rtl/>
        </w:rPr>
        <w:t>:</w:t>
      </w:r>
      <w:r w:rsidRPr="00BD5DC8">
        <w:rPr>
          <w:rStyle w:val="Char4"/>
          <w:rtl/>
        </w:rPr>
        <w:t xml:space="preserve"> </w:t>
      </w:r>
      <w:r w:rsidRPr="00BD5DC8">
        <w:rPr>
          <w:rStyle w:val="Char4"/>
          <w:rFonts w:hint="cs"/>
          <w:rtl/>
        </w:rPr>
        <w:t>«</w:t>
      </w:r>
      <w:r w:rsidRPr="00BD5DC8">
        <w:rPr>
          <w:rStyle w:val="Char4"/>
          <w:rtl/>
        </w:rPr>
        <w:t xml:space="preserve">پس این (راه پاک و تمیز) در مقابل این (راه کثیف و پلید، یعنی آنچه بعد از نجاست است </w:t>
      </w:r>
      <w:r w:rsidRPr="00BD5DC8">
        <w:rPr>
          <w:rStyle w:val="Char4"/>
          <w:rFonts w:hint="cs"/>
          <w:rtl/>
        </w:rPr>
        <w:t>ـ</w:t>
      </w:r>
      <w:r w:rsidRPr="00BD5DC8">
        <w:rPr>
          <w:rStyle w:val="Char4"/>
          <w:rtl/>
        </w:rPr>
        <w:t xml:space="preserve"> یعنی خاک </w:t>
      </w:r>
      <w:r w:rsidRPr="00BD5DC8">
        <w:rPr>
          <w:rStyle w:val="Char4"/>
          <w:rFonts w:hint="cs"/>
          <w:rtl/>
        </w:rPr>
        <w:t>ـ</w:t>
      </w:r>
      <w:r w:rsidRPr="00BD5DC8">
        <w:rPr>
          <w:rStyle w:val="Char4"/>
          <w:rtl/>
        </w:rPr>
        <w:t xml:space="preserve"> آن را پاک</w:t>
      </w:r>
      <w:r w:rsidR="003E0CC1">
        <w:rPr>
          <w:rStyle w:val="Char4"/>
          <w:rtl/>
        </w:rPr>
        <w:t xml:space="preserve"> می‌</w:t>
      </w:r>
      <w:r w:rsidRPr="00BD5DC8">
        <w:rPr>
          <w:rStyle w:val="Char4"/>
          <w:rtl/>
        </w:rPr>
        <w:t>کند</w:t>
      </w:r>
      <w:r w:rsidR="00681579">
        <w:rPr>
          <w:rStyle w:val="Char4"/>
          <w:rtl/>
        </w:rPr>
        <w:t>)</w:t>
      </w:r>
      <w:r w:rsidRPr="00BD5DC8">
        <w:rPr>
          <w:rStyle w:val="Char4"/>
          <w:rFonts w:hint="cs"/>
          <w:rtl/>
        </w:rPr>
        <w:t>»</w:t>
      </w:r>
      <w:r w:rsidR="00681579">
        <w:rPr>
          <w:rStyle w:val="Char4"/>
          <w:rFonts w:hint="cs"/>
          <w:rtl/>
        </w:rPr>
        <w:t>.</w:t>
      </w:r>
      <w:r w:rsidRPr="00BD5DC8">
        <w:rPr>
          <w:rStyle w:val="Char4"/>
          <w:rtl/>
        </w:rPr>
        <w:t xml:space="preserve"> </w:t>
      </w:r>
    </w:p>
    <w:p w:rsidR="00335BB5" w:rsidRPr="00BD5DC8" w:rsidRDefault="00335BB5" w:rsidP="004709A5">
      <w:pPr>
        <w:ind w:firstLine="284"/>
        <w:jc w:val="both"/>
        <w:rPr>
          <w:rStyle w:val="Char4"/>
          <w:rtl/>
        </w:rPr>
      </w:pPr>
      <w:r w:rsidRPr="00BD5DC8">
        <w:rPr>
          <w:rStyle w:val="Char4"/>
          <w:rtl/>
        </w:rPr>
        <w:t>[این حدیث را ابوداود روایت کرده است</w:t>
      </w:r>
      <w:r w:rsidR="00846A08">
        <w:rPr>
          <w:rStyle w:val="Char4"/>
          <w:rtl/>
        </w:rPr>
        <w:t>]</w:t>
      </w:r>
      <w:r w:rsidR="001F073B">
        <w:rPr>
          <w:rStyle w:val="Char4"/>
          <w:rtl/>
        </w:rPr>
        <w:t>.</w:t>
      </w:r>
    </w:p>
    <w:p w:rsidR="00335BB5" w:rsidRPr="00BD5DC8" w:rsidRDefault="00335BB5" w:rsidP="004709A5">
      <w:pPr>
        <w:ind w:firstLine="284"/>
        <w:jc w:val="both"/>
        <w:rPr>
          <w:rStyle w:val="Char4"/>
          <w:rtl/>
        </w:rPr>
      </w:pPr>
      <w:r w:rsidRPr="00BD5DC8">
        <w:rPr>
          <w:rStyle w:val="Char3"/>
          <w:rFonts w:hint="cs"/>
          <w:rtl/>
        </w:rPr>
        <w:t>«</w:t>
      </w:r>
      <w:r w:rsidRPr="00681579">
        <w:rPr>
          <w:rStyle w:val="Char1"/>
          <w:rtl/>
        </w:rPr>
        <w:t>مُنْتَنةً</w:t>
      </w:r>
      <w:r w:rsidRPr="00BD5DC8">
        <w:rPr>
          <w:rStyle w:val="Char4"/>
          <w:rFonts w:hint="cs"/>
          <w:rtl/>
        </w:rPr>
        <w:t>» جا</w:t>
      </w:r>
      <w:r w:rsidR="001C559E">
        <w:rPr>
          <w:rStyle w:val="Char4"/>
          <w:rFonts w:hint="cs"/>
          <w:rtl/>
        </w:rPr>
        <w:t>ی</w:t>
      </w:r>
      <w:r w:rsidRPr="00BD5DC8">
        <w:rPr>
          <w:rStyle w:val="Char4"/>
          <w:rFonts w:hint="cs"/>
          <w:rtl/>
        </w:rPr>
        <w:t xml:space="preserve"> بدبو و متعفن.</w:t>
      </w:r>
    </w:p>
    <w:p w:rsidR="00335BB5" w:rsidRPr="00BD5DC8" w:rsidRDefault="00335BB5" w:rsidP="00F85EC3">
      <w:pPr>
        <w:ind w:firstLine="284"/>
        <w:jc w:val="both"/>
        <w:rPr>
          <w:rStyle w:val="Char3"/>
          <w:rtl/>
          <w:lang w:bidi="fa-IR"/>
        </w:rPr>
      </w:pPr>
      <w:r w:rsidRPr="00BD5DC8">
        <w:rPr>
          <w:rStyle w:val="Char4"/>
          <w:rFonts w:hint="cs"/>
          <w:rtl/>
        </w:rPr>
        <w:t xml:space="preserve"> </w:t>
      </w:r>
      <w:r w:rsidR="00BA7FD8" w:rsidRPr="00BA7FD8">
        <w:rPr>
          <w:rStyle w:val="Char4"/>
          <w:rtl/>
        </w:rPr>
        <w:t>513</w:t>
      </w:r>
      <w:r w:rsidRPr="00BD5DC8">
        <w:rPr>
          <w:rStyle w:val="Char3"/>
          <w:rtl/>
        </w:rPr>
        <w:t xml:space="preserve"> </w:t>
      </w:r>
      <w:r w:rsidRPr="00BD5DC8">
        <w:rPr>
          <w:rStyle w:val="Char3"/>
          <w:rFonts w:ascii="Times New Roman" w:hAnsi="Times New Roman" w:cs="Times New Roman" w:hint="cs"/>
          <w:rtl/>
        </w:rPr>
        <w:t>–</w:t>
      </w:r>
      <w:r w:rsidRPr="00BD5DC8">
        <w:rPr>
          <w:rStyle w:val="Char3"/>
          <w:rtl/>
        </w:rPr>
        <w:t xml:space="preserve"> </w:t>
      </w:r>
      <w:r w:rsidR="00E42D0A" w:rsidRPr="00E42D0A">
        <w:rPr>
          <w:rStyle w:val="Char3"/>
          <w:rFonts w:cs="IRNazli"/>
          <w:rtl/>
        </w:rPr>
        <w:t>(</w:t>
      </w:r>
      <w:r w:rsidR="00BA7FD8" w:rsidRPr="00BA7FD8">
        <w:rPr>
          <w:rStyle w:val="Char4"/>
          <w:rtl/>
        </w:rPr>
        <w:t>24</w:t>
      </w:r>
      <w:r w:rsidR="00CF164C" w:rsidRPr="00CF164C">
        <w:rPr>
          <w:rStyle w:val="Char3"/>
          <w:rFonts w:cs="IRNazli"/>
          <w:rtl/>
        </w:rPr>
        <w:t>)</w:t>
      </w:r>
      <w:r w:rsidRPr="00BD5DC8">
        <w:rPr>
          <w:rStyle w:val="Char3"/>
          <w:rtl/>
        </w:rPr>
        <w:t xml:space="preserve"> </w:t>
      </w:r>
      <w:r w:rsidRPr="00BD5DC8">
        <w:rPr>
          <w:rStyle w:val="Char3"/>
          <w:rFonts w:hint="cs"/>
          <w:rtl/>
        </w:rPr>
        <w:t>وعن</w:t>
      </w:r>
      <w:r w:rsidRPr="00BD5DC8">
        <w:rPr>
          <w:rStyle w:val="Char3"/>
          <w:rtl/>
        </w:rPr>
        <w:t xml:space="preserve"> </w:t>
      </w:r>
      <w:r w:rsidRPr="00BD5DC8">
        <w:rPr>
          <w:rStyle w:val="Char3"/>
          <w:rFonts w:hint="cs"/>
          <w:rtl/>
        </w:rPr>
        <w:t>عبد</w:t>
      </w:r>
      <w:r w:rsidRPr="00BD5DC8">
        <w:rPr>
          <w:rStyle w:val="Char3"/>
          <w:rtl/>
        </w:rPr>
        <w:t xml:space="preserve"> </w:t>
      </w:r>
      <w:r w:rsidRPr="00BD5DC8">
        <w:rPr>
          <w:rStyle w:val="Char3"/>
          <w:rFonts w:hint="cs"/>
          <w:rtl/>
        </w:rPr>
        <w:t>الله</w:t>
      </w:r>
      <w:r w:rsidRPr="00BD5DC8">
        <w:rPr>
          <w:rStyle w:val="Char3"/>
          <w:rtl/>
        </w:rPr>
        <w:t xml:space="preserve"> </w:t>
      </w:r>
      <w:r w:rsidRPr="00BD5DC8">
        <w:rPr>
          <w:rStyle w:val="Char3"/>
          <w:rFonts w:hint="cs"/>
          <w:rtl/>
        </w:rPr>
        <w:t>بن</w:t>
      </w:r>
      <w:r w:rsidRPr="00BD5DC8">
        <w:rPr>
          <w:rStyle w:val="Char3"/>
          <w:rtl/>
        </w:rPr>
        <w:t xml:space="preserve"> </w:t>
      </w:r>
      <w:r w:rsidRPr="00BD5DC8">
        <w:rPr>
          <w:rStyle w:val="Char3"/>
          <w:rFonts w:hint="cs"/>
          <w:rtl/>
        </w:rPr>
        <w:t>مسعود</w:t>
      </w:r>
      <w:r w:rsidR="003E0CC1">
        <w:rPr>
          <w:rStyle w:val="Char3"/>
          <w:rtl/>
        </w:rPr>
        <w:t>،</w:t>
      </w:r>
      <w:r w:rsidRPr="00BD5DC8">
        <w:rPr>
          <w:rStyle w:val="Char3"/>
          <w:rtl/>
        </w:rPr>
        <w:t xml:space="preserve"> </w:t>
      </w:r>
      <w:r w:rsidRPr="00BD5DC8">
        <w:rPr>
          <w:rStyle w:val="Char3"/>
          <w:rFonts w:hint="cs"/>
          <w:rtl/>
        </w:rPr>
        <w:t>قال</w:t>
      </w:r>
      <w:r w:rsidRPr="00BD5DC8">
        <w:rPr>
          <w:rStyle w:val="Char3"/>
          <w:rtl/>
        </w:rPr>
        <w:t xml:space="preserve">: </w:t>
      </w:r>
      <w:r w:rsidRPr="00BD5DC8">
        <w:rPr>
          <w:rStyle w:val="Char3"/>
          <w:rFonts w:hint="cs"/>
          <w:rtl/>
        </w:rPr>
        <w:t>كُ</w:t>
      </w:r>
      <w:r w:rsidRPr="00BD5DC8">
        <w:rPr>
          <w:rStyle w:val="Char3"/>
          <w:rtl/>
        </w:rPr>
        <w:t>نَّا نُص</w:t>
      </w:r>
      <w:r w:rsidRPr="00BD5DC8">
        <w:rPr>
          <w:rStyle w:val="Char3"/>
          <w:rFonts w:hint="cs"/>
          <w:rtl/>
        </w:rPr>
        <w:t>َ</w:t>
      </w:r>
      <w:r w:rsidRPr="00BD5DC8">
        <w:rPr>
          <w:rStyle w:val="Char3"/>
          <w:rtl/>
        </w:rPr>
        <w:t xml:space="preserve">لّي مع رسولِ الله </w:t>
      </w:r>
      <w:r w:rsidR="00992C10" w:rsidRPr="00992C10">
        <w:rPr>
          <w:rStyle w:val="Char3"/>
          <w:rFonts w:cs="CTraditional Arabic"/>
          <w:szCs w:val="28"/>
          <w:rtl/>
        </w:rPr>
        <w:t>ج</w:t>
      </w:r>
      <w:r w:rsidRPr="00BD5DC8">
        <w:rPr>
          <w:rStyle w:val="Char3"/>
          <w:rtl/>
        </w:rPr>
        <w:t xml:space="preserve"> ولا ن</w:t>
      </w:r>
      <w:r w:rsidRPr="00BD5DC8">
        <w:rPr>
          <w:rStyle w:val="Char3"/>
          <w:rFonts w:hint="cs"/>
          <w:rtl/>
        </w:rPr>
        <w:t>َ</w:t>
      </w:r>
      <w:r w:rsidRPr="00BD5DC8">
        <w:rPr>
          <w:rStyle w:val="Char3"/>
          <w:rtl/>
        </w:rPr>
        <w:t>ت</w:t>
      </w:r>
      <w:r w:rsidRPr="00BD5DC8">
        <w:rPr>
          <w:rStyle w:val="Char3"/>
          <w:rFonts w:hint="cs"/>
          <w:rtl/>
        </w:rPr>
        <w:t>َ</w:t>
      </w:r>
      <w:r w:rsidRPr="00BD5DC8">
        <w:rPr>
          <w:rStyle w:val="Char3"/>
          <w:rtl/>
        </w:rPr>
        <w:t>و</w:t>
      </w:r>
      <w:r w:rsidRPr="00BD5DC8">
        <w:rPr>
          <w:rStyle w:val="Char3"/>
          <w:rFonts w:hint="cs"/>
          <w:rtl/>
        </w:rPr>
        <w:t>َ</w:t>
      </w:r>
      <w:r w:rsidRPr="00BD5DC8">
        <w:rPr>
          <w:rStyle w:val="Char3"/>
          <w:rtl/>
        </w:rPr>
        <w:t>ضَّأُ م</w:t>
      </w:r>
      <w:r w:rsidRPr="00BD5DC8">
        <w:rPr>
          <w:rStyle w:val="Char3"/>
          <w:rFonts w:hint="cs"/>
          <w:rtl/>
        </w:rPr>
        <w:t>ِ</w:t>
      </w:r>
      <w:r w:rsidRPr="00BD5DC8">
        <w:rPr>
          <w:rStyle w:val="Char3"/>
          <w:rtl/>
        </w:rPr>
        <w:t>ن</w:t>
      </w:r>
      <w:r w:rsidRPr="00BD5DC8">
        <w:rPr>
          <w:rStyle w:val="Char3"/>
          <w:rFonts w:hint="cs"/>
          <w:rtl/>
        </w:rPr>
        <w:t>َ</w:t>
      </w:r>
      <w:r w:rsidRPr="00BD5DC8">
        <w:rPr>
          <w:rStyle w:val="Char3"/>
          <w:rtl/>
        </w:rPr>
        <w:t xml:space="preserve"> المَوْطِىءِ</w:t>
      </w:r>
      <w:r w:rsidR="003E0CC1">
        <w:rPr>
          <w:rStyle w:val="Char3"/>
          <w:rtl/>
        </w:rPr>
        <w:t>.</w:t>
      </w:r>
      <w:r w:rsidRPr="00BD5DC8">
        <w:rPr>
          <w:rStyle w:val="Char3"/>
          <w:rtl/>
        </w:rPr>
        <w:t xml:space="preserve"> </w:t>
      </w:r>
      <w:r w:rsidRPr="00681579">
        <w:rPr>
          <w:rStyle w:val="Char1"/>
          <w:rtl/>
        </w:rPr>
        <w:t>رواه الترمذي</w:t>
      </w:r>
      <w:r w:rsidR="00F85EC3" w:rsidRPr="00F85EC3">
        <w:rPr>
          <w:rStyle w:val="Char4"/>
          <w:rFonts w:hint="cs"/>
          <w:vertAlign w:val="superscript"/>
          <w:rtl/>
          <w:lang w:bidi="ar-SA"/>
        </w:rPr>
        <w:t>(</w:t>
      </w:r>
      <w:r w:rsidR="00F85EC3" w:rsidRPr="00F85EC3">
        <w:rPr>
          <w:rStyle w:val="Char4"/>
          <w:vertAlign w:val="superscript"/>
          <w:rtl/>
          <w:lang w:bidi="ar-SA"/>
        </w:rPr>
        <w:footnoteReference w:id="236"/>
      </w:r>
      <w:r w:rsidR="00F85EC3" w:rsidRPr="00F85EC3">
        <w:rPr>
          <w:rStyle w:val="Char4"/>
          <w:rFonts w:hint="cs"/>
          <w:vertAlign w:val="superscript"/>
          <w:rtl/>
          <w:lang w:bidi="ar-SA"/>
        </w:rPr>
        <w:t>)</w:t>
      </w:r>
      <w:r w:rsidR="00F85EC3">
        <w:rPr>
          <w:rStyle w:val="Char4"/>
          <w:rFonts w:hint="cs"/>
          <w:rtl/>
        </w:rPr>
        <w:t>.</w:t>
      </w:r>
    </w:p>
    <w:p w:rsidR="00335BB5" w:rsidRPr="00BD5DC8" w:rsidRDefault="00335BB5" w:rsidP="004709A5">
      <w:pPr>
        <w:ind w:firstLine="284"/>
        <w:jc w:val="both"/>
        <w:rPr>
          <w:rStyle w:val="Char4"/>
          <w:rtl/>
        </w:rPr>
      </w:pPr>
      <w:r w:rsidRPr="00BD5DC8">
        <w:rPr>
          <w:rStyle w:val="Char4"/>
          <w:rtl/>
        </w:rPr>
        <w:t xml:space="preserve">513 – </w:t>
      </w:r>
      <w:r w:rsidR="00846A08">
        <w:rPr>
          <w:rStyle w:val="Char4"/>
          <w:rtl/>
        </w:rPr>
        <w:t>(</w:t>
      </w:r>
      <w:r w:rsidRPr="00BD5DC8">
        <w:rPr>
          <w:rStyle w:val="Char4"/>
          <w:rtl/>
        </w:rPr>
        <w:t>24</w:t>
      </w:r>
      <w:r w:rsidR="00846A08">
        <w:rPr>
          <w:rStyle w:val="Char4"/>
          <w:rtl/>
        </w:rPr>
        <w:t>)</w:t>
      </w:r>
      <w:r w:rsidRPr="00BD5DC8">
        <w:rPr>
          <w:rStyle w:val="Char4"/>
          <w:rtl/>
        </w:rPr>
        <w:t xml:space="preserve"> عبدالله بن مسعود</w:t>
      </w:r>
      <w:r w:rsidR="001F073B" w:rsidRPr="001F073B">
        <w:rPr>
          <w:rFonts w:ascii="IPT Zar" w:hAnsi="IPT Zar" w:cs="CTraditional Arabic"/>
          <w:color w:val="000000"/>
          <w:sz w:val="26"/>
          <w:rtl/>
          <w:lang w:bidi="fa-IR"/>
        </w:rPr>
        <w:t xml:space="preserve"> س</w:t>
      </w:r>
      <w:r w:rsidR="001C559E">
        <w:rPr>
          <w:rFonts w:ascii="IPT Zar" w:hAnsi="IPT Zar" w:cs="CTraditional Arabic"/>
          <w:color w:val="000000"/>
          <w:sz w:val="26"/>
          <w:rtl/>
          <w:lang w:bidi="fa-IR"/>
        </w:rPr>
        <w:t xml:space="preserve"> </w:t>
      </w:r>
      <w:r w:rsidRPr="00BD5DC8">
        <w:rPr>
          <w:rStyle w:val="Char4"/>
          <w:rtl/>
        </w:rPr>
        <w:t>گوید</w:t>
      </w:r>
      <w:r w:rsidR="0040716E">
        <w:rPr>
          <w:rStyle w:val="Char4"/>
          <w:rtl/>
        </w:rPr>
        <w:t>:</w:t>
      </w:r>
      <w:r w:rsidRPr="00BD5DC8">
        <w:rPr>
          <w:rStyle w:val="Char4"/>
          <w:rtl/>
        </w:rPr>
        <w:t xml:space="preserve"> همراه با رسول‌خدا</w:t>
      </w:r>
      <w:r w:rsidR="001F073B" w:rsidRPr="001F073B">
        <w:rPr>
          <w:rStyle w:val="Char4"/>
          <w:rFonts w:cs="CTraditional Arabic"/>
          <w:rtl/>
        </w:rPr>
        <w:t xml:space="preserve"> ج</w:t>
      </w:r>
      <w:r w:rsidR="001C559E">
        <w:rPr>
          <w:rStyle w:val="Char4"/>
          <w:rFonts w:cs="CTraditional Arabic"/>
          <w:rtl/>
        </w:rPr>
        <w:t xml:space="preserve"> </w:t>
      </w:r>
      <w:r w:rsidRPr="00BD5DC8">
        <w:rPr>
          <w:rStyle w:val="Char4"/>
          <w:rtl/>
        </w:rPr>
        <w:t>نماز می</w:t>
      </w:r>
      <w:r w:rsidRPr="00BD5DC8">
        <w:rPr>
          <w:rStyle w:val="Char4"/>
          <w:rFonts w:hint="cs"/>
          <w:rtl/>
        </w:rPr>
        <w:t>‌</w:t>
      </w:r>
      <w:r w:rsidRPr="00BD5DC8">
        <w:rPr>
          <w:rStyle w:val="Char4"/>
          <w:rtl/>
        </w:rPr>
        <w:t>خواندیم (و اگر در حال رفتن به سوی مسجد، کفش</w:t>
      </w:r>
      <w:r w:rsidRPr="00BD5DC8">
        <w:rPr>
          <w:rStyle w:val="Char4"/>
          <w:rFonts w:hint="cs"/>
          <w:rtl/>
        </w:rPr>
        <w:t>‌</w:t>
      </w:r>
      <w:r w:rsidRPr="00BD5DC8">
        <w:rPr>
          <w:rStyle w:val="Char4"/>
          <w:rtl/>
        </w:rPr>
        <w:t>ها و یا پاهایمان به نجاست</w:t>
      </w:r>
      <w:r w:rsidRPr="00BD5DC8">
        <w:rPr>
          <w:rStyle w:val="Char4"/>
          <w:rFonts w:hint="cs"/>
          <w:rtl/>
        </w:rPr>
        <w:t>‌</w:t>
      </w:r>
      <w:r w:rsidRPr="00BD5DC8">
        <w:rPr>
          <w:rStyle w:val="Char4"/>
          <w:rtl/>
        </w:rPr>
        <w:t xml:space="preserve">ها </w:t>
      </w:r>
      <w:r w:rsidRPr="00681579">
        <w:rPr>
          <w:rStyle w:val="Char4"/>
          <w:spacing w:val="-4"/>
          <w:rtl/>
        </w:rPr>
        <w:t>آلوده می</w:t>
      </w:r>
      <w:r w:rsidRPr="00681579">
        <w:rPr>
          <w:rStyle w:val="Char4"/>
          <w:rFonts w:hint="cs"/>
          <w:spacing w:val="-4"/>
          <w:rtl/>
        </w:rPr>
        <w:t>‌</w:t>
      </w:r>
      <w:r w:rsidRPr="00681579">
        <w:rPr>
          <w:rStyle w:val="Char4"/>
          <w:spacing w:val="-4"/>
          <w:rtl/>
        </w:rPr>
        <w:t>شد) آنها را نمی</w:t>
      </w:r>
      <w:r w:rsidRPr="00681579">
        <w:rPr>
          <w:rStyle w:val="Char4"/>
          <w:rFonts w:hint="cs"/>
          <w:spacing w:val="-4"/>
          <w:rtl/>
        </w:rPr>
        <w:t>‌</w:t>
      </w:r>
      <w:r w:rsidRPr="00681579">
        <w:rPr>
          <w:rStyle w:val="Char4"/>
          <w:spacing w:val="-4"/>
          <w:rtl/>
        </w:rPr>
        <w:t>شستیم و تمیز نمی</w:t>
      </w:r>
      <w:r w:rsidRPr="00681579">
        <w:rPr>
          <w:rStyle w:val="Char4"/>
          <w:rFonts w:hint="cs"/>
          <w:spacing w:val="-4"/>
          <w:rtl/>
        </w:rPr>
        <w:t>‌</w:t>
      </w:r>
      <w:r w:rsidRPr="00681579">
        <w:rPr>
          <w:rStyle w:val="Char4"/>
          <w:spacing w:val="-4"/>
          <w:rtl/>
        </w:rPr>
        <w:t>کردیم (چرا که بر اساس فرمان رسول‌خدا</w:t>
      </w:r>
      <w:r w:rsidR="001F073B" w:rsidRPr="00681579">
        <w:rPr>
          <w:rStyle w:val="Char4"/>
          <w:rFonts w:cs="CTraditional Arabic" w:hint="cs"/>
          <w:spacing w:val="-4"/>
          <w:rtl/>
        </w:rPr>
        <w:t xml:space="preserve"> ج</w:t>
      </w:r>
      <w:r w:rsidR="001C559E">
        <w:rPr>
          <w:rStyle w:val="Char4"/>
          <w:rFonts w:cs="CTraditional Arabic" w:hint="cs"/>
          <w:rtl/>
        </w:rPr>
        <w:t xml:space="preserve"> </w:t>
      </w:r>
      <w:r w:rsidRPr="00BD5DC8">
        <w:rPr>
          <w:rStyle w:val="Char4"/>
          <w:rtl/>
        </w:rPr>
        <w:t xml:space="preserve">آنچه بعد از نجاسات است </w:t>
      </w:r>
      <w:r w:rsidRPr="00BD5DC8">
        <w:rPr>
          <w:rStyle w:val="Char4"/>
          <w:rFonts w:hint="cs"/>
          <w:rtl/>
        </w:rPr>
        <w:t>ـ</w:t>
      </w:r>
      <w:r w:rsidRPr="00BD5DC8">
        <w:rPr>
          <w:rStyle w:val="Char4"/>
          <w:rtl/>
        </w:rPr>
        <w:t xml:space="preserve"> یعنی خاک </w:t>
      </w:r>
      <w:r w:rsidRPr="00BD5DC8">
        <w:rPr>
          <w:rStyle w:val="Char4"/>
          <w:rFonts w:hint="cs"/>
          <w:rtl/>
        </w:rPr>
        <w:t>ـ</w:t>
      </w:r>
      <w:r w:rsidRPr="00BD5DC8">
        <w:rPr>
          <w:rStyle w:val="Char4"/>
          <w:rtl/>
        </w:rPr>
        <w:t xml:space="preserve"> آن را پاک و تمیز می</w:t>
      </w:r>
      <w:r w:rsidRPr="00BD5DC8">
        <w:rPr>
          <w:rStyle w:val="Char4"/>
          <w:rFonts w:hint="cs"/>
          <w:rtl/>
        </w:rPr>
        <w:t>‌</w:t>
      </w:r>
      <w:r w:rsidRPr="00BD5DC8">
        <w:rPr>
          <w:rStyle w:val="Char4"/>
          <w:rtl/>
        </w:rPr>
        <w:t>گرداند</w:t>
      </w:r>
      <w:r w:rsidR="001F073B">
        <w:rPr>
          <w:rStyle w:val="Char4"/>
          <w:rtl/>
        </w:rPr>
        <w:t>).</w:t>
      </w:r>
      <w:r w:rsidRPr="00BD5DC8">
        <w:rPr>
          <w:rStyle w:val="Char4"/>
          <w:rtl/>
        </w:rPr>
        <w:t xml:space="preserve"> </w:t>
      </w:r>
    </w:p>
    <w:p w:rsidR="00335BB5" w:rsidRPr="00BD5DC8" w:rsidRDefault="00335BB5" w:rsidP="004709A5">
      <w:pPr>
        <w:ind w:firstLine="284"/>
        <w:jc w:val="both"/>
        <w:rPr>
          <w:rStyle w:val="Char4"/>
          <w:rtl/>
        </w:rPr>
      </w:pPr>
      <w:r w:rsidRPr="00BD5DC8">
        <w:rPr>
          <w:rStyle w:val="Char4"/>
          <w:rtl/>
        </w:rPr>
        <w:t>[این حدیث را ترمذی روایت کرده است</w:t>
      </w:r>
      <w:r w:rsidR="001F073B">
        <w:rPr>
          <w:rStyle w:val="Char4"/>
          <w:rtl/>
        </w:rPr>
        <w:t>].</w:t>
      </w:r>
    </w:p>
    <w:p w:rsidR="00335BB5" w:rsidRPr="00BD5DC8" w:rsidRDefault="00681579" w:rsidP="004709A5">
      <w:pPr>
        <w:ind w:firstLine="284"/>
        <w:jc w:val="both"/>
        <w:rPr>
          <w:rStyle w:val="Char4"/>
          <w:rtl/>
        </w:rPr>
      </w:pPr>
      <w:r w:rsidRPr="00681579">
        <w:rPr>
          <w:rStyle w:val="Char1"/>
          <w:rFonts w:hint="cs"/>
          <w:rtl/>
        </w:rPr>
        <w:t>«الـموطی</w:t>
      </w:r>
      <w:r w:rsidR="00335BB5" w:rsidRPr="00681579">
        <w:rPr>
          <w:rStyle w:val="Char1"/>
          <w:rFonts w:hint="cs"/>
          <w:rtl/>
        </w:rPr>
        <w:t>»</w:t>
      </w:r>
      <w:r w:rsidR="0040716E">
        <w:rPr>
          <w:rStyle w:val="Char4"/>
          <w:rtl/>
        </w:rPr>
        <w:t>:</w:t>
      </w:r>
      <w:r w:rsidR="00335BB5" w:rsidRPr="00BD5DC8">
        <w:rPr>
          <w:rStyle w:val="Char4"/>
          <w:rtl/>
        </w:rPr>
        <w:t xml:space="preserve"> مراد نجاست</w:t>
      </w:r>
      <w:r w:rsidR="00335BB5" w:rsidRPr="00BD5DC8">
        <w:rPr>
          <w:rStyle w:val="Char4"/>
          <w:rFonts w:hint="cs"/>
          <w:rtl/>
        </w:rPr>
        <w:t>‌</w:t>
      </w:r>
      <w:r w:rsidR="00335BB5" w:rsidRPr="00BD5DC8">
        <w:rPr>
          <w:rStyle w:val="Char4"/>
          <w:rtl/>
        </w:rPr>
        <w:t>هایی است که زیر پا لگد</w:t>
      </w:r>
      <w:r w:rsidR="00335BB5" w:rsidRPr="00BD5DC8">
        <w:rPr>
          <w:rStyle w:val="Char4"/>
          <w:rFonts w:hint="cs"/>
          <w:rtl/>
        </w:rPr>
        <w:t>‌</w:t>
      </w:r>
      <w:r w:rsidR="00335BB5" w:rsidRPr="00BD5DC8">
        <w:rPr>
          <w:rStyle w:val="Char4"/>
          <w:rtl/>
        </w:rPr>
        <w:t>مال و پایمال می</w:t>
      </w:r>
      <w:r w:rsidR="00335BB5" w:rsidRPr="00BD5DC8">
        <w:rPr>
          <w:rStyle w:val="Char4"/>
          <w:rFonts w:hint="cs"/>
          <w:rtl/>
        </w:rPr>
        <w:t>‌</w:t>
      </w:r>
      <w:r w:rsidR="00335BB5" w:rsidRPr="00BD5DC8">
        <w:rPr>
          <w:rStyle w:val="Char4"/>
          <w:rtl/>
        </w:rPr>
        <w:t>شود.</w:t>
      </w:r>
    </w:p>
    <w:p w:rsidR="00335BB5" w:rsidRPr="00BD5DC8" w:rsidRDefault="00335BB5" w:rsidP="004709A5">
      <w:pPr>
        <w:ind w:firstLine="284"/>
        <w:jc w:val="both"/>
        <w:rPr>
          <w:rStyle w:val="Char4"/>
          <w:rtl/>
        </w:rPr>
      </w:pPr>
      <w:r w:rsidRPr="00BD5DC8">
        <w:rPr>
          <w:rStyle w:val="Char4"/>
          <w:rtl/>
        </w:rPr>
        <w:t xml:space="preserve"> باید دانست که اگر نجاست تازه و تر باشد و کفش یا پا را ملوث گرداند، باید شسته و تمیز گردد</w:t>
      </w:r>
      <w:r w:rsidR="003E0CC1">
        <w:rPr>
          <w:rStyle w:val="Char4"/>
          <w:rtl/>
        </w:rPr>
        <w:t>.</w:t>
      </w:r>
      <w:r w:rsidRPr="00BD5DC8">
        <w:rPr>
          <w:rStyle w:val="Char4"/>
          <w:rtl/>
        </w:rPr>
        <w:t xml:space="preserve"> ولی اگر نجاستی خشک بر موزه و کفش چسبیده، در اثر برخورد با خاک و کشیده</w:t>
      </w:r>
      <w:r w:rsidRPr="00BD5DC8">
        <w:rPr>
          <w:rStyle w:val="Char4"/>
          <w:rFonts w:hint="cs"/>
          <w:rtl/>
        </w:rPr>
        <w:t>‌</w:t>
      </w:r>
      <w:r w:rsidRPr="00BD5DC8">
        <w:rPr>
          <w:rStyle w:val="Char4"/>
          <w:rtl/>
        </w:rPr>
        <w:t>شدن بر روی زمین پاک می</w:t>
      </w:r>
      <w:r w:rsidRPr="00BD5DC8">
        <w:rPr>
          <w:rStyle w:val="Char4"/>
          <w:rFonts w:hint="cs"/>
          <w:rtl/>
        </w:rPr>
        <w:t>‌</w:t>
      </w:r>
      <w:r w:rsidRPr="00BD5DC8">
        <w:rPr>
          <w:rStyle w:val="Char4"/>
          <w:rtl/>
        </w:rPr>
        <w:t>گردد.</w:t>
      </w:r>
      <w:r w:rsidRPr="00BD5DC8">
        <w:rPr>
          <w:rStyle w:val="Char4"/>
          <w:rFonts w:hint="cs"/>
          <w:rtl/>
        </w:rPr>
        <w:t xml:space="preserve"> وا</w:t>
      </w:r>
      <w:r w:rsidR="001C559E">
        <w:rPr>
          <w:rStyle w:val="Char4"/>
          <w:rFonts w:hint="cs"/>
          <w:rtl/>
        </w:rPr>
        <w:t>ی</w:t>
      </w:r>
      <w:r w:rsidRPr="00BD5DC8">
        <w:rPr>
          <w:rStyle w:val="Char4"/>
          <w:rFonts w:hint="cs"/>
          <w:rtl/>
        </w:rPr>
        <w:t>ن سخن ابن‌مسعود</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ن</w:t>
      </w:r>
      <w:r w:rsidR="001C559E">
        <w:rPr>
          <w:rStyle w:val="Char4"/>
          <w:rFonts w:hint="cs"/>
          <w:rtl/>
        </w:rPr>
        <w:t>ی</w:t>
      </w:r>
      <w:r w:rsidRPr="00BD5DC8">
        <w:rPr>
          <w:rStyle w:val="Char4"/>
          <w:rFonts w:hint="cs"/>
          <w:rtl/>
        </w:rPr>
        <w:t>ز به صورت</w:t>
      </w:r>
      <w:r w:rsidR="001C559E">
        <w:rPr>
          <w:rStyle w:val="Char4"/>
          <w:rFonts w:hint="cs"/>
          <w:rtl/>
        </w:rPr>
        <w:t>ی</w:t>
      </w:r>
      <w:r w:rsidRPr="00BD5DC8">
        <w:rPr>
          <w:rStyle w:val="Char4"/>
          <w:rFonts w:hint="cs"/>
          <w:rtl/>
        </w:rPr>
        <w:t xml:space="preserve"> حمل م</w:t>
      </w:r>
      <w:r w:rsidR="001C559E">
        <w:rPr>
          <w:rStyle w:val="Char4"/>
          <w:rFonts w:hint="cs"/>
          <w:rtl/>
        </w:rPr>
        <w:t>ی</w:t>
      </w:r>
      <w:r w:rsidRPr="00BD5DC8">
        <w:rPr>
          <w:rStyle w:val="Char4"/>
          <w:rFonts w:hint="cs"/>
          <w:rtl/>
        </w:rPr>
        <w:t xml:space="preserve">‌شود </w:t>
      </w:r>
      <w:r w:rsidR="001C559E">
        <w:rPr>
          <w:rStyle w:val="Char4"/>
          <w:rFonts w:hint="cs"/>
          <w:rtl/>
        </w:rPr>
        <w:t>ک</w:t>
      </w:r>
      <w:r w:rsidRPr="00BD5DC8">
        <w:rPr>
          <w:rStyle w:val="Char4"/>
          <w:rFonts w:hint="cs"/>
          <w:rtl/>
        </w:rPr>
        <w:t>ه نجاست خش</w:t>
      </w:r>
      <w:r w:rsidR="001C559E">
        <w:rPr>
          <w:rStyle w:val="Char4"/>
          <w:rFonts w:hint="cs"/>
          <w:rtl/>
        </w:rPr>
        <w:t>ک</w:t>
      </w:r>
      <w:r w:rsidRPr="00BD5DC8">
        <w:rPr>
          <w:rStyle w:val="Char4"/>
          <w:rFonts w:hint="cs"/>
          <w:rtl/>
        </w:rPr>
        <w:t xml:space="preserve"> بر </w:t>
      </w:r>
      <w:r w:rsidR="001C559E">
        <w:rPr>
          <w:rStyle w:val="Char4"/>
          <w:rFonts w:hint="cs"/>
          <w:rtl/>
        </w:rPr>
        <w:t>ک</w:t>
      </w:r>
      <w:r w:rsidRPr="00BD5DC8">
        <w:rPr>
          <w:rStyle w:val="Char4"/>
          <w:rFonts w:hint="cs"/>
          <w:rtl/>
        </w:rPr>
        <w:t xml:space="preserve">فش </w:t>
      </w:r>
      <w:r w:rsidR="001C559E">
        <w:rPr>
          <w:rStyle w:val="Char4"/>
          <w:rFonts w:hint="cs"/>
          <w:rtl/>
        </w:rPr>
        <w:t>ی</w:t>
      </w:r>
      <w:r w:rsidRPr="00BD5DC8">
        <w:rPr>
          <w:rStyle w:val="Char4"/>
          <w:rFonts w:hint="cs"/>
          <w:rtl/>
        </w:rPr>
        <w:t>ا موزه چسب</w:t>
      </w:r>
      <w:r w:rsidR="001C559E">
        <w:rPr>
          <w:rStyle w:val="Char4"/>
          <w:rFonts w:hint="cs"/>
          <w:rtl/>
        </w:rPr>
        <w:t>ی</w:t>
      </w:r>
      <w:r w:rsidRPr="00BD5DC8">
        <w:rPr>
          <w:rStyle w:val="Char4"/>
          <w:rFonts w:hint="cs"/>
          <w:rtl/>
        </w:rPr>
        <w:t xml:space="preserve">ده باشد </w:t>
      </w:r>
      <w:r w:rsidR="001C559E">
        <w:rPr>
          <w:rStyle w:val="Char4"/>
          <w:rFonts w:hint="cs"/>
          <w:rtl/>
        </w:rPr>
        <w:t>ک</w:t>
      </w:r>
      <w:r w:rsidRPr="00BD5DC8">
        <w:rPr>
          <w:rStyle w:val="Char4"/>
          <w:rFonts w:hint="cs"/>
          <w:rtl/>
        </w:rPr>
        <w:t>ه در آن صورت با برخورد با خا</w:t>
      </w:r>
      <w:r w:rsidR="001C559E">
        <w:rPr>
          <w:rStyle w:val="Char4"/>
          <w:rFonts w:hint="cs"/>
          <w:rtl/>
        </w:rPr>
        <w:t>ک</w:t>
      </w:r>
      <w:r w:rsidRPr="00BD5DC8">
        <w:rPr>
          <w:rStyle w:val="Char4"/>
          <w:rFonts w:hint="cs"/>
          <w:rtl/>
        </w:rPr>
        <w:t xml:space="preserve"> و </w:t>
      </w:r>
      <w:r w:rsidR="001C559E">
        <w:rPr>
          <w:rStyle w:val="Char4"/>
          <w:rFonts w:hint="cs"/>
          <w:rtl/>
        </w:rPr>
        <w:t>ک</w:t>
      </w:r>
      <w:r w:rsidRPr="00BD5DC8">
        <w:rPr>
          <w:rStyle w:val="Char4"/>
          <w:rFonts w:hint="cs"/>
          <w:rtl/>
        </w:rPr>
        <w:t>ش</w:t>
      </w:r>
      <w:r w:rsidR="001C559E">
        <w:rPr>
          <w:rStyle w:val="Char4"/>
          <w:rFonts w:hint="cs"/>
          <w:rtl/>
        </w:rPr>
        <w:t>ی</w:t>
      </w:r>
      <w:r w:rsidRPr="00BD5DC8">
        <w:rPr>
          <w:rStyle w:val="Char4"/>
          <w:rFonts w:hint="cs"/>
          <w:rtl/>
        </w:rPr>
        <w:t>ده‌شدن رو</w:t>
      </w:r>
      <w:r w:rsidR="001C559E">
        <w:rPr>
          <w:rStyle w:val="Char4"/>
          <w:rFonts w:hint="cs"/>
          <w:rtl/>
        </w:rPr>
        <w:t>ی</w:t>
      </w:r>
      <w:r w:rsidRPr="00BD5DC8">
        <w:rPr>
          <w:rStyle w:val="Char4"/>
          <w:rFonts w:hint="cs"/>
          <w:rtl/>
        </w:rPr>
        <w:t xml:space="preserve"> زم</w:t>
      </w:r>
      <w:r w:rsidR="001C559E">
        <w:rPr>
          <w:rStyle w:val="Char4"/>
          <w:rFonts w:hint="cs"/>
          <w:rtl/>
        </w:rPr>
        <w:t>ی</w:t>
      </w:r>
      <w:r w:rsidRPr="00BD5DC8">
        <w:rPr>
          <w:rStyle w:val="Char4"/>
          <w:rFonts w:hint="cs"/>
          <w:rtl/>
        </w:rPr>
        <w:t>ن پا</w:t>
      </w:r>
      <w:r w:rsidR="001C559E">
        <w:rPr>
          <w:rStyle w:val="Char4"/>
          <w:rFonts w:hint="cs"/>
          <w:rtl/>
        </w:rPr>
        <w:t>ک</w:t>
      </w:r>
      <w:r w:rsidRPr="00BD5DC8">
        <w:rPr>
          <w:rStyle w:val="Char4"/>
          <w:rFonts w:hint="cs"/>
          <w:rtl/>
        </w:rPr>
        <w:t xml:space="preserve"> م</w:t>
      </w:r>
      <w:r w:rsidR="001C559E">
        <w:rPr>
          <w:rStyle w:val="Char4"/>
          <w:rFonts w:hint="cs"/>
          <w:rtl/>
        </w:rPr>
        <w:t>ی</w:t>
      </w:r>
      <w:r w:rsidRPr="00BD5DC8">
        <w:rPr>
          <w:rStyle w:val="Char4"/>
          <w:rFonts w:hint="cs"/>
          <w:rtl/>
        </w:rPr>
        <w:t>‌گردد.</w:t>
      </w:r>
    </w:p>
    <w:p w:rsidR="00335BB5" w:rsidRPr="00BD5DC8" w:rsidRDefault="00335BB5" w:rsidP="004709A5">
      <w:pPr>
        <w:ind w:firstLine="284"/>
        <w:jc w:val="both"/>
        <w:rPr>
          <w:rStyle w:val="Char4"/>
          <w:rtl/>
        </w:rPr>
      </w:pPr>
      <w:r w:rsidRPr="00BD5DC8">
        <w:rPr>
          <w:rStyle w:val="Char3"/>
          <w:rtl/>
        </w:rPr>
        <w:t>ولا نتوضَّأُ من المَوْطِىءِ</w:t>
      </w:r>
      <w:r w:rsidR="0040716E">
        <w:rPr>
          <w:rStyle w:val="Char3"/>
          <w:rFonts w:hint="cs"/>
          <w:rtl/>
        </w:rPr>
        <w:t>:</w:t>
      </w:r>
      <w:r w:rsidRPr="00BD5DC8">
        <w:rPr>
          <w:rStyle w:val="Char4"/>
          <w:rtl/>
        </w:rPr>
        <w:t xml:space="preserve"> این عبارت را می</w:t>
      </w:r>
      <w:r w:rsidRPr="00BD5DC8">
        <w:rPr>
          <w:rStyle w:val="Char4"/>
          <w:rFonts w:hint="cs"/>
          <w:rtl/>
        </w:rPr>
        <w:t>‌</w:t>
      </w:r>
      <w:r w:rsidRPr="00BD5DC8">
        <w:rPr>
          <w:rStyle w:val="Char4"/>
          <w:rtl/>
        </w:rPr>
        <w:t xml:space="preserve">توان به دو گونه ترجمه کرد: </w:t>
      </w:r>
    </w:p>
    <w:p w:rsidR="00335BB5" w:rsidRPr="00BD5DC8" w:rsidRDefault="00335BB5" w:rsidP="003301E1">
      <w:pPr>
        <w:numPr>
          <w:ilvl w:val="0"/>
          <w:numId w:val="33"/>
        </w:numPr>
        <w:ind w:left="680" w:hanging="340"/>
        <w:jc w:val="both"/>
        <w:rPr>
          <w:rStyle w:val="Char4"/>
          <w:rtl/>
        </w:rPr>
      </w:pPr>
      <w:r w:rsidRPr="00BD5DC8">
        <w:rPr>
          <w:rStyle w:val="Char4"/>
          <w:rtl/>
        </w:rPr>
        <w:t>اگر در حال رفتن به سوی مسجد کفش</w:t>
      </w:r>
      <w:r w:rsidRPr="00BD5DC8">
        <w:rPr>
          <w:rStyle w:val="Char4"/>
          <w:rFonts w:hint="cs"/>
          <w:rtl/>
        </w:rPr>
        <w:t>‌</w:t>
      </w:r>
      <w:r w:rsidRPr="00BD5DC8">
        <w:rPr>
          <w:rStyle w:val="Char4"/>
          <w:rtl/>
        </w:rPr>
        <w:t>ها و پاهایمان به نجاست</w:t>
      </w:r>
      <w:r w:rsidRPr="00BD5DC8">
        <w:rPr>
          <w:rStyle w:val="Char4"/>
          <w:rFonts w:hint="cs"/>
          <w:rtl/>
        </w:rPr>
        <w:t>‌</w:t>
      </w:r>
      <w:r w:rsidRPr="00BD5DC8">
        <w:rPr>
          <w:rStyle w:val="Char4"/>
          <w:rtl/>
        </w:rPr>
        <w:t>ها آلوده می</w:t>
      </w:r>
      <w:r w:rsidRPr="00BD5DC8">
        <w:rPr>
          <w:rStyle w:val="Char4"/>
          <w:rFonts w:hint="cs"/>
          <w:rtl/>
        </w:rPr>
        <w:t>‌</w:t>
      </w:r>
      <w:r w:rsidRPr="00BD5DC8">
        <w:rPr>
          <w:rStyle w:val="Char4"/>
          <w:rtl/>
        </w:rPr>
        <w:t>شد، آنها را نمی</w:t>
      </w:r>
      <w:r w:rsidRPr="00BD5DC8">
        <w:rPr>
          <w:rStyle w:val="Char4"/>
          <w:rFonts w:hint="cs"/>
          <w:rtl/>
        </w:rPr>
        <w:t>‌</w:t>
      </w:r>
      <w:r w:rsidRPr="00BD5DC8">
        <w:rPr>
          <w:rStyle w:val="Char4"/>
          <w:rtl/>
        </w:rPr>
        <w:t>شستیم و تمیز نمی</w:t>
      </w:r>
      <w:r w:rsidRPr="00BD5DC8">
        <w:rPr>
          <w:rStyle w:val="Char4"/>
          <w:rFonts w:hint="cs"/>
          <w:rtl/>
        </w:rPr>
        <w:t>‌</w:t>
      </w:r>
      <w:r w:rsidRPr="00BD5DC8">
        <w:rPr>
          <w:rStyle w:val="Char4"/>
          <w:rtl/>
        </w:rPr>
        <w:t>کردیم، بلکه در اثر برخورد با خاک و کشیده</w:t>
      </w:r>
      <w:r w:rsidRPr="00BD5DC8">
        <w:rPr>
          <w:rStyle w:val="Char4"/>
          <w:rFonts w:hint="cs"/>
          <w:rtl/>
        </w:rPr>
        <w:t>‌</w:t>
      </w:r>
      <w:r w:rsidRPr="00BD5DC8">
        <w:rPr>
          <w:rStyle w:val="Char4"/>
          <w:rtl/>
        </w:rPr>
        <w:t xml:space="preserve">شدن روی آن، پاک </w:t>
      </w:r>
      <w:r w:rsidRPr="00BD5DC8">
        <w:rPr>
          <w:rStyle w:val="Char4"/>
          <w:rFonts w:hint="cs"/>
          <w:rtl/>
        </w:rPr>
        <w:t xml:space="preserve">و </w:t>
      </w:r>
      <w:r w:rsidRPr="00BD5DC8">
        <w:rPr>
          <w:rStyle w:val="Char4"/>
          <w:rtl/>
        </w:rPr>
        <w:t>تمیز می</w:t>
      </w:r>
      <w:r w:rsidRPr="00BD5DC8">
        <w:rPr>
          <w:rStyle w:val="Char4"/>
          <w:rFonts w:hint="cs"/>
          <w:rtl/>
        </w:rPr>
        <w:t>‌</w:t>
      </w:r>
      <w:r w:rsidRPr="00BD5DC8">
        <w:rPr>
          <w:rStyle w:val="Char4"/>
          <w:rtl/>
        </w:rPr>
        <w:t xml:space="preserve">شد در این صورت </w:t>
      </w:r>
      <w:r w:rsidR="00681579" w:rsidRPr="00681579">
        <w:rPr>
          <w:rStyle w:val="Char1"/>
          <w:rFonts w:hint="cs"/>
          <w:rtl/>
        </w:rPr>
        <w:t>«</w:t>
      </w:r>
      <w:r w:rsidRPr="00681579">
        <w:rPr>
          <w:rStyle w:val="Char1"/>
          <w:rtl/>
        </w:rPr>
        <w:t>لا نتوضَّأ</w:t>
      </w:r>
      <w:r w:rsidRPr="00681579">
        <w:rPr>
          <w:rStyle w:val="Char1"/>
          <w:rFonts w:hint="cs"/>
          <w:rtl/>
        </w:rPr>
        <w:t>»</w:t>
      </w:r>
      <w:r w:rsidR="001C559E">
        <w:rPr>
          <w:rStyle w:val="Char4"/>
          <w:rFonts w:hint="cs"/>
          <w:rtl/>
        </w:rPr>
        <w:t xml:space="preserve"> </w:t>
      </w:r>
      <w:r w:rsidRPr="00BD5DC8">
        <w:rPr>
          <w:rStyle w:val="Char4"/>
          <w:rtl/>
        </w:rPr>
        <w:t xml:space="preserve">به </w:t>
      </w:r>
      <w:r w:rsidRPr="00BD5DC8">
        <w:rPr>
          <w:rStyle w:val="Char4"/>
          <w:rFonts w:hint="cs"/>
          <w:rtl/>
        </w:rPr>
        <w:t>«</w:t>
      </w:r>
      <w:r w:rsidR="00681579" w:rsidRPr="00681579">
        <w:rPr>
          <w:rStyle w:val="Char1"/>
          <w:rFonts w:hint="cs"/>
          <w:rtl/>
        </w:rPr>
        <w:t>لا نَغسل</w:t>
      </w:r>
      <w:r w:rsidR="00681579" w:rsidRPr="00681579">
        <w:rPr>
          <w:rStyle w:val="Char1"/>
          <w:rFonts w:ascii="Times New Roman" w:hAnsi="Times New Roman" w:cs="Times New Roman" w:hint="cs"/>
          <w:rtl/>
        </w:rPr>
        <w:t>‌</w:t>
      </w:r>
      <w:r w:rsidR="00681579" w:rsidRPr="00681579">
        <w:rPr>
          <w:rStyle w:val="Char1"/>
          <w:rFonts w:hint="cs"/>
          <w:rtl/>
        </w:rPr>
        <w:t xml:space="preserve"> أرجلنا</w:t>
      </w:r>
      <w:r w:rsidRPr="00BD5DC8">
        <w:rPr>
          <w:rStyle w:val="Char3"/>
          <w:rFonts w:hint="cs"/>
          <w:rtl/>
        </w:rPr>
        <w:t>»</w:t>
      </w:r>
      <w:r w:rsidRPr="00BD5DC8">
        <w:rPr>
          <w:rStyle w:val="Char4"/>
          <w:rtl/>
        </w:rPr>
        <w:t xml:space="preserve"> ترجمه می</w:t>
      </w:r>
      <w:r w:rsidRPr="00BD5DC8">
        <w:rPr>
          <w:rStyle w:val="Char4"/>
          <w:rFonts w:hint="cs"/>
          <w:rtl/>
        </w:rPr>
        <w:t>‌</w:t>
      </w:r>
      <w:r w:rsidRPr="00BD5DC8">
        <w:rPr>
          <w:rStyle w:val="Char4"/>
          <w:rtl/>
        </w:rPr>
        <w:t xml:space="preserve">گردد. </w:t>
      </w:r>
    </w:p>
    <w:p w:rsidR="004709A5" w:rsidRDefault="00335BB5" w:rsidP="003301E1">
      <w:pPr>
        <w:numPr>
          <w:ilvl w:val="0"/>
          <w:numId w:val="33"/>
        </w:numPr>
        <w:ind w:left="680" w:hanging="340"/>
        <w:jc w:val="both"/>
        <w:rPr>
          <w:rStyle w:val="Char4"/>
          <w:rtl/>
        </w:rPr>
      </w:pPr>
      <w:r w:rsidRPr="00BD5DC8">
        <w:rPr>
          <w:rStyle w:val="Char4"/>
          <w:rtl/>
        </w:rPr>
        <w:t>اگر در حال راه رفتن</w:t>
      </w:r>
      <w:r w:rsidR="003E0CC1">
        <w:rPr>
          <w:rStyle w:val="Char4"/>
          <w:rtl/>
        </w:rPr>
        <w:t>،</w:t>
      </w:r>
      <w:r w:rsidRPr="00BD5DC8">
        <w:rPr>
          <w:rStyle w:val="Char4"/>
          <w:rtl/>
        </w:rPr>
        <w:t xml:space="preserve"> پاهایمان به نجاست</w:t>
      </w:r>
      <w:r w:rsidRPr="00BD5DC8">
        <w:rPr>
          <w:rStyle w:val="Char4"/>
          <w:rFonts w:hint="cs"/>
          <w:rtl/>
        </w:rPr>
        <w:t>‌</w:t>
      </w:r>
      <w:r w:rsidRPr="00BD5DC8">
        <w:rPr>
          <w:rStyle w:val="Char4"/>
          <w:rtl/>
        </w:rPr>
        <w:t>ها ملوث و آلوده می</w:t>
      </w:r>
      <w:r w:rsidRPr="00BD5DC8">
        <w:rPr>
          <w:rStyle w:val="Char4"/>
          <w:rFonts w:hint="cs"/>
          <w:rtl/>
        </w:rPr>
        <w:t>‌</w:t>
      </w:r>
      <w:r w:rsidRPr="00BD5DC8">
        <w:rPr>
          <w:rStyle w:val="Char4"/>
          <w:rtl/>
        </w:rPr>
        <w:t>شد، مجددا وضو نمی</w:t>
      </w:r>
      <w:r w:rsidRPr="00BD5DC8">
        <w:rPr>
          <w:rStyle w:val="Char4"/>
          <w:rFonts w:hint="cs"/>
          <w:rtl/>
        </w:rPr>
        <w:t>‌</w:t>
      </w:r>
      <w:r w:rsidRPr="00BD5DC8">
        <w:rPr>
          <w:rStyle w:val="Char4"/>
          <w:rtl/>
        </w:rPr>
        <w:t>گرفتیم و چنانچه تمام فقها بر این مسئله اجماع کرده‌اند که این نوع وضوء واجب نیست البته اگر نجاست، تر</w:t>
      </w:r>
      <w:r w:rsidRPr="00BD5DC8">
        <w:rPr>
          <w:rStyle w:val="Char4"/>
          <w:rFonts w:hint="cs"/>
          <w:rtl/>
        </w:rPr>
        <w:t xml:space="preserve"> و</w:t>
      </w:r>
      <w:r w:rsidRPr="00BD5DC8">
        <w:rPr>
          <w:rStyle w:val="Char4"/>
          <w:rtl/>
        </w:rPr>
        <w:t xml:space="preserve"> تازه باشد در آن صورت، فقط شستن پاها واجب خواهد بود. </w:t>
      </w:r>
    </w:p>
    <w:p w:rsidR="00335BB5" w:rsidRPr="00BD5DC8" w:rsidRDefault="00BA7FD8" w:rsidP="00DE08B2">
      <w:pPr>
        <w:autoSpaceDE w:val="0"/>
        <w:autoSpaceDN w:val="0"/>
        <w:adjustRightInd w:val="0"/>
        <w:ind w:firstLine="227"/>
        <w:jc w:val="lowKashida"/>
        <w:rPr>
          <w:rStyle w:val="Char3"/>
          <w:rtl/>
          <w:lang w:bidi="fa-IR"/>
        </w:rPr>
      </w:pPr>
      <w:r w:rsidRPr="00BA7FD8">
        <w:rPr>
          <w:rStyle w:val="Char4"/>
          <w:rtl/>
        </w:rPr>
        <w:t>514</w:t>
      </w:r>
      <w:r w:rsidR="00335BB5" w:rsidRPr="00BD5DC8">
        <w:rPr>
          <w:rStyle w:val="Char3"/>
          <w:rtl/>
        </w:rPr>
        <w:t xml:space="preserve"> </w:t>
      </w:r>
      <w:r w:rsidR="00335BB5" w:rsidRPr="00BD5DC8">
        <w:rPr>
          <w:rStyle w:val="Char3"/>
          <w:rFonts w:ascii="Times New Roman" w:hAnsi="Times New Roman" w:cs="Times New Roman" w:hint="cs"/>
          <w:rtl/>
        </w:rPr>
        <w:t>–</w:t>
      </w:r>
      <w:r w:rsidR="00335BB5" w:rsidRPr="00BD5DC8">
        <w:rPr>
          <w:rStyle w:val="Char3"/>
          <w:rtl/>
        </w:rPr>
        <w:t xml:space="preserve"> </w:t>
      </w:r>
      <w:r w:rsidR="00E42D0A" w:rsidRPr="00E42D0A">
        <w:rPr>
          <w:rStyle w:val="Char3"/>
          <w:rFonts w:cs="IRNazli"/>
          <w:rtl/>
        </w:rPr>
        <w:t>(</w:t>
      </w:r>
      <w:r w:rsidRPr="00BA7FD8">
        <w:rPr>
          <w:rStyle w:val="Char4"/>
          <w:rtl/>
        </w:rPr>
        <w:t>25</w:t>
      </w:r>
      <w:r w:rsidR="00CF164C" w:rsidRPr="00CF164C">
        <w:rPr>
          <w:rStyle w:val="Char3"/>
          <w:rFonts w:cs="IRNazli"/>
          <w:rtl/>
        </w:rPr>
        <w:t>)</w:t>
      </w:r>
      <w:r w:rsidR="00335BB5" w:rsidRPr="00BD5DC8">
        <w:rPr>
          <w:rStyle w:val="Char3"/>
          <w:rtl/>
        </w:rPr>
        <w:t xml:space="preserve"> </w:t>
      </w:r>
      <w:r w:rsidR="00335BB5" w:rsidRPr="00BD5DC8">
        <w:rPr>
          <w:rStyle w:val="Char3"/>
          <w:rFonts w:hint="cs"/>
          <w:rtl/>
        </w:rPr>
        <w:t>وعن</w:t>
      </w:r>
      <w:r w:rsidR="00335BB5" w:rsidRPr="00BD5DC8">
        <w:rPr>
          <w:rStyle w:val="Char3"/>
          <w:rtl/>
        </w:rPr>
        <w:t xml:space="preserve"> </w:t>
      </w:r>
      <w:r w:rsidR="00335BB5" w:rsidRPr="00BD5DC8">
        <w:rPr>
          <w:rStyle w:val="Char3"/>
          <w:rFonts w:hint="cs"/>
          <w:rtl/>
        </w:rPr>
        <w:t>ابنُ</w:t>
      </w:r>
      <w:r w:rsidR="00335BB5" w:rsidRPr="00BD5DC8">
        <w:rPr>
          <w:rStyle w:val="Char3"/>
          <w:rtl/>
        </w:rPr>
        <w:t xml:space="preserve"> عمر</w:t>
      </w:r>
      <w:r w:rsidR="003E0CC1">
        <w:rPr>
          <w:rStyle w:val="Char3"/>
          <w:rtl/>
        </w:rPr>
        <w:t>،</w:t>
      </w:r>
      <w:r w:rsidR="00335BB5" w:rsidRPr="00BD5DC8">
        <w:rPr>
          <w:rStyle w:val="Char3"/>
          <w:rtl/>
        </w:rPr>
        <w:t xml:space="preserve"> قال: كانتِ الكلابُ </w:t>
      </w:r>
      <w:r w:rsidR="00846A08">
        <w:rPr>
          <w:rStyle w:val="Char3"/>
          <w:rtl/>
        </w:rPr>
        <w:t>[</w:t>
      </w:r>
      <w:r w:rsidR="00335BB5" w:rsidRPr="00BD5DC8">
        <w:rPr>
          <w:rStyle w:val="Char3"/>
          <w:rtl/>
        </w:rPr>
        <w:t>ت</w:t>
      </w:r>
      <w:r w:rsidR="00335BB5" w:rsidRPr="00BD5DC8">
        <w:rPr>
          <w:rStyle w:val="Char3"/>
          <w:rFonts w:hint="cs"/>
          <w:rtl/>
        </w:rPr>
        <w:t>َ</w:t>
      </w:r>
      <w:r w:rsidR="00335BB5" w:rsidRPr="00BD5DC8">
        <w:rPr>
          <w:rStyle w:val="Char3"/>
          <w:rtl/>
        </w:rPr>
        <w:t>ب</w:t>
      </w:r>
      <w:r w:rsidR="00335BB5" w:rsidRPr="00BD5DC8">
        <w:rPr>
          <w:rStyle w:val="Char3"/>
          <w:rFonts w:hint="cs"/>
          <w:rtl/>
        </w:rPr>
        <w:t>ُ</w:t>
      </w:r>
      <w:r w:rsidR="00335BB5" w:rsidRPr="00BD5DC8">
        <w:rPr>
          <w:rStyle w:val="Char3"/>
          <w:rtl/>
        </w:rPr>
        <w:t>ول</w:t>
      </w:r>
      <w:r w:rsidR="00335BB5" w:rsidRPr="00BD5DC8">
        <w:rPr>
          <w:rStyle w:val="Char3"/>
          <w:rFonts w:hint="cs"/>
          <w:rtl/>
        </w:rPr>
        <w:t>ُ</w:t>
      </w:r>
      <w:r w:rsidR="00846A08">
        <w:rPr>
          <w:rStyle w:val="Char3"/>
          <w:rtl/>
        </w:rPr>
        <w:t>]</w:t>
      </w:r>
      <w:r w:rsidR="00335BB5" w:rsidRPr="00BD5DC8">
        <w:rPr>
          <w:rStyle w:val="Char3"/>
          <w:rtl/>
        </w:rPr>
        <w:t xml:space="preserve"> تُقبِلُ وتُد</w:t>
      </w:r>
      <w:r w:rsidR="00335BB5" w:rsidRPr="00BD5DC8">
        <w:rPr>
          <w:rStyle w:val="Char3"/>
          <w:rFonts w:hint="cs"/>
          <w:rtl/>
        </w:rPr>
        <w:t>ْ</w:t>
      </w:r>
      <w:r w:rsidR="00335BB5" w:rsidRPr="00BD5DC8">
        <w:rPr>
          <w:rStyle w:val="Char3"/>
          <w:rtl/>
        </w:rPr>
        <w:t>ب</w:t>
      </w:r>
      <w:r w:rsidR="00335BB5" w:rsidRPr="00BD5DC8">
        <w:rPr>
          <w:rStyle w:val="Char3"/>
          <w:rFonts w:hint="cs"/>
          <w:rtl/>
        </w:rPr>
        <w:t>ِ</w:t>
      </w:r>
      <w:r w:rsidR="00335BB5" w:rsidRPr="00BD5DC8">
        <w:rPr>
          <w:rStyle w:val="Char3"/>
          <w:rtl/>
        </w:rPr>
        <w:t xml:space="preserve">رُ في المسجدِ في زمانِ رسولِ الله </w:t>
      </w:r>
      <w:r w:rsidR="00992C10" w:rsidRPr="00992C10">
        <w:rPr>
          <w:rStyle w:val="Char3"/>
          <w:rFonts w:cs="CTraditional Arabic"/>
          <w:szCs w:val="28"/>
          <w:rtl/>
        </w:rPr>
        <w:t>ج</w:t>
      </w:r>
      <w:r w:rsidR="00335BB5" w:rsidRPr="00BD5DC8">
        <w:rPr>
          <w:rStyle w:val="Char3"/>
          <w:rtl/>
        </w:rPr>
        <w:t>، فلم يكونوا يَرُشُّونَ ش</w:t>
      </w:r>
      <w:r w:rsidR="00335BB5" w:rsidRPr="00BD5DC8">
        <w:rPr>
          <w:rStyle w:val="Char3"/>
          <w:rFonts w:hint="cs"/>
          <w:rtl/>
        </w:rPr>
        <w:t>َ</w:t>
      </w:r>
      <w:r w:rsidR="00335BB5" w:rsidRPr="00BD5DC8">
        <w:rPr>
          <w:rStyle w:val="Char3"/>
          <w:rtl/>
        </w:rPr>
        <w:t>ي</w:t>
      </w:r>
      <w:r w:rsidR="00335BB5" w:rsidRPr="00BD5DC8">
        <w:rPr>
          <w:rStyle w:val="Char3"/>
          <w:rFonts w:hint="cs"/>
          <w:rtl/>
        </w:rPr>
        <w:t>ْ</w:t>
      </w:r>
      <w:r w:rsidR="00335BB5" w:rsidRPr="00BD5DC8">
        <w:rPr>
          <w:rStyle w:val="Char3"/>
          <w:rtl/>
        </w:rPr>
        <w:t xml:space="preserve">ئاً من ذلك. </w:t>
      </w:r>
      <w:r w:rsidR="00335BB5" w:rsidRPr="00681579">
        <w:rPr>
          <w:rStyle w:val="Char1"/>
          <w:rtl/>
        </w:rPr>
        <w:t>رواه البخاريُّ</w:t>
      </w:r>
      <w:r w:rsidR="00F85EC3" w:rsidRPr="00F85EC3">
        <w:rPr>
          <w:rStyle w:val="Char4"/>
          <w:rFonts w:hint="cs"/>
          <w:vertAlign w:val="superscript"/>
          <w:rtl/>
          <w:lang w:bidi="ar-SA"/>
        </w:rPr>
        <w:t>(</w:t>
      </w:r>
      <w:r w:rsidR="00F85EC3" w:rsidRPr="00F85EC3">
        <w:rPr>
          <w:rStyle w:val="Char4"/>
          <w:vertAlign w:val="superscript"/>
          <w:rtl/>
          <w:lang w:bidi="ar-SA"/>
        </w:rPr>
        <w:footnoteReference w:id="237"/>
      </w:r>
      <w:r w:rsidR="00F85EC3" w:rsidRPr="00F85EC3">
        <w:rPr>
          <w:rStyle w:val="Char4"/>
          <w:rFonts w:hint="cs"/>
          <w:vertAlign w:val="superscript"/>
          <w:rtl/>
          <w:lang w:bidi="ar-SA"/>
        </w:rPr>
        <w:t>)</w:t>
      </w:r>
      <w:r w:rsidR="00F85EC3">
        <w:rPr>
          <w:rStyle w:val="Char4"/>
          <w:rFonts w:hint="cs"/>
          <w:rtl/>
        </w:rPr>
        <w:t>.</w:t>
      </w:r>
    </w:p>
    <w:p w:rsidR="00335BB5" w:rsidRPr="00BD5DC8" w:rsidRDefault="00335BB5" w:rsidP="004709A5">
      <w:pPr>
        <w:ind w:firstLine="284"/>
        <w:jc w:val="both"/>
        <w:rPr>
          <w:rStyle w:val="Char4"/>
          <w:rtl/>
        </w:rPr>
      </w:pPr>
      <w:r w:rsidRPr="00BD5DC8">
        <w:rPr>
          <w:rStyle w:val="Char4"/>
          <w:rtl/>
        </w:rPr>
        <w:t xml:space="preserve">514 – </w:t>
      </w:r>
      <w:r w:rsidR="00846A08">
        <w:rPr>
          <w:rStyle w:val="Char4"/>
          <w:rtl/>
        </w:rPr>
        <w:t>(</w:t>
      </w:r>
      <w:r w:rsidRPr="00BD5DC8">
        <w:rPr>
          <w:rStyle w:val="Char4"/>
          <w:rtl/>
        </w:rPr>
        <w:t>25</w:t>
      </w:r>
      <w:r w:rsidR="00846A08">
        <w:rPr>
          <w:rStyle w:val="Char4"/>
          <w:rtl/>
        </w:rPr>
        <w:t>)</w:t>
      </w:r>
      <w:r w:rsidRPr="00BD5DC8">
        <w:rPr>
          <w:rStyle w:val="Char4"/>
          <w:rtl/>
        </w:rPr>
        <w:t xml:space="preserve"> عبدالله بن عمر 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w:t>
      </w:r>
      <w:r w:rsidRPr="00BD5DC8">
        <w:rPr>
          <w:rStyle w:val="Char4"/>
          <w:rtl/>
        </w:rPr>
        <w:t>گوید</w:t>
      </w:r>
      <w:r w:rsidR="0040716E">
        <w:rPr>
          <w:rStyle w:val="Char4"/>
          <w:rtl/>
        </w:rPr>
        <w:t>:</w:t>
      </w:r>
      <w:r w:rsidRPr="00BD5DC8">
        <w:rPr>
          <w:rStyle w:val="Char4"/>
          <w:rtl/>
        </w:rPr>
        <w:t xml:space="preserve"> در زمان رسول‌خدا</w:t>
      </w:r>
      <w:r w:rsidR="001F073B" w:rsidRPr="001F073B">
        <w:rPr>
          <w:rStyle w:val="Char4"/>
          <w:rFonts w:cs="CTraditional Arabic"/>
          <w:rtl/>
        </w:rPr>
        <w:t xml:space="preserve"> ج</w:t>
      </w:r>
      <w:r w:rsidR="001C559E">
        <w:rPr>
          <w:rStyle w:val="Char4"/>
          <w:rFonts w:cs="CTraditional Arabic"/>
          <w:rtl/>
        </w:rPr>
        <w:t xml:space="preserve"> </w:t>
      </w:r>
      <w:r w:rsidRPr="00BD5DC8">
        <w:rPr>
          <w:rStyle w:val="Char4"/>
          <w:rtl/>
        </w:rPr>
        <w:t>سگ</w:t>
      </w:r>
      <w:r w:rsidRPr="00BD5DC8">
        <w:rPr>
          <w:rStyle w:val="Char4"/>
          <w:rFonts w:hint="cs"/>
          <w:rtl/>
        </w:rPr>
        <w:t>‌</w:t>
      </w:r>
      <w:r w:rsidRPr="00BD5DC8">
        <w:rPr>
          <w:rStyle w:val="Char4"/>
          <w:rtl/>
        </w:rPr>
        <w:t>ها در مسجد رفت وآ</w:t>
      </w:r>
      <w:r w:rsidRPr="00BD5DC8">
        <w:rPr>
          <w:rStyle w:val="Char4"/>
          <w:rFonts w:hint="cs"/>
          <w:rtl/>
        </w:rPr>
        <w:t>م</w:t>
      </w:r>
      <w:r w:rsidRPr="00BD5DC8">
        <w:rPr>
          <w:rStyle w:val="Char4"/>
          <w:rtl/>
        </w:rPr>
        <w:t>د (و ادرار) می</w:t>
      </w:r>
      <w:r w:rsidRPr="00BD5DC8">
        <w:rPr>
          <w:rStyle w:val="Char4"/>
          <w:rFonts w:hint="cs"/>
          <w:rtl/>
        </w:rPr>
        <w:t>‌</w:t>
      </w:r>
      <w:r w:rsidRPr="00BD5DC8">
        <w:rPr>
          <w:rStyle w:val="Char4"/>
          <w:rtl/>
        </w:rPr>
        <w:t>کردند و هیچ</w:t>
      </w:r>
      <w:r w:rsidRPr="00BD5DC8">
        <w:rPr>
          <w:rStyle w:val="Char4"/>
          <w:rFonts w:hint="cs"/>
          <w:rtl/>
        </w:rPr>
        <w:t>‌</w:t>
      </w:r>
      <w:r w:rsidRPr="00BD5DC8">
        <w:rPr>
          <w:rStyle w:val="Char4"/>
          <w:rtl/>
        </w:rPr>
        <w:t>گاه (بر محل ادرارشان) چیزی نمی</w:t>
      </w:r>
      <w:r w:rsidRPr="00BD5DC8">
        <w:rPr>
          <w:rStyle w:val="Char4"/>
          <w:rFonts w:hint="cs"/>
          <w:rtl/>
        </w:rPr>
        <w:t>‌</w:t>
      </w:r>
      <w:r w:rsidRPr="00BD5DC8">
        <w:rPr>
          <w:rStyle w:val="Char4"/>
          <w:rtl/>
        </w:rPr>
        <w:t xml:space="preserve">ریختند. </w:t>
      </w:r>
    </w:p>
    <w:p w:rsidR="00335BB5" w:rsidRPr="00BD5DC8" w:rsidRDefault="00335BB5" w:rsidP="004709A5">
      <w:pPr>
        <w:ind w:firstLine="284"/>
        <w:jc w:val="both"/>
        <w:rPr>
          <w:rStyle w:val="Char4"/>
          <w:rtl/>
        </w:rPr>
      </w:pPr>
      <w:r w:rsidRPr="00BD5DC8">
        <w:rPr>
          <w:rStyle w:val="Char4"/>
          <w:rtl/>
        </w:rPr>
        <w:t>[این حدیث را بخاری روایت کرده است</w:t>
      </w:r>
      <w:r w:rsidR="001F073B">
        <w:rPr>
          <w:rStyle w:val="Char4"/>
          <w:rtl/>
        </w:rPr>
        <w:t>].</w:t>
      </w:r>
      <w:r w:rsidRPr="00BD5DC8">
        <w:rPr>
          <w:rStyle w:val="Char4"/>
          <w:rtl/>
        </w:rPr>
        <w:t xml:space="preserve"> </w:t>
      </w:r>
    </w:p>
    <w:p w:rsidR="00335BB5" w:rsidRPr="00BD5DC8" w:rsidRDefault="00335BB5" w:rsidP="004709A5">
      <w:pPr>
        <w:ind w:firstLine="284"/>
        <w:jc w:val="both"/>
        <w:rPr>
          <w:rStyle w:val="Char4"/>
          <w:rtl/>
        </w:rPr>
      </w:pPr>
      <w:r w:rsidRPr="00BD5DC8">
        <w:rPr>
          <w:rStyle w:val="Char5"/>
          <w:rtl/>
        </w:rPr>
        <w:t>شرح:</w:t>
      </w:r>
      <w:r w:rsidRPr="00BD5DC8">
        <w:rPr>
          <w:rStyle w:val="Char4"/>
          <w:rtl/>
        </w:rPr>
        <w:t xml:space="preserve"> از این حدی</w:t>
      </w:r>
      <w:r w:rsidRPr="00BD5DC8">
        <w:rPr>
          <w:rStyle w:val="Char4"/>
          <w:rFonts w:hint="cs"/>
          <w:rtl/>
        </w:rPr>
        <w:t>ث</w:t>
      </w:r>
      <w:r w:rsidRPr="00BD5DC8">
        <w:rPr>
          <w:rStyle w:val="Char4"/>
          <w:rtl/>
        </w:rPr>
        <w:t>، احناف استدلال کرده‌اند علاوه از جاری ساختن آب، از راه خاک برداری زمین، و خشک</w:t>
      </w:r>
      <w:r w:rsidRPr="00BD5DC8">
        <w:rPr>
          <w:rStyle w:val="Char4"/>
          <w:rFonts w:hint="cs"/>
          <w:rtl/>
        </w:rPr>
        <w:t>‌</w:t>
      </w:r>
      <w:r w:rsidRPr="00BD5DC8">
        <w:rPr>
          <w:rStyle w:val="Char4"/>
          <w:rtl/>
        </w:rPr>
        <w:t>شدن آن، نیز زمین پاک می</w:t>
      </w:r>
      <w:r w:rsidRPr="00BD5DC8">
        <w:rPr>
          <w:rStyle w:val="Char4"/>
          <w:rFonts w:hint="cs"/>
          <w:rtl/>
        </w:rPr>
        <w:t>‌</w:t>
      </w:r>
      <w:r w:rsidRPr="00BD5DC8">
        <w:rPr>
          <w:rStyle w:val="Char4"/>
          <w:rtl/>
        </w:rPr>
        <w:t>شود. چنانچه در این حدیث سگ</w:t>
      </w:r>
      <w:r w:rsidRPr="00BD5DC8">
        <w:rPr>
          <w:rStyle w:val="Char4"/>
          <w:rFonts w:hint="cs"/>
          <w:rtl/>
        </w:rPr>
        <w:t>‌</w:t>
      </w:r>
      <w:r w:rsidRPr="00BD5DC8">
        <w:rPr>
          <w:rStyle w:val="Char4"/>
          <w:rtl/>
        </w:rPr>
        <w:t>ها در مسجد رفت و آمد می</w:t>
      </w:r>
      <w:r w:rsidRPr="00BD5DC8">
        <w:rPr>
          <w:rStyle w:val="Char4"/>
          <w:rFonts w:hint="cs"/>
          <w:rtl/>
        </w:rPr>
        <w:t>‌</w:t>
      </w:r>
      <w:r w:rsidRPr="00BD5DC8">
        <w:rPr>
          <w:rStyle w:val="Char4"/>
          <w:rtl/>
        </w:rPr>
        <w:t>کردند، و گاهی در صحن مسجد و اطراف و اکناف آن، نیز ادرار می</w:t>
      </w:r>
      <w:r w:rsidRPr="00BD5DC8">
        <w:rPr>
          <w:rStyle w:val="Char4"/>
          <w:rFonts w:hint="cs"/>
          <w:rtl/>
        </w:rPr>
        <w:t>‌</w:t>
      </w:r>
      <w:r w:rsidRPr="00BD5DC8">
        <w:rPr>
          <w:rStyle w:val="Char4"/>
          <w:rtl/>
        </w:rPr>
        <w:t>نمودند، اما با خشک</w:t>
      </w:r>
      <w:r w:rsidRPr="00BD5DC8">
        <w:rPr>
          <w:rStyle w:val="Char4"/>
          <w:rFonts w:hint="cs"/>
          <w:rtl/>
        </w:rPr>
        <w:t>‌</w:t>
      </w:r>
      <w:r w:rsidRPr="00BD5DC8">
        <w:rPr>
          <w:rStyle w:val="Char4"/>
          <w:rtl/>
        </w:rPr>
        <w:t>شدن زمین و بدون این</w:t>
      </w:r>
      <w:r w:rsidRPr="00BD5DC8">
        <w:rPr>
          <w:rStyle w:val="Char4"/>
          <w:rFonts w:hint="cs"/>
          <w:rtl/>
        </w:rPr>
        <w:t>‌</w:t>
      </w:r>
      <w:r w:rsidRPr="00BD5DC8">
        <w:rPr>
          <w:rStyle w:val="Char4"/>
          <w:rtl/>
        </w:rPr>
        <w:t>که بر محل ادرارشان آبی بریزند [</w:t>
      </w:r>
      <w:r w:rsidRPr="00BD5DC8">
        <w:rPr>
          <w:rStyle w:val="Char3"/>
          <w:rtl/>
        </w:rPr>
        <w:t>فلم یکونوا</w:t>
      </w:r>
      <w:r w:rsidR="003E0CC1">
        <w:rPr>
          <w:rStyle w:val="Char3"/>
          <w:rtl/>
        </w:rPr>
        <w:t>،</w:t>
      </w:r>
      <w:r w:rsidRPr="00BD5DC8">
        <w:rPr>
          <w:rStyle w:val="Char3"/>
          <w:rtl/>
        </w:rPr>
        <w:t xml:space="preserve"> یرشّون </w:t>
      </w:r>
      <w:r w:rsidRPr="00BD5DC8">
        <w:rPr>
          <w:rStyle w:val="Char3"/>
          <w:rFonts w:hint="cs"/>
          <w:rtl/>
        </w:rPr>
        <w:t>شيئاً من ذالك</w:t>
      </w:r>
      <w:r w:rsidRPr="00BD5DC8">
        <w:rPr>
          <w:rStyle w:val="Char4"/>
          <w:rtl/>
        </w:rPr>
        <w:t>]</w:t>
      </w:r>
      <w:r w:rsidR="00681579">
        <w:rPr>
          <w:rStyle w:val="Char4"/>
          <w:rFonts w:hint="cs"/>
          <w:rtl/>
        </w:rPr>
        <w:t xml:space="preserve"> </w:t>
      </w:r>
      <w:r w:rsidRPr="00BD5DC8">
        <w:rPr>
          <w:rStyle w:val="Char4"/>
          <w:rtl/>
        </w:rPr>
        <w:t xml:space="preserve">آن </w:t>
      </w:r>
      <w:r w:rsidRPr="00BD5DC8">
        <w:rPr>
          <w:rStyle w:val="Char4"/>
          <w:rFonts w:hint="cs"/>
          <w:rtl/>
        </w:rPr>
        <w:t>حصه</w:t>
      </w:r>
      <w:r w:rsidRPr="00BD5DC8">
        <w:rPr>
          <w:rStyle w:val="Char4"/>
          <w:rtl/>
        </w:rPr>
        <w:t xml:space="preserve"> از زمین را پاک</w:t>
      </w:r>
      <w:r w:rsidR="003E0CC1">
        <w:rPr>
          <w:rStyle w:val="Char4"/>
          <w:rtl/>
        </w:rPr>
        <w:t xml:space="preserve"> می‌</w:t>
      </w:r>
      <w:r w:rsidRPr="00BD5DC8">
        <w:rPr>
          <w:rStyle w:val="Char4"/>
          <w:rtl/>
        </w:rPr>
        <w:t>دانستند و یکی از شیوه</w:t>
      </w:r>
      <w:r w:rsidRPr="00BD5DC8">
        <w:rPr>
          <w:rStyle w:val="Char4"/>
          <w:rFonts w:hint="cs"/>
          <w:rtl/>
        </w:rPr>
        <w:t>‌</w:t>
      </w:r>
      <w:r w:rsidRPr="00BD5DC8">
        <w:rPr>
          <w:rStyle w:val="Char4"/>
          <w:rtl/>
        </w:rPr>
        <w:t>های تطهیر را خشک</w:t>
      </w:r>
      <w:r w:rsidRPr="00BD5DC8">
        <w:rPr>
          <w:rStyle w:val="Char4"/>
          <w:rFonts w:hint="cs"/>
          <w:rtl/>
        </w:rPr>
        <w:t>‌</w:t>
      </w:r>
      <w:r w:rsidRPr="00BD5DC8">
        <w:rPr>
          <w:rStyle w:val="Char4"/>
          <w:rtl/>
        </w:rPr>
        <w:t>شد</w:t>
      </w:r>
      <w:r w:rsidRPr="00BD5DC8">
        <w:rPr>
          <w:rStyle w:val="Char4"/>
          <w:rFonts w:hint="cs"/>
          <w:rtl/>
        </w:rPr>
        <w:t>ن</w:t>
      </w:r>
      <w:r w:rsidRPr="00BD5DC8">
        <w:rPr>
          <w:rStyle w:val="Char4"/>
          <w:rtl/>
        </w:rPr>
        <w:t xml:space="preserve"> زمین تصور می</w:t>
      </w:r>
      <w:r w:rsidRPr="00BD5DC8">
        <w:rPr>
          <w:rStyle w:val="Char4"/>
          <w:rFonts w:hint="cs"/>
          <w:rtl/>
        </w:rPr>
        <w:t>‌</w:t>
      </w:r>
      <w:r w:rsidRPr="00BD5DC8">
        <w:rPr>
          <w:rStyle w:val="Char4"/>
          <w:rtl/>
        </w:rPr>
        <w:t xml:space="preserve">کردند. </w:t>
      </w:r>
    </w:p>
    <w:p w:rsidR="00335BB5" w:rsidRPr="00BD5DC8" w:rsidRDefault="00335BB5" w:rsidP="004709A5">
      <w:pPr>
        <w:ind w:firstLine="284"/>
        <w:jc w:val="both"/>
        <w:rPr>
          <w:rStyle w:val="Char4"/>
          <w:rtl/>
        </w:rPr>
      </w:pPr>
      <w:r w:rsidRPr="00BD5DC8">
        <w:rPr>
          <w:rStyle w:val="Char4"/>
          <w:rtl/>
        </w:rPr>
        <w:t>البته اینکه سگ</w:t>
      </w:r>
      <w:r w:rsidRPr="00BD5DC8">
        <w:rPr>
          <w:rStyle w:val="Char4"/>
          <w:rFonts w:hint="cs"/>
          <w:rtl/>
        </w:rPr>
        <w:t>‌</w:t>
      </w:r>
      <w:r w:rsidRPr="00BD5DC8">
        <w:rPr>
          <w:rStyle w:val="Char4"/>
          <w:rtl/>
        </w:rPr>
        <w:t>ها در مسجد رفت وآمد و ادرار می</w:t>
      </w:r>
      <w:r w:rsidRPr="00BD5DC8">
        <w:rPr>
          <w:rStyle w:val="Char4"/>
          <w:rFonts w:hint="cs"/>
          <w:rtl/>
        </w:rPr>
        <w:t>‌</w:t>
      </w:r>
      <w:r w:rsidRPr="00BD5DC8">
        <w:rPr>
          <w:rStyle w:val="Char4"/>
          <w:rtl/>
        </w:rPr>
        <w:t xml:space="preserve">کردند، </w:t>
      </w:r>
      <w:r w:rsidRPr="00BD5DC8">
        <w:rPr>
          <w:rStyle w:val="Char4"/>
          <w:rFonts w:hint="cs"/>
          <w:rtl/>
        </w:rPr>
        <w:t>م</w:t>
      </w:r>
      <w:r w:rsidRPr="00BD5DC8">
        <w:rPr>
          <w:rStyle w:val="Char4"/>
          <w:rtl/>
        </w:rPr>
        <w:t xml:space="preserve">ربوط به اوائل ساخت مسجدالنبی </w:t>
      </w:r>
      <w:r w:rsidRPr="00BD5DC8">
        <w:rPr>
          <w:rStyle w:val="Char4"/>
          <w:rFonts w:hint="cs"/>
          <w:rtl/>
        </w:rPr>
        <w:t xml:space="preserve">است </w:t>
      </w:r>
      <w:r w:rsidRPr="00BD5DC8">
        <w:rPr>
          <w:rStyle w:val="Char4"/>
          <w:rtl/>
        </w:rPr>
        <w:t>که حفاظی محکم برای ورود این</w:t>
      </w:r>
      <w:r w:rsidRPr="00BD5DC8">
        <w:rPr>
          <w:rStyle w:val="Char4"/>
          <w:rFonts w:hint="cs"/>
          <w:rtl/>
        </w:rPr>
        <w:t>‌</w:t>
      </w:r>
      <w:r w:rsidRPr="00BD5DC8">
        <w:rPr>
          <w:rStyle w:val="Char4"/>
          <w:rtl/>
        </w:rPr>
        <w:t>گونه حیوانات نبود، چنانچه در تار</w:t>
      </w:r>
      <w:r w:rsidR="001C559E">
        <w:rPr>
          <w:rStyle w:val="Char4"/>
          <w:rFonts w:hint="cs"/>
          <w:rtl/>
        </w:rPr>
        <w:t>ی</w:t>
      </w:r>
      <w:r w:rsidRPr="00BD5DC8">
        <w:rPr>
          <w:rStyle w:val="Char4"/>
          <w:rtl/>
        </w:rPr>
        <w:t>خ می</w:t>
      </w:r>
      <w:r w:rsidRPr="00BD5DC8">
        <w:rPr>
          <w:rStyle w:val="Char4"/>
          <w:rFonts w:hint="cs"/>
          <w:rtl/>
        </w:rPr>
        <w:t>‌</w:t>
      </w:r>
      <w:r w:rsidRPr="00BD5DC8">
        <w:rPr>
          <w:rStyle w:val="Char4"/>
          <w:rtl/>
        </w:rPr>
        <w:t>خوانیم که</w:t>
      </w:r>
      <w:r w:rsidRPr="00BD5DC8">
        <w:rPr>
          <w:rStyle w:val="Char4"/>
          <w:rFonts w:hint="cs"/>
          <w:rtl/>
        </w:rPr>
        <w:t>:</w:t>
      </w:r>
    </w:p>
    <w:p w:rsidR="00335BB5" w:rsidRPr="00BD5DC8" w:rsidRDefault="00335BB5" w:rsidP="004709A5">
      <w:pPr>
        <w:ind w:firstLine="284"/>
        <w:jc w:val="both"/>
        <w:rPr>
          <w:rStyle w:val="Char4"/>
          <w:rtl/>
        </w:rPr>
      </w:pPr>
      <w:r w:rsidRPr="00BD5DC8">
        <w:rPr>
          <w:rStyle w:val="Char4"/>
          <w:rFonts w:hint="cs"/>
          <w:rtl/>
        </w:rPr>
        <w:t>«</w:t>
      </w:r>
      <w:r w:rsidRPr="00BD5DC8">
        <w:rPr>
          <w:rStyle w:val="Char4"/>
          <w:rtl/>
        </w:rPr>
        <w:t>برای ساخت مسجد، قطعه زمینی خریده شد که در آن، گورهای مشرکان، ویرانه</w:t>
      </w:r>
      <w:r w:rsidRPr="00BD5DC8">
        <w:rPr>
          <w:rStyle w:val="Char4"/>
          <w:rFonts w:hint="cs"/>
          <w:rtl/>
        </w:rPr>
        <w:t>‌</w:t>
      </w:r>
      <w:r w:rsidRPr="00BD5DC8">
        <w:rPr>
          <w:rStyle w:val="Char4"/>
          <w:rtl/>
        </w:rPr>
        <w:t xml:space="preserve">هایی چند، شماری درختان خرما و یک درخت </w:t>
      </w:r>
      <w:r w:rsidRPr="00BD5DC8">
        <w:rPr>
          <w:rStyle w:val="Char4"/>
          <w:rFonts w:hint="cs"/>
          <w:rtl/>
        </w:rPr>
        <w:t>«غرقد»</w:t>
      </w:r>
      <w:r w:rsidRPr="00BD5DC8">
        <w:rPr>
          <w:rStyle w:val="Char4"/>
          <w:rtl/>
        </w:rPr>
        <w:t xml:space="preserve"> بود</w:t>
      </w:r>
      <w:r w:rsidR="003E0CC1">
        <w:rPr>
          <w:rStyle w:val="Char4"/>
          <w:rtl/>
        </w:rPr>
        <w:t>.</w:t>
      </w:r>
      <w:r w:rsidRPr="00BD5DC8">
        <w:rPr>
          <w:rStyle w:val="Char4"/>
          <w:rtl/>
        </w:rPr>
        <w:t xml:space="preserve"> رسول‌خدا</w:t>
      </w:r>
      <w:r w:rsidR="001F073B" w:rsidRPr="001F073B">
        <w:rPr>
          <w:rStyle w:val="Char4"/>
          <w:rFonts w:cs="CTraditional Arabic"/>
          <w:rtl/>
        </w:rPr>
        <w:t xml:space="preserve"> ج</w:t>
      </w:r>
      <w:r w:rsidR="001C559E">
        <w:rPr>
          <w:rStyle w:val="Char4"/>
          <w:rFonts w:cs="CTraditional Arabic"/>
          <w:rtl/>
        </w:rPr>
        <w:t xml:space="preserve"> </w:t>
      </w:r>
      <w:r w:rsidRPr="00BD5DC8">
        <w:rPr>
          <w:rStyle w:val="Char4"/>
          <w:rtl/>
        </w:rPr>
        <w:t>دستور دادند گورهای مشرکان را شکافتند، ویرانه</w:t>
      </w:r>
      <w:r w:rsidRPr="00BD5DC8">
        <w:rPr>
          <w:rStyle w:val="Char4"/>
          <w:rFonts w:hint="cs"/>
          <w:rtl/>
        </w:rPr>
        <w:t>‌</w:t>
      </w:r>
      <w:r w:rsidRPr="00BD5DC8">
        <w:rPr>
          <w:rStyle w:val="Char4"/>
          <w:rtl/>
        </w:rPr>
        <w:t>ها را تخریب کردند</w:t>
      </w:r>
      <w:r w:rsidRPr="00BD5DC8">
        <w:rPr>
          <w:rStyle w:val="Char4"/>
          <w:rFonts w:hint="cs"/>
          <w:rtl/>
        </w:rPr>
        <w:t>،</w:t>
      </w:r>
      <w:r w:rsidRPr="00BD5DC8">
        <w:rPr>
          <w:rStyle w:val="Char4"/>
          <w:rtl/>
        </w:rPr>
        <w:t xml:space="preserve"> درختان خرما و آن درخت </w:t>
      </w:r>
      <w:r w:rsidRPr="00BD5DC8">
        <w:rPr>
          <w:rStyle w:val="Char4"/>
          <w:rFonts w:hint="cs"/>
          <w:rtl/>
        </w:rPr>
        <w:t xml:space="preserve">غرقد </w:t>
      </w:r>
      <w:r w:rsidRPr="00BD5DC8">
        <w:rPr>
          <w:rStyle w:val="Char4"/>
          <w:rtl/>
        </w:rPr>
        <w:t>را قطع کردند و چوب آنها را در سمت قبله</w:t>
      </w:r>
      <w:r w:rsidRPr="00BD5DC8">
        <w:rPr>
          <w:rStyle w:val="Char4"/>
          <w:rFonts w:hint="cs"/>
          <w:rtl/>
        </w:rPr>
        <w:t>‌</w:t>
      </w:r>
      <w:r w:rsidR="001C559E">
        <w:rPr>
          <w:rStyle w:val="Char4"/>
          <w:rFonts w:hint="cs"/>
          <w:rtl/>
        </w:rPr>
        <w:t>ی</w:t>
      </w:r>
      <w:r w:rsidRPr="00BD5DC8">
        <w:rPr>
          <w:rStyle w:val="Char4"/>
          <w:rtl/>
        </w:rPr>
        <w:t xml:space="preserve"> مسجد روی هم چیدند و دیوارهایشان را با خشت و گل بالا بردند، سقف آن را با الیاف خرما پوشانیدند و ستون</w:t>
      </w:r>
      <w:r w:rsidRPr="00BD5DC8">
        <w:rPr>
          <w:rStyle w:val="Char4"/>
          <w:rFonts w:hint="cs"/>
          <w:rtl/>
        </w:rPr>
        <w:t>‌</w:t>
      </w:r>
      <w:r w:rsidRPr="00BD5DC8">
        <w:rPr>
          <w:rStyle w:val="Char4"/>
          <w:rtl/>
        </w:rPr>
        <w:t>هایشان را با تنه</w:t>
      </w:r>
      <w:r w:rsidRPr="00BD5DC8">
        <w:rPr>
          <w:rStyle w:val="Char4"/>
          <w:rFonts w:hint="cs"/>
          <w:rtl/>
        </w:rPr>
        <w:t>‌</w:t>
      </w:r>
      <w:r w:rsidRPr="00BD5DC8">
        <w:rPr>
          <w:rStyle w:val="Char4"/>
          <w:rtl/>
        </w:rPr>
        <w:t>های درختان خرما ساختند، کف م</w:t>
      </w:r>
      <w:r w:rsidRPr="00BD5DC8">
        <w:rPr>
          <w:rStyle w:val="Char4"/>
          <w:rFonts w:hint="cs"/>
          <w:rtl/>
        </w:rPr>
        <w:t>س</w:t>
      </w:r>
      <w:r w:rsidRPr="00BD5DC8">
        <w:rPr>
          <w:rStyle w:val="Char4"/>
          <w:rtl/>
        </w:rPr>
        <w:t>جد را با شن و سنگریزه فرش کردند و برای آن</w:t>
      </w:r>
      <w:r w:rsidRPr="00BD5DC8">
        <w:rPr>
          <w:rStyle w:val="Char4"/>
          <w:rFonts w:hint="cs"/>
          <w:rtl/>
        </w:rPr>
        <w:t>،</w:t>
      </w:r>
      <w:r w:rsidRPr="00BD5DC8">
        <w:rPr>
          <w:rStyle w:val="Char4"/>
          <w:rtl/>
        </w:rPr>
        <w:t xml:space="preserve"> سه درب قرار دارند. درازای زمین</w:t>
      </w:r>
      <w:r w:rsidRPr="00BD5DC8">
        <w:rPr>
          <w:rStyle w:val="Char4"/>
          <w:rFonts w:hint="cs"/>
          <w:rtl/>
        </w:rPr>
        <w:t>،</w:t>
      </w:r>
      <w:r w:rsidRPr="00BD5DC8">
        <w:rPr>
          <w:rStyle w:val="Char4"/>
          <w:rtl/>
        </w:rPr>
        <w:t xml:space="preserve"> از سمت </w:t>
      </w:r>
      <w:r w:rsidRPr="00BD5DC8">
        <w:rPr>
          <w:rStyle w:val="Char4"/>
          <w:rFonts w:hint="cs"/>
          <w:rtl/>
        </w:rPr>
        <w:t xml:space="preserve">قبله </w:t>
      </w:r>
      <w:r w:rsidRPr="00BD5DC8">
        <w:rPr>
          <w:rStyle w:val="Char4"/>
          <w:rtl/>
        </w:rPr>
        <w:t>تا انتهای آن یکصد ذراع بود، دو طرف دیگر زمین نیز همین مقدار یا کمتر</w:t>
      </w:r>
      <w:r w:rsidRPr="00BD5DC8">
        <w:rPr>
          <w:rStyle w:val="Char4"/>
          <w:rFonts w:hint="cs"/>
          <w:rtl/>
        </w:rPr>
        <w:t>،</w:t>
      </w:r>
      <w:r w:rsidRPr="00BD5DC8">
        <w:rPr>
          <w:rStyle w:val="Char4"/>
          <w:rtl/>
        </w:rPr>
        <w:t xml:space="preserve"> و پ</w:t>
      </w:r>
      <w:r w:rsidRPr="00BD5DC8">
        <w:rPr>
          <w:rStyle w:val="Char4"/>
          <w:rFonts w:hint="cs"/>
          <w:rtl/>
        </w:rPr>
        <w:t>َ</w:t>
      </w:r>
      <w:r w:rsidRPr="00BD5DC8">
        <w:rPr>
          <w:rStyle w:val="Char4"/>
          <w:rtl/>
        </w:rPr>
        <w:t>ی ساختمان مسجد</w:t>
      </w:r>
      <w:r w:rsidR="001C559E">
        <w:rPr>
          <w:rStyle w:val="Char4"/>
          <w:rtl/>
        </w:rPr>
        <w:t xml:space="preserve"> </w:t>
      </w:r>
      <w:r w:rsidRPr="00BD5DC8">
        <w:rPr>
          <w:rStyle w:val="Char4"/>
          <w:rtl/>
        </w:rPr>
        <w:t xml:space="preserve">سه ذراع بود. </w:t>
      </w:r>
    </w:p>
    <w:p w:rsidR="00335BB5" w:rsidRPr="00BD5DC8" w:rsidRDefault="00335BB5" w:rsidP="004709A5">
      <w:pPr>
        <w:ind w:firstLine="284"/>
        <w:jc w:val="both"/>
        <w:rPr>
          <w:rStyle w:val="Char4"/>
          <w:rtl/>
        </w:rPr>
      </w:pPr>
      <w:r w:rsidRPr="00BD5DC8">
        <w:rPr>
          <w:rStyle w:val="Char4"/>
          <w:rtl/>
        </w:rPr>
        <w:t>مسجد در آن زمان، تنها مکان</w:t>
      </w:r>
      <w:r w:rsidR="001C559E">
        <w:rPr>
          <w:rStyle w:val="Char4"/>
          <w:rFonts w:hint="cs"/>
          <w:rtl/>
        </w:rPr>
        <w:t>ی</w:t>
      </w:r>
      <w:r w:rsidRPr="00BD5DC8">
        <w:rPr>
          <w:rStyle w:val="Char4"/>
          <w:rtl/>
        </w:rPr>
        <w:t xml:space="preserve"> برای نمازگزاران نبود، دانشگاهی بود که مسلمانان در آن تعالیم و رهنمودهای اسلام را فرا می</w:t>
      </w:r>
      <w:r w:rsidRPr="00BD5DC8">
        <w:rPr>
          <w:rStyle w:val="Char4"/>
          <w:rFonts w:hint="cs"/>
          <w:rtl/>
        </w:rPr>
        <w:t>‌</w:t>
      </w:r>
      <w:r w:rsidRPr="00BD5DC8">
        <w:rPr>
          <w:rStyle w:val="Char4"/>
          <w:rtl/>
        </w:rPr>
        <w:t>گرفتند، باشگاهی بود که در آ ن قبائل و طوایف مختلف که از دیرباز در اثر گرایش</w:t>
      </w:r>
      <w:r w:rsidRPr="00BD5DC8">
        <w:rPr>
          <w:rStyle w:val="Char4"/>
          <w:rFonts w:hint="cs"/>
          <w:rtl/>
        </w:rPr>
        <w:t>‌</w:t>
      </w:r>
      <w:r w:rsidRPr="00BD5DC8">
        <w:rPr>
          <w:rStyle w:val="Char4"/>
          <w:rtl/>
        </w:rPr>
        <w:t>های جاهلی با یکدیگر در ستیز و نبرد بودند، در آنجا فراهم می</w:t>
      </w:r>
      <w:r w:rsidRPr="00BD5DC8">
        <w:rPr>
          <w:rStyle w:val="Char4"/>
          <w:rFonts w:hint="cs"/>
          <w:rtl/>
        </w:rPr>
        <w:t>‌</w:t>
      </w:r>
      <w:r w:rsidRPr="00BD5DC8">
        <w:rPr>
          <w:rStyle w:val="Char4"/>
          <w:rtl/>
        </w:rPr>
        <w:t>آمدند. پایگاهی بود که همه</w:t>
      </w:r>
      <w:r w:rsidRPr="00BD5DC8">
        <w:rPr>
          <w:rStyle w:val="Char4"/>
          <w:rFonts w:hint="cs"/>
          <w:rtl/>
        </w:rPr>
        <w:t>‌</w:t>
      </w:r>
      <w:r w:rsidR="001C559E">
        <w:rPr>
          <w:rStyle w:val="Char4"/>
          <w:rFonts w:hint="cs"/>
          <w:rtl/>
        </w:rPr>
        <w:t>ی</w:t>
      </w:r>
      <w:r w:rsidRPr="00BD5DC8">
        <w:rPr>
          <w:rStyle w:val="Char4"/>
          <w:rtl/>
        </w:rPr>
        <w:t xml:space="preserve"> امور از آنجا اداره می</w:t>
      </w:r>
      <w:r w:rsidRPr="00BD5DC8">
        <w:rPr>
          <w:rStyle w:val="Char4"/>
          <w:rFonts w:hint="cs"/>
          <w:rtl/>
        </w:rPr>
        <w:t>‌</w:t>
      </w:r>
      <w:r w:rsidRPr="00BD5DC8">
        <w:rPr>
          <w:rStyle w:val="Char4"/>
          <w:rtl/>
        </w:rPr>
        <w:t>شد و همه</w:t>
      </w:r>
      <w:r w:rsidRPr="00BD5DC8">
        <w:rPr>
          <w:rStyle w:val="Char4"/>
          <w:rFonts w:hint="cs"/>
          <w:rtl/>
        </w:rPr>
        <w:t>‌</w:t>
      </w:r>
      <w:r w:rsidR="001C559E">
        <w:rPr>
          <w:rStyle w:val="Char4"/>
          <w:rFonts w:hint="cs"/>
          <w:rtl/>
        </w:rPr>
        <w:t>ی</w:t>
      </w:r>
      <w:r w:rsidRPr="00BD5DC8">
        <w:rPr>
          <w:rStyle w:val="Char4"/>
          <w:rtl/>
        </w:rPr>
        <w:t xml:space="preserve"> فعالیت</w:t>
      </w:r>
      <w:r w:rsidRPr="00BD5DC8">
        <w:rPr>
          <w:rStyle w:val="Char4"/>
          <w:rFonts w:hint="cs"/>
          <w:rtl/>
        </w:rPr>
        <w:t>‌</w:t>
      </w:r>
      <w:r w:rsidRPr="00BD5DC8">
        <w:rPr>
          <w:rStyle w:val="Char4"/>
          <w:rtl/>
        </w:rPr>
        <w:t>ها از آنجا سازمان داده می</w:t>
      </w:r>
      <w:r w:rsidRPr="00BD5DC8">
        <w:rPr>
          <w:rStyle w:val="Char4"/>
          <w:rFonts w:hint="cs"/>
          <w:rtl/>
        </w:rPr>
        <w:t>‌</w:t>
      </w:r>
      <w:r w:rsidRPr="00BD5DC8">
        <w:rPr>
          <w:rStyle w:val="Char4"/>
          <w:rtl/>
        </w:rPr>
        <w:t>شد و پارلمانی بود که درآن جلسات مشورتی و کمیته</w:t>
      </w:r>
      <w:r w:rsidRPr="00BD5DC8">
        <w:rPr>
          <w:rStyle w:val="Char4"/>
          <w:rFonts w:hint="cs"/>
          <w:rtl/>
        </w:rPr>
        <w:t>‌</w:t>
      </w:r>
      <w:r w:rsidRPr="00BD5DC8">
        <w:rPr>
          <w:rStyle w:val="Char4"/>
          <w:rtl/>
        </w:rPr>
        <w:t>های اجرایی تشکیل می</w:t>
      </w:r>
      <w:r w:rsidRPr="00BD5DC8">
        <w:rPr>
          <w:rStyle w:val="Char4"/>
          <w:rFonts w:hint="cs"/>
          <w:rtl/>
        </w:rPr>
        <w:t>‌</w:t>
      </w:r>
      <w:r w:rsidRPr="00BD5DC8">
        <w:rPr>
          <w:rStyle w:val="Char4"/>
          <w:rtl/>
        </w:rPr>
        <w:t>شد، از همه</w:t>
      </w:r>
      <w:r w:rsidRPr="00BD5DC8">
        <w:rPr>
          <w:rStyle w:val="Char4"/>
          <w:rFonts w:hint="cs"/>
          <w:rtl/>
        </w:rPr>
        <w:t>‌</w:t>
      </w:r>
      <w:r w:rsidR="001C559E">
        <w:rPr>
          <w:rStyle w:val="Char4"/>
          <w:rFonts w:hint="cs"/>
          <w:rtl/>
        </w:rPr>
        <w:t>ی</w:t>
      </w:r>
      <w:r w:rsidRPr="00BD5DC8">
        <w:rPr>
          <w:rStyle w:val="Char4"/>
          <w:rtl/>
        </w:rPr>
        <w:t xml:space="preserve"> اینها گذشته، مسجد خانه</w:t>
      </w:r>
      <w:r w:rsidRPr="00BD5DC8">
        <w:rPr>
          <w:rStyle w:val="Char4"/>
          <w:rFonts w:hint="cs"/>
          <w:rtl/>
        </w:rPr>
        <w:t>‌</w:t>
      </w:r>
      <w:r w:rsidRPr="00BD5DC8">
        <w:rPr>
          <w:rStyle w:val="Char4"/>
          <w:rtl/>
        </w:rPr>
        <w:t>ای بود که درآن شمار ب</w:t>
      </w:r>
      <w:r w:rsidRPr="00BD5DC8">
        <w:rPr>
          <w:rStyle w:val="Char4"/>
          <w:rFonts w:hint="cs"/>
          <w:rtl/>
        </w:rPr>
        <w:t>س</w:t>
      </w:r>
      <w:r w:rsidRPr="00BD5DC8">
        <w:rPr>
          <w:rStyle w:val="Char4"/>
          <w:rtl/>
        </w:rPr>
        <w:t>یاری از بینوایان مهاجرین و پناهندگان که در مدینه</w:t>
      </w:r>
      <w:r w:rsidRPr="00BD5DC8">
        <w:rPr>
          <w:rStyle w:val="Char4"/>
          <w:rFonts w:hint="cs"/>
          <w:rtl/>
        </w:rPr>
        <w:t>،</w:t>
      </w:r>
      <w:r w:rsidRPr="00BD5DC8">
        <w:rPr>
          <w:rStyle w:val="Char4"/>
          <w:rtl/>
        </w:rPr>
        <w:t xml:space="preserve"> خانه و ثروت و خانواده و فرزندانی نداشتند</w:t>
      </w:r>
      <w:r w:rsidR="001C559E">
        <w:rPr>
          <w:rStyle w:val="Char4"/>
          <w:rtl/>
        </w:rPr>
        <w:t xml:space="preserve"> </w:t>
      </w:r>
      <w:r w:rsidRPr="00BD5DC8">
        <w:rPr>
          <w:rStyle w:val="Char4"/>
          <w:rtl/>
        </w:rPr>
        <w:t>سکونت می</w:t>
      </w:r>
      <w:r w:rsidRPr="00BD5DC8">
        <w:rPr>
          <w:rStyle w:val="Char4"/>
          <w:rFonts w:hint="cs"/>
          <w:rtl/>
        </w:rPr>
        <w:t>‌</w:t>
      </w:r>
      <w:r w:rsidR="00681579">
        <w:rPr>
          <w:rStyle w:val="Char4"/>
          <w:rtl/>
        </w:rPr>
        <w:t>کردند</w:t>
      </w:r>
      <w:r w:rsidRPr="00BD5DC8">
        <w:rPr>
          <w:rStyle w:val="Char4"/>
          <w:rFonts w:hint="cs"/>
          <w:rtl/>
        </w:rPr>
        <w:t>»</w:t>
      </w:r>
      <w:r w:rsidR="00681579">
        <w:rPr>
          <w:rStyle w:val="Char4"/>
          <w:rFonts w:hint="cs"/>
          <w:rtl/>
        </w:rPr>
        <w:t>.</w:t>
      </w:r>
      <w:r w:rsidRPr="00BD5DC8">
        <w:rPr>
          <w:rStyle w:val="Char4"/>
          <w:rtl/>
        </w:rPr>
        <w:t xml:space="preserve"> [رحیق المختوم ص 364]</w:t>
      </w:r>
    </w:p>
    <w:p w:rsidR="004709A5" w:rsidRDefault="00335BB5" w:rsidP="004709A5">
      <w:pPr>
        <w:ind w:firstLine="284"/>
        <w:jc w:val="both"/>
        <w:rPr>
          <w:rStyle w:val="Char4"/>
          <w:rtl/>
        </w:rPr>
      </w:pPr>
      <w:r w:rsidRPr="00BD5DC8">
        <w:rPr>
          <w:rStyle w:val="Char4"/>
          <w:rtl/>
        </w:rPr>
        <w:t xml:space="preserve"> از این</w:t>
      </w:r>
      <w:r w:rsidRPr="00BD5DC8">
        <w:rPr>
          <w:rStyle w:val="Char4"/>
          <w:rFonts w:hint="cs"/>
          <w:rtl/>
        </w:rPr>
        <w:t>‌</w:t>
      </w:r>
      <w:r w:rsidRPr="00BD5DC8">
        <w:rPr>
          <w:rStyle w:val="Char4"/>
          <w:rtl/>
        </w:rPr>
        <w:t>رو گاهی اوقات (چون مسجد دروازه</w:t>
      </w:r>
      <w:r w:rsidRPr="00BD5DC8">
        <w:rPr>
          <w:rStyle w:val="Char4"/>
          <w:rFonts w:hint="cs"/>
          <w:rtl/>
        </w:rPr>
        <w:t>‌</w:t>
      </w:r>
      <w:r w:rsidRPr="00BD5DC8">
        <w:rPr>
          <w:rStyle w:val="Char4"/>
          <w:rtl/>
        </w:rPr>
        <w:t>ای مخصوص برای منع سگ</w:t>
      </w:r>
      <w:r w:rsidRPr="00BD5DC8">
        <w:rPr>
          <w:rStyle w:val="Char4"/>
          <w:rFonts w:hint="cs"/>
          <w:rtl/>
        </w:rPr>
        <w:t>‌</w:t>
      </w:r>
      <w:r w:rsidRPr="00BD5DC8">
        <w:rPr>
          <w:rStyle w:val="Char4"/>
          <w:rtl/>
        </w:rPr>
        <w:t>ها نداشت) آنها وارد مسجد می</w:t>
      </w:r>
      <w:r w:rsidRPr="00BD5DC8">
        <w:rPr>
          <w:rStyle w:val="Char4"/>
          <w:rFonts w:hint="cs"/>
          <w:rtl/>
        </w:rPr>
        <w:t>‌</w:t>
      </w:r>
      <w:r w:rsidRPr="00BD5DC8">
        <w:rPr>
          <w:rStyle w:val="Char4"/>
          <w:rtl/>
        </w:rPr>
        <w:t>شدند و رفت و</w:t>
      </w:r>
      <w:r w:rsidRPr="00BD5DC8">
        <w:rPr>
          <w:rStyle w:val="Char4"/>
          <w:rFonts w:hint="cs"/>
          <w:rtl/>
        </w:rPr>
        <w:t>‌</w:t>
      </w:r>
      <w:r w:rsidRPr="00BD5DC8">
        <w:rPr>
          <w:rStyle w:val="Char4"/>
          <w:rtl/>
        </w:rPr>
        <w:t>آمد و ادرار می</w:t>
      </w:r>
      <w:r w:rsidRPr="00BD5DC8">
        <w:rPr>
          <w:rStyle w:val="Char4"/>
          <w:rFonts w:hint="cs"/>
          <w:rtl/>
        </w:rPr>
        <w:t>‌</w:t>
      </w:r>
      <w:r w:rsidRPr="00BD5DC8">
        <w:rPr>
          <w:rStyle w:val="Char4"/>
          <w:rtl/>
        </w:rPr>
        <w:t>نمود</w:t>
      </w:r>
      <w:r w:rsidRPr="00BD5DC8">
        <w:rPr>
          <w:rStyle w:val="Char4"/>
          <w:rFonts w:hint="cs"/>
          <w:rtl/>
        </w:rPr>
        <w:t>ند</w:t>
      </w:r>
      <w:r w:rsidRPr="00BD5DC8">
        <w:rPr>
          <w:rStyle w:val="Char4"/>
          <w:rtl/>
        </w:rPr>
        <w:t xml:space="preserve">. </w:t>
      </w:r>
    </w:p>
    <w:p w:rsidR="00335BB5" w:rsidRPr="00BD5DC8" w:rsidRDefault="00BA7FD8" w:rsidP="00DE08B2">
      <w:pPr>
        <w:autoSpaceDE w:val="0"/>
        <w:autoSpaceDN w:val="0"/>
        <w:adjustRightInd w:val="0"/>
        <w:ind w:firstLine="227"/>
        <w:jc w:val="lowKashida"/>
        <w:rPr>
          <w:rStyle w:val="Char3"/>
          <w:rtl/>
          <w:lang w:bidi="fa-IR"/>
        </w:rPr>
      </w:pPr>
      <w:r w:rsidRPr="00BA7FD8">
        <w:rPr>
          <w:rStyle w:val="Char4"/>
          <w:rtl/>
        </w:rPr>
        <w:t>515</w:t>
      </w:r>
      <w:r w:rsidR="00335BB5" w:rsidRPr="00BD5DC8">
        <w:rPr>
          <w:rStyle w:val="Char3"/>
          <w:rtl/>
        </w:rPr>
        <w:t xml:space="preserve"> </w:t>
      </w:r>
      <w:r w:rsidR="00335BB5" w:rsidRPr="00BD5DC8">
        <w:rPr>
          <w:rStyle w:val="Char3"/>
          <w:rFonts w:ascii="Times New Roman" w:hAnsi="Times New Roman" w:cs="Times New Roman" w:hint="cs"/>
          <w:rtl/>
        </w:rPr>
        <w:t>–</w:t>
      </w:r>
      <w:r w:rsidR="00335BB5" w:rsidRPr="00BD5DC8">
        <w:rPr>
          <w:rStyle w:val="Char3"/>
          <w:rtl/>
        </w:rPr>
        <w:t xml:space="preserve"> </w:t>
      </w:r>
      <w:r w:rsidR="00E42D0A" w:rsidRPr="00E42D0A">
        <w:rPr>
          <w:rStyle w:val="Char3"/>
          <w:rFonts w:cs="IRNazli"/>
          <w:rtl/>
        </w:rPr>
        <w:t>(</w:t>
      </w:r>
      <w:r w:rsidRPr="00BA7FD8">
        <w:rPr>
          <w:rStyle w:val="Char4"/>
          <w:rtl/>
        </w:rPr>
        <w:t>26</w:t>
      </w:r>
      <w:r w:rsidR="00CF164C" w:rsidRPr="00CF164C">
        <w:rPr>
          <w:rStyle w:val="Char3"/>
          <w:rFonts w:cs="IRNazli"/>
          <w:rtl/>
        </w:rPr>
        <w:t>)</w:t>
      </w:r>
      <w:r w:rsidR="00335BB5" w:rsidRPr="00BD5DC8">
        <w:rPr>
          <w:rStyle w:val="Char3"/>
          <w:rtl/>
        </w:rPr>
        <w:t xml:space="preserve"> </w:t>
      </w:r>
      <w:r w:rsidR="00335BB5" w:rsidRPr="00BD5DC8">
        <w:rPr>
          <w:rStyle w:val="Char3"/>
          <w:rFonts w:hint="cs"/>
          <w:rtl/>
        </w:rPr>
        <w:t>وعن</w:t>
      </w:r>
      <w:r w:rsidR="00335BB5" w:rsidRPr="00BD5DC8">
        <w:rPr>
          <w:rStyle w:val="Char3"/>
          <w:rtl/>
        </w:rPr>
        <w:t xml:space="preserve"> </w:t>
      </w:r>
      <w:r w:rsidR="00335BB5" w:rsidRPr="00BD5DC8">
        <w:rPr>
          <w:rStyle w:val="Char3"/>
          <w:rFonts w:hint="cs"/>
          <w:rtl/>
        </w:rPr>
        <w:t>البَراءِ</w:t>
      </w:r>
      <w:r w:rsidR="003E0CC1">
        <w:rPr>
          <w:rStyle w:val="Char3"/>
          <w:rtl/>
        </w:rPr>
        <w:t>،</w:t>
      </w:r>
      <w:r w:rsidR="00335BB5" w:rsidRPr="00BD5DC8">
        <w:rPr>
          <w:rStyle w:val="Char3"/>
          <w:rtl/>
        </w:rPr>
        <w:t xml:space="preserve"> </w:t>
      </w:r>
      <w:r w:rsidR="00335BB5" w:rsidRPr="00BD5DC8">
        <w:rPr>
          <w:rStyle w:val="Char3"/>
          <w:rFonts w:hint="cs"/>
          <w:rtl/>
        </w:rPr>
        <w:t>قال</w:t>
      </w:r>
      <w:r w:rsidR="00335BB5" w:rsidRPr="00BD5DC8">
        <w:rPr>
          <w:rStyle w:val="Char3"/>
          <w:rtl/>
        </w:rPr>
        <w:t xml:space="preserve">: قال رسولُ الله </w:t>
      </w:r>
      <w:r w:rsidR="00992C10" w:rsidRPr="00992C10">
        <w:rPr>
          <w:rStyle w:val="Char3"/>
          <w:rFonts w:cs="CTraditional Arabic"/>
          <w:szCs w:val="28"/>
          <w:rtl/>
        </w:rPr>
        <w:t>ج</w:t>
      </w:r>
      <w:r w:rsidR="00335BB5" w:rsidRPr="00BD5DC8">
        <w:rPr>
          <w:rStyle w:val="Char3"/>
          <w:rtl/>
        </w:rPr>
        <w:t>: «لا بأسَ بِبَولِ ما يُؤْك</w:t>
      </w:r>
      <w:r w:rsidR="00335BB5" w:rsidRPr="00BD5DC8">
        <w:rPr>
          <w:rStyle w:val="Char3"/>
          <w:rFonts w:hint="cs"/>
          <w:rtl/>
        </w:rPr>
        <w:t>َ</w:t>
      </w:r>
      <w:r w:rsidR="00335BB5" w:rsidRPr="00BD5DC8">
        <w:rPr>
          <w:rStyle w:val="Char3"/>
          <w:rtl/>
        </w:rPr>
        <w:t>لُ ل</w:t>
      </w:r>
      <w:r w:rsidR="00335BB5" w:rsidRPr="00BD5DC8">
        <w:rPr>
          <w:rStyle w:val="Char3"/>
          <w:rFonts w:hint="cs"/>
          <w:rtl/>
        </w:rPr>
        <w:t>َ</w:t>
      </w:r>
      <w:r w:rsidR="00335BB5" w:rsidRPr="00BD5DC8">
        <w:rPr>
          <w:rStyle w:val="Char3"/>
          <w:rtl/>
        </w:rPr>
        <w:t>ح</w:t>
      </w:r>
      <w:r w:rsidR="00335BB5" w:rsidRPr="00BD5DC8">
        <w:rPr>
          <w:rStyle w:val="Char3"/>
          <w:rFonts w:hint="cs"/>
          <w:rtl/>
        </w:rPr>
        <w:t>ْ</w:t>
      </w:r>
      <w:r w:rsidR="00335BB5" w:rsidRPr="00BD5DC8">
        <w:rPr>
          <w:rStyle w:val="Char3"/>
          <w:rtl/>
        </w:rPr>
        <w:t>مُه»</w:t>
      </w:r>
      <w:r w:rsidR="00DE08B2" w:rsidRPr="00DE08B2">
        <w:rPr>
          <w:rStyle w:val="Char4"/>
          <w:rFonts w:hint="cs"/>
          <w:vertAlign w:val="superscript"/>
          <w:rtl/>
          <w:lang w:bidi="ar-SA"/>
        </w:rPr>
        <w:t>(</w:t>
      </w:r>
      <w:r w:rsidR="00DE08B2" w:rsidRPr="00DE08B2">
        <w:rPr>
          <w:rStyle w:val="Char4"/>
          <w:vertAlign w:val="superscript"/>
          <w:rtl/>
          <w:lang w:bidi="ar-SA"/>
        </w:rPr>
        <w:footnoteReference w:id="238"/>
      </w:r>
      <w:r w:rsidR="00DE08B2" w:rsidRPr="00DE08B2">
        <w:rPr>
          <w:rStyle w:val="Char4"/>
          <w:rFonts w:hint="cs"/>
          <w:vertAlign w:val="superscript"/>
          <w:rtl/>
          <w:lang w:bidi="ar-SA"/>
        </w:rPr>
        <w:t>)</w:t>
      </w:r>
      <w:r w:rsidR="00DE08B2" w:rsidRPr="00DE08B2">
        <w:rPr>
          <w:rStyle w:val="Char4"/>
          <w:rFonts w:hint="cs"/>
          <w:rtl/>
        </w:rPr>
        <w:t>.</w:t>
      </w:r>
    </w:p>
    <w:p w:rsidR="00335BB5" w:rsidRPr="00BD5DC8" w:rsidRDefault="00335BB5" w:rsidP="004709A5">
      <w:pPr>
        <w:ind w:firstLine="284"/>
        <w:jc w:val="both"/>
        <w:rPr>
          <w:rStyle w:val="Char4"/>
          <w:rtl/>
        </w:rPr>
      </w:pPr>
      <w:r w:rsidRPr="00BD5DC8">
        <w:rPr>
          <w:rStyle w:val="Char4"/>
          <w:rtl/>
        </w:rPr>
        <w:t xml:space="preserve">515 – </w:t>
      </w:r>
      <w:r w:rsidR="00846A08">
        <w:rPr>
          <w:rStyle w:val="Char4"/>
          <w:rtl/>
        </w:rPr>
        <w:t>(</w:t>
      </w:r>
      <w:r w:rsidRPr="00BD5DC8">
        <w:rPr>
          <w:rStyle w:val="Char4"/>
          <w:rtl/>
        </w:rPr>
        <w:t>26</w:t>
      </w:r>
      <w:r w:rsidR="00846A08">
        <w:rPr>
          <w:rStyle w:val="Char4"/>
          <w:rtl/>
        </w:rPr>
        <w:t>)</w:t>
      </w:r>
      <w:r w:rsidRPr="00BD5DC8">
        <w:rPr>
          <w:rStyle w:val="Char4"/>
          <w:rtl/>
        </w:rPr>
        <w:t xml:space="preserve"> براءبن عازب</w:t>
      </w:r>
      <w:r w:rsidR="001C559E">
        <w:rPr>
          <w:rStyle w:val="Char4"/>
          <w:rtl/>
        </w:rPr>
        <w:t xml:space="preserve"> </w:t>
      </w:r>
      <w:r w:rsidR="001F073B" w:rsidRPr="001F073B">
        <w:rPr>
          <w:rFonts w:ascii="IPT Zar" w:hAnsi="IPT Zar" w:cs="CTraditional Arabic"/>
          <w:color w:val="000000"/>
          <w:sz w:val="26"/>
          <w:rtl/>
          <w:lang w:bidi="fa-IR"/>
        </w:rPr>
        <w:t>س</w:t>
      </w:r>
      <w:r w:rsidR="001C559E">
        <w:rPr>
          <w:rFonts w:ascii="IPT Zar" w:hAnsi="IPT Zar" w:cs="CTraditional Arabic"/>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w:t>
      </w:r>
      <w:r w:rsidR="0040716E">
        <w:rPr>
          <w:rStyle w:val="Char4"/>
          <w:rFonts w:hint="cs"/>
          <w:rtl/>
        </w:rPr>
        <w:t>:</w:t>
      </w:r>
      <w:r w:rsidRPr="00BD5DC8">
        <w:rPr>
          <w:rStyle w:val="Char4"/>
          <w:rFonts w:hint="cs"/>
          <w:rtl/>
        </w:rPr>
        <w:t xml:space="preserve"> پ</w:t>
      </w:r>
      <w:r w:rsidR="001C559E">
        <w:rPr>
          <w:rStyle w:val="Char4"/>
          <w:rFonts w:hint="cs"/>
          <w:rtl/>
        </w:rPr>
        <w:t>ی</w:t>
      </w:r>
      <w:r w:rsidRPr="00BD5DC8">
        <w:rPr>
          <w:rStyle w:val="Char4"/>
          <w:rFonts w:hint="cs"/>
          <w:rtl/>
        </w:rPr>
        <w:t>امبر</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tl/>
        </w:rPr>
        <w:t>فرمود</w:t>
      </w:r>
      <w:r w:rsidR="0040716E">
        <w:rPr>
          <w:rStyle w:val="Char4"/>
          <w:rtl/>
        </w:rPr>
        <w:t>:</w:t>
      </w:r>
      <w:r w:rsidRPr="00BD5DC8">
        <w:rPr>
          <w:rStyle w:val="Char4"/>
          <w:rtl/>
        </w:rPr>
        <w:t xml:space="preserve"> هیچ باکی به ادرار حیوانی که گوشتش خورده می</w:t>
      </w:r>
      <w:r w:rsidRPr="00BD5DC8">
        <w:rPr>
          <w:rStyle w:val="Char4"/>
          <w:rFonts w:hint="cs"/>
          <w:rtl/>
        </w:rPr>
        <w:t>‌</w:t>
      </w:r>
      <w:r w:rsidRPr="00BD5DC8">
        <w:rPr>
          <w:rStyle w:val="Char4"/>
          <w:rtl/>
        </w:rPr>
        <w:t>شود، نیست.</w:t>
      </w:r>
    </w:p>
    <w:p w:rsidR="00335BB5" w:rsidRPr="00BD5DC8" w:rsidRDefault="00335BB5" w:rsidP="00DE08B2">
      <w:pPr>
        <w:ind w:firstLine="284"/>
        <w:jc w:val="both"/>
        <w:rPr>
          <w:rStyle w:val="Char3"/>
          <w:rtl/>
          <w:lang w:bidi="fa-IR"/>
        </w:rPr>
      </w:pPr>
      <w:r w:rsidRPr="00BD5DC8">
        <w:rPr>
          <w:rStyle w:val="Char4"/>
          <w:rtl/>
        </w:rPr>
        <w:t xml:space="preserve"> </w:t>
      </w:r>
      <w:r w:rsidR="00BA7FD8" w:rsidRPr="00BA7FD8">
        <w:rPr>
          <w:rStyle w:val="Char4"/>
          <w:rtl/>
        </w:rPr>
        <w:t>516</w:t>
      </w:r>
      <w:r w:rsidRPr="00BD5DC8">
        <w:rPr>
          <w:rStyle w:val="Char3"/>
          <w:rtl/>
        </w:rPr>
        <w:t xml:space="preserve"> </w:t>
      </w:r>
      <w:r w:rsidRPr="00BD5DC8">
        <w:rPr>
          <w:rStyle w:val="Char3"/>
          <w:rFonts w:ascii="Times New Roman" w:hAnsi="Times New Roman" w:cs="Times New Roman" w:hint="cs"/>
          <w:rtl/>
        </w:rPr>
        <w:t>–</w:t>
      </w:r>
      <w:r w:rsidRPr="00BD5DC8">
        <w:rPr>
          <w:rStyle w:val="Char3"/>
          <w:rtl/>
        </w:rPr>
        <w:t xml:space="preserve"> </w:t>
      </w:r>
      <w:r w:rsidR="00E42D0A" w:rsidRPr="00E42D0A">
        <w:rPr>
          <w:rStyle w:val="Char3"/>
          <w:rFonts w:cs="IRNazli"/>
          <w:rtl/>
        </w:rPr>
        <w:t>(</w:t>
      </w:r>
      <w:r w:rsidR="00BA7FD8" w:rsidRPr="00BA7FD8">
        <w:rPr>
          <w:rStyle w:val="Char4"/>
          <w:rtl/>
        </w:rPr>
        <w:t>27</w:t>
      </w:r>
      <w:r w:rsidR="00CF164C" w:rsidRPr="00CF164C">
        <w:rPr>
          <w:rStyle w:val="Char3"/>
          <w:rFonts w:cs="IRNazli"/>
          <w:rtl/>
        </w:rPr>
        <w:t>)</w:t>
      </w:r>
      <w:r w:rsidRPr="00BD5DC8">
        <w:rPr>
          <w:rStyle w:val="Char3"/>
          <w:rtl/>
        </w:rPr>
        <w:t xml:space="preserve"> </w:t>
      </w:r>
      <w:r w:rsidRPr="00BD5DC8">
        <w:rPr>
          <w:rStyle w:val="Char3"/>
          <w:rFonts w:hint="cs"/>
          <w:rtl/>
        </w:rPr>
        <w:t>وفي</w:t>
      </w:r>
      <w:r w:rsidRPr="00BD5DC8">
        <w:rPr>
          <w:rStyle w:val="Char3"/>
          <w:rtl/>
        </w:rPr>
        <w:t xml:space="preserve"> </w:t>
      </w:r>
      <w:r w:rsidRPr="00BD5DC8">
        <w:rPr>
          <w:rStyle w:val="Char3"/>
          <w:rFonts w:hint="cs"/>
          <w:rtl/>
        </w:rPr>
        <w:t>رواية</w:t>
      </w:r>
      <w:r w:rsidRPr="00BD5DC8">
        <w:rPr>
          <w:rStyle w:val="Char3"/>
          <w:rtl/>
        </w:rPr>
        <w:t xml:space="preserve"> </w:t>
      </w:r>
      <w:r w:rsidRPr="00BD5DC8">
        <w:rPr>
          <w:rStyle w:val="Char3"/>
          <w:rFonts w:hint="cs"/>
          <w:rtl/>
        </w:rPr>
        <w:t>جابرٍ</w:t>
      </w:r>
      <w:r w:rsidR="003E0CC1">
        <w:rPr>
          <w:rStyle w:val="Char3"/>
          <w:rtl/>
        </w:rPr>
        <w:t>،</w:t>
      </w:r>
      <w:r w:rsidRPr="00BD5DC8">
        <w:rPr>
          <w:rStyle w:val="Char3"/>
          <w:rtl/>
        </w:rPr>
        <w:t xml:space="preserve"> </w:t>
      </w:r>
      <w:r w:rsidRPr="00BD5DC8">
        <w:rPr>
          <w:rStyle w:val="Char3"/>
          <w:rFonts w:hint="cs"/>
          <w:rtl/>
        </w:rPr>
        <w:t>قال</w:t>
      </w:r>
      <w:r w:rsidRPr="00BD5DC8">
        <w:rPr>
          <w:rStyle w:val="Char3"/>
          <w:rtl/>
        </w:rPr>
        <w:t xml:space="preserve">: </w:t>
      </w:r>
      <w:r w:rsidRPr="00BD5DC8">
        <w:rPr>
          <w:rStyle w:val="Char3"/>
          <w:rFonts w:hint="cs"/>
          <w:rtl/>
        </w:rPr>
        <w:t>«ما</w:t>
      </w:r>
      <w:r w:rsidRPr="00BD5DC8">
        <w:rPr>
          <w:rStyle w:val="Char3"/>
          <w:rtl/>
        </w:rPr>
        <w:t xml:space="preserve"> </w:t>
      </w:r>
      <w:r w:rsidRPr="00BD5DC8">
        <w:rPr>
          <w:rStyle w:val="Char3"/>
          <w:rFonts w:hint="cs"/>
          <w:rtl/>
        </w:rPr>
        <w:t>أُكِلَ</w:t>
      </w:r>
      <w:r w:rsidRPr="00BD5DC8">
        <w:rPr>
          <w:rStyle w:val="Char3"/>
          <w:rtl/>
        </w:rPr>
        <w:t xml:space="preserve"> </w:t>
      </w:r>
      <w:r w:rsidRPr="00BD5DC8">
        <w:rPr>
          <w:rStyle w:val="Char3"/>
          <w:rFonts w:hint="cs"/>
          <w:rtl/>
        </w:rPr>
        <w:t>لحمُه</w:t>
      </w:r>
      <w:r w:rsidRPr="00BD5DC8">
        <w:rPr>
          <w:rStyle w:val="Char3"/>
          <w:rtl/>
        </w:rPr>
        <w:t xml:space="preserve"> </w:t>
      </w:r>
      <w:r w:rsidRPr="00BD5DC8">
        <w:rPr>
          <w:rStyle w:val="Char3"/>
          <w:rFonts w:hint="cs"/>
          <w:rtl/>
        </w:rPr>
        <w:t>فلا</w:t>
      </w:r>
      <w:r w:rsidRPr="00BD5DC8">
        <w:rPr>
          <w:rStyle w:val="Char3"/>
          <w:rtl/>
        </w:rPr>
        <w:t xml:space="preserve"> </w:t>
      </w:r>
      <w:r w:rsidRPr="00BD5DC8">
        <w:rPr>
          <w:rStyle w:val="Char3"/>
          <w:rFonts w:hint="cs"/>
          <w:rtl/>
        </w:rPr>
        <w:t>بأسَ</w:t>
      </w:r>
      <w:r w:rsidRPr="00BD5DC8">
        <w:rPr>
          <w:rStyle w:val="Char3"/>
          <w:rtl/>
        </w:rPr>
        <w:t xml:space="preserve"> </w:t>
      </w:r>
      <w:r w:rsidRPr="00BD5DC8">
        <w:rPr>
          <w:rStyle w:val="Char3"/>
          <w:rFonts w:hint="cs"/>
          <w:rtl/>
        </w:rPr>
        <w:t>بِ</w:t>
      </w:r>
      <w:r w:rsidRPr="00BD5DC8">
        <w:rPr>
          <w:rStyle w:val="Char3"/>
          <w:rtl/>
        </w:rPr>
        <w:t xml:space="preserve">بَولِه». </w:t>
      </w:r>
      <w:r w:rsidRPr="00681579">
        <w:rPr>
          <w:rStyle w:val="Char3"/>
          <w:rtl/>
        </w:rPr>
        <w:t>رواه أحمد، والدارقطني</w:t>
      </w:r>
      <w:r w:rsidR="00DE08B2" w:rsidRPr="00DE08B2">
        <w:rPr>
          <w:rStyle w:val="Char4"/>
          <w:rFonts w:hint="cs"/>
          <w:vertAlign w:val="superscript"/>
          <w:rtl/>
          <w:lang w:bidi="ar-SA"/>
        </w:rPr>
        <w:t>(</w:t>
      </w:r>
      <w:r w:rsidR="00DE08B2" w:rsidRPr="00DE08B2">
        <w:rPr>
          <w:rStyle w:val="Char4"/>
          <w:vertAlign w:val="superscript"/>
          <w:rtl/>
          <w:lang w:bidi="ar-SA"/>
        </w:rPr>
        <w:footnoteReference w:id="239"/>
      </w:r>
      <w:r w:rsidR="00DE08B2" w:rsidRPr="00DE08B2">
        <w:rPr>
          <w:rStyle w:val="Char4"/>
          <w:rFonts w:hint="cs"/>
          <w:vertAlign w:val="superscript"/>
          <w:rtl/>
          <w:lang w:bidi="ar-SA"/>
        </w:rPr>
        <w:t>)</w:t>
      </w:r>
      <w:r w:rsidR="00DE08B2">
        <w:rPr>
          <w:rStyle w:val="Char4"/>
          <w:rFonts w:hint="cs"/>
          <w:rtl/>
        </w:rPr>
        <w:t>.</w:t>
      </w:r>
    </w:p>
    <w:p w:rsidR="00335BB5" w:rsidRPr="00BD5DC8" w:rsidRDefault="00335BB5" w:rsidP="004709A5">
      <w:pPr>
        <w:ind w:firstLine="284"/>
        <w:jc w:val="both"/>
        <w:rPr>
          <w:rStyle w:val="Char4"/>
          <w:rtl/>
        </w:rPr>
      </w:pPr>
      <w:r w:rsidRPr="00BD5DC8">
        <w:rPr>
          <w:rStyle w:val="Char4"/>
          <w:rtl/>
        </w:rPr>
        <w:t xml:space="preserve">516 – </w:t>
      </w:r>
      <w:r w:rsidR="00846A08">
        <w:rPr>
          <w:rStyle w:val="Char4"/>
          <w:rtl/>
        </w:rPr>
        <w:t>(</w:t>
      </w:r>
      <w:r w:rsidRPr="00BD5DC8">
        <w:rPr>
          <w:rStyle w:val="Char4"/>
          <w:rtl/>
        </w:rPr>
        <w:t>27</w:t>
      </w:r>
      <w:r w:rsidR="00846A08">
        <w:rPr>
          <w:rStyle w:val="Char4"/>
          <w:rtl/>
        </w:rPr>
        <w:t>)</w:t>
      </w:r>
      <w:r w:rsidRPr="00BD5DC8">
        <w:rPr>
          <w:rStyle w:val="Char4"/>
          <w:rtl/>
        </w:rPr>
        <w:t xml:space="preserve"> در روایتی دیگر</w:t>
      </w:r>
      <w:r w:rsidR="003E0CC1">
        <w:rPr>
          <w:rStyle w:val="Char4"/>
          <w:rtl/>
        </w:rPr>
        <w:t>،</w:t>
      </w:r>
      <w:r w:rsidRPr="00BD5DC8">
        <w:rPr>
          <w:rStyle w:val="Char4"/>
          <w:rtl/>
        </w:rPr>
        <w:t xml:space="preserve"> جابر</w:t>
      </w:r>
      <w:r w:rsidR="001F073B" w:rsidRPr="001F073B">
        <w:rPr>
          <w:rFonts w:ascii="IPT Zar" w:hAnsi="IPT Zar" w:cs="CTraditional Arabic"/>
          <w:color w:val="000000"/>
          <w:sz w:val="26"/>
          <w:rtl/>
          <w:lang w:bidi="fa-IR"/>
        </w:rPr>
        <w:t xml:space="preserve"> س</w:t>
      </w:r>
      <w:r w:rsidR="001C559E">
        <w:rPr>
          <w:rFonts w:ascii="IPT Zar" w:hAnsi="IPT Zar" w:cs="CTraditional Arabic"/>
          <w:color w:val="000000"/>
          <w:sz w:val="26"/>
          <w:rtl/>
          <w:lang w:bidi="fa-IR"/>
        </w:rPr>
        <w:t xml:space="preserve"> </w:t>
      </w:r>
      <w:r w:rsidRPr="00BD5DC8">
        <w:rPr>
          <w:rStyle w:val="Char4"/>
          <w:rtl/>
        </w:rPr>
        <w:t>گوید</w:t>
      </w:r>
      <w:r w:rsidR="0040716E">
        <w:rPr>
          <w:rStyle w:val="Char4"/>
          <w:rtl/>
        </w:rPr>
        <w:t>:</w:t>
      </w:r>
      <w:r w:rsidRPr="00BD5DC8">
        <w:rPr>
          <w:rStyle w:val="Char4"/>
          <w:rtl/>
        </w:rPr>
        <w:t xml:space="preserve"> پیامبر</w:t>
      </w:r>
      <w:r w:rsidR="001F073B" w:rsidRPr="001F073B">
        <w:rPr>
          <w:rStyle w:val="Char4"/>
          <w:rFonts w:cs="CTraditional Arabic"/>
          <w:rtl/>
        </w:rPr>
        <w:t xml:space="preserve"> ج</w:t>
      </w:r>
      <w:r w:rsidR="001C559E">
        <w:rPr>
          <w:rStyle w:val="Char4"/>
          <w:rFonts w:cs="CTraditional Arabic"/>
          <w:rtl/>
        </w:rPr>
        <w:t xml:space="preserve"> </w:t>
      </w:r>
      <w:r w:rsidRPr="00BD5DC8">
        <w:rPr>
          <w:rStyle w:val="Char4"/>
          <w:rtl/>
        </w:rPr>
        <w:t>فرمود: حیوانی که حلال گوشت است و گوشتش خورده می</w:t>
      </w:r>
      <w:r w:rsidRPr="00BD5DC8">
        <w:rPr>
          <w:rStyle w:val="Char4"/>
          <w:rFonts w:hint="cs"/>
          <w:rtl/>
        </w:rPr>
        <w:t>‌</w:t>
      </w:r>
      <w:r w:rsidRPr="00BD5DC8">
        <w:rPr>
          <w:rStyle w:val="Char4"/>
          <w:rtl/>
        </w:rPr>
        <w:t>شود، باکی به ادرارش نیست.</w:t>
      </w:r>
      <w:r w:rsidR="001C559E">
        <w:rPr>
          <w:rStyle w:val="Char4"/>
          <w:rtl/>
        </w:rPr>
        <w:t xml:space="preserve"> </w:t>
      </w:r>
    </w:p>
    <w:p w:rsidR="00335BB5" w:rsidRPr="00BD5DC8" w:rsidRDefault="00335BB5" w:rsidP="004709A5">
      <w:pPr>
        <w:ind w:firstLine="284"/>
        <w:jc w:val="both"/>
        <w:rPr>
          <w:rStyle w:val="Char4"/>
          <w:rtl/>
        </w:rPr>
      </w:pPr>
      <w:r w:rsidRPr="00BD5DC8">
        <w:rPr>
          <w:rStyle w:val="Char4"/>
          <w:rtl/>
        </w:rPr>
        <w:t>[این حدیث را احمد و دارقطنی روایت کرده‌اند</w:t>
      </w:r>
      <w:r w:rsidR="001F073B">
        <w:rPr>
          <w:rStyle w:val="Char4"/>
          <w:rtl/>
        </w:rPr>
        <w:t>].</w:t>
      </w:r>
      <w:r w:rsidRPr="00BD5DC8">
        <w:rPr>
          <w:rStyle w:val="Char4"/>
          <w:rtl/>
        </w:rPr>
        <w:t xml:space="preserve"> </w:t>
      </w:r>
    </w:p>
    <w:p w:rsidR="00335BB5" w:rsidRPr="00BD5DC8" w:rsidRDefault="00335BB5" w:rsidP="004709A5">
      <w:pPr>
        <w:ind w:firstLine="284"/>
        <w:jc w:val="both"/>
        <w:rPr>
          <w:rStyle w:val="Char4"/>
          <w:rtl/>
        </w:rPr>
      </w:pPr>
      <w:r w:rsidRPr="00BD5DC8">
        <w:rPr>
          <w:rStyle w:val="Char5"/>
          <w:rtl/>
        </w:rPr>
        <w:t>شرح:</w:t>
      </w:r>
      <w:r w:rsidRPr="00BD5DC8">
        <w:rPr>
          <w:rStyle w:val="Char4"/>
          <w:rtl/>
        </w:rPr>
        <w:t xml:space="preserve"> پیرامون این مسئله که آیا ادرار حیوانات حلال</w:t>
      </w:r>
      <w:r w:rsidRPr="00BD5DC8">
        <w:rPr>
          <w:rStyle w:val="Char4"/>
          <w:rFonts w:hint="cs"/>
          <w:rtl/>
        </w:rPr>
        <w:t>‌</w:t>
      </w:r>
      <w:r w:rsidRPr="00BD5DC8">
        <w:rPr>
          <w:rStyle w:val="Char4"/>
          <w:rtl/>
        </w:rPr>
        <w:t>گوشت(مانن</w:t>
      </w:r>
      <w:r w:rsidRPr="00BD5DC8">
        <w:rPr>
          <w:rStyle w:val="Char4"/>
          <w:rFonts w:hint="cs"/>
          <w:rtl/>
        </w:rPr>
        <w:t>د</w:t>
      </w:r>
      <w:r w:rsidRPr="00BD5DC8">
        <w:rPr>
          <w:rStyle w:val="Char4"/>
          <w:rtl/>
        </w:rPr>
        <w:t>: شتر، گاو و گوسفند و</w:t>
      </w:r>
      <w:r w:rsidR="003E0CC1">
        <w:rPr>
          <w:rStyle w:val="Char4"/>
          <w:rtl/>
        </w:rPr>
        <w:t>.</w:t>
      </w:r>
      <w:r w:rsidRPr="00BD5DC8">
        <w:rPr>
          <w:rStyle w:val="Char4"/>
          <w:rtl/>
        </w:rPr>
        <w:t>..</w:t>
      </w:r>
      <w:r w:rsidR="00846A08">
        <w:rPr>
          <w:rStyle w:val="Char4"/>
          <w:rtl/>
        </w:rPr>
        <w:t>)</w:t>
      </w:r>
      <w:r w:rsidRPr="00BD5DC8">
        <w:rPr>
          <w:rStyle w:val="Char4"/>
          <w:rtl/>
        </w:rPr>
        <w:t xml:space="preserve"> پاک است یا نجس، میان علماء </w:t>
      </w:r>
      <w:r w:rsidRPr="00BD5DC8">
        <w:rPr>
          <w:rStyle w:val="Char4"/>
          <w:rFonts w:hint="cs"/>
          <w:rtl/>
        </w:rPr>
        <w:t xml:space="preserve">و </w:t>
      </w:r>
      <w:r w:rsidRPr="00BD5DC8">
        <w:rPr>
          <w:rStyle w:val="Char4"/>
          <w:rtl/>
        </w:rPr>
        <w:t>صاحب</w:t>
      </w:r>
      <w:r w:rsidRPr="00BD5DC8">
        <w:rPr>
          <w:rStyle w:val="Char4"/>
          <w:rFonts w:hint="cs"/>
          <w:rtl/>
        </w:rPr>
        <w:t>‌</w:t>
      </w:r>
      <w:r w:rsidRPr="00BD5DC8">
        <w:rPr>
          <w:rStyle w:val="Char4"/>
          <w:rtl/>
        </w:rPr>
        <w:t xml:space="preserve">نظران فقهی اختلاف نظر وجود دارد: امام مالک و امام محمد بر این باورند که ادرار چنین حیواناتی پاک است و به دو حدیث بالا وحدیث </w:t>
      </w:r>
      <w:r w:rsidRPr="00681579">
        <w:rPr>
          <w:rStyle w:val="Char1"/>
          <w:rFonts w:hint="cs"/>
          <w:rtl/>
        </w:rPr>
        <w:t>«</w:t>
      </w:r>
      <w:r w:rsidRPr="00681579">
        <w:rPr>
          <w:rStyle w:val="Char1"/>
          <w:rtl/>
        </w:rPr>
        <w:t>عرنیین</w:t>
      </w:r>
      <w:r w:rsidRPr="00681579">
        <w:rPr>
          <w:rStyle w:val="Char1"/>
          <w:rFonts w:hint="cs"/>
          <w:rtl/>
        </w:rPr>
        <w:t>»</w:t>
      </w:r>
      <w:r w:rsidRPr="00BD5DC8">
        <w:rPr>
          <w:rStyle w:val="Char4"/>
          <w:rtl/>
        </w:rPr>
        <w:t xml:space="preserve"> استدلال می</w:t>
      </w:r>
      <w:r w:rsidRPr="00BD5DC8">
        <w:rPr>
          <w:rStyle w:val="Char4"/>
          <w:rFonts w:hint="cs"/>
          <w:rtl/>
        </w:rPr>
        <w:t>‌</w:t>
      </w:r>
      <w:r w:rsidRPr="00BD5DC8">
        <w:rPr>
          <w:rStyle w:val="Char4"/>
          <w:rtl/>
        </w:rPr>
        <w:t xml:space="preserve">کنند. </w:t>
      </w:r>
    </w:p>
    <w:p w:rsidR="00335BB5" w:rsidRPr="00BD5DC8" w:rsidRDefault="00335BB5" w:rsidP="004709A5">
      <w:pPr>
        <w:ind w:firstLine="284"/>
        <w:jc w:val="both"/>
        <w:rPr>
          <w:rStyle w:val="Char4"/>
          <w:rtl/>
        </w:rPr>
      </w:pPr>
      <w:r w:rsidRPr="00BD5DC8">
        <w:rPr>
          <w:rStyle w:val="Char4"/>
          <w:rtl/>
        </w:rPr>
        <w:t>از آن طر</w:t>
      </w:r>
      <w:r w:rsidRPr="00BD5DC8">
        <w:rPr>
          <w:rStyle w:val="Char4"/>
          <w:rFonts w:hint="cs"/>
          <w:rtl/>
        </w:rPr>
        <w:t>ف</w:t>
      </w:r>
      <w:r w:rsidRPr="00BD5DC8">
        <w:rPr>
          <w:rStyle w:val="Char4"/>
          <w:rtl/>
        </w:rPr>
        <w:t>، جمهور علماء و از جمله امام ابوحنیفه، امام شافعی، امام ابویوسف، و</w:t>
      </w:r>
      <w:r w:rsidRPr="00BD5DC8">
        <w:rPr>
          <w:rStyle w:val="Char4"/>
          <w:rFonts w:hint="cs"/>
          <w:rtl/>
        </w:rPr>
        <w:t xml:space="preserve"> </w:t>
      </w:r>
      <w:r w:rsidRPr="00BD5DC8">
        <w:rPr>
          <w:rStyle w:val="Char4"/>
          <w:rtl/>
        </w:rPr>
        <w:t xml:space="preserve">سفیان </w:t>
      </w:r>
      <w:r w:rsidRPr="00BD5DC8">
        <w:rPr>
          <w:rStyle w:val="Char4"/>
          <w:rFonts w:hint="cs"/>
          <w:rtl/>
        </w:rPr>
        <w:t>ث</w:t>
      </w:r>
      <w:r w:rsidRPr="00BD5DC8">
        <w:rPr>
          <w:rStyle w:val="Char4"/>
          <w:rtl/>
        </w:rPr>
        <w:t>وری، معتقدند که ادرار چنین حیواناتی نجس می</w:t>
      </w:r>
      <w:r w:rsidRPr="00BD5DC8">
        <w:rPr>
          <w:rStyle w:val="Char4"/>
          <w:rFonts w:hint="cs"/>
          <w:rtl/>
        </w:rPr>
        <w:t>‌</w:t>
      </w:r>
      <w:r w:rsidRPr="00BD5DC8">
        <w:rPr>
          <w:rStyle w:val="Char4"/>
          <w:rtl/>
        </w:rPr>
        <w:t>باشد. البته امام ابوحنیفه بر مبنای دو حدیث بالا</w:t>
      </w:r>
      <w:r w:rsidRPr="00BD5DC8">
        <w:rPr>
          <w:rStyle w:val="Char4"/>
          <w:rFonts w:hint="cs"/>
          <w:rtl/>
        </w:rPr>
        <w:t>،</w:t>
      </w:r>
      <w:r w:rsidRPr="00BD5DC8">
        <w:rPr>
          <w:rStyle w:val="Char4"/>
          <w:rtl/>
        </w:rPr>
        <w:t xml:space="preserve"> این نجاست را نجاست خفیفه می</w:t>
      </w:r>
      <w:r w:rsidRPr="00BD5DC8">
        <w:rPr>
          <w:rStyle w:val="Char4"/>
          <w:rFonts w:hint="cs"/>
          <w:rtl/>
        </w:rPr>
        <w:t>‌</w:t>
      </w:r>
      <w:r w:rsidRPr="00BD5DC8">
        <w:rPr>
          <w:rStyle w:val="Char4"/>
          <w:rtl/>
        </w:rPr>
        <w:t>داند نه غلیظه.</w:t>
      </w:r>
    </w:p>
    <w:p w:rsidR="00335BB5" w:rsidRPr="00BD5DC8" w:rsidRDefault="00335BB5" w:rsidP="00681579">
      <w:pPr>
        <w:ind w:firstLine="284"/>
        <w:jc w:val="both"/>
        <w:rPr>
          <w:rStyle w:val="Char4"/>
          <w:rtl/>
        </w:rPr>
      </w:pPr>
      <w:r w:rsidRPr="00BD5DC8">
        <w:rPr>
          <w:rStyle w:val="Char4"/>
          <w:rtl/>
        </w:rPr>
        <w:t>و این گروه از عل</w:t>
      </w:r>
      <w:r w:rsidRPr="00BD5DC8">
        <w:rPr>
          <w:rStyle w:val="Char4"/>
          <w:rFonts w:hint="cs"/>
          <w:rtl/>
        </w:rPr>
        <w:t>م</w:t>
      </w:r>
      <w:r w:rsidRPr="00BD5DC8">
        <w:rPr>
          <w:rStyle w:val="Char4"/>
          <w:rtl/>
        </w:rPr>
        <w:t xml:space="preserve">اء به عموم حدیث </w:t>
      </w:r>
      <w:r w:rsidRPr="00BD5DC8">
        <w:rPr>
          <w:rStyle w:val="Char3"/>
          <w:rFonts w:hint="cs"/>
          <w:rtl/>
        </w:rPr>
        <w:t>«إستنزهوا عن البول فإن عامة عذاب القبر منه</w:t>
      </w:r>
      <w:r w:rsidRPr="00BD5DC8">
        <w:rPr>
          <w:rStyle w:val="Char4"/>
          <w:rFonts w:hint="cs"/>
          <w:rtl/>
        </w:rPr>
        <w:t>»</w:t>
      </w:r>
      <w:r w:rsidRPr="00BD5DC8">
        <w:rPr>
          <w:rStyle w:val="Char4"/>
          <w:rtl/>
        </w:rPr>
        <w:t xml:space="preserve"> </w:t>
      </w:r>
      <w:r w:rsidRPr="00BD5DC8">
        <w:rPr>
          <w:rStyle w:val="Char4"/>
          <w:rFonts w:hint="cs"/>
          <w:rtl/>
        </w:rPr>
        <w:t>«</w:t>
      </w:r>
      <w:r w:rsidRPr="00BD5DC8">
        <w:rPr>
          <w:rStyle w:val="Char4"/>
          <w:rtl/>
        </w:rPr>
        <w:t>از ادرار بپرهیزید که بیشتر عذاب قبر به آن بر می</w:t>
      </w:r>
      <w:r w:rsidRPr="00BD5DC8">
        <w:rPr>
          <w:rStyle w:val="Char4"/>
          <w:rFonts w:hint="cs"/>
          <w:rtl/>
        </w:rPr>
        <w:t>‌</w:t>
      </w:r>
      <w:r w:rsidRPr="00BD5DC8">
        <w:rPr>
          <w:rStyle w:val="Char4"/>
          <w:rtl/>
        </w:rPr>
        <w:t>گردد</w:t>
      </w:r>
      <w:r w:rsidRPr="00BD5DC8">
        <w:rPr>
          <w:rStyle w:val="Char4"/>
          <w:rFonts w:hint="cs"/>
          <w:rtl/>
        </w:rPr>
        <w:t>»</w:t>
      </w:r>
      <w:r w:rsidR="001C559E">
        <w:rPr>
          <w:rStyle w:val="Char4"/>
          <w:rFonts w:hint="cs"/>
          <w:rtl/>
        </w:rPr>
        <w:t xml:space="preserve"> </w:t>
      </w:r>
      <w:r w:rsidRPr="00BD5DC8">
        <w:rPr>
          <w:rStyle w:val="Char4"/>
          <w:rtl/>
        </w:rPr>
        <w:t>و حدیث</w:t>
      </w:r>
      <w:r w:rsidR="00681579">
        <w:rPr>
          <w:rStyle w:val="Char4"/>
          <w:rFonts w:hint="cs"/>
          <w:rtl/>
        </w:rPr>
        <w:t xml:space="preserve"> «</w:t>
      </w:r>
      <w:r w:rsidRPr="00BD5DC8">
        <w:rPr>
          <w:rStyle w:val="Char3"/>
          <w:rtl/>
        </w:rPr>
        <w:t>نهی رسول الله</w:t>
      </w:r>
      <w:r w:rsidR="001F073B" w:rsidRPr="001F073B">
        <w:rPr>
          <w:rFonts w:ascii="Zr" w:hAnsi="Zr" w:cs="CTraditional Arabic"/>
          <w:color w:val="000000"/>
          <w:rtl/>
          <w:lang w:bidi="fa-IR"/>
        </w:rPr>
        <w:t xml:space="preserve"> ج</w:t>
      </w:r>
      <w:r w:rsidR="001C559E">
        <w:rPr>
          <w:rFonts w:ascii="Zr" w:hAnsi="Zr" w:cs="CTraditional Arabic"/>
          <w:color w:val="000000"/>
          <w:rtl/>
          <w:lang w:bidi="fa-IR"/>
        </w:rPr>
        <w:t xml:space="preserve"> </w:t>
      </w:r>
      <w:r w:rsidRPr="00BD5DC8">
        <w:rPr>
          <w:rStyle w:val="Char3"/>
          <w:rFonts w:hint="cs"/>
          <w:rtl/>
        </w:rPr>
        <w:t>عن أكل لحوم الجلالة</w:t>
      </w:r>
      <w:r w:rsidR="001C559E">
        <w:rPr>
          <w:rStyle w:val="Char3"/>
          <w:rFonts w:hint="cs"/>
          <w:rtl/>
        </w:rPr>
        <w:t xml:space="preserve"> و</w:t>
      </w:r>
      <w:r w:rsidRPr="00BD5DC8">
        <w:rPr>
          <w:rStyle w:val="Char3"/>
          <w:rFonts w:hint="cs"/>
          <w:rtl/>
        </w:rPr>
        <w:t>ألبانها</w:t>
      </w:r>
      <w:r w:rsidRPr="00681579">
        <w:rPr>
          <w:rStyle w:val="Char4"/>
          <w:rFonts w:hint="cs"/>
          <w:rtl/>
        </w:rPr>
        <w:t>»</w:t>
      </w:r>
      <w:r w:rsidR="001C559E">
        <w:rPr>
          <w:rStyle w:val="Char3"/>
          <w:rtl/>
        </w:rPr>
        <w:t xml:space="preserve"> </w:t>
      </w:r>
      <w:r w:rsidRPr="00BD5DC8">
        <w:rPr>
          <w:rStyle w:val="Char4"/>
          <w:rtl/>
        </w:rPr>
        <w:t>[ترم</w:t>
      </w:r>
      <w:r w:rsidRPr="00BD5DC8">
        <w:rPr>
          <w:rStyle w:val="Char4"/>
          <w:rFonts w:hint="cs"/>
          <w:rtl/>
        </w:rPr>
        <w:t>ذ</w:t>
      </w:r>
      <w:r w:rsidRPr="00BD5DC8">
        <w:rPr>
          <w:rStyle w:val="Char4"/>
          <w:rtl/>
        </w:rPr>
        <w:t>ی] استدلال کرده‌اند، یعنی</w:t>
      </w:r>
      <w:r w:rsidRPr="00BD5DC8">
        <w:rPr>
          <w:rStyle w:val="Char4"/>
          <w:rFonts w:hint="cs"/>
          <w:rtl/>
        </w:rPr>
        <w:t>: «</w:t>
      </w:r>
      <w:r w:rsidRPr="00BD5DC8">
        <w:rPr>
          <w:rStyle w:val="Char4"/>
          <w:rtl/>
        </w:rPr>
        <w:t>پیامبر</w:t>
      </w:r>
      <w:r w:rsidR="001F073B" w:rsidRPr="001F073B">
        <w:rPr>
          <w:rStyle w:val="Char4"/>
          <w:rFonts w:cs="CTraditional Arabic"/>
          <w:rtl/>
        </w:rPr>
        <w:t xml:space="preserve"> ج</w:t>
      </w:r>
      <w:r w:rsidR="001C559E">
        <w:rPr>
          <w:rStyle w:val="Char4"/>
          <w:rFonts w:cs="CTraditional Arabic"/>
          <w:rtl/>
        </w:rPr>
        <w:t xml:space="preserve"> </w:t>
      </w:r>
      <w:r w:rsidRPr="00BD5DC8">
        <w:rPr>
          <w:rStyle w:val="Char4"/>
          <w:rtl/>
        </w:rPr>
        <w:t xml:space="preserve">از خوردن گوشت و شیر حیوانی که </w:t>
      </w:r>
      <w:r w:rsidRPr="00BD5DC8">
        <w:rPr>
          <w:rStyle w:val="Char4"/>
          <w:rFonts w:hint="cs"/>
          <w:rtl/>
        </w:rPr>
        <w:t>از</w:t>
      </w:r>
      <w:r w:rsidRPr="00BD5DC8">
        <w:rPr>
          <w:rStyle w:val="Char4"/>
          <w:rtl/>
        </w:rPr>
        <w:t xml:space="preserve"> پس</w:t>
      </w:r>
      <w:r w:rsidRPr="00BD5DC8">
        <w:rPr>
          <w:rStyle w:val="Char4"/>
          <w:rFonts w:hint="cs"/>
          <w:rtl/>
        </w:rPr>
        <w:t>‌</w:t>
      </w:r>
      <w:r w:rsidRPr="00BD5DC8">
        <w:rPr>
          <w:rStyle w:val="Char4"/>
          <w:rtl/>
        </w:rPr>
        <w:t>افکنده</w:t>
      </w:r>
      <w:r w:rsidRPr="00BD5DC8">
        <w:rPr>
          <w:rStyle w:val="Char4"/>
          <w:rFonts w:hint="cs"/>
          <w:rtl/>
        </w:rPr>
        <w:t>‌</w:t>
      </w:r>
      <w:r w:rsidR="001C559E">
        <w:rPr>
          <w:rStyle w:val="Char4"/>
          <w:rFonts w:hint="cs"/>
          <w:rtl/>
        </w:rPr>
        <w:t>ی</w:t>
      </w:r>
      <w:r w:rsidRPr="00BD5DC8">
        <w:rPr>
          <w:rStyle w:val="Char4"/>
          <w:rtl/>
        </w:rPr>
        <w:t xml:space="preserve"> حیوانات و اشیای کثیف و پلید تغذیه می</w:t>
      </w:r>
      <w:r w:rsidRPr="00BD5DC8">
        <w:rPr>
          <w:rStyle w:val="Char4"/>
          <w:rFonts w:hint="cs"/>
          <w:rtl/>
        </w:rPr>
        <w:t>‌</w:t>
      </w:r>
      <w:r w:rsidR="00681579">
        <w:rPr>
          <w:rStyle w:val="Char4"/>
          <w:rtl/>
        </w:rPr>
        <w:t>کند، نهی فرمود</w:t>
      </w:r>
      <w:r w:rsidRPr="00BD5DC8">
        <w:rPr>
          <w:rStyle w:val="Char4"/>
          <w:rFonts w:hint="cs"/>
          <w:rtl/>
        </w:rPr>
        <w:t>».</w:t>
      </w:r>
      <w:r w:rsidRPr="00BD5DC8">
        <w:rPr>
          <w:rStyle w:val="Char4"/>
          <w:rtl/>
        </w:rPr>
        <w:t xml:space="preserve"> گویا سبب نهی، خوردن کثافتی و پس</w:t>
      </w:r>
      <w:r w:rsidRPr="00BD5DC8">
        <w:rPr>
          <w:rStyle w:val="Char4"/>
          <w:rFonts w:hint="cs"/>
          <w:rtl/>
        </w:rPr>
        <w:t>‌</w:t>
      </w:r>
      <w:r w:rsidRPr="00BD5DC8">
        <w:rPr>
          <w:rStyle w:val="Char4"/>
          <w:rtl/>
        </w:rPr>
        <w:t>افکنده</w:t>
      </w:r>
      <w:r w:rsidRPr="00BD5DC8">
        <w:rPr>
          <w:rStyle w:val="Char4"/>
          <w:rFonts w:hint="cs"/>
          <w:rtl/>
        </w:rPr>
        <w:t>‌</w:t>
      </w:r>
      <w:r w:rsidR="001C559E">
        <w:rPr>
          <w:rStyle w:val="Char4"/>
          <w:rFonts w:hint="cs"/>
          <w:rtl/>
        </w:rPr>
        <w:t>ی</w:t>
      </w:r>
      <w:r w:rsidRPr="00BD5DC8">
        <w:rPr>
          <w:rStyle w:val="Char4"/>
          <w:rtl/>
        </w:rPr>
        <w:t xml:space="preserve"> حیوانات می</w:t>
      </w:r>
      <w:r w:rsidRPr="00BD5DC8">
        <w:rPr>
          <w:rStyle w:val="Char4"/>
          <w:rFonts w:hint="cs"/>
          <w:rtl/>
        </w:rPr>
        <w:t>‌</w:t>
      </w:r>
      <w:r w:rsidRPr="00BD5DC8">
        <w:rPr>
          <w:rStyle w:val="Char4"/>
          <w:rtl/>
        </w:rPr>
        <w:t xml:space="preserve">باشد از این روایت به صورت </w:t>
      </w:r>
      <w:r w:rsidRPr="00681579">
        <w:rPr>
          <w:rStyle w:val="Char4"/>
          <w:rFonts w:hint="cs"/>
          <w:rtl/>
        </w:rPr>
        <w:t>«</w:t>
      </w:r>
      <w:r w:rsidR="00681579" w:rsidRPr="00681579">
        <w:rPr>
          <w:rStyle w:val="Char1"/>
          <w:rtl/>
        </w:rPr>
        <w:t>دلالة النص</w:t>
      </w:r>
      <w:r w:rsidRPr="00681579">
        <w:rPr>
          <w:rStyle w:val="Char4"/>
          <w:rFonts w:hint="cs"/>
          <w:rtl/>
        </w:rPr>
        <w:t>»</w:t>
      </w:r>
      <w:r w:rsidRPr="00BD5DC8">
        <w:rPr>
          <w:rStyle w:val="Char3"/>
          <w:rtl/>
        </w:rPr>
        <w:t xml:space="preserve"> </w:t>
      </w:r>
      <w:r w:rsidRPr="00BD5DC8">
        <w:rPr>
          <w:rStyle w:val="Char4"/>
          <w:rtl/>
        </w:rPr>
        <w:t>پلیدی ادرار و</w:t>
      </w:r>
      <w:r w:rsidRPr="00BD5DC8">
        <w:rPr>
          <w:rStyle w:val="Char4"/>
          <w:rFonts w:hint="cs"/>
          <w:rtl/>
        </w:rPr>
        <w:t xml:space="preserve"> </w:t>
      </w:r>
      <w:r w:rsidRPr="00BD5DC8">
        <w:rPr>
          <w:rStyle w:val="Char4"/>
          <w:rtl/>
        </w:rPr>
        <w:t>پس</w:t>
      </w:r>
      <w:r w:rsidRPr="00BD5DC8">
        <w:rPr>
          <w:rStyle w:val="Char4"/>
          <w:rFonts w:hint="cs"/>
          <w:rtl/>
        </w:rPr>
        <w:t>‌</w:t>
      </w:r>
      <w:r w:rsidRPr="00BD5DC8">
        <w:rPr>
          <w:rStyle w:val="Char4"/>
          <w:rtl/>
        </w:rPr>
        <w:t>افکنده</w:t>
      </w:r>
      <w:r w:rsidRPr="00BD5DC8">
        <w:rPr>
          <w:rStyle w:val="Char4"/>
          <w:rFonts w:hint="cs"/>
          <w:rtl/>
        </w:rPr>
        <w:t>‌</w:t>
      </w:r>
      <w:r w:rsidR="001C559E">
        <w:rPr>
          <w:rStyle w:val="Char4"/>
          <w:rFonts w:hint="cs"/>
          <w:rtl/>
        </w:rPr>
        <w:t>ی</w:t>
      </w:r>
      <w:r w:rsidRPr="00BD5DC8">
        <w:rPr>
          <w:rStyle w:val="Char4"/>
          <w:rtl/>
        </w:rPr>
        <w:t xml:space="preserve"> حیوانات حلال گوشت برداشت می</w:t>
      </w:r>
      <w:r w:rsidRPr="00BD5DC8">
        <w:rPr>
          <w:rStyle w:val="Char4"/>
          <w:rFonts w:hint="cs"/>
          <w:rtl/>
        </w:rPr>
        <w:t>‌</w:t>
      </w:r>
      <w:r w:rsidRPr="00BD5DC8">
        <w:rPr>
          <w:rStyle w:val="Char4"/>
          <w:rtl/>
        </w:rPr>
        <w:t>شود.</w:t>
      </w:r>
    </w:p>
    <w:p w:rsidR="00335BB5" w:rsidRPr="00BD5DC8" w:rsidRDefault="00335BB5" w:rsidP="004709A5">
      <w:pPr>
        <w:ind w:firstLine="284"/>
        <w:jc w:val="both"/>
        <w:rPr>
          <w:rStyle w:val="Char4"/>
          <w:rtl/>
        </w:rPr>
      </w:pPr>
      <w:r w:rsidRPr="00BD5DC8">
        <w:rPr>
          <w:rStyle w:val="Char4"/>
          <w:rtl/>
        </w:rPr>
        <w:t>البته امام ابویوسف معتقد است که اگر طبیبی حاذق و متخصص بگوید که به جز از تداوی با ادرار حیوانات حلال</w:t>
      </w:r>
      <w:r w:rsidRPr="00BD5DC8">
        <w:rPr>
          <w:rStyle w:val="Char4"/>
          <w:rFonts w:hint="cs"/>
          <w:rtl/>
        </w:rPr>
        <w:t>‌</w:t>
      </w:r>
      <w:r w:rsidRPr="00BD5DC8">
        <w:rPr>
          <w:rStyle w:val="Char4"/>
          <w:rtl/>
        </w:rPr>
        <w:t xml:space="preserve">گوشت </w:t>
      </w:r>
      <w:r w:rsidRPr="00BD5DC8">
        <w:rPr>
          <w:rStyle w:val="Char4"/>
          <w:rFonts w:hint="cs"/>
          <w:rtl/>
        </w:rPr>
        <w:t xml:space="preserve">و </w:t>
      </w:r>
      <w:r w:rsidR="001C559E">
        <w:rPr>
          <w:rStyle w:val="Char4"/>
          <w:rFonts w:hint="cs"/>
          <w:rtl/>
        </w:rPr>
        <w:t>ی</w:t>
      </w:r>
      <w:r w:rsidRPr="00BD5DC8">
        <w:rPr>
          <w:rStyle w:val="Char4"/>
          <w:rFonts w:hint="cs"/>
          <w:rtl/>
        </w:rPr>
        <w:t>ا د</w:t>
      </w:r>
      <w:r w:rsidR="001C559E">
        <w:rPr>
          <w:rStyle w:val="Char4"/>
          <w:rFonts w:hint="cs"/>
          <w:rtl/>
        </w:rPr>
        <w:t>ی</w:t>
      </w:r>
      <w:r w:rsidRPr="00BD5DC8">
        <w:rPr>
          <w:rStyle w:val="Char4"/>
          <w:rFonts w:hint="cs"/>
          <w:rtl/>
        </w:rPr>
        <w:t>گر اش</w:t>
      </w:r>
      <w:r w:rsidR="001C559E">
        <w:rPr>
          <w:rStyle w:val="Char4"/>
          <w:rFonts w:hint="cs"/>
          <w:rtl/>
        </w:rPr>
        <w:t>ی</w:t>
      </w:r>
      <w:r w:rsidRPr="00BD5DC8">
        <w:rPr>
          <w:rStyle w:val="Char4"/>
          <w:rFonts w:hint="cs"/>
          <w:rtl/>
        </w:rPr>
        <w:t>ا</w:t>
      </w:r>
      <w:r w:rsidR="001C559E">
        <w:rPr>
          <w:rStyle w:val="Char4"/>
          <w:rFonts w:hint="cs"/>
          <w:rtl/>
        </w:rPr>
        <w:t>ی</w:t>
      </w:r>
      <w:r w:rsidRPr="00BD5DC8">
        <w:rPr>
          <w:rStyle w:val="Char4"/>
          <w:rFonts w:hint="cs"/>
          <w:rtl/>
        </w:rPr>
        <w:t xml:space="preserve"> حرام، علاج ب</w:t>
      </w:r>
      <w:r w:rsidR="001C559E">
        <w:rPr>
          <w:rStyle w:val="Char4"/>
          <w:rFonts w:hint="cs"/>
          <w:rtl/>
        </w:rPr>
        <w:t>ی</w:t>
      </w:r>
      <w:r w:rsidRPr="00BD5DC8">
        <w:rPr>
          <w:rStyle w:val="Char4"/>
          <w:rFonts w:hint="cs"/>
          <w:rtl/>
        </w:rPr>
        <w:t>مار</w:t>
      </w:r>
      <w:r w:rsidR="001C559E">
        <w:rPr>
          <w:rStyle w:val="Char4"/>
          <w:rFonts w:hint="cs"/>
          <w:rtl/>
        </w:rPr>
        <w:t>ی</w:t>
      </w:r>
      <w:r w:rsidRPr="00BD5DC8">
        <w:rPr>
          <w:rStyle w:val="Char4"/>
          <w:rFonts w:hint="cs"/>
          <w:rtl/>
        </w:rPr>
        <w:t xml:space="preserve"> ام</w:t>
      </w:r>
      <w:r w:rsidR="001C559E">
        <w:rPr>
          <w:rStyle w:val="Char4"/>
          <w:rFonts w:hint="cs"/>
          <w:rtl/>
        </w:rPr>
        <w:t>ک</w:t>
      </w:r>
      <w:r w:rsidRPr="00BD5DC8">
        <w:rPr>
          <w:rStyle w:val="Char4"/>
          <w:rFonts w:hint="cs"/>
          <w:rtl/>
        </w:rPr>
        <w:t>ان ندارد در چن</w:t>
      </w:r>
      <w:r w:rsidR="001C559E">
        <w:rPr>
          <w:rStyle w:val="Char4"/>
          <w:rFonts w:hint="cs"/>
          <w:rtl/>
        </w:rPr>
        <w:t>ی</w:t>
      </w:r>
      <w:r w:rsidRPr="00BD5DC8">
        <w:rPr>
          <w:rStyle w:val="Char4"/>
          <w:rFonts w:hint="cs"/>
          <w:rtl/>
        </w:rPr>
        <w:t>ن صورت</w:t>
      </w:r>
      <w:r w:rsidR="001C559E">
        <w:rPr>
          <w:rStyle w:val="Char4"/>
          <w:rFonts w:hint="cs"/>
          <w:rtl/>
        </w:rPr>
        <w:t>ی</w:t>
      </w:r>
      <w:r w:rsidRPr="00BD5DC8">
        <w:rPr>
          <w:rStyle w:val="Char4"/>
          <w:rFonts w:hint="cs"/>
          <w:rtl/>
        </w:rPr>
        <w:t xml:space="preserve"> تداو</w:t>
      </w:r>
      <w:r w:rsidR="001C559E">
        <w:rPr>
          <w:rStyle w:val="Char4"/>
          <w:rFonts w:hint="cs"/>
          <w:rtl/>
        </w:rPr>
        <w:t>ی</w:t>
      </w:r>
      <w:r w:rsidRPr="00BD5DC8">
        <w:rPr>
          <w:rStyle w:val="Char4"/>
          <w:rFonts w:hint="cs"/>
          <w:rtl/>
        </w:rPr>
        <w:t xml:space="preserve"> با حرام و ادرار ح</w:t>
      </w:r>
      <w:r w:rsidR="001C559E">
        <w:rPr>
          <w:rStyle w:val="Char4"/>
          <w:rFonts w:hint="cs"/>
          <w:rtl/>
        </w:rPr>
        <w:t>ی</w:t>
      </w:r>
      <w:r w:rsidRPr="00BD5DC8">
        <w:rPr>
          <w:rStyle w:val="Char4"/>
          <w:rFonts w:hint="cs"/>
          <w:rtl/>
        </w:rPr>
        <w:t>وانات جا</w:t>
      </w:r>
      <w:r w:rsidR="001C559E">
        <w:rPr>
          <w:rStyle w:val="Char4"/>
          <w:rFonts w:hint="cs"/>
          <w:rtl/>
        </w:rPr>
        <w:t>ی</w:t>
      </w:r>
      <w:r w:rsidRPr="00BD5DC8">
        <w:rPr>
          <w:rStyle w:val="Char4"/>
          <w:rFonts w:hint="cs"/>
          <w:rtl/>
        </w:rPr>
        <w:t>ز خواهد بود.</w:t>
      </w:r>
    </w:p>
    <w:p w:rsidR="00335BB5" w:rsidRPr="00BD5DC8" w:rsidRDefault="00335BB5" w:rsidP="004709A5">
      <w:pPr>
        <w:ind w:firstLine="284"/>
        <w:jc w:val="both"/>
        <w:rPr>
          <w:rStyle w:val="Char4"/>
          <w:rtl/>
        </w:rPr>
      </w:pPr>
      <w:r w:rsidRPr="00BD5DC8">
        <w:rPr>
          <w:rStyle w:val="Char4"/>
          <w:rFonts w:hint="cs"/>
          <w:rtl/>
        </w:rPr>
        <w:t>و امام مال</w:t>
      </w:r>
      <w:r w:rsidR="001C559E">
        <w:rPr>
          <w:rStyle w:val="Char4"/>
          <w:rFonts w:hint="cs"/>
          <w:rtl/>
        </w:rPr>
        <w:t>ک</w:t>
      </w:r>
      <w:r w:rsidRPr="00BD5DC8">
        <w:rPr>
          <w:rStyle w:val="Char4"/>
          <w:rFonts w:hint="cs"/>
          <w:rtl/>
        </w:rPr>
        <w:t xml:space="preserve"> ن</w:t>
      </w:r>
      <w:r w:rsidR="001C559E">
        <w:rPr>
          <w:rStyle w:val="Char4"/>
          <w:rFonts w:hint="cs"/>
          <w:rtl/>
        </w:rPr>
        <w:t>ی</w:t>
      </w:r>
      <w:r w:rsidRPr="00BD5DC8">
        <w:rPr>
          <w:rStyle w:val="Char4"/>
          <w:rFonts w:hint="cs"/>
          <w:rtl/>
        </w:rPr>
        <w:t>ز چون ادرار ح</w:t>
      </w:r>
      <w:r w:rsidR="001C559E">
        <w:rPr>
          <w:rStyle w:val="Char4"/>
          <w:rFonts w:hint="cs"/>
          <w:rtl/>
        </w:rPr>
        <w:t>ی</w:t>
      </w:r>
      <w:r w:rsidRPr="00BD5DC8">
        <w:rPr>
          <w:rStyle w:val="Char4"/>
          <w:rFonts w:hint="cs"/>
          <w:rtl/>
        </w:rPr>
        <w:t xml:space="preserve">وانات حلال‌گوشت </w:t>
      </w:r>
      <w:r w:rsidRPr="00BD5DC8">
        <w:rPr>
          <w:rStyle w:val="Char4"/>
          <w:rtl/>
        </w:rPr>
        <w:t>را پاک می</w:t>
      </w:r>
      <w:r w:rsidRPr="00BD5DC8">
        <w:rPr>
          <w:rStyle w:val="Char4"/>
          <w:rFonts w:hint="cs"/>
          <w:rtl/>
        </w:rPr>
        <w:t>‌</w:t>
      </w:r>
      <w:r w:rsidRPr="00BD5DC8">
        <w:rPr>
          <w:rStyle w:val="Char4"/>
          <w:rtl/>
        </w:rPr>
        <w:t>داند، تداوی با آن و دیگر چیزهای حرام را برای بهبودی و سلامتی، به طور مطلق جایز می</w:t>
      </w:r>
      <w:r w:rsidRPr="00BD5DC8">
        <w:rPr>
          <w:rStyle w:val="Char4"/>
          <w:rFonts w:hint="cs"/>
          <w:rtl/>
        </w:rPr>
        <w:t>‌</w:t>
      </w:r>
      <w:r w:rsidRPr="00BD5DC8">
        <w:rPr>
          <w:rStyle w:val="Char4"/>
          <w:rtl/>
        </w:rPr>
        <w:t xml:space="preserve">داند. </w:t>
      </w:r>
    </w:p>
    <w:p w:rsidR="00335BB5" w:rsidRPr="00BD5DC8" w:rsidRDefault="00335BB5" w:rsidP="004709A5">
      <w:pPr>
        <w:ind w:firstLine="284"/>
        <w:jc w:val="both"/>
        <w:rPr>
          <w:rStyle w:val="Char4"/>
          <w:rtl/>
        </w:rPr>
      </w:pPr>
      <w:r w:rsidRPr="00BD5DC8">
        <w:rPr>
          <w:rStyle w:val="Char4"/>
          <w:rtl/>
        </w:rPr>
        <w:t>و امام ابوحنیفه و امام محمد و شافعی براین باورند که تداوی با محرمات به طور مطلق ناجایز می</w:t>
      </w:r>
      <w:r w:rsidRPr="00BD5DC8">
        <w:rPr>
          <w:rStyle w:val="Char4"/>
          <w:rFonts w:hint="cs"/>
          <w:rtl/>
        </w:rPr>
        <w:t>‌</w:t>
      </w:r>
      <w:r w:rsidRPr="00BD5DC8">
        <w:rPr>
          <w:rStyle w:val="Char4"/>
          <w:rtl/>
        </w:rPr>
        <w:t>باشد</w:t>
      </w:r>
      <w:r w:rsidR="003E0CC1">
        <w:rPr>
          <w:rStyle w:val="Char4"/>
          <w:rtl/>
        </w:rPr>
        <w:t>.</w:t>
      </w:r>
      <w:r w:rsidRPr="00BD5DC8">
        <w:rPr>
          <w:rStyle w:val="Char4"/>
          <w:rtl/>
        </w:rPr>
        <w:t xml:space="preserve"> البته امام طحاوی در </w:t>
      </w:r>
      <w:r w:rsidR="00681579">
        <w:rPr>
          <w:rStyle w:val="Char4"/>
          <w:rFonts w:hint="cs"/>
          <w:rtl/>
        </w:rPr>
        <w:t>«</w:t>
      </w:r>
      <w:r w:rsidRPr="00BD5DC8">
        <w:rPr>
          <w:rStyle w:val="Char4"/>
          <w:rtl/>
        </w:rPr>
        <w:t>شرح معانی</w:t>
      </w:r>
      <w:r w:rsidRPr="00BD5DC8">
        <w:rPr>
          <w:rStyle w:val="Char4"/>
          <w:rFonts w:hint="cs"/>
          <w:rtl/>
        </w:rPr>
        <w:t>‌</w:t>
      </w:r>
      <w:r w:rsidRPr="00BD5DC8">
        <w:rPr>
          <w:rStyle w:val="Char4"/>
          <w:rtl/>
        </w:rPr>
        <w:t>الاثار</w:t>
      </w:r>
      <w:r w:rsidRPr="00BD5DC8">
        <w:rPr>
          <w:rStyle w:val="Char4"/>
          <w:rFonts w:hint="cs"/>
          <w:rtl/>
        </w:rPr>
        <w:t>»</w:t>
      </w:r>
      <w:r w:rsidRPr="00BD5DC8">
        <w:rPr>
          <w:rStyle w:val="Char4"/>
          <w:rtl/>
        </w:rPr>
        <w:t xml:space="preserve"> گفته است که: علاوه از شراب تداوی با سائر محرمات (از قبیل ادرار حیوانات) جایز است</w:t>
      </w:r>
      <w:r w:rsidR="003E0CC1">
        <w:rPr>
          <w:rStyle w:val="Char4"/>
          <w:rtl/>
        </w:rPr>
        <w:t>.</w:t>
      </w:r>
    </w:p>
    <w:p w:rsidR="00681579" w:rsidRDefault="00681579" w:rsidP="004709A5">
      <w:pPr>
        <w:ind w:firstLine="284"/>
        <w:jc w:val="both"/>
        <w:rPr>
          <w:rStyle w:val="Char4"/>
          <w:rtl/>
        </w:rPr>
        <w:sectPr w:rsidR="00681579" w:rsidSect="00AA4D64">
          <w:footnotePr>
            <w:numRestart w:val="eachPage"/>
          </w:footnotePr>
          <w:type w:val="oddPage"/>
          <w:pgSz w:w="9356" w:h="13608" w:code="9"/>
          <w:pgMar w:top="567" w:right="1134" w:bottom="851" w:left="1134" w:header="454" w:footer="0" w:gutter="0"/>
          <w:cols w:space="708"/>
          <w:titlePg/>
          <w:bidi/>
          <w:rtlGutter/>
          <w:docGrid w:linePitch="381"/>
        </w:sectPr>
      </w:pPr>
    </w:p>
    <w:p w:rsidR="00335BB5" w:rsidRPr="005B2E4D" w:rsidRDefault="00335BB5" w:rsidP="005B2E4D">
      <w:pPr>
        <w:pStyle w:val="af4"/>
        <w:rPr>
          <w:rStyle w:val="Char4"/>
          <w:rFonts w:ascii="IRTitr" w:hAnsi="IRTitr" w:cs="IRTitr"/>
          <w:sz w:val="56"/>
          <w:szCs w:val="56"/>
          <w:rtl/>
        </w:rPr>
      </w:pPr>
      <w:bookmarkStart w:id="42" w:name="_Toc447280237"/>
      <w:r w:rsidRPr="005B2E4D">
        <w:rPr>
          <w:rStyle w:val="Char4"/>
          <w:rFonts w:ascii="IRTitr" w:hAnsi="IRTitr" w:cs="IRTitr"/>
          <w:sz w:val="56"/>
          <w:szCs w:val="56"/>
          <w:rtl/>
        </w:rPr>
        <w:t xml:space="preserve">باب </w:t>
      </w:r>
      <w:r w:rsidR="00846A08" w:rsidRPr="005B2E4D">
        <w:rPr>
          <w:rStyle w:val="Char4"/>
          <w:rFonts w:ascii="IRTitr" w:hAnsi="IRTitr" w:cs="IRTitr"/>
          <w:sz w:val="56"/>
          <w:szCs w:val="56"/>
          <w:rtl/>
        </w:rPr>
        <w:t>(</w:t>
      </w:r>
      <w:r w:rsidRPr="005B2E4D">
        <w:rPr>
          <w:rStyle w:val="Char4"/>
          <w:rFonts w:ascii="IRTitr" w:hAnsi="IRTitr" w:cs="IRTitr"/>
          <w:sz w:val="56"/>
          <w:szCs w:val="56"/>
          <w:rtl/>
        </w:rPr>
        <w:t>9</w:t>
      </w:r>
      <w:r w:rsidR="00846A08" w:rsidRPr="005B2E4D">
        <w:rPr>
          <w:rStyle w:val="Char4"/>
          <w:rFonts w:ascii="IRTitr" w:hAnsi="IRTitr" w:cs="IRTitr"/>
          <w:sz w:val="56"/>
          <w:szCs w:val="56"/>
          <w:rtl/>
        </w:rPr>
        <w:t>)</w:t>
      </w:r>
      <w:r w:rsidR="005B2E4D" w:rsidRPr="005B2E4D">
        <w:rPr>
          <w:rStyle w:val="Char4"/>
          <w:rFonts w:ascii="IRTitr" w:hAnsi="IRTitr" w:cs="IRTitr" w:hint="cs"/>
          <w:sz w:val="56"/>
          <w:szCs w:val="56"/>
          <w:rtl/>
        </w:rPr>
        <w:br/>
      </w:r>
      <w:r w:rsidRPr="005B2E4D">
        <w:rPr>
          <w:rStyle w:val="Char4"/>
          <w:rFonts w:ascii="IRTitr" w:hAnsi="IRTitr" w:cs="IRTitr"/>
          <w:sz w:val="56"/>
          <w:szCs w:val="56"/>
          <w:rtl/>
        </w:rPr>
        <w:t xml:space="preserve"> مسح </w:t>
      </w:r>
      <w:r w:rsidRPr="005B2E4D">
        <w:rPr>
          <w:rStyle w:val="Char4"/>
          <w:rFonts w:ascii="IRTitr" w:hAnsi="IRTitr" w:cs="IRTitr" w:hint="cs"/>
          <w:sz w:val="56"/>
          <w:szCs w:val="56"/>
          <w:rtl/>
        </w:rPr>
        <w:t>بر موزه‌ها (</w:t>
      </w:r>
      <w:r w:rsidRPr="005B2E4D">
        <w:rPr>
          <w:rStyle w:val="Char4"/>
          <w:rFonts w:ascii="IRTitr" w:hAnsi="IRTitr" w:cs="IRTitr"/>
          <w:sz w:val="56"/>
          <w:szCs w:val="56"/>
          <w:rtl/>
        </w:rPr>
        <w:t>خفّین</w:t>
      </w:r>
      <w:r w:rsidRPr="005B2E4D">
        <w:rPr>
          <w:rStyle w:val="Char4"/>
          <w:rFonts w:ascii="IRTitr" w:hAnsi="IRTitr" w:cs="IRTitr" w:hint="cs"/>
          <w:sz w:val="56"/>
          <w:szCs w:val="56"/>
          <w:rtl/>
        </w:rPr>
        <w:t>)</w:t>
      </w:r>
      <w:bookmarkEnd w:id="42"/>
      <w:r w:rsidRPr="005B2E4D">
        <w:rPr>
          <w:rStyle w:val="Char4"/>
          <w:rFonts w:ascii="IRTitr" w:hAnsi="IRTitr" w:cs="IRTitr"/>
          <w:sz w:val="56"/>
          <w:szCs w:val="56"/>
          <w:rtl/>
        </w:rPr>
        <w:t xml:space="preserve"> </w:t>
      </w:r>
    </w:p>
    <w:p w:rsidR="00681579" w:rsidRDefault="00681579" w:rsidP="00BD5DC8">
      <w:pPr>
        <w:pStyle w:val="a1"/>
        <w:rPr>
          <w:rtl/>
        </w:rPr>
        <w:sectPr w:rsidR="00681579" w:rsidSect="00AA4D64">
          <w:footnotePr>
            <w:numRestart w:val="eachPage"/>
          </w:footnotePr>
          <w:type w:val="oddPage"/>
          <w:pgSz w:w="9356" w:h="13608" w:code="9"/>
          <w:pgMar w:top="567" w:right="1134" w:bottom="851" w:left="1134" w:header="454" w:footer="0" w:gutter="0"/>
          <w:cols w:space="708"/>
          <w:titlePg/>
          <w:bidi/>
          <w:rtlGutter/>
          <w:docGrid w:linePitch="381"/>
        </w:sectPr>
      </w:pPr>
    </w:p>
    <w:p w:rsidR="004709A5" w:rsidRDefault="00335BB5" w:rsidP="00BD5DC8">
      <w:pPr>
        <w:pStyle w:val="a1"/>
        <w:rPr>
          <w:rtl/>
        </w:rPr>
      </w:pPr>
      <w:bookmarkStart w:id="43" w:name="_Toc447280238"/>
      <w:r w:rsidRPr="00880785">
        <w:rPr>
          <w:rtl/>
        </w:rPr>
        <w:t>فصل</w:t>
      </w:r>
      <w:r w:rsidRPr="00880785">
        <w:rPr>
          <w:rFonts w:hint="cs"/>
          <w:rtl/>
        </w:rPr>
        <w:t xml:space="preserve"> اول</w:t>
      </w:r>
      <w:bookmarkEnd w:id="43"/>
    </w:p>
    <w:p w:rsidR="00335BB5" w:rsidRPr="00BD5DC8" w:rsidRDefault="00BA7FD8" w:rsidP="00DE08B2">
      <w:pPr>
        <w:autoSpaceDE w:val="0"/>
        <w:autoSpaceDN w:val="0"/>
        <w:adjustRightInd w:val="0"/>
        <w:ind w:firstLine="227"/>
        <w:jc w:val="lowKashida"/>
        <w:rPr>
          <w:rStyle w:val="Char3"/>
          <w:rtl/>
          <w:lang w:bidi="fa-IR"/>
        </w:rPr>
      </w:pPr>
      <w:r w:rsidRPr="00BA7FD8">
        <w:rPr>
          <w:rStyle w:val="Char4"/>
          <w:rtl/>
        </w:rPr>
        <w:t>517</w:t>
      </w:r>
      <w:r w:rsidR="00335BB5" w:rsidRPr="00BD5DC8">
        <w:rPr>
          <w:rStyle w:val="Char3"/>
          <w:rtl/>
        </w:rPr>
        <w:t xml:space="preserve"> </w:t>
      </w:r>
      <w:r w:rsidR="00335BB5" w:rsidRPr="00BD5DC8">
        <w:rPr>
          <w:rStyle w:val="Char3"/>
          <w:rFonts w:ascii="Times New Roman" w:hAnsi="Times New Roman" w:cs="Times New Roman" w:hint="cs"/>
          <w:rtl/>
        </w:rPr>
        <w:t>–</w:t>
      </w:r>
      <w:r w:rsidR="00335BB5" w:rsidRPr="00BD5DC8">
        <w:rPr>
          <w:rStyle w:val="Char3"/>
          <w:rtl/>
        </w:rPr>
        <w:t xml:space="preserve"> </w:t>
      </w:r>
      <w:r w:rsidR="00E42D0A" w:rsidRPr="00E42D0A">
        <w:rPr>
          <w:rStyle w:val="Char3"/>
          <w:rFonts w:cs="IRNazli"/>
          <w:rtl/>
        </w:rPr>
        <w:t>(</w:t>
      </w:r>
      <w:r w:rsidRPr="00BA7FD8">
        <w:rPr>
          <w:rStyle w:val="Char4"/>
          <w:rtl/>
        </w:rPr>
        <w:t>1</w:t>
      </w:r>
      <w:r w:rsidR="00CF164C" w:rsidRPr="00CF164C">
        <w:rPr>
          <w:rStyle w:val="Char3"/>
          <w:rFonts w:cs="IRNazli"/>
          <w:rtl/>
        </w:rPr>
        <w:t>)</w:t>
      </w:r>
      <w:r w:rsidR="00335BB5" w:rsidRPr="00BD5DC8">
        <w:rPr>
          <w:rStyle w:val="Char3"/>
          <w:rtl/>
        </w:rPr>
        <w:t xml:space="preserve"> </w:t>
      </w:r>
      <w:r w:rsidR="00335BB5" w:rsidRPr="00BD5DC8">
        <w:rPr>
          <w:rStyle w:val="Char3"/>
          <w:rFonts w:hint="cs"/>
          <w:rtl/>
        </w:rPr>
        <w:t>عن</w:t>
      </w:r>
      <w:r w:rsidR="00335BB5" w:rsidRPr="00BD5DC8">
        <w:rPr>
          <w:rStyle w:val="Char3"/>
          <w:rtl/>
        </w:rPr>
        <w:t xml:space="preserve"> </w:t>
      </w:r>
      <w:r w:rsidR="00335BB5" w:rsidRPr="00BD5DC8">
        <w:rPr>
          <w:rStyle w:val="Char3"/>
          <w:rFonts w:hint="cs"/>
          <w:rtl/>
        </w:rPr>
        <w:t>شُرَيْح</w:t>
      </w:r>
      <w:r w:rsidR="00335BB5" w:rsidRPr="00BD5DC8">
        <w:rPr>
          <w:rStyle w:val="Char3"/>
          <w:rtl/>
        </w:rPr>
        <w:t xml:space="preserve"> </w:t>
      </w:r>
      <w:r w:rsidR="00335BB5" w:rsidRPr="00BD5DC8">
        <w:rPr>
          <w:rStyle w:val="Char3"/>
          <w:rFonts w:hint="cs"/>
          <w:rtl/>
        </w:rPr>
        <w:t>بنِ</w:t>
      </w:r>
      <w:r w:rsidR="00335BB5" w:rsidRPr="00BD5DC8">
        <w:rPr>
          <w:rStyle w:val="Char3"/>
          <w:rtl/>
        </w:rPr>
        <w:t xml:space="preserve"> </w:t>
      </w:r>
      <w:r w:rsidR="00335BB5" w:rsidRPr="00BD5DC8">
        <w:rPr>
          <w:rStyle w:val="Char3"/>
          <w:rFonts w:hint="cs"/>
          <w:rtl/>
        </w:rPr>
        <w:t>هانىءٍ</w:t>
      </w:r>
      <w:r w:rsidR="003E0CC1">
        <w:rPr>
          <w:rStyle w:val="Char3"/>
          <w:rtl/>
        </w:rPr>
        <w:t>،</w:t>
      </w:r>
      <w:r w:rsidR="00335BB5" w:rsidRPr="00BD5DC8">
        <w:rPr>
          <w:rStyle w:val="Char3"/>
          <w:rtl/>
        </w:rPr>
        <w:t xml:space="preserve"> </w:t>
      </w:r>
      <w:r w:rsidR="00335BB5" w:rsidRPr="00BD5DC8">
        <w:rPr>
          <w:rStyle w:val="Char3"/>
          <w:rFonts w:hint="cs"/>
          <w:rtl/>
        </w:rPr>
        <w:t>قال</w:t>
      </w:r>
      <w:r w:rsidR="00335BB5" w:rsidRPr="00BD5DC8">
        <w:rPr>
          <w:rStyle w:val="Char3"/>
          <w:rtl/>
        </w:rPr>
        <w:t xml:space="preserve">: </w:t>
      </w:r>
      <w:r w:rsidR="00335BB5" w:rsidRPr="00BD5DC8">
        <w:rPr>
          <w:rStyle w:val="Char3"/>
          <w:rFonts w:hint="cs"/>
          <w:rtl/>
        </w:rPr>
        <w:t>سألتُ</w:t>
      </w:r>
      <w:r w:rsidR="00335BB5" w:rsidRPr="00BD5DC8">
        <w:rPr>
          <w:rStyle w:val="Char3"/>
          <w:rtl/>
        </w:rPr>
        <w:t xml:space="preserve"> </w:t>
      </w:r>
      <w:r w:rsidR="00335BB5" w:rsidRPr="00BD5DC8">
        <w:rPr>
          <w:rStyle w:val="Char3"/>
          <w:rFonts w:hint="cs"/>
          <w:rtl/>
        </w:rPr>
        <w:t>علي</w:t>
      </w:r>
      <w:r w:rsidR="00335BB5" w:rsidRPr="00BD5DC8">
        <w:rPr>
          <w:rStyle w:val="Char3"/>
          <w:rtl/>
        </w:rPr>
        <w:t>َّ بن أبي طالب [</w:t>
      </w:r>
      <w:r w:rsidR="00992C10" w:rsidRPr="00992C10">
        <w:rPr>
          <w:rStyle w:val="Char3"/>
          <w:rFonts w:cs="CTraditional Arabic"/>
          <w:szCs w:val="28"/>
          <w:rtl/>
        </w:rPr>
        <w:t>س</w:t>
      </w:r>
      <w:r w:rsidR="00846A08">
        <w:rPr>
          <w:rStyle w:val="Char3"/>
          <w:rtl/>
        </w:rPr>
        <w:t>]</w:t>
      </w:r>
      <w:r w:rsidR="00335BB5" w:rsidRPr="00BD5DC8">
        <w:rPr>
          <w:rStyle w:val="Char3"/>
          <w:rtl/>
        </w:rPr>
        <w:t xml:space="preserve"> عن المَسحِ على الخُفَّين، فقال: ج</w:t>
      </w:r>
      <w:r w:rsidR="00335BB5" w:rsidRPr="00BD5DC8">
        <w:rPr>
          <w:rStyle w:val="Char3"/>
          <w:rFonts w:hint="cs"/>
          <w:rtl/>
        </w:rPr>
        <w:t>َ</w:t>
      </w:r>
      <w:r w:rsidR="00335BB5" w:rsidRPr="00BD5DC8">
        <w:rPr>
          <w:rStyle w:val="Char3"/>
          <w:rtl/>
        </w:rPr>
        <w:t>ع</w:t>
      </w:r>
      <w:r w:rsidR="00335BB5" w:rsidRPr="00BD5DC8">
        <w:rPr>
          <w:rStyle w:val="Char3"/>
          <w:rFonts w:hint="cs"/>
          <w:rtl/>
        </w:rPr>
        <w:t>َ</w:t>
      </w:r>
      <w:r w:rsidR="00335BB5" w:rsidRPr="00BD5DC8">
        <w:rPr>
          <w:rStyle w:val="Char3"/>
          <w:rtl/>
        </w:rPr>
        <w:t xml:space="preserve">لَ رسولُ الله </w:t>
      </w:r>
      <w:r w:rsidR="00992C10" w:rsidRPr="00992C10">
        <w:rPr>
          <w:rStyle w:val="Char3"/>
          <w:rFonts w:cs="CTraditional Arabic"/>
          <w:szCs w:val="28"/>
          <w:rtl/>
        </w:rPr>
        <w:t>ج</w:t>
      </w:r>
      <w:r w:rsidR="00335BB5" w:rsidRPr="00BD5DC8">
        <w:rPr>
          <w:rStyle w:val="Char3"/>
          <w:rtl/>
        </w:rPr>
        <w:t xml:space="preserve"> ث</w:t>
      </w:r>
      <w:r w:rsidR="00335BB5" w:rsidRPr="00BD5DC8">
        <w:rPr>
          <w:rStyle w:val="Char3"/>
          <w:rFonts w:hint="cs"/>
          <w:rtl/>
        </w:rPr>
        <w:t>َ</w:t>
      </w:r>
      <w:r w:rsidR="00335BB5" w:rsidRPr="00BD5DC8">
        <w:rPr>
          <w:rStyle w:val="Char3"/>
          <w:rtl/>
        </w:rPr>
        <w:t>لاث</w:t>
      </w:r>
      <w:r w:rsidR="00335BB5" w:rsidRPr="00BD5DC8">
        <w:rPr>
          <w:rStyle w:val="Char3"/>
          <w:rFonts w:hint="cs"/>
          <w:rtl/>
        </w:rPr>
        <w:t>َ</w:t>
      </w:r>
      <w:r w:rsidR="00335BB5" w:rsidRPr="00BD5DC8">
        <w:rPr>
          <w:rStyle w:val="Char3"/>
          <w:rtl/>
        </w:rPr>
        <w:t>ة</w:t>
      </w:r>
      <w:r w:rsidR="00335BB5" w:rsidRPr="00BD5DC8">
        <w:rPr>
          <w:rStyle w:val="Char3"/>
          <w:rFonts w:hint="cs"/>
          <w:rtl/>
        </w:rPr>
        <w:t>َ</w:t>
      </w:r>
      <w:r w:rsidR="00335BB5" w:rsidRPr="00BD5DC8">
        <w:rPr>
          <w:rStyle w:val="Char3"/>
          <w:rtl/>
        </w:rPr>
        <w:t xml:space="preserve"> أيام</w:t>
      </w:r>
      <w:r w:rsidR="00335BB5" w:rsidRPr="00BD5DC8">
        <w:rPr>
          <w:rStyle w:val="Char3"/>
          <w:rFonts w:hint="cs"/>
          <w:rtl/>
        </w:rPr>
        <w:t>ٍ</w:t>
      </w:r>
      <w:r w:rsidR="00335BB5" w:rsidRPr="00BD5DC8">
        <w:rPr>
          <w:rStyle w:val="Char3"/>
          <w:rtl/>
        </w:rPr>
        <w:t xml:space="preserve"> ول</w:t>
      </w:r>
      <w:r w:rsidR="00335BB5" w:rsidRPr="00BD5DC8">
        <w:rPr>
          <w:rStyle w:val="Char3"/>
          <w:rFonts w:hint="cs"/>
          <w:rtl/>
        </w:rPr>
        <w:t>َ</w:t>
      </w:r>
      <w:r w:rsidR="00335BB5" w:rsidRPr="00BD5DC8">
        <w:rPr>
          <w:rStyle w:val="Char3"/>
          <w:rtl/>
        </w:rPr>
        <w:t>يالِيَهُنَّ للمسافرِ، وي</w:t>
      </w:r>
      <w:r w:rsidR="00335BB5" w:rsidRPr="00BD5DC8">
        <w:rPr>
          <w:rStyle w:val="Char3"/>
          <w:rFonts w:hint="cs"/>
          <w:rtl/>
        </w:rPr>
        <w:t>َ</w:t>
      </w:r>
      <w:r w:rsidR="00335BB5" w:rsidRPr="00BD5DC8">
        <w:rPr>
          <w:rStyle w:val="Char3"/>
          <w:rtl/>
        </w:rPr>
        <w:t>وماً ول</w:t>
      </w:r>
      <w:r w:rsidR="00335BB5" w:rsidRPr="00BD5DC8">
        <w:rPr>
          <w:rStyle w:val="Char3"/>
          <w:rFonts w:hint="cs"/>
          <w:rtl/>
        </w:rPr>
        <w:t>َ</w:t>
      </w:r>
      <w:r w:rsidR="00335BB5" w:rsidRPr="00BD5DC8">
        <w:rPr>
          <w:rStyle w:val="Char3"/>
          <w:rtl/>
        </w:rPr>
        <w:t>ي</w:t>
      </w:r>
      <w:r w:rsidR="00335BB5" w:rsidRPr="00BD5DC8">
        <w:rPr>
          <w:rStyle w:val="Char3"/>
          <w:rFonts w:hint="cs"/>
          <w:rtl/>
        </w:rPr>
        <w:t>ْ</w:t>
      </w:r>
      <w:r w:rsidR="00335BB5" w:rsidRPr="00BD5DC8">
        <w:rPr>
          <w:rStyle w:val="Char3"/>
          <w:rtl/>
        </w:rPr>
        <w:t>ل</w:t>
      </w:r>
      <w:r w:rsidR="00335BB5" w:rsidRPr="00BD5DC8">
        <w:rPr>
          <w:rStyle w:val="Char3"/>
          <w:rFonts w:hint="cs"/>
          <w:rtl/>
        </w:rPr>
        <w:t>َ</w:t>
      </w:r>
      <w:r w:rsidR="00335BB5" w:rsidRPr="00BD5DC8">
        <w:rPr>
          <w:rStyle w:val="Char3"/>
          <w:rtl/>
        </w:rPr>
        <w:t xml:space="preserve">ةً للمُقيم. </w:t>
      </w:r>
      <w:r w:rsidR="00335BB5" w:rsidRPr="00681579">
        <w:rPr>
          <w:rStyle w:val="Char1"/>
          <w:rtl/>
        </w:rPr>
        <w:t>رواه مُسلم</w:t>
      </w:r>
      <w:r w:rsidR="00DE08B2" w:rsidRPr="00DE08B2">
        <w:rPr>
          <w:rStyle w:val="Char4"/>
          <w:rFonts w:hint="cs"/>
          <w:vertAlign w:val="superscript"/>
          <w:rtl/>
          <w:lang w:bidi="ar-SA"/>
        </w:rPr>
        <w:t>(</w:t>
      </w:r>
      <w:r w:rsidR="00DE08B2" w:rsidRPr="00DE08B2">
        <w:rPr>
          <w:rStyle w:val="Char4"/>
          <w:vertAlign w:val="superscript"/>
          <w:rtl/>
          <w:lang w:bidi="ar-SA"/>
        </w:rPr>
        <w:footnoteReference w:id="240"/>
      </w:r>
      <w:r w:rsidR="00DE08B2" w:rsidRPr="00DE08B2">
        <w:rPr>
          <w:rStyle w:val="Char4"/>
          <w:rFonts w:hint="cs"/>
          <w:vertAlign w:val="superscript"/>
          <w:rtl/>
          <w:lang w:bidi="ar-SA"/>
        </w:rPr>
        <w:t>)</w:t>
      </w:r>
      <w:r w:rsidR="00DE08B2">
        <w:rPr>
          <w:rStyle w:val="Char4"/>
          <w:rFonts w:hint="cs"/>
          <w:rtl/>
        </w:rPr>
        <w:t>.</w:t>
      </w:r>
    </w:p>
    <w:p w:rsidR="00335BB5" w:rsidRPr="00BD5DC8" w:rsidRDefault="00335BB5" w:rsidP="004709A5">
      <w:pPr>
        <w:ind w:firstLine="284"/>
        <w:jc w:val="both"/>
        <w:rPr>
          <w:rStyle w:val="Char4"/>
          <w:rtl/>
        </w:rPr>
      </w:pPr>
      <w:r w:rsidRPr="00BD5DC8">
        <w:rPr>
          <w:rStyle w:val="Char4"/>
          <w:rtl/>
        </w:rPr>
        <w:t xml:space="preserve">517 – </w:t>
      </w:r>
      <w:r w:rsidR="00846A08">
        <w:rPr>
          <w:rStyle w:val="Char4"/>
          <w:rtl/>
        </w:rPr>
        <w:t>(</w:t>
      </w:r>
      <w:r w:rsidRPr="00BD5DC8">
        <w:rPr>
          <w:rStyle w:val="Char4"/>
          <w:rtl/>
        </w:rPr>
        <w:t>1</w:t>
      </w:r>
      <w:r w:rsidR="00846A08">
        <w:rPr>
          <w:rStyle w:val="Char4"/>
          <w:rtl/>
        </w:rPr>
        <w:t>)</w:t>
      </w:r>
      <w:r w:rsidRPr="00BD5DC8">
        <w:rPr>
          <w:rStyle w:val="Char4"/>
          <w:rtl/>
        </w:rPr>
        <w:t xml:space="preserve"> شر</w:t>
      </w:r>
      <w:r w:rsidR="001C559E">
        <w:rPr>
          <w:rStyle w:val="Char4"/>
          <w:rFonts w:hint="cs"/>
          <w:rtl/>
        </w:rPr>
        <w:t>ی</w:t>
      </w:r>
      <w:r w:rsidRPr="00BD5DC8">
        <w:rPr>
          <w:rStyle w:val="Char4"/>
          <w:rtl/>
        </w:rPr>
        <w:t>ح بن ها</w:t>
      </w:r>
      <w:r w:rsidRPr="00BD5DC8">
        <w:rPr>
          <w:rStyle w:val="Char4"/>
          <w:rFonts w:hint="cs"/>
          <w:rtl/>
        </w:rPr>
        <w:t>ن</w:t>
      </w:r>
      <w:r w:rsidRPr="00BD5DC8">
        <w:rPr>
          <w:rStyle w:val="Char4"/>
          <w:rtl/>
        </w:rPr>
        <w:t>ی</w:t>
      </w:r>
      <w:r w:rsidR="001F073B" w:rsidRPr="001F073B">
        <w:rPr>
          <w:rFonts w:ascii="IPT Zar" w:hAnsi="IPT Zar" w:cs="CTraditional Arabic"/>
          <w:color w:val="000000"/>
          <w:sz w:val="26"/>
          <w:rtl/>
          <w:lang w:bidi="fa-IR"/>
        </w:rPr>
        <w:t xml:space="preserve"> س</w:t>
      </w:r>
      <w:r w:rsidR="001C559E">
        <w:rPr>
          <w:rFonts w:ascii="IPT Zar" w:hAnsi="IPT Zar" w:cs="CTraditional Arabic"/>
          <w:color w:val="000000"/>
          <w:sz w:val="26"/>
          <w:rtl/>
          <w:lang w:bidi="fa-IR"/>
        </w:rPr>
        <w:t xml:space="preserve"> </w:t>
      </w:r>
      <w:r w:rsidRPr="00BD5DC8">
        <w:rPr>
          <w:rStyle w:val="Char4"/>
          <w:rtl/>
        </w:rPr>
        <w:t>گوید: از علی</w:t>
      </w:r>
      <w:r w:rsidR="001C559E">
        <w:rPr>
          <w:rStyle w:val="Char4"/>
          <w:rtl/>
        </w:rPr>
        <w:t xml:space="preserve"> </w:t>
      </w:r>
      <w:r w:rsidR="001F073B" w:rsidRPr="001F073B">
        <w:rPr>
          <w:rFonts w:ascii="IPT Zar" w:hAnsi="IPT Zar" w:cs="CTraditional Arabic"/>
          <w:color w:val="000000"/>
          <w:sz w:val="26"/>
          <w:rtl/>
          <w:lang w:bidi="fa-IR"/>
        </w:rPr>
        <w:t>س</w:t>
      </w:r>
      <w:r w:rsidR="001C559E">
        <w:rPr>
          <w:rFonts w:ascii="IPT Zar" w:hAnsi="IPT Zar" w:cs="CTraditional Arabic"/>
          <w:color w:val="000000"/>
          <w:sz w:val="26"/>
          <w:rtl/>
          <w:lang w:bidi="fa-IR"/>
        </w:rPr>
        <w:t xml:space="preserve"> </w:t>
      </w:r>
      <w:r w:rsidRPr="00BD5DC8">
        <w:rPr>
          <w:rStyle w:val="Char4"/>
          <w:rtl/>
        </w:rPr>
        <w:t>راجع به مسح خفّین سؤال کردم</w:t>
      </w:r>
      <w:r w:rsidRPr="00BD5DC8">
        <w:rPr>
          <w:rStyle w:val="Char4"/>
          <w:rFonts w:hint="cs"/>
          <w:rtl/>
        </w:rPr>
        <w:t>،</w:t>
      </w:r>
      <w:r w:rsidRPr="00BD5DC8">
        <w:rPr>
          <w:rStyle w:val="Char4"/>
          <w:rtl/>
        </w:rPr>
        <w:t xml:space="preserve"> فرمود: رسول‌خدا</w:t>
      </w:r>
      <w:r w:rsidR="001F073B" w:rsidRPr="001F073B">
        <w:rPr>
          <w:rStyle w:val="Char4"/>
          <w:rFonts w:cs="CTraditional Arabic"/>
          <w:rtl/>
        </w:rPr>
        <w:t xml:space="preserve"> ج</w:t>
      </w:r>
      <w:r w:rsidR="001C559E">
        <w:rPr>
          <w:rStyle w:val="Char4"/>
          <w:rFonts w:cs="CTraditional Arabic"/>
          <w:rtl/>
        </w:rPr>
        <w:t xml:space="preserve"> </w:t>
      </w:r>
      <w:r w:rsidRPr="00BD5DC8">
        <w:rPr>
          <w:rStyle w:val="Char4"/>
          <w:rtl/>
        </w:rPr>
        <w:t>مسح خفین را برای مسافر،</w:t>
      </w:r>
      <w:r w:rsidRPr="00BD5DC8">
        <w:rPr>
          <w:rStyle w:val="Char4"/>
          <w:rFonts w:hint="cs"/>
          <w:rtl/>
        </w:rPr>
        <w:t xml:space="preserve"> </w:t>
      </w:r>
      <w:r w:rsidRPr="00BD5DC8">
        <w:rPr>
          <w:rStyle w:val="Char4"/>
          <w:rtl/>
        </w:rPr>
        <w:t>سه شبانه</w:t>
      </w:r>
      <w:r w:rsidRPr="00BD5DC8">
        <w:rPr>
          <w:rStyle w:val="Char4"/>
          <w:rFonts w:hint="cs"/>
          <w:rtl/>
        </w:rPr>
        <w:t>‌</w:t>
      </w:r>
      <w:r w:rsidRPr="00BD5DC8">
        <w:rPr>
          <w:rStyle w:val="Char4"/>
          <w:rtl/>
        </w:rPr>
        <w:t>روز و برای مقیم، یک شبانه</w:t>
      </w:r>
      <w:r w:rsidRPr="00BD5DC8">
        <w:rPr>
          <w:rStyle w:val="Char4"/>
          <w:rFonts w:hint="cs"/>
          <w:rtl/>
        </w:rPr>
        <w:t>‌</w:t>
      </w:r>
      <w:r w:rsidRPr="00BD5DC8">
        <w:rPr>
          <w:rStyle w:val="Char4"/>
          <w:rtl/>
        </w:rPr>
        <w:t xml:space="preserve">روز، قرار داد و تعیین فرمود. </w:t>
      </w:r>
    </w:p>
    <w:p w:rsidR="00335BB5" w:rsidRPr="00BD5DC8" w:rsidRDefault="00335BB5" w:rsidP="004709A5">
      <w:pPr>
        <w:ind w:firstLine="284"/>
        <w:jc w:val="both"/>
        <w:rPr>
          <w:rStyle w:val="Char4"/>
          <w:rtl/>
        </w:rPr>
      </w:pPr>
      <w:r w:rsidRPr="00BD5DC8">
        <w:rPr>
          <w:rStyle w:val="Char4"/>
          <w:rtl/>
        </w:rPr>
        <w:t>[این حدیث را مسلم روای</w:t>
      </w:r>
      <w:r w:rsidRPr="00BD5DC8">
        <w:rPr>
          <w:rStyle w:val="Char4"/>
          <w:rFonts w:hint="cs"/>
          <w:rtl/>
        </w:rPr>
        <w:t>ت</w:t>
      </w:r>
      <w:r w:rsidRPr="00BD5DC8">
        <w:rPr>
          <w:rStyle w:val="Char4"/>
          <w:rtl/>
        </w:rPr>
        <w:t xml:space="preserve"> کرده است</w:t>
      </w:r>
      <w:r w:rsidR="001F073B">
        <w:rPr>
          <w:rStyle w:val="Char4"/>
          <w:rtl/>
        </w:rPr>
        <w:t>].</w:t>
      </w:r>
      <w:r w:rsidRPr="00BD5DC8">
        <w:rPr>
          <w:rStyle w:val="Char4"/>
          <w:rtl/>
        </w:rPr>
        <w:t xml:space="preserve"> </w:t>
      </w:r>
    </w:p>
    <w:p w:rsidR="00335BB5" w:rsidRPr="00BD5DC8" w:rsidRDefault="00335BB5" w:rsidP="004709A5">
      <w:pPr>
        <w:ind w:firstLine="284"/>
        <w:jc w:val="both"/>
        <w:rPr>
          <w:rStyle w:val="Char4"/>
          <w:rtl/>
        </w:rPr>
      </w:pPr>
      <w:r w:rsidRPr="00BD5DC8">
        <w:rPr>
          <w:rStyle w:val="Char5"/>
          <w:rtl/>
        </w:rPr>
        <w:t>شرح:</w:t>
      </w:r>
      <w:r w:rsidRPr="00BD5DC8">
        <w:rPr>
          <w:rStyle w:val="Char4"/>
          <w:rtl/>
        </w:rPr>
        <w:t xml:space="preserve"> امام </w:t>
      </w:r>
      <w:r w:rsidRPr="00BD5DC8">
        <w:rPr>
          <w:rStyle w:val="Char4"/>
          <w:rFonts w:hint="cs"/>
          <w:rtl/>
        </w:rPr>
        <w:t>نوو</w:t>
      </w:r>
      <w:r w:rsidR="001C559E">
        <w:rPr>
          <w:rStyle w:val="Char4"/>
          <w:rFonts w:hint="cs"/>
          <w:rtl/>
        </w:rPr>
        <w:t>ی</w:t>
      </w:r>
      <w:r w:rsidRPr="00BD5DC8">
        <w:rPr>
          <w:rStyle w:val="Char4"/>
          <w:rtl/>
        </w:rPr>
        <w:t xml:space="preserve"> در شرح مسلم می</w:t>
      </w:r>
      <w:r w:rsidRPr="00BD5DC8">
        <w:rPr>
          <w:rStyle w:val="Char4"/>
          <w:rFonts w:hint="cs"/>
          <w:rtl/>
        </w:rPr>
        <w:t>‌</w:t>
      </w:r>
      <w:r w:rsidRPr="00BD5DC8">
        <w:rPr>
          <w:rStyle w:val="Char4"/>
          <w:rtl/>
        </w:rPr>
        <w:t xml:space="preserve">گوید: </w:t>
      </w:r>
    </w:p>
    <w:p w:rsidR="00335BB5" w:rsidRPr="00BD5DC8" w:rsidRDefault="00335BB5" w:rsidP="004709A5">
      <w:pPr>
        <w:ind w:firstLine="284"/>
        <w:jc w:val="both"/>
        <w:rPr>
          <w:rStyle w:val="Char4"/>
          <w:rtl/>
        </w:rPr>
      </w:pPr>
      <w:r w:rsidRPr="00BD5DC8">
        <w:rPr>
          <w:rStyle w:val="Char4"/>
          <w:rFonts w:hint="cs"/>
          <w:rtl/>
        </w:rPr>
        <w:t>«</w:t>
      </w:r>
      <w:r w:rsidRPr="00BD5DC8">
        <w:rPr>
          <w:rStyle w:val="Char4"/>
          <w:rtl/>
        </w:rPr>
        <w:t>همه</w:t>
      </w:r>
      <w:r w:rsidRPr="00BD5DC8">
        <w:rPr>
          <w:rStyle w:val="Char4"/>
          <w:rFonts w:hint="cs"/>
          <w:rtl/>
        </w:rPr>
        <w:t>‌</w:t>
      </w:r>
      <w:r w:rsidR="001C559E">
        <w:rPr>
          <w:rStyle w:val="Char4"/>
          <w:rFonts w:hint="cs"/>
          <w:rtl/>
        </w:rPr>
        <w:t>ی</w:t>
      </w:r>
      <w:r w:rsidRPr="00BD5DC8">
        <w:rPr>
          <w:rStyle w:val="Char4"/>
          <w:rtl/>
        </w:rPr>
        <w:t xml:space="preserve"> کسانی که به اجماعشان اعتماد می</w:t>
      </w:r>
      <w:r w:rsidRPr="00BD5DC8">
        <w:rPr>
          <w:rStyle w:val="Char4"/>
          <w:rFonts w:hint="cs"/>
          <w:rtl/>
        </w:rPr>
        <w:t>‌</w:t>
      </w:r>
      <w:r w:rsidRPr="00BD5DC8">
        <w:rPr>
          <w:rStyle w:val="Char4"/>
          <w:rtl/>
        </w:rPr>
        <w:t>شود، به جایزبودن مسح خفین</w:t>
      </w:r>
      <w:r w:rsidRPr="00BD5DC8">
        <w:rPr>
          <w:rStyle w:val="Char4"/>
          <w:rFonts w:hint="cs"/>
          <w:rtl/>
        </w:rPr>
        <w:t xml:space="preserve"> </w:t>
      </w:r>
      <w:r w:rsidRPr="00BD5DC8">
        <w:rPr>
          <w:rStyle w:val="Char4"/>
          <w:rtl/>
        </w:rPr>
        <w:t>در سفر و حضر اجماع کرده‌اند، خواه برای ضرورت باشد</w:t>
      </w:r>
      <w:r w:rsidR="001C559E">
        <w:rPr>
          <w:rStyle w:val="Char4"/>
          <w:rtl/>
        </w:rPr>
        <w:t xml:space="preserve"> </w:t>
      </w:r>
      <w:r w:rsidRPr="00BD5DC8">
        <w:rPr>
          <w:rStyle w:val="Char4"/>
          <w:rtl/>
        </w:rPr>
        <w:t>یا غی</w:t>
      </w:r>
      <w:r w:rsidRPr="00BD5DC8">
        <w:rPr>
          <w:rStyle w:val="Char4"/>
          <w:rFonts w:hint="cs"/>
          <w:rtl/>
        </w:rPr>
        <w:t>ر</w:t>
      </w:r>
      <w:r w:rsidRPr="00BD5DC8">
        <w:rPr>
          <w:rStyle w:val="Char4"/>
          <w:rtl/>
        </w:rPr>
        <w:t>ضرورت، حتی برای زنی که همیشه در خانه است یا از پا افتاده</w:t>
      </w:r>
      <w:r w:rsidRPr="00BD5DC8">
        <w:rPr>
          <w:rStyle w:val="Char4"/>
          <w:rFonts w:hint="cs"/>
          <w:rtl/>
        </w:rPr>
        <w:t>‌</w:t>
      </w:r>
      <w:r w:rsidRPr="00BD5DC8">
        <w:rPr>
          <w:rStyle w:val="Char4"/>
          <w:rtl/>
        </w:rPr>
        <w:t>ای که توانایی حرکت ندارد نیز جایز است. تنها خوارج و برخی فرق دیگر، مسح خفین را جایز نمی</w:t>
      </w:r>
      <w:r w:rsidRPr="00BD5DC8">
        <w:rPr>
          <w:rStyle w:val="Char4"/>
          <w:rFonts w:hint="cs"/>
          <w:rtl/>
        </w:rPr>
        <w:t>‌</w:t>
      </w:r>
      <w:r w:rsidRPr="00BD5DC8">
        <w:rPr>
          <w:rStyle w:val="Char4"/>
          <w:rtl/>
        </w:rPr>
        <w:t>دانند و مخالفت</w:t>
      </w:r>
      <w:r w:rsidRPr="00BD5DC8">
        <w:rPr>
          <w:rStyle w:val="Char4"/>
          <w:rFonts w:hint="cs"/>
          <w:rtl/>
        </w:rPr>
        <w:t>‌</w:t>
      </w:r>
      <w:r w:rsidRPr="00BD5DC8">
        <w:rPr>
          <w:rStyle w:val="Char4"/>
          <w:rtl/>
        </w:rPr>
        <w:t>شان ناقض اجماع نیست</w:t>
      </w:r>
      <w:r w:rsidR="00681579">
        <w:rPr>
          <w:rStyle w:val="Char4"/>
          <w:rFonts w:hint="cs"/>
          <w:rtl/>
        </w:rPr>
        <w:t>».</w:t>
      </w:r>
      <w:r w:rsidRPr="00BD5DC8">
        <w:rPr>
          <w:rStyle w:val="Char4"/>
          <w:rtl/>
        </w:rPr>
        <w:t xml:space="preserve"> </w:t>
      </w:r>
      <w:r w:rsidR="00846A08">
        <w:rPr>
          <w:rStyle w:val="Char4"/>
          <w:rtl/>
        </w:rPr>
        <w:t>[</w:t>
      </w:r>
      <w:r w:rsidRPr="00BD5DC8">
        <w:rPr>
          <w:rStyle w:val="Char4"/>
          <w:rtl/>
        </w:rPr>
        <w:t xml:space="preserve">شرح مسلم 164/3] </w:t>
      </w:r>
    </w:p>
    <w:p w:rsidR="00335BB5" w:rsidRPr="00BD5DC8" w:rsidRDefault="00335BB5" w:rsidP="004709A5">
      <w:pPr>
        <w:ind w:firstLine="284"/>
        <w:jc w:val="both"/>
        <w:rPr>
          <w:rStyle w:val="Char4"/>
          <w:rtl/>
        </w:rPr>
      </w:pPr>
      <w:r w:rsidRPr="00BD5DC8">
        <w:rPr>
          <w:rStyle w:val="Char4"/>
          <w:rtl/>
        </w:rPr>
        <w:t>و حسن بصری می</w:t>
      </w:r>
      <w:r w:rsidRPr="00BD5DC8">
        <w:rPr>
          <w:rStyle w:val="Char4"/>
          <w:rFonts w:hint="cs"/>
          <w:rtl/>
        </w:rPr>
        <w:t>‌</w:t>
      </w:r>
      <w:r w:rsidRPr="00BD5DC8">
        <w:rPr>
          <w:rStyle w:val="Char4"/>
          <w:rtl/>
        </w:rPr>
        <w:t xml:space="preserve">گوید: </w:t>
      </w:r>
    </w:p>
    <w:p w:rsidR="00335BB5" w:rsidRPr="00BD5DC8" w:rsidRDefault="00335BB5" w:rsidP="004709A5">
      <w:pPr>
        <w:ind w:firstLine="284"/>
        <w:jc w:val="both"/>
        <w:rPr>
          <w:rStyle w:val="Char4"/>
          <w:rtl/>
        </w:rPr>
      </w:pPr>
      <w:r w:rsidRPr="00BD5DC8">
        <w:rPr>
          <w:rStyle w:val="Char4"/>
          <w:rFonts w:hint="cs"/>
          <w:rtl/>
        </w:rPr>
        <w:t>«</w:t>
      </w:r>
      <w:r w:rsidRPr="00BD5DC8">
        <w:rPr>
          <w:rStyle w:val="Char4"/>
          <w:rtl/>
        </w:rPr>
        <w:t>هفتاد نفر از صحابه</w:t>
      </w:r>
      <w:r w:rsidR="001F073B" w:rsidRPr="001F073B">
        <w:rPr>
          <w:rFonts w:ascii="IPT Zar" w:hAnsi="IPT Zar" w:cs="CTraditional Arabic"/>
          <w:color w:val="000000"/>
          <w:sz w:val="26"/>
          <w:rtl/>
          <w:lang w:bidi="fa-IR"/>
        </w:rPr>
        <w:t xml:space="preserve"> ش</w:t>
      </w:r>
      <w:r w:rsidR="001C559E">
        <w:rPr>
          <w:rFonts w:ascii="IPT Zar" w:hAnsi="IPT Zar" w:cs="CTraditional Arabic"/>
          <w:color w:val="000000"/>
          <w:sz w:val="26"/>
          <w:rtl/>
          <w:lang w:bidi="fa-IR"/>
        </w:rPr>
        <w:t xml:space="preserve"> </w:t>
      </w:r>
      <w:r w:rsidRPr="00BD5DC8">
        <w:rPr>
          <w:rStyle w:val="Char4"/>
          <w:rtl/>
        </w:rPr>
        <w:t>را دیدم که مسح بر خفین را جایز می</w:t>
      </w:r>
      <w:r w:rsidRPr="00BD5DC8">
        <w:rPr>
          <w:rStyle w:val="Char4"/>
          <w:rFonts w:hint="cs"/>
          <w:rtl/>
        </w:rPr>
        <w:t>‌</w:t>
      </w:r>
      <w:r w:rsidRPr="00BD5DC8">
        <w:rPr>
          <w:rStyle w:val="Char4"/>
          <w:rtl/>
        </w:rPr>
        <w:t>دانستند</w:t>
      </w:r>
      <w:r w:rsidRPr="00BD5DC8">
        <w:rPr>
          <w:rStyle w:val="Char4"/>
          <w:rFonts w:hint="cs"/>
          <w:rtl/>
        </w:rPr>
        <w:t>»</w:t>
      </w:r>
      <w:r w:rsidRPr="00BD5DC8">
        <w:rPr>
          <w:rStyle w:val="Char4"/>
          <w:rtl/>
        </w:rPr>
        <w:t xml:space="preserve"> </w:t>
      </w:r>
      <w:r w:rsidR="00846A08">
        <w:rPr>
          <w:rStyle w:val="Char4"/>
          <w:rtl/>
        </w:rPr>
        <w:t>[</w:t>
      </w:r>
      <w:r w:rsidRPr="00BA25E0">
        <w:rPr>
          <w:rFonts w:ascii="Zr" w:hAnsi="Zr" w:cs="2  Badr"/>
          <w:color w:val="000000"/>
          <w:rtl/>
          <w:lang w:bidi="fa-IR"/>
        </w:rPr>
        <w:t>نصب الرایة علامه زیلعی 1/162</w:t>
      </w:r>
      <w:r w:rsidR="003E0CC1">
        <w:rPr>
          <w:rFonts w:ascii="Zr" w:hAnsi="Zr" w:cs="2  Badr"/>
          <w:color w:val="000000"/>
          <w:rtl/>
          <w:lang w:bidi="fa-IR"/>
        </w:rPr>
        <w:t>،</w:t>
      </w:r>
      <w:r w:rsidRPr="00BA25E0">
        <w:rPr>
          <w:rFonts w:ascii="Zr" w:hAnsi="Zr" w:cs="2  Badr"/>
          <w:color w:val="000000"/>
          <w:rtl/>
          <w:lang w:bidi="fa-IR"/>
        </w:rPr>
        <w:t xml:space="preserve"> فتح ال</w:t>
      </w:r>
      <w:r>
        <w:rPr>
          <w:rFonts w:ascii="Zr" w:hAnsi="Zr" w:cs="2  Badr" w:hint="cs"/>
          <w:color w:val="000000"/>
          <w:rtl/>
          <w:lang w:bidi="fa-IR"/>
        </w:rPr>
        <w:t>ق</w:t>
      </w:r>
      <w:r w:rsidRPr="00BA25E0">
        <w:rPr>
          <w:rFonts w:ascii="Zr" w:hAnsi="Zr" w:cs="2  Badr"/>
          <w:color w:val="000000"/>
          <w:rtl/>
          <w:lang w:bidi="fa-IR"/>
        </w:rPr>
        <w:t>دیر 1/99</w:t>
      </w:r>
      <w:r w:rsidR="00846A08">
        <w:rPr>
          <w:rFonts w:ascii="Zr" w:hAnsi="Zr" w:cs="2  Badr"/>
          <w:color w:val="000000"/>
          <w:rtl/>
          <w:lang w:bidi="fa-IR"/>
        </w:rPr>
        <w:t>]</w:t>
      </w:r>
      <w:r w:rsidRPr="00BD5DC8">
        <w:rPr>
          <w:rStyle w:val="Char4"/>
          <w:rtl/>
        </w:rPr>
        <w:t xml:space="preserve"> </w:t>
      </w:r>
    </w:p>
    <w:p w:rsidR="00335BB5" w:rsidRPr="00BD5DC8" w:rsidRDefault="00335BB5" w:rsidP="004709A5">
      <w:pPr>
        <w:ind w:firstLine="284"/>
        <w:jc w:val="both"/>
        <w:rPr>
          <w:rStyle w:val="Char4"/>
          <w:rtl/>
        </w:rPr>
      </w:pPr>
      <w:r w:rsidRPr="00BD5DC8">
        <w:rPr>
          <w:rStyle w:val="Char4"/>
          <w:rtl/>
        </w:rPr>
        <w:t xml:space="preserve">و امام ابوحنیفه گفته است </w:t>
      </w:r>
    </w:p>
    <w:p w:rsidR="00335BB5" w:rsidRPr="00BD5DC8" w:rsidRDefault="00335BB5" w:rsidP="004709A5">
      <w:pPr>
        <w:ind w:firstLine="284"/>
        <w:jc w:val="both"/>
        <w:rPr>
          <w:rStyle w:val="Char4"/>
          <w:rtl/>
        </w:rPr>
      </w:pPr>
      <w:r w:rsidRPr="00BD5DC8">
        <w:rPr>
          <w:rStyle w:val="Char4"/>
          <w:rFonts w:hint="cs"/>
          <w:rtl/>
        </w:rPr>
        <w:t>«</w:t>
      </w:r>
      <w:r w:rsidRPr="00BD5DC8">
        <w:rPr>
          <w:rStyle w:val="Char4"/>
          <w:rtl/>
        </w:rPr>
        <w:t>مسح بر خفین را جایز نمی</w:t>
      </w:r>
      <w:r w:rsidRPr="00BD5DC8">
        <w:rPr>
          <w:rStyle w:val="Char4"/>
          <w:rFonts w:hint="cs"/>
          <w:rtl/>
        </w:rPr>
        <w:t>‌</w:t>
      </w:r>
      <w:r w:rsidRPr="00BD5DC8">
        <w:rPr>
          <w:rStyle w:val="Char4"/>
          <w:rtl/>
        </w:rPr>
        <w:t>دانستم تا اینکه راجع به آن دلیلی چون نور خورشید یافت</w:t>
      </w:r>
      <w:r w:rsidRPr="00BD5DC8">
        <w:rPr>
          <w:rStyle w:val="Char4"/>
          <w:rFonts w:hint="cs"/>
          <w:rtl/>
        </w:rPr>
        <w:t>م»</w:t>
      </w:r>
      <w:r w:rsidR="00681579">
        <w:rPr>
          <w:rStyle w:val="Char4"/>
          <w:rFonts w:hint="cs"/>
          <w:rtl/>
        </w:rPr>
        <w:t>.</w:t>
      </w:r>
      <w:r w:rsidRPr="00BD5DC8">
        <w:rPr>
          <w:rStyle w:val="Char4"/>
          <w:rtl/>
        </w:rPr>
        <w:t xml:space="preserve"> </w:t>
      </w:r>
    </w:p>
    <w:p w:rsidR="00335BB5" w:rsidRPr="00BD5DC8" w:rsidRDefault="00335BB5" w:rsidP="004709A5">
      <w:pPr>
        <w:ind w:firstLine="284"/>
        <w:jc w:val="both"/>
        <w:rPr>
          <w:rStyle w:val="Char4"/>
          <w:rtl/>
        </w:rPr>
      </w:pPr>
      <w:r w:rsidRPr="00BD5DC8">
        <w:rPr>
          <w:rStyle w:val="Char4"/>
          <w:rtl/>
        </w:rPr>
        <w:t>و علامه کرخی</w:t>
      </w:r>
      <w:r w:rsidR="003E0CC1">
        <w:rPr>
          <w:rStyle w:val="Char4"/>
          <w:rtl/>
        </w:rPr>
        <w:t xml:space="preserve"> می‌گوید </w:t>
      </w:r>
    </w:p>
    <w:p w:rsidR="00335BB5" w:rsidRPr="00BD5DC8" w:rsidRDefault="00335BB5" w:rsidP="004709A5">
      <w:pPr>
        <w:ind w:firstLine="284"/>
        <w:jc w:val="both"/>
        <w:rPr>
          <w:rStyle w:val="Char4"/>
          <w:rtl/>
        </w:rPr>
      </w:pPr>
      <w:r w:rsidRPr="00BD5DC8">
        <w:rPr>
          <w:rStyle w:val="Char4"/>
          <w:rFonts w:hint="cs"/>
          <w:rtl/>
        </w:rPr>
        <w:t>«</w:t>
      </w:r>
      <w:r w:rsidRPr="00BD5DC8">
        <w:rPr>
          <w:rStyle w:val="Char4"/>
          <w:rtl/>
        </w:rPr>
        <w:t>نسبت به کسی که مسح بر خفین را جایز نمی</w:t>
      </w:r>
      <w:r w:rsidRPr="00BD5DC8">
        <w:rPr>
          <w:rStyle w:val="Char4"/>
          <w:rFonts w:hint="cs"/>
          <w:rtl/>
        </w:rPr>
        <w:t>‌</w:t>
      </w:r>
      <w:r w:rsidR="00681579">
        <w:rPr>
          <w:rStyle w:val="Char4"/>
          <w:rtl/>
        </w:rPr>
        <w:t>داند، بیم آن دارم که کافر باشد</w:t>
      </w:r>
      <w:r w:rsidRPr="00BD5DC8">
        <w:rPr>
          <w:rStyle w:val="Char4"/>
          <w:rFonts w:hint="cs"/>
          <w:rtl/>
        </w:rPr>
        <w:t>»</w:t>
      </w:r>
      <w:r w:rsidR="00681579">
        <w:rPr>
          <w:rStyle w:val="Char4"/>
          <w:rFonts w:hint="cs"/>
          <w:rtl/>
        </w:rPr>
        <w:t>.</w:t>
      </w:r>
      <w:r w:rsidRPr="00BD5DC8">
        <w:rPr>
          <w:rStyle w:val="Char4"/>
          <w:rtl/>
        </w:rPr>
        <w:t xml:space="preserve"> </w:t>
      </w:r>
    </w:p>
    <w:p w:rsidR="00335BB5" w:rsidRPr="00BD5DC8" w:rsidRDefault="00335BB5" w:rsidP="004709A5">
      <w:pPr>
        <w:ind w:firstLine="284"/>
        <w:jc w:val="both"/>
        <w:rPr>
          <w:rStyle w:val="Char4"/>
          <w:rtl/>
        </w:rPr>
      </w:pPr>
      <w:r w:rsidRPr="00BD5DC8">
        <w:rPr>
          <w:rStyle w:val="Char4"/>
          <w:rtl/>
        </w:rPr>
        <w:t>پس هرکس وضو بگیرد و پس از وضوگرفتن، موزه بپوشد آن</w:t>
      </w:r>
      <w:r w:rsidRPr="00BD5DC8">
        <w:rPr>
          <w:rStyle w:val="Char4"/>
          <w:rFonts w:hint="cs"/>
          <w:rtl/>
        </w:rPr>
        <w:t>‌</w:t>
      </w:r>
      <w:r w:rsidRPr="00BD5DC8">
        <w:rPr>
          <w:rStyle w:val="Char4"/>
          <w:rtl/>
        </w:rPr>
        <w:t>گاه وضوی او باطل شود</w:t>
      </w:r>
      <w:r w:rsidR="001C559E">
        <w:rPr>
          <w:rStyle w:val="Char4"/>
          <w:rtl/>
        </w:rPr>
        <w:t xml:space="preserve"> </w:t>
      </w:r>
      <w:r w:rsidRPr="00BD5DC8">
        <w:rPr>
          <w:rStyle w:val="Char4"/>
          <w:rtl/>
        </w:rPr>
        <w:t>و بخواهد دوباره وضو بگیرد</w:t>
      </w:r>
      <w:r w:rsidRPr="00BD5DC8">
        <w:rPr>
          <w:rStyle w:val="Char4"/>
          <w:rFonts w:hint="cs"/>
          <w:rtl/>
        </w:rPr>
        <w:t>،</w:t>
      </w:r>
      <w:r w:rsidRPr="00BD5DC8">
        <w:rPr>
          <w:rStyle w:val="Char4"/>
          <w:rtl/>
        </w:rPr>
        <w:t xml:space="preserve"> می</w:t>
      </w:r>
      <w:r w:rsidRPr="00BD5DC8">
        <w:rPr>
          <w:rStyle w:val="Char4"/>
          <w:rFonts w:hint="cs"/>
          <w:rtl/>
        </w:rPr>
        <w:t>‌</w:t>
      </w:r>
      <w:r w:rsidRPr="00BD5DC8">
        <w:rPr>
          <w:rStyle w:val="Char4"/>
          <w:rtl/>
        </w:rPr>
        <w:t>تواند در صورتی که مقیم است مدت بیست وچهار ساعت به جای شستن پاها، روی همان موزه مسح کند و در صورتی که مسافر باشد مدت سه شبانه</w:t>
      </w:r>
      <w:r w:rsidRPr="00BD5DC8">
        <w:rPr>
          <w:rStyle w:val="Char4"/>
          <w:rFonts w:hint="cs"/>
          <w:rtl/>
        </w:rPr>
        <w:t>‌</w:t>
      </w:r>
      <w:r w:rsidRPr="00BD5DC8">
        <w:rPr>
          <w:rStyle w:val="Char4"/>
          <w:rtl/>
        </w:rPr>
        <w:t>روز می</w:t>
      </w:r>
      <w:r w:rsidRPr="00BD5DC8">
        <w:rPr>
          <w:rStyle w:val="Char4"/>
          <w:rFonts w:hint="cs"/>
          <w:rtl/>
        </w:rPr>
        <w:t>‌</w:t>
      </w:r>
      <w:r w:rsidRPr="00BD5DC8">
        <w:rPr>
          <w:rStyle w:val="Char4"/>
          <w:rtl/>
        </w:rPr>
        <w:t>تواند روی همان موزه مسح نماید که این بخششی از سوی خداوند متعال است و به وسیله</w:t>
      </w:r>
      <w:r w:rsidRPr="00BD5DC8">
        <w:rPr>
          <w:rStyle w:val="Char4"/>
          <w:rFonts w:hint="cs"/>
          <w:rtl/>
        </w:rPr>
        <w:t>‌</w:t>
      </w:r>
      <w:r w:rsidR="001C559E">
        <w:rPr>
          <w:rStyle w:val="Char4"/>
          <w:rFonts w:hint="cs"/>
          <w:rtl/>
        </w:rPr>
        <w:t>ی</w:t>
      </w:r>
      <w:r w:rsidRPr="00BD5DC8">
        <w:rPr>
          <w:rStyle w:val="Char4"/>
          <w:rtl/>
        </w:rPr>
        <w:t xml:space="preserve"> آن بر بندگانش آسان گرفته</w:t>
      </w:r>
      <w:r w:rsidR="001C559E">
        <w:rPr>
          <w:rStyle w:val="Char4"/>
          <w:rtl/>
        </w:rPr>
        <w:t xml:space="preserve"> </w:t>
      </w:r>
      <w:r w:rsidRPr="00BD5DC8">
        <w:rPr>
          <w:rStyle w:val="Char4"/>
          <w:rtl/>
        </w:rPr>
        <w:t>و دشوار</w:t>
      </w:r>
      <w:r w:rsidR="001C559E">
        <w:rPr>
          <w:rStyle w:val="Char4"/>
          <w:rFonts w:hint="cs"/>
          <w:rtl/>
        </w:rPr>
        <w:t>ی</w:t>
      </w:r>
      <w:r w:rsidRPr="00BD5DC8">
        <w:rPr>
          <w:rStyle w:val="Char4"/>
          <w:rtl/>
        </w:rPr>
        <w:t xml:space="preserve"> را از آنان برداشته است، چرا که این</w:t>
      </w:r>
      <w:r w:rsidRPr="00BD5DC8">
        <w:rPr>
          <w:rStyle w:val="Char4"/>
          <w:rFonts w:hint="cs"/>
          <w:rtl/>
        </w:rPr>
        <w:t>‌</w:t>
      </w:r>
      <w:r w:rsidRPr="00BD5DC8">
        <w:rPr>
          <w:rStyle w:val="Char4"/>
          <w:rtl/>
        </w:rPr>
        <w:t>کار</w:t>
      </w:r>
      <w:r w:rsidRPr="00BD5DC8">
        <w:rPr>
          <w:rStyle w:val="Char4"/>
          <w:rFonts w:hint="cs"/>
          <w:rtl/>
        </w:rPr>
        <w:t>،</w:t>
      </w:r>
      <w:r w:rsidRPr="00BD5DC8">
        <w:rPr>
          <w:rStyle w:val="Char4"/>
          <w:rtl/>
        </w:rPr>
        <w:t xml:space="preserve"> به خصوص در روزهای سرد زمستان که هوا بسیار سرد است و شستن پاها با آب سرد مشکل می</w:t>
      </w:r>
      <w:r w:rsidRPr="00BD5DC8">
        <w:rPr>
          <w:rStyle w:val="Char4"/>
          <w:rFonts w:hint="cs"/>
          <w:rtl/>
        </w:rPr>
        <w:t>‌</w:t>
      </w:r>
      <w:r w:rsidRPr="00BD5DC8">
        <w:rPr>
          <w:rStyle w:val="Char4"/>
          <w:rtl/>
        </w:rPr>
        <w:t>باشد وضو را آسان می</w:t>
      </w:r>
      <w:r w:rsidRPr="00BD5DC8">
        <w:rPr>
          <w:rStyle w:val="Char4"/>
          <w:rFonts w:hint="cs"/>
          <w:rtl/>
        </w:rPr>
        <w:t>‌</w:t>
      </w:r>
      <w:r w:rsidRPr="00BD5DC8">
        <w:rPr>
          <w:rStyle w:val="Char4"/>
          <w:rtl/>
        </w:rPr>
        <w:t xml:space="preserve">کند. </w:t>
      </w:r>
    </w:p>
    <w:p w:rsidR="00335BB5" w:rsidRPr="00BD5DC8" w:rsidRDefault="00335BB5" w:rsidP="004709A5">
      <w:pPr>
        <w:ind w:firstLine="284"/>
        <w:jc w:val="both"/>
        <w:rPr>
          <w:rStyle w:val="Char4"/>
          <w:rtl/>
        </w:rPr>
      </w:pPr>
      <w:r w:rsidRPr="00BD5DC8">
        <w:rPr>
          <w:rStyle w:val="Char4"/>
          <w:rtl/>
        </w:rPr>
        <w:t>فقها برای جواز مسح بر موزه</w:t>
      </w:r>
      <w:r w:rsidRPr="00BD5DC8">
        <w:rPr>
          <w:rStyle w:val="Char4"/>
          <w:rFonts w:hint="cs"/>
          <w:rtl/>
        </w:rPr>
        <w:t>،</w:t>
      </w:r>
      <w:r w:rsidRPr="00BD5DC8">
        <w:rPr>
          <w:rStyle w:val="Char4"/>
          <w:rtl/>
        </w:rPr>
        <w:t xml:space="preserve"> شرایطی را در نظر گرفته</w:t>
      </w:r>
      <w:r w:rsidRPr="00BD5DC8">
        <w:rPr>
          <w:rStyle w:val="Char4"/>
          <w:rFonts w:hint="cs"/>
          <w:rtl/>
        </w:rPr>
        <w:t>‌</w:t>
      </w:r>
      <w:r w:rsidRPr="00BD5DC8">
        <w:rPr>
          <w:rStyle w:val="Char4"/>
          <w:rtl/>
        </w:rPr>
        <w:t>اند</w:t>
      </w:r>
      <w:r w:rsidRPr="00BD5DC8">
        <w:rPr>
          <w:rStyle w:val="Char4"/>
          <w:rFonts w:hint="cs"/>
          <w:rtl/>
        </w:rPr>
        <w:t>،</w:t>
      </w:r>
      <w:r w:rsidRPr="00BD5DC8">
        <w:rPr>
          <w:rStyle w:val="Char4"/>
          <w:rtl/>
        </w:rPr>
        <w:t xml:space="preserve"> </w:t>
      </w:r>
      <w:r w:rsidR="001C559E">
        <w:rPr>
          <w:rStyle w:val="Char4"/>
          <w:rFonts w:hint="cs"/>
          <w:rtl/>
        </w:rPr>
        <w:t>ک</w:t>
      </w:r>
      <w:r w:rsidRPr="00BD5DC8">
        <w:rPr>
          <w:rStyle w:val="Char4"/>
          <w:rFonts w:hint="cs"/>
          <w:rtl/>
        </w:rPr>
        <w:t xml:space="preserve">ه </w:t>
      </w:r>
      <w:r w:rsidRPr="00BD5DC8">
        <w:rPr>
          <w:rStyle w:val="Char4"/>
          <w:rtl/>
        </w:rPr>
        <w:t xml:space="preserve">شماری از آنها عبارتند از: </w:t>
      </w:r>
    </w:p>
    <w:p w:rsidR="00335BB5" w:rsidRPr="00BD5DC8" w:rsidRDefault="00335BB5" w:rsidP="003301E1">
      <w:pPr>
        <w:numPr>
          <w:ilvl w:val="0"/>
          <w:numId w:val="34"/>
        </w:numPr>
        <w:tabs>
          <w:tab w:val="clear" w:pos="947"/>
        </w:tabs>
        <w:ind w:left="680" w:hanging="340"/>
        <w:jc w:val="both"/>
        <w:rPr>
          <w:rStyle w:val="Char4"/>
          <w:rtl/>
        </w:rPr>
      </w:pPr>
      <w:r w:rsidRPr="00BD5DC8">
        <w:rPr>
          <w:rStyle w:val="Char4"/>
          <w:rtl/>
        </w:rPr>
        <w:t>موزه به گونه</w:t>
      </w:r>
      <w:r w:rsidRPr="00BD5DC8">
        <w:rPr>
          <w:rStyle w:val="Char4"/>
          <w:rFonts w:hint="cs"/>
          <w:rtl/>
        </w:rPr>
        <w:t>‌</w:t>
      </w:r>
      <w:r w:rsidRPr="00BD5DC8">
        <w:rPr>
          <w:rStyle w:val="Char4"/>
          <w:rtl/>
        </w:rPr>
        <w:t xml:space="preserve">ای باشد که بتوان با آن به راحتی راه رفت </w:t>
      </w:r>
      <w:r w:rsidR="00846A08">
        <w:rPr>
          <w:rStyle w:val="Char4"/>
          <w:rtl/>
        </w:rPr>
        <w:t>(</w:t>
      </w:r>
      <w:r w:rsidRPr="00BD5DC8">
        <w:rPr>
          <w:rStyle w:val="Char4"/>
          <w:rtl/>
        </w:rPr>
        <w:t>منظور موزه</w:t>
      </w:r>
      <w:r w:rsidRPr="00BD5DC8">
        <w:rPr>
          <w:rStyle w:val="Char4"/>
          <w:rFonts w:hint="cs"/>
          <w:rtl/>
        </w:rPr>
        <w:t>‌</w:t>
      </w:r>
      <w:r w:rsidRPr="00BD5DC8">
        <w:rPr>
          <w:rStyle w:val="Char4"/>
          <w:rtl/>
        </w:rPr>
        <w:t>های چرمی یا چارق است</w:t>
      </w:r>
      <w:r w:rsidR="001F073B">
        <w:rPr>
          <w:rStyle w:val="Char4"/>
          <w:rFonts w:hint="cs"/>
          <w:rtl/>
        </w:rPr>
        <w:t>).</w:t>
      </w:r>
      <w:r w:rsidRPr="00BD5DC8">
        <w:rPr>
          <w:rStyle w:val="Char4"/>
          <w:rtl/>
        </w:rPr>
        <w:t xml:space="preserve"> </w:t>
      </w:r>
    </w:p>
    <w:p w:rsidR="00335BB5" w:rsidRPr="00BD5DC8" w:rsidRDefault="00335BB5" w:rsidP="003301E1">
      <w:pPr>
        <w:numPr>
          <w:ilvl w:val="0"/>
          <w:numId w:val="34"/>
        </w:numPr>
        <w:tabs>
          <w:tab w:val="clear" w:pos="947"/>
        </w:tabs>
        <w:ind w:left="680" w:hanging="340"/>
        <w:jc w:val="both"/>
        <w:rPr>
          <w:rStyle w:val="Char4"/>
          <w:rtl/>
        </w:rPr>
      </w:pPr>
      <w:r w:rsidRPr="00BD5DC8">
        <w:rPr>
          <w:rStyle w:val="Char4"/>
          <w:rtl/>
        </w:rPr>
        <w:t>در موزه شکافی به اندازه</w:t>
      </w:r>
      <w:r w:rsidRPr="00BD5DC8">
        <w:rPr>
          <w:rStyle w:val="Char4"/>
          <w:rFonts w:hint="cs"/>
          <w:rtl/>
        </w:rPr>
        <w:t>‌</w:t>
      </w:r>
      <w:r w:rsidR="001C559E">
        <w:rPr>
          <w:rStyle w:val="Char4"/>
          <w:rFonts w:hint="cs"/>
          <w:rtl/>
        </w:rPr>
        <w:t>ی</w:t>
      </w:r>
      <w:r w:rsidRPr="00BD5DC8">
        <w:rPr>
          <w:rStyle w:val="Char4"/>
          <w:rtl/>
        </w:rPr>
        <w:t xml:space="preserve"> س</w:t>
      </w:r>
      <w:r w:rsidRPr="00BD5DC8">
        <w:rPr>
          <w:rStyle w:val="Char4"/>
          <w:rFonts w:hint="cs"/>
          <w:rtl/>
        </w:rPr>
        <w:t>ه</w:t>
      </w:r>
      <w:r w:rsidRPr="00BD5DC8">
        <w:rPr>
          <w:rStyle w:val="Char4"/>
          <w:rtl/>
        </w:rPr>
        <w:t xml:space="preserve"> انگشت یا بیشتر نباشد. </w:t>
      </w:r>
    </w:p>
    <w:p w:rsidR="00335BB5" w:rsidRPr="00BD5DC8" w:rsidRDefault="00335BB5" w:rsidP="003301E1">
      <w:pPr>
        <w:numPr>
          <w:ilvl w:val="0"/>
          <w:numId w:val="34"/>
        </w:numPr>
        <w:tabs>
          <w:tab w:val="clear" w:pos="947"/>
        </w:tabs>
        <w:ind w:left="680" w:hanging="340"/>
        <w:jc w:val="both"/>
        <w:rPr>
          <w:rStyle w:val="Char4"/>
          <w:rtl/>
        </w:rPr>
      </w:pPr>
      <w:r w:rsidRPr="00BD5DC8">
        <w:rPr>
          <w:rStyle w:val="Char4"/>
          <w:rtl/>
        </w:rPr>
        <w:t xml:space="preserve">چندان ضخیم و </w:t>
      </w:r>
      <w:r w:rsidRPr="00BD5DC8">
        <w:rPr>
          <w:rStyle w:val="Char4"/>
          <w:rFonts w:hint="cs"/>
          <w:rtl/>
        </w:rPr>
        <w:t>ز</w:t>
      </w:r>
      <w:r w:rsidRPr="00BD5DC8">
        <w:rPr>
          <w:rStyle w:val="Char4"/>
          <w:rtl/>
        </w:rPr>
        <w:t xml:space="preserve">بر باشد که پوست پا پیدا نباشد و هنگام مسح، رطوبت دست به پا نرسد </w:t>
      </w:r>
      <w:r w:rsidR="00846A08">
        <w:rPr>
          <w:rStyle w:val="Char4"/>
          <w:rtl/>
        </w:rPr>
        <w:t>(</w:t>
      </w:r>
      <w:r w:rsidRPr="00BD5DC8">
        <w:rPr>
          <w:rStyle w:val="Char4"/>
          <w:rtl/>
        </w:rPr>
        <w:t>مانند چرم و نمد)</w:t>
      </w:r>
      <w:r w:rsidR="00681579">
        <w:rPr>
          <w:rStyle w:val="Char4"/>
          <w:rFonts w:hint="cs"/>
          <w:rtl/>
        </w:rPr>
        <w:t>.</w:t>
      </w:r>
      <w:r w:rsidRPr="00BD5DC8">
        <w:rPr>
          <w:rStyle w:val="Char4"/>
          <w:rtl/>
        </w:rPr>
        <w:t xml:space="preserve"> </w:t>
      </w:r>
    </w:p>
    <w:p w:rsidR="00335BB5" w:rsidRPr="00BD5DC8" w:rsidRDefault="00335BB5" w:rsidP="003301E1">
      <w:pPr>
        <w:numPr>
          <w:ilvl w:val="0"/>
          <w:numId w:val="34"/>
        </w:numPr>
        <w:tabs>
          <w:tab w:val="clear" w:pos="947"/>
        </w:tabs>
        <w:ind w:left="680" w:hanging="340"/>
        <w:jc w:val="both"/>
        <w:rPr>
          <w:rStyle w:val="Char4"/>
          <w:rtl/>
        </w:rPr>
      </w:pPr>
      <w:r w:rsidRPr="00BD5DC8">
        <w:rPr>
          <w:rStyle w:val="Char4"/>
          <w:rtl/>
        </w:rPr>
        <w:t>موزه را بعد از وضو و شستن</w:t>
      </w:r>
      <w:r w:rsidR="00AA4D64">
        <w:rPr>
          <w:rStyle w:val="Char4"/>
          <w:rtl/>
        </w:rPr>
        <w:t xml:space="preserve"> هردو </w:t>
      </w:r>
      <w:r w:rsidRPr="00BD5DC8">
        <w:rPr>
          <w:rStyle w:val="Char4"/>
          <w:rtl/>
        </w:rPr>
        <w:t xml:space="preserve">پا بپوشد. </w:t>
      </w:r>
    </w:p>
    <w:p w:rsidR="00335BB5" w:rsidRPr="00BD5DC8" w:rsidRDefault="00335BB5" w:rsidP="003301E1">
      <w:pPr>
        <w:numPr>
          <w:ilvl w:val="0"/>
          <w:numId w:val="34"/>
        </w:numPr>
        <w:tabs>
          <w:tab w:val="clear" w:pos="947"/>
        </w:tabs>
        <w:ind w:left="680" w:hanging="340"/>
        <w:jc w:val="both"/>
        <w:rPr>
          <w:rStyle w:val="Char4"/>
          <w:rtl/>
        </w:rPr>
      </w:pPr>
      <w:r w:rsidRPr="00BD5DC8">
        <w:rPr>
          <w:rStyle w:val="Char4"/>
          <w:rtl/>
        </w:rPr>
        <w:t>خفین باید</w:t>
      </w:r>
      <w:r w:rsidRPr="00BD5DC8">
        <w:rPr>
          <w:rStyle w:val="Char4"/>
          <w:rFonts w:hint="cs"/>
          <w:rtl/>
        </w:rPr>
        <w:t xml:space="preserve"> </w:t>
      </w:r>
      <w:r w:rsidRPr="00BD5DC8">
        <w:rPr>
          <w:rStyle w:val="Char4"/>
          <w:rtl/>
        </w:rPr>
        <w:t>تا</w:t>
      </w:r>
      <w:r w:rsidR="001C559E">
        <w:rPr>
          <w:rStyle w:val="Char4"/>
          <w:rFonts w:hint="cs"/>
          <w:rtl/>
        </w:rPr>
        <w:t xml:space="preserve"> </w:t>
      </w:r>
      <w:r w:rsidRPr="00BD5DC8">
        <w:rPr>
          <w:rStyle w:val="Char4"/>
          <w:rtl/>
        </w:rPr>
        <w:t xml:space="preserve">قوزک را بپوشاند. </w:t>
      </w:r>
    </w:p>
    <w:p w:rsidR="004709A5" w:rsidRDefault="00335BB5" w:rsidP="004709A5">
      <w:pPr>
        <w:ind w:firstLine="284"/>
        <w:jc w:val="both"/>
        <w:rPr>
          <w:rStyle w:val="Char4"/>
          <w:rtl/>
        </w:rPr>
      </w:pPr>
      <w:r w:rsidRPr="00BD5DC8">
        <w:rPr>
          <w:rStyle w:val="Char4"/>
          <w:rtl/>
        </w:rPr>
        <w:t>و هر آنچه شکننده</w:t>
      </w:r>
      <w:r w:rsidRPr="00BD5DC8">
        <w:rPr>
          <w:rStyle w:val="Char4"/>
          <w:rFonts w:hint="cs"/>
          <w:rtl/>
        </w:rPr>
        <w:t>‌</w:t>
      </w:r>
      <w:r w:rsidR="001C559E">
        <w:rPr>
          <w:rStyle w:val="Char4"/>
          <w:rFonts w:hint="cs"/>
          <w:rtl/>
        </w:rPr>
        <w:t>ی</w:t>
      </w:r>
      <w:r w:rsidRPr="00BD5DC8">
        <w:rPr>
          <w:rStyle w:val="Char4"/>
          <w:rFonts w:hint="cs"/>
          <w:rtl/>
        </w:rPr>
        <w:t>‌ِ</w:t>
      </w:r>
      <w:r w:rsidRPr="00BD5DC8">
        <w:rPr>
          <w:rStyle w:val="Char4"/>
          <w:rtl/>
        </w:rPr>
        <w:t xml:space="preserve"> وضو است</w:t>
      </w:r>
      <w:r w:rsidR="001C559E">
        <w:rPr>
          <w:rStyle w:val="Char4"/>
          <w:rtl/>
        </w:rPr>
        <w:t xml:space="preserve"> </w:t>
      </w:r>
      <w:r w:rsidRPr="00BD5DC8">
        <w:rPr>
          <w:rStyle w:val="Char4"/>
          <w:rtl/>
        </w:rPr>
        <w:t>مسح موزه</w:t>
      </w:r>
      <w:r w:rsidRPr="00BD5DC8">
        <w:rPr>
          <w:rStyle w:val="Char4"/>
          <w:rFonts w:hint="cs"/>
          <w:rtl/>
        </w:rPr>
        <w:t>‌</w:t>
      </w:r>
      <w:r w:rsidRPr="00BD5DC8">
        <w:rPr>
          <w:rStyle w:val="Char4"/>
          <w:rtl/>
        </w:rPr>
        <w:t xml:space="preserve">ها را </w:t>
      </w:r>
      <w:r w:rsidRPr="00BD5DC8">
        <w:rPr>
          <w:rStyle w:val="Char4"/>
          <w:rFonts w:hint="cs"/>
          <w:rtl/>
        </w:rPr>
        <w:t>ن</w:t>
      </w:r>
      <w:r w:rsidR="001C559E">
        <w:rPr>
          <w:rStyle w:val="Char4"/>
          <w:rFonts w:hint="cs"/>
          <w:rtl/>
        </w:rPr>
        <w:t>ی</w:t>
      </w:r>
      <w:r w:rsidRPr="00BD5DC8">
        <w:rPr>
          <w:rStyle w:val="Char4"/>
          <w:rFonts w:hint="cs"/>
          <w:rtl/>
        </w:rPr>
        <w:t xml:space="preserve">ز </w:t>
      </w:r>
      <w:r w:rsidRPr="00BD5DC8">
        <w:rPr>
          <w:rStyle w:val="Char4"/>
          <w:rtl/>
        </w:rPr>
        <w:t>می</w:t>
      </w:r>
      <w:r w:rsidRPr="00BD5DC8">
        <w:rPr>
          <w:rStyle w:val="Char4"/>
          <w:rFonts w:hint="cs"/>
          <w:rtl/>
        </w:rPr>
        <w:t>‌</w:t>
      </w:r>
      <w:r w:rsidRPr="00BD5DC8">
        <w:rPr>
          <w:rStyle w:val="Char4"/>
          <w:rtl/>
        </w:rPr>
        <w:t>شکند و همچنین کشیدن موزه و سپری</w:t>
      </w:r>
      <w:r w:rsidRPr="00BD5DC8">
        <w:rPr>
          <w:rStyle w:val="Char4"/>
          <w:rFonts w:hint="cs"/>
          <w:rtl/>
        </w:rPr>
        <w:t>‌</w:t>
      </w:r>
      <w:r w:rsidRPr="00BD5DC8">
        <w:rPr>
          <w:rStyle w:val="Char4"/>
          <w:rtl/>
        </w:rPr>
        <w:t>شدن مدت مسح (برای مسافر سه شبانه</w:t>
      </w:r>
      <w:r w:rsidRPr="00BD5DC8">
        <w:rPr>
          <w:rStyle w:val="Char4"/>
          <w:rFonts w:hint="cs"/>
          <w:rtl/>
        </w:rPr>
        <w:t>‌</w:t>
      </w:r>
      <w:r w:rsidRPr="00BD5DC8">
        <w:rPr>
          <w:rStyle w:val="Char4"/>
          <w:rtl/>
        </w:rPr>
        <w:t>روز و برای مقیم یک شبانه</w:t>
      </w:r>
      <w:r w:rsidRPr="00BD5DC8">
        <w:rPr>
          <w:rStyle w:val="Char4"/>
          <w:rFonts w:hint="cs"/>
          <w:rtl/>
        </w:rPr>
        <w:t>‌</w:t>
      </w:r>
      <w:r w:rsidRPr="00BD5DC8">
        <w:rPr>
          <w:rStyle w:val="Char4"/>
          <w:rtl/>
        </w:rPr>
        <w:t>روز) از جمله</w:t>
      </w:r>
      <w:r w:rsidRPr="00BD5DC8">
        <w:rPr>
          <w:rStyle w:val="Char4"/>
          <w:rFonts w:hint="cs"/>
          <w:rtl/>
        </w:rPr>
        <w:t>‌</w:t>
      </w:r>
      <w:r w:rsidRPr="00BD5DC8">
        <w:rPr>
          <w:rStyle w:val="Char4"/>
          <w:rtl/>
        </w:rPr>
        <w:t>ی شکننده</w:t>
      </w:r>
      <w:r w:rsidRPr="00BD5DC8">
        <w:rPr>
          <w:rStyle w:val="Char4"/>
          <w:rFonts w:hint="cs"/>
          <w:rtl/>
        </w:rPr>
        <w:t>‌</w:t>
      </w:r>
      <w:r w:rsidRPr="00BD5DC8">
        <w:rPr>
          <w:rStyle w:val="Char4"/>
          <w:rtl/>
        </w:rPr>
        <w:t xml:space="preserve">های مسح موزه است. </w:t>
      </w:r>
    </w:p>
    <w:p w:rsidR="00335BB5" w:rsidRPr="00BD5DC8" w:rsidRDefault="00BA7FD8" w:rsidP="00DE08B2">
      <w:pPr>
        <w:autoSpaceDE w:val="0"/>
        <w:autoSpaceDN w:val="0"/>
        <w:adjustRightInd w:val="0"/>
        <w:ind w:firstLine="227"/>
        <w:jc w:val="lowKashida"/>
        <w:rPr>
          <w:rStyle w:val="Char3"/>
          <w:rtl/>
        </w:rPr>
      </w:pPr>
      <w:r w:rsidRPr="00BA7FD8">
        <w:rPr>
          <w:rStyle w:val="Char4"/>
          <w:rtl/>
        </w:rPr>
        <w:t>518</w:t>
      </w:r>
      <w:r w:rsidR="00335BB5" w:rsidRPr="00BD5DC8">
        <w:rPr>
          <w:rStyle w:val="Char3"/>
          <w:rtl/>
        </w:rPr>
        <w:t xml:space="preserve"> </w:t>
      </w:r>
      <w:r w:rsidR="00335BB5" w:rsidRPr="00BD5DC8">
        <w:rPr>
          <w:rStyle w:val="Char3"/>
          <w:rFonts w:ascii="Times New Roman" w:hAnsi="Times New Roman" w:cs="Times New Roman" w:hint="cs"/>
          <w:rtl/>
        </w:rPr>
        <w:t>–</w:t>
      </w:r>
      <w:r w:rsidR="00335BB5" w:rsidRPr="00BD5DC8">
        <w:rPr>
          <w:rStyle w:val="Char3"/>
          <w:rtl/>
        </w:rPr>
        <w:t xml:space="preserve"> </w:t>
      </w:r>
      <w:r w:rsidR="00E42D0A" w:rsidRPr="00E42D0A">
        <w:rPr>
          <w:rStyle w:val="Char3"/>
          <w:rFonts w:cs="IRNazli"/>
          <w:rtl/>
        </w:rPr>
        <w:t>(</w:t>
      </w:r>
      <w:r w:rsidRPr="00BA7FD8">
        <w:rPr>
          <w:rStyle w:val="Char4"/>
          <w:rtl/>
        </w:rPr>
        <w:t>2</w:t>
      </w:r>
      <w:r w:rsidR="00CF164C" w:rsidRPr="00CF164C">
        <w:rPr>
          <w:rStyle w:val="Char3"/>
          <w:rFonts w:cs="IRNazli"/>
          <w:rtl/>
        </w:rPr>
        <w:t>)</w:t>
      </w:r>
      <w:r w:rsidR="00335BB5" w:rsidRPr="00BD5DC8">
        <w:rPr>
          <w:rStyle w:val="Char3"/>
          <w:rtl/>
        </w:rPr>
        <w:t xml:space="preserve"> </w:t>
      </w:r>
      <w:r w:rsidR="00335BB5" w:rsidRPr="00BD5DC8">
        <w:rPr>
          <w:rStyle w:val="Char3"/>
          <w:rFonts w:hint="cs"/>
          <w:rtl/>
        </w:rPr>
        <w:t>وعن</w:t>
      </w:r>
      <w:r w:rsidR="00335BB5" w:rsidRPr="00BD5DC8">
        <w:rPr>
          <w:rStyle w:val="Char3"/>
          <w:rtl/>
        </w:rPr>
        <w:t xml:space="preserve"> </w:t>
      </w:r>
      <w:r w:rsidR="00335BB5" w:rsidRPr="00BD5DC8">
        <w:rPr>
          <w:rStyle w:val="Char3"/>
          <w:rFonts w:hint="cs"/>
          <w:rtl/>
        </w:rPr>
        <w:t>المُغيرةِ</w:t>
      </w:r>
      <w:r w:rsidR="00335BB5" w:rsidRPr="00BD5DC8">
        <w:rPr>
          <w:rStyle w:val="Char3"/>
          <w:rtl/>
        </w:rPr>
        <w:t xml:space="preserve"> </w:t>
      </w:r>
      <w:r w:rsidR="00335BB5" w:rsidRPr="00BD5DC8">
        <w:rPr>
          <w:rStyle w:val="Char3"/>
          <w:rFonts w:hint="cs"/>
          <w:rtl/>
        </w:rPr>
        <w:t>بن</w:t>
      </w:r>
      <w:r w:rsidR="00335BB5" w:rsidRPr="00BD5DC8">
        <w:rPr>
          <w:rStyle w:val="Char3"/>
          <w:rtl/>
        </w:rPr>
        <w:t xml:space="preserve"> </w:t>
      </w:r>
      <w:r w:rsidR="00335BB5" w:rsidRPr="00BD5DC8">
        <w:rPr>
          <w:rStyle w:val="Char3"/>
          <w:rFonts w:hint="cs"/>
          <w:rtl/>
        </w:rPr>
        <w:t>شعبة</w:t>
      </w:r>
      <w:r w:rsidR="0040716E">
        <w:rPr>
          <w:rStyle w:val="Char3"/>
          <w:rtl/>
        </w:rPr>
        <w:t>:</w:t>
      </w:r>
      <w:r w:rsidR="00335BB5" w:rsidRPr="00BD5DC8">
        <w:rPr>
          <w:rStyle w:val="Char3"/>
          <w:rtl/>
        </w:rPr>
        <w:t xml:space="preserve"> </w:t>
      </w:r>
      <w:r w:rsidR="00335BB5" w:rsidRPr="00BD5DC8">
        <w:rPr>
          <w:rStyle w:val="Char3"/>
          <w:rFonts w:hint="cs"/>
          <w:rtl/>
        </w:rPr>
        <w:t>أن</w:t>
      </w:r>
      <w:r w:rsidR="00335BB5" w:rsidRPr="00BD5DC8">
        <w:rPr>
          <w:rStyle w:val="Char3"/>
          <w:rtl/>
        </w:rPr>
        <w:t>َّه غ</w:t>
      </w:r>
      <w:r w:rsidR="00335BB5" w:rsidRPr="00BD5DC8">
        <w:rPr>
          <w:rStyle w:val="Char3"/>
          <w:rFonts w:hint="cs"/>
          <w:rtl/>
        </w:rPr>
        <w:t>َ</w:t>
      </w:r>
      <w:r w:rsidR="00335BB5" w:rsidRPr="00BD5DC8">
        <w:rPr>
          <w:rStyle w:val="Char3"/>
          <w:rtl/>
        </w:rPr>
        <w:t>ز</w:t>
      </w:r>
      <w:r w:rsidR="00335BB5" w:rsidRPr="00BD5DC8">
        <w:rPr>
          <w:rStyle w:val="Char3"/>
          <w:rFonts w:hint="cs"/>
          <w:rtl/>
        </w:rPr>
        <w:t>َ</w:t>
      </w:r>
      <w:r w:rsidR="00335BB5" w:rsidRPr="00BD5DC8">
        <w:rPr>
          <w:rStyle w:val="Char3"/>
          <w:rtl/>
        </w:rPr>
        <w:t>ا رسول</w:t>
      </w:r>
      <w:r w:rsidR="00335BB5" w:rsidRPr="00BD5DC8">
        <w:rPr>
          <w:rStyle w:val="Char3"/>
          <w:rFonts w:hint="cs"/>
          <w:rtl/>
        </w:rPr>
        <w:t>ُ</w:t>
      </w:r>
      <w:r w:rsidR="00335BB5" w:rsidRPr="00BD5DC8">
        <w:rPr>
          <w:rStyle w:val="Char3"/>
          <w:rtl/>
        </w:rPr>
        <w:t xml:space="preserve"> الله </w:t>
      </w:r>
      <w:r w:rsidR="00992C10" w:rsidRPr="00992C10">
        <w:rPr>
          <w:rStyle w:val="Char3"/>
          <w:rFonts w:cs="CTraditional Arabic"/>
          <w:szCs w:val="28"/>
          <w:rtl/>
        </w:rPr>
        <w:t>ج</w:t>
      </w:r>
      <w:r w:rsidR="00335BB5" w:rsidRPr="00BD5DC8">
        <w:rPr>
          <w:rStyle w:val="Char3"/>
          <w:rtl/>
        </w:rPr>
        <w:t xml:space="preserve"> غ</w:t>
      </w:r>
      <w:r w:rsidR="00335BB5" w:rsidRPr="00BD5DC8">
        <w:rPr>
          <w:rStyle w:val="Char3"/>
          <w:rFonts w:hint="cs"/>
          <w:rtl/>
        </w:rPr>
        <w:t>َ</w:t>
      </w:r>
      <w:r w:rsidR="00335BB5" w:rsidRPr="00BD5DC8">
        <w:rPr>
          <w:rStyle w:val="Char3"/>
          <w:rtl/>
        </w:rPr>
        <w:t>زو</w:t>
      </w:r>
      <w:r w:rsidR="00335BB5" w:rsidRPr="00BD5DC8">
        <w:rPr>
          <w:rStyle w:val="Char3"/>
          <w:rFonts w:hint="cs"/>
          <w:rtl/>
        </w:rPr>
        <w:t>َ</w:t>
      </w:r>
      <w:r w:rsidR="00335BB5" w:rsidRPr="00BD5DC8">
        <w:rPr>
          <w:rStyle w:val="Char3"/>
          <w:rtl/>
        </w:rPr>
        <w:t>ةَ ت</w:t>
      </w:r>
      <w:r w:rsidR="00335BB5" w:rsidRPr="00BD5DC8">
        <w:rPr>
          <w:rStyle w:val="Char3"/>
          <w:rFonts w:hint="cs"/>
          <w:rtl/>
        </w:rPr>
        <w:t>َ</w:t>
      </w:r>
      <w:r w:rsidR="00335BB5" w:rsidRPr="00BD5DC8">
        <w:rPr>
          <w:rStyle w:val="Char3"/>
          <w:rtl/>
        </w:rPr>
        <w:t>بُوكَ. قال المغيرةُ: ف</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ب</w:t>
      </w:r>
      <w:r w:rsidR="00335BB5" w:rsidRPr="00BD5DC8">
        <w:rPr>
          <w:rStyle w:val="Char3"/>
          <w:rFonts w:hint="cs"/>
          <w:rtl/>
        </w:rPr>
        <w:t>َ</w:t>
      </w:r>
      <w:r w:rsidR="00335BB5" w:rsidRPr="00BD5DC8">
        <w:rPr>
          <w:rStyle w:val="Char3"/>
          <w:rtl/>
        </w:rPr>
        <w:t xml:space="preserve">رَّز رسولُ الله </w:t>
      </w:r>
      <w:r w:rsidR="00992C10" w:rsidRPr="00992C10">
        <w:rPr>
          <w:rStyle w:val="Char3"/>
          <w:rFonts w:cs="CTraditional Arabic"/>
          <w:szCs w:val="28"/>
          <w:rtl/>
        </w:rPr>
        <w:t>ج</w:t>
      </w:r>
      <w:r w:rsidR="00335BB5" w:rsidRPr="00BD5DC8">
        <w:rPr>
          <w:rStyle w:val="Char3"/>
          <w:rtl/>
        </w:rPr>
        <w:t xml:space="preserve"> قِبَل</w:t>
      </w:r>
      <w:r w:rsidR="00335BB5" w:rsidRPr="00BD5DC8">
        <w:rPr>
          <w:rStyle w:val="Char3"/>
          <w:rFonts w:hint="cs"/>
          <w:rtl/>
        </w:rPr>
        <w:t>َ</w:t>
      </w:r>
      <w:r w:rsidR="00335BB5" w:rsidRPr="00BD5DC8">
        <w:rPr>
          <w:rStyle w:val="Char3"/>
          <w:rtl/>
        </w:rPr>
        <w:t xml:space="preserve"> الغائ</w:t>
      </w:r>
      <w:r w:rsidR="00335BB5" w:rsidRPr="00BD5DC8">
        <w:rPr>
          <w:rStyle w:val="Char3"/>
          <w:rFonts w:hint="cs"/>
          <w:rtl/>
        </w:rPr>
        <w:t>ِ</w:t>
      </w:r>
      <w:r w:rsidR="00335BB5" w:rsidRPr="00BD5DC8">
        <w:rPr>
          <w:rStyle w:val="Char3"/>
          <w:rtl/>
        </w:rPr>
        <w:t>ط</w:t>
      </w:r>
      <w:r w:rsidR="00335BB5" w:rsidRPr="00BD5DC8">
        <w:rPr>
          <w:rStyle w:val="Char3"/>
          <w:rFonts w:hint="cs"/>
          <w:rtl/>
        </w:rPr>
        <w:t>ِ</w:t>
      </w:r>
      <w:r w:rsidR="00335BB5" w:rsidRPr="00BD5DC8">
        <w:rPr>
          <w:rStyle w:val="Char3"/>
          <w:rtl/>
        </w:rPr>
        <w:t>، ف</w:t>
      </w:r>
      <w:r w:rsidR="00335BB5" w:rsidRPr="00BD5DC8">
        <w:rPr>
          <w:rStyle w:val="Char3"/>
          <w:rFonts w:hint="cs"/>
          <w:rtl/>
        </w:rPr>
        <w:t>َ</w:t>
      </w:r>
      <w:r w:rsidR="00335BB5" w:rsidRPr="00BD5DC8">
        <w:rPr>
          <w:rStyle w:val="Char3"/>
          <w:rtl/>
        </w:rPr>
        <w:t>ح</w:t>
      </w:r>
      <w:r w:rsidR="00335BB5" w:rsidRPr="00BD5DC8">
        <w:rPr>
          <w:rStyle w:val="Char3"/>
          <w:rFonts w:hint="cs"/>
          <w:rtl/>
        </w:rPr>
        <w:t>َ</w:t>
      </w:r>
      <w:r w:rsidR="00335BB5" w:rsidRPr="00BD5DC8">
        <w:rPr>
          <w:rStyle w:val="Char3"/>
          <w:rtl/>
        </w:rPr>
        <w:t>م</w:t>
      </w:r>
      <w:r w:rsidR="00335BB5" w:rsidRPr="00BD5DC8">
        <w:rPr>
          <w:rStyle w:val="Char3"/>
          <w:rFonts w:hint="cs"/>
          <w:rtl/>
        </w:rPr>
        <w:t>َ</w:t>
      </w:r>
      <w:r w:rsidR="00335BB5" w:rsidRPr="00BD5DC8">
        <w:rPr>
          <w:rStyle w:val="Char3"/>
          <w:rtl/>
        </w:rPr>
        <w:t>ل</w:t>
      </w:r>
      <w:r w:rsidR="00335BB5" w:rsidRPr="00BD5DC8">
        <w:rPr>
          <w:rStyle w:val="Char3"/>
          <w:rFonts w:hint="cs"/>
          <w:rtl/>
        </w:rPr>
        <w:t>ْ</w:t>
      </w:r>
      <w:r w:rsidR="00335BB5" w:rsidRPr="00BD5DC8">
        <w:rPr>
          <w:rStyle w:val="Char3"/>
          <w:rtl/>
        </w:rPr>
        <w:t>تُ معه إِداو</w:t>
      </w:r>
      <w:r w:rsidR="00335BB5" w:rsidRPr="00BD5DC8">
        <w:rPr>
          <w:rStyle w:val="Char3"/>
          <w:rFonts w:hint="cs"/>
          <w:rtl/>
        </w:rPr>
        <w:t>َ</w:t>
      </w:r>
      <w:r w:rsidR="00335BB5" w:rsidRPr="00BD5DC8">
        <w:rPr>
          <w:rStyle w:val="Char3"/>
          <w:rtl/>
        </w:rPr>
        <w:t>ةً قبلَ الفجرِ، فلمَّا رَج</w:t>
      </w:r>
      <w:r w:rsidR="00335BB5" w:rsidRPr="00BD5DC8">
        <w:rPr>
          <w:rStyle w:val="Char3"/>
          <w:rFonts w:hint="cs"/>
          <w:rtl/>
        </w:rPr>
        <w:t>َ</w:t>
      </w:r>
      <w:r w:rsidR="00335BB5" w:rsidRPr="00BD5DC8">
        <w:rPr>
          <w:rStyle w:val="Char3"/>
          <w:rtl/>
        </w:rPr>
        <w:t>عَ أ</w:t>
      </w:r>
      <w:r w:rsidR="00335BB5" w:rsidRPr="00BD5DC8">
        <w:rPr>
          <w:rStyle w:val="Char3"/>
          <w:rFonts w:hint="cs"/>
          <w:rtl/>
        </w:rPr>
        <w:t>َ</w:t>
      </w:r>
      <w:r w:rsidR="00335BB5" w:rsidRPr="00BD5DC8">
        <w:rPr>
          <w:rStyle w:val="Char3"/>
          <w:rtl/>
        </w:rPr>
        <w:t>خ</w:t>
      </w:r>
      <w:r w:rsidR="00335BB5" w:rsidRPr="00BD5DC8">
        <w:rPr>
          <w:rStyle w:val="Char3"/>
          <w:rFonts w:hint="cs"/>
          <w:rtl/>
        </w:rPr>
        <w:t>َ</w:t>
      </w:r>
      <w:r w:rsidR="00335BB5" w:rsidRPr="00BD5DC8">
        <w:rPr>
          <w:rStyle w:val="Char3"/>
          <w:rtl/>
        </w:rPr>
        <w:t>ذتُ أُهْر</w:t>
      </w:r>
      <w:r w:rsidR="00335BB5" w:rsidRPr="00BD5DC8">
        <w:rPr>
          <w:rStyle w:val="Char3"/>
          <w:rFonts w:hint="cs"/>
          <w:rtl/>
        </w:rPr>
        <w:t>ِ</w:t>
      </w:r>
      <w:r w:rsidR="00335BB5" w:rsidRPr="00BD5DC8">
        <w:rPr>
          <w:rStyle w:val="Char3"/>
          <w:rtl/>
        </w:rPr>
        <w:t>ي</w:t>
      </w:r>
      <w:r w:rsidR="00335BB5" w:rsidRPr="00BD5DC8">
        <w:rPr>
          <w:rStyle w:val="Char3"/>
          <w:rFonts w:hint="cs"/>
          <w:rtl/>
        </w:rPr>
        <w:t>ْ</w:t>
      </w:r>
      <w:r w:rsidR="00335BB5" w:rsidRPr="00BD5DC8">
        <w:rPr>
          <w:rStyle w:val="Char3"/>
          <w:rtl/>
        </w:rPr>
        <w:t>قُ على ي</w:t>
      </w:r>
      <w:r w:rsidR="00335BB5" w:rsidRPr="00BD5DC8">
        <w:rPr>
          <w:rStyle w:val="Char3"/>
          <w:rFonts w:hint="cs"/>
          <w:rtl/>
        </w:rPr>
        <w:t>َ</w:t>
      </w:r>
      <w:r w:rsidR="00335BB5" w:rsidRPr="00BD5DC8">
        <w:rPr>
          <w:rStyle w:val="Char3"/>
          <w:rtl/>
        </w:rPr>
        <w:t>د</w:t>
      </w:r>
      <w:r w:rsidR="00335BB5" w:rsidRPr="00BD5DC8">
        <w:rPr>
          <w:rStyle w:val="Char3"/>
          <w:rFonts w:hint="cs"/>
          <w:rtl/>
        </w:rPr>
        <w:t>َ</w:t>
      </w:r>
      <w:r w:rsidR="00335BB5" w:rsidRPr="00BD5DC8">
        <w:rPr>
          <w:rStyle w:val="Char3"/>
          <w:rtl/>
        </w:rPr>
        <w:t>يه</w:t>
      </w:r>
      <w:r w:rsidR="00335BB5" w:rsidRPr="00BD5DC8">
        <w:rPr>
          <w:rStyle w:val="Char3"/>
          <w:rFonts w:hint="cs"/>
          <w:rtl/>
        </w:rPr>
        <w:t>ِ</w:t>
      </w:r>
      <w:r w:rsidR="00335BB5" w:rsidRPr="00BD5DC8">
        <w:rPr>
          <w:rStyle w:val="Char3"/>
          <w:rtl/>
        </w:rPr>
        <w:t xml:space="preserve"> من الإِداوةِ، فغسَلَ يديه ووجهَه، وعليهُ ج</w:t>
      </w:r>
      <w:r w:rsidR="00335BB5" w:rsidRPr="00BD5DC8">
        <w:rPr>
          <w:rStyle w:val="Char3"/>
          <w:rFonts w:hint="cs"/>
          <w:rtl/>
        </w:rPr>
        <w:t>ُ</w:t>
      </w:r>
      <w:r w:rsidR="00335BB5" w:rsidRPr="00BD5DC8">
        <w:rPr>
          <w:rStyle w:val="Char3"/>
          <w:rtl/>
        </w:rPr>
        <w:t>بَّةٌ من ص</w:t>
      </w:r>
      <w:r w:rsidR="00335BB5" w:rsidRPr="00BD5DC8">
        <w:rPr>
          <w:rStyle w:val="Char3"/>
          <w:rFonts w:hint="cs"/>
          <w:rtl/>
        </w:rPr>
        <w:t>ُ</w:t>
      </w:r>
      <w:r w:rsidR="00335BB5" w:rsidRPr="00BD5DC8">
        <w:rPr>
          <w:rStyle w:val="Char3"/>
          <w:rtl/>
        </w:rPr>
        <w:t>وفٍ، ذهبَ يَحْسِرُ عن ذِراع</w:t>
      </w:r>
      <w:r w:rsidR="00335BB5" w:rsidRPr="00BD5DC8">
        <w:rPr>
          <w:rStyle w:val="Char3"/>
          <w:rFonts w:hint="cs"/>
          <w:rtl/>
        </w:rPr>
        <w:t>َ</w:t>
      </w:r>
      <w:r w:rsidR="00335BB5" w:rsidRPr="00BD5DC8">
        <w:rPr>
          <w:rStyle w:val="Char3"/>
          <w:rtl/>
        </w:rPr>
        <w:t>يَه، فضاقَ كمُّ الجُبَّة، فأخر</w:t>
      </w:r>
      <w:r w:rsidR="00335BB5" w:rsidRPr="00BD5DC8">
        <w:rPr>
          <w:rStyle w:val="Char3"/>
          <w:rFonts w:hint="cs"/>
          <w:rtl/>
        </w:rPr>
        <w:t>َ</w:t>
      </w:r>
      <w:r w:rsidR="00335BB5" w:rsidRPr="00BD5DC8">
        <w:rPr>
          <w:rStyle w:val="Char3"/>
          <w:rtl/>
        </w:rPr>
        <w:t>ج</w:t>
      </w:r>
      <w:r w:rsidR="00335BB5" w:rsidRPr="00BD5DC8">
        <w:rPr>
          <w:rStyle w:val="Char3"/>
          <w:rFonts w:hint="cs"/>
          <w:rtl/>
        </w:rPr>
        <w:t>َ</w:t>
      </w:r>
      <w:r w:rsidR="00335BB5" w:rsidRPr="00BD5DC8">
        <w:rPr>
          <w:rStyle w:val="Char3"/>
          <w:rtl/>
        </w:rPr>
        <w:t xml:space="preserve"> يديه من تحت الج</w:t>
      </w:r>
      <w:r w:rsidR="00335BB5" w:rsidRPr="00BD5DC8">
        <w:rPr>
          <w:rStyle w:val="Char3"/>
          <w:rFonts w:hint="cs"/>
          <w:rtl/>
        </w:rPr>
        <w:t>ُ</w:t>
      </w:r>
      <w:r w:rsidR="00335BB5" w:rsidRPr="00BD5DC8">
        <w:rPr>
          <w:rStyle w:val="Char3"/>
          <w:rtl/>
        </w:rPr>
        <w:t>بَّةِ، وألقى الج</w:t>
      </w:r>
      <w:r w:rsidR="00335BB5" w:rsidRPr="00BD5DC8">
        <w:rPr>
          <w:rStyle w:val="Char3"/>
          <w:rFonts w:hint="cs"/>
          <w:rtl/>
        </w:rPr>
        <w:t>ُ</w:t>
      </w:r>
      <w:r w:rsidR="00335BB5" w:rsidRPr="00BD5DC8">
        <w:rPr>
          <w:rStyle w:val="Char3"/>
          <w:rtl/>
        </w:rPr>
        <w:t>بَّةَ على مَنكِبَيه، وغ</w:t>
      </w:r>
      <w:r w:rsidR="00335BB5" w:rsidRPr="00BD5DC8">
        <w:rPr>
          <w:rStyle w:val="Char3"/>
          <w:rFonts w:hint="cs"/>
          <w:rtl/>
        </w:rPr>
        <w:t>َسَ</w:t>
      </w:r>
      <w:r w:rsidR="00335BB5" w:rsidRPr="00BD5DC8">
        <w:rPr>
          <w:rStyle w:val="Char3"/>
          <w:rtl/>
        </w:rPr>
        <w:t>َل ذِراعَيه، ثمَّ مسَح بناصِي</w:t>
      </w:r>
      <w:r w:rsidR="00335BB5" w:rsidRPr="00BD5DC8">
        <w:rPr>
          <w:rStyle w:val="Char3"/>
          <w:rFonts w:hint="cs"/>
          <w:rtl/>
        </w:rPr>
        <w:t>َ</w:t>
      </w:r>
      <w:r w:rsidR="00335BB5" w:rsidRPr="00BD5DC8">
        <w:rPr>
          <w:rStyle w:val="Char3"/>
          <w:rtl/>
        </w:rPr>
        <w:t>تِه وعلى العِمام</w:t>
      </w:r>
      <w:r w:rsidR="00335BB5" w:rsidRPr="00BD5DC8">
        <w:rPr>
          <w:rStyle w:val="Char3"/>
          <w:rFonts w:hint="cs"/>
          <w:rtl/>
        </w:rPr>
        <w:t>َ</w:t>
      </w:r>
      <w:r w:rsidR="00335BB5" w:rsidRPr="00BD5DC8">
        <w:rPr>
          <w:rStyle w:val="Char3"/>
          <w:rtl/>
        </w:rPr>
        <w:t>ة</w:t>
      </w:r>
      <w:r w:rsidR="00335BB5" w:rsidRPr="00BD5DC8">
        <w:rPr>
          <w:rStyle w:val="Char3"/>
          <w:rFonts w:hint="cs"/>
          <w:rtl/>
        </w:rPr>
        <w:t>ِ</w:t>
      </w:r>
      <w:r w:rsidR="00335BB5" w:rsidRPr="00BD5DC8">
        <w:rPr>
          <w:rStyle w:val="Char3"/>
          <w:rtl/>
        </w:rPr>
        <w:t>، ثمَّ أهْوَيْتُ ل</w:t>
      </w:r>
      <w:r w:rsidR="00335BB5" w:rsidRPr="00BD5DC8">
        <w:rPr>
          <w:rStyle w:val="Char3"/>
          <w:rFonts w:hint="cs"/>
          <w:rtl/>
        </w:rPr>
        <w:t>ِ</w:t>
      </w:r>
      <w:r w:rsidR="00335BB5" w:rsidRPr="00BD5DC8">
        <w:rPr>
          <w:rStyle w:val="Char3"/>
          <w:rtl/>
        </w:rPr>
        <w:t>أنْزِعَ خُفَّيه، فقال: «دَعْهُما ف</w:t>
      </w:r>
      <w:r w:rsidR="00335BB5" w:rsidRPr="00BD5DC8">
        <w:rPr>
          <w:rStyle w:val="Char3"/>
          <w:rFonts w:hint="cs"/>
          <w:rtl/>
        </w:rPr>
        <w:t>َ</w:t>
      </w:r>
      <w:r w:rsidR="00335BB5" w:rsidRPr="00BD5DC8">
        <w:rPr>
          <w:rStyle w:val="Char3"/>
          <w:rtl/>
        </w:rPr>
        <w:t>إِني أدْخ</w:t>
      </w:r>
      <w:r w:rsidR="00335BB5" w:rsidRPr="00BD5DC8">
        <w:rPr>
          <w:rStyle w:val="Char3"/>
          <w:rFonts w:hint="cs"/>
          <w:rtl/>
        </w:rPr>
        <w:t>َ</w:t>
      </w:r>
      <w:r w:rsidR="00335BB5" w:rsidRPr="00BD5DC8">
        <w:rPr>
          <w:rStyle w:val="Char3"/>
          <w:rtl/>
        </w:rPr>
        <w:t>ل</w:t>
      </w:r>
      <w:r w:rsidR="00335BB5" w:rsidRPr="00BD5DC8">
        <w:rPr>
          <w:rStyle w:val="Char3"/>
          <w:rFonts w:hint="cs"/>
          <w:rtl/>
        </w:rPr>
        <w:t>ْ</w:t>
      </w:r>
      <w:r w:rsidR="00335BB5" w:rsidRPr="00BD5DC8">
        <w:rPr>
          <w:rStyle w:val="Char3"/>
          <w:rtl/>
        </w:rPr>
        <w:t>تُهُما طاهِرَت</w:t>
      </w:r>
      <w:r w:rsidR="00335BB5" w:rsidRPr="00BD5DC8">
        <w:rPr>
          <w:rStyle w:val="Char3"/>
          <w:rFonts w:hint="cs"/>
          <w:rtl/>
        </w:rPr>
        <w:t>َ</w:t>
      </w:r>
      <w:r w:rsidR="00335BB5" w:rsidRPr="00BD5DC8">
        <w:rPr>
          <w:rStyle w:val="Char3"/>
          <w:rtl/>
        </w:rPr>
        <w:t>ين» ف</w:t>
      </w:r>
      <w:r w:rsidR="00335BB5" w:rsidRPr="00BD5DC8">
        <w:rPr>
          <w:rStyle w:val="Char3"/>
          <w:rFonts w:hint="cs"/>
          <w:rtl/>
        </w:rPr>
        <w:t>َ</w:t>
      </w:r>
      <w:r w:rsidR="00335BB5" w:rsidRPr="00BD5DC8">
        <w:rPr>
          <w:rStyle w:val="Char3"/>
          <w:rtl/>
        </w:rPr>
        <w:t>م</w:t>
      </w:r>
      <w:r w:rsidR="00335BB5" w:rsidRPr="00BD5DC8">
        <w:rPr>
          <w:rStyle w:val="Char3"/>
          <w:rFonts w:hint="cs"/>
          <w:rtl/>
        </w:rPr>
        <w:t>َ</w:t>
      </w:r>
      <w:r w:rsidR="00335BB5" w:rsidRPr="00BD5DC8">
        <w:rPr>
          <w:rStyle w:val="Char3"/>
          <w:rtl/>
        </w:rPr>
        <w:t>س</w:t>
      </w:r>
      <w:r w:rsidR="00335BB5" w:rsidRPr="00BD5DC8">
        <w:rPr>
          <w:rStyle w:val="Char3"/>
          <w:rFonts w:hint="cs"/>
          <w:rtl/>
        </w:rPr>
        <w:t>َ</w:t>
      </w:r>
      <w:r w:rsidR="00335BB5" w:rsidRPr="00BD5DC8">
        <w:rPr>
          <w:rStyle w:val="Char3"/>
          <w:rtl/>
        </w:rPr>
        <w:t>حَ ع</w:t>
      </w:r>
      <w:r w:rsidR="00335BB5" w:rsidRPr="00BD5DC8">
        <w:rPr>
          <w:rStyle w:val="Char3"/>
          <w:rFonts w:hint="cs"/>
          <w:rtl/>
        </w:rPr>
        <w:t>َ</w:t>
      </w:r>
      <w:r w:rsidR="00335BB5" w:rsidRPr="00BD5DC8">
        <w:rPr>
          <w:rStyle w:val="Char3"/>
          <w:rtl/>
        </w:rPr>
        <w:t>ل</w:t>
      </w:r>
      <w:r w:rsidR="00335BB5" w:rsidRPr="00BD5DC8">
        <w:rPr>
          <w:rStyle w:val="Char3"/>
          <w:rFonts w:hint="cs"/>
          <w:rtl/>
        </w:rPr>
        <w:t>َ</w:t>
      </w:r>
      <w:r w:rsidR="00335BB5" w:rsidRPr="00BD5DC8">
        <w:rPr>
          <w:rStyle w:val="Char3"/>
          <w:rtl/>
        </w:rPr>
        <w:t>يه</w:t>
      </w:r>
      <w:r w:rsidR="00335BB5" w:rsidRPr="00BD5DC8">
        <w:rPr>
          <w:rStyle w:val="Char3"/>
          <w:rFonts w:hint="cs"/>
          <w:rtl/>
        </w:rPr>
        <w:t>ِ</w:t>
      </w:r>
      <w:r w:rsidR="00335BB5" w:rsidRPr="00BD5DC8">
        <w:rPr>
          <w:rStyle w:val="Char3"/>
          <w:rtl/>
        </w:rPr>
        <w:t>ما، ثمَّ ر</w:t>
      </w:r>
      <w:r w:rsidR="00335BB5" w:rsidRPr="00BD5DC8">
        <w:rPr>
          <w:rStyle w:val="Char3"/>
          <w:rFonts w:hint="cs"/>
          <w:rtl/>
        </w:rPr>
        <w:t>َ</w:t>
      </w:r>
      <w:r w:rsidR="00335BB5" w:rsidRPr="00BD5DC8">
        <w:rPr>
          <w:rStyle w:val="Char3"/>
          <w:rtl/>
        </w:rPr>
        <w:t>ك</w:t>
      </w:r>
      <w:r w:rsidR="00335BB5" w:rsidRPr="00BD5DC8">
        <w:rPr>
          <w:rStyle w:val="Char3"/>
          <w:rFonts w:hint="cs"/>
          <w:rtl/>
        </w:rPr>
        <w:t>َ</w:t>
      </w:r>
      <w:r w:rsidR="00335BB5" w:rsidRPr="00BD5DC8">
        <w:rPr>
          <w:rStyle w:val="Char3"/>
          <w:rtl/>
        </w:rPr>
        <w:t>بَ وركِب</w:t>
      </w:r>
      <w:r w:rsidR="00335BB5" w:rsidRPr="00BD5DC8">
        <w:rPr>
          <w:rStyle w:val="Char3"/>
          <w:rFonts w:hint="cs"/>
          <w:rtl/>
        </w:rPr>
        <w:t>ْ</w:t>
      </w:r>
      <w:r w:rsidR="00335BB5" w:rsidRPr="00BD5DC8">
        <w:rPr>
          <w:rStyle w:val="Char3"/>
          <w:rtl/>
        </w:rPr>
        <w:t>تُ، ف</w:t>
      </w:r>
      <w:r w:rsidR="00335BB5" w:rsidRPr="00BD5DC8">
        <w:rPr>
          <w:rStyle w:val="Char3"/>
          <w:rFonts w:hint="cs"/>
          <w:rtl/>
        </w:rPr>
        <w:t>َ</w:t>
      </w:r>
      <w:r w:rsidR="00335BB5" w:rsidRPr="00BD5DC8">
        <w:rPr>
          <w:rStyle w:val="Char3"/>
          <w:rtl/>
        </w:rPr>
        <w:t>ان</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هَينا إِلى</w:t>
      </w:r>
      <w:r w:rsidR="00335BB5" w:rsidRPr="00BD5DC8">
        <w:rPr>
          <w:rStyle w:val="Char3"/>
          <w:rFonts w:hint="cs"/>
          <w:rtl/>
        </w:rPr>
        <w:t>َ</w:t>
      </w:r>
      <w:r w:rsidR="00335BB5" w:rsidRPr="00BD5DC8">
        <w:rPr>
          <w:rStyle w:val="Char3"/>
          <w:rtl/>
        </w:rPr>
        <w:t xml:space="preserve"> الق</w:t>
      </w:r>
      <w:r w:rsidR="00335BB5" w:rsidRPr="00BD5DC8">
        <w:rPr>
          <w:rStyle w:val="Char3"/>
          <w:rFonts w:hint="cs"/>
          <w:rtl/>
        </w:rPr>
        <w:t>َ</w:t>
      </w:r>
      <w:r w:rsidR="00335BB5" w:rsidRPr="00BD5DC8">
        <w:rPr>
          <w:rStyle w:val="Char3"/>
          <w:rtl/>
        </w:rPr>
        <w:t>ومِ، وق</w:t>
      </w:r>
      <w:r w:rsidR="00335BB5" w:rsidRPr="00BD5DC8">
        <w:rPr>
          <w:rStyle w:val="Char3"/>
          <w:rFonts w:hint="cs"/>
          <w:rtl/>
        </w:rPr>
        <w:t>َ</w:t>
      </w:r>
      <w:r w:rsidR="00335BB5" w:rsidRPr="00BD5DC8">
        <w:rPr>
          <w:rStyle w:val="Char3"/>
          <w:rtl/>
        </w:rPr>
        <w:t>د قام</w:t>
      </w:r>
      <w:r w:rsidR="00335BB5" w:rsidRPr="00BD5DC8">
        <w:rPr>
          <w:rStyle w:val="Char3"/>
          <w:rFonts w:hint="cs"/>
          <w:rtl/>
        </w:rPr>
        <w:t>ُ</w:t>
      </w:r>
      <w:r w:rsidR="00335BB5" w:rsidRPr="00BD5DC8">
        <w:rPr>
          <w:rStyle w:val="Char3"/>
          <w:rtl/>
        </w:rPr>
        <w:t>وا إِلى</w:t>
      </w:r>
      <w:r w:rsidR="00335BB5" w:rsidRPr="00BD5DC8">
        <w:rPr>
          <w:rStyle w:val="Char3"/>
          <w:rFonts w:hint="cs"/>
          <w:rtl/>
        </w:rPr>
        <w:t>َ</w:t>
      </w:r>
      <w:r w:rsidR="00335BB5" w:rsidRPr="00BD5DC8">
        <w:rPr>
          <w:rStyle w:val="Char3"/>
          <w:rtl/>
        </w:rPr>
        <w:t xml:space="preserve"> الصَّلاة</w:t>
      </w:r>
      <w:r w:rsidR="00335BB5" w:rsidRPr="00BD5DC8">
        <w:rPr>
          <w:rStyle w:val="Char3"/>
          <w:rFonts w:hint="cs"/>
          <w:rtl/>
        </w:rPr>
        <w:t>ِ</w:t>
      </w:r>
      <w:r w:rsidR="00335BB5" w:rsidRPr="00BD5DC8">
        <w:rPr>
          <w:rStyle w:val="Char3"/>
          <w:rtl/>
        </w:rPr>
        <w:t>، ويُص</w:t>
      </w:r>
      <w:r w:rsidR="00335BB5" w:rsidRPr="00BD5DC8">
        <w:rPr>
          <w:rStyle w:val="Char3"/>
          <w:rFonts w:hint="cs"/>
          <w:rtl/>
        </w:rPr>
        <w:t>َ</w:t>
      </w:r>
      <w:r w:rsidR="00335BB5" w:rsidRPr="00BD5DC8">
        <w:rPr>
          <w:rStyle w:val="Char3"/>
          <w:rtl/>
        </w:rPr>
        <w:t>لّي بهِمْ عبدُ الرَّحمن بنُ عوفٍ، وقد ر</w:t>
      </w:r>
      <w:r w:rsidR="00335BB5" w:rsidRPr="00BD5DC8">
        <w:rPr>
          <w:rStyle w:val="Char3"/>
          <w:rFonts w:hint="cs"/>
          <w:rtl/>
        </w:rPr>
        <w:t>َ</w:t>
      </w:r>
      <w:r w:rsidR="00335BB5" w:rsidRPr="00BD5DC8">
        <w:rPr>
          <w:rStyle w:val="Char3"/>
          <w:rtl/>
        </w:rPr>
        <w:t>كَعَ بهِم ر</w:t>
      </w:r>
      <w:r w:rsidR="00335BB5" w:rsidRPr="00BD5DC8">
        <w:rPr>
          <w:rStyle w:val="Char3"/>
          <w:rFonts w:hint="cs"/>
          <w:rtl/>
        </w:rPr>
        <w:t>َ</w:t>
      </w:r>
      <w:r w:rsidR="00335BB5" w:rsidRPr="00BD5DC8">
        <w:rPr>
          <w:rStyle w:val="Char3"/>
          <w:rtl/>
        </w:rPr>
        <w:t>كع</w:t>
      </w:r>
      <w:r w:rsidR="00335BB5" w:rsidRPr="00BD5DC8">
        <w:rPr>
          <w:rStyle w:val="Char3"/>
          <w:rFonts w:hint="cs"/>
          <w:rtl/>
        </w:rPr>
        <w:t>َ</w:t>
      </w:r>
      <w:r w:rsidR="00335BB5" w:rsidRPr="00BD5DC8">
        <w:rPr>
          <w:rStyle w:val="Char3"/>
          <w:rtl/>
        </w:rPr>
        <w:t>ةً، ف</w:t>
      </w:r>
      <w:r w:rsidR="00335BB5" w:rsidRPr="00BD5DC8">
        <w:rPr>
          <w:rStyle w:val="Char3"/>
          <w:rFonts w:hint="cs"/>
          <w:rtl/>
        </w:rPr>
        <w:t>َ</w:t>
      </w:r>
      <w:r w:rsidR="00335BB5" w:rsidRPr="00BD5DC8">
        <w:rPr>
          <w:rStyle w:val="Char3"/>
          <w:rtl/>
        </w:rPr>
        <w:t>ل</w:t>
      </w:r>
      <w:r w:rsidR="00335BB5" w:rsidRPr="00BD5DC8">
        <w:rPr>
          <w:rStyle w:val="Char3"/>
          <w:rFonts w:hint="cs"/>
          <w:rtl/>
        </w:rPr>
        <w:t>َ</w:t>
      </w:r>
      <w:r w:rsidR="00335BB5" w:rsidRPr="00BD5DC8">
        <w:rPr>
          <w:rStyle w:val="Char3"/>
          <w:rtl/>
        </w:rPr>
        <w:t>مَّا أحَسَّ بالنبيِّ</w:t>
      </w:r>
      <w:r w:rsidR="00335BB5" w:rsidRPr="00BD5DC8">
        <w:rPr>
          <w:rStyle w:val="Char3"/>
          <w:rFonts w:hint="cs"/>
          <w:rtl/>
        </w:rPr>
        <w:t xml:space="preserve"> </w:t>
      </w:r>
      <w:r w:rsidR="00992C10" w:rsidRPr="00992C10">
        <w:rPr>
          <w:rStyle w:val="Char3"/>
          <w:rFonts w:cs="CTraditional Arabic"/>
          <w:szCs w:val="28"/>
          <w:rtl/>
        </w:rPr>
        <w:t>ج</w:t>
      </w:r>
      <w:r w:rsidR="003E0CC1">
        <w:rPr>
          <w:rStyle w:val="Char3"/>
          <w:rtl/>
        </w:rPr>
        <w:t>،</w:t>
      </w:r>
      <w:r w:rsidR="00335BB5" w:rsidRPr="00BD5DC8">
        <w:rPr>
          <w:rStyle w:val="Char3"/>
          <w:rtl/>
        </w:rPr>
        <w:t xml:space="preserve"> ذهبَ ي</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أخَّرُ، ف</w:t>
      </w:r>
      <w:r w:rsidR="00335BB5" w:rsidRPr="00BD5DC8">
        <w:rPr>
          <w:rStyle w:val="Char3"/>
          <w:rFonts w:hint="cs"/>
          <w:rtl/>
        </w:rPr>
        <w:t>َ</w:t>
      </w:r>
      <w:r w:rsidR="00335BB5" w:rsidRPr="00BD5DC8">
        <w:rPr>
          <w:rStyle w:val="Char3"/>
          <w:rtl/>
        </w:rPr>
        <w:t>أ</w:t>
      </w:r>
      <w:r w:rsidR="00335BB5" w:rsidRPr="00BD5DC8">
        <w:rPr>
          <w:rStyle w:val="Char3"/>
          <w:rFonts w:hint="cs"/>
          <w:rtl/>
        </w:rPr>
        <w:t>َ</w:t>
      </w:r>
      <w:r w:rsidR="00335BB5" w:rsidRPr="00BD5DC8">
        <w:rPr>
          <w:rStyle w:val="Char3"/>
          <w:rtl/>
        </w:rPr>
        <w:t>وْم</w:t>
      </w:r>
      <w:r w:rsidR="00335BB5" w:rsidRPr="00BD5DC8">
        <w:rPr>
          <w:rStyle w:val="Char3"/>
          <w:rFonts w:hint="cs"/>
          <w:rtl/>
        </w:rPr>
        <w:t>َ</w:t>
      </w:r>
      <w:r w:rsidR="00335BB5" w:rsidRPr="00BD5DC8">
        <w:rPr>
          <w:rStyle w:val="Char3"/>
          <w:rtl/>
        </w:rPr>
        <w:t>أ</w:t>
      </w:r>
      <w:r w:rsidR="00335BB5" w:rsidRPr="00BD5DC8">
        <w:rPr>
          <w:rStyle w:val="Char3"/>
          <w:rFonts w:hint="cs"/>
          <w:rtl/>
        </w:rPr>
        <w:t>َ</w:t>
      </w:r>
      <w:r w:rsidR="00335BB5" w:rsidRPr="00BD5DC8">
        <w:rPr>
          <w:rStyle w:val="Char3"/>
          <w:rtl/>
        </w:rPr>
        <w:t xml:space="preserve"> إِليه، ف</w:t>
      </w:r>
      <w:r w:rsidR="00335BB5" w:rsidRPr="00BD5DC8">
        <w:rPr>
          <w:rStyle w:val="Char3"/>
          <w:rFonts w:hint="cs"/>
          <w:rtl/>
        </w:rPr>
        <w:t>َ</w:t>
      </w:r>
      <w:r w:rsidR="00335BB5" w:rsidRPr="00BD5DC8">
        <w:rPr>
          <w:rStyle w:val="Char3"/>
          <w:rtl/>
        </w:rPr>
        <w:t>أدْر</w:t>
      </w:r>
      <w:r w:rsidR="00335BB5" w:rsidRPr="00BD5DC8">
        <w:rPr>
          <w:rStyle w:val="Char3"/>
          <w:rFonts w:hint="cs"/>
          <w:rtl/>
        </w:rPr>
        <w:t>َ</w:t>
      </w:r>
      <w:r w:rsidR="00335BB5" w:rsidRPr="00BD5DC8">
        <w:rPr>
          <w:rStyle w:val="Char3"/>
          <w:rtl/>
        </w:rPr>
        <w:t xml:space="preserve">كَ النبيُّ </w:t>
      </w:r>
      <w:r w:rsidR="00992C10" w:rsidRPr="00992C10">
        <w:rPr>
          <w:rStyle w:val="Char3"/>
          <w:rFonts w:cs="CTraditional Arabic"/>
          <w:szCs w:val="28"/>
          <w:rtl/>
        </w:rPr>
        <w:t>ج</w:t>
      </w:r>
      <w:r w:rsidR="00335BB5" w:rsidRPr="00BD5DC8">
        <w:rPr>
          <w:rStyle w:val="Char3"/>
          <w:rtl/>
        </w:rPr>
        <w:t xml:space="preserve"> إِحْد</w:t>
      </w:r>
      <w:r w:rsidR="00335BB5" w:rsidRPr="00BD5DC8">
        <w:rPr>
          <w:rStyle w:val="Char3"/>
          <w:rFonts w:hint="cs"/>
          <w:rtl/>
        </w:rPr>
        <w:t>َ</w:t>
      </w:r>
      <w:r w:rsidR="00335BB5" w:rsidRPr="00BD5DC8">
        <w:rPr>
          <w:rStyle w:val="Char3"/>
          <w:rtl/>
        </w:rPr>
        <w:t>ى الرَّكع</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ينِ م</w:t>
      </w:r>
      <w:r w:rsidR="00335BB5" w:rsidRPr="00BD5DC8">
        <w:rPr>
          <w:rStyle w:val="Char3"/>
          <w:rFonts w:hint="cs"/>
          <w:rtl/>
        </w:rPr>
        <w:t>َ</w:t>
      </w:r>
      <w:r w:rsidR="00335BB5" w:rsidRPr="00BD5DC8">
        <w:rPr>
          <w:rStyle w:val="Char3"/>
          <w:rtl/>
        </w:rPr>
        <w:t>عَه. ف</w:t>
      </w:r>
      <w:r w:rsidR="00335BB5" w:rsidRPr="00BD5DC8">
        <w:rPr>
          <w:rStyle w:val="Char3"/>
          <w:rFonts w:hint="cs"/>
          <w:rtl/>
        </w:rPr>
        <w:t>َ</w:t>
      </w:r>
      <w:r w:rsidR="00335BB5" w:rsidRPr="00BD5DC8">
        <w:rPr>
          <w:rStyle w:val="Char3"/>
          <w:rtl/>
        </w:rPr>
        <w:t>ل</w:t>
      </w:r>
      <w:r w:rsidR="00335BB5" w:rsidRPr="00BD5DC8">
        <w:rPr>
          <w:rStyle w:val="Char3"/>
          <w:rFonts w:hint="cs"/>
          <w:rtl/>
        </w:rPr>
        <w:t>َ</w:t>
      </w:r>
      <w:r w:rsidR="00335BB5" w:rsidRPr="00BD5DC8">
        <w:rPr>
          <w:rStyle w:val="Char3"/>
          <w:rtl/>
        </w:rPr>
        <w:t>مَّا س</w:t>
      </w:r>
      <w:r w:rsidR="00335BB5" w:rsidRPr="00BD5DC8">
        <w:rPr>
          <w:rStyle w:val="Char3"/>
          <w:rFonts w:hint="cs"/>
          <w:rtl/>
        </w:rPr>
        <w:t>َ</w:t>
      </w:r>
      <w:r w:rsidR="00335BB5" w:rsidRPr="00BD5DC8">
        <w:rPr>
          <w:rStyle w:val="Char3"/>
          <w:rtl/>
        </w:rPr>
        <w:t>لّ</w:t>
      </w:r>
      <w:r w:rsidR="00335BB5" w:rsidRPr="00BD5DC8">
        <w:rPr>
          <w:rStyle w:val="Char3"/>
          <w:rFonts w:hint="cs"/>
          <w:rtl/>
        </w:rPr>
        <w:t>َ</w:t>
      </w:r>
      <w:r w:rsidR="00335BB5" w:rsidRPr="00BD5DC8">
        <w:rPr>
          <w:rStyle w:val="Char3"/>
          <w:rtl/>
        </w:rPr>
        <w:t>مَ، قامَ النبيُّ</w:t>
      </w:r>
      <w:r w:rsidR="00335BB5" w:rsidRPr="00BD5DC8">
        <w:rPr>
          <w:rStyle w:val="Char3"/>
          <w:rFonts w:hint="cs"/>
          <w:rtl/>
        </w:rPr>
        <w:t xml:space="preserve"> </w:t>
      </w:r>
      <w:r w:rsidR="00992C10" w:rsidRPr="00992C10">
        <w:rPr>
          <w:rStyle w:val="Char3"/>
          <w:rFonts w:cs="CTraditional Arabic"/>
          <w:szCs w:val="28"/>
          <w:rtl/>
        </w:rPr>
        <w:t>ج</w:t>
      </w:r>
      <w:r w:rsidR="003E0CC1">
        <w:rPr>
          <w:rStyle w:val="Char3"/>
          <w:rtl/>
        </w:rPr>
        <w:t>،</w:t>
      </w:r>
      <w:r w:rsidR="00335BB5" w:rsidRPr="00BD5DC8">
        <w:rPr>
          <w:rStyle w:val="Char3"/>
          <w:rtl/>
        </w:rPr>
        <w:t xml:space="preserve"> وق</w:t>
      </w:r>
      <w:r w:rsidR="00335BB5" w:rsidRPr="00BD5DC8">
        <w:rPr>
          <w:rStyle w:val="Char3"/>
          <w:rFonts w:hint="cs"/>
          <w:rtl/>
        </w:rPr>
        <w:t>ُ</w:t>
      </w:r>
      <w:r w:rsidR="00335BB5" w:rsidRPr="00BD5DC8">
        <w:rPr>
          <w:rStyle w:val="Char3"/>
          <w:rtl/>
        </w:rPr>
        <w:t>م</w:t>
      </w:r>
      <w:r w:rsidR="00335BB5" w:rsidRPr="00BD5DC8">
        <w:rPr>
          <w:rStyle w:val="Char3"/>
          <w:rFonts w:hint="cs"/>
          <w:rtl/>
        </w:rPr>
        <w:t>ْ</w:t>
      </w:r>
      <w:r w:rsidR="00335BB5" w:rsidRPr="00BD5DC8">
        <w:rPr>
          <w:rStyle w:val="Char3"/>
          <w:rtl/>
        </w:rPr>
        <w:t>تُ معه، ف</w:t>
      </w:r>
      <w:r w:rsidR="00335BB5" w:rsidRPr="00BD5DC8">
        <w:rPr>
          <w:rStyle w:val="Char3"/>
          <w:rFonts w:hint="cs"/>
          <w:rtl/>
        </w:rPr>
        <w:t>َ</w:t>
      </w:r>
      <w:r w:rsidR="00335BB5" w:rsidRPr="00BD5DC8">
        <w:rPr>
          <w:rStyle w:val="Char3"/>
          <w:rtl/>
        </w:rPr>
        <w:t>ر</w:t>
      </w:r>
      <w:r w:rsidR="00335BB5" w:rsidRPr="00BD5DC8">
        <w:rPr>
          <w:rStyle w:val="Char3"/>
          <w:rFonts w:hint="cs"/>
          <w:rtl/>
        </w:rPr>
        <w:t>َ</w:t>
      </w:r>
      <w:r w:rsidR="00335BB5" w:rsidRPr="00BD5DC8">
        <w:rPr>
          <w:rStyle w:val="Char3"/>
          <w:rtl/>
        </w:rPr>
        <w:t>ك</w:t>
      </w:r>
      <w:r w:rsidR="00335BB5" w:rsidRPr="00BD5DC8">
        <w:rPr>
          <w:rStyle w:val="Char3"/>
          <w:rFonts w:hint="cs"/>
          <w:rtl/>
        </w:rPr>
        <w:t>َ</w:t>
      </w:r>
      <w:r w:rsidR="00335BB5" w:rsidRPr="00BD5DC8">
        <w:rPr>
          <w:rStyle w:val="Char3"/>
          <w:rtl/>
        </w:rPr>
        <w:t>عن</w:t>
      </w:r>
      <w:r w:rsidR="00335BB5" w:rsidRPr="00BD5DC8">
        <w:rPr>
          <w:rStyle w:val="Char3"/>
          <w:rFonts w:hint="cs"/>
          <w:rtl/>
        </w:rPr>
        <w:t>َ</w:t>
      </w:r>
      <w:r w:rsidR="00335BB5" w:rsidRPr="00BD5DC8">
        <w:rPr>
          <w:rStyle w:val="Char3"/>
          <w:rtl/>
        </w:rPr>
        <w:t>ا الرَّك</w:t>
      </w:r>
      <w:r w:rsidR="00335BB5" w:rsidRPr="00BD5DC8">
        <w:rPr>
          <w:rStyle w:val="Char3"/>
          <w:rFonts w:hint="cs"/>
          <w:rtl/>
        </w:rPr>
        <w:t>ْ</w:t>
      </w:r>
      <w:r w:rsidR="00335BB5" w:rsidRPr="00BD5DC8">
        <w:rPr>
          <w:rStyle w:val="Char3"/>
          <w:rtl/>
        </w:rPr>
        <w:t>ع</w:t>
      </w:r>
      <w:r w:rsidR="00335BB5" w:rsidRPr="00BD5DC8">
        <w:rPr>
          <w:rStyle w:val="Char3"/>
          <w:rFonts w:hint="cs"/>
          <w:rtl/>
        </w:rPr>
        <w:t>َ</w:t>
      </w:r>
      <w:r w:rsidR="00335BB5" w:rsidRPr="00BD5DC8">
        <w:rPr>
          <w:rStyle w:val="Char3"/>
          <w:rtl/>
        </w:rPr>
        <w:t>ةَ التي س</w:t>
      </w:r>
      <w:r w:rsidR="00335BB5" w:rsidRPr="00BD5DC8">
        <w:rPr>
          <w:rStyle w:val="Char3"/>
          <w:rFonts w:hint="cs"/>
          <w:rtl/>
        </w:rPr>
        <w:t>َ</w:t>
      </w:r>
      <w:r w:rsidR="00335BB5" w:rsidRPr="00BD5DC8">
        <w:rPr>
          <w:rStyle w:val="Char3"/>
          <w:rtl/>
        </w:rPr>
        <w:t>ب</w:t>
      </w:r>
      <w:r w:rsidR="00335BB5" w:rsidRPr="00BD5DC8">
        <w:rPr>
          <w:rStyle w:val="Char3"/>
          <w:rFonts w:hint="cs"/>
          <w:rtl/>
        </w:rPr>
        <w:t>َ</w:t>
      </w:r>
      <w:r w:rsidR="00335BB5" w:rsidRPr="00BD5DC8">
        <w:rPr>
          <w:rStyle w:val="Char3"/>
          <w:rtl/>
        </w:rPr>
        <w:t xml:space="preserve">قَتْنا. </w:t>
      </w:r>
      <w:r w:rsidR="00335BB5" w:rsidRPr="007A0F8C">
        <w:rPr>
          <w:rStyle w:val="Char1"/>
          <w:rtl/>
        </w:rPr>
        <w:t>رواه مسلم</w:t>
      </w:r>
      <w:r w:rsidR="00DE08B2" w:rsidRPr="00DE08B2">
        <w:rPr>
          <w:rStyle w:val="Char4"/>
          <w:rFonts w:hint="cs"/>
          <w:vertAlign w:val="superscript"/>
          <w:rtl/>
          <w:lang w:bidi="ar-SA"/>
        </w:rPr>
        <w:t>(</w:t>
      </w:r>
      <w:r w:rsidR="00DE08B2" w:rsidRPr="00DE08B2">
        <w:rPr>
          <w:rStyle w:val="Char4"/>
          <w:vertAlign w:val="superscript"/>
          <w:rtl/>
          <w:lang w:bidi="ar-SA"/>
        </w:rPr>
        <w:footnoteReference w:id="241"/>
      </w:r>
      <w:r w:rsidR="00DE08B2" w:rsidRPr="00DE08B2">
        <w:rPr>
          <w:rStyle w:val="Char4"/>
          <w:rFonts w:hint="cs"/>
          <w:vertAlign w:val="superscript"/>
          <w:rtl/>
          <w:lang w:bidi="ar-SA"/>
        </w:rPr>
        <w:t>)</w:t>
      </w:r>
      <w:r w:rsidR="00DE08B2">
        <w:rPr>
          <w:rStyle w:val="Char4"/>
          <w:rFonts w:hint="cs"/>
          <w:rtl/>
          <w:lang w:bidi="ar-SA"/>
        </w:rPr>
        <w:t>.</w:t>
      </w:r>
    </w:p>
    <w:p w:rsidR="00335BB5" w:rsidRPr="00BD5DC8" w:rsidRDefault="00335BB5" w:rsidP="004709A5">
      <w:pPr>
        <w:ind w:firstLine="284"/>
        <w:jc w:val="both"/>
        <w:rPr>
          <w:rStyle w:val="Char4"/>
          <w:rtl/>
        </w:rPr>
      </w:pPr>
      <w:r w:rsidRPr="00BD5DC8">
        <w:rPr>
          <w:rStyle w:val="Char4"/>
          <w:rtl/>
        </w:rPr>
        <w:t xml:space="preserve">518 – </w:t>
      </w:r>
      <w:r w:rsidR="00846A08">
        <w:rPr>
          <w:rStyle w:val="Char4"/>
          <w:rtl/>
        </w:rPr>
        <w:t>(</w:t>
      </w:r>
      <w:r w:rsidRPr="00BD5DC8">
        <w:rPr>
          <w:rStyle w:val="Char4"/>
          <w:rtl/>
        </w:rPr>
        <w:t>2</w:t>
      </w:r>
      <w:r w:rsidR="00846A08">
        <w:rPr>
          <w:rStyle w:val="Char4"/>
          <w:rtl/>
        </w:rPr>
        <w:t>)</w:t>
      </w:r>
      <w:r w:rsidRPr="00BD5DC8">
        <w:rPr>
          <w:rStyle w:val="Char4"/>
          <w:rtl/>
        </w:rPr>
        <w:t xml:space="preserve"> </w:t>
      </w:r>
      <w:r w:rsidRPr="007A0F8C">
        <w:rPr>
          <w:rStyle w:val="Char4"/>
          <w:rtl/>
        </w:rPr>
        <w:t>از مغیرة بن شعبه</w:t>
      </w:r>
      <w:r w:rsidR="001F073B" w:rsidRPr="001F073B">
        <w:rPr>
          <w:rFonts w:ascii="IPT Zar" w:hAnsi="IPT Zar" w:cs="CTraditional Arabic"/>
          <w:color w:val="000000"/>
          <w:sz w:val="26"/>
          <w:rtl/>
          <w:lang w:bidi="fa-IR"/>
        </w:rPr>
        <w:t xml:space="preserve"> س</w:t>
      </w:r>
      <w:r w:rsidR="001C559E">
        <w:rPr>
          <w:rFonts w:ascii="IPT Zar" w:hAnsi="IPT Zar" w:cs="CTraditional Arabic"/>
          <w:color w:val="000000"/>
          <w:sz w:val="26"/>
          <w:rtl/>
          <w:lang w:bidi="fa-IR"/>
        </w:rPr>
        <w:t xml:space="preserve"> </w:t>
      </w:r>
      <w:r w:rsidRPr="00BD5DC8">
        <w:rPr>
          <w:rStyle w:val="Char4"/>
          <w:rtl/>
        </w:rPr>
        <w:t>روایت است که وی همراه با پیامبر</w:t>
      </w:r>
      <w:r w:rsidR="001F073B" w:rsidRPr="001F073B">
        <w:rPr>
          <w:rStyle w:val="Char4"/>
          <w:rFonts w:cs="CTraditional Arabic"/>
          <w:rtl/>
        </w:rPr>
        <w:t xml:space="preserve"> ج</w:t>
      </w:r>
      <w:r w:rsidR="001C559E">
        <w:rPr>
          <w:rStyle w:val="Char4"/>
          <w:rFonts w:cs="CTraditional Arabic"/>
          <w:rtl/>
        </w:rPr>
        <w:t xml:space="preserve"> </w:t>
      </w:r>
      <w:r w:rsidRPr="00BD5DC8">
        <w:rPr>
          <w:rStyle w:val="Char4"/>
          <w:rtl/>
        </w:rPr>
        <w:t xml:space="preserve">(برای جنگ و پیکار با دشمنان و بدخواهان اسلام و مسلمین و برای دفاع از </w:t>
      </w:r>
      <w:r w:rsidR="001C559E">
        <w:rPr>
          <w:rStyle w:val="Char4"/>
          <w:rFonts w:hint="cs"/>
          <w:rtl/>
        </w:rPr>
        <w:t>کی</w:t>
      </w:r>
      <w:r w:rsidRPr="00BD5DC8">
        <w:rPr>
          <w:rStyle w:val="Char4"/>
          <w:rFonts w:hint="cs"/>
          <w:rtl/>
        </w:rPr>
        <w:t>ان</w:t>
      </w:r>
      <w:r w:rsidRPr="00BD5DC8">
        <w:rPr>
          <w:rStyle w:val="Char4"/>
          <w:rtl/>
        </w:rPr>
        <w:t xml:space="preserve"> قرآن و سنت) به جنگ تبوک رفته بود. </w:t>
      </w:r>
    </w:p>
    <w:p w:rsidR="00335BB5" w:rsidRPr="00BD5DC8" w:rsidRDefault="00335BB5" w:rsidP="004709A5">
      <w:pPr>
        <w:ind w:firstLine="284"/>
        <w:jc w:val="both"/>
        <w:rPr>
          <w:rStyle w:val="Char4"/>
          <w:rtl/>
        </w:rPr>
      </w:pPr>
      <w:r w:rsidRPr="00BD5DC8">
        <w:rPr>
          <w:rStyle w:val="Char4"/>
          <w:rtl/>
        </w:rPr>
        <w:t xml:space="preserve">خود </w:t>
      </w:r>
      <w:r w:rsidRPr="004709A5">
        <w:rPr>
          <w:rStyle w:val="Char1"/>
          <w:rtl/>
        </w:rPr>
        <w:t xml:space="preserve">مغیرة </w:t>
      </w:r>
      <w:r w:rsidRPr="00BD5DC8">
        <w:rPr>
          <w:rStyle w:val="Char4"/>
          <w:rtl/>
        </w:rPr>
        <w:t>گوید: پیامبر</w:t>
      </w:r>
      <w:r w:rsidR="001F073B" w:rsidRPr="001F073B">
        <w:rPr>
          <w:rStyle w:val="Char4"/>
          <w:rFonts w:cs="CTraditional Arabic"/>
          <w:rtl/>
        </w:rPr>
        <w:t xml:space="preserve"> ج</w:t>
      </w:r>
      <w:r w:rsidR="001C559E">
        <w:rPr>
          <w:rStyle w:val="Char4"/>
          <w:rFonts w:cs="CTraditional Arabic"/>
          <w:rtl/>
        </w:rPr>
        <w:t xml:space="preserve"> </w:t>
      </w:r>
      <w:r w:rsidRPr="00BD5DC8">
        <w:rPr>
          <w:rStyle w:val="Char4"/>
          <w:rtl/>
        </w:rPr>
        <w:t>پیش از نماز بامداد برای قضای حاجت بیرون رفت، و من نیز با ظرف پر از آب، او را همراهی می</w:t>
      </w:r>
      <w:r w:rsidRPr="00BD5DC8">
        <w:rPr>
          <w:rStyle w:val="Char4"/>
          <w:rFonts w:hint="cs"/>
          <w:rtl/>
        </w:rPr>
        <w:t>‌</w:t>
      </w:r>
      <w:r w:rsidRPr="00BD5DC8">
        <w:rPr>
          <w:rStyle w:val="Char4"/>
          <w:rtl/>
        </w:rPr>
        <w:t>کردم (ایشان برای قضای حاجت از من فاصله گرفت و دور شد تا اینکه از من پنهان گردید) و چون از قضای حاجت فار</w:t>
      </w:r>
      <w:r w:rsidRPr="00BD5DC8">
        <w:rPr>
          <w:rStyle w:val="Char4"/>
          <w:rFonts w:hint="cs"/>
          <w:rtl/>
        </w:rPr>
        <w:t>غ</w:t>
      </w:r>
      <w:r w:rsidRPr="00BD5DC8">
        <w:rPr>
          <w:rStyle w:val="Char4"/>
          <w:rtl/>
        </w:rPr>
        <w:t xml:space="preserve"> شد و برگشت، شروع کردم که آب ظرف را بر دستش می</w:t>
      </w:r>
      <w:r w:rsidRPr="00BD5DC8">
        <w:rPr>
          <w:rStyle w:val="Char4"/>
          <w:rFonts w:hint="cs"/>
          <w:rtl/>
        </w:rPr>
        <w:t>‌</w:t>
      </w:r>
      <w:r w:rsidRPr="00BD5DC8">
        <w:rPr>
          <w:rStyle w:val="Char4"/>
          <w:rtl/>
        </w:rPr>
        <w:t>ریختم و ایشان صورت و دست</w:t>
      </w:r>
      <w:r w:rsidRPr="00BD5DC8">
        <w:rPr>
          <w:rStyle w:val="Char4"/>
          <w:rFonts w:hint="cs"/>
          <w:rtl/>
        </w:rPr>
        <w:t>‌</w:t>
      </w:r>
      <w:r w:rsidRPr="00BD5DC8">
        <w:rPr>
          <w:rStyle w:val="Char4"/>
          <w:rtl/>
        </w:rPr>
        <w:t xml:space="preserve">هایشان را شست. </w:t>
      </w:r>
    </w:p>
    <w:p w:rsidR="00335BB5" w:rsidRPr="00BD5DC8" w:rsidRDefault="00335BB5" w:rsidP="004709A5">
      <w:pPr>
        <w:ind w:firstLine="284"/>
        <w:jc w:val="both"/>
        <w:rPr>
          <w:rStyle w:val="Char4"/>
          <w:rtl/>
        </w:rPr>
      </w:pPr>
      <w:r w:rsidRPr="00BD5DC8">
        <w:rPr>
          <w:rStyle w:val="Char4"/>
          <w:rtl/>
        </w:rPr>
        <w:t>پیامبر</w:t>
      </w:r>
      <w:r w:rsidR="001F073B" w:rsidRPr="001F073B">
        <w:rPr>
          <w:rStyle w:val="Char4"/>
          <w:rFonts w:cs="CTraditional Arabic"/>
          <w:rtl/>
        </w:rPr>
        <w:t xml:space="preserve"> ج</w:t>
      </w:r>
      <w:r w:rsidR="001C559E">
        <w:rPr>
          <w:rStyle w:val="Char4"/>
          <w:rFonts w:cs="CTraditional Arabic"/>
          <w:rtl/>
        </w:rPr>
        <w:t xml:space="preserve"> </w:t>
      </w:r>
      <w:r w:rsidRPr="00BD5DC8">
        <w:rPr>
          <w:rStyle w:val="Char4"/>
          <w:rtl/>
        </w:rPr>
        <w:t>یک جبّه</w:t>
      </w:r>
      <w:r w:rsidRPr="00BD5DC8">
        <w:rPr>
          <w:rStyle w:val="Char4"/>
          <w:rFonts w:hint="cs"/>
          <w:rtl/>
        </w:rPr>
        <w:t>‌</w:t>
      </w:r>
      <w:r w:rsidR="001C559E">
        <w:rPr>
          <w:rStyle w:val="Char4"/>
          <w:rFonts w:hint="cs"/>
          <w:rtl/>
        </w:rPr>
        <w:t>ی</w:t>
      </w:r>
      <w:r w:rsidRPr="00BD5DC8">
        <w:rPr>
          <w:rStyle w:val="Char4"/>
          <w:rtl/>
        </w:rPr>
        <w:t xml:space="preserve"> پشمی به تن داشت و خواست برای گرفت</w:t>
      </w:r>
      <w:r w:rsidRPr="00BD5DC8">
        <w:rPr>
          <w:rStyle w:val="Char4"/>
          <w:rFonts w:hint="cs"/>
          <w:rtl/>
        </w:rPr>
        <w:t>ن</w:t>
      </w:r>
      <w:r w:rsidRPr="00BD5DC8">
        <w:rPr>
          <w:rStyle w:val="Char4"/>
          <w:rtl/>
        </w:rPr>
        <w:t xml:space="preserve"> وضو</w:t>
      </w:r>
      <w:r w:rsidRPr="00BD5DC8">
        <w:rPr>
          <w:rStyle w:val="Char4"/>
          <w:rFonts w:hint="cs"/>
          <w:rtl/>
        </w:rPr>
        <w:t>،</w:t>
      </w:r>
      <w:r w:rsidRPr="00BD5DC8">
        <w:rPr>
          <w:rStyle w:val="Char4"/>
          <w:rtl/>
        </w:rPr>
        <w:t xml:space="preserve"> دستش را از آستین آن درآورد، اما به خاطر تنگی آستین</w:t>
      </w:r>
      <w:r w:rsidRPr="00BD5DC8">
        <w:rPr>
          <w:rStyle w:val="Char4"/>
          <w:rFonts w:hint="cs"/>
          <w:rtl/>
        </w:rPr>
        <w:t>‌</w:t>
      </w:r>
      <w:r w:rsidRPr="00BD5DC8">
        <w:rPr>
          <w:rStyle w:val="Char4"/>
          <w:rtl/>
        </w:rPr>
        <w:t>هایش نتوانست دست</w:t>
      </w:r>
      <w:r w:rsidRPr="00BD5DC8">
        <w:rPr>
          <w:rStyle w:val="Char4"/>
          <w:rFonts w:hint="cs"/>
          <w:rtl/>
        </w:rPr>
        <w:t>‌</w:t>
      </w:r>
      <w:r w:rsidRPr="00BD5DC8">
        <w:rPr>
          <w:rStyle w:val="Char4"/>
          <w:rtl/>
        </w:rPr>
        <w:t>هایش را</w:t>
      </w:r>
      <w:r w:rsidR="001C559E">
        <w:rPr>
          <w:rStyle w:val="Char4"/>
          <w:rtl/>
        </w:rPr>
        <w:t xml:space="preserve"> </w:t>
      </w:r>
      <w:r w:rsidRPr="00BD5DC8">
        <w:rPr>
          <w:rStyle w:val="Char4"/>
          <w:rtl/>
        </w:rPr>
        <w:t>از آنها بیرون آورد، از این</w:t>
      </w:r>
      <w:r w:rsidRPr="00BD5DC8">
        <w:rPr>
          <w:rStyle w:val="Char4"/>
          <w:rFonts w:hint="cs"/>
          <w:rtl/>
        </w:rPr>
        <w:t>‌</w:t>
      </w:r>
      <w:r w:rsidRPr="00BD5DC8">
        <w:rPr>
          <w:rStyle w:val="Char4"/>
          <w:rtl/>
        </w:rPr>
        <w:t>رو، دست</w:t>
      </w:r>
      <w:r w:rsidRPr="00BD5DC8">
        <w:rPr>
          <w:rStyle w:val="Char4"/>
          <w:rFonts w:hint="cs"/>
          <w:rtl/>
        </w:rPr>
        <w:t>‌</w:t>
      </w:r>
      <w:r w:rsidRPr="00BD5DC8">
        <w:rPr>
          <w:rStyle w:val="Char4"/>
          <w:rtl/>
        </w:rPr>
        <w:t>هایش را از زیر آن بیرون آورد و جبّه را بر دوش خویش انداخت و دست</w:t>
      </w:r>
      <w:r w:rsidRPr="00BD5DC8">
        <w:rPr>
          <w:rStyle w:val="Char4"/>
          <w:rFonts w:hint="cs"/>
          <w:rtl/>
        </w:rPr>
        <w:t>‌</w:t>
      </w:r>
      <w:r w:rsidRPr="00BD5DC8">
        <w:rPr>
          <w:rStyle w:val="Char4"/>
          <w:rtl/>
        </w:rPr>
        <w:t>هایش را همراه با بازوهایش شست سپس بر موی پیشانی (یعنی به اندازه</w:t>
      </w:r>
      <w:r w:rsidRPr="00BD5DC8">
        <w:rPr>
          <w:rStyle w:val="Char4"/>
          <w:rFonts w:hint="cs"/>
          <w:rtl/>
        </w:rPr>
        <w:t>‌</w:t>
      </w:r>
      <w:r w:rsidR="001C559E">
        <w:rPr>
          <w:rStyle w:val="Char4"/>
          <w:rFonts w:hint="cs"/>
          <w:rtl/>
        </w:rPr>
        <w:t>ی</w:t>
      </w:r>
      <w:r w:rsidRPr="00BD5DC8">
        <w:rPr>
          <w:rStyle w:val="Char4"/>
          <w:rtl/>
        </w:rPr>
        <w:t xml:space="preserve"> موی پیشانی) و عمامه</w:t>
      </w:r>
      <w:r w:rsidRPr="00BD5DC8">
        <w:rPr>
          <w:rStyle w:val="Char4"/>
          <w:rFonts w:hint="cs"/>
          <w:rtl/>
        </w:rPr>
        <w:t>‌</w:t>
      </w:r>
      <w:r w:rsidR="001C559E">
        <w:rPr>
          <w:rStyle w:val="Char4"/>
          <w:rFonts w:hint="cs"/>
          <w:rtl/>
        </w:rPr>
        <w:t>ی</w:t>
      </w:r>
      <w:r w:rsidRPr="00BD5DC8">
        <w:rPr>
          <w:rStyle w:val="Char4"/>
          <w:rtl/>
        </w:rPr>
        <w:t xml:space="preserve"> خویش مسح کرد. پس از آن خواستم تا موزه</w:t>
      </w:r>
      <w:r w:rsidRPr="00BD5DC8">
        <w:rPr>
          <w:rStyle w:val="Char4"/>
          <w:rFonts w:hint="cs"/>
          <w:rtl/>
        </w:rPr>
        <w:t>‌</w:t>
      </w:r>
      <w:r w:rsidRPr="00BD5DC8">
        <w:rPr>
          <w:rStyle w:val="Char4"/>
          <w:rtl/>
        </w:rPr>
        <w:t>هایش را در بیاورم (تا پاهایش را بشوی</w:t>
      </w:r>
      <w:r w:rsidRPr="00BD5DC8">
        <w:rPr>
          <w:rStyle w:val="Char4"/>
          <w:rFonts w:hint="cs"/>
          <w:rtl/>
        </w:rPr>
        <w:t>د</w:t>
      </w:r>
      <w:r w:rsidRPr="00BD5DC8">
        <w:rPr>
          <w:rStyle w:val="Char4"/>
          <w:rtl/>
        </w:rPr>
        <w:t>) فرمود: آنها را رها کن و در نیاور، چون در حالت طهارت آنها را پوشیده</w:t>
      </w:r>
      <w:r w:rsidRPr="00BD5DC8">
        <w:rPr>
          <w:rStyle w:val="Char4"/>
          <w:rFonts w:hint="cs"/>
          <w:rtl/>
        </w:rPr>
        <w:t>‌</w:t>
      </w:r>
      <w:r w:rsidRPr="00BD5DC8">
        <w:rPr>
          <w:rStyle w:val="Char4"/>
          <w:rtl/>
        </w:rPr>
        <w:t>ام (یعنی وضو گرفته و پاهایم را شسته و بعد آنها را پوشیده</w:t>
      </w:r>
      <w:r w:rsidRPr="00BD5DC8">
        <w:rPr>
          <w:rStyle w:val="Char4"/>
          <w:rFonts w:hint="cs"/>
          <w:rtl/>
        </w:rPr>
        <w:t>‌</w:t>
      </w:r>
      <w:r w:rsidRPr="00BD5DC8">
        <w:rPr>
          <w:rStyle w:val="Char4"/>
          <w:rtl/>
        </w:rPr>
        <w:t xml:space="preserve">ام) سپس بر آنها مسح کرد و به وضویش پایان داد. </w:t>
      </w:r>
    </w:p>
    <w:p w:rsidR="00335BB5" w:rsidRPr="00BD5DC8" w:rsidRDefault="00335BB5" w:rsidP="004709A5">
      <w:pPr>
        <w:ind w:firstLine="284"/>
        <w:jc w:val="both"/>
        <w:rPr>
          <w:rStyle w:val="Char4"/>
          <w:rtl/>
        </w:rPr>
      </w:pPr>
      <w:r w:rsidRPr="00BD5DC8">
        <w:rPr>
          <w:rStyle w:val="Char4"/>
          <w:rtl/>
        </w:rPr>
        <w:t>آن</w:t>
      </w:r>
      <w:r w:rsidRPr="00BD5DC8">
        <w:rPr>
          <w:rStyle w:val="Char4"/>
          <w:rFonts w:hint="cs"/>
          <w:rtl/>
        </w:rPr>
        <w:t>‌</w:t>
      </w:r>
      <w:r w:rsidRPr="00BD5DC8">
        <w:rPr>
          <w:rStyle w:val="Char4"/>
          <w:rtl/>
        </w:rPr>
        <w:t>گاه همراه با پیامبر</w:t>
      </w:r>
      <w:r w:rsidR="001F073B" w:rsidRPr="001F073B">
        <w:rPr>
          <w:rStyle w:val="Char4"/>
          <w:rFonts w:cs="CTraditional Arabic"/>
          <w:rtl/>
        </w:rPr>
        <w:t xml:space="preserve"> ج</w:t>
      </w:r>
      <w:r w:rsidR="001C559E">
        <w:rPr>
          <w:rStyle w:val="Char4"/>
          <w:rFonts w:cs="CTraditional Arabic"/>
          <w:rtl/>
        </w:rPr>
        <w:t xml:space="preserve"> </w:t>
      </w:r>
      <w:r w:rsidRPr="00BD5DC8">
        <w:rPr>
          <w:rStyle w:val="Char4"/>
          <w:rtl/>
        </w:rPr>
        <w:t>بر مرکب خویش سوار شدیم و آهنگ لشگر را کردیم و در حالی بدانها رسیدیم که به اقامه</w:t>
      </w:r>
      <w:r w:rsidRPr="00BD5DC8">
        <w:rPr>
          <w:rStyle w:val="Char4"/>
          <w:rFonts w:hint="cs"/>
          <w:rtl/>
        </w:rPr>
        <w:t>‌</w:t>
      </w:r>
      <w:r w:rsidR="001C559E">
        <w:rPr>
          <w:rStyle w:val="Char4"/>
          <w:rFonts w:hint="cs"/>
          <w:rtl/>
        </w:rPr>
        <w:t>ی</w:t>
      </w:r>
      <w:r w:rsidRPr="00BD5DC8">
        <w:rPr>
          <w:rStyle w:val="Char4"/>
          <w:rtl/>
        </w:rPr>
        <w:t xml:space="preserve"> نماز بامداد به امامت عبدالرحمن بن عوف</w:t>
      </w:r>
      <w:r w:rsidR="001F073B" w:rsidRPr="001F073B">
        <w:rPr>
          <w:rFonts w:ascii="IPT Zar" w:hAnsi="IPT Zar" w:cs="CTraditional Arabic"/>
          <w:color w:val="000000"/>
          <w:sz w:val="26"/>
          <w:rtl/>
          <w:lang w:bidi="fa-IR"/>
        </w:rPr>
        <w:t xml:space="preserve"> س</w:t>
      </w:r>
      <w:r w:rsidR="001C559E">
        <w:rPr>
          <w:rFonts w:ascii="IPT Zar" w:hAnsi="IPT Zar" w:cs="CTraditional Arabic"/>
          <w:color w:val="000000"/>
          <w:sz w:val="26"/>
          <w:rtl/>
          <w:lang w:bidi="fa-IR"/>
        </w:rPr>
        <w:t xml:space="preserve"> </w:t>
      </w:r>
      <w:r w:rsidRPr="00BD5DC8">
        <w:rPr>
          <w:rStyle w:val="Char4"/>
          <w:rtl/>
        </w:rPr>
        <w:t>ایستاده بودند و عبدال</w:t>
      </w:r>
      <w:r w:rsidRPr="00BD5DC8">
        <w:rPr>
          <w:rStyle w:val="Char4"/>
          <w:rFonts w:hint="cs"/>
          <w:rtl/>
        </w:rPr>
        <w:t>ر</w:t>
      </w:r>
      <w:r w:rsidRPr="00BD5DC8">
        <w:rPr>
          <w:rStyle w:val="Char4"/>
          <w:rtl/>
        </w:rPr>
        <w:t>حمن نیز یک رکعت را برای آنها خوانده بود</w:t>
      </w:r>
      <w:r w:rsidR="001C559E">
        <w:rPr>
          <w:rStyle w:val="Char4"/>
          <w:rtl/>
        </w:rPr>
        <w:t xml:space="preserve"> </w:t>
      </w:r>
      <w:r w:rsidRPr="00BD5DC8">
        <w:rPr>
          <w:rStyle w:val="Char4"/>
          <w:rtl/>
        </w:rPr>
        <w:t>و چون عبدالرحمن بن عوف</w:t>
      </w:r>
      <w:r w:rsidR="001F073B" w:rsidRPr="001F073B">
        <w:rPr>
          <w:rFonts w:ascii="IPT Zar" w:hAnsi="IPT Zar" w:cs="CTraditional Arabic"/>
          <w:color w:val="000000"/>
          <w:sz w:val="26"/>
          <w:rtl/>
          <w:lang w:bidi="fa-IR"/>
        </w:rPr>
        <w:t xml:space="preserve"> س</w:t>
      </w:r>
      <w:r w:rsidR="001C559E">
        <w:rPr>
          <w:rFonts w:ascii="IPT Zar" w:hAnsi="IPT Zar" w:cs="CTraditional Arabic"/>
          <w:color w:val="000000"/>
          <w:sz w:val="26"/>
          <w:rtl/>
          <w:lang w:bidi="fa-IR"/>
        </w:rPr>
        <w:t xml:space="preserve"> </w:t>
      </w:r>
      <w:r w:rsidRPr="00BD5DC8">
        <w:rPr>
          <w:rStyle w:val="Char4"/>
          <w:rtl/>
        </w:rPr>
        <w:t>از آمدن پیامبر</w:t>
      </w:r>
      <w:r w:rsidR="001F073B" w:rsidRPr="001F073B">
        <w:rPr>
          <w:rStyle w:val="Char4"/>
          <w:rFonts w:cs="CTraditional Arabic"/>
          <w:rtl/>
        </w:rPr>
        <w:t xml:space="preserve"> ج</w:t>
      </w:r>
      <w:r w:rsidR="001C559E">
        <w:rPr>
          <w:rStyle w:val="Char4"/>
          <w:rFonts w:cs="CTraditional Arabic"/>
          <w:rtl/>
        </w:rPr>
        <w:t xml:space="preserve"> </w:t>
      </w:r>
      <w:r w:rsidRPr="00BD5DC8">
        <w:rPr>
          <w:rStyle w:val="Char4"/>
          <w:rtl/>
        </w:rPr>
        <w:t>آگاهی یافت</w:t>
      </w:r>
      <w:r w:rsidR="001C559E">
        <w:rPr>
          <w:rStyle w:val="Char4"/>
          <w:rtl/>
        </w:rPr>
        <w:t xml:space="preserve"> </w:t>
      </w:r>
      <w:r w:rsidRPr="00BD5DC8">
        <w:rPr>
          <w:rStyle w:val="Char4"/>
          <w:rtl/>
        </w:rPr>
        <w:t>خواست تا خویشتن را عقب کشد تا حضرت</w:t>
      </w:r>
      <w:r w:rsidR="001F073B" w:rsidRPr="001F073B">
        <w:rPr>
          <w:rStyle w:val="Char4"/>
          <w:rFonts w:cs="CTraditional Arabic"/>
          <w:rtl/>
        </w:rPr>
        <w:t xml:space="preserve"> ج</w:t>
      </w:r>
      <w:r w:rsidR="001C559E">
        <w:rPr>
          <w:rStyle w:val="Char4"/>
          <w:rFonts w:cs="CTraditional Arabic"/>
          <w:rtl/>
        </w:rPr>
        <w:t xml:space="preserve"> </w:t>
      </w:r>
      <w:r w:rsidRPr="00BD5DC8">
        <w:rPr>
          <w:rStyle w:val="Char4"/>
          <w:rtl/>
        </w:rPr>
        <w:t>برای امامت نماز جلو رود اما رسول‌خدا</w:t>
      </w:r>
      <w:r w:rsidR="001F073B" w:rsidRPr="001F073B">
        <w:rPr>
          <w:rStyle w:val="Char4"/>
          <w:rFonts w:cs="CTraditional Arabic"/>
          <w:rtl/>
        </w:rPr>
        <w:t xml:space="preserve"> ج</w:t>
      </w:r>
      <w:r w:rsidR="001C559E">
        <w:rPr>
          <w:rStyle w:val="Char4"/>
          <w:rFonts w:cs="CTraditional Arabic"/>
          <w:rtl/>
        </w:rPr>
        <w:t xml:space="preserve"> </w:t>
      </w:r>
      <w:r w:rsidRPr="00BD5DC8">
        <w:rPr>
          <w:rStyle w:val="Char4"/>
          <w:rtl/>
        </w:rPr>
        <w:t>اشاره فرمود که سر جایش بایستد. پیامبر</w:t>
      </w:r>
      <w:r w:rsidR="001F073B" w:rsidRPr="001F073B">
        <w:rPr>
          <w:rStyle w:val="Char4"/>
          <w:rFonts w:cs="CTraditional Arabic"/>
          <w:rtl/>
        </w:rPr>
        <w:t xml:space="preserve"> ج</w:t>
      </w:r>
      <w:r w:rsidR="001C559E">
        <w:rPr>
          <w:rStyle w:val="Char4"/>
          <w:rFonts w:cs="CTraditional Arabic"/>
          <w:rtl/>
        </w:rPr>
        <w:t xml:space="preserve"> </w:t>
      </w:r>
      <w:r w:rsidRPr="00BD5DC8">
        <w:rPr>
          <w:rStyle w:val="Char4"/>
          <w:rtl/>
        </w:rPr>
        <w:t>به یکی از دو رکعت عبدالرحمن بن عوف</w:t>
      </w:r>
      <w:r w:rsidR="001F073B" w:rsidRPr="001F073B">
        <w:rPr>
          <w:rFonts w:ascii="IPT Zar" w:hAnsi="IPT Zar" w:cs="CTraditional Arabic"/>
          <w:color w:val="000000"/>
          <w:sz w:val="26"/>
          <w:rtl/>
          <w:lang w:bidi="fa-IR"/>
        </w:rPr>
        <w:t xml:space="preserve"> س</w:t>
      </w:r>
      <w:r w:rsidR="001C559E">
        <w:rPr>
          <w:rFonts w:ascii="IPT Zar" w:hAnsi="IPT Zar" w:cs="CTraditional Arabic"/>
          <w:color w:val="000000"/>
          <w:sz w:val="26"/>
          <w:rtl/>
          <w:lang w:bidi="fa-IR"/>
        </w:rPr>
        <w:t xml:space="preserve"> </w:t>
      </w:r>
      <w:r w:rsidRPr="00BD5DC8">
        <w:rPr>
          <w:rStyle w:val="Char4"/>
          <w:rtl/>
        </w:rPr>
        <w:t>رسید، از این</w:t>
      </w:r>
      <w:r w:rsidRPr="00BD5DC8">
        <w:rPr>
          <w:rStyle w:val="Char4"/>
          <w:rFonts w:hint="cs"/>
          <w:rtl/>
        </w:rPr>
        <w:t>‌</w:t>
      </w:r>
      <w:r w:rsidRPr="00BD5DC8">
        <w:rPr>
          <w:rStyle w:val="Char4"/>
          <w:rtl/>
        </w:rPr>
        <w:t>رو چون عبد الرحمن بن عوف</w:t>
      </w:r>
      <w:r w:rsidR="001F073B" w:rsidRPr="001F073B">
        <w:rPr>
          <w:rFonts w:ascii="IPT Zar" w:hAnsi="IPT Zar" w:cs="CTraditional Arabic"/>
          <w:color w:val="000000"/>
          <w:sz w:val="26"/>
          <w:rtl/>
          <w:lang w:bidi="fa-IR"/>
        </w:rPr>
        <w:t xml:space="preserve"> س</w:t>
      </w:r>
      <w:r w:rsidR="001C559E">
        <w:rPr>
          <w:rFonts w:ascii="IPT Zar" w:hAnsi="IPT Zar" w:cs="CTraditional Arabic"/>
          <w:color w:val="000000"/>
          <w:sz w:val="26"/>
          <w:rtl/>
          <w:lang w:bidi="fa-IR"/>
        </w:rPr>
        <w:t xml:space="preserve"> </w:t>
      </w:r>
      <w:r w:rsidRPr="00BD5DC8">
        <w:rPr>
          <w:rStyle w:val="Char4"/>
          <w:rtl/>
        </w:rPr>
        <w:t>سلام نماز را داد</w:t>
      </w:r>
      <w:r w:rsidR="001C559E">
        <w:rPr>
          <w:rStyle w:val="Char4"/>
          <w:rtl/>
        </w:rPr>
        <w:t xml:space="preserve"> </w:t>
      </w:r>
      <w:r w:rsidRPr="00BD5DC8">
        <w:rPr>
          <w:rStyle w:val="Char4"/>
          <w:rtl/>
        </w:rPr>
        <w:t>همراه با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tl/>
        </w:rPr>
        <w:t>از جای برخاستیم</w:t>
      </w:r>
      <w:r w:rsidR="001C559E">
        <w:rPr>
          <w:rStyle w:val="Char4"/>
          <w:rtl/>
        </w:rPr>
        <w:t xml:space="preserve"> </w:t>
      </w:r>
      <w:r w:rsidRPr="00BD5DC8">
        <w:rPr>
          <w:rStyle w:val="Char4"/>
          <w:rtl/>
        </w:rPr>
        <w:t>و رکعتی را که از ما فوت شده بود</w:t>
      </w:r>
      <w:r w:rsidR="001C559E">
        <w:rPr>
          <w:rStyle w:val="Char4"/>
          <w:rtl/>
        </w:rPr>
        <w:t xml:space="preserve"> </w:t>
      </w:r>
      <w:r w:rsidRPr="00BD5DC8">
        <w:rPr>
          <w:rStyle w:val="Char4"/>
          <w:rtl/>
        </w:rPr>
        <w:t xml:space="preserve">اقامه نمودیم. </w:t>
      </w:r>
    </w:p>
    <w:p w:rsidR="00335BB5" w:rsidRPr="00BD5DC8" w:rsidRDefault="00846A08" w:rsidP="004709A5">
      <w:pPr>
        <w:ind w:firstLine="284"/>
        <w:jc w:val="both"/>
        <w:rPr>
          <w:rStyle w:val="Char4"/>
          <w:rtl/>
        </w:rPr>
      </w:pPr>
      <w:r>
        <w:rPr>
          <w:rStyle w:val="Char4"/>
          <w:rtl/>
        </w:rPr>
        <w:t>[</w:t>
      </w:r>
      <w:r w:rsidR="00335BB5" w:rsidRPr="00BD5DC8">
        <w:rPr>
          <w:rStyle w:val="Char4"/>
          <w:rtl/>
        </w:rPr>
        <w:t xml:space="preserve">این حدیث را مسلم را روایت </w:t>
      </w:r>
      <w:r w:rsidR="00335BB5" w:rsidRPr="00BD5DC8">
        <w:rPr>
          <w:rStyle w:val="Char4"/>
          <w:rFonts w:hint="cs"/>
          <w:rtl/>
        </w:rPr>
        <w:t>کرده است</w:t>
      </w:r>
      <w:r>
        <w:rPr>
          <w:rStyle w:val="Char4"/>
          <w:rFonts w:hint="cs"/>
          <w:rtl/>
        </w:rPr>
        <w:t>]</w:t>
      </w:r>
      <w:r w:rsidR="00335BB5"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3"/>
          <w:rFonts w:hint="cs"/>
          <w:rtl/>
        </w:rPr>
        <w:t>«</w:t>
      </w:r>
      <w:r w:rsidRPr="00BD5DC8">
        <w:rPr>
          <w:rStyle w:val="Char3"/>
          <w:rtl/>
        </w:rPr>
        <w:t>ثمَّ مسَح بناصِيتِه</w:t>
      </w:r>
      <w:r w:rsidR="001C559E">
        <w:rPr>
          <w:rStyle w:val="Char3"/>
          <w:rtl/>
        </w:rPr>
        <w:t xml:space="preserve"> و</w:t>
      </w:r>
      <w:r w:rsidRPr="00BD5DC8">
        <w:rPr>
          <w:rStyle w:val="Char3"/>
          <w:rtl/>
        </w:rPr>
        <w:t>على العِمامة</w:t>
      </w:r>
      <w:r w:rsidRPr="00BD5DC8">
        <w:rPr>
          <w:rStyle w:val="Char3"/>
          <w:rFonts w:hint="cs"/>
          <w:rtl/>
        </w:rPr>
        <w:t>»</w:t>
      </w:r>
      <w:r w:rsidR="0040716E">
        <w:rPr>
          <w:rStyle w:val="Char4"/>
          <w:rFonts w:hint="cs"/>
          <w:rtl/>
        </w:rPr>
        <w:t>:</w:t>
      </w:r>
      <w:r w:rsidRPr="00BD5DC8">
        <w:rPr>
          <w:rStyle w:val="Char4"/>
          <w:rFonts w:hint="cs"/>
          <w:rtl/>
        </w:rPr>
        <w:t xml:space="preserve"> چنانچه قبلاً نیز بیان شد، از مجموع تمام روایات و اخباری که از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ما رسیده است، می‌توان چنین برداشت کرد که آن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هیچ‌گاه تنها بر عمامه مسح نکرده است</w:t>
      </w:r>
      <w:r w:rsidR="001C559E">
        <w:rPr>
          <w:rStyle w:val="Char4"/>
          <w:rFonts w:hint="cs"/>
          <w:rtl/>
        </w:rPr>
        <w:t xml:space="preserve"> </w:t>
      </w:r>
      <w:r w:rsidRPr="00BD5DC8">
        <w:rPr>
          <w:rStyle w:val="Char4"/>
          <w:rFonts w:hint="cs"/>
          <w:rtl/>
        </w:rPr>
        <w:t>بلکه مقدار مفروض سر را مسح می‌فرمود و بعد با دست خود بر عمامه مسح نموده است. چنانچه در همین حدیث و حدیث شماره 399</w:t>
      </w:r>
      <w:r w:rsidR="001C559E">
        <w:rPr>
          <w:rStyle w:val="Char4"/>
          <w:rFonts w:hint="cs"/>
          <w:rtl/>
        </w:rPr>
        <w:t xml:space="preserve"> </w:t>
      </w:r>
      <w:r w:rsidRPr="00BD5DC8">
        <w:rPr>
          <w:rStyle w:val="Char4"/>
          <w:rFonts w:hint="cs"/>
          <w:rtl/>
        </w:rPr>
        <w:t>وارد شده که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هم بر موی پیشانی مسح نموده و هم بر عمامه، یعنی تنها بر عمامه مسح نکرده است</w:t>
      </w:r>
      <w:r w:rsidR="001C559E">
        <w:rPr>
          <w:rStyle w:val="Char4"/>
          <w:rFonts w:hint="cs"/>
          <w:rtl/>
        </w:rPr>
        <w:t xml:space="preserve"> </w:t>
      </w:r>
      <w:r w:rsidRPr="00BD5DC8">
        <w:rPr>
          <w:rStyle w:val="Char4"/>
          <w:rFonts w:hint="cs"/>
          <w:rtl/>
        </w:rPr>
        <w:t xml:space="preserve">بلکه مقدار مفروض سر را مسح کرده و بعد با دست خود بر عمامه مسح نموده است. </w:t>
      </w:r>
    </w:p>
    <w:p w:rsidR="007A0F8C" w:rsidRDefault="007A0F8C" w:rsidP="00BD5DC8">
      <w:pPr>
        <w:pStyle w:val="a1"/>
        <w:rPr>
          <w:rtl/>
        </w:rPr>
        <w:sectPr w:rsidR="007A0F8C" w:rsidSect="00C14F87">
          <w:headerReference w:type="default" r:id="rId30"/>
          <w:footnotePr>
            <w:numRestart w:val="eachPage"/>
          </w:footnotePr>
          <w:pgSz w:w="9356" w:h="13608" w:code="9"/>
          <w:pgMar w:top="567" w:right="1134" w:bottom="851" w:left="1134" w:header="454" w:footer="0" w:gutter="0"/>
          <w:cols w:space="708"/>
          <w:titlePg/>
          <w:bidi/>
          <w:rtlGutter/>
          <w:docGrid w:linePitch="381"/>
        </w:sectPr>
      </w:pPr>
    </w:p>
    <w:p w:rsidR="004709A5" w:rsidRDefault="00335BB5" w:rsidP="00BD5DC8">
      <w:pPr>
        <w:pStyle w:val="a1"/>
        <w:rPr>
          <w:rtl/>
        </w:rPr>
      </w:pPr>
      <w:bookmarkStart w:id="44" w:name="_Toc447280239"/>
      <w:r w:rsidRPr="00880785">
        <w:rPr>
          <w:rtl/>
        </w:rPr>
        <w:t>فصل</w:t>
      </w:r>
      <w:r w:rsidRPr="00880785">
        <w:rPr>
          <w:rFonts w:hint="cs"/>
          <w:rtl/>
        </w:rPr>
        <w:t xml:space="preserve"> دوم</w:t>
      </w:r>
      <w:bookmarkEnd w:id="44"/>
    </w:p>
    <w:p w:rsidR="00335BB5" w:rsidRPr="00BD5DC8" w:rsidRDefault="00BA7FD8" w:rsidP="008D4BE7">
      <w:pPr>
        <w:autoSpaceDE w:val="0"/>
        <w:autoSpaceDN w:val="0"/>
        <w:adjustRightInd w:val="0"/>
        <w:ind w:firstLine="227"/>
        <w:jc w:val="lowKashida"/>
        <w:rPr>
          <w:rStyle w:val="Char3"/>
          <w:rtl/>
          <w:lang w:bidi="fa-IR"/>
        </w:rPr>
      </w:pPr>
      <w:r w:rsidRPr="00BA7FD8">
        <w:rPr>
          <w:rStyle w:val="Char4"/>
          <w:rFonts w:hint="cs"/>
          <w:rtl/>
        </w:rPr>
        <w:t>519</w:t>
      </w:r>
      <w:r w:rsidR="00335BB5" w:rsidRPr="00BD5DC8">
        <w:rPr>
          <w:rStyle w:val="Char3"/>
          <w:rFonts w:hint="cs"/>
          <w:rtl/>
        </w:rPr>
        <w:t xml:space="preserve"> </w:t>
      </w:r>
      <w:r w:rsidR="00335BB5" w:rsidRPr="00BD5DC8">
        <w:rPr>
          <w:rStyle w:val="Char3"/>
          <w:rFonts w:ascii="Times New Roman" w:hAnsi="Times New Roman" w:cs="Times New Roman" w:hint="cs"/>
          <w:rtl/>
        </w:rPr>
        <w:t>–</w:t>
      </w:r>
      <w:r w:rsidR="00335BB5" w:rsidRPr="00BD5DC8">
        <w:rPr>
          <w:rStyle w:val="Char3"/>
          <w:rFonts w:hint="cs"/>
          <w:rtl/>
        </w:rPr>
        <w:t xml:space="preserve"> </w:t>
      </w:r>
      <w:r w:rsidR="00E42D0A" w:rsidRPr="00E42D0A">
        <w:rPr>
          <w:rStyle w:val="Char3"/>
          <w:rFonts w:cs="IRNazli" w:hint="cs"/>
          <w:rtl/>
        </w:rPr>
        <w:t>(</w:t>
      </w:r>
      <w:r w:rsidRPr="00BA7FD8">
        <w:rPr>
          <w:rStyle w:val="Char4"/>
          <w:rFonts w:hint="cs"/>
          <w:rtl/>
        </w:rPr>
        <w:t>3</w:t>
      </w:r>
      <w:r w:rsidR="00CF164C" w:rsidRPr="00CF164C">
        <w:rPr>
          <w:rStyle w:val="Char3"/>
          <w:rFonts w:cs="IRNazli" w:hint="cs"/>
          <w:rtl/>
        </w:rPr>
        <w:t>)</w:t>
      </w:r>
      <w:r w:rsidR="00335BB5" w:rsidRPr="00BD5DC8">
        <w:rPr>
          <w:rStyle w:val="Char3"/>
          <w:rFonts w:hint="cs"/>
          <w:rtl/>
        </w:rPr>
        <w:t xml:space="preserve"> </w:t>
      </w:r>
      <w:r w:rsidR="00335BB5" w:rsidRPr="00BD5DC8">
        <w:rPr>
          <w:rStyle w:val="Char3"/>
          <w:rtl/>
        </w:rPr>
        <w:t xml:space="preserve">عن أبي بكْرَةَ </w:t>
      </w:r>
      <w:r w:rsidR="00F24213" w:rsidRPr="00F24213">
        <w:rPr>
          <w:rStyle w:val="Char3"/>
          <w:rFonts w:cs="CTraditional Arabic"/>
          <w:szCs w:val="28"/>
          <w:rtl/>
        </w:rPr>
        <w:t>س</w:t>
      </w:r>
      <w:r w:rsidR="00335BB5" w:rsidRPr="00BD5DC8">
        <w:rPr>
          <w:rStyle w:val="Char3"/>
          <w:rtl/>
        </w:rPr>
        <w:t>، عن النبيِّ</w:t>
      </w:r>
      <w:r w:rsidR="00335BB5" w:rsidRPr="00BD5DC8">
        <w:rPr>
          <w:rStyle w:val="Char3"/>
          <w:rFonts w:hint="cs"/>
          <w:rtl/>
        </w:rPr>
        <w:t xml:space="preserve"> </w:t>
      </w:r>
      <w:r w:rsidR="00992C10" w:rsidRPr="00992C10">
        <w:rPr>
          <w:rStyle w:val="Char3"/>
          <w:rFonts w:cs="CTraditional Arabic"/>
          <w:szCs w:val="28"/>
          <w:rtl/>
        </w:rPr>
        <w:t>ج</w:t>
      </w:r>
      <w:r w:rsidR="0040716E">
        <w:rPr>
          <w:rStyle w:val="Char3"/>
          <w:rtl/>
        </w:rPr>
        <w:t>:</w:t>
      </w:r>
      <w:r w:rsidR="00335BB5" w:rsidRPr="00BD5DC8">
        <w:rPr>
          <w:rStyle w:val="Char3"/>
          <w:rtl/>
        </w:rPr>
        <w:t xml:space="preserve"> أنَّه ر</w:t>
      </w:r>
      <w:r w:rsidR="00335BB5" w:rsidRPr="00BD5DC8">
        <w:rPr>
          <w:rStyle w:val="Char3"/>
          <w:rFonts w:hint="cs"/>
          <w:rtl/>
        </w:rPr>
        <w:t>َ</w:t>
      </w:r>
      <w:r w:rsidR="00335BB5" w:rsidRPr="00BD5DC8">
        <w:rPr>
          <w:rStyle w:val="Char3"/>
          <w:rtl/>
        </w:rPr>
        <w:t>خَصَ للم</w:t>
      </w:r>
      <w:r w:rsidR="00335BB5" w:rsidRPr="00BD5DC8">
        <w:rPr>
          <w:rStyle w:val="Char3"/>
          <w:rFonts w:hint="cs"/>
          <w:rtl/>
        </w:rPr>
        <w:t>ُ</w:t>
      </w:r>
      <w:r w:rsidR="00335BB5" w:rsidRPr="00BD5DC8">
        <w:rPr>
          <w:rStyle w:val="Char3"/>
          <w:rtl/>
        </w:rPr>
        <w:t>سافرِ ث</w:t>
      </w:r>
      <w:r w:rsidR="00335BB5" w:rsidRPr="00BD5DC8">
        <w:rPr>
          <w:rStyle w:val="Char3"/>
          <w:rFonts w:hint="cs"/>
          <w:rtl/>
        </w:rPr>
        <w:t>َ</w:t>
      </w:r>
      <w:r w:rsidR="00335BB5" w:rsidRPr="00BD5DC8">
        <w:rPr>
          <w:rStyle w:val="Char3"/>
          <w:rtl/>
        </w:rPr>
        <w:t>لاث</w:t>
      </w:r>
      <w:r w:rsidR="00335BB5" w:rsidRPr="00BD5DC8">
        <w:rPr>
          <w:rStyle w:val="Char3"/>
          <w:rFonts w:hint="cs"/>
          <w:rtl/>
        </w:rPr>
        <w:t>َ</w:t>
      </w:r>
      <w:r w:rsidR="00335BB5" w:rsidRPr="00BD5DC8">
        <w:rPr>
          <w:rStyle w:val="Char3"/>
          <w:rtl/>
        </w:rPr>
        <w:t>ة</w:t>
      </w:r>
      <w:r w:rsidR="00335BB5" w:rsidRPr="00BD5DC8">
        <w:rPr>
          <w:rStyle w:val="Char3"/>
          <w:rFonts w:hint="cs"/>
          <w:rtl/>
        </w:rPr>
        <w:t>َ</w:t>
      </w:r>
      <w:r w:rsidR="00335BB5" w:rsidRPr="00BD5DC8">
        <w:rPr>
          <w:rStyle w:val="Char3"/>
          <w:rtl/>
        </w:rPr>
        <w:t xml:space="preserve"> أيامٍ وليالِيَهُنَّ، وللمُق</w:t>
      </w:r>
      <w:r w:rsidR="00335BB5" w:rsidRPr="00BD5DC8">
        <w:rPr>
          <w:rStyle w:val="Char3"/>
          <w:rFonts w:hint="cs"/>
          <w:rtl/>
        </w:rPr>
        <w:t>ِ</w:t>
      </w:r>
      <w:r w:rsidR="00335BB5" w:rsidRPr="00BD5DC8">
        <w:rPr>
          <w:rStyle w:val="Char3"/>
          <w:rtl/>
        </w:rPr>
        <w:t>يمِ يوماً</w:t>
      </w:r>
      <w:r w:rsidR="001C559E">
        <w:rPr>
          <w:rStyle w:val="Char3"/>
          <w:rtl/>
        </w:rPr>
        <w:t xml:space="preserve"> و</w:t>
      </w:r>
      <w:r w:rsidR="00335BB5" w:rsidRPr="00BD5DC8">
        <w:rPr>
          <w:rStyle w:val="Char3"/>
          <w:rtl/>
        </w:rPr>
        <w:t>ليلةً، إِذا ت</w:t>
      </w:r>
      <w:r w:rsidR="00335BB5" w:rsidRPr="00BD5DC8">
        <w:rPr>
          <w:rStyle w:val="Char3"/>
          <w:rFonts w:hint="cs"/>
          <w:rtl/>
        </w:rPr>
        <w:t>َ</w:t>
      </w:r>
      <w:r w:rsidR="00335BB5" w:rsidRPr="00BD5DC8">
        <w:rPr>
          <w:rStyle w:val="Char3"/>
          <w:rtl/>
        </w:rPr>
        <w:t>ط</w:t>
      </w:r>
      <w:r w:rsidR="00335BB5" w:rsidRPr="00BD5DC8">
        <w:rPr>
          <w:rStyle w:val="Char3"/>
          <w:rFonts w:hint="cs"/>
          <w:rtl/>
        </w:rPr>
        <w:t>َ</w:t>
      </w:r>
      <w:r w:rsidR="00335BB5" w:rsidRPr="00BD5DC8">
        <w:rPr>
          <w:rStyle w:val="Char3"/>
          <w:rtl/>
        </w:rPr>
        <w:t>هَّرَ ف</w:t>
      </w:r>
      <w:r w:rsidR="00335BB5" w:rsidRPr="00BD5DC8">
        <w:rPr>
          <w:rStyle w:val="Char3"/>
          <w:rFonts w:hint="cs"/>
          <w:rtl/>
        </w:rPr>
        <w:t>َ</w:t>
      </w:r>
      <w:r w:rsidR="00335BB5" w:rsidRPr="00BD5DC8">
        <w:rPr>
          <w:rStyle w:val="Char3"/>
          <w:rtl/>
        </w:rPr>
        <w:t>ل</w:t>
      </w:r>
      <w:r w:rsidR="00335BB5" w:rsidRPr="00BD5DC8">
        <w:rPr>
          <w:rStyle w:val="Char3"/>
          <w:rFonts w:hint="cs"/>
          <w:rtl/>
        </w:rPr>
        <w:t>َ</w:t>
      </w:r>
      <w:r w:rsidR="00335BB5" w:rsidRPr="00BD5DC8">
        <w:rPr>
          <w:rStyle w:val="Char3"/>
          <w:rtl/>
        </w:rPr>
        <w:t>بِسَ خُفَّيْه</w:t>
      </w:r>
      <w:r w:rsidR="00335BB5" w:rsidRPr="00BD5DC8">
        <w:rPr>
          <w:rStyle w:val="Char3"/>
          <w:rFonts w:hint="cs"/>
          <w:rtl/>
        </w:rPr>
        <w:t>ِ</w:t>
      </w:r>
      <w:r w:rsidR="00335BB5" w:rsidRPr="00BD5DC8">
        <w:rPr>
          <w:rStyle w:val="Char3"/>
          <w:rtl/>
        </w:rPr>
        <w:t xml:space="preserve"> أنْ يمسحَ عليهما، رواه الأثْرمُ في «سُننه»، وابنُ خُزَيمة، والدراقطني. وقال الخَطَّابيُّ: هو صحيحُ الإِسناد. هكذا في «المنتقى»</w:t>
      </w:r>
      <w:r w:rsidR="008D4BE7" w:rsidRPr="008D4BE7">
        <w:rPr>
          <w:rStyle w:val="Char4"/>
          <w:rFonts w:hint="cs"/>
          <w:vertAlign w:val="superscript"/>
          <w:rtl/>
          <w:lang w:bidi="ar-SA"/>
        </w:rPr>
        <w:t>(</w:t>
      </w:r>
      <w:r w:rsidR="008D4BE7" w:rsidRPr="008D4BE7">
        <w:rPr>
          <w:rStyle w:val="Char4"/>
          <w:vertAlign w:val="superscript"/>
          <w:rtl/>
          <w:lang w:bidi="ar-SA"/>
        </w:rPr>
        <w:footnoteReference w:id="242"/>
      </w:r>
      <w:r w:rsidR="008D4BE7" w:rsidRPr="008D4BE7">
        <w:rPr>
          <w:rStyle w:val="Char4"/>
          <w:rFonts w:hint="cs"/>
          <w:vertAlign w:val="superscript"/>
          <w:rtl/>
          <w:lang w:bidi="ar-SA"/>
        </w:rPr>
        <w:t>)</w:t>
      </w:r>
      <w:r w:rsidR="008D4BE7">
        <w:rPr>
          <w:rStyle w:val="Char4"/>
          <w:rFonts w:hint="cs"/>
          <w:rtl/>
        </w:rPr>
        <w:t>.</w:t>
      </w:r>
    </w:p>
    <w:p w:rsidR="00335BB5" w:rsidRPr="00BD5DC8" w:rsidRDefault="00335BB5" w:rsidP="004709A5">
      <w:pPr>
        <w:ind w:firstLine="284"/>
        <w:jc w:val="both"/>
        <w:rPr>
          <w:rStyle w:val="Char4"/>
          <w:rtl/>
        </w:rPr>
      </w:pPr>
      <w:r w:rsidRPr="00BD5DC8">
        <w:rPr>
          <w:rStyle w:val="Char4"/>
          <w:rFonts w:hint="cs"/>
          <w:rtl/>
        </w:rPr>
        <w:t xml:space="preserve">519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3</w:t>
      </w:r>
      <w:r w:rsidR="00846A08">
        <w:rPr>
          <w:rStyle w:val="Char4"/>
          <w:rFonts w:hint="cs"/>
          <w:rtl/>
        </w:rPr>
        <w:t>)</w:t>
      </w:r>
      <w:r w:rsidRPr="004709A5">
        <w:rPr>
          <w:rStyle w:val="Char1"/>
          <w:rFonts w:hint="cs"/>
          <w:rtl/>
        </w:rPr>
        <w:t xml:space="preserve"> ابوبکرة</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از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روایت</w:t>
      </w:r>
      <w:r w:rsidR="003E0CC1">
        <w:rPr>
          <w:rStyle w:val="Char4"/>
          <w:rFonts w:hint="cs"/>
          <w:rtl/>
        </w:rPr>
        <w:t xml:space="preserve"> می‌کند </w:t>
      </w:r>
      <w:r w:rsidRPr="00BD5DC8">
        <w:rPr>
          <w:rStyle w:val="Char4"/>
          <w:rFonts w:hint="cs"/>
          <w:rtl/>
        </w:rPr>
        <w:t>که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برای مسافر، سه شبانه‌روز و برای مقیم، یک شبانه‌روز، رخصت و تخفیف داد تا مسح بر خفین کنند، البته وقتی مسح بر خفین جایز است که آنها را بعد از وضو و طهارت بپوشد (یعنی: شرط جایز بودن مسح خفین این است که موزه‌ها بعد از وضو پوشیده شوند</w:t>
      </w:r>
      <w:r w:rsidR="001F073B">
        <w:rPr>
          <w:rStyle w:val="Char4"/>
          <w:rFonts w:hint="cs"/>
          <w:rtl/>
        </w:rPr>
        <w:t>).</w:t>
      </w:r>
      <w:r w:rsidR="001C559E">
        <w:rPr>
          <w:rStyle w:val="Char4"/>
          <w:rFonts w:hint="cs"/>
          <w:rtl/>
        </w:rPr>
        <w:t xml:space="preserve"> </w:t>
      </w:r>
    </w:p>
    <w:p w:rsidR="00335BB5" w:rsidRPr="00BD5DC8" w:rsidRDefault="007A0F8C" w:rsidP="004709A5">
      <w:pPr>
        <w:ind w:firstLine="284"/>
        <w:jc w:val="both"/>
        <w:rPr>
          <w:rStyle w:val="Char4"/>
          <w:rtl/>
        </w:rPr>
      </w:pPr>
      <w:r>
        <w:rPr>
          <w:rStyle w:val="Char4"/>
          <w:rFonts w:hint="cs"/>
          <w:rtl/>
        </w:rPr>
        <w:t>[این حدیث را «اثرم</w:t>
      </w:r>
      <w:r w:rsidR="00335BB5" w:rsidRPr="00BD5DC8">
        <w:rPr>
          <w:rStyle w:val="Char4"/>
          <w:rFonts w:hint="cs"/>
          <w:rtl/>
        </w:rPr>
        <w:t>» در سنن خویش، ابن‌خز</w:t>
      </w:r>
      <w:r w:rsidR="001C559E">
        <w:rPr>
          <w:rStyle w:val="Char4"/>
          <w:rFonts w:hint="cs"/>
          <w:rtl/>
        </w:rPr>
        <w:t>ی</w:t>
      </w:r>
      <w:r w:rsidR="00335BB5" w:rsidRPr="00BD5DC8">
        <w:rPr>
          <w:rStyle w:val="Char4"/>
          <w:rFonts w:hint="cs"/>
          <w:rtl/>
        </w:rPr>
        <w:t>مه و دارقطنی روایت کرده‌اند و خطّابی گوید: سند این حدی</w:t>
      </w:r>
      <w:r>
        <w:rPr>
          <w:rStyle w:val="Char4"/>
          <w:rFonts w:hint="cs"/>
          <w:rtl/>
        </w:rPr>
        <w:t>ث صحیح و درست است. در «المنتقی</w:t>
      </w:r>
      <w:r w:rsidR="00335BB5" w:rsidRPr="00BD5DC8">
        <w:rPr>
          <w:rStyle w:val="Char4"/>
          <w:rFonts w:hint="cs"/>
          <w:rtl/>
        </w:rPr>
        <w:t>» ـ کتاب علامه خطّابی ـ این چنین آمده است</w:t>
      </w:r>
      <w:r w:rsidR="001F073B">
        <w:rPr>
          <w:rStyle w:val="Char4"/>
          <w:rFonts w:hint="cs"/>
          <w:rtl/>
        </w:rPr>
        <w:t>].</w:t>
      </w:r>
      <w:r w:rsidR="00335BB5" w:rsidRPr="00BD5DC8">
        <w:rPr>
          <w:rStyle w:val="Char4"/>
          <w:rFonts w:hint="cs"/>
          <w:rtl/>
        </w:rPr>
        <w:t xml:space="preserve"> </w:t>
      </w:r>
    </w:p>
    <w:p w:rsidR="004709A5" w:rsidRDefault="00335BB5" w:rsidP="004709A5">
      <w:pPr>
        <w:ind w:firstLine="284"/>
        <w:jc w:val="both"/>
        <w:rPr>
          <w:rStyle w:val="Char4"/>
          <w:rtl/>
        </w:rPr>
      </w:pPr>
      <w:r w:rsidRPr="00BD5DC8">
        <w:rPr>
          <w:rStyle w:val="Char4"/>
          <w:rFonts w:hint="cs"/>
          <w:rtl/>
        </w:rPr>
        <w:t>این حدیث مانند حدیث حضرت علی</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در تعیین مدت مسح خفین برای مسافر و مقیم می‌باشد، و همانند حدیث مغیره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 xml:space="preserve">است در اینکه نخست باید وضو و شستن پاها را کامل کرد و پس از آن دو موزه را پوشید تا بتوان بر آنها مسح نمود. </w:t>
      </w:r>
    </w:p>
    <w:p w:rsidR="00335BB5" w:rsidRPr="00BD5DC8" w:rsidRDefault="00BA7FD8" w:rsidP="008D4BE7">
      <w:pPr>
        <w:autoSpaceDE w:val="0"/>
        <w:autoSpaceDN w:val="0"/>
        <w:adjustRightInd w:val="0"/>
        <w:ind w:firstLine="227"/>
        <w:jc w:val="lowKashida"/>
        <w:rPr>
          <w:rStyle w:val="Char3"/>
          <w:rtl/>
          <w:lang w:bidi="fa-IR"/>
        </w:rPr>
      </w:pPr>
      <w:r w:rsidRPr="00BA7FD8">
        <w:rPr>
          <w:rStyle w:val="Char4"/>
          <w:rFonts w:hint="cs"/>
          <w:rtl/>
        </w:rPr>
        <w:t>520</w:t>
      </w:r>
      <w:r w:rsidR="00335BB5" w:rsidRPr="00BD5DC8">
        <w:rPr>
          <w:rStyle w:val="Char3"/>
          <w:rFonts w:hint="cs"/>
          <w:rtl/>
        </w:rPr>
        <w:t xml:space="preserve"> </w:t>
      </w:r>
      <w:r w:rsidR="00335BB5" w:rsidRPr="00BD5DC8">
        <w:rPr>
          <w:rStyle w:val="Char3"/>
          <w:rFonts w:ascii="Times New Roman" w:hAnsi="Times New Roman" w:cs="Times New Roman" w:hint="cs"/>
          <w:rtl/>
        </w:rPr>
        <w:t>–</w:t>
      </w:r>
      <w:r w:rsidR="00335BB5" w:rsidRPr="00BD5DC8">
        <w:rPr>
          <w:rStyle w:val="Char3"/>
          <w:rFonts w:hint="cs"/>
          <w:rtl/>
        </w:rPr>
        <w:t xml:space="preserve"> </w:t>
      </w:r>
      <w:r w:rsidR="00E42D0A" w:rsidRPr="00E42D0A">
        <w:rPr>
          <w:rStyle w:val="Char3"/>
          <w:rFonts w:cs="IRNazli" w:hint="cs"/>
          <w:rtl/>
        </w:rPr>
        <w:t>(</w:t>
      </w:r>
      <w:r w:rsidRPr="00BA7FD8">
        <w:rPr>
          <w:rStyle w:val="Char4"/>
          <w:rFonts w:hint="cs"/>
          <w:rtl/>
        </w:rPr>
        <w:t>4</w:t>
      </w:r>
      <w:r w:rsidR="00CF164C" w:rsidRPr="00CF164C">
        <w:rPr>
          <w:rStyle w:val="Char3"/>
          <w:rFonts w:cs="IRNazli" w:hint="cs"/>
          <w:rtl/>
        </w:rPr>
        <w:t>)</w:t>
      </w:r>
      <w:r w:rsidR="00335BB5" w:rsidRPr="00BD5DC8">
        <w:rPr>
          <w:rStyle w:val="Char3"/>
          <w:rFonts w:hint="cs"/>
          <w:rtl/>
        </w:rPr>
        <w:t xml:space="preserve"> </w:t>
      </w:r>
      <w:r w:rsidR="008D4BE7">
        <w:rPr>
          <w:rStyle w:val="Char3"/>
          <w:rtl/>
        </w:rPr>
        <w:t>وعن صَفوانِ بن عسَّال</w:t>
      </w:r>
      <w:r w:rsidR="00335BB5" w:rsidRPr="00BD5DC8">
        <w:rPr>
          <w:rStyle w:val="Char3"/>
          <w:rtl/>
        </w:rPr>
        <w:t xml:space="preserve">، قال: كانَ رسولُ الله </w:t>
      </w:r>
      <w:r w:rsidR="00992C10" w:rsidRPr="00992C10">
        <w:rPr>
          <w:rStyle w:val="Char3"/>
          <w:rFonts w:cs="CTraditional Arabic"/>
          <w:szCs w:val="28"/>
          <w:rtl/>
        </w:rPr>
        <w:t>ج</w:t>
      </w:r>
      <w:r w:rsidR="00335BB5" w:rsidRPr="00BD5DC8">
        <w:rPr>
          <w:rStyle w:val="Char3"/>
          <w:rtl/>
        </w:rPr>
        <w:t xml:space="preserve"> يَأم</w:t>
      </w:r>
      <w:r w:rsidR="00335BB5" w:rsidRPr="00BD5DC8">
        <w:rPr>
          <w:rStyle w:val="Char3"/>
          <w:rFonts w:hint="cs"/>
          <w:rtl/>
        </w:rPr>
        <w:t>ُ</w:t>
      </w:r>
      <w:r w:rsidR="00335BB5" w:rsidRPr="00BD5DC8">
        <w:rPr>
          <w:rStyle w:val="Char3"/>
          <w:rtl/>
        </w:rPr>
        <w:t>رُنا إِذا ك</w:t>
      </w:r>
      <w:r w:rsidR="00335BB5" w:rsidRPr="00BD5DC8">
        <w:rPr>
          <w:rStyle w:val="Char3"/>
          <w:rFonts w:hint="cs"/>
          <w:rtl/>
        </w:rPr>
        <w:t>ُ</w:t>
      </w:r>
      <w:r w:rsidR="00335BB5" w:rsidRPr="00BD5DC8">
        <w:rPr>
          <w:rStyle w:val="Char3"/>
          <w:rtl/>
        </w:rPr>
        <w:t>نَّا سَفْراً أنْ لا نَنز</w:t>
      </w:r>
      <w:r w:rsidR="00335BB5" w:rsidRPr="00BD5DC8">
        <w:rPr>
          <w:rStyle w:val="Char3"/>
          <w:rFonts w:hint="cs"/>
          <w:rtl/>
        </w:rPr>
        <w:t>ِ</w:t>
      </w:r>
      <w:r w:rsidR="00335BB5" w:rsidRPr="00BD5DC8">
        <w:rPr>
          <w:rStyle w:val="Char3"/>
          <w:rtl/>
        </w:rPr>
        <w:t>عَ خِفافَنا ثلاثةَ أيامٍ وليالِيَهُنَّ إِلاَّ منْ جَنابَةٍ، ولكنْ من غائطٍ</w:t>
      </w:r>
      <w:r w:rsidR="001C559E">
        <w:rPr>
          <w:rStyle w:val="Char3"/>
          <w:rtl/>
        </w:rPr>
        <w:t xml:space="preserve"> و</w:t>
      </w:r>
      <w:r w:rsidR="00335BB5" w:rsidRPr="00BD5DC8">
        <w:rPr>
          <w:rStyle w:val="Char3"/>
          <w:rtl/>
        </w:rPr>
        <w:t>ب</w:t>
      </w:r>
      <w:r w:rsidR="00335BB5" w:rsidRPr="00BD5DC8">
        <w:rPr>
          <w:rStyle w:val="Char3"/>
          <w:rFonts w:hint="cs"/>
          <w:rtl/>
        </w:rPr>
        <w:t>َ</w:t>
      </w:r>
      <w:r w:rsidR="00335BB5" w:rsidRPr="00BD5DC8">
        <w:rPr>
          <w:rStyle w:val="Char3"/>
          <w:rtl/>
        </w:rPr>
        <w:t xml:space="preserve">وْلٍ ونومٍ. </w:t>
      </w:r>
      <w:r w:rsidR="00335BB5" w:rsidRPr="007A0F8C">
        <w:rPr>
          <w:rStyle w:val="Char1"/>
          <w:rtl/>
        </w:rPr>
        <w:t>رواه الترمذيُّ، والنِّسائيُّ</w:t>
      </w:r>
      <w:r w:rsidR="008D4BE7" w:rsidRPr="008D4BE7">
        <w:rPr>
          <w:rStyle w:val="Char4"/>
          <w:rFonts w:hint="cs"/>
          <w:vertAlign w:val="superscript"/>
          <w:rtl/>
          <w:lang w:bidi="ar-SA"/>
        </w:rPr>
        <w:t>(</w:t>
      </w:r>
      <w:r w:rsidR="008D4BE7" w:rsidRPr="008D4BE7">
        <w:rPr>
          <w:rStyle w:val="Char4"/>
          <w:vertAlign w:val="superscript"/>
          <w:rtl/>
          <w:lang w:bidi="ar-SA"/>
        </w:rPr>
        <w:footnoteReference w:id="243"/>
      </w:r>
      <w:r w:rsidR="008D4BE7" w:rsidRPr="008D4BE7">
        <w:rPr>
          <w:rStyle w:val="Char4"/>
          <w:rFonts w:hint="cs"/>
          <w:vertAlign w:val="superscript"/>
          <w:rtl/>
          <w:lang w:bidi="ar-SA"/>
        </w:rPr>
        <w:t>)</w:t>
      </w:r>
      <w:r w:rsidR="008D4BE7" w:rsidRPr="008D4BE7">
        <w:rPr>
          <w:rStyle w:val="Char4"/>
          <w:rFonts w:hint="cs"/>
          <w:rtl/>
        </w:rPr>
        <w:t>.</w:t>
      </w:r>
    </w:p>
    <w:p w:rsidR="004709A5" w:rsidRDefault="00335BB5" w:rsidP="004709A5">
      <w:pPr>
        <w:ind w:firstLine="284"/>
        <w:jc w:val="both"/>
        <w:rPr>
          <w:rStyle w:val="Char4"/>
          <w:rtl/>
        </w:rPr>
      </w:pPr>
      <w:r w:rsidRPr="00BD5DC8">
        <w:rPr>
          <w:rStyle w:val="Char4"/>
          <w:rFonts w:hint="cs"/>
          <w:rtl/>
        </w:rPr>
        <w:t xml:space="preserve">520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4</w:t>
      </w:r>
      <w:r w:rsidR="00846A08">
        <w:rPr>
          <w:rStyle w:val="Char4"/>
          <w:rFonts w:hint="cs"/>
          <w:rtl/>
        </w:rPr>
        <w:t>)</w:t>
      </w:r>
      <w:r w:rsidRPr="00BD5DC8">
        <w:rPr>
          <w:rStyle w:val="Char4"/>
          <w:rFonts w:hint="cs"/>
          <w:rtl/>
        </w:rPr>
        <w:t xml:space="preserve"> صفوان بن عسّال</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گوید: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ما امر کرد که در مسافرت، موزه‌هایمان را سه شبانه‌روز از پا در نیاوریم مگر به خاطر جنابت (در این صورت باید موزه‌ها را درآوریم چون مسح باطل می‌شود</w:t>
      </w:r>
      <w:r w:rsidR="001F073B">
        <w:rPr>
          <w:rStyle w:val="Char4"/>
          <w:rFonts w:hint="cs"/>
          <w:rtl/>
        </w:rPr>
        <w:t>).</w:t>
      </w:r>
      <w:r w:rsidRPr="00BD5DC8">
        <w:rPr>
          <w:rStyle w:val="Char4"/>
          <w:rFonts w:hint="cs"/>
          <w:rtl/>
        </w:rPr>
        <w:t xml:space="preserve"> اما بر اثر مدفوع، ادرار و خواب، درآوردن آنها لازم نیست (چرا که مسح با چنین چیزهایی باطل نمی‌شود</w:t>
      </w:r>
      <w:r w:rsidR="001F073B">
        <w:rPr>
          <w:rStyle w:val="Char4"/>
          <w:rFonts w:hint="cs"/>
          <w:rtl/>
        </w:rPr>
        <w:t>).</w:t>
      </w:r>
      <w:r w:rsidRPr="00BD5DC8">
        <w:rPr>
          <w:rStyle w:val="Char4"/>
          <w:rFonts w:hint="cs"/>
          <w:rtl/>
        </w:rPr>
        <w:t xml:space="preserve"> </w:t>
      </w:r>
    </w:p>
    <w:p w:rsidR="00335BB5" w:rsidRPr="00BD5DC8" w:rsidRDefault="00BA7FD8" w:rsidP="008D4BE7">
      <w:pPr>
        <w:autoSpaceDE w:val="0"/>
        <w:autoSpaceDN w:val="0"/>
        <w:adjustRightInd w:val="0"/>
        <w:ind w:firstLine="227"/>
        <w:jc w:val="lowKashida"/>
        <w:rPr>
          <w:rStyle w:val="Char3"/>
          <w:rtl/>
          <w:lang w:bidi="fa-IR"/>
        </w:rPr>
      </w:pPr>
      <w:r w:rsidRPr="00BA7FD8">
        <w:rPr>
          <w:rStyle w:val="Char4"/>
          <w:rFonts w:hint="cs"/>
          <w:rtl/>
        </w:rPr>
        <w:t>521</w:t>
      </w:r>
      <w:r w:rsidR="00335BB5" w:rsidRPr="00BD5DC8">
        <w:rPr>
          <w:rStyle w:val="Char3"/>
          <w:rFonts w:hint="cs"/>
          <w:rtl/>
        </w:rPr>
        <w:t xml:space="preserve"> </w:t>
      </w:r>
      <w:r w:rsidR="00335BB5" w:rsidRPr="00BD5DC8">
        <w:rPr>
          <w:rStyle w:val="Char3"/>
          <w:rFonts w:ascii="Times New Roman" w:hAnsi="Times New Roman" w:cs="Times New Roman" w:hint="cs"/>
          <w:rtl/>
        </w:rPr>
        <w:t>–</w:t>
      </w:r>
      <w:r w:rsidR="00335BB5" w:rsidRPr="00BD5DC8">
        <w:rPr>
          <w:rStyle w:val="Char3"/>
          <w:rFonts w:hint="cs"/>
          <w:rtl/>
        </w:rPr>
        <w:t xml:space="preserve"> </w:t>
      </w:r>
      <w:r w:rsidR="00E42D0A" w:rsidRPr="00E42D0A">
        <w:rPr>
          <w:rStyle w:val="Char3"/>
          <w:rFonts w:cs="IRNazli" w:hint="cs"/>
          <w:rtl/>
        </w:rPr>
        <w:t>(</w:t>
      </w:r>
      <w:r w:rsidRPr="00BA7FD8">
        <w:rPr>
          <w:rStyle w:val="Char4"/>
          <w:rFonts w:hint="cs"/>
          <w:rtl/>
        </w:rPr>
        <w:t>5</w:t>
      </w:r>
      <w:r w:rsidR="00CF164C" w:rsidRPr="00CF164C">
        <w:rPr>
          <w:rStyle w:val="Char3"/>
          <w:rFonts w:cs="IRNazli" w:hint="cs"/>
          <w:rtl/>
        </w:rPr>
        <w:t>)</w:t>
      </w:r>
      <w:r w:rsidR="00335BB5" w:rsidRPr="00BD5DC8">
        <w:rPr>
          <w:rStyle w:val="Char3"/>
          <w:rFonts w:hint="cs"/>
          <w:rtl/>
        </w:rPr>
        <w:t xml:space="preserve"> </w:t>
      </w:r>
      <w:r w:rsidR="00335BB5" w:rsidRPr="00BD5DC8">
        <w:rPr>
          <w:rStyle w:val="Char3"/>
          <w:rtl/>
        </w:rPr>
        <w:t>وعن المغيرةِ بن شعبة</w:t>
      </w:r>
      <w:r w:rsidR="003E0CC1">
        <w:rPr>
          <w:rStyle w:val="Char3"/>
          <w:rtl/>
        </w:rPr>
        <w:t>،</w:t>
      </w:r>
      <w:r w:rsidR="00335BB5" w:rsidRPr="00BD5DC8">
        <w:rPr>
          <w:rStyle w:val="Char3"/>
          <w:rtl/>
        </w:rPr>
        <w:t xml:space="preserve"> قال: و</w:t>
      </w:r>
      <w:r w:rsidR="00335BB5" w:rsidRPr="00BD5DC8">
        <w:rPr>
          <w:rStyle w:val="Char3"/>
          <w:rFonts w:hint="cs"/>
          <w:rtl/>
        </w:rPr>
        <w:t>َ</w:t>
      </w:r>
      <w:r w:rsidR="00335BB5" w:rsidRPr="00BD5DC8">
        <w:rPr>
          <w:rStyle w:val="Char3"/>
          <w:rtl/>
        </w:rPr>
        <w:t xml:space="preserve">ضَّأْتُ النبيَّ </w:t>
      </w:r>
      <w:r w:rsidR="00992C10" w:rsidRPr="00992C10">
        <w:rPr>
          <w:rStyle w:val="Char3"/>
          <w:rFonts w:cs="CTraditional Arabic"/>
          <w:szCs w:val="28"/>
          <w:rtl/>
        </w:rPr>
        <w:t>ج</w:t>
      </w:r>
      <w:r w:rsidR="00335BB5" w:rsidRPr="00BD5DC8">
        <w:rPr>
          <w:rStyle w:val="Char3"/>
          <w:rtl/>
        </w:rPr>
        <w:t xml:space="preserve"> في غزوةِ تبوكَ، ف</w:t>
      </w:r>
      <w:r w:rsidR="00335BB5" w:rsidRPr="00BD5DC8">
        <w:rPr>
          <w:rStyle w:val="Char3"/>
          <w:rFonts w:hint="cs"/>
          <w:rtl/>
        </w:rPr>
        <w:t>َ</w:t>
      </w:r>
      <w:r w:rsidR="00335BB5" w:rsidRPr="00BD5DC8">
        <w:rPr>
          <w:rStyle w:val="Char3"/>
          <w:rtl/>
        </w:rPr>
        <w:t>م</w:t>
      </w:r>
      <w:r w:rsidR="00335BB5" w:rsidRPr="00BD5DC8">
        <w:rPr>
          <w:rStyle w:val="Char3"/>
          <w:rFonts w:hint="cs"/>
          <w:rtl/>
        </w:rPr>
        <w:t>َ</w:t>
      </w:r>
      <w:r w:rsidR="00335BB5" w:rsidRPr="00BD5DC8">
        <w:rPr>
          <w:rStyle w:val="Char3"/>
          <w:rtl/>
        </w:rPr>
        <w:t>س</w:t>
      </w:r>
      <w:r w:rsidR="00335BB5" w:rsidRPr="00BD5DC8">
        <w:rPr>
          <w:rStyle w:val="Char3"/>
          <w:rFonts w:hint="cs"/>
          <w:rtl/>
        </w:rPr>
        <w:t>َ</w:t>
      </w:r>
      <w:r w:rsidR="00335BB5" w:rsidRPr="00BD5DC8">
        <w:rPr>
          <w:rStyle w:val="Char3"/>
          <w:rtl/>
        </w:rPr>
        <w:t>حَ أعل</w:t>
      </w:r>
      <w:r w:rsidR="00335BB5" w:rsidRPr="00BD5DC8">
        <w:rPr>
          <w:rStyle w:val="Char3"/>
          <w:rFonts w:hint="cs"/>
          <w:rtl/>
        </w:rPr>
        <w:t>َ</w:t>
      </w:r>
      <w:r w:rsidR="00335BB5" w:rsidRPr="00BD5DC8">
        <w:rPr>
          <w:rStyle w:val="Char3"/>
          <w:rtl/>
        </w:rPr>
        <w:t>ى الخُف</w:t>
      </w:r>
      <w:r w:rsidR="00335BB5" w:rsidRPr="00BD5DC8">
        <w:rPr>
          <w:rStyle w:val="Char3"/>
          <w:rFonts w:hint="cs"/>
          <w:rtl/>
        </w:rPr>
        <w:t>َّ</w:t>
      </w:r>
      <w:r w:rsidR="00335BB5" w:rsidRPr="00BD5DC8">
        <w:rPr>
          <w:rStyle w:val="Char3"/>
          <w:rtl/>
        </w:rPr>
        <w:t xml:space="preserve"> وأسف</w:t>
      </w:r>
      <w:r w:rsidR="00335BB5" w:rsidRPr="00BD5DC8">
        <w:rPr>
          <w:rStyle w:val="Char3"/>
          <w:rFonts w:hint="cs"/>
          <w:rtl/>
        </w:rPr>
        <w:t>َ</w:t>
      </w:r>
      <w:r w:rsidR="00335BB5" w:rsidRPr="00BD5DC8">
        <w:rPr>
          <w:rStyle w:val="Char3"/>
          <w:rtl/>
        </w:rPr>
        <w:t>لَه. رواه ابوداود، والترمذيُّ، وابنُ ماجة. وقال الترمذيُّ: هذا حديثٌ مَعْلول. وس</w:t>
      </w:r>
      <w:r w:rsidR="00335BB5" w:rsidRPr="00BD5DC8">
        <w:rPr>
          <w:rStyle w:val="Char3"/>
          <w:rFonts w:hint="cs"/>
          <w:rtl/>
        </w:rPr>
        <w:t>َ</w:t>
      </w:r>
      <w:r w:rsidR="00335BB5" w:rsidRPr="00BD5DC8">
        <w:rPr>
          <w:rStyle w:val="Char3"/>
          <w:rtl/>
        </w:rPr>
        <w:t>أل</w:t>
      </w:r>
      <w:r w:rsidR="00335BB5" w:rsidRPr="00BD5DC8">
        <w:rPr>
          <w:rStyle w:val="Char3"/>
          <w:rFonts w:hint="cs"/>
          <w:rtl/>
        </w:rPr>
        <w:t>ْ</w:t>
      </w:r>
      <w:r w:rsidR="00335BB5" w:rsidRPr="00BD5DC8">
        <w:rPr>
          <w:rStyle w:val="Char3"/>
          <w:rtl/>
        </w:rPr>
        <w:t xml:space="preserve">تُ أبا زُرْعةَ ومحمَّداً ـ يعني البخاريّ ـ عن هذا الحديث، فقالا: ليسَ بصحيح. </w:t>
      </w:r>
      <w:r w:rsidR="00335BB5" w:rsidRPr="007A0F8C">
        <w:rPr>
          <w:rStyle w:val="Char1"/>
          <w:rtl/>
        </w:rPr>
        <w:t>وكذا ض</w:t>
      </w:r>
      <w:r w:rsidR="00335BB5" w:rsidRPr="007A0F8C">
        <w:rPr>
          <w:rStyle w:val="Char1"/>
          <w:rFonts w:hint="cs"/>
          <w:rtl/>
        </w:rPr>
        <w:t>َ</w:t>
      </w:r>
      <w:r w:rsidR="00335BB5" w:rsidRPr="007A0F8C">
        <w:rPr>
          <w:rStyle w:val="Char1"/>
          <w:rtl/>
        </w:rPr>
        <w:t>عَّف</w:t>
      </w:r>
      <w:r w:rsidR="00335BB5" w:rsidRPr="007A0F8C">
        <w:rPr>
          <w:rStyle w:val="Char1"/>
          <w:rFonts w:hint="cs"/>
          <w:rtl/>
        </w:rPr>
        <w:t>َ</w:t>
      </w:r>
      <w:r w:rsidR="00335BB5" w:rsidRPr="007A0F8C">
        <w:rPr>
          <w:rStyle w:val="Char1"/>
          <w:rtl/>
        </w:rPr>
        <w:t>ه ابوداود</w:t>
      </w:r>
      <w:r w:rsidR="008D4BE7" w:rsidRPr="008D4BE7">
        <w:rPr>
          <w:rStyle w:val="Char4"/>
          <w:rFonts w:hint="cs"/>
          <w:vertAlign w:val="superscript"/>
          <w:rtl/>
          <w:lang w:bidi="ar-SA"/>
        </w:rPr>
        <w:t>(</w:t>
      </w:r>
      <w:r w:rsidR="008D4BE7" w:rsidRPr="008D4BE7">
        <w:rPr>
          <w:rStyle w:val="Char4"/>
          <w:vertAlign w:val="superscript"/>
          <w:rtl/>
          <w:lang w:bidi="ar-SA"/>
        </w:rPr>
        <w:footnoteReference w:id="244"/>
      </w:r>
      <w:r w:rsidR="008D4BE7" w:rsidRPr="008D4BE7">
        <w:rPr>
          <w:rStyle w:val="Char4"/>
          <w:rFonts w:hint="cs"/>
          <w:vertAlign w:val="superscript"/>
          <w:rtl/>
          <w:lang w:bidi="ar-SA"/>
        </w:rPr>
        <w:t>)</w:t>
      </w:r>
      <w:r w:rsidR="008D4BE7" w:rsidRPr="008D4BE7">
        <w:rPr>
          <w:rStyle w:val="Char4"/>
          <w:rFonts w:hint="cs"/>
          <w:rtl/>
        </w:rPr>
        <w:t>.</w:t>
      </w:r>
    </w:p>
    <w:p w:rsidR="00335BB5" w:rsidRPr="00BD5DC8" w:rsidRDefault="00335BB5" w:rsidP="004709A5">
      <w:pPr>
        <w:ind w:firstLine="284"/>
        <w:jc w:val="both"/>
        <w:rPr>
          <w:rStyle w:val="Char4"/>
          <w:rtl/>
        </w:rPr>
      </w:pPr>
      <w:r w:rsidRPr="007A0F8C">
        <w:rPr>
          <w:rStyle w:val="Char4"/>
          <w:rFonts w:hint="cs"/>
          <w:spacing w:val="-4"/>
          <w:rtl/>
        </w:rPr>
        <w:t xml:space="preserve">521 </w:t>
      </w:r>
      <w:r w:rsidRPr="007A0F8C">
        <w:rPr>
          <w:rStyle w:val="Char4"/>
          <w:spacing w:val="-4"/>
          <w:rtl/>
        </w:rPr>
        <w:t>–</w:t>
      </w:r>
      <w:r w:rsidRPr="007A0F8C">
        <w:rPr>
          <w:rStyle w:val="Char4"/>
          <w:rFonts w:hint="cs"/>
          <w:spacing w:val="-4"/>
          <w:rtl/>
        </w:rPr>
        <w:t xml:space="preserve"> </w:t>
      </w:r>
      <w:r w:rsidR="00846A08">
        <w:rPr>
          <w:rStyle w:val="Char4"/>
          <w:rFonts w:hint="cs"/>
          <w:spacing w:val="-4"/>
          <w:rtl/>
        </w:rPr>
        <w:t>(</w:t>
      </w:r>
      <w:r w:rsidRPr="007A0F8C">
        <w:rPr>
          <w:rStyle w:val="Char4"/>
          <w:rFonts w:hint="cs"/>
          <w:spacing w:val="-4"/>
          <w:rtl/>
        </w:rPr>
        <w:t>5</w:t>
      </w:r>
      <w:r w:rsidR="00846A08">
        <w:rPr>
          <w:rStyle w:val="Char4"/>
          <w:rFonts w:hint="cs"/>
          <w:spacing w:val="-4"/>
          <w:rtl/>
        </w:rPr>
        <w:t>)</w:t>
      </w:r>
      <w:r w:rsidRPr="007A0F8C">
        <w:rPr>
          <w:rStyle w:val="Char4"/>
          <w:rFonts w:hint="cs"/>
          <w:spacing w:val="-4"/>
          <w:rtl/>
        </w:rPr>
        <w:t xml:space="preserve"> </w:t>
      </w:r>
      <w:r w:rsidRPr="007A0F8C">
        <w:rPr>
          <w:rStyle w:val="Char1"/>
          <w:rFonts w:hint="cs"/>
          <w:spacing w:val="-4"/>
          <w:rtl/>
        </w:rPr>
        <w:t>مغیرة بن شعبه</w:t>
      </w:r>
      <w:r w:rsidR="001F073B" w:rsidRPr="007A0F8C">
        <w:rPr>
          <w:rFonts w:ascii="IPT Zar" w:hAnsi="IPT Zar" w:cs="CTraditional Arabic" w:hint="cs"/>
          <w:color w:val="000000"/>
          <w:spacing w:val="-4"/>
          <w:sz w:val="26"/>
          <w:rtl/>
          <w:lang w:bidi="fa-IR"/>
        </w:rPr>
        <w:t xml:space="preserve"> س</w:t>
      </w:r>
      <w:r w:rsidR="001C559E">
        <w:rPr>
          <w:rFonts w:ascii="IPT Zar" w:hAnsi="IPT Zar" w:cs="CTraditional Arabic" w:hint="cs"/>
          <w:color w:val="000000"/>
          <w:spacing w:val="-4"/>
          <w:sz w:val="26"/>
          <w:rtl/>
          <w:lang w:bidi="fa-IR"/>
        </w:rPr>
        <w:t xml:space="preserve"> </w:t>
      </w:r>
      <w:r w:rsidRPr="007A0F8C">
        <w:rPr>
          <w:rStyle w:val="Char4"/>
          <w:rFonts w:hint="cs"/>
          <w:spacing w:val="-4"/>
          <w:rtl/>
        </w:rPr>
        <w:t>گوید: در جنگ تبوک برای وضو، بر اعضای پیامبر</w:t>
      </w:r>
      <w:r w:rsidR="001F073B" w:rsidRPr="007A0F8C">
        <w:rPr>
          <w:rStyle w:val="Char4"/>
          <w:rFonts w:cs="CTraditional Arabic" w:hint="cs"/>
          <w:spacing w:val="-4"/>
          <w:rtl/>
        </w:rPr>
        <w:t xml:space="preserve"> ج</w:t>
      </w:r>
      <w:r w:rsidR="001C559E">
        <w:rPr>
          <w:rStyle w:val="Char4"/>
          <w:rFonts w:cs="CTraditional Arabic" w:hint="cs"/>
          <w:rtl/>
        </w:rPr>
        <w:t xml:space="preserve"> </w:t>
      </w:r>
      <w:r w:rsidRPr="00BD5DC8">
        <w:rPr>
          <w:rStyle w:val="Char4"/>
          <w:rFonts w:hint="cs"/>
          <w:rtl/>
        </w:rPr>
        <w:t xml:space="preserve">آب می‌ریختیم و ایشان اعضای وضوی خویش را شست و بر بالا و پایین موزه دست تر کشید و مسح کرد. </w:t>
      </w:r>
    </w:p>
    <w:p w:rsidR="004709A5" w:rsidRDefault="00335BB5" w:rsidP="004709A5">
      <w:pPr>
        <w:ind w:firstLine="284"/>
        <w:jc w:val="both"/>
        <w:rPr>
          <w:rStyle w:val="Char4"/>
          <w:rtl/>
        </w:rPr>
      </w:pPr>
      <w:r w:rsidRPr="00BD5DC8">
        <w:rPr>
          <w:rStyle w:val="Char4"/>
          <w:rFonts w:hint="cs"/>
          <w:rtl/>
        </w:rPr>
        <w:t>این حدیث را ابوداود، ترمذی و ابن‌ماجه روایت کرده‌اند. و ترمذی گفته است: این حدیث، حدیثی معلول است</w:t>
      </w:r>
      <w:r w:rsidR="003E0CC1">
        <w:rPr>
          <w:rStyle w:val="Char4"/>
          <w:rFonts w:hint="cs"/>
          <w:rtl/>
        </w:rPr>
        <w:t>.</w:t>
      </w:r>
      <w:r w:rsidRPr="00BD5DC8">
        <w:rPr>
          <w:rStyle w:val="Char4"/>
          <w:rFonts w:hint="cs"/>
          <w:rtl/>
        </w:rPr>
        <w:t xml:space="preserve"> و از ابوزرعه و محمد [یعنی امام بخاری] از این حدیث پرسیدم،</w:t>
      </w:r>
      <w:r w:rsidR="00AA4D64">
        <w:rPr>
          <w:rStyle w:val="Char4"/>
          <w:rFonts w:hint="cs"/>
          <w:rtl/>
        </w:rPr>
        <w:t xml:space="preserve"> هردو </w:t>
      </w:r>
      <w:r w:rsidRPr="00BD5DC8">
        <w:rPr>
          <w:rStyle w:val="Char4"/>
          <w:rFonts w:hint="cs"/>
          <w:rtl/>
        </w:rPr>
        <w:t xml:space="preserve">گفتند: این حدیث صحیح نیست. ابوداود نیز این حدیث را تضعیف نموده است. </w:t>
      </w:r>
    </w:p>
    <w:p w:rsidR="00335BB5" w:rsidRPr="00BD5DC8" w:rsidRDefault="00BA7FD8" w:rsidP="008D4BE7">
      <w:pPr>
        <w:autoSpaceDE w:val="0"/>
        <w:autoSpaceDN w:val="0"/>
        <w:adjustRightInd w:val="0"/>
        <w:ind w:firstLine="227"/>
        <w:jc w:val="lowKashida"/>
        <w:rPr>
          <w:rStyle w:val="Char3"/>
          <w:rtl/>
          <w:lang w:bidi="fa-IR"/>
        </w:rPr>
      </w:pPr>
      <w:r w:rsidRPr="00BA7FD8">
        <w:rPr>
          <w:rStyle w:val="Char4"/>
          <w:rFonts w:hint="cs"/>
          <w:rtl/>
        </w:rPr>
        <w:t>522</w:t>
      </w:r>
      <w:r w:rsidR="00335BB5" w:rsidRPr="00BD5DC8">
        <w:rPr>
          <w:rStyle w:val="Char3"/>
          <w:rFonts w:hint="cs"/>
          <w:rtl/>
        </w:rPr>
        <w:t xml:space="preserve"> </w:t>
      </w:r>
      <w:r w:rsidR="00335BB5" w:rsidRPr="00BD5DC8">
        <w:rPr>
          <w:rStyle w:val="Char3"/>
          <w:rFonts w:ascii="Times New Roman" w:hAnsi="Times New Roman" w:cs="Times New Roman" w:hint="cs"/>
          <w:rtl/>
        </w:rPr>
        <w:t>–</w:t>
      </w:r>
      <w:r w:rsidR="00335BB5" w:rsidRPr="00BD5DC8">
        <w:rPr>
          <w:rStyle w:val="Char3"/>
          <w:rFonts w:hint="cs"/>
          <w:rtl/>
        </w:rPr>
        <w:t xml:space="preserve"> </w:t>
      </w:r>
      <w:r w:rsidR="00E42D0A" w:rsidRPr="00E42D0A">
        <w:rPr>
          <w:rStyle w:val="Char3"/>
          <w:rFonts w:cs="IRNazli" w:hint="cs"/>
          <w:rtl/>
        </w:rPr>
        <w:t>(</w:t>
      </w:r>
      <w:r w:rsidRPr="00BA7FD8">
        <w:rPr>
          <w:rStyle w:val="Char4"/>
          <w:rFonts w:hint="cs"/>
          <w:rtl/>
        </w:rPr>
        <w:t>6</w:t>
      </w:r>
      <w:r w:rsidR="00CF164C" w:rsidRPr="00CF164C">
        <w:rPr>
          <w:rStyle w:val="Char3"/>
          <w:rFonts w:cs="IRNazli" w:hint="cs"/>
          <w:rtl/>
        </w:rPr>
        <w:t>)</w:t>
      </w:r>
      <w:r w:rsidR="00335BB5" w:rsidRPr="00BD5DC8">
        <w:rPr>
          <w:rStyle w:val="Char3"/>
          <w:rFonts w:hint="cs"/>
          <w:rtl/>
        </w:rPr>
        <w:t xml:space="preserve"> </w:t>
      </w:r>
      <w:r w:rsidR="00335BB5" w:rsidRPr="00BD5DC8">
        <w:rPr>
          <w:rStyle w:val="Char3"/>
          <w:rtl/>
        </w:rPr>
        <w:t>وعنه أنَّه قال: ر</w:t>
      </w:r>
      <w:r w:rsidR="00335BB5" w:rsidRPr="00BD5DC8">
        <w:rPr>
          <w:rStyle w:val="Char3"/>
          <w:rFonts w:hint="cs"/>
          <w:rtl/>
        </w:rPr>
        <w:t>َ</w:t>
      </w:r>
      <w:r w:rsidR="00335BB5" w:rsidRPr="00BD5DC8">
        <w:rPr>
          <w:rStyle w:val="Char3"/>
          <w:rtl/>
        </w:rPr>
        <w:t xml:space="preserve">أيتُ النبيَّ </w:t>
      </w:r>
      <w:r w:rsidR="00992C10" w:rsidRPr="00992C10">
        <w:rPr>
          <w:rStyle w:val="Char3"/>
          <w:rFonts w:cs="CTraditional Arabic"/>
          <w:szCs w:val="28"/>
          <w:rtl/>
        </w:rPr>
        <w:t>ج</w:t>
      </w:r>
      <w:r w:rsidR="00335BB5" w:rsidRPr="00BD5DC8">
        <w:rPr>
          <w:rStyle w:val="Char3"/>
          <w:rtl/>
        </w:rPr>
        <w:t xml:space="preserve"> يمسحُ على الخُفَّينِ على ظاه</w:t>
      </w:r>
      <w:r w:rsidR="00335BB5" w:rsidRPr="00BD5DC8">
        <w:rPr>
          <w:rStyle w:val="Char3"/>
          <w:rFonts w:hint="cs"/>
          <w:rtl/>
        </w:rPr>
        <w:t>ِ</w:t>
      </w:r>
      <w:r w:rsidR="00335BB5" w:rsidRPr="00BD5DC8">
        <w:rPr>
          <w:rStyle w:val="Char3"/>
          <w:rtl/>
        </w:rPr>
        <w:t>رِه</w:t>
      </w:r>
      <w:r w:rsidR="00335BB5" w:rsidRPr="00BD5DC8">
        <w:rPr>
          <w:rStyle w:val="Char3"/>
          <w:rFonts w:hint="cs"/>
          <w:rtl/>
        </w:rPr>
        <w:t>ِ</w:t>
      </w:r>
      <w:r w:rsidR="00335BB5" w:rsidRPr="00BD5DC8">
        <w:rPr>
          <w:rStyle w:val="Char3"/>
          <w:rtl/>
        </w:rPr>
        <w:t>م</w:t>
      </w:r>
      <w:r w:rsidR="00335BB5" w:rsidRPr="00BD5DC8">
        <w:rPr>
          <w:rStyle w:val="Char3"/>
          <w:rFonts w:hint="cs"/>
          <w:rtl/>
        </w:rPr>
        <w:t>َ</w:t>
      </w:r>
      <w:r w:rsidR="00335BB5" w:rsidRPr="00BD5DC8">
        <w:rPr>
          <w:rStyle w:val="Char3"/>
          <w:rtl/>
        </w:rPr>
        <w:t xml:space="preserve">ا. </w:t>
      </w:r>
      <w:r w:rsidR="00335BB5" w:rsidRPr="007A0F8C">
        <w:rPr>
          <w:rStyle w:val="Char1"/>
          <w:rtl/>
        </w:rPr>
        <w:t>رواه الترمذيُّ، وابوداود</w:t>
      </w:r>
      <w:r w:rsidR="008D4BE7" w:rsidRPr="008D4BE7">
        <w:rPr>
          <w:rStyle w:val="Char4"/>
          <w:rFonts w:hint="cs"/>
          <w:vertAlign w:val="superscript"/>
          <w:rtl/>
          <w:lang w:bidi="ar-SA"/>
        </w:rPr>
        <w:t>(</w:t>
      </w:r>
      <w:r w:rsidR="008D4BE7" w:rsidRPr="008D4BE7">
        <w:rPr>
          <w:rStyle w:val="Char4"/>
          <w:vertAlign w:val="superscript"/>
          <w:rtl/>
          <w:lang w:bidi="ar-SA"/>
        </w:rPr>
        <w:footnoteReference w:id="245"/>
      </w:r>
      <w:r w:rsidR="008D4BE7" w:rsidRPr="008D4BE7">
        <w:rPr>
          <w:rStyle w:val="Char4"/>
          <w:rFonts w:hint="cs"/>
          <w:vertAlign w:val="superscript"/>
          <w:rtl/>
          <w:lang w:bidi="ar-SA"/>
        </w:rPr>
        <w:t>)</w:t>
      </w:r>
      <w:r w:rsidR="008D4BE7" w:rsidRPr="008D4BE7">
        <w:rPr>
          <w:rStyle w:val="Char4"/>
          <w:rFonts w:hint="cs"/>
          <w:rtl/>
        </w:rPr>
        <w:t>.</w:t>
      </w:r>
    </w:p>
    <w:p w:rsidR="00335BB5" w:rsidRPr="00BD5DC8" w:rsidRDefault="00335BB5" w:rsidP="004709A5">
      <w:pPr>
        <w:ind w:firstLine="284"/>
        <w:jc w:val="both"/>
        <w:rPr>
          <w:rStyle w:val="Char4"/>
          <w:rtl/>
        </w:rPr>
      </w:pPr>
      <w:r w:rsidRPr="00BD5DC8">
        <w:rPr>
          <w:rStyle w:val="Char4"/>
          <w:rFonts w:hint="cs"/>
          <w:rtl/>
        </w:rPr>
        <w:t xml:space="preserve">522 </w:t>
      </w:r>
      <w:r w:rsidRPr="00BD5DC8">
        <w:rPr>
          <w:rStyle w:val="Char4"/>
          <w:rtl/>
        </w:rPr>
        <w:t>–</w:t>
      </w:r>
      <w:r w:rsidRPr="00BD5DC8">
        <w:rPr>
          <w:rStyle w:val="Char4"/>
          <w:rFonts w:hint="cs"/>
          <w:rtl/>
        </w:rPr>
        <w:t xml:space="preserve"> </w:t>
      </w:r>
      <w:r w:rsidR="00846A08">
        <w:rPr>
          <w:rStyle w:val="Char4"/>
          <w:rFonts w:hint="cs"/>
          <w:rtl/>
        </w:rPr>
        <w:t>(</w:t>
      </w:r>
      <w:r w:rsidRPr="007A0F8C">
        <w:rPr>
          <w:rStyle w:val="Char4"/>
          <w:rFonts w:hint="cs"/>
          <w:rtl/>
        </w:rPr>
        <w:t>6</w:t>
      </w:r>
      <w:r w:rsidR="00846A08">
        <w:rPr>
          <w:rStyle w:val="Char4"/>
          <w:rFonts w:hint="cs"/>
          <w:rtl/>
        </w:rPr>
        <w:t>)</w:t>
      </w:r>
      <w:r w:rsidRPr="007A0F8C">
        <w:rPr>
          <w:rStyle w:val="Char4"/>
          <w:rFonts w:hint="cs"/>
          <w:rtl/>
        </w:rPr>
        <w:t xml:space="preserve"> مغیرة بن شعبه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گوید: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را دیدم که بالای موزه‌ها را مسح می‌کرد. </w:t>
      </w:r>
    </w:p>
    <w:p w:rsidR="00335BB5" w:rsidRPr="00BD5DC8" w:rsidRDefault="00335BB5" w:rsidP="004709A5">
      <w:pPr>
        <w:ind w:firstLine="284"/>
        <w:jc w:val="both"/>
        <w:rPr>
          <w:rStyle w:val="Char4"/>
          <w:rtl/>
        </w:rPr>
      </w:pPr>
      <w:r w:rsidRPr="00BD5DC8">
        <w:rPr>
          <w:rStyle w:val="Char4"/>
          <w:rFonts w:hint="cs"/>
          <w:rtl/>
        </w:rPr>
        <w:t>[این حدیث را ترمذی و ابوداود روایت کرده‌اند</w:t>
      </w:r>
      <w:r w:rsidR="001F073B">
        <w:rPr>
          <w:rStyle w:val="Char4"/>
          <w:rFonts w:hint="cs"/>
          <w:rtl/>
        </w:rPr>
        <w:t>].</w:t>
      </w:r>
      <w:r w:rsidRPr="00BD5DC8">
        <w:rPr>
          <w:rStyle w:val="Char4"/>
          <w:rFonts w:hint="cs"/>
          <w:rtl/>
        </w:rPr>
        <w:t xml:space="preserve"> </w:t>
      </w:r>
    </w:p>
    <w:p w:rsidR="004709A5" w:rsidRDefault="00335BB5" w:rsidP="004709A5">
      <w:pPr>
        <w:ind w:firstLine="284"/>
        <w:jc w:val="both"/>
        <w:rPr>
          <w:rStyle w:val="Char4"/>
          <w:rtl/>
        </w:rPr>
      </w:pPr>
      <w:r w:rsidRPr="00BD5DC8">
        <w:rPr>
          <w:rStyle w:val="Char4"/>
          <w:rFonts w:hint="cs"/>
          <w:rtl/>
        </w:rPr>
        <w:t xml:space="preserve">پس بنا به ضعف حدیث 521 و صحت این حدیث، مشخص شد که محل شروعی که باید مسح شود، قسمت بالای موزه است. </w:t>
      </w:r>
    </w:p>
    <w:p w:rsidR="00335BB5" w:rsidRPr="00BD5DC8" w:rsidRDefault="00BA7FD8" w:rsidP="008D4BE7">
      <w:pPr>
        <w:autoSpaceDE w:val="0"/>
        <w:autoSpaceDN w:val="0"/>
        <w:adjustRightInd w:val="0"/>
        <w:ind w:firstLine="227"/>
        <w:jc w:val="lowKashida"/>
        <w:rPr>
          <w:rStyle w:val="Char3"/>
          <w:rtl/>
        </w:rPr>
      </w:pPr>
      <w:r w:rsidRPr="00BA7FD8">
        <w:rPr>
          <w:rStyle w:val="Char4"/>
          <w:rFonts w:hint="cs"/>
          <w:rtl/>
        </w:rPr>
        <w:t>523</w:t>
      </w:r>
      <w:r w:rsidR="00335BB5" w:rsidRPr="00BD5DC8">
        <w:rPr>
          <w:rStyle w:val="Char3"/>
          <w:rFonts w:hint="cs"/>
          <w:rtl/>
        </w:rPr>
        <w:t xml:space="preserve"> </w:t>
      </w:r>
      <w:r w:rsidR="00335BB5" w:rsidRPr="00BD5DC8">
        <w:rPr>
          <w:rStyle w:val="Char3"/>
          <w:rFonts w:ascii="Times New Roman" w:hAnsi="Times New Roman" w:cs="Times New Roman" w:hint="cs"/>
          <w:rtl/>
        </w:rPr>
        <w:t>–</w:t>
      </w:r>
      <w:r w:rsidR="00335BB5" w:rsidRPr="00BD5DC8">
        <w:rPr>
          <w:rStyle w:val="Char3"/>
          <w:rFonts w:hint="cs"/>
          <w:rtl/>
        </w:rPr>
        <w:t xml:space="preserve"> </w:t>
      </w:r>
      <w:r w:rsidR="00E42D0A" w:rsidRPr="00E42D0A">
        <w:rPr>
          <w:rStyle w:val="Char3"/>
          <w:rFonts w:cs="IRNazli" w:hint="cs"/>
          <w:rtl/>
        </w:rPr>
        <w:t>(</w:t>
      </w:r>
      <w:r w:rsidRPr="00BA7FD8">
        <w:rPr>
          <w:rStyle w:val="Char4"/>
          <w:rFonts w:hint="cs"/>
          <w:rtl/>
        </w:rPr>
        <w:t>7</w:t>
      </w:r>
      <w:r w:rsidR="00CF164C" w:rsidRPr="00CF164C">
        <w:rPr>
          <w:rStyle w:val="Char3"/>
          <w:rFonts w:cs="IRNazli" w:hint="cs"/>
          <w:rtl/>
        </w:rPr>
        <w:t>)</w:t>
      </w:r>
      <w:r w:rsidR="00335BB5" w:rsidRPr="00BD5DC8">
        <w:rPr>
          <w:rStyle w:val="Char3"/>
          <w:rFonts w:hint="cs"/>
          <w:rtl/>
        </w:rPr>
        <w:t xml:space="preserve"> </w:t>
      </w:r>
      <w:r w:rsidR="00335BB5" w:rsidRPr="00BD5DC8">
        <w:rPr>
          <w:rStyle w:val="Char3"/>
          <w:rtl/>
        </w:rPr>
        <w:t>وعنه</w:t>
      </w:r>
      <w:r w:rsidR="003E0CC1">
        <w:rPr>
          <w:rStyle w:val="Char3"/>
          <w:rtl/>
        </w:rPr>
        <w:t>،</w:t>
      </w:r>
      <w:r w:rsidR="00335BB5" w:rsidRPr="00BD5DC8">
        <w:rPr>
          <w:rStyle w:val="Char3"/>
          <w:rtl/>
        </w:rPr>
        <w:t xml:space="preserve"> قال: ت</w:t>
      </w:r>
      <w:r w:rsidR="00335BB5" w:rsidRPr="00BD5DC8">
        <w:rPr>
          <w:rStyle w:val="Char3"/>
          <w:rFonts w:hint="cs"/>
          <w:rtl/>
        </w:rPr>
        <w:t>َ</w:t>
      </w:r>
      <w:r w:rsidR="00335BB5" w:rsidRPr="00BD5DC8">
        <w:rPr>
          <w:rStyle w:val="Char3"/>
          <w:rtl/>
        </w:rPr>
        <w:t>و</w:t>
      </w:r>
      <w:r w:rsidR="00335BB5" w:rsidRPr="00BD5DC8">
        <w:rPr>
          <w:rStyle w:val="Char3"/>
          <w:rFonts w:hint="cs"/>
          <w:rtl/>
        </w:rPr>
        <w:t>َ</w:t>
      </w:r>
      <w:r w:rsidR="00335BB5" w:rsidRPr="00BD5DC8">
        <w:rPr>
          <w:rStyle w:val="Char3"/>
          <w:rtl/>
        </w:rPr>
        <w:t>ضَّأ النبيُّ</w:t>
      </w:r>
      <w:r w:rsidR="00335BB5" w:rsidRPr="00BD5DC8">
        <w:rPr>
          <w:rStyle w:val="Char3"/>
          <w:rFonts w:hint="cs"/>
          <w:rtl/>
        </w:rPr>
        <w:t xml:space="preserve"> </w:t>
      </w:r>
      <w:r w:rsidR="00992C10" w:rsidRPr="00992C10">
        <w:rPr>
          <w:rStyle w:val="Char3"/>
          <w:rFonts w:cs="CTraditional Arabic"/>
          <w:szCs w:val="28"/>
          <w:rtl/>
        </w:rPr>
        <w:t>ج</w:t>
      </w:r>
      <w:r w:rsidR="003E0CC1">
        <w:rPr>
          <w:rStyle w:val="Char3"/>
          <w:rtl/>
        </w:rPr>
        <w:t>،</w:t>
      </w:r>
      <w:r w:rsidR="001C559E">
        <w:rPr>
          <w:rStyle w:val="Char3"/>
          <w:rtl/>
        </w:rPr>
        <w:t xml:space="preserve"> و</w:t>
      </w:r>
      <w:r w:rsidR="00335BB5" w:rsidRPr="00BD5DC8">
        <w:rPr>
          <w:rStyle w:val="Char3"/>
          <w:rtl/>
        </w:rPr>
        <w:t>م</w:t>
      </w:r>
      <w:r w:rsidR="00335BB5" w:rsidRPr="00BD5DC8">
        <w:rPr>
          <w:rStyle w:val="Char3"/>
          <w:rFonts w:hint="cs"/>
          <w:rtl/>
        </w:rPr>
        <w:t>َ</w:t>
      </w:r>
      <w:r w:rsidR="00335BB5" w:rsidRPr="00BD5DC8">
        <w:rPr>
          <w:rStyle w:val="Char3"/>
          <w:rtl/>
        </w:rPr>
        <w:t>س</w:t>
      </w:r>
      <w:r w:rsidR="00335BB5" w:rsidRPr="00BD5DC8">
        <w:rPr>
          <w:rStyle w:val="Char3"/>
          <w:rFonts w:hint="cs"/>
          <w:rtl/>
        </w:rPr>
        <w:t>َ</w:t>
      </w:r>
      <w:r w:rsidR="00335BB5" w:rsidRPr="00BD5DC8">
        <w:rPr>
          <w:rStyle w:val="Char3"/>
          <w:rtl/>
        </w:rPr>
        <w:t xml:space="preserve">حَ على الجَوْرَبَينِ والنَّعلَينِ. </w:t>
      </w:r>
      <w:r w:rsidR="00335BB5" w:rsidRPr="007A0F8C">
        <w:rPr>
          <w:rStyle w:val="Char1"/>
          <w:rtl/>
        </w:rPr>
        <w:t>رواه أحمدُ، والترمذيُّ، وابوداود، وابنُ ماجة</w:t>
      </w:r>
      <w:r w:rsidR="008D4BE7" w:rsidRPr="008D4BE7">
        <w:rPr>
          <w:rStyle w:val="Char4"/>
          <w:rFonts w:hint="cs"/>
          <w:vertAlign w:val="superscript"/>
          <w:rtl/>
          <w:lang w:bidi="ar-SA"/>
        </w:rPr>
        <w:t>(</w:t>
      </w:r>
      <w:r w:rsidR="008D4BE7" w:rsidRPr="008D4BE7">
        <w:rPr>
          <w:rStyle w:val="Char4"/>
          <w:vertAlign w:val="superscript"/>
          <w:rtl/>
          <w:lang w:bidi="ar-SA"/>
        </w:rPr>
        <w:footnoteReference w:id="246"/>
      </w:r>
      <w:r w:rsidR="008D4BE7" w:rsidRPr="008D4BE7">
        <w:rPr>
          <w:rStyle w:val="Char4"/>
          <w:rFonts w:hint="cs"/>
          <w:vertAlign w:val="superscript"/>
          <w:rtl/>
          <w:lang w:bidi="ar-SA"/>
        </w:rPr>
        <w:t>)</w:t>
      </w:r>
      <w:r w:rsidR="008D4BE7" w:rsidRPr="008D4BE7">
        <w:rPr>
          <w:rStyle w:val="Char4"/>
          <w:rFonts w:hint="cs"/>
          <w:rtl/>
        </w:rPr>
        <w:t>.</w:t>
      </w:r>
    </w:p>
    <w:p w:rsidR="00335BB5" w:rsidRPr="00BD5DC8" w:rsidRDefault="00335BB5" w:rsidP="004709A5">
      <w:pPr>
        <w:ind w:firstLine="284"/>
        <w:jc w:val="both"/>
        <w:rPr>
          <w:rStyle w:val="Char4"/>
          <w:rtl/>
        </w:rPr>
      </w:pPr>
      <w:r w:rsidRPr="00BD5DC8">
        <w:rPr>
          <w:rStyle w:val="Char4"/>
          <w:rFonts w:hint="cs"/>
          <w:rtl/>
        </w:rPr>
        <w:t xml:space="preserve">523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7</w:t>
      </w:r>
      <w:r w:rsidR="00846A08">
        <w:rPr>
          <w:rStyle w:val="Char4"/>
          <w:rFonts w:hint="cs"/>
          <w:rtl/>
        </w:rPr>
        <w:t>)</w:t>
      </w:r>
      <w:r w:rsidRPr="00BD5DC8">
        <w:rPr>
          <w:rStyle w:val="Char4"/>
          <w:rFonts w:hint="cs"/>
          <w:rtl/>
        </w:rPr>
        <w:t xml:space="preserve"> </w:t>
      </w:r>
      <w:r w:rsidRPr="007A0F8C">
        <w:rPr>
          <w:rStyle w:val="Char4"/>
          <w:rFonts w:hint="cs"/>
          <w:rtl/>
        </w:rPr>
        <w:t>مغیرة بن شعبه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گوید: روزی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وضو گرفت و بر جوراب‌ها و کفش‌هایش مسح کرد. </w:t>
      </w:r>
    </w:p>
    <w:p w:rsidR="00335BB5" w:rsidRPr="00BD5DC8" w:rsidRDefault="00335BB5" w:rsidP="004709A5">
      <w:pPr>
        <w:ind w:firstLine="284"/>
        <w:jc w:val="both"/>
        <w:rPr>
          <w:rStyle w:val="Char4"/>
          <w:rtl/>
        </w:rPr>
      </w:pPr>
      <w:r w:rsidRPr="00BD5DC8">
        <w:rPr>
          <w:rStyle w:val="Char4"/>
          <w:rFonts w:hint="cs"/>
          <w:rtl/>
        </w:rPr>
        <w:t>[این حدیث را احمد، ترمذی، ابوداود و ابن‌ماجه روایت کرده‌اند</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5"/>
          <w:rFonts w:hint="cs"/>
          <w:rtl/>
        </w:rPr>
        <w:t xml:space="preserve">شرح: </w:t>
      </w:r>
      <w:r w:rsidRPr="00BD5DC8">
        <w:rPr>
          <w:rStyle w:val="Char4"/>
          <w:rFonts w:hint="cs"/>
          <w:rtl/>
        </w:rPr>
        <w:t>امام مالک، امام شافعی، احمد، ابو یوسف و محمد، مسح بر جوراب را به دو شرط جایز می‌دانند:</w:t>
      </w:r>
      <w:r w:rsidR="001C559E">
        <w:rPr>
          <w:rStyle w:val="Char4"/>
          <w:rFonts w:hint="cs"/>
          <w:rtl/>
        </w:rPr>
        <w:t xml:space="preserve"> </w:t>
      </w:r>
    </w:p>
    <w:p w:rsidR="00335BB5" w:rsidRPr="00BD5DC8" w:rsidRDefault="00335BB5" w:rsidP="003301E1">
      <w:pPr>
        <w:numPr>
          <w:ilvl w:val="0"/>
          <w:numId w:val="35"/>
        </w:numPr>
        <w:ind w:left="680" w:hanging="340"/>
        <w:jc w:val="both"/>
        <w:rPr>
          <w:rStyle w:val="Char4"/>
          <w:rtl/>
        </w:rPr>
      </w:pPr>
      <w:r w:rsidRPr="00BD5DC8">
        <w:rPr>
          <w:rStyle w:val="Char4"/>
          <w:rFonts w:hint="cs"/>
          <w:rtl/>
        </w:rPr>
        <w:t xml:space="preserve">چندان ضخیم و زبر باشد که پوست پا پیدا نباشد. </w:t>
      </w:r>
    </w:p>
    <w:p w:rsidR="00335BB5" w:rsidRPr="00BD5DC8" w:rsidRDefault="00335BB5" w:rsidP="003301E1">
      <w:pPr>
        <w:numPr>
          <w:ilvl w:val="0"/>
          <w:numId w:val="35"/>
        </w:numPr>
        <w:ind w:left="680" w:hanging="340"/>
        <w:jc w:val="both"/>
        <w:rPr>
          <w:rStyle w:val="Char4"/>
          <w:rtl/>
        </w:rPr>
      </w:pPr>
      <w:r w:rsidRPr="00BD5DC8">
        <w:rPr>
          <w:rStyle w:val="Char4"/>
          <w:rFonts w:hint="cs"/>
          <w:rtl/>
        </w:rPr>
        <w:t>اینکه یک سوم فرسخ را با آن طی کرد بدون این که پاره شود و این مشابه جوراب‌هایی است که از پشم خالص بافته می‌شوند. یا از نوعی که پوست پا پیدا نبوده و هنگام مسح، رطوبت و تر</w:t>
      </w:r>
      <w:r w:rsidR="001C559E">
        <w:rPr>
          <w:rStyle w:val="Char4"/>
          <w:rFonts w:hint="cs"/>
          <w:rtl/>
        </w:rPr>
        <w:t>ی</w:t>
      </w:r>
      <w:r w:rsidRPr="00BD5DC8">
        <w:rPr>
          <w:rStyle w:val="Char4"/>
          <w:rFonts w:hint="cs"/>
          <w:rtl/>
        </w:rPr>
        <w:t xml:space="preserve"> د</w:t>
      </w:r>
      <w:r w:rsidR="007A0F8C">
        <w:rPr>
          <w:rStyle w:val="Char4"/>
          <w:rFonts w:hint="cs"/>
          <w:rtl/>
        </w:rPr>
        <w:t>ست به پا نرسد (مانند چرم و نمد</w:t>
      </w:r>
      <w:r w:rsidRPr="00BD5DC8">
        <w:rPr>
          <w:rStyle w:val="Char4"/>
          <w:rFonts w:hint="cs"/>
          <w:rtl/>
        </w:rPr>
        <w:t>)</w:t>
      </w:r>
      <w:r w:rsidR="007A0F8C">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 xml:space="preserve">ولی امام ابوحنیفه گفته: مسح بر جوراب‌ها جایز نیست مگر این که «مجلد» و «منعل» باشد. </w:t>
      </w:r>
    </w:p>
    <w:p w:rsidR="00335BB5" w:rsidRPr="00BD5DC8" w:rsidRDefault="007A0F8C" w:rsidP="004709A5">
      <w:pPr>
        <w:ind w:firstLine="284"/>
        <w:jc w:val="both"/>
        <w:rPr>
          <w:rStyle w:val="Char4"/>
          <w:rtl/>
        </w:rPr>
      </w:pPr>
      <w:r>
        <w:rPr>
          <w:rStyle w:val="Char4"/>
          <w:rFonts w:hint="cs"/>
          <w:rtl/>
        </w:rPr>
        <w:t>«مجلّد</w:t>
      </w:r>
      <w:r w:rsidR="00335BB5" w:rsidRPr="00BD5DC8">
        <w:rPr>
          <w:rStyle w:val="Char4"/>
          <w:rFonts w:hint="cs"/>
          <w:rtl/>
        </w:rPr>
        <w:t>» جوراب‌هایی را گویند که در بالا و پائینش، جلد یا چرم گذارند.</w:t>
      </w:r>
    </w:p>
    <w:p w:rsidR="00335BB5" w:rsidRPr="00BD5DC8" w:rsidRDefault="007A0F8C" w:rsidP="004709A5">
      <w:pPr>
        <w:ind w:firstLine="284"/>
        <w:jc w:val="both"/>
        <w:rPr>
          <w:rStyle w:val="Char4"/>
          <w:rtl/>
        </w:rPr>
      </w:pPr>
      <w:r>
        <w:rPr>
          <w:rStyle w:val="Char4"/>
          <w:rFonts w:hint="cs"/>
          <w:rtl/>
        </w:rPr>
        <w:t>«منعل</w:t>
      </w:r>
      <w:r w:rsidR="00335BB5" w:rsidRPr="00BD5DC8">
        <w:rPr>
          <w:rStyle w:val="Char4"/>
          <w:rFonts w:hint="cs"/>
          <w:rtl/>
        </w:rPr>
        <w:t xml:space="preserve">»: آن است که در پائین آن، چرم گذارند مانند نعل پای. </w:t>
      </w:r>
    </w:p>
    <w:p w:rsidR="00335BB5" w:rsidRPr="00BD5DC8" w:rsidRDefault="00335BB5" w:rsidP="004709A5">
      <w:pPr>
        <w:ind w:firstLine="284"/>
        <w:jc w:val="both"/>
        <w:rPr>
          <w:rStyle w:val="Char4"/>
          <w:rtl/>
        </w:rPr>
      </w:pPr>
      <w:r w:rsidRPr="00BD5DC8">
        <w:rPr>
          <w:rStyle w:val="Char4"/>
          <w:rFonts w:hint="cs"/>
          <w:rtl/>
        </w:rPr>
        <w:t>البته رجوع امام ابوحنیفه به قول صاحبین و جمهور علماء ثابت است، پس به اتفاق ائمه‌</w:t>
      </w:r>
      <w:r w:rsidR="001C559E">
        <w:rPr>
          <w:rStyle w:val="Char4"/>
          <w:rFonts w:hint="cs"/>
          <w:rtl/>
        </w:rPr>
        <w:t>ی</w:t>
      </w:r>
      <w:r w:rsidRPr="00BD5DC8">
        <w:rPr>
          <w:rStyle w:val="Char4"/>
          <w:rFonts w:hint="cs"/>
          <w:rtl/>
        </w:rPr>
        <w:t xml:space="preserve"> اربعه و صاحبین و دیگر علماء، مسح بر جوراب به طور مطلق اگر چه نازک هم باشد، مشابه آنچه که از نایلون ساخته می‌شود، به این دلیل که در حدیث به طور مطلق و بدون قید ذکر شده است، قطعی و مسلّم نیست، چون باید شرایطی را که در آن، مسح بر جوراب انجام گرفته و نیز شرایطی را که شرع برای آنها در نظر گرفته است، مراعات کرد. </w:t>
      </w:r>
    </w:p>
    <w:p w:rsidR="00335BB5" w:rsidRPr="00BD5DC8" w:rsidRDefault="00335BB5" w:rsidP="004709A5">
      <w:pPr>
        <w:ind w:firstLine="284"/>
        <w:jc w:val="both"/>
        <w:rPr>
          <w:rStyle w:val="Char4"/>
          <w:rtl/>
        </w:rPr>
      </w:pPr>
      <w:r w:rsidRPr="00BD5DC8">
        <w:rPr>
          <w:rStyle w:val="Char4"/>
          <w:rFonts w:hint="cs"/>
          <w:rtl/>
        </w:rPr>
        <w:t>و باید دانست که در زمان پیامبر</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و صحابه</w:t>
      </w:r>
      <w:r w:rsidR="001C559E">
        <w:rPr>
          <w:rStyle w:val="Char4"/>
          <w:rFonts w:hint="cs"/>
          <w:rtl/>
        </w:rPr>
        <w:t xml:space="preserve"> </w:t>
      </w:r>
      <w:r w:rsidR="001F073B" w:rsidRPr="001F073B">
        <w:rPr>
          <w:rStyle w:val="Char4"/>
          <w:rFonts w:cs="CTraditional Arabic" w:hint="cs"/>
          <w:rtl/>
        </w:rPr>
        <w:t>ش</w:t>
      </w:r>
      <w:r w:rsidR="001C559E">
        <w:rPr>
          <w:rStyle w:val="Char4"/>
          <w:rFonts w:cs="CTraditional Arabic" w:hint="cs"/>
          <w:rtl/>
        </w:rPr>
        <w:t xml:space="preserve"> </w:t>
      </w:r>
      <w:r w:rsidRPr="00BD5DC8">
        <w:rPr>
          <w:rStyle w:val="Char4"/>
          <w:rFonts w:hint="cs"/>
          <w:rtl/>
        </w:rPr>
        <w:t>به جز از جوراب‌های ضخیم(که از چرم و یا نمد</w:t>
      </w:r>
      <w:r w:rsidR="001C559E">
        <w:rPr>
          <w:rStyle w:val="Char4"/>
          <w:rFonts w:hint="cs"/>
          <w:rtl/>
        </w:rPr>
        <w:t xml:space="preserve"> </w:t>
      </w:r>
      <w:r w:rsidRPr="00BD5DC8">
        <w:rPr>
          <w:rStyle w:val="Char4"/>
          <w:rFonts w:hint="cs"/>
          <w:rtl/>
        </w:rPr>
        <w:t>درست می‌کردند و می‌توانستند در وقت ضرورت بدون کفش با آن به طوری که پاره نشود راه روند)، نوع دیگر</w:t>
      </w:r>
      <w:r w:rsidR="001C559E">
        <w:rPr>
          <w:rStyle w:val="Char4"/>
          <w:rFonts w:hint="cs"/>
          <w:rtl/>
        </w:rPr>
        <w:t>ی</w:t>
      </w:r>
      <w:r w:rsidRPr="00BD5DC8">
        <w:rPr>
          <w:rStyle w:val="Char4"/>
          <w:rFonts w:hint="cs"/>
          <w:rtl/>
        </w:rPr>
        <w:t xml:space="preserve"> وجود نداشته است. پس معلوم شد که جورابی که رسول‌خدا</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 xml:space="preserve">بر آن مسح کرده است ضخیم بوده و از جنس نایلون نازکی که بدن نماست و رطوبت دست به پوست پا می‌رسد و نمی‌توان با آن مقداری از راه را طی کرد، نبوده است. </w:t>
      </w:r>
    </w:p>
    <w:p w:rsidR="007A0F8C" w:rsidRDefault="007A0F8C" w:rsidP="00BD5DC8">
      <w:pPr>
        <w:pStyle w:val="a1"/>
        <w:rPr>
          <w:rtl/>
        </w:rPr>
        <w:sectPr w:rsidR="007A0F8C" w:rsidSect="00AA4D64">
          <w:footnotePr>
            <w:numRestart w:val="eachPage"/>
          </w:footnotePr>
          <w:type w:val="oddPage"/>
          <w:pgSz w:w="9356" w:h="13608" w:code="9"/>
          <w:pgMar w:top="567" w:right="1134" w:bottom="851" w:left="1134" w:header="454" w:footer="0" w:gutter="0"/>
          <w:cols w:space="708"/>
          <w:titlePg/>
          <w:bidi/>
          <w:rtlGutter/>
          <w:docGrid w:linePitch="381"/>
        </w:sectPr>
      </w:pPr>
    </w:p>
    <w:p w:rsidR="004709A5" w:rsidRDefault="00335BB5" w:rsidP="00BD5DC8">
      <w:pPr>
        <w:pStyle w:val="a1"/>
        <w:rPr>
          <w:rtl/>
        </w:rPr>
      </w:pPr>
      <w:bookmarkStart w:id="45" w:name="_Toc447280240"/>
      <w:r w:rsidRPr="00880785">
        <w:rPr>
          <w:rtl/>
        </w:rPr>
        <w:t>فصل</w:t>
      </w:r>
      <w:r w:rsidRPr="00880785">
        <w:rPr>
          <w:rFonts w:hint="cs"/>
          <w:rtl/>
        </w:rPr>
        <w:t xml:space="preserve"> سوم</w:t>
      </w:r>
      <w:bookmarkEnd w:id="45"/>
    </w:p>
    <w:p w:rsidR="00335BB5" w:rsidRPr="00BD5DC8" w:rsidRDefault="00BA7FD8" w:rsidP="00327DDF">
      <w:pPr>
        <w:autoSpaceDE w:val="0"/>
        <w:autoSpaceDN w:val="0"/>
        <w:adjustRightInd w:val="0"/>
        <w:ind w:firstLine="227"/>
        <w:jc w:val="lowKashida"/>
        <w:rPr>
          <w:rStyle w:val="Char3"/>
          <w:rtl/>
          <w:lang w:bidi="fa-IR"/>
        </w:rPr>
      </w:pPr>
      <w:r w:rsidRPr="00BA7FD8">
        <w:rPr>
          <w:rStyle w:val="Char4"/>
          <w:rFonts w:hint="cs"/>
          <w:rtl/>
        </w:rPr>
        <w:t>524</w:t>
      </w:r>
      <w:r w:rsidR="00335BB5" w:rsidRPr="00BD5DC8">
        <w:rPr>
          <w:rStyle w:val="Char3"/>
          <w:rFonts w:hint="cs"/>
          <w:rtl/>
        </w:rPr>
        <w:t xml:space="preserve"> </w:t>
      </w:r>
      <w:r w:rsidR="00335BB5" w:rsidRPr="00BD5DC8">
        <w:rPr>
          <w:rStyle w:val="Char3"/>
          <w:rFonts w:ascii="Times New Roman" w:hAnsi="Times New Roman" w:cs="Times New Roman" w:hint="cs"/>
          <w:rtl/>
        </w:rPr>
        <w:t>–</w:t>
      </w:r>
      <w:r w:rsidR="00335BB5" w:rsidRPr="00BD5DC8">
        <w:rPr>
          <w:rStyle w:val="Char3"/>
          <w:rFonts w:hint="cs"/>
          <w:rtl/>
        </w:rPr>
        <w:t xml:space="preserve"> </w:t>
      </w:r>
      <w:r w:rsidR="00E42D0A" w:rsidRPr="00E42D0A">
        <w:rPr>
          <w:rStyle w:val="Char3"/>
          <w:rFonts w:cs="IRNazli" w:hint="cs"/>
          <w:rtl/>
        </w:rPr>
        <w:t>(</w:t>
      </w:r>
      <w:r w:rsidRPr="00BA7FD8">
        <w:rPr>
          <w:rStyle w:val="Char4"/>
          <w:rFonts w:hint="cs"/>
          <w:rtl/>
        </w:rPr>
        <w:t>8</w:t>
      </w:r>
      <w:r w:rsidR="00CF164C" w:rsidRPr="00CF164C">
        <w:rPr>
          <w:rStyle w:val="Char3"/>
          <w:rFonts w:cs="IRNazli" w:hint="cs"/>
          <w:rtl/>
        </w:rPr>
        <w:t>)</w:t>
      </w:r>
      <w:r w:rsidR="00335BB5" w:rsidRPr="00BD5DC8">
        <w:rPr>
          <w:rStyle w:val="Char3"/>
          <w:rFonts w:hint="cs"/>
          <w:rtl/>
        </w:rPr>
        <w:t xml:space="preserve"> </w:t>
      </w:r>
      <w:r w:rsidR="00335BB5" w:rsidRPr="00BD5DC8">
        <w:rPr>
          <w:rStyle w:val="Char3"/>
          <w:rtl/>
        </w:rPr>
        <w:t>عن المُغيرة</w:t>
      </w:r>
      <w:r w:rsidR="003E0CC1">
        <w:rPr>
          <w:rStyle w:val="Char3"/>
          <w:rtl/>
        </w:rPr>
        <w:t>،</w:t>
      </w:r>
      <w:r w:rsidR="00335BB5" w:rsidRPr="00BD5DC8">
        <w:rPr>
          <w:rStyle w:val="Char3"/>
          <w:rtl/>
        </w:rPr>
        <w:t xml:space="preserve"> قال: م</w:t>
      </w:r>
      <w:r w:rsidR="00335BB5" w:rsidRPr="00BD5DC8">
        <w:rPr>
          <w:rStyle w:val="Char3"/>
          <w:rFonts w:hint="cs"/>
          <w:rtl/>
        </w:rPr>
        <w:t>َ</w:t>
      </w:r>
      <w:r w:rsidR="00335BB5" w:rsidRPr="00BD5DC8">
        <w:rPr>
          <w:rStyle w:val="Char3"/>
          <w:rtl/>
        </w:rPr>
        <w:t>س</w:t>
      </w:r>
      <w:r w:rsidR="00335BB5" w:rsidRPr="00BD5DC8">
        <w:rPr>
          <w:rStyle w:val="Char3"/>
          <w:rFonts w:hint="cs"/>
          <w:rtl/>
        </w:rPr>
        <w:t>َ</w:t>
      </w:r>
      <w:r w:rsidR="00335BB5" w:rsidRPr="00BD5DC8">
        <w:rPr>
          <w:rStyle w:val="Char3"/>
          <w:rtl/>
        </w:rPr>
        <w:t xml:space="preserve">حَ رسولُ الله </w:t>
      </w:r>
      <w:r w:rsidR="00992C10" w:rsidRPr="00992C10">
        <w:rPr>
          <w:rStyle w:val="Char3"/>
          <w:rFonts w:cs="CTraditional Arabic"/>
          <w:szCs w:val="28"/>
          <w:rtl/>
        </w:rPr>
        <w:t>ج</w:t>
      </w:r>
      <w:r w:rsidR="00335BB5" w:rsidRPr="00BD5DC8">
        <w:rPr>
          <w:rStyle w:val="Char3"/>
          <w:rtl/>
        </w:rPr>
        <w:t xml:space="preserve"> على الخُفَّينِ. فقلتُ: يا رسولَ الله </w:t>
      </w:r>
      <w:r w:rsidR="00992C10" w:rsidRPr="00992C10">
        <w:rPr>
          <w:rStyle w:val="Char3"/>
          <w:rFonts w:cs="CTraditional Arabic"/>
          <w:szCs w:val="28"/>
          <w:rtl/>
        </w:rPr>
        <w:t>ج</w:t>
      </w:r>
      <w:r w:rsidR="003E0CC1">
        <w:rPr>
          <w:rStyle w:val="Char3"/>
          <w:rtl/>
        </w:rPr>
        <w:t>!</w:t>
      </w:r>
      <w:r w:rsidR="00335BB5" w:rsidRPr="00BD5DC8">
        <w:rPr>
          <w:rStyle w:val="Char3"/>
          <w:rtl/>
        </w:rPr>
        <w:t xml:space="preserve"> ن</w:t>
      </w:r>
      <w:r w:rsidR="00335BB5" w:rsidRPr="00BD5DC8">
        <w:rPr>
          <w:rStyle w:val="Char3"/>
          <w:rFonts w:hint="cs"/>
          <w:rtl/>
        </w:rPr>
        <w:t>َ</w:t>
      </w:r>
      <w:r w:rsidR="00335BB5" w:rsidRPr="00BD5DC8">
        <w:rPr>
          <w:rStyle w:val="Char3"/>
          <w:rtl/>
        </w:rPr>
        <w:t>س</w:t>
      </w:r>
      <w:r w:rsidR="00335BB5" w:rsidRPr="00BD5DC8">
        <w:rPr>
          <w:rStyle w:val="Char3"/>
          <w:rFonts w:hint="cs"/>
          <w:rtl/>
        </w:rPr>
        <w:t>ِ</w:t>
      </w:r>
      <w:r w:rsidR="00335BB5" w:rsidRPr="00BD5DC8">
        <w:rPr>
          <w:rStyle w:val="Char3"/>
          <w:rtl/>
        </w:rPr>
        <w:t>ي</w:t>
      </w:r>
      <w:r w:rsidR="00335BB5" w:rsidRPr="00BD5DC8">
        <w:rPr>
          <w:rStyle w:val="Char3"/>
          <w:rFonts w:hint="cs"/>
          <w:rtl/>
        </w:rPr>
        <w:t>ْ</w:t>
      </w:r>
      <w:r w:rsidR="00335BB5" w:rsidRPr="00BD5DC8">
        <w:rPr>
          <w:rStyle w:val="Char3"/>
          <w:rtl/>
        </w:rPr>
        <w:t>تَ</w:t>
      </w:r>
      <w:r w:rsidR="003E0CC1">
        <w:rPr>
          <w:rStyle w:val="Char3"/>
          <w:rtl/>
        </w:rPr>
        <w:t>؟</w:t>
      </w:r>
      <w:r w:rsidR="00335BB5" w:rsidRPr="00BD5DC8">
        <w:rPr>
          <w:rStyle w:val="Char3"/>
          <w:rtl/>
        </w:rPr>
        <w:t xml:space="preserve"> قال: «ب</w:t>
      </w:r>
      <w:r w:rsidR="00335BB5" w:rsidRPr="00BD5DC8">
        <w:rPr>
          <w:rStyle w:val="Char3"/>
          <w:rFonts w:hint="cs"/>
          <w:rtl/>
        </w:rPr>
        <w:t>َ</w:t>
      </w:r>
      <w:r w:rsidR="00335BB5" w:rsidRPr="00BD5DC8">
        <w:rPr>
          <w:rStyle w:val="Char3"/>
          <w:rtl/>
        </w:rPr>
        <w:t>لْ أنتَ ن</w:t>
      </w:r>
      <w:r w:rsidR="00335BB5" w:rsidRPr="00BD5DC8">
        <w:rPr>
          <w:rStyle w:val="Char3"/>
          <w:rFonts w:hint="cs"/>
          <w:rtl/>
        </w:rPr>
        <w:t>َ</w:t>
      </w:r>
      <w:r w:rsidR="00335BB5" w:rsidRPr="00BD5DC8">
        <w:rPr>
          <w:rStyle w:val="Char3"/>
          <w:rtl/>
        </w:rPr>
        <w:t>س</w:t>
      </w:r>
      <w:r w:rsidR="00335BB5" w:rsidRPr="00BD5DC8">
        <w:rPr>
          <w:rStyle w:val="Char3"/>
          <w:rFonts w:hint="cs"/>
          <w:rtl/>
        </w:rPr>
        <w:t>ِ</w:t>
      </w:r>
      <w:r w:rsidR="00335BB5" w:rsidRPr="00BD5DC8">
        <w:rPr>
          <w:rStyle w:val="Char3"/>
          <w:rtl/>
        </w:rPr>
        <w:t>يت</w:t>
      </w:r>
      <w:r w:rsidR="00335BB5" w:rsidRPr="00BD5DC8">
        <w:rPr>
          <w:rStyle w:val="Char3"/>
          <w:rFonts w:hint="cs"/>
          <w:rtl/>
        </w:rPr>
        <w:t>َ</w:t>
      </w:r>
      <w:r w:rsidR="00335BB5" w:rsidRPr="00BD5DC8">
        <w:rPr>
          <w:rStyle w:val="Char3"/>
          <w:rtl/>
        </w:rPr>
        <w:t>؛ بهذا أ</w:t>
      </w:r>
      <w:r w:rsidR="00335BB5" w:rsidRPr="00BD5DC8">
        <w:rPr>
          <w:rStyle w:val="Char3"/>
          <w:rFonts w:hint="cs"/>
          <w:rtl/>
        </w:rPr>
        <w:t>َ</w:t>
      </w:r>
      <w:r w:rsidR="00335BB5" w:rsidRPr="00BD5DC8">
        <w:rPr>
          <w:rStyle w:val="Char3"/>
          <w:rtl/>
        </w:rPr>
        <w:t>م</w:t>
      </w:r>
      <w:r w:rsidR="00335BB5" w:rsidRPr="00BD5DC8">
        <w:rPr>
          <w:rStyle w:val="Char3"/>
          <w:rFonts w:hint="cs"/>
          <w:rtl/>
        </w:rPr>
        <w:t>َ</w:t>
      </w:r>
      <w:r w:rsidR="00335BB5" w:rsidRPr="00BD5DC8">
        <w:rPr>
          <w:rStyle w:val="Char3"/>
          <w:rtl/>
        </w:rPr>
        <w:t>ر</w:t>
      </w:r>
      <w:r w:rsidR="00335BB5" w:rsidRPr="00BD5DC8">
        <w:rPr>
          <w:rStyle w:val="Char3"/>
          <w:rFonts w:hint="cs"/>
          <w:rtl/>
        </w:rPr>
        <w:t>َ</w:t>
      </w:r>
      <w:r w:rsidR="00335BB5" w:rsidRPr="00BD5DC8">
        <w:rPr>
          <w:rStyle w:val="Char3"/>
          <w:rtl/>
        </w:rPr>
        <w:t>ن</w:t>
      </w:r>
      <w:r w:rsidR="00335BB5" w:rsidRPr="00BD5DC8">
        <w:rPr>
          <w:rStyle w:val="Char3"/>
          <w:rFonts w:hint="cs"/>
          <w:rtl/>
        </w:rPr>
        <w:t>ِ</w:t>
      </w:r>
      <w:r w:rsidR="00335BB5" w:rsidRPr="00BD5DC8">
        <w:rPr>
          <w:rStyle w:val="Char3"/>
          <w:rtl/>
        </w:rPr>
        <w:t xml:space="preserve">ي ربِّي </w:t>
      </w:r>
      <w:r w:rsidR="00327DDF">
        <w:rPr>
          <w:rStyle w:val="Char3"/>
          <w:rFonts w:cs="CTraditional Arabic" w:hint="cs"/>
          <w:rtl/>
        </w:rPr>
        <w:t>ﻷ</w:t>
      </w:r>
      <w:r w:rsidR="00335BB5" w:rsidRPr="00BD5DC8">
        <w:rPr>
          <w:rStyle w:val="Char3"/>
          <w:rtl/>
        </w:rPr>
        <w:t>». رواه أحمد، وابوداود</w:t>
      </w:r>
      <w:r w:rsidR="00327DDF" w:rsidRPr="00327DDF">
        <w:rPr>
          <w:rStyle w:val="Char4"/>
          <w:rFonts w:hint="cs"/>
          <w:vertAlign w:val="superscript"/>
          <w:rtl/>
          <w:lang w:bidi="ar-SA"/>
        </w:rPr>
        <w:t>(</w:t>
      </w:r>
      <w:r w:rsidR="00327DDF" w:rsidRPr="00327DDF">
        <w:rPr>
          <w:rStyle w:val="Char4"/>
          <w:vertAlign w:val="superscript"/>
          <w:rtl/>
          <w:lang w:bidi="ar-SA"/>
        </w:rPr>
        <w:footnoteReference w:id="247"/>
      </w:r>
      <w:r w:rsidR="00327DDF" w:rsidRPr="00327DDF">
        <w:rPr>
          <w:rStyle w:val="Char4"/>
          <w:rFonts w:hint="cs"/>
          <w:vertAlign w:val="superscript"/>
          <w:rtl/>
          <w:lang w:bidi="ar-SA"/>
        </w:rPr>
        <w:t>)</w:t>
      </w:r>
      <w:r w:rsidR="00327DDF" w:rsidRPr="00327DDF">
        <w:rPr>
          <w:rStyle w:val="Char4"/>
          <w:rFonts w:hint="cs"/>
          <w:rtl/>
        </w:rPr>
        <w:t>.</w:t>
      </w:r>
    </w:p>
    <w:p w:rsidR="00335BB5" w:rsidRPr="00BD5DC8" w:rsidRDefault="00335BB5" w:rsidP="004709A5">
      <w:pPr>
        <w:ind w:firstLine="284"/>
        <w:jc w:val="both"/>
        <w:rPr>
          <w:rStyle w:val="Char4"/>
          <w:rtl/>
        </w:rPr>
      </w:pPr>
      <w:r w:rsidRPr="00BD5DC8">
        <w:rPr>
          <w:rStyle w:val="Char4"/>
          <w:rFonts w:hint="cs"/>
          <w:rtl/>
        </w:rPr>
        <w:t xml:space="preserve">524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8</w:t>
      </w:r>
      <w:r w:rsidR="00846A08">
        <w:rPr>
          <w:rStyle w:val="Char4"/>
          <w:rFonts w:hint="cs"/>
          <w:rtl/>
        </w:rPr>
        <w:t>)</w:t>
      </w:r>
      <w:r w:rsidRPr="00BD5DC8">
        <w:rPr>
          <w:rStyle w:val="Char4"/>
          <w:rFonts w:hint="cs"/>
          <w:rtl/>
        </w:rPr>
        <w:t xml:space="preserve"> </w:t>
      </w:r>
      <w:r w:rsidRPr="004709A5">
        <w:rPr>
          <w:rStyle w:val="Char1"/>
          <w:rFonts w:hint="cs"/>
          <w:rtl/>
        </w:rPr>
        <w:t>مغیرة</w:t>
      </w:r>
      <w:r w:rsidR="001C559E">
        <w:rPr>
          <w:rStyle w:val="Char1"/>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 xml:space="preserve">گوید: رسول‌خدا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موزه‌ها را مسح کرد</w:t>
      </w:r>
      <w:r w:rsidR="003E0CC1">
        <w:rPr>
          <w:rStyle w:val="Char4"/>
          <w:rFonts w:hint="cs"/>
          <w:rtl/>
        </w:rPr>
        <w:t>.</w:t>
      </w:r>
      <w:r w:rsidRPr="00BD5DC8">
        <w:rPr>
          <w:rStyle w:val="Char4"/>
          <w:rFonts w:hint="cs"/>
          <w:rtl/>
        </w:rPr>
        <w:t xml:space="preserve"> بدیشان گفتم: ای رسول‌خدا</w:t>
      </w:r>
      <w:r w:rsidR="001F073B" w:rsidRPr="001F073B">
        <w:rPr>
          <w:rStyle w:val="Char4"/>
          <w:rFonts w:cs="CTraditional Arabic" w:hint="cs"/>
          <w:rtl/>
        </w:rPr>
        <w:t xml:space="preserve"> ج</w:t>
      </w:r>
      <w:r w:rsidRPr="00BD5DC8">
        <w:rPr>
          <w:rStyle w:val="Char4"/>
          <w:rFonts w:hint="cs"/>
          <w:rtl/>
        </w:rPr>
        <w:t>! (چرا پاهایتان را نمی‌شوئید، آیا شستن آنها را</w:t>
      </w:r>
      <w:r w:rsidR="00846A08">
        <w:rPr>
          <w:rStyle w:val="Char4"/>
          <w:rFonts w:hint="cs"/>
          <w:rtl/>
        </w:rPr>
        <w:t>)</w:t>
      </w:r>
      <w:r w:rsidRPr="00BD5DC8">
        <w:rPr>
          <w:rStyle w:val="Char4"/>
          <w:rFonts w:hint="cs"/>
          <w:rtl/>
        </w:rPr>
        <w:t xml:space="preserve"> فراموش کرده‌اید؟</w:t>
      </w:r>
      <w:r w:rsidR="001C559E">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بلکه تو دچار نسیان و فراموشی شده‌ای (من از روی فراموشی، موزه‌هایم را مسح نکردم و شستن پاهایم را رها ننمودم بلکه) پروردگارم مرا به مسح موزه‌ها فرمان داده است</w:t>
      </w:r>
      <w:r w:rsidR="003E0CC1">
        <w:rPr>
          <w:rStyle w:val="Char4"/>
          <w:rFonts w:hint="cs"/>
          <w:rtl/>
        </w:rPr>
        <w:t>.</w:t>
      </w:r>
      <w:r w:rsidRPr="00BD5DC8">
        <w:rPr>
          <w:rStyle w:val="Char4"/>
          <w:rFonts w:hint="cs"/>
          <w:rtl/>
        </w:rPr>
        <w:t xml:space="preserve"> </w:t>
      </w:r>
    </w:p>
    <w:p w:rsidR="004709A5" w:rsidRDefault="00335BB5" w:rsidP="004709A5">
      <w:pPr>
        <w:ind w:firstLine="284"/>
        <w:jc w:val="both"/>
        <w:rPr>
          <w:rStyle w:val="Char4"/>
          <w:rtl/>
        </w:rPr>
      </w:pPr>
      <w:r w:rsidRPr="00BD5DC8">
        <w:rPr>
          <w:rStyle w:val="Char4"/>
          <w:rFonts w:hint="cs"/>
          <w:rtl/>
        </w:rPr>
        <w:t>[این حد</w:t>
      </w:r>
      <w:r w:rsidR="001C559E">
        <w:rPr>
          <w:rStyle w:val="Char4"/>
          <w:rFonts w:hint="cs"/>
          <w:rtl/>
        </w:rPr>
        <w:t>ی</w:t>
      </w:r>
      <w:r w:rsidRPr="00BD5DC8">
        <w:rPr>
          <w:rStyle w:val="Char4"/>
          <w:rFonts w:hint="cs"/>
          <w:rtl/>
        </w:rPr>
        <w:t>ث را احمد و ابوداود روایت کرده‌اند</w:t>
      </w:r>
      <w:r w:rsidR="001F073B">
        <w:rPr>
          <w:rStyle w:val="Char4"/>
          <w:rFonts w:hint="cs"/>
          <w:rtl/>
        </w:rPr>
        <w:t>].</w:t>
      </w:r>
      <w:r w:rsidRPr="00BD5DC8">
        <w:rPr>
          <w:rStyle w:val="Char4"/>
          <w:rFonts w:hint="cs"/>
          <w:rtl/>
        </w:rPr>
        <w:t xml:space="preserve"> </w:t>
      </w:r>
    </w:p>
    <w:p w:rsidR="00335BB5" w:rsidRPr="00BD5DC8" w:rsidRDefault="00BA7FD8" w:rsidP="00327DDF">
      <w:pPr>
        <w:autoSpaceDE w:val="0"/>
        <w:autoSpaceDN w:val="0"/>
        <w:adjustRightInd w:val="0"/>
        <w:ind w:firstLine="227"/>
        <w:jc w:val="lowKashida"/>
        <w:rPr>
          <w:rStyle w:val="Char3"/>
          <w:rtl/>
          <w:lang w:bidi="fa-IR"/>
        </w:rPr>
      </w:pPr>
      <w:r w:rsidRPr="00BA7FD8">
        <w:rPr>
          <w:rStyle w:val="Char4"/>
          <w:rFonts w:hint="cs"/>
          <w:rtl/>
        </w:rPr>
        <w:t>525</w:t>
      </w:r>
      <w:r w:rsidR="00335BB5" w:rsidRPr="00BD5DC8">
        <w:rPr>
          <w:rStyle w:val="Char3"/>
          <w:rFonts w:hint="cs"/>
          <w:rtl/>
        </w:rPr>
        <w:t xml:space="preserve"> </w:t>
      </w:r>
      <w:r w:rsidR="00335BB5" w:rsidRPr="00BD5DC8">
        <w:rPr>
          <w:rStyle w:val="Char3"/>
          <w:rFonts w:ascii="Times New Roman" w:hAnsi="Times New Roman" w:cs="Times New Roman" w:hint="cs"/>
          <w:rtl/>
        </w:rPr>
        <w:t>–</w:t>
      </w:r>
      <w:r w:rsidR="00335BB5" w:rsidRPr="00BD5DC8">
        <w:rPr>
          <w:rStyle w:val="Char3"/>
          <w:rFonts w:hint="cs"/>
          <w:rtl/>
        </w:rPr>
        <w:t xml:space="preserve"> </w:t>
      </w:r>
      <w:r w:rsidR="00E42D0A" w:rsidRPr="00E42D0A">
        <w:rPr>
          <w:rStyle w:val="Char3"/>
          <w:rFonts w:cs="IRNazli" w:hint="cs"/>
          <w:rtl/>
        </w:rPr>
        <w:t>(</w:t>
      </w:r>
      <w:r w:rsidRPr="00BA7FD8">
        <w:rPr>
          <w:rStyle w:val="Char4"/>
          <w:rFonts w:hint="cs"/>
          <w:rtl/>
        </w:rPr>
        <w:t>9</w:t>
      </w:r>
      <w:r w:rsidR="00CF164C" w:rsidRPr="00CF164C">
        <w:rPr>
          <w:rStyle w:val="Char3"/>
          <w:rFonts w:cs="IRNazli" w:hint="cs"/>
          <w:rtl/>
        </w:rPr>
        <w:t>)</w:t>
      </w:r>
      <w:r w:rsidR="00335BB5" w:rsidRPr="00BD5DC8">
        <w:rPr>
          <w:rStyle w:val="Char3"/>
          <w:rFonts w:hint="cs"/>
          <w:rtl/>
        </w:rPr>
        <w:t xml:space="preserve"> </w:t>
      </w:r>
      <w:r w:rsidR="00335BB5" w:rsidRPr="00BD5DC8">
        <w:rPr>
          <w:rStyle w:val="Char3"/>
          <w:rtl/>
        </w:rPr>
        <w:t xml:space="preserve">وعن عليّ </w:t>
      </w:r>
      <w:r w:rsidR="00846A08">
        <w:rPr>
          <w:rStyle w:val="Char3"/>
          <w:rtl/>
        </w:rPr>
        <w:t>[</w:t>
      </w:r>
      <w:r w:rsidR="00F24213" w:rsidRPr="00F24213">
        <w:rPr>
          <w:rStyle w:val="Char3"/>
          <w:rFonts w:cs="CTraditional Arabic"/>
          <w:szCs w:val="28"/>
          <w:rtl/>
        </w:rPr>
        <w:t>س</w:t>
      </w:r>
      <w:r w:rsidR="00846A08">
        <w:rPr>
          <w:rStyle w:val="Char3"/>
          <w:rtl/>
        </w:rPr>
        <w:t>]</w:t>
      </w:r>
      <w:r w:rsidR="00335BB5" w:rsidRPr="00BD5DC8">
        <w:rPr>
          <w:rStyle w:val="Char3"/>
          <w:rtl/>
        </w:rPr>
        <w:t>: قال: لو كانَ الدِّينُ بالرَّأيِ لكانَ أسف</w:t>
      </w:r>
      <w:r w:rsidR="00335BB5" w:rsidRPr="00BD5DC8">
        <w:rPr>
          <w:rStyle w:val="Char3"/>
          <w:rFonts w:hint="cs"/>
          <w:rtl/>
        </w:rPr>
        <w:t>َ</w:t>
      </w:r>
      <w:r w:rsidR="00335BB5" w:rsidRPr="00BD5DC8">
        <w:rPr>
          <w:rStyle w:val="Char3"/>
          <w:rtl/>
        </w:rPr>
        <w:t>لُ ال</w:t>
      </w:r>
      <w:r w:rsidR="00335BB5" w:rsidRPr="00BD5DC8">
        <w:rPr>
          <w:rStyle w:val="Char3"/>
          <w:rFonts w:hint="cs"/>
          <w:rtl/>
        </w:rPr>
        <w:t>ْخُ</w:t>
      </w:r>
      <w:r w:rsidR="00335BB5" w:rsidRPr="00BD5DC8">
        <w:rPr>
          <w:rStyle w:val="Char3"/>
          <w:rtl/>
        </w:rPr>
        <w:t>فِّ أوْلى ب</w:t>
      </w:r>
      <w:r w:rsidR="00335BB5" w:rsidRPr="00BD5DC8">
        <w:rPr>
          <w:rStyle w:val="Char3"/>
          <w:rFonts w:hint="cs"/>
          <w:rtl/>
        </w:rPr>
        <w:t>ِ</w:t>
      </w:r>
      <w:r w:rsidR="00335BB5" w:rsidRPr="00BD5DC8">
        <w:rPr>
          <w:rStyle w:val="Char3"/>
          <w:rtl/>
        </w:rPr>
        <w:t>الم</w:t>
      </w:r>
      <w:r w:rsidR="00335BB5" w:rsidRPr="00BD5DC8">
        <w:rPr>
          <w:rStyle w:val="Char3"/>
          <w:rFonts w:hint="cs"/>
          <w:rtl/>
        </w:rPr>
        <w:t>َ</w:t>
      </w:r>
      <w:r w:rsidR="00335BB5" w:rsidRPr="00BD5DC8">
        <w:rPr>
          <w:rStyle w:val="Char3"/>
          <w:rtl/>
        </w:rPr>
        <w:t xml:space="preserve">سحِ منْ أعلاهُ، وقد رأيتُ رسولَ الله </w:t>
      </w:r>
      <w:r w:rsidR="00992C10" w:rsidRPr="00992C10">
        <w:rPr>
          <w:rStyle w:val="Char3"/>
          <w:rFonts w:cs="CTraditional Arabic"/>
          <w:szCs w:val="28"/>
          <w:rtl/>
        </w:rPr>
        <w:t>ج</w:t>
      </w:r>
      <w:r w:rsidR="00335BB5" w:rsidRPr="00BD5DC8">
        <w:rPr>
          <w:rStyle w:val="Char3"/>
          <w:rtl/>
        </w:rPr>
        <w:t xml:space="preserve"> ي</w:t>
      </w:r>
      <w:r w:rsidR="00335BB5" w:rsidRPr="00BD5DC8">
        <w:rPr>
          <w:rStyle w:val="Char3"/>
          <w:rFonts w:hint="cs"/>
          <w:rtl/>
        </w:rPr>
        <w:t>َ</w:t>
      </w:r>
      <w:r w:rsidR="00335BB5" w:rsidRPr="00BD5DC8">
        <w:rPr>
          <w:rStyle w:val="Char3"/>
          <w:rtl/>
        </w:rPr>
        <w:t>مس</w:t>
      </w:r>
      <w:r w:rsidR="00335BB5" w:rsidRPr="00BD5DC8">
        <w:rPr>
          <w:rStyle w:val="Char3"/>
          <w:rFonts w:hint="cs"/>
          <w:rtl/>
        </w:rPr>
        <w:t>َ</w:t>
      </w:r>
      <w:r w:rsidR="00335BB5" w:rsidRPr="00BD5DC8">
        <w:rPr>
          <w:rStyle w:val="Char3"/>
          <w:rtl/>
        </w:rPr>
        <w:t>حُ على ظاه</w:t>
      </w:r>
      <w:r w:rsidR="00335BB5" w:rsidRPr="00BD5DC8">
        <w:rPr>
          <w:rStyle w:val="Char3"/>
          <w:rFonts w:hint="cs"/>
          <w:rtl/>
        </w:rPr>
        <w:t>ِ</w:t>
      </w:r>
      <w:r w:rsidR="00335BB5" w:rsidRPr="00BD5DC8">
        <w:rPr>
          <w:rStyle w:val="Char3"/>
          <w:rtl/>
        </w:rPr>
        <w:t xml:space="preserve">رِ خُفَّيْه. </w:t>
      </w:r>
      <w:r w:rsidR="00335BB5" w:rsidRPr="007A0F8C">
        <w:rPr>
          <w:rStyle w:val="Char1"/>
          <w:rtl/>
        </w:rPr>
        <w:t>رواه ابوداود، وللدارميِّ معناه</w:t>
      </w:r>
      <w:r w:rsidR="00327DDF" w:rsidRPr="00327DDF">
        <w:rPr>
          <w:rStyle w:val="Char4"/>
          <w:rFonts w:hint="cs"/>
          <w:vertAlign w:val="superscript"/>
          <w:rtl/>
          <w:lang w:bidi="ar-SA"/>
        </w:rPr>
        <w:t>(</w:t>
      </w:r>
      <w:r w:rsidR="00327DDF" w:rsidRPr="00327DDF">
        <w:rPr>
          <w:rStyle w:val="Char4"/>
          <w:vertAlign w:val="superscript"/>
          <w:rtl/>
          <w:lang w:bidi="ar-SA"/>
        </w:rPr>
        <w:footnoteReference w:id="248"/>
      </w:r>
      <w:r w:rsidR="00327DDF" w:rsidRPr="00327DDF">
        <w:rPr>
          <w:rStyle w:val="Char4"/>
          <w:rFonts w:hint="cs"/>
          <w:vertAlign w:val="superscript"/>
          <w:rtl/>
          <w:lang w:bidi="ar-SA"/>
        </w:rPr>
        <w:t>)</w:t>
      </w:r>
      <w:r w:rsidR="00327DDF">
        <w:rPr>
          <w:rStyle w:val="Char4"/>
          <w:rFonts w:hint="cs"/>
          <w:rtl/>
        </w:rPr>
        <w:t>.</w:t>
      </w:r>
    </w:p>
    <w:p w:rsidR="00335BB5" w:rsidRPr="00BD5DC8" w:rsidRDefault="00335BB5" w:rsidP="004709A5">
      <w:pPr>
        <w:ind w:firstLine="284"/>
        <w:jc w:val="both"/>
        <w:rPr>
          <w:rStyle w:val="Char4"/>
          <w:rtl/>
        </w:rPr>
      </w:pPr>
      <w:r w:rsidRPr="00BD5DC8">
        <w:rPr>
          <w:rStyle w:val="Char4"/>
          <w:rFonts w:hint="cs"/>
          <w:rtl/>
        </w:rPr>
        <w:t xml:space="preserve">525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9</w:t>
      </w:r>
      <w:r w:rsidR="00846A08">
        <w:rPr>
          <w:rStyle w:val="Char4"/>
          <w:rFonts w:hint="cs"/>
          <w:rtl/>
        </w:rPr>
        <w:t>)</w:t>
      </w:r>
      <w:r w:rsidRPr="00BD5DC8">
        <w:rPr>
          <w:rStyle w:val="Char4"/>
          <w:rFonts w:hint="cs"/>
          <w:rtl/>
        </w:rPr>
        <w:t xml:space="preserve"> علی</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 xml:space="preserve">گوید: اگر (احکام و مسائل) دین به رأی و استدلال و اجتهاد و قیاسِ (اشخاص) می‌بود، هر آیینه مسح زیرین موزه بر مسح بالای آن برتری داشت (چرا </w:t>
      </w:r>
      <w:r w:rsidR="001C559E">
        <w:rPr>
          <w:rStyle w:val="Char4"/>
          <w:rFonts w:hint="cs"/>
          <w:rtl/>
        </w:rPr>
        <w:t>ک</w:t>
      </w:r>
      <w:r w:rsidRPr="00BD5DC8">
        <w:rPr>
          <w:rStyle w:val="Char4"/>
          <w:rFonts w:hint="cs"/>
          <w:rtl/>
        </w:rPr>
        <w:t>ه</w:t>
      </w:r>
      <w:r w:rsidR="001C559E">
        <w:rPr>
          <w:rStyle w:val="Char4"/>
          <w:rFonts w:hint="cs"/>
          <w:rtl/>
        </w:rPr>
        <w:t xml:space="preserve"> </w:t>
      </w:r>
      <w:r w:rsidRPr="00BD5DC8">
        <w:rPr>
          <w:rStyle w:val="Char4"/>
          <w:rFonts w:hint="cs"/>
          <w:rtl/>
        </w:rPr>
        <w:t>قسمت بالا نسبت به قسمت کف پا، تمیزتر است) ولی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را دیدم که بالای موزه را مسح می‌کرد. </w:t>
      </w:r>
    </w:p>
    <w:p w:rsidR="00335BB5" w:rsidRPr="00BD5DC8" w:rsidRDefault="00335BB5" w:rsidP="004709A5">
      <w:pPr>
        <w:ind w:firstLine="284"/>
        <w:jc w:val="both"/>
        <w:rPr>
          <w:rStyle w:val="Char4"/>
          <w:rtl/>
        </w:rPr>
      </w:pPr>
      <w:r w:rsidRPr="00BD5DC8">
        <w:rPr>
          <w:rStyle w:val="Char4"/>
          <w:rFonts w:hint="cs"/>
          <w:rtl/>
        </w:rPr>
        <w:t>[این حدیث را ابوداود روایت کرده است</w:t>
      </w:r>
      <w:r w:rsidR="001C559E">
        <w:rPr>
          <w:rStyle w:val="Char4"/>
          <w:rFonts w:hint="cs"/>
          <w:rtl/>
        </w:rPr>
        <w:t xml:space="preserve"> </w:t>
      </w:r>
      <w:r w:rsidRPr="00BD5DC8">
        <w:rPr>
          <w:rStyle w:val="Char4"/>
          <w:rFonts w:hint="cs"/>
          <w:rtl/>
        </w:rPr>
        <w:t>و دارمی نیز به همین معنی روایت نموده است</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از این سخن حضرت علی</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معلوم می‌شود که اصول و قواعد بنیادین اسلامی و مبادی و مبانی محوری و کلیدی فقهی اسلام در چهارچوب دلایل وح</w:t>
      </w:r>
      <w:r w:rsidR="001C559E">
        <w:rPr>
          <w:rStyle w:val="Char4"/>
          <w:rFonts w:hint="cs"/>
          <w:rtl/>
        </w:rPr>
        <w:t>ی</w:t>
      </w:r>
      <w:r w:rsidRPr="00BD5DC8">
        <w:rPr>
          <w:rStyle w:val="Char4"/>
          <w:rFonts w:hint="cs"/>
          <w:rtl/>
        </w:rPr>
        <w:t>ان</w:t>
      </w:r>
      <w:r w:rsidR="001C559E">
        <w:rPr>
          <w:rStyle w:val="Char4"/>
          <w:rFonts w:hint="cs"/>
          <w:rtl/>
        </w:rPr>
        <w:t>ی</w:t>
      </w:r>
      <w:r w:rsidRPr="00BD5DC8">
        <w:rPr>
          <w:rStyle w:val="Char4"/>
          <w:rFonts w:hint="cs"/>
          <w:rtl/>
        </w:rPr>
        <w:t xml:space="preserve"> و براهین شرعی قرار دارند، از این‌رو اسلام، دینی تمام عیار، تکامل‌یافته و رهایافته از هرگونه قوانین «من درآوردی» می‌باشد و به هر چه ساخته و پرداخته‌</w:t>
      </w:r>
      <w:r w:rsidR="001C559E">
        <w:rPr>
          <w:rStyle w:val="Char4"/>
          <w:rFonts w:hint="cs"/>
          <w:rtl/>
        </w:rPr>
        <w:t>ی</w:t>
      </w:r>
      <w:r w:rsidRPr="00BD5DC8">
        <w:rPr>
          <w:rStyle w:val="Char4"/>
          <w:rFonts w:hint="cs"/>
          <w:rtl/>
        </w:rPr>
        <w:t xml:space="preserve"> ذهن و عقل نارسای انسانی باشد و به عنوان قاعده و قانون و مقررات و ضوابط حقوقی و فقهی در میان احکام قرآن و سنت، گنجانده ‌شود، ارزش و جایگاهی قائل نیست و با قاطعیت تمام، در ابطال و امحای آن ایستاده است. </w:t>
      </w:r>
    </w:p>
    <w:p w:rsidR="00335BB5" w:rsidRPr="00BD5DC8" w:rsidRDefault="00335BB5" w:rsidP="004709A5">
      <w:pPr>
        <w:ind w:firstLine="284"/>
        <w:jc w:val="both"/>
        <w:rPr>
          <w:rStyle w:val="Char4"/>
          <w:rtl/>
        </w:rPr>
      </w:pPr>
      <w:r w:rsidRPr="00BD5DC8">
        <w:rPr>
          <w:rStyle w:val="Char4"/>
          <w:rFonts w:hint="cs"/>
          <w:rtl/>
        </w:rPr>
        <w:t>بنابراین چون‌که رأی نیز زائیده‌</w:t>
      </w:r>
      <w:r w:rsidR="001C559E">
        <w:rPr>
          <w:rStyle w:val="Char4"/>
          <w:rFonts w:hint="cs"/>
          <w:rtl/>
        </w:rPr>
        <w:t>ی</w:t>
      </w:r>
      <w:r w:rsidRPr="00BD5DC8">
        <w:rPr>
          <w:rStyle w:val="Char4"/>
          <w:rFonts w:hint="cs"/>
          <w:rtl/>
        </w:rPr>
        <w:t xml:space="preserve"> عقل قاصر انسانی است، اسلام به شدت با آن مخالفت کرده و روی‌آوری به تراشیده‌های ذهن انسانی را در صورتی که منطبق با معیارهای شرعی (نصوص قرآنی و نبوی) نباشد، مردود اعلام کرده است. </w:t>
      </w:r>
    </w:p>
    <w:p w:rsidR="00335BB5" w:rsidRPr="00BD5DC8" w:rsidRDefault="00335BB5" w:rsidP="004709A5">
      <w:pPr>
        <w:ind w:firstLine="284"/>
        <w:jc w:val="both"/>
        <w:rPr>
          <w:rStyle w:val="Char4"/>
          <w:rtl/>
        </w:rPr>
      </w:pPr>
      <w:r w:rsidRPr="00BD5DC8">
        <w:rPr>
          <w:rStyle w:val="Char4"/>
          <w:rFonts w:hint="cs"/>
          <w:rtl/>
        </w:rPr>
        <w:t xml:space="preserve">از این‌‌رو، در شرع مقدس اسلام، رأی و قیاسی به عنوان مرجع و مدرک شرعی است که بر یکی از سه اصل بزرگ قرآن، سنت و اجماع، استوار باشد. بدین خاطر هیچ مجتهدی تا وقتی که بر این سه اصل مهم و اساسی تسلط کافی نداشته باشد، مجتهد گفته نمی‌شود و نمی‌تواند به اجتهاد بپردازد. </w:t>
      </w:r>
    </w:p>
    <w:p w:rsidR="00335BB5" w:rsidRPr="00BD5DC8" w:rsidRDefault="00335BB5" w:rsidP="004709A5">
      <w:pPr>
        <w:ind w:firstLine="284"/>
        <w:jc w:val="both"/>
        <w:rPr>
          <w:rStyle w:val="Char4"/>
          <w:rtl/>
        </w:rPr>
      </w:pPr>
      <w:r w:rsidRPr="00BD5DC8">
        <w:rPr>
          <w:rStyle w:val="Char4"/>
          <w:rFonts w:hint="cs"/>
          <w:rtl/>
        </w:rPr>
        <w:t>و در حقیقت رأی مذموم، درآثار پیامبر</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و صحابه و تابعین</w:t>
      </w:r>
      <w:r w:rsidR="001C559E">
        <w:rPr>
          <w:rStyle w:val="Char4"/>
          <w:rFonts w:hint="cs"/>
          <w:rtl/>
        </w:rPr>
        <w:t xml:space="preserve"> </w:t>
      </w:r>
      <w:r w:rsidR="001F073B" w:rsidRPr="001F073B">
        <w:rPr>
          <w:rStyle w:val="Char4"/>
          <w:rFonts w:cs="CTraditional Arabic" w:hint="cs"/>
          <w:rtl/>
        </w:rPr>
        <w:t xml:space="preserve">ش </w:t>
      </w:r>
      <w:r w:rsidRPr="00BD5DC8">
        <w:rPr>
          <w:rStyle w:val="Char4"/>
          <w:rFonts w:hint="cs"/>
          <w:rtl/>
        </w:rPr>
        <w:t>قول</w:t>
      </w:r>
      <w:r w:rsidR="001C559E">
        <w:rPr>
          <w:rStyle w:val="Char4"/>
          <w:rFonts w:hint="cs"/>
          <w:rtl/>
        </w:rPr>
        <w:t xml:space="preserve">ی </w:t>
      </w:r>
      <w:r w:rsidRPr="00BD5DC8">
        <w:rPr>
          <w:rStyle w:val="Char4"/>
          <w:rFonts w:hint="cs"/>
          <w:rtl/>
        </w:rPr>
        <w:t>است که درباره‌</w:t>
      </w:r>
      <w:r w:rsidR="001C559E">
        <w:rPr>
          <w:rStyle w:val="Char4"/>
          <w:rFonts w:hint="cs"/>
          <w:rtl/>
        </w:rPr>
        <w:t>ی</w:t>
      </w:r>
      <w:r w:rsidRPr="00BD5DC8">
        <w:rPr>
          <w:rStyle w:val="Char4"/>
          <w:rFonts w:hint="cs"/>
          <w:rtl/>
        </w:rPr>
        <w:t xml:space="preserve"> احکام شرایع دینی به قیاس ضعیف، و مبتنی بر گمان‌های محض و متابعت از هوای نفس، گفته شده باشد بدون اینکه آن را به اصولش رد کنند و یا در علل و اعتبار آن نظر نمایند و در چنین رأیی است که سنت‌ها و اوامر و فرامین تابناک و تعالیم و آموزه‌های دقیق و احکام و دستورات تعالی‌بخش و سعادت‌آفرین رسول‌خدا</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 xml:space="preserve">ترک داده می‌شوند و به سبب آن، احکام مبرهن و واضح کتاب و سنت به عقب و پس‌انداخته می‌شود. </w:t>
      </w:r>
    </w:p>
    <w:p w:rsidR="00335BB5" w:rsidRPr="00BD5DC8" w:rsidRDefault="00335BB5" w:rsidP="004709A5">
      <w:pPr>
        <w:ind w:firstLine="284"/>
        <w:jc w:val="both"/>
        <w:rPr>
          <w:rStyle w:val="Char4"/>
          <w:rtl/>
        </w:rPr>
      </w:pPr>
      <w:r w:rsidRPr="00BD5DC8">
        <w:rPr>
          <w:rStyle w:val="Char4"/>
          <w:rFonts w:hint="cs"/>
          <w:rtl/>
        </w:rPr>
        <w:t>اما رأی</w:t>
      </w:r>
      <w:r w:rsidR="001C559E">
        <w:rPr>
          <w:rStyle w:val="Char4"/>
          <w:rFonts w:hint="cs"/>
          <w:rtl/>
        </w:rPr>
        <w:t>ی</w:t>
      </w:r>
      <w:r w:rsidRPr="00BD5DC8">
        <w:rPr>
          <w:rStyle w:val="Char4"/>
          <w:rFonts w:hint="cs"/>
          <w:rtl/>
        </w:rPr>
        <w:t xml:space="preserve"> که مقصد آن اظهار حق و مبتنی بر اصول قرآن و سنت و اصول و مبادی شرعی باشد، مذموم و قبیح نیست.</w:t>
      </w:r>
    </w:p>
    <w:p w:rsidR="007A0F8C" w:rsidRDefault="007A0F8C" w:rsidP="004709A5">
      <w:pPr>
        <w:ind w:firstLine="284"/>
        <w:jc w:val="both"/>
        <w:rPr>
          <w:rStyle w:val="Char4"/>
          <w:rtl/>
        </w:rPr>
        <w:sectPr w:rsidR="007A0F8C" w:rsidSect="00AA4D64">
          <w:footnotePr>
            <w:numRestart w:val="eachPage"/>
          </w:footnotePr>
          <w:type w:val="oddPage"/>
          <w:pgSz w:w="9356" w:h="13608" w:code="9"/>
          <w:pgMar w:top="567" w:right="1134" w:bottom="851" w:left="1134" w:header="454" w:footer="0" w:gutter="0"/>
          <w:cols w:space="708"/>
          <w:titlePg/>
          <w:bidi/>
          <w:rtlGutter/>
          <w:docGrid w:linePitch="381"/>
        </w:sectPr>
      </w:pPr>
    </w:p>
    <w:p w:rsidR="00335BB5" w:rsidRPr="005B2E4D" w:rsidRDefault="00335BB5" w:rsidP="005B2E4D">
      <w:pPr>
        <w:pStyle w:val="af4"/>
        <w:rPr>
          <w:rStyle w:val="Char4"/>
          <w:rFonts w:ascii="IRTitr" w:hAnsi="IRTitr" w:cs="IRTitr"/>
          <w:sz w:val="56"/>
          <w:szCs w:val="56"/>
          <w:rtl/>
        </w:rPr>
      </w:pPr>
      <w:bookmarkStart w:id="46" w:name="_Toc447280241"/>
      <w:r w:rsidRPr="005B2E4D">
        <w:rPr>
          <w:rStyle w:val="Char4"/>
          <w:rFonts w:ascii="IRTitr" w:hAnsi="IRTitr" w:cs="IRTitr" w:hint="cs"/>
          <w:sz w:val="56"/>
          <w:szCs w:val="56"/>
          <w:rtl/>
        </w:rPr>
        <w:t xml:space="preserve">باب </w:t>
      </w:r>
      <w:r w:rsidR="00846A08" w:rsidRPr="005B2E4D">
        <w:rPr>
          <w:rStyle w:val="Char4"/>
          <w:rFonts w:ascii="IRTitr" w:hAnsi="IRTitr" w:cs="IRTitr" w:hint="cs"/>
          <w:sz w:val="56"/>
          <w:szCs w:val="56"/>
          <w:rtl/>
        </w:rPr>
        <w:t>(</w:t>
      </w:r>
      <w:r w:rsidRPr="005B2E4D">
        <w:rPr>
          <w:rStyle w:val="Char4"/>
          <w:rFonts w:ascii="IRTitr" w:hAnsi="IRTitr" w:cs="IRTitr" w:hint="cs"/>
          <w:sz w:val="56"/>
          <w:szCs w:val="56"/>
          <w:rtl/>
        </w:rPr>
        <w:t>10</w:t>
      </w:r>
      <w:r w:rsidR="00846A08" w:rsidRPr="005B2E4D">
        <w:rPr>
          <w:rStyle w:val="Char4"/>
          <w:rFonts w:ascii="IRTitr" w:hAnsi="IRTitr" w:cs="IRTitr" w:hint="cs"/>
          <w:sz w:val="56"/>
          <w:szCs w:val="56"/>
          <w:rtl/>
        </w:rPr>
        <w:t>)</w:t>
      </w:r>
      <w:r w:rsidR="005B2E4D" w:rsidRPr="005B2E4D">
        <w:rPr>
          <w:rStyle w:val="Char4"/>
          <w:rFonts w:ascii="IRTitr" w:hAnsi="IRTitr" w:cs="IRTitr"/>
          <w:sz w:val="56"/>
          <w:szCs w:val="56"/>
          <w:rtl/>
        </w:rPr>
        <w:br/>
      </w:r>
      <w:r w:rsidRPr="005B2E4D">
        <w:rPr>
          <w:rStyle w:val="Char4"/>
          <w:rFonts w:ascii="IRTitr" w:hAnsi="IRTitr" w:cs="IRTitr" w:hint="cs"/>
          <w:sz w:val="56"/>
          <w:szCs w:val="56"/>
          <w:rtl/>
        </w:rPr>
        <w:t xml:space="preserve"> درباره‌</w:t>
      </w:r>
      <w:r w:rsidR="005B2E4D">
        <w:rPr>
          <w:rStyle w:val="Char4"/>
          <w:rFonts w:ascii="IRTitr" w:hAnsi="IRTitr" w:cs="IRTitr" w:hint="cs"/>
          <w:sz w:val="56"/>
          <w:szCs w:val="56"/>
          <w:rtl/>
        </w:rPr>
        <w:t>ی</w:t>
      </w:r>
      <w:r w:rsidRPr="005B2E4D">
        <w:rPr>
          <w:rStyle w:val="Char4"/>
          <w:rFonts w:ascii="IRTitr" w:hAnsi="IRTitr" w:cs="IRTitr" w:hint="cs"/>
          <w:sz w:val="56"/>
          <w:szCs w:val="56"/>
          <w:rtl/>
        </w:rPr>
        <w:t xml:space="preserve"> تیمم</w:t>
      </w:r>
      <w:bookmarkEnd w:id="46"/>
      <w:r w:rsidRPr="005B2E4D">
        <w:rPr>
          <w:rStyle w:val="Char4"/>
          <w:rFonts w:ascii="IRTitr" w:hAnsi="IRTitr" w:cs="IRTitr" w:hint="cs"/>
          <w:sz w:val="56"/>
          <w:szCs w:val="56"/>
          <w:rtl/>
        </w:rPr>
        <w:t xml:space="preserve"> </w:t>
      </w:r>
    </w:p>
    <w:p w:rsidR="007A0F8C" w:rsidRDefault="007A0F8C" w:rsidP="00BD5DC8">
      <w:pPr>
        <w:pStyle w:val="a1"/>
        <w:rPr>
          <w:rtl/>
        </w:rPr>
        <w:sectPr w:rsidR="007A0F8C" w:rsidSect="00AA4D64">
          <w:footnotePr>
            <w:numRestart w:val="eachPage"/>
          </w:footnotePr>
          <w:type w:val="oddPage"/>
          <w:pgSz w:w="9356" w:h="13608" w:code="9"/>
          <w:pgMar w:top="567" w:right="1134" w:bottom="851" w:left="1134" w:header="454" w:footer="0" w:gutter="0"/>
          <w:cols w:space="708"/>
          <w:titlePg/>
          <w:bidi/>
          <w:rtlGutter/>
          <w:docGrid w:linePitch="381"/>
        </w:sectPr>
      </w:pPr>
    </w:p>
    <w:p w:rsidR="004709A5" w:rsidRDefault="00335BB5" w:rsidP="00BD5DC8">
      <w:pPr>
        <w:pStyle w:val="a1"/>
        <w:rPr>
          <w:rtl/>
        </w:rPr>
      </w:pPr>
      <w:bookmarkStart w:id="47" w:name="_Toc447280242"/>
      <w:r w:rsidRPr="00880785">
        <w:rPr>
          <w:rtl/>
        </w:rPr>
        <w:t>فصل</w:t>
      </w:r>
      <w:r w:rsidRPr="00880785">
        <w:rPr>
          <w:rFonts w:hint="cs"/>
          <w:rtl/>
        </w:rPr>
        <w:t xml:space="preserve"> اول</w:t>
      </w:r>
      <w:bookmarkEnd w:id="47"/>
    </w:p>
    <w:p w:rsidR="00335BB5" w:rsidRPr="00BD5DC8" w:rsidRDefault="00BA7FD8" w:rsidP="00327DDF">
      <w:pPr>
        <w:autoSpaceDE w:val="0"/>
        <w:autoSpaceDN w:val="0"/>
        <w:adjustRightInd w:val="0"/>
        <w:ind w:firstLine="227"/>
        <w:jc w:val="lowKashida"/>
        <w:rPr>
          <w:rStyle w:val="Char3"/>
          <w:rtl/>
          <w:lang w:bidi="fa-IR"/>
        </w:rPr>
      </w:pPr>
      <w:r w:rsidRPr="00BA7FD8">
        <w:rPr>
          <w:rStyle w:val="Char4"/>
          <w:rFonts w:hint="cs"/>
          <w:rtl/>
        </w:rPr>
        <w:t>526</w:t>
      </w:r>
      <w:r w:rsidR="00335BB5" w:rsidRPr="00BD5DC8">
        <w:rPr>
          <w:rStyle w:val="Char3"/>
          <w:rFonts w:hint="cs"/>
          <w:rtl/>
        </w:rPr>
        <w:t xml:space="preserve"> </w:t>
      </w:r>
      <w:r w:rsidR="00335BB5" w:rsidRPr="00BD5DC8">
        <w:rPr>
          <w:rStyle w:val="Char3"/>
          <w:rFonts w:ascii="Times New Roman" w:hAnsi="Times New Roman" w:cs="Times New Roman" w:hint="cs"/>
          <w:rtl/>
        </w:rPr>
        <w:t>–</w:t>
      </w:r>
      <w:r w:rsidR="00335BB5" w:rsidRPr="00BD5DC8">
        <w:rPr>
          <w:rStyle w:val="Char3"/>
          <w:rFonts w:hint="cs"/>
          <w:rtl/>
        </w:rPr>
        <w:t xml:space="preserve"> </w:t>
      </w:r>
      <w:r w:rsidR="00E42D0A" w:rsidRPr="00E42D0A">
        <w:rPr>
          <w:rStyle w:val="Char3"/>
          <w:rFonts w:cs="IRNazli" w:hint="cs"/>
          <w:rtl/>
        </w:rPr>
        <w:t>(</w:t>
      </w:r>
      <w:r w:rsidRPr="00BA7FD8">
        <w:rPr>
          <w:rStyle w:val="Char4"/>
          <w:rFonts w:hint="cs"/>
          <w:rtl/>
        </w:rPr>
        <w:t>1</w:t>
      </w:r>
      <w:r w:rsidR="00CF164C" w:rsidRPr="00CF164C">
        <w:rPr>
          <w:rStyle w:val="Char3"/>
          <w:rFonts w:cs="IRNazli" w:hint="cs"/>
          <w:rtl/>
        </w:rPr>
        <w:t>)</w:t>
      </w:r>
      <w:r w:rsidR="00335BB5" w:rsidRPr="00BD5DC8">
        <w:rPr>
          <w:rStyle w:val="Char3"/>
          <w:rFonts w:hint="cs"/>
          <w:rtl/>
        </w:rPr>
        <w:t xml:space="preserve"> </w:t>
      </w:r>
      <w:r w:rsidR="00335BB5" w:rsidRPr="00BD5DC8">
        <w:rPr>
          <w:rStyle w:val="Char3"/>
          <w:rtl/>
        </w:rPr>
        <w:t>عن حُذَيْفةَ</w:t>
      </w:r>
      <w:r w:rsidR="003E0CC1">
        <w:rPr>
          <w:rStyle w:val="Char3"/>
          <w:rtl/>
        </w:rPr>
        <w:t>،</w:t>
      </w:r>
      <w:r w:rsidR="00335BB5"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335BB5" w:rsidRPr="00BD5DC8">
        <w:rPr>
          <w:rStyle w:val="Char3"/>
          <w:rtl/>
        </w:rPr>
        <w:t xml:space="preserve"> «فُضّلْنا على الناسِ بثَلاثٍ: جُع</w:t>
      </w:r>
      <w:r w:rsidR="00335BB5" w:rsidRPr="00BD5DC8">
        <w:rPr>
          <w:rStyle w:val="Char3"/>
          <w:rFonts w:hint="cs"/>
          <w:rtl/>
        </w:rPr>
        <w:t>ِ</w:t>
      </w:r>
      <w:r w:rsidR="00335BB5" w:rsidRPr="00BD5DC8">
        <w:rPr>
          <w:rStyle w:val="Char3"/>
          <w:rtl/>
        </w:rPr>
        <w:t>لَتْ صُف</w:t>
      </w:r>
      <w:r w:rsidR="00335BB5" w:rsidRPr="00BD5DC8">
        <w:rPr>
          <w:rStyle w:val="Char3"/>
          <w:rFonts w:hint="cs"/>
          <w:rtl/>
        </w:rPr>
        <w:t>ُ</w:t>
      </w:r>
      <w:r w:rsidR="00335BB5" w:rsidRPr="00BD5DC8">
        <w:rPr>
          <w:rStyle w:val="Char3"/>
          <w:rtl/>
        </w:rPr>
        <w:t>وفُنا ك</w:t>
      </w:r>
      <w:r w:rsidR="00335BB5" w:rsidRPr="00BD5DC8">
        <w:rPr>
          <w:rStyle w:val="Char3"/>
          <w:rFonts w:hint="cs"/>
          <w:rtl/>
        </w:rPr>
        <w:t>َ</w:t>
      </w:r>
      <w:r w:rsidR="00335BB5" w:rsidRPr="00BD5DC8">
        <w:rPr>
          <w:rStyle w:val="Char3"/>
          <w:rtl/>
        </w:rPr>
        <w:t>صُف</w:t>
      </w:r>
      <w:r w:rsidR="00335BB5" w:rsidRPr="00BD5DC8">
        <w:rPr>
          <w:rStyle w:val="Char3"/>
          <w:rFonts w:hint="cs"/>
          <w:rtl/>
        </w:rPr>
        <w:t>ُ</w:t>
      </w:r>
      <w:r w:rsidR="00335BB5" w:rsidRPr="00BD5DC8">
        <w:rPr>
          <w:rStyle w:val="Char3"/>
          <w:rtl/>
        </w:rPr>
        <w:t>وفِ الملائ</w:t>
      </w:r>
      <w:r w:rsidR="00335BB5" w:rsidRPr="00BD5DC8">
        <w:rPr>
          <w:rStyle w:val="Char3"/>
          <w:rFonts w:hint="cs"/>
          <w:rtl/>
        </w:rPr>
        <w:t>ِ</w:t>
      </w:r>
      <w:r w:rsidR="00335BB5" w:rsidRPr="00BD5DC8">
        <w:rPr>
          <w:rStyle w:val="Char3"/>
          <w:rtl/>
        </w:rPr>
        <w:t>ك</w:t>
      </w:r>
      <w:r w:rsidR="00335BB5" w:rsidRPr="00BD5DC8">
        <w:rPr>
          <w:rStyle w:val="Char3"/>
          <w:rFonts w:hint="cs"/>
          <w:rtl/>
        </w:rPr>
        <w:t>َ</w:t>
      </w:r>
      <w:r w:rsidR="00335BB5" w:rsidRPr="00BD5DC8">
        <w:rPr>
          <w:rStyle w:val="Char3"/>
          <w:rtl/>
        </w:rPr>
        <w:t>ةِ، وجُع</w:t>
      </w:r>
      <w:r w:rsidR="00335BB5" w:rsidRPr="00BD5DC8">
        <w:rPr>
          <w:rStyle w:val="Char3"/>
          <w:rFonts w:hint="cs"/>
          <w:rtl/>
        </w:rPr>
        <w:t>ِ</w:t>
      </w:r>
      <w:r w:rsidR="00335BB5" w:rsidRPr="00BD5DC8">
        <w:rPr>
          <w:rStyle w:val="Char3"/>
          <w:rtl/>
        </w:rPr>
        <w:t>لَتْ لنا الأرضُ ك</w:t>
      </w:r>
      <w:r w:rsidR="00335BB5" w:rsidRPr="00BD5DC8">
        <w:rPr>
          <w:rStyle w:val="Char3"/>
          <w:rFonts w:hint="cs"/>
          <w:rtl/>
        </w:rPr>
        <w:t>ُ</w:t>
      </w:r>
      <w:r w:rsidR="00335BB5" w:rsidRPr="00BD5DC8">
        <w:rPr>
          <w:rStyle w:val="Char3"/>
          <w:rtl/>
        </w:rPr>
        <w:t>لُّها، م</w:t>
      </w:r>
      <w:r w:rsidR="00335BB5" w:rsidRPr="00BD5DC8">
        <w:rPr>
          <w:rStyle w:val="Char3"/>
          <w:rFonts w:hint="cs"/>
          <w:rtl/>
        </w:rPr>
        <w:t>َ</w:t>
      </w:r>
      <w:r w:rsidR="00335BB5" w:rsidRPr="00BD5DC8">
        <w:rPr>
          <w:rStyle w:val="Char3"/>
          <w:rtl/>
        </w:rPr>
        <w:t>سج</w:t>
      </w:r>
      <w:r w:rsidR="00335BB5" w:rsidRPr="00BD5DC8">
        <w:rPr>
          <w:rStyle w:val="Char3"/>
          <w:rFonts w:hint="cs"/>
          <w:rtl/>
        </w:rPr>
        <w:t>ِ</w:t>
      </w:r>
      <w:r w:rsidR="00335BB5" w:rsidRPr="00BD5DC8">
        <w:rPr>
          <w:rStyle w:val="Char3"/>
          <w:rtl/>
        </w:rPr>
        <w:t>داً، وجُعِلَتْ تُرْبَتُها لنا طَه</w:t>
      </w:r>
      <w:r w:rsidR="00335BB5" w:rsidRPr="00BD5DC8">
        <w:rPr>
          <w:rStyle w:val="Char3"/>
          <w:rFonts w:hint="cs"/>
          <w:rtl/>
        </w:rPr>
        <w:t>ُ</w:t>
      </w:r>
      <w:r w:rsidR="00335BB5" w:rsidRPr="00BD5DC8">
        <w:rPr>
          <w:rStyle w:val="Char3"/>
          <w:rtl/>
        </w:rPr>
        <w:t>وراً إِذا لم ن</w:t>
      </w:r>
      <w:r w:rsidR="00335BB5" w:rsidRPr="00BD5DC8">
        <w:rPr>
          <w:rStyle w:val="Char3"/>
          <w:rFonts w:hint="cs"/>
          <w:rtl/>
        </w:rPr>
        <w:t>َ</w:t>
      </w:r>
      <w:r w:rsidR="00335BB5" w:rsidRPr="00BD5DC8">
        <w:rPr>
          <w:rStyle w:val="Char3"/>
          <w:rtl/>
        </w:rPr>
        <w:t xml:space="preserve">جِدِ الماءَ. </w:t>
      </w:r>
      <w:r w:rsidR="00335BB5" w:rsidRPr="007A0F8C">
        <w:rPr>
          <w:rStyle w:val="Char1"/>
          <w:rtl/>
        </w:rPr>
        <w:t>رواه مسلم</w:t>
      </w:r>
      <w:r w:rsidR="00327DDF" w:rsidRPr="00327DDF">
        <w:rPr>
          <w:rStyle w:val="Char4"/>
          <w:rFonts w:hint="cs"/>
          <w:vertAlign w:val="superscript"/>
          <w:rtl/>
          <w:lang w:bidi="ar-SA"/>
        </w:rPr>
        <w:t>(</w:t>
      </w:r>
      <w:r w:rsidR="00327DDF" w:rsidRPr="00327DDF">
        <w:rPr>
          <w:rStyle w:val="Char4"/>
          <w:vertAlign w:val="superscript"/>
          <w:rtl/>
          <w:lang w:bidi="ar-SA"/>
        </w:rPr>
        <w:footnoteReference w:id="249"/>
      </w:r>
      <w:r w:rsidR="00327DDF" w:rsidRPr="00327DDF">
        <w:rPr>
          <w:rStyle w:val="Char4"/>
          <w:rFonts w:hint="cs"/>
          <w:vertAlign w:val="superscript"/>
          <w:rtl/>
          <w:lang w:bidi="ar-SA"/>
        </w:rPr>
        <w:t>)</w:t>
      </w:r>
      <w:r w:rsidR="00327DDF" w:rsidRPr="00327DDF">
        <w:rPr>
          <w:rStyle w:val="Char4"/>
          <w:rFonts w:hint="cs"/>
          <w:rtl/>
        </w:rPr>
        <w:t>.</w:t>
      </w:r>
    </w:p>
    <w:p w:rsidR="00335BB5" w:rsidRPr="00BD5DC8" w:rsidRDefault="00335BB5" w:rsidP="004709A5">
      <w:pPr>
        <w:ind w:firstLine="284"/>
        <w:jc w:val="both"/>
        <w:rPr>
          <w:rStyle w:val="Char4"/>
          <w:rtl/>
        </w:rPr>
      </w:pPr>
      <w:r w:rsidRPr="00BD5DC8">
        <w:rPr>
          <w:rStyle w:val="Char4"/>
          <w:rFonts w:hint="cs"/>
          <w:rtl/>
        </w:rPr>
        <w:t xml:space="preserve">526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1</w:t>
      </w:r>
      <w:r w:rsidR="00846A08">
        <w:rPr>
          <w:rStyle w:val="Char4"/>
          <w:rFonts w:hint="cs"/>
          <w:rtl/>
        </w:rPr>
        <w:t>)</w:t>
      </w:r>
      <w:r w:rsidRPr="00BD5DC8">
        <w:rPr>
          <w:rStyle w:val="Char4"/>
          <w:rFonts w:hint="cs"/>
          <w:rtl/>
        </w:rPr>
        <w:t xml:space="preserve"> حذیفه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گوید: پیامبر</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 xml:space="preserve">فرمود: برامت‌های پیشین به سه چیز فضیلت و برتری داده شده‌ایم: نخست اینکه صفوف ما در نماز، بسان صفوف فرشتگان </w:t>
      </w:r>
      <w:r w:rsidRPr="007A0F8C">
        <w:rPr>
          <w:rStyle w:val="Char4"/>
          <w:rFonts w:hint="cs"/>
          <w:spacing w:val="-4"/>
          <w:rtl/>
        </w:rPr>
        <w:t>گردانیده شد، سپس اینکه همه‌</w:t>
      </w:r>
      <w:r w:rsidR="001C559E">
        <w:rPr>
          <w:rStyle w:val="Char4"/>
          <w:rFonts w:hint="cs"/>
          <w:spacing w:val="-4"/>
          <w:rtl/>
        </w:rPr>
        <w:t>ی</w:t>
      </w:r>
      <w:r w:rsidRPr="007A0F8C">
        <w:rPr>
          <w:rStyle w:val="Char4"/>
          <w:rFonts w:hint="cs"/>
          <w:spacing w:val="-4"/>
          <w:rtl/>
        </w:rPr>
        <w:t xml:space="preserve"> عرصه‌</w:t>
      </w:r>
      <w:r w:rsidR="001C559E">
        <w:rPr>
          <w:rStyle w:val="Char4"/>
          <w:rFonts w:hint="cs"/>
          <w:spacing w:val="-4"/>
          <w:rtl/>
        </w:rPr>
        <w:t>ی</w:t>
      </w:r>
      <w:r w:rsidRPr="007A0F8C">
        <w:rPr>
          <w:rStyle w:val="Char4"/>
          <w:rFonts w:hint="cs"/>
          <w:spacing w:val="-4"/>
          <w:rtl/>
        </w:rPr>
        <w:t xml:space="preserve"> زمین برای ما مسجد قرار داده شد، و دیگر اینکه خاک زمین برای ما پاک‌کننده گردانیده شد که هرگاه آب نیافتیم</w:t>
      </w:r>
      <w:r w:rsidR="001C559E">
        <w:rPr>
          <w:rStyle w:val="Char4"/>
          <w:rFonts w:hint="cs"/>
          <w:spacing w:val="-4"/>
          <w:rtl/>
        </w:rPr>
        <w:t xml:space="preserve"> </w:t>
      </w:r>
      <w:r w:rsidRPr="007A0F8C">
        <w:rPr>
          <w:rStyle w:val="Char4"/>
          <w:rFonts w:hint="cs"/>
          <w:spacing w:val="-4"/>
          <w:rtl/>
        </w:rPr>
        <w:t>با آن تیمم بزنیم.</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[این حدیث را مسلم روایت کرده است</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BD5DC8">
        <w:rPr>
          <w:rStyle w:val="Char3"/>
          <w:rtl/>
        </w:rPr>
        <w:t>وجُعِلَتْ تُرْبَتُها لنا طَهوراً</w:t>
      </w:r>
      <w:r w:rsidRPr="00BD5DC8">
        <w:rPr>
          <w:rStyle w:val="Char3"/>
          <w:rFonts w:hint="cs"/>
          <w:rtl/>
        </w:rPr>
        <w:t>»</w:t>
      </w:r>
      <w:r w:rsidR="001C559E">
        <w:rPr>
          <w:rStyle w:val="Char3"/>
          <w:rFonts w:hint="cs"/>
          <w:rtl/>
        </w:rPr>
        <w:t xml:space="preserve"> </w:t>
      </w:r>
      <w:r w:rsidRPr="00BD5DC8">
        <w:rPr>
          <w:rStyle w:val="Char4"/>
          <w:rFonts w:hint="cs"/>
          <w:rtl/>
        </w:rPr>
        <w:t>امام مالک معتقد است که تیمم بر هرچه از زمین باشد و صنعت بشر در آن دخل و نقشی نداشته باشد، جایز است، اما گچ که صنعت در آن داخل شده است،</w:t>
      </w:r>
      <w:r w:rsidR="001C559E">
        <w:rPr>
          <w:rStyle w:val="Char4"/>
          <w:rFonts w:hint="cs"/>
          <w:rtl/>
        </w:rPr>
        <w:t xml:space="preserve"> </w:t>
      </w:r>
      <w:r w:rsidRPr="00BD5DC8">
        <w:rPr>
          <w:rStyle w:val="Char4"/>
          <w:rFonts w:hint="cs"/>
          <w:rtl/>
        </w:rPr>
        <w:t xml:space="preserve">بر آن تیمم درست نیست. </w:t>
      </w:r>
    </w:p>
    <w:p w:rsidR="00335BB5" w:rsidRPr="00BD5DC8" w:rsidRDefault="00335BB5" w:rsidP="004709A5">
      <w:pPr>
        <w:ind w:firstLine="284"/>
        <w:jc w:val="both"/>
        <w:rPr>
          <w:rStyle w:val="Char4"/>
          <w:rtl/>
        </w:rPr>
      </w:pPr>
      <w:r w:rsidRPr="00BD5DC8">
        <w:rPr>
          <w:rStyle w:val="Char4"/>
          <w:rFonts w:hint="cs"/>
          <w:rtl/>
        </w:rPr>
        <w:t>و امام شافعی و امام احمد</w:t>
      </w:r>
      <w:r w:rsidR="001C559E">
        <w:rPr>
          <w:rStyle w:val="Char4"/>
          <w:rFonts w:hint="cs"/>
          <w:rtl/>
        </w:rPr>
        <w:t xml:space="preserve"> </w:t>
      </w:r>
      <w:r w:rsidRPr="00BD5DC8">
        <w:rPr>
          <w:rStyle w:val="Char4"/>
          <w:rFonts w:hint="cs"/>
          <w:rtl/>
        </w:rPr>
        <w:t>بر آن باورند که تیمم جز بر خاک، بر چیز دیگری روا نیست، لذا تیمم در نزد آنان بر صخره‌</w:t>
      </w:r>
      <w:r w:rsidR="001C559E">
        <w:rPr>
          <w:rStyle w:val="Char4"/>
          <w:rFonts w:hint="cs"/>
          <w:rtl/>
        </w:rPr>
        <w:t>ی</w:t>
      </w:r>
      <w:r w:rsidRPr="00BD5DC8">
        <w:rPr>
          <w:rStyle w:val="Char4"/>
          <w:rFonts w:hint="cs"/>
          <w:rtl/>
        </w:rPr>
        <w:t xml:space="preserve"> سنگ و سنگریزه جائز نیست و امام ابوحنیفه می‌گوید: تیمم بر هر چیز</w:t>
      </w:r>
      <w:r w:rsidR="001C559E">
        <w:rPr>
          <w:rStyle w:val="Char4"/>
          <w:rFonts w:hint="cs"/>
          <w:rtl/>
        </w:rPr>
        <w:t>ی</w:t>
      </w:r>
      <w:r w:rsidRPr="00BD5DC8">
        <w:rPr>
          <w:rStyle w:val="Char4"/>
          <w:rFonts w:hint="cs"/>
          <w:rtl/>
        </w:rPr>
        <w:t xml:space="preserve"> صحیح است که از جنس خاک باشد مانند: سنگریزه، آهک و زرن</w:t>
      </w:r>
      <w:r w:rsidR="001C559E">
        <w:rPr>
          <w:rStyle w:val="Char4"/>
          <w:rFonts w:hint="cs"/>
          <w:rtl/>
        </w:rPr>
        <w:t>ی</w:t>
      </w:r>
      <w:r w:rsidRPr="00BD5DC8">
        <w:rPr>
          <w:rStyle w:val="Char4"/>
          <w:rFonts w:hint="cs"/>
          <w:rtl/>
        </w:rPr>
        <w:t>خ</w:t>
      </w:r>
      <w:r w:rsidR="003E0CC1">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در تفس</w:t>
      </w:r>
      <w:r w:rsidR="001C559E">
        <w:rPr>
          <w:rStyle w:val="Char4"/>
          <w:rFonts w:hint="cs"/>
          <w:rtl/>
        </w:rPr>
        <w:t>ی</w:t>
      </w:r>
      <w:r w:rsidRPr="00BD5DC8">
        <w:rPr>
          <w:rStyle w:val="Char4"/>
          <w:rFonts w:hint="cs"/>
          <w:rtl/>
        </w:rPr>
        <w:t>ر نمونه ذیل آیه‌</w:t>
      </w:r>
      <w:r w:rsidR="001C559E">
        <w:rPr>
          <w:rStyle w:val="Char4"/>
          <w:rFonts w:hint="cs"/>
          <w:rtl/>
        </w:rPr>
        <w:t>ی</w:t>
      </w:r>
      <w:r w:rsidRPr="00BD5DC8">
        <w:rPr>
          <w:rStyle w:val="Char4"/>
          <w:rFonts w:hint="cs"/>
          <w:rtl/>
        </w:rPr>
        <w:t xml:space="preserve"> 43 سوره نساء، پیرامون فلسفه‌</w:t>
      </w:r>
      <w:r w:rsidR="001C559E">
        <w:rPr>
          <w:rStyle w:val="Char4"/>
          <w:rFonts w:hint="cs"/>
          <w:rtl/>
        </w:rPr>
        <w:t>ی</w:t>
      </w:r>
      <w:r w:rsidRPr="00BD5DC8">
        <w:rPr>
          <w:rStyle w:val="Char4"/>
          <w:rFonts w:hint="cs"/>
          <w:rtl/>
        </w:rPr>
        <w:t xml:space="preserve"> تیمم آمده است</w:t>
      </w:r>
      <w:r w:rsidR="0040716E">
        <w:rPr>
          <w:rStyle w:val="Char4"/>
          <w:rFonts w:hint="cs"/>
          <w:rtl/>
        </w:rPr>
        <w:t>:</w:t>
      </w:r>
    </w:p>
    <w:p w:rsidR="00335BB5" w:rsidRPr="00BD5DC8" w:rsidRDefault="00335BB5" w:rsidP="004709A5">
      <w:pPr>
        <w:ind w:firstLine="284"/>
        <w:jc w:val="both"/>
        <w:rPr>
          <w:rStyle w:val="Char4"/>
          <w:rtl/>
        </w:rPr>
      </w:pPr>
      <w:r w:rsidRPr="00BD5DC8">
        <w:rPr>
          <w:rStyle w:val="Char4"/>
          <w:rFonts w:hint="cs"/>
          <w:rtl/>
        </w:rPr>
        <w:t xml:space="preserve"> «بسیاری می‌پرسند، دست‌زدن به روی خاک و کشیدن به صورت و دست‌ها چه فایده‌ای می‌تواند داشته باشد، به خصوص این که می‌دانیم</w:t>
      </w:r>
      <w:r w:rsidR="001C559E">
        <w:rPr>
          <w:rStyle w:val="Char4"/>
          <w:rFonts w:hint="cs"/>
          <w:rtl/>
        </w:rPr>
        <w:t xml:space="preserve"> </w:t>
      </w:r>
      <w:r w:rsidRPr="00BD5DC8">
        <w:rPr>
          <w:rStyle w:val="Char4"/>
          <w:rFonts w:hint="cs"/>
          <w:rtl/>
        </w:rPr>
        <w:t xml:space="preserve">بسیاری از خاک‌ها آلوده‌اند و ناقل میکروب‌ها. در پاسخ این‌گونه ایرادها باید به دو نکته توجه داشت: </w:t>
      </w:r>
    </w:p>
    <w:p w:rsidR="00335BB5" w:rsidRPr="00BD5DC8" w:rsidRDefault="00335BB5" w:rsidP="004709A5">
      <w:pPr>
        <w:ind w:firstLine="284"/>
        <w:jc w:val="both"/>
        <w:rPr>
          <w:rStyle w:val="Char4"/>
          <w:rtl/>
        </w:rPr>
      </w:pPr>
      <w:r w:rsidRPr="00992C10">
        <w:rPr>
          <w:rStyle w:val="Char4"/>
          <w:rFonts w:hint="cs"/>
          <w:rtl/>
        </w:rPr>
        <w:t>الف) فایده‌</w:t>
      </w:r>
      <w:r w:rsidR="001C559E">
        <w:rPr>
          <w:rStyle w:val="Char4"/>
          <w:rFonts w:hint="cs"/>
          <w:rtl/>
        </w:rPr>
        <w:t>ی</w:t>
      </w:r>
      <w:r w:rsidRPr="00992C10">
        <w:rPr>
          <w:rStyle w:val="Char4"/>
          <w:rFonts w:hint="cs"/>
          <w:rtl/>
        </w:rPr>
        <w:t xml:space="preserve"> اخلاقی: </w:t>
      </w:r>
      <w:r w:rsidRPr="00BD5DC8">
        <w:rPr>
          <w:rStyle w:val="Char4"/>
          <w:rFonts w:hint="cs"/>
          <w:rtl/>
        </w:rPr>
        <w:t>تیمم یکی از عبادات است و روح عبادت به معنای واقعی کلمه در آن منعکس می‌باشد، زیرا انسان پیشانی خود را که شریف‌ترین عضو بدن اوست با دستی که بر خاک زده، لمس</w:t>
      </w:r>
      <w:r w:rsidR="003E0CC1">
        <w:rPr>
          <w:rStyle w:val="Char4"/>
          <w:rFonts w:hint="cs"/>
          <w:rtl/>
        </w:rPr>
        <w:t xml:space="preserve"> می‌کند </w:t>
      </w:r>
      <w:r w:rsidRPr="00BD5DC8">
        <w:rPr>
          <w:rStyle w:val="Char4"/>
          <w:rFonts w:hint="cs"/>
          <w:rtl/>
        </w:rPr>
        <w:t>تا فروتنی و تواضع خود را در پیشگاه او، آشکار سازد یعنی پیشانی من و همچنین دست‌های من در برابر تو تا آخرین حد، خاضع و متواضع‌اند و به دنبال این کار متوجه‌</w:t>
      </w:r>
      <w:r w:rsidR="001C559E">
        <w:rPr>
          <w:rStyle w:val="Char4"/>
          <w:rFonts w:hint="cs"/>
          <w:rtl/>
        </w:rPr>
        <w:t>ی</w:t>
      </w:r>
      <w:r w:rsidRPr="00BD5DC8">
        <w:rPr>
          <w:rStyle w:val="Char4"/>
          <w:rFonts w:hint="cs"/>
          <w:rtl/>
        </w:rPr>
        <w:t xml:space="preserve"> نماز و یا سایر عباداتی که مشروط به وضو و غسل است می‌شود، به این ترتیب در پرورش روح، تواضع و عبودیّت و شکرگذاری در بندگان اثر می‌گذارد. </w:t>
      </w:r>
    </w:p>
    <w:p w:rsidR="00335BB5" w:rsidRPr="00BD5DC8" w:rsidRDefault="007A0F8C" w:rsidP="004709A5">
      <w:pPr>
        <w:ind w:firstLine="284"/>
        <w:jc w:val="both"/>
        <w:rPr>
          <w:rStyle w:val="Char4"/>
          <w:rtl/>
        </w:rPr>
      </w:pPr>
      <w:r>
        <w:rPr>
          <w:rStyle w:val="Char4"/>
          <w:rFonts w:hint="cs"/>
          <w:rtl/>
        </w:rPr>
        <w:t>ب</w:t>
      </w:r>
      <w:r w:rsidR="00335BB5" w:rsidRPr="00992C10">
        <w:rPr>
          <w:rStyle w:val="Char4"/>
          <w:rFonts w:hint="cs"/>
          <w:rtl/>
        </w:rPr>
        <w:t>) فایده بهداشتی:</w:t>
      </w:r>
      <w:r w:rsidR="00335BB5" w:rsidRPr="00BD5DC8">
        <w:rPr>
          <w:rStyle w:val="Char4"/>
          <w:rFonts w:hint="cs"/>
          <w:rtl/>
        </w:rPr>
        <w:t xml:space="preserve"> امروز ثابت شده: خاک به خاطر داشتن باکتری‌های فراوان، می‌تواند آلودگی‌ها را از بین ببرد این باکتری‌ها که کار آنها تجزیه‌کردن مواد آلوده و از بین‌بردن انواع عفونت‌هاست، معمولاً در سطح زمین و اعماق کم </w:t>
      </w:r>
      <w:r w:rsidR="001C559E">
        <w:rPr>
          <w:rStyle w:val="Char4"/>
          <w:rFonts w:hint="cs"/>
          <w:rtl/>
        </w:rPr>
        <w:t>ک</w:t>
      </w:r>
      <w:r w:rsidR="00335BB5" w:rsidRPr="00BD5DC8">
        <w:rPr>
          <w:rStyle w:val="Char4"/>
          <w:rFonts w:hint="cs"/>
          <w:rtl/>
        </w:rPr>
        <w:t xml:space="preserve">ه از هوا و نورآفتاب، بهتر می‌توانند استفاده کنند، فراوان‌اند. </w:t>
      </w:r>
    </w:p>
    <w:p w:rsidR="00335BB5" w:rsidRPr="00BD5DC8" w:rsidRDefault="00335BB5" w:rsidP="004709A5">
      <w:pPr>
        <w:ind w:firstLine="284"/>
        <w:jc w:val="both"/>
        <w:rPr>
          <w:rStyle w:val="Char4"/>
          <w:rtl/>
        </w:rPr>
      </w:pPr>
      <w:r w:rsidRPr="00BD5DC8">
        <w:rPr>
          <w:rStyle w:val="Char4"/>
          <w:rFonts w:hint="cs"/>
          <w:rtl/>
        </w:rPr>
        <w:t>به همین دلیل هنگامی که لاشه‌های حیوانات یا بدن انسان، پس از مردن زیر خاک دفن شود و همچنین مواد آلوده‌</w:t>
      </w:r>
      <w:r w:rsidR="001C559E">
        <w:rPr>
          <w:rStyle w:val="Char4"/>
          <w:rFonts w:hint="cs"/>
          <w:rtl/>
        </w:rPr>
        <w:t>ی</w:t>
      </w:r>
      <w:r w:rsidRPr="00BD5DC8">
        <w:rPr>
          <w:rStyle w:val="Char4"/>
          <w:rFonts w:hint="cs"/>
          <w:rtl/>
        </w:rPr>
        <w:t xml:space="preserve"> گوناگونی که روی زمین‌ها می‌باشد، در مدت نسبتاً کوتاهی، تجزیه شده و</w:t>
      </w:r>
      <w:r w:rsidR="001C559E">
        <w:rPr>
          <w:rStyle w:val="Char4"/>
          <w:rFonts w:hint="cs"/>
          <w:rtl/>
        </w:rPr>
        <w:t xml:space="preserve"> </w:t>
      </w:r>
      <w:r w:rsidRPr="00BD5DC8">
        <w:rPr>
          <w:rStyle w:val="Char4"/>
          <w:rFonts w:hint="cs"/>
          <w:rtl/>
        </w:rPr>
        <w:t>بر اثر حمله‌</w:t>
      </w:r>
      <w:r w:rsidR="001C559E">
        <w:rPr>
          <w:rStyle w:val="Char4"/>
          <w:rFonts w:hint="cs"/>
          <w:rtl/>
        </w:rPr>
        <w:t>ی</w:t>
      </w:r>
      <w:r w:rsidRPr="00BD5DC8">
        <w:rPr>
          <w:rStyle w:val="Char4"/>
          <w:rFonts w:hint="cs"/>
          <w:rtl/>
        </w:rPr>
        <w:t xml:space="preserve"> باکتری‌ها، کانون عفونت، از هم متلاشی می‌گردد. </w:t>
      </w:r>
    </w:p>
    <w:p w:rsidR="00335BB5" w:rsidRPr="00BD5DC8" w:rsidRDefault="00335BB5" w:rsidP="004709A5">
      <w:pPr>
        <w:ind w:firstLine="284"/>
        <w:jc w:val="both"/>
        <w:rPr>
          <w:rStyle w:val="Char4"/>
          <w:rtl/>
        </w:rPr>
      </w:pPr>
      <w:r w:rsidRPr="00BD5DC8">
        <w:rPr>
          <w:rStyle w:val="Char4"/>
          <w:rFonts w:hint="cs"/>
          <w:rtl/>
        </w:rPr>
        <w:t>مسلّم است اگر این خاصیت در خاک نبود، کره‌</w:t>
      </w:r>
      <w:r w:rsidR="001C559E">
        <w:rPr>
          <w:rStyle w:val="Char4"/>
          <w:rFonts w:hint="cs"/>
          <w:rtl/>
        </w:rPr>
        <w:t>ی</w:t>
      </w:r>
      <w:r w:rsidRPr="00BD5DC8">
        <w:rPr>
          <w:rStyle w:val="Char4"/>
          <w:rFonts w:hint="cs"/>
          <w:rtl/>
        </w:rPr>
        <w:t xml:space="preserve"> زمین در مدت کوتاهی</w:t>
      </w:r>
      <w:r w:rsidR="001C559E">
        <w:rPr>
          <w:rStyle w:val="Char4"/>
          <w:rFonts w:hint="cs"/>
          <w:rtl/>
        </w:rPr>
        <w:t xml:space="preserve"> </w:t>
      </w:r>
      <w:r w:rsidRPr="00BD5DC8">
        <w:rPr>
          <w:rStyle w:val="Char4"/>
          <w:rFonts w:hint="cs"/>
          <w:rtl/>
        </w:rPr>
        <w:t xml:space="preserve">مبدل به یک کانون عفونت می‌شد. </w:t>
      </w:r>
    </w:p>
    <w:p w:rsidR="00335BB5" w:rsidRPr="00BD5DC8" w:rsidRDefault="00335BB5" w:rsidP="004709A5">
      <w:pPr>
        <w:ind w:firstLine="284"/>
        <w:jc w:val="both"/>
        <w:rPr>
          <w:rStyle w:val="Char4"/>
          <w:rtl/>
        </w:rPr>
      </w:pPr>
      <w:r w:rsidRPr="00BD5DC8">
        <w:rPr>
          <w:rStyle w:val="Char4"/>
          <w:rFonts w:hint="cs"/>
          <w:rtl/>
        </w:rPr>
        <w:t>اصولاً خا</w:t>
      </w:r>
      <w:r w:rsidR="007A0F8C">
        <w:rPr>
          <w:rStyle w:val="Char4"/>
          <w:rFonts w:hint="cs"/>
          <w:rtl/>
        </w:rPr>
        <w:t>ک خاصیتی شبه مواد «آنتی بیوتیک</w:t>
      </w:r>
      <w:r w:rsidRPr="00BD5DC8">
        <w:rPr>
          <w:rStyle w:val="Char4"/>
          <w:rFonts w:hint="cs"/>
          <w:rtl/>
        </w:rPr>
        <w:t>» دارد و تأثیر آن در کشتن میکروب‌ها، فوق‌ا‌لعاده زیاد است. بنابراین خاکِ پاک نه تنها آلوده نیست بلکه از بین‌برنده‌</w:t>
      </w:r>
      <w:r w:rsidR="001C559E">
        <w:rPr>
          <w:rStyle w:val="Char4"/>
          <w:rFonts w:hint="cs"/>
          <w:rtl/>
        </w:rPr>
        <w:t>ی</w:t>
      </w:r>
      <w:r w:rsidRPr="00BD5DC8">
        <w:rPr>
          <w:rStyle w:val="Char4"/>
          <w:rFonts w:hint="cs"/>
          <w:rtl/>
        </w:rPr>
        <w:t xml:space="preserve"> آلودگی‌ها است، و می‌تواند از این نظر تا حدودی جانشین آب شود، با این تفاوت که آب حلّال است یعنی میکروب‌ها را حل کرده و با خود می‌برد</w:t>
      </w:r>
      <w:r w:rsidR="001C559E">
        <w:rPr>
          <w:rStyle w:val="Char4"/>
          <w:rFonts w:hint="cs"/>
          <w:rtl/>
        </w:rPr>
        <w:t xml:space="preserve"> </w:t>
      </w:r>
      <w:r w:rsidRPr="00BD5DC8">
        <w:rPr>
          <w:rStyle w:val="Char4"/>
          <w:rFonts w:hint="cs"/>
          <w:rtl/>
        </w:rPr>
        <w:t xml:space="preserve">ولی خاک میکروب‌کش است. </w:t>
      </w:r>
    </w:p>
    <w:p w:rsidR="00335BB5" w:rsidRPr="00BD5DC8" w:rsidRDefault="00335BB5" w:rsidP="004709A5">
      <w:pPr>
        <w:ind w:firstLine="284"/>
        <w:jc w:val="both"/>
        <w:rPr>
          <w:rStyle w:val="Char4"/>
          <w:rtl/>
        </w:rPr>
      </w:pPr>
      <w:r w:rsidRPr="00BD5DC8">
        <w:rPr>
          <w:rStyle w:val="Char4"/>
          <w:rFonts w:hint="cs"/>
          <w:rtl/>
        </w:rPr>
        <w:t>اما باید توجه داشت: خاک تیمم کاملا پاک باشد، همان طورکه قرآن در ت</w:t>
      </w:r>
      <w:r w:rsidR="007A0F8C">
        <w:rPr>
          <w:rStyle w:val="Char4"/>
          <w:rFonts w:hint="cs"/>
          <w:rtl/>
        </w:rPr>
        <w:t>عبیر جالب خود</w:t>
      </w:r>
      <w:r w:rsidR="003E0CC1">
        <w:rPr>
          <w:rStyle w:val="Char4"/>
          <w:rFonts w:hint="cs"/>
          <w:rtl/>
        </w:rPr>
        <w:t xml:space="preserve"> می‌گوید</w:t>
      </w:r>
      <w:r w:rsidR="0040716E">
        <w:rPr>
          <w:rStyle w:val="Char4"/>
          <w:rFonts w:hint="cs"/>
          <w:rtl/>
        </w:rPr>
        <w:t>:</w:t>
      </w:r>
      <w:r w:rsidR="007A0F8C">
        <w:rPr>
          <w:rStyle w:val="Char4"/>
          <w:rFonts w:hint="cs"/>
          <w:rtl/>
        </w:rPr>
        <w:t>«طیباً</w:t>
      </w:r>
      <w:r w:rsidRPr="00BD5DC8">
        <w:rPr>
          <w:rStyle w:val="Char4"/>
          <w:rFonts w:hint="cs"/>
          <w:rtl/>
        </w:rPr>
        <w:t xml:space="preserve">» </w:t>
      </w:r>
      <w:r w:rsidR="00846A08">
        <w:rPr>
          <w:rStyle w:val="Char4"/>
          <w:rFonts w:hint="cs"/>
          <w:rtl/>
        </w:rPr>
        <w:t>[</w:t>
      </w:r>
      <w:r w:rsidRPr="00BD5DC8">
        <w:rPr>
          <w:rStyle w:val="Char4"/>
          <w:rFonts w:hint="cs"/>
          <w:rtl/>
        </w:rPr>
        <w:t>ر.ک</w:t>
      </w:r>
      <w:r w:rsidR="0040716E">
        <w:rPr>
          <w:rStyle w:val="Char4"/>
          <w:rFonts w:hint="cs"/>
          <w:rtl/>
        </w:rPr>
        <w:t>:</w:t>
      </w:r>
      <w:r w:rsidRPr="00BD5DC8">
        <w:rPr>
          <w:rStyle w:val="Char4"/>
          <w:rFonts w:hint="cs"/>
          <w:rtl/>
        </w:rPr>
        <w:t xml:space="preserve"> تفسیر نمونه ج 3 ص 508</w:t>
      </w:r>
      <w:r w:rsidR="00846A08">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و در حقیقت درست است که خاک در بعضی مواقع میکروب‌ها و انگل‌ها را در خود جای می‌دهد</w:t>
      </w:r>
      <w:r w:rsidR="001C559E">
        <w:rPr>
          <w:rStyle w:val="Char4"/>
          <w:rFonts w:hint="cs"/>
          <w:rtl/>
        </w:rPr>
        <w:t xml:space="preserve"> </w:t>
      </w:r>
      <w:r w:rsidRPr="00BD5DC8">
        <w:rPr>
          <w:rStyle w:val="Char4"/>
          <w:rFonts w:hint="cs"/>
          <w:rtl/>
        </w:rPr>
        <w:t>اما باید گفت که خاک ذاتاً پاک است و قرآن نیز اشاره به خاک پاک می‌کند، نه هر خاکی</w:t>
      </w:r>
      <w:r w:rsidR="003E0CC1">
        <w:rPr>
          <w:rStyle w:val="Char4"/>
          <w:rFonts w:hint="cs"/>
          <w:rtl/>
        </w:rPr>
        <w:t>.</w:t>
      </w:r>
      <w:r w:rsidRPr="00BD5DC8">
        <w:rPr>
          <w:rStyle w:val="Char4"/>
          <w:rFonts w:hint="cs"/>
          <w:rtl/>
        </w:rPr>
        <w:t xml:space="preserve"> از این‌رو دکتر نورانی در</w:t>
      </w:r>
      <w:r w:rsidR="007A0F8C">
        <w:rPr>
          <w:rStyle w:val="Char4"/>
          <w:rFonts w:hint="cs"/>
          <w:rtl/>
        </w:rPr>
        <w:t xml:space="preserve"> «</w:t>
      </w:r>
      <w:r w:rsidRPr="00BD5DC8">
        <w:rPr>
          <w:rStyle w:val="Char4"/>
          <w:rFonts w:hint="cs"/>
          <w:rtl/>
        </w:rPr>
        <w:t>بهداشت اسلامی» ج 1 ص 23</w:t>
      </w:r>
      <w:r w:rsidR="001C559E">
        <w:rPr>
          <w:rStyle w:val="Char4"/>
          <w:rFonts w:hint="cs"/>
          <w:rtl/>
        </w:rPr>
        <w:t xml:space="preserve"> </w:t>
      </w:r>
      <w:r w:rsidRPr="00BD5DC8">
        <w:rPr>
          <w:rStyle w:val="Char4"/>
          <w:rFonts w:hint="cs"/>
          <w:rtl/>
        </w:rPr>
        <w:t xml:space="preserve">می‌نویسد: </w:t>
      </w:r>
    </w:p>
    <w:p w:rsidR="004709A5" w:rsidRDefault="00335BB5" w:rsidP="004709A5">
      <w:pPr>
        <w:ind w:firstLine="284"/>
        <w:jc w:val="both"/>
        <w:rPr>
          <w:rStyle w:val="Char4"/>
          <w:rtl/>
        </w:rPr>
      </w:pPr>
      <w:r w:rsidRPr="00BD5DC8">
        <w:rPr>
          <w:rStyle w:val="Char4"/>
          <w:rFonts w:hint="cs"/>
          <w:rtl/>
        </w:rPr>
        <w:t>«خاک بهترین ماده‌</w:t>
      </w:r>
      <w:r w:rsidR="001C559E">
        <w:rPr>
          <w:rStyle w:val="Char4"/>
          <w:rFonts w:hint="cs"/>
          <w:rtl/>
        </w:rPr>
        <w:t>ی</w:t>
      </w:r>
      <w:r w:rsidRPr="00BD5DC8">
        <w:rPr>
          <w:rStyle w:val="Char4"/>
          <w:rFonts w:hint="cs"/>
          <w:rtl/>
        </w:rPr>
        <w:t xml:space="preserve"> ضدعفونی را در خود دارد و قدرت میکروب‌کشی را ه</w:t>
      </w:r>
      <w:r w:rsidR="007A0F8C">
        <w:rPr>
          <w:rStyle w:val="Char4"/>
          <w:rFonts w:hint="cs"/>
          <w:rtl/>
        </w:rPr>
        <w:t>م دارد</w:t>
      </w:r>
      <w:r w:rsidR="003E0CC1">
        <w:rPr>
          <w:rStyle w:val="Char4"/>
          <w:rFonts w:hint="cs"/>
          <w:rtl/>
        </w:rPr>
        <w:t>،</w:t>
      </w:r>
      <w:r w:rsidR="007A0F8C">
        <w:rPr>
          <w:rStyle w:val="Char4"/>
          <w:rFonts w:hint="cs"/>
          <w:rtl/>
        </w:rPr>
        <w:t xml:space="preserve"> به طوری که «پنی‌سیلین</w:t>
      </w:r>
      <w:r w:rsidRPr="00BD5DC8">
        <w:rPr>
          <w:rStyle w:val="Char4"/>
          <w:rFonts w:hint="cs"/>
          <w:rtl/>
        </w:rPr>
        <w:t>» که از «آنتی بیو</w:t>
      </w:r>
      <w:r w:rsidR="007A0F8C">
        <w:rPr>
          <w:rStyle w:val="Char4"/>
          <w:rFonts w:hint="cs"/>
          <w:rtl/>
        </w:rPr>
        <w:t>تیک» است، از خاک گرفته شده است</w:t>
      </w:r>
      <w:r w:rsidRPr="00BD5DC8">
        <w:rPr>
          <w:rStyle w:val="Char4"/>
          <w:rFonts w:hint="cs"/>
          <w:rtl/>
        </w:rPr>
        <w:t>»</w:t>
      </w:r>
      <w:r w:rsidR="007A0F8C">
        <w:rPr>
          <w:rStyle w:val="Char4"/>
          <w:rFonts w:hint="cs"/>
          <w:rtl/>
        </w:rPr>
        <w:t>.</w:t>
      </w:r>
    </w:p>
    <w:p w:rsidR="00335BB5" w:rsidRPr="00BD5DC8" w:rsidRDefault="00BA7FD8" w:rsidP="00327DDF">
      <w:pPr>
        <w:autoSpaceDE w:val="0"/>
        <w:autoSpaceDN w:val="0"/>
        <w:adjustRightInd w:val="0"/>
        <w:ind w:firstLine="227"/>
        <w:jc w:val="lowKashida"/>
        <w:rPr>
          <w:rStyle w:val="Char3"/>
          <w:rtl/>
          <w:lang w:bidi="fa-IR"/>
        </w:rPr>
      </w:pPr>
      <w:r w:rsidRPr="00BA7FD8">
        <w:rPr>
          <w:rStyle w:val="Char4"/>
          <w:rFonts w:hint="cs"/>
          <w:rtl/>
        </w:rPr>
        <w:t>527</w:t>
      </w:r>
      <w:r w:rsidR="00335BB5" w:rsidRPr="00BD5DC8">
        <w:rPr>
          <w:rStyle w:val="Char3"/>
          <w:rFonts w:hint="cs"/>
          <w:rtl/>
        </w:rPr>
        <w:t xml:space="preserve"> </w:t>
      </w:r>
      <w:r w:rsidR="00335BB5" w:rsidRPr="00BD5DC8">
        <w:rPr>
          <w:rStyle w:val="Char3"/>
          <w:rFonts w:ascii="Times New Roman" w:hAnsi="Times New Roman" w:cs="Times New Roman" w:hint="cs"/>
          <w:rtl/>
        </w:rPr>
        <w:t>–</w:t>
      </w:r>
      <w:r w:rsidR="00335BB5" w:rsidRPr="00BD5DC8">
        <w:rPr>
          <w:rStyle w:val="Char3"/>
          <w:rFonts w:hint="cs"/>
          <w:rtl/>
        </w:rPr>
        <w:t xml:space="preserve"> </w:t>
      </w:r>
      <w:r w:rsidR="00E42D0A" w:rsidRPr="00E42D0A">
        <w:rPr>
          <w:rStyle w:val="Char3"/>
          <w:rFonts w:cs="IRNazli" w:hint="cs"/>
          <w:rtl/>
        </w:rPr>
        <w:t>(</w:t>
      </w:r>
      <w:r w:rsidRPr="00BA7FD8">
        <w:rPr>
          <w:rStyle w:val="Char4"/>
          <w:rFonts w:hint="cs"/>
          <w:rtl/>
        </w:rPr>
        <w:t>2</w:t>
      </w:r>
      <w:r w:rsidR="00CF164C" w:rsidRPr="00CF164C">
        <w:rPr>
          <w:rStyle w:val="Char3"/>
          <w:rFonts w:cs="IRNazli" w:hint="cs"/>
          <w:rtl/>
        </w:rPr>
        <w:t>)</w:t>
      </w:r>
      <w:r w:rsidR="00335BB5" w:rsidRPr="00BD5DC8">
        <w:rPr>
          <w:rStyle w:val="Char3"/>
          <w:rFonts w:hint="cs"/>
          <w:rtl/>
        </w:rPr>
        <w:t xml:space="preserve"> </w:t>
      </w:r>
      <w:r w:rsidR="00335BB5" w:rsidRPr="00BD5DC8">
        <w:rPr>
          <w:rStyle w:val="Char3"/>
          <w:rtl/>
        </w:rPr>
        <w:t>وعن عمْرانَ</w:t>
      </w:r>
      <w:r w:rsidR="003E0CC1">
        <w:rPr>
          <w:rStyle w:val="Char3"/>
          <w:rtl/>
        </w:rPr>
        <w:t>،</w:t>
      </w:r>
      <w:r w:rsidR="00335BB5" w:rsidRPr="00BD5DC8">
        <w:rPr>
          <w:rStyle w:val="Char3"/>
          <w:rtl/>
        </w:rPr>
        <w:t xml:space="preserve"> قال: كنَّا في سفَرٍ معَ النبيِّ</w:t>
      </w:r>
      <w:r w:rsidR="00335BB5" w:rsidRPr="00BD5DC8">
        <w:rPr>
          <w:rStyle w:val="Char3"/>
          <w:rFonts w:hint="cs"/>
          <w:rtl/>
        </w:rPr>
        <w:t xml:space="preserve"> </w:t>
      </w:r>
      <w:r w:rsidR="00992C10" w:rsidRPr="00992C10">
        <w:rPr>
          <w:rStyle w:val="Char3"/>
          <w:rFonts w:cs="CTraditional Arabic"/>
          <w:szCs w:val="28"/>
          <w:rtl/>
        </w:rPr>
        <w:t>ج</w:t>
      </w:r>
      <w:r w:rsidR="003E0CC1">
        <w:rPr>
          <w:rStyle w:val="Char3"/>
          <w:rtl/>
        </w:rPr>
        <w:t>،</w:t>
      </w:r>
      <w:r w:rsidR="00335BB5" w:rsidRPr="00BD5DC8">
        <w:rPr>
          <w:rStyle w:val="Char3"/>
          <w:rtl/>
        </w:rPr>
        <w:t xml:space="preserve"> ف</w:t>
      </w:r>
      <w:r w:rsidR="00335BB5" w:rsidRPr="00BD5DC8">
        <w:rPr>
          <w:rStyle w:val="Char3"/>
          <w:rFonts w:hint="cs"/>
          <w:rtl/>
        </w:rPr>
        <w:t>َ</w:t>
      </w:r>
      <w:r w:rsidR="00335BB5" w:rsidRPr="00BD5DC8">
        <w:rPr>
          <w:rStyle w:val="Char3"/>
          <w:rtl/>
        </w:rPr>
        <w:t>ص</w:t>
      </w:r>
      <w:r w:rsidR="00335BB5" w:rsidRPr="00BD5DC8">
        <w:rPr>
          <w:rStyle w:val="Char3"/>
          <w:rFonts w:hint="cs"/>
          <w:rtl/>
        </w:rPr>
        <w:t>َ</w:t>
      </w:r>
      <w:r w:rsidR="00335BB5" w:rsidRPr="00BD5DC8">
        <w:rPr>
          <w:rStyle w:val="Char3"/>
          <w:rtl/>
        </w:rPr>
        <w:t>لّى بالنّاسِ، ف</w:t>
      </w:r>
      <w:r w:rsidR="00335BB5" w:rsidRPr="00BD5DC8">
        <w:rPr>
          <w:rStyle w:val="Char3"/>
          <w:rFonts w:hint="cs"/>
          <w:rtl/>
        </w:rPr>
        <w:t>َ</w:t>
      </w:r>
      <w:r w:rsidR="00335BB5" w:rsidRPr="00BD5DC8">
        <w:rPr>
          <w:rStyle w:val="Char3"/>
          <w:rtl/>
        </w:rPr>
        <w:t>ل</w:t>
      </w:r>
      <w:r w:rsidR="00335BB5" w:rsidRPr="00BD5DC8">
        <w:rPr>
          <w:rStyle w:val="Char3"/>
          <w:rFonts w:hint="cs"/>
          <w:rtl/>
        </w:rPr>
        <w:t>َ</w:t>
      </w:r>
      <w:r w:rsidR="00335BB5" w:rsidRPr="00BD5DC8">
        <w:rPr>
          <w:rStyle w:val="Char3"/>
          <w:rtl/>
        </w:rPr>
        <w:t xml:space="preserve">مَّا </w:t>
      </w:r>
      <w:r w:rsidR="00335BB5" w:rsidRPr="00BD5DC8">
        <w:rPr>
          <w:rStyle w:val="Char3"/>
          <w:rFonts w:hint="cs"/>
          <w:rtl/>
        </w:rPr>
        <w:t>إ</w:t>
      </w:r>
      <w:r w:rsidR="00335BB5" w:rsidRPr="00BD5DC8">
        <w:rPr>
          <w:rStyle w:val="Char3"/>
          <w:rtl/>
        </w:rPr>
        <w:t>نف</w:t>
      </w:r>
      <w:r w:rsidR="00335BB5" w:rsidRPr="00BD5DC8">
        <w:rPr>
          <w:rStyle w:val="Char3"/>
          <w:rFonts w:hint="cs"/>
          <w:rtl/>
        </w:rPr>
        <w:t>َ</w:t>
      </w:r>
      <w:r w:rsidR="00335BB5" w:rsidRPr="00BD5DC8">
        <w:rPr>
          <w:rStyle w:val="Char3"/>
          <w:rtl/>
        </w:rPr>
        <w:t>تَلَ من ص</w:t>
      </w:r>
      <w:r w:rsidR="00335BB5" w:rsidRPr="00BD5DC8">
        <w:rPr>
          <w:rStyle w:val="Char3"/>
          <w:rFonts w:hint="cs"/>
          <w:rtl/>
        </w:rPr>
        <w:t>َ</w:t>
      </w:r>
      <w:r w:rsidR="00335BB5" w:rsidRPr="00BD5DC8">
        <w:rPr>
          <w:rStyle w:val="Char3"/>
          <w:rtl/>
        </w:rPr>
        <w:t>لاتِه، إِذا هو برجلٍ مُعت</w:t>
      </w:r>
      <w:r w:rsidR="00335BB5" w:rsidRPr="00BD5DC8">
        <w:rPr>
          <w:rStyle w:val="Char3"/>
          <w:rFonts w:hint="cs"/>
          <w:rtl/>
        </w:rPr>
        <w:t>َ</w:t>
      </w:r>
      <w:r w:rsidR="00335BB5" w:rsidRPr="00BD5DC8">
        <w:rPr>
          <w:rStyle w:val="Char3"/>
          <w:rtl/>
        </w:rPr>
        <w:t>ز</w:t>
      </w:r>
      <w:r w:rsidR="00335BB5" w:rsidRPr="00BD5DC8">
        <w:rPr>
          <w:rStyle w:val="Char3"/>
          <w:rFonts w:hint="cs"/>
          <w:rtl/>
        </w:rPr>
        <w:t>ِ</w:t>
      </w:r>
      <w:r w:rsidR="00335BB5" w:rsidRPr="00BD5DC8">
        <w:rPr>
          <w:rStyle w:val="Char3"/>
          <w:rtl/>
        </w:rPr>
        <w:t>لٍ لم يُصَلِّ مع القومِ، فقال: «ما م</w:t>
      </w:r>
      <w:r w:rsidR="00335BB5" w:rsidRPr="00BD5DC8">
        <w:rPr>
          <w:rStyle w:val="Char3"/>
          <w:rFonts w:hint="cs"/>
          <w:rtl/>
        </w:rPr>
        <w:t>َ</w:t>
      </w:r>
      <w:r w:rsidR="00335BB5" w:rsidRPr="00BD5DC8">
        <w:rPr>
          <w:rStyle w:val="Char3"/>
          <w:rtl/>
        </w:rPr>
        <w:t>ن</w:t>
      </w:r>
      <w:r w:rsidR="00335BB5" w:rsidRPr="00BD5DC8">
        <w:rPr>
          <w:rStyle w:val="Char3"/>
          <w:rFonts w:hint="cs"/>
          <w:rtl/>
        </w:rPr>
        <w:t>َ</w:t>
      </w:r>
      <w:r w:rsidR="00335BB5" w:rsidRPr="00BD5DC8">
        <w:rPr>
          <w:rStyle w:val="Char3"/>
          <w:rtl/>
        </w:rPr>
        <w:t>عَكَ يا فلانُ</w:t>
      </w:r>
      <w:r w:rsidR="003E0CC1">
        <w:rPr>
          <w:rStyle w:val="Char3"/>
          <w:rtl/>
        </w:rPr>
        <w:t>!</w:t>
      </w:r>
      <w:r w:rsidR="00335BB5" w:rsidRPr="00BD5DC8">
        <w:rPr>
          <w:rStyle w:val="Char3"/>
          <w:rtl/>
        </w:rPr>
        <w:t xml:space="preserve"> أنْ تُص</w:t>
      </w:r>
      <w:r w:rsidR="00335BB5" w:rsidRPr="00BD5DC8">
        <w:rPr>
          <w:rStyle w:val="Char3"/>
          <w:rFonts w:hint="cs"/>
          <w:rtl/>
        </w:rPr>
        <w:t>َ</w:t>
      </w:r>
      <w:r w:rsidR="00335BB5" w:rsidRPr="00BD5DC8">
        <w:rPr>
          <w:rStyle w:val="Char3"/>
          <w:rtl/>
        </w:rPr>
        <w:t>لِّيَ معَ القومِ</w:t>
      </w:r>
      <w:r w:rsidR="003E0CC1">
        <w:rPr>
          <w:rStyle w:val="Char3"/>
          <w:rtl/>
        </w:rPr>
        <w:t>؟</w:t>
      </w:r>
      <w:r w:rsidR="00335BB5" w:rsidRPr="00BD5DC8">
        <w:rPr>
          <w:rStyle w:val="Char3"/>
          <w:rtl/>
        </w:rPr>
        <w:t>» قال: أصابَتني جَنابةٌ، ولا ماءَ. قال: «علَيكَ بالصَّعيدِ، فإِنَّه يَكْفيكَ»</w:t>
      </w:r>
      <w:r w:rsidR="003E0CC1">
        <w:rPr>
          <w:rStyle w:val="Char3"/>
          <w:rtl/>
        </w:rPr>
        <w:t>.</w:t>
      </w:r>
      <w:r w:rsidR="00335BB5" w:rsidRPr="00BD5DC8">
        <w:rPr>
          <w:rStyle w:val="Char3"/>
          <w:rtl/>
        </w:rPr>
        <w:t xml:space="preserve"> </w:t>
      </w:r>
      <w:r w:rsidR="00335BB5" w:rsidRPr="007A0F8C">
        <w:rPr>
          <w:rStyle w:val="Char1"/>
          <w:rtl/>
        </w:rPr>
        <w:t>متفق عليه</w:t>
      </w:r>
      <w:r w:rsidR="00327DDF" w:rsidRPr="00327DDF">
        <w:rPr>
          <w:rStyle w:val="Char4"/>
          <w:rFonts w:hint="cs"/>
          <w:vertAlign w:val="superscript"/>
          <w:rtl/>
          <w:lang w:bidi="ar-SA"/>
        </w:rPr>
        <w:t>(</w:t>
      </w:r>
      <w:r w:rsidR="00327DDF" w:rsidRPr="00327DDF">
        <w:rPr>
          <w:rStyle w:val="Char4"/>
          <w:vertAlign w:val="superscript"/>
          <w:rtl/>
          <w:lang w:bidi="ar-SA"/>
        </w:rPr>
        <w:footnoteReference w:id="250"/>
      </w:r>
      <w:r w:rsidR="00327DDF" w:rsidRPr="00327DDF">
        <w:rPr>
          <w:rStyle w:val="Char4"/>
          <w:rFonts w:hint="cs"/>
          <w:vertAlign w:val="superscript"/>
          <w:rtl/>
          <w:lang w:bidi="ar-SA"/>
        </w:rPr>
        <w:t>)</w:t>
      </w:r>
      <w:r w:rsidR="00327DDF">
        <w:rPr>
          <w:rStyle w:val="Char4"/>
          <w:rFonts w:hint="cs"/>
          <w:rtl/>
        </w:rPr>
        <w:t>.</w:t>
      </w:r>
    </w:p>
    <w:p w:rsidR="00335BB5" w:rsidRPr="00BD5DC8" w:rsidRDefault="00335BB5" w:rsidP="004709A5">
      <w:pPr>
        <w:ind w:firstLine="284"/>
        <w:jc w:val="both"/>
        <w:rPr>
          <w:rStyle w:val="Char4"/>
          <w:rtl/>
        </w:rPr>
      </w:pPr>
      <w:r w:rsidRPr="00BD5DC8">
        <w:rPr>
          <w:rStyle w:val="Char4"/>
          <w:rFonts w:hint="cs"/>
          <w:rtl/>
        </w:rPr>
        <w:t xml:space="preserve">527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2</w:t>
      </w:r>
      <w:r w:rsidR="00846A08">
        <w:rPr>
          <w:rStyle w:val="Char4"/>
          <w:rFonts w:hint="cs"/>
          <w:rtl/>
        </w:rPr>
        <w:t>)</w:t>
      </w:r>
      <w:r w:rsidRPr="00BD5DC8">
        <w:rPr>
          <w:rStyle w:val="Char4"/>
          <w:rFonts w:hint="cs"/>
          <w:rtl/>
        </w:rPr>
        <w:t xml:space="preserve"> عمران</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گوید</w:t>
      </w:r>
      <w:r w:rsidR="0040716E">
        <w:rPr>
          <w:rStyle w:val="Char4"/>
          <w:rFonts w:hint="cs"/>
          <w:rtl/>
        </w:rPr>
        <w:t>:</w:t>
      </w:r>
      <w:r w:rsidRPr="00BD5DC8">
        <w:rPr>
          <w:rStyle w:val="Char4"/>
          <w:rFonts w:hint="cs"/>
          <w:rtl/>
        </w:rPr>
        <w:t xml:space="preserve"> در سفری با پیامبراکرم</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بودیم،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با مردم به جماعت نماز خواند و چون از نماز فارغ گشت ناگهان متوجه‌</w:t>
      </w:r>
      <w:r w:rsidR="001C559E">
        <w:rPr>
          <w:rStyle w:val="Char4"/>
          <w:rFonts w:hint="cs"/>
          <w:rtl/>
        </w:rPr>
        <w:t>ی</w:t>
      </w:r>
      <w:r w:rsidRPr="00BD5DC8">
        <w:rPr>
          <w:rStyle w:val="Char4"/>
          <w:rFonts w:hint="cs"/>
          <w:rtl/>
        </w:rPr>
        <w:t xml:space="preserve"> مردی شد که بدون اینکه نماز خوانده باشد در گوشه‌ای نشسته و خویشتن را از دیگران منزوی نموده است. پیامبراکرم</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چرا با ما نماز نخواندی؟</w:t>
      </w:r>
      <w:r w:rsidR="001C559E">
        <w:rPr>
          <w:rStyle w:val="Char4"/>
          <w:rFonts w:hint="cs"/>
          <w:rtl/>
        </w:rPr>
        <w:t xml:space="preserve"> </w:t>
      </w:r>
    </w:p>
    <w:p w:rsidR="00335BB5" w:rsidRPr="00BD5DC8" w:rsidRDefault="00335BB5" w:rsidP="007A0F8C">
      <w:pPr>
        <w:ind w:firstLine="284"/>
        <w:jc w:val="both"/>
        <w:rPr>
          <w:rStyle w:val="Char4"/>
          <w:rtl/>
        </w:rPr>
      </w:pPr>
      <w:r w:rsidRPr="00BD5DC8">
        <w:rPr>
          <w:rStyle w:val="Char4"/>
          <w:rFonts w:hint="cs"/>
          <w:rtl/>
        </w:rPr>
        <w:t>آن مرد گفت: جنب شده‌ام و آب نیست (که با آن غسل جنابت نمایم و خویشتن را از آلودگی و ناپاکی، پاکیزه کنم)</w:t>
      </w:r>
      <w:r w:rsidR="003E0CC1">
        <w:rPr>
          <w:rStyle w:val="Char4"/>
          <w:rFonts w:hint="cs"/>
          <w:rtl/>
        </w:rPr>
        <w:t>!</w:t>
      </w:r>
      <w:r w:rsidRPr="00BD5DC8">
        <w:rPr>
          <w:rStyle w:val="Char4"/>
          <w:rFonts w:hint="cs"/>
          <w:rtl/>
        </w:rPr>
        <w:t xml:space="preserve">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با سطح زمین (یا خاک پاک) تیمم کن، آن تو را کفایت می‌کند. </w:t>
      </w:r>
    </w:p>
    <w:p w:rsidR="00335BB5" w:rsidRPr="00BD5DC8" w:rsidRDefault="00335BB5" w:rsidP="004709A5">
      <w:pPr>
        <w:ind w:firstLine="284"/>
        <w:jc w:val="both"/>
        <w:rPr>
          <w:rStyle w:val="Char4"/>
          <w:rtl/>
        </w:rPr>
      </w:pPr>
      <w:r w:rsidRPr="00BD5DC8">
        <w:rPr>
          <w:rStyle w:val="Char4"/>
          <w:rFonts w:hint="cs"/>
          <w:rtl/>
        </w:rPr>
        <w:t>[این حدیث را بخاری و مسلم روایت کرده‌اند</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BD5DC8">
        <w:rPr>
          <w:rStyle w:val="Char3"/>
          <w:rFonts w:hint="cs"/>
          <w:rtl/>
        </w:rPr>
        <w:t>«</w:t>
      </w:r>
      <w:r w:rsidRPr="00BD5DC8">
        <w:rPr>
          <w:rStyle w:val="Char3"/>
          <w:rtl/>
        </w:rPr>
        <w:t>انفتَلَ من صلاتِه</w:t>
      </w:r>
      <w:r w:rsidRPr="00BD5DC8">
        <w:rPr>
          <w:rStyle w:val="Char3"/>
          <w:rFonts w:hint="cs"/>
          <w:rtl/>
        </w:rPr>
        <w:t>»</w:t>
      </w:r>
      <w:r w:rsidR="0040716E">
        <w:rPr>
          <w:rStyle w:val="Char4"/>
          <w:rFonts w:hint="cs"/>
          <w:rtl/>
        </w:rPr>
        <w:t>:</w:t>
      </w:r>
      <w:r w:rsidRPr="00BD5DC8">
        <w:rPr>
          <w:rStyle w:val="Char4"/>
          <w:rFonts w:hint="cs"/>
          <w:rtl/>
        </w:rPr>
        <w:t xml:space="preserve"> از نمازش فارغ گشت</w:t>
      </w:r>
      <w:r w:rsidR="003E0CC1">
        <w:rPr>
          <w:rStyle w:val="Char4"/>
          <w:rFonts w:hint="cs"/>
          <w:rtl/>
        </w:rPr>
        <w:t>.</w:t>
      </w:r>
      <w:r w:rsidRPr="00BD5DC8">
        <w:rPr>
          <w:rStyle w:val="Char4"/>
          <w:rFonts w:hint="cs"/>
          <w:rtl/>
        </w:rPr>
        <w:t xml:space="preserve"> </w:t>
      </w:r>
      <w:r w:rsidR="007A0F8C" w:rsidRPr="007A0F8C">
        <w:rPr>
          <w:rStyle w:val="Char1"/>
          <w:rFonts w:hint="cs"/>
          <w:rtl/>
        </w:rPr>
        <w:t>«</w:t>
      </w:r>
      <w:r w:rsidRPr="007A0F8C">
        <w:rPr>
          <w:rStyle w:val="Char1"/>
          <w:rFonts w:hint="cs"/>
          <w:rtl/>
        </w:rPr>
        <w:t>الصعید»</w:t>
      </w:r>
      <w:r w:rsidR="0040716E">
        <w:rPr>
          <w:rStyle w:val="Char4"/>
          <w:rFonts w:hint="cs"/>
          <w:rtl/>
        </w:rPr>
        <w:t>:</w:t>
      </w:r>
      <w:r w:rsidRPr="00BD5DC8">
        <w:rPr>
          <w:rStyle w:val="Char4"/>
          <w:rFonts w:hint="cs"/>
          <w:rtl/>
        </w:rPr>
        <w:t xml:space="preserve"> بسیاری از علماء و دانشمندان لغت، برای </w:t>
      </w:r>
      <w:r w:rsidR="007A0F8C">
        <w:rPr>
          <w:rStyle w:val="Char3"/>
          <w:rFonts w:hint="cs"/>
          <w:rtl/>
        </w:rPr>
        <w:t>«</w:t>
      </w:r>
      <w:r w:rsidRPr="00BD5DC8">
        <w:rPr>
          <w:rStyle w:val="Char3"/>
          <w:rFonts w:hint="cs"/>
          <w:rtl/>
        </w:rPr>
        <w:t>صعید»</w:t>
      </w:r>
      <w:r w:rsidRPr="00BD5DC8">
        <w:rPr>
          <w:rStyle w:val="Char4"/>
          <w:rFonts w:hint="cs"/>
          <w:rtl/>
        </w:rPr>
        <w:t xml:space="preserve"> دو معنی ذکر کرده‌اند: یکی خاک، و دیگری تمام چیزهایی که سطح کره زمین را پوشانیده اعم از خاک، سنگریزه و</w:t>
      </w:r>
      <w:r w:rsidR="003E0CC1">
        <w:rPr>
          <w:rStyle w:val="Char4"/>
          <w:rFonts w:hint="cs"/>
          <w:rtl/>
        </w:rPr>
        <w:t>.</w:t>
      </w:r>
      <w:r w:rsidRPr="00BD5DC8">
        <w:rPr>
          <w:rStyle w:val="Char4"/>
          <w:rFonts w:hint="cs"/>
          <w:rtl/>
        </w:rPr>
        <w:t>.. و همین موضوع باعث اختلاف نظر فقها</w:t>
      </w:r>
      <w:r w:rsidR="001C559E">
        <w:rPr>
          <w:rStyle w:val="Char4"/>
          <w:rFonts w:hint="cs"/>
          <w:rtl/>
        </w:rPr>
        <w:t xml:space="preserve"> </w:t>
      </w:r>
      <w:r w:rsidRPr="00BD5DC8">
        <w:rPr>
          <w:rStyle w:val="Char4"/>
          <w:rFonts w:hint="cs"/>
          <w:rtl/>
        </w:rPr>
        <w:t xml:space="preserve">در چیزی که تیمم برآن جایز است شده </w:t>
      </w:r>
      <w:r w:rsidR="001C559E">
        <w:rPr>
          <w:rStyle w:val="Char4"/>
          <w:rFonts w:hint="cs"/>
          <w:rtl/>
        </w:rPr>
        <w:t>ک</w:t>
      </w:r>
      <w:r w:rsidRPr="00BD5DC8">
        <w:rPr>
          <w:rStyle w:val="Char4"/>
          <w:rFonts w:hint="cs"/>
          <w:rtl/>
        </w:rPr>
        <w:t>ه آ</w:t>
      </w:r>
      <w:r w:rsidR="001C559E">
        <w:rPr>
          <w:rStyle w:val="Char4"/>
          <w:rFonts w:hint="cs"/>
          <w:rtl/>
        </w:rPr>
        <w:t>ی</w:t>
      </w:r>
      <w:r w:rsidRPr="00BD5DC8">
        <w:rPr>
          <w:rStyle w:val="Char4"/>
          <w:rFonts w:hint="cs"/>
          <w:rtl/>
        </w:rPr>
        <w:t>ا فقط ت</w:t>
      </w:r>
      <w:r w:rsidR="001C559E">
        <w:rPr>
          <w:rStyle w:val="Char4"/>
          <w:rFonts w:hint="cs"/>
          <w:rtl/>
        </w:rPr>
        <w:t>ی</w:t>
      </w:r>
      <w:r w:rsidRPr="00BD5DC8">
        <w:rPr>
          <w:rStyle w:val="Char4"/>
          <w:rFonts w:hint="cs"/>
          <w:rtl/>
        </w:rPr>
        <w:t>مم بر خا</w:t>
      </w:r>
      <w:r w:rsidR="001C559E">
        <w:rPr>
          <w:rStyle w:val="Char4"/>
          <w:rFonts w:hint="cs"/>
          <w:rtl/>
        </w:rPr>
        <w:t>ک</w:t>
      </w:r>
      <w:r w:rsidRPr="00BD5DC8">
        <w:rPr>
          <w:rStyle w:val="Char4"/>
          <w:rFonts w:hint="cs"/>
          <w:rtl/>
        </w:rPr>
        <w:t xml:space="preserve"> جا</w:t>
      </w:r>
      <w:r w:rsidR="001C559E">
        <w:rPr>
          <w:rStyle w:val="Char4"/>
          <w:rFonts w:hint="cs"/>
          <w:rtl/>
        </w:rPr>
        <w:t>ی</w:t>
      </w:r>
      <w:r w:rsidRPr="00BD5DC8">
        <w:rPr>
          <w:rStyle w:val="Char4"/>
          <w:rFonts w:hint="cs"/>
          <w:rtl/>
        </w:rPr>
        <w:t>ز است؟ و یا سنگ و</w:t>
      </w:r>
      <w:r w:rsidR="007A0F8C">
        <w:rPr>
          <w:rStyle w:val="Char4"/>
          <w:rFonts w:hint="cs"/>
          <w:rtl/>
        </w:rPr>
        <w:t xml:space="preserve"> شن و مانند آن نیز کفایت می‌کند</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ولی با توجه به ریشه‌</w:t>
      </w:r>
      <w:r w:rsidR="001C559E">
        <w:rPr>
          <w:rStyle w:val="Char4"/>
          <w:rFonts w:hint="cs"/>
          <w:rtl/>
        </w:rPr>
        <w:t>ی</w:t>
      </w:r>
      <w:r w:rsidRPr="00BD5DC8">
        <w:rPr>
          <w:rStyle w:val="Char4"/>
          <w:rFonts w:hint="cs"/>
          <w:rtl/>
        </w:rPr>
        <w:t xml:space="preserve"> لغوی کلمه‌</w:t>
      </w:r>
      <w:r w:rsidR="001C559E">
        <w:rPr>
          <w:rStyle w:val="Char4"/>
          <w:rFonts w:hint="cs"/>
          <w:rtl/>
        </w:rPr>
        <w:t>ی</w:t>
      </w:r>
      <w:r w:rsidRPr="00BD5DC8">
        <w:rPr>
          <w:rStyle w:val="Char4"/>
          <w:rFonts w:hint="cs"/>
          <w:rtl/>
        </w:rPr>
        <w:t xml:space="preserve"> «</w:t>
      </w:r>
      <w:r w:rsidRPr="00BD5DC8">
        <w:rPr>
          <w:rStyle w:val="Char3"/>
          <w:rFonts w:hint="cs"/>
          <w:rtl/>
        </w:rPr>
        <w:t>صعید</w:t>
      </w:r>
      <w:r w:rsidR="007A0F8C">
        <w:rPr>
          <w:rStyle w:val="Char4"/>
          <w:rFonts w:hint="cs"/>
          <w:rtl/>
        </w:rPr>
        <w:t>» که همان «</w:t>
      </w:r>
      <w:r w:rsidRPr="00BD5DC8">
        <w:rPr>
          <w:rStyle w:val="Char4"/>
          <w:rFonts w:hint="cs"/>
          <w:rtl/>
        </w:rPr>
        <w:t xml:space="preserve">صعود و بالا قرار گرفتن» می‌باشد، معنای دوم به ذهن نزدیکتر است. </w:t>
      </w:r>
    </w:p>
    <w:p w:rsidR="004709A5" w:rsidRDefault="007A0F8C" w:rsidP="004709A5">
      <w:pPr>
        <w:ind w:firstLine="284"/>
        <w:jc w:val="both"/>
        <w:rPr>
          <w:rStyle w:val="Char4"/>
          <w:rtl/>
        </w:rPr>
      </w:pPr>
      <w:r>
        <w:rPr>
          <w:rStyle w:val="Char4"/>
          <w:rFonts w:hint="cs"/>
          <w:rtl/>
        </w:rPr>
        <w:t>قابل توجه این که: تعبیر به «صعید» که از ماده «صعود</w:t>
      </w:r>
      <w:r w:rsidR="00335BB5" w:rsidRPr="00BD5DC8">
        <w:rPr>
          <w:rStyle w:val="Char4"/>
          <w:rFonts w:hint="cs"/>
          <w:rtl/>
        </w:rPr>
        <w:t>» گرفته شده اشاره به این است که بهتر است که خاک‌های سطح زمین برای تیمم انتخاب شوند، همان خاک‌هایی که در معرض تابش نور آفتاب، ریزش باران</w:t>
      </w:r>
      <w:r w:rsidR="001C559E">
        <w:rPr>
          <w:rStyle w:val="Char4"/>
          <w:rFonts w:hint="cs"/>
          <w:rtl/>
        </w:rPr>
        <w:t xml:space="preserve"> </w:t>
      </w:r>
      <w:r w:rsidR="00335BB5" w:rsidRPr="00BD5DC8">
        <w:rPr>
          <w:rStyle w:val="Char4"/>
          <w:rFonts w:hint="cs"/>
          <w:rtl/>
        </w:rPr>
        <w:t xml:space="preserve">و وزش باد قرار دارند و مملو از هوا و باکتری‌های میکروب‌کش هستند. </w:t>
      </w:r>
    </w:p>
    <w:p w:rsidR="00335BB5" w:rsidRPr="007A0F8C" w:rsidRDefault="00BA7FD8" w:rsidP="00327DDF">
      <w:pPr>
        <w:autoSpaceDE w:val="0"/>
        <w:autoSpaceDN w:val="0"/>
        <w:adjustRightInd w:val="0"/>
        <w:ind w:firstLine="227"/>
        <w:jc w:val="lowKashida"/>
        <w:rPr>
          <w:rStyle w:val="Char1"/>
          <w:rtl/>
          <w:lang w:bidi="ar-SA"/>
        </w:rPr>
      </w:pPr>
      <w:r w:rsidRPr="00BA7FD8">
        <w:rPr>
          <w:rStyle w:val="Char4"/>
          <w:rFonts w:hint="cs"/>
          <w:rtl/>
        </w:rPr>
        <w:t>528</w:t>
      </w:r>
      <w:r w:rsidR="00335BB5" w:rsidRPr="00BD5DC8">
        <w:rPr>
          <w:rStyle w:val="Char3"/>
          <w:rFonts w:hint="cs"/>
          <w:rtl/>
        </w:rPr>
        <w:t xml:space="preserve"> </w:t>
      </w:r>
      <w:r w:rsidR="00335BB5" w:rsidRPr="00BD5DC8">
        <w:rPr>
          <w:rStyle w:val="Char3"/>
          <w:rFonts w:ascii="Times New Roman" w:hAnsi="Times New Roman" w:cs="Times New Roman" w:hint="cs"/>
          <w:rtl/>
        </w:rPr>
        <w:t>–</w:t>
      </w:r>
      <w:r w:rsidR="00335BB5" w:rsidRPr="00BD5DC8">
        <w:rPr>
          <w:rStyle w:val="Char3"/>
          <w:rFonts w:hint="cs"/>
          <w:rtl/>
        </w:rPr>
        <w:t xml:space="preserve"> </w:t>
      </w:r>
      <w:r w:rsidR="00E42D0A" w:rsidRPr="00E42D0A">
        <w:rPr>
          <w:rStyle w:val="Char3"/>
          <w:rFonts w:cs="IRNazli" w:hint="cs"/>
          <w:rtl/>
        </w:rPr>
        <w:t>(</w:t>
      </w:r>
      <w:r w:rsidRPr="00BA7FD8">
        <w:rPr>
          <w:rStyle w:val="Char4"/>
          <w:rFonts w:hint="cs"/>
          <w:rtl/>
        </w:rPr>
        <w:t>3</w:t>
      </w:r>
      <w:r w:rsidR="00CF164C" w:rsidRPr="00CF164C">
        <w:rPr>
          <w:rStyle w:val="Char3"/>
          <w:rFonts w:cs="IRNazli" w:hint="cs"/>
          <w:rtl/>
        </w:rPr>
        <w:t>)</w:t>
      </w:r>
      <w:r w:rsidR="00335BB5" w:rsidRPr="00BD5DC8">
        <w:rPr>
          <w:rStyle w:val="Char3"/>
          <w:rFonts w:hint="cs"/>
          <w:rtl/>
        </w:rPr>
        <w:t xml:space="preserve"> </w:t>
      </w:r>
      <w:r w:rsidR="00335BB5" w:rsidRPr="00BD5DC8">
        <w:rPr>
          <w:rStyle w:val="Char3"/>
          <w:rtl/>
        </w:rPr>
        <w:t>وعن عَمَّارٍ</w:t>
      </w:r>
      <w:r w:rsidR="003E0CC1">
        <w:rPr>
          <w:rStyle w:val="Char3"/>
          <w:rtl/>
        </w:rPr>
        <w:t>،</w:t>
      </w:r>
      <w:r w:rsidR="00335BB5" w:rsidRPr="00BD5DC8">
        <w:rPr>
          <w:rStyle w:val="Char3"/>
          <w:rtl/>
        </w:rPr>
        <w:t xml:space="preserve"> قال: جاءَ رجلٌ إِلى عمرَ بنِ الخطَّاب </w:t>
      </w:r>
      <w:r w:rsidR="00846A08">
        <w:rPr>
          <w:rStyle w:val="Char3"/>
          <w:rtl/>
        </w:rPr>
        <w:t>[</w:t>
      </w:r>
      <w:r w:rsidR="00F24213" w:rsidRPr="00F24213">
        <w:rPr>
          <w:rStyle w:val="Char3"/>
          <w:rFonts w:cs="CTraditional Arabic"/>
          <w:szCs w:val="28"/>
          <w:rtl/>
        </w:rPr>
        <w:t>س</w:t>
      </w:r>
      <w:r w:rsidR="00846A08">
        <w:rPr>
          <w:rStyle w:val="Char3"/>
          <w:rtl/>
        </w:rPr>
        <w:t>]</w:t>
      </w:r>
      <w:r w:rsidR="00335BB5" w:rsidRPr="00BD5DC8">
        <w:rPr>
          <w:rStyle w:val="Char3"/>
          <w:rtl/>
        </w:rPr>
        <w:t xml:space="preserve"> فقال: إِني ا</w:t>
      </w:r>
      <w:r w:rsidR="00335BB5" w:rsidRPr="00BD5DC8">
        <w:rPr>
          <w:rStyle w:val="Char3"/>
          <w:rFonts w:hint="cs"/>
          <w:rtl/>
        </w:rPr>
        <w:t>َ</w:t>
      </w:r>
      <w:r w:rsidR="00335BB5" w:rsidRPr="00BD5DC8">
        <w:rPr>
          <w:rStyle w:val="Char3"/>
          <w:rtl/>
        </w:rPr>
        <w:t>جْنَبت</w:t>
      </w:r>
      <w:r w:rsidR="00335BB5" w:rsidRPr="00BD5DC8">
        <w:rPr>
          <w:rStyle w:val="Char3"/>
          <w:rFonts w:hint="cs"/>
          <w:rtl/>
        </w:rPr>
        <w:t>ُ</w:t>
      </w:r>
      <w:r w:rsidR="00335BB5" w:rsidRPr="00BD5DC8">
        <w:rPr>
          <w:rStyle w:val="Char3"/>
          <w:rtl/>
        </w:rPr>
        <w:t xml:space="preserve"> فلم أُصِبِ الماءَ. فقال عمَّارٌ لعُمرَ: أَما تذكرُ أَنَّا كنَّا في سفَرٍ أنا وأنتَ</w:t>
      </w:r>
      <w:r w:rsidR="003E0CC1">
        <w:rPr>
          <w:rStyle w:val="Char3"/>
          <w:rtl/>
        </w:rPr>
        <w:t>؟</w:t>
      </w:r>
      <w:r w:rsidR="00335BB5" w:rsidRPr="00BD5DC8">
        <w:rPr>
          <w:rStyle w:val="Char3"/>
          <w:rtl/>
        </w:rPr>
        <w:t xml:space="preserve"> فأمَّا أنتَ فلم ت</w:t>
      </w:r>
      <w:r w:rsidR="00335BB5" w:rsidRPr="00BD5DC8">
        <w:rPr>
          <w:rStyle w:val="Char3"/>
          <w:rFonts w:hint="cs"/>
          <w:rtl/>
        </w:rPr>
        <w:t>ُ</w:t>
      </w:r>
      <w:r w:rsidR="00335BB5" w:rsidRPr="00BD5DC8">
        <w:rPr>
          <w:rStyle w:val="Char3"/>
          <w:rtl/>
        </w:rPr>
        <w:t>صَلِّ، وأمَّا أنا فتَمَعَّكْتُ ف</w:t>
      </w:r>
      <w:r w:rsidR="00335BB5" w:rsidRPr="00BD5DC8">
        <w:rPr>
          <w:rStyle w:val="Char3"/>
          <w:rFonts w:hint="cs"/>
          <w:rtl/>
        </w:rPr>
        <w:t>َ</w:t>
      </w:r>
      <w:r w:rsidR="00335BB5" w:rsidRPr="00BD5DC8">
        <w:rPr>
          <w:rStyle w:val="Char3"/>
          <w:rtl/>
        </w:rPr>
        <w:t>ص</w:t>
      </w:r>
      <w:r w:rsidR="00335BB5" w:rsidRPr="00BD5DC8">
        <w:rPr>
          <w:rStyle w:val="Char3"/>
          <w:rFonts w:hint="cs"/>
          <w:rtl/>
        </w:rPr>
        <w:t>َ</w:t>
      </w:r>
      <w:r w:rsidR="00335BB5" w:rsidRPr="00BD5DC8">
        <w:rPr>
          <w:rStyle w:val="Char3"/>
          <w:rtl/>
        </w:rPr>
        <w:t>لّ</w:t>
      </w:r>
      <w:r w:rsidR="00335BB5" w:rsidRPr="00BD5DC8">
        <w:rPr>
          <w:rStyle w:val="Char3"/>
          <w:rFonts w:hint="cs"/>
          <w:rtl/>
        </w:rPr>
        <w:t>َ</w:t>
      </w:r>
      <w:r w:rsidR="00335BB5" w:rsidRPr="00BD5DC8">
        <w:rPr>
          <w:rStyle w:val="Char3"/>
          <w:rtl/>
        </w:rPr>
        <w:t>يتُ، ف</w:t>
      </w:r>
      <w:r w:rsidR="00335BB5" w:rsidRPr="00BD5DC8">
        <w:rPr>
          <w:rStyle w:val="Char3"/>
          <w:rFonts w:hint="cs"/>
          <w:rtl/>
        </w:rPr>
        <w:t>َ</w:t>
      </w:r>
      <w:r w:rsidR="00335BB5" w:rsidRPr="00BD5DC8">
        <w:rPr>
          <w:rStyle w:val="Char3"/>
          <w:rtl/>
        </w:rPr>
        <w:t>ذ</w:t>
      </w:r>
      <w:r w:rsidR="00335BB5" w:rsidRPr="00BD5DC8">
        <w:rPr>
          <w:rStyle w:val="Char3"/>
          <w:rFonts w:hint="cs"/>
          <w:rtl/>
        </w:rPr>
        <w:t>َ</w:t>
      </w:r>
      <w:r w:rsidR="00335BB5" w:rsidRPr="00BD5DC8">
        <w:rPr>
          <w:rStyle w:val="Char3"/>
          <w:rtl/>
        </w:rPr>
        <w:t>ك</w:t>
      </w:r>
      <w:r w:rsidR="00335BB5" w:rsidRPr="00BD5DC8">
        <w:rPr>
          <w:rStyle w:val="Char3"/>
          <w:rFonts w:hint="cs"/>
          <w:rtl/>
        </w:rPr>
        <w:t>َ</w:t>
      </w:r>
      <w:r w:rsidR="00335BB5" w:rsidRPr="00BD5DC8">
        <w:rPr>
          <w:rStyle w:val="Char3"/>
          <w:rtl/>
        </w:rPr>
        <w:t xml:space="preserve">رْتُ ذلكَ للنبيِّ. فقال: «إِنما كانَ يكفيكَ هكذا» فضربَ النبيُّ </w:t>
      </w:r>
      <w:r w:rsidR="00992C10" w:rsidRPr="00992C10">
        <w:rPr>
          <w:rStyle w:val="Char3"/>
          <w:rFonts w:cs="CTraditional Arabic"/>
          <w:szCs w:val="28"/>
          <w:rtl/>
        </w:rPr>
        <w:t>ج</w:t>
      </w:r>
      <w:r w:rsidR="00335BB5" w:rsidRPr="00BD5DC8">
        <w:rPr>
          <w:rStyle w:val="Char3"/>
          <w:rtl/>
        </w:rPr>
        <w:t xml:space="preserve"> بكفَّيهِ الأرضَ ونفَخَ فيهما، ثمَّ م</w:t>
      </w:r>
      <w:r w:rsidR="00335BB5" w:rsidRPr="00BD5DC8">
        <w:rPr>
          <w:rStyle w:val="Char3"/>
          <w:rFonts w:hint="cs"/>
          <w:rtl/>
        </w:rPr>
        <w:t>َ</w:t>
      </w:r>
      <w:r w:rsidR="00335BB5" w:rsidRPr="00BD5DC8">
        <w:rPr>
          <w:rStyle w:val="Char3"/>
          <w:rtl/>
        </w:rPr>
        <w:t>س</w:t>
      </w:r>
      <w:r w:rsidR="00335BB5" w:rsidRPr="00BD5DC8">
        <w:rPr>
          <w:rStyle w:val="Char3"/>
          <w:rFonts w:hint="cs"/>
          <w:rtl/>
        </w:rPr>
        <w:t>َ</w:t>
      </w:r>
      <w:r w:rsidR="00335BB5" w:rsidRPr="00BD5DC8">
        <w:rPr>
          <w:rStyle w:val="Char3"/>
          <w:rtl/>
        </w:rPr>
        <w:t>حَ بهِما و</w:t>
      </w:r>
      <w:r w:rsidR="00335BB5" w:rsidRPr="00BD5DC8">
        <w:rPr>
          <w:rStyle w:val="Char3"/>
          <w:rFonts w:hint="cs"/>
          <w:rtl/>
        </w:rPr>
        <w:t>َ</w:t>
      </w:r>
      <w:r w:rsidR="00335BB5" w:rsidRPr="00BD5DC8">
        <w:rPr>
          <w:rStyle w:val="Char3"/>
          <w:rtl/>
        </w:rPr>
        <w:t xml:space="preserve">جهَه وكفَّيه. </w:t>
      </w:r>
      <w:r w:rsidR="00335BB5" w:rsidRPr="007A0F8C">
        <w:rPr>
          <w:rStyle w:val="Char1"/>
          <w:rtl/>
        </w:rPr>
        <w:t>رواه البخاريّ. ولمسلمٍ نحوُه، وفيه: قال: «إِنم</w:t>
      </w:r>
      <w:r w:rsidR="007A0F8C">
        <w:rPr>
          <w:rStyle w:val="Char1"/>
          <w:rFonts w:hint="cs"/>
          <w:rtl/>
        </w:rPr>
        <w:t>ـ</w:t>
      </w:r>
      <w:r w:rsidR="00335BB5" w:rsidRPr="007A0F8C">
        <w:rPr>
          <w:rStyle w:val="Char1"/>
          <w:rtl/>
        </w:rPr>
        <w:t>ا يَكفيكَ أنْ تضرِبَ بيدَيْكَ الأرضَ. ثمَّ تنفخَ، ثمَّ ت</w:t>
      </w:r>
      <w:r w:rsidR="007A0F8C">
        <w:rPr>
          <w:rStyle w:val="Char1"/>
          <w:rFonts w:hint="cs"/>
          <w:rtl/>
        </w:rPr>
        <w:t>ـ</w:t>
      </w:r>
      <w:r w:rsidR="00335BB5" w:rsidRPr="007A0F8C">
        <w:rPr>
          <w:rStyle w:val="Char1"/>
          <w:rtl/>
        </w:rPr>
        <w:t>مسحَ بهِما وجهَكَ وكفَّيْكَ»</w:t>
      </w:r>
      <w:r w:rsidR="00327DDF" w:rsidRPr="00327DDF">
        <w:rPr>
          <w:rStyle w:val="Char4"/>
          <w:rFonts w:hint="cs"/>
          <w:vertAlign w:val="superscript"/>
          <w:rtl/>
        </w:rPr>
        <w:t>(</w:t>
      </w:r>
      <w:r w:rsidR="00327DDF" w:rsidRPr="00327DDF">
        <w:rPr>
          <w:rStyle w:val="Char4"/>
          <w:vertAlign w:val="superscript"/>
          <w:rtl/>
        </w:rPr>
        <w:footnoteReference w:id="251"/>
      </w:r>
      <w:r w:rsidR="00327DDF" w:rsidRPr="00327DDF">
        <w:rPr>
          <w:rStyle w:val="Char4"/>
          <w:rFonts w:hint="cs"/>
          <w:vertAlign w:val="superscript"/>
          <w:rtl/>
        </w:rPr>
        <w:t>)</w:t>
      </w:r>
      <w:r w:rsidR="00327DDF">
        <w:rPr>
          <w:rStyle w:val="Char4"/>
          <w:lang w:bidi="ar-SA"/>
        </w:rPr>
        <w:t>.</w:t>
      </w:r>
    </w:p>
    <w:p w:rsidR="00335BB5" w:rsidRPr="00BD5DC8" w:rsidRDefault="00335BB5" w:rsidP="004709A5">
      <w:pPr>
        <w:ind w:firstLine="284"/>
        <w:jc w:val="both"/>
        <w:rPr>
          <w:rStyle w:val="Char4"/>
          <w:rtl/>
        </w:rPr>
      </w:pPr>
      <w:r w:rsidRPr="00BD5DC8">
        <w:rPr>
          <w:rStyle w:val="Char4"/>
          <w:rFonts w:hint="cs"/>
          <w:rtl/>
        </w:rPr>
        <w:t xml:space="preserve">528 </w:t>
      </w:r>
      <w:r w:rsidRPr="00BD5DC8">
        <w:rPr>
          <w:rStyle w:val="Char4"/>
          <w:rtl/>
        </w:rPr>
        <w:t>–</w:t>
      </w:r>
      <w:r w:rsidR="00327DDF">
        <w:rPr>
          <w:rStyle w:val="Char4"/>
          <w:rFonts w:hint="cs"/>
          <w:rtl/>
        </w:rPr>
        <w:t xml:space="preserve"> (3</w:t>
      </w:r>
      <w:r w:rsidRPr="00BD5DC8">
        <w:rPr>
          <w:rStyle w:val="Char4"/>
          <w:rFonts w:hint="cs"/>
          <w:rtl/>
        </w:rPr>
        <w:t>) عمار</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گوید</w:t>
      </w:r>
      <w:r w:rsidR="0040716E">
        <w:rPr>
          <w:rStyle w:val="Char4"/>
          <w:rFonts w:hint="cs"/>
          <w:rtl/>
        </w:rPr>
        <w:t>:</w:t>
      </w:r>
      <w:r w:rsidRPr="00BD5DC8">
        <w:rPr>
          <w:rStyle w:val="Char4"/>
          <w:rFonts w:hint="cs"/>
          <w:rtl/>
        </w:rPr>
        <w:t xml:space="preserve"> مردی به نزد عمربن خطاب</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آمد و گفت</w:t>
      </w:r>
      <w:r w:rsidR="0040716E">
        <w:rPr>
          <w:rStyle w:val="Char4"/>
          <w:rFonts w:hint="cs"/>
          <w:rtl/>
        </w:rPr>
        <w:t>:</w:t>
      </w:r>
      <w:r w:rsidRPr="00BD5DC8">
        <w:rPr>
          <w:rStyle w:val="Char4"/>
          <w:rFonts w:hint="cs"/>
          <w:rtl/>
        </w:rPr>
        <w:t xml:space="preserve"> من جنب شده‌ام و آب نیز به دست نیاورده‌ام تا بدان غسل جنابت نمایم (حال شما بفرمایید که تکلیف من چیست</w:t>
      </w:r>
      <w:r w:rsidR="003E0CC1">
        <w:rPr>
          <w:rStyle w:val="Char4"/>
          <w:rFonts w:hint="cs"/>
          <w:rtl/>
        </w:rPr>
        <w:t>؟</w:t>
      </w:r>
      <w:r w:rsidR="008F4C24">
        <w:rPr>
          <w:rStyle w:val="Char4"/>
          <w:rFonts w:hint="cs"/>
          <w:rtl/>
        </w:rPr>
        <w:t xml:space="preserve"> و چگونه باید خویشتن را پاک کنم</w:t>
      </w:r>
      <w:r w:rsidRPr="00BD5DC8">
        <w:rPr>
          <w:rStyle w:val="Char4"/>
          <w:rFonts w:hint="cs"/>
          <w:rtl/>
        </w:rPr>
        <w:t>)</w:t>
      </w:r>
      <w:r w:rsidR="008F4C24">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عمار بن یاسر</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به عمربن</w:t>
      </w:r>
      <w:r w:rsidR="001C559E">
        <w:rPr>
          <w:rStyle w:val="Char4"/>
          <w:rFonts w:hint="cs"/>
          <w:rtl/>
        </w:rPr>
        <w:t xml:space="preserve"> </w:t>
      </w:r>
      <w:r w:rsidRPr="00BD5DC8">
        <w:rPr>
          <w:rStyle w:val="Char4"/>
          <w:rFonts w:hint="cs"/>
          <w:rtl/>
        </w:rPr>
        <w:t>خطاب</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گفت</w:t>
      </w:r>
      <w:r w:rsidR="0040716E">
        <w:rPr>
          <w:rStyle w:val="Char4"/>
          <w:rFonts w:hint="cs"/>
          <w:rtl/>
        </w:rPr>
        <w:t>:</w:t>
      </w:r>
      <w:r w:rsidRPr="00BD5DC8">
        <w:rPr>
          <w:rStyle w:val="Char4"/>
          <w:rFonts w:hint="cs"/>
          <w:rtl/>
        </w:rPr>
        <w:t xml:space="preserve"> مگر به یاد نداری آن سفری که من و تو با هم بودیم (و هر دو</w:t>
      </w:r>
      <w:r w:rsidR="001C559E">
        <w:rPr>
          <w:rStyle w:val="Char4"/>
          <w:rFonts w:hint="cs"/>
          <w:rtl/>
        </w:rPr>
        <w:t>ی</w:t>
      </w:r>
      <w:r w:rsidRPr="00BD5DC8">
        <w:rPr>
          <w:rStyle w:val="Char4"/>
          <w:rFonts w:hint="cs"/>
          <w:rtl/>
        </w:rPr>
        <w:t xml:space="preserve"> ما جنابت داشتیم) و تو نماز نخواندی، ولی من خویشتن را به خاک مالیدم و نماز خواندم و آنگاه که جریان را برای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تعریف کردم</w:t>
      </w:r>
      <w:r w:rsidR="003E0CC1">
        <w:rPr>
          <w:rStyle w:val="Char4"/>
          <w:rFonts w:hint="cs"/>
          <w:rtl/>
        </w:rPr>
        <w:t>،</w:t>
      </w:r>
      <w:r w:rsidR="001C559E">
        <w:rPr>
          <w:rStyle w:val="Char4"/>
          <w:rFonts w:hint="cs"/>
          <w:rtl/>
        </w:rPr>
        <w:t xml:space="preserve"> </w:t>
      </w:r>
      <w:r w:rsidRPr="00BD5DC8">
        <w:rPr>
          <w:rStyle w:val="Char4"/>
          <w:rFonts w:hint="cs"/>
          <w:rtl/>
        </w:rPr>
        <w:t>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w:t>
      </w:r>
      <w:r w:rsidR="00846A08">
        <w:rPr>
          <w:rStyle w:val="Char4"/>
          <w:rFonts w:hint="cs"/>
          <w:rtl/>
        </w:rPr>
        <w:t>(</w:t>
      </w:r>
      <w:r w:rsidRPr="00BD5DC8">
        <w:rPr>
          <w:rStyle w:val="Char4"/>
          <w:rFonts w:hint="cs"/>
          <w:rtl/>
        </w:rPr>
        <w:t>نیاز به مالیدن تمام بدنت به خاک نبود و) کافی بود که چنین می‌کردی: و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برای تعلیم و نشان‌دادن کیفیت و چگونگی تیمم، دو کف دستش را بر زمین زد و در آنها فوت کرد (تا غبار اضافی از بین برود) و سپس</w:t>
      </w:r>
      <w:r w:rsidR="001C559E">
        <w:rPr>
          <w:rStyle w:val="Char4"/>
          <w:rFonts w:hint="cs"/>
          <w:rtl/>
        </w:rPr>
        <w:t xml:space="preserve"> </w:t>
      </w:r>
      <w:r w:rsidRPr="00BD5DC8">
        <w:rPr>
          <w:rStyle w:val="Char4"/>
          <w:rFonts w:hint="cs"/>
          <w:rtl/>
        </w:rPr>
        <w:t xml:space="preserve">با آنها صورت و دو کف دستش را مسح کرد. </w:t>
      </w:r>
    </w:p>
    <w:p w:rsidR="00335BB5" w:rsidRPr="00BD5DC8" w:rsidRDefault="00335BB5" w:rsidP="004709A5">
      <w:pPr>
        <w:ind w:firstLine="284"/>
        <w:jc w:val="both"/>
        <w:rPr>
          <w:rStyle w:val="Char4"/>
          <w:rtl/>
        </w:rPr>
      </w:pPr>
      <w:r w:rsidRPr="00BD5DC8">
        <w:rPr>
          <w:rStyle w:val="Char4"/>
          <w:rFonts w:hint="cs"/>
          <w:rtl/>
        </w:rPr>
        <w:t>[این حدیث را بخاری روایت کرده و مسلم نیز به سان آ ن را، روایت نموده و در آن چنین آمده است</w:t>
      </w:r>
      <w:r w:rsidR="0040716E">
        <w:rPr>
          <w:rStyle w:val="Char4"/>
          <w:rFonts w:hint="cs"/>
          <w:rtl/>
        </w:rPr>
        <w:t>:</w:t>
      </w:r>
      <w:r w:rsidR="00846A08">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w:t>
      </w:r>
      <w:r w:rsidR="001C559E">
        <w:rPr>
          <w:rStyle w:val="Char4"/>
          <w:rFonts w:hint="cs"/>
          <w:rtl/>
        </w:rPr>
        <w:t xml:space="preserve"> </w:t>
      </w:r>
      <w:r w:rsidRPr="00BD5DC8">
        <w:rPr>
          <w:rStyle w:val="Char4"/>
          <w:rFonts w:hint="cs"/>
          <w:rtl/>
        </w:rPr>
        <w:t>نیاز به مالیدن تمام بدنت به خاک نبود و کافی بود کف</w:t>
      </w:r>
      <w:r w:rsidR="00AA4D64">
        <w:rPr>
          <w:rStyle w:val="Char4"/>
          <w:rFonts w:hint="cs"/>
          <w:rtl/>
        </w:rPr>
        <w:t xml:space="preserve"> هردو </w:t>
      </w:r>
      <w:r w:rsidRPr="00BD5DC8">
        <w:rPr>
          <w:rStyle w:val="Char4"/>
          <w:rFonts w:hint="cs"/>
          <w:rtl/>
        </w:rPr>
        <w:t>دست خود را به زمین می‌زدی سپس دستهایت را فوت می‌کردی(تا غبار اضافی از میان برود) آنگاه صورت و کف دستهایت را با آن مسح می‌نمودی.</w:t>
      </w:r>
    </w:p>
    <w:p w:rsidR="00335BB5" w:rsidRPr="00BD5DC8" w:rsidRDefault="008F4C24" w:rsidP="004709A5">
      <w:pPr>
        <w:ind w:firstLine="284"/>
        <w:jc w:val="both"/>
        <w:rPr>
          <w:rStyle w:val="Char4"/>
          <w:rtl/>
        </w:rPr>
      </w:pPr>
      <w:r w:rsidRPr="008F4C24">
        <w:rPr>
          <w:rStyle w:val="Char1"/>
          <w:rFonts w:hint="cs"/>
          <w:rtl/>
        </w:rPr>
        <w:t>«اجنبت</w:t>
      </w:r>
      <w:r w:rsidR="00335BB5" w:rsidRPr="008F4C24">
        <w:rPr>
          <w:rStyle w:val="Char1"/>
          <w:rFonts w:hint="cs"/>
          <w:rtl/>
        </w:rPr>
        <w:t>»</w:t>
      </w:r>
      <w:r w:rsidR="0040716E">
        <w:rPr>
          <w:rStyle w:val="Char3"/>
          <w:rFonts w:hint="cs"/>
          <w:rtl/>
        </w:rPr>
        <w:t>:</w:t>
      </w:r>
      <w:r w:rsidR="00335BB5" w:rsidRPr="00BD5DC8">
        <w:rPr>
          <w:rStyle w:val="Char4"/>
          <w:rFonts w:hint="cs"/>
          <w:rtl/>
        </w:rPr>
        <w:t xml:space="preserve"> جنب شدم</w:t>
      </w:r>
      <w:r w:rsidR="003E0CC1">
        <w:rPr>
          <w:rStyle w:val="Char4"/>
          <w:rFonts w:hint="cs"/>
          <w:rtl/>
        </w:rPr>
        <w:t>،</w:t>
      </w:r>
      <w:r w:rsidR="00335BB5" w:rsidRPr="00BD5DC8">
        <w:rPr>
          <w:rStyle w:val="Char4"/>
          <w:rFonts w:hint="cs"/>
          <w:rtl/>
        </w:rPr>
        <w:t xml:space="preserve"> غسل جنابت بر من واجب شد. </w:t>
      </w:r>
    </w:p>
    <w:p w:rsidR="00335BB5" w:rsidRPr="00BD5DC8" w:rsidRDefault="008F4C24" w:rsidP="004709A5">
      <w:pPr>
        <w:ind w:firstLine="284"/>
        <w:jc w:val="both"/>
        <w:rPr>
          <w:rStyle w:val="Char4"/>
          <w:rtl/>
        </w:rPr>
      </w:pPr>
      <w:r w:rsidRPr="008F4C24">
        <w:rPr>
          <w:rStyle w:val="Char1"/>
          <w:rFonts w:hint="cs"/>
          <w:rtl/>
        </w:rPr>
        <w:t>«فتمعکت</w:t>
      </w:r>
      <w:r w:rsidR="00335BB5" w:rsidRPr="008F4C24">
        <w:rPr>
          <w:rStyle w:val="Char1"/>
          <w:rFonts w:hint="cs"/>
          <w:rtl/>
        </w:rPr>
        <w:t>»</w:t>
      </w:r>
      <w:r w:rsidR="0040716E">
        <w:rPr>
          <w:rStyle w:val="Char3"/>
          <w:rFonts w:hint="cs"/>
          <w:rtl/>
        </w:rPr>
        <w:t>:</w:t>
      </w:r>
      <w:r w:rsidR="00335BB5" w:rsidRPr="00BD5DC8">
        <w:rPr>
          <w:rStyle w:val="Char4"/>
          <w:rFonts w:hint="cs"/>
          <w:rtl/>
        </w:rPr>
        <w:t xml:space="preserve"> بدن خویش را به خاک مالیدم: یعنی گمان کردم که همان‌گونه که آب باید به تمام بدن برسد، خاک نیز باید در جنابت به تمام بدن برسد، از این‌رو خاک را بر آب قیاس نموده و خویشتن را به خاک مالیدم.</w:t>
      </w:r>
    </w:p>
    <w:p w:rsidR="00335BB5" w:rsidRPr="00BD5DC8" w:rsidRDefault="008F4C24" w:rsidP="004709A5">
      <w:pPr>
        <w:ind w:firstLine="284"/>
        <w:jc w:val="both"/>
        <w:rPr>
          <w:rStyle w:val="Char4"/>
          <w:rtl/>
        </w:rPr>
      </w:pPr>
      <w:r>
        <w:rPr>
          <w:rStyle w:val="Char1"/>
          <w:rFonts w:hint="cs"/>
          <w:rtl/>
        </w:rPr>
        <w:t>«</w:t>
      </w:r>
      <w:r w:rsidR="00335BB5" w:rsidRPr="008F4C24">
        <w:rPr>
          <w:rStyle w:val="Char1"/>
          <w:rFonts w:hint="cs"/>
          <w:rtl/>
        </w:rPr>
        <w:t>نفخ فیهم</w:t>
      </w:r>
      <w:r>
        <w:rPr>
          <w:rStyle w:val="Char1"/>
          <w:rFonts w:hint="cs"/>
          <w:rtl/>
        </w:rPr>
        <w:t>ـ</w:t>
      </w:r>
      <w:r w:rsidR="00335BB5" w:rsidRPr="008F4C24">
        <w:rPr>
          <w:rStyle w:val="Char1"/>
          <w:rFonts w:hint="cs"/>
          <w:rtl/>
        </w:rPr>
        <w:t>ا»</w:t>
      </w:r>
      <w:r w:rsidR="0040716E">
        <w:rPr>
          <w:rStyle w:val="Char3"/>
          <w:rFonts w:hint="cs"/>
          <w:rtl/>
        </w:rPr>
        <w:t>:</w:t>
      </w:r>
      <w:r w:rsidR="00335BB5" w:rsidRPr="00BD5DC8">
        <w:rPr>
          <w:rStyle w:val="Char4"/>
          <w:rFonts w:hint="cs"/>
          <w:rtl/>
        </w:rPr>
        <w:t xml:space="preserve"> کف دستهایش را فوت کرد تا غبار اضافی خاک از بین برود و انسان را در وقت کشیدن به دست و صورت اذیت نکند.</w:t>
      </w:r>
    </w:p>
    <w:p w:rsidR="004709A5" w:rsidRDefault="00335BB5" w:rsidP="004709A5">
      <w:pPr>
        <w:ind w:firstLine="284"/>
        <w:jc w:val="both"/>
        <w:rPr>
          <w:rStyle w:val="Char4"/>
          <w:rtl/>
        </w:rPr>
      </w:pPr>
      <w:r w:rsidRPr="00BD5DC8">
        <w:rPr>
          <w:rStyle w:val="Char4"/>
          <w:rFonts w:hint="cs"/>
          <w:rtl/>
        </w:rPr>
        <w:t>از دو حدیث بالا معلوم گردید که تیمم وقتی جایز است که شخص از استفاده‌</w:t>
      </w:r>
      <w:r w:rsidR="001C559E">
        <w:rPr>
          <w:rStyle w:val="Char4"/>
          <w:rFonts w:hint="cs"/>
          <w:rtl/>
        </w:rPr>
        <w:t>ی</w:t>
      </w:r>
      <w:r w:rsidRPr="00BD5DC8">
        <w:rPr>
          <w:rStyle w:val="Char4"/>
          <w:rFonts w:hint="cs"/>
          <w:rtl/>
        </w:rPr>
        <w:t xml:space="preserve"> آب ناتوان باشد به طوری که مسافر و یا خارج از شهر یا روستا باشد و در میان او و آب به اندازه‌</w:t>
      </w:r>
      <w:r w:rsidR="001C559E">
        <w:rPr>
          <w:rStyle w:val="Char4"/>
          <w:rFonts w:hint="cs"/>
          <w:rtl/>
        </w:rPr>
        <w:t>ی</w:t>
      </w:r>
      <w:r w:rsidRPr="00BD5DC8">
        <w:rPr>
          <w:rStyle w:val="Char4"/>
          <w:rFonts w:hint="cs"/>
          <w:rtl/>
        </w:rPr>
        <w:t xml:space="preserve"> 4000 قدم فاصله وجود داشته باشد و یا مریض باشد که استفاده از آب برایش مشکل است، یا از سرمای زیاد نمی‌تواند از آب استفاده نماید و یا از ترس دشمن و یا حیوانات درنده نمی‌تواند به آب نزدیک شود، </w:t>
      </w:r>
      <w:r w:rsidR="001C559E">
        <w:rPr>
          <w:rStyle w:val="Char4"/>
          <w:rFonts w:hint="cs"/>
          <w:rtl/>
        </w:rPr>
        <w:t>ی</w:t>
      </w:r>
      <w:r w:rsidRPr="00BD5DC8">
        <w:rPr>
          <w:rStyle w:val="Char4"/>
          <w:rFonts w:hint="cs"/>
          <w:rtl/>
        </w:rPr>
        <w:t>ا آب است</w:t>
      </w:r>
      <w:r w:rsidR="001C559E">
        <w:rPr>
          <w:rStyle w:val="Char4"/>
          <w:rFonts w:hint="cs"/>
          <w:rtl/>
        </w:rPr>
        <w:t xml:space="preserve"> </w:t>
      </w:r>
      <w:r w:rsidRPr="00BD5DC8">
        <w:rPr>
          <w:rStyle w:val="Char4"/>
          <w:rFonts w:hint="cs"/>
          <w:rtl/>
        </w:rPr>
        <w:t>ولی وسایل استخراج آب</w:t>
      </w:r>
      <w:r w:rsidR="001C559E">
        <w:rPr>
          <w:rStyle w:val="Char4"/>
          <w:rFonts w:hint="cs"/>
          <w:rtl/>
        </w:rPr>
        <w:t xml:space="preserve"> </w:t>
      </w:r>
      <w:r w:rsidRPr="00BD5DC8">
        <w:rPr>
          <w:rStyle w:val="Char4"/>
          <w:rFonts w:hint="cs"/>
          <w:rtl/>
        </w:rPr>
        <w:t>مانند ریسمان و دلو وجود ندارد، و یا اصلاً آب وجود ندارد، و یا آب با قیمت گزاف خرید و فروش می‌شود و نمازگزار پول کافی برای خرید آب ندارد، در چنین صورت‌هایی دین اسلام اجازه داده که با خاک وآنچه که از جنس خاک است (چون سنگ، شن، ریگ و غیره</w:t>
      </w:r>
      <w:r w:rsidR="00846A08">
        <w:rPr>
          <w:rStyle w:val="Char4"/>
          <w:rFonts w:hint="cs"/>
          <w:rtl/>
        </w:rPr>
        <w:t>)</w:t>
      </w:r>
      <w:r w:rsidRPr="00BD5DC8">
        <w:rPr>
          <w:rStyle w:val="Char4"/>
          <w:rFonts w:hint="cs"/>
          <w:rtl/>
        </w:rPr>
        <w:t xml:space="preserve"> در عوض وضو، یا در عوض غسل، تیمم نماید</w:t>
      </w:r>
      <w:r w:rsidR="001C559E">
        <w:rPr>
          <w:rStyle w:val="Char4"/>
          <w:rFonts w:hint="cs"/>
          <w:rtl/>
        </w:rPr>
        <w:t xml:space="preserve"> </w:t>
      </w:r>
      <w:r w:rsidRPr="00BD5DC8">
        <w:rPr>
          <w:rStyle w:val="Char4"/>
          <w:rFonts w:hint="cs"/>
          <w:rtl/>
        </w:rPr>
        <w:t>تا از ادای عباداتی که جز با وضو یا تیمم صحیح نمی‌شود محروم نماند..</w:t>
      </w:r>
    </w:p>
    <w:p w:rsidR="00335BB5" w:rsidRPr="00BD5DC8" w:rsidRDefault="00BA7FD8" w:rsidP="00327DDF">
      <w:pPr>
        <w:autoSpaceDE w:val="0"/>
        <w:autoSpaceDN w:val="0"/>
        <w:adjustRightInd w:val="0"/>
        <w:ind w:firstLine="227"/>
        <w:jc w:val="lowKashida"/>
        <w:rPr>
          <w:rStyle w:val="Char3"/>
          <w:rtl/>
          <w:lang w:bidi="fa-IR"/>
        </w:rPr>
      </w:pPr>
      <w:r w:rsidRPr="00BA7FD8">
        <w:rPr>
          <w:rStyle w:val="Char4"/>
          <w:rFonts w:hint="cs"/>
          <w:rtl/>
        </w:rPr>
        <w:t>529</w:t>
      </w:r>
      <w:r w:rsidR="00335BB5" w:rsidRPr="00BD5DC8">
        <w:rPr>
          <w:rStyle w:val="Char3"/>
          <w:rFonts w:hint="cs"/>
          <w:rtl/>
        </w:rPr>
        <w:t xml:space="preserve"> </w:t>
      </w:r>
      <w:r w:rsidR="00335BB5" w:rsidRPr="00BD5DC8">
        <w:rPr>
          <w:rStyle w:val="Char3"/>
          <w:rFonts w:ascii="Times New Roman" w:hAnsi="Times New Roman" w:cs="Times New Roman" w:hint="cs"/>
          <w:rtl/>
        </w:rPr>
        <w:t>–</w:t>
      </w:r>
      <w:r w:rsidR="00335BB5" w:rsidRPr="00BD5DC8">
        <w:rPr>
          <w:rStyle w:val="Char3"/>
          <w:rFonts w:hint="cs"/>
          <w:rtl/>
        </w:rPr>
        <w:t xml:space="preserve"> </w:t>
      </w:r>
      <w:r w:rsidR="00E42D0A" w:rsidRPr="00E42D0A">
        <w:rPr>
          <w:rStyle w:val="Char3"/>
          <w:rFonts w:cs="IRNazli" w:hint="cs"/>
          <w:rtl/>
        </w:rPr>
        <w:t>(</w:t>
      </w:r>
      <w:r w:rsidRPr="00BA7FD8">
        <w:rPr>
          <w:rStyle w:val="Char4"/>
          <w:rFonts w:hint="cs"/>
          <w:rtl/>
        </w:rPr>
        <w:t>4</w:t>
      </w:r>
      <w:r w:rsidR="00CF164C" w:rsidRPr="00CF164C">
        <w:rPr>
          <w:rStyle w:val="Char3"/>
          <w:rFonts w:cs="IRNazli" w:hint="cs"/>
          <w:rtl/>
        </w:rPr>
        <w:t>)</w:t>
      </w:r>
      <w:r w:rsidR="00335BB5" w:rsidRPr="00BD5DC8">
        <w:rPr>
          <w:rStyle w:val="Char3"/>
          <w:rFonts w:hint="cs"/>
          <w:rtl/>
        </w:rPr>
        <w:t xml:space="preserve"> </w:t>
      </w:r>
      <w:r w:rsidR="00335BB5" w:rsidRPr="00BD5DC8">
        <w:rPr>
          <w:rStyle w:val="Char3"/>
          <w:rtl/>
        </w:rPr>
        <w:t>وعن أبي الجُهَيمِ بن الحارِث بنِ الصّمَّةِ</w:t>
      </w:r>
      <w:r w:rsidR="003E0CC1">
        <w:rPr>
          <w:rStyle w:val="Char3"/>
          <w:rtl/>
        </w:rPr>
        <w:t>،</w:t>
      </w:r>
      <w:r w:rsidR="00335BB5" w:rsidRPr="00BD5DC8">
        <w:rPr>
          <w:rStyle w:val="Char3"/>
          <w:rtl/>
        </w:rPr>
        <w:t xml:space="preserve"> قال: مَرَرْتُ على النبيِّ </w:t>
      </w:r>
      <w:r w:rsidR="00992C10" w:rsidRPr="00992C10">
        <w:rPr>
          <w:rStyle w:val="Char3"/>
          <w:rFonts w:cs="CTraditional Arabic"/>
          <w:szCs w:val="28"/>
          <w:rtl/>
        </w:rPr>
        <w:t>ج</w:t>
      </w:r>
      <w:r w:rsidR="00335BB5" w:rsidRPr="00BD5DC8">
        <w:rPr>
          <w:rStyle w:val="Char3"/>
          <w:rtl/>
        </w:rPr>
        <w:t xml:space="preserve"> وهو ي</w:t>
      </w:r>
      <w:r w:rsidR="00335BB5" w:rsidRPr="00BD5DC8">
        <w:rPr>
          <w:rStyle w:val="Char3"/>
          <w:rFonts w:hint="cs"/>
          <w:rtl/>
        </w:rPr>
        <w:t>َ</w:t>
      </w:r>
      <w:r w:rsidR="00335BB5" w:rsidRPr="00BD5DC8">
        <w:rPr>
          <w:rStyle w:val="Char3"/>
          <w:rtl/>
        </w:rPr>
        <w:t>ب</w:t>
      </w:r>
      <w:r w:rsidR="00335BB5" w:rsidRPr="00BD5DC8">
        <w:rPr>
          <w:rStyle w:val="Char3"/>
          <w:rFonts w:hint="cs"/>
          <w:rtl/>
        </w:rPr>
        <w:t>ُ</w:t>
      </w:r>
      <w:r w:rsidR="00335BB5" w:rsidRPr="00BD5DC8">
        <w:rPr>
          <w:rStyle w:val="Char3"/>
          <w:rtl/>
        </w:rPr>
        <w:t>ولُ، ف</w:t>
      </w:r>
      <w:r w:rsidR="00335BB5" w:rsidRPr="00BD5DC8">
        <w:rPr>
          <w:rStyle w:val="Char3"/>
          <w:rFonts w:hint="cs"/>
          <w:rtl/>
        </w:rPr>
        <w:t>َ</w:t>
      </w:r>
      <w:r w:rsidR="00335BB5" w:rsidRPr="00BD5DC8">
        <w:rPr>
          <w:rStyle w:val="Char3"/>
          <w:rtl/>
        </w:rPr>
        <w:t>س</w:t>
      </w:r>
      <w:r w:rsidR="00335BB5" w:rsidRPr="00BD5DC8">
        <w:rPr>
          <w:rStyle w:val="Char3"/>
          <w:rFonts w:hint="cs"/>
          <w:rtl/>
        </w:rPr>
        <w:t>َ</w:t>
      </w:r>
      <w:r w:rsidR="00335BB5" w:rsidRPr="00BD5DC8">
        <w:rPr>
          <w:rStyle w:val="Char3"/>
          <w:rtl/>
        </w:rPr>
        <w:t>لّم</w:t>
      </w:r>
      <w:r w:rsidR="00335BB5" w:rsidRPr="00BD5DC8">
        <w:rPr>
          <w:rStyle w:val="Char3"/>
          <w:rFonts w:hint="cs"/>
          <w:rtl/>
        </w:rPr>
        <w:t>ْ</w:t>
      </w:r>
      <w:r w:rsidR="00335BB5" w:rsidRPr="00BD5DC8">
        <w:rPr>
          <w:rStyle w:val="Char3"/>
          <w:rtl/>
        </w:rPr>
        <w:t>تُ عليه، فلم يَرُدَّ ع</w:t>
      </w:r>
      <w:r w:rsidR="00335BB5" w:rsidRPr="00BD5DC8">
        <w:rPr>
          <w:rStyle w:val="Char3"/>
          <w:rFonts w:hint="cs"/>
          <w:rtl/>
        </w:rPr>
        <w:t>َ</w:t>
      </w:r>
      <w:r w:rsidR="00335BB5" w:rsidRPr="00BD5DC8">
        <w:rPr>
          <w:rStyle w:val="Char3"/>
          <w:rtl/>
        </w:rPr>
        <w:t>ل</w:t>
      </w:r>
      <w:r w:rsidR="00335BB5" w:rsidRPr="00BD5DC8">
        <w:rPr>
          <w:rStyle w:val="Char3"/>
          <w:rFonts w:hint="cs"/>
          <w:rtl/>
        </w:rPr>
        <w:t>َ</w:t>
      </w:r>
      <w:r w:rsidR="00335BB5" w:rsidRPr="00BD5DC8">
        <w:rPr>
          <w:rStyle w:val="Char3"/>
          <w:rtl/>
        </w:rPr>
        <w:t>يَّ حتى قامَ إِلى جِدارٍ، ف</w:t>
      </w:r>
      <w:r w:rsidR="00335BB5" w:rsidRPr="00BD5DC8">
        <w:rPr>
          <w:rStyle w:val="Char3"/>
          <w:rFonts w:hint="cs"/>
          <w:rtl/>
        </w:rPr>
        <w:t>َ</w:t>
      </w:r>
      <w:r w:rsidR="00335BB5" w:rsidRPr="00BD5DC8">
        <w:rPr>
          <w:rStyle w:val="Char3"/>
          <w:rtl/>
        </w:rPr>
        <w:t>ح</w:t>
      </w:r>
      <w:r w:rsidR="00335BB5" w:rsidRPr="00BD5DC8">
        <w:rPr>
          <w:rStyle w:val="Char3"/>
          <w:rFonts w:hint="cs"/>
          <w:rtl/>
        </w:rPr>
        <w:t>َ</w:t>
      </w:r>
      <w:r w:rsidR="00335BB5" w:rsidRPr="00BD5DC8">
        <w:rPr>
          <w:rStyle w:val="Char3"/>
          <w:rtl/>
        </w:rPr>
        <w:t>تَّه بعصىً كانتْ معه، ثمَّ وضعَ يدَيه على الجدارِ، ف</w:t>
      </w:r>
      <w:r w:rsidR="00335BB5" w:rsidRPr="00BD5DC8">
        <w:rPr>
          <w:rStyle w:val="Char3"/>
          <w:rFonts w:hint="cs"/>
          <w:rtl/>
        </w:rPr>
        <w:t>َ</w:t>
      </w:r>
      <w:r w:rsidR="00335BB5" w:rsidRPr="00BD5DC8">
        <w:rPr>
          <w:rStyle w:val="Char3"/>
          <w:rtl/>
        </w:rPr>
        <w:t>م</w:t>
      </w:r>
      <w:r w:rsidR="00335BB5" w:rsidRPr="00BD5DC8">
        <w:rPr>
          <w:rStyle w:val="Char3"/>
          <w:rFonts w:hint="cs"/>
          <w:rtl/>
        </w:rPr>
        <w:t>َ</w:t>
      </w:r>
      <w:r w:rsidR="00335BB5" w:rsidRPr="00BD5DC8">
        <w:rPr>
          <w:rStyle w:val="Char3"/>
          <w:rtl/>
        </w:rPr>
        <w:t>س</w:t>
      </w:r>
      <w:r w:rsidR="00335BB5" w:rsidRPr="00BD5DC8">
        <w:rPr>
          <w:rStyle w:val="Char3"/>
          <w:rFonts w:hint="cs"/>
          <w:rtl/>
        </w:rPr>
        <w:t>َ</w:t>
      </w:r>
      <w:r w:rsidR="00335BB5" w:rsidRPr="00BD5DC8">
        <w:rPr>
          <w:rStyle w:val="Char3"/>
          <w:rtl/>
        </w:rPr>
        <w:t>حَ وجهَه وذِراعَيه، ثمَّ رَدَّ ع</w:t>
      </w:r>
      <w:r w:rsidR="00335BB5" w:rsidRPr="00BD5DC8">
        <w:rPr>
          <w:rStyle w:val="Char3"/>
          <w:rFonts w:hint="cs"/>
          <w:rtl/>
        </w:rPr>
        <w:t>َ</w:t>
      </w:r>
      <w:r w:rsidR="00335BB5" w:rsidRPr="00BD5DC8">
        <w:rPr>
          <w:rStyle w:val="Char3"/>
          <w:rtl/>
        </w:rPr>
        <w:t>ليَّ. ولم أجِدْ هذه الروايةَ في: «الصَّحيحين»، ولا في «كتاب الحُميديِّ»؛ ولكنْ ذَكرهَ في: «شرحِ السُّنة» وقال: هذا حديثٌ حسن</w:t>
      </w:r>
      <w:r w:rsidR="00327DDF" w:rsidRPr="00327DDF">
        <w:rPr>
          <w:rStyle w:val="Char4"/>
          <w:rFonts w:hint="cs"/>
          <w:vertAlign w:val="superscript"/>
          <w:rtl/>
          <w:lang w:bidi="ar-SA"/>
        </w:rPr>
        <w:t>(</w:t>
      </w:r>
      <w:r w:rsidR="00327DDF" w:rsidRPr="00327DDF">
        <w:rPr>
          <w:rStyle w:val="Char4"/>
          <w:vertAlign w:val="superscript"/>
          <w:rtl/>
          <w:lang w:bidi="ar-SA"/>
        </w:rPr>
        <w:footnoteReference w:id="252"/>
      </w:r>
      <w:r w:rsidR="00327DDF" w:rsidRPr="00327DDF">
        <w:rPr>
          <w:rStyle w:val="Char4"/>
          <w:rFonts w:hint="cs"/>
          <w:vertAlign w:val="superscript"/>
          <w:rtl/>
          <w:lang w:bidi="ar-SA"/>
        </w:rPr>
        <w:t>)</w:t>
      </w:r>
      <w:r w:rsidR="00327DDF" w:rsidRPr="00327DDF">
        <w:rPr>
          <w:rStyle w:val="Char4"/>
          <w:rFonts w:hint="cs"/>
          <w:rtl/>
        </w:rPr>
        <w:t>.</w:t>
      </w:r>
    </w:p>
    <w:p w:rsidR="00335BB5" w:rsidRPr="00BD5DC8" w:rsidRDefault="00335BB5" w:rsidP="004709A5">
      <w:pPr>
        <w:ind w:firstLine="284"/>
        <w:jc w:val="both"/>
        <w:rPr>
          <w:rStyle w:val="Char4"/>
          <w:rtl/>
        </w:rPr>
      </w:pPr>
      <w:r w:rsidRPr="00BD5DC8">
        <w:rPr>
          <w:rStyle w:val="Char4"/>
          <w:rFonts w:hint="cs"/>
          <w:rtl/>
        </w:rPr>
        <w:t xml:space="preserve">529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4</w:t>
      </w:r>
      <w:r w:rsidR="00846A08">
        <w:rPr>
          <w:rStyle w:val="Char4"/>
          <w:rFonts w:hint="cs"/>
          <w:rtl/>
        </w:rPr>
        <w:t>)</w:t>
      </w:r>
      <w:r w:rsidRPr="00BD5DC8">
        <w:rPr>
          <w:rStyle w:val="Char4"/>
          <w:rFonts w:hint="cs"/>
          <w:rtl/>
        </w:rPr>
        <w:t xml:space="preserve"> ابوجهیم بن حارث بن صمه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گوید: ازکنارپیامبر اکرم</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در حالی عبور کردم که مشغول ادرارکردن و قضا</w:t>
      </w:r>
      <w:r w:rsidR="001C559E">
        <w:rPr>
          <w:rStyle w:val="Char4"/>
          <w:rFonts w:hint="cs"/>
          <w:rtl/>
        </w:rPr>
        <w:t>ی</w:t>
      </w:r>
      <w:r w:rsidRPr="00BD5DC8">
        <w:rPr>
          <w:rStyle w:val="Char4"/>
          <w:rFonts w:hint="cs"/>
          <w:rtl/>
        </w:rPr>
        <w:t xml:space="preserve"> حاجت بود، برایشان سلام کردم،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جواب سلام مرا نداد تا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به سوی دیواری که در آنجا بود رفت و متوجه‌</w:t>
      </w:r>
      <w:r w:rsidR="001C559E">
        <w:rPr>
          <w:rStyle w:val="Char4"/>
          <w:rFonts w:hint="cs"/>
          <w:rtl/>
        </w:rPr>
        <w:t>ی</w:t>
      </w:r>
      <w:r w:rsidRPr="00BD5DC8">
        <w:rPr>
          <w:rStyle w:val="Char4"/>
          <w:rFonts w:hint="cs"/>
          <w:rtl/>
        </w:rPr>
        <w:t xml:space="preserve"> آن شد و با عصایی که به همراه داشت</w:t>
      </w:r>
      <w:r w:rsidR="001C559E">
        <w:rPr>
          <w:rStyle w:val="Char4"/>
          <w:rFonts w:hint="cs"/>
          <w:rtl/>
        </w:rPr>
        <w:t xml:space="preserve"> </w:t>
      </w:r>
      <w:r w:rsidRPr="00BD5DC8">
        <w:rPr>
          <w:rStyle w:val="Char4"/>
          <w:rFonts w:hint="cs"/>
          <w:rtl/>
        </w:rPr>
        <w:t>حصه‌ای از آن دیوار را تراشید، سپس دست بر دیوار گذاشت و صورت و دست‌هایش را با آن مسح کرد و سپس جواب سلام مرا داد.</w:t>
      </w:r>
    </w:p>
    <w:p w:rsidR="00335BB5" w:rsidRPr="00BD5DC8" w:rsidRDefault="00335BB5" w:rsidP="004709A5">
      <w:pPr>
        <w:ind w:firstLine="284"/>
        <w:jc w:val="both"/>
        <w:rPr>
          <w:rStyle w:val="Char4"/>
          <w:rtl/>
        </w:rPr>
      </w:pPr>
      <w:r w:rsidRPr="00BD5DC8">
        <w:rPr>
          <w:rStyle w:val="Char4"/>
          <w:rFonts w:hint="cs"/>
          <w:rtl/>
        </w:rPr>
        <w:t xml:space="preserve">[این روایت را نه در صحیحین </w:t>
      </w:r>
      <w:r w:rsidR="00846A08">
        <w:rPr>
          <w:rStyle w:val="Char4"/>
          <w:rFonts w:hint="cs"/>
          <w:rtl/>
        </w:rPr>
        <w:t>(</w:t>
      </w:r>
      <w:r w:rsidRPr="00BD5DC8">
        <w:rPr>
          <w:rStyle w:val="Char4"/>
          <w:rFonts w:hint="cs"/>
          <w:rtl/>
        </w:rPr>
        <w:t>بخاری و مسلم</w:t>
      </w:r>
      <w:r w:rsidR="00846A08">
        <w:rPr>
          <w:rStyle w:val="Char4"/>
          <w:rFonts w:hint="cs"/>
          <w:rtl/>
        </w:rPr>
        <w:t>)</w:t>
      </w:r>
      <w:r w:rsidRPr="00BD5DC8">
        <w:rPr>
          <w:rStyle w:val="Char4"/>
          <w:rFonts w:hint="cs"/>
          <w:rtl/>
        </w:rPr>
        <w:t xml:space="preserve"> دیده‌ام</w:t>
      </w:r>
      <w:r w:rsidR="001C559E">
        <w:rPr>
          <w:rStyle w:val="Char4"/>
          <w:rFonts w:hint="cs"/>
          <w:rtl/>
        </w:rPr>
        <w:t xml:space="preserve"> </w:t>
      </w:r>
      <w:r w:rsidRPr="00BD5DC8">
        <w:rPr>
          <w:rStyle w:val="Char4"/>
          <w:rFonts w:hint="cs"/>
          <w:rtl/>
        </w:rPr>
        <w:t>و نه در کتاب حمیدی (جامع الصحیحین) لیکن این حدیث را «</w:t>
      </w:r>
      <w:r w:rsidR="008F4C24">
        <w:rPr>
          <w:rStyle w:val="Char1"/>
          <w:rFonts w:hint="cs"/>
          <w:rtl/>
        </w:rPr>
        <w:t>محی السنة</w:t>
      </w:r>
      <w:r w:rsidRPr="004709A5">
        <w:rPr>
          <w:rStyle w:val="Char1"/>
          <w:rFonts w:hint="cs"/>
          <w:rtl/>
        </w:rPr>
        <w:t>»</w:t>
      </w:r>
      <w:r w:rsidRPr="00BD5DC8">
        <w:rPr>
          <w:rStyle w:val="Char4"/>
          <w:rFonts w:hint="cs"/>
          <w:rtl/>
        </w:rPr>
        <w:t xml:space="preserve"> در </w:t>
      </w:r>
      <w:r w:rsidRPr="008F4C24">
        <w:rPr>
          <w:rStyle w:val="Char4"/>
          <w:rFonts w:hint="cs"/>
          <w:rtl/>
        </w:rPr>
        <w:t>شرح السنة</w:t>
      </w:r>
      <w:r w:rsidRPr="00BD5DC8">
        <w:rPr>
          <w:rStyle w:val="Char4"/>
          <w:rFonts w:hint="cs"/>
          <w:rtl/>
        </w:rPr>
        <w:t xml:space="preserve"> ذکر کرده و گفته: حدیثی حسن است</w:t>
      </w:r>
      <w:r w:rsidR="001F073B">
        <w:rPr>
          <w:rStyle w:val="Char4"/>
          <w:rFonts w:hint="cs"/>
          <w:rtl/>
        </w:rPr>
        <w:t>].</w:t>
      </w:r>
      <w:r w:rsidRPr="00BD5DC8">
        <w:rPr>
          <w:rStyle w:val="Char4"/>
          <w:rFonts w:hint="cs"/>
          <w:rtl/>
        </w:rPr>
        <w:t xml:space="preserve"> </w:t>
      </w:r>
    </w:p>
    <w:p w:rsidR="008F4C24" w:rsidRDefault="008F4C24" w:rsidP="00BD5DC8">
      <w:pPr>
        <w:pStyle w:val="a1"/>
        <w:rPr>
          <w:rtl/>
        </w:rPr>
        <w:sectPr w:rsidR="008F4C24" w:rsidSect="00C14F87">
          <w:headerReference w:type="default" r:id="rId31"/>
          <w:footnotePr>
            <w:numRestart w:val="eachPage"/>
          </w:footnotePr>
          <w:pgSz w:w="9356" w:h="13608" w:code="9"/>
          <w:pgMar w:top="567" w:right="1134" w:bottom="851" w:left="1134" w:header="454" w:footer="0" w:gutter="0"/>
          <w:cols w:space="708"/>
          <w:titlePg/>
          <w:bidi/>
          <w:rtlGutter/>
          <w:docGrid w:linePitch="381"/>
        </w:sectPr>
      </w:pPr>
    </w:p>
    <w:p w:rsidR="004709A5" w:rsidRDefault="00335BB5" w:rsidP="00BD5DC8">
      <w:pPr>
        <w:pStyle w:val="a1"/>
        <w:rPr>
          <w:rtl/>
        </w:rPr>
      </w:pPr>
      <w:bookmarkStart w:id="48" w:name="_Toc447280243"/>
      <w:r w:rsidRPr="00880785">
        <w:rPr>
          <w:rtl/>
        </w:rPr>
        <w:t>فصل</w:t>
      </w:r>
      <w:r w:rsidRPr="00880785">
        <w:rPr>
          <w:rFonts w:hint="cs"/>
          <w:rtl/>
        </w:rPr>
        <w:t xml:space="preserve"> دوم</w:t>
      </w:r>
      <w:bookmarkEnd w:id="48"/>
    </w:p>
    <w:p w:rsidR="00335BB5" w:rsidRPr="00BD5DC8" w:rsidRDefault="00BA7FD8" w:rsidP="007D4D61">
      <w:pPr>
        <w:autoSpaceDE w:val="0"/>
        <w:autoSpaceDN w:val="0"/>
        <w:adjustRightInd w:val="0"/>
        <w:ind w:firstLine="227"/>
        <w:jc w:val="lowKashida"/>
        <w:rPr>
          <w:rStyle w:val="Char3"/>
          <w:rtl/>
          <w:lang w:bidi="fa-IR"/>
        </w:rPr>
      </w:pPr>
      <w:r w:rsidRPr="00BA7FD8">
        <w:rPr>
          <w:rStyle w:val="Char4"/>
          <w:rFonts w:hint="cs"/>
          <w:rtl/>
        </w:rPr>
        <w:t>530</w:t>
      </w:r>
      <w:r w:rsidR="00335BB5" w:rsidRPr="00BD5DC8">
        <w:rPr>
          <w:rStyle w:val="Char3"/>
          <w:rFonts w:hint="cs"/>
          <w:rtl/>
        </w:rPr>
        <w:t xml:space="preserve"> </w:t>
      </w:r>
      <w:r w:rsidR="00335BB5" w:rsidRPr="00BD5DC8">
        <w:rPr>
          <w:rStyle w:val="Char3"/>
          <w:rFonts w:ascii="Times New Roman" w:hAnsi="Times New Roman" w:cs="Times New Roman" w:hint="cs"/>
          <w:rtl/>
        </w:rPr>
        <w:t>–</w:t>
      </w:r>
      <w:r w:rsidR="00335BB5" w:rsidRPr="00BD5DC8">
        <w:rPr>
          <w:rStyle w:val="Char3"/>
          <w:rFonts w:hint="cs"/>
          <w:rtl/>
        </w:rPr>
        <w:t xml:space="preserve"> </w:t>
      </w:r>
      <w:r w:rsidR="00E42D0A" w:rsidRPr="00E42D0A">
        <w:rPr>
          <w:rStyle w:val="Char3"/>
          <w:rFonts w:cs="IRNazli" w:hint="cs"/>
          <w:rtl/>
        </w:rPr>
        <w:t>(</w:t>
      </w:r>
      <w:r w:rsidRPr="00BA7FD8">
        <w:rPr>
          <w:rStyle w:val="Char4"/>
          <w:rFonts w:hint="cs"/>
          <w:rtl/>
        </w:rPr>
        <w:t>5</w:t>
      </w:r>
      <w:r w:rsidR="00CF164C" w:rsidRPr="00CF164C">
        <w:rPr>
          <w:rStyle w:val="Char3"/>
          <w:rFonts w:cs="IRNazli" w:hint="cs"/>
          <w:rtl/>
        </w:rPr>
        <w:t>)</w:t>
      </w:r>
      <w:r w:rsidR="00335BB5" w:rsidRPr="00BD5DC8">
        <w:rPr>
          <w:rStyle w:val="Char3"/>
          <w:rFonts w:hint="cs"/>
          <w:rtl/>
        </w:rPr>
        <w:t xml:space="preserve"> </w:t>
      </w:r>
      <w:r w:rsidR="00335BB5" w:rsidRPr="00BD5DC8">
        <w:rPr>
          <w:rStyle w:val="Char3"/>
          <w:rtl/>
        </w:rPr>
        <w:t>عن أبي ذَرّ</w:t>
      </w:r>
      <w:r w:rsidR="003E0CC1">
        <w:rPr>
          <w:rStyle w:val="Char3"/>
          <w:rtl/>
        </w:rPr>
        <w:t>،</w:t>
      </w:r>
      <w:r w:rsidR="00335BB5"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335BB5" w:rsidRPr="00BD5DC8">
        <w:rPr>
          <w:rStyle w:val="Char3"/>
          <w:rtl/>
        </w:rPr>
        <w:t xml:space="preserve"> «إنَّ الصَّعيدَ الطَّيّبَ وُضوءُ المسلمِ، وإِنْ لم ي</w:t>
      </w:r>
      <w:r w:rsidR="00335BB5" w:rsidRPr="00BD5DC8">
        <w:rPr>
          <w:rStyle w:val="Char3"/>
          <w:rFonts w:hint="cs"/>
          <w:rtl/>
        </w:rPr>
        <w:t>َ</w:t>
      </w:r>
      <w:r w:rsidR="00335BB5" w:rsidRPr="00BD5DC8">
        <w:rPr>
          <w:rStyle w:val="Char3"/>
          <w:rtl/>
        </w:rPr>
        <w:t>ج</w:t>
      </w:r>
      <w:r w:rsidR="00335BB5" w:rsidRPr="00BD5DC8">
        <w:rPr>
          <w:rStyle w:val="Char3"/>
          <w:rFonts w:hint="cs"/>
          <w:rtl/>
        </w:rPr>
        <w:t>ِ</w:t>
      </w:r>
      <w:r w:rsidR="00335BB5" w:rsidRPr="00BD5DC8">
        <w:rPr>
          <w:rStyle w:val="Char3"/>
          <w:rtl/>
        </w:rPr>
        <w:t>دِ الماءَ عَشْرَ سنين، فإِذا و</w:t>
      </w:r>
      <w:r w:rsidR="00335BB5" w:rsidRPr="00BD5DC8">
        <w:rPr>
          <w:rStyle w:val="Char3"/>
          <w:rFonts w:hint="cs"/>
          <w:rtl/>
        </w:rPr>
        <w:t>َ</w:t>
      </w:r>
      <w:r w:rsidR="00335BB5" w:rsidRPr="00BD5DC8">
        <w:rPr>
          <w:rStyle w:val="Char3"/>
          <w:rtl/>
        </w:rPr>
        <w:t>ج</w:t>
      </w:r>
      <w:r w:rsidR="00335BB5" w:rsidRPr="00BD5DC8">
        <w:rPr>
          <w:rStyle w:val="Char3"/>
          <w:rFonts w:hint="cs"/>
          <w:rtl/>
        </w:rPr>
        <w:t>َ</w:t>
      </w:r>
      <w:r w:rsidR="00335BB5" w:rsidRPr="00BD5DC8">
        <w:rPr>
          <w:rStyle w:val="Char3"/>
          <w:rtl/>
        </w:rPr>
        <w:t>دَ الماءَ ف</w:t>
      </w:r>
      <w:r w:rsidR="00335BB5" w:rsidRPr="00BD5DC8">
        <w:rPr>
          <w:rStyle w:val="Char3"/>
          <w:rFonts w:hint="cs"/>
          <w:rtl/>
        </w:rPr>
        <w:t>َ</w:t>
      </w:r>
      <w:r w:rsidR="00335BB5" w:rsidRPr="00BD5DC8">
        <w:rPr>
          <w:rStyle w:val="Char3"/>
          <w:rtl/>
        </w:rPr>
        <w:t>ل</w:t>
      </w:r>
      <w:r w:rsidR="00335BB5" w:rsidRPr="00BD5DC8">
        <w:rPr>
          <w:rStyle w:val="Char3"/>
          <w:rFonts w:hint="cs"/>
          <w:rtl/>
        </w:rPr>
        <w:t>ْ</w:t>
      </w:r>
      <w:r w:rsidR="00335BB5" w:rsidRPr="00BD5DC8">
        <w:rPr>
          <w:rStyle w:val="Char3"/>
          <w:rtl/>
        </w:rPr>
        <w:t>ي</w:t>
      </w:r>
      <w:r w:rsidR="00335BB5" w:rsidRPr="00BD5DC8">
        <w:rPr>
          <w:rStyle w:val="Char3"/>
          <w:rFonts w:hint="cs"/>
          <w:rtl/>
        </w:rPr>
        <w:t>َ</w:t>
      </w:r>
      <w:r w:rsidR="00335BB5" w:rsidRPr="00BD5DC8">
        <w:rPr>
          <w:rStyle w:val="Char3"/>
          <w:rtl/>
        </w:rPr>
        <w:t>م</w:t>
      </w:r>
      <w:r w:rsidR="00335BB5" w:rsidRPr="00BD5DC8">
        <w:rPr>
          <w:rStyle w:val="Char3"/>
          <w:rFonts w:hint="cs"/>
          <w:rtl/>
        </w:rPr>
        <w:t>ُ</w:t>
      </w:r>
      <w:r w:rsidR="00335BB5" w:rsidRPr="00BD5DC8">
        <w:rPr>
          <w:rStyle w:val="Char3"/>
          <w:rtl/>
        </w:rPr>
        <w:t>سَّهُ ب</w:t>
      </w:r>
      <w:r w:rsidR="00335BB5" w:rsidRPr="00BD5DC8">
        <w:rPr>
          <w:rStyle w:val="Char3"/>
          <w:rFonts w:hint="cs"/>
          <w:rtl/>
        </w:rPr>
        <w:t>َ</w:t>
      </w:r>
      <w:r w:rsidR="00335BB5" w:rsidRPr="00BD5DC8">
        <w:rPr>
          <w:rStyle w:val="Char3"/>
          <w:rtl/>
        </w:rPr>
        <w:t>شَر</w:t>
      </w:r>
      <w:r w:rsidR="00335BB5" w:rsidRPr="00BD5DC8">
        <w:rPr>
          <w:rStyle w:val="Char3"/>
          <w:rFonts w:hint="cs"/>
          <w:rtl/>
        </w:rPr>
        <w:t>َ</w:t>
      </w:r>
      <w:r w:rsidR="00335BB5" w:rsidRPr="00BD5DC8">
        <w:rPr>
          <w:rStyle w:val="Char3"/>
          <w:rtl/>
        </w:rPr>
        <w:t>ه، ف</w:t>
      </w:r>
      <w:r w:rsidR="00335BB5" w:rsidRPr="00BD5DC8">
        <w:rPr>
          <w:rStyle w:val="Char3"/>
          <w:rFonts w:hint="cs"/>
          <w:rtl/>
        </w:rPr>
        <w:t>َ</w:t>
      </w:r>
      <w:r w:rsidR="00335BB5" w:rsidRPr="00BD5DC8">
        <w:rPr>
          <w:rStyle w:val="Char3"/>
          <w:rtl/>
        </w:rPr>
        <w:t>إِنَّ ذلكَ خيرٌ»</w:t>
      </w:r>
      <w:r w:rsidR="003E0CC1">
        <w:rPr>
          <w:rStyle w:val="Char3"/>
          <w:rtl/>
        </w:rPr>
        <w:t>.</w:t>
      </w:r>
      <w:r w:rsidR="00335BB5" w:rsidRPr="00BD5DC8">
        <w:rPr>
          <w:rStyle w:val="Char3"/>
          <w:rtl/>
        </w:rPr>
        <w:t xml:space="preserve"> </w:t>
      </w:r>
      <w:r w:rsidR="00335BB5" w:rsidRPr="008F4C24">
        <w:rPr>
          <w:rStyle w:val="Char1"/>
          <w:rtl/>
        </w:rPr>
        <w:t>رواه أحمد، والترمذي، وابوداود. وروى النّسائيُّ نحوَه إِلى قولِه: «ع</w:t>
      </w:r>
      <w:r w:rsidR="00335BB5" w:rsidRPr="008F4C24">
        <w:rPr>
          <w:rStyle w:val="Char1"/>
          <w:rFonts w:hint="cs"/>
          <w:rtl/>
        </w:rPr>
        <w:t>َ</w:t>
      </w:r>
      <w:r w:rsidR="00335BB5" w:rsidRPr="008F4C24">
        <w:rPr>
          <w:rStyle w:val="Char1"/>
          <w:rtl/>
        </w:rPr>
        <w:t>شْرَ سِنين»</w:t>
      </w:r>
      <w:r w:rsidR="007D4D61" w:rsidRPr="007D4D61">
        <w:rPr>
          <w:rStyle w:val="Char4"/>
          <w:rFonts w:hint="cs"/>
          <w:vertAlign w:val="superscript"/>
          <w:rtl/>
          <w:lang w:bidi="ar-SA"/>
        </w:rPr>
        <w:t>(</w:t>
      </w:r>
      <w:r w:rsidR="007D4D61" w:rsidRPr="007D4D61">
        <w:rPr>
          <w:rStyle w:val="Char4"/>
          <w:vertAlign w:val="superscript"/>
          <w:rtl/>
          <w:lang w:bidi="ar-SA"/>
        </w:rPr>
        <w:footnoteReference w:id="253"/>
      </w:r>
      <w:r w:rsidR="007D4D61" w:rsidRPr="007D4D61">
        <w:rPr>
          <w:rStyle w:val="Char4"/>
          <w:rFonts w:hint="cs"/>
          <w:vertAlign w:val="superscript"/>
          <w:rtl/>
          <w:lang w:bidi="ar-SA"/>
        </w:rPr>
        <w:t>)</w:t>
      </w:r>
      <w:r w:rsidR="007D4D61">
        <w:rPr>
          <w:rStyle w:val="Char4"/>
          <w:rFonts w:hint="cs"/>
          <w:rtl/>
        </w:rPr>
        <w:t>.</w:t>
      </w:r>
    </w:p>
    <w:p w:rsidR="00335BB5" w:rsidRPr="00BD5DC8" w:rsidRDefault="00335BB5" w:rsidP="004709A5">
      <w:pPr>
        <w:ind w:firstLine="284"/>
        <w:jc w:val="both"/>
        <w:rPr>
          <w:rStyle w:val="Char4"/>
          <w:rtl/>
        </w:rPr>
      </w:pPr>
      <w:r w:rsidRPr="00BD5DC8">
        <w:rPr>
          <w:rStyle w:val="Char4"/>
          <w:rFonts w:hint="cs"/>
          <w:rtl/>
        </w:rPr>
        <w:t xml:space="preserve">530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5</w:t>
      </w:r>
      <w:r w:rsidR="00846A08">
        <w:rPr>
          <w:rStyle w:val="Char4"/>
          <w:rFonts w:hint="cs"/>
          <w:rtl/>
        </w:rPr>
        <w:t>)</w:t>
      </w:r>
      <w:r w:rsidRPr="00BD5DC8">
        <w:rPr>
          <w:rStyle w:val="Char4"/>
          <w:rFonts w:hint="cs"/>
          <w:rtl/>
        </w:rPr>
        <w:t xml:space="preserve"> ابوذر</w:t>
      </w:r>
      <w:r w:rsidR="001F073B" w:rsidRPr="001F073B">
        <w:rPr>
          <w:rFonts w:ascii="IPT Zar" w:hAnsi="IPT Zar" w:cs="CTraditional Arabic" w:hint="cs"/>
          <w:color w:val="000000"/>
          <w:sz w:val="26"/>
          <w:rtl/>
          <w:lang w:bidi="fa-IR"/>
        </w:rPr>
        <w:t xml:space="preserve"> س </w:t>
      </w:r>
      <w:r w:rsidRPr="00BD5DC8">
        <w:rPr>
          <w:rStyle w:val="Char4"/>
          <w:rFonts w:hint="cs"/>
          <w:rtl/>
        </w:rPr>
        <w:t>گوید: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بی‌گمان سطح زمینِ پاک (و یا خاکِ پاک) در حکم آب وضو (و غسل) مسلمان (و پاک‌کننده‌</w:t>
      </w:r>
      <w:r w:rsidR="001C559E">
        <w:rPr>
          <w:rStyle w:val="Char4"/>
          <w:rFonts w:hint="cs"/>
          <w:rtl/>
        </w:rPr>
        <w:t>ی</w:t>
      </w:r>
      <w:r w:rsidRPr="00BD5DC8">
        <w:rPr>
          <w:rStyle w:val="Char4"/>
          <w:rFonts w:hint="cs"/>
          <w:rtl/>
        </w:rPr>
        <w:t xml:space="preserve"> وی) است، اگر چه ده سال آب نیابد (باز هم تیمم برای او کافی است</w:t>
      </w:r>
      <w:r w:rsidR="001F073B">
        <w:rPr>
          <w:rStyle w:val="Char4"/>
          <w:rFonts w:hint="cs"/>
          <w:rtl/>
        </w:rPr>
        <w:t>).</w:t>
      </w:r>
      <w:r w:rsidRPr="00BD5DC8">
        <w:rPr>
          <w:rStyle w:val="Char4"/>
          <w:rFonts w:hint="cs"/>
          <w:rtl/>
        </w:rPr>
        <w:t xml:space="preserve"> ولی هرگاه آب یافت باید آن را در وضویش به کار گیرد و از آن در شستشوی اعضایش استفاده نماید، و آن را به پوست بدن و اعضای وضو واجب الغسلش برساند، و استفاده نمودن از آب</w:t>
      </w:r>
      <w:r w:rsidR="001C559E">
        <w:rPr>
          <w:rStyle w:val="Char4"/>
          <w:rFonts w:hint="cs"/>
          <w:rtl/>
        </w:rPr>
        <w:t xml:space="preserve"> </w:t>
      </w:r>
      <w:r w:rsidRPr="00BD5DC8">
        <w:rPr>
          <w:rStyle w:val="Char4"/>
          <w:rFonts w:hint="cs"/>
          <w:rtl/>
        </w:rPr>
        <w:t xml:space="preserve">برای شما بهتر است. </w:t>
      </w:r>
    </w:p>
    <w:p w:rsidR="00335BB5" w:rsidRPr="00BD5DC8" w:rsidRDefault="00335BB5" w:rsidP="004709A5">
      <w:pPr>
        <w:ind w:firstLine="284"/>
        <w:jc w:val="both"/>
        <w:rPr>
          <w:rStyle w:val="Char4"/>
          <w:rtl/>
        </w:rPr>
      </w:pPr>
      <w:r w:rsidRPr="00BD5DC8">
        <w:rPr>
          <w:rStyle w:val="Char4"/>
          <w:rFonts w:hint="cs"/>
          <w:rtl/>
        </w:rPr>
        <w:t>[این حدیث را احمد، ترمذی و ابوداود روایت کرده‌اند، نسائی</w:t>
      </w:r>
      <w:r w:rsidR="009F4885">
        <w:rPr>
          <w:rStyle w:val="Char4"/>
          <w:rFonts w:hint="cs"/>
          <w:rtl/>
        </w:rPr>
        <w:t xml:space="preserve"> نیز به سان آن را تا «</w:t>
      </w:r>
      <w:r w:rsidR="008F4C24">
        <w:rPr>
          <w:rStyle w:val="Char4"/>
          <w:rFonts w:hint="cs"/>
          <w:rtl/>
        </w:rPr>
        <w:t>عشر سنین</w:t>
      </w:r>
      <w:r w:rsidRPr="00BD5DC8">
        <w:rPr>
          <w:rStyle w:val="Char4"/>
          <w:rFonts w:hint="cs"/>
          <w:rtl/>
        </w:rPr>
        <w:t>» روایت نموده است</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از این حدیث دانسته می‌شود که اگر در جایی آب یافت نشود، خاک پاک جای آن را می‌گیرد، اگر چه این روند به ده سال به طول بینجامد.</w:t>
      </w:r>
      <w:r w:rsidR="001C559E">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و در حقیقت یکی از مزایای اسلام، آسان‌گیری و رفع عسر و حرج از بندگان است و تیمم را بدان جهت خداوند</w:t>
      </w:r>
      <w:r w:rsidR="00F24213" w:rsidRPr="00F24213">
        <w:rPr>
          <w:rStyle w:val="Char4"/>
          <w:rFonts w:cs="CTraditional Arabic"/>
          <w:rtl/>
        </w:rPr>
        <w:t>ﻷ</w:t>
      </w:r>
      <w:r w:rsidRPr="00BD5DC8">
        <w:rPr>
          <w:rStyle w:val="Char4"/>
          <w:rFonts w:hint="cs"/>
          <w:rtl/>
        </w:rPr>
        <w:t>، مشروع گردانید که گاهی برای انسان به دلایلی استعمال آب ممکن نیست، مانند: مریضی که استفاده از آب برایش مشکل است، یا از سرما</w:t>
      </w:r>
      <w:r w:rsidR="001C559E">
        <w:rPr>
          <w:rStyle w:val="Char4"/>
          <w:rFonts w:hint="cs"/>
          <w:rtl/>
        </w:rPr>
        <w:t>ی</w:t>
      </w:r>
      <w:r w:rsidRPr="00BD5DC8">
        <w:rPr>
          <w:rStyle w:val="Char4"/>
          <w:rFonts w:hint="cs"/>
          <w:rtl/>
        </w:rPr>
        <w:t xml:space="preserve"> زیاد نمی‌تواند از آب استفاده نماید و یا از ترس دشمن یا حیوانات درنده، نمی‌تواند به آب نزدیک شود، و یا وسایل استخراج آب وجود ندارد، و یا اصلاً آب وجود ندارد و به اندازه‌</w:t>
      </w:r>
      <w:r w:rsidR="001C559E">
        <w:rPr>
          <w:rStyle w:val="Char4"/>
          <w:rFonts w:hint="cs"/>
          <w:rtl/>
        </w:rPr>
        <w:t>ی</w:t>
      </w:r>
      <w:r w:rsidRPr="00BD5DC8">
        <w:rPr>
          <w:rStyle w:val="Char4"/>
          <w:rFonts w:hint="cs"/>
          <w:rtl/>
        </w:rPr>
        <w:t xml:space="preserve"> یک میل و یا بیشتر از آب فاصله دارد و یا آب با قیمت گزاف خرید و فروش می‌شود و نمازگزار پول کافی ندارد تا با آن، آب خریداری کند و خو</w:t>
      </w:r>
      <w:r w:rsidR="001C559E">
        <w:rPr>
          <w:rStyle w:val="Char4"/>
          <w:rFonts w:hint="cs"/>
          <w:rtl/>
        </w:rPr>
        <w:t>ی</w:t>
      </w:r>
      <w:r w:rsidRPr="00BD5DC8">
        <w:rPr>
          <w:rStyle w:val="Char4"/>
          <w:rFonts w:hint="cs"/>
          <w:rtl/>
        </w:rPr>
        <w:t>شتن را از نجاست اصغر</w:t>
      </w:r>
      <w:r w:rsidR="00846A08">
        <w:rPr>
          <w:rStyle w:val="Char4"/>
          <w:rFonts w:hint="cs"/>
          <w:rtl/>
        </w:rPr>
        <w:t>(</w:t>
      </w:r>
      <w:r w:rsidRPr="00BD5DC8">
        <w:rPr>
          <w:rStyle w:val="Char4"/>
          <w:rFonts w:hint="cs"/>
          <w:rtl/>
        </w:rPr>
        <w:t xml:space="preserve">بی‌وضویی) و نجاست اکبر (جنابت) پاک نماید. </w:t>
      </w:r>
    </w:p>
    <w:p w:rsidR="00335BB5" w:rsidRPr="00BD5DC8" w:rsidRDefault="00335BB5" w:rsidP="004709A5">
      <w:pPr>
        <w:ind w:firstLine="284"/>
        <w:jc w:val="both"/>
        <w:rPr>
          <w:rStyle w:val="Char4"/>
          <w:rtl/>
        </w:rPr>
      </w:pPr>
      <w:r w:rsidRPr="00BD5DC8">
        <w:rPr>
          <w:rStyle w:val="Char4"/>
          <w:rFonts w:hint="cs"/>
          <w:rtl/>
        </w:rPr>
        <w:t>در چنین صورت‌هایی شریعت مقدس اسلام به مسلمانان اجازه داده که با خاک و آنچه که از جنس خاک است (از قبیل</w:t>
      </w:r>
      <w:r w:rsidR="0040716E">
        <w:rPr>
          <w:rStyle w:val="Char4"/>
          <w:rFonts w:hint="cs"/>
          <w:rtl/>
        </w:rPr>
        <w:t>:</w:t>
      </w:r>
      <w:r w:rsidRPr="00BD5DC8">
        <w:rPr>
          <w:rStyle w:val="Char4"/>
          <w:rFonts w:hint="cs"/>
          <w:rtl/>
        </w:rPr>
        <w:t xml:space="preserve"> شن، ریگ، کلوخ، سنگ و</w:t>
      </w:r>
      <w:r w:rsidR="003E0CC1">
        <w:rPr>
          <w:rStyle w:val="Char4"/>
          <w:rFonts w:hint="cs"/>
          <w:rtl/>
        </w:rPr>
        <w:t>.</w:t>
      </w:r>
      <w:r w:rsidRPr="00BD5DC8">
        <w:rPr>
          <w:rStyle w:val="Char4"/>
          <w:rFonts w:hint="cs"/>
          <w:rtl/>
        </w:rPr>
        <w:t>..</w:t>
      </w:r>
      <w:r w:rsidR="00846A08">
        <w:rPr>
          <w:rStyle w:val="Char4"/>
          <w:rFonts w:hint="cs"/>
          <w:rtl/>
        </w:rPr>
        <w:t>)</w:t>
      </w:r>
      <w:r w:rsidRPr="00BD5DC8">
        <w:rPr>
          <w:rStyle w:val="Char4"/>
          <w:rFonts w:hint="cs"/>
          <w:rtl/>
        </w:rPr>
        <w:t xml:space="preserve"> در عوض وضو و یا در عوض غسل، تیمم نماید تا از ادای عبادتی که جز با وضو و یا تیمم صحیح نمی‌شود، محروم نماید. </w:t>
      </w:r>
    </w:p>
    <w:p w:rsidR="004709A5" w:rsidRDefault="00335BB5" w:rsidP="004709A5">
      <w:pPr>
        <w:ind w:firstLine="284"/>
        <w:jc w:val="both"/>
        <w:rPr>
          <w:rStyle w:val="Char4"/>
          <w:rtl/>
        </w:rPr>
      </w:pPr>
      <w:r w:rsidRPr="00BD5DC8">
        <w:rPr>
          <w:rStyle w:val="Char4"/>
          <w:rFonts w:hint="cs"/>
          <w:rtl/>
        </w:rPr>
        <w:t>و از این حدیث معلوم گردید که تیمم در اصل، جانشین وضو است</w:t>
      </w:r>
      <w:r w:rsidR="001C559E">
        <w:rPr>
          <w:rStyle w:val="Char4"/>
          <w:rFonts w:hint="cs"/>
          <w:rtl/>
        </w:rPr>
        <w:t xml:space="preserve"> </w:t>
      </w:r>
      <w:r w:rsidRPr="00BD5DC8">
        <w:rPr>
          <w:rStyle w:val="Char4"/>
          <w:rFonts w:hint="cs"/>
          <w:rtl/>
        </w:rPr>
        <w:t>و هر آنچه با وضو جایز می‌شود</w:t>
      </w:r>
      <w:r w:rsidR="001C559E">
        <w:rPr>
          <w:rStyle w:val="Char4"/>
          <w:rFonts w:hint="cs"/>
          <w:rtl/>
        </w:rPr>
        <w:t xml:space="preserve"> </w:t>
      </w:r>
      <w:r w:rsidRPr="00BD5DC8">
        <w:rPr>
          <w:rStyle w:val="Char4"/>
          <w:rFonts w:hint="cs"/>
          <w:rtl/>
        </w:rPr>
        <w:t>با تیمم نیز جایز می‌گردد</w:t>
      </w:r>
      <w:r w:rsidR="001C559E">
        <w:rPr>
          <w:rStyle w:val="Char4"/>
          <w:rFonts w:hint="cs"/>
          <w:rtl/>
        </w:rPr>
        <w:t xml:space="preserve"> </w:t>
      </w:r>
      <w:r w:rsidRPr="00BD5DC8">
        <w:rPr>
          <w:rStyle w:val="Char4"/>
          <w:rFonts w:hint="cs"/>
          <w:rtl/>
        </w:rPr>
        <w:t>و شخص مسلمان می‌تواند</w:t>
      </w:r>
      <w:r w:rsidR="001C559E">
        <w:rPr>
          <w:rStyle w:val="Char4"/>
          <w:rFonts w:hint="cs"/>
          <w:rtl/>
        </w:rPr>
        <w:t xml:space="preserve"> </w:t>
      </w:r>
      <w:r w:rsidRPr="00BD5DC8">
        <w:rPr>
          <w:rStyle w:val="Char4"/>
          <w:rFonts w:hint="cs"/>
          <w:rtl/>
        </w:rPr>
        <w:t>همانند وضو، قبل از دخول وقت، تیمم بگیرد</w:t>
      </w:r>
      <w:r w:rsidR="001C559E">
        <w:rPr>
          <w:rStyle w:val="Char4"/>
          <w:rFonts w:hint="cs"/>
          <w:rtl/>
        </w:rPr>
        <w:t xml:space="preserve"> </w:t>
      </w:r>
      <w:r w:rsidRPr="00BD5DC8">
        <w:rPr>
          <w:rStyle w:val="Char4"/>
          <w:rFonts w:hint="cs"/>
          <w:rtl/>
        </w:rPr>
        <w:t>و هر اندازه که می‌خواهد با آن</w:t>
      </w:r>
      <w:r w:rsidR="001C559E">
        <w:rPr>
          <w:rStyle w:val="Char4"/>
          <w:rFonts w:hint="cs"/>
          <w:rtl/>
        </w:rPr>
        <w:t xml:space="preserve"> </w:t>
      </w:r>
      <w:r w:rsidRPr="00BD5DC8">
        <w:rPr>
          <w:rStyle w:val="Char4"/>
          <w:rFonts w:hint="cs"/>
          <w:rtl/>
        </w:rPr>
        <w:t>نماز نفل و یا فرض بخواند، ولی هرگاه آب یافت تیممش باطل می‌شود، ولی هر نمازی که قبلاً با آن تیمم خوانده، صحیح و درست است و اعاده‌</w:t>
      </w:r>
      <w:r w:rsidR="001C559E">
        <w:rPr>
          <w:rStyle w:val="Char4"/>
          <w:rFonts w:hint="cs"/>
          <w:rtl/>
        </w:rPr>
        <w:t>ی</w:t>
      </w:r>
      <w:r w:rsidRPr="00BD5DC8">
        <w:rPr>
          <w:rStyle w:val="Char4"/>
          <w:rFonts w:hint="cs"/>
          <w:rtl/>
        </w:rPr>
        <w:t xml:space="preserve"> ‌آن لازم نیست. </w:t>
      </w:r>
    </w:p>
    <w:p w:rsidR="00335BB5" w:rsidRPr="00BD5DC8" w:rsidRDefault="00BA7FD8" w:rsidP="007D4D61">
      <w:pPr>
        <w:autoSpaceDE w:val="0"/>
        <w:autoSpaceDN w:val="0"/>
        <w:adjustRightInd w:val="0"/>
        <w:ind w:firstLine="227"/>
        <w:jc w:val="lowKashida"/>
        <w:rPr>
          <w:rStyle w:val="Char3"/>
          <w:rtl/>
          <w:lang w:bidi="fa-IR"/>
        </w:rPr>
      </w:pPr>
      <w:r w:rsidRPr="00BA7FD8">
        <w:rPr>
          <w:rStyle w:val="Char4"/>
          <w:rFonts w:hint="cs"/>
          <w:rtl/>
        </w:rPr>
        <w:t>531</w:t>
      </w:r>
      <w:r w:rsidR="00335BB5" w:rsidRPr="00BD5DC8">
        <w:rPr>
          <w:rStyle w:val="Char3"/>
          <w:rFonts w:hint="cs"/>
          <w:rtl/>
        </w:rPr>
        <w:t xml:space="preserve"> </w:t>
      </w:r>
      <w:r w:rsidR="00335BB5" w:rsidRPr="00BD5DC8">
        <w:rPr>
          <w:rStyle w:val="Char3"/>
          <w:rFonts w:ascii="Times New Roman" w:hAnsi="Times New Roman" w:cs="Times New Roman" w:hint="cs"/>
          <w:rtl/>
        </w:rPr>
        <w:t>–</w:t>
      </w:r>
      <w:r w:rsidR="00335BB5" w:rsidRPr="00BD5DC8">
        <w:rPr>
          <w:rStyle w:val="Char3"/>
          <w:rFonts w:hint="cs"/>
          <w:rtl/>
        </w:rPr>
        <w:t xml:space="preserve"> </w:t>
      </w:r>
      <w:r w:rsidR="00E42D0A" w:rsidRPr="00E42D0A">
        <w:rPr>
          <w:rStyle w:val="Char3"/>
          <w:rFonts w:cs="IRNazli" w:hint="cs"/>
          <w:rtl/>
        </w:rPr>
        <w:t>(</w:t>
      </w:r>
      <w:r w:rsidRPr="00BA7FD8">
        <w:rPr>
          <w:rStyle w:val="Char4"/>
          <w:rFonts w:hint="cs"/>
          <w:rtl/>
        </w:rPr>
        <w:t>6</w:t>
      </w:r>
      <w:r w:rsidR="00CF164C" w:rsidRPr="00CF164C">
        <w:rPr>
          <w:rStyle w:val="Char3"/>
          <w:rFonts w:cs="IRNazli" w:hint="cs"/>
          <w:rtl/>
        </w:rPr>
        <w:t>)</w:t>
      </w:r>
      <w:r w:rsidR="00335BB5" w:rsidRPr="00BD5DC8">
        <w:rPr>
          <w:rStyle w:val="Char3"/>
          <w:rFonts w:hint="cs"/>
          <w:rtl/>
        </w:rPr>
        <w:t xml:space="preserve"> </w:t>
      </w:r>
      <w:r w:rsidR="00335BB5" w:rsidRPr="00BD5DC8">
        <w:rPr>
          <w:rStyle w:val="Char3"/>
          <w:rtl/>
        </w:rPr>
        <w:t>وعن جابرٍ</w:t>
      </w:r>
      <w:r w:rsidR="003E0CC1">
        <w:rPr>
          <w:rStyle w:val="Char3"/>
          <w:rtl/>
        </w:rPr>
        <w:t>،</w:t>
      </w:r>
      <w:r w:rsidR="00335BB5" w:rsidRPr="00BD5DC8">
        <w:rPr>
          <w:rStyle w:val="Char3"/>
          <w:rtl/>
        </w:rPr>
        <w:t xml:space="preserve"> قال: خرجنا في سَفَرٍ، ف</w:t>
      </w:r>
      <w:r w:rsidR="00335BB5" w:rsidRPr="00BD5DC8">
        <w:rPr>
          <w:rStyle w:val="Char3"/>
          <w:rFonts w:hint="cs"/>
          <w:rtl/>
        </w:rPr>
        <w:t>َ</w:t>
      </w:r>
      <w:r w:rsidR="00335BB5" w:rsidRPr="00BD5DC8">
        <w:rPr>
          <w:rStyle w:val="Char3"/>
          <w:rtl/>
        </w:rPr>
        <w:t>أص</w:t>
      </w:r>
      <w:r w:rsidR="00335BB5" w:rsidRPr="00BD5DC8">
        <w:rPr>
          <w:rStyle w:val="Char3"/>
          <w:rFonts w:hint="cs"/>
          <w:rtl/>
        </w:rPr>
        <w:t>َ</w:t>
      </w:r>
      <w:r w:rsidR="00335BB5" w:rsidRPr="00BD5DC8">
        <w:rPr>
          <w:rStyle w:val="Char3"/>
          <w:rtl/>
        </w:rPr>
        <w:t>ابَ ر</w:t>
      </w:r>
      <w:r w:rsidR="00335BB5" w:rsidRPr="00BD5DC8">
        <w:rPr>
          <w:rStyle w:val="Char3"/>
          <w:rFonts w:hint="cs"/>
          <w:rtl/>
        </w:rPr>
        <w:t>َ</w:t>
      </w:r>
      <w:r w:rsidR="00335BB5" w:rsidRPr="00BD5DC8">
        <w:rPr>
          <w:rStyle w:val="Char3"/>
          <w:rtl/>
        </w:rPr>
        <w:t>ج</w:t>
      </w:r>
      <w:r w:rsidR="00335BB5" w:rsidRPr="00BD5DC8">
        <w:rPr>
          <w:rStyle w:val="Char3"/>
          <w:rFonts w:hint="cs"/>
          <w:rtl/>
        </w:rPr>
        <w:t>ُ</w:t>
      </w:r>
      <w:r w:rsidR="00335BB5" w:rsidRPr="00BD5DC8">
        <w:rPr>
          <w:rStyle w:val="Char3"/>
          <w:rtl/>
        </w:rPr>
        <w:t>لاً مِنَّا حَجرٌ ف</w:t>
      </w:r>
      <w:r w:rsidR="00335BB5" w:rsidRPr="00BD5DC8">
        <w:rPr>
          <w:rStyle w:val="Char3"/>
          <w:rFonts w:hint="cs"/>
          <w:rtl/>
        </w:rPr>
        <w:t>َ</w:t>
      </w:r>
      <w:r w:rsidR="00335BB5" w:rsidRPr="00BD5DC8">
        <w:rPr>
          <w:rStyle w:val="Char3"/>
          <w:rtl/>
        </w:rPr>
        <w:t>ش</w:t>
      </w:r>
      <w:r w:rsidR="00335BB5" w:rsidRPr="00BD5DC8">
        <w:rPr>
          <w:rStyle w:val="Char3"/>
          <w:rFonts w:hint="cs"/>
          <w:rtl/>
        </w:rPr>
        <w:t>َ</w:t>
      </w:r>
      <w:r w:rsidR="00335BB5" w:rsidRPr="00BD5DC8">
        <w:rPr>
          <w:rStyle w:val="Char3"/>
          <w:rtl/>
        </w:rPr>
        <w:t>جَّهُ في رأسِه، ف</w:t>
      </w:r>
      <w:r w:rsidR="00335BB5" w:rsidRPr="00BD5DC8">
        <w:rPr>
          <w:rStyle w:val="Char3"/>
          <w:rFonts w:hint="cs"/>
          <w:rtl/>
        </w:rPr>
        <w:t>َ</w:t>
      </w:r>
      <w:r w:rsidR="00335BB5" w:rsidRPr="00BD5DC8">
        <w:rPr>
          <w:rStyle w:val="Char3"/>
          <w:rtl/>
        </w:rPr>
        <w:t>اح</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لَمَ، ف</w:t>
      </w:r>
      <w:r w:rsidR="00335BB5" w:rsidRPr="00BD5DC8">
        <w:rPr>
          <w:rStyle w:val="Char3"/>
          <w:rFonts w:hint="cs"/>
          <w:rtl/>
        </w:rPr>
        <w:t>َ</w:t>
      </w:r>
      <w:r w:rsidR="00335BB5" w:rsidRPr="00BD5DC8">
        <w:rPr>
          <w:rStyle w:val="Char3"/>
          <w:rtl/>
        </w:rPr>
        <w:t>س</w:t>
      </w:r>
      <w:r w:rsidR="00335BB5" w:rsidRPr="00BD5DC8">
        <w:rPr>
          <w:rStyle w:val="Char3"/>
          <w:rFonts w:hint="cs"/>
          <w:rtl/>
        </w:rPr>
        <w:t>َ</w:t>
      </w:r>
      <w:r w:rsidR="00335BB5" w:rsidRPr="00BD5DC8">
        <w:rPr>
          <w:rStyle w:val="Char3"/>
          <w:rtl/>
        </w:rPr>
        <w:t>ألَ أصحابَه: هل ت</w:t>
      </w:r>
      <w:r w:rsidR="00335BB5" w:rsidRPr="00BD5DC8">
        <w:rPr>
          <w:rStyle w:val="Char3"/>
          <w:rFonts w:hint="cs"/>
          <w:rtl/>
        </w:rPr>
        <w:t>َ</w:t>
      </w:r>
      <w:r w:rsidR="00335BB5" w:rsidRPr="00BD5DC8">
        <w:rPr>
          <w:rStyle w:val="Char3"/>
          <w:rtl/>
        </w:rPr>
        <w:t>ج</w:t>
      </w:r>
      <w:r w:rsidR="00335BB5" w:rsidRPr="00BD5DC8">
        <w:rPr>
          <w:rStyle w:val="Char3"/>
          <w:rFonts w:hint="cs"/>
          <w:rtl/>
        </w:rPr>
        <w:t>ِ</w:t>
      </w:r>
      <w:r w:rsidR="00335BB5" w:rsidRPr="00BD5DC8">
        <w:rPr>
          <w:rStyle w:val="Char3"/>
          <w:rtl/>
        </w:rPr>
        <w:t>دونَ لي ر</w:t>
      </w:r>
      <w:r w:rsidR="00335BB5" w:rsidRPr="00BD5DC8">
        <w:rPr>
          <w:rStyle w:val="Char3"/>
          <w:rFonts w:hint="cs"/>
          <w:rtl/>
        </w:rPr>
        <w:t>ُ</w:t>
      </w:r>
      <w:r w:rsidR="00335BB5" w:rsidRPr="00BD5DC8">
        <w:rPr>
          <w:rStyle w:val="Char3"/>
          <w:rtl/>
        </w:rPr>
        <w:t>خصَةً في التَّ</w:t>
      </w:r>
      <w:r w:rsidR="00335BB5" w:rsidRPr="00BD5DC8">
        <w:rPr>
          <w:rStyle w:val="Char3"/>
          <w:rFonts w:hint="cs"/>
          <w:rtl/>
        </w:rPr>
        <w:t>يَمُّ</w:t>
      </w:r>
      <w:r w:rsidR="00335BB5" w:rsidRPr="00BD5DC8">
        <w:rPr>
          <w:rStyle w:val="Char3"/>
          <w:rtl/>
        </w:rPr>
        <w:t>ُمِ</w:t>
      </w:r>
      <w:r w:rsidR="003E0CC1">
        <w:rPr>
          <w:rStyle w:val="Char3"/>
          <w:rtl/>
        </w:rPr>
        <w:t>؟</w:t>
      </w:r>
      <w:r w:rsidR="00335BB5" w:rsidRPr="00BD5DC8">
        <w:rPr>
          <w:rStyle w:val="Char3"/>
          <w:rtl/>
        </w:rPr>
        <w:t xml:space="preserve"> قالوا: ما ن</w:t>
      </w:r>
      <w:r w:rsidR="00335BB5" w:rsidRPr="00BD5DC8">
        <w:rPr>
          <w:rStyle w:val="Char3"/>
          <w:rFonts w:hint="cs"/>
          <w:rtl/>
        </w:rPr>
        <w:t>َ</w:t>
      </w:r>
      <w:r w:rsidR="00335BB5" w:rsidRPr="00BD5DC8">
        <w:rPr>
          <w:rStyle w:val="Char3"/>
          <w:rtl/>
        </w:rPr>
        <w:t>ج</w:t>
      </w:r>
      <w:r w:rsidR="00335BB5" w:rsidRPr="00BD5DC8">
        <w:rPr>
          <w:rStyle w:val="Char3"/>
          <w:rFonts w:hint="cs"/>
          <w:rtl/>
        </w:rPr>
        <w:t>ِ</w:t>
      </w:r>
      <w:r w:rsidR="00335BB5" w:rsidRPr="00BD5DC8">
        <w:rPr>
          <w:rStyle w:val="Char3"/>
          <w:rtl/>
        </w:rPr>
        <w:t>دُ لكَ رُخص</w:t>
      </w:r>
      <w:r w:rsidR="00335BB5" w:rsidRPr="00BD5DC8">
        <w:rPr>
          <w:rStyle w:val="Char3"/>
          <w:rFonts w:hint="cs"/>
          <w:rtl/>
        </w:rPr>
        <w:t>َ</w:t>
      </w:r>
      <w:r w:rsidR="00335BB5" w:rsidRPr="00BD5DC8">
        <w:rPr>
          <w:rStyle w:val="Char3"/>
          <w:rtl/>
        </w:rPr>
        <w:t>ةً وأنتَ تقدرُ على الماءِ. ف</w:t>
      </w:r>
      <w:r w:rsidR="00335BB5" w:rsidRPr="00BD5DC8">
        <w:rPr>
          <w:rStyle w:val="Char3"/>
          <w:rFonts w:hint="cs"/>
          <w:rtl/>
        </w:rPr>
        <w:t>َ</w:t>
      </w:r>
      <w:r w:rsidR="00335BB5" w:rsidRPr="00BD5DC8">
        <w:rPr>
          <w:rStyle w:val="Char3"/>
          <w:rtl/>
        </w:rPr>
        <w:t>اغ</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س</w:t>
      </w:r>
      <w:r w:rsidR="00335BB5" w:rsidRPr="00BD5DC8">
        <w:rPr>
          <w:rStyle w:val="Char3"/>
          <w:rFonts w:hint="cs"/>
          <w:rtl/>
        </w:rPr>
        <w:t>َ</w:t>
      </w:r>
      <w:r w:rsidR="00335BB5" w:rsidRPr="00BD5DC8">
        <w:rPr>
          <w:rStyle w:val="Char3"/>
          <w:rtl/>
        </w:rPr>
        <w:t>لَ فماتَ. ف</w:t>
      </w:r>
      <w:r w:rsidR="00335BB5" w:rsidRPr="00BD5DC8">
        <w:rPr>
          <w:rStyle w:val="Char3"/>
          <w:rFonts w:hint="cs"/>
          <w:rtl/>
        </w:rPr>
        <w:t>َ</w:t>
      </w:r>
      <w:r w:rsidR="00335BB5" w:rsidRPr="00BD5DC8">
        <w:rPr>
          <w:rStyle w:val="Char3"/>
          <w:rtl/>
        </w:rPr>
        <w:t>ل</w:t>
      </w:r>
      <w:r w:rsidR="00335BB5" w:rsidRPr="00BD5DC8">
        <w:rPr>
          <w:rStyle w:val="Char3"/>
          <w:rFonts w:hint="cs"/>
          <w:rtl/>
        </w:rPr>
        <w:t>َ</w:t>
      </w:r>
      <w:r w:rsidR="00335BB5" w:rsidRPr="00BD5DC8">
        <w:rPr>
          <w:rStyle w:val="Char3"/>
          <w:rtl/>
        </w:rPr>
        <w:t>مَّا ق</w:t>
      </w:r>
      <w:r w:rsidR="00335BB5" w:rsidRPr="00BD5DC8">
        <w:rPr>
          <w:rStyle w:val="Char3"/>
          <w:rFonts w:hint="cs"/>
          <w:rtl/>
        </w:rPr>
        <w:t>َ</w:t>
      </w:r>
      <w:r w:rsidR="00335BB5" w:rsidRPr="00BD5DC8">
        <w:rPr>
          <w:rStyle w:val="Char3"/>
          <w:rtl/>
        </w:rPr>
        <w:t>دِمْنا على النبيِّ أُخبِرَ بذلكَ. قال: «ق</w:t>
      </w:r>
      <w:r w:rsidR="00335BB5" w:rsidRPr="00BD5DC8">
        <w:rPr>
          <w:rStyle w:val="Char3"/>
          <w:rFonts w:hint="cs"/>
          <w:rtl/>
        </w:rPr>
        <w:t>َ</w:t>
      </w:r>
      <w:r w:rsidR="00335BB5" w:rsidRPr="00BD5DC8">
        <w:rPr>
          <w:rStyle w:val="Char3"/>
          <w:rtl/>
        </w:rPr>
        <w:t>تَل</w:t>
      </w:r>
      <w:r w:rsidR="00335BB5" w:rsidRPr="00BD5DC8">
        <w:rPr>
          <w:rStyle w:val="Char3"/>
          <w:rFonts w:hint="cs"/>
          <w:rtl/>
        </w:rPr>
        <w:t>ُ</w:t>
      </w:r>
      <w:r w:rsidR="00335BB5" w:rsidRPr="00BD5DC8">
        <w:rPr>
          <w:rStyle w:val="Char3"/>
          <w:rtl/>
        </w:rPr>
        <w:t>وه، ق</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لَهم اللَّهُ؛ أَلاَّ سألوا إِذا لم يعلَموا! فإِنما شِفاءُ العِيِّ السُّؤالُ، إِنما كانَ يكْفيهِ أن يَتَيمَّمَ، ويُعَصّبَ على جُرحِه خِرقةً، ثمَّ ي</w:t>
      </w:r>
      <w:r w:rsidR="00335BB5" w:rsidRPr="00BD5DC8">
        <w:rPr>
          <w:rStyle w:val="Char3"/>
          <w:rFonts w:hint="cs"/>
          <w:rtl/>
        </w:rPr>
        <w:t>َ</w:t>
      </w:r>
      <w:r w:rsidR="00335BB5" w:rsidRPr="00BD5DC8">
        <w:rPr>
          <w:rStyle w:val="Char3"/>
          <w:rtl/>
        </w:rPr>
        <w:t>مْس</w:t>
      </w:r>
      <w:r w:rsidR="00335BB5" w:rsidRPr="00BD5DC8">
        <w:rPr>
          <w:rStyle w:val="Char3"/>
          <w:rFonts w:hint="cs"/>
          <w:rtl/>
        </w:rPr>
        <w:t>َ</w:t>
      </w:r>
      <w:r w:rsidR="00335BB5" w:rsidRPr="00BD5DC8">
        <w:rPr>
          <w:rStyle w:val="Char3"/>
          <w:rtl/>
        </w:rPr>
        <w:t>حَ ع</w:t>
      </w:r>
      <w:r w:rsidR="00335BB5" w:rsidRPr="00BD5DC8">
        <w:rPr>
          <w:rStyle w:val="Char3"/>
          <w:rFonts w:hint="cs"/>
          <w:rtl/>
        </w:rPr>
        <w:t>َ</w:t>
      </w:r>
      <w:r w:rsidR="00335BB5" w:rsidRPr="00BD5DC8">
        <w:rPr>
          <w:rStyle w:val="Char3"/>
          <w:rtl/>
        </w:rPr>
        <w:t>ل</w:t>
      </w:r>
      <w:r w:rsidR="00335BB5" w:rsidRPr="00BD5DC8">
        <w:rPr>
          <w:rStyle w:val="Char3"/>
          <w:rFonts w:hint="cs"/>
          <w:rtl/>
        </w:rPr>
        <w:t>َ</w:t>
      </w:r>
      <w:r w:rsidR="00335BB5" w:rsidRPr="00BD5DC8">
        <w:rPr>
          <w:rStyle w:val="Char3"/>
          <w:rtl/>
        </w:rPr>
        <w:t>يها، و</w:t>
      </w:r>
      <w:r w:rsidR="00335BB5" w:rsidRPr="00BD5DC8">
        <w:rPr>
          <w:rStyle w:val="Char3"/>
          <w:rFonts w:hint="cs"/>
          <w:rtl/>
        </w:rPr>
        <w:t>َ</w:t>
      </w:r>
      <w:r w:rsidR="00335BB5" w:rsidRPr="00BD5DC8">
        <w:rPr>
          <w:rStyle w:val="Char3"/>
          <w:rtl/>
        </w:rPr>
        <w:t>ي</w:t>
      </w:r>
      <w:r w:rsidR="00335BB5" w:rsidRPr="00BD5DC8">
        <w:rPr>
          <w:rStyle w:val="Char3"/>
          <w:rFonts w:hint="cs"/>
          <w:rtl/>
        </w:rPr>
        <w:t>َ</w:t>
      </w:r>
      <w:r w:rsidR="00335BB5" w:rsidRPr="00BD5DC8">
        <w:rPr>
          <w:rStyle w:val="Char3"/>
          <w:rtl/>
        </w:rPr>
        <w:t>غسِلَ سائ</w:t>
      </w:r>
      <w:r w:rsidR="00335BB5" w:rsidRPr="00BD5DC8">
        <w:rPr>
          <w:rStyle w:val="Char3"/>
          <w:rFonts w:hint="cs"/>
          <w:rtl/>
        </w:rPr>
        <w:t>ِ</w:t>
      </w:r>
      <w:r w:rsidR="00335BB5" w:rsidRPr="00BD5DC8">
        <w:rPr>
          <w:rStyle w:val="Char3"/>
          <w:rtl/>
        </w:rPr>
        <w:t>رَ ج</w:t>
      </w:r>
      <w:r w:rsidR="00335BB5" w:rsidRPr="00BD5DC8">
        <w:rPr>
          <w:rStyle w:val="Char3"/>
          <w:rFonts w:hint="cs"/>
          <w:rtl/>
        </w:rPr>
        <w:t>َ</w:t>
      </w:r>
      <w:r w:rsidR="00335BB5" w:rsidRPr="00BD5DC8">
        <w:rPr>
          <w:rStyle w:val="Char3"/>
          <w:rtl/>
        </w:rPr>
        <w:t>س</w:t>
      </w:r>
      <w:r w:rsidR="00335BB5" w:rsidRPr="00BD5DC8">
        <w:rPr>
          <w:rStyle w:val="Char3"/>
          <w:rFonts w:hint="cs"/>
          <w:rtl/>
        </w:rPr>
        <w:t>َ</w:t>
      </w:r>
      <w:r w:rsidR="00335BB5" w:rsidRPr="00BD5DC8">
        <w:rPr>
          <w:rStyle w:val="Char3"/>
          <w:rtl/>
        </w:rPr>
        <w:t>د</w:t>
      </w:r>
      <w:r w:rsidR="00335BB5" w:rsidRPr="00BD5DC8">
        <w:rPr>
          <w:rStyle w:val="Char3"/>
          <w:rFonts w:hint="cs"/>
          <w:rtl/>
        </w:rPr>
        <w:t>ِ</w:t>
      </w:r>
      <w:r w:rsidR="00335BB5" w:rsidRPr="00BD5DC8">
        <w:rPr>
          <w:rStyle w:val="Char3"/>
          <w:rtl/>
        </w:rPr>
        <w:t xml:space="preserve">هِ». </w:t>
      </w:r>
      <w:r w:rsidR="00335BB5" w:rsidRPr="008F4C24">
        <w:rPr>
          <w:rStyle w:val="Char1"/>
          <w:rtl/>
        </w:rPr>
        <w:t>رواه ابوداود</w:t>
      </w:r>
      <w:r w:rsidR="007D4D61" w:rsidRPr="007D4D61">
        <w:rPr>
          <w:rStyle w:val="Char4"/>
          <w:rFonts w:hint="cs"/>
          <w:vertAlign w:val="superscript"/>
          <w:rtl/>
          <w:lang w:bidi="ar-SA"/>
        </w:rPr>
        <w:t>(</w:t>
      </w:r>
      <w:r w:rsidR="007D4D61" w:rsidRPr="007D4D61">
        <w:rPr>
          <w:rStyle w:val="Char4"/>
          <w:vertAlign w:val="superscript"/>
          <w:rtl/>
          <w:lang w:bidi="ar-SA"/>
        </w:rPr>
        <w:footnoteReference w:id="254"/>
      </w:r>
      <w:r w:rsidR="007D4D61" w:rsidRPr="007D4D61">
        <w:rPr>
          <w:rStyle w:val="Char4"/>
          <w:rFonts w:hint="cs"/>
          <w:vertAlign w:val="superscript"/>
          <w:rtl/>
          <w:lang w:bidi="ar-SA"/>
        </w:rPr>
        <w:t>)</w:t>
      </w:r>
      <w:r w:rsidR="007D4D61">
        <w:rPr>
          <w:rStyle w:val="Char4"/>
          <w:rFonts w:hint="cs"/>
          <w:rtl/>
        </w:rPr>
        <w:t>.</w:t>
      </w:r>
    </w:p>
    <w:p w:rsidR="00335BB5" w:rsidRPr="00BD5DC8" w:rsidRDefault="00335BB5" w:rsidP="004709A5">
      <w:pPr>
        <w:ind w:firstLine="284"/>
        <w:jc w:val="both"/>
        <w:rPr>
          <w:rStyle w:val="Char4"/>
          <w:rtl/>
        </w:rPr>
      </w:pPr>
      <w:r w:rsidRPr="00BD5DC8">
        <w:rPr>
          <w:rStyle w:val="Char4"/>
          <w:rFonts w:hint="cs"/>
          <w:rtl/>
        </w:rPr>
        <w:t xml:space="preserve">531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6</w:t>
      </w:r>
      <w:r w:rsidR="00846A08">
        <w:rPr>
          <w:rStyle w:val="Char4"/>
          <w:rFonts w:hint="cs"/>
          <w:rtl/>
        </w:rPr>
        <w:t>)</w:t>
      </w:r>
      <w:r w:rsidRPr="00BD5DC8">
        <w:rPr>
          <w:rStyle w:val="Char4"/>
          <w:rFonts w:hint="cs"/>
          <w:rtl/>
        </w:rPr>
        <w:t xml:space="preserve"> جابر</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گوید: به قصد مسافرتی بیرون رفتیم، سنگی به مردی (از همسفران و همرکابان ما</w:t>
      </w:r>
      <w:r w:rsidR="00846A08">
        <w:rPr>
          <w:rStyle w:val="Char4"/>
          <w:rFonts w:hint="cs"/>
          <w:rtl/>
        </w:rPr>
        <w:t>)</w:t>
      </w:r>
      <w:r w:rsidRPr="00BD5DC8">
        <w:rPr>
          <w:rStyle w:val="Char4"/>
          <w:rFonts w:hint="cs"/>
          <w:rtl/>
        </w:rPr>
        <w:t xml:space="preserve"> خورد و سرش را زخمی کرد، سپس آن مرد احتلام شد و از دوستانش پرسید: آیا به نظر شما</w:t>
      </w:r>
      <w:r w:rsidR="001C559E">
        <w:rPr>
          <w:rStyle w:val="Char4"/>
          <w:rFonts w:hint="cs"/>
          <w:rtl/>
        </w:rPr>
        <w:t xml:space="preserve"> </w:t>
      </w:r>
      <w:r w:rsidRPr="00BD5DC8">
        <w:rPr>
          <w:rStyle w:val="Char4"/>
          <w:rFonts w:hint="cs"/>
          <w:rtl/>
        </w:rPr>
        <w:t xml:space="preserve">با وضع و حالی که دارم، می‌توانم تیمم کنم؟ </w:t>
      </w:r>
    </w:p>
    <w:p w:rsidR="00335BB5" w:rsidRPr="00BD5DC8" w:rsidRDefault="00335BB5" w:rsidP="004709A5">
      <w:pPr>
        <w:ind w:firstLine="284"/>
        <w:jc w:val="both"/>
        <w:rPr>
          <w:rStyle w:val="Char4"/>
          <w:rtl/>
        </w:rPr>
      </w:pPr>
      <w:r w:rsidRPr="00BD5DC8">
        <w:rPr>
          <w:rStyle w:val="Char4"/>
          <w:rFonts w:hint="cs"/>
          <w:rtl/>
        </w:rPr>
        <w:t>گفتند: در حالی که می‌توانی با آ</w:t>
      </w:r>
      <w:r w:rsidR="008F4C24">
        <w:rPr>
          <w:rStyle w:val="Char4"/>
          <w:rFonts w:hint="cs"/>
          <w:rtl/>
        </w:rPr>
        <w:t>ب غسل کنی(و آب نیز در دسترس است</w:t>
      </w:r>
      <w:r w:rsidRPr="00BD5DC8">
        <w:rPr>
          <w:rStyle w:val="Char4"/>
          <w:rFonts w:hint="cs"/>
          <w:rtl/>
        </w:rPr>
        <w:t xml:space="preserve">) رخصتی برای شما در تیمم نمودن و رهاکردن آب نمی‌یابیم. </w:t>
      </w:r>
    </w:p>
    <w:p w:rsidR="00335BB5" w:rsidRPr="00BD5DC8" w:rsidRDefault="00335BB5" w:rsidP="004709A5">
      <w:pPr>
        <w:ind w:firstLine="284"/>
        <w:jc w:val="both"/>
        <w:rPr>
          <w:rStyle w:val="Char4"/>
          <w:rtl/>
        </w:rPr>
      </w:pPr>
      <w:r w:rsidRPr="00BD5DC8">
        <w:rPr>
          <w:rStyle w:val="Char4"/>
          <w:rFonts w:hint="cs"/>
          <w:rtl/>
        </w:rPr>
        <w:t>پس آن مرد غسل کرد (و بر اثر جراحت سر و استفاده نمودن از آب، بیماری‌اش شدت یافت) و مرد</w:t>
      </w:r>
      <w:r w:rsidR="003E0CC1">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وقتی نزد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رفتیم، ایشان را از این جریان باخبرکردند</w:t>
      </w:r>
      <w:r w:rsidR="003E0CC1">
        <w:rPr>
          <w:rStyle w:val="Char4"/>
          <w:rFonts w:hint="cs"/>
          <w:rtl/>
        </w:rPr>
        <w:t>،</w:t>
      </w:r>
      <w:r w:rsidRPr="00BD5DC8">
        <w:rPr>
          <w:rStyle w:val="Char4"/>
          <w:rFonts w:hint="cs"/>
          <w:rtl/>
        </w:rPr>
        <w:t xml:space="preserve">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با شنیدن این خبر بر آشفته و خشمناک شدند و از روی تأسف و ناراحتی) فرمودند: (با فتوای غلطشان) او را کشتند، خدا آنها را بکشد. چرا وقتی که نمی‌دانستند، سؤال نکردند؟ جز این نیست که شفای نادانی، پرسش است.</w:t>
      </w:r>
    </w:p>
    <w:p w:rsidR="00335BB5" w:rsidRPr="00BD5DC8" w:rsidRDefault="00335BB5" w:rsidP="004709A5">
      <w:pPr>
        <w:ind w:firstLine="284"/>
        <w:jc w:val="both"/>
        <w:rPr>
          <w:rStyle w:val="Char4"/>
          <w:rtl/>
        </w:rPr>
      </w:pPr>
      <w:r w:rsidRPr="00BD5DC8">
        <w:rPr>
          <w:rStyle w:val="Char4"/>
          <w:rFonts w:hint="cs"/>
          <w:rtl/>
        </w:rPr>
        <w:t xml:space="preserve">(و برای چنین فردی که سرش زخمی شده) کافی بود که تیمم کند و پارچه‌ای بر محل زخم خویش ببندد، سپس برآن مسح کند و سائر بدنش را بشوید. </w:t>
      </w:r>
    </w:p>
    <w:p w:rsidR="004709A5" w:rsidRDefault="00335BB5" w:rsidP="004709A5">
      <w:pPr>
        <w:ind w:firstLine="284"/>
        <w:jc w:val="both"/>
        <w:rPr>
          <w:rStyle w:val="Char4"/>
          <w:rtl/>
        </w:rPr>
      </w:pPr>
      <w:r w:rsidRPr="00BD5DC8">
        <w:rPr>
          <w:rStyle w:val="Char4"/>
          <w:rFonts w:hint="cs"/>
          <w:rtl/>
        </w:rPr>
        <w:t>[این حدیث را ابوداود روایت کرده است</w:t>
      </w:r>
      <w:r w:rsidR="001F073B">
        <w:rPr>
          <w:rStyle w:val="Char4"/>
          <w:rFonts w:hint="cs"/>
          <w:rtl/>
        </w:rPr>
        <w:t>].</w:t>
      </w:r>
    </w:p>
    <w:p w:rsidR="00335BB5" w:rsidRPr="00BD5DC8" w:rsidRDefault="00BA7FD8" w:rsidP="007D4D61">
      <w:pPr>
        <w:pStyle w:val="a4"/>
        <w:rPr>
          <w:rStyle w:val="Char3"/>
          <w:rtl/>
          <w:lang w:bidi="fa-IR"/>
        </w:rPr>
      </w:pPr>
      <w:r w:rsidRPr="00BA7FD8">
        <w:rPr>
          <w:rStyle w:val="Char4"/>
          <w:rtl/>
        </w:rPr>
        <w:t>532</w:t>
      </w:r>
      <w:r w:rsidR="00CF164C" w:rsidRPr="00CF164C">
        <w:rPr>
          <w:rStyle w:val="Char3"/>
          <w:rFonts w:cs="IRNazli"/>
          <w:rtl/>
        </w:rPr>
        <w:t xml:space="preserve"> ـ (</w:t>
      </w:r>
      <w:r w:rsidRPr="00BA7FD8">
        <w:rPr>
          <w:rStyle w:val="Char4"/>
          <w:rtl/>
        </w:rPr>
        <w:t>7</w:t>
      </w:r>
      <w:r w:rsidR="00CF164C" w:rsidRPr="00CF164C">
        <w:rPr>
          <w:rStyle w:val="Char3"/>
          <w:rFonts w:cs="IRNazli"/>
          <w:rtl/>
        </w:rPr>
        <w:t>)</w:t>
      </w:r>
      <w:r w:rsidR="00335BB5" w:rsidRPr="00BD5DC8">
        <w:rPr>
          <w:rStyle w:val="Char3"/>
          <w:rtl/>
        </w:rPr>
        <w:t xml:space="preserve"> ورواه ابنُ ماجة، عن عطاءِ بن أبي رباحٍ، عن ابنِ عبَّاسٍ</w:t>
      </w:r>
      <w:r w:rsidR="007D4D61" w:rsidRPr="007D4D61">
        <w:rPr>
          <w:rStyle w:val="Char4"/>
          <w:rFonts w:hint="cs"/>
          <w:vertAlign w:val="superscript"/>
          <w:rtl/>
          <w:lang w:bidi="ar-SA"/>
        </w:rPr>
        <w:t>(</w:t>
      </w:r>
      <w:r w:rsidR="007D4D61" w:rsidRPr="007D4D61">
        <w:rPr>
          <w:rStyle w:val="Char4"/>
          <w:vertAlign w:val="superscript"/>
          <w:rtl/>
          <w:lang w:bidi="ar-SA"/>
        </w:rPr>
        <w:footnoteReference w:id="255"/>
      </w:r>
      <w:r w:rsidR="007D4D61" w:rsidRPr="007D4D61">
        <w:rPr>
          <w:rStyle w:val="Char4"/>
          <w:rFonts w:hint="cs"/>
          <w:vertAlign w:val="superscript"/>
          <w:rtl/>
          <w:lang w:bidi="ar-SA"/>
        </w:rPr>
        <w:t>)</w:t>
      </w:r>
      <w:r w:rsidR="007D4D61">
        <w:rPr>
          <w:rStyle w:val="Char4"/>
          <w:rFonts w:hint="cs"/>
          <w:rtl/>
        </w:rPr>
        <w:t>.</w:t>
      </w:r>
    </w:p>
    <w:p w:rsidR="00335BB5" w:rsidRPr="00BD5DC8" w:rsidRDefault="00335BB5" w:rsidP="004709A5">
      <w:pPr>
        <w:ind w:firstLine="284"/>
        <w:jc w:val="both"/>
        <w:rPr>
          <w:rStyle w:val="Char4"/>
          <w:rtl/>
        </w:rPr>
      </w:pPr>
      <w:r w:rsidRPr="00BD5DC8">
        <w:rPr>
          <w:rStyle w:val="Char4"/>
          <w:rtl/>
        </w:rPr>
        <w:t xml:space="preserve"> </w:t>
      </w:r>
      <w:r w:rsidRPr="008F4C24">
        <w:rPr>
          <w:rStyle w:val="Char4"/>
          <w:rFonts w:hint="cs"/>
          <w:spacing w:val="-4"/>
          <w:rtl/>
        </w:rPr>
        <w:t xml:space="preserve">532 </w:t>
      </w:r>
      <w:r w:rsidRPr="008F4C24">
        <w:rPr>
          <w:rStyle w:val="Char4"/>
          <w:spacing w:val="-4"/>
          <w:rtl/>
        </w:rPr>
        <w:t>–</w:t>
      </w:r>
      <w:r w:rsidRPr="008F4C24">
        <w:rPr>
          <w:rStyle w:val="Char4"/>
          <w:rFonts w:hint="cs"/>
          <w:spacing w:val="-4"/>
          <w:rtl/>
        </w:rPr>
        <w:t xml:space="preserve"> </w:t>
      </w:r>
      <w:r w:rsidR="00846A08">
        <w:rPr>
          <w:rStyle w:val="Char4"/>
          <w:rFonts w:hint="cs"/>
          <w:spacing w:val="-4"/>
          <w:rtl/>
        </w:rPr>
        <w:t>(</w:t>
      </w:r>
      <w:r w:rsidRPr="008F4C24">
        <w:rPr>
          <w:rStyle w:val="Char4"/>
          <w:rFonts w:hint="cs"/>
          <w:spacing w:val="-4"/>
          <w:rtl/>
        </w:rPr>
        <w:t>7</w:t>
      </w:r>
      <w:r w:rsidR="00846A08">
        <w:rPr>
          <w:rStyle w:val="Char4"/>
          <w:rFonts w:hint="cs"/>
          <w:spacing w:val="-4"/>
          <w:rtl/>
        </w:rPr>
        <w:t>)</w:t>
      </w:r>
      <w:r w:rsidRPr="008F4C24">
        <w:rPr>
          <w:rStyle w:val="Char4"/>
          <w:rFonts w:hint="cs"/>
          <w:spacing w:val="-4"/>
          <w:rtl/>
        </w:rPr>
        <w:t xml:space="preserve"> و همین حدیث را ابن‌ماجه از عطاء بن ابی رباح و او نیز از ابن‌عباس</w:t>
      </w:r>
      <w:r w:rsidR="001F073B" w:rsidRPr="008F4C24">
        <w:rPr>
          <w:rFonts w:ascii="IPT Zar" w:hAnsi="IPT Zar" w:cs="CTraditional Arabic" w:hint="cs"/>
          <w:color w:val="000000"/>
          <w:spacing w:val="-4"/>
          <w:sz w:val="26"/>
          <w:rtl/>
          <w:lang w:bidi="fa-IR"/>
        </w:rPr>
        <w:t xml:space="preserve"> ش</w:t>
      </w:r>
      <w:r w:rsidR="001C559E">
        <w:rPr>
          <w:rFonts w:ascii="IPT Zar" w:hAnsi="IPT Zar" w:cs="CTraditional Arabic" w:hint="cs"/>
          <w:color w:val="000000"/>
          <w:sz w:val="26"/>
          <w:rtl/>
          <w:lang w:bidi="fa-IR"/>
        </w:rPr>
        <w:t xml:space="preserve"> </w:t>
      </w:r>
      <w:r w:rsidRPr="00BD5DC8">
        <w:rPr>
          <w:rStyle w:val="Char4"/>
          <w:rFonts w:hint="cs"/>
          <w:rtl/>
        </w:rPr>
        <w:t xml:space="preserve">روایت کرده است. </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BD5DC8">
        <w:rPr>
          <w:rStyle w:val="Char3"/>
          <w:rFonts w:hint="cs"/>
          <w:rtl/>
        </w:rPr>
        <w:t>فشجه في رأسه»</w:t>
      </w:r>
      <w:r w:rsidR="0040716E">
        <w:rPr>
          <w:rStyle w:val="Char4"/>
          <w:rFonts w:hint="cs"/>
          <w:rtl/>
        </w:rPr>
        <w:t>:</w:t>
      </w:r>
      <w:r w:rsidRPr="00BD5DC8">
        <w:rPr>
          <w:rStyle w:val="Char4"/>
          <w:rFonts w:hint="cs"/>
          <w:rtl/>
        </w:rPr>
        <w:t xml:space="preserve"> سرش را شکست و زخم آلود کرد </w:t>
      </w:r>
      <w:r w:rsidRPr="008F4C24">
        <w:rPr>
          <w:rStyle w:val="Char1"/>
          <w:rFonts w:hint="cs"/>
          <w:rtl/>
        </w:rPr>
        <w:t>«العَيَّ</w:t>
      </w:r>
      <w:r w:rsidRPr="00BD5DC8">
        <w:rPr>
          <w:rStyle w:val="Char3"/>
          <w:rFonts w:hint="cs"/>
          <w:rtl/>
        </w:rPr>
        <w:t>»:</w:t>
      </w:r>
      <w:r w:rsidRPr="00BD5DC8">
        <w:rPr>
          <w:rStyle w:val="Char4"/>
          <w:rFonts w:hint="cs"/>
          <w:rtl/>
        </w:rPr>
        <w:t xml:space="preserve"> درمانده، خسته، عاجز و ناتوان</w:t>
      </w:r>
      <w:r w:rsidR="003E0CC1">
        <w:rPr>
          <w:rStyle w:val="Char4"/>
          <w:rFonts w:hint="cs"/>
          <w:rtl/>
        </w:rPr>
        <w:t>.</w:t>
      </w:r>
      <w:r w:rsidRPr="00BD5DC8">
        <w:rPr>
          <w:rStyle w:val="Char4"/>
          <w:rFonts w:hint="cs"/>
          <w:rtl/>
        </w:rPr>
        <w:t xml:space="preserve"> کسی که از دانستن چیزی عاجز و درمانده است.</w:t>
      </w:r>
    </w:p>
    <w:p w:rsidR="00335BB5" w:rsidRPr="00BD5DC8" w:rsidRDefault="00335BB5" w:rsidP="004709A5">
      <w:pPr>
        <w:ind w:firstLine="284"/>
        <w:jc w:val="both"/>
        <w:rPr>
          <w:rStyle w:val="Char4"/>
          <w:rtl/>
        </w:rPr>
      </w:pPr>
      <w:r w:rsidRPr="00BD5DC8">
        <w:rPr>
          <w:rStyle w:val="Char4"/>
          <w:rFonts w:hint="cs"/>
          <w:rtl/>
        </w:rPr>
        <w:t>از این حدیث چند نکته دانسته می‌شود:</w:t>
      </w:r>
    </w:p>
    <w:p w:rsidR="00335BB5" w:rsidRPr="00BD5DC8" w:rsidRDefault="00335BB5" w:rsidP="003301E1">
      <w:pPr>
        <w:numPr>
          <w:ilvl w:val="0"/>
          <w:numId w:val="36"/>
        </w:numPr>
        <w:tabs>
          <w:tab w:val="clear" w:pos="947"/>
        </w:tabs>
        <w:ind w:left="680" w:hanging="340"/>
        <w:jc w:val="both"/>
        <w:rPr>
          <w:rStyle w:val="Char4"/>
          <w:rtl/>
        </w:rPr>
      </w:pPr>
      <w:r w:rsidRPr="00BD5DC8">
        <w:rPr>
          <w:rStyle w:val="Char4"/>
          <w:rFonts w:hint="cs"/>
          <w:rtl/>
        </w:rPr>
        <w:t>پارچه‌ای که بر روی زخم یا یکی از اعضای شکسته، به هدف علاج و تداوی می‌پیچند، مسح بر آن جایز است</w:t>
      </w:r>
      <w:r w:rsidR="003E0CC1">
        <w:rPr>
          <w:rStyle w:val="Char4"/>
          <w:rFonts w:hint="cs"/>
          <w:rtl/>
        </w:rPr>
        <w:t>.</w:t>
      </w:r>
      <w:r w:rsidRPr="00BD5DC8">
        <w:rPr>
          <w:rStyle w:val="Char4"/>
          <w:rFonts w:hint="cs"/>
          <w:rtl/>
        </w:rPr>
        <w:t xml:space="preserve"> و امروز در گچ‌گرفتن عضو شکسته و پانسمان‌کردن زخم، همین حکم را می‌توان جاری ساخت.</w:t>
      </w:r>
      <w:r w:rsidR="001C559E">
        <w:rPr>
          <w:rStyle w:val="Char4"/>
          <w:rFonts w:hint="cs"/>
          <w:rtl/>
        </w:rPr>
        <w:t xml:space="preserve"> </w:t>
      </w:r>
    </w:p>
    <w:p w:rsidR="00335BB5" w:rsidRPr="00BD5DC8" w:rsidRDefault="00335BB5" w:rsidP="003301E1">
      <w:pPr>
        <w:numPr>
          <w:ilvl w:val="0"/>
          <w:numId w:val="36"/>
        </w:numPr>
        <w:tabs>
          <w:tab w:val="clear" w:pos="947"/>
        </w:tabs>
        <w:ind w:left="680" w:hanging="340"/>
        <w:jc w:val="both"/>
        <w:rPr>
          <w:rStyle w:val="Char4"/>
          <w:rtl/>
        </w:rPr>
      </w:pPr>
      <w:r w:rsidRPr="00BD5DC8">
        <w:rPr>
          <w:rStyle w:val="Char4"/>
          <w:rFonts w:hint="cs"/>
          <w:rtl/>
        </w:rPr>
        <w:t>مبنای شریعت بر آسان‌گیری و رفع عسر و حرج از بندگان است و پیوسته شرع مقدس اسلام، جانب ت</w:t>
      </w:r>
      <w:r w:rsidR="001C559E">
        <w:rPr>
          <w:rStyle w:val="Char4"/>
          <w:rFonts w:hint="cs"/>
          <w:rtl/>
        </w:rPr>
        <w:t>ی</w:t>
      </w:r>
      <w:r w:rsidRPr="00BD5DC8">
        <w:rPr>
          <w:rStyle w:val="Char4"/>
          <w:rFonts w:hint="cs"/>
          <w:rtl/>
        </w:rPr>
        <w:t>س</w:t>
      </w:r>
      <w:r w:rsidR="001C559E">
        <w:rPr>
          <w:rStyle w:val="Char4"/>
          <w:rFonts w:hint="cs"/>
          <w:rtl/>
        </w:rPr>
        <w:t>ی</w:t>
      </w:r>
      <w:r w:rsidRPr="00BD5DC8">
        <w:rPr>
          <w:rStyle w:val="Char4"/>
          <w:rFonts w:hint="cs"/>
          <w:rtl/>
        </w:rPr>
        <w:t>ر و تخفیف را بر جانب تشدید و تعسیر ترجیح می‌دهد و همیشه به خاطر تشویق و ترغیب مردم نسبت به دین و ثابت قدم و استوار ماندن آنان در مسیر دین، جنبه‌</w:t>
      </w:r>
      <w:r w:rsidR="001C559E">
        <w:rPr>
          <w:rStyle w:val="Char4"/>
          <w:rFonts w:hint="cs"/>
          <w:rtl/>
        </w:rPr>
        <w:t>ی</w:t>
      </w:r>
      <w:r w:rsidRPr="00BD5DC8">
        <w:rPr>
          <w:rStyle w:val="Char4"/>
          <w:rFonts w:hint="cs"/>
          <w:rtl/>
        </w:rPr>
        <w:t xml:space="preserve"> رخصت را بیشتر از جنبه‌</w:t>
      </w:r>
      <w:r w:rsidR="001C559E">
        <w:rPr>
          <w:rStyle w:val="Char4"/>
          <w:rFonts w:hint="cs"/>
          <w:rtl/>
        </w:rPr>
        <w:t>ی</w:t>
      </w:r>
      <w:r w:rsidRPr="00BD5DC8">
        <w:rPr>
          <w:rStyle w:val="Char4"/>
          <w:rFonts w:hint="cs"/>
          <w:rtl/>
        </w:rPr>
        <w:t xml:space="preserve"> عزیمت به آنان عرضه می‌نماید. </w:t>
      </w:r>
    </w:p>
    <w:p w:rsidR="00335BB5" w:rsidRPr="00BD5DC8" w:rsidRDefault="00335BB5" w:rsidP="004709A5">
      <w:pPr>
        <w:ind w:firstLine="284"/>
        <w:jc w:val="both"/>
        <w:rPr>
          <w:rStyle w:val="Char3"/>
          <w:rtl/>
        </w:rPr>
      </w:pPr>
      <w:r w:rsidRPr="00BD5DC8">
        <w:rPr>
          <w:rStyle w:val="Char4"/>
          <w:rFonts w:hint="cs"/>
          <w:rtl/>
        </w:rPr>
        <w:t xml:space="preserve">سفیان ثوری در بیانی حکیمانه و اندیشمندانه می‌گوید: </w:t>
      </w:r>
    </w:p>
    <w:p w:rsidR="00335BB5" w:rsidRPr="00BD5DC8" w:rsidRDefault="00335BB5" w:rsidP="008F4C24">
      <w:pPr>
        <w:ind w:firstLine="284"/>
        <w:jc w:val="both"/>
        <w:rPr>
          <w:rStyle w:val="Char4"/>
          <w:rtl/>
        </w:rPr>
      </w:pPr>
      <w:r w:rsidRPr="008F4C24">
        <w:rPr>
          <w:rStyle w:val="Char4"/>
          <w:rFonts w:hint="cs"/>
          <w:rtl/>
        </w:rPr>
        <w:t>«</w:t>
      </w:r>
      <w:r w:rsidRPr="00BD5DC8">
        <w:rPr>
          <w:rStyle w:val="Char3"/>
          <w:rFonts w:hint="cs"/>
          <w:rtl/>
        </w:rPr>
        <w:t>إنما العلم الرّخصة من ثقة، اما التشديد فيحسنه كل احد</w:t>
      </w:r>
      <w:r w:rsidRPr="008F4C24">
        <w:rPr>
          <w:rStyle w:val="Char4"/>
          <w:rFonts w:hint="cs"/>
          <w:rtl/>
        </w:rPr>
        <w:t>»</w:t>
      </w:r>
      <w:r w:rsidR="008F4C24">
        <w:rPr>
          <w:rStyle w:val="Char3"/>
          <w:rFonts w:hint="cs"/>
          <w:rtl/>
        </w:rPr>
        <w:t xml:space="preserve">. </w:t>
      </w:r>
      <w:r w:rsidRPr="00BD5DC8">
        <w:rPr>
          <w:rStyle w:val="Char4"/>
          <w:rFonts w:hint="cs"/>
          <w:rtl/>
        </w:rPr>
        <w:t>«علم عبارت است از رخصت اشخاص موثق، زیرا تشدید و</w:t>
      </w:r>
      <w:r w:rsidR="008F4C24">
        <w:rPr>
          <w:rStyle w:val="Char4"/>
          <w:rFonts w:hint="cs"/>
          <w:rtl/>
        </w:rPr>
        <w:t xml:space="preserve"> سختگیری را همه کس خوب می‌داند</w:t>
      </w:r>
      <w:r w:rsidRPr="00BD5DC8">
        <w:rPr>
          <w:rStyle w:val="Char4"/>
          <w:rFonts w:hint="cs"/>
          <w:rtl/>
        </w:rPr>
        <w:t>»</w:t>
      </w:r>
      <w:r w:rsidR="008F4C24">
        <w:rPr>
          <w:rStyle w:val="Char4"/>
          <w:rFonts w:hint="cs"/>
          <w:rtl/>
        </w:rPr>
        <w:t>.</w:t>
      </w:r>
    </w:p>
    <w:p w:rsidR="00335BB5" w:rsidRPr="00BD5DC8" w:rsidRDefault="00335BB5" w:rsidP="003301E1">
      <w:pPr>
        <w:numPr>
          <w:ilvl w:val="0"/>
          <w:numId w:val="36"/>
        </w:numPr>
        <w:tabs>
          <w:tab w:val="clear" w:pos="947"/>
        </w:tabs>
        <w:ind w:left="680" w:hanging="340"/>
        <w:jc w:val="both"/>
        <w:rPr>
          <w:rStyle w:val="Char4"/>
          <w:rtl/>
        </w:rPr>
      </w:pPr>
      <w:r w:rsidRPr="00BD5DC8">
        <w:rPr>
          <w:rStyle w:val="Char4"/>
          <w:rFonts w:hint="cs"/>
          <w:rtl/>
        </w:rPr>
        <w:t>از این حدیث دانسته می‌شود که نباید با کمترین سرمایه‌</w:t>
      </w:r>
      <w:r w:rsidR="001C559E">
        <w:rPr>
          <w:rStyle w:val="Char4"/>
          <w:rFonts w:hint="cs"/>
          <w:rtl/>
        </w:rPr>
        <w:t>ی</w:t>
      </w:r>
      <w:r w:rsidRPr="00BD5DC8">
        <w:rPr>
          <w:rStyle w:val="Char4"/>
          <w:rFonts w:hint="cs"/>
          <w:rtl/>
        </w:rPr>
        <w:t xml:space="preserve"> علمی و دانش شرعی، و بدون تأمل و پرهیزگاری درباره‌</w:t>
      </w:r>
      <w:r w:rsidR="001C559E">
        <w:rPr>
          <w:rStyle w:val="Char4"/>
          <w:rFonts w:hint="cs"/>
          <w:rtl/>
        </w:rPr>
        <w:t>ی</w:t>
      </w:r>
      <w:r w:rsidRPr="00BD5DC8">
        <w:rPr>
          <w:rStyle w:val="Char4"/>
          <w:rFonts w:hint="cs"/>
          <w:rtl/>
        </w:rPr>
        <w:t xml:space="preserve"> مسائل عمومی بزرگ، و پیرامون اوامر و فرامین الهی، تعالیم و آموزه‌های نبوی، احکام و دستورات شرعی، و حقایق و مفاهیم والای قرآن</w:t>
      </w:r>
      <w:r w:rsidR="001C559E">
        <w:rPr>
          <w:rStyle w:val="Char4"/>
          <w:rFonts w:hint="cs"/>
          <w:rtl/>
        </w:rPr>
        <w:t>ی</w:t>
      </w:r>
      <w:r w:rsidRPr="00BD5DC8">
        <w:rPr>
          <w:rStyle w:val="Char4"/>
          <w:rFonts w:hint="cs"/>
          <w:rtl/>
        </w:rPr>
        <w:t xml:space="preserve">، فتوا داد. </w:t>
      </w:r>
    </w:p>
    <w:p w:rsidR="00335BB5" w:rsidRPr="00BD5DC8" w:rsidRDefault="00335BB5" w:rsidP="004709A5">
      <w:pPr>
        <w:ind w:firstLine="284"/>
        <w:jc w:val="both"/>
        <w:rPr>
          <w:rStyle w:val="Char4"/>
          <w:rtl/>
        </w:rPr>
      </w:pPr>
      <w:r w:rsidRPr="00BD5DC8">
        <w:rPr>
          <w:rStyle w:val="Char4"/>
          <w:rFonts w:hint="cs"/>
          <w:rtl/>
        </w:rPr>
        <w:t xml:space="preserve"> در حدیثی آمده: </w:t>
      </w:r>
    </w:p>
    <w:p w:rsidR="00335BB5" w:rsidRPr="00BD5DC8" w:rsidRDefault="00335BB5" w:rsidP="008F4C24">
      <w:pPr>
        <w:ind w:firstLine="284"/>
        <w:jc w:val="both"/>
        <w:rPr>
          <w:rStyle w:val="Char4"/>
          <w:rtl/>
        </w:rPr>
      </w:pPr>
      <w:r w:rsidRPr="008F4C24">
        <w:rPr>
          <w:rStyle w:val="Char4"/>
          <w:rFonts w:hint="cs"/>
          <w:rtl/>
        </w:rPr>
        <w:t>«</w:t>
      </w:r>
      <w:r w:rsidRPr="00BD5DC8">
        <w:rPr>
          <w:rStyle w:val="Char3"/>
          <w:rFonts w:hint="cs"/>
          <w:rtl/>
        </w:rPr>
        <w:t>أجرؤكم علي الفتيا أجرؤكم علي النار</w:t>
      </w:r>
      <w:r w:rsidRPr="008F4C24">
        <w:rPr>
          <w:rStyle w:val="Char4"/>
          <w:rFonts w:hint="cs"/>
          <w:rtl/>
        </w:rPr>
        <w:t>»</w:t>
      </w:r>
      <w:r w:rsidR="008F4C24" w:rsidRPr="008F4C24">
        <w:rPr>
          <w:rStyle w:val="Char4"/>
          <w:rFonts w:hint="cs"/>
          <w:rtl/>
        </w:rPr>
        <w:t>.</w:t>
      </w:r>
      <w:r w:rsidR="008F4C24">
        <w:rPr>
          <w:rStyle w:val="Char4"/>
          <w:rFonts w:hint="cs"/>
          <w:rtl/>
        </w:rPr>
        <w:t xml:space="preserve"> </w:t>
      </w:r>
      <w:r w:rsidRPr="00BD5DC8">
        <w:rPr>
          <w:rStyle w:val="Char4"/>
          <w:rFonts w:hint="cs"/>
          <w:rtl/>
        </w:rPr>
        <w:t>«جسورترین شما بر فتوا کسی است که به ورود در آت</w:t>
      </w:r>
      <w:r w:rsidR="008F4C24">
        <w:rPr>
          <w:rStyle w:val="Char4"/>
          <w:rFonts w:hint="cs"/>
          <w:rtl/>
        </w:rPr>
        <w:t>ش دوزخ دلیرتر و بی‌باک‌تر باشد</w:t>
      </w:r>
      <w:r w:rsidRPr="00BD5DC8">
        <w:rPr>
          <w:rStyle w:val="Char4"/>
          <w:rFonts w:hint="cs"/>
          <w:rtl/>
        </w:rPr>
        <w:t>»</w:t>
      </w:r>
      <w:r w:rsidR="008F4C24">
        <w:rPr>
          <w:rStyle w:val="Char4"/>
          <w:rFonts w:hint="cs"/>
          <w:rtl/>
        </w:rPr>
        <w:t>.</w:t>
      </w:r>
    </w:p>
    <w:p w:rsidR="00335BB5" w:rsidRPr="00BD5DC8" w:rsidRDefault="00335BB5" w:rsidP="004709A5">
      <w:pPr>
        <w:ind w:firstLine="284"/>
        <w:jc w:val="both"/>
        <w:rPr>
          <w:rStyle w:val="Char4"/>
          <w:rtl/>
        </w:rPr>
      </w:pPr>
      <w:r w:rsidRPr="00BD5DC8">
        <w:rPr>
          <w:rStyle w:val="Char4"/>
          <w:rFonts w:hint="cs"/>
          <w:rtl/>
        </w:rPr>
        <w:t>متاسفانه امروز نیز مفتی‌های بی‌شماری که صلاحیت فتوا ندارند و یا اصلاً با علم و دانش هیچ نسبتی ندارند، بر کرسی و مسند افتاء و قضاوت نشسته‌اند و صدرنشین مجالس شده‌اند و به صدور فتوا اقدام می‌کنند. آنها نه از قدرت استحضار و حافضه و فهم درست برخوردارند و نه از اهداف شریعت چیزی می‌دانند و نه از شناخت واقعیت بهره‌ای دارند و با این وجود، فتواهای نامناسب و سؤال برانگیز و ضد و نقیض صادر می‌کنند. آنها نمی‌دانند که فتوا به معنای امضاء از طرف پروردگار جهانیان است، پس وای به حال کسانی که در امضاء از سوی پروردگار جهانیان و خدای یکتا و قهار اشتباه کنند.</w:t>
      </w:r>
    </w:p>
    <w:p w:rsidR="00335BB5" w:rsidRPr="00BD5DC8" w:rsidRDefault="00335BB5" w:rsidP="004709A5">
      <w:pPr>
        <w:ind w:firstLine="284"/>
        <w:jc w:val="both"/>
        <w:rPr>
          <w:rStyle w:val="Char4"/>
          <w:rtl/>
        </w:rPr>
      </w:pPr>
      <w:r w:rsidRPr="00BD5DC8">
        <w:rPr>
          <w:rStyle w:val="Char4"/>
          <w:rFonts w:hint="cs"/>
          <w:rtl/>
        </w:rPr>
        <w:t xml:space="preserve">از امام مالک چهل مسئله پرسیدند فقط به هشت مسئله پاسخ قطعی داد و در مورد سی و دو مورد دیگر گفت: </w:t>
      </w:r>
      <w:r w:rsidRPr="008F4C24">
        <w:rPr>
          <w:rStyle w:val="Char4"/>
          <w:rFonts w:hint="cs"/>
          <w:rtl/>
        </w:rPr>
        <w:t>«</w:t>
      </w:r>
      <w:r w:rsidRPr="00CF4748">
        <w:rPr>
          <w:rFonts w:ascii="Zr" w:hAnsi="Zr" w:cs="B Badr" w:hint="cs"/>
          <w:color w:val="000000"/>
          <w:rtl/>
          <w:lang w:bidi="fa-IR"/>
        </w:rPr>
        <w:t>لا ادری</w:t>
      </w:r>
      <w:r w:rsidRPr="008F4C24">
        <w:rPr>
          <w:rStyle w:val="Char4"/>
          <w:rFonts w:hint="cs"/>
          <w:rtl/>
        </w:rPr>
        <w:t>»</w:t>
      </w:r>
      <w:r w:rsidRPr="00BD5DC8">
        <w:rPr>
          <w:rStyle w:val="Char4"/>
          <w:rFonts w:hint="cs"/>
          <w:rtl/>
        </w:rPr>
        <w:t xml:space="preserve"> </w:t>
      </w:r>
      <w:r w:rsidR="00846A08">
        <w:rPr>
          <w:rStyle w:val="Char4"/>
          <w:rFonts w:hint="cs"/>
          <w:rtl/>
        </w:rPr>
        <w:t>(</w:t>
      </w:r>
      <w:r w:rsidRPr="00BD5DC8">
        <w:rPr>
          <w:rStyle w:val="Char4"/>
          <w:rFonts w:hint="cs"/>
          <w:rtl/>
        </w:rPr>
        <w:t>نمی‌دانم</w:t>
      </w:r>
      <w:r w:rsidR="00846A08">
        <w:rPr>
          <w:rStyle w:val="Char4"/>
          <w:rFonts w:hint="cs"/>
          <w:rtl/>
        </w:rPr>
        <w:t>)</w:t>
      </w:r>
      <w:r w:rsidRPr="00BD5DC8">
        <w:rPr>
          <w:rStyle w:val="Char4"/>
          <w:rFonts w:hint="cs"/>
          <w:rtl/>
        </w:rPr>
        <w:t>.</w:t>
      </w:r>
    </w:p>
    <w:p w:rsidR="00335BB5" w:rsidRPr="00BD5DC8" w:rsidRDefault="00335BB5" w:rsidP="004709A5">
      <w:pPr>
        <w:ind w:firstLine="284"/>
        <w:jc w:val="both"/>
        <w:rPr>
          <w:rStyle w:val="Char4"/>
          <w:rtl/>
        </w:rPr>
      </w:pPr>
      <w:r w:rsidRPr="00BD5DC8">
        <w:rPr>
          <w:rStyle w:val="Char4"/>
          <w:rFonts w:hint="cs"/>
          <w:rtl/>
        </w:rPr>
        <w:t xml:space="preserve">پرسشگر با تعجب پرسید: امام مالک نمی‌داند؟! </w:t>
      </w:r>
    </w:p>
    <w:p w:rsidR="00335BB5" w:rsidRPr="00BD5DC8" w:rsidRDefault="00335BB5" w:rsidP="004709A5">
      <w:pPr>
        <w:ind w:firstLine="284"/>
        <w:jc w:val="both"/>
        <w:rPr>
          <w:rStyle w:val="Char4"/>
          <w:rtl/>
        </w:rPr>
      </w:pPr>
      <w:r w:rsidRPr="00BD5DC8">
        <w:rPr>
          <w:rStyle w:val="Char4"/>
          <w:rFonts w:hint="cs"/>
          <w:rtl/>
        </w:rPr>
        <w:t xml:space="preserve">امام مالک به او گفت: برو به مردم نیز بگو که مالک چیزی نمی‌داند. </w:t>
      </w:r>
    </w:p>
    <w:p w:rsidR="00335BB5" w:rsidRPr="00BD5DC8" w:rsidRDefault="00335BB5" w:rsidP="004709A5">
      <w:pPr>
        <w:ind w:firstLine="284"/>
        <w:jc w:val="both"/>
        <w:rPr>
          <w:rStyle w:val="Char4"/>
          <w:rtl/>
        </w:rPr>
      </w:pPr>
      <w:r w:rsidRPr="00BD5DC8">
        <w:rPr>
          <w:rStyle w:val="Char4"/>
          <w:rFonts w:hint="cs"/>
          <w:rtl/>
        </w:rPr>
        <w:t>این در حالی است که علمای معاصر امام مال</w:t>
      </w:r>
      <w:r w:rsidR="001C559E">
        <w:rPr>
          <w:rStyle w:val="Char4"/>
          <w:rFonts w:hint="cs"/>
          <w:rtl/>
        </w:rPr>
        <w:t xml:space="preserve">ک </w:t>
      </w:r>
      <w:r w:rsidRPr="00BD5DC8">
        <w:rPr>
          <w:rStyle w:val="Char4"/>
          <w:rFonts w:hint="cs"/>
          <w:rtl/>
        </w:rPr>
        <w:t xml:space="preserve">در حق او گفته‌اند: </w:t>
      </w:r>
    </w:p>
    <w:p w:rsidR="00335BB5" w:rsidRPr="00BD5DC8" w:rsidRDefault="008F4C24" w:rsidP="004709A5">
      <w:pPr>
        <w:ind w:firstLine="284"/>
        <w:jc w:val="both"/>
        <w:rPr>
          <w:rStyle w:val="Char4"/>
          <w:rtl/>
        </w:rPr>
      </w:pPr>
      <w:r>
        <w:rPr>
          <w:rStyle w:val="Char4"/>
          <w:rFonts w:hint="cs"/>
          <w:rtl/>
        </w:rPr>
        <w:t>«</w:t>
      </w:r>
      <w:r w:rsidR="00335BB5" w:rsidRPr="00BD5DC8">
        <w:rPr>
          <w:rStyle w:val="Char4"/>
          <w:rFonts w:hint="cs"/>
          <w:rtl/>
        </w:rPr>
        <w:t>تا مالک درمدینه است کسی حق فتوا دادن ندارد»</w:t>
      </w:r>
      <w:r>
        <w:rPr>
          <w:rStyle w:val="Char4"/>
          <w:rFonts w:hint="cs"/>
          <w:rtl/>
        </w:rPr>
        <w:t>.</w:t>
      </w:r>
      <w:r w:rsidR="00335BB5" w:rsidRPr="00BD5DC8">
        <w:rPr>
          <w:rStyle w:val="Char4"/>
          <w:rFonts w:hint="cs"/>
          <w:rtl/>
        </w:rPr>
        <w:t xml:space="preserve"> </w:t>
      </w:r>
    </w:p>
    <w:p w:rsidR="004709A5" w:rsidRDefault="00335BB5" w:rsidP="004709A5">
      <w:pPr>
        <w:ind w:firstLine="284"/>
        <w:jc w:val="both"/>
        <w:rPr>
          <w:rStyle w:val="Char4"/>
          <w:rtl/>
        </w:rPr>
      </w:pPr>
      <w:r w:rsidRPr="00BD5DC8">
        <w:rPr>
          <w:rStyle w:val="Char4"/>
          <w:rFonts w:hint="cs"/>
          <w:rtl/>
        </w:rPr>
        <w:t>پس باید کسانی که عجولانه به صدور فتوا اقدام</w:t>
      </w:r>
      <w:r w:rsidR="003E0CC1">
        <w:rPr>
          <w:rStyle w:val="Char4"/>
          <w:rFonts w:hint="cs"/>
          <w:rtl/>
        </w:rPr>
        <w:t xml:space="preserve"> می‌‌کنند </w:t>
      </w:r>
      <w:r w:rsidRPr="00BD5DC8">
        <w:rPr>
          <w:rStyle w:val="Char4"/>
          <w:rFonts w:hint="cs"/>
          <w:rtl/>
        </w:rPr>
        <w:t>و بدون سرمایه‌</w:t>
      </w:r>
      <w:r w:rsidR="001C559E">
        <w:rPr>
          <w:rStyle w:val="Char4"/>
          <w:rFonts w:hint="cs"/>
          <w:rtl/>
        </w:rPr>
        <w:t>ی</w:t>
      </w:r>
      <w:r w:rsidRPr="00BD5DC8">
        <w:rPr>
          <w:rStyle w:val="Char4"/>
          <w:rFonts w:hint="cs"/>
          <w:rtl/>
        </w:rPr>
        <w:t xml:space="preserve"> علمی و دانش شرعی و بدون تأمل و پرهیزگاری پیرامون مسائل شرعی به فتوا و قضاوت می‌پردازند از خدا پروا کنند و آخرت را مدنظر بگیرند.</w:t>
      </w:r>
    </w:p>
    <w:p w:rsidR="00335BB5" w:rsidRPr="00BD5DC8" w:rsidRDefault="00BA7FD8" w:rsidP="007D4D61">
      <w:pPr>
        <w:autoSpaceDE w:val="0"/>
        <w:autoSpaceDN w:val="0"/>
        <w:adjustRightInd w:val="0"/>
        <w:ind w:firstLine="227"/>
        <w:jc w:val="lowKashida"/>
        <w:rPr>
          <w:rStyle w:val="Char3"/>
          <w:rtl/>
          <w:lang w:bidi="fa-IR"/>
        </w:rPr>
      </w:pPr>
      <w:r w:rsidRPr="00BA7FD8">
        <w:rPr>
          <w:rStyle w:val="Char4"/>
          <w:rFonts w:hint="cs"/>
          <w:rtl/>
        </w:rPr>
        <w:t>533</w:t>
      </w:r>
      <w:r w:rsidR="00335BB5" w:rsidRPr="00BD5DC8">
        <w:rPr>
          <w:rStyle w:val="Char3"/>
          <w:rFonts w:hint="cs"/>
          <w:rtl/>
        </w:rPr>
        <w:t xml:space="preserve"> </w:t>
      </w:r>
      <w:r w:rsidR="00335BB5" w:rsidRPr="00BD5DC8">
        <w:rPr>
          <w:rStyle w:val="Char3"/>
          <w:rFonts w:ascii="Times New Roman" w:hAnsi="Times New Roman" w:cs="Times New Roman" w:hint="cs"/>
          <w:rtl/>
        </w:rPr>
        <w:t>–</w:t>
      </w:r>
      <w:r w:rsidR="00335BB5" w:rsidRPr="00BD5DC8">
        <w:rPr>
          <w:rStyle w:val="Char3"/>
          <w:rFonts w:hint="cs"/>
          <w:rtl/>
        </w:rPr>
        <w:t xml:space="preserve"> </w:t>
      </w:r>
      <w:r w:rsidR="00E42D0A" w:rsidRPr="00E42D0A">
        <w:rPr>
          <w:rStyle w:val="Char3"/>
          <w:rFonts w:cs="IRNazli" w:hint="cs"/>
          <w:rtl/>
        </w:rPr>
        <w:t>(</w:t>
      </w:r>
      <w:r w:rsidRPr="00BA7FD8">
        <w:rPr>
          <w:rStyle w:val="Char4"/>
          <w:rFonts w:hint="cs"/>
          <w:rtl/>
        </w:rPr>
        <w:t>8</w:t>
      </w:r>
      <w:r w:rsidR="00CF164C" w:rsidRPr="00CF164C">
        <w:rPr>
          <w:rStyle w:val="Char3"/>
          <w:rFonts w:cs="IRNazli" w:hint="cs"/>
          <w:rtl/>
        </w:rPr>
        <w:t>)</w:t>
      </w:r>
      <w:r w:rsidR="00335BB5" w:rsidRPr="00BD5DC8">
        <w:rPr>
          <w:rStyle w:val="Char3"/>
          <w:rFonts w:hint="cs"/>
          <w:rtl/>
        </w:rPr>
        <w:t xml:space="preserve"> </w:t>
      </w:r>
      <w:r w:rsidR="00335BB5" w:rsidRPr="00BD5DC8">
        <w:rPr>
          <w:rStyle w:val="Char3"/>
          <w:rtl/>
        </w:rPr>
        <w:t>وعن أبي سعيدٍ الخُدري</w:t>
      </w:r>
      <w:r w:rsidR="003E0CC1">
        <w:rPr>
          <w:rStyle w:val="Char3"/>
          <w:rtl/>
        </w:rPr>
        <w:t>،</w:t>
      </w:r>
      <w:r w:rsidR="00335BB5" w:rsidRPr="00BD5DC8">
        <w:rPr>
          <w:rStyle w:val="Char3"/>
          <w:rtl/>
        </w:rPr>
        <w:t xml:space="preserve"> قال: خ</w:t>
      </w:r>
      <w:r w:rsidR="00335BB5" w:rsidRPr="00BD5DC8">
        <w:rPr>
          <w:rStyle w:val="Char3"/>
          <w:rFonts w:hint="cs"/>
          <w:rtl/>
        </w:rPr>
        <w:t>َ</w:t>
      </w:r>
      <w:r w:rsidR="00335BB5" w:rsidRPr="00BD5DC8">
        <w:rPr>
          <w:rStyle w:val="Char3"/>
          <w:rtl/>
        </w:rPr>
        <w:t>ر</w:t>
      </w:r>
      <w:r w:rsidR="00335BB5" w:rsidRPr="00BD5DC8">
        <w:rPr>
          <w:rStyle w:val="Char3"/>
          <w:rFonts w:hint="cs"/>
          <w:rtl/>
        </w:rPr>
        <w:t>َ</w:t>
      </w:r>
      <w:r w:rsidR="00335BB5" w:rsidRPr="00BD5DC8">
        <w:rPr>
          <w:rStyle w:val="Char3"/>
          <w:rtl/>
        </w:rPr>
        <w:t>جَ ر</w:t>
      </w:r>
      <w:r w:rsidR="00335BB5" w:rsidRPr="00BD5DC8">
        <w:rPr>
          <w:rStyle w:val="Char3"/>
          <w:rFonts w:hint="cs"/>
          <w:rtl/>
        </w:rPr>
        <w:t>َ</w:t>
      </w:r>
      <w:r w:rsidR="00335BB5" w:rsidRPr="00BD5DC8">
        <w:rPr>
          <w:rStyle w:val="Char3"/>
          <w:rtl/>
        </w:rPr>
        <w:t>ج</w:t>
      </w:r>
      <w:r w:rsidR="00335BB5" w:rsidRPr="00BD5DC8">
        <w:rPr>
          <w:rStyle w:val="Char3"/>
          <w:rFonts w:hint="cs"/>
          <w:rtl/>
        </w:rPr>
        <w:t>ُ</w:t>
      </w:r>
      <w:r w:rsidR="00335BB5" w:rsidRPr="00BD5DC8">
        <w:rPr>
          <w:rStyle w:val="Char3"/>
          <w:rtl/>
        </w:rPr>
        <w:t>لانِ في سَفَرٍ، ف</w:t>
      </w:r>
      <w:r w:rsidR="00335BB5" w:rsidRPr="00BD5DC8">
        <w:rPr>
          <w:rStyle w:val="Char3"/>
          <w:rFonts w:hint="cs"/>
          <w:rtl/>
        </w:rPr>
        <w:t>َ</w:t>
      </w:r>
      <w:r w:rsidR="00335BB5" w:rsidRPr="00BD5DC8">
        <w:rPr>
          <w:rStyle w:val="Char3"/>
          <w:rtl/>
        </w:rPr>
        <w:t>ح</w:t>
      </w:r>
      <w:r w:rsidR="00335BB5" w:rsidRPr="00BD5DC8">
        <w:rPr>
          <w:rStyle w:val="Char3"/>
          <w:rFonts w:hint="cs"/>
          <w:rtl/>
        </w:rPr>
        <w:t>َ</w:t>
      </w:r>
      <w:r w:rsidR="00335BB5" w:rsidRPr="00BD5DC8">
        <w:rPr>
          <w:rStyle w:val="Char3"/>
          <w:rtl/>
        </w:rPr>
        <w:t>ض</w:t>
      </w:r>
      <w:r w:rsidR="00335BB5" w:rsidRPr="00BD5DC8">
        <w:rPr>
          <w:rStyle w:val="Char3"/>
          <w:rFonts w:hint="cs"/>
          <w:rtl/>
        </w:rPr>
        <w:t>َ</w:t>
      </w:r>
      <w:r w:rsidR="00335BB5" w:rsidRPr="00BD5DC8">
        <w:rPr>
          <w:rStyle w:val="Char3"/>
          <w:rtl/>
        </w:rPr>
        <w:t>ر</w:t>
      </w:r>
      <w:r w:rsidR="00335BB5" w:rsidRPr="00BD5DC8">
        <w:rPr>
          <w:rStyle w:val="Char3"/>
          <w:rFonts w:hint="cs"/>
          <w:rtl/>
        </w:rPr>
        <w:t>َ</w:t>
      </w:r>
      <w:r w:rsidR="00335BB5" w:rsidRPr="00BD5DC8">
        <w:rPr>
          <w:rStyle w:val="Char3"/>
          <w:rtl/>
        </w:rPr>
        <w:t>تِ الصَّلاةُ وليسَ معهُما ماءٌ، ف</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ي</w:t>
      </w:r>
      <w:r w:rsidR="00335BB5" w:rsidRPr="00BD5DC8">
        <w:rPr>
          <w:rStyle w:val="Char3"/>
          <w:rFonts w:hint="cs"/>
          <w:rtl/>
        </w:rPr>
        <w:t>َ</w:t>
      </w:r>
      <w:r w:rsidR="00335BB5" w:rsidRPr="00BD5DC8">
        <w:rPr>
          <w:rStyle w:val="Char3"/>
          <w:rtl/>
        </w:rPr>
        <w:t>مَّما صَعيداً طيّباً، ثمَّ وجدا الماءَ في الوَقْتِ، ف</w:t>
      </w:r>
      <w:r w:rsidR="00335BB5" w:rsidRPr="00BD5DC8">
        <w:rPr>
          <w:rStyle w:val="Char3"/>
          <w:rFonts w:hint="cs"/>
          <w:rtl/>
        </w:rPr>
        <w:t>َ</w:t>
      </w:r>
      <w:r w:rsidR="00335BB5" w:rsidRPr="00BD5DC8">
        <w:rPr>
          <w:rStyle w:val="Char3"/>
          <w:rtl/>
        </w:rPr>
        <w:t>أعادَ أحدُهما الصلاةَ بوُضوءٍ، ولم يُعِدِ الآخر</w:t>
      </w:r>
      <w:r w:rsidR="00335BB5" w:rsidRPr="00BD5DC8">
        <w:rPr>
          <w:rStyle w:val="Char3"/>
          <w:rFonts w:hint="cs"/>
          <w:rtl/>
        </w:rPr>
        <w:t>ُ</w:t>
      </w:r>
      <w:r w:rsidR="00335BB5" w:rsidRPr="00BD5DC8">
        <w:rPr>
          <w:rStyle w:val="Char3"/>
          <w:rtl/>
        </w:rPr>
        <w:t xml:space="preserve">. ثمَّ أتَيا رسولَ الله </w:t>
      </w:r>
      <w:r w:rsidR="00992C10" w:rsidRPr="00992C10">
        <w:rPr>
          <w:rStyle w:val="Char3"/>
          <w:rFonts w:cs="CTraditional Arabic"/>
          <w:szCs w:val="28"/>
          <w:rtl/>
        </w:rPr>
        <w:t>ج</w:t>
      </w:r>
      <w:r w:rsidR="00335BB5" w:rsidRPr="00BD5DC8">
        <w:rPr>
          <w:rStyle w:val="Char3"/>
          <w:rtl/>
        </w:rPr>
        <w:t>، ف</w:t>
      </w:r>
      <w:r w:rsidR="00335BB5" w:rsidRPr="00BD5DC8">
        <w:rPr>
          <w:rStyle w:val="Char3"/>
          <w:rFonts w:hint="cs"/>
          <w:rtl/>
        </w:rPr>
        <w:t>َ</w:t>
      </w:r>
      <w:r w:rsidR="00335BB5" w:rsidRPr="00BD5DC8">
        <w:rPr>
          <w:rStyle w:val="Char3"/>
          <w:rtl/>
        </w:rPr>
        <w:t>ذ</w:t>
      </w:r>
      <w:r w:rsidR="00335BB5" w:rsidRPr="00BD5DC8">
        <w:rPr>
          <w:rStyle w:val="Char3"/>
          <w:rFonts w:hint="cs"/>
          <w:rtl/>
        </w:rPr>
        <w:t>َ</w:t>
      </w:r>
      <w:r w:rsidR="00335BB5" w:rsidRPr="00BD5DC8">
        <w:rPr>
          <w:rStyle w:val="Char3"/>
          <w:rtl/>
        </w:rPr>
        <w:t>ك</w:t>
      </w:r>
      <w:r w:rsidR="00335BB5" w:rsidRPr="00BD5DC8">
        <w:rPr>
          <w:rStyle w:val="Char3"/>
          <w:rFonts w:hint="cs"/>
          <w:rtl/>
        </w:rPr>
        <w:t>َ</w:t>
      </w:r>
      <w:r w:rsidR="00335BB5" w:rsidRPr="00BD5DC8">
        <w:rPr>
          <w:rStyle w:val="Char3"/>
          <w:rtl/>
        </w:rPr>
        <w:t>ر</w:t>
      </w:r>
      <w:r w:rsidR="00335BB5" w:rsidRPr="00BD5DC8">
        <w:rPr>
          <w:rStyle w:val="Char3"/>
          <w:rFonts w:hint="cs"/>
          <w:rtl/>
        </w:rPr>
        <w:t>َ</w:t>
      </w:r>
      <w:r w:rsidR="00335BB5" w:rsidRPr="00BD5DC8">
        <w:rPr>
          <w:rStyle w:val="Char3"/>
          <w:rtl/>
        </w:rPr>
        <w:t>ا ذلكَ. ف</w:t>
      </w:r>
      <w:r w:rsidR="00335BB5" w:rsidRPr="00BD5DC8">
        <w:rPr>
          <w:rStyle w:val="Char3"/>
          <w:rFonts w:hint="cs"/>
          <w:rtl/>
        </w:rPr>
        <w:t>َ</w:t>
      </w:r>
      <w:r w:rsidR="00335BB5" w:rsidRPr="00BD5DC8">
        <w:rPr>
          <w:rStyle w:val="Char3"/>
          <w:rtl/>
        </w:rPr>
        <w:t>قالَ لِلّذي لم يُع</w:t>
      </w:r>
      <w:r w:rsidR="00335BB5" w:rsidRPr="00BD5DC8">
        <w:rPr>
          <w:rStyle w:val="Char3"/>
          <w:rFonts w:hint="cs"/>
          <w:rtl/>
        </w:rPr>
        <w:t>ِ</w:t>
      </w:r>
      <w:r w:rsidR="00335BB5" w:rsidRPr="00BD5DC8">
        <w:rPr>
          <w:rStyle w:val="Char3"/>
          <w:rtl/>
        </w:rPr>
        <w:t>دْ: «أصَب</w:t>
      </w:r>
      <w:r w:rsidR="00335BB5" w:rsidRPr="00BD5DC8">
        <w:rPr>
          <w:rStyle w:val="Char3"/>
          <w:rFonts w:hint="cs"/>
          <w:rtl/>
        </w:rPr>
        <w:t>ْ</w:t>
      </w:r>
      <w:r w:rsidR="00335BB5" w:rsidRPr="00BD5DC8">
        <w:rPr>
          <w:rStyle w:val="Char3"/>
          <w:rtl/>
        </w:rPr>
        <w:t>تَ السُّنَّةَ، وأجْزَأتْكَ ص</w:t>
      </w:r>
      <w:r w:rsidR="00335BB5" w:rsidRPr="00BD5DC8">
        <w:rPr>
          <w:rStyle w:val="Char3"/>
          <w:rFonts w:hint="cs"/>
          <w:rtl/>
        </w:rPr>
        <w:t>َ</w:t>
      </w:r>
      <w:r w:rsidR="00335BB5" w:rsidRPr="00BD5DC8">
        <w:rPr>
          <w:rStyle w:val="Char3"/>
          <w:rtl/>
        </w:rPr>
        <w:t>لاتُكَ». وقال للذي ت</w:t>
      </w:r>
      <w:r w:rsidR="00335BB5" w:rsidRPr="00BD5DC8">
        <w:rPr>
          <w:rStyle w:val="Char3"/>
          <w:rFonts w:hint="cs"/>
          <w:rtl/>
        </w:rPr>
        <w:t>َ</w:t>
      </w:r>
      <w:r w:rsidR="00335BB5" w:rsidRPr="00BD5DC8">
        <w:rPr>
          <w:rStyle w:val="Char3"/>
          <w:rtl/>
        </w:rPr>
        <w:t>و</w:t>
      </w:r>
      <w:r w:rsidR="00335BB5" w:rsidRPr="00BD5DC8">
        <w:rPr>
          <w:rStyle w:val="Char3"/>
          <w:rFonts w:hint="cs"/>
          <w:rtl/>
        </w:rPr>
        <w:t>َ</w:t>
      </w:r>
      <w:r w:rsidR="00335BB5" w:rsidRPr="00BD5DC8">
        <w:rPr>
          <w:rStyle w:val="Char3"/>
          <w:rtl/>
        </w:rPr>
        <w:t>ضَّأَ وأعادَ: «لَكَ الأجْرُ م</w:t>
      </w:r>
      <w:r w:rsidR="00335BB5" w:rsidRPr="00BD5DC8">
        <w:rPr>
          <w:rStyle w:val="Char3"/>
          <w:rFonts w:hint="cs"/>
          <w:rtl/>
        </w:rPr>
        <w:t>َ</w:t>
      </w:r>
      <w:r w:rsidR="00335BB5" w:rsidRPr="00BD5DC8">
        <w:rPr>
          <w:rStyle w:val="Char3"/>
          <w:rtl/>
        </w:rPr>
        <w:t xml:space="preserve">رَّتَينِ». </w:t>
      </w:r>
      <w:r w:rsidR="00335BB5" w:rsidRPr="008F4C24">
        <w:rPr>
          <w:rStyle w:val="Char1"/>
          <w:rtl/>
        </w:rPr>
        <w:t>رواه ابوداود، والدَّارميّ، وروى النسائي نحوَه</w:t>
      </w:r>
      <w:r w:rsidR="007D4D61" w:rsidRPr="007D4D61">
        <w:rPr>
          <w:rStyle w:val="Char4"/>
          <w:rFonts w:hint="cs"/>
          <w:vertAlign w:val="superscript"/>
          <w:rtl/>
          <w:lang w:bidi="ar-SA"/>
        </w:rPr>
        <w:t>(</w:t>
      </w:r>
      <w:r w:rsidR="007D4D61" w:rsidRPr="007D4D61">
        <w:rPr>
          <w:rStyle w:val="Char4"/>
          <w:vertAlign w:val="superscript"/>
          <w:rtl/>
          <w:lang w:bidi="ar-SA"/>
        </w:rPr>
        <w:footnoteReference w:id="256"/>
      </w:r>
      <w:r w:rsidR="007D4D61" w:rsidRPr="007D4D61">
        <w:rPr>
          <w:rStyle w:val="Char4"/>
          <w:rFonts w:hint="cs"/>
          <w:vertAlign w:val="superscript"/>
          <w:rtl/>
          <w:lang w:bidi="ar-SA"/>
        </w:rPr>
        <w:t>)</w:t>
      </w:r>
      <w:r w:rsidR="007D4D61" w:rsidRPr="007D4D61">
        <w:rPr>
          <w:rStyle w:val="Char4"/>
          <w:rFonts w:hint="cs"/>
          <w:rtl/>
        </w:rPr>
        <w:t>.</w:t>
      </w:r>
    </w:p>
    <w:p w:rsidR="00335BB5" w:rsidRPr="00BD5DC8" w:rsidRDefault="00335BB5" w:rsidP="004709A5">
      <w:pPr>
        <w:ind w:firstLine="284"/>
        <w:jc w:val="both"/>
        <w:rPr>
          <w:rStyle w:val="Char4"/>
          <w:rtl/>
        </w:rPr>
      </w:pPr>
      <w:r w:rsidRPr="00BD5DC8">
        <w:rPr>
          <w:rStyle w:val="Char4"/>
          <w:rFonts w:hint="cs"/>
          <w:rtl/>
        </w:rPr>
        <w:t xml:space="preserve">533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8</w:t>
      </w:r>
      <w:r w:rsidR="00846A08">
        <w:rPr>
          <w:rStyle w:val="Char4"/>
          <w:rFonts w:hint="cs"/>
          <w:rtl/>
        </w:rPr>
        <w:t>)</w:t>
      </w:r>
      <w:r w:rsidRPr="00BD5DC8">
        <w:rPr>
          <w:rStyle w:val="Char4"/>
          <w:rFonts w:hint="cs"/>
          <w:rtl/>
        </w:rPr>
        <w:t xml:space="preserve"> ابوسعید خدری</w:t>
      </w:r>
      <w:r w:rsidR="001C559E">
        <w:rPr>
          <w:rStyle w:val="Char4"/>
          <w:rFonts w:hint="cs"/>
          <w:rtl/>
        </w:rPr>
        <w:t xml:space="preserve"> </w:t>
      </w:r>
      <w:r w:rsidR="001F073B" w:rsidRPr="001F073B">
        <w:rPr>
          <w:rFonts w:ascii="IPT Zar" w:hAnsi="IPT Zar" w:cs="CTraditional Arabic" w:hint="cs"/>
          <w:color w:val="000000"/>
          <w:sz w:val="26"/>
          <w:rtl/>
          <w:lang w:bidi="fa-IR"/>
        </w:rPr>
        <w:t xml:space="preserve">س </w:t>
      </w:r>
      <w:r w:rsidRPr="00BD5DC8">
        <w:rPr>
          <w:rStyle w:val="Char4"/>
          <w:rFonts w:hint="cs"/>
          <w:rtl/>
        </w:rPr>
        <w:t>گوید</w:t>
      </w:r>
      <w:r w:rsidR="0040716E">
        <w:rPr>
          <w:rStyle w:val="Char4"/>
          <w:rFonts w:hint="cs"/>
          <w:rtl/>
        </w:rPr>
        <w:t>:</w:t>
      </w:r>
      <w:r w:rsidRPr="00BD5DC8">
        <w:rPr>
          <w:rStyle w:val="Char4"/>
          <w:rFonts w:hint="cs"/>
          <w:rtl/>
        </w:rPr>
        <w:t xml:space="preserve"> دو مرد به مسافرت رفتند، وقت نماز فرا رسید در حالی که آب (برای وضو) به همراه نداشتند. در نتیجه با خاک، تیمم کردند و نماز خواندند، سپس آب را در همان وقت یافتند یکی از آن دو، وضو گرفته و نماز خویش را اعاده کرد، ولی دیگری اعاده نکرد. </w:t>
      </w:r>
    </w:p>
    <w:p w:rsidR="00335BB5" w:rsidRPr="00BD5DC8" w:rsidRDefault="00335BB5" w:rsidP="004709A5">
      <w:pPr>
        <w:ind w:firstLine="284"/>
        <w:jc w:val="both"/>
        <w:rPr>
          <w:rStyle w:val="Char4"/>
          <w:rtl/>
        </w:rPr>
      </w:pPr>
      <w:r w:rsidRPr="00BD5DC8">
        <w:rPr>
          <w:rStyle w:val="Char4"/>
          <w:rFonts w:hint="cs"/>
          <w:rtl/>
        </w:rPr>
        <w:t>وقتی از مسافرتشان بازگشتند به نزد پیامبر</w:t>
      </w:r>
      <w:r w:rsidR="001F073B" w:rsidRPr="001F073B">
        <w:rPr>
          <w:rStyle w:val="Char4"/>
          <w:rFonts w:cs="CTraditional Arabic" w:hint="cs"/>
          <w:rtl/>
        </w:rPr>
        <w:t xml:space="preserve"> ج </w:t>
      </w:r>
      <w:r w:rsidRPr="00BD5DC8">
        <w:rPr>
          <w:rStyle w:val="Char4"/>
          <w:rFonts w:hint="cs"/>
          <w:rtl/>
        </w:rPr>
        <w:t>آمدند و جریان را برای ایشان بازگو کردند.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پس از شنیدن داستان، به کسی که نماز و وضو</w:t>
      </w:r>
      <w:r w:rsidR="001C559E">
        <w:rPr>
          <w:rStyle w:val="Char4"/>
          <w:rFonts w:hint="cs"/>
          <w:rtl/>
        </w:rPr>
        <w:t>ی</w:t>
      </w:r>
      <w:r w:rsidRPr="00BD5DC8">
        <w:rPr>
          <w:rStyle w:val="Char4"/>
          <w:rFonts w:hint="cs"/>
          <w:rtl/>
        </w:rPr>
        <w:t xml:space="preserve"> خویش را اعاده نکرده بود،</w:t>
      </w:r>
      <w:r w:rsidR="001C559E">
        <w:rPr>
          <w:rStyle w:val="Char4"/>
          <w:rFonts w:hint="cs"/>
          <w:rtl/>
        </w:rPr>
        <w:t xml:space="preserve"> </w:t>
      </w:r>
      <w:r w:rsidRPr="00BD5DC8">
        <w:rPr>
          <w:rStyle w:val="Char4"/>
          <w:rFonts w:hint="cs"/>
          <w:rtl/>
        </w:rPr>
        <w:t>فرمود: مطابق سنت عمل کرده‌ای و نمازت صحیح است. و به کسی که اعاده کرده بود، فرمود: تو از دو ثواب و پاداش برخورداری.</w:t>
      </w:r>
    </w:p>
    <w:p w:rsidR="004709A5" w:rsidRDefault="00335BB5" w:rsidP="004709A5">
      <w:pPr>
        <w:ind w:firstLine="284"/>
        <w:jc w:val="both"/>
        <w:rPr>
          <w:rStyle w:val="Char4"/>
          <w:rtl/>
        </w:rPr>
      </w:pPr>
      <w:r w:rsidRPr="00BD5DC8">
        <w:rPr>
          <w:rStyle w:val="Char4"/>
          <w:rFonts w:hint="cs"/>
          <w:rtl/>
        </w:rPr>
        <w:t xml:space="preserve"> [این حدیث را ابوداود و دارمی روایت کرده‌اند. و نسائی نیز به سان آن را روایت کرده است</w:t>
      </w:r>
      <w:r w:rsidR="001F073B">
        <w:rPr>
          <w:rStyle w:val="Char4"/>
          <w:rFonts w:hint="cs"/>
          <w:rtl/>
        </w:rPr>
        <w:t>].</w:t>
      </w:r>
      <w:r w:rsidRPr="00BD5DC8">
        <w:rPr>
          <w:rStyle w:val="Char4"/>
          <w:rFonts w:hint="cs"/>
          <w:rtl/>
        </w:rPr>
        <w:t xml:space="preserve"> </w:t>
      </w:r>
    </w:p>
    <w:p w:rsidR="00335BB5" w:rsidRPr="00BD5DC8" w:rsidRDefault="00BA7FD8" w:rsidP="007D4D61">
      <w:pPr>
        <w:pStyle w:val="a4"/>
        <w:rPr>
          <w:rStyle w:val="Char3"/>
          <w:rtl/>
          <w:lang w:bidi="fa-IR"/>
        </w:rPr>
      </w:pPr>
      <w:r w:rsidRPr="00BA7FD8">
        <w:rPr>
          <w:rStyle w:val="Char4"/>
          <w:rFonts w:hint="cs"/>
          <w:rtl/>
        </w:rPr>
        <w:t>534</w:t>
      </w:r>
      <w:r w:rsidR="00335BB5" w:rsidRPr="00BD5DC8">
        <w:rPr>
          <w:rStyle w:val="Char3"/>
          <w:rFonts w:hint="cs"/>
          <w:rtl/>
        </w:rPr>
        <w:t xml:space="preserve"> </w:t>
      </w:r>
      <w:r w:rsidR="00335BB5" w:rsidRPr="00BD5DC8">
        <w:rPr>
          <w:rStyle w:val="Char3"/>
          <w:rFonts w:ascii="Times New Roman" w:hAnsi="Times New Roman" w:cs="Times New Roman" w:hint="cs"/>
          <w:rtl/>
        </w:rPr>
        <w:t>–</w:t>
      </w:r>
      <w:r w:rsidR="00335BB5" w:rsidRPr="00BD5DC8">
        <w:rPr>
          <w:rStyle w:val="Char3"/>
          <w:rFonts w:hint="cs"/>
          <w:rtl/>
        </w:rPr>
        <w:t xml:space="preserve"> </w:t>
      </w:r>
      <w:r w:rsidR="00E42D0A" w:rsidRPr="00E42D0A">
        <w:rPr>
          <w:rStyle w:val="Char3"/>
          <w:rFonts w:cs="IRNazli" w:hint="cs"/>
          <w:rtl/>
        </w:rPr>
        <w:t>(</w:t>
      </w:r>
      <w:r w:rsidRPr="00BA7FD8">
        <w:rPr>
          <w:rStyle w:val="Char4"/>
          <w:rFonts w:hint="cs"/>
          <w:rtl/>
        </w:rPr>
        <w:t>9</w:t>
      </w:r>
      <w:r w:rsidR="00CF164C" w:rsidRPr="00CF164C">
        <w:rPr>
          <w:rStyle w:val="Char3"/>
          <w:rFonts w:cs="IRNazli" w:hint="cs"/>
          <w:rtl/>
        </w:rPr>
        <w:t>)</w:t>
      </w:r>
      <w:r w:rsidR="00335BB5" w:rsidRPr="00BD5DC8">
        <w:rPr>
          <w:rStyle w:val="Char3"/>
          <w:rFonts w:hint="cs"/>
          <w:rtl/>
        </w:rPr>
        <w:t xml:space="preserve"> </w:t>
      </w:r>
      <w:r w:rsidR="00335BB5" w:rsidRPr="00BD5DC8">
        <w:rPr>
          <w:rStyle w:val="Char3"/>
          <w:rtl/>
        </w:rPr>
        <w:t>وقد رَوى هو وابوداود أيضاً عن عطاءِ بنِ يَسارٍ مُرْسَلاً</w:t>
      </w:r>
      <w:r w:rsidR="007D4D61" w:rsidRPr="007D4D61">
        <w:rPr>
          <w:rStyle w:val="Char4"/>
          <w:rFonts w:hint="cs"/>
          <w:vertAlign w:val="superscript"/>
          <w:rtl/>
          <w:lang w:bidi="ar-SA"/>
        </w:rPr>
        <w:t>(</w:t>
      </w:r>
      <w:r w:rsidR="007D4D61" w:rsidRPr="007D4D61">
        <w:rPr>
          <w:rStyle w:val="Char4"/>
          <w:vertAlign w:val="superscript"/>
          <w:rtl/>
          <w:lang w:bidi="ar-SA"/>
        </w:rPr>
        <w:footnoteReference w:id="257"/>
      </w:r>
      <w:r w:rsidR="007D4D61" w:rsidRPr="007D4D61">
        <w:rPr>
          <w:rStyle w:val="Char4"/>
          <w:rFonts w:hint="cs"/>
          <w:vertAlign w:val="superscript"/>
          <w:rtl/>
          <w:lang w:bidi="ar-SA"/>
        </w:rPr>
        <w:t>)</w:t>
      </w:r>
      <w:r w:rsidR="007D4D61">
        <w:rPr>
          <w:rStyle w:val="Char4"/>
          <w:rFonts w:hint="cs"/>
          <w:rtl/>
        </w:rPr>
        <w:t>.</w:t>
      </w:r>
    </w:p>
    <w:p w:rsidR="00335BB5" w:rsidRPr="00BD5DC8" w:rsidRDefault="00335BB5" w:rsidP="004709A5">
      <w:pPr>
        <w:ind w:firstLine="284"/>
        <w:jc w:val="both"/>
        <w:rPr>
          <w:rStyle w:val="Char4"/>
          <w:rtl/>
        </w:rPr>
      </w:pPr>
      <w:r w:rsidRPr="00BD5DC8">
        <w:rPr>
          <w:rStyle w:val="Char4"/>
          <w:rFonts w:hint="cs"/>
          <w:rtl/>
        </w:rPr>
        <w:t xml:space="preserve">534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9</w:t>
      </w:r>
      <w:r w:rsidR="00846A08">
        <w:rPr>
          <w:rStyle w:val="Char4"/>
          <w:rFonts w:hint="cs"/>
          <w:rtl/>
        </w:rPr>
        <w:t>)</w:t>
      </w:r>
      <w:r w:rsidRPr="00BD5DC8">
        <w:rPr>
          <w:rStyle w:val="Char4"/>
          <w:rFonts w:hint="cs"/>
          <w:rtl/>
        </w:rPr>
        <w:t xml:space="preserve"> همین حدیث را نسائی و ابوداود نیز از عطاء بن یسار به طور مرسل روایت کرده‌اند. </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از این حدیث دانسته می‌شود که آنچه وضو را باطل می‌کند، تیمم را نیز باطل می‌کند، علاوه بر این کسی که به علت عدم دسترسی به آب تیمم کرده است، هرگاه آب را پیدا کند، تیممش باطل می‌شود و نیز کسی که به خاطر بیماری و غیره از به کاربردن آب عاجز بوده، با رفع ناتوانی و بیماری تیمم او باطل</w:t>
      </w:r>
      <w:r w:rsidR="003E0CC1">
        <w:rPr>
          <w:rStyle w:val="Char4"/>
          <w:rFonts w:hint="cs"/>
          <w:rtl/>
        </w:rPr>
        <w:t xml:space="preserve"> می‌</w:t>
      </w:r>
      <w:r w:rsidRPr="00BD5DC8">
        <w:rPr>
          <w:rStyle w:val="Char4"/>
          <w:rFonts w:hint="cs"/>
          <w:rtl/>
        </w:rPr>
        <w:t>شود ولی هرنمازی که قبلاً با آن تیمم خوانده، صحیح و درست است و اعاده‌‌‌</w:t>
      </w:r>
      <w:r w:rsidR="001C559E">
        <w:rPr>
          <w:rStyle w:val="Char4"/>
          <w:rFonts w:hint="cs"/>
          <w:rtl/>
        </w:rPr>
        <w:t>ی</w:t>
      </w:r>
      <w:r w:rsidRPr="00BD5DC8">
        <w:rPr>
          <w:rStyle w:val="Char4"/>
          <w:rFonts w:hint="cs"/>
          <w:rtl/>
        </w:rPr>
        <w:t xml:space="preserve"> آن لازم نیست. </w:t>
      </w:r>
    </w:p>
    <w:p w:rsidR="00335BB5" w:rsidRPr="00AF3298" w:rsidRDefault="00335BB5" w:rsidP="004709A5">
      <w:pPr>
        <w:ind w:firstLine="284"/>
        <w:jc w:val="both"/>
        <w:rPr>
          <w:rStyle w:val="Char4"/>
          <w:spacing w:val="-4"/>
          <w:rtl/>
        </w:rPr>
      </w:pPr>
      <w:r w:rsidRPr="00AF3298">
        <w:rPr>
          <w:rStyle w:val="Char4"/>
          <w:rFonts w:hint="cs"/>
          <w:spacing w:val="-4"/>
          <w:rtl/>
        </w:rPr>
        <w:t xml:space="preserve">در این حدیث نیز این دو صحابه </w:t>
      </w:r>
      <w:r w:rsidRPr="00AF3298">
        <w:rPr>
          <w:rStyle w:val="Char4"/>
          <w:spacing w:val="-4"/>
          <w:rtl/>
        </w:rPr>
        <w:t xml:space="preserve">ـ </w:t>
      </w:r>
      <w:r w:rsidR="00992C10" w:rsidRPr="00AF3298">
        <w:rPr>
          <w:rStyle w:val="Char4"/>
          <w:rFonts w:cs="CTraditional Arabic"/>
          <w:spacing w:val="-4"/>
          <w:rtl/>
        </w:rPr>
        <w:t>ب</w:t>
      </w:r>
      <w:r w:rsidRPr="00AF3298">
        <w:rPr>
          <w:rStyle w:val="Char4"/>
          <w:spacing w:val="-4"/>
          <w:rtl/>
        </w:rPr>
        <w:t xml:space="preserve"> ـ</w:t>
      </w:r>
      <w:r w:rsidRPr="00AF3298">
        <w:rPr>
          <w:rStyle w:val="Char4"/>
          <w:rFonts w:hint="cs"/>
          <w:spacing w:val="-4"/>
          <w:rtl/>
        </w:rPr>
        <w:t xml:space="preserve"> اجتهاد کرده‌اند، ولی پیامبر</w:t>
      </w:r>
      <w:r w:rsidR="001F073B" w:rsidRPr="00AF3298">
        <w:rPr>
          <w:rStyle w:val="Char4"/>
          <w:rFonts w:cs="CTraditional Arabic" w:hint="cs"/>
          <w:spacing w:val="-4"/>
          <w:rtl/>
        </w:rPr>
        <w:t xml:space="preserve"> ج</w:t>
      </w:r>
      <w:r w:rsidR="001C559E" w:rsidRPr="00AF3298">
        <w:rPr>
          <w:rStyle w:val="Char4"/>
          <w:rFonts w:cs="CTraditional Arabic" w:hint="cs"/>
          <w:spacing w:val="-4"/>
          <w:rtl/>
        </w:rPr>
        <w:t xml:space="preserve"> </w:t>
      </w:r>
      <w:r w:rsidRPr="00AF3298">
        <w:rPr>
          <w:rStyle w:val="Char4"/>
          <w:rFonts w:hint="cs"/>
          <w:spacing w:val="-4"/>
          <w:rtl/>
        </w:rPr>
        <w:t>به کسی که نماز و وضو را اعاده نکرده بود فرمود: مطابق سنت عمل کرده‌ای و نمازت صحیح است. و به کسی که اعاده کرده بود فرمود: تو دو ثواب و پاداش داری، چون تو به احتیاط عمل کرده‌ای و نماز دوم تو نفل حساب م</w:t>
      </w:r>
      <w:r w:rsidR="001C559E" w:rsidRPr="00AF3298">
        <w:rPr>
          <w:rStyle w:val="Char4"/>
          <w:rFonts w:hint="cs"/>
          <w:spacing w:val="-4"/>
          <w:rtl/>
        </w:rPr>
        <w:t>ی</w:t>
      </w:r>
      <w:r w:rsidRPr="00AF3298">
        <w:rPr>
          <w:rStyle w:val="Char4"/>
          <w:rFonts w:hint="cs"/>
          <w:spacing w:val="-4"/>
          <w:rtl/>
        </w:rPr>
        <w:t>‌شود و خداوند متعال اعمال نیک را ضایع و تباه</w:t>
      </w:r>
      <w:r w:rsidR="003E0CC1" w:rsidRPr="00AF3298">
        <w:rPr>
          <w:rStyle w:val="Char4"/>
          <w:rFonts w:hint="cs"/>
          <w:spacing w:val="-4"/>
          <w:rtl/>
        </w:rPr>
        <w:t xml:space="preserve"> نمی‌کند </w:t>
      </w:r>
      <w:r w:rsidRPr="00AF3298">
        <w:rPr>
          <w:rStyle w:val="Char4"/>
          <w:rFonts w:hint="cs"/>
          <w:spacing w:val="-4"/>
          <w:rtl/>
        </w:rPr>
        <w:t>ولی سنت من همان روش اول است. و مسئله‌</w:t>
      </w:r>
      <w:r w:rsidR="001C559E" w:rsidRPr="00AF3298">
        <w:rPr>
          <w:rStyle w:val="Char4"/>
          <w:rFonts w:hint="cs"/>
          <w:spacing w:val="-4"/>
          <w:rtl/>
        </w:rPr>
        <w:t>ی</w:t>
      </w:r>
      <w:r w:rsidRPr="00AF3298">
        <w:rPr>
          <w:rStyle w:val="Char4"/>
          <w:rFonts w:hint="cs"/>
          <w:spacing w:val="-4"/>
          <w:rtl/>
        </w:rPr>
        <w:t xml:space="preserve"> شرعی نیز همین است که به هنگام در دسترس نبودن آب، باید تیمم کرد و نماز خواند، و چنانچه قبل از سپری‌شدن وقت نماز، آب میسر و فراهم شد اعاده‌</w:t>
      </w:r>
      <w:r w:rsidR="001C559E" w:rsidRPr="00AF3298">
        <w:rPr>
          <w:rStyle w:val="Char4"/>
          <w:rFonts w:hint="cs"/>
          <w:spacing w:val="-4"/>
          <w:rtl/>
        </w:rPr>
        <w:t>ی</w:t>
      </w:r>
      <w:r w:rsidRPr="00AF3298">
        <w:rPr>
          <w:rStyle w:val="Char4"/>
          <w:rFonts w:hint="cs"/>
          <w:spacing w:val="-4"/>
          <w:rtl/>
        </w:rPr>
        <w:t xml:space="preserve"> نماز واجب و یا لازم نیست. </w:t>
      </w:r>
    </w:p>
    <w:p w:rsidR="008F4C24" w:rsidRDefault="008F4C24" w:rsidP="00BD5DC8">
      <w:pPr>
        <w:pStyle w:val="a1"/>
        <w:rPr>
          <w:rtl/>
        </w:rPr>
        <w:sectPr w:rsidR="008F4C24" w:rsidSect="00AA4D64">
          <w:footnotePr>
            <w:numRestart w:val="eachPage"/>
          </w:footnotePr>
          <w:type w:val="oddPage"/>
          <w:pgSz w:w="9356" w:h="13608" w:code="9"/>
          <w:pgMar w:top="567" w:right="1134" w:bottom="851" w:left="1134" w:header="454" w:footer="0" w:gutter="0"/>
          <w:cols w:space="708"/>
          <w:titlePg/>
          <w:bidi/>
          <w:rtlGutter/>
          <w:docGrid w:linePitch="381"/>
        </w:sectPr>
      </w:pPr>
    </w:p>
    <w:p w:rsidR="004709A5" w:rsidRDefault="00335BB5" w:rsidP="00BD5DC8">
      <w:pPr>
        <w:pStyle w:val="a1"/>
        <w:rPr>
          <w:rtl/>
        </w:rPr>
      </w:pPr>
      <w:bookmarkStart w:id="49" w:name="_Toc447280244"/>
      <w:r w:rsidRPr="00880785">
        <w:rPr>
          <w:rtl/>
        </w:rPr>
        <w:t>فصل</w:t>
      </w:r>
      <w:r w:rsidRPr="00880785">
        <w:rPr>
          <w:rFonts w:hint="cs"/>
          <w:rtl/>
        </w:rPr>
        <w:t xml:space="preserve"> سوم</w:t>
      </w:r>
      <w:bookmarkEnd w:id="49"/>
    </w:p>
    <w:p w:rsidR="00335BB5" w:rsidRPr="00BD5DC8" w:rsidRDefault="00BA7FD8" w:rsidP="007D4D61">
      <w:pPr>
        <w:autoSpaceDE w:val="0"/>
        <w:autoSpaceDN w:val="0"/>
        <w:adjustRightInd w:val="0"/>
        <w:ind w:firstLine="227"/>
        <w:jc w:val="lowKashida"/>
        <w:rPr>
          <w:rStyle w:val="Char3"/>
          <w:rtl/>
          <w:lang w:bidi="fa-IR"/>
        </w:rPr>
      </w:pPr>
      <w:r w:rsidRPr="00BA7FD8">
        <w:rPr>
          <w:rStyle w:val="Char4"/>
          <w:rFonts w:hint="cs"/>
          <w:rtl/>
        </w:rPr>
        <w:t>535</w:t>
      </w:r>
      <w:r w:rsidR="00335BB5" w:rsidRPr="00BD5DC8">
        <w:rPr>
          <w:rStyle w:val="Char3"/>
          <w:rFonts w:hint="cs"/>
          <w:rtl/>
        </w:rPr>
        <w:t xml:space="preserve"> </w:t>
      </w:r>
      <w:r w:rsidR="00335BB5" w:rsidRPr="00BD5DC8">
        <w:rPr>
          <w:rStyle w:val="Char3"/>
          <w:rFonts w:ascii="Times New Roman" w:hAnsi="Times New Roman" w:cs="Times New Roman" w:hint="cs"/>
          <w:rtl/>
        </w:rPr>
        <w:t>–</w:t>
      </w:r>
      <w:r w:rsidR="00335BB5" w:rsidRPr="00BD5DC8">
        <w:rPr>
          <w:rStyle w:val="Char3"/>
          <w:rFonts w:hint="cs"/>
          <w:rtl/>
        </w:rPr>
        <w:t xml:space="preserve"> </w:t>
      </w:r>
      <w:r w:rsidR="00E42D0A" w:rsidRPr="00E42D0A">
        <w:rPr>
          <w:rStyle w:val="Char3"/>
          <w:rFonts w:cs="IRNazli" w:hint="cs"/>
          <w:rtl/>
        </w:rPr>
        <w:t>(</w:t>
      </w:r>
      <w:r w:rsidRPr="00BA7FD8">
        <w:rPr>
          <w:rStyle w:val="Char4"/>
          <w:rFonts w:hint="cs"/>
          <w:rtl/>
        </w:rPr>
        <w:t>10</w:t>
      </w:r>
      <w:r w:rsidR="00CF164C" w:rsidRPr="00CF164C">
        <w:rPr>
          <w:rStyle w:val="Char3"/>
          <w:rFonts w:cs="IRNazli" w:hint="cs"/>
          <w:rtl/>
        </w:rPr>
        <w:t>)</w:t>
      </w:r>
      <w:r w:rsidR="00335BB5" w:rsidRPr="00BD5DC8">
        <w:rPr>
          <w:rStyle w:val="Char3"/>
          <w:rFonts w:hint="cs"/>
          <w:rtl/>
        </w:rPr>
        <w:t xml:space="preserve"> </w:t>
      </w:r>
      <w:r w:rsidR="00335BB5" w:rsidRPr="00BD5DC8">
        <w:rPr>
          <w:rStyle w:val="Char3"/>
          <w:rtl/>
        </w:rPr>
        <w:t>عن أبي الجُهَيمِ بن الحارِثِ بن الصّمَّةِ</w:t>
      </w:r>
      <w:r w:rsidR="003E0CC1">
        <w:rPr>
          <w:rStyle w:val="Char3"/>
          <w:rtl/>
        </w:rPr>
        <w:t>،</w:t>
      </w:r>
      <w:r w:rsidR="00335BB5" w:rsidRPr="00BD5DC8">
        <w:rPr>
          <w:rStyle w:val="Char3"/>
          <w:rtl/>
        </w:rPr>
        <w:t xml:space="preserve"> قال: أقبَلَ النبيُّ </w:t>
      </w:r>
      <w:r w:rsidR="00992C10" w:rsidRPr="00992C10">
        <w:rPr>
          <w:rStyle w:val="Char3"/>
          <w:rFonts w:cs="CTraditional Arabic"/>
          <w:szCs w:val="28"/>
          <w:rtl/>
        </w:rPr>
        <w:t>ج</w:t>
      </w:r>
      <w:r w:rsidR="00335BB5" w:rsidRPr="00BD5DC8">
        <w:rPr>
          <w:rStyle w:val="Char3"/>
          <w:rtl/>
        </w:rPr>
        <w:t xml:space="preserve"> من نحوِ بئرِ جَمَلٍ، فلقِيَه رجلٌ ف</w:t>
      </w:r>
      <w:r w:rsidR="00335BB5" w:rsidRPr="00BD5DC8">
        <w:rPr>
          <w:rStyle w:val="Char3"/>
          <w:rFonts w:hint="cs"/>
          <w:rtl/>
        </w:rPr>
        <w:t>َ</w:t>
      </w:r>
      <w:r w:rsidR="00335BB5" w:rsidRPr="00BD5DC8">
        <w:rPr>
          <w:rStyle w:val="Char3"/>
          <w:rtl/>
        </w:rPr>
        <w:t>س</w:t>
      </w:r>
      <w:r w:rsidR="00335BB5" w:rsidRPr="00BD5DC8">
        <w:rPr>
          <w:rStyle w:val="Char3"/>
          <w:rFonts w:hint="cs"/>
          <w:rtl/>
        </w:rPr>
        <w:t>َ</w:t>
      </w:r>
      <w:r w:rsidR="00335BB5" w:rsidRPr="00BD5DC8">
        <w:rPr>
          <w:rStyle w:val="Char3"/>
          <w:rtl/>
        </w:rPr>
        <w:t>لَّمَ عليه، ف</w:t>
      </w:r>
      <w:r w:rsidR="00335BB5" w:rsidRPr="00BD5DC8">
        <w:rPr>
          <w:rStyle w:val="Char3"/>
          <w:rFonts w:hint="cs"/>
          <w:rtl/>
        </w:rPr>
        <w:t>َ</w:t>
      </w:r>
      <w:r w:rsidR="00335BB5" w:rsidRPr="00BD5DC8">
        <w:rPr>
          <w:rStyle w:val="Char3"/>
          <w:rtl/>
        </w:rPr>
        <w:t>ل</w:t>
      </w:r>
      <w:r w:rsidR="00335BB5" w:rsidRPr="00BD5DC8">
        <w:rPr>
          <w:rStyle w:val="Char3"/>
          <w:rFonts w:hint="cs"/>
          <w:rtl/>
        </w:rPr>
        <w:t>َ</w:t>
      </w:r>
      <w:r w:rsidR="00335BB5" w:rsidRPr="00BD5DC8">
        <w:rPr>
          <w:rStyle w:val="Char3"/>
          <w:rtl/>
        </w:rPr>
        <w:t xml:space="preserve">مْ يَرُدَّ النبي </w:t>
      </w:r>
      <w:r w:rsidR="00992C10" w:rsidRPr="00992C10">
        <w:rPr>
          <w:rStyle w:val="Char3"/>
          <w:rFonts w:cs="CTraditional Arabic"/>
          <w:szCs w:val="28"/>
          <w:rtl/>
        </w:rPr>
        <w:t>ج</w:t>
      </w:r>
      <w:r w:rsidR="00335BB5" w:rsidRPr="00BD5DC8">
        <w:rPr>
          <w:rStyle w:val="Char3"/>
          <w:rtl/>
        </w:rPr>
        <w:t xml:space="preserve"> حتى أق</w:t>
      </w:r>
      <w:r w:rsidR="00335BB5" w:rsidRPr="00BD5DC8">
        <w:rPr>
          <w:rStyle w:val="Char3"/>
          <w:rFonts w:hint="cs"/>
          <w:rtl/>
        </w:rPr>
        <w:t>ْ</w:t>
      </w:r>
      <w:r w:rsidR="00335BB5" w:rsidRPr="00BD5DC8">
        <w:rPr>
          <w:rStyle w:val="Char3"/>
          <w:rtl/>
        </w:rPr>
        <w:t>ب</w:t>
      </w:r>
      <w:r w:rsidR="00335BB5" w:rsidRPr="00BD5DC8">
        <w:rPr>
          <w:rStyle w:val="Char3"/>
          <w:rFonts w:hint="cs"/>
          <w:rtl/>
        </w:rPr>
        <w:t>َ</w:t>
      </w:r>
      <w:r w:rsidR="00335BB5" w:rsidRPr="00BD5DC8">
        <w:rPr>
          <w:rStyle w:val="Char3"/>
          <w:rtl/>
        </w:rPr>
        <w:t>لَ على الجِدارِ، ف</w:t>
      </w:r>
      <w:r w:rsidR="00335BB5" w:rsidRPr="00BD5DC8">
        <w:rPr>
          <w:rStyle w:val="Char3"/>
          <w:rFonts w:hint="cs"/>
          <w:rtl/>
        </w:rPr>
        <w:t>َ</w:t>
      </w:r>
      <w:r w:rsidR="00335BB5" w:rsidRPr="00BD5DC8">
        <w:rPr>
          <w:rStyle w:val="Char3"/>
          <w:rtl/>
        </w:rPr>
        <w:t>م</w:t>
      </w:r>
      <w:r w:rsidR="00335BB5" w:rsidRPr="00BD5DC8">
        <w:rPr>
          <w:rStyle w:val="Char3"/>
          <w:rFonts w:hint="cs"/>
          <w:rtl/>
        </w:rPr>
        <w:t>َ</w:t>
      </w:r>
      <w:r w:rsidR="00335BB5" w:rsidRPr="00BD5DC8">
        <w:rPr>
          <w:rStyle w:val="Char3"/>
          <w:rtl/>
        </w:rPr>
        <w:t>س</w:t>
      </w:r>
      <w:r w:rsidR="00335BB5" w:rsidRPr="00BD5DC8">
        <w:rPr>
          <w:rStyle w:val="Char3"/>
          <w:rFonts w:hint="cs"/>
          <w:rtl/>
        </w:rPr>
        <w:t>َ</w:t>
      </w:r>
      <w:r w:rsidR="00335BB5" w:rsidRPr="00BD5DC8">
        <w:rPr>
          <w:rStyle w:val="Char3"/>
          <w:rtl/>
        </w:rPr>
        <w:t>حَ ب</w:t>
      </w:r>
      <w:r w:rsidR="00335BB5" w:rsidRPr="00BD5DC8">
        <w:rPr>
          <w:rStyle w:val="Char3"/>
          <w:rFonts w:hint="cs"/>
          <w:rtl/>
        </w:rPr>
        <w:t>ِ</w:t>
      </w:r>
      <w:r w:rsidR="00335BB5" w:rsidRPr="00BD5DC8">
        <w:rPr>
          <w:rStyle w:val="Char3"/>
          <w:rtl/>
        </w:rPr>
        <w:t>و</w:t>
      </w:r>
      <w:r w:rsidR="00335BB5" w:rsidRPr="00BD5DC8">
        <w:rPr>
          <w:rStyle w:val="Char3"/>
          <w:rFonts w:hint="cs"/>
          <w:rtl/>
        </w:rPr>
        <w:t>َ</w:t>
      </w:r>
      <w:r w:rsidR="00335BB5" w:rsidRPr="00BD5DC8">
        <w:rPr>
          <w:rStyle w:val="Char3"/>
          <w:rtl/>
        </w:rPr>
        <w:t>جهِه وي</w:t>
      </w:r>
      <w:r w:rsidR="00335BB5" w:rsidRPr="00BD5DC8">
        <w:rPr>
          <w:rStyle w:val="Char3"/>
          <w:rFonts w:hint="cs"/>
          <w:rtl/>
        </w:rPr>
        <w:t>َ</w:t>
      </w:r>
      <w:r w:rsidR="00335BB5" w:rsidRPr="00BD5DC8">
        <w:rPr>
          <w:rStyle w:val="Char3"/>
          <w:rtl/>
        </w:rPr>
        <w:t>د</w:t>
      </w:r>
      <w:r w:rsidR="00335BB5" w:rsidRPr="00BD5DC8">
        <w:rPr>
          <w:rStyle w:val="Char3"/>
          <w:rFonts w:hint="cs"/>
          <w:rtl/>
        </w:rPr>
        <w:t>َ</w:t>
      </w:r>
      <w:r w:rsidR="00335BB5" w:rsidRPr="00BD5DC8">
        <w:rPr>
          <w:rStyle w:val="Char3"/>
          <w:rtl/>
        </w:rPr>
        <w:t xml:space="preserve">يهِ، ثمَّ ردَّ عليه السَّلامَ. </w:t>
      </w:r>
      <w:r w:rsidR="00335BB5" w:rsidRPr="008F4C24">
        <w:rPr>
          <w:rStyle w:val="Char1"/>
          <w:rtl/>
        </w:rPr>
        <w:t>متفقٌ عليه</w:t>
      </w:r>
      <w:r w:rsidR="007D4D61" w:rsidRPr="007D4D61">
        <w:rPr>
          <w:rStyle w:val="Char4"/>
          <w:rFonts w:hint="cs"/>
          <w:vertAlign w:val="superscript"/>
          <w:rtl/>
          <w:lang w:bidi="ar-SA"/>
        </w:rPr>
        <w:t>(</w:t>
      </w:r>
      <w:r w:rsidR="007D4D61" w:rsidRPr="007D4D61">
        <w:rPr>
          <w:rStyle w:val="Char4"/>
          <w:vertAlign w:val="superscript"/>
          <w:rtl/>
          <w:lang w:bidi="ar-SA"/>
        </w:rPr>
        <w:footnoteReference w:id="258"/>
      </w:r>
      <w:r w:rsidR="007D4D61" w:rsidRPr="007D4D61">
        <w:rPr>
          <w:rStyle w:val="Char4"/>
          <w:rFonts w:hint="cs"/>
          <w:vertAlign w:val="superscript"/>
          <w:rtl/>
          <w:lang w:bidi="ar-SA"/>
        </w:rPr>
        <w:t>)</w:t>
      </w:r>
      <w:r w:rsidR="007D4D61">
        <w:rPr>
          <w:rStyle w:val="Char4"/>
          <w:rFonts w:hint="cs"/>
          <w:rtl/>
        </w:rPr>
        <w:t>.</w:t>
      </w:r>
    </w:p>
    <w:p w:rsidR="00335BB5" w:rsidRPr="00BD5DC8" w:rsidRDefault="00335BB5" w:rsidP="004709A5">
      <w:pPr>
        <w:ind w:firstLine="284"/>
        <w:jc w:val="both"/>
        <w:rPr>
          <w:rStyle w:val="Char4"/>
          <w:rtl/>
        </w:rPr>
      </w:pPr>
      <w:r w:rsidRPr="00BD5DC8">
        <w:rPr>
          <w:rStyle w:val="Char4"/>
          <w:rFonts w:hint="cs"/>
          <w:rtl/>
        </w:rPr>
        <w:t xml:space="preserve">535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10</w:t>
      </w:r>
      <w:r w:rsidR="00846A08">
        <w:rPr>
          <w:rStyle w:val="Char4"/>
          <w:rFonts w:hint="cs"/>
          <w:rtl/>
        </w:rPr>
        <w:t>)</w:t>
      </w:r>
      <w:r w:rsidRPr="00BD5DC8">
        <w:rPr>
          <w:rStyle w:val="Char4"/>
          <w:rFonts w:hint="cs"/>
          <w:rtl/>
        </w:rPr>
        <w:t xml:space="preserve"> ابوجهیم بن حارث بن صَمّه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گوید: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از طرف «بئر جمل» [محلی است در نزدیکی مدینه‌</w:t>
      </w:r>
      <w:r w:rsidR="001C559E">
        <w:rPr>
          <w:rStyle w:val="Char4"/>
          <w:rFonts w:hint="cs"/>
          <w:rtl/>
        </w:rPr>
        <w:t>ی</w:t>
      </w:r>
      <w:r w:rsidRPr="00BD5DC8">
        <w:rPr>
          <w:rStyle w:val="Char4"/>
          <w:rFonts w:hint="cs"/>
          <w:rtl/>
        </w:rPr>
        <w:t xml:space="preserve"> منوره] برمی‌گشت. در بین راه مردی با او ملاقات کرد و سلام نمود. (و چون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آب همراه نداشت) جواب سلام او را نداد تا رو به دیوار کرد (و دست بر دیوار کشید) و صورت و دست‌هایش را با آن مسح کرد و سپس جواب سلام او را داد. </w:t>
      </w:r>
    </w:p>
    <w:p w:rsidR="004709A5" w:rsidRDefault="00335BB5" w:rsidP="004709A5">
      <w:pPr>
        <w:ind w:firstLine="284"/>
        <w:jc w:val="both"/>
        <w:rPr>
          <w:rStyle w:val="Char4"/>
          <w:rtl/>
        </w:rPr>
      </w:pPr>
      <w:r w:rsidRPr="00BD5DC8">
        <w:rPr>
          <w:rStyle w:val="Char4"/>
          <w:rFonts w:hint="cs"/>
          <w:rtl/>
        </w:rPr>
        <w:t>[این حدیث را بخاری و مسلم روایت کرده‌اند</w:t>
      </w:r>
      <w:r w:rsidR="001F073B">
        <w:rPr>
          <w:rStyle w:val="Char4"/>
          <w:rFonts w:hint="cs"/>
          <w:rtl/>
        </w:rPr>
        <w:t>].</w:t>
      </w:r>
      <w:r w:rsidRPr="00BD5DC8">
        <w:rPr>
          <w:rStyle w:val="Char4"/>
          <w:rFonts w:hint="cs"/>
          <w:rtl/>
        </w:rPr>
        <w:t xml:space="preserve"> </w:t>
      </w:r>
    </w:p>
    <w:p w:rsidR="00335BB5" w:rsidRPr="00BD5DC8" w:rsidRDefault="00BA7FD8" w:rsidP="007D4D61">
      <w:pPr>
        <w:autoSpaceDE w:val="0"/>
        <w:autoSpaceDN w:val="0"/>
        <w:adjustRightInd w:val="0"/>
        <w:ind w:firstLine="227"/>
        <w:jc w:val="lowKashida"/>
        <w:rPr>
          <w:rStyle w:val="Char3"/>
          <w:rtl/>
          <w:lang w:bidi="fa-IR"/>
        </w:rPr>
      </w:pPr>
      <w:r w:rsidRPr="00BA7FD8">
        <w:rPr>
          <w:rStyle w:val="Char4"/>
          <w:rFonts w:hint="cs"/>
          <w:rtl/>
        </w:rPr>
        <w:t>536</w:t>
      </w:r>
      <w:r w:rsidR="00335BB5" w:rsidRPr="008F4C24">
        <w:rPr>
          <w:rStyle w:val="Char3"/>
          <w:rFonts w:hint="cs"/>
          <w:spacing w:val="-4"/>
          <w:rtl/>
        </w:rPr>
        <w:t xml:space="preserve"> </w:t>
      </w:r>
      <w:r w:rsidR="00335BB5" w:rsidRPr="008F4C24">
        <w:rPr>
          <w:rStyle w:val="Char3"/>
          <w:rFonts w:ascii="Times New Roman" w:hAnsi="Times New Roman" w:cs="Times New Roman" w:hint="cs"/>
          <w:spacing w:val="-4"/>
          <w:rtl/>
        </w:rPr>
        <w:t>–</w:t>
      </w:r>
      <w:r w:rsidR="00335BB5" w:rsidRPr="008F4C24">
        <w:rPr>
          <w:rStyle w:val="Char3"/>
          <w:rFonts w:hint="cs"/>
          <w:spacing w:val="-4"/>
          <w:rtl/>
        </w:rPr>
        <w:t xml:space="preserve"> </w:t>
      </w:r>
      <w:r w:rsidR="00E42D0A" w:rsidRPr="00E42D0A">
        <w:rPr>
          <w:rStyle w:val="Char3"/>
          <w:rFonts w:cs="IRNazli" w:hint="cs"/>
          <w:spacing w:val="-4"/>
          <w:rtl/>
        </w:rPr>
        <w:t>(</w:t>
      </w:r>
      <w:r w:rsidRPr="00BA7FD8">
        <w:rPr>
          <w:rStyle w:val="Char4"/>
          <w:rFonts w:hint="cs"/>
          <w:rtl/>
        </w:rPr>
        <w:t>11</w:t>
      </w:r>
      <w:r w:rsidR="00CF164C" w:rsidRPr="00CF164C">
        <w:rPr>
          <w:rStyle w:val="Char3"/>
          <w:rFonts w:cs="IRNazli" w:hint="cs"/>
          <w:spacing w:val="-4"/>
          <w:rtl/>
        </w:rPr>
        <w:t>)</w:t>
      </w:r>
      <w:r w:rsidR="00335BB5" w:rsidRPr="008F4C24">
        <w:rPr>
          <w:rStyle w:val="Char3"/>
          <w:rFonts w:hint="cs"/>
          <w:spacing w:val="-4"/>
          <w:rtl/>
        </w:rPr>
        <w:t xml:space="preserve"> </w:t>
      </w:r>
      <w:r w:rsidR="00335BB5" w:rsidRPr="008F4C24">
        <w:rPr>
          <w:rStyle w:val="Char3"/>
          <w:spacing w:val="-4"/>
          <w:rtl/>
        </w:rPr>
        <w:t>وعن عَمَّارِ بن ياسِرٍ</w:t>
      </w:r>
      <w:r w:rsidR="0040716E">
        <w:rPr>
          <w:rStyle w:val="Char3"/>
          <w:spacing w:val="-4"/>
          <w:rtl/>
        </w:rPr>
        <w:t>:</w:t>
      </w:r>
      <w:r w:rsidR="00335BB5" w:rsidRPr="008F4C24">
        <w:rPr>
          <w:rStyle w:val="Char3"/>
          <w:spacing w:val="-4"/>
          <w:rtl/>
        </w:rPr>
        <w:t xml:space="preserve"> أنَّه كانَ يُحَدِّثُ: أنَّهم ت</w:t>
      </w:r>
      <w:r w:rsidR="00335BB5" w:rsidRPr="008F4C24">
        <w:rPr>
          <w:rStyle w:val="Char3"/>
          <w:rFonts w:hint="cs"/>
          <w:spacing w:val="-4"/>
          <w:rtl/>
        </w:rPr>
        <w:t>َ</w:t>
      </w:r>
      <w:r w:rsidR="00335BB5" w:rsidRPr="008F4C24">
        <w:rPr>
          <w:rStyle w:val="Char3"/>
          <w:spacing w:val="-4"/>
          <w:rtl/>
        </w:rPr>
        <w:t>م</w:t>
      </w:r>
      <w:r w:rsidR="00335BB5" w:rsidRPr="008F4C24">
        <w:rPr>
          <w:rStyle w:val="Char3"/>
          <w:rFonts w:hint="cs"/>
          <w:spacing w:val="-4"/>
          <w:rtl/>
        </w:rPr>
        <w:t>َ</w:t>
      </w:r>
      <w:r w:rsidR="00335BB5" w:rsidRPr="008F4C24">
        <w:rPr>
          <w:rStyle w:val="Char3"/>
          <w:spacing w:val="-4"/>
          <w:rtl/>
        </w:rPr>
        <w:t>سَّح</w:t>
      </w:r>
      <w:r w:rsidR="00335BB5" w:rsidRPr="008F4C24">
        <w:rPr>
          <w:rStyle w:val="Char3"/>
          <w:rFonts w:hint="cs"/>
          <w:spacing w:val="-4"/>
          <w:rtl/>
        </w:rPr>
        <w:t>ُ</w:t>
      </w:r>
      <w:r w:rsidR="00335BB5" w:rsidRPr="008F4C24">
        <w:rPr>
          <w:rStyle w:val="Char3"/>
          <w:spacing w:val="-4"/>
          <w:rtl/>
        </w:rPr>
        <w:t xml:space="preserve">وا وهم معَ رسولِ الله </w:t>
      </w:r>
      <w:r w:rsidR="00992C10" w:rsidRPr="008F4C24">
        <w:rPr>
          <w:rStyle w:val="Char3"/>
          <w:rFonts w:cs="CTraditional Arabic"/>
          <w:spacing w:val="-4"/>
          <w:szCs w:val="28"/>
          <w:rtl/>
        </w:rPr>
        <w:t>ج</w:t>
      </w:r>
      <w:r w:rsidR="00335BB5" w:rsidRPr="00BD5DC8">
        <w:rPr>
          <w:rStyle w:val="Char3"/>
          <w:rtl/>
        </w:rPr>
        <w:t xml:space="preserve"> ب</w:t>
      </w:r>
      <w:r w:rsidR="00335BB5" w:rsidRPr="00BD5DC8">
        <w:rPr>
          <w:rStyle w:val="Char3"/>
          <w:rFonts w:hint="cs"/>
          <w:rtl/>
        </w:rPr>
        <w:t>ِ</w:t>
      </w:r>
      <w:r w:rsidR="00335BB5" w:rsidRPr="00BD5DC8">
        <w:rPr>
          <w:rStyle w:val="Char3"/>
          <w:rtl/>
        </w:rPr>
        <w:t>الصَّعيدِ ل</w:t>
      </w:r>
      <w:r w:rsidR="00335BB5" w:rsidRPr="00BD5DC8">
        <w:rPr>
          <w:rStyle w:val="Char3"/>
          <w:rFonts w:hint="cs"/>
          <w:rtl/>
        </w:rPr>
        <w:t>ِ</w:t>
      </w:r>
      <w:r w:rsidR="00335BB5" w:rsidRPr="00BD5DC8">
        <w:rPr>
          <w:rStyle w:val="Char3"/>
          <w:rtl/>
        </w:rPr>
        <w:t>صَلاةِ الف</w:t>
      </w:r>
      <w:r w:rsidR="00335BB5" w:rsidRPr="00BD5DC8">
        <w:rPr>
          <w:rStyle w:val="Char3"/>
          <w:rFonts w:hint="cs"/>
          <w:rtl/>
        </w:rPr>
        <w:t>َ</w:t>
      </w:r>
      <w:r w:rsidR="00335BB5" w:rsidRPr="00BD5DC8">
        <w:rPr>
          <w:rStyle w:val="Char3"/>
          <w:rtl/>
        </w:rPr>
        <w:t>جْرِ، ف</w:t>
      </w:r>
      <w:r w:rsidR="00335BB5" w:rsidRPr="00BD5DC8">
        <w:rPr>
          <w:rStyle w:val="Char3"/>
          <w:rFonts w:hint="cs"/>
          <w:rtl/>
        </w:rPr>
        <w:t>َ</w:t>
      </w:r>
      <w:r w:rsidR="00335BB5" w:rsidRPr="00BD5DC8">
        <w:rPr>
          <w:rStyle w:val="Char3"/>
          <w:rtl/>
        </w:rPr>
        <w:t>ض</w:t>
      </w:r>
      <w:r w:rsidR="00335BB5" w:rsidRPr="00BD5DC8">
        <w:rPr>
          <w:rStyle w:val="Char3"/>
          <w:rFonts w:hint="cs"/>
          <w:rtl/>
        </w:rPr>
        <w:t>َ</w:t>
      </w:r>
      <w:r w:rsidR="00335BB5" w:rsidRPr="00BD5DC8">
        <w:rPr>
          <w:rStyle w:val="Char3"/>
          <w:rtl/>
        </w:rPr>
        <w:t>رَب</w:t>
      </w:r>
      <w:r w:rsidR="00335BB5" w:rsidRPr="00BD5DC8">
        <w:rPr>
          <w:rStyle w:val="Char3"/>
          <w:rFonts w:hint="cs"/>
          <w:rtl/>
        </w:rPr>
        <w:t>ُ</w:t>
      </w:r>
      <w:r w:rsidR="00335BB5" w:rsidRPr="00BD5DC8">
        <w:rPr>
          <w:rStyle w:val="Char3"/>
          <w:rtl/>
        </w:rPr>
        <w:t>وا بأكُفّ</w:t>
      </w:r>
      <w:r w:rsidR="00335BB5" w:rsidRPr="00BD5DC8">
        <w:rPr>
          <w:rStyle w:val="Char3"/>
          <w:rFonts w:hint="cs"/>
          <w:rtl/>
        </w:rPr>
        <w:t>ِ</w:t>
      </w:r>
      <w:r w:rsidR="00335BB5" w:rsidRPr="00BD5DC8">
        <w:rPr>
          <w:rStyle w:val="Char3"/>
          <w:rtl/>
        </w:rPr>
        <w:t>هِمُ الصَّعيدَ، ثمَّ م</w:t>
      </w:r>
      <w:r w:rsidR="00335BB5" w:rsidRPr="00BD5DC8">
        <w:rPr>
          <w:rStyle w:val="Char3"/>
          <w:rFonts w:hint="cs"/>
          <w:rtl/>
        </w:rPr>
        <w:t>َ</w:t>
      </w:r>
      <w:r w:rsidR="00335BB5" w:rsidRPr="00BD5DC8">
        <w:rPr>
          <w:rStyle w:val="Char3"/>
          <w:rtl/>
        </w:rPr>
        <w:t>سَح</w:t>
      </w:r>
      <w:r w:rsidR="00335BB5" w:rsidRPr="00BD5DC8">
        <w:rPr>
          <w:rStyle w:val="Char3"/>
          <w:rFonts w:hint="cs"/>
          <w:rtl/>
        </w:rPr>
        <w:t>ُ</w:t>
      </w:r>
      <w:r w:rsidR="00335BB5" w:rsidRPr="00BD5DC8">
        <w:rPr>
          <w:rStyle w:val="Char3"/>
          <w:rtl/>
        </w:rPr>
        <w:t>وا ب</w:t>
      </w:r>
      <w:r w:rsidR="00335BB5" w:rsidRPr="00BD5DC8">
        <w:rPr>
          <w:rStyle w:val="Char3"/>
          <w:rFonts w:hint="cs"/>
          <w:rtl/>
        </w:rPr>
        <w:t>ِ</w:t>
      </w:r>
      <w:r w:rsidR="00335BB5" w:rsidRPr="00BD5DC8">
        <w:rPr>
          <w:rStyle w:val="Char3"/>
          <w:rtl/>
        </w:rPr>
        <w:t>و</w:t>
      </w:r>
      <w:r w:rsidR="00335BB5" w:rsidRPr="00BD5DC8">
        <w:rPr>
          <w:rStyle w:val="Char3"/>
          <w:rFonts w:hint="cs"/>
          <w:rtl/>
        </w:rPr>
        <w:t>ُ</w:t>
      </w:r>
      <w:r w:rsidR="00335BB5" w:rsidRPr="00BD5DC8">
        <w:rPr>
          <w:rStyle w:val="Char3"/>
          <w:rtl/>
        </w:rPr>
        <w:t>ج</w:t>
      </w:r>
      <w:r w:rsidR="00335BB5" w:rsidRPr="00BD5DC8">
        <w:rPr>
          <w:rStyle w:val="Char3"/>
          <w:rFonts w:hint="cs"/>
          <w:rtl/>
        </w:rPr>
        <w:t>ُ</w:t>
      </w:r>
      <w:r w:rsidR="00335BB5" w:rsidRPr="00BD5DC8">
        <w:rPr>
          <w:rStyle w:val="Char3"/>
          <w:rtl/>
        </w:rPr>
        <w:t>وهِه</w:t>
      </w:r>
      <w:r w:rsidR="00335BB5" w:rsidRPr="00BD5DC8">
        <w:rPr>
          <w:rStyle w:val="Char3"/>
          <w:rFonts w:hint="cs"/>
          <w:rtl/>
        </w:rPr>
        <w:t>ِ</w:t>
      </w:r>
      <w:r w:rsidR="00335BB5" w:rsidRPr="00BD5DC8">
        <w:rPr>
          <w:rStyle w:val="Char3"/>
          <w:rtl/>
        </w:rPr>
        <w:t>مْ مَسْحةً واحدةً، ثمَّ عادوا، ف</w:t>
      </w:r>
      <w:r w:rsidR="00335BB5" w:rsidRPr="00BD5DC8">
        <w:rPr>
          <w:rStyle w:val="Char3"/>
          <w:rFonts w:hint="cs"/>
          <w:rtl/>
        </w:rPr>
        <w:t>َ</w:t>
      </w:r>
      <w:r w:rsidR="00335BB5" w:rsidRPr="00BD5DC8">
        <w:rPr>
          <w:rStyle w:val="Char3"/>
          <w:rtl/>
        </w:rPr>
        <w:t>ض</w:t>
      </w:r>
      <w:r w:rsidR="00335BB5" w:rsidRPr="00BD5DC8">
        <w:rPr>
          <w:rStyle w:val="Char3"/>
          <w:rFonts w:hint="cs"/>
          <w:rtl/>
        </w:rPr>
        <w:t>َ</w:t>
      </w:r>
      <w:r w:rsidR="00335BB5" w:rsidRPr="00BD5DC8">
        <w:rPr>
          <w:rStyle w:val="Char3"/>
          <w:rtl/>
        </w:rPr>
        <w:t>ر</w:t>
      </w:r>
      <w:r w:rsidR="00335BB5" w:rsidRPr="00BD5DC8">
        <w:rPr>
          <w:rStyle w:val="Char3"/>
          <w:rFonts w:hint="cs"/>
          <w:rtl/>
        </w:rPr>
        <w:t>َ</w:t>
      </w:r>
      <w:r w:rsidR="00335BB5" w:rsidRPr="00BD5DC8">
        <w:rPr>
          <w:rStyle w:val="Char3"/>
          <w:rtl/>
        </w:rPr>
        <w:t>بوا بأكُ</w:t>
      </w:r>
      <w:r w:rsidR="00335BB5" w:rsidRPr="00BD5DC8">
        <w:rPr>
          <w:rStyle w:val="Char3"/>
          <w:rFonts w:hint="cs"/>
          <w:rtl/>
        </w:rPr>
        <w:t>فِّ</w:t>
      </w:r>
      <w:r w:rsidR="00335BB5" w:rsidRPr="00BD5DC8">
        <w:rPr>
          <w:rStyle w:val="Char3"/>
          <w:rtl/>
        </w:rPr>
        <w:t>هم الصَّعيدَ م</w:t>
      </w:r>
      <w:r w:rsidR="00335BB5" w:rsidRPr="00BD5DC8">
        <w:rPr>
          <w:rStyle w:val="Char3"/>
          <w:rFonts w:hint="cs"/>
          <w:rtl/>
        </w:rPr>
        <w:t>َ</w:t>
      </w:r>
      <w:r w:rsidR="00335BB5" w:rsidRPr="00BD5DC8">
        <w:rPr>
          <w:rStyle w:val="Char3"/>
          <w:rtl/>
        </w:rPr>
        <w:t>ر</w:t>
      </w:r>
      <w:r w:rsidR="00335BB5" w:rsidRPr="00BD5DC8">
        <w:rPr>
          <w:rStyle w:val="Char3"/>
          <w:rFonts w:hint="cs"/>
          <w:rtl/>
        </w:rPr>
        <w:t>َّ</w:t>
      </w:r>
      <w:r w:rsidR="00335BB5" w:rsidRPr="00BD5DC8">
        <w:rPr>
          <w:rStyle w:val="Char3"/>
          <w:rtl/>
        </w:rPr>
        <w:t>ةً أخرى، ف</w:t>
      </w:r>
      <w:r w:rsidR="00335BB5" w:rsidRPr="00BD5DC8">
        <w:rPr>
          <w:rStyle w:val="Char3"/>
          <w:rFonts w:hint="cs"/>
          <w:rtl/>
        </w:rPr>
        <w:t>َ</w:t>
      </w:r>
      <w:r w:rsidR="00335BB5" w:rsidRPr="00BD5DC8">
        <w:rPr>
          <w:rStyle w:val="Char3"/>
          <w:rtl/>
        </w:rPr>
        <w:t>م</w:t>
      </w:r>
      <w:r w:rsidR="00335BB5" w:rsidRPr="00BD5DC8">
        <w:rPr>
          <w:rStyle w:val="Char3"/>
          <w:rFonts w:hint="cs"/>
          <w:rtl/>
        </w:rPr>
        <w:t>َ</w:t>
      </w:r>
      <w:r w:rsidR="00335BB5" w:rsidRPr="00BD5DC8">
        <w:rPr>
          <w:rStyle w:val="Char3"/>
          <w:rtl/>
        </w:rPr>
        <w:t>سَح</w:t>
      </w:r>
      <w:r w:rsidR="00335BB5" w:rsidRPr="00BD5DC8">
        <w:rPr>
          <w:rStyle w:val="Char3"/>
          <w:rFonts w:hint="cs"/>
          <w:rtl/>
        </w:rPr>
        <w:t>ُ</w:t>
      </w:r>
      <w:r w:rsidR="00335BB5" w:rsidRPr="00BD5DC8">
        <w:rPr>
          <w:rStyle w:val="Char3"/>
          <w:rtl/>
        </w:rPr>
        <w:t>وا بأيد</w:t>
      </w:r>
      <w:r w:rsidR="00335BB5" w:rsidRPr="00BD5DC8">
        <w:rPr>
          <w:rStyle w:val="Char3"/>
          <w:rFonts w:hint="cs"/>
          <w:rtl/>
        </w:rPr>
        <w:t>ِ</w:t>
      </w:r>
      <w:r w:rsidR="00335BB5" w:rsidRPr="00BD5DC8">
        <w:rPr>
          <w:rStyle w:val="Char3"/>
          <w:rtl/>
        </w:rPr>
        <w:t>يهِم كلّها إِلى المَناكِب</w:t>
      </w:r>
      <w:r w:rsidR="00335BB5" w:rsidRPr="00BD5DC8">
        <w:rPr>
          <w:rStyle w:val="Char3"/>
          <w:rFonts w:hint="cs"/>
          <w:rtl/>
        </w:rPr>
        <w:t>ِ</w:t>
      </w:r>
      <w:r w:rsidR="00335BB5" w:rsidRPr="00BD5DC8">
        <w:rPr>
          <w:rStyle w:val="Char3"/>
          <w:rtl/>
        </w:rPr>
        <w:t xml:space="preserve"> وال</w:t>
      </w:r>
      <w:r w:rsidR="00335BB5" w:rsidRPr="00BD5DC8">
        <w:rPr>
          <w:rStyle w:val="Char3"/>
          <w:rFonts w:hint="cs"/>
          <w:rtl/>
        </w:rPr>
        <w:t>آ</w:t>
      </w:r>
      <w:r w:rsidR="00335BB5" w:rsidRPr="00BD5DC8">
        <w:rPr>
          <w:rStyle w:val="Char3"/>
          <w:rtl/>
        </w:rPr>
        <w:t>باطِ منْ ب</w:t>
      </w:r>
      <w:r w:rsidR="00335BB5" w:rsidRPr="00BD5DC8">
        <w:rPr>
          <w:rStyle w:val="Char3"/>
          <w:rFonts w:hint="cs"/>
          <w:rtl/>
        </w:rPr>
        <w:t>ُ</w:t>
      </w:r>
      <w:r w:rsidR="00335BB5" w:rsidRPr="00BD5DC8">
        <w:rPr>
          <w:rStyle w:val="Char3"/>
          <w:rtl/>
        </w:rPr>
        <w:t>ط</w:t>
      </w:r>
      <w:r w:rsidR="00335BB5" w:rsidRPr="00BD5DC8">
        <w:rPr>
          <w:rStyle w:val="Char3"/>
          <w:rFonts w:hint="cs"/>
          <w:rtl/>
        </w:rPr>
        <w:t>ُ</w:t>
      </w:r>
      <w:r w:rsidR="00335BB5" w:rsidRPr="00BD5DC8">
        <w:rPr>
          <w:rStyle w:val="Char3"/>
          <w:rtl/>
        </w:rPr>
        <w:t>ونِ أيد</w:t>
      </w:r>
      <w:r w:rsidR="00335BB5" w:rsidRPr="00BD5DC8">
        <w:rPr>
          <w:rStyle w:val="Char3"/>
          <w:rFonts w:hint="cs"/>
          <w:rtl/>
        </w:rPr>
        <w:t>ِ</w:t>
      </w:r>
      <w:r w:rsidR="00335BB5" w:rsidRPr="00BD5DC8">
        <w:rPr>
          <w:rStyle w:val="Char3"/>
          <w:rtl/>
        </w:rPr>
        <w:t xml:space="preserve">يهِم. </w:t>
      </w:r>
      <w:r w:rsidR="00335BB5" w:rsidRPr="008F4C24">
        <w:rPr>
          <w:rStyle w:val="Char1"/>
          <w:rtl/>
        </w:rPr>
        <w:t>رواه ابوداود</w:t>
      </w:r>
      <w:r w:rsidR="007D4D61" w:rsidRPr="007D4D61">
        <w:rPr>
          <w:rStyle w:val="Char4"/>
          <w:rFonts w:hint="cs"/>
          <w:vertAlign w:val="superscript"/>
          <w:rtl/>
          <w:lang w:bidi="ar-SA"/>
        </w:rPr>
        <w:t>(</w:t>
      </w:r>
      <w:r w:rsidR="007D4D61" w:rsidRPr="007D4D61">
        <w:rPr>
          <w:rStyle w:val="Char4"/>
          <w:vertAlign w:val="superscript"/>
          <w:rtl/>
          <w:lang w:bidi="ar-SA"/>
        </w:rPr>
        <w:footnoteReference w:id="259"/>
      </w:r>
      <w:r w:rsidR="007D4D61" w:rsidRPr="007D4D61">
        <w:rPr>
          <w:rStyle w:val="Char4"/>
          <w:rFonts w:hint="cs"/>
          <w:vertAlign w:val="superscript"/>
          <w:rtl/>
          <w:lang w:bidi="ar-SA"/>
        </w:rPr>
        <w:t>)</w:t>
      </w:r>
      <w:r w:rsidR="007D4D61">
        <w:rPr>
          <w:rStyle w:val="Char4"/>
          <w:rFonts w:hint="cs"/>
          <w:rtl/>
        </w:rPr>
        <w:t>.</w:t>
      </w:r>
    </w:p>
    <w:p w:rsidR="00335BB5" w:rsidRPr="00BD5DC8" w:rsidRDefault="00335BB5" w:rsidP="004709A5">
      <w:pPr>
        <w:ind w:firstLine="284"/>
        <w:jc w:val="both"/>
        <w:rPr>
          <w:rStyle w:val="Char4"/>
          <w:rtl/>
        </w:rPr>
      </w:pPr>
      <w:r w:rsidRPr="00BD5DC8">
        <w:rPr>
          <w:rStyle w:val="Char4"/>
          <w:rFonts w:hint="cs"/>
          <w:rtl/>
        </w:rPr>
        <w:t xml:space="preserve">536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11</w:t>
      </w:r>
      <w:r w:rsidR="00846A08">
        <w:rPr>
          <w:rStyle w:val="Char4"/>
          <w:rFonts w:hint="cs"/>
          <w:rtl/>
        </w:rPr>
        <w:t>)</w:t>
      </w:r>
      <w:r w:rsidRPr="00BD5DC8">
        <w:rPr>
          <w:rStyle w:val="Char4"/>
          <w:rFonts w:hint="cs"/>
          <w:rtl/>
        </w:rPr>
        <w:t xml:space="preserve"> از عماربن یاسر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روایت است که می‌گفت: صحابه</w:t>
      </w:r>
      <w:r w:rsidR="001F073B" w:rsidRPr="001F073B">
        <w:rPr>
          <w:rFonts w:ascii="IPT Zar" w:hAnsi="IPT Zar" w:cs="CTraditional Arabic" w:hint="cs"/>
          <w:color w:val="000000"/>
          <w:sz w:val="26"/>
          <w:rtl/>
          <w:lang w:bidi="fa-IR"/>
        </w:rPr>
        <w:t xml:space="preserve"> ش</w:t>
      </w:r>
      <w:r w:rsidR="001C559E">
        <w:rPr>
          <w:rFonts w:ascii="IPT Zar" w:hAnsi="IPT Zar" w:cs="CTraditional Arabic" w:hint="cs"/>
          <w:color w:val="000000"/>
          <w:sz w:val="26"/>
          <w:rtl/>
          <w:lang w:bidi="fa-IR"/>
        </w:rPr>
        <w:t xml:space="preserve"> </w:t>
      </w:r>
      <w:r w:rsidRPr="00BD5DC8">
        <w:rPr>
          <w:rStyle w:val="Char4"/>
          <w:rFonts w:hint="cs"/>
          <w:rtl/>
        </w:rPr>
        <w:t>درحالی که همراه پیامبر</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(در مسافرت) بودند، برای نماز بامداد با خاک (پاک) تیمم کردند. این طور که کف دست‌هایشان را بر خاک زدند و سپس با آنها یک بار صورت‌شان را مسح کردند. پس از آن دوباره ن</w:t>
      </w:r>
      <w:r w:rsidR="001C559E">
        <w:rPr>
          <w:rStyle w:val="Char4"/>
          <w:rFonts w:hint="cs"/>
          <w:rtl/>
        </w:rPr>
        <w:t>ی</w:t>
      </w:r>
      <w:r w:rsidRPr="00BD5DC8">
        <w:rPr>
          <w:rStyle w:val="Char4"/>
          <w:rFonts w:hint="cs"/>
          <w:rtl/>
        </w:rPr>
        <w:t xml:space="preserve">ز کف دست‌هایشان را بر خاک زدند و با آنها دست‌هایشان را از قسمت ظاهری دو دست تا شانه‌ها، و از قسمت داخلی تا زیر بغل‌ها مسح نمودند. </w:t>
      </w:r>
    </w:p>
    <w:p w:rsidR="00335BB5" w:rsidRPr="00BD5DC8" w:rsidRDefault="00335BB5" w:rsidP="004709A5">
      <w:pPr>
        <w:ind w:firstLine="284"/>
        <w:jc w:val="both"/>
        <w:rPr>
          <w:rStyle w:val="Char4"/>
          <w:rtl/>
        </w:rPr>
      </w:pPr>
      <w:r w:rsidRPr="00BD5DC8">
        <w:rPr>
          <w:rStyle w:val="Char4"/>
          <w:rFonts w:hint="cs"/>
          <w:rtl/>
        </w:rPr>
        <w:t>[این حدیث را ابوداود روایت کرده است</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پیرامون روش و چگونگی تیمم دو مسئله حائز اهمیت و محل اختلاف علماء و صاحب‌نظران اسلامی است: </w:t>
      </w:r>
    </w:p>
    <w:p w:rsidR="00335BB5" w:rsidRPr="00BD5DC8" w:rsidRDefault="008F4C24" w:rsidP="004709A5">
      <w:pPr>
        <w:ind w:firstLine="284"/>
        <w:jc w:val="both"/>
        <w:rPr>
          <w:rStyle w:val="Char4"/>
          <w:rtl/>
        </w:rPr>
      </w:pPr>
      <w:r>
        <w:rPr>
          <w:rStyle w:val="Char5"/>
          <w:rFonts w:hint="cs"/>
          <w:rtl/>
        </w:rPr>
        <w:t>الف</w:t>
      </w:r>
      <w:r w:rsidR="00335BB5" w:rsidRPr="00BD5DC8">
        <w:rPr>
          <w:rStyle w:val="Char5"/>
          <w:rFonts w:hint="cs"/>
          <w:rtl/>
        </w:rPr>
        <w:t>)</w:t>
      </w:r>
      <w:r w:rsidR="00335BB5" w:rsidRPr="00BD5DC8">
        <w:rPr>
          <w:rStyle w:val="Char4"/>
          <w:rFonts w:hint="cs"/>
          <w:rtl/>
        </w:rPr>
        <w:t xml:space="preserve"> نخست اینکه در تیمم چند ضربه است</w:t>
      </w:r>
      <w:r w:rsidR="0040716E">
        <w:rPr>
          <w:rStyle w:val="Char4"/>
          <w:rFonts w:hint="cs"/>
          <w:rtl/>
        </w:rPr>
        <w:t>:</w:t>
      </w:r>
      <w:r w:rsidR="00335BB5" w:rsidRPr="00BD5DC8">
        <w:rPr>
          <w:rStyle w:val="Char4"/>
          <w:rFonts w:hint="cs"/>
          <w:rtl/>
        </w:rPr>
        <w:t xml:space="preserve"> امام ابوحنیفه، امام مالک، امام شافعی، لیث بن سعد و جمهور علماء و اندیشمندان اسلامی براین باورند که تیمم دو ضربه است یکی برای صورت و دیگری برای دست‌ها. </w:t>
      </w:r>
    </w:p>
    <w:p w:rsidR="00335BB5" w:rsidRPr="00BD5DC8" w:rsidRDefault="00335BB5" w:rsidP="004709A5">
      <w:pPr>
        <w:ind w:firstLine="284"/>
        <w:jc w:val="both"/>
        <w:rPr>
          <w:rStyle w:val="Char4"/>
          <w:rtl/>
        </w:rPr>
      </w:pPr>
      <w:r w:rsidRPr="00BD5DC8">
        <w:rPr>
          <w:rStyle w:val="Char4"/>
          <w:rFonts w:hint="cs"/>
          <w:rtl/>
        </w:rPr>
        <w:t>و استدلال جمهور عبارت است از: حدیث جابر</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که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w:t>
      </w:r>
      <w:r w:rsidR="0040716E">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3"/>
          <w:rFonts w:hint="cs"/>
          <w:rtl/>
        </w:rPr>
        <w:t>«التيمم ضربة لوجه</w:t>
      </w:r>
      <w:r w:rsidR="001C559E">
        <w:rPr>
          <w:rStyle w:val="Char3"/>
          <w:rFonts w:hint="cs"/>
          <w:rtl/>
        </w:rPr>
        <w:t xml:space="preserve"> و</w:t>
      </w:r>
      <w:r w:rsidRPr="00BD5DC8">
        <w:rPr>
          <w:rStyle w:val="Char3"/>
          <w:rFonts w:hint="cs"/>
          <w:rtl/>
        </w:rPr>
        <w:t>ضربة للذراعين الي ال</w:t>
      </w:r>
      <w:r w:rsidR="008F4C24">
        <w:rPr>
          <w:rStyle w:val="Char3"/>
          <w:rFonts w:hint="cs"/>
          <w:rtl/>
        </w:rPr>
        <w:t>ـ</w:t>
      </w:r>
      <w:r w:rsidRPr="00BD5DC8">
        <w:rPr>
          <w:rStyle w:val="Char3"/>
          <w:rFonts w:hint="cs"/>
          <w:rtl/>
        </w:rPr>
        <w:t>مرفقين</w:t>
      </w:r>
      <w:r w:rsidRPr="00BD5DC8">
        <w:rPr>
          <w:rStyle w:val="Char4"/>
          <w:rFonts w:hint="cs"/>
          <w:rtl/>
        </w:rPr>
        <w:t>»</w:t>
      </w:r>
      <w:r w:rsidR="008F4C24">
        <w:rPr>
          <w:rStyle w:val="Char4"/>
          <w:rFonts w:hint="cs"/>
          <w:rtl/>
        </w:rPr>
        <w:t xml:space="preserve">. </w:t>
      </w:r>
      <w:r w:rsidRPr="00BD5DC8">
        <w:rPr>
          <w:rStyle w:val="Char4"/>
          <w:rFonts w:hint="cs"/>
          <w:rtl/>
        </w:rPr>
        <w:t>[دارقطن</w:t>
      </w:r>
      <w:r w:rsidR="001C559E">
        <w:rPr>
          <w:rStyle w:val="Char4"/>
          <w:rFonts w:hint="cs"/>
          <w:rtl/>
        </w:rPr>
        <w:t>ی</w:t>
      </w:r>
      <w:r w:rsidRPr="00BD5DC8">
        <w:rPr>
          <w:rStyle w:val="Char4"/>
          <w:rFonts w:hint="cs"/>
          <w:rtl/>
        </w:rPr>
        <w:t xml:space="preserve"> و ب</w:t>
      </w:r>
      <w:r w:rsidR="001C559E">
        <w:rPr>
          <w:rStyle w:val="Char4"/>
          <w:rFonts w:hint="cs"/>
          <w:rtl/>
        </w:rPr>
        <w:t>ی</w:t>
      </w:r>
      <w:r w:rsidRPr="00BD5DC8">
        <w:rPr>
          <w:rStyle w:val="Char4"/>
          <w:rFonts w:hint="cs"/>
          <w:rtl/>
        </w:rPr>
        <w:t>هق</w:t>
      </w:r>
      <w:r w:rsidR="001C559E">
        <w:rPr>
          <w:rStyle w:val="Char4"/>
          <w:rFonts w:hint="cs"/>
          <w:rtl/>
        </w:rPr>
        <w:t>ی</w:t>
      </w:r>
      <w:r w:rsidRPr="00BD5DC8">
        <w:rPr>
          <w:rStyle w:val="Char4"/>
          <w:rFonts w:hint="cs"/>
          <w:rtl/>
        </w:rPr>
        <w:t>]</w:t>
      </w:r>
    </w:p>
    <w:p w:rsidR="00335BB5" w:rsidRPr="00BD5DC8" w:rsidRDefault="00335BB5" w:rsidP="004709A5">
      <w:pPr>
        <w:ind w:firstLine="284"/>
        <w:jc w:val="both"/>
        <w:rPr>
          <w:rStyle w:val="Char4"/>
          <w:rtl/>
        </w:rPr>
      </w:pPr>
      <w:r w:rsidRPr="00BD5DC8">
        <w:rPr>
          <w:rStyle w:val="Char4"/>
          <w:rFonts w:hint="cs"/>
          <w:rtl/>
        </w:rPr>
        <w:t>و حد</w:t>
      </w:r>
      <w:r w:rsidR="001C559E">
        <w:rPr>
          <w:rStyle w:val="Char4"/>
          <w:rFonts w:hint="cs"/>
          <w:rtl/>
        </w:rPr>
        <w:t>ی</w:t>
      </w:r>
      <w:r w:rsidRPr="00BD5DC8">
        <w:rPr>
          <w:rStyle w:val="Char4"/>
          <w:rFonts w:hint="cs"/>
          <w:rtl/>
        </w:rPr>
        <w:t xml:space="preserve">ث ابن‌عمر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w:t>
      </w:r>
      <w:r w:rsidR="001C559E">
        <w:rPr>
          <w:rStyle w:val="Char4"/>
          <w:rFonts w:hint="cs"/>
          <w:rtl/>
        </w:rPr>
        <w:t>ک</w:t>
      </w:r>
      <w:r w:rsidRPr="00BD5DC8">
        <w:rPr>
          <w:rStyle w:val="Char4"/>
          <w:rFonts w:hint="cs"/>
          <w:rtl/>
        </w:rPr>
        <w:t>ه گفت: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w:t>
      </w:r>
    </w:p>
    <w:p w:rsidR="00335BB5" w:rsidRPr="00BD5DC8" w:rsidRDefault="00335BB5" w:rsidP="004709A5">
      <w:pPr>
        <w:ind w:firstLine="284"/>
        <w:jc w:val="both"/>
        <w:rPr>
          <w:rStyle w:val="Char4"/>
          <w:rtl/>
        </w:rPr>
      </w:pPr>
      <w:r w:rsidRPr="00BD5DC8">
        <w:rPr>
          <w:rStyle w:val="Char3"/>
          <w:rFonts w:hint="cs"/>
          <w:rtl/>
        </w:rPr>
        <w:t>«التيمم ضربتان</w:t>
      </w:r>
      <w:r w:rsidR="0040716E">
        <w:rPr>
          <w:rStyle w:val="Char3"/>
          <w:rFonts w:hint="cs"/>
          <w:rtl/>
        </w:rPr>
        <w:t>:</w:t>
      </w:r>
      <w:r w:rsidRPr="00BD5DC8">
        <w:rPr>
          <w:rStyle w:val="Char3"/>
          <w:rFonts w:hint="cs"/>
          <w:rtl/>
        </w:rPr>
        <w:t xml:space="preserve"> ضربة للوجه</w:t>
      </w:r>
      <w:r w:rsidR="001C559E">
        <w:rPr>
          <w:rStyle w:val="Char3"/>
          <w:rFonts w:hint="cs"/>
          <w:rtl/>
        </w:rPr>
        <w:t xml:space="preserve"> و</w:t>
      </w:r>
      <w:r w:rsidRPr="00BD5DC8">
        <w:rPr>
          <w:rStyle w:val="Char3"/>
          <w:rFonts w:hint="cs"/>
          <w:rtl/>
        </w:rPr>
        <w:t>ضربة لليدين الي ال</w:t>
      </w:r>
      <w:r w:rsidR="008F4C24">
        <w:rPr>
          <w:rStyle w:val="Char3"/>
          <w:rFonts w:hint="cs"/>
          <w:rtl/>
        </w:rPr>
        <w:t>ـ</w:t>
      </w:r>
      <w:r w:rsidRPr="00BD5DC8">
        <w:rPr>
          <w:rStyle w:val="Char3"/>
          <w:rFonts w:hint="cs"/>
          <w:rtl/>
        </w:rPr>
        <w:t>مرفقين</w:t>
      </w:r>
      <w:r w:rsidR="008F4C24">
        <w:rPr>
          <w:rStyle w:val="Char4"/>
          <w:rFonts w:hint="cs"/>
          <w:rtl/>
        </w:rPr>
        <w:t>». [</w:t>
      </w:r>
      <w:r w:rsidRPr="00BD5DC8">
        <w:rPr>
          <w:rStyle w:val="Char4"/>
          <w:rFonts w:hint="cs"/>
          <w:rtl/>
        </w:rPr>
        <w:t xml:space="preserve">دارقطنی و مستدرک حاکم] </w:t>
      </w:r>
    </w:p>
    <w:p w:rsidR="00335BB5" w:rsidRPr="00BD5DC8" w:rsidRDefault="00335BB5" w:rsidP="004709A5">
      <w:pPr>
        <w:ind w:firstLine="284"/>
        <w:jc w:val="both"/>
        <w:rPr>
          <w:rStyle w:val="Char4"/>
          <w:rtl/>
        </w:rPr>
      </w:pPr>
      <w:r w:rsidRPr="00BD5DC8">
        <w:rPr>
          <w:rStyle w:val="Char4"/>
          <w:rFonts w:hint="cs"/>
          <w:rtl/>
        </w:rPr>
        <w:t>و حدیث عماره که گفت:</w:t>
      </w:r>
    </w:p>
    <w:p w:rsidR="00335BB5" w:rsidRPr="00BD5DC8" w:rsidRDefault="00335BB5" w:rsidP="004709A5">
      <w:pPr>
        <w:ind w:firstLine="284"/>
        <w:jc w:val="both"/>
        <w:rPr>
          <w:rStyle w:val="Char3"/>
          <w:rtl/>
        </w:rPr>
      </w:pPr>
      <w:r w:rsidRPr="00BD5DC8">
        <w:rPr>
          <w:rStyle w:val="Char3"/>
          <w:rFonts w:hint="cs"/>
          <w:rtl/>
        </w:rPr>
        <w:t>«كنت في‌القوم حين نزلت الرخصة في ال</w:t>
      </w:r>
      <w:r w:rsidR="008F4C24">
        <w:rPr>
          <w:rStyle w:val="Char3"/>
          <w:rFonts w:hint="cs"/>
          <w:rtl/>
        </w:rPr>
        <w:t>ـ</w:t>
      </w:r>
      <w:r w:rsidRPr="00BD5DC8">
        <w:rPr>
          <w:rStyle w:val="Char3"/>
          <w:rFonts w:hint="cs"/>
          <w:rtl/>
        </w:rPr>
        <w:t>مسح بالتراب إذا لم نجد الماء</w:t>
      </w:r>
      <w:r w:rsidR="003E0CC1">
        <w:rPr>
          <w:rStyle w:val="Char3"/>
          <w:rFonts w:hint="cs"/>
          <w:rtl/>
        </w:rPr>
        <w:t>،</w:t>
      </w:r>
      <w:r w:rsidRPr="00BD5DC8">
        <w:rPr>
          <w:rStyle w:val="Char3"/>
          <w:rFonts w:hint="cs"/>
          <w:rtl/>
        </w:rPr>
        <w:t xml:space="preserve"> فأمرنا فضربنا واحدة للوجه ثم ضربة اخري لليدين الي ال</w:t>
      </w:r>
      <w:r w:rsidR="008F4C24">
        <w:rPr>
          <w:rStyle w:val="Char3"/>
          <w:rFonts w:hint="cs"/>
          <w:rtl/>
        </w:rPr>
        <w:t>ـ</w:t>
      </w:r>
      <w:r w:rsidRPr="00BD5DC8">
        <w:rPr>
          <w:rStyle w:val="Char3"/>
          <w:rFonts w:hint="cs"/>
          <w:rtl/>
        </w:rPr>
        <w:t>مرفقين</w:t>
      </w:r>
      <w:r w:rsidRPr="00BD5DC8">
        <w:rPr>
          <w:rStyle w:val="Char4"/>
          <w:rFonts w:hint="cs"/>
          <w:rtl/>
        </w:rPr>
        <w:t>»</w:t>
      </w:r>
      <w:r w:rsidR="008F4C24">
        <w:rPr>
          <w:rStyle w:val="Char4"/>
          <w:rFonts w:hint="cs"/>
          <w:rtl/>
        </w:rPr>
        <w:t xml:space="preserve">. </w:t>
      </w:r>
      <w:r w:rsidRPr="00BD5DC8">
        <w:rPr>
          <w:rStyle w:val="Char4"/>
          <w:rFonts w:hint="cs"/>
          <w:rtl/>
        </w:rPr>
        <w:t>[</w:t>
      </w:r>
      <w:r w:rsidRPr="008F4C24">
        <w:rPr>
          <w:rStyle w:val="Char1"/>
          <w:rFonts w:hint="cs"/>
          <w:rtl/>
        </w:rPr>
        <w:t>رواه البزاز</w:t>
      </w:r>
      <w:r w:rsidR="001C559E">
        <w:rPr>
          <w:rStyle w:val="Char1"/>
          <w:rFonts w:hint="cs"/>
          <w:rtl/>
        </w:rPr>
        <w:t xml:space="preserve"> و</w:t>
      </w:r>
      <w:r w:rsidRPr="008F4C24">
        <w:rPr>
          <w:rStyle w:val="Char1"/>
          <w:rFonts w:hint="cs"/>
          <w:rtl/>
        </w:rPr>
        <w:t>قال الحافظ في الدراية باسناد جيد، آثار السنن</w:t>
      </w:r>
      <w:r w:rsidRPr="00BD5DC8">
        <w:rPr>
          <w:rStyle w:val="Char4"/>
          <w:rFonts w:hint="cs"/>
          <w:rtl/>
        </w:rPr>
        <w:t>]</w:t>
      </w:r>
      <w:r w:rsidRPr="00BD5DC8">
        <w:rPr>
          <w:rStyle w:val="Char3"/>
          <w:rFonts w:hint="cs"/>
          <w:rtl/>
        </w:rPr>
        <w:t xml:space="preserve"> </w:t>
      </w:r>
    </w:p>
    <w:p w:rsidR="00335BB5" w:rsidRPr="00BD5DC8" w:rsidRDefault="00335BB5" w:rsidP="004709A5">
      <w:pPr>
        <w:ind w:firstLine="284"/>
        <w:jc w:val="both"/>
        <w:rPr>
          <w:rStyle w:val="Char4"/>
          <w:rtl/>
        </w:rPr>
      </w:pPr>
      <w:r w:rsidRPr="00BD5DC8">
        <w:rPr>
          <w:rStyle w:val="Char4"/>
          <w:rFonts w:hint="cs"/>
          <w:rtl/>
        </w:rPr>
        <w:t>و حدیث شماره 536 و</w:t>
      </w:r>
      <w:r w:rsidR="003E0CC1">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 xml:space="preserve">و امام احمد و اسحاق، و اوزاعی و برخی از ظواهر معتقدند که برای تیمم یک ضربه کافی است. </w:t>
      </w:r>
    </w:p>
    <w:p w:rsidR="00335BB5" w:rsidRPr="00BD5DC8" w:rsidRDefault="008F4C24" w:rsidP="004709A5">
      <w:pPr>
        <w:ind w:firstLine="284"/>
        <w:jc w:val="both"/>
        <w:rPr>
          <w:rStyle w:val="Char4"/>
          <w:rtl/>
        </w:rPr>
      </w:pPr>
      <w:r>
        <w:rPr>
          <w:rStyle w:val="Char5"/>
          <w:rFonts w:hint="cs"/>
          <w:rtl/>
        </w:rPr>
        <w:t>ب</w:t>
      </w:r>
      <w:r w:rsidR="00335BB5" w:rsidRPr="00BD5DC8">
        <w:rPr>
          <w:rStyle w:val="Char5"/>
          <w:rFonts w:hint="cs"/>
          <w:rtl/>
        </w:rPr>
        <w:t>)</w:t>
      </w:r>
      <w:r w:rsidR="00335BB5" w:rsidRPr="00BD5DC8">
        <w:rPr>
          <w:rStyle w:val="Char4"/>
          <w:rFonts w:hint="cs"/>
          <w:rtl/>
        </w:rPr>
        <w:t xml:space="preserve"> اختلاف دیگر، درباره‌</w:t>
      </w:r>
      <w:r w:rsidR="001C559E">
        <w:rPr>
          <w:rStyle w:val="Char4"/>
          <w:rFonts w:hint="cs"/>
          <w:rtl/>
        </w:rPr>
        <w:t>ی</w:t>
      </w:r>
      <w:r w:rsidR="00335BB5" w:rsidRPr="00BD5DC8">
        <w:rPr>
          <w:rStyle w:val="Char4"/>
          <w:rFonts w:hint="cs"/>
          <w:rtl/>
        </w:rPr>
        <w:t xml:space="preserve"> مقدار مسح دست‌ها است: امام احمد و در روایت مشهور امام مالک بر این باورند که مسح دست، فقط تا مچ دست‌ها واجب است و به حدیث </w:t>
      </w:r>
      <w:r w:rsidR="00335BB5" w:rsidRPr="00BD5DC8">
        <w:rPr>
          <w:rStyle w:val="Char3"/>
          <w:rFonts w:hint="cs"/>
          <w:rtl/>
        </w:rPr>
        <w:t>«ان النبي</w:t>
      </w:r>
      <w:r w:rsidR="001C559E">
        <w:rPr>
          <w:rStyle w:val="Char3"/>
          <w:rFonts w:hint="cs"/>
          <w:rtl/>
        </w:rPr>
        <w:t xml:space="preserve"> </w:t>
      </w:r>
      <w:r w:rsidR="001F073B" w:rsidRPr="001F073B">
        <w:rPr>
          <w:rFonts w:ascii="Zr" w:hAnsi="Zr" w:cs="CTraditional Arabic" w:hint="cs"/>
          <w:color w:val="000000"/>
          <w:rtl/>
          <w:lang w:bidi="fa-IR"/>
        </w:rPr>
        <w:t>ج</w:t>
      </w:r>
      <w:r w:rsidR="001C559E">
        <w:rPr>
          <w:rFonts w:ascii="Zr" w:hAnsi="Zr" w:cs="CTraditional Arabic" w:hint="cs"/>
          <w:color w:val="000000"/>
          <w:rtl/>
          <w:lang w:bidi="fa-IR"/>
        </w:rPr>
        <w:t xml:space="preserve"> </w:t>
      </w:r>
      <w:r w:rsidR="00335BB5" w:rsidRPr="00BD5DC8">
        <w:rPr>
          <w:rStyle w:val="Char3"/>
          <w:rFonts w:hint="cs"/>
          <w:rtl/>
        </w:rPr>
        <w:t>أمره بالتيمم للوجه</w:t>
      </w:r>
      <w:r w:rsidR="001C559E">
        <w:rPr>
          <w:rStyle w:val="Char3"/>
          <w:rFonts w:hint="cs"/>
          <w:rtl/>
        </w:rPr>
        <w:t xml:space="preserve"> و</w:t>
      </w:r>
      <w:r w:rsidR="00335BB5" w:rsidRPr="00BD5DC8">
        <w:rPr>
          <w:rStyle w:val="Char3"/>
          <w:rFonts w:hint="cs"/>
          <w:rtl/>
        </w:rPr>
        <w:t>الكفين»</w:t>
      </w:r>
      <w:r w:rsidR="00335BB5" w:rsidRPr="00BD5DC8">
        <w:rPr>
          <w:rStyle w:val="Char4"/>
          <w:rFonts w:hint="cs"/>
          <w:rtl/>
        </w:rPr>
        <w:t xml:space="preserve"> استدلال </w:t>
      </w:r>
      <w:r w:rsidR="001C559E">
        <w:rPr>
          <w:rStyle w:val="Char4"/>
          <w:rFonts w:hint="cs"/>
          <w:rtl/>
        </w:rPr>
        <w:t>ک</w:t>
      </w:r>
      <w:r w:rsidR="00335BB5" w:rsidRPr="00BD5DC8">
        <w:rPr>
          <w:rStyle w:val="Char4"/>
          <w:rFonts w:hint="cs"/>
          <w:rtl/>
        </w:rPr>
        <w:t xml:space="preserve">رده‌اند. </w:t>
      </w:r>
    </w:p>
    <w:p w:rsidR="00335BB5" w:rsidRPr="00BD5DC8" w:rsidRDefault="00335BB5" w:rsidP="004709A5">
      <w:pPr>
        <w:ind w:firstLine="284"/>
        <w:jc w:val="both"/>
        <w:rPr>
          <w:rStyle w:val="Char4"/>
          <w:rtl/>
        </w:rPr>
      </w:pPr>
      <w:r w:rsidRPr="00BD5DC8">
        <w:rPr>
          <w:rStyle w:val="Char4"/>
          <w:rFonts w:hint="cs"/>
          <w:rtl/>
        </w:rPr>
        <w:t xml:space="preserve">ولی امام ابوحنیفه، شافعی، لیث بن سعد و جمهور بر‌این باورند که مسح دست تا آرنج واجب است و به چند حدیث استدلال جسته‌اند: </w:t>
      </w:r>
    </w:p>
    <w:p w:rsidR="00335BB5" w:rsidRPr="00BD5DC8" w:rsidRDefault="00335BB5" w:rsidP="004709A5">
      <w:pPr>
        <w:ind w:firstLine="284"/>
        <w:jc w:val="both"/>
        <w:rPr>
          <w:rStyle w:val="Char4"/>
          <w:rtl/>
        </w:rPr>
      </w:pPr>
      <w:r w:rsidRPr="00BD5DC8">
        <w:rPr>
          <w:rStyle w:val="Char4"/>
          <w:rFonts w:hint="cs"/>
          <w:rtl/>
        </w:rPr>
        <w:t xml:space="preserve">سه حدیث نخست که در رابطه با دو ضربه‌بودن تیمم آوردیم و حدیث شماره 535 و 529 و امام زهری معتقد است که مسح دست‌ها تا شانه واجب است و به حدیث عماربن یاسر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w:t>
      </w:r>
      <w:r w:rsidR="00846A08">
        <w:rPr>
          <w:rStyle w:val="Char4"/>
          <w:rFonts w:hint="cs"/>
          <w:rtl/>
        </w:rPr>
        <w:t>(</w:t>
      </w:r>
      <w:r w:rsidRPr="00BD5DC8">
        <w:rPr>
          <w:rStyle w:val="Char4"/>
          <w:rFonts w:hint="cs"/>
          <w:rtl/>
        </w:rPr>
        <w:t>شماره 536</w:t>
      </w:r>
      <w:r w:rsidR="00846A08">
        <w:rPr>
          <w:rStyle w:val="Char4"/>
          <w:rFonts w:hint="cs"/>
          <w:rtl/>
        </w:rPr>
        <w:t>)</w:t>
      </w:r>
      <w:r w:rsidRPr="00BD5DC8">
        <w:rPr>
          <w:rStyle w:val="Char4"/>
          <w:rFonts w:hint="cs"/>
          <w:rtl/>
        </w:rPr>
        <w:t xml:space="preserve"> استدلال جسته است. ولی جمهور علماء و صاحب‌نظران اسلامی این حدیث را این‌گونه توج</w:t>
      </w:r>
      <w:r w:rsidR="001C559E">
        <w:rPr>
          <w:rStyle w:val="Char4"/>
          <w:rFonts w:hint="cs"/>
          <w:rtl/>
        </w:rPr>
        <w:t>ی</w:t>
      </w:r>
      <w:r w:rsidRPr="00BD5DC8">
        <w:rPr>
          <w:rStyle w:val="Char4"/>
          <w:rFonts w:hint="cs"/>
          <w:rtl/>
        </w:rPr>
        <w:t>ه کرده‌اند که در ابتدای نزول حکم تیمم، روشی که صحابه‌</w:t>
      </w:r>
      <w:r w:rsidR="001C559E">
        <w:rPr>
          <w:rStyle w:val="Char4"/>
          <w:rFonts w:hint="cs"/>
          <w:rtl/>
        </w:rPr>
        <w:t>ی</w:t>
      </w:r>
      <w:r w:rsidRPr="00BD5DC8">
        <w:rPr>
          <w:rStyle w:val="Char4"/>
          <w:rFonts w:hint="cs"/>
          <w:rtl/>
        </w:rPr>
        <w:t xml:space="preserve"> کرام</w:t>
      </w:r>
      <w:r w:rsidR="001F073B" w:rsidRPr="001F073B">
        <w:rPr>
          <w:rStyle w:val="Char4"/>
          <w:rFonts w:cs="CTraditional Arabic" w:hint="cs"/>
          <w:rtl/>
        </w:rPr>
        <w:t xml:space="preserve"> ش</w:t>
      </w:r>
      <w:r w:rsidR="001C559E">
        <w:rPr>
          <w:rStyle w:val="Char4"/>
          <w:rFonts w:cs="CTraditional Arabic" w:hint="cs"/>
          <w:rtl/>
        </w:rPr>
        <w:t xml:space="preserve"> </w:t>
      </w:r>
      <w:r w:rsidRPr="00BD5DC8">
        <w:rPr>
          <w:rStyle w:val="Char4"/>
          <w:rFonts w:hint="cs"/>
          <w:rtl/>
        </w:rPr>
        <w:t>در تیمم به کار می‌بردند، اجتهاد خود آنان بود و تقر</w:t>
      </w:r>
      <w:r w:rsidR="001C559E">
        <w:rPr>
          <w:rStyle w:val="Char4"/>
          <w:rFonts w:hint="cs"/>
          <w:rtl/>
        </w:rPr>
        <w:t>ی</w:t>
      </w:r>
      <w:r w:rsidRPr="00BD5DC8">
        <w:rPr>
          <w:rStyle w:val="Char4"/>
          <w:rFonts w:hint="cs"/>
          <w:rtl/>
        </w:rPr>
        <w:t>ر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این زمینه به ثبوت نرسیده است، لذا در مقابل روایات و احادیث صریح و صحیح، نمی‌توان از این حدیث، استدلال کرد.</w:t>
      </w:r>
    </w:p>
    <w:p w:rsidR="008F4C24" w:rsidRDefault="008F4C24" w:rsidP="004709A5">
      <w:pPr>
        <w:ind w:firstLine="284"/>
        <w:jc w:val="both"/>
        <w:rPr>
          <w:rStyle w:val="Char4"/>
          <w:rtl/>
        </w:rPr>
        <w:sectPr w:rsidR="008F4C24" w:rsidSect="00AA4D64">
          <w:footnotePr>
            <w:numRestart w:val="eachPage"/>
          </w:footnotePr>
          <w:type w:val="oddPage"/>
          <w:pgSz w:w="9356" w:h="13608" w:code="9"/>
          <w:pgMar w:top="567" w:right="1134" w:bottom="851" w:left="1134" w:header="454" w:footer="0" w:gutter="0"/>
          <w:cols w:space="708"/>
          <w:titlePg/>
          <w:bidi/>
          <w:rtlGutter/>
          <w:docGrid w:linePitch="381"/>
        </w:sectPr>
      </w:pPr>
    </w:p>
    <w:p w:rsidR="00335BB5" w:rsidRPr="005B2E4D" w:rsidRDefault="00335BB5" w:rsidP="005B2E4D">
      <w:pPr>
        <w:pStyle w:val="af4"/>
        <w:rPr>
          <w:rStyle w:val="Char4"/>
          <w:rFonts w:ascii="IRTitr" w:hAnsi="IRTitr" w:cs="IRTitr"/>
          <w:sz w:val="56"/>
          <w:szCs w:val="56"/>
          <w:rtl/>
        </w:rPr>
      </w:pPr>
      <w:bookmarkStart w:id="50" w:name="_Toc447280245"/>
      <w:r w:rsidRPr="005B2E4D">
        <w:rPr>
          <w:rStyle w:val="Char4"/>
          <w:rFonts w:ascii="IRTitr" w:hAnsi="IRTitr" w:cs="IRTitr" w:hint="cs"/>
          <w:sz w:val="56"/>
          <w:szCs w:val="56"/>
          <w:rtl/>
        </w:rPr>
        <w:t xml:space="preserve">باب </w:t>
      </w:r>
      <w:r w:rsidR="00846A08" w:rsidRPr="005B2E4D">
        <w:rPr>
          <w:rStyle w:val="Char4"/>
          <w:rFonts w:ascii="IRTitr" w:hAnsi="IRTitr" w:cs="IRTitr" w:hint="cs"/>
          <w:sz w:val="56"/>
          <w:szCs w:val="56"/>
          <w:rtl/>
        </w:rPr>
        <w:t>(</w:t>
      </w:r>
      <w:r w:rsidRPr="005B2E4D">
        <w:rPr>
          <w:rStyle w:val="Char4"/>
          <w:rFonts w:ascii="IRTitr" w:hAnsi="IRTitr" w:cs="IRTitr" w:hint="cs"/>
          <w:sz w:val="56"/>
          <w:szCs w:val="56"/>
          <w:rtl/>
        </w:rPr>
        <w:t>11</w:t>
      </w:r>
      <w:r w:rsidR="00846A08" w:rsidRPr="005B2E4D">
        <w:rPr>
          <w:rStyle w:val="Char4"/>
          <w:rFonts w:ascii="IRTitr" w:hAnsi="IRTitr" w:cs="IRTitr" w:hint="cs"/>
          <w:sz w:val="56"/>
          <w:szCs w:val="56"/>
          <w:rtl/>
        </w:rPr>
        <w:t>)</w:t>
      </w:r>
      <w:r w:rsidRPr="005B2E4D">
        <w:rPr>
          <w:rStyle w:val="Char4"/>
          <w:rFonts w:ascii="IRTitr" w:hAnsi="IRTitr" w:cs="IRTitr" w:hint="cs"/>
          <w:sz w:val="56"/>
          <w:szCs w:val="56"/>
          <w:rtl/>
        </w:rPr>
        <w:t xml:space="preserve"> </w:t>
      </w:r>
      <w:r w:rsidR="005B2E4D" w:rsidRPr="005B2E4D">
        <w:rPr>
          <w:rStyle w:val="Char4"/>
          <w:rFonts w:ascii="IRTitr" w:hAnsi="IRTitr" w:cs="IRTitr"/>
          <w:sz w:val="56"/>
          <w:szCs w:val="56"/>
          <w:rtl/>
        </w:rPr>
        <w:br/>
      </w:r>
      <w:r w:rsidRPr="005B2E4D">
        <w:rPr>
          <w:rStyle w:val="Char4"/>
          <w:rFonts w:ascii="IRTitr" w:hAnsi="IRTitr" w:cs="IRTitr" w:hint="cs"/>
          <w:sz w:val="56"/>
          <w:szCs w:val="56"/>
          <w:rtl/>
        </w:rPr>
        <w:t>درباره‌</w:t>
      </w:r>
      <w:r w:rsidR="005B2E4D">
        <w:rPr>
          <w:rStyle w:val="Char4"/>
          <w:rFonts w:ascii="IRTitr" w:hAnsi="IRTitr" w:cs="IRTitr" w:hint="cs"/>
          <w:sz w:val="56"/>
          <w:szCs w:val="56"/>
          <w:rtl/>
        </w:rPr>
        <w:t>ی</w:t>
      </w:r>
      <w:r w:rsidRPr="005B2E4D">
        <w:rPr>
          <w:rStyle w:val="Char4"/>
          <w:rFonts w:ascii="IRTitr" w:hAnsi="IRTitr" w:cs="IRTitr" w:hint="cs"/>
          <w:sz w:val="56"/>
          <w:szCs w:val="56"/>
          <w:rtl/>
        </w:rPr>
        <w:t xml:space="preserve"> غسل مسنون</w:t>
      </w:r>
      <w:bookmarkEnd w:id="50"/>
    </w:p>
    <w:p w:rsidR="008F4C24" w:rsidRDefault="008F4C24" w:rsidP="00BD5DC8">
      <w:pPr>
        <w:pStyle w:val="a1"/>
        <w:rPr>
          <w:rtl/>
        </w:rPr>
        <w:sectPr w:rsidR="008F4C24" w:rsidSect="00AA4D64">
          <w:footnotePr>
            <w:numRestart w:val="eachPage"/>
          </w:footnotePr>
          <w:type w:val="oddPage"/>
          <w:pgSz w:w="9356" w:h="13608" w:code="9"/>
          <w:pgMar w:top="567" w:right="1134" w:bottom="851" w:left="1134" w:header="454" w:footer="0" w:gutter="0"/>
          <w:cols w:space="708"/>
          <w:titlePg/>
          <w:bidi/>
          <w:rtlGutter/>
          <w:docGrid w:linePitch="381"/>
        </w:sectPr>
      </w:pPr>
    </w:p>
    <w:p w:rsidR="004709A5" w:rsidRDefault="00335BB5" w:rsidP="00BD5DC8">
      <w:pPr>
        <w:pStyle w:val="a1"/>
        <w:rPr>
          <w:rtl/>
        </w:rPr>
      </w:pPr>
      <w:bookmarkStart w:id="51" w:name="_Toc447280246"/>
      <w:r w:rsidRPr="00880785">
        <w:rPr>
          <w:rtl/>
        </w:rPr>
        <w:t>فصل</w:t>
      </w:r>
      <w:r w:rsidRPr="00880785">
        <w:rPr>
          <w:rFonts w:hint="cs"/>
          <w:rtl/>
        </w:rPr>
        <w:t xml:space="preserve"> اول</w:t>
      </w:r>
      <w:bookmarkEnd w:id="51"/>
    </w:p>
    <w:p w:rsidR="00335BB5" w:rsidRPr="00BD5DC8" w:rsidRDefault="00BA7FD8" w:rsidP="007D4D61">
      <w:pPr>
        <w:autoSpaceDE w:val="0"/>
        <w:autoSpaceDN w:val="0"/>
        <w:adjustRightInd w:val="0"/>
        <w:ind w:firstLine="227"/>
        <w:jc w:val="lowKashida"/>
        <w:rPr>
          <w:rStyle w:val="Char3"/>
          <w:rtl/>
          <w:lang w:bidi="fa-IR"/>
        </w:rPr>
      </w:pPr>
      <w:r w:rsidRPr="00BA7FD8">
        <w:rPr>
          <w:rStyle w:val="Char4"/>
          <w:rFonts w:hint="cs"/>
          <w:rtl/>
        </w:rPr>
        <w:t>537</w:t>
      </w:r>
      <w:r w:rsidR="00335BB5" w:rsidRPr="00BD5DC8">
        <w:rPr>
          <w:rStyle w:val="Char3"/>
          <w:rFonts w:hint="cs"/>
          <w:rtl/>
        </w:rPr>
        <w:t xml:space="preserve"> </w:t>
      </w:r>
      <w:r w:rsidR="00335BB5" w:rsidRPr="00AA4D64">
        <w:rPr>
          <w:rStyle w:val="Char4"/>
          <w:rFonts w:hint="cs"/>
          <w:rtl/>
        </w:rPr>
        <w:t xml:space="preserve">_ </w:t>
      </w:r>
      <w:r w:rsidR="00846A08" w:rsidRPr="00AA4D64">
        <w:rPr>
          <w:rStyle w:val="Char4"/>
          <w:rFonts w:hint="cs"/>
          <w:rtl/>
        </w:rPr>
        <w:t>(</w:t>
      </w:r>
      <w:r w:rsidRPr="00BA7FD8">
        <w:rPr>
          <w:rStyle w:val="Char4"/>
          <w:rFonts w:hint="cs"/>
          <w:rtl/>
        </w:rPr>
        <w:t>1</w:t>
      </w:r>
      <w:r w:rsidR="00CF164C" w:rsidRPr="00CF164C">
        <w:rPr>
          <w:rStyle w:val="Char3"/>
          <w:rFonts w:cs="IRNazli" w:hint="cs"/>
          <w:rtl/>
        </w:rPr>
        <w:t>)</w:t>
      </w:r>
      <w:r w:rsidR="00335BB5" w:rsidRPr="00BD5DC8">
        <w:rPr>
          <w:rStyle w:val="Char3"/>
          <w:rFonts w:hint="cs"/>
          <w:rtl/>
        </w:rPr>
        <w:t xml:space="preserve"> </w:t>
      </w:r>
      <w:r w:rsidR="00335BB5" w:rsidRPr="00BD5DC8">
        <w:rPr>
          <w:rStyle w:val="Char3"/>
          <w:rtl/>
        </w:rPr>
        <w:t xml:space="preserve">عن ابنُ عمرَ </w:t>
      </w:r>
      <w:r w:rsidR="00846A08">
        <w:rPr>
          <w:rStyle w:val="Char3"/>
          <w:rtl/>
        </w:rPr>
        <w:t>[</w:t>
      </w:r>
      <w:r w:rsidR="00992C10" w:rsidRPr="00992C10">
        <w:rPr>
          <w:rStyle w:val="Char3"/>
          <w:rFonts w:cs="CTraditional Arabic"/>
          <w:szCs w:val="28"/>
          <w:rtl/>
        </w:rPr>
        <w:t>ب</w:t>
      </w:r>
      <w:r w:rsidR="00846A08">
        <w:rPr>
          <w:rStyle w:val="Char3"/>
          <w:rtl/>
        </w:rPr>
        <w:t>]</w:t>
      </w:r>
      <w:r w:rsidR="00335BB5"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335BB5" w:rsidRPr="00BD5DC8">
        <w:rPr>
          <w:rStyle w:val="Char3"/>
          <w:rtl/>
        </w:rPr>
        <w:t xml:space="preserve"> «إِذا جاءَ أحدُك</w:t>
      </w:r>
      <w:r w:rsidR="00335BB5" w:rsidRPr="00BD5DC8">
        <w:rPr>
          <w:rStyle w:val="Char3"/>
          <w:rFonts w:hint="cs"/>
          <w:rtl/>
        </w:rPr>
        <w:t>ُ</w:t>
      </w:r>
      <w:r w:rsidR="00335BB5" w:rsidRPr="00BD5DC8">
        <w:rPr>
          <w:rStyle w:val="Char3"/>
          <w:rtl/>
        </w:rPr>
        <w:t>م الجمعةَ ف</w:t>
      </w:r>
      <w:r w:rsidR="00335BB5" w:rsidRPr="00BD5DC8">
        <w:rPr>
          <w:rStyle w:val="Char3"/>
          <w:rFonts w:hint="cs"/>
          <w:rtl/>
        </w:rPr>
        <w:t>َ</w:t>
      </w:r>
      <w:r w:rsidR="00335BB5" w:rsidRPr="00BD5DC8">
        <w:rPr>
          <w:rStyle w:val="Char3"/>
          <w:rtl/>
        </w:rPr>
        <w:t>لْي</w:t>
      </w:r>
      <w:r w:rsidR="00335BB5" w:rsidRPr="00BD5DC8">
        <w:rPr>
          <w:rStyle w:val="Char3"/>
          <w:rFonts w:hint="cs"/>
          <w:rtl/>
        </w:rPr>
        <w:t>َ</w:t>
      </w:r>
      <w:r w:rsidR="00335BB5" w:rsidRPr="00BD5DC8">
        <w:rPr>
          <w:rStyle w:val="Char3"/>
          <w:rtl/>
        </w:rPr>
        <w:t>غت</w:t>
      </w:r>
      <w:r w:rsidR="00335BB5" w:rsidRPr="00BD5DC8">
        <w:rPr>
          <w:rStyle w:val="Char3"/>
          <w:rFonts w:hint="cs"/>
          <w:rtl/>
        </w:rPr>
        <w:t>َ</w:t>
      </w:r>
      <w:r w:rsidR="00335BB5" w:rsidRPr="00BD5DC8">
        <w:rPr>
          <w:rStyle w:val="Char3"/>
          <w:rtl/>
        </w:rPr>
        <w:t xml:space="preserve">سِلْ». </w:t>
      </w:r>
      <w:r w:rsidR="00335BB5" w:rsidRPr="008F4C24">
        <w:rPr>
          <w:rStyle w:val="Char1"/>
          <w:rtl/>
        </w:rPr>
        <w:t>متفق عليه</w:t>
      </w:r>
      <w:r w:rsidR="007D4D61" w:rsidRPr="007D4D61">
        <w:rPr>
          <w:rStyle w:val="Char4"/>
          <w:rFonts w:hint="cs"/>
          <w:vertAlign w:val="superscript"/>
          <w:rtl/>
          <w:lang w:bidi="ar-SA"/>
        </w:rPr>
        <w:t>(</w:t>
      </w:r>
      <w:r w:rsidR="007D4D61" w:rsidRPr="007D4D61">
        <w:rPr>
          <w:rStyle w:val="Char4"/>
          <w:vertAlign w:val="superscript"/>
          <w:rtl/>
          <w:lang w:bidi="ar-SA"/>
        </w:rPr>
        <w:footnoteReference w:id="260"/>
      </w:r>
      <w:r w:rsidR="007D4D61" w:rsidRPr="007D4D61">
        <w:rPr>
          <w:rStyle w:val="Char4"/>
          <w:rFonts w:hint="cs"/>
          <w:vertAlign w:val="superscript"/>
          <w:rtl/>
          <w:lang w:bidi="ar-SA"/>
        </w:rPr>
        <w:t>)</w:t>
      </w:r>
      <w:r w:rsidR="007D4D61">
        <w:rPr>
          <w:rStyle w:val="Char4"/>
          <w:rFonts w:hint="cs"/>
          <w:rtl/>
        </w:rPr>
        <w:t>.</w:t>
      </w:r>
    </w:p>
    <w:p w:rsidR="00335BB5" w:rsidRPr="00AA4D64" w:rsidRDefault="00335BB5" w:rsidP="00AA4D64">
      <w:pPr>
        <w:ind w:firstLine="284"/>
        <w:jc w:val="both"/>
        <w:rPr>
          <w:rStyle w:val="Char4"/>
          <w:spacing w:val="-4"/>
          <w:rtl/>
        </w:rPr>
      </w:pPr>
      <w:r w:rsidRPr="00AA4D64">
        <w:rPr>
          <w:rStyle w:val="Char4"/>
          <w:rFonts w:hint="cs"/>
          <w:spacing w:val="-4"/>
          <w:rtl/>
        </w:rPr>
        <w:t xml:space="preserve">537 </w:t>
      </w:r>
      <w:r w:rsidRPr="00AA4D64">
        <w:rPr>
          <w:rStyle w:val="Char4"/>
          <w:spacing w:val="-4"/>
          <w:rtl/>
        </w:rPr>
        <w:t>–</w:t>
      </w:r>
      <w:r w:rsidRPr="00AA4D64">
        <w:rPr>
          <w:rStyle w:val="Char4"/>
          <w:rFonts w:hint="cs"/>
          <w:spacing w:val="-4"/>
          <w:rtl/>
        </w:rPr>
        <w:t xml:space="preserve"> </w:t>
      </w:r>
      <w:r w:rsidR="00846A08" w:rsidRPr="00AA4D64">
        <w:rPr>
          <w:rStyle w:val="Char4"/>
          <w:rFonts w:hint="cs"/>
          <w:spacing w:val="-4"/>
          <w:rtl/>
        </w:rPr>
        <w:t>(</w:t>
      </w:r>
      <w:r w:rsidRPr="00AA4D64">
        <w:rPr>
          <w:rStyle w:val="Char4"/>
          <w:rFonts w:hint="cs"/>
          <w:spacing w:val="-4"/>
          <w:rtl/>
        </w:rPr>
        <w:t>1</w:t>
      </w:r>
      <w:r w:rsidR="00846A08" w:rsidRPr="00AA4D64">
        <w:rPr>
          <w:rStyle w:val="Char4"/>
          <w:rFonts w:hint="cs"/>
          <w:spacing w:val="-4"/>
          <w:rtl/>
        </w:rPr>
        <w:t>)</w:t>
      </w:r>
      <w:r w:rsidRPr="00AA4D64">
        <w:rPr>
          <w:rStyle w:val="Char4"/>
          <w:rFonts w:hint="cs"/>
          <w:spacing w:val="-4"/>
          <w:rtl/>
        </w:rPr>
        <w:t xml:space="preserve"> عبدالله بن عمر</w:t>
      </w:r>
      <w:r w:rsidR="00AA4D64" w:rsidRPr="00AA4D64">
        <w:rPr>
          <w:rStyle w:val="Char4"/>
          <w:rFonts w:hint="cs"/>
          <w:spacing w:val="-4"/>
          <w:rtl/>
        </w:rPr>
        <w:t xml:space="preserve"> </w:t>
      </w:r>
      <w:r w:rsidR="00992C10" w:rsidRPr="00AA4D64">
        <w:rPr>
          <w:rStyle w:val="Char4"/>
          <w:rFonts w:cs="CTraditional Arabic"/>
          <w:spacing w:val="-4"/>
          <w:rtl/>
        </w:rPr>
        <w:t>ب</w:t>
      </w:r>
      <w:r w:rsidR="00AA4D64" w:rsidRPr="00AA4D64">
        <w:rPr>
          <w:rStyle w:val="Char4"/>
          <w:spacing w:val="-4"/>
          <w:rtl/>
        </w:rPr>
        <w:t xml:space="preserve"> </w:t>
      </w:r>
      <w:r w:rsidRPr="00AA4D64">
        <w:rPr>
          <w:rStyle w:val="Char4"/>
          <w:rFonts w:hint="cs"/>
          <w:spacing w:val="-4"/>
          <w:rtl/>
        </w:rPr>
        <w:t>گوید: پیامبر</w:t>
      </w:r>
      <w:r w:rsidR="001C559E" w:rsidRPr="00AA4D64">
        <w:rPr>
          <w:rStyle w:val="Char4"/>
          <w:rFonts w:hint="cs"/>
          <w:spacing w:val="-4"/>
          <w:rtl/>
        </w:rPr>
        <w:t xml:space="preserve"> </w:t>
      </w:r>
      <w:r w:rsidR="001F073B" w:rsidRPr="00AA4D64">
        <w:rPr>
          <w:rStyle w:val="Char4"/>
          <w:rFonts w:cs="CTraditional Arabic" w:hint="cs"/>
          <w:spacing w:val="-4"/>
          <w:rtl/>
        </w:rPr>
        <w:t>ج</w:t>
      </w:r>
      <w:r w:rsidR="001C559E" w:rsidRPr="00AA4D64">
        <w:rPr>
          <w:rStyle w:val="Char4"/>
          <w:rFonts w:cs="CTraditional Arabic" w:hint="cs"/>
          <w:spacing w:val="-4"/>
          <w:rtl/>
        </w:rPr>
        <w:t xml:space="preserve"> </w:t>
      </w:r>
      <w:r w:rsidR="00AA4D64" w:rsidRPr="00AA4D64">
        <w:rPr>
          <w:rStyle w:val="Char4"/>
          <w:rFonts w:hint="cs"/>
          <w:spacing w:val="-4"/>
          <w:rtl/>
        </w:rPr>
        <w:t>فرمود: وقتی هر</w:t>
      </w:r>
      <w:r w:rsidRPr="00AA4D64">
        <w:rPr>
          <w:rStyle w:val="Char4"/>
          <w:rFonts w:hint="cs"/>
          <w:spacing w:val="-4"/>
          <w:rtl/>
        </w:rPr>
        <w:t>یک از شما به نماز جمعه می‌آید، باید قبلاً غسل نماید (و خویشتن را پاک و پاکیزه و خوشبو و معطر نماید</w:t>
      </w:r>
      <w:r w:rsidR="001F073B" w:rsidRPr="00AA4D64">
        <w:rPr>
          <w:rStyle w:val="Char4"/>
          <w:rFonts w:hint="cs"/>
          <w:spacing w:val="-4"/>
          <w:rtl/>
        </w:rPr>
        <w:t>).</w:t>
      </w:r>
      <w:r w:rsidRPr="00AA4D64">
        <w:rPr>
          <w:rStyle w:val="Char4"/>
          <w:rFonts w:hint="cs"/>
          <w:spacing w:val="-4"/>
          <w:rtl/>
        </w:rPr>
        <w:t xml:space="preserve"> </w:t>
      </w:r>
    </w:p>
    <w:p w:rsidR="004709A5" w:rsidRDefault="00335BB5" w:rsidP="004709A5">
      <w:pPr>
        <w:ind w:firstLine="284"/>
        <w:jc w:val="both"/>
        <w:rPr>
          <w:rStyle w:val="Char4"/>
          <w:rtl/>
        </w:rPr>
      </w:pPr>
      <w:r w:rsidRPr="00BD5DC8">
        <w:rPr>
          <w:rStyle w:val="Char4"/>
          <w:rFonts w:hint="cs"/>
          <w:rtl/>
        </w:rPr>
        <w:t>[این حدیث را بخاری و مسلم روایت کرده‌اند</w:t>
      </w:r>
      <w:r w:rsidR="001F073B">
        <w:rPr>
          <w:rStyle w:val="Char4"/>
          <w:rFonts w:hint="cs"/>
          <w:rtl/>
        </w:rPr>
        <w:t>].</w:t>
      </w:r>
      <w:r w:rsidRPr="00BD5DC8">
        <w:rPr>
          <w:rStyle w:val="Char4"/>
          <w:rFonts w:hint="cs"/>
          <w:rtl/>
        </w:rPr>
        <w:t xml:space="preserve"> </w:t>
      </w:r>
    </w:p>
    <w:p w:rsidR="00335BB5" w:rsidRPr="00BD5DC8" w:rsidRDefault="00BA7FD8" w:rsidP="007D4D61">
      <w:pPr>
        <w:autoSpaceDE w:val="0"/>
        <w:autoSpaceDN w:val="0"/>
        <w:adjustRightInd w:val="0"/>
        <w:ind w:firstLine="227"/>
        <w:jc w:val="lowKashida"/>
        <w:rPr>
          <w:rStyle w:val="Char3"/>
          <w:rtl/>
          <w:lang w:bidi="fa-IR"/>
        </w:rPr>
      </w:pPr>
      <w:r w:rsidRPr="00BA7FD8">
        <w:rPr>
          <w:rStyle w:val="Char4"/>
          <w:rFonts w:hint="cs"/>
          <w:rtl/>
        </w:rPr>
        <w:t>538</w:t>
      </w:r>
      <w:r w:rsidR="00335BB5" w:rsidRPr="00BD5DC8">
        <w:rPr>
          <w:rStyle w:val="Char3"/>
          <w:rFonts w:hint="cs"/>
          <w:rtl/>
        </w:rPr>
        <w:t xml:space="preserve"> </w:t>
      </w:r>
      <w:r w:rsidR="00335BB5" w:rsidRPr="00BD5DC8">
        <w:rPr>
          <w:rStyle w:val="Char3"/>
          <w:rFonts w:ascii="Times New Roman" w:hAnsi="Times New Roman" w:cs="Times New Roman" w:hint="cs"/>
          <w:rtl/>
        </w:rPr>
        <w:t>–</w:t>
      </w:r>
      <w:r w:rsidR="00335BB5" w:rsidRPr="00BD5DC8">
        <w:rPr>
          <w:rStyle w:val="Char3"/>
          <w:rFonts w:hint="cs"/>
          <w:rtl/>
        </w:rPr>
        <w:t xml:space="preserve"> </w:t>
      </w:r>
      <w:r w:rsidR="00E42D0A" w:rsidRPr="00E42D0A">
        <w:rPr>
          <w:rStyle w:val="Char3"/>
          <w:rFonts w:cs="IRNazli" w:hint="cs"/>
          <w:rtl/>
        </w:rPr>
        <w:t>(</w:t>
      </w:r>
      <w:r w:rsidRPr="00BA7FD8">
        <w:rPr>
          <w:rStyle w:val="Char4"/>
          <w:rFonts w:hint="cs"/>
          <w:rtl/>
        </w:rPr>
        <w:t>2</w:t>
      </w:r>
      <w:r w:rsidR="00CF164C" w:rsidRPr="00CF164C">
        <w:rPr>
          <w:rStyle w:val="Char3"/>
          <w:rFonts w:cs="IRNazli" w:hint="cs"/>
          <w:rtl/>
        </w:rPr>
        <w:t>)</w:t>
      </w:r>
      <w:r w:rsidR="00335BB5" w:rsidRPr="00BD5DC8">
        <w:rPr>
          <w:rStyle w:val="Char3"/>
          <w:rFonts w:hint="cs"/>
          <w:rtl/>
        </w:rPr>
        <w:t xml:space="preserve"> </w:t>
      </w:r>
      <w:r w:rsidR="00335BB5" w:rsidRPr="00BD5DC8">
        <w:rPr>
          <w:rStyle w:val="Char3"/>
          <w:rtl/>
        </w:rPr>
        <w:t>وعن أبي سعيد الخدري</w:t>
      </w:r>
      <w:r w:rsidR="003E0CC1">
        <w:rPr>
          <w:rStyle w:val="Char3"/>
          <w:rtl/>
        </w:rPr>
        <w:t>،</w:t>
      </w:r>
      <w:r w:rsidR="00335BB5"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335BB5" w:rsidRPr="00BD5DC8">
        <w:rPr>
          <w:rStyle w:val="Char3"/>
          <w:rtl/>
        </w:rPr>
        <w:t xml:space="preserve"> «غُسلُ ي</w:t>
      </w:r>
      <w:r w:rsidR="00335BB5" w:rsidRPr="00BD5DC8">
        <w:rPr>
          <w:rStyle w:val="Char3"/>
          <w:rFonts w:hint="cs"/>
          <w:rtl/>
        </w:rPr>
        <w:t>َ</w:t>
      </w:r>
      <w:r w:rsidR="00335BB5" w:rsidRPr="00BD5DC8">
        <w:rPr>
          <w:rStyle w:val="Char3"/>
          <w:rtl/>
        </w:rPr>
        <w:t>ومِ الج</w:t>
      </w:r>
      <w:r w:rsidR="00335BB5" w:rsidRPr="00BD5DC8">
        <w:rPr>
          <w:rStyle w:val="Char3"/>
          <w:rFonts w:hint="cs"/>
          <w:rtl/>
        </w:rPr>
        <w:t>ُ</w:t>
      </w:r>
      <w:r w:rsidR="00335BB5" w:rsidRPr="00BD5DC8">
        <w:rPr>
          <w:rStyle w:val="Char3"/>
          <w:rtl/>
        </w:rPr>
        <w:t>معَةِ واج</w:t>
      </w:r>
      <w:r w:rsidR="00335BB5" w:rsidRPr="00BD5DC8">
        <w:rPr>
          <w:rStyle w:val="Char3"/>
          <w:rFonts w:hint="cs"/>
          <w:rtl/>
        </w:rPr>
        <w:t>ِ</w:t>
      </w:r>
      <w:r w:rsidR="00335BB5" w:rsidRPr="00BD5DC8">
        <w:rPr>
          <w:rStyle w:val="Char3"/>
          <w:rtl/>
        </w:rPr>
        <w:t>بٌ على ك</w:t>
      </w:r>
      <w:r w:rsidR="00335BB5" w:rsidRPr="00BD5DC8">
        <w:rPr>
          <w:rStyle w:val="Char3"/>
          <w:rFonts w:hint="cs"/>
          <w:rtl/>
        </w:rPr>
        <w:t>ُ</w:t>
      </w:r>
      <w:r w:rsidR="00335BB5" w:rsidRPr="00BD5DC8">
        <w:rPr>
          <w:rStyle w:val="Char3"/>
          <w:rtl/>
        </w:rPr>
        <w:t>لِّ مُحْتَل</w:t>
      </w:r>
      <w:r w:rsidR="00335BB5" w:rsidRPr="00BD5DC8">
        <w:rPr>
          <w:rStyle w:val="Char3"/>
          <w:rFonts w:hint="cs"/>
          <w:rtl/>
        </w:rPr>
        <w:t>ِ</w:t>
      </w:r>
      <w:r w:rsidR="00335BB5" w:rsidRPr="00BD5DC8">
        <w:rPr>
          <w:rStyle w:val="Char3"/>
          <w:rtl/>
        </w:rPr>
        <w:t xml:space="preserve">مٍ». </w:t>
      </w:r>
      <w:r w:rsidR="00335BB5" w:rsidRPr="008F4C24">
        <w:rPr>
          <w:rStyle w:val="Char1"/>
          <w:rtl/>
        </w:rPr>
        <w:t>متفق عليه</w:t>
      </w:r>
      <w:r w:rsidR="007D4D61" w:rsidRPr="007D4D61">
        <w:rPr>
          <w:rStyle w:val="Char4"/>
          <w:rFonts w:hint="cs"/>
          <w:vertAlign w:val="superscript"/>
          <w:rtl/>
          <w:lang w:bidi="ar-SA"/>
        </w:rPr>
        <w:t>(</w:t>
      </w:r>
      <w:r w:rsidR="007D4D61" w:rsidRPr="007D4D61">
        <w:rPr>
          <w:rStyle w:val="Char4"/>
          <w:vertAlign w:val="superscript"/>
          <w:rtl/>
          <w:lang w:bidi="ar-SA"/>
        </w:rPr>
        <w:footnoteReference w:id="261"/>
      </w:r>
      <w:r w:rsidR="007D4D61" w:rsidRPr="007D4D61">
        <w:rPr>
          <w:rStyle w:val="Char4"/>
          <w:rFonts w:hint="cs"/>
          <w:vertAlign w:val="superscript"/>
          <w:rtl/>
          <w:lang w:bidi="ar-SA"/>
        </w:rPr>
        <w:t>)</w:t>
      </w:r>
      <w:r w:rsidR="007D4D61">
        <w:rPr>
          <w:rStyle w:val="Char4"/>
          <w:rFonts w:hint="cs"/>
          <w:rtl/>
        </w:rPr>
        <w:t>.</w:t>
      </w:r>
    </w:p>
    <w:p w:rsidR="00335BB5" w:rsidRPr="00BD5DC8" w:rsidRDefault="00335BB5" w:rsidP="004709A5">
      <w:pPr>
        <w:ind w:firstLine="284"/>
        <w:jc w:val="both"/>
        <w:rPr>
          <w:rStyle w:val="Char4"/>
          <w:rtl/>
        </w:rPr>
      </w:pPr>
      <w:r w:rsidRPr="00BD5DC8">
        <w:rPr>
          <w:rStyle w:val="Char4"/>
          <w:rFonts w:hint="cs"/>
          <w:rtl/>
        </w:rPr>
        <w:t xml:space="preserve">538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2</w:t>
      </w:r>
      <w:r w:rsidR="00846A08">
        <w:rPr>
          <w:rStyle w:val="Char4"/>
          <w:rFonts w:hint="cs"/>
          <w:rtl/>
        </w:rPr>
        <w:t>)</w:t>
      </w:r>
      <w:r w:rsidRPr="00BD5DC8">
        <w:rPr>
          <w:rStyle w:val="Char4"/>
          <w:rFonts w:hint="cs"/>
          <w:rtl/>
        </w:rPr>
        <w:t xml:space="preserve"> ابو سعید خدری</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گوید: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«غسل روز جمعه بر هر</w:t>
      </w:r>
      <w:r w:rsidR="008F4C24">
        <w:rPr>
          <w:rStyle w:val="Char4"/>
          <w:rFonts w:hint="cs"/>
          <w:rtl/>
        </w:rPr>
        <w:t xml:space="preserve"> مکلـّف و عاقل و بالغی واجب است</w:t>
      </w:r>
      <w:r w:rsidRPr="00BD5DC8">
        <w:rPr>
          <w:rStyle w:val="Char4"/>
          <w:rFonts w:hint="cs"/>
          <w:rtl/>
        </w:rPr>
        <w:t>»</w:t>
      </w:r>
      <w:r w:rsidR="008F4C24">
        <w:rPr>
          <w:rStyle w:val="Char4"/>
          <w:rFonts w:hint="cs"/>
          <w:rtl/>
        </w:rPr>
        <w:t>.</w:t>
      </w:r>
    </w:p>
    <w:p w:rsidR="004709A5" w:rsidRDefault="00335BB5" w:rsidP="004709A5">
      <w:pPr>
        <w:ind w:firstLine="284"/>
        <w:jc w:val="both"/>
        <w:rPr>
          <w:rStyle w:val="Char4"/>
          <w:rtl/>
        </w:rPr>
      </w:pPr>
      <w:r w:rsidRPr="00BD5DC8">
        <w:rPr>
          <w:rStyle w:val="Char4"/>
          <w:rFonts w:hint="cs"/>
          <w:rtl/>
        </w:rPr>
        <w:t>[این حدیث را بخاری و مسلم روایت کرده‌اند</w:t>
      </w:r>
      <w:r w:rsidR="001F073B">
        <w:rPr>
          <w:rStyle w:val="Char4"/>
          <w:rFonts w:hint="cs"/>
          <w:rtl/>
        </w:rPr>
        <w:t>].</w:t>
      </w:r>
      <w:r w:rsidRPr="00BD5DC8">
        <w:rPr>
          <w:rStyle w:val="Char4"/>
          <w:rFonts w:hint="cs"/>
          <w:rtl/>
        </w:rPr>
        <w:t xml:space="preserve"> </w:t>
      </w:r>
    </w:p>
    <w:p w:rsidR="00335BB5" w:rsidRPr="00BD5DC8" w:rsidRDefault="00BA7FD8" w:rsidP="007D4D61">
      <w:pPr>
        <w:autoSpaceDE w:val="0"/>
        <w:autoSpaceDN w:val="0"/>
        <w:adjustRightInd w:val="0"/>
        <w:ind w:firstLine="227"/>
        <w:jc w:val="lowKashida"/>
        <w:rPr>
          <w:rStyle w:val="Char3"/>
          <w:rtl/>
          <w:lang w:bidi="fa-IR"/>
        </w:rPr>
      </w:pPr>
      <w:r w:rsidRPr="00BA7FD8">
        <w:rPr>
          <w:rStyle w:val="Char4"/>
          <w:rFonts w:hint="cs"/>
          <w:rtl/>
        </w:rPr>
        <w:t>539</w:t>
      </w:r>
      <w:r w:rsidR="00335BB5" w:rsidRPr="00BD5DC8">
        <w:rPr>
          <w:rStyle w:val="Char3"/>
          <w:rFonts w:hint="cs"/>
          <w:rtl/>
        </w:rPr>
        <w:t xml:space="preserve"> </w:t>
      </w:r>
      <w:r w:rsidR="00335BB5" w:rsidRPr="00BD5DC8">
        <w:rPr>
          <w:rStyle w:val="Char3"/>
          <w:rFonts w:ascii="Times New Roman" w:hAnsi="Times New Roman" w:cs="Times New Roman" w:hint="cs"/>
          <w:rtl/>
        </w:rPr>
        <w:t>–</w:t>
      </w:r>
      <w:r w:rsidR="00335BB5" w:rsidRPr="00BD5DC8">
        <w:rPr>
          <w:rStyle w:val="Char3"/>
          <w:rFonts w:hint="cs"/>
          <w:rtl/>
        </w:rPr>
        <w:t xml:space="preserve"> </w:t>
      </w:r>
      <w:r w:rsidR="00E42D0A" w:rsidRPr="00E42D0A">
        <w:rPr>
          <w:rStyle w:val="Char3"/>
          <w:rFonts w:cs="IRNazli" w:hint="cs"/>
          <w:rtl/>
        </w:rPr>
        <w:t>(</w:t>
      </w:r>
      <w:r w:rsidRPr="00BA7FD8">
        <w:rPr>
          <w:rStyle w:val="Char4"/>
          <w:rFonts w:hint="cs"/>
          <w:rtl/>
        </w:rPr>
        <w:t>3</w:t>
      </w:r>
      <w:r w:rsidR="00CF164C" w:rsidRPr="00CF164C">
        <w:rPr>
          <w:rStyle w:val="Char3"/>
          <w:rFonts w:cs="IRNazli" w:hint="cs"/>
          <w:rtl/>
        </w:rPr>
        <w:t>)</w:t>
      </w:r>
      <w:r w:rsidR="00335BB5" w:rsidRPr="00BD5DC8">
        <w:rPr>
          <w:rStyle w:val="Char3"/>
          <w:rFonts w:hint="cs"/>
          <w:rtl/>
        </w:rPr>
        <w:t xml:space="preserve"> </w:t>
      </w:r>
      <w:r w:rsidR="00335BB5" w:rsidRPr="00BD5DC8">
        <w:rPr>
          <w:rStyle w:val="Char3"/>
          <w:rtl/>
        </w:rPr>
        <w:t>وعن أبي هريرةَ</w:t>
      </w:r>
      <w:r w:rsidR="003E0CC1">
        <w:rPr>
          <w:rStyle w:val="Char3"/>
          <w:rtl/>
        </w:rPr>
        <w:t>،</w:t>
      </w:r>
      <w:r w:rsidR="00335BB5" w:rsidRPr="00BD5DC8">
        <w:rPr>
          <w:rStyle w:val="Char3"/>
          <w:rtl/>
        </w:rPr>
        <w:t xml:space="preserve"> قال: قال رسولُ ا</w:t>
      </w:r>
      <w:r w:rsidR="00335BB5" w:rsidRPr="00BD5DC8">
        <w:rPr>
          <w:rStyle w:val="Char3"/>
          <w:rFonts w:hint="cs"/>
          <w:rtl/>
        </w:rPr>
        <w:t xml:space="preserve">لله </w:t>
      </w:r>
      <w:r w:rsidR="00992C10" w:rsidRPr="00992C10">
        <w:rPr>
          <w:rStyle w:val="Char3"/>
          <w:rFonts w:cs="CTraditional Arabic"/>
          <w:szCs w:val="28"/>
          <w:rtl/>
        </w:rPr>
        <w:t>ج</w:t>
      </w:r>
      <w:r w:rsidR="00335BB5" w:rsidRPr="00BD5DC8">
        <w:rPr>
          <w:rStyle w:val="Char3"/>
          <w:rFonts w:hint="cs"/>
          <w:rtl/>
        </w:rPr>
        <w:t>:</w:t>
      </w:r>
      <w:r w:rsidR="00335BB5" w:rsidRPr="00BD5DC8">
        <w:rPr>
          <w:rStyle w:val="Char3"/>
          <w:rtl/>
        </w:rPr>
        <w:t xml:space="preserve"> «حق</w:t>
      </w:r>
      <w:r w:rsidR="00335BB5" w:rsidRPr="00BD5DC8">
        <w:rPr>
          <w:rStyle w:val="Char3"/>
          <w:rFonts w:hint="cs"/>
          <w:rtl/>
        </w:rPr>
        <w:t>ٌّ</w:t>
      </w:r>
      <w:r w:rsidR="00335BB5" w:rsidRPr="00BD5DC8">
        <w:rPr>
          <w:rStyle w:val="Char3"/>
          <w:rtl/>
        </w:rPr>
        <w:t xml:space="preserve"> على ك</w:t>
      </w:r>
      <w:r w:rsidR="00335BB5" w:rsidRPr="00BD5DC8">
        <w:rPr>
          <w:rStyle w:val="Char3"/>
          <w:rFonts w:hint="cs"/>
          <w:rtl/>
        </w:rPr>
        <w:t>ُ</w:t>
      </w:r>
      <w:r w:rsidR="00335BB5" w:rsidRPr="00BD5DC8">
        <w:rPr>
          <w:rStyle w:val="Char3"/>
          <w:rtl/>
        </w:rPr>
        <w:t>لِّ م</w:t>
      </w:r>
      <w:r w:rsidR="00335BB5" w:rsidRPr="00BD5DC8">
        <w:rPr>
          <w:rStyle w:val="Char3"/>
          <w:rFonts w:hint="cs"/>
          <w:rtl/>
        </w:rPr>
        <w:t>ُ</w:t>
      </w:r>
      <w:r w:rsidR="00335BB5" w:rsidRPr="00BD5DC8">
        <w:rPr>
          <w:rStyle w:val="Char3"/>
          <w:rtl/>
        </w:rPr>
        <w:t>سل</w:t>
      </w:r>
      <w:r w:rsidR="00335BB5" w:rsidRPr="00BD5DC8">
        <w:rPr>
          <w:rStyle w:val="Char3"/>
          <w:rFonts w:hint="cs"/>
          <w:rtl/>
        </w:rPr>
        <w:t>ِ</w:t>
      </w:r>
      <w:r w:rsidR="00335BB5" w:rsidRPr="00BD5DC8">
        <w:rPr>
          <w:rStyle w:val="Char3"/>
          <w:rtl/>
        </w:rPr>
        <w:t>مٍ أنْ ي</w:t>
      </w:r>
      <w:r w:rsidR="00335BB5" w:rsidRPr="00BD5DC8">
        <w:rPr>
          <w:rStyle w:val="Char3"/>
          <w:rFonts w:hint="cs"/>
          <w:rtl/>
        </w:rPr>
        <w:t>َّ</w:t>
      </w:r>
      <w:r w:rsidR="00335BB5" w:rsidRPr="00BD5DC8">
        <w:rPr>
          <w:rStyle w:val="Char3"/>
          <w:rtl/>
        </w:rPr>
        <w:t>غت</w:t>
      </w:r>
      <w:r w:rsidR="00335BB5" w:rsidRPr="00BD5DC8">
        <w:rPr>
          <w:rStyle w:val="Char3"/>
          <w:rFonts w:hint="cs"/>
          <w:rtl/>
        </w:rPr>
        <w:t>َ</w:t>
      </w:r>
      <w:r w:rsidR="00335BB5" w:rsidRPr="00BD5DC8">
        <w:rPr>
          <w:rStyle w:val="Char3"/>
          <w:rtl/>
        </w:rPr>
        <w:t>سِلَ في ك</w:t>
      </w:r>
      <w:r w:rsidR="00335BB5" w:rsidRPr="00BD5DC8">
        <w:rPr>
          <w:rStyle w:val="Char3"/>
          <w:rFonts w:hint="cs"/>
          <w:rtl/>
        </w:rPr>
        <w:t>ُ</w:t>
      </w:r>
      <w:r w:rsidR="00335BB5" w:rsidRPr="00BD5DC8">
        <w:rPr>
          <w:rStyle w:val="Char3"/>
          <w:rtl/>
        </w:rPr>
        <w:t>لِّ س</w:t>
      </w:r>
      <w:r w:rsidR="00335BB5" w:rsidRPr="00BD5DC8">
        <w:rPr>
          <w:rStyle w:val="Char3"/>
          <w:rFonts w:hint="cs"/>
          <w:rtl/>
        </w:rPr>
        <w:t>َ</w:t>
      </w:r>
      <w:r w:rsidR="00335BB5" w:rsidRPr="00BD5DC8">
        <w:rPr>
          <w:rStyle w:val="Char3"/>
          <w:rtl/>
        </w:rPr>
        <w:t>بع</w:t>
      </w:r>
      <w:r w:rsidR="00335BB5" w:rsidRPr="00BD5DC8">
        <w:rPr>
          <w:rStyle w:val="Char3"/>
          <w:rFonts w:hint="cs"/>
          <w:rtl/>
        </w:rPr>
        <w:t>َ</w:t>
      </w:r>
      <w:r w:rsidR="00335BB5" w:rsidRPr="00BD5DC8">
        <w:rPr>
          <w:rStyle w:val="Char3"/>
          <w:rtl/>
        </w:rPr>
        <w:t>ةِ أيامٍ ي</w:t>
      </w:r>
      <w:r w:rsidR="00335BB5" w:rsidRPr="00BD5DC8">
        <w:rPr>
          <w:rStyle w:val="Char3"/>
          <w:rFonts w:hint="cs"/>
          <w:rtl/>
        </w:rPr>
        <w:t>َ</w:t>
      </w:r>
      <w:r w:rsidR="00335BB5" w:rsidRPr="00BD5DC8">
        <w:rPr>
          <w:rStyle w:val="Char3"/>
          <w:rtl/>
        </w:rPr>
        <w:t>وماً، يغسِلُ فيه رأسَه وج</w:t>
      </w:r>
      <w:r w:rsidR="00335BB5" w:rsidRPr="00BD5DC8">
        <w:rPr>
          <w:rStyle w:val="Char3"/>
          <w:rFonts w:hint="cs"/>
          <w:rtl/>
        </w:rPr>
        <w:t>َ</w:t>
      </w:r>
      <w:r w:rsidR="00335BB5" w:rsidRPr="00BD5DC8">
        <w:rPr>
          <w:rStyle w:val="Char3"/>
          <w:rtl/>
        </w:rPr>
        <w:t>س</w:t>
      </w:r>
      <w:r w:rsidR="00335BB5" w:rsidRPr="00BD5DC8">
        <w:rPr>
          <w:rStyle w:val="Char3"/>
          <w:rFonts w:hint="cs"/>
          <w:rtl/>
        </w:rPr>
        <w:t>َ</w:t>
      </w:r>
      <w:r w:rsidR="00335BB5" w:rsidRPr="00BD5DC8">
        <w:rPr>
          <w:rStyle w:val="Char3"/>
          <w:rtl/>
        </w:rPr>
        <w:t xml:space="preserve">دَه». </w:t>
      </w:r>
      <w:r w:rsidR="00335BB5" w:rsidRPr="007B4CC2">
        <w:rPr>
          <w:rStyle w:val="Char1"/>
          <w:rtl/>
        </w:rPr>
        <w:t>متفق عليه</w:t>
      </w:r>
      <w:r w:rsidR="007D4D61" w:rsidRPr="007D4D61">
        <w:rPr>
          <w:rStyle w:val="Char4"/>
          <w:rFonts w:hint="cs"/>
          <w:vertAlign w:val="superscript"/>
          <w:rtl/>
          <w:lang w:bidi="ar-SA"/>
        </w:rPr>
        <w:t>(</w:t>
      </w:r>
      <w:r w:rsidR="007D4D61" w:rsidRPr="007D4D61">
        <w:rPr>
          <w:rStyle w:val="Char4"/>
          <w:vertAlign w:val="superscript"/>
          <w:rtl/>
          <w:lang w:bidi="ar-SA"/>
        </w:rPr>
        <w:footnoteReference w:id="262"/>
      </w:r>
      <w:r w:rsidR="007D4D61" w:rsidRPr="007D4D61">
        <w:rPr>
          <w:rStyle w:val="Char4"/>
          <w:rFonts w:hint="cs"/>
          <w:vertAlign w:val="superscript"/>
          <w:rtl/>
          <w:lang w:bidi="ar-SA"/>
        </w:rPr>
        <w:t>)</w:t>
      </w:r>
      <w:r w:rsidR="007D4D61">
        <w:rPr>
          <w:rStyle w:val="Char4"/>
          <w:rFonts w:hint="cs"/>
          <w:rtl/>
        </w:rPr>
        <w:t>.</w:t>
      </w:r>
    </w:p>
    <w:p w:rsidR="00335BB5" w:rsidRPr="00BD5DC8" w:rsidRDefault="00335BB5" w:rsidP="004709A5">
      <w:pPr>
        <w:ind w:firstLine="284"/>
        <w:jc w:val="both"/>
        <w:rPr>
          <w:rStyle w:val="Char4"/>
          <w:rtl/>
        </w:rPr>
      </w:pPr>
      <w:r w:rsidRPr="00BD5DC8">
        <w:rPr>
          <w:rStyle w:val="Char4"/>
          <w:rFonts w:hint="cs"/>
          <w:rtl/>
        </w:rPr>
        <w:t xml:space="preserve">539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3</w:t>
      </w:r>
      <w:r w:rsidR="00846A08">
        <w:rPr>
          <w:rStyle w:val="Char4"/>
          <w:rFonts w:hint="cs"/>
          <w:rtl/>
        </w:rPr>
        <w:t>)</w:t>
      </w:r>
      <w:r w:rsidRPr="00BD5DC8">
        <w:rPr>
          <w:rStyle w:val="Char4"/>
          <w:rFonts w:hint="cs"/>
          <w:rtl/>
        </w:rPr>
        <w:t xml:space="preserve"> ابوهریره</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گوید: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«بر هر مسلمانی لازم و ضروری است که در فاصله‌</w:t>
      </w:r>
      <w:r w:rsidR="001C559E">
        <w:rPr>
          <w:rStyle w:val="Char4"/>
          <w:rFonts w:hint="cs"/>
          <w:rtl/>
        </w:rPr>
        <w:t>ی</w:t>
      </w:r>
      <w:r w:rsidRPr="00BD5DC8">
        <w:rPr>
          <w:rStyle w:val="Char4"/>
          <w:rFonts w:hint="cs"/>
          <w:rtl/>
        </w:rPr>
        <w:t xml:space="preserve"> هر هفت روز، روزی را برای شستن سر و اندامش اختصاص ‌دهد و در هر هفته، یکبار </w:t>
      </w:r>
      <w:r w:rsidR="007B4CC2">
        <w:rPr>
          <w:rStyle w:val="Char4"/>
          <w:rFonts w:hint="cs"/>
          <w:rtl/>
        </w:rPr>
        <w:t>غسل کند و سر و تن خویش را بشوید</w:t>
      </w:r>
      <w:r w:rsidRPr="00BD5DC8">
        <w:rPr>
          <w:rStyle w:val="Char4"/>
          <w:rFonts w:hint="cs"/>
          <w:rtl/>
        </w:rPr>
        <w:t>»</w:t>
      </w:r>
      <w:r w:rsidR="007B4CC2">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[این حدیث را بخاری و مسلم روایت کرده‌اند</w:t>
      </w:r>
      <w:r w:rsidR="001F073B">
        <w:rPr>
          <w:rStyle w:val="Char4"/>
          <w:rFonts w:hint="cs"/>
          <w:rtl/>
        </w:rPr>
        <w:t>].</w:t>
      </w:r>
      <w:r w:rsidRPr="00BD5DC8">
        <w:rPr>
          <w:rStyle w:val="Char4"/>
          <w:rFonts w:hint="cs"/>
          <w:rtl/>
        </w:rPr>
        <w:t xml:space="preserve"> </w:t>
      </w:r>
    </w:p>
    <w:p w:rsidR="007B4CC2" w:rsidRDefault="007B4CC2" w:rsidP="00BD5DC8">
      <w:pPr>
        <w:pStyle w:val="a1"/>
        <w:rPr>
          <w:rtl/>
        </w:rPr>
        <w:sectPr w:rsidR="007B4CC2" w:rsidSect="00C14F87">
          <w:footnotePr>
            <w:numRestart w:val="eachPage"/>
          </w:footnotePr>
          <w:pgSz w:w="9356" w:h="13608" w:code="9"/>
          <w:pgMar w:top="567" w:right="1134" w:bottom="851" w:left="1134" w:header="454" w:footer="0" w:gutter="0"/>
          <w:cols w:space="708"/>
          <w:titlePg/>
          <w:bidi/>
          <w:rtlGutter/>
          <w:docGrid w:linePitch="381"/>
        </w:sectPr>
      </w:pPr>
    </w:p>
    <w:p w:rsidR="004709A5" w:rsidRDefault="00335BB5" w:rsidP="00BD5DC8">
      <w:pPr>
        <w:pStyle w:val="a1"/>
        <w:rPr>
          <w:rtl/>
        </w:rPr>
      </w:pPr>
      <w:bookmarkStart w:id="52" w:name="_Toc447280247"/>
      <w:r w:rsidRPr="00880785">
        <w:rPr>
          <w:rtl/>
        </w:rPr>
        <w:t>فصل</w:t>
      </w:r>
      <w:r w:rsidRPr="00880785">
        <w:rPr>
          <w:rFonts w:hint="cs"/>
          <w:rtl/>
        </w:rPr>
        <w:t xml:space="preserve"> دوم</w:t>
      </w:r>
      <w:bookmarkEnd w:id="52"/>
    </w:p>
    <w:p w:rsidR="00335BB5" w:rsidRPr="00BD5DC8" w:rsidRDefault="00BA7FD8" w:rsidP="007A1107">
      <w:pPr>
        <w:autoSpaceDE w:val="0"/>
        <w:autoSpaceDN w:val="0"/>
        <w:adjustRightInd w:val="0"/>
        <w:ind w:firstLine="227"/>
        <w:jc w:val="lowKashida"/>
        <w:rPr>
          <w:rStyle w:val="Char3"/>
          <w:rtl/>
          <w:lang w:bidi="fa-IR"/>
        </w:rPr>
      </w:pPr>
      <w:r w:rsidRPr="00BA7FD8">
        <w:rPr>
          <w:rStyle w:val="Char4"/>
          <w:rFonts w:hint="cs"/>
          <w:rtl/>
        </w:rPr>
        <w:t>540</w:t>
      </w:r>
      <w:r w:rsidR="00335BB5" w:rsidRPr="00BD5DC8">
        <w:rPr>
          <w:rStyle w:val="Char3"/>
          <w:rFonts w:hint="cs"/>
          <w:rtl/>
        </w:rPr>
        <w:t xml:space="preserve"> </w:t>
      </w:r>
      <w:r w:rsidR="00335BB5" w:rsidRPr="00BD5DC8">
        <w:rPr>
          <w:rStyle w:val="Char3"/>
          <w:rFonts w:ascii="Times New Roman" w:hAnsi="Times New Roman" w:cs="Times New Roman" w:hint="cs"/>
          <w:rtl/>
        </w:rPr>
        <w:t>–</w:t>
      </w:r>
      <w:r w:rsidR="00335BB5" w:rsidRPr="00BD5DC8">
        <w:rPr>
          <w:rStyle w:val="Char3"/>
          <w:rFonts w:hint="cs"/>
          <w:rtl/>
        </w:rPr>
        <w:t xml:space="preserve"> </w:t>
      </w:r>
      <w:r w:rsidR="00E42D0A" w:rsidRPr="00E42D0A">
        <w:rPr>
          <w:rStyle w:val="Char3"/>
          <w:rFonts w:cs="IRNazli" w:hint="cs"/>
          <w:rtl/>
        </w:rPr>
        <w:t>(</w:t>
      </w:r>
      <w:r w:rsidRPr="00BA7FD8">
        <w:rPr>
          <w:rStyle w:val="Char4"/>
          <w:rFonts w:hint="cs"/>
          <w:rtl/>
        </w:rPr>
        <w:t>4</w:t>
      </w:r>
      <w:r w:rsidR="00CF164C" w:rsidRPr="00CF164C">
        <w:rPr>
          <w:rStyle w:val="Char3"/>
          <w:rFonts w:cs="IRNazli" w:hint="cs"/>
          <w:rtl/>
        </w:rPr>
        <w:t>)</w:t>
      </w:r>
      <w:r w:rsidR="00335BB5" w:rsidRPr="00BD5DC8">
        <w:rPr>
          <w:rStyle w:val="Char3"/>
          <w:rFonts w:hint="cs"/>
          <w:rtl/>
        </w:rPr>
        <w:t xml:space="preserve"> </w:t>
      </w:r>
      <w:r w:rsidR="00335BB5" w:rsidRPr="00BD5DC8">
        <w:rPr>
          <w:rStyle w:val="Char3"/>
          <w:rtl/>
        </w:rPr>
        <w:t>عن سَمُرَةَ بن جُندُبٍ</w:t>
      </w:r>
      <w:r w:rsidR="003E0CC1">
        <w:rPr>
          <w:rStyle w:val="Char3"/>
          <w:rtl/>
        </w:rPr>
        <w:t>،</w:t>
      </w:r>
      <w:r w:rsidR="00335BB5"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335BB5" w:rsidRPr="00BD5DC8">
        <w:rPr>
          <w:rStyle w:val="Char3"/>
          <w:rtl/>
        </w:rPr>
        <w:t xml:space="preserve"> «مَنْ تَو</w:t>
      </w:r>
      <w:r w:rsidR="00335BB5" w:rsidRPr="00BD5DC8">
        <w:rPr>
          <w:rStyle w:val="Char3"/>
          <w:rFonts w:hint="cs"/>
          <w:rtl/>
        </w:rPr>
        <w:t>َ</w:t>
      </w:r>
      <w:r w:rsidR="00335BB5" w:rsidRPr="00BD5DC8">
        <w:rPr>
          <w:rStyle w:val="Char3"/>
          <w:rtl/>
        </w:rPr>
        <w:t>ضَّأَ ي</w:t>
      </w:r>
      <w:r w:rsidR="00335BB5" w:rsidRPr="00BD5DC8">
        <w:rPr>
          <w:rStyle w:val="Char3"/>
          <w:rFonts w:hint="cs"/>
          <w:rtl/>
        </w:rPr>
        <w:t>َ</w:t>
      </w:r>
      <w:r w:rsidR="00335BB5" w:rsidRPr="00BD5DC8">
        <w:rPr>
          <w:rStyle w:val="Char3"/>
          <w:rtl/>
        </w:rPr>
        <w:t>ومَ الج</w:t>
      </w:r>
      <w:r w:rsidR="00335BB5" w:rsidRPr="00BD5DC8">
        <w:rPr>
          <w:rStyle w:val="Char3"/>
          <w:rFonts w:hint="cs"/>
          <w:rtl/>
        </w:rPr>
        <w:t>ُ</w:t>
      </w:r>
      <w:r w:rsidR="00335BB5" w:rsidRPr="00BD5DC8">
        <w:rPr>
          <w:rStyle w:val="Char3"/>
          <w:rtl/>
        </w:rPr>
        <w:t>مع</w:t>
      </w:r>
      <w:r w:rsidR="00335BB5" w:rsidRPr="00BD5DC8">
        <w:rPr>
          <w:rStyle w:val="Char3"/>
          <w:rFonts w:hint="cs"/>
          <w:rtl/>
        </w:rPr>
        <w:t>َ</w:t>
      </w:r>
      <w:r w:rsidR="00335BB5" w:rsidRPr="00BD5DC8">
        <w:rPr>
          <w:rStyle w:val="Char3"/>
          <w:rtl/>
        </w:rPr>
        <w:t>ةِ ف</w:t>
      </w:r>
      <w:r w:rsidR="00335BB5" w:rsidRPr="00BD5DC8">
        <w:rPr>
          <w:rStyle w:val="Char3"/>
          <w:rFonts w:hint="cs"/>
          <w:rtl/>
        </w:rPr>
        <w:t>َ</w:t>
      </w:r>
      <w:r w:rsidR="00335BB5" w:rsidRPr="00BD5DC8">
        <w:rPr>
          <w:rStyle w:val="Char3"/>
          <w:rtl/>
        </w:rPr>
        <w:t>ب</w:t>
      </w:r>
      <w:r w:rsidR="00335BB5" w:rsidRPr="00BD5DC8">
        <w:rPr>
          <w:rStyle w:val="Char3"/>
          <w:rFonts w:hint="cs"/>
          <w:rtl/>
        </w:rPr>
        <w:t>ِ</w:t>
      </w:r>
      <w:r w:rsidR="00335BB5" w:rsidRPr="00BD5DC8">
        <w:rPr>
          <w:rStyle w:val="Char3"/>
          <w:rtl/>
        </w:rPr>
        <w:t>ها ونِعْمَتْ، ومَن اغ</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س</w:t>
      </w:r>
      <w:r w:rsidR="00335BB5" w:rsidRPr="00BD5DC8">
        <w:rPr>
          <w:rStyle w:val="Char3"/>
          <w:rFonts w:hint="cs"/>
          <w:rtl/>
        </w:rPr>
        <w:t>َ</w:t>
      </w:r>
      <w:r w:rsidR="00335BB5" w:rsidRPr="00BD5DC8">
        <w:rPr>
          <w:rStyle w:val="Char3"/>
          <w:rtl/>
        </w:rPr>
        <w:t>لَ ف</w:t>
      </w:r>
      <w:r w:rsidR="00335BB5" w:rsidRPr="00BD5DC8">
        <w:rPr>
          <w:rStyle w:val="Char3"/>
          <w:rFonts w:hint="cs"/>
          <w:rtl/>
        </w:rPr>
        <w:t>َ</w:t>
      </w:r>
      <w:r w:rsidR="00335BB5" w:rsidRPr="00BD5DC8">
        <w:rPr>
          <w:rStyle w:val="Char3"/>
          <w:rtl/>
        </w:rPr>
        <w:t>الغُس</w:t>
      </w:r>
      <w:r w:rsidR="00335BB5" w:rsidRPr="00BD5DC8">
        <w:rPr>
          <w:rStyle w:val="Char3"/>
          <w:rFonts w:hint="cs"/>
          <w:rtl/>
        </w:rPr>
        <w:t>ْ</w:t>
      </w:r>
      <w:r w:rsidR="00335BB5" w:rsidRPr="00BD5DC8">
        <w:rPr>
          <w:rStyle w:val="Char3"/>
          <w:rtl/>
        </w:rPr>
        <w:t>لُ أفض</w:t>
      </w:r>
      <w:r w:rsidR="00335BB5" w:rsidRPr="00BD5DC8">
        <w:rPr>
          <w:rStyle w:val="Char3"/>
          <w:rFonts w:hint="cs"/>
          <w:rtl/>
        </w:rPr>
        <w:t>َ</w:t>
      </w:r>
      <w:r w:rsidR="00335BB5" w:rsidRPr="00BD5DC8">
        <w:rPr>
          <w:rStyle w:val="Char3"/>
          <w:rtl/>
        </w:rPr>
        <w:t xml:space="preserve">لُ». </w:t>
      </w:r>
      <w:r w:rsidR="00335BB5" w:rsidRPr="007B4CC2">
        <w:rPr>
          <w:rStyle w:val="Char1"/>
          <w:rtl/>
        </w:rPr>
        <w:t>رواه أحمدُ، وابوداود، والترمذيُّ، والنسائيّ، والدارميّ</w:t>
      </w:r>
      <w:r w:rsidR="007A1107" w:rsidRPr="007A1107">
        <w:rPr>
          <w:rStyle w:val="Char4"/>
          <w:rFonts w:hint="cs"/>
          <w:vertAlign w:val="superscript"/>
          <w:rtl/>
          <w:lang w:bidi="ar-SA"/>
        </w:rPr>
        <w:t>(</w:t>
      </w:r>
      <w:r w:rsidR="007A1107" w:rsidRPr="007A1107">
        <w:rPr>
          <w:rStyle w:val="Char4"/>
          <w:vertAlign w:val="superscript"/>
          <w:rtl/>
          <w:lang w:bidi="ar-SA"/>
        </w:rPr>
        <w:footnoteReference w:id="263"/>
      </w:r>
      <w:r w:rsidR="007A1107" w:rsidRPr="007A1107">
        <w:rPr>
          <w:rStyle w:val="Char4"/>
          <w:rFonts w:hint="cs"/>
          <w:vertAlign w:val="superscript"/>
          <w:rtl/>
          <w:lang w:bidi="ar-SA"/>
        </w:rPr>
        <w:t>)</w:t>
      </w:r>
      <w:r w:rsidR="007A1107">
        <w:rPr>
          <w:rStyle w:val="Char4"/>
          <w:rFonts w:hint="cs"/>
          <w:rtl/>
        </w:rPr>
        <w:t>.</w:t>
      </w:r>
    </w:p>
    <w:p w:rsidR="00335BB5" w:rsidRPr="00BD5DC8" w:rsidRDefault="00335BB5" w:rsidP="004709A5">
      <w:pPr>
        <w:ind w:firstLine="284"/>
        <w:jc w:val="both"/>
        <w:rPr>
          <w:rStyle w:val="Char4"/>
          <w:rtl/>
        </w:rPr>
      </w:pPr>
      <w:r w:rsidRPr="00BD5DC8">
        <w:rPr>
          <w:rStyle w:val="Char4"/>
          <w:rFonts w:hint="cs"/>
          <w:rtl/>
        </w:rPr>
        <w:t xml:space="preserve">540 ـ </w:t>
      </w:r>
      <w:r w:rsidR="00846A08">
        <w:rPr>
          <w:rStyle w:val="Char4"/>
          <w:rFonts w:hint="cs"/>
          <w:rtl/>
        </w:rPr>
        <w:t>(</w:t>
      </w:r>
      <w:r w:rsidRPr="00BD5DC8">
        <w:rPr>
          <w:rStyle w:val="Char4"/>
          <w:rFonts w:hint="cs"/>
          <w:rtl/>
        </w:rPr>
        <w:t>4</w:t>
      </w:r>
      <w:r w:rsidR="00846A08">
        <w:rPr>
          <w:rStyle w:val="Char4"/>
          <w:rFonts w:hint="cs"/>
          <w:rtl/>
        </w:rPr>
        <w:t>)</w:t>
      </w:r>
      <w:r w:rsidRPr="00BD5DC8">
        <w:rPr>
          <w:rStyle w:val="Char4"/>
          <w:rFonts w:hint="cs"/>
          <w:rtl/>
        </w:rPr>
        <w:t xml:space="preserve"> </w:t>
      </w:r>
      <w:r w:rsidRPr="004709A5">
        <w:rPr>
          <w:rStyle w:val="Char1"/>
          <w:rFonts w:hint="cs"/>
          <w:rtl/>
        </w:rPr>
        <w:t>سمرة بن جندب</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گوید: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«هرکس روز جمعه (برای نماز جمعه) وضو بگیرد، وضو کافی می‌باشد و خوب است، و</w:t>
      </w:r>
      <w:r w:rsidR="00AA4D64">
        <w:rPr>
          <w:rStyle w:val="Char4"/>
          <w:rFonts w:hint="cs"/>
          <w:rtl/>
        </w:rPr>
        <w:t xml:space="preserve"> هرکس </w:t>
      </w:r>
      <w:r w:rsidR="007B4CC2">
        <w:rPr>
          <w:rStyle w:val="Char4"/>
          <w:rFonts w:hint="cs"/>
          <w:rtl/>
        </w:rPr>
        <w:t>غسل کند، غسل بهتر و برتر است</w:t>
      </w:r>
      <w:r w:rsidRPr="00BD5DC8">
        <w:rPr>
          <w:rStyle w:val="Char4"/>
          <w:rFonts w:hint="cs"/>
          <w:rtl/>
        </w:rPr>
        <w:t>»</w:t>
      </w:r>
      <w:r w:rsidR="007B4CC2">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[این حدیث را احمد، ابوداود، ترمذی، نسائی و دارمی روایت کرده‌اند</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هرکس سنت پاک نبوی را مورد تحقیق و بررسی و کشف و مورد موشکافی قرار دهد، شمار زیادی از احادیث صحیح و حسن را می‌یابد که در هر مورد و در هر سطحی، مردمان را به رعایت نظافت و بهداشت</w:t>
      </w:r>
      <w:r w:rsidR="001C559E">
        <w:rPr>
          <w:rStyle w:val="Char4"/>
          <w:rFonts w:hint="cs"/>
          <w:rtl/>
        </w:rPr>
        <w:t xml:space="preserve"> </w:t>
      </w:r>
      <w:r w:rsidRPr="00BD5DC8">
        <w:rPr>
          <w:rStyle w:val="Char4"/>
          <w:rFonts w:hint="cs"/>
          <w:rtl/>
        </w:rPr>
        <w:t>و سلامتی و تندرستی، تشویق و ترغیب می‌نماید، خواه در ارتباط با نظافت خود انسان باشد یا نظافت منزل، و یا نظافت راه و معابر.</w:t>
      </w:r>
    </w:p>
    <w:p w:rsidR="00335BB5" w:rsidRPr="00BD5DC8" w:rsidRDefault="00335BB5" w:rsidP="004709A5">
      <w:pPr>
        <w:ind w:firstLine="284"/>
        <w:jc w:val="both"/>
        <w:rPr>
          <w:rStyle w:val="Char4"/>
          <w:rtl/>
        </w:rPr>
      </w:pPr>
      <w:r w:rsidRPr="00BD5DC8">
        <w:rPr>
          <w:rStyle w:val="Char4"/>
          <w:rFonts w:hint="cs"/>
          <w:rtl/>
        </w:rPr>
        <w:t>در رابطه با نظافت انسان، حدیث نبوی به غسل روز جمعه دستور داده است تا جایی که در بعضی احادیث (همچون حدیث ابوسعید خدری</w:t>
      </w:r>
      <w:r w:rsidR="001F073B" w:rsidRPr="001F073B">
        <w:rPr>
          <w:rStyle w:val="Char4"/>
          <w:rFonts w:cs="CTraditional Arabic" w:hint="cs"/>
          <w:rtl/>
        </w:rPr>
        <w:t xml:space="preserve"> س</w:t>
      </w:r>
      <w:r w:rsidRPr="00BD5DC8">
        <w:rPr>
          <w:rStyle w:val="Char4"/>
          <w:rFonts w:hint="cs"/>
          <w:rtl/>
        </w:rPr>
        <w:t>) با لفظ واجب تعبیر شده است.</w:t>
      </w:r>
    </w:p>
    <w:p w:rsidR="00335BB5" w:rsidRPr="00BD5DC8" w:rsidRDefault="00335BB5" w:rsidP="004709A5">
      <w:pPr>
        <w:ind w:firstLine="284"/>
        <w:jc w:val="both"/>
        <w:rPr>
          <w:rStyle w:val="Char4"/>
          <w:rtl/>
        </w:rPr>
      </w:pPr>
      <w:r w:rsidRPr="00BD5DC8">
        <w:rPr>
          <w:rStyle w:val="Char4"/>
          <w:rFonts w:hint="cs"/>
          <w:rtl/>
        </w:rPr>
        <w:t>در حقیقت، اسلام برای زیبایی و آرایش اهمیت خاصی قائل است و آن را یک صفت و منش خدایی می‌داند. انسان بر حسب فطرت، به جانب زیبایی تمایل دارد و روانشناسان حب زیبایی را، از امیال عالیه‌</w:t>
      </w:r>
      <w:r w:rsidR="001C559E">
        <w:rPr>
          <w:rStyle w:val="Char4"/>
          <w:rFonts w:hint="cs"/>
          <w:rtl/>
        </w:rPr>
        <w:t>ی</w:t>
      </w:r>
      <w:r w:rsidRPr="00BD5DC8">
        <w:rPr>
          <w:rStyle w:val="Char4"/>
          <w:rFonts w:hint="cs"/>
          <w:rtl/>
        </w:rPr>
        <w:t xml:space="preserve"> بشر شمرده‌اند.</w:t>
      </w:r>
    </w:p>
    <w:p w:rsidR="00335BB5" w:rsidRPr="00BD5DC8" w:rsidRDefault="00335BB5" w:rsidP="004709A5">
      <w:pPr>
        <w:ind w:firstLine="284"/>
        <w:jc w:val="both"/>
        <w:rPr>
          <w:rStyle w:val="Char4"/>
          <w:rtl/>
        </w:rPr>
      </w:pPr>
      <w:r w:rsidRPr="00BD5DC8">
        <w:rPr>
          <w:rStyle w:val="Char4"/>
          <w:rFonts w:hint="cs"/>
          <w:rtl/>
        </w:rPr>
        <w:t>اسلام نیز به دلیل اینکه یک مکتب فکری است، به زیبایی و آرامش ارج نهاده است و بسی جای تأسف و شگفتی است با اینکه اسلام نسبت به زیبا سازی، تمیزی، نظافت، خوشبویی و بهداشت تأکید فراوان دارد اما جوامع اسلامی کمال بی‌فرهنگی را از خود نشان می‌دهند.</w:t>
      </w:r>
    </w:p>
    <w:p w:rsidR="00335BB5" w:rsidRPr="00BD5DC8" w:rsidRDefault="00335BB5" w:rsidP="004709A5">
      <w:pPr>
        <w:ind w:firstLine="284"/>
        <w:jc w:val="both"/>
        <w:rPr>
          <w:rStyle w:val="Char4"/>
          <w:rtl/>
        </w:rPr>
      </w:pPr>
      <w:r w:rsidRPr="00BD5DC8">
        <w:rPr>
          <w:rStyle w:val="Char4"/>
          <w:rFonts w:hint="cs"/>
          <w:rtl/>
        </w:rPr>
        <w:t>سیمای یک جامعه‌</w:t>
      </w:r>
      <w:r w:rsidR="001C559E">
        <w:rPr>
          <w:rStyle w:val="Char4"/>
          <w:rFonts w:hint="cs"/>
          <w:rtl/>
        </w:rPr>
        <w:t>ی</w:t>
      </w:r>
      <w:r w:rsidRPr="00BD5DC8">
        <w:rPr>
          <w:rStyle w:val="Char4"/>
          <w:rFonts w:hint="cs"/>
          <w:rtl/>
        </w:rPr>
        <w:t xml:space="preserve"> متمدن اسلامی، هنگامی ترسیم می‌شود که امت اسلامی اوامر و فرامین تابناک الهی، تعالیم و آموزه‌های دقیق و ژرف نبوی، احکام و دستورات تعالی‌بخش و سعادت‌آفرین شرعی، و حقایق و مفاهیم والای قرآنی را در تمام ابعاد و زوایای مختلف زندگی، نصب‌العین و آویزه‌</w:t>
      </w:r>
      <w:r w:rsidR="001C559E">
        <w:rPr>
          <w:rStyle w:val="Char4"/>
          <w:rFonts w:hint="cs"/>
          <w:rtl/>
        </w:rPr>
        <w:t>ی</w:t>
      </w:r>
      <w:r w:rsidRPr="00BD5DC8">
        <w:rPr>
          <w:rStyle w:val="Char4"/>
          <w:rFonts w:hint="cs"/>
          <w:rtl/>
        </w:rPr>
        <w:t xml:space="preserve"> گوش خویش قرار دهند و تأکید خدا و رسول</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را بر حفظ زیبایی، تمیزی، طهارت و پاکی، و رعایت بهداشت و نظافت به کار بندند.</w:t>
      </w:r>
    </w:p>
    <w:p w:rsidR="00335BB5" w:rsidRPr="00BD5DC8" w:rsidRDefault="00335BB5" w:rsidP="004709A5">
      <w:pPr>
        <w:ind w:firstLine="284"/>
        <w:jc w:val="both"/>
        <w:rPr>
          <w:rStyle w:val="Char4"/>
          <w:rtl/>
        </w:rPr>
      </w:pPr>
      <w:r w:rsidRPr="00BD5DC8">
        <w:rPr>
          <w:rStyle w:val="Char4"/>
          <w:rFonts w:hint="cs"/>
          <w:rtl/>
        </w:rPr>
        <w:t>اسلام در حالی که برای اعیاد مختلف از قبیل: عید قربان و عید فطر</w:t>
      </w:r>
      <w:r w:rsidR="001C559E">
        <w:rPr>
          <w:rStyle w:val="Char4"/>
          <w:rFonts w:hint="cs"/>
          <w:rtl/>
        </w:rPr>
        <w:t xml:space="preserve"> </w:t>
      </w:r>
      <w:r w:rsidRPr="00BD5DC8">
        <w:rPr>
          <w:rStyle w:val="Char4"/>
          <w:rFonts w:hint="cs"/>
          <w:rtl/>
        </w:rPr>
        <w:t>و روزهای مختلف مانند: روز قربان، روز ترویه و روز عرفه و برا</w:t>
      </w:r>
      <w:r w:rsidR="001C559E">
        <w:rPr>
          <w:rStyle w:val="Char4"/>
          <w:rFonts w:hint="cs"/>
          <w:rtl/>
        </w:rPr>
        <w:t>ی</w:t>
      </w:r>
      <w:r w:rsidRPr="00BD5DC8">
        <w:rPr>
          <w:rStyle w:val="Char4"/>
          <w:rFonts w:hint="cs"/>
          <w:rtl/>
        </w:rPr>
        <w:t xml:space="preserve"> ورود به</w:t>
      </w:r>
      <w:r w:rsidR="001C559E">
        <w:rPr>
          <w:rStyle w:val="Char4"/>
          <w:rFonts w:hint="cs"/>
          <w:rtl/>
        </w:rPr>
        <w:t xml:space="preserve"> </w:t>
      </w:r>
      <w:r w:rsidRPr="00BD5DC8">
        <w:rPr>
          <w:rStyle w:val="Char4"/>
          <w:rFonts w:hint="cs"/>
          <w:rtl/>
        </w:rPr>
        <w:t>مکان‌های مختلف از قبیل: مسجدالحرام، روضه‌</w:t>
      </w:r>
      <w:r w:rsidR="001C559E">
        <w:rPr>
          <w:rStyle w:val="Char4"/>
          <w:rFonts w:hint="cs"/>
          <w:rtl/>
        </w:rPr>
        <w:t>ی</w:t>
      </w:r>
      <w:r w:rsidRPr="00BD5DC8">
        <w:rPr>
          <w:rStyle w:val="Char4"/>
          <w:rFonts w:hint="cs"/>
          <w:rtl/>
        </w:rPr>
        <w:t xml:space="preserve"> مطهر پیامبراکرم</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و... غسل را مستحب کرد و برای حالاتی از قبیل: جنابت، حیض و نفاس، غسل را واجب نموده است</w:t>
      </w:r>
      <w:r w:rsidR="001C559E">
        <w:rPr>
          <w:rStyle w:val="Char4"/>
          <w:rFonts w:hint="cs"/>
          <w:rtl/>
        </w:rPr>
        <w:t xml:space="preserve"> </w:t>
      </w:r>
      <w:r w:rsidRPr="00BD5DC8">
        <w:rPr>
          <w:rStyle w:val="Char4"/>
          <w:rFonts w:hint="cs"/>
          <w:rtl/>
        </w:rPr>
        <w:t xml:space="preserve">و در عین حال در طول هفته یک روز را برای استحمام و آرایش به نام جمعه قرار داده است تا مؤمنان در آن روز با نظافت و زیبایی، در اجتماع سیاسی ـ عبادی جمعه حاضر شوند و در روز جمعه خود را بیارایند، غسل نمایند، خود را عطرآگین کنند، موی را شانه زنند، و تمیزترین لباس‌های خود را بپوشند و خود را برای نماز جمعه آماده کنند. و در این </w:t>
      </w:r>
      <w:r w:rsidRPr="007B4CC2">
        <w:rPr>
          <w:rStyle w:val="Char4"/>
          <w:rFonts w:hint="cs"/>
          <w:spacing w:val="-4"/>
          <w:rtl/>
        </w:rPr>
        <w:t>روز، باوقار و سنگین</w:t>
      </w:r>
      <w:r w:rsidR="001C559E">
        <w:rPr>
          <w:rStyle w:val="Char4"/>
          <w:rFonts w:hint="cs"/>
          <w:spacing w:val="-4"/>
          <w:rtl/>
        </w:rPr>
        <w:t>ی</w:t>
      </w:r>
      <w:r w:rsidRPr="007B4CC2">
        <w:rPr>
          <w:rStyle w:val="Char4"/>
          <w:rFonts w:hint="cs"/>
          <w:spacing w:val="-4"/>
          <w:rtl/>
        </w:rPr>
        <w:t xml:space="preserve"> گام بردارند و به خطبه‌</w:t>
      </w:r>
      <w:r w:rsidR="001C559E">
        <w:rPr>
          <w:rStyle w:val="Char4"/>
          <w:rFonts w:hint="cs"/>
          <w:spacing w:val="-4"/>
          <w:rtl/>
        </w:rPr>
        <w:t>ی</w:t>
      </w:r>
      <w:r w:rsidRPr="007B4CC2">
        <w:rPr>
          <w:rStyle w:val="Char4"/>
          <w:rFonts w:hint="cs"/>
          <w:spacing w:val="-4"/>
          <w:rtl/>
        </w:rPr>
        <w:t xml:space="preserve"> امام جمعه گوش فرا دهند و دسته‌جمعی به نیایش خداوندپاک، قیام کنند و پروردگار را به خوبی عبادت و پرستش نمایند.</w:t>
      </w:r>
    </w:p>
    <w:p w:rsidR="00335BB5" w:rsidRPr="00BD5DC8" w:rsidRDefault="00335BB5" w:rsidP="007B4CC2">
      <w:pPr>
        <w:ind w:firstLine="284"/>
        <w:jc w:val="both"/>
        <w:rPr>
          <w:rStyle w:val="Char4"/>
          <w:rtl/>
        </w:rPr>
      </w:pPr>
      <w:r w:rsidRPr="00BD5DC8">
        <w:rPr>
          <w:rStyle w:val="Char4"/>
          <w:rFonts w:hint="cs"/>
          <w:rtl/>
        </w:rPr>
        <w:t>براستی که فرهنگ غنی و پربار اسلام، بسیار مترقی و پیشرفته است و اگر این آداب و سنت‌ها مورد عمل قرار می‌گرفت، جامعه‌</w:t>
      </w:r>
      <w:r w:rsidR="001C559E">
        <w:rPr>
          <w:rStyle w:val="Char4"/>
          <w:rFonts w:hint="cs"/>
          <w:rtl/>
        </w:rPr>
        <w:t>ی</w:t>
      </w:r>
      <w:r w:rsidRPr="00BD5DC8">
        <w:rPr>
          <w:rStyle w:val="Char4"/>
          <w:rFonts w:hint="cs"/>
          <w:rtl/>
        </w:rPr>
        <w:t xml:space="preserve"> اسلامی می‌توانست دلپذیرترین جوامع باشد، و اگر مسلمانان، پیامبر‌اکرم</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را به عنوان الگوی رفتاری خود انتخاب </w:t>
      </w:r>
      <w:r w:rsidRPr="007B4CC2">
        <w:rPr>
          <w:rStyle w:val="Char4"/>
          <w:rFonts w:hint="cs"/>
          <w:spacing w:val="-4"/>
          <w:rtl/>
        </w:rPr>
        <w:t>می‌کردند، جوامع اسلامی چقدر می‌توانست دل‌انگی</w:t>
      </w:r>
      <w:r w:rsidR="007B4CC2">
        <w:rPr>
          <w:rStyle w:val="Char4"/>
          <w:rFonts w:hint="cs"/>
          <w:spacing w:val="-4"/>
          <w:rtl/>
        </w:rPr>
        <w:t>ز و جذاب و مترقی و پیشرفته باشد</w:t>
      </w:r>
      <w:r w:rsidR="007B4CC2" w:rsidRPr="007B4CC2">
        <w:rPr>
          <w:rStyle w:val="Char4"/>
          <w:rFonts w:hint="cs"/>
          <w:spacing w:val="-4"/>
          <w:rtl/>
        </w:rPr>
        <w:t>.</w:t>
      </w:r>
    </w:p>
    <w:p w:rsidR="00335BB5" w:rsidRPr="00BD5DC8" w:rsidRDefault="00335BB5" w:rsidP="004709A5">
      <w:pPr>
        <w:ind w:firstLine="284"/>
        <w:jc w:val="both"/>
        <w:rPr>
          <w:rStyle w:val="Char4"/>
          <w:rtl/>
        </w:rPr>
      </w:pPr>
      <w:r w:rsidRPr="00BD5DC8">
        <w:rPr>
          <w:rStyle w:val="Char4"/>
          <w:rFonts w:hint="cs"/>
          <w:rtl/>
        </w:rPr>
        <w:t>جالب اینکه پیامبر‌اکرم</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این سنت‌ها وآداب را برای مردم فقیر و تهیدست و مفلس و درمانده‌ای مثل مهاجرین، و اصحابی مستمند چون بلال</w:t>
      </w:r>
      <w:r w:rsidR="003E0CC1">
        <w:rPr>
          <w:rStyle w:val="Char4"/>
          <w:rFonts w:hint="cs"/>
          <w:rtl/>
        </w:rPr>
        <w:t>،</w:t>
      </w:r>
      <w:r w:rsidRPr="00BD5DC8">
        <w:rPr>
          <w:rStyle w:val="Char4"/>
          <w:rFonts w:hint="cs"/>
          <w:rtl/>
        </w:rPr>
        <w:t xml:space="preserve"> صهیب و...</w:t>
      </w:r>
      <w:r w:rsidR="001F073B" w:rsidRPr="001F073B">
        <w:rPr>
          <w:rStyle w:val="Char4"/>
          <w:rFonts w:cs="CTraditional Arabic" w:hint="cs"/>
          <w:rtl/>
        </w:rPr>
        <w:t xml:space="preserve"> ش</w:t>
      </w:r>
      <w:r w:rsidR="001C559E">
        <w:rPr>
          <w:rStyle w:val="Char4"/>
          <w:rFonts w:cs="CTraditional Arabic" w:hint="cs"/>
          <w:rtl/>
        </w:rPr>
        <w:t xml:space="preserve"> </w:t>
      </w:r>
      <w:r w:rsidRPr="00BD5DC8">
        <w:rPr>
          <w:rStyle w:val="Char4"/>
          <w:rFonts w:hint="cs"/>
          <w:rtl/>
        </w:rPr>
        <w:t>تشریع کرده‌اند که مشخص</w:t>
      </w:r>
      <w:r w:rsidR="003E0CC1">
        <w:rPr>
          <w:rStyle w:val="Char4"/>
          <w:rFonts w:hint="cs"/>
          <w:rtl/>
        </w:rPr>
        <w:t xml:space="preserve"> می‌کند </w:t>
      </w:r>
      <w:r w:rsidRPr="00BD5DC8">
        <w:rPr>
          <w:rStyle w:val="Char4"/>
          <w:rFonts w:hint="cs"/>
          <w:rtl/>
        </w:rPr>
        <w:t>که فقر و تهیدست</w:t>
      </w:r>
      <w:r w:rsidR="001C559E">
        <w:rPr>
          <w:rStyle w:val="Char4"/>
          <w:rFonts w:hint="cs"/>
          <w:rtl/>
        </w:rPr>
        <w:t>ی</w:t>
      </w:r>
      <w:r w:rsidRPr="00BD5DC8">
        <w:rPr>
          <w:rStyle w:val="Char4"/>
          <w:rFonts w:hint="cs"/>
          <w:rtl/>
        </w:rPr>
        <w:t xml:space="preserve"> نباید مانع از رعایت بهداشت و آرایش و استفاده از عطر و غیره باشد.</w:t>
      </w:r>
    </w:p>
    <w:p w:rsidR="00335BB5" w:rsidRPr="00BD5DC8" w:rsidRDefault="00335BB5" w:rsidP="004709A5">
      <w:pPr>
        <w:ind w:firstLine="284"/>
        <w:jc w:val="both"/>
        <w:rPr>
          <w:rStyle w:val="Char4"/>
          <w:rtl/>
        </w:rPr>
      </w:pPr>
      <w:r w:rsidRPr="00BD5DC8">
        <w:rPr>
          <w:rStyle w:val="Char4"/>
          <w:rFonts w:hint="cs"/>
          <w:rtl/>
        </w:rPr>
        <w:t>خود پیامبر</w:t>
      </w:r>
      <w:r w:rsidR="001F073B" w:rsidRPr="001F073B">
        <w:rPr>
          <w:rStyle w:val="Char4"/>
          <w:rFonts w:cs="CTraditional Arabic" w:hint="cs"/>
          <w:rtl/>
        </w:rPr>
        <w:t xml:space="preserve"> ج </w:t>
      </w:r>
      <w:r w:rsidRPr="00BD5DC8">
        <w:rPr>
          <w:rStyle w:val="Char4"/>
          <w:rFonts w:hint="cs"/>
          <w:rtl/>
        </w:rPr>
        <w:t>که در فقر می‌زیست، خرید عطر و نان را در یک ردیف قرار می‌داد، بنابراین فقر را نباید بهانه‌ی بی‌اعتنایی به فرهنگ مترقیانه‌</w:t>
      </w:r>
      <w:r w:rsidR="001C559E">
        <w:rPr>
          <w:rStyle w:val="Char4"/>
          <w:rFonts w:hint="cs"/>
          <w:rtl/>
        </w:rPr>
        <w:t>ی</w:t>
      </w:r>
      <w:r w:rsidRPr="00BD5DC8">
        <w:rPr>
          <w:rStyle w:val="Char4"/>
          <w:rFonts w:hint="cs"/>
          <w:rtl/>
        </w:rPr>
        <w:t xml:space="preserve"> اسلام نمائیم.</w:t>
      </w:r>
    </w:p>
    <w:p w:rsidR="00335BB5" w:rsidRPr="00BD5DC8" w:rsidRDefault="00335BB5" w:rsidP="004709A5">
      <w:pPr>
        <w:ind w:firstLine="284"/>
        <w:jc w:val="both"/>
        <w:rPr>
          <w:rStyle w:val="Char4"/>
          <w:rtl/>
        </w:rPr>
      </w:pPr>
      <w:r w:rsidRPr="00BD5DC8">
        <w:rPr>
          <w:rStyle w:val="Char4"/>
          <w:rFonts w:hint="cs"/>
          <w:rtl/>
        </w:rPr>
        <w:t>بسی جای تأسف است که بیگانگان در عمل به فرهنگ اسلامی از ما پیشی گرفته‌اند و تا جایی پیش رفته‌اند که عطر زن و مرد را جدا کرده و برای هر کدام از زنان و مردان عطر مخصوصی ساخته‌اند و امت اسلامی که خود بانیان این فرهنگ مترقی بوده‌اند آنان را برای این تمدن تحسین می‌کنند.</w:t>
      </w:r>
    </w:p>
    <w:p w:rsidR="00335BB5" w:rsidRPr="00BD5DC8" w:rsidRDefault="00335BB5" w:rsidP="004709A5">
      <w:pPr>
        <w:ind w:firstLine="284"/>
        <w:jc w:val="both"/>
        <w:rPr>
          <w:rStyle w:val="Char4"/>
          <w:rtl/>
        </w:rPr>
      </w:pPr>
      <w:r w:rsidRPr="00BD5DC8">
        <w:rPr>
          <w:rStyle w:val="Char4"/>
          <w:rFonts w:hint="cs"/>
          <w:rtl/>
        </w:rPr>
        <w:t>جالب است بدانیم که</w:t>
      </w:r>
      <w:r w:rsidR="001C559E">
        <w:rPr>
          <w:rStyle w:val="Char4"/>
          <w:rFonts w:hint="cs"/>
          <w:rtl/>
        </w:rPr>
        <w:t xml:space="preserve"> </w:t>
      </w:r>
      <w:r w:rsidRPr="00BD5DC8">
        <w:rPr>
          <w:rStyle w:val="Char4"/>
          <w:rFonts w:hint="cs"/>
          <w:rtl/>
        </w:rPr>
        <w:t>پیامبراکرم</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اولین کسی است که عطر را به زنانه و مردانه تقسیم کرده است، اما این امت اسلامی است که در اینجا (همانند بسیاری از موارد دیگر) چشم به دیار فرنگ دوخته است.</w:t>
      </w:r>
    </w:p>
    <w:p w:rsidR="00335BB5" w:rsidRPr="00BD5DC8" w:rsidRDefault="00335BB5" w:rsidP="004709A5">
      <w:pPr>
        <w:ind w:firstLine="284"/>
        <w:jc w:val="both"/>
        <w:rPr>
          <w:rStyle w:val="Char4"/>
          <w:rtl/>
        </w:rPr>
      </w:pPr>
      <w:r w:rsidRPr="00BD5DC8">
        <w:rPr>
          <w:rStyle w:val="Char4"/>
          <w:rFonts w:hint="cs"/>
          <w:rtl/>
        </w:rPr>
        <w:t>پروردگارا! تو را سپاس و آفرین می‌گوئیم که بهترین آداب و روش‌های زندگی را به وسیله‌</w:t>
      </w:r>
      <w:r w:rsidR="001C559E">
        <w:rPr>
          <w:rStyle w:val="Char4"/>
          <w:rFonts w:hint="cs"/>
          <w:rtl/>
        </w:rPr>
        <w:t>ی</w:t>
      </w:r>
      <w:r w:rsidRPr="00BD5DC8">
        <w:rPr>
          <w:rStyle w:val="Char4"/>
          <w:rFonts w:hint="cs"/>
          <w:rtl/>
        </w:rPr>
        <w:t xml:space="preserve">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و صحابه</w:t>
      </w:r>
      <w:r w:rsidR="001F073B" w:rsidRPr="001F073B">
        <w:rPr>
          <w:rStyle w:val="Char4"/>
          <w:rFonts w:cs="CTraditional Arabic" w:hint="cs"/>
          <w:rtl/>
        </w:rPr>
        <w:t xml:space="preserve"> ش</w:t>
      </w:r>
      <w:r w:rsidR="001C559E">
        <w:rPr>
          <w:rStyle w:val="Char4"/>
          <w:rFonts w:cs="CTraditional Arabic" w:hint="cs"/>
          <w:rtl/>
        </w:rPr>
        <w:t xml:space="preserve"> </w:t>
      </w:r>
      <w:r w:rsidRPr="00BD5DC8">
        <w:rPr>
          <w:rStyle w:val="Char4"/>
          <w:rFonts w:hint="cs"/>
          <w:rtl/>
        </w:rPr>
        <w:t>به ما آموختی. ما را قدردان آنان گردان و زندگی‌مان را به روش و منش آنان آرایش ده</w:t>
      </w:r>
      <w:r w:rsidR="003E0CC1">
        <w:rPr>
          <w:rStyle w:val="Char4"/>
          <w:rFonts w:hint="cs"/>
          <w:rtl/>
        </w:rPr>
        <w:t>،</w:t>
      </w:r>
      <w:r w:rsidRPr="00BD5DC8">
        <w:rPr>
          <w:rStyle w:val="Char4"/>
          <w:rFonts w:hint="cs"/>
          <w:rtl/>
        </w:rPr>
        <w:t xml:space="preserve"> و فکرمان را به علوم آنان، آرامش و کاممان را به آب حیاتشان سیراب و شراره‌</w:t>
      </w:r>
      <w:r w:rsidR="001C559E">
        <w:rPr>
          <w:rStyle w:val="Char4"/>
          <w:rFonts w:hint="cs"/>
          <w:rtl/>
        </w:rPr>
        <w:t>ی</w:t>
      </w:r>
      <w:r w:rsidRPr="00BD5DC8">
        <w:rPr>
          <w:rStyle w:val="Char4"/>
          <w:rFonts w:hint="cs"/>
          <w:rtl/>
        </w:rPr>
        <w:t xml:space="preserve"> محبت‌شان را به جانمان بیفکن، تا تلاش حضرت محمد</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پیامبر خاتم را سپاس داریم.</w:t>
      </w:r>
    </w:p>
    <w:p w:rsidR="00335BB5" w:rsidRPr="00BD5DC8" w:rsidRDefault="00335BB5" w:rsidP="004709A5">
      <w:pPr>
        <w:ind w:firstLine="284"/>
        <w:jc w:val="both"/>
        <w:rPr>
          <w:rStyle w:val="Char4"/>
          <w:rtl/>
        </w:rPr>
      </w:pPr>
      <w:r w:rsidRPr="00BD5DC8">
        <w:rPr>
          <w:rStyle w:val="Char4"/>
          <w:rFonts w:hint="cs"/>
          <w:rtl/>
        </w:rPr>
        <w:t>حال باید پرسید که: آیا بر اساس حدیث ابوسعید خدری و ابوهریره و ابن‌عمر</w:t>
      </w:r>
      <w:r w:rsidR="001C559E">
        <w:rPr>
          <w:rStyle w:val="Char4"/>
          <w:rFonts w:hint="cs"/>
          <w:rtl/>
        </w:rPr>
        <w:t xml:space="preserve"> </w:t>
      </w:r>
      <w:r w:rsidR="001F073B" w:rsidRPr="001F073B">
        <w:rPr>
          <w:rStyle w:val="Char4"/>
          <w:rFonts w:cs="CTraditional Arabic" w:hint="cs"/>
          <w:rtl/>
        </w:rPr>
        <w:t>ش</w:t>
      </w:r>
      <w:r w:rsidR="001C559E">
        <w:rPr>
          <w:rStyle w:val="Char4"/>
          <w:rFonts w:cs="CTraditional Arabic" w:hint="cs"/>
          <w:rtl/>
        </w:rPr>
        <w:t xml:space="preserve"> </w:t>
      </w:r>
      <w:r w:rsidRPr="00BD5DC8">
        <w:rPr>
          <w:rStyle w:val="Char4"/>
          <w:rFonts w:hint="cs"/>
          <w:rtl/>
        </w:rPr>
        <w:t>غسل روز جمعه واجب است و یا بر اساس حدیث «</w:t>
      </w:r>
      <w:r w:rsidRPr="007B4CC2">
        <w:rPr>
          <w:rStyle w:val="Char1"/>
          <w:rFonts w:hint="cs"/>
          <w:rtl/>
        </w:rPr>
        <w:t>سمرة بن جندب</w:t>
      </w:r>
      <w:r w:rsidRPr="00BD5DC8">
        <w:rPr>
          <w:rStyle w:val="Char4"/>
          <w:rFonts w:hint="cs"/>
          <w:rtl/>
        </w:rPr>
        <w:t xml:space="preserve">» </w:t>
      </w:r>
      <w:r w:rsidR="00846A08">
        <w:rPr>
          <w:rStyle w:val="Char4"/>
          <w:rFonts w:hint="cs"/>
          <w:rtl/>
        </w:rPr>
        <w:t>[</w:t>
      </w:r>
      <w:r w:rsidRPr="00BD5DC8">
        <w:rPr>
          <w:rStyle w:val="Char4"/>
          <w:rFonts w:hint="cs"/>
          <w:rtl/>
        </w:rPr>
        <w:t xml:space="preserve">فبها و نعمت] و حدیث ابن‌عباس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که درآینده </w:t>
      </w:r>
      <w:r w:rsidR="00846A08">
        <w:rPr>
          <w:rStyle w:val="Char4"/>
          <w:rFonts w:hint="cs"/>
          <w:rtl/>
        </w:rPr>
        <w:t>[</w:t>
      </w:r>
      <w:r w:rsidRPr="00BD5DC8">
        <w:rPr>
          <w:rStyle w:val="Char4"/>
          <w:rFonts w:hint="cs"/>
          <w:rtl/>
        </w:rPr>
        <w:t>شماره 544</w:t>
      </w:r>
      <w:r w:rsidR="00846A08">
        <w:rPr>
          <w:rStyle w:val="Char4"/>
          <w:rFonts w:hint="cs"/>
          <w:rtl/>
        </w:rPr>
        <w:t>]</w:t>
      </w:r>
      <w:r w:rsidRPr="00BD5DC8">
        <w:rPr>
          <w:rStyle w:val="Char4"/>
          <w:rFonts w:hint="cs"/>
          <w:rtl/>
        </w:rPr>
        <w:t xml:space="preserve"> می‌آید</w:t>
      </w:r>
      <w:r w:rsidR="003E0CC1">
        <w:rPr>
          <w:rStyle w:val="Char4"/>
          <w:rFonts w:hint="cs"/>
          <w:rtl/>
        </w:rPr>
        <w:t>،</w:t>
      </w:r>
      <w:r w:rsidRPr="00BD5DC8">
        <w:rPr>
          <w:rStyle w:val="Char4"/>
          <w:rFonts w:hint="cs"/>
          <w:rtl/>
        </w:rPr>
        <w:t xml:space="preserve"> سنت مؤکده می‌باشد؟ </w:t>
      </w:r>
    </w:p>
    <w:p w:rsidR="00335BB5" w:rsidRPr="00BD5DC8" w:rsidRDefault="00335BB5" w:rsidP="004709A5">
      <w:pPr>
        <w:ind w:firstLine="284"/>
        <w:jc w:val="both"/>
        <w:rPr>
          <w:rStyle w:val="Char4"/>
          <w:rtl/>
        </w:rPr>
      </w:pPr>
      <w:r w:rsidRPr="00BD5DC8">
        <w:rPr>
          <w:rStyle w:val="Char4"/>
          <w:rFonts w:hint="cs"/>
          <w:rtl/>
        </w:rPr>
        <w:t xml:space="preserve">امام نووی در شرح مسلم می‌گوید: </w:t>
      </w:r>
    </w:p>
    <w:p w:rsidR="00335BB5" w:rsidRPr="00BD5DC8" w:rsidRDefault="00335BB5" w:rsidP="007A1107">
      <w:pPr>
        <w:ind w:firstLine="284"/>
        <w:jc w:val="both"/>
        <w:rPr>
          <w:rStyle w:val="Char4"/>
          <w:lang w:bidi="ar-SA"/>
        </w:rPr>
      </w:pPr>
      <w:r w:rsidRPr="00BD5DC8">
        <w:rPr>
          <w:rStyle w:val="Char4"/>
          <w:rFonts w:hint="cs"/>
          <w:rtl/>
        </w:rPr>
        <w:t>«علما و صاحب‌نظران اسلامی پیرامون حکم غسل روز جمعه با همدیگر اختلاف نظر دارند، گروهی از علما و پیشوایان سلف از برخی از صحابه</w:t>
      </w:r>
      <w:r w:rsidR="001F073B" w:rsidRPr="001F073B">
        <w:rPr>
          <w:rFonts w:ascii="IPT Zar" w:hAnsi="IPT Zar" w:cs="CTraditional Arabic" w:hint="cs"/>
          <w:color w:val="000000"/>
          <w:sz w:val="26"/>
          <w:rtl/>
          <w:lang w:bidi="fa-IR"/>
        </w:rPr>
        <w:t xml:space="preserve"> ش</w:t>
      </w:r>
      <w:r w:rsidR="001C559E">
        <w:rPr>
          <w:rFonts w:ascii="IPT Zar" w:hAnsi="IPT Zar" w:cs="CTraditional Arabic" w:hint="cs"/>
          <w:color w:val="000000"/>
          <w:sz w:val="26"/>
          <w:rtl/>
          <w:lang w:bidi="fa-IR"/>
        </w:rPr>
        <w:t xml:space="preserve"> </w:t>
      </w:r>
      <w:r w:rsidRPr="00BD5DC8">
        <w:rPr>
          <w:rStyle w:val="Char4"/>
          <w:rFonts w:hint="cs"/>
          <w:rtl/>
        </w:rPr>
        <w:t>وجوب غسل را روایت کرده‌اند، و اهل ظاهر هم با توجه به حدیث ابوسعید خدری</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به وجوب غسل جمعه</w:t>
      </w:r>
      <w:r w:rsidR="001C559E">
        <w:rPr>
          <w:rStyle w:val="Char4"/>
          <w:rFonts w:hint="cs"/>
          <w:rtl/>
        </w:rPr>
        <w:t xml:space="preserve"> </w:t>
      </w:r>
      <w:r w:rsidRPr="00BD5DC8">
        <w:rPr>
          <w:rStyle w:val="Char4"/>
          <w:rFonts w:hint="cs"/>
          <w:rtl/>
        </w:rPr>
        <w:t>معتقد می‌باشند، اما جمهور علماء از سلف و خلف (از جمله امام ابوحنیفه، مالک و شافعی) و بیشتر علما و صاحب‌نظران اسلامی</w:t>
      </w:r>
      <w:r w:rsidR="001C559E">
        <w:rPr>
          <w:rStyle w:val="Char4"/>
          <w:rFonts w:hint="cs"/>
          <w:rtl/>
        </w:rPr>
        <w:t xml:space="preserve"> </w:t>
      </w:r>
      <w:r w:rsidRPr="00BD5DC8">
        <w:rPr>
          <w:rStyle w:val="Char4"/>
          <w:rFonts w:hint="cs"/>
          <w:rtl/>
        </w:rPr>
        <w:t>با توجه به احادیث و روایات صحیح دیگر، معتقدند که غسل روز جمعه</w:t>
      </w:r>
      <w:r w:rsidR="001C559E">
        <w:rPr>
          <w:rStyle w:val="Char4"/>
          <w:rFonts w:hint="cs"/>
          <w:rtl/>
        </w:rPr>
        <w:t xml:space="preserve"> </w:t>
      </w:r>
      <w:r w:rsidRPr="00BD5DC8">
        <w:rPr>
          <w:rStyle w:val="Char4"/>
          <w:rFonts w:hint="cs"/>
          <w:rtl/>
        </w:rPr>
        <w:t>وا</w:t>
      </w:r>
      <w:r w:rsidR="007B4CC2">
        <w:rPr>
          <w:rStyle w:val="Char4"/>
          <w:rFonts w:hint="cs"/>
          <w:rtl/>
        </w:rPr>
        <w:t>جب نیست، بلکه سنت مؤکده می‌باشد</w:t>
      </w:r>
      <w:r w:rsidRPr="00BD5DC8">
        <w:rPr>
          <w:rStyle w:val="Char4"/>
          <w:rFonts w:hint="cs"/>
          <w:rtl/>
        </w:rPr>
        <w:t>»</w:t>
      </w:r>
      <w:r w:rsidR="007A1107" w:rsidRPr="007A1107">
        <w:rPr>
          <w:rStyle w:val="Char4"/>
          <w:rFonts w:hint="cs"/>
          <w:vertAlign w:val="superscript"/>
          <w:rtl/>
        </w:rPr>
        <w:t>(</w:t>
      </w:r>
      <w:r w:rsidR="007A1107" w:rsidRPr="007A1107">
        <w:rPr>
          <w:rStyle w:val="Char4"/>
          <w:vertAlign w:val="superscript"/>
          <w:rtl/>
        </w:rPr>
        <w:footnoteReference w:id="264"/>
      </w:r>
      <w:r w:rsidR="007A1107" w:rsidRPr="007A1107">
        <w:rPr>
          <w:rStyle w:val="Char4"/>
          <w:rFonts w:hint="cs"/>
          <w:vertAlign w:val="superscript"/>
          <w:rtl/>
        </w:rPr>
        <w:t>)</w:t>
      </w:r>
      <w:r w:rsidR="007A1107">
        <w:rPr>
          <w:rStyle w:val="Char4"/>
          <w:lang w:bidi="ar-SA"/>
        </w:rPr>
        <w:t>.</w:t>
      </w:r>
    </w:p>
    <w:p w:rsidR="00335BB5" w:rsidRPr="00BD5DC8" w:rsidRDefault="00335BB5" w:rsidP="004709A5">
      <w:pPr>
        <w:ind w:firstLine="284"/>
        <w:jc w:val="both"/>
        <w:rPr>
          <w:rStyle w:val="Char4"/>
          <w:rtl/>
        </w:rPr>
      </w:pPr>
      <w:r w:rsidRPr="00BD5DC8">
        <w:rPr>
          <w:rStyle w:val="Char4"/>
          <w:rFonts w:hint="cs"/>
          <w:rtl/>
        </w:rPr>
        <w:t>و در حقیقت، هرگاه سببی از اسباب نظافت از قبیل: چرک و عرق و امثال آن در بدن باشد، دستور غسل برای انسان</w:t>
      </w:r>
      <w:r w:rsidR="001C559E">
        <w:rPr>
          <w:rStyle w:val="Char4"/>
          <w:rFonts w:hint="cs"/>
          <w:rtl/>
        </w:rPr>
        <w:t xml:space="preserve"> </w:t>
      </w:r>
      <w:r w:rsidRPr="00BD5DC8">
        <w:rPr>
          <w:rStyle w:val="Char4"/>
          <w:rFonts w:hint="cs"/>
          <w:rtl/>
        </w:rPr>
        <w:t>مؤکد خواهد بود تا باعث اذیت و آزار کسانی که با او اختلاط و معاشرت دارند نشود.</w:t>
      </w:r>
    </w:p>
    <w:p w:rsidR="00335BB5" w:rsidRPr="00BD5DC8" w:rsidRDefault="00335BB5" w:rsidP="004709A5">
      <w:pPr>
        <w:ind w:firstLine="284"/>
        <w:jc w:val="both"/>
        <w:rPr>
          <w:rStyle w:val="Char4"/>
          <w:rtl/>
        </w:rPr>
      </w:pPr>
      <w:r w:rsidRPr="00BD5DC8">
        <w:rPr>
          <w:rStyle w:val="Char4"/>
          <w:rFonts w:hint="cs"/>
          <w:rtl/>
        </w:rPr>
        <w:t xml:space="preserve">در روایات (از جمله روایت ابن‌عباس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که بعداً خواهد آمد) وارد شده است که مسلمانان در مدینه‌</w:t>
      </w:r>
      <w:r w:rsidR="001C559E">
        <w:rPr>
          <w:rStyle w:val="Char4"/>
          <w:rFonts w:hint="cs"/>
          <w:rtl/>
        </w:rPr>
        <w:t>ی</w:t>
      </w:r>
      <w:r w:rsidRPr="00BD5DC8">
        <w:rPr>
          <w:rStyle w:val="Char4"/>
          <w:rFonts w:hint="cs"/>
          <w:rtl/>
        </w:rPr>
        <w:t xml:space="preserve"> منوره در طول هفته به آبکشی و کارهای روزمره مشغول بودند و چون جمعه فرا می‌رس</w:t>
      </w:r>
      <w:r w:rsidR="001C559E">
        <w:rPr>
          <w:rStyle w:val="Char4"/>
          <w:rFonts w:hint="cs"/>
          <w:rtl/>
        </w:rPr>
        <w:t>ی</w:t>
      </w:r>
      <w:r w:rsidRPr="00BD5DC8">
        <w:rPr>
          <w:rStyle w:val="Char4"/>
          <w:rFonts w:hint="cs"/>
          <w:rtl/>
        </w:rPr>
        <w:t>د در مسجد برای نماز جمعه حاضر می‌شدند</w:t>
      </w:r>
      <w:r w:rsidR="001C559E">
        <w:rPr>
          <w:rStyle w:val="Char4"/>
          <w:rFonts w:hint="cs"/>
          <w:rtl/>
        </w:rPr>
        <w:t xml:space="preserve"> </w:t>
      </w:r>
      <w:r w:rsidRPr="00BD5DC8">
        <w:rPr>
          <w:rStyle w:val="Char4"/>
          <w:rFonts w:hint="cs"/>
          <w:rtl/>
        </w:rPr>
        <w:t>در حالی‌که بوی بد زیر بغل و بدن آنها موجب اذیت و آزار مردم می‌شد، ازاین‌رو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دستور می‌داد تا غسل جمعه کنند و از این‌جهت، غسل جمعه سنت مؤکده قرار گرفت.</w:t>
      </w:r>
    </w:p>
    <w:p w:rsidR="00335BB5" w:rsidRPr="00BD5DC8" w:rsidRDefault="00335BB5" w:rsidP="004709A5">
      <w:pPr>
        <w:ind w:firstLine="284"/>
        <w:jc w:val="both"/>
        <w:rPr>
          <w:rStyle w:val="Char4"/>
          <w:rtl/>
        </w:rPr>
      </w:pPr>
      <w:r w:rsidRPr="00BD5DC8">
        <w:rPr>
          <w:rStyle w:val="Char4"/>
          <w:rFonts w:hint="cs"/>
          <w:rtl/>
        </w:rPr>
        <w:t xml:space="preserve">و حضرت عایشه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Pr="00BD5DC8">
        <w:rPr>
          <w:rStyle w:val="Char4"/>
          <w:rFonts w:hint="cs"/>
          <w:rtl/>
        </w:rPr>
        <w:t xml:space="preserve"> می‌گوید: </w:t>
      </w:r>
    </w:p>
    <w:p w:rsidR="00335BB5" w:rsidRPr="00BD5DC8" w:rsidRDefault="00335BB5" w:rsidP="004709A5">
      <w:pPr>
        <w:ind w:firstLine="284"/>
        <w:jc w:val="both"/>
        <w:rPr>
          <w:rStyle w:val="Char4"/>
          <w:rtl/>
        </w:rPr>
      </w:pPr>
      <w:r w:rsidRPr="00BD5DC8">
        <w:rPr>
          <w:rStyle w:val="Char4"/>
          <w:rFonts w:hint="cs"/>
          <w:rtl/>
        </w:rPr>
        <w:t>«مردم روزهای جمعه پشت سر هم از منازل خود و دهات اطراف مدینه با لباس و سر و صورت عرق کرده و غبارآلود به جمعه می‌آمدند و عرق از بدنشان جاری می‌شد، یکی از آنان به نزد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که در منزل من بود، آمد،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w:t>
      </w:r>
      <w:r w:rsidR="0040716E">
        <w:rPr>
          <w:rStyle w:val="Char4"/>
          <w:rFonts w:hint="cs"/>
          <w:rtl/>
        </w:rPr>
        <w:t>:</w:t>
      </w:r>
      <w:r w:rsidRPr="00BD5DC8">
        <w:rPr>
          <w:rStyle w:val="Char4"/>
          <w:rFonts w:hint="cs"/>
          <w:rtl/>
        </w:rPr>
        <w:t xml:space="preserve"> کاش شما برای چنین روزی خود ر</w:t>
      </w:r>
      <w:r w:rsidR="007B4CC2">
        <w:rPr>
          <w:rStyle w:val="Char4"/>
          <w:rFonts w:hint="cs"/>
          <w:rtl/>
        </w:rPr>
        <w:t>ا تمیز می‌نمودید و غسل می‌کردید</w:t>
      </w:r>
      <w:r w:rsidRPr="00BD5DC8">
        <w:rPr>
          <w:rStyle w:val="Char4"/>
          <w:rFonts w:hint="cs"/>
          <w:rtl/>
        </w:rPr>
        <w:t>»</w:t>
      </w:r>
      <w:r w:rsidR="007B4CC2">
        <w:rPr>
          <w:rStyle w:val="Char4"/>
          <w:rFonts w:hint="cs"/>
          <w:rtl/>
        </w:rPr>
        <w:t>.</w:t>
      </w:r>
      <w:r w:rsidRPr="00BD5DC8">
        <w:rPr>
          <w:rStyle w:val="Char4"/>
          <w:rFonts w:hint="cs"/>
          <w:rtl/>
        </w:rPr>
        <w:t xml:space="preserve"> [بخاری]</w:t>
      </w:r>
    </w:p>
    <w:p w:rsidR="004709A5" w:rsidRDefault="00335BB5" w:rsidP="004709A5">
      <w:pPr>
        <w:ind w:firstLine="284"/>
        <w:jc w:val="both"/>
        <w:rPr>
          <w:rStyle w:val="Char4"/>
          <w:rtl/>
        </w:rPr>
      </w:pPr>
      <w:r w:rsidRPr="00BD5DC8">
        <w:rPr>
          <w:rStyle w:val="Char4"/>
          <w:rFonts w:hint="cs"/>
          <w:rtl/>
        </w:rPr>
        <w:t>از این‌رو از دیدگاه ب</w:t>
      </w:r>
      <w:r w:rsidR="001C559E">
        <w:rPr>
          <w:rStyle w:val="Char4"/>
          <w:rFonts w:hint="cs"/>
          <w:rtl/>
        </w:rPr>
        <w:t>ی</w:t>
      </w:r>
      <w:r w:rsidRPr="00BD5DC8">
        <w:rPr>
          <w:rStyle w:val="Char4"/>
          <w:rFonts w:hint="cs"/>
          <w:rtl/>
        </w:rPr>
        <w:t>شتر علما، مراد از وجوبی که در حدیث ابوسعید</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آمده است، وجوب اصطلاحی نیست، بلکه مقصود از آن، همان تأکید برای تمیزی و رعایت بهداشت و نظافت می‌باشد.</w:t>
      </w:r>
    </w:p>
    <w:p w:rsidR="00335BB5" w:rsidRPr="00BD5DC8" w:rsidRDefault="00BA7FD8" w:rsidP="007A1107">
      <w:pPr>
        <w:autoSpaceDE w:val="0"/>
        <w:autoSpaceDN w:val="0"/>
        <w:adjustRightInd w:val="0"/>
        <w:ind w:firstLine="227"/>
        <w:jc w:val="lowKashida"/>
        <w:rPr>
          <w:rStyle w:val="Char3"/>
          <w:rtl/>
          <w:lang w:bidi="fa-IR"/>
        </w:rPr>
      </w:pPr>
      <w:r w:rsidRPr="00BA7FD8">
        <w:rPr>
          <w:rStyle w:val="Char4"/>
          <w:rFonts w:hint="cs"/>
          <w:rtl/>
        </w:rPr>
        <w:t>541</w:t>
      </w:r>
      <w:r w:rsidR="00335BB5" w:rsidRPr="00BD5DC8">
        <w:rPr>
          <w:rStyle w:val="Char3"/>
          <w:rFonts w:hint="cs"/>
          <w:rtl/>
        </w:rPr>
        <w:t xml:space="preserve"> </w:t>
      </w:r>
      <w:r w:rsidR="00335BB5" w:rsidRPr="00BD5DC8">
        <w:rPr>
          <w:rStyle w:val="Char3"/>
          <w:rFonts w:ascii="Times New Roman" w:hAnsi="Times New Roman" w:cs="Times New Roman" w:hint="cs"/>
          <w:rtl/>
        </w:rPr>
        <w:t>–</w:t>
      </w:r>
      <w:r w:rsidR="00335BB5" w:rsidRPr="00BD5DC8">
        <w:rPr>
          <w:rStyle w:val="Char3"/>
          <w:rFonts w:hint="cs"/>
          <w:rtl/>
        </w:rPr>
        <w:t xml:space="preserve"> </w:t>
      </w:r>
      <w:r w:rsidR="00E42D0A" w:rsidRPr="00E42D0A">
        <w:rPr>
          <w:rStyle w:val="Char3"/>
          <w:rFonts w:cs="IRNazli" w:hint="cs"/>
          <w:rtl/>
        </w:rPr>
        <w:t>(</w:t>
      </w:r>
      <w:r w:rsidRPr="00BA7FD8">
        <w:rPr>
          <w:rStyle w:val="Char4"/>
          <w:rFonts w:hint="cs"/>
          <w:rtl/>
        </w:rPr>
        <w:t>5</w:t>
      </w:r>
      <w:r w:rsidR="00CF164C" w:rsidRPr="00CF164C">
        <w:rPr>
          <w:rStyle w:val="Char3"/>
          <w:rFonts w:cs="IRNazli" w:hint="cs"/>
          <w:rtl/>
        </w:rPr>
        <w:t>)</w:t>
      </w:r>
      <w:r w:rsidR="00335BB5" w:rsidRPr="00BD5DC8">
        <w:rPr>
          <w:rStyle w:val="Char3"/>
          <w:rFonts w:hint="cs"/>
          <w:rtl/>
        </w:rPr>
        <w:t xml:space="preserve"> </w:t>
      </w:r>
      <w:r w:rsidR="00335BB5" w:rsidRPr="00BD5DC8">
        <w:rPr>
          <w:rStyle w:val="Char3"/>
          <w:rtl/>
        </w:rPr>
        <w:t>وعن أبي هريرةَ</w:t>
      </w:r>
      <w:r w:rsidR="003E0CC1">
        <w:rPr>
          <w:rStyle w:val="Char3"/>
          <w:rtl/>
        </w:rPr>
        <w:t>،</w:t>
      </w:r>
      <w:r w:rsidR="00335BB5"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335BB5" w:rsidRPr="00BD5DC8">
        <w:rPr>
          <w:rStyle w:val="Char3"/>
          <w:rtl/>
        </w:rPr>
        <w:t xml:space="preserve"> «مَنْ غَسَلَ مَي</w:t>
      </w:r>
      <w:r w:rsidR="00335BB5" w:rsidRPr="00BD5DC8">
        <w:rPr>
          <w:rStyle w:val="Char3"/>
          <w:rFonts w:hint="cs"/>
          <w:rtl/>
        </w:rPr>
        <w:t>ِّ</w:t>
      </w:r>
      <w:r w:rsidR="00335BB5" w:rsidRPr="00BD5DC8">
        <w:rPr>
          <w:rStyle w:val="Char3"/>
          <w:rtl/>
        </w:rPr>
        <w:t>تاً ف</w:t>
      </w:r>
      <w:r w:rsidR="00335BB5" w:rsidRPr="00BD5DC8">
        <w:rPr>
          <w:rStyle w:val="Char3"/>
          <w:rFonts w:hint="cs"/>
          <w:rtl/>
        </w:rPr>
        <w:t>َ</w:t>
      </w:r>
      <w:r w:rsidR="00335BB5" w:rsidRPr="00BD5DC8">
        <w:rPr>
          <w:rStyle w:val="Char3"/>
          <w:rtl/>
        </w:rPr>
        <w:t>لْيَغ</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 xml:space="preserve">سِلْ». </w:t>
      </w:r>
      <w:r w:rsidR="00335BB5" w:rsidRPr="007B4CC2">
        <w:rPr>
          <w:rStyle w:val="Char1"/>
          <w:rtl/>
        </w:rPr>
        <w:t>رواه ابنُ ماجة. وزادَ أحمدُ والترمذيُّ وابوداود: «ومَنْ حمَ</w:t>
      </w:r>
      <w:r w:rsidR="00335BB5" w:rsidRPr="007B4CC2">
        <w:rPr>
          <w:rStyle w:val="Char1"/>
          <w:rFonts w:hint="cs"/>
          <w:rtl/>
        </w:rPr>
        <w:t>َ</w:t>
      </w:r>
      <w:r w:rsidR="00335BB5" w:rsidRPr="007B4CC2">
        <w:rPr>
          <w:rStyle w:val="Char1"/>
          <w:rtl/>
        </w:rPr>
        <w:t>ل</w:t>
      </w:r>
      <w:r w:rsidR="00335BB5" w:rsidRPr="007B4CC2">
        <w:rPr>
          <w:rStyle w:val="Char1"/>
          <w:rFonts w:hint="cs"/>
          <w:rtl/>
        </w:rPr>
        <w:t>َ</w:t>
      </w:r>
      <w:r w:rsidR="00335BB5" w:rsidRPr="007B4CC2">
        <w:rPr>
          <w:rStyle w:val="Char1"/>
          <w:rtl/>
        </w:rPr>
        <w:t>ه ف</w:t>
      </w:r>
      <w:r w:rsidR="00335BB5" w:rsidRPr="007B4CC2">
        <w:rPr>
          <w:rStyle w:val="Char1"/>
          <w:rFonts w:hint="cs"/>
          <w:rtl/>
        </w:rPr>
        <w:t>َ</w:t>
      </w:r>
      <w:r w:rsidR="00335BB5" w:rsidRPr="007B4CC2">
        <w:rPr>
          <w:rStyle w:val="Char1"/>
          <w:rtl/>
        </w:rPr>
        <w:t>لْي</w:t>
      </w:r>
      <w:r w:rsidR="00335BB5" w:rsidRPr="007B4CC2">
        <w:rPr>
          <w:rStyle w:val="Char1"/>
          <w:rFonts w:hint="cs"/>
          <w:rtl/>
        </w:rPr>
        <w:t>َ</w:t>
      </w:r>
      <w:r w:rsidR="00335BB5" w:rsidRPr="007B4CC2">
        <w:rPr>
          <w:rStyle w:val="Char1"/>
          <w:rtl/>
        </w:rPr>
        <w:t>ت</w:t>
      </w:r>
      <w:r w:rsidR="00335BB5" w:rsidRPr="007B4CC2">
        <w:rPr>
          <w:rStyle w:val="Char1"/>
          <w:rFonts w:hint="cs"/>
          <w:rtl/>
        </w:rPr>
        <w:t>َ</w:t>
      </w:r>
      <w:r w:rsidR="00335BB5" w:rsidRPr="007B4CC2">
        <w:rPr>
          <w:rStyle w:val="Char1"/>
          <w:rtl/>
        </w:rPr>
        <w:t>و</w:t>
      </w:r>
      <w:r w:rsidR="00335BB5" w:rsidRPr="007B4CC2">
        <w:rPr>
          <w:rStyle w:val="Char1"/>
          <w:rFonts w:hint="cs"/>
          <w:rtl/>
        </w:rPr>
        <w:t>َ</w:t>
      </w:r>
      <w:r w:rsidR="00335BB5" w:rsidRPr="007B4CC2">
        <w:rPr>
          <w:rStyle w:val="Char1"/>
          <w:rtl/>
        </w:rPr>
        <w:t>ضَّأْ»</w:t>
      </w:r>
      <w:r w:rsidR="007A1107" w:rsidRPr="007A1107">
        <w:rPr>
          <w:rStyle w:val="Char4"/>
          <w:rFonts w:hint="cs"/>
          <w:vertAlign w:val="superscript"/>
          <w:rtl/>
          <w:lang w:bidi="ar-SA"/>
        </w:rPr>
        <w:t>(</w:t>
      </w:r>
      <w:r w:rsidR="007A1107" w:rsidRPr="007A1107">
        <w:rPr>
          <w:rStyle w:val="Char4"/>
          <w:vertAlign w:val="superscript"/>
          <w:rtl/>
          <w:lang w:bidi="ar-SA"/>
        </w:rPr>
        <w:footnoteReference w:id="265"/>
      </w:r>
      <w:r w:rsidR="007A1107" w:rsidRPr="007A1107">
        <w:rPr>
          <w:rStyle w:val="Char4"/>
          <w:rFonts w:hint="cs"/>
          <w:vertAlign w:val="superscript"/>
          <w:rtl/>
          <w:lang w:bidi="ar-SA"/>
        </w:rPr>
        <w:t>)</w:t>
      </w:r>
      <w:r w:rsidR="007A1107" w:rsidRPr="007A1107">
        <w:rPr>
          <w:rStyle w:val="Char4"/>
          <w:rFonts w:hint="cs"/>
          <w:rtl/>
        </w:rPr>
        <w:t>.</w:t>
      </w:r>
    </w:p>
    <w:p w:rsidR="00335BB5" w:rsidRPr="00BD5DC8" w:rsidRDefault="00335BB5" w:rsidP="004709A5">
      <w:pPr>
        <w:ind w:firstLine="284"/>
        <w:jc w:val="both"/>
        <w:rPr>
          <w:rStyle w:val="Char4"/>
          <w:rtl/>
        </w:rPr>
      </w:pPr>
      <w:r w:rsidRPr="00BD5DC8">
        <w:rPr>
          <w:rStyle w:val="Char4"/>
          <w:rFonts w:hint="cs"/>
          <w:rtl/>
        </w:rPr>
        <w:t xml:space="preserve">541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5</w:t>
      </w:r>
      <w:r w:rsidR="00846A08">
        <w:rPr>
          <w:rStyle w:val="Char4"/>
          <w:rFonts w:hint="cs"/>
          <w:rtl/>
        </w:rPr>
        <w:t>)</w:t>
      </w:r>
      <w:r w:rsidRPr="00BD5DC8">
        <w:rPr>
          <w:rStyle w:val="Char4"/>
          <w:rFonts w:hint="cs"/>
          <w:rtl/>
        </w:rPr>
        <w:t xml:space="preserve"> ابوهریره</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گوید</w:t>
      </w:r>
      <w:r w:rsidR="0040716E">
        <w:rPr>
          <w:rStyle w:val="Char4"/>
          <w:rFonts w:hint="cs"/>
          <w:rtl/>
        </w:rPr>
        <w:t>:</w:t>
      </w:r>
      <w:r w:rsidRPr="00BD5DC8">
        <w:rPr>
          <w:rStyle w:val="Char4"/>
          <w:rFonts w:hint="cs"/>
          <w:rtl/>
        </w:rPr>
        <w:t xml:space="preserve">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«هرکس مرده‌ای را بشوید، باید غسل کند. </w:t>
      </w:r>
    </w:p>
    <w:p w:rsidR="00335BB5" w:rsidRPr="00BD5DC8" w:rsidRDefault="00335BB5" w:rsidP="004709A5">
      <w:pPr>
        <w:ind w:firstLine="284"/>
        <w:jc w:val="both"/>
        <w:rPr>
          <w:rStyle w:val="Char4"/>
          <w:rtl/>
        </w:rPr>
      </w:pPr>
      <w:r w:rsidRPr="00BD5DC8">
        <w:rPr>
          <w:rStyle w:val="Char4"/>
          <w:rFonts w:hint="cs"/>
          <w:rtl/>
        </w:rPr>
        <w:t>[این حدیث را ابن‌ماجه روایت کرده است</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در مسنداحمد و ترمذی و ابوداود</w:t>
      </w:r>
      <w:r w:rsidR="001C559E">
        <w:rPr>
          <w:rStyle w:val="Char4"/>
          <w:rFonts w:hint="cs"/>
          <w:rtl/>
        </w:rPr>
        <w:t xml:space="preserve"> </w:t>
      </w:r>
      <w:r w:rsidRPr="00BD5DC8">
        <w:rPr>
          <w:rStyle w:val="Char4"/>
          <w:rFonts w:hint="cs"/>
          <w:rtl/>
        </w:rPr>
        <w:t>این عبارت نیز افزوده شده است</w:t>
      </w:r>
      <w:r w:rsidR="0040716E">
        <w:rPr>
          <w:rStyle w:val="Char4"/>
          <w:rFonts w:hint="cs"/>
          <w:rtl/>
        </w:rPr>
        <w:t>:</w:t>
      </w:r>
      <w:r w:rsidRPr="00BD5DC8">
        <w:rPr>
          <w:rStyle w:val="Char4"/>
          <w:rFonts w:hint="cs"/>
          <w:rtl/>
        </w:rPr>
        <w:t xml:space="preserve"> </w:t>
      </w:r>
    </w:p>
    <w:p w:rsidR="004709A5" w:rsidRDefault="007B4CC2" w:rsidP="004709A5">
      <w:pPr>
        <w:ind w:firstLine="284"/>
        <w:jc w:val="both"/>
        <w:rPr>
          <w:rStyle w:val="Char4"/>
          <w:rtl/>
        </w:rPr>
      </w:pPr>
      <w:r>
        <w:rPr>
          <w:rStyle w:val="Char4"/>
          <w:rFonts w:hint="cs"/>
          <w:rtl/>
        </w:rPr>
        <w:t>«</w:t>
      </w:r>
      <w:r w:rsidR="00335BB5" w:rsidRPr="00BD5DC8">
        <w:rPr>
          <w:rStyle w:val="Char4"/>
          <w:rFonts w:hint="cs"/>
          <w:rtl/>
        </w:rPr>
        <w:t>هر کس جنازه مرد</w:t>
      </w:r>
      <w:r>
        <w:rPr>
          <w:rStyle w:val="Char4"/>
          <w:rFonts w:hint="cs"/>
          <w:rtl/>
        </w:rPr>
        <w:t>ه‌ای را حمل کند، باید وضو بگیرد</w:t>
      </w:r>
      <w:r w:rsidR="00335BB5" w:rsidRPr="00BD5DC8">
        <w:rPr>
          <w:rStyle w:val="Char4"/>
          <w:rFonts w:hint="cs"/>
          <w:rtl/>
        </w:rPr>
        <w:t>»</w:t>
      </w:r>
      <w:r>
        <w:rPr>
          <w:rStyle w:val="Char4"/>
          <w:rFonts w:hint="cs"/>
          <w:rtl/>
        </w:rPr>
        <w:t>.</w:t>
      </w:r>
      <w:r w:rsidR="00335BB5" w:rsidRPr="00BD5DC8">
        <w:rPr>
          <w:rStyle w:val="Char4"/>
          <w:rFonts w:hint="cs"/>
          <w:rtl/>
        </w:rPr>
        <w:t xml:space="preserve"> </w:t>
      </w:r>
    </w:p>
    <w:p w:rsidR="00335BB5" w:rsidRPr="00BD5DC8" w:rsidRDefault="00BA7FD8" w:rsidP="007A1107">
      <w:pPr>
        <w:autoSpaceDE w:val="0"/>
        <w:autoSpaceDN w:val="0"/>
        <w:adjustRightInd w:val="0"/>
        <w:ind w:firstLine="227"/>
        <w:jc w:val="lowKashida"/>
        <w:rPr>
          <w:rStyle w:val="Char3"/>
          <w:rtl/>
          <w:lang w:bidi="fa-IR"/>
        </w:rPr>
      </w:pPr>
      <w:r w:rsidRPr="00BA7FD8">
        <w:rPr>
          <w:rStyle w:val="Char4"/>
          <w:rFonts w:hint="cs"/>
          <w:rtl/>
        </w:rPr>
        <w:t>542</w:t>
      </w:r>
      <w:r w:rsidR="00335BB5" w:rsidRPr="00BD5DC8">
        <w:rPr>
          <w:rStyle w:val="Char3"/>
          <w:rFonts w:hint="cs"/>
          <w:rtl/>
        </w:rPr>
        <w:t xml:space="preserve"> </w:t>
      </w:r>
      <w:r w:rsidR="00335BB5" w:rsidRPr="00BD5DC8">
        <w:rPr>
          <w:rStyle w:val="Char3"/>
          <w:rFonts w:ascii="Times New Roman" w:hAnsi="Times New Roman" w:cs="Times New Roman" w:hint="cs"/>
          <w:rtl/>
        </w:rPr>
        <w:t>–</w:t>
      </w:r>
      <w:r w:rsidR="00335BB5" w:rsidRPr="00BD5DC8">
        <w:rPr>
          <w:rStyle w:val="Char3"/>
          <w:rFonts w:hint="cs"/>
          <w:rtl/>
        </w:rPr>
        <w:t xml:space="preserve"> </w:t>
      </w:r>
      <w:r w:rsidR="00E42D0A" w:rsidRPr="00E42D0A">
        <w:rPr>
          <w:rStyle w:val="Char3"/>
          <w:rFonts w:cs="IRNazli" w:hint="cs"/>
          <w:rtl/>
        </w:rPr>
        <w:t>(</w:t>
      </w:r>
      <w:r w:rsidRPr="00BA7FD8">
        <w:rPr>
          <w:rStyle w:val="Char4"/>
          <w:rFonts w:hint="cs"/>
          <w:rtl/>
        </w:rPr>
        <w:t>6</w:t>
      </w:r>
      <w:r w:rsidR="00CF164C" w:rsidRPr="00CF164C">
        <w:rPr>
          <w:rStyle w:val="Char3"/>
          <w:rFonts w:cs="IRNazli" w:hint="cs"/>
          <w:rtl/>
        </w:rPr>
        <w:t>)</w:t>
      </w:r>
      <w:r w:rsidR="00335BB5" w:rsidRPr="00BD5DC8">
        <w:rPr>
          <w:rStyle w:val="Char3"/>
          <w:rFonts w:hint="cs"/>
          <w:rtl/>
        </w:rPr>
        <w:t xml:space="preserve"> </w:t>
      </w:r>
      <w:r w:rsidR="00335BB5" w:rsidRPr="00BD5DC8">
        <w:rPr>
          <w:rStyle w:val="Char3"/>
          <w:rtl/>
        </w:rPr>
        <w:t>وعن عائشةَ</w:t>
      </w:r>
      <w:r w:rsidR="003E0CC1">
        <w:rPr>
          <w:rStyle w:val="Char3"/>
          <w:rtl/>
        </w:rPr>
        <w:t>،</w:t>
      </w:r>
      <w:r w:rsidR="00335BB5" w:rsidRPr="00BD5DC8">
        <w:rPr>
          <w:rStyle w:val="Char3"/>
          <w:rtl/>
        </w:rPr>
        <w:t xml:space="preserve"> </w:t>
      </w:r>
      <w:r w:rsidR="00F24213" w:rsidRPr="00F24213">
        <w:rPr>
          <w:rStyle w:val="Char3"/>
          <w:rFonts w:cs="CTraditional Arabic"/>
          <w:szCs w:val="28"/>
          <w:rtl/>
        </w:rPr>
        <w:t>ل</w:t>
      </w:r>
      <w:r w:rsidR="00335BB5" w:rsidRPr="00BD5DC8">
        <w:rPr>
          <w:rStyle w:val="Char3"/>
          <w:rtl/>
        </w:rPr>
        <w:t xml:space="preserve">ا، أنَّ النَّبيَّ </w:t>
      </w:r>
      <w:r w:rsidR="00992C10" w:rsidRPr="00992C10">
        <w:rPr>
          <w:rStyle w:val="Char3"/>
          <w:rFonts w:cs="CTraditional Arabic"/>
          <w:szCs w:val="28"/>
          <w:rtl/>
        </w:rPr>
        <w:t>ج</w:t>
      </w:r>
      <w:r w:rsidR="00335BB5" w:rsidRPr="00BD5DC8">
        <w:rPr>
          <w:rStyle w:val="Char3"/>
          <w:rtl/>
        </w:rPr>
        <w:t xml:space="preserve"> كانَ ي</w:t>
      </w:r>
      <w:r w:rsidR="00335BB5" w:rsidRPr="00BD5DC8">
        <w:rPr>
          <w:rStyle w:val="Char3"/>
          <w:rFonts w:hint="cs"/>
          <w:rtl/>
        </w:rPr>
        <w:t>َ</w:t>
      </w:r>
      <w:r w:rsidR="00335BB5" w:rsidRPr="00BD5DC8">
        <w:rPr>
          <w:rStyle w:val="Char3"/>
          <w:rtl/>
        </w:rPr>
        <w:t>غت</w:t>
      </w:r>
      <w:r w:rsidR="00335BB5" w:rsidRPr="00BD5DC8">
        <w:rPr>
          <w:rStyle w:val="Char3"/>
          <w:rFonts w:hint="cs"/>
          <w:rtl/>
        </w:rPr>
        <w:t>َ</w:t>
      </w:r>
      <w:r w:rsidR="00335BB5" w:rsidRPr="00BD5DC8">
        <w:rPr>
          <w:rStyle w:val="Char3"/>
          <w:rtl/>
        </w:rPr>
        <w:t>سِلُ م</w:t>
      </w:r>
      <w:r w:rsidR="00335BB5" w:rsidRPr="00BD5DC8">
        <w:rPr>
          <w:rStyle w:val="Char3"/>
          <w:rFonts w:hint="cs"/>
          <w:rtl/>
        </w:rPr>
        <w:t>ِ</w:t>
      </w:r>
      <w:r w:rsidR="00335BB5" w:rsidRPr="00BD5DC8">
        <w:rPr>
          <w:rStyle w:val="Char3"/>
          <w:rtl/>
        </w:rPr>
        <w:t>ن أرب</w:t>
      </w:r>
      <w:r w:rsidR="00335BB5" w:rsidRPr="00BD5DC8">
        <w:rPr>
          <w:rStyle w:val="Char3"/>
          <w:rFonts w:hint="cs"/>
          <w:rtl/>
        </w:rPr>
        <w:t>َ</w:t>
      </w:r>
      <w:r w:rsidR="00335BB5" w:rsidRPr="00BD5DC8">
        <w:rPr>
          <w:rStyle w:val="Char3"/>
          <w:rtl/>
        </w:rPr>
        <w:t>ع</w:t>
      </w:r>
      <w:r w:rsidR="00335BB5" w:rsidRPr="00BD5DC8">
        <w:rPr>
          <w:rStyle w:val="Char3"/>
          <w:rFonts w:hint="cs"/>
          <w:rtl/>
        </w:rPr>
        <w:t>ٍ</w:t>
      </w:r>
      <w:r w:rsidR="00335BB5" w:rsidRPr="00BD5DC8">
        <w:rPr>
          <w:rStyle w:val="Char3"/>
          <w:rtl/>
        </w:rPr>
        <w:t>: من الجَ</w:t>
      </w:r>
      <w:r w:rsidR="00335BB5" w:rsidRPr="00BD5DC8">
        <w:rPr>
          <w:rStyle w:val="Char3"/>
          <w:rFonts w:hint="cs"/>
          <w:rtl/>
        </w:rPr>
        <w:t>ِ</w:t>
      </w:r>
      <w:r w:rsidR="00335BB5" w:rsidRPr="00BD5DC8">
        <w:rPr>
          <w:rStyle w:val="Char3"/>
          <w:rtl/>
        </w:rPr>
        <w:t>ناب</w:t>
      </w:r>
      <w:r w:rsidR="00335BB5" w:rsidRPr="00BD5DC8">
        <w:rPr>
          <w:rStyle w:val="Char3"/>
          <w:rFonts w:hint="cs"/>
          <w:rtl/>
        </w:rPr>
        <w:t>َ</w:t>
      </w:r>
      <w:r w:rsidR="00335BB5" w:rsidRPr="00BD5DC8">
        <w:rPr>
          <w:rStyle w:val="Char3"/>
          <w:rtl/>
        </w:rPr>
        <w:t>ة</w:t>
      </w:r>
      <w:r w:rsidR="00335BB5" w:rsidRPr="00BD5DC8">
        <w:rPr>
          <w:rStyle w:val="Char3"/>
          <w:rFonts w:hint="cs"/>
          <w:rtl/>
        </w:rPr>
        <w:t>ِ</w:t>
      </w:r>
      <w:r w:rsidR="00335BB5" w:rsidRPr="00BD5DC8">
        <w:rPr>
          <w:rStyle w:val="Char3"/>
          <w:rtl/>
        </w:rPr>
        <w:t>،</w:t>
      </w:r>
      <w:r w:rsidR="001C559E">
        <w:rPr>
          <w:rStyle w:val="Char3"/>
          <w:rtl/>
        </w:rPr>
        <w:t xml:space="preserve"> و</w:t>
      </w:r>
      <w:r w:rsidR="00335BB5" w:rsidRPr="00BD5DC8">
        <w:rPr>
          <w:rStyle w:val="Char3"/>
          <w:rtl/>
        </w:rPr>
        <w:t>يومَ الج</w:t>
      </w:r>
      <w:r w:rsidR="00335BB5" w:rsidRPr="00BD5DC8">
        <w:rPr>
          <w:rStyle w:val="Char3"/>
          <w:rFonts w:hint="cs"/>
          <w:rtl/>
        </w:rPr>
        <w:t>ُ</w:t>
      </w:r>
      <w:r w:rsidR="00335BB5" w:rsidRPr="00BD5DC8">
        <w:rPr>
          <w:rStyle w:val="Char3"/>
          <w:rtl/>
        </w:rPr>
        <w:t>مع</w:t>
      </w:r>
      <w:r w:rsidR="00335BB5" w:rsidRPr="00BD5DC8">
        <w:rPr>
          <w:rStyle w:val="Char3"/>
          <w:rFonts w:hint="cs"/>
          <w:rtl/>
        </w:rPr>
        <w:t>َ</w:t>
      </w:r>
      <w:r w:rsidR="00335BB5" w:rsidRPr="00BD5DC8">
        <w:rPr>
          <w:rStyle w:val="Char3"/>
          <w:rtl/>
        </w:rPr>
        <w:t>ةِ، ومنَ الحِجامةِ،</w:t>
      </w:r>
      <w:r w:rsidR="001C559E">
        <w:rPr>
          <w:rStyle w:val="Char3"/>
          <w:rtl/>
        </w:rPr>
        <w:t xml:space="preserve"> و</w:t>
      </w:r>
      <w:r w:rsidR="00335BB5" w:rsidRPr="00BD5DC8">
        <w:rPr>
          <w:rStyle w:val="Char3"/>
          <w:rtl/>
        </w:rPr>
        <w:t>م</w:t>
      </w:r>
      <w:r w:rsidR="00335BB5" w:rsidRPr="00BD5DC8">
        <w:rPr>
          <w:rStyle w:val="Char3"/>
          <w:rFonts w:hint="cs"/>
          <w:rtl/>
        </w:rPr>
        <w:t>ِنْ</w:t>
      </w:r>
      <w:r w:rsidR="00335BB5" w:rsidRPr="00BD5DC8">
        <w:rPr>
          <w:rStyle w:val="Char3"/>
          <w:rtl/>
        </w:rPr>
        <w:t xml:space="preserve"> غُسل</w:t>
      </w:r>
      <w:r w:rsidR="00335BB5" w:rsidRPr="00BD5DC8">
        <w:rPr>
          <w:rStyle w:val="Char3"/>
          <w:rFonts w:hint="cs"/>
          <w:rtl/>
        </w:rPr>
        <w:t>ِ</w:t>
      </w:r>
      <w:r w:rsidR="00335BB5" w:rsidRPr="00BD5DC8">
        <w:rPr>
          <w:rStyle w:val="Char3"/>
          <w:rtl/>
        </w:rPr>
        <w:t xml:space="preserve"> ال</w:t>
      </w:r>
      <w:r w:rsidR="007B4CC2">
        <w:rPr>
          <w:rStyle w:val="Char3"/>
          <w:rFonts w:hint="cs"/>
          <w:rtl/>
        </w:rPr>
        <w:t>ـ</w:t>
      </w:r>
      <w:r w:rsidR="00335BB5" w:rsidRPr="00BD5DC8">
        <w:rPr>
          <w:rStyle w:val="Char3"/>
          <w:rtl/>
        </w:rPr>
        <w:t>مي</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 xml:space="preserve">. </w:t>
      </w:r>
      <w:r w:rsidR="00335BB5" w:rsidRPr="007B4CC2">
        <w:rPr>
          <w:rStyle w:val="Char1"/>
          <w:rtl/>
        </w:rPr>
        <w:t>رواه ابوداود</w:t>
      </w:r>
      <w:r w:rsidR="007A1107" w:rsidRPr="007A1107">
        <w:rPr>
          <w:rStyle w:val="Char4"/>
          <w:rFonts w:hint="cs"/>
          <w:vertAlign w:val="superscript"/>
          <w:rtl/>
          <w:lang w:bidi="ar-SA"/>
        </w:rPr>
        <w:t>(</w:t>
      </w:r>
      <w:r w:rsidR="007A1107" w:rsidRPr="007A1107">
        <w:rPr>
          <w:rStyle w:val="Char4"/>
          <w:vertAlign w:val="superscript"/>
          <w:rtl/>
          <w:lang w:bidi="ar-SA"/>
        </w:rPr>
        <w:footnoteReference w:id="266"/>
      </w:r>
      <w:r w:rsidR="007A1107" w:rsidRPr="007A1107">
        <w:rPr>
          <w:rStyle w:val="Char4"/>
          <w:rFonts w:hint="cs"/>
          <w:vertAlign w:val="superscript"/>
          <w:rtl/>
          <w:lang w:bidi="ar-SA"/>
        </w:rPr>
        <w:t>)</w:t>
      </w:r>
      <w:r w:rsidR="007A1107" w:rsidRPr="007A1107">
        <w:rPr>
          <w:rStyle w:val="Char4"/>
          <w:rFonts w:hint="cs"/>
          <w:rtl/>
        </w:rPr>
        <w:t>.</w:t>
      </w:r>
    </w:p>
    <w:p w:rsidR="00335BB5" w:rsidRPr="00BD5DC8" w:rsidRDefault="00335BB5" w:rsidP="004709A5">
      <w:pPr>
        <w:ind w:firstLine="284"/>
        <w:jc w:val="both"/>
        <w:rPr>
          <w:rStyle w:val="Char4"/>
          <w:rtl/>
        </w:rPr>
      </w:pPr>
      <w:r w:rsidRPr="00BD5DC8">
        <w:rPr>
          <w:rStyle w:val="Char4"/>
          <w:rFonts w:hint="cs"/>
          <w:rtl/>
        </w:rPr>
        <w:t xml:space="preserve">542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6</w:t>
      </w:r>
      <w:r w:rsidR="00846A08">
        <w:rPr>
          <w:rStyle w:val="Char4"/>
          <w:rFonts w:hint="cs"/>
          <w:rtl/>
        </w:rPr>
        <w:t>)</w:t>
      </w:r>
      <w:r w:rsidRPr="00BD5DC8">
        <w:rPr>
          <w:rStyle w:val="Char4"/>
          <w:rFonts w:hint="cs"/>
          <w:rtl/>
        </w:rPr>
        <w:t xml:space="preserve"> عایشه </w:t>
      </w:r>
      <w:r w:rsidRPr="00BD5DC8">
        <w:rPr>
          <w:rStyle w:val="Char4"/>
          <w:rtl/>
        </w:rPr>
        <w:t xml:space="preserve">ـ </w:t>
      </w:r>
      <w:r w:rsidR="00F24213" w:rsidRPr="00F24213">
        <w:rPr>
          <w:rStyle w:val="Char4"/>
          <w:rFonts w:cs="CTraditional Arabic"/>
          <w:rtl/>
        </w:rPr>
        <w:t>ل</w:t>
      </w:r>
      <w:r w:rsidRPr="00BD5DC8">
        <w:rPr>
          <w:rStyle w:val="Char4"/>
          <w:rtl/>
        </w:rPr>
        <w:t xml:space="preserve"> ـ</w:t>
      </w:r>
      <w:r w:rsidRPr="00BD5DC8">
        <w:rPr>
          <w:rStyle w:val="Char4"/>
          <w:rFonts w:hint="cs"/>
          <w:rtl/>
        </w:rPr>
        <w:t xml:space="preserve"> گوید: پیامبر اکرم</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از چهار چیز غسل می‌کرد</w:t>
      </w:r>
      <w:r w:rsidR="0040716E">
        <w:rPr>
          <w:rStyle w:val="Char4"/>
          <w:rFonts w:hint="cs"/>
          <w:rtl/>
        </w:rPr>
        <w:t>:</w:t>
      </w:r>
      <w:r w:rsidRPr="00BD5DC8">
        <w:rPr>
          <w:rStyle w:val="Char4"/>
          <w:rFonts w:hint="cs"/>
          <w:rtl/>
        </w:rPr>
        <w:t xml:space="preserve"> جنابت، روز جمعه، حجامت و از شستن و غسل‌دادن میت.</w:t>
      </w:r>
    </w:p>
    <w:p w:rsidR="00335BB5" w:rsidRPr="00BD5DC8" w:rsidRDefault="00335BB5" w:rsidP="004709A5">
      <w:pPr>
        <w:ind w:firstLine="284"/>
        <w:jc w:val="both"/>
        <w:rPr>
          <w:rStyle w:val="Char4"/>
          <w:rtl/>
        </w:rPr>
      </w:pPr>
      <w:r w:rsidRPr="00BD5DC8">
        <w:rPr>
          <w:rStyle w:val="Char4"/>
          <w:rFonts w:hint="cs"/>
          <w:rtl/>
        </w:rPr>
        <w:t>[این حدیث را ابوداود روایت کرده است</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اکثر علما و صاحب‌نظران اسلامی</w:t>
      </w:r>
      <w:r w:rsidR="001C559E">
        <w:rPr>
          <w:rStyle w:val="Char4"/>
          <w:rFonts w:hint="cs"/>
          <w:rtl/>
        </w:rPr>
        <w:t xml:space="preserve"> </w:t>
      </w:r>
      <w:r w:rsidRPr="00BD5DC8">
        <w:rPr>
          <w:rStyle w:val="Char4"/>
          <w:rFonts w:hint="cs"/>
          <w:rtl/>
        </w:rPr>
        <w:t>بر‌این باورند که برای کسی که مرده‌ای را می‌شوید، غسل‌کردن واجب نیست، بلکه مستحب است.</w:t>
      </w:r>
    </w:p>
    <w:p w:rsidR="00335BB5" w:rsidRPr="00BD5DC8" w:rsidRDefault="00335BB5" w:rsidP="004709A5">
      <w:pPr>
        <w:ind w:firstLine="284"/>
        <w:jc w:val="both"/>
        <w:rPr>
          <w:rStyle w:val="Char4"/>
          <w:rtl/>
        </w:rPr>
      </w:pPr>
      <w:r w:rsidRPr="00BD5DC8">
        <w:rPr>
          <w:rStyle w:val="Char4"/>
          <w:rFonts w:hint="cs"/>
          <w:rtl/>
        </w:rPr>
        <w:t>و علماء</w:t>
      </w:r>
      <w:r w:rsidR="003E0CC1">
        <w:rPr>
          <w:rStyle w:val="Char4"/>
          <w:rFonts w:hint="cs"/>
          <w:rtl/>
        </w:rPr>
        <w:t>،</w:t>
      </w:r>
      <w:r w:rsidRPr="00BD5DC8">
        <w:rPr>
          <w:rStyle w:val="Char4"/>
          <w:rFonts w:hint="cs"/>
          <w:rtl/>
        </w:rPr>
        <w:t xml:space="preserve"> حدیث </w:t>
      </w:r>
      <w:r w:rsidR="007B4CC2">
        <w:rPr>
          <w:rStyle w:val="Char3"/>
          <w:rFonts w:hint="cs"/>
          <w:rtl/>
        </w:rPr>
        <w:t>«</w:t>
      </w:r>
      <w:r w:rsidRPr="00BD5DC8">
        <w:rPr>
          <w:rStyle w:val="Char3"/>
          <w:rFonts w:hint="cs"/>
          <w:rtl/>
        </w:rPr>
        <w:t>و من حمله فليتوضأ»</w:t>
      </w:r>
      <w:r w:rsidRPr="00BD5DC8">
        <w:rPr>
          <w:rStyle w:val="Char4"/>
          <w:rFonts w:hint="cs"/>
          <w:rtl/>
        </w:rPr>
        <w:t xml:space="preserve"> </w:t>
      </w:r>
      <w:r w:rsidR="00846A08">
        <w:rPr>
          <w:rStyle w:val="Char4"/>
          <w:rFonts w:hint="cs"/>
          <w:rtl/>
        </w:rPr>
        <w:t>[</w:t>
      </w:r>
      <w:r w:rsidRPr="00BD5DC8">
        <w:rPr>
          <w:rStyle w:val="Char4"/>
          <w:rFonts w:hint="cs"/>
          <w:rtl/>
        </w:rPr>
        <w:t>هر کس جنازه‌</w:t>
      </w:r>
      <w:r w:rsidR="001C559E">
        <w:rPr>
          <w:rStyle w:val="Char4"/>
          <w:rFonts w:hint="cs"/>
          <w:rtl/>
        </w:rPr>
        <w:t>ی</w:t>
      </w:r>
      <w:r w:rsidRPr="00BD5DC8">
        <w:rPr>
          <w:rStyle w:val="Char4"/>
          <w:rFonts w:hint="cs"/>
          <w:rtl/>
        </w:rPr>
        <w:t xml:space="preserve"> مرده‌ای را حمل کند، باید وضو بگیرد] را اینگونه تشریح کرده‌اند: کسی که جنازه‌ای را حمل م</w:t>
      </w:r>
      <w:r w:rsidR="001C559E">
        <w:rPr>
          <w:rStyle w:val="Char4"/>
          <w:rFonts w:hint="cs"/>
          <w:rtl/>
        </w:rPr>
        <w:t>ی</w:t>
      </w:r>
      <w:r w:rsidRPr="00BD5DC8">
        <w:rPr>
          <w:rStyle w:val="Char4"/>
          <w:rFonts w:hint="cs"/>
          <w:rtl/>
        </w:rPr>
        <w:t>‌کند، باید از همان اول وضو گرفته و برای نماز جنازه آماده باشد.</w:t>
      </w:r>
    </w:p>
    <w:p w:rsidR="00335BB5" w:rsidRPr="00BD5DC8" w:rsidRDefault="00335BB5" w:rsidP="004709A5">
      <w:pPr>
        <w:ind w:firstLine="284"/>
        <w:jc w:val="both"/>
        <w:rPr>
          <w:rStyle w:val="Char4"/>
          <w:rtl/>
        </w:rPr>
      </w:pPr>
      <w:r w:rsidRPr="00BD5DC8">
        <w:rPr>
          <w:rStyle w:val="Char4"/>
          <w:rFonts w:hint="cs"/>
          <w:rtl/>
        </w:rPr>
        <w:t>و نیز علما معتقدند که غسل پس از حجامت واجب نیست، بلکه مستحب است، چرا که در روایتی از حضرت انس</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 xml:space="preserve">آمده که: </w:t>
      </w:r>
    </w:p>
    <w:p w:rsidR="00335BB5" w:rsidRPr="00BD5DC8" w:rsidRDefault="00402085" w:rsidP="00402085">
      <w:pPr>
        <w:ind w:firstLine="284"/>
        <w:jc w:val="both"/>
        <w:rPr>
          <w:rStyle w:val="Char4"/>
          <w:rtl/>
        </w:rPr>
      </w:pPr>
      <w:r>
        <w:rPr>
          <w:rStyle w:val="Char3"/>
          <w:rFonts w:hint="cs"/>
          <w:rtl/>
        </w:rPr>
        <w:t>«</w:t>
      </w:r>
      <w:r w:rsidR="00335BB5" w:rsidRPr="00BD5DC8">
        <w:rPr>
          <w:rStyle w:val="Char3"/>
          <w:rFonts w:hint="cs"/>
          <w:rtl/>
        </w:rPr>
        <w:t>إنه</w:t>
      </w:r>
      <w:r w:rsidR="001C559E">
        <w:rPr>
          <w:rStyle w:val="Char3"/>
          <w:rFonts w:hint="cs"/>
          <w:rtl/>
        </w:rPr>
        <w:t xml:space="preserve"> </w:t>
      </w:r>
      <w:r w:rsidR="001F073B" w:rsidRPr="001F073B">
        <w:rPr>
          <w:rStyle w:val="Char3"/>
          <w:rFonts w:cs="CTraditional Arabic" w:hint="cs"/>
          <w:szCs w:val="28"/>
          <w:rtl/>
        </w:rPr>
        <w:t>ج</w:t>
      </w:r>
      <w:r w:rsidR="001C559E">
        <w:rPr>
          <w:rStyle w:val="Char3"/>
          <w:rFonts w:cs="CTraditional Arabic" w:hint="cs"/>
          <w:szCs w:val="28"/>
          <w:rtl/>
        </w:rPr>
        <w:t xml:space="preserve"> </w:t>
      </w:r>
      <w:r w:rsidR="00335BB5" w:rsidRPr="00BD5DC8">
        <w:rPr>
          <w:rStyle w:val="Char3"/>
          <w:rFonts w:hint="cs"/>
          <w:rtl/>
        </w:rPr>
        <w:t>احتجم</w:t>
      </w:r>
      <w:r w:rsidR="001C559E">
        <w:rPr>
          <w:rStyle w:val="Char3"/>
          <w:rFonts w:hint="cs"/>
          <w:rtl/>
        </w:rPr>
        <w:t xml:space="preserve"> و</w:t>
      </w:r>
      <w:r w:rsidR="00335BB5" w:rsidRPr="00BD5DC8">
        <w:rPr>
          <w:rStyle w:val="Char3"/>
          <w:rFonts w:hint="cs"/>
          <w:rtl/>
        </w:rPr>
        <w:t>صلي</w:t>
      </w:r>
      <w:r w:rsidR="001C559E">
        <w:rPr>
          <w:rStyle w:val="Char3"/>
          <w:rFonts w:hint="cs"/>
          <w:rtl/>
        </w:rPr>
        <w:t xml:space="preserve"> و</w:t>
      </w:r>
      <w:r w:rsidR="00335BB5" w:rsidRPr="00BD5DC8">
        <w:rPr>
          <w:rStyle w:val="Char3"/>
          <w:rFonts w:hint="cs"/>
          <w:rtl/>
        </w:rPr>
        <w:t>لم يتوضأ»</w:t>
      </w:r>
      <w:r>
        <w:rPr>
          <w:rStyle w:val="Char3"/>
          <w:rFonts w:hint="cs"/>
          <w:rtl/>
        </w:rPr>
        <w:t xml:space="preserve">. </w:t>
      </w:r>
      <w:r w:rsidR="00335BB5" w:rsidRPr="00BD5DC8">
        <w:rPr>
          <w:rStyle w:val="Char4"/>
          <w:rFonts w:hint="cs"/>
          <w:rtl/>
        </w:rPr>
        <w:t>یعنی: «پیامبر</w:t>
      </w:r>
      <w:r w:rsidR="001F073B" w:rsidRPr="001F073B">
        <w:rPr>
          <w:rStyle w:val="Char4"/>
          <w:rFonts w:cs="CTraditional Arabic" w:hint="cs"/>
          <w:rtl/>
        </w:rPr>
        <w:t xml:space="preserve"> ج</w:t>
      </w:r>
      <w:r w:rsidR="001C559E">
        <w:rPr>
          <w:rStyle w:val="Char4"/>
          <w:rFonts w:cs="CTraditional Arabic" w:hint="cs"/>
          <w:rtl/>
        </w:rPr>
        <w:t xml:space="preserve"> </w:t>
      </w:r>
      <w:r w:rsidR="00335BB5" w:rsidRPr="00BD5DC8">
        <w:rPr>
          <w:rStyle w:val="Char4"/>
          <w:rFonts w:hint="cs"/>
          <w:rtl/>
        </w:rPr>
        <w:t>حجامت کرد و نماز خواند و وضو نگرفت»</w:t>
      </w:r>
      <w:r>
        <w:rPr>
          <w:rStyle w:val="Char4"/>
          <w:rFonts w:hint="cs"/>
          <w:rtl/>
        </w:rPr>
        <w:t>.</w:t>
      </w:r>
      <w:r w:rsidR="00335BB5"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و این حدیث می‌رساند که غسل برای حجامت لازم نیست، بلکه مستحب است که انسان پس از غسل میت، حمل جنازه و پس از حجامت غسل نماید.</w:t>
      </w:r>
    </w:p>
    <w:p w:rsidR="004709A5" w:rsidRDefault="00402085" w:rsidP="004709A5">
      <w:pPr>
        <w:ind w:firstLine="284"/>
        <w:jc w:val="both"/>
        <w:rPr>
          <w:rStyle w:val="Char4"/>
          <w:rtl/>
        </w:rPr>
      </w:pPr>
      <w:r>
        <w:rPr>
          <w:rStyle w:val="Char4"/>
          <w:rFonts w:hint="cs"/>
          <w:rtl/>
        </w:rPr>
        <w:t>«</w:t>
      </w:r>
      <w:r w:rsidR="00335BB5" w:rsidRPr="00992C10">
        <w:rPr>
          <w:rStyle w:val="Char4"/>
          <w:rFonts w:hint="cs"/>
          <w:rtl/>
        </w:rPr>
        <w:t>حجامت</w:t>
      </w:r>
      <w:r w:rsidR="00335BB5" w:rsidRPr="00BD5DC8">
        <w:rPr>
          <w:rStyle w:val="Char4"/>
          <w:rFonts w:hint="cs"/>
          <w:rtl/>
        </w:rPr>
        <w:t>» بادکش‌کردن و خون‌گرفتن از بدن، با تیغ‌زدن و مکیدن، به این طریق که قسمت کوچکی از پوست بدن را (بیشتر در پشت و میان دو شانه) با شاخ یا آلت شیشه‌ای به شکل شاخ می‌مکند</w:t>
      </w:r>
      <w:r w:rsidR="001C559E">
        <w:rPr>
          <w:rStyle w:val="Char4"/>
          <w:rFonts w:hint="cs"/>
          <w:rtl/>
        </w:rPr>
        <w:t xml:space="preserve"> </w:t>
      </w:r>
      <w:r w:rsidR="00335BB5" w:rsidRPr="00BD5DC8">
        <w:rPr>
          <w:rStyle w:val="Char4"/>
          <w:rFonts w:hint="cs"/>
          <w:rtl/>
        </w:rPr>
        <w:t>تا برآمدگ</w:t>
      </w:r>
      <w:r w:rsidR="001C559E">
        <w:rPr>
          <w:rStyle w:val="Char4"/>
          <w:rFonts w:hint="cs"/>
          <w:rtl/>
        </w:rPr>
        <w:t>ی</w:t>
      </w:r>
      <w:r w:rsidR="00335BB5" w:rsidRPr="00BD5DC8">
        <w:rPr>
          <w:rStyle w:val="Char4"/>
          <w:rFonts w:hint="cs"/>
          <w:rtl/>
        </w:rPr>
        <w:t xml:space="preserve"> پ</w:t>
      </w:r>
      <w:r w:rsidR="001C559E">
        <w:rPr>
          <w:rStyle w:val="Char4"/>
          <w:rFonts w:hint="cs"/>
          <w:rtl/>
        </w:rPr>
        <w:t>ی</w:t>
      </w:r>
      <w:r w:rsidR="00335BB5" w:rsidRPr="00BD5DC8">
        <w:rPr>
          <w:rStyle w:val="Char4"/>
          <w:rFonts w:hint="cs"/>
          <w:rtl/>
        </w:rPr>
        <w:t xml:space="preserve">دا </w:t>
      </w:r>
      <w:r w:rsidR="001C559E">
        <w:rPr>
          <w:rStyle w:val="Char4"/>
          <w:rFonts w:hint="cs"/>
          <w:rtl/>
        </w:rPr>
        <w:t>ک</w:t>
      </w:r>
      <w:r w:rsidR="00335BB5" w:rsidRPr="00BD5DC8">
        <w:rPr>
          <w:rStyle w:val="Char4"/>
          <w:rFonts w:hint="cs"/>
          <w:rtl/>
        </w:rPr>
        <w:t>ند، بعد چند خراش با ت</w:t>
      </w:r>
      <w:r w:rsidR="001C559E">
        <w:rPr>
          <w:rStyle w:val="Char4"/>
          <w:rFonts w:hint="cs"/>
          <w:rtl/>
        </w:rPr>
        <w:t>ی</w:t>
      </w:r>
      <w:r w:rsidR="00335BB5" w:rsidRPr="00BD5DC8">
        <w:rPr>
          <w:rStyle w:val="Char4"/>
          <w:rFonts w:hint="cs"/>
          <w:rtl/>
        </w:rPr>
        <w:t>غ م</w:t>
      </w:r>
      <w:r w:rsidR="001C559E">
        <w:rPr>
          <w:rStyle w:val="Char4"/>
          <w:rFonts w:hint="cs"/>
          <w:rtl/>
        </w:rPr>
        <w:t>ی</w:t>
      </w:r>
      <w:r w:rsidR="00335BB5" w:rsidRPr="00BD5DC8">
        <w:rPr>
          <w:rStyle w:val="Char4"/>
          <w:rFonts w:hint="cs"/>
          <w:rtl/>
        </w:rPr>
        <w:t>‌دهند و آن‌گاه مقدار</w:t>
      </w:r>
      <w:r w:rsidR="001C559E">
        <w:rPr>
          <w:rStyle w:val="Char4"/>
          <w:rFonts w:hint="cs"/>
          <w:rtl/>
        </w:rPr>
        <w:t>ی</w:t>
      </w:r>
      <w:r w:rsidR="00335BB5" w:rsidRPr="00BD5DC8">
        <w:rPr>
          <w:rStyle w:val="Char4"/>
          <w:rFonts w:hint="cs"/>
          <w:rtl/>
        </w:rPr>
        <w:t xml:space="preserve"> خون به وس</w:t>
      </w:r>
      <w:r w:rsidR="001C559E">
        <w:rPr>
          <w:rStyle w:val="Char4"/>
          <w:rFonts w:hint="cs"/>
          <w:rtl/>
        </w:rPr>
        <w:t>ی</w:t>
      </w:r>
      <w:r w:rsidR="00335BB5" w:rsidRPr="00BD5DC8">
        <w:rPr>
          <w:rStyle w:val="Char4"/>
          <w:rFonts w:hint="cs"/>
          <w:rtl/>
        </w:rPr>
        <w:t>له‌</w:t>
      </w:r>
      <w:r w:rsidR="001C559E">
        <w:rPr>
          <w:rStyle w:val="Char4"/>
          <w:rFonts w:hint="cs"/>
          <w:rtl/>
        </w:rPr>
        <w:t>ی</w:t>
      </w:r>
      <w:r w:rsidR="00335BB5" w:rsidRPr="00BD5DC8">
        <w:rPr>
          <w:rStyle w:val="Char4"/>
          <w:rFonts w:hint="cs"/>
          <w:rtl/>
        </w:rPr>
        <w:t xml:space="preserve"> م</w:t>
      </w:r>
      <w:r w:rsidR="001C559E">
        <w:rPr>
          <w:rStyle w:val="Char4"/>
          <w:rFonts w:hint="cs"/>
          <w:rtl/>
        </w:rPr>
        <w:t>کی</w:t>
      </w:r>
      <w:r w:rsidR="00335BB5" w:rsidRPr="00BD5DC8">
        <w:rPr>
          <w:rStyle w:val="Char4"/>
          <w:rFonts w:hint="cs"/>
          <w:rtl/>
        </w:rPr>
        <w:t>دن با شاخ خارج می‌کنند.</w:t>
      </w:r>
    </w:p>
    <w:p w:rsidR="00335BB5" w:rsidRPr="00BD5DC8" w:rsidRDefault="00BA7FD8" w:rsidP="007A1107">
      <w:pPr>
        <w:autoSpaceDE w:val="0"/>
        <w:autoSpaceDN w:val="0"/>
        <w:adjustRightInd w:val="0"/>
        <w:ind w:firstLine="227"/>
        <w:jc w:val="lowKashida"/>
        <w:rPr>
          <w:rStyle w:val="Char3"/>
          <w:rtl/>
          <w:lang w:bidi="fa-IR"/>
        </w:rPr>
      </w:pPr>
      <w:r w:rsidRPr="00BA7FD8">
        <w:rPr>
          <w:rStyle w:val="Char4"/>
          <w:rFonts w:hint="cs"/>
          <w:rtl/>
        </w:rPr>
        <w:t>543</w:t>
      </w:r>
      <w:r w:rsidR="00335BB5" w:rsidRPr="00BD5DC8">
        <w:rPr>
          <w:rStyle w:val="Char3"/>
          <w:rFonts w:hint="cs"/>
          <w:rtl/>
        </w:rPr>
        <w:t xml:space="preserve"> </w:t>
      </w:r>
      <w:r w:rsidR="00335BB5" w:rsidRPr="00BD5DC8">
        <w:rPr>
          <w:rStyle w:val="Char3"/>
          <w:rFonts w:ascii="Times New Roman" w:hAnsi="Times New Roman" w:cs="Times New Roman" w:hint="cs"/>
          <w:rtl/>
        </w:rPr>
        <w:t>–</w:t>
      </w:r>
      <w:r w:rsidR="00335BB5" w:rsidRPr="00BD5DC8">
        <w:rPr>
          <w:rStyle w:val="Char3"/>
          <w:rFonts w:hint="cs"/>
          <w:rtl/>
        </w:rPr>
        <w:t xml:space="preserve"> </w:t>
      </w:r>
      <w:r w:rsidR="00E42D0A" w:rsidRPr="00E42D0A">
        <w:rPr>
          <w:rStyle w:val="Char3"/>
          <w:rFonts w:cs="IRNazli" w:hint="cs"/>
          <w:rtl/>
        </w:rPr>
        <w:t>(</w:t>
      </w:r>
      <w:r w:rsidRPr="00BA7FD8">
        <w:rPr>
          <w:rStyle w:val="Char4"/>
          <w:rFonts w:hint="cs"/>
          <w:rtl/>
        </w:rPr>
        <w:t>7</w:t>
      </w:r>
      <w:r w:rsidR="00CF164C" w:rsidRPr="00CF164C">
        <w:rPr>
          <w:rStyle w:val="Char3"/>
          <w:rFonts w:cs="IRNazli" w:hint="cs"/>
          <w:rtl/>
        </w:rPr>
        <w:t>)</w:t>
      </w:r>
      <w:r w:rsidR="00335BB5" w:rsidRPr="00BD5DC8">
        <w:rPr>
          <w:rStyle w:val="Char3"/>
          <w:rFonts w:hint="cs"/>
          <w:rtl/>
        </w:rPr>
        <w:t xml:space="preserve"> </w:t>
      </w:r>
      <w:r w:rsidR="00335BB5" w:rsidRPr="00BD5DC8">
        <w:rPr>
          <w:rStyle w:val="Char3"/>
          <w:rtl/>
        </w:rPr>
        <w:t>وعن قَيسِ بن عاصِم</w:t>
      </w:r>
      <w:r w:rsidR="0040716E">
        <w:rPr>
          <w:rStyle w:val="Char3"/>
          <w:rtl/>
        </w:rPr>
        <w:t>:</w:t>
      </w:r>
      <w:r w:rsidR="00335BB5" w:rsidRPr="00BD5DC8">
        <w:rPr>
          <w:rStyle w:val="Char3"/>
          <w:rtl/>
        </w:rPr>
        <w:t xml:space="preserve"> أنَّه أسلَمَ، ف</w:t>
      </w:r>
      <w:r w:rsidR="00335BB5" w:rsidRPr="00BD5DC8">
        <w:rPr>
          <w:rStyle w:val="Char3"/>
          <w:rFonts w:hint="cs"/>
          <w:rtl/>
        </w:rPr>
        <w:t>َ</w:t>
      </w:r>
      <w:r w:rsidR="00335BB5" w:rsidRPr="00BD5DC8">
        <w:rPr>
          <w:rStyle w:val="Char3"/>
          <w:rtl/>
        </w:rPr>
        <w:t>أم</w:t>
      </w:r>
      <w:r w:rsidR="00335BB5" w:rsidRPr="00BD5DC8">
        <w:rPr>
          <w:rStyle w:val="Char3"/>
          <w:rFonts w:hint="cs"/>
          <w:rtl/>
        </w:rPr>
        <w:t>َ</w:t>
      </w:r>
      <w:r w:rsidR="00335BB5" w:rsidRPr="00BD5DC8">
        <w:rPr>
          <w:rStyle w:val="Char3"/>
          <w:rtl/>
        </w:rPr>
        <w:t xml:space="preserve">رَهُ النبيُّ </w:t>
      </w:r>
      <w:r w:rsidR="00992C10" w:rsidRPr="00992C10">
        <w:rPr>
          <w:rStyle w:val="Char3"/>
          <w:rFonts w:cs="CTraditional Arabic"/>
          <w:szCs w:val="28"/>
          <w:rtl/>
        </w:rPr>
        <w:t>ج</w:t>
      </w:r>
      <w:r w:rsidR="00335BB5" w:rsidRPr="00BD5DC8">
        <w:rPr>
          <w:rStyle w:val="Char3"/>
          <w:rtl/>
        </w:rPr>
        <w:t xml:space="preserve"> أنْ ي</w:t>
      </w:r>
      <w:r w:rsidR="00335BB5" w:rsidRPr="00BD5DC8">
        <w:rPr>
          <w:rStyle w:val="Char3"/>
          <w:rFonts w:hint="cs"/>
          <w:rtl/>
        </w:rPr>
        <w:t>َّ</w:t>
      </w:r>
      <w:r w:rsidR="00335BB5" w:rsidRPr="00BD5DC8">
        <w:rPr>
          <w:rStyle w:val="Char3"/>
          <w:rtl/>
        </w:rPr>
        <w:t>غت</w:t>
      </w:r>
      <w:r w:rsidR="00335BB5" w:rsidRPr="00BD5DC8">
        <w:rPr>
          <w:rStyle w:val="Char3"/>
          <w:rFonts w:hint="cs"/>
          <w:rtl/>
        </w:rPr>
        <w:t>َ</w:t>
      </w:r>
      <w:r w:rsidR="00335BB5" w:rsidRPr="00BD5DC8">
        <w:rPr>
          <w:rStyle w:val="Char3"/>
          <w:rtl/>
        </w:rPr>
        <w:t>سِلَ ب</w:t>
      </w:r>
      <w:r w:rsidR="00335BB5" w:rsidRPr="00BD5DC8">
        <w:rPr>
          <w:rStyle w:val="Char3"/>
          <w:rFonts w:hint="cs"/>
          <w:rtl/>
        </w:rPr>
        <w:t>ِ</w:t>
      </w:r>
      <w:r w:rsidR="00335BB5" w:rsidRPr="00BD5DC8">
        <w:rPr>
          <w:rStyle w:val="Char3"/>
          <w:rtl/>
        </w:rPr>
        <w:t>ماءٍ</w:t>
      </w:r>
      <w:r w:rsidR="001C559E">
        <w:rPr>
          <w:rStyle w:val="Char3"/>
          <w:rtl/>
        </w:rPr>
        <w:t xml:space="preserve"> و</w:t>
      </w:r>
      <w:r w:rsidR="00335BB5" w:rsidRPr="00BD5DC8">
        <w:rPr>
          <w:rStyle w:val="Char3"/>
          <w:rtl/>
        </w:rPr>
        <w:t xml:space="preserve">سِدْرٍ. </w:t>
      </w:r>
      <w:r w:rsidR="00335BB5" w:rsidRPr="00402085">
        <w:rPr>
          <w:rStyle w:val="Char1"/>
          <w:rtl/>
        </w:rPr>
        <w:t>رواه الترمذيُّ، وابوداود، والنسائيّ</w:t>
      </w:r>
      <w:r w:rsidR="007A1107" w:rsidRPr="007A1107">
        <w:rPr>
          <w:rStyle w:val="Char4"/>
          <w:rFonts w:hint="cs"/>
          <w:vertAlign w:val="superscript"/>
          <w:rtl/>
          <w:lang w:bidi="ar-SA"/>
        </w:rPr>
        <w:t>(</w:t>
      </w:r>
      <w:r w:rsidR="007A1107" w:rsidRPr="007A1107">
        <w:rPr>
          <w:rStyle w:val="Char4"/>
          <w:vertAlign w:val="superscript"/>
          <w:rtl/>
          <w:lang w:bidi="ar-SA"/>
        </w:rPr>
        <w:footnoteReference w:id="267"/>
      </w:r>
      <w:r w:rsidR="007A1107" w:rsidRPr="007A1107">
        <w:rPr>
          <w:rStyle w:val="Char4"/>
          <w:rFonts w:hint="cs"/>
          <w:vertAlign w:val="superscript"/>
          <w:rtl/>
          <w:lang w:bidi="ar-SA"/>
        </w:rPr>
        <w:t>)</w:t>
      </w:r>
      <w:r w:rsidR="007A1107" w:rsidRPr="007A1107">
        <w:rPr>
          <w:rStyle w:val="Char4"/>
          <w:rFonts w:hint="cs"/>
          <w:rtl/>
        </w:rPr>
        <w:t>.</w:t>
      </w:r>
    </w:p>
    <w:p w:rsidR="00335BB5" w:rsidRPr="00BD5DC8" w:rsidRDefault="00335BB5" w:rsidP="004709A5">
      <w:pPr>
        <w:ind w:firstLine="284"/>
        <w:jc w:val="both"/>
        <w:rPr>
          <w:rStyle w:val="Char4"/>
          <w:rtl/>
        </w:rPr>
      </w:pPr>
      <w:r w:rsidRPr="00BD5DC8">
        <w:rPr>
          <w:rStyle w:val="Char4"/>
          <w:rFonts w:hint="cs"/>
          <w:rtl/>
        </w:rPr>
        <w:t xml:space="preserve">543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7</w:t>
      </w:r>
      <w:r w:rsidR="00846A08">
        <w:rPr>
          <w:rStyle w:val="Char4"/>
          <w:rFonts w:hint="cs"/>
          <w:rtl/>
        </w:rPr>
        <w:t>)</w:t>
      </w:r>
      <w:r w:rsidRPr="00BD5DC8">
        <w:rPr>
          <w:rStyle w:val="Char4"/>
          <w:rFonts w:hint="cs"/>
          <w:rtl/>
        </w:rPr>
        <w:t xml:space="preserve"> از قیس بن عاصم</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روایت است که وی مسلمان شد، از این‌رو پیامبراکرم</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بدو امر کرد تا با آب و سدر (کنار) غسل کند (و خوب خویشتن را بشوید)</w:t>
      </w:r>
      <w:r w:rsidR="00402085">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[این حدیث را ترمذی، ابوداود و نسائی روایت کرده‌اند</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w:t>
      </w:r>
      <w:r w:rsidR="00402085">
        <w:rPr>
          <w:rStyle w:val="Char3"/>
          <w:rFonts w:hint="cs"/>
          <w:rtl/>
        </w:rPr>
        <w:t>«سدر</w:t>
      </w:r>
      <w:r w:rsidRPr="00BD5DC8">
        <w:rPr>
          <w:rStyle w:val="Char3"/>
          <w:rFonts w:hint="cs"/>
          <w:rtl/>
        </w:rPr>
        <w:t xml:space="preserve">»: </w:t>
      </w:r>
      <w:r w:rsidRPr="00BD5DC8">
        <w:rPr>
          <w:rStyle w:val="Char4"/>
          <w:rFonts w:hint="cs"/>
          <w:rtl/>
        </w:rPr>
        <w:t xml:space="preserve">درخت کنار، </w:t>
      </w:r>
      <w:r w:rsidRPr="00BD5DC8">
        <w:rPr>
          <w:rStyle w:val="Char3"/>
          <w:rFonts w:hint="cs"/>
          <w:rtl/>
        </w:rPr>
        <w:t>شجرالنبق</w:t>
      </w:r>
      <w:r w:rsidRPr="00BD5DC8">
        <w:rPr>
          <w:rStyle w:val="Char4"/>
          <w:rFonts w:hint="cs"/>
          <w:rtl/>
        </w:rPr>
        <w:t>، درختی است گرمسیری که بسیار تناور می‌شود و بلندی‌اش تا 40 متر می‌رسد.</w:t>
      </w:r>
      <w:r w:rsidR="003E0CC1">
        <w:rPr>
          <w:rStyle w:val="Char4"/>
          <w:rFonts w:hint="cs"/>
          <w:rtl/>
        </w:rPr>
        <w:t xml:space="preserve"> می‌گویند </w:t>
      </w:r>
      <w:r w:rsidRPr="00BD5DC8">
        <w:rPr>
          <w:rStyle w:val="Char4"/>
          <w:rFonts w:hint="cs"/>
          <w:rtl/>
        </w:rPr>
        <w:t>تا 3000 سال عمر می‌کند، میوه‌‌اش کوچک و خوردنی و به اندازه‌</w:t>
      </w:r>
      <w:r w:rsidR="001C559E">
        <w:rPr>
          <w:rStyle w:val="Char4"/>
          <w:rFonts w:hint="cs"/>
          <w:rtl/>
        </w:rPr>
        <w:t>ی</w:t>
      </w:r>
      <w:r w:rsidRPr="00BD5DC8">
        <w:rPr>
          <w:rStyle w:val="Char4"/>
          <w:rFonts w:hint="cs"/>
          <w:rtl/>
        </w:rPr>
        <w:t xml:space="preserve"> سنجد است</w:t>
      </w:r>
      <w:r w:rsidR="001C559E">
        <w:rPr>
          <w:rStyle w:val="Char4"/>
          <w:rFonts w:hint="cs"/>
          <w:rtl/>
        </w:rPr>
        <w:t xml:space="preserve"> </w:t>
      </w:r>
      <w:r w:rsidRPr="00BD5DC8">
        <w:rPr>
          <w:rStyle w:val="Char4"/>
          <w:rFonts w:hint="cs"/>
          <w:rtl/>
        </w:rPr>
        <w:t>و بعد از رسیدن، سرخ یا زردرنگ و شیرین می‌شود</w:t>
      </w:r>
      <w:r w:rsidR="001C559E">
        <w:rPr>
          <w:rStyle w:val="Char4"/>
          <w:rFonts w:hint="cs"/>
          <w:rtl/>
        </w:rPr>
        <w:t xml:space="preserve"> </w:t>
      </w:r>
      <w:r w:rsidRPr="00BD5DC8">
        <w:rPr>
          <w:rStyle w:val="Char4"/>
          <w:rFonts w:hint="cs"/>
          <w:rtl/>
        </w:rPr>
        <w:t>برگ آن را پس از خشک‌کردن می‌سایند و در حمام، بدن خود را با آن شستشو می‌دهند. برای تمیزکردن پوست بدن و تقویت موها و جلوگیری از ریزش مو، نافع است</w:t>
      </w:r>
      <w:r w:rsidR="003E0CC1">
        <w:rPr>
          <w:rStyle w:val="Char4"/>
          <w:rFonts w:hint="cs"/>
          <w:rtl/>
        </w:rPr>
        <w:t>.</w:t>
      </w:r>
      <w:r w:rsidRPr="00BD5DC8">
        <w:rPr>
          <w:rStyle w:val="Char4"/>
          <w:rFonts w:hint="cs"/>
          <w:rtl/>
        </w:rPr>
        <w:t xml:space="preserve"> [فرهنگ عمید] </w:t>
      </w:r>
    </w:p>
    <w:p w:rsidR="00335BB5" w:rsidRPr="00BD5DC8" w:rsidRDefault="00335BB5" w:rsidP="004709A5">
      <w:pPr>
        <w:ind w:firstLine="284"/>
        <w:jc w:val="both"/>
        <w:rPr>
          <w:rStyle w:val="Char4"/>
          <w:rtl/>
        </w:rPr>
      </w:pPr>
      <w:r w:rsidRPr="00BD5DC8">
        <w:rPr>
          <w:rStyle w:val="Char4"/>
          <w:rFonts w:hint="cs"/>
          <w:rtl/>
        </w:rPr>
        <w:t xml:space="preserve">امام شافعی حکم غسل کافر را که مسلمان می‌شود، واجب نمی‌داند، بلکه قائل به استحباب آن است و امام ابوحنیفه نیز بر این باور است که اگر در حال کفر، غسل از جنابت نکرده و با جنابت مسلمان شد غسل بر او لازم است ولی اگر در حال کفر غسل از جنابت کرده و بعد مسلمان شده غسل دیگری بر او لازم نیست و حداقل چنین غسلی برایش مستحب است. </w:t>
      </w:r>
    </w:p>
    <w:p w:rsidR="00335BB5" w:rsidRPr="00BD5DC8" w:rsidRDefault="00335BB5" w:rsidP="004709A5">
      <w:pPr>
        <w:ind w:firstLine="284"/>
        <w:jc w:val="both"/>
        <w:rPr>
          <w:rStyle w:val="Char4"/>
          <w:rtl/>
        </w:rPr>
      </w:pPr>
      <w:r w:rsidRPr="00BD5DC8">
        <w:rPr>
          <w:rStyle w:val="Char4"/>
          <w:rFonts w:hint="cs"/>
          <w:rtl/>
        </w:rPr>
        <w:t xml:space="preserve"> و امام احمد، مطلقاً غسل بر کافری که مسلمان شده است را واجب می‌داند، خواه در حال کفر از جنابت غسل نموده و یا غسل نکرده باشد.</w:t>
      </w:r>
    </w:p>
    <w:p w:rsidR="00402085" w:rsidRDefault="00402085" w:rsidP="00BD5DC8">
      <w:pPr>
        <w:pStyle w:val="a1"/>
        <w:rPr>
          <w:rtl/>
        </w:rPr>
        <w:sectPr w:rsidR="00402085" w:rsidSect="00C14F87">
          <w:headerReference w:type="default" r:id="rId32"/>
          <w:footnotePr>
            <w:numRestart w:val="eachPage"/>
          </w:footnotePr>
          <w:pgSz w:w="9356" w:h="13608" w:code="9"/>
          <w:pgMar w:top="567" w:right="1134" w:bottom="851" w:left="1134" w:header="454" w:footer="0" w:gutter="0"/>
          <w:cols w:space="708"/>
          <w:titlePg/>
          <w:bidi/>
          <w:rtlGutter/>
          <w:docGrid w:linePitch="381"/>
        </w:sectPr>
      </w:pPr>
    </w:p>
    <w:p w:rsidR="004709A5" w:rsidRDefault="00335BB5" w:rsidP="00BD5DC8">
      <w:pPr>
        <w:pStyle w:val="a1"/>
        <w:rPr>
          <w:rtl/>
        </w:rPr>
      </w:pPr>
      <w:bookmarkStart w:id="53" w:name="_Toc447280248"/>
      <w:r w:rsidRPr="00880785">
        <w:rPr>
          <w:rtl/>
        </w:rPr>
        <w:t>فصل</w:t>
      </w:r>
      <w:r w:rsidRPr="00880785">
        <w:rPr>
          <w:rFonts w:hint="cs"/>
          <w:rtl/>
        </w:rPr>
        <w:t xml:space="preserve"> سوم</w:t>
      </w:r>
      <w:bookmarkEnd w:id="53"/>
    </w:p>
    <w:p w:rsidR="00335BB5" w:rsidRPr="00402085" w:rsidRDefault="00BA7FD8" w:rsidP="007A1107">
      <w:pPr>
        <w:autoSpaceDE w:val="0"/>
        <w:autoSpaceDN w:val="0"/>
        <w:adjustRightInd w:val="0"/>
        <w:ind w:firstLine="227"/>
        <w:jc w:val="lowKashida"/>
        <w:rPr>
          <w:rStyle w:val="Char1"/>
          <w:lang w:bidi="ar-SA"/>
        </w:rPr>
      </w:pPr>
      <w:r w:rsidRPr="00BA7FD8">
        <w:rPr>
          <w:rStyle w:val="Char4"/>
          <w:rFonts w:hint="cs"/>
          <w:rtl/>
        </w:rPr>
        <w:t>544</w:t>
      </w:r>
      <w:r w:rsidR="00335BB5" w:rsidRPr="00BD5DC8">
        <w:rPr>
          <w:rStyle w:val="Char3"/>
          <w:rFonts w:hint="cs"/>
          <w:rtl/>
        </w:rPr>
        <w:t xml:space="preserve"> </w:t>
      </w:r>
      <w:r w:rsidR="00335BB5" w:rsidRPr="00BD5DC8">
        <w:rPr>
          <w:rStyle w:val="Char3"/>
          <w:rFonts w:ascii="Times New Roman" w:hAnsi="Times New Roman" w:cs="Times New Roman" w:hint="cs"/>
          <w:rtl/>
        </w:rPr>
        <w:t>–</w:t>
      </w:r>
      <w:r w:rsidR="00335BB5" w:rsidRPr="00BD5DC8">
        <w:rPr>
          <w:rStyle w:val="Char3"/>
          <w:rFonts w:hint="cs"/>
          <w:rtl/>
        </w:rPr>
        <w:t xml:space="preserve"> </w:t>
      </w:r>
      <w:r w:rsidR="00E42D0A" w:rsidRPr="00E42D0A">
        <w:rPr>
          <w:rStyle w:val="Char3"/>
          <w:rFonts w:cs="IRNazli" w:hint="cs"/>
          <w:rtl/>
        </w:rPr>
        <w:t>(</w:t>
      </w:r>
      <w:r w:rsidRPr="00BA7FD8">
        <w:rPr>
          <w:rStyle w:val="Char4"/>
          <w:rFonts w:hint="cs"/>
          <w:rtl/>
        </w:rPr>
        <w:t>8</w:t>
      </w:r>
      <w:r w:rsidR="00CF164C" w:rsidRPr="00CF164C">
        <w:rPr>
          <w:rStyle w:val="Char3"/>
          <w:rFonts w:cs="IRNazli" w:hint="cs"/>
          <w:rtl/>
        </w:rPr>
        <w:t>)</w:t>
      </w:r>
      <w:r w:rsidR="00335BB5" w:rsidRPr="00BD5DC8">
        <w:rPr>
          <w:rStyle w:val="Char3"/>
          <w:rFonts w:hint="cs"/>
          <w:rtl/>
        </w:rPr>
        <w:t xml:space="preserve"> </w:t>
      </w:r>
      <w:r w:rsidR="00335BB5" w:rsidRPr="00BD5DC8">
        <w:rPr>
          <w:rStyle w:val="Char3"/>
          <w:rtl/>
        </w:rPr>
        <w:t>عن عِكرمةَ</w:t>
      </w:r>
      <w:r w:rsidR="003E0CC1">
        <w:rPr>
          <w:rStyle w:val="Char3"/>
          <w:rtl/>
        </w:rPr>
        <w:t>،</w:t>
      </w:r>
      <w:r w:rsidR="00335BB5" w:rsidRPr="00BD5DC8">
        <w:rPr>
          <w:rStyle w:val="Char3"/>
          <w:rtl/>
        </w:rPr>
        <w:t xml:space="preserve"> قال: إِنَّ ناساً منْ أهلِ العِراقِ جاؤ</w:t>
      </w:r>
      <w:r w:rsidR="00335BB5" w:rsidRPr="00BD5DC8">
        <w:rPr>
          <w:rStyle w:val="Char3"/>
          <w:rFonts w:hint="cs"/>
          <w:rtl/>
        </w:rPr>
        <w:t>ُ</w:t>
      </w:r>
      <w:r w:rsidR="00335BB5" w:rsidRPr="00BD5DC8">
        <w:rPr>
          <w:rStyle w:val="Char3"/>
          <w:rtl/>
        </w:rPr>
        <w:t>وا فقالوا: يا ابن عبَّاسٍ</w:t>
      </w:r>
      <w:r w:rsidR="003E0CC1">
        <w:rPr>
          <w:rStyle w:val="Char3"/>
          <w:rtl/>
        </w:rPr>
        <w:t>!</w:t>
      </w:r>
      <w:r w:rsidR="00335BB5" w:rsidRPr="00BD5DC8">
        <w:rPr>
          <w:rStyle w:val="Char3"/>
          <w:rtl/>
        </w:rPr>
        <w:t xml:space="preserve"> أَتَرى الغُسلَ يومَ الج</w:t>
      </w:r>
      <w:r w:rsidR="00335BB5" w:rsidRPr="00BD5DC8">
        <w:rPr>
          <w:rStyle w:val="Char3"/>
          <w:rFonts w:hint="cs"/>
          <w:rtl/>
        </w:rPr>
        <w:t>ُ</w:t>
      </w:r>
      <w:r w:rsidR="00335BB5" w:rsidRPr="00BD5DC8">
        <w:rPr>
          <w:rStyle w:val="Char3"/>
          <w:rtl/>
        </w:rPr>
        <w:t>معةِ واجِباً</w:t>
      </w:r>
      <w:r w:rsidR="003E0CC1">
        <w:rPr>
          <w:rStyle w:val="Char3"/>
          <w:rtl/>
        </w:rPr>
        <w:t>؟</w:t>
      </w:r>
      <w:r w:rsidR="00335BB5" w:rsidRPr="00BD5DC8">
        <w:rPr>
          <w:rStyle w:val="Char3"/>
          <w:rtl/>
        </w:rPr>
        <w:t xml:space="preserve"> قال: لا؛ ولكنه أط</w:t>
      </w:r>
      <w:r w:rsidR="00335BB5" w:rsidRPr="00BD5DC8">
        <w:rPr>
          <w:rStyle w:val="Char3"/>
          <w:rFonts w:hint="cs"/>
          <w:rtl/>
        </w:rPr>
        <w:t>ْ</w:t>
      </w:r>
      <w:r w:rsidR="00335BB5" w:rsidRPr="00BD5DC8">
        <w:rPr>
          <w:rStyle w:val="Char3"/>
          <w:rtl/>
        </w:rPr>
        <w:t>هَرُ وخيرٌ لمنِ اغت</w:t>
      </w:r>
      <w:r w:rsidR="00335BB5" w:rsidRPr="00BD5DC8">
        <w:rPr>
          <w:rStyle w:val="Char3"/>
          <w:rFonts w:hint="cs"/>
          <w:rtl/>
        </w:rPr>
        <w:t>َ</w:t>
      </w:r>
      <w:r w:rsidR="00335BB5" w:rsidRPr="00BD5DC8">
        <w:rPr>
          <w:rStyle w:val="Char3"/>
          <w:rtl/>
        </w:rPr>
        <w:t>س</w:t>
      </w:r>
      <w:r w:rsidR="00335BB5" w:rsidRPr="00BD5DC8">
        <w:rPr>
          <w:rStyle w:val="Char3"/>
          <w:rFonts w:hint="cs"/>
          <w:rtl/>
        </w:rPr>
        <w:t>َ</w:t>
      </w:r>
      <w:r w:rsidR="00335BB5" w:rsidRPr="00BD5DC8">
        <w:rPr>
          <w:rStyle w:val="Char3"/>
          <w:rtl/>
        </w:rPr>
        <w:t>لَ، ومنْ لم ي</w:t>
      </w:r>
      <w:r w:rsidR="00335BB5" w:rsidRPr="00BD5DC8">
        <w:rPr>
          <w:rStyle w:val="Char3"/>
          <w:rFonts w:hint="cs"/>
          <w:rtl/>
        </w:rPr>
        <w:t>َ</w:t>
      </w:r>
      <w:r w:rsidR="00335BB5" w:rsidRPr="00BD5DC8">
        <w:rPr>
          <w:rStyle w:val="Char3"/>
          <w:rtl/>
        </w:rPr>
        <w:t>غت</w:t>
      </w:r>
      <w:r w:rsidR="00335BB5" w:rsidRPr="00BD5DC8">
        <w:rPr>
          <w:rStyle w:val="Char3"/>
          <w:rFonts w:hint="cs"/>
          <w:rtl/>
        </w:rPr>
        <w:t>َ</w:t>
      </w:r>
      <w:r w:rsidR="00335BB5" w:rsidRPr="00BD5DC8">
        <w:rPr>
          <w:rStyle w:val="Char3"/>
          <w:rtl/>
        </w:rPr>
        <w:t>س</w:t>
      </w:r>
      <w:r w:rsidR="00335BB5" w:rsidRPr="00BD5DC8">
        <w:rPr>
          <w:rStyle w:val="Char3"/>
          <w:rFonts w:hint="cs"/>
          <w:rtl/>
        </w:rPr>
        <w:t>ِ</w:t>
      </w:r>
      <w:r w:rsidR="00335BB5" w:rsidRPr="00BD5DC8">
        <w:rPr>
          <w:rStyle w:val="Char3"/>
          <w:rtl/>
        </w:rPr>
        <w:t>لْ فليسَ عليه بواجبٍ. وس</w:t>
      </w:r>
      <w:r w:rsidR="00335BB5" w:rsidRPr="00BD5DC8">
        <w:rPr>
          <w:rStyle w:val="Char3"/>
          <w:rFonts w:hint="cs"/>
          <w:rtl/>
        </w:rPr>
        <w:t>َ</w:t>
      </w:r>
      <w:r w:rsidR="00335BB5" w:rsidRPr="00BD5DC8">
        <w:rPr>
          <w:rStyle w:val="Char3"/>
          <w:rtl/>
        </w:rPr>
        <w:t>أُخ</w:t>
      </w:r>
      <w:r w:rsidR="00335BB5" w:rsidRPr="00BD5DC8">
        <w:rPr>
          <w:rStyle w:val="Char3"/>
          <w:rFonts w:hint="cs"/>
          <w:rtl/>
        </w:rPr>
        <w:t>ْ</w:t>
      </w:r>
      <w:r w:rsidR="00335BB5" w:rsidRPr="00BD5DC8">
        <w:rPr>
          <w:rStyle w:val="Char3"/>
          <w:rtl/>
        </w:rPr>
        <w:t>بِرُك</w:t>
      </w:r>
      <w:r w:rsidR="00335BB5" w:rsidRPr="00BD5DC8">
        <w:rPr>
          <w:rStyle w:val="Char3"/>
          <w:rFonts w:hint="cs"/>
          <w:rtl/>
        </w:rPr>
        <w:t>ُ</w:t>
      </w:r>
      <w:r w:rsidR="00335BB5" w:rsidRPr="00BD5DC8">
        <w:rPr>
          <w:rStyle w:val="Char3"/>
          <w:rtl/>
        </w:rPr>
        <w:t>م ك</w:t>
      </w:r>
      <w:r w:rsidR="00335BB5" w:rsidRPr="00BD5DC8">
        <w:rPr>
          <w:rStyle w:val="Char3"/>
          <w:rFonts w:hint="cs"/>
          <w:rtl/>
        </w:rPr>
        <w:t>َ</w:t>
      </w:r>
      <w:r w:rsidR="00335BB5" w:rsidRPr="00BD5DC8">
        <w:rPr>
          <w:rStyle w:val="Char3"/>
          <w:rtl/>
        </w:rPr>
        <w:t>يفَ بَدْءُ الغُس</w:t>
      </w:r>
      <w:r w:rsidR="00335BB5" w:rsidRPr="00BD5DC8">
        <w:rPr>
          <w:rStyle w:val="Char3"/>
          <w:rFonts w:hint="cs"/>
          <w:rtl/>
        </w:rPr>
        <w:t>ْ</w:t>
      </w:r>
      <w:r w:rsidR="00335BB5" w:rsidRPr="00BD5DC8">
        <w:rPr>
          <w:rStyle w:val="Char3"/>
          <w:rtl/>
        </w:rPr>
        <w:t>لِ: كانَ النَّاسُ م</w:t>
      </w:r>
      <w:r w:rsidR="00335BB5" w:rsidRPr="00BD5DC8">
        <w:rPr>
          <w:rStyle w:val="Char3"/>
          <w:rFonts w:hint="cs"/>
          <w:rtl/>
        </w:rPr>
        <w:t>َ</w:t>
      </w:r>
      <w:r w:rsidR="00335BB5" w:rsidRPr="00BD5DC8">
        <w:rPr>
          <w:rStyle w:val="Char3"/>
          <w:rtl/>
        </w:rPr>
        <w:t>ج</w:t>
      </w:r>
      <w:r w:rsidR="00335BB5" w:rsidRPr="00BD5DC8">
        <w:rPr>
          <w:rStyle w:val="Char3"/>
          <w:rFonts w:hint="cs"/>
          <w:rtl/>
        </w:rPr>
        <w:t>ْ</w:t>
      </w:r>
      <w:r w:rsidR="00335BB5" w:rsidRPr="00BD5DC8">
        <w:rPr>
          <w:rStyle w:val="Char3"/>
          <w:rtl/>
        </w:rPr>
        <w:t>ه</w:t>
      </w:r>
      <w:r w:rsidR="00335BB5" w:rsidRPr="00BD5DC8">
        <w:rPr>
          <w:rStyle w:val="Char3"/>
          <w:rFonts w:hint="cs"/>
          <w:rtl/>
        </w:rPr>
        <w:t>ُ</w:t>
      </w:r>
      <w:r w:rsidR="00335BB5" w:rsidRPr="00BD5DC8">
        <w:rPr>
          <w:rStyle w:val="Char3"/>
          <w:rtl/>
        </w:rPr>
        <w:t>ود</w:t>
      </w:r>
      <w:r w:rsidR="00335BB5" w:rsidRPr="00BD5DC8">
        <w:rPr>
          <w:rStyle w:val="Char3"/>
          <w:rFonts w:hint="cs"/>
          <w:rtl/>
        </w:rPr>
        <w:t>ِ</w:t>
      </w:r>
      <w:r w:rsidR="00335BB5" w:rsidRPr="00BD5DC8">
        <w:rPr>
          <w:rStyle w:val="Char3"/>
          <w:rtl/>
        </w:rPr>
        <w:t>ينَ ي</w:t>
      </w:r>
      <w:r w:rsidR="00335BB5" w:rsidRPr="00BD5DC8">
        <w:rPr>
          <w:rStyle w:val="Char3"/>
          <w:rFonts w:hint="cs"/>
          <w:rtl/>
        </w:rPr>
        <w:t>َ</w:t>
      </w:r>
      <w:r w:rsidR="00335BB5" w:rsidRPr="00BD5DC8">
        <w:rPr>
          <w:rStyle w:val="Char3"/>
          <w:rtl/>
        </w:rPr>
        <w:t>لبَس</w:t>
      </w:r>
      <w:r w:rsidR="00335BB5" w:rsidRPr="00BD5DC8">
        <w:rPr>
          <w:rStyle w:val="Char3"/>
          <w:rFonts w:hint="cs"/>
          <w:rtl/>
        </w:rPr>
        <w:t>ُ</w:t>
      </w:r>
      <w:r w:rsidR="00335BB5" w:rsidRPr="00BD5DC8">
        <w:rPr>
          <w:rStyle w:val="Char3"/>
          <w:rtl/>
        </w:rPr>
        <w:t>ونَ الصُّوفَ، و</w:t>
      </w:r>
      <w:r w:rsidR="00335BB5" w:rsidRPr="00BD5DC8">
        <w:rPr>
          <w:rStyle w:val="Char3"/>
          <w:rFonts w:hint="cs"/>
          <w:rtl/>
        </w:rPr>
        <w:t>َ</w:t>
      </w:r>
      <w:r w:rsidR="00335BB5" w:rsidRPr="00BD5DC8">
        <w:rPr>
          <w:rStyle w:val="Char3"/>
          <w:rtl/>
        </w:rPr>
        <w:t>ي</w:t>
      </w:r>
      <w:r w:rsidR="00335BB5" w:rsidRPr="00BD5DC8">
        <w:rPr>
          <w:rStyle w:val="Char3"/>
          <w:rFonts w:hint="cs"/>
          <w:rtl/>
        </w:rPr>
        <w:t>َ</w:t>
      </w:r>
      <w:r w:rsidR="00335BB5" w:rsidRPr="00BD5DC8">
        <w:rPr>
          <w:rStyle w:val="Char3"/>
          <w:rtl/>
        </w:rPr>
        <w:t>عمَلونَ على ظُه</w:t>
      </w:r>
      <w:r w:rsidR="00335BB5" w:rsidRPr="00BD5DC8">
        <w:rPr>
          <w:rStyle w:val="Char3"/>
          <w:rFonts w:hint="cs"/>
          <w:rtl/>
        </w:rPr>
        <w:t>ُ</w:t>
      </w:r>
      <w:r w:rsidR="00335BB5" w:rsidRPr="00BD5DC8">
        <w:rPr>
          <w:rStyle w:val="Char3"/>
          <w:rtl/>
        </w:rPr>
        <w:t>ور</w:t>
      </w:r>
      <w:r w:rsidR="00335BB5" w:rsidRPr="00BD5DC8">
        <w:rPr>
          <w:rStyle w:val="Char3"/>
          <w:rFonts w:hint="cs"/>
          <w:rtl/>
        </w:rPr>
        <w:t>ِ</w:t>
      </w:r>
      <w:r w:rsidR="00335BB5" w:rsidRPr="00BD5DC8">
        <w:rPr>
          <w:rStyle w:val="Char3"/>
          <w:rtl/>
        </w:rPr>
        <w:t>ه</w:t>
      </w:r>
      <w:r w:rsidR="00335BB5" w:rsidRPr="00BD5DC8">
        <w:rPr>
          <w:rStyle w:val="Char3"/>
          <w:rFonts w:hint="cs"/>
          <w:rtl/>
        </w:rPr>
        <w:t>ِ</w:t>
      </w:r>
      <w:r w:rsidR="00335BB5" w:rsidRPr="00BD5DC8">
        <w:rPr>
          <w:rStyle w:val="Char3"/>
          <w:rtl/>
        </w:rPr>
        <w:t>م، وكانَ م</w:t>
      </w:r>
      <w:r w:rsidR="00335BB5" w:rsidRPr="00BD5DC8">
        <w:rPr>
          <w:rStyle w:val="Char3"/>
          <w:rFonts w:hint="cs"/>
          <w:rtl/>
        </w:rPr>
        <w:t>َ</w:t>
      </w:r>
      <w:r w:rsidR="00335BB5" w:rsidRPr="00BD5DC8">
        <w:rPr>
          <w:rStyle w:val="Char3"/>
          <w:rtl/>
        </w:rPr>
        <w:t>س</w:t>
      </w:r>
      <w:r w:rsidR="00335BB5" w:rsidRPr="00BD5DC8">
        <w:rPr>
          <w:rStyle w:val="Char3"/>
          <w:rFonts w:hint="cs"/>
          <w:rtl/>
        </w:rPr>
        <w:t>ْ</w:t>
      </w:r>
      <w:r w:rsidR="00335BB5" w:rsidRPr="00BD5DC8">
        <w:rPr>
          <w:rStyle w:val="Char3"/>
          <w:rtl/>
        </w:rPr>
        <w:t>ج</w:t>
      </w:r>
      <w:r w:rsidR="00335BB5" w:rsidRPr="00BD5DC8">
        <w:rPr>
          <w:rStyle w:val="Char3"/>
          <w:rFonts w:hint="cs"/>
          <w:rtl/>
        </w:rPr>
        <w:t>ِ</w:t>
      </w:r>
      <w:r w:rsidR="00335BB5" w:rsidRPr="00BD5DC8">
        <w:rPr>
          <w:rStyle w:val="Char3"/>
          <w:rtl/>
        </w:rPr>
        <w:t>دُهم ضَيِّقاً مُقارِبَ السَّقفِ، إِنما هوَ ع</w:t>
      </w:r>
      <w:r w:rsidR="00335BB5" w:rsidRPr="00BD5DC8">
        <w:rPr>
          <w:rStyle w:val="Char3"/>
          <w:rFonts w:hint="cs"/>
          <w:rtl/>
        </w:rPr>
        <w:t>َ</w:t>
      </w:r>
      <w:r w:rsidR="00335BB5" w:rsidRPr="00BD5DC8">
        <w:rPr>
          <w:rStyle w:val="Char3"/>
          <w:rtl/>
        </w:rPr>
        <w:t>ر</w:t>
      </w:r>
      <w:r w:rsidR="00335BB5" w:rsidRPr="00BD5DC8">
        <w:rPr>
          <w:rStyle w:val="Char3"/>
          <w:rFonts w:hint="cs"/>
          <w:rtl/>
        </w:rPr>
        <w:t>ِ</w:t>
      </w:r>
      <w:r w:rsidR="00335BB5" w:rsidRPr="00BD5DC8">
        <w:rPr>
          <w:rStyle w:val="Char3"/>
          <w:rtl/>
        </w:rPr>
        <w:t>يشٌ، ف</w:t>
      </w:r>
      <w:r w:rsidR="00335BB5" w:rsidRPr="00BD5DC8">
        <w:rPr>
          <w:rStyle w:val="Char3"/>
          <w:rFonts w:hint="cs"/>
          <w:rtl/>
        </w:rPr>
        <w:t>َ</w:t>
      </w:r>
      <w:r w:rsidR="00335BB5" w:rsidRPr="00BD5DC8">
        <w:rPr>
          <w:rStyle w:val="Char3"/>
          <w:rtl/>
        </w:rPr>
        <w:t>خ</w:t>
      </w:r>
      <w:r w:rsidR="00335BB5" w:rsidRPr="00BD5DC8">
        <w:rPr>
          <w:rStyle w:val="Char3"/>
          <w:rFonts w:hint="cs"/>
          <w:rtl/>
        </w:rPr>
        <w:t>َ</w:t>
      </w:r>
      <w:r w:rsidR="00335BB5" w:rsidRPr="00BD5DC8">
        <w:rPr>
          <w:rStyle w:val="Char3"/>
          <w:rtl/>
        </w:rPr>
        <w:t>ر</w:t>
      </w:r>
      <w:r w:rsidR="00335BB5" w:rsidRPr="00BD5DC8">
        <w:rPr>
          <w:rStyle w:val="Char3"/>
          <w:rFonts w:hint="cs"/>
          <w:rtl/>
        </w:rPr>
        <w:t>َ</w:t>
      </w:r>
      <w:r w:rsidR="00335BB5" w:rsidRPr="00BD5DC8">
        <w:rPr>
          <w:rStyle w:val="Char3"/>
          <w:rtl/>
        </w:rPr>
        <w:t xml:space="preserve">جَ رسول الله </w:t>
      </w:r>
      <w:r w:rsidR="00992C10" w:rsidRPr="00992C10">
        <w:rPr>
          <w:rStyle w:val="Char3"/>
          <w:rFonts w:cs="CTraditional Arabic"/>
          <w:szCs w:val="28"/>
          <w:rtl/>
        </w:rPr>
        <w:t>ج</w:t>
      </w:r>
      <w:r w:rsidR="00335BB5" w:rsidRPr="00BD5DC8">
        <w:rPr>
          <w:rStyle w:val="Char3"/>
          <w:rtl/>
        </w:rPr>
        <w:t xml:space="preserve"> في يومٍ حارٍّ، وع</w:t>
      </w:r>
      <w:r w:rsidR="00335BB5" w:rsidRPr="00BD5DC8">
        <w:rPr>
          <w:rStyle w:val="Char3"/>
          <w:rFonts w:hint="cs"/>
          <w:rtl/>
        </w:rPr>
        <w:t>َ</w:t>
      </w:r>
      <w:r w:rsidR="00335BB5" w:rsidRPr="00BD5DC8">
        <w:rPr>
          <w:rStyle w:val="Char3"/>
          <w:rtl/>
        </w:rPr>
        <w:t>رِقَ الن</w:t>
      </w:r>
      <w:r w:rsidR="00335BB5" w:rsidRPr="00BD5DC8">
        <w:rPr>
          <w:rStyle w:val="Char3"/>
          <w:rFonts w:hint="cs"/>
          <w:rtl/>
        </w:rPr>
        <w:t>ّ</w:t>
      </w:r>
      <w:r w:rsidR="00335BB5" w:rsidRPr="00BD5DC8">
        <w:rPr>
          <w:rStyle w:val="Char3"/>
          <w:rtl/>
        </w:rPr>
        <w:t>اسُ في ذلك الصُّوفِ، حتى ثار</w:t>
      </w:r>
      <w:r w:rsidR="00335BB5" w:rsidRPr="00BD5DC8">
        <w:rPr>
          <w:rStyle w:val="Char3"/>
          <w:rFonts w:hint="cs"/>
          <w:rtl/>
        </w:rPr>
        <w:t>َ</w:t>
      </w:r>
      <w:r w:rsidR="00335BB5" w:rsidRPr="00BD5DC8">
        <w:rPr>
          <w:rStyle w:val="Char3"/>
          <w:rtl/>
        </w:rPr>
        <w:t>تْ م</w:t>
      </w:r>
      <w:r w:rsidR="00335BB5" w:rsidRPr="00BD5DC8">
        <w:rPr>
          <w:rStyle w:val="Char3"/>
          <w:rFonts w:hint="cs"/>
          <w:rtl/>
        </w:rPr>
        <w:t>ِ</w:t>
      </w:r>
      <w:r w:rsidR="00335BB5" w:rsidRPr="00BD5DC8">
        <w:rPr>
          <w:rStyle w:val="Char3"/>
          <w:rtl/>
        </w:rPr>
        <w:t xml:space="preserve">نهُمْ رِياحٌ آذى بذلكَ بعضُهم بعضاً. فلمَّا وَجَدَ رسولُ الله </w:t>
      </w:r>
      <w:r w:rsidR="00992C10" w:rsidRPr="00992C10">
        <w:rPr>
          <w:rStyle w:val="Char3"/>
          <w:rFonts w:cs="CTraditional Arabic"/>
          <w:szCs w:val="28"/>
          <w:rtl/>
        </w:rPr>
        <w:t>ج</w:t>
      </w:r>
      <w:r w:rsidR="00335BB5" w:rsidRPr="00BD5DC8">
        <w:rPr>
          <w:rStyle w:val="Char3"/>
          <w:rtl/>
        </w:rPr>
        <w:t xml:space="preserve"> تلكَ الرِّياحَ، قال: «أيُّها الناسُ</w:t>
      </w:r>
      <w:r w:rsidR="003E0CC1">
        <w:rPr>
          <w:rStyle w:val="Char3"/>
          <w:rtl/>
        </w:rPr>
        <w:t>!</w:t>
      </w:r>
      <w:r w:rsidR="00335BB5" w:rsidRPr="00BD5DC8">
        <w:rPr>
          <w:rStyle w:val="Char3"/>
          <w:rtl/>
        </w:rPr>
        <w:t xml:space="preserve"> إِذا كانَ هذا اليومُ؛ فاغتسلوا، ولْيَم</w:t>
      </w:r>
      <w:r w:rsidR="00335BB5" w:rsidRPr="00BD5DC8">
        <w:rPr>
          <w:rStyle w:val="Char3"/>
          <w:rFonts w:hint="cs"/>
          <w:rtl/>
        </w:rPr>
        <w:t>ُ</w:t>
      </w:r>
      <w:r w:rsidR="00335BB5" w:rsidRPr="00BD5DC8">
        <w:rPr>
          <w:rStyle w:val="Char3"/>
          <w:rtl/>
        </w:rPr>
        <w:t>سَّ أح</w:t>
      </w:r>
      <w:r w:rsidR="00335BB5" w:rsidRPr="00BD5DC8">
        <w:rPr>
          <w:rStyle w:val="Char3"/>
          <w:rFonts w:hint="cs"/>
          <w:rtl/>
        </w:rPr>
        <w:t>َ</w:t>
      </w:r>
      <w:r w:rsidR="00335BB5" w:rsidRPr="00BD5DC8">
        <w:rPr>
          <w:rStyle w:val="Char3"/>
          <w:rtl/>
        </w:rPr>
        <w:t>دُك</w:t>
      </w:r>
      <w:r w:rsidR="00335BB5" w:rsidRPr="00BD5DC8">
        <w:rPr>
          <w:rStyle w:val="Char3"/>
          <w:rFonts w:hint="cs"/>
          <w:rtl/>
        </w:rPr>
        <w:t>ُ</w:t>
      </w:r>
      <w:r w:rsidR="00335BB5" w:rsidRPr="00BD5DC8">
        <w:rPr>
          <w:rStyle w:val="Char3"/>
          <w:rtl/>
        </w:rPr>
        <w:t>م أفض</w:t>
      </w:r>
      <w:r w:rsidR="00335BB5" w:rsidRPr="00BD5DC8">
        <w:rPr>
          <w:rStyle w:val="Char3"/>
          <w:rFonts w:hint="cs"/>
          <w:rtl/>
        </w:rPr>
        <w:t>َ</w:t>
      </w:r>
      <w:r w:rsidR="00335BB5" w:rsidRPr="00BD5DC8">
        <w:rPr>
          <w:rStyle w:val="Char3"/>
          <w:rtl/>
        </w:rPr>
        <w:t>لَ ما ي</w:t>
      </w:r>
      <w:r w:rsidR="00335BB5" w:rsidRPr="00BD5DC8">
        <w:rPr>
          <w:rStyle w:val="Char3"/>
          <w:rFonts w:hint="cs"/>
          <w:rtl/>
        </w:rPr>
        <w:t>َجِ</w:t>
      </w:r>
      <w:r w:rsidR="00335BB5" w:rsidRPr="00BD5DC8">
        <w:rPr>
          <w:rStyle w:val="Char3"/>
          <w:rtl/>
        </w:rPr>
        <w:t>دُ منْ دُهنه وطِيبِه». قال ابنُ عباسٍ: ثمَّ جاء اللَّهُ بالخَيرِ، ولبِسوا غيرَ الصُّوفِ، وكُف</w:t>
      </w:r>
      <w:r w:rsidR="00335BB5" w:rsidRPr="00BD5DC8">
        <w:rPr>
          <w:rStyle w:val="Char3"/>
          <w:rFonts w:hint="cs"/>
          <w:rtl/>
        </w:rPr>
        <w:t>ُّ</w:t>
      </w:r>
      <w:r w:rsidR="00335BB5" w:rsidRPr="00BD5DC8">
        <w:rPr>
          <w:rStyle w:val="Char3"/>
          <w:rtl/>
        </w:rPr>
        <w:t>وا الع</w:t>
      </w:r>
      <w:r w:rsidR="00335BB5" w:rsidRPr="00BD5DC8">
        <w:rPr>
          <w:rStyle w:val="Char3"/>
          <w:rFonts w:hint="cs"/>
          <w:rtl/>
        </w:rPr>
        <w:t>َ</w:t>
      </w:r>
      <w:r w:rsidR="00335BB5" w:rsidRPr="00BD5DC8">
        <w:rPr>
          <w:rStyle w:val="Char3"/>
          <w:rtl/>
        </w:rPr>
        <w:t>مَلَ، ووُسِّعَ م</w:t>
      </w:r>
      <w:r w:rsidR="00335BB5" w:rsidRPr="00BD5DC8">
        <w:rPr>
          <w:rStyle w:val="Char3"/>
          <w:rFonts w:hint="cs"/>
          <w:rtl/>
        </w:rPr>
        <w:t>َ</w:t>
      </w:r>
      <w:r w:rsidR="00335BB5" w:rsidRPr="00BD5DC8">
        <w:rPr>
          <w:rStyle w:val="Char3"/>
          <w:rtl/>
        </w:rPr>
        <w:t>س</w:t>
      </w:r>
      <w:r w:rsidR="00335BB5" w:rsidRPr="00BD5DC8">
        <w:rPr>
          <w:rStyle w:val="Char3"/>
          <w:rFonts w:hint="cs"/>
          <w:rtl/>
        </w:rPr>
        <w:t>ْ</w:t>
      </w:r>
      <w:r w:rsidR="00335BB5" w:rsidRPr="00BD5DC8">
        <w:rPr>
          <w:rStyle w:val="Char3"/>
          <w:rtl/>
        </w:rPr>
        <w:t>جِدُه</w:t>
      </w:r>
      <w:r w:rsidR="00335BB5" w:rsidRPr="00BD5DC8">
        <w:rPr>
          <w:rStyle w:val="Char3"/>
          <w:rFonts w:hint="cs"/>
          <w:rtl/>
        </w:rPr>
        <w:t>ُ</w:t>
      </w:r>
      <w:r w:rsidR="00335BB5" w:rsidRPr="00BD5DC8">
        <w:rPr>
          <w:rStyle w:val="Char3"/>
          <w:rtl/>
        </w:rPr>
        <w:t>م،</w:t>
      </w:r>
      <w:r w:rsidR="001C559E">
        <w:rPr>
          <w:rStyle w:val="Char3"/>
          <w:rtl/>
        </w:rPr>
        <w:t xml:space="preserve"> و</w:t>
      </w:r>
      <w:r w:rsidR="00335BB5" w:rsidRPr="00BD5DC8">
        <w:rPr>
          <w:rStyle w:val="Char3"/>
          <w:rtl/>
        </w:rPr>
        <w:t>ذ</w:t>
      </w:r>
      <w:r w:rsidR="00335BB5" w:rsidRPr="00BD5DC8">
        <w:rPr>
          <w:rStyle w:val="Char3"/>
          <w:rFonts w:hint="cs"/>
          <w:rtl/>
        </w:rPr>
        <w:t>َ</w:t>
      </w:r>
      <w:r w:rsidR="00335BB5" w:rsidRPr="00BD5DC8">
        <w:rPr>
          <w:rStyle w:val="Char3"/>
          <w:rtl/>
        </w:rPr>
        <w:t>ه</w:t>
      </w:r>
      <w:r w:rsidR="00335BB5" w:rsidRPr="00BD5DC8">
        <w:rPr>
          <w:rStyle w:val="Char3"/>
          <w:rFonts w:hint="cs"/>
          <w:rtl/>
        </w:rPr>
        <w:t>َ</w:t>
      </w:r>
      <w:r w:rsidR="00335BB5" w:rsidRPr="00BD5DC8">
        <w:rPr>
          <w:rStyle w:val="Char3"/>
          <w:rtl/>
        </w:rPr>
        <w:t>بَ ب</w:t>
      </w:r>
      <w:r w:rsidR="00335BB5" w:rsidRPr="00BD5DC8">
        <w:rPr>
          <w:rStyle w:val="Char3"/>
          <w:rFonts w:hint="cs"/>
          <w:rtl/>
        </w:rPr>
        <w:t>َ</w:t>
      </w:r>
      <w:r w:rsidR="00335BB5" w:rsidRPr="00BD5DC8">
        <w:rPr>
          <w:rStyle w:val="Char3"/>
          <w:rtl/>
        </w:rPr>
        <w:t>ع</w:t>
      </w:r>
      <w:r w:rsidR="00335BB5" w:rsidRPr="00BD5DC8">
        <w:rPr>
          <w:rStyle w:val="Char3"/>
          <w:rFonts w:hint="cs"/>
          <w:rtl/>
        </w:rPr>
        <w:t>ْ</w:t>
      </w:r>
      <w:r w:rsidR="00335BB5" w:rsidRPr="00BD5DC8">
        <w:rPr>
          <w:rStyle w:val="Char3"/>
          <w:rtl/>
        </w:rPr>
        <w:t>ضُ ال</w:t>
      </w:r>
      <w:r w:rsidR="00335BB5" w:rsidRPr="00BD5DC8">
        <w:rPr>
          <w:rStyle w:val="Char3"/>
          <w:rFonts w:hint="cs"/>
          <w:rtl/>
        </w:rPr>
        <w:t>َّ</w:t>
      </w:r>
      <w:r w:rsidR="00335BB5" w:rsidRPr="00BD5DC8">
        <w:rPr>
          <w:rStyle w:val="Char3"/>
          <w:rtl/>
        </w:rPr>
        <w:t>ذ</w:t>
      </w:r>
      <w:r w:rsidR="00335BB5" w:rsidRPr="00BD5DC8">
        <w:rPr>
          <w:rStyle w:val="Char3"/>
          <w:rFonts w:hint="cs"/>
          <w:rtl/>
        </w:rPr>
        <w:t>ِ</w:t>
      </w:r>
      <w:r w:rsidR="00335BB5" w:rsidRPr="00BD5DC8">
        <w:rPr>
          <w:rStyle w:val="Char3"/>
          <w:rtl/>
        </w:rPr>
        <w:t>ي كانَ يُؤْذ</w:t>
      </w:r>
      <w:r w:rsidR="00335BB5" w:rsidRPr="00BD5DC8">
        <w:rPr>
          <w:rStyle w:val="Char3"/>
          <w:rFonts w:hint="cs"/>
          <w:rtl/>
        </w:rPr>
        <w:t>ِ</w:t>
      </w:r>
      <w:r w:rsidR="00335BB5" w:rsidRPr="00BD5DC8">
        <w:rPr>
          <w:rStyle w:val="Char3"/>
          <w:rtl/>
        </w:rPr>
        <w:t>ي ب</w:t>
      </w:r>
      <w:r w:rsidR="00335BB5" w:rsidRPr="00BD5DC8">
        <w:rPr>
          <w:rStyle w:val="Char3"/>
          <w:rFonts w:hint="cs"/>
          <w:rtl/>
        </w:rPr>
        <w:t>َ</w:t>
      </w:r>
      <w:r w:rsidR="00335BB5" w:rsidRPr="00BD5DC8">
        <w:rPr>
          <w:rStyle w:val="Char3"/>
          <w:rtl/>
        </w:rPr>
        <w:t>عضُه</w:t>
      </w:r>
      <w:r w:rsidR="00335BB5" w:rsidRPr="00BD5DC8">
        <w:rPr>
          <w:rStyle w:val="Char3"/>
          <w:rFonts w:hint="cs"/>
          <w:rtl/>
        </w:rPr>
        <w:t>ُ</w:t>
      </w:r>
      <w:r w:rsidR="00335BB5" w:rsidRPr="00BD5DC8">
        <w:rPr>
          <w:rStyle w:val="Char3"/>
          <w:rtl/>
        </w:rPr>
        <w:t>م ب</w:t>
      </w:r>
      <w:r w:rsidR="00335BB5" w:rsidRPr="00BD5DC8">
        <w:rPr>
          <w:rStyle w:val="Char3"/>
          <w:rFonts w:hint="cs"/>
          <w:rtl/>
        </w:rPr>
        <w:t>َ</w:t>
      </w:r>
      <w:r w:rsidR="00335BB5" w:rsidRPr="00BD5DC8">
        <w:rPr>
          <w:rStyle w:val="Char3"/>
          <w:rtl/>
        </w:rPr>
        <w:t xml:space="preserve">عضاً منَ العَرَقِ. </w:t>
      </w:r>
      <w:r w:rsidR="00335BB5" w:rsidRPr="00402085">
        <w:rPr>
          <w:rStyle w:val="Char1"/>
          <w:rtl/>
        </w:rPr>
        <w:t>رواه ابوداود</w:t>
      </w:r>
      <w:r w:rsidR="007A1107" w:rsidRPr="007A1107">
        <w:rPr>
          <w:rStyle w:val="Char4"/>
          <w:rFonts w:hint="cs"/>
          <w:vertAlign w:val="superscript"/>
          <w:rtl/>
        </w:rPr>
        <w:t>(</w:t>
      </w:r>
      <w:r w:rsidR="007A1107" w:rsidRPr="007A1107">
        <w:rPr>
          <w:rStyle w:val="Char4"/>
          <w:vertAlign w:val="superscript"/>
          <w:rtl/>
        </w:rPr>
        <w:footnoteReference w:id="268"/>
      </w:r>
      <w:r w:rsidR="007A1107" w:rsidRPr="007A1107">
        <w:rPr>
          <w:rStyle w:val="Char4"/>
          <w:rFonts w:hint="cs"/>
          <w:vertAlign w:val="superscript"/>
          <w:rtl/>
        </w:rPr>
        <w:t>)</w:t>
      </w:r>
      <w:r w:rsidR="007A1107" w:rsidRPr="007A1107">
        <w:rPr>
          <w:rStyle w:val="Char4"/>
        </w:rPr>
        <w:t>.</w:t>
      </w:r>
    </w:p>
    <w:p w:rsidR="00335BB5" w:rsidRPr="00BD5DC8" w:rsidRDefault="00335BB5" w:rsidP="004709A5">
      <w:pPr>
        <w:ind w:firstLine="284"/>
        <w:jc w:val="both"/>
        <w:rPr>
          <w:rStyle w:val="Char4"/>
          <w:rtl/>
        </w:rPr>
      </w:pPr>
      <w:r w:rsidRPr="00BD5DC8">
        <w:rPr>
          <w:rStyle w:val="Char4"/>
          <w:rFonts w:hint="cs"/>
          <w:rtl/>
        </w:rPr>
        <w:t xml:space="preserve">544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8</w:t>
      </w:r>
      <w:r w:rsidR="00846A08">
        <w:rPr>
          <w:rStyle w:val="Char4"/>
          <w:rFonts w:hint="cs"/>
          <w:rtl/>
        </w:rPr>
        <w:t>)</w:t>
      </w:r>
      <w:r w:rsidRPr="00BD5DC8">
        <w:rPr>
          <w:rStyle w:val="Char4"/>
          <w:rFonts w:hint="cs"/>
          <w:rtl/>
        </w:rPr>
        <w:t xml:space="preserve"> عکرمه (غلام آزاد شده و شاگرد ابن‌عباس </w:t>
      </w:r>
      <w:r w:rsidRPr="00BD5DC8">
        <w:rPr>
          <w:rStyle w:val="Char4"/>
          <w:rtl/>
        </w:rPr>
        <w:t xml:space="preserve">ـ </w:t>
      </w:r>
      <w:r w:rsidR="00992C10" w:rsidRPr="00992C10">
        <w:rPr>
          <w:rStyle w:val="Char4"/>
          <w:rFonts w:cs="CTraditional Arabic"/>
          <w:rtl/>
        </w:rPr>
        <w:t>ل</w:t>
      </w:r>
      <w:r w:rsidRPr="00BD5DC8">
        <w:rPr>
          <w:rStyle w:val="Char4"/>
          <w:rtl/>
        </w:rPr>
        <w:t xml:space="preserve"> ـ</w:t>
      </w:r>
      <w:r w:rsidRPr="00BD5DC8">
        <w:rPr>
          <w:rStyle w:val="Char4"/>
          <w:rFonts w:hint="cs"/>
          <w:rtl/>
        </w:rPr>
        <w:t>) گوید: گروهی از مردمان عراق به نزد ابن‌عباس آمدند و گفتند: ای ابن‌عباس</w:t>
      </w:r>
      <w:r w:rsidR="003E0CC1">
        <w:rPr>
          <w:rStyle w:val="Char4"/>
          <w:rFonts w:hint="cs"/>
          <w:rtl/>
        </w:rPr>
        <w:t>!</w:t>
      </w:r>
      <w:r w:rsidRPr="00BD5DC8">
        <w:rPr>
          <w:rStyle w:val="Char4"/>
          <w:rFonts w:hint="cs"/>
          <w:rtl/>
        </w:rPr>
        <w:t xml:space="preserve"> به نظر شما غسل روز جمعه (برای نماز جمعه) واجب است یا خیر</w:t>
      </w:r>
      <w:r w:rsidR="003E0CC1">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 xml:space="preserve">ابن‌عباس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در پاسخ گفت: خیر (واجب نیست) ل</w:t>
      </w:r>
      <w:r w:rsidR="001C559E">
        <w:rPr>
          <w:rStyle w:val="Char4"/>
          <w:rFonts w:hint="cs"/>
          <w:rtl/>
        </w:rPr>
        <w:t>ی</w:t>
      </w:r>
      <w:r w:rsidRPr="00BD5DC8">
        <w:rPr>
          <w:rStyle w:val="Char4"/>
          <w:rFonts w:hint="cs"/>
          <w:rtl/>
        </w:rPr>
        <w:t>کن برای کسی که در روز جمعه غسل کند و خویشتن را خوب بشوید، طهارت و پاکیزگی و خیر و نیکی بسیاری وجود دارد و نیز هرکس در چنین روزی غسل نکند، گناهی متوجه‌</w:t>
      </w:r>
      <w:r w:rsidR="001C559E">
        <w:rPr>
          <w:rStyle w:val="Char4"/>
          <w:rFonts w:hint="cs"/>
          <w:rtl/>
        </w:rPr>
        <w:t>ی</w:t>
      </w:r>
      <w:r w:rsidRPr="00BD5DC8">
        <w:rPr>
          <w:rStyle w:val="Char4"/>
          <w:rFonts w:hint="cs"/>
          <w:rtl/>
        </w:rPr>
        <w:t xml:space="preserve"> او نمی‌شود، چرا که بر او واجب نیست. </w:t>
      </w:r>
    </w:p>
    <w:p w:rsidR="00335BB5" w:rsidRPr="00BD5DC8" w:rsidRDefault="00335BB5" w:rsidP="004709A5">
      <w:pPr>
        <w:ind w:firstLine="284"/>
        <w:jc w:val="both"/>
        <w:rPr>
          <w:rStyle w:val="Char4"/>
          <w:rtl/>
        </w:rPr>
      </w:pPr>
      <w:r w:rsidRPr="00BD5DC8">
        <w:rPr>
          <w:rStyle w:val="Char4"/>
          <w:rFonts w:hint="cs"/>
          <w:rtl/>
        </w:rPr>
        <w:t xml:space="preserve">(سپس ابن‌عباس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00846A08">
        <w:rPr>
          <w:rStyle w:val="Char4"/>
          <w:rFonts w:hint="cs"/>
          <w:rtl/>
        </w:rPr>
        <w:t>)</w:t>
      </w:r>
      <w:r w:rsidRPr="00BD5DC8">
        <w:rPr>
          <w:rStyle w:val="Char4"/>
          <w:rFonts w:hint="cs"/>
          <w:rtl/>
        </w:rPr>
        <w:t>گفت: عنقریب برایتان بیان خواهم کرد که چگونه غسل روز جمعه برای مردم تشریع شد (واقعه از این قرار است که در ابتدای اسلام) مردم خدمه و کارگر و زحمتکش بودند و خود، کار می‌کردند و لباس‌های پشمی بسیار ضخیم و کلفت به تن می‌کردند و بر پشت خویش بار و وسائل، حمل می‌نمودند، از این‌رو با لباس و سر و صورت عرق کرده و غبارآلود به نماز جمعه می‌آمدند</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و مسجد آنها (مسجد نبوی) نیز در آن روزگار بسیار کوچک و تنگ بود، و از سقفی بسیار پائین و کوتاه برخوردار بود (و بهتر بگویم) مسجد بسان خیمه‌ای بود که از شاخه‌های درخت درست کنند (که از گرمای زیاد و انبوه جمعیت برخوردار بود</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در جمعه‌ای بسیار گرم، پیامبراکرم</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حالی از خانه به مسجد تشریف آورد که مردمان لباس‌های ضخیم پشمین به تن کرده بودند و از شدت گرما، عرق از بدنشان بر روی آن لباس‌ها جاری شده بود (در نتیجه‌</w:t>
      </w:r>
      <w:r w:rsidR="001C559E">
        <w:rPr>
          <w:rStyle w:val="Char4"/>
          <w:rFonts w:hint="cs"/>
          <w:rtl/>
        </w:rPr>
        <w:t>ی</w:t>
      </w:r>
      <w:r w:rsidRPr="00BD5DC8">
        <w:rPr>
          <w:rStyle w:val="Char4"/>
          <w:rFonts w:hint="cs"/>
          <w:rtl/>
        </w:rPr>
        <w:t xml:space="preserve"> این هیئت و قیافه‌</w:t>
      </w:r>
      <w:r w:rsidR="001C559E">
        <w:rPr>
          <w:rStyle w:val="Char4"/>
          <w:rFonts w:hint="cs"/>
          <w:rtl/>
        </w:rPr>
        <w:t>ی</w:t>
      </w:r>
      <w:r w:rsidRPr="00BD5DC8">
        <w:rPr>
          <w:rStyle w:val="Char4"/>
          <w:rFonts w:hint="cs"/>
          <w:rtl/>
        </w:rPr>
        <w:t xml:space="preserve"> غبارآلود و عرق کرده‌</w:t>
      </w:r>
      <w:r w:rsidR="001C559E">
        <w:rPr>
          <w:rStyle w:val="Char4"/>
          <w:rFonts w:hint="cs"/>
          <w:rtl/>
        </w:rPr>
        <w:t>ی</w:t>
      </w:r>
      <w:r w:rsidRPr="00BD5DC8">
        <w:rPr>
          <w:rStyle w:val="Char4"/>
          <w:rFonts w:hint="cs"/>
          <w:rtl/>
        </w:rPr>
        <w:t xml:space="preserve"> آنها</w:t>
      </w:r>
      <w:r w:rsidR="00846A08">
        <w:rPr>
          <w:rStyle w:val="Char4"/>
          <w:rFonts w:hint="cs"/>
          <w:rtl/>
        </w:rPr>
        <w:t>)</w:t>
      </w:r>
      <w:r w:rsidRPr="00BD5DC8">
        <w:rPr>
          <w:rStyle w:val="Char4"/>
          <w:rFonts w:hint="cs"/>
          <w:rtl/>
        </w:rPr>
        <w:t xml:space="preserve"> بوی بد و نامطبوعی در مسجد پیچید که در اثر آن، برخی موجبات اذیت و آزار برخی دیگر را فراهم آوردند.</w:t>
      </w:r>
    </w:p>
    <w:p w:rsidR="00335BB5" w:rsidRPr="00BD5DC8" w:rsidRDefault="00335BB5" w:rsidP="004709A5">
      <w:pPr>
        <w:ind w:firstLine="284"/>
        <w:jc w:val="both"/>
        <w:rPr>
          <w:rStyle w:val="Char4"/>
          <w:rtl/>
        </w:rPr>
      </w:pPr>
      <w:r w:rsidRPr="00BD5DC8">
        <w:rPr>
          <w:rStyle w:val="Char4"/>
          <w:rFonts w:hint="cs"/>
          <w:rtl/>
        </w:rPr>
        <w:t>چون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آن تعفن و بوی بد را احساس کرد، فرمود: هان ای مردم</w:t>
      </w:r>
      <w:r w:rsidR="003E0CC1">
        <w:rPr>
          <w:rStyle w:val="Char4"/>
          <w:rFonts w:hint="cs"/>
          <w:rtl/>
        </w:rPr>
        <w:t>!</w:t>
      </w:r>
      <w:r w:rsidRPr="00BD5DC8">
        <w:rPr>
          <w:rStyle w:val="Char4"/>
          <w:rFonts w:hint="cs"/>
          <w:rtl/>
        </w:rPr>
        <w:t xml:space="preserve"> هرگاه روز جمعه فرا می‌رسد، بر</w:t>
      </w:r>
      <w:r w:rsidR="00AA4D64">
        <w:rPr>
          <w:rStyle w:val="Char4"/>
          <w:rFonts w:hint="cs"/>
          <w:rtl/>
        </w:rPr>
        <w:t xml:space="preserve"> هریک </w:t>
      </w:r>
      <w:r w:rsidRPr="00BD5DC8">
        <w:rPr>
          <w:rStyle w:val="Char4"/>
          <w:rFonts w:hint="cs"/>
          <w:rtl/>
        </w:rPr>
        <w:t>از شما لازم است که غسل کنید و از بهترین و برترین مواد معطر و خوشبویی که دارید استفاده نمائید.</w:t>
      </w:r>
    </w:p>
    <w:p w:rsidR="00335BB5" w:rsidRPr="00AA4D64" w:rsidRDefault="00335BB5" w:rsidP="004709A5">
      <w:pPr>
        <w:ind w:firstLine="284"/>
        <w:jc w:val="both"/>
        <w:rPr>
          <w:rStyle w:val="Char4"/>
          <w:spacing w:val="-4"/>
          <w:rtl/>
        </w:rPr>
      </w:pPr>
      <w:r w:rsidRPr="00AA4D64">
        <w:rPr>
          <w:rStyle w:val="Char4"/>
          <w:rFonts w:hint="cs"/>
          <w:spacing w:val="-4"/>
          <w:rtl/>
        </w:rPr>
        <w:t xml:space="preserve">ابن‌عباس </w:t>
      </w:r>
      <w:r w:rsidRPr="00AA4D64">
        <w:rPr>
          <w:rStyle w:val="Char4"/>
          <w:spacing w:val="-4"/>
          <w:rtl/>
        </w:rPr>
        <w:t xml:space="preserve">ـ </w:t>
      </w:r>
      <w:r w:rsidR="00992C10" w:rsidRPr="00AA4D64">
        <w:rPr>
          <w:rStyle w:val="Char4"/>
          <w:rFonts w:cs="CTraditional Arabic"/>
          <w:spacing w:val="-4"/>
          <w:rtl/>
        </w:rPr>
        <w:t>ب</w:t>
      </w:r>
      <w:r w:rsidRPr="00AA4D64">
        <w:rPr>
          <w:rStyle w:val="Char4"/>
          <w:spacing w:val="-4"/>
          <w:rtl/>
        </w:rPr>
        <w:t xml:space="preserve"> ـ</w:t>
      </w:r>
      <w:r w:rsidRPr="00AA4D64">
        <w:rPr>
          <w:rStyle w:val="Char4"/>
          <w:rFonts w:hint="cs"/>
          <w:spacing w:val="-4"/>
          <w:rtl/>
        </w:rPr>
        <w:t xml:space="preserve"> گوید: پس از آن (روزگار سخت و طاقت‌فرسا) وقتی فضل و کرم خداوند </w:t>
      </w:r>
      <w:r w:rsidRPr="00AA4D64">
        <w:rPr>
          <w:rFonts w:ascii="IPT Zar" w:hAnsi="IPT Zar" w:cs="2  Karim" w:hint="cs"/>
          <w:color w:val="FF0000"/>
          <w:spacing w:val="-4"/>
          <w:sz w:val="26"/>
          <w:szCs w:val="26"/>
          <w:lang w:bidi="fa-IR"/>
        </w:rPr>
        <w:sym w:font="AGA Arabesque" w:char="F059"/>
      </w:r>
      <w:r w:rsidRPr="00AA4D64">
        <w:rPr>
          <w:rStyle w:val="Char4"/>
          <w:rFonts w:hint="cs"/>
          <w:spacing w:val="-4"/>
          <w:rtl/>
        </w:rPr>
        <w:t xml:space="preserve"> شامل حال مسلمانان گردید و خداوند خیر (فتوحات و غنائم) را بدانها عنایت کرد و فقر و فاقه و تهیدستی و بینوایی از آنها دور شد و لباس‌های ضخیم پشمی</w:t>
      </w:r>
      <w:r w:rsidR="001C559E" w:rsidRPr="00AA4D64">
        <w:rPr>
          <w:rStyle w:val="Char4"/>
          <w:rFonts w:hint="cs"/>
          <w:spacing w:val="-4"/>
          <w:rtl/>
        </w:rPr>
        <w:t xml:space="preserve"> </w:t>
      </w:r>
      <w:r w:rsidRPr="00AA4D64">
        <w:rPr>
          <w:rStyle w:val="Char4"/>
          <w:rFonts w:hint="cs"/>
          <w:spacing w:val="-4"/>
          <w:rtl/>
        </w:rPr>
        <w:t>دیگر پوشیده نشد و محنت و مشقت مردم در کارهای روزمره نیز از میان رفت و مسجد (مسجدالنبی) نیز توسعه یافت، نتیجه آن است که آن بوی بد و نامطبوع که قبلاً فضای پاک مسجد را آلوده و متعفن می‌کرد (و باعث اذیت و آزار مسلمانان می‌شد) باقی نماند.</w:t>
      </w:r>
    </w:p>
    <w:p w:rsidR="00335BB5" w:rsidRPr="00BD5DC8" w:rsidRDefault="00335BB5" w:rsidP="004709A5">
      <w:pPr>
        <w:ind w:firstLine="284"/>
        <w:jc w:val="both"/>
        <w:rPr>
          <w:rStyle w:val="Char4"/>
          <w:rtl/>
        </w:rPr>
      </w:pPr>
      <w:r w:rsidRPr="00BD5DC8">
        <w:rPr>
          <w:rStyle w:val="Char4"/>
          <w:rFonts w:hint="cs"/>
          <w:rtl/>
        </w:rPr>
        <w:t xml:space="preserve">(به هر حال مقصود ابن‌عباس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این است که غسل روز جمعه در ابتدای اسلام و به دلایل مذکور، بر مسلمانان لازم بود، اما وقتی که آن حالت باقی نماند، حکم وجوب غسل نیز تخفیف پیدا کرد. از این‌رو در عصر کنونی ما نیز، بالخصوص در روستاها و دهات، مسلمانان سعی کنند تا با سر و صورت عرق کرده و با هیئت و قیافه‌</w:t>
      </w:r>
      <w:r w:rsidR="001C559E">
        <w:rPr>
          <w:rStyle w:val="Char4"/>
          <w:rFonts w:hint="cs"/>
          <w:rtl/>
        </w:rPr>
        <w:t>ی</w:t>
      </w:r>
      <w:r w:rsidRPr="00BD5DC8">
        <w:rPr>
          <w:rStyle w:val="Char4"/>
          <w:rFonts w:hint="cs"/>
          <w:rtl/>
        </w:rPr>
        <w:t xml:space="preserve"> غبارآلوده، به جمعه نیایند، بلکه تلاش کنند تا در روز جمعه خود را بیارایند، غسل کنند، خود را عطرآگین کنند، موی را شانه زنند و تمیزترین لباس‌های خود را بپوشند و با نظافت و زیبایی هر چه تمام‌تر در اجتماع سیاسی‌ـ عبادی جمعه حاضر شوند و بدون اینکه موجبات اذیت و آزار مسلمانانی را فراهم آورند به خطبه‌</w:t>
      </w:r>
      <w:r w:rsidR="001C559E">
        <w:rPr>
          <w:rStyle w:val="Char4"/>
          <w:rFonts w:hint="cs"/>
          <w:rtl/>
        </w:rPr>
        <w:t>ی</w:t>
      </w:r>
      <w:r w:rsidRPr="00BD5DC8">
        <w:rPr>
          <w:rStyle w:val="Char4"/>
          <w:rFonts w:hint="cs"/>
          <w:rtl/>
        </w:rPr>
        <w:t xml:space="preserve"> امام گوش کنند و به نیایش و ستایش خدا بپردازند و پروردگار را به خوبی عبادت و پرستش نمایند</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[این حدیث را ابوداود روایت کرده است</w:t>
      </w:r>
      <w:r w:rsidR="001F073B">
        <w:rPr>
          <w:rStyle w:val="Char4"/>
          <w:rFonts w:hint="cs"/>
          <w:rtl/>
        </w:rPr>
        <w:t>].</w:t>
      </w:r>
      <w:r w:rsidRPr="00BD5DC8">
        <w:rPr>
          <w:rStyle w:val="Char4"/>
          <w:rFonts w:hint="cs"/>
          <w:rtl/>
        </w:rPr>
        <w:t xml:space="preserve"> </w:t>
      </w:r>
    </w:p>
    <w:p w:rsidR="00402085" w:rsidRDefault="00402085" w:rsidP="004709A5">
      <w:pPr>
        <w:ind w:firstLine="284"/>
        <w:jc w:val="both"/>
        <w:rPr>
          <w:rStyle w:val="Char4"/>
          <w:rtl/>
        </w:rPr>
        <w:sectPr w:rsidR="00402085" w:rsidSect="00AA4D64">
          <w:footnotePr>
            <w:numRestart w:val="eachPage"/>
          </w:footnotePr>
          <w:type w:val="oddPage"/>
          <w:pgSz w:w="9356" w:h="13608" w:code="9"/>
          <w:pgMar w:top="567" w:right="1134" w:bottom="851" w:left="1134" w:header="454" w:footer="0" w:gutter="0"/>
          <w:cols w:space="708"/>
          <w:titlePg/>
          <w:bidi/>
          <w:rtlGutter/>
          <w:docGrid w:linePitch="381"/>
        </w:sectPr>
      </w:pPr>
    </w:p>
    <w:p w:rsidR="00335BB5" w:rsidRPr="005B2E4D" w:rsidRDefault="00335BB5" w:rsidP="005B2E4D">
      <w:pPr>
        <w:pStyle w:val="af4"/>
        <w:rPr>
          <w:rStyle w:val="Char4"/>
          <w:rFonts w:ascii="IRTitr" w:hAnsi="IRTitr" w:cs="IRTitr"/>
          <w:sz w:val="56"/>
          <w:szCs w:val="56"/>
          <w:rtl/>
        </w:rPr>
      </w:pPr>
      <w:bookmarkStart w:id="54" w:name="_Toc447280249"/>
      <w:r w:rsidRPr="005B2E4D">
        <w:rPr>
          <w:rStyle w:val="Char4"/>
          <w:rFonts w:ascii="IRTitr" w:hAnsi="IRTitr" w:cs="IRTitr" w:hint="cs"/>
          <w:sz w:val="56"/>
          <w:szCs w:val="56"/>
          <w:rtl/>
        </w:rPr>
        <w:t xml:space="preserve">باب </w:t>
      </w:r>
      <w:r w:rsidR="00846A08" w:rsidRPr="005B2E4D">
        <w:rPr>
          <w:rStyle w:val="Char4"/>
          <w:rFonts w:ascii="IRTitr" w:hAnsi="IRTitr" w:cs="IRTitr" w:hint="cs"/>
          <w:sz w:val="56"/>
          <w:szCs w:val="56"/>
          <w:rtl/>
        </w:rPr>
        <w:t>(</w:t>
      </w:r>
      <w:r w:rsidRPr="005B2E4D">
        <w:rPr>
          <w:rStyle w:val="Char4"/>
          <w:rFonts w:ascii="IRTitr" w:hAnsi="IRTitr" w:cs="IRTitr" w:hint="cs"/>
          <w:sz w:val="56"/>
          <w:szCs w:val="56"/>
          <w:rtl/>
        </w:rPr>
        <w:t>12</w:t>
      </w:r>
      <w:r w:rsidR="00846A08" w:rsidRPr="005B2E4D">
        <w:rPr>
          <w:rStyle w:val="Char4"/>
          <w:rFonts w:ascii="IRTitr" w:hAnsi="IRTitr" w:cs="IRTitr" w:hint="cs"/>
          <w:sz w:val="56"/>
          <w:szCs w:val="56"/>
          <w:rtl/>
        </w:rPr>
        <w:t>)</w:t>
      </w:r>
      <w:r w:rsidRPr="005B2E4D">
        <w:rPr>
          <w:rStyle w:val="Char4"/>
          <w:rFonts w:ascii="IRTitr" w:hAnsi="IRTitr" w:cs="IRTitr" w:hint="cs"/>
          <w:sz w:val="56"/>
          <w:szCs w:val="56"/>
          <w:rtl/>
        </w:rPr>
        <w:t xml:space="preserve"> </w:t>
      </w:r>
      <w:r w:rsidR="005B2E4D" w:rsidRPr="005B2E4D">
        <w:rPr>
          <w:rStyle w:val="Char4"/>
          <w:rFonts w:ascii="IRTitr" w:hAnsi="IRTitr" w:cs="IRTitr"/>
          <w:sz w:val="56"/>
          <w:szCs w:val="56"/>
          <w:rtl/>
        </w:rPr>
        <w:br/>
      </w:r>
      <w:r w:rsidRPr="005B2E4D">
        <w:rPr>
          <w:rStyle w:val="Char4"/>
          <w:rFonts w:ascii="IRTitr" w:hAnsi="IRTitr" w:cs="IRTitr" w:hint="cs"/>
          <w:sz w:val="56"/>
          <w:szCs w:val="56"/>
          <w:rtl/>
        </w:rPr>
        <w:t>در</w:t>
      </w:r>
      <w:r w:rsidR="00AF3298">
        <w:rPr>
          <w:rStyle w:val="Char4"/>
          <w:rFonts w:ascii="IRTitr" w:hAnsi="IRTitr" w:cs="IRTitr" w:hint="cs"/>
          <w:sz w:val="56"/>
          <w:szCs w:val="56"/>
          <w:rtl/>
        </w:rPr>
        <w:t xml:space="preserve"> </w:t>
      </w:r>
      <w:r w:rsidRPr="005B2E4D">
        <w:rPr>
          <w:rStyle w:val="Char4"/>
          <w:rFonts w:ascii="IRTitr" w:hAnsi="IRTitr" w:cs="IRTitr" w:hint="cs"/>
          <w:sz w:val="56"/>
          <w:szCs w:val="56"/>
          <w:rtl/>
        </w:rPr>
        <w:t>باره‌</w:t>
      </w:r>
      <w:r w:rsidR="005B2E4D">
        <w:rPr>
          <w:rStyle w:val="Char4"/>
          <w:rFonts w:ascii="IRTitr" w:hAnsi="IRTitr" w:cs="IRTitr" w:hint="cs"/>
          <w:sz w:val="56"/>
          <w:szCs w:val="56"/>
          <w:rtl/>
        </w:rPr>
        <w:t>ی</w:t>
      </w:r>
      <w:r w:rsidRPr="005B2E4D">
        <w:rPr>
          <w:rStyle w:val="Char4"/>
          <w:rFonts w:ascii="IRTitr" w:hAnsi="IRTitr" w:cs="IRTitr" w:hint="cs"/>
          <w:sz w:val="56"/>
          <w:szCs w:val="56"/>
          <w:rtl/>
        </w:rPr>
        <w:t xml:space="preserve"> حیض و قاعدگی</w:t>
      </w:r>
      <w:bookmarkEnd w:id="54"/>
      <w:r w:rsidRPr="005B2E4D">
        <w:rPr>
          <w:rStyle w:val="Char4"/>
          <w:rFonts w:ascii="IRTitr" w:hAnsi="IRTitr" w:cs="IRTitr" w:hint="cs"/>
          <w:sz w:val="56"/>
          <w:szCs w:val="56"/>
          <w:rtl/>
        </w:rPr>
        <w:t xml:space="preserve"> </w:t>
      </w:r>
    </w:p>
    <w:p w:rsidR="00402085" w:rsidRDefault="00402085" w:rsidP="00BD5DC8">
      <w:pPr>
        <w:pStyle w:val="a1"/>
        <w:rPr>
          <w:rtl/>
        </w:rPr>
        <w:sectPr w:rsidR="00402085" w:rsidSect="00AA4D64">
          <w:footnotePr>
            <w:numRestart w:val="eachPage"/>
          </w:footnotePr>
          <w:type w:val="oddPage"/>
          <w:pgSz w:w="9356" w:h="13608" w:code="9"/>
          <w:pgMar w:top="567" w:right="1134" w:bottom="851" w:left="1134" w:header="454" w:footer="0" w:gutter="0"/>
          <w:cols w:space="708"/>
          <w:titlePg/>
          <w:bidi/>
          <w:rtlGutter/>
          <w:docGrid w:linePitch="381"/>
        </w:sectPr>
      </w:pPr>
    </w:p>
    <w:p w:rsidR="004709A5" w:rsidRDefault="00335BB5" w:rsidP="00BD5DC8">
      <w:pPr>
        <w:pStyle w:val="a1"/>
        <w:rPr>
          <w:rtl/>
        </w:rPr>
      </w:pPr>
      <w:bookmarkStart w:id="55" w:name="_Toc447280250"/>
      <w:r w:rsidRPr="00880785">
        <w:rPr>
          <w:rtl/>
        </w:rPr>
        <w:t>فصل</w:t>
      </w:r>
      <w:r w:rsidRPr="00880785">
        <w:rPr>
          <w:rFonts w:hint="cs"/>
          <w:rtl/>
        </w:rPr>
        <w:t xml:space="preserve"> اول</w:t>
      </w:r>
      <w:bookmarkEnd w:id="55"/>
    </w:p>
    <w:p w:rsidR="00335BB5" w:rsidRPr="00BD5DC8" w:rsidRDefault="00BA7FD8" w:rsidP="007A1107">
      <w:pPr>
        <w:autoSpaceDE w:val="0"/>
        <w:autoSpaceDN w:val="0"/>
        <w:adjustRightInd w:val="0"/>
        <w:ind w:firstLine="227"/>
        <w:jc w:val="lowKashida"/>
        <w:rPr>
          <w:rStyle w:val="Char3"/>
          <w:rtl/>
          <w:lang w:bidi="fa-IR"/>
        </w:rPr>
      </w:pPr>
      <w:r w:rsidRPr="00BA7FD8">
        <w:rPr>
          <w:rStyle w:val="Char4"/>
          <w:rFonts w:hint="cs"/>
          <w:rtl/>
        </w:rPr>
        <w:t>545</w:t>
      </w:r>
      <w:r w:rsidR="00335BB5" w:rsidRPr="00BD5DC8">
        <w:rPr>
          <w:rStyle w:val="Char3"/>
          <w:rFonts w:hint="cs"/>
          <w:rtl/>
        </w:rPr>
        <w:t xml:space="preserve"> </w:t>
      </w:r>
      <w:r w:rsidR="00335BB5" w:rsidRPr="00BD5DC8">
        <w:rPr>
          <w:rStyle w:val="Char3"/>
          <w:rFonts w:ascii="Times New Roman" w:hAnsi="Times New Roman" w:cs="Times New Roman" w:hint="cs"/>
          <w:rtl/>
        </w:rPr>
        <w:t>–</w:t>
      </w:r>
      <w:r w:rsidR="00335BB5" w:rsidRPr="00BD5DC8">
        <w:rPr>
          <w:rStyle w:val="Char3"/>
          <w:rFonts w:hint="cs"/>
          <w:rtl/>
        </w:rPr>
        <w:t xml:space="preserve"> </w:t>
      </w:r>
      <w:r w:rsidR="00E42D0A" w:rsidRPr="00E42D0A">
        <w:rPr>
          <w:rStyle w:val="Char3"/>
          <w:rFonts w:cs="IRNazli" w:hint="cs"/>
          <w:rtl/>
        </w:rPr>
        <w:t>(</w:t>
      </w:r>
      <w:r w:rsidRPr="00BA7FD8">
        <w:rPr>
          <w:rStyle w:val="Char4"/>
          <w:rFonts w:hint="cs"/>
          <w:rtl/>
        </w:rPr>
        <w:t>1</w:t>
      </w:r>
      <w:r w:rsidR="00CF164C" w:rsidRPr="00CF164C">
        <w:rPr>
          <w:rStyle w:val="Char3"/>
          <w:rFonts w:cs="IRNazli" w:hint="cs"/>
          <w:rtl/>
        </w:rPr>
        <w:t>)</w:t>
      </w:r>
      <w:r w:rsidR="00335BB5" w:rsidRPr="00BD5DC8">
        <w:rPr>
          <w:rStyle w:val="Char3"/>
          <w:rFonts w:hint="cs"/>
          <w:rtl/>
        </w:rPr>
        <w:t xml:space="preserve"> </w:t>
      </w:r>
      <w:r w:rsidR="00335BB5" w:rsidRPr="00BD5DC8">
        <w:rPr>
          <w:rStyle w:val="Char3"/>
          <w:rtl/>
        </w:rPr>
        <w:t>عن أنسٍ بن مالك</w:t>
      </w:r>
      <w:r w:rsidR="003E0CC1">
        <w:rPr>
          <w:rStyle w:val="Char3"/>
          <w:rtl/>
        </w:rPr>
        <w:t>،</w:t>
      </w:r>
      <w:r w:rsidR="00335BB5" w:rsidRPr="00BD5DC8">
        <w:rPr>
          <w:rStyle w:val="Char3"/>
          <w:rtl/>
        </w:rPr>
        <w:t xml:space="preserve"> قال: إِنَّ اليهودَ كانوا إِذا حاض</w:t>
      </w:r>
      <w:r w:rsidR="00335BB5" w:rsidRPr="00BD5DC8">
        <w:rPr>
          <w:rStyle w:val="Char3"/>
          <w:rFonts w:hint="cs"/>
          <w:rtl/>
        </w:rPr>
        <w:t>َ</w:t>
      </w:r>
      <w:r w:rsidR="00335BB5" w:rsidRPr="00BD5DC8">
        <w:rPr>
          <w:rStyle w:val="Char3"/>
          <w:rtl/>
        </w:rPr>
        <w:t>تِ الم</w:t>
      </w:r>
      <w:r w:rsidR="00335BB5" w:rsidRPr="00BD5DC8">
        <w:rPr>
          <w:rStyle w:val="Char3"/>
          <w:rFonts w:hint="cs"/>
          <w:rtl/>
        </w:rPr>
        <w:t>َ</w:t>
      </w:r>
      <w:r w:rsidR="00335BB5" w:rsidRPr="00BD5DC8">
        <w:rPr>
          <w:rStyle w:val="Char3"/>
          <w:rtl/>
        </w:rPr>
        <w:t>رأةُ فيهمِ لمْ يُؤاكِل</w:t>
      </w:r>
      <w:r w:rsidR="00335BB5" w:rsidRPr="00BD5DC8">
        <w:rPr>
          <w:rStyle w:val="Char3"/>
          <w:rFonts w:hint="cs"/>
          <w:rtl/>
        </w:rPr>
        <w:t>ُ</w:t>
      </w:r>
      <w:r w:rsidR="00335BB5" w:rsidRPr="00BD5DC8">
        <w:rPr>
          <w:rStyle w:val="Char3"/>
          <w:rtl/>
        </w:rPr>
        <w:t>وها، ولم يُجام</w:t>
      </w:r>
      <w:r w:rsidR="00335BB5" w:rsidRPr="00BD5DC8">
        <w:rPr>
          <w:rStyle w:val="Char3"/>
          <w:rFonts w:hint="cs"/>
          <w:rtl/>
        </w:rPr>
        <w:t>ِ</w:t>
      </w:r>
      <w:r w:rsidR="00335BB5" w:rsidRPr="00BD5DC8">
        <w:rPr>
          <w:rStyle w:val="Char3"/>
          <w:rtl/>
        </w:rPr>
        <w:t>ع</w:t>
      </w:r>
      <w:r w:rsidR="00335BB5" w:rsidRPr="00BD5DC8">
        <w:rPr>
          <w:rStyle w:val="Char3"/>
          <w:rFonts w:hint="cs"/>
          <w:rtl/>
        </w:rPr>
        <w:t>ُ</w:t>
      </w:r>
      <w:r w:rsidR="00335BB5" w:rsidRPr="00BD5DC8">
        <w:rPr>
          <w:rStyle w:val="Char3"/>
          <w:rtl/>
        </w:rPr>
        <w:t>وهُنَّ في البُيوت، ف</w:t>
      </w:r>
      <w:r w:rsidR="00335BB5" w:rsidRPr="00BD5DC8">
        <w:rPr>
          <w:rStyle w:val="Char3"/>
          <w:rFonts w:hint="cs"/>
          <w:rtl/>
        </w:rPr>
        <w:t>َ</w:t>
      </w:r>
      <w:r w:rsidR="00335BB5" w:rsidRPr="00BD5DC8">
        <w:rPr>
          <w:rStyle w:val="Char3"/>
          <w:rtl/>
        </w:rPr>
        <w:t>س</w:t>
      </w:r>
      <w:r w:rsidR="00335BB5" w:rsidRPr="00BD5DC8">
        <w:rPr>
          <w:rStyle w:val="Char3"/>
          <w:rFonts w:hint="cs"/>
          <w:rtl/>
        </w:rPr>
        <w:t>َ</w:t>
      </w:r>
      <w:r w:rsidR="00335BB5" w:rsidRPr="00BD5DC8">
        <w:rPr>
          <w:rStyle w:val="Char3"/>
          <w:rtl/>
        </w:rPr>
        <w:t>أَلَ أصحابُ النبيّ النبيَّ، ف</w:t>
      </w:r>
      <w:r w:rsidR="00335BB5" w:rsidRPr="00BD5DC8">
        <w:rPr>
          <w:rStyle w:val="Char3"/>
          <w:rFonts w:hint="cs"/>
          <w:rtl/>
        </w:rPr>
        <w:t>َ</w:t>
      </w:r>
      <w:r w:rsidR="00335BB5" w:rsidRPr="00BD5DC8">
        <w:rPr>
          <w:rStyle w:val="Char3"/>
          <w:rtl/>
        </w:rPr>
        <w:t>أن</w:t>
      </w:r>
      <w:r w:rsidR="00335BB5" w:rsidRPr="00BD5DC8">
        <w:rPr>
          <w:rStyle w:val="Char3"/>
          <w:rFonts w:hint="cs"/>
          <w:rtl/>
        </w:rPr>
        <w:t>ْ</w:t>
      </w:r>
      <w:r w:rsidR="00335BB5" w:rsidRPr="00BD5DC8">
        <w:rPr>
          <w:rStyle w:val="Char3"/>
          <w:rtl/>
        </w:rPr>
        <w:t xml:space="preserve">زَلَ اللَّهُ تعالى: {ويسألونَكَ عن المَحيض} الآية. فقال رسولُ الله </w:t>
      </w:r>
      <w:r w:rsidR="00992C10" w:rsidRPr="00992C10">
        <w:rPr>
          <w:rStyle w:val="Char3"/>
          <w:rFonts w:cs="CTraditional Arabic"/>
          <w:szCs w:val="28"/>
          <w:rtl/>
        </w:rPr>
        <w:t>ج</w:t>
      </w:r>
      <w:r w:rsidR="00335BB5" w:rsidRPr="00BD5DC8">
        <w:rPr>
          <w:rStyle w:val="Char3"/>
          <w:rtl/>
        </w:rPr>
        <w:t>: «</w:t>
      </w:r>
      <w:r w:rsidR="00335BB5" w:rsidRPr="00BD5DC8">
        <w:rPr>
          <w:rStyle w:val="Char3"/>
          <w:rFonts w:hint="cs"/>
          <w:rtl/>
        </w:rPr>
        <w:t>إ</w:t>
      </w:r>
      <w:r w:rsidR="00335BB5" w:rsidRPr="00BD5DC8">
        <w:rPr>
          <w:rStyle w:val="Char3"/>
          <w:rtl/>
        </w:rPr>
        <w:t>صْن</w:t>
      </w:r>
      <w:r w:rsidR="00335BB5" w:rsidRPr="00BD5DC8">
        <w:rPr>
          <w:rStyle w:val="Char3"/>
          <w:rFonts w:hint="cs"/>
          <w:rtl/>
        </w:rPr>
        <w:t>َ</w:t>
      </w:r>
      <w:r w:rsidR="00335BB5" w:rsidRPr="00BD5DC8">
        <w:rPr>
          <w:rStyle w:val="Char3"/>
          <w:rtl/>
        </w:rPr>
        <w:t>ع</w:t>
      </w:r>
      <w:r w:rsidR="00335BB5" w:rsidRPr="00BD5DC8">
        <w:rPr>
          <w:rStyle w:val="Char3"/>
          <w:rFonts w:hint="cs"/>
          <w:rtl/>
        </w:rPr>
        <w:t>ُ</w:t>
      </w:r>
      <w:r w:rsidR="00335BB5" w:rsidRPr="00BD5DC8">
        <w:rPr>
          <w:rStyle w:val="Char3"/>
          <w:rtl/>
        </w:rPr>
        <w:t>وا كلَّ شيءٍ إِلاَّ ال</w:t>
      </w:r>
      <w:r w:rsidR="00335BB5" w:rsidRPr="00BD5DC8">
        <w:rPr>
          <w:rStyle w:val="Char3"/>
          <w:rFonts w:hint="cs"/>
          <w:rtl/>
        </w:rPr>
        <w:t>نِّ</w:t>
      </w:r>
      <w:r w:rsidR="00335BB5" w:rsidRPr="00BD5DC8">
        <w:rPr>
          <w:rStyle w:val="Char3"/>
          <w:rtl/>
        </w:rPr>
        <w:t>كاحَ». ف</w:t>
      </w:r>
      <w:r w:rsidR="00335BB5" w:rsidRPr="00BD5DC8">
        <w:rPr>
          <w:rStyle w:val="Char3"/>
          <w:rFonts w:hint="cs"/>
          <w:rtl/>
        </w:rPr>
        <w:t>َ</w:t>
      </w:r>
      <w:r w:rsidR="00335BB5" w:rsidRPr="00BD5DC8">
        <w:rPr>
          <w:rStyle w:val="Char3"/>
          <w:rtl/>
        </w:rPr>
        <w:t>ب</w:t>
      </w:r>
      <w:r w:rsidR="00335BB5" w:rsidRPr="00BD5DC8">
        <w:rPr>
          <w:rStyle w:val="Char3"/>
          <w:rFonts w:hint="cs"/>
          <w:rtl/>
        </w:rPr>
        <w:t>َ</w:t>
      </w:r>
      <w:r w:rsidR="00335BB5" w:rsidRPr="00BD5DC8">
        <w:rPr>
          <w:rStyle w:val="Char3"/>
          <w:rtl/>
        </w:rPr>
        <w:t>ل</w:t>
      </w:r>
      <w:r w:rsidR="00335BB5" w:rsidRPr="00BD5DC8">
        <w:rPr>
          <w:rStyle w:val="Char3"/>
          <w:rFonts w:hint="cs"/>
          <w:rtl/>
        </w:rPr>
        <w:t>َ</w:t>
      </w:r>
      <w:r w:rsidR="00335BB5" w:rsidRPr="00BD5DC8">
        <w:rPr>
          <w:rStyle w:val="Char3"/>
          <w:rtl/>
        </w:rPr>
        <w:t>غَ ذلكَ اليهودَ. فقالوا: ما يُريدُ هذا الرجلُ أنْ ي</w:t>
      </w:r>
      <w:r w:rsidR="00335BB5" w:rsidRPr="00BD5DC8">
        <w:rPr>
          <w:rStyle w:val="Char3"/>
          <w:rFonts w:hint="cs"/>
          <w:rtl/>
        </w:rPr>
        <w:t>َّ</w:t>
      </w:r>
      <w:r w:rsidR="00335BB5" w:rsidRPr="00BD5DC8">
        <w:rPr>
          <w:rStyle w:val="Char3"/>
          <w:rtl/>
        </w:rPr>
        <w:t>دَعَ منْ أمر</w:t>
      </w:r>
      <w:r w:rsidR="00335BB5" w:rsidRPr="00BD5DC8">
        <w:rPr>
          <w:rStyle w:val="Char3"/>
          <w:rFonts w:hint="cs"/>
          <w:rtl/>
        </w:rPr>
        <w:t>ِ</w:t>
      </w:r>
      <w:r w:rsidR="00335BB5" w:rsidRPr="00BD5DC8">
        <w:rPr>
          <w:rStyle w:val="Char3"/>
          <w:rtl/>
        </w:rPr>
        <w:t>نا ش</w:t>
      </w:r>
      <w:r w:rsidR="00335BB5" w:rsidRPr="00BD5DC8">
        <w:rPr>
          <w:rStyle w:val="Char3"/>
          <w:rFonts w:hint="cs"/>
          <w:rtl/>
        </w:rPr>
        <w:t>َ</w:t>
      </w:r>
      <w:r w:rsidR="00335BB5" w:rsidRPr="00BD5DC8">
        <w:rPr>
          <w:rStyle w:val="Char3"/>
          <w:rtl/>
        </w:rPr>
        <w:t>يئاً إِلاَّ خالفَنا فيه. فجاءَ أُسَيد</w:t>
      </w:r>
      <w:r w:rsidR="00335BB5" w:rsidRPr="00BD5DC8">
        <w:rPr>
          <w:rStyle w:val="Char3"/>
          <w:rFonts w:hint="cs"/>
          <w:rtl/>
        </w:rPr>
        <w:t>ُ</w:t>
      </w:r>
      <w:r w:rsidR="00335BB5" w:rsidRPr="00BD5DC8">
        <w:rPr>
          <w:rStyle w:val="Char3"/>
          <w:rtl/>
        </w:rPr>
        <w:t xml:space="preserve"> بن حُضَيرٍ وعبَّادُ بن بِشْرٍ، فقالا: يا رسولَ الله</w:t>
      </w:r>
      <w:r w:rsidR="003E0CC1">
        <w:rPr>
          <w:rStyle w:val="Char3"/>
          <w:rtl/>
        </w:rPr>
        <w:t>!</w:t>
      </w:r>
      <w:r w:rsidR="00335BB5" w:rsidRPr="00BD5DC8">
        <w:rPr>
          <w:rStyle w:val="Char3"/>
          <w:rtl/>
        </w:rPr>
        <w:t xml:space="preserve"> إِنَّ اليهودَ ت</w:t>
      </w:r>
      <w:r w:rsidR="00335BB5" w:rsidRPr="00BD5DC8">
        <w:rPr>
          <w:rStyle w:val="Char3"/>
          <w:rFonts w:hint="cs"/>
          <w:rtl/>
        </w:rPr>
        <w:t>َ</w:t>
      </w:r>
      <w:r w:rsidR="00335BB5" w:rsidRPr="00BD5DC8">
        <w:rPr>
          <w:rStyle w:val="Char3"/>
          <w:rtl/>
        </w:rPr>
        <w:t>ق</w:t>
      </w:r>
      <w:r w:rsidR="00335BB5" w:rsidRPr="00BD5DC8">
        <w:rPr>
          <w:rStyle w:val="Char3"/>
          <w:rFonts w:hint="cs"/>
          <w:rtl/>
        </w:rPr>
        <w:t>ُ</w:t>
      </w:r>
      <w:r w:rsidR="00335BB5" w:rsidRPr="00BD5DC8">
        <w:rPr>
          <w:rStyle w:val="Char3"/>
          <w:rtl/>
        </w:rPr>
        <w:t>ولُ ك</w:t>
      </w:r>
      <w:r w:rsidR="00335BB5" w:rsidRPr="00BD5DC8">
        <w:rPr>
          <w:rStyle w:val="Char3"/>
          <w:rFonts w:hint="cs"/>
          <w:rtl/>
        </w:rPr>
        <w:t>َ</w:t>
      </w:r>
      <w:r w:rsidR="00335BB5" w:rsidRPr="00BD5DC8">
        <w:rPr>
          <w:rStyle w:val="Char3"/>
          <w:rtl/>
        </w:rPr>
        <w:t>ذا وك</w:t>
      </w:r>
      <w:r w:rsidR="00335BB5" w:rsidRPr="00BD5DC8">
        <w:rPr>
          <w:rStyle w:val="Char3"/>
          <w:rFonts w:hint="cs"/>
          <w:rtl/>
        </w:rPr>
        <w:t>َ</w:t>
      </w:r>
      <w:r w:rsidR="00335BB5" w:rsidRPr="00BD5DC8">
        <w:rPr>
          <w:rStyle w:val="Char3"/>
          <w:rtl/>
        </w:rPr>
        <w:t>ذا، أفَلا نجامِعُه</w:t>
      </w:r>
      <w:r w:rsidR="00335BB5" w:rsidRPr="00BD5DC8">
        <w:rPr>
          <w:rStyle w:val="Char3"/>
          <w:rFonts w:hint="cs"/>
          <w:rtl/>
        </w:rPr>
        <w:t>ُ</w:t>
      </w:r>
      <w:r w:rsidR="00335BB5" w:rsidRPr="00BD5DC8">
        <w:rPr>
          <w:rStyle w:val="Char3"/>
          <w:rtl/>
        </w:rPr>
        <w:t>نَّ</w:t>
      </w:r>
      <w:r w:rsidR="003E0CC1">
        <w:rPr>
          <w:rStyle w:val="Char3"/>
          <w:rtl/>
        </w:rPr>
        <w:t>؟</w:t>
      </w:r>
      <w:r w:rsidR="00335BB5" w:rsidRPr="00BD5DC8">
        <w:rPr>
          <w:rStyle w:val="Char3"/>
          <w:rtl/>
        </w:rPr>
        <w:t xml:space="preserve"> ف</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غ</w:t>
      </w:r>
      <w:r w:rsidR="00335BB5" w:rsidRPr="00BD5DC8">
        <w:rPr>
          <w:rStyle w:val="Char3"/>
          <w:rFonts w:hint="cs"/>
          <w:rtl/>
        </w:rPr>
        <w:t>َ</w:t>
      </w:r>
      <w:r w:rsidR="00335BB5" w:rsidRPr="00BD5DC8">
        <w:rPr>
          <w:rStyle w:val="Char3"/>
          <w:rtl/>
        </w:rPr>
        <w:t xml:space="preserve">يَّرَ وجهُ رسولِ الله </w:t>
      </w:r>
      <w:r w:rsidR="00992C10" w:rsidRPr="00992C10">
        <w:rPr>
          <w:rStyle w:val="Char3"/>
          <w:rFonts w:cs="CTraditional Arabic"/>
          <w:szCs w:val="28"/>
          <w:rtl/>
        </w:rPr>
        <w:t>ج</w:t>
      </w:r>
      <w:r w:rsidR="00335BB5" w:rsidRPr="00BD5DC8">
        <w:rPr>
          <w:rStyle w:val="Char3"/>
          <w:rtl/>
        </w:rPr>
        <w:t xml:space="preserve"> حتى ظَن</w:t>
      </w:r>
      <w:r w:rsidR="00335BB5" w:rsidRPr="00BD5DC8">
        <w:rPr>
          <w:rStyle w:val="Char3"/>
          <w:rFonts w:hint="cs"/>
          <w:rtl/>
        </w:rPr>
        <w:t>َ</w:t>
      </w:r>
      <w:r w:rsidR="00335BB5" w:rsidRPr="00BD5DC8">
        <w:rPr>
          <w:rStyle w:val="Char3"/>
          <w:rtl/>
        </w:rPr>
        <w:t>ن</w:t>
      </w:r>
      <w:r w:rsidR="00335BB5" w:rsidRPr="00BD5DC8">
        <w:rPr>
          <w:rStyle w:val="Char3"/>
          <w:rFonts w:hint="cs"/>
          <w:rtl/>
        </w:rPr>
        <w:t>َّ</w:t>
      </w:r>
      <w:r w:rsidR="00335BB5" w:rsidRPr="00BD5DC8">
        <w:rPr>
          <w:rStyle w:val="Char3"/>
          <w:rtl/>
        </w:rPr>
        <w:t>ا أنْ قد وَجَدَ عليهِما. ف</w:t>
      </w:r>
      <w:r w:rsidR="00335BB5" w:rsidRPr="00BD5DC8">
        <w:rPr>
          <w:rStyle w:val="Char3"/>
          <w:rFonts w:hint="cs"/>
          <w:rtl/>
        </w:rPr>
        <w:t>َ</w:t>
      </w:r>
      <w:r w:rsidR="00335BB5" w:rsidRPr="00BD5DC8">
        <w:rPr>
          <w:rStyle w:val="Char3"/>
          <w:rtl/>
        </w:rPr>
        <w:t>خ</w:t>
      </w:r>
      <w:r w:rsidR="00335BB5" w:rsidRPr="00BD5DC8">
        <w:rPr>
          <w:rStyle w:val="Char3"/>
          <w:rFonts w:hint="cs"/>
          <w:rtl/>
        </w:rPr>
        <w:t>َ</w:t>
      </w:r>
      <w:r w:rsidR="00335BB5" w:rsidRPr="00BD5DC8">
        <w:rPr>
          <w:rStyle w:val="Char3"/>
          <w:rtl/>
        </w:rPr>
        <w:t>ر</w:t>
      </w:r>
      <w:r w:rsidR="00335BB5" w:rsidRPr="00BD5DC8">
        <w:rPr>
          <w:rStyle w:val="Char3"/>
          <w:rFonts w:hint="cs"/>
          <w:rtl/>
        </w:rPr>
        <w:t>َ</w:t>
      </w:r>
      <w:r w:rsidR="00335BB5" w:rsidRPr="00BD5DC8">
        <w:rPr>
          <w:rStyle w:val="Char3"/>
          <w:rtl/>
        </w:rPr>
        <w:t>َجا، فاستَقبلْتُهما هَدِيَّةٌ منْ لَب</w:t>
      </w:r>
      <w:r w:rsidR="00335BB5" w:rsidRPr="00BD5DC8">
        <w:rPr>
          <w:rStyle w:val="Char3"/>
          <w:rFonts w:hint="cs"/>
          <w:rtl/>
        </w:rPr>
        <w:t>َ</w:t>
      </w:r>
      <w:r w:rsidR="00335BB5" w:rsidRPr="00BD5DC8">
        <w:rPr>
          <w:rStyle w:val="Char3"/>
          <w:rtl/>
        </w:rPr>
        <w:t>نٍ إِلى النبيِّ، ف</w:t>
      </w:r>
      <w:r w:rsidR="00335BB5" w:rsidRPr="00BD5DC8">
        <w:rPr>
          <w:rStyle w:val="Char3"/>
          <w:rFonts w:hint="cs"/>
          <w:rtl/>
        </w:rPr>
        <w:t>َ</w:t>
      </w:r>
      <w:r w:rsidR="00335BB5" w:rsidRPr="00BD5DC8">
        <w:rPr>
          <w:rStyle w:val="Char3"/>
          <w:rtl/>
        </w:rPr>
        <w:t>أرس</w:t>
      </w:r>
      <w:r w:rsidR="00335BB5" w:rsidRPr="00BD5DC8">
        <w:rPr>
          <w:rStyle w:val="Char3"/>
          <w:rFonts w:hint="cs"/>
          <w:rtl/>
        </w:rPr>
        <w:t>َ</w:t>
      </w:r>
      <w:r w:rsidR="00335BB5" w:rsidRPr="00BD5DC8">
        <w:rPr>
          <w:rStyle w:val="Char3"/>
          <w:rtl/>
        </w:rPr>
        <w:t>لَ في آثارِهما ف</w:t>
      </w:r>
      <w:r w:rsidR="00335BB5" w:rsidRPr="00BD5DC8">
        <w:rPr>
          <w:rStyle w:val="Char3"/>
          <w:rFonts w:hint="cs"/>
          <w:rtl/>
        </w:rPr>
        <w:t>َ</w:t>
      </w:r>
      <w:r w:rsidR="00335BB5" w:rsidRPr="00BD5DC8">
        <w:rPr>
          <w:rStyle w:val="Char3"/>
          <w:rtl/>
        </w:rPr>
        <w:t>س</w:t>
      </w:r>
      <w:r w:rsidR="00335BB5" w:rsidRPr="00BD5DC8">
        <w:rPr>
          <w:rStyle w:val="Char3"/>
          <w:rFonts w:hint="cs"/>
          <w:rtl/>
        </w:rPr>
        <w:t>َ</w:t>
      </w:r>
      <w:r w:rsidR="00335BB5" w:rsidRPr="00BD5DC8">
        <w:rPr>
          <w:rStyle w:val="Char3"/>
          <w:rtl/>
        </w:rPr>
        <w:t>ق</w:t>
      </w:r>
      <w:r w:rsidR="00335BB5" w:rsidRPr="00BD5DC8">
        <w:rPr>
          <w:rStyle w:val="Char3"/>
          <w:rFonts w:hint="cs"/>
          <w:rtl/>
        </w:rPr>
        <w:t>َ</w:t>
      </w:r>
      <w:r w:rsidR="00335BB5" w:rsidRPr="00BD5DC8">
        <w:rPr>
          <w:rStyle w:val="Char3"/>
          <w:rtl/>
        </w:rPr>
        <w:t>اهُما، ف</w:t>
      </w:r>
      <w:r w:rsidR="00335BB5" w:rsidRPr="00BD5DC8">
        <w:rPr>
          <w:rStyle w:val="Char3"/>
          <w:rFonts w:hint="cs"/>
          <w:rtl/>
        </w:rPr>
        <w:t>َ</w:t>
      </w:r>
      <w:r w:rsidR="00335BB5" w:rsidRPr="00BD5DC8">
        <w:rPr>
          <w:rStyle w:val="Char3"/>
          <w:rtl/>
        </w:rPr>
        <w:t>ع</w:t>
      </w:r>
      <w:r w:rsidR="00335BB5" w:rsidRPr="00BD5DC8">
        <w:rPr>
          <w:rStyle w:val="Char3"/>
          <w:rFonts w:hint="cs"/>
          <w:rtl/>
        </w:rPr>
        <w:t>َ</w:t>
      </w:r>
      <w:r w:rsidR="00335BB5" w:rsidRPr="00BD5DC8">
        <w:rPr>
          <w:rStyle w:val="Char3"/>
          <w:rtl/>
        </w:rPr>
        <w:t>ر</w:t>
      </w:r>
      <w:r w:rsidR="00335BB5" w:rsidRPr="00BD5DC8">
        <w:rPr>
          <w:rStyle w:val="Char3"/>
          <w:rFonts w:hint="cs"/>
          <w:rtl/>
        </w:rPr>
        <w:t>َ</w:t>
      </w:r>
      <w:r w:rsidR="00335BB5" w:rsidRPr="00BD5DC8">
        <w:rPr>
          <w:rStyle w:val="Char3"/>
          <w:rtl/>
        </w:rPr>
        <w:t>فا أنَّه لم يجدْ ع</w:t>
      </w:r>
      <w:r w:rsidR="00335BB5" w:rsidRPr="00BD5DC8">
        <w:rPr>
          <w:rStyle w:val="Char3"/>
          <w:rFonts w:hint="cs"/>
          <w:rtl/>
        </w:rPr>
        <w:t>َ</w:t>
      </w:r>
      <w:r w:rsidR="00335BB5" w:rsidRPr="00BD5DC8">
        <w:rPr>
          <w:rStyle w:val="Char3"/>
          <w:rtl/>
        </w:rPr>
        <w:t>ل</w:t>
      </w:r>
      <w:r w:rsidR="00335BB5" w:rsidRPr="00BD5DC8">
        <w:rPr>
          <w:rStyle w:val="Char3"/>
          <w:rFonts w:hint="cs"/>
          <w:rtl/>
        </w:rPr>
        <w:t>َ</w:t>
      </w:r>
      <w:r w:rsidR="00335BB5" w:rsidRPr="00BD5DC8">
        <w:rPr>
          <w:rStyle w:val="Char3"/>
          <w:rtl/>
        </w:rPr>
        <w:t>ي</w:t>
      </w:r>
      <w:r w:rsidR="00335BB5" w:rsidRPr="00BD5DC8">
        <w:rPr>
          <w:rStyle w:val="Char3"/>
          <w:rFonts w:hint="cs"/>
          <w:rtl/>
        </w:rPr>
        <w:t>ْ</w:t>
      </w:r>
      <w:r w:rsidR="00335BB5" w:rsidRPr="00BD5DC8">
        <w:rPr>
          <w:rStyle w:val="Char3"/>
          <w:rtl/>
        </w:rPr>
        <w:t>هِم</w:t>
      </w:r>
      <w:r w:rsidR="00335BB5" w:rsidRPr="00BD5DC8">
        <w:rPr>
          <w:rStyle w:val="Char3"/>
          <w:rFonts w:hint="cs"/>
          <w:rtl/>
        </w:rPr>
        <w:t>َ</w:t>
      </w:r>
      <w:r w:rsidR="00335BB5" w:rsidRPr="00BD5DC8">
        <w:rPr>
          <w:rStyle w:val="Char3"/>
          <w:rtl/>
        </w:rPr>
        <w:t xml:space="preserve">ا. </w:t>
      </w:r>
      <w:r w:rsidR="00335BB5" w:rsidRPr="00402085">
        <w:rPr>
          <w:rStyle w:val="Char1"/>
          <w:rtl/>
        </w:rPr>
        <w:t>رواه مسلم</w:t>
      </w:r>
      <w:r w:rsidR="007A1107" w:rsidRPr="007A1107">
        <w:rPr>
          <w:rStyle w:val="Char4"/>
          <w:rFonts w:hint="cs"/>
          <w:vertAlign w:val="superscript"/>
          <w:rtl/>
          <w:lang w:bidi="ar-SA"/>
        </w:rPr>
        <w:t>(</w:t>
      </w:r>
      <w:r w:rsidR="007A1107" w:rsidRPr="007A1107">
        <w:rPr>
          <w:rStyle w:val="Char4"/>
          <w:vertAlign w:val="superscript"/>
          <w:rtl/>
          <w:lang w:bidi="ar-SA"/>
        </w:rPr>
        <w:footnoteReference w:id="269"/>
      </w:r>
      <w:r w:rsidR="007A1107" w:rsidRPr="007A1107">
        <w:rPr>
          <w:rStyle w:val="Char4"/>
          <w:rFonts w:hint="cs"/>
          <w:vertAlign w:val="superscript"/>
          <w:rtl/>
          <w:lang w:bidi="ar-SA"/>
        </w:rPr>
        <w:t>)</w:t>
      </w:r>
      <w:r w:rsidR="007A1107" w:rsidRPr="007A1107">
        <w:rPr>
          <w:rStyle w:val="Char4"/>
          <w:rFonts w:hint="cs"/>
          <w:rtl/>
        </w:rPr>
        <w:t>.</w:t>
      </w:r>
    </w:p>
    <w:p w:rsidR="00335BB5" w:rsidRPr="00BD5DC8" w:rsidRDefault="00335BB5" w:rsidP="007A1107">
      <w:pPr>
        <w:ind w:firstLine="284"/>
        <w:jc w:val="both"/>
        <w:rPr>
          <w:rStyle w:val="Char4"/>
          <w:rtl/>
        </w:rPr>
      </w:pPr>
      <w:r w:rsidRPr="00BD5DC8">
        <w:rPr>
          <w:rStyle w:val="Char4"/>
          <w:rFonts w:hint="cs"/>
          <w:rtl/>
        </w:rPr>
        <w:t xml:space="preserve">545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1</w:t>
      </w:r>
      <w:r w:rsidR="00846A08">
        <w:rPr>
          <w:rStyle w:val="Char4"/>
          <w:rFonts w:hint="cs"/>
          <w:rtl/>
        </w:rPr>
        <w:t>)</w:t>
      </w:r>
      <w:r w:rsidRPr="00BD5DC8">
        <w:rPr>
          <w:rStyle w:val="Char4"/>
          <w:rFonts w:hint="cs"/>
          <w:rtl/>
        </w:rPr>
        <w:t xml:space="preserve"> انس بن مالک</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گوید: روش یهود با زنان حائضه، این بود که از همنشینی و خوردونوش با آنها پرهیز می‌کردند، (و نسبت به زنان در حال ح</w:t>
      </w:r>
      <w:r w:rsidR="001C559E">
        <w:rPr>
          <w:rStyle w:val="Char4"/>
          <w:rFonts w:hint="cs"/>
          <w:rtl/>
        </w:rPr>
        <w:t>ی</w:t>
      </w:r>
      <w:r w:rsidRPr="00BD5DC8">
        <w:rPr>
          <w:rStyle w:val="Char4"/>
          <w:rFonts w:hint="cs"/>
          <w:rtl/>
        </w:rPr>
        <w:t>ض بس</w:t>
      </w:r>
      <w:r w:rsidR="001C559E">
        <w:rPr>
          <w:rStyle w:val="Char4"/>
          <w:rFonts w:hint="cs"/>
          <w:rtl/>
        </w:rPr>
        <w:t>ی</w:t>
      </w:r>
      <w:r w:rsidRPr="00BD5DC8">
        <w:rPr>
          <w:rStyle w:val="Char4"/>
          <w:rFonts w:hint="cs"/>
          <w:rtl/>
        </w:rPr>
        <w:t>ار سخت‌گ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ردند و در دوری از آنان افراط و مبالغه می‌نمودند) لذا عده‌ای از صحابه</w:t>
      </w:r>
      <w:r w:rsidR="001F073B" w:rsidRPr="001F073B">
        <w:rPr>
          <w:rFonts w:ascii="IPT Zar" w:hAnsi="IPT Zar" w:cs="CTraditional Arabic" w:hint="cs"/>
          <w:color w:val="000000"/>
          <w:sz w:val="26"/>
          <w:rtl/>
          <w:lang w:bidi="fa-IR"/>
        </w:rPr>
        <w:t xml:space="preserve"> ش</w:t>
      </w:r>
      <w:r w:rsidR="001C559E">
        <w:rPr>
          <w:rFonts w:ascii="IPT Zar" w:hAnsi="IPT Zar" w:cs="CTraditional Arabic" w:hint="cs"/>
          <w:color w:val="000000"/>
          <w:sz w:val="26"/>
          <w:rtl/>
          <w:lang w:bidi="fa-IR"/>
        </w:rPr>
        <w:t xml:space="preserve"> </w:t>
      </w:r>
      <w:r w:rsidRPr="00BD5DC8">
        <w:rPr>
          <w:rStyle w:val="Char4"/>
          <w:rFonts w:hint="cs"/>
          <w:rtl/>
        </w:rPr>
        <w:t>از پیامبر</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 xml:space="preserve">پرسیدند که: چه نوع ارتباط و اختلاطی با زنان حائضه حلال ویا حرام است؟ این بود که خداوند </w:t>
      </w:r>
      <w:r w:rsidR="00F24213" w:rsidRPr="00F24213">
        <w:rPr>
          <w:rFonts w:ascii="IPT Zar" w:hAnsi="IPT Zar" w:cs="CTraditional Arabic" w:hint="cs"/>
          <w:color w:val="000000"/>
          <w:sz w:val="26"/>
          <w:rtl/>
          <w:lang w:bidi="fa-IR"/>
        </w:rPr>
        <w:t>ﻷ</w:t>
      </w:r>
      <w:r w:rsidRPr="00BD5DC8">
        <w:rPr>
          <w:rStyle w:val="Char4"/>
          <w:rFonts w:hint="cs"/>
          <w:rtl/>
        </w:rPr>
        <w:t xml:space="preserve"> این آیه را نازل فرمود:</w:t>
      </w:r>
      <w:r w:rsidR="007A1107" w:rsidRPr="007A1107">
        <w:rPr>
          <w:rStyle w:val="Char4"/>
          <w:rFonts w:hint="cs"/>
          <w:vertAlign w:val="superscript"/>
          <w:rtl/>
        </w:rPr>
        <w:t>(</w:t>
      </w:r>
      <w:r w:rsidR="007A1107" w:rsidRPr="007A1107">
        <w:rPr>
          <w:rStyle w:val="Char4"/>
          <w:vertAlign w:val="superscript"/>
          <w:rtl/>
        </w:rPr>
        <w:footnoteReference w:id="270"/>
      </w:r>
      <w:r w:rsidR="007A1107" w:rsidRPr="007A1107">
        <w:rPr>
          <w:rStyle w:val="Char4"/>
          <w:rFonts w:hint="cs"/>
          <w:vertAlign w:val="superscript"/>
          <w:rtl/>
        </w:rPr>
        <w:t>)</w:t>
      </w:r>
      <w:r w:rsidRPr="00BD5DC8">
        <w:rPr>
          <w:rStyle w:val="Char4"/>
          <w:rFonts w:hint="cs"/>
          <w:rtl/>
        </w:rPr>
        <w:t xml:space="preserve"> «</w:t>
      </w:r>
      <w:r w:rsidRPr="00BD5DC8">
        <w:rPr>
          <w:rStyle w:val="Char4"/>
          <w:rtl/>
        </w:rPr>
        <w:t>و از تو درباره</w:t>
      </w:r>
      <w:r w:rsidRPr="00BD5DC8">
        <w:rPr>
          <w:rStyle w:val="Char4"/>
          <w:rFonts w:hint="cs"/>
          <w:rtl/>
        </w:rPr>
        <w:t>‌</w:t>
      </w:r>
      <w:r w:rsidR="001C559E">
        <w:rPr>
          <w:rStyle w:val="Char4"/>
          <w:rFonts w:hint="cs"/>
          <w:rtl/>
        </w:rPr>
        <w:t>ی</w:t>
      </w:r>
      <w:r w:rsidRPr="00BD5DC8">
        <w:rPr>
          <w:rStyle w:val="Char4"/>
          <w:rtl/>
        </w:rPr>
        <w:t xml:space="preserve"> (آم</w:t>
      </w:r>
      <w:r w:rsidR="001C559E">
        <w:rPr>
          <w:rStyle w:val="Char4"/>
          <w:rtl/>
        </w:rPr>
        <w:t>ی</w:t>
      </w:r>
      <w:r w:rsidRPr="00BD5DC8">
        <w:rPr>
          <w:rStyle w:val="Char4"/>
          <w:rtl/>
        </w:rPr>
        <w:t>زش با زنان به هنگام</w:t>
      </w:r>
      <w:r w:rsidR="00846A08">
        <w:rPr>
          <w:rStyle w:val="Char4"/>
          <w:rtl/>
        </w:rPr>
        <w:t>)</w:t>
      </w:r>
      <w:r w:rsidRPr="00BD5DC8">
        <w:rPr>
          <w:rStyle w:val="Char4"/>
          <w:rtl/>
        </w:rPr>
        <w:t xml:space="preserve"> ح</w:t>
      </w:r>
      <w:r w:rsidR="001C559E">
        <w:rPr>
          <w:rStyle w:val="Char4"/>
          <w:rtl/>
        </w:rPr>
        <w:t>ی</w:t>
      </w:r>
      <w:r w:rsidRPr="00BD5DC8">
        <w:rPr>
          <w:rStyle w:val="Char4"/>
          <w:rtl/>
        </w:rPr>
        <w:t>ض م</w:t>
      </w:r>
      <w:r w:rsidR="001C559E">
        <w:rPr>
          <w:rStyle w:val="Char4"/>
          <w:rtl/>
        </w:rPr>
        <w:t>ی</w:t>
      </w:r>
      <w:r w:rsidRPr="00BD5DC8">
        <w:rPr>
          <w:rStyle w:val="Char4"/>
          <w:rtl/>
        </w:rPr>
        <w:t>‌پرسند. بگو: ز</w:t>
      </w:r>
      <w:r w:rsidR="001C559E">
        <w:rPr>
          <w:rStyle w:val="Char4"/>
          <w:rtl/>
        </w:rPr>
        <w:t>ی</w:t>
      </w:r>
      <w:r w:rsidRPr="00BD5DC8">
        <w:rPr>
          <w:rStyle w:val="Char4"/>
          <w:rtl/>
        </w:rPr>
        <w:t>ان و ضرر است (و علاوه از نافرمان</w:t>
      </w:r>
      <w:r w:rsidR="001C559E">
        <w:rPr>
          <w:rStyle w:val="Char4"/>
          <w:rtl/>
        </w:rPr>
        <w:t>ی</w:t>
      </w:r>
      <w:r w:rsidRPr="00BD5DC8">
        <w:rPr>
          <w:rStyle w:val="Char4"/>
          <w:rtl/>
        </w:rPr>
        <w:t>، ب</w:t>
      </w:r>
      <w:r w:rsidR="001C559E">
        <w:rPr>
          <w:rStyle w:val="Char4"/>
          <w:rtl/>
        </w:rPr>
        <w:t>ی</w:t>
      </w:r>
      <w:r w:rsidRPr="00BD5DC8">
        <w:rPr>
          <w:rStyle w:val="Char4"/>
          <w:rtl/>
        </w:rPr>
        <w:t>مار</w:t>
      </w:r>
      <w:r w:rsidR="001C559E">
        <w:rPr>
          <w:rStyle w:val="Char4"/>
          <w:rtl/>
        </w:rPr>
        <w:t>ی</w:t>
      </w:r>
      <w:r w:rsidRPr="00BD5DC8">
        <w:rPr>
          <w:rStyle w:val="Char4"/>
          <w:rFonts w:hint="cs"/>
          <w:rtl/>
        </w:rPr>
        <w:t>‌</w:t>
      </w:r>
      <w:r w:rsidRPr="00BD5DC8">
        <w:rPr>
          <w:rStyle w:val="Char4"/>
          <w:rtl/>
        </w:rPr>
        <w:t>هائ</w:t>
      </w:r>
      <w:r w:rsidR="001C559E">
        <w:rPr>
          <w:rStyle w:val="Char4"/>
          <w:rtl/>
        </w:rPr>
        <w:t>ی</w:t>
      </w:r>
      <w:r w:rsidRPr="00BD5DC8">
        <w:rPr>
          <w:rStyle w:val="Char4"/>
          <w:rtl/>
        </w:rPr>
        <w:t xml:space="preserve"> به دنبال دارد). پس در حالت قاعدگ</w:t>
      </w:r>
      <w:r w:rsidR="001C559E">
        <w:rPr>
          <w:rStyle w:val="Char4"/>
          <w:rtl/>
        </w:rPr>
        <w:t>ی</w:t>
      </w:r>
      <w:r w:rsidRPr="00BD5DC8">
        <w:rPr>
          <w:rStyle w:val="Char4"/>
          <w:rtl/>
        </w:rPr>
        <w:t xml:space="preserve"> از (همبستر</w:t>
      </w:r>
      <w:r w:rsidR="001C559E">
        <w:rPr>
          <w:rStyle w:val="Char4"/>
          <w:rtl/>
        </w:rPr>
        <w:t>ی</w:t>
      </w:r>
      <w:r w:rsidRPr="00BD5DC8">
        <w:rPr>
          <w:rStyle w:val="Char4"/>
          <w:rtl/>
        </w:rPr>
        <w:t xml:space="preserve"> با</w:t>
      </w:r>
      <w:r w:rsidR="00846A08">
        <w:rPr>
          <w:rStyle w:val="Char4"/>
          <w:rtl/>
        </w:rPr>
        <w:t>)</w:t>
      </w:r>
      <w:r w:rsidRPr="00BD5DC8">
        <w:rPr>
          <w:rStyle w:val="Char4"/>
          <w:rtl/>
        </w:rPr>
        <w:t xml:space="preserve"> زنان </w:t>
      </w:r>
      <w:r w:rsidR="001C559E">
        <w:rPr>
          <w:rStyle w:val="Char4"/>
          <w:rtl/>
        </w:rPr>
        <w:t>ک</w:t>
      </w:r>
      <w:r w:rsidRPr="00BD5DC8">
        <w:rPr>
          <w:rStyle w:val="Char4"/>
          <w:rtl/>
        </w:rPr>
        <w:t>ناره‌گ</w:t>
      </w:r>
      <w:r w:rsidR="001C559E">
        <w:rPr>
          <w:rStyle w:val="Char4"/>
          <w:rtl/>
        </w:rPr>
        <w:t>ی</w:t>
      </w:r>
      <w:r w:rsidRPr="00BD5DC8">
        <w:rPr>
          <w:rStyle w:val="Char4"/>
          <w:rtl/>
        </w:rPr>
        <w:t>ر</w:t>
      </w:r>
      <w:r w:rsidR="001C559E">
        <w:rPr>
          <w:rStyle w:val="Char4"/>
          <w:rtl/>
        </w:rPr>
        <w:t>ی</w:t>
      </w:r>
      <w:r w:rsidRPr="00BD5DC8">
        <w:rPr>
          <w:rStyle w:val="Char4"/>
          <w:rtl/>
        </w:rPr>
        <w:t xml:space="preserve"> نمائ</w:t>
      </w:r>
      <w:r w:rsidR="001C559E">
        <w:rPr>
          <w:rStyle w:val="Char4"/>
          <w:rtl/>
        </w:rPr>
        <w:t>ی</w:t>
      </w:r>
      <w:r w:rsidRPr="00BD5DC8">
        <w:rPr>
          <w:rStyle w:val="Char4"/>
          <w:rtl/>
        </w:rPr>
        <w:t>د و با ا</w:t>
      </w:r>
      <w:r w:rsidR="001C559E">
        <w:rPr>
          <w:rStyle w:val="Char4"/>
          <w:rtl/>
        </w:rPr>
        <w:t>ی</w:t>
      </w:r>
      <w:r w:rsidRPr="00BD5DC8">
        <w:rPr>
          <w:rStyle w:val="Char4"/>
          <w:rtl/>
        </w:rPr>
        <w:t>شان نزد</w:t>
      </w:r>
      <w:r w:rsidR="001C559E">
        <w:rPr>
          <w:rStyle w:val="Char4"/>
          <w:rtl/>
        </w:rPr>
        <w:t>یکی</w:t>
      </w:r>
      <w:r w:rsidRPr="00BD5DC8">
        <w:rPr>
          <w:rStyle w:val="Char4"/>
          <w:rtl/>
        </w:rPr>
        <w:t xml:space="preserve"> ن</w:t>
      </w:r>
      <w:r w:rsidR="001C559E">
        <w:rPr>
          <w:rStyle w:val="Char4"/>
          <w:rtl/>
        </w:rPr>
        <w:t>ک</w:t>
      </w:r>
      <w:r w:rsidRPr="00BD5DC8">
        <w:rPr>
          <w:rStyle w:val="Char4"/>
          <w:rtl/>
        </w:rPr>
        <w:t>ن</w:t>
      </w:r>
      <w:r w:rsidR="001C559E">
        <w:rPr>
          <w:rStyle w:val="Char4"/>
          <w:rtl/>
        </w:rPr>
        <w:t>ی</w:t>
      </w:r>
      <w:r w:rsidRPr="00BD5DC8">
        <w:rPr>
          <w:rStyle w:val="Char4"/>
          <w:rtl/>
        </w:rPr>
        <w:t>د تا آن</w:t>
      </w:r>
      <w:r w:rsidRPr="00BD5DC8">
        <w:rPr>
          <w:rStyle w:val="Char4"/>
          <w:rFonts w:hint="cs"/>
          <w:rtl/>
        </w:rPr>
        <w:t>‌</w:t>
      </w:r>
      <w:r w:rsidRPr="00BD5DC8">
        <w:rPr>
          <w:rStyle w:val="Char4"/>
          <w:rtl/>
        </w:rPr>
        <w:t xml:space="preserve">گاه </w:t>
      </w:r>
      <w:r w:rsidR="001C559E">
        <w:rPr>
          <w:rStyle w:val="Char4"/>
          <w:rtl/>
        </w:rPr>
        <w:t>ک</w:t>
      </w:r>
      <w:r w:rsidRPr="00BD5DC8">
        <w:rPr>
          <w:rStyle w:val="Char4"/>
          <w:rtl/>
        </w:rPr>
        <w:t>ه پا</w:t>
      </w:r>
      <w:r w:rsidR="001C559E">
        <w:rPr>
          <w:rStyle w:val="Char4"/>
          <w:rtl/>
        </w:rPr>
        <w:t>ک</w:t>
      </w:r>
      <w:r w:rsidRPr="00BD5DC8">
        <w:rPr>
          <w:rStyle w:val="Char4"/>
          <w:rtl/>
        </w:rPr>
        <w:t xml:space="preserve"> م</w:t>
      </w:r>
      <w:r w:rsidR="001C559E">
        <w:rPr>
          <w:rStyle w:val="Char4"/>
          <w:rtl/>
        </w:rPr>
        <w:t>ی</w:t>
      </w:r>
      <w:r w:rsidRPr="00BD5DC8">
        <w:rPr>
          <w:rStyle w:val="Char4"/>
          <w:rtl/>
        </w:rPr>
        <w:t>‌شوند. هنگام</w:t>
      </w:r>
      <w:r w:rsidR="001C559E">
        <w:rPr>
          <w:rStyle w:val="Char4"/>
          <w:rtl/>
        </w:rPr>
        <w:t>ی</w:t>
      </w:r>
      <w:r w:rsidRPr="00BD5DC8">
        <w:rPr>
          <w:rStyle w:val="Char4"/>
          <w:rtl/>
        </w:rPr>
        <w:t xml:space="preserve"> </w:t>
      </w:r>
      <w:r w:rsidR="001C559E">
        <w:rPr>
          <w:rStyle w:val="Char4"/>
          <w:rtl/>
        </w:rPr>
        <w:t>ک</w:t>
      </w:r>
      <w:r w:rsidRPr="00BD5DC8">
        <w:rPr>
          <w:rStyle w:val="Char4"/>
          <w:rtl/>
        </w:rPr>
        <w:t>ه پا</w:t>
      </w:r>
      <w:r w:rsidR="001C559E">
        <w:rPr>
          <w:rStyle w:val="Char4"/>
          <w:rtl/>
        </w:rPr>
        <w:t>ک</w:t>
      </w:r>
      <w:r w:rsidRPr="00BD5DC8">
        <w:rPr>
          <w:rStyle w:val="Char4"/>
          <w:rtl/>
        </w:rPr>
        <w:t xml:space="preserve"> شوند، از م</w:t>
      </w:r>
      <w:r w:rsidR="001C559E">
        <w:rPr>
          <w:rStyle w:val="Char4"/>
          <w:rtl/>
        </w:rPr>
        <w:t>ک</w:t>
      </w:r>
      <w:r w:rsidRPr="00BD5DC8">
        <w:rPr>
          <w:rStyle w:val="Char4"/>
          <w:rtl/>
        </w:rPr>
        <w:t>ان</w:t>
      </w:r>
      <w:r w:rsidR="001C559E">
        <w:rPr>
          <w:rStyle w:val="Char4"/>
          <w:rtl/>
        </w:rPr>
        <w:t>ی</w:t>
      </w:r>
      <w:r w:rsidRPr="00BD5DC8">
        <w:rPr>
          <w:rStyle w:val="Char4"/>
          <w:rtl/>
        </w:rPr>
        <w:t xml:space="preserve"> </w:t>
      </w:r>
      <w:r w:rsidR="001C559E">
        <w:rPr>
          <w:rStyle w:val="Char4"/>
          <w:rtl/>
        </w:rPr>
        <w:t>ک</w:t>
      </w:r>
      <w:r w:rsidRPr="00BD5DC8">
        <w:rPr>
          <w:rStyle w:val="Char4"/>
          <w:rtl/>
        </w:rPr>
        <w:t>ه خدا به شما فرمان داده است (و راه طب</w:t>
      </w:r>
      <w:r w:rsidR="001C559E">
        <w:rPr>
          <w:rStyle w:val="Char4"/>
          <w:rtl/>
        </w:rPr>
        <w:t>ی</w:t>
      </w:r>
      <w:r w:rsidRPr="00BD5DC8">
        <w:rPr>
          <w:rStyle w:val="Char4"/>
          <w:rtl/>
        </w:rPr>
        <w:t>ع</w:t>
      </w:r>
      <w:r w:rsidR="001C559E">
        <w:rPr>
          <w:rStyle w:val="Char4"/>
          <w:rtl/>
        </w:rPr>
        <w:t>ی</w:t>
      </w:r>
      <w:r w:rsidRPr="00BD5DC8">
        <w:rPr>
          <w:rStyle w:val="Char4"/>
          <w:rtl/>
        </w:rPr>
        <w:t xml:space="preserve"> زناشوئ</w:t>
      </w:r>
      <w:r w:rsidR="001C559E">
        <w:rPr>
          <w:rStyle w:val="Char4"/>
          <w:rtl/>
        </w:rPr>
        <w:t>ی</w:t>
      </w:r>
      <w:r w:rsidRPr="00BD5DC8">
        <w:rPr>
          <w:rStyle w:val="Char4"/>
          <w:rtl/>
        </w:rPr>
        <w:t xml:space="preserve"> و وس</w:t>
      </w:r>
      <w:r w:rsidR="001C559E">
        <w:rPr>
          <w:rStyle w:val="Char4"/>
          <w:rtl/>
        </w:rPr>
        <w:t>ی</w:t>
      </w:r>
      <w:r w:rsidRPr="00BD5DC8">
        <w:rPr>
          <w:rStyle w:val="Char4"/>
          <w:rtl/>
        </w:rPr>
        <w:t>له</w:t>
      </w:r>
      <w:r w:rsidRPr="00BD5DC8">
        <w:rPr>
          <w:rStyle w:val="Char4"/>
          <w:rFonts w:hint="cs"/>
          <w:rtl/>
        </w:rPr>
        <w:t>‌</w:t>
      </w:r>
      <w:r w:rsidR="001C559E">
        <w:rPr>
          <w:rStyle w:val="Char4"/>
          <w:rFonts w:hint="cs"/>
          <w:rtl/>
        </w:rPr>
        <w:t>ی</w:t>
      </w:r>
      <w:r w:rsidRPr="00BD5DC8">
        <w:rPr>
          <w:rStyle w:val="Char4"/>
          <w:rtl/>
        </w:rPr>
        <w:t xml:space="preserve"> حفظ نسل است) با آنان نزد</w:t>
      </w:r>
      <w:r w:rsidR="001C559E">
        <w:rPr>
          <w:rStyle w:val="Char4"/>
          <w:rtl/>
        </w:rPr>
        <w:t>یکی</w:t>
      </w:r>
      <w:r w:rsidRPr="00BD5DC8">
        <w:rPr>
          <w:rStyle w:val="Char4"/>
          <w:rtl/>
        </w:rPr>
        <w:t xml:space="preserve"> </w:t>
      </w:r>
      <w:r w:rsidR="001C559E">
        <w:rPr>
          <w:rStyle w:val="Char4"/>
          <w:rtl/>
        </w:rPr>
        <w:t>ک</w:t>
      </w:r>
      <w:r w:rsidRPr="00BD5DC8">
        <w:rPr>
          <w:rStyle w:val="Char4"/>
          <w:rtl/>
        </w:rPr>
        <w:t>ن</w:t>
      </w:r>
      <w:r w:rsidR="001C559E">
        <w:rPr>
          <w:rStyle w:val="Char4"/>
          <w:rtl/>
        </w:rPr>
        <w:t>ی</w:t>
      </w:r>
      <w:r w:rsidRPr="00BD5DC8">
        <w:rPr>
          <w:rStyle w:val="Char4"/>
          <w:rtl/>
        </w:rPr>
        <w:t>د. ب</w:t>
      </w:r>
      <w:r w:rsidR="001C559E">
        <w:rPr>
          <w:rStyle w:val="Char4"/>
          <w:rtl/>
        </w:rPr>
        <w:t>ی</w:t>
      </w:r>
      <w:r w:rsidRPr="00BD5DC8">
        <w:rPr>
          <w:rStyle w:val="Char4"/>
          <w:rtl/>
        </w:rPr>
        <w:t>‌گمان خداوند توبه</w:t>
      </w:r>
      <w:r w:rsidR="00402085">
        <w:rPr>
          <w:rStyle w:val="Char4"/>
          <w:rtl/>
        </w:rPr>
        <w:t>‌</w:t>
      </w:r>
      <w:r w:rsidR="001C559E">
        <w:rPr>
          <w:rStyle w:val="Char4"/>
          <w:rtl/>
        </w:rPr>
        <w:t>ک</w:t>
      </w:r>
      <w:r w:rsidR="00402085">
        <w:rPr>
          <w:rStyle w:val="Char4"/>
          <w:rtl/>
        </w:rPr>
        <w:t>اران و پا</w:t>
      </w:r>
      <w:r w:rsidR="001C559E">
        <w:rPr>
          <w:rStyle w:val="Char4"/>
          <w:rtl/>
        </w:rPr>
        <w:t>ک</w:t>
      </w:r>
      <w:r w:rsidR="00402085">
        <w:rPr>
          <w:rStyle w:val="Char4"/>
          <w:rtl/>
        </w:rPr>
        <w:t>ان را دوست م</w:t>
      </w:r>
      <w:r w:rsidR="001C559E">
        <w:rPr>
          <w:rStyle w:val="Char4"/>
          <w:rtl/>
        </w:rPr>
        <w:t>ی</w:t>
      </w:r>
      <w:r w:rsidR="00402085">
        <w:rPr>
          <w:rStyle w:val="Char4"/>
          <w:rtl/>
        </w:rPr>
        <w:t>‌دارد</w:t>
      </w:r>
      <w:r w:rsidRPr="00BD5DC8">
        <w:rPr>
          <w:rStyle w:val="Char4"/>
          <w:rFonts w:hint="cs"/>
          <w:rtl/>
        </w:rPr>
        <w:t>»</w:t>
      </w:r>
      <w:r w:rsidR="00402085">
        <w:rPr>
          <w:rStyle w:val="Char4"/>
          <w:rFonts w:hint="cs"/>
          <w:rtl/>
        </w:rPr>
        <w:t>.</w:t>
      </w:r>
    </w:p>
    <w:p w:rsidR="00335BB5" w:rsidRPr="00BD5DC8" w:rsidRDefault="00335BB5" w:rsidP="004709A5">
      <w:pPr>
        <w:ind w:firstLine="284"/>
        <w:jc w:val="both"/>
        <w:rPr>
          <w:rStyle w:val="Char4"/>
          <w:rtl/>
        </w:rPr>
      </w:pPr>
      <w:r w:rsidRPr="00BD5DC8">
        <w:rPr>
          <w:rStyle w:val="Char4"/>
          <w:rFonts w:hint="cs"/>
          <w:rtl/>
        </w:rPr>
        <w:t xml:space="preserve"> </w:t>
      </w:r>
      <w:r w:rsidR="00846A08">
        <w:rPr>
          <w:rStyle w:val="Char4"/>
          <w:rFonts w:hint="cs"/>
          <w:rtl/>
        </w:rPr>
        <w:t>(</w:t>
      </w:r>
      <w:r w:rsidRPr="00BD5DC8">
        <w:rPr>
          <w:rStyle w:val="Char4"/>
          <w:rFonts w:hint="cs"/>
          <w:rtl/>
        </w:rPr>
        <w:t xml:space="preserve">پس از نزول این آیه، برخی </w:t>
      </w:r>
      <w:r w:rsidR="00402085">
        <w:rPr>
          <w:rStyle w:val="Char4"/>
          <w:rFonts w:hint="cs"/>
          <w:rtl/>
        </w:rPr>
        <w:t>از مردم چنین فهمیدند که معنای «</w:t>
      </w:r>
      <w:r w:rsidRPr="00BD5DC8">
        <w:rPr>
          <w:rStyle w:val="Char4"/>
          <w:rFonts w:hint="cs"/>
          <w:rtl/>
        </w:rPr>
        <w:t>نزدیکی نکنید» این است که اصلاً با زنان در حال حیض در یک‌جا سکونت نکنید، ولی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منظور آیه را برایشان روشن نمود و) فرمود</w:t>
      </w:r>
      <w:r w:rsidR="0040716E">
        <w:rPr>
          <w:rStyle w:val="Char4"/>
          <w:rFonts w:hint="cs"/>
          <w:rtl/>
        </w:rPr>
        <w:t>:</w:t>
      </w:r>
      <w:r w:rsidRPr="00BD5DC8">
        <w:rPr>
          <w:rStyle w:val="Char4"/>
          <w:rFonts w:hint="cs"/>
          <w:rtl/>
        </w:rPr>
        <w:t xml:space="preserve"> به جز جماع، هرگونه تماس و مباشرتی را (در قسمت‌های بالا</w:t>
      </w:r>
      <w:r w:rsidR="001C559E">
        <w:rPr>
          <w:rStyle w:val="Char4"/>
          <w:rFonts w:hint="cs"/>
          <w:rtl/>
        </w:rPr>
        <w:t>ی</w:t>
      </w:r>
      <w:r w:rsidRPr="00BD5DC8">
        <w:rPr>
          <w:rStyle w:val="Char4"/>
          <w:rFonts w:hint="cs"/>
          <w:rtl/>
        </w:rPr>
        <w:t xml:space="preserve"> ناف و پایین زانو) از زنان حائضه بگیرید(و با آنها بخورید و بیاشامید و یک‌جا بنشینید و همچون یهود، بسیار سختگیری نکنید و در دوری از آنها افراط و مبالغه نکنید</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 xml:space="preserve"> همین که یهودیان این فرمایش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را شنیدند گفتند: این مرد (محمد</w:t>
      </w:r>
      <w:r w:rsidR="001C559E">
        <w:rPr>
          <w:rStyle w:val="Char4"/>
          <w:rFonts w:hint="cs"/>
          <w:rtl/>
        </w:rPr>
        <w:t xml:space="preserve"> </w:t>
      </w:r>
      <w:r w:rsidR="001F073B" w:rsidRPr="001F073B">
        <w:rPr>
          <w:rStyle w:val="Char4"/>
          <w:rFonts w:cs="CTraditional Arabic" w:hint="cs"/>
          <w:rtl/>
        </w:rPr>
        <w:t>ج</w:t>
      </w:r>
      <w:r w:rsidR="00BA7FD8" w:rsidRPr="00BA7FD8">
        <w:rPr>
          <w:rStyle w:val="Char4"/>
          <w:rFonts w:hint="cs"/>
          <w:rtl/>
        </w:rPr>
        <w:t>)</w:t>
      </w:r>
      <w:r w:rsidRPr="00BD5DC8">
        <w:rPr>
          <w:rStyle w:val="Char4"/>
          <w:rFonts w:hint="cs"/>
          <w:rtl/>
        </w:rPr>
        <w:t xml:space="preserve"> می‌خواهد با تمام مسائل دین ما مخالفت کند</w:t>
      </w:r>
      <w:r w:rsidR="003E0CC1">
        <w:rPr>
          <w:rStyle w:val="Char4"/>
          <w:rFonts w:hint="cs"/>
          <w:rtl/>
        </w:rPr>
        <w:t>.</w:t>
      </w:r>
      <w:r w:rsidRPr="00BD5DC8">
        <w:rPr>
          <w:rStyle w:val="Char4"/>
          <w:rFonts w:hint="cs"/>
          <w:rtl/>
        </w:rPr>
        <w:t xml:space="preserve"> پس «اسید بن حضیر» و «عباد بن بشر» ـ </w:t>
      </w:r>
      <w:r w:rsidR="00992C10" w:rsidRPr="00992C10">
        <w:rPr>
          <w:rStyle w:val="Char4"/>
          <w:rFonts w:cs="CTraditional Arabic" w:hint="cs"/>
          <w:rtl/>
        </w:rPr>
        <w:t>ب</w:t>
      </w:r>
      <w:r w:rsidR="00402085">
        <w:rPr>
          <w:rStyle w:val="Char4"/>
          <w:rFonts w:hint="cs"/>
          <w:rtl/>
        </w:rPr>
        <w:t xml:space="preserve"> ـ (</w:t>
      </w:r>
      <w:r w:rsidRPr="00BD5DC8">
        <w:rPr>
          <w:rStyle w:val="Char4"/>
          <w:rFonts w:hint="cs"/>
          <w:rtl/>
        </w:rPr>
        <w:t>به نزد رسول‌خدا</w:t>
      </w:r>
      <w:r w:rsidR="001F073B" w:rsidRPr="001F073B">
        <w:rPr>
          <w:rStyle w:val="Char4"/>
          <w:rFonts w:cs="CTraditional Arabic" w:hint="cs"/>
          <w:rtl/>
        </w:rPr>
        <w:t xml:space="preserve"> ج</w:t>
      </w:r>
      <w:r w:rsidRPr="00BD5DC8">
        <w:rPr>
          <w:rStyle w:val="Char4"/>
          <w:rFonts w:hint="cs"/>
          <w:rtl/>
        </w:rPr>
        <w:t>)</w:t>
      </w:r>
      <w:r w:rsidR="00402085">
        <w:rPr>
          <w:rStyle w:val="Char4"/>
          <w:rFonts w:hint="cs"/>
          <w:rtl/>
        </w:rPr>
        <w:t xml:space="preserve"> </w:t>
      </w:r>
      <w:r w:rsidRPr="00BD5DC8">
        <w:rPr>
          <w:rStyle w:val="Char4"/>
          <w:rFonts w:hint="cs"/>
          <w:rtl/>
        </w:rPr>
        <w:t>آمدند و گفتند: ای رسول‌خدا</w:t>
      </w:r>
      <w:r w:rsidR="001F073B" w:rsidRPr="001F073B">
        <w:rPr>
          <w:rStyle w:val="Char4"/>
          <w:rFonts w:cs="CTraditional Arabic" w:hint="cs"/>
          <w:rtl/>
        </w:rPr>
        <w:t xml:space="preserve"> ج</w:t>
      </w:r>
      <w:r w:rsidRPr="00BD5DC8">
        <w:rPr>
          <w:rStyle w:val="Char4"/>
          <w:rFonts w:hint="cs"/>
          <w:rtl/>
        </w:rPr>
        <w:t>! یهود (درباره‌</w:t>
      </w:r>
      <w:r w:rsidR="001C559E">
        <w:rPr>
          <w:rStyle w:val="Char4"/>
          <w:rFonts w:hint="cs"/>
          <w:rtl/>
        </w:rPr>
        <w:t>ی</w:t>
      </w:r>
      <w:r w:rsidRPr="00BD5DC8">
        <w:rPr>
          <w:rStyle w:val="Char4"/>
          <w:rFonts w:hint="cs"/>
          <w:rtl/>
        </w:rPr>
        <w:t xml:space="preserve"> مضرات و زیان‌های مخالطت و مجالست با زنان حائض) چنین و چنان می‌گویند، پس آیا بهتر نیست (که به حرف یهودیان بکنیم و) در حال حیض، با زنان مجالست و مصاحبت نکنیم (و آنها را از خود دور سازیم و با آنان غذا نخوریم و یک‌جا ننشینیم و یک‌جا سکونت نکنیم؟ چون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این سخن را شنید) چهره‌</w:t>
      </w:r>
      <w:r w:rsidR="001C559E">
        <w:rPr>
          <w:rStyle w:val="Char4"/>
          <w:rFonts w:hint="cs"/>
          <w:rtl/>
        </w:rPr>
        <w:t>ی</w:t>
      </w:r>
      <w:r w:rsidRPr="00BD5DC8">
        <w:rPr>
          <w:rStyle w:val="Char4"/>
          <w:rFonts w:hint="cs"/>
          <w:rtl/>
        </w:rPr>
        <w:t xml:space="preserve"> مبارک (از فرط خشم و غضب) دگرگون شد تا اینکه گمان کردیم که پیامبر</w:t>
      </w:r>
      <w:r w:rsidR="001F073B" w:rsidRPr="001F073B">
        <w:rPr>
          <w:rStyle w:val="Char4"/>
          <w:rFonts w:cs="CTraditional Arabic" w:hint="cs"/>
          <w:rtl/>
        </w:rPr>
        <w:t xml:space="preserve"> ج</w:t>
      </w:r>
      <w:r w:rsidR="001C559E">
        <w:rPr>
          <w:rStyle w:val="Char4"/>
          <w:rFonts w:cs="CTraditional Arabic" w:hint="cs"/>
          <w:rtl/>
        </w:rPr>
        <w:t xml:space="preserve"> </w:t>
      </w:r>
      <w:r w:rsidR="00402085">
        <w:rPr>
          <w:rStyle w:val="Char4"/>
          <w:rFonts w:hint="cs"/>
          <w:rtl/>
        </w:rPr>
        <w:t>از «اسید» و «عباد</w:t>
      </w:r>
      <w:r w:rsidRPr="00BD5DC8">
        <w:rPr>
          <w:rStyle w:val="Char4"/>
          <w:rFonts w:hint="cs"/>
          <w:rtl/>
        </w:rPr>
        <w:t xml:space="preserve">» ـ </w:t>
      </w:r>
      <w:r w:rsidR="00992C10" w:rsidRPr="00992C10">
        <w:rPr>
          <w:rStyle w:val="Char4"/>
          <w:rFonts w:cs="CTraditional Arabic" w:hint="cs"/>
          <w:rtl/>
        </w:rPr>
        <w:t>ب</w:t>
      </w:r>
      <w:r w:rsidRPr="00BD5DC8">
        <w:rPr>
          <w:rStyle w:val="Char4"/>
          <w:rFonts w:hint="cs"/>
          <w:rtl/>
        </w:rPr>
        <w:t xml:space="preserve"> ـ خشمگین و ناراحت شده است. </w:t>
      </w:r>
    </w:p>
    <w:p w:rsidR="00335BB5" w:rsidRPr="00BD5DC8" w:rsidRDefault="00402085" w:rsidP="004709A5">
      <w:pPr>
        <w:ind w:firstLine="284"/>
        <w:jc w:val="both"/>
        <w:rPr>
          <w:rStyle w:val="Char4"/>
          <w:rtl/>
        </w:rPr>
      </w:pPr>
      <w:r>
        <w:rPr>
          <w:rStyle w:val="Char4"/>
          <w:rFonts w:hint="cs"/>
          <w:rtl/>
        </w:rPr>
        <w:t>پس از این جریان «اسید</w:t>
      </w:r>
      <w:r w:rsidR="00335BB5" w:rsidRPr="00BD5DC8">
        <w:rPr>
          <w:rStyle w:val="Char4"/>
          <w:rFonts w:hint="cs"/>
          <w:rtl/>
        </w:rPr>
        <w:t xml:space="preserve">» و «عباد» ـ </w:t>
      </w:r>
      <w:r w:rsidR="00992C10" w:rsidRPr="00992C10">
        <w:rPr>
          <w:rStyle w:val="Char4"/>
          <w:rFonts w:cs="CTraditional Arabic" w:hint="cs"/>
          <w:rtl/>
        </w:rPr>
        <w:t>ب</w:t>
      </w:r>
      <w:r w:rsidR="00335BB5" w:rsidRPr="00BD5DC8">
        <w:rPr>
          <w:rStyle w:val="Char4"/>
          <w:rFonts w:hint="cs"/>
          <w:rtl/>
        </w:rPr>
        <w:t xml:space="preserve"> ـ بیرون شدند و رفتند و همزمان با </w:t>
      </w:r>
      <w:r w:rsidR="00335BB5" w:rsidRPr="00402085">
        <w:rPr>
          <w:rStyle w:val="Char4"/>
          <w:rFonts w:hint="cs"/>
          <w:spacing w:val="-4"/>
          <w:rtl/>
        </w:rPr>
        <w:t xml:space="preserve">رفتن آنها، </w:t>
      </w:r>
      <w:r w:rsidR="00846A08">
        <w:rPr>
          <w:rStyle w:val="Char4"/>
          <w:rFonts w:hint="cs"/>
          <w:spacing w:val="-4"/>
          <w:rtl/>
        </w:rPr>
        <w:t>(</w:t>
      </w:r>
      <w:r w:rsidR="00335BB5" w:rsidRPr="00402085">
        <w:rPr>
          <w:rStyle w:val="Char4"/>
          <w:rFonts w:hint="cs"/>
          <w:spacing w:val="-4"/>
          <w:rtl/>
        </w:rPr>
        <w:t>ظرفی از) شیر به رسم تعارف و هدیه برای پیامبر</w:t>
      </w:r>
      <w:r w:rsidR="001F073B" w:rsidRPr="00402085">
        <w:rPr>
          <w:rStyle w:val="Char4"/>
          <w:rFonts w:cs="CTraditional Arabic" w:hint="cs"/>
          <w:spacing w:val="-4"/>
          <w:rtl/>
        </w:rPr>
        <w:t xml:space="preserve"> ج </w:t>
      </w:r>
      <w:r w:rsidR="00335BB5" w:rsidRPr="00402085">
        <w:rPr>
          <w:rStyle w:val="Char4"/>
          <w:rFonts w:hint="cs"/>
          <w:spacing w:val="-4"/>
          <w:rtl/>
        </w:rPr>
        <w:t>آورده شد، و پیامبر</w:t>
      </w:r>
      <w:r w:rsidR="001F073B" w:rsidRPr="00402085">
        <w:rPr>
          <w:rStyle w:val="Char4"/>
          <w:rFonts w:cs="CTraditional Arabic" w:hint="cs"/>
          <w:spacing w:val="-4"/>
          <w:rtl/>
        </w:rPr>
        <w:t xml:space="preserve"> ج</w:t>
      </w:r>
      <w:r w:rsidR="001C559E">
        <w:rPr>
          <w:rStyle w:val="Char4"/>
          <w:rFonts w:cs="CTraditional Arabic" w:hint="cs"/>
          <w:rtl/>
        </w:rPr>
        <w:t xml:space="preserve"> </w:t>
      </w:r>
      <w:r w:rsidR="00335BB5" w:rsidRPr="00BD5DC8">
        <w:rPr>
          <w:rStyle w:val="Char4"/>
          <w:rFonts w:hint="cs"/>
          <w:rtl/>
        </w:rPr>
        <w:t xml:space="preserve">نیز کسی را در </w:t>
      </w:r>
      <w:r>
        <w:rPr>
          <w:rStyle w:val="Char4"/>
          <w:rFonts w:hint="cs"/>
          <w:rtl/>
        </w:rPr>
        <w:t>پی «اسید</w:t>
      </w:r>
      <w:r w:rsidR="00335BB5" w:rsidRPr="00BD5DC8">
        <w:rPr>
          <w:rStyle w:val="Char4"/>
          <w:rFonts w:hint="cs"/>
          <w:rtl/>
        </w:rPr>
        <w:t xml:space="preserve">» و «عباد» ـ </w:t>
      </w:r>
      <w:r w:rsidR="00992C10" w:rsidRPr="00992C10">
        <w:rPr>
          <w:rStyle w:val="Char4"/>
          <w:rFonts w:cs="CTraditional Arabic" w:hint="cs"/>
          <w:rtl/>
        </w:rPr>
        <w:t>ب</w:t>
      </w:r>
      <w:r w:rsidR="00335BB5" w:rsidRPr="00BD5DC8">
        <w:rPr>
          <w:rStyle w:val="Char4"/>
          <w:rFonts w:hint="cs"/>
          <w:rtl/>
        </w:rPr>
        <w:t xml:space="preserve"> ـ</w:t>
      </w:r>
      <w:r w:rsidR="001C559E">
        <w:rPr>
          <w:rStyle w:val="Char4"/>
          <w:rFonts w:hint="cs"/>
          <w:rtl/>
        </w:rPr>
        <w:t xml:space="preserve"> </w:t>
      </w:r>
      <w:r w:rsidR="00335BB5" w:rsidRPr="00BD5DC8">
        <w:rPr>
          <w:rStyle w:val="Char4"/>
          <w:rFonts w:hint="cs"/>
          <w:rtl/>
        </w:rPr>
        <w:t>فرستاد و آنها را از آن شیر نوشاند پس آن دو دانستند که پیامبر</w:t>
      </w:r>
      <w:r w:rsidR="001F073B" w:rsidRPr="001F073B">
        <w:rPr>
          <w:rStyle w:val="Char4"/>
          <w:rFonts w:cs="CTraditional Arabic" w:hint="cs"/>
          <w:rtl/>
        </w:rPr>
        <w:t xml:space="preserve"> ج</w:t>
      </w:r>
      <w:r w:rsidR="001C559E">
        <w:rPr>
          <w:rStyle w:val="Char4"/>
          <w:rFonts w:cs="CTraditional Arabic" w:hint="cs"/>
          <w:rtl/>
        </w:rPr>
        <w:t xml:space="preserve"> </w:t>
      </w:r>
      <w:r w:rsidR="00335BB5" w:rsidRPr="00BD5DC8">
        <w:rPr>
          <w:rStyle w:val="Char4"/>
          <w:rFonts w:hint="cs"/>
          <w:rtl/>
        </w:rPr>
        <w:t xml:space="preserve">بر ایشان خشم نگرفته است. </w:t>
      </w:r>
    </w:p>
    <w:p w:rsidR="00335BB5" w:rsidRPr="00BD5DC8" w:rsidRDefault="00335BB5" w:rsidP="004709A5">
      <w:pPr>
        <w:ind w:firstLine="284"/>
        <w:jc w:val="both"/>
        <w:rPr>
          <w:rStyle w:val="Char4"/>
          <w:rtl/>
        </w:rPr>
      </w:pPr>
      <w:r w:rsidRPr="00BD5DC8">
        <w:rPr>
          <w:rStyle w:val="Char4"/>
          <w:rFonts w:hint="cs"/>
          <w:rtl/>
        </w:rPr>
        <w:t xml:space="preserve">[این حدیث را مسلم روایت کرده است] </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w:t>
      </w:r>
      <w:r w:rsidR="00402085" w:rsidRPr="00402085">
        <w:rPr>
          <w:rStyle w:val="Char1"/>
          <w:rFonts w:hint="cs"/>
          <w:rtl/>
        </w:rPr>
        <w:t>«حیض</w:t>
      </w:r>
      <w:r w:rsidRPr="00402085">
        <w:rPr>
          <w:rStyle w:val="Char1"/>
          <w:rFonts w:hint="cs"/>
          <w:rtl/>
        </w:rPr>
        <w:t>»</w:t>
      </w:r>
      <w:r w:rsidR="00402085">
        <w:rPr>
          <w:rStyle w:val="Char4"/>
          <w:rFonts w:hint="cs"/>
          <w:rtl/>
        </w:rPr>
        <w:t xml:space="preserve"> در لغت به معنای «سیل</w:t>
      </w:r>
      <w:r w:rsidRPr="00BD5DC8">
        <w:rPr>
          <w:rStyle w:val="Char4"/>
          <w:rFonts w:hint="cs"/>
          <w:rtl/>
        </w:rPr>
        <w:t>» است و لذا هنگامیکه سیل جریان پیدا کند، گفته می‌شود</w:t>
      </w:r>
      <w:r w:rsidR="0040716E">
        <w:rPr>
          <w:rStyle w:val="Char4"/>
          <w:rFonts w:hint="cs"/>
          <w:rtl/>
        </w:rPr>
        <w:t>:</w:t>
      </w:r>
      <w:r w:rsidRPr="00BD5DC8">
        <w:rPr>
          <w:rStyle w:val="Char4"/>
          <w:rFonts w:hint="cs"/>
          <w:rtl/>
        </w:rPr>
        <w:t xml:space="preserve"> «</w:t>
      </w:r>
      <w:r w:rsidRPr="00402085">
        <w:rPr>
          <w:rStyle w:val="Char1"/>
          <w:rFonts w:hint="cs"/>
          <w:rtl/>
        </w:rPr>
        <w:t>حاض السیل</w:t>
      </w:r>
      <w:r w:rsidRPr="00BD5DC8">
        <w:rPr>
          <w:rStyle w:val="Char4"/>
          <w:rFonts w:hint="cs"/>
          <w:rtl/>
        </w:rPr>
        <w:t>». و «</w:t>
      </w:r>
      <w:r w:rsidRPr="00402085">
        <w:rPr>
          <w:rStyle w:val="Char1"/>
          <w:rFonts w:hint="cs"/>
          <w:rtl/>
        </w:rPr>
        <w:t>حوض</w:t>
      </w:r>
      <w:r w:rsidRPr="00BD5DC8">
        <w:rPr>
          <w:rStyle w:val="Char4"/>
          <w:rFonts w:hint="cs"/>
          <w:rtl/>
        </w:rPr>
        <w:t>» را نیز به همین مناسبت حوض</w:t>
      </w:r>
      <w:r w:rsidR="003E0CC1">
        <w:rPr>
          <w:rStyle w:val="Char4"/>
          <w:rFonts w:hint="cs"/>
          <w:rtl/>
        </w:rPr>
        <w:t xml:space="preserve"> می‌گویند </w:t>
      </w:r>
      <w:r w:rsidRPr="00BD5DC8">
        <w:rPr>
          <w:rStyle w:val="Char4"/>
          <w:rFonts w:hint="cs"/>
          <w:rtl/>
        </w:rPr>
        <w:t>که آب به سوی آن جریان پیدا می‌کند.</w:t>
      </w:r>
    </w:p>
    <w:p w:rsidR="00335BB5" w:rsidRPr="00BD5DC8" w:rsidRDefault="00335BB5" w:rsidP="004709A5">
      <w:pPr>
        <w:ind w:firstLine="284"/>
        <w:jc w:val="both"/>
        <w:rPr>
          <w:rStyle w:val="Char4"/>
          <w:rtl/>
        </w:rPr>
      </w:pPr>
      <w:r w:rsidRPr="00BD5DC8">
        <w:rPr>
          <w:rStyle w:val="Char4"/>
          <w:rFonts w:hint="cs"/>
          <w:rtl/>
        </w:rPr>
        <w:t>و در «</w:t>
      </w:r>
      <w:r w:rsidRPr="00BD5DC8">
        <w:rPr>
          <w:rStyle w:val="Char3"/>
          <w:rFonts w:hint="cs"/>
          <w:rtl/>
        </w:rPr>
        <w:t>معجم مقاییس اللغة</w:t>
      </w:r>
      <w:r w:rsidRPr="00BD5DC8">
        <w:rPr>
          <w:rStyle w:val="Char4"/>
          <w:rFonts w:hint="cs"/>
          <w:rtl/>
        </w:rPr>
        <w:t>» آمده است: این واژه در اصل به معنای خارج‌شدن آب قرمز از درختی به نام «</w:t>
      </w:r>
      <w:r w:rsidRPr="00402085">
        <w:rPr>
          <w:rStyle w:val="Char1"/>
          <w:rFonts w:hint="cs"/>
          <w:rtl/>
        </w:rPr>
        <w:t>سمرة</w:t>
      </w:r>
      <w:r w:rsidRPr="00BD5DC8">
        <w:rPr>
          <w:rStyle w:val="Char4"/>
          <w:rFonts w:hint="cs"/>
          <w:rtl/>
        </w:rPr>
        <w:t xml:space="preserve">» است </w:t>
      </w:r>
      <w:r w:rsidR="001C559E">
        <w:rPr>
          <w:rStyle w:val="Char4"/>
          <w:rFonts w:hint="cs"/>
          <w:rtl/>
        </w:rPr>
        <w:t>ک</w:t>
      </w:r>
      <w:r w:rsidRPr="00BD5DC8">
        <w:rPr>
          <w:rStyle w:val="Char4"/>
          <w:rFonts w:hint="cs"/>
          <w:rtl/>
        </w:rPr>
        <w:t>ه بعدها به عادت ماه</w:t>
      </w:r>
      <w:r w:rsidR="001C559E">
        <w:rPr>
          <w:rStyle w:val="Char4"/>
          <w:rFonts w:hint="cs"/>
          <w:rtl/>
        </w:rPr>
        <w:t>ی</w:t>
      </w:r>
      <w:r w:rsidRPr="00BD5DC8">
        <w:rPr>
          <w:rStyle w:val="Char4"/>
          <w:rFonts w:hint="cs"/>
          <w:rtl/>
        </w:rPr>
        <w:t>انه زنان اطلاق شده است.</w:t>
      </w:r>
    </w:p>
    <w:p w:rsidR="00335BB5" w:rsidRPr="00BD5DC8" w:rsidRDefault="00335BB5" w:rsidP="004709A5">
      <w:pPr>
        <w:ind w:firstLine="284"/>
        <w:jc w:val="both"/>
        <w:rPr>
          <w:rStyle w:val="Char4"/>
          <w:rtl/>
        </w:rPr>
      </w:pPr>
      <w:r w:rsidRPr="00BD5DC8">
        <w:rPr>
          <w:rStyle w:val="Char4"/>
          <w:rFonts w:hint="cs"/>
          <w:rtl/>
        </w:rPr>
        <w:t>و در اصطلاح شرع</w:t>
      </w:r>
      <w:r w:rsidR="0040716E">
        <w:rPr>
          <w:rStyle w:val="Char4"/>
          <w:rFonts w:hint="cs"/>
          <w:rtl/>
        </w:rPr>
        <w:t>:</w:t>
      </w:r>
      <w:r w:rsidRPr="00BD5DC8">
        <w:rPr>
          <w:rStyle w:val="Char4"/>
          <w:rFonts w:hint="cs"/>
          <w:rtl/>
        </w:rPr>
        <w:t xml:space="preserve"> </w:t>
      </w:r>
      <w:r w:rsidR="00402085">
        <w:rPr>
          <w:rStyle w:val="Char4"/>
          <w:rFonts w:hint="cs"/>
          <w:rtl/>
        </w:rPr>
        <w:t>«ح</w:t>
      </w:r>
      <w:r w:rsidR="001C559E">
        <w:rPr>
          <w:rStyle w:val="Char4"/>
          <w:rFonts w:hint="cs"/>
          <w:rtl/>
        </w:rPr>
        <w:t>ی</w:t>
      </w:r>
      <w:r w:rsidR="00402085">
        <w:rPr>
          <w:rStyle w:val="Char4"/>
          <w:rFonts w:hint="cs"/>
          <w:rtl/>
        </w:rPr>
        <w:t>ض</w:t>
      </w:r>
      <w:r w:rsidRPr="00992C10">
        <w:rPr>
          <w:rStyle w:val="Char4"/>
          <w:rFonts w:hint="cs"/>
          <w:rtl/>
        </w:rPr>
        <w:t xml:space="preserve">» </w:t>
      </w:r>
      <w:r w:rsidRPr="00BD5DC8">
        <w:rPr>
          <w:rStyle w:val="Char4"/>
          <w:rFonts w:hint="cs"/>
          <w:rtl/>
        </w:rPr>
        <w:t>خون</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پس از بلوغ جسم</w:t>
      </w:r>
      <w:r w:rsidR="001C559E">
        <w:rPr>
          <w:rStyle w:val="Char4"/>
          <w:rFonts w:hint="cs"/>
          <w:rtl/>
        </w:rPr>
        <w:t>ی</w:t>
      </w:r>
      <w:r w:rsidRPr="00BD5DC8">
        <w:rPr>
          <w:rStyle w:val="Char4"/>
          <w:rFonts w:hint="cs"/>
          <w:rtl/>
        </w:rPr>
        <w:t xml:space="preserve"> از رحم زنان در اوقات</w:t>
      </w:r>
      <w:r w:rsidR="001C559E">
        <w:rPr>
          <w:rStyle w:val="Char4"/>
          <w:rFonts w:hint="cs"/>
          <w:rtl/>
        </w:rPr>
        <w:t>ی</w:t>
      </w:r>
      <w:r w:rsidRPr="00BD5DC8">
        <w:rPr>
          <w:rStyle w:val="Char4"/>
          <w:rFonts w:hint="cs"/>
          <w:rtl/>
        </w:rPr>
        <w:t xml:space="preserve"> مع</w:t>
      </w:r>
      <w:r w:rsidR="001C559E">
        <w:rPr>
          <w:rStyle w:val="Char4"/>
          <w:rFonts w:hint="cs"/>
          <w:rtl/>
        </w:rPr>
        <w:t>ی</w:t>
      </w:r>
      <w:r w:rsidRPr="00BD5DC8">
        <w:rPr>
          <w:rStyle w:val="Char4"/>
          <w:rFonts w:hint="cs"/>
          <w:rtl/>
        </w:rPr>
        <w:t>ن تراوش م</w:t>
      </w:r>
      <w:r w:rsidR="001C559E">
        <w:rPr>
          <w:rStyle w:val="Char4"/>
          <w:rFonts w:hint="cs"/>
          <w:rtl/>
        </w:rPr>
        <w:t>ی</w:t>
      </w:r>
      <w:r w:rsidRPr="00BD5DC8">
        <w:rPr>
          <w:rStyle w:val="Char4"/>
          <w:rFonts w:hint="cs"/>
          <w:rtl/>
        </w:rPr>
        <w:t>‌نما</w:t>
      </w:r>
      <w:r w:rsidR="001C559E">
        <w:rPr>
          <w:rStyle w:val="Char4"/>
          <w:rFonts w:hint="cs"/>
          <w:rtl/>
        </w:rPr>
        <w:t>ی</w:t>
      </w:r>
      <w:r w:rsidRPr="00BD5DC8">
        <w:rPr>
          <w:rStyle w:val="Char4"/>
          <w:rFonts w:hint="cs"/>
          <w:rtl/>
        </w:rPr>
        <w:t xml:space="preserve">د. در مذهب احناف حداقل زمان آن، سه شبانه‌روز و </w:t>
      </w:r>
      <w:r w:rsidRPr="00402085">
        <w:rPr>
          <w:rStyle w:val="Char4"/>
          <w:rFonts w:hint="cs"/>
          <w:spacing w:val="-4"/>
          <w:rtl/>
        </w:rPr>
        <w:t>حدا</w:t>
      </w:r>
      <w:r w:rsidR="001C559E">
        <w:rPr>
          <w:rStyle w:val="Char4"/>
          <w:rFonts w:hint="cs"/>
          <w:spacing w:val="-4"/>
          <w:rtl/>
        </w:rPr>
        <w:t>ک</w:t>
      </w:r>
      <w:r w:rsidRPr="00402085">
        <w:rPr>
          <w:rStyle w:val="Char4"/>
          <w:rFonts w:hint="cs"/>
          <w:spacing w:val="-4"/>
          <w:rtl/>
        </w:rPr>
        <w:t>ثر آن ده شبانه‌روز است. و در نزد برخ</w:t>
      </w:r>
      <w:r w:rsidR="001C559E">
        <w:rPr>
          <w:rStyle w:val="Char4"/>
          <w:rFonts w:hint="cs"/>
          <w:spacing w:val="-4"/>
          <w:rtl/>
        </w:rPr>
        <w:t>ی</w:t>
      </w:r>
      <w:r w:rsidRPr="00402085">
        <w:rPr>
          <w:rStyle w:val="Char4"/>
          <w:rFonts w:hint="cs"/>
          <w:spacing w:val="-4"/>
          <w:rtl/>
        </w:rPr>
        <w:t xml:space="preserve"> د</w:t>
      </w:r>
      <w:r w:rsidR="001C559E">
        <w:rPr>
          <w:rStyle w:val="Char4"/>
          <w:rFonts w:hint="cs"/>
          <w:spacing w:val="-4"/>
          <w:rtl/>
        </w:rPr>
        <w:t>ی</w:t>
      </w:r>
      <w:r w:rsidRPr="00402085">
        <w:rPr>
          <w:rStyle w:val="Char4"/>
          <w:rFonts w:hint="cs"/>
          <w:spacing w:val="-4"/>
          <w:rtl/>
        </w:rPr>
        <w:t>گر از علما و صاحب‌نظران اسلام</w:t>
      </w:r>
      <w:r w:rsidR="001C559E">
        <w:rPr>
          <w:rStyle w:val="Char4"/>
          <w:rFonts w:hint="cs"/>
          <w:spacing w:val="-4"/>
          <w:rtl/>
        </w:rPr>
        <w:t>ی</w:t>
      </w:r>
      <w:r w:rsidRPr="00402085">
        <w:rPr>
          <w:rStyle w:val="Char4"/>
          <w:rFonts w:hint="cs"/>
          <w:spacing w:val="-4"/>
          <w:rtl/>
        </w:rPr>
        <w:t xml:space="preserve">، حداقل زمان آن، </w:t>
      </w:r>
      <w:r w:rsidR="001C559E">
        <w:rPr>
          <w:rStyle w:val="Char4"/>
          <w:rFonts w:hint="cs"/>
          <w:spacing w:val="-4"/>
          <w:rtl/>
        </w:rPr>
        <w:t>یک</w:t>
      </w:r>
      <w:r w:rsidRPr="00402085">
        <w:rPr>
          <w:rStyle w:val="Char4"/>
          <w:rFonts w:hint="cs"/>
          <w:spacing w:val="-4"/>
          <w:rtl/>
        </w:rPr>
        <w:t xml:space="preserve"> شبانه‌روز و حدا</w:t>
      </w:r>
      <w:r w:rsidR="001C559E">
        <w:rPr>
          <w:rStyle w:val="Char4"/>
          <w:rFonts w:hint="cs"/>
          <w:spacing w:val="-4"/>
          <w:rtl/>
        </w:rPr>
        <w:t>ک</w:t>
      </w:r>
      <w:r w:rsidRPr="00402085">
        <w:rPr>
          <w:rStyle w:val="Char4"/>
          <w:rFonts w:hint="cs"/>
          <w:spacing w:val="-4"/>
          <w:rtl/>
        </w:rPr>
        <w:t xml:space="preserve">ثر آن پانزده شبانه‌روز و غالباً شش </w:t>
      </w:r>
      <w:r w:rsidR="001C559E">
        <w:rPr>
          <w:rStyle w:val="Char4"/>
          <w:rFonts w:hint="cs"/>
          <w:spacing w:val="-4"/>
          <w:rtl/>
        </w:rPr>
        <w:t>ی</w:t>
      </w:r>
      <w:r w:rsidRPr="00402085">
        <w:rPr>
          <w:rStyle w:val="Char4"/>
          <w:rFonts w:hint="cs"/>
          <w:spacing w:val="-4"/>
          <w:rtl/>
        </w:rPr>
        <w:t>ا هفت روز است.</w:t>
      </w:r>
    </w:p>
    <w:p w:rsidR="00335BB5" w:rsidRPr="00BD5DC8" w:rsidRDefault="00335BB5" w:rsidP="004709A5">
      <w:pPr>
        <w:ind w:firstLine="284"/>
        <w:jc w:val="both"/>
        <w:rPr>
          <w:rStyle w:val="Char4"/>
          <w:rtl/>
        </w:rPr>
      </w:pPr>
      <w:r w:rsidRPr="00BD5DC8">
        <w:rPr>
          <w:rStyle w:val="Char4"/>
          <w:rFonts w:hint="cs"/>
          <w:rtl/>
        </w:rPr>
        <w:t>در واقع اسلام در مورد زندگی زناشویی و رابطه‌</w:t>
      </w:r>
      <w:r w:rsidR="001C559E">
        <w:rPr>
          <w:rStyle w:val="Char4"/>
          <w:rFonts w:hint="cs"/>
          <w:rtl/>
        </w:rPr>
        <w:t>ی</w:t>
      </w:r>
      <w:r w:rsidRPr="00BD5DC8">
        <w:rPr>
          <w:rStyle w:val="Char4"/>
          <w:rFonts w:hint="cs"/>
          <w:rtl/>
        </w:rPr>
        <w:t xml:space="preserve"> جسمی و حسی بین زن و شوهر بهترین و صحیح‌ترین راه را انتخاب نموده است تا حق غریزه‌</w:t>
      </w:r>
      <w:r w:rsidR="001C559E">
        <w:rPr>
          <w:rStyle w:val="Char4"/>
          <w:rFonts w:hint="cs"/>
          <w:rtl/>
        </w:rPr>
        <w:t>ی</w:t>
      </w:r>
      <w:r w:rsidRPr="00BD5DC8">
        <w:rPr>
          <w:rStyle w:val="Char4"/>
          <w:rFonts w:hint="cs"/>
          <w:rtl/>
        </w:rPr>
        <w:t xml:space="preserve"> فطری نیز برآورده شود و از انحراف و اذیت به دور باشد، و اسلام نیز در این مورد طریقه‌</w:t>
      </w:r>
      <w:r w:rsidR="001C559E">
        <w:rPr>
          <w:rStyle w:val="Char4"/>
          <w:rFonts w:hint="cs"/>
          <w:rtl/>
        </w:rPr>
        <w:t>ی</w:t>
      </w:r>
      <w:r w:rsidRPr="00BD5DC8">
        <w:rPr>
          <w:rStyle w:val="Char4"/>
          <w:rFonts w:hint="cs"/>
          <w:rtl/>
        </w:rPr>
        <w:t xml:space="preserve"> عادلانه‌ای را انتخاب کرده که از افراط کسانی که زنان حائضه را از منزل اخراج</w:t>
      </w:r>
      <w:r w:rsidR="003E0CC1">
        <w:rPr>
          <w:rStyle w:val="Char4"/>
          <w:rFonts w:hint="cs"/>
          <w:rtl/>
        </w:rPr>
        <w:t xml:space="preserve"> می‌‌کنند </w:t>
      </w:r>
      <w:r w:rsidRPr="00BD5DC8">
        <w:rPr>
          <w:rStyle w:val="Char4"/>
          <w:rFonts w:hint="cs"/>
          <w:rtl/>
        </w:rPr>
        <w:t>و تفریط نصاری که حتی از مجامعه‌</w:t>
      </w:r>
      <w:r w:rsidR="001C559E">
        <w:rPr>
          <w:rStyle w:val="Char4"/>
          <w:rFonts w:hint="cs"/>
          <w:rtl/>
        </w:rPr>
        <w:t>ی</w:t>
      </w:r>
      <w:r w:rsidRPr="00BD5DC8">
        <w:rPr>
          <w:rStyle w:val="Char4"/>
          <w:rFonts w:hint="cs"/>
          <w:rtl/>
        </w:rPr>
        <w:t xml:space="preserve"> آنان خودداری نمی‌کنند، به دور می‌باشد در حالی که یهودیان می‌گویند: معاشرت مردان با اینگونه زنان که در حال حیض قرار دارند، مطلقاً حرام است، هر چند که به صورت غذاخوردن سر یک سفره و یا زندگی در یک اطاق باشد، به عنوان مثال می‌گویند: جائی که زن حائض بنشیند مرد نباید بنشیند و اگر نشست، باید لباس خود را بشوید و الا نجس است و نیز اگر در رختخواب او بخوابد</w:t>
      </w:r>
      <w:r w:rsidR="001C559E">
        <w:rPr>
          <w:rStyle w:val="Char4"/>
          <w:rFonts w:hint="cs"/>
          <w:rtl/>
        </w:rPr>
        <w:t xml:space="preserve"> </w:t>
      </w:r>
      <w:r w:rsidRPr="00BD5DC8">
        <w:rPr>
          <w:rStyle w:val="Char4"/>
          <w:rFonts w:hint="cs"/>
          <w:rtl/>
        </w:rPr>
        <w:t xml:space="preserve">لباس و بدن را باید شستشو دهد، به طور خلاصه: زن را در این مدت یک موجود ناپاک و لازم الاجتناب می‌دانند. </w:t>
      </w:r>
    </w:p>
    <w:p w:rsidR="00335BB5" w:rsidRPr="00BD5DC8" w:rsidRDefault="00335BB5" w:rsidP="004709A5">
      <w:pPr>
        <w:ind w:firstLine="284"/>
        <w:jc w:val="both"/>
        <w:rPr>
          <w:rStyle w:val="Char4"/>
          <w:rtl/>
        </w:rPr>
      </w:pPr>
      <w:r w:rsidRPr="00BD5DC8">
        <w:rPr>
          <w:rStyle w:val="Char4"/>
          <w:rFonts w:hint="cs"/>
          <w:rtl/>
        </w:rPr>
        <w:t>در مقابل این گروه، نصاری هستند که می‌گویند: هیچگونه فرقی میان حالت حیض زنان و غیر حیض نیست، همه گونه معاشرت حتی آمیزش جنسی با آنان بی‌مانع است. در جاهلیت نیز زنان حائضه را از خود دور می‌ساختند و با آنان غذا نمی‌خوردند و یک جا نمی‌نشستند و حتی در یک منزل هم زندگی نمی‌کردند و مثل یهود و مجوس، با آنان سختگیری می‌</w:t>
      </w:r>
      <w:r w:rsidR="001C559E">
        <w:rPr>
          <w:rStyle w:val="Char4"/>
          <w:rFonts w:hint="cs"/>
          <w:rtl/>
        </w:rPr>
        <w:t>ک</w:t>
      </w:r>
      <w:r w:rsidRPr="00BD5DC8">
        <w:rPr>
          <w:rStyle w:val="Char4"/>
          <w:rFonts w:hint="cs"/>
          <w:rtl/>
        </w:rPr>
        <w:t>ردند، لذا عده‌ای از مسلمانان از پیامبر</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پرسیدند که چه نوع ارتباط و اختلاطی با زنان حائضه حلال و یا حرام است؟ و این آیه</w:t>
      </w:r>
      <w:r w:rsidR="001C559E">
        <w:rPr>
          <w:rStyle w:val="Char4"/>
          <w:rFonts w:hint="cs"/>
          <w:rtl/>
        </w:rPr>
        <w:t xml:space="preserve"> </w:t>
      </w:r>
      <w:r w:rsidRPr="00BD5DC8">
        <w:rPr>
          <w:rStyle w:val="Char4"/>
          <w:rFonts w:hint="cs"/>
          <w:rtl/>
        </w:rPr>
        <w:t>نازل شد</w:t>
      </w:r>
      <w:r w:rsidR="0040716E">
        <w:rPr>
          <w:rStyle w:val="Char4"/>
          <w:rFonts w:hint="cs"/>
          <w:rtl/>
        </w:rPr>
        <w:t>:</w:t>
      </w:r>
      <w:r w:rsidRPr="00BD5DC8">
        <w:rPr>
          <w:rStyle w:val="Char4"/>
          <w:rFonts w:hint="cs"/>
          <w:rtl/>
        </w:rPr>
        <w:t xml:space="preserve"> </w:t>
      </w:r>
    </w:p>
    <w:p w:rsidR="00335BB5" w:rsidRPr="00BD5DC8" w:rsidRDefault="00402085" w:rsidP="00402085">
      <w:pPr>
        <w:ind w:firstLine="284"/>
        <w:jc w:val="both"/>
        <w:rPr>
          <w:rStyle w:val="Char4"/>
          <w:rtl/>
        </w:rPr>
      </w:pPr>
      <w:r w:rsidRPr="00402085">
        <w:rPr>
          <w:rFonts w:cs="Traditional Arabic" w:hint="cs"/>
          <w:b/>
          <w:color w:val="000000"/>
          <w:sz w:val="22"/>
          <w:rtl/>
          <w:lang w:bidi="fa-IR"/>
        </w:rPr>
        <w:t>﴿</w:t>
      </w:r>
      <w:r w:rsidRPr="00402085">
        <w:rPr>
          <w:rStyle w:val="Chard"/>
          <w:rtl/>
        </w:rPr>
        <w:t xml:space="preserve">وَيَسۡ‍َٔلُونَكَ عَنِ </w:t>
      </w:r>
      <w:r w:rsidRPr="00402085">
        <w:rPr>
          <w:rStyle w:val="Chard"/>
          <w:rFonts w:hint="cs"/>
          <w:rtl/>
        </w:rPr>
        <w:t>ٱ</w:t>
      </w:r>
      <w:r w:rsidRPr="00402085">
        <w:rPr>
          <w:rStyle w:val="Chard"/>
          <w:rFonts w:hint="eastAsia"/>
          <w:rtl/>
        </w:rPr>
        <w:t>لۡمَحِيضِۖ</w:t>
      </w:r>
      <w:r w:rsidRPr="00402085">
        <w:rPr>
          <w:rStyle w:val="Chard"/>
          <w:rtl/>
        </w:rPr>
        <w:t xml:space="preserve"> قُلۡ هُوَ أَذٗى فَ</w:t>
      </w:r>
      <w:r w:rsidRPr="00402085">
        <w:rPr>
          <w:rStyle w:val="Chard"/>
          <w:rFonts w:hint="cs"/>
          <w:rtl/>
        </w:rPr>
        <w:t>ٱ</w:t>
      </w:r>
      <w:r w:rsidRPr="00402085">
        <w:rPr>
          <w:rStyle w:val="Chard"/>
          <w:rFonts w:hint="eastAsia"/>
          <w:rtl/>
        </w:rPr>
        <w:t>عۡتَزِلُواْ</w:t>
      </w:r>
      <w:r w:rsidRPr="00402085">
        <w:rPr>
          <w:rStyle w:val="Chard"/>
          <w:rtl/>
        </w:rPr>
        <w:t xml:space="preserve"> </w:t>
      </w:r>
      <w:r w:rsidRPr="00402085">
        <w:rPr>
          <w:rStyle w:val="Chard"/>
          <w:rFonts w:hint="cs"/>
          <w:rtl/>
        </w:rPr>
        <w:t>ٱ</w:t>
      </w:r>
      <w:r w:rsidRPr="00402085">
        <w:rPr>
          <w:rStyle w:val="Chard"/>
          <w:rFonts w:hint="eastAsia"/>
          <w:rtl/>
        </w:rPr>
        <w:t>لنِّسَآءَ</w:t>
      </w:r>
      <w:r w:rsidRPr="00402085">
        <w:rPr>
          <w:rStyle w:val="Chard"/>
          <w:rtl/>
        </w:rPr>
        <w:t xml:space="preserve"> فِي </w:t>
      </w:r>
      <w:r w:rsidRPr="00402085">
        <w:rPr>
          <w:rStyle w:val="Chard"/>
          <w:rFonts w:hint="cs"/>
          <w:rtl/>
        </w:rPr>
        <w:t>ٱ</w:t>
      </w:r>
      <w:r w:rsidRPr="00402085">
        <w:rPr>
          <w:rStyle w:val="Chard"/>
          <w:rFonts w:hint="eastAsia"/>
          <w:rtl/>
        </w:rPr>
        <w:t>لۡمَحِيضِ</w:t>
      </w:r>
      <w:r w:rsidRPr="00402085">
        <w:rPr>
          <w:rStyle w:val="Chard"/>
          <w:rtl/>
        </w:rPr>
        <w:t xml:space="preserve"> وَلَا تَقۡرَبُوهُنَّ حَتَّىٰ يَطۡهُرۡنَۖ فَإِذَا تَطَهَّرۡنَ فَأۡتُوهُنَّ مِنۡ حَيۡثُ أَمَرَكُمُ </w:t>
      </w:r>
      <w:r w:rsidRPr="00402085">
        <w:rPr>
          <w:rStyle w:val="Chard"/>
          <w:rFonts w:hint="cs"/>
          <w:rtl/>
        </w:rPr>
        <w:t>ٱ</w:t>
      </w:r>
      <w:r w:rsidRPr="00402085">
        <w:rPr>
          <w:rStyle w:val="Chard"/>
          <w:rFonts w:hint="eastAsia"/>
          <w:rtl/>
        </w:rPr>
        <w:t>للَّهُۚ</w:t>
      </w:r>
      <w:r w:rsidRPr="00402085">
        <w:rPr>
          <w:rStyle w:val="Chard"/>
          <w:rtl/>
        </w:rPr>
        <w:t xml:space="preserve"> إِنَّ </w:t>
      </w:r>
      <w:r w:rsidRPr="00402085">
        <w:rPr>
          <w:rStyle w:val="Chard"/>
          <w:rFonts w:hint="cs"/>
          <w:rtl/>
        </w:rPr>
        <w:t>ٱ</w:t>
      </w:r>
      <w:r w:rsidRPr="00402085">
        <w:rPr>
          <w:rStyle w:val="Chard"/>
          <w:rFonts w:hint="eastAsia"/>
          <w:rtl/>
        </w:rPr>
        <w:t>للَّهَ</w:t>
      </w:r>
      <w:r w:rsidRPr="00402085">
        <w:rPr>
          <w:rStyle w:val="Chard"/>
          <w:rtl/>
        </w:rPr>
        <w:t xml:space="preserve"> يُحِبُّ </w:t>
      </w:r>
      <w:r w:rsidRPr="00402085">
        <w:rPr>
          <w:rStyle w:val="Chard"/>
          <w:rFonts w:hint="cs"/>
          <w:rtl/>
        </w:rPr>
        <w:t>ٱ</w:t>
      </w:r>
      <w:r w:rsidRPr="00402085">
        <w:rPr>
          <w:rStyle w:val="Chard"/>
          <w:rFonts w:hint="eastAsia"/>
          <w:rtl/>
        </w:rPr>
        <w:t>لتَّوَّٰبِينَ</w:t>
      </w:r>
      <w:r w:rsidRPr="00402085">
        <w:rPr>
          <w:rStyle w:val="Chard"/>
          <w:rtl/>
        </w:rPr>
        <w:t xml:space="preserve"> وَيُحِبُّ </w:t>
      </w:r>
      <w:r w:rsidRPr="00402085">
        <w:rPr>
          <w:rStyle w:val="Chard"/>
          <w:rFonts w:hint="cs"/>
          <w:rtl/>
        </w:rPr>
        <w:t>ٱ</w:t>
      </w:r>
      <w:r w:rsidRPr="00402085">
        <w:rPr>
          <w:rStyle w:val="Chard"/>
          <w:rFonts w:hint="eastAsia"/>
          <w:rtl/>
        </w:rPr>
        <w:t>لۡمُتَطَهِّرِينَ</w:t>
      </w:r>
      <w:r w:rsidRPr="00402085">
        <w:rPr>
          <w:rStyle w:val="Chard"/>
          <w:rtl/>
        </w:rPr>
        <w:t>٢٢٢</w:t>
      </w:r>
      <w:r w:rsidRPr="00402085">
        <w:rPr>
          <w:rFonts w:cs="Traditional Arabic" w:hint="cs"/>
          <w:b/>
          <w:color w:val="000000"/>
          <w:sz w:val="22"/>
          <w:rtl/>
          <w:lang w:bidi="fa-IR"/>
        </w:rPr>
        <w:t>﴾</w:t>
      </w:r>
      <w:r>
        <w:rPr>
          <w:rFonts w:cs="IRNazli"/>
          <w:b/>
          <w:color w:val="000000"/>
          <w:sz w:val="22"/>
          <w:szCs w:val="24"/>
          <w:rtl/>
          <w:lang w:bidi="fa-IR"/>
        </w:rPr>
        <w:t xml:space="preserve"> </w:t>
      </w:r>
      <w:r w:rsidRPr="00402085">
        <w:rPr>
          <w:rStyle w:val="Char6"/>
          <w:rtl/>
        </w:rPr>
        <w:t>[البقرة: 222]</w:t>
      </w:r>
      <w:r>
        <w:rPr>
          <w:rStyle w:val="Char6"/>
          <w:rFonts w:hint="cs"/>
          <w:rtl/>
        </w:rPr>
        <w:t>.</w:t>
      </w:r>
      <w:r w:rsidR="00335BB5" w:rsidRPr="00402085">
        <w:rPr>
          <w:rStyle w:val="Char6"/>
          <w:rtl/>
        </w:rPr>
        <w:t xml:space="preserve"> </w:t>
      </w:r>
      <w:r w:rsidR="00335BB5" w:rsidRPr="00BD5DC8">
        <w:rPr>
          <w:rStyle w:val="Char4"/>
          <w:rtl/>
        </w:rPr>
        <w:cr/>
      </w:r>
      <w:r w:rsidR="00335BB5" w:rsidRPr="00BD5DC8">
        <w:rPr>
          <w:rStyle w:val="Char4"/>
          <w:rFonts w:hint="cs"/>
          <w:rtl/>
        </w:rPr>
        <w:t xml:space="preserve">بعضی از مردم چنین </w:t>
      </w:r>
      <w:r>
        <w:rPr>
          <w:rStyle w:val="Char4"/>
          <w:rFonts w:hint="cs"/>
          <w:rtl/>
        </w:rPr>
        <w:t>فهمیدند که معنای «نزدیکی نکنی</w:t>
      </w:r>
      <w:r w:rsidR="00335BB5" w:rsidRPr="00BD5DC8">
        <w:rPr>
          <w:rStyle w:val="Char4"/>
          <w:rFonts w:hint="cs"/>
          <w:rtl/>
        </w:rPr>
        <w:t>» این است که اصلاً با زنان در حال حیض در یک‌جا سکونت نکنید، ولی پیامبر</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00335BB5" w:rsidRPr="00BD5DC8">
        <w:rPr>
          <w:rStyle w:val="Char4"/>
          <w:rFonts w:hint="cs"/>
          <w:rtl/>
        </w:rPr>
        <w:t xml:space="preserve">منظور آیه را برایشان روشن نمود و فرمود: </w:t>
      </w:r>
    </w:p>
    <w:p w:rsidR="00335BB5" w:rsidRPr="00BD5DC8" w:rsidRDefault="00335BB5" w:rsidP="004709A5">
      <w:pPr>
        <w:ind w:firstLine="284"/>
        <w:jc w:val="both"/>
        <w:rPr>
          <w:rStyle w:val="Char4"/>
          <w:rtl/>
        </w:rPr>
      </w:pPr>
      <w:r w:rsidRPr="00BD5DC8">
        <w:rPr>
          <w:rStyle w:val="Char4"/>
          <w:rFonts w:hint="cs"/>
          <w:rtl/>
        </w:rPr>
        <w:t>«همانا من به شما دستور داده‌ام که از مجامعه و تماس جنسی با زنان حائضه دوری کنید</w:t>
      </w:r>
      <w:r w:rsidR="001C559E">
        <w:rPr>
          <w:rStyle w:val="Char4"/>
          <w:rFonts w:hint="cs"/>
          <w:rtl/>
        </w:rPr>
        <w:t xml:space="preserve"> </w:t>
      </w:r>
      <w:r w:rsidRPr="00BD5DC8">
        <w:rPr>
          <w:rStyle w:val="Char4"/>
          <w:rFonts w:hint="cs"/>
          <w:rtl/>
        </w:rPr>
        <w:t>و نگفته‌ام آنان را از منزلشان بیرون کنید، همان</w:t>
      </w:r>
      <w:r w:rsidR="00402085">
        <w:rPr>
          <w:rStyle w:val="Char4"/>
          <w:rFonts w:hint="cs"/>
          <w:rtl/>
        </w:rPr>
        <w:t xml:space="preserve"> کاری که عجم آن را انجام می‌دهد</w:t>
      </w:r>
      <w:r w:rsidRPr="00BD5DC8">
        <w:rPr>
          <w:rStyle w:val="Char4"/>
          <w:rFonts w:hint="cs"/>
          <w:rtl/>
        </w:rPr>
        <w:t>»</w:t>
      </w:r>
      <w:r w:rsidR="00402085">
        <w:rPr>
          <w:rStyle w:val="Char4"/>
          <w:rFonts w:hint="cs"/>
          <w:rtl/>
        </w:rPr>
        <w:t>؟</w:t>
      </w:r>
    </w:p>
    <w:p w:rsidR="00335BB5" w:rsidRPr="00BD5DC8" w:rsidRDefault="00335BB5" w:rsidP="004709A5">
      <w:pPr>
        <w:ind w:firstLine="284"/>
        <w:jc w:val="both"/>
        <w:rPr>
          <w:rStyle w:val="Char4"/>
          <w:rtl/>
        </w:rPr>
      </w:pPr>
      <w:r w:rsidRPr="00BD5DC8">
        <w:rPr>
          <w:rStyle w:val="Char4"/>
          <w:rFonts w:hint="cs"/>
          <w:rtl/>
        </w:rPr>
        <w:t>همین که یهودیان این فرمایش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را شنیدند، گفتند: این مرد می‌خواهد با تمام مسائل دین ما مخالفت کند.</w:t>
      </w:r>
    </w:p>
    <w:p w:rsidR="00335BB5" w:rsidRPr="00BD5DC8" w:rsidRDefault="00335BB5" w:rsidP="004709A5">
      <w:pPr>
        <w:ind w:firstLine="284"/>
        <w:jc w:val="both"/>
        <w:rPr>
          <w:rStyle w:val="Char4"/>
          <w:rtl/>
        </w:rPr>
      </w:pPr>
      <w:r w:rsidRPr="00BD5DC8">
        <w:rPr>
          <w:rStyle w:val="Char4"/>
          <w:rFonts w:hint="cs"/>
          <w:rtl/>
        </w:rPr>
        <w:t>پس مانعی نیست که مرد مسلمان به هنگام حائضه‌بودن همسرش بجز از ما بین زانو و ناف او، متلذذ شود.</w:t>
      </w:r>
    </w:p>
    <w:p w:rsidR="00335BB5" w:rsidRPr="00BD5DC8" w:rsidRDefault="00335BB5" w:rsidP="004709A5">
      <w:pPr>
        <w:ind w:firstLine="284"/>
        <w:jc w:val="both"/>
        <w:rPr>
          <w:rStyle w:val="Char4"/>
          <w:rtl/>
        </w:rPr>
      </w:pPr>
      <w:r w:rsidRPr="00BD5DC8">
        <w:rPr>
          <w:rStyle w:val="Char4"/>
          <w:rFonts w:hint="cs"/>
          <w:rtl/>
        </w:rPr>
        <w:t>با این روش، اسلام در این مورد نیز طریقه‌</w:t>
      </w:r>
      <w:r w:rsidR="001C559E">
        <w:rPr>
          <w:rStyle w:val="Char4"/>
          <w:rFonts w:hint="cs"/>
          <w:rtl/>
        </w:rPr>
        <w:t>ی</w:t>
      </w:r>
      <w:r w:rsidRPr="00BD5DC8">
        <w:rPr>
          <w:rStyle w:val="Char4"/>
          <w:rFonts w:hint="cs"/>
          <w:rtl/>
        </w:rPr>
        <w:t xml:space="preserve"> عادلانه‌ای را انتخاب کرده که از افراط کسانی که زنان حائضه را از منزل اخراج</w:t>
      </w:r>
      <w:r w:rsidR="003E0CC1">
        <w:rPr>
          <w:rStyle w:val="Char4"/>
          <w:rFonts w:hint="cs"/>
          <w:rtl/>
        </w:rPr>
        <w:t xml:space="preserve"> می‌‌کنند </w:t>
      </w:r>
      <w:r w:rsidRPr="00BD5DC8">
        <w:rPr>
          <w:rStyle w:val="Char4"/>
          <w:rFonts w:hint="cs"/>
          <w:rtl/>
        </w:rPr>
        <w:t>و تفریط نصاری که حتی از مجامعه‌</w:t>
      </w:r>
      <w:r w:rsidR="001C559E">
        <w:rPr>
          <w:rStyle w:val="Char4"/>
          <w:rFonts w:hint="cs"/>
          <w:rtl/>
        </w:rPr>
        <w:t>ی</w:t>
      </w:r>
      <w:r w:rsidRPr="00BD5DC8">
        <w:rPr>
          <w:rStyle w:val="Char4"/>
          <w:rFonts w:hint="cs"/>
          <w:rtl/>
        </w:rPr>
        <w:t xml:space="preserve"> آنان خودداری نمی‌کنند، به دور می‌باشد. </w:t>
      </w:r>
    </w:p>
    <w:p w:rsidR="00335BB5" w:rsidRPr="00BD5DC8" w:rsidRDefault="00335BB5" w:rsidP="004709A5">
      <w:pPr>
        <w:ind w:firstLine="284"/>
        <w:jc w:val="both"/>
        <w:rPr>
          <w:rStyle w:val="Char4"/>
          <w:rtl/>
        </w:rPr>
      </w:pPr>
      <w:r w:rsidRPr="00BD5DC8">
        <w:rPr>
          <w:rStyle w:val="Char4"/>
          <w:rFonts w:hint="cs"/>
          <w:rtl/>
        </w:rPr>
        <w:t>و علما و صاحب‌نظران اسلامی و فقهی در مدت حیض اختلاف دارند: مالک، شافعی و احمد براین باورند که حداکثر مدت حیض 15 روز است و آنچه بر این مدت زیاد شد حیض نه،</w:t>
      </w:r>
      <w:r w:rsidR="001C559E">
        <w:rPr>
          <w:rStyle w:val="Char4"/>
          <w:rFonts w:hint="cs"/>
          <w:rtl/>
        </w:rPr>
        <w:t xml:space="preserve"> </w:t>
      </w:r>
      <w:r w:rsidRPr="00BD5DC8">
        <w:rPr>
          <w:rStyle w:val="Char4"/>
          <w:rFonts w:hint="cs"/>
          <w:rtl/>
        </w:rPr>
        <w:t>بلکه استحاضه می‌باشد و اقل مدت حیض در نزد</w:t>
      </w:r>
      <w:r w:rsidR="001C559E">
        <w:rPr>
          <w:rStyle w:val="Char4"/>
          <w:rFonts w:hint="cs"/>
          <w:rtl/>
        </w:rPr>
        <w:t xml:space="preserve"> </w:t>
      </w:r>
      <w:r w:rsidRPr="00BD5DC8">
        <w:rPr>
          <w:rStyle w:val="Char4"/>
          <w:rFonts w:hint="cs"/>
          <w:rtl/>
        </w:rPr>
        <w:t xml:space="preserve">شافعی و احمد یک شبانه‌روز است و کمتر از آن استحاضه می‌باشد و اقل </w:t>
      </w:r>
      <w:r w:rsidR="009F4885">
        <w:rPr>
          <w:rStyle w:val="Char4"/>
          <w:rFonts w:hint="cs"/>
          <w:rtl/>
        </w:rPr>
        <w:t>آن در نزد امام مالک، یک «</w:t>
      </w:r>
      <w:r w:rsidR="009B7147">
        <w:rPr>
          <w:rStyle w:val="Char4"/>
          <w:rFonts w:hint="cs"/>
          <w:rtl/>
        </w:rPr>
        <w:t>دُفعه</w:t>
      </w:r>
      <w:r w:rsidRPr="00BD5DC8">
        <w:rPr>
          <w:rStyle w:val="Char4"/>
          <w:rFonts w:hint="cs"/>
          <w:rtl/>
        </w:rPr>
        <w:t>» و یا یکبار سرازیرشدن خون در یک لحظه است.</w:t>
      </w:r>
    </w:p>
    <w:p w:rsidR="00335BB5" w:rsidRPr="00BD5DC8" w:rsidRDefault="00335BB5" w:rsidP="004709A5">
      <w:pPr>
        <w:ind w:firstLine="284"/>
        <w:jc w:val="both"/>
        <w:rPr>
          <w:rStyle w:val="Char4"/>
          <w:rtl/>
        </w:rPr>
      </w:pPr>
      <w:r w:rsidRPr="00BD5DC8">
        <w:rPr>
          <w:rStyle w:val="Char4"/>
          <w:rFonts w:hint="cs"/>
          <w:rtl/>
        </w:rPr>
        <w:t xml:space="preserve">ولی امام ابوحنیفه و یارانش معتقدند که اقل مدت حیض سه روز و اکثرآن، ده روز است و آنچه که از این مدت کم </w:t>
      </w:r>
      <w:r w:rsidR="001C559E">
        <w:rPr>
          <w:rStyle w:val="Char4"/>
          <w:rFonts w:hint="cs"/>
          <w:rtl/>
        </w:rPr>
        <w:t>ی</w:t>
      </w:r>
      <w:r w:rsidRPr="00BD5DC8">
        <w:rPr>
          <w:rStyle w:val="Char4"/>
          <w:rFonts w:hint="cs"/>
          <w:rtl/>
        </w:rPr>
        <w:t>ا زیاد می‌شود، خون استحاضه است نه خون حیض.</w:t>
      </w:r>
    </w:p>
    <w:p w:rsidR="00335BB5" w:rsidRPr="00BD5DC8" w:rsidRDefault="00335BB5" w:rsidP="004709A5">
      <w:pPr>
        <w:ind w:firstLine="284"/>
        <w:jc w:val="both"/>
        <w:rPr>
          <w:rStyle w:val="Char4"/>
          <w:rtl/>
        </w:rPr>
      </w:pPr>
      <w:r w:rsidRPr="00BD5DC8">
        <w:rPr>
          <w:rStyle w:val="Char4"/>
          <w:rFonts w:hint="cs"/>
          <w:rtl/>
        </w:rPr>
        <w:t>و خون حیض و نفاس، امور آتی را از زن مسلمان مانع می‌شوند: فرضیت نماز، صحت انجام نماز، گرفتن روزه و نه فرضیت آن را، جماع در فرج و مادون آن را، عده‌، طلاق، طواف، مساس‌کردن مصحف، داخل شدن به مسجد، به اعتکاف نشستن در مسجد و قرائت قرآن طبق قول جمهور.</w:t>
      </w:r>
    </w:p>
    <w:p w:rsidR="00335BB5" w:rsidRPr="00BD5DC8" w:rsidRDefault="00335BB5" w:rsidP="00335BB5">
      <w:pPr>
        <w:spacing w:line="420" w:lineRule="exact"/>
        <w:ind w:firstLine="227"/>
        <w:jc w:val="lowKashida"/>
        <w:rPr>
          <w:rStyle w:val="Char5"/>
          <w:rtl/>
        </w:rPr>
      </w:pPr>
      <w:r w:rsidRPr="00BD5DC8">
        <w:rPr>
          <w:rStyle w:val="Char5"/>
          <w:rFonts w:hint="cs"/>
          <w:rtl/>
        </w:rPr>
        <w:t xml:space="preserve">فلسفه و حکمت کناره‌گیری و منع مباشرت با زنان حائضه: </w:t>
      </w:r>
    </w:p>
    <w:p w:rsidR="00335BB5" w:rsidRPr="00BD5DC8" w:rsidRDefault="00335BB5" w:rsidP="004709A5">
      <w:pPr>
        <w:ind w:firstLine="284"/>
        <w:jc w:val="both"/>
        <w:rPr>
          <w:rStyle w:val="Char4"/>
          <w:rtl/>
        </w:rPr>
      </w:pPr>
      <w:r w:rsidRPr="00BD5DC8">
        <w:rPr>
          <w:rStyle w:val="Char4"/>
          <w:rFonts w:hint="cs"/>
          <w:rtl/>
        </w:rPr>
        <w:t>طب جدید کشف کرده که در مجرای حیض، مواد سمی وجود دارد که برای جسم مضر است، اگر این مواد در جسم زن باقی بماند، او را دچار ناراحتی می‌نماید و همچنین فلسفه‌</w:t>
      </w:r>
      <w:r w:rsidR="001C559E">
        <w:rPr>
          <w:rStyle w:val="Char4"/>
          <w:rFonts w:hint="cs"/>
          <w:rtl/>
        </w:rPr>
        <w:t>ی</w:t>
      </w:r>
      <w:r w:rsidRPr="00BD5DC8">
        <w:rPr>
          <w:rStyle w:val="Char4"/>
          <w:rFonts w:hint="cs"/>
          <w:rtl/>
        </w:rPr>
        <w:t xml:space="preserve"> دوری و ترک مجامعه با زنان حائضه را کشف نموده است که اعضای تناسلی زن به هنگام حیض در حالت بی‌تحرکی است و اعصاب آن به سبب ترشحات غدد داخلی، متشنج است و قطعاً اختلاط جنسی در حالت حیض برای زن زیان‌بخش است و اکثراً باعث قطع جریان حیض می‌شود و این امر موجب ناراحتی اعصاب می‌گردد و بعضی از اوقات باعث التهاب آلت تناسلی خواهد شد. </w:t>
      </w:r>
    </w:p>
    <w:p w:rsidR="00335BB5" w:rsidRPr="00BD5DC8" w:rsidRDefault="00335BB5" w:rsidP="004709A5">
      <w:pPr>
        <w:ind w:firstLine="284"/>
        <w:jc w:val="both"/>
        <w:rPr>
          <w:rStyle w:val="Char4"/>
          <w:rtl/>
        </w:rPr>
      </w:pPr>
      <w:r w:rsidRPr="00BD5DC8">
        <w:rPr>
          <w:rStyle w:val="Char4"/>
          <w:rFonts w:hint="cs"/>
          <w:rtl/>
        </w:rPr>
        <w:t xml:space="preserve">در تفسیر نمونه ج 2 ص 138 آمده است: </w:t>
      </w:r>
    </w:p>
    <w:p w:rsidR="00335BB5" w:rsidRPr="00BD5DC8" w:rsidRDefault="009B7147" w:rsidP="004709A5">
      <w:pPr>
        <w:ind w:firstLine="284"/>
        <w:jc w:val="both"/>
        <w:rPr>
          <w:rStyle w:val="Char4"/>
          <w:rtl/>
        </w:rPr>
      </w:pPr>
      <w:r>
        <w:rPr>
          <w:rStyle w:val="Char4"/>
          <w:rFonts w:hint="cs"/>
          <w:rtl/>
        </w:rPr>
        <w:t>«</w:t>
      </w:r>
      <w:r w:rsidR="00335BB5" w:rsidRPr="00BD5DC8">
        <w:rPr>
          <w:rStyle w:val="Char4"/>
          <w:rFonts w:hint="cs"/>
          <w:rtl/>
        </w:rPr>
        <w:t>آمیزش جنسی با زنان در حالت قاعدگی علاوه بر اینکه تنفرآور است، زیان‌های بسیاری را به بار می‌آورد که طب امروز نیز آن را ثابت کرده، از جمله احتمال عقیم‌شدن مرد و زن، و ایجاد یک محیط مساعد برای پرورش میکروب بیماری‌های آمیزشی (مانند سفلیس و سوزاک) و نیز التهاب اعضای تناسلی زن و واردشدن خون آلوده به داخل عضو تناسلی مرد و غیر این‌ها که در کتب طب آمده است، لذا پزشکان، آمیزش جنسی با چنین زنانی را ممنوع اعلام</w:t>
      </w:r>
      <w:r w:rsidR="003E0CC1">
        <w:rPr>
          <w:rStyle w:val="Char4"/>
          <w:rFonts w:hint="cs"/>
          <w:rtl/>
        </w:rPr>
        <w:t xml:space="preserve"> می‌‌کنند.</w:t>
      </w:r>
      <w:r w:rsidR="00335BB5"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اصولاً خونی که هنگام عادت ماهیانه دفع می‌شود، خونی است که هر ماه در عروق داخلی رحم برا</w:t>
      </w:r>
      <w:r w:rsidR="001C559E">
        <w:rPr>
          <w:rStyle w:val="Char4"/>
          <w:rFonts w:hint="cs"/>
          <w:rtl/>
        </w:rPr>
        <w:t>ی</w:t>
      </w:r>
      <w:r w:rsidRPr="00BD5DC8">
        <w:rPr>
          <w:rStyle w:val="Char4"/>
          <w:rFonts w:hint="cs"/>
          <w:rtl/>
        </w:rPr>
        <w:t xml:space="preserve"> تغذ</w:t>
      </w:r>
      <w:r w:rsidR="001C559E">
        <w:rPr>
          <w:rStyle w:val="Char4"/>
          <w:rFonts w:hint="cs"/>
          <w:rtl/>
        </w:rPr>
        <w:t>ی</w:t>
      </w:r>
      <w:r w:rsidRPr="00BD5DC8">
        <w:rPr>
          <w:rStyle w:val="Char4"/>
          <w:rFonts w:hint="cs"/>
          <w:rtl/>
        </w:rPr>
        <w:t>ه‌</w:t>
      </w:r>
      <w:r w:rsidR="001C559E">
        <w:rPr>
          <w:rStyle w:val="Char4"/>
          <w:rFonts w:hint="cs"/>
          <w:rtl/>
        </w:rPr>
        <w:t>ی</w:t>
      </w:r>
      <w:r w:rsidRPr="00BD5DC8">
        <w:rPr>
          <w:rStyle w:val="Char4"/>
          <w:rFonts w:hint="cs"/>
          <w:rtl/>
        </w:rPr>
        <w:t xml:space="preserve"> جن</w:t>
      </w:r>
      <w:r w:rsidR="001C559E">
        <w:rPr>
          <w:rStyle w:val="Char4"/>
          <w:rFonts w:hint="cs"/>
          <w:rtl/>
        </w:rPr>
        <w:t>ی</w:t>
      </w:r>
      <w:r w:rsidRPr="00BD5DC8">
        <w:rPr>
          <w:rStyle w:val="Char4"/>
          <w:rFonts w:hint="cs"/>
          <w:rtl/>
        </w:rPr>
        <w:t>ن احتمال</w:t>
      </w:r>
      <w:r w:rsidR="001C559E">
        <w:rPr>
          <w:rStyle w:val="Char4"/>
          <w:rFonts w:hint="cs"/>
          <w:rtl/>
        </w:rPr>
        <w:t>ی</w:t>
      </w:r>
      <w:r w:rsidRPr="00BD5DC8">
        <w:rPr>
          <w:rStyle w:val="Char4"/>
          <w:rFonts w:hint="cs"/>
          <w:rtl/>
        </w:rPr>
        <w:t xml:space="preserve"> جمع م</w:t>
      </w:r>
      <w:r w:rsidR="001C559E">
        <w:rPr>
          <w:rStyle w:val="Char4"/>
          <w:rFonts w:hint="cs"/>
          <w:rtl/>
        </w:rPr>
        <w:t>ی</w:t>
      </w:r>
      <w:r w:rsidRPr="00BD5DC8">
        <w:rPr>
          <w:rStyle w:val="Char4"/>
          <w:rFonts w:hint="cs"/>
          <w:rtl/>
        </w:rPr>
        <w:t>‌گردد، ز</w:t>
      </w:r>
      <w:r w:rsidR="001C559E">
        <w:rPr>
          <w:rStyle w:val="Char4"/>
          <w:rFonts w:hint="cs"/>
          <w:rtl/>
        </w:rPr>
        <w:t>ی</w:t>
      </w:r>
      <w:r w:rsidRPr="00BD5DC8">
        <w:rPr>
          <w:rStyle w:val="Char4"/>
          <w:rFonts w:hint="cs"/>
          <w:rtl/>
        </w:rPr>
        <w:t>را م</w:t>
      </w:r>
      <w:r w:rsidR="001C559E">
        <w:rPr>
          <w:rStyle w:val="Char4"/>
          <w:rFonts w:hint="cs"/>
          <w:rtl/>
        </w:rPr>
        <w:t>ی</w:t>
      </w:r>
      <w:r w:rsidRPr="00BD5DC8">
        <w:rPr>
          <w:rStyle w:val="Char4"/>
          <w:rFonts w:hint="cs"/>
          <w:rtl/>
        </w:rPr>
        <w:t>‌دان</w:t>
      </w:r>
      <w:r w:rsidR="001C559E">
        <w:rPr>
          <w:rStyle w:val="Char4"/>
          <w:rFonts w:hint="cs"/>
          <w:rtl/>
        </w:rPr>
        <w:t>ی</w:t>
      </w:r>
      <w:r w:rsidRPr="00BD5DC8">
        <w:rPr>
          <w:rStyle w:val="Char4"/>
          <w:rFonts w:hint="cs"/>
          <w:rtl/>
        </w:rPr>
        <w:t>م رحم زن در هر ماه تول</w:t>
      </w:r>
      <w:r w:rsidR="001C559E">
        <w:rPr>
          <w:rStyle w:val="Char4"/>
          <w:rFonts w:hint="cs"/>
          <w:rtl/>
        </w:rPr>
        <w:t>ی</w:t>
      </w:r>
      <w:r w:rsidRPr="00BD5DC8">
        <w:rPr>
          <w:rStyle w:val="Char4"/>
          <w:rFonts w:hint="cs"/>
          <w:rtl/>
        </w:rPr>
        <w:t xml:space="preserve">د </w:t>
      </w:r>
      <w:r w:rsidR="001C559E">
        <w:rPr>
          <w:rStyle w:val="Char4"/>
          <w:rFonts w:hint="cs"/>
          <w:rtl/>
        </w:rPr>
        <w:t>یک</w:t>
      </w:r>
      <w:r w:rsidRPr="00BD5DC8">
        <w:rPr>
          <w:rStyle w:val="Char4"/>
          <w:rFonts w:hint="cs"/>
          <w:rtl/>
        </w:rPr>
        <w:t xml:space="preserve"> تخم</w:t>
      </w:r>
      <w:r w:rsidR="001C559E">
        <w:rPr>
          <w:rStyle w:val="Char4"/>
          <w:rFonts w:hint="cs"/>
          <w:rtl/>
        </w:rPr>
        <w:t>ک</w:t>
      </w:r>
      <w:r w:rsidR="003E0CC1">
        <w:rPr>
          <w:rStyle w:val="Char4"/>
          <w:rFonts w:hint="cs"/>
          <w:rtl/>
        </w:rPr>
        <w:t xml:space="preserve"> می‌کند </w:t>
      </w:r>
      <w:r w:rsidRPr="00BD5DC8">
        <w:rPr>
          <w:rStyle w:val="Char4"/>
          <w:rFonts w:hint="cs"/>
          <w:rtl/>
        </w:rPr>
        <w:t>و مقارن آن عروق داخل</w:t>
      </w:r>
      <w:r w:rsidR="001C559E">
        <w:rPr>
          <w:rStyle w:val="Char4"/>
          <w:rFonts w:hint="cs"/>
          <w:rtl/>
        </w:rPr>
        <w:t>ی</w:t>
      </w:r>
      <w:r w:rsidRPr="00BD5DC8">
        <w:rPr>
          <w:rStyle w:val="Char4"/>
          <w:rFonts w:hint="cs"/>
          <w:rtl/>
        </w:rPr>
        <w:t xml:space="preserve"> رحم به عنوان آماده باش برای تغذیه نطفه مملو از خون می‌شود، اگر در این موقع که تخمک وارد رحم می‌شود، اسپرم که نطفه مرد است در آنجا موجود باشد، تشکیل نطفه و جنین می‌دهد و خون‌های موجود در عروق رحم صرف تغذیه‌</w:t>
      </w:r>
      <w:r w:rsidR="001C559E">
        <w:rPr>
          <w:rStyle w:val="Char4"/>
          <w:rFonts w:hint="cs"/>
          <w:rtl/>
        </w:rPr>
        <w:t>ی</w:t>
      </w:r>
      <w:r w:rsidRPr="00BD5DC8">
        <w:rPr>
          <w:rStyle w:val="Char4"/>
          <w:rFonts w:hint="cs"/>
          <w:rtl/>
        </w:rPr>
        <w:t xml:space="preserve"> آن می‌شود. </w:t>
      </w:r>
    </w:p>
    <w:p w:rsidR="00335BB5" w:rsidRPr="00BD5DC8" w:rsidRDefault="00335BB5" w:rsidP="004709A5">
      <w:pPr>
        <w:ind w:firstLine="284"/>
        <w:jc w:val="both"/>
        <w:rPr>
          <w:rStyle w:val="Char4"/>
          <w:rtl/>
        </w:rPr>
      </w:pPr>
      <w:r w:rsidRPr="00BD5DC8">
        <w:rPr>
          <w:rStyle w:val="Char4"/>
          <w:rFonts w:hint="cs"/>
          <w:rtl/>
        </w:rPr>
        <w:t>در غیر این‌صورت، بر اثر پوسته پوسته شدن مخاط رحم و شکافتن جدار رگ‌ها، خون موجود خارج می‌شود و این همان خون حیض است، و از اینجا دلایل دیگری برای ممنوع بودن آمیزش جنسی در این حال به دست می‌آید، زیرا رحم زن در موقع تخلیه‌</w:t>
      </w:r>
      <w:r w:rsidR="001C559E">
        <w:rPr>
          <w:rStyle w:val="Char4"/>
          <w:rFonts w:hint="cs"/>
          <w:rtl/>
        </w:rPr>
        <w:t>ی</w:t>
      </w:r>
      <w:r w:rsidRPr="00BD5DC8">
        <w:rPr>
          <w:rStyle w:val="Char4"/>
          <w:rFonts w:hint="cs"/>
          <w:rtl/>
        </w:rPr>
        <w:t xml:space="preserve"> این خون‌ها هیچ‌گونه آمادگی طبیعی برای پذیرش نطفه</w:t>
      </w:r>
      <w:r w:rsidR="009B7147">
        <w:rPr>
          <w:rStyle w:val="Char4"/>
          <w:rFonts w:hint="cs"/>
          <w:rtl/>
        </w:rPr>
        <w:t xml:space="preserve"> ندارد و لذا از آن صدمه می‌بیند</w:t>
      </w:r>
      <w:r w:rsidRPr="00BD5DC8">
        <w:rPr>
          <w:rStyle w:val="Char4"/>
          <w:rFonts w:hint="cs"/>
          <w:rtl/>
        </w:rPr>
        <w:t>»</w:t>
      </w:r>
      <w:r w:rsidR="009B7147">
        <w:rPr>
          <w:rStyle w:val="Char4"/>
          <w:rFonts w:hint="cs"/>
          <w:rtl/>
        </w:rPr>
        <w:t>.</w:t>
      </w:r>
      <w:r w:rsidRPr="00BD5DC8">
        <w:rPr>
          <w:rStyle w:val="Char4"/>
          <w:rFonts w:hint="cs"/>
          <w:rtl/>
        </w:rPr>
        <w:t xml:space="preserve"> </w:t>
      </w:r>
    </w:p>
    <w:p w:rsidR="00335BB5" w:rsidRPr="00BD5DC8" w:rsidRDefault="009B7147" w:rsidP="004709A5">
      <w:pPr>
        <w:ind w:firstLine="284"/>
        <w:jc w:val="both"/>
        <w:rPr>
          <w:rStyle w:val="Char4"/>
          <w:rtl/>
        </w:rPr>
      </w:pPr>
      <w:r>
        <w:rPr>
          <w:rStyle w:val="Char4"/>
          <w:rFonts w:hint="cs"/>
          <w:rtl/>
        </w:rPr>
        <w:t>در کتاب «</w:t>
      </w:r>
      <w:r w:rsidR="00335BB5" w:rsidRPr="00BD5DC8">
        <w:rPr>
          <w:rStyle w:val="Char4"/>
          <w:rFonts w:hint="cs"/>
          <w:rtl/>
        </w:rPr>
        <w:t>طب اسلامی، گنجینه تندرستی»</w:t>
      </w:r>
      <w:r w:rsidR="001C559E">
        <w:rPr>
          <w:rStyle w:val="Char4"/>
          <w:rFonts w:hint="cs"/>
          <w:rtl/>
        </w:rPr>
        <w:t xml:space="preserve"> </w:t>
      </w:r>
      <w:r w:rsidR="00335BB5" w:rsidRPr="00BD5DC8">
        <w:rPr>
          <w:rStyle w:val="Char4"/>
          <w:rFonts w:hint="cs"/>
          <w:rtl/>
        </w:rPr>
        <w:t>صفحات 166 تا 167 آمده است</w:t>
      </w:r>
      <w:r w:rsidR="0040716E">
        <w:rPr>
          <w:rStyle w:val="Char4"/>
          <w:rFonts w:hint="cs"/>
          <w:rtl/>
        </w:rPr>
        <w:t>:</w:t>
      </w:r>
    </w:p>
    <w:p w:rsidR="00335BB5" w:rsidRPr="00BD5DC8" w:rsidRDefault="009B7147" w:rsidP="004709A5">
      <w:pPr>
        <w:ind w:firstLine="284"/>
        <w:jc w:val="both"/>
        <w:rPr>
          <w:rStyle w:val="Char4"/>
          <w:rtl/>
        </w:rPr>
      </w:pPr>
      <w:r>
        <w:rPr>
          <w:rStyle w:val="Char4"/>
          <w:rFonts w:hint="cs"/>
          <w:rtl/>
        </w:rPr>
        <w:t xml:space="preserve"> «در شرایط طبیعی محیط «واژن</w:t>
      </w:r>
      <w:r w:rsidR="00335BB5" w:rsidRPr="00BD5DC8">
        <w:rPr>
          <w:rStyle w:val="Char4"/>
          <w:rFonts w:hint="cs"/>
          <w:rtl/>
        </w:rPr>
        <w:t>» به وسیله‌</w:t>
      </w:r>
      <w:r w:rsidR="001C559E">
        <w:rPr>
          <w:rStyle w:val="Char4"/>
          <w:rFonts w:hint="cs"/>
          <w:rtl/>
        </w:rPr>
        <w:t>ی</w:t>
      </w:r>
      <w:r w:rsidR="00335BB5" w:rsidRPr="00BD5DC8">
        <w:rPr>
          <w:rStyle w:val="Char4"/>
          <w:rFonts w:hint="cs"/>
          <w:rtl/>
        </w:rPr>
        <w:t xml:space="preserve"> ترشحاتی نرم ازآسیب محفوظ می‌ماند.</w:t>
      </w:r>
      <w:r w:rsidR="001C559E">
        <w:rPr>
          <w:rStyle w:val="Char4"/>
          <w:rFonts w:hint="cs"/>
          <w:rtl/>
        </w:rPr>
        <w:t xml:space="preserve"> </w:t>
      </w:r>
      <w:r w:rsidR="00335BB5" w:rsidRPr="00BD5DC8">
        <w:rPr>
          <w:rStyle w:val="Char4"/>
          <w:rFonts w:hint="cs"/>
          <w:rtl/>
        </w:rPr>
        <w:t>این ترشحات، خاص</w:t>
      </w:r>
      <w:r w:rsidR="001C559E">
        <w:rPr>
          <w:rStyle w:val="Char4"/>
          <w:rFonts w:hint="cs"/>
          <w:rtl/>
        </w:rPr>
        <w:t>ی</w:t>
      </w:r>
      <w:r w:rsidR="00335BB5" w:rsidRPr="00BD5DC8">
        <w:rPr>
          <w:rStyle w:val="Char4"/>
          <w:rFonts w:hint="cs"/>
          <w:rtl/>
        </w:rPr>
        <w:t xml:space="preserve">ت اسیدی داشته و واژن را از آلودگی‌های میکروبی مصون می‌دارند هرگونه تغییری که در خاصیت اسیدی این ترشحات حاصل شود، واژن را به محیط مناسبی برای تجمع میکروب‌ها مبدل کرده، باعث بروز واژنیت می‌شود. مهم‌ترین عاملی که باعث تغییر ماهیت اسیدی ترشحات واژن می‌شود وجود خون در ایام حیض است، بنابراین در ایام حیض، شرایط محیط واژن مستعد عفونت و التهاب است و چنانچه در این ایام نزدیکی صورت گیرد احتمال آلودگی میکروبی افزایش می‌یابد، از طرف دیگر، نزدیکی در این شرایط موجب احتقان خون شده بر میزان خونریزی می‌افزاید. همچنین مردان نیز ممکن است در اثر نزدیکی در این شرایط دچار </w:t>
      </w:r>
      <w:r>
        <w:rPr>
          <w:rStyle w:val="Char4"/>
          <w:rFonts w:hint="cs"/>
          <w:rtl/>
        </w:rPr>
        <w:t>عفونت‌های ادراری و تناسلی گردند</w:t>
      </w:r>
      <w:r w:rsidR="00335BB5" w:rsidRPr="00BD5DC8">
        <w:rPr>
          <w:rStyle w:val="Char4"/>
          <w:rFonts w:hint="cs"/>
          <w:rtl/>
        </w:rPr>
        <w:t>»</w:t>
      </w:r>
      <w:r>
        <w:rPr>
          <w:rStyle w:val="Char4"/>
          <w:rFonts w:hint="cs"/>
          <w:rtl/>
        </w:rPr>
        <w:t>.</w:t>
      </w:r>
      <w:r w:rsidR="00335BB5"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در ک</w:t>
      </w:r>
      <w:r w:rsidR="009B7147">
        <w:rPr>
          <w:rStyle w:val="Char4"/>
          <w:rFonts w:hint="cs"/>
          <w:rtl/>
        </w:rPr>
        <w:t>تاب «آموزه های تندرستی در قرآن</w:t>
      </w:r>
      <w:r w:rsidRPr="00BD5DC8">
        <w:rPr>
          <w:rStyle w:val="Char4"/>
          <w:rFonts w:hint="cs"/>
          <w:rtl/>
        </w:rPr>
        <w:t xml:space="preserve">» صفحات 92 تا 93 پیرامون ضررهای زناشویی در حالت حیض آمده است: </w:t>
      </w:r>
    </w:p>
    <w:p w:rsidR="00335BB5" w:rsidRPr="00BD5DC8" w:rsidRDefault="009B7147" w:rsidP="004709A5">
      <w:pPr>
        <w:ind w:firstLine="284"/>
        <w:jc w:val="both"/>
        <w:rPr>
          <w:rStyle w:val="Char4"/>
          <w:rtl/>
        </w:rPr>
      </w:pPr>
      <w:r>
        <w:rPr>
          <w:rStyle w:val="Char4"/>
          <w:rFonts w:hint="cs"/>
          <w:rtl/>
        </w:rPr>
        <w:t>«</w:t>
      </w:r>
      <w:r w:rsidR="00335BB5" w:rsidRPr="00BD5DC8">
        <w:rPr>
          <w:rStyle w:val="Char4"/>
          <w:rFonts w:hint="cs"/>
          <w:rtl/>
        </w:rPr>
        <w:t>نزدیکی‌کردن در حالت حیض، اثر سوء در موجودیت نسل و جنین می‌گذارد و غی</w:t>
      </w:r>
      <w:r>
        <w:rPr>
          <w:rStyle w:val="Char4"/>
          <w:rFonts w:hint="cs"/>
          <w:rtl/>
        </w:rPr>
        <w:t>ر قابل جبران است، چون «کروموزوم</w:t>
      </w:r>
      <w:r w:rsidR="00335BB5" w:rsidRPr="00BD5DC8">
        <w:rPr>
          <w:rStyle w:val="Char4"/>
          <w:rFonts w:hint="cs"/>
          <w:rtl/>
        </w:rPr>
        <w:t xml:space="preserve">» آلوده می‌شوند و وضع ژن‌ها دگرگون می‌شود. آمیزش در حالت قاعدگی، دستگاه تناسلی زن را مجروح می‌سازد که مستعد پذیرش عفونت می‌شود و سبب بیماری‌های التهابی آمیزشی می‌شود. </w:t>
      </w:r>
    </w:p>
    <w:p w:rsidR="00335BB5" w:rsidRPr="00BD5DC8" w:rsidRDefault="009B7147" w:rsidP="004709A5">
      <w:pPr>
        <w:ind w:firstLine="284"/>
        <w:jc w:val="both"/>
        <w:rPr>
          <w:rStyle w:val="Char4"/>
          <w:rtl/>
        </w:rPr>
      </w:pPr>
      <w:r>
        <w:rPr>
          <w:rStyle w:val="Char4"/>
          <w:rFonts w:hint="cs"/>
          <w:rtl/>
        </w:rPr>
        <w:t>اگر زن، میکروب «گونوکوک</w:t>
      </w:r>
      <w:r w:rsidR="00335BB5" w:rsidRPr="00BD5DC8">
        <w:rPr>
          <w:rStyle w:val="Char4"/>
          <w:rFonts w:hint="cs"/>
          <w:rtl/>
        </w:rPr>
        <w:t xml:space="preserve">» داشته باشد، مرد سخت دچار این میکروب می‌شود، عوارض روانی، مانند: بی‌میلی به مسائل جنسی، تنفر از عمل زناشویی و سردی مزاجی و نهایتاً انحراف جنسی به وجود می‌آورد. </w:t>
      </w:r>
    </w:p>
    <w:p w:rsidR="00335BB5" w:rsidRPr="00BD5DC8" w:rsidRDefault="00335BB5" w:rsidP="004709A5">
      <w:pPr>
        <w:ind w:firstLine="284"/>
        <w:jc w:val="both"/>
        <w:rPr>
          <w:rStyle w:val="Char4"/>
          <w:rtl/>
        </w:rPr>
      </w:pPr>
      <w:r w:rsidRPr="00BD5DC8">
        <w:rPr>
          <w:rStyle w:val="Char4"/>
          <w:rFonts w:hint="cs"/>
          <w:rtl/>
        </w:rPr>
        <w:t xml:space="preserve">اسلام این عمل تنفر‌آور را حرام و منع نموده تا اینکه هم سلامتی مرد و زن را </w:t>
      </w:r>
      <w:r w:rsidR="009B7147">
        <w:rPr>
          <w:rStyle w:val="Char4"/>
          <w:rFonts w:hint="cs"/>
          <w:rtl/>
        </w:rPr>
        <w:t>تضمین نماید و هم سلامتی فرزندان</w:t>
      </w:r>
      <w:r w:rsidRPr="00BD5DC8">
        <w:rPr>
          <w:rStyle w:val="Char4"/>
          <w:rFonts w:hint="cs"/>
          <w:rtl/>
        </w:rPr>
        <w:t>»</w:t>
      </w:r>
      <w:r w:rsidR="009B7147">
        <w:rPr>
          <w:rStyle w:val="Char4"/>
          <w:rFonts w:hint="cs"/>
          <w:rtl/>
        </w:rPr>
        <w:t>.</w:t>
      </w:r>
    </w:p>
    <w:p w:rsidR="00335BB5" w:rsidRPr="00BD5DC8" w:rsidRDefault="009B7147" w:rsidP="004709A5">
      <w:pPr>
        <w:ind w:firstLine="284"/>
        <w:jc w:val="both"/>
        <w:rPr>
          <w:rStyle w:val="Char4"/>
          <w:rtl/>
        </w:rPr>
      </w:pPr>
      <w:r>
        <w:rPr>
          <w:rStyle w:val="Char4"/>
          <w:rFonts w:hint="cs"/>
          <w:rtl/>
        </w:rPr>
        <w:t>در کتاب «طب قرآن</w:t>
      </w:r>
      <w:r w:rsidR="00335BB5" w:rsidRPr="00BD5DC8">
        <w:rPr>
          <w:rStyle w:val="Char4"/>
          <w:rFonts w:hint="cs"/>
          <w:rtl/>
        </w:rPr>
        <w:t xml:space="preserve">» آمده است: </w:t>
      </w:r>
    </w:p>
    <w:p w:rsidR="00335BB5" w:rsidRPr="00BD5DC8" w:rsidRDefault="009B7147" w:rsidP="004709A5">
      <w:pPr>
        <w:ind w:firstLine="284"/>
        <w:jc w:val="both"/>
        <w:rPr>
          <w:rStyle w:val="Char4"/>
          <w:rtl/>
        </w:rPr>
      </w:pPr>
      <w:r>
        <w:rPr>
          <w:rStyle w:val="Char4"/>
          <w:rFonts w:hint="cs"/>
          <w:rtl/>
        </w:rPr>
        <w:t>«</w:t>
      </w:r>
      <w:r w:rsidR="00335BB5" w:rsidRPr="00BD5DC8">
        <w:rPr>
          <w:rStyle w:val="Char4"/>
          <w:rFonts w:hint="cs"/>
          <w:rtl/>
        </w:rPr>
        <w:t>در شرایط طبیعی، مهبل زن به وسیله‌</w:t>
      </w:r>
      <w:r w:rsidR="001C559E">
        <w:rPr>
          <w:rStyle w:val="Char4"/>
          <w:rFonts w:hint="cs"/>
          <w:rtl/>
        </w:rPr>
        <w:t>ی</w:t>
      </w:r>
      <w:r w:rsidR="00335BB5" w:rsidRPr="00BD5DC8">
        <w:rPr>
          <w:rStyle w:val="Char4"/>
          <w:rFonts w:hint="cs"/>
          <w:rtl/>
        </w:rPr>
        <w:t xml:space="preserve"> ترشحات، نرم می‌شود و از آسیب محفوظ می‌ماند</w:t>
      </w:r>
      <w:r w:rsidR="001C559E">
        <w:rPr>
          <w:rStyle w:val="Char4"/>
          <w:rFonts w:hint="cs"/>
          <w:rtl/>
        </w:rPr>
        <w:t xml:space="preserve"> </w:t>
      </w:r>
      <w:r w:rsidR="00335BB5" w:rsidRPr="00BD5DC8">
        <w:rPr>
          <w:rStyle w:val="Char4"/>
          <w:rFonts w:hint="cs"/>
          <w:rtl/>
        </w:rPr>
        <w:t>و این ترشحات که خاصیت اسیدی دارد، مهبل را از آلودگ</w:t>
      </w:r>
      <w:r w:rsidR="001C559E">
        <w:rPr>
          <w:rStyle w:val="Char4"/>
          <w:rFonts w:hint="cs"/>
          <w:rtl/>
        </w:rPr>
        <w:t>ی</w:t>
      </w:r>
      <w:r w:rsidR="00335BB5" w:rsidRPr="00BD5DC8">
        <w:rPr>
          <w:rStyle w:val="Char4"/>
          <w:rFonts w:hint="cs"/>
          <w:rtl/>
        </w:rPr>
        <w:t xml:space="preserve"> توسط م</w:t>
      </w:r>
      <w:r w:rsidR="001C559E">
        <w:rPr>
          <w:rStyle w:val="Char4"/>
          <w:rFonts w:hint="cs"/>
          <w:rtl/>
        </w:rPr>
        <w:t>یک</w:t>
      </w:r>
      <w:r w:rsidR="00335BB5" w:rsidRPr="00BD5DC8">
        <w:rPr>
          <w:rStyle w:val="Char4"/>
          <w:rFonts w:hint="cs"/>
          <w:rtl/>
        </w:rPr>
        <w:t>روب‌ها مصون م</w:t>
      </w:r>
      <w:r w:rsidR="001C559E">
        <w:rPr>
          <w:rStyle w:val="Char4"/>
          <w:rFonts w:hint="cs"/>
          <w:rtl/>
        </w:rPr>
        <w:t>ی</w:t>
      </w:r>
      <w:r w:rsidR="00335BB5" w:rsidRPr="00BD5DC8">
        <w:rPr>
          <w:rStyle w:val="Char4"/>
          <w:rFonts w:hint="cs"/>
          <w:rtl/>
        </w:rPr>
        <w:t>‌دارد. در آن زمان نزد</w:t>
      </w:r>
      <w:r w:rsidR="001C559E">
        <w:rPr>
          <w:rStyle w:val="Char4"/>
          <w:rFonts w:hint="cs"/>
          <w:rtl/>
        </w:rPr>
        <w:t>یکی</w:t>
      </w:r>
      <w:r w:rsidR="00335BB5" w:rsidRPr="00BD5DC8">
        <w:rPr>
          <w:rStyle w:val="Char4"/>
          <w:rFonts w:hint="cs"/>
          <w:rtl/>
        </w:rPr>
        <w:t xml:space="preserve"> با زن، میزان آلودگی را افزایش می‌دهد که برای مرد و زن مضراست و رحم دچار التهاب می‌شود و در نتیجه باعث دردهای شدید در رحم و احساس سنگینی و بالا</w:t>
      </w:r>
      <w:r w:rsidR="001C559E">
        <w:rPr>
          <w:rStyle w:val="Char4"/>
          <w:rFonts w:hint="cs"/>
          <w:rtl/>
        </w:rPr>
        <w:t xml:space="preserve"> </w:t>
      </w:r>
      <w:r w:rsidR="00335BB5" w:rsidRPr="00BD5DC8">
        <w:rPr>
          <w:rStyle w:val="Char4"/>
          <w:rFonts w:hint="cs"/>
          <w:rtl/>
        </w:rPr>
        <w:t>رفتن تب می‌شود</w:t>
      </w:r>
      <w:r w:rsidR="003E0CC1">
        <w:rPr>
          <w:rStyle w:val="Char4"/>
          <w:rFonts w:hint="cs"/>
          <w:rtl/>
        </w:rPr>
        <w:t>.</w:t>
      </w:r>
      <w:r w:rsidR="00335BB5" w:rsidRPr="00BD5DC8">
        <w:rPr>
          <w:rStyle w:val="Char4"/>
          <w:rFonts w:hint="cs"/>
          <w:rtl/>
        </w:rPr>
        <w:t xml:space="preserve"> در صورت شدید بودن التهاب، سبب عقیم شدن زن می‌گردد، همچنین موجب احتقان خون و افزایش خون‌ریزی می‌شود و مرد نیز در معرض بیماری و التهاب </w:t>
      </w:r>
      <w:r>
        <w:rPr>
          <w:rStyle w:val="Char4"/>
          <w:rFonts w:hint="cs"/>
          <w:rtl/>
        </w:rPr>
        <w:t>مجرای ادراری و</w:t>
      </w:r>
      <w:r w:rsidR="003E0CC1">
        <w:rPr>
          <w:rStyle w:val="Char4"/>
          <w:rFonts w:hint="cs"/>
          <w:rtl/>
        </w:rPr>
        <w:t>.</w:t>
      </w:r>
      <w:r>
        <w:rPr>
          <w:rStyle w:val="Char4"/>
          <w:rFonts w:hint="cs"/>
          <w:rtl/>
        </w:rPr>
        <w:t>.. قرار می‌گیرد</w:t>
      </w:r>
      <w:r w:rsidR="00335BB5" w:rsidRPr="00BD5DC8">
        <w:rPr>
          <w:rStyle w:val="Char4"/>
          <w:rFonts w:hint="cs"/>
          <w:rtl/>
        </w:rPr>
        <w:t>»</w:t>
      </w:r>
      <w:r>
        <w:rPr>
          <w:rStyle w:val="Char4"/>
          <w:rFonts w:hint="cs"/>
          <w:rtl/>
        </w:rPr>
        <w:t>.</w:t>
      </w:r>
      <w:r w:rsidR="00335BB5" w:rsidRPr="00BD5DC8">
        <w:rPr>
          <w:rStyle w:val="Char4"/>
          <w:rFonts w:hint="cs"/>
          <w:rtl/>
        </w:rPr>
        <w:t xml:space="preserve"> </w:t>
      </w:r>
    </w:p>
    <w:p w:rsidR="004709A5" w:rsidRDefault="00335BB5" w:rsidP="004709A5">
      <w:pPr>
        <w:ind w:firstLine="284"/>
        <w:jc w:val="both"/>
        <w:rPr>
          <w:rStyle w:val="Char4"/>
          <w:rtl/>
        </w:rPr>
      </w:pPr>
      <w:r w:rsidRPr="00BD5DC8">
        <w:rPr>
          <w:rStyle w:val="Char4"/>
          <w:rFonts w:hint="cs"/>
          <w:rtl/>
        </w:rPr>
        <w:t>[عزیزان خواننده</w:t>
      </w:r>
      <w:r w:rsidR="001C559E">
        <w:rPr>
          <w:rStyle w:val="Char4"/>
          <w:rFonts w:hint="cs"/>
          <w:rtl/>
        </w:rPr>
        <w:t xml:space="preserve"> </w:t>
      </w:r>
      <w:r w:rsidRPr="00BD5DC8">
        <w:rPr>
          <w:rStyle w:val="Char4"/>
          <w:rFonts w:hint="cs"/>
          <w:rtl/>
        </w:rPr>
        <w:t xml:space="preserve">می‌توانند برای کسب اطلاعات بیشتر در این زمینه به کتابهای: </w:t>
      </w:r>
      <w:r w:rsidRPr="00BD5DC8">
        <w:rPr>
          <w:rStyle w:val="Char5"/>
          <w:rFonts w:hint="cs"/>
          <w:rtl/>
        </w:rPr>
        <w:t>«بهداشت اسلامی»</w:t>
      </w:r>
      <w:r w:rsidR="001C559E">
        <w:rPr>
          <w:rStyle w:val="Char4"/>
          <w:rFonts w:hint="cs"/>
          <w:rtl/>
        </w:rPr>
        <w:t xml:space="preserve"> </w:t>
      </w:r>
      <w:r w:rsidRPr="00BD5DC8">
        <w:rPr>
          <w:rStyle w:val="Char4"/>
          <w:rFonts w:hint="cs"/>
          <w:rtl/>
        </w:rPr>
        <w:t>ج 1 ص 224</w:t>
      </w:r>
      <w:r w:rsidR="003E0CC1">
        <w:rPr>
          <w:rStyle w:val="Char4"/>
          <w:rFonts w:hint="cs"/>
          <w:rtl/>
        </w:rPr>
        <w:t>،</w:t>
      </w:r>
      <w:r w:rsidRPr="00BD5DC8">
        <w:rPr>
          <w:rStyle w:val="Char4"/>
          <w:rFonts w:hint="cs"/>
          <w:rtl/>
        </w:rPr>
        <w:t xml:space="preserve"> </w:t>
      </w:r>
      <w:r w:rsidR="009B7147">
        <w:rPr>
          <w:rStyle w:val="Char5"/>
          <w:rFonts w:hint="cs"/>
          <w:rtl/>
        </w:rPr>
        <w:t>«</w:t>
      </w:r>
      <w:r w:rsidRPr="00BD5DC8">
        <w:rPr>
          <w:rStyle w:val="Char5"/>
          <w:rFonts w:hint="cs"/>
          <w:rtl/>
        </w:rPr>
        <w:t>طب در قرآن»</w:t>
      </w:r>
      <w:r w:rsidRPr="00BD5DC8">
        <w:rPr>
          <w:rStyle w:val="Char4"/>
          <w:rFonts w:hint="cs"/>
          <w:rtl/>
        </w:rPr>
        <w:t xml:space="preserve"> ص 50 </w:t>
      </w:r>
      <w:r w:rsidRPr="00BD5DC8">
        <w:rPr>
          <w:rStyle w:val="Char4"/>
          <w:rtl/>
        </w:rPr>
        <w:t>–</w:t>
      </w:r>
      <w:r w:rsidRPr="00BD5DC8">
        <w:rPr>
          <w:rStyle w:val="Char4"/>
          <w:rFonts w:hint="cs"/>
          <w:rtl/>
        </w:rPr>
        <w:t xml:space="preserve"> 51</w:t>
      </w:r>
      <w:r w:rsidR="003E0CC1">
        <w:rPr>
          <w:rStyle w:val="Char4"/>
          <w:rFonts w:hint="cs"/>
          <w:rtl/>
        </w:rPr>
        <w:t>،</w:t>
      </w:r>
      <w:r w:rsidRPr="00BD5DC8">
        <w:rPr>
          <w:rStyle w:val="Char4"/>
          <w:rFonts w:hint="cs"/>
          <w:rtl/>
        </w:rPr>
        <w:t xml:space="preserve"> </w:t>
      </w:r>
      <w:r w:rsidR="0040716E">
        <w:rPr>
          <w:rStyle w:val="Char5"/>
          <w:rFonts w:hint="cs"/>
          <w:rtl/>
        </w:rPr>
        <w:t>«اعجاز علمی قرآن</w:t>
      </w:r>
      <w:r w:rsidRPr="00BD5DC8">
        <w:rPr>
          <w:rStyle w:val="Char5"/>
          <w:rFonts w:hint="cs"/>
          <w:rtl/>
        </w:rPr>
        <w:t>»</w:t>
      </w:r>
      <w:r w:rsidRPr="00BD5DC8">
        <w:rPr>
          <w:rStyle w:val="Char4"/>
          <w:rFonts w:hint="cs"/>
          <w:rtl/>
        </w:rPr>
        <w:t xml:space="preserve"> ص 371، </w:t>
      </w:r>
      <w:r w:rsidR="0040716E">
        <w:rPr>
          <w:rStyle w:val="Char5"/>
          <w:rFonts w:hint="cs"/>
          <w:rtl/>
        </w:rPr>
        <w:t>«</w:t>
      </w:r>
      <w:r w:rsidRPr="00BD5DC8">
        <w:rPr>
          <w:rStyle w:val="Char5"/>
          <w:rFonts w:hint="cs"/>
          <w:rtl/>
        </w:rPr>
        <w:t>تفسیر نمونه»</w:t>
      </w:r>
      <w:r w:rsidR="0040716E">
        <w:rPr>
          <w:rStyle w:val="Char5"/>
          <w:rFonts w:hint="cs"/>
          <w:rtl/>
        </w:rPr>
        <w:t xml:space="preserve"> </w:t>
      </w:r>
      <w:r w:rsidRPr="00BD5DC8">
        <w:rPr>
          <w:rStyle w:val="Char4"/>
          <w:rFonts w:hint="cs"/>
          <w:rtl/>
        </w:rPr>
        <w:t xml:space="preserve">ج 2 ص 92، </w:t>
      </w:r>
      <w:r w:rsidR="0040716E">
        <w:rPr>
          <w:rStyle w:val="Char5"/>
          <w:rFonts w:hint="cs"/>
          <w:rtl/>
        </w:rPr>
        <w:t>«آموزه‌های تندرستی در قرآن</w:t>
      </w:r>
      <w:r w:rsidRPr="00BD5DC8">
        <w:rPr>
          <w:rStyle w:val="Char5"/>
          <w:rFonts w:hint="cs"/>
          <w:rtl/>
        </w:rPr>
        <w:t>»</w:t>
      </w:r>
      <w:r w:rsidRPr="00BD5DC8">
        <w:rPr>
          <w:rStyle w:val="Char4"/>
          <w:rFonts w:hint="cs"/>
          <w:rtl/>
        </w:rPr>
        <w:t xml:space="preserve"> ص 92 تا</w:t>
      </w:r>
      <w:r w:rsidR="001C559E">
        <w:rPr>
          <w:rStyle w:val="Char4"/>
          <w:rFonts w:hint="cs"/>
          <w:rtl/>
        </w:rPr>
        <w:t xml:space="preserve"> </w:t>
      </w:r>
      <w:r w:rsidRPr="00BD5DC8">
        <w:rPr>
          <w:rStyle w:val="Char4"/>
          <w:rFonts w:hint="cs"/>
          <w:rtl/>
        </w:rPr>
        <w:t>93</w:t>
      </w:r>
      <w:r w:rsidR="003E0CC1">
        <w:rPr>
          <w:rStyle w:val="Char4"/>
          <w:rFonts w:hint="cs"/>
          <w:rtl/>
        </w:rPr>
        <w:t>،</w:t>
      </w:r>
      <w:r w:rsidRPr="00BD5DC8">
        <w:rPr>
          <w:rStyle w:val="Char4"/>
          <w:rFonts w:hint="cs"/>
          <w:rtl/>
        </w:rPr>
        <w:t xml:space="preserve"> </w:t>
      </w:r>
      <w:r w:rsidRPr="00BD5DC8">
        <w:rPr>
          <w:rStyle w:val="Char5"/>
          <w:rFonts w:hint="cs"/>
          <w:rtl/>
        </w:rPr>
        <w:t>«آیاتی که از علوم می‌گویند»</w:t>
      </w:r>
      <w:r w:rsidRPr="00BD5DC8">
        <w:rPr>
          <w:rStyle w:val="Char4"/>
          <w:rFonts w:hint="cs"/>
          <w:rtl/>
        </w:rPr>
        <w:t xml:space="preserve"> ص 142 تا 143، </w:t>
      </w:r>
      <w:r w:rsidRPr="00BD5DC8">
        <w:rPr>
          <w:rStyle w:val="Char5"/>
          <w:rFonts w:hint="cs"/>
          <w:rtl/>
        </w:rPr>
        <w:t>«طب اسلامی، گنجینه تندرستی»</w:t>
      </w:r>
      <w:r w:rsidRPr="00BD5DC8">
        <w:rPr>
          <w:rStyle w:val="Char4"/>
          <w:rFonts w:hint="cs"/>
          <w:rtl/>
        </w:rPr>
        <w:t xml:space="preserve"> ص 166 تا 167</w:t>
      </w:r>
      <w:r w:rsidR="003E0CC1">
        <w:rPr>
          <w:rStyle w:val="Char4"/>
          <w:rFonts w:hint="cs"/>
          <w:rtl/>
        </w:rPr>
        <w:t>،</w:t>
      </w:r>
      <w:r w:rsidRPr="00BD5DC8">
        <w:rPr>
          <w:rStyle w:val="Char4"/>
          <w:rFonts w:hint="cs"/>
          <w:rtl/>
        </w:rPr>
        <w:t xml:space="preserve"> </w:t>
      </w:r>
      <w:r w:rsidR="009F4885">
        <w:rPr>
          <w:rStyle w:val="Char5"/>
          <w:rFonts w:hint="cs"/>
          <w:rtl/>
        </w:rPr>
        <w:t>«</w:t>
      </w:r>
      <w:r w:rsidRPr="00BD5DC8">
        <w:rPr>
          <w:rStyle w:val="Char5"/>
          <w:rFonts w:hint="cs"/>
          <w:rtl/>
        </w:rPr>
        <w:t>بهداشت در قرآ ن»</w:t>
      </w:r>
      <w:r w:rsidRPr="00BD5DC8">
        <w:rPr>
          <w:rStyle w:val="Char4"/>
          <w:rFonts w:hint="cs"/>
          <w:rtl/>
        </w:rPr>
        <w:t xml:space="preserve"> ص 101 تا 106، </w:t>
      </w:r>
      <w:r w:rsidRPr="00BD5DC8">
        <w:rPr>
          <w:rStyle w:val="Char5"/>
          <w:rFonts w:hint="cs"/>
          <w:rtl/>
        </w:rPr>
        <w:t>«جلوه‌های</w:t>
      </w:r>
      <w:r w:rsidR="009B7147">
        <w:rPr>
          <w:rStyle w:val="Char5"/>
          <w:rFonts w:hint="cs"/>
          <w:rtl/>
        </w:rPr>
        <w:t>ی جدید از اعجاز علمی قرآ ن کریم</w:t>
      </w:r>
      <w:r w:rsidRPr="00BD5DC8">
        <w:rPr>
          <w:rStyle w:val="Char5"/>
          <w:rFonts w:hint="cs"/>
          <w:rtl/>
        </w:rPr>
        <w:t>»</w:t>
      </w:r>
      <w:r w:rsidRPr="00BD5DC8">
        <w:rPr>
          <w:rStyle w:val="Char4"/>
          <w:rFonts w:hint="cs"/>
          <w:rtl/>
        </w:rPr>
        <w:t xml:space="preserve"> ص 222 تا 225</w:t>
      </w:r>
      <w:r w:rsidR="003E0CC1">
        <w:rPr>
          <w:rStyle w:val="Char4"/>
          <w:rFonts w:hint="cs"/>
          <w:rtl/>
        </w:rPr>
        <w:t>،</w:t>
      </w:r>
      <w:r w:rsidRPr="00BD5DC8">
        <w:rPr>
          <w:rStyle w:val="Char4"/>
          <w:rFonts w:hint="cs"/>
          <w:rtl/>
        </w:rPr>
        <w:t xml:space="preserve"> </w:t>
      </w:r>
      <w:r w:rsidR="009B7147">
        <w:rPr>
          <w:rStyle w:val="Char5"/>
          <w:rFonts w:hint="cs"/>
          <w:rtl/>
        </w:rPr>
        <w:t>«روح الدین الاسلامی</w:t>
      </w:r>
      <w:r w:rsidRPr="00BD5DC8">
        <w:rPr>
          <w:rStyle w:val="Char5"/>
          <w:rFonts w:hint="cs"/>
          <w:rtl/>
        </w:rPr>
        <w:t>»</w:t>
      </w:r>
      <w:r w:rsidRPr="00BD5DC8">
        <w:rPr>
          <w:rStyle w:val="Char4"/>
          <w:rFonts w:hint="cs"/>
          <w:rtl/>
        </w:rPr>
        <w:t xml:space="preserve"> و</w:t>
      </w:r>
      <w:r w:rsidR="003E0CC1">
        <w:rPr>
          <w:rStyle w:val="Char4"/>
          <w:rFonts w:hint="cs"/>
          <w:rtl/>
        </w:rPr>
        <w:t>.</w:t>
      </w:r>
      <w:r w:rsidRPr="00BD5DC8">
        <w:rPr>
          <w:rStyle w:val="Char4"/>
          <w:rFonts w:hint="cs"/>
          <w:rtl/>
        </w:rPr>
        <w:t>.. مراجعه فرمایند</w:t>
      </w:r>
      <w:r w:rsidR="001F073B">
        <w:rPr>
          <w:rStyle w:val="Char4"/>
          <w:rFonts w:hint="cs"/>
          <w:rtl/>
        </w:rPr>
        <w:t>].</w:t>
      </w:r>
      <w:r w:rsidRPr="00BD5DC8">
        <w:rPr>
          <w:rStyle w:val="Char4"/>
          <w:rFonts w:hint="cs"/>
          <w:rtl/>
        </w:rPr>
        <w:t xml:space="preserve"> </w:t>
      </w:r>
    </w:p>
    <w:p w:rsidR="00335BB5" w:rsidRPr="00BD5DC8" w:rsidRDefault="00BA7FD8" w:rsidP="007A1107">
      <w:pPr>
        <w:autoSpaceDE w:val="0"/>
        <w:autoSpaceDN w:val="0"/>
        <w:adjustRightInd w:val="0"/>
        <w:ind w:firstLine="227"/>
        <w:jc w:val="lowKashida"/>
        <w:rPr>
          <w:rStyle w:val="Char3"/>
          <w:rtl/>
          <w:lang w:bidi="fa-IR"/>
        </w:rPr>
      </w:pPr>
      <w:r w:rsidRPr="00BA7FD8">
        <w:rPr>
          <w:rStyle w:val="Char4"/>
          <w:rFonts w:hint="cs"/>
          <w:rtl/>
        </w:rPr>
        <w:t>546</w:t>
      </w:r>
      <w:r w:rsidR="00335BB5" w:rsidRPr="00BD5DC8">
        <w:rPr>
          <w:rStyle w:val="Char3"/>
          <w:rFonts w:hint="cs"/>
          <w:rtl/>
        </w:rPr>
        <w:t xml:space="preserve"> </w:t>
      </w:r>
      <w:r w:rsidR="00335BB5" w:rsidRPr="00BD5DC8">
        <w:rPr>
          <w:rStyle w:val="Char3"/>
          <w:rFonts w:ascii="Times New Roman" w:hAnsi="Times New Roman" w:cs="Times New Roman" w:hint="cs"/>
          <w:rtl/>
        </w:rPr>
        <w:t>–</w:t>
      </w:r>
      <w:r w:rsidR="00335BB5" w:rsidRPr="00BD5DC8">
        <w:rPr>
          <w:rStyle w:val="Char3"/>
          <w:rFonts w:hint="cs"/>
          <w:rtl/>
        </w:rPr>
        <w:t xml:space="preserve"> </w:t>
      </w:r>
      <w:r w:rsidR="00E42D0A" w:rsidRPr="00E42D0A">
        <w:rPr>
          <w:rStyle w:val="Char3"/>
          <w:rFonts w:cs="IRNazli" w:hint="cs"/>
          <w:rtl/>
        </w:rPr>
        <w:t>(</w:t>
      </w:r>
      <w:r w:rsidRPr="00BA7FD8">
        <w:rPr>
          <w:rStyle w:val="Char4"/>
          <w:rFonts w:hint="cs"/>
          <w:rtl/>
        </w:rPr>
        <w:t>2</w:t>
      </w:r>
      <w:r w:rsidR="00CF164C" w:rsidRPr="00CF164C">
        <w:rPr>
          <w:rStyle w:val="Char3"/>
          <w:rFonts w:cs="IRNazli" w:hint="cs"/>
          <w:rtl/>
        </w:rPr>
        <w:t>)</w:t>
      </w:r>
      <w:r w:rsidR="00335BB5" w:rsidRPr="00BD5DC8">
        <w:rPr>
          <w:rStyle w:val="Char3"/>
          <w:rFonts w:hint="cs"/>
          <w:rtl/>
        </w:rPr>
        <w:t xml:space="preserve"> </w:t>
      </w:r>
      <w:r w:rsidR="00335BB5" w:rsidRPr="00BD5DC8">
        <w:rPr>
          <w:rStyle w:val="Char3"/>
          <w:rtl/>
        </w:rPr>
        <w:t xml:space="preserve">وعن عائشةَ </w:t>
      </w:r>
      <w:r w:rsidR="00F24213" w:rsidRPr="00F24213">
        <w:rPr>
          <w:rStyle w:val="Char3"/>
          <w:rFonts w:cs="CTraditional Arabic"/>
          <w:szCs w:val="28"/>
          <w:rtl/>
        </w:rPr>
        <w:t>ل</w:t>
      </w:r>
      <w:r w:rsidR="00335BB5" w:rsidRPr="00BD5DC8">
        <w:rPr>
          <w:rStyle w:val="Char3"/>
          <w:rtl/>
        </w:rPr>
        <w:t>ا، قالت: كنتُ أغت</w:t>
      </w:r>
      <w:r w:rsidR="00335BB5" w:rsidRPr="00BD5DC8">
        <w:rPr>
          <w:rStyle w:val="Char3"/>
          <w:rFonts w:hint="cs"/>
          <w:rtl/>
        </w:rPr>
        <w:t>َ</w:t>
      </w:r>
      <w:r w:rsidR="00335BB5" w:rsidRPr="00BD5DC8">
        <w:rPr>
          <w:rStyle w:val="Char3"/>
          <w:rtl/>
        </w:rPr>
        <w:t xml:space="preserve">سِلُ أنا والنبيُّ </w:t>
      </w:r>
      <w:r w:rsidR="00992C10" w:rsidRPr="00992C10">
        <w:rPr>
          <w:rStyle w:val="Char3"/>
          <w:rFonts w:cs="CTraditional Arabic"/>
          <w:szCs w:val="28"/>
          <w:rtl/>
        </w:rPr>
        <w:t>ج</w:t>
      </w:r>
      <w:r w:rsidR="00335BB5" w:rsidRPr="00BD5DC8">
        <w:rPr>
          <w:rStyle w:val="Char3"/>
          <w:rtl/>
        </w:rPr>
        <w:t xml:space="preserve"> م</w:t>
      </w:r>
      <w:r w:rsidR="00335BB5" w:rsidRPr="00BD5DC8">
        <w:rPr>
          <w:rStyle w:val="Char3"/>
          <w:rFonts w:hint="cs"/>
          <w:rtl/>
        </w:rPr>
        <w:t>ِ</w:t>
      </w:r>
      <w:r w:rsidR="00335BB5" w:rsidRPr="00BD5DC8">
        <w:rPr>
          <w:rStyle w:val="Char3"/>
          <w:rtl/>
        </w:rPr>
        <w:t>نْ إِناءٍ واحدٍ، وكِلا</w:t>
      </w:r>
      <w:r w:rsidR="00335BB5" w:rsidRPr="00BD5DC8">
        <w:rPr>
          <w:rStyle w:val="Char3"/>
          <w:rFonts w:hint="cs"/>
          <w:rtl/>
        </w:rPr>
        <w:t>َ</w:t>
      </w:r>
      <w:r w:rsidR="00335BB5" w:rsidRPr="00BD5DC8">
        <w:rPr>
          <w:rStyle w:val="Char3"/>
          <w:rtl/>
        </w:rPr>
        <w:t>ن</w:t>
      </w:r>
      <w:r w:rsidR="00335BB5" w:rsidRPr="00BD5DC8">
        <w:rPr>
          <w:rStyle w:val="Char3"/>
          <w:rFonts w:hint="cs"/>
          <w:rtl/>
        </w:rPr>
        <w:t>َ</w:t>
      </w:r>
      <w:r w:rsidR="00335BB5" w:rsidRPr="00BD5DC8">
        <w:rPr>
          <w:rStyle w:val="Char3"/>
          <w:rtl/>
        </w:rPr>
        <w:t>ا جُن</w:t>
      </w:r>
      <w:r w:rsidR="00335BB5" w:rsidRPr="00BD5DC8">
        <w:rPr>
          <w:rStyle w:val="Char3"/>
          <w:rFonts w:hint="cs"/>
          <w:rtl/>
        </w:rPr>
        <w:t>ُ</w:t>
      </w:r>
      <w:r w:rsidR="00335BB5" w:rsidRPr="00BD5DC8">
        <w:rPr>
          <w:rStyle w:val="Char3"/>
          <w:rtl/>
        </w:rPr>
        <w:t>بٌ، وكانَ ي</w:t>
      </w:r>
      <w:r w:rsidR="00335BB5" w:rsidRPr="00BD5DC8">
        <w:rPr>
          <w:rStyle w:val="Char3"/>
          <w:rFonts w:hint="cs"/>
          <w:rtl/>
        </w:rPr>
        <w:t>َ</w:t>
      </w:r>
      <w:r w:rsidR="00335BB5" w:rsidRPr="00BD5DC8">
        <w:rPr>
          <w:rStyle w:val="Char3"/>
          <w:rtl/>
        </w:rPr>
        <w:t>أم</w:t>
      </w:r>
      <w:r w:rsidR="00335BB5" w:rsidRPr="00BD5DC8">
        <w:rPr>
          <w:rStyle w:val="Char3"/>
          <w:rFonts w:hint="cs"/>
          <w:rtl/>
        </w:rPr>
        <w:t>ُ</w:t>
      </w:r>
      <w:r w:rsidR="00335BB5" w:rsidRPr="00BD5DC8">
        <w:rPr>
          <w:rStyle w:val="Char3"/>
          <w:rtl/>
        </w:rPr>
        <w:t>رُني، فأتَّز</w:t>
      </w:r>
      <w:r w:rsidR="00335BB5" w:rsidRPr="00BD5DC8">
        <w:rPr>
          <w:rStyle w:val="Char3"/>
          <w:rFonts w:hint="cs"/>
          <w:rtl/>
        </w:rPr>
        <w:t>َ</w:t>
      </w:r>
      <w:r w:rsidR="00335BB5" w:rsidRPr="00BD5DC8">
        <w:rPr>
          <w:rStyle w:val="Char3"/>
          <w:rtl/>
        </w:rPr>
        <w:t>رُ، فيُباشِرُني وأنا حائضٌ. وكانَ</w:t>
      </w:r>
      <w:r w:rsidR="001C559E">
        <w:rPr>
          <w:rStyle w:val="Char3"/>
          <w:rtl/>
        </w:rPr>
        <w:t xml:space="preserve"> </w:t>
      </w:r>
      <w:r w:rsidR="00335BB5" w:rsidRPr="00BD5DC8">
        <w:rPr>
          <w:rStyle w:val="Char3"/>
          <w:rtl/>
        </w:rPr>
        <w:t>يُخر</w:t>
      </w:r>
      <w:r w:rsidR="00335BB5" w:rsidRPr="00BD5DC8">
        <w:rPr>
          <w:rStyle w:val="Char3"/>
          <w:rFonts w:hint="cs"/>
          <w:rtl/>
        </w:rPr>
        <w:t>ِ</w:t>
      </w:r>
      <w:r w:rsidR="00335BB5" w:rsidRPr="00BD5DC8">
        <w:rPr>
          <w:rStyle w:val="Char3"/>
          <w:rtl/>
        </w:rPr>
        <w:t>جُ ر</w:t>
      </w:r>
      <w:r w:rsidR="00335BB5" w:rsidRPr="00BD5DC8">
        <w:rPr>
          <w:rStyle w:val="Char3"/>
          <w:rFonts w:hint="cs"/>
          <w:rtl/>
        </w:rPr>
        <w:t>َ</w:t>
      </w:r>
      <w:r w:rsidR="00335BB5" w:rsidRPr="00BD5DC8">
        <w:rPr>
          <w:rStyle w:val="Char3"/>
          <w:rtl/>
        </w:rPr>
        <w:t>أسَه إِليَّ وهو مُعتكفٌ، ف</w:t>
      </w:r>
      <w:r w:rsidR="00335BB5" w:rsidRPr="00BD5DC8">
        <w:rPr>
          <w:rStyle w:val="Char3"/>
          <w:rFonts w:hint="cs"/>
          <w:rtl/>
        </w:rPr>
        <w:t>َ</w:t>
      </w:r>
      <w:r w:rsidR="00335BB5" w:rsidRPr="00BD5DC8">
        <w:rPr>
          <w:rStyle w:val="Char3"/>
          <w:rtl/>
        </w:rPr>
        <w:t>أغس</w:t>
      </w:r>
      <w:r w:rsidR="00335BB5" w:rsidRPr="00BD5DC8">
        <w:rPr>
          <w:rStyle w:val="Char3"/>
          <w:rFonts w:hint="cs"/>
          <w:rtl/>
        </w:rPr>
        <w:t>ِ</w:t>
      </w:r>
      <w:r w:rsidR="00335BB5" w:rsidRPr="00BD5DC8">
        <w:rPr>
          <w:rStyle w:val="Char3"/>
          <w:rtl/>
        </w:rPr>
        <w:t xml:space="preserve">لُه، وأنا حائضٌ. </w:t>
      </w:r>
      <w:r w:rsidR="00335BB5" w:rsidRPr="009B7147">
        <w:rPr>
          <w:rStyle w:val="Char1"/>
          <w:rtl/>
        </w:rPr>
        <w:t>متفق عليه</w:t>
      </w:r>
      <w:r w:rsidR="007A1107" w:rsidRPr="007A1107">
        <w:rPr>
          <w:rStyle w:val="Char4"/>
          <w:rFonts w:hint="cs"/>
          <w:vertAlign w:val="superscript"/>
          <w:rtl/>
          <w:lang w:bidi="ar-SA"/>
        </w:rPr>
        <w:t>(</w:t>
      </w:r>
      <w:r w:rsidR="007A1107" w:rsidRPr="007A1107">
        <w:rPr>
          <w:rStyle w:val="Char4"/>
          <w:vertAlign w:val="superscript"/>
          <w:rtl/>
          <w:lang w:bidi="ar-SA"/>
        </w:rPr>
        <w:footnoteReference w:id="271"/>
      </w:r>
      <w:r w:rsidR="007A1107" w:rsidRPr="007A1107">
        <w:rPr>
          <w:rStyle w:val="Char4"/>
          <w:rFonts w:hint="cs"/>
          <w:vertAlign w:val="superscript"/>
          <w:rtl/>
          <w:lang w:bidi="ar-SA"/>
        </w:rPr>
        <w:t>)</w:t>
      </w:r>
      <w:r w:rsidR="007A1107">
        <w:rPr>
          <w:rStyle w:val="Char4"/>
          <w:rFonts w:hint="cs"/>
          <w:rtl/>
        </w:rPr>
        <w:t>.</w:t>
      </w:r>
    </w:p>
    <w:p w:rsidR="00335BB5" w:rsidRPr="00BD5DC8" w:rsidRDefault="00335BB5" w:rsidP="004709A5">
      <w:pPr>
        <w:ind w:firstLine="284"/>
        <w:jc w:val="both"/>
        <w:rPr>
          <w:rStyle w:val="Char4"/>
          <w:rtl/>
        </w:rPr>
      </w:pPr>
      <w:r w:rsidRPr="00BD5DC8">
        <w:rPr>
          <w:rStyle w:val="Char4"/>
          <w:rFonts w:hint="cs"/>
          <w:rtl/>
        </w:rPr>
        <w:t xml:space="preserve">546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2</w:t>
      </w:r>
      <w:r w:rsidR="00846A08">
        <w:rPr>
          <w:rStyle w:val="Char4"/>
          <w:rFonts w:hint="cs"/>
          <w:rtl/>
        </w:rPr>
        <w:t>)</w:t>
      </w:r>
      <w:r w:rsidRPr="00BD5DC8">
        <w:rPr>
          <w:rStyle w:val="Char4"/>
          <w:rFonts w:hint="cs"/>
          <w:rtl/>
        </w:rPr>
        <w:t xml:space="preserve"> عایشه </w:t>
      </w:r>
      <w:r w:rsidRPr="00BD5DC8">
        <w:rPr>
          <w:rStyle w:val="Char4"/>
          <w:rtl/>
        </w:rPr>
        <w:t xml:space="preserve">ـ </w:t>
      </w:r>
      <w:r w:rsidR="00992C10" w:rsidRPr="00992C10">
        <w:rPr>
          <w:rStyle w:val="Char4"/>
          <w:rFonts w:cs="CTraditional Arabic"/>
          <w:rtl/>
        </w:rPr>
        <w:t>ل</w:t>
      </w:r>
      <w:r w:rsidRPr="00BD5DC8">
        <w:rPr>
          <w:rStyle w:val="Char4"/>
          <w:rtl/>
        </w:rPr>
        <w:t xml:space="preserve"> ـ</w:t>
      </w:r>
      <w:r w:rsidRPr="00BD5DC8">
        <w:rPr>
          <w:rStyle w:val="Char4"/>
          <w:rFonts w:hint="cs"/>
          <w:rtl/>
        </w:rPr>
        <w:t xml:space="preserve"> گوید: من و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هر دو در حال</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جنابت داشتیم</w:t>
      </w:r>
      <w:r w:rsidR="001C559E">
        <w:rPr>
          <w:rStyle w:val="Char4"/>
          <w:rFonts w:hint="cs"/>
          <w:rtl/>
        </w:rPr>
        <w:t xml:space="preserve"> </w:t>
      </w:r>
      <w:r w:rsidRPr="00BD5DC8">
        <w:rPr>
          <w:rStyle w:val="Char4"/>
          <w:rFonts w:hint="cs"/>
          <w:rtl/>
        </w:rPr>
        <w:t>از یک ظرف پر آب، غسل می‌کردیم، و هرگاه من به حالت حیض</w:t>
      </w:r>
      <w:r w:rsidR="001C559E">
        <w:rPr>
          <w:rStyle w:val="Char4"/>
          <w:rFonts w:hint="cs"/>
          <w:rtl/>
        </w:rPr>
        <w:t xml:space="preserve"> </w:t>
      </w:r>
      <w:r w:rsidRPr="00BD5DC8">
        <w:rPr>
          <w:rStyle w:val="Char4"/>
          <w:rFonts w:hint="cs"/>
          <w:rtl/>
        </w:rPr>
        <w:t>در می‌آمدم (و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می‌خواست با من مباشرت کند و تماس بگیرد) به من دستور می‌داد</w:t>
      </w:r>
      <w:r w:rsidR="001C559E">
        <w:rPr>
          <w:rStyle w:val="Char4"/>
          <w:rFonts w:hint="cs"/>
          <w:rtl/>
        </w:rPr>
        <w:t xml:space="preserve"> </w:t>
      </w:r>
      <w:r w:rsidRPr="00BD5DC8">
        <w:rPr>
          <w:rStyle w:val="Char4"/>
          <w:rFonts w:hint="cs"/>
          <w:rtl/>
        </w:rPr>
        <w:t>تا دامن و شلوارم را بر روی ناف و زانوهایم محکم ببندم (تا سایر اعضای بدنم آلوده و ملوث نشود) آن‌گاه در حالتی که حیض بودم به جز جماع، هرگونه تماس و مباشرتی را (در قسمت‌های بالای ناف و پایین زانو) با من می‌گرفت، و وقتی که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مسجد اعتکاف می‌کرد، سرش را از مسجد به سوی من (که در حجره‌</w:t>
      </w:r>
      <w:r w:rsidR="001C559E">
        <w:rPr>
          <w:rStyle w:val="Char4"/>
          <w:rFonts w:hint="cs"/>
          <w:rtl/>
        </w:rPr>
        <w:t>ی</w:t>
      </w:r>
      <w:r w:rsidRPr="00BD5DC8">
        <w:rPr>
          <w:rStyle w:val="Char4"/>
          <w:rFonts w:hint="cs"/>
          <w:rtl/>
        </w:rPr>
        <w:t xml:space="preserve"> خودم بودم) بیرون می‌آورد و من با این وجود که در حیض بودم، سر مبارک رسول‌خدا</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 xml:space="preserve">را می‌شستم و تمیز می‌کردم. </w:t>
      </w:r>
    </w:p>
    <w:p w:rsidR="00335BB5" w:rsidRPr="00BD5DC8" w:rsidRDefault="00335BB5" w:rsidP="004709A5">
      <w:pPr>
        <w:ind w:firstLine="284"/>
        <w:jc w:val="both"/>
        <w:rPr>
          <w:rStyle w:val="Char4"/>
          <w:rtl/>
        </w:rPr>
      </w:pPr>
      <w:r w:rsidRPr="00BD5DC8">
        <w:rPr>
          <w:rStyle w:val="Char4"/>
          <w:rFonts w:hint="cs"/>
          <w:rtl/>
        </w:rPr>
        <w:t>[این حدیث را بخاری ومسلم روایت کرده‌اند</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علما و صاحب‌نظران اسلامی و فقهی در مفهوم کناره‌گیری مردان از زن در مدت حیض اختلاف‌نظر دارند: </w:t>
      </w:r>
    </w:p>
    <w:p w:rsidR="00335BB5" w:rsidRPr="00BD5DC8" w:rsidRDefault="00335BB5" w:rsidP="003301E1">
      <w:pPr>
        <w:numPr>
          <w:ilvl w:val="0"/>
          <w:numId w:val="37"/>
        </w:numPr>
        <w:ind w:left="680" w:hanging="340"/>
        <w:jc w:val="both"/>
        <w:rPr>
          <w:rStyle w:val="Char4"/>
          <w:rtl/>
        </w:rPr>
      </w:pPr>
      <w:r w:rsidRPr="00BD5DC8">
        <w:rPr>
          <w:rStyle w:val="Char4"/>
          <w:rFonts w:hint="cs"/>
          <w:rtl/>
        </w:rPr>
        <w:t>ابن‌عباس و عبیده سلمانی معتقدند که کناره‌گیری از تمام بدن زن واجب است، زیرا خداوند متعال در دستور کناره‌گیری از زنان چیزی از جسم ایشان را خاص نگردانیده است. البته این رأی، خارج از قول علماء و مخالف سنت صحیح و ثابت پیامبر</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 xml:space="preserve">می‌باشد. </w:t>
      </w:r>
    </w:p>
    <w:p w:rsidR="00335BB5" w:rsidRPr="00BD5DC8" w:rsidRDefault="00335BB5" w:rsidP="003301E1">
      <w:pPr>
        <w:numPr>
          <w:ilvl w:val="0"/>
          <w:numId w:val="37"/>
        </w:numPr>
        <w:ind w:left="680" w:hanging="340"/>
        <w:jc w:val="both"/>
        <w:rPr>
          <w:rStyle w:val="Char4"/>
          <w:rtl/>
        </w:rPr>
      </w:pPr>
      <w:r w:rsidRPr="00BD5DC8">
        <w:rPr>
          <w:rStyle w:val="Char4"/>
          <w:rFonts w:hint="cs"/>
          <w:rtl/>
        </w:rPr>
        <w:t>امام احمد حنبل می‌گوید: کناره‌گیری از موضع پلیدی ـ</w:t>
      </w:r>
      <w:r w:rsidR="001C559E">
        <w:rPr>
          <w:rStyle w:val="Char4"/>
          <w:rFonts w:hint="cs"/>
          <w:rtl/>
        </w:rPr>
        <w:t xml:space="preserve"> </w:t>
      </w:r>
      <w:r w:rsidRPr="00BD5DC8">
        <w:rPr>
          <w:rStyle w:val="Char4"/>
          <w:rFonts w:hint="cs"/>
          <w:rtl/>
        </w:rPr>
        <w:t>یعنی محل خروج حیض ـ</w:t>
      </w:r>
      <w:r w:rsidR="001C559E">
        <w:rPr>
          <w:rStyle w:val="Char4"/>
          <w:rFonts w:hint="cs"/>
          <w:rtl/>
        </w:rPr>
        <w:t xml:space="preserve"> </w:t>
      </w:r>
      <w:r w:rsidRPr="00BD5DC8">
        <w:rPr>
          <w:rStyle w:val="Char4"/>
          <w:rFonts w:hint="cs"/>
          <w:rtl/>
        </w:rPr>
        <w:t>واجب است، چنانچه: مسروق بن اجدع می‌گوید:</w:t>
      </w:r>
    </w:p>
    <w:p w:rsidR="00335BB5" w:rsidRPr="00BD5DC8" w:rsidRDefault="00335BB5" w:rsidP="004709A5">
      <w:pPr>
        <w:ind w:firstLine="284"/>
        <w:jc w:val="both"/>
        <w:rPr>
          <w:rStyle w:val="Char4"/>
          <w:rtl/>
        </w:rPr>
      </w:pPr>
      <w:r w:rsidRPr="00BD5DC8">
        <w:rPr>
          <w:rStyle w:val="Char4"/>
          <w:rFonts w:hint="cs"/>
          <w:rtl/>
        </w:rPr>
        <w:t xml:space="preserve">برای عایشه </w:t>
      </w:r>
      <w:r w:rsidRPr="00BD5DC8">
        <w:rPr>
          <w:rStyle w:val="Char4"/>
          <w:rtl/>
        </w:rPr>
        <w:t xml:space="preserve">ـ </w:t>
      </w:r>
      <w:r w:rsidR="00992C10" w:rsidRPr="00992C10">
        <w:rPr>
          <w:rStyle w:val="Char4"/>
          <w:rFonts w:cs="CTraditional Arabic"/>
          <w:rtl/>
        </w:rPr>
        <w:t>ل</w:t>
      </w:r>
      <w:r w:rsidRPr="00BD5DC8">
        <w:rPr>
          <w:rStyle w:val="Char4"/>
          <w:rtl/>
        </w:rPr>
        <w:t xml:space="preserve"> ـ</w:t>
      </w:r>
      <w:r w:rsidRPr="00BD5DC8">
        <w:rPr>
          <w:rStyle w:val="Char4"/>
          <w:rFonts w:hint="cs"/>
          <w:rtl/>
        </w:rPr>
        <w:t xml:space="preserve"> گفتم</w:t>
      </w:r>
      <w:r w:rsidR="0040716E">
        <w:rPr>
          <w:rStyle w:val="Char4"/>
          <w:rFonts w:hint="cs"/>
          <w:rtl/>
        </w:rPr>
        <w:t>:</w:t>
      </w:r>
      <w:r w:rsidRPr="00BD5DC8">
        <w:rPr>
          <w:rStyle w:val="Char4"/>
          <w:rFonts w:hint="cs"/>
          <w:rtl/>
        </w:rPr>
        <w:t xml:space="preserve"> چه چیز در حالت حیض برای مرد حلال است؟ فرمود: همه چیز، مگر جماع</w:t>
      </w:r>
      <w:r w:rsidR="003E0CC1">
        <w:rPr>
          <w:rStyle w:val="Char4"/>
          <w:rFonts w:hint="cs"/>
          <w:rtl/>
        </w:rPr>
        <w:t>.</w:t>
      </w:r>
      <w:r w:rsidRPr="00BD5DC8">
        <w:rPr>
          <w:rStyle w:val="Char4"/>
          <w:rFonts w:hint="cs"/>
          <w:rtl/>
        </w:rPr>
        <w:t xml:space="preserve"> </w:t>
      </w:r>
    </w:p>
    <w:p w:rsidR="00335BB5" w:rsidRPr="00BD5DC8" w:rsidRDefault="00335BB5" w:rsidP="003301E1">
      <w:pPr>
        <w:numPr>
          <w:ilvl w:val="0"/>
          <w:numId w:val="37"/>
        </w:numPr>
        <w:ind w:left="680" w:hanging="340"/>
        <w:jc w:val="both"/>
        <w:rPr>
          <w:rStyle w:val="Char4"/>
          <w:rtl/>
        </w:rPr>
      </w:pPr>
      <w:r w:rsidRPr="00BD5DC8">
        <w:rPr>
          <w:rStyle w:val="Char4"/>
          <w:rFonts w:hint="cs"/>
          <w:rtl/>
        </w:rPr>
        <w:t>جمهور فقها و صاحب‌نظران اسلامی معتقدند که کناره‌گیری از مابین ناف تا زانوی زن واجب است، به دلیل این که:</w:t>
      </w:r>
    </w:p>
    <w:p w:rsidR="00335BB5" w:rsidRPr="00BD5DC8" w:rsidRDefault="00335BB5" w:rsidP="004709A5">
      <w:pPr>
        <w:ind w:firstLine="284"/>
        <w:jc w:val="both"/>
        <w:rPr>
          <w:rStyle w:val="Char4"/>
          <w:rtl/>
        </w:rPr>
      </w:pPr>
      <w:r w:rsidRPr="00BD5DC8">
        <w:rPr>
          <w:rStyle w:val="Char4"/>
          <w:rFonts w:hint="cs"/>
          <w:rtl/>
        </w:rPr>
        <w:t xml:space="preserve">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در جواب فردی که پرسید: چه چیز از زنم در حال حیضش بر من حلال است؟ فرمود: شلوار آن را محکم ببند و سپس تو دانی و قسمت بالای بدن آن. </w:t>
      </w:r>
    </w:p>
    <w:p w:rsidR="00335BB5" w:rsidRPr="00BD5DC8" w:rsidRDefault="00335BB5" w:rsidP="004709A5">
      <w:pPr>
        <w:ind w:firstLine="284"/>
        <w:jc w:val="both"/>
        <w:rPr>
          <w:rStyle w:val="Char4"/>
          <w:rtl/>
        </w:rPr>
      </w:pPr>
      <w:r w:rsidRPr="00BD5DC8">
        <w:rPr>
          <w:rStyle w:val="Char4"/>
          <w:rFonts w:hint="cs"/>
          <w:rtl/>
        </w:rPr>
        <w:t xml:space="preserve">و حضرت عایشه </w:t>
      </w:r>
      <w:r w:rsidRPr="00BD5DC8">
        <w:rPr>
          <w:rStyle w:val="Char4"/>
          <w:rtl/>
        </w:rPr>
        <w:t xml:space="preserve">ـ </w:t>
      </w:r>
      <w:r w:rsidR="00992C10" w:rsidRPr="00992C10">
        <w:rPr>
          <w:rStyle w:val="Char4"/>
          <w:rFonts w:cs="CTraditional Arabic"/>
          <w:rtl/>
        </w:rPr>
        <w:t>ل</w:t>
      </w:r>
      <w:r w:rsidRPr="00BD5DC8">
        <w:rPr>
          <w:rStyle w:val="Char4"/>
          <w:rtl/>
        </w:rPr>
        <w:t xml:space="preserve"> ـ</w:t>
      </w:r>
      <w:r w:rsidRPr="00BD5DC8">
        <w:rPr>
          <w:rStyle w:val="Char4"/>
          <w:rFonts w:hint="cs"/>
          <w:rtl/>
        </w:rPr>
        <w:t xml:space="preserve"> نیز گوید: </w:t>
      </w:r>
    </w:p>
    <w:p w:rsidR="00335BB5" w:rsidRPr="00BD5DC8" w:rsidRDefault="00335BB5" w:rsidP="004709A5">
      <w:pPr>
        <w:ind w:firstLine="284"/>
        <w:jc w:val="both"/>
        <w:rPr>
          <w:rStyle w:val="Char4"/>
          <w:rtl/>
        </w:rPr>
      </w:pPr>
      <w:r w:rsidRPr="00BD5DC8">
        <w:rPr>
          <w:rStyle w:val="Char4"/>
          <w:rFonts w:hint="cs"/>
          <w:rtl/>
        </w:rPr>
        <w:t>یکی از ما همسران پیامبر</w:t>
      </w:r>
      <w:r w:rsidR="001F073B" w:rsidRPr="001F073B">
        <w:rPr>
          <w:rStyle w:val="Char4"/>
          <w:rFonts w:cs="CTraditional Arabic" w:hint="cs"/>
          <w:rtl/>
        </w:rPr>
        <w:t xml:space="preserve"> ج</w:t>
      </w:r>
      <w:r w:rsidR="00BA7FD8" w:rsidRPr="00BA7FD8">
        <w:rPr>
          <w:rStyle w:val="Char4"/>
          <w:rFonts w:hint="cs"/>
          <w:rtl/>
        </w:rPr>
        <w:t>،</w:t>
      </w:r>
      <w:r w:rsidRPr="00BD5DC8">
        <w:rPr>
          <w:rStyle w:val="Char4"/>
          <w:rFonts w:hint="cs"/>
          <w:rtl/>
        </w:rPr>
        <w:t xml:space="preserve"> چون حیض می‌شد،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به وی دستور می‌داد تا شلوارش را محکم ببندد، سپس با او ملامست می‌کرد. </w:t>
      </w:r>
    </w:p>
    <w:p w:rsidR="00335BB5" w:rsidRPr="00BD5DC8" w:rsidRDefault="00335BB5" w:rsidP="004709A5">
      <w:pPr>
        <w:ind w:firstLine="284"/>
        <w:jc w:val="both"/>
        <w:rPr>
          <w:rStyle w:val="Char4"/>
          <w:rtl/>
        </w:rPr>
      </w:pPr>
      <w:r w:rsidRPr="00BD5DC8">
        <w:rPr>
          <w:rStyle w:val="Char4"/>
          <w:rFonts w:hint="cs"/>
          <w:rtl/>
        </w:rPr>
        <w:t xml:space="preserve">پس مانعی نیست که مرد مسلمان به هنگام حائضه‌بودن همسرش، به جز از مابین زانو و ناف او متلذذ شود. </w:t>
      </w:r>
    </w:p>
    <w:p w:rsidR="00335BB5" w:rsidRPr="00BD5DC8" w:rsidRDefault="00335BB5" w:rsidP="004709A5">
      <w:pPr>
        <w:ind w:firstLine="284"/>
        <w:jc w:val="both"/>
        <w:rPr>
          <w:rStyle w:val="Char4"/>
          <w:rtl/>
        </w:rPr>
      </w:pPr>
      <w:r w:rsidRPr="00BD5DC8">
        <w:rPr>
          <w:rStyle w:val="Char4"/>
          <w:rFonts w:hint="cs"/>
          <w:rtl/>
        </w:rPr>
        <w:t xml:space="preserve">اسلام نه افراط یهودیان و مجوسیان را قبول دارد که نسبت به زن در حال حیض، بسیار سخت‌گیری می‌کردند و در دوری از آن افراط و مبالغه می‌نمودند و در ایام حیض‌زن، به کلی از زن در همه چیز(در خوردن، نوشیدن، مجلس و بستر و رختخواب) جدا می‌شدند و معاشرت مردان با اینگونه زنان را به طور مطلق حرام می‌دانستند. </w:t>
      </w:r>
    </w:p>
    <w:p w:rsidR="00335BB5" w:rsidRPr="00BD5DC8" w:rsidRDefault="00335BB5" w:rsidP="004709A5">
      <w:pPr>
        <w:ind w:firstLine="284"/>
        <w:jc w:val="both"/>
        <w:rPr>
          <w:rStyle w:val="Char4"/>
          <w:rtl/>
        </w:rPr>
      </w:pPr>
      <w:r w:rsidRPr="00BD5DC8">
        <w:rPr>
          <w:rStyle w:val="Char4"/>
          <w:rFonts w:hint="cs"/>
          <w:rtl/>
        </w:rPr>
        <w:t>و نه تفر</w:t>
      </w:r>
      <w:r w:rsidR="001C559E">
        <w:rPr>
          <w:rStyle w:val="Char4"/>
          <w:rFonts w:hint="cs"/>
          <w:rtl/>
        </w:rPr>
        <w:t>ی</w:t>
      </w:r>
      <w:r w:rsidRPr="00BD5DC8">
        <w:rPr>
          <w:rStyle w:val="Char4"/>
          <w:rFonts w:hint="cs"/>
          <w:rtl/>
        </w:rPr>
        <w:t xml:space="preserve">ط نصاری را قبول دارد که هیچ‌گونه محدودیت و ممنوعیتی برای خود در برخورد با زنان در این ایام، قائل نبودند و با زنان حائضه مجامعه می‌نمودند و به حیض توجهی نداشتند و نه بی‌توجهی جاهلیت را قبول دارد که زنان حائضه را از خود دور می‌ساختند و با آنان غذا نمی‌خوردند و یک‌جا نمی‌نشستند و حتی در یک منزل هم زندگی نمی‌کردند و مثل یهود و مجوس با آنان سخت‌گیری می‌کردند. </w:t>
      </w:r>
    </w:p>
    <w:p w:rsidR="004709A5" w:rsidRDefault="00335BB5" w:rsidP="004709A5">
      <w:pPr>
        <w:ind w:firstLine="284"/>
        <w:jc w:val="both"/>
        <w:rPr>
          <w:rStyle w:val="Char4"/>
          <w:rtl/>
        </w:rPr>
      </w:pPr>
      <w:r w:rsidRPr="00BD5DC8">
        <w:rPr>
          <w:rStyle w:val="Char4"/>
          <w:rFonts w:hint="cs"/>
          <w:rtl/>
        </w:rPr>
        <w:t>اسلام با این روش، طریقه‌</w:t>
      </w:r>
      <w:r w:rsidR="001C559E">
        <w:rPr>
          <w:rStyle w:val="Char4"/>
          <w:rFonts w:hint="cs"/>
          <w:rtl/>
        </w:rPr>
        <w:t>ی</w:t>
      </w:r>
      <w:r w:rsidRPr="00BD5DC8">
        <w:rPr>
          <w:rStyle w:val="Char4"/>
          <w:rFonts w:hint="cs"/>
          <w:rtl/>
        </w:rPr>
        <w:t xml:space="preserve"> عادلانه‌ای را انتخاب کرده که از افراط کسانی که زنان حائضه را از منزل اخراج</w:t>
      </w:r>
      <w:r w:rsidR="003E0CC1">
        <w:rPr>
          <w:rStyle w:val="Char4"/>
          <w:rFonts w:hint="cs"/>
          <w:rtl/>
        </w:rPr>
        <w:t xml:space="preserve"> می‌‌کنند </w:t>
      </w:r>
      <w:r w:rsidRPr="00BD5DC8">
        <w:rPr>
          <w:rStyle w:val="Char4"/>
          <w:rFonts w:hint="cs"/>
          <w:rtl/>
        </w:rPr>
        <w:t>و تفریط نصاری که حتی از مجامعه‌</w:t>
      </w:r>
      <w:r w:rsidR="001C559E">
        <w:rPr>
          <w:rStyle w:val="Char4"/>
          <w:rFonts w:hint="cs"/>
          <w:rtl/>
        </w:rPr>
        <w:t>ی</w:t>
      </w:r>
      <w:r w:rsidRPr="00BD5DC8">
        <w:rPr>
          <w:rStyle w:val="Char4"/>
          <w:rFonts w:hint="cs"/>
          <w:rtl/>
        </w:rPr>
        <w:t xml:space="preserve"> آنان خودداری</w:t>
      </w:r>
      <w:r w:rsidR="003E0CC1">
        <w:rPr>
          <w:rStyle w:val="Char4"/>
          <w:rFonts w:hint="cs"/>
          <w:rtl/>
        </w:rPr>
        <w:t xml:space="preserve"> نمی‌کنند </w:t>
      </w:r>
      <w:r w:rsidRPr="00BD5DC8">
        <w:rPr>
          <w:rStyle w:val="Char4"/>
          <w:rFonts w:hint="cs"/>
          <w:rtl/>
        </w:rPr>
        <w:t>به دور می‌باشد و راه وسط و میانه و به دور از افراط و تفریط را برگزیده است.</w:t>
      </w:r>
    </w:p>
    <w:p w:rsidR="00335BB5" w:rsidRPr="00BD5DC8" w:rsidRDefault="00335BB5" w:rsidP="00250D56">
      <w:pPr>
        <w:autoSpaceDE w:val="0"/>
        <w:autoSpaceDN w:val="0"/>
        <w:adjustRightInd w:val="0"/>
        <w:ind w:firstLine="227"/>
        <w:jc w:val="lowKashida"/>
        <w:rPr>
          <w:rStyle w:val="Char3"/>
          <w:rtl/>
        </w:rPr>
      </w:pPr>
      <w:r w:rsidRPr="00BD5DC8">
        <w:rPr>
          <w:rStyle w:val="Char3"/>
          <w:rFonts w:hint="cs"/>
          <w:rtl/>
        </w:rPr>
        <w:t xml:space="preserve"> </w:t>
      </w:r>
      <w:r w:rsidR="00BA7FD8" w:rsidRPr="00BA7FD8">
        <w:rPr>
          <w:rStyle w:val="Char4"/>
          <w:rFonts w:hint="cs"/>
          <w:rtl/>
        </w:rPr>
        <w:t>547</w:t>
      </w:r>
      <w:r w:rsidRPr="00BD5DC8">
        <w:rPr>
          <w:rStyle w:val="Char3"/>
          <w:rFonts w:hint="cs"/>
          <w:rtl/>
        </w:rPr>
        <w:t xml:space="preserve"> </w:t>
      </w:r>
      <w:r w:rsidRPr="00BD5DC8">
        <w:rPr>
          <w:rStyle w:val="Char3"/>
          <w:rFonts w:ascii="Times New Roman" w:hAnsi="Times New Roman" w:cs="Times New Roman" w:hint="cs"/>
          <w:rtl/>
        </w:rPr>
        <w:t>–</w:t>
      </w:r>
      <w:r w:rsidRPr="00BD5DC8">
        <w:rPr>
          <w:rStyle w:val="Char3"/>
          <w:rFonts w:hint="cs"/>
          <w:rtl/>
        </w:rPr>
        <w:t xml:space="preserve"> </w:t>
      </w:r>
      <w:r w:rsidR="00E42D0A" w:rsidRPr="00E42D0A">
        <w:rPr>
          <w:rStyle w:val="Char3"/>
          <w:rFonts w:cs="IRNazli" w:hint="cs"/>
          <w:rtl/>
        </w:rPr>
        <w:t>(</w:t>
      </w:r>
      <w:r w:rsidR="00BA7FD8" w:rsidRPr="00BA7FD8">
        <w:rPr>
          <w:rStyle w:val="Char4"/>
          <w:rFonts w:hint="cs"/>
          <w:rtl/>
        </w:rPr>
        <w:t>3</w:t>
      </w:r>
      <w:r w:rsidR="00CF164C" w:rsidRPr="00CF164C">
        <w:rPr>
          <w:rStyle w:val="Char3"/>
          <w:rFonts w:cs="IRNazli" w:hint="cs"/>
          <w:rtl/>
        </w:rPr>
        <w:t>)</w:t>
      </w:r>
      <w:r w:rsidRPr="00BD5DC8">
        <w:rPr>
          <w:rStyle w:val="Char3"/>
          <w:rFonts w:hint="cs"/>
          <w:rtl/>
        </w:rPr>
        <w:t xml:space="preserve"> </w:t>
      </w:r>
      <w:r w:rsidRPr="00BD5DC8">
        <w:rPr>
          <w:rStyle w:val="Char3"/>
          <w:rtl/>
        </w:rPr>
        <w:t>وعنها</w:t>
      </w:r>
      <w:r w:rsidR="003E0CC1">
        <w:rPr>
          <w:rStyle w:val="Char3"/>
          <w:rtl/>
        </w:rPr>
        <w:t>،</w:t>
      </w:r>
      <w:r w:rsidRPr="00BD5DC8">
        <w:rPr>
          <w:rStyle w:val="Char3"/>
          <w:rtl/>
        </w:rPr>
        <w:t xml:space="preserve"> قالتْ: كنتُ أشر</w:t>
      </w:r>
      <w:r w:rsidRPr="00BD5DC8">
        <w:rPr>
          <w:rStyle w:val="Char3"/>
          <w:rFonts w:hint="cs"/>
          <w:rtl/>
        </w:rPr>
        <w:t>ِ</w:t>
      </w:r>
      <w:r w:rsidRPr="00BD5DC8">
        <w:rPr>
          <w:rStyle w:val="Char3"/>
          <w:rtl/>
        </w:rPr>
        <w:t>بُ وأنا حائضٌ، ثمَّ أُناوِلُه النبيَّ</w:t>
      </w:r>
      <w:r w:rsidRPr="00BD5DC8">
        <w:rPr>
          <w:rStyle w:val="Char3"/>
          <w:rFonts w:hint="cs"/>
          <w:rtl/>
        </w:rPr>
        <w:t xml:space="preserve"> </w:t>
      </w:r>
      <w:r w:rsidR="00992C10" w:rsidRPr="00992C10">
        <w:rPr>
          <w:rStyle w:val="Char3"/>
          <w:rFonts w:cs="CTraditional Arabic"/>
          <w:szCs w:val="28"/>
          <w:rtl/>
        </w:rPr>
        <w:t>ج</w:t>
      </w:r>
      <w:r w:rsidR="003E0CC1">
        <w:rPr>
          <w:rStyle w:val="Char3"/>
          <w:rtl/>
        </w:rPr>
        <w:t>،</w:t>
      </w:r>
      <w:r w:rsidRPr="00BD5DC8">
        <w:rPr>
          <w:rStyle w:val="Char3"/>
          <w:rtl/>
        </w:rPr>
        <w:t xml:space="preserve"> ف</w:t>
      </w:r>
      <w:r w:rsidRPr="00BD5DC8">
        <w:rPr>
          <w:rStyle w:val="Char3"/>
          <w:rFonts w:hint="cs"/>
          <w:rtl/>
        </w:rPr>
        <w:t>َ</w:t>
      </w:r>
      <w:r w:rsidRPr="00BD5DC8">
        <w:rPr>
          <w:rStyle w:val="Char3"/>
          <w:rtl/>
        </w:rPr>
        <w:t>ي</w:t>
      </w:r>
      <w:r w:rsidRPr="00BD5DC8">
        <w:rPr>
          <w:rStyle w:val="Char3"/>
          <w:rFonts w:hint="cs"/>
          <w:rtl/>
        </w:rPr>
        <w:t>َ</w:t>
      </w:r>
      <w:r w:rsidRPr="00BD5DC8">
        <w:rPr>
          <w:rStyle w:val="Char3"/>
          <w:rtl/>
        </w:rPr>
        <w:t>ض</w:t>
      </w:r>
      <w:r w:rsidRPr="00BD5DC8">
        <w:rPr>
          <w:rStyle w:val="Char3"/>
          <w:rFonts w:hint="cs"/>
          <w:rtl/>
        </w:rPr>
        <w:t>َ</w:t>
      </w:r>
      <w:r w:rsidRPr="00BD5DC8">
        <w:rPr>
          <w:rStyle w:val="Char3"/>
          <w:rtl/>
        </w:rPr>
        <w:t>عُ فاهُ على موضِعِ فِيَّ، ف</w:t>
      </w:r>
      <w:r w:rsidRPr="00BD5DC8">
        <w:rPr>
          <w:rStyle w:val="Char3"/>
          <w:rFonts w:hint="cs"/>
          <w:rtl/>
        </w:rPr>
        <w:t>َ</w:t>
      </w:r>
      <w:r w:rsidRPr="00BD5DC8">
        <w:rPr>
          <w:rStyle w:val="Char3"/>
          <w:rtl/>
        </w:rPr>
        <w:t>يشرَبُ؛ وأت</w:t>
      </w:r>
      <w:r w:rsidRPr="00BD5DC8">
        <w:rPr>
          <w:rStyle w:val="Char3"/>
          <w:rFonts w:hint="cs"/>
          <w:rtl/>
        </w:rPr>
        <w:t>َ</w:t>
      </w:r>
      <w:r w:rsidRPr="00BD5DC8">
        <w:rPr>
          <w:rStyle w:val="Char3"/>
          <w:rtl/>
        </w:rPr>
        <w:t>عَرَّقُ العَرْقَ، وأنا حائضٌ، ثمَّ أ</w:t>
      </w:r>
      <w:r w:rsidRPr="00BD5DC8">
        <w:rPr>
          <w:rStyle w:val="Char3"/>
          <w:rFonts w:hint="cs"/>
          <w:rtl/>
        </w:rPr>
        <w:t>ُ</w:t>
      </w:r>
      <w:r w:rsidRPr="00BD5DC8">
        <w:rPr>
          <w:rStyle w:val="Char3"/>
          <w:rtl/>
        </w:rPr>
        <w:t>ناوِلهُ النبيَّ؛ ف</w:t>
      </w:r>
      <w:r w:rsidRPr="00BD5DC8">
        <w:rPr>
          <w:rStyle w:val="Char3"/>
          <w:rFonts w:hint="cs"/>
          <w:rtl/>
        </w:rPr>
        <w:t>َ</w:t>
      </w:r>
      <w:r w:rsidRPr="00BD5DC8">
        <w:rPr>
          <w:rStyle w:val="Char3"/>
          <w:rtl/>
        </w:rPr>
        <w:t>ي</w:t>
      </w:r>
      <w:r w:rsidRPr="00BD5DC8">
        <w:rPr>
          <w:rStyle w:val="Char3"/>
          <w:rFonts w:hint="cs"/>
          <w:rtl/>
        </w:rPr>
        <w:t>َ</w:t>
      </w:r>
      <w:r w:rsidRPr="00BD5DC8">
        <w:rPr>
          <w:rStyle w:val="Char3"/>
          <w:rtl/>
        </w:rPr>
        <w:t>ض</w:t>
      </w:r>
      <w:r w:rsidRPr="00BD5DC8">
        <w:rPr>
          <w:rStyle w:val="Char3"/>
          <w:rFonts w:hint="cs"/>
          <w:rtl/>
        </w:rPr>
        <w:t>َ</w:t>
      </w:r>
      <w:r w:rsidRPr="00BD5DC8">
        <w:rPr>
          <w:rStyle w:val="Char3"/>
          <w:rtl/>
        </w:rPr>
        <w:t xml:space="preserve">عُ فاهُ على موضِع فِيَّ. </w:t>
      </w:r>
      <w:r w:rsidRPr="009B7147">
        <w:rPr>
          <w:rStyle w:val="Char1"/>
          <w:rtl/>
        </w:rPr>
        <w:t>رواه مسلم</w:t>
      </w:r>
      <w:r w:rsidR="00250D56" w:rsidRPr="00250D56">
        <w:rPr>
          <w:rStyle w:val="Char4"/>
          <w:rFonts w:hint="cs"/>
          <w:vertAlign w:val="superscript"/>
          <w:rtl/>
          <w:lang w:bidi="ar-SA"/>
        </w:rPr>
        <w:t>(</w:t>
      </w:r>
      <w:r w:rsidR="00250D56" w:rsidRPr="00250D56">
        <w:rPr>
          <w:rStyle w:val="Char4"/>
          <w:vertAlign w:val="superscript"/>
          <w:rtl/>
          <w:lang w:bidi="ar-SA"/>
        </w:rPr>
        <w:footnoteReference w:id="272"/>
      </w:r>
      <w:r w:rsidR="00250D56" w:rsidRPr="00250D56">
        <w:rPr>
          <w:rStyle w:val="Char4"/>
          <w:rFonts w:hint="cs"/>
          <w:vertAlign w:val="superscript"/>
          <w:rtl/>
          <w:lang w:bidi="ar-SA"/>
        </w:rPr>
        <w:t>)</w:t>
      </w:r>
      <w:r w:rsidR="00250D56">
        <w:rPr>
          <w:rStyle w:val="Char3"/>
          <w:rFonts w:hint="cs"/>
          <w:rtl/>
        </w:rPr>
        <w:t>.</w:t>
      </w:r>
    </w:p>
    <w:p w:rsidR="00335BB5" w:rsidRPr="00BD5DC8" w:rsidRDefault="00335BB5" w:rsidP="004709A5">
      <w:pPr>
        <w:ind w:firstLine="284"/>
        <w:jc w:val="both"/>
        <w:rPr>
          <w:rStyle w:val="Char4"/>
          <w:rtl/>
        </w:rPr>
      </w:pPr>
      <w:r w:rsidRPr="00BD5DC8">
        <w:rPr>
          <w:rStyle w:val="Char4"/>
          <w:rFonts w:hint="cs"/>
          <w:rtl/>
        </w:rPr>
        <w:t xml:space="preserve">547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3</w:t>
      </w:r>
      <w:r w:rsidR="00846A08">
        <w:rPr>
          <w:rStyle w:val="Char4"/>
          <w:rFonts w:hint="cs"/>
          <w:rtl/>
        </w:rPr>
        <w:t>)</w:t>
      </w:r>
      <w:r w:rsidRPr="00BD5DC8">
        <w:rPr>
          <w:rStyle w:val="Char4"/>
          <w:rFonts w:hint="cs"/>
          <w:rtl/>
        </w:rPr>
        <w:t xml:space="preserve"> عایشه </w:t>
      </w:r>
      <w:r w:rsidRPr="00BD5DC8">
        <w:rPr>
          <w:rStyle w:val="Char4"/>
          <w:rtl/>
        </w:rPr>
        <w:t xml:space="preserve">ـ </w:t>
      </w:r>
      <w:r w:rsidR="00992C10" w:rsidRPr="00992C10">
        <w:rPr>
          <w:rStyle w:val="Char4"/>
          <w:rFonts w:cs="CTraditional Arabic"/>
          <w:rtl/>
        </w:rPr>
        <w:t>ل</w:t>
      </w:r>
      <w:r w:rsidRPr="00BD5DC8">
        <w:rPr>
          <w:rStyle w:val="Char4"/>
          <w:rtl/>
        </w:rPr>
        <w:t xml:space="preserve"> ـ</w:t>
      </w:r>
      <w:r w:rsidRPr="00BD5DC8">
        <w:rPr>
          <w:rStyle w:val="Char4"/>
          <w:rFonts w:hint="cs"/>
          <w:rtl/>
        </w:rPr>
        <w:t xml:space="preserve"> گوید: هنگامی که در حالت حیض بودم، از آب (کاسه) می‌نوشیدم، سپس دستم را دراز می‌کردم و کاسه‌</w:t>
      </w:r>
      <w:r w:rsidR="001C559E">
        <w:rPr>
          <w:rStyle w:val="Char4"/>
          <w:rFonts w:hint="cs"/>
          <w:rtl/>
        </w:rPr>
        <w:t>ی</w:t>
      </w:r>
      <w:r w:rsidRPr="00BD5DC8">
        <w:rPr>
          <w:rStyle w:val="Char4"/>
          <w:rFonts w:hint="cs"/>
          <w:rtl/>
        </w:rPr>
        <w:t xml:space="preserve"> آب را به پیامبر</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 xml:space="preserve">می‌دادم. ایشان نیز دهان مبارک خویش را در موضعی می‌نهاد که من در حالت حیض دهانم را در همانجا نهاده بودم و آن‌گاه از آب می‌نوشید. </w:t>
      </w:r>
    </w:p>
    <w:p w:rsidR="00335BB5" w:rsidRPr="00BD5DC8" w:rsidRDefault="00335BB5" w:rsidP="004709A5">
      <w:pPr>
        <w:ind w:firstLine="284"/>
        <w:jc w:val="both"/>
        <w:rPr>
          <w:rStyle w:val="Char4"/>
          <w:rtl/>
        </w:rPr>
      </w:pPr>
      <w:r w:rsidRPr="00BD5DC8">
        <w:rPr>
          <w:rStyle w:val="Char4"/>
          <w:rFonts w:hint="cs"/>
          <w:rtl/>
        </w:rPr>
        <w:t>و نیز هنگامی که در حالت حیض بودم، گوشت را از استخوان با دندان جدا می‌کردم، سپس آن را به پیامبر‌اکرم</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می‌دادم و ایشان نیز، دهان خویش را بر جائی می‌گذاشت که من نهاده بودم، سپس از آن می‌خورد.</w:t>
      </w:r>
    </w:p>
    <w:p w:rsidR="00335BB5" w:rsidRPr="00BD5DC8" w:rsidRDefault="00335BB5" w:rsidP="004709A5">
      <w:pPr>
        <w:ind w:firstLine="284"/>
        <w:jc w:val="both"/>
        <w:rPr>
          <w:rStyle w:val="Char4"/>
          <w:rtl/>
        </w:rPr>
      </w:pPr>
      <w:r w:rsidRPr="00BD5DC8">
        <w:rPr>
          <w:rStyle w:val="Char4"/>
          <w:rFonts w:hint="cs"/>
          <w:rtl/>
        </w:rPr>
        <w:t>[این حدیث را مسلم روایت کرده است</w:t>
      </w:r>
      <w:r w:rsidR="001F073B">
        <w:rPr>
          <w:rStyle w:val="Char4"/>
          <w:rFonts w:hint="cs"/>
          <w:rtl/>
        </w:rPr>
        <w:t>].</w:t>
      </w:r>
      <w:r w:rsidRPr="00BD5DC8">
        <w:rPr>
          <w:rStyle w:val="Char4"/>
          <w:rFonts w:hint="cs"/>
          <w:rtl/>
        </w:rPr>
        <w:t xml:space="preserve"> </w:t>
      </w:r>
    </w:p>
    <w:p w:rsidR="004709A5" w:rsidRDefault="009B7147" w:rsidP="004709A5">
      <w:pPr>
        <w:ind w:firstLine="284"/>
        <w:jc w:val="both"/>
        <w:rPr>
          <w:rStyle w:val="Char4"/>
          <w:rtl/>
        </w:rPr>
      </w:pPr>
      <w:r w:rsidRPr="009B7147">
        <w:rPr>
          <w:rStyle w:val="Char1"/>
          <w:rFonts w:hint="cs"/>
          <w:rtl/>
        </w:rPr>
        <w:t xml:space="preserve"> «أتعرّق</w:t>
      </w:r>
      <w:r w:rsidR="00335BB5" w:rsidRPr="009B7147">
        <w:rPr>
          <w:rStyle w:val="Char1"/>
          <w:rFonts w:hint="cs"/>
          <w:rtl/>
        </w:rPr>
        <w:t>»</w:t>
      </w:r>
      <w:r w:rsidR="0040716E">
        <w:rPr>
          <w:rStyle w:val="Char4"/>
          <w:rFonts w:hint="cs"/>
          <w:rtl/>
        </w:rPr>
        <w:t>:</w:t>
      </w:r>
      <w:r w:rsidR="00335BB5" w:rsidRPr="00BD5DC8">
        <w:rPr>
          <w:rStyle w:val="Char4"/>
          <w:rFonts w:hint="cs"/>
          <w:rtl/>
        </w:rPr>
        <w:t xml:space="preserve"> گوشت را از استخوان با دندان می‌کندم</w:t>
      </w:r>
      <w:r w:rsidR="003E0CC1">
        <w:rPr>
          <w:rStyle w:val="Char4"/>
          <w:rFonts w:hint="cs"/>
          <w:rtl/>
        </w:rPr>
        <w:t>.</w:t>
      </w:r>
      <w:r w:rsidR="00335BB5" w:rsidRPr="00BD5DC8">
        <w:rPr>
          <w:rStyle w:val="Char4"/>
          <w:rFonts w:hint="cs"/>
          <w:rtl/>
        </w:rPr>
        <w:t xml:space="preserve"> </w:t>
      </w:r>
      <w:r w:rsidR="0040716E">
        <w:rPr>
          <w:rStyle w:val="Char1"/>
          <w:rFonts w:hint="cs"/>
          <w:rtl/>
        </w:rPr>
        <w:t>«العرق</w:t>
      </w:r>
      <w:r w:rsidR="00335BB5" w:rsidRPr="009B7147">
        <w:rPr>
          <w:rStyle w:val="Char1"/>
          <w:rFonts w:hint="cs"/>
          <w:rtl/>
        </w:rPr>
        <w:t>»</w:t>
      </w:r>
      <w:r w:rsidR="0040716E">
        <w:rPr>
          <w:rStyle w:val="Char4"/>
          <w:rFonts w:hint="cs"/>
          <w:rtl/>
        </w:rPr>
        <w:t>:</w:t>
      </w:r>
      <w:r w:rsidR="00335BB5" w:rsidRPr="00BD5DC8">
        <w:rPr>
          <w:rStyle w:val="Char4"/>
          <w:rFonts w:hint="cs"/>
          <w:rtl/>
        </w:rPr>
        <w:t xml:space="preserve"> استخوانی که بیشتر گوشت روی آن را برداشته باشند. </w:t>
      </w:r>
    </w:p>
    <w:p w:rsidR="00335BB5" w:rsidRPr="00BD5DC8" w:rsidRDefault="00BA7FD8" w:rsidP="00250D56">
      <w:pPr>
        <w:autoSpaceDE w:val="0"/>
        <w:autoSpaceDN w:val="0"/>
        <w:adjustRightInd w:val="0"/>
        <w:ind w:firstLine="227"/>
        <w:jc w:val="lowKashida"/>
        <w:rPr>
          <w:rStyle w:val="Char3"/>
          <w:rtl/>
          <w:lang w:bidi="fa-IR"/>
        </w:rPr>
      </w:pPr>
      <w:r w:rsidRPr="00BA7FD8">
        <w:rPr>
          <w:rStyle w:val="Char4"/>
          <w:rFonts w:hint="cs"/>
          <w:rtl/>
        </w:rPr>
        <w:t>548</w:t>
      </w:r>
      <w:r w:rsidR="00335BB5" w:rsidRPr="00BD5DC8">
        <w:rPr>
          <w:rStyle w:val="Char3"/>
          <w:rFonts w:hint="cs"/>
          <w:rtl/>
        </w:rPr>
        <w:t xml:space="preserve"> </w:t>
      </w:r>
      <w:r w:rsidR="00335BB5" w:rsidRPr="00BD5DC8">
        <w:rPr>
          <w:rStyle w:val="Char3"/>
          <w:rFonts w:ascii="Times New Roman" w:hAnsi="Times New Roman" w:cs="Times New Roman" w:hint="cs"/>
          <w:rtl/>
        </w:rPr>
        <w:t>–</w:t>
      </w:r>
      <w:r w:rsidR="00335BB5" w:rsidRPr="00BD5DC8">
        <w:rPr>
          <w:rStyle w:val="Char3"/>
          <w:rFonts w:hint="cs"/>
          <w:rtl/>
        </w:rPr>
        <w:t xml:space="preserve"> </w:t>
      </w:r>
      <w:r w:rsidR="00E42D0A" w:rsidRPr="00E42D0A">
        <w:rPr>
          <w:rStyle w:val="Char3"/>
          <w:rFonts w:cs="IRNazli" w:hint="cs"/>
          <w:rtl/>
        </w:rPr>
        <w:t>(</w:t>
      </w:r>
      <w:r w:rsidRPr="00BA7FD8">
        <w:rPr>
          <w:rStyle w:val="Char4"/>
          <w:rFonts w:hint="cs"/>
          <w:rtl/>
        </w:rPr>
        <w:t>4</w:t>
      </w:r>
      <w:r w:rsidR="00CF164C" w:rsidRPr="00CF164C">
        <w:rPr>
          <w:rStyle w:val="Char3"/>
          <w:rFonts w:cs="IRNazli" w:hint="cs"/>
          <w:rtl/>
        </w:rPr>
        <w:t>)</w:t>
      </w:r>
      <w:r w:rsidR="00335BB5" w:rsidRPr="00BD5DC8">
        <w:rPr>
          <w:rStyle w:val="Char3"/>
          <w:rFonts w:hint="cs"/>
          <w:rtl/>
        </w:rPr>
        <w:t xml:space="preserve"> </w:t>
      </w:r>
      <w:r w:rsidR="00335BB5" w:rsidRPr="00BD5DC8">
        <w:rPr>
          <w:rStyle w:val="Char3"/>
          <w:rtl/>
        </w:rPr>
        <w:t>وعنها</w:t>
      </w:r>
      <w:r w:rsidR="003E0CC1">
        <w:rPr>
          <w:rStyle w:val="Char3"/>
          <w:rtl/>
        </w:rPr>
        <w:t>،</w:t>
      </w:r>
      <w:r w:rsidR="00335BB5" w:rsidRPr="00BD5DC8">
        <w:rPr>
          <w:rStyle w:val="Char3"/>
          <w:rtl/>
        </w:rPr>
        <w:t xml:space="preserve"> قالت: كانَ النبيُّ </w:t>
      </w:r>
      <w:r w:rsidR="00992C10" w:rsidRPr="00992C10">
        <w:rPr>
          <w:rStyle w:val="Char3"/>
          <w:rFonts w:cs="CTraditional Arabic"/>
          <w:szCs w:val="28"/>
          <w:rtl/>
        </w:rPr>
        <w:t>ج</w:t>
      </w:r>
      <w:r w:rsidR="00335BB5" w:rsidRPr="00BD5DC8">
        <w:rPr>
          <w:rStyle w:val="Char3"/>
          <w:rtl/>
        </w:rPr>
        <w:t xml:space="preserve"> ي</w:t>
      </w:r>
      <w:r w:rsidR="00335BB5" w:rsidRPr="00BD5DC8">
        <w:rPr>
          <w:rStyle w:val="Char3"/>
          <w:rFonts w:hint="cs"/>
          <w:rtl/>
        </w:rPr>
        <w:t>َ</w:t>
      </w:r>
      <w:r w:rsidR="00335BB5" w:rsidRPr="00BD5DC8">
        <w:rPr>
          <w:rStyle w:val="Char3"/>
          <w:rtl/>
        </w:rPr>
        <w:t>تَّكِىءُ في حِج</w:t>
      </w:r>
      <w:r w:rsidR="00335BB5" w:rsidRPr="00BD5DC8">
        <w:rPr>
          <w:rStyle w:val="Char3"/>
          <w:rFonts w:hint="cs"/>
          <w:rtl/>
        </w:rPr>
        <w:t>ْ</w:t>
      </w:r>
      <w:r w:rsidR="00335BB5" w:rsidRPr="00BD5DC8">
        <w:rPr>
          <w:rStyle w:val="Char3"/>
          <w:rtl/>
        </w:rPr>
        <w:t>ري وأنا حائضٌ، ثمَّ ي</w:t>
      </w:r>
      <w:r w:rsidR="00335BB5" w:rsidRPr="00BD5DC8">
        <w:rPr>
          <w:rStyle w:val="Char3"/>
          <w:rFonts w:hint="cs"/>
          <w:rtl/>
        </w:rPr>
        <w:t>َ</w:t>
      </w:r>
      <w:r w:rsidR="00335BB5" w:rsidRPr="00BD5DC8">
        <w:rPr>
          <w:rStyle w:val="Char3"/>
          <w:rtl/>
        </w:rPr>
        <w:t>قر</w:t>
      </w:r>
      <w:r w:rsidR="00335BB5" w:rsidRPr="00BD5DC8">
        <w:rPr>
          <w:rStyle w:val="Char3"/>
          <w:rFonts w:hint="cs"/>
          <w:rtl/>
        </w:rPr>
        <w:t>َ</w:t>
      </w:r>
      <w:r w:rsidR="00335BB5" w:rsidRPr="00BD5DC8">
        <w:rPr>
          <w:rStyle w:val="Char3"/>
          <w:rtl/>
        </w:rPr>
        <w:t xml:space="preserve">أُ القرآنَ. </w:t>
      </w:r>
      <w:r w:rsidR="00335BB5" w:rsidRPr="009B7147">
        <w:rPr>
          <w:rStyle w:val="Char1"/>
          <w:rtl/>
        </w:rPr>
        <w:t>متفق عليه</w:t>
      </w:r>
      <w:r w:rsidR="00250D56" w:rsidRPr="00250D56">
        <w:rPr>
          <w:rStyle w:val="Char4"/>
          <w:rFonts w:hint="cs"/>
          <w:vertAlign w:val="superscript"/>
          <w:rtl/>
          <w:lang w:bidi="ar-SA"/>
        </w:rPr>
        <w:t>(</w:t>
      </w:r>
      <w:r w:rsidR="00250D56" w:rsidRPr="00250D56">
        <w:rPr>
          <w:rStyle w:val="Char4"/>
          <w:vertAlign w:val="superscript"/>
          <w:rtl/>
          <w:lang w:bidi="ar-SA"/>
        </w:rPr>
        <w:footnoteReference w:id="273"/>
      </w:r>
      <w:r w:rsidR="00250D56" w:rsidRPr="00250D56">
        <w:rPr>
          <w:rStyle w:val="Char4"/>
          <w:rFonts w:hint="cs"/>
          <w:vertAlign w:val="superscript"/>
          <w:rtl/>
          <w:lang w:bidi="ar-SA"/>
        </w:rPr>
        <w:t>)</w:t>
      </w:r>
      <w:r w:rsidR="00250D56">
        <w:rPr>
          <w:rStyle w:val="Char4"/>
          <w:rFonts w:hint="cs"/>
          <w:rtl/>
        </w:rPr>
        <w:t>.</w:t>
      </w:r>
    </w:p>
    <w:p w:rsidR="00335BB5" w:rsidRPr="00BD5DC8" w:rsidRDefault="00335BB5" w:rsidP="004709A5">
      <w:pPr>
        <w:ind w:firstLine="284"/>
        <w:jc w:val="both"/>
        <w:rPr>
          <w:rStyle w:val="Char4"/>
          <w:rtl/>
        </w:rPr>
      </w:pPr>
      <w:r w:rsidRPr="00BD5DC8">
        <w:rPr>
          <w:rStyle w:val="Char4"/>
          <w:rFonts w:hint="cs"/>
          <w:rtl/>
        </w:rPr>
        <w:t xml:space="preserve">548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4</w:t>
      </w:r>
      <w:r w:rsidR="00846A08">
        <w:rPr>
          <w:rStyle w:val="Char4"/>
          <w:rFonts w:hint="cs"/>
          <w:rtl/>
        </w:rPr>
        <w:t>)</w:t>
      </w:r>
      <w:r w:rsidRPr="00BD5DC8">
        <w:rPr>
          <w:rStyle w:val="Char4"/>
          <w:rFonts w:hint="cs"/>
          <w:rtl/>
        </w:rPr>
        <w:t xml:space="preserve"> عایشه </w:t>
      </w:r>
      <w:r w:rsidRPr="00BD5DC8">
        <w:rPr>
          <w:rStyle w:val="Char4"/>
          <w:rtl/>
        </w:rPr>
        <w:t xml:space="preserve">ـ </w:t>
      </w:r>
      <w:r w:rsidR="00992C10" w:rsidRPr="00992C10">
        <w:rPr>
          <w:rStyle w:val="Char4"/>
          <w:rFonts w:cs="CTraditional Arabic"/>
          <w:rtl/>
        </w:rPr>
        <w:t>ل</w:t>
      </w:r>
      <w:r w:rsidRPr="00BD5DC8">
        <w:rPr>
          <w:rStyle w:val="Char4"/>
          <w:rtl/>
        </w:rPr>
        <w:t xml:space="preserve"> ـ</w:t>
      </w:r>
      <w:r w:rsidRPr="00BD5DC8">
        <w:rPr>
          <w:rStyle w:val="Char4"/>
          <w:rFonts w:hint="cs"/>
          <w:rtl/>
        </w:rPr>
        <w:t xml:space="preserve"> گوید: هنگامی که در حالت حیض بودم،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آغوش من خویشتن را تکیه می‌کرد و قرآن می‌خواند.</w:t>
      </w:r>
    </w:p>
    <w:p w:rsidR="00335BB5" w:rsidRPr="00BD5DC8" w:rsidRDefault="00335BB5" w:rsidP="004709A5">
      <w:pPr>
        <w:ind w:firstLine="284"/>
        <w:jc w:val="both"/>
        <w:rPr>
          <w:rStyle w:val="Char4"/>
          <w:rtl/>
        </w:rPr>
      </w:pPr>
      <w:r w:rsidRPr="00BD5DC8">
        <w:rPr>
          <w:rStyle w:val="Char4"/>
          <w:rFonts w:hint="cs"/>
          <w:rtl/>
        </w:rPr>
        <w:t>[این حدیث را بخاری و مسلم روایت کرده‌اند</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قبلاً</w:t>
      </w:r>
      <w:r w:rsidR="001C559E">
        <w:rPr>
          <w:rStyle w:val="Char4"/>
          <w:rFonts w:hint="cs"/>
          <w:rtl/>
        </w:rPr>
        <w:t xml:space="preserve"> </w:t>
      </w:r>
      <w:r w:rsidRPr="00BD5DC8">
        <w:rPr>
          <w:rStyle w:val="Char4"/>
          <w:rFonts w:hint="cs"/>
          <w:rtl/>
        </w:rPr>
        <w:t>نیز گفتیم که یهود اعتقاد داشت که معاشرت مردان با زنان حائضه در ایام قائدگی مطلقاً حرام است، هر چند به صورت غذاخوردن سر یک سفره و یا زندگی در یک اتاق باشد، مثلاً می‌گویند: جائی که زن حائض بنشیند، مرد نباید بنشیند، اگر نشست باید لباس خود را بشوید و الا نجس و پلید است، و نیز اگر در رختخواب او بخوابد</w:t>
      </w:r>
      <w:r w:rsidR="001C559E">
        <w:rPr>
          <w:rStyle w:val="Char4"/>
          <w:rFonts w:hint="cs"/>
          <w:rtl/>
        </w:rPr>
        <w:t xml:space="preserve"> </w:t>
      </w:r>
      <w:r w:rsidRPr="00BD5DC8">
        <w:rPr>
          <w:rStyle w:val="Char4"/>
          <w:rFonts w:hint="cs"/>
          <w:rtl/>
        </w:rPr>
        <w:t xml:space="preserve">لباس و بدن را باید شستشو دهد. </w:t>
      </w:r>
      <w:r w:rsidR="0040716E">
        <w:rPr>
          <w:rStyle w:val="Char4"/>
          <w:rFonts w:hint="cs"/>
          <w:rtl/>
        </w:rPr>
        <w:t>چنانچه در باب 15 از سفر «لاویان</w:t>
      </w:r>
      <w:r w:rsidRPr="00BD5DC8">
        <w:rPr>
          <w:rStyle w:val="Char4"/>
          <w:rFonts w:hint="cs"/>
          <w:rtl/>
        </w:rPr>
        <w:t xml:space="preserve">» تورات آمده است </w:t>
      </w:r>
    </w:p>
    <w:p w:rsidR="00335BB5" w:rsidRPr="00BD5DC8" w:rsidRDefault="009B7147" w:rsidP="004709A5">
      <w:pPr>
        <w:ind w:firstLine="284"/>
        <w:jc w:val="both"/>
        <w:rPr>
          <w:rStyle w:val="Char4"/>
          <w:rtl/>
        </w:rPr>
      </w:pPr>
      <w:r>
        <w:rPr>
          <w:rStyle w:val="Char4"/>
          <w:rFonts w:hint="cs"/>
          <w:rtl/>
        </w:rPr>
        <w:t>«</w:t>
      </w:r>
      <w:r w:rsidR="00335BB5" w:rsidRPr="00BD5DC8">
        <w:rPr>
          <w:rStyle w:val="Char4"/>
          <w:rFonts w:hint="cs"/>
          <w:rtl/>
        </w:rPr>
        <w:t>اگر زنی صاحبه‌</w:t>
      </w:r>
      <w:r w:rsidR="001C559E">
        <w:rPr>
          <w:rStyle w:val="Char4"/>
          <w:rFonts w:hint="cs"/>
          <w:rtl/>
        </w:rPr>
        <w:t>ی</w:t>
      </w:r>
      <w:r w:rsidR="00335BB5" w:rsidRPr="00BD5DC8">
        <w:rPr>
          <w:rStyle w:val="Char4"/>
          <w:rFonts w:hint="cs"/>
          <w:rtl/>
        </w:rPr>
        <w:t xml:space="preserve"> جریان باشد و جر</w:t>
      </w:r>
      <w:r w:rsidR="001C559E">
        <w:rPr>
          <w:rStyle w:val="Char4"/>
          <w:rFonts w:hint="cs"/>
          <w:rtl/>
        </w:rPr>
        <w:t>ی</w:t>
      </w:r>
      <w:r w:rsidR="00335BB5" w:rsidRPr="00BD5DC8">
        <w:rPr>
          <w:rStyle w:val="Char4"/>
          <w:rFonts w:hint="cs"/>
          <w:rtl/>
        </w:rPr>
        <w:t>ان از بدنش خون حیض باشد، تا هفت روز جدا خواهد بود. و هرکس که او را مس کند تا شام ناپاک باشد ـ</w:t>
      </w:r>
      <w:r w:rsidR="001C559E">
        <w:rPr>
          <w:rStyle w:val="Char4"/>
          <w:rFonts w:hint="cs"/>
          <w:rtl/>
        </w:rPr>
        <w:t xml:space="preserve"> </w:t>
      </w:r>
      <w:r w:rsidR="00335BB5" w:rsidRPr="00BD5DC8">
        <w:rPr>
          <w:rStyle w:val="Char4"/>
          <w:rFonts w:hint="cs"/>
          <w:rtl/>
        </w:rPr>
        <w:t>و هر چیزی که وقت جداماندنش بر آن بخوابد، ناپاک و هر چه که برآن نشسته باشد ناپا</w:t>
      </w:r>
      <w:r w:rsidR="001C559E">
        <w:rPr>
          <w:rStyle w:val="Char4"/>
          <w:rFonts w:hint="cs"/>
          <w:rtl/>
        </w:rPr>
        <w:t>ک</w:t>
      </w:r>
      <w:r w:rsidR="00335BB5" w:rsidRPr="00BD5DC8">
        <w:rPr>
          <w:rStyle w:val="Char4"/>
          <w:rFonts w:hint="cs"/>
          <w:rtl/>
        </w:rPr>
        <w:t xml:space="preserve"> باشد ـ و هر کسی که بسترش را لمس نماید، لباس خود را بشوید و خویشتن را با آب شستش</w:t>
      </w:r>
      <w:r>
        <w:rPr>
          <w:rStyle w:val="Char4"/>
          <w:rFonts w:hint="cs"/>
          <w:rtl/>
        </w:rPr>
        <w:t>و دهد و تا به شام ناپاک باشد...</w:t>
      </w:r>
      <w:r w:rsidR="00335BB5"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 xml:space="preserve">در مقابل یهود، نصاری هستند که معتقدند: هیچ‌گونه فرقی میان حالت حیض زنان و غیرحیض نیست و همه گونه معاشرت، حتی آمیزش جنسی با آنان بی‌مانع است. </w:t>
      </w:r>
    </w:p>
    <w:p w:rsidR="00335BB5" w:rsidRPr="00BD5DC8" w:rsidRDefault="00335BB5" w:rsidP="004709A5">
      <w:pPr>
        <w:ind w:firstLine="284"/>
        <w:jc w:val="both"/>
        <w:rPr>
          <w:rStyle w:val="Char4"/>
          <w:rtl/>
        </w:rPr>
      </w:pPr>
      <w:r w:rsidRPr="00BD5DC8">
        <w:rPr>
          <w:rStyle w:val="Char4"/>
          <w:rFonts w:hint="cs"/>
          <w:rtl/>
        </w:rPr>
        <w:t>مشرکان عرب به خصوص آنها که در مدینه زندگی می‌کردند، کم و بیش به خلق و خوی یهود، انس گرفته بودند و با زنان حائضه مانند یهود رفتار می‌کردند</w:t>
      </w:r>
      <w:r w:rsidR="001C559E">
        <w:rPr>
          <w:rStyle w:val="Char4"/>
          <w:rFonts w:hint="cs"/>
          <w:rtl/>
        </w:rPr>
        <w:t xml:space="preserve"> </w:t>
      </w:r>
      <w:r w:rsidRPr="00BD5DC8">
        <w:rPr>
          <w:rStyle w:val="Char4"/>
          <w:rFonts w:hint="cs"/>
          <w:rtl/>
        </w:rPr>
        <w:t>و در زمان عادت ماهیانه از آنها جدا می‌شدند و زنان حائضه را از خود دور می‌ساختند و با آنان غذا نمی‌خوردند و یک جا نمی‌نشستند و حتی در یک منزل هم با آنان زندگی نمی‌کردند.</w:t>
      </w:r>
    </w:p>
    <w:p w:rsidR="00335BB5" w:rsidRPr="00BD5DC8" w:rsidRDefault="00335BB5" w:rsidP="004709A5">
      <w:pPr>
        <w:ind w:firstLine="284"/>
        <w:jc w:val="both"/>
        <w:rPr>
          <w:rStyle w:val="Char4"/>
          <w:rtl/>
        </w:rPr>
      </w:pPr>
      <w:r w:rsidRPr="00BD5DC8">
        <w:rPr>
          <w:rStyle w:val="Char4"/>
          <w:rFonts w:hint="cs"/>
          <w:rtl/>
        </w:rPr>
        <w:t>ولی پیامبراکرم</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تمام این مزخرفات و خذعبلات، و اراجیف و اکاذیب را با اوامر و فرامین تابناک، و تعالیم و آموزه‌های تعالی‌بخش و سعادت‌آفرین خویش، به زباله‌دان تاریخ افکند و با قول و عمل، به تمام جهانیان فرمود: همه نوع معاشرت: خورد و نوش، نشست و برخاست</w:t>
      </w:r>
      <w:r w:rsidR="003E0CC1">
        <w:rPr>
          <w:rStyle w:val="Char4"/>
          <w:rFonts w:hint="cs"/>
          <w:rtl/>
        </w:rPr>
        <w:t>،</w:t>
      </w:r>
      <w:r w:rsidRPr="00BD5DC8">
        <w:rPr>
          <w:rStyle w:val="Char4"/>
          <w:rFonts w:hint="cs"/>
          <w:rtl/>
        </w:rPr>
        <w:t xml:space="preserve"> رفت و آمد</w:t>
      </w:r>
      <w:r w:rsidR="003E0CC1">
        <w:rPr>
          <w:rStyle w:val="Char4"/>
          <w:rFonts w:hint="cs"/>
          <w:rtl/>
        </w:rPr>
        <w:t>،</w:t>
      </w:r>
      <w:r w:rsidRPr="00BD5DC8">
        <w:rPr>
          <w:rStyle w:val="Char4"/>
          <w:rFonts w:hint="cs"/>
          <w:rtl/>
        </w:rPr>
        <w:t xml:space="preserve"> آمیزش</w:t>
      </w:r>
      <w:r w:rsidR="003E0CC1">
        <w:rPr>
          <w:rStyle w:val="Char4"/>
          <w:rFonts w:hint="cs"/>
          <w:rtl/>
        </w:rPr>
        <w:t>.</w:t>
      </w:r>
      <w:r w:rsidRPr="00BD5DC8">
        <w:rPr>
          <w:rStyle w:val="Char4"/>
          <w:rFonts w:hint="cs"/>
          <w:rtl/>
        </w:rPr>
        <w:t>.. با</w:t>
      </w:r>
      <w:r w:rsidR="001C559E">
        <w:rPr>
          <w:rStyle w:val="Char4"/>
          <w:rFonts w:hint="cs"/>
          <w:rtl/>
        </w:rPr>
        <w:t xml:space="preserve"> </w:t>
      </w:r>
      <w:r w:rsidRPr="00BD5DC8">
        <w:rPr>
          <w:rStyle w:val="Char4"/>
          <w:rFonts w:hint="cs"/>
          <w:rtl/>
        </w:rPr>
        <w:t>زنان حائضه انجام دهید، به جز جماع.</w:t>
      </w:r>
    </w:p>
    <w:p w:rsidR="00335BB5" w:rsidRPr="00BD5DC8" w:rsidRDefault="00335BB5" w:rsidP="004709A5">
      <w:pPr>
        <w:ind w:firstLine="284"/>
        <w:jc w:val="both"/>
        <w:rPr>
          <w:rStyle w:val="Char4"/>
          <w:rtl/>
        </w:rPr>
      </w:pPr>
      <w:r w:rsidRPr="00BD5DC8">
        <w:rPr>
          <w:rStyle w:val="Char4"/>
          <w:rFonts w:hint="cs"/>
          <w:rtl/>
        </w:rPr>
        <w:t>و مانعی ندارد که مرد مسلمان به هنگام حائضه‌بودن همسرش بجز از مابین زانو و ناف او متلذذ شود.</w:t>
      </w:r>
    </w:p>
    <w:p w:rsidR="004709A5" w:rsidRDefault="00335BB5" w:rsidP="004709A5">
      <w:pPr>
        <w:ind w:firstLine="284"/>
        <w:jc w:val="both"/>
        <w:rPr>
          <w:rStyle w:val="Char4"/>
          <w:rtl/>
        </w:rPr>
      </w:pPr>
      <w:r w:rsidRPr="00BD5DC8">
        <w:rPr>
          <w:rStyle w:val="Char4"/>
          <w:rFonts w:hint="cs"/>
          <w:rtl/>
        </w:rPr>
        <w:t xml:space="preserve">و از حدیث </w:t>
      </w:r>
      <w:r w:rsidR="00846A08">
        <w:rPr>
          <w:rStyle w:val="Char4"/>
          <w:rFonts w:hint="cs"/>
          <w:rtl/>
        </w:rPr>
        <w:t>(</w:t>
      </w:r>
      <w:r w:rsidRPr="00BD5DC8">
        <w:rPr>
          <w:rStyle w:val="Char4"/>
          <w:rFonts w:hint="cs"/>
          <w:rtl/>
        </w:rPr>
        <w:t>548</w:t>
      </w:r>
      <w:r w:rsidR="00846A08">
        <w:rPr>
          <w:rStyle w:val="Char4"/>
          <w:rFonts w:hint="cs"/>
          <w:rtl/>
        </w:rPr>
        <w:t>)</w:t>
      </w:r>
      <w:r w:rsidRPr="00BD5DC8">
        <w:rPr>
          <w:rStyle w:val="Char4"/>
          <w:rFonts w:hint="cs"/>
          <w:rtl/>
        </w:rPr>
        <w:t xml:space="preserve"> معلوم گردید که زن حائض می‌تواند به قرآن گوش فرا دهد اما حق تلاوت و لمس آن را ندارد.</w:t>
      </w:r>
    </w:p>
    <w:p w:rsidR="00335BB5" w:rsidRPr="00BD5DC8" w:rsidRDefault="00BA7FD8" w:rsidP="00250D56">
      <w:pPr>
        <w:autoSpaceDE w:val="0"/>
        <w:autoSpaceDN w:val="0"/>
        <w:adjustRightInd w:val="0"/>
        <w:ind w:firstLine="227"/>
        <w:jc w:val="lowKashida"/>
        <w:rPr>
          <w:rStyle w:val="Char3"/>
          <w:rtl/>
          <w:lang w:bidi="fa-IR"/>
        </w:rPr>
      </w:pPr>
      <w:r w:rsidRPr="00BA7FD8">
        <w:rPr>
          <w:rStyle w:val="Char4"/>
          <w:rFonts w:hint="cs"/>
          <w:rtl/>
        </w:rPr>
        <w:t>549</w:t>
      </w:r>
      <w:r w:rsidR="00335BB5" w:rsidRPr="00BD5DC8">
        <w:rPr>
          <w:rStyle w:val="Char3"/>
          <w:rFonts w:hint="cs"/>
          <w:rtl/>
        </w:rPr>
        <w:t xml:space="preserve"> </w:t>
      </w:r>
      <w:r w:rsidR="00335BB5" w:rsidRPr="00BD5DC8">
        <w:rPr>
          <w:rStyle w:val="Char3"/>
          <w:rFonts w:ascii="Times New Roman" w:hAnsi="Times New Roman" w:cs="Times New Roman" w:hint="cs"/>
          <w:rtl/>
        </w:rPr>
        <w:t>–</w:t>
      </w:r>
      <w:r w:rsidR="00335BB5" w:rsidRPr="00BD5DC8">
        <w:rPr>
          <w:rStyle w:val="Char3"/>
          <w:rFonts w:hint="cs"/>
          <w:rtl/>
        </w:rPr>
        <w:t xml:space="preserve"> </w:t>
      </w:r>
      <w:r w:rsidR="00E42D0A" w:rsidRPr="00E42D0A">
        <w:rPr>
          <w:rStyle w:val="Char3"/>
          <w:rFonts w:cs="IRNazli" w:hint="cs"/>
          <w:rtl/>
        </w:rPr>
        <w:t>(</w:t>
      </w:r>
      <w:r w:rsidRPr="00BA7FD8">
        <w:rPr>
          <w:rStyle w:val="Char4"/>
          <w:rFonts w:hint="cs"/>
          <w:rtl/>
        </w:rPr>
        <w:t>5</w:t>
      </w:r>
      <w:r w:rsidR="00CF164C" w:rsidRPr="00CF164C">
        <w:rPr>
          <w:rStyle w:val="Char3"/>
          <w:rFonts w:cs="IRNazli" w:hint="cs"/>
          <w:rtl/>
        </w:rPr>
        <w:t>)</w:t>
      </w:r>
      <w:r w:rsidR="00335BB5" w:rsidRPr="00BD5DC8">
        <w:rPr>
          <w:rStyle w:val="Char3"/>
          <w:rFonts w:hint="cs"/>
          <w:rtl/>
        </w:rPr>
        <w:t xml:space="preserve"> </w:t>
      </w:r>
      <w:r w:rsidR="00335BB5" w:rsidRPr="00BD5DC8">
        <w:rPr>
          <w:rStyle w:val="Char3"/>
          <w:rtl/>
        </w:rPr>
        <w:t>وعنها</w:t>
      </w:r>
      <w:r w:rsidR="003E0CC1">
        <w:rPr>
          <w:rStyle w:val="Char3"/>
          <w:rtl/>
        </w:rPr>
        <w:t>،</w:t>
      </w:r>
      <w:r w:rsidR="00335BB5" w:rsidRPr="00BD5DC8">
        <w:rPr>
          <w:rStyle w:val="Char3"/>
          <w:rtl/>
        </w:rPr>
        <w:t xml:space="preserve"> قالت: قال لي النبيُّ</w:t>
      </w:r>
      <w:r w:rsidR="00335BB5" w:rsidRPr="00BD5DC8">
        <w:rPr>
          <w:rStyle w:val="Char3"/>
          <w:rFonts w:hint="cs"/>
          <w:rtl/>
        </w:rPr>
        <w:t xml:space="preserve"> </w:t>
      </w:r>
      <w:r w:rsidR="00992C10" w:rsidRPr="00992C10">
        <w:rPr>
          <w:rStyle w:val="Char3"/>
          <w:rFonts w:cs="CTraditional Arabic"/>
          <w:szCs w:val="28"/>
          <w:rtl/>
        </w:rPr>
        <w:t>ج</w:t>
      </w:r>
      <w:r w:rsidR="00335BB5" w:rsidRPr="00BD5DC8">
        <w:rPr>
          <w:rStyle w:val="Char3"/>
          <w:rtl/>
        </w:rPr>
        <w:t>: «ناوِل</w:t>
      </w:r>
      <w:r w:rsidR="00335BB5" w:rsidRPr="00BD5DC8">
        <w:rPr>
          <w:rStyle w:val="Char3"/>
          <w:rFonts w:hint="cs"/>
          <w:rtl/>
        </w:rPr>
        <w:t>ِ</w:t>
      </w:r>
      <w:r w:rsidR="00335BB5" w:rsidRPr="00BD5DC8">
        <w:rPr>
          <w:rStyle w:val="Char3"/>
          <w:rtl/>
        </w:rPr>
        <w:t>يني الخُمْر</w:t>
      </w:r>
      <w:r w:rsidR="00335BB5" w:rsidRPr="00BD5DC8">
        <w:rPr>
          <w:rStyle w:val="Char3"/>
          <w:rFonts w:hint="cs"/>
          <w:rtl/>
        </w:rPr>
        <w:t>َ</w:t>
      </w:r>
      <w:r w:rsidR="00335BB5" w:rsidRPr="00BD5DC8">
        <w:rPr>
          <w:rStyle w:val="Char3"/>
          <w:rtl/>
        </w:rPr>
        <w:t>ة</w:t>
      </w:r>
      <w:r w:rsidR="00335BB5" w:rsidRPr="00BD5DC8">
        <w:rPr>
          <w:rStyle w:val="Char3"/>
          <w:rFonts w:hint="cs"/>
          <w:rtl/>
        </w:rPr>
        <w:t>َ</w:t>
      </w:r>
      <w:r w:rsidR="00335BB5" w:rsidRPr="00BD5DC8">
        <w:rPr>
          <w:rStyle w:val="Char3"/>
          <w:rtl/>
        </w:rPr>
        <w:t xml:space="preserve"> من المسجِد». فقلتُ: إِني حائضٌ. فقال: «إِنَّ حَيضتَكِ ليستْ في يَدِكِ». </w:t>
      </w:r>
      <w:r w:rsidR="00335BB5" w:rsidRPr="009B7147">
        <w:rPr>
          <w:rStyle w:val="Char1"/>
          <w:rtl/>
        </w:rPr>
        <w:t>رواه مسلم</w:t>
      </w:r>
      <w:r w:rsidR="00250D56" w:rsidRPr="00250D56">
        <w:rPr>
          <w:rStyle w:val="Char4"/>
          <w:rFonts w:hint="cs"/>
          <w:vertAlign w:val="superscript"/>
          <w:rtl/>
          <w:lang w:bidi="ar-SA"/>
        </w:rPr>
        <w:t>(</w:t>
      </w:r>
      <w:r w:rsidR="00250D56" w:rsidRPr="00250D56">
        <w:rPr>
          <w:rStyle w:val="Char4"/>
          <w:vertAlign w:val="superscript"/>
          <w:rtl/>
          <w:lang w:bidi="ar-SA"/>
        </w:rPr>
        <w:footnoteReference w:id="274"/>
      </w:r>
      <w:r w:rsidR="00250D56" w:rsidRPr="00250D56">
        <w:rPr>
          <w:rStyle w:val="Char4"/>
          <w:rFonts w:hint="cs"/>
          <w:vertAlign w:val="superscript"/>
          <w:rtl/>
          <w:lang w:bidi="ar-SA"/>
        </w:rPr>
        <w:t>)</w:t>
      </w:r>
      <w:r w:rsidR="00250D56">
        <w:rPr>
          <w:rStyle w:val="Char4"/>
          <w:rFonts w:hint="cs"/>
          <w:rtl/>
        </w:rPr>
        <w:t>.</w:t>
      </w:r>
    </w:p>
    <w:p w:rsidR="00335BB5" w:rsidRPr="00BD5DC8" w:rsidRDefault="00335BB5" w:rsidP="004709A5">
      <w:pPr>
        <w:ind w:firstLine="284"/>
        <w:jc w:val="both"/>
        <w:rPr>
          <w:rStyle w:val="Char4"/>
          <w:rtl/>
        </w:rPr>
      </w:pPr>
      <w:r w:rsidRPr="00BD5DC8">
        <w:rPr>
          <w:rStyle w:val="Char4"/>
          <w:rFonts w:hint="cs"/>
          <w:rtl/>
        </w:rPr>
        <w:t xml:space="preserve">549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5</w:t>
      </w:r>
      <w:r w:rsidR="00846A08">
        <w:rPr>
          <w:rStyle w:val="Char4"/>
          <w:rFonts w:hint="cs"/>
          <w:rtl/>
        </w:rPr>
        <w:t>)</w:t>
      </w:r>
      <w:r w:rsidRPr="00BD5DC8">
        <w:rPr>
          <w:rStyle w:val="Char4"/>
          <w:rFonts w:hint="cs"/>
          <w:rtl/>
        </w:rPr>
        <w:t xml:space="preserve"> عایشه </w:t>
      </w:r>
      <w:r w:rsidRPr="00BD5DC8">
        <w:rPr>
          <w:rStyle w:val="Char4"/>
          <w:rtl/>
        </w:rPr>
        <w:t xml:space="preserve">ـ </w:t>
      </w:r>
      <w:r w:rsidR="00992C10" w:rsidRPr="00992C10">
        <w:rPr>
          <w:rStyle w:val="Char4"/>
          <w:rFonts w:cs="CTraditional Arabic"/>
          <w:rtl/>
        </w:rPr>
        <w:t>ل</w:t>
      </w:r>
      <w:r w:rsidRPr="00BD5DC8">
        <w:rPr>
          <w:rStyle w:val="Char4"/>
          <w:rtl/>
        </w:rPr>
        <w:t xml:space="preserve"> ـ</w:t>
      </w:r>
      <w:r w:rsidR="001C559E">
        <w:rPr>
          <w:rStyle w:val="Char4"/>
          <w:rFonts w:hint="cs"/>
          <w:rtl/>
        </w:rPr>
        <w:t xml:space="preserve"> </w:t>
      </w:r>
      <w:r w:rsidRPr="00BD5DC8">
        <w:rPr>
          <w:rStyle w:val="Char4"/>
          <w:rFonts w:hint="cs"/>
          <w:rtl/>
        </w:rPr>
        <w:t>گوید: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من فرمود: «(دستت را از حجره، به سوی مس</w:t>
      </w:r>
      <w:r w:rsidR="009B7147">
        <w:rPr>
          <w:rStyle w:val="Char4"/>
          <w:rFonts w:hint="cs"/>
          <w:rtl/>
        </w:rPr>
        <w:t>جد دراز کن</w:t>
      </w:r>
      <w:r w:rsidR="001C559E">
        <w:rPr>
          <w:rStyle w:val="Char4"/>
          <w:rFonts w:hint="cs"/>
          <w:rtl/>
        </w:rPr>
        <w:t xml:space="preserve"> </w:t>
      </w:r>
      <w:r w:rsidR="009B7147">
        <w:rPr>
          <w:rStyle w:val="Char4"/>
          <w:rFonts w:hint="cs"/>
          <w:rtl/>
        </w:rPr>
        <w:t>و) سجاده به من بده</w:t>
      </w:r>
      <w:r w:rsidRPr="00BD5DC8">
        <w:rPr>
          <w:rStyle w:val="Char4"/>
          <w:rFonts w:hint="cs"/>
          <w:rtl/>
        </w:rPr>
        <w:t>» گفتم: من در حالت قاعدگی هستم. آن حضرت</w:t>
      </w:r>
      <w:r w:rsidR="001F073B" w:rsidRPr="001F073B">
        <w:rPr>
          <w:rStyle w:val="Char4"/>
          <w:rFonts w:cs="CTraditional Arabic" w:hint="cs"/>
          <w:rtl/>
        </w:rPr>
        <w:t xml:space="preserve"> ج</w:t>
      </w:r>
      <w:r w:rsidR="001C559E">
        <w:rPr>
          <w:rStyle w:val="Char4"/>
          <w:rFonts w:cs="CTraditional Arabic" w:hint="cs"/>
          <w:rtl/>
        </w:rPr>
        <w:t xml:space="preserve"> </w:t>
      </w:r>
      <w:r w:rsidR="009B7147">
        <w:rPr>
          <w:rStyle w:val="Char4"/>
          <w:rFonts w:hint="cs"/>
          <w:rtl/>
        </w:rPr>
        <w:t>فرمود: «دستت که قاعدگی ندارد</w:t>
      </w:r>
      <w:r w:rsidRPr="00BD5DC8">
        <w:rPr>
          <w:rStyle w:val="Char4"/>
          <w:rFonts w:hint="cs"/>
          <w:rtl/>
        </w:rPr>
        <w:t>»</w:t>
      </w:r>
      <w:r w:rsidR="009B7147">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[این حدیث را مسلم روایت کرده است</w:t>
      </w:r>
      <w:r w:rsidR="001F073B">
        <w:rPr>
          <w:rStyle w:val="Char4"/>
          <w:rFonts w:hint="cs"/>
          <w:rtl/>
        </w:rPr>
        <w:t>].</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9B7147">
        <w:rPr>
          <w:rStyle w:val="Char1"/>
          <w:rFonts w:hint="cs"/>
          <w:rtl/>
        </w:rPr>
        <w:t>«</w:t>
      </w:r>
      <w:r w:rsidR="009B7147" w:rsidRPr="009B7147">
        <w:rPr>
          <w:rStyle w:val="Char1"/>
          <w:rFonts w:hint="cs"/>
          <w:rtl/>
        </w:rPr>
        <w:t>الخمرة</w:t>
      </w:r>
      <w:r w:rsidRPr="009B7147">
        <w:rPr>
          <w:rStyle w:val="Char1"/>
          <w:rFonts w:hint="cs"/>
          <w:rtl/>
        </w:rPr>
        <w:t>»:</w:t>
      </w:r>
      <w:r w:rsidRPr="00BD5DC8">
        <w:rPr>
          <w:rStyle w:val="Char4"/>
          <w:rFonts w:hint="cs"/>
          <w:rtl/>
        </w:rPr>
        <w:t xml:space="preserve"> سجاده و جانمازی که از برگ خرما بافته شده باشد.</w:t>
      </w:r>
    </w:p>
    <w:p w:rsidR="00335BB5" w:rsidRPr="00BD5DC8" w:rsidRDefault="00335BB5" w:rsidP="004709A5">
      <w:pPr>
        <w:ind w:firstLine="284"/>
        <w:jc w:val="both"/>
        <w:rPr>
          <w:rStyle w:val="Char4"/>
          <w:rtl/>
        </w:rPr>
      </w:pPr>
      <w:r w:rsidRPr="00BD5DC8">
        <w:rPr>
          <w:rStyle w:val="Char4"/>
          <w:rFonts w:hint="cs"/>
          <w:rtl/>
        </w:rPr>
        <w:t>از این حدیث دانسته شد که بدن زن در حالت قاعدگی از جهت مادّی نجس و پلید نیست، به طوری که هر چیزی که با آن برخورد نماید آلوده گردد (چنان</w:t>
      </w:r>
      <w:r w:rsidR="001C559E">
        <w:rPr>
          <w:rStyle w:val="Char4"/>
          <w:rFonts w:hint="cs"/>
          <w:rtl/>
        </w:rPr>
        <w:t>ک</w:t>
      </w:r>
      <w:r w:rsidRPr="00BD5DC8">
        <w:rPr>
          <w:rStyle w:val="Char4"/>
          <w:rFonts w:hint="cs"/>
          <w:rtl/>
        </w:rPr>
        <w:t>ه</w:t>
      </w:r>
      <w:r w:rsidR="001C559E">
        <w:rPr>
          <w:rStyle w:val="Char4"/>
          <w:rFonts w:hint="cs"/>
          <w:rtl/>
        </w:rPr>
        <w:t xml:space="preserve"> </w:t>
      </w:r>
      <w:r w:rsidRPr="00BD5DC8">
        <w:rPr>
          <w:rStyle w:val="Char4"/>
          <w:rFonts w:hint="cs"/>
          <w:rtl/>
        </w:rPr>
        <w:t>یهودیان و مجوسیان و مشرکان</w:t>
      </w:r>
      <w:r w:rsidR="001C559E">
        <w:rPr>
          <w:rStyle w:val="Char4"/>
          <w:rFonts w:hint="cs"/>
          <w:rtl/>
        </w:rPr>
        <w:t xml:space="preserve"> </w:t>
      </w:r>
      <w:r w:rsidRPr="00BD5DC8">
        <w:rPr>
          <w:rStyle w:val="Char4"/>
          <w:rFonts w:hint="cs"/>
          <w:rtl/>
        </w:rPr>
        <w:t>جاهل عرب، این‌گونه اعتقاد داشتند) بلکه نجاست آن حکمی و معنوی است که شریعت مقدس اسلام، ازاله‌</w:t>
      </w:r>
      <w:r w:rsidR="001C559E">
        <w:rPr>
          <w:rStyle w:val="Char4"/>
          <w:rFonts w:hint="cs"/>
          <w:rtl/>
        </w:rPr>
        <w:t>ی</w:t>
      </w:r>
      <w:r w:rsidRPr="00BD5DC8">
        <w:rPr>
          <w:rStyle w:val="Char4"/>
          <w:rFonts w:hint="cs"/>
          <w:rtl/>
        </w:rPr>
        <w:t xml:space="preserve"> آن را به طهارت کبری (یعنی غسل) مقرر نموده است، اما بدن زن حائض، دست و دهان و آب دهان و</w:t>
      </w:r>
      <w:r w:rsidR="003E0CC1">
        <w:rPr>
          <w:rStyle w:val="Char4"/>
          <w:rFonts w:hint="cs"/>
          <w:rtl/>
        </w:rPr>
        <w:t>.</w:t>
      </w:r>
      <w:r w:rsidRPr="00BD5DC8">
        <w:rPr>
          <w:rStyle w:val="Char4"/>
          <w:rFonts w:hint="cs"/>
          <w:rtl/>
        </w:rPr>
        <w:t>.. نه نجس است و نه آلوده به نجاست.</w:t>
      </w:r>
    </w:p>
    <w:p w:rsidR="00335BB5" w:rsidRPr="00BD5DC8" w:rsidRDefault="00335BB5" w:rsidP="004709A5">
      <w:pPr>
        <w:ind w:firstLine="284"/>
        <w:jc w:val="both"/>
        <w:rPr>
          <w:rStyle w:val="Char4"/>
          <w:rtl/>
        </w:rPr>
      </w:pPr>
      <w:r w:rsidRPr="00BD5DC8">
        <w:rPr>
          <w:rStyle w:val="Char4"/>
          <w:rFonts w:hint="cs"/>
          <w:rtl/>
        </w:rPr>
        <w:t>زنان در گذشته چنین گمان می‌بردند که بدن</w:t>
      </w:r>
      <w:r w:rsidR="00250D56">
        <w:rPr>
          <w:rStyle w:val="Char4"/>
          <w:rFonts w:hint="eastAsia"/>
          <w:rtl/>
        </w:rPr>
        <w:t>‌</w:t>
      </w:r>
      <w:r w:rsidRPr="00BD5DC8">
        <w:rPr>
          <w:rStyle w:val="Char4"/>
          <w:rFonts w:hint="cs"/>
          <w:rtl/>
        </w:rPr>
        <w:t>شان در حالت قاعدگی آلوده است، تا آنکه:</w:t>
      </w:r>
    </w:p>
    <w:p w:rsidR="00335BB5" w:rsidRPr="00BD5DC8" w:rsidRDefault="00335BB5" w:rsidP="004709A5">
      <w:pPr>
        <w:ind w:firstLine="284"/>
        <w:jc w:val="both"/>
        <w:rPr>
          <w:rStyle w:val="Char4"/>
          <w:rtl/>
        </w:rPr>
      </w:pPr>
      <w:r w:rsidRPr="00BD5DC8">
        <w:rPr>
          <w:rStyle w:val="Char4"/>
          <w:rFonts w:hint="cs"/>
          <w:rtl/>
        </w:rPr>
        <w:t xml:space="preserve"> </w:t>
      </w:r>
      <w:r w:rsidRPr="009B7147">
        <w:rPr>
          <w:rStyle w:val="Char4"/>
          <w:rFonts w:hint="cs"/>
          <w:spacing w:val="-4"/>
          <w:rtl/>
        </w:rPr>
        <w:t>روزی رسول‌خدا</w:t>
      </w:r>
      <w:r w:rsidR="001F073B" w:rsidRPr="009B7147">
        <w:rPr>
          <w:rStyle w:val="Char4"/>
          <w:rFonts w:cs="CTraditional Arabic" w:hint="cs"/>
          <w:spacing w:val="-4"/>
          <w:rtl/>
        </w:rPr>
        <w:t xml:space="preserve"> ج</w:t>
      </w:r>
      <w:r w:rsidR="001C559E">
        <w:rPr>
          <w:rStyle w:val="Char4"/>
          <w:rFonts w:cs="CTraditional Arabic" w:hint="cs"/>
          <w:spacing w:val="-4"/>
          <w:rtl/>
        </w:rPr>
        <w:t xml:space="preserve"> </w:t>
      </w:r>
      <w:r w:rsidRPr="009B7147">
        <w:rPr>
          <w:rStyle w:val="Char4"/>
          <w:rFonts w:hint="cs"/>
          <w:spacing w:val="-4"/>
          <w:rtl/>
        </w:rPr>
        <w:t xml:space="preserve">به عایشه </w:t>
      </w:r>
      <w:r w:rsidRPr="009B7147">
        <w:rPr>
          <w:rStyle w:val="Char4"/>
          <w:spacing w:val="-4"/>
          <w:rtl/>
        </w:rPr>
        <w:t xml:space="preserve">ـ </w:t>
      </w:r>
      <w:r w:rsidR="00992C10" w:rsidRPr="009B7147">
        <w:rPr>
          <w:rStyle w:val="Char4"/>
          <w:rFonts w:cs="CTraditional Arabic"/>
          <w:spacing w:val="-4"/>
          <w:rtl/>
        </w:rPr>
        <w:t>ل</w:t>
      </w:r>
      <w:r w:rsidRPr="009B7147">
        <w:rPr>
          <w:rStyle w:val="Char4"/>
          <w:spacing w:val="-4"/>
          <w:rtl/>
        </w:rPr>
        <w:t xml:space="preserve"> ـ</w:t>
      </w:r>
      <w:r w:rsidRPr="009B7147">
        <w:rPr>
          <w:rStyle w:val="Char4"/>
          <w:rFonts w:hint="cs"/>
          <w:spacing w:val="-4"/>
          <w:rtl/>
        </w:rPr>
        <w:t xml:space="preserve"> فرمود: «سجاده را به من بده. عایشه</w:t>
      </w:r>
      <w:r w:rsidR="001C559E">
        <w:rPr>
          <w:rStyle w:val="Char4"/>
          <w:rFonts w:hint="cs"/>
          <w:spacing w:val="-4"/>
          <w:rtl/>
        </w:rPr>
        <w:t xml:space="preserve"> </w:t>
      </w:r>
      <w:r w:rsidRPr="009B7147">
        <w:rPr>
          <w:rStyle w:val="Char4"/>
          <w:spacing w:val="-4"/>
          <w:rtl/>
        </w:rPr>
        <w:t xml:space="preserve">ـ </w:t>
      </w:r>
      <w:r w:rsidR="00992C10" w:rsidRPr="009B7147">
        <w:rPr>
          <w:rStyle w:val="Char4"/>
          <w:rFonts w:cs="CTraditional Arabic"/>
          <w:spacing w:val="-4"/>
          <w:rtl/>
        </w:rPr>
        <w:t>ل</w:t>
      </w:r>
      <w:r w:rsidRPr="00BD5DC8">
        <w:rPr>
          <w:rStyle w:val="Char4"/>
          <w:rtl/>
        </w:rPr>
        <w:t xml:space="preserve"> ـ</w:t>
      </w:r>
      <w:r w:rsidRPr="00BD5DC8">
        <w:rPr>
          <w:rStyle w:val="Char4"/>
          <w:rFonts w:hint="cs"/>
          <w:rtl/>
        </w:rPr>
        <w:t xml:space="preserve"> گفت: ای فرستاده‌</w:t>
      </w:r>
      <w:r w:rsidR="001C559E">
        <w:rPr>
          <w:rStyle w:val="Char4"/>
          <w:rFonts w:hint="cs"/>
          <w:rtl/>
        </w:rPr>
        <w:t>ی</w:t>
      </w:r>
      <w:r w:rsidRPr="00BD5DC8">
        <w:rPr>
          <w:rStyle w:val="Char4"/>
          <w:rFonts w:hint="cs"/>
          <w:rtl/>
        </w:rPr>
        <w:t xml:space="preserve"> خدا</w:t>
      </w:r>
      <w:r w:rsidR="001C559E">
        <w:rPr>
          <w:rStyle w:val="Char4"/>
          <w:rFonts w:hint="cs"/>
          <w:rtl/>
        </w:rPr>
        <w:t xml:space="preserve"> </w:t>
      </w:r>
      <w:r w:rsidR="001F073B" w:rsidRPr="001F073B">
        <w:rPr>
          <w:rStyle w:val="Char4"/>
          <w:rFonts w:cs="CTraditional Arabic" w:hint="cs"/>
          <w:rtl/>
        </w:rPr>
        <w:t>ج</w:t>
      </w:r>
      <w:r w:rsidRPr="00BD5DC8">
        <w:rPr>
          <w:rStyle w:val="Char4"/>
          <w:rFonts w:hint="cs"/>
          <w:rtl/>
        </w:rPr>
        <w:t>! من در حال قاعدگی هستم</w:t>
      </w:r>
      <w:r w:rsidR="003E0CC1">
        <w:rPr>
          <w:rStyle w:val="Char4"/>
          <w:rFonts w:hint="cs"/>
          <w:rtl/>
        </w:rPr>
        <w:t>!</w:t>
      </w:r>
      <w:r w:rsidRPr="00BD5DC8">
        <w:rPr>
          <w:rStyle w:val="Char4"/>
          <w:rFonts w:hint="cs"/>
          <w:rtl/>
        </w:rPr>
        <w:t xml:space="preserve"> آن حضرت</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فرمود</w:t>
      </w:r>
      <w:r w:rsidR="0040716E">
        <w:rPr>
          <w:rStyle w:val="Char4"/>
          <w:rFonts w:hint="cs"/>
          <w:rtl/>
        </w:rPr>
        <w:t>:</w:t>
      </w:r>
      <w:r w:rsidRPr="00BD5DC8">
        <w:rPr>
          <w:rStyle w:val="Char4"/>
          <w:rFonts w:hint="cs"/>
          <w:rtl/>
        </w:rPr>
        <w:t xml:space="preserve"> </w:t>
      </w:r>
      <w:r w:rsidRPr="004709A5">
        <w:rPr>
          <w:rStyle w:val="Char1"/>
          <w:rtl/>
        </w:rPr>
        <w:t>«إِنَّ حَيضتَكِ ليستْ في يَدِكِ».</w:t>
      </w:r>
      <w:r w:rsidR="009B7147">
        <w:rPr>
          <w:rStyle w:val="Char4"/>
          <w:rFonts w:hint="cs"/>
          <w:rtl/>
        </w:rPr>
        <w:t>یعنی</w:t>
      </w:r>
      <w:r w:rsidR="0040716E">
        <w:rPr>
          <w:rStyle w:val="Char4"/>
          <w:rFonts w:hint="cs"/>
          <w:rtl/>
        </w:rPr>
        <w:t>:</w:t>
      </w:r>
      <w:r w:rsidR="009B7147">
        <w:rPr>
          <w:rStyle w:val="Char4"/>
          <w:rFonts w:hint="cs"/>
          <w:rtl/>
        </w:rPr>
        <w:t xml:space="preserve"> «دستت که قاعدگی ندارد</w:t>
      </w:r>
      <w:r w:rsidRPr="00BD5DC8">
        <w:rPr>
          <w:rStyle w:val="Char4"/>
          <w:rFonts w:hint="cs"/>
          <w:rtl/>
        </w:rPr>
        <w:t>»</w:t>
      </w:r>
      <w:r w:rsidR="009B7147">
        <w:rPr>
          <w:rStyle w:val="Char4"/>
          <w:rFonts w:hint="cs"/>
          <w:rtl/>
        </w:rPr>
        <w:t>.</w:t>
      </w:r>
      <w:r w:rsidRPr="00BD5DC8">
        <w:rPr>
          <w:rStyle w:val="Char4"/>
          <w:rFonts w:hint="cs"/>
          <w:rtl/>
        </w:rPr>
        <w:t xml:space="preserve"> </w:t>
      </w:r>
    </w:p>
    <w:p w:rsidR="004709A5" w:rsidRDefault="00335BB5" w:rsidP="004709A5">
      <w:pPr>
        <w:ind w:firstLine="284"/>
        <w:jc w:val="both"/>
        <w:rPr>
          <w:rStyle w:val="Char4"/>
          <w:rtl/>
        </w:rPr>
      </w:pPr>
      <w:r w:rsidRPr="00BD5DC8">
        <w:rPr>
          <w:rStyle w:val="Char4"/>
          <w:rFonts w:hint="cs"/>
          <w:rtl/>
        </w:rPr>
        <w:t>و این به آن معنا است که در چنین حالتی دست نجس نیست تا با برخورد با آب، آب را آلوده کند و یا با برخورد با چیزی دیگر، آن را آلوده سازد. پس هر چیزی که با بدن زن در حالت قاعدگی تماس حاصل نماید، پاک و پاکیزه می‌باشد و جنابت نیز دارای چنین حکمی است، یعنی جنابت باعث نمی‌شود که بدن نجس گردد، چنانچه قبلاً در این زمینه نکاتی را مرقوم داشت</w:t>
      </w:r>
      <w:r w:rsidR="001C559E">
        <w:rPr>
          <w:rStyle w:val="Char4"/>
          <w:rFonts w:hint="cs"/>
          <w:rtl/>
        </w:rPr>
        <w:t>ی</w:t>
      </w:r>
      <w:r w:rsidRPr="00BD5DC8">
        <w:rPr>
          <w:rStyle w:val="Char4"/>
          <w:rFonts w:hint="cs"/>
          <w:rtl/>
        </w:rPr>
        <w:t>م.</w:t>
      </w:r>
    </w:p>
    <w:p w:rsidR="00335BB5" w:rsidRPr="00BD5DC8" w:rsidRDefault="00335BB5" w:rsidP="00250D56">
      <w:pPr>
        <w:autoSpaceDE w:val="0"/>
        <w:autoSpaceDN w:val="0"/>
        <w:adjustRightInd w:val="0"/>
        <w:ind w:firstLine="227"/>
        <w:jc w:val="lowKashida"/>
        <w:rPr>
          <w:rStyle w:val="Char3"/>
          <w:rtl/>
          <w:lang w:bidi="fa-IR"/>
        </w:rPr>
      </w:pPr>
      <w:r w:rsidRPr="00BD5DC8">
        <w:rPr>
          <w:rStyle w:val="Char3"/>
          <w:rFonts w:hint="cs"/>
          <w:rtl/>
        </w:rPr>
        <w:t xml:space="preserve"> </w:t>
      </w:r>
      <w:r w:rsidR="00BA7FD8" w:rsidRPr="00BA7FD8">
        <w:rPr>
          <w:rStyle w:val="Char4"/>
          <w:rFonts w:hint="cs"/>
          <w:rtl/>
        </w:rPr>
        <w:t>550</w:t>
      </w:r>
      <w:r w:rsidRPr="00BD5DC8">
        <w:rPr>
          <w:rStyle w:val="Char3"/>
          <w:rFonts w:hint="cs"/>
          <w:rtl/>
        </w:rPr>
        <w:t xml:space="preserve"> </w:t>
      </w:r>
      <w:r w:rsidRPr="00BD5DC8">
        <w:rPr>
          <w:rStyle w:val="Char3"/>
          <w:rFonts w:ascii="Times New Roman" w:hAnsi="Times New Roman" w:cs="Times New Roman" w:hint="cs"/>
          <w:rtl/>
        </w:rPr>
        <w:t>–</w:t>
      </w:r>
      <w:r w:rsidRPr="00BD5DC8">
        <w:rPr>
          <w:rStyle w:val="Char3"/>
          <w:rFonts w:hint="cs"/>
          <w:rtl/>
        </w:rPr>
        <w:t xml:space="preserve"> </w:t>
      </w:r>
      <w:r w:rsidR="00E42D0A" w:rsidRPr="00E42D0A">
        <w:rPr>
          <w:rStyle w:val="Char3"/>
          <w:rFonts w:cs="IRNazli" w:hint="cs"/>
          <w:rtl/>
        </w:rPr>
        <w:t>(</w:t>
      </w:r>
      <w:r w:rsidR="00BA7FD8" w:rsidRPr="00BA7FD8">
        <w:rPr>
          <w:rStyle w:val="Char4"/>
          <w:rFonts w:hint="cs"/>
          <w:rtl/>
        </w:rPr>
        <w:t>6</w:t>
      </w:r>
      <w:r w:rsidR="00CF164C" w:rsidRPr="00CF164C">
        <w:rPr>
          <w:rStyle w:val="Char3"/>
          <w:rFonts w:cs="IRNazli" w:hint="cs"/>
          <w:rtl/>
        </w:rPr>
        <w:t>)</w:t>
      </w:r>
      <w:r w:rsidRPr="00BD5DC8">
        <w:rPr>
          <w:rStyle w:val="Char3"/>
          <w:rFonts w:hint="cs"/>
          <w:rtl/>
        </w:rPr>
        <w:t xml:space="preserve"> </w:t>
      </w:r>
      <w:r w:rsidRPr="00BD5DC8">
        <w:rPr>
          <w:rStyle w:val="Char3"/>
          <w:rtl/>
        </w:rPr>
        <w:t>وعن مَيمونةَ</w:t>
      </w:r>
      <w:r w:rsidR="003E0CC1">
        <w:rPr>
          <w:rStyle w:val="Char3"/>
          <w:rtl/>
        </w:rPr>
        <w:t>،</w:t>
      </w:r>
      <w:r w:rsidRPr="00BD5DC8">
        <w:rPr>
          <w:rStyle w:val="Char3"/>
          <w:rtl/>
        </w:rPr>
        <w:t xml:space="preserve"> </w:t>
      </w:r>
      <w:r w:rsidR="00846A08">
        <w:rPr>
          <w:rStyle w:val="Char3"/>
          <w:rtl/>
        </w:rPr>
        <w:t>[</w:t>
      </w:r>
      <w:r w:rsidR="00992C10" w:rsidRPr="00992C10">
        <w:rPr>
          <w:rStyle w:val="Char3"/>
          <w:rFonts w:cs="CTraditional Arabic"/>
          <w:szCs w:val="28"/>
          <w:rtl/>
        </w:rPr>
        <w:t>ل</w:t>
      </w:r>
      <w:r w:rsidRPr="00BD5DC8">
        <w:rPr>
          <w:rStyle w:val="Char3"/>
          <w:rtl/>
        </w:rPr>
        <w:t>ا</w:t>
      </w:r>
      <w:r w:rsidR="00846A08">
        <w:rPr>
          <w:rStyle w:val="Char3"/>
          <w:rtl/>
        </w:rPr>
        <w:t>]</w:t>
      </w:r>
      <w:r w:rsidRPr="00BD5DC8">
        <w:rPr>
          <w:rStyle w:val="Char3"/>
          <w:rtl/>
        </w:rPr>
        <w:t xml:space="preserve">، قالتْ: كانَ رسولُ الله </w:t>
      </w:r>
      <w:r w:rsidR="00992C10" w:rsidRPr="00992C10">
        <w:rPr>
          <w:rStyle w:val="Char3"/>
          <w:rFonts w:cs="CTraditional Arabic"/>
          <w:szCs w:val="28"/>
          <w:rtl/>
        </w:rPr>
        <w:t>ج</w:t>
      </w:r>
      <w:r w:rsidRPr="00BD5DC8">
        <w:rPr>
          <w:rStyle w:val="Char3"/>
          <w:rtl/>
        </w:rPr>
        <w:t xml:space="preserve"> يُص</w:t>
      </w:r>
      <w:r w:rsidRPr="00BD5DC8">
        <w:rPr>
          <w:rStyle w:val="Char3"/>
          <w:rFonts w:hint="cs"/>
          <w:rtl/>
        </w:rPr>
        <w:t>َلِّ</w:t>
      </w:r>
      <w:r w:rsidRPr="00BD5DC8">
        <w:rPr>
          <w:rStyle w:val="Char3"/>
          <w:rtl/>
        </w:rPr>
        <w:t>ي في مِرْطٍ، بعضُه ع</w:t>
      </w:r>
      <w:r w:rsidRPr="00BD5DC8">
        <w:rPr>
          <w:rStyle w:val="Char3"/>
          <w:rFonts w:hint="cs"/>
          <w:rtl/>
        </w:rPr>
        <w:t>َ</w:t>
      </w:r>
      <w:r w:rsidRPr="00BD5DC8">
        <w:rPr>
          <w:rStyle w:val="Char3"/>
          <w:rtl/>
        </w:rPr>
        <w:t>ل</w:t>
      </w:r>
      <w:r w:rsidRPr="00BD5DC8">
        <w:rPr>
          <w:rStyle w:val="Char3"/>
          <w:rFonts w:hint="cs"/>
          <w:rtl/>
        </w:rPr>
        <w:t>َ</w:t>
      </w:r>
      <w:r w:rsidRPr="00BD5DC8">
        <w:rPr>
          <w:rStyle w:val="Char3"/>
          <w:rtl/>
        </w:rPr>
        <w:t xml:space="preserve">يَّ وبعضُه عليه، وأنا حائض. </w:t>
      </w:r>
      <w:r w:rsidRPr="009B7147">
        <w:rPr>
          <w:rStyle w:val="Char1"/>
          <w:rtl/>
        </w:rPr>
        <w:t>متفق عليه</w:t>
      </w:r>
      <w:r w:rsidR="00250D56" w:rsidRPr="00250D56">
        <w:rPr>
          <w:rStyle w:val="Char4"/>
          <w:rFonts w:hint="cs"/>
          <w:vertAlign w:val="superscript"/>
          <w:rtl/>
          <w:lang w:bidi="ar-SA"/>
        </w:rPr>
        <w:t>(</w:t>
      </w:r>
      <w:r w:rsidR="00250D56" w:rsidRPr="00250D56">
        <w:rPr>
          <w:rStyle w:val="Char4"/>
          <w:vertAlign w:val="superscript"/>
          <w:rtl/>
          <w:lang w:bidi="ar-SA"/>
        </w:rPr>
        <w:footnoteReference w:id="275"/>
      </w:r>
      <w:r w:rsidR="00250D56" w:rsidRPr="00250D56">
        <w:rPr>
          <w:rStyle w:val="Char4"/>
          <w:rFonts w:hint="cs"/>
          <w:vertAlign w:val="superscript"/>
          <w:rtl/>
          <w:lang w:bidi="ar-SA"/>
        </w:rPr>
        <w:t>)</w:t>
      </w:r>
      <w:r w:rsidR="00250D56">
        <w:rPr>
          <w:rStyle w:val="Char4"/>
          <w:rFonts w:hint="cs"/>
          <w:rtl/>
        </w:rPr>
        <w:t>.</w:t>
      </w:r>
    </w:p>
    <w:p w:rsidR="00335BB5" w:rsidRPr="00BD5DC8" w:rsidRDefault="00335BB5" w:rsidP="004709A5">
      <w:pPr>
        <w:ind w:firstLine="284"/>
        <w:jc w:val="both"/>
        <w:rPr>
          <w:rStyle w:val="Char4"/>
          <w:rtl/>
        </w:rPr>
      </w:pPr>
      <w:r w:rsidRPr="00BD5DC8">
        <w:rPr>
          <w:rStyle w:val="Char4"/>
          <w:rFonts w:hint="cs"/>
          <w:rtl/>
        </w:rPr>
        <w:t xml:space="preserve">550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6</w:t>
      </w:r>
      <w:r w:rsidR="00846A08">
        <w:rPr>
          <w:rStyle w:val="Char4"/>
          <w:rFonts w:hint="cs"/>
          <w:rtl/>
        </w:rPr>
        <w:t>)</w:t>
      </w:r>
      <w:r w:rsidRPr="00BD5DC8">
        <w:rPr>
          <w:rStyle w:val="Char4"/>
          <w:rFonts w:hint="cs"/>
          <w:rtl/>
        </w:rPr>
        <w:t xml:space="preserve"> میمونه </w:t>
      </w:r>
      <w:r w:rsidRPr="00BD5DC8">
        <w:rPr>
          <w:rStyle w:val="Char4"/>
          <w:rtl/>
        </w:rPr>
        <w:t xml:space="preserve">ـ </w:t>
      </w:r>
      <w:r w:rsidR="00992C10" w:rsidRPr="00992C10">
        <w:rPr>
          <w:rStyle w:val="Char4"/>
          <w:rFonts w:cs="CTraditional Arabic"/>
          <w:rtl/>
        </w:rPr>
        <w:t>ل</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هنگامی که در حالت حیض بودم،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پارچه‌ای نماز می‌خواند که قسمتی از آن بر روی من و قسمتی دیگر از آن بر روی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قرار داشت.</w:t>
      </w:r>
    </w:p>
    <w:p w:rsidR="00335BB5" w:rsidRPr="00BD5DC8" w:rsidRDefault="00335BB5" w:rsidP="004709A5">
      <w:pPr>
        <w:ind w:firstLine="284"/>
        <w:jc w:val="both"/>
        <w:rPr>
          <w:rStyle w:val="Char4"/>
          <w:rtl/>
        </w:rPr>
      </w:pPr>
      <w:r w:rsidRPr="00BD5DC8">
        <w:rPr>
          <w:rStyle w:val="Char4"/>
          <w:rFonts w:hint="cs"/>
          <w:rtl/>
        </w:rPr>
        <w:t>(ازاین حدیث نیز مشخص می‌شود که بدن زن در حال قاعدگی از جهت مادّی نجس و پلید نیست به طوری که هر چیزی بدان برخورد نماید، آلوده گردد</w:t>
      </w:r>
      <w:r w:rsidR="00846A08">
        <w:rPr>
          <w:rStyle w:val="Char4"/>
          <w:rFonts w:hint="cs"/>
          <w:rtl/>
        </w:rPr>
        <w:t>)</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[این حدیث را بخاری</w:t>
      </w:r>
      <w:r w:rsidR="001C559E">
        <w:rPr>
          <w:rStyle w:val="Char4"/>
          <w:rFonts w:hint="cs"/>
          <w:rtl/>
        </w:rPr>
        <w:t xml:space="preserve"> </w:t>
      </w:r>
      <w:r w:rsidRPr="00BD5DC8">
        <w:rPr>
          <w:rStyle w:val="Char4"/>
          <w:rFonts w:hint="cs"/>
          <w:rtl/>
        </w:rPr>
        <w:t>و مسلم روایت کرده‌اند</w:t>
      </w:r>
      <w:r w:rsidR="001F073B">
        <w:rPr>
          <w:rStyle w:val="Char4"/>
          <w:rFonts w:hint="cs"/>
          <w:rtl/>
        </w:rPr>
        <w:t>].</w:t>
      </w:r>
      <w:r w:rsidRPr="00BD5DC8">
        <w:rPr>
          <w:rStyle w:val="Char4"/>
          <w:rFonts w:hint="cs"/>
          <w:rtl/>
        </w:rPr>
        <w:t xml:space="preserve"> </w:t>
      </w:r>
    </w:p>
    <w:p w:rsidR="00335BB5" w:rsidRPr="00BD5DC8" w:rsidRDefault="009B7147" w:rsidP="004709A5">
      <w:pPr>
        <w:ind w:firstLine="284"/>
        <w:jc w:val="both"/>
        <w:rPr>
          <w:rStyle w:val="Char4"/>
          <w:rtl/>
        </w:rPr>
      </w:pPr>
      <w:r w:rsidRPr="009B7147">
        <w:rPr>
          <w:rStyle w:val="Char4"/>
          <w:rFonts w:hint="cs"/>
          <w:rtl/>
        </w:rPr>
        <w:t>«</w:t>
      </w:r>
      <w:r>
        <w:rPr>
          <w:rStyle w:val="Char3"/>
          <w:rFonts w:hint="cs"/>
          <w:rtl/>
        </w:rPr>
        <w:t>مِرط</w:t>
      </w:r>
      <w:r w:rsidR="00335BB5" w:rsidRPr="009B7147">
        <w:rPr>
          <w:rStyle w:val="Char4"/>
          <w:rFonts w:hint="cs"/>
          <w:rtl/>
        </w:rPr>
        <w:t>»</w:t>
      </w:r>
      <w:r w:rsidR="00335BB5" w:rsidRPr="00BD5DC8">
        <w:rPr>
          <w:rStyle w:val="Char4"/>
          <w:rFonts w:hint="cs"/>
          <w:rtl/>
        </w:rPr>
        <w:t xml:space="preserve"> هر پارچه پشمی یا ابریشمی</w:t>
      </w:r>
      <w:r w:rsidR="001C559E">
        <w:rPr>
          <w:rStyle w:val="Char4"/>
          <w:rFonts w:hint="cs"/>
          <w:rtl/>
        </w:rPr>
        <w:t xml:space="preserve"> </w:t>
      </w:r>
      <w:r w:rsidR="00335BB5" w:rsidRPr="00BD5DC8">
        <w:rPr>
          <w:rStyle w:val="Char4"/>
          <w:rFonts w:hint="cs"/>
          <w:rtl/>
        </w:rPr>
        <w:t>و یا کتانیِ ندوخته که دور خود پیچند و یا زنان بر سر افکنند.</w:t>
      </w:r>
    </w:p>
    <w:p w:rsidR="009B7147" w:rsidRDefault="009B7147" w:rsidP="00BD5DC8">
      <w:pPr>
        <w:pStyle w:val="a1"/>
        <w:rPr>
          <w:rtl/>
        </w:rPr>
        <w:sectPr w:rsidR="009B7147" w:rsidSect="00C14F87">
          <w:headerReference w:type="default" r:id="rId33"/>
          <w:footnotePr>
            <w:numRestart w:val="eachPage"/>
          </w:footnotePr>
          <w:pgSz w:w="9356" w:h="13608" w:code="9"/>
          <w:pgMar w:top="567" w:right="1134" w:bottom="851" w:left="1134" w:header="454" w:footer="0" w:gutter="0"/>
          <w:cols w:space="708"/>
          <w:titlePg/>
          <w:bidi/>
          <w:rtlGutter/>
          <w:docGrid w:linePitch="381"/>
        </w:sectPr>
      </w:pPr>
    </w:p>
    <w:p w:rsidR="004709A5" w:rsidRDefault="00335BB5" w:rsidP="00BD5DC8">
      <w:pPr>
        <w:pStyle w:val="a1"/>
        <w:rPr>
          <w:rtl/>
        </w:rPr>
      </w:pPr>
      <w:bookmarkStart w:id="56" w:name="_Toc447280251"/>
      <w:r w:rsidRPr="00880785">
        <w:rPr>
          <w:rtl/>
        </w:rPr>
        <w:t>فصل</w:t>
      </w:r>
      <w:r w:rsidRPr="00880785">
        <w:rPr>
          <w:rFonts w:hint="cs"/>
          <w:rtl/>
        </w:rPr>
        <w:t xml:space="preserve"> دوم</w:t>
      </w:r>
      <w:bookmarkEnd w:id="56"/>
    </w:p>
    <w:p w:rsidR="00335BB5" w:rsidRPr="00BD5DC8" w:rsidRDefault="00BA7FD8" w:rsidP="00250D56">
      <w:pPr>
        <w:autoSpaceDE w:val="0"/>
        <w:autoSpaceDN w:val="0"/>
        <w:adjustRightInd w:val="0"/>
        <w:ind w:firstLine="227"/>
        <w:jc w:val="lowKashida"/>
        <w:rPr>
          <w:rStyle w:val="Char3"/>
          <w:rtl/>
          <w:lang w:bidi="fa-IR"/>
        </w:rPr>
      </w:pPr>
      <w:r w:rsidRPr="00BA7FD8">
        <w:rPr>
          <w:rStyle w:val="Char4"/>
          <w:rFonts w:hint="cs"/>
          <w:rtl/>
        </w:rPr>
        <w:t>551</w:t>
      </w:r>
      <w:r w:rsidR="00335BB5" w:rsidRPr="00BD5DC8">
        <w:rPr>
          <w:rStyle w:val="Char3"/>
          <w:rFonts w:hint="cs"/>
          <w:rtl/>
        </w:rPr>
        <w:t xml:space="preserve"> </w:t>
      </w:r>
      <w:r w:rsidR="00335BB5" w:rsidRPr="00BD5DC8">
        <w:rPr>
          <w:rStyle w:val="Char3"/>
          <w:rFonts w:ascii="Times New Roman" w:hAnsi="Times New Roman" w:cs="Times New Roman" w:hint="cs"/>
          <w:rtl/>
        </w:rPr>
        <w:t>–</w:t>
      </w:r>
      <w:r w:rsidR="00335BB5" w:rsidRPr="00BD5DC8">
        <w:rPr>
          <w:rStyle w:val="Char3"/>
          <w:rFonts w:hint="cs"/>
          <w:rtl/>
        </w:rPr>
        <w:t xml:space="preserve"> </w:t>
      </w:r>
      <w:r w:rsidR="00E42D0A" w:rsidRPr="00E42D0A">
        <w:rPr>
          <w:rStyle w:val="Char3"/>
          <w:rFonts w:cs="IRNazli" w:hint="cs"/>
          <w:rtl/>
        </w:rPr>
        <w:t>(</w:t>
      </w:r>
      <w:r w:rsidRPr="00BA7FD8">
        <w:rPr>
          <w:rStyle w:val="Char4"/>
          <w:rFonts w:hint="cs"/>
          <w:rtl/>
        </w:rPr>
        <w:t>7</w:t>
      </w:r>
      <w:r w:rsidR="00CF164C" w:rsidRPr="00CF164C">
        <w:rPr>
          <w:rStyle w:val="Char3"/>
          <w:rFonts w:cs="IRNazli" w:hint="cs"/>
          <w:rtl/>
        </w:rPr>
        <w:t>)</w:t>
      </w:r>
      <w:r w:rsidR="00335BB5" w:rsidRPr="00BD5DC8">
        <w:rPr>
          <w:rStyle w:val="Char3"/>
          <w:rFonts w:hint="cs"/>
          <w:rtl/>
        </w:rPr>
        <w:t xml:space="preserve"> </w:t>
      </w:r>
      <w:r w:rsidR="00335BB5" w:rsidRPr="00BD5DC8">
        <w:rPr>
          <w:rStyle w:val="Char3"/>
          <w:rtl/>
        </w:rPr>
        <w:t>عن أبي هريرةَ</w:t>
      </w:r>
      <w:r w:rsidR="003E0CC1">
        <w:rPr>
          <w:rStyle w:val="Char3"/>
          <w:rtl/>
        </w:rPr>
        <w:t>،</w:t>
      </w:r>
      <w:r w:rsidR="00335BB5"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335BB5" w:rsidRPr="00BD5DC8">
        <w:rPr>
          <w:rStyle w:val="Char3"/>
          <w:rtl/>
        </w:rPr>
        <w:t xml:space="preserve"> «مَنْ أت</w:t>
      </w:r>
      <w:r w:rsidR="00335BB5" w:rsidRPr="00BD5DC8">
        <w:rPr>
          <w:rStyle w:val="Char3"/>
          <w:rFonts w:hint="cs"/>
          <w:rtl/>
        </w:rPr>
        <w:t>َ</w:t>
      </w:r>
      <w:r w:rsidR="00335BB5" w:rsidRPr="00BD5DC8">
        <w:rPr>
          <w:rStyle w:val="Char3"/>
          <w:rtl/>
        </w:rPr>
        <w:t xml:space="preserve">ى حائضاً، أو </w:t>
      </w:r>
      <w:r w:rsidR="00335BB5" w:rsidRPr="00BD5DC8">
        <w:rPr>
          <w:rStyle w:val="Char3"/>
          <w:rFonts w:hint="cs"/>
          <w:rtl/>
        </w:rPr>
        <w:t>إ</w:t>
      </w:r>
      <w:r w:rsidR="00335BB5" w:rsidRPr="00BD5DC8">
        <w:rPr>
          <w:rStyle w:val="Char3"/>
          <w:rtl/>
        </w:rPr>
        <w:t>مر</w:t>
      </w:r>
      <w:r w:rsidR="00335BB5" w:rsidRPr="00BD5DC8">
        <w:rPr>
          <w:rStyle w:val="Char3"/>
          <w:rFonts w:hint="cs"/>
          <w:rtl/>
        </w:rPr>
        <w:t>َ</w:t>
      </w:r>
      <w:r w:rsidR="00335BB5" w:rsidRPr="00BD5DC8">
        <w:rPr>
          <w:rStyle w:val="Char3"/>
          <w:rtl/>
        </w:rPr>
        <w:t>أةً في دُبُرها، أو كاه</w:t>
      </w:r>
      <w:r w:rsidR="00335BB5" w:rsidRPr="00BD5DC8">
        <w:rPr>
          <w:rStyle w:val="Char3"/>
          <w:rFonts w:hint="cs"/>
          <w:rtl/>
        </w:rPr>
        <w:t>ِ</w:t>
      </w:r>
      <w:r w:rsidR="00335BB5" w:rsidRPr="00BD5DC8">
        <w:rPr>
          <w:rStyle w:val="Char3"/>
          <w:rtl/>
        </w:rPr>
        <w:t>ناً؛ فقد ك</w:t>
      </w:r>
      <w:r w:rsidR="00335BB5" w:rsidRPr="00BD5DC8">
        <w:rPr>
          <w:rStyle w:val="Char3"/>
          <w:rFonts w:hint="cs"/>
          <w:rtl/>
        </w:rPr>
        <w:t>َ</w:t>
      </w:r>
      <w:r w:rsidR="00335BB5" w:rsidRPr="00BD5DC8">
        <w:rPr>
          <w:rStyle w:val="Char3"/>
          <w:rtl/>
        </w:rPr>
        <w:t>فَرَ بما أُنز</w:t>
      </w:r>
      <w:r w:rsidR="00335BB5" w:rsidRPr="00BD5DC8">
        <w:rPr>
          <w:rStyle w:val="Char3"/>
          <w:rFonts w:hint="cs"/>
          <w:rtl/>
        </w:rPr>
        <w:t>ِ</w:t>
      </w:r>
      <w:r w:rsidR="00335BB5" w:rsidRPr="00BD5DC8">
        <w:rPr>
          <w:rStyle w:val="Char3"/>
          <w:rtl/>
        </w:rPr>
        <w:t xml:space="preserve">لَ على محمَّد». </w:t>
      </w:r>
      <w:r w:rsidR="00335BB5" w:rsidRPr="00182177">
        <w:rPr>
          <w:rStyle w:val="Char1"/>
          <w:rtl/>
        </w:rPr>
        <w:t>رواه الترمذيُّ. وابنُ ماجة، والدارميُّ وفي روايتهما: «ف</w:t>
      </w:r>
      <w:r w:rsidR="00335BB5" w:rsidRPr="00182177">
        <w:rPr>
          <w:rStyle w:val="Char1"/>
          <w:rFonts w:hint="cs"/>
          <w:rtl/>
        </w:rPr>
        <w:t>َ</w:t>
      </w:r>
      <w:r w:rsidR="00335BB5" w:rsidRPr="00182177">
        <w:rPr>
          <w:rStyle w:val="Char1"/>
          <w:rtl/>
        </w:rPr>
        <w:t>ص</w:t>
      </w:r>
      <w:r w:rsidR="00335BB5" w:rsidRPr="00182177">
        <w:rPr>
          <w:rStyle w:val="Char1"/>
          <w:rFonts w:hint="cs"/>
          <w:rtl/>
        </w:rPr>
        <w:t>َ</w:t>
      </w:r>
      <w:r w:rsidR="00335BB5" w:rsidRPr="00182177">
        <w:rPr>
          <w:rStyle w:val="Char1"/>
          <w:rtl/>
        </w:rPr>
        <w:t>دَّق</w:t>
      </w:r>
      <w:r w:rsidR="00335BB5" w:rsidRPr="00182177">
        <w:rPr>
          <w:rStyle w:val="Char1"/>
          <w:rFonts w:hint="cs"/>
          <w:rtl/>
        </w:rPr>
        <w:t>َ</w:t>
      </w:r>
      <w:r w:rsidR="00335BB5" w:rsidRPr="00182177">
        <w:rPr>
          <w:rStyle w:val="Char1"/>
          <w:rtl/>
        </w:rPr>
        <w:t>ه بما يقولُ؛ فقد ك</w:t>
      </w:r>
      <w:r w:rsidR="00335BB5" w:rsidRPr="00182177">
        <w:rPr>
          <w:rStyle w:val="Char1"/>
          <w:rFonts w:hint="cs"/>
          <w:rtl/>
        </w:rPr>
        <w:t>َ</w:t>
      </w:r>
      <w:r w:rsidR="00335BB5" w:rsidRPr="00182177">
        <w:rPr>
          <w:rStyle w:val="Char1"/>
          <w:rtl/>
        </w:rPr>
        <w:t>ف</w:t>
      </w:r>
      <w:r w:rsidR="00335BB5" w:rsidRPr="00182177">
        <w:rPr>
          <w:rStyle w:val="Char1"/>
          <w:rFonts w:hint="cs"/>
          <w:rtl/>
        </w:rPr>
        <w:t>َ</w:t>
      </w:r>
      <w:r w:rsidR="00335BB5" w:rsidRPr="00182177">
        <w:rPr>
          <w:rStyle w:val="Char1"/>
          <w:rtl/>
        </w:rPr>
        <w:t>رَ».</w:t>
      </w:r>
      <w:r w:rsidR="001C559E">
        <w:rPr>
          <w:rStyle w:val="Char1"/>
          <w:rtl/>
        </w:rPr>
        <w:t xml:space="preserve"> و</w:t>
      </w:r>
      <w:r w:rsidR="00335BB5" w:rsidRPr="00182177">
        <w:rPr>
          <w:rStyle w:val="Char1"/>
          <w:rtl/>
        </w:rPr>
        <w:t>قال الترمذيُّ: لا ن</w:t>
      </w:r>
      <w:r w:rsidR="00335BB5" w:rsidRPr="00182177">
        <w:rPr>
          <w:rStyle w:val="Char1"/>
          <w:rFonts w:hint="cs"/>
          <w:rtl/>
        </w:rPr>
        <w:t>َ</w:t>
      </w:r>
      <w:r w:rsidR="00335BB5" w:rsidRPr="00182177">
        <w:rPr>
          <w:rStyle w:val="Char1"/>
          <w:rtl/>
        </w:rPr>
        <w:t xml:space="preserve">عرِفُ هذا الحديثَ إِلاَّ من </w:t>
      </w:r>
      <w:r w:rsidR="00846A08">
        <w:rPr>
          <w:rStyle w:val="Char1"/>
          <w:rtl/>
        </w:rPr>
        <w:t>[</w:t>
      </w:r>
      <w:r w:rsidR="00335BB5" w:rsidRPr="00182177">
        <w:rPr>
          <w:rStyle w:val="Char1"/>
          <w:rtl/>
        </w:rPr>
        <w:t>حديث</w:t>
      </w:r>
      <w:r w:rsidR="00846A08">
        <w:rPr>
          <w:rStyle w:val="Char1"/>
          <w:rtl/>
        </w:rPr>
        <w:t>]</w:t>
      </w:r>
      <w:r w:rsidR="00335BB5" w:rsidRPr="00182177">
        <w:rPr>
          <w:rStyle w:val="Char1"/>
          <w:rtl/>
        </w:rPr>
        <w:t xml:space="preserve"> حَكيمٍ الأثْرَمِ، عن أبي تَميمَةَ، عن أبي هريرة</w:t>
      </w:r>
      <w:r w:rsidR="00250D56" w:rsidRPr="00250D56">
        <w:rPr>
          <w:rStyle w:val="Char4"/>
          <w:rFonts w:hint="cs"/>
          <w:vertAlign w:val="superscript"/>
          <w:rtl/>
          <w:lang w:bidi="ar-SA"/>
        </w:rPr>
        <w:t>(</w:t>
      </w:r>
      <w:r w:rsidR="00250D56" w:rsidRPr="00250D56">
        <w:rPr>
          <w:rStyle w:val="Char4"/>
          <w:vertAlign w:val="superscript"/>
          <w:rtl/>
          <w:lang w:bidi="ar-SA"/>
        </w:rPr>
        <w:footnoteReference w:id="276"/>
      </w:r>
      <w:r w:rsidR="00250D56" w:rsidRPr="00250D56">
        <w:rPr>
          <w:rStyle w:val="Char4"/>
          <w:rFonts w:hint="cs"/>
          <w:vertAlign w:val="superscript"/>
          <w:rtl/>
          <w:lang w:bidi="ar-SA"/>
        </w:rPr>
        <w:t>)</w:t>
      </w:r>
      <w:r w:rsidR="00250D56">
        <w:rPr>
          <w:rStyle w:val="Char4"/>
          <w:rFonts w:hint="cs"/>
          <w:rtl/>
        </w:rPr>
        <w:t>.</w:t>
      </w:r>
    </w:p>
    <w:p w:rsidR="00335BB5" w:rsidRPr="00BD5DC8" w:rsidRDefault="00335BB5" w:rsidP="004709A5">
      <w:pPr>
        <w:ind w:firstLine="284"/>
        <w:jc w:val="both"/>
        <w:rPr>
          <w:rStyle w:val="Char4"/>
          <w:rtl/>
        </w:rPr>
      </w:pPr>
      <w:r w:rsidRPr="00BD5DC8">
        <w:rPr>
          <w:rStyle w:val="Char4"/>
          <w:rFonts w:hint="cs"/>
          <w:rtl/>
        </w:rPr>
        <w:t xml:space="preserve">551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7</w:t>
      </w:r>
      <w:r w:rsidR="00846A08">
        <w:rPr>
          <w:rStyle w:val="Char4"/>
          <w:rFonts w:hint="cs"/>
          <w:rtl/>
        </w:rPr>
        <w:t>)</w:t>
      </w:r>
      <w:r w:rsidRPr="00BD5DC8">
        <w:rPr>
          <w:rStyle w:val="Char4"/>
          <w:rFonts w:hint="cs"/>
          <w:rtl/>
        </w:rPr>
        <w:t xml:space="preserve"> ابوهریره</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گوید: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w:t>
      </w:r>
      <w:r w:rsidR="0040716E">
        <w:rPr>
          <w:rStyle w:val="Char4"/>
          <w:rFonts w:hint="cs"/>
          <w:rtl/>
        </w:rPr>
        <w:t>:</w:t>
      </w:r>
      <w:r w:rsidRPr="00BD5DC8">
        <w:rPr>
          <w:rStyle w:val="Char4"/>
          <w:rFonts w:hint="cs"/>
          <w:rtl/>
        </w:rPr>
        <w:t xml:space="preserve"> «هر کس در دوران قاعدگی با همسرش مقاربت و نزدیکی کند و یا با وی عمل لواط انجام دهد و از راه عقب (دُبر) با وی جفت شود، و یا نزد پیشگو و یا کاهنی برود، در آن صورت به آنچه بر محمد</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فرو </w:t>
      </w:r>
      <w:r w:rsidR="00182177">
        <w:rPr>
          <w:rStyle w:val="Char4"/>
          <w:rFonts w:hint="cs"/>
          <w:rtl/>
        </w:rPr>
        <w:t>فرستاده شده است، کفر ورزیده است</w:t>
      </w:r>
      <w:r w:rsidRPr="00BD5DC8">
        <w:rPr>
          <w:rStyle w:val="Char4"/>
          <w:rFonts w:hint="cs"/>
          <w:rtl/>
        </w:rPr>
        <w:t>»</w:t>
      </w:r>
      <w:r w:rsidR="00182177">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[این حدیث را ترمذی روایت کرده است. و ابن‌ماجه و دارمی نیز این حدیث را روایت، و ای</w:t>
      </w:r>
      <w:r w:rsidR="00182177">
        <w:rPr>
          <w:rStyle w:val="Char4"/>
          <w:rFonts w:hint="cs"/>
          <w:rtl/>
        </w:rPr>
        <w:t>ن عبارت را نیز اضافه نموده‌اند</w:t>
      </w:r>
      <w:r w:rsidRPr="00BD5DC8">
        <w:rPr>
          <w:rStyle w:val="Char4"/>
          <w:rFonts w:hint="cs"/>
          <w:rtl/>
        </w:rPr>
        <w:t>]</w:t>
      </w:r>
      <w:r w:rsidR="00182177">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کسی که پیش کاهنی رود و گفته‌</w:t>
      </w:r>
      <w:r w:rsidR="001C559E">
        <w:rPr>
          <w:rStyle w:val="Char4"/>
          <w:rFonts w:hint="cs"/>
          <w:rtl/>
        </w:rPr>
        <w:t>ی</w:t>
      </w:r>
      <w:r w:rsidRPr="00BD5DC8">
        <w:rPr>
          <w:rStyle w:val="Char4"/>
          <w:rFonts w:hint="cs"/>
          <w:rtl/>
        </w:rPr>
        <w:t xml:space="preserve"> او را تصدیق نماید، در آن صورت کافر شده است</w:t>
      </w:r>
      <w:r w:rsidR="003E0CC1">
        <w:rPr>
          <w:rStyle w:val="Char4"/>
          <w:rFonts w:hint="cs"/>
          <w:rtl/>
        </w:rPr>
        <w:t>.</w:t>
      </w:r>
      <w:r w:rsidRPr="00BD5DC8">
        <w:rPr>
          <w:rStyle w:val="Char4"/>
          <w:rFonts w:hint="cs"/>
          <w:rtl/>
        </w:rPr>
        <w:t xml:space="preserve"> [ترمذی در تضعیف این حدیث گفته است: این حدیث را ن</w:t>
      </w:r>
      <w:r w:rsidR="00182177">
        <w:rPr>
          <w:rStyle w:val="Char4"/>
          <w:rFonts w:hint="cs"/>
          <w:rtl/>
        </w:rPr>
        <w:t>می‌شناسیم، جز اینکه «حکیم اثرم</w:t>
      </w:r>
      <w:r w:rsidRPr="00BD5DC8">
        <w:rPr>
          <w:rStyle w:val="Char4"/>
          <w:rFonts w:hint="cs"/>
          <w:rtl/>
        </w:rPr>
        <w:t>» آن را از ابوتمیمه و او نیز از 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روایت کرده است</w:t>
      </w:r>
      <w:r w:rsidR="001F073B">
        <w:rPr>
          <w:rStyle w:val="Char4"/>
          <w:rFonts w:hint="cs"/>
          <w:rtl/>
        </w:rPr>
        <w:t>].</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سه کاری که در حدیث بالا بدانها اشاره رفت، از جمله‌</w:t>
      </w:r>
      <w:r w:rsidR="001C559E">
        <w:rPr>
          <w:rStyle w:val="Char4"/>
          <w:rFonts w:hint="cs"/>
          <w:rtl/>
        </w:rPr>
        <w:t>ی</w:t>
      </w:r>
      <w:r w:rsidRPr="00BD5DC8">
        <w:rPr>
          <w:rStyle w:val="Char4"/>
          <w:rFonts w:hint="cs"/>
          <w:rtl/>
        </w:rPr>
        <w:t xml:space="preserve"> گناهان کبیره می‌باشد و چنانچه قبلاً</w:t>
      </w:r>
      <w:r w:rsidR="001C559E">
        <w:rPr>
          <w:rStyle w:val="Char4"/>
          <w:rFonts w:hint="cs"/>
          <w:rtl/>
        </w:rPr>
        <w:t xml:space="preserve"> </w:t>
      </w:r>
      <w:r w:rsidRPr="00BD5DC8">
        <w:rPr>
          <w:rStyle w:val="Char4"/>
          <w:rFonts w:hint="cs"/>
          <w:rtl/>
        </w:rPr>
        <w:t xml:space="preserve">نیز در جلد نخست، بیان کردیم، مرتکب گناهان کبیره، مؤمن است و انجام کبیره او را بی‌ایمان و کافر نمی‌کند، مگر اینکه آن را در حالی که انجام می‌دهد، حلال بداند، یا نهی از آن را در شرع، کوچک و خوار شمارد و یا امر واجبی را که شرع مقدس اسلام بدان امر کرده است، تحقیر و کوچک نماید، در این صورت مرتد و کافر است. </w:t>
      </w:r>
    </w:p>
    <w:p w:rsidR="00335BB5" w:rsidRPr="00BD5DC8" w:rsidRDefault="00335BB5" w:rsidP="004709A5">
      <w:pPr>
        <w:ind w:firstLine="284"/>
        <w:jc w:val="both"/>
        <w:rPr>
          <w:rStyle w:val="Char4"/>
          <w:rtl/>
        </w:rPr>
      </w:pPr>
      <w:r w:rsidRPr="00BD5DC8">
        <w:rPr>
          <w:rStyle w:val="Char4"/>
          <w:rFonts w:hint="cs"/>
          <w:rtl/>
        </w:rPr>
        <w:t>و در حقیقت کفر بر دو قسم است</w:t>
      </w:r>
      <w:r w:rsidR="0040716E">
        <w:rPr>
          <w:rStyle w:val="Char4"/>
          <w:rFonts w:hint="cs"/>
          <w:rtl/>
        </w:rPr>
        <w:t>:</w:t>
      </w:r>
      <w:r w:rsidRPr="00BD5DC8">
        <w:rPr>
          <w:rStyle w:val="Char4"/>
          <w:rFonts w:hint="cs"/>
          <w:rtl/>
        </w:rPr>
        <w:t xml:space="preserve"> </w:t>
      </w:r>
    </w:p>
    <w:p w:rsidR="00335BB5" w:rsidRPr="00BD5DC8" w:rsidRDefault="00335BB5" w:rsidP="003301E1">
      <w:pPr>
        <w:numPr>
          <w:ilvl w:val="0"/>
          <w:numId w:val="38"/>
        </w:numPr>
        <w:ind w:left="680" w:hanging="340"/>
        <w:jc w:val="both"/>
        <w:rPr>
          <w:rStyle w:val="Char4"/>
          <w:rtl/>
        </w:rPr>
      </w:pPr>
      <w:r w:rsidRPr="00992C10">
        <w:rPr>
          <w:rStyle w:val="Char4"/>
          <w:rFonts w:hint="cs"/>
          <w:rtl/>
        </w:rPr>
        <w:t>کفر اکبر:</w:t>
      </w:r>
      <w:r w:rsidRPr="00BD5DC8">
        <w:rPr>
          <w:rStyle w:val="Char4"/>
          <w:rFonts w:hint="cs"/>
          <w:rtl/>
        </w:rPr>
        <w:t xml:space="preserve"> که این نیز بر دو قسم است</w:t>
      </w:r>
      <w:r w:rsidR="0040716E">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5"/>
          <w:rFonts w:hint="cs"/>
          <w:rtl/>
        </w:rPr>
        <w:t>الف)</w:t>
      </w:r>
      <w:r w:rsidRPr="00BD5DC8">
        <w:rPr>
          <w:rStyle w:val="Char4"/>
          <w:rFonts w:hint="cs"/>
          <w:rtl/>
        </w:rPr>
        <w:t xml:space="preserve"> کفر اصلی</w:t>
      </w:r>
      <w:r w:rsidR="0040716E">
        <w:rPr>
          <w:rStyle w:val="Char4"/>
          <w:rFonts w:hint="cs"/>
          <w:rtl/>
        </w:rPr>
        <w:t>:</w:t>
      </w:r>
      <w:r w:rsidRPr="00BD5DC8">
        <w:rPr>
          <w:rStyle w:val="Char4"/>
          <w:rFonts w:hint="cs"/>
          <w:rtl/>
        </w:rPr>
        <w:t xml:space="preserve"> مانند</w:t>
      </w:r>
      <w:r w:rsidR="0040716E">
        <w:rPr>
          <w:rStyle w:val="Char4"/>
          <w:rFonts w:hint="cs"/>
          <w:rtl/>
        </w:rPr>
        <w:t>:</w:t>
      </w:r>
      <w:r w:rsidRPr="00BD5DC8">
        <w:rPr>
          <w:rStyle w:val="Char4"/>
          <w:rFonts w:hint="cs"/>
          <w:rtl/>
        </w:rPr>
        <w:t xml:space="preserve"> کفر ملحدان و دهریّون </w:t>
      </w:r>
      <w:r w:rsidR="00846A08">
        <w:rPr>
          <w:rStyle w:val="Char4"/>
          <w:rFonts w:hint="cs"/>
          <w:rtl/>
        </w:rPr>
        <w:t>(</w:t>
      </w:r>
      <w:r w:rsidRPr="00BD5DC8">
        <w:rPr>
          <w:rStyle w:val="Char4"/>
          <w:rFonts w:hint="cs"/>
          <w:rtl/>
        </w:rPr>
        <w:t>= ماتریالیست‌ها</w:t>
      </w:r>
      <w:r w:rsidR="00846A08">
        <w:rPr>
          <w:rStyle w:val="Char4"/>
          <w:rFonts w:hint="cs"/>
          <w:rtl/>
        </w:rPr>
        <w:t>)</w:t>
      </w:r>
      <w:r w:rsidRPr="00BD5DC8">
        <w:rPr>
          <w:rStyle w:val="Char4"/>
          <w:rFonts w:hint="cs"/>
          <w:rtl/>
        </w:rPr>
        <w:t xml:space="preserve"> که وجود خدا را منکراند</w:t>
      </w:r>
      <w:r w:rsidR="003E0CC1">
        <w:rPr>
          <w:rStyle w:val="Char4"/>
          <w:rFonts w:hint="cs"/>
          <w:rtl/>
        </w:rPr>
        <w:t>.</w:t>
      </w:r>
      <w:r w:rsidRPr="00BD5DC8">
        <w:rPr>
          <w:rStyle w:val="Char4"/>
          <w:rFonts w:hint="cs"/>
          <w:rtl/>
        </w:rPr>
        <w:t xml:space="preserve"> و یا آنان که مجموعاً و به طور کلی به وجود خدا ایمان دارند اما به نبوت و رسالت پیامبران اعتقاد</w:t>
      </w:r>
      <w:r w:rsidR="001C559E">
        <w:rPr>
          <w:rStyle w:val="Char4"/>
          <w:rFonts w:hint="cs"/>
          <w:rtl/>
        </w:rPr>
        <w:t>ی</w:t>
      </w:r>
      <w:r w:rsidRPr="00BD5DC8">
        <w:rPr>
          <w:rStyle w:val="Char4"/>
          <w:rFonts w:hint="cs"/>
          <w:rtl/>
        </w:rPr>
        <w:t xml:space="preserve"> ندارند ن</w:t>
      </w:r>
      <w:r w:rsidR="001C559E">
        <w:rPr>
          <w:rStyle w:val="Char4"/>
          <w:rFonts w:hint="cs"/>
          <w:rtl/>
        </w:rPr>
        <w:t>ی</w:t>
      </w:r>
      <w:r w:rsidRPr="00BD5DC8">
        <w:rPr>
          <w:rStyle w:val="Char4"/>
          <w:rFonts w:hint="cs"/>
          <w:rtl/>
        </w:rPr>
        <w:t>ز از هم</w:t>
      </w:r>
      <w:r w:rsidR="001C559E">
        <w:rPr>
          <w:rStyle w:val="Char4"/>
          <w:rFonts w:hint="cs"/>
          <w:rtl/>
        </w:rPr>
        <w:t>ی</w:t>
      </w:r>
      <w:r w:rsidRPr="00BD5DC8">
        <w:rPr>
          <w:rStyle w:val="Char4"/>
          <w:rFonts w:hint="cs"/>
          <w:rtl/>
        </w:rPr>
        <w:t>ن گروه‌اند و آنان</w:t>
      </w:r>
      <w:r w:rsidR="001C559E">
        <w:rPr>
          <w:rStyle w:val="Char4"/>
          <w:rFonts w:hint="cs"/>
          <w:rtl/>
        </w:rPr>
        <w:t>ک</w:t>
      </w:r>
      <w:r w:rsidRPr="00BD5DC8">
        <w:rPr>
          <w:rStyle w:val="Char4"/>
          <w:rFonts w:hint="cs"/>
          <w:rtl/>
        </w:rPr>
        <w:t>ه تنها به رسالت برخ</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 xml:space="preserve">امبران </w:t>
      </w:r>
      <w:r w:rsidR="001C559E">
        <w:rPr>
          <w:rStyle w:val="Char4"/>
          <w:rFonts w:hint="cs"/>
          <w:rtl/>
        </w:rPr>
        <w:t>ی</w:t>
      </w:r>
      <w:r w:rsidRPr="00BD5DC8">
        <w:rPr>
          <w:rStyle w:val="Char4"/>
          <w:rFonts w:hint="cs"/>
          <w:rtl/>
        </w:rPr>
        <w:t>ا پاره‌ا</w:t>
      </w:r>
      <w:r w:rsidR="001C559E">
        <w:rPr>
          <w:rStyle w:val="Char4"/>
          <w:rFonts w:hint="cs"/>
          <w:rtl/>
        </w:rPr>
        <w:t>ی</w:t>
      </w:r>
      <w:r w:rsidRPr="00BD5DC8">
        <w:rPr>
          <w:rStyle w:val="Char4"/>
          <w:rFonts w:hint="cs"/>
          <w:rtl/>
        </w:rPr>
        <w:t xml:space="preserve"> از </w:t>
      </w:r>
      <w:r w:rsidR="001C559E">
        <w:rPr>
          <w:rStyle w:val="Char4"/>
          <w:rFonts w:hint="cs"/>
          <w:rtl/>
        </w:rPr>
        <w:t>ک</w:t>
      </w:r>
      <w:r w:rsidRPr="00BD5DC8">
        <w:rPr>
          <w:rStyle w:val="Char4"/>
          <w:rFonts w:hint="cs"/>
          <w:rtl/>
        </w:rPr>
        <w:t>تاب‌ها</w:t>
      </w:r>
      <w:r w:rsidR="001C559E">
        <w:rPr>
          <w:rStyle w:val="Char4"/>
          <w:rFonts w:hint="cs"/>
          <w:rtl/>
        </w:rPr>
        <w:t>ی</w:t>
      </w:r>
      <w:r w:rsidRPr="00BD5DC8">
        <w:rPr>
          <w:rStyle w:val="Char4"/>
          <w:rFonts w:hint="cs"/>
          <w:rtl/>
        </w:rPr>
        <w:t xml:space="preserve"> آسمان</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مان دارند، و بقیه‌</w:t>
      </w:r>
      <w:r w:rsidR="001C559E">
        <w:rPr>
          <w:rStyle w:val="Char4"/>
          <w:rFonts w:hint="cs"/>
          <w:rtl/>
        </w:rPr>
        <w:t>ی</w:t>
      </w:r>
      <w:r w:rsidRPr="00BD5DC8">
        <w:rPr>
          <w:rStyle w:val="Char4"/>
          <w:rFonts w:hint="cs"/>
          <w:rtl/>
        </w:rPr>
        <w:t xml:space="preserve"> آنها را منکر شده‌اند. </w:t>
      </w:r>
    </w:p>
    <w:p w:rsidR="00335BB5" w:rsidRPr="00BD5DC8" w:rsidRDefault="00335BB5" w:rsidP="004709A5">
      <w:pPr>
        <w:ind w:firstLine="284"/>
        <w:jc w:val="both"/>
        <w:rPr>
          <w:rStyle w:val="Char4"/>
          <w:rtl/>
        </w:rPr>
      </w:pPr>
      <w:r w:rsidRPr="00BD5DC8">
        <w:rPr>
          <w:rStyle w:val="Char5"/>
          <w:rFonts w:hint="cs"/>
          <w:rtl/>
        </w:rPr>
        <w:t>ب)</w:t>
      </w:r>
      <w:r w:rsidRPr="00BD5DC8">
        <w:rPr>
          <w:rStyle w:val="Char4"/>
          <w:rFonts w:hint="cs"/>
          <w:rtl/>
        </w:rPr>
        <w:t xml:space="preserve"> کفر عارضی و فرعی: مانند</w:t>
      </w:r>
      <w:r w:rsidR="0040716E">
        <w:rPr>
          <w:rStyle w:val="Char4"/>
          <w:rFonts w:hint="cs"/>
          <w:rtl/>
        </w:rPr>
        <w:t>:</w:t>
      </w:r>
      <w:r w:rsidRPr="00BD5DC8">
        <w:rPr>
          <w:rStyle w:val="Char4"/>
          <w:rFonts w:hint="cs"/>
          <w:rtl/>
        </w:rPr>
        <w:t xml:space="preserve"> کفر ارتداد که بی‌شک، موجب خروج از اسلام می‌گردد و آن در صورتی است که شخص در عین اعتقاد به پاره‌ای از مسائل اسلامی، یکی از ضروریات دینی را منکر شود یا عملی انجام دهد که جز به کفر، تأویل نتوان کرد. </w:t>
      </w:r>
    </w:p>
    <w:p w:rsidR="00335BB5" w:rsidRPr="00BD5DC8" w:rsidRDefault="00335BB5" w:rsidP="003301E1">
      <w:pPr>
        <w:numPr>
          <w:ilvl w:val="0"/>
          <w:numId w:val="38"/>
        </w:numPr>
        <w:ind w:left="680" w:hanging="340"/>
        <w:jc w:val="both"/>
        <w:rPr>
          <w:rStyle w:val="Char4"/>
          <w:rtl/>
        </w:rPr>
      </w:pPr>
      <w:r w:rsidRPr="00992C10">
        <w:rPr>
          <w:rStyle w:val="Char4"/>
          <w:rFonts w:hint="cs"/>
          <w:rtl/>
        </w:rPr>
        <w:t xml:space="preserve">کفر اصغر: </w:t>
      </w:r>
      <w:r w:rsidRPr="00BD5DC8">
        <w:rPr>
          <w:rStyle w:val="Char4"/>
          <w:rFonts w:hint="cs"/>
          <w:rtl/>
        </w:rPr>
        <w:t>که در مرتبه‌ای پایین‌تر از کفر اکبر قرار دارد، و منظور ازآن: معاصی و گناهان است</w:t>
      </w:r>
      <w:r w:rsidR="003E0CC1">
        <w:rPr>
          <w:rStyle w:val="Char4"/>
          <w:rFonts w:hint="cs"/>
          <w:rtl/>
        </w:rPr>
        <w:t>.</w:t>
      </w:r>
      <w:r w:rsidRPr="00BD5DC8">
        <w:rPr>
          <w:rStyle w:val="Char4"/>
          <w:rFonts w:hint="cs"/>
          <w:rtl/>
        </w:rPr>
        <w:t xml:space="preserve"> </w:t>
      </w:r>
    </w:p>
    <w:p w:rsidR="00335BB5" w:rsidRPr="00BD5DC8" w:rsidRDefault="00182177" w:rsidP="004709A5">
      <w:pPr>
        <w:ind w:firstLine="284"/>
        <w:jc w:val="both"/>
        <w:rPr>
          <w:rStyle w:val="Char4"/>
          <w:rtl/>
        </w:rPr>
      </w:pPr>
      <w:r>
        <w:rPr>
          <w:rStyle w:val="Char4"/>
          <w:rFonts w:hint="cs"/>
          <w:rtl/>
        </w:rPr>
        <w:t>بدون تردید، استعمال واژه‌</w:t>
      </w:r>
      <w:r w:rsidR="001C559E">
        <w:rPr>
          <w:rStyle w:val="Char4"/>
          <w:rFonts w:hint="cs"/>
          <w:rtl/>
        </w:rPr>
        <w:t>ی</w:t>
      </w:r>
      <w:r>
        <w:rPr>
          <w:rStyle w:val="Char4"/>
          <w:rFonts w:hint="cs"/>
          <w:rtl/>
        </w:rPr>
        <w:t xml:space="preserve"> «</w:t>
      </w:r>
      <w:r w:rsidR="00335BB5" w:rsidRPr="00BD5DC8">
        <w:rPr>
          <w:rStyle w:val="Char4"/>
          <w:rFonts w:hint="cs"/>
          <w:rtl/>
        </w:rPr>
        <w:t xml:space="preserve">کفر» در اینجا، استعمال مجازی است، بدین معنا که گناه ممکن است به کفر بیانجامد یا به آن تعبیر شود، همان‌طور که گفته‌اند: گناهان به اعمال کفار شباهت دارند و به سوی کفر سوق می‌دهند. پس در این حدیث نیز از باب تهدید و سخت‌گرفتن [در منع مقاربت با زن در حال حیض و منع لواط با وی و نرفتن به نزد </w:t>
      </w:r>
      <w:r w:rsidR="001C559E">
        <w:rPr>
          <w:rStyle w:val="Char4"/>
          <w:rFonts w:hint="cs"/>
          <w:rtl/>
        </w:rPr>
        <w:t>ک</w:t>
      </w:r>
      <w:r w:rsidR="00335BB5" w:rsidRPr="00BD5DC8">
        <w:rPr>
          <w:rStyle w:val="Char4"/>
          <w:rFonts w:hint="cs"/>
          <w:rtl/>
        </w:rPr>
        <w:t>اهنان] است، چرا که مؤمنان کامل که از ایمانِ تکامل یافته برخوردارند هرگز با زنان خود در حال حیض مقاربت نمی‌کنند، با آنها لواط</w:t>
      </w:r>
      <w:r w:rsidR="003E0CC1">
        <w:rPr>
          <w:rStyle w:val="Char4"/>
          <w:rFonts w:hint="cs"/>
          <w:rtl/>
        </w:rPr>
        <w:t xml:space="preserve"> نمی‌کنند </w:t>
      </w:r>
      <w:r w:rsidR="00335BB5" w:rsidRPr="00BD5DC8">
        <w:rPr>
          <w:rStyle w:val="Char4"/>
          <w:rFonts w:hint="cs"/>
          <w:rtl/>
        </w:rPr>
        <w:t>و به نزد کاهنان نمی‌روند، و نمی‌توان مؤمنی را با مراتب عالی ایمان یافت که چنین کارهایی از وی سر بزند، از این‌رو می‌توان گفت: این حدیث شر</w:t>
      </w:r>
      <w:r w:rsidR="001C559E">
        <w:rPr>
          <w:rStyle w:val="Char4"/>
          <w:rFonts w:hint="cs"/>
          <w:rtl/>
        </w:rPr>
        <w:t>ی</w:t>
      </w:r>
      <w:r w:rsidR="00335BB5" w:rsidRPr="00BD5DC8">
        <w:rPr>
          <w:rStyle w:val="Char4"/>
          <w:rFonts w:hint="cs"/>
          <w:rtl/>
        </w:rPr>
        <w:t>ف بر آن نیست که</w:t>
      </w:r>
      <w:r w:rsidR="00AA4D64">
        <w:rPr>
          <w:rStyle w:val="Char4"/>
          <w:rFonts w:hint="cs"/>
          <w:rtl/>
        </w:rPr>
        <w:t xml:space="preserve"> هرکس </w:t>
      </w:r>
      <w:r w:rsidR="00335BB5" w:rsidRPr="00BD5DC8">
        <w:rPr>
          <w:rStyle w:val="Char4"/>
          <w:rFonts w:hint="cs"/>
          <w:rtl/>
        </w:rPr>
        <w:t>را که مرتکب یکی از این کبائر شد، کافر و از امت اسلامی خارج معرفی کند، مگر اینکه این کبائر را در حالی که انجام می‌دهد، حلال بداند، یا نهی از آن را در شرع، کوچک و خوار وحق</w:t>
      </w:r>
      <w:r w:rsidR="001C559E">
        <w:rPr>
          <w:rStyle w:val="Char4"/>
          <w:rFonts w:hint="cs"/>
          <w:rtl/>
        </w:rPr>
        <w:t>ی</w:t>
      </w:r>
      <w:r w:rsidR="00335BB5" w:rsidRPr="00BD5DC8">
        <w:rPr>
          <w:rStyle w:val="Char4"/>
          <w:rFonts w:hint="cs"/>
          <w:rtl/>
        </w:rPr>
        <w:t xml:space="preserve">ر و ناچیز شمارد، در این صورت کافر می‌شود. </w:t>
      </w:r>
    </w:p>
    <w:p w:rsidR="00335BB5" w:rsidRPr="00BD5DC8" w:rsidRDefault="00335BB5" w:rsidP="004709A5">
      <w:pPr>
        <w:ind w:firstLine="284"/>
        <w:jc w:val="both"/>
        <w:rPr>
          <w:rStyle w:val="Char4"/>
          <w:rtl/>
        </w:rPr>
      </w:pPr>
      <w:r w:rsidRPr="00BD5DC8">
        <w:rPr>
          <w:rStyle w:val="Char3"/>
          <w:rtl/>
        </w:rPr>
        <w:t>«فصدَّقه بما يقولُ؛ فقد كفرَ»</w:t>
      </w:r>
      <w:r w:rsidRPr="00BD5DC8">
        <w:rPr>
          <w:rStyle w:val="Char3"/>
          <w:rFonts w:hint="cs"/>
          <w:rtl/>
        </w:rPr>
        <w:t>:</w:t>
      </w:r>
      <w:r w:rsidRPr="00BD5DC8">
        <w:rPr>
          <w:rStyle w:val="Char4"/>
          <w:rFonts w:hint="cs"/>
          <w:rtl/>
        </w:rPr>
        <w:t>در اینجا لازم می‌بینم که در ردّ</w:t>
      </w:r>
      <w:r w:rsidR="001C559E">
        <w:rPr>
          <w:rStyle w:val="Char4"/>
          <w:rFonts w:hint="cs"/>
          <w:rtl/>
        </w:rPr>
        <w:t xml:space="preserve"> </w:t>
      </w:r>
      <w:r w:rsidRPr="00BD5DC8">
        <w:rPr>
          <w:rStyle w:val="Char4"/>
          <w:rFonts w:hint="cs"/>
          <w:rtl/>
        </w:rPr>
        <w:t xml:space="preserve">اوهام و خرافات و اراجیف و اکاذیب، و شرک و چند‌گانه‌پرستی بدین نکته اشاره کنم: </w:t>
      </w:r>
    </w:p>
    <w:p w:rsidR="00335BB5" w:rsidRPr="00BD5DC8" w:rsidRDefault="00335BB5" w:rsidP="004709A5">
      <w:pPr>
        <w:ind w:firstLine="284"/>
        <w:jc w:val="both"/>
        <w:rPr>
          <w:rStyle w:val="Char4"/>
          <w:rtl/>
        </w:rPr>
      </w:pPr>
      <w:r w:rsidRPr="00BD5DC8">
        <w:rPr>
          <w:rStyle w:val="Char4"/>
          <w:rFonts w:hint="cs"/>
          <w:rtl/>
        </w:rPr>
        <w:t>هنگامی که پیامبراکرم</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مبعوث گردید، با عده‌ای از افراد فاسد و دجال‌صفت و دروغگو و شیاد، که </w:t>
      </w:r>
      <w:r w:rsidR="0040716E">
        <w:rPr>
          <w:rStyle w:val="Char4"/>
          <w:rFonts w:hint="cs"/>
          <w:rtl/>
        </w:rPr>
        <w:t>به کاهن معروف بودند و آنان را «عرّاف</w:t>
      </w:r>
      <w:r w:rsidRPr="00BD5DC8">
        <w:rPr>
          <w:rStyle w:val="Char4"/>
          <w:rFonts w:hint="cs"/>
          <w:rtl/>
        </w:rPr>
        <w:t xml:space="preserve">» نیز می‌خواندند رو به رو شد که ادعا می‌کردند، غیب را می‌دانند و از گذشته و آینده با خبر هستند و از طریق ارتباط با جن و غیره، علم غیب پیدا می‌کنند. </w:t>
      </w:r>
    </w:p>
    <w:p w:rsidR="00335BB5" w:rsidRPr="00BD5DC8" w:rsidRDefault="00335BB5" w:rsidP="004709A5">
      <w:pPr>
        <w:ind w:firstLine="284"/>
        <w:jc w:val="both"/>
        <w:rPr>
          <w:rStyle w:val="Char4"/>
          <w:rtl/>
        </w:rPr>
      </w:pPr>
      <w:r w:rsidRPr="00BD5DC8">
        <w:rPr>
          <w:rStyle w:val="Char4"/>
          <w:rFonts w:hint="cs"/>
          <w:rtl/>
        </w:rPr>
        <w:t>پیامبراکرم</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با این فتنه و فساد اجتماعی که پایه‌ای از علم و منطق و دلایل وح</w:t>
      </w:r>
      <w:r w:rsidR="001C559E">
        <w:rPr>
          <w:rStyle w:val="Char4"/>
          <w:rFonts w:hint="cs"/>
          <w:rtl/>
        </w:rPr>
        <w:t>ی</w:t>
      </w:r>
      <w:r w:rsidRPr="00BD5DC8">
        <w:rPr>
          <w:rStyle w:val="Char4"/>
          <w:rFonts w:hint="cs"/>
          <w:rtl/>
        </w:rPr>
        <w:t>ان</w:t>
      </w:r>
      <w:r w:rsidR="001C559E">
        <w:rPr>
          <w:rStyle w:val="Char4"/>
          <w:rFonts w:hint="cs"/>
          <w:rtl/>
        </w:rPr>
        <w:t>ی</w:t>
      </w:r>
      <w:r w:rsidRPr="00BD5DC8">
        <w:rPr>
          <w:rStyle w:val="Char4"/>
          <w:rFonts w:hint="cs"/>
          <w:rtl/>
        </w:rPr>
        <w:t xml:space="preserve"> و براهین شرعی و رهنمودهای آسمانی نداشت به مبارزه برخاست و آیاتی را که خداوند بر او نازل کرده بود بر ایشان تلاوت نمود:</w:t>
      </w:r>
    </w:p>
    <w:p w:rsidR="00182177" w:rsidRPr="004709A5" w:rsidRDefault="00182177" w:rsidP="00182177">
      <w:pPr>
        <w:pStyle w:val="af1"/>
        <w:rPr>
          <w:rStyle w:val="Char1"/>
          <w:rtl/>
        </w:rPr>
      </w:pPr>
      <w:r w:rsidRPr="00182177">
        <w:rPr>
          <w:rStyle w:val="Char4"/>
          <w:rFonts w:cs="Traditional Arabic"/>
          <w:rtl/>
        </w:rPr>
        <w:t>﴿</w:t>
      </w:r>
      <w:r w:rsidRPr="00182177">
        <w:rPr>
          <w:rtl/>
        </w:rPr>
        <w:t>قُل لَّا يَع</w:t>
      </w:r>
      <w:r w:rsidRPr="00182177">
        <w:rPr>
          <w:rFonts w:hint="cs"/>
          <w:rtl/>
        </w:rPr>
        <w:t>ۡلَمُ</w:t>
      </w:r>
      <w:r w:rsidRPr="00182177">
        <w:rPr>
          <w:rtl/>
        </w:rPr>
        <w:t xml:space="preserve"> </w:t>
      </w:r>
      <w:r w:rsidRPr="00182177">
        <w:rPr>
          <w:rFonts w:hint="cs"/>
          <w:rtl/>
        </w:rPr>
        <w:t>مَن</w:t>
      </w:r>
      <w:r w:rsidRPr="00182177">
        <w:rPr>
          <w:rtl/>
        </w:rPr>
        <w:t xml:space="preserve"> </w:t>
      </w:r>
      <w:r w:rsidRPr="00182177">
        <w:rPr>
          <w:rFonts w:hint="cs"/>
          <w:rtl/>
        </w:rPr>
        <w:t>فِي</w:t>
      </w:r>
      <w:r w:rsidRPr="00182177">
        <w:rPr>
          <w:rtl/>
        </w:rPr>
        <w:t xml:space="preserve"> </w:t>
      </w:r>
      <w:r w:rsidRPr="00182177">
        <w:rPr>
          <w:rFonts w:hint="cs"/>
          <w:rtl/>
        </w:rPr>
        <w:t>ٱ</w:t>
      </w:r>
      <w:r w:rsidRPr="00182177">
        <w:rPr>
          <w:rFonts w:hint="eastAsia"/>
          <w:rtl/>
        </w:rPr>
        <w:t>لسَّمَٰوَٰتِ</w:t>
      </w:r>
      <w:r w:rsidRPr="00182177">
        <w:rPr>
          <w:rtl/>
        </w:rPr>
        <w:t xml:space="preserve"> وَ</w:t>
      </w:r>
      <w:r w:rsidRPr="00182177">
        <w:rPr>
          <w:rFonts w:hint="cs"/>
          <w:rtl/>
        </w:rPr>
        <w:t>ٱ</w:t>
      </w:r>
      <w:r w:rsidRPr="00182177">
        <w:rPr>
          <w:rFonts w:hint="eastAsia"/>
          <w:rtl/>
        </w:rPr>
        <w:t>ل</w:t>
      </w:r>
      <w:r w:rsidRPr="00182177">
        <w:rPr>
          <w:rFonts w:hint="cs"/>
          <w:rtl/>
        </w:rPr>
        <w:t>ۡأَرۡضِ</w:t>
      </w:r>
      <w:r w:rsidRPr="00182177">
        <w:rPr>
          <w:rtl/>
        </w:rPr>
        <w:t xml:space="preserve"> </w:t>
      </w:r>
      <w:r w:rsidRPr="00182177">
        <w:rPr>
          <w:rFonts w:hint="cs"/>
          <w:rtl/>
        </w:rPr>
        <w:t>ٱ</w:t>
      </w:r>
      <w:r w:rsidRPr="00182177">
        <w:rPr>
          <w:rFonts w:hint="eastAsia"/>
          <w:rtl/>
        </w:rPr>
        <w:t>ل</w:t>
      </w:r>
      <w:r w:rsidRPr="00182177">
        <w:rPr>
          <w:rFonts w:hint="cs"/>
          <w:rtl/>
        </w:rPr>
        <w:t>ۡغَيۡبَ</w:t>
      </w:r>
      <w:r w:rsidRPr="00182177">
        <w:rPr>
          <w:rtl/>
        </w:rPr>
        <w:t xml:space="preserve"> إِلَّا </w:t>
      </w:r>
      <w:r w:rsidRPr="00182177">
        <w:rPr>
          <w:rStyle w:val="Char4"/>
          <w:rFonts w:cs="KFGQPC Uthmanic Script HAFS" w:hint="cs"/>
          <w:rtl/>
        </w:rPr>
        <w:t>ٱ</w:t>
      </w:r>
      <w:r w:rsidRPr="00182177">
        <w:rPr>
          <w:rStyle w:val="Char4"/>
          <w:rFonts w:cs="KFGQPC Uthmanic Script HAFS" w:hint="eastAsia"/>
          <w:rtl/>
        </w:rPr>
        <w:t>للَّهُ</w:t>
      </w:r>
      <w:r w:rsidRPr="00182177">
        <w:rPr>
          <w:rStyle w:val="Char4"/>
          <w:rFonts w:ascii="Times New Roman" w:hAnsi="Times New Roman" w:cs="Traditional Arabic" w:hint="cs"/>
          <w:rtl/>
        </w:rPr>
        <w:t>﴾</w:t>
      </w:r>
      <w:r>
        <w:rPr>
          <w:rStyle w:val="Char4"/>
          <w:rFonts w:ascii="Times New Roman" w:hAnsi="Times New Roman"/>
          <w:szCs w:val="24"/>
          <w:rtl/>
        </w:rPr>
        <w:t xml:space="preserve"> </w:t>
      </w:r>
      <w:r w:rsidRPr="00182177">
        <w:rPr>
          <w:rStyle w:val="Char6"/>
          <w:rtl/>
        </w:rPr>
        <w:t>[النمل: 65]</w:t>
      </w:r>
      <w:r>
        <w:rPr>
          <w:rStyle w:val="Char6"/>
          <w:rFonts w:hint="cs"/>
          <w:rtl/>
        </w:rPr>
        <w:t>.</w:t>
      </w:r>
    </w:p>
    <w:p w:rsidR="00335BB5" w:rsidRPr="00BD5DC8" w:rsidRDefault="00335BB5" w:rsidP="00182177">
      <w:pPr>
        <w:pStyle w:val="ab"/>
        <w:rPr>
          <w:rStyle w:val="Char4"/>
        </w:rPr>
      </w:pPr>
      <w:r w:rsidRPr="00BD5DC8">
        <w:rPr>
          <w:rStyle w:val="Char4"/>
          <w:rtl/>
        </w:rPr>
        <w:t>‏</w:t>
      </w:r>
      <w:r w:rsidRPr="00BD5DC8">
        <w:rPr>
          <w:rStyle w:val="Char4"/>
          <w:rFonts w:hint="cs"/>
          <w:rtl/>
        </w:rPr>
        <w:t>«</w:t>
      </w:r>
      <w:r w:rsidRPr="00BD5DC8">
        <w:rPr>
          <w:rStyle w:val="Char4"/>
          <w:rtl/>
        </w:rPr>
        <w:t>بگو</w:t>
      </w:r>
      <w:r w:rsidR="0040716E">
        <w:rPr>
          <w:rStyle w:val="Char4"/>
          <w:rtl/>
        </w:rPr>
        <w:t>:</w:t>
      </w:r>
      <w:r w:rsidRPr="00BD5DC8">
        <w:rPr>
          <w:rStyle w:val="Char4"/>
          <w:rtl/>
        </w:rPr>
        <w:t xml:space="preserve"> </w:t>
      </w:r>
      <w:r w:rsidR="001C559E">
        <w:rPr>
          <w:rStyle w:val="Char4"/>
          <w:rtl/>
        </w:rPr>
        <w:t>ک</w:t>
      </w:r>
      <w:r w:rsidRPr="00BD5DC8">
        <w:rPr>
          <w:rStyle w:val="Char4"/>
          <w:rtl/>
        </w:rPr>
        <w:t>سان</w:t>
      </w:r>
      <w:r w:rsidR="001C559E">
        <w:rPr>
          <w:rStyle w:val="Char4"/>
          <w:rtl/>
        </w:rPr>
        <w:t>ی</w:t>
      </w:r>
      <w:r w:rsidRPr="00BD5DC8">
        <w:rPr>
          <w:rStyle w:val="Char4"/>
          <w:rtl/>
        </w:rPr>
        <w:t xml:space="preserve"> </w:t>
      </w:r>
      <w:r w:rsidR="001C559E">
        <w:rPr>
          <w:rStyle w:val="Char4"/>
          <w:rtl/>
        </w:rPr>
        <w:t>ک</w:t>
      </w:r>
      <w:r w:rsidRPr="00BD5DC8">
        <w:rPr>
          <w:rStyle w:val="Char4"/>
          <w:rtl/>
        </w:rPr>
        <w:t>ه در آسمانها و زم</w:t>
      </w:r>
      <w:r w:rsidR="001C559E">
        <w:rPr>
          <w:rStyle w:val="Char4"/>
          <w:rtl/>
        </w:rPr>
        <w:t>ی</w:t>
      </w:r>
      <w:r w:rsidRPr="00BD5DC8">
        <w:rPr>
          <w:rStyle w:val="Char4"/>
          <w:rtl/>
        </w:rPr>
        <w:t>ن هستند غ</w:t>
      </w:r>
      <w:r w:rsidR="001C559E">
        <w:rPr>
          <w:rStyle w:val="Char4"/>
          <w:rtl/>
        </w:rPr>
        <w:t>ی</w:t>
      </w:r>
      <w:r w:rsidRPr="00BD5DC8">
        <w:rPr>
          <w:rStyle w:val="Char4"/>
          <w:rtl/>
        </w:rPr>
        <w:t>ب نم</w:t>
      </w:r>
      <w:r w:rsidR="001C559E">
        <w:rPr>
          <w:rStyle w:val="Char4"/>
          <w:rtl/>
        </w:rPr>
        <w:t>ی</w:t>
      </w:r>
      <w:r w:rsidRPr="00BD5DC8">
        <w:rPr>
          <w:rStyle w:val="Char4"/>
          <w:rtl/>
        </w:rPr>
        <w:t>‌دانند جز خدا</w:t>
      </w:r>
      <w:r w:rsidR="003E0CC1">
        <w:rPr>
          <w:rStyle w:val="Char4"/>
          <w:rtl/>
        </w:rPr>
        <w:t>،</w:t>
      </w:r>
      <w:r w:rsidRPr="00BD5DC8">
        <w:rPr>
          <w:rStyle w:val="Char4"/>
          <w:rtl/>
        </w:rPr>
        <w:t xml:space="preserve"> و نم</w:t>
      </w:r>
      <w:r w:rsidR="001C559E">
        <w:rPr>
          <w:rStyle w:val="Char4"/>
          <w:rtl/>
        </w:rPr>
        <w:t>ی</w:t>
      </w:r>
      <w:r w:rsidRPr="00BD5DC8">
        <w:rPr>
          <w:rStyle w:val="Char4"/>
          <w:rtl/>
        </w:rPr>
        <w:t>‌دانند چه وقت برانگ</w:t>
      </w:r>
      <w:r w:rsidR="001C559E">
        <w:rPr>
          <w:rStyle w:val="Char4"/>
          <w:rtl/>
        </w:rPr>
        <w:t>ی</w:t>
      </w:r>
      <w:r w:rsidRPr="00BD5DC8">
        <w:rPr>
          <w:rStyle w:val="Char4"/>
          <w:rtl/>
        </w:rPr>
        <w:t>خته م</w:t>
      </w:r>
      <w:r w:rsidR="001C559E">
        <w:rPr>
          <w:rStyle w:val="Char4"/>
          <w:rtl/>
        </w:rPr>
        <w:t>ی</w:t>
      </w:r>
      <w:r w:rsidRPr="00BD5DC8">
        <w:rPr>
          <w:rStyle w:val="Char4"/>
          <w:rtl/>
        </w:rPr>
        <w:t xml:space="preserve">‌شوند </w:t>
      </w:r>
      <w:r w:rsidR="00846A08">
        <w:rPr>
          <w:rStyle w:val="Char4"/>
          <w:rtl/>
        </w:rPr>
        <w:t>(</w:t>
      </w:r>
      <w:r w:rsidRPr="00BD5DC8">
        <w:rPr>
          <w:rStyle w:val="Char4"/>
          <w:rtl/>
        </w:rPr>
        <w:t>و ق</w:t>
      </w:r>
      <w:r w:rsidR="001C559E">
        <w:rPr>
          <w:rStyle w:val="Char4"/>
          <w:rtl/>
        </w:rPr>
        <w:t>ی</w:t>
      </w:r>
      <w:r w:rsidRPr="00BD5DC8">
        <w:rPr>
          <w:rStyle w:val="Char4"/>
          <w:rtl/>
        </w:rPr>
        <w:t>ام</w:t>
      </w:r>
      <w:r w:rsidR="00182177">
        <w:rPr>
          <w:rStyle w:val="Char4"/>
          <w:rtl/>
        </w:rPr>
        <w:t>ت فرا م</w:t>
      </w:r>
      <w:r w:rsidR="001C559E">
        <w:rPr>
          <w:rStyle w:val="Char4"/>
          <w:rtl/>
        </w:rPr>
        <w:t>ی</w:t>
      </w:r>
      <w:r w:rsidR="00182177">
        <w:rPr>
          <w:rStyle w:val="Char4"/>
          <w:rtl/>
        </w:rPr>
        <w:t>‌رسد</w:t>
      </w:r>
      <w:r w:rsidR="00846A08">
        <w:rPr>
          <w:rStyle w:val="Char4"/>
          <w:rtl/>
        </w:rPr>
        <w:t>)</w:t>
      </w:r>
      <w:r w:rsidRPr="00BD5DC8">
        <w:rPr>
          <w:rStyle w:val="Char4"/>
          <w:rFonts w:hint="cs"/>
          <w:rtl/>
        </w:rPr>
        <w:t>»</w:t>
      </w:r>
      <w:r w:rsidR="00182177">
        <w:rPr>
          <w:rStyle w:val="Char4"/>
          <w:rFonts w:hint="cs"/>
          <w:rtl/>
        </w:rPr>
        <w:t>.</w:t>
      </w:r>
    </w:p>
    <w:p w:rsidR="00335BB5" w:rsidRPr="00BD5DC8" w:rsidRDefault="00335BB5" w:rsidP="004709A5">
      <w:pPr>
        <w:ind w:firstLine="284"/>
        <w:jc w:val="both"/>
        <w:rPr>
          <w:rStyle w:val="Char4"/>
          <w:rtl/>
        </w:rPr>
      </w:pPr>
      <w:r w:rsidRPr="00BD5DC8">
        <w:rPr>
          <w:rStyle w:val="Char4"/>
          <w:rFonts w:hint="cs"/>
          <w:rtl/>
        </w:rPr>
        <w:t>و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اعلام کرد</w:t>
      </w:r>
      <w:r w:rsidR="0040716E">
        <w:rPr>
          <w:rStyle w:val="Char4"/>
          <w:rFonts w:hint="cs"/>
          <w:rtl/>
        </w:rPr>
        <w:t>:</w:t>
      </w:r>
      <w:r w:rsidRPr="00BD5DC8">
        <w:rPr>
          <w:rStyle w:val="Char4"/>
          <w:rFonts w:hint="cs"/>
          <w:rtl/>
        </w:rPr>
        <w:t xml:space="preserve"> </w:t>
      </w:r>
    </w:p>
    <w:p w:rsidR="00D44190" w:rsidRPr="00BD5DC8" w:rsidRDefault="00D44190" w:rsidP="00D44190">
      <w:pPr>
        <w:pStyle w:val="af1"/>
        <w:rPr>
          <w:rStyle w:val="Char3"/>
          <w:rtl/>
        </w:rPr>
      </w:pPr>
      <w:r w:rsidRPr="00D44190">
        <w:rPr>
          <w:rStyle w:val="Char4"/>
          <w:rFonts w:cs="Traditional Arabic"/>
          <w:rtl/>
        </w:rPr>
        <w:t>﴿</w:t>
      </w:r>
      <w:r w:rsidRPr="00D44190">
        <w:rPr>
          <w:rStyle w:val="Chard"/>
          <w:rtl/>
        </w:rPr>
        <w:t xml:space="preserve">وَلَوۡ كُنتُ أَعۡلَمُ </w:t>
      </w:r>
      <w:r w:rsidRPr="00D44190">
        <w:rPr>
          <w:rStyle w:val="Chard"/>
          <w:rFonts w:hint="cs"/>
          <w:rtl/>
        </w:rPr>
        <w:t>ٱ</w:t>
      </w:r>
      <w:r w:rsidRPr="00D44190">
        <w:rPr>
          <w:rStyle w:val="Chard"/>
          <w:rFonts w:hint="eastAsia"/>
          <w:rtl/>
        </w:rPr>
        <w:t>لۡغَيۡبَ</w:t>
      </w:r>
      <w:r w:rsidRPr="00D44190">
        <w:rPr>
          <w:rStyle w:val="Chard"/>
          <w:rtl/>
        </w:rPr>
        <w:t xml:space="preserve"> لَ</w:t>
      </w:r>
      <w:r w:rsidRPr="00D44190">
        <w:rPr>
          <w:rStyle w:val="Chard"/>
          <w:rFonts w:hint="cs"/>
          <w:rtl/>
        </w:rPr>
        <w:t>ٱ</w:t>
      </w:r>
      <w:r w:rsidRPr="00D44190">
        <w:rPr>
          <w:rStyle w:val="Chard"/>
          <w:rFonts w:hint="eastAsia"/>
          <w:rtl/>
        </w:rPr>
        <w:t>سۡتَكۡثَرۡتُ</w:t>
      </w:r>
      <w:r w:rsidRPr="00D44190">
        <w:rPr>
          <w:rStyle w:val="Chard"/>
          <w:rtl/>
        </w:rPr>
        <w:t xml:space="preserve"> مِنَ </w:t>
      </w:r>
      <w:r w:rsidRPr="00D44190">
        <w:rPr>
          <w:rStyle w:val="Chard"/>
          <w:rFonts w:hint="cs"/>
          <w:rtl/>
        </w:rPr>
        <w:t>ٱ</w:t>
      </w:r>
      <w:r w:rsidRPr="00D44190">
        <w:rPr>
          <w:rStyle w:val="Chard"/>
          <w:rFonts w:hint="eastAsia"/>
          <w:rtl/>
        </w:rPr>
        <w:t>لۡخَيۡرِ</w:t>
      </w:r>
      <w:r w:rsidRPr="00D44190">
        <w:rPr>
          <w:rStyle w:val="Chard"/>
          <w:rtl/>
        </w:rPr>
        <w:t xml:space="preserve"> وَمَا مَسَّنِيَ </w:t>
      </w:r>
      <w:r w:rsidRPr="00D44190">
        <w:rPr>
          <w:rStyle w:val="Chard"/>
          <w:rFonts w:hint="cs"/>
          <w:rtl/>
        </w:rPr>
        <w:t>ٱ</w:t>
      </w:r>
      <w:r w:rsidRPr="00D44190">
        <w:rPr>
          <w:rStyle w:val="Chard"/>
          <w:rFonts w:hint="eastAsia"/>
          <w:rtl/>
        </w:rPr>
        <w:t>لسُّوٓءُۚ</w:t>
      </w:r>
      <w:r w:rsidRPr="00D44190">
        <w:rPr>
          <w:rStyle w:val="Chard"/>
          <w:rtl/>
        </w:rPr>
        <w:t xml:space="preserve"> إِنۡ أَنَا۠ إِلَّا نَذِيرٞ وَبَشِيرٞ لِّقَوۡمٖ يُؤۡمِنُونَ</w:t>
      </w:r>
      <w:r w:rsidRPr="00D44190">
        <w:rPr>
          <w:rStyle w:val="Char4"/>
          <w:rFonts w:ascii="Times New Roman" w:hAnsi="Times New Roman" w:cs="Traditional Arabic" w:hint="cs"/>
          <w:rtl/>
        </w:rPr>
        <w:t>﴾</w:t>
      </w:r>
      <w:r>
        <w:rPr>
          <w:rStyle w:val="Char4"/>
          <w:rFonts w:ascii="Times New Roman" w:hAnsi="Times New Roman"/>
          <w:szCs w:val="24"/>
          <w:rtl/>
        </w:rPr>
        <w:t xml:space="preserve"> </w:t>
      </w:r>
      <w:r w:rsidRPr="00D44190">
        <w:rPr>
          <w:rStyle w:val="Char6"/>
          <w:rtl/>
        </w:rPr>
        <w:t>[الأعراف: 188]</w:t>
      </w:r>
      <w:r>
        <w:rPr>
          <w:rStyle w:val="Char4"/>
          <w:rFonts w:ascii="Times New Roman" w:hAnsi="Times New Roman" w:hint="cs"/>
          <w:szCs w:val="24"/>
          <w:rtl/>
        </w:rPr>
        <w:t>.</w:t>
      </w:r>
    </w:p>
    <w:p w:rsidR="00335BB5" w:rsidRPr="00BD5DC8" w:rsidRDefault="00335BB5" w:rsidP="00D44190">
      <w:pPr>
        <w:pStyle w:val="ab"/>
        <w:rPr>
          <w:rStyle w:val="Char4"/>
          <w:rtl/>
        </w:rPr>
      </w:pPr>
      <w:r w:rsidRPr="00BD5DC8">
        <w:rPr>
          <w:rStyle w:val="Char4"/>
          <w:rFonts w:hint="cs"/>
          <w:rtl/>
        </w:rPr>
        <w:t>«</w:t>
      </w:r>
      <w:r w:rsidRPr="00D44190">
        <w:rPr>
          <w:rStyle w:val="Char7"/>
          <w:rtl/>
        </w:rPr>
        <w:t>اگر غ</w:t>
      </w:r>
      <w:r w:rsidR="001C559E">
        <w:rPr>
          <w:rStyle w:val="Char7"/>
          <w:rtl/>
        </w:rPr>
        <w:t>ی</w:t>
      </w:r>
      <w:r w:rsidRPr="00D44190">
        <w:rPr>
          <w:rStyle w:val="Char7"/>
          <w:rtl/>
        </w:rPr>
        <w:t>ب م</w:t>
      </w:r>
      <w:r w:rsidR="001C559E">
        <w:rPr>
          <w:rStyle w:val="Char7"/>
          <w:rtl/>
        </w:rPr>
        <w:t>ی</w:t>
      </w:r>
      <w:r w:rsidRPr="00D44190">
        <w:rPr>
          <w:rStyle w:val="Char7"/>
          <w:rtl/>
        </w:rPr>
        <w:t>‌دانستم</w:t>
      </w:r>
      <w:r w:rsidR="003E0CC1">
        <w:rPr>
          <w:rStyle w:val="Char7"/>
          <w:rtl/>
        </w:rPr>
        <w:t>،</w:t>
      </w:r>
      <w:r w:rsidRPr="00D44190">
        <w:rPr>
          <w:rStyle w:val="Char7"/>
          <w:rtl/>
        </w:rPr>
        <w:t xml:space="preserve"> قطعاً منافع فراوان</w:t>
      </w:r>
      <w:r w:rsidR="001C559E">
        <w:rPr>
          <w:rStyle w:val="Char7"/>
          <w:rtl/>
        </w:rPr>
        <w:t>ی</w:t>
      </w:r>
      <w:r w:rsidRPr="00D44190">
        <w:rPr>
          <w:rStyle w:val="Char7"/>
          <w:rtl/>
        </w:rPr>
        <w:t xml:space="preserve"> نص</w:t>
      </w:r>
      <w:r w:rsidR="001C559E">
        <w:rPr>
          <w:rStyle w:val="Char7"/>
          <w:rtl/>
        </w:rPr>
        <w:t>ی</w:t>
      </w:r>
      <w:r w:rsidRPr="00D44190">
        <w:rPr>
          <w:rStyle w:val="Char7"/>
          <w:rtl/>
        </w:rPr>
        <w:t>ب خود م</w:t>
      </w:r>
      <w:r w:rsidR="001C559E">
        <w:rPr>
          <w:rStyle w:val="Char7"/>
          <w:rtl/>
        </w:rPr>
        <w:t>ی</w:t>
      </w:r>
      <w:r w:rsidRPr="00D44190">
        <w:rPr>
          <w:rStyle w:val="Char7"/>
          <w:rtl/>
        </w:rPr>
        <w:t>‌</w:t>
      </w:r>
      <w:r w:rsidR="001C559E">
        <w:rPr>
          <w:rStyle w:val="Char7"/>
          <w:rtl/>
        </w:rPr>
        <w:t>ک</w:t>
      </w:r>
      <w:r w:rsidRPr="00D44190">
        <w:rPr>
          <w:rStyle w:val="Char7"/>
          <w:rtl/>
        </w:rPr>
        <w:t>ردم</w:t>
      </w:r>
      <w:r w:rsidR="00D44190">
        <w:rPr>
          <w:rStyle w:val="Char7"/>
          <w:rtl/>
        </w:rPr>
        <w:t xml:space="preserve"> (چرا </w:t>
      </w:r>
      <w:r w:rsidR="001C559E">
        <w:rPr>
          <w:rStyle w:val="Char7"/>
          <w:rtl/>
        </w:rPr>
        <w:t>ک</w:t>
      </w:r>
      <w:r w:rsidR="00D44190">
        <w:rPr>
          <w:rStyle w:val="Char7"/>
          <w:rtl/>
        </w:rPr>
        <w:t>ه با اسباب آن آشنا بودم</w:t>
      </w:r>
      <w:r w:rsidRPr="00D44190">
        <w:rPr>
          <w:rStyle w:val="Char7"/>
          <w:rtl/>
        </w:rPr>
        <w:t xml:space="preserve">) و </w:t>
      </w:r>
      <w:r w:rsidR="00D44190">
        <w:rPr>
          <w:rStyle w:val="Char7"/>
          <w:rtl/>
        </w:rPr>
        <w:t>اصلاً شرّ و بلا به من نم</w:t>
      </w:r>
      <w:r w:rsidR="001C559E">
        <w:rPr>
          <w:rStyle w:val="Char7"/>
          <w:rtl/>
        </w:rPr>
        <w:t>ی</w:t>
      </w:r>
      <w:r w:rsidR="00D44190">
        <w:rPr>
          <w:rStyle w:val="Char7"/>
          <w:rtl/>
        </w:rPr>
        <w:t>‌رسد (</w:t>
      </w:r>
      <w:r w:rsidRPr="00D44190">
        <w:rPr>
          <w:rStyle w:val="Char7"/>
          <w:rtl/>
        </w:rPr>
        <w:t xml:space="preserve">چرا </w:t>
      </w:r>
      <w:r w:rsidR="001C559E">
        <w:rPr>
          <w:rStyle w:val="Char7"/>
          <w:rtl/>
        </w:rPr>
        <w:t>ک</w:t>
      </w:r>
      <w:r w:rsidRPr="00D44190">
        <w:rPr>
          <w:rStyle w:val="Char7"/>
          <w:rtl/>
        </w:rPr>
        <w:t>ه از موجبات آن آگاه بودم</w:t>
      </w:r>
      <w:r w:rsidR="003E0CC1">
        <w:rPr>
          <w:rStyle w:val="Char7"/>
          <w:rtl/>
        </w:rPr>
        <w:t>.</w:t>
      </w:r>
      <w:r w:rsidRPr="00D44190">
        <w:rPr>
          <w:rStyle w:val="Char7"/>
          <w:rtl/>
        </w:rPr>
        <w:t xml:space="preserve"> حال </w:t>
      </w:r>
      <w:r w:rsidR="001C559E">
        <w:rPr>
          <w:rStyle w:val="Char7"/>
          <w:rtl/>
        </w:rPr>
        <w:t>ک</w:t>
      </w:r>
      <w:r w:rsidRPr="00D44190">
        <w:rPr>
          <w:rStyle w:val="Char7"/>
          <w:rtl/>
        </w:rPr>
        <w:t>ه از اسباب خ</w:t>
      </w:r>
      <w:r w:rsidR="001C559E">
        <w:rPr>
          <w:rStyle w:val="Char7"/>
          <w:rtl/>
        </w:rPr>
        <w:t>ی</w:t>
      </w:r>
      <w:r w:rsidRPr="00D44190">
        <w:rPr>
          <w:rStyle w:val="Char7"/>
          <w:rtl/>
        </w:rPr>
        <w:t>رات و بر</w:t>
      </w:r>
      <w:r w:rsidR="001C559E">
        <w:rPr>
          <w:rStyle w:val="Char7"/>
          <w:rtl/>
        </w:rPr>
        <w:t>ک</w:t>
      </w:r>
      <w:r w:rsidRPr="00D44190">
        <w:rPr>
          <w:rStyle w:val="Char7"/>
          <w:rtl/>
        </w:rPr>
        <w:t>ات و از موجبات آفات و مضرّات ب</w:t>
      </w:r>
      <w:r w:rsidR="001C559E">
        <w:rPr>
          <w:rStyle w:val="Char7"/>
          <w:rtl/>
        </w:rPr>
        <w:t>ی</w:t>
      </w:r>
      <w:r w:rsidRPr="00D44190">
        <w:rPr>
          <w:rStyle w:val="Char7"/>
          <w:rtl/>
        </w:rPr>
        <w:t>‌خبرم</w:t>
      </w:r>
      <w:r w:rsidR="003E0CC1">
        <w:rPr>
          <w:rStyle w:val="Char7"/>
          <w:rtl/>
        </w:rPr>
        <w:t>،</w:t>
      </w:r>
      <w:r w:rsidRPr="00D44190">
        <w:rPr>
          <w:rStyle w:val="Char7"/>
          <w:rtl/>
        </w:rPr>
        <w:t xml:space="preserve"> چگونه</w:t>
      </w:r>
      <w:r w:rsidR="00D44190">
        <w:rPr>
          <w:rStyle w:val="Char7"/>
          <w:rtl/>
        </w:rPr>
        <w:t xml:space="preserve"> از وقوع ق</w:t>
      </w:r>
      <w:r w:rsidR="001C559E">
        <w:rPr>
          <w:rStyle w:val="Char7"/>
          <w:rtl/>
        </w:rPr>
        <w:t>ی</w:t>
      </w:r>
      <w:r w:rsidR="00D44190">
        <w:rPr>
          <w:rStyle w:val="Char7"/>
          <w:rtl/>
        </w:rPr>
        <w:t>امت آگاه خواهم بود</w:t>
      </w:r>
      <w:r w:rsidRPr="00D44190">
        <w:rPr>
          <w:rStyle w:val="Char7"/>
          <w:rtl/>
        </w:rPr>
        <w:t>)</w:t>
      </w:r>
      <w:r w:rsidR="00D44190">
        <w:rPr>
          <w:rStyle w:val="Char7"/>
          <w:rFonts w:hint="cs"/>
          <w:rtl/>
        </w:rPr>
        <w:t>؟</w:t>
      </w:r>
      <w:r w:rsidR="003E0CC1">
        <w:rPr>
          <w:rStyle w:val="Char7"/>
          <w:rtl/>
        </w:rPr>
        <w:t>.</w:t>
      </w:r>
      <w:r w:rsidRPr="00D44190">
        <w:rPr>
          <w:rStyle w:val="Char7"/>
          <w:rtl/>
        </w:rPr>
        <w:t xml:space="preserve"> من </w:t>
      </w:r>
      <w:r w:rsidR="001C559E">
        <w:rPr>
          <w:rStyle w:val="Char7"/>
          <w:rtl/>
        </w:rPr>
        <w:t>ک</w:t>
      </w:r>
      <w:r w:rsidRPr="00D44190">
        <w:rPr>
          <w:rStyle w:val="Char7"/>
          <w:rtl/>
        </w:rPr>
        <w:t>س</w:t>
      </w:r>
      <w:r w:rsidR="001C559E">
        <w:rPr>
          <w:rStyle w:val="Char7"/>
          <w:rtl/>
        </w:rPr>
        <w:t>ی</w:t>
      </w:r>
      <w:r w:rsidRPr="00D44190">
        <w:rPr>
          <w:rStyle w:val="Char7"/>
          <w:rtl/>
        </w:rPr>
        <w:t xml:space="preserve"> جز ب</w:t>
      </w:r>
      <w:r w:rsidR="001C559E">
        <w:rPr>
          <w:rStyle w:val="Char7"/>
          <w:rtl/>
        </w:rPr>
        <w:t>ی</w:t>
      </w:r>
      <w:r w:rsidRPr="00D44190">
        <w:rPr>
          <w:rStyle w:val="Char7"/>
          <w:rtl/>
        </w:rPr>
        <w:t xml:space="preserve">م‌دهنده و مژده‌دهنده </w:t>
      </w:r>
      <w:r w:rsidR="00D44190">
        <w:rPr>
          <w:rStyle w:val="Char7"/>
          <w:rtl/>
        </w:rPr>
        <w:t>مؤمنان (</w:t>
      </w:r>
      <w:r w:rsidRPr="00D44190">
        <w:rPr>
          <w:rStyle w:val="Char7"/>
          <w:rtl/>
        </w:rPr>
        <w:t>ب</w:t>
      </w:r>
      <w:r w:rsidR="00D44190">
        <w:rPr>
          <w:rStyle w:val="Char7"/>
          <w:rtl/>
        </w:rPr>
        <w:t xml:space="preserve">ه عذاب و ثواب </w:t>
      </w:r>
      <w:r w:rsidR="001C559E">
        <w:rPr>
          <w:rStyle w:val="Char7"/>
          <w:rtl/>
        </w:rPr>
        <w:t>ی</w:t>
      </w:r>
      <w:r w:rsidR="00D44190">
        <w:rPr>
          <w:rStyle w:val="Char7"/>
          <w:rtl/>
        </w:rPr>
        <w:t>زدان</w:t>
      </w:r>
      <w:r w:rsidR="00846A08">
        <w:rPr>
          <w:rStyle w:val="Char7"/>
          <w:rtl/>
        </w:rPr>
        <w:t>)</w:t>
      </w:r>
      <w:r w:rsidR="00D44190">
        <w:rPr>
          <w:rStyle w:val="Char7"/>
          <w:rtl/>
        </w:rPr>
        <w:t xml:space="preserve"> نم</w:t>
      </w:r>
      <w:r w:rsidR="001C559E">
        <w:rPr>
          <w:rStyle w:val="Char7"/>
          <w:rtl/>
        </w:rPr>
        <w:t>ی</w:t>
      </w:r>
      <w:r w:rsidR="00D44190">
        <w:rPr>
          <w:rStyle w:val="Char7"/>
          <w:rtl/>
        </w:rPr>
        <w:t>‌باشم</w:t>
      </w:r>
      <w:r w:rsidRPr="00BD5DC8">
        <w:rPr>
          <w:rStyle w:val="Char4"/>
          <w:rFonts w:hint="cs"/>
          <w:rtl/>
        </w:rPr>
        <w:t>»</w:t>
      </w:r>
      <w:r w:rsidRPr="00BD5DC8">
        <w:rPr>
          <w:rStyle w:val="Char4"/>
          <w:rtl/>
        </w:rPr>
        <w:t>‏</w:t>
      </w:r>
      <w:r w:rsidR="00D44190">
        <w:rPr>
          <w:rStyle w:val="Char4"/>
          <w:rFonts w:hint="cs"/>
          <w:rtl/>
        </w:rPr>
        <w:t>.</w:t>
      </w:r>
    </w:p>
    <w:p w:rsidR="00335BB5" w:rsidRPr="00BD5DC8" w:rsidRDefault="00335BB5" w:rsidP="004709A5">
      <w:pPr>
        <w:ind w:firstLine="284"/>
        <w:jc w:val="both"/>
        <w:rPr>
          <w:rStyle w:val="Char4"/>
          <w:rtl/>
        </w:rPr>
      </w:pPr>
      <w:r w:rsidRPr="00BD5DC8">
        <w:rPr>
          <w:rStyle w:val="Char4"/>
          <w:rFonts w:hint="cs"/>
          <w:rtl/>
        </w:rPr>
        <w:t>و خداوند[</w:t>
      </w:r>
      <w:r w:rsidRPr="00BD5DC8">
        <w:rPr>
          <w:rStyle w:val="Char4"/>
          <w:rtl/>
        </w:rPr>
        <w:t>هنگام</w:t>
      </w:r>
      <w:r w:rsidR="001C559E">
        <w:rPr>
          <w:rStyle w:val="Char4"/>
          <w:rtl/>
        </w:rPr>
        <w:t>ی</w:t>
      </w:r>
      <w:r w:rsidRPr="00BD5DC8">
        <w:rPr>
          <w:rStyle w:val="Char4"/>
          <w:rtl/>
        </w:rPr>
        <w:t xml:space="preserve"> </w:t>
      </w:r>
      <w:r w:rsidR="001C559E">
        <w:rPr>
          <w:rStyle w:val="Char4"/>
          <w:rtl/>
        </w:rPr>
        <w:t>ک</w:t>
      </w:r>
      <w:r w:rsidRPr="00BD5DC8">
        <w:rPr>
          <w:rStyle w:val="Char4"/>
          <w:rtl/>
        </w:rPr>
        <w:t>ه سل</w:t>
      </w:r>
      <w:r w:rsidR="001C559E">
        <w:rPr>
          <w:rStyle w:val="Char4"/>
          <w:rtl/>
        </w:rPr>
        <w:t>ی</w:t>
      </w:r>
      <w:r w:rsidRPr="00BD5DC8">
        <w:rPr>
          <w:rStyle w:val="Char4"/>
          <w:rtl/>
        </w:rPr>
        <w:t>مان (</w:t>
      </w:r>
      <w:r w:rsidR="001C559E">
        <w:rPr>
          <w:rStyle w:val="Char4"/>
          <w:rtl/>
        </w:rPr>
        <w:t>ک</w:t>
      </w:r>
      <w:r w:rsidRPr="00BD5DC8">
        <w:rPr>
          <w:rStyle w:val="Char4"/>
          <w:rtl/>
        </w:rPr>
        <w:t>ه در م</w:t>
      </w:r>
      <w:r w:rsidR="001C559E">
        <w:rPr>
          <w:rStyle w:val="Char4"/>
          <w:rtl/>
        </w:rPr>
        <w:t>ی</w:t>
      </w:r>
      <w:r w:rsidRPr="00BD5DC8">
        <w:rPr>
          <w:rStyle w:val="Char4"/>
          <w:rtl/>
        </w:rPr>
        <w:t>ان جنّ</w:t>
      </w:r>
      <w:r w:rsidR="001C559E">
        <w:rPr>
          <w:rStyle w:val="Char4"/>
          <w:rtl/>
        </w:rPr>
        <w:t>ی</w:t>
      </w:r>
      <w:r w:rsidRPr="00BD5DC8">
        <w:rPr>
          <w:rStyle w:val="Char4"/>
          <w:rtl/>
        </w:rPr>
        <w:t>ان بر عصا</w:t>
      </w:r>
      <w:r w:rsidR="001C559E">
        <w:rPr>
          <w:rStyle w:val="Char4"/>
          <w:rtl/>
        </w:rPr>
        <w:t>ی</w:t>
      </w:r>
      <w:r w:rsidRPr="00BD5DC8">
        <w:rPr>
          <w:rStyle w:val="Char4"/>
          <w:rtl/>
        </w:rPr>
        <w:t xml:space="preserve"> خود ت</w:t>
      </w:r>
      <w:r w:rsidR="001C559E">
        <w:rPr>
          <w:rStyle w:val="Char4"/>
          <w:rtl/>
        </w:rPr>
        <w:t>کی</w:t>
      </w:r>
      <w:r w:rsidRPr="00BD5DC8">
        <w:rPr>
          <w:rStyle w:val="Char4"/>
          <w:rtl/>
        </w:rPr>
        <w:t xml:space="preserve">ه زده بود و </w:t>
      </w:r>
      <w:r w:rsidR="001C559E">
        <w:rPr>
          <w:rStyle w:val="Char4"/>
          <w:rtl/>
        </w:rPr>
        <w:t>ک</w:t>
      </w:r>
      <w:r w:rsidRPr="00BD5DC8">
        <w:rPr>
          <w:rStyle w:val="Char4"/>
          <w:rtl/>
        </w:rPr>
        <w:t>ارها</w:t>
      </w:r>
      <w:r w:rsidR="001C559E">
        <w:rPr>
          <w:rStyle w:val="Char4"/>
          <w:rtl/>
        </w:rPr>
        <w:t>ی</w:t>
      </w:r>
      <w:r w:rsidRPr="00BD5DC8">
        <w:rPr>
          <w:rStyle w:val="Char4"/>
          <w:rtl/>
        </w:rPr>
        <w:t xml:space="preserve"> ا</w:t>
      </w:r>
      <w:r w:rsidR="001C559E">
        <w:rPr>
          <w:rStyle w:val="Char4"/>
          <w:rtl/>
        </w:rPr>
        <w:t>ی</w:t>
      </w:r>
      <w:r w:rsidRPr="00BD5DC8">
        <w:rPr>
          <w:rStyle w:val="Char4"/>
          <w:rtl/>
        </w:rPr>
        <w:t>شان را م</w:t>
      </w:r>
      <w:r w:rsidR="001C559E">
        <w:rPr>
          <w:rStyle w:val="Char4"/>
          <w:rtl/>
        </w:rPr>
        <w:t>ی</w:t>
      </w:r>
      <w:r w:rsidRPr="00BD5DC8">
        <w:rPr>
          <w:rStyle w:val="Char4"/>
          <w:rtl/>
        </w:rPr>
        <w:t>‌پائ</w:t>
      </w:r>
      <w:r w:rsidR="001C559E">
        <w:rPr>
          <w:rStyle w:val="Char4"/>
          <w:rtl/>
        </w:rPr>
        <w:t>ی</w:t>
      </w:r>
      <w:r w:rsidRPr="00BD5DC8">
        <w:rPr>
          <w:rStyle w:val="Char4"/>
          <w:rtl/>
        </w:rPr>
        <w:t>د) فرو افتاد</w:t>
      </w:r>
      <w:r w:rsidRPr="00BD5DC8">
        <w:rPr>
          <w:rStyle w:val="Char4"/>
          <w:rFonts w:hint="cs"/>
          <w:rtl/>
        </w:rPr>
        <w:t xml:space="preserve">] در رابطه با جن‌ها می‌فرماید: </w:t>
      </w:r>
    </w:p>
    <w:p w:rsidR="00D44190" w:rsidRPr="00BD5DC8" w:rsidRDefault="00D44190" w:rsidP="00D44190">
      <w:pPr>
        <w:pStyle w:val="af1"/>
        <w:rPr>
          <w:rStyle w:val="Char3"/>
          <w:rtl/>
        </w:rPr>
      </w:pPr>
      <w:r w:rsidRPr="00D44190">
        <w:rPr>
          <w:rStyle w:val="Char4"/>
          <w:rFonts w:cs="Traditional Arabic"/>
          <w:rtl/>
        </w:rPr>
        <w:t>﴿</w:t>
      </w:r>
      <w:r w:rsidRPr="00D44190">
        <w:rPr>
          <w:rtl/>
        </w:rPr>
        <w:t>أَن لَّو</w:t>
      </w:r>
      <w:r w:rsidRPr="00D44190">
        <w:rPr>
          <w:rFonts w:hint="cs"/>
          <w:rtl/>
        </w:rPr>
        <w:t>ۡ</w:t>
      </w:r>
      <w:r w:rsidRPr="00D44190">
        <w:rPr>
          <w:rtl/>
        </w:rPr>
        <w:t xml:space="preserve"> </w:t>
      </w:r>
      <w:r w:rsidRPr="00D44190">
        <w:rPr>
          <w:rFonts w:hint="cs"/>
          <w:rtl/>
        </w:rPr>
        <w:t>كَانُواْ</w:t>
      </w:r>
      <w:r w:rsidRPr="00D44190">
        <w:rPr>
          <w:rtl/>
        </w:rPr>
        <w:t xml:space="preserve"> </w:t>
      </w:r>
      <w:r w:rsidRPr="00D44190">
        <w:rPr>
          <w:rFonts w:hint="cs"/>
          <w:rtl/>
        </w:rPr>
        <w:t>يَعۡلَمُونَ</w:t>
      </w:r>
      <w:r w:rsidRPr="00D44190">
        <w:rPr>
          <w:rtl/>
        </w:rPr>
        <w:t xml:space="preserve"> </w:t>
      </w:r>
      <w:r w:rsidRPr="00D44190">
        <w:rPr>
          <w:rFonts w:hint="cs"/>
          <w:rtl/>
        </w:rPr>
        <w:t>ٱ</w:t>
      </w:r>
      <w:r w:rsidRPr="00D44190">
        <w:rPr>
          <w:rFonts w:hint="eastAsia"/>
          <w:rtl/>
        </w:rPr>
        <w:t>ل</w:t>
      </w:r>
      <w:r w:rsidRPr="00D44190">
        <w:rPr>
          <w:rFonts w:hint="cs"/>
          <w:rtl/>
        </w:rPr>
        <w:t>ۡغَيۡبَ</w:t>
      </w:r>
      <w:r w:rsidRPr="00D44190">
        <w:rPr>
          <w:rtl/>
        </w:rPr>
        <w:t xml:space="preserve"> مَا لَبِثُواْ فِي </w:t>
      </w:r>
      <w:r w:rsidRPr="00D44190">
        <w:rPr>
          <w:rFonts w:hint="cs"/>
          <w:rtl/>
        </w:rPr>
        <w:t>ٱ</w:t>
      </w:r>
      <w:r w:rsidRPr="00D44190">
        <w:rPr>
          <w:rFonts w:hint="eastAsia"/>
          <w:rtl/>
        </w:rPr>
        <w:t>ل</w:t>
      </w:r>
      <w:r w:rsidRPr="00D44190">
        <w:rPr>
          <w:rFonts w:hint="cs"/>
          <w:rtl/>
        </w:rPr>
        <w:t>ۡعَذَابِ</w:t>
      </w:r>
      <w:r w:rsidRPr="00D44190">
        <w:rPr>
          <w:rtl/>
        </w:rPr>
        <w:t xml:space="preserve"> </w:t>
      </w:r>
      <w:r w:rsidRPr="00D44190">
        <w:rPr>
          <w:rFonts w:hint="cs"/>
          <w:rtl/>
        </w:rPr>
        <w:t>ٱ</w:t>
      </w:r>
      <w:r w:rsidRPr="00D44190">
        <w:rPr>
          <w:rFonts w:hint="eastAsia"/>
          <w:rtl/>
        </w:rPr>
        <w:t>ل</w:t>
      </w:r>
      <w:r w:rsidRPr="00D44190">
        <w:rPr>
          <w:rFonts w:hint="cs"/>
          <w:rtl/>
        </w:rPr>
        <w:t>ۡمُهِينِ</w:t>
      </w:r>
      <w:r w:rsidRPr="00D44190">
        <w:rPr>
          <w:rStyle w:val="Char4"/>
          <w:rFonts w:ascii="Times New Roman" w:hAnsi="Times New Roman" w:cs="Traditional Arabic" w:hint="cs"/>
          <w:rtl/>
        </w:rPr>
        <w:t>﴾</w:t>
      </w:r>
      <w:r>
        <w:rPr>
          <w:rStyle w:val="Char4"/>
          <w:rFonts w:ascii="Times New Roman" w:hAnsi="Times New Roman"/>
          <w:szCs w:val="24"/>
          <w:rtl/>
        </w:rPr>
        <w:t xml:space="preserve"> </w:t>
      </w:r>
      <w:r w:rsidRPr="00D44190">
        <w:rPr>
          <w:rStyle w:val="Char6"/>
          <w:rtl/>
        </w:rPr>
        <w:t>[سبأ: 14]</w:t>
      </w:r>
      <w:r>
        <w:rPr>
          <w:rStyle w:val="Char6"/>
          <w:rFonts w:hint="cs"/>
          <w:rtl/>
        </w:rPr>
        <w:t>.</w:t>
      </w:r>
    </w:p>
    <w:p w:rsidR="00335BB5" w:rsidRPr="00BD5DC8" w:rsidRDefault="00335BB5" w:rsidP="00D44190">
      <w:pPr>
        <w:pStyle w:val="ab"/>
        <w:rPr>
          <w:rStyle w:val="Char4"/>
          <w:rtl/>
        </w:rPr>
      </w:pPr>
      <w:r w:rsidRPr="00BD5DC8">
        <w:rPr>
          <w:rStyle w:val="Char4"/>
          <w:rFonts w:hint="cs"/>
          <w:rtl/>
        </w:rPr>
        <w:t>«</w:t>
      </w:r>
      <w:r w:rsidRPr="00D44190">
        <w:rPr>
          <w:rtl/>
        </w:rPr>
        <w:t>اگر آنان از غ</w:t>
      </w:r>
      <w:r w:rsidR="001C559E">
        <w:rPr>
          <w:rtl/>
        </w:rPr>
        <w:t>ی</w:t>
      </w:r>
      <w:r w:rsidRPr="00D44190">
        <w:rPr>
          <w:rtl/>
        </w:rPr>
        <w:t>ب مطّلع م</w:t>
      </w:r>
      <w:r w:rsidR="001C559E">
        <w:rPr>
          <w:rtl/>
        </w:rPr>
        <w:t>ی</w:t>
      </w:r>
      <w:r w:rsidRPr="00D44190">
        <w:rPr>
          <w:rtl/>
        </w:rPr>
        <w:t>‌بودند</w:t>
      </w:r>
      <w:r w:rsidR="003E0CC1">
        <w:rPr>
          <w:rtl/>
        </w:rPr>
        <w:t>،</w:t>
      </w:r>
      <w:r w:rsidRPr="00D44190">
        <w:rPr>
          <w:rtl/>
        </w:rPr>
        <w:t xml:space="preserve"> در عذاب خوار </w:t>
      </w:r>
      <w:r w:rsidR="001C559E">
        <w:rPr>
          <w:rtl/>
        </w:rPr>
        <w:t>ک</w:t>
      </w:r>
      <w:r w:rsidRPr="00D44190">
        <w:rPr>
          <w:rtl/>
        </w:rPr>
        <w:t xml:space="preserve">ننده </w:t>
      </w:r>
      <w:r w:rsidR="00846A08">
        <w:rPr>
          <w:rtl/>
        </w:rPr>
        <w:t>(</w:t>
      </w:r>
      <w:r w:rsidRPr="00D44190">
        <w:rPr>
          <w:rtl/>
        </w:rPr>
        <w:t>ب</w:t>
      </w:r>
      <w:r w:rsidR="001C559E">
        <w:rPr>
          <w:rtl/>
        </w:rPr>
        <w:t>ی</w:t>
      </w:r>
      <w:r w:rsidRPr="00D44190">
        <w:rPr>
          <w:rtl/>
        </w:rPr>
        <w:t>گار</w:t>
      </w:r>
      <w:r w:rsidR="001C559E">
        <w:rPr>
          <w:rtl/>
        </w:rPr>
        <w:t>ی</w:t>
      </w:r>
      <w:r w:rsidRPr="00D44190">
        <w:rPr>
          <w:rtl/>
        </w:rPr>
        <w:t xml:space="preserve"> و اسارت</w:t>
      </w:r>
      <w:r w:rsidR="00846A08">
        <w:rPr>
          <w:rtl/>
        </w:rPr>
        <w:t>)</w:t>
      </w:r>
      <w:r w:rsidRPr="00D44190">
        <w:rPr>
          <w:rtl/>
        </w:rPr>
        <w:t xml:space="preserve"> باق</w:t>
      </w:r>
      <w:r w:rsidR="001C559E">
        <w:rPr>
          <w:rtl/>
        </w:rPr>
        <w:t>ی</w:t>
      </w:r>
      <w:r w:rsidRPr="00D44190">
        <w:rPr>
          <w:rtl/>
        </w:rPr>
        <w:t xml:space="preserve"> نم</w:t>
      </w:r>
      <w:r w:rsidR="001C559E">
        <w:rPr>
          <w:rtl/>
        </w:rPr>
        <w:t>ی</w:t>
      </w:r>
      <w:r w:rsidRPr="00D44190">
        <w:rPr>
          <w:rtl/>
        </w:rPr>
        <w:t xml:space="preserve">‌ماندند </w:t>
      </w:r>
      <w:r w:rsidR="00846A08">
        <w:rPr>
          <w:rtl/>
        </w:rPr>
        <w:t>(</w:t>
      </w:r>
      <w:r w:rsidR="00D44190" w:rsidRPr="00D44190">
        <w:rPr>
          <w:rtl/>
        </w:rPr>
        <w:t>و راه خود را در پ</w:t>
      </w:r>
      <w:r w:rsidR="001C559E">
        <w:rPr>
          <w:rtl/>
        </w:rPr>
        <w:t>ی</w:t>
      </w:r>
      <w:r w:rsidR="00D44190" w:rsidRPr="00D44190">
        <w:rPr>
          <w:rtl/>
        </w:rPr>
        <w:t>ش م</w:t>
      </w:r>
      <w:r w:rsidR="001C559E">
        <w:rPr>
          <w:rtl/>
        </w:rPr>
        <w:t>ی</w:t>
      </w:r>
      <w:r w:rsidR="00D44190" w:rsidRPr="00D44190">
        <w:rPr>
          <w:rtl/>
        </w:rPr>
        <w:t>‌گرفتند)</w:t>
      </w:r>
      <w:r w:rsidRPr="00BD5DC8">
        <w:rPr>
          <w:rStyle w:val="Char4"/>
          <w:rFonts w:hint="cs"/>
          <w:rtl/>
        </w:rPr>
        <w:t>»</w:t>
      </w:r>
      <w:r w:rsidRPr="00BD5DC8">
        <w:rPr>
          <w:rStyle w:val="Char4"/>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و اسلام تنها به حمله به کاهنان و مبارزه با این دجال‌ها قناعت نکرد بلکه کسانی را که نزد آنان می‌روند و از آنها چیزهایی را می‌پرسند و جواب‌های آنان را تأیید می‌نمایند و موجبات تشویق و ترویج و فساد و گمراهی آنان را فراهم می‌سازند، شریک جرم این دروغگویان قرار داده است، و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این مورد می‌فرماید:</w:t>
      </w:r>
    </w:p>
    <w:p w:rsidR="00335BB5" w:rsidRPr="00BD5DC8" w:rsidRDefault="00335BB5" w:rsidP="004709A5">
      <w:pPr>
        <w:ind w:firstLine="284"/>
        <w:jc w:val="both"/>
        <w:rPr>
          <w:rStyle w:val="Char4"/>
          <w:rtl/>
        </w:rPr>
      </w:pPr>
      <w:r w:rsidRPr="00BD5DC8">
        <w:rPr>
          <w:rStyle w:val="Char4"/>
          <w:rFonts w:hint="cs"/>
          <w:rtl/>
        </w:rPr>
        <w:t xml:space="preserve"> «کسی که پیش کاهنی برود و گفته‌</w:t>
      </w:r>
      <w:r w:rsidR="001C559E">
        <w:rPr>
          <w:rStyle w:val="Char4"/>
          <w:rFonts w:hint="cs"/>
          <w:rtl/>
        </w:rPr>
        <w:t>ی</w:t>
      </w:r>
      <w:r w:rsidRPr="00BD5DC8">
        <w:rPr>
          <w:rStyle w:val="Char4"/>
          <w:rFonts w:hint="cs"/>
          <w:rtl/>
        </w:rPr>
        <w:t xml:space="preserve"> او را تصدیق نماید، به آنچه بر محمد</w:t>
      </w:r>
      <w:r w:rsidR="001F073B" w:rsidRPr="001F073B">
        <w:rPr>
          <w:rStyle w:val="Char4"/>
          <w:rFonts w:cs="CTraditional Arabic" w:hint="cs"/>
          <w:rtl/>
        </w:rPr>
        <w:t xml:space="preserve"> ج</w:t>
      </w:r>
      <w:r w:rsidR="001C559E">
        <w:rPr>
          <w:rStyle w:val="Char4"/>
          <w:rFonts w:cs="CTraditional Arabic" w:hint="cs"/>
          <w:rtl/>
        </w:rPr>
        <w:t xml:space="preserve"> </w:t>
      </w:r>
      <w:r w:rsidR="00D44190">
        <w:rPr>
          <w:rStyle w:val="Char4"/>
          <w:rFonts w:hint="cs"/>
          <w:rtl/>
        </w:rPr>
        <w:t>نازل شده، کفر م</w:t>
      </w:r>
      <w:r w:rsidR="001C559E">
        <w:rPr>
          <w:rStyle w:val="Char4"/>
          <w:rFonts w:hint="cs"/>
          <w:rtl/>
        </w:rPr>
        <w:t>ی</w:t>
      </w:r>
      <w:r w:rsidR="00D44190">
        <w:rPr>
          <w:rStyle w:val="Char4"/>
          <w:rFonts w:hint="cs"/>
          <w:rtl/>
        </w:rPr>
        <w:t>‌ورزد</w:t>
      </w:r>
      <w:r w:rsidRPr="00BD5DC8">
        <w:rPr>
          <w:rStyle w:val="Char4"/>
          <w:rFonts w:hint="cs"/>
          <w:rtl/>
        </w:rPr>
        <w:t>»</w:t>
      </w:r>
      <w:r w:rsidR="00D44190">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D44190">
        <w:rPr>
          <w:rStyle w:val="Char4"/>
          <w:rFonts w:hint="cs"/>
          <w:spacing w:val="-4"/>
          <w:rtl/>
        </w:rPr>
        <w:t>چون آنچه بر محمد</w:t>
      </w:r>
      <w:r w:rsidR="001F073B" w:rsidRPr="00D44190">
        <w:rPr>
          <w:rStyle w:val="Char4"/>
          <w:rFonts w:cs="CTraditional Arabic" w:hint="cs"/>
          <w:spacing w:val="-4"/>
          <w:rtl/>
        </w:rPr>
        <w:t xml:space="preserve"> ج</w:t>
      </w:r>
      <w:r w:rsidR="001C559E">
        <w:rPr>
          <w:rStyle w:val="Char4"/>
          <w:rFonts w:cs="CTraditional Arabic" w:hint="cs"/>
          <w:spacing w:val="-4"/>
          <w:rtl/>
        </w:rPr>
        <w:t xml:space="preserve"> </w:t>
      </w:r>
      <w:r w:rsidRPr="00D44190">
        <w:rPr>
          <w:rStyle w:val="Char4"/>
          <w:rFonts w:hint="cs"/>
          <w:spacing w:val="-4"/>
          <w:rtl/>
        </w:rPr>
        <w:t>نازل شده، اعلام می‌دارد که غیب، خاص خداست و محمد</w:t>
      </w:r>
      <w:r w:rsidR="001F073B" w:rsidRPr="00D44190">
        <w:rPr>
          <w:rStyle w:val="Char4"/>
          <w:rFonts w:cs="CTraditional Arabic" w:hint="cs"/>
          <w:spacing w:val="-4"/>
          <w:rtl/>
        </w:rPr>
        <w:t xml:space="preserve"> ج</w:t>
      </w:r>
      <w:r w:rsidR="001C559E">
        <w:rPr>
          <w:rStyle w:val="Char4"/>
          <w:rFonts w:cs="CTraditional Arabic" w:hint="cs"/>
          <w:rtl/>
        </w:rPr>
        <w:t xml:space="preserve"> </w:t>
      </w:r>
      <w:r w:rsidRPr="00BD5DC8">
        <w:rPr>
          <w:rStyle w:val="Char4"/>
          <w:rFonts w:hint="cs"/>
          <w:rtl/>
        </w:rPr>
        <w:t>عالم به غیب نیست، پس افراد غیر محمد</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طریق اولی، به غیب آگاهی ندارند. خداوند می‌فرماید</w:t>
      </w:r>
      <w:r w:rsidR="0040716E">
        <w:rPr>
          <w:rStyle w:val="Char4"/>
          <w:rFonts w:hint="cs"/>
          <w:rtl/>
        </w:rPr>
        <w:t>:</w:t>
      </w:r>
      <w:r w:rsidRPr="00BD5DC8">
        <w:rPr>
          <w:rStyle w:val="Char4"/>
          <w:rFonts w:hint="cs"/>
          <w:rtl/>
        </w:rPr>
        <w:t xml:space="preserve"> </w:t>
      </w:r>
    </w:p>
    <w:p w:rsidR="00D44190" w:rsidRPr="00BD5DC8" w:rsidRDefault="00D44190" w:rsidP="00D44190">
      <w:pPr>
        <w:pStyle w:val="af1"/>
        <w:rPr>
          <w:rStyle w:val="Char3"/>
          <w:rtl/>
        </w:rPr>
      </w:pPr>
      <w:r w:rsidRPr="00D44190">
        <w:rPr>
          <w:rStyle w:val="Char3"/>
          <w:rFonts w:cs="Traditional Arabic"/>
          <w:szCs w:val="28"/>
          <w:rtl/>
        </w:rPr>
        <w:t>﴿</w:t>
      </w:r>
      <w:r w:rsidRPr="00D44190">
        <w:rPr>
          <w:rtl/>
        </w:rPr>
        <w:t>قُل لَّا</w:t>
      </w:r>
      <w:r w:rsidRPr="00D44190">
        <w:rPr>
          <w:rFonts w:hint="cs"/>
          <w:rtl/>
        </w:rPr>
        <w:t>ٓ</w:t>
      </w:r>
      <w:r w:rsidRPr="00D44190">
        <w:rPr>
          <w:rtl/>
        </w:rPr>
        <w:t xml:space="preserve"> </w:t>
      </w:r>
      <w:r w:rsidRPr="00D44190">
        <w:rPr>
          <w:rFonts w:hint="cs"/>
          <w:rtl/>
        </w:rPr>
        <w:t>أَقُولُ</w:t>
      </w:r>
      <w:r w:rsidRPr="00D44190">
        <w:rPr>
          <w:rtl/>
        </w:rPr>
        <w:t xml:space="preserve"> </w:t>
      </w:r>
      <w:r w:rsidRPr="00D44190">
        <w:rPr>
          <w:rFonts w:hint="cs"/>
          <w:rtl/>
        </w:rPr>
        <w:t>لَكُمۡ</w:t>
      </w:r>
      <w:r w:rsidRPr="00D44190">
        <w:rPr>
          <w:rtl/>
        </w:rPr>
        <w:t xml:space="preserve"> </w:t>
      </w:r>
      <w:r w:rsidRPr="00D44190">
        <w:rPr>
          <w:rFonts w:hint="cs"/>
          <w:rtl/>
        </w:rPr>
        <w:t>عِندِي</w:t>
      </w:r>
      <w:r w:rsidRPr="00D44190">
        <w:rPr>
          <w:rtl/>
        </w:rPr>
        <w:t xml:space="preserve"> </w:t>
      </w:r>
      <w:r w:rsidRPr="00D44190">
        <w:rPr>
          <w:rFonts w:hint="cs"/>
          <w:rtl/>
        </w:rPr>
        <w:t>خَزَآئِنُ</w:t>
      </w:r>
      <w:r w:rsidRPr="00D44190">
        <w:rPr>
          <w:rtl/>
        </w:rPr>
        <w:t xml:space="preserve"> </w:t>
      </w:r>
      <w:r w:rsidRPr="00D44190">
        <w:rPr>
          <w:rFonts w:hint="cs"/>
          <w:rtl/>
        </w:rPr>
        <w:t>ٱ</w:t>
      </w:r>
      <w:r w:rsidRPr="00D44190">
        <w:rPr>
          <w:rFonts w:hint="eastAsia"/>
          <w:rtl/>
        </w:rPr>
        <w:t>للَّهِ</w:t>
      </w:r>
      <w:r w:rsidRPr="00D44190">
        <w:rPr>
          <w:rtl/>
        </w:rPr>
        <w:t xml:space="preserve"> وَلَا</w:t>
      </w:r>
      <w:r w:rsidRPr="00D44190">
        <w:rPr>
          <w:rFonts w:hint="cs"/>
          <w:rtl/>
        </w:rPr>
        <w:t>ٓ</w:t>
      </w:r>
      <w:r w:rsidRPr="00D44190">
        <w:rPr>
          <w:rtl/>
        </w:rPr>
        <w:t xml:space="preserve"> </w:t>
      </w:r>
      <w:r w:rsidRPr="00D44190">
        <w:rPr>
          <w:rFonts w:hint="cs"/>
          <w:rtl/>
        </w:rPr>
        <w:t>أَعۡلَمُ</w:t>
      </w:r>
      <w:r w:rsidRPr="00D44190">
        <w:rPr>
          <w:rtl/>
        </w:rPr>
        <w:t xml:space="preserve"> </w:t>
      </w:r>
      <w:r w:rsidRPr="00D44190">
        <w:rPr>
          <w:rFonts w:hint="cs"/>
          <w:rtl/>
        </w:rPr>
        <w:t>ٱ</w:t>
      </w:r>
      <w:r w:rsidRPr="00D44190">
        <w:rPr>
          <w:rFonts w:hint="eastAsia"/>
          <w:rtl/>
        </w:rPr>
        <w:t>ل</w:t>
      </w:r>
      <w:r w:rsidRPr="00D44190">
        <w:rPr>
          <w:rFonts w:hint="cs"/>
          <w:rtl/>
        </w:rPr>
        <w:t>ۡغَيۡبَ</w:t>
      </w:r>
      <w:r w:rsidRPr="00D44190">
        <w:rPr>
          <w:rtl/>
        </w:rPr>
        <w:t xml:space="preserve"> وَلَا</w:t>
      </w:r>
      <w:r w:rsidRPr="00D44190">
        <w:rPr>
          <w:rFonts w:hint="cs"/>
          <w:rtl/>
        </w:rPr>
        <w:t>ٓ</w:t>
      </w:r>
      <w:r w:rsidRPr="00D44190">
        <w:rPr>
          <w:rtl/>
        </w:rPr>
        <w:t xml:space="preserve"> </w:t>
      </w:r>
      <w:r w:rsidRPr="00D44190">
        <w:rPr>
          <w:rFonts w:hint="cs"/>
          <w:rtl/>
        </w:rPr>
        <w:t>أَقُولُ</w:t>
      </w:r>
      <w:r w:rsidRPr="00D44190">
        <w:rPr>
          <w:rtl/>
        </w:rPr>
        <w:t xml:space="preserve"> </w:t>
      </w:r>
      <w:r w:rsidRPr="00D44190">
        <w:rPr>
          <w:rFonts w:hint="cs"/>
          <w:rtl/>
        </w:rPr>
        <w:t>لَكُمۡ</w:t>
      </w:r>
      <w:r w:rsidRPr="00D44190">
        <w:rPr>
          <w:rtl/>
        </w:rPr>
        <w:t xml:space="preserve"> </w:t>
      </w:r>
      <w:r w:rsidRPr="00D44190">
        <w:rPr>
          <w:rFonts w:hint="cs"/>
          <w:rtl/>
        </w:rPr>
        <w:t>إِنِّي</w:t>
      </w:r>
      <w:r w:rsidRPr="00D44190">
        <w:rPr>
          <w:rtl/>
        </w:rPr>
        <w:t xml:space="preserve"> </w:t>
      </w:r>
      <w:r w:rsidRPr="00D44190">
        <w:rPr>
          <w:rFonts w:hint="cs"/>
          <w:rtl/>
        </w:rPr>
        <w:t>مَلَكٌۖ</w:t>
      </w:r>
      <w:r w:rsidRPr="00D44190">
        <w:rPr>
          <w:rtl/>
        </w:rPr>
        <w:t xml:space="preserve"> </w:t>
      </w:r>
      <w:r w:rsidRPr="00D44190">
        <w:rPr>
          <w:rFonts w:hint="cs"/>
          <w:rtl/>
        </w:rPr>
        <w:t>إِنۡ</w:t>
      </w:r>
      <w:r w:rsidRPr="00D44190">
        <w:rPr>
          <w:rtl/>
        </w:rPr>
        <w:t xml:space="preserve"> </w:t>
      </w:r>
      <w:r w:rsidRPr="00D44190">
        <w:rPr>
          <w:rFonts w:hint="cs"/>
          <w:rtl/>
        </w:rPr>
        <w:t>أَتَّبِعُ</w:t>
      </w:r>
      <w:r w:rsidRPr="00D44190">
        <w:rPr>
          <w:rtl/>
        </w:rPr>
        <w:t xml:space="preserve"> </w:t>
      </w:r>
      <w:r w:rsidRPr="00D44190">
        <w:rPr>
          <w:rFonts w:hint="cs"/>
          <w:rtl/>
        </w:rPr>
        <w:t>إِلَّا</w:t>
      </w:r>
      <w:r w:rsidRPr="00D44190">
        <w:rPr>
          <w:rtl/>
        </w:rPr>
        <w:t xml:space="preserve"> </w:t>
      </w:r>
      <w:r w:rsidRPr="00D44190">
        <w:rPr>
          <w:rFonts w:hint="cs"/>
          <w:rtl/>
        </w:rPr>
        <w:t>مَا</w:t>
      </w:r>
      <w:r w:rsidRPr="00D44190">
        <w:rPr>
          <w:rtl/>
        </w:rPr>
        <w:t xml:space="preserve"> </w:t>
      </w:r>
      <w:r w:rsidRPr="00D44190">
        <w:rPr>
          <w:rFonts w:hint="cs"/>
          <w:rtl/>
        </w:rPr>
        <w:t>يُوحَىٰٓ</w:t>
      </w:r>
      <w:r w:rsidRPr="00D44190">
        <w:rPr>
          <w:rtl/>
        </w:rPr>
        <w:t xml:space="preserve"> </w:t>
      </w:r>
      <w:r w:rsidRPr="00D44190">
        <w:rPr>
          <w:rFonts w:hint="cs"/>
          <w:rtl/>
        </w:rPr>
        <w:t>إِلَيَّ</w:t>
      </w:r>
      <w:r w:rsidRPr="00D44190">
        <w:rPr>
          <w:rStyle w:val="Char3"/>
          <w:rFonts w:ascii="Times New Roman" w:hAnsi="Times New Roman" w:cs="Traditional Arabic" w:hint="cs"/>
          <w:szCs w:val="28"/>
          <w:rtl/>
        </w:rPr>
        <w:t>﴾</w:t>
      </w:r>
      <w:r>
        <w:rPr>
          <w:rStyle w:val="Char3"/>
          <w:rFonts w:ascii="Times New Roman" w:hAnsi="Times New Roman" w:cs="IRNazli"/>
          <w:szCs w:val="24"/>
          <w:rtl/>
        </w:rPr>
        <w:t xml:space="preserve"> </w:t>
      </w:r>
      <w:r w:rsidRPr="00D44190">
        <w:rPr>
          <w:rStyle w:val="Char6"/>
          <w:rtl/>
        </w:rPr>
        <w:t>[الأنعام: 50]</w:t>
      </w:r>
      <w:r>
        <w:rPr>
          <w:rStyle w:val="Char6"/>
          <w:rFonts w:hint="cs"/>
          <w:rtl/>
        </w:rPr>
        <w:t>.</w:t>
      </w:r>
    </w:p>
    <w:p w:rsidR="00335BB5" w:rsidRPr="00BD5DC8" w:rsidRDefault="00335BB5" w:rsidP="00D44190">
      <w:pPr>
        <w:pStyle w:val="ab"/>
        <w:rPr>
          <w:rStyle w:val="Char4"/>
        </w:rPr>
      </w:pPr>
      <w:r w:rsidRPr="00BD5DC8">
        <w:rPr>
          <w:rStyle w:val="Char4"/>
          <w:rtl/>
        </w:rPr>
        <w:t>‏</w:t>
      </w:r>
      <w:r w:rsidRPr="00BD5DC8">
        <w:rPr>
          <w:rStyle w:val="Char4"/>
          <w:rFonts w:hint="cs"/>
          <w:rtl/>
        </w:rPr>
        <w:t>«</w:t>
      </w:r>
      <w:r w:rsidR="00D44190">
        <w:rPr>
          <w:rStyle w:val="Char4"/>
          <w:rtl/>
        </w:rPr>
        <w:t>(</w:t>
      </w:r>
      <w:r w:rsidR="00D44190">
        <w:rPr>
          <w:rtl/>
        </w:rPr>
        <w:t>ا</w:t>
      </w:r>
      <w:r w:rsidR="001C559E">
        <w:rPr>
          <w:rtl/>
        </w:rPr>
        <w:t>ی</w:t>
      </w:r>
      <w:r w:rsidR="00D44190">
        <w:rPr>
          <w:rtl/>
        </w:rPr>
        <w:t xml:space="preserve"> پ</w:t>
      </w:r>
      <w:r w:rsidR="001C559E">
        <w:rPr>
          <w:rtl/>
        </w:rPr>
        <w:t>ی</w:t>
      </w:r>
      <w:r w:rsidR="00D44190">
        <w:rPr>
          <w:rtl/>
        </w:rPr>
        <w:t>غمبر</w:t>
      </w:r>
      <w:r w:rsidR="003E0CC1">
        <w:rPr>
          <w:rtl/>
        </w:rPr>
        <w:t>!</w:t>
      </w:r>
      <w:r w:rsidR="00D44190">
        <w:rPr>
          <w:rtl/>
        </w:rPr>
        <w:t xml:space="preserve"> بد</w:t>
      </w:r>
      <w:r w:rsidR="001C559E">
        <w:rPr>
          <w:rtl/>
        </w:rPr>
        <w:t>ی</w:t>
      </w:r>
      <w:r w:rsidR="00D44190">
        <w:rPr>
          <w:rtl/>
        </w:rPr>
        <w:t xml:space="preserve">ن </w:t>
      </w:r>
      <w:r w:rsidR="001C559E">
        <w:rPr>
          <w:rtl/>
        </w:rPr>
        <w:t>ک</w:t>
      </w:r>
      <w:r w:rsidR="00D44190">
        <w:rPr>
          <w:rtl/>
        </w:rPr>
        <w:t>افران</w:t>
      </w:r>
      <w:r w:rsidRPr="00D44190">
        <w:rPr>
          <w:rtl/>
        </w:rPr>
        <w:t>) بگو</w:t>
      </w:r>
      <w:r w:rsidR="0040716E">
        <w:rPr>
          <w:rtl/>
        </w:rPr>
        <w:t>:</w:t>
      </w:r>
      <w:r w:rsidRPr="00D44190">
        <w:rPr>
          <w:rtl/>
        </w:rPr>
        <w:t xml:space="preserve"> من نم</w:t>
      </w:r>
      <w:r w:rsidR="001C559E">
        <w:rPr>
          <w:rtl/>
        </w:rPr>
        <w:t>ی</w:t>
      </w:r>
      <w:r w:rsidRPr="00D44190">
        <w:rPr>
          <w:rtl/>
        </w:rPr>
        <w:t>‌گو</w:t>
      </w:r>
      <w:r w:rsidR="001C559E">
        <w:rPr>
          <w:rtl/>
        </w:rPr>
        <w:t>ی</w:t>
      </w:r>
      <w:r w:rsidRPr="00D44190">
        <w:rPr>
          <w:rtl/>
        </w:rPr>
        <w:t xml:space="preserve">م </w:t>
      </w:r>
      <w:r w:rsidR="00D44190">
        <w:rPr>
          <w:rtl/>
        </w:rPr>
        <w:t>گنج</w:t>
      </w:r>
      <w:r w:rsidR="001C559E">
        <w:rPr>
          <w:rtl/>
        </w:rPr>
        <w:t>ی</w:t>
      </w:r>
      <w:r w:rsidR="00D44190">
        <w:rPr>
          <w:rtl/>
        </w:rPr>
        <w:t>نه‌ها</w:t>
      </w:r>
      <w:r w:rsidR="001C559E">
        <w:rPr>
          <w:rtl/>
        </w:rPr>
        <w:t>ی</w:t>
      </w:r>
      <w:r w:rsidR="00D44190">
        <w:rPr>
          <w:rtl/>
        </w:rPr>
        <w:t xml:space="preserve"> (ارزاق و اسرار جهان</w:t>
      </w:r>
      <w:r w:rsidRPr="00D44190">
        <w:rPr>
          <w:rtl/>
        </w:rPr>
        <w:t xml:space="preserve">) </w:t>
      </w:r>
      <w:r w:rsidR="001C559E">
        <w:rPr>
          <w:rtl/>
        </w:rPr>
        <w:t>ی</w:t>
      </w:r>
      <w:r w:rsidRPr="00D44190">
        <w:rPr>
          <w:rtl/>
        </w:rPr>
        <w:t xml:space="preserve">زدان در تصرّف من است </w:t>
      </w:r>
      <w:r w:rsidR="00846A08">
        <w:rPr>
          <w:rtl/>
        </w:rPr>
        <w:t>(</w:t>
      </w:r>
      <w:r w:rsidRPr="00D44190">
        <w:rPr>
          <w:rtl/>
        </w:rPr>
        <w:t xml:space="preserve">چرا </w:t>
      </w:r>
      <w:r w:rsidR="001C559E">
        <w:rPr>
          <w:rtl/>
        </w:rPr>
        <w:t>ک</w:t>
      </w:r>
      <w:r w:rsidRPr="00D44190">
        <w:rPr>
          <w:rtl/>
        </w:rPr>
        <w:t>ه الوه</w:t>
      </w:r>
      <w:r w:rsidR="001C559E">
        <w:rPr>
          <w:rtl/>
        </w:rPr>
        <w:t>ی</w:t>
      </w:r>
      <w:r w:rsidRPr="00D44190">
        <w:rPr>
          <w:rtl/>
        </w:rPr>
        <w:t>ت و مال</w:t>
      </w:r>
      <w:r w:rsidR="001C559E">
        <w:rPr>
          <w:rtl/>
        </w:rPr>
        <w:t>کی</w:t>
      </w:r>
      <w:r w:rsidRPr="00D44190">
        <w:rPr>
          <w:rtl/>
        </w:rPr>
        <w:t>ت جهان تنها و</w:t>
      </w:r>
      <w:r w:rsidR="00D44190">
        <w:rPr>
          <w:rtl/>
        </w:rPr>
        <w:t xml:space="preserve"> تنها از آن خدا</w:t>
      </w:r>
      <w:r w:rsidR="001C559E">
        <w:rPr>
          <w:rtl/>
        </w:rPr>
        <w:t>ی</w:t>
      </w:r>
      <w:r w:rsidR="00D44190">
        <w:rPr>
          <w:rtl/>
        </w:rPr>
        <w:t xml:space="preserve"> سبحان است و بس</w:t>
      </w:r>
      <w:r w:rsidRPr="00D44190">
        <w:rPr>
          <w:rtl/>
        </w:rPr>
        <w:t xml:space="preserve">) و </w:t>
      </w:r>
      <w:r w:rsidR="00D44190">
        <w:rPr>
          <w:rtl/>
        </w:rPr>
        <w:t>من نم</w:t>
      </w:r>
      <w:r w:rsidR="001C559E">
        <w:rPr>
          <w:rtl/>
        </w:rPr>
        <w:t>ی</w:t>
      </w:r>
      <w:r w:rsidR="00D44190">
        <w:rPr>
          <w:rtl/>
        </w:rPr>
        <w:t>‌گو</w:t>
      </w:r>
      <w:r w:rsidR="001C559E">
        <w:rPr>
          <w:rtl/>
        </w:rPr>
        <w:t>ی</w:t>
      </w:r>
      <w:r w:rsidR="00D44190">
        <w:rPr>
          <w:rtl/>
        </w:rPr>
        <w:t xml:space="preserve">م </w:t>
      </w:r>
      <w:r w:rsidR="001C559E">
        <w:rPr>
          <w:rtl/>
        </w:rPr>
        <w:t>ک</w:t>
      </w:r>
      <w:r w:rsidR="00D44190">
        <w:rPr>
          <w:rtl/>
        </w:rPr>
        <w:t>ه من غ</w:t>
      </w:r>
      <w:r w:rsidR="001C559E">
        <w:rPr>
          <w:rtl/>
        </w:rPr>
        <w:t>ی</w:t>
      </w:r>
      <w:r w:rsidR="00D44190">
        <w:rPr>
          <w:rtl/>
        </w:rPr>
        <w:t>ب م</w:t>
      </w:r>
      <w:r w:rsidR="001C559E">
        <w:rPr>
          <w:rtl/>
        </w:rPr>
        <w:t>ی</w:t>
      </w:r>
      <w:r w:rsidR="00D44190">
        <w:rPr>
          <w:rtl/>
        </w:rPr>
        <w:t>‌دانم (</w:t>
      </w:r>
      <w:r w:rsidRPr="00D44190">
        <w:rPr>
          <w:rtl/>
        </w:rPr>
        <w:t xml:space="preserve">چرا </w:t>
      </w:r>
      <w:r w:rsidR="001C559E">
        <w:rPr>
          <w:rtl/>
        </w:rPr>
        <w:t>ک</w:t>
      </w:r>
      <w:r w:rsidRPr="00D44190">
        <w:rPr>
          <w:rtl/>
        </w:rPr>
        <w:t xml:space="preserve">ه </w:t>
      </w:r>
      <w:r w:rsidR="001C559E">
        <w:rPr>
          <w:rtl/>
        </w:rPr>
        <w:t>ک</w:t>
      </w:r>
      <w:r w:rsidRPr="00D44190">
        <w:rPr>
          <w:rtl/>
        </w:rPr>
        <w:t>س</w:t>
      </w:r>
      <w:r w:rsidR="001C559E">
        <w:rPr>
          <w:rtl/>
        </w:rPr>
        <w:t>ی</w:t>
      </w:r>
      <w:r w:rsidRPr="00D44190">
        <w:rPr>
          <w:rtl/>
        </w:rPr>
        <w:t xml:space="preserve"> از غ</w:t>
      </w:r>
      <w:r w:rsidR="001C559E">
        <w:rPr>
          <w:rtl/>
        </w:rPr>
        <w:t>ی</w:t>
      </w:r>
      <w:r w:rsidRPr="00D44190">
        <w:rPr>
          <w:rtl/>
        </w:rPr>
        <w:t xml:space="preserve">ب جهان باخبر است </w:t>
      </w:r>
      <w:r w:rsidR="001C559E">
        <w:rPr>
          <w:rtl/>
        </w:rPr>
        <w:t>ک</w:t>
      </w:r>
      <w:r w:rsidRPr="00D44190">
        <w:rPr>
          <w:rtl/>
        </w:rPr>
        <w:t>ه در همه م</w:t>
      </w:r>
      <w:r w:rsidR="001C559E">
        <w:rPr>
          <w:rtl/>
        </w:rPr>
        <w:t>ک</w:t>
      </w:r>
      <w:r w:rsidRPr="00D44190">
        <w:rPr>
          <w:rtl/>
        </w:rPr>
        <w:t>انها و زما</w:t>
      </w:r>
      <w:r w:rsidR="00D44190">
        <w:rPr>
          <w:rtl/>
        </w:rPr>
        <w:t xml:space="preserve">نها حاضر و ناظر باشد </w:t>
      </w:r>
      <w:r w:rsidR="001C559E">
        <w:rPr>
          <w:rtl/>
        </w:rPr>
        <w:t>ک</w:t>
      </w:r>
      <w:r w:rsidR="00D44190">
        <w:rPr>
          <w:rtl/>
        </w:rPr>
        <w:t>ه خدا است</w:t>
      </w:r>
      <w:r w:rsidRPr="00D44190">
        <w:rPr>
          <w:rtl/>
        </w:rPr>
        <w:t>) و من به ش</w:t>
      </w:r>
      <w:r w:rsidR="00D44190">
        <w:rPr>
          <w:rtl/>
        </w:rPr>
        <w:t>ما نم</w:t>
      </w:r>
      <w:r w:rsidR="001C559E">
        <w:rPr>
          <w:rtl/>
        </w:rPr>
        <w:t>ی</w:t>
      </w:r>
      <w:r w:rsidR="00D44190">
        <w:rPr>
          <w:rtl/>
        </w:rPr>
        <w:t>‌گو</w:t>
      </w:r>
      <w:r w:rsidR="001C559E">
        <w:rPr>
          <w:rtl/>
        </w:rPr>
        <w:t>ی</w:t>
      </w:r>
      <w:r w:rsidR="00D44190">
        <w:rPr>
          <w:rtl/>
        </w:rPr>
        <w:t xml:space="preserve">م </w:t>
      </w:r>
      <w:r w:rsidR="001C559E">
        <w:rPr>
          <w:rtl/>
        </w:rPr>
        <w:t>ک</w:t>
      </w:r>
      <w:r w:rsidR="00D44190">
        <w:rPr>
          <w:rtl/>
        </w:rPr>
        <w:t>ه من فرشته‌ام</w:t>
      </w:r>
      <w:r w:rsidR="003E0CC1">
        <w:rPr>
          <w:rtl/>
        </w:rPr>
        <w:t>.</w:t>
      </w:r>
      <w:r w:rsidR="001C559E">
        <w:rPr>
          <w:rtl/>
        </w:rPr>
        <w:t xml:space="preserve"> </w:t>
      </w:r>
      <w:r w:rsidR="00D44190">
        <w:rPr>
          <w:rtl/>
        </w:rPr>
        <w:t>(</w:t>
      </w:r>
      <w:r w:rsidRPr="00D44190">
        <w:rPr>
          <w:rtl/>
        </w:rPr>
        <w:t>بل</w:t>
      </w:r>
      <w:r w:rsidR="001C559E">
        <w:rPr>
          <w:rtl/>
        </w:rPr>
        <w:t>ک</w:t>
      </w:r>
      <w:r w:rsidRPr="00D44190">
        <w:rPr>
          <w:rtl/>
        </w:rPr>
        <w:t>ه من انسان</w:t>
      </w:r>
      <w:r w:rsidR="001C559E">
        <w:rPr>
          <w:rtl/>
        </w:rPr>
        <w:t>ی</w:t>
      </w:r>
      <w:r w:rsidRPr="00D44190">
        <w:rPr>
          <w:rtl/>
        </w:rPr>
        <w:t xml:space="preserve"> همچون شما</w:t>
      </w:r>
      <w:r w:rsidR="001C559E">
        <w:rPr>
          <w:rtl/>
        </w:rPr>
        <w:t>ی</w:t>
      </w:r>
      <w:r w:rsidRPr="00D44190">
        <w:rPr>
          <w:rtl/>
        </w:rPr>
        <w:t>م</w:t>
      </w:r>
      <w:r w:rsidR="003E0CC1">
        <w:rPr>
          <w:rtl/>
        </w:rPr>
        <w:t>.</w:t>
      </w:r>
      <w:r w:rsidRPr="00D44190">
        <w:rPr>
          <w:rtl/>
        </w:rPr>
        <w:t xml:space="preserve"> ا</w:t>
      </w:r>
      <w:r w:rsidR="001C559E">
        <w:rPr>
          <w:rtl/>
        </w:rPr>
        <w:t>ی</w:t>
      </w:r>
      <w:r w:rsidRPr="00D44190">
        <w:rPr>
          <w:rtl/>
        </w:rPr>
        <w:t>ن است عوارض بشر</w:t>
      </w:r>
      <w:r w:rsidR="001C559E">
        <w:rPr>
          <w:rtl/>
        </w:rPr>
        <w:t>ی</w:t>
      </w:r>
      <w:r w:rsidRPr="00D44190">
        <w:rPr>
          <w:rtl/>
        </w:rPr>
        <w:t xml:space="preserve"> از قب</w:t>
      </w:r>
      <w:r w:rsidR="001C559E">
        <w:rPr>
          <w:rtl/>
        </w:rPr>
        <w:t>ی</w:t>
      </w:r>
      <w:r w:rsidRPr="00D44190">
        <w:rPr>
          <w:rtl/>
        </w:rPr>
        <w:t>ل</w:t>
      </w:r>
      <w:r w:rsidR="0040716E">
        <w:rPr>
          <w:rtl/>
        </w:rPr>
        <w:t>:</w:t>
      </w:r>
      <w:r w:rsidRPr="00D44190">
        <w:rPr>
          <w:rtl/>
        </w:rPr>
        <w:t xml:space="preserve"> خوردن و خفتن و در </w:t>
      </w:r>
      <w:r w:rsidR="001C559E">
        <w:rPr>
          <w:rtl/>
        </w:rPr>
        <w:t>ک</w:t>
      </w:r>
      <w:r w:rsidRPr="00D44190">
        <w:rPr>
          <w:rtl/>
        </w:rPr>
        <w:t>وچه و بازار راه رفتن</w:t>
      </w:r>
      <w:r w:rsidR="003E0CC1">
        <w:rPr>
          <w:rtl/>
        </w:rPr>
        <w:t>،</w:t>
      </w:r>
      <w:r w:rsidRPr="00D44190">
        <w:rPr>
          <w:rtl/>
        </w:rPr>
        <w:t xml:space="preserve"> در من د</w:t>
      </w:r>
      <w:r w:rsidR="001C559E">
        <w:rPr>
          <w:rtl/>
        </w:rPr>
        <w:t>ی</w:t>
      </w:r>
      <w:r w:rsidRPr="00D44190">
        <w:rPr>
          <w:rtl/>
        </w:rPr>
        <w:t>ده م</w:t>
      </w:r>
      <w:r w:rsidR="001C559E">
        <w:rPr>
          <w:rtl/>
        </w:rPr>
        <w:t>ی</w:t>
      </w:r>
      <w:r w:rsidRPr="00D44190">
        <w:rPr>
          <w:rtl/>
        </w:rPr>
        <w:t>‌شود</w:t>
      </w:r>
      <w:r w:rsidR="003E0CC1">
        <w:rPr>
          <w:rtl/>
        </w:rPr>
        <w:t>،</w:t>
      </w:r>
      <w:r w:rsidR="00D44190">
        <w:rPr>
          <w:rtl/>
        </w:rPr>
        <w:t xml:space="preserve"> جز ا</w:t>
      </w:r>
      <w:r w:rsidR="001C559E">
        <w:rPr>
          <w:rtl/>
        </w:rPr>
        <w:t>ی</w:t>
      </w:r>
      <w:r w:rsidR="00D44190">
        <w:rPr>
          <w:rtl/>
        </w:rPr>
        <w:t xml:space="preserve">ن </w:t>
      </w:r>
      <w:r w:rsidR="001C559E">
        <w:rPr>
          <w:rtl/>
        </w:rPr>
        <w:t>ک</w:t>
      </w:r>
      <w:r w:rsidR="00D44190">
        <w:rPr>
          <w:rtl/>
        </w:rPr>
        <w:t>ه به من وح</w:t>
      </w:r>
      <w:r w:rsidR="001C559E">
        <w:rPr>
          <w:rtl/>
        </w:rPr>
        <w:t>ی</w:t>
      </w:r>
      <w:r w:rsidR="00D44190">
        <w:rPr>
          <w:rtl/>
        </w:rPr>
        <w:t xml:space="preserve"> م</w:t>
      </w:r>
      <w:r w:rsidR="001C559E">
        <w:rPr>
          <w:rtl/>
        </w:rPr>
        <w:t>ی</w:t>
      </w:r>
      <w:r w:rsidR="00D44190">
        <w:rPr>
          <w:rtl/>
        </w:rPr>
        <w:t>‌شود و</w:t>
      </w:r>
      <w:r w:rsidRPr="00D44190">
        <w:rPr>
          <w:rtl/>
        </w:rPr>
        <w:t>) من جز از آنچه به من وح</w:t>
      </w:r>
      <w:r w:rsidR="001C559E">
        <w:rPr>
          <w:rtl/>
        </w:rPr>
        <w:t>ی</w:t>
      </w:r>
      <w:r w:rsidRPr="00D44190">
        <w:rPr>
          <w:rtl/>
        </w:rPr>
        <w:t xml:space="preserve"> م</w:t>
      </w:r>
      <w:r w:rsidR="001C559E">
        <w:rPr>
          <w:rtl/>
        </w:rPr>
        <w:t>ی</w:t>
      </w:r>
      <w:r w:rsidRPr="00D44190">
        <w:rPr>
          <w:rtl/>
        </w:rPr>
        <w:t>‌شود پ</w:t>
      </w:r>
      <w:r w:rsidR="001C559E">
        <w:rPr>
          <w:rtl/>
        </w:rPr>
        <w:t>ی</w:t>
      </w:r>
      <w:r w:rsidRPr="00D44190">
        <w:rPr>
          <w:rtl/>
        </w:rPr>
        <w:t>رو</w:t>
      </w:r>
      <w:r w:rsidR="001C559E">
        <w:rPr>
          <w:rtl/>
        </w:rPr>
        <w:t>ی</w:t>
      </w:r>
      <w:r w:rsidRPr="00D44190">
        <w:rPr>
          <w:rtl/>
        </w:rPr>
        <w:t xml:space="preserve"> نم</w:t>
      </w:r>
      <w:r w:rsidR="001C559E">
        <w:rPr>
          <w:rtl/>
        </w:rPr>
        <w:t>ی</w:t>
      </w:r>
      <w:r w:rsidRPr="00D44190">
        <w:rPr>
          <w:rtl/>
        </w:rPr>
        <w:t>‌</w:t>
      </w:r>
      <w:r w:rsidR="001C559E">
        <w:rPr>
          <w:rtl/>
        </w:rPr>
        <w:t>ک</w:t>
      </w:r>
      <w:r w:rsidRPr="00D44190">
        <w:rPr>
          <w:rtl/>
        </w:rPr>
        <w:t>نم</w:t>
      </w:r>
      <w:r w:rsidRPr="00BD5DC8">
        <w:rPr>
          <w:rStyle w:val="Char4"/>
          <w:rFonts w:hint="cs"/>
          <w:rtl/>
        </w:rPr>
        <w:t>»</w:t>
      </w:r>
      <w:r w:rsidR="00D44190">
        <w:rPr>
          <w:rStyle w:val="Char4"/>
          <w:rFonts w:hint="cs"/>
          <w:rtl/>
        </w:rPr>
        <w:t>.</w:t>
      </w:r>
    </w:p>
    <w:p w:rsidR="004709A5" w:rsidRDefault="00335BB5" w:rsidP="004709A5">
      <w:pPr>
        <w:ind w:firstLine="284"/>
        <w:jc w:val="both"/>
        <w:rPr>
          <w:rStyle w:val="Char4"/>
          <w:rtl/>
        </w:rPr>
      </w:pPr>
      <w:r w:rsidRPr="00BD5DC8">
        <w:rPr>
          <w:rStyle w:val="Char4"/>
          <w:rFonts w:hint="cs"/>
          <w:rtl/>
        </w:rPr>
        <w:t>و هرگاه مسلمان این آیات صریح و روشن را در قرآن ببیند و معنای واضح آنها را درک کند و با وجود این، عقیده داشته باشد که بعضی از مخلوقات می‌توانند پرده از روی غیب بردارند و اسرار آن را کشف کنند، مسلماً به آیاتی که خداوند بر محمد</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نازل نموده است، کفر م</w:t>
      </w:r>
      <w:r w:rsidR="001C559E">
        <w:rPr>
          <w:rStyle w:val="Char4"/>
          <w:rFonts w:hint="cs"/>
          <w:rtl/>
        </w:rPr>
        <w:t>ی</w:t>
      </w:r>
      <w:r w:rsidRPr="00BD5DC8">
        <w:rPr>
          <w:rStyle w:val="Char4"/>
          <w:rFonts w:hint="cs"/>
          <w:rtl/>
        </w:rPr>
        <w:t xml:space="preserve">‌ورزد. </w:t>
      </w:r>
    </w:p>
    <w:p w:rsidR="00335BB5" w:rsidRPr="00BD5DC8" w:rsidRDefault="00BA7FD8" w:rsidP="00250D56">
      <w:pPr>
        <w:autoSpaceDE w:val="0"/>
        <w:autoSpaceDN w:val="0"/>
        <w:adjustRightInd w:val="0"/>
        <w:ind w:firstLine="227"/>
        <w:jc w:val="lowKashida"/>
        <w:rPr>
          <w:rStyle w:val="Char3"/>
          <w:rtl/>
          <w:lang w:bidi="fa-IR"/>
        </w:rPr>
      </w:pPr>
      <w:r w:rsidRPr="00BA7FD8">
        <w:rPr>
          <w:rStyle w:val="Char4"/>
          <w:rFonts w:hint="cs"/>
          <w:rtl/>
        </w:rPr>
        <w:t>552</w:t>
      </w:r>
      <w:r w:rsidR="00335BB5" w:rsidRPr="00BD5DC8">
        <w:rPr>
          <w:rStyle w:val="Char3"/>
          <w:rFonts w:hint="cs"/>
          <w:rtl/>
        </w:rPr>
        <w:t xml:space="preserve"> </w:t>
      </w:r>
      <w:r w:rsidR="00335BB5" w:rsidRPr="00BD5DC8">
        <w:rPr>
          <w:rStyle w:val="Char3"/>
          <w:rFonts w:ascii="Times New Roman" w:hAnsi="Times New Roman" w:cs="Times New Roman" w:hint="cs"/>
          <w:rtl/>
        </w:rPr>
        <w:t>–</w:t>
      </w:r>
      <w:r w:rsidR="00335BB5" w:rsidRPr="00BD5DC8">
        <w:rPr>
          <w:rStyle w:val="Char3"/>
          <w:rFonts w:hint="cs"/>
          <w:rtl/>
        </w:rPr>
        <w:t xml:space="preserve"> </w:t>
      </w:r>
      <w:r w:rsidR="00E42D0A" w:rsidRPr="00E42D0A">
        <w:rPr>
          <w:rStyle w:val="Char3"/>
          <w:rFonts w:cs="IRNazli" w:hint="cs"/>
          <w:rtl/>
        </w:rPr>
        <w:t>(</w:t>
      </w:r>
      <w:r w:rsidRPr="00BA7FD8">
        <w:rPr>
          <w:rStyle w:val="Char4"/>
          <w:rFonts w:hint="cs"/>
          <w:rtl/>
        </w:rPr>
        <w:t>8</w:t>
      </w:r>
      <w:r w:rsidR="00CF164C" w:rsidRPr="00CF164C">
        <w:rPr>
          <w:rStyle w:val="Char3"/>
          <w:rFonts w:cs="IRNazli" w:hint="cs"/>
          <w:rtl/>
        </w:rPr>
        <w:t>)</w:t>
      </w:r>
      <w:r w:rsidR="00335BB5" w:rsidRPr="00BD5DC8">
        <w:rPr>
          <w:rStyle w:val="Char3"/>
          <w:rFonts w:hint="cs"/>
          <w:rtl/>
        </w:rPr>
        <w:t xml:space="preserve"> </w:t>
      </w:r>
      <w:r w:rsidR="00335BB5" w:rsidRPr="00BD5DC8">
        <w:rPr>
          <w:rStyle w:val="Char3"/>
          <w:rtl/>
        </w:rPr>
        <w:t>وعن معاذ بن جبلٍ</w:t>
      </w:r>
      <w:r w:rsidR="003E0CC1">
        <w:rPr>
          <w:rStyle w:val="Char3"/>
          <w:rtl/>
        </w:rPr>
        <w:t>،</w:t>
      </w:r>
      <w:r w:rsidR="00335BB5" w:rsidRPr="00BD5DC8">
        <w:rPr>
          <w:rStyle w:val="Char3"/>
          <w:rtl/>
        </w:rPr>
        <w:t xml:space="preserve"> قال: قلتُ: يا رسولَ الله</w:t>
      </w:r>
      <w:r w:rsidR="003E0CC1">
        <w:rPr>
          <w:rStyle w:val="Char3"/>
          <w:rtl/>
        </w:rPr>
        <w:t>!</w:t>
      </w:r>
      <w:r w:rsidR="00335BB5" w:rsidRPr="00BD5DC8">
        <w:rPr>
          <w:rStyle w:val="Char3"/>
          <w:rtl/>
        </w:rPr>
        <w:t xml:space="preserve"> ما يَحِلّ</w:t>
      </w:r>
      <w:r w:rsidR="00335BB5" w:rsidRPr="00BD5DC8">
        <w:rPr>
          <w:rStyle w:val="Char3"/>
          <w:rFonts w:hint="cs"/>
          <w:rtl/>
        </w:rPr>
        <w:t xml:space="preserve">ُ </w:t>
      </w:r>
      <w:r w:rsidR="00335BB5" w:rsidRPr="00BD5DC8">
        <w:rPr>
          <w:rStyle w:val="Char3"/>
          <w:rtl/>
        </w:rPr>
        <w:t xml:space="preserve">لي من </w:t>
      </w:r>
      <w:r w:rsidR="00335BB5" w:rsidRPr="00BD5DC8">
        <w:rPr>
          <w:rStyle w:val="Char3"/>
          <w:rFonts w:hint="cs"/>
          <w:rtl/>
        </w:rPr>
        <w:t>إ</w:t>
      </w:r>
      <w:r w:rsidR="00335BB5" w:rsidRPr="00BD5DC8">
        <w:rPr>
          <w:rStyle w:val="Char3"/>
          <w:rtl/>
        </w:rPr>
        <w:t>مر</w:t>
      </w:r>
      <w:r w:rsidR="00335BB5" w:rsidRPr="00BD5DC8">
        <w:rPr>
          <w:rStyle w:val="Char3"/>
          <w:rFonts w:hint="cs"/>
          <w:rtl/>
        </w:rPr>
        <w:t>َ</w:t>
      </w:r>
      <w:r w:rsidR="00335BB5" w:rsidRPr="00BD5DC8">
        <w:rPr>
          <w:rStyle w:val="Char3"/>
          <w:rtl/>
        </w:rPr>
        <w:t>أتي وهي حائ</w:t>
      </w:r>
      <w:r w:rsidR="00335BB5" w:rsidRPr="00BD5DC8">
        <w:rPr>
          <w:rStyle w:val="Char3"/>
          <w:rFonts w:hint="cs"/>
          <w:rtl/>
        </w:rPr>
        <w:t>ِ</w:t>
      </w:r>
      <w:r w:rsidR="00335BB5" w:rsidRPr="00BD5DC8">
        <w:rPr>
          <w:rStyle w:val="Char3"/>
          <w:rtl/>
        </w:rPr>
        <w:t>ض</w:t>
      </w:r>
      <w:r w:rsidR="00335BB5" w:rsidRPr="00BD5DC8">
        <w:rPr>
          <w:rStyle w:val="Char3"/>
          <w:rFonts w:hint="cs"/>
          <w:rtl/>
        </w:rPr>
        <w:t>ٌ</w:t>
      </w:r>
      <w:r w:rsidR="003E0CC1">
        <w:rPr>
          <w:rStyle w:val="Char3"/>
          <w:rtl/>
        </w:rPr>
        <w:t>؟</w:t>
      </w:r>
      <w:r w:rsidR="00335BB5" w:rsidRPr="00BD5DC8">
        <w:rPr>
          <w:rStyle w:val="Char3"/>
          <w:rtl/>
        </w:rPr>
        <w:t xml:space="preserve"> قال: «ما فوقَ الإِزار، والتَّعف</w:t>
      </w:r>
      <w:r w:rsidR="00335BB5" w:rsidRPr="00BD5DC8">
        <w:rPr>
          <w:rStyle w:val="Char3"/>
          <w:rFonts w:hint="cs"/>
          <w:rtl/>
        </w:rPr>
        <w:t>ُّ</w:t>
      </w:r>
      <w:r w:rsidR="00335BB5" w:rsidRPr="00BD5DC8">
        <w:rPr>
          <w:rStyle w:val="Char3"/>
          <w:rtl/>
        </w:rPr>
        <w:t>ف عن ذلكَ أفض</w:t>
      </w:r>
      <w:r w:rsidR="00335BB5" w:rsidRPr="00BD5DC8">
        <w:rPr>
          <w:rStyle w:val="Char3"/>
          <w:rFonts w:hint="cs"/>
          <w:rtl/>
        </w:rPr>
        <w:t>َ</w:t>
      </w:r>
      <w:r w:rsidR="00335BB5" w:rsidRPr="00BD5DC8">
        <w:rPr>
          <w:rStyle w:val="Char3"/>
          <w:rtl/>
        </w:rPr>
        <w:t xml:space="preserve">لُ». </w:t>
      </w:r>
      <w:r w:rsidR="00335BB5" w:rsidRPr="00D44190">
        <w:rPr>
          <w:rStyle w:val="Char1"/>
          <w:rtl/>
        </w:rPr>
        <w:t>رواه رَزين. وقال محيي السُّنة: إِسنادُه ليسَ بقويّ</w:t>
      </w:r>
      <w:r w:rsidR="00250D56" w:rsidRPr="00250D56">
        <w:rPr>
          <w:rStyle w:val="Char4"/>
          <w:rFonts w:hint="cs"/>
          <w:vertAlign w:val="superscript"/>
          <w:rtl/>
          <w:lang w:bidi="ar-SA"/>
        </w:rPr>
        <w:t>(</w:t>
      </w:r>
      <w:r w:rsidR="00250D56" w:rsidRPr="00250D56">
        <w:rPr>
          <w:rStyle w:val="Char4"/>
          <w:vertAlign w:val="superscript"/>
          <w:rtl/>
          <w:lang w:bidi="ar-SA"/>
        </w:rPr>
        <w:footnoteReference w:id="277"/>
      </w:r>
      <w:r w:rsidR="00250D56" w:rsidRPr="00250D56">
        <w:rPr>
          <w:rStyle w:val="Char4"/>
          <w:rFonts w:hint="cs"/>
          <w:vertAlign w:val="superscript"/>
          <w:rtl/>
          <w:lang w:bidi="ar-SA"/>
        </w:rPr>
        <w:t>)</w:t>
      </w:r>
      <w:r w:rsidR="00250D56">
        <w:rPr>
          <w:rStyle w:val="Char4"/>
          <w:rFonts w:hint="cs"/>
          <w:rtl/>
        </w:rPr>
        <w:t>.</w:t>
      </w:r>
    </w:p>
    <w:p w:rsidR="00335BB5" w:rsidRPr="00BD5DC8" w:rsidRDefault="00335BB5" w:rsidP="004709A5">
      <w:pPr>
        <w:ind w:firstLine="284"/>
        <w:jc w:val="both"/>
        <w:rPr>
          <w:rStyle w:val="Char4"/>
          <w:rtl/>
        </w:rPr>
      </w:pPr>
      <w:r w:rsidRPr="00BD5DC8">
        <w:rPr>
          <w:rStyle w:val="Char4"/>
          <w:rFonts w:hint="cs"/>
          <w:rtl/>
        </w:rPr>
        <w:t xml:space="preserve">552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8</w:t>
      </w:r>
      <w:r w:rsidR="00846A08">
        <w:rPr>
          <w:rStyle w:val="Char4"/>
          <w:rFonts w:hint="cs"/>
          <w:rtl/>
        </w:rPr>
        <w:t>)</w:t>
      </w:r>
      <w:r w:rsidRPr="00BD5DC8">
        <w:rPr>
          <w:rStyle w:val="Char4"/>
          <w:rFonts w:hint="cs"/>
          <w:rtl/>
        </w:rPr>
        <w:t xml:space="preserve"> معاذ بن جبل</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گوید: به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گفتم: ای فرستاده‌</w:t>
      </w:r>
      <w:r w:rsidR="001C559E">
        <w:rPr>
          <w:rStyle w:val="Char4"/>
          <w:rFonts w:hint="cs"/>
          <w:rtl/>
        </w:rPr>
        <w:t>ی</w:t>
      </w:r>
      <w:r w:rsidRPr="00BD5DC8">
        <w:rPr>
          <w:rStyle w:val="Char4"/>
          <w:rFonts w:hint="cs"/>
          <w:rtl/>
        </w:rPr>
        <w:t xml:space="preserve"> خدا</w:t>
      </w:r>
      <w:r w:rsidR="001F073B" w:rsidRPr="001F073B">
        <w:rPr>
          <w:rStyle w:val="Char4"/>
          <w:rFonts w:cs="CTraditional Arabic" w:hint="cs"/>
          <w:rtl/>
        </w:rPr>
        <w:t xml:space="preserve"> ج</w:t>
      </w:r>
      <w:r w:rsidRPr="00BD5DC8">
        <w:rPr>
          <w:rStyle w:val="Char4"/>
          <w:rFonts w:hint="cs"/>
          <w:rtl/>
        </w:rPr>
        <w:t>! چه چیز درحالت حیض همسرم، برایم حلال است؟ فرمود: قسمت بالای شلوار (یعنی: تماس تو با همسرت در حال حیض به هر کیفیتی که باشد، به شرط اینکه مربوط به قسمت بالاتر از ناف و یا پایین‌تر از زانوهای همسرت باشد، جایز و بلامانع است، اما تماس با قسمت مابین ناف و زانوهای همسرت در این حالت، هر چند به دور از جماع باشد، حرام و ناجایز است) و اگر پاکدامنی ورزی و از قسمت بالای شلوار نیز خودداری کنی بهتر است (چرا که شاید نتوانی بر نفس خود مسلط شوی و مرتکب جماع و نزدیکی شوی. زیرا چوپانی که گله‌اش را در اطراف یک مرتع قُرق‌شده می‌چراند، احتمال این می‌رود که گله‌اش داخل آن شوند و در آنجا بچرند)</w:t>
      </w:r>
      <w:r w:rsidR="00D44190">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 xml:space="preserve">[این حدیث را رزین روایت کرده است. و </w:t>
      </w:r>
      <w:r w:rsidRPr="004709A5">
        <w:rPr>
          <w:rStyle w:val="Char1"/>
          <w:rFonts w:hint="cs"/>
          <w:rtl/>
        </w:rPr>
        <w:t>محی السنة</w:t>
      </w:r>
      <w:r w:rsidRPr="00BD5DC8">
        <w:rPr>
          <w:rStyle w:val="Char4"/>
          <w:rFonts w:hint="cs"/>
          <w:rtl/>
        </w:rPr>
        <w:t xml:space="preserve"> گفته: سند این حدیث قوی نیست]</w:t>
      </w:r>
      <w:r w:rsidR="00D44190">
        <w:rPr>
          <w:rStyle w:val="Char4"/>
          <w:rFonts w:hint="cs"/>
          <w:rtl/>
        </w:rPr>
        <w:t>.</w:t>
      </w:r>
    </w:p>
    <w:p w:rsidR="00335BB5" w:rsidRPr="00BD5DC8" w:rsidRDefault="00335BB5" w:rsidP="005741EB">
      <w:pPr>
        <w:ind w:firstLine="284"/>
        <w:jc w:val="both"/>
        <w:rPr>
          <w:rStyle w:val="Char3"/>
          <w:rtl/>
          <w:lang w:bidi="fa-IR"/>
        </w:rPr>
      </w:pPr>
      <w:r w:rsidRPr="00BD5DC8">
        <w:rPr>
          <w:rStyle w:val="Char4"/>
          <w:rFonts w:hint="cs"/>
          <w:rtl/>
        </w:rPr>
        <w:t xml:space="preserve"> </w:t>
      </w:r>
      <w:r w:rsidR="00BA7FD8" w:rsidRPr="00BA7FD8">
        <w:rPr>
          <w:rStyle w:val="Char4"/>
          <w:rFonts w:hint="cs"/>
          <w:rtl/>
        </w:rPr>
        <w:t>553</w:t>
      </w:r>
      <w:r w:rsidRPr="00BD5DC8">
        <w:rPr>
          <w:rStyle w:val="Char3"/>
          <w:rFonts w:hint="cs"/>
          <w:rtl/>
        </w:rPr>
        <w:t xml:space="preserve"> </w:t>
      </w:r>
      <w:r w:rsidRPr="00BD5DC8">
        <w:rPr>
          <w:rStyle w:val="Char3"/>
          <w:rFonts w:ascii="Times New Roman" w:hAnsi="Times New Roman" w:cs="Times New Roman" w:hint="cs"/>
          <w:rtl/>
        </w:rPr>
        <w:t>–</w:t>
      </w:r>
      <w:r w:rsidRPr="00BD5DC8">
        <w:rPr>
          <w:rStyle w:val="Char3"/>
          <w:rFonts w:hint="cs"/>
          <w:rtl/>
        </w:rPr>
        <w:t xml:space="preserve"> </w:t>
      </w:r>
      <w:r w:rsidR="00E42D0A" w:rsidRPr="00E42D0A">
        <w:rPr>
          <w:rStyle w:val="Char3"/>
          <w:rFonts w:cs="IRNazli" w:hint="cs"/>
          <w:rtl/>
        </w:rPr>
        <w:t>(</w:t>
      </w:r>
      <w:r w:rsidR="00BA7FD8" w:rsidRPr="00BA7FD8">
        <w:rPr>
          <w:rStyle w:val="Char4"/>
          <w:rFonts w:hint="cs"/>
          <w:rtl/>
        </w:rPr>
        <w:t>9</w:t>
      </w:r>
      <w:r w:rsidR="00CF164C" w:rsidRPr="00CF164C">
        <w:rPr>
          <w:rStyle w:val="Char3"/>
          <w:rFonts w:cs="IRNazli" w:hint="cs"/>
          <w:rtl/>
        </w:rPr>
        <w:t>)</w:t>
      </w:r>
      <w:r w:rsidRPr="00BD5DC8">
        <w:rPr>
          <w:rStyle w:val="Char3"/>
          <w:rFonts w:hint="cs"/>
          <w:rtl/>
        </w:rPr>
        <w:t xml:space="preserve"> </w:t>
      </w:r>
      <w:r w:rsidRPr="00BD5DC8">
        <w:rPr>
          <w:rStyle w:val="Char3"/>
          <w:rtl/>
        </w:rPr>
        <w:t>وعن ابن عبَّاسٍ</w:t>
      </w:r>
      <w:r w:rsidR="003E0CC1">
        <w:rPr>
          <w:rStyle w:val="Char3"/>
          <w:rtl/>
        </w:rPr>
        <w:t>،</w:t>
      </w:r>
      <w:r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Pr="00BD5DC8">
        <w:rPr>
          <w:rStyle w:val="Char3"/>
          <w:rtl/>
        </w:rPr>
        <w:t xml:space="preserve"> «إِذا و</w:t>
      </w:r>
      <w:r w:rsidRPr="00BD5DC8">
        <w:rPr>
          <w:rStyle w:val="Char3"/>
          <w:rFonts w:hint="cs"/>
          <w:rtl/>
        </w:rPr>
        <w:t>َ</w:t>
      </w:r>
      <w:r w:rsidRPr="00BD5DC8">
        <w:rPr>
          <w:rStyle w:val="Char3"/>
          <w:rtl/>
        </w:rPr>
        <w:t>ق</w:t>
      </w:r>
      <w:r w:rsidRPr="00BD5DC8">
        <w:rPr>
          <w:rStyle w:val="Char3"/>
          <w:rFonts w:hint="cs"/>
          <w:rtl/>
        </w:rPr>
        <w:t>َ</w:t>
      </w:r>
      <w:r w:rsidRPr="00BD5DC8">
        <w:rPr>
          <w:rStyle w:val="Char3"/>
          <w:rtl/>
        </w:rPr>
        <w:t>عَ الر</w:t>
      </w:r>
      <w:r w:rsidRPr="00BD5DC8">
        <w:rPr>
          <w:rStyle w:val="Char3"/>
          <w:rFonts w:hint="cs"/>
          <w:rtl/>
        </w:rPr>
        <w:t>َّ</w:t>
      </w:r>
      <w:r w:rsidRPr="00BD5DC8">
        <w:rPr>
          <w:rStyle w:val="Char3"/>
          <w:rtl/>
        </w:rPr>
        <w:t>ج</w:t>
      </w:r>
      <w:r w:rsidRPr="00BD5DC8">
        <w:rPr>
          <w:rStyle w:val="Char3"/>
          <w:rFonts w:hint="cs"/>
          <w:rtl/>
        </w:rPr>
        <w:t>ُ</w:t>
      </w:r>
      <w:r w:rsidRPr="00BD5DC8">
        <w:rPr>
          <w:rStyle w:val="Char3"/>
          <w:rtl/>
        </w:rPr>
        <w:t>لُ بأَهل</w:t>
      </w:r>
      <w:r w:rsidRPr="00BD5DC8">
        <w:rPr>
          <w:rStyle w:val="Char3"/>
          <w:rFonts w:hint="cs"/>
          <w:rtl/>
        </w:rPr>
        <w:t>ِ</w:t>
      </w:r>
      <w:r w:rsidRPr="00BD5DC8">
        <w:rPr>
          <w:rStyle w:val="Char3"/>
          <w:rtl/>
        </w:rPr>
        <w:t>ه، وه</w:t>
      </w:r>
      <w:r w:rsidRPr="00BD5DC8">
        <w:rPr>
          <w:rStyle w:val="Char3"/>
          <w:rFonts w:hint="cs"/>
          <w:rtl/>
        </w:rPr>
        <w:t>ِ</w:t>
      </w:r>
      <w:r w:rsidRPr="00BD5DC8">
        <w:rPr>
          <w:rStyle w:val="Char3"/>
          <w:rtl/>
        </w:rPr>
        <w:t>ي حائ</w:t>
      </w:r>
      <w:r w:rsidRPr="00BD5DC8">
        <w:rPr>
          <w:rStyle w:val="Char3"/>
          <w:rFonts w:hint="cs"/>
          <w:rtl/>
        </w:rPr>
        <w:t>ِ</w:t>
      </w:r>
      <w:r w:rsidRPr="00BD5DC8">
        <w:rPr>
          <w:rStyle w:val="Char3"/>
          <w:rtl/>
        </w:rPr>
        <w:t>ضٌ، ف</w:t>
      </w:r>
      <w:r w:rsidRPr="00BD5DC8">
        <w:rPr>
          <w:rStyle w:val="Char3"/>
          <w:rFonts w:hint="cs"/>
          <w:rtl/>
        </w:rPr>
        <w:t>َ</w:t>
      </w:r>
      <w:r w:rsidRPr="00BD5DC8">
        <w:rPr>
          <w:rStyle w:val="Char3"/>
          <w:rtl/>
        </w:rPr>
        <w:t>ل</w:t>
      </w:r>
      <w:r w:rsidRPr="00BD5DC8">
        <w:rPr>
          <w:rStyle w:val="Char3"/>
          <w:rFonts w:hint="cs"/>
          <w:rtl/>
        </w:rPr>
        <w:t>ْيَ</w:t>
      </w:r>
      <w:r w:rsidRPr="00BD5DC8">
        <w:rPr>
          <w:rStyle w:val="Char3"/>
          <w:rtl/>
        </w:rPr>
        <w:t>ت</w:t>
      </w:r>
      <w:r w:rsidRPr="00BD5DC8">
        <w:rPr>
          <w:rStyle w:val="Char3"/>
          <w:rFonts w:hint="cs"/>
          <w:rtl/>
        </w:rPr>
        <w:t>َ</w:t>
      </w:r>
      <w:r w:rsidRPr="00BD5DC8">
        <w:rPr>
          <w:rStyle w:val="Char3"/>
          <w:rtl/>
        </w:rPr>
        <w:t>ص</w:t>
      </w:r>
      <w:r w:rsidRPr="00BD5DC8">
        <w:rPr>
          <w:rStyle w:val="Char3"/>
          <w:rFonts w:hint="cs"/>
          <w:rtl/>
        </w:rPr>
        <w:t>َ</w:t>
      </w:r>
      <w:r w:rsidRPr="00BD5DC8">
        <w:rPr>
          <w:rStyle w:val="Char3"/>
          <w:rtl/>
        </w:rPr>
        <w:t xml:space="preserve">دَّقْ بنصفِ دينارِ». </w:t>
      </w:r>
      <w:r w:rsidRPr="00D44190">
        <w:rPr>
          <w:rStyle w:val="Char1"/>
          <w:rtl/>
        </w:rPr>
        <w:t>رواه الترمذي، وابوداود، والنسائي، والدارمي، وابن ماجة</w:t>
      </w:r>
      <w:r w:rsidR="005741EB" w:rsidRPr="005741EB">
        <w:rPr>
          <w:rStyle w:val="Char4"/>
          <w:rFonts w:hint="cs"/>
          <w:vertAlign w:val="superscript"/>
          <w:rtl/>
          <w:lang w:bidi="ar-SA"/>
        </w:rPr>
        <w:t>(</w:t>
      </w:r>
      <w:r w:rsidR="005741EB" w:rsidRPr="005741EB">
        <w:rPr>
          <w:rStyle w:val="Char4"/>
          <w:vertAlign w:val="superscript"/>
          <w:rtl/>
          <w:lang w:bidi="ar-SA"/>
        </w:rPr>
        <w:footnoteReference w:id="278"/>
      </w:r>
      <w:r w:rsidR="005741EB" w:rsidRPr="005741EB">
        <w:rPr>
          <w:rStyle w:val="Char4"/>
          <w:rFonts w:hint="cs"/>
          <w:vertAlign w:val="superscript"/>
          <w:rtl/>
          <w:lang w:bidi="ar-SA"/>
        </w:rPr>
        <w:t>)</w:t>
      </w:r>
      <w:r w:rsidR="005741EB">
        <w:rPr>
          <w:rStyle w:val="Char4"/>
          <w:rFonts w:hint="cs"/>
          <w:rtl/>
        </w:rPr>
        <w:t>.</w:t>
      </w:r>
    </w:p>
    <w:p w:rsidR="00335BB5" w:rsidRPr="00BD5DC8" w:rsidRDefault="00335BB5" w:rsidP="004709A5">
      <w:pPr>
        <w:ind w:firstLine="284"/>
        <w:jc w:val="both"/>
        <w:rPr>
          <w:rStyle w:val="Char4"/>
          <w:rtl/>
        </w:rPr>
      </w:pPr>
      <w:r w:rsidRPr="00BD5DC8">
        <w:rPr>
          <w:rStyle w:val="Char4"/>
          <w:rFonts w:hint="cs"/>
          <w:rtl/>
        </w:rPr>
        <w:t xml:space="preserve"> 553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9</w:t>
      </w:r>
      <w:r w:rsidR="00846A08">
        <w:rPr>
          <w:rStyle w:val="Char4"/>
          <w:rFonts w:hint="cs"/>
          <w:rtl/>
        </w:rPr>
        <w:t>)</w:t>
      </w:r>
      <w:r w:rsidRPr="00BD5DC8">
        <w:rPr>
          <w:rStyle w:val="Char4"/>
          <w:rFonts w:hint="cs"/>
          <w:rtl/>
        </w:rPr>
        <w:t xml:space="preserve"> ابن‌عباس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گوید: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«هرگاه مردی با زن حائضه‌</w:t>
      </w:r>
      <w:r w:rsidR="001C559E">
        <w:rPr>
          <w:rStyle w:val="Char4"/>
          <w:rFonts w:hint="cs"/>
          <w:rtl/>
        </w:rPr>
        <w:t>ی</w:t>
      </w:r>
      <w:r w:rsidRPr="00BD5DC8">
        <w:rPr>
          <w:rStyle w:val="Char4"/>
          <w:rFonts w:hint="cs"/>
          <w:rtl/>
        </w:rPr>
        <w:t xml:space="preserve"> خود آمیزش جن</w:t>
      </w:r>
      <w:r w:rsidR="00D44190">
        <w:rPr>
          <w:rStyle w:val="Char4"/>
          <w:rFonts w:hint="cs"/>
          <w:rtl/>
        </w:rPr>
        <w:t>سی کرد، باید نصف دینار صدقه دهد</w:t>
      </w:r>
      <w:r w:rsidRPr="00BD5DC8">
        <w:rPr>
          <w:rStyle w:val="Char4"/>
          <w:rFonts w:hint="cs"/>
          <w:rtl/>
        </w:rPr>
        <w:t>»</w:t>
      </w:r>
      <w:r w:rsidR="00D44190">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[این حدیث را ابوداود</w:t>
      </w:r>
      <w:r w:rsidR="003E0CC1">
        <w:rPr>
          <w:rStyle w:val="Char4"/>
          <w:rFonts w:hint="cs"/>
          <w:rtl/>
        </w:rPr>
        <w:t>،</w:t>
      </w:r>
      <w:r w:rsidRPr="00BD5DC8">
        <w:rPr>
          <w:rStyle w:val="Char4"/>
          <w:rFonts w:hint="cs"/>
          <w:rtl/>
        </w:rPr>
        <w:t xml:space="preserve"> نسائی، دارمی و ابن‌ماجه روایت کرده‌اند</w:t>
      </w:r>
      <w:r w:rsidR="001F073B">
        <w:rPr>
          <w:rStyle w:val="Char4"/>
          <w:rFonts w:hint="cs"/>
          <w:rtl/>
        </w:rPr>
        <w:t>].</w:t>
      </w:r>
    </w:p>
    <w:p w:rsidR="00335BB5" w:rsidRPr="00BD5DC8" w:rsidRDefault="00335BB5" w:rsidP="005741EB">
      <w:pPr>
        <w:ind w:firstLine="284"/>
        <w:jc w:val="both"/>
        <w:rPr>
          <w:rStyle w:val="Char3"/>
          <w:rtl/>
          <w:lang w:bidi="fa-IR"/>
        </w:rPr>
      </w:pPr>
      <w:r w:rsidRPr="00BD5DC8">
        <w:rPr>
          <w:rStyle w:val="Char4"/>
          <w:rFonts w:hint="cs"/>
          <w:rtl/>
        </w:rPr>
        <w:t xml:space="preserve"> </w:t>
      </w:r>
      <w:r w:rsidR="00BA7FD8" w:rsidRPr="00BA7FD8">
        <w:rPr>
          <w:rStyle w:val="Char4"/>
          <w:rFonts w:hint="cs"/>
          <w:rtl/>
        </w:rPr>
        <w:t>554</w:t>
      </w:r>
      <w:r w:rsidRPr="00BD5DC8">
        <w:rPr>
          <w:rStyle w:val="Char3"/>
          <w:rFonts w:hint="cs"/>
          <w:rtl/>
        </w:rPr>
        <w:t xml:space="preserve"> </w:t>
      </w:r>
      <w:r w:rsidRPr="00BD5DC8">
        <w:rPr>
          <w:rStyle w:val="Char3"/>
          <w:rFonts w:ascii="Times New Roman" w:hAnsi="Times New Roman" w:cs="Times New Roman" w:hint="cs"/>
          <w:rtl/>
        </w:rPr>
        <w:t>–</w:t>
      </w:r>
      <w:r w:rsidRPr="00BD5DC8">
        <w:rPr>
          <w:rStyle w:val="Char3"/>
          <w:rFonts w:hint="cs"/>
          <w:rtl/>
        </w:rPr>
        <w:t xml:space="preserve"> </w:t>
      </w:r>
      <w:r w:rsidR="00E42D0A" w:rsidRPr="00E42D0A">
        <w:rPr>
          <w:rStyle w:val="Char3"/>
          <w:rFonts w:cs="IRNazli" w:hint="cs"/>
          <w:rtl/>
        </w:rPr>
        <w:t>(</w:t>
      </w:r>
      <w:r w:rsidR="00BA7FD8" w:rsidRPr="00BA7FD8">
        <w:rPr>
          <w:rStyle w:val="Char4"/>
          <w:rFonts w:hint="cs"/>
          <w:rtl/>
        </w:rPr>
        <w:t>10</w:t>
      </w:r>
      <w:r w:rsidR="00CF164C" w:rsidRPr="00CF164C">
        <w:rPr>
          <w:rStyle w:val="Char3"/>
          <w:rFonts w:cs="IRNazli" w:hint="cs"/>
          <w:rtl/>
        </w:rPr>
        <w:t>)</w:t>
      </w:r>
      <w:r w:rsidRPr="00BD5DC8">
        <w:rPr>
          <w:rStyle w:val="Char3"/>
          <w:rFonts w:hint="cs"/>
          <w:rtl/>
        </w:rPr>
        <w:t xml:space="preserve"> </w:t>
      </w:r>
      <w:r w:rsidRPr="00BD5DC8">
        <w:rPr>
          <w:rStyle w:val="Char3"/>
          <w:rtl/>
        </w:rPr>
        <w:t>وعنه</w:t>
      </w:r>
      <w:r w:rsidR="003E0CC1">
        <w:rPr>
          <w:rStyle w:val="Char3"/>
          <w:rtl/>
        </w:rPr>
        <w:t>،</w:t>
      </w:r>
      <w:r w:rsidRPr="00BD5DC8">
        <w:rPr>
          <w:rStyle w:val="Char3"/>
          <w:rtl/>
        </w:rPr>
        <w:t xml:space="preserve"> عن النبيّ</w:t>
      </w:r>
      <w:r w:rsidRPr="00BD5DC8">
        <w:rPr>
          <w:rStyle w:val="Char3"/>
          <w:rFonts w:hint="cs"/>
          <w:rtl/>
        </w:rPr>
        <w:t xml:space="preserve"> </w:t>
      </w:r>
      <w:r w:rsidR="00992C10" w:rsidRPr="00992C10">
        <w:rPr>
          <w:rStyle w:val="Char3"/>
          <w:rFonts w:cs="CTraditional Arabic"/>
          <w:szCs w:val="28"/>
          <w:rtl/>
        </w:rPr>
        <w:t>ج</w:t>
      </w:r>
      <w:r w:rsidRPr="00BD5DC8">
        <w:rPr>
          <w:rStyle w:val="Char3"/>
          <w:rtl/>
        </w:rPr>
        <w:t>، قال: «إِذا كانَ د</w:t>
      </w:r>
      <w:r w:rsidRPr="00BD5DC8">
        <w:rPr>
          <w:rStyle w:val="Char3"/>
          <w:rFonts w:hint="cs"/>
          <w:rtl/>
        </w:rPr>
        <w:t>َ</w:t>
      </w:r>
      <w:r w:rsidRPr="00BD5DC8">
        <w:rPr>
          <w:rStyle w:val="Char3"/>
          <w:rtl/>
        </w:rPr>
        <w:t>ماً أحمرَ، فدينارٌ؛ وإِذا كانَ د</w:t>
      </w:r>
      <w:r w:rsidRPr="00BD5DC8">
        <w:rPr>
          <w:rStyle w:val="Char3"/>
          <w:rFonts w:hint="cs"/>
          <w:rtl/>
        </w:rPr>
        <w:t>َ</w:t>
      </w:r>
      <w:r w:rsidRPr="00BD5DC8">
        <w:rPr>
          <w:rStyle w:val="Char3"/>
          <w:rtl/>
        </w:rPr>
        <w:t>ماً أصف</w:t>
      </w:r>
      <w:r w:rsidRPr="00BD5DC8">
        <w:rPr>
          <w:rStyle w:val="Char3"/>
          <w:rFonts w:hint="cs"/>
          <w:rtl/>
        </w:rPr>
        <w:t>َ</w:t>
      </w:r>
      <w:r w:rsidRPr="00BD5DC8">
        <w:rPr>
          <w:rStyle w:val="Char3"/>
          <w:rtl/>
        </w:rPr>
        <w:t>رَ، فن</w:t>
      </w:r>
      <w:r w:rsidRPr="00BD5DC8">
        <w:rPr>
          <w:rStyle w:val="Char3"/>
          <w:rFonts w:hint="cs"/>
          <w:rtl/>
        </w:rPr>
        <w:t>ِ</w:t>
      </w:r>
      <w:r w:rsidRPr="00BD5DC8">
        <w:rPr>
          <w:rStyle w:val="Char3"/>
          <w:rtl/>
        </w:rPr>
        <w:t>صفُ د</w:t>
      </w:r>
      <w:r w:rsidRPr="00BD5DC8">
        <w:rPr>
          <w:rStyle w:val="Char3"/>
          <w:rFonts w:hint="cs"/>
          <w:rtl/>
        </w:rPr>
        <w:t>ِ</w:t>
      </w:r>
      <w:r w:rsidRPr="00BD5DC8">
        <w:rPr>
          <w:rStyle w:val="Char3"/>
          <w:rtl/>
        </w:rPr>
        <w:t>ينار</w:t>
      </w:r>
      <w:r w:rsidRPr="00BD5DC8">
        <w:rPr>
          <w:rStyle w:val="Char3"/>
          <w:rFonts w:hint="cs"/>
          <w:rtl/>
        </w:rPr>
        <w:t>ٍ</w:t>
      </w:r>
      <w:r w:rsidRPr="00BD5DC8">
        <w:rPr>
          <w:rStyle w:val="Char3"/>
          <w:rtl/>
        </w:rPr>
        <w:t xml:space="preserve">». </w:t>
      </w:r>
      <w:r w:rsidRPr="00D44190">
        <w:rPr>
          <w:rStyle w:val="Char1"/>
          <w:rtl/>
        </w:rPr>
        <w:t>رواه الترمذي</w:t>
      </w:r>
      <w:r w:rsidR="005741EB" w:rsidRPr="005741EB">
        <w:rPr>
          <w:rStyle w:val="Char4"/>
          <w:rFonts w:hint="cs"/>
          <w:vertAlign w:val="superscript"/>
          <w:rtl/>
          <w:lang w:bidi="ar-SA"/>
        </w:rPr>
        <w:t>(</w:t>
      </w:r>
      <w:r w:rsidR="005741EB" w:rsidRPr="005741EB">
        <w:rPr>
          <w:rStyle w:val="Char4"/>
          <w:vertAlign w:val="superscript"/>
          <w:rtl/>
          <w:lang w:bidi="ar-SA"/>
        </w:rPr>
        <w:footnoteReference w:id="279"/>
      </w:r>
      <w:r w:rsidR="005741EB" w:rsidRPr="005741EB">
        <w:rPr>
          <w:rStyle w:val="Char4"/>
          <w:rFonts w:hint="cs"/>
          <w:vertAlign w:val="superscript"/>
          <w:rtl/>
          <w:lang w:bidi="ar-SA"/>
        </w:rPr>
        <w:t>)</w:t>
      </w:r>
      <w:r w:rsidR="005741EB">
        <w:rPr>
          <w:rStyle w:val="Char4"/>
          <w:rFonts w:hint="cs"/>
          <w:rtl/>
        </w:rPr>
        <w:t>.</w:t>
      </w:r>
    </w:p>
    <w:p w:rsidR="00335BB5" w:rsidRPr="00BD5DC8" w:rsidRDefault="00335BB5" w:rsidP="004709A5">
      <w:pPr>
        <w:ind w:firstLine="284"/>
        <w:jc w:val="both"/>
        <w:rPr>
          <w:rStyle w:val="Char4"/>
          <w:rtl/>
        </w:rPr>
      </w:pPr>
      <w:r w:rsidRPr="00BD5DC8">
        <w:rPr>
          <w:rStyle w:val="Char4"/>
          <w:rFonts w:hint="cs"/>
          <w:rtl/>
        </w:rPr>
        <w:t xml:space="preserve">554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10</w:t>
      </w:r>
      <w:r w:rsidR="00846A08">
        <w:rPr>
          <w:rStyle w:val="Char4"/>
          <w:rFonts w:hint="cs"/>
          <w:rtl/>
        </w:rPr>
        <w:t>)</w:t>
      </w:r>
      <w:r w:rsidRPr="00BD5DC8">
        <w:rPr>
          <w:rStyle w:val="Char4"/>
          <w:rFonts w:hint="cs"/>
          <w:rtl/>
        </w:rPr>
        <w:t xml:space="preserve"> ابن‌عباس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گوید</w:t>
      </w:r>
      <w:r w:rsidR="0040716E">
        <w:rPr>
          <w:rStyle w:val="Char4"/>
          <w:rFonts w:hint="cs"/>
          <w:rtl/>
        </w:rPr>
        <w:t>:</w:t>
      </w:r>
      <w:r w:rsidRPr="00BD5DC8">
        <w:rPr>
          <w:rStyle w:val="Char4"/>
          <w:rFonts w:hint="cs"/>
          <w:rtl/>
        </w:rPr>
        <w:t xml:space="preserve">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(درباره‌</w:t>
      </w:r>
      <w:r w:rsidR="001C559E">
        <w:rPr>
          <w:rStyle w:val="Char4"/>
          <w:rFonts w:hint="cs"/>
          <w:rtl/>
        </w:rPr>
        <w:t>ی</w:t>
      </w:r>
      <w:r w:rsidRPr="00BD5DC8">
        <w:rPr>
          <w:rStyle w:val="Char4"/>
          <w:rFonts w:hint="cs"/>
          <w:rtl/>
        </w:rPr>
        <w:t xml:space="preserve"> مردی که با زن حائضه‌</w:t>
      </w:r>
      <w:r w:rsidR="001C559E">
        <w:rPr>
          <w:rStyle w:val="Char4"/>
          <w:rFonts w:hint="cs"/>
          <w:rtl/>
        </w:rPr>
        <w:t>ی</w:t>
      </w:r>
      <w:r w:rsidRPr="00BD5DC8">
        <w:rPr>
          <w:rStyle w:val="Char4"/>
          <w:rFonts w:hint="cs"/>
          <w:rtl/>
        </w:rPr>
        <w:t xml:space="preserve"> خود آمیزش جنسی کرده بود) فرمود: «اگر خون حیض، خون قرمز بود، یک دینار صدقه دهد </w:t>
      </w:r>
      <w:r w:rsidR="00D44190">
        <w:rPr>
          <w:rStyle w:val="Char4"/>
          <w:rFonts w:hint="cs"/>
          <w:rtl/>
        </w:rPr>
        <w:t>و اگر خون زردرنگ بود، نصف دینار</w:t>
      </w:r>
      <w:r w:rsidRPr="00BD5DC8">
        <w:rPr>
          <w:rStyle w:val="Char4"/>
          <w:rFonts w:hint="cs"/>
          <w:rtl/>
        </w:rPr>
        <w:t>»</w:t>
      </w:r>
      <w:r w:rsidR="00D44190">
        <w:rPr>
          <w:rStyle w:val="Char4"/>
          <w:rFonts w:hint="cs"/>
          <w:rtl/>
        </w:rPr>
        <w:t>.</w:t>
      </w:r>
    </w:p>
    <w:p w:rsidR="00335BB5" w:rsidRPr="00BD5DC8" w:rsidRDefault="00335BB5" w:rsidP="004709A5">
      <w:pPr>
        <w:ind w:firstLine="284"/>
        <w:jc w:val="both"/>
        <w:rPr>
          <w:rStyle w:val="Char4"/>
          <w:rtl/>
        </w:rPr>
      </w:pPr>
      <w:r w:rsidRPr="00BD5DC8">
        <w:rPr>
          <w:rStyle w:val="Char4"/>
          <w:rFonts w:hint="cs"/>
          <w:rtl/>
        </w:rPr>
        <w:t>[این حدیث را ترمذی روایت کرده است</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D44190">
        <w:rPr>
          <w:rStyle w:val="Char1"/>
          <w:rFonts w:hint="cs"/>
          <w:rtl/>
        </w:rPr>
        <w:t>«</w:t>
      </w:r>
      <w:r w:rsidR="00D44190">
        <w:rPr>
          <w:rStyle w:val="Char1"/>
          <w:rFonts w:hint="cs"/>
          <w:rtl/>
        </w:rPr>
        <w:t>دینار</w:t>
      </w:r>
      <w:r w:rsidRPr="00D44190">
        <w:rPr>
          <w:rStyle w:val="Char1"/>
          <w:rFonts w:hint="cs"/>
          <w:rtl/>
        </w:rPr>
        <w:t>»</w:t>
      </w:r>
      <w:r w:rsidR="0040716E">
        <w:rPr>
          <w:rStyle w:val="Char4"/>
          <w:rFonts w:hint="cs"/>
          <w:rtl/>
        </w:rPr>
        <w:t>:</w:t>
      </w:r>
      <w:r w:rsidRPr="00BD5DC8">
        <w:rPr>
          <w:rStyle w:val="Char4"/>
          <w:rFonts w:hint="cs"/>
          <w:rtl/>
        </w:rPr>
        <w:t xml:space="preserve"> هر دینار 25 / 4 گرم طلا است.</w:t>
      </w:r>
    </w:p>
    <w:p w:rsidR="00335BB5" w:rsidRPr="00BD5DC8" w:rsidRDefault="00335BB5" w:rsidP="004709A5">
      <w:pPr>
        <w:ind w:firstLine="284"/>
        <w:jc w:val="both"/>
        <w:rPr>
          <w:rStyle w:val="Char4"/>
          <w:rtl/>
        </w:rPr>
      </w:pPr>
      <w:r w:rsidRPr="00BD5DC8">
        <w:rPr>
          <w:rStyle w:val="Char4"/>
          <w:rFonts w:hint="cs"/>
          <w:rtl/>
        </w:rPr>
        <w:t>علماء و صاحب‌نظران اسلامی و فقهی، درباره‌</w:t>
      </w:r>
      <w:r w:rsidR="001C559E">
        <w:rPr>
          <w:rStyle w:val="Char4"/>
          <w:rFonts w:hint="cs"/>
          <w:rtl/>
        </w:rPr>
        <w:t>ی</w:t>
      </w:r>
      <w:r w:rsidRPr="00BD5DC8">
        <w:rPr>
          <w:rStyle w:val="Char4"/>
          <w:rFonts w:hint="cs"/>
          <w:rtl/>
        </w:rPr>
        <w:t xml:space="preserve"> کسی که زنش را در حال حیض، جماع می‌کند، دو رأی دارند</w:t>
      </w:r>
      <w:r w:rsidR="0040716E">
        <w:rPr>
          <w:rStyle w:val="Char4"/>
          <w:rFonts w:hint="cs"/>
          <w:rtl/>
        </w:rPr>
        <w:t>:</w:t>
      </w:r>
    </w:p>
    <w:p w:rsidR="00335BB5" w:rsidRPr="00BD5DC8" w:rsidRDefault="00335BB5" w:rsidP="003301E1">
      <w:pPr>
        <w:numPr>
          <w:ilvl w:val="0"/>
          <w:numId w:val="39"/>
        </w:numPr>
        <w:ind w:left="680" w:hanging="340"/>
        <w:jc w:val="both"/>
        <w:rPr>
          <w:rStyle w:val="Char4"/>
          <w:rtl/>
        </w:rPr>
      </w:pPr>
      <w:r w:rsidRPr="00BD5DC8">
        <w:rPr>
          <w:rStyle w:val="Char4"/>
          <w:rFonts w:hint="cs"/>
          <w:rtl/>
        </w:rPr>
        <w:t xml:space="preserve">جمهور فقهاء برآنند که چنین کسی از خداوند آمرزش بخواهد و از کرده‌اش توبه و استغفار نماید و چیز دیگری بر وی لازم نیست. </w:t>
      </w:r>
    </w:p>
    <w:p w:rsidR="00335BB5" w:rsidRPr="00BD5DC8" w:rsidRDefault="00335BB5" w:rsidP="003301E1">
      <w:pPr>
        <w:numPr>
          <w:ilvl w:val="0"/>
          <w:numId w:val="39"/>
        </w:numPr>
        <w:ind w:left="680" w:hanging="340"/>
        <w:jc w:val="both"/>
        <w:rPr>
          <w:rStyle w:val="Char4"/>
          <w:rtl/>
        </w:rPr>
      </w:pPr>
      <w:r w:rsidRPr="00BD5DC8">
        <w:rPr>
          <w:rStyle w:val="Char4"/>
          <w:rFonts w:hint="cs"/>
          <w:rtl/>
        </w:rPr>
        <w:t xml:space="preserve">حنابله می‌گویند: اگر زن حائضه در ابتدای زمان حیض خویش بود و مرد با او </w:t>
      </w:r>
      <w:r w:rsidRPr="00D44190">
        <w:rPr>
          <w:rStyle w:val="Char4"/>
          <w:rFonts w:hint="cs"/>
          <w:spacing w:val="-4"/>
          <w:rtl/>
        </w:rPr>
        <w:t xml:space="preserve">آمیزش جنسی </w:t>
      </w:r>
      <w:r w:rsidR="001C559E">
        <w:rPr>
          <w:rStyle w:val="Char4"/>
          <w:rFonts w:hint="cs"/>
          <w:spacing w:val="-4"/>
          <w:rtl/>
        </w:rPr>
        <w:t>ک</w:t>
      </w:r>
      <w:r w:rsidRPr="00D44190">
        <w:rPr>
          <w:rStyle w:val="Char4"/>
          <w:rFonts w:hint="cs"/>
          <w:spacing w:val="-4"/>
          <w:rtl/>
        </w:rPr>
        <w:t>رد، بر چنین کسی صدقه‌دادن یک دینار واجب است. و اگر زن در آخر حیض خود قرار داشت، نیم دینار واجب است.</w:t>
      </w:r>
      <w:r w:rsidR="001C559E">
        <w:rPr>
          <w:rStyle w:val="Char4"/>
          <w:rFonts w:hint="cs"/>
          <w:spacing w:val="-4"/>
          <w:rtl/>
        </w:rPr>
        <w:t xml:space="preserve"> </w:t>
      </w:r>
      <w:r w:rsidRPr="00D44190">
        <w:rPr>
          <w:rStyle w:val="Char4"/>
          <w:rFonts w:hint="cs"/>
          <w:spacing w:val="-4"/>
          <w:rtl/>
        </w:rPr>
        <w:t xml:space="preserve">چنانچه ابن‌عباس </w:t>
      </w:r>
      <w:r w:rsidRPr="00D44190">
        <w:rPr>
          <w:rStyle w:val="Char4"/>
          <w:spacing w:val="-4"/>
          <w:rtl/>
        </w:rPr>
        <w:t xml:space="preserve">ـ </w:t>
      </w:r>
      <w:r w:rsidR="00992C10" w:rsidRPr="00D44190">
        <w:rPr>
          <w:rStyle w:val="Char4"/>
          <w:rFonts w:cs="CTraditional Arabic"/>
          <w:spacing w:val="-4"/>
          <w:rtl/>
        </w:rPr>
        <w:t>ب</w:t>
      </w:r>
      <w:r w:rsidRPr="00BD5DC8">
        <w:rPr>
          <w:rStyle w:val="Char4"/>
          <w:rtl/>
        </w:rPr>
        <w:t xml:space="preserve"> ـ</w:t>
      </w:r>
      <w:r w:rsidR="001C559E">
        <w:rPr>
          <w:rStyle w:val="Char4"/>
          <w:rFonts w:hint="cs"/>
          <w:rtl/>
        </w:rPr>
        <w:t xml:space="preserve"> </w:t>
      </w:r>
      <w:r w:rsidRPr="00BD5DC8">
        <w:rPr>
          <w:rStyle w:val="Char4"/>
          <w:rFonts w:hint="cs"/>
          <w:rtl/>
        </w:rPr>
        <w:t xml:space="preserve">در حدیثی موقوف می‌گوید: </w:t>
      </w:r>
    </w:p>
    <w:p w:rsidR="00335BB5" w:rsidRPr="00BD5DC8" w:rsidRDefault="00335BB5" w:rsidP="00EE15BF">
      <w:pPr>
        <w:spacing w:line="420" w:lineRule="exact"/>
        <w:ind w:firstLine="227"/>
        <w:jc w:val="lowKashida"/>
        <w:rPr>
          <w:rStyle w:val="Char4"/>
          <w:rtl/>
        </w:rPr>
      </w:pPr>
      <w:r w:rsidRPr="00BD5DC8">
        <w:rPr>
          <w:rStyle w:val="Char3"/>
          <w:rFonts w:hint="cs"/>
          <w:rtl/>
        </w:rPr>
        <w:t>«إن أصابها في فور الدم تصدق بدينار</w:t>
      </w:r>
      <w:r w:rsidR="001C559E">
        <w:rPr>
          <w:rStyle w:val="Char3"/>
          <w:rFonts w:hint="cs"/>
          <w:rtl/>
        </w:rPr>
        <w:t xml:space="preserve"> و</w:t>
      </w:r>
      <w:r w:rsidRPr="00BD5DC8">
        <w:rPr>
          <w:rStyle w:val="Char3"/>
          <w:rFonts w:hint="cs"/>
          <w:rtl/>
        </w:rPr>
        <w:t>إن كان في آخره فنصف دينار»</w:t>
      </w:r>
      <w:r w:rsidR="00EE15BF" w:rsidRPr="00EE15BF">
        <w:rPr>
          <w:rStyle w:val="Char4"/>
          <w:rFonts w:hint="cs"/>
          <w:rtl/>
        </w:rPr>
        <w:t>.</w:t>
      </w:r>
      <w:r w:rsidR="001C559E">
        <w:rPr>
          <w:rStyle w:val="Char3"/>
          <w:rFonts w:hint="cs"/>
          <w:rtl/>
        </w:rPr>
        <w:t xml:space="preserve"> </w:t>
      </w:r>
      <w:r w:rsidRPr="00BD5DC8">
        <w:rPr>
          <w:rStyle w:val="Char4"/>
          <w:rFonts w:hint="cs"/>
          <w:rtl/>
        </w:rPr>
        <w:t>«اگر در ابتدای حیض با زن آمیزش کرد، یک دینار و اگر در آخر حیض با او</w:t>
      </w:r>
      <w:r w:rsidR="00EE15BF">
        <w:rPr>
          <w:rStyle w:val="Char4"/>
          <w:rFonts w:hint="cs"/>
          <w:rtl/>
        </w:rPr>
        <w:t xml:space="preserve"> آمیزش کرد، نصف دینار صدقه بدهد</w:t>
      </w:r>
      <w:r w:rsidRPr="00BD5DC8">
        <w:rPr>
          <w:rStyle w:val="Char4"/>
          <w:rFonts w:hint="cs"/>
          <w:rtl/>
        </w:rPr>
        <w:t>»</w:t>
      </w:r>
      <w:r w:rsidR="00EE15BF">
        <w:rPr>
          <w:rStyle w:val="Char4"/>
          <w:rFonts w:hint="cs"/>
          <w:rtl/>
        </w:rPr>
        <w:t>.</w:t>
      </w:r>
    </w:p>
    <w:p w:rsidR="00335BB5" w:rsidRPr="00BD5DC8" w:rsidRDefault="00335BB5" w:rsidP="004709A5">
      <w:pPr>
        <w:ind w:firstLine="284"/>
        <w:jc w:val="both"/>
        <w:rPr>
          <w:rStyle w:val="Char4"/>
          <w:rtl/>
        </w:rPr>
      </w:pPr>
      <w:r w:rsidRPr="00BD5DC8">
        <w:rPr>
          <w:rStyle w:val="Char4"/>
          <w:rFonts w:hint="cs"/>
          <w:rtl/>
        </w:rPr>
        <w:t xml:space="preserve">رنگ قرمز و زرد نیز بیانگر ابتدا و انتهای حیض است، این طور که رنگ قرمز بیانگر ابتدای حیض و رنگ زرد، بیانگر انتهای حیض می‌باشد. </w:t>
      </w:r>
    </w:p>
    <w:p w:rsidR="00335BB5" w:rsidRPr="00BD5DC8" w:rsidRDefault="00335BB5" w:rsidP="004709A5">
      <w:pPr>
        <w:ind w:firstLine="284"/>
        <w:jc w:val="both"/>
        <w:rPr>
          <w:rStyle w:val="Char4"/>
          <w:rtl/>
        </w:rPr>
      </w:pPr>
      <w:r w:rsidRPr="00BD5DC8">
        <w:rPr>
          <w:rStyle w:val="Char4"/>
          <w:rFonts w:hint="cs"/>
          <w:rtl/>
        </w:rPr>
        <w:t>پس در</w:t>
      </w:r>
      <w:r w:rsidR="001C559E">
        <w:rPr>
          <w:rStyle w:val="Char4"/>
          <w:rFonts w:hint="cs"/>
          <w:rtl/>
        </w:rPr>
        <w:t xml:space="preserve"> </w:t>
      </w:r>
      <w:r w:rsidRPr="00BD5DC8">
        <w:rPr>
          <w:rStyle w:val="Char4"/>
          <w:rFonts w:hint="cs"/>
          <w:rtl/>
        </w:rPr>
        <w:t>نزد حنابله،</w:t>
      </w:r>
      <w:r w:rsidR="001C559E">
        <w:rPr>
          <w:rStyle w:val="Char4"/>
          <w:rFonts w:hint="cs"/>
          <w:rtl/>
        </w:rPr>
        <w:t xml:space="preserve"> </w:t>
      </w:r>
      <w:r w:rsidRPr="00BD5DC8">
        <w:rPr>
          <w:rStyle w:val="Char4"/>
          <w:rFonts w:hint="cs"/>
          <w:rtl/>
        </w:rPr>
        <w:t>امر به صدقه، بر وجوب محمول است، اما در نزد جمهور فقهاء، حکم صدقه</w:t>
      </w:r>
      <w:r w:rsidR="003E0CC1">
        <w:rPr>
          <w:rStyle w:val="Char4"/>
          <w:rFonts w:hint="cs"/>
          <w:rtl/>
        </w:rPr>
        <w:t>،</w:t>
      </w:r>
      <w:r w:rsidRPr="00BD5DC8">
        <w:rPr>
          <w:rStyle w:val="Char4"/>
          <w:rFonts w:hint="cs"/>
          <w:rtl/>
        </w:rPr>
        <w:t xml:space="preserve"> حداکثر بر اساس آیه‌</w:t>
      </w:r>
      <w:r w:rsidR="001C559E">
        <w:rPr>
          <w:rStyle w:val="Char4"/>
          <w:rFonts w:hint="cs"/>
          <w:rtl/>
        </w:rPr>
        <w:t>ی</w:t>
      </w:r>
      <w:r w:rsidRPr="00BD5DC8">
        <w:rPr>
          <w:rStyle w:val="Char4"/>
          <w:rFonts w:hint="cs"/>
          <w:rtl/>
        </w:rPr>
        <w:t xml:space="preserve"> توبه بر استحباب محمول است نه بر وجوب. با این وجود، باز هم یک روایت از امام احمد مطابق قول جمهور فقهاء است.</w:t>
      </w:r>
    </w:p>
    <w:p w:rsidR="00EE15BF" w:rsidRDefault="00EE15BF" w:rsidP="00BD5DC8">
      <w:pPr>
        <w:pStyle w:val="a1"/>
        <w:rPr>
          <w:rtl/>
        </w:rPr>
        <w:sectPr w:rsidR="00EE15BF" w:rsidSect="00AA4D64">
          <w:footnotePr>
            <w:numRestart w:val="eachPage"/>
          </w:footnotePr>
          <w:type w:val="oddPage"/>
          <w:pgSz w:w="9356" w:h="13608" w:code="9"/>
          <w:pgMar w:top="567" w:right="1134" w:bottom="851" w:left="1134" w:header="454" w:footer="0" w:gutter="0"/>
          <w:cols w:space="708"/>
          <w:titlePg/>
          <w:bidi/>
          <w:rtlGutter/>
          <w:docGrid w:linePitch="381"/>
        </w:sectPr>
      </w:pPr>
    </w:p>
    <w:p w:rsidR="004709A5" w:rsidRDefault="00335BB5" w:rsidP="00BD5DC8">
      <w:pPr>
        <w:pStyle w:val="a1"/>
        <w:rPr>
          <w:rtl/>
        </w:rPr>
      </w:pPr>
      <w:bookmarkStart w:id="57" w:name="_Toc447280252"/>
      <w:r w:rsidRPr="00880785">
        <w:rPr>
          <w:rtl/>
        </w:rPr>
        <w:t>فصل</w:t>
      </w:r>
      <w:r w:rsidRPr="00880785">
        <w:rPr>
          <w:rFonts w:hint="cs"/>
          <w:rtl/>
        </w:rPr>
        <w:t xml:space="preserve"> سوم</w:t>
      </w:r>
      <w:bookmarkEnd w:id="57"/>
    </w:p>
    <w:p w:rsidR="00335BB5" w:rsidRPr="00BD5DC8" w:rsidRDefault="00BA7FD8" w:rsidP="005741EB">
      <w:pPr>
        <w:autoSpaceDE w:val="0"/>
        <w:autoSpaceDN w:val="0"/>
        <w:adjustRightInd w:val="0"/>
        <w:ind w:firstLine="227"/>
        <w:jc w:val="lowKashida"/>
        <w:rPr>
          <w:rStyle w:val="Char3"/>
          <w:rtl/>
          <w:lang w:bidi="fa-IR"/>
        </w:rPr>
      </w:pPr>
      <w:r w:rsidRPr="00BA7FD8">
        <w:rPr>
          <w:rStyle w:val="Char4"/>
          <w:rFonts w:hint="cs"/>
          <w:rtl/>
        </w:rPr>
        <w:t>555</w:t>
      </w:r>
      <w:r w:rsidR="00335BB5" w:rsidRPr="00BD5DC8">
        <w:rPr>
          <w:rStyle w:val="Char3"/>
          <w:rFonts w:hint="cs"/>
          <w:rtl/>
        </w:rPr>
        <w:t xml:space="preserve"> </w:t>
      </w:r>
      <w:r w:rsidR="00335BB5" w:rsidRPr="00AA4D64">
        <w:rPr>
          <w:rStyle w:val="Char4"/>
          <w:rFonts w:hint="cs"/>
          <w:rtl/>
        </w:rPr>
        <w:t xml:space="preserve">– </w:t>
      </w:r>
      <w:r w:rsidR="00846A08" w:rsidRPr="00AA4D64">
        <w:rPr>
          <w:rStyle w:val="Char4"/>
          <w:rFonts w:hint="cs"/>
          <w:rtl/>
        </w:rPr>
        <w:t>(</w:t>
      </w:r>
      <w:r w:rsidRPr="00AA4D64">
        <w:rPr>
          <w:rStyle w:val="Char4"/>
          <w:rFonts w:hint="cs"/>
          <w:rtl/>
        </w:rPr>
        <w:t>11</w:t>
      </w:r>
      <w:r w:rsidR="00CF164C" w:rsidRPr="00CF164C">
        <w:rPr>
          <w:rStyle w:val="Char3"/>
          <w:rFonts w:cs="IRNazli" w:hint="cs"/>
          <w:rtl/>
        </w:rPr>
        <w:t>)</w:t>
      </w:r>
      <w:r w:rsidR="00335BB5" w:rsidRPr="00BD5DC8">
        <w:rPr>
          <w:rStyle w:val="Char3"/>
          <w:rFonts w:hint="cs"/>
          <w:rtl/>
        </w:rPr>
        <w:t xml:space="preserve"> </w:t>
      </w:r>
      <w:r w:rsidR="00335BB5" w:rsidRPr="00BD5DC8">
        <w:rPr>
          <w:rStyle w:val="Char3"/>
          <w:rtl/>
        </w:rPr>
        <w:t>عن زيدِ بن أسْلمَ</w:t>
      </w:r>
      <w:r w:rsidR="003E0CC1">
        <w:rPr>
          <w:rStyle w:val="Char3"/>
          <w:rtl/>
        </w:rPr>
        <w:t>،</w:t>
      </w:r>
      <w:r w:rsidR="00335BB5" w:rsidRPr="00BD5DC8">
        <w:rPr>
          <w:rStyle w:val="Char3"/>
          <w:rtl/>
        </w:rPr>
        <w:t xml:space="preserve"> قال: إِنَّ رجلاً س</w:t>
      </w:r>
      <w:r w:rsidR="00335BB5" w:rsidRPr="00BD5DC8">
        <w:rPr>
          <w:rStyle w:val="Char3"/>
          <w:rFonts w:hint="cs"/>
          <w:rtl/>
        </w:rPr>
        <w:t>َ</w:t>
      </w:r>
      <w:r w:rsidR="00335BB5" w:rsidRPr="00BD5DC8">
        <w:rPr>
          <w:rStyle w:val="Char3"/>
          <w:rtl/>
        </w:rPr>
        <w:t xml:space="preserve">ألَ رسولَ الله </w:t>
      </w:r>
      <w:r w:rsidR="00992C10" w:rsidRPr="00992C10">
        <w:rPr>
          <w:rStyle w:val="Char3"/>
          <w:rFonts w:cs="CTraditional Arabic"/>
          <w:szCs w:val="28"/>
          <w:rtl/>
        </w:rPr>
        <w:t>ج</w:t>
      </w:r>
      <w:r w:rsidR="00335BB5" w:rsidRPr="00BD5DC8">
        <w:rPr>
          <w:rStyle w:val="Char3"/>
          <w:rtl/>
        </w:rPr>
        <w:t>، فقال: ما يَحِلُّ لي من امرأتي وهيَ حائِضٌ</w:t>
      </w:r>
      <w:r w:rsidR="003E0CC1">
        <w:rPr>
          <w:rStyle w:val="Char3"/>
          <w:rtl/>
        </w:rPr>
        <w:t>؟</w:t>
      </w:r>
      <w:r w:rsidR="00335BB5" w:rsidRPr="00BD5DC8">
        <w:rPr>
          <w:rStyle w:val="Char3"/>
          <w:rtl/>
        </w:rPr>
        <w:t xml:space="preserve"> فقال له رسولُ الله </w:t>
      </w:r>
      <w:r w:rsidR="00992C10" w:rsidRPr="00992C10">
        <w:rPr>
          <w:rStyle w:val="Char3"/>
          <w:rFonts w:cs="CTraditional Arabic"/>
          <w:szCs w:val="28"/>
          <w:rtl/>
        </w:rPr>
        <w:t>ج</w:t>
      </w:r>
      <w:r w:rsidR="00335BB5" w:rsidRPr="00BD5DC8">
        <w:rPr>
          <w:rStyle w:val="Char3"/>
          <w:rtl/>
        </w:rPr>
        <w:t>: «ت</w:t>
      </w:r>
      <w:r w:rsidR="00335BB5" w:rsidRPr="00BD5DC8">
        <w:rPr>
          <w:rStyle w:val="Char3"/>
          <w:rFonts w:hint="cs"/>
          <w:rtl/>
        </w:rPr>
        <w:t>َ</w:t>
      </w:r>
      <w:r w:rsidR="00335BB5" w:rsidRPr="00BD5DC8">
        <w:rPr>
          <w:rStyle w:val="Char3"/>
          <w:rtl/>
        </w:rPr>
        <w:t>شُدُّ عليها إِزارَها، ثمَّ ش</w:t>
      </w:r>
      <w:r w:rsidR="00335BB5" w:rsidRPr="00BD5DC8">
        <w:rPr>
          <w:rStyle w:val="Char3"/>
          <w:rFonts w:hint="cs"/>
          <w:rtl/>
        </w:rPr>
        <w:t>َ</w:t>
      </w:r>
      <w:r w:rsidR="00335BB5" w:rsidRPr="00BD5DC8">
        <w:rPr>
          <w:rStyle w:val="Char3"/>
          <w:rtl/>
        </w:rPr>
        <w:t>أنَكَ بأعلاها»</w:t>
      </w:r>
      <w:r w:rsidR="003E0CC1">
        <w:rPr>
          <w:rStyle w:val="Char3"/>
          <w:rtl/>
        </w:rPr>
        <w:t>.</w:t>
      </w:r>
      <w:r w:rsidR="00335BB5" w:rsidRPr="00BD5DC8">
        <w:rPr>
          <w:rStyle w:val="Char3"/>
          <w:rtl/>
        </w:rPr>
        <w:t xml:space="preserve"> </w:t>
      </w:r>
      <w:r w:rsidR="00335BB5" w:rsidRPr="00EE15BF">
        <w:rPr>
          <w:rStyle w:val="Char1"/>
          <w:rtl/>
        </w:rPr>
        <w:t>رواه مالكٌ، والدارميُّ مرسلاً</w:t>
      </w:r>
      <w:r w:rsidR="005741EB" w:rsidRPr="005741EB">
        <w:rPr>
          <w:rStyle w:val="Char4"/>
          <w:rFonts w:hint="cs"/>
          <w:vertAlign w:val="superscript"/>
          <w:rtl/>
          <w:lang w:bidi="ar-SA"/>
        </w:rPr>
        <w:t>(</w:t>
      </w:r>
      <w:r w:rsidR="005741EB" w:rsidRPr="005741EB">
        <w:rPr>
          <w:rStyle w:val="Char4"/>
          <w:vertAlign w:val="superscript"/>
          <w:rtl/>
          <w:lang w:bidi="ar-SA"/>
        </w:rPr>
        <w:footnoteReference w:id="280"/>
      </w:r>
      <w:r w:rsidR="005741EB" w:rsidRPr="005741EB">
        <w:rPr>
          <w:rStyle w:val="Char4"/>
          <w:rFonts w:hint="cs"/>
          <w:vertAlign w:val="superscript"/>
          <w:rtl/>
          <w:lang w:bidi="ar-SA"/>
        </w:rPr>
        <w:t>)</w:t>
      </w:r>
      <w:r w:rsidR="005741EB">
        <w:rPr>
          <w:rStyle w:val="Char4"/>
          <w:rFonts w:hint="cs"/>
          <w:rtl/>
        </w:rPr>
        <w:t>.</w:t>
      </w:r>
    </w:p>
    <w:p w:rsidR="00335BB5" w:rsidRPr="00BD5DC8" w:rsidRDefault="00335BB5" w:rsidP="004709A5">
      <w:pPr>
        <w:ind w:firstLine="284"/>
        <w:jc w:val="both"/>
        <w:rPr>
          <w:rStyle w:val="Char4"/>
          <w:rtl/>
        </w:rPr>
      </w:pPr>
      <w:r w:rsidRPr="00BD5DC8">
        <w:rPr>
          <w:rStyle w:val="Char4"/>
          <w:rFonts w:hint="cs"/>
          <w:rtl/>
        </w:rPr>
        <w:t xml:space="preserve">555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11</w:t>
      </w:r>
      <w:r w:rsidR="00846A08">
        <w:rPr>
          <w:rStyle w:val="Char4"/>
          <w:rFonts w:hint="cs"/>
          <w:rtl/>
        </w:rPr>
        <w:t>)</w:t>
      </w:r>
      <w:r w:rsidRPr="00BD5DC8">
        <w:rPr>
          <w:rStyle w:val="Char4"/>
          <w:rFonts w:hint="cs"/>
          <w:rtl/>
        </w:rPr>
        <w:t xml:space="preserve"> زیدبن اسلم</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گوید: مردی از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پرسید: ای </w:t>
      </w:r>
      <w:r w:rsidRPr="00EE15BF">
        <w:rPr>
          <w:rStyle w:val="Char4"/>
          <w:rFonts w:hint="cs"/>
          <w:spacing w:val="-4"/>
          <w:rtl/>
        </w:rPr>
        <w:t>فرستاده‌</w:t>
      </w:r>
      <w:r w:rsidR="001C559E">
        <w:rPr>
          <w:rStyle w:val="Char4"/>
          <w:rFonts w:hint="cs"/>
          <w:spacing w:val="-4"/>
          <w:rtl/>
        </w:rPr>
        <w:t>ی</w:t>
      </w:r>
      <w:r w:rsidRPr="00EE15BF">
        <w:rPr>
          <w:rStyle w:val="Char4"/>
          <w:rFonts w:hint="cs"/>
          <w:spacing w:val="-4"/>
          <w:rtl/>
        </w:rPr>
        <w:t xml:space="preserve"> خدا</w:t>
      </w:r>
      <w:r w:rsidR="001F073B" w:rsidRPr="00EE15BF">
        <w:rPr>
          <w:rStyle w:val="Char4"/>
          <w:rFonts w:cs="CTraditional Arabic" w:hint="cs"/>
          <w:spacing w:val="-4"/>
          <w:rtl/>
        </w:rPr>
        <w:t xml:space="preserve"> ج</w:t>
      </w:r>
      <w:r w:rsidRPr="00EE15BF">
        <w:rPr>
          <w:rStyle w:val="Char4"/>
          <w:rFonts w:hint="cs"/>
          <w:spacing w:val="-4"/>
          <w:rtl/>
        </w:rPr>
        <w:t>! چه چیزی از همسرم در حال حیضش، بر من حلال است؟ پیامبر</w:t>
      </w:r>
      <w:r w:rsidR="001F073B" w:rsidRPr="00EE15BF">
        <w:rPr>
          <w:rStyle w:val="Char4"/>
          <w:rFonts w:cs="CTraditional Arabic" w:hint="cs"/>
          <w:spacing w:val="-4"/>
          <w:rtl/>
        </w:rPr>
        <w:t xml:space="preserve"> ج</w:t>
      </w:r>
      <w:r w:rsidR="001C559E">
        <w:rPr>
          <w:rStyle w:val="Char4"/>
          <w:rFonts w:cs="CTraditional Arabic" w:hint="cs"/>
          <w:rtl/>
        </w:rPr>
        <w:t xml:space="preserve"> </w:t>
      </w:r>
      <w:r w:rsidRPr="00BD5DC8">
        <w:rPr>
          <w:rStyle w:val="Char4"/>
          <w:rFonts w:hint="cs"/>
          <w:rtl/>
        </w:rPr>
        <w:t>فرمود: دامن و شلوار او را بر روی ناف و زانوهایش محکم ببند(تا سایر اعضای بدن او آلوده نشود) آنگاه تو دانی و قسمت بالای بدن آن (یعنی بجز جماع، هرگونه تماس و مباشرتی را در قسمت‌های بالا</w:t>
      </w:r>
      <w:r w:rsidR="001C559E">
        <w:rPr>
          <w:rStyle w:val="Char4"/>
          <w:rFonts w:hint="cs"/>
          <w:rtl/>
        </w:rPr>
        <w:t>ی</w:t>
      </w:r>
      <w:r w:rsidRPr="00BD5DC8">
        <w:rPr>
          <w:rStyle w:val="Char4"/>
          <w:rFonts w:hint="cs"/>
          <w:rtl/>
        </w:rPr>
        <w:t xml:space="preserve"> ناف و پایین زانو همسر خویش می‌توانی داشته باشی، اما تماس و مباشرت با قسمت مابین ناف و زانوهای زن، در این حالت هر چند به دور از جماع باشد، ناروا و ناجایز است</w:t>
      </w:r>
      <w:r w:rsidR="001F073B">
        <w:rPr>
          <w:rStyle w:val="Char4"/>
          <w:rFonts w:hint="cs"/>
          <w:rtl/>
        </w:rPr>
        <w:t>).</w:t>
      </w:r>
      <w:r w:rsidRPr="00BD5DC8">
        <w:rPr>
          <w:rStyle w:val="Char4"/>
          <w:rFonts w:hint="cs"/>
          <w:rtl/>
        </w:rPr>
        <w:t xml:space="preserve"> </w:t>
      </w:r>
    </w:p>
    <w:p w:rsidR="004709A5" w:rsidRDefault="00335BB5" w:rsidP="004709A5">
      <w:pPr>
        <w:ind w:firstLine="284"/>
        <w:jc w:val="both"/>
        <w:rPr>
          <w:rStyle w:val="Char4"/>
          <w:rtl/>
        </w:rPr>
      </w:pPr>
      <w:r w:rsidRPr="00BD5DC8">
        <w:rPr>
          <w:rStyle w:val="Char4"/>
          <w:rFonts w:hint="cs"/>
          <w:rtl/>
        </w:rPr>
        <w:t>[این حدیث را مالک روایت کرده است و دارمی نیز آن را به طور مرسل روایت نموده است</w:t>
      </w:r>
      <w:r w:rsidR="001F073B">
        <w:rPr>
          <w:rStyle w:val="Char4"/>
          <w:rFonts w:hint="cs"/>
          <w:rtl/>
        </w:rPr>
        <w:t>].</w:t>
      </w:r>
      <w:r w:rsidRPr="00BD5DC8">
        <w:rPr>
          <w:rStyle w:val="Char4"/>
          <w:rFonts w:hint="cs"/>
          <w:rtl/>
        </w:rPr>
        <w:t xml:space="preserve"> </w:t>
      </w:r>
    </w:p>
    <w:p w:rsidR="00335BB5" w:rsidRPr="00BD5DC8" w:rsidRDefault="00BA7FD8" w:rsidP="005741EB">
      <w:pPr>
        <w:autoSpaceDE w:val="0"/>
        <w:autoSpaceDN w:val="0"/>
        <w:adjustRightInd w:val="0"/>
        <w:ind w:firstLine="227"/>
        <w:jc w:val="lowKashida"/>
        <w:rPr>
          <w:rStyle w:val="Char3"/>
          <w:rtl/>
          <w:lang w:bidi="fa-IR"/>
        </w:rPr>
      </w:pPr>
      <w:r w:rsidRPr="00BA7FD8">
        <w:rPr>
          <w:rStyle w:val="Char4"/>
          <w:rFonts w:hint="cs"/>
          <w:rtl/>
        </w:rPr>
        <w:t>556</w:t>
      </w:r>
      <w:r w:rsidR="00335BB5" w:rsidRPr="00BD5DC8">
        <w:rPr>
          <w:rStyle w:val="Char3"/>
          <w:rFonts w:hint="cs"/>
          <w:rtl/>
        </w:rPr>
        <w:t xml:space="preserve"> </w:t>
      </w:r>
      <w:r w:rsidR="00335BB5" w:rsidRPr="00BD5DC8">
        <w:rPr>
          <w:rStyle w:val="Char3"/>
          <w:rFonts w:ascii="Times New Roman" w:hAnsi="Times New Roman" w:cs="Times New Roman" w:hint="cs"/>
          <w:rtl/>
        </w:rPr>
        <w:t>–</w:t>
      </w:r>
      <w:r w:rsidR="00335BB5" w:rsidRPr="00BD5DC8">
        <w:rPr>
          <w:rStyle w:val="Char3"/>
          <w:rFonts w:hint="cs"/>
          <w:rtl/>
        </w:rPr>
        <w:t xml:space="preserve"> </w:t>
      </w:r>
      <w:r w:rsidR="00E42D0A" w:rsidRPr="00E42D0A">
        <w:rPr>
          <w:rStyle w:val="Char3"/>
          <w:rFonts w:cs="IRNazli" w:hint="cs"/>
          <w:rtl/>
        </w:rPr>
        <w:t>(</w:t>
      </w:r>
      <w:r w:rsidRPr="00BA7FD8">
        <w:rPr>
          <w:rStyle w:val="Char4"/>
          <w:rFonts w:hint="cs"/>
          <w:rtl/>
        </w:rPr>
        <w:t>12</w:t>
      </w:r>
      <w:r w:rsidR="00CF164C" w:rsidRPr="00CF164C">
        <w:rPr>
          <w:rStyle w:val="Char3"/>
          <w:rFonts w:cs="IRNazli" w:hint="cs"/>
          <w:rtl/>
        </w:rPr>
        <w:t>)</w:t>
      </w:r>
      <w:r w:rsidR="00335BB5" w:rsidRPr="00BD5DC8">
        <w:rPr>
          <w:rStyle w:val="Char3"/>
          <w:rFonts w:hint="cs"/>
          <w:rtl/>
        </w:rPr>
        <w:t xml:space="preserve"> </w:t>
      </w:r>
      <w:r w:rsidR="00335BB5" w:rsidRPr="00BD5DC8">
        <w:rPr>
          <w:rStyle w:val="Char3"/>
          <w:rtl/>
        </w:rPr>
        <w:t>وعن عائشةَ</w:t>
      </w:r>
      <w:r w:rsidR="003E0CC1">
        <w:rPr>
          <w:rStyle w:val="Char3"/>
          <w:rtl/>
        </w:rPr>
        <w:t>،</w:t>
      </w:r>
      <w:r w:rsidR="00335BB5" w:rsidRPr="00BD5DC8">
        <w:rPr>
          <w:rStyle w:val="Char3"/>
          <w:rtl/>
        </w:rPr>
        <w:t xml:space="preserve"> قالتْ: كنتُ إِذا حِض</w:t>
      </w:r>
      <w:r w:rsidR="00335BB5" w:rsidRPr="00BD5DC8">
        <w:rPr>
          <w:rStyle w:val="Char3"/>
          <w:rFonts w:hint="cs"/>
          <w:rtl/>
        </w:rPr>
        <w:t>ْ</w:t>
      </w:r>
      <w:r w:rsidR="00335BB5" w:rsidRPr="00BD5DC8">
        <w:rPr>
          <w:rStyle w:val="Char3"/>
          <w:rtl/>
        </w:rPr>
        <w:t>تُ ن</w:t>
      </w:r>
      <w:r w:rsidR="00335BB5" w:rsidRPr="00BD5DC8">
        <w:rPr>
          <w:rStyle w:val="Char3"/>
          <w:rFonts w:hint="cs"/>
          <w:rtl/>
        </w:rPr>
        <w:t>َ</w:t>
      </w:r>
      <w:r w:rsidR="00335BB5" w:rsidRPr="00BD5DC8">
        <w:rPr>
          <w:rStyle w:val="Char3"/>
          <w:rtl/>
        </w:rPr>
        <w:t>زَلتُ عن المِثالِ ع</w:t>
      </w:r>
      <w:r w:rsidR="00335BB5" w:rsidRPr="00BD5DC8">
        <w:rPr>
          <w:rStyle w:val="Char3"/>
          <w:rFonts w:hint="cs"/>
          <w:rtl/>
        </w:rPr>
        <w:t>َ</w:t>
      </w:r>
      <w:r w:rsidR="00335BB5" w:rsidRPr="00BD5DC8">
        <w:rPr>
          <w:rStyle w:val="Char3"/>
          <w:rtl/>
        </w:rPr>
        <w:t>ل</w:t>
      </w:r>
      <w:r w:rsidR="00335BB5" w:rsidRPr="00BD5DC8">
        <w:rPr>
          <w:rStyle w:val="Char3"/>
          <w:rFonts w:hint="cs"/>
          <w:rtl/>
        </w:rPr>
        <w:t>َ</w:t>
      </w:r>
      <w:r w:rsidR="00335BB5" w:rsidRPr="00BD5DC8">
        <w:rPr>
          <w:rStyle w:val="Char3"/>
          <w:rtl/>
        </w:rPr>
        <w:t>ى الحَص</w:t>
      </w:r>
      <w:r w:rsidR="00335BB5" w:rsidRPr="00BD5DC8">
        <w:rPr>
          <w:rStyle w:val="Char3"/>
          <w:rFonts w:hint="cs"/>
          <w:rtl/>
        </w:rPr>
        <w:t>ِ</w:t>
      </w:r>
      <w:r w:rsidR="00335BB5" w:rsidRPr="00BD5DC8">
        <w:rPr>
          <w:rStyle w:val="Char3"/>
          <w:rtl/>
        </w:rPr>
        <w:t>ير، فلم ن</w:t>
      </w:r>
      <w:r w:rsidR="00335BB5" w:rsidRPr="00BD5DC8">
        <w:rPr>
          <w:rStyle w:val="Char3"/>
          <w:rFonts w:hint="cs"/>
          <w:rtl/>
        </w:rPr>
        <w:t>َ</w:t>
      </w:r>
      <w:r w:rsidR="00335BB5" w:rsidRPr="00BD5DC8">
        <w:rPr>
          <w:rStyle w:val="Char3"/>
          <w:rtl/>
        </w:rPr>
        <w:t>ق</w:t>
      </w:r>
      <w:r w:rsidR="00335BB5" w:rsidRPr="00BD5DC8">
        <w:rPr>
          <w:rStyle w:val="Char3"/>
          <w:rFonts w:hint="cs"/>
          <w:rtl/>
        </w:rPr>
        <w:t>ْ</w:t>
      </w:r>
      <w:r w:rsidR="00335BB5" w:rsidRPr="00BD5DC8">
        <w:rPr>
          <w:rStyle w:val="Char3"/>
          <w:rtl/>
        </w:rPr>
        <w:t>ر</w:t>
      </w:r>
      <w:r w:rsidR="00335BB5" w:rsidRPr="00BD5DC8">
        <w:rPr>
          <w:rStyle w:val="Char3"/>
          <w:rFonts w:hint="cs"/>
          <w:rtl/>
        </w:rPr>
        <w:t>ُ</w:t>
      </w:r>
      <w:r w:rsidR="00335BB5" w:rsidRPr="00BD5DC8">
        <w:rPr>
          <w:rStyle w:val="Char3"/>
          <w:rtl/>
        </w:rPr>
        <w:t xml:space="preserve">ب رسولَ الله </w:t>
      </w:r>
      <w:r w:rsidR="00992C10" w:rsidRPr="00992C10">
        <w:rPr>
          <w:rStyle w:val="Char3"/>
          <w:rFonts w:cs="CTraditional Arabic"/>
          <w:szCs w:val="28"/>
          <w:rtl/>
        </w:rPr>
        <w:t>ج</w:t>
      </w:r>
      <w:r w:rsidR="00335BB5" w:rsidRPr="00BD5DC8">
        <w:rPr>
          <w:rStyle w:val="Char3"/>
          <w:rtl/>
        </w:rPr>
        <w:t xml:space="preserve"> </w:t>
      </w:r>
      <w:r w:rsidR="00846A08">
        <w:rPr>
          <w:rStyle w:val="Char3"/>
          <w:rtl/>
        </w:rPr>
        <w:t>[</w:t>
      </w:r>
      <w:r w:rsidR="00335BB5" w:rsidRPr="00BD5DC8">
        <w:rPr>
          <w:rStyle w:val="Char3"/>
          <w:rtl/>
        </w:rPr>
        <w:t>منها</w:t>
      </w:r>
      <w:r w:rsidR="00846A08">
        <w:rPr>
          <w:rStyle w:val="Char3"/>
          <w:rtl/>
        </w:rPr>
        <w:t>]</w:t>
      </w:r>
      <w:r w:rsidR="00335BB5" w:rsidRPr="00BD5DC8">
        <w:rPr>
          <w:rStyle w:val="Char3"/>
          <w:rtl/>
        </w:rPr>
        <w:t xml:space="preserve">، ولمْ نَدْنُ منه حتى نطْهُرَ. </w:t>
      </w:r>
      <w:r w:rsidR="00335BB5" w:rsidRPr="00EE15BF">
        <w:rPr>
          <w:rStyle w:val="Char1"/>
          <w:rtl/>
        </w:rPr>
        <w:t>رواه ابوداود</w:t>
      </w:r>
      <w:r w:rsidR="005741EB" w:rsidRPr="005741EB">
        <w:rPr>
          <w:rStyle w:val="Char6"/>
          <w:rFonts w:hint="cs"/>
          <w:vertAlign w:val="superscript"/>
          <w:rtl/>
        </w:rPr>
        <w:t>(</w:t>
      </w:r>
      <w:r w:rsidR="005741EB" w:rsidRPr="005741EB">
        <w:rPr>
          <w:rStyle w:val="Char6"/>
          <w:vertAlign w:val="superscript"/>
          <w:rtl/>
        </w:rPr>
        <w:footnoteReference w:id="281"/>
      </w:r>
      <w:r w:rsidR="005741EB" w:rsidRPr="005741EB">
        <w:rPr>
          <w:rStyle w:val="Char6"/>
          <w:rFonts w:hint="cs"/>
          <w:vertAlign w:val="superscript"/>
          <w:rtl/>
        </w:rPr>
        <w:t>)</w:t>
      </w:r>
      <w:r w:rsidR="005741EB">
        <w:rPr>
          <w:rStyle w:val="Char6"/>
          <w:rFonts w:hint="cs"/>
          <w:rtl/>
          <w:lang w:bidi="fa-IR"/>
        </w:rPr>
        <w:t>.</w:t>
      </w:r>
    </w:p>
    <w:p w:rsidR="00335BB5" w:rsidRPr="00BD5DC8" w:rsidRDefault="00335BB5" w:rsidP="004709A5">
      <w:pPr>
        <w:ind w:firstLine="284"/>
        <w:jc w:val="both"/>
        <w:rPr>
          <w:rStyle w:val="Char4"/>
          <w:rtl/>
        </w:rPr>
      </w:pPr>
      <w:r w:rsidRPr="00BD5DC8">
        <w:rPr>
          <w:rStyle w:val="Char4"/>
          <w:rFonts w:hint="cs"/>
          <w:rtl/>
        </w:rPr>
        <w:t xml:space="preserve">556 </w:t>
      </w:r>
      <w:r w:rsidRPr="00BD5DC8">
        <w:rPr>
          <w:rStyle w:val="Char4"/>
          <w:rtl/>
        </w:rPr>
        <w:t>–</w:t>
      </w:r>
      <w:r w:rsidRPr="00BD5DC8">
        <w:rPr>
          <w:rStyle w:val="Char4"/>
          <w:rFonts w:hint="cs"/>
          <w:rtl/>
        </w:rPr>
        <w:t xml:space="preserve"> (12) عایشه </w:t>
      </w:r>
      <w:r w:rsidRPr="00BD5DC8">
        <w:rPr>
          <w:rStyle w:val="Char4"/>
          <w:rtl/>
        </w:rPr>
        <w:t xml:space="preserve">ـ </w:t>
      </w:r>
      <w:r w:rsidR="00992C10" w:rsidRPr="00992C10">
        <w:rPr>
          <w:rStyle w:val="Char4"/>
          <w:rFonts w:cs="CTraditional Arabic"/>
          <w:rtl/>
        </w:rPr>
        <w:t>ل</w:t>
      </w:r>
      <w:r w:rsidRPr="00BD5DC8">
        <w:rPr>
          <w:rStyle w:val="Char4"/>
          <w:rtl/>
        </w:rPr>
        <w:t xml:space="preserve"> ـ</w:t>
      </w:r>
      <w:r w:rsidRPr="00BD5DC8">
        <w:rPr>
          <w:rStyle w:val="Char4"/>
          <w:rFonts w:hint="cs"/>
          <w:rtl/>
        </w:rPr>
        <w:t xml:space="preserve"> گوید: هرگاه به حالت حیض در می‌آمدم، از بستر و رختخواب بر بوریا و حصیر فرود می‌آمدم و در مدت قائدگی، تا وقتی که از خون ماهانه پاک می‌شدیم، نه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با ما (ازواج مطهرات ‌</w:t>
      </w:r>
      <w:r w:rsidRPr="00BD5DC8">
        <w:rPr>
          <w:rStyle w:val="Char4"/>
          <w:rtl/>
        </w:rPr>
        <w:t>ـ رض</w:t>
      </w:r>
      <w:r w:rsidR="001C559E">
        <w:rPr>
          <w:rStyle w:val="Char4"/>
          <w:rtl/>
        </w:rPr>
        <w:t>ی</w:t>
      </w:r>
      <w:r w:rsidRPr="00BD5DC8">
        <w:rPr>
          <w:rStyle w:val="Char4"/>
          <w:rtl/>
        </w:rPr>
        <w:t>‌الله عنه</w:t>
      </w:r>
      <w:r w:rsidRPr="00BD5DC8">
        <w:rPr>
          <w:rStyle w:val="Char4"/>
          <w:rFonts w:hint="cs"/>
          <w:rtl/>
        </w:rPr>
        <w:t>ن</w:t>
      </w:r>
      <w:r w:rsidRPr="00BD5DC8">
        <w:rPr>
          <w:rStyle w:val="Char4"/>
          <w:rtl/>
        </w:rPr>
        <w:t xml:space="preserve"> ـ</w:t>
      </w:r>
      <w:r w:rsidRPr="00BD5DC8">
        <w:rPr>
          <w:rStyle w:val="Char4"/>
          <w:rFonts w:hint="cs"/>
          <w:rtl/>
        </w:rPr>
        <w:t>) نزدیکی زناشویی می‌کرد و نه ما به ایشان (برای جماع همبستری و آمیزش جنسی) نزدیک می‌شدیم.</w:t>
      </w:r>
    </w:p>
    <w:p w:rsidR="00335BB5" w:rsidRPr="00BD5DC8" w:rsidRDefault="00335BB5" w:rsidP="004709A5">
      <w:pPr>
        <w:ind w:firstLine="284"/>
        <w:jc w:val="both"/>
        <w:rPr>
          <w:rStyle w:val="Char4"/>
          <w:rtl/>
        </w:rPr>
      </w:pPr>
      <w:r w:rsidRPr="00BD5DC8">
        <w:rPr>
          <w:rStyle w:val="Char4"/>
          <w:rFonts w:hint="cs"/>
          <w:rtl/>
        </w:rPr>
        <w:t>[این حدیث را ابوداود روایت کرده است</w:t>
      </w:r>
      <w:r w:rsidR="001F073B">
        <w:rPr>
          <w:rStyle w:val="Char4"/>
          <w:rFonts w:hint="cs"/>
          <w:rtl/>
        </w:rPr>
        <w:t>].</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w:t>
      </w:r>
      <w:r w:rsidR="00EE15BF" w:rsidRPr="00EE15BF">
        <w:rPr>
          <w:rStyle w:val="Char1"/>
          <w:rFonts w:hint="cs"/>
          <w:rtl/>
        </w:rPr>
        <w:t>«المِثال</w:t>
      </w:r>
      <w:r w:rsidRPr="00EE15BF">
        <w:rPr>
          <w:rStyle w:val="Char1"/>
          <w:rFonts w:hint="cs"/>
          <w:rtl/>
        </w:rPr>
        <w:t>»</w:t>
      </w:r>
      <w:r w:rsidRPr="00BD5DC8">
        <w:rPr>
          <w:rStyle w:val="Char3"/>
          <w:rFonts w:hint="cs"/>
          <w:rtl/>
        </w:rPr>
        <w:t>:</w:t>
      </w:r>
      <w:r w:rsidRPr="00BD5DC8">
        <w:rPr>
          <w:rStyle w:val="Char4"/>
          <w:rFonts w:hint="cs"/>
          <w:rtl/>
        </w:rPr>
        <w:t xml:space="preserve"> بستر و رختخواب</w:t>
      </w:r>
      <w:r w:rsidR="003E0CC1">
        <w:rPr>
          <w:rStyle w:val="Char4"/>
          <w:rFonts w:hint="cs"/>
          <w:rtl/>
        </w:rPr>
        <w:t>.</w:t>
      </w:r>
      <w:r w:rsidRPr="00BD5DC8">
        <w:rPr>
          <w:rStyle w:val="Char4"/>
          <w:rFonts w:hint="cs"/>
          <w:rtl/>
        </w:rPr>
        <w:t xml:space="preserve"> </w:t>
      </w:r>
      <w:r w:rsidR="00EE15BF">
        <w:rPr>
          <w:rStyle w:val="Char3"/>
          <w:rFonts w:hint="cs"/>
          <w:rtl/>
        </w:rPr>
        <w:t>«</w:t>
      </w:r>
      <w:r w:rsidR="00EE15BF" w:rsidRPr="00EE15BF">
        <w:rPr>
          <w:rStyle w:val="Char1"/>
          <w:rFonts w:hint="cs"/>
          <w:rtl/>
        </w:rPr>
        <w:t>الحصیر</w:t>
      </w:r>
      <w:r w:rsidRPr="00BD5DC8">
        <w:rPr>
          <w:rStyle w:val="Char3"/>
          <w:rFonts w:hint="cs"/>
          <w:rtl/>
        </w:rPr>
        <w:t>»</w:t>
      </w:r>
      <w:r w:rsidRPr="00BD5DC8">
        <w:rPr>
          <w:rStyle w:val="Char4"/>
          <w:rFonts w:hint="cs"/>
          <w:rtl/>
        </w:rPr>
        <w:t xml:space="preserve"> بوریا</w:t>
      </w:r>
      <w:r w:rsidR="003E0CC1">
        <w:rPr>
          <w:rStyle w:val="Char4"/>
          <w:rFonts w:hint="cs"/>
          <w:rtl/>
        </w:rPr>
        <w:t>.</w:t>
      </w:r>
      <w:r w:rsidRPr="00BD5DC8">
        <w:rPr>
          <w:rStyle w:val="Char4"/>
          <w:rFonts w:hint="cs"/>
          <w:rtl/>
        </w:rPr>
        <w:t xml:space="preserve"> فرشی که از برگ‌های نیِ شکافته درست کنند.</w:t>
      </w:r>
    </w:p>
    <w:p w:rsidR="00335BB5" w:rsidRPr="00BD5DC8" w:rsidRDefault="00335BB5" w:rsidP="004709A5">
      <w:pPr>
        <w:ind w:firstLine="284"/>
        <w:jc w:val="both"/>
        <w:rPr>
          <w:rStyle w:val="Char4"/>
          <w:rtl/>
        </w:rPr>
      </w:pPr>
      <w:r w:rsidRPr="00BD5DC8">
        <w:rPr>
          <w:rStyle w:val="Char3"/>
          <w:rFonts w:hint="cs"/>
          <w:rtl/>
        </w:rPr>
        <w:t>«</w:t>
      </w:r>
      <w:r w:rsidRPr="00BD5DC8">
        <w:rPr>
          <w:rStyle w:val="Char3"/>
          <w:rtl/>
        </w:rPr>
        <w:t xml:space="preserve">فلم </w:t>
      </w:r>
      <w:r w:rsidRPr="00BD5DC8">
        <w:rPr>
          <w:rStyle w:val="Char3"/>
          <w:rFonts w:hint="cs"/>
          <w:rtl/>
        </w:rPr>
        <w:t>ي</w:t>
      </w:r>
      <w:r w:rsidRPr="00BD5DC8">
        <w:rPr>
          <w:rStyle w:val="Char3"/>
          <w:rtl/>
        </w:rPr>
        <w:t xml:space="preserve">قرب رسولَ الله </w:t>
      </w:r>
      <w:r w:rsidR="00992C10" w:rsidRPr="00992C10">
        <w:rPr>
          <w:rStyle w:val="Char3"/>
          <w:rFonts w:cs="CTraditional Arabic"/>
          <w:szCs w:val="28"/>
          <w:rtl/>
        </w:rPr>
        <w:t>ج</w:t>
      </w:r>
      <w:r w:rsidRPr="00BD5DC8">
        <w:rPr>
          <w:rStyle w:val="Char3"/>
          <w:rtl/>
        </w:rPr>
        <w:t>، ولمْ نَدْنُ منه</w:t>
      </w:r>
      <w:r w:rsidRPr="00BD5DC8">
        <w:rPr>
          <w:rStyle w:val="Char3"/>
          <w:rFonts w:hint="cs"/>
          <w:rtl/>
        </w:rPr>
        <w:t>»</w:t>
      </w:r>
      <w:r w:rsidR="0040716E">
        <w:rPr>
          <w:rStyle w:val="Char3"/>
          <w:rFonts w:hint="cs"/>
          <w:rtl/>
        </w:rPr>
        <w:t>:</w:t>
      </w:r>
      <w:r w:rsidRPr="00BD5DC8">
        <w:rPr>
          <w:rStyle w:val="Char4"/>
          <w:rFonts w:hint="cs"/>
          <w:rtl/>
        </w:rPr>
        <w:t xml:space="preserve"> به خاطر اینکه این حدیث با احادیث صحیح دیگر، منافات و ت</w:t>
      </w:r>
      <w:r w:rsidR="00EE15BF">
        <w:rPr>
          <w:rStyle w:val="Char4"/>
          <w:rFonts w:hint="cs"/>
          <w:rtl/>
        </w:rPr>
        <w:t>ضادی نداشته باشد، ما آن را به «</w:t>
      </w:r>
      <w:r w:rsidRPr="00BD5DC8">
        <w:rPr>
          <w:rStyle w:val="Char4"/>
          <w:rFonts w:hint="cs"/>
          <w:rtl/>
        </w:rPr>
        <w:t>جماع و نزدیکی زناشویی» ترجمه کرده‌ایم. یعنی در ایام قاعدگی،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با همسرانشان، جماع و نزدیکی زناشویی نمی‌کرد، بلکه به جز جماع، هرگونه تماس و مباشرتی را در قسمت‌های بالای ناف و پایین زانو با همسرانشان می‌گرفت. اما هیچ‌گاه اتفاق نمی‌افتاد که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ایام قاعدگی زنان، به جماع و یا نزدیکی زناشویی با همسرانشان بپردازند.</w:t>
      </w:r>
    </w:p>
    <w:p w:rsidR="00EE15BF" w:rsidRDefault="00EE15BF" w:rsidP="004709A5">
      <w:pPr>
        <w:ind w:firstLine="284"/>
        <w:jc w:val="both"/>
        <w:rPr>
          <w:rStyle w:val="Char4"/>
          <w:rtl/>
        </w:rPr>
        <w:sectPr w:rsidR="00EE15BF" w:rsidSect="00AA4D64">
          <w:footnotePr>
            <w:numRestart w:val="eachPage"/>
          </w:footnotePr>
          <w:type w:val="oddPage"/>
          <w:pgSz w:w="9356" w:h="13608" w:code="9"/>
          <w:pgMar w:top="567" w:right="1134" w:bottom="851" w:left="1134" w:header="454" w:footer="0" w:gutter="0"/>
          <w:cols w:space="708"/>
          <w:titlePg/>
          <w:bidi/>
          <w:rtlGutter/>
          <w:docGrid w:linePitch="381"/>
        </w:sectPr>
      </w:pPr>
    </w:p>
    <w:p w:rsidR="00335BB5" w:rsidRDefault="00335BB5" w:rsidP="004709A5">
      <w:pPr>
        <w:ind w:firstLine="284"/>
        <w:jc w:val="both"/>
        <w:rPr>
          <w:rStyle w:val="Char4"/>
          <w:rtl/>
        </w:rPr>
      </w:pPr>
    </w:p>
    <w:p w:rsidR="005B2E4D" w:rsidRPr="00BD5DC8" w:rsidRDefault="005B2E4D" w:rsidP="004709A5">
      <w:pPr>
        <w:ind w:firstLine="284"/>
        <w:jc w:val="both"/>
        <w:rPr>
          <w:rStyle w:val="Char4"/>
          <w:rtl/>
        </w:rPr>
      </w:pPr>
    </w:p>
    <w:p w:rsidR="00335BB5" w:rsidRPr="005B2E4D" w:rsidRDefault="00335BB5" w:rsidP="005B2E4D">
      <w:pPr>
        <w:pStyle w:val="af4"/>
        <w:rPr>
          <w:rStyle w:val="Char4"/>
          <w:rFonts w:ascii="IRTitr" w:hAnsi="IRTitr" w:cs="IRTitr"/>
          <w:sz w:val="56"/>
          <w:szCs w:val="56"/>
          <w:rtl/>
        </w:rPr>
      </w:pPr>
      <w:bookmarkStart w:id="58" w:name="_Toc447280253"/>
      <w:r w:rsidRPr="005B2E4D">
        <w:rPr>
          <w:rStyle w:val="Char4"/>
          <w:rFonts w:ascii="IRTitr" w:hAnsi="IRTitr" w:cs="IRTitr" w:hint="cs"/>
          <w:sz w:val="56"/>
          <w:szCs w:val="56"/>
          <w:rtl/>
        </w:rPr>
        <w:t xml:space="preserve">باب </w:t>
      </w:r>
      <w:r w:rsidR="00846A08" w:rsidRPr="005B2E4D">
        <w:rPr>
          <w:rStyle w:val="Char4"/>
          <w:rFonts w:ascii="IRTitr" w:hAnsi="IRTitr" w:cs="IRTitr" w:hint="cs"/>
          <w:sz w:val="56"/>
          <w:szCs w:val="56"/>
          <w:rtl/>
        </w:rPr>
        <w:t>(</w:t>
      </w:r>
      <w:r w:rsidRPr="005B2E4D">
        <w:rPr>
          <w:rStyle w:val="Char4"/>
          <w:rFonts w:ascii="IRTitr" w:hAnsi="IRTitr" w:cs="IRTitr" w:hint="cs"/>
          <w:sz w:val="56"/>
          <w:szCs w:val="56"/>
          <w:rtl/>
        </w:rPr>
        <w:t>13</w:t>
      </w:r>
      <w:r w:rsidR="00846A08" w:rsidRPr="005B2E4D">
        <w:rPr>
          <w:rStyle w:val="Char4"/>
          <w:rFonts w:ascii="IRTitr" w:hAnsi="IRTitr" w:cs="IRTitr" w:hint="cs"/>
          <w:sz w:val="56"/>
          <w:szCs w:val="56"/>
          <w:rtl/>
        </w:rPr>
        <w:t>)</w:t>
      </w:r>
      <w:r w:rsidRPr="005B2E4D">
        <w:rPr>
          <w:rStyle w:val="Char4"/>
          <w:rFonts w:ascii="IRTitr" w:hAnsi="IRTitr" w:cs="IRTitr" w:hint="cs"/>
          <w:sz w:val="56"/>
          <w:szCs w:val="56"/>
          <w:rtl/>
        </w:rPr>
        <w:t xml:space="preserve"> </w:t>
      </w:r>
      <w:r w:rsidR="005B2E4D" w:rsidRPr="005B2E4D">
        <w:rPr>
          <w:rStyle w:val="Char4"/>
          <w:rFonts w:ascii="IRTitr" w:hAnsi="IRTitr" w:cs="IRTitr"/>
          <w:sz w:val="56"/>
          <w:szCs w:val="56"/>
          <w:rtl/>
        </w:rPr>
        <w:br/>
      </w:r>
      <w:r w:rsidRPr="005B2E4D">
        <w:rPr>
          <w:rStyle w:val="Char4"/>
          <w:rFonts w:ascii="IRTitr" w:hAnsi="IRTitr" w:cs="IRTitr" w:hint="cs"/>
          <w:sz w:val="56"/>
          <w:szCs w:val="56"/>
          <w:rtl/>
        </w:rPr>
        <w:t>درباره‌</w:t>
      </w:r>
      <w:r w:rsidR="005B2E4D">
        <w:rPr>
          <w:rStyle w:val="Char4"/>
          <w:rFonts w:ascii="IRTitr" w:hAnsi="IRTitr" w:cs="IRTitr" w:hint="cs"/>
          <w:sz w:val="56"/>
          <w:szCs w:val="56"/>
          <w:rtl/>
        </w:rPr>
        <w:t>ی</w:t>
      </w:r>
      <w:r w:rsidRPr="005B2E4D">
        <w:rPr>
          <w:rStyle w:val="Char4"/>
          <w:rFonts w:ascii="IRTitr" w:hAnsi="IRTitr" w:cs="IRTitr" w:hint="cs"/>
          <w:sz w:val="56"/>
          <w:szCs w:val="56"/>
          <w:rtl/>
        </w:rPr>
        <w:t xml:space="preserve"> استحاضه</w:t>
      </w:r>
      <w:bookmarkEnd w:id="58"/>
      <w:r w:rsidRPr="005B2E4D">
        <w:rPr>
          <w:rStyle w:val="Char4"/>
          <w:rFonts w:ascii="IRTitr" w:hAnsi="IRTitr" w:cs="IRTitr" w:hint="cs"/>
          <w:sz w:val="56"/>
          <w:szCs w:val="56"/>
          <w:rtl/>
        </w:rPr>
        <w:t xml:space="preserve"> </w:t>
      </w:r>
    </w:p>
    <w:p w:rsidR="00EE15BF" w:rsidRDefault="00EE15BF" w:rsidP="00BD5DC8">
      <w:pPr>
        <w:pStyle w:val="a1"/>
        <w:rPr>
          <w:rtl/>
        </w:rPr>
        <w:sectPr w:rsidR="00EE15BF" w:rsidSect="00AA4D64">
          <w:footnotePr>
            <w:numRestart w:val="eachPage"/>
          </w:footnotePr>
          <w:type w:val="oddPage"/>
          <w:pgSz w:w="9356" w:h="13608" w:code="9"/>
          <w:pgMar w:top="567" w:right="1134" w:bottom="851" w:left="1134" w:header="454" w:footer="0" w:gutter="0"/>
          <w:cols w:space="708"/>
          <w:titlePg/>
          <w:bidi/>
          <w:rtlGutter/>
          <w:docGrid w:linePitch="381"/>
        </w:sectPr>
      </w:pPr>
    </w:p>
    <w:p w:rsidR="004709A5" w:rsidRDefault="00335BB5" w:rsidP="00BD5DC8">
      <w:pPr>
        <w:pStyle w:val="a1"/>
        <w:rPr>
          <w:rtl/>
        </w:rPr>
      </w:pPr>
      <w:bookmarkStart w:id="59" w:name="_Toc447280254"/>
      <w:r w:rsidRPr="00880785">
        <w:rPr>
          <w:rtl/>
        </w:rPr>
        <w:t>فصل</w:t>
      </w:r>
      <w:r w:rsidRPr="00880785">
        <w:rPr>
          <w:rFonts w:hint="cs"/>
          <w:rtl/>
        </w:rPr>
        <w:t xml:space="preserve"> اول</w:t>
      </w:r>
      <w:bookmarkEnd w:id="59"/>
    </w:p>
    <w:p w:rsidR="00335BB5" w:rsidRPr="00BD5DC8" w:rsidRDefault="00BA7FD8" w:rsidP="005741EB">
      <w:pPr>
        <w:autoSpaceDE w:val="0"/>
        <w:autoSpaceDN w:val="0"/>
        <w:adjustRightInd w:val="0"/>
        <w:ind w:firstLine="227"/>
        <w:jc w:val="lowKashida"/>
        <w:rPr>
          <w:rStyle w:val="Char3"/>
          <w:rtl/>
          <w:lang w:bidi="fa-IR"/>
        </w:rPr>
      </w:pPr>
      <w:r w:rsidRPr="00BA7FD8">
        <w:rPr>
          <w:rStyle w:val="Char4"/>
          <w:rFonts w:hint="cs"/>
          <w:rtl/>
        </w:rPr>
        <w:t>557</w:t>
      </w:r>
      <w:r w:rsidR="00335BB5" w:rsidRPr="00BD5DC8">
        <w:rPr>
          <w:rStyle w:val="Char3"/>
          <w:rFonts w:hint="cs"/>
          <w:rtl/>
        </w:rPr>
        <w:t xml:space="preserve"> </w:t>
      </w:r>
      <w:r w:rsidR="00335BB5" w:rsidRPr="00BD5DC8">
        <w:rPr>
          <w:rStyle w:val="Char3"/>
          <w:rFonts w:ascii="Times New Roman" w:hAnsi="Times New Roman" w:cs="Times New Roman" w:hint="cs"/>
          <w:rtl/>
        </w:rPr>
        <w:t>–</w:t>
      </w:r>
      <w:r w:rsidR="00335BB5" w:rsidRPr="00BD5DC8">
        <w:rPr>
          <w:rStyle w:val="Char3"/>
          <w:rFonts w:hint="cs"/>
          <w:rtl/>
        </w:rPr>
        <w:t xml:space="preserve"> </w:t>
      </w:r>
      <w:r w:rsidR="00E42D0A" w:rsidRPr="00E42D0A">
        <w:rPr>
          <w:rStyle w:val="Char3"/>
          <w:rFonts w:cs="IRNazli" w:hint="cs"/>
          <w:rtl/>
        </w:rPr>
        <w:t>(</w:t>
      </w:r>
      <w:r w:rsidRPr="00BA7FD8">
        <w:rPr>
          <w:rStyle w:val="Char4"/>
          <w:rFonts w:hint="cs"/>
          <w:rtl/>
        </w:rPr>
        <w:t>1</w:t>
      </w:r>
      <w:r w:rsidR="00CF164C" w:rsidRPr="00CF164C">
        <w:rPr>
          <w:rStyle w:val="Char3"/>
          <w:rFonts w:cs="IRNazli" w:hint="cs"/>
          <w:rtl/>
        </w:rPr>
        <w:t>)</w:t>
      </w:r>
      <w:r w:rsidR="00335BB5" w:rsidRPr="00BD5DC8">
        <w:rPr>
          <w:rStyle w:val="Char3"/>
          <w:rFonts w:hint="cs"/>
          <w:rtl/>
        </w:rPr>
        <w:t xml:space="preserve"> </w:t>
      </w:r>
      <w:r w:rsidR="00335BB5" w:rsidRPr="00BD5DC8">
        <w:rPr>
          <w:rStyle w:val="Char3"/>
          <w:rtl/>
        </w:rPr>
        <w:t>عن عائشةَ</w:t>
      </w:r>
      <w:r w:rsidR="003E0CC1">
        <w:rPr>
          <w:rStyle w:val="Char3"/>
          <w:rtl/>
        </w:rPr>
        <w:t>،</w:t>
      </w:r>
      <w:r w:rsidR="00335BB5" w:rsidRPr="00BD5DC8">
        <w:rPr>
          <w:rStyle w:val="Char3"/>
          <w:rtl/>
        </w:rPr>
        <w:t xml:space="preserve"> </w:t>
      </w:r>
      <w:r w:rsidR="00F24213" w:rsidRPr="00F24213">
        <w:rPr>
          <w:rStyle w:val="Char3"/>
          <w:rFonts w:cs="CTraditional Arabic"/>
          <w:szCs w:val="28"/>
          <w:rtl/>
        </w:rPr>
        <w:t>ل</w:t>
      </w:r>
      <w:r w:rsidR="00335BB5" w:rsidRPr="00BD5DC8">
        <w:rPr>
          <w:rStyle w:val="Char3"/>
          <w:rtl/>
        </w:rPr>
        <w:t>ا، قالت: جاء</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 xml:space="preserve"> فاطمةُ بنتُ أبي حُبَيشٍ إِلى النبيِّ</w:t>
      </w:r>
      <w:r w:rsidR="00335BB5" w:rsidRPr="00BD5DC8">
        <w:rPr>
          <w:rStyle w:val="Char3"/>
          <w:rFonts w:hint="cs"/>
          <w:rtl/>
        </w:rPr>
        <w:t xml:space="preserve"> </w:t>
      </w:r>
      <w:r w:rsidR="00992C10" w:rsidRPr="00992C10">
        <w:rPr>
          <w:rStyle w:val="Char3"/>
          <w:rFonts w:cs="CTraditional Arabic"/>
          <w:szCs w:val="28"/>
          <w:rtl/>
        </w:rPr>
        <w:t>ج</w:t>
      </w:r>
      <w:r w:rsidR="00335BB5" w:rsidRPr="00BD5DC8">
        <w:rPr>
          <w:rStyle w:val="Char3"/>
          <w:rtl/>
        </w:rPr>
        <w:t>، فقالتْ: يا رسولَ الله</w:t>
      </w:r>
      <w:r w:rsidR="003E0CC1">
        <w:rPr>
          <w:rStyle w:val="Char3"/>
          <w:rtl/>
        </w:rPr>
        <w:t>!</w:t>
      </w:r>
      <w:r w:rsidR="00335BB5" w:rsidRPr="00BD5DC8">
        <w:rPr>
          <w:rStyle w:val="Char3"/>
          <w:rtl/>
        </w:rPr>
        <w:t xml:space="preserve"> إِني أمرأةٌ أُسْتَحاضُ، فلا أطهُرُ؛ أف</w:t>
      </w:r>
      <w:r w:rsidR="00335BB5" w:rsidRPr="00BD5DC8">
        <w:rPr>
          <w:rStyle w:val="Char3"/>
          <w:rFonts w:hint="cs"/>
          <w:rtl/>
        </w:rPr>
        <w:t>َ</w:t>
      </w:r>
      <w:r w:rsidR="00335BB5" w:rsidRPr="00BD5DC8">
        <w:rPr>
          <w:rStyle w:val="Char3"/>
          <w:rtl/>
        </w:rPr>
        <w:t>أدَعُ الصَّلاةَ</w:t>
      </w:r>
      <w:r w:rsidR="003E0CC1">
        <w:rPr>
          <w:rStyle w:val="Char3"/>
          <w:rtl/>
        </w:rPr>
        <w:t>؟</w:t>
      </w:r>
      <w:r w:rsidR="00335BB5" w:rsidRPr="00BD5DC8">
        <w:rPr>
          <w:rStyle w:val="Char3"/>
          <w:rtl/>
        </w:rPr>
        <w:t xml:space="preserve"> فقال: «لا، إِنما ذلكَ عِرْقٌ وليسَ بحَيضٍ، فإِذا أقب</w:t>
      </w:r>
      <w:r w:rsidR="00335BB5" w:rsidRPr="00BD5DC8">
        <w:rPr>
          <w:rStyle w:val="Char3"/>
          <w:rFonts w:hint="cs"/>
          <w:rtl/>
        </w:rPr>
        <w:t>َ</w:t>
      </w:r>
      <w:r w:rsidR="00335BB5" w:rsidRPr="00BD5DC8">
        <w:rPr>
          <w:rStyle w:val="Char3"/>
          <w:rtl/>
        </w:rPr>
        <w:t>ل</w:t>
      </w:r>
      <w:r w:rsidR="00335BB5" w:rsidRPr="00BD5DC8">
        <w:rPr>
          <w:rStyle w:val="Char3"/>
          <w:rFonts w:hint="cs"/>
          <w:rtl/>
        </w:rPr>
        <w:t>َ</w:t>
      </w:r>
      <w:r w:rsidR="00335BB5" w:rsidRPr="00BD5DC8">
        <w:rPr>
          <w:rStyle w:val="Char3"/>
          <w:rtl/>
        </w:rPr>
        <w:t>تْ حَيْض</w:t>
      </w:r>
      <w:r w:rsidR="00335BB5" w:rsidRPr="00BD5DC8">
        <w:rPr>
          <w:rStyle w:val="Char3"/>
          <w:rFonts w:hint="cs"/>
          <w:rtl/>
        </w:rPr>
        <w:t>َ</w:t>
      </w:r>
      <w:r w:rsidR="00335BB5" w:rsidRPr="00BD5DC8">
        <w:rPr>
          <w:rStyle w:val="Char3"/>
          <w:rtl/>
        </w:rPr>
        <w:t>تُ</w:t>
      </w:r>
      <w:r w:rsidR="00335BB5" w:rsidRPr="00BD5DC8">
        <w:rPr>
          <w:rStyle w:val="Char3"/>
          <w:rFonts w:hint="cs"/>
          <w:rtl/>
        </w:rPr>
        <w:t>كِ</w:t>
      </w:r>
      <w:r w:rsidR="00335BB5" w:rsidRPr="00BD5DC8">
        <w:rPr>
          <w:rStyle w:val="Char3"/>
          <w:rtl/>
        </w:rPr>
        <w:t xml:space="preserve"> ف</w:t>
      </w:r>
      <w:r w:rsidR="00335BB5" w:rsidRPr="00BD5DC8">
        <w:rPr>
          <w:rStyle w:val="Char3"/>
          <w:rFonts w:hint="cs"/>
          <w:rtl/>
        </w:rPr>
        <w:t>َ</w:t>
      </w:r>
      <w:r w:rsidR="00335BB5" w:rsidRPr="00BD5DC8">
        <w:rPr>
          <w:rStyle w:val="Char3"/>
          <w:rtl/>
        </w:rPr>
        <w:t>دَع</w:t>
      </w:r>
      <w:r w:rsidR="00335BB5" w:rsidRPr="00BD5DC8">
        <w:rPr>
          <w:rStyle w:val="Char3"/>
          <w:rFonts w:hint="cs"/>
          <w:rtl/>
        </w:rPr>
        <w:t>َ</w:t>
      </w:r>
      <w:r w:rsidR="00335BB5" w:rsidRPr="00BD5DC8">
        <w:rPr>
          <w:rStyle w:val="Char3"/>
          <w:rtl/>
        </w:rPr>
        <w:t>ي الصلاةَ، وإِذا أدْب</w:t>
      </w:r>
      <w:r w:rsidR="00335BB5" w:rsidRPr="00BD5DC8">
        <w:rPr>
          <w:rStyle w:val="Char3"/>
          <w:rFonts w:hint="cs"/>
          <w:rtl/>
        </w:rPr>
        <w:t>َ</w:t>
      </w:r>
      <w:r w:rsidR="00335BB5" w:rsidRPr="00BD5DC8">
        <w:rPr>
          <w:rStyle w:val="Char3"/>
          <w:rtl/>
        </w:rPr>
        <w:t>رَتْ فاغسلِي عَنْكِ الدَّم، ثمَّ صَلّي»</w:t>
      </w:r>
      <w:r w:rsidR="003E0CC1">
        <w:rPr>
          <w:rStyle w:val="Char3"/>
          <w:rtl/>
        </w:rPr>
        <w:t>.</w:t>
      </w:r>
      <w:r w:rsidR="00335BB5" w:rsidRPr="00BD5DC8">
        <w:rPr>
          <w:rStyle w:val="Char3"/>
          <w:rtl/>
        </w:rPr>
        <w:t xml:space="preserve"> </w:t>
      </w:r>
      <w:r w:rsidR="00335BB5" w:rsidRPr="00EE15BF">
        <w:rPr>
          <w:rStyle w:val="Char1"/>
          <w:rtl/>
        </w:rPr>
        <w:t>متفق عليه</w:t>
      </w:r>
      <w:r w:rsidR="005741EB" w:rsidRPr="005741EB">
        <w:rPr>
          <w:rStyle w:val="Char4"/>
          <w:rFonts w:hint="cs"/>
          <w:vertAlign w:val="superscript"/>
          <w:rtl/>
          <w:lang w:bidi="ar-SA"/>
        </w:rPr>
        <w:t>(</w:t>
      </w:r>
      <w:r w:rsidR="005741EB" w:rsidRPr="005741EB">
        <w:rPr>
          <w:rStyle w:val="Char4"/>
          <w:vertAlign w:val="superscript"/>
          <w:rtl/>
          <w:lang w:bidi="ar-SA"/>
        </w:rPr>
        <w:footnoteReference w:id="282"/>
      </w:r>
      <w:r w:rsidR="005741EB" w:rsidRPr="005741EB">
        <w:rPr>
          <w:rStyle w:val="Char4"/>
          <w:rFonts w:hint="cs"/>
          <w:vertAlign w:val="superscript"/>
          <w:rtl/>
          <w:lang w:bidi="ar-SA"/>
        </w:rPr>
        <w:t>)</w:t>
      </w:r>
      <w:r w:rsidR="005741EB">
        <w:rPr>
          <w:rStyle w:val="Char4"/>
          <w:rFonts w:hint="cs"/>
          <w:rtl/>
        </w:rPr>
        <w:t>.</w:t>
      </w:r>
    </w:p>
    <w:p w:rsidR="00335BB5" w:rsidRPr="00BD5DC8" w:rsidRDefault="00335BB5" w:rsidP="004709A5">
      <w:pPr>
        <w:ind w:firstLine="284"/>
        <w:jc w:val="both"/>
        <w:rPr>
          <w:rStyle w:val="Char4"/>
          <w:rtl/>
        </w:rPr>
      </w:pPr>
      <w:r w:rsidRPr="00EE15BF">
        <w:rPr>
          <w:rStyle w:val="Char4"/>
          <w:rFonts w:hint="cs"/>
          <w:spacing w:val="-4"/>
          <w:rtl/>
        </w:rPr>
        <w:t xml:space="preserve">557 </w:t>
      </w:r>
      <w:r w:rsidRPr="00EE15BF">
        <w:rPr>
          <w:rStyle w:val="Char4"/>
          <w:spacing w:val="-4"/>
          <w:rtl/>
        </w:rPr>
        <w:t>–</w:t>
      </w:r>
      <w:r w:rsidRPr="00EE15BF">
        <w:rPr>
          <w:rStyle w:val="Char4"/>
          <w:rFonts w:hint="cs"/>
          <w:spacing w:val="-4"/>
          <w:rtl/>
        </w:rPr>
        <w:t xml:space="preserve"> </w:t>
      </w:r>
      <w:r w:rsidR="00846A08">
        <w:rPr>
          <w:rStyle w:val="Char4"/>
          <w:rFonts w:hint="cs"/>
          <w:spacing w:val="-4"/>
          <w:rtl/>
        </w:rPr>
        <w:t>(</w:t>
      </w:r>
      <w:r w:rsidRPr="00EE15BF">
        <w:rPr>
          <w:rStyle w:val="Char4"/>
          <w:rFonts w:hint="cs"/>
          <w:spacing w:val="-4"/>
          <w:rtl/>
        </w:rPr>
        <w:t>1</w:t>
      </w:r>
      <w:r w:rsidR="00846A08">
        <w:rPr>
          <w:rStyle w:val="Char4"/>
          <w:rFonts w:hint="cs"/>
          <w:spacing w:val="-4"/>
          <w:rtl/>
        </w:rPr>
        <w:t>)</w:t>
      </w:r>
      <w:r w:rsidRPr="00EE15BF">
        <w:rPr>
          <w:rStyle w:val="Char4"/>
          <w:rFonts w:hint="cs"/>
          <w:spacing w:val="-4"/>
          <w:rtl/>
        </w:rPr>
        <w:t xml:space="preserve"> عایشه </w:t>
      </w:r>
      <w:r w:rsidRPr="00EE15BF">
        <w:rPr>
          <w:rStyle w:val="Char4"/>
          <w:spacing w:val="-4"/>
          <w:rtl/>
        </w:rPr>
        <w:t xml:space="preserve">ـ </w:t>
      </w:r>
      <w:r w:rsidR="00992C10" w:rsidRPr="00EE15BF">
        <w:rPr>
          <w:rStyle w:val="Char4"/>
          <w:rFonts w:cs="CTraditional Arabic"/>
          <w:spacing w:val="-4"/>
          <w:rtl/>
        </w:rPr>
        <w:t>ل</w:t>
      </w:r>
      <w:r w:rsidRPr="00EE15BF">
        <w:rPr>
          <w:rStyle w:val="Char4"/>
          <w:spacing w:val="-4"/>
          <w:rtl/>
        </w:rPr>
        <w:t xml:space="preserve"> ـ</w:t>
      </w:r>
      <w:r w:rsidRPr="00EE15BF">
        <w:rPr>
          <w:rStyle w:val="Char4"/>
          <w:rFonts w:hint="cs"/>
          <w:spacing w:val="-4"/>
          <w:rtl/>
        </w:rPr>
        <w:t xml:space="preserve"> گوید: فاطمه دختر ابی‌حبیش </w:t>
      </w:r>
      <w:r w:rsidRPr="00EE15BF">
        <w:rPr>
          <w:rStyle w:val="Char4"/>
          <w:spacing w:val="-4"/>
          <w:rtl/>
        </w:rPr>
        <w:t xml:space="preserve">ـ </w:t>
      </w:r>
      <w:r w:rsidR="00992C10" w:rsidRPr="00EE15BF">
        <w:rPr>
          <w:rStyle w:val="Char4"/>
          <w:rFonts w:cs="CTraditional Arabic"/>
          <w:spacing w:val="-4"/>
          <w:rtl/>
        </w:rPr>
        <w:t>ل</w:t>
      </w:r>
      <w:r w:rsidRPr="00EE15BF">
        <w:rPr>
          <w:rStyle w:val="Char4"/>
          <w:spacing w:val="-4"/>
          <w:rtl/>
        </w:rPr>
        <w:t xml:space="preserve"> ـ</w:t>
      </w:r>
      <w:r w:rsidRPr="00EE15BF">
        <w:rPr>
          <w:rStyle w:val="Char4"/>
          <w:rFonts w:hint="cs"/>
          <w:spacing w:val="-4"/>
          <w:rtl/>
        </w:rPr>
        <w:t xml:space="preserve"> نزد رسول‌خدا</w:t>
      </w:r>
      <w:r w:rsidR="001F073B" w:rsidRPr="00EE15BF">
        <w:rPr>
          <w:rStyle w:val="Char4"/>
          <w:rFonts w:cs="CTraditional Arabic" w:hint="cs"/>
          <w:spacing w:val="-4"/>
          <w:rtl/>
        </w:rPr>
        <w:t xml:space="preserve"> ج</w:t>
      </w:r>
      <w:r w:rsidR="001C559E">
        <w:rPr>
          <w:rStyle w:val="Char4"/>
          <w:rFonts w:cs="CTraditional Arabic" w:hint="cs"/>
          <w:rtl/>
        </w:rPr>
        <w:t xml:space="preserve"> </w:t>
      </w:r>
      <w:r w:rsidRPr="00BD5DC8">
        <w:rPr>
          <w:rStyle w:val="Char4"/>
          <w:rFonts w:hint="cs"/>
          <w:rtl/>
        </w:rPr>
        <w:t>آمد و گفت: ای رسول‌خدا</w:t>
      </w:r>
      <w:r w:rsidR="001F073B" w:rsidRPr="001F073B">
        <w:rPr>
          <w:rStyle w:val="Char4"/>
          <w:rFonts w:cs="CTraditional Arabic" w:hint="cs"/>
          <w:rtl/>
        </w:rPr>
        <w:t xml:space="preserve"> ج</w:t>
      </w:r>
      <w:r w:rsidRPr="00BD5DC8">
        <w:rPr>
          <w:rStyle w:val="Char4"/>
          <w:rFonts w:hint="cs"/>
          <w:rtl/>
        </w:rPr>
        <w:t>! من زنی هستم که پیوسته در حال خونریزی هستم و هرگز پاک نمی‌شوم، آیا نماز را ترک نمایم؟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خیر،(نباید نماز خویش را ترک کنی) این خون، خون رگ است نه خون حیض. پس تکلیف تو این است که در روزهایی که در حیض قرار می‌گیری، نماز را ترک کن، (و چون خون حیض با خون عادی فرق دارد و خون حیض که سیاه و غلیظ است و مایل به سرخی است از خون عادی که قرمز است، به خوبی تشخیص داده می‌شود، از این‌رو در ایامی که می‌دانی دچار حیض شده‌ای، نمازت را ترک کن و) وقتی که مدت حیض و قاعدگی تمام شد، غسل کن و خون حیض را از بدن و لباس خویش پاک کن، آنگاه نمازت را بخوان. </w:t>
      </w:r>
    </w:p>
    <w:p w:rsidR="00335BB5" w:rsidRPr="00BD5DC8" w:rsidRDefault="00335BB5" w:rsidP="004709A5">
      <w:pPr>
        <w:ind w:firstLine="284"/>
        <w:jc w:val="both"/>
        <w:rPr>
          <w:rStyle w:val="Char4"/>
          <w:rtl/>
        </w:rPr>
      </w:pPr>
      <w:r w:rsidRPr="00BD5DC8">
        <w:rPr>
          <w:rStyle w:val="Char4"/>
          <w:rFonts w:hint="cs"/>
          <w:rtl/>
        </w:rPr>
        <w:t xml:space="preserve"> [این حدیث را بخاری و مسلم روایت کرده‌اند</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992C10">
        <w:rPr>
          <w:rStyle w:val="Char4"/>
          <w:rFonts w:hint="cs"/>
          <w:rtl/>
        </w:rPr>
        <w:t>«استحاضه»</w:t>
      </w:r>
      <w:r w:rsidR="001C559E">
        <w:rPr>
          <w:rStyle w:val="Char4"/>
          <w:rFonts w:hint="cs"/>
          <w:rtl/>
        </w:rPr>
        <w:t xml:space="preserve"> </w:t>
      </w:r>
      <w:r w:rsidRPr="00BD5DC8">
        <w:rPr>
          <w:rStyle w:val="Char4"/>
          <w:rFonts w:hint="cs"/>
          <w:rtl/>
        </w:rPr>
        <w:t>خون استحاضه، خونی قرمز رنگ است که نه جزء عادت و طبیعت زنان می‌باشد و نه لازمه‌</w:t>
      </w:r>
      <w:r w:rsidR="001C559E">
        <w:rPr>
          <w:rStyle w:val="Char4"/>
          <w:rFonts w:hint="cs"/>
          <w:rtl/>
        </w:rPr>
        <w:t>ی</w:t>
      </w:r>
      <w:r w:rsidRPr="00BD5DC8">
        <w:rPr>
          <w:rStyle w:val="Char4"/>
          <w:rFonts w:hint="cs"/>
          <w:rtl/>
        </w:rPr>
        <w:t xml:space="preserve"> خلقت آنها، بلکه در اثر بیماری یا قطع‌شدن بعضی از عروق، رونما گردیده و هیچ انقطاعی ندارد، بلکه پیوسته زن را در حال خون‌ریزی قرار می‌دهد، مگر آنگاه که زن از آن علت شفا یابد. و بر زن مستحاضه جز غسلی که برای حیض خود انجام می‌دهد، چیز دیگری نیست، ل</w:t>
      </w:r>
      <w:r w:rsidR="001C559E">
        <w:rPr>
          <w:rStyle w:val="Char4"/>
          <w:rFonts w:hint="cs"/>
          <w:rtl/>
        </w:rPr>
        <w:t>ی</w:t>
      </w:r>
      <w:r w:rsidRPr="00BD5DC8">
        <w:rPr>
          <w:rStyle w:val="Char4"/>
          <w:rFonts w:hint="cs"/>
          <w:rtl/>
        </w:rPr>
        <w:t>کن باید برای هر نماز، وضوی جداگانه بگیرد.</w:t>
      </w:r>
    </w:p>
    <w:p w:rsidR="00335BB5" w:rsidRPr="00BD5DC8" w:rsidRDefault="00335BB5" w:rsidP="004709A5">
      <w:pPr>
        <w:ind w:firstLine="284"/>
        <w:jc w:val="both"/>
        <w:rPr>
          <w:rStyle w:val="Char4"/>
          <w:rtl/>
        </w:rPr>
      </w:pPr>
      <w:r w:rsidRPr="00BD5DC8">
        <w:rPr>
          <w:rStyle w:val="Char4"/>
          <w:rFonts w:hint="cs"/>
          <w:rtl/>
        </w:rPr>
        <w:t xml:space="preserve">البته فقهاء پیرامون رنگ‌های خون حیض با همدیگر اختلاف‌نظر دارند: صاحب هدایه می‌گوید: </w:t>
      </w:r>
    </w:p>
    <w:p w:rsidR="00335BB5" w:rsidRPr="00BD5DC8" w:rsidRDefault="00335BB5" w:rsidP="004709A5">
      <w:pPr>
        <w:ind w:firstLine="284"/>
        <w:jc w:val="both"/>
        <w:rPr>
          <w:rStyle w:val="Char4"/>
          <w:rtl/>
        </w:rPr>
      </w:pPr>
      <w:r w:rsidRPr="00BD5DC8">
        <w:rPr>
          <w:rStyle w:val="Char4"/>
          <w:rFonts w:hint="cs"/>
          <w:rtl/>
        </w:rPr>
        <w:t xml:space="preserve">رنگ‌های حیض که بدانها حیض از غیر آن تشخیص داده می‌شود، شش رنگ هستند:سیاه، سرخ، تیره، زرد، سبز، خاکستری. </w:t>
      </w:r>
    </w:p>
    <w:p w:rsidR="00335BB5" w:rsidRPr="00BD5DC8" w:rsidRDefault="00335BB5" w:rsidP="004709A5">
      <w:pPr>
        <w:ind w:firstLine="284"/>
        <w:jc w:val="both"/>
        <w:rPr>
          <w:rStyle w:val="Char4"/>
          <w:rtl/>
        </w:rPr>
      </w:pPr>
      <w:r w:rsidRPr="00BD5DC8">
        <w:rPr>
          <w:rStyle w:val="Char4"/>
          <w:rFonts w:hint="cs"/>
          <w:rtl/>
        </w:rPr>
        <w:t>و ازمنظر امام ابوحنیفه نیز خون به هر رنگی که باشد، باز هم خون حیض به شمار می‌آید، البته به شرطی که در ایام حیض باشد، مگر اینکه آنچه بیرون می‌آید، سفیدی خالص باشد. پس تا وقتی که سفیدی خالص جریان پیدا نکند، تا آن هنگام هر خونی، خون حیض، محسوب می‌شود.</w:t>
      </w:r>
    </w:p>
    <w:p w:rsidR="00335BB5" w:rsidRPr="00BD5DC8" w:rsidRDefault="00335BB5" w:rsidP="004709A5">
      <w:pPr>
        <w:ind w:firstLine="284"/>
        <w:jc w:val="both"/>
        <w:rPr>
          <w:rStyle w:val="Char4"/>
          <w:rtl/>
        </w:rPr>
      </w:pPr>
      <w:r w:rsidRPr="00BD5DC8">
        <w:rPr>
          <w:rStyle w:val="Char4"/>
          <w:rFonts w:hint="cs"/>
          <w:rtl/>
        </w:rPr>
        <w:t>و امام شافعی و امام احمد بر این باورند که فقط رنگ‌های سرخ و سیاه، خون حیض تلقی می‌گردد و سایر رنگ‌ها، استحاضه شناخته می‌شود.</w:t>
      </w:r>
    </w:p>
    <w:p w:rsidR="00335BB5" w:rsidRPr="00BD5DC8" w:rsidRDefault="00335BB5" w:rsidP="004709A5">
      <w:pPr>
        <w:ind w:firstLine="284"/>
        <w:jc w:val="both"/>
        <w:rPr>
          <w:rStyle w:val="Char4"/>
          <w:rtl/>
        </w:rPr>
      </w:pPr>
      <w:r w:rsidRPr="00BD5DC8">
        <w:rPr>
          <w:rStyle w:val="Char4"/>
          <w:rFonts w:hint="cs"/>
          <w:rtl/>
        </w:rPr>
        <w:t xml:space="preserve">امام مالک نیز علاوه از رنگ‌های سرخ و سیاه، رنگ زرد و تیره را هم خون حیض می‌داند. </w:t>
      </w:r>
    </w:p>
    <w:p w:rsidR="00335BB5" w:rsidRPr="00BD5DC8" w:rsidRDefault="00EE15BF" w:rsidP="004709A5">
      <w:pPr>
        <w:ind w:firstLine="284"/>
        <w:jc w:val="both"/>
        <w:rPr>
          <w:rStyle w:val="Char4"/>
          <w:rtl/>
        </w:rPr>
      </w:pPr>
      <w:r>
        <w:rPr>
          <w:rStyle w:val="Char4"/>
          <w:rFonts w:hint="cs"/>
          <w:rtl/>
        </w:rPr>
        <w:t>و نویسنده‌</w:t>
      </w:r>
      <w:r w:rsidR="001C559E">
        <w:rPr>
          <w:rStyle w:val="Char4"/>
          <w:rFonts w:hint="cs"/>
          <w:rtl/>
        </w:rPr>
        <w:t>ی</w:t>
      </w:r>
      <w:r>
        <w:rPr>
          <w:rStyle w:val="Char4"/>
          <w:rFonts w:hint="cs"/>
          <w:rtl/>
        </w:rPr>
        <w:t xml:space="preserve"> هدایه می‌گوید: «</w:t>
      </w:r>
      <w:r w:rsidR="00335BB5" w:rsidRPr="00BD5DC8">
        <w:rPr>
          <w:rStyle w:val="Char4"/>
          <w:rFonts w:hint="cs"/>
          <w:rtl/>
        </w:rPr>
        <w:t>از دیدگاه امام ابویوسف (شاگرد امام ابوحنیفه) اگر این رنگ‌ها، در روزهای آخر</w:t>
      </w:r>
      <w:r w:rsidR="001C559E">
        <w:rPr>
          <w:rStyle w:val="Char4"/>
          <w:rFonts w:hint="cs"/>
          <w:rtl/>
        </w:rPr>
        <w:t xml:space="preserve"> </w:t>
      </w:r>
      <w:r w:rsidR="00335BB5" w:rsidRPr="00BD5DC8">
        <w:rPr>
          <w:rStyle w:val="Char4"/>
          <w:rFonts w:hint="cs"/>
          <w:rtl/>
        </w:rPr>
        <w:t>قاعدگی خارج شود، از خون حیض به شمار می‌آید</w:t>
      </w:r>
      <w:r w:rsidR="001C559E">
        <w:rPr>
          <w:rStyle w:val="Char4"/>
          <w:rFonts w:hint="cs"/>
          <w:rtl/>
        </w:rPr>
        <w:t xml:space="preserve"> </w:t>
      </w:r>
      <w:r w:rsidR="00335BB5" w:rsidRPr="00BD5DC8">
        <w:rPr>
          <w:rStyle w:val="Char4"/>
          <w:rFonts w:hint="cs"/>
          <w:rtl/>
        </w:rPr>
        <w:t>نه خون استحاضه. البته خون ح</w:t>
      </w:r>
      <w:r w:rsidR="001C559E">
        <w:rPr>
          <w:rStyle w:val="Char4"/>
          <w:rFonts w:hint="cs"/>
          <w:rtl/>
        </w:rPr>
        <w:t>ی</w:t>
      </w:r>
      <w:r w:rsidR="00335BB5" w:rsidRPr="00BD5DC8">
        <w:rPr>
          <w:rStyle w:val="Char4"/>
          <w:rFonts w:hint="cs"/>
          <w:rtl/>
        </w:rPr>
        <w:t>ض و استحاضه خون</w:t>
      </w:r>
      <w:r w:rsidR="001C559E">
        <w:rPr>
          <w:rStyle w:val="Char4"/>
          <w:rFonts w:hint="cs"/>
          <w:rtl/>
        </w:rPr>
        <w:t>ی</w:t>
      </w:r>
      <w:r w:rsidR="00335BB5" w:rsidRPr="00BD5DC8">
        <w:rPr>
          <w:rStyle w:val="Char4"/>
          <w:rFonts w:hint="cs"/>
          <w:rtl/>
        </w:rPr>
        <w:t xml:space="preserve"> شناخته شده نزد زنان م</w:t>
      </w:r>
      <w:r w:rsidR="001C559E">
        <w:rPr>
          <w:rStyle w:val="Char4"/>
          <w:rFonts w:hint="cs"/>
          <w:rtl/>
        </w:rPr>
        <w:t>ی</w:t>
      </w:r>
      <w:r w:rsidR="00335BB5" w:rsidRPr="00BD5DC8">
        <w:rPr>
          <w:rStyle w:val="Char4"/>
          <w:rFonts w:hint="cs"/>
          <w:rtl/>
        </w:rPr>
        <w:t xml:space="preserve">‌باشد </w:t>
      </w:r>
      <w:r w:rsidR="001C559E">
        <w:rPr>
          <w:rStyle w:val="Char4"/>
          <w:rFonts w:hint="cs"/>
          <w:rtl/>
        </w:rPr>
        <w:t>ک</w:t>
      </w:r>
      <w:r w:rsidR="00335BB5" w:rsidRPr="00BD5DC8">
        <w:rPr>
          <w:rStyle w:val="Char4"/>
          <w:rFonts w:hint="cs"/>
          <w:rtl/>
        </w:rPr>
        <w:t xml:space="preserve">ه هر </w:t>
      </w:r>
      <w:r w:rsidR="001C559E">
        <w:rPr>
          <w:rStyle w:val="Char4"/>
          <w:rFonts w:hint="cs"/>
          <w:rtl/>
        </w:rPr>
        <w:t>ک</w:t>
      </w:r>
      <w:r w:rsidR="00335BB5" w:rsidRPr="00BD5DC8">
        <w:rPr>
          <w:rStyle w:val="Char4"/>
          <w:rFonts w:hint="cs"/>
          <w:rtl/>
        </w:rPr>
        <w:t>دام از آنها به راحت</w:t>
      </w:r>
      <w:r w:rsidR="001C559E">
        <w:rPr>
          <w:rStyle w:val="Char4"/>
          <w:rFonts w:hint="cs"/>
          <w:rtl/>
        </w:rPr>
        <w:t>ی</w:t>
      </w:r>
      <w:r w:rsidR="00335BB5" w:rsidRPr="00BD5DC8">
        <w:rPr>
          <w:rStyle w:val="Char4"/>
          <w:rFonts w:hint="cs"/>
          <w:rtl/>
        </w:rPr>
        <w:t xml:space="preserve"> م</w:t>
      </w:r>
      <w:r w:rsidR="001C559E">
        <w:rPr>
          <w:rStyle w:val="Char4"/>
          <w:rFonts w:hint="cs"/>
          <w:rtl/>
        </w:rPr>
        <w:t>ی</w:t>
      </w:r>
      <w:r w:rsidR="00335BB5" w:rsidRPr="00BD5DC8">
        <w:rPr>
          <w:rStyle w:val="Char4"/>
          <w:rFonts w:hint="cs"/>
          <w:rtl/>
        </w:rPr>
        <w:t>‌توانند م</w:t>
      </w:r>
      <w:r w:rsidR="001C559E">
        <w:rPr>
          <w:rStyle w:val="Char4"/>
          <w:rFonts w:hint="cs"/>
          <w:rtl/>
        </w:rPr>
        <w:t>ی</w:t>
      </w:r>
      <w:r w:rsidR="00335BB5" w:rsidRPr="00BD5DC8">
        <w:rPr>
          <w:rStyle w:val="Char4"/>
          <w:rFonts w:hint="cs"/>
          <w:rtl/>
        </w:rPr>
        <w:t>ان خون ح</w:t>
      </w:r>
      <w:r w:rsidR="001C559E">
        <w:rPr>
          <w:rStyle w:val="Char4"/>
          <w:rFonts w:hint="cs"/>
          <w:rtl/>
        </w:rPr>
        <w:t>ی</w:t>
      </w:r>
      <w:r w:rsidR="00335BB5" w:rsidRPr="00BD5DC8">
        <w:rPr>
          <w:rStyle w:val="Char4"/>
          <w:rFonts w:hint="cs"/>
          <w:rtl/>
        </w:rPr>
        <w:t>ض(با رنگ‌ها</w:t>
      </w:r>
      <w:r w:rsidR="001C559E">
        <w:rPr>
          <w:rStyle w:val="Char4"/>
          <w:rFonts w:hint="cs"/>
          <w:rtl/>
        </w:rPr>
        <w:t>یی</w:t>
      </w:r>
      <w:r w:rsidR="00335BB5" w:rsidRPr="00BD5DC8">
        <w:rPr>
          <w:rStyle w:val="Char4"/>
          <w:rFonts w:hint="cs"/>
          <w:rtl/>
        </w:rPr>
        <w:t xml:space="preserve"> </w:t>
      </w:r>
      <w:r w:rsidR="001C559E">
        <w:rPr>
          <w:rStyle w:val="Char4"/>
          <w:rFonts w:hint="cs"/>
          <w:rtl/>
        </w:rPr>
        <w:t>ک</w:t>
      </w:r>
      <w:r w:rsidR="00335BB5" w:rsidRPr="00BD5DC8">
        <w:rPr>
          <w:rStyle w:val="Char4"/>
          <w:rFonts w:hint="cs"/>
          <w:rtl/>
        </w:rPr>
        <w:t>ه گفته شد) و خون استحاضه فرق قائل شوند.</w:t>
      </w:r>
    </w:p>
    <w:p w:rsidR="00EE15BF" w:rsidRDefault="00EE15BF" w:rsidP="00BD5DC8">
      <w:pPr>
        <w:pStyle w:val="a1"/>
        <w:rPr>
          <w:rtl/>
        </w:rPr>
        <w:sectPr w:rsidR="00EE15BF" w:rsidSect="00C14F87">
          <w:headerReference w:type="default" r:id="rId34"/>
          <w:footnotePr>
            <w:numRestart w:val="eachPage"/>
          </w:footnotePr>
          <w:pgSz w:w="9356" w:h="13608" w:code="9"/>
          <w:pgMar w:top="567" w:right="1134" w:bottom="851" w:left="1134" w:header="454" w:footer="0" w:gutter="0"/>
          <w:cols w:space="708"/>
          <w:titlePg/>
          <w:bidi/>
          <w:rtlGutter/>
          <w:docGrid w:linePitch="381"/>
        </w:sectPr>
      </w:pPr>
    </w:p>
    <w:p w:rsidR="004709A5" w:rsidRDefault="00335BB5" w:rsidP="00BD5DC8">
      <w:pPr>
        <w:pStyle w:val="a1"/>
        <w:rPr>
          <w:rtl/>
        </w:rPr>
      </w:pPr>
      <w:bookmarkStart w:id="60" w:name="_Toc447280255"/>
      <w:r w:rsidRPr="00880785">
        <w:rPr>
          <w:rtl/>
        </w:rPr>
        <w:t>فصل</w:t>
      </w:r>
      <w:r w:rsidRPr="00880785">
        <w:rPr>
          <w:rFonts w:hint="cs"/>
          <w:rtl/>
        </w:rPr>
        <w:t xml:space="preserve"> دوم</w:t>
      </w:r>
      <w:bookmarkEnd w:id="60"/>
    </w:p>
    <w:p w:rsidR="00335BB5" w:rsidRPr="00BB64E0" w:rsidRDefault="00BA7FD8" w:rsidP="005741EB">
      <w:pPr>
        <w:autoSpaceDE w:val="0"/>
        <w:autoSpaceDN w:val="0"/>
        <w:adjustRightInd w:val="0"/>
        <w:ind w:firstLine="227"/>
        <w:jc w:val="lowKashida"/>
        <w:rPr>
          <w:rStyle w:val="Char3"/>
          <w:rFonts w:ascii="Calibri" w:hAnsi="Calibri"/>
          <w:rtl/>
          <w:lang w:bidi="fa-IR"/>
        </w:rPr>
      </w:pPr>
      <w:r w:rsidRPr="00BA7FD8">
        <w:rPr>
          <w:rStyle w:val="Char4"/>
          <w:rFonts w:hint="cs"/>
          <w:rtl/>
        </w:rPr>
        <w:t>558</w:t>
      </w:r>
      <w:r w:rsidR="00335BB5" w:rsidRPr="00BD5DC8">
        <w:rPr>
          <w:rStyle w:val="Char3"/>
          <w:rFonts w:hint="cs"/>
          <w:rtl/>
        </w:rPr>
        <w:t xml:space="preserve"> </w:t>
      </w:r>
      <w:r w:rsidR="00335BB5" w:rsidRPr="00BD5DC8">
        <w:rPr>
          <w:rStyle w:val="Char3"/>
          <w:rFonts w:ascii="Times New Roman" w:hAnsi="Times New Roman" w:cs="Times New Roman" w:hint="cs"/>
          <w:rtl/>
        </w:rPr>
        <w:t>–</w:t>
      </w:r>
      <w:r w:rsidR="00335BB5" w:rsidRPr="00BD5DC8">
        <w:rPr>
          <w:rStyle w:val="Char3"/>
          <w:rFonts w:hint="cs"/>
          <w:rtl/>
        </w:rPr>
        <w:t xml:space="preserve"> </w:t>
      </w:r>
      <w:r w:rsidR="00E42D0A" w:rsidRPr="00E42D0A">
        <w:rPr>
          <w:rStyle w:val="Char3"/>
          <w:rFonts w:cs="IRNazli" w:hint="cs"/>
          <w:rtl/>
        </w:rPr>
        <w:t>(</w:t>
      </w:r>
      <w:r w:rsidRPr="00BA7FD8">
        <w:rPr>
          <w:rStyle w:val="Char4"/>
          <w:rFonts w:hint="cs"/>
          <w:rtl/>
        </w:rPr>
        <w:t>2</w:t>
      </w:r>
      <w:r w:rsidR="00CF164C" w:rsidRPr="00CF164C">
        <w:rPr>
          <w:rStyle w:val="Char3"/>
          <w:rFonts w:cs="IRNazli" w:hint="cs"/>
          <w:rtl/>
        </w:rPr>
        <w:t>)</w:t>
      </w:r>
      <w:r w:rsidR="00335BB5" w:rsidRPr="00BD5DC8">
        <w:rPr>
          <w:rStyle w:val="Char3"/>
          <w:rFonts w:hint="cs"/>
          <w:rtl/>
        </w:rPr>
        <w:t xml:space="preserve"> </w:t>
      </w:r>
      <w:r w:rsidR="00335BB5" w:rsidRPr="00BD5DC8">
        <w:rPr>
          <w:rStyle w:val="Char3"/>
          <w:rtl/>
        </w:rPr>
        <w:t>عن عُرْوةَ بن الزُّبيرِ</w:t>
      </w:r>
      <w:r w:rsidR="003E0CC1">
        <w:rPr>
          <w:rStyle w:val="Char3"/>
          <w:rtl/>
        </w:rPr>
        <w:t>،</w:t>
      </w:r>
      <w:r w:rsidR="00335BB5" w:rsidRPr="00BD5DC8">
        <w:rPr>
          <w:rStyle w:val="Char3"/>
          <w:rtl/>
        </w:rPr>
        <w:t xml:space="preserve"> عن فاطمةَ بنتِ أبي حُبيشٍ</w:t>
      </w:r>
      <w:r w:rsidR="003E0CC1">
        <w:rPr>
          <w:rStyle w:val="Char3"/>
          <w:rtl/>
        </w:rPr>
        <w:t>،</w:t>
      </w:r>
      <w:r w:rsidR="00335BB5" w:rsidRPr="00BD5DC8">
        <w:rPr>
          <w:rStyle w:val="Char3"/>
          <w:rtl/>
        </w:rPr>
        <w:t xml:space="preserve"> أنها كانتْ تُستَحاضُ، فقال لها النبيُّ</w:t>
      </w:r>
      <w:r w:rsidR="00335BB5" w:rsidRPr="00BD5DC8">
        <w:rPr>
          <w:rStyle w:val="Char3"/>
          <w:rFonts w:hint="cs"/>
          <w:rtl/>
        </w:rPr>
        <w:t xml:space="preserve"> </w:t>
      </w:r>
      <w:r w:rsidR="00992C10" w:rsidRPr="00992C10">
        <w:rPr>
          <w:rStyle w:val="Char3"/>
          <w:rFonts w:cs="CTraditional Arabic"/>
          <w:szCs w:val="28"/>
          <w:rtl/>
        </w:rPr>
        <w:t>ج</w:t>
      </w:r>
      <w:r w:rsidR="00335BB5" w:rsidRPr="00BD5DC8">
        <w:rPr>
          <w:rStyle w:val="Char3"/>
          <w:rtl/>
        </w:rPr>
        <w:t>: «إِذا كانَ دَمُ الحَيضِ فإِنَّه دمٌ أسوَدُ يُعر</w:t>
      </w:r>
      <w:r w:rsidR="00335BB5" w:rsidRPr="00BD5DC8">
        <w:rPr>
          <w:rStyle w:val="Char3"/>
          <w:rFonts w:hint="cs"/>
          <w:rtl/>
        </w:rPr>
        <w:t>َ</w:t>
      </w:r>
      <w:r w:rsidR="00335BB5" w:rsidRPr="00BD5DC8">
        <w:rPr>
          <w:rStyle w:val="Char3"/>
          <w:rtl/>
        </w:rPr>
        <w:t>فُ، فإِذا كانَ ذلكَ، فأمسِكي عن الصلاةِ، فإِذا كانَ الآخَرُ، ف</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وَّض</w:t>
      </w:r>
      <w:r w:rsidR="00335BB5" w:rsidRPr="00BD5DC8">
        <w:rPr>
          <w:rStyle w:val="Char3"/>
          <w:rFonts w:hint="cs"/>
          <w:rtl/>
        </w:rPr>
        <w:t>َّ</w:t>
      </w:r>
      <w:r w:rsidR="00335BB5" w:rsidRPr="00BD5DC8">
        <w:rPr>
          <w:rStyle w:val="Char3"/>
          <w:rtl/>
        </w:rPr>
        <w:t>ئ</w:t>
      </w:r>
      <w:r w:rsidR="00335BB5" w:rsidRPr="00BD5DC8">
        <w:rPr>
          <w:rStyle w:val="Char3"/>
          <w:rFonts w:hint="cs"/>
          <w:rtl/>
        </w:rPr>
        <w:t>ِ</w:t>
      </w:r>
      <w:r w:rsidR="00335BB5" w:rsidRPr="00BD5DC8">
        <w:rPr>
          <w:rStyle w:val="Char3"/>
          <w:rtl/>
        </w:rPr>
        <w:t xml:space="preserve">ي وصلي، فإِنما هو عِرْقٌ». </w:t>
      </w:r>
      <w:r w:rsidR="00335BB5" w:rsidRPr="00EE15BF">
        <w:rPr>
          <w:rStyle w:val="Char1"/>
          <w:rtl/>
        </w:rPr>
        <w:t>رواه ابوداود، والنسائي</w:t>
      </w:r>
      <w:r w:rsidR="005741EB" w:rsidRPr="005741EB">
        <w:rPr>
          <w:rStyle w:val="Char4"/>
          <w:rFonts w:hint="cs"/>
          <w:vertAlign w:val="superscript"/>
          <w:rtl/>
          <w:lang w:bidi="ar-SA"/>
        </w:rPr>
        <w:t>(</w:t>
      </w:r>
      <w:r w:rsidR="005741EB" w:rsidRPr="005741EB">
        <w:rPr>
          <w:rStyle w:val="Char4"/>
          <w:vertAlign w:val="superscript"/>
          <w:rtl/>
          <w:lang w:bidi="ar-SA"/>
        </w:rPr>
        <w:footnoteReference w:id="283"/>
      </w:r>
      <w:r w:rsidR="005741EB" w:rsidRPr="005741EB">
        <w:rPr>
          <w:rStyle w:val="Char4"/>
          <w:rFonts w:hint="cs"/>
          <w:vertAlign w:val="superscript"/>
          <w:rtl/>
          <w:lang w:bidi="ar-SA"/>
        </w:rPr>
        <w:t>)</w:t>
      </w:r>
      <w:r w:rsidR="005741EB" w:rsidRPr="005741EB">
        <w:rPr>
          <w:rStyle w:val="Char6"/>
          <w:rFonts w:hint="cs"/>
          <w:rtl/>
        </w:rPr>
        <w:t>.</w:t>
      </w:r>
    </w:p>
    <w:p w:rsidR="00335BB5" w:rsidRPr="00BD5DC8" w:rsidRDefault="00335BB5" w:rsidP="004709A5">
      <w:pPr>
        <w:ind w:firstLine="284"/>
        <w:jc w:val="both"/>
        <w:rPr>
          <w:rStyle w:val="Char4"/>
          <w:rtl/>
        </w:rPr>
      </w:pPr>
      <w:r w:rsidRPr="00AA4D64">
        <w:rPr>
          <w:rStyle w:val="Char4"/>
          <w:rFonts w:hint="cs"/>
          <w:spacing w:val="-4"/>
          <w:rtl/>
        </w:rPr>
        <w:t xml:space="preserve">558 </w:t>
      </w:r>
      <w:r w:rsidRPr="00AA4D64">
        <w:rPr>
          <w:rStyle w:val="Char4"/>
          <w:spacing w:val="-4"/>
          <w:rtl/>
        </w:rPr>
        <w:t>–</w:t>
      </w:r>
      <w:r w:rsidRPr="00AA4D64">
        <w:rPr>
          <w:rStyle w:val="Char4"/>
          <w:rFonts w:hint="cs"/>
          <w:spacing w:val="-4"/>
          <w:rtl/>
        </w:rPr>
        <w:t xml:space="preserve"> </w:t>
      </w:r>
      <w:r w:rsidR="00846A08" w:rsidRPr="00AA4D64">
        <w:rPr>
          <w:rStyle w:val="Char4"/>
          <w:rFonts w:hint="cs"/>
          <w:spacing w:val="-4"/>
          <w:rtl/>
        </w:rPr>
        <w:t>(</w:t>
      </w:r>
      <w:r w:rsidRPr="00AA4D64">
        <w:rPr>
          <w:rStyle w:val="Char4"/>
          <w:rFonts w:hint="cs"/>
          <w:spacing w:val="-4"/>
          <w:rtl/>
        </w:rPr>
        <w:t>2</w:t>
      </w:r>
      <w:r w:rsidR="00846A08" w:rsidRPr="00AA4D64">
        <w:rPr>
          <w:rStyle w:val="Char4"/>
          <w:rFonts w:hint="cs"/>
          <w:spacing w:val="-4"/>
          <w:rtl/>
        </w:rPr>
        <w:t>)</w:t>
      </w:r>
      <w:r w:rsidRPr="00AA4D64">
        <w:rPr>
          <w:rStyle w:val="Char4"/>
          <w:rFonts w:hint="cs"/>
          <w:spacing w:val="-4"/>
          <w:rtl/>
        </w:rPr>
        <w:t xml:space="preserve"> </w:t>
      </w:r>
      <w:r w:rsidRPr="00AA4D64">
        <w:rPr>
          <w:rStyle w:val="Char1"/>
          <w:rFonts w:hint="cs"/>
          <w:spacing w:val="-4"/>
          <w:rtl/>
        </w:rPr>
        <w:t>عروة بن زبیر</w:t>
      </w:r>
      <w:r w:rsidR="001F073B" w:rsidRPr="00AA4D64">
        <w:rPr>
          <w:rFonts w:ascii="IPT Zar" w:hAnsi="IPT Zar" w:cs="CTraditional Arabic" w:hint="cs"/>
          <w:color w:val="000000"/>
          <w:spacing w:val="-4"/>
          <w:sz w:val="26"/>
          <w:rtl/>
          <w:lang w:bidi="fa-IR"/>
        </w:rPr>
        <w:t xml:space="preserve"> س </w:t>
      </w:r>
      <w:r w:rsidRPr="00AA4D64">
        <w:rPr>
          <w:rStyle w:val="Char4"/>
          <w:rFonts w:hint="cs"/>
          <w:spacing w:val="-4"/>
          <w:rtl/>
        </w:rPr>
        <w:t xml:space="preserve">از فاطمه دختر ابی حبیش </w:t>
      </w:r>
      <w:r w:rsidRPr="00AA4D64">
        <w:rPr>
          <w:rStyle w:val="Char4"/>
          <w:spacing w:val="-4"/>
          <w:rtl/>
        </w:rPr>
        <w:t xml:space="preserve">ـ </w:t>
      </w:r>
      <w:r w:rsidR="00992C10" w:rsidRPr="00AA4D64">
        <w:rPr>
          <w:rStyle w:val="Char4"/>
          <w:rFonts w:cs="CTraditional Arabic"/>
          <w:spacing w:val="-4"/>
          <w:rtl/>
        </w:rPr>
        <w:t>ل</w:t>
      </w:r>
      <w:r w:rsidRPr="00AA4D64">
        <w:rPr>
          <w:rStyle w:val="Char4"/>
          <w:spacing w:val="-4"/>
          <w:rtl/>
        </w:rPr>
        <w:t xml:space="preserve"> ـ</w:t>
      </w:r>
      <w:r w:rsidRPr="00AA4D64">
        <w:rPr>
          <w:rStyle w:val="Char4"/>
          <w:rFonts w:hint="cs"/>
          <w:spacing w:val="-4"/>
          <w:rtl/>
        </w:rPr>
        <w:t xml:space="preserve"> روایت</w:t>
      </w:r>
      <w:r w:rsidR="003E0CC1" w:rsidRPr="00AA4D64">
        <w:rPr>
          <w:rStyle w:val="Char4"/>
          <w:rFonts w:hint="cs"/>
          <w:spacing w:val="-4"/>
          <w:rtl/>
        </w:rPr>
        <w:t xml:space="preserve"> می‌کند </w:t>
      </w:r>
      <w:r w:rsidRPr="00AA4D64">
        <w:rPr>
          <w:rStyle w:val="Char4"/>
          <w:rFonts w:hint="cs"/>
          <w:spacing w:val="-4"/>
          <w:rtl/>
        </w:rPr>
        <w:t>که گفت: وی زنی بود که همیشه</w:t>
      </w:r>
      <w:r w:rsidR="001C559E" w:rsidRPr="00AA4D64">
        <w:rPr>
          <w:rStyle w:val="Char4"/>
          <w:rFonts w:hint="cs"/>
          <w:spacing w:val="-4"/>
          <w:rtl/>
        </w:rPr>
        <w:t xml:space="preserve"> </w:t>
      </w:r>
      <w:r w:rsidRPr="00AA4D64">
        <w:rPr>
          <w:rStyle w:val="Char4"/>
          <w:rFonts w:hint="cs"/>
          <w:spacing w:val="-4"/>
          <w:rtl/>
        </w:rPr>
        <w:t>در حال خون‌ریزی بود و پاک نمی‌شد (از این‌رو پیامبر</w:t>
      </w:r>
      <w:r w:rsidR="001F073B" w:rsidRPr="00AA4D64">
        <w:rPr>
          <w:rStyle w:val="Char4"/>
          <w:rFonts w:cs="CTraditional Arabic" w:hint="cs"/>
          <w:spacing w:val="-4"/>
          <w:rtl/>
        </w:rPr>
        <w:t xml:space="preserve"> ج</w:t>
      </w:r>
      <w:r w:rsidR="001C559E">
        <w:rPr>
          <w:rStyle w:val="Char4"/>
          <w:rFonts w:cs="CTraditional Arabic" w:hint="cs"/>
          <w:rtl/>
        </w:rPr>
        <w:t xml:space="preserve"> </w:t>
      </w:r>
      <w:r w:rsidRPr="00BD5DC8">
        <w:rPr>
          <w:rStyle w:val="Char4"/>
          <w:rFonts w:hint="cs"/>
          <w:rtl/>
        </w:rPr>
        <w:t>را در جریان این کار قرار داد و از ایشان دراین باره استفتاء نمود</w:t>
      </w:r>
      <w:r w:rsidR="001F073B">
        <w:rPr>
          <w:rStyle w:val="Char4"/>
          <w:rFonts w:hint="cs"/>
          <w:rtl/>
        </w:rPr>
        <w:t>).</w:t>
      </w:r>
      <w:r w:rsidRPr="00BD5DC8">
        <w:rPr>
          <w:rStyle w:val="Char4"/>
          <w:rFonts w:hint="cs"/>
          <w:rtl/>
        </w:rPr>
        <w:t xml:space="preserve">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بدو فرمود: هرگاه خون حیض بود، که آن سیاه و شناخته شده است، نماز نخوان، و اگر خون دیگر بود، وضو بگیر(و نمازت را بخوان) که این بر اثر پارگی رگ است</w:t>
      </w:r>
      <w:r w:rsidR="003E0CC1">
        <w:rPr>
          <w:rStyle w:val="Char4"/>
          <w:rFonts w:hint="cs"/>
          <w:rtl/>
        </w:rPr>
        <w:t>.</w:t>
      </w:r>
    </w:p>
    <w:p w:rsidR="004709A5" w:rsidRDefault="00335BB5" w:rsidP="004709A5">
      <w:pPr>
        <w:ind w:firstLine="284"/>
        <w:jc w:val="both"/>
        <w:rPr>
          <w:rStyle w:val="Char4"/>
          <w:rtl/>
        </w:rPr>
      </w:pPr>
      <w:r w:rsidRPr="00BD5DC8">
        <w:rPr>
          <w:rStyle w:val="Char4"/>
          <w:rFonts w:hint="cs"/>
          <w:rtl/>
        </w:rPr>
        <w:t>[این حدیث را ابوداود</w:t>
      </w:r>
      <w:r w:rsidR="001C559E">
        <w:rPr>
          <w:rStyle w:val="Char4"/>
          <w:rFonts w:hint="cs"/>
          <w:rtl/>
        </w:rPr>
        <w:t xml:space="preserve"> </w:t>
      </w:r>
      <w:r w:rsidRPr="00BD5DC8">
        <w:rPr>
          <w:rStyle w:val="Char4"/>
          <w:rFonts w:hint="cs"/>
          <w:rtl/>
        </w:rPr>
        <w:t>و نسائی روایت کرده‌اند</w:t>
      </w:r>
      <w:r w:rsidR="001F073B">
        <w:rPr>
          <w:rStyle w:val="Char4"/>
          <w:rFonts w:hint="cs"/>
          <w:rtl/>
        </w:rPr>
        <w:t>].</w:t>
      </w:r>
      <w:r w:rsidRPr="00BD5DC8">
        <w:rPr>
          <w:rStyle w:val="Char4"/>
          <w:rFonts w:hint="cs"/>
          <w:rtl/>
        </w:rPr>
        <w:t xml:space="preserve"> </w:t>
      </w:r>
    </w:p>
    <w:p w:rsidR="00335BB5" w:rsidRPr="00BD5DC8" w:rsidRDefault="00BA7FD8" w:rsidP="005741EB">
      <w:pPr>
        <w:autoSpaceDE w:val="0"/>
        <w:autoSpaceDN w:val="0"/>
        <w:adjustRightInd w:val="0"/>
        <w:ind w:firstLine="227"/>
        <w:jc w:val="lowKashida"/>
        <w:rPr>
          <w:rStyle w:val="Char3"/>
          <w:rtl/>
          <w:lang w:bidi="fa-IR"/>
        </w:rPr>
      </w:pPr>
      <w:r w:rsidRPr="00BA7FD8">
        <w:rPr>
          <w:rStyle w:val="Char4"/>
          <w:rFonts w:hint="cs"/>
          <w:rtl/>
        </w:rPr>
        <w:t>559</w:t>
      </w:r>
      <w:r w:rsidR="00335BB5" w:rsidRPr="00BD5DC8">
        <w:rPr>
          <w:rStyle w:val="Char3"/>
          <w:rFonts w:hint="cs"/>
          <w:rtl/>
        </w:rPr>
        <w:t xml:space="preserve"> </w:t>
      </w:r>
      <w:r w:rsidR="00335BB5" w:rsidRPr="00BD5DC8">
        <w:rPr>
          <w:rStyle w:val="Char3"/>
          <w:rFonts w:ascii="Times New Roman" w:hAnsi="Times New Roman" w:cs="Times New Roman" w:hint="cs"/>
          <w:rtl/>
        </w:rPr>
        <w:t>–</w:t>
      </w:r>
      <w:r w:rsidR="00335BB5" w:rsidRPr="00BD5DC8">
        <w:rPr>
          <w:rStyle w:val="Char3"/>
          <w:rFonts w:hint="cs"/>
          <w:rtl/>
        </w:rPr>
        <w:t xml:space="preserve"> </w:t>
      </w:r>
      <w:r w:rsidR="00E42D0A" w:rsidRPr="00E42D0A">
        <w:rPr>
          <w:rStyle w:val="Char3"/>
          <w:rFonts w:cs="IRNazli" w:hint="cs"/>
          <w:rtl/>
        </w:rPr>
        <w:t>(</w:t>
      </w:r>
      <w:r w:rsidRPr="00BA7FD8">
        <w:rPr>
          <w:rStyle w:val="Char4"/>
          <w:rFonts w:hint="cs"/>
          <w:rtl/>
        </w:rPr>
        <w:t>3</w:t>
      </w:r>
      <w:r w:rsidR="00CF164C" w:rsidRPr="00CF164C">
        <w:rPr>
          <w:rStyle w:val="Char3"/>
          <w:rFonts w:cs="IRNazli" w:hint="cs"/>
          <w:rtl/>
        </w:rPr>
        <w:t>)</w:t>
      </w:r>
      <w:r w:rsidR="00335BB5" w:rsidRPr="00BD5DC8">
        <w:rPr>
          <w:rStyle w:val="Char3"/>
          <w:rFonts w:hint="cs"/>
          <w:rtl/>
        </w:rPr>
        <w:t xml:space="preserve"> </w:t>
      </w:r>
      <w:r w:rsidR="00335BB5" w:rsidRPr="00BD5DC8">
        <w:rPr>
          <w:rStyle w:val="Char3"/>
          <w:rtl/>
        </w:rPr>
        <w:t>وعن أمّ سَلمةَ</w:t>
      </w:r>
      <w:r w:rsidR="003E0CC1">
        <w:rPr>
          <w:rStyle w:val="Char3"/>
          <w:rtl/>
        </w:rPr>
        <w:t>،</w:t>
      </w:r>
      <w:r w:rsidR="00335BB5" w:rsidRPr="00BD5DC8">
        <w:rPr>
          <w:rStyle w:val="Char3"/>
          <w:rtl/>
        </w:rPr>
        <w:t xml:space="preserve"> قالتْ: إِنَّ </w:t>
      </w:r>
      <w:r w:rsidR="00335BB5" w:rsidRPr="00BD5DC8">
        <w:rPr>
          <w:rStyle w:val="Char3"/>
          <w:rFonts w:hint="cs"/>
          <w:rtl/>
        </w:rPr>
        <w:t>إ</w:t>
      </w:r>
      <w:r w:rsidR="00335BB5" w:rsidRPr="00BD5DC8">
        <w:rPr>
          <w:rStyle w:val="Char3"/>
          <w:rtl/>
        </w:rPr>
        <w:t xml:space="preserve">مرأةً كانتْ تُهْراقُ الدمَ على عهد رسولِ الله </w:t>
      </w:r>
      <w:r w:rsidR="00992C10" w:rsidRPr="00992C10">
        <w:rPr>
          <w:rStyle w:val="Char3"/>
          <w:rFonts w:cs="CTraditional Arabic"/>
          <w:szCs w:val="28"/>
          <w:rtl/>
        </w:rPr>
        <w:t>ج</w:t>
      </w:r>
      <w:r w:rsidR="00335BB5" w:rsidRPr="00BD5DC8">
        <w:rPr>
          <w:rStyle w:val="Char3"/>
          <w:rtl/>
        </w:rPr>
        <w:t xml:space="preserve"> ف</w:t>
      </w:r>
      <w:r w:rsidR="00335BB5" w:rsidRPr="00BD5DC8">
        <w:rPr>
          <w:rStyle w:val="Char3"/>
          <w:rFonts w:hint="cs"/>
          <w:rtl/>
        </w:rPr>
        <w:t>َ</w:t>
      </w:r>
      <w:r w:rsidR="00335BB5" w:rsidRPr="00BD5DC8">
        <w:rPr>
          <w:rStyle w:val="Char3"/>
          <w:rtl/>
        </w:rPr>
        <w:t>اس</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فت</w:t>
      </w:r>
      <w:r w:rsidR="00335BB5" w:rsidRPr="00BD5DC8">
        <w:rPr>
          <w:rStyle w:val="Char3"/>
          <w:rFonts w:hint="cs"/>
          <w:rtl/>
        </w:rPr>
        <w:t>َ</w:t>
      </w:r>
      <w:r w:rsidR="00335BB5" w:rsidRPr="00BD5DC8">
        <w:rPr>
          <w:rStyle w:val="Char3"/>
          <w:rtl/>
        </w:rPr>
        <w:t>تْ لها أمُّ س</w:t>
      </w:r>
      <w:r w:rsidR="00335BB5" w:rsidRPr="00BD5DC8">
        <w:rPr>
          <w:rStyle w:val="Char3"/>
          <w:rFonts w:hint="cs"/>
          <w:rtl/>
        </w:rPr>
        <w:t>َ</w:t>
      </w:r>
      <w:r w:rsidR="00335BB5" w:rsidRPr="00BD5DC8">
        <w:rPr>
          <w:rStyle w:val="Char3"/>
          <w:rtl/>
        </w:rPr>
        <w:t>ل</w:t>
      </w:r>
      <w:r w:rsidR="00335BB5" w:rsidRPr="00BD5DC8">
        <w:rPr>
          <w:rStyle w:val="Char3"/>
          <w:rFonts w:hint="cs"/>
          <w:rtl/>
        </w:rPr>
        <w:t>َ</w:t>
      </w:r>
      <w:r w:rsidR="00335BB5" w:rsidRPr="00BD5DC8">
        <w:rPr>
          <w:rStyle w:val="Char3"/>
          <w:rtl/>
        </w:rPr>
        <w:t>م</w:t>
      </w:r>
      <w:r w:rsidR="00335BB5" w:rsidRPr="00BD5DC8">
        <w:rPr>
          <w:rStyle w:val="Char3"/>
          <w:rFonts w:hint="cs"/>
          <w:rtl/>
        </w:rPr>
        <w:t>َ</w:t>
      </w:r>
      <w:r w:rsidR="00335BB5" w:rsidRPr="00BD5DC8">
        <w:rPr>
          <w:rStyle w:val="Char3"/>
          <w:rtl/>
        </w:rPr>
        <w:t>ة</w:t>
      </w:r>
      <w:r w:rsidR="00335BB5" w:rsidRPr="00BD5DC8">
        <w:rPr>
          <w:rStyle w:val="Char3"/>
          <w:rFonts w:hint="cs"/>
          <w:rtl/>
        </w:rPr>
        <w:t>َ</w:t>
      </w:r>
      <w:r w:rsidR="00335BB5" w:rsidRPr="00BD5DC8">
        <w:rPr>
          <w:rStyle w:val="Char3"/>
          <w:rtl/>
        </w:rPr>
        <w:t xml:space="preserve"> النبيَّ</w:t>
      </w:r>
      <w:r w:rsidR="003E0CC1">
        <w:rPr>
          <w:rStyle w:val="Char3"/>
          <w:rFonts w:hint="cs"/>
          <w:rtl/>
        </w:rPr>
        <w:t>.</w:t>
      </w:r>
      <w:r w:rsidR="00335BB5" w:rsidRPr="00BD5DC8">
        <w:rPr>
          <w:rStyle w:val="Char3"/>
          <w:rtl/>
        </w:rPr>
        <w:t xml:space="preserve"> فقالَ: «لِتنْظُرْ عددَ الليالي والأيامِ التي كانتْ تحيضُهُنَّ من الشهرِ قبلَ أن يُصيبَها الذي أصابها، فلْتَترُكِ الصلاةَ قدْرَ ذلكَ من الشهرِ، فإِذا خَلَّف</w:t>
      </w:r>
      <w:r w:rsidR="00335BB5" w:rsidRPr="00BD5DC8">
        <w:rPr>
          <w:rStyle w:val="Char3"/>
          <w:rFonts w:hint="cs"/>
          <w:rtl/>
        </w:rPr>
        <w:t>َ</w:t>
      </w:r>
      <w:r w:rsidR="00335BB5" w:rsidRPr="00BD5DC8">
        <w:rPr>
          <w:rStyle w:val="Char3"/>
          <w:rtl/>
        </w:rPr>
        <w:t>تْ ذلكَ، ف</w:t>
      </w:r>
      <w:r w:rsidR="00335BB5" w:rsidRPr="00BD5DC8">
        <w:rPr>
          <w:rStyle w:val="Char3"/>
          <w:rFonts w:hint="cs"/>
          <w:rtl/>
        </w:rPr>
        <w:t>َ</w:t>
      </w:r>
      <w:r w:rsidR="00335BB5" w:rsidRPr="00BD5DC8">
        <w:rPr>
          <w:rStyle w:val="Char3"/>
          <w:rtl/>
        </w:rPr>
        <w:t>لْت</w:t>
      </w:r>
      <w:r w:rsidR="00335BB5" w:rsidRPr="00BD5DC8">
        <w:rPr>
          <w:rStyle w:val="Char3"/>
          <w:rFonts w:hint="cs"/>
          <w:rtl/>
        </w:rPr>
        <w:t>َ</w:t>
      </w:r>
      <w:r w:rsidR="00335BB5" w:rsidRPr="00BD5DC8">
        <w:rPr>
          <w:rStyle w:val="Char3"/>
          <w:rtl/>
        </w:rPr>
        <w:t>غت</w:t>
      </w:r>
      <w:r w:rsidR="00335BB5" w:rsidRPr="00BD5DC8">
        <w:rPr>
          <w:rStyle w:val="Char3"/>
          <w:rFonts w:hint="cs"/>
          <w:rtl/>
        </w:rPr>
        <w:t>َ</w:t>
      </w:r>
      <w:r w:rsidR="00335BB5" w:rsidRPr="00BD5DC8">
        <w:rPr>
          <w:rStyle w:val="Char3"/>
          <w:rtl/>
        </w:rPr>
        <w:t>سِلْ، ثمَّ لْتَسْت</w:t>
      </w:r>
      <w:r w:rsidR="00335BB5" w:rsidRPr="00BD5DC8">
        <w:rPr>
          <w:rStyle w:val="Char3"/>
          <w:rFonts w:hint="cs"/>
          <w:rtl/>
        </w:rPr>
        <w:t>َ</w:t>
      </w:r>
      <w:r w:rsidR="00335BB5" w:rsidRPr="00BD5DC8">
        <w:rPr>
          <w:rStyle w:val="Char3"/>
          <w:rtl/>
        </w:rPr>
        <w:t>ثفِرْ بثوبٍ، ثمَّ لْتُص</w:t>
      </w:r>
      <w:r w:rsidR="00335BB5" w:rsidRPr="00BD5DC8">
        <w:rPr>
          <w:rStyle w:val="Char3"/>
          <w:rFonts w:hint="cs"/>
          <w:rtl/>
        </w:rPr>
        <w:t>َ</w:t>
      </w:r>
      <w:r w:rsidR="00335BB5" w:rsidRPr="00BD5DC8">
        <w:rPr>
          <w:rStyle w:val="Char3"/>
          <w:rtl/>
        </w:rPr>
        <w:t>لِّ». رواه مالكٌ، وابوداود، والدارميّ. وروى النسائيُّ معناه</w:t>
      </w:r>
      <w:r w:rsidR="005741EB" w:rsidRPr="005741EB">
        <w:rPr>
          <w:rStyle w:val="Char4"/>
          <w:rFonts w:hint="cs"/>
          <w:vertAlign w:val="superscript"/>
          <w:rtl/>
          <w:lang w:bidi="ar-SA"/>
        </w:rPr>
        <w:t>(</w:t>
      </w:r>
      <w:r w:rsidR="005741EB" w:rsidRPr="005741EB">
        <w:rPr>
          <w:rStyle w:val="Char4"/>
          <w:vertAlign w:val="superscript"/>
          <w:rtl/>
          <w:lang w:bidi="ar-SA"/>
        </w:rPr>
        <w:footnoteReference w:id="284"/>
      </w:r>
      <w:r w:rsidR="005741EB" w:rsidRPr="005741EB">
        <w:rPr>
          <w:rStyle w:val="Char4"/>
          <w:rFonts w:hint="cs"/>
          <w:vertAlign w:val="superscript"/>
          <w:rtl/>
          <w:lang w:bidi="ar-SA"/>
        </w:rPr>
        <w:t>)</w:t>
      </w:r>
      <w:r w:rsidR="005741EB">
        <w:rPr>
          <w:rStyle w:val="Char4"/>
          <w:rFonts w:hint="cs"/>
          <w:rtl/>
        </w:rPr>
        <w:t>.</w:t>
      </w:r>
    </w:p>
    <w:p w:rsidR="00335BB5" w:rsidRPr="00BD5DC8" w:rsidRDefault="00335BB5" w:rsidP="004709A5">
      <w:pPr>
        <w:ind w:firstLine="284"/>
        <w:jc w:val="both"/>
        <w:rPr>
          <w:rStyle w:val="Char4"/>
          <w:rtl/>
        </w:rPr>
      </w:pPr>
      <w:r w:rsidRPr="00AA4D64">
        <w:rPr>
          <w:rStyle w:val="Char4"/>
          <w:rFonts w:hint="cs"/>
          <w:spacing w:val="-4"/>
          <w:rtl/>
        </w:rPr>
        <w:t xml:space="preserve">559 </w:t>
      </w:r>
      <w:r w:rsidRPr="00AA4D64">
        <w:rPr>
          <w:rStyle w:val="Char4"/>
          <w:spacing w:val="-4"/>
          <w:rtl/>
        </w:rPr>
        <w:t>–</w:t>
      </w:r>
      <w:r w:rsidRPr="00AA4D64">
        <w:rPr>
          <w:rStyle w:val="Char4"/>
          <w:rFonts w:hint="cs"/>
          <w:spacing w:val="-4"/>
          <w:rtl/>
        </w:rPr>
        <w:t xml:space="preserve"> </w:t>
      </w:r>
      <w:r w:rsidR="00846A08" w:rsidRPr="00AA4D64">
        <w:rPr>
          <w:rStyle w:val="Char4"/>
          <w:rFonts w:hint="cs"/>
          <w:spacing w:val="-4"/>
          <w:rtl/>
        </w:rPr>
        <w:t>(</w:t>
      </w:r>
      <w:r w:rsidRPr="00AA4D64">
        <w:rPr>
          <w:rStyle w:val="Char4"/>
          <w:rFonts w:hint="cs"/>
          <w:spacing w:val="-4"/>
          <w:rtl/>
        </w:rPr>
        <w:t>3</w:t>
      </w:r>
      <w:r w:rsidR="00846A08" w:rsidRPr="00AA4D64">
        <w:rPr>
          <w:rStyle w:val="Char4"/>
          <w:rFonts w:hint="cs"/>
          <w:spacing w:val="-4"/>
          <w:rtl/>
        </w:rPr>
        <w:t>)</w:t>
      </w:r>
      <w:r w:rsidRPr="00AA4D64">
        <w:rPr>
          <w:rStyle w:val="Char4"/>
          <w:rFonts w:hint="cs"/>
          <w:spacing w:val="-4"/>
          <w:rtl/>
        </w:rPr>
        <w:t xml:space="preserve"> ام سلمه </w:t>
      </w:r>
      <w:r w:rsidRPr="00AA4D64">
        <w:rPr>
          <w:rStyle w:val="Char4"/>
          <w:spacing w:val="-4"/>
          <w:rtl/>
        </w:rPr>
        <w:t xml:space="preserve">ـ </w:t>
      </w:r>
      <w:r w:rsidR="00992C10" w:rsidRPr="00AA4D64">
        <w:rPr>
          <w:rStyle w:val="Char4"/>
          <w:rFonts w:cs="CTraditional Arabic"/>
          <w:spacing w:val="-4"/>
          <w:rtl/>
        </w:rPr>
        <w:t>ل</w:t>
      </w:r>
      <w:r w:rsidRPr="00AA4D64">
        <w:rPr>
          <w:rStyle w:val="Char4"/>
          <w:spacing w:val="-4"/>
          <w:rtl/>
        </w:rPr>
        <w:t xml:space="preserve"> ـ</w:t>
      </w:r>
      <w:r w:rsidRPr="00AA4D64">
        <w:rPr>
          <w:rStyle w:val="Char4"/>
          <w:rFonts w:hint="cs"/>
          <w:spacing w:val="-4"/>
          <w:rtl/>
        </w:rPr>
        <w:t xml:space="preserve"> گوید: در عهد پیامبر</w:t>
      </w:r>
      <w:r w:rsidR="001F073B" w:rsidRPr="00AA4D64">
        <w:rPr>
          <w:rStyle w:val="Char4"/>
          <w:rFonts w:cs="CTraditional Arabic" w:hint="cs"/>
          <w:spacing w:val="-4"/>
          <w:rtl/>
        </w:rPr>
        <w:t xml:space="preserve"> ج</w:t>
      </w:r>
      <w:r w:rsidR="001C559E" w:rsidRPr="00AA4D64">
        <w:rPr>
          <w:rStyle w:val="Char4"/>
          <w:rFonts w:cs="CTraditional Arabic" w:hint="cs"/>
          <w:spacing w:val="-4"/>
          <w:rtl/>
        </w:rPr>
        <w:t xml:space="preserve"> </w:t>
      </w:r>
      <w:r w:rsidRPr="00AA4D64">
        <w:rPr>
          <w:rStyle w:val="Char4"/>
          <w:rFonts w:hint="cs"/>
          <w:spacing w:val="-4"/>
          <w:rtl/>
        </w:rPr>
        <w:t>زنی دچار استحاضه شده بود و پیوسته در حال خون‌ریزی بود و پاک نمی‌شد. خودم برای این زن، رأی و نظر پیامبر</w:t>
      </w:r>
      <w:r w:rsidR="001F073B" w:rsidRPr="00AA4D64">
        <w:rPr>
          <w:rStyle w:val="Char4"/>
          <w:rFonts w:cs="CTraditional Arabic" w:hint="cs"/>
          <w:spacing w:val="-4"/>
          <w:rtl/>
        </w:rPr>
        <w:t xml:space="preserve"> ج</w:t>
      </w:r>
      <w:r w:rsidR="001C559E">
        <w:rPr>
          <w:rStyle w:val="Char4"/>
          <w:rFonts w:cs="CTraditional Arabic" w:hint="cs"/>
          <w:rtl/>
        </w:rPr>
        <w:t xml:space="preserve"> </w:t>
      </w:r>
      <w:r w:rsidRPr="00BD5DC8">
        <w:rPr>
          <w:rStyle w:val="Char4"/>
          <w:rFonts w:hint="cs"/>
          <w:rtl/>
        </w:rPr>
        <w:t>را درباره‌</w:t>
      </w:r>
      <w:r w:rsidR="001C559E">
        <w:rPr>
          <w:rStyle w:val="Char4"/>
          <w:rFonts w:hint="cs"/>
          <w:rtl/>
        </w:rPr>
        <w:t>ی</w:t>
      </w:r>
      <w:r w:rsidRPr="00BD5DC8">
        <w:rPr>
          <w:rStyle w:val="Char4"/>
          <w:rFonts w:hint="cs"/>
          <w:rtl/>
        </w:rPr>
        <w:t xml:space="preserve"> این مسئله پرسیدم و از او در این‌باره فتوا خواستم.</w:t>
      </w:r>
    </w:p>
    <w:p w:rsidR="00335BB5" w:rsidRPr="00BD5DC8" w:rsidRDefault="00335BB5" w:rsidP="004709A5">
      <w:pPr>
        <w:ind w:firstLine="284"/>
        <w:jc w:val="both"/>
        <w:rPr>
          <w:rStyle w:val="Char4"/>
          <w:rtl/>
        </w:rPr>
      </w:pPr>
      <w:r w:rsidRPr="00BD5DC8">
        <w:rPr>
          <w:rStyle w:val="Char4"/>
          <w:rFonts w:hint="cs"/>
          <w:rtl/>
        </w:rPr>
        <w:t>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«این چنین زنی باید به اندازه‌</w:t>
      </w:r>
      <w:r w:rsidR="001C559E">
        <w:rPr>
          <w:rStyle w:val="Char4"/>
          <w:rFonts w:hint="cs"/>
          <w:rtl/>
        </w:rPr>
        <w:t>ی</w:t>
      </w:r>
      <w:r w:rsidRPr="00BD5DC8">
        <w:rPr>
          <w:rStyle w:val="Char4"/>
          <w:rFonts w:hint="cs"/>
          <w:rtl/>
        </w:rPr>
        <w:t xml:space="preserve"> شب و روزهای قاعدگ</w:t>
      </w:r>
      <w:r w:rsidR="001C559E">
        <w:rPr>
          <w:rStyle w:val="Char4"/>
          <w:rFonts w:hint="cs"/>
          <w:rtl/>
        </w:rPr>
        <w:t>ی</w:t>
      </w:r>
      <w:r w:rsidRPr="00BD5DC8">
        <w:rPr>
          <w:rStyle w:val="Char4"/>
          <w:rFonts w:hint="cs"/>
          <w:rtl/>
        </w:rPr>
        <w:t xml:space="preserve"> ماهانه‌اش، پیش از آنکه به استحاضه و خون‌ریزی دائمی دچار شود، منتظر بماند و به اندازه‌</w:t>
      </w:r>
      <w:r w:rsidR="001C559E">
        <w:rPr>
          <w:rStyle w:val="Char4"/>
          <w:rFonts w:hint="cs"/>
          <w:rtl/>
        </w:rPr>
        <w:t>ی</w:t>
      </w:r>
      <w:r w:rsidRPr="00BD5DC8">
        <w:rPr>
          <w:rStyle w:val="Char4"/>
          <w:rFonts w:hint="cs"/>
          <w:rtl/>
        </w:rPr>
        <w:t xml:space="preserve"> قاعدگی ماهانه‌اش نماز را ترک کند. و چون این ایام (ایام عادت ماهیانه) را پشت سر گذاشت و سپری نمود، غسل نماید و خون حیض را از بدن و لباس خویش پاک کند، سپس پاردم و رانکی بر خود ببندد (با پارچه‌ای فرج و دبرش را محکم ببندد تا خون سایر اعضای بدن او را آلوده و ملوث نسازد) و پس از آن نمازش را بخواند.</w:t>
      </w:r>
    </w:p>
    <w:p w:rsidR="00335BB5" w:rsidRPr="00BD5DC8" w:rsidRDefault="00335BB5" w:rsidP="004709A5">
      <w:pPr>
        <w:ind w:firstLine="284"/>
        <w:jc w:val="both"/>
        <w:rPr>
          <w:rStyle w:val="Char4"/>
          <w:rtl/>
        </w:rPr>
      </w:pPr>
      <w:r w:rsidRPr="00BD5DC8">
        <w:rPr>
          <w:rStyle w:val="Char4"/>
          <w:rFonts w:hint="cs"/>
          <w:rtl/>
        </w:rPr>
        <w:t>[این حدیث را مالک و ابوداود روایت کرده‌اند. و نسائی نیز به همین معنی روایت کرده است</w:t>
      </w:r>
      <w:r w:rsidR="001F073B">
        <w:rPr>
          <w:rStyle w:val="Char4"/>
          <w:rFonts w:hint="cs"/>
          <w:rtl/>
        </w:rPr>
        <w:t>].</w:t>
      </w:r>
      <w:r w:rsidRPr="00BD5DC8">
        <w:rPr>
          <w:rStyle w:val="Char4"/>
          <w:rFonts w:hint="cs"/>
          <w:rtl/>
        </w:rPr>
        <w:t xml:space="preserve"> </w:t>
      </w:r>
    </w:p>
    <w:p w:rsidR="004709A5" w:rsidRDefault="00335BB5" w:rsidP="004709A5">
      <w:pPr>
        <w:ind w:firstLine="284"/>
        <w:jc w:val="both"/>
        <w:rPr>
          <w:rStyle w:val="Char4"/>
          <w:rtl/>
        </w:rPr>
      </w:pPr>
      <w:r w:rsidRPr="00BD5DC8">
        <w:rPr>
          <w:rStyle w:val="Char3"/>
          <w:rFonts w:hint="cs"/>
          <w:rtl/>
        </w:rPr>
        <w:t>«</w:t>
      </w:r>
      <w:r w:rsidRPr="00BD5DC8">
        <w:rPr>
          <w:rStyle w:val="Char3"/>
          <w:rtl/>
        </w:rPr>
        <w:t>لتَسْتثّفِرْ</w:t>
      </w:r>
      <w:r w:rsidRPr="00BD5DC8">
        <w:rPr>
          <w:rStyle w:val="Char3"/>
          <w:rFonts w:hint="cs"/>
          <w:rtl/>
        </w:rPr>
        <w:t xml:space="preserve"> بثوب»</w:t>
      </w:r>
      <w:r w:rsidR="0040716E">
        <w:rPr>
          <w:rStyle w:val="Char3"/>
          <w:rFonts w:hint="cs"/>
          <w:rtl/>
        </w:rPr>
        <w:t>:</w:t>
      </w:r>
      <w:r w:rsidRPr="00BD5DC8">
        <w:rPr>
          <w:rStyle w:val="Char4"/>
          <w:rFonts w:hint="cs"/>
          <w:rtl/>
        </w:rPr>
        <w:t xml:space="preserve"> پاردم و رانکی بر خود ببندد</w:t>
      </w:r>
      <w:r w:rsidR="003E0CC1">
        <w:rPr>
          <w:rStyle w:val="Char4"/>
          <w:rFonts w:hint="cs"/>
          <w:rtl/>
        </w:rPr>
        <w:t>.</w:t>
      </w:r>
      <w:r w:rsidRPr="00BD5DC8">
        <w:rPr>
          <w:rStyle w:val="Char4"/>
          <w:rFonts w:hint="cs"/>
          <w:rtl/>
        </w:rPr>
        <w:t xml:space="preserve"> یعنی بر روی فرج و دبرش پارچه‌ای را بپیچد و از میان دو ران</w:t>
      </w:r>
      <w:r w:rsidR="001C559E">
        <w:rPr>
          <w:rStyle w:val="Char4"/>
          <w:rFonts w:hint="cs"/>
          <w:rtl/>
        </w:rPr>
        <w:t xml:space="preserve"> </w:t>
      </w:r>
      <w:r w:rsidRPr="00BD5DC8">
        <w:rPr>
          <w:rStyle w:val="Char4"/>
          <w:rFonts w:hint="cs"/>
          <w:rtl/>
        </w:rPr>
        <w:t xml:space="preserve">بیرون آورد و کنار آن را بر کمر خود ببندد. البته </w:t>
      </w:r>
      <w:r w:rsidRPr="00BD5DC8">
        <w:rPr>
          <w:rStyle w:val="Char3"/>
          <w:rFonts w:hint="cs"/>
          <w:rtl/>
        </w:rPr>
        <w:t>«استثفار»</w:t>
      </w:r>
      <w:r w:rsidR="001C559E">
        <w:rPr>
          <w:rStyle w:val="Char4"/>
          <w:rFonts w:hint="cs"/>
          <w:rtl/>
        </w:rPr>
        <w:t xml:space="preserve"> </w:t>
      </w:r>
      <w:r w:rsidRPr="00BD5DC8">
        <w:rPr>
          <w:rStyle w:val="Char4"/>
          <w:rFonts w:hint="cs"/>
          <w:rtl/>
        </w:rPr>
        <w:t>را به معن</w:t>
      </w:r>
      <w:r w:rsidR="0040716E">
        <w:rPr>
          <w:rStyle w:val="Char4"/>
          <w:rFonts w:hint="cs"/>
          <w:rtl/>
        </w:rPr>
        <w:t>ای: «دامن در میان دو ران گرفتن</w:t>
      </w:r>
      <w:r w:rsidRPr="00BD5DC8">
        <w:rPr>
          <w:rStyle w:val="Char4"/>
          <w:rFonts w:hint="cs"/>
          <w:rtl/>
        </w:rPr>
        <w:t>» را می‌گویند.</w:t>
      </w:r>
    </w:p>
    <w:p w:rsidR="00335BB5" w:rsidRPr="00E22BF1" w:rsidRDefault="00BA7FD8" w:rsidP="005741EB">
      <w:pPr>
        <w:autoSpaceDE w:val="0"/>
        <w:autoSpaceDN w:val="0"/>
        <w:adjustRightInd w:val="0"/>
        <w:ind w:firstLine="227"/>
        <w:jc w:val="lowKashida"/>
        <w:rPr>
          <w:rStyle w:val="Char1"/>
          <w:lang w:bidi="ar-SA"/>
        </w:rPr>
      </w:pPr>
      <w:r w:rsidRPr="00BA7FD8">
        <w:rPr>
          <w:rStyle w:val="Char4"/>
          <w:rFonts w:hint="cs"/>
          <w:rtl/>
        </w:rPr>
        <w:t>560</w:t>
      </w:r>
      <w:r w:rsidR="00335BB5" w:rsidRPr="00BD5DC8">
        <w:rPr>
          <w:rStyle w:val="Char3"/>
          <w:rFonts w:hint="cs"/>
          <w:rtl/>
        </w:rPr>
        <w:t xml:space="preserve"> </w:t>
      </w:r>
      <w:r w:rsidR="00335BB5" w:rsidRPr="00AA4D64">
        <w:rPr>
          <w:rStyle w:val="Char4"/>
          <w:rFonts w:hint="cs"/>
          <w:rtl/>
        </w:rPr>
        <w:t xml:space="preserve">– </w:t>
      </w:r>
      <w:r w:rsidR="00846A08" w:rsidRPr="00AA4D64">
        <w:rPr>
          <w:rStyle w:val="Char4"/>
          <w:rFonts w:hint="cs"/>
          <w:rtl/>
        </w:rPr>
        <w:t>(</w:t>
      </w:r>
      <w:r w:rsidRPr="00BA7FD8">
        <w:rPr>
          <w:rStyle w:val="Char4"/>
          <w:rFonts w:hint="cs"/>
          <w:rtl/>
        </w:rPr>
        <w:t>4</w:t>
      </w:r>
      <w:r w:rsidR="00CF164C" w:rsidRPr="00CF164C">
        <w:rPr>
          <w:rStyle w:val="Char3"/>
          <w:rFonts w:cs="IRNazli" w:hint="cs"/>
          <w:rtl/>
        </w:rPr>
        <w:t>)</w:t>
      </w:r>
      <w:r w:rsidR="00335BB5" w:rsidRPr="00BD5DC8">
        <w:rPr>
          <w:rStyle w:val="Char3"/>
          <w:rFonts w:hint="cs"/>
          <w:rtl/>
        </w:rPr>
        <w:t xml:space="preserve"> </w:t>
      </w:r>
      <w:r w:rsidR="00335BB5" w:rsidRPr="00BD5DC8">
        <w:rPr>
          <w:rStyle w:val="Char3"/>
          <w:rtl/>
        </w:rPr>
        <w:t>وعن عديّ بن ثابتٍ</w:t>
      </w:r>
      <w:r w:rsidR="003E0CC1">
        <w:rPr>
          <w:rStyle w:val="Char3"/>
          <w:rtl/>
        </w:rPr>
        <w:t>،</w:t>
      </w:r>
      <w:r w:rsidR="00335BB5" w:rsidRPr="00BD5DC8">
        <w:rPr>
          <w:rStyle w:val="Char3"/>
          <w:rtl/>
        </w:rPr>
        <w:t xml:space="preserve"> عنْ أبيه، عنْ جدِّه ـ قال يحيى بنُ مَعينٍ</w:t>
      </w:r>
      <w:r w:rsidR="0040716E">
        <w:rPr>
          <w:rStyle w:val="Char3"/>
          <w:rtl/>
        </w:rPr>
        <w:t>:</w:t>
      </w:r>
      <w:r w:rsidR="00335BB5" w:rsidRPr="00BD5DC8">
        <w:rPr>
          <w:rStyle w:val="Char3"/>
          <w:rtl/>
        </w:rPr>
        <w:t xml:space="preserve"> جدُّ عديّ اسمُه دينارٌ؛ عن النبيِّ</w:t>
      </w:r>
      <w:r w:rsidR="00335BB5" w:rsidRPr="00BD5DC8">
        <w:rPr>
          <w:rStyle w:val="Char3"/>
          <w:rFonts w:hint="cs"/>
          <w:rtl/>
        </w:rPr>
        <w:t xml:space="preserve"> </w:t>
      </w:r>
      <w:r w:rsidR="00992C10" w:rsidRPr="00992C10">
        <w:rPr>
          <w:rStyle w:val="Char3"/>
          <w:rFonts w:cs="CTraditional Arabic"/>
          <w:szCs w:val="28"/>
          <w:rtl/>
        </w:rPr>
        <w:t>ج</w:t>
      </w:r>
      <w:r w:rsidR="003E0CC1">
        <w:rPr>
          <w:rStyle w:val="Char3"/>
          <w:rtl/>
        </w:rPr>
        <w:t>،</w:t>
      </w:r>
      <w:r w:rsidR="00335BB5" w:rsidRPr="00BD5DC8">
        <w:rPr>
          <w:rStyle w:val="Char3"/>
          <w:rtl/>
        </w:rPr>
        <w:t xml:space="preserve"> أنَّه قال في المُستحاضةِ: «ت</w:t>
      </w:r>
      <w:r w:rsidR="00335BB5" w:rsidRPr="00BD5DC8">
        <w:rPr>
          <w:rStyle w:val="Char3"/>
          <w:rFonts w:hint="cs"/>
          <w:rtl/>
        </w:rPr>
        <w:t>َ</w:t>
      </w:r>
      <w:r w:rsidR="00335BB5" w:rsidRPr="00BD5DC8">
        <w:rPr>
          <w:rStyle w:val="Char3"/>
          <w:rtl/>
        </w:rPr>
        <w:t>دَعُ الصَّلاةَ أيامَ أقْرائها التي كانتْ تحيضُ فيها، ثمَّ ت</w:t>
      </w:r>
      <w:r w:rsidR="00335BB5" w:rsidRPr="00BD5DC8">
        <w:rPr>
          <w:rStyle w:val="Char3"/>
          <w:rFonts w:hint="cs"/>
          <w:rtl/>
        </w:rPr>
        <w:t>َ</w:t>
      </w:r>
      <w:r w:rsidR="00335BB5" w:rsidRPr="00BD5DC8">
        <w:rPr>
          <w:rStyle w:val="Char3"/>
          <w:rtl/>
        </w:rPr>
        <w:t>غت</w:t>
      </w:r>
      <w:r w:rsidR="00335BB5" w:rsidRPr="00BD5DC8">
        <w:rPr>
          <w:rStyle w:val="Char3"/>
          <w:rFonts w:hint="cs"/>
          <w:rtl/>
        </w:rPr>
        <w:t>َ</w:t>
      </w:r>
      <w:r w:rsidR="00335BB5" w:rsidRPr="00BD5DC8">
        <w:rPr>
          <w:rStyle w:val="Char3"/>
          <w:rtl/>
        </w:rPr>
        <w:t>س</w:t>
      </w:r>
      <w:r w:rsidR="00335BB5" w:rsidRPr="00BD5DC8">
        <w:rPr>
          <w:rStyle w:val="Char3"/>
          <w:rFonts w:hint="cs"/>
          <w:rtl/>
        </w:rPr>
        <w:t>ِ</w:t>
      </w:r>
      <w:r w:rsidR="00335BB5" w:rsidRPr="00BD5DC8">
        <w:rPr>
          <w:rStyle w:val="Char3"/>
          <w:rtl/>
        </w:rPr>
        <w:t>لُ، وت</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و</w:t>
      </w:r>
      <w:r w:rsidR="00335BB5" w:rsidRPr="00BD5DC8">
        <w:rPr>
          <w:rStyle w:val="Char3"/>
          <w:rFonts w:hint="cs"/>
          <w:rtl/>
        </w:rPr>
        <w:t>َ</w:t>
      </w:r>
      <w:r w:rsidR="00335BB5" w:rsidRPr="00BD5DC8">
        <w:rPr>
          <w:rStyle w:val="Char3"/>
          <w:rtl/>
        </w:rPr>
        <w:t>ضَّأُ عند كلِّ صلاةٍ، وتصومُ، وت</w:t>
      </w:r>
      <w:r w:rsidR="00335BB5" w:rsidRPr="00BD5DC8">
        <w:rPr>
          <w:rStyle w:val="Char3"/>
          <w:rFonts w:hint="cs"/>
          <w:rtl/>
        </w:rPr>
        <w:t>ُ</w:t>
      </w:r>
      <w:r w:rsidR="00335BB5" w:rsidRPr="00BD5DC8">
        <w:rPr>
          <w:rStyle w:val="Char3"/>
          <w:rtl/>
        </w:rPr>
        <w:t>ص</w:t>
      </w:r>
      <w:r w:rsidR="00335BB5" w:rsidRPr="00BD5DC8">
        <w:rPr>
          <w:rStyle w:val="Char3"/>
          <w:rFonts w:hint="cs"/>
          <w:rtl/>
        </w:rPr>
        <w:t>َ</w:t>
      </w:r>
      <w:r w:rsidR="00335BB5" w:rsidRPr="00BD5DC8">
        <w:rPr>
          <w:rStyle w:val="Char3"/>
          <w:rtl/>
        </w:rPr>
        <w:t xml:space="preserve">لّي». </w:t>
      </w:r>
      <w:r w:rsidR="005741EB">
        <w:rPr>
          <w:rStyle w:val="Char1"/>
          <w:rtl/>
        </w:rPr>
        <w:t>رواه الترمذيّ، وابوداود</w:t>
      </w:r>
      <w:r w:rsidR="005741EB" w:rsidRPr="005741EB">
        <w:rPr>
          <w:rStyle w:val="Char4"/>
          <w:rFonts w:hint="cs"/>
          <w:vertAlign w:val="superscript"/>
          <w:rtl/>
        </w:rPr>
        <w:t>(</w:t>
      </w:r>
      <w:r w:rsidR="005741EB" w:rsidRPr="005741EB">
        <w:rPr>
          <w:rStyle w:val="Char4"/>
          <w:vertAlign w:val="superscript"/>
          <w:rtl/>
        </w:rPr>
        <w:footnoteReference w:id="285"/>
      </w:r>
      <w:r w:rsidR="005741EB" w:rsidRPr="005741EB">
        <w:rPr>
          <w:rStyle w:val="Char4"/>
          <w:rFonts w:hint="cs"/>
          <w:vertAlign w:val="superscript"/>
          <w:rtl/>
        </w:rPr>
        <w:t>)</w:t>
      </w:r>
      <w:r w:rsidR="005741EB">
        <w:rPr>
          <w:rStyle w:val="Char4"/>
          <w:lang w:bidi="ar-SA"/>
        </w:rPr>
        <w:t>.</w:t>
      </w:r>
    </w:p>
    <w:p w:rsidR="00335BB5" w:rsidRPr="00BD5DC8" w:rsidRDefault="00335BB5" w:rsidP="004709A5">
      <w:pPr>
        <w:ind w:firstLine="284"/>
        <w:jc w:val="both"/>
        <w:rPr>
          <w:rStyle w:val="Char4"/>
          <w:rtl/>
        </w:rPr>
      </w:pPr>
      <w:r w:rsidRPr="00BD5DC8">
        <w:rPr>
          <w:rStyle w:val="Char4"/>
          <w:rFonts w:hint="cs"/>
          <w:rtl/>
        </w:rPr>
        <w:t xml:space="preserve">560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4</w:t>
      </w:r>
      <w:r w:rsidR="00846A08">
        <w:rPr>
          <w:rStyle w:val="Char4"/>
          <w:rFonts w:hint="cs"/>
          <w:rtl/>
        </w:rPr>
        <w:t>)</w:t>
      </w:r>
      <w:r w:rsidRPr="00BD5DC8">
        <w:rPr>
          <w:rStyle w:val="Char4"/>
          <w:rFonts w:hint="cs"/>
          <w:rtl/>
        </w:rPr>
        <w:t xml:space="preserve"> عدی بن ثابت از پدرش و او نیز از جدش ـ</w:t>
      </w:r>
      <w:r w:rsidR="001C559E">
        <w:rPr>
          <w:rStyle w:val="Char4"/>
          <w:rFonts w:hint="cs"/>
          <w:rtl/>
        </w:rPr>
        <w:t xml:space="preserve"> </w:t>
      </w:r>
      <w:r w:rsidRPr="00BD5DC8">
        <w:rPr>
          <w:rStyle w:val="Char4"/>
          <w:rFonts w:hint="cs"/>
          <w:rtl/>
        </w:rPr>
        <w:t>یحیی بن م</w:t>
      </w:r>
      <w:r w:rsidR="005741EB">
        <w:rPr>
          <w:rStyle w:val="Char4"/>
          <w:rFonts w:hint="cs"/>
          <w:rtl/>
        </w:rPr>
        <w:t>عین گوید</w:t>
      </w:r>
      <w:r w:rsidR="0040716E">
        <w:rPr>
          <w:rStyle w:val="Char4"/>
          <w:rFonts w:hint="cs"/>
          <w:rtl/>
        </w:rPr>
        <w:t>:</w:t>
      </w:r>
      <w:r w:rsidR="005741EB">
        <w:rPr>
          <w:rStyle w:val="Char4"/>
          <w:rFonts w:hint="cs"/>
          <w:rtl/>
        </w:rPr>
        <w:t xml:space="preserve"> جد عدی بن ثابت، نامش</w:t>
      </w:r>
      <w:r w:rsidRPr="00BD5DC8">
        <w:rPr>
          <w:rStyle w:val="Char4"/>
          <w:rFonts w:hint="cs"/>
          <w:rtl/>
        </w:rPr>
        <w:t>: دینار است ـ روایت</w:t>
      </w:r>
      <w:r w:rsidR="003E0CC1">
        <w:rPr>
          <w:rStyle w:val="Char4"/>
          <w:rFonts w:hint="cs"/>
          <w:rtl/>
        </w:rPr>
        <w:t xml:space="preserve"> می‌کند </w:t>
      </w:r>
      <w:r w:rsidRPr="00BD5DC8">
        <w:rPr>
          <w:rStyle w:val="Char4"/>
          <w:rFonts w:hint="cs"/>
          <w:rtl/>
        </w:rPr>
        <w:t>که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درباره‌</w:t>
      </w:r>
      <w:r w:rsidR="001C559E">
        <w:rPr>
          <w:rStyle w:val="Char4"/>
          <w:rFonts w:hint="cs"/>
          <w:rtl/>
        </w:rPr>
        <w:t>ی</w:t>
      </w:r>
      <w:r w:rsidRPr="00BD5DC8">
        <w:rPr>
          <w:rStyle w:val="Char4"/>
          <w:rFonts w:hint="cs"/>
          <w:rtl/>
        </w:rPr>
        <w:t xml:space="preserve"> زن مستحاضه که پیوسته در حال خون‌ریزی است، فرمود: در روزهایی که در حیض و قاعدگی ماهانه‌اش قرار می‌گیرد، نماز را ترک کند، وقتی که مدت حیض تمام شد و این ایام را پشت سرگذاشت، غسل کند و خون حیض را از بدن و لباسش پاک نماید، آنگاه باید برای هر نماز، وضو</w:t>
      </w:r>
      <w:r w:rsidR="001C559E">
        <w:rPr>
          <w:rStyle w:val="Char4"/>
          <w:rFonts w:hint="cs"/>
          <w:rtl/>
        </w:rPr>
        <w:t>ی</w:t>
      </w:r>
      <w:r w:rsidRPr="00BD5DC8">
        <w:rPr>
          <w:rStyle w:val="Char4"/>
          <w:rFonts w:hint="cs"/>
          <w:rtl/>
        </w:rPr>
        <w:t xml:space="preserve"> جداگانه بگیرد و روزه‌‌اش را بگیرد و نمازش را بخواند.</w:t>
      </w:r>
    </w:p>
    <w:p w:rsidR="00335BB5" w:rsidRPr="00BD5DC8" w:rsidRDefault="00335BB5" w:rsidP="004709A5">
      <w:pPr>
        <w:ind w:firstLine="284"/>
        <w:jc w:val="both"/>
        <w:rPr>
          <w:rStyle w:val="Char4"/>
          <w:rtl/>
        </w:rPr>
      </w:pPr>
      <w:r w:rsidRPr="00BD5DC8">
        <w:rPr>
          <w:rStyle w:val="Char4"/>
          <w:rFonts w:hint="cs"/>
          <w:rtl/>
        </w:rPr>
        <w:t>[این حدیث را ترمذی و ابوداود روایت کرده‌اند</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از این حدیث معلوم شد که خون استحاضه، مانع روزه‌گرفتن (چه فرض و چه نفل)، نماز، داخل شدن مسجد، تلاوت قرآن، جماع و نزدیکی شوهر با زن و... نمی‌شود و بر زن مستحاضه جز غسلی</w:t>
      </w:r>
      <w:r w:rsidR="001C559E">
        <w:rPr>
          <w:rStyle w:val="Char4"/>
          <w:rFonts w:hint="cs"/>
          <w:rtl/>
        </w:rPr>
        <w:t xml:space="preserve"> </w:t>
      </w:r>
      <w:r w:rsidRPr="00BD5DC8">
        <w:rPr>
          <w:rStyle w:val="Char4"/>
          <w:rFonts w:hint="cs"/>
          <w:rtl/>
        </w:rPr>
        <w:t>که برای حیض خود انجام می‌دهد، چیز دیگری نیست، لکن باید برای هر نماز وضوی جداگانه بگیرد.</w:t>
      </w:r>
    </w:p>
    <w:p w:rsidR="00335BB5" w:rsidRPr="00BD5DC8" w:rsidRDefault="00BA7FD8" w:rsidP="005741EB">
      <w:pPr>
        <w:ind w:firstLine="284"/>
        <w:jc w:val="both"/>
        <w:rPr>
          <w:rStyle w:val="Char3"/>
          <w:rtl/>
          <w:lang w:bidi="fa-IR"/>
        </w:rPr>
      </w:pPr>
      <w:r w:rsidRPr="00AA4D64">
        <w:rPr>
          <w:rStyle w:val="Char4"/>
          <w:rFonts w:hint="cs"/>
          <w:rtl/>
        </w:rPr>
        <w:t>561</w:t>
      </w:r>
      <w:r w:rsidR="00335BB5" w:rsidRPr="00AA4D64">
        <w:rPr>
          <w:rStyle w:val="Char4"/>
          <w:rFonts w:hint="cs"/>
          <w:rtl/>
        </w:rPr>
        <w:t xml:space="preserve"> – </w:t>
      </w:r>
      <w:r w:rsidR="00846A08" w:rsidRPr="00AA4D64">
        <w:rPr>
          <w:rStyle w:val="Char4"/>
          <w:rFonts w:hint="cs"/>
          <w:rtl/>
        </w:rPr>
        <w:t>(</w:t>
      </w:r>
      <w:r w:rsidRPr="00AA4D64">
        <w:rPr>
          <w:rStyle w:val="Char4"/>
          <w:rFonts w:hint="cs"/>
          <w:rtl/>
        </w:rPr>
        <w:t>5</w:t>
      </w:r>
      <w:r w:rsidR="00CF164C" w:rsidRPr="00CF164C">
        <w:rPr>
          <w:rStyle w:val="Char3"/>
          <w:rFonts w:cs="IRNazli" w:hint="cs"/>
          <w:rtl/>
        </w:rPr>
        <w:t>)</w:t>
      </w:r>
      <w:r w:rsidR="00335BB5" w:rsidRPr="00BD5DC8">
        <w:rPr>
          <w:rStyle w:val="Char3"/>
          <w:rFonts w:hint="cs"/>
          <w:rtl/>
        </w:rPr>
        <w:t xml:space="preserve"> </w:t>
      </w:r>
      <w:r w:rsidR="00335BB5" w:rsidRPr="00BD5DC8">
        <w:rPr>
          <w:rStyle w:val="Char3"/>
          <w:rtl/>
        </w:rPr>
        <w:t>وعن حَمْنَةَ بنتِ جَحْشٍ</w:t>
      </w:r>
      <w:r w:rsidR="003E0CC1">
        <w:rPr>
          <w:rStyle w:val="Char3"/>
          <w:rtl/>
        </w:rPr>
        <w:t>،</w:t>
      </w:r>
      <w:r w:rsidR="00335BB5" w:rsidRPr="00BD5DC8">
        <w:rPr>
          <w:rStyle w:val="Char3"/>
          <w:rtl/>
        </w:rPr>
        <w:t xml:space="preserve"> قالتْ: كنتُ أُسْت</w:t>
      </w:r>
      <w:r w:rsidR="00335BB5" w:rsidRPr="00BD5DC8">
        <w:rPr>
          <w:rStyle w:val="Char3"/>
          <w:rFonts w:hint="cs"/>
          <w:rtl/>
        </w:rPr>
        <w:t>َ</w:t>
      </w:r>
      <w:r w:rsidR="00335BB5" w:rsidRPr="00BD5DC8">
        <w:rPr>
          <w:rStyle w:val="Char3"/>
          <w:rtl/>
        </w:rPr>
        <w:t>حاضُ حيَضةً كثيرةً شديدةً، فأتيتُ النبيَّ أَس</w:t>
      </w:r>
      <w:r w:rsidR="00335BB5" w:rsidRPr="00BD5DC8">
        <w:rPr>
          <w:rStyle w:val="Char3"/>
          <w:rFonts w:hint="cs"/>
          <w:rtl/>
        </w:rPr>
        <w:t>ْتَ</w:t>
      </w:r>
      <w:r w:rsidR="00335BB5" w:rsidRPr="00BD5DC8">
        <w:rPr>
          <w:rStyle w:val="Char3"/>
          <w:rtl/>
        </w:rPr>
        <w:t>فْت</w:t>
      </w:r>
      <w:r w:rsidR="00335BB5" w:rsidRPr="00BD5DC8">
        <w:rPr>
          <w:rStyle w:val="Char3"/>
          <w:rFonts w:hint="cs"/>
          <w:rtl/>
        </w:rPr>
        <w:t>ِ</w:t>
      </w:r>
      <w:r w:rsidR="00335BB5" w:rsidRPr="00BD5DC8">
        <w:rPr>
          <w:rStyle w:val="Char3"/>
          <w:rtl/>
        </w:rPr>
        <w:t>يه وأُخب</w:t>
      </w:r>
      <w:r w:rsidR="00335BB5" w:rsidRPr="00BD5DC8">
        <w:rPr>
          <w:rStyle w:val="Char3"/>
          <w:rFonts w:hint="cs"/>
          <w:rtl/>
        </w:rPr>
        <w:t>ِ</w:t>
      </w:r>
      <w:r w:rsidR="00335BB5" w:rsidRPr="00BD5DC8">
        <w:rPr>
          <w:rStyle w:val="Char3"/>
          <w:rtl/>
        </w:rPr>
        <w:t>رُه، ف</w:t>
      </w:r>
      <w:r w:rsidR="00335BB5" w:rsidRPr="00BD5DC8">
        <w:rPr>
          <w:rStyle w:val="Char3"/>
          <w:rFonts w:hint="cs"/>
          <w:rtl/>
        </w:rPr>
        <w:t>َ</w:t>
      </w:r>
      <w:r w:rsidR="00335BB5" w:rsidRPr="00BD5DC8">
        <w:rPr>
          <w:rStyle w:val="Char3"/>
          <w:rtl/>
        </w:rPr>
        <w:t>و</w:t>
      </w:r>
      <w:r w:rsidR="00335BB5" w:rsidRPr="00BD5DC8">
        <w:rPr>
          <w:rStyle w:val="Char3"/>
          <w:rFonts w:hint="cs"/>
          <w:rtl/>
        </w:rPr>
        <w:t>َ</w:t>
      </w:r>
      <w:r w:rsidR="00335BB5" w:rsidRPr="00BD5DC8">
        <w:rPr>
          <w:rStyle w:val="Char3"/>
          <w:rtl/>
        </w:rPr>
        <w:t>ج</w:t>
      </w:r>
      <w:r w:rsidR="00335BB5" w:rsidRPr="00BD5DC8">
        <w:rPr>
          <w:rStyle w:val="Char3"/>
          <w:rFonts w:hint="cs"/>
          <w:rtl/>
        </w:rPr>
        <w:t>َ</w:t>
      </w:r>
      <w:r w:rsidR="00335BB5" w:rsidRPr="00BD5DC8">
        <w:rPr>
          <w:rStyle w:val="Char3"/>
          <w:rtl/>
        </w:rPr>
        <w:t>دْتُه في بيتِ أختي زَينبَ بنتِ جحشٍ، فقلت: يا رسولَ الله</w:t>
      </w:r>
      <w:r w:rsidR="003E0CC1">
        <w:rPr>
          <w:rStyle w:val="Char3"/>
          <w:rtl/>
        </w:rPr>
        <w:t>!</w:t>
      </w:r>
      <w:r w:rsidR="00335BB5" w:rsidRPr="00BD5DC8">
        <w:rPr>
          <w:rStyle w:val="Char3"/>
          <w:rtl/>
        </w:rPr>
        <w:t xml:space="preserve"> إِني أُس</w:t>
      </w:r>
      <w:r w:rsidR="00335BB5" w:rsidRPr="00BD5DC8">
        <w:rPr>
          <w:rStyle w:val="Char3"/>
          <w:rFonts w:hint="cs"/>
          <w:rtl/>
        </w:rPr>
        <w:t>ْ</w:t>
      </w:r>
      <w:r w:rsidR="00335BB5" w:rsidRPr="00BD5DC8">
        <w:rPr>
          <w:rStyle w:val="Char3"/>
          <w:rtl/>
        </w:rPr>
        <w:t>تَحاضُ حيضةً كثيرةً شديدةً، فما ت</w:t>
      </w:r>
      <w:r w:rsidR="00335BB5" w:rsidRPr="00BD5DC8">
        <w:rPr>
          <w:rStyle w:val="Char3"/>
          <w:rFonts w:hint="cs"/>
          <w:rtl/>
        </w:rPr>
        <w:t>َ</w:t>
      </w:r>
      <w:r w:rsidR="00335BB5" w:rsidRPr="00BD5DC8">
        <w:rPr>
          <w:rStyle w:val="Char3"/>
          <w:rtl/>
        </w:rPr>
        <w:t>أمُر</w:t>
      </w:r>
      <w:r w:rsidR="00335BB5" w:rsidRPr="00BD5DC8">
        <w:rPr>
          <w:rStyle w:val="Char3"/>
          <w:rFonts w:hint="cs"/>
          <w:rtl/>
        </w:rPr>
        <w:t>ْ</w:t>
      </w:r>
      <w:r w:rsidR="00335BB5" w:rsidRPr="00BD5DC8">
        <w:rPr>
          <w:rStyle w:val="Char3"/>
          <w:rtl/>
        </w:rPr>
        <w:t>ن</w:t>
      </w:r>
      <w:r w:rsidR="00335BB5" w:rsidRPr="00BD5DC8">
        <w:rPr>
          <w:rStyle w:val="Char3"/>
          <w:rFonts w:hint="cs"/>
          <w:rtl/>
        </w:rPr>
        <w:t>ِ</w:t>
      </w:r>
      <w:r w:rsidR="00335BB5" w:rsidRPr="00BD5DC8">
        <w:rPr>
          <w:rStyle w:val="Char3"/>
          <w:rtl/>
        </w:rPr>
        <w:t>ي فيها</w:t>
      </w:r>
      <w:r w:rsidR="003E0CC1">
        <w:rPr>
          <w:rStyle w:val="Char3"/>
          <w:rtl/>
        </w:rPr>
        <w:t>؟</w:t>
      </w:r>
      <w:r w:rsidR="00335BB5" w:rsidRPr="00BD5DC8">
        <w:rPr>
          <w:rStyle w:val="Char3"/>
          <w:rtl/>
        </w:rPr>
        <w:t xml:space="preserve"> قد م</w:t>
      </w:r>
      <w:r w:rsidR="00335BB5" w:rsidRPr="00BD5DC8">
        <w:rPr>
          <w:rStyle w:val="Char3"/>
          <w:rFonts w:hint="cs"/>
          <w:rtl/>
        </w:rPr>
        <w:t>َ</w:t>
      </w:r>
      <w:r w:rsidR="00335BB5" w:rsidRPr="00BD5DC8">
        <w:rPr>
          <w:rStyle w:val="Char3"/>
          <w:rtl/>
        </w:rPr>
        <w:t>نَع</w:t>
      </w:r>
      <w:r w:rsidR="00335BB5" w:rsidRPr="00BD5DC8">
        <w:rPr>
          <w:rStyle w:val="Char3"/>
          <w:rFonts w:hint="cs"/>
          <w:rtl/>
        </w:rPr>
        <w:t>َ</w:t>
      </w:r>
      <w:r w:rsidR="00335BB5" w:rsidRPr="00BD5DC8">
        <w:rPr>
          <w:rStyle w:val="Char3"/>
          <w:rtl/>
        </w:rPr>
        <w:t>تني الصَّلاةَ والصّيامَ. قال: «أنْع</w:t>
      </w:r>
      <w:r w:rsidR="00335BB5" w:rsidRPr="00BD5DC8">
        <w:rPr>
          <w:rStyle w:val="Char3"/>
          <w:rFonts w:hint="cs"/>
          <w:rtl/>
        </w:rPr>
        <w:t>َ</w:t>
      </w:r>
      <w:r w:rsidR="00335BB5" w:rsidRPr="00BD5DC8">
        <w:rPr>
          <w:rStyle w:val="Char3"/>
          <w:rtl/>
        </w:rPr>
        <w:t>تُ لكِ الكُرسُفَ، فإِنَّه يُذْهِبُ الدَّمَ». قالتْ: هوَ أكثرُ منْ ذلكَ. قال: «ف</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ل</w:t>
      </w:r>
      <w:r w:rsidR="00335BB5" w:rsidRPr="00BD5DC8">
        <w:rPr>
          <w:rStyle w:val="Char3"/>
          <w:rFonts w:hint="cs"/>
          <w:rtl/>
        </w:rPr>
        <w:t>َ</w:t>
      </w:r>
      <w:r w:rsidR="00335BB5" w:rsidRPr="00BD5DC8">
        <w:rPr>
          <w:rStyle w:val="Char3"/>
          <w:rtl/>
        </w:rPr>
        <w:t>جَّم</w:t>
      </w:r>
      <w:r w:rsidR="00335BB5" w:rsidRPr="00BD5DC8">
        <w:rPr>
          <w:rStyle w:val="Char3"/>
          <w:rFonts w:hint="cs"/>
          <w:rtl/>
        </w:rPr>
        <w:t>ِ</w:t>
      </w:r>
      <w:r w:rsidR="00335BB5" w:rsidRPr="00BD5DC8">
        <w:rPr>
          <w:rStyle w:val="Char3"/>
          <w:rtl/>
        </w:rPr>
        <w:t>ي». قالتْ: هوَ أكثرُ منْ ذلكَ. قال: «ف</w:t>
      </w:r>
      <w:r w:rsidR="00335BB5" w:rsidRPr="00BD5DC8">
        <w:rPr>
          <w:rStyle w:val="Char3"/>
          <w:rFonts w:hint="cs"/>
          <w:rtl/>
        </w:rPr>
        <w:t>َ</w:t>
      </w:r>
      <w:r w:rsidR="00335BB5" w:rsidRPr="00BD5DC8">
        <w:rPr>
          <w:rStyle w:val="Char3"/>
          <w:rtl/>
        </w:rPr>
        <w:t>ات</w:t>
      </w:r>
      <w:r w:rsidR="00335BB5" w:rsidRPr="00BD5DC8">
        <w:rPr>
          <w:rStyle w:val="Char3"/>
          <w:rFonts w:hint="cs"/>
          <w:rtl/>
        </w:rPr>
        <w:t>َّ</w:t>
      </w:r>
      <w:r w:rsidR="00335BB5" w:rsidRPr="00BD5DC8">
        <w:rPr>
          <w:rStyle w:val="Char3"/>
          <w:rtl/>
        </w:rPr>
        <w:t>خ</w:t>
      </w:r>
      <w:r w:rsidR="00335BB5" w:rsidRPr="00BD5DC8">
        <w:rPr>
          <w:rStyle w:val="Char3"/>
          <w:rFonts w:hint="cs"/>
          <w:rtl/>
        </w:rPr>
        <w:t>ِ</w:t>
      </w:r>
      <w:r w:rsidR="00335BB5" w:rsidRPr="00BD5DC8">
        <w:rPr>
          <w:rStyle w:val="Char3"/>
          <w:rtl/>
        </w:rPr>
        <w:t>ذِي ثوباً». قالتْ: هُو أكثرُ منْ ذلكَ، إِنما أَثُج</w:t>
      </w:r>
      <w:r w:rsidR="00335BB5" w:rsidRPr="00BD5DC8">
        <w:rPr>
          <w:rStyle w:val="Char3"/>
          <w:rFonts w:hint="cs"/>
          <w:rtl/>
        </w:rPr>
        <w:t>ُّ</w:t>
      </w:r>
      <w:r w:rsidR="00335BB5" w:rsidRPr="00BD5DC8">
        <w:rPr>
          <w:rStyle w:val="Char3"/>
          <w:rtl/>
        </w:rPr>
        <w:t xml:space="preserve"> ثجّاً. فقال النبيّ: «سآمُرُكِ بأمرْين، أيَّهُما صنعْت أجْزَأ عنكِ من الآخر، وإِنْ قَوِيتِ عليهِما فأنتِ أعلَمُ». قال لها: «إِنما هذه رَكْضَةٌ مِنْ رَكَضاتِ الشَّيطانِ، فَتحَيَّضي سِتةَ أيامٍ أو سبعةَ أيامٍ في عِلم الله، ثمَّ اغتسِلي، حتى إِذا رأيتِ أنكِ قد طَهُرْتِ واس</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نق</w:t>
      </w:r>
      <w:r w:rsidR="00335BB5" w:rsidRPr="00BD5DC8">
        <w:rPr>
          <w:rStyle w:val="Char3"/>
          <w:rFonts w:hint="cs"/>
          <w:rtl/>
        </w:rPr>
        <w:t>َ</w:t>
      </w:r>
      <w:r w:rsidR="00335BB5" w:rsidRPr="00BD5DC8">
        <w:rPr>
          <w:rStyle w:val="Char3"/>
          <w:rtl/>
        </w:rPr>
        <w:t>أْتِ؛ ف</w:t>
      </w:r>
      <w:r w:rsidR="00335BB5" w:rsidRPr="00BD5DC8">
        <w:rPr>
          <w:rStyle w:val="Char3"/>
          <w:rFonts w:hint="cs"/>
          <w:rtl/>
        </w:rPr>
        <w:t>َ</w:t>
      </w:r>
      <w:r w:rsidR="00335BB5" w:rsidRPr="00BD5DC8">
        <w:rPr>
          <w:rStyle w:val="Char3"/>
          <w:rtl/>
        </w:rPr>
        <w:t>ص</w:t>
      </w:r>
      <w:r w:rsidR="00335BB5" w:rsidRPr="00BD5DC8">
        <w:rPr>
          <w:rStyle w:val="Char3"/>
          <w:rFonts w:hint="cs"/>
          <w:rtl/>
        </w:rPr>
        <w:t>َلِّ</w:t>
      </w:r>
      <w:r w:rsidR="00335BB5" w:rsidRPr="00BD5DC8">
        <w:rPr>
          <w:rStyle w:val="Char3"/>
          <w:rtl/>
        </w:rPr>
        <w:t>ي ثلاثاً وع</w:t>
      </w:r>
      <w:r w:rsidR="00335BB5" w:rsidRPr="00BD5DC8">
        <w:rPr>
          <w:rStyle w:val="Char3"/>
          <w:rFonts w:hint="cs"/>
          <w:rtl/>
        </w:rPr>
        <w:t>ِ</w:t>
      </w:r>
      <w:r w:rsidR="00335BB5" w:rsidRPr="00BD5DC8">
        <w:rPr>
          <w:rStyle w:val="Char3"/>
          <w:rtl/>
        </w:rPr>
        <w:t>شر</w:t>
      </w:r>
      <w:r w:rsidR="00335BB5" w:rsidRPr="00BD5DC8">
        <w:rPr>
          <w:rStyle w:val="Char3"/>
          <w:rFonts w:hint="cs"/>
          <w:rtl/>
        </w:rPr>
        <w:t>ِ</w:t>
      </w:r>
      <w:r w:rsidR="00335BB5" w:rsidRPr="00BD5DC8">
        <w:rPr>
          <w:rStyle w:val="Char3"/>
          <w:rtl/>
        </w:rPr>
        <w:t xml:space="preserve">ينَ ليلةً، أو أربعاً وعشرينَ ليلةً، وأيامَها، وصُومي؛ فإِنَّ ذلكَ يُجزِئُك. وكذلكَ فافعَلي كلَّ شهرٍ كما تحيضُ النّساءُ وكما يَطهُرْنَ، ميقاتَ حيْضِهنَّ وطُهْرِهنَّ. وإِنْ قوِيتِ على أنْ تؤَخّرِينَ الظهْرَ وتعجّلين العصْرَ، فتغْتسِلينَ وتجْمَعينَ بينَ الصَّلاتَين: الظهْرِ والعصْر، وتؤَخّرينَ المغربَ وتعْجّلينَ العِشاءَ. ثمَّ تغتسِليَ وتجمعين بينَ الصَّلاتينِ؛ فافعَلي. وتغتسِلينَّ مع الفجْر فافعَلي؛ وصُومي إِنْ قَدَرْتِ على ذلكَ». قال رسولُ الله </w:t>
      </w:r>
      <w:r w:rsidR="00992C10" w:rsidRPr="00992C10">
        <w:rPr>
          <w:rStyle w:val="Char3"/>
          <w:rFonts w:cs="CTraditional Arabic"/>
          <w:szCs w:val="28"/>
          <w:rtl/>
        </w:rPr>
        <w:t>ج</w:t>
      </w:r>
      <w:r w:rsidR="00335BB5" w:rsidRPr="00BD5DC8">
        <w:rPr>
          <w:rStyle w:val="Char3"/>
          <w:rtl/>
        </w:rPr>
        <w:t xml:space="preserve">: «وهذا أعجبُ الأمرينْ إِليَّ». </w:t>
      </w:r>
      <w:r w:rsidR="00335BB5" w:rsidRPr="00E22BF1">
        <w:rPr>
          <w:rStyle w:val="Char1"/>
          <w:rtl/>
        </w:rPr>
        <w:t>رواه أحمدُ؛ وابوداود؛ والترمذيّ</w:t>
      </w:r>
      <w:r w:rsidR="005741EB" w:rsidRPr="005741EB">
        <w:rPr>
          <w:rStyle w:val="Char4"/>
          <w:rFonts w:hint="cs"/>
          <w:vertAlign w:val="superscript"/>
          <w:rtl/>
          <w:lang w:bidi="ar-SA"/>
        </w:rPr>
        <w:t>(</w:t>
      </w:r>
      <w:r w:rsidR="005741EB" w:rsidRPr="005741EB">
        <w:rPr>
          <w:rStyle w:val="Char4"/>
          <w:vertAlign w:val="superscript"/>
          <w:rtl/>
          <w:lang w:bidi="ar-SA"/>
        </w:rPr>
        <w:footnoteReference w:id="286"/>
      </w:r>
      <w:r w:rsidR="005741EB" w:rsidRPr="005741EB">
        <w:rPr>
          <w:rStyle w:val="Char4"/>
          <w:rFonts w:hint="cs"/>
          <w:vertAlign w:val="superscript"/>
          <w:rtl/>
          <w:lang w:bidi="ar-SA"/>
        </w:rPr>
        <w:t>)</w:t>
      </w:r>
      <w:r w:rsidR="005741EB">
        <w:rPr>
          <w:rStyle w:val="Char4"/>
          <w:rFonts w:hint="cs"/>
          <w:rtl/>
        </w:rPr>
        <w:t>.</w:t>
      </w:r>
    </w:p>
    <w:p w:rsidR="00335BB5" w:rsidRPr="00BD5DC8" w:rsidRDefault="00335BB5" w:rsidP="00E22BF1">
      <w:pPr>
        <w:ind w:firstLine="284"/>
        <w:jc w:val="both"/>
        <w:rPr>
          <w:rStyle w:val="Char4"/>
          <w:rtl/>
        </w:rPr>
      </w:pPr>
      <w:r w:rsidRPr="00BD5DC8">
        <w:rPr>
          <w:rStyle w:val="Char4"/>
          <w:rFonts w:hint="cs"/>
          <w:rtl/>
        </w:rPr>
        <w:t xml:space="preserve">561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5</w:t>
      </w:r>
      <w:r w:rsidR="00846A08">
        <w:rPr>
          <w:rStyle w:val="Char4"/>
          <w:rFonts w:hint="cs"/>
          <w:rtl/>
        </w:rPr>
        <w:t>)</w:t>
      </w:r>
      <w:r w:rsidRPr="00BD5DC8">
        <w:rPr>
          <w:rStyle w:val="Char4"/>
          <w:rFonts w:hint="cs"/>
          <w:rtl/>
        </w:rPr>
        <w:t xml:space="preserve"> حمنه دختر جحش </w:t>
      </w:r>
      <w:r w:rsidRPr="00BD5DC8">
        <w:rPr>
          <w:rStyle w:val="Char4"/>
          <w:rtl/>
        </w:rPr>
        <w:t xml:space="preserve">ـ </w:t>
      </w:r>
      <w:r w:rsidR="00992C10" w:rsidRPr="00992C10">
        <w:rPr>
          <w:rStyle w:val="Char4"/>
          <w:rFonts w:cs="CTraditional Arabic"/>
          <w:rtl/>
        </w:rPr>
        <w:t>ل</w:t>
      </w:r>
      <w:r w:rsidRPr="00BD5DC8">
        <w:rPr>
          <w:rStyle w:val="Char4"/>
          <w:rtl/>
        </w:rPr>
        <w:t xml:space="preserve"> ـ</w:t>
      </w:r>
      <w:r w:rsidRPr="00BD5DC8">
        <w:rPr>
          <w:rStyle w:val="Char4"/>
          <w:rFonts w:hint="cs"/>
          <w:rtl/>
        </w:rPr>
        <w:t xml:space="preserve"> گوید: من زنی بودم که پیوسته استحاضه می‌شدم و همیشه در حال خونریزی بسیار سخت و طاقت‌فرسا به سر می‌بردم و هیچ‌گاه از آن پاک نمی‌شدم. از این‌رو، روزی آهنگ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را نمودم تا ایشان را از این جریان با خبر سازم و رأی و نظر ایشان را درباره‌</w:t>
      </w:r>
      <w:r w:rsidR="001C559E">
        <w:rPr>
          <w:rStyle w:val="Char4"/>
          <w:rFonts w:hint="cs"/>
          <w:rtl/>
        </w:rPr>
        <w:t>ی</w:t>
      </w:r>
      <w:r w:rsidRPr="00BD5DC8">
        <w:rPr>
          <w:rStyle w:val="Char4"/>
          <w:rFonts w:hint="cs"/>
          <w:rtl/>
        </w:rPr>
        <w:t xml:space="preserve"> این مسئله بپرسم و از ایشان در این‌باره فتوا بخواهم. بدین خاطر پیش پیامبر</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ر</w:t>
      </w:r>
      <w:r w:rsidR="00E22BF1">
        <w:rPr>
          <w:rStyle w:val="Char4"/>
          <w:rFonts w:hint="cs"/>
          <w:rtl/>
        </w:rPr>
        <w:t xml:space="preserve">فتم و ایشان را در </w:t>
      </w:r>
      <w:r w:rsidR="00E22BF1" w:rsidRPr="00E22BF1">
        <w:rPr>
          <w:rStyle w:val="Char4"/>
          <w:rFonts w:hint="cs"/>
          <w:spacing w:val="-4"/>
          <w:rtl/>
        </w:rPr>
        <w:t>منزل خواهرم «</w:t>
      </w:r>
      <w:r w:rsidRPr="00E22BF1">
        <w:rPr>
          <w:rStyle w:val="Char4"/>
          <w:rFonts w:hint="cs"/>
          <w:spacing w:val="-4"/>
          <w:rtl/>
        </w:rPr>
        <w:t xml:space="preserve">ام المومنین، زینب دختر جحش </w:t>
      </w:r>
      <w:r w:rsidRPr="00E22BF1">
        <w:rPr>
          <w:rStyle w:val="Char4"/>
          <w:spacing w:val="-4"/>
          <w:rtl/>
        </w:rPr>
        <w:t xml:space="preserve">ـ </w:t>
      </w:r>
      <w:r w:rsidR="00992C10" w:rsidRPr="00E22BF1">
        <w:rPr>
          <w:rStyle w:val="Char4"/>
          <w:rFonts w:cs="CTraditional Arabic"/>
          <w:spacing w:val="-4"/>
          <w:rtl/>
        </w:rPr>
        <w:t>ل</w:t>
      </w:r>
      <w:r w:rsidRPr="00E22BF1">
        <w:rPr>
          <w:rStyle w:val="Char4"/>
          <w:spacing w:val="-4"/>
          <w:rtl/>
        </w:rPr>
        <w:t xml:space="preserve"> ـ</w:t>
      </w:r>
      <w:r w:rsidRPr="00E22BF1">
        <w:rPr>
          <w:rStyle w:val="Char4"/>
          <w:rFonts w:hint="cs"/>
          <w:spacing w:val="-4"/>
          <w:rtl/>
        </w:rPr>
        <w:t>» یافتم. گفتم: ای رسول‌خدا</w:t>
      </w:r>
      <w:r w:rsidR="001F073B" w:rsidRPr="00E22BF1">
        <w:rPr>
          <w:rStyle w:val="Char4"/>
          <w:rFonts w:cs="CTraditional Arabic" w:hint="cs"/>
          <w:spacing w:val="-4"/>
          <w:rtl/>
        </w:rPr>
        <w:t xml:space="preserve"> ج</w:t>
      </w:r>
      <w:r w:rsidRPr="00BD5DC8">
        <w:rPr>
          <w:rStyle w:val="Char4"/>
          <w:rFonts w:hint="cs"/>
          <w:rtl/>
        </w:rPr>
        <w:t>! من زنی هستم که همیشه در حال خونریزی بسیار سخت و طاقت‌فرسا هستم و پاک نمی‌شوم. حال شما مرا چه فرمان می‌دهید، براستی مرا از نمازخواندن و روزه‌گرفتن باز داشته است؟ (حمنه فکر می‌کرد که خون استحاضه، مانع صحت نماز و روزه است، از این‌رو به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گفت: خون استحاضه مرا از خواندن نماز و گرفتن روزه بازداشته است)</w:t>
      </w:r>
      <w:r w:rsidR="00E22BF1" w:rsidRPr="00BD5DC8">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پیامبراکرم</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من تو را به استفاده نمودن پاره‌ای از پنبه سفارش می‌کنم (تا بدان فرج خویش را ببندی) چرا که پنبه، خون را از میان می‌برد و مانع بیرون‌آمدن آن می‌شود.</w:t>
      </w:r>
    </w:p>
    <w:p w:rsidR="00335BB5" w:rsidRPr="00BD5DC8" w:rsidRDefault="00335BB5" w:rsidP="004709A5">
      <w:pPr>
        <w:ind w:firstLine="284"/>
        <w:jc w:val="both"/>
        <w:rPr>
          <w:rStyle w:val="Char4"/>
          <w:rtl/>
        </w:rPr>
      </w:pPr>
      <w:r w:rsidRPr="00BD5DC8">
        <w:rPr>
          <w:rStyle w:val="Char4"/>
          <w:rFonts w:hint="cs"/>
          <w:rtl/>
        </w:rPr>
        <w:t>حمنه گفت: خون</w:t>
      </w:r>
      <w:r w:rsidR="003E0CC1">
        <w:rPr>
          <w:rStyle w:val="Char4"/>
          <w:rFonts w:hint="cs"/>
          <w:rtl/>
        </w:rPr>
        <w:t>،</w:t>
      </w:r>
      <w:r w:rsidRPr="00BD5DC8">
        <w:rPr>
          <w:rStyle w:val="Char4"/>
          <w:rFonts w:hint="cs"/>
          <w:rtl/>
        </w:rPr>
        <w:t>بیشتر از آن است که پنبه جلوی آن را بگیرد.!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پارچه‌ای را به صورت لگام بر روی فرج خویش محکم ببند تا مانع بیرون‌آمدن خون بشود. </w:t>
      </w:r>
    </w:p>
    <w:p w:rsidR="00335BB5" w:rsidRPr="00BD5DC8" w:rsidRDefault="00335BB5" w:rsidP="004709A5">
      <w:pPr>
        <w:ind w:firstLine="284"/>
        <w:jc w:val="both"/>
        <w:rPr>
          <w:rStyle w:val="Char4"/>
          <w:rtl/>
        </w:rPr>
      </w:pPr>
      <w:r w:rsidRPr="00BD5DC8">
        <w:rPr>
          <w:rStyle w:val="Char4"/>
          <w:rFonts w:hint="cs"/>
          <w:rtl/>
        </w:rPr>
        <w:t xml:space="preserve">حمنه گفت: خون بیشتر از آن است </w:t>
      </w:r>
      <w:r w:rsidR="00846A08">
        <w:rPr>
          <w:rStyle w:val="Char4"/>
          <w:rFonts w:hint="cs"/>
          <w:rtl/>
        </w:rPr>
        <w:t>(</w:t>
      </w:r>
      <w:r w:rsidRPr="00BD5DC8">
        <w:rPr>
          <w:rStyle w:val="Char4"/>
          <w:rFonts w:hint="cs"/>
          <w:rtl/>
        </w:rPr>
        <w:t>و این کار سودی ندارد).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پس در زیر لگام، پارچه‌ای را در میان دو ران خویش بگیر و آن را محکم بر فرج خویش ببند. گفت: خون بیشتر از آن است و بر آن نیز چیره می‌گردد و بی‌گمان من زنی هستم که دچار خونریزی بسیار سخت</w:t>
      </w:r>
      <w:r w:rsidR="001C559E">
        <w:rPr>
          <w:rStyle w:val="Char4"/>
          <w:rFonts w:hint="cs"/>
          <w:rtl/>
        </w:rPr>
        <w:t xml:space="preserve"> </w:t>
      </w:r>
      <w:r w:rsidRPr="00BD5DC8">
        <w:rPr>
          <w:rStyle w:val="Char4"/>
          <w:rFonts w:hint="cs"/>
          <w:rtl/>
        </w:rPr>
        <w:t>و طاقت‌فرسایی می‌باشم و پیوسته به شدت از من خون می‌آید و هیچ‌گاه پاک نمی‌شوم</w:t>
      </w:r>
      <w:r w:rsidRPr="00E22BF1">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در اینجا بود که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عنقریب تو را به دو امر فرمان می‌دهم که هر کدام از آن دو را انجام دهی، تو را از دیگری کفایت می‌کند، و اگر بر انجام</w:t>
      </w:r>
      <w:r w:rsidR="00AA4D64">
        <w:rPr>
          <w:rStyle w:val="Char4"/>
          <w:rFonts w:hint="cs"/>
          <w:rtl/>
        </w:rPr>
        <w:t xml:space="preserve"> هردو </w:t>
      </w:r>
      <w:r w:rsidRPr="00BD5DC8">
        <w:rPr>
          <w:rStyle w:val="Char4"/>
          <w:rFonts w:hint="cs"/>
          <w:rtl/>
        </w:rPr>
        <w:t>کار، توانایی و قدرت داشتی، پس خود دانی</w:t>
      </w:r>
      <w:r w:rsidR="001C559E">
        <w:rPr>
          <w:rStyle w:val="Char4"/>
          <w:rFonts w:hint="cs"/>
          <w:rtl/>
        </w:rPr>
        <w:t xml:space="preserve"> </w:t>
      </w:r>
      <w:r w:rsidRPr="00BD5DC8">
        <w:rPr>
          <w:rStyle w:val="Char4"/>
          <w:rFonts w:hint="cs"/>
          <w:rtl/>
        </w:rPr>
        <w:t>که هر کدام از آن دو که آسان‌تر و بهتر است</w:t>
      </w:r>
      <w:r w:rsidR="003E0CC1">
        <w:rPr>
          <w:rStyle w:val="Char4"/>
          <w:rFonts w:hint="cs"/>
          <w:rtl/>
        </w:rPr>
        <w:t>،</w:t>
      </w:r>
      <w:r w:rsidRPr="00BD5DC8">
        <w:rPr>
          <w:rStyle w:val="Char4"/>
          <w:rFonts w:hint="cs"/>
          <w:rtl/>
        </w:rPr>
        <w:t xml:space="preserve"> انتخاب و گزینش نمایی.</w:t>
      </w:r>
    </w:p>
    <w:p w:rsidR="00335BB5" w:rsidRPr="00BD5DC8" w:rsidRDefault="00335BB5" w:rsidP="004709A5">
      <w:pPr>
        <w:ind w:firstLine="284"/>
        <w:jc w:val="both"/>
        <w:rPr>
          <w:rStyle w:val="Char4"/>
          <w:rtl/>
        </w:rPr>
      </w:pPr>
      <w:r w:rsidRPr="00BD5DC8">
        <w:rPr>
          <w:rStyle w:val="Char4"/>
          <w:rFonts w:hint="cs"/>
          <w:rtl/>
        </w:rPr>
        <w:t>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ادامه‌</w:t>
      </w:r>
      <w:r w:rsidR="001C559E">
        <w:rPr>
          <w:rStyle w:val="Char4"/>
          <w:rFonts w:hint="cs"/>
          <w:rtl/>
        </w:rPr>
        <w:t>ی</w:t>
      </w:r>
      <w:r w:rsidRPr="00BD5DC8">
        <w:rPr>
          <w:rStyle w:val="Char4"/>
          <w:rFonts w:hint="cs"/>
          <w:rtl/>
        </w:rPr>
        <w:t xml:space="preserve"> سخنانشان به حمنه </w:t>
      </w:r>
      <w:r w:rsidRPr="00BD5DC8">
        <w:rPr>
          <w:rStyle w:val="Char4"/>
          <w:rtl/>
        </w:rPr>
        <w:t xml:space="preserve">ـ </w:t>
      </w:r>
      <w:r w:rsidR="00992C10" w:rsidRPr="00992C10">
        <w:rPr>
          <w:rStyle w:val="Char4"/>
          <w:rFonts w:cs="CTraditional Arabic"/>
          <w:rtl/>
        </w:rPr>
        <w:t>ل</w:t>
      </w:r>
      <w:r w:rsidRPr="00BD5DC8">
        <w:rPr>
          <w:rStyle w:val="Char4"/>
          <w:rtl/>
        </w:rPr>
        <w:t xml:space="preserve"> ـ</w:t>
      </w:r>
      <w:r w:rsidRPr="00BD5DC8">
        <w:rPr>
          <w:rStyle w:val="Char4"/>
          <w:rFonts w:hint="cs"/>
          <w:rtl/>
        </w:rPr>
        <w:t xml:space="preserve"> فرمود: بی‌گمان خون استحاضه، ضربه‌ای از ضربات شیطان است و تو شش یا هفت روز را (طبق عادت زنان که خدا مدت آن را می‌داند) حیض و قاعدگی ماه</w:t>
      </w:r>
      <w:r w:rsidR="001C559E">
        <w:rPr>
          <w:rStyle w:val="Char4"/>
          <w:rFonts w:hint="cs"/>
          <w:rtl/>
        </w:rPr>
        <w:t>ی</w:t>
      </w:r>
      <w:r w:rsidRPr="00BD5DC8">
        <w:rPr>
          <w:rStyle w:val="Char4"/>
          <w:rFonts w:hint="cs"/>
          <w:rtl/>
        </w:rPr>
        <w:t xml:space="preserve">انه حساب کن، سپس وقتی دیدی </w:t>
      </w:r>
      <w:r w:rsidR="001C559E">
        <w:rPr>
          <w:rStyle w:val="Char4"/>
          <w:rFonts w:hint="cs"/>
          <w:rtl/>
        </w:rPr>
        <w:t>ک</w:t>
      </w:r>
      <w:r w:rsidRPr="00BD5DC8">
        <w:rPr>
          <w:rStyle w:val="Char4"/>
          <w:rFonts w:hint="cs"/>
          <w:rtl/>
        </w:rPr>
        <w:t>ه از قاعدگی ماهیانه پا</w:t>
      </w:r>
      <w:r w:rsidR="001C559E">
        <w:rPr>
          <w:rStyle w:val="Char4"/>
          <w:rFonts w:hint="cs"/>
          <w:rtl/>
        </w:rPr>
        <w:t>ک</w:t>
      </w:r>
      <w:r w:rsidRPr="00BD5DC8">
        <w:rPr>
          <w:rStyle w:val="Char4"/>
          <w:rFonts w:hint="cs"/>
          <w:rtl/>
        </w:rPr>
        <w:t xml:space="preserve"> شدی، غسل کن و خون حیض را از بدن و لباس خویش پاک کن، سپس بیست و سه یا بیست و چهار شبانه‌روز نماز بخوان و روزه بگیر، این تو را کفایت می‌کند. و در هر ماه این چنین عمل کن، همان‌طور که زنان در اوقات مشخصی از ماه، حیض و پاک می‌شوند. </w:t>
      </w:r>
    </w:p>
    <w:p w:rsidR="00335BB5" w:rsidRPr="00BD5DC8" w:rsidRDefault="00335BB5" w:rsidP="004709A5">
      <w:pPr>
        <w:ind w:firstLine="284"/>
        <w:jc w:val="both"/>
        <w:rPr>
          <w:rStyle w:val="Char4"/>
          <w:rtl/>
        </w:rPr>
      </w:pPr>
      <w:r w:rsidRPr="00BD5DC8">
        <w:rPr>
          <w:rStyle w:val="Char4"/>
          <w:rFonts w:hint="cs"/>
          <w:rtl/>
        </w:rPr>
        <w:t>و اگر بتوانی که نماز ظهر را به تأخیر بیاندازی و نماز عصر را به جلو بیفکنی، سپس برای</w:t>
      </w:r>
      <w:r w:rsidR="00AA4D64">
        <w:rPr>
          <w:rStyle w:val="Char4"/>
          <w:rFonts w:hint="cs"/>
          <w:rtl/>
        </w:rPr>
        <w:t xml:space="preserve"> هردو </w:t>
      </w:r>
      <w:r w:rsidRPr="00BD5DC8">
        <w:rPr>
          <w:rStyle w:val="Char4"/>
          <w:rFonts w:hint="cs"/>
          <w:rtl/>
        </w:rPr>
        <w:t>یک غسل کنی و بین</w:t>
      </w:r>
      <w:r w:rsidR="00AA4D64">
        <w:rPr>
          <w:rStyle w:val="Char4"/>
          <w:rFonts w:hint="cs"/>
          <w:rtl/>
        </w:rPr>
        <w:t xml:space="preserve"> هردو </w:t>
      </w:r>
      <w:r w:rsidRPr="00BD5DC8">
        <w:rPr>
          <w:rStyle w:val="Char4"/>
          <w:rFonts w:hint="cs"/>
          <w:rtl/>
        </w:rPr>
        <w:t>نماز جمع کنی و نماز مغرب را نیز، تأخیر نمایی و نماز عشاء را به جلو</w:t>
      </w:r>
      <w:r w:rsidR="001C559E">
        <w:rPr>
          <w:rStyle w:val="Char4"/>
          <w:rFonts w:hint="cs"/>
          <w:rtl/>
        </w:rPr>
        <w:t xml:space="preserve"> </w:t>
      </w:r>
      <w:r w:rsidRPr="00BD5DC8">
        <w:rPr>
          <w:rStyle w:val="Char4"/>
          <w:rFonts w:hint="cs"/>
          <w:rtl/>
        </w:rPr>
        <w:t>بیندازی و برای</w:t>
      </w:r>
      <w:r w:rsidR="00AA4D64">
        <w:rPr>
          <w:rStyle w:val="Char4"/>
          <w:rFonts w:hint="cs"/>
          <w:rtl/>
        </w:rPr>
        <w:t xml:space="preserve"> هردو </w:t>
      </w:r>
      <w:r w:rsidRPr="00BD5DC8">
        <w:rPr>
          <w:rStyle w:val="Char4"/>
          <w:rFonts w:hint="cs"/>
          <w:rtl/>
        </w:rPr>
        <w:t>یک غسل کنی و میان</w:t>
      </w:r>
      <w:r w:rsidR="00AA4D64">
        <w:rPr>
          <w:rStyle w:val="Char4"/>
          <w:rFonts w:hint="cs"/>
          <w:rtl/>
        </w:rPr>
        <w:t xml:space="preserve"> هردو </w:t>
      </w:r>
      <w:r w:rsidRPr="00BD5DC8">
        <w:rPr>
          <w:rStyle w:val="Char4"/>
          <w:rFonts w:hint="cs"/>
          <w:rtl/>
        </w:rPr>
        <w:t>نماز (مغرب و عشا) جمع کنی، این کار را بکن</w:t>
      </w:r>
      <w:r w:rsidR="003E0CC1">
        <w:rPr>
          <w:rStyle w:val="Char4"/>
          <w:rFonts w:hint="cs"/>
          <w:rtl/>
        </w:rPr>
        <w:t>،</w:t>
      </w:r>
      <w:r w:rsidRPr="00BD5DC8">
        <w:rPr>
          <w:rStyle w:val="Char4"/>
          <w:rFonts w:hint="cs"/>
          <w:rtl/>
        </w:rPr>
        <w:t xml:space="preserve"> و نیز اگر بتوانی که برای نماز بامداد نیز غسل جداگانه کنی، این کار را بکن، و در مدت استحاضه روزه‌ات را (چه فرض و چه نفل) بگیر و آن را ترک مکن. </w:t>
      </w:r>
    </w:p>
    <w:p w:rsidR="00335BB5" w:rsidRPr="00BD5DC8" w:rsidRDefault="00335BB5" w:rsidP="004709A5">
      <w:pPr>
        <w:ind w:firstLine="284"/>
        <w:jc w:val="both"/>
        <w:rPr>
          <w:rStyle w:val="Char4"/>
          <w:rtl/>
        </w:rPr>
      </w:pPr>
      <w:r w:rsidRPr="00BD5DC8">
        <w:rPr>
          <w:rStyle w:val="Char4"/>
          <w:rFonts w:hint="cs"/>
          <w:rtl/>
        </w:rPr>
        <w:t xml:space="preserve">[حمنه </w:t>
      </w:r>
      <w:r w:rsidRPr="00BD5DC8">
        <w:rPr>
          <w:rStyle w:val="Char4"/>
          <w:rtl/>
        </w:rPr>
        <w:t xml:space="preserve">ـ </w:t>
      </w:r>
      <w:r w:rsidR="00992C10" w:rsidRPr="00992C10">
        <w:rPr>
          <w:rStyle w:val="Char4"/>
          <w:rFonts w:cs="CTraditional Arabic"/>
          <w:rtl/>
        </w:rPr>
        <w:t>ل</w:t>
      </w:r>
      <w:r w:rsidRPr="00BD5DC8">
        <w:rPr>
          <w:rStyle w:val="Char4"/>
          <w:rtl/>
        </w:rPr>
        <w:t xml:space="preserve"> ـ</w:t>
      </w:r>
      <w:r w:rsidRPr="00BD5DC8">
        <w:rPr>
          <w:rStyle w:val="Char4"/>
          <w:rFonts w:hint="cs"/>
          <w:rtl/>
        </w:rPr>
        <w:t xml:space="preserve"> گوید:]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این کار </w:t>
      </w:r>
      <w:r w:rsidR="00846A08">
        <w:rPr>
          <w:rStyle w:val="Char4"/>
          <w:rFonts w:hint="cs"/>
          <w:rtl/>
        </w:rPr>
        <w:t>(</w:t>
      </w:r>
      <w:r w:rsidRPr="00BD5DC8">
        <w:rPr>
          <w:rStyle w:val="Char4"/>
          <w:rFonts w:hint="cs"/>
          <w:rtl/>
        </w:rPr>
        <w:t xml:space="preserve">یعنی جمع صوری میان ظهر و عصر با یک غسل، و میان مغرب و عشاء با غسلی دیگر، و خواندن نماز بامداد با غسلی دیگر) بهترین و پسندیده‌ترین دو روش، در نزد من است. </w:t>
      </w:r>
    </w:p>
    <w:p w:rsidR="00335BB5" w:rsidRPr="00BD5DC8" w:rsidRDefault="00335BB5" w:rsidP="004709A5">
      <w:pPr>
        <w:ind w:firstLine="284"/>
        <w:jc w:val="both"/>
        <w:rPr>
          <w:rStyle w:val="Char4"/>
          <w:rtl/>
        </w:rPr>
      </w:pPr>
      <w:r w:rsidRPr="00BD5DC8">
        <w:rPr>
          <w:rStyle w:val="Char4"/>
          <w:rFonts w:hint="cs"/>
          <w:rtl/>
        </w:rPr>
        <w:t xml:space="preserve">[این حدیث را احمد، </w:t>
      </w:r>
      <w:r w:rsidR="00E22BF1">
        <w:rPr>
          <w:rStyle w:val="Char4"/>
          <w:rFonts w:hint="cs"/>
          <w:rtl/>
        </w:rPr>
        <w:t>ابوداود و ترمذی روایت کرده‌اند</w:t>
      </w:r>
      <w:r w:rsidRPr="00BD5DC8">
        <w:rPr>
          <w:rStyle w:val="Char4"/>
          <w:rFonts w:hint="cs"/>
          <w:rtl/>
        </w:rPr>
        <w:t>]</w:t>
      </w:r>
      <w:r w:rsidR="00E22BF1">
        <w:rPr>
          <w:rStyle w:val="Char4"/>
          <w:rFonts w:hint="cs"/>
          <w:rtl/>
        </w:rPr>
        <w:t>.</w:t>
      </w:r>
    </w:p>
    <w:p w:rsidR="00335BB5" w:rsidRPr="00BD5DC8" w:rsidRDefault="00335BB5" w:rsidP="00E22BF1">
      <w:pPr>
        <w:ind w:firstLine="284"/>
        <w:jc w:val="both"/>
        <w:rPr>
          <w:rStyle w:val="Char4"/>
          <w:rtl/>
        </w:rPr>
      </w:pPr>
      <w:r w:rsidRPr="00BD5DC8">
        <w:rPr>
          <w:rStyle w:val="Char4"/>
          <w:rFonts w:hint="cs"/>
          <w:rtl/>
        </w:rPr>
        <w:t xml:space="preserve"> </w:t>
      </w:r>
      <w:r w:rsidRPr="00BD5DC8">
        <w:rPr>
          <w:rStyle w:val="Char5"/>
          <w:rFonts w:hint="cs"/>
          <w:rtl/>
        </w:rPr>
        <w:t>شرح:</w:t>
      </w:r>
      <w:r w:rsidRPr="00BD5DC8">
        <w:rPr>
          <w:rStyle w:val="Char4"/>
          <w:rFonts w:hint="cs"/>
          <w:rtl/>
        </w:rPr>
        <w:t xml:space="preserve"> </w:t>
      </w:r>
      <w:r w:rsidR="00E22BF1" w:rsidRPr="00E22BF1">
        <w:rPr>
          <w:rStyle w:val="Char4"/>
          <w:rFonts w:hint="cs"/>
          <w:rtl/>
        </w:rPr>
        <w:t>«</w:t>
      </w:r>
      <w:r w:rsidR="00E22BF1" w:rsidRPr="00E22BF1">
        <w:rPr>
          <w:rStyle w:val="Char1"/>
          <w:rFonts w:hint="cs"/>
          <w:rtl/>
        </w:rPr>
        <w:t>الکُرسف</w:t>
      </w:r>
      <w:r w:rsidRPr="00E22BF1">
        <w:rPr>
          <w:rStyle w:val="Char4"/>
          <w:rFonts w:hint="cs"/>
          <w:rtl/>
        </w:rPr>
        <w:t>»</w:t>
      </w:r>
      <w:r w:rsidR="0040716E">
        <w:rPr>
          <w:rStyle w:val="Char4"/>
          <w:rFonts w:hint="cs"/>
          <w:rtl/>
        </w:rPr>
        <w:t>:</w:t>
      </w:r>
      <w:r w:rsidRPr="00BD5DC8">
        <w:rPr>
          <w:rStyle w:val="Char4"/>
          <w:rFonts w:hint="cs"/>
          <w:rtl/>
        </w:rPr>
        <w:t xml:space="preserve"> پاره‌ای از پنبه </w:t>
      </w:r>
    </w:p>
    <w:p w:rsidR="00335BB5" w:rsidRPr="00BD5DC8" w:rsidRDefault="00335BB5" w:rsidP="004709A5">
      <w:pPr>
        <w:ind w:firstLine="284"/>
        <w:jc w:val="both"/>
        <w:rPr>
          <w:rStyle w:val="Char4"/>
          <w:rtl/>
        </w:rPr>
      </w:pPr>
      <w:r w:rsidRPr="00BD5DC8">
        <w:rPr>
          <w:rStyle w:val="Char3"/>
          <w:rFonts w:hint="cs"/>
          <w:rtl/>
        </w:rPr>
        <w:t>«</w:t>
      </w:r>
      <w:r w:rsidRPr="00E22BF1">
        <w:rPr>
          <w:rStyle w:val="Char3"/>
          <w:rtl/>
        </w:rPr>
        <w:t>رَكْضَةٌ مِنْ رَكَضاتِ الشَّيطانِ</w:t>
      </w:r>
      <w:r w:rsidRPr="00BD5DC8">
        <w:rPr>
          <w:rStyle w:val="Char3"/>
          <w:rFonts w:hint="cs"/>
          <w:rtl/>
        </w:rPr>
        <w:t>»:</w:t>
      </w:r>
      <w:r w:rsidRPr="00BD5DC8">
        <w:rPr>
          <w:rStyle w:val="Char4"/>
          <w:rFonts w:hint="cs"/>
          <w:rtl/>
        </w:rPr>
        <w:t xml:space="preserve"> این عبارت در حقیقت یک استعاره است و هدف از آن این است که به کمک استحاضه، دروازه‌ای از تلبیسات و وسوسه‌های شیطان گشوده می‌شود</w:t>
      </w:r>
      <w:r w:rsidR="001C559E">
        <w:rPr>
          <w:rStyle w:val="Char4"/>
          <w:rFonts w:hint="cs"/>
          <w:rtl/>
        </w:rPr>
        <w:t xml:space="preserve"> </w:t>
      </w:r>
      <w:r w:rsidRPr="00BD5DC8">
        <w:rPr>
          <w:rStyle w:val="Char4"/>
          <w:rFonts w:hint="cs"/>
          <w:rtl/>
        </w:rPr>
        <w:t xml:space="preserve">و برای زن فهمیدن مسائل نماز و طهارت و عمل بدانها دشوار و طاقت فرسا می‌شود. </w:t>
      </w:r>
    </w:p>
    <w:p w:rsidR="00335BB5" w:rsidRPr="00BD5DC8" w:rsidRDefault="00335BB5" w:rsidP="004709A5">
      <w:pPr>
        <w:ind w:firstLine="284"/>
        <w:jc w:val="both"/>
        <w:rPr>
          <w:rStyle w:val="Char4"/>
          <w:rtl/>
        </w:rPr>
      </w:pPr>
      <w:r w:rsidRPr="00BD5DC8">
        <w:rPr>
          <w:rStyle w:val="Char3"/>
          <w:rFonts w:hint="cs"/>
          <w:rtl/>
        </w:rPr>
        <w:t>«</w:t>
      </w:r>
      <w:r w:rsidRPr="00BD5DC8">
        <w:rPr>
          <w:rStyle w:val="Char3"/>
          <w:rtl/>
        </w:rPr>
        <w:t>فَتحَيَّضي سِتةَ أيامٍ أو سبعةَ أيامٍ</w:t>
      </w:r>
      <w:r w:rsidRPr="00BD5DC8">
        <w:rPr>
          <w:rStyle w:val="Char3"/>
          <w:rFonts w:hint="cs"/>
          <w:rtl/>
        </w:rPr>
        <w:t>»</w:t>
      </w:r>
      <w:r w:rsidR="0040716E">
        <w:rPr>
          <w:rStyle w:val="Char3"/>
          <w:rFonts w:hint="cs"/>
          <w:rtl/>
        </w:rPr>
        <w:t>:</w:t>
      </w:r>
      <w:r w:rsidRPr="00BD5DC8">
        <w:rPr>
          <w:rStyle w:val="Char4"/>
          <w:rFonts w:hint="cs"/>
          <w:rtl/>
        </w:rPr>
        <w:t xml:space="preserve"> مقصود از این عبارت، این است که هر کدام از شش روز یا هفت روز که عادت تو بر آن است بدان عمل کن. </w:t>
      </w:r>
    </w:p>
    <w:p w:rsidR="00335BB5" w:rsidRPr="00BD5DC8" w:rsidRDefault="00335BB5" w:rsidP="004709A5">
      <w:pPr>
        <w:ind w:firstLine="284"/>
        <w:jc w:val="both"/>
        <w:rPr>
          <w:rStyle w:val="Char4"/>
          <w:rtl/>
        </w:rPr>
      </w:pPr>
      <w:r w:rsidRPr="00BD5DC8">
        <w:rPr>
          <w:rStyle w:val="Char3"/>
          <w:rFonts w:hint="cs"/>
          <w:rtl/>
        </w:rPr>
        <w:t>«</w:t>
      </w:r>
      <w:r w:rsidRPr="00BD5DC8">
        <w:rPr>
          <w:rStyle w:val="Char3"/>
          <w:rtl/>
        </w:rPr>
        <w:t>سآمُرُكِ بأمرْين</w:t>
      </w:r>
      <w:r w:rsidRPr="00BD5DC8">
        <w:rPr>
          <w:rStyle w:val="Char3"/>
          <w:rFonts w:hint="cs"/>
          <w:rtl/>
        </w:rPr>
        <w:t>»</w:t>
      </w:r>
      <w:r w:rsidRPr="00BD5DC8">
        <w:rPr>
          <w:rStyle w:val="Char4"/>
          <w:rFonts w:hint="cs"/>
          <w:rtl/>
        </w:rPr>
        <w:t xml:space="preserve"> و </w:t>
      </w:r>
      <w:r w:rsidR="00E22BF1">
        <w:rPr>
          <w:rStyle w:val="Char3"/>
          <w:rtl/>
        </w:rPr>
        <w:t>«أعجبُ الأمرينْ</w:t>
      </w:r>
      <w:r w:rsidRPr="00BD5DC8">
        <w:rPr>
          <w:rStyle w:val="Char3"/>
          <w:rtl/>
        </w:rPr>
        <w:t>»</w:t>
      </w:r>
      <w:r w:rsidRPr="00BD5DC8">
        <w:rPr>
          <w:rStyle w:val="Char3"/>
          <w:rFonts w:hint="cs"/>
          <w:rtl/>
        </w:rPr>
        <w:t xml:space="preserve">: </w:t>
      </w:r>
      <w:r w:rsidRPr="00BD5DC8">
        <w:rPr>
          <w:rStyle w:val="Char4"/>
          <w:rFonts w:hint="cs"/>
          <w:rtl/>
        </w:rPr>
        <w:t>در این حدیث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حمنه </w:t>
      </w:r>
      <w:r w:rsidRPr="00BD5DC8">
        <w:rPr>
          <w:rStyle w:val="Char4"/>
          <w:rtl/>
        </w:rPr>
        <w:t xml:space="preserve">ـ </w:t>
      </w:r>
      <w:r w:rsidR="00992C10" w:rsidRPr="00992C10">
        <w:rPr>
          <w:rStyle w:val="Char4"/>
          <w:rFonts w:cs="CTraditional Arabic"/>
          <w:rtl/>
        </w:rPr>
        <w:t>ل</w:t>
      </w:r>
      <w:r w:rsidRPr="00BD5DC8">
        <w:rPr>
          <w:rStyle w:val="Char4"/>
          <w:rtl/>
        </w:rPr>
        <w:t xml:space="preserve"> ـ</w:t>
      </w:r>
      <w:r w:rsidRPr="00BD5DC8">
        <w:rPr>
          <w:rStyle w:val="Char4"/>
          <w:rFonts w:hint="cs"/>
          <w:rtl/>
        </w:rPr>
        <w:t xml:space="preserve"> را در میان دو امر مخیر ساخته است. و از میان آن دو امر، امر دوم واضح و روشن است که جمع میان دو نماز است. و پیامبر</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 xml:space="preserve">نیز در جمله </w:t>
      </w:r>
      <w:r w:rsidRPr="00BD5DC8">
        <w:rPr>
          <w:rStyle w:val="Char3"/>
          <w:rtl/>
        </w:rPr>
        <w:t>«وهذا أعجبُ الأمرينْ إِليَّ»</w:t>
      </w:r>
      <w:r w:rsidRPr="00BD5DC8">
        <w:rPr>
          <w:rStyle w:val="Char3"/>
          <w:rFonts w:hint="cs"/>
          <w:rtl/>
        </w:rPr>
        <w:t xml:space="preserve"> </w:t>
      </w:r>
      <w:r w:rsidRPr="00BD5DC8">
        <w:rPr>
          <w:rStyle w:val="Char4"/>
          <w:rFonts w:hint="cs"/>
          <w:rtl/>
        </w:rPr>
        <w:t xml:space="preserve">به همین مسئله اشاره نموده است. </w:t>
      </w:r>
    </w:p>
    <w:p w:rsidR="00335BB5" w:rsidRPr="00BD5DC8" w:rsidRDefault="00335BB5" w:rsidP="004709A5">
      <w:pPr>
        <w:ind w:firstLine="284"/>
        <w:jc w:val="both"/>
        <w:rPr>
          <w:rStyle w:val="Char4"/>
          <w:rtl/>
        </w:rPr>
      </w:pPr>
      <w:r w:rsidRPr="00BD5DC8">
        <w:rPr>
          <w:rStyle w:val="Char4"/>
          <w:rFonts w:hint="cs"/>
          <w:rtl/>
        </w:rPr>
        <w:t xml:space="preserve">لکن پیرامون امر نخست، در حدیث کاملاً از آن سخن به میان نیامده است و به همین سبب علماء و صاحب نظران اسلامی پیرامون تعیین آن اختلاف نموده‌اند: </w:t>
      </w:r>
    </w:p>
    <w:p w:rsidR="00335BB5" w:rsidRPr="00BD5DC8" w:rsidRDefault="00335BB5" w:rsidP="004709A5">
      <w:pPr>
        <w:ind w:firstLine="284"/>
        <w:jc w:val="both"/>
        <w:rPr>
          <w:rStyle w:val="Char4"/>
          <w:rtl/>
        </w:rPr>
      </w:pPr>
      <w:r w:rsidRPr="00BD5DC8">
        <w:rPr>
          <w:rStyle w:val="Char4"/>
          <w:rFonts w:hint="cs"/>
          <w:rtl/>
        </w:rPr>
        <w:t>امام شافعی بر آن است که مراد از امر نخست که در حدیث بدان اشاره نر</w:t>
      </w:r>
      <w:r w:rsidR="00E22BF1">
        <w:rPr>
          <w:rStyle w:val="Char4"/>
          <w:rFonts w:hint="cs"/>
          <w:rtl/>
        </w:rPr>
        <w:t>فته است: «غسل برای هر نماز است</w:t>
      </w:r>
      <w:r w:rsidRPr="00BD5DC8">
        <w:rPr>
          <w:rStyle w:val="Char4"/>
          <w:rFonts w:hint="cs"/>
          <w:rtl/>
        </w:rPr>
        <w:t>»</w:t>
      </w:r>
      <w:r w:rsidR="003E0CC1">
        <w:rPr>
          <w:rStyle w:val="Char4"/>
          <w:rFonts w:hint="cs"/>
          <w:rtl/>
        </w:rPr>
        <w:t>.</w:t>
      </w:r>
      <w:r w:rsidRPr="00BD5DC8">
        <w:rPr>
          <w:rStyle w:val="Char4"/>
          <w:rFonts w:hint="cs"/>
          <w:rtl/>
        </w:rPr>
        <w:t xml:space="preserve"> یعنی باید تو برای هر نماز غسل نمایی، لکن اگر چنین حکمی، تو را به دشواری و مشقت می‌افکند، می‌توانی با یک غسل میان دو نماز جمع کنی، که من نیز این حکم را به علت سهولت و آسانی‌ای که در آن نهفته است، می‌پسندم. </w:t>
      </w:r>
    </w:p>
    <w:p w:rsidR="00335BB5" w:rsidRPr="00BD5DC8" w:rsidRDefault="00335BB5" w:rsidP="004709A5">
      <w:pPr>
        <w:ind w:firstLine="284"/>
        <w:jc w:val="both"/>
        <w:rPr>
          <w:rStyle w:val="Char4"/>
          <w:rtl/>
        </w:rPr>
      </w:pPr>
      <w:r w:rsidRPr="00BD5DC8">
        <w:rPr>
          <w:rStyle w:val="Char4"/>
          <w:rFonts w:hint="cs"/>
          <w:rtl/>
        </w:rPr>
        <w:t>ولی احناف برای</w:t>
      </w:r>
      <w:r w:rsidR="00E22BF1">
        <w:rPr>
          <w:rStyle w:val="Char4"/>
          <w:rFonts w:hint="cs"/>
          <w:rtl/>
        </w:rPr>
        <w:t>ن باورند که مراد از امر نخست: «وضو برای هر نماز است</w:t>
      </w:r>
      <w:r w:rsidRPr="00BD5DC8">
        <w:rPr>
          <w:rStyle w:val="Char4"/>
          <w:rFonts w:hint="cs"/>
          <w:rtl/>
        </w:rPr>
        <w:t>»</w:t>
      </w:r>
      <w:r w:rsidR="00E22BF1">
        <w:rPr>
          <w:rStyle w:val="Char4"/>
          <w:rFonts w:hint="cs"/>
          <w:rtl/>
        </w:rPr>
        <w:t>.</w:t>
      </w:r>
      <w:r w:rsidRPr="00BD5DC8">
        <w:rPr>
          <w:rStyle w:val="Char4"/>
          <w:rFonts w:hint="cs"/>
          <w:rtl/>
        </w:rPr>
        <w:t xml:space="preserve"> یعنی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به حمنه </w:t>
      </w:r>
      <w:r w:rsidRPr="00BD5DC8">
        <w:rPr>
          <w:rStyle w:val="Char4"/>
          <w:rtl/>
        </w:rPr>
        <w:t xml:space="preserve">ـ </w:t>
      </w:r>
      <w:r w:rsidR="00992C10" w:rsidRPr="00992C10">
        <w:rPr>
          <w:rStyle w:val="Char4"/>
          <w:rFonts w:cs="CTraditional Arabic"/>
          <w:rtl/>
        </w:rPr>
        <w:t>ل</w:t>
      </w:r>
      <w:r w:rsidRPr="00BD5DC8">
        <w:rPr>
          <w:rStyle w:val="Char4"/>
          <w:rtl/>
        </w:rPr>
        <w:t xml:space="preserve"> ـ</w:t>
      </w:r>
      <w:r w:rsidRPr="00BD5DC8">
        <w:rPr>
          <w:rStyle w:val="Char4"/>
          <w:rFonts w:hint="cs"/>
          <w:rtl/>
        </w:rPr>
        <w:t xml:space="preserve"> فرمود: تو می‌توانی و این اجازه را داری که برای هر نماز، وضویی تازه بگیری، اما بهتر و پسندیده‌تر، آن است که با یک غسل، میان دو نماز جمع کنی. </w:t>
      </w:r>
    </w:p>
    <w:p w:rsidR="00335BB5" w:rsidRPr="00BD5DC8" w:rsidRDefault="00335BB5" w:rsidP="004709A5">
      <w:pPr>
        <w:ind w:firstLine="284"/>
        <w:jc w:val="both"/>
        <w:rPr>
          <w:rStyle w:val="Char4"/>
          <w:rtl/>
        </w:rPr>
      </w:pPr>
      <w:r w:rsidRPr="00BD5DC8">
        <w:rPr>
          <w:rStyle w:val="Char4"/>
          <w:rFonts w:hint="cs"/>
          <w:rtl/>
        </w:rPr>
        <w:t>و باید دانست که این فرموده‌</w:t>
      </w:r>
      <w:r w:rsidR="001C559E">
        <w:rPr>
          <w:rStyle w:val="Char4"/>
          <w:rFonts w:hint="cs"/>
          <w:rtl/>
        </w:rPr>
        <w:t>ی</w:t>
      </w:r>
      <w:r w:rsidRPr="00BD5DC8">
        <w:rPr>
          <w:rStyle w:val="Char4"/>
          <w:rFonts w:hint="cs"/>
          <w:rtl/>
        </w:rPr>
        <w:t xml:space="preserve"> پیامبر</w:t>
      </w:r>
      <w:r w:rsidR="001F073B" w:rsidRPr="001F073B">
        <w:rPr>
          <w:rStyle w:val="Char4"/>
          <w:rFonts w:cs="CTraditional Arabic" w:hint="cs"/>
          <w:rtl/>
        </w:rPr>
        <w:t xml:space="preserve"> ج</w:t>
      </w:r>
      <w:r w:rsidR="00BA7FD8" w:rsidRPr="00BA7FD8">
        <w:rPr>
          <w:rStyle w:val="Char4"/>
          <w:rFonts w:hint="cs"/>
          <w:rtl/>
        </w:rPr>
        <w:t>:</w:t>
      </w:r>
      <w:r w:rsidRPr="00BD5DC8">
        <w:rPr>
          <w:rStyle w:val="Char4"/>
          <w:rFonts w:hint="cs"/>
          <w:rtl/>
        </w:rPr>
        <w:t>«</w:t>
      </w:r>
      <w:r w:rsidRPr="00BD5DC8">
        <w:rPr>
          <w:rStyle w:val="Char3"/>
          <w:rFonts w:hint="cs"/>
          <w:rtl/>
        </w:rPr>
        <w:t>فإن قويت... الخ</w:t>
      </w:r>
      <w:r w:rsidRPr="00BD5DC8">
        <w:rPr>
          <w:rStyle w:val="Char4"/>
          <w:rFonts w:hint="cs"/>
          <w:rtl/>
        </w:rPr>
        <w:t xml:space="preserve">» دلالت دارد که این کار بر حمنه </w:t>
      </w:r>
      <w:r w:rsidRPr="00BD5DC8">
        <w:rPr>
          <w:rStyle w:val="Char4"/>
          <w:rtl/>
        </w:rPr>
        <w:t xml:space="preserve">ـ </w:t>
      </w:r>
      <w:r w:rsidR="00992C10" w:rsidRPr="00992C10">
        <w:rPr>
          <w:rStyle w:val="Char4"/>
          <w:rFonts w:cs="CTraditional Arabic"/>
          <w:rtl/>
        </w:rPr>
        <w:t>ل</w:t>
      </w:r>
      <w:r w:rsidRPr="00BD5DC8">
        <w:rPr>
          <w:rStyle w:val="Char4"/>
          <w:rtl/>
        </w:rPr>
        <w:t xml:space="preserve"> ـ</w:t>
      </w:r>
      <w:r w:rsidRPr="00BD5DC8">
        <w:rPr>
          <w:rStyle w:val="Char4"/>
          <w:rFonts w:hint="cs"/>
          <w:rtl/>
        </w:rPr>
        <w:t xml:space="preserve"> واجب نیست، بلکه مندوب و سنت است. و در حقیقت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به حمنه </w:t>
      </w:r>
      <w:r w:rsidRPr="00BD5DC8">
        <w:rPr>
          <w:rStyle w:val="Char4"/>
          <w:rtl/>
        </w:rPr>
        <w:t xml:space="preserve">ـ </w:t>
      </w:r>
      <w:r w:rsidR="00992C10" w:rsidRPr="00992C10">
        <w:rPr>
          <w:rStyle w:val="Char4"/>
          <w:rFonts w:cs="CTraditional Arabic"/>
          <w:rtl/>
        </w:rPr>
        <w:t>ل</w:t>
      </w:r>
      <w:r w:rsidRPr="00BD5DC8">
        <w:rPr>
          <w:rStyle w:val="Char4"/>
          <w:rtl/>
        </w:rPr>
        <w:t xml:space="preserve"> ـ</w:t>
      </w:r>
      <w:r w:rsidRPr="00BD5DC8">
        <w:rPr>
          <w:rStyle w:val="Char4"/>
          <w:rFonts w:hint="cs"/>
          <w:rtl/>
        </w:rPr>
        <w:t xml:space="preserve"> اختیار داد که پس از شش روز و </w:t>
      </w:r>
      <w:r w:rsidR="001C559E">
        <w:rPr>
          <w:rStyle w:val="Char4"/>
          <w:rFonts w:hint="cs"/>
          <w:rtl/>
        </w:rPr>
        <w:t>ی</w:t>
      </w:r>
      <w:r w:rsidRPr="00BD5DC8">
        <w:rPr>
          <w:rStyle w:val="Char4"/>
          <w:rFonts w:hint="cs"/>
          <w:rtl/>
        </w:rPr>
        <w:t>ا هفت روز (طبق عادت ماه</w:t>
      </w:r>
      <w:r w:rsidR="001C559E">
        <w:rPr>
          <w:rStyle w:val="Char4"/>
          <w:rFonts w:hint="cs"/>
          <w:rtl/>
        </w:rPr>
        <w:t>ی</w:t>
      </w:r>
      <w:r w:rsidRPr="00BD5DC8">
        <w:rPr>
          <w:rStyle w:val="Char4"/>
          <w:rFonts w:hint="cs"/>
          <w:rtl/>
        </w:rPr>
        <w:t>انه‌</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w:t>
      </w:r>
      <w:r w:rsidR="00846A08">
        <w:rPr>
          <w:rStyle w:val="Char4"/>
          <w:rFonts w:hint="cs"/>
          <w:rtl/>
        </w:rPr>
        <w:t>)</w:t>
      </w:r>
      <w:r w:rsidRPr="00BD5DC8">
        <w:rPr>
          <w:rStyle w:val="Char4"/>
          <w:rFonts w:hint="cs"/>
          <w:rtl/>
        </w:rPr>
        <w:t xml:space="preserve"> غسل </w:t>
      </w:r>
      <w:r w:rsidR="001C559E">
        <w:rPr>
          <w:rStyle w:val="Char4"/>
          <w:rFonts w:hint="cs"/>
          <w:rtl/>
        </w:rPr>
        <w:t>ک</w:t>
      </w:r>
      <w:r w:rsidRPr="00BD5DC8">
        <w:rPr>
          <w:rStyle w:val="Char4"/>
          <w:rFonts w:hint="cs"/>
          <w:rtl/>
        </w:rPr>
        <w:t>ند، و پس از غسل ح</w:t>
      </w:r>
      <w:r w:rsidR="001C559E">
        <w:rPr>
          <w:rStyle w:val="Char4"/>
          <w:rFonts w:hint="cs"/>
          <w:rtl/>
        </w:rPr>
        <w:t>ی</w:t>
      </w:r>
      <w:r w:rsidRPr="00BD5DC8">
        <w:rPr>
          <w:rStyle w:val="Char4"/>
          <w:rFonts w:hint="cs"/>
          <w:rtl/>
        </w:rPr>
        <w:t>ض اخت</w:t>
      </w:r>
      <w:r w:rsidR="001C559E">
        <w:rPr>
          <w:rStyle w:val="Char4"/>
          <w:rFonts w:hint="cs"/>
          <w:rtl/>
        </w:rPr>
        <w:t>ی</w:t>
      </w:r>
      <w:r w:rsidRPr="00BD5DC8">
        <w:rPr>
          <w:rStyle w:val="Char4"/>
          <w:rFonts w:hint="cs"/>
          <w:rtl/>
        </w:rPr>
        <w:t xml:space="preserve">ار دارد </w:t>
      </w:r>
      <w:r w:rsidR="001C559E">
        <w:rPr>
          <w:rStyle w:val="Char4"/>
          <w:rFonts w:hint="cs"/>
          <w:rtl/>
        </w:rPr>
        <w:t>ک</w:t>
      </w:r>
      <w:r w:rsidRPr="00BD5DC8">
        <w:rPr>
          <w:rStyle w:val="Char4"/>
          <w:rFonts w:hint="cs"/>
          <w:rtl/>
        </w:rPr>
        <w:t>ه هر نماز را با وضو در وقت آن بخواند و یا</w:t>
      </w:r>
      <w:r w:rsidR="00AA4D64">
        <w:rPr>
          <w:rStyle w:val="Char4"/>
          <w:rFonts w:hint="cs"/>
          <w:rtl/>
        </w:rPr>
        <w:t xml:space="preserve"> هردو </w:t>
      </w:r>
      <w:r w:rsidRPr="00BD5DC8">
        <w:rPr>
          <w:rStyle w:val="Char4"/>
          <w:rFonts w:hint="cs"/>
          <w:rtl/>
        </w:rPr>
        <w:t xml:space="preserve">نماز (ظهر و عصر، و مغرب و عشاء) را با هم با یک غسل جداگانه برای دو نماز، جمع صوری نماید، و حمنه </w:t>
      </w:r>
      <w:r w:rsidRPr="00BD5DC8">
        <w:rPr>
          <w:rStyle w:val="Char4"/>
          <w:rtl/>
        </w:rPr>
        <w:t xml:space="preserve">ـ </w:t>
      </w:r>
      <w:r w:rsidR="00992C10" w:rsidRPr="00992C10">
        <w:rPr>
          <w:rStyle w:val="Char4"/>
          <w:rFonts w:cs="CTraditional Arabic"/>
          <w:rtl/>
        </w:rPr>
        <w:t>ل</w:t>
      </w:r>
      <w:r w:rsidRPr="00BD5DC8">
        <w:rPr>
          <w:rStyle w:val="Char4"/>
          <w:rtl/>
        </w:rPr>
        <w:t xml:space="preserve"> ـ</w:t>
      </w:r>
      <w:r w:rsidR="001C559E">
        <w:rPr>
          <w:rStyle w:val="Char4"/>
          <w:rFonts w:hint="cs"/>
          <w:rtl/>
        </w:rPr>
        <w:t xml:space="preserve"> </w:t>
      </w:r>
      <w:r w:rsidRPr="00BD5DC8">
        <w:rPr>
          <w:rStyle w:val="Char4"/>
          <w:rFonts w:hint="cs"/>
          <w:rtl/>
        </w:rPr>
        <w:t xml:space="preserve">نیز روش دوم را اختیار نمود. </w:t>
      </w:r>
    </w:p>
    <w:p w:rsidR="00E22BF1" w:rsidRDefault="00E22BF1" w:rsidP="00BD5DC8">
      <w:pPr>
        <w:pStyle w:val="a1"/>
        <w:rPr>
          <w:rtl/>
        </w:rPr>
        <w:sectPr w:rsidR="00E22BF1" w:rsidSect="00AA4D64">
          <w:footnotePr>
            <w:numRestart w:val="eachPage"/>
          </w:footnotePr>
          <w:type w:val="oddPage"/>
          <w:pgSz w:w="9356" w:h="13608" w:code="9"/>
          <w:pgMar w:top="567" w:right="1134" w:bottom="851" w:left="1134" w:header="454" w:footer="0" w:gutter="0"/>
          <w:cols w:space="708"/>
          <w:titlePg/>
          <w:bidi/>
          <w:rtlGutter/>
          <w:docGrid w:linePitch="381"/>
        </w:sectPr>
      </w:pPr>
    </w:p>
    <w:p w:rsidR="004709A5" w:rsidRDefault="00335BB5" w:rsidP="00BD5DC8">
      <w:pPr>
        <w:pStyle w:val="a1"/>
        <w:rPr>
          <w:rtl/>
        </w:rPr>
      </w:pPr>
      <w:bookmarkStart w:id="61" w:name="_Toc447280256"/>
      <w:r w:rsidRPr="00880785">
        <w:rPr>
          <w:rtl/>
        </w:rPr>
        <w:t>فصل</w:t>
      </w:r>
      <w:r w:rsidRPr="00880785">
        <w:rPr>
          <w:rFonts w:hint="cs"/>
          <w:rtl/>
        </w:rPr>
        <w:t xml:space="preserve"> سوم</w:t>
      </w:r>
      <w:bookmarkEnd w:id="61"/>
    </w:p>
    <w:p w:rsidR="00335BB5" w:rsidRPr="00BD5DC8" w:rsidRDefault="00BA7FD8" w:rsidP="005741EB">
      <w:pPr>
        <w:autoSpaceDE w:val="0"/>
        <w:autoSpaceDN w:val="0"/>
        <w:adjustRightInd w:val="0"/>
        <w:ind w:firstLine="227"/>
        <w:jc w:val="lowKashida"/>
        <w:rPr>
          <w:rStyle w:val="Char3"/>
          <w:rtl/>
          <w:lang w:bidi="fa-IR"/>
        </w:rPr>
      </w:pPr>
      <w:r w:rsidRPr="00BA7FD8">
        <w:rPr>
          <w:rStyle w:val="Char4"/>
          <w:rFonts w:hint="cs"/>
          <w:rtl/>
        </w:rPr>
        <w:t>562</w:t>
      </w:r>
      <w:r w:rsidR="00335BB5" w:rsidRPr="00BD5DC8">
        <w:rPr>
          <w:rStyle w:val="Char3"/>
          <w:rFonts w:hint="cs"/>
          <w:rtl/>
        </w:rPr>
        <w:t xml:space="preserve"> </w:t>
      </w:r>
      <w:r w:rsidR="00335BB5" w:rsidRPr="00BD5DC8">
        <w:rPr>
          <w:rStyle w:val="Char3"/>
          <w:rFonts w:ascii="Times New Roman" w:hAnsi="Times New Roman" w:cs="Times New Roman" w:hint="cs"/>
          <w:rtl/>
        </w:rPr>
        <w:t>–</w:t>
      </w:r>
      <w:r w:rsidR="00335BB5" w:rsidRPr="00BD5DC8">
        <w:rPr>
          <w:rStyle w:val="Char3"/>
          <w:rFonts w:hint="cs"/>
          <w:rtl/>
        </w:rPr>
        <w:t xml:space="preserve"> </w:t>
      </w:r>
      <w:r w:rsidR="00E42D0A" w:rsidRPr="00E42D0A">
        <w:rPr>
          <w:rStyle w:val="Char3"/>
          <w:rFonts w:cs="IRNazli" w:hint="cs"/>
          <w:rtl/>
        </w:rPr>
        <w:t>(</w:t>
      </w:r>
      <w:r w:rsidRPr="00BA7FD8">
        <w:rPr>
          <w:rStyle w:val="Char4"/>
          <w:rFonts w:hint="cs"/>
          <w:rtl/>
        </w:rPr>
        <w:t>6</w:t>
      </w:r>
      <w:r w:rsidR="00CF164C" w:rsidRPr="00CF164C">
        <w:rPr>
          <w:rStyle w:val="Char3"/>
          <w:rFonts w:cs="IRNazli" w:hint="cs"/>
          <w:rtl/>
        </w:rPr>
        <w:t>)</w:t>
      </w:r>
      <w:r w:rsidR="00335BB5" w:rsidRPr="00BD5DC8">
        <w:rPr>
          <w:rStyle w:val="Char3"/>
          <w:rFonts w:hint="cs"/>
          <w:rtl/>
        </w:rPr>
        <w:t xml:space="preserve"> </w:t>
      </w:r>
      <w:r w:rsidR="00335BB5" w:rsidRPr="00BD5DC8">
        <w:rPr>
          <w:rStyle w:val="Char3"/>
          <w:rtl/>
        </w:rPr>
        <w:t>عن أسماءَ بنتِ عُمَيسٍ</w:t>
      </w:r>
      <w:r w:rsidR="003E0CC1">
        <w:rPr>
          <w:rStyle w:val="Char3"/>
          <w:rtl/>
        </w:rPr>
        <w:t>،</w:t>
      </w:r>
      <w:r w:rsidR="00335BB5" w:rsidRPr="00BD5DC8">
        <w:rPr>
          <w:rStyle w:val="Char3"/>
          <w:rtl/>
        </w:rPr>
        <w:t xml:space="preserve"> قالتْ: قلتُ: يا رسولَ الله</w:t>
      </w:r>
      <w:r w:rsidR="003E0CC1">
        <w:rPr>
          <w:rStyle w:val="Char3"/>
          <w:rtl/>
        </w:rPr>
        <w:t>!</w:t>
      </w:r>
      <w:r w:rsidR="00335BB5" w:rsidRPr="00BD5DC8">
        <w:rPr>
          <w:rStyle w:val="Char3"/>
          <w:rtl/>
        </w:rPr>
        <w:t xml:space="preserve"> إِنَّ فاطمةَ بنتَ أبي حُبَيشٍ ا</w:t>
      </w:r>
      <w:r w:rsidR="00335BB5" w:rsidRPr="00BD5DC8">
        <w:rPr>
          <w:rStyle w:val="Char3"/>
          <w:rFonts w:hint="cs"/>
          <w:rtl/>
        </w:rPr>
        <w:t>ُ</w:t>
      </w:r>
      <w:r w:rsidR="00335BB5" w:rsidRPr="00BD5DC8">
        <w:rPr>
          <w:rStyle w:val="Char3"/>
          <w:rtl/>
        </w:rPr>
        <w:t>س</w:t>
      </w:r>
      <w:r w:rsidR="00335BB5" w:rsidRPr="00BD5DC8">
        <w:rPr>
          <w:rStyle w:val="Char3"/>
          <w:rFonts w:hint="cs"/>
          <w:rtl/>
        </w:rPr>
        <w:t>ْ</w:t>
      </w:r>
      <w:r w:rsidR="00335BB5" w:rsidRPr="00BD5DC8">
        <w:rPr>
          <w:rStyle w:val="Char3"/>
          <w:rtl/>
        </w:rPr>
        <w:t>تُح</w:t>
      </w:r>
      <w:r w:rsidR="00335BB5" w:rsidRPr="00BD5DC8">
        <w:rPr>
          <w:rStyle w:val="Char3"/>
          <w:rFonts w:hint="cs"/>
          <w:rtl/>
        </w:rPr>
        <w:t>ِ</w:t>
      </w:r>
      <w:r w:rsidR="00335BB5" w:rsidRPr="00BD5DC8">
        <w:rPr>
          <w:rStyle w:val="Char3"/>
          <w:rtl/>
        </w:rPr>
        <w:t>يضَتْ منذُ كذا وكذا فلمْ تُص</w:t>
      </w:r>
      <w:r w:rsidR="00335BB5" w:rsidRPr="00BD5DC8">
        <w:rPr>
          <w:rStyle w:val="Char3"/>
          <w:rFonts w:hint="cs"/>
          <w:rtl/>
        </w:rPr>
        <w:t>َ</w:t>
      </w:r>
      <w:r w:rsidR="00335BB5" w:rsidRPr="00BD5DC8">
        <w:rPr>
          <w:rStyle w:val="Char3"/>
          <w:rtl/>
        </w:rPr>
        <w:t xml:space="preserve">لِّ. فقالَ رسولُ الله </w:t>
      </w:r>
      <w:r w:rsidR="00992C10" w:rsidRPr="00992C10">
        <w:rPr>
          <w:rStyle w:val="Char3"/>
          <w:rFonts w:cs="CTraditional Arabic"/>
          <w:szCs w:val="28"/>
          <w:rtl/>
        </w:rPr>
        <w:t>ج</w:t>
      </w:r>
      <w:r w:rsidR="00335BB5" w:rsidRPr="00BD5DC8">
        <w:rPr>
          <w:rStyle w:val="Char3"/>
          <w:rtl/>
        </w:rPr>
        <w:t>: «سُبحانَ اللَّهِ</w:t>
      </w:r>
      <w:r w:rsidR="003E0CC1">
        <w:rPr>
          <w:rStyle w:val="Char3"/>
          <w:rtl/>
        </w:rPr>
        <w:t>!</w:t>
      </w:r>
      <w:r w:rsidR="00335BB5" w:rsidRPr="00BD5DC8">
        <w:rPr>
          <w:rStyle w:val="Char3"/>
          <w:rtl/>
        </w:rPr>
        <w:t xml:space="preserve"> إِنَّ هذا منَ الشَّيطان. لِتجْلِسْ في مِرْكَنٍ، فإِذا ر</w:t>
      </w:r>
      <w:r w:rsidR="00335BB5" w:rsidRPr="00BD5DC8">
        <w:rPr>
          <w:rStyle w:val="Char3"/>
          <w:rFonts w:hint="cs"/>
          <w:rtl/>
        </w:rPr>
        <w:t>َ</w:t>
      </w:r>
      <w:r w:rsidR="00335BB5" w:rsidRPr="00BD5DC8">
        <w:rPr>
          <w:rStyle w:val="Char3"/>
          <w:rtl/>
        </w:rPr>
        <w:t xml:space="preserve">أتْ صُفارَةً فوقَ الماءِ؛ </w:t>
      </w:r>
      <w:r w:rsidR="00846A08">
        <w:rPr>
          <w:rStyle w:val="Char3"/>
          <w:rtl/>
        </w:rPr>
        <w:t>[</w:t>
      </w:r>
      <w:r w:rsidR="00335BB5" w:rsidRPr="00BD5DC8">
        <w:rPr>
          <w:rStyle w:val="Char3"/>
          <w:rtl/>
        </w:rPr>
        <w:t>ف</w:t>
      </w:r>
      <w:r w:rsidR="00335BB5" w:rsidRPr="00BD5DC8">
        <w:rPr>
          <w:rStyle w:val="Char3"/>
          <w:rFonts w:hint="cs"/>
          <w:rtl/>
        </w:rPr>
        <w:t>َ</w:t>
      </w:r>
      <w:r w:rsidR="00335BB5" w:rsidRPr="00BD5DC8">
        <w:rPr>
          <w:rStyle w:val="Char3"/>
          <w:rtl/>
        </w:rPr>
        <w:t>لْتَغ</w:t>
      </w:r>
      <w:r w:rsidR="00335BB5" w:rsidRPr="00BD5DC8">
        <w:rPr>
          <w:rStyle w:val="Char3"/>
          <w:rFonts w:hint="cs"/>
          <w:rtl/>
        </w:rPr>
        <w:t>ْ</w:t>
      </w:r>
      <w:r w:rsidR="00335BB5" w:rsidRPr="00BD5DC8">
        <w:rPr>
          <w:rStyle w:val="Char3"/>
          <w:rtl/>
        </w:rPr>
        <w:t>ت</w:t>
      </w:r>
      <w:r w:rsidR="00335BB5" w:rsidRPr="00BD5DC8">
        <w:rPr>
          <w:rStyle w:val="Char3"/>
          <w:rFonts w:hint="cs"/>
          <w:rtl/>
        </w:rPr>
        <w:t>َ</w:t>
      </w:r>
      <w:r w:rsidR="00335BB5" w:rsidRPr="00BD5DC8">
        <w:rPr>
          <w:rStyle w:val="Char3"/>
          <w:rtl/>
        </w:rPr>
        <w:t>سِلْ للظهْر والعصْرِ غُسْلاً واحداً، وتَغتسِل</w:t>
      </w:r>
      <w:r w:rsidR="00846A08">
        <w:rPr>
          <w:rStyle w:val="Char3"/>
          <w:rtl/>
        </w:rPr>
        <w:t>]</w:t>
      </w:r>
      <w:r w:rsidR="00335BB5" w:rsidRPr="00BD5DC8">
        <w:rPr>
          <w:rStyle w:val="Char3"/>
          <w:rtl/>
        </w:rPr>
        <w:t xml:space="preserve"> للمغربِ والعِشاءِ غُسلاً واحداً، وتغتسِلْ للفجْرِ غُسلاً واحداً، وت</w:t>
      </w:r>
      <w:r w:rsidR="00335BB5" w:rsidRPr="00BD5DC8">
        <w:rPr>
          <w:rStyle w:val="Char3"/>
          <w:rFonts w:hint="cs"/>
          <w:rtl/>
        </w:rPr>
        <w:t>َ</w:t>
      </w:r>
      <w:r w:rsidR="00335BB5" w:rsidRPr="00BD5DC8">
        <w:rPr>
          <w:rStyle w:val="Char3"/>
          <w:rtl/>
        </w:rPr>
        <w:t>و</w:t>
      </w:r>
      <w:r w:rsidR="00335BB5" w:rsidRPr="00BD5DC8">
        <w:rPr>
          <w:rStyle w:val="Char3"/>
          <w:rFonts w:hint="cs"/>
          <w:rtl/>
        </w:rPr>
        <w:t>َ</w:t>
      </w:r>
      <w:r w:rsidR="00335BB5" w:rsidRPr="00BD5DC8">
        <w:rPr>
          <w:rStyle w:val="Char3"/>
          <w:rtl/>
        </w:rPr>
        <w:t>ضَّأْ فيما بين ذلك»</w:t>
      </w:r>
      <w:r w:rsidR="003E0CC1">
        <w:rPr>
          <w:rStyle w:val="Char3"/>
          <w:rtl/>
        </w:rPr>
        <w:t>.</w:t>
      </w:r>
      <w:r w:rsidR="00335BB5" w:rsidRPr="00BD5DC8">
        <w:rPr>
          <w:rStyle w:val="Char3"/>
          <w:rtl/>
        </w:rPr>
        <w:t xml:space="preserve"> </w:t>
      </w:r>
      <w:r w:rsidR="00335BB5" w:rsidRPr="00E22BF1">
        <w:rPr>
          <w:rStyle w:val="Char1"/>
          <w:rtl/>
        </w:rPr>
        <w:t>رواه ابوداود، وقال:</w:t>
      </w:r>
      <w:r w:rsidR="005741EB" w:rsidRPr="005741EB">
        <w:rPr>
          <w:rStyle w:val="Char4"/>
          <w:rFonts w:hint="cs"/>
          <w:vertAlign w:val="superscript"/>
          <w:rtl/>
          <w:lang w:bidi="ar-SA"/>
        </w:rPr>
        <w:t>(</w:t>
      </w:r>
      <w:r w:rsidR="005741EB" w:rsidRPr="005741EB">
        <w:rPr>
          <w:rStyle w:val="Char4"/>
          <w:vertAlign w:val="superscript"/>
          <w:rtl/>
          <w:lang w:bidi="ar-SA"/>
        </w:rPr>
        <w:footnoteReference w:id="287"/>
      </w:r>
      <w:r w:rsidR="005741EB" w:rsidRPr="005741EB">
        <w:rPr>
          <w:rStyle w:val="Char4"/>
          <w:rFonts w:hint="cs"/>
          <w:vertAlign w:val="superscript"/>
          <w:rtl/>
          <w:lang w:bidi="ar-SA"/>
        </w:rPr>
        <w:t>)</w:t>
      </w:r>
      <w:r w:rsidR="005741EB">
        <w:rPr>
          <w:rStyle w:val="Char4"/>
          <w:rFonts w:hint="cs"/>
          <w:rtl/>
        </w:rPr>
        <w:t>.</w:t>
      </w:r>
    </w:p>
    <w:p w:rsidR="00335BB5" w:rsidRPr="00BD5DC8" w:rsidRDefault="00335BB5" w:rsidP="00E22BF1">
      <w:pPr>
        <w:ind w:firstLine="284"/>
        <w:jc w:val="both"/>
        <w:rPr>
          <w:rStyle w:val="Char4"/>
          <w:rtl/>
        </w:rPr>
      </w:pPr>
      <w:r w:rsidRPr="00E22BF1">
        <w:rPr>
          <w:rStyle w:val="Char4"/>
          <w:rFonts w:hint="cs"/>
          <w:spacing w:val="-4"/>
          <w:rtl/>
        </w:rPr>
        <w:t xml:space="preserve">562 </w:t>
      </w:r>
      <w:r w:rsidRPr="00E22BF1">
        <w:rPr>
          <w:rStyle w:val="Char4"/>
          <w:spacing w:val="-4"/>
          <w:rtl/>
        </w:rPr>
        <w:t>–</w:t>
      </w:r>
      <w:r w:rsidRPr="00E22BF1">
        <w:rPr>
          <w:rStyle w:val="Char4"/>
          <w:rFonts w:hint="cs"/>
          <w:spacing w:val="-4"/>
          <w:rtl/>
        </w:rPr>
        <w:t xml:space="preserve"> </w:t>
      </w:r>
      <w:r w:rsidR="00846A08">
        <w:rPr>
          <w:rStyle w:val="Char4"/>
          <w:rFonts w:hint="cs"/>
          <w:spacing w:val="-4"/>
          <w:rtl/>
        </w:rPr>
        <w:t>(</w:t>
      </w:r>
      <w:r w:rsidRPr="00E22BF1">
        <w:rPr>
          <w:rStyle w:val="Char4"/>
          <w:rFonts w:hint="cs"/>
          <w:spacing w:val="-4"/>
          <w:rtl/>
        </w:rPr>
        <w:t>6</w:t>
      </w:r>
      <w:r w:rsidR="00846A08">
        <w:rPr>
          <w:rStyle w:val="Char4"/>
          <w:rFonts w:hint="cs"/>
          <w:spacing w:val="-4"/>
          <w:rtl/>
        </w:rPr>
        <w:t>)</w:t>
      </w:r>
      <w:r w:rsidRPr="00E22BF1">
        <w:rPr>
          <w:rStyle w:val="Char4"/>
          <w:rFonts w:hint="cs"/>
          <w:spacing w:val="-4"/>
          <w:rtl/>
        </w:rPr>
        <w:t xml:space="preserve"> اسماء بنت عمیس </w:t>
      </w:r>
      <w:r w:rsidRPr="00E22BF1">
        <w:rPr>
          <w:rStyle w:val="Char4"/>
          <w:spacing w:val="-4"/>
          <w:rtl/>
        </w:rPr>
        <w:t xml:space="preserve">ـ </w:t>
      </w:r>
      <w:r w:rsidR="00992C10" w:rsidRPr="00E22BF1">
        <w:rPr>
          <w:rStyle w:val="Char4"/>
          <w:rFonts w:cs="CTraditional Arabic"/>
          <w:spacing w:val="-4"/>
          <w:rtl/>
        </w:rPr>
        <w:t>ل</w:t>
      </w:r>
      <w:r w:rsidRPr="00E22BF1">
        <w:rPr>
          <w:rStyle w:val="Char4"/>
          <w:spacing w:val="-4"/>
          <w:rtl/>
        </w:rPr>
        <w:t xml:space="preserve"> ـ</w:t>
      </w:r>
      <w:r w:rsidRPr="00E22BF1">
        <w:rPr>
          <w:rStyle w:val="Char4"/>
          <w:rFonts w:hint="cs"/>
          <w:spacing w:val="-4"/>
          <w:rtl/>
        </w:rPr>
        <w:t xml:space="preserve"> گوید: به پیامبر</w:t>
      </w:r>
      <w:r w:rsidR="001F073B" w:rsidRPr="00E22BF1">
        <w:rPr>
          <w:rStyle w:val="Char4"/>
          <w:rFonts w:cs="CTraditional Arabic" w:hint="cs"/>
          <w:spacing w:val="-4"/>
          <w:rtl/>
        </w:rPr>
        <w:t xml:space="preserve"> ج</w:t>
      </w:r>
      <w:r w:rsidR="001C559E">
        <w:rPr>
          <w:rStyle w:val="Char4"/>
          <w:rFonts w:cs="CTraditional Arabic" w:hint="cs"/>
          <w:spacing w:val="-4"/>
          <w:rtl/>
        </w:rPr>
        <w:t xml:space="preserve"> </w:t>
      </w:r>
      <w:r w:rsidRPr="00E22BF1">
        <w:rPr>
          <w:rStyle w:val="Char4"/>
          <w:rFonts w:hint="cs"/>
          <w:spacing w:val="-4"/>
          <w:rtl/>
        </w:rPr>
        <w:t>گفتم: ای رسول‌خدا</w:t>
      </w:r>
      <w:r w:rsidR="001F073B" w:rsidRPr="00E22BF1">
        <w:rPr>
          <w:rStyle w:val="Char4"/>
          <w:rFonts w:cs="CTraditional Arabic" w:hint="cs"/>
          <w:spacing w:val="-4"/>
          <w:rtl/>
        </w:rPr>
        <w:t xml:space="preserve"> ج</w:t>
      </w:r>
      <w:r w:rsidRPr="00BD5DC8">
        <w:rPr>
          <w:rStyle w:val="Char4"/>
          <w:rFonts w:hint="cs"/>
          <w:rtl/>
        </w:rPr>
        <w:t xml:space="preserve">! فاطمه دختر ابی حبیش </w:t>
      </w:r>
      <w:r w:rsidRPr="00BD5DC8">
        <w:rPr>
          <w:rStyle w:val="Char4"/>
          <w:rtl/>
        </w:rPr>
        <w:t xml:space="preserve">ـ </w:t>
      </w:r>
      <w:r w:rsidR="00992C10" w:rsidRPr="00992C10">
        <w:rPr>
          <w:rStyle w:val="Char4"/>
          <w:rFonts w:cs="CTraditional Arabic"/>
          <w:rtl/>
        </w:rPr>
        <w:t>ل</w:t>
      </w:r>
      <w:r w:rsidRPr="00BD5DC8">
        <w:rPr>
          <w:rStyle w:val="Char4"/>
          <w:rtl/>
        </w:rPr>
        <w:t xml:space="preserve"> ـ</w:t>
      </w:r>
      <w:r w:rsidR="001C559E">
        <w:rPr>
          <w:rStyle w:val="Char4"/>
          <w:rFonts w:hint="cs"/>
          <w:rtl/>
        </w:rPr>
        <w:t xml:space="preserve"> </w:t>
      </w:r>
      <w:r w:rsidRPr="00BD5DC8">
        <w:rPr>
          <w:rStyle w:val="Char4"/>
          <w:rFonts w:hint="cs"/>
          <w:rtl/>
        </w:rPr>
        <w:t>مدت زمان مدیدی است که دچار استحاضه شده و پیوسته در حال خونریزی به سر می‌برد و پاک نمی‌شود، از این‌رو نماز نیز نمی‌خواند (</w:t>
      </w:r>
      <w:r w:rsidRPr="00E22BF1">
        <w:rPr>
          <w:rStyle w:val="Char4"/>
          <w:rFonts w:hint="cs"/>
          <w:spacing w:val="-4"/>
          <w:rtl/>
        </w:rPr>
        <w:t xml:space="preserve">حال شما بفرمائید که تکلیف او چیست؟ آیا </w:t>
      </w:r>
      <w:r w:rsidR="00E22BF1">
        <w:rPr>
          <w:rStyle w:val="Char4"/>
          <w:rFonts w:hint="cs"/>
          <w:spacing w:val="-4"/>
          <w:rtl/>
        </w:rPr>
        <w:t>نماز خویش را ترک کند یا خیر</w:t>
      </w:r>
      <w:r w:rsidRPr="00E22BF1">
        <w:rPr>
          <w:rStyle w:val="Char4"/>
          <w:rFonts w:hint="cs"/>
          <w:spacing w:val="-4"/>
          <w:rtl/>
        </w:rPr>
        <w:t>)</w:t>
      </w:r>
      <w:r w:rsidR="00E22BF1">
        <w:rPr>
          <w:rStyle w:val="Char4"/>
          <w:rFonts w:hint="cs"/>
          <w:spacing w:val="-4"/>
          <w:rtl/>
        </w:rPr>
        <w:t>؟</w:t>
      </w:r>
      <w:r w:rsidRPr="00E22BF1">
        <w:rPr>
          <w:rStyle w:val="Char4"/>
          <w:rFonts w:hint="cs"/>
          <w:spacing w:val="-4"/>
          <w:rtl/>
        </w:rPr>
        <w:t xml:space="preserve"> پیامبر</w:t>
      </w:r>
      <w:r w:rsidR="001F073B" w:rsidRPr="00E22BF1">
        <w:rPr>
          <w:rStyle w:val="Char4"/>
          <w:rFonts w:cs="CTraditional Arabic" w:hint="cs"/>
          <w:spacing w:val="-4"/>
          <w:rtl/>
        </w:rPr>
        <w:t xml:space="preserve"> ج</w:t>
      </w:r>
      <w:r w:rsidR="001C559E">
        <w:rPr>
          <w:rStyle w:val="Char4"/>
          <w:rFonts w:cs="CTraditional Arabic" w:hint="cs"/>
          <w:rtl/>
        </w:rPr>
        <w:t xml:space="preserve"> </w:t>
      </w:r>
      <w:r w:rsidRPr="00BD5DC8">
        <w:rPr>
          <w:rStyle w:val="Char4"/>
          <w:rFonts w:hint="cs"/>
          <w:rtl/>
        </w:rPr>
        <w:t>با تعجب فرمود: «سبحان الله»</w:t>
      </w:r>
      <w:r w:rsidR="00E22BF1" w:rsidRPr="00BD5DC8">
        <w:rPr>
          <w:rStyle w:val="Char4"/>
          <w:rFonts w:hint="cs"/>
          <w:rtl/>
        </w:rPr>
        <w:t>!</w:t>
      </w:r>
      <w:r w:rsidRPr="00BD5DC8">
        <w:rPr>
          <w:rStyle w:val="Char4"/>
          <w:rFonts w:hint="cs"/>
          <w:rtl/>
        </w:rPr>
        <w:t xml:space="preserve"> بی‌گمان خون استحاضه از شیطان است </w:t>
      </w:r>
      <w:r w:rsidR="00846A08">
        <w:rPr>
          <w:rStyle w:val="Char4"/>
          <w:rFonts w:hint="cs"/>
          <w:rtl/>
        </w:rPr>
        <w:t>(</w:t>
      </w:r>
      <w:r w:rsidRPr="00BD5DC8">
        <w:rPr>
          <w:rStyle w:val="Char4"/>
          <w:rFonts w:hint="cs"/>
          <w:rtl/>
        </w:rPr>
        <w:t>این عبارت کنایه از آن است که به کمک استحاضه روزنه‌ای از تلبیسات و وسوسه‌های شیطانی گشوده می‌شود و برای زن فهمیدن مسائل نماز و طهارت و عمل بدان، دشوار و طاقت‌فرسا می‌شود</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 xml:space="preserve">و فاطمه دختر ابی‌حبیش </w:t>
      </w:r>
      <w:r w:rsidRPr="00BD5DC8">
        <w:rPr>
          <w:rStyle w:val="Char4"/>
          <w:rtl/>
        </w:rPr>
        <w:t xml:space="preserve">ـ </w:t>
      </w:r>
      <w:r w:rsidR="00992C10" w:rsidRPr="00992C10">
        <w:rPr>
          <w:rStyle w:val="Char4"/>
          <w:rFonts w:cs="CTraditional Arabic"/>
          <w:rtl/>
        </w:rPr>
        <w:t>ل</w:t>
      </w:r>
      <w:r w:rsidRPr="00BD5DC8">
        <w:rPr>
          <w:rStyle w:val="Char4"/>
          <w:rtl/>
        </w:rPr>
        <w:t xml:space="preserve"> ـ</w:t>
      </w:r>
      <w:r w:rsidR="001C559E">
        <w:rPr>
          <w:rStyle w:val="Char4"/>
          <w:rFonts w:hint="cs"/>
          <w:rtl/>
        </w:rPr>
        <w:t xml:space="preserve"> </w:t>
      </w:r>
      <w:r w:rsidRPr="00BD5DC8">
        <w:rPr>
          <w:rStyle w:val="Char4"/>
          <w:rFonts w:hint="cs"/>
          <w:rtl/>
        </w:rPr>
        <w:t>باید در لگن و یا تشت آب</w:t>
      </w:r>
      <w:r w:rsidR="001C559E">
        <w:rPr>
          <w:rStyle w:val="Char4"/>
          <w:rFonts w:hint="cs"/>
          <w:rtl/>
        </w:rPr>
        <w:t>ی</w:t>
      </w:r>
      <w:r w:rsidRPr="00BD5DC8">
        <w:rPr>
          <w:rStyle w:val="Char4"/>
          <w:rFonts w:hint="cs"/>
          <w:rtl/>
        </w:rPr>
        <w:t xml:space="preserve"> بنشیند و هرگاه مشاهده نمود که روی آب زردی نمایان گشته است (کنایه از به آخر رسیدن وقت ظهر و شروع‌شدن وقت عصر است، چه که درآخر وقت ظهر و اول وقت عصر، شعاع و پرتو خورشید در آب زردگونه معلوم می‌شود</w:t>
      </w:r>
      <w:r w:rsidR="00846A08">
        <w:rPr>
          <w:rStyle w:val="Char4"/>
          <w:rFonts w:hint="cs"/>
          <w:rtl/>
        </w:rPr>
        <w:t>)</w:t>
      </w:r>
      <w:r w:rsidRPr="00BD5DC8">
        <w:rPr>
          <w:rStyle w:val="Char4"/>
          <w:rFonts w:hint="cs"/>
          <w:rtl/>
        </w:rPr>
        <w:t xml:space="preserve"> برای خواندن نماز ظهر و عصر، یک غسل و برای نماز مغرب و عشاء، غسلی دیگر، و برا</w:t>
      </w:r>
      <w:r w:rsidR="001C559E">
        <w:rPr>
          <w:rStyle w:val="Char4"/>
          <w:rFonts w:hint="cs"/>
          <w:rtl/>
        </w:rPr>
        <w:t>ی</w:t>
      </w:r>
      <w:r w:rsidRPr="00BD5DC8">
        <w:rPr>
          <w:rStyle w:val="Char4"/>
          <w:rFonts w:hint="cs"/>
          <w:rtl/>
        </w:rPr>
        <w:t xml:space="preserve"> نماز</w:t>
      </w:r>
      <w:r w:rsidR="00E22BF1">
        <w:rPr>
          <w:rStyle w:val="Char4"/>
          <w:rFonts w:hint="cs"/>
          <w:rtl/>
        </w:rPr>
        <w:t xml:space="preserve"> بامداد ن</w:t>
      </w:r>
      <w:r w:rsidR="001C559E">
        <w:rPr>
          <w:rStyle w:val="Char4"/>
          <w:rFonts w:hint="cs"/>
          <w:rtl/>
        </w:rPr>
        <w:t>ی</w:t>
      </w:r>
      <w:r w:rsidR="00E22BF1">
        <w:rPr>
          <w:rStyle w:val="Char4"/>
          <w:rFonts w:hint="cs"/>
          <w:rtl/>
        </w:rPr>
        <w:t>ز غسل</w:t>
      </w:r>
      <w:r w:rsidR="001C559E">
        <w:rPr>
          <w:rStyle w:val="Char4"/>
          <w:rFonts w:hint="cs"/>
          <w:rtl/>
        </w:rPr>
        <w:t>ی</w:t>
      </w:r>
      <w:r w:rsidR="00E22BF1">
        <w:rPr>
          <w:rStyle w:val="Char4"/>
          <w:rFonts w:hint="cs"/>
          <w:rtl/>
        </w:rPr>
        <w:t xml:space="preserve"> جداگانه ب</w:t>
      </w:r>
      <w:r w:rsidR="001C559E">
        <w:rPr>
          <w:rStyle w:val="Char4"/>
          <w:rFonts w:hint="cs"/>
          <w:rtl/>
        </w:rPr>
        <w:t>ک</w:t>
      </w:r>
      <w:r w:rsidR="00E22BF1">
        <w:rPr>
          <w:rStyle w:val="Char4"/>
          <w:rFonts w:hint="cs"/>
          <w:rtl/>
        </w:rPr>
        <w:t>ند (</w:t>
      </w:r>
      <w:r w:rsidRPr="00BD5DC8">
        <w:rPr>
          <w:rStyle w:val="Char4"/>
          <w:rFonts w:hint="cs"/>
          <w:rtl/>
        </w:rPr>
        <w:t>و م</w:t>
      </w:r>
      <w:r w:rsidR="001C559E">
        <w:rPr>
          <w:rStyle w:val="Char4"/>
          <w:rFonts w:hint="cs"/>
          <w:rtl/>
        </w:rPr>
        <w:t>ی</w:t>
      </w:r>
      <w:r w:rsidRPr="00BD5DC8">
        <w:rPr>
          <w:rStyle w:val="Char4"/>
          <w:rFonts w:hint="cs"/>
          <w:rtl/>
        </w:rPr>
        <w:t>ان نمازها</w:t>
      </w:r>
      <w:r w:rsidR="001C559E">
        <w:rPr>
          <w:rStyle w:val="Char4"/>
          <w:rFonts w:hint="cs"/>
          <w:rtl/>
        </w:rPr>
        <w:t>ی</w:t>
      </w:r>
      <w:r w:rsidRPr="00BD5DC8">
        <w:rPr>
          <w:rStyle w:val="Char4"/>
          <w:rFonts w:hint="cs"/>
          <w:rtl/>
        </w:rPr>
        <w:t xml:space="preserve"> ظهر و عصر با </w:t>
      </w:r>
      <w:r w:rsidR="001C559E">
        <w:rPr>
          <w:rStyle w:val="Char4"/>
          <w:rFonts w:hint="cs"/>
          <w:rtl/>
        </w:rPr>
        <w:t>یک</w:t>
      </w:r>
      <w:r w:rsidRPr="00BD5DC8">
        <w:rPr>
          <w:rStyle w:val="Char4"/>
          <w:rFonts w:hint="cs"/>
          <w:rtl/>
        </w:rPr>
        <w:t xml:space="preserve"> غسل، و م</w:t>
      </w:r>
      <w:r w:rsidR="001C559E">
        <w:rPr>
          <w:rStyle w:val="Char4"/>
          <w:rFonts w:hint="cs"/>
          <w:rtl/>
        </w:rPr>
        <w:t>ی</w:t>
      </w:r>
      <w:r w:rsidRPr="00BD5DC8">
        <w:rPr>
          <w:rStyle w:val="Char4"/>
          <w:rFonts w:hint="cs"/>
          <w:rtl/>
        </w:rPr>
        <w:t>ان مغرب و عشاء با غسل</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گر، جمع صوری نماید، این‌طور که ظهر را تا آخر وقت به تأخیر اندازد و در نماز عصر شتاب نماید تا در اول وقت عصر انجام گیرد، بنابراین هر نمازی در وقت خود است، ولی یکی در آخر</w:t>
      </w:r>
      <w:r w:rsidR="001C559E">
        <w:rPr>
          <w:rStyle w:val="Char4"/>
          <w:rFonts w:hint="cs"/>
          <w:rtl/>
        </w:rPr>
        <w:t xml:space="preserve"> </w:t>
      </w:r>
      <w:r w:rsidRPr="00BD5DC8">
        <w:rPr>
          <w:rStyle w:val="Char4"/>
          <w:rFonts w:hint="cs"/>
          <w:rtl/>
        </w:rPr>
        <w:t>وقت و دومی در اول وقت، و همچنین در جمع میان مغرب و عشاء که نماز مغرب را در آخر وقت مغرب، و عشاء را در اول وقت عشاء بخواند</w:t>
      </w:r>
      <w:r w:rsidR="001F073B">
        <w:rPr>
          <w:rStyle w:val="Char4"/>
          <w:rFonts w:hint="cs"/>
          <w:rtl/>
        </w:rPr>
        <w:t>).</w:t>
      </w:r>
      <w:r w:rsidRPr="00BD5DC8">
        <w:rPr>
          <w:rStyle w:val="Char4"/>
          <w:rFonts w:hint="cs"/>
          <w:rtl/>
        </w:rPr>
        <w:t xml:space="preserve"> و در میان این غسل‌ها، وضو بگیرد (یعنی: برای عصر در صورت غسل برای ظهر و عصر، و برای عشاء، در صورت غسل برای مغرب و عشاء، اگر</w:t>
      </w:r>
      <w:r w:rsidR="00E22BF1">
        <w:rPr>
          <w:rStyle w:val="Char4"/>
          <w:rFonts w:hint="cs"/>
          <w:rtl/>
        </w:rPr>
        <w:t xml:space="preserve"> خواست نمازی بخواند، وضو بگیرد</w:t>
      </w:r>
      <w:r w:rsidRPr="00BD5DC8">
        <w:rPr>
          <w:rStyle w:val="Char4"/>
          <w:rFonts w:hint="cs"/>
          <w:rtl/>
        </w:rPr>
        <w:t>)</w:t>
      </w:r>
      <w:r w:rsidR="00E22BF1">
        <w:rPr>
          <w:rStyle w:val="Char4"/>
          <w:rFonts w:hint="cs"/>
          <w:rtl/>
        </w:rPr>
        <w:t>.</w:t>
      </w:r>
      <w:r w:rsidRPr="00BD5DC8">
        <w:rPr>
          <w:rStyle w:val="Char4"/>
          <w:rFonts w:hint="cs"/>
          <w:rtl/>
        </w:rPr>
        <w:t xml:space="preserve"> </w:t>
      </w:r>
    </w:p>
    <w:p w:rsidR="004709A5" w:rsidRDefault="00335BB5" w:rsidP="004709A5">
      <w:pPr>
        <w:ind w:firstLine="284"/>
        <w:jc w:val="both"/>
        <w:rPr>
          <w:rStyle w:val="Char4"/>
          <w:rtl/>
        </w:rPr>
      </w:pPr>
      <w:r w:rsidRPr="00BD5DC8">
        <w:rPr>
          <w:rStyle w:val="Char4"/>
          <w:rFonts w:hint="cs"/>
          <w:rtl/>
        </w:rPr>
        <w:t xml:space="preserve">این حدیث را ابوداود روایت کرده و گفته است: </w:t>
      </w:r>
    </w:p>
    <w:p w:rsidR="00335BB5" w:rsidRPr="00BD5DC8" w:rsidRDefault="00BA7FD8" w:rsidP="005741EB">
      <w:pPr>
        <w:autoSpaceDE w:val="0"/>
        <w:autoSpaceDN w:val="0"/>
        <w:adjustRightInd w:val="0"/>
        <w:ind w:firstLine="227"/>
        <w:jc w:val="lowKashida"/>
        <w:rPr>
          <w:rStyle w:val="Char3"/>
          <w:rtl/>
          <w:lang w:bidi="fa-IR"/>
        </w:rPr>
      </w:pPr>
      <w:r w:rsidRPr="00BA7FD8">
        <w:rPr>
          <w:rStyle w:val="Char4"/>
          <w:rFonts w:hint="cs"/>
          <w:rtl/>
        </w:rPr>
        <w:t>563</w:t>
      </w:r>
      <w:r w:rsidR="00335BB5" w:rsidRPr="00BD5DC8">
        <w:rPr>
          <w:rStyle w:val="Char3"/>
          <w:rFonts w:hint="cs"/>
          <w:rtl/>
        </w:rPr>
        <w:t xml:space="preserve"> </w:t>
      </w:r>
      <w:r w:rsidR="00335BB5" w:rsidRPr="00BD5DC8">
        <w:rPr>
          <w:rStyle w:val="Char3"/>
          <w:rFonts w:ascii="Times New Roman" w:hAnsi="Times New Roman" w:cs="Times New Roman" w:hint="cs"/>
          <w:rtl/>
        </w:rPr>
        <w:t>–</w:t>
      </w:r>
      <w:r w:rsidR="00335BB5" w:rsidRPr="00BD5DC8">
        <w:rPr>
          <w:rStyle w:val="Char3"/>
          <w:rFonts w:hint="cs"/>
          <w:rtl/>
        </w:rPr>
        <w:t xml:space="preserve"> </w:t>
      </w:r>
      <w:r w:rsidR="00E42D0A" w:rsidRPr="00E42D0A">
        <w:rPr>
          <w:rStyle w:val="Char3"/>
          <w:rFonts w:cs="IRNazli" w:hint="cs"/>
          <w:rtl/>
        </w:rPr>
        <w:t>(</w:t>
      </w:r>
      <w:r w:rsidRPr="00BA7FD8">
        <w:rPr>
          <w:rStyle w:val="Char4"/>
          <w:rFonts w:hint="cs"/>
          <w:rtl/>
        </w:rPr>
        <w:t>7</w:t>
      </w:r>
      <w:r w:rsidR="00CF164C" w:rsidRPr="00CF164C">
        <w:rPr>
          <w:rStyle w:val="Char3"/>
          <w:rFonts w:cs="IRNazli" w:hint="cs"/>
          <w:rtl/>
        </w:rPr>
        <w:t>)</w:t>
      </w:r>
      <w:r w:rsidR="00335BB5" w:rsidRPr="00BD5DC8">
        <w:rPr>
          <w:rStyle w:val="Char3"/>
          <w:rFonts w:hint="cs"/>
          <w:rtl/>
        </w:rPr>
        <w:t xml:space="preserve"> </w:t>
      </w:r>
      <w:r w:rsidR="00335BB5" w:rsidRPr="00BD5DC8">
        <w:rPr>
          <w:rStyle w:val="Char3"/>
          <w:rtl/>
        </w:rPr>
        <w:t>روى مُجاهِدٌ عن ابنِ عبّاسٍ</w:t>
      </w:r>
      <w:r w:rsidR="0040716E">
        <w:rPr>
          <w:rStyle w:val="Char3"/>
          <w:rtl/>
        </w:rPr>
        <w:t>:</w:t>
      </w:r>
      <w:r w:rsidR="00335BB5" w:rsidRPr="00BD5DC8">
        <w:rPr>
          <w:rStyle w:val="Char3"/>
          <w:rtl/>
        </w:rPr>
        <w:t xml:space="preserve"> لمَّا </w:t>
      </w:r>
      <w:r w:rsidR="00335BB5" w:rsidRPr="00BD5DC8">
        <w:rPr>
          <w:rStyle w:val="Char3"/>
          <w:rFonts w:hint="cs"/>
          <w:rtl/>
        </w:rPr>
        <w:t>ا</w:t>
      </w:r>
      <w:r w:rsidR="00335BB5" w:rsidRPr="00BD5DC8">
        <w:rPr>
          <w:rStyle w:val="Char3"/>
          <w:rtl/>
        </w:rPr>
        <w:t>شتدَّ عليها الغُسلُ، أم</w:t>
      </w:r>
      <w:r w:rsidR="00335BB5" w:rsidRPr="00BD5DC8">
        <w:rPr>
          <w:rStyle w:val="Char3"/>
          <w:rFonts w:hint="cs"/>
          <w:rtl/>
        </w:rPr>
        <w:t>َ</w:t>
      </w:r>
      <w:r w:rsidR="00335BB5" w:rsidRPr="00BD5DC8">
        <w:rPr>
          <w:rStyle w:val="Char3"/>
          <w:rtl/>
        </w:rPr>
        <w:t>رَها أنْ تجْمعَ بينَ الصَّلاتينِ</w:t>
      </w:r>
      <w:r w:rsidR="005741EB" w:rsidRPr="005741EB">
        <w:rPr>
          <w:rStyle w:val="Char4"/>
          <w:rFonts w:hint="cs"/>
          <w:vertAlign w:val="superscript"/>
          <w:rtl/>
          <w:lang w:bidi="ar-SA"/>
        </w:rPr>
        <w:t>(</w:t>
      </w:r>
      <w:r w:rsidR="005741EB" w:rsidRPr="005741EB">
        <w:rPr>
          <w:rStyle w:val="Char4"/>
          <w:vertAlign w:val="superscript"/>
          <w:rtl/>
          <w:lang w:bidi="ar-SA"/>
        </w:rPr>
        <w:footnoteReference w:id="288"/>
      </w:r>
      <w:r w:rsidR="005741EB" w:rsidRPr="005741EB">
        <w:rPr>
          <w:rStyle w:val="Char4"/>
          <w:rFonts w:hint="cs"/>
          <w:vertAlign w:val="superscript"/>
          <w:rtl/>
          <w:lang w:bidi="ar-SA"/>
        </w:rPr>
        <w:t>)</w:t>
      </w:r>
      <w:r w:rsidR="005741EB">
        <w:rPr>
          <w:rStyle w:val="Char4"/>
          <w:rFonts w:hint="cs"/>
          <w:rtl/>
        </w:rPr>
        <w:t>.</w:t>
      </w:r>
    </w:p>
    <w:p w:rsidR="00335BB5" w:rsidRPr="00BD5DC8" w:rsidRDefault="00335BB5" w:rsidP="004709A5">
      <w:pPr>
        <w:ind w:firstLine="284"/>
        <w:jc w:val="both"/>
        <w:rPr>
          <w:rStyle w:val="Char4"/>
          <w:rtl/>
        </w:rPr>
      </w:pPr>
      <w:r w:rsidRPr="00BD5DC8">
        <w:rPr>
          <w:rStyle w:val="Char4"/>
          <w:rFonts w:hint="cs"/>
          <w:rtl/>
        </w:rPr>
        <w:t xml:space="preserve">563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7</w:t>
      </w:r>
      <w:r w:rsidR="00846A08">
        <w:rPr>
          <w:rStyle w:val="Char4"/>
          <w:rFonts w:hint="cs"/>
          <w:rtl/>
        </w:rPr>
        <w:t>)</w:t>
      </w:r>
      <w:r w:rsidRPr="00BD5DC8">
        <w:rPr>
          <w:rStyle w:val="Char4"/>
          <w:rFonts w:hint="cs"/>
          <w:rtl/>
        </w:rPr>
        <w:t xml:space="preserve"> مجاهد از ابن‌عباس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روایت کرده است</w:t>
      </w:r>
      <w:r w:rsidR="001C559E">
        <w:rPr>
          <w:rStyle w:val="Char4"/>
          <w:rFonts w:hint="cs"/>
          <w:rtl/>
        </w:rPr>
        <w:t xml:space="preserve"> </w:t>
      </w:r>
      <w:r w:rsidRPr="00BD5DC8">
        <w:rPr>
          <w:rStyle w:val="Char4"/>
          <w:rFonts w:hint="cs"/>
          <w:rtl/>
        </w:rPr>
        <w:t xml:space="preserve">که گفت: چون [فاطمه دختر ابی حبیش </w:t>
      </w:r>
      <w:r w:rsidRPr="00BD5DC8">
        <w:rPr>
          <w:rStyle w:val="Char4"/>
          <w:rtl/>
        </w:rPr>
        <w:t xml:space="preserve">ـ </w:t>
      </w:r>
      <w:r w:rsidR="00992C10" w:rsidRPr="00992C10">
        <w:rPr>
          <w:rStyle w:val="Char4"/>
          <w:rFonts w:cs="CTraditional Arabic"/>
          <w:rtl/>
        </w:rPr>
        <w:t>ل</w:t>
      </w:r>
      <w:r w:rsidRPr="00BD5DC8">
        <w:rPr>
          <w:rStyle w:val="Char4"/>
          <w:rtl/>
        </w:rPr>
        <w:t xml:space="preserve"> ـ</w:t>
      </w:r>
      <w:r w:rsidR="00846A08">
        <w:rPr>
          <w:rStyle w:val="Char4"/>
          <w:rFonts w:hint="cs"/>
          <w:rtl/>
        </w:rPr>
        <w:t>]</w:t>
      </w:r>
      <w:r w:rsidRPr="00BD5DC8">
        <w:rPr>
          <w:rStyle w:val="Char4"/>
          <w:rFonts w:hint="cs"/>
          <w:rtl/>
        </w:rPr>
        <w:t xml:space="preserve"> برای غسل هر نماز، با مشکل و سختی، و چالش و بحران رو به رو شد، پیامبر</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(به خاطر سهولت و آسانگیری) بدو فرمان داد تا میان دو نماز (ظهر و عصر و مغرب و عشاء) جمع (صوری) نماید. (البته منظور</w:t>
      </w:r>
      <w:r w:rsidR="00E22BF1">
        <w:rPr>
          <w:rStyle w:val="Char4"/>
          <w:rFonts w:hint="cs"/>
          <w:rtl/>
        </w:rPr>
        <w:t xml:space="preserve"> از جمع بین دو نماز، «جمع صوری</w:t>
      </w:r>
      <w:r w:rsidRPr="00BD5DC8">
        <w:rPr>
          <w:rStyle w:val="Char4"/>
          <w:rFonts w:hint="cs"/>
          <w:rtl/>
        </w:rPr>
        <w:t>» است، نه جمع حقیقی، یعنی نماز ظهر را تا آخر وقت تأخیر داده و عصر را در اول وقتش تعجیل کرده و برای</w:t>
      </w:r>
      <w:r w:rsidR="00AA4D64">
        <w:rPr>
          <w:rStyle w:val="Char4"/>
          <w:rFonts w:hint="cs"/>
          <w:rtl/>
        </w:rPr>
        <w:t xml:space="preserve"> هردو </w:t>
      </w:r>
      <w:r w:rsidRPr="00BD5DC8">
        <w:rPr>
          <w:rStyle w:val="Char4"/>
          <w:rFonts w:hint="cs"/>
          <w:rtl/>
        </w:rPr>
        <w:t>یک غسل نماید، و نیز نماز مغرب را تا آخر وقت مؤخر کند و عشاء را در اول وقت بخواند و میان</w:t>
      </w:r>
      <w:r w:rsidR="00AA4D64">
        <w:rPr>
          <w:rStyle w:val="Char4"/>
          <w:rFonts w:hint="cs"/>
          <w:rtl/>
        </w:rPr>
        <w:t xml:space="preserve"> هردو </w:t>
      </w:r>
      <w:r w:rsidRPr="00BD5DC8">
        <w:rPr>
          <w:rStyle w:val="Char4"/>
          <w:rFonts w:hint="cs"/>
          <w:rtl/>
        </w:rPr>
        <w:t>با یک غسل جمع نماید</w:t>
      </w:r>
      <w:r w:rsidR="001F073B">
        <w:rPr>
          <w:rStyle w:val="Char4"/>
          <w:rFonts w:hint="cs"/>
          <w:rtl/>
        </w:rPr>
        <w:t>).</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5"/>
          <w:rFonts w:hint="cs"/>
          <w:rtl/>
        </w:rPr>
        <w:t>شرح:</w:t>
      </w:r>
      <w:r w:rsidRPr="00BD5DC8">
        <w:rPr>
          <w:rStyle w:val="Char4"/>
          <w:rFonts w:hint="cs"/>
          <w:rtl/>
        </w:rPr>
        <w:t xml:space="preserve"> فقهای احناف</w:t>
      </w:r>
      <w:r w:rsidR="001C559E">
        <w:rPr>
          <w:rStyle w:val="Char4"/>
          <w:rFonts w:hint="cs"/>
          <w:rtl/>
        </w:rPr>
        <w:t xml:space="preserve"> </w:t>
      </w:r>
      <w:r w:rsidRPr="00BD5DC8">
        <w:rPr>
          <w:rStyle w:val="Char4"/>
          <w:rFonts w:hint="cs"/>
          <w:rtl/>
        </w:rPr>
        <w:t>بر اساس مجموع روایات و اخبار رسیده از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پیرامون حیض و استحاضه، حالات «زن مستحاضه» را به سه قسم تقسیم کرده‌اند: </w:t>
      </w:r>
    </w:p>
    <w:p w:rsidR="00335BB5" w:rsidRPr="00BD5DC8" w:rsidRDefault="00335BB5" w:rsidP="003301E1">
      <w:pPr>
        <w:numPr>
          <w:ilvl w:val="0"/>
          <w:numId w:val="40"/>
        </w:numPr>
        <w:ind w:left="680" w:hanging="340"/>
        <w:jc w:val="both"/>
        <w:rPr>
          <w:rStyle w:val="Char4"/>
          <w:rtl/>
        </w:rPr>
      </w:pPr>
      <w:r w:rsidRPr="00992C10">
        <w:rPr>
          <w:rStyle w:val="Char4"/>
          <w:rFonts w:hint="cs"/>
          <w:rtl/>
        </w:rPr>
        <w:t>مبتدئه</w:t>
      </w:r>
      <w:r w:rsidR="0040716E">
        <w:rPr>
          <w:rStyle w:val="Char4"/>
          <w:rFonts w:hint="cs"/>
          <w:rtl/>
        </w:rPr>
        <w:t>:</w:t>
      </w:r>
      <w:r w:rsidRPr="00992C10">
        <w:rPr>
          <w:rStyle w:val="Char4"/>
          <w:rFonts w:hint="cs"/>
          <w:rtl/>
        </w:rPr>
        <w:t xml:space="preserve"> </w:t>
      </w:r>
      <w:r w:rsidRPr="00BD5DC8">
        <w:rPr>
          <w:rStyle w:val="Char4"/>
          <w:rFonts w:hint="cs"/>
          <w:rtl/>
        </w:rPr>
        <w:t xml:space="preserve">زنی که خون حیض او برای نخستین بار در زندگی شروع شده و استمرار پیدا می‌کند. حکم چنین زنی به اجماع علماء چنین است که وی تا سپری شدن اکثر مدت حیض [ده روز در نزد احناف] خون را در شمار حیض درآورد و در آن مدت نماز و روزه را ترک نماید و پس از سپری‌شدن اکثر مدت حیض، غسل کرده و نماز و روزه‌اش را ادا کند، سپس بعد از گذشتن اقل مدت طُهر، دوباره روزهایش را در ایام حیض و قاعدگی به شمار درآورد. </w:t>
      </w:r>
    </w:p>
    <w:p w:rsidR="00335BB5" w:rsidRPr="00BD5DC8" w:rsidRDefault="00335BB5" w:rsidP="003301E1">
      <w:pPr>
        <w:numPr>
          <w:ilvl w:val="0"/>
          <w:numId w:val="40"/>
        </w:numPr>
        <w:ind w:left="680" w:hanging="340"/>
        <w:jc w:val="both"/>
        <w:rPr>
          <w:rStyle w:val="Char4"/>
          <w:rtl/>
        </w:rPr>
      </w:pPr>
      <w:r w:rsidRPr="00992C10">
        <w:rPr>
          <w:rStyle w:val="Char4"/>
          <w:rFonts w:hint="cs"/>
          <w:rtl/>
        </w:rPr>
        <w:t>معتاده:</w:t>
      </w:r>
      <w:r w:rsidRPr="00BD5DC8">
        <w:rPr>
          <w:rStyle w:val="Char4"/>
          <w:rFonts w:hint="cs"/>
          <w:rtl/>
        </w:rPr>
        <w:t xml:space="preserve"> زنی که تا مدتی، خون قاعدگی وی مرتب و منظم بوده، اما بعد از آن، نظم و ترتیب آن به هم خورده و به طور مستمر و مداوم جریان پیدا می‌کند. حکم چنین زنی از دیدگاه علمای احناف این است که اگر پس از تکمیل‌شدن روزهای عادت ماهیانه، باز هم خون جریان یابد، وی مؤظف است تا تکمیل شدن ده روز [حداکثر مدت حیض</w:t>
      </w:r>
      <w:r w:rsidR="00846A08">
        <w:rPr>
          <w:rStyle w:val="Char4"/>
          <w:rFonts w:hint="cs"/>
          <w:rtl/>
        </w:rPr>
        <w:t>]</w:t>
      </w:r>
      <w:r w:rsidRPr="00BD5DC8">
        <w:rPr>
          <w:rStyle w:val="Char4"/>
          <w:rFonts w:hint="cs"/>
          <w:rtl/>
        </w:rPr>
        <w:t xml:space="preserve"> توقف کند، اگر پیش از ده روز خون ایستاد تمام این ایام، خون حیض به حساب می‌آید و از آن می‌توان چنین فهمید که عادت ماهیانه‌</w:t>
      </w:r>
      <w:r w:rsidR="001C559E">
        <w:rPr>
          <w:rStyle w:val="Char4"/>
          <w:rFonts w:hint="cs"/>
          <w:rtl/>
        </w:rPr>
        <w:t>ی</w:t>
      </w:r>
      <w:r w:rsidRPr="00BD5DC8">
        <w:rPr>
          <w:rStyle w:val="Char4"/>
          <w:rFonts w:hint="cs"/>
          <w:rtl/>
        </w:rPr>
        <w:t xml:space="preserve"> وی تبدیل شده است و در این صورت، نمازهای آن روزها بر وی واجب‌الاعاده نخواهد شد. و اگر پس از ده روز نیز خون جریان یافت، در آن صورت، روزهای اضافه بر ایام عادت ماهیانه، خون استحاضه محسوب می‌شود و نمازهای ایام بعد از عادت ماهیانه را مؤظف است قضایی به جا آورد، البته از قضای آن نمازها گنهکار نخواهد شد. </w:t>
      </w:r>
    </w:p>
    <w:p w:rsidR="00335BB5" w:rsidRPr="00BD5DC8" w:rsidRDefault="00335BB5" w:rsidP="003301E1">
      <w:pPr>
        <w:numPr>
          <w:ilvl w:val="0"/>
          <w:numId w:val="40"/>
        </w:numPr>
        <w:ind w:left="680" w:hanging="340"/>
        <w:jc w:val="both"/>
        <w:rPr>
          <w:rStyle w:val="Char4"/>
          <w:rtl/>
        </w:rPr>
      </w:pPr>
      <w:r w:rsidRPr="00992C10">
        <w:rPr>
          <w:rStyle w:val="Char4"/>
          <w:rFonts w:hint="cs"/>
          <w:rtl/>
        </w:rPr>
        <w:t>متحیره</w:t>
      </w:r>
      <w:r w:rsidR="0040716E">
        <w:rPr>
          <w:rStyle w:val="Char4"/>
          <w:rFonts w:hint="cs"/>
          <w:rtl/>
        </w:rPr>
        <w:t>:</w:t>
      </w:r>
      <w:r w:rsidRPr="00BD5DC8">
        <w:rPr>
          <w:rStyle w:val="Char4"/>
          <w:rFonts w:hint="cs"/>
          <w:rtl/>
        </w:rPr>
        <w:t xml:space="preserve"> زنی که معتاده است ولی بعدها ترتیب و نظام قاعدگی‌اش به هم</w:t>
      </w:r>
      <w:r w:rsidR="003E0CC1">
        <w:rPr>
          <w:rStyle w:val="Char4"/>
          <w:rFonts w:hint="cs"/>
          <w:rtl/>
        </w:rPr>
        <w:t xml:space="preserve"> می‌خورد </w:t>
      </w:r>
      <w:r w:rsidRPr="00BD5DC8">
        <w:rPr>
          <w:rStyle w:val="Char4"/>
          <w:rFonts w:hint="cs"/>
          <w:rtl/>
        </w:rPr>
        <w:t xml:space="preserve">و خون حیض وی به طور مستمر و مداوم جریان می‌یابد. ولی فرق این زن با زن معتاده در این است که وی عادت سابق خویش را در شمارش ایام قاعدگی از یاد برده است و به خاطر ندارد. و در حقیقت زن متحیره نیز به سه قسم تقسیم می‌شود: </w:t>
      </w:r>
    </w:p>
    <w:p w:rsidR="00335BB5" w:rsidRPr="00BD5DC8" w:rsidRDefault="00E22BF1" w:rsidP="004709A5">
      <w:pPr>
        <w:ind w:firstLine="284"/>
        <w:jc w:val="both"/>
        <w:rPr>
          <w:rStyle w:val="Char4"/>
          <w:rtl/>
        </w:rPr>
      </w:pPr>
      <w:r>
        <w:rPr>
          <w:rStyle w:val="Char5"/>
          <w:rFonts w:hint="cs"/>
          <w:rtl/>
        </w:rPr>
        <w:t>الف</w:t>
      </w:r>
      <w:r w:rsidR="00335BB5" w:rsidRPr="00E22BF1">
        <w:rPr>
          <w:rStyle w:val="Char5"/>
          <w:rFonts w:hint="cs"/>
          <w:rtl/>
        </w:rPr>
        <w:t>) متحیره در عدد</w:t>
      </w:r>
      <w:r w:rsidR="00335BB5" w:rsidRPr="00AF28A3">
        <w:rPr>
          <w:rFonts w:ascii="Zr" w:hAnsi="Zr" w:hint="cs"/>
          <w:b/>
          <w:bCs/>
          <w:color w:val="000000"/>
          <w:sz w:val="22"/>
          <w:szCs w:val="22"/>
          <w:rtl/>
          <w:lang w:bidi="fa-IR"/>
        </w:rPr>
        <w:t xml:space="preserve">: </w:t>
      </w:r>
      <w:r w:rsidR="00335BB5" w:rsidRPr="00BD5DC8">
        <w:rPr>
          <w:rStyle w:val="Char4"/>
          <w:rFonts w:hint="cs"/>
          <w:rtl/>
        </w:rPr>
        <w:t>زنی که تعداد ایام قاعدگی خویش را از یاد ببرد</w:t>
      </w:r>
      <w:r w:rsidR="001C559E">
        <w:rPr>
          <w:rStyle w:val="Char4"/>
          <w:rFonts w:hint="cs"/>
          <w:rtl/>
        </w:rPr>
        <w:t xml:space="preserve"> </w:t>
      </w:r>
      <w:r w:rsidR="00335BB5" w:rsidRPr="00BD5DC8">
        <w:rPr>
          <w:rStyle w:val="Char4"/>
          <w:rFonts w:hint="cs"/>
          <w:rtl/>
        </w:rPr>
        <w:t xml:space="preserve">و نداند که مدتش 5 روز، 7 روز و یا کمتر و بیشتر بوده است. </w:t>
      </w:r>
    </w:p>
    <w:p w:rsidR="00335BB5" w:rsidRPr="00BD5DC8" w:rsidRDefault="00E22BF1" w:rsidP="004709A5">
      <w:pPr>
        <w:ind w:firstLine="284"/>
        <w:jc w:val="both"/>
        <w:rPr>
          <w:rStyle w:val="Char4"/>
          <w:rtl/>
        </w:rPr>
      </w:pPr>
      <w:r>
        <w:rPr>
          <w:rStyle w:val="Char5"/>
          <w:rFonts w:hint="cs"/>
          <w:rtl/>
        </w:rPr>
        <w:t>ب</w:t>
      </w:r>
      <w:r w:rsidR="00335BB5" w:rsidRPr="00E22BF1">
        <w:rPr>
          <w:rStyle w:val="Char5"/>
          <w:rFonts w:hint="cs"/>
          <w:rtl/>
        </w:rPr>
        <w:t>)</w:t>
      </w:r>
      <w:r w:rsidR="001C559E">
        <w:rPr>
          <w:rStyle w:val="Char5"/>
          <w:rFonts w:hint="cs"/>
          <w:rtl/>
        </w:rPr>
        <w:t xml:space="preserve"> </w:t>
      </w:r>
      <w:r w:rsidR="00335BB5" w:rsidRPr="00E22BF1">
        <w:rPr>
          <w:rStyle w:val="Char5"/>
          <w:rFonts w:hint="cs"/>
          <w:rtl/>
        </w:rPr>
        <w:t>متحیره در وقت</w:t>
      </w:r>
      <w:r w:rsidR="00335BB5" w:rsidRPr="00BD5DC8">
        <w:rPr>
          <w:rStyle w:val="Char4"/>
          <w:rFonts w:hint="cs"/>
          <w:rtl/>
        </w:rPr>
        <w:t>:</w:t>
      </w:r>
      <w:r w:rsidR="001C559E">
        <w:rPr>
          <w:rStyle w:val="Char4"/>
          <w:rFonts w:hint="cs"/>
          <w:rtl/>
        </w:rPr>
        <w:t xml:space="preserve"> </w:t>
      </w:r>
      <w:r w:rsidR="00335BB5" w:rsidRPr="00BD5DC8">
        <w:rPr>
          <w:rStyle w:val="Char4"/>
          <w:rFonts w:hint="cs"/>
          <w:rtl/>
        </w:rPr>
        <w:t>زنی که زمان شروع قاعدگی‌اش را به فراموشی سپرده و نداند که در ابتدای ماه بوده</w:t>
      </w:r>
      <w:r w:rsidR="001C559E">
        <w:rPr>
          <w:rStyle w:val="Char4"/>
          <w:rFonts w:hint="cs"/>
          <w:rtl/>
        </w:rPr>
        <w:t xml:space="preserve"> </w:t>
      </w:r>
      <w:r w:rsidR="00335BB5" w:rsidRPr="00BD5DC8">
        <w:rPr>
          <w:rStyle w:val="Char4"/>
          <w:rFonts w:hint="cs"/>
          <w:rtl/>
        </w:rPr>
        <w:t xml:space="preserve">و یا در وسط ماه و یا در آخر ماه. </w:t>
      </w:r>
    </w:p>
    <w:p w:rsidR="00335BB5" w:rsidRPr="00BD5DC8" w:rsidRDefault="00E22BF1" w:rsidP="004709A5">
      <w:pPr>
        <w:ind w:firstLine="284"/>
        <w:jc w:val="both"/>
        <w:rPr>
          <w:rStyle w:val="Char4"/>
          <w:rtl/>
        </w:rPr>
      </w:pPr>
      <w:r>
        <w:rPr>
          <w:rStyle w:val="Char5"/>
          <w:rFonts w:hint="cs"/>
          <w:rtl/>
        </w:rPr>
        <w:t>ج</w:t>
      </w:r>
      <w:r w:rsidR="00335BB5" w:rsidRPr="00E22BF1">
        <w:rPr>
          <w:rStyle w:val="Char5"/>
          <w:rFonts w:hint="cs"/>
          <w:rtl/>
        </w:rPr>
        <w:t>)</w:t>
      </w:r>
      <w:r w:rsidR="001C559E">
        <w:rPr>
          <w:rStyle w:val="Char5"/>
          <w:rFonts w:hint="cs"/>
          <w:rtl/>
        </w:rPr>
        <w:t xml:space="preserve"> </w:t>
      </w:r>
      <w:r w:rsidR="00335BB5" w:rsidRPr="00E22BF1">
        <w:rPr>
          <w:rStyle w:val="Char5"/>
          <w:rFonts w:hint="cs"/>
          <w:rtl/>
        </w:rPr>
        <w:t>متحیره در عدد و وقت</w:t>
      </w:r>
      <w:r w:rsidR="00335BB5" w:rsidRPr="002D12A4">
        <w:rPr>
          <w:rFonts w:ascii="Zr" w:hAnsi="Zr" w:hint="cs"/>
          <w:b/>
          <w:bCs/>
          <w:color w:val="000000"/>
          <w:sz w:val="22"/>
          <w:szCs w:val="22"/>
          <w:rtl/>
          <w:lang w:bidi="fa-IR"/>
        </w:rPr>
        <w:t>:</w:t>
      </w:r>
      <w:r w:rsidR="00335BB5" w:rsidRPr="00BD5DC8">
        <w:rPr>
          <w:rStyle w:val="Char4"/>
          <w:rFonts w:hint="cs"/>
          <w:rtl/>
        </w:rPr>
        <w:t xml:space="preserve"> زنی که هم تعداد ایام قاعدگی و هم زمان آغازش را از یاد برده است. </w:t>
      </w:r>
    </w:p>
    <w:p w:rsidR="00335BB5" w:rsidRPr="00BD5DC8" w:rsidRDefault="00E22BF1" w:rsidP="004709A5">
      <w:pPr>
        <w:ind w:firstLine="284"/>
        <w:jc w:val="both"/>
        <w:rPr>
          <w:rStyle w:val="Char4"/>
          <w:rtl/>
        </w:rPr>
      </w:pPr>
      <w:r>
        <w:rPr>
          <w:rStyle w:val="Char4"/>
          <w:rFonts w:hint="cs"/>
          <w:rtl/>
        </w:rPr>
        <w:t>حکم زن «</w:t>
      </w:r>
      <w:r w:rsidR="00335BB5" w:rsidRPr="00BD5DC8">
        <w:rPr>
          <w:rStyle w:val="Char4"/>
          <w:rFonts w:hint="cs"/>
          <w:rtl/>
        </w:rPr>
        <w:t>متحیره در تعداد ایام حیض» این است که وی در ابتدای تاریخ حیض تا سه روز، نماز و روزه را ترک کند چرا</w:t>
      </w:r>
      <w:r>
        <w:rPr>
          <w:rStyle w:val="Char4"/>
          <w:rFonts w:hint="cs"/>
          <w:rtl/>
        </w:rPr>
        <w:t xml:space="preserve"> که این ایام به یقین «ایام حیض</w:t>
      </w:r>
      <w:r w:rsidR="00335BB5" w:rsidRPr="00BD5DC8">
        <w:rPr>
          <w:rStyle w:val="Char4"/>
          <w:rFonts w:hint="cs"/>
          <w:rtl/>
        </w:rPr>
        <w:t xml:space="preserve">» محسوب می‌شود، پس از آن به مدت هفت روز برای هر نماز غسل نماید، چرا که در چنین ایام </w:t>
      </w:r>
      <w:r w:rsidR="00335BB5" w:rsidRPr="00E22BF1">
        <w:rPr>
          <w:rStyle w:val="Char4"/>
          <w:rFonts w:hint="cs"/>
          <w:spacing w:val="-4"/>
          <w:rtl/>
        </w:rPr>
        <w:t>به یقین این احتمال وجود دارد که ایام قاعدگی پایان یافته باشد، پس از آن تا تاریخ قاعدگی بعدی، برای هر نماز وضو</w:t>
      </w:r>
      <w:r w:rsidR="001C559E">
        <w:rPr>
          <w:rStyle w:val="Char4"/>
          <w:rFonts w:hint="cs"/>
          <w:spacing w:val="-4"/>
          <w:rtl/>
        </w:rPr>
        <w:t>ی</w:t>
      </w:r>
      <w:r w:rsidR="00335BB5" w:rsidRPr="00E22BF1">
        <w:rPr>
          <w:rStyle w:val="Char4"/>
          <w:rFonts w:hint="cs"/>
          <w:spacing w:val="-4"/>
          <w:rtl/>
        </w:rPr>
        <w:t xml:space="preserve"> جدید بگیرد، چرا که در این ایام به یقین پاک است.</w:t>
      </w:r>
      <w:r w:rsidR="00335BB5" w:rsidRPr="00BD5DC8">
        <w:rPr>
          <w:rStyle w:val="Char4"/>
          <w:rFonts w:hint="cs"/>
          <w:rtl/>
        </w:rPr>
        <w:t xml:space="preserve"> </w:t>
      </w:r>
    </w:p>
    <w:p w:rsidR="00335BB5" w:rsidRPr="00BD5DC8" w:rsidRDefault="00E22BF1" w:rsidP="004709A5">
      <w:pPr>
        <w:ind w:firstLine="284"/>
        <w:jc w:val="both"/>
        <w:rPr>
          <w:rStyle w:val="Char4"/>
          <w:rtl/>
        </w:rPr>
      </w:pPr>
      <w:r>
        <w:rPr>
          <w:rStyle w:val="Char4"/>
          <w:rFonts w:hint="cs"/>
          <w:rtl/>
        </w:rPr>
        <w:t>و حکم «متحیره در زمان آغاز و پایان حیض</w:t>
      </w:r>
      <w:r w:rsidR="00335BB5" w:rsidRPr="00BD5DC8">
        <w:rPr>
          <w:rStyle w:val="Char4"/>
          <w:rFonts w:hint="cs"/>
          <w:rtl/>
        </w:rPr>
        <w:t>» این است که وی در ابتدای هر ماه (مراد از ابتدای ماه، روزی است که خون حیض از آن شروع شده و به طور مستمر و مداوم جریان یافته است) تا تکمیل‌شدن ایام عادت ماهیانه برای هر نماز، وضو</w:t>
      </w:r>
      <w:r w:rsidR="001C559E">
        <w:rPr>
          <w:rStyle w:val="Char4"/>
          <w:rFonts w:hint="cs"/>
          <w:rtl/>
        </w:rPr>
        <w:t>ی</w:t>
      </w:r>
      <w:r w:rsidR="00335BB5" w:rsidRPr="00BD5DC8">
        <w:rPr>
          <w:rStyle w:val="Char4"/>
          <w:rFonts w:hint="cs"/>
          <w:rtl/>
        </w:rPr>
        <w:t xml:space="preserve"> تازه بگیرد، به عنوان مثال: پیش از این ایام، عادت ماهیانه‌</w:t>
      </w:r>
      <w:r w:rsidR="001C559E">
        <w:rPr>
          <w:rStyle w:val="Char4"/>
          <w:rFonts w:hint="cs"/>
          <w:rtl/>
        </w:rPr>
        <w:t>ی</w:t>
      </w:r>
      <w:r w:rsidR="00335BB5" w:rsidRPr="00BD5DC8">
        <w:rPr>
          <w:rStyle w:val="Char4"/>
          <w:rFonts w:hint="cs"/>
          <w:rtl/>
        </w:rPr>
        <w:t xml:space="preserve"> او 5 روز بوده است، در این صورت از تاریخ اول ماه تا 5 روز برای هر نماز وضو جدید بگیرد، چرا که در پاک‌بودن و </w:t>
      </w:r>
      <w:r w:rsidR="001C559E">
        <w:rPr>
          <w:rStyle w:val="Char4"/>
          <w:rFonts w:hint="cs"/>
          <w:rtl/>
        </w:rPr>
        <w:t>ی</w:t>
      </w:r>
      <w:r w:rsidR="00335BB5" w:rsidRPr="00BD5DC8">
        <w:rPr>
          <w:rStyle w:val="Char4"/>
          <w:rFonts w:hint="cs"/>
          <w:rtl/>
        </w:rPr>
        <w:t>ا حائضه‌بودن</w:t>
      </w:r>
      <w:r w:rsidR="001C559E">
        <w:rPr>
          <w:rStyle w:val="Char4"/>
          <w:rFonts w:hint="cs"/>
          <w:rtl/>
        </w:rPr>
        <w:t xml:space="preserve"> </w:t>
      </w:r>
      <w:r w:rsidR="00335BB5" w:rsidRPr="00BD5DC8">
        <w:rPr>
          <w:rStyle w:val="Char4"/>
          <w:rFonts w:hint="cs"/>
          <w:rtl/>
        </w:rPr>
        <w:t xml:space="preserve">او شک و تردید وجود دارد. </w:t>
      </w:r>
    </w:p>
    <w:p w:rsidR="00335BB5" w:rsidRPr="00BD5DC8" w:rsidRDefault="00335BB5" w:rsidP="004709A5">
      <w:pPr>
        <w:ind w:firstLine="284"/>
        <w:jc w:val="both"/>
        <w:rPr>
          <w:rStyle w:val="Char4"/>
          <w:rtl/>
        </w:rPr>
      </w:pPr>
      <w:r w:rsidRPr="00BD5DC8">
        <w:rPr>
          <w:rStyle w:val="Char4"/>
          <w:rFonts w:hint="cs"/>
          <w:rtl/>
        </w:rPr>
        <w:t xml:space="preserve">پس از آن تا 25 روز برای هر نماز غسل کند، چون در آن ایام، هر روز این احتمال می‌رود که وی از ایام قاعدگی بیرون آید. </w:t>
      </w:r>
    </w:p>
    <w:p w:rsidR="00335BB5" w:rsidRPr="00BD5DC8" w:rsidRDefault="00335BB5" w:rsidP="004709A5">
      <w:pPr>
        <w:ind w:firstLine="284"/>
        <w:jc w:val="both"/>
        <w:rPr>
          <w:rStyle w:val="Char4"/>
          <w:rtl/>
        </w:rPr>
      </w:pPr>
      <w:r w:rsidRPr="00BD5DC8">
        <w:rPr>
          <w:rStyle w:val="Char4"/>
          <w:rFonts w:hint="cs"/>
          <w:rtl/>
        </w:rPr>
        <w:t>و ح</w:t>
      </w:r>
      <w:r w:rsidR="00E22BF1">
        <w:rPr>
          <w:rStyle w:val="Char4"/>
          <w:rFonts w:hint="cs"/>
          <w:rtl/>
        </w:rPr>
        <w:t>کم زنی که «متحیره در عدد و زمان</w:t>
      </w:r>
      <w:r w:rsidRPr="00BD5DC8">
        <w:rPr>
          <w:rStyle w:val="Char4"/>
          <w:rFonts w:hint="cs"/>
          <w:rtl/>
        </w:rPr>
        <w:t>» است، این است که سه روز نخست هر ماه</w:t>
      </w:r>
      <w:r w:rsidR="001C559E">
        <w:rPr>
          <w:rStyle w:val="Char4"/>
          <w:rFonts w:hint="cs"/>
          <w:rtl/>
        </w:rPr>
        <w:t xml:space="preserve"> </w:t>
      </w:r>
      <w:r w:rsidRPr="00BD5DC8">
        <w:rPr>
          <w:rStyle w:val="Char4"/>
          <w:rFonts w:hint="cs"/>
          <w:rtl/>
        </w:rPr>
        <w:t>را برای هر نماز وضوی جدیدی بگیرد و در سایر روزهای ماه برای هر نماز، غسل کند، چرا که در تمام این ایام، احتمال بیرون آمدن از قاعدگی به یقین وجو</w:t>
      </w:r>
      <w:r w:rsidR="00E22BF1">
        <w:rPr>
          <w:rStyle w:val="Char4"/>
          <w:rFonts w:hint="cs"/>
          <w:rtl/>
        </w:rPr>
        <w:t>د دارد [به نقل از «البحرالرائق</w:t>
      </w:r>
      <w:r w:rsidRPr="00BD5DC8">
        <w:rPr>
          <w:rStyle w:val="Char4"/>
          <w:rFonts w:hint="cs"/>
          <w:rtl/>
        </w:rPr>
        <w:t xml:space="preserve">»] </w:t>
      </w:r>
    </w:p>
    <w:p w:rsidR="00335BB5" w:rsidRPr="00BD5DC8" w:rsidRDefault="00335BB5" w:rsidP="004709A5">
      <w:pPr>
        <w:ind w:firstLine="284"/>
        <w:jc w:val="both"/>
        <w:rPr>
          <w:rStyle w:val="Char4"/>
          <w:rtl/>
        </w:rPr>
      </w:pPr>
      <w:r w:rsidRPr="00BD5DC8">
        <w:rPr>
          <w:rStyle w:val="Char4"/>
          <w:rFonts w:hint="cs"/>
          <w:rtl/>
        </w:rPr>
        <w:t xml:space="preserve"> امام شافعی، امام مالک و احمد بن حنبل برای زن مستحاضه، قسم دیگری بیان</w:t>
      </w:r>
      <w:r w:rsidR="003E0CC1">
        <w:rPr>
          <w:rStyle w:val="Char4"/>
          <w:rFonts w:hint="cs"/>
          <w:rtl/>
        </w:rPr>
        <w:t xml:space="preserve"> می‌‌کنند </w:t>
      </w:r>
      <w:r w:rsidRPr="00BD5DC8">
        <w:rPr>
          <w:rStyle w:val="Char4"/>
          <w:rFonts w:hint="cs"/>
          <w:rtl/>
        </w:rPr>
        <w:t xml:space="preserve">که به او </w:t>
      </w:r>
      <w:r w:rsidR="00E22BF1" w:rsidRPr="00E22BF1">
        <w:rPr>
          <w:rStyle w:val="Char1"/>
          <w:rFonts w:hint="cs"/>
          <w:rtl/>
        </w:rPr>
        <w:t>«ممیّزه</w:t>
      </w:r>
      <w:r w:rsidRPr="00BD5DC8">
        <w:rPr>
          <w:rStyle w:val="Char3"/>
          <w:rFonts w:hint="cs"/>
          <w:rtl/>
        </w:rPr>
        <w:t>»</w:t>
      </w:r>
      <w:r w:rsidRPr="00BD5DC8">
        <w:rPr>
          <w:rStyle w:val="Char4"/>
          <w:rFonts w:hint="cs"/>
          <w:rtl/>
        </w:rPr>
        <w:t xml:space="preserve"> گفته می‌شود. </w:t>
      </w:r>
    </w:p>
    <w:p w:rsidR="00E22BF1" w:rsidRDefault="00E22BF1" w:rsidP="004709A5">
      <w:pPr>
        <w:pStyle w:val="a8"/>
        <w:rPr>
          <w:rFonts w:cs="B Lotus"/>
          <w:b/>
          <w:bCs/>
          <w:rtl/>
        </w:rPr>
        <w:sectPr w:rsidR="00E22BF1" w:rsidSect="00AA4D64">
          <w:footnotePr>
            <w:numRestart w:val="eachPage"/>
          </w:footnotePr>
          <w:type w:val="oddPage"/>
          <w:pgSz w:w="9356" w:h="13608" w:code="9"/>
          <w:pgMar w:top="567" w:right="1134" w:bottom="851" w:left="1134" w:header="454" w:footer="0" w:gutter="0"/>
          <w:cols w:space="708"/>
          <w:titlePg/>
          <w:bidi/>
          <w:rtlGutter/>
          <w:docGrid w:linePitch="381"/>
        </w:sectPr>
      </w:pPr>
      <w:r>
        <w:rPr>
          <w:rStyle w:val="Char5"/>
          <w:rFonts w:hint="cs"/>
          <w:rtl/>
        </w:rPr>
        <w:t>«ممیّزه</w:t>
      </w:r>
      <w:r w:rsidR="00335BB5" w:rsidRPr="00E22BF1">
        <w:rPr>
          <w:rStyle w:val="Char5"/>
          <w:rFonts w:hint="cs"/>
          <w:rtl/>
        </w:rPr>
        <w:t>»</w:t>
      </w:r>
      <w:r w:rsidR="00335BB5" w:rsidRPr="004F481F">
        <w:rPr>
          <w:rFonts w:ascii="Zr" w:hAnsi="Zr" w:cs="B Zar" w:hint="cs"/>
          <w:b/>
          <w:bCs/>
          <w:color w:val="000000"/>
          <w:sz w:val="22"/>
          <w:szCs w:val="22"/>
          <w:rtl/>
        </w:rPr>
        <w:t>:</w:t>
      </w:r>
      <w:r w:rsidR="00335BB5" w:rsidRPr="00BD5DC8">
        <w:rPr>
          <w:rStyle w:val="Char4"/>
          <w:rFonts w:hint="cs"/>
          <w:rtl/>
        </w:rPr>
        <w:t xml:space="preserve"> زنی است که می‌تواند رنگ خون قاعدگی را درست تشخیص دهد و بفهمد که کدام رنگ، رنگ خون حیض و کدام خون استحاضه است. درباره‌</w:t>
      </w:r>
      <w:r w:rsidR="001C559E">
        <w:rPr>
          <w:rStyle w:val="Char4"/>
          <w:rFonts w:hint="cs"/>
          <w:rtl/>
        </w:rPr>
        <w:t>ی</w:t>
      </w:r>
      <w:r w:rsidR="00335BB5" w:rsidRPr="00BD5DC8">
        <w:rPr>
          <w:rStyle w:val="Char4"/>
          <w:rFonts w:hint="cs"/>
          <w:rtl/>
        </w:rPr>
        <w:t xml:space="preserve"> چنین زنی، سه امام بر این باورند که وی بر شناخت خویش اعتماد ‌کند و ایامی را که رنگ خون حیض، تشخیص می‌دهد ایام حیض به حساب ‌آورد</w:t>
      </w:r>
      <w:r w:rsidR="001C559E">
        <w:rPr>
          <w:rStyle w:val="Char4"/>
          <w:rFonts w:hint="cs"/>
          <w:rtl/>
        </w:rPr>
        <w:t xml:space="preserve"> </w:t>
      </w:r>
      <w:r w:rsidR="00335BB5" w:rsidRPr="00BD5DC8">
        <w:rPr>
          <w:rStyle w:val="Char4"/>
          <w:rFonts w:hint="cs"/>
          <w:rtl/>
        </w:rPr>
        <w:t>و ایامی را که رنگ استحاضه، تشخیص می‌دهد ایام استحاضه به شمار ‌آورد، البته در نزد ائمه‌</w:t>
      </w:r>
      <w:r w:rsidR="001C559E">
        <w:rPr>
          <w:rStyle w:val="Char4"/>
          <w:rFonts w:hint="cs"/>
          <w:rtl/>
        </w:rPr>
        <w:t>ی</w:t>
      </w:r>
      <w:r w:rsidR="00335BB5" w:rsidRPr="00BD5DC8">
        <w:rPr>
          <w:rStyle w:val="Char4"/>
          <w:rFonts w:hint="cs"/>
          <w:rtl/>
        </w:rPr>
        <w:t xml:space="preserve"> سه‌گانه، تشخیص و تمییز از رنگ خون درباره‌</w:t>
      </w:r>
      <w:r w:rsidR="001C559E">
        <w:rPr>
          <w:rStyle w:val="Char4"/>
          <w:rFonts w:hint="cs"/>
          <w:rtl/>
        </w:rPr>
        <w:t>ی</w:t>
      </w:r>
      <w:r w:rsidR="00335BB5" w:rsidRPr="00BD5DC8">
        <w:rPr>
          <w:rStyle w:val="Char4"/>
          <w:rFonts w:hint="cs"/>
          <w:rtl/>
        </w:rPr>
        <w:t xml:space="preserve"> همه زن‌ها اعم از مبتدئه، معتاده</w:t>
      </w:r>
      <w:r w:rsidR="001C559E">
        <w:rPr>
          <w:rStyle w:val="Char4"/>
          <w:rFonts w:hint="cs"/>
          <w:rtl/>
        </w:rPr>
        <w:t xml:space="preserve"> </w:t>
      </w:r>
      <w:r w:rsidR="00335BB5" w:rsidRPr="00BD5DC8">
        <w:rPr>
          <w:rStyle w:val="Char4"/>
          <w:rFonts w:hint="cs"/>
          <w:rtl/>
        </w:rPr>
        <w:t>و متحیره، معتبر و مقبول است ولی از دیدگاه احناف، تشخیص رنگ‌ها، مدار و ملاک و معیار و مقیاس حکم نیست و مدار حکم فقط عادت ماهیانه است و از منظر امام شافعی و احمد، هر کدام از عادت و تشخیص به تنهایی هم می‌تواند مدار و محور صدور حکم قرار گیرند.</w:t>
      </w:r>
      <w:r w:rsidR="00D00FD0">
        <w:rPr>
          <w:rtl/>
        </w:rPr>
        <w:t xml:space="preserve"> </w:t>
      </w:r>
      <w:r w:rsidR="00335BB5">
        <w:br/>
      </w:r>
    </w:p>
    <w:p w:rsidR="004709A5" w:rsidRDefault="004B2DE6" w:rsidP="00FE0348">
      <w:pPr>
        <w:rPr>
          <w:rtl/>
        </w:rPr>
      </w:pPr>
      <w:bookmarkStart w:id="62" w:name="_Toc447059143"/>
      <w:bookmarkStart w:id="63" w:name="_Toc447280257"/>
      <w:r>
        <w:rPr>
          <w:rFonts w:hint="cs"/>
          <w:noProof/>
          <w:rtl/>
        </w:rPr>
        <w:drawing>
          <wp:anchor distT="0" distB="0" distL="114300" distR="114300" simplePos="0" relativeHeight="251657728" behindDoc="1" locked="0" layoutInCell="1" allowOverlap="1" wp14:anchorId="195D16CB" wp14:editId="234028C3">
            <wp:simplePos x="0" y="0"/>
            <wp:positionH relativeFrom="column">
              <wp:posOffset>13970</wp:posOffset>
            </wp:positionH>
            <wp:positionV relativeFrom="paragraph">
              <wp:posOffset>18415</wp:posOffset>
            </wp:positionV>
            <wp:extent cx="4452620" cy="7138035"/>
            <wp:effectExtent l="0" t="0" r="5080" b="5715"/>
            <wp:wrapNone/>
            <wp:docPr id="200" name="Picture 200" descr="K034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K034 copy"/>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52620" cy="713803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62"/>
      <w:bookmarkEnd w:id="63"/>
    </w:p>
    <w:p w:rsidR="00FE0348" w:rsidRDefault="00FE0348" w:rsidP="00FE0348">
      <w:pPr>
        <w:rPr>
          <w:rtl/>
        </w:rPr>
      </w:pPr>
      <w:bookmarkStart w:id="64" w:name="_Toc447280258"/>
    </w:p>
    <w:p w:rsidR="00FE0348" w:rsidRDefault="00FE0348" w:rsidP="00FE0348">
      <w:pPr>
        <w:rPr>
          <w:rtl/>
        </w:rPr>
      </w:pPr>
    </w:p>
    <w:p w:rsidR="00FE0348" w:rsidRDefault="00FE0348" w:rsidP="00FE0348">
      <w:pPr>
        <w:rPr>
          <w:rtl/>
        </w:rPr>
      </w:pPr>
    </w:p>
    <w:p w:rsidR="00FE0348" w:rsidRDefault="00FE0348" w:rsidP="00FE0348">
      <w:pPr>
        <w:rPr>
          <w:rtl/>
        </w:rPr>
      </w:pPr>
    </w:p>
    <w:p w:rsidR="00FE0348" w:rsidRDefault="00FE0348" w:rsidP="00FE0348">
      <w:pPr>
        <w:rPr>
          <w:rtl/>
        </w:rPr>
      </w:pPr>
    </w:p>
    <w:p w:rsidR="00FE0348" w:rsidRDefault="00FE0348" w:rsidP="00FE0348">
      <w:pPr>
        <w:rPr>
          <w:rtl/>
        </w:rPr>
      </w:pPr>
    </w:p>
    <w:p w:rsidR="00E22BF1" w:rsidRPr="005B2E4D" w:rsidRDefault="00FE0348" w:rsidP="005B2E4D">
      <w:pPr>
        <w:pStyle w:val="af3"/>
        <w:rPr>
          <w:rtl/>
        </w:rPr>
      </w:pPr>
      <w:r w:rsidRPr="005B2E4D">
        <w:rPr>
          <w:rFonts w:hint="cs"/>
          <w:rtl/>
        </w:rPr>
        <w:t xml:space="preserve"> </w:t>
      </w:r>
      <w:r w:rsidR="00E22BF1" w:rsidRPr="005B2E4D">
        <w:rPr>
          <w:rFonts w:hint="cs"/>
          <w:rtl/>
        </w:rPr>
        <w:t>(4)</w:t>
      </w:r>
      <w:r w:rsidR="005B2E4D" w:rsidRPr="005B2E4D">
        <w:rPr>
          <w:rtl/>
        </w:rPr>
        <w:br/>
      </w:r>
      <w:r w:rsidR="007E5F4A" w:rsidRPr="005B2E4D">
        <w:rPr>
          <w:rFonts w:hint="cs"/>
          <w:rtl/>
        </w:rPr>
        <w:t>کتاب الصلوة</w:t>
      </w:r>
      <w:bookmarkEnd w:id="64"/>
    </w:p>
    <w:p w:rsidR="004709A5" w:rsidRDefault="004709A5" w:rsidP="00FE0348">
      <w:pPr>
        <w:rPr>
          <w:rtl/>
        </w:rPr>
      </w:pPr>
    </w:p>
    <w:p w:rsidR="00335BB5" w:rsidRPr="00E36229" w:rsidRDefault="00335BB5" w:rsidP="00335BB5">
      <w:pPr>
        <w:jc w:val="center"/>
        <w:rPr>
          <w:rFonts w:cs="B Titr"/>
          <w:b/>
          <w:bCs/>
          <w:color w:val="000000"/>
          <w:sz w:val="64"/>
          <w:szCs w:val="64"/>
          <w:rtl/>
          <w:lang w:bidi="fa-IR"/>
        </w:rPr>
      </w:pPr>
    </w:p>
    <w:p w:rsidR="00335BB5" w:rsidRDefault="00335BB5" w:rsidP="004709A5">
      <w:pPr>
        <w:pStyle w:val="a8"/>
        <w:rPr>
          <w:rFonts w:cs="B Lotus"/>
          <w:b/>
          <w:bCs/>
          <w:rtl/>
        </w:rPr>
        <w:sectPr w:rsidR="00335BB5" w:rsidSect="00AA4D64">
          <w:footnotePr>
            <w:numRestart w:val="eachPage"/>
          </w:footnotePr>
          <w:type w:val="oddPage"/>
          <w:pgSz w:w="9356" w:h="13608" w:code="9"/>
          <w:pgMar w:top="567" w:right="1134" w:bottom="851" w:left="1134" w:header="454" w:footer="0" w:gutter="0"/>
          <w:cols w:space="708"/>
          <w:titlePg/>
          <w:bidi/>
          <w:rtlGutter/>
          <w:docGrid w:linePitch="381"/>
        </w:sectPr>
      </w:pPr>
    </w:p>
    <w:p w:rsidR="004709A5" w:rsidRDefault="00E51E5A" w:rsidP="00BD5DC8">
      <w:pPr>
        <w:pStyle w:val="a1"/>
        <w:rPr>
          <w:rtl/>
        </w:rPr>
      </w:pPr>
      <w:bookmarkStart w:id="65" w:name="_Toc447280259"/>
      <w:r w:rsidRPr="00880785">
        <w:rPr>
          <w:rtl/>
        </w:rPr>
        <w:t>فصل</w:t>
      </w:r>
      <w:r w:rsidRPr="00880785">
        <w:rPr>
          <w:rFonts w:hint="cs"/>
          <w:rtl/>
        </w:rPr>
        <w:t xml:space="preserve"> اول</w:t>
      </w:r>
      <w:bookmarkEnd w:id="65"/>
    </w:p>
    <w:p w:rsidR="00E51E5A" w:rsidRPr="00F323FE" w:rsidRDefault="00BA7FD8" w:rsidP="005741EB">
      <w:pPr>
        <w:autoSpaceDE w:val="0"/>
        <w:autoSpaceDN w:val="0"/>
        <w:adjustRightInd w:val="0"/>
        <w:ind w:firstLine="227"/>
        <w:jc w:val="lowKashida"/>
        <w:rPr>
          <w:rStyle w:val="Char1"/>
          <w:lang w:bidi="ar-SA"/>
        </w:rPr>
      </w:pPr>
      <w:r w:rsidRPr="00BA7FD8">
        <w:rPr>
          <w:rStyle w:val="Char4"/>
          <w:rFonts w:hint="cs"/>
          <w:rtl/>
        </w:rPr>
        <w:t>564</w:t>
      </w:r>
      <w:r w:rsidR="00E51E5A" w:rsidRPr="00BD5DC8">
        <w:rPr>
          <w:rStyle w:val="Char3"/>
          <w:rFonts w:hint="cs"/>
          <w:rtl/>
        </w:rPr>
        <w:t xml:space="preserve"> </w:t>
      </w:r>
      <w:r w:rsidR="00E51E5A" w:rsidRPr="00BD5DC8">
        <w:rPr>
          <w:rStyle w:val="Char3"/>
          <w:rFonts w:ascii="Times New Roman" w:hAnsi="Times New Roman" w:cs="Times New Roman" w:hint="cs"/>
          <w:rtl/>
        </w:rPr>
        <w:t>–</w:t>
      </w:r>
      <w:r w:rsidR="00E51E5A" w:rsidRPr="00BD5DC8">
        <w:rPr>
          <w:rStyle w:val="Char3"/>
          <w:rFonts w:hint="cs"/>
          <w:rtl/>
        </w:rPr>
        <w:t xml:space="preserve"> </w:t>
      </w:r>
      <w:r w:rsidR="00E42D0A" w:rsidRPr="00E42D0A">
        <w:rPr>
          <w:rStyle w:val="Char3"/>
          <w:rFonts w:cs="IRNazli" w:hint="cs"/>
          <w:rtl/>
        </w:rPr>
        <w:t>(</w:t>
      </w:r>
      <w:r w:rsidRPr="00BA7FD8">
        <w:rPr>
          <w:rStyle w:val="Char4"/>
          <w:rFonts w:hint="cs"/>
          <w:rtl/>
        </w:rPr>
        <w:t>1</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 xml:space="preserve">عن أبي هريرة قال: قال رسول الله </w:t>
      </w:r>
      <w:r w:rsidR="00992C10" w:rsidRPr="00992C10">
        <w:rPr>
          <w:rStyle w:val="Char3"/>
          <w:rFonts w:cs="CTraditional Arabic"/>
          <w:szCs w:val="28"/>
          <w:rtl/>
        </w:rPr>
        <w:t>ج</w:t>
      </w:r>
      <w:r w:rsidR="0040716E">
        <w:rPr>
          <w:rStyle w:val="Char3"/>
          <w:rtl/>
        </w:rPr>
        <w:t>:</w:t>
      </w:r>
      <w:r w:rsidR="00E51E5A" w:rsidRPr="00BD5DC8">
        <w:rPr>
          <w:rStyle w:val="Char3"/>
          <w:rtl/>
        </w:rPr>
        <w:t xml:space="preserve"> «ا</w:t>
      </w:r>
      <w:r w:rsidR="00E51E5A" w:rsidRPr="00BD5DC8">
        <w:rPr>
          <w:rStyle w:val="Char3"/>
          <w:rFonts w:hint="cs"/>
          <w:rtl/>
        </w:rPr>
        <w:t>َ</w:t>
      </w:r>
      <w:r w:rsidR="00E51E5A" w:rsidRPr="00BD5DC8">
        <w:rPr>
          <w:rStyle w:val="Char3"/>
          <w:rtl/>
        </w:rPr>
        <w:t>لص</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واتُ الخمسُ، والجمعةُ إِلى الجمعة، ورمضانُ إِلى رمضانَ؛ مكَفّراتٌ لما بينَهنَّ إِذا</w:t>
      </w:r>
      <w:r w:rsidR="00E51E5A" w:rsidRPr="00BD5DC8">
        <w:rPr>
          <w:rStyle w:val="Char3"/>
          <w:rFonts w:hint="cs"/>
          <w:rtl/>
        </w:rPr>
        <w:t xml:space="preserve"> أُُ</w:t>
      </w:r>
      <w:r w:rsidR="00E51E5A" w:rsidRPr="00BD5DC8">
        <w:rPr>
          <w:rStyle w:val="Char3"/>
          <w:rtl/>
        </w:rPr>
        <w:t>ج</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ن</w:t>
      </w:r>
      <w:r w:rsidR="00E51E5A" w:rsidRPr="00BD5DC8">
        <w:rPr>
          <w:rStyle w:val="Char3"/>
          <w:rFonts w:hint="cs"/>
          <w:rtl/>
        </w:rPr>
        <w:t>ِ</w:t>
      </w:r>
      <w:r w:rsidR="00E51E5A" w:rsidRPr="00BD5DC8">
        <w:rPr>
          <w:rStyle w:val="Char3"/>
          <w:rtl/>
        </w:rPr>
        <w:t xml:space="preserve">بَ الكبائرُ». </w:t>
      </w:r>
      <w:r w:rsidR="00E51E5A" w:rsidRPr="00F323FE">
        <w:rPr>
          <w:rStyle w:val="Char1"/>
          <w:rtl/>
        </w:rPr>
        <w:t>رواه مسلم</w:t>
      </w:r>
      <w:r w:rsidR="005741EB" w:rsidRPr="005741EB">
        <w:rPr>
          <w:rStyle w:val="Char4"/>
          <w:rFonts w:hint="cs"/>
          <w:vertAlign w:val="superscript"/>
          <w:rtl/>
        </w:rPr>
        <w:t>(</w:t>
      </w:r>
      <w:r w:rsidR="005741EB" w:rsidRPr="005741EB">
        <w:rPr>
          <w:rStyle w:val="Char4"/>
          <w:vertAlign w:val="superscript"/>
          <w:rtl/>
        </w:rPr>
        <w:footnoteReference w:id="289"/>
      </w:r>
      <w:r w:rsidR="005741EB" w:rsidRPr="005741EB">
        <w:rPr>
          <w:rStyle w:val="Char4"/>
          <w:rFonts w:hint="cs"/>
          <w:vertAlign w:val="superscript"/>
          <w:rtl/>
        </w:rPr>
        <w:t>)</w:t>
      </w:r>
      <w:r w:rsidR="005741EB" w:rsidRPr="005741EB">
        <w:rPr>
          <w:rStyle w:val="Char4"/>
        </w:rPr>
        <w:t>.</w:t>
      </w:r>
    </w:p>
    <w:p w:rsidR="00E51E5A" w:rsidRPr="00BD5DC8" w:rsidRDefault="00E51E5A" w:rsidP="004709A5">
      <w:pPr>
        <w:ind w:firstLine="284"/>
        <w:jc w:val="both"/>
        <w:rPr>
          <w:rStyle w:val="Char4"/>
          <w:rtl/>
        </w:rPr>
      </w:pPr>
      <w:r w:rsidRPr="00BD5DC8">
        <w:rPr>
          <w:rStyle w:val="Char4"/>
          <w:rFonts w:hint="cs"/>
          <w:rtl/>
        </w:rPr>
        <w:t xml:space="preserve">564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1</w:t>
      </w:r>
      <w:r w:rsidR="00846A08">
        <w:rPr>
          <w:rStyle w:val="Char4"/>
          <w:rFonts w:hint="cs"/>
          <w:rtl/>
        </w:rPr>
        <w:t>)</w:t>
      </w:r>
      <w:r w:rsidRPr="00BD5DC8">
        <w:rPr>
          <w:rStyle w:val="Char4"/>
          <w:rFonts w:hint="cs"/>
          <w:rtl/>
        </w:rPr>
        <w:t xml:space="preserve"> 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گوید:</w:t>
      </w:r>
      <w:r w:rsidR="001C559E">
        <w:rPr>
          <w:rStyle w:val="Char4"/>
          <w:rFonts w:hint="cs"/>
          <w:rtl/>
        </w:rPr>
        <w:t xml:space="preserve"> </w:t>
      </w:r>
      <w:r w:rsidRPr="00BD5DC8">
        <w:rPr>
          <w:rStyle w:val="Char4"/>
          <w:rFonts w:hint="cs"/>
          <w:rtl/>
        </w:rPr>
        <w:t>پیامبر</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فرمود: «نمازهای پنج‌گانه و جمعه تا جمعه، و رمضان تا رمضان</w:t>
      </w:r>
      <w:r w:rsidR="003E0CC1">
        <w:rPr>
          <w:rStyle w:val="Char4"/>
          <w:rFonts w:hint="cs"/>
          <w:rtl/>
        </w:rPr>
        <w:t>،</w:t>
      </w:r>
      <w:r w:rsidRPr="00BD5DC8">
        <w:rPr>
          <w:rStyle w:val="Char4"/>
          <w:rFonts w:hint="cs"/>
          <w:rtl/>
        </w:rPr>
        <w:t xml:space="preserve"> کفاره و پوشاننده‌</w:t>
      </w:r>
      <w:r w:rsidR="001C559E">
        <w:rPr>
          <w:rStyle w:val="Char4"/>
          <w:rFonts w:hint="cs"/>
          <w:rtl/>
        </w:rPr>
        <w:t>ی</w:t>
      </w:r>
      <w:r w:rsidRPr="00BD5DC8">
        <w:rPr>
          <w:rStyle w:val="Char4"/>
          <w:rFonts w:hint="cs"/>
          <w:rtl/>
        </w:rPr>
        <w:t xml:space="preserve"> گناهانی است که درمیان آنها است</w:t>
      </w:r>
      <w:r w:rsidR="003E0CC1">
        <w:rPr>
          <w:rStyle w:val="Char4"/>
          <w:rFonts w:hint="cs"/>
          <w:rtl/>
        </w:rPr>
        <w:t>،</w:t>
      </w:r>
      <w:r w:rsidRPr="00BD5DC8">
        <w:rPr>
          <w:rStyle w:val="Char4"/>
          <w:rFonts w:hint="cs"/>
          <w:rtl/>
        </w:rPr>
        <w:t xml:space="preserve"> به شرط آنکه از ارتکاب</w:t>
      </w:r>
      <w:r w:rsidR="00F323FE">
        <w:rPr>
          <w:rStyle w:val="Char4"/>
          <w:rFonts w:hint="cs"/>
          <w:rtl/>
        </w:rPr>
        <w:t xml:space="preserve"> گناهان کبیره اجتناب شده باشد</w:t>
      </w:r>
      <w:r w:rsidRPr="00BD5DC8">
        <w:rPr>
          <w:rStyle w:val="Char4"/>
          <w:rFonts w:hint="cs"/>
          <w:rtl/>
        </w:rPr>
        <w:t>»</w:t>
      </w:r>
      <w:r w:rsidR="00F323FE">
        <w:rPr>
          <w:rStyle w:val="Char4"/>
          <w:rFonts w:hint="cs"/>
          <w:rtl/>
        </w:rPr>
        <w:t>.</w:t>
      </w:r>
    </w:p>
    <w:p w:rsidR="00E51E5A" w:rsidRPr="00BD5DC8" w:rsidRDefault="00E51E5A" w:rsidP="004709A5">
      <w:pPr>
        <w:ind w:firstLine="284"/>
        <w:jc w:val="both"/>
        <w:rPr>
          <w:rStyle w:val="Char4"/>
          <w:rtl/>
        </w:rPr>
      </w:pPr>
      <w:r w:rsidRPr="00BD5DC8">
        <w:rPr>
          <w:rStyle w:val="Char4"/>
          <w:rFonts w:hint="cs"/>
          <w:rtl/>
        </w:rPr>
        <w:t>[این حدیث را مسلم روایت کرده است</w:t>
      </w:r>
      <w:r w:rsidR="001F073B">
        <w:rPr>
          <w:rStyle w:val="Char4"/>
          <w:rFonts w:hint="cs"/>
          <w:rtl/>
        </w:rPr>
        <w:t>].</w:t>
      </w:r>
    </w:p>
    <w:p w:rsidR="00E51E5A" w:rsidRPr="00BB64E0" w:rsidRDefault="00E51E5A" w:rsidP="005741EB">
      <w:pPr>
        <w:ind w:firstLine="284"/>
        <w:jc w:val="both"/>
        <w:rPr>
          <w:rStyle w:val="Char3"/>
          <w:rFonts w:ascii="Calibri" w:hAnsi="Calibri"/>
          <w:rtl/>
          <w:lang w:bidi="fa-IR"/>
        </w:rPr>
      </w:pPr>
      <w:r w:rsidRPr="00BD5DC8">
        <w:rPr>
          <w:rStyle w:val="Char4"/>
          <w:rFonts w:hint="cs"/>
          <w:rtl/>
        </w:rPr>
        <w:t xml:space="preserve"> </w:t>
      </w:r>
      <w:r w:rsidR="00BA7FD8" w:rsidRPr="00BA7FD8">
        <w:rPr>
          <w:rStyle w:val="Char4"/>
          <w:rFonts w:hint="cs"/>
          <w:rtl/>
        </w:rPr>
        <w:t>565</w:t>
      </w:r>
      <w:r w:rsidRPr="00BD5DC8">
        <w:rPr>
          <w:rStyle w:val="Char3"/>
          <w:rFonts w:hint="cs"/>
          <w:rtl/>
        </w:rPr>
        <w:t xml:space="preserve"> </w:t>
      </w:r>
      <w:r w:rsidRPr="00BD5DC8">
        <w:rPr>
          <w:rStyle w:val="Char3"/>
          <w:rFonts w:ascii="Times New Roman" w:hAnsi="Times New Roman" w:cs="Times New Roman" w:hint="cs"/>
          <w:rtl/>
        </w:rPr>
        <w:t>–</w:t>
      </w:r>
      <w:r w:rsidRPr="00BD5DC8">
        <w:rPr>
          <w:rStyle w:val="Char3"/>
          <w:rFonts w:hint="cs"/>
          <w:rtl/>
        </w:rPr>
        <w:t xml:space="preserve"> </w:t>
      </w:r>
      <w:r w:rsidR="00E42D0A" w:rsidRPr="00E42D0A">
        <w:rPr>
          <w:rStyle w:val="Char3"/>
          <w:rFonts w:cs="IRNazli" w:hint="cs"/>
          <w:rtl/>
        </w:rPr>
        <w:t>(</w:t>
      </w:r>
      <w:r w:rsidR="00BA7FD8" w:rsidRPr="00BA7FD8">
        <w:rPr>
          <w:rStyle w:val="Char4"/>
          <w:rFonts w:hint="cs"/>
          <w:rtl/>
        </w:rPr>
        <w:t>2</w:t>
      </w:r>
      <w:r w:rsidR="00CF164C" w:rsidRPr="00CF164C">
        <w:rPr>
          <w:rStyle w:val="Char3"/>
          <w:rFonts w:cs="IRNazli" w:hint="cs"/>
          <w:rtl/>
        </w:rPr>
        <w:t>)</w:t>
      </w:r>
      <w:r w:rsidRPr="00BD5DC8">
        <w:rPr>
          <w:rStyle w:val="Char3"/>
          <w:rFonts w:hint="cs"/>
          <w:rtl/>
        </w:rPr>
        <w:t xml:space="preserve"> </w:t>
      </w:r>
      <w:r w:rsidRPr="00BD5DC8">
        <w:rPr>
          <w:rStyle w:val="Char3"/>
          <w:rtl/>
        </w:rPr>
        <w:t>وعنه</w:t>
      </w:r>
      <w:r w:rsidR="003E0CC1">
        <w:rPr>
          <w:rStyle w:val="Char3"/>
          <w:rtl/>
        </w:rPr>
        <w:t>،</w:t>
      </w:r>
      <w:r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Pr="00BD5DC8">
        <w:rPr>
          <w:rStyle w:val="Char3"/>
          <w:rtl/>
        </w:rPr>
        <w:t xml:space="preserve"> «أر</w:t>
      </w:r>
      <w:r w:rsidRPr="00BD5DC8">
        <w:rPr>
          <w:rStyle w:val="Char3"/>
          <w:rFonts w:hint="cs"/>
          <w:rtl/>
        </w:rPr>
        <w:t>َأ</w:t>
      </w:r>
      <w:r w:rsidRPr="00BD5DC8">
        <w:rPr>
          <w:rStyle w:val="Char3"/>
          <w:rtl/>
        </w:rPr>
        <w:t>يتُم لو أنَّ نهرَاً ببابِ أحدِك</w:t>
      </w:r>
      <w:r w:rsidRPr="00BD5DC8">
        <w:rPr>
          <w:rStyle w:val="Char3"/>
          <w:rFonts w:hint="cs"/>
          <w:rtl/>
        </w:rPr>
        <w:t>ُ</w:t>
      </w:r>
      <w:r w:rsidRPr="00BD5DC8">
        <w:rPr>
          <w:rStyle w:val="Char3"/>
          <w:rtl/>
        </w:rPr>
        <w:t>م يَغتسلُ فيه كلَّ يومٍ خَمساً، هل ي</w:t>
      </w:r>
      <w:r w:rsidRPr="00BD5DC8">
        <w:rPr>
          <w:rStyle w:val="Char3"/>
          <w:rFonts w:hint="cs"/>
          <w:rtl/>
        </w:rPr>
        <w:t>َ</w:t>
      </w:r>
      <w:r w:rsidRPr="00BD5DC8">
        <w:rPr>
          <w:rStyle w:val="Char3"/>
          <w:rtl/>
        </w:rPr>
        <w:t>بق</w:t>
      </w:r>
      <w:r w:rsidRPr="00BD5DC8">
        <w:rPr>
          <w:rStyle w:val="Char3"/>
          <w:rFonts w:hint="cs"/>
          <w:rtl/>
        </w:rPr>
        <w:t>َ</w:t>
      </w:r>
      <w:r w:rsidRPr="00BD5DC8">
        <w:rPr>
          <w:rStyle w:val="Char3"/>
          <w:rtl/>
        </w:rPr>
        <w:t>ى من دَرَنهِ شيءٌ</w:t>
      </w:r>
      <w:r w:rsidR="003E0CC1">
        <w:rPr>
          <w:rStyle w:val="Char3"/>
          <w:rtl/>
        </w:rPr>
        <w:t>؟</w:t>
      </w:r>
      <w:r w:rsidRPr="00BD5DC8">
        <w:rPr>
          <w:rStyle w:val="Char3"/>
          <w:rtl/>
        </w:rPr>
        <w:t>» قالوا: لا يبقى من دَرنِه شيءٌ. قال: «فذلِك مثلُ الصلواتِ الخمسِ، يمحو الله ب</w:t>
      </w:r>
      <w:r w:rsidRPr="00BD5DC8">
        <w:rPr>
          <w:rStyle w:val="Char3"/>
          <w:rFonts w:hint="cs"/>
          <w:rtl/>
        </w:rPr>
        <w:t>ِ</w:t>
      </w:r>
      <w:r w:rsidRPr="00BD5DC8">
        <w:rPr>
          <w:rStyle w:val="Char3"/>
          <w:rtl/>
        </w:rPr>
        <w:t>ه</w:t>
      </w:r>
      <w:r w:rsidRPr="00BD5DC8">
        <w:rPr>
          <w:rStyle w:val="Char3"/>
          <w:rFonts w:hint="cs"/>
          <w:rtl/>
        </w:rPr>
        <w:t>ِ</w:t>
      </w:r>
      <w:r w:rsidRPr="00BD5DC8">
        <w:rPr>
          <w:rStyle w:val="Char3"/>
          <w:rtl/>
        </w:rPr>
        <w:t>نَّ الخطايا» متفق عليه</w:t>
      </w:r>
      <w:r w:rsidR="005741EB" w:rsidRPr="005741EB">
        <w:rPr>
          <w:rStyle w:val="Char4"/>
          <w:rFonts w:hint="cs"/>
          <w:vertAlign w:val="superscript"/>
          <w:rtl/>
          <w:lang w:bidi="ar-SA"/>
        </w:rPr>
        <w:t>(</w:t>
      </w:r>
      <w:r w:rsidR="005741EB" w:rsidRPr="005741EB">
        <w:rPr>
          <w:rStyle w:val="Char4"/>
          <w:vertAlign w:val="superscript"/>
          <w:rtl/>
          <w:lang w:bidi="ar-SA"/>
        </w:rPr>
        <w:footnoteReference w:id="290"/>
      </w:r>
      <w:r w:rsidR="005741EB" w:rsidRPr="005741EB">
        <w:rPr>
          <w:rStyle w:val="Char4"/>
          <w:rFonts w:hint="cs"/>
          <w:vertAlign w:val="superscript"/>
          <w:rtl/>
          <w:lang w:bidi="ar-SA"/>
        </w:rPr>
        <w:t>)</w:t>
      </w:r>
      <w:r w:rsidR="005741EB" w:rsidRPr="005741EB">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565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2</w:t>
      </w:r>
      <w:r w:rsidR="00846A08">
        <w:rPr>
          <w:rStyle w:val="Char4"/>
          <w:rFonts w:hint="cs"/>
          <w:rtl/>
        </w:rPr>
        <w:t>)</w:t>
      </w:r>
      <w:r w:rsidRPr="00BD5DC8">
        <w:rPr>
          <w:rStyle w:val="Char4"/>
          <w:rFonts w:hint="cs"/>
          <w:rtl/>
        </w:rPr>
        <w:t xml:space="preserve"> ابوهریره</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گوید: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نقش سازنده‌</w:t>
      </w:r>
      <w:r w:rsidR="001C559E">
        <w:rPr>
          <w:rStyle w:val="Char4"/>
          <w:rFonts w:hint="cs"/>
          <w:rtl/>
        </w:rPr>
        <w:t>ی</w:t>
      </w:r>
      <w:r w:rsidRPr="00BD5DC8">
        <w:rPr>
          <w:rStyle w:val="Char4"/>
          <w:rFonts w:hint="cs"/>
          <w:rtl/>
        </w:rPr>
        <w:t xml:space="preserve"> نماز و اثر زنگارزدایی آن از گستره‌</w:t>
      </w:r>
      <w:r w:rsidR="001C559E">
        <w:rPr>
          <w:rStyle w:val="Char4"/>
          <w:rFonts w:hint="cs"/>
          <w:rtl/>
        </w:rPr>
        <w:t>ی</w:t>
      </w:r>
      <w:r w:rsidRPr="00BD5DC8">
        <w:rPr>
          <w:rStyle w:val="Char4"/>
          <w:rFonts w:hint="cs"/>
          <w:rtl/>
        </w:rPr>
        <w:t xml:space="preserve"> دل و بهسازی آن در بداندیشی و بدرفتاری) می‌فرماید: نهری روان از آب زلال بر در خانه‌</w:t>
      </w:r>
      <w:r w:rsidR="001C559E">
        <w:rPr>
          <w:rStyle w:val="Char4"/>
          <w:rFonts w:hint="cs"/>
          <w:rtl/>
        </w:rPr>
        <w:t>ی</w:t>
      </w:r>
      <w:r w:rsidRPr="00BD5DC8">
        <w:rPr>
          <w:rStyle w:val="Char4"/>
          <w:rFonts w:hint="cs"/>
          <w:rtl/>
        </w:rPr>
        <w:t xml:space="preserve"> شما باشد و یکی از شما روزی پنج مرتبه خود را در آن بشوید، آیا از چرک و چربی و گرد و خاک او چیزی می‌ماند؟. گفتند: خیر، چیزی از چرک و کثافت و گرد و خاک بر روی بدنش باقی نخواهد ماند. </w:t>
      </w:r>
    </w:p>
    <w:p w:rsidR="00E51E5A" w:rsidRPr="00BD5DC8" w:rsidRDefault="00E51E5A" w:rsidP="004709A5">
      <w:pPr>
        <w:ind w:firstLine="284"/>
        <w:jc w:val="both"/>
        <w:rPr>
          <w:rStyle w:val="Char4"/>
          <w:rtl/>
        </w:rPr>
      </w:pPr>
      <w:r w:rsidRPr="00BD5DC8">
        <w:rPr>
          <w:rStyle w:val="Char4"/>
          <w:rFonts w:hint="cs"/>
          <w:rtl/>
        </w:rPr>
        <w:t>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«داستان شما و این نهر آب زلال و موّاج، بسان نمازهای پنجگانه است که اگر شما آنها را آنگونه که شایسته است، بخوانید، لغزش‌ها و گناهان را محو و اثر آنها را</w:t>
      </w:r>
      <w:r w:rsidR="00F323FE">
        <w:rPr>
          <w:rStyle w:val="Char4"/>
          <w:rFonts w:hint="cs"/>
          <w:rtl/>
        </w:rPr>
        <w:t xml:space="preserve"> می‌زداید</w:t>
      </w:r>
      <w:r w:rsidRPr="00BD5DC8">
        <w:rPr>
          <w:rStyle w:val="Char4"/>
          <w:rFonts w:hint="cs"/>
          <w:rtl/>
        </w:rPr>
        <w:t>»</w:t>
      </w:r>
      <w:r w:rsidR="00F323FE">
        <w:rPr>
          <w:rStyle w:val="Char4"/>
          <w:rFonts w:hint="cs"/>
          <w:rtl/>
        </w:rPr>
        <w:t>.</w:t>
      </w:r>
    </w:p>
    <w:p w:rsidR="00E51E5A" w:rsidRPr="00BD5DC8" w:rsidRDefault="00846A08" w:rsidP="004709A5">
      <w:pPr>
        <w:ind w:firstLine="284"/>
        <w:jc w:val="both"/>
        <w:rPr>
          <w:rStyle w:val="Char4"/>
          <w:rtl/>
        </w:rPr>
      </w:pPr>
      <w:r>
        <w:rPr>
          <w:rStyle w:val="Char4"/>
          <w:rFonts w:hint="cs"/>
          <w:rtl/>
        </w:rPr>
        <w:t>[</w:t>
      </w:r>
      <w:r w:rsidR="00E51E5A" w:rsidRPr="00BD5DC8">
        <w:rPr>
          <w:rStyle w:val="Char4"/>
          <w:rFonts w:hint="cs"/>
          <w:rtl/>
        </w:rPr>
        <w:t>این حدیث بخاری و مسلم روایت کرده‌اند</w:t>
      </w:r>
      <w:r w:rsidR="001F073B">
        <w:rPr>
          <w:rStyle w:val="Char4"/>
          <w:rFonts w:hint="cs"/>
          <w:rtl/>
        </w:rPr>
        <w:t>].</w:t>
      </w:r>
      <w:r w:rsidR="00E51E5A" w:rsidRPr="00BD5DC8">
        <w:rPr>
          <w:rStyle w:val="Char4"/>
          <w:rFonts w:hint="cs"/>
          <w:rtl/>
        </w:rPr>
        <w:t xml:space="preserve"> </w:t>
      </w:r>
    </w:p>
    <w:p w:rsidR="004709A5" w:rsidRDefault="00F323FE" w:rsidP="004709A5">
      <w:pPr>
        <w:ind w:firstLine="284"/>
        <w:jc w:val="both"/>
        <w:rPr>
          <w:rStyle w:val="Char4"/>
          <w:rtl/>
        </w:rPr>
      </w:pPr>
      <w:r>
        <w:rPr>
          <w:rStyle w:val="Char1"/>
          <w:rFonts w:hint="cs"/>
          <w:rtl/>
        </w:rPr>
        <w:t>«دَرَن</w:t>
      </w:r>
      <w:r w:rsidR="00E51E5A" w:rsidRPr="00F323FE">
        <w:rPr>
          <w:rStyle w:val="Char1"/>
          <w:rFonts w:hint="cs"/>
          <w:rtl/>
        </w:rPr>
        <w:t>»</w:t>
      </w:r>
      <w:r w:rsidR="0040716E">
        <w:rPr>
          <w:rStyle w:val="Char4"/>
          <w:rFonts w:hint="cs"/>
          <w:rtl/>
        </w:rPr>
        <w:t>:</w:t>
      </w:r>
      <w:r w:rsidR="00E51E5A" w:rsidRPr="00BD5DC8">
        <w:rPr>
          <w:rStyle w:val="Char4"/>
          <w:rFonts w:hint="cs"/>
          <w:rtl/>
        </w:rPr>
        <w:t xml:space="preserve"> چرک و چربی و گرد و خاک و پلیدی و کثیفی. </w:t>
      </w:r>
    </w:p>
    <w:p w:rsidR="00E51E5A" w:rsidRPr="00BD5DC8" w:rsidRDefault="00BA7FD8" w:rsidP="005741EB">
      <w:pPr>
        <w:autoSpaceDE w:val="0"/>
        <w:autoSpaceDN w:val="0"/>
        <w:adjustRightInd w:val="0"/>
        <w:ind w:firstLine="227"/>
        <w:jc w:val="lowKashida"/>
        <w:rPr>
          <w:rStyle w:val="Char3"/>
          <w:rtl/>
          <w:lang w:bidi="fa-IR"/>
        </w:rPr>
      </w:pPr>
      <w:r w:rsidRPr="00BA7FD8">
        <w:rPr>
          <w:rStyle w:val="Char4"/>
          <w:rFonts w:hint="cs"/>
          <w:rtl/>
        </w:rPr>
        <w:t>566</w:t>
      </w:r>
      <w:r w:rsidR="00E51E5A" w:rsidRPr="00BD5DC8">
        <w:rPr>
          <w:rStyle w:val="Char3"/>
          <w:rFonts w:hint="cs"/>
          <w:rtl/>
        </w:rPr>
        <w:t xml:space="preserve"> </w:t>
      </w:r>
      <w:r w:rsidR="00E51E5A" w:rsidRPr="00BD5DC8">
        <w:rPr>
          <w:rStyle w:val="Char3"/>
          <w:rFonts w:ascii="Times New Roman" w:hAnsi="Times New Roman" w:cs="Times New Roman" w:hint="cs"/>
          <w:rtl/>
        </w:rPr>
        <w:t>–</w:t>
      </w:r>
      <w:r w:rsidR="00E51E5A" w:rsidRPr="00BD5DC8">
        <w:rPr>
          <w:rStyle w:val="Char3"/>
          <w:rFonts w:hint="cs"/>
          <w:rtl/>
        </w:rPr>
        <w:t xml:space="preserve"> </w:t>
      </w:r>
      <w:r w:rsidR="00E42D0A" w:rsidRPr="00E42D0A">
        <w:rPr>
          <w:rStyle w:val="Char3"/>
          <w:rFonts w:cs="IRNazli" w:hint="cs"/>
          <w:rtl/>
        </w:rPr>
        <w:t>(</w:t>
      </w:r>
      <w:r w:rsidRPr="00BA7FD8">
        <w:rPr>
          <w:rStyle w:val="Char4"/>
          <w:rFonts w:hint="cs"/>
          <w:rtl/>
        </w:rPr>
        <w:t>3</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وعن ابن مسعود</w:t>
      </w:r>
      <w:r w:rsidR="003E0CC1">
        <w:rPr>
          <w:rStyle w:val="Char3"/>
          <w:rtl/>
        </w:rPr>
        <w:t>،</w:t>
      </w:r>
      <w:r w:rsidR="00E51E5A" w:rsidRPr="00BD5DC8">
        <w:rPr>
          <w:rStyle w:val="Char3"/>
          <w:rtl/>
        </w:rPr>
        <w:t xml:space="preserve"> قال: إِن رجلاً أصابَ من امرأةٍ قُبلةً، فأتى النبيَّ </w:t>
      </w:r>
      <w:r w:rsidR="00992C10" w:rsidRPr="00992C10">
        <w:rPr>
          <w:rStyle w:val="Char3"/>
          <w:rFonts w:cs="CTraditional Arabic"/>
          <w:szCs w:val="28"/>
          <w:rtl/>
        </w:rPr>
        <w:t>ج</w:t>
      </w:r>
      <w:r w:rsidR="00E51E5A" w:rsidRPr="00BD5DC8">
        <w:rPr>
          <w:rStyle w:val="Char3"/>
          <w:rtl/>
        </w:rPr>
        <w:t xml:space="preserve"> ف</w:t>
      </w:r>
      <w:r w:rsidR="00E51E5A" w:rsidRPr="00BD5DC8">
        <w:rPr>
          <w:rStyle w:val="Char3"/>
          <w:rFonts w:hint="cs"/>
          <w:rtl/>
        </w:rPr>
        <w:t>َ</w:t>
      </w:r>
      <w:r w:rsidR="00E51E5A" w:rsidRPr="00BD5DC8">
        <w:rPr>
          <w:rStyle w:val="Char3"/>
          <w:rtl/>
        </w:rPr>
        <w:t>أ</w:t>
      </w:r>
      <w:r w:rsidR="00E51E5A" w:rsidRPr="00BD5DC8">
        <w:rPr>
          <w:rStyle w:val="Char3"/>
          <w:rFonts w:hint="cs"/>
          <w:rtl/>
        </w:rPr>
        <w:t>َ</w:t>
      </w:r>
      <w:r w:rsidR="00E51E5A" w:rsidRPr="00BD5DC8">
        <w:rPr>
          <w:rStyle w:val="Char3"/>
          <w:rtl/>
        </w:rPr>
        <w:t>خب</w:t>
      </w:r>
      <w:r w:rsidR="00E51E5A" w:rsidRPr="00BD5DC8">
        <w:rPr>
          <w:rStyle w:val="Char3"/>
          <w:rFonts w:hint="cs"/>
          <w:rtl/>
        </w:rPr>
        <w:t>َ</w:t>
      </w:r>
      <w:r w:rsidR="00E51E5A" w:rsidRPr="00BD5DC8">
        <w:rPr>
          <w:rStyle w:val="Char3"/>
          <w:rtl/>
        </w:rPr>
        <w:t>رَه، ف</w:t>
      </w:r>
      <w:r w:rsidR="00E51E5A" w:rsidRPr="00BD5DC8">
        <w:rPr>
          <w:rStyle w:val="Char3"/>
          <w:rFonts w:hint="cs"/>
          <w:rtl/>
        </w:rPr>
        <w:t>َ</w:t>
      </w:r>
      <w:r w:rsidR="00E51E5A" w:rsidRPr="00BD5DC8">
        <w:rPr>
          <w:rStyle w:val="Char3"/>
          <w:rtl/>
        </w:rPr>
        <w:t>أنز</w:t>
      </w:r>
      <w:r w:rsidR="00E51E5A" w:rsidRPr="00BD5DC8">
        <w:rPr>
          <w:rStyle w:val="Char3"/>
          <w:rFonts w:hint="cs"/>
          <w:rtl/>
        </w:rPr>
        <w:t>َ</w:t>
      </w:r>
      <w:r w:rsidR="00E51E5A" w:rsidRPr="00BD5DC8">
        <w:rPr>
          <w:rStyle w:val="Char3"/>
          <w:rtl/>
        </w:rPr>
        <w:t>لَ الله تعالى: وَأَقِمِ الصَّلاةَ طَرَفَيِ النَّهَارِ وَزُلَفاً مِنَ اللَّيْلِ إِنَّ الْحَسَنَاتِ يُذْهِبْنَ السَّيِّئَاتِ } فقال الرجلُ: يا رسولَ الله</w:t>
      </w:r>
      <w:r w:rsidR="003E0CC1">
        <w:rPr>
          <w:rStyle w:val="Char3"/>
          <w:rtl/>
        </w:rPr>
        <w:t>!</w:t>
      </w:r>
      <w:r w:rsidR="00E51E5A" w:rsidRPr="00BD5DC8">
        <w:rPr>
          <w:rStyle w:val="Char3"/>
          <w:rtl/>
        </w:rPr>
        <w:t xml:space="preserve"> أل</w:t>
      </w:r>
      <w:r w:rsidR="00E51E5A" w:rsidRPr="00BD5DC8">
        <w:rPr>
          <w:rStyle w:val="Char3"/>
          <w:rFonts w:hint="cs"/>
          <w:rtl/>
        </w:rPr>
        <w:t>ِ</w:t>
      </w:r>
      <w:r w:rsidR="00E51E5A" w:rsidRPr="00BD5DC8">
        <w:rPr>
          <w:rStyle w:val="Char3"/>
          <w:rtl/>
        </w:rPr>
        <w:t>يَ هذا</w:t>
      </w:r>
      <w:r w:rsidR="003E0CC1">
        <w:rPr>
          <w:rStyle w:val="Char3"/>
          <w:rtl/>
        </w:rPr>
        <w:t>؟</w:t>
      </w:r>
      <w:r w:rsidR="00E51E5A" w:rsidRPr="00BD5DC8">
        <w:rPr>
          <w:rStyle w:val="Char3"/>
          <w:rtl/>
        </w:rPr>
        <w:t xml:space="preserve"> قالَ: «لجميعِ أُمَّتي كلّهم». وفي روايةٍ: «لمَنْ عَملَ بها من أُمَّتي». </w:t>
      </w:r>
      <w:r w:rsidR="00E51E5A" w:rsidRPr="00F323FE">
        <w:rPr>
          <w:rStyle w:val="Char1"/>
          <w:rtl/>
        </w:rPr>
        <w:t>متفق عليه</w:t>
      </w:r>
      <w:r w:rsidR="005741EB" w:rsidRPr="005741EB">
        <w:rPr>
          <w:rStyle w:val="Char4"/>
          <w:rFonts w:hint="cs"/>
          <w:vertAlign w:val="superscript"/>
          <w:rtl/>
          <w:lang w:bidi="ar-SA"/>
        </w:rPr>
        <w:t>(</w:t>
      </w:r>
      <w:r w:rsidR="005741EB" w:rsidRPr="005741EB">
        <w:rPr>
          <w:rStyle w:val="Char4"/>
          <w:vertAlign w:val="superscript"/>
          <w:rtl/>
          <w:lang w:bidi="ar-SA"/>
        </w:rPr>
        <w:footnoteReference w:id="291"/>
      </w:r>
      <w:r w:rsidR="005741EB" w:rsidRPr="005741EB">
        <w:rPr>
          <w:rStyle w:val="Char4"/>
          <w:rFonts w:hint="cs"/>
          <w:vertAlign w:val="superscript"/>
          <w:rtl/>
          <w:lang w:bidi="ar-SA"/>
        </w:rPr>
        <w:t>)</w:t>
      </w:r>
      <w:r w:rsidR="005741EB">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566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3</w:t>
      </w:r>
      <w:r w:rsidR="00846A08">
        <w:rPr>
          <w:rStyle w:val="Char4"/>
          <w:rFonts w:hint="cs"/>
          <w:rtl/>
        </w:rPr>
        <w:t>)</w:t>
      </w:r>
      <w:r w:rsidRPr="00BD5DC8">
        <w:rPr>
          <w:rStyle w:val="Char4"/>
          <w:rFonts w:hint="cs"/>
          <w:rtl/>
        </w:rPr>
        <w:t xml:space="preserve"> ابن‌مسعود</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گوید: مردی، زنی را بوسید، آن‌گاه پشیمان شد و به خدمت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آمد و حکایت را به ایشان بازگفت و ایشان را از این جریان با خبر ساخت</w:t>
      </w:r>
      <w:r w:rsidR="003E0CC1">
        <w:rPr>
          <w:rStyle w:val="Char4"/>
          <w:rFonts w:hint="cs"/>
          <w:rtl/>
        </w:rPr>
        <w:t>.</w:t>
      </w:r>
      <w:r w:rsidRPr="00BD5DC8">
        <w:rPr>
          <w:rStyle w:val="Char4"/>
          <w:rFonts w:hint="cs"/>
          <w:rtl/>
        </w:rPr>
        <w:t xml:space="preserve"> </w:t>
      </w:r>
    </w:p>
    <w:p w:rsidR="00E51E5A" w:rsidRPr="00BD5DC8" w:rsidRDefault="00E51E5A" w:rsidP="005741EB">
      <w:pPr>
        <w:ind w:firstLine="284"/>
        <w:jc w:val="both"/>
        <w:rPr>
          <w:rStyle w:val="Char4"/>
          <w:rtl/>
        </w:rPr>
      </w:pPr>
      <w:r w:rsidRPr="00BD5DC8">
        <w:rPr>
          <w:rStyle w:val="Char4"/>
          <w:rFonts w:hint="cs"/>
          <w:rtl/>
        </w:rPr>
        <w:t>خداوند متعال این آیه را فرو فرستاد</w:t>
      </w:r>
      <w:r w:rsidR="001C559E">
        <w:rPr>
          <w:rStyle w:val="Char4"/>
          <w:rFonts w:hint="cs"/>
          <w:rtl/>
        </w:rPr>
        <w:t>ک</w:t>
      </w:r>
      <w:r w:rsidRPr="00BD5DC8">
        <w:rPr>
          <w:rStyle w:val="Char4"/>
          <w:rFonts w:hint="cs"/>
          <w:rtl/>
        </w:rPr>
        <w:t>ه</w:t>
      </w:r>
      <w:r w:rsidR="0040716E">
        <w:rPr>
          <w:rStyle w:val="Char4"/>
          <w:rFonts w:hint="cs"/>
          <w:rtl/>
        </w:rPr>
        <w:t>:</w:t>
      </w:r>
      <w:r w:rsidR="005741EB" w:rsidRPr="005741EB">
        <w:rPr>
          <w:rStyle w:val="Char4"/>
          <w:rFonts w:hint="cs"/>
          <w:vertAlign w:val="superscript"/>
          <w:rtl/>
        </w:rPr>
        <w:t>(</w:t>
      </w:r>
      <w:r w:rsidR="005741EB" w:rsidRPr="005741EB">
        <w:rPr>
          <w:rStyle w:val="Char4"/>
          <w:vertAlign w:val="superscript"/>
          <w:rtl/>
        </w:rPr>
        <w:footnoteReference w:id="292"/>
      </w:r>
      <w:r w:rsidR="005741EB" w:rsidRPr="005741EB">
        <w:rPr>
          <w:rStyle w:val="Char4"/>
          <w:rFonts w:hint="cs"/>
          <w:vertAlign w:val="superscript"/>
          <w:rtl/>
        </w:rPr>
        <w:t>)</w:t>
      </w:r>
      <w:r w:rsidR="005741EB">
        <w:rPr>
          <w:rStyle w:val="Char4"/>
          <w:rFonts w:hint="cs"/>
          <w:vertAlign w:val="superscript"/>
          <w:rtl/>
        </w:rPr>
        <w:t xml:space="preserve"> </w:t>
      </w:r>
      <w:r w:rsidRPr="00BD5DC8">
        <w:rPr>
          <w:rStyle w:val="Char4"/>
          <w:rFonts w:hint="cs"/>
          <w:rtl/>
        </w:rPr>
        <w:t>«در دو طرف روز (که وقت نماز صبح و عصر است) و در اوایل شب (که وقت نماز مغرب و عشاء است) چنانکه باید نماز را به جای آورید، بی‌گمان نیکی‌ها (و از جمله نمازهای پنج</w:t>
      </w:r>
      <w:r w:rsidR="00F323FE">
        <w:rPr>
          <w:rStyle w:val="Char4"/>
          <w:rFonts w:hint="cs"/>
          <w:rtl/>
        </w:rPr>
        <w:t>‌گانه) بدی‌ها را از میان می‌برد</w:t>
      </w:r>
      <w:r w:rsidRPr="00BD5DC8">
        <w:rPr>
          <w:rStyle w:val="Char4"/>
          <w:rFonts w:hint="cs"/>
          <w:rtl/>
        </w:rPr>
        <w:t>»</w:t>
      </w:r>
      <w:r w:rsidR="00F323FE">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آن‌گاه آن مرد گفت: ای رسول‌خدا</w:t>
      </w:r>
      <w:r w:rsidR="001C559E">
        <w:rPr>
          <w:rStyle w:val="Char4"/>
          <w:rFonts w:hint="cs"/>
          <w:rtl/>
        </w:rPr>
        <w:t xml:space="preserve"> </w:t>
      </w:r>
      <w:r w:rsidR="001F073B" w:rsidRPr="001F073B">
        <w:rPr>
          <w:rStyle w:val="Char4"/>
          <w:rFonts w:cs="CTraditional Arabic" w:hint="cs"/>
          <w:rtl/>
        </w:rPr>
        <w:t>ج</w:t>
      </w:r>
      <w:r w:rsidRPr="00BD5DC8">
        <w:rPr>
          <w:rStyle w:val="Char4"/>
          <w:rFonts w:hint="cs"/>
          <w:rtl/>
        </w:rPr>
        <w:t>! آیا این آیه تنها برای من است؟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خیر، مختص به تو نیست، بلکه همگی امت مرا در بر می‌گیرد ـ و در روایتی چنین آمده است: ـ این حکم برای</w:t>
      </w:r>
      <w:r w:rsidR="00AA4D64">
        <w:rPr>
          <w:rStyle w:val="Char4"/>
          <w:rFonts w:hint="cs"/>
          <w:rtl/>
        </w:rPr>
        <w:t xml:space="preserve"> هرکس </w:t>
      </w:r>
      <w:r w:rsidRPr="00BD5DC8">
        <w:rPr>
          <w:rStyle w:val="Char4"/>
          <w:rFonts w:hint="cs"/>
          <w:rtl/>
        </w:rPr>
        <w:t>از امتم است که این عمل را انجام دهد (یعنی</w:t>
      </w:r>
      <w:r w:rsidR="00AA4D64">
        <w:rPr>
          <w:rStyle w:val="Char4"/>
          <w:rFonts w:hint="cs"/>
          <w:rtl/>
        </w:rPr>
        <w:t xml:space="preserve"> هریک </w:t>
      </w:r>
      <w:r w:rsidRPr="00BD5DC8">
        <w:rPr>
          <w:rStyle w:val="Char4"/>
          <w:rFonts w:hint="cs"/>
          <w:rtl/>
        </w:rPr>
        <w:t>از امتیانم که نماز را با شرایطش انجام دهد، خداوند</w:t>
      </w:r>
      <w:r w:rsidR="00F24213" w:rsidRPr="00F24213">
        <w:rPr>
          <w:rFonts w:ascii="IPT Zar" w:hAnsi="IPT Zar" w:cs="CTraditional Arabic" w:hint="cs"/>
          <w:color w:val="000000"/>
          <w:sz w:val="26"/>
          <w:rtl/>
          <w:lang w:bidi="fa-IR"/>
        </w:rPr>
        <w:t>ﻷ</w:t>
      </w:r>
      <w:r w:rsidR="001C559E">
        <w:rPr>
          <w:rStyle w:val="Char4"/>
          <w:rFonts w:hint="cs"/>
          <w:rtl/>
        </w:rPr>
        <w:t xml:space="preserve"> </w:t>
      </w:r>
      <w:r w:rsidRPr="00BD5DC8">
        <w:rPr>
          <w:rStyle w:val="Char4"/>
          <w:rFonts w:hint="cs"/>
          <w:rtl/>
        </w:rPr>
        <w:t>وی را در عالمی از معنویت و روحانیت فرو می‌برد که پیوندهای ایمانی او را با خدا چنان محکم سازد که آلودگی‌ها و آثار گناه را از دل و جان او شستشو دهد و وی را در برابر گناه بیمه سازد و زنگار گناه را از آینه‌</w:t>
      </w:r>
      <w:r w:rsidR="001C559E">
        <w:rPr>
          <w:rStyle w:val="Char4"/>
          <w:rFonts w:hint="cs"/>
          <w:rtl/>
        </w:rPr>
        <w:t>ی</w:t>
      </w:r>
      <w:r w:rsidRPr="00BD5DC8">
        <w:rPr>
          <w:rStyle w:val="Char4"/>
          <w:rFonts w:hint="cs"/>
          <w:rtl/>
        </w:rPr>
        <w:t xml:space="preserve"> دل او بزداید و جوانه‌های ملکات عالیِ انسانی را در اعماق جان او برویاند</w:t>
      </w:r>
      <w:r w:rsidR="003E0CC1">
        <w:rPr>
          <w:rStyle w:val="Char4"/>
          <w:rFonts w:hint="cs"/>
          <w:rtl/>
        </w:rPr>
        <w:t>،</w:t>
      </w:r>
      <w:r w:rsidRPr="00BD5DC8">
        <w:rPr>
          <w:rStyle w:val="Char4"/>
          <w:rFonts w:hint="cs"/>
          <w:rtl/>
        </w:rPr>
        <w:t xml:space="preserve"> و قلب او را پاک و روح او را تطهیر می‌کند</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[این حدیث را بخاری و مسلم روایت کرده‌اند</w:t>
      </w:r>
      <w:r w:rsidR="001F073B">
        <w:rPr>
          <w:rStyle w:val="Char4"/>
          <w:rFonts w:hint="cs"/>
          <w:rtl/>
        </w:rPr>
        <w:t>].</w:t>
      </w:r>
    </w:p>
    <w:p w:rsidR="00E51E5A" w:rsidRPr="00F323FE" w:rsidRDefault="00E51E5A" w:rsidP="005741EB">
      <w:pPr>
        <w:ind w:firstLine="284"/>
        <w:jc w:val="both"/>
        <w:rPr>
          <w:rStyle w:val="Char1"/>
          <w:rtl/>
          <w:lang w:bidi="ar-SA"/>
        </w:rPr>
      </w:pPr>
      <w:r w:rsidRPr="00BD5DC8">
        <w:rPr>
          <w:rStyle w:val="Char4"/>
          <w:rFonts w:hint="cs"/>
          <w:rtl/>
        </w:rPr>
        <w:t xml:space="preserve"> </w:t>
      </w:r>
      <w:r w:rsidR="00BA7FD8" w:rsidRPr="00BA7FD8">
        <w:rPr>
          <w:rStyle w:val="Char4"/>
          <w:rFonts w:hint="cs"/>
          <w:rtl/>
        </w:rPr>
        <w:t>567</w:t>
      </w:r>
      <w:r w:rsidRPr="00BD5DC8">
        <w:rPr>
          <w:rStyle w:val="Char3"/>
          <w:rFonts w:hint="cs"/>
          <w:rtl/>
        </w:rPr>
        <w:t xml:space="preserve"> </w:t>
      </w:r>
      <w:r w:rsidRPr="00BD5DC8">
        <w:rPr>
          <w:rStyle w:val="Char3"/>
          <w:rFonts w:ascii="Times New Roman" w:hAnsi="Times New Roman" w:cs="Times New Roman" w:hint="cs"/>
          <w:rtl/>
        </w:rPr>
        <w:t>–</w:t>
      </w:r>
      <w:r w:rsidRPr="00BD5DC8">
        <w:rPr>
          <w:rStyle w:val="Char3"/>
          <w:rFonts w:hint="cs"/>
          <w:rtl/>
        </w:rPr>
        <w:t xml:space="preserve"> </w:t>
      </w:r>
      <w:r w:rsidR="00E42D0A" w:rsidRPr="00E42D0A">
        <w:rPr>
          <w:rStyle w:val="Char3"/>
          <w:rFonts w:cs="IRNazli" w:hint="cs"/>
          <w:rtl/>
        </w:rPr>
        <w:t>(</w:t>
      </w:r>
      <w:r w:rsidR="00BA7FD8" w:rsidRPr="00BA7FD8">
        <w:rPr>
          <w:rStyle w:val="Char4"/>
          <w:rFonts w:hint="cs"/>
          <w:rtl/>
        </w:rPr>
        <w:t>4</w:t>
      </w:r>
      <w:r w:rsidR="00CF164C" w:rsidRPr="00CF164C">
        <w:rPr>
          <w:rStyle w:val="Char3"/>
          <w:rFonts w:cs="IRNazli" w:hint="cs"/>
          <w:rtl/>
        </w:rPr>
        <w:t>)</w:t>
      </w:r>
      <w:r w:rsidRPr="00BD5DC8">
        <w:rPr>
          <w:rStyle w:val="Char3"/>
          <w:rFonts w:hint="cs"/>
          <w:rtl/>
        </w:rPr>
        <w:t xml:space="preserve"> </w:t>
      </w:r>
      <w:r w:rsidRPr="00BD5DC8">
        <w:rPr>
          <w:rStyle w:val="Char3"/>
          <w:rtl/>
        </w:rPr>
        <w:t>وعن أنسٍ</w:t>
      </w:r>
      <w:r w:rsidR="003E0CC1">
        <w:rPr>
          <w:rStyle w:val="Char3"/>
          <w:rtl/>
        </w:rPr>
        <w:t>،</w:t>
      </w:r>
      <w:r w:rsidRPr="00BD5DC8">
        <w:rPr>
          <w:rStyle w:val="Char3"/>
          <w:rtl/>
        </w:rPr>
        <w:t xml:space="preserve"> قال: جاءَ رجلٌ فقالَ: يا رسول الله</w:t>
      </w:r>
      <w:r w:rsidR="003E0CC1">
        <w:rPr>
          <w:rStyle w:val="Char3"/>
          <w:rtl/>
        </w:rPr>
        <w:t>!</w:t>
      </w:r>
      <w:r w:rsidRPr="00BD5DC8">
        <w:rPr>
          <w:rStyle w:val="Char3"/>
          <w:rtl/>
        </w:rPr>
        <w:t xml:space="preserve"> إِني أَص</w:t>
      </w:r>
      <w:r w:rsidRPr="00BD5DC8">
        <w:rPr>
          <w:rStyle w:val="Char3"/>
          <w:rFonts w:hint="cs"/>
          <w:rtl/>
        </w:rPr>
        <w:t>َ</w:t>
      </w:r>
      <w:r w:rsidRPr="00BD5DC8">
        <w:rPr>
          <w:rStyle w:val="Char3"/>
          <w:rtl/>
        </w:rPr>
        <w:t>بت</w:t>
      </w:r>
      <w:r w:rsidRPr="00BD5DC8">
        <w:rPr>
          <w:rStyle w:val="Char3"/>
          <w:rFonts w:hint="cs"/>
          <w:rtl/>
        </w:rPr>
        <w:t>ُ</w:t>
      </w:r>
      <w:r w:rsidRPr="00BD5DC8">
        <w:rPr>
          <w:rStyle w:val="Char3"/>
          <w:rtl/>
        </w:rPr>
        <w:t xml:space="preserve"> حَداً فأَقِمْهُ عليَّ. قال: ولم يَسألْهُ عنه. وحضرتِ الصلاةُ، ف</w:t>
      </w:r>
      <w:r w:rsidRPr="00BD5DC8">
        <w:rPr>
          <w:rStyle w:val="Char3"/>
          <w:rFonts w:hint="cs"/>
          <w:rtl/>
        </w:rPr>
        <w:t>َ</w:t>
      </w:r>
      <w:r w:rsidRPr="00BD5DC8">
        <w:rPr>
          <w:rStyle w:val="Char3"/>
          <w:rtl/>
        </w:rPr>
        <w:t>ص</w:t>
      </w:r>
      <w:r w:rsidRPr="00BD5DC8">
        <w:rPr>
          <w:rStyle w:val="Char3"/>
          <w:rFonts w:hint="cs"/>
          <w:rtl/>
        </w:rPr>
        <w:t>َ</w:t>
      </w:r>
      <w:r w:rsidRPr="00BD5DC8">
        <w:rPr>
          <w:rStyle w:val="Char3"/>
          <w:rtl/>
        </w:rPr>
        <w:t xml:space="preserve">لّى معَ رسولِ الله </w:t>
      </w:r>
      <w:r w:rsidR="00992C10" w:rsidRPr="00992C10">
        <w:rPr>
          <w:rStyle w:val="Char3"/>
          <w:rFonts w:cs="CTraditional Arabic"/>
          <w:szCs w:val="28"/>
          <w:rtl/>
        </w:rPr>
        <w:t>ج</w:t>
      </w:r>
      <w:r w:rsidRPr="00BD5DC8">
        <w:rPr>
          <w:rStyle w:val="Char3"/>
          <w:rtl/>
        </w:rPr>
        <w:t>. فلما قضى النبيُّ الصلاةَ، قامَ الرجلُ، فقال: يا رسول الله</w:t>
      </w:r>
      <w:r w:rsidR="003E0CC1">
        <w:rPr>
          <w:rStyle w:val="Char3"/>
          <w:rtl/>
        </w:rPr>
        <w:t>!</w:t>
      </w:r>
      <w:r w:rsidRPr="00BD5DC8">
        <w:rPr>
          <w:rStyle w:val="Char3"/>
          <w:rtl/>
        </w:rPr>
        <w:t xml:space="preserve"> إِني أصبتُ حدّاً، فأقِمْ فيَّ كتابَ الله. قال: «أليسَ قدْ صلَّيتَ مَعَنَا</w:t>
      </w:r>
      <w:r w:rsidR="003E0CC1">
        <w:rPr>
          <w:rStyle w:val="Char3"/>
          <w:rtl/>
        </w:rPr>
        <w:t>؟</w:t>
      </w:r>
      <w:r w:rsidRPr="00BD5DC8">
        <w:rPr>
          <w:rStyle w:val="Char3"/>
          <w:rtl/>
        </w:rPr>
        <w:t xml:space="preserve">» قال: نعم. قال: «فإِنَّ الله </w:t>
      </w:r>
      <w:r w:rsidR="00846A08">
        <w:rPr>
          <w:rStyle w:val="Char3"/>
          <w:rtl/>
        </w:rPr>
        <w:t>[</w:t>
      </w:r>
      <w:r w:rsidRPr="00BD5DC8">
        <w:rPr>
          <w:rStyle w:val="Char3"/>
          <w:rtl/>
        </w:rPr>
        <w:t>عزَّ وجلَّ</w:t>
      </w:r>
      <w:r w:rsidR="00846A08">
        <w:rPr>
          <w:rStyle w:val="Char3"/>
          <w:rtl/>
        </w:rPr>
        <w:t>]</w:t>
      </w:r>
      <w:r w:rsidRPr="00BD5DC8">
        <w:rPr>
          <w:rStyle w:val="Char3"/>
          <w:rtl/>
        </w:rPr>
        <w:t xml:space="preserve"> قد غفرَ لَك ذنبك ـ أو حدَّك ـ». </w:t>
      </w:r>
      <w:r w:rsidRPr="00F323FE">
        <w:rPr>
          <w:rStyle w:val="Char1"/>
          <w:rtl/>
        </w:rPr>
        <w:t>متفق عليه</w:t>
      </w:r>
      <w:r w:rsidR="005741EB" w:rsidRPr="005741EB">
        <w:rPr>
          <w:rStyle w:val="Char4"/>
          <w:rFonts w:hint="cs"/>
          <w:vertAlign w:val="superscript"/>
          <w:rtl/>
        </w:rPr>
        <w:t>(</w:t>
      </w:r>
      <w:r w:rsidR="005741EB" w:rsidRPr="005741EB">
        <w:rPr>
          <w:rStyle w:val="Char4"/>
          <w:vertAlign w:val="superscript"/>
          <w:rtl/>
        </w:rPr>
        <w:footnoteReference w:id="293"/>
      </w:r>
      <w:r w:rsidR="005741EB" w:rsidRPr="005741EB">
        <w:rPr>
          <w:rStyle w:val="Char4"/>
          <w:rFonts w:hint="cs"/>
          <w:vertAlign w:val="superscript"/>
          <w:rtl/>
        </w:rPr>
        <w:t>)</w:t>
      </w:r>
      <w:r w:rsidR="005741EB">
        <w:rPr>
          <w:rStyle w:val="Char4"/>
          <w:lang w:bidi="ar-SA"/>
        </w:rPr>
        <w:t>.</w:t>
      </w:r>
    </w:p>
    <w:p w:rsidR="00E51E5A" w:rsidRPr="00BD5DC8" w:rsidRDefault="00E51E5A" w:rsidP="004709A5">
      <w:pPr>
        <w:ind w:firstLine="284"/>
        <w:jc w:val="both"/>
        <w:rPr>
          <w:rStyle w:val="Char4"/>
          <w:rtl/>
        </w:rPr>
      </w:pPr>
      <w:r w:rsidRPr="00BD5DC8">
        <w:rPr>
          <w:rStyle w:val="Char4"/>
          <w:rFonts w:hint="cs"/>
          <w:rtl/>
        </w:rPr>
        <w:t xml:space="preserve">567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4</w:t>
      </w:r>
      <w:r w:rsidR="00846A08">
        <w:rPr>
          <w:rStyle w:val="Char4"/>
          <w:rFonts w:hint="cs"/>
          <w:rtl/>
        </w:rPr>
        <w:t>)</w:t>
      </w:r>
      <w:r w:rsidRPr="00BD5DC8">
        <w:rPr>
          <w:rStyle w:val="Char4"/>
          <w:rFonts w:hint="cs"/>
          <w:rtl/>
        </w:rPr>
        <w:t xml:space="preserve"> انس</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گوید:</w:t>
      </w:r>
      <w:r w:rsidR="001C559E">
        <w:rPr>
          <w:rStyle w:val="Char4"/>
          <w:rFonts w:hint="cs"/>
          <w:rtl/>
        </w:rPr>
        <w:t xml:space="preserve"> </w:t>
      </w:r>
      <w:r w:rsidRPr="00BD5DC8">
        <w:rPr>
          <w:rStyle w:val="Char4"/>
          <w:rFonts w:hint="cs"/>
          <w:rtl/>
        </w:rPr>
        <w:t>(روزی در مسجد خدمت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نشسته بودیم،) مردی پیش رسول‌خدا</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آمد و گفت: ای رسول‌خدا</w:t>
      </w:r>
      <w:r w:rsidR="001F073B" w:rsidRPr="001F073B">
        <w:rPr>
          <w:rStyle w:val="Char4"/>
          <w:rFonts w:cs="CTraditional Arabic" w:hint="cs"/>
          <w:rtl/>
        </w:rPr>
        <w:t xml:space="preserve"> ج</w:t>
      </w:r>
      <w:r w:rsidRPr="00BD5DC8">
        <w:rPr>
          <w:rStyle w:val="Char4"/>
          <w:rFonts w:hint="cs"/>
          <w:rtl/>
        </w:rPr>
        <w:t>! من مرتکب گناه و معصیتی شده‌ام که حد بر آن لازم می‌شود، آن حد را بر من اجرا فرما.</w:t>
      </w:r>
    </w:p>
    <w:p w:rsidR="00E51E5A" w:rsidRPr="00BD5DC8" w:rsidRDefault="00E51E5A" w:rsidP="004709A5">
      <w:pPr>
        <w:ind w:firstLine="284"/>
        <w:jc w:val="both"/>
        <w:rPr>
          <w:rStyle w:val="Char4"/>
          <w:rtl/>
        </w:rPr>
      </w:pPr>
      <w:r w:rsidRPr="00BD5DC8">
        <w:rPr>
          <w:rStyle w:val="Char4"/>
          <w:rFonts w:hint="cs"/>
          <w:rtl/>
        </w:rPr>
        <w:t>انس</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می‌گوید</w:t>
      </w:r>
      <w:r w:rsidR="0040716E">
        <w:rPr>
          <w:rStyle w:val="Char4"/>
          <w:rFonts w:hint="cs"/>
          <w:rtl/>
        </w:rPr>
        <w:t>:</w:t>
      </w:r>
      <w:r w:rsidRPr="00BD5DC8">
        <w:rPr>
          <w:rStyle w:val="Char4"/>
          <w:rFonts w:hint="cs"/>
          <w:rtl/>
        </w:rPr>
        <w:t xml:space="preserve"> پیامبر</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(روی از او برگرداند) و پیرامون کارش که موجب حد بود، از او سؤال نکرد، تا اینکه وقت نماز فرا رس</w:t>
      </w:r>
      <w:r w:rsidR="001C559E">
        <w:rPr>
          <w:rStyle w:val="Char4"/>
          <w:rFonts w:hint="cs"/>
          <w:rtl/>
        </w:rPr>
        <w:t>ی</w:t>
      </w:r>
      <w:r w:rsidRPr="00BD5DC8">
        <w:rPr>
          <w:rStyle w:val="Char4"/>
          <w:rFonts w:hint="cs"/>
          <w:rtl/>
        </w:rPr>
        <w:t>د و آن مرد همراه با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نماز ایستاد. هنگامی که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نماز را به پایان رساند، دوباره همان مرد از جای برخاست و گفت: ای رسول‌خدا</w:t>
      </w:r>
      <w:r w:rsidR="001F073B" w:rsidRPr="001F073B">
        <w:rPr>
          <w:rStyle w:val="Char4"/>
          <w:rFonts w:cs="CTraditional Arabic" w:hint="cs"/>
          <w:rtl/>
        </w:rPr>
        <w:t xml:space="preserve"> ج</w:t>
      </w:r>
      <w:r w:rsidRPr="00BD5DC8">
        <w:rPr>
          <w:rStyle w:val="Char4"/>
          <w:rFonts w:hint="cs"/>
          <w:rtl/>
        </w:rPr>
        <w:t>! من گناهی کرده‌ام که حد برآن لازم م</w:t>
      </w:r>
      <w:r w:rsidR="001C559E">
        <w:rPr>
          <w:rStyle w:val="Char4"/>
          <w:rFonts w:hint="cs"/>
          <w:rtl/>
        </w:rPr>
        <w:t>ی</w:t>
      </w:r>
      <w:r w:rsidRPr="00BD5DC8">
        <w:rPr>
          <w:rStyle w:val="Char4"/>
          <w:rFonts w:hint="cs"/>
          <w:rtl/>
        </w:rPr>
        <w:t>‌شود، آن حد را</w:t>
      </w:r>
      <w:r w:rsidR="001C559E">
        <w:rPr>
          <w:rStyle w:val="Char4"/>
          <w:rFonts w:hint="cs"/>
          <w:rtl/>
        </w:rPr>
        <w:t xml:space="preserve"> </w:t>
      </w:r>
      <w:r w:rsidRPr="00BD5DC8">
        <w:rPr>
          <w:rStyle w:val="Char4"/>
          <w:rFonts w:hint="cs"/>
          <w:rtl/>
        </w:rPr>
        <w:t>مطابق حکم قرآن، بر من اجرا کنید.</w:t>
      </w:r>
    </w:p>
    <w:p w:rsidR="00E51E5A" w:rsidRPr="00BD5DC8" w:rsidRDefault="00E51E5A" w:rsidP="004709A5">
      <w:pPr>
        <w:ind w:firstLine="284"/>
        <w:jc w:val="both"/>
        <w:rPr>
          <w:rStyle w:val="Char4"/>
          <w:rtl/>
        </w:rPr>
      </w:pPr>
      <w:r w:rsidRPr="00BD5DC8">
        <w:rPr>
          <w:rStyle w:val="Char4"/>
          <w:rFonts w:hint="cs"/>
          <w:rtl/>
        </w:rPr>
        <w:t>پیامبر</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فرمود</w:t>
      </w:r>
      <w:r w:rsidR="0040716E">
        <w:rPr>
          <w:rStyle w:val="Char4"/>
          <w:rFonts w:hint="cs"/>
          <w:rtl/>
        </w:rPr>
        <w:t>:</w:t>
      </w:r>
      <w:r w:rsidRPr="00BD5DC8">
        <w:rPr>
          <w:rStyle w:val="Char4"/>
          <w:rFonts w:hint="cs"/>
          <w:rtl/>
        </w:rPr>
        <w:t xml:space="preserve"> آیا با ما نماز را انجام ندادی</w:t>
      </w:r>
      <w:r w:rsidR="00F323FE">
        <w:rPr>
          <w:rStyle w:val="Char4"/>
          <w:rFonts w:hint="cs"/>
          <w:rtl/>
        </w:rPr>
        <w:t>؟ (و برای آن به خوبی وضو نگرفتی</w:t>
      </w:r>
      <w:r w:rsidRPr="00BD5DC8">
        <w:rPr>
          <w:rStyle w:val="Char4"/>
          <w:rFonts w:hint="cs"/>
          <w:rtl/>
        </w:rPr>
        <w:t>)</w:t>
      </w:r>
      <w:r w:rsidR="00F323FE">
        <w:rPr>
          <w:rStyle w:val="Char4"/>
          <w:rFonts w:hint="cs"/>
          <w:rtl/>
        </w:rPr>
        <w:t>؟</w:t>
      </w:r>
      <w:r w:rsidRPr="00BD5DC8">
        <w:rPr>
          <w:rStyle w:val="Char4"/>
          <w:rFonts w:hint="cs"/>
          <w:rtl/>
        </w:rPr>
        <w:t xml:space="preserve"> گفت: چرا</w:t>
      </w:r>
      <w:r w:rsidR="003E0CC1">
        <w:rPr>
          <w:rStyle w:val="Char4"/>
          <w:rFonts w:hint="cs"/>
          <w:rtl/>
        </w:rPr>
        <w:t>.</w:t>
      </w:r>
      <w:r w:rsidRPr="00BD5DC8">
        <w:rPr>
          <w:rStyle w:val="Char4"/>
          <w:rFonts w:hint="cs"/>
          <w:rtl/>
        </w:rPr>
        <w:t xml:space="preserve">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(همین کفاره‌</w:t>
      </w:r>
      <w:r w:rsidR="001C559E">
        <w:rPr>
          <w:rStyle w:val="Char4"/>
          <w:rFonts w:hint="cs"/>
          <w:rtl/>
        </w:rPr>
        <w:t>ی</w:t>
      </w:r>
      <w:r w:rsidRPr="00BD5DC8">
        <w:rPr>
          <w:rStyle w:val="Char4"/>
          <w:rFonts w:hint="cs"/>
          <w:rtl/>
        </w:rPr>
        <w:t xml:space="preserve"> گناه تو است) براستی خداوند </w:t>
      </w:r>
      <w:r w:rsidR="00F24213" w:rsidRPr="00F24213">
        <w:rPr>
          <w:rFonts w:ascii="IPT Zar" w:hAnsi="IPT Zar" w:cs="CTraditional Arabic" w:hint="cs"/>
          <w:color w:val="000000"/>
          <w:sz w:val="26"/>
          <w:rtl/>
          <w:lang w:bidi="fa-IR"/>
        </w:rPr>
        <w:t>ﻷ</w:t>
      </w:r>
      <w:r w:rsidRPr="00BD5DC8">
        <w:rPr>
          <w:rStyle w:val="Char4"/>
          <w:rFonts w:hint="cs"/>
          <w:rtl/>
        </w:rPr>
        <w:t xml:space="preserve"> گناه تو را که موجب حد می‌باشد، بخشوده است.</w:t>
      </w:r>
    </w:p>
    <w:p w:rsidR="00E51E5A" w:rsidRPr="00BD5DC8" w:rsidRDefault="00E51E5A" w:rsidP="004709A5">
      <w:pPr>
        <w:ind w:firstLine="284"/>
        <w:jc w:val="both"/>
        <w:rPr>
          <w:rStyle w:val="Char4"/>
          <w:rtl/>
        </w:rPr>
      </w:pPr>
      <w:r w:rsidRPr="00BD5DC8">
        <w:rPr>
          <w:rStyle w:val="Char4"/>
          <w:rFonts w:hint="cs"/>
          <w:rtl/>
        </w:rPr>
        <w:t xml:space="preserve"> [این حدیث را بخاری و مسلم روایت کرده‌اند</w:t>
      </w:r>
      <w:r w:rsidR="001F073B">
        <w:rPr>
          <w:rStyle w:val="Char4"/>
          <w:rFonts w:hint="cs"/>
          <w:rtl/>
        </w:rPr>
        <w:t>].</w:t>
      </w:r>
      <w:r w:rsidRPr="00BD5DC8">
        <w:rPr>
          <w:rStyle w:val="Char4"/>
          <w:rFonts w:hint="cs"/>
          <w:rtl/>
        </w:rPr>
        <w:t xml:space="preserve"> </w:t>
      </w:r>
    </w:p>
    <w:p w:rsidR="00E51E5A" w:rsidRPr="00BD5DC8" w:rsidRDefault="001C559E" w:rsidP="004709A5">
      <w:pPr>
        <w:ind w:firstLine="284"/>
        <w:jc w:val="both"/>
        <w:rPr>
          <w:rStyle w:val="Char4"/>
          <w:rtl/>
        </w:rPr>
      </w:pPr>
      <w:r>
        <w:rPr>
          <w:rStyle w:val="Char4"/>
          <w:rFonts w:hint="cs"/>
          <w:rtl/>
        </w:rPr>
        <w:t xml:space="preserve"> </w:t>
      </w:r>
      <w:r w:rsidR="00E51E5A" w:rsidRPr="00BD5DC8">
        <w:rPr>
          <w:rStyle w:val="Char5"/>
          <w:rFonts w:hint="cs"/>
          <w:rtl/>
        </w:rPr>
        <w:t>شرح:</w:t>
      </w:r>
      <w:r w:rsidR="00E51E5A" w:rsidRPr="00BD5DC8">
        <w:rPr>
          <w:rStyle w:val="Char4"/>
          <w:rFonts w:hint="cs"/>
          <w:rtl/>
        </w:rPr>
        <w:t xml:space="preserve"> در این احادیث، پیامبراکرم</w:t>
      </w:r>
      <w:r>
        <w:rPr>
          <w:rStyle w:val="Char4"/>
          <w:rFonts w:hint="cs"/>
          <w:rtl/>
        </w:rPr>
        <w:t xml:space="preserve"> </w:t>
      </w:r>
      <w:r w:rsidR="001F073B" w:rsidRPr="001F073B">
        <w:rPr>
          <w:rStyle w:val="Char4"/>
          <w:rFonts w:cs="CTraditional Arabic" w:hint="cs"/>
          <w:rtl/>
        </w:rPr>
        <w:t>ج</w:t>
      </w:r>
      <w:r w:rsidR="00BA7FD8" w:rsidRPr="00BA7FD8">
        <w:rPr>
          <w:rStyle w:val="Char4"/>
          <w:rFonts w:hint="cs"/>
          <w:rtl/>
        </w:rPr>
        <w:t>،</w:t>
      </w:r>
      <w:r w:rsidR="00E51E5A" w:rsidRPr="00BD5DC8">
        <w:rPr>
          <w:rStyle w:val="Char4"/>
          <w:rFonts w:hint="cs"/>
          <w:rtl/>
        </w:rPr>
        <w:t xml:space="preserve"> انگشت روی یک دستور از مهم‌ترین و اساسی‌ترین دستورات و تعالیم اسلامی که در واقع روح ایمان و پایه‌</w:t>
      </w:r>
      <w:r>
        <w:rPr>
          <w:rStyle w:val="Char4"/>
          <w:rFonts w:hint="cs"/>
          <w:rtl/>
        </w:rPr>
        <w:t>ی</w:t>
      </w:r>
      <w:r w:rsidR="00E51E5A" w:rsidRPr="00BD5DC8">
        <w:rPr>
          <w:rStyle w:val="Char4"/>
          <w:rFonts w:hint="cs"/>
          <w:rtl/>
        </w:rPr>
        <w:t xml:space="preserve"> اسلام است، گذارده است و آن: پایبندی و اهمیت‌دادن به نمازهای پنج‌گانه است.</w:t>
      </w:r>
    </w:p>
    <w:p w:rsidR="00E51E5A" w:rsidRPr="00BD5DC8" w:rsidRDefault="00E51E5A" w:rsidP="004709A5">
      <w:pPr>
        <w:ind w:firstLine="284"/>
        <w:jc w:val="both"/>
        <w:rPr>
          <w:rStyle w:val="Char4"/>
          <w:rtl/>
        </w:rPr>
      </w:pPr>
      <w:r w:rsidRPr="00BD5DC8">
        <w:rPr>
          <w:rStyle w:val="Char4"/>
          <w:rFonts w:hint="cs"/>
          <w:rtl/>
        </w:rPr>
        <w:t>این احادیث به کسانی که به نمازهای پنج‌گانه خصوصاً و به همه‌</w:t>
      </w:r>
      <w:r w:rsidR="001C559E">
        <w:rPr>
          <w:rStyle w:val="Char4"/>
          <w:rFonts w:hint="cs"/>
          <w:rtl/>
        </w:rPr>
        <w:t>ی</w:t>
      </w:r>
      <w:r w:rsidRPr="00BD5DC8">
        <w:rPr>
          <w:rStyle w:val="Char4"/>
          <w:rFonts w:hint="cs"/>
          <w:rtl/>
        </w:rPr>
        <w:t xml:space="preserve"> عبادات و طاعات و حسنات به طور عموم، پایبندند، بشارت می‌دهد که خداوند </w:t>
      </w:r>
      <w:r w:rsidR="00F24213" w:rsidRPr="00F24213">
        <w:rPr>
          <w:rStyle w:val="Char4"/>
          <w:rFonts w:cs="CTraditional Arabic" w:hint="cs"/>
          <w:rtl/>
        </w:rPr>
        <w:t>ﻷ</w:t>
      </w:r>
      <w:r w:rsidRPr="00BD5DC8">
        <w:rPr>
          <w:rStyle w:val="Char4"/>
          <w:rFonts w:hint="cs"/>
          <w:rtl/>
        </w:rPr>
        <w:t xml:space="preserve"> گناهان صغیره‌</w:t>
      </w:r>
      <w:r w:rsidR="001C559E">
        <w:rPr>
          <w:rStyle w:val="Char4"/>
          <w:rFonts w:hint="cs"/>
          <w:rtl/>
        </w:rPr>
        <w:t>ی</w:t>
      </w:r>
      <w:r w:rsidRPr="00BD5DC8">
        <w:rPr>
          <w:rStyle w:val="Char4"/>
          <w:rFonts w:hint="cs"/>
          <w:rtl/>
        </w:rPr>
        <w:t xml:space="preserve"> آنان را می‌بخشد و این پاداشی است که به این‌گونه افراد داده شده است.</w:t>
      </w:r>
    </w:p>
    <w:p w:rsidR="00E51E5A" w:rsidRPr="00BD5DC8" w:rsidRDefault="00E51E5A" w:rsidP="004709A5">
      <w:pPr>
        <w:ind w:firstLine="284"/>
        <w:jc w:val="both"/>
        <w:rPr>
          <w:rStyle w:val="Char4"/>
          <w:rtl/>
        </w:rPr>
      </w:pPr>
      <w:r w:rsidRPr="00BD5DC8">
        <w:rPr>
          <w:rStyle w:val="Char4"/>
          <w:rFonts w:hint="cs"/>
          <w:rtl/>
        </w:rPr>
        <w:t>این احادیث اثر خنثی‌کننده‌</w:t>
      </w:r>
      <w:r w:rsidR="001C559E">
        <w:rPr>
          <w:rStyle w:val="Char4"/>
          <w:rFonts w:hint="cs"/>
          <w:rtl/>
        </w:rPr>
        <w:t>ی</w:t>
      </w:r>
      <w:r w:rsidRPr="00BD5DC8">
        <w:rPr>
          <w:rStyle w:val="Char4"/>
          <w:rFonts w:hint="cs"/>
          <w:rtl/>
        </w:rPr>
        <w:t xml:space="preserve"> گناه را در طاعات و اعمال نیک تثبیت می‌کنند، و در حقیقت هر گناه و عمل زشتی، یک نوع تاریکی و ظلمتی را در روح و روان انسان ایجاد</w:t>
      </w:r>
      <w:r w:rsidR="003E0CC1">
        <w:rPr>
          <w:rStyle w:val="Char4"/>
          <w:rFonts w:hint="cs"/>
          <w:rtl/>
        </w:rPr>
        <w:t xml:space="preserve"> می‌کند </w:t>
      </w:r>
      <w:r w:rsidRPr="00BD5DC8">
        <w:rPr>
          <w:rStyle w:val="Char4"/>
          <w:rFonts w:hint="cs"/>
          <w:rtl/>
        </w:rPr>
        <w:t>که اگر این تاریکی‌ها ادامه یابد اثرات آنها متراکم شده و به صورت وحشتناکی انسان را مسخ می‌کند، ولی کار نیک و نمازهای روزانه که از انگیزه‌</w:t>
      </w:r>
      <w:r w:rsidR="001C559E">
        <w:rPr>
          <w:rStyle w:val="Char4"/>
          <w:rFonts w:hint="cs"/>
          <w:rtl/>
        </w:rPr>
        <w:t>ی</w:t>
      </w:r>
      <w:r w:rsidRPr="00BD5DC8">
        <w:rPr>
          <w:rStyle w:val="Char4"/>
          <w:rFonts w:hint="cs"/>
          <w:rtl/>
        </w:rPr>
        <w:t xml:space="preserve"> الهی سرچشمه گرفته،</w:t>
      </w:r>
      <w:r w:rsidR="001C559E">
        <w:rPr>
          <w:rStyle w:val="Char4"/>
          <w:rFonts w:hint="cs"/>
          <w:rtl/>
        </w:rPr>
        <w:t xml:space="preserve"> </w:t>
      </w:r>
      <w:r w:rsidRPr="00BD5DC8">
        <w:rPr>
          <w:rStyle w:val="Char4"/>
          <w:rFonts w:hint="cs"/>
          <w:rtl/>
        </w:rPr>
        <w:t>به روح آدمی لطافتی می‌بخشد که آثار گناه را می‌تواند از آن بشوید و آن تیرگی‌ها را به روشنایی مبدل سازد.</w:t>
      </w:r>
    </w:p>
    <w:p w:rsidR="00E51E5A" w:rsidRPr="00BD5DC8" w:rsidRDefault="00E51E5A" w:rsidP="004709A5">
      <w:pPr>
        <w:ind w:firstLine="284"/>
        <w:jc w:val="both"/>
        <w:rPr>
          <w:rStyle w:val="Char4"/>
          <w:rtl/>
        </w:rPr>
      </w:pPr>
      <w:r w:rsidRPr="00BD5DC8">
        <w:rPr>
          <w:rStyle w:val="Char4"/>
          <w:rFonts w:hint="cs"/>
          <w:rtl/>
        </w:rPr>
        <w:t>آری!</w:t>
      </w:r>
      <w:r w:rsidR="001C559E">
        <w:rPr>
          <w:rStyle w:val="Char4"/>
          <w:rFonts w:hint="cs"/>
          <w:rtl/>
        </w:rPr>
        <w:t xml:space="preserve"> </w:t>
      </w:r>
      <w:r w:rsidRPr="00BD5DC8">
        <w:rPr>
          <w:rStyle w:val="Char4"/>
          <w:rFonts w:hint="cs"/>
          <w:rtl/>
        </w:rPr>
        <w:t>هرگاه نماز با شرایط خود انجام شود، انسان را در عالمی از معنویت و روحانیت فرو می‌برد که پیوندهای ایمانی او را با خدا چنان محکم می‌سازد که آلودگی‌ها و آثار گناه را از دل و جان او شستشو می‌دهد. نماز، ایشان را در برابر گناه بیمه</w:t>
      </w:r>
      <w:r w:rsidR="003E0CC1">
        <w:rPr>
          <w:rStyle w:val="Char4"/>
          <w:rFonts w:hint="cs"/>
          <w:rtl/>
        </w:rPr>
        <w:t xml:space="preserve"> می‌کند </w:t>
      </w:r>
      <w:r w:rsidRPr="00BD5DC8">
        <w:rPr>
          <w:rStyle w:val="Char4"/>
          <w:rFonts w:hint="cs"/>
          <w:rtl/>
        </w:rPr>
        <w:t>و زنگار گناه را از آینه‌</w:t>
      </w:r>
      <w:r w:rsidR="001C559E">
        <w:rPr>
          <w:rStyle w:val="Char4"/>
          <w:rFonts w:hint="cs"/>
          <w:rtl/>
        </w:rPr>
        <w:t>ی</w:t>
      </w:r>
      <w:r w:rsidRPr="00BD5DC8">
        <w:rPr>
          <w:rStyle w:val="Char4"/>
          <w:rFonts w:hint="cs"/>
          <w:rtl/>
        </w:rPr>
        <w:t xml:space="preserve"> دل می‌زداید و جوانه‌های ملکات عالی انسانی را در اعماق جان بشر می‌رویاند و اراده‌</w:t>
      </w:r>
      <w:r w:rsidR="001C559E">
        <w:rPr>
          <w:rStyle w:val="Char4"/>
          <w:rFonts w:hint="cs"/>
          <w:rtl/>
        </w:rPr>
        <w:t>ی</w:t>
      </w:r>
      <w:r w:rsidRPr="00BD5DC8">
        <w:rPr>
          <w:rStyle w:val="Char4"/>
          <w:rFonts w:hint="cs"/>
          <w:rtl/>
        </w:rPr>
        <w:t xml:space="preserve"> ‌انسان را قوی و قلب را پاک و روح را تطهیر می‌کند.</w:t>
      </w:r>
    </w:p>
    <w:p w:rsidR="00E51E5A" w:rsidRPr="00BD5DC8" w:rsidRDefault="00E51E5A" w:rsidP="004709A5">
      <w:pPr>
        <w:ind w:firstLine="284"/>
        <w:jc w:val="both"/>
        <w:rPr>
          <w:rStyle w:val="Char4"/>
          <w:rtl/>
        </w:rPr>
      </w:pPr>
      <w:r w:rsidRPr="00BD5DC8">
        <w:rPr>
          <w:rStyle w:val="Char4"/>
          <w:rFonts w:hint="cs"/>
          <w:rtl/>
        </w:rPr>
        <w:t xml:space="preserve">نماز موجی از معنویت را در وجود انسان ایجاد می‌کند، موجی </w:t>
      </w:r>
      <w:r w:rsidR="001C559E">
        <w:rPr>
          <w:rStyle w:val="Char4"/>
          <w:rFonts w:hint="cs"/>
          <w:rtl/>
        </w:rPr>
        <w:t>ک</w:t>
      </w:r>
      <w:r w:rsidRPr="00BD5DC8">
        <w:rPr>
          <w:rStyle w:val="Char4"/>
          <w:rFonts w:hint="cs"/>
          <w:rtl/>
        </w:rPr>
        <w:t>ه سد نیرومندی در برابر گناه ومعصیت پروردگار محسوب می‌شود، نماز وسیله‌</w:t>
      </w:r>
      <w:r w:rsidR="001C559E">
        <w:rPr>
          <w:rStyle w:val="Char4"/>
          <w:rFonts w:hint="cs"/>
          <w:rtl/>
        </w:rPr>
        <w:t>ی</w:t>
      </w:r>
      <w:r w:rsidRPr="00BD5DC8">
        <w:rPr>
          <w:rStyle w:val="Char4"/>
          <w:rFonts w:hint="cs"/>
          <w:rtl/>
        </w:rPr>
        <w:t xml:space="preserve"> شستشو از گناهان و مغفرت و آمرزش الهی است</w:t>
      </w:r>
      <w:r w:rsidR="003E0CC1">
        <w:rPr>
          <w:rStyle w:val="Char4"/>
          <w:rFonts w:hint="cs"/>
          <w:rtl/>
        </w:rPr>
        <w:t>.</w:t>
      </w:r>
      <w:r w:rsidRPr="00BD5DC8">
        <w:rPr>
          <w:rStyle w:val="Char4"/>
          <w:rFonts w:hint="cs"/>
          <w:rtl/>
        </w:rPr>
        <w:t xml:space="preserve"> و انسان را دعوت به توبه و اصلاح گذشته می‌کند. نماز سدی در برابر گناهان آینده است که روح ایمان را در انسان تقویت</w:t>
      </w:r>
      <w:r w:rsidR="003E0CC1">
        <w:rPr>
          <w:rStyle w:val="Char4"/>
          <w:rFonts w:hint="cs"/>
          <w:rtl/>
        </w:rPr>
        <w:t xml:space="preserve"> می‌کند </w:t>
      </w:r>
      <w:r w:rsidRPr="00BD5DC8">
        <w:rPr>
          <w:rStyle w:val="Char4"/>
          <w:rFonts w:hint="cs"/>
          <w:rtl/>
        </w:rPr>
        <w:t>و نهال تقوا و خداترسی را در دل پرورش می‌دهد. نماز غفلت زدا است که مرتباً به انسان در روزی پنج مرتبه اخطار می‌کند، هشدار می‌دهد، هدف آفرینش او را خاطر نشان می‌سازد، موقعیت او را در جهان</w:t>
      </w:r>
      <w:r w:rsidR="001C559E">
        <w:rPr>
          <w:rStyle w:val="Char4"/>
          <w:rFonts w:hint="cs"/>
          <w:rtl/>
        </w:rPr>
        <w:t xml:space="preserve"> </w:t>
      </w:r>
      <w:r w:rsidRPr="00BD5DC8">
        <w:rPr>
          <w:rStyle w:val="Char4"/>
          <w:rFonts w:hint="cs"/>
          <w:rtl/>
        </w:rPr>
        <w:t>به او گوشزد می‌کند، خودبینی و کِبر را درهم می‌شکند، پرده‌های غرور و خودخواهی را کنار می‌زند و تواضع و فروتنی، خشوع</w:t>
      </w:r>
      <w:r w:rsidR="001C559E">
        <w:rPr>
          <w:rStyle w:val="Char4"/>
          <w:rFonts w:hint="cs"/>
          <w:rtl/>
        </w:rPr>
        <w:t xml:space="preserve"> </w:t>
      </w:r>
      <w:r w:rsidRPr="00BD5DC8">
        <w:rPr>
          <w:rStyle w:val="Char4"/>
          <w:rFonts w:hint="cs"/>
          <w:rtl/>
        </w:rPr>
        <w:t>و خضوع، و ایثار و فداکاری را به ارمغان می‌آورد.</w:t>
      </w:r>
    </w:p>
    <w:p w:rsidR="00E51E5A" w:rsidRPr="00BD5DC8" w:rsidRDefault="00E51E5A" w:rsidP="004709A5">
      <w:pPr>
        <w:ind w:firstLine="284"/>
        <w:jc w:val="both"/>
        <w:rPr>
          <w:rStyle w:val="Char4"/>
          <w:rtl/>
        </w:rPr>
      </w:pPr>
      <w:r w:rsidRPr="00BD5DC8">
        <w:rPr>
          <w:rStyle w:val="Char4"/>
          <w:rFonts w:hint="cs"/>
          <w:rtl/>
        </w:rPr>
        <w:t>نماز، وسیله‌</w:t>
      </w:r>
      <w:r w:rsidR="001C559E">
        <w:rPr>
          <w:rStyle w:val="Char4"/>
          <w:rFonts w:hint="cs"/>
          <w:rtl/>
        </w:rPr>
        <w:t>ی</w:t>
      </w:r>
      <w:r w:rsidRPr="00BD5DC8">
        <w:rPr>
          <w:rStyle w:val="Char4"/>
          <w:rFonts w:hint="cs"/>
          <w:rtl/>
        </w:rPr>
        <w:t xml:space="preserve"> پرورش فضائل اخلاقی و تکاملی معنوی انسان است، نماز است که انسان را از جهان محدود ماده و چهاردیواری عالم طبیعت بیرون می‌برد و به ملکوت آسمان‌ها دعوت</w:t>
      </w:r>
      <w:r w:rsidR="003E0CC1">
        <w:rPr>
          <w:rStyle w:val="Char4"/>
          <w:rFonts w:hint="cs"/>
          <w:rtl/>
        </w:rPr>
        <w:t xml:space="preserve"> می‌کند </w:t>
      </w:r>
      <w:r w:rsidRPr="00BD5DC8">
        <w:rPr>
          <w:rStyle w:val="Char4"/>
          <w:rFonts w:hint="cs"/>
          <w:rtl/>
        </w:rPr>
        <w:t>و با فرشتگان هم صدا و همراز می‌سازد تا خود را بدون نیاز به هیچ واسطه، در برابر خدا می‌بیند و با او به گفتگو برمی‌خیزد.</w:t>
      </w:r>
    </w:p>
    <w:p w:rsidR="00E51E5A" w:rsidRPr="00BD5DC8" w:rsidRDefault="00E51E5A" w:rsidP="004709A5">
      <w:pPr>
        <w:ind w:firstLine="284"/>
        <w:jc w:val="both"/>
        <w:rPr>
          <w:rStyle w:val="Char4"/>
          <w:rtl/>
        </w:rPr>
      </w:pPr>
      <w:r w:rsidRPr="00BD5DC8">
        <w:rPr>
          <w:rStyle w:val="Char4"/>
          <w:rFonts w:hint="cs"/>
          <w:rtl/>
        </w:rPr>
        <w:t>آری! نماز، وسیله‌</w:t>
      </w:r>
      <w:r w:rsidR="001C559E">
        <w:rPr>
          <w:rStyle w:val="Char4"/>
          <w:rFonts w:hint="cs"/>
          <w:rtl/>
        </w:rPr>
        <w:t>ی</w:t>
      </w:r>
      <w:r w:rsidRPr="00BD5DC8">
        <w:rPr>
          <w:rStyle w:val="Char4"/>
          <w:rFonts w:hint="cs"/>
          <w:rtl/>
        </w:rPr>
        <w:t xml:space="preserve"> شستشوی از گناهان و مغفرت و آمرزش الهی است، البته برای کسانی که نمازهای خود را به خوبی انجام می‌دهند، نمازی که با روح و با حضور قلب و خشوع و خضوع ادا شود، این چنین نمازی، آثار گناهان صغیره را از دل و جان می‌شوید و ظلمت و تاریکی را از آن می‌زداید. </w:t>
      </w:r>
    </w:p>
    <w:p w:rsidR="00E51E5A" w:rsidRPr="00BD5DC8" w:rsidRDefault="00E51E5A" w:rsidP="004709A5">
      <w:pPr>
        <w:ind w:firstLine="284"/>
        <w:jc w:val="both"/>
        <w:rPr>
          <w:rStyle w:val="Char4"/>
          <w:rtl/>
        </w:rPr>
      </w:pPr>
      <w:r w:rsidRPr="00BD5DC8">
        <w:rPr>
          <w:rStyle w:val="Char4"/>
          <w:rFonts w:hint="cs"/>
          <w:rtl/>
        </w:rPr>
        <w:t>ممکن است کسی بپرسد که: این احادیث مردم را به گناهان صغیره تشویق می‌نماید و می‌گویند: با ترک گناهان کبیره، ارتکاب گناهان صغیره و کوچک مانعی ندارد، چرا که خواه ناخواه، چنین گناهانی با نمازهای پنج‌گانه و دیگر عبادات و طاعات بخشوده می‌شوند</w:t>
      </w:r>
      <w:r w:rsidR="003E0CC1">
        <w:rPr>
          <w:rStyle w:val="Char4"/>
          <w:rFonts w:hint="cs"/>
          <w:rtl/>
        </w:rPr>
        <w:t>!</w:t>
      </w:r>
      <w:r w:rsidR="00F323FE">
        <w:rPr>
          <w:rStyle w:val="Char4"/>
          <w:rFonts w:hint="cs"/>
          <w:rtl/>
        </w:rPr>
        <w:t>.</w:t>
      </w:r>
      <w:r w:rsidRPr="00BD5DC8">
        <w:rPr>
          <w:rStyle w:val="Char4"/>
          <w:rFonts w:hint="cs"/>
          <w:rtl/>
        </w:rPr>
        <w:t xml:space="preserve"> </w:t>
      </w:r>
    </w:p>
    <w:p w:rsidR="004709A5" w:rsidRDefault="00E51E5A" w:rsidP="00F323FE">
      <w:pPr>
        <w:ind w:firstLine="284"/>
        <w:jc w:val="both"/>
        <w:rPr>
          <w:rStyle w:val="Char4"/>
          <w:rtl/>
        </w:rPr>
      </w:pPr>
      <w:r w:rsidRPr="00BD5DC8">
        <w:rPr>
          <w:rStyle w:val="Char4"/>
          <w:rFonts w:hint="cs"/>
          <w:rtl/>
        </w:rPr>
        <w:t>اما باید دانست که پرهیزکردن از گناهان کبیره، خصوصاً با فراهم بودن زمینه‌های آن‌ها، یک نوع حالت تقوای روحانی را در انسان ایجاد</w:t>
      </w:r>
      <w:r w:rsidR="003E0CC1">
        <w:rPr>
          <w:rStyle w:val="Char4"/>
          <w:rFonts w:hint="cs"/>
          <w:rtl/>
        </w:rPr>
        <w:t xml:space="preserve"> می‌کند </w:t>
      </w:r>
      <w:r w:rsidRPr="00BD5DC8">
        <w:rPr>
          <w:rStyle w:val="Char4"/>
          <w:rFonts w:hint="cs"/>
          <w:rtl/>
        </w:rPr>
        <w:t>که می‌تواند آثار گناهان کوچک را از وجود او بشوید و در حقیقت این احادیث، همانند آیه‌</w:t>
      </w:r>
      <w:r w:rsidR="001C559E">
        <w:rPr>
          <w:rStyle w:val="Char4"/>
          <w:rFonts w:hint="cs"/>
          <w:rtl/>
        </w:rPr>
        <w:t>ی</w:t>
      </w:r>
      <w:r w:rsidRPr="00BD5DC8">
        <w:rPr>
          <w:rStyle w:val="Char4"/>
          <w:rFonts w:hint="cs"/>
          <w:rtl/>
        </w:rPr>
        <w:t xml:space="preserve"> </w:t>
      </w:r>
      <w:r w:rsidR="00F323FE" w:rsidRPr="00F323FE">
        <w:rPr>
          <w:rStyle w:val="Char3"/>
          <w:rFonts w:cs="Traditional Arabic"/>
          <w:szCs w:val="28"/>
          <w:rtl/>
        </w:rPr>
        <w:t>﴿</w:t>
      </w:r>
      <w:r w:rsidR="00F323FE" w:rsidRPr="00F323FE">
        <w:rPr>
          <w:rStyle w:val="Chard"/>
          <w:rtl/>
        </w:rPr>
        <w:t xml:space="preserve">إِنَّ </w:t>
      </w:r>
      <w:r w:rsidR="00F323FE" w:rsidRPr="00F323FE">
        <w:rPr>
          <w:rStyle w:val="Chard"/>
          <w:rFonts w:hint="cs"/>
          <w:rtl/>
        </w:rPr>
        <w:t>ٱ</w:t>
      </w:r>
      <w:r w:rsidR="00F323FE" w:rsidRPr="00F323FE">
        <w:rPr>
          <w:rStyle w:val="Chard"/>
          <w:rFonts w:hint="eastAsia"/>
          <w:rtl/>
        </w:rPr>
        <w:t>لۡحَسَنَٰتِ</w:t>
      </w:r>
      <w:r w:rsidR="00F323FE" w:rsidRPr="00F323FE">
        <w:rPr>
          <w:rStyle w:val="Chard"/>
          <w:rtl/>
        </w:rPr>
        <w:t xml:space="preserve"> يُذۡهِبۡنَ </w:t>
      </w:r>
      <w:r w:rsidR="00F323FE" w:rsidRPr="00F323FE">
        <w:rPr>
          <w:rStyle w:val="Chard"/>
          <w:rFonts w:hint="cs"/>
          <w:rtl/>
        </w:rPr>
        <w:t>ٱ</w:t>
      </w:r>
      <w:r w:rsidR="00F323FE" w:rsidRPr="00F323FE">
        <w:rPr>
          <w:rStyle w:val="Chard"/>
          <w:rFonts w:hint="eastAsia"/>
          <w:rtl/>
        </w:rPr>
        <w:t>لسَّيِّ‍َٔاتِ</w:t>
      </w:r>
      <w:r w:rsidR="00F323FE" w:rsidRPr="00F323FE">
        <w:rPr>
          <w:rStyle w:val="Char3"/>
          <w:rFonts w:ascii="Times New Roman" w:hAnsi="Times New Roman" w:cs="Traditional Arabic" w:hint="cs"/>
          <w:szCs w:val="28"/>
          <w:rtl/>
        </w:rPr>
        <w:t>﴾</w:t>
      </w:r>
      <w:r w:rsidR="00F323FE">
        <w:rPr>
          <w:rStyle w:val="Char3"/>
          <w:rFonts w:ascii="Times New Roman" w:hAnsi="Times New Roman" w:cs="IRNazli"/>
          <w:szCs w:val="24"/>
          <w:rtl/>
        </w:rPr>
        <w:t xml:space="preserve"> </w:t>
      </w:r>
      <w:r w:rsidR="00F323FE" w:rsidRPr="00F323FE">
        <w:rPr>
          <w:rStyle w:val="Char6"/>
          <w:rtl/>
        </w:rPr>
        <w:t>[هود: 114]</w:t>
      </w:r>
      <w:r w:rsidR="00F323FE">
        <w:rPr>
          <w:rStyle w:val="Char6"/>
          <w:rFonts w:hint="cs"/>
          <w:rtl/>
        </w:rPr>
        <w:t>.</w:t>
      </w:r>
      <w:r w:rsidR="003E0CC1">
        <w:rPr>
          <w:rStyle w:val="Char4"/>
          <w:rFonts w:hint="cs"/>
          <w:rtl/>
        </w:rPr>
        <w:t xml:space="preserve"> می‌</w:t>
      </w:r>
      <w:r w:rsidRPr="00BD5DC8">
        <w:rPr>
          <w:rStyle w:val="Char4"/>
          <w:rFonts w:hint="cs"/>
          <w:rtl/>
        </w:rPr>
        <w:t>باشد، و در واقع، اشاره به یکی از آثار واقعی اعمال نیک از قبیل: نمازهای پنج‌گانه، روزه‌</w:t>
      </w:r>
      <w:r w:rsidR="001C559E">
        <w:rPr>
          <w:rStyle w:val="Char4"/>
          <w:rFonts w:hint="cs"/>
          <w:rtl/>
        </w:rPr>
        <w:t>ی</w:t>
      </w:r>
      <w:r w:rsidRPr="00BD5DC8">
        <w:rPr>
          <w:rStyle w:val="Char4"/>
          <w:rFonts w:hint="cs"/>
          <w:rtl/>
        </w:rPr>
        <w:t xml:space="preserve"> رمضان، نماز جمعه و</w:t>
      </w:r>
      <w:r w:rsidR="003E0CC1">
        <w:rPr>
          <w:rStyle w:val="Char4"/>
          <w:rFonts w:hint="cs"/>
          <w:rtl/>
        </w:rPr>
        <w:t>.</w:t>
      </w:r>
      <w:r w:rsidRPr="00BD5DC8">
        <w:rPr>
          <w:rStyle w:val="Char4"/>
          <w:rFonts w:hint="cs"/>
          <w:rtl/>
        </w:rPr>
        <w:t>.. است و این درست به این معنااست که بخشش گناهان صغیره، یک نوع پاداش معنوی برای تارکان گناهان کبیره است، و این خود اثر تشویق کننده‌ای برای ترک گناهان کبیره دارد.</w:t>
      </w:r>
    </w:p>
    <w:p w:rsidR="00E51E5A" w:rsidRPr="00BD5DC8" w:rsidRDefault="00BA7FD8" w:rsidP="005741EB">
      <w:pPr>
        <w:autoSpaceDE w:val="0"/>
        <w:autoSpaceDN w:val="0"/>
        <w:adjustRightInd w:val="0"/>
        <w:ind w:firstLine="227"/>
        <w:jc w:val="lowKashida"/>
        <w:rPr>
          <w:rStyle w:val="Char3"/>
          <w:rtl/>
          <w:lang w:bidi="fa-IR"/>
        </w:rPr>
      </w:pPr>
      <w:r w:rsidRPr="00BA7FD8">
        <w:rPr>
          <w:rStyle w:val="Char4"/>
          <w:rFonts w:hint="cs"/>
          <w:rtl/>
        </w:rPr>
        <w:t>568</w:t>
      </w:r>
      <w:r w:rsidR="00E51E5A" w:rsidRPr="00BD5DC8">
        <w:rPr>
          <w:rStyle w:val="Char3"/>
          <w:rFonts w:hint="cs"/>
          <w:rtl/>
        </w:rPr>
        <w:t xml:space="preserve"> </w:t>
      </w:r>
      <w:r w:rsidR="00E51E5A" w:rsidRPr="00BD5DC8">
        <w:rPr>
          <w:rStyle w:val="Char3"/>
          <w:rFonts w:ascii="Times New Roman" w:hAnsi="Times New Roman" w:cs="Times New Roman" w:hint="cs"/>
          <w:rtl/>
        </w:rPr>
        <w:t>–</w:t>
      </w:r>
      <w:r w:rsidR="00E51E5A" w:rsidRPr="00BD5DC8">
        <w:rPr>
          <w:rStyle w:val="Char3"/>
          <w:rFonts w:hint="cs"/>
          <w:rtl/>
        </w:rPr>
        <w:t xml:space="preserve"> </w:t>
      </w:r>
      <w:r w:rsidR="00E42D0A" w:rsidRPr="00E42D0A">
        <w:rPr>
          <w:rStyle w:val="Char3"/>
          <w:rFonts w:cs="IRNazli" w:hint="cs"/>
          <w:rtl/>
        </w:rPr>
        <w:t>(</w:t>
      </w:r>
      <w:r w:rsidRPr="00BA7FD8">
        <w:rPr>
          <w:rStyle w:val="Char4"/>
          <w:rFonts w:hint="cs"/>
          <w:rtl/>
        </w:rPr>
        <w:t>5</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وعن ابن مسعودٍ</w:t>
      </w:r>
      <w:r w:rsidR="003E0CC1">
        <w:rPr>
          <w:rStyle w:val="Char3"/>
          <w:rtl/>
        </w:rPr>
        <w:t>،</w:t>
      </w:r>
      <w:r w:rsidR="00E51E5A" w:rsidRPr="00BD5DC8">
        <w:rPr>
          <w:rStyle w:val="Char3"/>
          <w:rtl/>
        </w:rPr>
        <w:t xml:space="preserve"> قالَ: سألتُ النبيَّ</w:t>
      </w:r>
      <w:r w:rsidR="00E51E5A" w:rsidRPr="00BD5DC8">
        <w:rPr>
          <w:rStyle w:val="Char3"/>
          <w:rFonts w:hint="cs"/>
          <w:rtl/>
        </w:rPr>
        <w:t xml:space="preserve"> </w:t>
      </w:r>
      <w:r w:rsidR="00992C10" w:rsidRPr="00992C10">
        <w:rPr>
          <w:rStyle w:val="Char3"/>
          <w:rFonts w:cs="CTraditional Arabic"/>
          <w:szCs w:val="28"/>
          <w:rtl/>
        </w:rPr>
        <w:t>ج</w:t>
      </w:r>
      <w:r w:rsidR="003E0CC1">
        <w:rPr>
          <w:rStyle w:val="Char3"/>
          <w:rtl/>
        </w:rPr>
        <w:t>،</w:t>
      </w:r>
      <w:r w:rsidR="00E51E5A" w:rsidRPr="00BD5DC8">
        <w:rPr>
          <w:rStyle w:val="Char3"/>
          <w:rtl/>
        </w:rPr>
        <w:t xml:space="preserve"> أيُّ الأعمال أحبُّ إِلى اللَّهِ تعالى</w:t>
      </w:r>
      <w:r w:rsidR="003E0CC1">
        <w:rPr>
          <w:rStyle w:val="Char3"/>
          <w:rtl/>
        </w:rPr>
        <w:t>؟</w:t>
      </w:r>
      <w:r w:rsidR="00E51E5A" w:rsidRPr="00BD5DC8">
        <w:rPr>
          <w:rStyle w:val="Char3"/>
          <w:rtl/>
        </w:rPr>
        <w:t xml:space="preserve"> قال: «الصلاةُ لوقتِها». قلتُ: ثُمَّ أي</w:t>
      </w:r>
      <w:r w:rsidR="00E51E5A" w:rsidRPr="00BD5DC8">
        <w:rPr>
          <w:rStyle w:val="Char3"/>
          <w:rFonts w:hint="cs"/>
          <w:rtl/>
        </w:rPr>
        <w:t>ٌّ</w:t>
      </w:r>
      <w:r w:rsidR="003E0CC1">
        <w:rPr>
          <w:rStyle w:val="Char3"/>
          <w:rtl/>
        </w:rPr>
        <w:t>؟</w:t>
      </w:r>
      <w:r w:rsidR="00E51E5A" w:rsidRPr="00BD5DC8">
        <w:rPr>
          <w:rStyle w:val="Char3"/>
          <w:rtl/>
        </w:rPr>
        <w:t xml:space="preserve"> قال: «ب</w:t>
      </w:r>
      <w:r w:rsidR="00E51E5A" w:rsidRPr="00BD5DC8">
        <w:rPr>
          <w:rStyle w:val="Char3"/>
          <w:rFonts w:hint="cs"/>
          <w:rtl/>
        </w:rPr>
        <w:t>ِ</w:t>
      </w:r>
      <w:r w:rsidR="00E51E5A" w:rsidRPr="00BD5DC8">
        <w:rPr>
          <w:rStyle w:val="Char3"/>
          <w:rtl/>
        </w:rPr>
        <w:t>رُّ الوالدين». قلت: ثمَّ أيٌّ</w:t>
      </w:r>
      <w:r w:rsidR="003E0CC1">
        <w:rPr>
          <w:rStyle w:val="Char3"/>
          <w:rtl/>
        </w:rPr>
        <w:t>؟</w:t>
      </w:r>
      <w:r w:rsidR="00E51E5A" w:rsidRPr="00BD5DC8">
        <w:rPr>
          <w:rStyle w:val="Char3"/>
          <w:rtl/>
        </w:rPr>
        <w:t xml:space="preserve"> قال: «الجهادُ في سبيلِ الله». قال: حدَّثني بهنَّ، ولو استزدتُه لزادَني. </w:t>
      </w:r>
      <w:r w:rsidR="00E51E5A" w:rsidRPr="00F323FE">
        <w:rPr>
          <w:rStyle w:val="Char1"/>
          <w:rtl/>
        </w:rPr>
        <w:t>متفق عليه</w:t>
      </w:r>
      <w:r w:rsidR="005741EB" w:rsidRPr="005741EB">
        <w:rPr>
          <w:rStyle w:val="Char4"/>
          <w:rFonts w:hint="cs"/>
          <w:vertAlign w:val="superscript"/>
          <w:rtl/>
          <w:lang w:bidi="ar-SA"/>
        </w:rPr>
        <w:t>(</w:t>
      </w:r>
      <w:r w:rsidR="005741EB" w:rsidRPr="005741EB">
        <w:rPr>
          <w:rStyle w:val="Char4"/>
          <w:vertAlign w:val="superscript"/>
          <w:rtl/>
          <w:lang w:bidi="ar-SA"/>
        </w:rPr>
        <w:footnoteReference w:id="294"/>
      </w:r>
      <w:r w:rsidR="005741EB" w:rsidRPr="005741EB">
        <w:rPr>
          <w:rStyle w:val="Char4"/>
          <w:rFonts w:hint="cs"/>
          <w:vertAlign w:val="superscript"/>
          <w:rtl/>
          <w:lang w:bidi="ar-SA"/>
        </w:rPr>
        <w:t>)</w:t>
      </w:r>
      <w:r w:rsidR="005741EB">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568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5</w:t>
      </w:r>
      <w:r w:rsidR="00846A08">
        <w:rPr>
          <w:rStyle w:val="Char4"/>
          <w:rFonts w:hint="cs"/>
          <w:rtl/>
        </w:rPr>
        <w:t>)</w:t>
      </w:r>
      <w:r w:rsidRPr="00BD5DC8">
        <w:rPr>
          <w:rStyle w:val="Char4"/>
          <w:rFonts w:hint="cs"/>
          <w:rtl/>
        </w:rPr>
        <w:t xml:space="preserve"> ابن‌مسعود</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گوید: از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سؤال کردم: در نزد خدا، چه کاری بهتر و پسندیده‌تر است؟ فرمود: «نمازی که در وقت آن خوانده شود (یعنی: نماز</w:t>
      </w:r>
      <w:r w:rsidR="00F323FE">
        <w:rPr>
          <w:rStyle w:val="Char4"/>
          <w:rFonts w:hint="cs"/>
          <w:rtl/>
        </w:rPr>
        <w:t>ی که در آغاز وقت خود انجام گیرد)».</w:t>
      </w:r>
    </w:p>
    <w:p w:rsidR="00E51E5A" w:rsidRPr="00BD5DC8" w:rsidRDefault="00E51E5A" w:rsidP="004709A5">
      <w:pPr>
        <w:ind w:firstLine="284"/>
        <w:jc w:val="both"/>
        <w:rPr>
          <w:rStyle w:val="Char4"/>
          <w:rtl/>
        </w:rPr>
      </w:pPr>
      <w:r w:rsidRPr="00BD5DC8">
        <w:rPr>
          <w:rStyle w:val="Char4"/>
          <w:rFonts w:hint="cs"/>
          <w:rtl/>
        </w:rPr>
        <w:t>برای بار دوم گفتم: دیگر چه؟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w:t>
      </w:r>
      <w:r w:rsidR="00F323FE">
        <w:rPr>
          <w:rStyle w:val="Char4"/>
          <w:rFonts w:hint="cs"/>
          <w:rtl/>
        </w:rPr>
        <w:t>ود: «نیکی و احسان با پدر و مادر</w:t>
      </w:r>
      <w:r w:rsidRPr="00BD5DC8">
        <w:rPr>
          <w:rStyle w:val="Char4"/>
          <w:rFonts w:hint="cs"/>
          <w:rtl/>
        </w:rPr>
        <w:t>»</w:t>
      </w:r>
      <w:r w:rsidR="00F323FE">
        <w:rPr>
          <w:rStyle w:val="Char4"/>
          <w:rFonts w:hint="cs"/>
          <w:rtl/>
        </w:rPr>
        <w:t>.</w:t>
      </w:r>
      <w:r w:rsidRPr="00BD5DC8">
        <w:rPr>
          <w:rStyle w:val="Char4"/>
          <w:rFonts w:hint="cs"/>
          <w:rtl/>
        </w:rPr>
        <w:t xml:space="preserve"> برای سومین بار گفتم</w:t>
      </w:r>
      <w:r w:rsidR="0040716E">
        <w:rPr>
          <w:rStyle w:val="Char4"/>
          <w:rFonts w:hint="cs"/>
          <w:rtl/>
        </w:rPr>
        <w:t>:</w:t>
      </w:r>
      <w:r w:rsidRPr="00BD5DC8">
        <w:rPr>
          <w:rStyle w:val="Char4"/>
          <w:rFonts w:hint="cs"/>
          <w:rtl/>
        </w:rPr>
        <w:t xml:space="preserve"> دیگر چه؟ ای رسول‌خدا</w:t>
      </w:r>
      <w:r w:rsidR="001F073B" w:rsidRPr="001F073B">
        <w:rPr>
          <w:rStyle w:val="Char4"/>
          <w:rFonts w:cs="CTraditional Arabic" w:hint="cs"/>
          <w:rtl/>
        </w:rPr>
        <w:t xml:space="preserve"> ج</w:t>
      </w:r>
      <w:r w:rsidRPr="00BD5DC8">
        <w:rPr>
          <w:rStyle w:val="Char4"/>
          <w:rFonts w:hint="cs"/>
          <w:rtl/>
        </w:rPr>
        <w:t>!.</w:t>
      </w:r>
      <w:r w:rsidR="001C559E">
        <w:rPr>
          <w:rStyle w:val="Char4"/>
          <w:rFonts w:hint="cs"/>
          <w:rtl/>
        </w:rPr>
        <w:t xml:space="preserve"> </w:t>
      </w:r>
      <w:r w:rsidRPr="00BD5DC8">
        <w:rPr>
          <w:rStyle w:val="Char4"/>
          <w:rFonts w:hint="cs"/>
          <w:rtl/>
        </w:rPr>
        <w:t>فرمود</w:t>
      </w:r>
      <w:r w:rsidR="0040716E">
        <w:rPr>
          <w:rStyle w:val="Char4"/>
          <w:rFonts w:hint="cs"/>
          <w:rtl/>
        </w:rPr>
        <w:t>:</w:t>
      </w:r>
      <w:r w:rsidRPr="00BD5DC8">
        <w:rPr>
          <w:rStyle w:val="Char4"/>
          <w:rFonts w:hint="cs"/>
          <w:rtl/>
        </w:rPr>
        <w:t xml:space="preserve"> «جهاد و پیکار در راه خدا با دش</w:t>
      </w:r>
      <w:r w:rsidR="00F323FE">
        <w:rPr>
          <w:rStyle w:val="Char4"/>
          <w:rFonts w:hint="cs"/>
          <w:rtl/>
        </w:rPr>
        <w:t>منان و بدخواهان اسلام و مسلمین</w:t>
      </w:r>
      <w:r w:rsidRPr="00BD5DC8">
        <w:rPr>
          <w:rStyle w:val="Char4"/>
          <w:rFonts w:hint="cs"/>
          <w:rtl/>
        </w:rPr>
        <w:t>»</w:t>
      </w:r>
      <w:r w:rsidR="00F323FE">
        <w:rPr>
          <w:rStyle w:val="Char4"/>
          <w:rFonts w:hint="cs"/>
          <w:rtl/>
        </w:rPr>
        <w:t>.</w:t>
      </w:r>
    </w:p>
    <w:p w:rsidR="00E51E5A" w:rsidRPr="00BD5DC8" w:rsidRDefault="00E51E5A" w:rsidP="004709A5">
      <w:pPr>
        <w:ind w:firstLine="284"/>
        <w:jc w:val="both"/>
        <w:rPr>
          <w:rStyle w:val="Char4"/>
          <w:rtl/>
        </w:rPr>
      </w:pPr>
      <w:r w:rsidRPr="00BD5DC8">
        <w:rPr>
          <w:rStyle w:val="Char4"/>
          <w:rFonts w:hint="cs"/>
          <w:rtl/>
        </w:rPr>
        <w:t>عبدالله بن مسعود</w:t>
      </w:r>
      <w:r w:rsidR="001C559E">
        <w:rPr>
          <w:rStyle w:val="Char4"/>
          <w:rFonts w:hint="cs"/>
          <w:rtl/>
        </w:rPr>
        <w:t xml:space="preserve"> </w:t>
      </w:r>
      <w:r w:rsidR="001F073B" w:rsidRPr="001F073B">
        <w:rPr>
          <w:rFonts w:ascii="IPT Zar" w:hAnsi="IPT Zar" w:cs="CTraditional Arabic" w:hint="cs"/>
          <w:color w:val="000000"/>
          <w:sz w:val="26"/>
          <w:rtl/>
          <w:lang w:bidi="fa-IR"/>
        </w:rPr>
        <w:t xml:space="preserve">س </w:t>
      </w:r>
      <w:r w:rsidRPr="00BD5DC8">
        <w:rPr>
          <w:rStyle w:val="Char4"/>
          <w:rFonts w:hint="cs"/>
          <w:rtl/>
        </w:rPr>
        <w:t>گوید</w:t>
      </w:r>
      <w:r w:rsidR="0040716E">
        <w:rPr>
          <w:rStyle w:val="Char4"/>
          <w:rFonts w:hint="cs"/>
          <w:rtl/>
        </w:rPr>
        <w:t>:</w:t>
      </w:r>
      <w:r w:rsidRPr="00BD5DC8">
        <w:rPr>
          <w:rStyle w:val="Char4"/>
          <w:rFonts w:hint="cs"/>
          <w:rtl/>
        </w:rPr>
        <w:t xml:space="preserve"> آن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همین</w:t>
      </w:r>
      <w:r w:rsidR="001C559E">
        <w:rPr>
          <w:rStyle w:val="Char4"/>
          <w:rFonts w:hint="cs"/>
          <w:rtl/>
        </w:rPr>
        <w:t xml:space="preserve"> </w:t>
      </w:r>
      <w:r w:rsidRPr="00BD5DC8">
        <w:rPr>
          <w:rStyle w:val="Char4"/>
          <w:rFonts w:hint="cs"/>
          <w:rtl/>
        </w:rPr>
        <w:t>سخنان را به من فرمود</w:t>
      </w:r>
      <w:r w:rsidR="001C559E">
        <w:rPr>
          <w:rStyle w:val="Char4"/>
          <w:rFonts w:hint="cs"/>
          <w:rtl/>
        </w:rPr>
        <w:t xml:space="preserve"> </w:t>
      </w:r>
      <w:r w:rsidRPr="00BD5DC8">
        <w:rPr>
          <w:rStyle w:val="Char4"/>
          <w:rFonts w:hint="cs"/>
          <w:rtl/>
        </w:rPr>
        <w:t xml:space="preserve">و اگر بیشتر می‌پرسیدم حتماً برایم بیشتر می‌گفت و از مسائل آگاهم می‌ساخت. </w:t>
      </w:r>
    </w:p>
    <w:p w:rsidR="00E51E5A" w:rsidRPr="00BD5DC8" w:rsidRDefault="00E51E5A" w:rsidP="00F323FE">
      <w:pPr>
        <w:ind w:firstLine="284"/>
        <w:jc w:val="both"/>
        <w:rPr>
          <w:rStyle w:val="Char4"/>
          <w:rtl/>
        </w:rPr>
      </w:pPr>
      <w:r w:rsidRPr="00BD5DC8">
        <w:rPr>
          <w:rStyle w:val="Char4"/>
          <w:rFonts w:hint="cs"/>
          <w:rtl/>
        </w:rPr>
        <w:t>(در این حدیث،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مقام و جایگاه نماز را از خدمت به پدر و مادر و از جهاد و پیکار با دشمنان و بدخواهان اسلام، افضل و بهتر قرار داده است، و این خود بیانگر اهمیت و جایگاه بس والا و شامخ نمازِ اول وقت، در اسلام است که متأسفانه بدان اعتنایی کرده نمی‌شود)</w:t>
      </w:r>
      <w:r w:rsidR="00F323FE" w:rsidRPr="00BD5DC8">
        <w:rPr>
          <w:rStyle w:val="Char4"/>
          <w:rFonts w:hint="cs"/>
          <w:rtl/>
        </w:rPr>
        <w:t>!</w:t>
      </w:r>
      <w:r w:rsidR="00F323FE">
        <w:rPr>
          <w:rStyle w:val="Char4"/>
          <w:rFonts w:hint="cs"/>
          <w:rtl/>
        </w:rPr>
        <w:t>.</w:t>
      </w:r>
      <w:r w:rsidR="001C559E">
        <w:rPr>
          <w:rStyle w:val="Char4"/>
          <w:rFonts w:hint="cs"/>
          <w:rtl/>
        </w:rPr>
        <w:t xml:space="preserve"> </w:t>
      </w:r>
    </w:p>
    <w:p w:rsidR="004709A5" w:rsidRDefault="00E51E5A" w:rsidP="004709A5">
      <w:pPr>
        <w:ind w:firstLine="284"/>
        <w:jc w:val="both"/>
        <w:rPr>
          <w:rStyle w:val="Char4"/>
          <w:rtl/>
        </w:rPr>
      </w:pPr>
      <w:r w:rsidRPr="00BD5DC8">
        <w:rPr>
          <w:rStyle w:val="Char4"/>
          <w:rFonts w:hint="cs"/>
          <w:rtl/>
        </w:rPr>
        <w:t>[این حدیث را بخاری و مسلم روایت کرده‌اند</w:t>
      </w:r>
      <w:r w:rsidR="001F073B">
        <w:rPr>
          <w:rStyle w:val="Char4"/>
          <w:rFonts w:hint="cs"/>
          <w:rtl/>
        </w:rPr>
        <w:t>].</w:t>
      </w:r>
      <w:r w:rsidRPr="00BD5DC8">
        <w:rPr>
          <w:rStyle w:val="Char4"/>
          <w:rFonts w:hint="cs"/>
          <w:rtl/>
        </w:rPr>
        <w:t xml:space="preserve"> </w:t>
      </w:r>
    </w:p>
    <w:p w:rsidR="00E51E5A" w:rsidRPr="00BD5DC8" w:rsidRDefault="00BA7FD8" w:rsidP="005741EB">
      <w:pPr>
        <w:autoSpaceDE w:val="0"/>
        <w:autoSpaceDN w:val="0"/>
        <w:adjustRightInd w:val="0"/>
        <w:ind w:firstLine="227"/>
        <w:jc w:val="lowKashida"/>
        <w:rPr>
          <w:rStyle w:val="Char3"/>
          <w:rtl/>
          <w:lang w:bidi="fa-IR"/>
        </w:rPr>
      </w:pPr>
      <w:r w:rsidRPr="00BA7FD8">
        <w:rPr>
          <w:rStyle w:val="Char4"/>
          <w:rFonts w:hint="cs"/>
          <w:rtl/>
        </w:rPr>
        <w:t>569</w:t>
      </w:r>
      <w:r w:rsidR="00E51E5A" w:rsidRPr="00BD5DC8">
        <w:rPr>
          <w:rStyle w:val="Char3"/>
          <w:rFonts w:hint="cs"/>
          <w:rtl/>
        </w:rPr>
        <w:t xml:space="preserve"> </w:t>
      </w:r>
      <w:r w:rsidR="00E51E5A" w:rsidRPr="00BD5DC8">
        <w:rPr>
          <w:rStyle w:val="Char3"/>
          <w:rFonts w:ascii="Times New Roman" w:hAnsi="Times New Roman" w:cs="Times New Roman" w:hint="cs"/>
          <w:rtl/>
        </w:rPr>
        <w:t>–</w:t>
      </w:r>
      <w:r w:rsidR="00E51E5A" w:rsidRPr="00BD5DC8">
        <w:rPr>
          <w:rStyle w:val="Char3"/>
          <w:rFonts w:hint="cs"/>
          <w:rtl/>
        </w:rPr>
        <w:t xml:space="preserve"> </w:t>
      </w:r>
      <w:r w:rsidR="00E42D0A" w:rsidRPr="00E42D0A">
        <w:rPr>
          <w:rStyle w:val="Char3"/>
          <w:rFonts w:cs="IRNazli" w:hint="cs"/>
          <w:rtl/>
        </w:rPr>
        <w:t>(</w:t>
      </w:r>
      <w:r w:rsidRPr="00BA7FD8">
        <w:rPr>
          <w:rStyle w:val="Char4"/>
          <w:rFonts w:hint="cs"/>
          <w:rtl/>
        </w:rPr>
        <w:t>6</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وعن جابرَ</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E51E5A" w:rsidRPr="00BD5DC8">
        <w:rPr>
          <w:rStyle w:val="Char3"/>
          <w:rtl/>
        </w:rPr>
        <w:t xml:space="preserve"> «بينَ العَبدِ وبين الكُفرِ تَركُ الصلاةِ». </w:t>
      </w:r>
      <w:r w:rsidR="00E51E5A" w:rsidRPr="00F323FE">
        <w:rPr>
          <w:rStyle w:val="Char1"/>
          <w:rtl/>
        </w:rPr>
        <w:t>رواه مسلم</w:t>
      </w:r>
      <w:r w:rsidR="005741EB" w:rsidRPr="005741EB">
        <w:rPr>
          <w:rStyle w:val="Char4"/>
          <w:rFonts w:hint="cs"/>
          <w:vertAlign w:val="superscript"/>
          <w:rtl/>
          <w:lang w:bidi="ar-SA"/>
        </w:rPr>
        <w:t>(</w:t>
      </w:r>
      <w:r w:rsidR="005741EB" w:rsidRPr="005741EB">
        <w:rPr>
          <w:rStyle w:val="Char4"/>
          <w:vertAlign w:val="superscript"/>
          <w:rtl/>
          <w:lang w:bidi="ar-SA"/>
        </w:rPr>
        <w:footnoteReference w:id="295"/>
      </w:r>
      <w:r w:rsidR="005741EB" w:rsidRPr="005741EB">
        <w:rPr>
          <w:rStyle w:val="Char4"/>
          <w:rFonts w:hint="cs"/>
          <w:vertAlign w:val="superscript"/>
          <w:rtl/>
          <w:lang w:bidi="ar-SA"/>
        </w:rPr>
        <w:t>)</w:t>
      </w:r>
      <w:r w:rsidR="005741EB">
        <w:rPr>
          <w:rStyle w:val="Char4"/>
          <w:rFonts w:hint="cs"/>
          <w:rtl/>
        </w:rPr>
        <w:t>.</w:t>
      </w:r>
    </w:p>
    <w:p w:rsidR="00E51E5A" w:rsidRPr="00AA4D64" w:rsidRDefault="00E51E5A" w:rsidP="004709A5">
      <w:pPr>
        <w:ind w:firstLine="284"/>
        <w:jc w:val="both"/>
        <w:rPr>
          <w:rStyle w:val="Char4"/>
          <w:spacing w:val="-4"/>
          <w:rtl/>
        </w:rPr>
      </w:pPr>
      <w:r w:rsidRPr="00AA4D64">
        <w:rPr>
          <w:rStyle w:val="Char4"/>
          <w:rFonts w:hint="cs"/>
          <w:spacing w:val="-4"/>
          <w:rtl/>
        </w:rPr>
        <w:t xml:space="preserve">569 </w:t>
      </w:r>
      <w:r w:rsidRPr="00AA4D64">
        <w:rPr>
          <w:rStyle w:val="Char4"/>
          <w:spacing w:val="-4"/>
          <w:rtl/>
        </w:rPr>
        <w:t>–</w:t>
      </w:r>
      <w:r w:rsidRPr="00AA4D64">
        <w:rPr>
          <w:rStyle w:val="Char4"/>
          <w:rFonts w:hint="cs"/>
          <w:spacing w:val="-4"/>
          <w:rtl/>
        </w:rPr>
        <w:t xml:space="preserve"> </w:t>
      </w:r>
      <w:r w:rsidR="00846A08" w:rsidRPr="00AA4D64">
        <w:rPr>
          <w:rStyle w:val="Char4"/>
          <w:rFonts w:hint="cs"/>
          <w:spacing w:val="-4"/>
          <w:rtl/>
        </w:rPr>
        <w:t>(</w:t>
      </w:r>
      <w:r w:rsidRPr="00AA4D64">
        <w:rPr>
          <w:rStyle w:val="Char4"/>
          <w:rFonts w:hint="cs"/>
          <w:spacing w:val="-4"/>
          <w:rtl/>
        </w:rPr>
        <w:t>6</w:t>
      </w:r>
      <w:r w:rsidR="00846A08" w:rsidRPr="00AA4D64">
        <w:rPr>
          <w:rStyle w:val="Char4"/>
          <w:rFonts w:hint="cs"/>
          <w:spacing w:val="-4"/>
          <w:rtl/>
        </w:rPr>
        <w:t>)</w:t>
      </w:r>
      <w:r w:rsidRPr="00AA4D64">
        <w:rPr>
          <w:rStyle w:val="Char4"/>
          <w:rFonts w:hint="cs"/>
          <w:spacing w:val="-4"/>
          <w:rtl/>
        </w:rPr>
        <w:t xml:space="preserve"> جابر</w:t>
      </w:r>
      <w:r w:rsidR="001C559E" w:rsidRPr="00AA4D64">
        <w:rPr>
          <w:rStyle w:val="Char4"/>
          <w:rFonts w:hint="cs"/>
          <w:spacing w:val="-4"/>
          <w:rtl/>
        </w:rPr>
        <w:t xml:space="preserve"> </w:t>
      </w:r>
      <w:r w:rsidR="001F073B" w:rsidRPr="00AA4D64">
        <w:rPr>
          <w:rFonts w:ascii="IPT Zar" w:hAnsi="IPT Zar" w:cs="CTraditional Arabic" w:hint="cs"/>
          <w:color w:val="000000"/>
          <w:spacing w:val="-4"/>
          <w:sz w:val="26"/>
          <w:rtl/>
          <w:lang w:bidi="fa-IR"/>
        </w:rPr>
        <w:t>س</w:t>
      </w:r>
      <w:r w:rsidR="001C559E" w:rsidRPr="00AA4D64">
        <w:rPr>
          <w:rFonts w:ascii="IPT Zar" w:hAnsi="IPT Zar" w:cs="CTraditional Arabic" w:hint="cs"/>
          <w:color w:val="000000"/>
          <w:spacing w:val="-4"/>
          <w:sz w:val="26"/>
          <w:rtl/>
          <w:lang w:bidi="fa-IR"/>
        </w:rPr>
        <w:t xml:space="preserve"> </w:t>
      </w:r>
      <w:r w:rsidRPr="00AA4D64">
        <w:rPr>
          <w:rStyle w:val="Char4"/>
          <w:rFonts w:hint="cs"/>
          <w:spacing w:val="-4"/>
          <w:rtl/>
        </w:rPr>
        <w:t>گوید: پیامبر</w:t>
      </w:r>
      <w:r w:rsidR="001F073B" w:rsidRPr="00AA4D64">
        <w:rPr>
          <w:rStyle w:val="Char4"/>
          <w:rFonts w:cs="CTraditional Arabic" w:hint="cs"/>
          <w:spacing w:val="-4"/>
          <w:rtl/>
        </w:rPr>
        <w:t xml:space="preserve"> ج</w:t>
      </w:r>
      <w:r w:rsidR="001C559E" w:rsidRPr="00AA4D64">
        <w:rPr>
          <w:rStyle w:val="Char4"/>
          <w:rFonts w:cs="CTraditional Arabic" w:hint="cs"/>
          <w:spacing w:val="-4"/>
          <w:rtl/>
        </w:rPr>
        <w:t xml:space="preserve"> </w:t>
      </w:r>
      <w:r w:rsidRPr="00AA4D64">
        <w:rPr>
          <w:rStyle w:val="Char4"/>
          <w:rFonts w:hint="cs"/>
          <w:spacing w:val="-4"/>
          <w:rtl/>
        </w:rPr>
        <w:t xml:space="preserve">فرمود: «مرز میان </w:t>
      </w:r>
      <w:r w:rsidR="00F323FE" w:rsidRPr="00AA4D64">
        <w:rPr>
          <w:rStyle w:val="Char4"/>
          <w:rFonts w:hint="cs"/>
          <w:spacing w:val="-4"/>
          <w:rtl/>
        </w:rPr>
        <w:t>انسان با کفر، ترک نماز است</w:t>
      </w:r>
      <w:r w:rsidRPr="00AA4D64">
        <w:rPr>
          <w:rStyle w:val="Char4"/>
          <w:rFonts w:hint="cs"/>
          <w:spacing w:val="-4"/>
          <w:rtl/>
        </w:rPr>
        <w:t>»</w:t>
      </w:r>
      <w:r w:rsidR="00F323FE" w:rsidRPr="00AA4D64">
        <w:rPr>
          <w:rStyle w:val="Char4"/>
          <w:rFonts w:hint="cs"/>
          <w:spacing w:val="-4"/>
          <w:rtl/>
        </w:rPr>
        <w:t>.</w:t>
      </w:r>
    </w:p>
    <w:p w:rsidR="00E51E5A" w:rsidRPr="00BD5DC8" w:rsidRDefault="00E51E5A" w:rsidP="004709A5">
      <w:pPr>
        <w:ind w:firstLine="284"/>
        <w:jc w:val="both"/>
        <w:rPr>
          <w:rStyle w:val="Char4"/>
          <w:rtl/>
        </w:rPr>
      </w:pPr>
      <w:r w:rsidRPr="00BD5DC8">
        <w:rPr>
          <w:rStyle w:val="Char4"/>
          <w:rFonts w:hint="cs"/>
          <w:rtl/>
        </w:rPr>
        <w:t>[این حدیث را مسلم روایت کرده است</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در حقیقت افراد تارک نماز به دو گونه و به دو نوع تقسیم می‌شوند: </w:t>
      </w:r>
    </w:p>
    <w:p w:rsidR="00E51E5A" w:rsidRPr="00BD5DC8" w:rsidRDefault="00E51E5A" w:rsidP="003301E1">
      <w:pPr>
        <w:numPr>
          <w:ilvl w:val="0"/>
          <w:numId w:val="41"/>
        </w:numPr>
        <w:ind w:left="680" w:hanging="340"/>
        <w:jc w:val="both"/>
        <w:rPr>
          <w:rStyle w:val="Char4"/>
          <w:rtl/>
        </w:rPr>
      </w:pPr>
      <w:r w:rsidRPr="00BD5DC8">
        <w:rPr>
          <w:rStyle w:val="Char4"/>
          <w:rFonts w:hint="cs"/>
          <w:rtl/>
        </w:rPr>
        <w:t>اگر نماز نخواندن به خواطر انکار وجوب آن، یا سبک و خوارشمردن آن، یا به مسخره گرفتن حرمت ترک آن باشد، چنین کسی به اجماع مسلمانان کافرِ و مرتد است، زیرا واجب‌بودن نماز، و مقام و منزلت آن، از زمره‌</w:t>
      </w:r>
      <w:r w:rsidR="001C559E">
        <w:rPr>
          <w:rStyle w:val="Char4"/>
          <w:rFonts w:hint="cs"/>
          <w:rtl/>
        </w:rPr>
        <w:t>ی</w:t>
      </w:r>
      <w:r w:rsidRPr="00BD5DC8">
        <w:rPr>
          <w:rStyle w:val="Char4"/>
          <w:rFonts w:hint="cs"/>
          <w:rtl/>
        </w:rPr>
        <w:t xml:space="preserve"> ضروریات دین است و هرکس منکر وجوب آن باشد یا آن را خوار و سبک بشمارد، خدا و پیامبر را تکذیب نموده و در قلب او به اندازه‌</w:t>
      </w:r>
      <w:r w:rsidR="001C559E">
        <w:rPr>
          <w:rStyle w:val="Char4"/>
          <w:rFonts w:hint="cs"/>
          <w:rtl/>
        </w:rPr>
        <w:t>ی</w:t>
      </w:r>
      <w:r w:rsidRPr="00BD5DC8">
        <w:rPr>
          <w:rStyle w:val="Char4"/>
          <w:rFonts w:hint="cs"/>
          <w:rtl/>
        </w:rPr>
        <w:t xml:space="preserve"> دانه سپندی ایمان و جود ندارد و مانند کافرانی است که خداوند آنان را اینگونه توصیف می‌نماید:</w:t>
      </w:r>
      <w:r w:rsidRPr="00BD5DC8">
        <w:rPr>
          <w:rStyle w:val="Char4"/>
          <w:rtl/>
        </w:rPr>
        <w:t xml:space="preserve"> </w:t>
      </w:r>
    </w:p>
    <w:p w:rsidR="00E51E5A" w:rsidRPr="00BD5DC8" w:rsidRDefault="00F323FE" w:rsidP="00F323FE">
      <w:pPr>
        <w:pStyle w:val="af1"/>
        <w:rPr>
          <w:rStyle w:val="Char4"/>
          <w:rtl/>
        </w:rPr>
      </w:pPr>
      <w:r w:rsidRPr="00F323FE">
        <w:rPr>
          <w:rStyle w:val="Char4"/>
          <w:rFonts w:cs="Traditional Arabic"/>
          <w:rtl/>
        </w:rPr>
        <w:t>﴿</w:t>
      </w:r>
      <w:r w:rsidRPr="00F323FE">
        <w:rPr>
          <w:rtl/>
        </w:rPr>
        <w:t>وَإِذَا نَادَي</w:t>
      </w:r>
      <w:r w:rsidRPr="00F323FE">
        <w:rPr>
          <w:rFonts w:hint="cs"/>
          <w:rtl/>
        </w:rPr>
        <w:t>ۡتُمۡ</w:t>
      </w:r>
      <w:r w:rsidRPr="00F323FE">
        <w:rPr>
          <w:rtl/>
        </w:rPr>
        <w:t xml:space="preserve"> </w:t>
      </w:r>
      <w:r w:rsidRPr="00F323FE">
        <w:rPr>
          <w:rFonts w:hint="cs"/>
          <w:rtl/>
        </w:rPr>
        <w:t>إِلَى</w:t>
      </w:r>
      <w:r w:rsidRPr="00F323FE">
        <w:rPr>
          <w:rtl/>
        </w:rPr>
        <w:t xml:space="preserve"> </w:t>
      </w:r>
      <w:r w:rsidRPr="00F323FE">
        <w:rPr>
          <w:rFonts w:hint="cs"/>
          <w:rtl/>
        </w:rPr>
        <w:t>ٱ</w:t>
      </w:r>
      <w:r w:rsidRPr="00F323FE">
        <w:rPr>
          <w:rFonts w:hint="eastAsia"/>
          <w:rtl/>
        </w:rPr>
        <w:t>لصَّلَوٰةِ</w:t>
      </w:r>
      <w:r w:rsidRPr="00F323FE">
        <w:rPr>
          <w:rtl/>
        </w:rPr>
        <w:t xml:space="preserve"> </w:t>
      </w:r>
      <w:r w:rsidRPr="00F323FE">
        <w:rPr>
          <w:rFonts w:hint="cs"/>
          <w:rtl/>
        </w:rPr>
        <w:t>ٱ</w:t>
      </w:r>
      <w:r w:rsidRPr="00F323FE">
        <w:rPr>
          <w:rFonts w:hint="eastAsia"/>
          <w:rtl/>
        </w:rPr>
        <w:t>تَّخَذُوهَا</w:t>
      </w:r>
      <w:r w:rsidRPr="00F323FE">
        <w:rPr>
          <w:rtl/>
        </w:rPr>
        <w:t xml:space="preserve"> هُزُو</w:t>
      </w:r>
      <w:r w:rsidRPr="00F323FE">
        <w:rPr>
          <w:rFonts w:hint="cs"/>
          <w:rtl/>
        </w:rPr>
        <w:t>ٗا</w:t>
      </w:r>
      <w:r w:rsidRPr="00F323FE">
        <w:rPr>
          <w:rtl/>
        </w:rPr>
        <w:t xml:space="preserve"> </w:t>
      </w:r>
      <w:r w:rsidRPr="00F323FE">
        <w:rPr>
          <w:rFonts w:hint="cs"/>
          <w:rtl/>
        </w:rPr>
        <w:t>وَلَعِبٗاۚ</w:t>
      </w:r>
      <w:r w:rsidRPr="00F323FE">
        <w:rPr>
          <w:rtl/>
        </w:rPr>
        <w:t xml:space="preserve"> </w:t>
      </w:r>
      <w:r w:rsidRPr="00F323FE">
        <w:rPr>
          <w:rFonts w:hint="cs"/>
          <w:rtl/>
        </w:rPr>
        <w:t>ذَٰلِكَ</w:t>
      </w:r>
      <w:r w:rsidRPr="00F323FE">
        <w:rPr>
          <w:rtl/>
        </w:rPr>
        <w:t xml:space="preserve"> </w:t>
      </w:r>
      <w:r w:rsidRPr="00F323FE">
        <w:rPr>
          <w:rFonts w:hint="cs"/>
          <w:rtl/>
        </w:rPr>
        <w:t>بِأَنَّهُمۡ</w:t>
      </w:r>
      <w:r w:rsidRPr="00F323FE">
        <w:rPr>
          <w:rtl/>
        </w:rPr>
        <w:t xml:space="preserve"> </w:t>
      </w:r>
      <w:r w:rsidRPr="00F323FE">
        <w:rPr>
          <w:rFonts w:hint="cs"/>
          <w:rtl/>
        </w:rPr>
        <w:t>قَوۡمٞ</w:t>
      </w:r>
      <w:r w:rsidRPr="00F323FE">
        <w:rPr>
          <w:rtl/>
        </w:rPr>
        <w:t xml:space="preserve"> </w:t>
      </w:r>
      <w:r w:rsidRPr="00F323FE">
        <w:rPr>
          <w:rFonts w:hint="cs"/>
          <w:rtl/>
        </w:rPr>
        <w:t>لَّا</w:t>
      </w:r>
      <w:r w:rsidRPr="00F323FE">
        <w:rPr>
          <w:rtl/>
        </w:rPr>
        <w:t xml:space="preserve"> </w:t>
      </w:r>
      <w:r w:rsidRPr="00F323FE">
        <w:rPr>
          <w:rFonts w:hint="cs"/>
          <w:rtl/>
        </w:rPr>
        <w:t>يَعۡقِلُونَ</w:t>
      </w:r>
      <w:r w:rsidRPr="00F323FE">
        <w:rPr>
          <w:rtl/>
        </w:rPr>
        <w:t>٥٨</w:t>
      </w:r>
      <w:r w:rsidRPr="00F323FE">
        <w:rPr>
          <w:rStyle w:val="Char4"/>
          <w:rFonts w:ascii="Times New Roman" w:hAnsi="Times New Roman" w:cs="Traditional Arabic" w:hint="cs"/>
          <w:rtl/>
        </w:rPr>
        <w:t>﴾</w:t>
      </w:r>
      <w:r>
        <w:rPr>
          <w:rStyle w:val="Char4"/>
          <w:rFonts w:ascii="Times New Roman" w:hAnsi="Times New Roman"/>
          <w:szCs w:val="24"/>
          <w:rtl/>
        </w:rPr>
        <w:t xml:space="preserve"> </w:t>
      </w:r>
      <w:r w:rsidRPr="00F323FE">
        <w:rPr>
          <w:rStyle w:val="Char6"/>
          <w:rtl/>
        </w:rPr>
        <w:t>[المائدة: 58]</w:t>
      </w:r>
      <w:r>
        <w:rPr>
          <w:rStyle w:val="Char6"/>
          <w:rFonts w:hint="cs"/>
          <w:rtl/>
        </w:rPr>
        <w:t>.</w:t>
      </w:r>
      <w:r w:rsidR="00E51E5A" w:rsidRPr="00BD5DC8">
        <w:rPr>
          <w:rStyle w:val="Char4"/>
          <w:rFonts w:hint="cs"/>
          <w:rtl/>
        </w:rPr>
        <w:t xml:space="preserve"> </w:t>
      </w:r>
    </w:p>
    <w:p w:rsidR="00E51E5A" w:rsidRPr="00BD5DC8" w:rsidRDefault="00E51E5A" w:rsidP="00F323FE">
      <w:pPr>
        <w:pStyle w:val="ab"/>
        <w:rPr>
          <w:rStyle w:val="Char4"/>
          <w:rtl/>
        </w:rPr>
      </w:pPr>
      <w:r w:rsidRPr="00BD5DC8">
        <w:rPr>
          <w:rStyle w:val="Char4"/>
          <w:rFonts w:hint="cs"/>
          <w:rtl/>
        </w:rPr>
        <w:t>«</w:t>
      </w:r>
      <w:r w:rsidR="00F323FE">
        <w:rPr>
          <w:rStyle w:val="Char4"/>
          <w:rtl/>
        </w:rPr>
        <w:t>‏</w:t>
      </w:r>
      <w:r w:rsidR="001C559E">
        <w:rPr>
          <w:rFonts w:hint="cs"/>
          <w:rtl/>
        </w:rPr>
        <w:t>ک</w:t>
      </w:r>
      <w:r w:rsidRPr="00F323FE">
        <w:rPr>
          <w:rFonts w:hint="cs"/>
          <w:rtl/>
        </w:rPr>
        <w:t>افران</w:t>
      </w:r>
      <w:r w:rsidR="001C559E">
        <w:rPr>
          <w:rFonts w:hint="cs"/>
          <w:rtl/>
        </w:rPr>
        <w:t xml:space="preserve"> </w:t>
      </w:r>
      <w:r w:rsidRPr="00F323FE">
        <w:rPr>
          <w:rtl/>
        </w:rPr>
        <w:t>هنگام</w:t>
      </w:r>
      <w:r w:rsidR="001C559E">
        <w:rPr>
          <w:rtl/>
        </w:rPr>
        <w:t>ی</w:t>
      </w:r>
      <w:r w:rsidR="00F323FE" w:rsidRPr="00F323FE">
        <w:rPr>
          <w:rtl/>
        </w:rPr>
        <w:t xml:space="preserve"> </w:t>
      </w:r>
      <w:r w:rsidR="001C559E">
        <w:rPr>
          <w:rtl/>
        </w:rPr>
        <w:t>ک</w:t>
      </w:r>
      <w:r w:rsidR="00F323FE" w:rsidRPr="00F323FE">
        <w:rPr>
          <w:rtl/>
        </w:rPr>
        <w:t>ه (اذان م</w:t>
      </w:r>
      <w:r w:rsidR="001C559E">
        <w:rPr>
          <w:rtl/>
        </w:rPr>
        <w:t>ی</w:t>
      </w:r>
      <w:r w:rsidR="00F323FE" w:rsidRPr="00F323FE">
        <w:rPr>
          <w:rtl/>
        </w:rPr>
        <w:t>‌گوئ</w:t>
      </w:r>
      <w:r w:rsidR="001C559E">
        <w:rPr>
          <w:rtl/>
        </w:rPr>
        <w:t>ی</w:t>
      </w:r>
      <w:r w:rsidR="00F323FE" w:rsidRPr="00F323FE">
        <w:rPr>
          <w:rtl/>
        </w:rPr>
        <w:t>د و مردمان را</w:t>
      </w:r>
      <w:r w:rsidRPr="00F323FE">
        <w:rPr>
          <w:rtl/>
        </w:rPr>
        <w:t>) به نماز م</w:t>
      </w:r>
      <w:r w:rsidR="001C559E">
        <w:rPr>
          <w:rtl/>
        </w:rPr>
        <w:t>ی</w:t>
      </w:r>
      <w:r w:rsidRPr="00F323FE">
        <w:rPr>
          <w:rtl/>
        </w:rPr>
        <w:t>‌خوان</w:t>
      </w:r>
      <w:r w:rsidR="001C559E">
        <w:rPr>
          <w:rtl/>
        </w:rPr>
        <w:t>ی</w:t>
      </w:r>
      <w:r w:rsidRPr="00F323FE">
        <w:rPr>
          <w:rtl/>
        </w:rPr>
        <w:t>د، نماز را به باد استهزاء م</w:t>
      </w:r>
      <w:r w:rsidR="001C559E">
        <w:rPr>
          <w:rtl/>
        </w:rPr>
        <w:t>ی</w:t>
      </w:r>
      <w:r w:rsidRPr="00F323FE">
        <w:rPr>
          <w:rtl/>
        </w:rPr>
        <w:t>‌گ</w:t>
      </w:r>
      <w:r w:rsidR="001C559E">
        <w:rPr>
          <w:rtl/>
        </w:rPr>
        <w:t>ی</w:t>
      </w:r>
      <w:r w:rsidRPr="00F323FE">
        <w:rPr>
          <w:rtl/>
        </w:rPr>
        <w:t>رند</w:t>
      </w:r>
      <w:r w:rsidR="00F323FE" w:rsidRPr="00F323FE">
        <w:rPr>
          <w:rtl/>
        </w:rPr>
        <w:t xml:space="preserve"> و باز</w:t>
      </w:r>
      <w:r w:rsidR="001C559E">
        <w:rPr>
          <w:rtl/>
        </w:rPr>
        <w:t>ی</w:t>
      </w:r>
      <w:r w:rsidR="00F323FE" w:rsidRPr="00F323FE">
        <w:rPr>
          <w:rtl/>
        </w:rPr>
        <w:t>چه‌اش قرار م</w:t>
      </w:r>
      <w:r w:rsidR="001C559E">
        <w:rPr>
          <w:rtl/>
        </w:rPr>
        <w:t>ی</w:t>
      </w:r>
      <w:r w:rsidR="00F323FE" w:rsidRPr="00F323FE">
        <w:rPr>
          <w:rtl/>
        </w:rPr>
        <w:t>‌دهند (</w:t>
      </w:r>
      <w:r w:rsidRPr="00F323FE">
        <w:rPr>
          <w:rtl/>
        </w:rPr>
        <w:t>و بدان م</w:t>
      </w:r>
      <w:r w:rsidR="001C559E">
        <w:rPr>
          <w:rtl/>
        </w:rPr>
        <w:t>ی</w:t>
      </w:r>
      <w:r w:rsidRPr="00F323FE">
        <w:rPr>
          <w:rtl/>
        </w:rPr>
        <w:t>‌خندند و تمسخرش م</w:t>
      </w:r>
      <w:r w:rsidR="001C559E">
        <w:rPr>
          <w:rtl/>
        </w:rPr>
        <w:t>ی</w:t>
      </w:r>
      <w:r w:rsidRPr="00F323FE">
        <w:rPr>
          <w:rtl/>
        </w:rPr>
        <w:t>‌</w:t>
      </w:r>
      <w:r w:rsidR="001C559E">
        <w:rPr>
          <w:rtl/>
        </w:rPr>
        <w:t>ک</w:t>
      </w:r>
      <w:r w:rsidRPr="00F323FE">
        <w:rPr>
          <w:rtl/>
        </w:rPr>
        <w:t>نند)</w:t>
      </w:r>
      <w:r w:rsidR="003E0CC1">
        <w:rPr>
          <w:rtl/>
        </w:rPr>
        <w:t>.</w:t>
      </w:r>
      <w:r w:rsidRPr="00F323FE">
        <w:rPr>
          <w:rtl/>
        </w:rPr>
        <w:t xml:space="preserve"> ا</w:t>
      </w:r>
      <w:r w:rsidR="001C559E">
        <w:rPr>
          <w:rtl/>
        </w:rPr>
        <w:t>ی</w:t>
      </w:r>
      <w:r w:rsidRPr="00F323FE">
        <w:rPr>
          <w:rtl/>
        </w:rPr>
        <w:t xml:space="preserve">ن </w:t>
      </w:r>
      <w:r w:rsidR="001C559E">
        <w:rPr>
          <w:rtl/>
        </w:rPr>
        <w:t>ک</w:t>
      </w:r>
      <w:r w:rsidRPr="00F323FE">
        <w:rPr>
          <w:rtl/>
        </w:rPr>
        <w:t xml:space="preserve">ارشان بدان خاطر است </w:t>
      </w:r>
      <w:r w:rsidR="001C559E">
        <w:rPr>
          <w:rtl/>
        </w:rPr>
        <w:t>ک</w:t>
      </w:r>
      <w:r w:rsidRPr="00F323FE">
        <w:rPr>
          <w:rtl/>
        </w:rPr>
        <w:t>ه ا</w:t>
      </w:r>
      <w:r w:rsidR="001C559E">
        <w:rPr>
          <w:rtl/>
        </w:rPr>
        <w:t>ی</w:t>
      </w:r>
      <w:r w:rsidRPr="00F323FE">
        <w:rPr>
          <w:rtl/>
        </w:rPr>
        <w:t xml:space="preserve">شان </w:t>
      </w:r>
      <w:r w:rsidR="001C559E">
        <w:rPr>
          <w:rtl/>
        </w:rPr>
        <w:t>ک</w:t>
      </w:r>
      <w:r w:rsidRPr="00F323FE">
        <w:rPr>
          <w:rtl/>
        </w:rPr>
        <w:t>سانِ نفهم و ب</w:t>
      </w:r>
      <w:r w:rsidR="001C559E">
        <w:rPr>
          <w:rtl/>
        </w:rPr>
        <w:t>ی</w:t>
      </w:r>
      <w:r w:rsidRPr="00F323FE">
        <w:rPr>
          <w:rFonts w:hint="cs"/>
          <w:rtl/>
        </w:rPr>
        <w:t>‌</w:t>
      </w:r>
      <w:r w:rsidRPr="00F323FE">
        <w:rPr>
          <w:rtl/>
        </w:rPr>
        <w:t>شعور</w:t>
      </w:r>
      <w:r w:rsidR="001C559E">
        <w:rPr>
          <w:rtl/>
        </w:rPr>
        <w:t>ی</w:t>
      </w:r>
      <w:r w:rsidRPr="00F323FE">
        <w:rPr>
          <w:rtl/>
        </w:rPr>
        <w:t xml:space="preserve"> هستند (و ضلالت را از هدا</w:t>
      </w:r>
      <w:r w:rsidR="001C559E">
        <w:rPr>
          <w:rtl/>
        </w:rPr>
        <w:t>ی</w:t>
      </w:r>
      <w:r w:rsidRPr="00F323FE">
        <w:rPr>
          <w:rtl/>
        </w:rPr>
        <w:t>ت باز نم</w:t>
      </w:r>
      <w:r w:rsidR="001C559E">
        <w:rPr>
          <w:rtl/>
        </w:rPr>
        <w:t>ی</w:t>
      </w:r>
      <w:r w:rsidRPr="00F323FE">
        <w:rPr>
          <w:rtl/>
        </w:rPr>
        <w:t>‌شناسند و ه</w:t>
      </w:r>
      <w:r w:rsidR="00F323FE" w:rsidRPr="00F323FE">
        <w:rPr>
          <w:rtl/>
        </w:rPr>
        <w:t>دف و ح</w:t>
      </w:r>
      <w:r w:rsidR="001C559E">
        <w:rPr>
          <w:rtl/>
        </w:rPr>
        <w:t>ک</w:t>
      </w:r>
      <w:r w:rsidR="00F323FE" w:rsidRPr="00F323FE">
        <w:rPr>
          <w:rtl/>
        </w:rPr>
        <w:t>مت نماز را در</w:t>
      </w:r>
      <w:r w:rsidR="001C559E">
        <w:rPr>
          <w:rtl/>
        </w:rPr>
        <w:t>ک</w:t>
      </w:r>
      <w:r w:rsidR="00F323FE" w:rsidRPr="00F323FE">
        <w:rPr>
          <w:rtl/>
        </w:rPr>
        <w:t xml:space="preserve"> نم</w:t>
      </w:r>
      <w:r w:rsidR="001C559E">
        <w:rPr>
          <w:rtl/>
        </w:rPr>
        <w:t>ی</w:t>
      </w:r>
      <w:r w:rsidR="00F323FE" w:rsidRPr="00F323FE">
        <w:rPr>
          <w:rtl/>
        </w:rPr>
        <w:t>‌</w:t>
      </w:r>
      <w:r w:rsidR="001C559E">
        <w:rPr>
          <w:rtl/>
        </w:rPr>
        <w:t>ک</w:t>
      </w:r>
      <w:r w:rsidR="00F323FE" w:rsidRPr="00F323FE">
        <w:rPr>
          <w:rtl/>
        </w:rPr>
        <w:t>نند)</w:t>
      </w:r>
      <w:r w:rsidRPr="00BD5DC8">
        <w:rPr>
          <w:rStyle w:val="Char4"/>
          <w:rFonts w:hint="cs"/>
          <w:rtl/>
        </w:rPr>
        <w:t>»</w:t>
      </w:r>
      <w:r w:rsidR="00F323FE">
        <w:rPr>
          <w:rStyle w:val="Char4"/>
          <w:rFonts w:hint="cs"/>
          <w:rtl/>
        </w:rPr>
        <w:t>.</w:t>
      </w:r>
    </w:p>
    <w:p w:rsidR="00E51E5A" w:rsidRPr="00BD5DC8" w:rsidRDefault="00E51E5A" w:rsidP="004709A5">
      <w:pPr>
        <w:ind w:firstLine="284"/>
        <w:jc w:val="both"/>
        <w:rPr>
          <w:rStyle w:val="Char4"/>
          <w:rtl/>
        </w:rPr>
      </w:pPr>
      <w:r w:rsidRPr="00BD5DC8">
        <w:rPr>
          <w:rStyle w:val="Char4"/>
          <w:rFonts w:hint="cs"/>
          <w:rtl/>
        </w:rPr>
        <w:t>پس کسانی که وجود نماز را منکرند و آن را سبک و خوار می‌شمارند و نماز و نیایش را مظهری از مظاهر عقب‌ماندگی و ارتجاع می‌دانند و برپادارندگان نماز را مسخره می‌کنند، به اتفاق تمام علما و دانشمندان اسلامی، کافر و مرتد هستند.</w:t>
      </w:r>
    </w:p>
    <w:p w:rsidR="00E51E5A" w:rsidRPr="00BD5DC8" w:rsidRDefault="00F323FE" w:rsidP="003301E1">
      <w:pPr>
        <w:numPr>
          <w:ilvl w:val="0"/>
          <w:numId w:val="41"/>
        </w:numPr>
        <w:ind w:left="680" w:hanging="340"/>
        <w:jc w:val="both"/>
        <w:rPr>
          <w:rStyle w:val="Char4"/>
          <w:rtl/>
        </w:rPr>
      </w:pPr>
      <w:r>
        <w:rPr>
          <w:rStyle w:val="Char4"/>
          <w:rFonts w:hint="cs"/>
          <w:rtl/>
        </w:rPr>
        <w:t xml:space="preserve"> </w:t>
      </w:r>
      <w:r w:rsidR="00E51E5A" w:rsidRPr="00BD5DC8">
        <w:rPr>
          <w:rStyle w:val="Char4"/>
          <w:rFonts w:hint="cs"/>
          <w:rtl/>
        </w:rPr>
        <w:t>نمازنخواندن از روی تنبلی و سرگرمی به دنیا و به خاطر پیروی از هواهای نفسانی و وسوسه‌های شیطانی باشد. در این مورد دانشمندان و صاحب‌نظران اسلامی اختلاف نظر دارند که آیا این فرد کافر است یا فاسق؟ اگر فاسق باشد آ</w:t>
      </w:r>
      <w:r w:rsidR="001C559E">
        <w:rPr>
          <w:rStyle w:val="Char4"/>
          <w:rFonts w:hint="cs"/>
          <w:rtl/>
        </w:rPr>
        <w:t>ی</w:t>
      </w:r>
      <w:r w:rsidR="00E51E5A" w:rsidRPr="00BD5DC8">
        <w:rPr>
          <w:rStyle w:val="Char4"/>
          <w:rFonts w:hint="cs"/>
          <w:rtl/>
        </w:rPr>
        <w:t xml:space="preserve">ا کشتن او واجب است، و یا به عنوان تعزیر، زدن و زندانی‌کردن او کافی است؟ </w:t>
      </w:r>
    </w:p>
    <w:p w:rsidR="00E51E5A" w:rsidRPr="00BD5DC8" w:rsidRDefault="00E51E5A" w:rsidP="004709A5">
      <w:pPr>
        <w:ind w:firstLine="284"/>
        <w:jc w:val="both"/>
        <w:rPr>
          <w:rStyle w:val="Char4"/>
          <w:rtl/>
        </w:rPr>
      </w:pPr>
      <w:r w:rsidRPr="00BD5DC8">
        <w:rPr>
          <w:rStyle w:val="Char4"/>
          <w:rFonts w:hint="cs"/>
          <w:rtl/>
        </w:rPr>
        <w:t>امام ابوحنیفه می‌گوید: چن</w:t>
      </w:r>
      <w:r w:rsidR="001C559E">
        <w:rPr>
          <w:rStyle w:val="Char4"/>
          <w:rFonts w:hint="cs"/>
          <w:rtl/>
        </w:rPr>
        <w:t>ی</w:t>
      </w:r>
      <w:r w:rsidRPr="00BD5DC8">
        <w:rPr>
          <w:rStyle w:val="Char4"/>
          <w:rFonts w:hint="cs"/>
          <w:rtl/>
        </w:rPr>
        <w:t>ن</w:t>
      </w:r>
      <w:r w:rsidR="001C559E">
        <w:rPr>
          <w:rStyle w:val="Char4"/>
          <w:rFonts w:hint="cs"/>
          <w:rtl/>
        </w:rPr>
        <w:t xml:space="preserve"> </w:t>
      </w:r>
      <w:r w:rsidRPr="00BD5DC8">
        <w:rPr>
          <w:rStyle w:val="Char4"/>
          <w:rFonts w:hint="cs"/>
          <w:rtl/>
        </w:rPr>
        <w:t>کسی</w:t>
      </w:r>
      <w:r w:rsidR="001C559E">
        <w:rPr>
          <w:rStyle w:val="Char4"/>
          <w:rFonts w:hint="cs"/>
          <w:rtl/>
        </w:rPr>
        <w:t xml:space="preserve"> </w:t>
      </w:r>
      <w:r w:rsidRPr="00BD5DC8">
        <w:rPr>
          <w:rStyle w:val="Char4"/>
          <w:rFonts w:hint="cs"/>
          <w:rtl/>
        </w:rPr>
        <w:t>با ترک نماز فاسق م</w:t>
      </w:r>
      <w:r w:rsidR="001C559E">
        <w:rPr>
          <w:rStyle w:val="Char4"/>
          <w:rFonts w:hint="cs"/>
          <w:rtl/>
        </w:rPr>
        <w:t>ی</w:t>
      </w:r>
      <w:r w:rsidRPr="00BD5DC8">
        <w:rPr>
          <w:rStyle w:val="Char4"/>
          <w:rFonts w:hint="cs"/>
          <w:rtl/>
        </w:rPr>
        <w:t>‌شود و واجب است که او را تأدیب و تعزیر کرد و باید او را به حدی زد تا خون از اندام او جاری گردد و تا هنگامی که به ادای نماز بپردازد، در زندان باقی بماند و حکم تارک روزه نیز، به همین منوال است</w:t>
      </w:r>
      <w:r w:rsidR="003E0CC1">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 xml:space="preserve">امام مالک و امام شافعی بر این باورند که: چنین کسی فاسق است و کافر نمی‌باشد، ولی تازیانه‌زدن و زندانی‌کردن او کافی نیست، بلکه اگر بر ترک نماز اصرار نماید، باید به عنوان حد شرعی، کشته شود. و امام احمد در مشهورترین روایات خود می‌گوید: نماز نخوان، کافر است و خارج از دین تلقی می‌گردد و مجازاتی جز قتل ندارد و واجب است که از او بخواهند که توبه نماید و با ادای نماز، وی را به اسلام بازگردانند، اگر پذیرفت، او را رها کنند و اگر نپذیرفت، گردن او را بزنند. </w:t>
      </w:r>
    </w:p>
    <w:p w:rsidR="00E51E5A" w:rsidRPr="00BD5DC8" w:rsidRDefault="00E51E5A" w:rsidP="004709A5">
      <w:pPr>
        <w:ind w:firstLine="284"/>
        <w:jc w:val="both"/>
        <w:rPr>
          <w:rStyle w:val="Char4"/>
          <w:rtl/>
        </w:rPr>
      </w:pPr>
      <w:r w:rsidRPr="00BD5DC8">
        <w:rPr>
          <w:rStyle w:val="Char4"/>
          <w:rFonts w:hint="cs"/>
          <w:rtl/>
        </w:rPr>
        <w:t>و از مجموع روایات فهمیده می‌شود که بالاترین حد تخفیف درباره‌</w:t>
      </w:r>
      <w:r w:rsidR="001C559E">
        <w:rPr>
          <w:rStyle w:val="Char4"/>
          <w:rFonts w:hint="cs"/>
          <w:rtl/>
        </w:rPr>
        <w:t>ی</w:t>
      </w:r>
      <w:r w:rsidRPr="00BD5DC8">
        <w:rPr>
          <w:rStyle w:val="Char4"/>
          <w:rFonts w:hint="cs"/>
          <w:rtl/>
        </w:rPr>
        <w:t xml:space="preserve"> شخص بی‌نماز، فاسق به حساب‌آوردن اوست به گونه‌ای که هر لحظه بیم کفر او می‌رود و شکی نیست در این که بعضی از گناهان منجر به بعضی از گناهان دیگر می‌شوند. همچنانکه گناهان صغیره منجر به گناهان کبیره و کبائر منجر به کفر می‌گردند.</w:t>
      </w:r>
    </w:p>
    <w:p w:rsidR="00E51E5A" w:rsidRPr="00BD5DC8" w:rsidRDefault="00E51E5A" w:rsidP="004709A5">
      <w:pPr>
        <w:ind w:firstLine="284"/>
        <w:jc w:val="both"/>
        <w:rPr>
          <w:rStyle w:val="Char4"/>
          <w:rtl/>
        </w:rPr>
      </w:pPr>
      <w:r w:rsidRPr="00BD5DC8">
        <w:rPr>
          <w:rStyle w:val="Char4"/>
          <w:rFonts w:hint="cs"/>
          <w:rtl/>
        </w:rPr>
        <w:t xml:space="preserve"> از این‌رو بر مسلمان واجب است که به درون خویش بازگردد و در پیشگاه خدا توبه کند و به تصحیح دین خود بپردازد و بر اقامه‌</w:t>
      </w:r>
      <w:r w:rsidR="001C559E">
        <w:rPr>
          <w:rStyle w:val="Char4"/>
          <w:rFonts w:hint="cs"/>
          <w:rtl/>
        </w:rPr>
        <w:t>ی</w:t>
      </w:r>
      <w:r w:rsidRPr="00BD5DC8">
        <w:rPr>
          <w:rStyle w:val="Char4"/>
          <w:rFonts w:hint="cs"/>
          <w:rtl/>
        </w:rPr>
        <w:t xml:space="preserve"> نماز تصمیم قاطع بگیرد؛ و بر جامعه‌</w:t>
      </w:r>
      <w:r w:rsidR="001C559E">
        <w:rPr>
          <w:rStyle w:val="Char4"/>
          <w:rFonts w:hint="cs"/>
          <w:rtl/>
        </w:rPr>
        <w:t>ی</w:t>
      </w:r>
      <w:r w:rsidRPr="00BD5DC8">
        <w:rPr>
          <w:rStyle w:val="Char4"/>
          <w:rFonts w:hint="cs"/>
          <w:rtl/>
        </w:rPr>
        <w:t xml:space="preserve"> اسلامی نیز واجب است که اشخاص بی‌نماز و مصِرّ بر ترک نماز را نصیحت و ارشاد و امر به معروف و نهی از منکر نمایند و پس از نصیحت و امر به معروف و نهی از منکر، اگر باز هم بر ترک نماز مُصِر بودند، رابطه‌ و معاشرتشان را با چنین کسانی قطع نما</w:t>
      </w:r>
      <w:r w:rsidR="001C559E">
        <w:rPr>
          <w:rStyle w:val="Char4"/>
          <w:rFonts w:hint="cs"/>
          <w:rtl/>
        </w:rPr>
        <w:t>ی</w:t>
      </w:r>
      <w:r w:rsidRPr="00BD5DC8">
        <w:rPr>
          <w:rStyle w:val="Char4"/>
          <w:rFonts w:hint="cs"/>
          <w:rtl/>
        </w:rPr>
        <w:t>ند؛ و بر پدران ن</w:t>
      </w:r>
      <w:r w:rsidR="001C559E">
        <w:rPr>
          <w:rStyle w:val="Char4"/>
          <w:rFonts w:hint="cs"/>
          <w:rtl/>
        </w:rPr>
        <w:t>ی</w:t>
      </w:r>
      <w:r w:rsidRPr="00BD5DC8">
        <w:rPr>
          <w:rStyle w:val="Char4"/>
          <w:rFonts w:hint="cs"/>
          <w:rtl/>
        </w:rPr>
        <w:t xml:space="preserve">ز لازم است </w:t>
      </w:r>
      <w:r w:rsidR="001C559E">
        <w:rPr>
          <w:rStyle w:val="Char4"/>
          <w:rFonts w:hint="cs"/>
          <w:rtl/>
        </w:rPr>
        <w:t>ک</w:t>
      </w:r>
      <w:r w:rsidRPr="00BD5DC8">
        <w:rPr>
          <w:rStyle w:val="Char4"/>
          <w:rFonts w:hint="cs"/>
          <w:rtl/>
        </w:rPr>
        <w:t>ه دختران خود را به همسری شخص بی‌نماز درنیاورند و کارفرمایان ن</w:t>
      </w:r>
      <w:r w:rsidR="001C559E">
        <w:rPr>
          <w:rStyle w:val="Char4"/>
          <w:rFonts w:hint="cs"/>
          <w:rtl/>
        </w:rPr>
        <w:t>ی</w:t>
      </w:r>
      <w:r w:rsidRPr="00BD5DC8">
        <w:rPr>
          <w:rStyle w:val="Char4"/>
          <w:rFonts w:hint="cs"/>
          <w:rtl/>
        </w:rPr>
        <w:t>ز اشخاص بی‌نماز را به کارمندی نگمارند که چنین عملی به عنوان اعانت وکمک به معصیت تلقی می‌شود.</w:t>
      </w:r>
    </w:p>
    <w:p w:rsidR="00F323FE" w:rsidRDefault="00F323FE" w:rsidP="00BD5DC8">
      <w:pPr>
        <w:pStyle w:val="a1"/>
        <w:rPr>
          <w:rtl/>
        </w:rPr>
        <w:sectPr w:rsidR="00F323FE" w:rsidSect="00C14F87">
          <w:headerReference w:type="default" r:id="rId35"/>
          <w:footnotePr>
            <w:numRestart w:val="eachPage"/>
          </w:footnotePr>
          <w:pgSz w:w="9356" w:h="13608" w:code="9"/>
          <w:pgMar w:top="567" w:right="1134" w:bottom="851" w:left="1134" w:header="454" w:footer="0" w:gutter="0"/>
          <w:cols w:space="708"/>
          <w:titlePg/>
          <w:bidi/>
          <w:rtlGutter/>
          <w:docGrid w:linePitch="381"/>
        </w:sectPr>
      </w:pPr>
    </w:p>
    <w:p w:rsidR="004709A5" w:rsidRDefault="00E51E5A" w:rsidP="00BD5DC8">
      <w:pPr>
        <w:pStyle w:val="a1"/>
        <w:rPr>
          <w:rtl/>
        </w:rPr>
      </w:pPr>
      <w:bookmarkStart w:id="66" w:name="_Toc447280260"/>
      <w:r w:rsidRPr="00880785">
        <w:rPr>
          <w:rtl/>
        </w:rPr>
        <w:t>فصل</w:t>
      </w:r>
      <w:r w:rsidRPr="00880785">
        <w:rPr>
          <w:rFonts w:hint="cs"/>
          <w:rtl/>
        </w:rPr>
        <w:t xml:space="preserve"> دوم</w:t>
      </w:r>
      <w:bookmarkEnd w:id="66"/>
    </w:p>
    <w:p w:rsidR="00E51E5A" w:rsidRPr="005741EB" w:rsidRDefault="00BA7FD8" w:rsidP="005741EB">
      <w:pPr>
        <w:autoSpaceDE w:val="0"/>
        <w:autoSpaceDN w:val="0"/>
        <w:adjustRightInd w:val="0"/>
        <w:ind w:firstLine="227"/>
        <w:jc w:val="lowKashida"/>
        <w:rPr>
          <w:rStyle w:val="Char3"/>
        </w:rPr>
      </w:pPr>
      <w:r w:rsidRPr="00BA7FD8">
        <w:rPr>
          <w:rStyle w:val="Char4"/>
          <w:rFonts w:hint="cs"/>
          <w:rtl/>
        </w:rPr>
        <w:t>570</w:t>
      </w:r>
      <w:r w:rsidR="00E51E5A" w:rsidRPr="00BD5DC8">
        <w:rPr>
          <w:rStyle w:val="Char3"/>
          <w:rFonts w:hint="cs"/>
          <w:rtl/>
        </w:rPr>
        <w:t xml:space="preserve"> </w:t>
      </w:r>
      <w:r w:rsidR="00E51E5A" w:rsidRPr="00BD5DC8">
        <w:rPr>
          <w:rStyle w:val="Char3"/>
          <w:rFonts w:ascii="Times New Roman" w:hAnsi="Times New Roman" w:cs="Times New Roman" w:hint="cs"/>
          <w:rtl/>
        </w:rPr>
        <w:t>–</w:t>
      </w:r>
      <w:r w:rsidR="00E51E5A" w:rsidRPr="00BD5DC8">
        <w:rPr>
          <w:rStyle w:val="Char3"/>
          <w:rFonts w:hint="cs"/>
          <w:rtl/>
        </w:rPr>
        <w:t xml:space="preserve"> </w:t>
      </w:r>
      <w:r w:rsidR="00E42D0A" w:rsidRPr="00E42D0A">
        <w:rPr>
          <w:rStyle w:val="Char3"/>
          <w:rFonts w:cs="IRNazli" w:hint="cs"/>
          <w:rtl/>
        </w:rPr>
        <w:t>(</w:t>
      </w:r>
      <w:r w:rsidRPr="00BA7FD8">
        <w:rPr>
          <w:rStyle w:val="Char4"/>
          <w:rFonts w:hint="cs"/>
          <w:rtl/>
        </w:rPr>
        <w:t>7</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عن عُبادةَ ب</w:t>
      </w:r>
      <w:r w:rsidR="00E51E5A" w:rsidRPr="00BD5DC8">
        <w:rPr>
          <w:rStyle w:val="Char3"/>
          <w:rFonts w:hint="cs"/>
          <w:rtl/>
        </w:rPr>
        <w:t>ن</w:t>
      </w:r>
      <w:r w:rsidR="00E51E5A" w:rsidRPr="00BD5DC8">
        <w:rPr>
          <w:rStyle w:val="Char3"/>
          <w:rtl/>
        </w:rPr>
        <w:t xml:space="preserve"> الصامتِ</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E51E5A" w:rsidRPr="00BD5DC8">
        <w:rPr>
          <w:rStyle w:val="Char3"/>
          <w:rtl/>
        </w:rPr>
        <w:t xml:space="preserve"> «خمسُ صلواتٍ </w:t>
      </w:r>
      <w:r w:rsidR="00E51E5A" w:rsidRPr="00BD5DC8">
        <w:rPr>
          <w:rStyle w:val="Char3"/>
          <w:rFonts w:hint="cs"/>
          <w:rtl/>
        </w:rPr>
        <w:t>إ</w:t>
      </w:r>
      <w:r w:rsidR="00E51E5A" w:rsidRPr="00BD5DC8">
        <w:rPr>
          <w:rStyle w:val="Char3"/>
          <w:rtl/>
        </w:rPr>
        <w:t>فت</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ض</w:t>
      </w:r>
      <w:r w:rsidR="00E51E5A" w:rsidRPr="00BD5DC8">
        <w:rPr>
          <w:rStyle w:val="Char3"/>
          <w:rFonts w:hint="cs"/>
          <w:rtl/>
        </w:rPr>
        <w:t>َ</w:t>
      </w:r>
      <w:r w:rsidR="00E51E5A" w:rsidRPr="00BD5DC8">
        <w:rPr>
          <w:rStyle w:val="Char3"/>
          <w:rtl/>
        </w:rPr>
        <w:t>ه</w:t>
      </w:r>
      <w:r w:rsidR="00E51E5A" w:rsidRPr="00BD5DC8">
        <w:rPr>
          <w:rStyle w:val="Char3"/>
          <w:rFonts w:hint="cs"/>
          <w:rtl/>
        </w:rPr>
        <w:t>ُ</w:t>
      </w:r>
      <w:r w:rsidR="00E51E5A" w:rsidRPr="00BD5DC8">
        <w:rPr>
          <w:rStyle w:val="Char3"/>
          <w:rtl/>
        </w:rPr>
        <w:t>نَّ اللَّهُ تعالى، منْ أحْسَنَ و</w:t>
      </w:r>
      <w:r w:rsidR="00E51E5A" w:rsidRPr="00BD5DC8">
        <w:rPr>
          <w:rStyle w:val="Char3"/>
          <w:rFonts w:hint="cs"/>
          <w:rtl/>
        </w:rPr>
        <w:t>ُ</w:t>
      </w:r>
      <w:r w:rsidR="00E51E5A" w:rsidRPr="00BD5DC8">
        <w:rPr>
          <w:rStyle w:val="Char3"/>
          <w:rtl/>
        </w:rPr>
        <w:t>ض</w:t>
      </w:r>
      <w:r w:rsidR="00E51E5A" w:rsidRPr="00BD5DC8">
        <w:rPr>
          <w:rStyle w:val="Char3"/>
          <w:rFonts w:hint="cs"/>
          <w:rtl/>
        </w:rPr>
        <w:t>ُ</w:t>
      </w:r>
      <w:r w:rsidR="00E51E5A" w:rsidRPr="00BD5DC8">
        <w:rPr>
          <w:rStyle w:val="Char3"/>
          <w:rtl/>
        </w:rPr>
        <w:t>وءَهنَّ، وص</w:t>
      </w:r>
      <w:r w:rsidR="00E51E5A" w:rsidRPr="00BD5DC8">
        <w:rPr>
          <w:rStyle w:val="Char3"/>
          <w:rFonts w:hint="cs"/>
          <w:rtl/>
        </w:rPr>
        <w:t>َ</w:t>
      </w:r>
      <w:r w:rsidR="00E51E5A" w:rsidRPr="00BD5DC8">
        <w:rPr>
          <w:rStyle w:val="Char3"/>
          <w:rtl/>
        </w:rPr>
        <w:t>لاَّهنَّ لوقتهِنّ، وأتمَّ ركُوعَهنَّ وخُشُوعَهنَّ، كانَ لهُ على اللَّهِ عهدٌ أن يغفرَ له. ومنْ لم يفعلْ فليسَ له على اللَّهِ عهدٌ إِنْ شاء غ</w:t>
      </w:r>
      <w:r w:rsidR="00E51E5A" w:rsidRPr="00BD5DC8">
        <w:rPr>
          <w:rStyle w:val="Char3"/>
          <w:rFonts w:hint="cs"/>
          <w:rtl/>
        </w:rPr>
        <w:t>َ</w:t>
      </w:r>
      <w:r w:rsidR="00E51E5A" w:rsidRPr="00BD5DC8">
        <w:rPr>
          <w:rStyle w:val="Char3"/>
          <w:rtl/>
        </w:rPr>
        <w:t>ف</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 xml:space="preserve"> له، وإن شاء ع</w:t>
      </w:r>
      <w:r w:rsidR="00E51E5A" w:rsidRPr="00BD5DC8">
        <w:rPr>
          <w:rStyle w:val="Char3"/>
          <w:rFonts w:hint="cs"/>
          <w:rtl/>
        </w:rPr>
        <w:t>َ</w:t>
      </w:r>
      <w:r w:rsidR="00E51E5A" w:rsidRPr="00BD5DC8">
        <w:rPr>
          <w:rStyle w:val="Char3"/>
          <w:rtl/>
        </w:rPr>
        <w:t>ذَّب</w:t>
      </w:r>
      <w:r w:rsidR="00E51E5A" w:rsidRPr="00BD5DC8">
        <w:rPr>
          <w:rStyle w:val="Char3"/>
          <w:rFonts w:hint="cs"/>
          <w:rtl/>
        </w:rPr>
        <w:t>َ</w:t>
      </w:r>
      <w:r w:rsidR="00E51E5A" w:rsidRPr="00BD5DC8">
        <w:rPr>
          <w:rStyle w:val="Char3"/>
          <w:rtl/>
        </w:rPr>
        <w:t>ه». رواه أحمد، وابوداود. وروى مالك، والنسائي نحوه</w:t>
      </w:r>
      <w:r w:rsidR="005741EB" w:rsidRPr="005741EB">
        <w:rPr>
          <w:rStyle w:val="Char4"/>
          <w:rFonts w:hint="cs"/>
          <w:vertAlign w:val="superscript"/>
          <w:rtl/>
          <w:lang w:bidi="ar-SA"/>
        </w:rPr>
        <w:t>(</w:t>
      </w:r>
      <w:r w:rsidR="005741EB" w:rsidRPr="005741EB">
        <w:rPr>
          <w:rStyle w:val="Char4"/>
          <w:vertAlign w:val="superscript"/>
          <w:rtl/>
          <w:lang w:bidi="ar-SA"/>
        </w:rPr>
        <w:footnoteReference w:id="296"/>
      </w:r>
      <w:r w:rsidR="005741EB" w:rsidRPr="005741EB">
        <w:rPr>
          <w:rStyle w:val="Char4"/>
          <w:rFonts w:hint="cs"/>
          <w:vertAlign w:val="superscript"/>
          <w:rtl/>
          <w:lang w:bidi="ar-SA"/>
        </w:rPr>
        <w:t>)</w:t>
      </w:r>
      <w:r w:rsidR="005741EB">
        <w:rPr>
          <w:rStyle w:val="Char4"/>
          <w:lang w:bidi="ar-SA"/>
        </w:rPr>
        <w:t>.</w:t>
      </w:r>
    </w:p>
    <w:p w:rsidR="00E51E5A" w:rsidRPr="00BD5DC8" w:rsidRDefault="00E51E5A" w:rsidP="004709A5">
      <w:pPr>
        <w:ind w:firstLine="284"/>
        <w:jc w:val="both"/>
        <w:rPr>
          <w:rStyle w:val="Char4"/>
          <w:rtl/>
        </w:rPr>
      </w:pPr>
      <w:r w:rsidRPr="00F323FE">
        <w:rPr>
          <w:rStyle w:val="Char4"/>
          <w:rFonts w:hint="cs"/>
          <w:spacing w:val="-4"/>
          <w:rtl/>
        </w:rPr>
        <w:t xml:space="preserve">570 </w:t>
      </w:r>
      <w:r w:rsidRPr="00F323FE">
        <w:rPr>
          <w:rStyle w:val="Char4"/>
          <w:spacing w:val="-4"/>
          <w:rtl/>
        </w:rPr>
        <w:t>–</w:t>
      </w:r>
      <w:r w:rsidRPr="00F323FE">
        <w:rPr>
          <w:rStyle w:val="Char4"/>
          <w:rFonts w:hint="cs"/>
          <w:spacing w:val="-4"/>
          <w:rtl/>
        </w:rPr>
        <w:t xml:space="preserve"> </w:t>
      </w:r>
      <w:r w:rsidR="00846A08">
        <w:rPr>
          <w:rStyle w:val="Char4"/>
          <w:rFonts w:hint="cs"/>
          <w:spacing w:val="-4"/>
          <w:rtl/>
        </w:rPr>
        <w:t>(</w:t>
      </w:r>
      <w:r w:rsidRPr="00F323FE">
        <w:rPr>
          <w:rStyle w:val="Char4"/>
          <w:rFonts w:hint="cs"/>
          <w:spacing w:val="-4"/>
          <w:rtl/>
        </w:rPr>
        <w:t>7</w:t>
      </w:r>
      <w:r w:rsidR="00846A08">
        <w:rPr>
          <w:rStyle w:val="Char4"/>
          <w:rFonts w:hint="cs"/>
          <w:spacing w:val="-4"/>
          <w:rtl/>
        </w:rPr>
        <w:t>)</w:t>
      </w:r>
      <w:r w:rsidRPr="00F323FE">
        <w:rPr>
          <w:rStyle w:val="Char4"/>
          <w:rFonts w:hint="cs"/>
          <w:spacing w:val="-4"/>
          <w:rtl/>
        </w:rPr>
        <w:t xml:space="preserve"> </w:t>
      </w:r>
      <w:r w:rsidRPr="00F323FE">
        <w:rPr>
          <w:rStyle w:val="Char1"/>
          <w:rFonts w:hint="cs"/>
          <w:spacing w:val="-4"/>
          <w:rtl/>
        </w:rPr>
        <w:t xml:space="preserve">عبادة </w:t>
      </w:r>
      <w:r w:rsidRPr="00F323FE">
        <w:rPr>
          <w:rStyle w:val="Char4"/>
          <w:rFonts w:hint="cs"/>
          <w:spacing w:val="-4"/>
          <w:rtl/>
        </w:rPr>
        <w:t>بن صامت</w:t>
      </w:r>
      <w:r w:rsidR="001F073B" w:rsidRPr="00F323FE">
        <w:rPr>
          <w:rFonts w:ascii="IPT Zar" w:hAnsi="IPT Zar" w:cs="CTraditional Arabic" w:hint="cs"/>
          <w:color w:val="000000"/>
          <w:spacing w:val="-4"/>
          <w:sz w:val="26"/>
          <w:rtl/>
          <w:lang w:bidi="fa-IR"/>
        </w:rPr>
        <w:t xml:space="preserve"> س</w:t>
      </w:r>
      <w:r w:rsidR="001C559E">
        <w:rPr>
          <w:rFonts w:ascii="IPT Zar" w:hAnsi="IPT Zar" w:cs="CTraditional Arabic" w:hint="cs"/>
          <w:color w:val="000000"/>
          <w:spacing w:val="-4"/>
          <w:sz w:val="26"/>
          <w:rtl/>
          <w:lang w:bidi="fa-IR"/>
        </w:rPr>
        <w:t xml:space="preserve"> </w:t>
      </w:r>
      <w:r w:rsidRPr="00F323FE">
        <w:rPr>
          <w:rStyle w:val="Char4"/>
          <w:rFonts w:hint="cs"/>
          <w:spacing w:val="-4"/>
          <w:rtl/>
        </w:rPr>
        <w:t>گوید: پیامبر</w:t>
      </w:r>
      <w:r w:rsidR="001F073B" w:rsidRPr="00F323FE">
        <w:rPr>
          <w:rStyle w:val="Char4"/>
          <w:rFonts w:cs="CTraditional Arabic" w:hint="cs"/>
          <w:spacing w:val="-4"/>
          <w:rtl/>
        </w:rPr>
        <w:t xml:space="preserve"> ج</w:t>
      </w:r>
      <w:r w:rsidR="001C559E">
        <w:rPr>
          <w:rStyle w:val="Char4"/>
          <w:rFonts w:cs="CTraditional Arabic" w:hint="cs"/>
          <w:spacing w:val="-4"/>
          <w:rtl/>
        </w:rPr>
        <w:t xml:space="preserve"> </w:t>
      </w:r>
      <w:r w:rsidRPr="00F323FE">
        <w:rPr>
          <w:rStyle w:val="Char4"/>
          <w:rFonts w:hint="cs"/>
          <w:spacing w:val="-4"/>
          <w:rtl/>
        </w:rPr>
        <w:t xml:space="preserve">فرمود: پنج نماز است که خداوند </w:t>
      </w:r>
      <w:r w:rsidR="00F24213" w:rsidRPr="00F323FE">
        <w:rPr>
          <w:rFonts w:ascii="IPT Zar" w:hAnsi="IPT Zar" w:cs="CTraditional Arabic" w:hint="cs"/>
          <w:color w:val="000000"/>
          <w:spacing w:val="-4"/>
          <w:sz w:val="26"/>
          <w:rtl/>
          <w:lang w:bidi="fa-IR"/>
        </w:rPr>
        <w:t>ﻷ</w:t>
      </w:r>
      <w:r w:rsidR="001C559E">
        <w:rPr>
          <w:rStyle w:val="Char4"/>
          <w:rFonts w:hint="cs"/>
          <w:rtl/>
        </w:rPr>
        <w:t xml:space="preserve"> </w:t>
      </w:r>
      <w:r w:rsidRPr="00BD5DC8">
        <w:rPr>
          <w:rStyle w:val="Char4"/>
          <w:rFonts w:hint="cs"/>
          <w:rtl/>
        </w:rPr>
        <w:t>(بر</w:t>
      </w:r>
      <w:r w:rsidR="00AA4D64">
        <w:rPr>
          <w:rStyle w:val="Char4"/>
          <w:rFonts w:hint="cs"/>
          <w:rtl/>
        </w:rPr>
        <w:t xml:space="preserve"> بندگان خویش) واجب کرده است، هر</w:t>
      </w:r>
      <w:r w:rsidRPr="00BD5DC8">
        <w:rPr>
          <w:rStyle w:val="Char4"/>
          <w:rFonts w:hint="cs"/>
          <w:rtl/>
        </w:rPr>
        <w:t>کس برای آنها وضوی خوب و کامل بگیرد و آب را به تمام اعضای واجب‌الغسل برساند و فرض و سنت آن را رعایت کند و آنها را در وقت مقرر و تعیین شده‌</w:t>
      </w:r>
      <w:r w:rsidR="001C559E">
        <w:rPr>
          <w:rStyle w:val="Char4"/>
          <w:rFonts w:hint="cs"/>
          <w:rtl/>
        </w:rPr>
        <w:t>ی</w:t>
      </w:r>
      <w:r w:rsidRPr="00BD5DC8">
        <w:rPr>
          <w:rStyle w:val="Char4"/>
          <w:rFonts w:hint="cs"/>
          <w:rtl/>
        </w:rPr>
        <w:t xml:space="preserve"> ‌آن بخواند و رکوع و سجده‌</w:t>
      </w:r>
      <w:r w:rsidR="001C559E">
        <w:rPr>
          <w:rStyle w:val="Char4"/>
          <w:rFonts w:hint="cs"/>
          <w:rtl/>
        </w:rPr>
        <w:t>ی</w:t>
      </w:r>
      <w:r w:rsidRPr="00BD5DC8">
        <w:rPr>
          <w:rStyle w:val="Char4"/>
          <w:rFonts w:hint="cs"/>
          <w:rtl/>
        </w:rPr>
        <w:t xml:space="preserve"> ‌آنها را با خشوع و خضوع و تواضع و کرنش هر چه تمام ادا</w:t>
      </w:r>
      <w:r w:rsidR="001C559E">
        <w:rPr>
          <w:rStyle w:val="Char4"/>
          <w:rFonts w:hint="cs"/>
          <w:rtl/>
        </w:rPr>
        <w:t xml:space="preserve"> </w:t>
      </w:r>
      <w:r w:rsidRPr="00BD5DC8">
        <w:rPr>
          <w:rStyle w:val="Char4"/>
          <w:rFonts w:hint="cs"/>
          <w:rtl/>
        </w:rPr>
        <w:t>نماید</w:t>
      </w:r>
      <w:r w:rsidR="001C559E">
        <w:rPr>
          <w:rStyle w:val="Char4"/>
          <w:rFonts w:hint="cs"/>
          <w:rtl/>
        </w:rPr>
        <w:t xml:space="preserve"> </w:t>
      </w:r>
      <w:r w:rsidRPr="00BD5DC8">
        <w:rPr>
          <w:rStyle w:val="Char4"/>
          <w:rFonts w:hint="cs"/>
          <w:rtl/>
        </w:rPr>
        <w:t xml:space="preserve">(و آنها را به خوبی به جای آورد و با سبک شمردن، چیزی ازآنها را ضایع نکند) خداوند </w:t>
      </w:r>
      <w:r w:rsidR="00F24213" w:rsidRPr="00F24213">
        <w:rPr>
          <w:rFonts w:ascii="IPT Zar" w:hAnsi="IPT Zar" w:cs="CTraditional Arabic" w:hint="cs"/>
          <w:color w:val="000000"/>
          <w:sz w:val="26"/>
          <w:rtl/>
          <w:lang w:bidi="fa-IR"/>
        </w:rPr>
        <w:t>ﻷ</w:t>
      </w:r>
      <w:r w:rsidRPr="00BD5DC8">
        <w:rPr>
          <w:rStyle w:val="Char4"/>
          <w:rFonts w:hint="cs"/>
          <w:rtl/>
        </w:rPr>
        <w:t xml:space="preserve"> عهد کرده است که او را مورد عفو و بخشش خویش قرار دهد (و وارد بهشتش</w:t>
      </w:r>
      <w:r w:rsidR="001C559E">
        <w:rPr>
          <w:rStyle w:val="Char4"/>
          <w:rFonts w:hint="cs"/>
          <w:rtl/>
        </w:rPr>
        <w:t xml:space="preserve"> </w:t>
      </w:r>
      <w:r w:rsidRPr="00BD5DC8">
        <w:rPr>
          <w:rStyle w:val="Char4"/>
          <w:rFonts w:hint="cs"/>
          <w:rtl/>
        </w:rPr>
        <w:t>سازد</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 xml:space="preserve"> و هرکس از ادای آنها سر باز زند، خداوند هیچ تعهدی نسبت به او ندارد، اگر خواست او را می‌بخشد، و اگر خواست او را عذاب می‌دهد.</w:t>
      </w:r>
    </w:p>
    <w:p w:rsidR="00E51E5A" w:rsidRPr="00BD5DC8" w:rsidRDefault="00E51E5A" w:rsidP="004709A5">
      <w:pPr>
        <w:ind w:firstLine="284"/>
        <w:jc w:val="both"/>
        <w:rPr>
          <w:rStyle w:val="Char4"/>
          <w:rtl/>
        </w:rPr>
      </w:pPr>
      <w:r w:rsidRPr="00BD5DC8">
        <w:rPr>
          <w:rStyle w:val="Char4"/>
          <w:rFonts w:hint="cs"/>
          <w:rtl/>
        </w:rPr>
        <w:t xml:space="preserve"> [این حدیث را احمد و ابوداود روایت کرده‌اند. و مالک و نسائی، به سان آن را روایت کرده‌اند</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جمله‌</w:t>
      </w:r>
      <w:r w:rsidR="001C559E">
        <w:rPr>
          <w:rStyle w:val="Char4"/>
          <w:rFonts w:hint="cs"/>
          <w:rtl/>
        </w:rPr>
        <w:t>ی</w:t>
      </w:r>
      <w:r w:rsidRPr="00BD5DC8">
        <w:rPr>
          <w:rStyle w:val="Char4"/>
          <w:rFonts w:hint="cs"/>
          <w:rtl/>
        </w:rPr>
        <w:t xml:space="preserve"> </w:t>
      </w:r>
      <w:r w:rsidRPr="00BD5DC8">
        <w:rPr>
          <w:rStyle w:val="Char3"/>
          <w:rFonts w:hint="cs"/>
          <w:rtl/>
        </w:rPr>
        <w:t>«</w:t>
      </w:r>
      <w:r w:rsidRPr="00BD5DC8">
        <w:rPr>
          <w:rStyle w:val="Char3"/>
          <w:rtl/>
        </w:rPr>
        <w:t>فليسَ له على اللَّهِ عهدٌ</w:t>
      </w:r>
      <w:r w:rsidRPr="00BD5DC8">
        <w:rPr>
          <w:rStyle w:val="Char3"/>
          <w:rFonts w:hint="cs"/>
          <w:rtl/>
        </w:rPr>
        <w:t>»</w:t>
      </w:r>
      <w:r w:rsidR="001C559E">
        <w:rPr>
          <w:rStyle w:val="Char4"/>
          <w:rFonts w:hint="cs"/>
          <w:rtl/>
        </w:rPr>
        <w:t xml:space="preserve"> </w:t>
      </w:r>
      <w:r w:rsidRPr="00BD5DC8">
        <w:rPr>
          <w:rStyle w:val="Char4"/>
          <w:rFonts w:hint="cs"/>
          <w:rtl/>
        </w:rPr>
        <w:t>اشاره به این است</w:t>
      </w:r>
      <w:r w:rsidR="0040716E">
        <w:rPr>
          <w:rStyle w:val="Char4"/>
          <w:rFonts w:hint="cs"/>
          <w:rtl/>
        </w:rPr>
        <w:t>:</w:t>
      </w:r>
      <w:r w:rsidRPr="00BD5DC8">
        <w:rPr>
          <w:rStyle w:val="Char4"/>
          <w:rFonts w:hint="cs"/>
          <w:rtl/>
        </w:rPr>
        <w:t xml:space="preserve"> افرادی که نمازهای پنج گانه را به خوبی به جای نمی‌آورند و با سبک‌شمردن و تنبلی، چیزی از آنها را ضایع می‌کنند، بهره‌ای از رحمت و لطف و فضل و احسان بی‌کران الهی ندارند و بسی دور از رحمت هستند. و چنین کسانی را از دوستی خداوند هیچ بهره‌ای نیست، بلکه آنها در همه‌</w:t>
      </w:r>
      <w:r w:rsidR="001C559E">
        <w:rPr>
          <w:rStyle w:val="Char4"/>
          <w:rFonts w:hint="cs"/>
          <w:rtl/>
        </w:rPr>
        <w:t>ی</w:t>
      </w:r>
      <w:r w:rsidRPr="00BD5DC8">
        <w:rPr>
          <w:rStyle w:val="Char4"/>
          <w:rFonts w:hint="cs"/>
          <w:rtl/>
        </w:rPr>
        <w:t xml:space="preserve"> احوال خویش از حق‌تعالی بریده، و او نیز از آنها بیزاری جسته است. و ارتباطشان با خداوند و نمازگزاران و پرهیزگاران گسسته شده است.</w:t>
      </w:r>
    </w:p>
    <w:p w:rsidR="00E51E5A" w:rsidRPr="00BD5DC8" w:rsidRDefault="00AA4D64" w:rsidP="004709A5">
      <w:pPr>
        <w:ind w:firstLine="284"/>
        <w:jc w:val="both"/>
        <w:rPr>
          <w:rStyle w:val="Char4"/>
          <w:rtl/>
        </w:rPr>
      </w:pPr>
      <w:r>
        <w:rPr>
          <w:rStyle w:val="Char4"/>
          <w:rFonts w:hint="cs"/>
          <w:rtl/>
        </w:rPr>
        <w:t>همان</w:t>
      </w:r>
      <w:r w:rsidR="00E51E5A" w:rsidRPr="00BD5DC8">
        <w:rPr>
          <w:rStyle w:val="Char4"/>
          <w:rFonts w:hint="cs"/>
          <w:rtl/>
        </w:rPr>
        <w:t>طور که در این حدیث می‌بینیم، پیامبر</w:t>
      </w:r>
      <w:r w:rsidR="001F073B" w:rsidRPr="001F073B">
        <w:rPr>
          <w:rStyle w:val="Char4"/>
          <w:rFonts w:cs="CTraditional Arabic" w:hint="cs"/>
          <w:rtl/>
        </w:rPr>
        <w:t xml:space="preserve"> ج</w:t>
      </w:r>
      <w:r w:rsidR="001C559E">
        <w:rPr>
          <w:rStyle w:val="Char4"/>
          <w:rFonts w:cs="CTraditional Arabic" w:hint="cs"/>
          <w:rtl/>
        </w:rPr>
        <w:t xml:space="preserve"> </w:t>
      </w:r>
      <w:r w:rsidR="00E51E5A" w:rsidRPr="00BD5DC8">
        <w:rPr>
          <w:rStyle w:val="Char4"/>
          <w:rFonts w:hint="cs"/>
          <w:rtl/>
        </w:rPr>
        <w:t>فرجام اشخاص تارک نماز را (البته به شرطی که نماز نخوان از روی تنبلی و سرگرمی به دنیا، نمازش را ترک کرده باشد، نه از روی انکار و استهزاء و تمسخر) به مشیت و اراده‌</w:t>
      </w:r>
      <w:r w:rsidR="001C559E">
        <w:rPr>
          <w:rStyle w:val="Char4"/>
          <w:rFonts w:hint="cs"/>
          <w:rtl/>
        </w:rPr>
        <w:t>ی</w:t>
      </w:r>
      <w:r w:rsidR="00E51E5A" w:rsidRPr="00BD5DC8">
        <w:rPr>
          <w:rStyle w:val="Char4"/>
          <w:rFonts w:hint="cs"/>
          <w:rtl/>
        </w:rPr>
        <w:t xml:space="preserve"> الهی واگذار کرده است </w:t>
      </w:r>
      <w:r w:rsidR="00846A08">
        <w:rPr>
          <w:rStyle w:val="Char4"/>
          <w:rFonts w:hint="cs"/>
          <w:rtl/>
        </w:rPr>
        <w:t>[</w:t>
      </w:r>
      <w:r w:rsidR="00E51E5A" w:rsidRPr="00BD5DC8">
        <w:rPr>
          <w:rStyle w:val="Char3"/>
          <w:rFonts w:hint="cs"/>
          <w:rtl/>
        </w:rPr>
        <w:t>«</w:t>
      </w:r>
      <w:r w:rsidR="00E51E5A" w:rsidRPr="00BD5DC8">
        <w:rPr>
          <w:rStyle w:val="Char3"/>
          <w:rtl/>
        </w:rPr>
        <w:t>إِنْ شاء غفر له، وإن شاء عذَّبه»</w:t>
      </w:r>
      <w:r w:rsidR="00E51E5A" w:rsidRPr="00BD5DC8">
        <w:rPr>
          <w:rStyle w:val="Char4"/>
          <w:rFonts w:hint="cs"/>
          <w:rtl/>
        </w:rPr>
        <w:t>] اگر خواست او را می‌بخشد و اگر خواست، عذاب می‌کند. و از این نکته می‌فهمیم که حکم تارک نماز پایین‌تر از حکم شرک و کفر است به دلیل فرمودده‌</w:t>
      </w:r>
      <w:r w:rsidR="001C559E">
        <w:rPr>
          <w:rStyle w:val="Char4"/>
          <w:rFonts w:hint="cs"/>
          <w:rtl/>
        </w:rPr>
        <w:t>ی</w:t>
      </w:r>
      <w:r w:rsidR="00E51E5A" w:rsidRPr="00BD5DC8">
        <w:rPr>
          <w:rStyle w:val="Char4"/>
          <w:rFonts w:hint="cs"/>
          <w:rtl/>
        </w:rPr>
        <w:t xml:space="preserve"> خدا:</w:t>
      </w:r>
    </w:p>
    <w:p w:rsidR="00F323FE" w:rsidRPr="00BD5DC8" w:rsidRDefault="00F323FE" w:rsidP="00F323FE">
      <w:pPr>
        <w:pStyle w:val="af1"/>
        <w:rPr>
          <w:rStyle w:val="Char4"/>
          <w:rtl/>
        </w:rPr>
      </w:pPr>
      <w:r w:rsidRPr="00F323FE">
        <w:rPr>
          <w:rStyle w:val="Char4"/>
          <w:rFonts w:cs="Traditional Arabic"/>
          <w:rtl/>
        </w:rPr>
        <w:t>﴿</w:t>
      </w:r>
      <w:r w:rsidRPr="00F323FE">
        <w:rPr>
          <w:rtl/>
        </w:rPr>
        <w:t xml:space="preserve">إِنَّ </w:t>
      </w:r>
      <w:r w:rsidRPr="00F323FE">
        <w:rPr>
          <w:rFonts w:hint="cs"/>
          <w:rtl/>
        </w:rPr>
        <w:t>ٱ</w:t>
      </w:r>
      <w:r w:rsidRPr="00F323FE">
        <w:rPr>
          <w:rFonts w:hint="eastAsia"/>
          <w:rtl/>
        </w:rPr>
        <w:t>للَّهَ</w:t>
      </w:r>
      <w:r w:rsidRPr="00F323FE">
        <w:rPr>
          <w:rtl/>
        </w:rPr>
        <w:t xml:space="preserve"> لَا يَغ</w:t>
      </w:r>
      <w:r w:rsidRPr="00F323FE">
        <w:rPr>
          <w:rFonts w:hint="cs"/>
          <w:rtl/>
        </w:rPr>
        <w:t>ۡفِرُ</w:t>
      </w:r>
      <w:r w:rsidRPr="00F323FE">
        <w:rPr>
          <w:rtl/>
        </w:rPr>
        <w:t xml:space="preserve"> </w:t>
      </w:r>
      <w:r w:rsidRPr="00F323FE">
        <w:rPr>
          <w:rFonts w:hint="cs"/>
          <w:rtl/>
        </w:rPr>
        <w:t>أَن</w:t>
      </w:r>
      <w:r w:rsidRPr="00F323FE">
        <w:rPr>
          <w:rtl/>
        </w:rPr>
        <w:t xml:space="preserve"> </w:t>
      </w:r>
      <w:r w:rsidRPr="00F323FE">
        <w:rPr>
          <w:rFonts w:hint="cs"/>
          <w:rtl/>
        </w:rPr>
        <w:t>يُشۡ</w:t>
      </w:r>
      <w:r w:rsidRPr="00F323FE">
        <w:rPr>
          <w:rtl/>
        </w:rPr>
        <w:t>رَكَ بِهِ</w:t>
      </w:r>
      <w:r w:rsidRPr="00F323FE">
        <w:rPr>
          <w:rFonts w:hint="cs"/>
          <w:rtl/>
        </w:rPr>
        <w:t>ۦ</w:t>
      </w:r>
      <w:r w:rsidRPr="00F323FE">
        <w:rPr>
          <w:rtl/>
        </w:rPr>
        <w:t xml:space="preserve"> وَيَغ</w:t>
      </w:r>
      <w:r w:rsidRPr="00F323FE">
        <w:rPr>
          <w:rFonts w:hint="cs"/>
          <w:rtl/>
        </w:rPr>
        <w:t>ۡفِرُ</w:t>
      </w:r>
      <w:r w:rsidRPr="00F323FE">
        <w:rPr>
          <w:rtl/>
        </w:rPr>
        <w:t xml:space="preserve"> </w:t>
      </w:r>
      <w:r w:rsidRPr="00F323FE">
        <w:rPr>
          <w:rFonts w:hint="cs"/>
          <w:rtl/>
        </w:rPr>
        <w:t>مَا</w:t>
      </w:r>
      <w:r w:rsidRPr="00F323FE">
        <w:rPr>
          <w:rtl/>
        </w:rPr>
        <w:t xml:space="preserve"> </w:t>
      </w:r>
      <w:r w:rsidRPr="00F323FE">
        <w:rPr>
          <w:rFonts w:hint="cs"/>
          <w:rtl/>
        </w:rPr>
        <w:t>دُونَ</w:t>
      </w:r>
      <w:r w:rsidRPr="00F323FE">
        <w:rPr>
          <w:rtl/>
        </w:rPr>
        <w:t xml:space="preserve"> </w:t>
      </w:r>
      <w:r w:rsidRPr="00F323FE">
        <w:rPr>
          <w:rFonts w:hint="cs"/>
          <w:rtl/>
        </w:rPr>
        <w:t>ذَٰلِكَ</w:t>
      </w:r>
      <w:r w:rsidRPr="00F323FE">
        <w:rPr>
          <w:rtl/>
        </w:rPr>
        <w:t xml:space="preserve"> </w:t>
      </w:r>
      <w:r w:rsidRPr="00F323FE">
        <w:rPr>
          <w:rFonts w:hint="cs"/>
          <w:rtl/>
        </w:rPr>
        <w:t>لِمَن</w:t>
      </w:r>
      <w:r w:rsidRPr="00F323FE">
        <w:rPr>
          <w:rtl/>
        </w:rPr>
        <w:t xml:space="preserve"> </w:t>
      </w:r>
      <w:r w:rsidRPr="00F323FE">
        <w:rPr>
          <w:rFonts w:hint="cs"/>
          <w:rtl/>
        </w:rPr>
        <w:t>يَشَآءُ</w:t>
      </w:r>
      <w:r w:rsidRPr="00F323FE">
        <w:rPr>
          <w:rStyle w:val="Char4"/>
          <w:rFonts w:ascii="Times New Roman" w:hAnsi="Times New Roman" w:cs="Traditional Arabic" w:hint="cs"/>
          <w:rtl/>
        </w:rPr>
        <w:t>﴾</w:t>
      </w:r>
      <w:r>
        <w:rPr>
          <w:rStyle w:val="Char4"/>
          <w:rFonts w:ascii="Times New Roman" w:hAnsi="Times New Roman"/>
          <w:szCs w:val="24"/>
          <w:rtl/>
        </w:rPr>
        <w:t xml:space="preserve"> </w:t>
      </w:r>
      <w:r w:rsidRPr="00F323FE">
        <w:rPr>
          <w:rStyle w:val="Char6"/>
          <w:rtl/>
        </w:rPr>
        <w:t>[النساء: 48]</w:t>
      </w:r>
      <w:r>
        <w:rPr>
          <w:rStyle w:val="Char6"/>
          <w:rFonts w:hint="cs"/>
          <w:rtl/>
        </w:rPr>
        <w:t>.</w:t>
      </w:r>
    </w:p>
    <w:p w:rsidR="004709A5" w:rsidRDefault="00F323FE" w:rsidP="00F323FE">
      <w:pPr>
        <w:pStyle w:val="ab"/>
        <w:rPr>
          <w:rStyle w:val="Char4"/>
          <w:rtl/>
        </w:rPr>
      </w:pPr>
      <w:r>
        <w:rPr>
          <w:rStyle w:val="Char4"/>
          <w:rFonts w:hint="cs"/>
          <w:rtl/>
        </w:rPr>
        <w:t>«</w:t>
      </w:r>
      <w:r w:rsidR="00E51E5A" w:rsidRPr="00F323FE">
        <w:rPr>
          <w:rtl/>
        </w:rPr>
        <w:t>ب</w:t>
      </w:r>
      <w:r w:rsidR="001C559E">
        <w:rPr>
          <w:rtl/>
        </w:rPr>
        <w:t>ی</w:t>
      </w:r>
      <w:r w:rsidR="00E51E5A" w:rsidRPr="00F323FE">
        <w:rPr>
          <w:rtl/>
        </w:rPr>
        <w:t xml:space="preserve">گمان خداوند </w:t>
      </w:r>
      <w:r w:rsidR="00846A08">
        <w:rPr>
          <w:rtl/>
        </w:rPr>
        <w:t>(</w:t>
      </w:r>
      <w:r w:rsidR="00E51E5A" w:rsidRPr="00F323FE">
        <w:rPr>
          <w:rtl/>
        </w:rPr>
        <w:t>هرگز</w:t>
      </w:r>
      <w:r w:rsidR="00846A08">
        <w:rPr>
          <w:rtl/>
        </w:rPr>
        <w:t>)</w:t>
      </w:r>
      <w:r w:rsidR="00E51E5A" w:rsidRPr="00F323FE">
        <w:rPr>
          <w:rtl/>
        </w:rPr>
        <w:t xml:space="preserve"> شر</w:t>
      </w:r>
      <w:r w:rsidR="001C559E">
        <w:rPr>
          <w:rtl/>
        </w:rPr>
        <w:t>ک</w:t>
      </w:r>
      <w:r w:rsidR="00E51E5A" w:rsidRPr="00F323FE">
        <w:rPr>
          <w:rtl/>
        </w:rPr>
        <w:t xml:space="preserve"> به خود را نم</w:t>
      </w:r>
      <w:r w:rsidR="001C559E">
        <w:rPr>
          <w:rtl/>
        </w:rPr>
        <w:t>ی</w:t>
      </w:r>
      <w:r w:rsidR="00E51E5A" w:rsidRPr="00F323FE">
        <w:rPr>
          <w:rtl/>
        </w:rPr>
        <w:t>‌بخشد، ول</w:t>
      </w:r>
      <w:r w:rsidR="001C559E">
        <w:rPr>
          <w:rtl/>
        </w:rPr>
        <w:t>ی</w:t>
      </w:r>
      <w:r w:rsidR="00E51E5A" w:rsidRPr="00F323FE">
        <w:rPr>
          <w:rtl/>
        </w:rPr>
        <w:t xml:space="preserve"> گناهان جز آن را از هر</w:t>
      </w:r>
      <w:r w:rsidR="001C559E">
        <w:rPr>
          <w:rtl/>
        </w:rPr>
        <w:t>ک</w:t>
      </w:r>
      <w:r w:rsidR="00E51E5A" w:rsidRPr="00F323FE">
        <w:rPr>
          <w:rtl/>
        </w:rPr>
        <w:t xml:space="preserve">س </w:t>
      </w:r>
      <w:r w:rsidR="001C559E">
        <w:rPr>
          <w:rtl/>
        </w:rPr>
        <w:t>ک</w:t>
      </w:r>
      <w:r w:rsidR="00E51E5A" w:rsidRPr="00F323FE">
        <w:rPr>
          <w:rtl/>
        </w:rPr>
        <w:t>ه خود بخواهد م</w:t>
      </w:r>
      <w:r w:rsidR="001C559E">
        <w:rPr>
          <w:rtl/>
        </w:rPr>
        <w:t>ی</w:t>
      </w:r>
      <w:r w:rsidR="00E51E5A" w:rsidRPr="00F323FE">
        <w:rPr>
          <w:rtl/>
        </w:rPr>
        <w:t>‌بخشد</w:t>
      </w:r>
      <w:r w:rsidR="00E51E5A" w:rsidRPr="00BD5DC8">
        <w:rPr>
          <w:rStyle w:val="Char4"/>
          <w:rFonts w:hint="cs"/>
          <w:rtl/>
        </w:rPr>
        <w:t>»</w:t>
      </w:r>
      <w:r>
        <w:rPr>
          <w:rStyle w:val="Char4"/>
          <w:rFonts w:hint="cs"/>
          <w:rtl/>
        </w:rPr>
        <w:t>.</w:t>
      </w:r>
    </w:p>
    <w:p w:rsidR="00E51E5A" w:rsidRPr="00BD5DC8" w:rsidRDefault="00BA7FD8" w:rsidP="005741EB">
      <w:pPr>
        <w:autoSpaceDE w:val="0"/>
        <w:autoSpaceDN w:val="0"/>
        <w:adjustRightInd w:val="0"/>
        <w:ind w:firstLine="227"/>
        <w:jc w:val="lowKashida"/>
        <w:rPr>
          <w:rStyle w:val="Char3"/>
          <w:rtl/>
          <w:lang w:bidi="fa-IR"/>
        </w:rPr>
      </w:pPr>
      <w:r w:rsidRPr="00AA4D64">
        <w:rPr>
          <w:rStyle w:val="Char4"/>
          <w:rFonts w:hint="cs"/>
          <w:rtl/>
        </w:rPr>
        <w:t>571</w:t>
      </w:r>
      <w:r w:rsidR="00E51E5A" w:rsidRPr="00AA4D64">
        <w:rPr>
          <w:rStyle w:val="Char4"/>
          <w:rFonts w:hint="cs"/>
          <w:rtl/>
        </w:rPr>
        <w:t xml:space="preserve"> – </w:t>
      </w:r>
      <w:r w:rsidR="00846A08" w:rsidRPr="00AA4D64">
        <w:rPr>
          <w:rStyle w:val="Char4"/>
          <w:rFonts w:hint="cs"/>
          <w:rtl/>
        </w:rPr>
        <w:t>(</w:t>
      </w:r>
      <w:r w:rsidRPr="00BA7FD8">
        <w:rPr>
          <w:rStyle w:val="Char4"/>
          <w:rFonts w:hint="cs"/>
          <w:rtl/>
        </w:rPr>
        <w:t>8</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وعن أبي أُمامةَ</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E51E5A" w:rsidRPr="00BD5DC8">
        <w:rPr>
          <w:rStyle w:val="Char3"/>
          <w:rtl/>
        </w:rPr>
        <w:t xml:space="preserve"> «ص</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وا خَمْسَكُم، وص</w:t>
      </w:r>
      <w:r w:rsidR="00E51E5A" w:rsidRPr="00BD5DC8">
        <w:rPr>
          <w:rStyle w:val="Char3"/>
          <w:rFonts w:hint="cs"/>
          <w:rtl/>
        </w:rPr>
        <w:t>ُ</w:t>
      </w:r>
      <w:r w:rsidR="00E51E5A" w:rsidRPr="00BD5DC8">
        <w:rPr>
          <w:rStyle w:val="Char3"/>
          <w:rtl/>
        </w:rPr>
        <w:t>ومُوا شهرَكم، وأدُّوا زكاةَ أموالِكم، وأط</w:t>
      </w:r>
      <w:r w:rsidR="00E51E5A" w:rsidRPr="00BD5DC8">
        <w:rPr>
          <w:rStyle w:val="Char3"/>
          <w:rFonts w:hint="cs"/>
          <w:rtl/>
        </w:rPr>
        <w:t>ِ</w:t>
      </w:r>
      <w:r w:rsidR="00E51E5A" w:rsidRPr="00BD5DC8">
        <w:rPr>
          <w:rStyle w:val="Char3"/>
          <w:rtl/>
        </w:rPr>
        <w:t>يعُوا ذا أمْرِكُمْ، تدخلوا جنَّةَ ربّ</w:t>
      </w:r>
      <w:r w:rsidR="00E51E5A" w:rsidRPr="00BD5DC8">
        <w:rPr>
          <w:rStyle w:val="Char3"/>
          <w:rFonts w:hint="cs"/>
          <w:rtl/>
        </w:rPr>
        <w:t>ِ</w:t>
      </w:r>
      <w:r w:rsidR="00E51E5A" w:rsidRPr="00BD5DC8">
        <w:rPr>
          <w:rStyle w:val="Char3"/>
          <w:rtl/>
        </w:rPr>
        <w:t xml:space="preserve">كم». </w:t>
      </w:r>
      <w:r w:rsidR="00E51E5A" w:rsidRPr="00AA011A">
        <w:rPr>
          <w:rStyle w:val="Char1"/>
          <w:rtl/>
        </w:rPr>
        <w:t>رواه أحمد والترمذي</w:t>
      </w:r>
      <w:r w:rsidR="005741EB" w:rsidRPr="005741EB">
        <w:rPr>
          <w:rStyle w:val="Char4"/>
          <w:rFonts w:hint="cs"/>
          <w:vertAlign w:val="superscript"/>
          <w:rtl/>
          <w:lang w:bidi="ar-SA"/>
        </w:rPr>
        <w:t>(</w:t>
      </w:r>
      <w:r w:rsidR="005741EB" w:rsidRPr="005741EB">
        <w:rPr>
          <w:rStyle w:val="Char4"/>
          <w:vertAlign w:val="superscript"/>
          <w:rtl/>
          <w:lang w:bidi="ar-SA"/>
        </w:rPr>
        <w:footnoteReference w:id="297"/>
      </w:r>
      <w:r w:rsidR="005741EB" w:rsidRPr="005741EB">
        <w:rPr>
          <w:rStyle w:val="Char4"/>
          <w:rFonts w:hint="cs"/>
          <w:vertAlign w:val="superscript"/>
          <w:rtl/>
          <w:lang w:bidi="ar-SA"/>
        </w:rPr>
        <w:t>)</w:t>
      </w:r>
      <w:r w:rsidR="005741EB" w:rsidRPr="005741EB">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571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8</w:t>
      </w:r>
      <w:r w:rsidR="00846A08">
        <w:rPr>
          <w:rStyle w:val="Char4"/>
          <w:rFonts w:hint="cs"/>
          <w:rtl/>
        </w:rPr>
        <w:t>)</w:t>
      </w:r>
      <w:r w:rsidRPr="00BD5DC8">
        <w:rPr>
          <w:rStyle w:val="Char4"/>
          <w:rFonts w:hint="cs"/>
          <w:rtl/>
        </w:rPr>
        <w:t xml:space="preserve"> ابوامامه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گوید: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w:t>
      </w:r>
      <w:r w:rsidR="0040716E">
        <w:rPr>
          <w:rStyle w:val="Char4"/>
          <w:rFonts w:hint="cs"/>
          <w:rtl/>
        </w:rPr>
        <w:t>:</w:t>
      </w:r>
      <w:r w:rsidRPr="00BD5DC8">
        <w:rPr>
          <w:rStyle w:val="Char4"/>
          <w:rFonts w:hint="cs"/>
          <w:rtl/>
        </w:rPr>
        <w:t xml:space="preserve"> «نمازهای پنج‌گانه‌</w:t>
      </w:r>
      <w:r w:rsidR="001C559E">
        <w:rPr>
          <w:rStyle w:val="Char4"/>
          <w:rFonts w:hint="cs"/>
          <w:rtl/>
        </w:rPr>
        <w:t>ی</w:t>
      </w:r>
      <w:r w:rsidRPr="00BD5DC8">
        <w:rPr>
          <w:rStyle w:val="Char4"/>
          <w:rFonts w:hint="cs"/>
          <w:rtl/>
        </w:rPr>
        <w:t xml:space="preserve"> خویش را (با رعایت شرایط و ضوابط و فرض و سنت و آداب و سنن و با خشوع و خضوع و تواضع</w:t>
      </w:r>
      <w:r w:rsidR="001C559E">
        <w:rPr>
          <w:rStyle w:val="Char4"/>
          <w:rFonts w:hint="cs"/>
          <w:rtl/>
        </w:rPr>
        <w:t xml:space="preserve"> </w:t>
      </w:r>
      <w:r w:rsidRPr="00BD5DC8">
        <w:rPr>
          <w:rStyle w:val="Char4"/>
          <w:rFonts w:hint="cs"/>
          <w:rtl/>
        </w:rPr>
        <w:t>و کرنش هر چه تمام) ادا نمای</w:t>
      </w:r>
      <w:r w:rsidR="001C559E">
        <w:rPr>
          <w:rStyle w:val="Char4"/>
          <w:rFonts w:hint="cs"/>
          <w:rtl/>
        </w:rPr>
        <w:t>ی</w:t>
      </w:r>
      <w:r w:rsidRPr="00BD5DC8">
        <w:rPr>
          <w:rStyle w:val="Char4"/>
          <w:rFonts w:hint="cs"/>
          <w:rtl/>
        </w:rPr>
        <w:t>د، و روزه‌</w:t>
      </w:r>
      <w:r w:rsidR="001C559E">
        <w:rPr>
          <w:rStyle w:val="Char4"/>
          <w:rFonts w:hint="cs"/>
          <w:rtl/>
        </w:rPr>
        <w:t>ی</w:t>
      </w:r>
      <w:r w:rsidRPr="00BD5DC8">
        <w:rPr>
          <w:rStyle w:val="Char4"/>
          <w:rFonts w:hint="cs"/>
          <w:rtl/>
        </w:rPr>
        <w:t xml:space="preserve"> ماه رمضان‌تان را بگیرید و زکات و حقوق مالی واجب اموال‌تان را بپردازید و از کاردانان</w:t>
      </w:r>
      <w:r w:rsidR="001C559E">
        <w:rPr>
          <w:rStyle w:val="Char4"/>
          <w:rFonts w:hint="cs"/>
          <w:rtl/>
        </w:rPr>
        <w:t xml:space="preserve"> </w:t>
      </w:r>
      <w:r w:rsidRPr="00BD5DC8">
        <w:rPr>
          <w:rStyle w:val="Char4"/>
          <w:rFonts w:hint="cs"/>
          <w:rtl/>
        </w:rPr>
        <w:t>وکارگزاران</w:t>
      </w:r>
      <w:r w:rsidR="001C559E">
        <w:rPr>
          <w:rStyle w:val="Char4"/>
          <w:rFonts w:hint="cs"/>
          <w:rtl/>
        </w:rPr>
        <w:t xml:space="preserve"> </w:t>
      </w:r>
      <w:r w:rsidRPr="00BD5DC8">
        <w:rPr>
          <w:rStyle w:val="Char4"/>
          <w:rFonts w:hint="cs"/>
          <w:rtl/>
        </w:rPr>
        <w:t>و امراء و فرمانروایان مسلمان خود فرمانبرداری نمائید (مادام که دادگر و حقگرا بوده و مجری احکام شریعت اسلام باشند) در نتیجه (در پرتو چنین اعمال و کردار نیک و شایسته‌ای) وارد بهشت پروردگارتان می‌شوید و رضایت و خرسندی او تعالی را فرا چنگ می‌آورید.</w:t>
      </w:r>
    </w:p>
    <w:p w:rsidR="00E51E5A" w:rsidRPr="00BD5DC8" w:rsidRDefault="00E51E5A" w:rsidP="004709A5">
      <w:pPr>
        <w:ind w:firstLine="284"/>
        <w:jc w:val="both"/>
        <w:rPr>
          <w:rStyle w:val="Char4"/>
          <w:rtl/>
        </w:rPr>
      </w:pPr>
      <w:r w:rsidRPr="00BD5DC8">
        <w:rPr>
          <w:rStyle w:val="Char4"/>
          <w:rFonts w:hint="cs"/>
          <w:rtl/>
        </w:rPr>
        <w:t>[این حدیث را احمد و ترمذی روایت کرده‌اند</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w:t>
      </w:r>
      <w:r w:rsidR="00AA011A">
        <w:rPr>
          <w:rStyle w:val="Char3"/>
          <w:rFonts w:hint="cs"/>
          <w:rtl/>
        </w:rPr>
        <w:t>«و اطیعوا ذا أمرکم</w:t>
      </w:r>
      <w:r w:rsidRPr="00BD5DC8">
        <w:rPr>
          <w:rStyle w:val="Char3"/>
          <w:rFonts w:hint="cs"/>
          <w:rtl/>
        </w:rPr>
        <w:t>»</w:t>
      </w:r>
      <w:r w:rsidR="0040716E">
        <w:rPr>
          <w:rStyle w:val="Char3"/>
          <w:rFonts w:hint="cs"/>
          <w:rtl/>
        </w:rPr>
        <w:t>:</w:t>
      </w:r>
      <w:r w:rsidRPr="00BD5DC8">
        <w:rPr>
          <w:rStyle w:val="Char3"/>
          <w:rFonts w:hint="cs"/>
          <w:rtl/>
        </w:rPr>
        <w:t xml:space="preserve"> </w:t>
      </w:r>
      <w:r w:rsidRPr="00BD5DC8">
        <w:rPr>
          <w:rStyle w:val="Char4"/>
          <w:rFonts w:hint="cs"/>
          <w:rtl/>
        </w:rPr>
        <w:t xml:space="preserve">منظور از </w:t>
      </w:r>
      <w:r w:rsidR="00AA011A">
        <w:rPr>
          <w:rStyle w:val="Char3"/>
          <w:rFonts w:hint="cs"/>
          <w:rtl/>
        </w:rPr>
        <w:t>«ذا أمرکم</w:t>
      </w:r>
      <w:r w:rsidRPr="00BD5DC8">
        <w:rPr>
          <w:rStyle w:val="Char3"/>
          <w:rFonts w:hint="cs"/>
          <w:rtl/>
        </w:rPr>
        <w:t>»</w:t>
      </w:r>
      <w:r w:rsidRPr="00BD5DC8">
        <w:rPr>
          <w:rStyle w:val="Char4"/>
          <w:rFonts w:hint="cs"/>
          <w:rtl/>
        </w:rPr>
        <w:t xml:space="preserve"> نمایندگان عموم طبقات، حکّام، زمامداران، علماء و اندیشمندان اسلامی و صاحب‌نظران و صاحب‌منصبان در تمام شئون زندگی مردم هستند، اما نه به طور مطلق و بدون قید و شرط، بلکه اطاعت آنها مشروط به چند قید و شرط است: </w:t>
      </w:r>
    </w:p>
    <w:p w:rsidR="00E51E5A" w:rsidRPr="00BD5DC8" w:rsidRDefault="00E51E5A" w:rsidP="003301E1">
      <w:pPr>
        <w:numPr>
          <w:ilvl w:val="0"/>
          <w:numId w:val="42"/>
        </w:numPr>
        <w:tabs>
          <w:tab w:val="clear" w:pos="947"/>
        </w:tabs>
        <w:ind w:left="680" w:hanging="340"/>
        <w:jc w:val="both"/>
        <w:rPr>
          <w:rStyle w:val="Char4"/>
          <w:rtl/>
        </w:rPr>
      </w:pPr>
      <w:r w:rsidRPr="00BD5DC8">
        <w:rPr>
          <w:rStyle w:val="Char4"/>
          <w:rFonts w:hint="cs"/>
          <w:rtl/>
        </w:rPr>
        <w:t>مسلمان باشند</w:t>
      </w:r>
      <w:r w:rsidR="003E0CC1">
        <w:rPr>
          <w:rStyle w:val="Char4"/>
          <w:rFonts w:hint="cs"/>
          <w:rtl/>
        </w:rPr>
        <w:t>.</w:t>
      </w:r>
      <w:r w:rsidR="001C559E">
        <w:rPr>
          <w:rStyle w:val="Char4"/>
          <w:rFonts w:hint="cs"/>
          <w:rtl/>
        </w:rPr>
        <w:t xml:space="preserve"> </w:t>
      </w:r>
    </w:p>
    <w:p w:rsidR="00E51E5A" w:rsidRPr="00BD5DC8" w:rsidRDefault="00E51E5A" w:rsidP="003301E1">
      <w:pPr>
        <w:numPr>
          <w:ilvl w:val="0"/>
          <w:numId w:val="42"/>
        </w:numPr>
        <w:tabs>
          <w:tab w:val="clear" w:pos="947"/>
        </w:tabs>
        <w:ind w:left="680" w:hanging="340"/>
        <w:jc w:val="both"/>
        <w:rPr>
          <w:rStyle w:val="Char4"/>
          <w:rtl/>
        </w:rPr>
      </w:pPr>
      <w:r w:rsidRPr="00BD5DC8">
        <w:rPr>
          <w:rStyle w:val="Char4"/>
          <w:rFonts w:hint="cs"/>
          <w:rtl/>
        </w:rPr>
        <w:t xml:space="preserve">حکم آنها بر خلاف احکام و تعالیم الهی و اوامر و فرامین نبوی و دستورات و آموزه‌ها و اصول و موازین شرعی و حقایق و مفاهیم والای قرآنی نباشد. </w:t>
      </w:r>
    </w:p>
    <w:p w:rsidR="00E51E5A" w:rsidRPr="00BD5DC8" w:rsidRDefault="00E51E5A" w:rsidP="003301E1">
      <w:pPr>
        <w:numPr>
          <w:ilvl w:val="0"/>
          <w:numId w:val="42"/>
        </w:numPr>
        <w:tabs>
          <w:tab w:val="clear" w:pos="947"/>
        </w:tabs>
        <w:ind w:left="680" w:hanging="340"/>
        <w:jc w:val="both"/>
        <w:rPr>
          <w:rStyle w:val="Char4"/>
          <w:rtl/>
        </w:rPr>
      </w:pPr>
      <w:r w:rsidRPr="00BD5DC8">
        <w:rPr>
          <w:rStyle w:val="Char4"/>
          <w:rFonts w:hint="cs"/>
          <w:rtl/>
        </w:rPr>
        <w:t xml:space="preserve">از روی اختیار حکم کنند و یا فتوا دهند، نه اجبار. </w:t>
      </w:r>
    </w:p>
    <w:p w:rsidR="00E51E5A" w:rsidRPr="00BD5DC8" w:rsidRDefault="00E51E5A" w:rsidP="003301E1">
      <w:pPr>
        <w:numPr>
          <w:ilvl w:val="0"/>
          <w:numId w:val="42"/>
        </w:numPr>
        <w:tabs>
          <w:tab w:val="clear" w:pos="947"/>
        </w:tabs>
        <w:ind w:left="680" w:hanging="340"/>
        <w:jc w:val="both"/>
        <w:rPr>
          <w:rStyle w:val="Char4"/>
          <w:rtl/>
        </w:rPr>
      </w:pPr>
      <w:r w:rsidRPr="00BD5DC8">
        <w:rPr>
          <w:rStyle w:val="Char4"/>
          <w:rFonts w:hint="cs"/>
          <w:rtl/>
        </w:rPr>
        <w:t xml:space="preserve">موافق با مصالح و منافع مسلمانان حکم و یا فتوا دهند. </w:t>
      </w:r>
    </w:p>
    <w:p w:rsidR="00E51E5A" w:rsidRPr="00BD5DC8" w:rsidRDefault="00E51E5A" w:rsidP="003301E1">
      <w:pPr>
        <w:numPr>
          <w:ilvl w:val="0"/>
          <w:numId w:val="42"/>
        </w:numPr>
        <w:tabs>
          <w:tab w:val="clear" w:pos="947"/>
        </w:tabs>
        <w:ind w:left="680" w:hanging="340"/>
        <w:jc w:val="both"/>
        <w:rPr>
          <w:rStyle w:val="Char4"/>
          <w:rtl/>
        </w:rPr>
      </w:pPr>
      <w:r w:rsidRPr="00BD5DC8">
        <w:rPr>
          <w:rStyle w:val="Char4"/>
          <w:rFonts w:hint="cs"/>
          <w:rtl/>
        </w:rPr>
        <w:t>از مسائلی سخن گویند که حق دخالت در آن را داشته باشند، نه مانند عبادات که مقررات ثابت و معینی دراسلام دارند</w:t>
      </w:r>
      <w:r w:rsidR="003E0CC1">
        <w:rPr>
          <w:rStyle w:val="Char4"/>
          <w:rFonts w:hint="cs"/>
          <w:rtl/>
        </w:rPr>
        <w:t>.</w:t>
      </w:r>
      <w:r w:rsidRPr="00BD5DC8">
        <w:rPr>
          <w:rStyle w:val="Char4"/>
          <w:rFonts w:hint="cs"/>
          <w:rtl/>
        </w:rPr>
        <w:t xml:space="preserve"> </w:t>
      </w:r>
    </w:p>
    <w:p w:rsidR="00E51E5A" w:rsidRPr="00BD5DC8" w:rsidRDefault="00E51E5A" w:rsidP="003301E1">
      <w:pPr>
        <w:numPr>
          <w:ilvl w:val="0"/>
          <w:numId w:val="42"/>
        </w:numPr>
        <w:tabs>
          <w:tab w:val="clear" w:pos="947"/>
        </w:tabs>
        <w:ind w:left="680" w:hanging="340"/>
        <w:jc w:val="both"/>
        <w:rPr>
          <w:rStyle w:val="Char4"/>
          <w:rtl/>
        </w:rPr>
      </w:pPr>
      <w:r w:rsidRPr="00BD5DC8">
        <w:rPr>
          <w:rStyle w:val="Char4"/>
          <w:rFonts w:hint="cs"/>
          <w:rtl/>
        </w:rPr>
        <w:t>در مسئله‌ای که حکم می‌کنند، نص خاصی از شرع نرسیده باشد.</w:t>
      </w:r>
    </w:p>
    <w:p w:rsidR="00E51E5A" w:rsidRPr="00BD5DC8" w:rsidRDefault="00E51E5A" w:rsidP="005741EB">
      <w:pPr>
        <w:ind w:firstLine="284"/>
        <w:jc w:val="both"/>
        <w:rPr>
          <w:rStyle w:val="Char3"/>
          <w:rtl/>
          <w:lang w:bidi="fa-IR"/>
        </w:rPr>
      </w:pPr>
      <w:r w:rsidRPr="00BD5DC8">
        <w:rPr>
          <w:rStyle w:val="Char4"/>
          <w:rFonts w:hint="cs"/>
          <w:rtl/>
        </w:rPr>
        <w:t xml:space="preserve"> </w:t>
      </w:r>
      <w:r w:rsidR="00BA7FD8" w:rsidRPr="00BA7FD8">
        <w:rPr>
          <w:rStyle w:val="Char4"/>
          <w:rFonts w:hint="cs"/>
          <w:rtl/>
        </w:rPr>
        <w:t>572</w:t>
      </w:r>
      <w:r w:rsidRPr="00BD5DC8">
        <w:rPr>
          <w:rStyle w:val="Char3"/>
          <w:rFonts w:hint="cs"/>
          <w:rtl/>
        </w:rPr>
        <w:t xml:space="preserve"> </w:t>
      </w:r>
      <w:r w:rsidRPr="00BD5DC8">
        <w:rPr>
          <w:rStyle w:val="Char3"/>
          <w:rFonts w:ascii="Times New Roman" w:hAnsi="Times New Roman" w:cs="Times New Roman" w:hint="cs"/>
          <w:rtl/>
        </w:rPr>
        <w:t>–</w:t>
      </w:r>
      <w:r w:rsidRPr="00BD5DC8">
        <w:rPr>
          <w:rStyle w:val="Char3"/>
          <w:rFonts w:hint="cs"/>
          <w:rtl/>
        </w:rPr>
        <w:t xml:space="preserve"> </w:t>
      </w:r>
      <w:r w:rsidR="00E42D0A" w:rsidRPr="00E42D0A">
        <w:rPr>
          <w:rStyle w:val="Char3"/>
          <w:rFonts w:cs="IRNazli" w:hint="cs"/>
          <w:rtl/>
        </w:rPr>
        <w:t>(</w:t>
      </w:r>
      <w:r w:rsidR="00BA7FD8" w:rsidRPr="00BA7FD8">
        <w:rPr>
          <w:rStyle w:val="Char4"/>
          <w:rFonts w:hint="cs"/>
          <w:rtl/>
        </w:rPr>
        <w:t>9</w:t>
      </w:r>
      <w:r w:rsidR="00CF164C" w:rsidRPr="00CF164C">
        <w:rPr>
          <w:rStyle w:val="Char3"/>
          <w:rFonts w:cs="IRNazli" w:hint="cs"/>
          <w:rtl/>
        </w:rPr>
        <w:t>)</w:t>
      </w:r>
      <w:r w:rsidRPr="00BD5DC8">
        <w:rPr>
          <w:rStyle w:val="Char3"/>
          <w:rFonts w:hint="cs"/>
          <w:rtl/>
        </w:rPr>
        <w:t xml:space="preserve"> </w:t>
      </w:r>
      <w:r w:rsidRPr="00BD5DC8">
        <w:rPr>
          <w:rStyle w:val="Char3"/>
          <w:rtl/>
        </w:rPr>
        <w:t xml:space="preserve">وعن عمرو بن شعيب عن أبيه، عن جدّه، قال: قالَ رسولُ الله </w:t>
      </w:r>
      <w:r w:rsidR="00992C10" w:rsidRPr="00992C10">
        <w:rPr>
          <w:rStyle w:val="Char3"/>
          <w:rFonts w:cs="CTraditional Arabic"/>
          <w:szCs w:val="28"/>
          <w:rtl/>
        </w:rPr>
        <w:t>ج</w:t>
      </w:r>
      <w:r w:rsidR="0040716E">
        <w:rPr>
          <w:rStyle w:val="Char3"/>
          <w:rtl/>
        </w:rPr>
        <w:t>:</w:t>
      </w:r>
      <w:r w:rsidRPr="00BD5DC8">
        <w:rPr>
          <w:rStyle w:val="Char3"/>
          <w:rtl/>
        </w:rPr>
        <w:t xml:space="preserve"> «مُر</w:t>
      </w:r>
      <w:r w:rsidRPr="00BD5DC8">
        <w:rPr>
          <w:rStyle w:val="Char3"/>
          <w:rFonts w:hint="cs"/>
          <w:rtl/>
        </w:rPr>
        <w:t>ُ</w:t>
      </w:r>
      <w:r w:rsidRPr="00BD5DC8">
        <w:rPr>
          <w:rStyle w:val="Char3"/>
          <w:rtl/>
        </w:rPr>
        <w:t>وا أولاد</w:t>
      </w:r>
      <w:r w:rsidRPr="00BD5DC8">
        <w:rPr>
          <w:rStyle w:val="Char3"/>
          <w:rFonts w:hint="cs"/>
          <w:rtl/>
        </w:rPr>
        <w:t>َ</w:t>
      </w:r>
      <w:r w:rsidRPr="00BD5DC8">
        <w:rPr>
          <w:rStyle w:val="Char3"/>
          <w:rtl/>
        </w:rPr>
        <w:t>كم ب</w:t>
      </w:r>
      <w:r w:rsidRPr="00BD5DC8">
        <w:rPr>
          <w:rStyle w:val="Char3"/>
          <w:rFonts w:hint="cs"/>
          <w:rtl/>
        </w:rPr>
        <w:t>ِ</w:t>
      </w:r>
      <w:r w:rsidRPr="00BD5DC8">
        <w:rPr>
          <w:rStyle w:val="Char3"/>
          <w:rtl/>
        </w:rPr>
        <w:t>الص</w:t>
      </w:r>
      <w:r w:rsidRPr="00BD5DC8">
        <w:rPr>
          <w:rStyle w:val="Char3"/>
          <w:rFonts w:hint="cs"/>
          <w:rtl/>
        </w:rPr>
        <w:t>ّ</w:t>
      </w:r>
      <w:r w:rsidRPr="00BD5DC8">
        <w:rPr>
          <w:rStyle w:val="Char3"/>
          <w:rtl/>
        </w:rPr>
        <w:t>لاةِ وهمْ أبناءُ سَبْعِ سنين، و</w:t>
      </w:r>
      <w:r w:rsidRPr="00BD5DC8">
        <w:rPr>
          <w:rStyle w:val="Char3"/>
          <w:rFonts w:hint="cs"/>
          <w:rtl/>
        </w:rPr>
        <w:t>َ</w:t>
      </w:r>
      <w:r w:rsidRPr="00BD5DC8">
        <w:rPr>
          <w:rStyle w:val="Char3"/>
          <w:rtl/>
        </w:rPr>
        <w:t>اض</w:t>
      </w:r>
      <w:r w:rsidRPr="00BD5DC8">
        <w:rPr>
          <w:rStyle w:val="Char3"/>
          <w:rFonts w:hint="cs"/>
          <w:rtl/>
        </w:rPr>
        <w:t>ْ</w:t>
      </w:r>
      <w:r w:rsidRPr="00BD5DC8">
        <w:rPr>
          <w:rStyle w:val="Char3"/>
          <w:rtl/>
        </w:rPr>
        <w:t>ر</w:t>
      </w:r>
      <w:r w:rsidRPr="00BD5DC8">
        <w:rPr>
          <w:rStyle w:val="Char3"/>
          <w:rFonts w:hint="cs"/>
          <w:rtl/>
        </w:rPr>
        <w:t>ِ</w:t>
      </w:r>
      <w:r w:rsidRPr="00BD5DC8">
        <w:rPr>
          <w:rStyle w:val="Char3"/>
          <w:rtl/>
        </w:rPr>
        <w:t>بوهم عليها وهم أبناءُ عشرِ سنين، وف</w:t>
      </w:r>
      <w:r w:rsidRPr="00BD5DC8">
        <w:rPr>
          <w:rStyle w:val="Char3"/>
          <w:rFonts w:hint="cs"/>
          <w:rtl/>
        </w:rPr>
        <w:t>َ</w:t>
      </w:r>
      <w:r w:rsidRPr="00BD5DC8">
        <w:rPr>
          <w:rStyle w:val="Char3"/>
          <w:rtl/>
        </w:rPr>
        <w:t xml:space="preserve">رِّقُوا بينَهم في المضاجع». </w:t>
      </w:r>
      <w:r w:rsidRPr="00AA011A">
        <w:rPr>
          <w:rStyle w:val="Char1"/>
          <w:rtl/>
        </w:rPr>
        <w:t>رواه ابوداود، وكذا رواه في «شرح السنة» عنه</w:t>
      </w:r>
      <w:r w:rsidR="005741EB" w:rsidRPr="005741EB">
        <w:rPr>
          <w:rStyle w:val="Char4"/>
          <w:rFonts w:hint="cs"/>
          <w:vertAlign w:val="superscript"/>
          <w:rtl/>
          <w:lang w:bidi="ar-SA"/>
        </w:rPr>
        <w:t>(</w:t>
      </w:r>
      <w:r w:rsidR="005741EB" w:rsidRPr="005741EB">
        <w:rPr>
          <w:rStyle w:val="Char4"/>
          <w:vertAlign w:val="superscript"/>
          <w:rtl/>
          <w:lang w:bidi="ar-SA"/>
        </w:rPr>
        <w:footnoteReference w:id="298"/>
      </w:r>
      <w:r w:rsidR="005741EB" w:rsidRPr="005741EB">
        <w:rPr>
          <w:rStyle w:val="Char4"/>
          <w:rFonts w:hint="cs"/>
          <w:vertAlign w:val="superscript"/>
          <w:rtl/>
          <w:lang w:bidi="ar-SA"/>
        </w:rPr>
        <w:t>)</w:t>
      </w:r>
      <w:r w:rsidR="005741EB" w:rsidRPr="005741EB">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572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9</w:t>
      </w:r>
      <w:r w:rsidR="00846A08">
        <w:rPr>
          <w:rStyle w:val="Char4"/>
          <w:rFonts w:hint="cs"/>
          <w:rtl/>
        </w:rPr>
        <w:t>)</w:t>
      </w:r>
      <w:r w:rsidRPr="00BD5DC8">
        <w:rPr>
          <w:rStyle w:val="Char4"/>
          <w:rFonts w:hint="cs"/>
          <w:rtl/>
        </w:rPr>
        <w:t xml:space="preserve"> عمرو بن شعیب ا</w:t>
      </w:r>
      <w:r w:rsidR="00AA011A">
        <w:rPr>
          <w:rStyle w:val="Char4"/>
          <w:rFonts w:hint="cs"/>
          <w:rtl/>
        </w:rPr>
        <w:t>ز پدرش (محمد) و او ن</w:t>
      </w:r>
      <w:r w:rsidR="001C559E">
        <w:rPr>
          <w:rStyle w:val="Char4"/>
          <w:rFonts w:hint="cs"/>
          <w:rtl/>
        </w:rPr>
        <w:t>ی</w:t>
      </w:r>
      <w:r w:rsidR="00AA011A">
        <w:rPr>
          <w:rStyle w:val="Char4"/>
          <w:rFonts w:hint="cs"/>
          <w:rtl/>
        </w:rPr>
        <w:t>ز از جدش (</w:t>
      </w:r>
      <w:r w:rsidRPr="00BD5DC8">
        <w:rPr>
          <w:rStyle w:val="Char4"/>
          <w:rFonts w:hint="cs"/>
          <w:rtl/>
        </w:rPr>
        <w:t>عبدالله</w:t>
      </w:r>
      <w:r w:rsidR="001C559E">
        <w:rPr>
          <w:rStyle w:val="Char4"/>
          <w:rFonts w:hint="cs"/>
          <w:rtl/>
        </w:rPr>
        <w:t xml:space="preserve"> </w:t>
      </w:r>
      <w:r w:rsidRPr="00BD5DC8">
        <w:rPr>
          <w:rStyle w:val="Char4"/>
          <w:rFonts w:hint="cs"/>
          <w:rtl/>
        </w:rPr>
        <w:t xml:space="preserve">بن عمرو بن العاص </w:t>
      </w:r>
      <w:r w:rsidR="001F073B" w:rsidRPr="001F073B">
        <w:rPr>
          <w:rFonts w:ascii="IPT Zar" w:hAnsi="IPT Zar" w:cs="CTraditional Arabic" w:hint="cs"/>
          <w:color w:val="000000"/>
          <w:sz w:val="26"/>
          <w:rtl/>
          <w:lang w:bidi="fa-IR"/>
        </w:rPr>
        <w:t>ش</w:t>
      </w:r>
      <w:r w:rsidRPr="00BD5DC8">
        <w:rPr>
          <w:rStyle w:val="Char4"/>
          <w:rFonts w:hint="cs"/>
          <w:rtl/>
        </w:rPr>
        <w:t>) روایت</w:t>
      </w:r>
      <w:r w:rsidR="003E0CC1">
        <w:rPr>
          <w:rStyle w:val="Char4"/>
          <w:rFonts w:hint="cs"/>
          <w:rtl/>
        </w:rPr>
        <w:t xml:space="preserve"> می‌کند </w:t>
      </w:r>
      <w:r w:rsidRPr="00BD5DC8">
        <w:rPr>
          <w:rStyle w:val="Char4"/>
          <w:rFonts w:hint="cs"/>
          <w:rtl/>
        </w:rPr>
        <w:t>که گفت: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«در هفت سالگی فرزندانتان را به خواندن نماز دستور دهید و در ده سالگی (به خاطر نافرمانی در ترک نماز) آنها را بزنید و بستر خوابشان را از هم جدا کنید. </w:t>
      </w:r>
    </w:p>
    <w:p w:rsidR="004709A5" w:rsidRDefault="00E51E5A" w:rsidP="004709A5">
      <w:pPr>
        <w:ind w:firstLine="284"/>
        <w:jc w:val="both"/>
        <w:rPr>
          <w:rStyle w:val="Char4"/>
          <w:rtl/>
        </w:rPr>
      </w:pPr>
      <w:r w:rsidRPr="00BD5DC8">
        <w:rPr>
          <w:rStyle w:val="Char4"/>
          <w:rFonts w:hint="cs"/>
          <w:rtl/>
        </w:rPr>
        <w:t xml:space="preserve">[این حدیث را ابوداود روایت کرده است و </w:t>
      </w:r>
      <w:r w:rsidRPr="004709A5">
        <w:rPr>
          <w:rStyle w:val="Char1"/>
          <w:rFonts w:hint="cs"/>
          <w:rtl/>
        </w:rPr>
        <w:t>محی</w:t>
      </w:r>
      <w:r w:rsidRPr="004709A5">
        <w:rPr>
          <w:rStyle w:val="Char1"/>
          <w:rFonts w:ascii="Times New Roman" w:hAnsi="Times New Roman" w:cs="Times New Roman" w:hint="cs"/>
          <w:rtl/>
        </w:rPr>
        <w:t>‌</w:t>
      </w:r>
      <w:r w:rsidRPr="004709A5">
        <w:rPr>
          <w:rStyle w:val="Char1"/>
          <w:rFonts w:hint="cs"/>
          <w:rtl/>
        </w:rPr>
        <w:t xml:space="preserve">السنة </w:t>
      </w:r>
      <w:r w:rsidRPr="00BD5DC8">
        <w:rPr>
          <w:rStyle w:val="Char4"/>
          <w:rFonts w:hint="cs"/>
          <w:rtl/>
        </w:rPr>
        <w:t>نیز در «</w:t>
      </w:r>
      <w:r w:rsidRPr="004709A5">
        <w:rPr>
          <w:rStyle w:val="Char1"/>
          <w:rFonts w:hint="cs"/>
          <w:rtl/>
        </w:rPr>
        <w:t>شرح السنة</w:t>
      </w:r>
      <w:r w:rsidRPr="00BD5DC8">
        <w:rPr>
          <w:rStyle w:val="Char4"/>
          <w:rFonts w:hint="cs"/>
          <w:rtl/>
        </w:rPr>
        <w:t>»</w:t>
      </w:r>
      <w:r w:rsidR="001C559E">
        <w:rPr>
          <w:rStyle w:val="Char4"/>
          <w:rFonts w:hint="cs"/>
          <w:rtl/>
        </w:rPr>
        <w:t xml:space="preserve"> </w:t>
      </w:r>
      <w:r w:rsidRPr="00BD5DC8">
        <w:rPr>
          <w:rStyle w:val="Char4"/>
          <w:rFonts w:hint="cs"/>
          <w:rtl/>
        </w:rPr>
        <w:t>همین حدیث را از عمرو بن شعیب روایت کرده است</w:t>
      </w:r>
      <w:r w:rsidR="001F073B">
        <w:rPr>
          <w:rStyle w:val="Char4"/>
          <w:rFonts w:hint="cs"/>
          <w:rtl/>
        </w:rPr>
        <w:t>].</w:t>
      </w:r>
      <w:r w:rsidRPr="00BD5DC8">
        <w:rPr>
          <w:rStyle w:val="Char4"/>
          <w:rFonts w:hint="cs"/>
          <w:rtl/>
        </w:rPr>
        <w:t xml:space="preserve"> </w:t>
      </w:r>
    </w:p>
    <w:p w:rsidR="00E51E5A" w:rsidRPr="00BD5DC8" w:rsidRDefault="00BA7FD8" w:rsidP="005741EB">
      <w:pPr>
        <w:pStyle w:val="a4"/>
        <w:rPr>
          <w:rStyle w:val="Char3"/>
          <w:rtl/>
          <w:lang w:bidi="fa-IR"/>
        </w:rPr>
      </w:pPr>
      <w:r w:rsidRPr="00AA4D64">
        <w:rPr>
          <w:rStyle w:val="Char4"/>
          <w:rFonts w:hint="cs"/>
          <w:rtl/>
        </w:rPr>
        <w:t>573</w:t>
      </w:r>
      <w:r w:rsidR="00E51E5A" w:rsidRPr="00AA4D64">
        <w:rPr>
          <w:rStyle w:val="Char4"/>
          <w:rFonts w:hint="cs"/>
          <w:rtl/>
        </w:rPr>
        <w:t xml:space="preserve"> – </w:t>
      </w:r>
      <w:r w:rsidR="00846A08" w:rsidRPr="00AA4D64">
        <w:rPr>
          <w:rStyle w:val="Char4"/>
          <w:rFonts w:hint="cs"/>
          <w:rtl/>
        </w:rPr>
        <w:t>(</w:t>
      </w:r>
      <w:r w:rsidRPr="00BA7FD8">
        <w:rPr>
          <w:rStyle w:val="Char4"/>
          <w:rFonts w:hint="cs"/>
          <w:rtl/>
        </w:rPr>
        <w:t>10</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وفي «المصابيحِ» عن سَبْرَةَ بن معبد</w:t>
      </w:r>
      <w:r w:rsidR="005741EB" w:rsidRPr="005741EB">
        <w:rPr>
          <w:rStyle w:val="Char4"/>
          <w:rFonts w:hint="cs"/>
          <w:vertAlign w:val="superscript"/>
          <w:rtl/>
          <w:lang w:bidi="ar-SA"/>
        </w:rPr>
        <w:t>(</w:t>
      </w:r>
      <w:r w:rsidR="005741EB" w:rsidRPr="005741EB">
        <w:rPr>
          <w:rStyle w:val="Char4"/>
          <w:vertAlign w:val="superscript"/>
          <w:rtl/>
          <w:lang w:bidi="ar-SA"/>
        </w:rPr>
        <w:footnoteReference w:id="299"/>
      </w:r>
      <w:r w:rsidR="005741EB" w:rsidRPr="005741EB">
        <w:rPr>
          <w:rStyle w:val="Char4"/>
          <w:rFonts w:hint="cs"/>
          <w:vertAlign w:val="superscript"/>
          <w:rtl/>
          <w:lang w:bidi="ar-SA"/>
        </w:rPr>
        <w:t>)</w:t>
      </w:r>
      <w:r w:rsidR="005741EB">
        <w:rPr>
          <w:rStyle w:val="Char4"/>
          <w:rFonts w:hint="cs"/>
          <w:rtl/>
        </w:rPr>
        <w:t>.</w:t>
      </w:r>
    </w:p>
    <w:p w:rsidR="00E51E5A" w:rsidRPr="00BD5DC8" w:rsidRDefault="00E51E5A" w:rsidP="004709A5">
      <w:pPr>
        <w:ind w:firstLine="284"/>
        <w:jc w:val="both"/>
        <w:rPr>
          <w:rStyle w:val="Char4"/>
          <w:rtl/>
        </w:rPr>
      </w:pPr>
      <w:r w:rsidRPr="00AA4D64">
        <w:rPr>
          <w:rStyle w:val="Char4"/>
          <w:rFonts w:hint="cs"/>
          <w:rtl/>
        </w:rPr>
        <w:t xml:space="preserve">573 </w:t>
      </w:r>
      <w:r w:rsidRPr="00AA4D64">
        <w:rPr>
          <w:rStyle w:val="Char4"/>
          <w:rtl/>
        </w:rPr>
        <w:t>–</w:t>
      </w:r>
      <w:r w:rsidRPr="00BD5DC8">
        <w:rPr>
          <w:rStyle w:val="Char4"/>
          <w:rFonts w:hint="cs"/>
          <w:rtl/>
        </w:rPr>
        <w:t xml:space="preserve"> </w:t>
      </w:r>
      <w:r w:rsidR="00846A08" w:rsidRPr="00AA4D64">
        <w:rPr>
          <w:rStyle w:val="Char4"/>
          <w:rFonts w:hint="cs"/>
          <w:rtl/>
        </w:rPr>
        <w:t>(</w:t>
      </w:r>
      <w:r w:rsidRPr="00BD5DC8">
        <w:rPr>
          <w:rStyle w:val="Char4"/>
          <w:rFonts w:hint="cs"/>
          <w:rtl/>
        </w:rPr>
        <w:t>10</w:t>
      </w:r>
      <w:r w:rsidR="00846A08">
        <w:rPr>
          <w:rStyle w:val="Char4"/>
          <w:rFonts w:hint="cs"/>
          <w:rtl/>
        </w:rPr>
        <w:t>)</w:t>
      </w:r>
      <w:r w:rsidRPr="00BD5DC8">
        <w:rPr>
          <w:rStyle w:val="Char4"/>
          <w:rFonts w:hint="cs"/>
          <w:rtl/>
        </w:rPr>
        <w:t xml:space="preserve"> و</w:t>
      </w:r>
      <w:r w:rsidR="00AA011A">
        <w:rPr>
          <w:rStyle w:val="Char4"/>
          <w:rFonts w:hint="cs"/>
          <w:rtl/>
        </w:rPr>
        <w:t xml:space="preserve"> </w:t>
      </w:r>
      <w:r w:rsidR="00AA4D64">
        <w:rPr>
          <w:rStyle w:val="Char4"/>
          <w:rFonts w:hint="cs"/>
          <w:rtl/>
        </w:rPr>
        <w:t xml:space="preserve">محی </w:t>
      </w:r>
      <w:r w:rsidRPr="00AA011A">
        <w:rPr>
          <w:rStyle w:val="Char4"/>
          <w:rFonts w:hint="cs"/>
          <w:rtl/>
        </w:rPr>
        <w:t>السنة</w:t>
      </w:r>
      <w:r w:rsidRPr="00BD5DC8">
        <w:rPr>
          <w:rStyle w:val="Char4"/>
          <w:rFonts w:hint="cs"/>
          <w:rtl/>
        </w:rPr>
        <w:t xml:space="preserve"> همین حدیث را در مصابیح از «</w:t>
      </w:r>
      <w:r w:rsidRPr="004709A5">
        <w:rPr>
          <w:rStyle w:val="Char1"/>
          <w:rFonts w:hint="cs"/>
          <w:rtl/>
        </w:rPr>
        <w:t>سبرة بن معبد</w:t>
      </w:r>
      <w:r w:rsidRPr="00BD5DC8">
        <w:rPr>
          <w:rStyle w:val="Char4"/>
          <w:rFonts w:hint="cs"/>
          <w:rtl/>
        </w:rPr>
        <w:t xml:space="preserve">» روایت کرده است </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از این حدیث معلوم شد که بر پدران و مادران و اولیای پسران و دختران</w:t>
      </w:r>
      <w:r w:rsidR="001C559E">
        <w:rPr>
          <w:rStyle w:val="Char4"/>
          <w:rFonts w:hint="cs"/>
          <w:rtl/>
        </w:rPr>
        <w:t xml:space="preserve"> </w:t>
      </w:r>
      <w:r w:rsidRPr="00BD5DC8">
        <w:rPr>
          <w:rStyle w:val="Char4"/>
          <w:rFonts w:hint="cs"/>
          <w:rtl/>
        </w:rPr>
        <w:t xml:space="preserve">واجب است که آنان را به ادای نماز عادت و تمرین دهند و آموزش نماز را در هفت سالگی و تأدیب به خاطر ترک آن را، در ده سالگی شروع کنند. </w:t>
      </w:r>
    </w:p>
    <w:p w:rsidR="00E51E5A" w:rsidRPr="00BD5DC8" w:rsidRDefault="00E51E5A" w:rsidP="004709A5">
      <w:pPr>
        <w:ind w:firstLine="284"/>
        <w:jc w:val="both"/>
        <w:rPr>
          <w:rStyle w:val="Char4"/>
          <w:rtl/>
        </w:rPr>
      </w:pPr>
      <w:r w:rsidRPr="00BD5DC8">
        <w:rPr>
          <w:rStyle w:val="Char4"/>
          <w:rFonts w:hint="cs"/>
          <w:rtl/>
        </w:rPr>
        <w:t>حکمت و فلسفه‌</w:t>
      </w:r>
      <w:r w:rsidR="001C559E">
        <w:rPr>
          <w:rStyle w:val="Char4"/>
          <w:rFonts w:hint="cs"/>
          <w:rtl/>
        </w:rPr>
        <w:t>ی</w:t>
      </w:r>
      <w:r w:rsidRPr="00BD5DC8">
        <w:rPr>
          <w:rStyle w:val="Char4"/>
          <w:rFonts w:hint="cs"/>
          <w:rtl/>
        </w:rPr>
        <w:t xml:space="preserve"> این امر این است که: از زمانی که کودک چشم بصیرت می‌گشاید، احکام و اوامر و فرامین الهی را پیش روی خود ببیند و بر اساس امتثال اوامر و اجتناب از نواه</w:t>
      </w:r>
      <w:r w:rsidR="001C559E">
        <w:rPr>
          <w:rStyle w:val="Char4"/>
          <w:rFonts w:hint="cs"/>
          <w:rtl/>
        </w:rPr>
        <w:t>ی</w:t>
      </w:r>
      <w:r w:rsidRPr="00BD5DC8">
        <w:rPr>
          <w:rStyle w:val="Char4"/>
          <w:rFonts w:hint="cs"/>
          <w:rtl/>
        </w:rPr>
        <w:t xml:space="preserve"> رشد نماید و این آشنایی، خود به مثابه‌</w:t>
      </w:r>
      <w:r w:rsidR="001C559E">
        <w:rPr>
          <w:rStyle w:val="Char4"/>
          <w:rFonts w:hint="cs"/>
          <w:rtl/>
        </w:rPr>
        <w:t>ی</w:t>
      </w:r>
      <w:r w:rsidRPr="00BD5DC8">
        <w:rPr>
          <w:rStyle w:val="Char4"/>
          <w:rFonts w:hint="cs"/>
          <w:rtl/>
        </w:rPr>
        <w:t xml:space="preserve"> تمرینی باشد برای فرمان الهی و دوری از هر آنچه که پروردگار منع می‌کند. </w:t>
      </w:r>
    </w:p>
    <w:p w:rsidR="004709A5" w:rsidRDefault="00E51E5A" w:rsidP="004709A5">
      <w:pPr>
        <w:ind w:firstLine="284"/>
        <w:jc w:val="both"/>
        <w:rPr>
          <w:rStyle w:val="Char4"/>
          <w:rtl/>
        </w:rPr>
      </w:pPr>
      <w:r w:rsidRPr="00BD5DC8">
        <w:rPr>
          <w:rStyle w:val="Char4"/>
          <w:rFonts w:hint="cs"/>
          <w:rtl/>
        </w:rPr>
        <w:t>درحقیقت در پرتو این امر، کودک از همان ابتدا، احکام عبادات را یاد می‌گیرد و به انجام و بر پای‌داشتن آن عادت می‌کند، طوری که بر اساس اطاعت از خدای‌تعالی و تلاش برای انجام وظایف در برابر او رشد</w:t>
      </w:r>
      <w:r w:rsidR="003E0CC1">
        <w:rPr>
          <w:rStyle w:val="Char4"/>
          <w:rFonts w:hint="cs"/>
          <w:rtl/>
        </w:rPr>
        <w:t xml:space="preserve"> می‌کند </w:t>
      </w:r>
      <w:r w:rsidRPr="00BD5DC8">
        <w:rPr>
          <w:rStyle w:val="Char4"/>
          <w:rFonts w:hint="cs"/>
          <w:rtl/>
        </w:rPr>
        <w:t>و بر مبنای شکرگذاری به درگاهش و پناه‌بردن و اعتماد و توکل به او پرورش می‌یابد و از ابتدای زندگی در می‌</w:t>
      </w:r>
      <w:r w:rsidR="001C559E">
        <w:rPr>
          <w:rStyle w:val="Char4"/>
          <w:rFonts w:hint="cs"/>
          <w:rtl/>
        </w:rPr>
        <w:t>ی</w:t>
      </w:r>
      <w:r w:rsidRPr="00BD5DC8">
        <w:rPr>
          <w:rStyle w:val="Char4"/>
          <w:rFonts w:hint="cs"/>
          <w:rtl/>
        </w:rPr>
        <w:t>ابد که در حوادث و احوال روزگار تسلیم خالق خود باشد و به این ترتیب از آغاز شکوفایی عقلی و تراوش ذهنی، کودک با اوامر و فرامین الهی و تعالیم و آموزه‌های نبوی و احکام و دستورات اسلامی، انس می‌گیرد وعادت</w:t>
      </w:r>
      <w:r w:rsidR="003E0CC1">
        <w:rPr>
          <w:rStyle w:val="Char4"/>
          <w:rFonts w:hint="cs"/>
          <w:rtl/>
        </w:rPr>
        <w:t xml:space="preserve"> می‌کند،</w:t>
      </w:r>
      <w:r w:rsidRPr="00BD5DC8">
        <w:rPr>
          <w:rStyle w:val="Char4"/>
          <w:rFonts w:hint="cs"/>
          <w:rtl/>
        </w:rPr>
        <w:t xml:space="preserve"> و نهایتاً پاکی و صفای روح و سلامت جسمی و تهذیب اخلاقی و بروز اخلاق، اقوال، افعال و کردار شایسته و پسندیده را برایش به ارمغان می‌آورد و در نهایت راهی والاتر و درست‌تر از اسلام به عنوان شیوه‌</w:t>
      </w:r>
      <w:r w:rsidR="001C559E">
        <w:rPr>
          <w:rStyle w:val="Char4"/>
          <w:rFonts w:hint="cs"/>
          <w:rtl/>
        </w:rPr>
        <w:t>ی</w:t>
      </w:r>
      <w:r w:rsidRPr="00BD5DC8">
        <w:rPr>
          <w:rStyle w:val="Char4"/>
          <w:rFonts w:hint="cs"/>
          <w:rtl/>
        </w:rPr>
        <w:t xml:space="preserve"> زندگی و منشأ</w:t>
      </w:r>
      <w:r w:rsidR="001C559E">
        <w:rPr>
          <w:rStyle w:val="Char4"/>
          <w:rFonts w:hint="cs"/>
          <w:rtl/>
        </w:rPr>
        <w:t xml:space="preserve"> </w:t>
      </w:r>
      <w:r w:rsidRPr="00BD5DC8">
        <w:rPr>
          <w:rStyle w:val="Char4"/>
          <w:rFonts w:hint="cs"/>
          <w:rtl/>
        </w:rPr>
        <w:t xml:space="preserve">قانون‌گذاری نمی‌شناسد. </w:t>
      </w:r>
    </w:p>
    <w:p w:rsidR="00E51E5A" w:rsidRPr="00BD5DC8" w:rsidRDefault="00BA7FD8" w:rsidP="005741EB">
      <w:pPr>
        <w:autoSpaceDE w:val="0"/>
        <w:autoSpaceDN w:val="0"/>
        <w:adjustRightInd w:val="0"/>
        <w:ind w:firstLine="227"/>
        <w:jc w:val="lowKashida"/>
        <w:rPr>
          <w:rStyle w:val="Char3"/>
          <w:rtl/>
          <w:lang w:bidi="fa-IR"/>
        </w:rPr>
      </w:pPr>
      <w:r w:rsidRPr="00BA7FD8">
        <w:rPr>
          <w:rStyle w:val="Char4"/>
          <w:rFonts w:hint="cs"/>
          <w:rtl/>
        </w:rPr>
        <w:t>574</w:t>
      </w:r>
      <w:r w:rsidR="00E51E5A" w:rsidRPr="00AA4D64">
        <w:rPr>
          <w:rStyle w:val="Char4"/>
          <w:rFonts w:hint="cs"/>
          <w:rtl/>
        </w:rPr>
        <w:t xml:space="preserve"> – </w:t>
      </w:r>
      <w:r w:rsidR="00846A08" w:rsidRPr="00AA4D64">
        <w:rPr>
          <w:rStyle w:val="Char4"/>
          <w:rFonts w:hint="cs"/>
          <w:rtl/>
        </w:rPr>
        <w:t>(</w:t>
      </w:r>
      <w:r w:rsidRPr="00BA7FD8">
        <w:rPr>
          <w:rStyle w:val="Char4"/>
          <w:rFonts w:hint="cs"/>
          <w:rtl/>
        </w:rPr>
        <w:t>11</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وعن بُرَيدَةَ</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E51E5A" w:rsidRPr="00BD5DC8">
        <w:rPr>
          <w:rStyle w:val="Char3"/>
          <w:rtl/>
        </w:rPr>
        <w:t xml:space="preserve"> «العهْدُ الذي بينَنا وبينَهُم الصَّلاةُ، فمن ت</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كَها؛ فقد ك</w:t>
      </w:r>
      <w:r w:rsidR="00E51E5A" w:rsidRPr="00BD5DC8">
        <w:rPr>
          <w:rStyle w:val="Char3"/>
          <w:rFonts w:hint="cs"/>
          <w:rtl/>
        </w:rPr>
        <w:t>َ</w:t>
      </w:r>
      <w:r w:rsidR="00E51E5A" w:rsidRPr="00BD5DC8">
        <w:rPr>
          <w:rStyle w:val="Char3"/>
          <w:rtl/>
        </w:rPr>
        <w:t>ف</w:t>
      </w:r>
      <w:r w:rsidR="00E51E5A" w:rsidRPr="00BD5DC8">
        <w:rPr>
          <w:rStyle w:val="Char3"/>
          <w:rFonts w:hint="cs"/>
          <w:rtl/>
        </w:rPr>
        <w:t>َ</w:t>
      </w:r>
      <w:r w:rsidR="00E51E5A" w:rsidRPr="00BD5DC8">
        <w:rPr>
          <w:rStyle w:val="Char3"/>
          <w:rtl/>
        </w:rPr>
        <w:t xml:space="preserve">رَ». </w:t>
      </w:r>
      <w:r w:rsidR="00E51E5A" w:rsidRPr="00AA011A">
        <w:rPr>
          <w:rStyle w:val="Char1"/>
          <w:rtl/>
        </w:rPr>
        <w:t>رواه أحمدُ، والترمذيُّ، والنسائيُّ، وابنُ ماجة</w:t>
      </w:r>
      <w:r w:rsidR="005741EB" w:rsidRPr="005741EB">
        <w:rPr>
          <w:rStyle w:val="Char4"/>
          <w:rFonts w:hint="cs"/>
          <w:vertAlign w:val="superscript"/>
          <w:rtl/>
          <w:lang w:bidi="ar-SA"/>
        </w:rPr>
        <w:t>(</w:t>
      </w:r>
      <w:r w:rsidR="005741EB" w:rsidRPr="005741EB">
        <w:rPr>
          <w:rStyle w:val="Char4"/>
          <w:vertAlign w:val="superscript"/>
          <w:rtl/>
          <w:lang w:bidi="ar-SA"/>
        </w:rPr>
        <w:footnoteReference w:id="300"/>
      </w:r>
      <w:r w:rsidR="005741EB" w:rsidRPr="005741EB">
        <w:rPr>
          <w:rStyle w:val="Char4"/>
          <w:rFonts w:hint="cs"/>
          <w:vertAlign w:val="superscript"/>
          <w:rtl/>
          <w:lang w:bidi="ar-SA"/>
        </w:rPr>
        <w:t>)</w:t>
      </w:r>
      <w:r w:rsidR="005741EB">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574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11</w:t>
      </w:r>
      <w:r w:rsidR="00846A08">
        <w:rPr>
          <w:rStyle w:val="Char4"/>
          <w:rFonts w:hint="cs"/>
          <w:rtl/>
        </w:rPr>
        <w:t>)</w:t>
      </w:r>
      <w:r w:rsidRPr="00BD5DC8">
        <w:rPr>
          <w:rStyle w:val="Char4"/>
          <w:rFonts w:hint="cs"/>
          <w:rtl/>
        </w:rPr>
        <w:t xml:space="preserve"> بریده</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گوید: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عهد و پیمان و مشخصّه و مَیّزه‌ای که ما را از کافران و چندگانه‌پرستان جدا می‌سازد، نماز است، هرکس نماز را ترک کند کافر شده است. </w:t>
      </w:r>
    </w:p>
    <w:p w:rsidR="00E51E5A" w:rsidRPr="00BD5DC8" w:rsidRDefault="00E51E5A" w:rsidP="004709A5">
      <w:pPr>
        <w:ind w:firstLine="284"/>
        <w:jc w:val="both"/>
        <w:rPr>
          <w:rStyle w:val="Char4"/>
          <w:rtl/>
        </w:rPr>
      </w:pPr>
      <w:r w:rsidRPr="00BD5DC8">
        <w:rPr>
          <w:rStyle w:val="Char4"/>
          <w:rFonts w:hint="cs"/>
          <w:rtl/>
        </w:rPr>
        <w:t>[این حدیث را احمد، ترمذی،</w:t>
      </w:r>
      <w:r w:rsidR="001C559E">
        <w:rPr>
          <w:rStyle w:val="Char4"/>
          <w:rFonts w:hint="cs"/>
          <w:rtl/>
        </w:rPr>
        <w:t xml:space="preserve"> </w:t>
      </w:r>
      <w:r w:rsidRPr="00BD5DC8">
        <w:rPr>
          <w:rStyle w:val="Char4"/>
          <w:rFonts w:hint="cs"/>
          <w:rtl/>
        </w:rPr>
        <w:t>نسائی و ابن‌ماجه روایت کرده‌اند</w:t>
      </w:r>
      <w:r w:rsidR="001F073B">
        <w:rPr>
          <w:rStyle w:val="Char4"/>
          <w:rFonts w:hint="cs"/>
          <w:rtl/>
        </w:rPr>
        <w:t>].</w:t>
      </w:r>
      <w:r w:rsidRPr="00BD5DC8">
        <w:rPr>
          <w:rStyle w:val="Char4"/>
          <w:rFonts w:hint="cs"/>
          <w:rtl/>
        </w:rPr>
        <w:t xml:space="preserve"> </w:t>
      </w:r>
    </w:p>
    <w:p w:rsidR="00E51E5A" w:rsidRPr="00AA4D64" w:rsidRDefault="00E51E5A" w:rsidP="004709A5">
      <w:pPr>
        <w:ind w:firstLine="284"/>
        <w:jc w:val="both"/>
        <w:rPr>
          <w:rStyle w:val="Char4"/>
          <w:rtl/>
        </w:rPr>
      </w:pPr>
      <w:r w:rsidRPr="00AA4D64">
        <w:rPr>
          <w:rStyle w:val="Char5"/>
          <w:rFonts w:hint="cs"/>
          <w:rtl/>
        </w:rPr>
        <w:t>شرح:</w:t>
      </w:r>
      <w:r w:rsidRPr="00AA4D64">
        <w:rPr>
          <w:rStyle w:val="Char4"/>
          <w:rFonts w:hint="cs"/>
          <w:rtl/>
        </w:rPr>
        <w:t xml:space="preserve"> چنانچه قبلاً نیز بیان شد، اگر کسی به خاطر انکار وجوب نماز یا سبک و خوارشمردن آن، یا به مسخره‌گرفتن حرمت آن، نماز را ترک کند، چنین کسی به اجماع مسلمانان کافر و مرتد است، ولی اگر کسی از روی تنبلی و سرگرمی به دنیا و به خاطر پیروی از هواهای نفسانی و وسوسه‌های شیطانی، نماز را ترک کند، طبق قول راجح، چنین کسی فاسق است، و واجب است که او را تأدیب و تعزیز کنند و باید او را به حدی بزنند تا خون از اندام او جاری گردد و تا هنگامی که به ادای نماز نپردازد، در زندان باقی بماند.</w:t>
      </w:r>
    </w:p>
    <w:p w:rsidR="00AA011A" w:rsidRDefault="00AA011A" w:rsidP="00BD5DC8">
      <w:pPr>
        <w:pStyle w:val="a1"/>
        <w:rPr>
          <w:rtl/>
        </w:rPr>
        <w:sectPr w:rsidR="00AA011A" w:rsidSect="00AA4D64">
          <w:headerReference w:type="default" r:id="rId36"/>
          <w:footnotePr>
            <w:numRestart w:val="eachPage"/>
          </w:footnotePr>
          <w:type w:val="oddPage"/>
          <w:pgSz w:w="9356" w:h="13608" w:code="9"/>
          <w:pgMar w:top="567" w:right="1134" w:bottom="851" w:left="1134" w:header="454" w:footer="0" w:gutter="0"/>
          <w:cols w:space="708"/>
          <w:titlePg/>
          <w:bidi/>
          <w:rtlGutter/>
          <w:docGrid w:linePitch="381"/>
        </w:sectPr>
      </w:pPr>
    </w:p>
    <w:p w:rsidR="004709A5" w:rsidRDefault="00E51E5A" w:rsidP="00BD5DC8">
      <w:pPr>
        <w:pStyle w:val="a1"/>
        <w:rPr>
          <w:rtl/>
        </w:rPr>
      </w:pPr>
      <w:bookmarkStart w:id="67" w:name="_Toc447280261"/>
      <w:r w:rsidRPr="00880785">
        <w:rPr>
          <w:rtl/>
        </w:rPr>
        <w:t>فصل</w:t>
      </w:r>
      <w:r w:rsidRPr="00880785">
        <w:rPr>
          <w:rFonts w:hint="cs"/>
          <w:rtl/>
        </w:rPr>
        <w:t xml:space="preserve"> سوم</w:t>
      </w:r>
      <w:bookmarkEnd w:id="67"/>
    </w:p>
    <w:p w:rsidR="00E51E5A" w:rsidRPr="00BD5DC8" w:rsidRDefault="00BA7FD8" w:rsidP="00D1726C">
      <w:pPr>
        <w:autoSpaceDE w:val="0"/>
        <w:autoSpaceDN w:val="0"/>
        <w:adjustRightInd w:val="0"/>
        <w:ind w:firstLine="227"/>
        <w:jc w:val="lowKashida"/>
        <w:rPr>
          <w:rStyle w:val="Char3"/>
          <w:rtl/>
          <w:lang w:bidi="fa-IR"/>
        </w:rPr>
      </w:pPr>
      <w:r w:rsidRPr="00BA7FD8">
        <w:rPr>
          <w:rStyle w:val="Char4"/>
          <w:rFonts w:hint="cs"/>
          <w:rtl/>
        </w:rPr>
        <w:t>575</w:t>
      </w:r>
      <w:r w:rsidR="00E51E5A" w:rsidRPr="00BD5DC8">
        <w:rPr>
          <w:rStyle w:val="Char3"/>
          <w:rFonts w:hint="cs"/>
          <w:rtl/>
        </w:rPr>
        <w:t xml:space="preserve"> </w:t>
      </w:r>
      <w:r w:rsidR="00E51E5A" w:rsidRPr="00BD5DC8">
        <w:rPr>
          <w:rStyle w:val="Char3"/>
          <w:rFonts w:ascii="Times New Roman" w:hAnsi="Times New Roman" w:cs="Times New Roman" w:hint="cs"/>
          <w:rtl/>
        </w:rPr>
        <w:t>–</w:t>
      </w:r>
      <w:r w:rsidR="00E51E5A" w:rsidRPr="00BD5DC8">
        <w:rPr>
          <w:rStyle w:val="Char3"/>
          <w:rFonts w:hint="cs"/>
          <w:rtl/>
        </w:rPr>
        <w:t xml:space="preserve"> </w:t>
      </w:r>
      <w:r w:rsidR="00E42D0A" w:rsidRPr="00E42D0A">
        <w:rPr>
          <w:rStyle w:val="Char3"/>
          <w:rFonts w:cs="IRNazli" w:hint="cs"/>
          <w:rtl/>
        </w:rPr>
        <w:t>(</w:t>
      </w:r>
      <w:r w:rsidRPr="00BA7FD8">
        <w:rPr>
          <w:rStyle w:val="Char4"/>
          <w:rFonts w:hint="cs"/>
          <w:rtl/>
        </w:rPr>
        <w:t>12</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عن عبدِ الله بنِ مسعودٍ</w:t>
      </w:r>
      <w:r w:rsidR="003E0CC1">
        <w:rPr>
          <w:rStyle w:val="Char3"/>
          <w:rtl/>
        </w:rPr>
        <w:t>،</w:t>
      </w:r>
      <w:r w:rsidR="00E51E5A" w:rsidRPr="00BD5DC8">
        <w:rPr>
          <w:rStyle w:val="Char3"/>
          <w:rtl/>
        </w:rPr>
        <w:t xml:space="preserve"> قال: جاءَ رجلٌ إلى النبيِّ</w:t>
      </w:r>
      <w:r w:rsidR="00E51E5A" w:rsidRPr="00BD5DC8">
        <w:rPr>
          <w:rStyle w:val="Char3"/>
          <w:rFonts w:hint="cs"/>
          <w:rtl/>
        </w:rPr>
        <w:t xml:space="preserve"> </w:t>
      </w:r>
      <w:r w:rsidR="00992C10" w:rsidRPr="00992C10">
        <w:rPr>
          <w:rStyle w:val="Char3"/>
          <w:rFonts w:cs="CTraditional Arabic"/>
          <w:szCs w:val="28"/>
          <w:rtl/>
        </w:rPr>
        <w:t>ج</w:t>
      </w:r>
      <w:r w:rsidR="003E0CC1">
        <w:rPr>
          <w:rStyle w:val="Char3"/>
          <w:rtl/>
        </w:rPr>
        <w:t>،</w:t>
      </w:r>
      <w:r w:rsidR="00E51E5A" w:rsidRPr="00BD5DC8">
        <w:rPr>
          <w:rStyle w:val="Char3"/>
          <w:rtl/>
        </w:rPr>
        <w:t xml:space="preserve"> فقال: يا رسولَ الله</w:t>
      </w:r>
      <w:r w:rsidR="003E0CC1">
        <w:rPr>
          <w:rStyle w:val="Char3"/>
          <w:rtl/>
        </w:rPr>
        <w:t>!</w:t>
      </w:r>
      <w:r w:rsidR="00E51E5A" w:rsidRPr="00BD5DC8">
        <w:rPr>
          <w:rStyle w:val="Char3"/>
          <w:rtl/>
        </w:rPr>
        <w:t xml:space="preserve"> إني عال</w:t>
      </w:r>
      <w:r w:rsidR="00E51E5A" w:rsidRPr="00BD5DC8">
        <w:rPr>
          <w:rStyle w:val="Char3"/>
          <w:rFonts w:hint="cs"/>
          <w:rtl/>
        </w:rPr>
        <w:t>َ</w:t>
      </w:r>
      <w:r w:rsidR="00E51E5A" w:rsidRPr="00BD5DC8">
        <w:rPr>
          <w:rStyle w:val="Char3"/>
          <w:rtl/>
        </w:rPr>
        <w:t xml:space="preserve">جتُ </w:t>
      </w:r>
      <w:r w:rsidR="00E51E5A" w:rsidRPr="00BD5DC8">
        <w:rPr>
          <w:rStyle w:val="Char3"/>
          <w:rFonts w:hint="cs"/>
          <w:rtl/>
        </w:rPr>
        <w:t>إ</w:t>
      </w:r>
      <w:r w:rsidR="00E51E5A" w:rsidRPr="00BD5DC8">
        <w:rPr>
          <w:rStyle w:val="Char3"/>
          <w:rtl/>
        </w:rPr>
        <w:t>مرأةً في أقصى المدينةِ، وإني أصَبتُ منها ما دونَ أن أم</w:t>
      </w:r>
      <w:r w:rsidR="00E51E5A" w:rsidRPr="00BD5DC8">
        <w:rPr>
          <w:rStyle w:val="Char3"/>
          <w:rFonts w:hint="cs"/>
          <w:rtl/>
        </w:rPr>
        <w:t>َ</w:t>
      </w:r>
      <w:r w:rsidR="00E51E5A" w:rsidRPr="00BD5DC8">
        <w:rPr>
          <w:rStyle w:val="Char3"/>
          <w:rtl/>
        </w:rPr>
        <w:t>سَّها. فأنا هذا، فاقْضِ فيَّ ما شئتَ. فقال عمرُ: لقدْ سترَكَ اللَّهُ لو س</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رْتَ على نفسكَ. قال: ولم يَرُدَّ النبيُّ عليه شيئاً. فقامَ الرجلُ، فانطلَقَ. فاتبعَه النبيُّ رجلاً فدعاهُ،</w:t>
      </w:r>
      <w:r w:rsidR="001C559E">
        <w:rPr>
          <w:rStyle w:val="Char3"/>
          <w:rtl/>
        </w:rPr>
        <w:t xml:space="preserve"> و</w:t>
      </w:r>
      <w:r w:rsidR="00E51E5A" w:rsidRPr="00BD5DC8">
        <w:rPr>
          <w:rStyle w:val="Char3"/>
          <w:rtl/>
        </w:rPr>
        <w:t>تلا عليه هذهِ الآيةَ: { وَأقمِ الصَّلاةَ طَرَفَيِ النَّهارِ وَزُلَفاً من الليْلِ إنَّ الحَسَناتِ يُذْهِبْنَ السَّيِّئاتِ، ذلِكَ ذِكْرى لِلذَّاكِرينَ }. فقالَ رجلٌ من القومِ: يا نبيَّ الله</w:t>
      </w:r>
      <w:r w:rsidR="003E0CC1">
        <w:rPr>
          <w:rStyle w:val="Char3"/>
          <w:rtl/>
        </w:rPr>
        <w:t>!</w:t>
      </w:r>
      <w:r w:rsidR="00E51E5A" w:rsidRPr="00BD5DC8">
        <w:rPr>
          <w:rStyle w:val="Char3"/>
          <w:rtl/>
        </w:rPr>
        <w:t xml:space="preserve"> هذا له خاصَّةً</w:t>
      </w:r>
      <w:r w:rsidR="003E0CC1">
        <w:rPr>
          <w:rStyle w:val="Char3"/>
          <w:rtl/>
        </w:rPr>
        <w:t>؟</w:t>
      </w:r>
      <w:r w:rsidR="00E51E5A" w:rsidRPr="00BD5DC8">
        <w:rPr>
          <w:rStyle w:val="Char3"/>
          <w:rtl/>
        </w:rPr>
        <w:t xml:space="preserve"> فقال: «بلْ للنَّاسِ كافَّةً» </w:t>
      </w:r>
      <w:r w:rsidR="00E51E5A" w:rsidRPr="00AA011A">
        <w:rPr>
          <w:rStyle w:val="Char1"/>
          <w:rtl/>
        </w:rPr>
        <w:t>رواه مسلم</w:t>
      </w:r>
      <w:r w:rsidR="00D1726C" w:rsidRPr="00D1726C">
        <w:rPr>
          <w:rStyle w:val="Char4"/>
          <w:rFonts w:hint="cs"/>
          <w:vertAlign w:val="superscript"/>
          <w:rtl/>
          <w:lang w:bidi="ar-SA"/>
        </w:rPr>
        <w:t>(</w:t>
      </w:r>
      <w:r w:rsidR="00D1726C" w:rsidRPr="00D1726C">
        <w:rPr>
          <w:rStyle w:val="Char4"/>
          <w:vertAlign w:val="superscript"/>
          <w:rtl/>
          <w:lang w:bidi="ar-SA"/>
        </w:rPr>
        <w:footnoteReference w:id="301"/>
      </w:r>
      <w:r w:rsidR="00D1726C" w:rsidRPr="00D1726C">
        <w:rPr>
          <w:rStyle w:val="Char4"/>
          <w:rFonts w:hint="cs"/>
          <w:vertAlign w:val="superscript"/>
          <w:rtl/>
          <w:lang w:bidi="ar-SA"/>
        </w:rPr>
        <w:t>)</w:t>
      </w:r>
      <w:r w:rsidR="00D1726C" w:rsidRPr="00D1726C">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575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12</w:t>
      </w:r>
      <w:r w:rsidR="00846A08">
        <w:rPr>
          <w:rStyle w:val="Char4"/>
          <w:rFonts w:hint="cs"/>
          <w:rtl/>
        </w:rPr>
        <w:t>)</w:t>
      </w:r>
      <w:r w:rsidRPr="00BD5DC8">
        <w:rPr>
          <w:rStyle w:val="Char4"/>
          <w:rFonts w:hint="cs"/>
          <w:rtl/>
        </w:rPr>
        <w:t xml:space="preserve"> عبدالله بن مسعود</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گوید</w:t>
      </w:r>
      <w:r w:rsidR="0040716E">
        <w:rPr>
          <w:rStyle w:val="Char4"/>
          <w:rFonts w:hint="cs"/>
          <w:rtl/>
        </w:rPr>
        <w:t>:</w:t>
      </w:r>
      <w:r w:rsidRPr="00BD5DC8">
        <w:rPr>
          <w:rStyle w:val="Char4"/>
          <w:rFonts w:hint="cs"/>
          <w:rtl/>
        </w:rPr>
        <w:t xml:space="preserve"> مردی نزد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آمد و گفت: ای رسول‌خدا</w:t>
      </w:r>
      <w:r w:rsidR="001C559E">
        <w:rPr>
          <w:rStyle w:val="Char4"/>
          <w:rFonts w:hint="cs"/>
          <w:rtl/>
        </w:rPr>
        <w:t xml:space="preserve"> </w:t>
      </w:r>
      <w:r w:rsidR="001F073B" w:rsidRPr="001F073B">
        <w:rPr>
          <w:rStyle w:val="Char4"/>
          <w:rFonts w:cs="CTraditional Arabic" w:hint="cs"/>
          <w:rtl/>
        </w:rPr>
        <w:t>ج</w:t>
      </w:r>
      <w:r w:rsidRPr="00BD5DC8">
        <w:rPr>
          <w:rStyle w:val="Char4"/>
          <w:rFonts w:hint="cs"/>
          <w:rtl/>
        </w:rPr>
        <w:t>! با زنی در دورترین نقطه‌</w:t>
      </w:r>
      <w:r w:rsidR="001C559E">
        <w:rPr>
          <w:rStyle w:val="Char4"/>
          <w:rFonts w:hint="cs"/>
          <w:rtl/>
        </w:rPr>
        <w:t>ی</w:t>
      </w:r>
      <w:r w:rsidRPr="00BD5DC8">
        <w:rPr>
          <w:rStyle w:val="Char4"/>
          <w:rFonts w:hint="cs"/>
          <w:rtl/>
        </w:rPr>
        <w:t xml:space="preserve"> شهر مدینه ملاعبت کردم و با او وَر رفتم، جز اینکه مرتکب جماع و نزدیک و تماس و آمیزش جنسی با او نشدم (ولی او را بوسیدم) اینک من نزد شما حاضرم (و از کرده‌</w:t>
      </w:r>
      <w:r w:rsidR="001C559E">
        <w:rPr>
          <w:rStyle w:val="Char4"/>
          <w:rFonts w:hint="cs"/>
          <w:rtl/>
        </w:rPr>
        <w:t>ی</w:t>
      </w:r>
      <w:r w:rsidRPr="00BD5DC8">
        <w:rPr>
          <w:rStyle w:val="Char4"/>
          <w:rFonts w:hint="cs"/>
          <w:rtl/>
        </w:rPr>
        <w:t xml:space="preserve"> خویش نادم و پشیمانم) و هر آنچه از حد </w:t>
      </w:r>
      <w:r w:rsidR="001C559E">
        <w:rPr>
          <w:rStyle w:val="Char4"/>
          <w:rFonts w:hint="cs"/>
          <w:rtl/>
        </w:rPr>
        <w:t>ی</w:t>
      </w:r>
      <w:r w:rsidRPr="00BD5DC8">
        <w:rPr>
          <w:rStyle w:val="Char4"/>
          <w:rFonts w:hint="cs"/>
          <w:rtl/>
        </w:rPr>
        <w:t xml:space="preserve">ا تعزیر می‌خواهید، می‌توانید بر من اجرا کنید. </w:t>
      </w:r>
    </w:p>
    <w:p w:rsidR="00E51E5A" w:rsidRPr="00BD5DC8" w:rsidRDefault="00E51E5A" w:rsidP="004709A5">
      <w:pPr>
        <w:ind w:firstLine="284"/>
        <w:jc w:val="both"/>
        <w:rPr>
          <w:rStyle w:val="Char4"/>
          <w:rtl/>
        </w:rPr>
      </w:pPr>
      <w:r w:rsidRPr="00BD5DC8">
        <w:rPr>
          <w:rStyle w:val="Char4"/>
          <w:rFonts w:hint="cs"/>
          <w:rtl/>
        </w:rPr>
        <w:t>عمر</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 xml:space="preserve">گفت: بی‌گمان خداوند </w:t>
      </w:r>
      <w:r w:rsidR="00F24213" w:rsidRPr="00F24213">
        <w:rPr>
          <w:rFonts w:ascii="IPT Zar" w:hAnsi="IPT Zar" w:cs="CTraditional Arabic" w:hint="cs"/>
          <w:color w:val="000000"/>
          <w:sz w:val="26"/>
          <w:rtl/>
          <w:lang w:bidi="fa-IR"/>
        </w:rPr>
        <w:t>ﻷ</w:t>
      </w:r>
      <w:r w:rsidR="001C559E">
        <w:rPr>
          <w:rStyle w:val="Char4"/>
          <w:rFonts w:hint="cs"/>
          <w:rtl/>
        </w:rPr>
        <w:t xml:space="preserve"> </w:t>
      </w:r>
      <w:r w:rsidRPr="00BD5DC8">
        <w:rPr>
          <w:rStyle w:val="Char4"/>
          <w:rFonts w:hint="cs"/>
          <w:rtl/>
        </w:rPr>
        <w:t>کار تو را بر مردم پوشاند و تو را رسوا نکرد، کاش تو نیز آن را بر خ</w:t>
      </w:r>
      <w:r w:rsidR="00AA011A">
        <w:rPr>
          <w:rStyle w:val="Char4"/>
          <w:rFonts w:hint="cs"/>
          <w:rtl/>
        </w:rPr>
        <w:t>ود می‌پوشاندی و آشکار نمی‌ساختی</w:t>
      </w:r>
      <w:r w:rsidRPr="00BD5DC8">
        <w:rPr>
          <w:rStyle w:val="Char4"/>
          <w:rFonts w:hint="cs"/>
          <w:rtl/>
        </w:rPr>
        <w:t>!</w:t>
      </w:r>
      <w:r w:rsidR="00AA011A">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عبدالله بن مسعود</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گوید: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پیرامون این قضیه، چیزی بدان مرد نفرمود. از این‌رو چون آن مرد چیزی از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نشنید</w:t>
      </w:r>
      <w:r w:rsidR="001C559E">
        <w:rPr>
          <w:rStyle w:val="Char4"/>
          <w:rFonts w:hint="cs"/>
          <w:rtl/>
        </w:rPr>
        <w:t xml:space="preserve"> </w:t>
      </w:r>
      <w:r w:rsidRPr="00BD5DC8">
        <w:rPr>
          <w:rStyle w:val="Char4"/>
          <w:rFonts w:hint="cs"/>
          <w:rtl/>
        </w:rPr>
        <w:t>از جای برخاست و رفت. پس از لحظه‌ای،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کسی را در پی آن مرد فرستاد تا وی را به حضور ایشان فرا خواند. </w:t>
      </w:r>
    </w:p>
    <w:p w:rsidR="00E51E5A" w:rsidRPr="00BD5DC8" w:rsidRDefault="00E51E5A" w:rsidP="00D1726C">
      <w:pPr>
        <w:ind w:firstLine="284"/>
        <w:jc w:val="both"/>
        <w:rPr>
          <w:rStyle w:val="Char4"/>
          <w:lang w:bidi="ar-SA"/>
        </w:rPr>
      </w:pPr>
      <w:r w:rsidRPr="00BD5DC8">
        <w:rPr>
          <w:rStyle w:val="Char4"/>
          <w:rFonts w:hint="cs"/>
          <w:rtl/>
        </w:rPr>
        <w:t>چون آن مرد پیش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آمد، آن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این آیه را برایش تلاوت کرد: «در دو طرف روز </w:t>
      </w:r>
      <w:r w:rsidR="00846A08">
        <w:rPr>
          <w:rStyle w:val="Char4"/>
          <w:rFonts w:hint="cs"/>
          <w:rtl/>
        </w:rPr>
        <w:t>(</w:t>
      </w:r>
      <w:r w:rsidRPr="00BD5DC8">
        <w:rPr>
          <w:rStyle w:val="Char4"/>
          <w:rFonts w:hint="cs"/>
          <w:rtl/>
        </w:rPr>
        <w:t>که وقت نماز صبح و عصر است) و در اوایل شب (که وقت نماز مغرب و عشاء است) چنانکه باید نماز را به جای‌آورید. بی‌گمان نیکی‌ها (و از جمله نمازهای پنج‌گانه) بدیها را از میان می‌برد و بی‌گمان در این (سفارش‌ها و قانون‌های آسمانی) اندرز و ارشاد کسانی است که پند می‌پذیرند و خدای ر</w:t>
      </w:r>
      <w:r w:rsidR="00AA011A">
        <w:rPr>
          <w:rStyle w:val="Char4"/>
          <w:rFonts w:hint="cs"/>
          <w:rtl/>
        </w:rPr>
        <w:t>ا یاد</w:t>
      </w:r>
      <w:r w:rsidR="003E0CC1">
        <w:rPr>
          <w:rStyle w:val="Char4"/>
          <w:rFonts w:hint="cs"/>
          <w:rtl/>
        </w:rPr>
        <w:t xml:space="preserve"> می‌‌کنند </w:t>
      </w:r>
      <w:r w:rsidR="00AA011A">
        <w:rPr>
          <w:rStyle w:val="Char4"/>
          <w:rFonts w:hint="cs"/>
          <w:rtl/>
        </w:rPr>
        <w:t>و به یاد می‌آورند</w:t>
      </w:r>
      <w:r w:rsidRPr="00BD5DC8">
        <w:rPr>
          <w:rStyle w:val="Char4"/>
          <w:rFonts w:hint="cs"/>
          <w:rtl/>
        </w:rPr>
        <w:t>»</w:t>
      </w:r>
      <w:r w:rsidR="00D1726C" w:rsidRPr="00D1726C">
        <w:rPr>
          <w:rStyle w:val="Char4"/>
          <w:rFonts w:hint="cs"/>
          <w:vertAlign w:val="superscript"/>
          <w:rtl/>
        </w:rPr>
        <w:t>(</w:t>
      </w:r>
      <w:r w:rsidR="00D1726C" w:rsidRPr="00D1726C">
        <w:rPr>
          <w:rStyle w:val="Char4"/>
          <w:vertAlign w:val="superscript"/>
          <w:rtl/>
        </w:rPr>
        <w:footnoteReference w:id="302"/>
      </w:r>
      <w:r w:rsidR="00D1726C" w:rsidRPr="00D1726C">
        <w:rPr>
          <w:rStyle w:val="Char4"/>
          <w:rFonts w:hint="cs"/>
          <w:vertAlign w:val="superscript"/>
          <w:rtl/>
        </w:rPr>
        <w:t>)</w:t>
      </w:r>
      <w:r w:rsidR="00D1726C">
        <w:rPr>
          <w:rStyle w:val="Char4"/>
          <w:lang w:bidi="ar-SA"/>
        </w:rPr>
        <w:t>.</w:t>
      </w:r>
    </w:p>
    <w:p w:rsidR="00E51E5A" w:rsidRPr="00BD5DC8" w:rsidRDefault="00E51E5A" w:rsidP="004709A5">
      <w:pPr>
        <w:ind w:firstLine="284"/>
        <w:jc w:val="both"/>
        <w:rPr>
          <w:rStyle w:val="Char4"/>
          <w:rtl/>
        </w:rPr>
      </w:pPr>
      <w:r w:rsidRPr="00BD5DC8">
        <w:rPr>
          <w:rStyle w:val="Char4"/>
          <w:rFonts w:hint="cs"/>
          <w:rtl/>
        </w:rPr>
        <w:t>مردی از صحابه</w:t>
      </w:r>
      <w:r w:rsidR="001F073B" w:rsidRPr="001F073B">
        <w:rPr>
          <w:rFonts w:ascii="IPT Zar" w:hAnsi="IPT Zar" w:cs="CTraditional Arabic" w:hint="cs"/>
          <w:color w:val="000000"/>
          <w:sz w:val="26"/>
          <w:rtl/>
          <w:lang w:bidi="fa-IR"/>
        </w:rPr>
        <w:t xml:space="preserve"> ش</w:t>
      </w:r>
      <w:r w:rsidR="001C559E">
        <w:rPr>
          <w:rFonts w:ascii="IPT Zar" w:hAnsi="IPT Zar" w:cs="CTraditional Arabic" w:hint="cs"/>
          <w:color w:val="000000"/>
          <w:sz w:val="26"/>
          <w:rtl/>
          <w:lang w:bidi="fa-IR"/>
        </w:rPr>
        <w:t xml:space="preserve"> </w:t>
      </w:r>
      <w:r w:rsidRPr="00BD5DC8">
        <w:rPr>
          <w:rStyle w:val="Char4"/>
          <w:rFonts w:hint="cs"/>
          <w:rtl/>
        </w:rPr>
        <w:t>از جای برخاسست و گفت: ای پیامبر 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آیا این حکم، تنها مختص برای اوست؟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خیر، بلکه همگی مردمان را در بر می‌گیرد (یعنی:</w:t>
      </w:r>
      <w:r w:rsidR="00AA4D64">
        <w:rPr>
          <w:rStyle w:val="Char4"/>
          <w:rFonts w:hint="cs"/>
          <w:rtl/>
        </w:rPr>
        <w:t xml:space="preserve"> هریک </w:t>
      </w:r>
      <w:r w:rsidRPr="00BD5DC8">
        <w:rPr>
          <w:rStyle w:val="Char4"/>
          <w:rFonts w:hint="cs"/>
          <w:rtl/>
        </w:rPr>
        <w:t>از مردمان، از هر رنگ و نژاد</w:t>
      </w:r>
      <w:r w:rsidR="001C559E">
        <w:rPr>
          <w:rStyle w:val="Char4"/>
          <w:rFonts w:hint="cs"/>
          <w:rtl/>
        </w:rPr>
        <w:t xml:space="preserve"> </w:t>
      </w:r>
      <w:r w:rsidRPr="00BD5DC8">
        <w:rPr>
          <w:rStyle w:val="Char4"/>
          <w:rFonts w:hint="cs"/>
          <w:rtl/>
        </w:rPr>
        <w:t xml:space="preserve">و تیره و قبیله‌ای که باشند، هرگاه نماز را با شرایط آن انجام دهند، خدای </w:t>
      </w:r>
      <w:r w:rsidR="00F24213" w:rsidRPr="00F24213">
        <w:rPr>
          <w:rFonts w:ascii="IPT Zar" w:hAnsi="IPT Zar" w:cs="CTraditional Arabic" w:hint="cs"/>
          <w:color w:val="000000"/>
          <w:sz w:val="26"/>
          <w:rtl/>
          <w:lang w:bidi="fa-IR"/>
        </w:rPr>
        <w:t>ﻷ</w:t>
      </w:r>
      <w:r w:rsidRPr="00BD5DC8">
        <w:rPr>
          <w:rStyle w:val="Char4"/>
          <w:rFonts w:hint="cs"/>
          <w:rtl/>
        </w:rPr>
        <w:t xml:space="preserve"> آلودگی‌‌ها و آثار گناه و معصیت را از دل و جان او می‌شوید و وی را در برابر گناه بیمه می‌سازد و زنگار گناه را از آیینه‌</w:t>
      </w:r>
      <w:r w:rsidR="001C559E">
        <w:rPr>
          <w:rStyle w:val="Char4"/>
          <w:rFonts w:hint="cs"/>
          <w:rtl/>
        </w:rPr>
        <w:t>ی</w:t>
      </w:r>
      <w:r w:rsidRPr="00BD5DC8">
        <w:rPr>
          <w:rStyle w:val="Char4"/>
          <w:rFonts w:hint="cs"/>
          <w:rtl/>
        </w:rPr>
        <w:t xml:space="preserve"> دل او می‌زداید و قلب او را پاک و روح او را تطهیر می‌نماید</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[این حدیث را مسلم روایت کرده است</w:t>
      </w:r>
      <w:r w:rsidR="001F073B">
        <w:rPr>
          <w:rStyle w:val="Char4"/>
          <w:rFonts w:hint="cs"/>
          <w:rtl/>
        </w:rPr>
        <w:t>].</w:t>
      </w:r>
      <w:r w:rsidRPr="00BD5DC8">
        <w:rPr>
          <w:rStyle w:val="Char4"/>
          <w:rFonts w:hint="cs"/>
          <w:rtl/>
        </w:rPr>
        <w:t xml:space="preserve"> </w:t>
      </w:r>
    </w:p>
    <w:p w:rsidR="004709A5" w:rsidRDefault="00E51E5A" w:rsidP="004709A5">
      <w:pPr>
        <w:ind w:firstLine="284"/>
        <w:jc w:val="both"/>
        <w:rPr>
          <w:rStyle w:val="Char4"/>
          <w:rtl/>
        </w:rPr>
      </w:pPr>
      <w:r w:rsidRPr="00BD5DC8">
        <w:rPr>
          <w:rStyle w:val="Char3"/>
          <w:rFonts w:hint="cs"/>
          <w:rtl/>
        </w:rPr>
        <w:t>«</w:t>
      </w:r>
      <w:r w:rsidRPr="00BD5DC8">
        <w:rPr>
          <w:rStyle w:val="Char3"/>
          <w:rtl/>
        </w:rPr>
        <w:t xml:space="preserve">عالجتُ </w:t>
      </w:r>
      <w:r w:rsidRPr="00BD5DC8">
        <w:rPr>
          <w:rStyle w:val="Char3"/>
          <w:rFonts w:hint="cs"/>
          <w:rtl/>
        </w:rPr>
        <w:t>إ</w:t>
      </w:r>
      <w:r w:rsidRPr="00BD5DC8">
        <w:rPr>
          <w:rStyle w:val="Char3"/>
          <w:rtl/>
        </w:rPr>
        <w:t>مرأةً</w:t>
      </w:r>
      <w:r w:rsidRPr="00BD5DC8">
        <w:rPr>
          <w:rStyle w:val="Char3"/>
          <w:rFonts w:hint="cs"/>
          <w:rtl/>
        </w:rPr>
        <w:t>»</w:t>
      </w:r>
      <w:r w:rsidRPr="00BD5DC8">
        <w:rPr>
          <w:rStyle w:val="Char4"/>
          <w:rFonts w:hint="cs"/>
          <w:rtl/>
        </w:rPr>
        <w:t xml:space="preserve"> با زنی ملاعبت کردم و وَر رفتم</w:t>
      </w:r>
      <w:r w:rsidR="003E0CC1">
        <w:rPr>
          <w:rStyle w:val="Char4"/>
          <w:rFonts w:hint="cs"/>
          <w:rtl/>
        </w:rPr>
        <w:t>.</w:t>
      </w:r>
      <w:r w:rsidRPr="00BD5DC8">
        <w:rPr>
          <w:rStyle w:val="Char4"/>
          <w:rFonts w:hint="cs"/>
          <w:rtl/>
        </w:rPr>
        <w:t xml:space="preserve"> </w:t>
      </w:r>
      <w:r w:rsidRPr="00BD5DC8">
        <w:rPr>
          <w:rStyle w:val="Char3"/>
          <w:rFonts w:hint="cs"/>
          <w:rtl/>
        </w:rPr>
        <w:t>«</w:t>
      </w:r>
      <w:r w:rsidRPr="00BD5DC8">
        <w:rPr>
          <w:rStyle w:val="Char3"/>
          <w:rtl/>
        </w:rPr>
        <w:t>أقصى المدينةِ</w:t>
      </w:r>
      <w:r w:rsidRPr="00BD5DC8">
        <w:rPr>
          <w:rStyle w:val="Char3"/>
          <w:rFonts w:hint="cs"/>
          <w:rtl/>
        </w:rPr>
        <w:t>»:</w:t>
      </w:r>
      <w:r w:rsidRPr="00BD5DC8">
        <w:rPr>
          <w:rStyle w:val="Char4"/>
          <w:rFonts w:hint="cs"/>
          <w:rtl/>
        </w:rPr>
        <w:t xml:space="preserve"> دورترین نقطه‌</w:t>
      </w:r>
      <w:r w:rsidR="001C559E">
        <w:rPr>
          <w:rStyle w:val="Char4"/>
          <w:rFonts w:hint="cs"/>
          <w:rtl/>
        </w:rPr>
        <w:t>ی</w:t>
      </w:r>
      <w:r w:rsidRPr="00BD5DC8">
        <w:rPr>
          <w:rStyle w:val="Char4"/>
          <w:rFonts w:hint="cs"/>
          <w:rtl/>
        </w:rPr>
        <w:t xml:space="preserve"> شهر مدینه. </w:t>
      </w:r>
    </w:p>
    <w:p w:rsidR="00E51E5A" w:rsidRPr="00BD5DC8" w:rsidRDefault="00BA7FD8" w:rsidP="00D1726C">
      <w:pPr>
        <w:autoSpaceDE w:val="0"/>
        <w:autoSpaceDN w:val="0"/>
        <w:adjustRightInd w:val="0"/>
        <w:ind w:firstLine="227"/>
        <w:jc w:val="lowKashida"/>
        <w:rPr>
          <w:rStyle w:val="Char3"/>
          <w:rtl/>
          <w:lang w:bidi="fa-IR"/>
        </w:rPr>
      </w:pPr>
      <w:r w:rsidRPr="00BA7FD8">
        <w:rPr>
          <w:rStyle w:val="Char4"/>
          <w:rFonts w:hint="cs"/>
          <w:rtl/>
        </w:rPr>
        <w:t>576</w:t>
      </w:r>
      <w:r w:rsidR="00E51E5A" w:rsidRPr="00BD5DC8">
        <w:rPr>
          <w:rStyle w:val="Char3"/>
          <w:rFonts w:hint="cs"/>
          <w:rtl/>
        </w:rPr>
        <w:t xml:space="preserve"> </w:t>
      </w:r>
      <w:r w:rsidR="00E51E5A" w:rsidRPr="00BD5DC8">
        <w:rPr>
          <w:rStyle w:val="Char3"/>
          <w:rFonts w:ascii="Times New Roman" w:hAnsi="Times New Roman" w:cs="Times New Roman" w:hint="cs"/>
          <w:rtl/>
        </w:rPr>
        <w:t>–</w:t>
      </w:r>
      <w:r w:rsidR="00E51E5A" w:rsidRPr="00BD5DC8">
        <w:rPr>
          <w:rStyle w:val="Char3"/>
          <w:rFonts w:hint="cs"/>
          <w:rtl/>
        </w:rPr>
        <w:t xml:space="preserve"> </w:t>
      </w:r>
      <w:r w:rsidR="00E42D0A" w:rsidRPr="00E42D0A">
        <w:rPr>
          <w:rStyle w:val="Char3"/>
          <w:rFonts w:cs="IRNazli" w:hint="cs"/>
          <w:rtl/>
        </w:rPr>
        <w:t>(</w:t>
      </w:r>
      <w:r w:rsidRPr="00BA7FD8">
        <w:rPr>
          <w:rStyle w:val="Char4"/>
          <w:rFonts w:hint="cs"/>
          <w:rtl/>
        </w:rPr>
        <w:t>13</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وعن أبي ذرّ</w:t>
      </w:r>
      <w:r w:rsidR="0040716E">
        <w:rPr>
          <w:rStyle w:val="Char3"/>
          <w:rtl/>
        </w:rPr>
        <w:t>:</w:t>
      </w:r>
      <w:r w:rsidR="00E51E5A" w:rsidRPr="00BD5DC8">
        <w:rPr>
          <w:rStyle w:val="Char3"/>
          <w:rtl/>
        </w:rPr>
        <w:t xml:space="preserve"> أنَّ النبيَّ </w:t>
      </w:r>
      <w:r w:rsidR="00992C10" w:rsidRPr="00992C10">
        <w:rPr>
          <w:rStyle w:val="Char3"/>
          <w:rFonts w:cs="CTraditional Arabic"/>
          <w:szCs w:val="28"/>
          <w:rtl/>
        </w:rPr>
        <w:t>ج</w:t>
      </w:r>
      <w:r w:rsidR="00E51E5A" w:rsidRPr="00BD5DC8">
        <w:rPr>
          <w:rStyle w:val="Char3"/>
          <w:rtl/>
        </w:rPr>
        <w:t xml:space="preserve"> خ</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جَ زَمنَ الشِّتاءِ، والورَقُ ي</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ه</w:t>
      </w:r>
      <w:r w:rsidR="00E51E5A" w:rsidRPr="00BD5DC8">
        <w:rPr>
          <w:rStyle w:val="Char3"/>
          <w:rFonts w:hint="cs"/>
          <w:rtl/>
        </w:rPr>
        <w:t>َ</w:t>
      </w:r>
      <w:r w:rsidR="00E51E5A" w:rsidRPr="00BD5DC8">
        <w:rPr>
          <w:rStyle w:val="Char3"/>
          <w:rtl/>
        </w:rPr>
        <w:t>اف</w:t>
      </w:r>
      <w:r w:rsidR="00E51E5A" w:rsidRPr="00BD5DC8">
        <w:rPr>
          <w:rStyle w:val="Char3"/>
          <w:rFonts w:hint="cs"/>
          <w:rtl/>
        </w:rPr>
        <w:t>َ</w:t>
      </w:r>
      <w:r w:rsidR="00E51E5A" w:rsidRPr="00BD5DC8">
        <w:rPr>
          <w:rStyle w:val="Char3"/>
          <w:rtl/>
        </w:rPr>
        <w:t>تُ، ف</w:t>
      </w:r>
      <w:r w:rsidR="00E51E5A" w:rsidRPr="00BD5DC8">
        <w:rPr>
          <w:rStyle w:val="Char3"/>
          <w:rFonts w:hint="cs"/>
          <w:rtl/>
        </w:rPr>
        <w:t>َ</w:t>
      </w:r>
      <w:r w:rsidR="00E51E5A" w:rsidRPr="00BD5DC8">
        <w:rPr>
          <w:rStyle w:val="Char3"/>
          <w:rtl/>
        </w:rPr>
        <w:t>أخ</w:t>
      </w:r>
      <w:r w:rsidR="00E51E5A" w:rsidRPr="00BD5DC8">
        <w:rPr>
          <w:rStyle w:val="Char3"/>
          <w:rFonts w:hint="cs"/>
          <w:rtl/>
        </w:rPr>
        <w:t>َ</w:t>
      </w:r>
      <w:r w:rsidR="00E51E5A" w:rsidRPr="00BD5DC8">
        <w:rPr>
          <w:rStyle w:val="Char3"/>
          <w:rtl/>
        </w:rPr>
        <w:t>ذَ بغُصنَينِ من شجرةٍ. قال: فجعلَ ذلكَ الورَقُ يتهافتُ. قال: فقال: «يا أبا ذَر</w:t>
      </w:r>
      <w:r w:rsidR="003E0CC1">
        <w:rPr>
          <w:rStyle w:val="Char3"/>
          <w:rtl/>
        </w:rPr>
        <w:t>!</w:t>
      </w:r>
      <w:r w:rsidR="00E51E5A" w:rsidRPr="00BD5DC8">
        <w:rPr>
          <w:rStyle w:val="Char3"/>
          <w:rtl/>
        </w:rPr>
        <w:t>» قلتُ: لَبَّيكَ يا رسولَ اللَّهِ</w:t>
      </w:r>
      <w:r w:rsidR="003E0CC1">
        <w:rPr>
          <w:rStyle w:val="Char3"/>
          <w:rtl/>
        </w:rPr>
        <w:t>!</w:t>
      </w:r>
      <w:r w:rsidR="00E51E5A" w:rsidRPr="00BD5DC8">
        <w:rPr>
          <w:rStyle w:val="Char3"/>
          <w:rtl/>
        </w:rPr>
        <w:t xml:space="preserve"> قال: «إنَّ العبدَ المسلمَ ليُصلي الصلاةَ يُريدُ بها وجهَ الله فتهافتُ عنه ذُنوبُه، كما تَهافتَ هذا الورقُ عن هذه الشَّجرةِ». </w:t>
      </w:r>
      <w:r w:rsidR="00E51E5A" w:rsidRPr="00AA011A">
        <w:rPr>
          <w:rStyle w:val="Char1"/>
          <w:rtl/>
        </w:rPr>
        <w:t>رواه أحمد</w:t>
      </w:r>
      <w:r w:rsidR="00D1726C" w:rsidRPr="00D1726C">
        <w:rPr>
          <w:rStyle w:val="Char4"/>
          <w:rFonts w:hint="cs"/>
          <w:vertAlign w:val="superscript"/>
          <w:rtl/>
          <w:lang w:bidi="ar-SA"/>
        </w:rPr>
        <w:t>(</w:t>
      </w:r>
      <w:r w:rsidR="00D1726C" w:rsidRPr="00D1726C">
        <w:rPr>
          <w:rStyle w:val="Char4"/>
          <w:vertAlign w:val="superscript"/>
          <w:rtl/>
          <w:lang w:bidi="ar-SA"/>
        </w:rPr>
        <w:footnoteReference w:id="303"/>
      </w:r>
      <w:r w:rsidR="00D1726C" w:rsidRPr="00D1726C">
        <w:rPr>
          <w:rStyle w:val="Char4"/>
          <w:rFonts w:hint="cs"/>
          <w:vertAlign w:val="superscript"/>
          <w:rtl/>
          <w:lang w:bidi="ar-SA"/>
        </w:rPr>
        <w:t>)</w:t>
      </w:r>
      <w:r w:rsidR="00D1726C" w:rsidRPr="00D1726C">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576 </w:t>
      </w:r>
      <w:r w:rsidRPr="00BD5DC8">
        <w:rPr>
          <w:rStyle w:val="Char4"/>
          <w:rtl/>
        </w:rPr>
        <w:t>–</w:t>
      </w:r>
      <w:r w:rsidR="003E0CC1">
        <w:rPr>
          <w:rStyle w:val="Char4"/>
          <w:rFonts w:hint="cs"/>
          <w:rtl/>
        </w:rPr>
        <w:t xml:space="preserve"> (</w:t>
      </w:r>
      <w:r w:rsidRPr="00BD5DC8">
        <w:rPr>
          <w:rStyle w:val="Char4"/>
          <w:rFonts w:hint="cs"/>
          <w:rtl/>
        </w:rPr>
        <w:t>13) ابوذر</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گوید: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یکی از روزهای سرد پاییزی، که برگ‌های درختان (بر اثر تابش شعاع آفتاب و وزش بادهای موسمی خشک شده و) بر زمین می‌ریخت، خانه را به مقصد بیرون ترک کرد. آن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دو شاخه از شاخه‌های درختی را گرفت و شروع به تکان‌دادن آن نمود، و برگ‌ها نیز یکی پس از دیگری از درخت جدا می‌شد و بر زمین می‌افتاد آنگاه فرمود: ای ابوذر! گفتم: لبیک ای رسول‌خدا</w:t>
      </w:r>
      <w:r w:rsidR="001C559E">
        <w:rPr>
          <w:rStyle w:val="Char4"/>
          <w:rFonts w:hint="cs"/>
          <w:rtl/>
        </w:rPr>
        <w:t xml:space="preserve"> </w:t>
      </w:r>
      <w:r w:rsidR="001F073B" w:rsidRPr="001F073B">
        <w:rPr>
          <w:rStyle w:val="Char4"/>
          <w:rFonts w:cs="CTraditional Arabic" w:hint="cs"/>
          <w:rtl/>
        </w:rPr>
        <w:t>ج</w:t>
      </w:r>
      <w:r w:rsidRPr="00BD5DC8">
        <w:rPr>
          <w:rStyle w:val="Char4"/>
          <w:rFonts w:hint="cs"/>
          <w:rtl/>
        </w:rPr>
        <w:t>! در خدمتم و گوش به فرمان شما هستم</w:t>
      </w:r>
      <w:r w:rsidR="003E0CC1">
        <w:rPr>
          <w:rStyle w:val="Char4"/>
          <w:rFonts w:hint="cs"/>
          <w:rtl/>
        </w:rPr>
        <w:t>.</w:t>
      </w:r>
      <w:r w:rsidRPr="00BD5DC8">
        <w:rPr>
          <w:rStyle w:val="Char4"/>
          <w:rFonts w:hint="cs"/>
          <w:rtl/>
        </w:rPr>
        <w:t xml:space="preserve"> فرمود</w:t>
      </w:r>
      <w:r w:rsidR="0040716E">
        <w:rPr>
          <w:rStyle w:val="Char4"/>
          <w:rFonts w:hint="cs"/>
          <w:rtl/>
        </w:rPr>
        <w:t>:</w:t>
      </w:r>
      <w:r w:rsidRPr="00BD5DC8">
        <w:rPr>
          <w:rStyle w:val="Char4"/>
          <w:rFonts w:hint="cs"/>
          <w:rtl/>
        </w:rPr>
        <w:t xml:space="preserve"> بی‌گمان هرگاه که بنده‌</w:t>
      </w:r>
      <w:r w:rsidR="001C559E">
        <w:rPr>
          <w:rStyle w:val="Char4"/>
          <w:rFonts w:hint="cs"/>
          <w:rtl/>
        </w:rPr>
        <w:t>ی</w:t>
      </w:r>
      <w:r w:rsidRPr="00BD5DC8">
        <w:rPr>
          <w:rStyle w:val="Char4"/>
          <w:rFonts w:hint="cs"/>
          <w:rtl/>
        </w:rPr>
        <w:t xml:space="preserve"> مسلمان و حق‌گرا، از روی صداقت و اخلاص و بر مبنای اعتقاد و راستی، برای خدای</w:t>
      </w:r>
      <w:r w:rsidR="00F24213" w:rsidRPr="00F24213">
        <w:rPr>
          <w:rFonts w:ascii="IPT Zar" w:hAnsi="IPT Zar" w:cs="CTraditional Arabic" w:hint="cs"/>
          <w:color w:val="000000"/>
          <w:sz w:val="26"/>
          <w:rtl/>
          <w:lang w:bidi="fa-IR"/>
        </w:rPr>
        <w:t>ﻷ</w:t>
      </w:r>
      <w:r w:rsidRPr="00BD5DC8">
        <w:rPr>
          <w:rStyle w:val="Char4"/>
          <w:rFonts w:hint="cs"/>
          <w:rtl/>
        </w:rPr>
        <w:t xml:space="preserve"> نماز می‌خواند، گناهان و معاصی(صغیره‌</w:t>
      </w:r>
      <w:r w:rsidR="001C559E">
        <w:rPr>
          <w:rStyle w:val="Char4"/>
          <w:rFonts w:hint="cs"/>
          <w:rtl/>
        </w:rPr>
        <w:t>ی</w:t>
      </w:r>
      <w:r w:rsidRPr="00BD5DC8">
        <w:rPr>
          <w:rStyle w:val="Char4"/>
          <w:rFonts w:hint="cs"/>
          <w:rtl/>
        </w:rPr>
        <w:t>) او بسان برگ‌های این درخت خواهند ریخت (و در حقیقت همانطور که تابش اشعه و پرتو زرین آفتاب</w:t>
      </w:r>
      <w:r w:rsidR="001C559E">
        <w:rPr>
          <w:rStyle w:val="Char4"/>
          <w:rFonts w:hint="cs"/>
          <w:rtl/>
        </w:rPr>
        <w:t xml:space="preserve"> </w:t>
      </w:r>
      <w:r w:rsidRPr="00BD5DC8">
        <w:rPr>
          <w:rStyle w:val="Char4"/>
          <w:rFonts w:hint="cs"/>
          <w:rtl/>
        </w:rPr>
        <w:t xml:space="preserve">و وزش بادهای موسمی، برگ درختان را خشک و بر زمین می‌ریزند، همان‌طور نمازی که با صداقت و اخلاص و بر مبنای اعتقاد و راستی، و با رعایت شرایط و آداب، برای خدا خوانده شده باشد، با پرتوافشانی شعاع انوار الهی و وزش رحمت‌ها و احسان‌های بی‌کران و بی‌حد و حصر خدای </w:t>
      </w:r>
      <w:r w:rsidR="00F24213" w:rsidRPr="00F24213">
        <w:rPr>
          <w:rFonts w:ascii="IPT Zar" w:hAnsi="IPT Zar" w:cs="CTraditional Arabic" w:hint="cs"/>
          <w:color w:val="000000"/>
          <w:sz w:val="26"/>
          <w:rtl/>
          <w:lang w:bidi="fa-IR"/>
        </w:rPr>
        <w:t>ﻷ</w:t>
      </w:r>
      <w:r w:rsidR="003E0CC1">
        <w:rPr>
          <w:rStyle w:val="Char4"/>
          <w:rFonts w:hint="cs"/>
          <w:rtl/>
        </w:rPr>
        <w:t>،</w:t>
      </w:r>
      <w:r w:rsidRPr="00BD5DC8">
        <w:rPr>
          <w:rStyle w:val="Char4"/>
          <w:rFonts w:hint="cs"/>
          <w:rtl/>
        </w:rPr>
        <w:t xml:space="preserve"> آلودگی‌ها و آثار گناهان را از دل و جان بنده‌</w:t>
      </w:r>
      <w:r w:rsidR="001C559E">
        <w:rPr>
          <w:rStyle w:val="Char4"/>
          <w:rFonts w:hint="cs"/>
          <w:rtl/>
        </w:rPr>
        <w:t>ی</w:t>
      </w:r>
      <w:r w:rsidRPr="00BD5DC8">
        <w:rPr>
          <w:rStyle w:val="Char4"/>
          <w:rFonts w:hint="cs"/>
          <w:rtl/>
        </w:rPr>
        <w:t xml:space="preserve"> مؤمن می‌شوید و زنگار گناه را از آیینه‌</w:t>
      </w:r>
      <w:r w:rsidR="001C559E">
        <w:rPr>
          <w:rStyle w:val="Char4"/>
          <w:rFonts w:hint="cs"/>
          <w:rtl/>
        </w:rPr>
        <w:t>ی</w:t>
      </w:r>
      <w:r w:rsidRPr="00BD5DC8">
        <w:rPr>
          <w:rStyle w:val="Char4"/>
          <w:rFonts w:hint="cs"/>
          <w:rtl/>
        </w:rPr>
        <w:t xml:space="preserve"> دل او می‌زداید و قلب و روح او را پاک و تطهیر می‌کند</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[این حدیث را احمد روایت کرده است</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BD5DC8">
        <w:rPr>
          <w:rStyle w:val="Char3"/>
          <w:rtl/>
        </w:rPr>
        <w:t>زَمنَ الشِّتاءِ</w:t>
      </w:r>
      <w:r w:rsidRPr="00BD5DC8">
        <w:rPr>
          <w:rStyle w:val="Char3"/>
          <w:rFonts w:hint="cs"/>
          <w:rtl/>
        </w:rPr>
        <w:t>»</w:t>
      </w:r>
      <w:r w:rsidR="0040716E">
        <w:rPr>
          <w:rStyle w:val="Char3"/>
          <w:rFonts w:hint="cs"/>
          <w:rtl/>
        </w:rPr>
        <w:t>:</w:t>
      </w:r>
      <w:r w:rsidRPr="00BD5DC8">
        <w:rPr>
          <w:rStyle w:val="Char3"/>
          <w:rFonts w:hint="cs"/>
          <w:rtl/>
        </w:rPr>
        <w:t xml:space="preserve"> </w:t>
      </w:r>
      <w:r w:rsidRPr="00BD5DC8">
        <w:rPr>
          <w:rStyle w:val="Char4"/>
          <w:rFonts w:hint="cs"/>
          <w:rtl/>
        </w:rPr>
        <w:t xml:space="preserve">در موسم سردی. غالباً این واقعه در اواخر پاییز و اوائل زمستان بوده است. </w:t>
      </w:r>
    </w:p>
    <w:p w:rsidR="004709A5" w:rsidRDefault="00AA011A" w:rsidP="00AA011A">
      <w:pPr>
        <w:ind w:firstLine="284"/>
        <w:jc w:val="both"/>
        <w:rPr>
          <w:rStyle w:val="Char4"/>
          <w:rtl/>
        </w:rPr>
      </w:pPr>
      <w:r>
        <w:rPr>
          <w:rStyle w:val="Char3"/>
          <w:rFonts w:hint="cs"/>
          <w:rtl/>
        </w:rPr>
        <w:t>«</w:t>
      </w:r>
      <w:r w:rsidRPr="00AA011A">
        <w:rPr>
          <w:rStyle w:val="Char1"/>
          <w:rFonts w:hint="cs"/>
          <w:rtl/>
        </w:rPr>
        <w:t>لبی</w:t>
      </w:r>
      <w:r>
        <w:rPr>
          <w:rStyle w:val="Char1"/>
          <w:rFonts w:hint="cs"/>
          <w:rtl/>
        </w:rPr>
        <w:t>ك</w:t>
      </w:r>
      <w:r w:rsidR="00E51E5A" w:rsidRPr="00BD5DC8">
        <w:rPr>
          <w:rStyle w:val="Char3"/>
          <w:rFonts w:hint="cs"/>
          <w:rtl/>
        </w:rPr>
        <w:t>»</w:t>
      </w:r>
      <w:r w:rsidR="0040716E">
        <w:rPr>
          <w:rStyle w:val="Char3"/>
          <w:rFonts w:hint="cs"/>
          <w:rtl/>
        </w:rPr>
        <w:t>:</w:t>
      </w:r>
      <w:r w:rsidR="00E51E5A" w:rsidRPr="00BD5DC8">
        <w:rPr>
          <w:rStyle w:val="Char4"/>
          <w:rFonts w:hint="cs"/>
          <w:rtl/>
        </w:rPr>
        <w:t xml:space="preserve"> کلمه‌ای است که در پاسخ ندای کسی گفته می‌شود و برای اطاعت و فرمان‌برداری و آمادگی کامل دلالت می‌کند، یعنی ای رسول‌خدا</w:t>
      </w:r>
      <w:r w:rsidR="001F073B" w:rsidRPr="001F073B">
        <w:rPr>
          <w:rStyle w:val="Char4"/>
          <w:rFonts w:cs="CTraditional Arabic" w:hint="cs"/>
          <w:rtl/>
        </w:rPr>
        <w:t xml:space="preserve"> ج</w:t>
      </w:r>
      <w:r w:rsidR="00E51E5A" w:rsidRPr="00BD5DC8">
        <w:rPr>
          <w:rStyle w:val="Char4"/>
          <w:rFonts w:hint="cs"/>
          <w:rtl/>
        </w:rPr>
        <w:t xml:space="preserve">! گوش به زنگ و در خدمتم و برای قبول اجرای اوامر و فرامین و تعالیم و آموزه‌های شما آمادگی کامل دارم. </w:t>
      </w:r>
    </w:p>
    <w:p w:rsidR="00E51E5A" w:rsidRPr="00AA011A" w:rsidRDefault="00BA7FD8" w:rsidP="00D1726C">
      <w:pPr>
        <w:autoSpaceDE w:val="0"/>
        <w:autoSpaceDN w:val="0"/>
        <w:adjustRightInd w:val="0"/>
        <w:ind w:firstLine="227"/>
        <w:jc w:val="lowKashida"/>
        <w:rPr>
          <w:rStyle w:val="Char1"/>
          <w:lang w:bidi="ar-SA"/>
        </w:rPr>
      </w:pPr>
      <w:r w:rsidRPr="00BA7FD8">
        <w:rPr>
          <w:rStyle w:val="Char4"/>
          <w:rFonts w:hint="cs"/>
          <w:rtl/>
        </w:rPr>
        <w:t>577</w:t>
      </w:r>
      <w:r w:rsidR="00E51E5A" w:rsidRPr="00BD5DC8">
        <w:rPr>
          <w:rStyle w:val="Char3"/>
          <w:rFonts w:hint="cs"/>
          <w:rtl/>
        </w:rPr>
        <w:t xml:space="preserve"> </w:t>
      </w:r>
      <w:r w:rsidR="00E51E5A" w:rsidRPr="00BD5DC8">
        <w:rPr>
          <w:rStyle w:val="Char3"/>
          <w:rFonts w:ascii="Times New Roman" w:hAnsi="Times New Roman" w:cs="Times New Roman" w:hint="cs"/>
          <w:rtl/>
        </w:rPr>
        <w:t>–</w:t>
      </w:r>
      <w:r w:rsidR="00E51E5A" w:rsidRPr="00BD5DC8">
        <w:rPr>
          <w:rStyle w:val="Char3"/>
          <w:rFonts w:hint="cs"/>
          <w:rtl/>
        </w:rPr>
        <w:t xml:space="preserve"> </w:t>
      </w:r>
      <w:r w:rsidR="00E42D0A" w:rsidRPr="00E42D0A">
        <w:rPr>
          <w:rStyle w:val="Char3"/>
          <w:rFonts w:cs="IRNazli" w:hint="cs"/>
          <w:rtl/>
        </w:rPr>
        <w:t>(</w:t>
      </w:r>
      <w:r w:rsidRPr="00BA7FD8">
        <w:rPr>
          <w:rStyle w:val="Char4"/>
          <w:rFonts w:hint="cs"/>
          <w:rtl/>
        </w:rPr>
        <w:t>14</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وعن زيدِ بنِ خالد الجُهَني</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E51E5A" w:rsidRPr="00BD5DC8">
        <w:rPr>
          <w:rStyle w:val="Char3"/>
          <w:rtl/>
        </w:rPr>
        <w:t xml:space="preserve"> «مَنْ صلّى سجدَتين لا ي</w:t>
      </w:r>
      <w:r w:rsidR="00E51E5A" w:rsidRPr="00BD5DC8">
        <w:rPr>
          <w:rStyle w:val="Char3"/>
          <w:rFonts w:hint="cs"/>
          <w:rtl/>
        </w:rPr>
        <w:t>َ</w:t>
      </w:r>
      <w:r w:rsidR="00E51E5A" w:rsidRPr="00BD5DC8">
        <w:rPr>
          <w:rStyle w:val="Char3"/>
          <w:rtl/>
        </w:rPr>
        <w:t>سه</w:t>
      </w:r>
      <w:r w:rsidR="00E51E5A" w:rsidRPr="00BD5DC8">
        <w:rPr>
          <w:rStyle w:val="Char3"/>
          <w:rFonts w:hint="cs"/>
          <w:rtl/>
        </w:rPr>
        <w:t>ُ</w:t>
      </w:r>
      <w:r w:rsidR="00E51E5A" w:rsidRPr="00BD5DC8">
        <w:rPr>
          <w:rStyle w:val="Char3"/>
          <w:rtl/>
        </w:rPr>
        <w:t>و فيهِما؛ غفَر اللَّهُ له ما ت</w:t>
      </w:r>
      <w:r w:rsidR="00E51E5A" w:rsidRPr="00BD5DC8">
        <w:rPr>
          <w:rStyle w:val="Char3"/>
          <w:rFonts w:hint="cs"/>
          <w:rtl/>
        </w:rPr>
        <w:t>َ</w:t>
      </w:r>
      <w:r w:rsidR="00E51E5A" w:rsidRPr="00BD5DC8">
        <w:rPr>
          <w:rStyle w:val="Char3"/>
          <w:rtl/>
        </w:rPr>
        <w:t>ق</w:t>
      </w:r>
      <w:r w:rsidR="00E51E5A" w:rsidRPr="00BD5DC8">
        <w:rPr>
          <w:rStyle w:val="Char3"/>
          <w:rFonts w:hint="cs"/>
          <w:rtl/>
        </w:rPr>
        <w:t>َ</w:t>
      </w:r>
      <w:r w:rsidR="00E51E5A" w:rsidRPr="00BD5DC8">
        <w:rPr>
          <w:rStyle w:val="Char3"/>
          <w:rtl/>
        </w:rPr>
        <w:t>دَّمَ مِنْ ذ</w:t>
      </w:r>
      <w:r w:rsidR="00E51E5A" w:rsidRPr="00BD5DC8">
        <w:rPr>
          <w:rStyle w:val="Char3"/>
          <w:rFonts w:hint="cs"/>
          <w:rtl/>
        </w:rPr>
        <w:t>َ</w:t>
      </w:r>
      <w:r w:rsidR="00E51E5A" w:rsidRPr="00BD5DC8">
        <w:rPr>
          <w:rStyle w:val="Char3"/>
          <w:rtl/>
        </w:rPr>
        <w:t>ن</w:t>
      </w:r>
      <w:r w:rsidR="00E51E5A" w:rsidRPr="00BD5DC8">
        <w:rPr>
          <w:rStyle w:val="Char3"/>
          <w:rFonts w:hint="cs"/>
          <w:rtl/>
        </w:rPr>
        <w:t>ْ</w:t>
      </w:r>
      <w:r w:rsidR="00E51E5A" w:rsidRPr="00BD5DC8">
        <w:rPr>
          <w:rStyle w:val="Char3"/>
          <w:rtl/>
        </w:rPr>
        <w:t xml:space="preserve">بِه». </w:t>
      </w:r>
      <w:r w:rsidR="00E51E5A" w:rsidRPr="00AA011A">
        <w:rPr>
          <w:rStyle w:val="Char1"/>
          <w:rtl/>
        </w:rPr>
        <w:t>رواه أحمدُ</w:t>
      </w:r>
      <w:r w:rsidR="00D1726C" w:rsidRPr="00D1726C">
        <w:rPr>
          <w:rStyle w:val="Char4"/>
          <w:rFonts w:hint="cs"/>
          <w:vertAlign w:val="superscript"/>
          <w:rtl/>
        </w:rPr>
        <w:t>(</w:t>
      </w:r>
      <w:r w:rsidR="00D1726C" w:rsidRPr="00D1726C">
        <w:rPr>
          <w:rStyle w:val="Char4"/>
          <w:vertAlign w:val="superscript"/>
          <w:rtl/>
        </w:rPr>
        <w:footnoteReference w:id="304"/>
      </w:r>
      <w:r w:rsidR="00D1726C" w:rsidRPr="00D1726C">
        <w:rPr>
          <w:rStyle w:val="Char4"/>
          <w:rFonts w:hint="cs"/>
          <w:vertAlign w:val="superscript"/>
          <w:rtl/>
        </w:rPr>
        <w:t>)</w:t>
      </w:r>
      <w:r w:rsidR="00D1726C">
        <w:rPr>
          <w:rStyle w:val="Char4"/>
          <w:lang w:bidi="ar-SA"/>
        </w:rPr>
        <w:t>.</w:t>
      </w:r>
    </w:p>
    <w:p w:rsidR="00E51E5A" w:rsidRPr="00BD5DC8" w:rsidRDefault="00E51E5A" w:rsidP="004709A5">
      <w:pPr>
        <w:ind w:firstLine="284"/>
        <w:jc w:val="both"/>
        <w:rPr>
          <w:rStyle w:val="Char4"/>
          <w:rtl/>
        </w:rPr>
      </w:pPr>
      <w:r w:rsidRPr="00BD5DC8">
        <w:rPr>
          <w:rStyle w:val="Char4"/>
          <w:rFonts w:hint="cs"/>
          <w:rtl/>
        </w:rPr>
        <w:t xml:space="preserve">577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14</w:t>
      </w:r>
      <w:r w:rsidR="00846A08">
        <w:rPr>
          <w:rStyle w:val="Char4"/>
          <w:rFonts w:hint="cs"/>
          <w:rtl/>
        </w:rPr>
        <w:t>)</w:t>
      </w:r>
      <w:r w:rsidRPr="00BD5DC8">
        <w:rPr>
          <w:rStyle w:val="Char4"/>
          <w:rFonts w:hint="cs"/>
          <w:rtl/>
        </w:rPr>
        <w:t xml:space="preserve"> زید بن خالد جُهنی</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گوید: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هرکس دو رکعت </w:t>
      </w:r>
      <w:r w:rsidRPr="00AA011A">
        <w:rPr>
          <w:rStyle w:val="Char4"/>
          <w:rFonts w:hint="cs"/>
          <w:spacing w:val="-4"/>
          <w:rtl/>
        </w:rPr>
        <w:t xml:space="preserve">نماز به دور از هرگونه غفلت و چالش، و دغدغه و تشویش فکری و قلبی بخواند، خداوند </w:t>
      </w:r>
      <w:r w:rsidR="00F24213" w:rsidRPr="00AA011A">
        <w:rPr>
          <w:rFonts w:ascii="IPT Zar" w:hAnsi="IPT Zar" w:cs="CTraditional Arabic" w:hint="cs"/>
          <w:color w:val="000000"/>
          <w:spacing w:val="-4"/>
          <w:sz w:val="26"/>
          <w:rtl/>
          <w:lang w:bidi="fa-IR"/>
        </w:rPr>
        <w:t>ﻷ</w:t>
      </w:r>
      <w:r w:rsidRPr="00BD5DC8">
        <w:rPr>
          <w:rStyle w:val="Char4"/>
          <w:rFonts w:hint="cs"/>
          <w:rtl/>
        </w:rPr>
        <w:t xml:space="preserve"> تمام گناهان (صغیره‌</w:t>
      </w:r>
      <w:r w:rsidR="001C559E">
        <w:rPr>
          <w:rStyle w:val="Char4"/>
          <w:rFonts w:hint="cs"/>
          <w:rtl/>
        </w:rPr>
        <w:t>ی</w:t>
      </w:r>
      <w:r w:rsidRPr="00BD5DC8">
        <w:rPr>
          <w:rStyle w:val="Char4"/>
          <w:rFonts w:hint="cs"/>
          <w:rtl/>
        </w:rPr>
        <w:t>) گذشته‌</w:t>
      </w:r>
      <w:r w:rsidR="001C559E">
        <w:rPr>
          <w:rStyle w:val="Char4"/>
          <w:rFonts w:hint="cs"/>
          <w:rtl/>
        </w:rPr>
        <w:t>ی</w:t>
      </w:r>
      <w:r w:rsidRPr="00BD5DC8">
        <w:rPr>
          <w:rStyle w:val="Char4"/>
          <w:rFonts w:hint="cs"/>
          <w:rtl/>
        </w:rPr>
        <w:t xml:space="preserve"> او را مورد غفو و بخشش قرار می‌دهد.</w:t>
      </w:r>
      <w:r w:rsidR="001C559E">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[این حدیث را احمد روایت کرده است</w:t>
      </w:r>
      <w:r w:rsidR="001F073B">
        <w:rPr>
          <w:rStyle w:val="Char4"/>
          <w:rFonts w:hint="cs"/>
          <w:rtl/>
        </w:rPr>
        <w:t>].</w:t>
      </w:r>
      <w:r w:rsidR="001C559E">
        <w:rPr>
          <w:rStyle w:val="Char4"/>
          <w:rFonts w:hint="cs"/>
          <w:rtl/>
        </w:rPr>
        <w:t xml:space="preserve"> </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نمازگزاری که در نماز، اندام بدن خویش را از حرکت باز نگاه می‌دارد و به وسیله‌</w:t>
      </w:r>
      <w:r w:rsidR="001C559E">
        <w:rPr>
          <w:rStyle w:val="Char4"/>
          <w:rFonts w:hint="cs"/>
          <w:rtl/>
        </w:rPr>
        <w:t>ی</w:t>
      </w:r>
      <w:r w:rsidRPr="00BD5DC8">
        <w:rPr>
          <w:rStyle w:val="Char4"/>
          <w:rFonts w:hint="cs"/>
          <w:rtl/>
        </w:rPr>
        <w:t xml:space="preserve"> بازی با اندام از نماز خویش، غافل نمی‌ماند و روباه‌آسا</w:t>
      </w:r>
      <w:r w:rsidR="001C559E">
        <w:rPr>
          <w:rStyle w:val="Char4"/>
          <w:rFonts w:hint="cs"/>
          <w:rtl/>
        </w:rPr>
        <w:t xml:space="preserve"> </w:t>
      </w:r>
      <w:r w:rsidRPr="00BD5DC8">
        <w:rPr>
          <w:rStyle w:val="Char4"/>
          <w:rFonts w:hint="cs"/>
          <w:rtl/>
        </w:rPr>
        <w:t>به این طرف و آن طرف نگاه</w:t>
      </w:r>
      <w:r w:rsidR="003E0CC1">
        <w:rPr>
          <w:rStyle w:val="Char4"/>
          <w:rFonts w:hint="cs"/>
          <w:rtl/>
        </w:rPr>
        <w:t xml:space="preserve"> نمی‌کند </w:t>
      </w:r>
      <w:r w:rsidRPr="00BD5DC8">
        <w:rPr>
          <w:rStyle w:val="Char4"/>
          <w:rFonts w:hint="cs"/>
          <w:rtl/>
        </w:rPr>
        <w:t>و همچون خروس نوک نمی‌زند و خیلی تند و سریع به رکوع و سجده نمی‌پردازد و با تأمل و دقت در آیات قرآنی که در نماز تلاوت می‌شوند و یادآوری قیامت و یادآوری این که شخص نمازگزاز در پیشگاه خداوند قرار دارد، و عظمت و بزرگی او تعالی را در قلب خویش استحضار می‌کند، و همان‌گونه که خداوند تشریع فرموده است، نماز را با تمام ارکان و حد و حدودش ادا می‌نماید و خشوع و خضوع جسمانی و قلبی را رعایت می‌کند، با خواندن چنین نمازی، بخشیده‌شدن گناهان صغیره‌</w:t>
      </w:r>
      <w:r w:rsidR="001C559E">
        <w:rPr>
          <w:rStyle w:val="Char4"/>
          <w:rFonts w:hint="cs"/>
          <w:rtl/>
        </w:rPr>
        <w:t>ی</w:t>
      </w:r>
      <w:r w:rsidRPr="00BD5DC8">
        <w:rPr>
          <w:rStyle w:val="Char4"/>
          <w:rFonts w:hint="cs"/>
          <w:rtl/>
        </w:rPr>
        <w:t xml:space="preserve"> خویش را تضمین می‌سازد.</w:t>
      </w:r>
    </w:p>
    <w:p w:rsidR="004709A5" w:rsidRDefault="00E51E5A" w:rsidP="004709A5">
      <w:pPr>
        <w:ind w:firstLine="284"/>
        <w:jc w:val="both"/>
        <w:rPr>
          <w:rStyle w:val="Char4"/>
          <w:rtl/>
        </w:rPr>
      </w:pPr>
      <w:r w:rsidRPr="00BD5DC8">
        <w:rPr>
          <w:rStyle w:val="Char4"/>
          <w:rFonts w:hint="cs"/>
          <w:rtl/>
        </w:rPr>
        <w:t>از این‌رو لازم است</w:t>
      </w:r>
      <w:r w:rsidR="001C559E">
        <w:rPr>
          <w:rStyle w:val="Char4"/>
          <w:rFonts w:hint="cs"/>
          <w:rtl/>
        </w:rPr>
        <w:t xml:space="preserve"> </w:t>
      </w:r>
      <w:r w:rsidRPr="00BD5DC8">
        <w:rPr>
          <w:rStyle w:val="Char4"/>
          <w:rFonts w:hint="cs"/>
          <w:rtl/>
        </w:rPr>
        <w:t>مسلمان نمازگزار توجه داشته باشد که در نماز با خداوند متعال به گفتگو می‌پردازد و باید در هر حرکتی از حرکات نماز، و در هر وقتی از اوقات آن، و در هر رکنی از ارکان آن، حضور قلب داشته باشد، از این جهت نمازگزارانی که تمام</w:t>
      </w:r>
      <w:r w:rsidR="001C559E">
        <w:rPr>
          <w:rStyle w:val="Char4"/>
          <w:rFonts w:hint="cs"/>
          <w:rtl/>
        </w:rPr>
        <w:t>ی</w:t>
      </w:r>
      <w:r w:rsidRPr="00BD5DC8">
        <w:rPr>
          <w:rStyle w:val="Char4"/>
          <w:rFonts w:hint="cs"/>
          <w:rtl/>
        </w:rPr>
        <w:t xml:space="preserve"> همّ و قصد آنان این باشد که از نماز فارغ شوند و از آن رهایی یابند و آن را بار سنگینی بر دوش خود احساس کنند، اینگونه نمازخواندن نه مورد قبول درگاه خداوند خواهد بود و نه وسیله‌ای برای بخشوده‌شدن گناهان.</w:t>
      </w:r>
    </w:p>
    <w:p w:rsidR="00E51E5A" w:rsidRPr="00AA011A" w:rsidRDefault="00BA7FD8" w:rsidP="00D1726C">
      <w:pPr>
        <w:autoSpaceDE w:val="0"/>
        <w:autoSpaceDN w:val="0"/>
        <w:adjustRightInd w:val="0"/>
        <w:ind w:firstLine="227"/>
        <w:jc w:val="lowKashida"/>
        <w:rPr>
          <w:rStyle w:val="Char1"/>
          <w:lang w:bidi="ar-SA"/>
        </w:rPr>
      </w:pPr>
      <w:r w:rsidRPr="00BA7FD8">
        <w:rPr>
          <w:rStyle w:val="Char4"/>
          <w:rFonts w:hint="cs"/>
          <w:rtl/>
        </w:rPr>
        <w:t>578</w:t>
      </w:r>
      <w:r w:rsidR="00E51E5A" w:rsidRPr="00BD5DC8">
        <w:rPr>
          <w:rStyle w:val="Char3"/>
          <w:rFonts w:hint="cs"/>
          <w:rtl/>
        </w:rPr>
        <w:t xml:space="preserve"> </w:t>
      </w:r>
      <w:r w:rsidR="00E51E5A" w:rsidRPr="00BD5DC8">
        <w:rPr>
          <w:rStyle w:val="Char3"/>
          <w:rFonts w:ascii="Times New Roman" w:hAnsi="Times New Roman" w:cs="Times New Roman" w:hint="cs"/>
          <w:rtl/>
        </w:rPr>
        <w:t>–</w:t>
      </w:r>
      <w:r w:rsidR="00E51E5A" w:rsidRPr="00BD5DC8">
        <w:rPr>
          <w:rStyle w:val="Char3"/>
          <w:rFonts w:hint="cs"/>
          <w:rtl/>
        </w:rPr>
        <w:t xml:space="preserve"> </w:t>
      </w:r>
      <w:r w:rsidR="00E42D0A" w:rsidRPr="00E42D0A">
        <w:rPr>
          <w:rStyle w:val="Char3"/>
          <w:rFonts w:cs="IRNazli" w:hint="cs"/>
          <w:rtl/>
        </w:rPr>
        <w:t>(</w:t>
      </w:r>
      <w:r w:rsidRPr="00BA7FD8">
        <w:rPr>
          <w:rStyle w:val="Char4"/>
          <w:rFonts w:hint="cs"/>
          <w:rtl/>
        </w:rPr>
        <w:t>15</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وعن عبدِ الله بن عمروِ بن العاص</w:t>
      </w:r>
      <w:r w:rsidR="003E0CC1">
        <w:rPr>
          <w:rStyle w:val="Char3"/>
          <w:rtl/>
        </w:rPr>
        <w:t>،</w:t>
      </w:r>
      <w:r w:rsidR="00E51E5A" w:rsidRPr="00BD5DC8">
        <w:rPr>
          <w:rStyle w:val="Char3"/>
          <w:rtl/>
        </w:rPr>
        <w:t xml:space="preserve"> عن النَّبيِّ</w:t>
      </w:r>
      <w:r w:rsidR="00E51E5A" w:rsidRPr="00BD5DC8">
        <w:rPr>
          <w:rStyle w:val="Char3"/>
          <w:rFonts w:hint="cs"/>
          <w:rtl/>
        </w:rPr>
        <w:t xml:space="preserve"> </w:t>
      </w:r>
      <w:r w:rsidR="00992C10" w:rsidRPr="00992C10">
        <w:rPr>
          <w:rStyle w:val="Char3"/>
          <w:rFonts w:cs="CTraditional Arabic"/>
          <w:szCs w:val="28"/>
          <w:rtl/>
        </w:rPr>
        <w:t>ج</w:t>
      </w:r>
      <w:r w:rsidR="001C559E">
        <w:rPr>
          <w:rStyle w:val="Char3"/>
          <w:rtl/>
        </w:rPr>
        <w:t xml:space="preserve"> </w:t>
      </w:r>
      <w:r w:rsidR="00E51E5A" w:rsidRPr="00BD5DC8">
        <w:rPr>
          <w:rStyle w:val="Char3"/>
          <w:rtl/>
        </w:rPr>
        <w:t>أنَّه ذكرَ الصَّلاةَ يوماً فقال: «من حافظَ عليها، كانتْ له نوراً وبُرهاناً ونجاةً يومَ القيامةِ. ومَن لم ي</w:t>
      </w:r>
      <w:r w:rsidR="00E51E5A" w:rsidRPr="00BD5DC8">
        <w:rPr>
          <w:rStyle w:val="Char3"/>
          <w:rFonts w:hint="cs"/>
          <w:rtl/>
        </w:rPr>
        <w:t>ُ</w:t>
      </w:r>
      <w:r w:rsidR="00E51E5A" w:rsidRPr="00BD5DC8">
        <w:rPr>
          <w:rStyle w:val="Char3"/>
          <w:rtl/>
        </w:rPr>
        <w:t>حاف</w:t>
      </w:r>
      <w:r w:rsidR="00E51E5A" w:rsidRPr="00BD5DC8">
        <w:rPr>
          <w:rStyle w:val="Char3"/>
          <w:rFonts w:hint="cs"/>
          <w:rtl/>
        </w:rPr>
        <w:t>ِ</w:t>
      </w:r>
      <w:r w:rsidR="00E51E5A" w:rsidRPr="00BD5DC8">
        <w:rPr>
          <w:rStyle w:val="Char3"/>
          <w:rtl/>
        </w:rPr>
        <w:t>ظْ عليها، لم تكنْ له نوراً ولا برهاناً ولا نجاةً، وكانَ يومَ القِيامةِ مع قارونَ</w:t>
      </w:r>
      <w:r w:rsidR="001C559E">
        <w:rPr>
          <w:rStyle w:val="Char3"/>
          <w:rtl/>
        </w:rPr>
        <w:t xml:space="preserve"> و</w:t>
      </w:r>
      <w:r w:rsidR="00E51E5A" w:rsidRPr="00BD5DC8">
        <w:rPr>
          <w:rStyle w:val="Char3"/>
          <w:rtl/>
        </w:rPr>
        <w:t>فرْعَونَ</w:t>
      </w:r>
      <w:r w:rsidR="001C559E">
        <w:rPr>
          <w:rStyle w:val="Char3"/>
          <w:rtl/>
        </w:rPr>
        <w:t xml:space="preserve"> و</w:t>
      </w:r>
      <w:r w:rsidR="00E51E5A" w:rsidRPr="00BD5DC8">
        <w:rPr>
          <w:rStyle w:val="Char3"/>
          <w:rtl/>
        </w:rPr>
        <w:t>هامانَ وأُبَيِّ بنِ خ</w:t>
      </w:r>
      <w:r w:rsidR="00E51E5A" w:rsidRPr="00BD5DC8">
        <w:rPr>
          <w:rStyle w:val="Char3"/>
          <w:rFonts w:hint="cs"/>
          <w:rtl/>
        </w:rPr>
        <w:t>َ</w:t>
      </w:r>
      <w:r w:rsidR="00E51E5A" w:rsidRPr="00BD5DC8">
        <w:rPr>
          <w:rStyle w:val="Char3"/>
          <w:rtl/>
        </w:rPr>
        <w:t xml:space="preserve">لَفٍ». </w:t>
      </w:r>
      <w:r w:rsidR="00E51E5A" w:rsidRPr="00AA011A">
        <w:rPr>
          <w:rStyle w:val="Char1"/>
          <w:rtl/>
        </w:rPr>
        <w:t>رواه أحمدُ، والدارمي، والبيهقيُّ في «شعبِ الإيمان»</w:t>
      </w:r>
      <w:r w:rsidR="00D1726C" w:rsidRPr="00D1726C">
        <w:rPr>
          <w:rStyle w:val="Char4"/>
          <w:rFonts w:hint="cs"/>
          <w:vertAlign w:val="superscript"/>
          <w:rtl/>
        </w:rPr>
        <w:t>(</w:t>
      </w:r>
      <w:r w:rsidR="00D1726C" w:rsidRPr="00D1726C">
        <w:rPr>
          <w:rStyle w:val="Char4"/>
          <w:vertAlign w:val="superscript"/>
          <w:rtl/>
        </w:rPr>
        <w:footnoteReference w:id="305"/>
      </w:r>
      <w:r w:rsidR="00D1726C" w:rsidRPr="00D1726C">
        <w:rPr>
          <w:rStyle w:val="Char4"/>
          <w:rFonts w:hint="cs"/>
          <w:vertAlign w:val="superscript"/>
          <w:rtl/>
        </w:rPr>
        <w:t>)</w:t>
      </w:r>
      <w:r w:rsidR="00D1726C">
        <w:rPr>
          <w:rStyle w:val="Char4"/>
          <w:lang w:bidi="ar-SA"/>
        </w:rPr>
        <w:t>.</w:t>
      </w:r>
    </w:p>
    <w:p w:rsidR="00E51E5A" w:rsidRPr="00BD5DC8" w:rsidRDefault="00E51E5A" w:rsidP="004709A5">
      <w:pPr>
        <w:ind w:firstLine="284"/>
        <w:jc w:val="both"/>
        <w:rPr>
          <w:rStyle w:val="Char4"/>
          <w:rtl/>
        </w:rPr>
      </w:pPr>
      <w:r w:rsidRPr="00AA011A">
        <w:rPr>
          <w:rStyle w:val="Char4"/>
          <w:rFonts w:hint="cs"/>
          <w:spacing w:val="-4"/>
          <w:rtl/>
        </w:rPr>
        <w:t xml:space="preserve">578 </w:t>
      </w:r>
      <w:r w:rsidRPr="00AA011A">
        <w:rPr>
          <w:rStyle w:val="Char4"/>
          <w:spacing w:val="-4"/>
          <w:rtl/>
        </w:rPr>
        <w:t>–</w:t>
      </w:r>
      <w:r w:rsidRPr="00AA011A">
        <w:rPr>
          <w:rStyle w:val="Char4"/>
          <w:rFonts w:hint="cs"/>
          <w:spacing w:val="-4"/>
          <w:rtl/>
        </w:rPr>
        <w:t xml:space="preserve"> </w:t>
      </w:r>
      <w:r w:rsidR="00846A08">
        <w:rPr>
          <w:rStyle w:val="Char4"/>
          <w:rFonts w:hint="cs"/>
          <w:spacing w:val="-4"/>
          <w:rtl/>
        </w:rPr>
        <w:t>(</w:t>
      </w:r>
      <w:r w:rsidRPr="00AA011A">
        <w:rPr>
          <w:rStyle w:val="Char4"/>
          <w:rFonts w:hint="cs"/>
          <w:spacing w:val="-4"/>
          <w:rtl/>
        </w:rPr>
        <w:t>15</w:t>
      </w:r>
      <w:r w:rsidR="00846A08">
        <w:rPr>
          <w:rStyle w:val="Char4"/>
          <w:rFonts w:hint="cs"/>
          <w:spacing w:val="-4"/>
          <w:rtl/>
        </w:rPr>
        <w:t>)</w:t>
      </w:r>
      <w:r w:rsidRPr="00AA011A">
        <w:rPr>
          <w:rStyle w:val="Char4"/>
          <w:rFonts w:hint="cs"/>
          <w:spacing w:val="-4"/>
          <w:rtl/>
        </w:rPr>
        <w:t xml:space="preserve"> از عبدالله بن عمرو بن العاص </w:t>
      </w:r>
      <w:r w:rsidRPr="00AA011A">
        <w:rPr>
          <w:rStyle w:val="Char4"/>
          <w:spacing w:val="-4"/>
          <w:rtl/>
        </w:rPr>
        <w:t xml:space="preserve">ـ </w:t>
      </w:r>
      <w:r w:rsidR="00992C10" w:rsidRPr="00AA011A">
        <w:rPr>
          <w:rStyle w:val="Char4"/>
          <w:rFonts w:cs="CTraditional Arabic"/>
          <w:spacing w:val="-4"/>
          <w:rtl/>
        </w:rPr>
        <w:t>ب</w:t>
      </w:r>
      <w:r w:rsidRPr="00AA011A">
        <w:rPr>
          <w:rStyle w:val="Char4"/>
          <w:spacing w:val="-4"/>
          <w:rtl/>
        </w:rPr>
        <w:t xml:space="preserve"> ـ</w:t>
      </w:r>
      <w:r w:rsidR="001C559E">
        <w:rPr>
          <w:rStyle w:val="Char4"/>
          <w:rFonts w:hint="cs"/>
          <w:spacing w:val="-4"/>
          <w:rtl/>
        </w:rPr>
        <w:t xml:space="preserve"> </w:t>
      </w:r>
      <w:r w:rsidRPr="00AA011A">
        <w:rPr>
          <w:rStyle w:val="Char4"/>
          <w:rFonts w:hint="cs"/>
          <w:spacing w:val="-4"/>
          <w:rtl/>
        </w:rPr>
        <w:t>روایت شده است که پیامبر</w:t>
      </w:r>
      <w:r w:rsidR="001C559E">
        <w:rPr>
          <w:rStyle w:val="Char4"/>
          <w:rFonts w:hint="cs"/>
          <w:spacing w:val="-4"/>
          <w:rtl/>
        </w:rPr>
        <w:t xml:space="preserve"> </w:t>
      </w:r>
      <w:r w:rsidR="001F073B" w:rsidRPr="00AA011A">
        <w:rPr>
          <w:rStyle w:val="Char4"/>
          <w:rFonts w:cs="CTraditional Arabic" w:hint="cs"/>
          <w:spacing w:val="-4"/>
          <w:rtl/>
        </w:rPr>
        <w:t>ج</w:t>
      </w:r>
      <w:r w:rsidR="001C559E">
        <w:rPr>
          <w:rStyle w:val="Char4"/>
          <w:rFonts w:cs="CTraditional Arabic" w:hint="cs"/>
          <w:rtl/>
        </w:rPr>
        <w:t xml:space="preserve"> </w:t>
      </w:r>
      <w:r w:rsidRPr="00BD5DC8">
        <w:rPr>
          <w:rStyle w:val="Char4"/>
          <w:rFonts w:hint="cs"/>
          <w:rtl/>
        </w:rPr>
        <w:t>روزی درباره‌</w:t>
      </w:r>
      <w:r w:rsidR="001C559E">
        <w:rPr>
          <w:rStyle w:val="Char4"/>
          <w:rFonts w:hint="cs"/>
          <w:rtl/>
        </w:rPr>
        <w:t>ی</w:t>
      </w:r>
      <w:r w:rsidRPr="00BD5DC8">
        <w:rPr>
          <w:rStyle w:val="Char4"/>
          <w:rFonts w:hint="cs"/>
          <w:rtl/>
        </w:rPr>
        <w:t xml:space="preserve"> نماز فرمود: «هرکس بر نماز محافظت کند، نماز برای او نوری (در تاریکی‌های رستاخیز) و دلیل و برهانی (بر صداقت و اخلاص و اعتقاد و عمل، نشانه‌</w:t>
      </w:r>
      <w:r w:rsidR="001C559E">
        <w:rPr>
          <w:rStyle w:val="Char4"/>
          <w:rFonts w:hint="cs"/>
          <w:rtl/>
        </w:rPr>
        <w:t>ی</w:t>
      </w:r>
      <w:r w:rsidRPr="00BD5DC8">
        <w:rPr>
          <w:rStyle w:val="Char4"/>
          <w:rFonts w:hint="cs"/>
          <w:rtl/>
        </w:rPr>
        <w:t xml:space="preserve"> ایمان و ارتباط و محبت وعشق او باخدا)</w:t>
      </w:r>
      <w:r w:rsidR="001C559E">
        <w:rPr>
          <w:rStyle w:val="Char4"/>
          <w:rFonts w:hint="cs"/>
          <w:rtl/>
        </w:rPr>
        <w:t xml:space="preserve"> </w:t>
      </w:r>
      <w:r w:rsidRPr="00BD5DC8">
        <w:rPr>
          <w:rStyle w:val="Char4"/>
          <w:rFonts w:hint="cs"/>
          <w:rtl/>
        </w:rPr>
        <w:t>و وسیله‌</w:t>
      </w:r>
      <w:r w:rsidR="001C559E">
        <w:rPr>
          <w:rStyle w:val="Char4"/>
          <w:rFonts w:hint="cs"/>
          <w:rtl/>
        </w:rPr>
        <w:t>ی</w:t>
      </w:r>
      <w:r w:rsidRPr="00BD5DC8">
        <w:rPr>
          <w:rStyle w:val="Char4"/>
          <w:rFonts w:hint="cs"/>
          <w:rtl/>
        </w:rPr>
        <w:t xml:space="preserve"> نجات (از آتش سوزان دوزخ و خشم غضب</w:t>
      </w:r>
      <w:r w:rsidR="001C559E">
        <w:rPr>
          <w:rStyle w:val="Char4"/>
          <w:rFonts w:hint="cs"/>
          <w:rtl/>
        </w:rPr>
        <w:t xml:space="preserve"> </w:t>
      </w:r>
      <w:r w:rsidRPr="00BD5DC8">
        <w:rPr>
          <w:rStyle w:val="Char4"/>
          <w:rFonts w:hint="cs"/>
          <w:rtl/>
        </w:rPr>
        <w:t xml:space="preserve">خداوندی) در روز قیامت خواهد شد. </w:t>
      </w:r>
    </w:p>
    <w:p w:rsidR="00E51E5A" w:rsidRPr="00BD5DC8" w:rsidRDefault="00E51E5A" w:rsidP="004709A5">
      <w:pPr>
        <w:ind w:firstLine="284"/>
        <w:jc w:val="both"/>
        <w:rPr>
          <w:rStyle w:val="Char4"/>
          <w:rtl/>
        </w:rPr>
      </w:pPr>
      <w:r w:rsidRPr="00BD5DC8">
        <w:rPr>
          <w:rStyle w:val="Char4"/>
          <w:rFonts w:hint="cs"/>
          <w:rtl/>
        </w:rPr>
        <w:t>و هرکس بر آن محافظت ننماید، هیچ نور و برهان و نجاتی برا</w:t>
      </w:r>
      <w:r w:rsidR="001C559E">
        <w:rPr>
          <w:rStyle w:val="Char4"/>
          <w:rFonts w:hint="cs"/>
          <w:rtl/>
        </w:rPr>
        <w:t>ی</w:t>
      </w:r>
      <w:r w:rsidRPr="00BD5DC8">
        <w:rPr>
          <w:rStyle w:val="Char4"/>
          <w:rFonts w:hint="cs"/>
          <w:rtl/>
        </w:rPr>
        <w:t xml:space="preserve"> او نیست و در روز قیامت همراه قارون و فرعون و هامان و اُبی بن خلف خواهد بود. </w:t>
      </w:r>
    </w:p>
    <w:p w:rsidR="00E51E5A" w:rsidRPr="00BD5DC8" w:rsidRDefault="00E51E5A" w:rsidP="004709A5">
      <w:pPr>
        <w:ind w:firstLine="284"/>
        <w:jc w:val="both"/>
        <w:rPr>
          <w:rStyle w:val="Char4"/>
          <w:rtl/>
        </w:rPr>
      </w:pPr>
      <w:r w:rsidRPr="00BD5DC8">
        <w:rPr>
          <w:rStyle w:val="Char4"/>
          <w:rFonts w:hint="cs"/>
          <w:rtl/>
        </w:rPr>
        <w:t>[این حدیث را احمد، دارمی و بیهقی د</w:t>
      </w:r>
      <w:r w:rsidR="00AA011A">
        <w:rPr>
          <w:rStyle w:val="Char4"/>
          <w:rFonts w:hint="cs"/>
          <w:rtl/>
        </w:rPr>
        <w:t>ر «شعب الایمان</w:t>
      </w:r>
      <w:r w:rsidRPr="00BD5DC8">
        <w:rPr>
          <w:rStyle w:val="Char4"/>
          <w:rFonts w:hint="cs"/>
          <w:rtl/>
        </w:rPr>
        <w:t>» روایت کرده‌اند</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در شرح این حدیث، ابن قیم می‌گوید: </w:t>
      </w:r>
    </w:p>
    <w:p w:rsidR="00E51E5A" w:rsidRPr="00BD5DC8" w:rsidRDefault="00E51E5A" w:rsidP="004709A5">
      <w:pPr>
        <w:ind w:firstLine="284"/>
        <w:jc w:val="both"/>
        <w:rPr>
          <w:rStyle w:val="Char4"/>
          <w:rtl/>
        </w:rPr>
      </w:pPr>
      <w:r w:rsidRPr="00BD5DC8">
        <w:rPr>
          <w:rStyle w:val="Char4"/>
          <w:rFonts w:hint="cs"/>
          <w:rtl/>
        </w:rPr>
        <w:t>هر</w:t>
      </w:r>
      <w:r w:rsidR="00D1726C">
        <w:rPr>
          <w:rStyle w:val="Char4"/>
          <w:rFonts w:hint="cs"/>
          <w:rtl/>
        </w:rPr>
        <w:t xml:space="preserve"> </w:t>
      </w:r>
      <w:r w:rsidRPr="00BD5DC8">
        <w:rPr>
          <w:rStyle w:val="Char4"/>
          <w:rFonts w:hint="cs"/>
          <w:rtl/>
        </w:rPr>
        <w:t>کس که به سبب سرگرمی به سیاست و امارت نماز را ترک کند، با فرعون محشور خواهد شد، و</w:t>
      </w:r>
      <w:r w:rsidR="00AA4D64">
        <w:rPr>
          <w:rStyle w:val="Char4"/>
          <w:rFonts w:hint="cs"/>
          <w:rtl/>
        </w:rPr>
        <w:t xml:space="preserve"> هرکس </w:t>
      </w:r>
      <w:r w:rsidRPr="00BD5DC8">
        <w:rPr>
          <w:rStyle w:val="Char4"/>
          <w:rFonts w:hint="cs"/>
          <w:rtl/>
        </w:rPr>
        <w:t>به سبب سرگرمی به مال و دارایی، نماز را ترک کند، با قارون محشور خواهد شد، و</w:t>
      </w:r>
      <w:r w:rsidR="00AA4D64">
        <w:rPr>
          <w:rStyle w:val="Char4"/>
          <w:rFonts w:hint="cs"/>
          <w:rtl/>
        </w:rPr>
        <w:t xml:space="preserve"> هرکس </w:t>
      </w:r>
      <w:r w:rsidRPr="00BD5DC8">
        <w:rPr>
          <w:rStyle w:val="Char4"/>
          <w:rFonts w:hint="cs"/>
          <w:rtl/>
        </w:rPr>
        <w:t>پست و مقام او را از نماز باز دارد، با هامان محشور خواهد شد، و</w:t>
      </w:r>
      <w:r w:rsidR="00AA4D64">
        <w:rPr>
          <w:rStyle w:val="Char4"/>
          <w:rFonts w:hint="cs"/>
          <w:rtl/>
        </w:rPr>
        <w:t xml:space="preserve"> هرکس </w:t>
      </w:r>
      <w:r w:rsidRPr="00BD5DC8">
        <w:rPr>
          <w:rStyle w:val="Char4"/>
          <w:rFonts w:hint="cs"/>
          <w:rtl/>
        </w:rPr>
        <w:t>به سبب سرگرمی</w:t>
      </w:r>
      <w:r w:rsidR="001C559E">
        <w:rPr>
          <w:rStyle w:val="Char4"/>
          <w:rFonts w:hint="cs"/>
          <w:rtl/>
        </w:rPr>
        <w:t xml:space="preserve"> </w:t>
      </w:r>
      <w:r w:rsidRPr="00BD5DC8">
        <w:rPr>
          <w:rStyle w:val="Char4"/>
          <w:rFonts w:hint="cs"/>
          <w:rtl/>
        </w:rPr>
        <w:t xml:space="preserve">به تجارت، نماز را ترک کند، با ابی بن‌خلف محشور خواهد شد. </w:t>
      </w:r>
    </w:p>
    <w:p w:rsidR="004709A5" w:rsidRDefault="00E51E5A" w:rsidP="004709A5">
      <w:pPr>
        <w:ind w:firstLine="284"/>
        <w:jc w:val="both"/>
        <w:rPr>
          <w:rStyle w:val="Char4"/>
          <w:rtl/>
        </w:rPr>
      </w:pPr>
      <w:r w:rsidRPr="00BD5DC8">
        <w:rPr>
          <w:rStyle w:val="Char4"/>
          <w:rFonts w:hint="cs"/>
          <w:rtl/>
        </w:rPr>
        <w:t xml:space="preserve">و وقتی کسانی </w:t>
      </w:r>
      <w:r w:rsidR="001C559E">
        <w:rPr>
          <w:rStyle w:val="Char4"/>
          <w:rFonts w:hint="cs"/>
          <w:rtl/>
        </w:rPr>
        <w:t>ک</w:t>
      </w:r>
      <w:r w:rsidRPr="00BD5DC8">
        <w:rPr>
          <w:rStyle w:val="Char4"/>
          <w:rFonts w:hint="cs"/>
          <w:rtl/>
        </w:rPr>
        <w:t xml:space="preserve">ه بر نماز محافظت نمی‌نمایند با این کافران ستم‌گر و ظلم‌پیشه و خود‌کامه و دیکتاتور و از خدا بی‌خبر محشور ‌شوند در حالی که عذاب آنان در دوزخ بسیار شدید و سخت است، پس پاداش کسانی که به طور کامل نماز را ترک کنند و یک عمر رکوع و یا سجودی بر درگاه خداوند نبرده باشند چگونه است؟! </w:t>
      </w:r>
    </w:p>
    <w:p w:rsidR="00E51E5A" w:rsidRPr="00BD5DC8" w:rsidRDefault="00BA7FD8" w:rsidP="00D1726C">
      <w:pPr>
        <w:autoSpaceDE w:val="0"/>
        <w:autoSpaceDN w:val="0"/>
        <w:adjustRightInd w:val="0"/>
        <w:ind w:firstLine="227"/>
        <w:jc w:val="lowKashida"/>
        <w:rPr>
          <w:rStyle w:val="Char3"/>
          <w:rtl/>
          <w:lang w:bidi="fa-IR"/>
        </w:rPr>
      </w:pPr>
      <w:r w:rsidRPr="00BA7FD8">
        <w:rPr>
          <w:rStyle w:val="Char4"/>
          <w:rFonts w:hint="cs"/>
          <w:rtl/>
        </w:rPr>
        <w:t>579</w:t>
      </w:r>
      <w:r w:rsidR="00E51E5A" w:rsidRPr="00BD5DC8">
        <w:rPr>
          <w:rStyle w:val="Char3"/>
          <w:rFonts w:hint="cs"/>
          <w:rtl/>
        </w:rPr>
        <w:t xml:space="preserve"> </w:t>
      </w:r>
      <w:r w:rsidR="00E51E5A" w:rsidRPr="00BD5DC8">
        <w:rPr>
          <w:rStyle w:val="Char3"/>
          <w:rFonts w:ascii="Times New Roman" w:hAnsi="Times New Roman" w:cs="Times New Roman" w:hint="cs"/>
          <w:rtl/>
        </w:rPr>
        <w:t>–</w:t>
      </w:r>
      <w:r w:rsidR="00E51E5A" w:rsidRPr="00BD5DC8">
        <w:rPr>
          <w:rStyle w:val="Char3"/>
          <w:rFonts w:hint="cs"/>
          <w:rtl/>
        </w:rPr>
        <w:t xml:space="preserve"> </w:t>
      </w:r>
      <w:r w:rsidR="00E42D0A" w:rsidRPr="00E42D0A">
        <w:rPr>
          <w:rStyle w:val="Char3"/>
          <w:rFonts w:cs="IRNazli" w:hint="cs"/>
          <w:rtl/>
        </w:rPr>
        <w:t>(</w:t>
      </w:r>
      <w:r w:rsidRPr="00BA7FD8">
        <w:rPr>
          <w:rStyle w:val="Char4"/>
          <w:rFonts w:hint="cs"/>
          <w:rtl/>
        </w:rPr>
        <w:t>16</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وعن عبدِ الله بن شقيقٍ</w:t>
      </w:r>
      <w:r w:rsidR="003E0CC1">
        <w:rPr>
          <w:rStyle w:val="Char3"/>
          <w:rtl/>
        </w:rPr>
        <w:t>،</w:t>
      </w:r>
      <w:r w:rsidR="00E51E5A" w:rsidRPr="00BD5DC8">
        <w:rPr>
          <w:rStyle w:val="Char3"/>
          <w:rtl/>
        </w:rPr>
        <w:t xml:space="preserve"> قال: كانَ أصحابُ رسولِ الله </w:t>
      </w:r>
      <w:r w:rsidR="00992C10" w:rsidRPr="00992C10">
        <w:rPr>
          <w:rStyle w:val="Char3"/>
          <w:rFonts w:cs="CTraditional Arabic"/>
          <w:szCs w:val="28"/>
          <w:rtl/>
        </w:rPr>
        <w:t>ج</w:t>
      </w:r>
      <w:r w:rsidR="00E51E5A" w:rsidRPr="00BD5DC8">
        <w:rPr>
          <w:rStyle w:val="Char3"/>
          <w:rtl/>
        </w:rPr>
        <w:t>، لا يَرَوْنَ شيئاً من الأعمالِ ت</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 xml:space="preserve">كُه كُفْرٌ غيرَ الصَّلاةِ. </w:t>
      </w:r>
      <w:r w:rsidR="00E51E5A" w:rsidRPr="00AA011A">
        <w:rPr>
          <w:rStyle w:val="Char1"/>
          <w:rtl/>
        </w:rPr>
        <w:t>رواه الترمذيّ</w:t>
      </w:r>
      <w:r w:rsidR="00D1726C" w:rsidRPr="00D1726C">
        <w:rPr>
          <w:rStyle w:val="Char4"/>
          <w:rFonts w:hint="cs"/>
          <w:vertAlign w:val="superscript"/>
          <w:rtl/>
          <w:lang w:bidi="ar-SA"/>
        </w:rPr>
        <w:t>(</w:t>
      </w:r>
      <w:r w:rsidR="00D1726C" w:rsidRPr="00D1726C">
        <w:rPr>
          <w:rStyle w:val="Char4"/>
          <w:vertAlign w:val="superscript"/>
          <w:rtl/>
          <w:lang w:bidi="ar-SA"/>
        </w:rPr>
        <w:footnoteReference w:id="306"/>
      </w:r>
      <w:r w:rsidR="00D1726C" w:rsidRPr="00D1726C">
        <w:rPr>
          <w:rStyle w:val="Char4"/>
          <w:rFonts w:hint="cs"/>
          <w:vertAlign w:val="superscript"/>
          <w:rtl/>
          <w:lang w:bidi="ar-SA"/>
        </w:rPr>
        <w:t>)</w:t>
      </w:r>
      <w:r w:rsidR="00D1726C">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579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16</w:t>
      </w:r>
      <w:r w:rsidR="00846A08">
        <w:rPr>
          <w:rStyle w:val="Char4"/>
          <w:rFonts w:hint="cs"/>
          <w:rtl/>
        </w:rPr>
        <w:t>)</w:t>
      </w:r>
      <w:r w:rsidRPr="00BD5DC8">
        <w:rPr>
          <w:rStyle w:val="Char4"/>
          <w:rFonts w:hint="cs"/>
          <w:rtl/>
        </w:rPr>
        <w:t xml:space="preserve"> عبدالله بن شقیق گوید</w:t>
      </w:r>
      <w:r w:rsidR="0040716E">
        <w:rPr>
          <w:rStyle w:val="Char4"/>
          <w:rFonts w:hint="cs"/>
          <w:rtl/>
        </w:rPr>
        <w:t>:</w:t>
      </w:r>
      <w:r w:rsidRPr="00BD5DC8">
        <w:rPr>
          <w:rStyle w:val="Char4"/>
          <w:rFonts w:hint="cs"/>
          <w:rtl/>
        </w:rPr>
        <w:t xml:space="preserve"> یاران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ترک هیچ عملی را به جز نماز، کفر نمی‌پنداشتند(یعنی: در زمان پیامبر‌اکرم</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و یاران ایشان</w:t>
      </w:r>
      <w:r w:rsidR="001C559E">
        <w:rPr>
          <w:rStyle w:val="Char4"/>
          <w:rFonts w:hint="cs"/>
          <w:rtl/>
        </w:rPr>
        <w:t xml:space="preserve"> </w:t>
      </w:r>
      <w:r w:rsidR="001F073B" w:rsidRPr="001F073B">
        <w:rPr>
          <w:rFonts w:ascii="IPT Zar" w:hAnsi="IPT Zar" w:cs="CTraditional Arabic" w:hint="cs"/>
          <w:color w:val="000000"/>
          <w:sz w:val="26"/>
          <w:rtl/>
          <w:lang w:bidi="fa-IR"/>
        </w:rPr>
        <w:t>ش</w:t>
      </w:r>
      <w:r w:rsidR="00BA7FD8" w:rsidRPr="00BA7FD8">
        <w:rPr>
          <w:rStyle w:val="Char4"/>
          <w:rFonts w:hint="cs"/>
          <w:rtl/>
        </w:rPr>
        <w:t>،</w:t>
      </w:r>
      <w:r w:rsidRPr="00BD5DC8">
        <w:rPr>
          <w:rStyle w:val="Char4"/>
          <w:rFonts w:hint="cs"/>
          <w:rtl/>
        </w:rPr>
        <w:t xml:space="preserve"> چنین تصوری ممکن نبود که فرد مسلمان و مؤمن و آنکه به وحدانیت و یگانگی خدا و رسالت محمد</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ایمان آورده و به اجرای اوامر و فرامین الهی و تعالیم و آموزه‌های نبوی اعتراف نموده است، تارک نماز باشد. لذا در آن عصر، تارک نماز بودن کسی، معادل با کفر او بود و به همین خاطر بود که در عهد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هیچ کس به جز منافقان نماز را ترک نمی‌کرد</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[این حدیث را ترمذی روایت کرده است</w:t>
      </w:r>
      <w:r w:rsidR="001F073B">
        <w:rPr>
          <w:rStyle w:val="Char4"/>
          <w:rFonts w:hint="cs"/>
          <w:rtl/>
        </w:rPr>
        <w:t>].</w:t>
      </w:r>
    </w:p>
    <w:p w:rsidR="00E51E5A" w:rsidRPr="00BD5DC8" w:rsidRDefault="00E51E5A" w:rsidP="00D1726C">
      <w:pPr>
        <w:ind w:firstLine="284"/>
        <w:jc w:val="both"/>
        <w:rPr>
          <w:rStyle w:val="Char3"/>
          <w:rtl/>
          <w:lang w:bidi="fa-IR"/>
        </w:rPr>
      </w:pPr>
      <w:r w:rsidRPr="00BD5DC8">
        <w:rPr>
          <w:rStyle w:val="Char4"/>
          <w:rFonts w:hint="cs"/>
          <w:rtl/>
        </w:rPr>
        <w:t xml:space="preserve"> </w:t>
      </w:r>
      <w:r w:rsidR="00BA7FD8" w:rsidRPr="00BA7FD8">
        <w:rPr>
          <w:rStyle w:val="Char4"/>
          <w:rFonts w:hint="cs"/>
          <w:rtl/>
        </w:rPr>
        <w:t>580</w:t>
      </w:r>
      <w:r w:rsidRPr="00BD5DC8">
        <w:rPr>
          <w:rStyle w:val="Char3"/>
          <w:rFonts w:hint="cs"/>
          <w:rtl/>
        </w:rPr>
        <w:t xml:space="preserve"> </w:t>
      </w:r>
      <w:r w:rsidRPr="00BD5DC8">
        <w:rPr>
          <w:rStyle w:val="Char3"/>
          <w:rFonts w:ascii="Times New Roman" w:hAnsi="Times New Roman" w:cs="Times New Roman" w:hint="cs"/>
          <w:rtl/>
        </w:rPr>
        <w:t>–</w:t>
      </w:r>
      <w:r w:rsidRPr="00BD5DC8">
        <w:rPr>
          <w:rStyle w:val="Char3"/>
          <w:rFonts w:hint="cs"/>
          <w:rtl/>
        </w:rPr>
        <w:t xml:space="preserve"> </w:t>
      </w:r>
      <w:r w:rsidR="00E42D0A" w:rsidRPr="00E42D0A">
        <w:rPr>
          <w:rStyle w:val="Char3"/>
          <w:rFonts w:cs="IRNazli" w:hint="cs"/>
          <w:rtl/>
        </w:rPr>
        <w:t>(</w:t>
      </w:r>
      <w:r w:rsidR="00BA7FD8" w:rsidRPr="00BA7FD8">
        <w:rPr>
          <w:rStyle w:val="Char4"/>
          <w:rFonts w:hint="cs"/>
          <w:rtl/>
        </w:rPr>
        <w:t>17</w:t>
      </w:r>
      <w:r w:rsidR="00CF164C" w:rsidRPr="00CF164C">
        <w:rPr>
          <w:rStyle w:val="Char3"/>
          <w:rFonts w:cs="IRNazli" w:hint="cs"/>
          <w:rtl/>
        </w:rPr>
        <w:t>)</w:t>
      </w:r>
      <w:r w:rsidRPr="00BD5DC8">
        <w:rPr>
          <w:rStyle w:val="Char3"/>
          <w:rFonts w:hint="cs"/>
          <w:rtl/>
        </w:rPr>
        <w:t xml:space="preserve"> </w:t>
      </w:r>
      <w:r w:rsidRPr="00BD5DC8">
        <w:rPr>
          <w:rStyle w:val="Char3"/>
          <w:rtl/>
        </w:rPr>
        <w:t>وعن أبي الدَّرداءِ</w:t>
      </w:r>
      <w:r w:rsidR="003E0CC1">
        <w:rPr>
          <w:rStyle w:val="Char3"/>
          <w:rtl/>
        </w:rPr>
        <w:t>،</w:t>
      </w:r>
      <w:r w:rsidRPr="00BD5DC8">
        <w:rPr>
          <w:rStyle w:val="Char3"/>
          <w:rtl/>
        </w:rPr>
        <w:t xml:space="preserve"> قال: أوْصاني خَليلي «أنْ لا تشرِك بالله شيئاً، وإنْ قُطِّعتَ وحُرِّقتَ. ولا ت</w:t>
      </w:r>
      <w:r w:rsidRPr="00BD5DC8">
        <w:rPr>
          <w:rStyle w:val="Char3"/>
          <w:rFonts w:hint="cs"/>
          <w:rtl/>
        </w:rPr>
        <w:t>َ</w:t>
      </w:r>
      <w:r w:rsidRPr="00BD5DC8">
        <w:rPr>
          <w:rStyle w:val="Char3"/>
          <w:rtl/>
        </w:rPr>
        <w:t>ترُكْ صلاةً مكتوبةً م</w:t>
      </w:r>
      <w:r w:rsidRPr="00BD5DC8">
        <w:rPr>
          <w:rStyle w:val="Char3"/>
          <w:rFonts w:hint="cs"/>
          <w:rtl/>
        </w:rPr>
        <w:t>ُ</w:t>
      </w:r>
      <w:r w:rsidRPr="00BD5DC8">
        <w:rPr>
          <w:rStyle w:val="Char3"/>
          <w:rtl/>
        </w:rPr>
        <w:t>ت</w:t>
      </w:r>
      <w:r w:rsidRPr="00BD5DC8">
        <w:rPr>
          <w:rStyle w:val="Char3"/>
          <w:rFonts w:hint="cs"/>
          <w:rtl/>
        </w:rPr>
        <w:t>َ</w:t>
      </w:r>
      <w:r w:rsidRPr="00BD5DC8">
        <w:rPr>
          <w:rStyle w:val="Char3"/>
          <w:rtl/>
        </w:rPr>
        <w:t>ع</w:t>
      </w:r>
      <w:r w:rsidRPr="00BD5DC8">
        <w:rPr>
          <w:rStyle w:val="Char3"/>
          <w:rFonts w:hint="cs"/>
          <w:rtl/>
        </w:rPr>
        <w:t>َ</w:t>
      </w:r>
      <w:r w:rsidRPr="00BD5DC8">
        <w:rPr>
          <w:rStyle w:val="Char3"/>
          <w:rtl/>
        </w:rPr>
        <w:t>مّ</w:t>
      </w:r>
      <w:r w:rsidRPr="00BD5DC8">
        <w:rPr>
          <w:rStyle w:val="Char3"/>
          <w:rFonts w:hint="cs"/>
          <w:rtl/>
        </w:rPr>
        <w:t>ِ</w:t>
      </w:r>
      <w:r w:rsidRPr="00BD5DC8">
        <w:rPr>
          <w:rStyle w:val="Char3"/>
          <w:rtl/>
        </w:rPr>
        <w:t>داً؛ فمنْ ت</w:t>
      </w:r>
      <w:r w:rsidRPr="00BD5DC8">
        <w:rPr>
          <w:rStyle w:val="Char3"/>
          <w:rFonts w:hint="cs"/>
          <w:rtl/>
        </w:rPr>
        <w:t>َ</w:t>
      </w:r>
      <w:r w:rsidRPr="00BD5DC8">
        <w:rPr>
          <w:rStyle w:val="Char3"/>
          <w:rtl/>
        </w:rPr>
        <w:t>ر</w:t>
      </w:r>
      <w:r w:rsidRPr="00BD5DC8">
        <w:rPr>
          <w:rStyle w:val="Char3"/>
          <w:rFonts w:hint="cs"/>
          <w:rtl/>
        </w:rPr>
        <w:t>َ</w:t>
      </w:r>
      <w:r w:rsidRPr="00BD5DC8">
        <w:rPr>
          <w:rStyle w:val="Char3"/>
          <w:rtl/>
        </w:rPr>
        <w:t>ك</w:t>
      </w:r>
      <w:r w:rsidRPr="00BD5DC8">
        <w:rPr>
          <w:rStyle w:val="Char3"/>
          <w:rFonts w:hint="cs"/>
          <w:rtl/>
        </w:rPr>
        <w:t>َ</w:t>
      </w:r>
      <w:r w:rsidRPr="00BD5DC8">
        <w:rPr>
          <w:rStyle w:val="Char3"/>
          <w:rtl/>
        </w:rPr>
        <w:t>ه</w:t>
      </w:r>
      <w:r w:rsidRPr="00BD5DC8">
        <w:rPr>
          <w:rStyle w:val="Char3"/>
          <w:rFonts w:hint="cs"/>
          <w:rtl/>
        </w:rPr>
        <w:t>َ</w:t>
      </w:r>
      <w:r w:rsidRPr="00BD5DC8">
        <w:rPr>
          <w:rStyle w:val="Char3"/>
          <w:rtl/>
        </w:rPr>
        <w:t>ا متعمِّداً، فقد برِئتْ منه الذِّمَّةُ. ولا تشربِ الخمرَ؛ فإنها مِفتاحُ ك</w:t>
      </w:r>
      <w:r w:rsidRPr="00BD5DC8">
        <w:rPr>
          <w:rStyle w:val="Char3"/>
          <w:rFonts w:hint="cs"/>
          <w:rtl/>
        </w:rPr>
        <w:t>ُ</w:t>
      </w:r>
      <w:r w:rsidRPr="00BD5DC8">
        <w:rPr>
          <w:rStyle w:val="Char3"/>
          <w:rtl/>
        </w:rPr>
        <w:t>لِّ ش</w:t>
      </w:r>
      <w:r w:rsidRPr="00BD5DC8">
        <w:rPr>
          <w:rStyle w:val="Char3"/>
          <w:rFonts w:hint="cs"/>
          <w:rtl/>
        </w:rPr>
        <w:t>َ</w:t>
      </w:r>
      <w:r w:rsidRPr="00BD5DC8">
        <w:rPr>
          <w:rStyle w:val="Char3"/>
          <w:rtl/>
        </w:rPr>
        <w:t>رّ»</w:t>
      </w:r>
      <w:r w:rsidR="003E0CC1">
        <w:rPr>
          <w:rStyle w:val="Char3"/>
          <w:rtl/>
        </w:rPr>
        <w:t>.</w:t>
      </w:r>
      <w:r w:rsidRPr="00BD5DC8">
        <w:rPr>
          <w:rStyle w:val="Char3"/>
          <w:rtl/>
        </w:rPr>
        <w:t xml:space="preserve"> </w:t>
      </w:r>
      <w:r w:rsidRPr="00AA011A">
        <w:rPr>
          <w:rStyle w:val="Char1"/>
          <w:rtl/>
        </w:rPr>
        <w:t>رواه ابن ماجة</w:t>
      </w:r>
      <w:r w:rsidR="00D1726C" w:rsidRPr="00D1726C">
        <w:rPr>
          <w:rStyle w:val="Char4"/>
          <w:rFonts w:hint="cs"/>
          <w:vertAlign w:val="superscript"/>
          <w:rtl/>
          <w:lang w:bidi="ar-SA"/>
        </w:rPr>
        <w:t>(</w:t>
      </w:r>
      <w:r w:rsidR="00D1726C" w:rsidRPr="00D1726C">
        <w:rPr>
          <w:rStyle w:val="Char4"/>
          <w:vertAlign w:val="superscript"/>
          <w:rtl/>
          <w:lang w:bidi="ar-SA"/>
        </w:rPr>
        <w:footnoteReference w:id="307"/>
      </w:r>
      <w:r w:rsidR="00D1726C" w:rsidRPr="00D1726C">
        <w:rPr>
          <w:rStyle w:val="Char4"/>
          <w:rFonts w:hint="cs"/>
          <w:vertAlign w:val="superscript"/>
          <w:rtl/>
          <w:lang w:bidi="ar-SA"/>
        </w:rPr>
        <w:t>)</w:t>
      </w:r>
      <w:r w:rsidR="00D1726C">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580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17</w:t>
      </w:r>
      <w:r w:rsidR="00846A08">
        <w:rPr>
          <w:rStyle w:val="Char4"/>
          <w:rFonts w:hint="cs"/>
          <w:rtl/>
        </w:rPr>
        <w:t>)</w:t>
      </w:r>
      <w:r w:rsidRPr="00BD5DC8">
        <w:rPr>
          <w:rStyle w:val="Char4"/>
          <w:rFonts w:hint="cs"/>
          <w:rtl/>
        </w:rPr>
        <w:t xml:space="preserve"> ابودرداء</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گوید: دوست محبوب و مهربان</w:t>
      </w:r>
      <w:r w:rsidR="001C559E">
        <w:rPr>
          <w:rStyle w:val="Char4"/>
          <w:rFonts w:hint="cs"/>
          <w:rtl/>
        </w:rPr>
        <w:t xml:space="preserve"> </w:t>
      </w:r>
      <w:r w:rsidRPr="00BD5DC8">
        <w:rPr>
          <w:rStyle w:val="Char4"/>
          <w:rFonts w:hint="cs"/>
          <w:rtl/>
        </w:rPr>
        <w:t>و یکدل و ویژه‌ام، یعنی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مرا چنین سفارش کرد: با خدای </w:t>
      </w:r>
      <w:r w:rsidR="00F24213" w:rsidRPr="00F24213">
        <w:rPr>
          <w:rFonts w:ascii="IPT Zar" w:hAnsi="IPT Zar" w:cs="CTraditional Arabic" w:hint="cs"/>
          <w:color w:val="000000"/>
          <w:sz w:val="26"/>
          <w:rtl/>
          <w:lang w:bidi="fa-IR"/>
        </w:rPr>
        <w:t>ﻷ</w:t>
      </w:r>
      <w:r w:rsidR="001C559E">
        <w:rPr>
          <w:rStyle w:val="Char4"/>
          <w:rFonts w:hint="cs"/>
          <w:rtl/>
        </w:rPr>
        <w:t xml:space="preserve"> </w:t>
      </w:r>
      <w:r w:rsidRPr="00BD5DC8">
        <w:rPr>
          <w:rStyle w:val="Char4"/>
          <w:rFonts w:hint="cs"/>
          <w:rtl/>
        </w:rPr>
        <w:t>هیچ کس و هیچ چیزی را شریک و انباز، مساز اگر چه در ا</w:t>
      </w:r>
      <w:r w:rsidR="001C559E">
        <w:rPr>
          <w:rStyle w:val="Char4"/>
          <w:rFonts w:hint="cs"/>
          <w:rtl/>
        </w:rPr>
        <w:t>ی</w:t>
      </w:r>
      <w:r w:rsidRPr="00BD5DC8">
        <w:rPr>
          <w:rStyle w:val="Char4"/>
          <w:rFonts w:hint="cs"/>
          <w:rtl/>
        </w:rPr>
        <w:t>ن راستا، تکه تکه و یا در آتش انداخته شوی، و هرگز نمازهای واجب را به عمد و دیده و دانسته ترک مکن، زیرا</w:t>
      </w:r>
      <w:r w:rsidR="00AA4D64">
        <w:rPr>
          <w:rStyle w:val="Char4"/>
          <w:rFonts w:hint="cs"/>
          <w:rtl/>
        </w:rPr>
        <w:t xml:space="preserve"> هرکس </w:t>
      </w:r>
      <w:r w:rsidRPr="00BD5DC8">
        <w:rPr>
          <w:rStyle w:val="Char4"/>
          <w:rFonts w:hint="cs"/>
          <w:rtl/>
        </w:rPr>
        <w:t xml:space="preserve">که نمازهای فرض را به عمد ترک نماید، از ضمانت خدا خارج می‌شود، و خداوند </w:t>
      </w:r>
      <w:r w:rsidR="00F24213" w:rsidRPr="00F24213">
        <w:rPr>
          <w:rFonts w:ascii="IPT Zar" w:hAnsi="IPT Zar" w:cs="CTraditional Arabic" w:hint="cs"/>
          <w:color w:val="000000"/>
          <w:sz w:val="26"/>
          <w:rtl/>
          <w:lang w:bidi="fa-IR"/>
        </w:rPr>
        <w:t>ﻷ</w:t>
      </w:r>
      <w:r w:rsidRPr="00BD5DC8">
        <w:rPr>
          <w:rStyle w:val="Char4"/>
          <w:rFonts w:hint="cs"/>
          <w:rtl/>
        </w:rPr>
        <w:t xml:space="preserve"> هیچ تعهدی</w:t>
      </w:r>
      <w:r w:rsidR="001C559E">
        <w:rPr>
          <w:rStyle w:val="Char4"/>
          <w:rFonts w:hint="cs"/>
          <w:rtl/>
        </w:rPr>
        <w:t xml:space="preserve"> </w:t>
      </w:r>
      <w:r w:rsidRPr="00BD5DC8">
        <w:rPr>
          <w:rStyle w:val="Char4"/>
          <w:rFonts w:hint="cs"/>
          <w:rtl/>
        </w:rPr>
        <w:t>نسبت به او ندا</w:t>
      </w:r>
      <w:r w:rsidR="00AA4D64">
        <w:rPr>
          <w:rStyle w:val="Char4"/>
          <w:rFonts w:hint="cs"/>
          <w:rtl/>
        </w:rPr>
        <w:t>رد، و هرگز شراب نخور،که کلید هر</w:t>
      </w:r>
      <w:r w:rsidRPr="00BD5DC8">
        <w:rPr>
          <w:rStyle w:val="Char4"/>
          <w:rFonts w:hint="cs"/>
          <w:rtl/>
        </w:rPr>
        <w:t xml:space="preserve">نوع شر و بدی می‌باشد. </w:t>
      </w:r>
    </w:p>
    <w:p w:rsidR="00E51E5A" w:rsidRPr="00BD5DC8" w:rsidRDefault="00E51E5A" w:rsidP="004709A5">
      <w:pPr>
        <w:ind w:firstLine="284"/>
        <w:jc w:val="both"/>
        <w:rPr>
          <w:rStyle w:val="Char4"/>
          <w:rtl/>
        </w:rPr>
      </w:pPr>
      <w:r w:rsidRPr="00BD5DC8">
        <w:rPr>
          <w:rStyle w:val="Char4"/>
          <w:rFonts w:hint="cs"/>
          <w:rtl/>
        </w:rPr>
        <w:t>[این حدیث را ابن‌ماجه روایت کرده است</w:t>
      </w:r>
      <w:r w:rsidR="001F073B">
        <w:rPr>
          <w:rStyle w:val="Char4"/>
          <w:rFonts w:hint="cs"/>
          <w:rtl/>
        </w:rPr>
        <w:t>].</w:t>
      </w:r>
    </w:p>
    <w:p w:rsidR="00AA011A" w:rsidRDefault="00AA011A" w:rsidP="004709A5">
      <w:pPr>
        <w:ind w:firstLine="284"/>
        <w:jc w:val="both"/>
        <w:rPr>
          <w:rStyle w:val="Char4"/>
          <w:rtl/>
        </w:rPr>
        <w:sectPr w:rsidR="00AA011A" w:rsidSect="00AA4D64">
          <w:headerReference w:type="default" r:id="rId37"/>
          <w:footnotePr>
            <w:numRestart w:val="eachPage"/>
          </w:footnotePr>
          <w:type w:val="oddPage"/>
          <w:pgSz w:w="9356" w:h="13608" w:code="9"/>
          <w:pgMar w:top="567" w:right="1134" w:bottom="851" w:left="1134" w:header="454" w:footer="0" w:gutter="0"/>
          <w:cols w:space="708"/>
          <w:titlePg/>
          <w:bidi/>
          <w:rtlGutter/>
          <w:docGrid w:linePitch="381"/>
        </w:sectPr>
      </w:pPr>
    </w:p>
    <w:p w:rsidR="00E51E5A" w:rsidRPr="00BD5DC8" w:rsidRDefault="00E51E5A" w:rsidP="004709A5">
      <w:pPr>
        <w:ind w:firstLine="284"/>
        <w:jc w:val="both"/>
        <w:rPr>
          <w:rStyle w:val="Char4"/>
          <w:rtl/>
        </w:rPr>
      </w:pPr>
      <w:r w:rsidRPr="00BD5DC8">
        <w:rPr>
          <w:rStyle w:val="Char4"/>
          <w:rFonts w:hint="cs"/>
          <w:rtl/>
        </w:rPr>
        <w:t xml:space="preserve"> </w:t>
      </w:r>
    </w:p>
    <w:p w:rsidR="00E51E5A" w:rsidRPr="005B2E4D" w:rsidRDefault="00E51E5A" w:rsidP="005B2E4D">
      <w:pPr>
        <w:pStyle w:val="af4"/>
        <w:rPr>
          <w:rStyle w:val="Char4"/>
          <w:rFonts w:ascii="IRTitr" w:hAnsi="IRTitr" w:cs="IRTitr"/>
          <w:sz w:val="56"/>
          <w:szCs w:val="56"/>
          <w:rtl/>
        </w:rPr>
      </w:pPr>
      <w:bookmarkStart w:id="68" w:name="_Toc447280262"/>
      <w:r w:rsidRPr="005B2E4D">
        <w:rPr>
          <w:rStyle w:val="Char4"/>
          <w:rFonts w:ascii="IRTitr" w:hAnsi="IRTitr" w:cs="IRTitr" w:hint="cs"/>
          <w:sz w:val="56"/>
          <w:szCs w:val="56"/>
          <w:rtl/>
        </w:rPr>
        <w:t xml:space="preserve">باب </w:t>
      </w:r>
      <w:r w:rsidR="00846A08" w:rsidRPr="005B2E4D">
        <w:rPr>
          <w:rStyle w:val="Char4"/>
          <w:rFonts w:ascii="IRTitr" w:hAnsi="IRTitr" w:cs="IRTitr" w:hint="cs"/>
          <w:sz w:val="56"/>
          <w:szCs w:val="56"/>
          <w:rtl/>
        </w:rPr>
        <w:t>(</w:t>
      </w:r>
      <w:r w:rsidRPr="005B2E4D">
        <w:rPr>
          <w:rStyle w:val="Char4"/>
          <w:rFonts w:ascii="IRTitr" w:hAnsi="IRTitr" w:cs="IRTitr" w:hint="cs"/>
          <w:sz w:val="56"/>
          <w:szCs w:val="56"/>
          <w:rtl/>
        </w:rPr>
        <w:t>1</w:t>
      </w:r>
      <w:r w:rsidR="00846A08" w:rsidRPr="005B2E4D">
        <w:rPr>
          <w:rStyle w:val="Char4"/>
          <w:rFonts w:ascii="IRTitr" w:hAnsi="IRTitr" w:cs="IRTitr" w:hint="cs"/>
          <w:sz w:val="56"/>
          <w:szCs w:val="56"/>
          <w:rtl/>
        </w:rPr>
        <w:t>)</w:t>
      </w:r>
      <w:r w:rsidRPr="005B2E4D">
        <w:rPr>
          <w:rStyle w:val="Char4"/>
          <w:rFonts w:ascii="IRTitr" w:hAnsi="IRTitr" w:cs="IRTitr" w:hint="cs"/>
          <w:sz w:val="56"/>
          <w:szCs w:val="56"/>
          <w:rtl/>
        </w:rPr>
        <w:t xml:space="preserve"> </w:t>
      </w:r>
      <w:r w:rsidR="005B2E4D" w:rsidRPr="005B2E4D">
        <w:rPr>
          <w:rStyle w:val="Char4"/>
          <w:rFonts w:ascii="IRTitr" w:hAnsi="IRTitr" w:cs="IRTitr"/>
          <w:sz w:val="56"/>
          <w:szCs w:val="56"/>
          <w:rtl/>
        </w:rPr>
        <w:br/>
      </w:r>
      <w:r w:rsidRPr="005B2E4D">
        <w:rPr>
          <w:rStyle w:val="Char4"/>
          <w:rFonts w:ascii="IRTitr" w:hAnsi="IRTitr" w:cs="IRTitr" w:hint="cs"/>
          <w:sz w:val="56"/>
          <w:szCs w:val="56"/>
          <w:rtl/>
        </w:rPr>
        <w:t>اوقات نماز</w:t>
      </w:r>
      <w:bookmarkEnd w:id="68"/>
    </w:p>
    <w:p w:rsidR="00AA011A" w:rsidRDefault="00AA011A" w:rsidP="00BD5DC8">
      <w:pPr>
        <w:pStyle w:val="a1"/>
        <w:rPr>
          <w:rtl/>
        </w:rPr>
        <w:sectPr w:rsidR="00AA011A" w:rsidSect="00AA4D64">
          <w:footnotePr>
            <w:numRestart w:val="eachPage"/>
          </w:footnotePr>
          <w:type w:val="oddPage"/>
          <w:pgSz w:w="9356" w:h="13608" w:code="9"/>
          <w:pgMar w:top="567" w:right="1134" w:bottom="851" w:left="1134" w:header="454" w:footer="0" w:gutter="0"/>
          <w:cols w:space="708"/>
          <w:titlePg/>
          <w:bidi/>
          <w:rtlGutter/>
          <w:docGrid w:linePitch="381"/>
        </w:sectPr>
      </w:pPr>
    </w:p>
    <w:p w:rsidR="004709A5" w:rsidRDefault="00E51E5A" w:rsidP="00BD5DC8">
      <w:pPr>
        <w:pStyle w:val="a1"/>
        <w:rPr>
          <w:rtl/>
        </w:rPr>
      </w:pPr>
      <w:bookmarkStart w:id="69" w:name="_Toc447280263"/>
      <w:r w:rsidRPr="00880785">
        <w:rPr>
          <w:rtl/>
        </w:rPr>
        <w:t>فصل</w:t>
      </w:r>
      <w:r w:rsidRPr="00880785">
        <w:rPr>
          <w:rFonts w:hint="cs"/>
          <w:rtl/>
        </w:rPr>
        <w:t xml:space="preserve"> اول</w:t>
      </w:r>
      <w:bookmarkEnd w:id="69"/>
    </w:p>
    <w:p w:rsidR="00E51E5A" w:rsidRPr="00BD5DC8" w:rsidRDefault="00BA7FD8" w:rsidP="00D1726C">
      <w:pPr>
        <w:autoSpaceDE w:val="0"/>
        <w:autoSpaceDN w:val="0"/>
        <w:adjustRightInd w:val="0"/>
        <w:ind w:firstLine="227"/>
        <w:jc w:val="lowKashida"/>
        <w:rPr>
          <w:rStyle w:val="Char3"/>
          <w:rtl/>
          <w:lang w:bidi="fa-IR"/>
        </w:rPr>
      </w:pPr>
      <w:r w:rsidRPr="00BA7FD8">
        <w:rPr>
          <w:rStyle w:val="Char4"/>
          <w:rFonts w:hint="cs"/>
          <w:rtl/>
        </w:rPr>
        <w:t>581</w:t>
      </w:r>
      <w:r w:rsidR="00E51E5A" w:rsidRPr="00BD5DC8">
        <w:rPr>
          <w:rStyle w:val="Char3"/>
          <w:rFonts w:hint="cs"/>
          <w:rtl/>
        </w:rPr>
        <w:t xml:space="preserve"> </w:t>
      </w:r>
      <w:r w:rsidR="00E51E5A" w:rsidRPr="00BD5DC8">
        <w:rPr>
          <w:rStyle w:val="Char3"/>
          <w:rFonts w:ascii="Times New Roman" w:hAnsi="Times New Roman" w:cs="Times New Roman" w:hint="cs"/>
          <w:rtl/>
        </w:rPr>
        <w:t>–</w:t>
      </w:r>
      <w:r w:rsidR="00E51E5A" w:rsidRPr="00BD5DC8">
        <w:rPr>
          <w:rStyle w:val="Char3"/>
          <w:rFonts w:hint="cs"/>
          <w:rtl/>
        </w:rPr>
        <w:t xml:space="preserve"> </w:t>
      </w:r>
      <w:r w:rsidR="00E42D0A" w:rsidRPr="00E42D0A">
        <w:rPr>
          <w:rStyle w:val="Char3"/>
          <w:rFonts w:cs="IRNazli" w:hint="cs"/>
          <w:rtl/>
        </w:rPr>
        <w:t>(</w:t>
      </w:r>
      <w:r w:rsidRPr="00BA7FD8">
        <w:rPr>
          <w:rStyle w:val="Char4"/>
          <w:rFonts w:hint="cs"/>
          <w:rtl/>
        </w:rPr>
        <w:t>1</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عن عبد الله بن عمرٍو</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E51E5A" w:rsidRPr="00BD5DC8">
        <w:rPr>
          <w:rStyle w:val="Char3"/>
          <w:rtl/>
        </w:rPr>
        <w:t xml:space="preserve"> «وقتُ الظهْرِ إذا زالَتِ الشمسُ، وكانَ ظ</w:t>
      </w:r>
      <w:r w:rsidR="00E51E5A" w:rsidRPr="00BD5DC8">
        <w:rPr>
          <w:rStyle w:val="Char3"/>
          <w:rFonts w:hint="cs"/>
          <w:rtl/>
        </w:rPr>
        <w:t>ِ</w:t>
      </w:r>
      <w:r w:rsidR="00E51E5A" w:rsidRPr="00BD5DC8">
        <w:rPr>
          <w:rStyle w:val="Char3"/>
          <w:rtl/>
        </w:rPr>
        <w:t>لُّ الرجلِ كطولِه، ما لم يحضُرِ العصرُ. ووقتُ العصرِ ما لم ت</w:t>
      </w:r>
      <w:r w:rsidR="00E51E5A" w:rsidRPr="00BD5DC8">
        <w:rPr>
          <w:rStyle w:val="Char3"/>
          <w:rFonts w:hint="cs"/>
          <w:rtl/>
        </w:rPr>
        <w:t>َ</w:t>
      </w:r>
      <w:r w:rsidR="00E51E5A" w:rsidRPr="00BD5DC8">
        <w:rPr>
          <w:rStyle w:val="Char3"/>
          <w:rtl/>
        </w:rPr>
        <w:t>صْفَرَّ الشَّمسُ. ووقتُ صلاةِ المغرب ما لم يغب الشَّفَقُ. ووقتُ صلاة العِشاءِ إلى نصفِ الليلِ الأوسَطِ. ووقتُ صلاةِ الصُّبحِ من طلوعِ الفجرِ ما لم تطلعِ الشمسُ فإذا طلعتِ الشمسُ ف</w:t>
      </w:r>
      <w:r w:rsidR="00E51E5A" w:rsidRPr="00BD5DC8">
        <w:rPr>
          <w:rStyle w:val="Char3"/>
          <w:rFonts w:hint="cs"/>
          <w:rtl/>
        </w:rPr>
        <w:t>َ</w:t>
      </w:r>
      <w:r w:rsidR="00E51E5A" w:rsidRPr="00BD5DC8">
        <w:rPr>
          <w:rStyle w:val="Char3"/>
          <w:rtl/>
        </w:rPr>
        <w:t>أ</w:t>
      </w:r>
      <w:r w:rsidR="00E51E5A" w:rsidRPr="00BD5DC8">
        <w:rPr>
          <w:rStyle w:val="Char3"/>
          <w:rFonts w:hint="cs"/>
          <w:rtl/>
        </w:rPr>
        <w:t>َ</w:t>
      </w:r>
      <w:r w:rsidR="00E51E5A" w:rsidRPr="00BD5DC8">
        <w:rPr>
          <w:rStyle w:val="Char3"/>
          <w:rtl/>
        </w:rPr>
        <w:t xml:space="preserve">مْسِكْ عن الصَّلاةِ، فإنها تطلعُ بينَ قَرْنَي الشيطانِ». </w:t>
      </w:r>
      <w:r w:rsidR="00E51E5A" w:rsidRPr="00AA011A">
        <w:rPr>
          <w:rStyle w:val="Char1"/>
          <w:rtl/>
        </w:rPr>
        <w:t>رواه مسلم</w:t>
      </w:r>
      <w:r w:rsidR="00D1726C" w:rsidRPr="00D1726C">
        <w:rPr>
          <w:rStyle w:val="Char4"/>
          <w:rFonts w:hint="cs"/>
          <w:vertAlign w:val="superscript"/>
          <w:rtl/>
          <w:lang w:bidi="ar-SA"/>
        </w:rPr>
        <w:t>(</w:t>
      </w:r>
      <w:r w:rsidR="00D1726C" w:rsidRPr="00D1726C">
        <w:rPr>
          <w:rStyle w:val="Char4"/>
          <w:vertAlign w:val="superscript"/>
          <w:rtl/>
          <w:lang w:bidi="ar-SA"/>
        </w:rPr>
        <w:footnoteReference w:id="308"/>
      </w:r>
      <w:r w:rsidR="00D1726C" w:rsidRPr="00D1726C">
        <w:rPr>
          <w:rStyle w:val="Char4"/>
          <w:rFonts w:hint="cs"/>
          <w:vertAlign w:val="superscript"/>
          <w:rtl/>
          <w:lang w:bidi="ar-SA"/>
        </w:rPr>
        <w:t>)</w:t>
      </w:r>
      <w:r w:rsidR="00D1726C">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581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1</w:t>
      </w:r>
      <w:r w:rsidR="00846A08">
        <w:rPr>
          <w:rStyle w:val="Char4"/>
          <w:rFonts w:hint="cs"/>
          <w:rtl/>
        </w:rPr>
        <w:t>)</w:t>
      </w:r>
      <w:r w:rsidRPr="00BD5DC8">
        <w:rPr>
          <w:rStyle w:val="Char4"/>
          <w:rFonts w:hint="cs"/>
          <w:rtl/>
        </w:rPr>
        <w:t xml:space="preserve"> عبدالله بن عمرو</w:t>
      </w:r>
      <w:r w:rsidR="001C559E">
        <w:rPr>
          <w:rStyle w:val="Char4"/>
          <w:rFonts w:hint="cs"/>
          <w:rtl/>
        </w:rPr>
        <w:t xml:space="preserve"> </w:t>
      </w:r>
      <w:r w:rsidR="001F073B" w:rsidRPr="001F073B">
        <w:rPr>
          <w:rFonts w:ascii="IPT Zar" w:hAnsi="IPT Zar" w:cs="CTraditional Arabic" w:hint="cs"/>
          <w:color w:val="000000"/>
          <w:sz w:val="26"/>
          <w:rtl/>
          <w:lang w:bidi="fa-IR"/>
        </w:rPr>
        <w:t xml:space="preserve">س </w:t>
      </w:r>
      <w:r w:rsidRPr="00BD5DC8">
        <w:rPr>
          <w:rStyle w:val="Char4"/>
          <w:rFonts w:hint="cs"/>
          <w:rtl/>
        </w:rPr>
        <w:t>گوید: پیامبر</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فرمود: وقت نماز ظهر از زمانی شروع می‌شود که آفتاب از وسط آسمان به سوی مغرب مایل شود و سایه‌</w:t>
      </w:r>
      <w:r w:rsidR="001C559E">
        <w:rPr>
          <w:rStyle w:val="Char4"/>
          <w:rFonts w:hint="cs"/>
          <w:rtl/>
        </w:rPr>
        <w:t>ی</w:t>
      </w:r>
      <w:r w:rsidR="00AA4D64">
        <w:rPr>
          <w:rStyle w:val="Char4"/>
          <w:rFonts w:hint="cs"/>
          <w:rtl/>
        </w:rPr>
        <w:t xml:space="preserve"> هرکس </w:t>
      </w:r>
      <w:r w:rsidRPr="00BD5DC8">
        <w:rPr>
          <w:rStyle w:val="Char4"/>
          <w:rFonts w:hint="cs"/>
          <w:rtl/>
        </w:rPr>
        <w:t>به بلندی و درازای قامت او برسد و این وقت تا زمان فرا رسیدن وقت عصر ادامه دارد (یعنی وقت ظهر از زوال خورشید از وسط آسمان، تا وقتی است که سایه‌</w:t>
      </w:r>
      <w:r w:rsidR="001C559E">
        <w:rPr>
          <w:rStyle w:val="Char4"/>
          <w:rFonts w:hint="cs"/>
          <w:rtl/>
        </w:rPr>
        <w:t>ی</w:t>
      </w:r>
      <w:r w:rsidRPr="00BD5DC8">
        <w:rPr>
          <w:rStyle w:val="Char4"/>
          <w:rFonts w:hint="cs"/>
          <w:rtl/>
        </w:rPr>
        <w:t xml:space="preserve"> هر چیز به اندازه‌</w:t>
      </w:r>
      <w:r w:rsidR="001C559E">
        <w:rPr>
          <w:rStyle w:val="Char4"/>
          <w:rFonts w:hint="cs"/>
          <w:rtl/>
        </w:rPr>
        <w:t>ی</w:t>
      </w:r>
      <w:r w:rsidRPr="00BD5DC8">
        <w:rPr>
          <w:rStyle w:val="Char4"/>
          <w:rFonts w:hint="cs"/>
          <w:rtl/>
        </w:rPr>
        <w:t xml:space="preserve"> خودش شود</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و وقت نماز عصر (از زیادشدن سایه‌</w:t>
      </w:r>
      <w:r w:rsidR="001C559E">
        <w:rPr>
          <w:rStyle w:val="Char4"/>
          <w:rFonts w:hint="cs"/>
          <w:rtl/>
        </w:rPr>
        <w:t>ی</w:t>
      </w:r>
      <w:r w:rsidR="00AA4D64">
        <w:rPr>
          <w:rStyle w:val="Char4"/>
          <w:rFonts w:hint="cs"/>
          <w:rtl/>
        </w:rPr>
        <w:t xml:space="preserve"> هرکس </w:t>
      </w:r>
      <w:r w:rsidRPr="00BD5DC8">
        <w:rPr>
          <w:rStyle w:val="Char4"/>
          <w:rFonts w:hint="cs"/>
          <w:rtl/>
        </w:rPr>
        <w:t>از بلندی قامت او شروع) و تا زمانی ادامه دارد که آفتاب زرد نشده و کناره‌</w:t>
      </w:r>
      <w:r w:rsidR="001C559E">
        <w:rPr>
          <w:rStyle w:val="Char4"/>
          <w:rFonts w:hint="cs"/>
          <w:rtl/>
        </w:rPr>
        <w:t>ی</w:t>
      </w:r>
      <w:r w:rsidRPr="00BD5DC8">
        <w:rPr>
          <w:rStyle w:val="Char4"/>
          <w:rFonts w:hint="cs"/>
          <w:rtl/>
        </w:rPr>
        <w:t xml:space="preserve"> پایینی آن غروب نکند. </w:t>
      </w:r>
    </w:p>
    <w:p w:rsidR="00E51E5A" w:rsidRPr="00BD5DC8" w:rsidRDefault="00E51E5A" w:rsidP="004709A5">
      <w:pPr>
        <w:ind w:firstLine="284"/>
        <w:jc w:val="both"/>
        <w:rPr>
          <w:rStyle w:val="Char4"/>
          <w:rtl/>
        </w:rPr>
      </w:pPr>
      <w:r w:rsidRPr="00BD5DC8">
        <w:rPr>
          <w:rStyle w:val="Char4"/>
          <w:rFonts w:hint="cs"/>
          <w:rtl/>
        </w:rPr>
        <w:t>و وقت نماز مغرب (از غروب خورشید شروع می‌گ</w:t>
      </w:r>
      <w:r w:rsidR="00AA011A">
        <w:rPr>
          <w:rStyle w:val="Char4"/>
          <w:rFonts w:hint="cs"/>
          <w:rtl/>
        </w:rPr>
        <w:t>ردد) و تا قبل از پنهان شدن «شفق</w:t>
      </w:r>
      <w:r w:rsidRPr="00BD5DC8">
        <w:rPr>
          <w:rStyle w:val="Char4"/>
          <w:rFonts w:hint="cs"/>
          <w:rtl/>
        </w:rPr>
        <w:t>» ادامه می‌یابد.</w:t>
      </w:r>
    </w:p>
    <w:p w:rsidR="00E51E5A" w:rsidRPr="00BD5DC8" w:rsidRDefault="00E51E5A" w:rsidP="004709A5">
      <w:pPr>
        <w:ind w:firstLine="284"/>
        <w:jc w:val="both"/>
        <w:rPr>
          <w:rStyle w:val="Char4"/>
          <w:rtl/>
        </w:rPr>
      </w:pPr>
      <w:r w:rsidRPr="00BD5DC8">
        <w:rPr>
          <w:rStyle w:val="Char4"/>
          <w:rFonts w:hint="cs"/>
          <w:rtl/>
        </w:rPr>
        <w:t>و و</w:t>
      </w:r>
      <w:r w:rsidR="00AA011A">
        <w:rPr>
          <w:rStyle w:val="Char4"/>
          <w:rFonts w:hint="cs"/>
          <w:rtl/>
        </w:rPr>
        <w:t>قت نماز عشاء از پنهان شدن «شفق</w:t>
      </w:r>
      <w:r w:rsidRPr="00BD5DC8">
        <w:rPr>
          <w:rStyle w:val="Char4"/>
          <w:rFonts w:hint="cs"/>
          <w:rtl/>
        </w:rPr>
        <w:t>» تا نیمه‌</w:t>
      </w:r>
      <w:r w:rsidR="001C559E">
        <w:rPr>
          <w:rStyle w:val="Char4"/>
          <w:rFonts w:hint="cs"/>
          <w:rtl/>
        </w:rPr>
        <w:t>ی</w:t>
      </w:r>
      <w:r w:rsidRPr="00BD5DC8">
        <w:rPr>
          <w:rStyle w:val="Char4"/>
          <w:rFonts w:hint="cs"/>
          <w:rtl/>
        </w:rPr>
        <w:t xml:space="preserve"> میانی شب است. </w:t>
      </w:r>
    </w:p>
    <w:p w:rsidR="00E51E5A" w:rsidRPr="00BD5DC8" w:rsidRDefault="00E51E5A" w:rsidP="004709A5">
      <w:pPr>
        <w:ind w:firstLine="284"/>
        <w:jc w:val="both"/>
        <w:rPr>
          <w:rStyle w:val="Char4"/>
          <w:rtl/>
        </w:rPr>
      </w:pPr>
      <w:r w:rsidRPr="00BD5DC8">
        <w:rPr>
          <w:rStyle w:val="Char4"/>
          <w:rFonts w:hint="cs"/>
          <w:rtl/>
        </w:rPr>
        <w:t>و وقت نماز صبح از طلوع</w:t>
      </w:r>
      <w:r w:rsidR="001C559E">
        <w:rPr>
          <w:rStyle w:val="Char4"/>
          <w:rFonts w:hint="cs"/>
          <w:rtl/>
        </w:rPr>
        <w:t xml:space="preserve"> </w:t>
      </w:r>
      <w:r w:rsidRPr="00BD5DC8">
        <w:rPr>
          <w:rStyle w:val="Char4"/>
          <w:rFonts w:hint="cs"/>
          <w:rtl/>
        </w:rPr>
        <w:t>فجر(صادق) تا طلوع خورشید است، و چون خورشید طلوع کرد (تا وقتی که خورشید خوب بالا می‌آید) از خواندن نماز خودداری کن، چون در این وقت خورشید بین دو شاخ شیطان طلوع</w:t>
      </w:r>
      <w:r w:rsidR="003E0CC1">
        <w:rPr>
          <w:rStyle w:val="Char4"/>
          <w:rFonts w:hint="cs"/>
          <w:rtl/>
        </w:rPr>
        <w:t xml:space="preserve"> می‌کند </w:t>
      </w:r>
      <w:r w:rsidRPr="00BD5DC8">
        <w:rPr>
          <w:rStyle w:val="Char4"/>
          <w:rFonts w:hint="cs"/>
          <w:rtl/>
        </w:rPr>
        <w:t>(و وقتی است که کفار و چند‌گانه‌پرستان برای آن سجده می‌برند</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 xml:space="preserve"> [این حدیث را مسلم روایت کرده است</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w:t>
      </w:r>
      <w:r w:rsidR="00AA011A">
        <w:rPr>
          <w:rStyle w:val="Char4"/>
          <w:rFonts w:hint="cs"/>
          <w:rtl/>
        </w:rPr>
        <w:t>شفق</w:t>
      </w:r>
      <w:r w:rsidRPr="00BD5DC8">
        <w:rPr>
          <w:rStyle w:val="Char4"/>
          <w:rFonts w:hint="cs"/>
          <w:rtl/>
        </w:rPr>
        <w:t>» هرگاه پس از غروب آفتاب به سوی مغرب نگاه کنید، پس از غروب، سرخی‌ای را در افق مشاهده می‌کنید که بقایش بیشتر از چهل دقیقه ادامه یافته و بعداً آرام آرام رو به کاهش می‌نهد. وقتی که آن سرخی به نابودی رفت، سفیدی‌ای در کرانه‌</w:t>
      </w:r>
      <w:r w:rsidR="001C559E">
        <w:rPr>
          <w:rStyle w:val="Char4"/>
          <w:rFonts w:hint="cs"/>
          <w:rtl/>
        </w:rPr>
        <w:t>ی</w:t>
      </w:r>
      <w:r w:rsidRPr="00BD5DC8">
        <w:rPr>
          <w:rStyle w:val="Char4"/>
          <w:rFonts w:hint="cs"/>
          <w:rtl/>
        </w:rPr>
        <w:t xml:space="preserve"> افق به دنبال دارد. </w:t>
      </w:r>
    </w:p>
    <w:p w:rsidR="00E51E5A" w:rsidRPr="00BD5DC8" w:rsidRDefault="00AA011A" w:rsidP="004709A5">
      <w:pPr>
        <w:ind w:firstLine="284"/>
        <w:jc w:val="both"/>
        <w:rPr>
          <w:rStyle w:val="Char4"/>
          <w:rtl/>
        </w:rPr>
      </w:pPr>
      <w:r>
        <w:rPr>
          <w:rStyle w:val="Char4"/>
          <w:rFonts w:hint="cs"/>
          <w:rtl/>
        </w:rPr>
        <w:t>«شفق</w:t>
      </w:r>
      <w:r w:rsidR="00E51E5A" w:rsidRPr="00BD5DC8">
        <w:rPr>
          <w:rStyle w:val="Char4"/>
          <w:rFonts w:hint="cs"/>
          <w:rtl/>
        </w:rPr>
        <w:t>» در اصطلاح لغوی به</w:t>
      </w:r>
      <w:r w:rsidR="00AA4D64">
        <w:rPr>
          <w:rStyle w:val="Char4"/>
          <w:rFonts w:hint="cs"/>
          <w:rtl/>
        </w:rPr>
        <w:t xml:space="preserve"> هریک </w:t>
      </w:r>
      <w:r w:rsidR="00E51E5A" w:rsidRPr="00BD5DC8">
        <w:rPr>
          <w:rStyle w:val="Char4"/>
          <w:rFonts w:hint="cs"/>
          <w:rtl/>
        </w:rPr>
        <w:t xml:space="preserve">از آنها (هم سرخی و هم سفیدی) اطلاق می‌گردد، از این‌رو از دیدگاه اکثر ائمه و </w:t>
      </w:r>
      <w:r>
        <w:rPr>
          <w:rStyle w:val="Char4"/>
          <w:rFonts w:hint="cs"/>
          <w:rtl/>
        </w:rPr>
        <w:t>امام ابویوسف و امام محمد، «شفق</w:t>
      </w:r>
      <w:r w:rsidR="00E51E5A" w:rsidRPr="00BD5DC8">
        <w:rPr>
          <w:rStyle w:val="Char4"/>
          <w:rFonts w:hint="cs"/>
          <w:rtl/>
        </w:rPr>
        <w:t>» همان سرخی خورشید پس از غروب آفتاب است</w:t>
      </w:r>
      <w:r w:rsidR="003E0CC1">
        <w:rPr>
          <w:rStyle w:val="Char4"/>
          <w:rFonts w:hint="cs"/>
          <w:rtl/>
        </w:rPr>
        <w:t>.</w:t>
      </w:r>
      <w:r w:rsidR="00E51E5A" w:rsidRPr="00BD5DC8">
        <w:rPr>
          <w:rStyle w:val="Char4"/>
          <w:rFonts w:hint="cs"/>
          <w:rtl/>
        </w:rPr>
        <w:t xml:space="preserve"> لذا از نظر آنان بعد از پایان سرخی، وقت نماز مغرب تمام شده و وقت عشاء آغاز می‌شود.</w:t>
      </w:r>
    </w:p>
    <w:p w:rsidR="004709A5" w:rsidRDefault="00E51E5A" w:rsidP="004709A5">
      <w:pPr>
        <w:ind w:firstLine="284"/>
        <w:jc w:val="both"/>
        <w:rPr>
          <w:rStyle w:val="Char4"/>
          <w:rtl/>
        </w:rPr>
      </w:pPr>
      <w:r w:rsidRPr="00BD5DC8">
        <w:rPr>
          <w:rStyle w:val="Char4"/>
          <w:rFonts w:hint="cs"/>
          <w:rtl/>
        </w:rPr>
        <w:t>ولی قول مشهور</w:t>
      </w:r>
      <w:r w:rsidR="00AA011A">
        <w:rPr>
          <w:rStyle w:val="Char4"/>
          <w:rFonts w:hint="cs"/>
          <w:rtl/>
        </w:rPr>
        <w:t xml:space="preserve"> امام ابوحنیفه این است که «شفق</w:t>
      </w:r>
      <w:r w:rsidRPr="00BD5DC8">
        <w:rPr>
          <w:rStyle w:val="Char4"/>
          <w:rFonts w:hint="cs"/>
          <w:rtl/>
        </w:rPr>
        <w:t>» همان سفیدی است. پس هرگاه آن سفیدی ناپدید گردید، وقت مغرب خارج شده و وقت عشاء داخل می‌شود. ولی روایت دیگری از امام ابوحنیفه نیز مطابق قول سائر ائمه وامام ابویوسف و محمد اس</w:t>
      </w:r>
      <w:r w:rsidR="0040716E">
        <w:rPr>
          <w:rStyle w:val="Char4"/>
          <w:rFonts w:hint="cs"/>
          <w:rtl/>
        </w:rPr>
        <w:t>ت مبنی بر اینکه «شفق</w:t>
      </w:r>
      <w:r w:rsidRPr="00BD5DC8">
        <w:rPr>
          <w:rStyle w:val="Char4"/>
          <w:rFonts w:hint="cs"/>
          <w:rtl/>
        </w:rPr>
        <w:t>»، همان سرخی خورش</w:t>
      </w:r>
      <w:r w:rsidR="00AA4D64">
        <w:rPr>
          <w:rStyle w:val="Char4"/>
          <w:rFonts w:hint="cs"/>
          <w:rtl/>
        </w:rPr>
        <w:t xml:space="preserve">ید پس از غروب آفتاب است. از این </w:t>
      </w:r>
      <w:r w:rsidRPr="00BD5DC8">
        <w:rPr>
          <w:rStyle w:val="Char4"/>
          <w:rFonts w:hint="cs"/>
          <w:rtl/>
        </w:rPr>
        <w:t>رو بسیاری ازعلماء و صاحب‌نظران احناف، همین قول را ترجیح داده‌اند.</w:t>
      </w:r>
    </w:p>
    <w:p w:rsidR="00E51E5A" w:rsidRPr="00BD5DC8" w:rsidRDefault="00BA7FD8" w:rsidP="00D1726C">
      <w:pPr>
        <w:autoSpaceDE w:val="0"/>
        <w:autoSpaceDN w:val="0"/>
        <w:adjustRightInd w:val="0"/>
        <w:ind w:firstLine="227"/>
        <w:jc w:val="lowKashida"/>
        <w:rPr>
          <w:rStyle w:val="Char3"/>
          <w:rtl/>
          <w:lang w:bidi="fa-IR"/>
        </w:rPr>
      </w:pPr>
      <w:r w:rsidRPr="00BA7FD8">
        <w:rPr>
          <w:rStyle w:val="Char4"/>
          <w:rFonts w:hint="cs"/>
          <w:rtl/>
        </w:rPr>
        <w:t>582</w:t>
      </w:r>
      <w:r w:rsidR="00E51E5A" w:rsidRPr="00BD5DC8">
        <w:rPr>
          <w:rStyle w:val="Char3"/>
          <w:rFonts w:hint="cs"/>
          <w:rtl/>
        </w:rPr>
        <w:t xml:space="preserve"> </w:t>
      </w:r>
      <w:r w:rsidR="00E51E5A" w:rsidRPr="00AA4D64">
        <w:rPr>
          <w:rStyle w:val="Char4"/>
          <w:rFonts w:hint="cs"/>
          <w:rtl/>
        </w:rPr>
        <w:t xml:space="preserve">– </w:t>
      </w:r>
      <w:r w:rsidR="00846A08" w:rsidRPr="00AA4D64">
        <w:rPr>
          <w:rStyle w:val="Char4"/>
          <w:rFonts w:hint="cs"/>
          <w:rtl/>
        </w:rPr>
        <w:t>(</w:t>
      </w:r>
      <w:r w:rsidRPr="00AA4D64">
        <w:rPr>
          <w:rStyle w:val="Char4"/>
          <w:rFonts w:hint="cs"/>
          <w:rtl/>
        </w:rPr>
        <w:t>2</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وعن بُرَيدَة</w:t>
      </w:r>
      <w:r w:rsidR="003E0CC1">
        <w:rPr>
          <w:rStyle w:val="Char3"/>
          <w:rtl/>
        </w:rPr>
        <w:t>،</w:t>
      </w:r>
      <w:r w:rsidR="00E51E5A" w:rsidRPr="00BD5DC8">
        <w:rPr>
          <w:rStyle w:val="Char3"/>
          <w:rtl/>
        </w:rPr>
        <w:t xml:space="preserve"> قال: إنَّ رجلاً سأل رسولَ الله </w:t>
      </w:r>
      <w:r w:rsidR="00992C10" w:rsidRPr="00992C10">
        <w:rPr>
          <w:rStyle w:val="Char3"/>
          <w:rFonts w:cs="CTraditional Arabic"/>
          <w:szCs w:val="28"/>
          <w:rtl/>
        </w:rPr>
        <w:t>ج</w:t>
      </w:r>
      <w:r w:rsidR="00E51E5A" w:rsidRPr="00BD5DC8">
        <w:rPr>
          <w:rStyle w:val="Char3"/>
          <w:rtl/>
        </w:rPr>
        <w:t xml:space="preserve"> عن وقتِ الصَّلاةِ. فقال له: «ص</w:t>
      </w:r>
      <w:r w:rsidR="00E51E5A" w:rsidRPr="00BD5DC8">
        <w:rPr>
          <w:rStyle w:val="Char3"/>
          <w:rFonts w:hint="cs"/>
          <w:rtl/>
        </w:rPr>
        <w:t>َ</w:t>
      </w:r>
      <w:r w:rsidR="00E51E5A" w:rsidRPr="00BD5DC8">
        <w:rPr>
          <w:rStyle w:val="Char3"/>
          <w:rtl/>
        </w:rPr>
        <w:t>لِّ معَنا هذَينِ» ـ يعني اليومَين ـ. فلمَّا زالتِ الشمسُ أ</w:t>
      </w:r>
      <w:r w:rsidR="00E51E5A" w:rsidRPr="00BD5DC8">
        <w:rPr>
          <w:rStyle w:val="Char3"/>
          <w:rFonts w:hint="cs"/>
          <w:rtl/>
        </w:rPr>
        <w:t>َ</w:t>
      </w:r>
      <w:r w:rsidR="00E51E5A" w:rsidRPr="00BD5DC8">
        <w:rPr>
          <w:rStyle w:val="Char3"/>
          <w:rtl/>
        </w:rPr>
        <w:t>م</w:t>
      </w:r>
      <w:r w:rsidR="00E51E5A" w:rsidRPr="00BD5DC8">
        <w:rPr>
          <w:rStyle w:val="Char3"/>
          <w:rFonts w:hint="cs"/>
          <w:rtl/>
        </w:rPr>
        <w:t>َ</w:t>
      </w:r>
      <w:r w:rsidR="00E51E5A" w:rsidRPr="00BD5DC8">
        <w:rPr>
          <w:rStyle w:val="Char3"/>
          <w:rtl/>
        </w:rPr>
        <w:t>رَ بِلالاً فأذَّنَ، ثمَّ أمرَه ف</w:t>
      </w:r>
      <w:r w:rsidR="00E51E5A" w:rsidRPr="00BD5DC8">
        <w:rPr>
          <w:rStyle w:val="Char3"/>
          <w:rFonts w:hint="cs"/>
          <w:rtl/>
        </w:rPr>
        <w:t>َ</w:t>
      </w:r>
      <w:r w:rsidR="00E51E5A" w:rsidRPr="00BD5DC8">
        <w:rPr>
          <w:rStyle w:val="Char3"/>
          <w:rtl/>
        </w:rPr>
        <w:t>أق</w:t>
      </w:r>
      <w:r w:rsidR="00E51E5A" w:rsidRPr="00BD5DC8">
        <w:rPr>
          <w:rStyle w:val="Char3"/>
          <w:rFonts w:hint="cs"/>
          <w:rtl/>
        </w:rPr>
        <w:t>َ</w:t>
      </w:r>
      <w:r w:rsidR="00E51E5A" w:rsidRPr="00BD5DC8">
        <w:rPr>
          <w:rStyle w:val="Char3"/>
          <w:rtl/>
        </w:rPr>
        <w:t>امَ الظهرَ، ثمَّ أمرَه فأقامَ العصرَ والشمسُ م</w:t>
      </w:r>
      <w:r w:rsidR="00E51E5A" w:rsidRPr="00BD5DC8">
        <w:rPr>
          <w:rStyle w:val="Char3"/>
          <w:rFonts w:hint="cs"/>
          <w:rtl/>
        </w:rPr>
        <w:t>ُ</w:t>
      </w:r>
      <w:r w:rsidR="00E51E5A" w:rsidRPr="00BD5DC8">
        <w:rPr>
          <w:rStyle w:val="Char3"/>
          <w:rtl/>
        </w:rPr>
        <w:t>رْت</w:t>
      </w:r>
      <w:r w:rsidR="00E51E5A" w:rsidRPr="00BD5DC8">
        <w:rPr>
          <w:rStyle w:val="Char3"/>
          <w:rFonts w:hint="cs"/>
          <w:rtl/>
        </w:rPr>
        <w:t>َ</w:t>
      </w:r>
      <w:r w:rsidR="00E51E5A" w:rsidRPr="00BD5DC8">
        <w:rPr>
          <w:rStyle w:val="Char3"/>
          <w:rtl/>
        </w:rPr>
        <w:t>فِع</w:t>
      </w:r>
      <w:r w:rsidR="00E51E5A" w:rsidRPr="00BD5DC8">
        <w:rPr>
          <w:rStyle w:val="Char3"/>
          <w:rFonts w:hint="cs"/>
          <w:rtl/>
        </w:rPr>
        <w:t>َ</w:t>
      </w:r>
      <w:r w:rsidR="00E51E5A" w:rsidRPr="00BD5DC8">
        <w:rPr>
          <w:rStyle w:val="Char3"/>
          <w:rtl/>
        </w:rPr>
        <w:t>ةٌ بيضاءُ نقِيَّةٌ، ثمَّ أمرهُ فأقام المغرِبَ حينَ غابتِ الشمسُ، ثمَّ أمرهُ فأقامَ العِشاءَ حينَ غابَ الشَّف</w:t>
      </w:r>
      <w:r w:rsidR="00E51E5A" w:rsidRPr="00BD5DC8">
        <w:rPr>
          <w:rStyle w:val="Char3"/>
          <w:rFonts w:hint="cs"/>
          <w:rtl/>
        </w:rPr>
        <w:t>َ</w:t>
      </w:r>
      <w:r w:rsidR="00E51E5A" w:rsidRPr="00BD5DC8">
        <w:rPr>
          <w:rStyle w:val="Char3"/>
          <w:rtl/>
        </w:rPr>
        <w:t>ق</w:t>
      </w:r>
      <w:r w:rsidR="00E51E5A" w:rsidRPr="00BD5DC8">
        <w:rPr>
          <w:rStyle w:val="Char3"/>
          <w:rFonts w:hint="cs"/>
          <w:rtl/>
        </w:rPr>
        <w:t>ُ</w:t>
      </w:r>
      <w:r w:rsidR="00E51E5A" w:rsidRPr="00BD5DC8">
        <w:rPr>
          <w:rStyle w:val="Char3"/>
          <w:rtl/>
        </w:rPr>
        <w:t>، ثمَّ أمرهُ فأقامَ الفجرَ حين ط</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عَ الفجرُ. فلمَّا أنْ كان اليومُ الثاني أمرَه: «فأَبْر</w:t>
      </w:r>
      <w:r w:rsidR="00E51E5A" w:rsidRPr="00BD5DC8">
        <w:rPr>
          <w:rStyle w:val="Char3"/>
          <w:rFonts w:hint="cs"/>
          <w:rtl/>
        </w:rPr>
        <w:t>ِ</w:t>
      </w:r>
      <w:r w:rsidR="00E51E5A" w:rsidRPr="00BD5DC8">
        <w:rPr>
          <w:rStyle w:val="Char3"/>
          <w:rtl/>
        </w:rPr>
        <w:t>دْ بالظ</w:t>
      </w:r>
      <w:r w:rsidR="00E51E5A" w:rsidRPr="00BD5DC8">
        <w:rPr>
          <w:rStyle w:val="Char3"/>
          <w:rFonts w:hint="cs"/>
          <w:rtl/>
        </w:rPr>
        <w:t>ُ</w:t>
      </w:r>
      <w:r w:rsidR="00E51E5A" w:rsidRPr="00BD5DC8">
        <w:rPr>
          <w:rStyle w:val="Char3"/>
          <w:rtl/>
        </w:rPr>
        <w:t>هْرِ». فأبردَ بها ـ فأنْعَمَ أنْ يُبْرَدَ بها ـ، وصلى العصرَ والشمسُ مرتفعةٌ ـ أخَّرها فوق الذي كانَ ـ، وصلّى المغربَ قبلَ أنْ يغيبَ الشَّف</w:t>
      </w:r>
      <w:r w:rsidR="00E51E5A" w:rsidRPr="00BD5DC8">
        <w:rPr>
          <w:rStyle w:val="Char3"/>
          <w:rFonts w:hint="cs"/>
          <w:rtl/>
        </w:rPr>
        <w:t>َ</w:t>
      </w:r>
      <w:r w:rsidR="00E51E5A" w:rsidRPr="00BD5DC8">
        <w:rPr>
          <w:rStyle w:val="Char3"/>
          <w:rtl/>
        </w:rPr>
        <w:t>قُ، وصلّى العِشاءَ بعدَ ما ذ</w:t>
      </w:r>
      <w:r w:rsidR="00E51E5A" w:rsidRPr="00BD5DC8">
        <w:rPr>
          <w:rStyle w:val="Char3"/>
          <w:rFonts w:hint="cs"/>
          <w:rtl/>
        </w:rPr>
        <w:t>َ</w:t>
      </w:r>
      <w:r w:rsidR="00E51E5A" w:rsidRPr="00BD5DC8">
        <w:rPr>
          <w:rStyle w:val="Char3"/>
          <w:rtl/>
        </w:rPr>
        <w:t>ه</w:t>
      </w:r>
      <w:r w:rsidR="00E51E5A" w:rsidRPr="00BD5DC8">
        <w:rPr>
          <w:rStyle w:val="Char3"/>
          <w:rFonts w:hint="cs"/>
          <w:rtl/>
        </w:rPr>
        <w:t>َ</w:t>
      </w:r>
      <w:r w:rsidR="00E51E5A" w:rsidRPr="00BD5DC8">
        <w:rPr>
          <w:rStyle w:val="Char3"/>
          <w:rtl/>
        </w:rPr>
        <w:t>بَ ثلُثُ الليلِ، وصلّى الفجرَ ف</w:t>
      </w:r>
      <w:r w:rsidR="00E51E5A" w:rsidRPr="00BD5DC8">
        <w:rPr>
          <w:rStyle w:val="Char3"/>
          <w:rFonts w:hint="cs"/>
          <w:rtl/>
        </w:rPr>
        <w:t>َ</w:t>
      </w:r>
      <w:r w:rsidR="00E51E5A" w:rsidRPr="00BD5DC8">
        <w:rPr>
          <w:rStyle w:val="Char3"/>
          <w:rtl/>
        </w:rPr>
        <w:t>أس</w:t>
      </w:r>
      <w:r w:rsidR="00E51E5A" w:rsidRPr="00BD5DC8">
        <w:rPr>
          <w:rStyle w:val="Char3"/>
          <w:rFonts w:hint="cs"/>
          <w:rtl/>
        </w:rPr>
        <w:t>ْ</w:t>
      </w:r>
      <w:r w:rsidR="00E51E5A" w:rsidRPr="00BD5DC8">
        <w:rPr>
          <w:rStyle w:val="Char3"/>
          <w:rtl/>
        </w:rPr>
        <w:t>فَرَ بها. ثمَّ قال: «أينَ السَّائلُ عنْ وقتِ الصلاةِ</w:t>
      </w:r>
      <w:r w:rsidR="003E0CC1">
        <w:rPr>
          <w:rStyle w:val="Char3"/>
          <w:rtl/>
        </w:rPr>
        <w:t>؟</w:t>
      </w:r>
      <w:r w:rsidR="00E51E5A" w:rsidRPr="00BD5DC8">
        <w:rPr>
          <w:rStyle w:val="Char3"/>
          <w:rtl/>
        </w:rPr>
        <w:t>». فقالَ الرجلُ: أنا يا رسولَ الله</w:t>
      </w:r>
      <w:r w:rsidR="003E0CC1">
        <w:rPr>
          <w:rStyle w:val="Char3"/>
          <w:rtl/>
        </w:rPr>
        <w:t>!</w:t>
      </w:r>
      <w:r w:rsidR="00E51E5A" w:rsidRPr="00BD5DC8">
        <w:rPr>
          <w:rStyle w:val="Char3"/>
          <w:rtl/>
        </w:rPr>
        <w:t xml:space="preserve"> قال: «وقتُ صلاتِكم بينَ ما ر</w:t>
      </w:r>
      <w:r w:rsidR="00E51E5A" w:rsidRPr="00BD5DC8">
        <w:rPr>
          <w:rStyle w:val="Char3"/>
          <w:rFonts w:hint="cs"/>
          <w:rtl/>
        </w:rPr>
        <w:t>َ</w:t>
      </w:r>
      <w:r w:rsidR="00E51E5A" w:rsidRPr="00BD5DC8">
        <w:rPr>
          <w:rStyle w:val="Char3"/>
          <w:rtl/>
        </w:rPr>
        <w:t>أ</w:t>
      </w:r>
      <w:r w:rsidR="00E51E5A" w:rsidRPr="00BD5DC8">
        <w:rPr>
          <w:rStyle w:val="Char3"/>
          <w:rFonts w:hint="cs"/>
          <w:rtl/>
        </w:rPr>
        <w:t>َ</w:t>
      </w:r>
      <w:r w:rsidR="00E51E5A" w:rsidRPr="00BD5DC8">
        <w:rPr>
          <w:rStyle w:val="Char3"/>
          <w:rtl/>
        </w:rPr>
        <w:t>ي</w:t>
      </w:r>
      <w:r w:rsidR="00E51E5A" w:rsidRPr="00BD5DC8">
        <w:rPr>
          <w:rStyle w:val="Char3"/>
          <w:rFonts w:hint="cs"/>
          <w:rtl/>
        </w:rPr>
        <w:t>ْ</w:t>
      </w:r>
      <w:r w:rsidR="00E51E5A" w:rsidRPr="00BD5DC8">
        <w:rPr>
          <w:rStyle w:val="Char3"/>
          <w:rtl/>
        </w:rPr>
        <w:t xml:space="preserve">تُم». </w:t>
      </w:r>
      <w:r w:rsidR="00E51E5A" w:rsidRPr="00AA011A">
        <w:rPr>
          <w:rStyle w:val="Char1"/>
          <w:rtl/>
        </w:rPr>
        <w:t>رواه مسلم</w:t>
      </w:r>
      <w:r w:rsidR="00D1726C" w:rsidRPr="00D1726C">
        <w:rPr>
          <w:rStyle w:val="Char4"/>
          <w:rFonts w:hint="cs"/>
          <w:vertAlign w:val="superscript"/>
          <w:rtl/>
          <w:lang w:bidi="ar-SA"/>
        </w:rPr>
        <w:t>(</w:t>
      </w:r>
      <w:r w:rsidR="00D1726C" w:rsidRPr="00D1726C">
        <w:rPr>
          <w:rStyle w:val="Char4"/>
          <w:vertAlign w:val="superscript"/>
          <w:rtl/>
          <w:lang w:bidi="ar-SA"/>
        </w:rPr>
        <w:footnoteReference w:id="309"/>
      </w:r>
      <w:r w:rsidR="00D1726C" w:rsidRPr="00D1726C">
        <w:rPr>
          <w:rStyle w:val="Char4"/>
          <w:rFonts w:hint="cs"/>
          <w:vertAlign w:val="superscript"/>
          <w:rtl/>
          <w:lang w:bidi="ar-SA"/>
        </w:rPr>
        <w:t>)</w:t>
      </w:r>
      <w:r w:rsidR="00D1726C">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582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2</w:t>
      </w:r>
      <w:r w:rsidR="00846A08">
        <w:rPr>
          <w:rStyle w:val="Char4"/>
          <w:rFonts w:hint="cs"/>
          <w:rtl/>
        </w:rPr>
        <w:t>)</w:t>
      </w:r>
      <w:r w:rsidRPr="00BD5DC8">
        <w:rPr>
          <w:rStyle w:val="Char4"/>
          <w:rFonts w:hint="cs"/>
          <w:rtl/>
        </w:rPr>
        <w:t xml:space="preserve"> بریده</w:t>
      </w:r>
      <w:r w:rsidR="001C559E">
        <w:rPr>
          <w:rStyle w:val="Char4"/>
          <w:rFonts w:hint="cs"/>
          <w:rtl/>
        </w:rPr>
        <w:t xml:space="preserve"> </w:t>
      </w:r>
      <w:r w:rsidR="001F073B" w:rsidRPr="001F073B">
        <w:rPr>
          <w:rFonts w:ascii="IPT Zar" w:hAnsi="IPT Zar" w:cs="CTraditional Arabic" w:hint="cs"/>
          <w:color w:val="000000"/>
          <w:sz w:val="26"/>
          <w:rtl/>
          <w:lang w:bidi="fa-IR"/>
        </w:rPr>
        <w:t xml:space="preserve">س </w:t>
      </w:r>
      <w:r w:rsidRPr="00BD5DC8">
        <w:rPr>
          <w:rStyle w:val="Char4"/>
          <w:rFonts w:hint="cs"/>
          <w:rtl/>
        </w:rPr>
        <w:t>گوید: مردی از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پیرامون اوقات نماز سؤال کرد.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پاسخ بدو فرمود: امروز و فردا را با ما نماز بخوان (تا به صورت عملی، چگونگی و کیفیت اوقات نماز را به تو تعلیم و نشان دهم</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آنگاه چون خورشید از وسط آسمان زوال کرد، به بلال</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فرمان داد تا اذان بگوید. بلال</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نیز بر اساس دستور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اذان گفت. سپس بدو دستور داد تا برای نماز ظهر اقامه بگوید، و او نیز چنین کرد. آنگاه (پس از اقامه‌</w:t>
      </w:r>
      <w:r w:rsidR="001C559E">
        <w:rPr>
          <w:rStyle w:val="Char4"/>
          <w:rFonts w:hint="cs"/>
          <w:rtl/>
        </w:rPr>
        <w:t>ی</w:t>
      </w:r>
      <w:r w:rsidRPr="00BD5DC8">
        <w:rPr>
          <w:rStyle w:val="Char4"/>
          <w:rFonts w:hint="cs"/>
          <w:rtl/>
        </w:rPr>
        <w:t xml:space="preserve"> نماز ظهر و در وقت نماز عصر) بدو دستور داد تا برای عصر، اقامه بگوید و او نیز چنین کرد و نماز را در حالی خواند که هنوز خورشید بلند و پر نور و خوب روشن و صاف بود.</w:t>
      </w:r>
    </w:p>
    <w:p w:rsidR="00E51E5A" w:rsidRPr="00BD5DC8" w:rsidRDefault="00E51E5A" w:rsidP="004709A5">
      <w:pPr>
        <w:ind w:firstLine="284"/>
        <w:jc w:val="both"/>
        <w:rPr>
          <w:rStyle w:val="Char4"/>
          <w:rtl/>
        </w:rPr>
      </w:pPr>
      <w:r w:rsidRPr="00BD5DC8">
        <w:rPr>
          <w:rStyle w:val="Char4"/>
          <w:rFonts w:hint="cs"/>
          <w:rtl/>
        </w:rPr>
        <w:t>پس از غروب آفتاب به بلال</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دستور داد تا برای نماز مغرب اذان و اقامه بگوید، بلال</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نیز چنین کرد، و نماز مغرب خوانده شد و آنگاه پس از پنهان‌شدن شفق (سرخی یا سفیدی پس از غروب آفتاب) بدو فرمان داد تا برای نماز عشاء اذان و اقامه گوید (بلال</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نیز چنین کرد و نماز عشاء نیز خوانده شد) و چون شب به پایان رسید و صبح صادق طلوع کرد، به بلال</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امر کرد تا برای نماز بامداد اذان گوید، (بلال</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نیز بر حسب فرمان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چنین کرد و نماز بامداد هم خوانده شد</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 xml:space="preserve"> و چون روز دوم شد، به هنگام ظهر،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بلال</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فرمان داد تا ظهر را تا وقت خنک‌شدن هوا به تأخیر بیاندازد، پس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تا وقتی که هوا خوب خنک شد و گرمای شدید میان‌روز از میان رفت، نماز ظهر را به تأخیر انداخت (و کاملاً در آخر وقت، نماز ظهر را اقامه نمود</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و نماز عصر را با تأخیر نسبت به روز گذشته در حالی خواند که خورشید از افق بلند بود ـ ولی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نماز عصر روز دوم را به نسبت روز گذشته با تأخیر قابل ملاحظه‌ای خواند ـ و نماز مغرب را قبل از پنهان‌شدن شفق خواند و نماز عشاء را هنگامی که یک سوم از شب گذشته بود خواند، و نماز بامداد را وقتی خواند که هوا بسیار روشن شده بود</w:t>
      </w:r>
      <w:r w:rsidR="001C559E">
        <w:rPr>
          <w:rStyle w:val="Char4"/>
          <w:rFonts w:hint="cs"/>
          <w:rtl/>
        </w:rPr>
        <w:t xml:space="preserve"> </w:t>
      </w:r>
      <w:r w:rsidRPr="00BD5DC8">
        <w:rPr>
          <w:rStyle w:val="Char4"/>
          <w:rFonts w:hint="cs"/>
          <w:rtl/>
        </w:rPr>
        <w:t>و روشنی کامل همه جا را فرا گرفته بود.</w:t>
      </w:r>
    </w:p>
    <w:p w:rsidR="00E51E5A" w:rsidRPr="00BD5DC8" w:rsidRDefault="00E51E5A" w:rsidP="004709A5">
      <w:pPr>
        <w:ind w:firstLine="284"/>
        <w:jc w:val="both"/>
        <w:rPr>
          <w:rStyle w:val="Char4"/>
          <w:rtl/>
        </w:rPr>
      </w:pPr>
      <w:r w:rsidRPr="00BD5DC8">
        <w:rPr>
          <w:rStyle w:val="Char4"/>
          <w:rFonts w:hint="cs"/>
          <w:rtl/>
        </w:rPr>
        <w:t>آنگاه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فردی که پیرامون اوقات نماز سؤال کرده بود، کجاست؟ مرد سؤال‌کننده از جای برخاست و گفت: من حاضرم، ای رسول‌خدا</w:t>
      </w:r>
      <w:r w:rsidR="001F073B" w:rsidRPr="001F073B">
        <w:rPr>
          <w:rStyle w:val="Char4"/>
          <w:rFonts w:cs="CTraditional Arabic" w:hint="cs"/>
          <w:rtl/>
        </w:rPr>
        <w:t xml:space="preserve"> ج</w:t>
      </w:r>
      <w:r w:rsidRPr="00BD5DC8">
        <w:rPr>
          <w:rStyle w:val="Char4"/>
          <w:rFonts w:hint="cs"/>
          <w:rtl/>
        </w:rPr>
        <w:t>!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وقت هر نمازتان، بین این دو وقت است (یعنی در روز نخست، هر نماز را در اول وقت آن اقامه کردیم. در روز دوم هر نماز را در آخر وقت جایز آن ادا نمودیم، پس اوقات نماز تو و دیگر مسلمانان در میان این دو وقتی است که مشاهده نمودی</w:t>
      </w:r>
      <w:r w:rsidR="001F073B">
        <w:rPr>
          <w:rStyle w:val="Char4"/>
          <w:rFonts w:hint="cs"/>
          <w:rtl/>
        </w:rPr>
        <w:t>).</w:t>
      </w:r>
    </w:p>
    <w:p w:rsidR="00E51E5A" w:rsidRPr="00BD5DC8" w:rsidRDefault="00E51E5A" w:rsidP="004709A5">
      <w:pPr>
        <w:ind w:firstLine="284"/>
        <w:jc w:val="both"/>
        <w:rPr>
          <w:rStyle w:val="Char4"/>
          <w:rtl/>
        </w:rPr>
      </w:pPr>
      <w:r w:rsidRPr="00BD5DC8">
        <w:rPr>
          <w:rStyle w:val="Char4"/>
          <w:rFonts w:hint="cs"/>
          <w:rtl/>
        </w:rPr>
        <w:t>[این حدیث را مسلم روایت کرده است</w:t>
      </w:r>
      <w:r w:rsidR="001F073B">
        <w:rPr>
          <w:rStyle w:val="Char4"/>
          <w:rFonts w:hint="cs"/>
          <w:rtl/>
        </w:rPr>
        <w:t>].</w:t>
      </w:r>
    </w:p>
    <w:p w:rsidR="00F62FA4" w:rsidRDefault="00F62FA4" w:rsidP="00BD5DC8">
      <w:pPr>
        <w:pStyle w:val="a1"/>
        <w:rPr>
          <w:rtl/>
        </w:rPr>
        <w:sectPr w:rsidR="00F62FA4" w:rsidSect="00C14F87">
          <w:headerReference w:type="default" r:id="rId38"/>
          <w:footnotePr>
            <w:numRestart w:val="eachPage"/>
          </w:footnotePr>
          <w:pgSz w:w="9356" w:h="13608" w:code="9"/>
          <w:pgMar w:top="567" w:right="1134" w:bottom="851" w:left="1134" w:header="454" w:footer="0" w:gutter="0"/>
          <w:cols w:space="708"/>
          <w:titlePg/>
          <w:bidi/>
          <w:rtlGutter/>
          <w:docGrid w:linePitch="381"/>
        </w:sectPr>
      </w:pPr>
    </w:p>
    <w:p w:rsidR="004709A5" w:rsidRDefault="00E51E5A" w:rsidP="00BD5DC8">
      <w:pPr>
        <w:pStyle w:val="a1"/>
        <w:rPr>
          <w:rtl/>
        </w:rPr>
      </w:pPr>
      <w:bookmarkStart w:id="70" w:name="_Toc447280264"/>
      <w:r w:rsidRPr="00880785">
        <w:rPr>
          <w:rtl/>
        </w:rPr>
        <w:t>فصل</w:t>
      </w:r>
      <w:r w:rsidRPr="00880785">
        <w:rPr>
          <w:rFonts w:hint="cs"/>
          <w:rtl/>
        </w:rPr>
        <w:t xml:space="preserve"> دوم</w:t>
      </w:r>
      <w:bookmarkEnd w:id="70"/>
    </w:p>
    <w:p w:rsidR="00E51E5A" w:rsidRPr="00BD5DC8" w:rsidRDefault="00BA7FD8" w:rsidP="00D1726C">
      <w:pPr>
        <w:autoSpaceDE w:val="0"/>
        <w:autoSpaceDN w:val="0"/>
        <w:adjustRightInd w:val="0"/>
        <w:ind w:firstLine="227"/>
        <w:jc w:val="lowKashida"/>
        <w:rPr>
          <w:rStyle w:val="Char3"/>
          <w:rtl/>
          <w:lang w:bidi="fa-IR"/>
        </w:rPr>
      </w:pPr>
      <w:r w:rsidRPr="00AA4D64">
        <w:rPr>
          <w:rStyle w:val="Char4"/>
          <w:rFonts w:hint="cs"/>
          <w:rtl/>
        </w:rPr>
        <w:t>583</w:t>
      </w:r>
      <w:r w:rsidR="00E51E5A" w:rsidRPr="00AA4D64">
        <w:rPr>
          <w:rStyle w:val="Char4"/>
          <w:rFonts w:hint="cs"/>
          <w:rtl/>
        </w:rPr>
        <w:t xml:space="preserve"> – </w:t>
      </w:r>
      <w:r w:rsidR="00846A08" w:rsidRPr="00AA4D64">
        <w:rPr>
          <w:rStyle w:val="Char4"/>
          <w:rFonts w:hint="cs"/>
          <w:rtl/>
        </w:rPr>
        <w:t>(</w:t>
      </w:r>
      <w:r w:rsidRPr="00BA7FD8">
        <w:rPr>
          <w:rStyle w:val="Char4"/>
          <w:rFonts w:hint="cs"/>
          <w:rtl/>
        </w:rPr>
        <w:t>3</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عن ابن عبَّاس</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E51E5A" w:rsidRPr="00BD5DC8">
        <w:rPr>
          <w:rStyle w:val="Char3"/>
          <w:rtl/>
        </w:rPr>
        <w:t xml:space="preserve"> «أمَّن</w:t>
      </w:r>
      <w:r w:rsidR="00E51E5A" w:rsidRPr="00BD5DC8">
        <w:rPr>
          <w:rStyle w:val="Char3"/>
          <w:rFonts w:hint="cs"/>
          <w:rtl/>
        </w:rPr>
        <w:t>ِ</w:t>
      </w:r>
      <w:r w:rsidR="00E51E5A" w:rsidRPr="00BD5DC8">
        <w:rPr>
          <w:rStyle w:val="Char3"/>
          <w:rtl/>
        </w:rPr>
        <w:t>ي جِبريلُ عند البيتِ م</w:t>
      </w:r>
      <w:r w:rsidR="00E51E5A" w:rsidRPr="00BD5DC8">
        <w:rPr>
          <w:rStyle w:val="Char3"/>
          <w:rFonts w:hint="cs"/>
          <w:rtl/>
        </w:rPr>
        <w:t>َ</w:t>
      </w:r>
      <w:r w:rsidR="00E51E5A" w:rsidRPr="00BD5DC8">
        <w:rPr>
          <w:rStyle w:val="Char3"/>
          <w:rtl/>
        </w:rPr>
        <w:t>رَّت</w:t>
      </w:r>
      <w:r w:rsidR="00E51E5A" w:rsidRPr="00BD5DC8">
        <w:rPr>
          <w:rStyle w:val="Char3"/>
          <w:rFonts w:hint="cs"/>
          <w:rtl/>
        </w:rPr>
        <w:t>َ</w:t>
      </w:r>
      <w:r w:rsidR="00E51E5A" w:rsidRPr="00BD5DC8">
        <w:rPr>
          <w:rStyle w:val="Char3"/>
          <w:rtl/>
        </w:rPr>
        <w:t>ين. فصلّى بيَ الظهْرَ حينَ زالتِ الشمسُ وكانتْ قدْرَ الشِّراكِ، وصلّى بيَ العصرَ حينَ صارَ ظلُّ ك</w:t>
      </w:r>
      <w:r w:rsidR="00E51E5A" w:rsidRPr="00BD5DC8">
        <w:rPr>
          <w:rStyle w:val="Char3"/>
          <w:rFonts w:hint="cs"/>
          <w:rtl/>
        </w:rPr>
        <w:t>ُ</w:t>
      </w:r>
      <w:r w:rsidR="00E51E5A" w:rsidRPr="00BD5DC8">
        <w:rPr>
          <w:rStyle w:val="Char3"/>
          <w:rtl/>
        </w:rPr>
        <w:t>لِّ شيءٍ مثلَه، وصلَّى بيَ المغرِبَ حينَ أفطرَ الصَّائمُ، وصلّى بي العِشاءَ حينَ غابَ الشَّفقُ، وصلّى بي الفجرَ حينَ حرُمَ الطعامَ والشرابُ على الصائِم. فلمَّا كانَ الغَدُ؛ صلّى بي الظهْرَ حينَ كانَ ظِلُّه مثلَه، وصلّى بي العصرَ حينَ كانَ ظلُّه مِثلَيه، وصلّى بي المغربَ حينَ أف</w:t>
      </w:r>
      <w:r w:rsidR="00E51E5A" w:rsidRPr="00BD5DC8">
        <w:rPr>
          <w:rStyle w:val="Char3"/>
          <w:rFonts w:hint="cs"/>
          <w:rtl/>
        </w:rPr>
        <w:t>ْ</w:t>
      </w:r>
      <w:r w:rsidR="00E51E5A" w:rsidRPr="00BD5DC8">
        <w:rPr>
          <w:rStyle w:val="Char3"/>
          <w:rtl/>
        </w:rPr>
        <w:t>ط</w:t>
      </w:r>
      <w:r w:rsidR="00E51E5A" w:rsidRPr="00BD5DC8">
        <w:rPr>
          <w:rStyle w:val="Char3"/>
          <w:rFonts w:hint="cs"/>
          <w:rtl/>
        </w:rPr>
        <w:t>َ</w:t>
      </w:r>
      <w:r w:rsidR="00E51E5A" w:rsidRPr="00BD5DC8">
        <w:rPr>
          <w:rStyle w:val="Char3"/>
          <w:rtl/>
        </w:rPr>
        <w:t>رَ الصائمُ، وصلّى بي العِشاءَ إلى ثُلُثِ الليلِ، وصلّى بي الفجرَ فأَسْفَر. ثمَّ التفتَ إليَّ فقال يا محمَّدُ</w:t>
      </w:r>
      <w:r w:rsidR="003E0CC1">
        <w:rPr>
          <w:rStyle w:val="Char3"/>
          <w:rtl/>
        </w:rPr>
        <w:t>!</w:t>
      </w:r>
      <w:r w:rsidR="00E51E5A" w:rsidRPr="00BD5DC8">
        <w:rPr>
          <w:rStyle w:val="Char3"/>
          <w:rtl/>
        </w:rPr>
        <w:t xml:space="preserve"> هذا وقتُ الأنبياءِ منْ قبلِك، والوقتُ ما بينَ هذَينِ الوقتَين». </w:t>
      </w:r>
      <w:r w:rsidR="00E51E5A" w:rsidRPr="00F62FA4">
        <w:rPr>
          <w:rStyle w:val="Char1"/>
          <w:rtl/>
        </w:rPr>
        <w:t>رواه ابوداود، والترمذيّ</w:t>
      </w:r>
      <w:r w:rsidR="00D1726C" w:rsidRPr="00D1726C">
        <w:rPr>
          <w:rStyle w:val="Char4"/>
          <w:rFonts w:hint="cs"/>
          <w:vertAlign w:val="superscript"/>
          <w:rtl/>
          <w:lang w:bidi="ar-SA"/>
        </w:rPr>
        <w:t>(</w:t>
      </w:r>
      <w:r w:rsidR="00D1726C" w:rsidRPr="00D1726C">
        <w:rPr>
          <w:rStyle w:val="Char4"/>
          <w:vertAlign w:val="superscript"/>
          <w:rtl/>
          <w:lang w:bidi="ar-SA"/>
        </w:rPr>
        <w:footnoteReference w:id="310"/>
      </w:r>
      <w:r w:rsidR="00D1726C" w:rsidRPr="00D1726C">
        <w:rPr>
          <w:rStyle w:val="Char4"/>
          <w:rFonts w:hint="cs"/>
          <w:vertAlign w:val="superscript"/>
          <w:rtl/>
          <w:lang w:bidi="ar-SA"/>
        </w:rPr>
        <w:t>)</w:t>
      </w:r>
      <w:r w:rsidR="00D1726C">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583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3</w:t>
      </w:r>
      <w:r w:rsidR="00846A08">
        <w:rPr>
          <w:rStyle w:val="Char4"/>
          <w:rFonts w:hint="cs"/>
          <w:rtl/>
        </w:rPr>
        <w:t>)</w:t>
      </w:r>
      <w:r w:rsidRPr="00BD5DC8">
        <w:rPr>
          <w:rStyle w:val="Char4"/>
          <w:rFonts w:hint="cs"/>
          <w:rtl/>
        </w:rPr>
        <w:t xml:space="preserve"> ابن عباس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گوید: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جبرئیل</w:t>
      </w:r>
      <w:r w:rsidR="00F62FA4" w:rsidRPr="00F62FA4">
        <w:rPr>
          <w:rFonts w:ascii="IPT Zar" w:hAnsi="IPT Zar" w:cs="CTraditional Arabic" w:hint="cs"/>
          <w:color w:val="000000"/>
          <w:sz w:val="26"/>
          <w:rtl/>
          <w:lang w:bidi="fa-IR"/>
        </w:rPr>
        <w:t>÷</w:t>
      </w:r>
      <w:r w:rsidRPr="00BD5DC8">
        <w:rPr>
          <w:rStyle w:val="Char4"/>
          <w:rFonts w:hint="cs"/>
          <w:rtl/>
        </w:rPr>
        <w:t xml:space="preserve"> در جوار خانه‌</w:t>
      </w:r>
      <w:r w:rsidR="001C559E">
        <w:rPr>
          <w:rStyle w:val="Char4"/>
          <w:rFonts w:hint="cs"/>
          <w:rtl/>
        </w:rPr>
        <w:t>ی</w:t>
      </w:r>
      <w:r w:rsidRPr="00BD5DC8">
        <w:rPr>
          <w:rStyle w:val="Char4"/>
          <w:rFonts w:hint="cs"/>
          <w:rtl/>
        </w:rPr>
        <w:t xml:space="preserve"> کعبه، دوبار در نماز مقتدا و پیشنماز من شد، پس وی در بار</w:t>
      </w:r>
      <w:r w:rsidR="001C559E">
        <w:rPr>
          <w:rStyle w:val="Char4"/>
          <w:rFonts w:hint="cs"/>
          <w:rtl/>
        </w:rPr>
        <w:t xml:space="preserve"> </w:t>
      </w:r>
      <w:r w:rsidRPr="00BD5DC8">
        <w:rPr>
          <w:rStyle w:val="Char4"/>
          <w:rFonts w:hint="cs"/>
          <w:rtl/>
        </w:rPr>
        <w:t>نخست (در روز اول</w:t>
      </w:r>
      <w:r w:rsidR="00846A08">
        <w:rPr>
          <w:rStyle w:val="Char4"/>
          <w:rFonts w:hint="cs"/>
          <w:rtl/>
        </w:rPr>
        <w:t>)</w:t>
      </w:r>
      <w:r w:rsidRPr="00BD5DC8">
        <w:rPr>
          <w:rStyle w:val="Char4"/>
          <w:rFonts w:hint="cs"/>
          <w:rtl/>
        </w:rPr>
        <w:t xml:space="preserve"> نماز ظهر را وقتی که خورشید ـ</w:t>
      </w:r>
      <w:r w:rsidR="001C559E">
        <w:rPr>
          <w:rStyle w:val="Char4"/>
          <w:rFonts w:hint="cs"/>
          <w:rtl/>
        </w:rPr>
        <w:t xml:space="preserve"> </w:t>
      </w:r>
      <w:r w:rsidRPr="00BD5DC8">
        <w:rPr>
          <w:rStyle w:val="Char4"/>
          <w:rFonts w:hint="cs"/>
          <w:rtl/>
        </w:rPr>
        <w:t>از وسط آسمان به سوی مغرب ـ زوال کرده بود، خواند و این در حالی بود که سایه‌</w:t>
      </w:r>
      <w:r w:rsidR="001C559E">
        <w:rPr>
          <w:rStyle w:val="Char4"/>
          <w:rFonts w:hint="cs"/>
          <w:rtl/>
        </w:rPr>
        <w:t>ی</w:t>
      </w:r>
      <w:r w:rsidRPr="00BD5DC8">
        <w:rPr>
          <w:rStyle w:val="Char4"/>
          <w:rFonts w:hint="cs"/>
          <w:rtl/>
        </w:rPr>
        <w:t xml:space="preserve"> اصلی که در وقت زوال آفتاب می‌باشد، به اندازه‌</w:t>
      </w:r>
      <w:r w:rsidR="001C559E">
        <w:rPr>
          <w:rStyle w:val="Char4"/>
          <w:rFonts w:hint="cs"/>
          <w:rtl/>
        </w:rPr>
        <w:t>ی</w:t>
      </w:r>
      <w:r w:rsidRPr="00BD5DC8">
        <w:rPr>
          <w:rStyle w:val="Char4"/>
          <w:rFonts w:hint="cs"/>
          <w:rtl/>
        </w:rPr>
        <w:t xml:space="preserve"> بند کفش بود (یعنی جبرئیل </w:t>
      </w:r>
      <w:r w:rsidR="00F62FA4" w:rsidRPr="00F62FA4">
        <w:rPr>
          <w:rFonts w:ascii="IPT Zar" w:hAnsi="IPT Zar" w:cs="CTraditional Arabic" w:hint="cs"/>
          <w:color w:val="000000"/>
          <w:sz w:val="26"/>
          <w:rtl/>
          <w:lang w:bidi="fa-IR"/>
        </w:rPr>
        <w:t>÷</w:t>
      </w:r>
      <w:r w:rsidRPr="00BD5DC8">
        <w:rPr>
          <w:rStyle w:val="Char4"/>
          <w:rFonts w:hint="cs"/>
          <w:rtl/>
        </w:rPr>
        <w:t xml:space="preserve"> در بار نخست، نماز ظهر را در اول وقت خواند، این طور که چون سایه‌</w:t>
      </w:r>
      <w:r w:rsidR="001C559E">
        <w:rPr>
          <w:rStyle w:val="Char4"/>
          <w:rFonts w:hint="cs"/>
          <w:rtl/>
        </w:rPr>
        <w:t>ی</w:t>
      </w:r>
      <w:r w:rsidRPr="00BD5DC8">
        <w:rPr>
          <w:rStyle w:val="Char4"/>
          <w:rFonts w:hint="cs"/>
          <w:rtl/>
        </w:rPr>
        <w:t xml:space="preserve"> هر چیز، پس از زوال خورشید به اندازه‌</w:t>
      </w:r>
      <w:r w:rsidR="001C559E">
        <w:rPr>
          <w:rStyle w:val="Char4"/>
          <w:rFonts w:hint="cs"/>
          <w:rtl/>
        </w:rPr>
        <w:t>ی</w:t>
      </w:r>
      <w:r w:rsidRPr="00BD5DC8">
        <w:rPr>
          <w:rStyle w:val="Char4"/>
          <w:rFonts w:hint="cs"/>
          <w:rtl/>
        </w:rPr>
        <w:t xml:space="preserve"> بند کفش رسید شروع به اقامه‌</w:t>
      </w:r>
      <w:r w:rsidR="001C559E">
        <w:rPr>
          <w:rStyle w:val="Char4"/>
          <w:rFonts w:hint="cs"/>
          <w:rtl/>
        </w:rPr>
        <w:t>ی</w:t>
      </w:r>
      <w:r w:rsidRPr="00BD5DC8">
        <w:rPr>
          <w:rStyle w:val="Char4"/>
          <w:rFonts w:hint="cs"/>
          <w:rtl/>
        </w:rPr>
        <w:t xml:space="preserve"> نماز نمود</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و نماز عصر را برایم هنگامی خواند که سایه‌</w:t>
      </w:r>
      <w:r w:rsidR="001C559E">
        <w:rPr>
          <w:rStyle w:val="Char4"/>
          <w:rFonts w:hint="cs"/>
          <w:rtl/>
        </w:rPr>
        <w:t>ی</w:t>
      </w:r>
      <w:r w:rsidRPr="00BD5DC8">
        <w:rPr>
          <w:rStyle w:val="Char4"/>
          <w:rFonts w:hint="cs"/>
          <w:rtl/>
        </w:rPr>
        <w:t xml:space="preserve"> هر چیز به اندازه‌</w:t>
      </w:r>
      <w:r w:rsidR="001C559E">
        <w:rPr>
          <w:rStyle w:val="Char4"/>
          <w:rFonts w:hint="cs"/>
          <w:rtl/>
        </w:rPr>
        <w:t>ی</w:t>
      </w:r>
      <w:r w:rsidRPr="00BD5DC8">
        <w:rPr>
          <w:rStyle w:val="Char4"/>
          <w:rFonts w:hint="cs"/>
          <w:rtl/>
        </w:rPr>
        <w:t xml:space="preserve"> خودش شده بود، و نماز مغرب را برایم وقتی خواند که روزه‌دار افطار</w:t>
      </w:r>
      <w:r w:rsidR="003E0CC1">
        <w:rPr>
          <w:rStyle w:val="Char4"/>
          <w:rFonts w:hint="cs"/>
          <w:rtl/>
        </w:rPr>
        <w:t xml:space="preserve"> می‌کند </w:t>
      </w:r>
      <w:r w:rsidRPr="00BD5DC8">
        <w:rPr>
          <w:rStyle w:val="Char4"/>
          <w:rFonts w:hint="cs"/>
          <w:rtl/>
        </w:rPr>
        <w:t>(یعنی پس از غروب خورشید) و نماز عشاء را وقتی برایم خواند که شفق ـ سرخی و یا سفیدی بعد از غروب آفتاب ـ پنهان شده بود و نماز بامداد را وقتی برایم خواند که خوردن و نوشیدن بر روزه‌دار حرام می‌گردد (یعنی نماز صبح را هنگامی که فجر صادق طلوع کرد، خواند</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سپس روز بعد، هنگام ظهر نزدم آمد و نماز ظهر را وقتی برایم امامت داد که سایه‌</w:t>
      </w:r>
      <w:r w:rsidR="001C559E">
        <w:rPr>
          <w:rStyle w:val="Char4"/>
          <w:rFonts w:hint="cs"/>
          <w:rtl/>
        </w:rPr>
        <w:t>ی</w:t>
      </w:r>
      <w:r w:rsidRPr="00BD5DC8">
        <w:rPr>
          <w:rStyle w:val="Char4"/>
          <w:rFonts w:hint="cs"/>
          <w:rtl/>
        </w:rPr>
        <w:t xml:space="preserve"> هر چیز به اندازه‌</w:t>
      </w:r>
      <w:r w:rsidR="001C559E">
        <w:rPr>
          <w:rStyle w:val="Char4"/>
          <w:rFonts w:hint="cs"/>
          <w:rtl/>
        </w:rPr>
        <w:t>ی</w:t>
      </w:r>
      <w:r w:rsidRPr="00BD5DC8">
        <w:rPr>
          <w:rStyle w:val="Char4"/>
          <w:rFonts w:hint="cs"/>
          <w:rtl/>
        </w:rPr>
        <w:t xml:space="preserve"> خودش شده بود، و نماز عصر را هنگامی که سایه‌</w:t>
      </w:r>
      <w:r w:rsidR="001C559E">
        <w:rPr>
          <w:rStyle w:val="Char4"/>
          <w:rFonts w:hint="cs"/>
          <w:rtl/>
        </w:rPr>
        <w:t>ی</w:t>
      </w:r>
      <w:r w:rsidR="00AA4D64">
        <w:rPr>
          <w:rStyle w:val="Char4"/>
          <w:rFonts w:hint="cs"/>
          <w:rtl/>
        </w:rPr>
        <w:t xml:space="preserve"> هر</w:t>
      </w:r>
      <w:r w:rsidRPr="00BD5DC8">
        <w:rPr>
          <w:rStyle w:val="Char4"/>
          <w:rFonts w:hint="cs"/>
          <w:rtl/>
        </w:rPr>
        <w:t>چیز دو برابر خودش شده بود، خواند، و نماز مغرب را برایم وقتی خواند که روزه‌دار افطارمی‌نماید (یعنی پس از غروب خورشید و درست در همان وقت دیروز) و نماز عشاء را وقتی خواند که یک سوم از شب گذشته بود، و نماز صبح را نیز وقتی برایم خواند که بامداد بسیار روشن شده بود. پس از آن جبرئیل متوجه‌</w:t>
      </w:r>
      <w:r w:rsidR="001C559E">
        <w:rPr>
          <w:rStyle w:val="Char4"/>
          <w:rFonts w:hint="cs"/>
          <w:rtl/>
        </w:rPr>
        <w:t>ی</w:t>
      </w:r>
      <w:r w:rsidRPr="00BD5DC8">
        <w:rPr>
          <w:rStyle w:val="Char4"/>
          <w:rFonts w:hint="cs"/>
          <w:rtl/>
        </w:rPr>
        <w:t xml:space="preserve"> من</w:t>
      </w:r>
      <w:r w:rsidR="001C559E">
        <w:rPr>
          <w:rStyle w:val="Char4"/>
          <w:rFonts w:hint="cs"/>
          <w:rtl/>
        </w:rPr>
        <w:t xml:space="preserve"> </w:t>
      </w:r>
      <w:r w:rsidRPr="00BD5DC8">
        <w:rPr>
          <w:rStyle w:val="Char4"/>
          <w:rFonts w:hint="cs"/>
          <w:rtl/>
        </w:rPr>
        <w:t>شد و گفت: ای محمد</w:t>
      </w:r>
      <w:r w:rsidR="001F073B" w:rsidRPr="001F073B">
        <w:rPr>
          <w:rStyle w:val="Char4"/>
          <w:rFonts w:cs="CTraditional Arabic" w:hint="cs"/>
          <w:rtl/>
        </w:rPr>
        <w:t xml:space="preserve"> ج</w:t>
      </w:r>
      <w:r w:rsidRPr="00BD5DC8">
        <w:rPr>
          <w:rStyle w:val="Char4"/>
          <w:rFonts w:hint="cs"/>
          <w:rtl/>
        </w:rPr>
        <w:t>! همین اوقات، وقت نماز پیامبران پیش از تو بوده است، و برای شما نیز، وقت هر نماز بین این دو وقت است.</w:t>
      </w:r>
    </w:p>
    <w:p w:rsidR="00E51E5A" w:rsidRPr="00BD5DC8" w:rsidRDefault="00E51E5A" w:rsidP="004709A5">
      <w:pPr>
        <w:ind w:firstLine="284"/>
        <w:jc w:val="both"/>
        <w:rPr>
          <w:rStyle w:val="Char4"/>
          <w:rtl/>
        </w:rPr>
      </w:pPr>
      <w:r w:rsidRPr="00BD5DC8">
        <w:rPr>
          <w:rStyle w:val="Char4"/>
          <w:rFonts w:hint="cs"/>
          <w:rtl/>
        </w:rPr>
        <w:t>[این حدیث را ابوداود و ترمذی روایت کرده‌اند</w:t>
      </w:r>
      <w:r w:rsidR="001F073B">
        <w:rPr>
          <w:rStyle w:val="Char4"/>
          <w:rFonts w:hint="cs"/>
          <w:rtl/>
        </w:rPr>
        <w:t>].</w:t>
      </w:r>
    </w:p>
    <w:p w:rsidR="00F62FA4" w:rsidRDefault="00F62FA4" w:rsidP="00BD5DC8">
      <w:pPr>
        <w:pStyle w:val="a1"/>
        <w:rPr>
          <w:rtl/>
        </w:rPr>
        <w:sectPr w:rsidR="00F62FA4" w:rsidSect="00AA4D64">
          <w:footnotePr>
            <w:numRestart w:val="eachPage"/>
          </w:footnotePr>
          <w:type w:val="oddPage"/>
          <w:pgSz w:w="9356" w:h="13608" w:code="9"/>
          <w:pgMar w:top="567" w:right="1134" w:bottom="851" w:left="1134" w:header="454" w:footer="0" w:gutter="0"/>
          <w:cols w:space="708"/>
          <w:titlePg/>
          <w:bidi/>
          <w:rtlGutter/>
          <w:docGrid w:linePitch="381"/>
        </w:sectPr>
      </w:pPr>
    </w:p>
    <w:p w:rsidR="004709A5" w:rsidRDefault="00E51E5A" w:rsidP="00BD5DC8">
      <w:pPr>
        <w:pStyle w:val="a1"/>
        <w:rPr>
          <w:rtl/>
        </w:rPr>
      </w:pPr>
      <w:bookmarkStart w:id="71" w:name="_Toc447280265"/>
      <w:r w:rsidRPr="00880785">
        <w:rPr>
          <w:rtl/>
        </w:rPr>
        <w:t>فصل</w:t>
      </w:r>
      <w:r w:rsidRPr="00880785">
        <w:rPr>
          <w:rFonts w:hint="cs"/>
          <w:rtl/>
        </w:rPr>
        <w:t xml:space="preserve"> سوم</w:t>
      </w:r>
      <w:bookmarkEnd w:id="71"/>
    </w:p>
    <w:p w:rsidR="00E51E5A" w:rsidRPr="00BD5DC8" w:rsidRDefault="00BA7FD8" w:rsidP="00D1726C">
      <w:pPr>
        <w:autoSpaceDE w:val="0"/>
        <w:autoSpaceDN w:val="0"/>
        <w:adjustRightInd w:val="0"/>
        <w:ind w:firstLine="227"/>
        <w:jc w:val="lowKashida"/>
        <w:rPr>
          <w:rStyle w:val="Char3"/>
          <w:rtl/>
          <w:lang w:bidi="fa-IR"/>
        </w:rPr>
      </w:pPr>
      <w:r w:rsidRPr="00BA7FD8">
        <w:rPr>
          <w:rStyle w:val="Char4"/>
          <w:rFonts w:hint="cs"/>
          <w:rtl/>
        </w:rPr>
        <w:t>584</w:t>
      </w:r>
      <w:r w:rsidR="00E51E5A" w:rsidRPr="00BD5DC8">
        <w:rPr>
          <w:rStyle w:val="Char3"/>
          <w:rFonts w:hint="cs"/>
          <w:rtl/>
        </w:rPr>
        <w:t xml:space="preserve"> </w:t>
      </w:r>
      <w:r w:rsidR="00E51E5A" w:rsidRPr="00BD5DC8">
        <w:rPr>
          <w:rStyle w:val="Char3"/>
          <w:rFonts w:ascii="Times New Roman" w:hAnsi="Times New Roman" w:cs="Times New Roman" w:hint="cs"/>
          <w:rtl/>
        </w:rPr>
        <w:t>–</w:t>
      </w:r>
      <w:r w:rsidR="00E51E5A" w:rsidRPr="00BD5DC8">
        <w:rPr>
          <w:rStyle w:val="Char3"/>
          <w:rFonts w:hint="cs"/>
          <w:rtl/>
        </w:rPr>
        <w:t xml:space="preserve"> </w:t>
      </w:r>
      <w:r w:rsidR="00E42D0A" w:rsidRPr="00E42D0A">
        <w:rPr>
          <w:rStyle w:val="Char3"/>
          <w:rFonts w:cs="IRNazli" w:hint="cs"/>
          <w:rtl/>
        </w:rPr>
        <w:t>(</w:t>
      </w:r>
      <w:r w:rsidRPr="00BA7FD8">
        <w:rPr>
          <w:rStyle w:val="Char4"/>
          <w:rFonts w:hint="cs"/>
          <w:rtl/>
        </w:rPr>
        <w:t>4</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عن ابن شهابٍ</w:t>
      </w:r>
      <w:r w:rsidR="003E0CC1">
        <w:rPr>
          <w:rStyle w:val="Char3"/>
          <w:rtl/>
        </w:rPr>
        <w:t>.</w:t>
      </w:r>
      <w:r w:rsidR="00E51E5A" w:rsidRPr="00BD5DC8">
        <w:rPr>
          <w:rStyle w:val="Char3"/>
          <w:rtl/>
        </w:rPr>
        <w:t xml:space="preserve"> أنَّ عمرَ بنَ عبدِ العزيز أخَّرَ العصرَ شيئاً، فقالَ لهُ عروةُ: أما إنَّ جبريل قد نزلَ فصلّى إمامَ رسول الله </w:t>
      </w:r>
      <w:r w:rsidR="00992C10" w:rsidRPr="00992C10">
        <w:rPr>
          <w:rStyle w:val="Char3"/>
          <w:rFonts w:cs="CTraditional Arabic"/>
          <w:szCs w:val="28"/>
          <w:rtl/>
        </w:rPr>
        <w:t>ج</w:t>
      </w:r>
      <w:r w:rsidR="00E51E5A" w:rsidRPr="00BD5DC8">
        <w:rPr>
          <w:rStyle w:val="Char3"/>
          <w:rtl/>
        </w:rPr>
        <w:t xml:space="preserve">. فقال له عمر: </w:t>
      </w:r>
      <w:r w:rsidR="00E51E5A" w:rsidRPr="00BD5DC8">
        <w:rPr>
          <w:rStyle w:val="Char3"/>
          <w:rFonts w:hint="cs"/>
          <w:rtl/>
        </w:rPr>
        <w:t>إ</w:t>
      </w:r>
      <w:r w:rsidR="00E51E5A" w:rsidRPr="00BD5DC8">
        <w:rPr>
          <w:rStyle w:val="Char3"/>
          <w:rtl/>
        </w:rPr>
        <w:t>ع</w:t>
      </w:r>
      <w:r w:rsidR="00E51E5A" w:rsidRPr="00BD5DC8">
        <w:rPr>
          <w:rStyle w:val="Char3"/>
          <w:rFonts w:hint="cs"/>
          <w:rtl/>
        </w:rPr>
        <w:t>ْلَم</w:t>
      </w:r>
      <w:r w:rsidR="00E51E5A" w:rsidRPr="00BD5DC8">
        <w:rPr>
          <w:rStyle w:val="Char3"/>
          <w:rtl/>
        </w:rPr>
        <w:t xml:space="preserve"> ما تقولُ يا عروة</w:t>
      </w:r>
      <w:r w:rsidR="003E0CC1">
        <w:rPr>
          <w:rStyle w:val="Char3"/>
          <w:rtl/>
        </w:rPr>
        <w:t>!</w:t>
      </w:r>
      <w:r w:rsidR="00E51E5A" w:rsidRPr="00BD5DC8">
        <w:rPr>
          <w:rStyle w:val="Char3"/>
          <w:rtl/>
        </w:rPr>
        <w:t xml:space="preserve"> فقال: س</w:t>
      </w:r>
      <w:r w:rsidR="00E51E5A" w:rsidRPr="00BD5DC8">
        <w:rPr>
          <w:rStyle w:val="Char3"/>
          <w:rFonts w:hint="cs"/>
          <w:rtl/>
        </w:rPr>
        <w:t>َ</w:t>
      </w:r>
      <w:r w:rsidR="00E51E5A" w:rsidRPr="00BD5DC8">
        <w:rPr>
          <w:rStyle w:val="Char3"/>
          <w:rtl/>
        </w:rPr>
        <w:t>م</w:t>
      </w:r>
      <w:r w:rsidR="00E51E5A" w:rsidRPr="00BD5DC8">
        <w:rPr>
          <w:rStyle w:val="Char3"/>
          <w:rFonts w:hint="cs"/>
          <w:rtl/>
        </w:rPr>
        <w:t>ِ</w:t>
      </w:r>
      <w:r w:rsidR="00E51E5A" w:rsidRPr="00BD5DC8">
        <w:rPr>
          <w:rStyle w:val="Char3"/>
          <w:rtl/>
        </w:rPr>
        <w:t xml:space="preserve">عتُ بشيرَ بنَ أبي مسعود، يقول: سمعتُ أبا مسعود، يقول: سمعت رسول الله </w:t>
      </w:r>
      <w:r w:rsidR="00992C10" w:rsidRPr="00992C10">
        <w:rPr>
          <w:rStyle w:val="Char3"/>
          <w:rFonts w:cs="CTraditional Arabic"/>
          <w:szCs w:val="28"/>
          <w:rtl/>
        </w:rPr>
        <w:t>ج</w:t>
      </w:r>
      <w:r w:rsidR="00E51E5A" w:rsidRPr="00BD5DC8">
        <w:rPr>
          <w:rStyle w:val="Char3"/>
          <w:rtl/>
        </w:rPr>
        <w:t xml:space="preserve"> يقول: «نزل جبريلُ فأمَّن</w:t>
      </w:r>
      <w:r w:rsidR="00E51E5A" w:rsidRPr="00BD5DC8">
        <w:rPr>
          <w:rStyle w:val="Char3"/>
          <w:rFonts w:hint="cs"/>
          <w:rtl/>
        </w:rPr>
        <w:t>ِ</w:t>
      </w:r>
      <w:r w:rsidR="00E51E5A" w:rsidRPr="00BD5DC8">
        <w:rPr>
          <w:rStyle w:val="Char3"/>
          <w:rtl/>
        </w:rPr>
        <w:t>ي، ف</w:t>
      </w:r>
      <w:r w:rsidR="00E51E5A" w:rsidRPr="00BD5DC8">
        <w:rPr>
          <w:rStyle w:val="Char3"/>
          <w:rFonts w:hint="cs"/>
          <w:rtl/>
        </w:rPr>
        <w:t>َ</w:t>
      </w:r>
      <w:r w:rsidR="00E51E5A" w:rsidRPr="00BD5DC8">
        <w:rPr>
          <w:rStyle w:val="Char3"/>
          <w:rtl/>
        </w:rPr>
        <w:t>ص</w:t>
      </w:r>
      <w:r w:rsidR="00E51E5A" w:rsidRPr="00BD5DC8">
        <w:rPr>
          <w:rStyle w:val="Char3"/>
          <w:rFonts w:hint="cs"/>
          <w:rtl/>
        </w:rPr>
        <w:t>َ</w:t>
      </w:r>
      <w:r w:rsidR="00E51E5A" w:rsidRPr="00BD5DC8">
        <w:rPr>
          <w:rStyle w:val="Char3"/>
          <w:rtl/>
        </w:rPr>
        <w:t xml:space="preserve">لَّيتُ معه، ثم صلَّيتُ معَه، ثم صلَّيتُ معه، ثم صلَّيتُ معَه، ثم صلَّيتُ معَه» يحسب بأصابعه خمسَ صلوات. </w:t>
      </w:r>
      <w:r w:rsidR="00E51E5A" w:rsidRPr="00F62FA4">
        <w:rPr>
          <w:rStyle w:val="Char1"/>
          <w:rtl/>
        </w:rPr>
        <w:t>متفق عليه</w:t>
      </w:r>
      <w:r w:rsidR="00D1726C" w:rsidRPr="00D1726C">
        <w:rPr>
          <w:rStyle w:val="Char4"/>
          <w:rFonts w:hint="cs"/>
          <w:vertAlign w:val="superscript"/>
          <w:rtl/>
          <w:lang w:bidi="ar-SA"/>
        </w:rPr>
        <w:t>(</w:t>
      </w:r>
      <w:r w:rsidR="00D1726C" w:rsidRPr="00D1726C">
        <w:rPr>
          <w:rStyle w:val="Char4"/>
          <w:vertAlign w:val="superscript"/>
          <w:rtl/>
          <w:lang w:bidi="ar-SA"/>
        </w:rPr>
        <w:footnoteReference w:id="311"/>
      </w:r>
      <w:r w:rsidR="00D1726C" w:rsidRPr="00D1726C">
        <w:rPr>
          <w:rStyle w:val="Char4"/>
          <w:rFonts w:hint="cs"/>
          <w:vertAlign w:val="superscript"/>
          <w:rtl/>
          <w:lang w:bidi="ar-SA"/>
        </w:rPr>
        <w:t>)</w:t>
      </w:r>
      <w:r w:rsidR="00D1726C">
        <w:rPr>
          <w:rStyle w:val="Char4"/>
          <w:rFonts w:hint="cs"/>
          <w:rtl/>
        </w:rPr>
        <w:t>.</w:t>
      </w:r>
    </w:p>
    <w:p w:rsidR="00E51E5A" w:rsidRPr="00BD5DC8" w:rsidRDefault="00E51E5A" w:rsidP="003E0CC1">
      <w:pPr>
        <w:ind w:firstLine="284"/>
        <w:jc w:val="both"/>
        <w:rPr>
          <w:rStyle w:val="Char4"/>
          <w:rtl/>
        </w:rPr>
      </w:pPr>
      <w:r w:rsidRPr="00BD5DC8">
        <w:rPr>
          <w:rStyle w:val="Char4"/>
          <w:rFonts w:hint="cs"/>
          <w:rtl/>
        </w:rPr>
        <w:t xml:space="preserve">584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4</w:t>
      </w:r>
      <w:r w:rsidR="00846A08">
        <w:rPr>
          <w:rStyle w:val="Char4"/>
          <w:rFonts w:hint="cs"/>
          <w:rtl/>
        </w:rPr>
        <w:t>)</w:t>
      </w:r>
      <w:r w:rsidRPr="00BD5DC8">
        <w:rPr>
          <w:rStyle w:val="Char4"/>
          <w:rFonts w:hint="cs"/>
          <w:rtl/>
        </w:rPr>
        <w:t xml:space="preserve"> ابن شهاب گوید: روزی عمر بن عبد العزیز نماز عصر را اندکی به تأخیر انداخت. </w:t>
      </w:r>
      <w:r w:rsidRPr="00D1726C">
        <w:rPr>
          <w:rStyle w:val="Char4"/>
          <w:rFonts w:hint="cs"/>
          <w:rtl/>
        </w:rPr>
        <w:t>عروة بن زبیر</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بدو گفت</w:t>
      </w:r>
      <w:r w:rsidR="0040716E">
        <w:rPr>
          <w:rStyle w:val="Char4"/>
          <w:rFonts w:hint="cs"/>
          <w:rtl/>
        </w:rPr>
        <w:t>:</w:t>
      </w:r>
      <w:r w:rsidRPr="00BD5DC8">
        <w:rPr>
          <w:rStyle w:val="Char4"/>
          <w:rFonts w:hint="cs"/>
          <w:rtl/>
        </w:rPr>
        <w:t xml:space="preserve"> هان ای عمر بن عبد العزیز! آگاه باش و بدان که جبرئیل از آسمان فرود آمد و نماز</w:t>
      </w:r>
      <w:r w:rsidR="001C559E">
        <w:rPr>
          <w:rStyle w:val="Char4"/>
          <w:rFonts w:hint="cs"/>
          <w:rtl/>
        </w:rPr>
        <w:t xml:space="preserve"> </w:t>
      </w:r>
      <w:r w:rsidRPr="00BD5DC8">
        <w:rPr>
          <w:rStyle w:val="Char4"/>
          <w:rFonts w:hint="cs"/>
          <w:rtl/>
        </w:rPr>
        <w:t>را به امامت برای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خواند (و حدیث امامت جبرئیل را تا آخر برای عمر بن عبدالعزیز بیان کرد، و هدفش</w:t>
      </w:r>
      <w:r w:rsidR="00F62FA4">
        <w:rPr>
          <w:rStyle w:val="Char4"/>
          <w:rFonts w:hint="cs"/>
          <w:rtl/>
        </w:rPr>
        <w:t xml:space="preserve"> از یادآوری حدیث «امامت جبرئیل</w:t>
      </w:r>
      <w:r w:rsidRPr="00BD5DC8">
        <w:rPr>
          <w:rStyle w:val="Char4"/>
          <w:rFonts w:hint="cs"/>
          <w:rtl/>
        </w:rPr>
        <w:t>» این بود که نمازخواندن در اول وقت از فضیلت و ثواب برخوردار است، پس تو چ</w:t>
      </w:r>
      <w:r w:rsidR="00F62FA4">
        <w:rPr>
          <w:rStyle w:val="Char4"/>
          <w:rFonts w:hint="cs"/>
          <w:rtl/>
        </w:rPr>
        <w:t>را نماز عصر را به تأخیر انداختی</w:t>
      </w:r>
      <w:r w:rsidRPr="00BD5DC8">
        <w:rPr>
          <w:rStyle w:val="Char4"/>
          <w:rFonts w:hint="cs"/>
          <w:rtl/>
        </w:rPr>
        <w:t>)</w:t>
      </w:r>
      <w:r w:rsidR="00F62FA4">
        <w:rPr>
          <w:rStyle w:val="Char4"/>
          <w:rFonts w:hint="cs"/>
          <w:rtl/>
        </w:rPr>
        <w:t>؟</w:t>
      </w:r>
      <w:r w:rsidRPr="00BD5DC8">
        <w:rPr>
          <w:rStyle w:val="Char4"/>
          <w:rFonts w:hint="cs"/>
          <w:rtl/>
        </w:rPr>
        <w:t xml:space="preserve"> عمر بن عبدالعزیز بدو گفت</w:t>
      </w:r>
      <w:r w:rsidR="0040716E">
        <w:rPr>
          <w:rStyle w:val="Char4"/>
          <w:rFonts w:hint="cs"/>
          <w:rtl/>
        </w:rPr>
        <w:t>:</w:t>
      </w:r>
      <w:r w:rsidRPr="00BD5DC8">
        <w:rPr>
          <w:rStyle w:val="Char4"/>
          <w:rFonts w:hint="cs"/>
          <w:rtl/>
        </w:rPr>
        <w:t xml:space="preserve"> به حدیثی که روایت می‌کنی آگاه باش، </w:t>
      </w:r>
      <w:r w:rsidRPr="004709A5">
        <w:rPr>
          <w:rStyle w:val="Char1"/>
          <w:rFonts w:hint="cs"/>
          <w:rtl/>
        </w:rPr>
        <w:t xml:space="preserve">ای </w:t>
      </w:r>
      <w:r w:rsidRPr="00F62FA4">
        <w:rPr>
          <w:rStyle w:val="Char4"/>
          <w:rFonts w:hint="cs"/>
          <w:rtl/>
        </w:rPr>
        <w:t>عرو</w:t>
      </w:r>
      <w:r w:rsidR="001C559E">
        <w:rPr>
          <w:rStyle w:val="Char4"/>
          <w:rFonts w:hint="cs"/>
          <w:rtl/>
        </w:rPr>
        <w:t>ۀ</w:t>
      </w:r>
      <w:r w:rsidR="00F62FA4">
        <w:rPr>
          <w:rStyle w:val="Char4"/>
          <w:rFonts w:hint="cs"/>
          <w:rtl/>
        </w:rPr>
        <w:t>ز</w:t>
      </w:r>
      <w:r w:rsidR="003E0CC1">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F62FA4">
        <w:rPr>
          <w:rStyle w:val="Char4"/>
          <w:rFonts w:hint="cs"/>
          <w:rtl/>
        </w:rPr>
        <w:t>عرو</w:t>
      </w:r>
      <w:r w:rsidR="001C559E">
        <w:rPr>
          <w:rStyle w:val="Char4"/>
          <w:rFonts w:hint="cs"/>
          <w:rtl/>
        </w:rPr>
        <w:t>ۀ</w:t>
      </w:r>
      <w:r w:rsidRPr="004709A5">
        <w:rPr>
          <w:rStyle w:val="Char1"/>
          <w:rFonts w:hint="cs"/>
          <w:rtl/>
        </w:rPr>
        <w:t xml:space="preserve"> </w:t>
      </w:r>
      <w:r w:rsidRPr="00BD5DC8">
        <w:rPr>
          <w:rStyle w:val="Char4"/>
          <w:rFonts w:hint="cs"/>
          <w:rtl/>
        </w:rPr>
        <w:t>در بیان حفظ و ثبت حدیث گفت: از بشیربن ابی مسعود شنیدم که گفت: از ابومسعود شنیدم که می‌گفت: از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شنیدم که فرمود: جبرئیل از آسمان فرود آمد و در نماز امام من شد و من با او نماز خواندم، و بار دیگر با او نماز خواندم، و بار دیگر با او نماز خواندم، و بار دیگر با او نماز خواندم، و بار د</w:t>
      </w:r>
      <w:r w:rsidR="001C559E">
        <w:rPr>
          <w:rStyle w:val="Char4"/>
          <w:rFonts w:hint="cs"/>
          <w:rtl/>
        </w:rPr>
        <w:t>ی</w:t>
      </w:r>
      <w:r w:rsidRPr="00BD5DC8">
        <w:rPr>
          <w:rStyle w:val="Char4"/>
          <w:rFonts w:hint="cs"/>
          <w:rtl/>
        </w:rPr>
        <w:t>گر با او نماز خواندم،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پنج بار با انگشتانش شمرد (بنابر این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نمازهای پنج‌گانه را با جبرئیل خوانده است، و جبرئیل نیز در آخر به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گفت</w:t>
      </w:r>
      <w:r w:rsidR="0040716E">
        <w:rPr>
          <w:rStyle w:val="Char4"/>
          <w:rFonts w:hint="cs"/>
          <w:rtl/>
        </w:rPr>
        <w:t>:</w:t>
      </w:r>
      <w:r w:rsidRPr="00BD5DC8">
        <w:rPr>
          <w:rStyle w:val="Char4"/>
          <w:rFonts w:hint="cs"/>
          <w:rtl/>
        </w:rPr>
        <w:t xml:space="preserve"> به من دستور داده شده تا در این اوقات نماز بخوانید</w:t>
      </w:r>
      <w:r w:rsidR="001F073B">
        <w:rPr>
          <w:rStyle w:val="Char4"/>
          <w:rFonts w:hint="cs"/>
          <w:rtl/>
        </w:rPr>
        <w:t>).</w:t>
      </w:r>
      <w:r w:rsidRPr="00BD5DC8">
        <w:rPr>
          <w:rStyle w:val="Char4"/>
          <w:rFonts w:hint="cs"/>
          <w:rtl/>
        </w:rPr>
        <w:t xml:space="preserve"> </w:t>
      </w:r>
    </w:p>
    <w:p w:rsidR="004709A5" w:rsidRDefault="00E51E5A" w:rsidP="004709A5">
      <w:pPr>
        <w:ind w:firstLine="284"/>
        <w:jc w:val="both"/>
        <w:rPr>
          <w:rStyle w:val="Char4"/>
          <w:rtl/>
        </w:rPr>
      </w:pPr>
      <w:r w:rsidRPr="00BD5DC8">
        <w:rPr>
          <w:rStyle w:val="Char4"/>
          <w:rFonts w:hint="cs"/>
          <w:rtl/>
        </w:rPr>
        <w:t>[این حدیث را بخاری و مسلم روایت کرده‌اند</w:t>
      </w:r>
      <w:r w:rsidR="001F073B">
        <w:rPr>
          <w:rStyle w:val="Char4"/>
          <w:rFonts w:hint="cs"/>
          <w:rtl/>
        </w:rPr>
        <w:t>].</w:t>
      </w:r>
      <w:r w:rsidRPr="00BD5DC8">
        <w:rPr>
          <w:rStyle w:val="Char4"/>
          <w:rFonts w:hint="cs"/>
          <w:rtl/>
        </w:rPr>
        <w:t xml:space="preserve"> </w:t>
      </w:r>
    </w:p>
    <w:p w:rsidR="00E51E5A" w:rsidRPr="00BD5DC8" w:rsidRDefault="00BA7FD8" w:rsidP="00D1726C">
      <w:pPr>
        <w:autoSpaceDE w:val="0"/>
        <w:autoSpaceDN w:val="0"/>
        <w:adjustRightInd w:val="0"/>
        <w:ind w:firstLine="227"/>
        <w:jc w:val="lowKashida"/>
        <w:rPr>
          <w:rStyle w:val="Char3"/>
          <w:rtl/>
          <w:lang w:bidi="fa-IR"/>
        </w:rPr>
      </w:pPr>
      <w:r w:rsidRPr="00BA7FD8">
        <w:rPr>
          <w:rStyle w:val="Char4"/>
          <w:rFonts w:hint="cs"/>
          <w:rtl/>
        </w:rPr>
        <w:t>585</w:t>
      </w:r>
      <w:r w:rsidR="00E51E5A" w:rsidRPr="00BD5DC8">
        <w:rPr>
          <w:rStyle w:val="Char3"/>
          <w:rFonts w:hint="cs"/>
          <w:rtl/>
        </w:rPr>
        <w:t xml:space="preserve"> </w:t>
      </w:r>
      <w:r w:rsidR="00E51E5A" w:rsidRPr="00BD5DC8">
        <w:rPr>
          <w:rStyle w:val="Char3"/>
          <w:rFonts w:ascii="Times New Roman" w:hAnsi="Times New Roman" w:cs="Times New Roman" w:hint="cs"/>
          <w:rtl/>
        </w:rPr>
        <w:t>–</w:t>
      </w:r>
      <w:r w:rsidR="00E51E5A" w:rsidRPr="00BD5DC8">
        <w:rPr>
          <w:rStyle w:val="Char3"/>
          <w:rFonts w:hint="cs"/>
          <w:rtl/>
        </w:rPr>
        <w:t xml:space="preserve"> </w:t>
      </w:r>
      <w:r w:rsidR="00E42D0A" w:rsidRPr="00E42D0A">
        <w:rPr>
          <w:rStyle w:val="Char3"/>
          <w:rFonts w:cs="IRNazli" w:hint="cs"/>
          <w:rtl/>
        </w:rPr>
        <w:t>(</w:t>
      </w:r>
      <w:r w:rsidRPr="00BA7FD8">
        <w:rPr>
          <w:rStyle w:val="Char4"/>
          <w:rFonts w:hint="cs"/>
          <w:rtl/>
        </w:rPr>
        <w:t>5</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وعن عمرَ بنِ الخطّاب</w:t>
      </w:r>
      <w:r w:rsidR="003E0CC1">
        <w:rPr>
          <w:rStyle w:val="Char3"/>
          <w:rtl/>
        </w:rPr>
        <w:t>،</w:t>
      </w:r>
      <w:r w:rsidR="00E51E5A" w:rsidRPr="00BD5DC8">
        <w:rPr>
          <w:rStyle w:val="Char3"/>
          <w:rtl/>
        </w:rPr>
        <w:t xml:space="preserve"> </w:t>
      </w:r>
      <w:r w:rsidR="00F24213" w:rsidRPr="00F24213">
        <w:rPr>
          <w:rStyle w:val="Char3"/>
          <w:rFonts w:cs="CTraditional Arabic"/>
          <w:szCs w:val="28"/>
          <w:rtl/>
        </w:rPr>
        <w:t>س</w:t>
      </w:r>
      <w:r w:rsidR="00E51E5A" w:rsidRPr="00BD5DC8">
        <w:rPr>
          <w:rStyle w:val="Char3"/>
          <w:rtl/>
        </w:rPr>
        <w:t>، أنَّه كتبَ إلى عُمَّالِهِ إنَّ أهم</w:t>
      </w:r>
      <w:r w:rsidR="00E51E5A" w:rsidRPr="00BD5DC8">
        <w:rPr>
          <w:rStyle w:val="Char3"/>
          <w:rFonts w:hint="cs"/>
          <w:rtl/>
        </w:rPr>
        <w:t>َ</w:t>
      </w:r>
      <w:r w:rsidR="00E51E5A" w:rsidRPr="00BD5DC8">
        <w:rPr>
          <w:rStyle w:val="Char3"/>
          <w:rtl/>
        </w:rPr>
        <w:t>َّ أُموركم عندي الصلاةُ , من حَفِظَها وحافَظَ عليها حَفِظَ دينَه، ومن ض</w:t>
      </w:r>
      <w:r w:rsidR="00E51E5A" w:rsidRPr="00BD5DC8">
        <w:rPr>
          <w:rStyle w:val="Char3"/>
          <w:rFonts w:hint="cs"/>
          <w:rtl/>
        </w:rPr>
        <w:t>َ</w:t>
      </w:r>
      <w:r w:rsidR="00E51E5A" w:rsidRPr="00BD5DC8">
        <w:rPr>
          <w:rStyle w:val="Char3"/>
          <w:rtl/>
        </w:rPr>
        <w:t>يَّع</w:t>
      </w:r>
      <w:r w:rsidR="00E51E5A" w:rsidRPr="00BD5DC8">
        <w:rPr>
          <w:rStyle w:val="Char3"/>
          <w:rFonts w:hint="cs"/>
          <w:rtl/>
        </w:rPr>
        <w:t>َ</w:t>
      </w:r>
      <w:r w:rsidR="00E51E5A" w:rsidRPr="00BD5DC8">
        <w:rPr>
          <w:rStyle w:val="Char3"/>
          <w:rtl/>
        </w:rPr>
        <w:t>ها فهو لما س</w:t>
      </w:r>
      <w:r w:rsidR="00E51E5A" w:rsidRPr="00BD5DC8">
        <w:rPr>
          <w:rStyle w:val="Char3"/>
          <w:rFonts w:hint="cs"/>
          <w:rtl/>
        </w:rPr>
        <w:t>ِ</w:t>
      </w:r>
      <w:r w:rsidR="00E51E5A" w:rsidRPr="00BD5DC8">
        <w:rPr>
          <w:rStyle w:val="Char3"/>
          <w:rtl/>
        </w:rPr>
        <w:t>و</w:t>
      </w:r>
      <w:r w:rsidR="00E51E5A" w:rsidRPr="00BD5DC8">
        <w:rPr>
          <w:rStyle w:val="Char3"/>
          <w:rFonts w:hint="cs"/>
          <w:rtl/>
        </w:rPr>
        <w:t>َ</w:t>
      </w:r>
      <w:r w:rsidR="00E51E5A" w:rsidRPr="00BD5DC8">
        <w:rPr>
          <w:rStyle w:val="Char3"/>
          <w:rtl/>
        </w:rPr>
        <w:t>اه</w:t>
      </w:r>
      <w:r w:rsidR="00E51E5A" w:rsidRPr="00BD5DC8">
        <w:rPr>
          <w:rStyle w:val="Char3"/>
          <w:rFonts w:hint="cs"/>
          <w:rtl/>
        </w:rPr>
        <w:t>َ</w:t>
      </w:r>
      <w:r w:rsidR="00E51E5A" w:rsidRPr="00BD5DC8">
        <w:rPr>
          <w:rStyle w:val="Char3"/>
          <w:rtl/>
        </w:rPr>
        <w:t>ا أ</w:t>
      </w:r>
      <w:r w:rsidR="00E51E5A" w:rsidRPr="00BD5DC8">
        <w:rPr>
          <w:rStyle w:val="Char3"/>
          <w:rFonts w:hint="cs"/>
          <w:rtl/>
        </w:rPr>
        <w:t>َ</w:t>
      </w:r>
      <w:r w:rsidR="00E51E5A" w:rsidRPr="00BD5DC8">
        <w:rPr>
          <w:rStyle w:val="Char3"/>
          <w:rtl/>
        </w:rPr>
        <w:t>ض</w:t>
      </w:r>
      <w:r w:rsidR="00E51E5A" w:rsidRPr="00BD5DC8">
        <w:rPr>
          <w:rStyle w:val="Char3"/>
          <w:rFonts w:hint="cs"/>
          <w:rtl/>
        </w:rPr>
        <w:t>ْ</w:t>
      </w:r>
      <w:r w:rsidR="00E51E5A" w:rsidRPr="00BD5DC8">
        <w:rPr>
          <w:rStyle w:val="Char3"/>
          <w:rtl/>
        </w:rPr>
        <w:t>ي</w:t>
      </w:r>
      <w:r w:rsidR="00E51E5A" w:rsidRPr="00BD5DC8">
        <w:rPr>
          <w:rStyle w:val="Char3"/>
          <w:rFonts w:hint="cs"/>
          <w:rtl/>
        </w:rPr>
        <w:t>َ</w:t>
      </w:r>
      <w:r w:rsidR="00E51E5A" w:rsidRPr="00BD5DC8">
        <w:rPr>
          <w:rStyle w:val="Char3"/>
          <w:rtl/>
        </w:rPr>
        <w:t>ع</w:t>
      </w:r>
      <w:r w:rsidR="00E51E5A" w:rsidRPr="00BD5DC8">
        <w:rPr>
          <w:rStyle w:val="Char3"/>
          <w:rFonts w:hint="cs"/>
          <w:rtl/>
        </w:rPr>
        <w:t>ُ</w:t>
      </w:r>
      <w:r w:rsidR="00E51E5A" w:rsidRPr="00BD5DC8">
        <w:rPr>
          <w:rStyle w:val="Char3"/>
          <w:rtl/>
        </w:rPr>
        <w:t>. ثم كتب: أنْ صلُّوا الظهرَ ان كان الف</w:t>
      </w:r>
      <w:r w:rsidR="00E51E5A" w:rsidRPr="00BD5DC8">
        <w:rPr>
          <w:rStyle w:val="Char3"/>
          <w:rFonts w:hint="cs"/>
          <w:rtl/>
        </w:rPr>
        <w:t>َ</w:t>
      </w:r>
      <w:r w:rsidR="00E51E5A" w:rsidRPr="00BD5DC8">
        <w:rPr>
          <w:rStyle w:val="Char3"/>
          <w:rtl/>
        </w:rPr>
        <w:t>يء ذراعاً، إلى أن يكون ظلُّ أحدِكم مثلَه، والعصرَ والشمسُ مرتفعةٌ بيضاءُ ن</w:t>
      </w:r>
      <w:r w:rsidR="00E51E5A" w:rsidRPr="00BD5DC8">
        <w:rPr>
          <w:rStyle w:val="Char3"/>
          <w:rFonts w:hint="cs"/>
          <w:rtl/>
        </w:rPr>
        <w:t>َ</w:t>
      </w:r>
      <w:r w:rsidR="00E51E5A" w:rsidRPr="00BD5DC8">
        <w:rPr>
          <w:rStyle w:val="Char3"/>
          <w:rtl/>
        </w:rPr>
        <w:t>ق</w:t>
      </w:r>
      <w:r w:rsidR="00E51E5A" w:rsidRPr="00BD5DC8">
        <w:rPr>
          <w:rStyle w:val="Char3"/>
          <w:rFonts w:hint="cs"/>
          <w:rtl/>
        </w:rPr>
        <w:t>ِ</w:t>
      </w:r>
      <w:r w:rsidR="00E51E5A" w:rsidRPr="00BD5DC8">
        <w:rPr>
          <w:rStyle w:val="Char3"/>
          <w:rtl/>
        </w:rPr>
        <w:t>يَّةٌ قدَرَ ما يسير الرَّاكب ف</w:t>
      </w:r>
      <w:r w:rsidR="00E51E5A" w:rsidRPr="00BD5DC8">
        <w:rPr>
          <w:rStyle w:val="Char3"/>
          <w:rFonts w:hint="cs"/>
          <w:rtl/>
        </w:rPr>
        <w:t>َ</w:t>
      </w:r>
      <w:r w:rsidR="00E51E5A" w:rsidRPr="00BD5DC8">
        <w:rPr>
          <w:rStyle w:val="Char3"/>
          <w:rtl/>
        </w:rPr>
        <w:t>رس</w:t>
      </w:r>
      <w:r w:rsidR="00E51E5A" w:rsidRPr="00BD5DC8">
        <w:rPr>
          <w:rStyle w:val="Char3"/>
          <w:rFonts w:hint="cs"/>
          <w:rtl/>
        </w:rPr>
        <w:t>َ</w:t>
      </w:r>
      <w:r w:rsidR="00E51E5A" w:rsidRPr="00BD5DC8">
        <w:rPr>
          <w:rStyle w:val="Char3"/>
          <w:rtl/>
        </w:rPr>
        <w:t>خ</w:t>
      </w:r>
      <w:r w:rsidR="00E51E5A" w:rsidRPr="00BD5DC8">
        <w:rPr>
          <w:rStyle w:val="Char3"/>
          <w:rFonts w:hint="cs"/>
          <w:rtl/>
        </w:rPr>
        <w:t>َ</w:t>
      </w:r>
      <w:r w:rsidR="00E51E5A" w:rsidRPr="00BD5DC8">
        <w:rPr>
          <w:rStyle w:val="Char3"/>
          <w:rtl/>
        </w:rPr>
        <w:t>ين</w:t>
      </w:r>
      <w:r w:rsidR="00E51E5A" w:rsidRPr="00BD5DC8">
        <w:rPr>
          <w:rStyle w:val="Char3"/>
          <w:rFonts w:hint="cs"/>
          <w:rtl/>
        </w:rPr>
        <w:t>ِ</w:t>
      </w:r>
      <w:r w:rsidR="00E51E5A" w:rsidRPr="00BD5DC8">
        <w:rPr>
          <w:rStyle w:val="Char3"/>
          <w:rtl/>
        </w:rPr>
        <w:t xml:space="preserve"> أو ث</w:t>
      </w:r>
      <w:r w:rsidR="00E51E5A" w:rsidRPr="00BD5DC8">
        <w:rPr>
          <w:rStyle w:val="Char3"/>
          <w:rFonts w:hint="cs"/>
          <w:rtl/>
        </w:rPr>
        <w:t>َ</w:t>
      </w:r>
      <w:r w:rsidR="00E51E5A" w:rsidRPr="00BD5DC8">
        <w:rPr>
          <w:rStyle w:val="Char3"/>
          <w:rtl/>
        </w:rPr>
        <w:t>لاث</w:t>
      </w:r>
      <w:r w:rsidR="00E51E5A" w:rsidRPr="00BD5DC8">
        <w:rPr>
          <w:rStyle w:val="Char3"/>
          <w:rFonts w:hint="cs"/>
          <w:rtl/>
        </w:rPr>
        <w:t>َ</w:t>
      </w:r>
      <w:r w:rsidR="00E51E5A" w:rsidRPr="00BD5DC8">
        <w:rPr>
          <w:rStyle w:val="Char3"/>
          <w:rtl/>
        </w:rPr>
        <w:t>ة قبل م</w:t>
      </w:r>
      <w:r w:rsidR="00E51E5A" w:rsidRPr="00BD5DC8">
        <w:rPr>
          <w:rStyle w:val="Char3"/>
          <w:rFonts w:hint="cs"/>
          <w:rtl/>
        </w:rPr>
        <w:t>َ</w:t>
      </w:r>
      <w:r w:rsidR="00E51E5A" w:rsidRPr="00BD5DC8">
        <w:rPr>
          <w:rStyle w:val="Char3"/>
          <w:rtl/>
        </w:rPr>
        <w:t>غ</w:t>
      </w:r>
      <w:r w:rsidR="00E51E5A" w:rsidRPr="00BD5DC8">
        <w:rPr>
          <w:rStyle w:val="Char3"/>
          <w:rFonts w:hint="cs"/>
          <w:rtl/>
        </w:rPr>
        <w:t>ِ</w:t>
      </w:r>
      <w:r w:rsidR="00E51E5A" w:rsidRPr="00BD5DC8">
        <w:rPr>
          <w:rStyle w:val="Char3"/>
          <w:rtl/>
        </w:rPr>
        <w:t>يب</w:t>
      </w:r>
      <w:r w:rsidR="00E51E5A" w:rsidRPr="00BD5DC8">
        <w:rPr>
          <w:rStyle w:val="Char3"/>
          <w:rFonts w:hint="cs"/>
          <w:rtl/>
        </w:rPr>
        <w:t>ِ</w:t>
      </w:r>
      <w:r w:rsidR="00E51E5A" w:rsidRPr="00BD5DC8">
        <w:rPr>
          <w:rStyle w:val="Char3"/>
          <w:rtl/>
        </w:rPr>
        <w:t xml:space="preserve"> الشمس، والمغربَ إذا غابتِ الشمسُ، والعِشاءَ إذا غابَ الش</w:t>
      </w:r>
      <w:r w:rsidR="00E51E5A" w:rsidRPr="00BD5DC8">
        <w:rPr>
          <w:rStyle w:val="Char3"/>
          <w:rFonts w:hint="cs"/>
          <w:rtl/>
        </w:rPr>
        <w:t>َّ</w:t>
      </w:r>
      <w:r w:rsidR="00E51E5A" w:rsidRPr="00BD5DC8">
        <w:rPr>
          <w:rStyle w:val="Char3"/>
          <w:rtl/>
        </w:rPr>
        <w:t>ف</w:t>
      </w:r>
      <w:r w:rsidR="00E51E5A" w:rsidRPr="00BD5DC8">
        <w:rPr>
          <w:rStyle w:val="Char3"/>
          <w:rFonts w:hint="cs"/>
          <w:rtl/>
        </w:rPr>
        <w:t>َ</w:t>
      </w:r>
      <w:r w:rsidR="00E51E5A" w:rsidRPr="00BD5DC8">
        <w:rPr>
          <w:rStyle w:val="Char3"/>
          <w:rtl/>
        </w:rPr>
        <w:t>قُ إلى ثُلُثِ الليلِ، فمن نامَ فلا نامتْ عينُه، فمن نام فلا نام</w:t>
      </w:r>
      <w:r w:rsidR="00E51E5A" w:rsidRPr="00BD5DC8">
        <w:rPr>
          <w:rStyle w:val="Char3"/>
          <w:rFonts w:hint="cs"/>
          <w:rtl/>
        </w:rPr>
        <w:t>َ</w:t>
      </w:r>
      <w:r w:rsidR="00E51E5A" w:rsidRPr="00BD5DC8">
        <w:rPr>
          <w:rStyle w:val="Char3"/>
          <w:rtl/>
        </w:rPr>
        <w:t>ت عينه، فمن نام فلا نامت ع</w:t>
      </w:r>
      <w:r w:rsidR="00E51E5A" w:rsidRPr="00BD5DC8">
        <w:rPr>
          <w:rStyle w:val="Char3"/>
          <w:rFonts w:hint="cs"/>
          <w:rtl/>
        </w:rPr>
        <w:t>َ</w:t>
      </w:r>
      <w:r w:rsidR="00E51E5A" w:rsidRPr="00BD5DC8">
        <w:rPr>
          <w:rStyle w:val="Char3"/>
          <w:rtl/>
        </w:rPr>
        <w:t>ين</w:t>
      </w:r>
      <w:r w:rsidR="00E51E5A" w:rsidRPr="00BD5DC8">
        <w:rPr>
          <w:rStyle w:val="Char3"/>
          <w:rFonts w:hint="cs"/>
          <w:rtl/>
        </w:rPr>
        <w:t>ُ</w:t>
      </w:r>
      <w:r w:rsidR="00E51E5A" w:rsidRPr="00BD5DC8">
        <w:rPr>
          <w:rStyle w:val="Char3"/>
          <w:rtl/>
        </w:rPr>
        <w:t>ه، والصبحَ والنجومُ بادية مشتبكةٌ. رواه مالك</w:t>
      </w:r>
      <w:r w:rsidR="00D1726C" w:rsidRPr="00D1726C">
        <w:rPr>
          <w:rStyle w:val="Char4"/>
          <w:rFonts w:hint="cs"/>
          <w:vertAlign w:val="superscript"/>
          <w:rtl/>
          <w:lang w:bidi="ar-SA"/>
        </w:rPr>
        <w:t>(</w:t>
      </w:r>
      <w:r w:rsidR="00D1726C" w:rsidRPr="00D1726C">
        <w:rPr>
          <w:rStyle w:val="Char4"/>
          <w:vertAlign w:val="superscript"/>
          <w:rtl/>
          <w:lang w:bidi="ar-SA"/>
        </w:rPr>
        <w:footnoteReference w:id="312"/>
      </w:r>
      <w:r w:rsidR="00D1726C" w:rsidRPr="00D1726C">
        <w:rPr>
          <w:rStyle w:val="Char4"/>
          <w:rFonts w:hint="cs"/>
          <w:vertAlign w:val="superscript"/>
          <w:rtl/>
          <w:lang w:bidi="ar-SA"/>
        </w:rPr>
        <w:t>)</w:t>
      </w:r>
      <w:r w:rsidR="00D1726C">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585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5</w:t>
      </w:r>
      <w:r w:rsidR="00846A08">
        <w:rPr>
          <w:rStyle w:val="Char4"/>
          <w:rFonts w:hint="cs"/>
          <w:rtl/>
        </w:rPr>
        <w:t>)</w:t>
      </w:r>
      <w:r w:rsidRPr="00BD5DC8">
        <w:rPr>
          <w:rStyle w:val="Char4"/>
          <w:rFonts w:hint="cs"/>
          <w:rtl/>
        </w:rPr>
        <w:t xml:space="preserve"> از عمر بن خطاب</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روایت است که وی در دوره‌</w:t>
      </w:r>
      <w:r w:rsidR="001C559E">
        <w:rPr>
          <w:rStyle w:val="Char4"/>
          <w:rFonts w:hint="cs"/>
          <w:rtl/>
        </w:rPr>
        <w:t>ی</w:t>
      </w:r>
      <w:r w:rsidRPr="00BD5DC8">
        <w:rPr>
          <w:rStyle w:val="Char4"/>
          <w:rFonts w:hint="cs"/>
          <w:rtl/>
        </w:rPr>
        <w:t xml:space="preserve"> طلایی خلافت خویش، منشوری به تمام استانداران و فرمانداران و کارگزاران و کاردا</w:t>
      </w:r>
      <w:r w:rsidR="00F62FA4">
        <w:rPr>
          <w:rStyle w:val="Char4"/>
          <w:rFonts w:hint="cs"/>
          <w:rtl/>
        </w:rPr>
        <w:t>نان خود بدین مضمون ابلاغ کرد: «</w:t>
      </w:r>
      <w:r w:rsidRPr="00BD5DC8">
        <w:rPr>
          <w:rStyle w:val="Char4"/>
          <w:rFonts w:hint="cs"/>
          <w:rtl/>
        </w:rPr>
        <w:t xml:space="preserve">اساسی‌ترین و مهم‌ترین کارهای شما در نزد من، نماز است، کسی </w:t>
      </w:r>
      <w:r w:rsidRPr="00F62FA4">
        <w:rPr>
          <w:rStyle w:val="Char4"/>
          <w:rFonts w:hint="cs"/>
          <w:spacing w:val="-4"/>
          <w:rtl/>
        </w:rPr>
        <w:t>که محافظت نماز را می‌کند، می‌تواند بقیه‌</w:t>
      </w:r>
      <w:r w:rsidR="001C559E">
        <w:rPr>
          <w:rStyle w:val="Char4"/>
          <w:rFonts w:hint="cs"/>
          <w:spacing w:val="-4"/>
          <w:rtl/>
        </w:rPr>
        <w:t>ی</w:t>
      </w:r>
      <w:r w:rsidRPr="00F62FA4">
        <w:rPr>
          <w:rStyle w:val="Char4"/>
          <w:rFonts w:hint="cs"/>
          <w:spacing w:val="-4"/>
          <w:rtl/>
        </w:rPr>
        <w:t xml:space="preserve"> اجزای دین خویش را حفظ و حراست نماید و کسی که نماز را ضایع</w:t>
      </w:r>
      <w:r w:rsidR="003E0CC1">
        <w:rPr>
          <w:rStyle w:val="Char4"/>
          <w:rFonts w:hint="cs"/>
          <w:spacing w:val="-4"/>
          <w:rtl/>
        </w:rPr>
        <w:t xml:space="preserve"> می‌کند </w:t>
      </w:r>
      <w:r w:rsidRPr="00F62FA4">
        <w:rPr>
          <w:rStyle w:val="Char4"/>
          <w:rFonts w:hint="cs"/>
          <w:spacing w:val="-4"/>
          <w:rtl/>
        </w:rPr>
        <w:t>پس دیگر اجزای</w:t>
      </w:r>
      <w:r w:rsidR="00F62FA4">
        <w:rPr>
          <w:rStyle w:val="Char4"/>
          <w:rFonts w:hint="cs"/>
          <w:spacing w:val="-4"/>
          <w:rtl/>
        </w:rPr>
        <w:t xml:space="preserve"> دین را بیشتر ضایع خواهد نمود</w:t>
      </w:r>
      <w:r w:rsidRPr="00F62FA4">
        <w:rPr>
          <w:rStyle w:val="Char4"/>
          <w:rFonts w:hint="cs"/>
          <w:spacing w:val="-4"/>
          <w:rtl/>
        </w:rPr>
        <w:t>»</w:t>
      </w:r>
      <w:r w:rsidR="00F62FA4" w:rsidRPr="00F62FA4">
        <w:rPr>
          <w:rStyle w:val="Char4"/>
          <w:rFonts w:hint="cs"/>
          <w:spacing w:val="-4"/>
          <w:rtl/>
        </w:rPr>
        <w:t>.</w:t>
      </w:r>
    </w:p>
    <w:p w:rsidR="00E51E5A" w:rsidRPr="00BD5DC8" w:rsidRDefault="00F62FA4" w:rsidP="004709A5">
      <w:pPr>
        <w:ind w:firstLine="284"/>
        <w:jc w:val="both"/>
        <w:rPr>
          <w:rStyle w:val="Char4"/>
          <w:rtl/>
        </w:rPr>
      </w:pPr>
      <w:r>
        <w:rPr>
          <w:rStyle w:val="Char4"/>
          <w:rFonts w:hint="cs"/>
          <w:rtl/>
        </w:rPr>
        <w:t>آن‌گاه در ادامه نوشت: «</w:t>
      </w:r>
      <w:r w:rsidR="00E51E5A" w:rsidRPr="00BD5DC8">
        <w:rPr>
          <w:rStyle w:val="Char4"/>
          <w:rFonts w:hint="cs"/>
          <w:rtl/>
        </w:rPr>
        <w:t>نماز ظهر را در وقتی بخوانید که خورشید از وسط آسمان زوال کرده و سایه‌اش یک ذراع شده باشد، و وقت ظهر تا زمانی که سایه‌ی</w:t>
      </w:r>
      <w:r w:rsidR="00AA4D64">
        <w:rPr>
          <w:rStyle w:val="Char4"/>
          <w:rFonts w:hint="cs"/>
          <w:rtl/>
        </w:rPr>
        <w:t xml:space="preserve"> هریک </w:t>
      </w:r>
      <w:r w:rsidR="00E51E5A" w:rsidRPr="00BD5DC8">
        <w:rPr>
          <w:rStyle w:val="Char4"/>
          <w:rFonts w:hint="cs"/>
          <w:rtl/>
        </w:rPr>
        <w:t>از شما به اندازه‌</w:t>
      </w:r>
      <w:r w:rsidR="001C559E">
        <w:rPr>
          <w:rStyle w:val="Char4"/>
          <w:rFonts w:hint="cs"/>
          <w:rtl/>
        </w:rPr>
        <w:t>ی</w:t>
      </w:r>
      <w:r w:rsidR="00E51E5A" w:rsidRPr="00BD5DC8">
        <w:rPr>
          <w:rStyle w:val="Char4"/>
          <w:rFonts w:hint="cs"/>
          <w:rtl/>
        </w:rPr>
        <w:t xml:space="preserve"> خودش شود ادامه دارد. </w:t>
      </w:r>
    </w:p>
    <w:p w:rsidR="00E51E5A" w:rsidRPr="00BD5DC8" w:rsidRDefault="00E51E5A" w:rsidP="004709A5">
      <w:pPr>
        <w:ind w:firstLine="284"/>
        <w:jc w:val="both"/>
        <w:rPr>
          <w:rStyle w:val="Char4"/>
          <w:rtl/>
        </w:rPr>
      </w:pPr>
      <w:r w:rsidRPr="00BD5DC8">
        <w:rPr>
          <w:rStyle w:val="Char4"/>
          <w:rFonts w:hint="cs"/>
          <w:rtl/>
        </w:rPr>
        <w:t xml:space="preserve">و نماز عصر را در حالی بخوانید که خورشید بلند و پر نور، و تغییر نکرده، و روشن است، به اندازه‌ای که سواری تا پیش از غروب آفتاب، دو یا سه فرسنگ را طی کند. </w:t>
      </w:r>
    </w:p>
    <w:p w:rsidR="00E51E5A" w:rsidRPr="00BD5DC8" w:rsidRDefault="00E51E5A" w:rsidP="004709A5">
      <w:pPr>
        <w:ind w:firstLine="284"/>
        <w:jc w:val="both"/>
        <w:rPr>
          <w:rStyle w:val="Char4"/>
          <w:rtl/>
        </w:rPr>
      </w:pPr>
      <w:r w:rsidRPr="00BD5DC8">
        <w:rPr>
          <w:rStyle w:val="Char4"/>
          <w:rFonts w:hint="cs"/>
          <w:rtl/>
        </w:rPr>
        <w:t>و مغرب را وقتی بخوانید که خورشید غروب کند، و عشاء را نیز از غروب شفق [سرخی یا سفیدی پس از غروب آفتاب] تا گذشتن یک سوم شب می‌توان</w:t>
      </w:r>
      <w:r w:rsidR="001C559E">
        <w:rPr>
          <w:rStyle w:val="Char4"/>
          <w:rFonts w:hint="cs"/>
          <w:rtl/>
        </w:rPr>
        <w:t>ی</w:t>
      </w:r>
      <w:r w:rsidRPr="00BD5DC8">
        <w:rPr>
          <w:rStyle w:val="Char4"/>
          <w:rFonts w:hint="cs"/>
          <w:rtl/>
        </w:rPr>
        <w:t xml:space="preserve">د بخوانید. </w:t>
      </w:r>
    </w:p>
    <w:p w:rsidR="00E51E5A" w:rsidRPr="00BD5DC8" w:rsidRDefault="00E51E5A" w:rsidP="004709A5">
      <w:pPr>
        <w:ind w:firstLine="284"/>
        <w:jc w:val="both"/>
        <w:rPr>
          <w:rStyle w:val="Char4"/>
          <w:rtl/>
        </w:rPr>
      </w:pPr>
      <w:r w:rsidRPr="00BD5DC8">
        <w:rPr>
          <w:rStyle w:val="Char4"/>
          <w:rFonts w:hint="cs"/>
          <w:rtl/>
        </w:rPr>
        <w:t>پس هرکس (پیش از ادای نماز عشاء بخوابد، و آن را نخواند) از خواب و استراحتش خیری نبیند. و حضرت عمر</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این بددعایی را (برای کسی که از خواندن نماز عشاء غفلت می‌ورزد و آن را نمی‌خواند تا وقتش سپری شود) سه مرتبه تکرار فرمود. آن‌گاه گفت: و نماز صبح را در حالی بخوانید که هنوز ستارگان در آسمان ظاهر و هویدا هستند (کنایه از این است که نماز صبح را بعد از طلوع فجر صادق در اول وقت و در تاریکی بخوان</w:t>
      </w:r>
      <w:r w:rsidR="001C559E">
        <w:rPr>
          <w:rStyle w:val="Char4"/>
          <w:rFonts w:hint="cs"/>
          <w:rtl/>
        </w:rPr>
        <w:t>ی</w:t>
      </w:r>
      <w:r w:rsidRPr="00BD5DC8">
        <w:rPr>
          <w:rStyle w:val="Char4"/>
          <w:rFonts w:hint="cs"/>
          <w:rtl/>
        </w:rPr>
        <w:t>د</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[این حدیث را مالک روایت کرده است</w:t>
      </w:r>
      <w:r w:rsidR="001F073B">
        <w:rPr>
          <w:rStyle w:val="Char4"/>
          <w:rFonts w:hint="cs"/>
          <w:rtl/>
        </w:rPr>
        <w:t>].</w:t>
      </w:r>
      <w:r w:rsidRPr="00BD5DC8">
        <w:rPr>
          <w:rStyle w:val="Char4"/>
          <w:rFonts w:hint="cs"/>
          <w:rtl/>
        </w:rPr>
        <w:t xml:space="preserve"> </w:t>
      </w:r>
    </w:p>
    <w:p w:rsidR="00E51E5A" w:rsidRPr="00BD5DC8" w:rsidRDefault="00F62FA4" w:rsidP="004709A5">
      <w:pPr>
        <w:ind w:firstLine="284"/>
        <w:jc w:val="both"/>
        <w:rPr>
          <w:rStyle w:val="Char4"/>
          <w:rtl/>
        </w:rPr>
      </w:pPr>
      <w:r w:rsidRPr="00F62FA4">
        <w:rPr>
          <w:rStyle w:val="Char1"/>
          <w:rFonts w:hint="cs"/>
          <w:rtl/>
        </w:rPr>
        <w:t>«عُم</w:t>
      </w:r>
      <w:r>
        <w:rPr>
          <w:rStyle w:val="Char1"/>
          <w:rFonts w:hint="cs"/>
          <w:rtl/>
        </w:rPr>
        <w:t>ـ</w:t>
      </w:r>
      <w:r w:rsidRPr="00F62FA4">
        <w:rPr>
          <w:rStyle w:val="Char1"/>
          <w:rFonts w:hint="cs"/>
          <w:rtl/>
        </w:rPr>
        <w:t>ّاله</w:t>
      </w:r>
      <w:r w:rsidR="00E51E5A" w:rsidRPr="00BD5DC8">
        <w:rPr>
          <w:rStyle w:val="Char3"/>
          <w:rFonts w:hint="cs"/>
          <w:rtl/>
        </w:rPr>
        <w:t>»</w:t>
      </w:r>
      <w:r w:rsidR="0040716E">
        <w:rPr>
          <w:rStyle w:val="Char4"/>
          <w:rFonts w:hint="cs"/>
          <w:rtl/>
        </w:rPr>
        <w:t>:</w:t>
      </w:r>
      <w:r w:rsidR="00E51E5A" w:rsidRPr="00BD5DC8">
        <w:rPr>
          <w:rStyle w:val="Char4"/>
          <w:rFonts w:hint="cs"/>
          <w:rtl/>
        </w:rPr>
        <w:t xml:space="preserve"> کارگزاران و کاردانان و فرماندهان و استانداران</w:t>
      </w:r>
      <w:r w:rsidR="003E0CC1">
        <w:rPr>
          <w:rStyle w:val="Char4"/>
          <w:rFonts w:hint="cs"/>
          <w:rtl/>
        </w:rPr>
        <w:t>.</w:t>
      </w:r>
    </w:p>
    <w:p w:rsidR="00E51E5A" w:rsidRPr="00BD5DC8" w:rsidRDefault="00F62FA4" w:rsidP="004709A5">
      <w:pPr>
        <w:ind w:firstLine="284"/>
        <w:jc w:val="both"/>
        <w:rPr>
          <w:rStyle w:val="Char4"/>
          <w:rtl/>
        </w:rPr>
      </w:pPr>
      <w:r w:rsidRPr="00F62FA4">
        <w:rPr>
          <w:rStyle w:val="Char1"/>
          <w:rFonts w:hint="cs"/>
          <w:rtl/>
        </w:rPr>
        <w:t>«فمن نام فلا نامت عينه</w:t>
      </w:r>
      <w:r w:rsidR="00E51E5A" w:rsidRPr="00F62FA4">
        <w:rPr>
          <w:rStyle w:val="Char1"/>
          <w:rFonts w:hint="cs"/>
          <w:rtl/>
        </w:rPr>
        <w:t>»</w:t>
      </w:r>
      <w:r w:rsidR="0040716E">
        <w:rPr>
          <w:rStyle w:val="Char3"/>
          <w:rFonts w:hint="cs"/>
          <w:rtl/>
        </w:rPr>
        <w:t>:</w:t>
      </w:r>
      <w:r w:rsidR="00E51E5A" w:rsidRPr="00BD5DC8">
        <w:rPr>
          <w:rStyle w:val="Char4"/>
          <w:rFonts w:hint="cs"/>
          <w:rtl/>
        </w:rPr>
        <w:t xml:space="preserve"> این جمله، بددعایی نسبت به کسانی است که از خواندن نماز عشاء غفلت می‌ورزند و آن را نمی‌خوانند تا وقتش سپری شود. و معنایش این است که هرکس پیش از ادای نماز عشاء بخوابد از خواب و استراحتش خیری نبیند، و خداوند او را دچار تشویش خاطر و چالش و دغدغه و ناهمواری و نابسامانی روحی و روانی سازد. </w:t>
      </w:r>
    </w:p>
    <w:p w:rsidR="004709A5" w:rsidRDefault="00F62FA4" w:rsidP="00F62FA4">
      <w:pPr>
        <w:ind w:firstLine="284"/>
        <w:jc w:val="both"/>
        <w:rPr>
          <w:rStyle w:val="Char4"/>
          <w:rtl/>
        </w:rPr>
      </w:pPr>
      <w:r w:rsidRPr="00F62FA4">
        <w:rPr>
          <w:rStyle w:val="Char1"/>
          <w:rFonts w:hint="cs"/>
          <w:rtl/>
        </w:rPr>
        <w:t>«مُشتبکة</w:t>
      </w:r>
      <w:r w:rsidR="00E51E5A" w:rsidRPr="00F62FA4">
        <w:rPr>
          <w:rStyle w:val="Char1"/>
          <w:rFonts w:hint="cs"/>
          <w:rtl/>
        </w:rPr>
        <w:t>»</w:t>
      </w:r>
      <w:r w:rsidR="00E51E5A" w:rsidRPr="00BD5DC8">
        <w:rPr>
          <w:rStyle w:val="Char3"/>
          <w:rFonts w:hint="cs"/>
          <w:rtl/>
        </w:rPr>
        <w:t>:</w:t>
      </w:r>
      <w:r w:rsidR="00E51E5A" w:rsidRPr="00BD5DC8">
        <w:rPr>
          <w:rStyle w:val="Char4"/>
          <w:rFonts w:hint="cs"/>
          <w:rtl/>
        </w:rPr>
        <w:t xml:space="preserve"> از ماده‌</w:t>
      </w:r>
      <w:r w:rsidR="001C559E">
        <w:rPr>
          <w:rStyle w:val="Char4"/>
          <w:rFonts w:hint="cs"/>
          <w:rtl/>
        </w:rPr>
        <w:t>ی</w:t>
      </w:r>
      <w:r w:rsidR="00E51E5A" w:rsidRPr="00BD5DC8">
        <w:rPr>
          <w:rStyle w:val="Char4"/>
          <w:rFonts w:hint="cs"/>
          <w:rtl/>
        </w:rPr>
        <w:t xml:space="preserve"> «</w:t>
      </w:r>
      <w:r w:rsidR="00E51E5A" w:rsidRPr="00BD5DC8">
        <w:rPr>
          <w:rStyle w:val="Char3"/>
          <w:rFonts w:hint="cs"/>
          <w:rtl/>
        </w:rPr>
        <w:t>اشتب</w:t>
      </w:r>
      <w:r>
        <w:rPr>
          <w:rStyle w:val="Char3"/>
          <w:rFonts w:hint="cs"/>
          <w:rtl/>
        </w:rPr>
        <w:t>ك</w:t>
      </w:r>
      <w:r w:rsidR="00E51E5A" w:rsidRPr="00BD5DC8">
        <w:rPr>
          <w:rStyle w:val="Char4"/>
          <w:rFonts w:hint="cs"/>
          <w:rtl/>
        </w:rPr>
        <w:t>». همه‌</w:t>
      </w:r>
      <w:r w:rsidR="001C559E">
        <w:rPr>
          <w:rStyle w:val="Char4"/>
          <w:rFonts w:hint="cs"/>
          <w:rtl/>
        </w:rPr>
        <w:t>ی</w:t>
      </w:r>
      <w:r w:rsidR="00E51E5A" w:rsidRPr="00BD5DC8">
        <w:rPr>
          <w:rStyle w:val="Char4"/>
          <w:rFonts w:hint="cs"/>
          <w:rtl/>
        </w:rPr>
        <w:t xml:space="preserve"> ستارگان برآمدند و درهم شدند و به یکدیگر پیوستند. </w:t>
      </w:r>
    </w:p>
    <w:p w:rsidR="00E51E5A" w:rsidRPr="00F62FA4" w:rsidRDefault="00BA7FD8" w:rsidP="00D1726C">
      <w:pPr>
        <w:autoSpaceDE w:val="0"/>
        <w:autoSpaceDN w:val="0"/>
        <w:adjustRightInd w:val="0"/>
        <w:ind w:firstLine="227"/>
        <w:jc w:val="lowKashida"/>
        <w:rPr>
          <w:rStyle w:val="Char1"/>
          <w:lang w:bidi="ar-SA"/>
        </w:rPr>
      </w:pPr>
      <w:r w:rsidRPr="00BA7FD8">
        <w:rPr>
          <w:rStyle w:val="Char4"/>
          <w:rFonts w:hint="cs"/>
          <w:rtl/>
        </w:rPr>
        <w:t>586</w:t>
      </w:r>
      <w:r w:rsidR="00E51E5A" w:rsidRPr="00BD5DC8">
        <w:rPr>
          <w:rStyle w:val="Char3"/>
          <w:rFonts w:hint="cs"/>
          <w:rtl/>
        </w:rPr>
        <w:t xml:space="preserve"> </w:t>
      </w:r>
      <w:r w:rsidR="00E51E5A" w:rsidRPr="00BD5DC8">
        <w:rPr>
          <w:rStyle w:val="Char3"/>
          <w:rFonts w:ascii="Times New Roman" w:hAnsi="Times New Roman" w:cs="Times New Roman" w:hint="cs"/>
          <w:rtl/>
        </w:rPr>
        <w:t>–</w:t>
      </w:r>
      <w:r w:rsidR="00E51E5A" w:rsidRPr="00BD5DC8">
        <w:rPr>
          <w:rStyle w:val="Char3"/>
          <w:rFonts w:hint="cs"/>
          <w:rtl/>
        </w:rPr>
        <w:t xml:space="preserve"> </w:t>
      </w:r>
      <w:r w:rsidR="00E42D0A" w:rsidRPr="00E42D0A">
        <w:rPr>
          <w:rStyle w:val="Char3"/>
          <w:rFonts w:cs="IRNazli" w:hint="cs"/>
          <w:rtl/>
        </w:rPr>
        <w:t>(</w:t>
      </w:r>
      <w:r w:rsidRPr="00BA7FD8">
        <w:rPr>
          <w:rStyle w:val="Char4"/>
          <w:rFonts w:hint="cs"/>
          <w:rtl/>
        </w:rPr>
        <w:t>6</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وعن ابن مسعود</w:t>
      </w:r>
      <w:r w:rsidR="003E0CC1">
        <w:rPr>
          <w:rStyle w:val="Char3"/>
          <w:rtl/>
        </w:rPr>
        <w:t>،</w:t>
      </w:r>
      <w:r w:rsidR="00E51E5A" w:rsidRPr="00BD5DC8">
        <w:rPr>
          <w:rStyle w:val="Char3"/>
          <w:rtl/>
        </w:rPr>
        <w:t xml:space="preserve"> قال: كان ق</w:t>
      </w:r>
      <w:r w:rsidR="00E51E5A" w:rsidRPr="00BD5DC8">
        <w:rPr>
          <w:rStyle w:val="Char3"/>
          <w:rFonts w:hint="cs"/>
          <w:rtl/>
        </w:rPr>
        <w:t>َ</w:t>
      </w:r>
      <w:r w:rsidR="00E51E5A" w:rsidRPr="00BD5DC8">
        <w:rPr>
          <w:rStyle w:val="Char3"/>
          <w:rtl/>
        </w:rPr>
        <w:t xml:space="preserve">درُ صلاةِ رسولِ الله </w:t>
      </w:r>
      <w:r w:rsidR="00992C10" w:rsidRPr="00992C10">
        <w:rPr>
          <w:rStyle w:val="Char3"/>
          <w:rFonts w:cs="CTraditional Arabic"/>
          <w:szCs w:val="28"/>
          <w:rtl/>
        </w:rPr>
        <w:t>ج</w:t>
      </w:r>
      <w:r w:rsidR="00E51E5A" w:rsidRPr="00BD5DC8">
        <w:rPr>
          <w:rStyle w:val="Char3"/>
          <w:rtl/>
        </w:rPr>
        <w:t xml:space="preserve"> الظهرَ في الصيفِ ثلاثةَ أقدامٍ إلى خ</w:t>
      </w:r>
      <w:r w:rsidR="00E51E5A" w:rsidRPr="00BD5DC8">
        <w:rPr>
          <w:rStyle w:val="Char3"/>
          <w:rFonts w:hint="cs"/>
          <w:rtl/>
        </w:rPr>
        <w:t>َ</w:t>
      </w:r>
      <w:r w:rsidR="00E51E5A" w:rsidRPr="00BD5DC8">
        <w:rPr>
          <w:rStyle w:val="Char3"/>
          <w:rtl/>
        </w:rPr>
        <w:t>مسةِ أقدامٍ، وفي الشتاءِ خ</w:t>
      </w:r>
      <w:r w:rsidR="00E51E5A" w:rsidRPr="00BD5DC8">
        <w:rPr>
          <w:rStyle w:val="Char3"/>
          <w:rFonts w:hint="cs"/>
          <w:rtl/>
        </w:rPr>
        <w:t>َ</w:t>
      </w:r>
      <w:r w:rsidR="00E51E5A" w:rsidRPr="00BD5DC8">
        <w:rPr>
          <w:rStyle w:val="Char3"/>
          <w:rtl/>
        </w:rPr>
        <w:t>مسةَ أقدامٍ إلىء س</w:t>
      </w:r>
      <w:r w:rsidR="00E51E5A" w:rsidRPr="00BD5DC8">
        <w:rPr>
          <w:rStyle w:val="Char3"/>
          <w:rFonts w:hint="cs"/>
          <w:rtl/>
        </w:rPr>
        <w:t>َ</w:t>
      </w:r>
      <w:r w:rsidR="00E51E5A" w:rsidRPr="00BD5DC8">
        <w:rPr>
          <w:rStyle w:val="Char3"/>
          <w:rtl/>
        </w:rPr>
        <w:t xml:space="preserve">بعةِ أقدام. </w:t>
      </w:r>
      <w:r w:rsidR="00E51E5A" w:rsidRPr="00F62FA4">
        <w:rPr>
          <w:rStyle w:val="Char1"/>
          <w:rtl/>
        </w:rPr>
        <w:t>رواه ابوداود، والنسائي</w:t>
      </w:r>
      <w:r w:rsidR="00D1726C" w:rsidRPr="00D1726C">
        <w:rPr>
          <w:rStyle w:val="Char4"/>
          <w:rFonts w:hint="cs"/>
          <w:vertAlign w:val="superscript"/>
          <w:rtl/>
        </w:rPr>
        <w:t>(</w:t>
      </w:r>
      <w:r w:rsidR="00D1726C" w:rsidRPr="00D1726C">
        <w:rPr>
          <w:rStyle w:val="Char4"/>
          <w:vertAlign w:val="superscript"/>
          <w:rtl/>
        </w:rPr>
        <w:footnoteReference w:id="313"/>
      </w:r>
      <w:r w:rsidR="00D1726C" w:rsidRPr="00D1726C">
        <w:rPr>
          <w:rStyle w:val="Char4"/>
          <w:rFonts w:hint="cs"/>
          <w:vertAlign w:val="superscript"/>
          <w:rtl/>
        </w:rPr>
        <w:t>)</w:t>
      </w:r>
      <w:r w:rsidR="00D1726C">
        <w:rPr>
          <w:rStyle w:val="Char4"/>
          <w:lang w:bidi="ar-SA"/>
        </w:rPr>
        <w:t>.</w:t>
      </w:r>
    </w:p>
    <w:p w:rsidR="00E51E5A" w:rsidRPr="00BD5DC8" w:rsidRDefault="00E51E5A" w:rsidP="004709A5">
      <w:pPr>
        <w:ind w:firstLine="284"/>
        <w:jc w:val="both"/>
        <w:rPr>
          <w:rStyle w:val="Char4"/>
          <w:rtl/>
        </w:rPr>
      </w:pPr>
      <w:r w:rsidRPr="00BD5DC8">
        <w:rPr>
          <w:rStyle w:val="Char4"/>
          <w:rFonts w:hint="cs"/>
          <w:rtl/>
        </w:rPr>
        <w:t xml:space="preserve">586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6</w:t>
      </w:r>
      <w:r w:rsidR="00846A08">
        <w:rPr>
          <w:rStyle w:val="Char4"/>
          <w:rFonts w:hint="cs"/>
          <w:rtl/>
        </w:rPr>
        <w:t>)</w:t>
      </w:r>
      <w:r w:rsidRPr="00BD5DC8">
        <w:rPr>
          <w:rStyle w:val="Char4"/>
          <w:rFonts w:hint="cs"/>
          <w:rtl/>
        </w:rPr>
        <w:t xml:space="preserve"> ابن‌مسعود</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گوید: در تابستان، اندازه‌</w:t>
      </w:r>
      <w:r w:rsidR="001C559E">
        <w:rPr>
          <w:rStyle w:val="Char4"/>
          <w:rFonts w:hint="cs"/>
          <w:rtl/>
        </w:rPr>
        <w:t>ی</w:t>
      </w:r>
      <w:r w:rsidRPr="00BD5DC8">
        <w:rPr>
          <w:rStyle w:val="Char4"/>
          <w:rFonts w:hint="cs"/>
          <w:rtl/>
        </w:rPr>
        <w:t xml:space="preserve"> نماز ظهر پیامبر</w:t>
      </w:r>
      <w:r w:rsidR="001C559E">
        <w:rPr>
          <w:rStyle w:val="Char4"/>
          <w:rFonts w:hint="cs"/>
          <w:rtl/>
        </w:rPr>
        <w:t xml:space="preserve"> </w:t>
      </w:r>
      <w:r w:rsidR="001F073B" w:rsidRPr="001F073B">
        <w:rPr>
          <w:rStyle w:val="Char4"/>
          <w:rFonts w:cs="CTraditional Arabic" w:hint="cs"/>
          <w:rtl/>
        </w:rPr>
        <w:t>ج</w:t>
      </w:r>
      <w:r w:rsidR="00BA7FD8" w:rsidRPr="00BA7FD8">
        <w:rPr>
          <w:rStyle w:val="Char4"/>
          <w:rFonts w:hint="cs"/>
          <w:rtl/>
        </w:rPr>
        <w:t>،</w:t>
      </w:r>
      <w:r w:rsidRPr="00BD5DC8">
        <w:rPr>
          <w:rStyle w:val="Char4"/>
          <w:rFonts w:hint="cs"/>
          <w:rtl/>
        </w:rPr>
        <w:t xml:space="preserve"> از سایه‌</w:t>
      </w:r>
      <w:r w:rsidR="001C559E">
        <w:rPr>
          <w:rStyle w:val="Char4"/>
          <w:rFonts w:hint="cs"/>
          <w:rtl/>
        </w:rPr>
        <w:t>ی</w:t>
      </w:r>
      <w:r w:rsidRPr="00BD5DC8">
        <w:rPr>
          <w:rStyle w:val="Char4"/>
          <w:rFonts w:hint="cs"/>
          <w:rtl/>
        </w:rPr>
        <w:t xml:space="preserve"> زوال</w:t>
      </w:r>
      <w:r w:rsidR="003E0CC1">
        <w:rPr>
          <w:rStyle w:val="Char4"/>
          <w:rFonts w:hint="cs"/>
          <w:rtl/>
        </w:rPr>
        <w:t>،</w:t>
      </w:r>
      <w:r w:rsidRPr="00BD5DC8">
        <w:rPr>
          <w:rStyle w:val="Char4"/>
          <w:rFonts w:hint="cs"/>
          <w:rtl/>
        </w:rPr>
        <w:t xml:space="preserve"> سه یا پنج پا، و در زمستان</w:t>
      </w:r>
      <w:r w:rsidR="003E0CC1">
        <w:rPr>
          <w:rStyle w:val="Char4"/>
          <w:rFonts w:hint="cs"/>
          <w:rtl/>
        </w:rPr>
        <w:t>،</w:t>
      </w:r>
      <w:r w:rsidRPr="00BD5DC8">
        <w:rPr>
          <w:rStyle w:val="Char4"/>
          <w:rFonts w:hint="cs"/>
          <w:rtl/>
        </w:rPr>
        <w:t xml:space="preserve"> پنج تا هفت پا بود. </w:t>
      </w:r>
    </w:p>
    <w:p w:rsidR="00E51E5A" w:rsidRPr="00BD5DC8" w:rsidRDefault="00E51E5A" w:rsidP="004709A5">
      <w:pPr>
        <w:ind w:firstLine="284"/>
        <w:jc w:val="both"/>
        <w:rPr>
          <w:rStyle w:val="Char4"/>
          <w:rtl/>
        </w:rPr>
      </w:pPr>
      <w:r w:rsidRPr="00BD5DC8">
        <w:rPr>
          <w:rStyle w:val="Char4"/>
          <w:rFonts w:hint="cs"/>
          <w:rtl/>
        </w:rPr>
        <w:t>[این حدیث را ابوداود و نسائی روایت کرده‌اند</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w:t>
      </w:r>
      <w:r w:rsidR="00F62FA4">
        <w:rPr>
          <w:rStyle w:val="Char3"/>
          <w:rFonts w:hint="cs"/>
          <w:rtl/>
        </w:rPr>
        <w:t>«اقدام</w:t>
      </w:r>
      <w:r w:rsidRPr="00BD5DC8">
        <w:rPr>
          <w:rStyle w:val="Char3"/>
          <w:rFonts w:hint="cs"/>
          <w:rtl/>
        </w:rPr>
        <w:t>»</w:t>
      </w:r>
      <w:r w:rsidR="0040716E">
        <w:rPr>
          <w:rStyle w:val="Char3"/>
          <w:rFonts w:hint="cs"/>
          <w:rtl/>
        </w:rPr>
        <w:t>:</w:t>
      </w:r>
      <w:r w:rsidR="00F62FA4">
        <w:rPr>
          <w:rStyle w:val="Char4"/>
          <w:rFonts w:hint="cs"/>
          <w:rtl/>
        </w:rPr>
        <w:t xml:space="preserve"> جمع «قدم</w:t>
      </w:r>
      <w:r w:rsidRPr="00BD5DC8">
        <w:rPr>
          <w:rStyle w:val="Char4"/>
          <w:rFonts w:hint="cs"/>
          <w:rtl/>
        </w:rPr>
        <w:t>»</w:t>
      </w:r>
      <w:r w:rsidR="0040716E">
        <w:rPr>
          <w:rStyle w:val="Char4"/>
          <w:rFonts w:hint="cs"/>
          <w:rtl/>
        </w:rPr>
        <w:t>:</w:t>
      </w:r>
      <w:r w:rsidRPr="00BD5DC8">
        <w:rPr>
          <w:rStyle w:val="Char4"/>
          <w:rFonts w:hint="cs"/>
          <w:rtl/>
        </w:rPr>
        <w:t xml:space="preserve"> </w:t>
      </w:r>
      <w:r w:rsidR="00846A08">
        <w:rPr>
          <w:rStyle w:val="Char4"/>
          <w:rFonts w:hint="cs"/>
          <w:rtl/>
        </w:rPr>
        <w:t>[</w:t>
      </w:r>
      <w:r w:rsidRPr="00BD5DC8">
        <w:rPr>
          <w:rStyle w:val="Char4"/>
          <w:rFonts w:hint="cs"/>
          <w:rtl/>
        </w:rPr>
        <w:t>پا</w:t>
      </w:r>
      <w:r w:rsidR="00846A08">
        <w:rPr>
          <w:rStyle w:val="Char4"/>
          <w:rFonts w:hint="cs"/>
          <w:rtl/>
        </w:rPr>
        <w:t>]</w:t>
      </w:r>
      <w:r w:rsidRPr="00BD5DC8">
        <w:rPr>
          <w:rStyle w:val="Char4"/>
          <w:rFonts w:hint="cs"/>
          <w:rtl/>
        </w:rPr>
        <w:t xml:space="preserve"> مقیاسی برای اندازه‌گیری و معادل یک سوم یارد</w:t>
      </w:r>
      <w:r w:rsidR="003E0CC1">
        <w:rPr>
          <w:rStyle w:val="Char4"/>
          <w:rFonts w:hint="cs"/>
          <w:rtl/>
        </w:rPr>
        <w:t>،</w:t>
      </w:r>
      <w:r w:rsidRPr="00BD5DC8">
        <w:rPr>
          <w:rStyle w:val="Char4"/>
          <w:rFonts w:hint="cs"/>
          <w:rtl/>
        </w:rPr>
        <w:t xml:space="preserve"> تقر</w:t>
      </w:r>
      <w:r w:rsidR="001C559E">
        <w:rPr>
          <w:rStyle w:val="Char4"/>
          <w:rFonts w:hint="cs"/>
          <w:rtl/>
        </w:rPr>
        <w:t>ی</w:t>
      </w:r>
      <w:r w:rsidRPr="00BD5DC8">
        <w:rPr>
          <w:rStyle w:val="Char4"/>
          <w:rFonts w:hint="cs"/>
          <w:rtl/>
        </w:rPr>
        <w:t>باً30</w:t>
      </w:r>
      <w:r w:rsidR="001C559E">
        <w:rPr>
          <w:rStyle w:val="Char4"/>
          <w:rFonts w:hint="cs"/>
          <w:rtl/>
        </w:rPr>
        <w:t xml:space="preserve"> </w:t>
      </w:r>
      <w:r w:rsidRPr="00BD5DC8">
        <w:rPr>
          <w:rStyle w:val="Char4"/>
          <w:rFonts w:hint="cs"/>
          <w:rtl/>
        </w:rPr>
        <w:t>سانتی‌متر</w:t>
      </w:r>
      <w:r w:rsidR="003E0CC1">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از مجموع روایات باب، و از دیگر احادیثی که در زمینه‌</w:t>
      </w:r>
      <w:r w:rsidR="001C559E">
        <w:rPr>
          <w:rStyle w:val="Char4"/>
          <w:rFonts w:hint="cs"/>
          <w:rtl/>
        </w:rPr>
        <w:t>ی</w:t>
      </w:r>
      <w:r w:rsidRPr="00BD5DC8">
        <w:rPr>
          <w:rStyle w:val="Char4"/>
          <w:rFonts w:hint="cs"/>
          <w:rtl/>
        </w:rPr>
        <w:t xml:space="preserve"> اوقات نماز وارد شده است و با در نظرگرفتن اختلاف روایات، می‌توان اوقات نماز را چنین تنظیم کرد: </w:t>
      </w:r>
    </w:p>
    <w:p w:rsidR="00E51E5A" w:rsidRPr="00BD5DC8" w:rsidRDefault="00F62FA4" w:rsidP="003301E1">
      <w:pPr>
        <w:numPr>
          <w:ilvl w:val="0"/>
          <w:numId w:val="43"/>
        </w:numPr>
        <w:ind w:left="680" w:hanging="340"/>
        <w:jc w:val="both"/>
        <w:rPr>
          <w:rStyle w:val="Char4"/>
          <w:rtl/>
        </w:rPr>
      </w:pPr>
      <w:r>
        <w:rPr>
          <w:rStyle w:val="Char4"/>
          <w:rFonts w:hint="cs"/>
          <w:rtl/>
        </w:rPr>
        <w:t>ظهر</w:t>
      </w:r>
      <w:r w:rsidR="0040716E">
        <w:rPr>
          <w:rStyle w:val="Char4"/>
          <w:rFonts w:hint="cs"/>
          <w:rtl/>
        </w:rPr>
        <w:t>:</w:t>
      </w:r>
      <w:r w:rsidR="00E51E5A" w:rsidRPr="00992C10">
        <w:rPr>
          <w:rStyle w:val="Char4"/>
          <w:rFonts w:hint="cs"/>
          <w:rtl/>
        </w:rPr>
        <w:t xml:space="preserve"> </w:t>
      </w:r>
      <w:r w:rsidR="00E51E5A" w:rsidRPr="00BD5DC8">
        <w:rPr>
          <w:rStyle w:val="Char4"/>
          <w:rFonts w:hint="cs"/>
          <w:rtl/>
        </w:rPr>
        <w:t xml:space="preserve">شروع وقت ظهر به اتفاق تمام علماء و اندشمندان اسلامی، از زوال خورشید از وسط آسمان است، ولی در انتهای وقت ظهر، علماء و فقهاءبا هم اختلاف‌نظر دارند: </w:t>
      </w:r>
    </w:p>
    <w:p w:rsidR="00E51E5A" w:rsidRPr="00BD5DC8" w:rsidRDefault="00E51E5A" w:rsidP="004709A5">
      <w:pPr>
        <w:ind w:firstLine="284"/>
        <w:jc w:val="both"/>
        <w:rPr>
          <w:rStyle w:val="Char4"/>
          <w:rtl/>
        </w:rPr>
      </w:pPr>
      <w:r w:rsidRPr="00BD5DC8">
        <w:rPr>
          <w:rStyle w:val="Char4"/>
          <w:rFonts w:hint="cs"/>
          <w:rtl/>
        </w:rPr>
        <w:t>امام شافعی، امام مالک، امام احمد، ابو یوسف و محمد (دو شاگرد امام ابوحنیفه) براین باورند که انتهای وقت ظهر، تا وقتی است که سایه‌</w:t>
      </w:r>
      <w:r w:rsidR="001C559E">
        <w:rPr>
          <w:rStyle w:val="Char4"/>
          <w:rFonts w:hint="cs"/>
          <w:rtl/>
        </w:rPr>
        <w:t>ی</w:t>
      </w:r>
      <w:r w:rsidRPr="00BD5DC8">
        <w:rPr>
          <w:rStyle w:val="Char4"/>
          <w:rFonts w:hint="cs"/>
          <w:rtl/>
        </w:rPr>
        <w:t xml:space="preserve"> هر چیز به اندازه‌</w:t>
      </w:r>
      <w:r w:rsidR="001C559E">
        <w:rPr>
          <w:rStyle w:val="Char4"/>
          <w:rFonts w:hint="cs"/>
          <w:rtl/>
        </w:rPr>
        <w:t>ی</w:t>
      </w:r>
      <w:r w:rsidRPr="00BD5DC8">
        <w:rPr>
          <w:rStyle w:val="Char4"/>
          <w:rFonts w:hint="cs"/>
          <w:rtl/>
        </w:rPr>
        <w:t xml:space="preserve"> خودش شود. ولی امام ابوحنیفه در روایت مشهور خویش، بر آن است که انتهای وقت ظهر وقتی است که سایه‌</w:t>
      </w:r>
      <w:r w:rsidR="001C559E">
        <w:rPr>
          <w:rStyle w:val="Char4"/>
          <w:rFonts w:hint="cs"/>
          <w:rtl/>
        </w:rPr>
        <w:t>ی</w:t>
      </w:r>
      <w:r w:rsidRPr="00BD5DC8">
        <w:rPr>
          <w:rStyle w:val="Char4"/>
          <w:rFonts w:hint="cs"/>
          <w:rtl/>
        </w:rPr>
        <w:t xml:space="preserve"> هر چیز دو برابر خودش شود. و روایتی دیگر از امام ابوحنیفه، مطابق قول جمهور است. و برخی از فقهاء و علماء رجوع امام ابوحنیفه را به قول جمهور</w:t>
      </w:r>
      <w:r w:rsidR="001C559E">
        <w:rPr>
          <w:rStyle w:val="Char4"/>
          <w:rFonts w:hint="cs"/>
          <w:rtl/>
        </w:rPr>
        <w:t xml:space="preserve"> </w:t>
      </w:r>
      <w:r w:rsidRPr="00BD5DC8">
        <w:rPr>
          <w:rStyle w:val="Char4"/>
          <w:rFonts w:hint="cs"/>
          <w:rtl/>
        </w:rPr>
        <w:t xml:space="preserve">نقل کرده‌اند. </w:t>
      </w:r>
    </w:p>
    <w:p w:rsidR="00E51E5A" w:rsidRPr="00BD5DC8" w:rsidRDefault="00E51E5A" w:rsidP="003301E1">
      <w:pPr>
        <w:numPr>
          <w:ilvl w:val="0"/>
          <w:numId w:val="43"/>
        </w:numPr>
        <w:ind w:left="680" w:hanging="340"/>
        <w:jc w:val="both"/>
        <w:rPr>
          <w:rStyle w:val="Char4"/>
          <w:rtl/>
        </w:rPr>
      </w:pPr>
      <w:r w:rsidRPr="00992C10">
        <w:rPr>
          <w:rStyle w:val="Char4"/>
          <w:rFonts w:hint="cs"/>
          <w:rtl/>
        </w:rPr>
        <w:t>عصر</w:t>
      </w:r>
      <w:r w:rsidR="0040716E">
        <w:rPr>
          <w:rStyle w:val="Char4"/>
          <w:rFonts w:hint="cs"/>
          <w:rtl/>
        </w:rPr>
        <w:t>:</w:t>
      </w:r>
      <w:r w:rsidRPr="00BD5DC8">
        <w:rPr>
          <w:rStyle w:val="Char4"/>
          <w:rFonts w:hint="cs"/>
          <w:rtl/>
        </w:rPr>
        <w:t xml:space="preserve"> وقت آن زمانی است که سایه‌</w:t>
      </w:r>
      <w:r w:rsidR="001C559E">
        <w:rPr>
          <w:rStyle w:val="Char4"/>
          <w:rFonts w:hint="cs"/>
          <w:rtl/>
        </w:rPr>
        <w:t>ی</w:t>
      </w:r>
      <w:r w:rsidRPr="00BD5DC8">
        <w:rPr>
          <w:rStyle w:val="Char4"/>
          <w:rFonts w:hint="cs"/>
          <w:rtl/>
        </w:rPr>
        <w:t xml:space="preserve"> هر چیز به اندازه‌</w:t>
      </w:r>
      <w:r w:rsidR="001C559E">
        <w:rPr>
          <w:rStyle w:val="Char4"/>
          <w:rFonts w:hint="cs"/>
          <w:rtl/>
        </w:rPr>
        <w:t>ی</w:t>
      </w:r>
      <w:r w:rsidRPr="00BD5DC8">
        <w:rPr>
          <w:rStyle w:val="Char4"/>
          <w:rFonts w:hint="cs"/>
          <w:rtl/>
        </w:rPr>
        <w:t xml:space="preserve"> خودش شود (مطابق قول جمهور) و یا سایه‌</w:t>
      </w:r>
      <w:r w:rsidR="001C559E">
        <w:rPr>
          <w:rStyle w:val="Char4"/>
          <w:rFonts w:hint="cs"/>
          <w:rtl/>
        </w:rPr>
        <w:t>ی</w:t>
      </w:r>
      <w:r w:rsidRPr="00BD5DC8">
        <w:rPr>
          <w:rStyle w:val="Char4"/>
          <w:rFonts w:hint="cs"/>
          <w:rtl/>
        </w:rPr>
        <w:t xml:space="preserve"> هر چیز دو برابر خو</w:t>
      </w:r>
      <w:r w:rsidR="00F62FA4">
        <w:rPr>
          <w:rStyle w:val="Char4"/>
          <w:rFonts w:hint="cs"/>
          <w:rtl/>
        </w:rPr>
        <w:t>دش شود (مطابق قول امام ابوحنیفه</w:t>
      </w:r>
      <w:r w:rsidRPr="00BD5DC8">
        <w:rPr>
          <w:rStyle w:val="Char4"/>
          <w:rFonts w:hint="cs"/>
          <w:rtl/>
        </w:rPr>
        <w:t xml:space="preserve">) و تا غروب آفتاب ادامه دارد. </w:t>
      </w:r>
    </w:p>
    <w:p w:rsidR="00E51E5A" w:rsidRPr="00BD5DC8" w:rsidRDefault="00E51E5A" w:rsidP="003301E1">
      <w:pPr>
        <w:numPr>
          <w:ilvl w:val="0"/>
          <w:numId w:val="43"/>
        </w:numPr>
        <w:ind w:left="680" w:hanging="340"/>
        <w:jc w:val="both"/>
        <w:rPr>
          <w:rStyle w:val="Char4"/>
          <w:rtl/>
        </w:rPr>
      </w:pPr>
      <w:r w:rsidRPr="00992C10">
        <w:rPr>
          <w:rStyle w:val="Char4"/>
          <w:rFonts w:hint="cs"/>
          <w:rtl/>
        </w:rPr>
        <w:t>مغرب</w:t>
      </w:r>
      <w:r w:rsidR="0040716E">
        <w:rPr>
          <w:rStyle w:val="Char4"/>
          <w:rFonts w:hint="cs"/>
          <w:rtl/>
        </w:rPr>
        <w:t>:</w:t>
      </w:r>
      <w:r w:rsidRPr="00BD5DC8">
        <w:rPr>
          <w:rStyle w:val="Char4"/>
          <w:rFonts w:hint="cs"/>
          <w:rtl/>
        </w:rPr>
        <w:t xml:space="preserve"> وقت آن از غروب خورشید تا پنهان شدن شفق است. </w:t>
      </w:r>
    </w:p>
    <w:p w:rsidR="00E51E5A" w:rsidRPr="00BD5DC8" w:rsidRDefault="00F62FA4" w:rsidP="004709A5">
      <w:pPr>
        <w:ind w:firstLine="284"/>
        <w:jc w:val="both"/>
        <w:rPr>
          <w:rStyle w:val="Char4"/>
          <w:rtl/>
        </w:rPr>
      </w:pPr>
      <w:r>
        <w:rPr>
          <w:rStyle w:val="Char4"/>
          <w:rFonts w:hint="cs"/>
          <w:rtl/>
        </w:rPr>
        <w:t>در تبیین معنا و مفهوم «شفق</w:t>
      </w:r>
      <w:r w:rsidR="00E51E5A" w:rsidRPr="00BD5DC8">
        <w:rPr>
          <w:rStyle w:val="Char4"/>
          <w:rFonts w:hint="cs"/>
          <w:rtl/>
        </w:rPr>
        <w:t>» علماء اختلاف‌نظر دارند. خاطرنشان می‌شود که هرگاه پس از غروب آفتاب به سوی مغر</w:t>
      </w:r>
      <w:r>
        <w:rPr>
          <w:rStyle w:val="Char4"/>
          <w:rFonts w:hint="cs"/>
          <w:rtl/>
        </w:rPr>
        <w:t>ب، نگاه کنید «سرخ</w:t>
      </w:r>
      <w:r w:rsidR="00E51E5A" w:rsidRPr="00BD5DC8">
        <w:rPr>
          <w:rStyle w:val="Char4"/>
          <w:rFonts w:hint="cs"/>
          <w:rtl/>
        </w:rPr>
        <w:t>» ای را در افق مشاهده می‌کنید که بقایش بیشتر از چهل دقیقه ادامه یافته و بعداً آرام آرام رو به کاهش می‌نهد، و</w:t>
      </w:r>
      <w:r>
        <w:rPr>
          <w:rStyle w:val="Char4"/>
          <w:rFonts w:hint="cs"/>
          <w:rtl/>
        </w:rPr>
        <w:t>قتی که آن سرخی</w:t>
      </w:r>
      <w:r w:rsidR="001C559E">
        <w:rPr>
          <w:rStyle w:val="Char4"/>
          <w:rFonts w:hint="cs"/>
          <w:rtl/>
        </w:rPr>
        <w:t xml:space="preserve"> </w:t>
      </w:r>
      <w:r>
        <w:rPr>
          <w:rStyle w:val="Char4"/>
          <w:rFonts w:hint="cs"/>
          <w:rtl/>
        </w:rPr>
        <w:t>به نابودی رفت «</w:t>
      </w:r>
      <w:r w:rsidR="00E51E5A" w:rsidRPr="00BD5DC8">
        <w:rPr>
          <w:rStyle w:val="Char4"/>
          <w:rFonts w:hint="cs"/>
          <w:rtl/>
        </w:rPr>
        <w:t>سفیدی» ای در کرانه‌</w:t>
      </w:r>
      <w:r w:rsidR="001C559E">
        <w:rPr>
          <w:rStyle w:val="Char4"/>
          <w:rFonts w:hint="cs"/>
          <w:rtl/>
        </w:rPr>
        <w:t>ی</w:t>
      </w:r>
      <w:r w:rsidR="0040716E">
        <w:rPr>
          <w:rStyle w:val="Char4"/>
          <w:rFonts w:hint="cs"/>
          <w:rtl/>
        </w:rPr>
        <w:t xml:space="preserve"> افق به دنبال دارد، «شفق</w:t>
      </w:r>
      <w:r w:rsidR="00E51E5A" w:rsidRPr="00BD5DC8">
        <w:rPr>
          <w:rStyle w:val="Char4"/>
          <w:rFonts w:hint="cs"/>
          <w:rtl/>
        </w:rPr>
        <w:t>» در اصطلاح لغوی، به هر یکی از آنها (هم سرخی و هم سفیدی پس از آن)</w:t>
      </w:r>
      <w:r>
        <w:rPr>
          <w:rStyle w:val="Char4"/>
          <w:rFonts w:hint="cs"/>
          <w:rtl/>
        </w:rPr>
        <w:t xml:space="preserve"> اطلاق می‌گردد، از این‌رو «شفق</w:t>
      </w:r>
      <w:r w:rsidR="00E51E5A" w:rsidRPr="00BD5DC8">
        <w:rPr>
          <w:rStyle w:val="Char4"/>
          <w:rFonts w:hint="cs"/>
          <w:rtl/>
        </w:rPr>
        <w:t>» از دیدگاه اکثر ائمه و امام ابویوسف و محمد، همان سرخی خورشید پس از غروب آفتاب است، لذا از نظر آنان بعد از پایان سرخی، وقت مغرب تمام شده و وقت نماز عشاء آغاز می‌شود. ولی قول م</w:t>
      </w:r>
      <w:r>
        <w:rPr>
          <w:rStyle w:val="Char4"/>
          <w:rFonts w:hint="cs"/>
          <w:rtl/>
        </w:rPr>
        <w:t>شهور امام ابوحنیفه این است که «</w:t>
      </w:r>
      <w:r w:rsidR="00E51E5A" w:rsidRPr="00BD5DC8">
        <w:rPr>
          <w:rStyle w:val="Char4"/>
          <w:rFonts w:hint="cs"/>
          <w:rtl/>
        </w:rPr>
        <w:t>شفق»</w:t>
      </w:r>
      <w:r w:rsidR="001C559E">
        <w:rPr>
          <w:rStyle w:val="Char4"/>
          <w:rFonts w:hint="cs"/>
          <w:rtl/>
        </w:rPr>
        <w:t xml:space="preserve"> </w:t>
      </w:r>
      <w:r w:rsidR="00E51E5A" w:rsidRPr="00BD5DC8">
        <w:rPr>
          <w:rStyle w:val="Char4"/>
          <w:rFonts w:hint="cs"/>
          <w:rtl/>
        </w:rPr>
        <w:t>همان سفیدی پس از سرخی است. پس هرگاه آن سپیدی ناپدید گردید وقت مغرب خارج شده و وقت عشاء داخل می‌شود، ولی قول دیگری نیز از امام ابوحنیفه</w:t>
      </w:r>
      <w:r w:rsidR="001C559E">
        <w:rPr>
          <w:rStyle w:val="Char4"/>
          <w:rFonts w:hint="cs"/>
          <w:rtl/>
        </w:rPr>
        <w:t xml:space="preserve"> </w:t>
      </w:r>
      <w:r w:rsidR="00E51E5A" w:rsidRPr="00BD5DC8">
        <w:rPr>
          <w:rStyle w:val="Char4"/>
          <w:rFonts w:hint="cs"/>
          <w:rtl/>
        </w:rPr>
        <w:t xml:space="preserve">مطابق قول سایر ائمه و دو شاگردش منقول است، از این‌رو بسیاری از علماء و صاحب‌نظران احناف، همین قول را ترجیح داده‌اند. </w:t>
      </w:r>
    </w:p>
    <w:p w:rsidR="00E51E5A" w:rsidRPr="00BD5DC8" w:rsidRDefault="00E51E5A" w:rsidP="003301E1">
      <w:pPr>
        <w:numPr>
          <w:ilvl w:val="0"/>
          <w:numId w:val="43"/>
        </w:numPr>
        <w:ind w:left="680" w:hanging="340"/>
        <w:jc w:val="both"/>
        <w:rPr>
          <w:rStyle w:val="Char4"/>
          <w:rtl/>
        </w:rPr>
      </w:pPr>
      <w:r w:rsidRPr="00992C10">
        <w:rPr>
          <w:rStyle w:val="Char4"/>
          <w:rFonts w:hint="cs"/>
          <w:rtl/>
        </w:rPr>
        <w:t>عشاء</w:t>
      </w:r>
      <w:r w:rsidR="0040716E">
        <w:rPr>
          <w:rStyle w:val="Char4"/>
          <w:rFonts w:hint="cs"/>
          <w:rtl/>
        </w:rPr>
        <w:t>:</w:t>
      </w:r>
      <w:r w:rsidRPr="00BD5DC8">
        <w:rPr>
          <w:rStyle w:val="Char4"/>
          <w:rFonts w:hint="cs"/>
          <w:rtl/>
        </w:rPr>
        <w:t xml:space="preserve"> وقت آن از پنهان شدن شفق (سرخی و یا سفیدی بر اساس اختلاف روایات) تا نصف یا یک سوم شب است</w:t>
      </w:r>
      <w:r w:rsidR="003E0CC1">
        <w:rPr>
          <w:rStyle w:val="Char4"/>
          <w:rFonts w:hint="cs"/>
          <w:rtl/>
        </w:rPr>
        <w:t>.</w:t>
      </w:r>
      <w:r w:rsidRPr="00BD5DC8">
        <w:rPr>
          <w:rStyle w:val="Char4"/>
          <w:rFonts w:hint="cs"/>
          <w:rtl/>
        </w:rPr>
        <w:t xml:space="preserve"> البته خواندن عشاء از نصف شب، تا طلوع فجر صادق با کراهیت جایز است. </w:t>
      </w:r>
    </w:p>
    <w:p w:rsidR="00E51E5A" w:rsidRPr="00BD5DC8" w:rsidRDefault="00E51E5A" w:rsidP="003301E1">
      <w:pPr>
        <w:numPr>
          <w:ilvl w:val="0"/>
          <w:numId w:val="43"/>
        </w:numPr>
        <w:ind w:left="680" w:hanging="340"/>
        <w:jc w:val="both"/>
        <w:rPr>
          <w:rStyle w:val="Char4"/>
          <w:rtl/>
        </w:rPr>
      </w:pPr>
      <w:r w:rsidRPr="00992C10">
        <w:rPr>
          <w:rStyle w:val="Char4"/>
          <w:rFonts w:hint="cs"/>
          <w:rtl/>
        </w:rPr>
        <w:t>صبح</w:t>
      </w:r>
      <w:r w:rsidR="0040716E">
        <w:rPr>
          <w:rStyle w:val="Char4"/>
          <w:rFonts w:hint="cs"/>
          <w:rtl/>
        </w:rPr>
        <w:t>:</w:t>
      </w:r>
      <w:r w:rsidRPr="00BD5DC8">
        <w:rPr>
          <w:rStyle w:val="Char4"/>
          <w:rFonts w:hint="cs"/>
          <w:rtl/>
        </w:rPr>
        <w:t xml:space="preserve"> وقت آن از طلوع فجر صادق تا طلوع خورشید است. </w:t>
      </w:r>
    </w:p>
    <w:p w:rsidR="00E51E5A" w:rsidRPr="00BD5DC8" w:rsidRDefault="00E51E5A" w:rsidP="004709A5">
      <w:pPr>
        <w:ind w:firstLine="284"/>
        <w:jc w:val="both"/>
        <w:rPr>
          <w:rStyle w:val="Char4"/>
          <w:rtl/>
        </w:rPr>
      </w:pPr>
      <w:r w:rsidRPr="00BD5DC8">
        <w:rPr>
          <w:rStyle w:val="Char4"/>
          <w:rFonts w:hint="cs"/>
          <w:rtl/>
        </w:rPr>
        <w:t>البته باید دانست که اختلافی که بعضاً در بعضی از اوقات نماز، میان علماء و صاحب‌نظران فقهی به چشم می‌خورد، در اصل مبتنی بر اختلاف روایات و اخبار رسیده از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ما است، چرا که علماء بر اساس اختلاف روایات در آن زمینه، هرکدام به اجتهاد خود</w:t>
      </w:r>
      <w:r w:rsidR="001C559E">
        <w:rPr>
          <w:rStyle w:val="Char4"/>
          <w:rFonts w:hint="cs"/>
          <w:rtl/>
        </w:rPr>
        <w:t xml:space="preserve"> </w:t>
      </w:r>
      <w:r w:rsidRPr="00BD5DC8">
        <w:rPr>
          <w:rStyle w:val="Char4"/>
          <w:rFonts w:hint="cs"/>
          <w:rtl/>
        </w:rPr>
        <w:t>قولی را ترجیح داده‌اند.</w:t>
      </w:r>
    </w:p>
    <w:p w:rsidR="005B2E4D" w:rsidRDefault="005B2E4D" w:rsidP="004709A5">
      <w:pPr>
        <w:ind w:firstLine="284"/>
        <w:jc w:val="both"/>
        <w:rPr>
          <w:rStyle w:val="Char4"/>
          <w:rtl/>
        </w:rPr>
        <w:sectPr w:rsidR="005B2E4D" w:rsidSect="00AA4D64">
          <w:footnotePr>
            <w:numRestart w:val="eachPage"/>
          </w:footnotePr>
          <w:type w:val="oddPage"/>
          <w:pgSz w:w="9356" w:h="13608" w:code="9"/>
          <w:pgMar w:top="567" w:right="1134" w:bottom="851" w:left="1134" w:header="454" w:footer="0" w:gutter="0"/>
          <w:cols w:space="708"/>
          <w:titlePg/>
          <w:bidi/>
          <w:rtlGutter/>
          <w:docGrid w:linePitch="381"/>
        </w:sectPr>
      </w:pPr>
    </w:p>
    <w:p w:rsidR="00E51E5A" w:rsidRDefault="00E51E5A" w:rsidP="004709A5">
      <w:pPr>
        <w:ind w:firstLine="284"/>
        <w:jc w:val="both"/>
        <w:rPr>
          <w:rStyle w:val="Char4"/>
          <w:rtl/>
        </w:rPr>
      </w:pPr>
    </w:p>
    <w:p w:rsidR="005B2E4D" w:rsidRPr="00BD5DC8" w:rsidRDefault="005B2E4D" w:rsidP="004709A5">
      <w:pPr>
        <w:ind w:firstLine="284"/>
        <w:jc w:val="both"/>
        <w:rPr>
          <w:rStyle w:val="Char4"/>
          <w:rtl/>
        </w:rPr>
      </w:pPr>
    </w:p>
    <w:p w:rsidR="00E51E5A" w:rsidRPr="005B2E4D" w:rsidRDefault="00E51E5A" w:rsidP="005B2E4D">
      <w:pPr>
        <w:pStyle w:val="af4"/>
        <w:rPr>
          <w:rStyle w:val="Char4"/>
          <w:rFonts w:ascii="IRTitr" w:hAnsi="IRTitr" w:cs="IRTitr"/>
          <w:sz w:val="56"/>
          <w:szCs w:val="56"/>
          <w:rtl/>
        </w:rPr>
      </w:pPr>
      <w:bookmarkStart w:id="72" w:name="_Toc447280266"/>
      <w:r w:rsidRPr="005B2E4D">
        <w:rPr>
          <w:rStyle w:val="Char4"/>
          <w:rFonts w:ascii="IRTitr" w:hAnsi="IRTitr" w:cs="IRTitr" w:hint="cs"/>
          <w:sz w:val="56"/>
          <w:szCs w:val="56"/>
          <w:rtl/>
        </w:rPr>
        <w:t xml:space="preserve">باب </w:t>
      </w:r>
      <w:r w:rsidR="00846A08" w:rsidRPr="005B2E4D">
        <w:rPr>
          <w:rStyle w:val="Char4"/>
          <w:rFonts w:ascii="IRTitr" w:hAnsi="IRTitr" w:cs="IRTitr" w:hint="cs"/>
          <w:sz w:val="56"/>
          <w:szCs w:val="56"/>
          <w:rtl/>
        </w:rPr>
        <w:t>(</w:t>
      </w:r>
      <w:r w:rsidRPr="005B2E4D">
        <w:rPr>
          <w:rStyle w:val="Char4"/>
          <w:rFonts w:ascii="IRTitr" w:hAnsi="IRTitr" w:cs="IRTitr" w:hint="cs"/>
          <w:sz w:val="56"/>
          <w:szCs w:val="56"/>
          <w:rtl/>
        </w:rPr>
        <w:t>2</w:t>
      </w:r>
      <w:r w:rsidR="00846A08" w:rsidRPr="005B2E4D">
        <w:rPr>
          <w:rStyle w:val="Char4"/>
          <w:rFonts w:ascii="IRTitr" w:hAnsi="IRTitr" w:cs="IRTitr" w:hint="cs"/>
          <w:sz w:val="56"/>
          <w:szCs w:val="56"/>
          <w:rtl/>
        </w:rPr>
        <w:t>)</w:t>
      </w:r>
      <w:r w:rsidRPr="005B2E4D">
        <w:rPr>
          <w:rStyle w:val="Char4"/>
          <w:rFonts w:ascii="IRTitr" w:hAnsi="IRTitr" w:cs="IRTitr" w:hint="cs"/>
          <w:sz w:val="56"/>
          <w:szCs w:val="56"/>
          <w:rtl/>
        </w:rPr>
        <w:t xml:space="preserve"> </w:t>
      </w:r>
      <w:r w:rsidR="005B2E4D" w:rsidRPr="005B2E4D">
        <w:rPr>
          <w:rStyle w:val="Char4"/>
          <w:rFonts w:ascii="IRTitr" w:hAnsi="IRTitr" w:cs="IRTitr"/>
          <w:sz w:val="56"/>
          <w:szCs w:val="56"/>
          <w:rtl/>
        </w:rPr>
        <w:br/>
      </w:r>
      <w:r w:rsidRPr="005B2E4D">
        <w:rPr>
          <w:rStyle w:val="Char4"/>
          <w:rFonts w:ascii="IRTitr" w:hAnsi="IRTitr" w:cs="IRTitr" w:hint="cs"/>
          <w:sz w:val="56"/>
          <w:szCs w:val="56"/>
          <w:rtl/>
        </w:rPr>
        <w:t>تعجیل و شتاب ورزیدن در ادای نماز</w:t>
      </w:r>
      <w:bookmarkEnd w:id="72"/>
    </w:p>
    <w:p w:rsidR="00F62FA4" w:rsidRDefault="00F62FA4" w:rsidP="00BD5DC8">
      <w:pPr>
        <w:pStyle w:val="a1"/>
        <w:rPr>
          <w:rtl/>
        </w:rPr>
        <w:sectPr w:rsidR="00F62FA4" w:rsidSect="00AA4D64">
          <w:footnotePr>
            <w:numRestart w:val="eachPage"/>
          </w:footnotePr>
          <w:type w:val="oddPage"/>
          <w:pgSz w:w="9356" w:h="13608" w:code="9"/>
          <w:pgMar w:top="567" w:right="1134" w:bottom="851" w:left="1134" w:header="454" w:footer="0" w:gutter="0"/>
          <w:cols w:space="708"/>
          <w:titlePg/>
          <w:bidi/>
          <w:rtlGutter/>
          <w:docGrid w:linePitch="381"/>
        </w:sectPr>
      </w:pPr>
    </w:p>
    <w:p w:rsidR="004709A5" w:rsidRDefault="00E51E5A" w:rsidP="00BD5DC8">
      <w:pPr>
        <w:pStyle w:val="a1"/>
        <w:rPr>
          <w:rtl/>
        </w:rPr>
      </w:pPr>
      <w:bookmarkStart w:id="73" w:name="_Toc447280267"/>
      <w:r w:rsidRPr="00880785">
        <w:rPr>
          <w:rtl/>
        </w:rPr>
        <w:t>فصل</w:t>
      </w:r>
      <w:r w:rsidRPr="00880785">
        <w:rPr>
          <w:rFonts w:hint="cs"/>
          <w:rtl/>
        </w:rPr>
        <w:t xml:space="preserve"> اول</w:t>
      </w:r>
      <w:bookmarkEnd w:id="73"/>
    </w:p>
    <w:p w:rsidR="00E51E5A" w:rsidRPr="00195D7E" w:rsidRDefault="00BA7FD8" w:rsidP="00D1726C">
      <w:pPr>
        <w:autoSpaceDE w:val="0"/>
        <w:autoSpaceDN w:val="0"/>
        <w:adjustRightInd w:val="0"/>
        <w:ind w:firstLine="227"/>
        <w:jc w:val="lowKashida"/>
        <w:rPr>
          <w:rStyle w:val="Char3"/>
          <w:rFonts w:ascii="Calibri" w:hAnsi="Calibri"/>
          <w:rtl/>
          <w:lang w:bidi="fa-IR"/>
        </w:rPr>
      </w:pPr>
      <w:r w:rsidRPr="00BA7FD8">
        <w:rPr>
          <w:rStyle w:val="Char4"/>
          <w:rFonts w:hint="cs"/>
          <w:rtl/>
        </w:rPr>
        <w:t>587</w:t>
      </w:r>
      <w:r w:rsidR="00E51E5A" w:rsidRPr="00BD5DC8">
        <w:rPr>
          <w:rStyle w:val="Char3"/>
          <w:rFonts w:hint="cs"/>
          <w:rtl/>
        </w:rPr>
        <w:t xml:space="preserve"> </w:t>
      </w:r>
      <w:r w:rsidR="00E51E5A" w:rsidRPr="00BD5DC8">
        <w:rPr>
          <w:rStyle w:val="Char3"/>
          <w:rFonts w:ascii="Times New Roman" w:hAnsi="Times New Roman" w:cs="Times New Roman" w:hint="cs"/>
          <w:rtl/>
        </w:rPr>
        <w:t>–</w:t>
      </w:r>
      <w:r w:rsidR="00E51E5A" w:rsidRPr="00BD5DC8">
        <w:rPr>
          <w:rStyle w:val="Char3"/>
          <w:rFonts w:hint="cs"/>
          <w:rtl/>
        </w:rPr>
        <w:t xml:space="preserve"> </w:t>
      </w:r>
      <w:r w:rsidR="00E42D0A" w:rsidRPr="00E42D0A">
        <w:rPr>
          <w:rStyle w:val="Char3"/>
          <w:rFonts w:cs="IRNazli" w:hint="cs"/>
          <w:rtl/>
        </w:rPr>
        <w:t>(</w:t>
      </w:r>
      <w:r w:rsidRPr="00BA7FD8">
        <w:rPr>
          <w:rStyle w:val="Char4"/>
          <w:rFonts w:hint="cs"/>
          <w:rtl/>
        </w:rPr>
        <w:t>1</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عن سيَّار بن سلامَةَ</w:t>
      </w:r>
      <w:r w:rsidR="003E0CC1">
        <w:rPr>
          <w:rStyle w:val="Char3"/>
          <w:rtl/>
        </w:rPr>
        <w:t>،</w:t>
      </w:r>
      <w:r w:rsidR="00E51E5A" w:rsidRPr="00BD5DC8">
        <w:rPr>
          <w:rStyle w:val="Char3"/>
          <w:rtl/>
        </w:rPr>
        <w:t xml:space="preserve"> قال: دخلتُ أنا وأبي على أبي بَرَزةَ الأسلمي، فقال له أبي كيف كان رسول الله </w:t>
      </w:r>
      <w:r w:rsidR="00992C10" w:rsidRPr="00992C10">
        <w:rPr>
          <w:rStyle w:val="Char3"/>
          <w:rFonts w:cs="CTraditional Arabic"/>
          <w:szCs w:val="28"/>
          <w:rtl/>
        </w:rPr>
        <w:t>ج</w:t>
      </w:r>
      <w:r w:rsidR="00E51E5A" w:rsidRPr="00BD5DC8">
        <w:rPr>
          <w:rStyle w:val="Char3"/>
          <w:rtl/>
        </w:rPr>
        <w:t xml:space="preserve"> يصلي المكتوبة</w:t>
      </w:r>
      <w:r w:rsidR="003E0CC1">
        <w:rPr>
          <w:rStyle w:val="Char3"/>
          <w:rtl/>
        </w:rPr>
        <w:t>؟</w:t>
      </w:r>
      <w:r w:rsidR="00E51E5A" w:rsidRPr="00BD5DC8">
        <w:rPr>
          <w:rStyle w:val="Char3"/>
          <w:rtl/>
        </w:rPr>
        <w:t xml:space="preserve"> فقال: كان يصلِّي اله</w:t>
      </w:r>
      <w:r w:rsidR="00E51E5A" w:rsidRPr="00BD5DC8">
        <w:rPr>
          <w:rStyle w:val="Char3"/>
          <w:rFonts w:hint="cs"/>
          <w:rtl/>
        </w:rPr>
        <w:t>َ</w:t>
      </w:r>
      <w:r w:rsidR="00E51E5A" w:rsidRPr="00BD5DC8">
        <w:rPr>
          <w:rStyle w:val="Char3"/>
          <w:rtl/>
        </w:rPr>
        <w:t>جيرَ التي ت</w:t>
      </w:r>
      <w:r w:rsidR="00E51E5A" w:rsidRPr="00BD5DC8">
        <w:rPr>
          <w:rStyle w:val="Char3"/>
          <w:rFonts w:hint="cs"/>
          <w:rtl/>
        </w:rPr>
        <w:t>َ</w:t>
      </w:r>
      <w:r w:rsidR="00E51E5A" w:rsidRPr="00BD5DC8">
        <w:rPr>
          <w:rStyle w:val="Char3"/>
          <w:rtl/>
        </w:rPr>
        <w:t>دع</w:t>
      </w:r>
      <w:r w:rsidR="00E51E5A" w:rsidRPr="00BD5DC8">
        <w:rPr>
          <w:rStyle w:val="Char3"/>
          <w:rFonts w:hint="cs"/>
          <w:rtl/>
        </w:rPr>
        <w:t>ُ</w:t>
      </w:r>
      <w:r w:rsidR="00E51E5A" w:rsidRPr="00BD5DC8">
        <w:rPr>
          <w:rStyle w:val="Char3"/>
          <w:rtl/>
        </w:rPr>
        <w:t>ون</w:t>
      </w:r>
      <w:r w:rsidR="00E51E5A" w:rsidRPr="00BD5DC8">
        <w:rPr>
          <w:rStyle w:val="Char3"/>
          <w:rFonts w:hint="cs"/>
          <w:rtl/>
        </w:rPr>
        <w:t>َ</w:t>
      </w:r>
      <w:r w:rsidR="00E51E5A" w:rsidRPr="00BD5DC8">
        <w:rPr>
          <w:rStyle w:val="Char3"/>
          <w:rtl/>
        </w:rPr>
        <w:t>ها الأ</w:t>
      </w:r>
      <w:r w:rsidR="00E51E5A" w:rsidRPr="00BD5DC8">
        <w:rPr>
          <w:rStyle w:val="Char3"/>
          <w:rFonts w:hint="cs"/>
          <w:rtl/>
        </w:rPr>
        <w:t>ُ</w:t>
      </w:r>
      <w:r w:rsidR="00E51E5A" w:rsidRPr="00BD5DC8">
        <w:rPr>
          <w:rStyle w:val="Char3"/>
          <w:rtl/>
        </w:rPr>
        <w:t>ولى حين تَدْحَضُ الشمسُ، ويصلِّي العصرَ ثمَّ يَرجعُ أحدُنا إلى رَحلِه في أقصى المدينةِ والشمسُ ح</w:t>
      </w:r>
      <w:r w:rsidR="00E51E5A" w:rsidRPr="00BD5DC8">
        <w:rPr>
          <w:rStyle w:val="Char3"/>
          <w:rFonts w:hint="cs"/>
          <w:rtl/>
        </w:rPr>
        <w:t>َ</w:t>
      </w:r>
      <w:r w:rsidR="00E51E5A" w:rsidRPr="00BD5DC8">
        <w:rPr>
          <w:rStyle w:val="Char3"/>
          <w:rtl/>
        </w:rPr>
        <w:t>يَّةٌ، ون</w:t>
      </w:r>
      <w:r w:rsidR="00E51E5A" w:rsidRPr="00BD5DC8">
        <w:rPr>
          <w:rStyle w:val="Char3"/>
          <w:rFonts w:hint="cs"/>
          <w:rtl/>
        </w:rPr>
        <w:t>َ</w:t>
      </w:r>
      <w:r w:rsidR="00E51E5A" w:rsidRPr="00BD5DC8">
        <w:rPr>
          <w:rStyle w:val="Char3"/>
          <w:rtl/>
        </w:rPr>
        <w:t>س</w:t>
      </w:r>
      <w:r w:rsidR="00E51E5A" w:rsidRPr="00BD5DC8">
        <w:rPr>
          <w:rStyle w:val="Char3"/>
          <w:rFonts w:hint="cs"/>
          <w:rtl/>
        </w:rPr>
        <w:t>ِ</w:t>
      </w:r>
      <w:r w:rsidR="00E51E5A" w:rsidRPr="00BD5DC8">
        <w:rPr>
          <w:rStyle w:val="Char3"/>
          <w:rtl/>
        </w:rPr>
        <w:t>يت</w:t>
      </w:r>
      <w:r w:rsidR="00E51E5A" w:rsidRPr="00BD5DC8">
        <w:rPr>
          <w:rStyle w:val="Char3"/>
          <w:rFonts w:hint="cs"/>
          <w:rtl/>
        </w:rPr>
        <w:t>ُ</w:t>
      </w:r>
      <w:r w:rsidR="00E51E5A" w:rsidRPr="00BD5DC8">
        <w:rPr>
          <w:rStyle w:val="Char3"/>
          <w:rtl/>
        </w:rPr>
        <w:t xml:space="preserve"> ما قال في المغرب، وكان يستحبّ أن يؤخّر العِشاء التي ت</w:t>
      </w:r>
      <w:r w:rsidR="00E51E5A" w:rsidRPr="00BD5DC8">
        <w:rPr>
          <w:rStyle w:val="Char3"/>
          <w:rFonts w:hint="cs"/>
          <w:rtl/>
        </w:rPr>
        <w:t>َ</w:t>
      </w:r>
      <w:r w:rsidR="00E51E5A" w:rsidRPr="00BD5DC8">
        <w:rPr>
          <w:rStyle w:val="Char3"/>
          <w:rtl/>
        </w:rPr>
        <w:t>دع</w:t>
      </w:r>
      <w:r w:rsidR="00E51E5A" w:rsidRPr="00BD5DC8">
        <w:rPr>
          <w:rStyle w:val="Char3"/>
          <w:rFonts w:hint="cs"/>
          <w:rtl/>
        </w:rPr>
        <w:t>ُ</w:t>
      </w:r>
      <w:r w:rsidR="00E51E5A" w:rsidRPr="00BD5DC8">
        <w:rPr>
          <w:rStyle w:val="Char3"/>
          <w:rtl/>
        </w:rPr>
        <w:t>ونها الع</w:t>
      </w:r>
      <w:r w:rsidR="00E51E5A" w:rsidRPr="00BD5DC8">
        <w:rPr>
          <w:rStyle w:val="Char3"/>
          <w:rFonts w:hint="cs"/>
          <w:rtl/>
        </w:rPr>
        <w:t>َ</w:t>
      </w:r>
      <w:r w:rsidR="00E51E5A" w:rsidRPr="00BD5DC8">
        <w:rPr>
          <w:rStyle w:val="Char3"/>
          <w:rtl/>
        </w:rPr>
        <w:t>تمة، وكان ي</w:t>
      </w:r>
      <w:r w:rsidR="00E51E5A" w:rsidRPr="00BD5DC8">
        <w:rPr>
          <w:rStyle w:val="Char3"/>
          <w:rFonts w:hint="cs"/>
          <w:rtl/>
        </w:rPr>
        <w:t>َ</w:t>
      </w:r>
      <w:r w:rsidR="00E51E5A" w:rsidRPr="00BD5DC8">
        <w:rPr>
          <w:rStyle w:val="Char3"/>
          <w:rtl/>
        </w:rPr>
        <w:t>كر</w:t>
      </w:r>
      <w:r w:rsidR="00E51E5A" w:rsidRPr="00BD5DC8">
        <w:rPr>
          <w:rStyle w:val="Char3"/>
          <w:rFonts w:hint="cs"/>
          <w:rtl/>
        </w:rPr>
        <w:t>َ</w:t>
      </w:r>
      <w:r w:rsidR="00E51E5A" w:rsidRPr="00BD5DC8">
        <w:rPr>
          <w:rStyle w:val="Char3"/>
          <w:rtl/>
        </w:rPr>
        <w:t>ه</w:t>
      </w:r>
      <w:r w:rsidR="00E51E5A" w:rsidRPr="00BD5DC8">
        <w:rPr>
          <w:rStyle w:val="Char3"/>
          <w:rFonts w:hint="cs"/>
          <w:rtl/>
        </w:rPr>
        <w:t>ُ</w:t>
      </w:r>
      <w:r w:rsidR="00E51E5A" w:rsidRPr="00BD5DC8">
        <w:rPr>
          <w:rStyle w:val="Char3"/>
          <w:rtl/>
        </w:rPr>
        <w:t xml:space="preserve"> النومَ قبلها والحديثَ بعدها، وكان يَنفتِلُ من صلاةِ الغداةِ حين يعرف الرَّجلُ جليسه ويقرأ بالست</w:t>
      </w:r>
      <w:r w:rsidR="00E51E5A" w:rsidRPr="00BD5DC8">
        <w:rPr>
          <w:rStyle w:val="Char3"/>
          <w:rFonts w:hint="cs"/>
          <w:rtl/>
        </w:rPr>
        <w:t>ِّ</w:t>
      </w:r>
      <w:r w:rsidR="00E51E5A" w:rsidRPr="00BD5DC8">
        <w:rPr>
          <w:rStyle w:val="Char3"/>
          <w:rtl/>
        </w:rPr>
        <w:t>ين إلى المائة. وفي رواية: ولا يُبالي بتأخيرِ العشاء إلى ثلثِ اللَّيل، ولا ي</w:t>
      </w:r>
      <w:r w:rsidR="00E51E5A" w:rsidRPr="00BD5DC8">
        <w:rPr>
          <w:rStyle w:val="Char3"/>
          <w:rFonts w:hint="cs"/>
          <w:rtl/>
        </w:rPr>
        <w:t>ُ</w:t>
      </w:r>
      <w:r w:rsidR="00E51E5A" w:rsidRPr="00BD5DC8">
        <w:rPr>
          <w:rStyle w:val="Char3"/>
          <w:rtl/>
        </w:rPr>
        <w:t>ح</w:t>
      </w:r>
      <w:r w:rsidR="00E51E5A" w:rsidRPr="00BD5DC8">
        <w:rPr>
          <w:rStyle w:val="Char3"/>
          <w:rFonts w:hint="cs"/>
          <w:rtl/>
        </w:rPr>
        <w:t>ِ</w:t>
      </w:r>
      <w:r w:rsidR="00E51E5A" w:rsidRPr="00BD5DC8">
        <w:rPr>
          <w:rStyle w:val="Char3"/>
          <w:rtl/>
        </w:rPr>
        <w:t xml:space="preserve">بُّ النوم قبلها والحديثَ بعدها. </w:t>
      </w:r>
      <w:r w:rsidR="00E51E5A" w:rsidRPr="008F269E">
        <w:rPr>
          <w:rStyle w:val="Char1"/>
          <w:rtl/>
        </w:rPr>
        <w:t>متفق عليه</w:t>
      </w:r>
      <w:r w:rsidR="00D1726C" w:rsidRPr="00D1726C">
        <w:rPr>
          <w:rStyle w:val="Char4"/>
          <w:rFonts w:hint="cs"/>
          <w:vertAlign w:val="superscript"/>
          <w:rtl/>
          <w:lang w:bidi="ar-SA"/>
        </w:rPr>
        <w:t>(</w:t>
      </w:r>
      <w:r w:rsidR="00D1726C" w:rsidRPr="00D1726C">
        <w:rPr>
          <w:rStyle w:val="Char4"/>
          <w:vertAlign w:val="superscript"/>
          <w:rtl/>
          <w:lang w:bidi="ar-SA"/>
        </w:rPr>
        <w:footnoteReference w:id="314"/>
      </w:r>
      <w:r w:rsidR="00D1726C" w:rsidRPr="00D1726C">
        <w:rPr>
          <w:rStyle w:val="Char4"/>
          <w:rFonts w:hint="cs"/>
          <w:vertAlign w:val="superscript"/>
          <w:rtl/>
          <w:lang w:bidi="ar-SA"/>
        </w:rPr>
        <w:t>)</w:t>
      </w:r>
      <w:r w:rsidR="00D1726C" w:rsidRPr="00195D7E">
        <w:rPr>
          <w:rStyle w:val="Char3"/>
          <w:rFonts w:ascii="Calibri" w:hAnsi="Calibri" w:hint="cs"/>
          <w:rtl/>
          <w:lang w:bidi="fa-IR"/>
        </w:rPr>
        <w:t>.</w:t>
      </w:r>
    </w:p>
    <w:p w:rsidR="00E51E5A" w:rsidRPr="00BD5DC8" w:rsidRDefault="00E51E5A" w:rsidP="004709A5">
      <w:pPr>
        <w:ind w:firstLine="284"/>
        <w:jc w:val="both"/>
        <w:rPr>
          <w:rStyle w:val="Char4"/>
          <w:rtl/>
        </w:rPr>
      </w:pPr>
      <w:r w:rsidRPr="00BD5DC8">
        <w:rPr>
          <w:rStyle w:val="Char4"/>
          <w:rFonts w:hint="cs"/>
          <w:rtl/>
        </w:rPr>
        <w:t xml:space="preserve">587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1</w:t>
      </w:r>
      <w:r w:rsidR="00846A08">
        <w:rPr>
          <w:rStyle w:val="Char4"/>
          <w:rFonts w:hint="cs"/>
          <w:rtl/>
        </w:rPr>
        <w:t>)</w:t>
      </w:r>
      <w:r w:rsidRPr="00BD5DC8">
        <w:rPr>
          <w:rStyle w:val="Char4"/>
          <w:rFonts w:hint="cs"/>
          <w:rtl/>
        </w:rPr>
        <w:t xml:space="preserve"> سیّار ب</w:t>
      </w:r>
      <w:r w:rsidR="008F269E">
        <w:rPr>
          <w:rStyle w:val="Char4"/>
          <w:rFonts w:hint="cs"/>
          <w:rtl/>
        </w:rPr>
        <w:t>ن سلمه گوید: من و پدرم به نزد «</w:t>
      </w:r>
      <w:r w:rsidRPr="00BD5DC8">
        <w:rPr>
          <w:rStyle w:val="Char4"/>
          <w:rFonts w:hint="cs"/>
          <w:rtl/>
        </w:rPr>
        <w:t xml:space="preserve">ابوبرزه اسلمی </w:t>
      </w:r>
      <w:r w:rsidR="001F073B" w:rsidRPr="001F073B">
        <w:rPr>
          <w:rFonts w:ascii="IPT Zar" w:hAnsi="IPT Zar" w:cs="CTraditional Arabic" w:hint="cs"/>
          <w:color w:val="000000"/>
          <w:sz w:val="26"/>
          <w:rtl/>
          <w:lang w:bidi="fa-IR"/>
        </w:rPr>
        <w:t>س</w:t>
      </w:r>
      <w:r w:rsidRPr="00BD5DC8">
        <w:rPr>
          <w:rStyle w:val="Char4"/>
          <w:rFonts w:hint="cs"/>
          <w:rtl/>
        </w:rPr>
        <w:t>» رفتیم، پدرم بدو گفت: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نمازهای فرض را چگونه و در چه وقت می‌خواند؟</w:t>
      </w:r>
    </w:p>
    <w:p w:rsidR="00E51E5A" w:rsidRPr="00BD5DC8" w:rsidRDefault="00E51E5A" w:rsidP="004709A5">
      <w:pPr>
        <w:ind w:firstLine="284"/>
        <w:jc w:val="both"/>
        <w:rPr>
          <w:rStyle w:val="Char4"/>
          <w:rtl/>
        </w:rPr>
      </w:pPr>
      <w:r w:rsidRPr="00BD5DC8">
        <w:rPr>
          <w:rStyle w:val="Char4"/>
          <w:rFonts w:hint="cs"/>
          <w:rtl/>
        </w:rPr>
        <w:t>وی در پاسخ گفت: آن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نماز نیمه‌ روز را که شما بدان نماز پیشین، می‌گوئید، هنگامی می‌خواند که خورشید ـ از وسط آسمان به سوی غرب ـ زوال می‌کرد، و نماز عصر را وقتی می‌خواند که یکی از ما، بعد از نماز به خانه‌اش در دورترین نقطه‌</w:t>
      </w:r>
      <w:r w:rsidR="001C559E">
        <w:rPr>
          <w:rStyle w:val="Char4"/>
          <w:rFonts w:hint="cs"/>
          <w:rtl/>
        </w:rPr>
        <w:t>ی</w:t>
      </w:r>
      <w:r w:rsidRPr="00BD5DC8">
        <w:rPr>
          <w:rStyle w:val="Char4"/>
          <w:rFonts w:hint="cs"/>
          <w:rtl/>
        </w:rPr>
        <w:t xml:space="preserve"> شهر مدینه مراجعت می‌کرد در حالی که هنوز رنگ و نور خورشید</w:t>
      </w:r>
      <w:r w:rsidR="001C559E">
        <w:rPr>
          <w:rStyle w:val="Char4"/>
          <w:rFonts w:hint="cs"/>
          <w:rtl/>
        </w:rPr>
        <w:t xml:space="preserve"> </w:t>
      </w:r>
      <w:r w:rsidRPr="00BD5DC8">
        <w:rPr>
          <w:rStyle w:val="Char4"/>
          <w:rFonts w:hint="cs"/>
          <w:rtl/>
        </w:rPr>
        <w:t>تغییر نمی‌کرد و به زردی نمی‌گرائید.</w:t>
      </w:r>
    </w:p>
    <w:p w:rsidR="00E51E5A" w:rsidRPr="00BD5DC8" w:rsidRDefault="00E51E5A" w:rsidP="004709A5">
      <w:pPr>
        <w:ind w:firstLine="284"/>
        <w:jc w:val="both"/>
        <w:rPr>
          <w:rStyle w:val="Char4"/>
          <w:rtl/>
        </w:rPr>
      </w:pPr>
      <w:r w:rsidRPr="00BD5DC8">
        <w:rPr>
          <w:rStyle w:val="Char4"/>
          <w:rFonts w:hint="cs"/>
          <w:rtl/>
        </w:rPr>
        <w:t>(کسی که این حدیث را از ابوبرزه</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008F269E">
        <w:rPr>
          <w:rStyle w:val="Char4"/>
          <w:rFonts w:hint="cs"/>
          <w:rtl/>
        </w:rPr>
        <w:t>روایت کرده است، می‌گوید</w:t>
      </w:r>
      <w:r w:rsidRPr="00BD5DC8">
        <w:rPr>
          <w:rStyle w:val="Char4"/>
          <w:rFonts w:hint="cs"/>
          <w:rtl/>
        </w:rPr>
        <w:t>)</w:t>
      </w:r>
      <w:r w:rsidR="008F269E">
        <w:rPr>
          <w:rStyle w:val="Char4"/>
          <w:rFonts w:hint="cs"/>
          <w:rtl/>
        </w:rPr>
        <w:t>:</w:t>
      </w:r>
      <w:r w:rsidRPr="00BD5DC8">
        <w:rPr>
          <w:rStyle w:val="Char4"/>
          <w:rFonts w:hint="cs"/>
          <w:rtl/>
        </w:rPr>
        <w:t xml:space="preserve"> فراموش کردم که ابوبرزه پیرامون وقت نماز مغرب، چه گفت.</w:t>
      </w:r>
    </w:p>
    <w:p w:rsidR="00E51E5A" w:rsidRPr="00BD5DC8" w:rsidRDefault="008F269E" w:rsidP="004709A5">
      <w:pPr>
        <w:ind w:firstLine="284"/>
        <w:jc w:val="both"/>
        <w:rPr>
          <w:rStyle w:val="Char4"/>
          <w:rtl/>
        </w:rPr>
      </w:pPr>
      <w:r>
        <w:rPr>
          <w:rStyle w:val="Char4"/>
          <w:rFonts w:hint="cs"/>
          <w:rtl/>
        </w:rPr>
        <w:t>(ابوبرزه در ادامه‌</w:t>
      </w:r>
      <w:r w:rsidR="001C559E">
        <w:rPr>
          <w:rStyle w:val="Char4"/>
          <w:rFonts w:hint="cs"/>
          <w:rtl/>
        </w:rPr>
        <w:t>ی</w:t>
      </w:r>
      <w:r>
        <w:rPr>
          <w:rStyle w:val="Char4"/>
          <w:rFonts w:hint="cs"/>
          <w:rtl/>
        </w:rPr>
        <w:t xml:space="preserve"> سخنانش گفت</w:t>
      </w:r>
      <w:r w:rsidR="00E51E5A" w:rsidRPr="00BD5DC8">
        <w:rPr>
          <w:rStyle w:val="Char4"/>
          <w:rFonts w:hint="cs"/>
          <w:rtl/>
        </w:rPr>
        <w:t>)</w:t>
      </w:r>
      <w:r>
        <w:rPr>
          <w:rStyle w:val="Char4"/>
          <w:rFonts w:hint="cs"/>
          <w:rtl/>
        </w:rPr>
        <w:t>:</w:t>
      </w:r>
      <w:r w:rsidR="00E51E5A" w:rsidRPr="00BD5DC8">
        <w:rPr>
          <w:rStyle w:val="Char4"/>
          <w:rFonts w:hint="cs"/>
          <w:rtl/>
        </w:rPr>
        <w:t xml:space="preserve"> پیامبر</w:t>
      </w:r>
      <w:r w:rsidR="001F073B" w:rsidRPr="001F073B">
        <w:rPr>
          <w:rStyle w:val="Char4"/>
          <w:rFonts w:cs="CTraditional Arabic" w:hint="cs"/>
          <w:rtl/>
        </w:rPr>
        <w:t xml:space="preserve"> ج</w:t>
      </w:r>
      <w:r w:rsidR="001C559E">
        <w:rPr>
          <w:rStyle w:val="Char4"/>
          <w:rFonts w:cs="CTraditional Arabic" w:hint="cs"/>
          <w:rtl/>
        </w:rPr>
        <w:t xml:space="preserve"> </w:t>
      </w:r>
      <w:r w:rsidR="00E51E5A" w:rsidRPr="00BD5DC8">
        <w:rPr>
          <w:rStyle w:val="Char4"/>
          <w:rFonts w:hint="cs"/>
          <w:rtl/>
        </w:rPr>
        <w:t>دوست می‌داشت که نماز عشاء</w:t>
      </w:r>
      <w:r>
        <w:rPr>
          <w:rStyle w:val="Char4"/>
          <w:rFonts w:hint="cs"/>
          <w:rtl/>
        </w:rPr>
        <w:t xml:space="preserve"> را که شما آن را «عتمه</w:t>
      </w:r>
      <w:r w:rsidR="00E51E5A" w:rsidRPr="00BD5DC8">
        <w:rPr>
          <w:rStyle w:val="Char4"/>
          <w:rFonts w:hint="cs"/>
          <w:rtl/>
        </w:rPr>
        <w:t xml:space="preserve">» می‌خوانید (تا نصف شب و یا یک سوم آن) به تأخیر اندازد، و از خوابیدن قبل از نماز عشاء و صحبت‌کردن </w:t>
      </w:r>
      <w:r w:rsidR="00846A08">
        <w:rPr>
          <w:rStyle w:val="Char4"/>
          <w:rFonts w:hint="cs"/>
          <w:rtl/>
        </w:rPr>
        <w:t>(</w:t>
      </w:r>
      <w:r w:rsidR="00E51E5A" w:rsidRPr="00BD5DC8">
        <w:rPr>
          <w:rStyle w:val="Char4"/>
          <w:rFonts w:hint="cs"/>
          <w:rtl/>
        </w:rPr>
        <w:t>بدون مصلحت و نیاز) بعد از آن، خوشش نمی‌آمد و آن را مکروه و ناپسند می‌دانست. و نماز صبح را در وقتی می‌خواند که اگر انسان پس از نماز به سوی رفیق و همنشینش(در صف نماز) نگاه می‌کرد او را می‌شناخت و از دیگران تشخیص می‌داد. و پیامبر</w:t>
      </w:r>
      <w:r w:rsidR="001C559E">
        <w:rPr>
          <w:rStyle w:val="Char4"/>
          <w:rtl/>
        </w:rPr>
        <w:t xml:space="preserve"> </w:t>
      </w:r>
      <w:r w:rsidR="001F073B" w:rsidRPr="001F073B">
        <w:rPr>
          <w:rStyle w:val="Char4"/>
          <w:rFonts w:cs="CTraditional Arabic" w:hint="cs"/>
          <w:rtl/>
        </w:rPr>
        <w:t>ج</w:t>
      </w:r>
      <w:r w:rsidR="001C559E">
        <w:rPr>
          <w:rStyle w:val="Char4"/>
          <w:rFonts w:cs="CTraditional Arabic" w:hint="cs"/>
          <w:rtl/>
        </w:rPr>
        <w:t xml:space="preserve"> </w:t>
      </w:r>
      <w:r w:rsidR="00E51E5A" w:rsidRPr="00BD5DC8">
        <w:rPr>
          <w:rStyle w:val="Char4"/>
          <w:rFonts w:hint="cs"/>
          <w:rtl/>
        </w:rPr>
        <w:t>(معمولاً در</w:t>
      </w:r>
      <w:r w:rsidR="00AA4D64">
        <w:rPr>
          <w:rStyle w:val="Char4"/>
          <w:rFonts w:hint="cs"/>
          <w:rtl/>
        </w:rPr>
        <w:t xml:space="preserve"> هردو </w:t>
      </w:r>
      <w:r w:rsidR="00E51E5A" w:rsidRPr="00BD5DC8">
        <w:rPr>
          <w:rStyle w:val="Char4"/>
          <w:rFonts w:hint="cs"/>
          <w:rtl/>
        </w:rPr>
        <w:t>رک</w:t>
      </w:r>
      <w:r>
        <w:rPr>
          <w:rStyle w:val="Char4"/>
          <w:rFonts w:hint="cs"/>
          <w:rtl/>
        </w:rPr>
        <w:t>عت نماز صبح و یا در یکی از آنها</w:t>
      </w:r>
      <w:r w:rsidR="00E51E5A" w:rsidRPr="00BD5DC8">
        <w:rPr>
          <w:rStyle w:val="Char4"/>
          <w:rFonts w:hint="cs"/>
          <w:rtl/>
        </w:rPr>
        <w:t>) در حدود شصت تا صد آیه می‌خواند.</w:t>
      </w:r>
    </w:p>
    <w:p w:rsidR="00E51E5A" w:rsidRPr="00BD5DC8" w:rsidRDefault="00E51E5A" w:rsidP="004709A5">
      <w:pPr>
        <w:ind w:firstLine="284"/>
        <w:jc w:val="both"/>
        <w:rPr>
          <w:rStyle w:val="Char4"/>
          <w:rtl/>
        </w:rPr>
      </w:pPr>
      <w:r w:rsidRPr="00BD5DC8">
        <w:rPr>
          <w:rStyle w:val="Char4"/>
          <w:rFonts w:hint="cs"/>
          <w:rtl/>
        </w:rPr>
        <w:t>و در روایتی دیگر آمده است</w:t>
      </w:r>
      <w:r w:rsidR="0040716E">
        <w:rPr>
          <w:rStyle w:val="Char4"/>
          <w:rFonts w:hint="cs"/>
          <w:rtl/>
        </w:rPr>
        <w:t>:</w:t>
      </w:r>
      <w:r w:rsidRPr="00BD5DC8">
        <w:rPr>
          <w:rStyle w:val="Char4"/>
          <w:rFonts w:hint="cs"/>
          <w:rtl/>
        </w:rPr>
        <w:t xml:space="preserve"> برا</w:t>
      </w:r>
      <w:r w:rsidR="001C559E">
        <w:rPr>
          <w:rStyle w:val="Char4"/>
          <w:rFonts w:hint="cs"/>
          <w:rtl/>
        </w:rPr>
        <w:t>ی</w:t>
      </w:r>
      <w:r w:rsidRPr="00BD5DC8">
        <w:rPr>
          <w:rStyle w:val="Char4"/>
          <w:rFonts w:hint="cs"/>
          <w:rtl/>
        </w:rPr>
        <w:t xml:space="preserve">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مهم نبود که نماز عشاء تا گذشتن یک سوم از شب، به تأخیر افتد، ولی از خوابیدن قبل از نماز عشاء و صحبت‌کردن (بدون نیاز و مصلحت) بعد از آن، خوشش نمی‌آمد و آن را مکروه و ناپسند می‌شمرد.</w:t>
      </w:r>
    </w:p>
    <w:p w:rsidR="00E51E5A" w:rsidRPr="00BD5DC8" w:rsidRDefault="00E51E5A" w:rsidP="004709A5">
      <w:pPr>
        <w:ind w:firstLine="284"/>
        <w:jc w:val="both"/>
        <w:rPr>
          <w:rStyle w:val="Char4"/>
          <w:rtl/>
        </w:rPr>
      </w:pPr>
      <w:r w:rsidRPr="00BD5DC8">
        <w:rPr>
          <w:rStyle w:val="Char4"/>
          <w:rFonts w:hint="cs"/>
          <w:rtl/>
        </w:rPr>
        <w:t>[این حدیث را بخاری و مسلم روایت کرده‌اند</w:t>
      </w:r>
      <w:r w:rsidR="001F073B">
        <w:rPr>
          <w:rStyle w:val="Char4"/>
          <w:rFonts w:hint="cs"/>
          <w:rtl/>
        </w:rPr>
        <w:t>].</w:t>
      </w:r>
      <w:r w:rsidRPr="00BD5DC8">
        <w:rPr>
          <w:rStyle w:val="Char4"/>
          <w:rFonts w:hint="cs"/>
          <w:rtl/>
        </w:rPr>
        <w:t xml:space="preserve"> </w:t>
      </w:r>
    </w:p>
    <w:p w:rsidR="00E51E5A" w:rsidRPr="00BD5DC8" w:rsidRDefault="008F269E" w:rsidP="004709A5">
      <w:pPr>
        <w:ind w:firstLine="284"/>
        <w:jc w:val="both"/>
        <w:rPr>
          <w:rStyle w:val="Char4"/>
          <w:rtl/>
        </w:rPr>
      </w:pPr>
      <w:r w:rsidRPr="008F269E">
        <w:rPr>
          <w:rStyle w:val="Char1"/>
          <w:rFonts w:hint="cs"/>
          <w:rtl/>
        </w:rPr>
        <w:t>«الهجیر</w:t>
      </w:r>
      <w:r w:rsidR="00E51E5A" w:rsidRPr="008F269E">
        <w:rPr>
          <w:rStyle w:val="Char1"/>
          <w:rFonts w:hint="cs"/>
          <w:rtl/>
        </w:rPr>
        <w:t>»</w:t>
      </w:r>
      <w:r w:rsidR="0040716E">
        <w:rPr>
          <w:rStyle w:val="Char4"/>
          <w:rFonts w:hint="cs"/>
          <w:rtl/>
        </w:rPr>
        <w:t>:</w:t>
      </w:r>
      <w:r w:rsidR="00E51E5A" w:rsidRPr="00BD5DC8">
        <w:rPr>
          <w:rStyle w:val="Char4"/>
          <w:rFonts w:hint="cs"/>
          <w:rtl/>
        </w:rPr>
        <w:t xml:space="preserve"> نیمروز</w:t>
      </w:r>
      <w:r w:rsidR="003E0CC1">
        <w:rPr>
          <w:rStyle w:val="Char4"/>
          <w:rFonts w:hint="cs"/>
          <w:rtl/>
        </w:rPr>
        <w:t>.</w:t>
      </w:r>
      <w:r w:rsidR="00E51E5A" w:rsidRPr="00BD5DC8">
        <w:rPr>
          <w:rStyle w:val="Char4"/>
          <w:rFonts w:hint="cs"/>
          <w:rtl/>
        </w:rPr>
        <w:t xml:space="preserve"> سختی گرما</w:t>
      </w:r>
      <w:r w:rsidR="003E0CC1">
        <w:rPr>
          <w:rStyle w:val="Char4"/>
          <w:rFonts w:hint="cs"/>
          <w:rtl/>
        </w:rPr>
        <w:t>.</w:t>
      </w:r>
      <w:r w:rsidR="00E51E5A" w:rsidRPr="00BD5DC8">
        <w:rPr>
          <w:rStyle w:val="Char4"/>
          <w:rFonts w:hint="cs"/>
          <w:rtl/>
        </w:rPr>
        <w:t xml:space="preserve"> یعنی نماز نیمروز که در سختی گرما خوانده می‌شود.</w:t>
      </w:r>
    </w:p>
    <w:p w:rsidR="004709A5" w:rsidRDefault="008F269E" w:rsidP="004709A5">
      <w:pPr>
        <w:ind w:firstLine="284"/>
        <w:jc w:val="both"/>
        <w:rPr>
          <w:rStyle w:val="Char4"/>
          <w:rtl/>
        </w:rPr>
      </w:pPr>
      <w:r w:rsidRPr="008F269E">
        <w:rPr>
          <w:rStyle w:val="Char1"/>
          <w:rFonts w:hint="cs"/>
          <w:rtl/>
        </w:rPr>
        <w:t>«رحله</w:t>
      </w:r>
      <w:r w:rsidR="00E51E5A" w:rsidRPr="008F269E">
        <w:rPr>
          <w:rStyle w:val="Char1"/>
          <w:rFonts w:hint="cs"/>
          <w:rtl/>
        </w:rPr>
        <w:t>»</w:t>
      </w:r>
      <w:r w:rsidR="00E51E5A" w:rsidRPr="00BD5DC8">
        <w:rPr>
          <w:rStyle w:val="Char4"/>
          <w:rFonts w:hint="cs"/>
          <w:rtl/>
        </w:rPr>
        <w:t xml:space="preserve"> خانه و منزلش</w:t>
      </w:r>
      <w:r w:rsidR="003E0CC1">
        <w:rPr>
          <w:rStyle w:val="Char4"/>
          <w:rFonts w:hint="cs"/>
          <w:rtl/>
        </w:rPr>
        <w:t>.</w:t>
      </w:r>
      <w:r w:rsidR="001C559E">
        <w:rPr>
          <w:rStyle w:val="Char4"/>
          <w:rFonts w:hint="cs"/>
          <w:rtl/>
        </w:rPr>
        <w:t xml:space="preserve"> </w:t>
      </w:r>
      <w:r>
        <w:rPr>
          <w:rStyle w:val="Char3"/>
          <w:rFonts w:hint="cs"/>
          <w:rtl/>
        </w:rPr>
        <w:t>«</w:t>
      </w:r>
      <w:r w:rsidRPr="008F269E">
        <w:rPr>
          <w:rStyle w:val="Char1"/>
          <w:rFonts w:hint="cs"/>
          <w:rtl/>
        </w:rPr>
        <w:t>والشمس حیّة</w:t>
      </w:r>
      <w:r w:rsidR="00E51E5A" w:rsidRPr="00BD5DC8">
        <w:rPr>
          <w:rStyle w:val="Char3"/>
          <w:rFonts w:hint="cs"/>
          <w:rtl/>
        </w:rPr>
        <w:t>»</w:t>
      </w:r>
      <w:r w:rsidR="0040716E">
        <w:rPr>
          <w:rStyle w:val="Char4"/>
          <w:rFonts w:hint="cs"/>
          <w:rtl/>
        </w:rPr>
        <w:t>:</w:t>
      </w:r>
      <w:r w:rsidR="00E51E5A" w:rsidRPr="00BD5DC8">
        <w:rPr>
          <w:rStyle w:val="Char4"/>
          <w:rFonts w:hint="cs"/>
          <w:rtl/>
        </w:rPr>
        <w:t xml:space="preserve"> خورشید در رنگ و نورش تغییری پیدا نکرده بود</w:t>
      </w:r>
      <w:r w:rsidR="003E0CC1">
        <w:rPr>
          <w:rStyle w:val="Char4"/>
          <w:rFonts w:hint="cs"/>
          <w:rtl/>
        </w:rPr>
        <w:t>،</w:t>
      </w:r>
      <w:r w:rsidR="00E51E5A" w:rsidRPr="00BD5DC8">
        <w:rPr>
          <w:rStyle w:val="Char4"/>
          <w:rFonts w:hint="cs"/>
          <w:rtl/>
        </w:rPr>
        <w:t xml:space="preserve"> </w:t>
      </w:r>
      <w:r w:rsidR="00E51E5A" w:rsidRPr="008F269E">
        <w:rPr>
          <w:rStyle w:val="Char4"/>
          <w:rFonts w:hint="cs"/>
          <w:rtl/>
        </w:rPr>
        <w:t>«</w:t>
      </w:r>
      <w:r w:rsidR="00E51E5A" w:rsidRPr="008F269E">
        <w:rPr>
          <w:rStyle w:val="Char1"/>
          <w:rFonts w:hint="cs"/>
          <w:rtl/>
        </w:rPr>
        <w:t>العتمة</w:t>
      </w:r>
      <w:r w:rsidR="00E51E5A" w:rsidRPr="008F269E">
        <w:rPr>
          <w:rStyle w:val="Char4"/>
          <w:rFonts w:hint="cs"/>
          <w:rtl/>
        </w:rPr>
        <w:t>»</w:t>
      </w:r>
      <w:r w:rsidR="0040716E">
        <w:rPr>
          <w:rStyle w:val="Char4"/>
          <w:rFonts w:hint="cs"/>
          <w:rtl/>
        </w:rPr>
        <w:t>:</w:t>
      </w:r>
      <w:r w:rsidR="00E51E5A" w:rsidRPr="00BD5DC8">
        <w:rPr>
          <w:rStyle w:val="Char4"/>
          <w:rFonts w:hint="cs"/>
          <w:rtl/>
        </w:rPr>
        <w:t xml:space="preserve"> ثلث اول شب پس از غایب‌شدن شفق. تاریکی شب</w:t>
      </w:r>
      <w:r w:rsidR="003E0CC1">
        <w:rPr>
          <w:rStyle w:val="Char4"/>
          <w:rFonts w:hint="cs"/>
          <w:rtl/>
        </w:rPr>
        <w:t>.</w:t>
      </w:r>
      <w:r w:rsidR="00E51E5A" w:rsidRPr="00BD5DC8">
        <w:rPr>
          <w:rStyle w:val="Char4"/>
          <w:rFonts w:hint="cs"/>
          <w:rtl/>
        </w:rPr>
        <w:t xml:space="preserve"> درنگی و تأخیرکردن. و چون نماز عشاء پس از پنهان‌شدن شفق و در تاریکی شب و معمولاً با اندکی درنگ و تأخ</w:t>
      </w:r>
      <w:r>
        <w:rPr>
          <w:rStyle w:val="Char4"/>
          <w:rFonts w:hint="cs"/>
          <w:rtl/>
        </w:rPr>
        <w:t>یر خوانده می‌شود، عرب‌ها بدان «</w:t>
      </w:r>
      <w:r w:rsidR="00E51E5A" w:rsidRPr="008F269E">
        <w:rPr>
          <w:rStyle w:val="Char1"/>
          <w:rFonts w:hint="cs"/>
          <w:rtl/>
        </w:rPr>
        <w:t>عتمه</w:t>
      </w:r>
      <w:r w:rsidR="00E51E5A" w:rsidRPr="00BD5DC8">
        <w:rPr>
          <w:rStyle w:val="Char4"/>
          <w:rFonts w:hint="cs"/>
          <w:rtl/>
        </w:rPr>
        <w:t>» می‌گفتند.</w:t>
      </w:r>
    </w:p>
    <w:p w:rsidR="00E51E5A" w:rsidRPr="008F269E" w:rsidRDefault="00BA7FD8" w:rsidP="00D1726C">
      <w:pPr>
        <w:autoSpaceDE w:val="0"/>
        <w:autoSpaceDN w:val="0"/>
        <w:adjustRightInd w:val="0"/>
        <w:ind w:firstLine="227"/>
        <w:jc w:val="lowKashida"/>
        <w:rPr>
          <w:rStyle w:val="Char1"/>
          <w:lang w:bidi="ar-SA"/>
        </w:rPr>
      </w:pPr>
      <w:r w:rsidRPr="00AA4D64">
        <w:rPr>
          <w:rStyle w:val="Char4"/>
          <w:rFonts w:hint="cs"/>
          <w:rtl/>
        </w:rPr>
        <w:t>588</w:t>
      </w:r>
      <w:r w:rsidR="00E51E5A" w:rsidRPr="00AA4D64">
        <w:rPr>
          <w:rStyle w:val="Char4"/>
          <w:rFonts w:hint="cs"/>
          <w:rtl/>
        </w:rPr>
        <w:t xml:space="preserve"> – </w:t>
      </w:r>
      <w:r w:rsidR="00846A08" w:rsidRPr="00AA4D64">
        <w:rPr>
          <w:rStyle w:val="Char4"/>
          <w:rFonts w:hint="cs"/>
          <w:rtl/>
        </w:rPr>
        <w:t>(</w:t>
      </w:r>
      <w:r w:rsidRPr="00BA7FD8">
        <w:rPr>
          <w:rStyle w:val="Char4"/>
          <w:rFonts w:hint="cs"/>
          <w:rtl/>
        </w:rPr>
        <w:t>2</w:t>
      </w:r>
      <w:r w:rsidR="00CF164C" w:rsidRPr="00CF164C">
        <w:rPr>
          <w:rStyle w:val="Char3"/>
          <w:rFonts w:cs="IRNazli" w:hint="cs"/>
          <w:rtl/>
        </w:rPr>
        <w:t>)</w:t>
      </w:r>
      <w:r w:rsidR="00E51E5A" w:rsidRPr="00BD5DC8">
        <w:rPr>
          <w:rStyle w:val="Char3"/>
          <w:rtl/>
        </w:rPr>
        <w:t xml:space="preserve"> وعن محمد بن عمرو بن الحسن بن علي</w:t>
      </w:r>
      <w:r w:rsidR="003E0CC1">
        <w:rPr>
          <w:rStyle w:val="Char3"/>
          <w:rtl/>
        </w:rPr>
        <w:t>،</w:t>
      </w:r>
      <w:r w:rsidR="00E51E5A" w:rsidRPr="00BD5DC8">
        <w:rPr>
          <w:rStyle w:val="Char3"/>
          <w:rtl/>
        </w:rPr>
        <w:t xml:space="preserve"> قال: س</w:t>
      </w:r>
      <w:r w:rsidR="00E51E5A" w:rsidRPr="00BD5DC8">
        <w:rPr>
          <w:rStyle w:val="Char3"/>
          <w:rFonts w:hint="cs"/>
          <w:rtl/>
        </w:rPr>
        <w:t>َ</w:t>
      </w:r>
      <w:r w:rsidR="00E51E5A" w:rsidRPr="00BD5DC8">
        <w:rPr>
          <w:rStyle w:val="Char3"/>
          <w:rtl/>
        </w:rPr>
        <w:t>أل</w:t>
      </w:r>
      <w:r w:rsidR="00E51E5A" w:rsidRPr="00BD5DC8">
        <w:rPr>
          <w:rStyle w:val="Char3"/>
          <w:rFonts w:hint="cs"/>
          <w:rtl/>
        </w:rPr>
        <w:t>َ</w:t>
      </w:r>
      <w:r w:rsidR="00E51E5A" w:rsidRPr="00BD5DC8">
        <w:rPr>
          <w:rStyle w:val="Char3"/>
          <w:rtl/>
        </w:rPr>
        <w:t>نا جاب</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 xml:space="preserve"> بن عبد الله عن صلاة النبيّ</w:t>
      </w:r>
      <w:r w:rsidR="00E51E5A" w:rsidRPr="00BD5DC8">
        <w:rPr>
          <w:rStyle w:val="Char3"/>
          <w:rFonts w:hint="cs"/>
          <w:rtl/>
        </w:rPr>
        <w:t xml:space="preserve"> </w:t>
      </w:r>
      <w:r w:rsidR="00992C10" w:rsidRPr="00992C10">
        <w:rPr>
          <w:rStyle w:val="Char3"/>
          <w:rFonts w:cs="CTraditional Arabic"/>
          <w:szCs w:val="28"/>
          <w:rtl/>
        </w:rPr>
        <w:t>ج</w:t>
      </w:r>
      <w:r w:rsidR="003E0CC1">
        <w:rPr>
          <w:rStyle w:val="Char3"/>
          <w:rtl/>
        </w:rPr>
        <w:t>،</w:t>
      </w:r>
      <w:r w:rsidR="00E51E5A" w:rsidRPr="00BD5DC8">
        <w:rPr>
          <w:rStyle w:val="Char3"/>
          <w:rtl/>
        </w:rPr>
        <w:t xml:space="preserve"> فقال: كان يُصلي الظُّهرَ بالهاج</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ة</w:t>
      </w:r>
      <w:r w:rsidR="00E51E5A" w:rsidRPr="00BD5DC8">
        <w:rPr>
          <w:rStyle w:val="Char3"/>
          <w:rFonts w:hint="cs"/>
          <w:rtl/>
        </w:rPr>
        <w:t>ِ</w:t>
      </w:r>
      <w:r w:rsidR="00E51E5A" w:rsidRPr="00BD5DC8">
        <w:rPr>
          <w:rStyle w:val="Char3"/>
          <w:rtl/>
        </w:rPr>
        <w:t>، والعصر والشمسُ ح</w:t>
      </w:r>
      <w:r w:rsidR="00E51E5A" w:rsidRPr="00BD5DC8">
        <w:rPr>
          <w:rStyle w:val="Char3"/>
          <w:rFonts w:hint="cs"/>
          <w:rtl/>
        </w:rPr>
        <w:t>َ</w:t>
      </w:r>
      <w:r w:rsidR="00E51E5A" w:rsidRPr="00BD5DC8">
        <w:rPr>
          <w:rStyle w:val="Char3"/>
          <w:rtl/>
        </w:rPr>
        <w:t>يَّةٌ، والمغربَ إذا و</w:t>
      </w:r>
      <w:r w:rsidR="00E51E5A" w:rsidRPr="00BD5DC8">
        <w:rPr>
          <w:rStyle w:val="Char3"/>
          <w:rFonts w:hint="cs"/>
          <w:rtl/>
        </w:rPr>
        <w:t>َ</w:t>
      </w:r>
      <w:r w:rsidR="00E51E5A" w:rsidRPr="00BD5DC8">
        <w:rPr>
          <w:rStyle w:val="Char3"/>
          <w:rtl/>
        </w:rPr>
        <w:t>ج</w:t>
      </w:r>
      <w:r w:rsidR="00E51E5A" w:rsidRPr="00BD5DC8">
        <w:rPr>
          <w:rStyle w:val="Char3"/>
          <w:rFonts w:hint="cs"/>
          <w:rtl/>
        </w:rPr>
        <w:t>َ</w:t>
      </w:r>
      <w:r w:rsidR="00E51E5A" w:rsidRPr="00BD5DC8">
        <w:rPr>
          <w:rStyle w:val="Char3"/>
          <w:rtl/>
        </w:rPr>
        <w:t>ب</w:t>
      </w:r>
      <w:r w:rsidR="00E51E5A" w:rsidRPr="00BD5DC8">
        <w:rPr>
          <w:rStyle w:val="Char3"/>
          <w:rFonts w:hint="cs"/>
          <w:rtl/>
        </w:rPr>
        <w:t>َ</w:t>
      </w:r>
      <w:r w:rsidR="00E51E5A" w:rsidRPr="00BD5DC8">
        <w:rPr>
          <w:rStyle w:val="Char3"/>
          <w:rtl/>
        </w:rPr>
        <w:t>ت، والعِشاءَ: إذا ك</w:t>
      </w:r>
      <w:r w:rsidR="00E51E5A" w:rsidRPr="00BD5DC8">
        <w:rPr>
          <w:rStyle w:val="Char3"/>
          <w:rFonts w:hint="cs"/>
          <w:rtl/>
        </w:rPr>
        <w:t>ثر</w:t>
      </w:r>
      <w:r w:rsidR="00E51E5A" w:rsidRPr="00BD5DC8">
        <w:rPr>
          <w:rStyle w:val="Char3"/>
          <w:rtl/>
        </w:rPr>
        <w:t xml:space="preserve"> الناس</w:t>
      </w:r>
      <w:r w:rsidR="00E51E5A" w:rsidRPr="00BD5DC8">
        <w:rPr>
          <w:rStyle w:val="Char3"/>
          <w:rFonts w:hint="cs"/>
          <w:rtl/>
        </w:rPr>
        <w:t>ُ</w:t>
      </w:r>
      <w:r w:rsidR="00E51E5A" w:rsidRPr="00BD5DC8">
        <w:rPr>
          <w:rStyle w:val="Char3"/>
          <w:rtl/>
        </w:rPr>
        <w:t xml:space="preserve"> عجَّل، وإذا قلُّوا أخَّر، والصبحَ ب</w:t>
      </w:r>
      <w:r w:rsidR="00E51E5A" w:rsidRPr="00BD5DC8">
        <w:rPr>
          <w:rStyle w:val="Char3"/>
          <w:rFonts w:hint="cs"/>
          <w:rtl/>
        </w:rPr>
        <w:t>ِ</w:t>
      </w:r>
      <w:r w:rsidR="00E51E5A" w:rsidRPr="00BD5DC8">
        <w:rPr>
          <w:rStyle w:val="Char3"/>
          <w:rtl/>
        </w:rPr>
        <w:t>غَل</w:t>
      </w:r>
      <w:r w:rsidR="00E51E5A" w:rsidRPr="00BD5DC8">
        <w:rPr>
          <w:rStyle w:val="Char3"/>
          <w:rFonts w:hint="cs"/>
          <w:rtl/>
        </w:rPr>
        <w:t>َ</w:t>
      </w:r>
      <w:r w:rsidR="00E51E5A" w:rsidRPr="00BD5DC8">
        <w:rPr>
          <w:rStyle w:val="Char3"/>
          <w:rtl/>
        </w:rPr>
        <w:t>س</w:t>
      </w:r>
      <w:r w:rsidR="00E51E5A" w:rsidRPr="00BD5DC8">
        <w:rPr>
          <w:rStyle w:val="Char3"/>
          <w:rFonts w:hint="cs"/>
          <w:rtl/>
        </w:rPr>
        <w:t>ٍ</w:t>
      </w:r>
      <w:r w:rsidR="00E51E5A" w:rsidRPr="00BD5DC8">
        <w:rPr>
          <w:rStyle w:val="Char3"/>
          <w:rtl/>
        </w:rPr>
        <w:t xml:space="preserve">. </w:t>
      </w:r>
      <w:r w:rsidR="00E51E5A" w:rsidRPr="008F269E">
        <w:rPr>
          <w:rStyle w:val="Char1"/>
          <w:rtl/>
        </w:rPr>
        <w:t>متفق عليه</w:t>
      </w:r>
      <w:r w:rsidR="00D1726C" w:rsidRPr="00D1726C">
        <w:rPr>
          <w:rStyle w:val="Char4"/>
          <w:rFonts w:hint="cs"/>
          <w:vertAlign w:val="superscript"/>
          <w:rtl/>
        </w:rPr>
        <w:t>(</w:t>
      </w:r>
      <w:r w:rsidR="00D1726C" w:rsidRPr="00D1726C">
        <w:rPr>
          <w:rStyle w:val="Char4"/>
          <w:vertAlign w:val="superscript"/>
          <w:rtl/>
        </w:rPr>
        <w:footnoteReference w:id="315"/>
      </w:r>
      <w:r w:rsidR="00D1726C" w:rsidRPr="00D1726C">
        <w:rPr>
          <w:rStyle w:val="Char4"/>
          <w:rFonts w:hint="cs"/>
          <w:vertAlign w:val="superscript"/>
          <w:rtl/>
        </w:rPr>
        <w:t>)</w:t>
      </w:r>
      <w:r w:rsidR="00D1726C">
        <w:rPr>
          <w:rStyle w:val="Char4"/>
          <w:lang w:bidi="ar-SA"/>
        </w:rPr>
        <w:t>.</w:t>
      </w:r>
    </w:p>
    <w:p w:rsidR="00E51E5A" w:rsidRPr="00BD5DC8" w:rsidRDefault="00E51E5A" w:rsidP="004709A5">
      <w:pPr>
        <w:ind w:firstLine="284"/>
        <w:jc w:val="both"/>
        <w:rPr>
          <w:rStyle w:val="Char4"/>
          <w:rtl/>
        </w:rPr>
      </w:pPr>
      <w:r w:rsidRPr="00AA4D64">
        <w:rPr>
          <w:rStyle w:val="Char4"/>
          <w:rFonts w:hint="cs"/>
          <w:spacing w:val="-4"/>
          <w:rtl/>
        </w:rPr>
        <w:t xml:space="preserve">588 </w:t>
      </w:r>
      <w:r w:rsidRPr="00AA4D64">
        <w:rPr>
          <w:rStyle w:val="Char4"/>
          <w:spacing w:val="-4"/>
          <w:rtl/>
        </w:rPr>
        <w:t>–</w:t>
      </w:r>
      <w:r w:rsidRPr="00AA4D64">
        <w:rPr>
          <w:rStyle w:val="Char4"/>
          <w:rFonts w:hint="cs"/>
          <w:spacing w:val="-4"/>
          <w:rtl/>
        </w:rPr>
        <w:t xml:space="preserve"> </w:t>
      </w:r>
      <w:r w:rsidR="00846A08" w:rsidRPr="00AA4D64">
        <w:rPr>
          <w:rStyle w:val="Char4"/>
          <w:rFonts w:hint="cs"/>
          <w:spacing w:val="-4"/>
          <w:rtl/>
        </w:rPr>
        <w:t>(</w:t>
      </w:r>
      <w:r w:rsidRPr="00AA4D64">
        <w:rPr>
          <w:rStyle w:val="Char4"/>
          <w:rFonts w:hint="cs"/>
          <w:spacing w:val="-4"/>
          <w:rtl/>
        </w:rPr>
        <w:t>2</w:t>
      </w:r>
      <w:r w:rsidR="00846A08" w:rsidRPr="00AA4D64">
        <w:rPr>
          <w:rStyle w:val="Char4"/>
          <w:rFonts w:hint="cs"/>
          <w:spacing w:val="-4"/>
          <w:rtl/>
        </w:rPr>
        <w:t>)</w:t>
      </w:r>
      <w:r w:rsidRPr="00AA4D64">
        <w:rPr>
          <w:rStyle w:val="Char4"/>
          <w:rFonts w:hint="cs"/>
          <w:spacing w:val="-4"/>
          <w:rtl/>
        </w:rPr>
        <w:t xml:space="preserve"> محمد بن عمرو بن الحسن بن علی گوید: از چگونگی اوقات نماز پیامبر</w:t>
      </w:r>
      <w:r w:rsidR="001F073B" w:rsidRPr="00AA4D64">
        <w:rPr>
          <w:rStyle w:val="Char4"/>
          <w:rFonts w:cs="CTraditional Arabic" w:hint="cs"/>
          <w:spacing w:val="-4"/>
          <w:rtl/>
        </w:rPr>
        <w:t xml:space="preserve"> ج</w:t>
      </w:r>
      <w:r w:rsidR="00BA7FD8" w:rsidRPr="00AA4D64">
        <w:rPr>
          <w:rStyle w:val="Char4"/>
          <w:rFonts w:hint="cs"/>
          <w:spacing w:val="-4"/>
          <w:rtl/>
        </w:rPr>
        <w:t>،</w:t>
      </w:r>
      <w:r w:rsidRPr="00BD5DC8">
        <w:rPr>
          <w:rStyle w:val="Char4"/>
          <w:rFonts w:hint="cs"/>
          <w:rtl/>
        </w:rPr>
        <w:t xml:space="preserve"> از جابر بن عبدالله</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پرسیدم. وی در پاسخ گفت: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نماز ظهر را در نیمه‌</w:t>
      </w:r>
      <w:r w:rsidR="001C559E">
        <w:rPr>
          <w:rStyle w:val="Char4"/>
          <w:rFonts w:hint="cs"/>
          <w:rtl/>
        </w:rPr>
        <w:t>ی</w:t>
      </w:r>
      <w:r w:rsidR="00AA4D64">
        <w:rPr>
          <w:rStyle w:val="Char4"/>
          <w:rFonts w:hint="cs"/>
          <w:rtl/>
        </w:rPr>
        <w:t xml:space="preserve"> روز و به</w:t>
      </w:r>
      <w:r w:rsidR="00AA4D64">
        <w:rPr>
          <w:rStyle w:val="Char4"/>
          <w:rFonts w:hint="eastAsia"/>
          <w:rtl/>
        </w:rPr>
        <w:t>‌</w:t>
      </w:r>
      <w:r w:rsidRPr="00BD5DC8">
        <w:rPr>
          <w:rStyle w:val="Char4"/>
          <w:rFonts w:hint="cs"/>
          <w:rtl/>
        </w:rPr>
        <w:t>هنگام شدت گرما (البته وقتی که خورش</w:t>
      </w:r>
      <w:r w:rsidR="001C559E">
        <w:rPr>
          <w:rStyle w:val="Char4"/>
          <w:rFonts w:hint="cs"/>
          <w:rtl/>
        </w:rPr>
        <w:t>ی</w:t>
      </w:r>
      <w:r w:rsidRPr="00BD5DC8">
        <w:rPr>
          <w:rStyle w:val="Char4"/>
          <w:rFonts w:hint="cs"/>
          <w:rtl/>
        </w:rPr>
        <w:t xml:space="preserve">د از وسط آسمان به سوی غرب زوال می‌کرد) می‌خواند، و نماز عصر را هنگامی می‌خواند که آفتاب روشن و تابان بود، و هیچ تغییری در رنگ و نور و شعاع و پرتوش پدیدار نمی‌شد. </w:t>
      </w:r>
    </w:p>
    <w:p w:rsidR="00E51E5A" w:rsidRPr="00BD5DC8" w:rsidRDefault="00E51E5A" w:rsidP="004709A5">
      <w:pPr>
        <w:ind w:firstLine="284"/>
        <w:jc w:val="both"/>
        <w:rPr>
          <w:rStyle w:val="Char4"/>
          <w:rtl/>
        </w:rPr>
      </w:pPr>
      <w:r w:rsidRPr="00BD5DC8">
        <w:rPr>
          <w:rStyle w:val="Char4"/>
          <w:rFonts w:hint="cs"/>
          <w:rtl/>
        </w:rPr>
        <w:t>و نماز مغرب را نیز پس از غروب خورشید می‌خواند. وقتی که م</w:t>
      </w:r>
      <w:r w:rsidR="001C559E">
        <w:rPr>
          <w:rStyle w:val="Char4"/>
          <w:rFonts w:hint="cs"/>
          <w:rtl/>
        </w:rPr>
        <w:t>ی</w:t>
      </w:r>
      <w:r w:rsidRPr="00BD5DC8">
        <w:rPr>
          <w:rStyle w:val="Char4"/>
          <w:rFonts w:hint="cs"/>
          <w:rtl/>
        </w:rPr>
        <w:t>‌دید مردم برای نماز جمع شده‌اند، در خواندن نماز عشاء تعجیل می‌نمود، و هنگامی که می‌دید مردم از آمدن به مسجد تأخیر کرده‌اند و تعدادشان اندک است، نماز عشاء را به تأخیر می‌انداخت (تا مردم جمع شوند) و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نماز صبح را در تاریکی می‌خواند</w:t>
      </w:r>
      <w:r w:rsidR="001C559E">
        <w:rPr>
          <w:rStyle w:val="Char4"/>
          <w:rFonts w:hint="cs"/>
          <w:rtl/>
        </w:rPr>
        <w:t xml:space="preserve"> </w:t>
      </w:r>
      <w:r w:rsidRPr="00BD5DC8">
        <w:rPr>
          <w:rStyle w:val="Char4"/>
          <w:rFonts w:hint="cs"/>
          <w:rtl/>
        </w:rPr>
        <w:t>(یعنی در تاریکی آخر شب که با نور طلوع فجر صادق در هم آمیخته بود</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[این حدیث را بخاری و مسلم روایت کرده‌اند</w:t>
      </w:r>
      <w:r w:rsidR="001F073B">
        <w:rPr>
          <w:rStyle w:val="Char4"/>
          <w:rFonts w:hint="cs"/>
          <w:rtl/>
        </w:rPr>
        <w:t>].</w:t>
      </w:r>
      <w:r w:rsidRPr="00BD5DC8">
        <w:rPr>
          <w:rStyle w:val="Char4"/>
          <w:rFonts w:hint="cs"/>
          <w:rtl/>
        </w:rPr>
        <w:t xml:space="preserve"> </w:t>
      </w:r>
    </w:p>
    <w:p w:rsidR="00E51E5A" w:rsidRPr="00BD5DC8" w:rsidRDefault="008F269E" w:rsidP="004709A5">
      <w:pPr>
        <w:ind w:firstLine="284"/>
        <w:jc w:val="both"/>
        <w:rPr>
          <w:rStyle w:val="Char4"/>
          <w:rtl/>
        </w:rPr>
      </w:pPr>
      <w:r w:rsidRPr="008F269E">
        <w:rPr>
          <w:rStyle w:val="Char1"/>
          <w:rFonts w:hint="cs"/>
          <w:rtl/>
        </w:rPr>
        <w:t>«هاجرة</w:t>
      </w:r>
      <w:r w:rsidR="00E51E5A" w:rsidRPr="008F269E">
        <w:rPr>
          <w:rStyle w:val="Char1"/>
          <w:rFonts w:hint="cs"/>
          <w:rtl/>
        </w:rPr>
        <w:t>»</w:t>
      </w:r>
      <w:r w:rsidR="0040716E">
        <w:rPr>
          <w:rStyle w:val="Char3"/>
          <w:rFonts w:hint="cs"/>
          <w:rtl/>
        </w:rPr>
        <w:t>:</w:t>
      </w:r>
      <w:r w:rsidR="00E51E5A" w:rsidRPr="00BD5DC8">
        <w:rPr>
          <w:rStyle w:val="Char4"/>
          <w:rFonts w:hint="cs"/>
          <w:rtl/>
        </w:rPr>
        <w:t xml:space="preserve"> نیمروز</w:t>
      </w:r>
      <w:r w:rsidR="003E0CC1">
        <w:rPr>
          <w:rStyle w:val="Char4"/>
          <w:rFonts w:hint="cs"/>
          <w:rtl/>
        </w:rPr>
        <w:t>.</w:t>
      </w:r>
      <w:r w:rsidR="00E51E5A" w:rsidRPr="00BD5DC8">
        <w:rPr>
          <w:rStyle w:val="Char4"/>
          <w:rFonts w:hint="cs"/>
          <w:rtl/>
        </w:rPr>
        <w:t xml:space="preserve"> سختی گرما</w:t>
      </w:r>
      <w:r w:rsidR="003E0CC1">
        <w:rPr>
          <w:rStyle w:val="Char4"/>
          <w:rFonts w:hint="cs"/>
          <w:rtl/>
        </w:rPr>
        <w:t>.</w:t>
      </w:r>
      <w:r w:rsidR="00E51E5A" w:rsidRPr="00BD5DC8">
        <w:rPr>
          <w:rStyle w:val="Char4"/>
          <w:rFonts w:hint="cs"/>
          <w:rtl/>
        </w:rPr>
        <w:t xml:space="preserve"> یعنی نماز نیمروز که در شدت و سختی گرما خوانده می‌شود. </w:t>
      </w:r>
    </w:p>
    <w:p w:rsidR="004709A5" w:rsidRDefault="008F269E" w:rsidP="004709A5">
      <w:pPr>
        <w:ind w:firstLine="284"/>
        <w:jc w:val="both"/>
        <w:rPr>
          <w:rStyle w:val="Char4"/>
          <w:rtl/>
        </w:rPr>
      </w:pPr>
      <w:r w:rsidRPr="008F269E">
        <w:rPr>
          <w:rStyle w:val="Char1"/>
          <w:rFonts w:hint="cs"/>
          <w:rtl/>
        </w:rPr>
        <w:t>«وَجَبت</w:t>
      </w:r>
      <w:r w:rsidR="00E51E5A" w:rsidRPr="008F269E">
        <w:rPr>
          <w:rStyle w:val="Char1"/>
          <w:rFonts w:hint="cs"/>
          <w:rtl/>
        </w:rPr>
        <w:t>»</w:t>
      </w:r>
      <w:r w:rsidR="0040716E">
        <w:rPr>
          <w:rStyle w:val="Char3"/>
          <w:rFonts w:hint="cs"/>
          <w:rtl/>
        </w:rPr>
        <w:t>:</w:t>
      </w:r>
      <w:r w:rsidR="00E51E5A" w:rsidRPr="00BD5DC8">
        <w:rPr>
          <w:rStyle w:val="Char4"/>
          <w:rFonts w:hint="cs"/>
          <w:rtl/>
        </w:rPr>
        <w:t xml:space="preserve"> خورشید غروب کرد</w:t>
      </w:r>
      <w:r w:rsidR="003E0CC1">
        <w:rPr>
          <w:rStyle w:val="Char4"/>
          <w:rFonts w:hint="cs"/>
          <w:rtl/>
        </w:rPr>
        <w:t>.</w:t>
      </w:r>
      <w:r w:rsidR="00E51E5A" w:rsidRPr="00BD5DC8">
        <w:rPr>
          <w:rStyle w:val="Char4"/>
          <w:rFonts w:hint="cs"/>
          <w:rtl/>
        </w:rPr>
        <w:t xml:space="preserve"> </w:t>
      </w:r>
      <w:r w:rsidRPr="008F269E">
        <w:rPr>
          <w:rStyle w:val="Char1"/>
          <w:rFonts w:hint="cs"/>
          <w:rtl/>
        </w:rPr>
        <w:t>«بغَلس</w:t>
      </w:r>
      <w:r w:rsidR="00E51E5A" w:rsidRPr="008F269E">
        <w:rPr>
          <w:rStyle w:val="Char1"/>
          <w:rFonts w:hint="cs"/>
          <w:rtl/>
        </w:rPr>
        <w:t>»</w:t>
      </w:r>
      <w:r w:rsidR="0040716E">
        <w:rPr>
          <w:rStyle w:val="Char3"/>
          <w:rFonts w:hint="cs"/>
          <w:rtl/>
        </w:rPr>
        <w:t>:</w:t>
      </w:r>
      <w:r w:rsidR="00E51E5A" w:rsidRPr="00BD5DC8">
        <w:rPr>
          <w:rStyle w:val="Char4"/>
          <w:rFonts w:hint="cs"/>
          <w:rtl/>
        </w:rPr>
        <w:t xml:space="preserve"> در تاریکی پایان شب که با نور طلوع فجر صادق در هم آمیخته باشد</w:t>
      </w:r>
      <w:r w:rsidR="003E0CC1">
        <w:rPr>
          <w:rStyle w:val="Char4"/>
          <w:rFonts w:hint="cs"/>
          <w:rtl/>
        </w:rPr>
        <w:t>.</w:t>
      </w:r>
      <w:r w:rsidR="00E51E5A" w:rsidRPr="00BD5DC8">
        <w:rPr>
          <w:rStyle w:val="Char4"/>
          <w:rFonts w:hint="cs"/>
          <w:rtl/>
        </w:rPr>
        <w:t xml:space="preserve"> یعنی پیامبر</w:t>
      </w:r>
      <w:r w:rsidR="001F073B" w:rsidRPr="001F073B">
        <w:rPr>
          <w:rStyle w:val="Char4"/>
          <w:rFonts w:cs="CTraditional Arabic" w:hint="cs"/>
          <w:rtl/>
        </w:rPr>
        <w:t xml:space="preserve"> ج</w:t>
      </w:r>
      <w:r w:rsidR="001C559E">
        <w:rPr>
          <w:rStyle w:val="Char4"/>
          <w:rFonts w:cs="CTraditional Arabic" w:hint="cs"/>
          <w:rtl/>
        </w:rPr>
        <w:t xml:space="preserve"> </w:t>
      </w:r>
      <w:r w:rsidR="00E51E5A" w:rsidRPr="00BD5DC8">
        <w:rPr>
          <w:rStyle w:val="Char4"/>
          <w:rFonts w:hint="cs"/>
          <w:rtl/>
        </w:rPr>
        <w:t xml:space="preserve">نماز صبح را در اول وقت آن (یعنی تاریکی اول فجر صادق) می‌خواند به طوری که مردم نمازشان را ادا می‌کردند و به خانه‌هایشان باز می‌گشتند، در حالی که هیچ کس به خاطر تاریکی هوا، آنها را نمی‌شناخت. </w:t>
      </w:r>
    </w:p>
    <w:p w:rsidR="00E51E5A" w:rsidRPr="00BD5DC8" w:rsidRDefault="00BA7FD8" w:rsidP="00D1726C">
      <w:pPr>
        <w:autoSpaceDE w:val="0"/>
        <w:autoSpaceDN w:val="0"/>
        <w:adjustRightInd w:val="0"/>
        <w:ind w:firstLine="227"/>
        <w:jc w:val="lowKashida"/>
        <w:rPr>
          <w:rStyle w:val="Char3"/>
          <w:rtl/>
          <w:lang w:bidi="fa-IR"/>
        </w:rPr>
      </w:pPr>
      <w:r w:rsidRPr="00BA7FD8">
        <w:rPr>
          <w:rStyle w:val="Char4"/>
          <w:rFonts w:hint="cs"/>
          <w:rtl/>
        </w:rPr>
        <w:t>589</w:t>
      </w:r>
      <w:r w:rsidR="00E51E5A" w:rsidRPr="00AA4D64">
        <w:rPr>
          <w:rStyle w:val="Char4"/>
          <w:rFonts w:hint="cs"/>
          <w:rtl/>
        </w:rPr>
        <w:t xml:space="preserve"> – </w:t>
      </w:r>
      <w:r w:rsidR="00846A08" w:rsidRPr="00AA4D64">
        <w:rPr>
          <w:rStyle w:val="Char4"/>
          <w:rFonts w:hint="cs"/>
          <w:rtl/>
        </w:rPr>
        <w:t>(</w:t>
      </w:r>
      <w:r w:rsidRPr="00BA7FD8">
        <w:rPr>
          <w:rStyle w:val="Char4"/>
          <w:rFonts w:hint="cs"/>
          <w:rtl/>
        </w:rPr>
        <w:t>3</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وعن أنس</w:t>
      </w:r>
      <w:r w:rsidR="003E0CC1">
        <w:rPr>
          <w:rStyle w:val="Char3"/>
          <w:rtl/>
        </w:rPr>
        <w:t>،</w:t>
      </w:r>
      <w:r w:rsidR="00E51E5A" w:rsidRPr="00BD5DC8">
        <w:rPr>
          <w:rStyle w:val="Char3"/>
          <w:rtl/>
        </w:rPr>
        <w:t xml:space="preserve"> قال: كنَّا إذا صلَّينا خلفَ النبيِّ </w:t>
      </w:r>
      <w:r w:rsidR="00992C10" w:rsidRPr="00992C10">
        <w:rPr>
          <w:rStyle w:val="Char3"/>
          <w:rFonts w:cs="CTraditional Arabic"/>
          <w:szCs w:val="28"/>
          <w:rtl/>
        </w:rPr>
        <w:t>ج</w:t>
      </w:r>
      <w:r w:rsidR="00E51E5A" w:rsidRPr="00BD5DC8">
        <w:rPr>
          <w:rStyle w:val="Char3"/>
          <w:rtl/>
        </w:rPr>
        <w:t xml:space="preserve"> بالظَّهائر س</w:t>
      </w:r>
      <w:r w:rsidR="00E51E5A" w:rsidRPr="00BD5DC8">
        <w:rPr>
          <w:rStyle w:val="Char3"/>
          <w:rFonts w:hint="cs"/>
          <w:rtl/>
        </w:rPr>
        <w:t>َ</w:t>
      </w:r>
      <w:r w:rsidR="00E51E5A" w:rsidRPr="00BD5DC8">
        <w:rPr>
          <w:rStyle w:val="Char3"/>
          <w:rtl/>
        </w:rPr>
        <w:t>ج</w:t>
      </w:r>
      <w:r w:rsidR="00E51E5A" w:rsidRPr="00BD5DC8">
        <w:rPr>
          <w:rStyle w:val="Char3"/>
          <w:rFonts w:hint="cs"/>
          <w:rtl/>
        </w:rPr>
        <w:t>َ</w:t>
      </w:r>
      <w:r w:rsidR="00E51E5A" w:rsidRPr="00BD5DC8">
        <w:rPr>
          <w:rStyle w:val="Char3"/>
          <w:rtl/>
        </w:rPr>
        <w:t xml:space="preserve">دْنا على ثيابنا </w:t>
      </w:r>
      <w:r w:rsidR="00E51E5A" w:rsidRPr="00BD5DC8">
        <w:rPr>
          <w:rStyle w:val="Char3"/>
          <w:rFonts w:hint="cs"/>
          <w:rtl/>
        </w:rPr>
        <w:t>إ</w:t>
      </w:r>
      <w:r w:rsidR="00E51E5A" w:rsidRPr="00BD5DC8">
        <w:rPr>
          <w:rStyle w:val="Char3"/>
          <w:rtl/>
        </w:rPr>
        <w:t>تِّقاءَ الح</w:t>
      </w:r>
      <w:r w:rsidR="00E51E5A" w:rsidRPr="00BD5DC8">
        <w:rPr>
          <w:rStyle w:val="Char3"/>
          <w:rFonts w:hint="cs"/>
          <w:rtl/>
        </w:rPr>
        <w:t>َ</w:t>
      </w:r>
      <w:r w:rsidR="00E51E5A" w:rsidRPr="00BD5DC8">
        <w:rPr>
          <w:rStyle w:val="Char3"/>
          <w:rtl/>
        </w:rPr>
        <w:t xml:space="preserve">رِّ. </w:t>
      </w:r>
      <w:r w:rsidR="00E51E5A" w:rsidRPr="008F269E">
        <w:rPr>
          <w:rStyle w:val="Char1"/>
          <w:rtl/>
        </w:rPr>
        <w:t>متفق عليه، ولفظه للبخاري</w:t>
      </w:r>
      <w:r w:rsidR="00D1726C" w:rsidRPr="00D1726C">
        <w:rPr>
          <w:rStyle w:val="Char4"/>
          <w:rFonts w:hint="cs"/>
          <w:vertAlign w:val="superscript"/>
          <w:rtl/>
          <w:lang w:bidi="ar-SA"/>
        </w:rPr>
        <w:t>(</w:t>
      </w:r>
      <w:r w:rsidR="00D1726C" w:rsidRPr="00D1726C">
        <w:rPr>
          <w:rStyle w:val="Char4"/>
          <w:vertAlign w:val="superscript"/>
          <w:rtl/>
          <w:lang w:bidi="ar-SA"/>
        </w:rPr>
        <w:footnoteReference w:id="316"/>
      </w:r>
      <w:r w:rsidR="00D1726C" w:rsidRPr="00D1726C">
        <w:rPr>
          <w:rStyle w:val="Char4"/>
          <w:rFonts w:hint="cs"/>
          <w:vertAlign w:val="superscript"/>
          <w:rtl/>
          <w:lang w:bidi="ar-SA"/>
        </w:rPr>
        <w:t>)</w:t>
      </w:r>
      <w:r w:rsidR="00D1726C">
        <w:rPr>
          <w:rStyle w:val="Char4"/>
          <w:rFonts w:hint="cs"/>
          <w:rtl/>
        </w:rPr>
        <w:t>.</w:t>
      </w:r>
    </w:p>
    <w:p w:rsidR="00E51E5A" w:rsidRPr="00BD5DC8" w:rsidRDefault="00E51E5A" w:rsidP="004709A5">
      <w:pPr>
        <w:ind w:firstLine="284"/>
        <w:jc w:val="both"/>
        <w:rPr>
          <w:rStyle w:val="Char4"/>
          <w:rtl/>
        </w:rPr>
      </w:pPr>
      <w:r w:rsidRPr="008F269E">
        <w:rPr>
          <w:rStyle w:val="Char4"/>
          <w:rFonts w:hint="cs"/>
          <w:spacing w:val="-4"/>
          <w:rtl/>
        </w:rPr>
        <w:t xml:space="preserve">589 </w:t>
      </w:r>
      <w:r w:rsidRPr="008F269E">
        <w:rPr>
          <w:rStyle w:val="Char4"/>
          <w:spacing w:val="-4"/>
          <w:rtl/>
        </w:rPr>
        <w:t>–</w:t>
      </w:r>
      <w:r w:rsidRPr="008F269E">
        <w:rPr>
          <w:rStyle w:val="Char4"/>
          <w:rFonts w:hint="cs"/>
          <w:spacing w:val="-4"/>
          <w:rtl/>
        </w:rPr>
        <w:t xml:space="preserve"> </w:t>
      </w:r>
      <w:r w:rsidR="00846A08">
        <w:rPr>
          <w:rStyle w:val="Char4"/>
          <w:rFonts w:hint="cs"/>
          <w:spacing w:val="-4"/>
          <w:rtl/>
        </w:rPr>
        <w:t>(</w:t>
      </w:r>
      <w:r w:rsidRPr="008F269E">
        <w:rPr>
          <w:rStyle w:val="Char4"/>
          <w:rFonts w:hint="cs"/>
          <w:spacing w:val="-4"/>
          <w:rtl/>
        </w:rPr>
        <w:t>3</w:t>
      </w:r>
      <w:r w:rsidR="00846A08">
        <w:rPr>
          <w:rStyle w:val="Char4"/>
          <w:rFonts w:hint="cs"/>
          <w:spacing w:val="-4"/>
          <w:rtl/>
        </w:rPr>
        <w:t>)</w:t>
      </w:r>
      <w:r w:rsidRPr="008F269E">
        <w:rPr>
          <w:rStyle w:val="Char4"/>
          <w:rFonts w:hint="cs"/>
          <w:spacing w:val="-4"/>
          <w:rtl/>
        </w:rPr>
        <w:t xml:space="preserve"> انس</w:t>
      </w:r>
      <w:r w:rsidR="001C559E">
        <w:rPr>
          <w:rStyle w:val="Char4"/>
          <w:rFonts w:hint="cs"/>
          <w:spacing w:val="-4"/>
          <w:rtl/>
        </w:rPr>
        <w:t xml:space="preserve"> </w:t>
      </w:r>
      <w:r w:rsidR="001F073B" w:rsidRPr="008F269E">
        <w:rPr>
          <w:rFonts w:ascii="IPT Zar" w:hAnsi="IPT Zar" w:cs="CTraditional Arabic" w:hint="cs"/>
          <w:color w:val="000000"/>
          <w:spacing w:val="-4"/>
          <w:sz w:val="26"/>
          <w:rtl/>
          <w:lang w:bidi="fa-IR"/>
        </w:rPr>
        <w:t>س</w:t>
      </w:r>
      <w:r w:rsidR="001C559E">
        <w:rPr>
          <w:rFonts w:ascii="IPT Zar" w:hAnsi="IPT Zar" w:cs="CTraditional Arabic" w:hint="cs"/>
          <w:color w:val="000000"/>
          <w:spacing w:val="-4"/>
          <w:sz w:val="26"/>
          <w:rtl/>
          <w:lang w:bidi="fa-IR"/>
        </w:rPr>
        <w:t xml:space="preserve"> </w:t>
      </w:r>
      <w:r w:rsidRPr="008F269E">
        <w:rPr>
          <w:rStyle w:val="Char4"/>
          <w:rFonts w:hint="cs"/>
          <w:spacing w:val="-4"/>
          <w:rtl/>
        </w:rPr>
        <w:t>گوید: هرگاه نماز نیمروز را در شدت گرما به امامت پیامبر</w:t>
      </w:r>
      <w:r w:rsidR="001F073B" w:rsidRPr="008F269E">
        <w:rPr>
          <w:rStyle w:val="Char4"/>
          <w:rFonts w:cs="CTraditional Arabic" w:hint="cs"/>
          <w:spacing w:val="-4"/>
          <w:rtl/>
        </w:rPr>
        <w:t xml:space="preserve"> ج</w:t>
      </w:r>
      <w:r w:rsidR="001C559E">
        <w:rPr>
          <w:rStyle w:val="Char4"/>
          <w:rFonts w:cs="CTraditional Arabic" w:hint="cs"/>
          <w:rtl/>
        </w:rPr>
        <w:t xml:space="preserve"> </w:t>
      </w:r>
      <w:r w:rsidRPr="00BD5DC8">
        <w:rPr>
          <w:rStyle w:val="Char4"/>
          <w:rFonts w:hint="cs"/>
          <w:rtl/>
        </w:rPr>
        <w:t>می‌خواندیم (به خاطر شدت گرما که نمی‌توانستیم پیشانی خود را بر زمین بگذاریم، لباس‌هایمان را پهن می‌کردیم) و بر آن سجده می‌بردیم (تا پیشانی‌های ما از شدت حرارت و گرمی سنگریزه‌ها در امان باشد)</w:t>
      </w:r>
      <w:r w:rsidR="008F269E">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[این حدیث را بخاری و مسلم روایت کرده‌اند. و لفظ حدیث نیز از بخاری می‌باشد</w:t>
      </w:r>
      <w:r w:rsidR="001F073B">
        <w:rPr>
          <w:rStyle w:val="Char4"/>
          <w:rFonts w:hint="cs"/>
          <w:rtl/>
        </w:rPr>
        <w:t>].</w:t>
      </w:r>
      <w:r w:rsidRPr="00BD5DC8">
        <w:rPr>
          <w:rStyle w:val="Char4"/>
          <w:rFonts w:hint="cs"/>
          <w:rtl/>
        </w:rPr>
        <w:t xml:space="preserve"> </w:t>
      </w:r>
    </w:p>
    <w:p w:rsidR="00E51E5A" w:rsidRPr="00BD5DC8" w:rsidRDefault="008F269E" w:rsidP="004709A5">
      <w:pPr>
        <w:ind w:firstLine="284"/>
        <w:jc w:val="both"/>
        <w:rPr>
          <w:rStyle w:val="Char4"/>
          <w:rtl/>
        </w:rPr>
      </w:pPr>
      <w:r w:rsidRPr="008F269E">
        <w:rPr>
          <w:rStyle w:val="Char1"/>
          <w:rFonts w:hint="cs"/>
          <w:rtl/>
        </w:rPr>
        <w:t>«</w:t>
      </w:r>
      <w:r w:rsidR="00E51E5A" w:rsidRPr="008F269E">
        <w:rPr>
          <w:rStyle w:val="Char1"/>
          <w:rFonts w:hint="cs"/>
          <w:rtl/>
        </w:rPr>
        <w:t>الظهائر»</w:t>
      </w:r>
      <w:r w:rsidR="0040716E">
        <w:rPr>
          <w:rStyle w:val="Char3"/>
          <w:rFonts w:hint="cs"/>
          <w:rtl/>
        </w:rPr>
        <w:t>:</w:t>
      </w:r>
      <w:r w:rsidR="00E51E5A" w:rsidRPr="00BD5DC8">
        <w:rPr>
          <w:rStyle w:val="Char4"/>
          <w:rFonts w:hint="cs"/>
          <w:rtl/>
        </w:rPr>
        <w:t xml:space="preserve"> جمع </w:t>
      </w:r>
      <w:r w:rsidR="00E51E5A" w:rsidRPr="008F269E">
        <w:rPr>
          <w:rStyle w:val="Char4"/>
          <w:rFonts w:hint="cs"/>
          <w:rtl/>
        </w:rPr>
        <w:t>ظهیر</w:t>
      </w:r>
      <w:r w:rsidR="001C559E">
        <w:rPr>
          <w:rStyle w:val="Char4"/>
          <w:rFonts w:hint="cs"/>
          <w:rtl/>
        </w:rPr>
        <w:t>ۀ</w:t>
      </w:r>
      <w:r w:rsidR="0040716E">
        <w:rPr>
          <w:rStyle w:val="Char4"/>
          <w:rFonts w:hint="cs"/>
          <w:rtl/>
        </w:rPr>
        <w:t>:</w:t>
      </w:r>
      <w:r w:rsidR="00E51E5A" w:rsidRPr="00BD5DC8">
        <w:rPr>
          <w:rStyle w:val="Char4"/>
          <w:rFonts w:hint="cs"/>
          <w:rtl/>
        </w:rPr>
        <w:t xml:space="preserve"> نیمروز</w:t>
      </w:r>
      <w:r w:rsidR="003E0CC1">
        <w:rPr>
          <w:rStyle w:val="Char4"/>
          <w:rFonts w:hint="cs"/>
          <w:rtl/>
        </w:rPr>
        <w:t>،</w:t>
      </w:r>
      <w:r w:rsidR="00E51E5A" w:rsidRPr="00BD5DC8">
        <w:rPr>
          <w:rStyle w:val="Char4"/>
          <w:rFonts w:hint="cs"/>
          <w:rtl/>
        </w:rPr>
        <w:t xml:space="preserve"> موقعی که هوا به شدت گرم می‌شود. </w:t>
      </w:r>
    </w:p>
    <w:p w:rsidR="004709A5" w:rsidRDefault="008F269E" w:rsidP="004709A5">
      <w:pPr>
        <w:ind w:firstLine="284"/>
        <w:jc w:val="both"/>
        <w:rPr>
          <w:rStyle w:val="Char4"/>
          <w:rtl/>
        </w:rPr>
      </w:pPr>
      <w:r>
        <w:rPr>
          <w:rStyle w:val="Char1"/>
          <w:rFonts w:hint="cs"/>
          <w:rtl/>
        </w:rPr>
        <w:t>«</w:t>
      </w:r>
      <w:r w:rsidR="00E51E5A" w:rsidRPr="008F269E">
        <w:rPr>
          <w:rStyle w:val="Char1"/>
          <w:rFonts w:hint="cs"/>
          <w:rtl/>
        </w:rPr>
        <w:t>اتقاء الحَر»</w:t>
      </w:r>
      <w:r w:rsidR="0040716E">
        <w:rPr>
          <w:rStyle w:val="Char4"/>
          <w:rFonts w:hint="cs"/>
          <w:rtl/>
        </w:rPr>
        <w:t>:</w:t>
      </w:r>
      <w:r w:rsidR="00E51E5A" w:rsidRPr="00BD5DC8">
        <w:rPr>
          <w:rStyle w:val="Char4"/>
          <w:rFonts w:hint="cs"/>
          <w:rtl/>
        </w:rPr>
        <w:t xml:space="preserve"> به خاطر پرهیز و کناره‌گیری از شدت گرما، لباس‌ها را بر زمین پهن می‌کردیم و بر آن سجده می‌بردیم تا در وقت گذاشتن پیشانی بر زمین، دچار اذیت وآزار بر اثر شدت گرمای نیمروز نشویم. </w:t>
      </w:r>
    </w:p>
    <w:p w:rsidR="00E51E5A" w:rsidRPr="00BD5DC8" w:rsidRDefault="00BA7FD8" w:rsidP="0018709C">
      <w:pPr>
        <w:autoSpaceDE w:val="0"/>
        <w:autoSpaceDN w:val="0"/>
        <w:adjustRightInd w:val="0"/>
        <w:ind w:firstLine="227"/>
        <w:jc w:val="lowKashida"/>
        <w:rPr>
          <w:rStyle w:val="Char3"/>
          <w:rtl/>
          <w:lang w:bidi="fa-IR"/>
        </w:rPr>
      </w:pPr>
      <w:r w:rsidRPr="00BA7FD8">
        <w:rPr>
          <w:rStyle w:val="Char4"/>
          <w:rFonts w:hint="cs"/>
          <w:rtl/>
        </w:rPr>
        <w:t>590</w:t>
      </w:r>
      <w:r w:rsidR="00E51E5A" w:rsidRPr="00BD5DC8">
        <w:rPr>
          <w:rStyle w:val="Char3"/>
          <w:rFonts w:hint="cs"/>
          <w:rtl/>
        </w:rPr>
        <w:t xml:space="preserve"> </w:t>
      </w:r>
      <w:r w:rsidR="00E51E5A" w:rsidRPr="00BD5DC8">
        <w:rPr>
          <w:rStyle w:val="Char3"/>
          <w:rFonts w:ascii="Times New Roman" w:hAnsi="Times New Roman" w:cs="Times New Roman" w:hint="cs"/>
          <w:rtl/>
        </w:rPr>
        <w:t>–</w:t>
      </w:r>
      <w:r w:rsidR="00E51E5A" w:rsidRPr="00BD5DC8">
        <w:rPr>
          <w:rStyle w:val="Char3"/>
          <w:rFonts w:hint="cs"/>
          <w:rtl/>
        </w:rPr>
        <w:t xml:space="preserve"> </w:t>
      </w:r>
      <w:r w:rsidR="00E42D0A" w:rsidRPr="00E42D0A">
        <w:rPr>
          <w:rStyle w:val="Char3"/>
          <w:rFonts w:cs="IRNazli" w:hint="cs"/>
          <w:rtl/>
        </w:rPr>
        <w:t>(</w:t>
      </w:r>
      <w:r w:rsidRPr="00BA7FD8">
        <w:rPr>
          <w:rStyle w:val="Char4"/>
          <w:rFonts w:hint="cs"/>
          <w:rtl/>
        </w:rPr>
        <w:t>4</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وعن أبي هريرة</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E51E5A" w:rsidRPr="00BD5DC8">
        <w:rPr>
          <w:rStyle w:val="Char3"/>
          <w:rtl/>
        </w:rPr>
        <w:t xml:space="preserve"> «إذا اشتدَّ الحرُّ فأبْر</w:t>
      </w:r>
      <w:r w:rsidR="00E51E5A" w:rsidRPr="00BD5DC8">
        <w:rPr>
          <w:rStyle w:val="Char3"/>
          <w:rFonts w:hint="cs"/>
          <w:rtl/>
        </w:rPr>
        <w:t>ِ</w:t>
      </w:r>
      <w:r w:rsidR="00E51E5A" w:rsidRPr="00BD5DC8">
        <w:rPr>
          <w:rStyle w:val="Char3"/>
          <w:rtl/>
        </w:rPr>
        <w:t>د</w:t>
      </w:r>
      <w:r w:rsidR="00E51E5A" w:rsidRPr="00BD5DC8">
        <w:rPr>
          <w:rStyle w:val="Char3"/>
          <w:rFonts w:hint="cs"/>
          <w:rtl/>
        </w:rPr>
        <w:t>ُ</w:t>
      </w:r>
      <w:r w:rsidR="00E51E5A" w:rsidRPr="00BD5DC8">
        <w:rPr>
          <w:rStyle w:val="Char3"/>
          <w:rtl/>
        </w:rPr>
        <w:t>وا بالصلاة».وفي رواية للبخاري عن أبي سعيد «بالظُّهر، فإنَّ شدة الحرِّ من ف</w:t>
      </w:r>
      <w:r w:rsidR="00E51E5A" w:rsidRPr="00BD5DC8">
        <w:rPr>
          <w:rStyle w:val="Char3"/>
          <w:rFonts w:hint="cs"/>
          <w:rtl/>
        </w:rPr>
        <w:t>َ</w:t>
      </w:r>
      <w:r w:rsidR="00E51E5A" w:rsidRPr="00BD5DC8">
        <w:rPr>
          <w:rStyle w:val="Char3"/>
          <w:rtl/>
        </w:rPr>
        <w:t>يح</w:t>
      </w:r>
      <w:r w:rsidR="00E51E5A" w:rsidRPr="00BD5DC8">
        <w:rPr>
          <w:rStyle w:val="Char3"/>
          <w:rFonts w:hint="cs"/>
          <w:rtl/>
        </w:rPr>
        <w:t>ِ</w:t>
      </w:r>
      <w:r w:rsidR="00E51E5A" w:rsidRPr="00BD5DC8">
        <w:rPr>
          <w:rStyle w:val="Char3"/>
          <w:rtl/>
        </w:rPr>
        <w:t xml:space="preserve"> ج</w:t>
      </w:r>
      <w:r w:rsidR="00E51E5A" w:rsidRPr="00BD5DC8">
        <w:rPr>
          <w:rStyle w:val="Char3"/>
          <w:rFonts w:hint="cs"/>
          <w:rtl/>
        </w:rPr>
        <w:t>َ</w:t>
      </w:r>
      <w:r w:rsidR="00E51E5A" w:rsidRPr="00BD5DC8">
        <w:rPr>
          <w:rStyle w:val="Char3"/>
          <w:rtl/>
        </w:rPr>
        <w:t>ه</w:t>
      </w:r>
      <w:r w:rsidR="00E51E5A" w:rsidRPr="00BD5DC8">
        <w:rPr>
          <w:rStyle w:val="Char3"/>
          <w:rFonts w:hint="cs"/>
          <w:rtl/>
        </w:rPr>
        <w:t>َ</w:t>
      </w:r>
      <w:r w:rsidR="00E51E5A" w:rsidRPr="00BD5DC8">
        <w:rPr>
          <w:rStyle w:val="Char3"/>
          <w:rtl/>
        </w:rPr>
        <w:t>نَّم، واش</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ك</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 xml:space="preserve"> النار إلى ر</w:t>
      </w:r>
      <w:r w:rsidR="00E51E5A" w:rsidRPr="00BD5DC8">
        <w:rPr>
          <w:rStyle w:val="Char3"/>
          <w:rFonts w:hint="cs"/>
          <w:rtl/>
        </w:rPr>
        <w:t>َ</w:t>
      </w:r>
      <w:r w:rsidR="00E51E5A" w:rsidRPr="00BD5DC8">
        <w:rPr>
          <w:rStyle w:val="Char3"/>
          <w:rtl/>
        </w:rPr>
        <w:t>بّ</w:t>
      </w:r>
      <w:r w:rsidR="00E51E5A" w:rsidRPr="00BD5DC8">
        <w:rPr>
          <w:rStyle w:val="Char3"/>
          <w:rFonts w:hint="cs"/>
          <w:rtl/>
        </w:rPr>
        <w:t>ِ</w:t>
      </w:r>
      <w:r w:rsidR="00E51E5A" w:rsidRPr="00BD5DC8">
        <w:rPr>
          <w:rStyle w:val="Char3"/>
          <w:rtl/>
        </w:rPr>
        <w:t>ها، فقالت: ربِّ</w:t>
      </w:r>
      <w:r w:rsidR="003E0CC1">
        <w:rPr>
          <w:rStyle w:val="Char3"/>
          <w:rtl/>
        </w:rPr>
        <w:t>!</w:t>
      </w:r>
      <w:r w:rsidR="00E51E5A" w:rsidRPr="00BD5DC8">
        <w:rPr>
          <w:rStyle w:val="Char3"/>
          <w:rtl/>
        </w:rPr>
        <w:t xml:space="preserve"> أكل بعضي بعضاً، فأَذِن لها بنَفَسَين: نفس في الشِتاءِ، ونفس في الصيف، أشدُّ ما تجدون من الحرِّ، وأشدُّ ما تجدون من الزمهرير». </w:t>
      </w:r>
      <w:r w:rsidR="00E51E5A" w:rsidRPr="008F269E">
        <w:rPr>
          <w:rStyle w:val="Char1"/>
          <w:rtl/>
        </w:rPr>
        <w:t>متفق عليه</w:t>
      </w:r>
      <w:r w:rsidR="0018709C" w:rsidRPr="0018709C">
        <w:rPr>
          <w:rStyle w:val="Char4"/>
          <w:rFonts w:hint="cs"/>
          <w:vertAlign w:val="superscript"/>
          <w:rtl/>
          <w:lang w:bidi="ar-SA"/>
        </w:rPr>
        <w:t>(</w:t>
      </w:r>
      <w:r w:rsidR="0018709C" w:rsidRPr="0018709C">
        <w:rPr>
          <w:rStyle w:val="Char4"/>
          <w:vertAlign w:val="superscript"/>
          <w:rtl/>
          <w:lang w:bidi="ar-SA"/>
        </w:rPr>
        <w:footnoteReference w:id="317"/>
      </w:r>
      <w:r w:rsidR="0018709C" w:rsidRPr="0018709C">
        <w:rPr>
          <w:rStyle w:val="Char4"/>
          <w:rFonts w:hint="cs"/>
          <w:vertAlign w:val="superscript"/>
          <w:rtl/>
          <w:lang w:bidi="ar-SA"/>
        </w:rPr>
        <w:t>)</w:t>
      </w:r>
      <w:r w:rsidR="0018709C">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590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4</w:t>
      </w:r>
      <w:r w:rsidR="00846A08">
        <w:rPr>
          <w:rStyle w:val="Char4"/>
          <w:rFonts w:hint="cs"/>
          <w:rtl/>
        </w:rPr>
        <w:t>)</w:t>
      </w:r>
      <w:r w:rsidRPr="00BD5DC8">
        <w:rPr>
          <w:rStyle w:val="Char4"/>
          <w:rFonts w:hint="cs"/>
          <w:rtl/>
        </w:rPr>
        <w:t xml:space="preserve"> 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 س </w:t>
      </w:r>
      <w:r w:rsidRPr="00BD5DC8">
        <w:rPr>
          <w:rStyle w:val="Char4"/>
          <w:rFonts w:hint="cs"/>
          <w:rtl/>
        </w:rPr>
        <w:t>گوید</w:t>
      </w:r>
      <w:r w:rsidR="0040716E">
        <w:rPr>
          <w:rStyle w:val="Char4"/>
          <w:rFonts w:hint="cs"/>
          <w:rtl/>
        </w:rPr>
        <w:t>:</w:t>
      </w:r>
      <w:r w:rsidRPr="00BD5DC8">
        <w:rPr>
          <w:rStyle w:val="Char4"/>
          <w:rFonts w:hint="cs"/>
          <w:rtl/>
        </w:rPr>
        <w:t xml:space="preserve">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هنگام شدت گرما در نیمه روز، (نماز) ظهر را تا وقت خنک‌شدن هوا به تأخیر بیاندازید (تا از شدت گرما کاسته شود). </w:t>
      </w:r>
    </w:p>
    <w:p w:rsidR="00E51E5A" w:rsidRPr="00BD5DC8" w:rsidRDefault="00E51E5A" w:rsidP="004709A5">
      <w:pPr>
        <w:ind w:firstLine="284"/>
        <w:jc w:val="both"/>
        <w:rPr>
          <w:rStyle w:val="Char4"/>
          <w:rtl/>
        </w:rPr>
      </w:pPr>
      <w:r w:rsidRPr="00BD5DC8">
        <w:rPr>
          <w:rStyle w:val="Char4"/>
          <w:rFonts w:hint="cs"/>
          <w:rtl/>
        </w:rPr>
        <w:t>و بخاری در روایتی دیگر از ابوسعید روایت</w:t>
      </w:r>
      <w:r w:rsidR="003E0CC1">
        <w:rPr>
          <w:rStyle w:val="Char4"/>
          <w:rFonts w:hint="cs"/>
          <w:rtl/>
        </w:rPr>
        <w:t xml:space="preserve"> می‌کند </w:t>
      </w:r>
      <w:r w:rsidRPr="00BD5DC8">
        <w:rPr>
          <w:rStyle w:val="Char4"/>
          <w:rFonts w:hint="cs"/>
          <w:rtl/>
        </w:rPr>
        <w:t>که گفت: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هنگام شدت گرما در نیم‌روز، نماز) ظهر را تا وقت خنک‌شدن هوا به تأخیر اندازید (تا از شدت گرما کاسته شود) چون شدت گرما برگرفته از شراره و زبانه‌</w:t>
      </w:r>
      <w:r w:rsidR="001C559E">
        <w:rPr>
          <w:rStyle w:val="Char4"/>
          <w:rFonts w:hint="cs"/>
          <w:rtl/>
        </w:rPr>
        <w:t>ی</w:t>
      </w:r>
      <w:r w:rsidRPr="00BD5DC8">
        <w:rPr>
          <w:rStyle w:val="Char4"/>
          <w:rFonts w:hint="cs"/>
          <w:rtl/>
        </w:rPr>
        <w:t xml:space="preserve"> دوزخ است. آتش سوزان دوزخ در پیشگاه پروردگارش شکایت کرد و گله بگشاد و گفت: پروردگارا</w:t>
      </w:r>
      <w:r w:rsidR="003E0CC1">
        <w:rPr>
          <w:rStyle w:val="Char4"/>
          <w:rFonts w:hint="cs"/>
          <w:rtl/>
        </w:rPr>
        <w:t>!</w:t>
      </w:r>
      <w:r w:rsidRPr="00BD5DC8">
        <w:rPr>
          <w:rStyle w:val="Char4"/>
          <w:rFonts w:hint="cs"/>
          <w:rtl/>
        </w:rPr>
        <w:t xml:space="preserve"> پاره‌ای از اجزایم پاره‌</w:t>
      </w:r>
      <w:r w:rsidR="001C559E">
        <w:rPr>
          <w:rStyle w:val="Char4"/>
          <w:rFonts w:hint="cs"/>
          <w:rtl/>
        </w:rPr>
        <w:t>ی</w:t>
      </w:r>
      <w:r w:rsidRPr="00BD5DC8">
        <w:rPr>
          <w:rStyle w:val="Char4"/>
          <w:rFonts w:hint="cs"/>
          <w:rtl/>
        </w:rPr>
        <w:t xml:space="preserve"> دیگر را خورد و نابود کرد.! خداوند </w:t>
      </w:r>
      <w:r w:rsidR="00F24213" w:rsidRPr="00F24213">
        <w:rPr>
          <w:rFonts w:ascii="IPT Zar" w:hAnsi="IPT Zar" w:cs="CTraditional Arabic" w:hint="cs"/>
          <w:color w:val="000000"/>
          <w:sz w:val="26"/>
          <w:rtl/>
          <w:lang w:bidi="fa-IR"/>
        </w:rPr>
        <w:t>ﻷ</w:t>
      </w:r>
      <w:r w:rsidRPr="00BD5DC8">
        <w:rPr>
          <w:rStyle w:val="Char4"/>
          <w:rFonts w:hint="cs"/>
          <w:rtl/>
        </w:rPr>
        <w:t xml:space="preserve"> نیز بدو اجازه داد تا دو نَفَس، یکی در تابستان و دیگری در زمستان بکشد، پس بیشترین گرمایی را که در تابستان احساس می‌نمائید برگرفته از همان نفسی است که دوزخ در تابستان کشیده، و شدیدترین سرما</w:t>
      </w:r>
      <w:r w:rsidR="001C559E">
        <w:rPr>
          <w:rStyle w:val="Char4"/>
          <w:rFonts w:hint="cs"/>
          <w:rtl/>
        </w:rPr>
        <w:t>یی</w:t>
      </w:r>
      <w:r w:rsidRPr="00BD5DC8">
        <w:rPr>
          <w:rStyle w:val="Char4"/>
          <w:rFonts w:hint="cs"/>
          <w:rtl/>
        </w:rPr>
        <w:t xml:space="preserve"> را که در زمستان احساس می‌کنید برگرفته از همان ن</w:t>
      </w:r>
      <w:r w:rsidR="008F269E">
        <w:rPr>
          <w:rStyle w:val="Char4"/>
          <w:rFonts w:hint="cs"/>
          <w:rtl/>
        </w:rPr>
        <w:t>فسی است که در زمستان کشیده است</w:t>
      </w:r>
      <w:r w:rsidRPr="00BD5DC8">
        <w:rPr>
          <w:rStyle w:val="Char4"/>
          <w:rFonts w:hint="cs"/>
          <w:rtl/>
        </w:rPr>
        <w:t>)</w:t>
      </w:r>
      <w:r w:rsidR="008F269E">
        <w:rPr>
          <w:rStyle w:val="Char4"/>
          <w:rFonts w:hint="cs"/>
          <w:rtl/>
        </w:rPr>
        <w:t>.</w:t>
      </w:r>
    </w:p>
    <w:p w:rsidR="00E51E5A" w:rsidRPr="00BD5DC8" w:rsidRDefault="00E51E5A" w:rsidP="004709A5">
      <w:pPr>
        <w:ind w:firstLine="284"/>
        <w:jc w:val="both"/>
        <w:rPr>
          <w:rStyle w:val="Char4"/>
          <w:rtl/>
        </w:rPr>
      </w:pPr>
      <w:r w:rsidRPr="00BD5DC8">
        <w:rPr>
          <w:rStyle w:val="Char4"/>
          <w:rFonts w:hint="cs"/>
          <w:rtl/>
        </w:rPr>
        <w:t>[این حدیث را بخاری و مسلم روایت کرده‌اند</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w:t>
      </w:r>
      <w:r w:rsidR="008F269E" w:rsidRPr="008F269E">
        <w:rPr>
          <w:rStyle w:val="Char1"/>
          <w:rFonts w:hint="cs"/>
          <w:rtl/>
        </w:rPr>
        <w:t>«الحَرّ</w:t>
      </w:r>
      <w:r w:rsidRPr="008F269E">
        <w:rPr>
          <w:rStyle w:val="Char1"/>
          <w:rFonts w:hint="cs"/>
          <w:rtl/>
        </w:rPr>
        <w:t>»</w:t>
      </w:r>
      <w:r w:rsidR="0040716E">
        <w:rPr>
          <w:rStyle w:val="Char3"/>
          <w:rFonts w:hint="cs"/>
          <w:rtl/>
        </w:rPr>
        <w:t>:</w:t>
      </w:r>
      <w:r w:rsidRPr="00BD5DC8">
        <w:rPr>
          <w:rStyle w:val="Char4"/>
          <w:rFonts w:hint="cs"/>
          <w:rtl/>
        </w:rPr>
        <w:t xml:space="preserve"> گرمی</w:t>
      </w:r>
      <w:r w:rsidR="003E0CC1">
        <w:rPr>
          <w:rStyle w:val="Char4"/>
          <w:rFonts w:hint="cs"/>
          <w:rtl/>
        </w:rPr>
        <w:t>.</w:t>
      </w:r>
      <w:r w:rsidR="001C559E">
        <w:rPr>
          <w:rStyle w:val="Char4"/>
          <w:rFonts w:hint="cs"/>
          <w:rtl/>
        </w:rPr>
        <w:t xml:space="preserve"> </w:t>
      </w:r>
      <w:r w:rsidR="008F269E" w:rsidRPr="008F269E">
        <w:rPr>
          <w:rStyle w:val="Char1"/>
          <w:rFonts w:hint="cs"/>
          <w:rtl/>
        </w:rPr>
        <w:t>«فیح جهنّم</w:t>
      </w:r>
      <w:r w:rsidRPr="008F269E">
        <w:rPr>
          <w:rStyle w:val="Char1"/>
          <w:rFonts w:hint="cs"/>
          <w:rtl/>
        </w:rPr>
        <w:t>»</w:t>
      </w:r>
      <w:r w:rsidR="0040716E">
        <w:rPr>
          <w:rStyle w:val="Char3"/>
          <w:rFonts w:hint="cs"/>
          <w:rtl/>
        </w:rPr>
        <w:t>:</w:t>
      </w:r>
      <w:r w:rsidRPr="00BD5DC8">
        <w:rPr>
          <w:rStyle w:val="Char4"/>
          <w:rFonts w:hint="cs"/>
          <w:rtl/>
        </w:rPr>
        <w:t xml:space="preserve"> شدت حرارت و زبانه و شراره‌</w:t>
      </w:r>
      <w:r w:rsidR="001C559E">
        <w:rPr>
          <w:rStyle w:val="Char4"/>
          <w:rFonts w:hint="cs"/>
          <w:rtl/>
        </w:rPr>
        <w:t>ی</w:t>
      </w:r>
      <w:r w:rsidRPr="00BD5DC8">
        <w:rPr>
          <w:rStyle w:val="Char4"/>
          <w:rFonts w:hint="cs"/>
          <w:rtl/>
        </w:rPr>
        <w:t xml:space="preserve"> دوزخ </w:t>
      </w:r>
    </w:p>
    <w:p w:rsidR="00E51E5A" w:rsidRPr="00BD5DC8" w:rsidRDefault="008F269E" w:rsidP="004709A5">
      <w:pPr>
        <w:ind w:firstLine="284"/>
        <w:jc w:val="both"/>
        <w:rPr>
          <w:rStyle w:val="Char4"/>
          <w:rtl/>
        </w:rPr>
      </w:pPr>
      <w:r w:rsidRPr="008F269E">
        <w:rPr>
          <w:rStyle w:val="Char1"/>
          <w:rFonts w:hint="cs"/>
          <w:rtl/>
        </w:rPr>
        <w:t xml:space="preserve"> «الزمهریر</w:t>
      </w:r>
      <w:r w:rsidR="00E51E5A" w:rsidRPr="008F269E">
        <w:rPr>
          <w:rStyle w:val="Char1"/>
          <w:rFonts w:hint="cs"/>
          <w:rtl/>
        </w:rPr>
        <w:t>»</w:t>
      </w:r>
      <w:r w:rsidR="0040716E">
        <w:rPr>
          <w:rStyle w:val="Char3"/>
          <w:rFonts w:hint="cs"/>
          <w:rtl/>
        </w:rPr>
        <w:t>:</w:t>
      </w:r>
      <w:r w:rsidR="00E51E5A" w:rsidRPr="00BD5DC8">
        <w:rPr>
          <w:rStyle w:val="Char4"/>
          <w:rFonts w:hint="cs"/>
          <w:rtl/>
        </w:rPr>
        <w:t xml:space="preserve"> از ماده‌</w:t>
      </w:r>
      <w:r w:rsidR="001C559E">
        <w:rPr>
          <w:rStyle w:val="Char4"/>
          <w:rFonts w:hint="cs"/>
          <w:rtl/>
        </w:rPr>
        <w:t>ی</w:t>
      </w:r>
      <w:r w:rsidR="00E51E5A" w:rsidRPr="00BD5DC8">
        <w:rPr>
          <w:rStyle w:val="Char4"/>
          <w:rFonts w:hint="cs"/>
          <w:rtl/>
        </w:rPr>
        <w:t xml:space="preserve"> </w:t>
      </w:r>
      <w:r w:rsidRPr="008F269E">
        <w:rPr>
          <w:rStyle w:val="Char1"/>
          <w:rFonts w:hint="cs"/>
          <w:rtl/>
        </w:rPr>
        <w:t>«زَمهَر</w:t>
      </w:r>
      <w:r w:rsidR="00E51E5A" w:rsidRPr="008F269E">
        <w:rPr>
          <w:rStyle w:val="Char1"/>
          <w:rFonts w:hint="cs"/>
          <w:rtl/>
        </w:rPr>
        <w:t>»</w:t>
      </w:r>
      <w:r w:rsidR="00E51E5A" w:rsidRPr="00BD5DC8">
        <w:rPr>
          <w:rStyle w:val="Char4"/>
          <w:rFonts w:hint="cs"/>
          <w:rtl/>
        </w:rPr>
        <w:t xml:space="preserve"> به معنای شدت و سوز سرما</w:t>
      </w:r>
      <w:r w:rsidR="003E0CC1">
        <w:rPr>
          <w:rStyle w:val="Char4"/>
          <w:rFonts w:hint="cs"/>
          <w:rtl/>
        </w:rPr>
        <w:t>،</w:t>
      </w:r>
      <w:r w:rsidR="00E51E5A" w:rsidRPr="00BD5DC8">
        <w:rPr>
          <w:rStyle w:val="Char4"/>
          <w:rFonts w:hint="cs"/>
          <w:rtl/>
        </w:rPr>
        <w:t xml:space="preserve"> یا شدت غضب یا سرخ‌شدن چشم بر اثر خشم می‌باشد و در اینجا منظور همان معنای نخست است.</w:t>
      </w:r>
    </w:p>
    <w:p w:rsidR="00E51E5A" w:rsidRPr="00BD5DC8" w:rsidRDefault="00E51E5A" w:rsidP="004709A5">
      <w:pPr>
        <w:ind w:firstLine="284"/>
        <w:jc w:val="both"/>
        <w:rPr>
          <w:rStyle w:val="Char4"/>
          <w:rtl/>
        </w:rPr>
      </w:pPr>
      <w:r w:rsidRPr="00BD5DC8">
        <w:rPr>
          <w:rStyle w:val="Char4"/>
          <w:rFonts w:hint="cs"/>
          <w:rtl/>
        </w:rPr>
        <w:t>و در حدیثی آمده است که در جهنم نقطه‌ای وجود دارد که از شدت سرما، اعضای بدن انسان از هم متلاشی می‌شود</w:t>
      </w:r>
      <w:r w:rsidR="003E0CC1">
        <w:rPr>
          <w:rStyle w:val="Char4"/>
          <w:rFonts w:hint="cs"/>
          <w:rtl/>
        </w:rPr>
        <w:t>.</w:t>
      </w:r>
      <w:r w:rsidRPr="00BD5DC8">
        <w:rPr>
          <w:rStyle w:val="Char4"/>
          <w:rFonts w:hint="cs"/>
          <w:rtl/>
        </w:rPr>
        <w:t xml:space="preserve"> </w:t>
      </w:r>
      <w:r w:rsidR="00846A08">
        <w:rPr>
          <w:rStyle w:val="Char4"/>
          <w:rFonts w:hint="cs"/>
          <w:rtl/>
        </w:rPr>
        <w:t>[</w:t>
      </w:r>
      <w:r w:rsidRPr="00992C10">
        <w:rPr>
          <w:rStyle w:val="Char4"/>
          <w:rFonts w:hint="cs"/>
          <w:rtl/>
        </w:rPr>
        <w:t>الدرالمنثور ج 6 ص 300</w:t>
      </w:r>
      <w:r w:rsidR="00846A08">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 </w:t>
      </w:r>
    </w:p>
    <w:p w:rsidR="00E51E5A" w:rsidRPr="00BD5DC8" w:rsidRDefault="00BA7FD8" w:rsidP="0018709C">
      <w:pPr>
        <w:autoSpaceDE w:val="0"/>
        <w:autoSpaceDN w:val="0"/>
        <w:adjustRightInd w:val="0"/>
        <w:ind w:firstLine="227"/>
        <w:jc w:val="lowKashida"/>
        <w:rPr>
          <w:rStyle w:val="Char3"/>
          <w:rtl/>
          <w:lang w:bidi="fa-IR"/>
        </w:rPr>
      </w:pPr>
      <w:r w:rsidRPr="00BA7FD8">
        <w:rPr>
          <w:rStyle w:val="Char4"/>
          <w:rFonts w:hint="cs"/>
          <w:rtl/>
        </w:rPr>
        <w:t>591</w:t>
      </w:r>
      <w:r w:rsidR="00E51E5A" w:rsidRPr="008F269E">
        <w:rPr>
          <w:rStyle w:val="Char1"/>
          <w:rFonts w:hint="cs"/>
          <w:rtl/>
        </w:rPr>
        <w:t xml:space="preserve"> </w:t>
      </w:r>
      <w:r w:rsidR="00E51E5A" w:rsidRPr="008F269E">
        <w:rPr>
          <w:rStyle w:val="Char1"/>
          <w:rFonts w:ascii="Times New Roman" w:hAnsi="Times New Roman" w:cs="Times New Roman" w:hint="cs"/>
          <w:rtl/>
        </w:rPr>
        <w:t>–</w:t>
      </w:r>
      <w:r w:rsidR="00E51E5A" w:rsidRPr="008F269E">
        <w:rPr>
          <w:rStyle w:val="Char1"/>
          <w:rFonts w:hint="cs"/>
          <w:rtl/>
        </w:rPr>
        <w:t xml:space="preserve"> </w:t>
      </w:r>
      <w:r w:rsidR="00846A08">
        <w:rPr>
          <w:rStyle w:val="Char1"/>
          <w:rFonts w:hint="cs"/>
          <w:rtl/>
        </w:rPr>
        <w:t>(</w:t>
      </w:r>
      <w:r w:rsidRPr="00BA7FD8">
        <w:rPr>
          <w:rStyle w:val="Char4"/>
          <w:rFonts w:hint="cs"/>
          <w:rtl/>
        </w:rPr>
        <w:t>5</w:t>
      </w:r>
      <w:r w:rsidR="00846A08">
        <w:rPr>
          <w:rStyle w:val="Char1"/>
          <w:rFonts w:hint="cs"/>
          <w:rtl/>
        </w:rPr>
        <w:t>)</w:t>
      </w:r>
      <w:r w:rsidR="00E51E5A" w:rsidRPr="008F269E">
        <w:rPr>
          <w:rStyle w:val="Char1"/>
          <w:rFonts w:hint="cs"/>
          <w:rtl/>
        </w:rPr>
        <w:t xml:space="preserve"> </w:t>
      </w:r>
      <w:r w:rsidR="00E51E5A" w:rsidRPr="008F269E">
        <w:rPr>
          <w:rStyle w:val="Char1"/>
          <w:rtl/>
        </w:rPr>
        <w:t>وفي روايةٍ للبخاري</w:t>
      </w:r>
      <w:r w:rsidR="00E51E5A" w:rsidRPr="00BD5DC8">
        <w:rPr>
          <w:rStyle w:val="Char3"/>
          <w:rtl/>
        </w:rPr>
        <w:t>: «ف</w:t>
      </w:r>
      <w:r w:rsidR="00E51E5A" w:rsidRPr="00BD5DC8">
        <w:rPr>
          <w:rStyle w:val="Char3"/>
          <w:rFonts w:hint="cs"/>
          <w:rtl/>
        </w:rPr>
        <w:t>َ</w:t>
      </w:r>
      <w:r w:rsidR="00E51E5A" w:rsidRPr="00BD5DC8">
        <w:rPr>
          <w:rStyle w:val="Char3"/>
          <w:rtl/>
        </w:rPr>
        <w:t>أش</w:t>
      </w:r>
      <w:r w:rsidR="00E51E5A" w:rsidRPr="00BD5DC8">
        <w:rPr>
          <w:rStyle w:val="Char3"/>
          <w:rFonts w:hint="cs"/>
          <w:rtl/>
        </w:rPr>
        <w:t>َ</w:t>
      </w:r>
      <w:r w:rsidR="00E51E5A" w:rsidRPr="00BD5DC8">
        <w:rPr>
          <w:rStyle w:val="Char3"/>
          <w:rtl/>
        </w:rPr>
        <w:t>دُّ ما تجدونَ من الحرِّ فمن سَمُوم</w:t>
      </w:r>
      <w:r w:rsidR="00E51E5A" w:rsidRPr="00BD5DC8">
        <w:rPr>
          <w:rStyle w:val="Char3"/>
          <w:rFonts w:hint="cs"/>
          <w:rtl/>
        </w:rPr>
        <w:t>ِ</w:t>
      </w:r>
      <w:r w:rsidR="00E51E5A" w:rsidRPr="00BD5DC8">
        <w:rPr>
          <w:rStyle w:val="Char3"/>
          <w:rtl/>
        </w:rPr>
        <w:t>ها، وأشدّ ما تجدونَ من البرد فمن زَمهَريرها»</w:t>
      </w:r>
      <w:r w:rsidR="0018709C" w:rsidRPr="0018709C">
        <w:rPr>
          <w:rStyle w:val="Char4"/>
          <w:rFonts w:hint="cs"/>
          <w:vertAlign w:val="superscript"/>
          <w:rtl/>
          <w:lang w:bidi="ar-SA"/>
        </w:rPr>
        <w:t>(</w:t>
      </w:r>
      <w:r w:rsidR="0018709C" w:rsidRPr="0018709C">
        <w:rPr>
          <w:rStyle w:val="Char4"/>
          <w:vertAlign w:val="superscript"/>
          <w:rtl/>
          <w:lang w:bidi="ar-SA"/>
        </w:rPr>
        <w:footnoteReference w:id="318"/>
      </w:r>
      <w:r w:rsidR="0018709C" w:rsidRPr="0018709C">
        <w:rPr>
          <w:rStyle w:val="Char4"/>
          <w:rFonts w:hint="cs"/>
          <w:vertAlign w:val="superscript"/>
          <w:rtl/>
          <w:lang w:bidi="ar-SA"/>
        </w:rPr>
        <w:t>)</w:t>
      </w:r>
      <w:r w:rsidR="0018709C">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591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5</w:t>
      </w:r>
      <w:r w:rsidR="00846A08">
        <w:rPr>
          <w:rStyle w:val="Char4"/>
          <w:rFonts w:hint="cs"/>
          <w:rtl/>
        </w:rPr>
        <w:t>)</w:t>
      </w:r>
      <w:r w:rsidRPr="00BD5DC8">
        <w:rPr>
          <w:rStyle w:val="Char4"/>
          <w:rFonts w:hint="cs"/>
          <w:rtl/>
        </w:rPr>
        <w:t xml:space="preserve"> در ر</w:t>
      </w:r>
      <w:r w:rsidR="009F4885">
        <w:rPr>
          <w:rStyle w:val="Char4"/>
          <w:rFonts w:hint="cs"/>
          <w:rtl/>
        </w:rPr>
        <w:t>وایتی دیگر از بخاری آمده است: «</w:t>
      </w:r>
      <w:r w:rsidRPr="00BD5DC8">
        <w:rPr>
          <w:rStyle w:val="Char4"/>
          <w:rFonts w:hint="cs"/>
          <w:rtl/>
        </w:rPr>
        <w:t>بیشترین گرما را که در وقت نیمه‌ روز ایام تابستان احساس می‌کنید، برگرفته از شعله و لهب خالص و زبانه و شراره‌</w:t>
      </w:r>
      <w:r w:rsidR="001C559E">
        <w:rPr>
          <w:rStyle w:val="Char4"/>
          <w:rFonts w:hint="cs"/>
          <w:rtl/>
        </w:rPr>
        <w:t>ی</w:t>
      </w:r>
      <w:r w:rsidRPr="00BD5DC8">
        <w:rPr>
          <w:rStyle w:val="Char4"/>
          <w:rFonts w:hint="cs"/>
          <w:rtl/>
        </w:rPr>
        <w:t xml:space="preserve"> سوزان آتش است و شدیدترین سرمایی را که در وقت نیمه‌روزِ موسم زمستان احساس می‌نمائید، برگرفته از شدت و سوز سرما</w:t>
      </w:r>
      <w:r w:rsidR="001C559E">
        <w:rPr>
          <w:rStyle w:val="Char4"/>
          <w:rFonts w:hint="cs"/>
          <w:rtl/>
        </w:rPr>
        <w:t>ی</w:t>
      </w:r>
      <w:r w:rsidRPr="00BD5DC8">
        <w:rPr>
          <w:rStyle w:val="Char4"/>
          <w:rFonts w:hint="cs"/>
          <w:rtl/>
        </w:rPr>
        <w:t xml:space="preserve"> دوزخ است. </w:t>
      </w:r>
    </w:p>
    <w:p w:rsidR="00E51E5A" w:rsidRPr="00BD5DC8" w:rsidRDefault="00E51E5A" w:rsidP="004709A5">
      <w:pPr>
        <w:ind w:firstLine="284"/>
        <w:jc w:val="both"/>
        <w:rPr>
          <w:rStyle w:val="Char4"/>
          <w:rtl/>
        </w:rPr>
      </w:pPr>
      <w:r w:rsidRPr="00BD5DC8">
        <w:rPr>
          <w:rStyle w:val="Char4"/>
          <w:rFonts w:hint="cs"/>
          <w:rtl/>
        </w:rPr>
        <w:t>[این حدیث را بخاری روایت کرده است</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8F269E">
        <w:rPr>
          <w:rStyle w:val="Char1"/>
          <w:rFonts w:hint="cs"/>
          <w:rtl/>
        </w:rPr>
        <w:t>«</w:t>
      </w:r>
      <w:r w:rsidR="008F269E" w:rsidRPr="008F269E">
        <w:rPr>
          <w:rStyle w:val="Char1"/>
          <w:rFonts w:hint="cs"/>
          <w:rtl/>
        </w:rPr>
        <w:t>سَمومها</w:t>
      </w:r>
      <w:r w:rsidRPr="008F269E">
        <w:rPr>
          <w:rStyle w:val="Char1"/>
          <w:rFonts w:hint="cs"/>
          <w:rtl/>
        </w:rPr>
        <w:t>»</w:t>
      </w:r>
      <w:r w:rsidR="0040716E">
        <w:rPr>
          <w:rStyle w:val="Char3"/>
          <w:rFonts w:hint="cs"/>
          <w:rtl/>
        </w:rPr>
        <w:t>:</w:t>
      </w:r>
      <w:r w:rsidR="008F269E">
        <w:rPr>
          <w:rStyle w:val="Char4"/>
          <w:rFonts w:hint="cs"/>
          <w:rtl/>
        </w:rPr>
        <w:t xml:space="preserve"> سموم از ماده‌</w:t>
      </w:r>
      <w:r w:rsidR="001C559E">
        <w:rPr>
          <w:rStyle w:val="Char4"/>
          <w:rFonts w:hint="cs"/>
          <w:rtl/>
        </w:rPr>
        <w:t>ی</w:t>
      </w:r>
      <w:r w:rsidR="008F269E">
        <w:rPr>
          <w:rStyle w:val="Char4"/>
          <w:rFonts w:hint="cs"/>
          <w:rtl/>
        </w:rPr>
        <w:t xml:space="preserve"> «سم</w:t>
      </w:r>
      <w:r w:rsidRPr="00BD5DC8">
        <w:rPr>
          <w:rStyle w:val="Char4"/>
          <w:rFonts w:hint="cs"/>
          <w:rtl/>
        </w:rPr>
        <w:t>» به معنای باد سوزانی است که در مَسام (سوراخ‌های ر</w:t>
      </w:r>
      <w:r w:rsidR="001C559E">
        <w:rPr>
          <w:rStyle w:val="Char4"/>
          <w:rFonts w:hint="cs"/>
          <w:rtl/>
        </w:rPr>
        <w:t>ی</w:t>
      </w:r>
      <w:r w:rsidRPr="00BD5DC8">
        <w:rPr>
          <w:rStyle w:val="Char4"/>
          <w:rFonts w:hint="cs"/>
          <w:rtl/>
        </w:rPr>
        <w:t>ز بدن انسان) داخل می‌شود و او را هلاک می‌کند. اص</w:t>
      </w:r>
      <w:r w:rsidR="008F269E">
        <w:rPr>
          <w:rStyle w:val="Char4"/>
          <w:rFonts w:hint="cs"/>
          <w:rtl/>
        </w:rPr>
        <w:t>ولاً سم را به این جهت «سم</w:t>
      </w:r>
      <w:r w:rsidRPr="00BD5DC8">
        <w:rPr>
          <w:rStyle w:val="Char4"/>
          <w:rFonts w:hint="cs"/>
          <w:rtl/>
        </w:rPr>
        <w:t>»</w:t>
      </w:r>
      <w:r w:rsidR="003E0CC1">
        <w:rPr>
          <w:rStyle w:val="Char4"/>
          <w:rFonts w:hint="cs"/>
          <w:rtl/>
        </w:rPr>
        <w:t xml:space="preserve"> می‌گویند </w:t>
      </w:r>
      <w:r w:rsidRPr="00BD5DC8">
        <w:rPr>
          <w:rStyle w:val="Char4"/>
          <w:rFonts w:hint="cs"/>
          <w:rtl/>
        </w:rPr>
        <w:t xml:space="preserve">که در تمام ذرات بدن نفوذ می‌کند. </w:t>
      </w:r>
    </w:p>
    <w:p w:rsidR="00E51E5A" w:rsidRPr="00BD5DC8" w:rsidRDefault="00E51E5A" w:rsidP="004709A5">
      <w:pPr>
        <w:ind w:firstLine="284"/>
        <w:jc w:val="both"/>
        <w:rPr>
          <w:rStyle w:val="Char4"/>
          <w:rtl/>
        </w:rPr>
      </w:pPr>
      <w:r w:rsidRPr="00BD5DC8">
        <w:rPr>
          <w:rStyle w:val="Char4"/>
          <w:rFonts w:hint="cs"/>
          <w:rtl/>
        </w:rPr>
        <w:t>در حقیقت در جهانی که ما زندگی می‌کنیم، خداوند</w:t>
      </w:r>
      <w:r w:rsidR="00F24213" w:rsidRPr="00F24213">
        <w:rPr>
          <w:rStyle w:val="Char4"/>
          <w:rFonts w:cs="CTraditional Arabic" w:hint="cs"/>
          <w:rtl/>
        </w:rPr>
        <w:t>ﻷ</w:t>
      </w:r>
      <w:r w:rsidRPr="00BD5DC8">
        <w:rPr>
          <w:rStyle w:val="Char4"/>
          <w:rFonts w:hint="cs"/>
          <w:rtl/>
        </w:rPr>
        <w:t xml:space="preserve"> مسببات را به اسباب، و معلول‌ها را به علت‌ها وابسته نموده است و خود همین سبب‌ها و علت‌ها نیز یا ظاهری‌اند که در خور فهم و درک انسان هستند و یا باطنی و پیچیده‌اند که از حوزه‌</w:t>
      </w:r>
      <w:r w:rsidR="001C559E">
        <w:rPr>
          <w:rStyle w:val="Char4"/>
          <w:rFonts w:hint="cs"/>
          <w:rtl/>
        </w:rPr>
        <w:t>ی</w:t>
      </w:r>
      <w:r w:rsidRPr="00BD5DC8">
        <w:rPr>
          <w:rStyle w:val="Char4"/>
          <w:rFonts w:hint="cs"/>
          <w:rtl/>
        </w:rPr>
        <w:t xml:space="preserve"> درک و فهم انسان بیرون است و به واسطه‌</w:t>
      </w:r>
      <w:r w:rsidR="001C559E">
        <w:rPr>
          <w:rStyle w:val="Char4"/>
          <w:rFonts w:hint="cs"/>
          <w:rtl/>
        </w:rPr>
        <w:t>ی</w:t>
      </w:r>
      <w:r w:rsidRPr="00BD5DC8">
        <w:rPr>
          <w:rStyle w:val="Char4"/>
          <w:rFonts w:hint="cs"/>
          <w:rtl/>
        </w:rPr>
        <w:t xml:space="preserve"> وحی و کتاب و پیامبران الهی، از حقایق آنها باخبر می‌شوند. </w:t>
      </w:r>
    </w:p>
    <w:p w:rsidR="00E51E5A" w:rsidRPr="00BD5DC8" w:rsidRDefault="00E51E5A" w:rsidP="004709A5">
      <w:pPr>
        <w:ind w:firstLine="284"/>
        <w:jc w:val="both"/>
        <w:rPr>
          <w:rStyle w:val="Char4"/>
          <w:rtl/>
        </w:rPr>
      </w:pPr>
      <w:r w:rsidRPr="00BD5DC8">
        <w:rPr>
          <w:rStyle w:val="Char4"/>
          <w:rFonts w:hint="cs"/>
          <w:rtl/>
        </w:rPr>
        <w:t>حدیث</w:t>
      </w:r>
      <w:r w:rsidR="0040716E">
        <w:rPr>
          <w:rStyle w:val="Char4"/>
          <w:rFonts w:hint="cs"/>
          <w:rtl/>
        </w:rPr>
        <w:t>:</w:t>
      </w:r>
      <w:r w:rsidRPr="00BD5DC8">
        <w:rPr>
          <w:rStyle w:val="Char4"/>
          <w:rFonts w:hint="cs"/>
          <w:rtl/>
        </w:rPr>
        <w:t xml:space="preserve"> «</w:t>
      </w:r>
      <w:r w:rsidRPr="00BD5DC8">
        <w:rPr>
          <w:rStyle w:val="Char3"/>
          <w:rtl/>
        </w:rPr>
        <w:t>فإنَّ شدة الحرِّ من فيح جهنَّم</w:t>
      </w:r>
      <w:r w:rsidRPr="00BD5DC8">
        <w:rPr>
          <w:rStyle w:val="Char3"/>
          <w:rFonts w:hint="cs"/>
          <w:rtl/>
        </w:rPr>
        <w:t xml:space="preserve">» </w:t>
      </w:r>
      <w:r w:rsidRPr="008F269E">
        <w:rPr>
          <w:rStyle w:val="Char4"/>
          <w:rFonts w:hint="cs"/>
          <w:rtl/>
        </w:rPr>
        <w:t>(</w:t>
      </w:r>
      <w:r w:rsidRPr="00BD5DC8">
        <w:rPr>
          <w:rStyle w:val="Char4"/>
          <w:rFonts w:hint="cs"/>
          <w:rtl/>
        </w:rPr>
        <w:t>شدت گرما از حرارت دوزخ است) نیز از این قبیل می‌باشد که از حوزه‌</w:t>
      </w:r>
      <w:r w:rsidR="001C559E">
        <w:rPr>
          <w:rStyle w:val="Char4"/>
          <w:rFonts w:hint="cs"/>
          <w:rtl/>
        </w:rPr>
        <w:t>ی</w:t>
      </w:r>
      <w:r w:rsidRPr="00BD5DC8">
        <w:rPr>
          <w:rStyle w:val="Char4"/>
          <w:rFonts w:hint="cs"/>
          <w:rtl/>
        </w:rPr>
        <w:t xml:space="preserve"> احساس و ادراک و فهم ما انسان‌های عاجز و ضعیف خارج است و فقط انبیاء هستند که در پرتو اوامر و فرامین و تعال</w:t>
      </w:r>
      <w:r w:rsidR="001C559E">
        <w:rPr>
          <w:rStyle w:val="Char4"/>
          <w:rFonts w:hint="cs"/>
          <w:rtl/>
        </w:rPr>
        <w:t>ی</w:t>
      </w:r>
      <w:r w:rsidRPr="00BD5DC8">
        <w:rPr>
          <w:rStyle w:val="Char4"/>
          <w:rFonts w:hint="cs"/>
          <w:rtl/>
        </w:rPr>
        <w:t>م و آموزه‌های الهی، بدان‌ها اشاره</w:t>
      </w:r>
      <w:r w:rsidR="003E0CC1">
        <w:rPr>
          <w:rStyle w:val="Char4"/>
          <w:rFonts w:hint="cs"/>
          <w:rtl/>
        </w:rPr>
        <w:t xml:space="preserve"> می‌‌کنند </w:t>
      </w:r>
      <w:r w:rsidRPr="00BD5DC8">
        <w:rPr>
          <w:rStyle w:val="Char4"/>
          <w:rFonts w:hint="cs"/>
          <w:rtl/>
        </w:rPr>
        <w:t>و ما را مطلع می‌سازند. و در حقیقت طبق این حدیث، در عالم باطن و غیب، رابطه‌</w:t>
      </w:r>
      <w:r w:rsidR="001C559E">
        <w:rPr>
          <w:rStyle w:val="Char4"/>
          <w:rFonts w:hint="cs"/>
          <w:rtl/>
        </w:rPr>
        <w:t>ی</w:t>
      </w:r>
      <w:r w:rsidRPr="00BD5DC8">
        <w:rPr>
          <w:rStyle w:val="Char4"/>
          <w:rFonts w:hint="cs"/>
          <w:rtl/>
        </w:rPr>
        <w:t xml:space="preserve"> شدت گرما با آتش دوزخ است، همانگونه که در این عالم، طبق فهم و درک ما، گرمای ظاهری تابستان گرفته از حرارت و اشعه‌</w:t>
      </w:r>
      <w:r w:rsidR="001C559E">
        <w:rPr>
          <w:rStyle w:val="Char4"/>
          <w:rFonts w:hint="cs"/>
          <w:rtl/>
        </w:rPr>
        <w:t>ی</w:t>
      </w:r>
      <w:r w:rsidRPr="00BD5DC8">
        <w:rPr>
          <w:rStyle w:val="Char4"/>
          <w:rFonts w:hint="cs"/>
          <w:rtl/>
        </w:rPr>
        <w:t xml:space="preserve"> زرین آفتاب است، و نباید از ذهن دور داشت که می‌توان برای یک معلول چند علت آورد، و در واقع کانون و سرچشمه‌</w:t>
      </w:r>
      <w:r w:rsidR="001C559E">
        <w:rPr>
          <w:rStyle w:val="Char4"/>
          <w:rFonts w:hint="cs"/>
          <w:rtl/>
        </w:rPr>
        <w:t>ی</w:t>
      </w:r>
      <w:r w:rsidRPr="00BD5DC8">
        <w:rPr>
          <w:rStyle w:val="Char4"/>
          <w:rFonts w:hint="cs"/>
          <w:rtl/>
        </w:rPr>
        <w:t xml:space="preserve"> هر راحتی و لذتی، و هر آسایش و بهره‌ای، بهشت برین خدای </w:t>
      </w:r>
      <w:r w:rsidR="00F24213" w:rsidRPr="00F24213">
        <w:rPr>
          <w:rStyle w:val="Char4"/>
          <w:rFonts w:cs="CTraditional Arabic" w:hint="cs"/>
          <w:rtl/>
        </w:rPr>
        <w:t>ﻷ</w:t>
      </w:r>
      <w:r w:rsidRPr="00BD5DC8">
        <w:rPr>
          <w:rStyle w:val="Char4"/>
          <w:rFonts w:hint="cs"/>
          <w:rtl/>
        </w:rPr>
        <w:t xml:space="preserve"> است و منبع و کانون هرگونه مصیبت و بدبختی، و چالش و دغدغه و ناآرامی و نابسامانی، دوزخ است. از این‌رو در این عالم</w:t>
      </w:r>
      <w:r w:rsidR="001C559E">
        <w:rPr>
          <w:rStyle w:val="Char4"/>
          <w:rFonts w:hint="cs"/>
          <w:rtl/>
        </w:rPr>
        <w:t xml:space="preserve"> </w:t>
      </w:r>
      <w:r w:rsidRPr="00BD5DC8">
        <w:rPr>
          <w:rStyle w:val="Char4"/>
          <w:rFonts w:hint="cs"/>
          <w:rtl/>
        </w:rPr>
        <w:t>هرگونه آسایش و لذتی و یا هرگونه مصیبت و چالشی که وجود دارد، تنها شمّه‌ای از خزانه‌های نامحدود همان عالم باطنی و غیبی است و با آن کانون و منبع نسبت و رابطه‌ای دارد.</w:t>
      </w:r>
    </w:p>
    <w:p w:rsidR="00E51E5A" w:rsidRPr="00BD5DC8" w:rsidRDefault="00E51E5A" w:rsidP="004709A5">
      <w:pPr>
        <w:ind w:firstLine="284"/>
        <w:jc w:val="both"/>
        <w:rPr>
          <w:rStyle w:val="Char4"/>
        </w:rPr>
      </w:pPr>
      <w:r w:rsidRPr="00BD5DC8">
        <w:rPr>
          <w:rStyle w:val="Char4"/>
          <w:rFonts w:hint="cs"/>
          <w:rtl/>
        </w:rPr>
        <w:t>و از این‌رو چون شدت گرما به دوزخ نسبت دارد، و سردی و خنکی هوا با وزش‌ نس</w:t>
      </w:r>
      <w:r w:rsidR="001C559E">
        <w:rPr>
          <w:rStyle w:val="Char4"/>
          <w:rFonts w:hint="cs"/>
          <w:rtl/>
        </w:rPr>
        <w:t>ی</w:t>
      </w:r>
      <w:r w:rsidRPr="00BD5DC8">
        <w:rPr>
          <w:rStyle w:val="Char4"/>
          <w:rFonts w:hint="cs"/>
          <w:rtl/>
        </w:rPr>
        <w:t>م‌های رحمت و کرم الهی رابطه دارد.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از مسلمانان می‌خواهد تا هنگام شدت گرما در نیمه‌ روز، نماز ظهر را تا وقت خنک‌شدن هوا به تأخیر بیاندازند تا از شدت گرما کاسته شود.</w:t>
      </w:r>
    </w:p>
    <w:p w:rsidR="00E51E5A" w:rsidRPr="00BD5DC8" w:rsidRDefault="00E51E5A" w:rsidP="004709A5">
      <w:pPr>
        <w:ind w:firstLine="284"/>
        <w:jc w:val="both"/>
        <w:rPr>
          <w:rStyle w:val="Char4"/>
          <w:rtl/>
        </w:rPr>
      </w:pPr>
      <w:r w:rsidRPr="00BD5DC8">
        <w:rPr>
          <w:rStyle w:val="Char4"/>
          <w:rFonts w:hint="cs"/>
          <w:rtl/>
        </w:rPr>
        <w:t xml:space="preserve"> این بود آنچه در حدیث آمده است، و لیکن ما از کُنه و ماهیّت و کیفیت و چگونگی دم و بازدم و حرارت و سوز و سرمای شدید دوزخ چیزی نمی‌دانیم و مربوط به عالم غیب است.</w:t>
      </w:r>
    </w:p>
    <w:p w:rsidR="004709A5" w:rsidRDefault="00E51E5A" w:rsidP="004709A5">
      <w:pPr>
        <w:ind w:firstLine="284"/>
        <w:jc w:val="both"/>
        <w:rPr>
          <w:rStyle w:val="Char4"/>
          <w:rtl/>
        </w:rPr>
      </w:pPr>
      <w:r w:rsidRPr="00BD5DC8">
        <w:rPr>
          <w:rStyle w:val="Char4"/>
          <w:rFonts w:hint="cs"/>
          <w:rtl/>
        </w:rPr>
        <w:t>آری! چیزی که از کنیه و ماهیّت آن و شیوه‌ها و تفاصیل آن نمی‌دانیم</w:t>
      </w:r>
      <w:r w:rsidR="001C559E">
        <w:rPr>
          <w:rStyle w:val="Char4"/>
          <w:rFonts w:hint="cs"/>
          <w:rtl/>
        </w:rPr>
        <w:t xml:space="preserve"> </w:t>
      </w:r>
      <w:r w:rsidRPr="00BD5DC8">
        <w:rPr>
          <w:rStyle w:val="Char4"/>
          <w:rFonts w:hint="cs"/>
          <w:rtl/>
        </w:rPr>
        <w:t>لیکن بدان یقین و ایمان داریم و آنچه در وحی آمده و وحی بدان خبر داده، می‌پذیریم و دقایق و حقایق</w:t>
      </w:r>
      <w:r w:rsidR="001C559E">
        <w:rPr>
          <w:rStyle w:val="Char4"/>
          <w:rFonts w:hint="cs"/>
          <w:rtl/>
        </w:rPr>
        <w:t xml:space="preserve"> </w:t>
      </w:r>
      <w:r w:rsidRPr="00BD5DC8">
        <w:rPr>
          <w:rStyle w:val="Char4"/>
          <w:rFonts w:hint="cs"/>
          <w:rtl/>
        </w:rPr>
        <w:t xml:space="preserve">و تفاصیل آن را به خدا واگذار می‌نمائیم و دوست نداریم </w:t>
      </w:r>
      <w:r w:rsidR="001C559E">
        <w:rPr>
          <w:rStyle w:val="Char4"/>
          <w:rFonts w:hint="cs"/>
          <w:rtl/>
        </w:rPr>
        <w:t>ک</w:t>
      </w:r>
      <w:r w:rsidRPr="00BD5DC8">
        <w:rPr>
          <w:rStyle w:val="Char4"/>
          <w:rFonts w:hint="cs"/>
          <w:rtl/>
        </w:rPr>
        <w:t>ه ندانسته و رجماًبالغیب از آن چیزی بگوئیم.</w:t>
      </w:r>
    </w:p>
    <w:p w:rsidR="00E51E5A" w:rsidRPr="00BD5DC8" w:rsidRDefault="00BA7FD8" w:rsidP="00852BB3">
      <w:pPr>
        <w:autoSpaceDE w:val="0"/>
        <w:autoSpaceDN w:val="0"/>
        <w:adjustRightInd w:val="0"/>
        <w:ind w:firstLine="227"/>
        <w:jc w:val="lowKashida"/>
        <w:rPr>
          <w:rStyle w:val="Char3"/>
          <w:rtl/>
          <w:lang w:bidi="fa-IR"/>
        </w:rPr>
      </w:pPr>
      <w:r w:rsidRPr="00BA7FD8">
        <w:rPr>
          <w:rStyle w:val="Char4"/>
          <w:rFonts w:hint="cs"/>
          <w:rtl/>
        </w:rPr>
        <w:t>592</w:t>
      </w:r>
      <w:r w:rsidR="00E51E5A" w:rsidRPr="00BD5DC8">
        <w:rPr>
          <w:rStyle w:val="Char3"/>
          <w:rFonts w:hint="cs"/>
          <w:rtl/>
        </w:rPr>
        <w:t xml:space="preserve"> </w:t>
      </w:r>
      <w:r w:rsidR="00E51E5A" w:rsidRPr="00BD5DC8">
        <w:rPr>
          <w:rStyle w:val="Char3"/>
          <w:rFonts w:ascii="Times New Roman" w:hAnsi="Times New Roman" w:cs="Times New Roman" w:hint="cs"/>
          <w:rtl/>
        </w:rPr>
        <w:t>–</w:t>
      </w:r>
      <w:r w:rsidR="00E51E5A" w:rsidRPr="00BD5DC8">
        <w:rPr>
          <w:rStyle w:val="Char3"/>
          <w:rFonts w:hint="cs"/>
          <w:rtl/>
        </w:rPr>
        <w:t xml:space="preserve"> </w:t>
      </w:r>
      <w:r w:rsidR="00E42D0A" w:rsidRPr="00E42D0A">
        <w:rPr>
          <w:rStyle w:val="Char3"/>
          <w:rFonts w:cs="IRNazli" w:hint="cs"/>
          <w:rtl/>
        </w:rPr>
        <w:t>(</w:t>
      </w:r>
      <w:r w:rsidRPr="00BA7FD8">
        <w:rPr>
          <w:rStyle w:val="Char4"/>
          <w:rFonts w:hint="cs"/>
          <w:rtl/>
        </w:rPr>
        <w:t>6</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وعن أنسٍ</w:t>
      </w:r>
      <w:r w:rsidR="003E0CC1">
        <w:rPr>
          <w:rStyle w:val="Char3"/>
          <w:rtl/>
        </w:rPr>
        <w:t>،</w:t>
      </w:r>
      <w:r w:rsidR="00E51E5A" w:rsidRPr="00BD5DC8">
        <w:rPr>
          <w:rStyle w:val="Char3"/>
          <w:rtl/>
        </w:rPr>
        <w:t xml:space="preserve"> قال: كان رسولُ الله </w:t>
      </w:r>
      <w:r w:rsidR="00992C10" w:rsidRPr="00992C10">
        <w:rPr>
          <w:rStyle w:val="Char3"/>
          <w:rFonts w:cs="CTraditional Arabic"/>
          <w:szCs w:val="28"/>
          <w:rtl/>
        </w:rPr>
        <w:t>ج</w:t>
      </w:r>
      <w:r w:rsidR="00E51E5A" w:rsidRPr="00BD5DC8">
        <w:rPr>
          <w:rStyle w:val="Char3"/>
          <w:rtl/>
        </w:rPr>
        <w:t xml:space="preserve"> يُصلّي العصرَ، والشمسُ مرتفعةٌ حَيَّةٌ، فيذهبُ الذاهبُ إلى العَوَالي، ف</w:t>
      </w:r>
      <w:r w:rsidR="00E51E5A" w:rsidRPr="00BD5DC8">
        <w:rPr>
          <w:rStyle w:val="Char3"/>
          <w:rFonts w:hint="cs"/>
          <w:rtl/>
        </w:rPr>
        <w:t>َ</w:t>
      </w:r>
      <w:r w:rsidR="00E51E5A" w:rsidRPr="00BD5DC8">
        <w:rPr>
          <w:rStyle w:val="Char3"/>
          <w:rtl/>
        </w:rPr>
        <w:t>ي</w:t>
      </w:r>
      <w:r w:rsidR="00E51E5A" w:rsidRPr="00BD5DC8">
        <w:rPr>
          <w:rStyle w:val="Char3"/>
          <w:rFonts w:hint="cs"/>
          <w:rtl/>
        </w:rPr>
        <w:t>َ</w:t>
      </w:r>
      <w:r w:rsidR="00E51E5A" w:rsidRPr="00BD5DC8">
        <w:rPr>
          <w:rStyle w:val="Char3"/>
          <w:rtl/>
        </w:rPr>
        <w:t>أت</w:t>
      </w:r>
      <w:r w:rsidR="00E51E5A" w:rsidRPr="00BD5DC8">
        <w:rPr>
          <w:rStyle w:val="Char3"/>
          <w:rFonts w:hint="cs"/>
          <w:rtl/>
        </w:rPr>
        <w:t>ِ</w:t>
      </w:r>
      <w:r w:rsidR="00E51E5A" w:rsidRPr="00BD5DC8">
        <w:rPr>
          <w:rStyle w:val="Char3"/>
          <w:rtl/>
        </w:rPr>
        <w:t>يه</w:t>
      </w:r>
      <w:r w:rsidR="00E51E5A" w:rsidRPr="00BD5DC8">
        <w:rPr>
          <w:rStyle w:val="Char3"/>
          <w:rFonts w:hint="cs"/>
          <w:rtl/>
        </w:rPr>
        <w:t>ِ</w:t>
      </w:r>
      <w:r w:rsidR="00E51E5A" w:rsidRPr="00BD5DC8">
        <w:rPr>
          <w:rStyle w:val="Char3"/>
          <w:rtl/>
        </w:rPr>
        <w:t>م والش</w:t>
      </w:r>
      <w:r w:rsidR="00E51E5A" w:rsidRPr="00BD5DC8">
        <w:rPr>
          <w:rStyle w:val="Char3"/>
          <w:rFonts w:hint="cs"/>
          <w:rtl/>
        </w:rPr>
        <w:t>َّ</w:t>
      </w:r>
      <w:r w:rsidR="00E51E5A" w:rsidRPr="00BD5DC8">
        <w:rPr>
          <w:rStyle w:val="Char3"/>
          <w:rtl/>
        </w:rPr>
        <w:t>مس</w:t>
      </w:r>
      <w:r w:rsidR="00E51E5A" w:rsidRPr="00BD5DC8">
        <w:rPr>
          <w:rStyle w:val="Char3"/>
          <w:rFonts w:hint="cs"/>
          <w:rtl/>
        </w:rPr>
        <w:t>ُ</w:t>
      </w:r>
      <w:r w:rsidR="00E51E5A" w:rsidRPr="00BD5DC8">
        <w:rPr>
          <w:rStyle w:val="Char3"/>
          <w:rtl/>
        </w:rPr>
        <w:t xml:space="preserve"> م</w:t>
      </w:r>
      <w:r w:rsidR="00E51E5A" w:rsidRPr="00BD5DC8">
        <w:rPr>
          <w:rStyle w:val="Char3"/>
          <w:rFonts w:hint="cs"/>
          <w:rtl/>
        </w:rPr>
        <w:t>ُ</w:t>
      </w:r>
      <w:r w:rsidR="00E51E5A" w:rsidRPr="00BD5DC8">
        <w:rPr>
          <w:rStyle w:val="Char3"/>
          <w:rtl/>
        </w:rPr>
        <w:t>رت</w:t>
      </w:r>
      <w:r w:rsidR="00E51E5A" w:rsidRPr="00BD5DC8">
        <w:rPr>
          <w:rStyle w:val="Char3"/>
          <w:rFonts w:hint="cs"/>
          <w:rtl/>
        </w:rPr>
        <w:t>َ</w:t>
      </w:r>
      <w:r w:rsidR="00E51E5A" w:rsidRPr="00BD5DC8">
        <w:rPr>
          <w:rStyle w:val="Char3"/>
          <w:rtl/>
        </w:rPr>
        <w:t>ف</w:t>
      </w:r>
      <w:r w:rsidR="00E51E5A" w:rsidRPr="00BD5DC8">
        <w:rPr>
          <w:rStyle w:val="Char3"/>
          <w:rFonts w:hint="cs"/>
          <w:rtl/>
        </w:rPr>
        <w:t>ِ</w:t>
      </w:r>
      <w:r w:rsidR="00E51E5A" w:rsidRPr="00BD5DC8">
        <w:rPr>
          <w:rStyle w:val="Char3"/>
          <w:rtl/>
        </w:rPr>
        <w:t>ع</w:t>
      </w:r>
      <w:r w:rsidR="00E51E5A" w:rsidRPr="00BD5DC8">
        <w:rPr>
          <w:rStyle w:val="Char3"/>
          <w:rFonts w:hint="cs"/>
          <w:rtl/>
        </w:rPr>
        <w:t>َ</w:t>
      </w:r>
      <w:r w:rsidR="00E51E5A" w:rsidRPr="00BD5DC8">
        <w:rPr>
          <w:rStyle w:val="Char3"/>
          <w:rtl/>
        </w:rPr>
        <w:t>ة</w:t>
      </w:r>
      <w:r w:rsidR="00E51E5A" w:rsidRPr="00BD5DC8">
        <w:rPr>
          <w:rStyle w:val="Char3"/>
          <w:rFonts w:hint="cs"/>
          <w:rtl/>
        </w:rPr>
        <w:t>ٌ</w:t>
      </w:r>
      <w:r w:rsidR="00E51E5A" w:rsidRPr="00BD5DC8">
        <w:rPr>
          <w:rStyle w:val="Char3"/>
          <w:rtl/>
        </w:rPr>
        <w:t>، وبعض العوالي من المدينة على أربعة أم</w:t>
      </w:r>
      <w:r w:rsidR="00E51E5A" w:rsidRPr="00BD5DC8">
        <w:rPr>
          <w:rStyle w:val="Char3"/>
          <w:rFonts w:hint="cs"/>
          <w:rtl/>
        </w:rPr>
        <w:t>ْ</w:t>
      </w:r>
      <w:r w:rsidR="00E51E5A" w:rsidRPr="00BD5DC8">
        <w:rPr>
          <w:rStyle w:val="Char3"/>
          <w:rtl/>
        </w:rPr>
        <w:t>ي</w:t>
      </w:r>
      <w:r w:rsidR="00E51E5A" w:rsidRPr="00BD5DC8">
        <w:rPr>
          <w:rStyle w:val="Char3"/>
          <w:rFonts w:hint="cs"/>
          <w:rtl/>
        </w:rPr>
        <w:t>َ</w:t>
      </w:r>
      <w:r w:rsidR="00E51E5A" w:rsidRPr="00BD5DC8">
        <w:rPr>
          <w:rStyle w:val="Char3"/>
          <w:rtl/>
        </w:rPr>
        <w:t>ال</w:t>
      </w:r>
      <w:r w:rsidR="00E51E5A" w:rsidRPr="00BD5DC8">
        <w:rPr>
          <w:rStyle w:val="Char3"/>
          <w:rFonts w:hint="cs"/>
          <w:rtl/>
        </w:rPr>
        <w:t>ٍ</w:t>
      </w:r>
      <w:r w:rsidR="00E51E5A" w:rsidRPr="00BD5DC8">
        <w:rPr>
          <w:rStyle w:val="Char3"/>
          <w:rtl/>
        </w:rPr>
        <w:t xml:space="preserve"> أو نحوه</w:t>
      </w:r>
      <w:r w:rsidR="003E0CC1">
        <w:rPr>
          <w:rStyle w:val="Char3"/>
          <w:rtl/>
        </w:rPr>
        <w:t>.</w:t>
      </w:r>
      <w:r w:rsidR="00E51E5A" w:rsidRPr="00BD5DC8">
        <w:rPr>
          <w:rStyle w:val="Char3"/>
          <w:rtl/>
        </w:rPr>
        <w:t xml:space="preserve"> </w:t>
      </w:r>
      <w:r w:rsidR="00E51E5A" w:rsidRPr="008F269E">
        <w:rPr>
          <w:rStyle w:val="Char1"/>
          <w:rtl/>
        </w:rPr>
        <w:t>متفق عليه</w:t>
      </w:r>
      <w:r w:rsidR="00852BB3" w:rsidRPr="00852BB3">
        <w:rPr>
          <w:rStyle w:val="Char4"/>
          <w:rFonts w:hint="cs"/>
          <w:vertAlign w:val="superscript"/>
          <w:rtl/>
          <w:lang w:bidi="ar-SA"/>
        </w:rPr>
        <w:t>(</w:t>
      </w:r>
      <w:r w:rsidR="00852BB3" w:rsidRPr="00852BB3">
        <w:rPr>
          <w:rStyle w:val="Char4"/>
          <w:vertAlign w:val="superscript"/>
          <w:rtl/>
          <w:lang w:bidi="ar-SA"/>
        </w:rPr>
        <w:footnoteReference w:id="319"/>
      </w:r>
      <w:r w:rsidR="00852BB3" w:rsidRPr="00852BB3">
        <w:rPr>
          <w:rStyle w:val="Char4"/>
          <w:rFonts w:hint="cs"/>
          <w:vertAlign w:val="superscript"/>
          <w:rtl/>
          <w:lang w:bidi="ar-SA"/>
        </w:rPr>
        <w:t>)</w:t>
      </w:r>
      <w:r w:rsidR="00852BB3">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592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6</w:t>
      </w:r>
      <w:r w:rsidR="00846A08">
        <w:rPr>
          <w:rStyle w:val="Char4"/>
          <w:rFonts w:hint="cs"/>
          <w:rtl/>
        </w:rPr>
        <w:t>)</w:t>
      </w:r>
      <w:r w:rsidRPr="00BD5DC8">
        <w:rPr>
          <w:rStyle w:val="Char4"/>
          <w:rFonts w:hint="cs"/>
          <w:rtl/>
        </w:rPr>
        <w:t xml:space="preserve"> انس</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گوید: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نماز عصر را زمانی می‌خواند که خورشید در آسمان بلند و پر نور و تابان و زنده بود به طوری که اگر یکی از ما می‌خواست به دهات اطراف مدینه‌</w:t>
      </w:r>
      <w:r w:rsidR="001C559E">
        <w:rPr>
          <w:rStyle w:val="Char4"/>
          <w:rFonts w:hint="cs"/>
          <w:rtl/>
        </w:rPr>
        <w:t>ی</w:t>
      </w:r>
      <w:r w:rsidRPr="00BD5DC8">
        <w:rPr>
          <w:rStyle w:val="Char4"/>
          <w:rFonts w:hint="cs"/>
          <w:rtl/>
        </w:rPr>
        <w:t xml:space="preserve"> منوره برود، به آنجا می‌رسید در حالی که هنوز خورشید در افق بلند بود. و این در حالی بود که برخی از روستاهای اطراف مدینه، در حدود چهار مایل از مدینه‌</w:t>
      </w:r>
      <w:r w:rsidR="001C559E">
        <w:rPr>
          <w:rStyle w:val="Char4"/>
          <w:rFonts w:hint="cs"/>
          <w:rtl/>
        </w:rPr>
        <w:t>ی</w:t>
      </w:r>
      <w:r w:rsidRPr="00BD5DC8">
        <w:rPr>
          <w:rStyle w:val="Char4"/>
          <w:rFonts w:hint="cs"/>
          <w:rtl/>
        </w:rPr>
        <w:t xml:space="preserve"> منوره دور بودند (با این وجود اشخاصی که نماز عصر را در مدینه می‌خواندند به این دهات که در فاصله‌</w:t>
      </w:r>
      <w:r w:rsidR="001C559E">
        <w:rPr>
          <w:rStyle w:val="Char4"/>
          <w:rFonts w:hint="cs"/>
          <w:rtl/>
        </w:rPr>
        <w:t>ی</w:t>
      </w:r>
      <w:r w:rsidRPr="00BD5DC8">
        <w:rPr>
          <w:rStyle w:val="Char4"/>
          <w:rFonts w:hint="cs"/>
          <w:rtl/>
        </w:rPr>
        <w:t xml:space="preserve"> حدود چهار مایلی مدینه بودند، می‌رفتند اما هنوز خورشید در آسمان بلند بود و تغییری در رنگ و نورش ایجاد نمی‌شد. و این خود بیانگر آن است که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نماز عصر را در اول وقت آن می‌خوانده است</w:t>
      </w:r>
      <w:r w:rsidR="001F073B">
        <w:rPr>
          <w:rStyle w:val="Char4"/>
          <w:rFonts w:hint="cs"/>
          <w:rtl/>
        </w:rPr>
        <w:t>).</w:t>
      </w:r>
    </w:p>
    <w:p w:rsidR="00E51E5A" w:rsidRPr="00BD5DC8" w:rsidRDefault="00E51E5A" w:rsidP="004709A5">
      <w:pPr>
        <w:ind w:firstLine="284"/>
        <w:jc w:val="both"/>
        <w:rPr>
          <w:rStyle w:val="Char4"/>
          <w:rtl/>
        </w:rPr>
      </w:pPr>
      <w:r w:rsidRPr="00BD5DC8">
        <w:rPr>
          <w:rStyle w:val="Char4"/>
          <w:rFonts w:hint="cs"/>
          <w:rtl/>
        </w:rPr>
        <w:t>[این حدیث را بخاری و مسلم روایت کرده‌اند</w:t>
      </w:r>
      <w:r w:rsidR="001F073B">
        <w:rPr>
          <w:rStyle w:val="Char4"/>
          <w:rFonts w:hint="cs"/>
          <w:rtl/>
        </w:rPr>
        <w:t>].</w:t>
      </w:r>
      <w:r w:rsidRPr="00BD5DC8">
        <w:rPr>
          <w:rStyle w:val="Char4"/>
          <w:rFonts w:hint="cs"/>
          <w:rtl/>
        </w:rPr>
        <w:t xml:space="preserve"> </w:t>
      </w:r>
    </w:p>
    <w:p w:rsidR="00E51E5A" w:rsidRPr="00BD5DC8" w:rsidRDefault="008F269E" w:rsidP="004709A5">
      <w:pPr>
        <w:ind w:firstLine="284"/>
        <w:jc w:val="both"/>
        <w:rPr>
          <w:rStyle w:val="Char4"/>
          <w:rtl/>
        </w:rPr>
      </w:pPr>
      <w:r w:rsidRPr="008F269E">
        <w:rPr>
          <w:rStyle w:val="Char1"/>
          <w:rFonts w:hint="cs"/>
          <w:rtl/>
        </w:rPr>
        <w:t>«عوالی</w:t>
      </w:r>
      <w:r w:rsidR="00E51E5A" w:rsidRPr="008F269E">
        <w:rPr>
          <w:rStyle w:val="Char1"/>
          <w:rFonts w:hint="cs"/>
          <w:rtl/>
        </w:rPr>
        <w:t>»</w:t>
      </w:r>
      <w:r w:rsidR="0040716E">
        <w:rPr>
          <w:rStyle w:val="Char3"/>
          <w:rFonts w:hint="cs"/>
          <w:rtl/>
        </w:rPr>
        <w:t>:</w:t>
      </w:r>
      <w:r w:rsidR="00E51E5A" w:rsidRPr="00BD5DC8">
        <w:rPr>
          <w:rStyle w:val="Char4"/>
          <w:rFonts w:hint="cs"/>
          <w:rtl/>
        </w:rPr>
        <w:t xml:space="preserve"> منطقه‌</w:t>
      </w:r>
      <w:r w:rsidR="001C559E">
        <w:rPr>
          <w:rStyle w:val="Char4"/>
          <w:rFonts w:hint="cs"/>
          <w:rtl/>
        </w:rPr>
        <w:t>ی</w:t>
      </w:r>
      <w:r w:rsidR="00E51E5A" w:rsidRPr="00BD5DC8">
        <w:rPr>
          <w:rStyle w:val="Char4"/>
          <w:rFonts w:hint="cs"/>
          <w:rtl/>
        </w:rPr>
        <w:t xml:space="preserve"> عوالی</w:t>
      </w:r>
      <w:r w:rsidR="003E0CC1">
        <w:rPr>
          <w:rStyle w:val="Char4"/>
          <w:rFonts w:hint="cs"/>
          <w:rtl/>
        </w:rPr>
        <w:t>،</w:t>
      </w:r>
      <w:r w:rsidR="00E51E5A" w:rsidRPr="00BD5DC8">
        <w:rPr>
          <w:rStyle w:val="Char4"/>
          <w:rFonts w:hint="cs"/>
          <w:rtl/>
        </w:rPr>
        <w:t xml:space="preserve"> مراد دهاتی است که در اطراف و اکناف مدینه‌</w:t>
      </w:r>
      <w:r w:rsidR="001C559E">
        <w:rPr>
          <w:rStyle w:val="Char4"/>
          <w:rFonts w:hint="cs"/>
          <w:rtl/>
        </w:rPr>
        <w:t>ی</w:t>
      </w:r>
      <w:r w:rsidR="00E51E5A" w:rsidRPr="00BD5DC8">
        <w:rPr>
          <w:rStyle w:val="Char4"/>
          <w:rFonts w:hint="cs"/>
          <w:rtl/>
        </w:rPr>
        <w:t xml:space="preserve"> منوره</w:t>
      </w:r>
      <w:r w:rsidR="003E0CC1">
        <w:rPr>
          <w:rStyle w:val="Char4"/>
          <w:rFonts w:hint="cs"/>
          <w:rtl/>
        </w:rPr>
        <w:t>،</w:t>
      </w:r>
      <w:r w:rsidR="00E51E5A" w:rsidRPr="00BD5DC8">
        <w:rPr>
          <w:rStyle w:val="Char4"/>
          <w:rFonts w:hint="cs"/>
          <w:rtl/>
        </w:rPr>
        <w:t xml:space="preserve"> به فاصله‌</w:t>
      </w:r>
      <w:r w:rsidR="001C559E">
        <w:rPr>
          <w:rStyle w:val="Char4"/>
          <w:rFonts w:hint="cs"/>
          <w:rtl/>
        </w:rPr>
        <w:t>ی</w:t>
      </w:r>
      <w:r w:rsidR="00E51E5A" w:rsidRPr="00BD5DC8">
        <w:rPr>
          <w:rStyle w:val="Char4"/>
          <w:rFonts w:hint="cs"/>
          <w:rtl/>
        </w:rPr>
        <w:t xml:space="preserve"> حدود چهار مایلی مدینه بودند.</w:t>
      </w:r>
    </w:p>
    <w:p w:rsidR="004709A5" w:rsidRDefault="008F269E" w:rsidP="004709A5">
      <w:pPr>
        <w:ind w:firstLine="284"/>
        <w:jc w:val="both"/>
        <w:rPr>
          <w:rStyle w:val="Char4"/>
          <w:rtl/>
        </w:rPr>
      </w:pPr>
      <w:r w:rsidRPr="008F269E">
        <w:rPr>
          <w:rStyle w:val="Char1"/>
          <w:rFonts w:hint="cs"/>
          <w:rtl/>
        </w:rPr>
        <w:t>«امیال</w:t>
      </w:r>
      <w:r w:rsidR="00E51E5A" w:rsidRPr="008F269E">
        <w:rPr>
          <w:rStyle w:val="Char1"/>
          <w:rFonts w:hint="cs"/>
          <w:rtl/>
        </w:rPr>
        <w:t>»</w:t>
      </w:r>
      <w:r w:rsidR="0040716E">
        <w:rPr>
          <w:rStyle w:val="Char3"/>
          <w:rFonts w:hint="cs"/>
          <w:rtl/>
        </w:rPr>
        <w:t>:</w:t>
      </w:r>
      <w:r w:rsidR="00E51E5A" w:rsidRPr="00BD5DC8">
        <w:rPr>
          <w:rStyle w:val="Char4"/>
          <w:rFonts w:hint="cs"/>
          <w:rtl/>
        </w:rPr>
        <w:t xml:space="preserve"> جمع میل</w:t>
      </w:r>
      <w:r w:rsidR="0040716E">
        <w:rPr>
          <w:rStyle w:val="Char4"/>
          <w:rFonts w:hint="cs"/>
          <w:rtl/>
        </w:rPr>
        <w:t>:</w:t>
      </w:r>
      <w:r w:rsidR="00E51E5A" w:rsidRPr="00BD5DC8">
        <w:rPr>
          <w:rStyle w:val="Char4"/>
          <w:rFonts w:hint="cs"/>
          <w:rtl/>
        </w:rPr>
        <w:t xml:space="preserve"> مقیاس طول که اندازه‌</w:t>
      </w:r>
      <w:r w:rsidR="001C559E">
        <w:rPr>
          <w:rStyle w:val="Char4"/>
          <w:rFonts w:hint="cs"/>
          <w:rtl/>
        </w:rPr>
        <w:t>ی</w:t>
      </w:r>
      <w:r w:rsidR="00E51E5A" w:rsidRPr="00BD5DC8">
        <w:rPr>
          <w:rStyle w:val="Char4"/>
          <w:rFonts w:hint="cs"/>
          <w:rtl/>
        </w:rPr>
        <w:t xml:space="preserve"> آن مختلف است، میل انگلیسی 1609 متر. میل دریایی 1852 متر. در عربی میل به معنای مسافتی به اندازه‌</w:t>
      </w:r>
      <w:r w:rsidR="001C559E">
        <w:rPr>
          <w:rStyle w:val="Char4"/>
          <w:rFonts w:hint="cs"/>
          <w:rtl/>
        </w:rPr>
        <w:t>ی</w:t>
      </w:r>
      <w:r w:rsidR="00E51E5A" w:rsidRPr="00BD5DC8">
        <w:rPr>
          <w:rStyle w:val="Char4"/>
          <w:rFonts w:hint="cs"/>
          <w:rtl/>
        </w:rPr>
        <w:t xml:space="preserve"> مدّ بصر در روی زمین، یا چهارهزار ذراع گفته می‌شود.</w:t>
      </w:r>
    </w:p>
    <w:p w:rsidR="00E51E5A" w:rsidRPr="00BD5DC8" w:rsidRDefault="00BA7FD8" w:rsidP="00852BB3">
      <w:pPr>
        <w:autoSpaceDE w:val="0"/>
        <w:autoSpaceDN w:val="0"/>
        <w:adjustRightInd w:val="0"/>
        <w:ind w:firstLine="227"/>
        <w:jc w:val="lowKashida"/>
        <w:rPr>
          <w:rStyle w:val="Char3"/>
          <w:rtl/>
          <w:lang w:bidi="fa-IR"/>
        </w:rPr>
      </w:pPr>
      <w:r w:rsidRPr="00AA4D64">
        <w:rPr>
          <w:rStyle w:val="Char4"/>
          <w:rFonts w:hint="cs"/>
          <w:rtl/>
        </w:rPr>
        <w:t>593</w:t>
      </w:r>
      <w:r w:rsidR="00E51E5A" w:rsidRPr="00AA4D64">
        <w:rPr>
          <w:rStyle w:val="Char4"/>
          <w:rFonts w:hint="cs"/>
          <w:rtl/>
        </w:rPr>
        <w:t xml:space="preserve"> – </w:t>
      </w:r>
      <w:r w:rsidR="00846A08" w:rsidRPr="00AA4D64">
        <w:rPr>
          <w:rStyle w:val="Char4"/>
          <w:rFonts w:hint="cs"/>
          <w:rtl/>
        </w:rPr>
        <w:t>(</w:t>
      </w:r>
      <w:r w:rsidRPr="00BA7FD8">
        <w:rPr>
          <w:rStyle w:val="Char4"/>
          <w:rFonts w:hint="cs"/>
          <w:rtl/>
        </w:rPr>
        <w:t>7</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وعنه</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E51E5A" w:rsidRPr="00BD5DC8">
        <w:rPr>
          <w:rStyle w:val="Char3"/>
          <w:rtl/>
        </w:rPr>
        <w:t xml:space="preserve"> «تلك صلاةُ المناف</w:t>
      </w:r>
      <w:r w:rsidR="00E51E5A" w:rsidRPr="00BD5DC8">
        <w:rPr>
          <w:rStyle w:val="Char3"/>
          <w:rFonts w:hint="cs"/>
          <w:rtl/>
        </w:rPr>
        <w:t>ِ</w:t>
      </w:r>
      <w:r w:rsidR="00E51E5A" w:rsidRPr="00BD5DC8">
        <w:rPr>
          <w:rStyle w:val="Char3"/>
          <w:rtl/>
        </w:rPr>
        <w:t>ق: ي</w:t>
      </w:r>
      <w:r w:rsidR="00E51E5A" w:rsidRPr="00BD5DC8">
        <w:rPr>
          <w:rStyle w:val="Char3"/>
          <w:rFonts w:hint="cs"/>
          <w:rtl/>
        </w:rPr>
        <w:t>َ</w:t>
      </w:r>
      <w:r w:rsidR="00E51E5A" w:rsidRPr="00BD5DC8">
        <w:rPr>
          <w:rStyle w:val="Char3"/>
          <w:rtl/>
        </w:rPr>
        <w:t>ج</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س</w:t>
      </w:r>
      <w:r w:rsidR="00E51E5A" w:rsidRPr="00BD5DC8">
        <w:rPr>
          <w:rStyle w:val="Char3"/>
          <w:rFonts w:hint="cs"/>
          <w:rtl/>
        </w:rPr>
        <w:t>ُ</w:t>
      </w:r>
      <w:r w:rsidR="00E51E5A" w:rsidRPr="00BD5DC8">
        <w:rPr>
          <w:rStyle w:val="Char3"/>
          <w:rtl/>
        </w:rPr>
        <w:t xml:space="preserve"> ي</w:t>
      </w:r>
      <w:r w:rsidR="00E51E5A" w:rsidRPr="00BD5DC8">
        <w:rPr>
          <w:rStyle w:val="Char3"/>
          <w:rFonts w:hint="cs"/>
          <w:rtl/>
        </w:rPr>
        <w:t>َ</w:t>
      </w:r>
      <w:r w:rsidR="00E51E5A" w:rsidRPr="00BD5DC8">
        <w:rPr>
          <w:rStyle w:val="Char3"/>
          <w:rtl/>
        </w:rPr>
        <w:t>رقُبُ الشمسَ، حتى إذا اص</w:t>
      </w:r>
      <w:r w:rsidR="00E51E5A" w:rsidRPr="00BD5DC8">
        <w:rPr>
          <w:rStyle w:val="Char3"/>
          <w:rFonts w:hint="cs"/>
          <w:rtl/>
        </w:rPr>
        <w:t>ْ</w:t>
      </w:r>
      <w:r w:rsidR="00E51E5A" w:rsidRPr="00BD5DC8">
        <w:rPr>
          <w:rStyle w:val="Char3"/>
          <w:rtl/>
        </w:rPr>
        <w:t>ف</w:t>
      </w:r>
      <w:r w:rsidR="00E51E5A" w:rsidRPr="00BD5DC8">
        <w:rPr>
          <w:rStyle w:val="Char3"/>
          <w:rFonts w:hint="cs"/>
          <w:rtl/>
        </w:rPr>
        <w:t>َ</w:t>
      </w:r>
      <w:r w:rsidR="00E51E5A" w:rsidRPr="00BD5DC8">
        <w:rPr>
          <w:rStyle w:val="Char3"/>
          <w:rtl/>
        </w:rPr>
        <w:t>رَّتْ، وكانتْ بين قَرني الشيطانِ؛ قامَ ف</w:t>
      </w:r>
      <w:r w:rsidR="00E51E5A" w:rsidRPr="00BD5DC8">
        <w:rPr>
          <w:rStyle w:val="Char3"/>
          <w:rFonts w:hint="cs"/>
          <w:rtl/>
        </w:rPr>
        <w:t>َ</w:t>
      </w:r>
      <w:r w:rsidR="00E51E5A" w:rsidRPr="00BD5DC8">
        <w:rPr>
          <w:rStyle w:val="Char3"/>
          <w:rtl/>
        </w:rPr>
        <w:t>ن</w:t>
      </w:r>
      <w:r w:rsidR="00E51E5A" w:rsidRPr="00BD5DC8">
        <w:rPr>
          <w:rStyle w:val="Char3"/>
          <w:rFonts w:hint="cs"/>
          <w:rtl/>
        </w:rPr>
        <w:t>َ</w:t>
      </w:r>
      <w:r w:rsidR="00E51E5A" w:rsidRPr="00BD5DC8">
        <w:rPr>
          <w:rStyle w:val="Char3"/>
          <w:rtl/>
        </w:rPr>
        <w:t>ق</w:t>
      </w:r>
      <w:r w:rsidR="00E51E5A" w:rsidRPr="00BD5DC8">
        <w:rPr>
          <w:rStyle w:val="Char3"/>
          <w:rFonts w:hint="cs"/>
          <w:rtl/>
        </w:rPr>
        <w:t>َ</w:t>
      </w:r>
      <w:r w:rsidR="00E51E5A" w:rsidRPr="00BD5DC8">
        <w:rPr>
          <w:rStyle w:val="Char3"/>
          <w:rtl/>
        </w:rPr>
        <w:t xml:space="preserve">رَ أربعاً لا يذكرُ الله فيها إلاَّ قليلاً». </w:t>
      </w:r>
      <w:r w:rsidR="00E51E5A" w:rsidRPr="008F269E">
        <w:rPr>
          <w:rStyle w:val="Char1"/>
          <w:rtl/>
        </w:rPr>
        <w:t>رواه مسلم</w:t>
      </w:r>
      <w:r w:rsidR="00852BB3" w:rsidRPr="00852BB3">
        <w:rPr>
          <w:rStyle w:val="Char4"/>
          <w:rFonts w:hint="cs"/>
          <w:vertAlign w:val="superscript"/>
          <w:rtl/>
          <w:lang w:bidi="ar-SA"/>
        </w:rPr>
        <w:t>(</w:t>
      </w:r>
      <w:r w:rsidR="00852BB3" w:rsidRPr="00852BB3">
        <w:rPr>
          <w:rStyle w:val="Char4"/>
          <w:vertAlign w:val="superscript"/>
          <w:rtl/>
          <w:lang w:bidi="ar-SA"/>
        </w:rPr>
        <w:footnoteReference w:id="320"/>
      </w:r>
      <w:r w:rsidR="00852BB3" w:rsidRPr="00852BB3">
        <w:rPr>
          <w:rStyle w:val="Char4"/>
          <w:rFonts w:hint="cs"/>
          <w:vertAlign w:val="superscript"/>
          <w:rtl/>
          <w:lang w:bidi="ar-SA"/>
        </w:rPr>
        <w:t>)</w:t>
      </w:r>
      <w:r w:rsidR="00852BB3">
        <w:rPr>
          <w:rStyle w:val="Char4"/>
          <w:rFonts w:hint="cs"/>
          <w:rtl/>
        </w:rPr>
        <w:t>.</w:t>
      </w:r>
    </w:p>
    <w:p w:rsidR="00E51E5A" w:rsidRPr="00BD5DC8" w:rsidRDefault="00E51E5A" w:rsidP="004709A5">
      <w:pPr>
        <w:ind w:firstLine="284"/>
        <w:jc w:val="both"/>
        <w:rPr>
          <w:rStyle w:val="Char4"/>
          <w:rtl/>
        </w:rPr>
      </w:pPr>
      <w:r w:rsidRPr="00AA4D64">
        <w:rPr>
          <w:rStyle w:val="Char4"/>
          <w:rFonts w:hint="cs"/>
          <w:rtl/>
        </w:rPr>
        <w:t xml:space="preserve">593 </w:t>
      </w:r>
      <w:r w:rsidRPr="00AA4D64">
        <w:rPr>
          <w:rStyle w:val="Char4"/>
          <w:rtl/>
        </w:rPr>
        <w:t>–</w:t>
      </w:r>
      <w:r w:rsidRPr="00AA4D64">
        <w:rPr>
          <w:rStyle w:val="Char4"/>
          <w:rFonts w:hint="cs"/>
          <w:rtl/>
        </w:rPr>
        <w:t xml:space="preserve"> </w:t>
      </w:r>
      <w:r w:rsidR="00846A08" w:rsidRPr="00AA4D64">
        <w:rPr>
          <w:rStyle w:val="Char4"/>
          <w:rFonts w:hint="cs"/>
          <w:rtl/>
        </w:rPr>
        <w:t>(</w:t>
      </w:r>
      <w:r w:rsidRPr="00BD5DC8">
        <w:rPr>
          <w:rStyle w:val="Char4"/>
          <w:rFonts w:hint="cs"/>
          <w:rtl/>
        </w:rPr>
        <w:t>7</w:t>
      </w:r>
      <w:r w:rsidR="00846A08">
        <w:rPr>
          <w:rStyle w:val="Char4"/>
          <w:rFonts w:hint="cs"/>
          <w:rtl/>
        </w:rPr>
        <w:t>)</w:t>
      </w:r>
      <w:r w:rsidRPr="00BD5DC8">
        <w:rPr>
          <w:rStyle w:val="Char4"/>
          <w:rFonts w:hint="cs"/>
          <w:rtl/>
        </w:rPr>
        <w:t xml:space="preserve"> انس</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گوید: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این نماز منافق است که می‌نشیند و منتظر غروب خورشید می‌ماند تا اینکه رنگ و نور خورشید تغییر کند و زرد شود و میان دو شاخ شیطان قرار بگیرد، آنگاه بلند می‌شود و چهار رکعت نماز (مانند مرغی که به زمین نوک می‌زند) تند و سریع می‌خواند و در </w:t>
      </w:r>
      <w:r w:rsidR="008F269E">
        <w:rPr>
          <w:rStyle w:val="Char4"/>
          <w:rFonts w:hint="cs"/>
          <w:rtl/>
        </w:rPr>
        <w:t>آن یادی از خدا</w:t>
      </w:r>
      <w:r w:rsidR="003E0CC1">
        <w:rPr>
          <w:rStyle w:val="Char4"/>
          <w:rFonts w:hint="cs"/>
          <w:rtl/>
        </w:rPr>
        <w:t xml:space="preserve"> نمی‌کند </w:t>
      </w:r>
      <w:r w:rsidR="008F269E">
        <w:rPr>
          <w:rStyle w:val="Char4"/>
          <w:rFonts w:hint="cs"/>
          <w:rtl/>
        </w:rPr>
        <w:t>مگر اندک</w:t>
      </w:r>
      <w:r w:rsidRPr="00BD5DC8">
        <w:rPr>
          <w:rStyle w:val="Char4"/>
          <w:rFonts w:hint="cs"/>
          <w:rtl/>
        </w:rPr>
        <w:t>.</w:t>
      </w:r>
    </w:p>
    <w:p w:rsidR="00E51E5A" w:rsidRPr="00BD5DC8" w:rsidRDefault="00E51E5A" w:rsidP="004709A5">
      <w:pPr>
        <w:ind w:firstLine="284"/>
        <w:jc w:val="both"/>
        <w:rPr>
          <w:rStyle w:val="Char4"/>
          <w:rtl/>
        </w:rPr>
      </w:pPr>
      <w:r w:rsidRPr="00BD5DC8">
        <w:rPr>
          <w:rStyle w:val="Char4"/>
          <w:rFonts w:hint="cs"/>
          <w:rtl/>
        </w:rPr>
        <w:t>[این حدیث را مسلم روایت کرده است</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آری! نماز عصر را بدون علت تا وقت زردشدن خورشید به تأخیرانداختن، صفتی منافقانه است که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از آن نهی می‌کند، و کسی که بدون علت، نماز عصر را تا نزدیکی غروب خورشید به تأخیر می‌اندازد و آنگاه بلند می‌شود و تند و سریع چهار رکعت نماز می‌خواند، در حقیقت در عمل مرتکب نفاق شده است، چرا که یکی از صفات بارز منافقان همین است که در نماز، اندام‌های بدن آنها از حرکت باز نمی‌ایستد و به وسیله‌</w:t>
      </w:r>
      <w:r w:rsidR="001C559E">
        <w:rPr>
          <w:rStyle w:val="Char4"/>
          <w:rFonts w:hint="cs"/>
          <w:rtl/>
        </w:rPr>
        <w:t>ی</w:t>
      </w:r>
      <w:r w:rsidRPr="00BD5DC8">
        <w:rPr>
          <w:rStyle w:val="Char4"/>
          <w:rFonts w:hint="cs"/>
          <w:rtl/>
        </w:rPr>
        <w:t xml:space="preserve"> بازی با اندام بدن، از نماز غافل می‌شوند و روباه‌آسا به این طرف و آن طرف نگاه</w:t>
      </w:r>
      <w:r w:rsidR="003E0CC1">
        <w:rPr>
          <w:rStyle w:val="Char4"/>
          <w:rFonts w:hint="cs"/>
          <w:rtl/>
        </w:rPr>
        <w:t xml:space="preserve"> می‌‌کنند </w:t>
      </w:r>
      <w:r w:rsidRPr="00BD5DC8">
        <w:rPr>
          <w:rStyle w:val="Char4"/>
          <w:rFonts w:hint="cs"/>
          <w:rtl/>
        </w:rPr>
        <w:t>و همچون خروس نوک می‌زنند و خیلی تند و سریع به رکوع و سجده می‌پردازند و تمامی همّ و قصد آنها این است که از نماز فارغ شوند و از آن رهایی یابند و آن را بار سنگینی بر دوش خود احساس می‌کنند، پس بر مسلمان نمازگزار لازم است که توجه داشته باشد که در نماز با خداوند</w:t>
      </w:r>
      <w:r w:rsidR="001C559E">
        <w:rPr>
          <w:rStyle w:val="Char4"/>
          <w:rFonts w:hint="cs"/>
          <w:rtl/>
        </w:rPr>
        <w:t xml:space="preserve"> </w:t>
      </w:r>
      <w:r w:rsidR="00F24213" w:rsidRPr="00F24213">
        <w:rPr>
          <w:rStyle w:val="Char4"/>
          <w:rFonts w:cs="CTraditional Arabic" w:hint="cs"/>
          <w:rtl/>
        </w:rPr>
        <w:t>ﻷ</w:t>
      </w:r>
      <w:r w:rsidR="008F269E">
        <w:rPr>
          <w:rStyle w:val="Char4"/>
          <w:rFonts w:cs="CTraditional Arabic" w:hint="cs"/>
          <w:rtl/>
        </w:rPr>
        <w:t xml:space="preserve"> </w:t>
      </w:r>
      <w:r w:rsidRPr="00BD5DC8">
        <w:rPr>
          <w:rStyle w:val="Char4"/>
          <w:rFonts w:hint="cs"/>
          <w:rtl/>
        </w:rPr>
        <w:t>به گفتگو می‌پردازد و باید در هر حر</w:t>
      </w:r>
      <w:r w:rsidR="001C559E">
        <w:rPr>
          <w:rStyle w:val="Char4"/>
          <w:rFonts w:hint="cs"/>
          <w:rtl/>
        </w:rPr>
        <w:t>ک</w:t>
      </w:r>
      <w:r w:rsidRPr="00BD5DC8">
        <w:rPr>
          <w:rStyle w:val="Char4"/>
          <w:rFonts w:hint="cs"/>
          <w:rtl/>
        </w:rPr>
        <w:t>ت</w:t>
      </w:r>
      <w:r w:rsidR="001C559E">
        <w:rPr>
          <w:rStyle w:val="Char4"/>
          <w:rFonts w:hint="cs"/>
          <w:rtl/>
        </w:rPr>
        <w:t>ی</w:t>
      </w:r>
      <w:r w:rsidRPr="00BD5DC8">
        <w:rPr>
          <w:rStyle w:val="Char4"/>
          <w:rFonts w:hint="cs"/>
          <w:rtl/>
        </w:rPr>
        <w:t xml:space="preserve"> از حر</w:t>
      </w:r>
      <w:r w:rsidR="001C559E">
        <w:rPr>
          <w:rStyle w:val="Char4"/>
          <w:rFonts w:hint="cs"/>
          <w:rtl/>
        </w:rPr>
        <w:t>ک</w:t>
      </w:r>
      <w:r w:rsidRPr="00BD5DC8">
        <w:rPr>
          <w:rStyle w:val="Char4"/>
          <w:rFonts w:hint="cs"/>
          <w:rtl/>
        </w:rPr>
        <w:t>ات نماز، و در هر وقت</w:t>
      </w:r>
      <w:r w:rsidR="001C559E">
        <w:rPr>
          <w:rStyle w:val="Char4"/>
          <w:rFonts w:hint="cs"/>
          <w:rtl/>
        </w:rPr>
        <w:t>ی</w:t>
      </w:r>
      <w:r w:rsidRPr="00BD5DC8">
        <w:rPr>
          <w:rStyle w:val="Char4"/>
          <w:rFonts w:hint="cs"/>
          <w:rtl/>
        </w:rPr>
        <w:t xml:space="preserve"> از اوقات آن، و در هر ر</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 xml:space="preserve"> از ار</w:t>
      </w:r>
      <w:r w:rsidR="001C559E">
        <w:rPr>
          <w:rStyle w:val="Char4"/>
          <w:rFonts w:hint="cs"/>
          <w:rtl/>
        </w:rPr>
        <w:t>ک</w:t>
      </w:r>
      <w:r w:rsidRPr="00BD5DC8">
        <w:rPr>
          <w:rStyle w:val="Char4"/>
          <w:rFonts w:hint="cs"/>
          <w:rtl/>
        </w:rPr>
        <w:t>ان آن حضور قلب داشته باشد و به اوقات نماز پای‌بند باشد و نماز را سر وقتش بخواند و نماز عصر را تا وقت زردشدن خورشید به تأخیر نیاندازد و نماز را آنگونه که خداوند تشریع فرموده است، با رعایت تمامی ارکان، اوقات و حدّ و حدود، و آداب و سنن و شرایط و لوازم آن</w:t>
      </w:r>
      <w:r w:rsidR="003E0CC1">
        <w:rPr>
          <w:rStyle w:val="Char4"/>
          <w:rFonts w:hint="cs"/>
          <w:rtl/>
        </w:rPr>
        <w:t>،</w:t>
      </w:r>
      <w:r w:rsidRPr="00BD5DC8">
        <w:rPr>
          <w:rStyle w:val="Char4"/>
          <w:rFonts w:hint="cs"/>
          <w:rtl/>
        </w:rPr>
        <w:t xml:space="preserve"> و با نهایت خشوع و خضوع، ادا</w:t>
      </w:r>
      <w:r w:rsidR="001C559E">
        <w:rPr>
          <w:rStyle w:val="Char4"/>
          <w:rFonts w:hint="cs"/>
          <w:rtl/>
        </w:rPr>
        <w:t xml:space="preserve"> </w:t>
      </w:r>
      <w:r w:rsidRPr="00BD5DC8">
        <w:rPr>
          <w:rStyle w:val="Char4"/>
          <w:rFonts w:hint="cs"/>
          <w:rtl/>
        </w:rPr>
        <w:t>نماید.</w:t>
      </w:r>
    </w:p>
    <w:p w:rsidR="00E51E5A" w:rsidRPr="00BD5DC8" w:rsidRDefault="00600F76" w:rsidP="004709A5">
      <w:pPr>
        <w:ind w:firstLine="284"/>
        <w:jc w:val="both"/>
        <w:rPr>
          <w:rStyle w:val="Char4"/>
          <w:rtl/>
        </w:rPr>
      </w:pPr>
      <w:r>
        <w:rPr>
          <w:rStyle w:val="Char3"/>
          <w:rFonts w:hint="cs"/>
          <w:rtl/>
        </w:rPr>
        <w:t>«و كانت بين قرني الشيطان</w:t>
      </w:r>
      <w:r w:rsidR="00E51E5A" w:rsidRPr="00BD5DC8">
        <w:rPr>
          <w:rStyle w:val="Char3"/>
          <w:rFonts w:hint="cs"/>
          <w:rtl/>
        </w:rPr>
        <w:t>»:</w:t>
      </w:r>
      <w:r w:rsidR="00E51E5A" w:rsidRPr="00BD5DC8">
        <w:rPr>
          <w:rStyle w:val="Char4"/>
          <w:rFonts w:hint="cs"/>
          <w:rtl/>
        </w:rPr>
        <w:t xml:space="preserve"> از این حدیث و احادیث دیگر ثابت می‌شود که طلوع و غروب آفتاب در میان دو شاخ شیطان قرار می‌گیرد.</w:t>
      </w:r>
    </w:p>
    <w:p w:rsidR="00E51E5A" w:rsidRPr="00BD5DC8" w:rsidRDefault="00E51E5A" w:rsidP="004709A5">
      <w:pPr>
        <w:ind w:firstLine="284"/>
        <w:jc w:val="both"/>
        <w:rPr>
          <w:rStyle w:val="Char4"/>
        </w:rPr>
      </w:pPr>
      <w:r w:rsidRPr="00BD5DC8">
        <w:rPr>
          <w:rStyle w:val="Char4"/>
          <w:rFonts w:hint="cs"/>
          <w:rtl/>
        </w:rPr>
        <w:t>در تشریح این عبارت، علماء چند تعبیر و توجیه نموده‌اند: برخی گفته‌اند: همان‌گونه که ما به کنه و حقیقت شیطان پی‌نبرده‌ایم، به طلوع و غروب آفتاب میان دو شاخ او نیز پی نمی‌بریم و از دائره‌</w:t>
      </w:r>
      <w:r w:rsidR="001C559E">
        <w:rPr>
          <w:rStyle w:val="Char4"/>
          <w:rFonts w:hint="cs"/>
          <w:rtl/>
        </w:rPr>
        <w:t>ی</w:t>
      </w:r>
      <w:r w:rsidRPr="00BD5DC8">
        <w:rPr>
          <w:rStyle w:val="Char4"/>
          <w:rFonts w:hint="cs"/>
          <w:rtl/>
        </w:rPr>
        <w:t xml:space="preserve"> معلومات ما خارج است، لیکن بدین مسئله ـ چون در حدیث آمده است ـ ایمان داریم و آنچه در وحی آمده و وحی بدان خبر داده، را می‌پذیریم و دقایق و حقایق و تفاصیل آن را به خدا واگذار می‌نمائیم و دوست نداریم که ندانسته و رجماًبالغیب از آن چیزی بگوئیم. </w:t>
      </w:r>
    </w:p>
    <w:p w:rsidR="004709A5" w:rsidRDefault="00E51E5A" w:rsidP="004709A5">
      <w:pPr>
        <w:ind w:firstLine="284"/>
        <w:jc w:val="both"/>
        <w:rPr>
          <w:rStyle w:val="Char4"/>
          <w:rtl/>
        </w:rPr>
      </w:pPr>
      <w:r w:rsidRPr="00BD5DC8">
        <w:rPr>
          <w:rStyle w:val="Char4"/>
          <w:rFonts w:hint="cs"/>
          <w:rtl/>
        </w:rPr>
        <w:t>برخی از علماء نیز بر این باورند که این تعبیر یک نوع تشبیه و تمثیل است، یعنی در وقت طلوع و غروب خورشید، شیطان در جلوی خورشید قد علم</w:t>
      </w:r>
      <w:r w:rsidR="003E0CC1">
        <w:rPr>
          <w:rStyle w:val="Char4"/>
          <w:rFonts w:hint="cs"/>
          <w:rtl/>
        </w:rPr>
        <w:t xml:space="preserve"> می‌کند </w:t>
      </w:r>
      <w:r w:rsidRPr="00BD5DC8">
        <w:rPr>
          <w:rStyle w:val="Char4"/>
          <w:rFonts w:hint="cs"/>
          <w:rtl/>
        </w:rPr>
        <w:t>و راست می‌ایستد و کفار و چند‌گانه‌پرستانی که برای خورشید و طاغوت سجده</w:t>
      </w:r>
      <w:r w:rsidR="003E0CC1">
        <w:rPr>
          <w:rStyle w:val="Char4"/>
          <w:rFonts w:hint="cs"/>
          <w:rtl/>
        </w:rPr>
        <w:t xml:space="preserve"> می‌‌کنند </w:t>
      </w:r>
      <w:r w:rsidRPr="00BD5DC8">
        <w:rPr>
          <w:rStyle w:val="Char4"/>
          <w:rFonts w:hint="cs"/>
          <w:rtl/>
        </w:rPr>
        <w:t>برای او هم به سجده می‌روند. از این‌رو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از عبادت در وقت طلوع و غروب خورشید که مخصوص عبادت کفار و مشرکان است، منع نمودند.</w:t>
      </w:r>
    </w:p>
    <w:p w:rsidR="00E51E5A" w:rsidRPr="00BD5DC8" w:rsidRDefault="00BA7FD8" w:rsidP="00852BB3">
      <w:pPr>
        <w:autoSpaceDE w:val="0"/>
        <w:autoSpaceDN w:val="0"/>
        <w:adjustRightInd w:val="0"/>
        <w:ind w:firstLine="227"/>
        <w:jc w:val="lowKashida"/>
        <w:rPr>
          <w:rStyle w:val="Char3"/>
          <w:rtl/>
          <w:lang w:bidi="fa-IR"/>
        </w:rPr>
      </w:pPr>
      <w:r w:rsidRPr="00AA4D64">
        <w:rPr>
          <w:rStyle w:val="Char4"/>
          <w:rFonts w:hint="cs"/>
          <w:rtl/>
        </w:rPr>
        <w:t>594</w:t>
      </w:r>
      <w:r w:rsidR="00E51E5A" w:rsidRPr="00AA4D64">
        <w:rPr>
          <w:rStyle w:val="Char4"/>
          <w:rFonts w:hint="cs"/>
          <w:rtl/>
        </w:rPr>
        <w:t xml:space="preserve"> – </w:t>
      </w:r>
      <w:r w:rsidR="00846A08" w:rsidRPr="00AA4D64">
        <w:rPr>
          <w:rStyle w:val="Char4"/>
          <w:rFonts w:hint="cs"/>
          <w:rtl/>
        </w:rPr>
        <w:t>(</w:t>
      </w:r>
      <w:r w:rsidRPr="00BA7FD8">
        <w:rPr>
          <w:rStyle w:val="Char4"/>
          <w:rFonts w:hint="cs"/>
          <w:rtl/>
        </w:rPr>
        <w:t>8</w:t>
      </w:r>
      <w:r w:rsidR="00CF164C" w:rsidRPr="00CF164C">
        <w:rPr>
          <w:rStyle w:val="Char3"/>
          <w:rFonts w:cs="IRNazli" w:hint="cs"/>
          <w:rtl/>
        </w:rPr>
        <w:t>)</w:t>
      </w:r>
      <w:r w:rsidR="00E51E5A" w:rsidRPr="00BD5DC8">
        <w:rPr>
          <w:rStyle w:val="Char3"/>
          <w:rtl/>
        </w:rPr>
        <w:t xml:space="preserve"> وعن ابن عُمر</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E51E5A" w:rsidRPr="00BD5DC8">
        <w:rPr>
          <w:rStyle w:val="Char3"/>
          <w:rtl/>
        </w:rPr>
        <w:t xml:space="preserve"> «الذي تَف</w:t>
      </w:r>
      <w:r w:rsidR="00E51E5A" w:rsidRPr="00BD5DC8">
        <w:rPr>
          <w:rStyle w:val="Char3"/>
          <w:rFonts w:hint="cs"/>
          <w:rtl/>
        </w:rPr>
        <w:t>ُ</w:t>
      </w:r>
      <w:r w:rsidR="00E51E5A" w:rsidRPr="00BD5DC8">
        <w:rPr>
          <w:rStyle w:val="Char3"/>
          <w:rtl/>
        </w:rPr>
        <w:t>وتُه صلاةُ العصر، ف</w:t>
      </w:r>
      <w:r w:rsidR="00E51E5A" w:rsidRPr="00BD5DC8">
        <w:rPr>
          <w:rStyle w:val="Char3"/>
          <w:rFonts w:hint="cs"/>
          <w:rtl/>
        </w:rPr>
        <w:t>َ</w:t>
      </w:r>
      <w:r w:rsidR="00E51E5A" w:rsidRPr="00BD5DC8">
        <w:rPr>
          <w:rStyle w:val="Char3"/>
          <w:rtl/>
        </w:rPr>
        <w:t>ك</w:t>
      </w:r>
      <w:r w:rsidR="00E51E5A" w:rsidRPr="00BD5DC8">
        <w:rPr>
          <w:rStyle w:val="Char3"/>
          <w:rFonts w:hint="cs"/>
          <w:rtl/>
        </w:rPr>
        <w:t>َ</w:t>
      </w:r>
      <w:r w:rsidR="00E51E5A" w:rsidRPr="00BD5DC8">
        <w:rPr>
          <w:rStyle w:val="Char3"/>
          <w:rtl/>
        </w:rPr>
        <w:t>أنَّما وُتِر</w:t>
      </w:r>
      <w:r w:rsidR="00E51E5A" w:rsidRPr="00BD5DC8">
        <w:rPr>
          <w:rStyle w:val="Char3"/>
          <w:rFonts w:hint="cs"/>
          <w:rtl/>
        </w:rPr>
        <w:t>َ</w:t>
      </w:r>
      <w:r w:rsidR="00E51E5A" w:rsidRPr="00BD5DC8">
        <w:rPr>
          <w:rStyle w:val="Char3"/>
          <w:rtl/>
        </w:rPr>
        <w:t xml:space="preserve"> أهلَه ومالَه». </w:t>
      </w:r>
      <w:r w:rsidR="00E51E5A" w:rsidRPr="00600F76">
        <w:rPr>
          <w:rStyle w:val="Char1"/>
          <w:rtl/>
        </w:rPr>
        <w:t>متفق عليه</w:t>
      </w:r>
      <w:r w:rsidR="00852BB3" w:rsidRPr="00852BB3">
        <w:rPr>
          <w:rStyle w:val="Char4"/>
          <w:rFonts w:hint="cs"/>
          <w:vertAlign w:val="superscript"/>
          <w:rtl/>
          <w:lang w:bidi="ar-SA"/>
        </w:rPr>
        <w:t>(</w:t>
      </w:r>
      <w:r w:rsidR="00852BB3" w:rsidRPr="00852BB3">
        <w:rPr>
          <w:rStyle w:val="Char4"/>
          <w:vertAlign w:val="superscript"/>
          <w:rtl/>
          <w:lang w:bidi="ar-SA"/>
        </w:rPr>
        <w:footnoteReference w:id="321"/>
      </w:r>
      <w:r w:rsidR="00852BB3" w:rsidRPr="00852BB3">
        <w:rPr>
          <w:rStyle w:val="Char4"/>
          <w:rFonts w:hint="cs"/>
          <w:vertAlign w:val="superscript"/>
          <w:rtl/>
          <w:lang w:bidi="ar-SA"/>
        </w:rPr>
        <w:t>)</w:t>
      </w:r>
      <w:r w:rsidR="00852BB3">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594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8</w:t>
      </w:r>
      <w:r w:rsidR="00846A08">
        <w:rPr>
          <w:rStyle w:val="Char4"/>
          <w:rFonts w:hint="cs"/>
          <w:rtl/>
        </w:rPr>
        <w:t>)</w:t>
      </w:r>
      <w:r w:rsidRPr="00BD5DC8">
        <w:rPr>
          <w:rStyle w:val="Char4"/>
          <w:rFonts w:hint="cs"/>
          <w:rtl/>
        </w:rPr>
        <w:t xml:space="preserve"> ابن عمر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گوید: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(درباره‌</w:t>
      </w:r>
      <w:r w:rsidR="001C559E">
        <w:rPr>
          <w:rStyle w:val="Char4"/>
          <w:rFonts w:hint="cs"/>
          <w:rtl/>
        </w:rPr>
        <w:t>ی</w:t>
      </w:r>
      <w:r w:rsidRPr="00BD5DC8">
        <w:rPr>
          <w:rStyle w:val="Char4"/>
          <w:rFonts w:hint="cs"/>
          <w:rtl/>
        </w:rPr>
        <w:t xml:space="preserve"> گناه کسی که نماز عصر خویش را از دست بدهد) فرمود: کسی که نمازعصر را</w:t>
      </w:r>
      <w:r w:rsidR="001C559E">
        <w:rPr>
          <w:rStyle w:val="Char4"/>
          <w:rFonts w:hint="cs"/>
          <w:rtl/>
        </w:rPr>
        <w:t xml:space="preserve"> </w:t>
      </w:r>
      <w:r w:rsidRPr="00BD5DC8">
        <w:rPr>
          <w:rStyle w:val="Char4"/>
          <w:rFonts w:hint="cs"/>
          <w:rtl/>
        </w:rPr>
        <w:t>از دست بدهد، مانند این است که تمام خانواده و ثروت و مالش را از دست داده باشد.</w:t>
      </w:r>
    </w:p>
    <w:p w:rsidR="004709A5" w:rsidRDefault="00E51E5A" w:rsidP="004709A5">
      <w:pPr>
        <w:ind w:firstLine="284"/>
        <w:jc w:val="both"/>
        <w:rPr>
          <w:rStyle w:val="Char4"/>
          <w:rtl/>
        </w:rPr>
      </w:pPr>
      <w:r w:rsidRPr="00BD5DC8">
        <w:rPr>
          <w:rStyle w:val="Char4"/>
          <w:rFonts w:hint="cs"/>
          <w:rtl/>
        </w:rPr>
        <w:t xml:space="preserve"> [این حدیث را بخاری و مسلم روایت کرده‌اند</w:t>
      </w:r>
      <w:r w:rsidR="001F073B">
        <w:rPr>
          <w:rStyle w:val="Char4"/>
          <w:rFonts w:hint="cs"/>
          <w:rtl/>
        </w:rPr>
        <w:t>].</w:t>
      </w:r>
      <w:r w:rsidRPr="00BD5DC8">
        <w:rPr>
          <w:rStyle w:val="Char4"/>
          <w:rFonts w:hint="cs"/>
          <w:rtl/>
        </w:rPr>
        <w:t xml:space="preserve"> </w:t>
      </w:r>
    </w:p>
    <w:p w:rsidR="00E51E5A" w:rsidRPr="00BD5DC8" w:rsidRDefault="00BA7FD8" w:rsidP="00852BB3">
      <w:pPr>
        <w:autoSpaceDE w:val="0"/>
        <w:autoSpaceDN w:val="0"/>
        <w:adjustRightInd w:val="0"/>
        <w:ind w:firstLine="227"/>
        <w:jc w:val="lowKashida"/>
        <w:rPr>
          <w:rStyle w:val="Char3"/>
          <w:rtl/>
          <w:lang w:bidi="fa-IR"/>
        </w:rPr>
      </w:pPr>
      <w:r w:rsidRPr="00BA7FD8">
        <w:rPr>
          <w:rStyle w:val="Char4"/>
          <w:rFonts w:hint="cs"/>
          <w:rtl/>
        </w:rPr>
        <w:t>595</w:t>
      </w:r>
      <w:r w:rsidR="00E51E5A" w:rsidRPr="00BD5DC8">
        <w:rPr>
          <w:rStyle w:val="Char3"/>
          <w:rFonts w:hint="cs"/>
          <w:rtl/>
        </w:rPr>
        <w:t xml:space="preserve"> </w:t>
      </w:r>
      <w:r w:rsidR="00E51E5A" w:rsidRPr="00BD5DC8">
        <w:rPr>
          <w:rStyle w:val="Char3"/>
          <w:rFonts w:ascii="Times New Roman" w:hAnsi="Times New Roman" w:cs="Times New Roman" w:hint="cs"/>
          <w:rtl/>
        </w:rPr>
        <w:t>–</w:t>
      </w:r>
      <w:r w:rsidR="00E51E5A" w:rsidRPr="00BD5DC8">
        <w:rPr>
          <w:rStyle w:val="Char3"/>
          <w:rFonts w:hint="cs"/>
          <w:rtl/>
        </w:rPr>
        <w:t xml:space="preserve"> </w:t>
      </w:r>
      <w:r w:rsidR="00E42D0A" w:rsidRPr="00E42D0A">
        <w:rPr>
          <w:rStyle w:val="Char3"/>
          <w:rFonts w:cs="IRNazli" w:hint="cs"/>
          <w:rtl/>
        </w:rPr>
        <w:t>(</w:t>
      </w:r>
      <w:r w:rsidRPr="00BA7FD8">
        <w:rPr>
          <w:rStyle w:val="Char4"/>
          <w:rFonts w:hint="cs"/>
          <w:rtl/>
        </w:rPr>
        <w:t>9</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وعن بُر</w:t>
      </w:r>
      <w:r w:rsidR="00E51E5A" w:rsidRPr="00BD5DC8">
        <w:rPr>
          <w:rStyle w:val="Char3"/>
          <w:rFonts w:hint="cs"/>
          <w:rtl/>
        </w:rPr>
        <w:t>ي</w:t>
      </w:r>
      <w:r w:rsidR="00E51E5A" w:rsidRPr="00BD5DC8">
        <w:rPr>
          <w:rStyle w:val="Char3"/>
          <w:rtl/>
        </w:rPr>
        <w:t>دَة</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E51E5A" w:rsidRPr="00BD5DC8">
        <w:rPr>
          <w:rStyle w:val="Char3"/>
          <w:rtl/>
        </w:rPr>
        <w:t xml:space="preserve"> «مَنْ تركَ صلاةَ العصرِ، فقد ح</w:t>
      </w:r>
      <w:r w:rsidR="00E51E5A" w:rsidRPr="00BD5DC8">
        <w:rPr>
          <w:rStyle w:val="Char3"/>
          <w:rFonts w:hint="cs"/>
          <w:rtl/>
        </w:rPr>
        <w:t>َ</w:t>
      </w:r>
      <w:r w:rsidR="00E51E5A" w:rsidRPr="00BD5DC8">
        <w:rPr>
          <w:rStyle w:val="Char3"/>
          <w:rtl/>
        </w:rPr>
        <w:t>بِطَ ع</w:t>
      </w:r>
      <w:r w:rsidR="00E51E5A" w:rsidRPr="00BD5DC8">
        <w:rPr>
          <w:rStyle w:val="Char3"/>
          <w:rFonts w:hint="cs"/>
          <w:rtl/>
        </w:rPr>
        <w:t>َ</w:t>
      </w:r>
      <w:r w:rsidR="00E51E5A" w:rsidRPr="00BD5DC8">
        <w:rPr>
          <w:rStyle w:val="Char3"/>
          <w:rtl/>
        </w:rPr>
        <w:t>م</w:t>
      </w:r>
      <w:r w:rsidR="00E51E5A" w:rsidRPr="00BD5DC8">
        <w:rPr>
          <w:rStyle w:val="Char3"/>
          <w:rFonts w:hint="cs"/>
          <w:rtl/>
        </w:rPr>
        <w:t>َ</w:t>
      </w:r>
      <w:r w:rsidR="00E51E5A" w:rsidRPr="00BD5DC8">
        <w:rPr>
          <w:rStyle w:val="Char3"/>
          <w:rtl/>
        </w:rPr>
        <w:t xml:space="preserve">لُه». </w:t>
      </w:r>
      <w:r w:rsidR="00E51E5A" w:rsidRPr="00600F76">
        <w:rPr>
          <w:rStyle w:val="Char1"/>
          <w:rtl/>
        </w:rPr>
        <w:t>رواه البخاري</w:t>
      </w:r>
      <w:r w:rsidR="00852BB3" w:rsidRPr="00852BB3">
        <w:rPr>
          <w:rStyle w:val="Char4"/>
          <w:rFonts w:hint="cs"/>
          <w:vertAlign w:val="superscript"/>
          <w:rtl/>
          <w:lang w:bidi="ar-SA"/>
        </w:rPr>
        <w:t>(</w:t>
      </w:r>
      <w:r w:rsidR="00852BB3" w:rsidRPr="00852BB3">
        <w:rPr>
          <w:rStyle w:val="Char4"/>
          <w:vertAlign w:val="superscript"/>
          <w:rtl/>
          <w:lang w:bidi="ar-SA"/>
        </w:rPr>
        <w:footnoteReference w:id="322"/>
      </w:r>
      <w:r w:rsidR="00852BB3" w:rsidRPr="00852BB3">
        <w:rPr>
          <w:rStyle w:val="Char4"/>
          <w:rFonts w:hint="cs"/>
          <w:vertAlign w:val="superscript"/>
          <w:rtl/>
          <w:lang w:bidi="ar-SA"/>
        </w:rPr>
        <w:t>)</w:t>
      </w:r>
      <w:r w:rsidR="00852BB3">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595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9</w:t>
      </w:r>
      <w:r w:rsidR="00846A08">
        <w:rPr>
          <w:rStyle w:val="Char4"/>
          <w:rFonts w:hint="cs"/>
          <w:rtl/>
        </w:rPr>
        <w:t>)</w:t>
      </w:r>
      <w:r w:rsidRPr="00BD5DC8">
        <w:rPr>
          <w:rStyle w:val="Char4"/>
          <w:rFonts w:hint="cs"/>
          <w:rtl/>
        </w:rPr>
        <w:t xml:space="preserve"> بریده</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گوید</w:t>
      </w:r>
      <w:r w:rsidR="0040716E">
        <w:rPr>
          <w:rStyle w:val="Char4"/>
          <w:rFonts w:hint="cs"/>
          <w:rtl/>
        </w:rPr>
        <w:t>:</w:t>
      </w:r>
      <w:r w:rsidRPr="00BD5DC8">
        <w:rPr>
          <w:rStyle w:val="Char4"/>
          <w:rFonts w:hint="cs"/>
          <w:rtl/>
        </w:rPr>
        <w:t xml:space="preserve"> پیامبر</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(درباره‌</w:t>
      </w:r>
      <w:r w:rsidR="001C559E">
        <w:rPr>
          <w:rStyle w:val="Char4"/>
          <w:rFonts w:hint="cs"/>
          <w:rtl/>
        </w:rPr>
        <w:t>ی</w:t>
      </w:r>
      <w:r w:rsidRPr="00BD5DC8">
        <w:rPr>
          <w:rStyle w:val="Char4"/>
          <w:rFonts w:hint="cs"/>
          <w:rtl/>
        </w:rPr>
        <w:t xml:space="preserve"> گناه کسانی که نماز عصر خویش را از دست داده‌اند و به عمد آن را نخوانده‌اند، از باب تهدید و سخت‌گیری و تشدید و تغلیظ) فرمود: کسی که نماز عصر را ترک کند براستی عملش تباه و باطل و بی‌فایده می‌گردد.</w:t>
      </w:r>
    </w:p>
    <w:p w:rsidR="00E51E5A" w:rsidRPr="00BD5DC8" w:rsidRDefault="00E51E5A" w:rsidP="004709A5">
      <w:pPr>
        <w:ind w:firstLine="284"/>
        <w:jc w:val="both"/>
        <w:rPr>
          <w:rStyle w:val="Char4"/>
          <w:rtl/>
        </w:rPr>
      </w:pPr>
      <w:r w:rsidRPr="00BD5DC8">
        <w:rPr>
          <w:rStyle w:val="Char4"/>
          <w:rFonts w:hint="cs"/>
          <w:rtl/>
        </w:rPr>
        <w:t>[این حدیث را بخاری روایت کرده است</w:t>
      </w:r>
      <w:r w:rsidR="001F073B">
        <w:rPr>
          <w:rStyle w:val="Char4"/>
          <w:rFonts w:hint="cs"/>
          <w:rtl/>
        </w:rPr>
        <w:t>].</w:t>
      </w:r>
    </w:p>
    <w:p w:rsidR="004709A5"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پس بر مسلمان لازم و ضروری است، همانطور که به حفظ مال و خانواده، و تأمین مخارج و هزینه‌های زندگی آنها کوشش و تلاش بی‌وقفه می‌کند، در راستای خواندن نماز عصر به موقع نیز تلاش و کوشش نماید و از هیچ سعی و تلاشی در این راستا دریغ نورزد، زیرا درحقیقت اگر منصفانه و منطقی به زندگی بنگریم، متوجه می‌شویم که بیشتر اوقات نماز ما </w:t>
      </w:r>
      <w:r w:rsidR="001C559E">
        <w:rPr>
          <w:rStyle w:val="Char4"/>
          <w:rFonts w:hint="cs"/>
          <w:rtl/>
        </w:rPr>
        <w:t>ی</w:t>
      </w:r>
      <w:r w:rsidRPr="00BD5DC8">
        <w:rPr>
          <w:rStyle w:val="Char4"/>
          <w:rFonts w:hint="cs"/>
          <w:rtl/>
        </w:rPr>
        <w:t>ا به خاطر حفظ فرزندان و همسر، و تأمین مخارج آنها ضایع می‌شود و یا به خاطر حرص کسب مال و ثروت. در حالی که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می‌فرماید</w:t>
      </w:r>
      <w:r w:rsidR="0040716E">
        <w:rPr>
          <w:rStyle w:val="Char4"/>
          <w:rFonts w:hint="cs"/>
          <w:rtl/>
        </w:rPr>
        <w:t>:</w:t>
      </w:r>
      <w:r w:rsidRPr="00BD5DC8">
        <w:rPr>
          <w:rStyle w:val="Char4"/>
          <w:rFonts w:hint="cs"/>
          <w:rtl/>
        </w:rPr>
        <w:t xml:space="preserve"> فرجام نخواندن و از دست دادن نماز عصر، به مراتب سخت‌تر و بدتر از دست دادن تمام ثروت و خانواده است که نماز را به خاطر آنها ضایع کنیم</w:t>
      </w:r>
      <w:r w:rsidR="003E0CC1">
        <w:rPr>
          <w:rStyle w:val="Char4"/>
          <w:rFonts w:hint="cs"/>
          <w:rtl/>
        </w:rPr>
        <w:t>!</w:t>
      </w:r>
      <w:r w:rsidRPr="00BD5DC8">
        <w:rPr>
          <w:rStyle w:val="Char4"/>
          <w:rFonts w:hint="cs"/>
          <w:rtl/>
        </w:rPr>
        <w:t xml:space="preserve"> پس متوجه باشید و همانگونه که در حفظ مال و خانواده‌</w:t>
      </w:r>
      <w:r w:rsidR="001C559E">
        <w:rPr>
          <w:rStyle w:val="Char4"/>
          <w:rFonts w:hint="cs"/>
          <w:rtl/>
        </w:rPr>
        <w:t>ی</w:t>
      </w:r>
      <w:r w:rsidRPr="00BD5DC8">
        <w:rPr>
          <w:rStyle w:val="Char4"/>
          <w:rFonts w:hint="cs"/>
          <w:rtl/>
        </w:rPr>
        <w:t xml:space="preserve"> خویش می‌کوشید لازم است برای خواندن نماز عصر و دیگر نمازها، به موقع نیز تلاش و کوشش نمائید، چرا که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از باب تهدید و سختگری و تشدید و تغلیظ به کسانی که نماز عصر خویش را ترک</w:t>
      </w:r>
      <w:r w:rsidR="003E0CC1">
        <w:rPr>
          <w:rStyle w:val="Char4"/>
          <w:rFonts w:hint="cs"/>
          <w:rtl/>
        </w:rPr>
        <w:t xml:space="preserve"> می‌‌کنند،</w:t>
      </w:r>
      <w:r w:rsidRPr="00BD5DC8">
        <w:rPr>
          <w:rStyle w:val="Char4"/>
          <w:rFonts w:hint="cs"/>
          <w:rtl/>
        </w:rPr>
        <w:t xml:space="preserve"> هشدار می‌دهد که خداوند اعمال نیک و شایسته‌شان را تباه و نابود می‌سازد.</w:t>
      </w:r>
    </w:p>
    <w:p w:rsidR="00E51E5A" w:rsidRPr="00BD5DC8" w:rsidRDefault="00BA7FD8" w:rsidP="00852BB3">
      <w:pPr>
        <w:autoSpaceDE w:val="0"/>
        <w:autoSpaceDN w:val="0"/>
        <w:adjustRightInd w:val="0"/>
        <w:ind w:firstLine="227"/>
        <w:jc w:val="lowKashida"/>
        <w:rPr>
          <w:rStyle w:val="Char3"/>
          <w:rtl/>
          <w:lang w:bidi="fa-IR"/>
        </w:rPr>
      </w:pPr>
      <w:r w:rsidRPr="00BA7FD8">
        <w:rPr>
          <w:rStyle w:val="Char4"/>
          <w:rFonts w:hint="cs"/>
          <w:rtl/>
        </w:rPr>
        <w:t>596</w:t>
      </w:r>
      <w:r w:rsidR="00E51E5A" w:rsidRPr="00BD5DC8">
        <w:rPr>
          <w:rStyle w:val="Char3"/>
          <w:rFonts w:hint="cs"/>
          <w:rtl/>
        </w:rPr>
        <w:t xml:space="preserve"> </w:t>
      </w:r>
      <w:r w:rsidR="00E51E5A" w:rsidRPr="00BD5DC8">
        <w:rPr>
          <w:rStyle w:val="Char3"/>
          <w:rFonts w:ascii="Times New Roman" w:hAnsi="Times New Roman" w:cs="Times New Roman" w:hint="cs"/>
          <w:rtl/>
        </w:rPr>
        <w:t>–</w:t>
      </w:r>
      <w:r w:rsidR="00E51E5A" w:rsidRPr="00BD5DC8">
        <w:rPr>
          <w:rStyle w:val="Char3"/>
          <w:rFonts w:hint="cs"/>
          <w:rtl/>
        </w:rPr>
        <w:t xml:space="preserve"> </w:t>
      </w:r>
      <w:r w:rsidR="00E42D0A" w:rsidRPr="00E42D0A">
        <w:rPr>
          <w:rStyle w:val="Char3"/>
          <w:rFonts w:cs="IRNazli" w:hint="cs"/>
          <w:rtl/>
        </w:rPr>
        <w:t>(</w:t>
      </w:r>
      <w:r w:rsidRPr="00BA7FD8">
        <w:rPr>
          <w:rStyle w:val="Char4"/>
          <w:rFonts w:hint="cs"/>
          <w:rtl/>
        </w:rPr>
        <w:t>10</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وعن رافعِ بن خَديجٍ</w:t>
      </w:r>
      <w:r w:rsidR="003E0CC1">
        <w:rPr>
          <w:rStyle w:val="Char3"/>
          <w:rtl/>
        </w:rPr>
        <w:t>،</w:t>
      </w:r>
      <w:r w:rsidR="00E51E5A" w:rsidRPr="00BD5DC8">
        <w:rPr>
          <w:rStyle w:val="Char3"/>
          <w:rtl/>
        </w:rPr>
        <w:t xml:space="preserve"> قال: كنَّا نصلّي المغرِبَ معَ رسولِ الله </w:t>
      </w:r>
      <w:r w:rsidR="00992C10" w:rsidRPr="00992C10">
        <w:rPr>
          <w:rStyle w:val="Char3"/>
          <w:rFonts w:cs="CTraditional Arabic"/>
          <w:szCs w:val="28"/>
          <w:rtl/>
        </w:rPr>
        <w:t>ج</w:t>
      </w:r>
      <w:r w:rsidR="00E51E5A" w:rsidRPr="00BD5DC8">
        <w:rPr>
          <w:rStyle w:val="Char3"/>
          <w:rtl/>
        </w:rPr>
        <w:t>، ف</w:t>
      </w:r>
      <w:r w:rsidR="00E51E5A" w:rsidRPr="00BD5DC8">
        <w:rPr>
          <w:rStyle w:val="Char3"/>
          <w:rFonts w:hint="cs"/>
          <w:rtl/>
        </w:rPr>
        <w:t>َ</w:t>
      </w:r>
      <w:r w:rsidR="00E51E5A" w:rsidRPr="00BD5DC8">
        <w:rPr>
          <w:rStyle w:val="Char3"/>
          <w:rtl/>
        </w:rPr>
        <w:t>ي</w:t>
      </w:r>
      <w:r w:rsidR="00E51E5A" w:rsidRPr="00BD5DC8">
        <w:rPr>
          <w:rStyle w:val="Char3"/>
          <w:rFonts w:hint="cs"/>
          <w:rtl/>
        </w:rPr>
        <w:t>َ</w:t>
      </w:r>
      <w:r w:rsidR="00E51E5A" w:rsidRPr="00BD5DC8">
        <w:rPr>
          <w:rStyle w:val="Char3"/>
          <w:rtl/>
        </w:rPr>
        <w:t>نص</w:t>
      </w:r>
      <w:r w:rsidR="00E51E5A" w:rsidRPr="00BD5DC8">
        <w:rPr>
          <w:rStyle w:val="Char3"/>
          <w:rFonts w:hint="cs"/>
          <w:rtl/>
        </w:rPr>
        <w:t>َ</w:t>
      </w:r>
      <w:r w:rsidR="00E51E5A" w:rsidRPr="00BD5DC8">
        <w:rPr>
          <w:rStyle w:val="Char3"/>
          <w:rtl/>
        </w:rPr>
        <w:t>رِفُ أحدُنا وإنه ليُبصِرُ م</w:t>
      </w:r>
      <w:r w:rsidR="00E51E5A" w:rsidRPr="00BD5DC8">
        <w:rPr>
          <w:rStyle w:val="Char3"/>
          <w:rFonts w:hint="cs"/>
          <w:rtl/>
        </w:rPr>
        <w:t>َ</w:t>
      </w:r>
      <w:r w:rsidR="00E51E5A" w:rsidRPr="00BD5DC8">
        <w:rPr>
          <w:rStyle w:val="Char3"/>
          <w:rtl/>
        </w:rPr>
        <w:t>واق</w:t>
      </w:r>
      <w:r w:rsidR="00E51E5A" w:rsidRPr="00BD5DC8">
        <w:rPr>
          <w:rStyle w:val="Char3"/>
          <w:rFonts w:hint="cs"/>
          <w:rtl/>
        </w:rPr>
        <w:t>ِ</w:t>
      </w:r>
      <w:r w:rsidR="00E51E5A" w:rsidRPr="00BD5DC8">
        <w:rPr>
          <w:rStyle w:val="Char3"/>
          <w:rtl/>
        </w:rPr>
        <w:t>عَ ن</w:t>
      </w:r>
      <w:r w:rsidR="00E51E5A" w:rsidRPr="00BD5DC8">
        <w:rPr>
          <w:rStyle w:val="Char3"/>
          <w:rFonts w:hint="cs"/>
          <w:rtl/>
        </w:rPr>
        <w:t>َ</w:t>
      </w:r>
      <w:r w:rsidR="00E51E5A" w:rsidRPr="00BD5DC8">
        <w:rPr>
          <w:rStyle w:val="Char3"/>
          <w:rtl/>
        </w:rPr>
        <w:t xml:space="preserve">بْلِهِ. </w:t>
      </w:r>
      <w:r w:rsidR="00E51E5A" w:rsidRPr="00600F76">
        <w:rPr>
          <w:rStyle w:val="Char1"/>
          <w:rtl/>
        </w:rPr>
        <w:t>متفقٌ عليه</w:t>
      </w:r>
      <w:r w:rsidR="00852BB3" w:rsidRPr="00852BB3">
        <w:rPr>
          <w:rStyle w:val="Char4"/>
          <w:rFonts w:hint="cs"/>
          <w:vertAlign w:val="superscript"/>
          <w:rtl/>
          <w:lang w:bidi="ar-SA"/>
        </w:rPr>
        <w:t>(</w:t>
      </w:r>
      <w:r w:rsidR="00852BB3" w:rsidRPr="00852BB3">
        <w:rPr>
          <w:rStyle w:val="Char4"/>
          <w:vertAlign w:val="superscript"/>
          <w:rtl/>
          <w:lang w:bidi="ar-SA"/>
        </w:rPr>
        <w:footnoteReference w:id="323"/>
      </w:r>
      <w:r w:rsidR="00852BB3" w:rsidRPr="00852BB3">
        <w:rPr>
          <w:rStyle w:val="Char4"/>
          <w:rFonts w:hint="cs"/>
          <w:vertAlign w:val="superscript"/>
          <w:rtl/>
          <w:lang w:bidi="ar-SA"/>
        </w:rPr>
        <w:t>)</w:t>
      </w:r>
      <w:r w:rsidR="00852BB3">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596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10</w:t>
      </w:r>
      <w:r w:rsidR="00846A08">
        <w:rPr>
          <w:rStyle w:val="Char4"/>
          <w:rFonts w:hint="cs"/>
          <w:rtl/>
        </w:rPr>
        <w:t>)</w:t>
      </w:r>
      <w:r w:rsidRPr="00BD5DC8">
        <w:rPr>
          <w:rStyle w:val="Char4"/>
          <w:rFonts w:hint="cs"/>
          <w:rtl/>
        </w:rPr>
        <w:t xml:space="preserve"> رافع بن خدیج</w:t>
      </w:r>
      <w:r w:rsidR="001C559E">
        <w:rPr>
          <w:rStyle w:val="Char4"/>
          <w:rFonts w:hint="cs"/>
          <w:rtl/>
        </w:rPr>
        <w:t xml:space="preserve"> </w:t>
      </w:r>
      <w:r w:rsidR="001F073B" w:rsidRPr="001F073B">
        <w:rPr>
          <w:rFonts w:ascii="IPT Zar" w:hAnsi="IPT Zar" w:cs="CTraditional Arabic" w:hint="cs"/>
          <w:color w:val="000000"/>
          <w:sz w:val="26"/>
          <w:rtl/>
          <w:lang w:bidi="fa-IR"/>
        </w:rPr>
        <w:t xml:space="preserve">س </w:t>
      </w:r>
      <w:r w:rsidRPr="00BD5DC8">
        <w:rPr>
          <w:rStyle w:val="Char4"/>
          <w:rFonts w:hint="cs"/>
          <w:rtl/>
        </w:rPr>
        <w:t xml:space="preserve">گوید: ما </w:t>
      </w:r>
      <w:r w:rsidR="00846A08">
        <w:rPr>
          <w:rStyle w:val="Char4"/>
          <w:rFonts w:hint="cs"/>
          <w:rtl/>
        </w:rPr>
        <w:t>(</w:t>
      </w:r>
      <w:r w:rsidRPr="00BD5DC8">
        <w:rPr>
          <w:rStyle w:val="Char4"/>
          <w:rFonts w:hint="cs"/>
          <w:rtl/>
        </w:rPr>
        <w:t>صحابه</w:t>
      </w:r>
      <w:r w:rsidR="001C559E">
        <w:rPr>
          <w:rStyle w:val="Char4"/>
          <w:rFonts w:hint="cs"/>
          <w:rtl/>
        </w:rPr>
        <w:t xml:space="preserve"> </w:t>
      </w:r>
      <w:r w:rsidR="001F073B" w:rsidRPr="001F073B">
        <w:rPr>
          <w:rFonts w:ascii="IPT Zar" w:hAnsi="IPT Zar" w:cs="CTraditional Arabic" w:hint="cs"/>
          <w:color w:val="000000"/>
          <w:sz w:val="26"/>
          <w:rtl/>
          <w:lang w:bidi="fa-IR"/>
        </w:rPr>
        <w:t>ش</w:t>
      </w:r>
      <w:r w:rsidR="00BA7FD8" w:rsidRPr="00BA7FD8">
        <w:rPr>
          <w:rStyle w:val="Char4"/>
          <w:rFonts w:hint="cs"/>
          <w:rtl/>
        </w:rPr>
        <w:t>)</w:t>
      </w:r>
      <w:r w:rsidRPr="00BD5DC8">
        <w:rPr>
          <w:rStyle w:val="Char4"/>
          <w:rFonts w:hint="cs"/>
          <w:rtl/>
        </w:rPr>
        <w:t xml:space="preserve"> همراه با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نماز مغرب را می‌خواندیم و چون یکی از ما از نماز بر می‌گشت و بیرون می‌رفت (و تیراندازی می‌نمود، به اندازه‌ای هوا روشن بود و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نماز مغرب را به تعجیل می‌انداخت که به راحتی) می‌توانست محل اصابت تیرهایش را ببیند.</w:t>
      </w:r>
    </w:p>
    <w:p w:rsidR="004709A5" w:rsidRDefault="00E51E5A" w:rsidP="004709A5">
      <w:pPr>
        <w:ind w:firstLine="284"/>
        <w:jc w:val="both"/>
        <w:rPr>
          <w:rStyle w:val="Char4"/>
          <w:rtl/>
        </w:rPr>
      </w:pPr>
      <w:r w:rsidRPr="00BD5DC8">
        <w:rPr>
          <w:rStyle w:val="Char4"/>
          <w:rFonts w:hint="cs"/>
          <w:rtl/>
        </w:rPr>
        <w:t>[این حدیث را بخاری و مسلم روایت کرده‌اند</w:t>
      </w:r>
      <w:r w:rsidR="001F073B">
        <w:rPr>
          <w:rStyle w:val="Char4"/>
          <w:rFonts w:hint="cs"/>
          <w:rtl/>
        </w:rPr>
        <w:t>].</w:t>
      </w:r>
    </w:p>
    <w:p w:rsidR="00E51E5A" w:rsidRPr="00BD5DC8" w:rsidRDefault="00BA7FD8" w:rsidP="00852BB3">
      <w:pPr>
        <w:autoSpaceDE w:val="0"/>
        <w:autoSpaceDN w:val="0"/>
        <w:adjustRightInd w:val="0"/>
        <w:ind w:firstLine="227"/>
        <w:jc w:val="lowKashida"/>
        <w:rPr>
          <w:rStyle w:val="Char3"/>
          <w:rtl/>
          <w:lang w:bidi="fa-IR"/>
        </w:rPr>
      </w:pPr>
      <w:r w:rsidRPr="00BA7FD8">
        <w:rPr>
          <w:rStyle w:val="Char4"/>
          <w:rFonts w:hint="cs"/>
          <w:rtl/>
        </w:rPr>
        <w:t>597</w:t>
      </w:r>
      <w:r w:rsidR="00E51E5A" w:rsidRPr="00BD5DC8">
        <w:rPr>
          <w:rStyle w:val="Char3"/>
          <w:rFonts w:hint="cs"/>
          <w:rtl/>
        </w:rPr>
        <w:t xml:space="preserve"> </w:t>
      </w:r>
      <w:r w:rsidR="00E51E5A" w:rsidRPr="00BD5DC8">
        <w:rPr>
          <w:rStyle w:val="Char3"/>
          <w:rFonts w:ascii="Times New Roman" w:hAnsi="Times New Roman" w:cs="Times New Roman" w:hint="cs"/>
          <w:rtl/>
        </w:rPr>
        <w:t>–</w:t>
      </w:r>
      <w:r w:rsidR="00E51E5A" w:rsidRPr="00BD5DC8">
        <w:rPr>
          <w:rStyle w:val="Char3"/>
          <w:rFonts w:hint="cs"/>
          <w:rtl/>
        </w:rPr>
        <w:t xml:space="preserve"> </w:t>
      </w:r>
      <w:r w:rsidR="00E42D0A" w:rsidRPr="00E42D0A">
        <w:rPr>
          <w:rStyle w:val="Char3"/>
          <w:rFonts w:cs="IRNazli" w:hint="cs"/>
          <w:rtl/>
        </w:rPr>
        <w:t>(</w:t>
      </w:r>
      <w:r w:rsidRPr="00BA7FD8">
        <w:rPr>
          <w:rStyle w:val="Char4"/>
          <w:rFonts w:hint="cs"/>
          <w:rtl/>
        </w:rPr>
        <w:t>11</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 xml:space="preserve">وعن عائشةَ </w:t>
      </w:r>
      <w:r w:rsidR="00F24213" w:rsidRPr="00F24213">
        <w:rPr>
          <w:rStyle w:val="Char3"/>
          <w:rFonts w:cs="CTraditional Arabic"/>
          <w:szCs w:val="28"/>
          <w:rtl/>
        </w:rPr>
        <w:t>ل</w:t>
      </w:r>
      <w:r w:rsidR="00E51E5A" w:rsidRPr="00BD5DC8">
        <w:rPr>
          <w:rStyle w:val="Char3"/>
          <w:rtl/>
        </w:rPr>
        <w:t>ا، قالتْ: كانوا يُص</w:t>
      </w:r>
      <w:r w:rsidR="00E51E5A" w:rsidRPr="00BD5DC8">
        <w:rPr>
          <w:rStyle w:val="Char3"/>
          <w:rFonts w:hint="cs"/>
          <w:rtl/>
        </w:rPr>
        <w:t>َ</w:t>
      </w:r>
      <w:r w:rsidR="00E51E5A" w:rsidRPr="00BD5DC8">
        <w:rPr>
          <w:rStyle w:val="Char3"/>
          <w:rtl/>
        </w:rPr>
        <w:t>لُّونَ العَتَم</w:t>
      </w:r>
      <w:r w:rsidR="00E51E5A" w:rsidRPr="00BD5DC8">
        <w:rPr>
          <w:rStyle w:val="Char3"/>
          <w:rFonts w:hint="cs"/>
          <w:rtl/>
        </w:rPr>
        <w:t>َ</w:t>
      </w:r>
      <w:r w:rsidR="00E51E5A" w:rsidRPr="00BD5DC8">
        <w:rPr>
          <w:rStyle w:val="Char3"/>
          <w:rtl/>
        </w:rPr>
        <w:t>ةَ فيما بينَ أنْ ي</w:t>
      </w:r>
      <w:r w:rsidR="00E51E5A" w:rsidRPr="00BD5DC8">
        <w:rPr>
          <w:rStyle w:val="Char3"/>
          <w:rFonts w:hint="cs"/>
          <w:rtl/>
        </w:rPr>
        <w:t>َ</w:t>
      </w:r>
      <w:r w:rsidR="00E51E5A" w:rsidRPr="00BD5DC8">
        <w:rPr>
          <w:rStyle w:val="Char3"/>
          <w:rtl/>
        </w:rPr>
        <w:t>غ</w:t>
      </w:r>
      <w:r w:rsidR="00E51E5A" w:rsidRPr="00BD5DC8">
        <w:rPr>
          <w:rStyle w:val="Char3"/>
          <w:rFonts w:hint="cs"/>
          <w:rtl/>
        </w:rPr>
        <w:t>ِ</w:t>
      </w:r>
      <w:r w:rsidR="00E51E5A" w:rsidRPr="00BD5DC8">
        <w:rPr>
          <w:rStyle w:val="Char3"/>
          <w:rtl/>
        </w:rPr>
        <w:t xml:space="preserve">يبَ الشفقُ إلى ثُلُث الليلِ الأوَّلِ. </w:t>
      </w:r>
      <w:r w:rsidR="00E51E5A" w:rsidRPr="00600F76">
        <w:rPr>
          <w:rStyle w:val="Char1"/>
          <w:rtl/>
        </w:rPr>
        <w:t>متفق عليه</w:t>
      </w:r>
      <w:r w:rsidR="00852BB3" w:rsidRPr="00852BB3">
        <w:rPr>
          <w:rStyle w:val="Char4"/>
          <w:rFonts w:hint="cs"/>
          <w:vertAlign w:val="superscript"/>
          <w:rtl/>
          <w:lang w:bidi="ar-SA"/>
        </w:rPr>
        <w:t>(</w:t>
      </w:r>
      <w:r w:rsidR="00852BB3" w:rsidRPr="00852BB3">
        <w:rPr>
          <w:rStyle w:val="Char4"/>
          <w:vertAlign w:val="superscript"/>
          <w:rtl/>
          <w:lang w:bidi="ar-SA"/>
        </w:rPr>
        <w:footnoteReference w:id="324"/>
      </w:r>
      <w:r w:rsidR="00852BB3" w:rsidRPr="00852BB3">
        <w:rPr>
          <w:rStyle w:val="Char4"/>
          <w:rFonts w:hint="cs"/>
          <w:vertAlign w:val="superscript"/>
          <w:rtl/>
          <w:lang w:bidi="ar-SA"/>
        </w:rPr>
        <w:t>)</w:t>
      </w:r>
      <w:r w:rsidR="00852BB3">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597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11</w:t>
      </w:r>
      <w:r w:rsidR="00846A08">
        <w:rPr>
          <w:rStyle w:val="Char4"/>
          <w:rFonts w:hint="cs"/>
          <w:rtl/>
        </w:rPr>
        <w:t>)</w:t>
      </w:r>
      <w:r w:rsidRPr="00BD5DC8">
        <w:rPr>
          <w:rStyle w:val="Char4"/>
          <w:rFonts w:hint="cs"/>
          <w:rtl/>
        </w:rPr>
        <w:t xml:space="preserve"> عایشه </w:t>
      </w:r>
      <w:r w:rsidRPr="00BD5DC8">
        <w:rPr>
          <w:rStyle w:val="Char4"/>
          <w:rtl/>
        </w:rPr>
        <w:t xml:space="preserve">ـ </w:t>
      </w:r>
      <w:r w:rsidR="00992C10" w:rsidRPr="00992C10">
        <w:rPr>
          <w:rStyle w:val="Char4"/>
          <w:rFonts w:cs="CTraditional Arabic"/>
          <w:rtl/>
        </w:rPr>
        <w:t>ل</w:t>
      </w:r>
      <w:r w:rsidRPr="00BD5DC8">
        <w:rPr>
          <w:rStyle w:val="Char4"/>
          <w:rtl/>
        </w:rPr>
        <w:t xml:space="preserve"> ـ</w:t>
      </w:r>
      <w:r w:rsidRPr="00BD5DC8">
        <w:rPr>
          <w:rStyle w:val="Char4"/>
          <w:rFonts w:hint="cs"/>
          <w:rtl/>
        </w:rPr>
        <w:t xml:space="preserve"> گوید: مردمان (در عهد رسالت) نماز عشاء را در وقتی بین پنهان‌شدن شفق ـ سرخی و یا سفیدی پس از غروب آفتاب ـ تا ثلث اول</w:t>
      </w:r>
      <w:r w:rsidR="001C559E">
        <w:rPr>
          <w:rStyle w:val="Char4"/>
          <w:rFonts w:hint="cs"/>
          <w:rtl/>
        </w:rPr>
        <w:t xml:space="preserve"> </w:t>
      </w:r>
      <w:r w:rsidRPr="00BD5DC8">
        <w:rPr>
          <w:rStyle w:val="Char4"/>
          <w:rFonts w:hint="cs"/>
          <w:rtl/>
        </w:rPr>
        <w:t xml:space="preserve">شب می‌خواندند. </w:t>
      </w:r>
    </w:p>
    <w:p w:rsidR="004709A5" w:rsidRDefault="00E51E5A" w:rsidP="004709A5">
      <w:pPr>
        <w:ind w:firstLine="284"/>
        <w:jc w:val="both"/>
        <w:rPr>
          <w:rStyle w:val="Char4"/>
          <w:rtl/>
        </w:rPr>
      </w:pPr>
      <w:r w:rsidRPr="00BD5DC8">
        <w:rPr>
          <w:rStyle w:val="Char4"/>
          <w:rFonts w:hint="cs"/>
          <w:rtl/>
        </w:rPr>
        <w:t>[این حدیث را بخاری و مسلم روایت کرده‌اند</w:t>
      </w:r>
      <w:r w:rsidR="001F073B">
        <w:rPr>
          <w:rStyle w:val="Char4"/>
          <w:rFonts w:hint="cs"/>
          <w:rtl/>
        </w:rPr>
        <w:t>].</w:t>
      </w:r>
    </w:p>
    <w:p w:rsidR="00E51E5A" w:rsidRPr="00BD5DC8" w:rsidRDefault="00BA7FD8" w:rsidP="00852BB3">
      <w:pPr>
        <w:autoSpaceDE w:val="0"/>
        <w:autoSpaceDN w:val="0"/>
        <w:adjustRightInd w:val="0"/>
        <w:ind w:firstLine="227"/>
        <w:jc w:val="lowKashida"/>
        <w:rPr>
          <w:rStyle w:val="Char3"/>
          <w:rtl/>
          <w:lang w:bidi="fa-IR"/>
        </w:rPr>
      </w:pPr>
      <w:r w:rsidRPr="00BA7FD8">
        <w:rPr>
          <w:rStyle w:val="Char4"/>
          <w:rFonts w:hint="cs"/>
          <w:rtl/>
        </w:rPr>
        <w:t>598</w:t>
      </w:r>
      <w:r w:rsidR="00E51E5A" w:rsidRPr="00BD5DC8">
        <w:rPr>
          <w:rStyle w:val="Char3"/>
          <w:rFonts w:hint="cs"/>
          <w:rtl/>
        </w:rPr>
        <w:t xml:space="preserve"> </w:t>
      </w:r>
      <w:r w:rsidR="00E51E5A" w:rsidRPr="00BD5DC8">
        <w:rPr>
          <w:rStyle w:val="Char3"/>
          <w:rFonts w:ascii="Times New Roman" w:hAnsi="Times New Roman" w:cs="Times New Roman" w:hint="cs"/>
          <w:rtl/>
        </w:rPr>
        <w:t>–</w:t>
      </w:r>
      <w:r w:rsidR="00E51E5A" w:rsidRPr="00BD5DC8">
        <w:rPr>
          <w:rStyle w:val="Char3"/>
          <w:rFonts w:hint="cs"/>
          <w:rtl/>
        </w:rPr>
        <w:t xml:space="preserve"> </w:t>
      </w:r>
      <w:r w:rsidR="00E42D0A" w:rsidRPr="00E42D0A">
        <w:rPr>
          <w:rStyle w:val="Char3"/>
          <w:rFonts w:cs="IRNazli" w:hint="cs"/>
          <w:rtl/>
        </w:rPr>
        <w:t>(</w:t>
      </w:r>
      <w:r w:rsidRPr="00BA7FD8">
        <w:rPr>
          <w:rStyle w:val="Char4"/>
          <w:rFonts w:hint="cs"/>
          <w:rtl/>
        </w:rPr>
        <w:t>12</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وعنها</w:t>
      </w:r>
      <w:r w:rsidR="003E0CC1">
        <w:rPr>
          <w:rStyle w:val="Char3"/>
          <w:rtl/>
        </w:rPr>
        <w:t>،</w:t>
      </w:r>
      <w:r w:rsidR="00E51E5A" w:rsidRPr="00BD5DC8">
        <w:rPr>
          <w:rStyle w:val="Char3"/>
          <w:rtl/>
        </w:rPr>
        <w:t xml:space="preserve"> قالت: كانَ رسولُ الله </w:t>
      </w:r>
      <w:r w:rsidR="00992C10" w:rsidRPr="00992C10">
        <w:rPr>
          <w:rStyle w:val="Char3"/>
          <w:rFonts w:cs="CTraditional Arabic"/>
          <w:szCs w:val="28"/>
          <w:rtl/>
        </w:rPr>
        <w:t>ج</w:t>
      </w:r>
      <w:r w:rsidR="00E51E5A" w:rsidRPr="00BD5DC8">
        <w:rPr>
          <w:rStyle w:val="Char3"/>
          <w:rtl/>
        </w:rPr>
        <w:t xml:space="preserve"> ليُصلّي الصُّبحَ، ف</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نص</w:t>
      </w:r>
      <w:r w:rsidR="00E51E5A" w:rsidRPr="00BD5DC8">
        <w:rPr>
          <w:rStyle w:val="Char3"/>
          <w:rFonts w:hint="cs"/>
          <w:rtl/>
        </w:rPr>
        <w:t>َ</w:t>
      </w:r>
      <w:r w:rsidR="00E51E5A" w:rsidRPr="00BD5DC8">
        <w:rPr>
          <w:rStyle w:val="Char3"/>
          <w:rtl/>
        </w:rPr>
        <w:t>رِفُ النِّساءُ م</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فِّعاتٍ بمُروط</w:t>
      </w:r>
      <w:r w:rsidR="00E51E5A" w:rsidRPr="00BD5DC8">
        <w:rPr>
          <w:rStyle w:val="Char3"/>
          <w:rFonts w:hint="cs"/>
          <w:rtl/>
        </w:rPr>
        <w:t>ِ</w:t>
      </w:r>
      <w:r w:rsidR="00E51E5A" w:rsidRPr="00BD5DC8">
        <w:rPr>
          <w:rStyle w:val="Char3"/>
          <w:rtl/>
        </w:rPr>
        <w:t>هِنَّ، ما يُعر</w:t>
      </w:r>
      <w:r w:rsidR="00E51E5A" w:rsidRPr="00BD5DC8">
        <w:rPr>
          <w:rStyle w:val="Char3"/>
          <w:rFonts w:hint="cs"/>
          <w:rtl/>
        </w:rPr>
        <w:t>َ</w:t>
      </w:r>
      <w:r w:rsidR="00E51E5A" w:rsidRPr="00BD5DC8">
        <w:rPr>
          <w:rStyle w:val="Char3"/>
          <w:rtl/>
        </w:rPr>
        <w:t xml:space="preserve">فْنَ من الغَلَسِ. </w:t>
      </w:r>
      <w:r w:rsidR="00E51E5A" w:rsidRPr="00600F76">
        <w:rPr>
          <w:rStyle w:val="Char1"/>
          <w:rtl/>
        </w:rPr>
        <w:t>متفق عليه</w:t>
      </w:r>
      <w:r w:rsidR="00852BB3" w:rsidRPr="00852BB3">
        <w:rPr>
          <w:rStyle w:val="Char4"/>
          <w:rFonts w:hint="cs"/>
          <w:vertAlign w:val="superscript"/>
          <w:rtl/>
          <w:lang w:bidi="ar-SA"/>
        </w:rPr>
        <w:t>(</w:t>
      </w:r>
      <w:r w:rsidR="00852BB3" w:rsidRPr="00852BB3">
        <w:rPr>
          <w:rStyle w:val="Char4"/>
          <w:vertAlign w:val="superscript"/>
          <w:rtl/>
          <w:lang w:bidi="ar-SA"/>
        </w:rPr>
        <w:footnoteReference w:id="325"/>
      </w:r>
      <w:r w:rsidR="00852BB3" w:rsidRPr="00852BB3">
        <w:rPr>
          <w:rStyle w:val="Char4"/>
          <w:rFonts w:hint="cs"/>
          <w:vertAlign w:val="superscript"/>
          <w:rtl/>
          <w:lang w:bidi="ar-SA"/>
        </w:rPr>
        <w:t>)</w:t>
      </w:r>
      <w:r w:rsidR="00852BB3">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598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12</w:t>
      </w:r>
      <w:r w:rsidR="00846A08">
        <w:rPr>
          <w:rStyle w:val="Char4"/>
          <w:rFonts w:hint="cs"/>
          <w:rtl/>
        </w:rPr>
        <w:t>)</w:t>
      </w:r>
      <w:r w:rsidRPr="00BD5DC8">
        <w:rPr>
          <w:rStyle w:val="Char4"/>
          <w:rFonts w:hint="cs"/>
          <w:rtl/>
        </w:rPr>
        <w:t xml:space="preserve"> عایشه </w:t>
      </w:r>
      <w:r w:rsidRPr="00BD5DC8">
        <w:rPr>
          <w:rStyle w:val="Char4"/>
          <w:rtl/>
        </w:rPr>
        <w:t xml:space="preserve">ـ </w:t>
      </w:r>
      <w:r w:rsidR="00992C10" w:rsidRPr="00992C10">
        <w:rPr>
          <w:rStyle w:val="Char4"/>
          <w:rFonts w:cs="CTraditional Arabic"/>
          <w:rtl/>
        </w:rPr>
        <w:t>ل</w:t>
      </w:r>
      <w:r w:rsidRPr="00BD5DC8">
        <w:rPr>
          <w:rStyle w:val="Char4"/>
          <w:rtl/>
        </w:rPr>
        <w:t xml:space="preserve"> ـ</w:t>
      </w:r>
      <w:r w:rsidR="001C559E">
        <w:rPr>
          <w:rStyle w:val="Char4"/>
          <w:rFonts w:hint="cs"/>
          <w:rtl/>
        </w:rPr>
        <w:t xml:space="preserve"> </w:t>
      </w:r>
      <w:r w:rsidRPr="00BD5DC8">
        <w:rPr>
          <w:rStyle w:val="Char4"/>
          <w:rFonts w:hint="cs"/>
          <w:rtl/>
        </w:rPr>
        <w:t>گوید: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نماز صبح را می‌خواند (و معمولاً زن‌های ایمان‌دار و پرهیزگار نیز همراه پیامبراکرم</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نماز صبح حاضر می‌شدند و به عبادت و نیایش خدا می‌پرداختند و) پس از آنکه نمازشان را ادا می‌کردند، در حالی که خویشتن</w:t>
      </w:r>
      <w:r w:rsidR="00600F76">
        <w:rPr>
          <w:rStyle w:val="Char4"/>
          <w:rFonts w:hint="cs"/>
          <w:rtl/>
        </w:rPr>
        <w:t xml:space="preserve"> را با چادر و لباس‌هایی از «خز» یا «پشم</w:t>
      </w:r>
      <w:r w:rsidRPr="00BD5DC8">
        <w:rPr>
          <w:rStyle w:val="Char4"/>
          <w:rFonts w:hint="cs"/>
          <w:rtl/>
        </w:rPr>
        <w:t>» می‌پوشیدند، به خانه بر می‌گشتند و به دلیل تاریکی هوا، کسی آنها را نمی‌شناخت.</w:t>
      </w:r>
    </w:p>
    <w:p w:rsidR="00E51E5A" w:rsidRPr="00BD5DC8" w:rsidRDefault="00E51E5A" w:rsidP="004709A5">
      <w:pPr>
        <w:ind w:firstLine="284"/>
        <w:jc w:val="both"/>
        <w:rPr>
          <w:rStyle w:val="Char4"/>
          <w:rtl/>
        </w:rPr>
      </w:pPr>
      <w:r w:rsidRPr="00BD5DC8">
        <w:rPr>
          <w:rStyle w:val="Char4"/>
          <w:rFonts w:hint="cs"/>
          <w:rtl/>
        </w:rPr>
        <w:t>[این حدیث را بخاری و مسلم روایت کرده‌اند</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5"/>
          <w:rFonts w:hint="cs"/>
          <w:rtl/>
        </w:rPr>
        <w:t xml:space="preserve">شرح: </w:t>
      </w:r>
      <w:r w:rsidR="00600F76" w:rsidRPr="00600F76">
        <w:rPr>
          <w:rStyle w:val="Char1"/>
          <w:rFonts w:hint="cs"/>
          <w:rtl/>
        </w:rPr>
        <w:t>«</w:t>
      </w:r>
      <w:r w:rsidRPr="00600F76">
        <w:rPr>
          <w:rStyle w:val="Char1"/>
          <w:rFonts w:hint="cs"/>
          <w:rtl/>
        </w:rPr>
        <w:t>متلفّعات»</w:t>
      </w:r>
      <w:r w:rsidR="0040716E">
        <w:rPr>
          <w:rStyle w:val="Char3"/>
          <w:rFonts w:hint="cs"/>
          <w:rtl/>
        </w:rPr>
        <w:t>:</w:t>
      </w:r>
      <w:r w:rsidRPr="00BD5DC8">
        <w:rPr>
          <w:rStyle w:val="Char4"/>
          <w:rFonts w:hint="cs"/>
          <w:rtl/>
        </w:rPr>
        <w:t xml:space="preserve"> خود را با چادری که سر تا پای آنان را می‌پوشاند، می‌پیچیدند. </w:t>
      </w:r>
      <w:r w:rsidR="009F4885">
        <w:rPr>
          <w:rStyle w:val="Char3"/>
          <w:rFonts w:hint="cs"/>
          <w:rtl/>
        </w:rPr>
        <w:t>«</w:t>
      </w:r>
      <w:r w:rsidR="00600F76">
        <w:rPr>
          <w:rStyle w:val="Char3"/>
          <w:rFonts w:hint="cs"/>
          <w:rtl/>
        </w:rPr>
        <w:t>مروطهنّ</w:t>
      </w:r>
      <w:r w:rsidRPr="00BD5DC8">
        <w:rPr>
          <w:rStyle w:val="Char3"/>
          <w:rFonts w:hint="cs"/>
          <w:rtl/>
        </w:rPr>
        <w:t>»</w:t>
      </w:r>
      <w:r w:rsidR="0040716E">
        <w:rPr>
          <w:rStyle w:val="Char3"/>
          <w:rFonts w:hint="cs"/>
          <w:rtl/>
        </w:rPr>
        <w:t>:</w:t>
      </w:r>
      <w:r w:rsidR="00600F76">
        <w:rPr>
          <w:rStyle w:val="Char4"/>
          <w:rFonts w:hint="cs"/>
          <w:rtl/>
        </w:rPr>
        <w:t xml:space="preserve"> «مروط» جمع «مِرط</w:t>
      </w:r>
      <w:r w:rsidRPr="00BD5DC8">
        <w:rPr>
          <w:rStyle w:val="Char4"/>
          <w:rFonts w:hint="cs"/>
          <w:rtl/>
        </w:rPr>
        <w:t>» است: پارچه‌</w:t>
      </w:r>
      <w:r w:rsidR="001C559E">
        <w:rPr>
          <w:rStyle w:val="Char4"/>
          <w:rFonts w:hint="cs"/>
          <w:rtl/>
        </w:rPr>
        <w:t>ی</w:t>
      </w:r>
      <w:r w:rsidRPr="00BD5DC8">
        <w:rPr>
          <w:rStyle w:val="Char4"/>
          <w:rFonts w:hint="cs"/>
          <w:rtl/>
        </w:rPr>
        <w:t xml:space="preserve"> ابریشمی یا پشمی یا کتانی که دور خود پیچند و یا زنان بر سر افکنند. </w:t>
      </w:r>
      <w:r w:rsidR="00600F76" w:rsidRPr="00600F76">
        <w:rPr>
          <w:rStyle w:val="Char1"/>
          <w:rFonts w:hint="cs"/>
          <w:rtl/>
        </w:rPr>
        <w:t>«متلفعات بمروطهنّ</w:t>
      </w:r>
      <w:r w:rsidRPr="00600F76">
        <w:rPr>
          <w:rStyle w:val="Char1"/>
          <w:rFonts w:hint="cs"/>
          <w:rtl/>
        </w:rPr>
        <w:t>»</w:t>
      </w:r>
      <w:r w:rsidRPr="00BD5DC8">
        <w:rPr>
          <w:rStyle w:val="Char3"/>
          <w:rFonts w:hint="cs"/>
          <w:rtl/>
        </w:rPr>
        <w:t>:</w:t>
      </w:r>
      <w:r w:rsidRPr="00BD5DC8">
        <w:rPr>
          <w:rStyle w:val="Char4"/>
          <w:rFonts w:hint="cs"/>
          <w:rtl/>
        </w:rPr>
        <w:t xml:space="preserve"> یعنی زن‌ها در حالی که خود را با چادرهایی از جنس ابریشم یا پشم و یا کتان می‌پوش</w:t>
      </w:r>
      <w:r w:rsidR="001C559E">
        <w:rPr>
          <w:rStyle w:val="Char4"/>
          <w:rFonts w:hint="cs"/>
          <w:rtl/>
        </w:rPr>
        <w:t>ی</w:t>
      </w:r>
      <w:r w:rsidRPr="00BD5DC8">
        <w:rPr>
          <w:rStyle w:val="Char4"/>
          <w:rFonts w:hint="cs"/>
          <w:rtl/>
        </w:rPr>
        <w:t>دند به نماز حاضر می‌شدند.</w:t>
      </w:r>
    </w:p>
    <w:p w:rsidR="004709A5" w:rsidRDefault="00600F76" w:rsidP="004709A5">
      <w:pPr>
        <w:ind w:firstLine="284"/>
        <w:jc w:val="both"/>
        <w:rPr>
          <w:rStyle w:val="Char4"/>
          <w:rtl/>
        </w:rPr>
      </w:pPr>
      <w:r w:rsidRPr="00600F76">
        <w:rPr>
          <w:rStyle w:val="Char1"/>
          <w:rFonts w:hint="cs"/>
          <w:rtl/>
        </w:rPr>
        <w:t>«غَلس</w:t>
      </w:r>
      <w:r w:rsidR="00E51E5A" w:rsidRPr="00600F76">
        <w:rPr>
          <w:rStyle w:val="Char1"/>
          <w:rFonts w:hint="cs"/>
          <w:rtl/>
        </w:rPr>
        <w:t>»</w:t>
      </w:r>
      <w:r w:rsidR="0040716E">
        <w:rPr>
          <w:rStyle w:val="Char3"/>
          <w:rFonts w:hint="cs"/>
          <w:rtl/>
        </w:rPr>
        <w:t>:</w:t>
      </w:r>
      <w:r w:rsidR="00E51E5A" w:rsidRPr="00BD5DC8">
        <w:rPr>
          <w:rStyle w:val="Char4"/>
          <w:rFonts w:hint="cs"/>
          <w:rtl/>
        </w:rPr>
        <w:t xml:space="preserve"> تاریکی پایان شب که با نور طلوع صبح صادق در هم آمیخته باشد. یعنی</w:t>
      </w:r>
      <w:r w:rsidR="001C559E">
        <w:rPr>
          <w:rStyle w:val="Char4"/>
          <w:rFonts w:hint="cs"/>
          <w:rtl/>
        </w:rPr>
        <w:t xml:space="preserve"> </w:t>
      </w:r>
      <w:r w:rsidR="00E51E5A" w:rsidRPr="00BD5DC8">
        <w:rPr>
          <w:rStyle w:val="Char4"/>
          <w:rFonts w:hint="cs"/>
          <w:rtl/>
        </w:rPr>
        <w:t>پیامبر</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00E51E5A" w:rsidRPr="00BD5DC8">
        <w:rPr>
          <w:rStyle w:val="Char4"/>
          <w:rFonts w:hint="cs"/>
          <w:rtl/>
        </w:rPr>
        <w:t>نماز صبح را در اول وقت آن (یعنی تاریکی اول فجر صادق) می‌خواند به طوری که زنان نمازشان را ادا می‌کردند و به خانه‌هایشان باز می‌گشتند در حالی که هیچ کس به خاطر تاریکی هوا، آنها را نمی‌شناخت.</w:t>
      </w:r>
    </w:p>
    <w:p w:rsidR="00E51E5A" w:rsidRPr="00600F76" w:rsidRDefault="00BA7FD8" w:rsidP="00852BB3">
      <w:pPr>
        <w:autoSpaceDE w:val="0"/>
        <w:autoSpaceDN w:val="0"/>
        <w:adjustRightInd w:val="0"/>
        <w:ind w:firstLine="227"/>
        <w:jc w:val="lowKashida"/>
        <w:rPr>
          <w:rStyle w:val="Char1"/>
          <w:lang w:bidi="ar-SA"/>
        </w:rPr>
      </w:pPr>
      <w:r w:rsidRPr="00AA4D64">
        <w:rPr>
          <w:rStyle w:val="Char4"/>
          <w:rFonts w:hint="cs"/>
          <w:rtl/>
        </w:rPr>
        <w:t>599</w:t>
      </w:r>
      <w:r w:rsidR="00E51E5A" w:rsidRPr="00AA4D64">
        <w:rPr>
          <w:rStyle w:val="Char4"/>
          <w:rFonts w:hint="cs"/>
          <w:rtl/>
        </w:rPr>
        <w:t xml:space="preserve"> – </w:t>
      </w:r>
      <w:r w:rsidR="00846A08" w:rsidRPr="00AA4D64">
        <w:rPr>
          <w:rStyle w:val="Char4"/>
          <w:rFonts w:hint="cs"/>
          <w:rtl/>
        </w:rPr>
        <w:t>(</w:t>
      </w:r>
      <w:r w:rsidRPr="00BA7FD8">
        <w:rPr>
          <w:rStyle w:val="Char4"/>
          <w:rFonts w:hint="cs"/>
          <w:rtl/>
        </w:rPr>
        <w:t>13</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وعن قتادةَ</w:t>
      </w:r>
      <w:r w:rsidR="003E0CC1">
        <w:rPr>
          <w:rStyle w:val="Char3"/>
          <w:rtl/>
        </w:rPr>
        <w:t>،</w:t>
      </w:r>
      <w:r w:rsidR="00E51E5A" w:rsidRPr="00BD5DC8">
        <w:rPr>
          <w:rStyle w:val="Char3"/>
          <w:rtl/>
        </w:rPr>
        <w:t xml:space="preserve"> عن أنسٍ</w:t>
      </w:r>
      <w:r w:rsidR="0040716E">
        <w:rPr>
          <w:rStyle w:val="Char3"/>
          <w:rtl/>
        </w:rPr>
        <w:t>:</w:t>
      </w:r>
      <w:r w:rsidR="00E51E5A" w:rsidRPr="00BD5DC8">
        <w:rPr>
          <w:rStyle w:val="Char3"/>
          <w:rtl/>
        </w:rPr>
        <w:t xml:space="preserve"> أنَّ النبيَّ</w:t>
      </w:r>
      <w:r w:rsidR="00E51E5A" w:rsidRPr="00BD5DC8">
        <w:rPr>
          <w:rStyle w:val="Char3"/>
          <w:rFonts w:hint="cs"/>
          <w:rtl/>
        </w:rPr>
        <w:t xml:space="preserve"> </w:t>
      </w:r>
      <w:r w:rsidR="00992C10" w:rsidRPr="00992C10">
        <w:rPr>
          <w:rStyle w:val="Char3"/>
          <w:rFonts w:cs="CTraditional Arabic"/>
          <w:szCs w:val="28"/>
          <w:rtl/>
        </w:rPr>
        <w:t>ج</w:t>
      </w:r>
      <w:r w:rsidR="001C559E">
        <w:rPr>
          <w:rStyle w:val="Char3"/>
          <w:rtl/>
        </w:rPr>
        <w:t xml:space="preserve"> </w:t>
      </w:r>
      <w:r w:rsidR="00E51E5A" w:rsidRPr="00BD5DC8">
        <w:rPr>
          <w:rStyle w:val="Char3"/>
          <w:rtl/>
        </w:rPr>
        <w:t>وزيدَ بن ثابتٍ، ت</w:t>
      </w:r>
      <w:r w:rsidR="00E51E5A" w:rsidRPr="00BD5DC8">
        <w:rPr>
          <w:rStyle w:val="Char3"/>
          <w:rFonts w:hint="cs"/>
          <w:rtl/>
        </w:rPr>
        <w:t>َ</w:t>
      </w:r>
      <w:r w:rsidR="00E51E5A" w:rsidRPr="00BD5DC8">
        <w:rPr>
          <w:rStyle w:val="Char3"/>
          <w:rtl/>
        </w:rPr>
        <w:t>س</w:t>
      </w:r>
      <w:r w:rsidR="00E51E5A" w:rsidRPr="00BD5DC8">
        <w:rPr>
          <w:rStyle w:val="Char3"/>
          <w:rFonts w:hint="cs"/>
          <w:rtl/>
        </w:rPr>
        <w:t>َ</w:t>
      </w:r>
      <w:r w:rsidR="00E51E5A" w:rsidRPr="00BD5DC8">
        <w:rPr>
          <w:rStyle w:val="Char3"/>
          <w:rtl/>
        </w:rPr>
        <w:t xml:space="preserve">حَّرا، فلمَّا فرَغا من سُحورِهما؛ قامَ نبيُّ الله </w:t>
      </w:r>
      <w:r w:rsidR="00992C10" w:rsidRPr="00992C10">
        <w:rPr>
          <w:rStyle w:val="Char3"/>
          <w:rFonts w:cs="CTraditional Arabic"/>
          <w:szCs w:val="28"/>
          <w:rtl/>
        </w:rPr>
        <w:t>ج</w:t>
      </w:r>
      <w:r w:rsidR="00E51E5A" w:rsidRPr="00BD5DC8">
        <w:rPr>
          <w:rStyle w:val="Char3"/>
          <w:rtl/>
        </w:rPr>
        <w:t xml:space="preserve"> إلى الصَّلاةِ، ف</w:t>
      </w:r>
      <w:r w:rsidR="00E51E5A" w:rsidRPr="00BD5DC8">
        <w:rPr>
          <w:rStyle w:val="Char3"/>
          <w:rFonts w:hint="cs"/>
          <w:rtl/>
        </w:rPr>
        <w:t>َ</w:t>
      </w:r>
      <w:r w:rsidR="00E51E5A" w:rsidRPr="00BD5DC8">
        <w:rPr>
          <w:rStyle w:val="Char3"/>
          <w:rtl/>
        </w:rPr>
        <w:t>صلّى. قُلنا ل</w:t>
      </w:r>
      <w:r w:rsidR="00E51E5A" w:rsidRPr="00BD5DC8">
        <w:rPr>
          <w:rStyle w:val="Char3"/>
          <w:rFonts w:hint="cs"/>
          <w:rtl/>
        </w:rPr>
        <w:t>ِ</w:t>
      </w:r>
      <w:r w:rsidR="00E51E5A" w:rsidRPr="00BD5DC8">
        <w:rPr>
          <w:rStyle w:val="Char3"/>
          <w:rtl/>
        </w:rPr>
        <w:t>أنسٍ: كم كانَ بينَ فراغهِما منْ سُحورِهما ودُخولِه</w:t>
      </w:r>
      <w:r w:rsidR="00E51E5A" w:rsidRPr="00BD5DC8">
        <w:rPr>
          <w:rStyle w:val="Char3"/>
          <w:rFonts w:hint="cs"/>
          <w:rtl/>
        </w:rPr>
        <w:t>ِ</w:t>
      </w:r>
      <w:r w:rsidR="00E51E5A" w:rsidRPr="00BD5DC8">
        <w:rPr>
          <w:rStyle w:val="Char3"/>
          <w:rtl/>
        </w:rPr>
        <w:t>ما في الصلاة</w:t>
      </w:r>
      <w:r w:rsidR="003E0CC1">
        <w:rPr>
          <w:rStyle w:val="Char3"/>
          <w:rtl/>
        </w:rPr>
        <w:t>؟</w:t>
      </w:r>
      <w:r w:rsidR="00E51E5A" w:rsidRPr="00BD5DC8">
        <w:rPr>
          <w:rStyle w:val="Char3"/>
          <w:rtl/>
        </w:rPr>
        <w:t xml:space="preserve"> فقال: قَدْرَ ما يقرأُ الرجلُ خمسينَ آيةً. </w:t>
      </w:r>
      <w:r w:rsidR="00E51E5A" w:rsidRPr="00600F76">
        <w:rPr>
          <w:rStyle w:val="Char1"/>
          <w:rtl/>
        </w:rPr>
        <w:t>رواه البخاريّ</w:t>
      </w:r>
      <w:r w:rsidR="00852BB3" w:rsidRPr="00852BB3">
        <w:rPr>
          <w:rStyle w:val="Char4"/>
          <w:rFonts w:hint="cs"/>
          <w:vertAlign w:val="superscript"/>
          <w:rtl/>
        </w:rPr>
        <w:t>(</w:t>
      </w:r>
      <w:r w:rsidR="00852BB3" w:rsidRPr="00852BB3">
        <w:rPr>
          <w:rStyle w:val="Char4"/>
          <w:vertAlign w:val="superscript"/>
          <w:rtl/>
        </w:rPr>
        <w:footnoteReference w:id="326"/>
      </w:r>
      <w:r w:rsidR="00852BB3" w:rsidRPr="00852BB3">
        <w:rPr>
          <w:rStyle w:val="Char4"/>
          <w:rFonts w:hint="cs"/>
          <w:vertAlign w:val="superscript"/>
          <w:rtl/>
        </w:rPr>
        <w:t>)</w:t>
      </w:r>
      <w:r w:rsidR="00852BB3">
        <w:rPr>
          <w:rStyle w:val="Char4"/>
          <w:lang w:bidi="ar-SA"/>
        </w:rPr>
        <w:t>.</w:t>
      </w:r>
    </w:p>
    <w:p w:rsidR="00E51E5A" w:rsidRPr="00BD5DC8" w:rsidRDefault="00E51E5A" w:rsidP="004709A5">
      <w:pPr>
        <w:ind w:firstLine="284"/>
        <w:jc w:val="both"/>
        <w:rPr>
          <w:rStyle w:val="Char4"/>
          <w:rtl/>
        </w:rPr>
      </w:pPr>
      <w:r w:rsidRPr="00BD5DC8">
        <w:rPr>
          <w:rStyle w:val="Char4"/>
          <w:rFonts w:hint="cs"/>
          <w:rtl/>
        </w:rPr>
        <w:t xml:space="preserve">599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13</w:t>
      </w:r>
      <w:r w:rsidR="00846A08">
        <w:rPr>
          <w:rStyle w:val="Char4"/>
          <w:rFonts w:hint="cs"/>
          <w:rtl/>
        </w:rPr>
        <w:t>)</w:t>
      </w:r>
      <w:r w:rsidRPr="00BD5DC8">
        <w:rPr>
          <w:rStyle w:val="Char4"/>
          <w:rFonts w:hint="cs"/>
          <w:rtl/>
        </w:rPr>
        <w:t xml:space="preserve"> قتاده از انس</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روایت</w:t>
      </w:r>
      <w:r w:rsidR="003E0CC1">
        <w:rPr>
          <w:rStyle w:val="Char4"/>
          <w:rFonts w:hint="cs"/>
          <w:rtl/>
        </w:rPr>
        <w:t xml:space="preserve"> می‌کند </w:t>
      </w:r>
      <w:r w:rsidRPr="00BD5DC8">
        <w:rPr>
          <w:rStyle w:val="Char4"/>
          <w:rFonts w:hint="cs"/>
          <w:rtl/>
        </w:rPr>
        <w:t>که گفت: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همراه با زید بن ثابت</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سحری کرد و چون از تناول غذای سحری فارغ</w:t>
      </w:r>
      <w:r w:rsidR="001C559E">
        <w:rPr>
          <w:rStyle w:val="Char4"/>
          <w:rFonts w:hint="cs"/>
          <w:rtl/>
        </w:rPr>
        <w:t xml:space="preserve"> </w:t>
      </w:r>
      <w:r w:rsidRPr="00BD5DC8">
        <w:rPr>
          <w:rStyle w:val="Char4"/>
          <w:rFonts w:hint="cs"/>
          <w:rtl/>
        </w:rPr>
        <w:t>گشتند،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نماز صبح ایستاد و نمازش را خواند.</w:t>
      </w:r>
    </w:p>
    <w:p w:rsidR="00E51E5A" w:rsidRPr="00BD5DC8" w:rsidRDefault="00E51E5A" w:rsidP="004709A5">
      <w:pPr>
        <w:ind w:firstLine="284"/>
        <w:jc w:val="both"/>
        <w:rPr>
          <w:rStyle w:val="Char4"/>
        </w:rPr>
      </w:pPr>
      <w:r w:rsidRPr="00BD5DC8">
        <w:rPr>
          <w:rStyle w:val="Char4"/>
          <w:rFonts w:hint="cs"/>
          <w:rtl/>
        </w:rPr>
        <w:t>(قتاده گوید) به انس</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گفتم</w:t>
      </w:r>
      <w:r w:rsidR="0040716E">
        <w:rPr>
          <w:rStyle w:val="Char4"/>
          <w:rFonts w:hint="cs"/>
          <w:rtl/>
        </w:rPr>
        <w:t>:</w:t>
      </w:r>
      <w:r w:rsidRPr="00BD5DC8">
        <w:rPr>
          <w:rStyle w:val="Char4"/>
          <w:rFonts w:hint="cs"/>
          <w:rtl/>
        </w:rPr>
        <w:t xml:space="preserve"> فاصله‌</w:t>
      </w:r>
      <w:r w:rsidR="001C559E">
        <w:rPr>
          <w:rStyle w:val="Char4"/>
          <w:rFonts w:hint="cs"/>
          <w:rtl/>
        </w:rPr>
        <w:t>ی</w:t>
      </w:r>
      <w:r w:rsidRPr="00BD5DC8">
        <w:rPr>
          <w:rStyle w:val="Char4"/>
          <w:rFonts w:hint="cs"/>
          <w:rtl/>
        </w:rPr>
        <w:t xml:space="preserve"> میان فراغت از سحری و داخل‌شدن به نماز صبح</w:t>
      </w:r>
      <w:r w:rsidR="001C559E">
        <w:rPr>
          <w:rStyle w:val="Char4"/>
          <w:rFonts w:hint="cs"/>
          <w:rtl/>
        </w:rPr>
        <w:t xml:space="preserve"> </w:t>
      </w:r>
      <w:r w:rsidRPr="00BD5DC8">
        <w:rPr>
          <w:rStyle w:val="Char4"/>
          <w:rFonts w:hint="cs"/>
          <w:rtl/>
        </w:rPr>
        <w:t>چه اندازه بود؟ انس</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گفت: به اندازه‌ای که مردی پنجاه آیه از قرآن را تلاوت کند.</w:t>
      </w:r>
    </w:p>
    <w:p w:rsidR="004709A5" w:rsidRDefault="00E51E5A" w:rsidP="004709A5">
      <w:pPr>
        <w:ind w:firstLine="284"/>
        <w:jc w:val="both"/>
        <w:rPr>
          <w:rStyle w:val="Char4"/>
          <w:rtl/>
        </w:rPr>
      </w:pPr>
      <w:r w:rsidRPr="00BD5DC8">
        <w:rPr>
          <w:rStyle w:val="Char4"/>
          <w:rFonts w:hint="cs"/>
          <w:rtl/>
        </w:rPr>
        <w:t>[این حدیث را بخاری روایت کرده است</w:t>
      </w:r>
      <w:r w:rsidR="001F073B">
        <w:rPr>
          <w:rStyle w:val="Char4"/>
          <w:rFonts w:hint="cs"/>
          <w:rtl/>
        </w:rPr>
        <w:t>].</w:t>
      </w:r>
      <w:r w:rsidRPr="00BD5DC8">
        <w:rPr>
          <w:rStyle w:val="Char4"/>
          <w:rFonts w:hint="cs"/>
          <w:rtl/>
        </w:rPr>
        <w:t xml:space="preserve"> </w:t>
      </w:r>
    </w:p>
    <w:p w:rsidR="00E51E5A" w:rsidRPr="00BD5DC8" w:rsidRDefault="00BA7FD8" w:rsidP="00852BB3">
      <w:pPr>
        <w:autoSpaceDE w:val="0"/>
        <w:autoSpaceDN w:val="0"/>
        <w:adjustRightInd w:val="0"/>
        <w:ind w:firstLine="227"/>
        <w:jc w:val="lowKashida"/>
        <w:rPr>
          <w:rStyle w:val="Char3"/>
          <w:rtl/>
          <w:lang w:bidi="fa-IR"/>
        </w:rPr>
      </w:pPr>
      <w:r w:rsidRPr="00AA4D64">
        <w:rPr>
          <w:rStyle w:val="Char4"/>
          <w:rFonts w:hint="cs"/>
          <w:rtl/>
        </w:rPr>
        <w:t>600</w:t>
      </w:r>
      <w:r w:rsidR="00E51E5A" w:rsidRPr="00AA4D64">
        <w:rPr>
          <w:rStyle w:val="Char4"/>
          <w:rFonts w:hint="cs"/>
          <w:rtl/>
        </w:rPr>
        <w:t xml:space="preserve"> – </w:t>
      </w:r>
      <w:r w:rsidR="00846A08" w:rsidRPr="00AA4D64">
        <w:rPr>
          <w:rStyle w:val="Char4"/>
          <w:rFonts w:hint="cs"/>
          <w:rtl/>
        </w:rPr>
        <w:t>(</w:t>
      </w:r>
      <w:r w:rsidRPr="00BA7FD8">
        <w:rPr>
          <w:rStyle w:val="Char4"/>
          <w:rFonts w:hint="cs"/>
          <w:rtl/>
        </w:rPr>
        <w:t>14</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وعن أبي ذرٍّ</w:t>
      </w:r>
      <w:r w:rsidR="003E0CC1">
        <w:rPr>
          <w:rStyle w:val="Char3"/>
          <w:rtl/>
        </w:rPr>
        <w:t>،</w:t>
      </w:r>
      <w:r w:rsidR="00E51E5A" w:rsidRPr="00BD5DC8">
        <w:rPr>
          <w:rStyle w:val="Char3"/>
          <w:rtl/>
        </w:rPr>
        <w:t xml:space="preserve"> قال: قال </w:t>
      </w:r>
      <w:r w:rsidR="00846A08">
        <w:rPr>
          <w:rStyle w:val="Char3"/>
          <w:rtl/>
        </w:rPr>
        <w:t>[</w:t>
      </w:r>
      <w:r w:rsidR="00E51E5A" w:rsidRPr="00BD5DC8">
        <w:rPr>
          <w:rStyle w:val="Char3"/>
          <w:rtl/>
        </w:rPr>
        <w:t>لي</w:t>
      </w:r>
      <w:r w:rsidR="00846A08">
        <w:rPr>
          <w:rStyle w:val="Char3"/>
          <w:rtl/>
        </w:rPr>
        <w:t>]</w:t>
      </w:r>
      <w:r w:rsidR="00E51E5A" w:rsidRPr="00BD5DC8">
        <w:rPr>
          <w:rStyle w:val="Char3"/>
          <w:rtl/>
        </w:rPr>
        <w:t xml:space="preserve"> رسولُ الله </w:t>
      </w:r>
      <w:r w:rsidR="00992C10" w:rsidRPr="00992C10">
        <w:rPr>
          <w:rStyle w:val="Char3"/>
          <w:rFonts w:cs="CTraditional Arabic"/>
          <w:szCs w:val="28"/>
          <w:rtl/>
        </w:rPr>
        <w:t>ج</w:t>
      </w:r>
      <w:r w:rsidR="00E51E5A" w:rsidRPr="00BD5DC8">
        <w:rPr>
          <w:rStyle w:val="Char3"/>
          <w:rtl/>
        </w:rPr>
        <w:t xml:space="preserve">: «كيفَ أنتَ إذا كانتْ عليكَ </w:t>
      </w:r>
      <w:r w:rsidR="00E51E5A" w:rsidRPr="00BD5DC8">
        <w:rPr>
          <w:rStyle w:val="Char3"/>
          <w:rFonts w:hint="cs"/>
          <w:rtl/>
        </w:rPr>
        <w:t>أُ</w:t>
      </w:r>
      <w:r w:rsidR="00E51E5A" w:rsidRPr="00BD5DC8">
        <w:rPr>
          <w:rStyle w:val="Char3"/>
          <w:rtl/>
        </w:rPr>
        <w:t>مراءُ ي</w:t>
      </w:r>
      <w:r w:rsidR="00E51E5A" w:rsidRPr="00BD5DC8">
        <w:rPr>
          <w:rStyle w:val="Char3"/>
          <w:rFonts w:hint="cs"/>
          <w:rtl/>
        </w:rPr>
        <w:t>ُ</w:t>
      </w:r>
      <w:r w:rsidR="00E51E5A" w:rsidRPr="00BD5DC8">
        <w:rPr>
          <w:rStyle w:val="Char3"/>
          <w:rtl/>
        </w:rPr>
        <w:t>م</w:t>
      </w:r>
      <w:r w:rsidR="00E51E5A" w:rsidRPr="00BD5DC8">
        <w:rPr>
          <w:rStyle w:val="Char3"/>
          <w:rFonts w:hint="cs"/>
          <w:rtl/>
        </w:rPr>
        <w:t>ِ</w:t>
      </w:r>
      <w:r w:rsidR="00E51E5A" w:rsidRPr="00BD5DC8">
        <w:rPr>
          <w:rStyle w:val="Char3"/>
          <w:rtl/>
        </w:rPr>
        <w:t>يت</w:t>
      </w:r>
      <w:r w:rsidR="00E51E5A" w:rsidRPr="00BD5DC8">
        <w:rPr>
          <w:rStyle w:val="Char3"/>
          <w:rFonts w:hint="cs"/>
          <w:rtl/>
        </w:rPr>
        <w:t>ُ</w:t>
      </w:r>
      <w:r w:rsidR="00E51E5A" w:rsidRPr="00BD5DC8">
        <w:rPr>
          <w:rStyle w:val="Char3"/>
          <w:rtl/>
        </w:rPr>
        <w:t xml:space="preserve">ونَ الصَّلاةَ ـ أوْ </w:t>
      </w:r>
      <w:r w:rsidR="00846A08">
        <w:rPr>
          <w:rStyle w:val="Char3"/>
          <w:rtl/>
        </w:rPr>
        <w:t>[</w:t>
      </w:r>
      <w:r w:rsidR="00E51E5A" w:rsidRPr="00BD5DC8">
        <w:rPr>
          <w:rStyle w:val="Char3"/>
          <w:rtl/>
        </w:rPr>
        <w:t>قال</w:t>
      </w:r>
      <w:r w:rsidR="00846A08">
        <w:rPr>
          <w:rStyle w:val="Char3"/>
          <w:rtl/>
        </w:rPr>
        <w:t>]</w:t>
      </w:r>
      <w:r w:rsidR="00E51E5A" w:rsidRPr="00BD5DC8">
        <w:rPr>
          <w:rStyle w:val="Char3"/>
          <w:rtl/>
        </w:rPr>
        <w:t xml:space="preserve">: يُؤَخِّرونَ </w:t>
      </w:r>
      <w:r w:rsidR="00846A08">
        <w:rPr>
          <w:rStyle w:val="Char3"/>
          <w:rtl/>
        </w:rPr>
        <w:t>[</w:t>
      </w:r>
      <w:r w:rsidR="00E51E5A" w:rsidRPr="00BD5DC8">
        <w:rPr>
          <w:rStyle w:val="Char3"/>
          <w:rtl/>
        </w:rPr>
        <w:t>الصلاةَ</w:t>
      </w:r>
      <w:r w:rsidR="00846A08">
        <w:rPr>
          <w:rStyle w:val="Char3"/>
          <w:rtl/>
        </w:rPr>
        <w:t>]</w:t>
      </w:r>
      <w:r w:rsidR="00E51E5A" w:rsidRPr="00BD5DC8">
        <w:rPr>
          <w:rStyle w:val="Char3"/>
          <w:rtl/>
        </w:rPr>
        <w:t xml:space="preserve"> عنْ وقتها ـ</w:t>
      </w:r>
      <w:r w:rsidR="003E0CC1">
        <w:rPr>
          <w:rStyle w:val="Char3"/>
          <w:rtl/>
        </w:rPr>
        <w:t>؟</w:t>
      </w:r>
      <w:r w:rsidR="00E51E5A" w:rsidRPr="00BD5DC8">
        <w:rPr>
          <w:rStyle w:val="Char3"/>
          <w:rtl/>
        </w:rPr>
        <w:t xml:space="preserve"> قلتُ: فما تأمُرُني</w:t>
      </w:r>
      <w:r w:rsidR="003E0CC1">
        <w:rPr>
          <w:rStyle w:val="Char3"/>
          <w:rtl/>
        </w:rPr>
        <w:t>؟</w:t>
      </w:r>
      <w:r w:rsidR="00E51E5A" w:rsidRPr="00BD5DC8">
        <w:rPr>
          <w:rStyle w:val="Char3"/>
          <w:rtl/>
        </w:rPr>
        <w:t xml:space="preserve"> قال: «ص</w:t>
      </w:r>
      <w:r w:rsidR="00E51E5A" w:rsidRPr="00BD5DC8">
        <w:rPr>
          <w:rStyle w:val="Char3"/>
          <w:rFonts w:hint="cs"/>
          <w:rtl/>
        </w:rPr>
        <w:t>َ</w:t>
      </w:r>
      <w:r w:rsidR="00E51E5A" w:rsidRPr="00BD5DC8">
        <w:rPr>
          <w:rStyle w:val="Char3"/>
          <w:rtl/>
        </w:rPr>
        <w:t>لِّ الصَّلاةَ لوقتِها. فإنْ أدْرك</w:t>
      </w:r>
      <w:r w:rsidR="00E51E5A" w:rsidRPr="00BD5DC8">
        <w:rPr>
          <w:rStyle w:val="Char3"/>
          <w:rFonts w:hint="cs"/>
          <w:rtl/>
        </w:rPr>
        <w:t>ْ</w:t>
      </w:r>
      <w:r w:rsidR="00E51E5A" w:rsidRPr="00BD5DC8">
        <w:rPr>
          <w:rStyle w:val="Char3"/>
          <w:rtl/>
        </w:rPr>
        <w:t xml:space="preserve">تَها معهُمْ؛ فصلِّ، فإنَّها لكَ نافِلَة». </w:t>
      </w:r>
      <w:r w:rsidR="00E51E5A" w:rsidRPr="00600F76">
        <w:rPr>
          <w:rStyle w:val="Char1"/>
          <w:rtl/>
        </w:rPr>
        <w:t>رواه مسلم</w:t>
      </w:r>
      <w:r w:rsidR="00852BB3" w:rsidRPr="00852BB3">
        <w:rPr>
          <w:rStyle w:val="Char4"/>
          <w:rFonts w:hint="cs"/>
          <w:vertAlign w:val="superscript"/>
          <w:rtl/>
          <w:lang w:bidi="ar-SA"/>
        </w:rPr>
        <w:t>(</w:t>
      </w:r>
      <w:r w:rsidR="00852BB3" w:rsidRPr="00852BB3">
        <w:rPr>
          <w:rStyle w:val="Char4"/>
          <w:vertAlign w:val="superscript"/>
          <w:rtl/>
          <w:lang w:bidi="ar-SA"/>
        </w:rPr>
        <w:footnoteReference w:id="327"/>
      </w:r>
      <w:r w:rsidR="00852BB3" w:rsidRPr="00852BB3">
        <w:rPr>
          <w:rStyle w:val="Char4"/>
          <w:rFonts w:hint="cs"/>
          <w:vertAlign w:val="superscript"/>
          <w:rtl/>
          <w:lang w:bidi="ar-SA"/>
        </w:rPr>
        <w:t>)</w:t>
      </w:r>
      <w:r w:rsidR="00852BB3">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600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14</w:t>
      </w:r>
      <w:r w:rsidR="00846A08">
        <w:rPr>
          <w:rStyle w:val="Char4"/>
          <w:rFonts w:hint="cs"/>
          <w:rtl/>
        </w:rPr>
        <w:t>)</w:t>
      </w:r>
      <w:r w:rsidRPr="00BD5DC8">
        <w:rPr>
          <w:rStyle w:val="Char4"/>
          <w:rFonts w:hint="cs"/>
          <w:rtl/>
        </w:rPr>
        <w:t xml:space="preserve"> ابوذر</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می‌گوید: رسول</w:t>
      </w:r>
      <w:r w:rsidR="00852BB3">
        <w:rPr>
          <w:rStyle w:val="Char4"/>
          <w:rFonts w:hint="cs"/>
          <w:rtl/>
        </w:rPr>
        <w:t xml:space="preserve"> </w:t>
      </w:r>
      <w:r w:rsidRPr="00BD5DC8">
        <w:rPr>
          <w:rStyle w:val="Char4"/>
          <w:rFonts w:hint="cs"/>
          <w:rtl/>
        </w:rPr>
        <w:t>‌خدا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من فرمود: ابوذر! چه حالی خواهی داشت و چه کار خواهی کرد، آنگاه که اُمرا و فرمانروایانی خبیث و بدطینت بر تو حکومت و سیادت کنند و نماز را (با رعایت نکردن آداب و سنن و شرایط و لوازم و خشوع و خضوع) ضایع و بی‌روح سازند، و یا (در اثر پیروی از هواهای نفسانی و خواهشات حیوانی و وسوسه‌های شیطانی) نماز را از وقت اصلی‌اش (بدون هیچ‌گونه مصلحت و علتی) به تأخیر اندازند؟</w:t>
      </w:r>
    </w:p>
    <w:p w:rsidR="00E51E5A" w:rsidRPr="00BD5DC8" w:rsidRDefault="00E51E5A" w:rsidP="004709A5">
      <w:pPr>
        <w:ind w:firstLine="284"/>
        <w:jc w:val="both"/>
        <w:rPr>
          <w:rStyle w:val="Char4"/>
          <w:rtl/>
        </w:rPr>
      </w:pPr>
      <w:r w:rsidRPr="00BD5DC8">
        <w:rPr>
          <w:rStyle w:val="Char4"/>
          <w:rFonts w:hint="cs"/>
          <w:rtl/>
        </w:rPr>
        <w:t>گفتم: مرا به چه فرمان می‌دهی؟</w:t>
      </w:r>
      <w:r w:rsidR="00600F76">
        <w:rPr>
          <w:rStyle w:val="Char4"/>
          <w:rFonts w:hint="cs"/>
          <w:rtl/>
        </w:rPr>
        <w:t xml:space="preserve"> </w:t>
      </w:r>
      <w:r w:rsidRPr="00BD5DC8">
        <w:rPr>
          <w:rStyle w:val="Char4"/>
          <w:rFonts w:hint="cs"/>
          <w:rtl/>
        </w:rPr>
        <w:t>(تکلیف من در زمان حکومت</w:t>
      </w:r>
      <w:r w:rsidR="00600F76">
        <w:rPr>
          <w:rStyle w:val="Char4"/>
          <w:rFonts w:hint="cs"/>
          <w:rtl/>
        </w:rPr>
        <w:t xml:space="preserve"> و سیادت چنین فرمانروایانی چیست</w:t>
      </w:r>
      <w:r w:rsidRPr="00BD5DC8">
        <w:rPr>
          <w:rStyle w:val="Char4"/>
          <w:rFonts w:hint="cs"/>
          <w:rtl/>
        </w:rPr>
        <w:t>)</w:t>
      </w:r>
      <w:r w:rsidR="00600F76">
        <w:rPr>
          <w:rStyle w:val="Char4"/>
          <w:rFonts w:hint="cs"/>
          <w:rtl/>
        </w:rPr>
        <w:t>؟</w:t>
      </w:r>
      <w:r w:rsidRPr="00BD5DC8">
        <w:rPr>
          <w:rStyle w:val="Char4"/>
          <w:rFonts w:hint="cs"/>
          <w:rtl/>
        </w:rPr>
        <w:t xml:space="preserve"> پیامبر</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فرمودند:</w:t>
      </w:r>
      <w:r w:rsidR="00600F76">
        <w:rPr>
          <w:rStyle w:val="Char4"/>
          <w:rFonts w:hint="cs"/>
          <w:rtl/>
        </w:rPr>
        <w:t xml:space="preserve"> </w:t>
      </w:r>
      <w:r w:rsidRPr="00BD5DC8">
        <w:rPr>
          <w:rStyle w:val="Char4"/>
          <w:rFonts w:hint="cs"/>
          <w:rtl/>
        </w:rPr>
        <w:t>«تو نمازت را سر وقت بخوان. پس از آن اگر شرکت در نماز آنها ن</w:t>
      </w:r>
      <w:r w:rsidR="001C559E">
        <w:rPr>
          <w:rStyle w:val="Char4"/>
          <w:rFonts w:hint="cs"/>
          <w:rtl/>
        </w:rPr>
        <w:t>ی</w:t>
      </w:r>
      <w:r w:rsidRPr="00BD5DC8">
        <w:rPr>
          <w:rStyle w:val="Char4"/>
          <w:rFonts w:hint="cs"/>
          <w:rtl/>
        </w:rPr>
        <w:t xml:space="preserve">ز برایت فراهم شد، باز هم با آنها نماز بخوان، زیرا آن نماز </w:t>
      </w:r>
      <w:r w:rsidR="00600F76">
        <w:rPr>
          <w:rStyle w:val="Char4"/>
          <w:rFonts w:hint="cs"/>
          <w:rtl/>
        </w:rPr>
        <w:t>دوم، برای تو نفل به حساب می‌آید</w:t>
      </w:r>
      <w:r w:rsidRPr="00BD5DC8">
        <w:rPr>
          <w:rStyle w:val="Char4"/>
          <w:rFonts w:hint="cs"/>
          <w:rtl/>
        </w:rPr>
        <w:t>»</w:t>
      </w:r>
      <w:r w:rsidR="00600F76">
        <w:rPr>
          <w:rStyle w:val="Char4"/>
          <w:rFonts w:hint="cs"/>
          <w:rtl/>
        </w:rPr>
        <w:t>.</w:t>
      </w:r>
    </w:p>
    <w:p w:rsidR="00E51E5A" w:rsidRPr="00BD5DC8" w:rsidRDefault="00E51E5A" w:rsidP="004709A5">
      <w:pPr>
        <w:ind w:firstLine="284"/>
        <w:jc w:val="both"/>
        <w:rPr>
          <w:rStyle w:val="Char4"/>
          <w:rtl/>
        </w:rPr>
      </w:pPr>
      <w:r w:rsidRPr="00BD5DC8">
        <w:rPr>
          <w:rStyle w:val="Char4"/>
          <w:rFonts w:hint="cs"/>
          <w:rtl/>
        </w:rPr>
        <w:t>[این حدیث را مسلم روایت کرده است</w:t>
      </w:r>
      <w:r w:rsidR="001F073B">
        <w:rPr>
          <w:rStyle w:val="Char4"/>
          <w:rFonts w:hint="cs"/>
          <w:rtl/>
        </w:rPr>
        <w:t>].</w:t>
      </w:r>
    </w:p>
    <w:p w:rsidR="004709A5" w:rsidRDefault="0040716E" w:rsidP="004709A5">
      <w:pPr>
        <w:ind w:firstLine="284"/>
        <w:jc w:val="both"/>
        <w:rPr>
          <w:rStyle w:val="Char4"/>
          <w:rtl/>
        </w:rPr>
      </w:pPr>
      <w:r>
        <w:rPr>
          <w:rStyle w:val="Char1"/>
          <w:rFonts w:hint="cs"/>
          <w:rtl/>
        </w:rPr>
        <w:t>«يُميتون الصلوة</w:t>
      </w:r>
      <w:r w:rsidR="00E51E5A" w:rsidRPr="00600F76">
        <w:rPr>
          <w:rStyle w:val="Char1"/>
          <w:rFonts w:hint="cs"/>
          <w:rtl/>
        </w:rPr>
        <w:t>»</w:t>
      </w:r>
      <w:r w:rsidR="00E51E5A" w:rsidRPr="00BD5DC8">
        <w:rPr>
          <w:rStyle w:val="Char4"/>
          <w:rFonts w:hint="cs"/>
          <w:rtl/>
        </w:rPr>
        <w:t xml:space="preserve"> به معنا</w:t>
      </w:r>
      <w:r w:rsidR="001C559E">
        <w:rPr>
          <w:rStyle w:val="Char4"/>
          <w:rFonts w:hint="cs"/>
          <w:rtl/>
        </w:rPr>
        <w:t>ی</w:t>
      </w:r>
      <w:r w:rsidR="00E51E5A" w:rsidRPr="00BD5DC8">
        <w:rPr>
          <w:rStyle w:val="Char4"/>
          <w:rFonts w:hint="cs"/>
          <w:rtl/>
        </w:rPr>
        <w:t xml:space="preserve"> تأخ</w:t>
      </w:r>
      <w:r w:rsidR="001C559E">
        <w:rPr>
          <w:rStyle w:val="Char4"/>
          <w:rFonts w:hint="cs"/>
          <w:rtl/>
        </w:rPr>
        <w:t>ی</w:t>
      </w:r>
      <w:r w:rsidR="00E51E5A" w:rsidRPr="00BD5DC8">
        <w:rPr>
          <w:rStyle w:val="Char4"/>
          <w:rFonts w:hint="cs"/>
          <w:rtl/>
        </w:rPr>
        <w:t xml:space="preserve">رانداختن نماز است. </w:t>
      </w:r>
      <w:r w:rsidR="001C559E">
        <w:rPr>
          <w:rStyle w:val="Char4"/>
          <w:rFonts w:hint="cs"/>
          <w:rtl/>
        </w:rPr>
        <w:t>ی</w:t>
      </w:r>
      <w:r w:rsidR="00E51E5A" w:rsidRPr="00BD5DC8">
        <w:rPr>
          <w:rStyle w:val="Char4"/>
          <w:rFonts w:hint="cs"/>
          <w:rtl/>
        </w:rPr>
        <w:t>عن</w:t>
      </w:r>
      <w:r w:rsidR="001C559E">
        <w:rPr>
          <w:rStyle w:val="Char4"/>
          <w:rFonts w:hint="cs"/>
          <w:rtl/>
        </w:rPr>
        <w:t>ی</w:t>
      </w:r>
      <w:r w:rsidR="00E51E5A" w:rsidRPr="00BD5DC8">
        <w:rPr>
          <w:rStyle w:val="Char4"/>
          <w:rFonts w:hint="cs"/>
          <w:rtl/>
        </w:rPr>
        <w:t xml:space="preserve"> اُمرا و فرمانروا</w:t>
      </w:r>
      <w:r w:rsidR="001C559E">
        <w:rPr>
          <w:rStyle w:val="Char4"/>
          <w:rFonts w:hint="cs"/>
          <w:rtl/>
        </w:rPr>
        <w:t>ی</w:t>
      </w:r>
      <w:r w:rsidR="00E51E5A" w:rsidRPr="00BD5DC8">
        <w:rPr>
          <w:rStyle w:val="Char4"/>
          <w:rFonts w:hint="cs"/>
          <w:rtl/>
        </w:rPr>
        <w:t>ان</w:t>
      </w:r>
      <w:r w:rsidR="001C559E">
        <w:rPr>
          <w:rStyle w:val="Char4"/>
          <w:rFonts w:hint="cs"/>
          <w:rtl/>
        </w:rPr>
        <w:t>ی</w:t>
      </w:r>
      <w:r w:rsidR="00E51E5A" w:rsidRPr="00BD5DC8">
        <w:rPr>
          <w:rStyle w:val="Char4"/>
          <w:rFonts w:hint="cs"/>
          <w:rtl/>
        </w:rPr>
        <w:t xml:space="preserve"> </w:t>
      </w:r>
      <w:r w:rsidR="001C559E">
        <w:rPr>
          <w:rStyle w:val="Char4"/>
          <w:rFonts w:hint="cs"/>
          <w:rtl/>
        </w:rPr>
        <w:t>ک</w:t>
      </w:r>
      <w:r w:rsidR="00E51E5A" w:rsidRPr="00BD5DC8">
        <w:rPr>
          <w:rStyle w:val="Char4"/>
          <w:rFonts w:hint="cs"/>
          <w:rtl/>
        </w:rPr>
        <w:t>ه بر حسب پ</w:t>
      </w:r>
      <w:r w:rsidR="001C559E">
        <w:rPr>
          <w:rStyle w:val="Char4"/>
          <w:rFonts w:hint="cs"/>
          <w:rtl/>
        </w:rPr>
        <w:t>ی</w:t>
      </w:r>
      <w:r w:rsidR="00E51E5A" w:rsidRPr="00BD5DC8">
        <w:rPr>
          <w:rStyle w:val="Char4"/>
          <w:rFonts w:hint="cs"/>
          <w:rtl/>
        </w:rPr>
        <w:t>رو</w:t>
      </w:r>
      <w:r w:rsidR="001C559E">
        <w:rPr>
          <w:rStyle w:val="Char4"/>
          <w:rFonts w:hint="cs"/>
          <w:rtl/>
        </w:rPr>
        <w:t>ی</w:t>
      </w:r>
      <w:r w:rsidR="00E51E5A" w:rsidRPr="00BD5DC8">
        <w:rPr>
          <w:rStyle w:val="Char4"/>
          <w:rFonts w:hint="cs"/>
          <w:rtl/>
        </w:rPr>
        <w:t xml:space="preserve"> از خواهشات، نمازها را به تأخ</w:t>
      </w:r>
      <w:r w:rsidR="001C559E">
        <w:rPr>
          <w:rStyle w:val="Char4"/>
          <w:rFonts w:hint="cs"/>
          <w:rtl/>
        </w:rPr>
        <w:t>ی</w:t>
      </w:r>
      <w:r w:rsidR="00E51E5A" w:rsidRPr="00BD5DC8">
        <w:rPr>
          <w:rStyle w:val="Char4"/>
          <w:rFonts w:hint="cs"/>
          <w:rtl/>
        </w:rPr>
        <w:t>ر م</w:t>
      </w:r>
      <w:r w:rsidR="001C559E">
        <w:rPr>
          <w:rStyle w:val="Char4"/>
          <w:rFonts w:hint="cs"/>
          <w:rtl/>
        </w:rPr>
        <w:t>ی</w:t>
      </w:r>
      <w:r w:rsidR="00E51E5A" w:rsidRPr="00BD5DC8">
        <w:rPr>
          <w:rStyle w:val="Char4"/>
          <w:rFonts w:hint="cs"/>
          <w:rtl/>
        </w:rPr>
        <w:t xml:space="preserve">‌اندازند و </w:t>
      </w:r>
      <w:r w:rsidR="001C559E">
        <w:rPr>
          <w:rStyle w:val="Char4"/>
          <w:rFonts w:hint="cs"/>
          <w:rtl/>
        </w:rPr>
        <w:t>ی</w:t>
      </w:r>
      <w:r w:rsidR="00E51E5A" w:rsidRPr="00BD5DC8">
        <w:rPr>
          <w:rStyle w:val="Char4"/>
          <w:rFonts w:hint="cs"/>
          <w:rtl/>
        </w:rPr>
        <w:t>ا با عدم رعا</w:t>
      </w:r>
      <w:r w:rsidR="001C559E">
        <w:rPr>
          <w:rStyle w:val="Char4"/>
          <w:rFonts w:hint="cs"/>
          <w:rtl/>
        </w:rPr>
        <w:t>ی</w:t>
      </w:r>
      <w:r w:rsidR="00E51E5A" w:rsidRPr="00BD5DC8">
        <w:rPr>
          <w:rStyle w:val="Char4"/>
          <w:rFonts w:hint="cs"/>
          <w:rtl/>
        </w:rPr>
        <w:t>ت شرا</w:t>
      </w:r>
      <w:r w:rsidR="001C559E">
        <w:rPr>
          <w:rStyle w:val="Char4"/>
          <w:rFonts w:hint="cs"/>
          <w:rtl/>
        </w:rPr>
        <w:t>ی</w:t>
      </w:r>
      <w:r w:rsidR="00E51E5A" w:rsidRPr="00BD5DC8">
        <w:rPr>
          <w:rStyle w:val="Char4"/>
          <w:rFonts w:hint="cs"/>
          <w:rtl/>
        </w:rPr>
        <w:t>ط و لوازم نماز و آداب و سنن و خشوع و خضوع، آن را ضا</w:t>
      </w:r>
      <w:r w:rsidR="001C559E">
        <w:rPr>
          <w:rStyle w:val="Char4"/>
          <w:rFonts w:hint="cs"/>
          <w:rtl/>
        </w:rPr>
        <w:t>ی</w:t>
      </w:r>
      <w:r w:rsidR="00E51E5A" w:rsidRPr="00BD5DC8">
        <w:rPr>
          <w:rStyle w:val="Char4"/>
          <w:rFonts w:hint="cs"/>
          <w:rtl/>
        </w:rPr>
        <w:t>ع و ب</w:t>
      </w:r>
      <w:r w:rsidR="001C559E">
        <w:rPr>
          <w:rStyle w:val="Char4"/>
          <w:rFonts w:hint="cs"/>
          <w:rtl/>
        </w:rPr>
        <w:t>ی</w:t>
      </w:r>
      <w:r w:rsidR="00E51E5A" w:rsidRPr="00BD5DC8">
        <w:rPr>
          <w:rStyle w:val="Char4"/>
          <w:rFonts w:hint="cs"/>
          <w:rtl/>
        </w:rPr>
        <w:t>‌روح و فاقد قبول</w:t>
      </w:r>
      <w:r w:rsidR="001C559E">
        <w:rPr>
          <w:rStyle w:val="Char4"/>
          <w:rFonts w:hint="cs"/>
          <w:rtl/>
        </w:rPr>
        <w:t>ی</w:t>
      </w:r>
      <w:r w:rsidR="00E51E5A" w:rsidRPr="00BD5DC8">
        <w:rPr>
          <w:rStyle w:val="Char4"/>
          <w:rFonts w:hint="cs"/>
          <w:rtl/>
        </w:rPr>
        <w:t>ت م</w:t>
      </w:r>
      <w:r w:rsidR="001C559E">
        <w:rPr>
          <w:rStyle w:val="Char4"/>
          <w:rFonts w:hint="cs"/>
          <w:rtl/>
        </w:rPr>
        <w:t>ی</w:t>
      </w:r>
      <w:r w:rsidR="00E51E5A" w:rsidRPr="00BD5DC8">
        <w:rPr>
          <w:rStyle w:val="Char4"/>
          <w:rFonts w:hint="cs"/>
          <w:rtl/>
        </w:rPr>
        <w:t>‌سازند.</w:t>
      </w:r>
    </w:p>
    <w:p w:rsidR="00E51E5A" w:rsidRPr="00195D7E" w:rsidRDefault="00BA7FD8" w:rsidP="00852BB3">
      <w:pPr>
        <w:autoSpaceDE w:val="0"/>
        <w:autoSpaceDN w:val="0"/>
        <w:adjustRightInd w:val="0"/>
        <w:ind w:firstLine="227"/>
        <w:jc w:val="lowKashida"/>
        <w:rPr>
          <w:rStyle w:val="Char3"/>
          <w:rFonts w:ascii="Calibri" w:hAnsi="Calibri"/>
          <w:rtl/>
          <w:lang w:bidi="fa-IR"/>
        </w:rPr>
      </w:pPr>
      <w:r w:rsidRPr="00AA4D64">
        <w:rPr>
          <w:rStyle w:val="Char4"/>
          <w:rFonts w:hint="cs"/>
          <w:rtl/>
        </w:rPr>
        <w:t>601</w:t>
      </w:r>
      <w:r w:rsidR="00E51E5A" w:rsidRPr="00AA4D64">
        <w:rPr>
          <w:rStyle w:val="Char4"/>
          <w:rFonts w:hint="cs"/>
          <w:rtl/>
        </w:rPr>
        <w:t xml:space="preserve"> - </w:t>
      </w:r>
      <w:r w:rsidR="00846A08" w:rsidRPr="00AA4D64">
        <w:rPr>
          <w:rStyle w:val="Char4"/>
          <w:rFonts w:hint="cs"/>
          <w:rtl/>
        </w:rPr>
        <w:t>(</w:t>
      </w:r>
      <w:r w:rsidRPr="00BA7FD8">
        <w:rPr>
          <w:rStyle w:val="Char4"/>
          <w:rFonts w:hint="cs"/>
          <w:rtl/>
        </w:rPr>
        <w:t>15</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وعن أبي هريرةَ</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E51E5A" w:rsidRPr="00BD5DC8">
        <w:rPr>
          <w:rStyle w:val="Char3"/>
          <w:rtl/>
        </w:rPr>
        <w:t>: «مَنْ أدْركَ ر</w:t>
      </w:r>
      <w:r w:rsidR="00E51E5A" w:rsidRPr="00BD5DC8">
        <w:rPr>
          <w:rStyle w:val="Char3"/>
          <w:rFonts w:hint="cs"/>
          <w:rtl/>
        </w:rPr>
        <w:t>َ</w:t>
      </w:r>
      <w:r w:rsidR="00E51E5A" w:rsidRPr="00BD5DC8">
        <w:rPr>
          <w:rStyle w:val="Char3"/>
          <w:rtl/>
        </w:rPr>
        <w:t>كعةً من الصُّبح قبلَ أن تطلُعَ الشمسُ؛ فقدْ أدْركَ الصّبحَ. ومَنْ أدْركَ ر</w:t>
      </w:r>
      <w:r w:rsidR="00E51E5A" w:rsidRPr="00BD5DC8">
        <w:rPr>
          <w:rStyle w:val="Char3"/>
          <w:rFonts w:hint="cs"/>
          <w:rtl/>
        </w:rPr>
        <w:t>َ</w:t>
      </w:r>
      <w:r w:rsidR="00E51E5A" w:rsidRPr="00BD5DC8">
        <w:rPr>
          <w:rStyle w:val="Char3"/>
          <w:rtl/>
        </w:rPr>
        <w:t>كعةً منَ العصرِ قبلَ أنْ ت</w:t>
      </w:r>
      <w:r w:rsidR="00E51E5A" w:rsidRPr="00BD5DC8">
        <w:rPr>
          <w:rStyle w:val="Char3"/>
          <w:rFonts w:hint="cs"/>
          <w:rtl/>
        </w:rPr>
        <w:t>َ</w:t>
      </w:r>
      <w:r w:rsidR="00E51E5A" w:rsidRPr="00BD5DC8">
        <w:rPr>
          <w:rStyle w:val="Char3"/>
          <w:rtl/>
        </w:rPr>
        <w:t xml:space="preserve">غرُبَ الشمسُ؛ فقدْ أدركَ العصرَ». </w:t>
      </w:r>
      <w:r w:rsidR="00E51E5A" w:rsidRPr="00600F76">
        <w:rPr>
          <w:rStyle w:val="Char1"/>
          <w:rtl/>
        </w:rPr>
        <w:t>متفق عليه</w:t>
      </w:r>
      <w:r w:rsidR="00852BB3" w:rsidRPr="00852BB3">
        <w:rPr>
          <w:rStyle w:val="Char4"/>
          <w:rFonts w:hint="cs"/>
          <w:vertAlign w:val="superscript"/>
          <w:rtl/>
          <w:lang w:bidi="ar-SA"/>
        </w:rPr>
        <w:t>(</w:t>
      </w:r>
      <w:r w:rsidR="00852BB3" w:rsidRPr="00852BB3">
        <w:rPr>
          <w:rStyle w:val="Char4"/>
          <w:vertAlign w:val="superscript"/>
          <w:rtl/>
          <w:lang w:bidi="ar-SA"/>
        </w:rPr>
        <w:footnoteReference w:id="328"/>
      </w:r>
      <w:r w:rsidR="00852BB3" w:rsidRPr="00852BB3">
        <w:rPr>
          <w:rStyle w:val="Char4"/>
          <w:rFonts w:hint="cs"/>
          <w:vertAlign w:val="superscript"/>
          <w:rtl/>
          <w:lang w:bidi="ar-SA"/>
        </w:rPr>
        <w:t>)</w:t>
      </w:r>
      <w:r w:rsidR="00852BB3" w:rsidRPr="00195D7E">
        <w:rPr>
          <w:rStyle w:val="Char3"/>
          <w:rFonts w:ascii="Calibri" w:hAnsi="Calibri" w:hint="cs"/>
          <w:rtl/>
          <w:lang w:bidi="fa-IR"/>
        </w:rPr>
        <w:t>.</w:t>
      </w:r>
    </w:p>
    <w:p w:rsidR="00E51E5A" w:rsidRPr="00BD5DC8" w:rsidRDefault="00E51E5A" w:rsidP="004709A5">
      <w:pPr>
        <w:ind w:firstLine="284"/>
        <w:jc w:val="both"/>
        <w:rPr>
          <w:rStyle w:val="Char4"/>
          <w:rtl/>
        </w:rPr>
      </w:pPr>
      <w:r w:rsidRPr="00BD5DC8">
        <w:rPr>
          <w:rStyle w:val="Char4"/>
          <w:rFonts w:hint="cs"/>
          <w:rtl/>
        </w:rPr>
        <w:t xml:space="preserve">601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15</w:t>
      </w:r>
      <w:r w:rsidR="00846A08">
        <w:rPr>
          <w:rStyle w:val="Char4"/>
          <w:rFonts w:hint="cs"/>
          <w:rtl/>
        </w:rPr>
        <w:t>)</w:t>
      </w:r>
      <w:r w:rsidRPr="00BD5DC8">
        <w:rPr>
          <w:rStyle w:val="Char4"/>
          <w:rFonts w:hint="cs"/>
          <w:rtl/>
        </w:rPr>
        <w:t xml:space="preserve"> ابوهریره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گوید: پیامبر</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فرمود: کسی که</w:t>
      </w:r>
      <w:r w:rsidR="001C559E">
        <w:rPr>
          <w:rStyle w:val="Char4"/>
          <w:rFonts w:hint="cs"/>
          <w:rtl/>
        </w:rPr>
        <w:t xml:space="preserve"> </w:t>
      </w:r>
      <w:r w:rsidRPr="00BD5DC8">
        <w:rPr>
          <w:rStyle w:val="Char4"/>
          <w:rFonts w:hint="cs"/>
          <w:rtl/>
        </w:rPr>
        <w:t>به یک رکعت نماز صبح برسد، قبل از آنکه خورشید طلوع کند، نماز صبح را دریافته است (یعنی اگر رکعت اول نمازش قبل از طلوع آفتاب، در وقتِ اداء، واقع گردد، و رکعت مانده‌</w:t>
      </w:r>
      <w:r w:rsidR="001C559E">
        <w:rPr>
          <w:rStyle w:val="Char4"/>
          <w:rFonts w:hint="cs"/>
          <w:rtl/>
        </w:rPr>
        <w:t>ی</w:t>
      </w:r>
      <w:r w:rsidRPr="00BD5DC8">
        <w:rPr>
          <w:rStyle w:val="Char4"/>
          <w:rFonts w:hint="cs"/>
          <w:rtl/>
        </w:rPr>
        <w:t xml:space="preserve"> او بعد از طلوع آفتاب و خارج از وقتِ اداء باشد نمازش، نماز اداء است نه نماز قضاء) </w:t>
      </w:r>
    </w:p>
    <w:p w:rsidR="00E51E5A" w:rsidRPr="00BD5DC8" w:rsidRDefault="00E51E5A" w:rsidP="004709A5">
      <w:pPr>
        <w:ind w:firstLine="284"/>
        <w:jc w:val="both"/>
        <w:rPr>
          <w:rStyle w:val="Char4"/>
          <w:rtl/>
        </w:rPr>
      </w:pPr>
      <w:r w:rsidRPr="00BD5DC8">
        <w:rPr>
          <w:rStyle w:val="Char4"/>
          <w:rFonts w:hint="cs"/>
          <w:rtl/>
        </w:rPr>
        <w:t>و کسی که قبل از غروب آفتاب به یک رکعت از نماز عصر برسد، نماز عصر را دریافته است (یعنی اگر کسی نماز عصر را می‌خواند، چنانچه رکعت اول نمازش قبل از غروب خورشید و سه رکعت باقی مانده‌</w:t>
      </w:r>
      <w:r w:rsidR="001C559E">
        <w:rPr>
          <w:rStyle w:val="Char4"/>
          <w:rFonts w:hint="cs"/>
          <w:rtl/>
        </w:rPr>
        <w:t>ی</w:t>
      </w:r>
      <w:r w:rsidRPr="00BD5DC8">
        <w:rPr>
          <w:rStyle w:val="Char4"/>
          <w:rFonts w:hint="cs"/>
          <w:rtl/>
        </w:rPr>
        <w:t xml:space="preserve"> او پس از غروب آفتاب و خارج از وقتِ اداء باشد، نمازش، نماز اداء محسوب می‌شود نه نماز قضاء). </w:t>
      </w:r>
    </w:p>
    <w:p w:rsidR="004709A5" w:rsidRDefault="00E51E5A" w:rsidP="004709A5">
      <w:pPr>
        <w:ind w:firstLine="284"/>
        <w:jc w:val="both"/>
        <w:rPr>
          <w:rStyle w:val="Char4"/>
          <w:rtl/>
        </w:rPr>
      </w:pPr>
      <w:r w:rsidRPr="00BD5DC8">
        <w:rPr>
          <w:rStyle w:val="Char4"/>
          <w:rFonts w:hint="cs"/>
          <w:rtl/>
        </w:rPr>
        <w:t>[این حدیث را بخاری و مسلم روایت کرده‌اند</w:t>
      </w:r>
      <w:r w:rsidR="001F073B">
        <w:rPr>
          <w:rStyle w:val="Char4"/>
          <w:rFonts w:hint="cs"/>
          <w:rtl/>
        </w:rPr>
        <w:t>].</w:t>
      </w:r>
      <w:r w:rsidRPr="00BD5DC8">
        <w:rPr>
          <w:rStyle w:val="Char4"/>
          <w:rFonts w:hint="cs"/>
          <w:rtl/>
        </w:rPr>
        <w:t xml:space="preserve"> </w:t>
      </w:r>
    </w:p>
    <w:p w:rsidR="00E51E5A" w:rsidRPr="00BD5DC8" w:rsidRDefault="00BA7FD8" w:rsidP="00852BB3">
      <w:pPr>
        <w:autoSpaceDE w:val="0"/>
        <w:autoSpaceDN w:val="0"/>
        <w:adjustRightInd w:val="0"/>
        <w:ind w:firstLine="227"/>
        <w:jc w:val="lowKashida"/>
        <w:rPr>
          <w:rStyle w:val="Char3"/>
          <w:rtl/>
          <w:lang w:bidi="fa-IR"/>
        </w:rPr>
      </w:pPr>
      <w:r w:rsidRPr="00BA7FD8">
        <w:rPr>
          <w:rStyle w:val="Char4"/>
          <w:rFonts w:hint="cs"/>
          <w:rtl/>
        </w:rPr>
        <w:t>602</w:t>
      </w:r>
      <w:r w:rsidR="00E51E5A" w:rsidRPr="00BD5DC8">
        <w:rPr>
          <w:rStyle w:val="Char3"/>
          <w:rFonts w:hint="cs"/>
          <w:rtl/>
        </w:rPr>
        <w:t xml:space="preserve"> </w:t>
      </w:r>
      <w:r w:rsidR="00E51E5A" w:rsidRPr="00BD5DC8">
        <w:rPr>
          <w:rStyle w:val="Char3"/>
          <w:rFonts w:ascii="Times New Roman" w:hAnsi="Times New Roman" w:cs="Times New Roman" w:hint="cs"/>
          <w:rtl/>
        </w:rPr>
        <w:t>–</w:t>
      </w:r>
      <w:r w:rsidR="00E51E5A" w:rsidRPr="00BD5DC8">
        <w:rPr>
          <w:rStyle w:val="Char3"/>
          <w:rFonts w:hint="cs"/>
          <w:rtl/>
        </w:rPr>
        <w:t xml:space="preserve"> </w:t>
      </w:r>
      <w:r w:rsidR="00E42D0A" w:rsidRPr="00E42D0A">
        <w:rPr>
          <w:rStyle w:val="Char3"/>
          <w:rFonts w:cs="IRNazli" w:hint="cs"/>
          <w:rtl/>
        </w:rPr>
        <w:t>(</w:t>
      </w:r>
      <w:r w:rsidRPr="00BA7FD8">
        <w:rPr>
          <w:rStyle w:val="Char4"/>
          <w:rFonts w:hint="cs"/>
          <w:rtl/>
        </w:rPr>
        <w:t>16</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وعنه</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E51E5A" w:rsidRPr="00BD5DC8">
        <w:rPr>
          <w:rStyle w:val="Char3"/>
          <w:rtl/>
        </w:rPr>
        <w:t>: «إذا أدْركَ أحدُكم س</w:t>
      </w:r>
      <w:r w:rsidR="00E51E5A" w:rsidRPr="00BD5DC8">
        <w:rPr>
          <w:rStyle w:val="Char3"/>
          <w:rFonts w:hint="cs"/>
          <w:rtl/>
        </w:rPr>
        <w:t>َ</w:t>
      </w:r>
      <w:r w:rsidR="00E51E5A" w:rsidRPr="00BD5DC8">
        <w:rPr>
          <w:rStyle w:val="Char3"/>
          <w:rtl/>
        </w:rPr>
        <w:t>جدةً منْ ص</w:t>
      </w:r>
      <w:r w:rsidR="00E51E5A" w:rsidRPr="00BD5DC8">
        <w:rPr>
          <w:rStyle w:val="Char3"/>
          <w:rFonts w:hint="cs"/>
          <w:rtl/>
        </w:rPr>
        <w:t>َ</w:t>
      </w:r>
      <w:r w:rsidR="00E51E5A" w:rsidRPr="00BD5DC8">
        <w:rPr>
          <w:rStyle w:val="Char3"/>
          <w:rtl/>
        </w:rPr>
        <w:t>لاةِ العصر قبلَ أنْ ت</w:t>
      </w:r>
      <w:r w:rsidR="00E51E5A" w:rsidRPr="00BD5DC8">
        <w:rPr>
          <w:rStyle w:val="Char3"/>
          <w:rFonts w:hint="cs"/>
          <w:rtl/>
        </w:rPr>
        <w:t>َ</w:t>
      </w:r>
      <w:r w:rsidR="00E51E5A" w:rsidRPr="00BD5DC8">
        <w:rPr>
          <w:rStyle w:val="Char3"/>
          <w:rtl/>
        </w:rPr>
        <w:t>غرُبَ الشمسُ؛ ف</w:t>
      </w:r>
      <w:r w:rsidR="00E51E5A" w:rsidRPr="00BD5DC8">
        <w:rPr>
          <w:rStyle w:val="Char3"/>
          <w:rFonts w:hint="cs"/>
          <w:rtl/>
        </w:rPr>
        <w:t>َ</w:t>
      </w:r>
      <w:r w:rsidR="00E51E5A" w:rsidRPr="00BD5DC8">
        <w:rPr>
          <w:rStyle w:val="Char3"/>
          <w:rtl/>
        </w:rPr>
        <w:t>لْيُت</w:t>
      </w:r>
      <w:r w:rsidR="00E51E5A" w:rsidRPr="00BD5DC8">
        <w:rPr>
          <w:rStyle w:val="Char3"/>
          <w:rFonts w:hint="cs"/>
          <w:rtl/>
        </w:rPr>
        <w:t>ِ</w:t>
      </w:r>
      <w:r w:rsidR="00E51E5A" w:rsidRPr="00BD5DC8">
        <w:rPr>
          <w:rStyle w:val="Char3"/>
          <w:rtl/>
        </w:rPr>
        <w:t>مَّ صلاتَه. وإذا أدْرَكَ س</w:t>
      </w:r>
      <w:r w:rsidR="00E51E5A" w:rsidRPr="00BD5DC8">
        <w:rPr>
          <w:rStyle w:val="Char3"/>
          <w:rFonts w:hint="cs"/>
          <w:rtl/>
        </w:rPr>
        <w:t>َ</w:t>
      </w:r>
      <w:r w:rsidR="00E51E5A" w:rsidRPr="00BD5DC8">
        <w:rPr>
          <w:rStyle w:val="Char3"/>
          <w:rtl/>
        </w:rPr>
        <w:t>جدةً منْ صلاةِ الصُّبحِ قبلَ أنْ ت</w:t>
      </w:r>
      <w:r w:rsidR="00E51E5A" w:rsidRPr="00BD5DC8">
        <w:rPr>
          <w:rStyle w:val="Char3"/>
          <w:rFonts w:hint="cs"/>
          <w:rtl/>
        </w:rPr>
        <w:t>َ</w:t>
      </w:r>
      <w:r w:rsidR="00E51E5A" w:rsidRPr="00BD5DC8">
        <w:rPr>
          <w:rStyle w:val="Char3"/>
          <w:rtl/>
        </w:rPr>
        <w:t>طلُعَ الشمسُ؛ ف</w:t>
      </w:r>
      <w:r w:rsidR="00E51E5A" w:rsidRPr="00BD5DC8">
        <w:rPr>
          <w:rStyle w:val="Char3"/>
          <w:rFonts w:hint="cs"/>
          <w:rtl/>
        </w:rPr>
        <w:t>َ</w:t>
      </w:r>
      <w:r w:rsidR="00E51E5A" w:rsidRPr="00BD5DC8">
        <w:rPr>
          <w:rStyle w:val="Char3"/>
          <w:rtl/>
        </w:rPr>
        <w:t>لْيُت</w:t>
      </w:r>
      <w:r w:rsidR="00E51E5A" w:rsidRPr="00BD5DC8">
        <w:rPr>
          <w:rStyle w:val="Char3"/>
          <w:rFonts w:hint="cs"/>
          <w:rtl/>
        </w:rPr>
        <w:t>ِ</w:t>
      </w:r>
      <w:r w:rsidR="00E51E5A" w:rsidRPr="00BD5DC8">
        <w:rPr>
          <w:rStyle w:val="Char3"/>
          <w:rtl/>
        </w:rPr>
        <w:t xml:space="preserve">مَّ صلاتَه». </w:t>
      </w:r>
      <w:r w:rsidR="00E51E5A" w:rsidRPr="00600F76">
        <w:rPr>
          <w:rStyle w:val="Char1"/>
          <w:rtl/>
        </w:rPr>
        <w:t>رواه البخاري</w:t>
      </w:r>
      <w:r w:rsidR="00852BB3" w:rsidRPr="00852BB3">
        <w:rPr>
          <w:rStyle w:val="Char4"/>
          <w:rFonts w:hint="cs"/>
          <w:vertAlign w:val="superscript"/>
          <w:rtl/>
          <w:lang w:bidi="ar-SA"/>
        </w:rPr>
        <w:t>(</w:t>
      </w:r>
      <w:r w:rsidR="00852BB3" w:rsidRPr="00852BB3">
        <w:rPr>
          <w:rStyle w:val="Char4"/>
          <w:vertAlign w:val="superscript"/>
          <w:rtl/>
          <w:lang w:bidi="ar-SA"/>
        </w:rPr>
        <w:footnoteReference w:id="329"/>
      </w:r>
      <w:r w:rsidR="00852BB3" w:rsidRPr="00852BB3">
        <w:rPr>
          <w:rStyle w:val="Char4"/>
          <w:rFonts w:hint="cs"/>
          <w:vertAlign w:val="superscript"/>
          <w:rtl/>
          <w:lang w:bidi="ar-SA"/>
        </w:rPr>
        <w:t>)</w:t>
      </w:r>
      <w:r w:rsidR="00852BB3">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602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16</w:t>
      </w:r>
      <w:r w:rsidR="00846A08">
        <w:rPr>
          <w:rStyle w:val="Char4"/>
          <w:rFonts w:hint="cs"/>
          <w:rtl/>
        </w:rPr>
        <w:t>)</w:t>
      </w:r>
      <w:r w:rsidRPr="00BD5DC8">
        <w:rPr>
          <w:rStyle w:val="Char4"/>
          <w:rFonts w:hint="cs"/>
          <w:rtl/>
        </w:rPr>
        <w:t xml:space="preserve"> ابوهریره</w:t>
      </w:r>
      <w:r w:rsidR="001C559E">
        <w:rPr>
          <w:rStyle w:val="Char4"/>
          <w:rFonts w:hint="cs"/>
          <w:rtl/>
        </w:rPr>
        <w:t xml:space="preserve"> </w:t>
      </w:r>
      <w:r w:rsidR="001F073B" w:rsidRPr="001F073B">
        <w:rPr>
          <w:rFonts w:ascii="IPT Zar" w:hAnsi="IPT Zar" w:cs="CTraditional Arabic" w:hint="cs"/>
          <w:color w:val="000000"/>
          <w:sz w:val="26"/>
          <w:rtl/>
          <w:lang w:bidi="fa-IR"/>
        </w:rPr>
        <w:t xml:space="preserve">س </w:t>
      </w:r>
      <w:r w:rsidRPr="00BD5DC8">
        <w:rPr>
          <w:rStyle w:val="Char4"/>
          <w:rFonts w:hint="cs"/>
          <w:rtl/>
        </w:rPr>
        <w:t>گوید: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هرگاه یکی از شما به یک رکعت از نماز عصر برسد، قبل از آنکه خورشید غروب کند، نماز عصر را دریافته است و باید نمازش را کامل، ادا نماید و اگر قبل از طلوع آفتاب به یک رکعت از نماز صبح برسد، نماز صبح را دریافته است، و باید آن را کامل کند (یعنی چنین نمازی که رکعاتی از آن در وقتِ اداء واقع گردیده و رکعات باقیمانده‌</w:t>
      </w:r>
      <w:r w:rsidR="001C559E">
        <w:rPr>
          <w:rStyle w:val="Char4"/>
          <w:rFonts w:hint="cs"/>
          <w:rtl/>
        </w:rPr>
        <w:t>ی</w:t>
      </w:r>
      <w:r w:rsidRPr="00BD5DC8">
        <w:rPr>
          <w:rStyle w:val="Char4"/>
          <w:rFonts w:hint="cs"/>
          <w:rtl/>
        </w:rPr>
        <w:t xml:space="preserve">‌ آن در خارج از وقت اداء خوانده شده است، نماز اداء محسوب می‌شود، نه نماز قضاء). </w:t>
      </w:r>
    </w:p>
    <w:p w:rsidR="00E51E5A" w:rsidRPr="00BD5DC8" w:rsidRDefault="00E51E5A" w:rsidP="004709A5">
      <w:pPr>
        <w:ind w:firstLine="284"/>
        <w:jc w:val="both"/>
        <w:rPr>
          <w:rStyle w:val="Char4"/>
          <w:rtl/>
        </w:rPr>
      </w:pPr>
      <w:r w:rsidRPr="00BD5DC8">
        <w:rPr>
          <w:rStyle w:val="Char4"/>
          <w:rFonts w:hint="cs"/>
          <w:rtl/>
        </w:rPr>
        <w:t>[این حدیث بخاری روایت کرده است</w:t>
      </w:r>
      <w:r w:rsidR="001F073B">
        <w:rPr>
          <w:rStyle w:val="Char4"/>
          <w:rFonts w:hint="cs"/>
          <w:rtl/>
        </w:rPr>
        <w:t>].</w:t>
      </w:r>
    </w:p>
    <w:p w:rsidR="00E51E5A" w:rsidRPr="00BD5DC8" w:rsidRDefault="00E51E5A" w:rsidP="00852BB3">
      <w:pPr>
        <w:ind w:firstLine="284"/>
        <w:jc w:val="both"/>
        <w:rPr>
          <w:rStyle w:val="Char3"/>
          <w:rtl/>
          <w:lang w:bidi="fa-IR"/>
        </w:rPr>
      </w:pPr>
      <w:r w:rsidRPr="00BD5DC8">
        <w:rPr>
          <w:rStyle w:val="Char4"/>
          <w:rFonts w:hint="cs"/>
          <w:rtl/>
        </w:rPr>
        <w:t xml:space="preserve"> </w:t>
      </w:r>
      <w:r w:rsidR="00BA7FD8" w:rsidRPr="00BA7FD8">
        <w:rPr>
          <w:rStyle w:val="Char4"/>
          <w:rtl/>
        </w:rPr>
        <w:t>603</w:t>
      </w:r>
      <w:r w:rsidR="00CF164C" w:rsidRPr="00CF164C">
        <w:rPr>
          <w:rStyle w:val="Char3"/>
          <w:rFonts w:cs="IRNazli"/>
          <w:rtl/>
        </w:rPr>
        <w:t xml:space="preserve"> ـ (</w:t>
      </w:r>
      <w:r w:rsidR="00BA7FD8" w:rsidRPr="00BA7FD8">
        <w:rPr>
          <w:rStyle w:val="Char4"/>
          <w:rtl/>
        </w:rPr>
        <w:t>17</w:t>
      </w:r>
      <w:r w:rsidR="00CF164C" w:rsidRPr="00CF164C">
        <w:rPr>
          <w:rStyle w:val="Char3"/>
          <w:rFonts w:cs="IRNazli"/>
          <w:rtl/>
        </w:rPr>
        <w:t>)</w:t>
      </w:r>
      <w:r w:rsidRPr="00BD5DC8">
        <w:rPr>
          <w:rStyle w:val="Char3"/>
          <w:rtl/>
        </w:rPr>
        <w:t xml:space="preserve"> وعن أنسٍ، قال: قال رسولُ الله </w:t>
      </w:r>
      <w:r w:rsidR="00992C10" w:rsidRPr="00992C10">
        <w:rPr>
          <w:rStyle w:val="Char3"/>
          <w:rFonts w:cs="CTraditional Arabic"/>
          <w:szCs w:val="28"/>
          <w:rtl/>
        </w:rPr>
        <w:t>ج</w:t>
      </w:r>
      <w:r w:rsidRPr="00BD5DC8">
        <w:rPr>
          <w:rStyle w:val="Char3"/>
          <w:rtl/>
        </w:rPr>
        <w:t>: «مَنْ نَسِيَ صلاةً، أو نامَ عنها، فكفَّارتُه أنْ يُص</w:t>
      </w:r>
      <w:r w:rsidRPr="00BD5DC8">
        <w:rPr>
          <w:rStyle w:val="Char3"/>
          <w:rFonts w:hint="cs"/>
          <w:rtl/>
        </w:rPr>
        <w:t>َ</w:t>
      </w:r>
      <w:r w:rsidRPr="00BD5DC8">
        <w:rPr>
          <w:rStyle w:val="Char3"/>
          <w:rtl/>
        </w:rPr>
        <w:t xml:space="preserve">لِّيهَا إذا ذكَرَهَا». وفي روايةٍ: «لا كفَّارةَ لها إلاَّ ذلكَ». </w:t>
      </w:r>
      <w:r w:rsidRPr="00600F76">
        <w:rPr>
          <w:rStyle w:val="Char1"/>
          <w:rtl/>
        </w:rPr>
        <w:t>متفق عليه</w:t>
      </w:r>
      <w:r w:rsidR="00852BB3" w:rsidRPr="00852BB3">
        <w:rPr>
          <w:rStyle w:val="Char4"/>
          <w:rFonts w:hint="cs"/>
          <w:vertAlign w:val="superscript"/>
          <w:rtl/>
          <w:lang w:bidi="ar-SA"/>
        </w:rPr>
        <w:t>(</w:t>
      </w:r>
      <w:r w:rsidR="00852BB3" w:rsidRPr="00852BB3">
        <w:rPr>
          <w:rStyle w:val="Char4"/>
          <w:vertAlign w:val="superscript"/>
          <w:rtl/>
          <w:lang w:bidi="ar-SA"/>
        </w:rPr>
        <w:footnoteReference w:id="330"/>
      </w:r>
      <w:r w:rsidR="00852BB3" w:rsidRPr="00852BB3">
        <w:rPr>
          <w:rStyle w:val="Char4"/>
          <w:rFonts w:hint="cs"/>
          <w:vertAlign w:val="superscript"/>
          <w:rtl/>
          <w:lang w:bidi="ar-SA"/>
        </w:rPr>
        <w:t>)</w:t>
      </w:r>
      <w:r w:rsidR="00852BB3">
        <w:rPr>
          <w:rStyle w:val="Char4"/>
          <w:rFonts w:hint="cs"/>
          <w:rtl/>
        </w:rPr>
        <w:t>.</w:t>
      </w:r>
    </w:p>
    <w:p w:rsidR="00E51E5A" w:rsidRPr="00AA4D64" w:rsidRDefault="00E51E5A" w:rsidP="004709A5">
      <w:pPr>
        <w:ind w:firstLine="284"/>
        <w:jc w:val="both"/>
        <w:rPr>
          <w:rStyle w:val="Char4"/>
          <w:spacing w:val="-4"/>
          <w:rtl/>
        </w:rPr>
      </w:pPr>
      <w:r w:rsidRPr="00AA4D64">
        <w:rPr>
          <w:rStyle w:val="Char4"/>
          <w:spacing w:val="-4"/>
          <w:rtl/>
        </w:rPr>
        <w:t xml:space="preserve"> </w:t>
      </w:r>
      <w:r w:rsidRPr="00AA4D64">
        <w:rPr>
          <w:rStyle w:val="Char4"/>
          <w:rFonts w:hint="cs"/>
          <w:spacing w:val="-4"/>
          <w:rtl/>
        </w:rPr>
        <w:t xml:space="preserve">603 </w:t>
      </w:r>
      <w:r w:rsidRPr="00AA4D64">
        <w:rPr>
          <w:rStyle w:val="Char4"/>
          <w:spacing w:val="-4"/>
          <w:rtl/>
        </w:rPr>
        <w:t>–</w:t>
      </w:r>
      <w:r w:rsidRPr="00AA4D64">
        <w:rPr>
          <w:rStyle w:val="Char4"/>
          <w:rFonts w:hint="cs"/>
          <w:spacing w:val="-4"/>
          <w:rtl/>
        </w:rPr>
        <w:t xml:space="preserve"> </w:t>
      </w:r>
      <w:r w:rsidR="00846A08" w:rsidRPr="00AA4D64">
        <w:rPr>
          <w:rStyle w:val="Char4"/>
          <w:rFonts w:hint="cs"/>
          <w:spacing w:val="-4"/>
          <w:rtl/>
        </w:rPr>
        <w:t>(</w:t>
      </w:r>
      <w:r w:rsidRPr="00AA4D64">
        <w:rPr>
          <w:rStyle w:val="Char4"/>
          <w:rFonts w:hint="cs"/>
          <w:spacing w:val="-4"/>
          <w:rtl/>
        </w:rPr>
        <w:t>17</w:t>
      </w:r>
      <w:r w:rsidR="00846A08" w:rsidRPr="00AA4D64">
        <w:rPr>
          <w:rStyle w:val="Char4"/>
          <w:rFonts w:hint="cs"/>
          <w:spacing w:val="-4"/>
          <w:rtl/>
        </w:rPr>
        <w:t>)</w:t>
      </w:r>
      <w:r w:rsidRPr="00AA4D64">
        <w:rPr>
          <w:rStyle w:val="Char4"/>
          <w:rFonts w:hint="cs"/>
          <w:spacing w:val="-4"/>
          <w:rtl/>
        </w:rPr>
        <w:t xml:space="preserve"> انس</w:t>
      </w:r>
      <w:r w:rsidR="001C559E" w:rsidRPr="00AA4D64">
        <w:rPr>
          <w:rStyle w:val="Char4"/>
          <w:rFonts w:hint="cs"/>
          <w:spacing w:val="-4"/>
          <w:rtl/>
        </w:rPr>
        <w:t xml:space="preserve"> </w:t>
      </w:r>
      <w:r w:rsidR="001F073B" w:rsidRPr="00AA4D64">
        <w:rPr>
          <w:rFonts w:ascii="IPT Zar" w:hAnsi="IPT Zar" w:cs="CTraditional Arabic" w:hint="cs"/>
          <w:color w:val="000000"/>
          <w:spacing w:val="-4"/>
          <w:sz w:val="26"/>
          <w:rtl/>
          <w:lang w:bidi="fa-IR"/>
        </w:rPr>
        <w:t>س</w:t>
      </w:r>
      <w:r w:rsidR="001C559E" w:rsidRPr="00AA4D64">
        <w:rPr>
          <w:rFonts w:ascii="IPT Zar" w:hAnsi="IPT Zar" w:cs="CTraditional Arabic" w:hint="cs"/>
          <w:color w:val="000000"/>
          <w:spacing w:val="-4"/>
          <w:sz w:val="26"/>
          <w:rtl/>
          <w:lang w:bidi="fa-IR"/>
        </w:rPr>
        <w:t xml:space="preserve"> </w:t>
      </w:r>
      <w:r w:rsidRPr="00AA4D64">
        <w:rPr>
          <w:rStyle w:val="Char4"/>
          <w:rFonts w:hint="cs"/>
          <w:spacing w:val="-4"/>
          <w:rtl/>
        </w:rPr>
        <w:t>گوید: پیامبر</w:t>
      </w:r>
      <w:r w:rsidR="001F073B" w:rsidRPr="00AA4D64">
        <w:rPr>
          <w:rStyle w:val="Char4"/>
          <w:rFonts w:cs="CTraditional Arabic" w:hint="cs"/>
          <w:spacing w:val="-4"/>
          <w:rtl/>
        </w:rPr>
        <w:t xml:space="preserve"> ج</w:t>
      </w:r>
      <w:r w:rsidR="001C559E" w:rsidRPr="00AA4D64">
        <w:rPr>
          <w:rStyle w:val="Char4"/>
          <w:rFonts w:cs="CTraditional Arabic" w:hint="cs"/>
          <w:spacing w:val="-4"/>
          <w:rtl/>
        </w:rPr>
        <w:t xml:space="preserve"> </w:t>
      </w:r>
      <w:r w:rsidRPr="00AA4D64">
        <w:rPr>
          <w:rStyle w:val="Char4"/>
          <w:rFonts w:hint="cs"/>
          <w:spacing w:val="-4"/>
          <w:rtl/>
        </w:rPr>
        <w:t>فرمود: هرکس نماز</w:t>
      </w:r>
      <w:r w:rsidR="001C559E" w:rsidRPr="00AA4D64">
        <w:rPr>
          <w:rStyle w:val="Char4"/>
          <w:rFonts w:hint="cs"/>
          <w:spacing w:val="-4"/>
          <w:rtl/>
        </w:rPr>
        <w:t>ی</w:t>
      </w:r>
      <w:r w:rsidRPr="00AA4D64">
        <w:rPr>
          <w:rStyle w:val="Char4"/>
          <w:rFonts w:hint="cs"/>
          <w:spacing w:val="-4"/>
          <w:rtl/>
        </w:rPr>
        <w:t xml:space="preserve"> را فراموش کند، و یا به خواب برود و نمازش را نخواند، کفاره‌</w:t>
      </w:r>
      <w:r w:rsidR="001C559E" w:rsidRPr="00AA4D64">
        <w:rPr>
          <w:rStyle w:val="Char4"/>
          <w:rFonts w:hint="cs"/>
          <w:spacing w:val="-4"/>
          <w:rtl/>
        </w:rPr>
        <w:t>ی</w:t>
      </w:r>
      <w:r w:rsidRPr="00AA4D64">
        <w:rPr>
          <w:rStyle w:val="Char4"/>
          <w:rFonts w:hint="cs"/>
          <w:spacing w:val="-4"/>
          <w:rtl/>
        </w:rPr>
        <w:t xml:space="preserve"> آن، این است که هرگاه به یادش آمد آن را بخواند. </w:t>
      </w:r>
    </w:p>
    <w:p w:rsidR="00E51E5A" w:rsidRPr="00AA4D64" w:rsidRDefault="00E51E5A" w:rsidP="004709A5">
      <w:pPr>
        <w:ind w:firstLine="284"/>
        <w:jc w:val="both"/>
        <w:rPr>
          <w:rStyle w:val="Char4"/>
          <w:spacing w:val="-4"/>
          <w:rtl/>
        </w:rPr>
      </w:pPr>
      <w:r w:rsidRPr="00AA4D64">
        <w:rPr>
          <w:rStyle w:val="Char4"/>
          <w:rFonts w:hint="cs"/>
          <w:spacing w:val="-4"/>
          <w:rtl/>
        </w:rPr>
        <w:t xml:space="preserve">و در روایتی دیگر آمده است: و آن نماز قضا شده را کفاره‌ای به جز خواندن آن نیست. </w:t>
      </w:r>
    </w:p>
    <w:p w:rsidR="004709A5" w:rsidRDefault="00E51E5A" w:rsidP="004709A5">
      <w:pPr>
        <w:ind w:firstLine="284"/>
        <w:jc w:val="both"/>
        <w:rPr>
          <w:rStyle w:val="Char4"/>
          <w:rtl/>
        </w:rPr>
      </w:pPr>
      <w:r w:rsidRPr="00BD5DC8">
        <w:rPr>
          <w:rStyle w:val="Char4"/>
          <w:rFonts w:hint="cs"/>
          <w:rtl/>
        </w:rPr>
        <w:t>[این حدیث را بخاری و مسلم روایت کرده‌اند</w:t>
      </w:r>
      <w:r w:rsidR="001F073B">
        <w:rPr>
          <w:rStyle w:val="Char4"/>
          <w:rFonts w:hint="cs"/>
          <w:rtl/>
        </w:rPr>
        <w:t>].</w:t>
      </w:r>
      <w:r w:rsidRPr="00BD5DC8">
        <w:rPr>
          <w:rStyle w:val="Char4"/>
          <w:rFonts w:hint="cs"/>
          <w:rtl/>
        </w:rPr>
        <w:t xml:space="preserve"> </w:t>
      </w:r>
    </w:p>
    <w:p w:rsidR="00E51E5A" w:rsidRPr="00BD5DC8" w:rsidRDefault="00BA7FD8" w:rsidP="00852BB3">
      <w:pPr>
        <w:autoSpaceDE w:val="0"/>
        <w:autoSpaceDN w:val="0"/>
        <w:adjustRightInd w:val="0"/>
        <w:ind w:firstLine="227"/>
        <w:jc w:val="lowKashida"/>
        <w:rPr>
          <w:rStyle w:val="Char3"/>
          <w:rtl/>
          <w:lang w:bidi="fa-IR"/>
        </w:rPr>
      </w:pPr>
      <w:r w:rsidRPr="00AA4D64">
        <w:rPr>
          <w:rStyle w:val="Char4"/>
          <w:rFonts w:hint="cs"/>
          <w:rtl/>
        </w:rPr>
        <w:t>604</w:t>
      </w:r>
      <w:r w:rsidR="00E51E5A" w:rsidRPr="00AA4D64">
        <w:rPr>
          <w:rStyle w:val="Char4"/>
          <w:rFonts w:hint="cs"/>
          <w:rtl/>
        </w:rPr>
        <w:t xml:space="preserve"> – </w:t>
      </w:r>
      <w:r w:rsidR="00846A08" w:rsidRPr="00AA4D64">
        <w:rPr>
          <w:rStyle w:val="Char4"/>
          <w:rFonts w:hint="cs"/>
          <w:rtl/>
        </w:rPr>
        <w:t>(</w:t>
      </w:r>
      <w:r w:rsidRPr="00BA7FD8">
        <w:rPr>
          <w:rStyle w:val="Char4"/>
          <w:rFonts w:hint="cs"/>
          <w:rtl/>
        </w:rPr>
        <w:t>18</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وعن أبي قتادة</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E51E5A" w:rsidRPr="00BD5DC8">
        <w:rPr>
          <w:rStyle w:val="Char3"/>
          <w:rtl/>
        </w:rPr>
        <w:t>: «ليسَ في النّومِ ت</w:t>
      </w:r>
      <w:r w:rsidR="00E51E5A" w:rsidRPr="00BD5DC8">
        <w:rPr>
          <w:rStyle w:val="Char3"/>
          <w:rFonts w:hint="cs"/>
          <w:rtl/>
        </w:rPr>
        <w:t>َ</w:t>
      </w:r>
      <w:r w:rsidR="00E51E5A" w:rsidRPr="00BD5DC8">
        <w:rPr>
          <w:rStyle w:val="Char3"/>
          <w:rtl/>
        </w:rPr>
        <w:t>فر</w:t>
      </w:r>
      <w:r w:rsidR="00E51E5A" w:rsidRPr="00BD5DC8">
        <w:rPr>
          <w:rStyle w:val="Char3"/>
          <w:rFonts w:hint="cs"/>
          <w:rtl/>
        </w:rPr>
        <w:t>ِ</w:t>
      </w:r>
      <w:r w:rsidR="00E51E5A" w:rsidRPr="00BD5DC8">
        <w:rPr>
          <w:rStyle w:val="Char3"/>
          <w:rtl/>
        </w:rPr>
        <w:t>يطٌ؛ إنَّما التفريطُ في اليَقظ</w:t>
      </w:r>
      <w:r w:rsidR="00E51E5A" w:rsidRPr="00BD5DC8">
        <w:rPr>
          <w:rStyle w:val="Char3"/>
          <w:rFonts w:hint="cs"/>
          <w:rtl/>
        </w:rPr>
        <w:t>َ</w:t>
      </w:r>
      <w:r w:rsidR="00E51E5A" w:rsidRPr="00BD5DC8">
        <w:rPr>
          <w:rStyle w:val="Char3"/>
          <w:rtl/>
        </w:rPr>
        <w:t>ةِ. فإذا نَس</w:t>
      </w:r>
      <w:r w:rsidR="00E51E5A" w:rsidRPr="00BD5DC8">
        <w:rPr>
          <w:rStyle w:val="Char3"/>
          <w:rFonts w:hint="cs"/>
          <w:rtl/>
        </w:rPr>
        <w:t>ِ</w:t>
      </w:r>
      <w:r w:rsidR="00E51E5A" w:rsidRPr="00BD5DC8">
        <w:rPr>
          <w:rStyle w:val="Char3"/>
          <w:rtl/>
        </w:rPr>
        <w:t>يَ أحدُك</w:t>
      </w:r>
      <w:r w:rsidR="00E51E5A" w:rsidRPr="00BD5DC8">
        <w:rPr>
          <w:rStyle w:val="Char3"/>
          <w:rFonts w:hint="cs"/>
          <w:rtl/>
        </w:rPr>
        <w:t>ُ</w:t>
      </w:r>
      <w:r w:rsidR="00E51E5A" w:rsidRPr="00BD5DC8">
        <w:rPr>
          <w:rStyle w:val="Char3"/>
          <w:rtl/>
        </w:rPr>
        <w:t>م صلاةً أو نامَ عنها؛ فلْيُص</w:t>
      </w:r>
      <w:r w:rsidR="00E51E5A" w:rsidRPr="00BD5DC8">
        <w:rPr>
          <w:rStyle w:val="Char3"/>
          <w:rFonts w:hint="cs"/>
          <w:rtl/>
        </w:rPr>
        <w:t>َ</w:t>
      </w:r>
      <w:r w:rsidR="00E51E5A" w:rsidRPr="00BD5DC8">
        <w:rPr>
          <w:rStyle w:val="Char3"/>
          <w:rtl/>
        </w:rPr>
        <w:t>لِّها إذا ذ</w:t>
      </w:r>
      <w:r w:rsidR="00E51E5A" w:rsidRPr="00BD5DC8">
        <w:rPr>
          <w:rStyle w:val="Char3"/>
          <w:rFonts w:hint="cs"/>
          <w:rtl/>
        </w:rPr>
        <w:t>َ</w:t>
      </w:r>
      <w:r w:rsidR="00E51E5A" w:rsidRPr="00BD5DC8">
        <w:rPr>
          <w:rStyle w:val="Char3"/>
          <w:rtl/>
        </w:rPr>
        <w:t>ك</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 xml:space="preserve">ها، فإنَّ اللَّهَ تعالى قال: «وأقِمِ الصّلاةَ لِذِكْري». </w:t>
      </w:r>
      <w:r w:rsidR="00E51E5A" w:rsidRPr="00600F76">
        <w:rPr>
          <w:rStyle w:val="Char1"/>
          <w:rtl/>
        </w:rPr>
        <w:t>رواه مسلم</w:t>
      </w:r>
      <w:r w:rsidR="00852BB3" w:rsidRPr="00852BB3">
        <w:rPr>
          <w:rStyle w:val="Char4"/>
          <w:rFonts w:hint="cs"/>
          <w:vertAlign w:val="superscript"/>
          <w:rtl/>
          <w:lang w:bidi="ar-SA"/>
        </w:rPr>
        <w:t>(</w:t>
      </w:r>
      <w:r w:rsidR="00852BB3" w:rsidRPr="00852BB3">
        <w:rPr>
          <w:rStyle w:val="Char4"/>
          <w:vertAlign w:val="superscript"/>
          <w:rtl/>
          <w:lang w:bidi="ar-SA"/>
        </w:rPr>
        <w:footnoteReference w:id="331"/>
      </w:r>
      <w:r w:rsidR="00852BB3" w:rsidRPr="00852BB3">
        <w:rPr>
          <w:rStyle w:val="Char4"/>
          <w:rFonts w:hint="cs"/>
          <w:vertAlign w:val="superscript"/>
          <w:rtl/>
          <w:lang w:bidi="ar-SA"/>
        </w:rPr>
        <w:t>)</w:t>
      </w:r>
      <w:r w:rsidR="00852BB3">
        <w:rPr>
          <w:rStyle w:val="Char4"/>
          <w:rFonts w:hint="cs"/>
          <w:rtl/>
        </w:rPr>
        <w:t>.</w:t>
      </w:r>
    </w:p>
    <w:p w:rsidR="00E51E5A" w:rsidRPr="00AA4D64" w:rsidRDefault="00E51E5A" w:rsidP="00852BB3">
      <w:pPr>
        <w:ind w:firstLine="284"/>
        <w:jc w:val="both"/>
        <w:rPr>
          <w:rStyle w:val="Char4"/>
          <w:spacing w:val="-4"/>
          <w:lang w:bidi="ar-SA"/>
        </w:rPr>
      </w:pPr>
      <w:r w:rsidRPr="00AA4D64">
        <w:rPr>
          <w:rStyle w:val="Char4"/>
          <w:rFonts w:hint="cs"/>
          <w:spacing w:val="-4"/>
          <w:rtl/>
        </w:rPr>
        <w:t xml:space="preserve">604 </w:t>
      </w:r>
      <w:r w:rsidRPr="00AA4D64">
        <w:rPr>
          <w:rStyle w:val="Char4"/>
          <w:spacing w:val="-4"/>
          <w:rtl/>
        </w:rPr>
        <w:t>–</w:t>
      </w:r>
      <w:r w:rsidRPr="00AA4D64">
        <w:rPr>
          <w:rStyle w:val="Char4"/>
          <w:rFonts w:hint="cs"/>
          <w:spacing w:val="-4"/>
          <w:rtl/>
        </w:rPr>
        <w:t xml:space="preserve"> </w:t>
      </w:r>
      <w:r w:rsidR="00846A08" w:rsidRPr="00AA4D64">
        <w:rPr>
          <w:rStyle w:val="Char4"/>
          <w:rFonts w:hint="cs"/>
          <w:spacing w:val="-4"/>
          <w:rtl/>
        </w:rPr>
        <w:t>(</w:t>
      </w:r>
      <w:r w:rsidRPr="00AA4D64">
        <w:rPr>
          <w:rStyle w:val="Char4"/>
          <w:rFonts w:hint="cs"/>
          <w:spacing w:val="-4"/>
          <w:rtl/>
        </w:rPr>
        <w:t>18</w:t>
      </w:r>
      <w:r w:rsidR="00846A08" w:rsidRPr="00AA4D64">
        <w:rPr>
          <w:rStyle w:val="Char4"/>
          <w:rFonts w:hint="cs"/>
          <w:spacing w:val="-4"/>
          <w:rtl/>
        </w:rPr>
        <w:t>)</w:t>
      </w:r>
      <w:r w:rsidRPr="00AA4D64">
        <w:rPr>
          <w:rStyle w:val="Char4"/>
          <w:rFonts w:hint="cs"/>
          <w:spacing w:val="-4"/>
          <w:rtl/>
        </w:rPr>
        <w:t xml:space="preserve"> ابو قتاده</w:t>
      </w:r>
      <w:r w:rsidR="001F073B" w:rsidRPr="00AA4D64">
        <w:rPr>
          <w:rFonts w:ascii="IPT Zar" w:hAnsi="IPT Zar" w:cs="CTraditional Arabic" w:hint="cs"/>
          <w:color w:val="000000"/>
          <w:spacing w:val="-4"/>
          <w:sz w:val="26"/>
          <w:rtl/>
          <w:lang w:bidi="fa-IR"/>
        </w:rPr>
        <w:t xml:space="preserve"> س</w:t>
      </w:r>
      <w:r w:rsidR="001C559E" w:rsidRPr="00AA4D64">
        <w:rPr>
          <w:rFonts w:ascii="IPT Zar" w:hAnsi="IPT Zar" w:cs="CTraditional Arabic" w:hint="cs"/>
          <w:color w:val="000000"/>
          <w:spacing w:val="-4"/>
          <w:sz w:val="26"/>
          <w:rtl/>
          <w:lang w:bidi="fa-IR"/>
        </w:rPr>
        <w:t xml:space="preserve"> </w:t>
      </w:r>
      <w:r w:rsidRPr="00AA4D64">
        <w:rPr>
          <w:rStyle w:val="Char4"/>
          <w:rFonts w:hint="cs"/>
          <w:spacing w:val="-4"/>
          <w:rtl/>
        </w:rPr>
        <w:t>گوید: پیامبر</w:t>
      </w:r>
      <w:r w:rsidR="001F073B" w:rsidRPr="00AA4D64">
        <w:rPr>
          <w:rStyle w:val="Char4"/>
          <w:rFonts w:cs="CTraditional Arabic" w:hint="cs"/>
          <w:spacing w:val="-4"/>
          <w:rtl/>
        </w:rPr>
        <w:t xml:space="preserve"> ج</w:t>
      </w:r>
      <w:r w:rsidR="001C559E" w:rsidRPr="00AA4D64">
        <w:rPr>
          <w:rStyle w:val="Char4"/>
          <w:rFonts w:cs="CTraditional Arabic" w:hint="cs"/>
          <w:spacing w:val="-4"/>
          <w:rtl/>
        </w:rPr>
        <w:t xml:space="preserve"> </w:t>
      </w:r>
      <w:r w:rsidRPr="00AA4D64">
        <w:rPr>
          <w:rStyle w:val="Char4"/>
          <w:rFonts w:hint="cs"/>
          <w:spacing w:val="-4"/>
          <w:rtl/>
        </w:rPr>
        <w:t>فرمود: (از قضای نماز در اثر) خواب‌رفتن، گناهی عاید انسان نمی‌شود، گناه زمانی است که آدمی در حال بیداری و هوشیاری و دیده و دانسته نماز را قضا کند. پس هرگاه یکی از شما نمازی را فراموش کرد، یا به خواب رفت و نمازش را</w:t>
      </w:r>
      <w:r w:rsidR="00600F76" w:rsidRPr="00AA4D64">
        <w:rPr>
          <w:rStyle w:val="Char4"/>
          <w:rFonts w:hint="cs"/>
          <w:spacing w:val="-4"/>
          <w:rtl/>
        </w:rPr>
        <w:t xml:space="preserve"> نخواند، پس هرگاه به یادش آمد (</w:t>
      </w:r>
      <w:r w:rsidRPr="00AA4D64">
        <w:rPr>
          <w:rStyle w:val="Char4"/>
          <w:rFonts w:hint="cs"/>
          <w:spacing w:val="-4"/>
          <w:rtl/>
        </w:rPr>
        <w:t xml:space="preserve">و </w:t>
      </w:r>
      <w:r w:rsidR="001C559E" w:rsidRPr="00AA4D64">
        <w:rPr>
          <w:rStyle w:val="Char4"/>
          <w:rFonts w:hint="cs"/>
          <w:spacing w:val="-4"/>
          <w:rtl/>
        </w:rPr>
        <w:t>ی</w:t>
      </w:r>
      <w:r w:rsidRPr="00AA4D64">
        <w:rPr>
          <w:rStyle w:val="Char4"/>
          <w:rFonts w:hint="cs"/>
          <w:spacing w:val="-4"/>
          <w:rtl/>
        </w:rPr>
        <w:t>ا هر گاه از خواب ب</w:t>
      </w:r>
      <w:r w:rsidR="001C559E" w:rsidRPr="00AA4D64">
        <w:rPr>
          <w:rStyle w:val="Char4"/>
          <w:rFonts w:hint="cs"/>
          <w:spacing w:val="-4"/>
          <w:rtl/>
        </w:rPr>
        <w:t>ی</w:t>
      </w:r>
      <w:r w:rsidRPr="00AA4D64">
        <w:rPr>
          <w:rStyle w:val="Char4"/>
          <w:rFonts w:hint="cs"/>
          <w:spacing w:val="-4"/>
          <w:rtl/>
        </w:rPr>
        <w:t xml:space="preserve">دار شد)آن را بخواند، چرا که خداوند </w:t>
      </w:r>
      <w:r w:rsidR="00F24213" w:rsidRPr="00AA4D64">
        <w:rPr>
          <w:rFonts w:ascii="IPT Zar" w:hAnsi="IPT Zar" w:cs="CTraditional Arabic" w:hint="cs"/>
          <w:color w:val="000000"/>
          <w:spacing w:val="-4"/>
          <w:sz w:val="26"/>
          <w:rtl/>
          <w:lang w:bidi="fa-IR"/>
        </w:rPr>
        <w:t>ﻷ</w:t>
      </w:r>
      <w:r w:rsidRPr="00AA4D64">
        <w:rPr>
          <w:rStyle w:val="Char4"/>
          <w:rFonts w:hint="cs"/>
          <w:spacing w:val="-4"/>
          <w:rtl/>
        </w:rPr>
        <w:t xml:space="preserve"> می‌فرماید</w:t>
      </w:r>
      <w:r w:rsidR="0040716E" w:rsidRPr="00AA4D64">
        <w:rPr>
          <w:rStyle w:val="Char4"/>
          <w:rFonts w:hint="cs"/>
          <w:spacing w:val="-4"/>
          <w:rtl/>
        </w:rPr>
        <w:t>:</w:t>
      </w:r>
      <w:r w:rsidRPr="00AA4D64">
        <w:rPr>
          <w:rStyle w:val="Char4"/>
          <w:rFonts w:hint="cs"/>
          <w:spacing w:val="-4"/>
          <w:rtl/>
        </w:rPr>
        <w:t xml:space="preserve"> «و نماز را بخوان تا همیشه به یاد</w:t>
      </w:r>
      <w:r w:rsidR="00600F76" w:rsidRPr="00AA4D64">
        <w:rPr>
          <w:rStyle w:val="Char4"/>
          <w:rFonts w:hint="cs"/>
          <w:spacing w:val="-4"/>
          <w:rtl/>
        </w:rPr>
        <w:t xml:space="preserve"> من باشی</w:t>
      </w:r>
      <w:r w:rsidRPr="00AA4D64">
        <w:rPr>
          <w:rStyle w:val="Char4"/>
          <w:rFonts w:hint="cs"/>
          <w:spacing w:val="-4"/>
          <w:rtl/>
        </w:rPr>
        <w:t>»</w:t>
      </w:r>
      <w:r w:rsidR="00852BB3" w:rsidRPr="00AA4D64">
        <w:rPr>
          <w:rStyle w:val="Char6"/>
          <w:rFonts w:hint="cs"/>
          <w:spacing w:val="-4"/>
          <w:vertAlign w:val="superscript"/>
          <w:rtl/>
          <w:lang w:bidi="fa-IR"/>
        </w:rPr>
        <w:t>(</w:t>
      </w:r>
      <w:r w:rsidR="00852BB3" w:rsidRPr="00AA4D64">
        <w:rPr>
          <w:rStyle w:val="Char6"/>
          <w:spacing w:val="-4"/>
          <w:vertAlign w:val="superscript"/>
          <w:rtl/>
          <w:lang w:bidi="fa-IR"/>
        </w:rPr>
        <w:footnoteReference w:id="332"/>
      </w:r>
      <w:r w:rsidR="00852BB3" w:rsidRPr="00AA4D64">
        <w:rPr>
          <w:rStyle w:val="Char6"/>
          <w:rFonts w:hint="cs"/>
          <w:spacing w:val="-4"/>
          <w:vertAlign w:val="superscript"/>
          <w:rtl/>
          <w:lang w:bidi="fa-IR"/>
        </w:rPr>
        <w:t>)</w:t>
      </w:r>
      <w:r w:rsidR="00852BB3" w:rsidRPr="00AA4D64">
        <w:rPr>
          <w:rStyle w:val="Char6"/>
          <w:spacing w:val="-4"/>
        </w:rPr>
        <w:t>.</w:t>
      </w:r>
    </w:p>
    <w:p w:rsidR="00E51E5A" w:rsidRPr="00BD5DC8" w:rsidRDefault="00E51E5A" w:rsidP="004709A5">
      <w:pPr>
        <w:ind w:firstLine="284"/>
        <w:jc w:val="both"/>
        <w:rPr>
          <w:rStyle w:val="Char4"/>
          <w:rtl/>
        </w:rPr>
      </w:pPr>
      <w:r w:rsidRPr="00BD5DC8">
        <w:rPr>
          <w:rStyle w:val="Char4"/>
          <w:rFonts w:hint="cs"/>
          <w:rtl/>
        </w:rPr>
        <w:t>[این حدیث را مسلم روایت کرده است</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5"/>
          <w:rFonts w:hint="cs"/>
          <w:rtl/>
        </w:rPr>
        <w:t xml:space="preserve">شرح: </w:t>
      </w:r>
      <w:r w:rsidRPr="00BD5DC8">
        <w:rPr>
          <w:rStyle w:val="Char4"/>
          <w:rFonts w:hint="cs"/>
          <w:rtl/>
        </w:rPr>
        <w:t>خداوند</w:t>
      </w:r>
      <w:r w:rsidR="00600F76">
        <w:rPr>
          <w:rStyle w:val="Char4"/>
          <w:rFonts w:hint="cs"/>
          <w:rtl/>
        </w:rPr>
        <w:t xml:space="preserve"> </w:t>
      </w:r>
      <w:r w:rsidR="00F24213" w:rsidRPr="00F24213">
        <w:rPr>
          <w:rStyle w:val="Char4"/>
          <w:rFonts w:cs="CTraditional Arabic" w:hint="cs"/>
          <w:rtl/>
        </w:rPr>
        <w:t>ﻷ</w:t>
      </w:r>
      <w:r w:rsidRPr="00BD5DC8">
        <w:rPr>
          <w:rStyle w:val="Char4"/>
          <w:rFonts w:hint="cs"/>
          <w:rtl/>
        </w:rPr>
        <w:t xml:space="preserve"> برای هر نماز فرضی، وقت معینی را قرار داده که آغاز و پایانش مشخص است، به طوری که در زمان مشخصی، وقت آن فرا می‌رسد و نیز، در وقت معینی وقت آن به پایان می‌رسد، بنابراین کسی که نمازش را به فراموشی و یا بر اثر خواب ترک می‌کند، بدون اینکه قصدی در این کار داشته باشد، می‌تواند قضای آن را نیز بعد از خارج شدن وقت، هرگاه که به یادش آمد، به جای آورد، و گناهی نیز متوجه او نمی‌شود، و فقط کفّاره‌</w:t>
      </w:r>
      <w:r w:rsidR="001C559E">
        <w:rPr>
          <w:rStyle w:val="Char4"/>
          <w:rFonts w:hint="cs"/>
          <w:rtl/>
        </w:rPr>
        <w:t>ی</w:t>
      </w:r>
      <w:r w:rsidRPr="00BD5DC8">
        <w:rPr>
          <w:rStyle w:val="Char4"/>
          <w:rFonts w:hint="cs"/>
          <w:rtl/>
        </w:rPr>
        <w:t xml:space="preserve"> این کارش که بر اثر فراموشی یا خواب آن را ترک کرده است، این است که هرگاه به یادش آمد، آن را بخواند. </w:t>
      </w:r>
    </w:p>
    <w:p w:rsidR="00E51E5A" w:rsidRPr="00BD5DC8" w:rsidRDefault="00AA4D64" w:rsidP="004709A5">
      <w:pPr>
        <w:ind w:firstLine="284"/>
        <w:jc w:val="both"/>
        <w:rPr>
          <w:rStyle w:val="Char4"/>
          <w:rtl/>
        </w:rPr>
      </w:pPr>
      <w:r>
        <w:rPr>
          <w:rStyle w:val="Char4"/>
          <w:rFonts w:hint="cs"/>
          <w:rtl/>
        </w:rPr>
        <w:t>و کسی</w:t>
      </w:r>
      <w:r>
        <w:rPr>
          <w:rStyle w:val="Char4"/>
          <w:rFonts w:hint="eastAsia"/>
          <w:rtl/>
        </w:rPr>
        <w:t>‌</w:t>
      </w:r>
      <w:r w:rsidR="00E51E5A" w:rsidRPr="00BD5DC8">
        <w:rPr>
          <w:rStyle w:val="Char4"/>
          <w:rFonts w:hint="cs"/>
          <w:rtl/>
        </w:rPr>
        <w:t xml:space="preserve">که عمداً و دیده و دانسته، نماز را تا خارج شدن وقت آن، ترک می‌کند، باز </w:t>
      </w:r>
      <w:r w:rsidR="00E51E5A" w:rsidRPr="00600F76">
        <w:rPr>
          <w:rStyle w:val="Char4"/>
          <w:rFonts w:hint="cs"/>
          <w:spacing w:val="-4"/>
          <w:rtl/>
        </w:rPr>
        <w:t>هم بر او قضایی واجب است و نسبت به این کوتاهی و تقصیرش باید در پیشگاه خداوند</w:t>
      </w:r>
      <w:r w:rsidR="00600F76" w:rsidRPr="00600F76">
        <w:rPr>
          <w:rStyle w:val="Char4"/>
          <w:rFonts w:hint="cs"/>
          <w:spacing w:val="-4"/>
          <w:rtl/>
        </w:rPr>
        <w:t xml:space="preserve"> </w:t>
      </w:r>
      <w:r w:rsidR="00F24213" w:rsidRPr="00600F76">
        <w:rPr>
          <w:rStyle w:val="Char4"/>
          <w:rFonts w:cs="CTraditional Arabic" w:hint="cs"/>
          <w:spacing w:val="-4"/>
          <w:rtl/>
        </w:rPr>
        <w:t>ﻷ</w:t>
      </w:r>
      <w:r w:rsidR="00E51E5A" w:rsidRPr="00BD5DC8">
        <w:rPr>
          <w:rStyle w:val="Char4"/>
          <w:rFonts w:hint="cs"/>
          <w:rtl/>
        </w:rPr>
        <w:t xml:space="preserve"> </w:t>
      </w:r>
      <w:r w:rsidR="00E51E5A" w:rsidRPr="00600F76">
        <w:rPr>
          <w:rStyle w:val="Char4"/>
          <w:rFonts w:hint="cs"/>
          <w:spacing w:val="-4"/>
          <w:rtl/>
        </w:rPr>
        <w:t>توبه و انابه نماید، تا خدا او را مورد عفو و بخشش خویش قرار دهد. چنانچه خود پیامبر</w:t>
      </w:r>
      <w:r w:rsidR="001F073B" w:rsidRPr="00600F76">
        <w:rPr>
          <w:rStyle w:val="Char4"/>
          <w:rFonts w:cs="CTraditional Arabic" w:hint="cs"/>
          <w:spacing w:val="-4"/>
          <w:rtl/>
        </w:rPr>
        <w:t xml:space="preserve"> ج</w:t>
      </w:r>
      <w:r w:rsidR="001C559E">
        <w:rPr>
          <w:rStyle w:val="Char4"/>
          <w:rFonts w:cs="CTraditional Arabic" w:hint="cs"/>
          <w:rtl/>
        </w:rPr>
        <w:t xml:space="preserve"> </w:t>
      </w:r>
      <w:r w:rsidR="00E51E5A" w:rsidRPr="00BD5DC8">
        <w:rPr>
          <w:rStyle w:val="Char4"/>
          <w:rFonts w:hint="cs"/>
          <w:rtl/>
        </w:rPr>
        <w:t xml:space="preserve">می‌فرماید: </w:t>
      </w:r>
    </w:p>
    <w:p w:rsidR="00E51E5A" w:rsidRPr="00BD5DC8" w:rsidRDefault="00E51E5A" w:rsidP="004709A5">
      <w:pPr>
        <w:ind w:firstLine="284"/>
        <w:jc w:val="both"/>
        <w:rPr>
          <w:rStyle w:val="Char4"/>
          <w:rtl/>
        </w:rPr>
      </w:pPr>
      <w:r w:rsidRPr="00BD5DC8">
        <w:rPr>
          <w:rStyle w:val="Char4"/>
          <w:rFonts w:hint="cs"/>
          <w:rtl/>
        </w:rPr>
        <w:t xml:space="preserve">از قضای نماز در اثر خواب رفتن، گناهی عاید انسان نمی‌گردد، گناه زمانی است که انسان در حالت بیداری و هوشیاری و دیده و دانسته به ترک نماز تا خارج شدن وقتش مبادرت ورزد. </w:t>
      </w:r>
    </w:p>
    <w:p w:rsidR="00E51E5A" w:rsidRPr="00BD5DC8" w:rsidRDefault="00E51E5A" w:rsidP="004709A5">
      <w:pPr>
        <w:ind w:firstLine="284"/>
        <w:jc w:val="both"/>
        <w:rPr>
          <w:rStyle w:val="Char4"/>
          <w:rtl/>
        </w:rPr>
      </w:pPr>
      <w:r w:rsidRPr="00BD5DC8">
        <w:rPr>
          <w:rStyle w:val="Char4"/>
          <w:rFonts w:hint="cs"/>
          <w:rtl/>
        </w:rPr>
        <w:t>چنان</w:t>
      </w:r>
      <w:r w:rsidR="00AA4D64">
        <w:rPr>
          <w:rStyle w:val="Char4"/>
          <w:rFonts w:hint="eastAsia"/>
          <w:rtl/>
        </w:rPr>
        <w:t>‌</w:t>
      </w:r>
      <w:r w:rsidRPr="00BD5DC8">
        <w:rPr>
          <w:rStyle w:val="Char4"/>
          <w:rFonts w:hint="cs"/>
          <w:rtl/>
        </w:rPr>
        <w:t>چه نقل شده که در برخی از سفرها، همین جریان برای خود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پیش آمد که شب را تا پاسی با همراهان و همرکابان راه رفتند و پس از آن اندکی استراحت نمودند و حضرت بلال</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را مسئولیت دادند تا برای نماز صبح، همه را بیدار کند، ولی بر حسب تقدیر الهی نزدیک به طلوع فجر، خواب چشمان بلال</w:t>
      </w:r>
      <w:r w:rsidR="001C559E">
        <w:rPr>
          <w:rStyle w:val="Char4"/>
          <w:rFonts w:hint="cs"/>
          <w:rtl/>
        </w:rPr>
        <w:t xml:space="preserve"> </w:t>
      </w:r>
      <w:r w:rsidR="001F073B" w:rsidRPr="001F073B">
        <w:rPr>
          <w:rStyle w:val="Char4"/>
          <w:rFonts w:cs="CTraditional Arabic" w:hint="cs"/>
          <w:rtl/>
        </w:rPr>
        <w:t>س</w:t>
      </w:r>
      <w:r w:rsidR="001C559E">
        <w:rPr>
          <w:rStyle w:val="Char4"/>
          <w:rFonts w:cs="CTraditional Arabic" w:hint="cs"/>
          <w:rtl/>
        </w:rPr>
        <w:t xml:space="preserve"> </w:t>
      </w:r>
      <w:r w:rsidRPr="00BD5DC8">
        <w:rPr>
          <w:rStyle w:val="Char4"/>
          <w:rFonts w:hint="cs"/>
          <w:rtl/>
        </w:rPr>
        <w:t xml:space="preserve">را فرو بست </w:t>
      </w:r>
      <w:r w:rsidRPr="00600F76">
        <w:rPr>
          <w:rStyle w:val="Char4"/>
          <w:rFonts w:hint="cs"/>
          <w:spacing w:val="-4"/>
          <w:rtl/>
        </w:rPr>
        <w:t>تا اینکه زمانی از خواب بیدار شد که خورشید طلوع کرده بود. پیش از همه، رسول‌اکرم</w:t>
      </w:r>
      <w:r w:rsidR="001F073B" w:rsidRPr="00600F76">
        <w:rPr>
          <w:rStyle w:val="Char4"/>
          <w:rFonts w:cs="CTraditional Arabic" w:hint="cs"/>
          <w:spacing w:val="-4"/>
          <w:rtl/>
        </w:rPr>
        <w:t xml:space="preserve"> ج</w:t>
      </w:r>
      <w:r w:rsidR="001C559E">
        <w:rPr>
          <w:rStyle w:val="Char4"/>
          <w:rFonts w:cs="CTraditional Arabic" w:hint="cs"/>
          <w:rtl/>
        </w:rPr>
        <w:t xml:space="preserve"> </w:t>
      </w:r>
      <w:r w:rsidRPr="00BD5DC8">
        <w:rPr>
          <w:rStyle w:val="Char4"/>
          <w:rFonts w:hint="cs"/>
          <w:rtl/>
        </w:rPr>
        <w:t xml:space="preserve">از خواب بیدار شد، و سپس دیگر مردم در حال سراسیمگی و بُهت بیدار شدند و همه از قضای نماز آن روز در رنج و غم فرو رفتند. </w:t>
      </w:r>
    </w:p>
    <w:p w:rsidR="00E51E5A" w:rsidRPr="00BD5DC8" w:rsidRDefault="00E51E5A" w:rsidP="004709A5">
      <w:pPr>
        <w:ind w:firstLine="284"/>
        <w:jc w:val="both"/>
        <w:rPr>
          <w:rStyle w:val="Char4"/>
          <w:rtl/>
        </w:rPr>
      </w:pPr>
      <w:r w:rsidRPr="00BD5DC8">
        <w:rPr>
          <w:rStyle w:val="Char4"/>
          <w:rFonts w:hint="cs"/>
          <w:rtl/>
        </w:rPr>
        <w:t xml:space="preserve"> پیامبر</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دستور اذان گفتن را داد و نماز با جماعت خوانده شد، سپس فرمودند:</w:t>
      </w:r>
    </w:p>
    <w:p w:rsidR="00E51E5A" w:rsidRPr="00BD5DC8" w:rsidRDefault="00E51E5A" w:rsidP="004709A5">
      <w:pPr>
        <w:ind w:firstLine="284"/>
        <w:jc w:val="both"/>
        <w:rPr>
          <w:rStyle w:val="Char4"/>
          <w:rtl/>
        </w:rPr>
      </w:pPr>
      <w:r w:rsidRPr="00BD5DC8">
        <w:rPr>
          <w:rStyle w:val="Char4"/>
          <w:rFonts w:hint="cs"/>
          <w:rtl/>
        </w:rPr>
        <w:t xml:space="preserve"> از غذای نماز در اثر خواب رفتن گناهی عا</w:t>
      </w:r>
      <w:r w:rsidR="001C559E">
        <w:rPr>
          <w:rStyle w:val="Char4"/>
          <w:rFonts w:hint="cs"/>
          <w:rtl/>
        </w:rPr>
        <w:t>ی</w:t>
      </w:r>
      <w:r w:rsidRPr="00BD5DC8">
        <w:rPr>
          <w:rStyle w:val="Char4"/>
          <w:rFonts w:hint="cs"/>
          <w:rtl/>
        </w:rPr>
        <w:t>د انسان نمی‌گردد، بلکه گناه زمانی است که انسان دیده و دانسته نماز را قضاء کند.</w:t>
      </w:r>
    </w:p>
    <w:p w:rsidR="00E51E5A" w:rsidRPr="00BD5DC8" w:rsidRDefault="00E51E5A" w:rsidP="004709A5">
      <w:pPr>
        <w:ind w:firstLine="284"/>
        <w:jc w:val="both"/>
        <w:rPr>
          <w:rStyle w:val="Char4"/>
          <w:rtl/>
        </w:rPr>
      </w:pPr>
      <w:r w:rsidRPr="00BD5DC8">
        <w:rPr>
          <w:rStyle w:val="Char4"/>
          <w:rFonts w:hint="cs"/>
          <w:rtl/>
        </w:rPr>
        <w:t>پس دانسته شد که هرگاه کسی پس از بیداری از خواب، و یا زمانی که به یادش آمد، نماز نخوانده است، بدون تأخیر آن را بخواند، در این صورت آن نماز در حکم اداء خواهد بود و هیچ گناهی بر آن شخص وارد نمی‌شود، چرا که کفاره‌</w:t>
      </w:r>
      <w:r w:rsidR="001C559E">
        <w:rPr>
          <w:rStyle w:val="Char4"/>
          <w:rFonts w:hint="cs"/>
          <w:rtl/>
        </w:rPr>
        <w:t>ی</w:t>
      </w:r>
      <w:r w:rsidRPr="00BD5DC8">
        <w:rPr>
          <w:rStyle w:val="Char4"/>
          <w:rFonts w:hint="cs"/>
          <w:rtl/>
        </w:rPr>
        <w:t xml:space="preserve"> چنین نمازی آن است که هرگاه به یادش آمد، آن را بخواند، البته گفتیم که این در صورتی است که از روی فراموشی یا خواب، نمازش ترک شود، ولی اگر از روی قصد و دیده و دانسته، نماز را ترک کرد، قضای نماز و توبه از این کارش بر او لازم است.</w:t>
      </w:r>
    </w:p>
    <w:p w:rsidR="00600F76" w:rsidRDefault="00600F76" w:rsidP="00BD5DC8">
      <w:pPr>
        <w:pStyle w:val="a1"/>
        <w:rPr>
          <w:rtl/>
        </w:rPr>
        <w:sectPr w:rsidR="00600F76" w:rsidSect="00C14F87">
          <w:headerReference w:type="default" r:id="rId39"/>
          <w:footnotePr>
            <w:numRestart w:val="eachPage"/>
          </w:footnotePr>
          <w:pgSz w:w="9356" w:h="13608" w:code="9"/>
          <w:pgMar w:top="567" w:right="1134" w:bottom="851" w:left="1134" w:header="454" w:footer="0" w:gutter="0"/>
          <w:cols w:space="708"/>
          <w:titlePg/>
          <w:bidi/>
          <w:rtlGutter/>
          <w:docGrid w:linePitch="381"/>
        </w:sectPr>
      </w:pPr>
    </w:p>
    <w:p w:rsidR="004709A5" w:rsidRDefault="00E51E5A" w:rsidP="00BD5DC8">
      <w:pPr>
        <w:pStyle w:val="a1"/>
        <w:rPr>
          <w:rtl/>
        </w:rPr>
      </w:pPr>
      <w:bookmarkStart w:id="74" w:name="_Toc447280268"/>
      <w:r w:rsidRPr="00880785">
        <w:rPr>
          <w:rtl/>
        </w:rPr>
        <w:t>فصل</w:t>
      </w:r>
      <w:r w:rsidRPr="00880785">
        <w:rPr>
          <w:rFonts w:hint="cs"/>
          <w:rtl/>
        </w:rPr>
        <w:t xml:space="preserve"> دوم</w:t>
      </w:r>
      <w:bookmarkEnd w:id="74"/>
    </w:p>
    <w:p w:rsidR="00E51E5A" w:rsidRPr="00BD5DC8" w:rsidRDefault="00BA7FD8" w:rsidP="00852BB3">
      <w:pPr>
        <w:autoSpaceDE w:val="0"/>
        <w:autoSpaceDN w:val="0"/>
        <w:adjustRightInd w:val="0"/>
        <w:ind w:firstLine="227"/>
        <w:jc w:val="lowKashida"/>
        <w:rPr>
          <w:rStyle w:val="Char3"/>
          <w:rtl/>
          <w:lang w:bidi="fa-IR"/>
        </w:rPr>
      </w:pPr>
      <w:r w:rsidRPr="00BA7FD8">
        <w:rPr>
          <w:rStyle w:val="Char4"/>
          <w:rFonts w:hint="cs"/>
          <w:rtl/>
        </w:rPr>
        <w:t>605</w:t>
      </w:r>
      <w:r w:rsidR="00E51E5A" w:rsidRPr="00BD5DC8">
        <w:rPr>
          <w:rStyle w:val="Char3"/>
          <w:rFonts w:hint="cs"/>
          <w:rtl/>
        </w:rPr>
        <w:t xml:space="preserve"> </w:t>
      </w:r>
      <w:r w:rsidR="00E51E5A" w:rsidRPr="00BD5DC8">
        <w:rPr>
          <w:rStyle w:val="Char3"/>
          <w:rFonts w:ascii="Times New Roman" w:hAnsi="Times New Roman" w:cs="Times New Roman" w:hint="cs"/>
          <w:rtl/>
        </w:rPr>
        <w:t>–</w:t>
      </w:r>
      <w:r w:rsidR="00E51E5A" w:rsidRPr="00BD5DC8">
        <w:rPr>
          <w:rStyle w:val="Char3"/>
          <w:rFonts w:hint="cs"/>
          <w:rtl/>
        </w:rPr>
        <w:t xml:space="preserve"> </w:t>
      </w:r>
      <w:r w:rsidR="00E42D0A" w:rsidRPr="00E42D0A">
        <w:rPr>
          <w:rStyle w:val="Char3"/>
          <w:rFonts w:cs="IRNazli" w:hint="cs"/>
          <w:rtl/>
        </w:rPr>
        <w:t>(</w:t>
      </w:r>
      <w:r w:rsidRPr="00BA7FD8">
        <w:rPr>
          <w:rStyle w:val="Char4"/>
          <w:rFonts w:hint="cs"/>
          <w:rtl/>
        </w:rPr>
        <w:t>19</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 xml:space="preserve">عن علي </w:t>
      </w:r>
      <w:r w:rsidR="00846A08">
        <w:rPr>
          <w:rStyle w:val="Char3"/>
          <w:rtl/>
        </w:rPr>
        <w:t>[</w:t>
      </w:r>
      <w:r w:rsidR="00992C10" w:rsidRPr="00992C10">
        <w:rPr>
          <w:rStyle w:val="Char3"/>
          <w:rFonts w:cs="CTraditional Arabic"/>
          <w:szCs w:val="28"/>
          <w:rtl/>
        </w:rPr>
        <w:t>س</w:t>
      </w:r>
      <w:r w:rsidR="00846A08">
        <w:rPr>
          <w:rStyle w:val="Char3"/>
          <w:rtl/>
        </w:rPr>
        <w:t>]</w:t>
      </w:r>
      <w:r w:rsidR="00E51E5A" w:rsidRPr="00BD5DC8">
        <w:rPr>
          <w:rStyle w:val="Char3"/>
          <w:rtl/>
        </w:rPr>
        <w:t>: أنَّ النبيَّ</w:t>
      </w:r>
      <w:r w:rsidR="001C559E">
        <w:rPr>
          <w:rStyle w:val="Char3"/>
          <w:rtl/>
        </w:rPr>
        <w:t xml:space="preserve"> </w:t>
      </w:r>
      <w:r w:rsidR="00992C10" w:rsidRPr="00992C10">
        <w:rPr>
          <w:rStyle w:val="Char3"/>
          <w:rFonts w:cs="CTraditional Arabic"/>
          <w:szCs w:val="28"/>
          <w:rtl/>
        </w:rPr>
        <w:t>ج</w:t>
      </w:r>
      <w:r w:rsidR="00E51E5A" w:rsidRPr="00BD5DC8">
        <w:rPr>
          <w:rStyle w:val="Char3"/>
          <w:rtl/>
        </w:rPr>
        <w:t xml:space="preserve"> قال: «يا عليّ</w:t>
      </w:r>
      <w:r w:rsidR="003E0CC1">
        <w:rPr>
          <w:rStyle w:val="Char3"/>
          <w:rtl/>
        </w:rPr>
        <w:t>!</w:t>
      </w:r>
      <w:r w:rsidR="00E51E5A" w:rsidRPr="00BD5DC8">
        <w:rPr>
          <w:rStyle w:val="Char3"/>
          <w:rtl/>
        </w:rPr>
        <w:t xml:space="preserve"> ثلاثٌ لا تؤَخِّرْها: الصَّلاةُ إذا أت</w:t>
      </w:r>
      <w:r w:rsidR="00E51E5A" w:rsidRPr="00BD5DC8">
        <w:rPr>
          <w:rStyle w:val="Char3"/>
          <w:rFonts w:hint="cs"/>
          <w:rtl/>
        </w:rPr>
        <w:t>َ</w:t>
      </w:r>
      <w:r w:rsidR="00E51E5A" w:rsidRPr="00BD5DC8">
        <w:rPr>
          <w:rStyle w:val="Char3"/>
          <w:rtl/>
        </w:rPr>
        <w:t>تْ، والجَنازةُ إذا ح</w:t>
      </w:r>
      <w:r w:rsidR="00E51E5A" w:rsidRPr="00BD5DC8">
        <w:rPr>
          <w:rStyle w:val="Char3"/>
          <w:rFonts w:hint="cs"/>
          <w:rtl/>
        </w:rPr>
        <w:t>َ</w:t>
      </w:r>
      <w:r w:rsidR="00E51E5A" w:rsidRPr="00BD5DC8">
        <w:rPr>
          <w:rStyle w:val="Char3"/>
          <w:rtl/>
        </w:rPr>
        <w:t>ض</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تْ، والأيِّمُ إذا و</w:t>
      </w:r>
      <w:r w:rsidR="00E51E5A" w:rsidRPr="00BD5DC8">
        <w:rPr>
          <w:rStyle w:val="Char3"/>
          <w:rFonts w:hint="cs"/>
          <w:rtl/>
        </w:rPr>
        <w:t>َ</w:t>
      </w:r>
      <w:r w:rsidR="00E51E5A" w:rsidRPr="00BD5DC8">
        <w:rPr>
          <w:rStyle w:val="Char3"/>
          <w:rtl/>
        </w:rPr>
        <w:t>ج</w:t>
      </w:r>
      <w:r w:rsidR="00E51E5A" w:rsidRPr="00BD5DC8">
        <w:rPr>
          <w:rStyle w:val="Char3"/>
          <w:rFonts w:hint="cs"/>
          <w:rtl/>
        </w:rPr>
        <w:t>َ</w:t>
      </w:r>
      <w:r w:rsidR="00E51E5A" w:rsidRPr="00BD5DC8">
        <w:rPr>
          <w:rStyle w:val="Char3"/>
          <w:rtl/>
        </w:rPr>
        <w:t>د</w:t>
      </w:r>
      <w:r w:rsidR="00E51E5A" w:rsidRPr="00BD5DC8">
        <w:rPr>
          <w:rStyle w:val="Char3"/>
          <w:rFonts w:hint="cs"/>
          <w:rtl/>
        </w:rPr>
        <w:t>ْ</w:t>
      </w:r>
      <w:r w:rsidR="00E51E5A" w:rsidRPr="00BD5DC8">
        <w:rPr>
          <w:rStyle w:val="Char3"/>
          <w:rtl/>
        </w:rPr>
        <w:t xml:space="preserve">تَ لها كُفْؤاً». </w:t>
      </w:r>
      <w:r w:rsidR="00E51E5A" w:rsidRPr="004E2A39">
        <w:rPr>
          <w:rStyle w:val="Char1"/>
          <w:rtl/>
        </w:rPr>
        <w:t>رواه الترمذي</w:t>
      </w:r>
      <w:r w:rsidR="00852BB3" w:rsidRPr="00852BB3">
        <w:rPr>
          <w:rStyle w:val="Char4"/>
          <w:rFonts w:hint="cs"/>
          <w:vertAlign w:val="superscript"/>
          <w:rtl/>
          <w:lang w:bidi="ar-SA"/>
        </w:rPr>
        <w:t>(</w:t>
      </w:r>
      <w:r w:rsidR="00852BB3" w:rsidRPr="00852BB3">
        <w:rPr>
          <w:rStyle w:val="Char4"/>
          <w:vertAlign w:val="superscript"/>
          <w:rtl/>
          <w:lang w:bidi="ar-SA"/>
        </w:rPr>
        <w:footnoteReference w:id="333"/>
      </w:r>
      <w:r w:rsidR="00852BB3" w:rsidRPr="00852BB3">
        <w:rPr>
          <w:rStyle w:val="Char4"/>
          <w:rFonts w:hint="cs"/>
          <w:vertAlign w:val="superscript"/>
          <w:rtl/>
          <w:lang w:bidi="ar-SA"/>
        </w:rPr>
        <w:t>)</w:t>
      </w:r>
      <w:r w:rsidR="00852BB3">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605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19</w:t>
      </w:r>
      <w:r w:rsidR="00846A08">
        <w:rPr>
          <w:rStyle w:val="Char4"/>
          <w:rFonts w:hint="cs"/>
          <w:rtl/>
        </w:rPr>
        <w:t>)</w:t>
      </w:r>
      <w:r w:rsidRPr="00BD5DC8">
        <w:rPr>
          <w:rStyle w:val="Char4"/>
          <w:rFonts w:hint="cs"/>
          <w:rtl/>
        </w:rPr>
        <w:t xml:space="preserve"> علی</w:t>
      </w:r>
      <w:r w:rsidR="001C559E">
        <w:rPr>
          <w:rStyle w:val="Char4"/>
          <w:rFonts w:hint="cs"/>
          <w:rtl/>
        </w:rPr>
        <w:t xml:space="preserve"> </w:t>
      </w:r>
      <w:r w:rsidR="001F073B" w:rsidRPr="001F073B">
        <w:rPr>
          <w:rFonts w:ascii="IPT Zar" w:hAnsi="IPT Zar" w:cs="CTraditional Arabic" w:hint="cs"/>
          <w:color w:val="000000"/>
          <w:sz w:val="26"/>
          <w:rtl/>
          <w:lang w:bidi="fa-IR"/>
        </w:rPr>
        <w:t xml:space="preserve">س </w:t>
      </w:r>
      <w:r w:rsidRPr="00BD5DC8">
        <w:rPr>
          <w:rStyle w:val="Char4"/>
          <w:rFonts w:hint="cs"/>
          <w:rtl/>
        </w:rPr>
        <w:t>گوید: پیامبر</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فرمود: ای علی! انجام سه چیز را نباید به تأخیر افکنی: انجام نماز را، آنگاه که وقت خواندن آن فرا رسید، و به خاک سپردن مرده را، هنگامی که آماده گردید، و شوهردادن بیوه را، زمانی که همسان و همسنگ او پیدا شد.</w:t>
      </w:r>
    </w:p>
    <w:p w:rsidR="00E51E5A" w:rsidRPr="00BD5DC8" w:rsidRDefault="00E51E5A" w:rsidP="004709A5">
      <w:pPr>
        <w:ind w:firstLine="284"/>
        <w:jc w:val="both"/>
        <w:rPr>
          <w:rStyle w:val="Char4"/>
          <w:rtl/>
        </w:rPr>
      </w:pPr>
      <w:r w:rsidRPr="00BD5DC8">
        <w:rPr>
          <w:rStyle w:val="Char4"/>
          <w:rFonts w:hint="cs"/>
          <w:rtl/>
        </w:rPr>
        <w:t>[این حدیث را ترمذی روایت کرده است</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w:t>
      </w:r>
      <w:r w:rsidR="004E2A39" w:rsidRPr="004E2A39">
        <w:rPr>
          <w:rStyle w:val="Char1"/>
          <w:rFonts w:hint="cs"/>
          <w:rtl/>
        </w:rPr>
        <w:t>الأیِّمِ</w:t>
      </w:r>
      <w:r w:rsidRPr="004E2A39">
        <w:rPr>
          <w:rStyle w:val="Char4"/>
          <w:rFonts w:hint="cs"/>
          <w:rtl/>
        </w:rPr>
        <w:t>»</w:t>
      </w:r>
      <w:r w:rsidRPr="00BD5DC8">
        <w:rPr>
          <w:rStyle w:val="Char3"/>
          <w:rFonts w:hint="cs"/>
          <w:rtl/>
        </w:rPr>
        <w:t>:</w:t>
      </w:r>
      <w:r w:rsidRPr="00BD5DC8">
        <w:rPr>
          <w:rStyle w:val="Char4"/>
          <w:rFonts w:hint="cs"/>
          <w:rtl/>
        </w:rPr>
        <w:t xml:space="preserve"> (بر وزن قَ</w:t>
      </w:r>
      <w:r w:rsidR="001C559E">
        <w:rPr>
          <w:rStyle w:val="Char4"/>
          <w:rFonts w:hint="cs"/>
          <w:rtl/>
        </w:rPr>
        <w:t>ی</w:t>
      </w:r>
      <w:r w:rsidRPr="00BD5DC8">
        <w:rPr>
          <w:rStyle w:val="Char4"/>
          <w:rFonts w:hint="cs"/>
          <w:rtl/>
        </w:rPr>
        <w:t>م): در اصل به معنای زنی است که شوهر ندارد، سپس به مردی که همسر ندارد نیز گفته شده است، و به این ترتیب، تمام زنان و مردان مجرد در مفهوم حدیث داخل اند، خواه بکر باشند یا بیوه، پسر باشند یا دختر.</w:t>
      </w:r>
    </w:p>
    <w:p w:rsidR="00E51E5A" w:rsidRPr="00BD5DC8" w:rsidRDefault="004E2A39" w:rsidP="004709A5">
      <w:pPr>
        <w:ind w:firstLine="284"/>
        <w:jc w:val="both"/>
        <w:rPr>
          <w:rStyle w:val="Char4"/>
          <w:rtl/>
        </w:rPr>
      </w:pPr>
      <w:r w:rsidRPr="004E2A39">
        <w:rPr>
          <w:rStyle w:val="Char1"/>
          <w:rFonts w:hint="cs"/>
          <w:rtl/>
        </w:rPr>
        <w:t>«کفؤاً</w:t>
      </w:r>
      <w:r w:rsidR="00E51E5A" w:rsidRPr="004E2A39">
        <w:rPr>
          <w:rStyle w:val="Char1"/>
          <w:rFonts w:hint="cs"/>
          <w:rtl/>
        </w:rPr>
        <w:t>»</w:t>
      </w:r>
      <w:r w:rsidR="0040716E">
        <w:rPr>
          <w:rStyle w:val="Char3"/>
          <w:rFonts w:hint="cs"/>
          <w:rtl/>
        </w:rPr>
        <w:t>:</w:t>
      </w:r>
      <w:r w:rsidR="00E51E5A" w:rsidRPr="00BD5DC8">
        <w:rPr>
          <w:rStyle w:val="Char4"/>
          <w:rFonts w:hint="cs"/>
          <w:rtl/>
        </w:rPr>
        <w:t xml:space="preserve"> مرد یا زنی که همتا و همگون و شبیه و همسنگ و همبر او باشد.</w:t>
      </w:r>
    </w:p>
    <w:p w:rsidR="00E51E5A" w:rsidRPr="00BD5DC8" w:rsidRDefault="00E51E5A" w:rsidP="004709A5">
      <w:pPr>
        <w:ind w:firstLine="284"/>
        <w:jc w:val="both"/>
        <w:rPr>
          <w:rStyle w:val="Char4"/>
          <w:rtl/>
        </w:rPr>
      </w:pPr>
      <w:r w:rsidRPr="00BD5DC8">
        <w:rPr>
          <w:rStyle w:val="Char4"/>
          <w:rFonts w:hint="cs"/>
          <w:rtl/>
        </w:rPr>
        <w:t xml:space="preserve"> اصولاً معیار و مقیاس شرافت انسان، دیانت و تقوای اوست. خداوند می‌فرماید:</w:t>
      </w:r>
    </w:p>
    <w:p w:rsidR="004E2A39" w:rsidRPr="00BD5DC8" w:rsidRDefault="004E2A39" w:rsidP="004E2A39">
      <w:pPr>
        <w:ind w:firstLine="284"/>
        <w:jc w:val="both"/>
        <w:rPr>
          <w:rStyle w:val="Char4"/>
          <w:rtl/>
        </w:rPr>
      </w:pPr>
      <w:r w:rsidRPr="004E2A39">
        <w:rPr>
          <w:rStyle w:val="Char4"/>
          <w:rFonts w:cs="Traditional Arabic"/>
          <w:rtl/>
        </w:rPr>
        <w:t>﴿</w:t>
      </w:r>
      <w:r w:rsidRPr="004E2A39">
        <w:rPr>
          <w:rStyle w:val="Chard"/>
          <w:rtl/>
        </w:rPr>
        <w:t xml:space="preserve">إِنَّ أَكۡرَمَكُمۡ عِندَ </w:t>
      </w:r>
      <w:r w:rsidRPr="004E2A39">
        <w:rPr>
          <w:rStyle w:val="Chard"/>
          <w:rFonts w:hint="cs"/>
          <w:rtl/>
        </w:rPr>
        <w:t>ٱ</w:t>
      </w:r>
      <w:r w:rsidRPr="004E2A39">
        <w:rPr>
          <w:rStyle w:val="Chard"/>
          <w:rFonts w:hint="eastAsia"/>
          <w:rtl/>
        </w:rPr>
        <w:t>للَّهِ</w:t>
      </w:r>
      <w:r w:rsidRPr="004E2A39">
        <w:rPr>
          <w:rStyle w:val="Chard"/>
          <w:rtl/>
        </w:rPr>
        <w:t xml:space="preserve"> أَتۡقَىٰكُمۡ</w:t>
      </w:r>
      <w:r w:rsidRPr="004E2A39">
        <w:rPr>
          <w:rStyle w:val="Char4"/>
          <w:rFonts w:ascii="Times New Roman" w:hAnsi="Times New Roman" w:cs="Traditional Arabic" w:hint="cs"/>
          <w:rtl/>
        </w:rPr>
        <w:t>﴾</w:t>
      </w:r>
      <w:r>
        <w:rPr>
          <w:rStyle w:val="Char4"/>
          <w:rFonts w:ascii="Times New Roman" w:hAnsi="Times New Roman"/>
          <w:szCs w:val="24"/>
          <w:rtl/>
        </w:rPr>
        <w:t xml:space="preserve"> </w:t>
      </w:r>
      <w:r w:rsidRPr="004E2A39">
        <w:rPr>
          <w:rStyle w:val="Char6"/>
          <w:rtl/>
        </w:rPr>
        <w:t>[الحجرات: 13]</w:t>
      </w:r>
      <w:r>
        <w:rPr>
          <w:rStyle w:val="Char6"/>
          <w:rFonts w:hint="cs"/>
          <w:rtl/>
        </w:rPr>
        <w:t>.</w:t>
      </w:r>
    </w:p>
    <w:p w:rsidR="00E51E5A" w:rsidRPr="00BD5DC8" w:rsidRDefault="00E51E5A" w:rsidP="004709A5">
      <w:pPr>
        <w:ind w:firstLine="284"/>
        <w:jc w:val="both"/>
        <w:rPr>
          <w:rStyle w:val="Char4"/>
          <w:rtl/>
        </w:rPr>
      </w:pPr>
      <w:r w:rsidRPr="00BD5DC8">
        <w:rPr>
          <w:rStyle w:val="Char4"/>
          <w:rFonts w:hint="cs"/>
          <w:rtl/>
        </w:rPr>
        <w:t>ولی چون شریعت مقدس اسلام و مجتهدین کرام، دوراندیشی نموده‌اند و برای استحکام هر چه بیشتر در امر زن</w:t>
      </w:r>
      <w:r w:rsidR="004E2A39">
        <w:rPr>
          <w:rStyle w:val="Char4"/>
          <w:rFonts w:hint="cs"/>
          <w:rtl/>
        </w:rPr>
        <w:t>اشویی اهتمام ورزیده‌اند، «کفائت</w:t>
      </w:r>
      <w:r w:rsidRPr="00BD5DC8">
        <w:rPr>
          <w:rStyle w:val="Char4"/>
          <w:rFonts w:hint="cs"/>
          <w:rtl/>
        </w:rPr>
        <w:t>» را در امر ازدواج معتبر شمرده تا در آینده</w:t>
      </w:r>
      <w:r w:rsidR="001C559E">
        <w:rPr>
          <w:rStyle w:val="Char4"/>
          <w:rFonts w:hint="cs"/>
          <w:rtl/>
        </w:rPr>
        <w:t xml:space="preserve"> </w:t>
      </w:r>
      <w:r w:rsidRPr="00BD5DC8">
        <w:rPr>
          <w:rStyle w:val="Char4"/>
          <w:rFonts w:hint="cs"/>
          <w:rtl/>
        </w:rPr>
        <w:t>از مخاطرات و قطع روابط بین مسلمین بر اثر پیوندهایی که ممکن است اختلال در زندگانی اجتماعی و خانوادگی مسلمانان به وجود آورد، جلوگیری به عمل آید، از این جهت، هم مانند و هم کفوبودن میان مرد و زن</w:t>
      </w:r>
      <w:r w:rsidR="001C559E">
        <w:rPr>
          <w:rStyle w:val="Char4"/>
          <w:rFonts w:hint="cs"/>
          <w:rtl/>
        </w:rPr>
        <w:t xml:space="preserve"> </w:t>
      </w:r>
      <w:r w:rsidRPr="00BD5DC8">
        <w:rPr>
          <w:rStyle w:val="Char4"/>
          <w:rFonts w:hint="cs"/>
          <w:rtl/>
        </w:rPr>
        <w:t>از چند جهت مورد نظر است</w:t>
      </w:r>
      <w:r w:rsidR="0040716E">
        <w:rPr>
          <w:rStyle w:val="Char4"/>
          <w:rFonts w:hint="cs"/>
          <w:rtl/>
        </w:rPr>
        <w:t>:</w:t>
      </w:r>
    </w:p>
    <w:p w:rsidR="004709A5" w:rsidRDefault="00E51E5A" w:rsidP="004709A5">
      <w:pPr>
        <w:ind w:firstLine="284"/>
        <w:jc w:val="both"/>
        <w:rPr>
          <w:rStyle w:val="Char4"/>
          <w:rtl/>
        </w:rPr>
      </w:pPr>
      <w:r w:rsidRPr="00BD5DC8">
        <w:rPr>
          <w:rStyle w:val="Char4"/>
          <w:rFonts w:hint="cs"/>
          <w:rtl/>
        </w:rPr>
        <w:t xml:space="preserve"> 1 ـ از</w:t>
      </w:r>
      <w:r w:rsidR="001C559E">
        <w:rPr>
          <w:rStyle w:val="Char4"/>
          <w:rFonts w:hint="cs"/>
          <w:rtl/>
        </w:rPr>
        <w:t xml:space="preserve"> </w:t>
      </w:r>
      <w:r w:rsidRPr="00BD5DC8">
        <w:rPr>
          <w:rStyle w:val="Char4"/>
          <w:rFonts w:hint="cs"/>
          <w:rtl/>
        </w:rPr>
        <w:t>لحاظ نسب 2 ـ مسلمان بودن 3 ـ دیانت</w:t>
      </w:r>
      <w:r w:rsidR="001C559E">
        <w:rPr>
          <w:rStyle w:val="Char4"/>
          <w:rFonts w:hint="cs"/>
          <w:rtl/>
        </w:rPr>
        <w:t xml:space="preserve"> </w:t>
      </w:r>
      <w:r w:rsidRPr="00BD5DC8">
        <w:rPr>
          <w:rStyle w:val="Char4"/>
          <w:rFonts w:hint="cs"/>
          <w:rtl/>
        </w:rPr>
        <w:t>4 ـ ثروت</w:t>
      </w:r>
      <w:r w:rsidR="001C559E">
        <w:rPr>
          <w:rStyle w:val="Char4"/>
          <w:rFonts w:hint="cs"/>
          <w:rtl/>
        </w:rPr>
        <w:t xml:space="preserve"> </w:t>
      </w:r>
      <w:r w:rsidRPr="00BD5DC8">
        <w:rPr>
          <w:rStyle w:val="Char4"/>
          <w:rFonts w:hint="cs"/>
          <w:rtl/>
        </w:rPr>
        <w:t>5 ـ کسب و پیشه</w:t>
      </w:r>
      <w:r w:rsidR="003E0CC1">
        <w:rPr>
          <w:rStyle w:val="Char4"/>
          <w:rFonts w:hint="cs"/>
          <w:rtl/>
        </w:rPr>
        <w:t>.</w:t>
      </w:r>
    </w:p>
    <w:p w:rsidR="00E51E5A" w:rsidRPr="00BD5DC8" w:rsidRDefault="00BA7FD8" w:rsidP="00852BB3">
      <w:pPr>
        <w:autoSpaceDE w:val="0"/>
        <w:autoSpaceDN w:val="0"/>
        <w:adjustRightInd w:val="0"/>
        <w:ind w:firstLine="227"/>
        <w:jc w:val="lowKashida"/>
        <w:rPr>
          <w:rStyle w:val="Char3"/>
          <w:rtl/>
          <w:lang w:bidi="fa-IR"/>
        </w:rPr>
      </w:pPr>
      <w:r w:rsidRPr="00BA7FD8">
        <w:rPr>
          <w:rStyle w:val="Char4"/>
          <w:rFonts w:hint="cs"/>
          <w:rtl/>
        </w:rPr>
        <w:t>606</w:t>
      </w:r>
      <w:r w:rsidR="00E51E5A" w:rsidRPr="00BD5DC8">
        <w:rPr>
          <w:rStyle w:val="Char3"/>
          <w:rFonts w:hint="cs"/>
          <w:rtl/>
        </w:rPr>
        <w:t xml:space="preserve"> </w:t>
      </w:r>
      <w:r w:rsidR="00E51E5A" w:rsidRPr="00BD5DC8">
        <w:rPr>
          <w:rStyle w:val="Char3"/>
          <w:rFonts w:ascii="Times New Roman" w:hAnsi="Times New Roman" w:cs="Times New Roman" w:hint="cs"/>
          <w:rtl/>
        </w:rPr>
        <w:t>–</w:t>
      </w:r>
      <w:r w:rsidR="00E51E5A" w:rsidRPr="00BD5DC8">
        <w:rPr>
          <w:rStyle w:val="Char3"/>
          <w:rFonts w:hint="cs"/>
          <w:rtl/>
        </w:rPr>
        <w:t xml:space="preserve"> </w:t>
      </w:r>
      <w:r w:rsidR="00E42D0A" w:rsidRPr="00E42D0A">
        <w:rPr>
          <w:rStyle w:val="Char3"/>
          <w:rFonts w:cs="IRNazli" w:hint="cs"/>
          <w:rtl/>
        </w:rPr>
        <w:t>(</w:t>
      </w:r>
      <w:r w:rsidRPr="00BA7FD8">
        <w:rPr>
          <w:rStyle w:val="Char4"/>
          <w:rFonts w:hint="cs"/>
          <w:rtl/>
        </w:rPr>
        <w:t>20</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 xml:space="preserve">وعن ابنِ عمر </w:t>
      </w:r>
      <w:r w:rsidR="000F417A">
        <w:rPr>
          <w:rStyle w:val="Char3"/>
          <w:rFonts w:cs="CTraditional Arabic" w:hint="cs"/>
          <w:szCs w:val="28"/>
          <w:rtl/>
        </w:rPr>
        <w:t>ب</w:t>
      </w:r>
      <w:r w:rsidR="00E51E5A"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E51E5A" w:rsidRPr="00BD5DC8">
        <w:rPr>
          <w:rStyle w:val="Char3"/>
          <w:rtl/>
        </w:rPr>
        <w:t xml:space="preserve"> «الوقتُ الأوَّلُ منَ الصلاةِ رِضْوانُ الله، والوقتُ الآخِرُ ع</w:t>
      </w:r>
      <w:r w:rsidR="00E51E5A" w:rsidRPr="00BD5DC8">
        <w:rPr>
          <w:rStyle w:val="Char3"/>
          <w:rFonts w:hint="cs"/>
          <w:rtl/>
        </w:rPr>
        <w:t>َ</w:t>
      </w:r>
      <w:r w:rsidR="00E51E5A" w:rsidRPr="00BD5DC8">
        <w:rPr>
          <w:rStyle w:val="Char3"/>
          <w:rtl/>
        </w:rPr>
        <w:t>ف</w:t>
      </w:r>
      <w:r w:rsidR="00E51E5A" w:rsidRPr="00BD5DC8">
        <w:rPr>
          <w:rStyle w:val="Char3"/>
          <w:rFonts w:hint="cs"/>
          <w:rtl/>
        </w:rPr>
        <w:t>ْ</w:t>
      </w:r>
      <w:r w:rsidR="00E51E5A" w:rsidRPr="00BD5DC8">
        <w:rPr>
          <w:rStyle w:val="Char3"/>
          <w:rtl/>
        </w:rPr>
        <w:t xml:space="preserve">وُ الله». </w:t>
      </w:r>
      <w:r w:rsidR="00E51E5A" w:rsidRPr="004E2A39">
        <w:rPr>
          <w:rStyle w:val="Char1"/>
          <w:rtl/>
        </w:rPr>
        <w:t>رواه الترمذي</w:t>
      </w:r>
      <w:r w:rsidR="00852BB3" w:rsidRPr="00852BB3">
        <w:rPr>
          <w:rStyle w:val="Char4"/>
          <w:rFonts w:hint="cs"/>
          <w:vertAlign w:val="superscript"/>
          <w:rtl/>
          <w:lang w:bidi="ar-SA"/>
        </w:rPr>
        <w:t>(</w:t>
      </w:r>
      <w:r w:rsidR="00852BB3" w:rsidRPr="00852BB3">
        <w:rPr>
          <w:rStyle w:val="Char4"/>
          <w:vertAlign w:val="superscript"/>
          <w:rtl/>
          <w:lang w:bidi="ar-SA"/>
        </w:rPr>
        <w:footnoteReference w:id="334"/>
      </w:r>
      <w:r w:rsidR="00852BB3" w:rsidRPr="00852BB3">
        <w:rPr>
          <w:rStyle w:val="Char4"/>
          <w:rFonts w:hint="cs"/>
          <w:vertAlign w:val="superscript"/>
          <w:rtl/>
          <w:lang w:bidi="ar-SA"/>
        </w:rPr>
        <w:t>)</w:t>
      </w:r>
      <w:r w:rsidR="00852BB3">
        <w:rPr>
          <w:rStyle w:val="Char4"/>
          <w:rFonts w:hint="cs"/>
          <w:rtl/>
        </w:rPr>
        <w:t>.</w:t>
      </w:r>
    </w:p>
    <w:p w:rsidR="00E51E5A" w:rsidRPr="00BD5DC8" w:rsidRDefault="00E51E5A" w:rsidP="000F417A">
      <w:pPr>
        <w:ind w:firstLine="284"/>
        <w:jc w:val="both"/>
        <w:rPr>
          <w:rStyle w:val="Char4"/>
          <w:rtl/>
        </w:rPr>
      </w:pPr>
      <w:r w:rsidRPr="00BD5DC8">
        <w:rPr>
          <w:rStyle w:val="Char4"/>
          <w:rFonts w:hint="cs"/>
          <w:rtl/>
        </w:rPr>
        <w:t xml:space="preserve">606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20</w:t>
      </w:r>
      <w:r w:rsidR="00846A08">
        <w:rPr>
          <w:rStyle w:val="Char4"/>
          <w:rFonts w:hint="cs"/>
          <w:rtl/>
        </w:rPr>
        <w:t>)</w:t>
      </w:r>
      <w:r w:rsidRPr="00BD5DC8">
        <w:rPr>
          <w:rStyle w:val="Char4"/>
          <w:rFonts w:hint="cs"/>
          <w:rtl/>
        </w:rPr>
        <w:t xml:space="preserve"> ابن عمر ـ </w:t>
      </w:r>
      <w:r w:rsidR="000F417A" w:rsidRPr="000F417A">
        <w:rPr>
          <w:rStyle w:val="Char4"/>
          <w:rFonts w:cs="CTraditional Arabic" w:hint="cs"/>
          <w:rtl/>
        </w:rPr>
        <w:t>ب</w:t>
      </w:r>
      <w:r w:rsidR="000F417A" w:rsidRPr="00BD5DC8">
        <w:rPr>
          <w:rStyle w:val="Char4"/>
          <w:rFonts w:hint="cs"/>
          <w:rtl/>
        </w:rPr>
        <w:t xml:space="preserve"> </w:t>
      </w:r>
      <w:r w:rsidRPr="00BD5DC8">
        <w:rPr>
          <w:rStyle w:val="Char4"/>
          <w:rFonts w:hint="cs"/>
          <w:rtl/>
        </w:rPr>
        <w:t>ـ</w:t>
      </w:r>
      <w:r w:rsidR="001C559E">
        <w:rPr>
          <w:rStyle w:val="Char4"/>
          <w:rFonts w:hint="cs"/>
          <w:rtl/>
        </w:rPr>
        <w:t xml:space="preserve"> </w:t>
      </w:r>
      <w:r w:rsidRPr="00BD5DC8">
        <w:rPr>
          <w:rStyle w:val="Char4"/>
          <w:rFonts w:hint="cs"/>
          <w:rtl/>
        </w:rPr>
        <w:t>گوید: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خواندن نماز فرض در اول وقت آن، مایه‌</w:t>
      </w:r>
      <w:r w:rsidR="001C559E">
        <w:rPr>
          <w:rStyle w:val="Char4"/>
          <w:rFonts w:hint="cs"/>
          <w:rtl/>
        </w:rPr>
        <w:t>ی</w:t>
      </w:r>
      <w:r w:rsidRPr="00BD5DC8">
        <w:rPr>
          <w:rStyle w:val="Char4"/>
          <w:rFonts w:hint="cs"/>
          <w:rtl/>
        </w:rPr>
        <w:t xml:space="preserve"> خوشنودی و رضایت خدا و در آخر وقت، موجب عفو و بخشش خداست. (برای این که تأخیر نماز فرض، بدون علت و مصلحت و عذر و ضرورتی </w:t>
      </w:r>
      <w:r w:rsidRPr="000F417A">
        <w:rPr>
          <w:rStyle w:val="Char4"/>
          <w:rFonts w:hint="cs"/>
          <w:spacing w:val="-4"/>
          <w:rtl/>
        </w:rPr>
        <w:t>موجّه، گناهی است که به عفو و بخشایش خدا نیاز دارد، تا قبول شود، از این‌رو پیامبر</w:t>
      </w:r>
      <w:r w:rsidR="001F073B" w:rsidRPr="000F417A">
        <w:rPr>
          <w:rStyle w:val="Char4"/>
          <w:rFonts w:cs="CTraditional Arabic" w:hint="cs"/>
          <w:spacing w:val="-4"/>
          <w:rtl/>
        </w:rPr>
        <w:t xml:space="preserve"> ج</w:t>
      </w:r>
      <w:r w:rsidR="001C559E">
        <w:rPr>
          <w:rStyle w:val="Char4"/>
          <w:rFonts w:cs="CTraditional Arabic" w:hint="cs"/>
          <w:rtl/>
        </w:rPr>
        <w:t xml:space="preserve"> </w:t>
      </w:r>
      <w:r w:rsidRPr="00BD5DC8">
        <w:rPr>
          <w:rStyle w:val="Char4"/>
          <w:rFonts w:hint="cs"/>
          <w:rtl/>
        </w:rPr>
        <w:t>فرمود: خواندن نماز در آخر وقت، مایه‌</w:t>
      </w:r>
      <w:r w:rsidR="001C559E">
        <w:rPr>
          <w:rStyle w:val="Char4"/>
          <w:rFonts w:hint="cs"/>
          <w:rtl/>
        </w:rPr>
        <w:t>ی</w:t>
      </w:r>
      <w:r w:rsidRPr="00BD5DC8">
        <w:rPr>
          <w:rStyle w:val="Char4"/>
          <w:rFonts w:hint="cs"/>
          <w:rtl/>
        </w:rPr>
        <w:t xml:space="preserve"> عفو و بخشش خداوند </w:t>
      </w:r>
      <w:r w:rsidR="00F24213" w:rsidRPr="00F24213">
        <w:rPr>
          <w:rFonts w:ascii="IPT Zar" w:hAnsi="IPT Zar" w:cs="CTraditional Arabic" w:hint="cs"/>
          <w:color w:val="000000"/>
          <w:sz w:val="26"/>
          <w:rtl/>
          <w:lang w:bidi="fa-IR"/>
        </w:rPr>
        <w:t>ﻷ</w:t>
      </w:r>
      <w:r w:rsidR="001C559E">
        <w:rPr>
          <w:rStyle w:val="Char4"/>
          <w:rFonts w:hint="cs"/>
          <w:rtl/>
        </w:rPr>
        <w:t xml:space="preserve"> </w:t>
      </w:r>
      <w:r w:rsidRPr="00BD5DC8">
        <w:rPr>
          <w:rStyle w:val="Char4"/>
          <w:rFonts w:hint="cs"/>
          <w:rtl/>
        </w:rPr>
        <w:t>است</w:t>
      </w:r>
      <w:r w:rsidR="001F073B">
        <w:rPr>
          <w:rStyle w:val="Char4"/>
          <w:rFonts w:hint="cs"/>
          <w:rtl/>
        </w:rPr>
        <w:t>).</w:t>
      </w:r>
      <w:r w:rsidRPr="00BD5DC8">
        <w:rPr>
          <w:rStyle w:val="Char4"/>
          <w:rFonts w:hint="cs"/>
          <w:rtl/>
        </w:rPr>
        <w:t xml:space="preserve"> </w:t>
      </w:r>
    </w:p>
    <w:p w:rsidR="004709A5" w:rsidRDefault="00E51E5A" w:rsidP="004709A5">
      <w:pPr>
        <w:ind w:firstLine="284"/>
        <w:jc w:val="both"/>
        <w:rPr>
          <w:rStyle w:val="Char4"/>
          <w:rtl/>
        </w:rPr>
      </w:pPr>
      <w:r w:rsidRPr="00BD5DC8">
        <w:rPr>
          <w:rStyle w:val="Char4"/>
          <w:rFonts w:hint="cs"/>
          <w:rtl/>
        </w:rPr>
        <w:t>[این حیث را ترمذی</w:t>
      </w:r>
      <w:r w:rsidR="001C559E">
        <w:rPr>
          <w:rStyle w:val="Char4"/>
          <w:rFonts w:hint="cs"/>
          <w:rtl/>
        </w:rPr>
        <w:t xml:space="preserve"> </w:t>
      </w:r>
      <w:r w:rsidRPr="00BD5DC8">
        <w:rPr>
          <w:rStyle w:val="Char4"/>
          <w:rFonts w:hint="cs"/>
          <w:rtl/>
        </w:rPr>
        <w:t>روایت کرده است</w:t>
      </w:r>
      <w:r w:rsidR="001F073B">
        <w:rPr>
          <w:rStyle w:val="Char4"/>
          <w:rFonts w:hint="cs"/>
          <w:rtl/>
        </w:rPr>
        <w:t>].</w:t>
      </w:r>
    </w:p>
    <w:p w:rsidR="00E51E5A" w:rsidRPr="00BD5DC8" w:rsidRDefault="00BA7FD8" w:rsidP="00852BB3">
      <w:pPr>
        <w:autoSpaceDE w:val="0"/>
        <w:autoSpaceDN w:val="0"/>
        <w:adjustRightInd w:val="0"/>
        <w:ind w:firstLine="227"/>
        <w:jc w:val="lowKashida"/>
        <w:rPr>
          <w:rStyle w:val="Char3"/>
          <w:rtl/>
          <w:lang w:bidi="fa-IR"/>
        </w:rPr>
      </w:pPr>
      <w:r w:rsidRPr="00BA7FD8">
        <w:rPr>
          <w:rStyle w:val="Char4"/>
          <w:rFonts w:hint="cs"/>
          <w:rtl/>
        </w:rPr>
        <w:t>607</w:t>
      </w:r>
      <w:r w:rsidR="00E51E5A" w:rsidRPr="00BD5DC8">
        <w:rPr>
          <w:rStyle w:val="Char3"/>
          <w:rFonts w:hint="cs"/>
          <w:rtl/>
        </w:rPr>
        <w:t xml:space="preserve"> </w:t>
      </w:r>
      <w:r w:rsidR="00E51E5A" w:rsidRPr="00BD5DC8">
        <w:rPr>
          <w:rStyle w:val="Char3"/>
          <w:rFonts w:ascii="Times New Roman" w:hAnsi="Times New Roman" w:cs="Times New Roman" w:hint="cs"/>
          <w:rtl/>
        </w:rPr>
        <w:t>–</w:t>
      </w:r>
      <w:r w:rsidR="00E51E5A" w:rsidRPr="00BD5DC8">
        <w:rPr>
          <w:rStyle w:val="Char3"/>
          <w:rFonts w:hint="cs"/>
          <w:rtl/>
        </w:rPr>
        <w:t xml:space="preserve"> </w:t>
      </w:r>
      <w:r w:rsidR="00E42D0A" w:rsidRPr="00E42D0A">
        <w:rPr>
          <w:rStyle w:val="Char3"/>
          <w:rFonts w:cs="IRNazli" w:hint="cs"/>
          <w:rtl/>
        </w:rPr>
        <w:t>(</w:t>
      </w:r>
      <w:r w:rsidRPr="00BA7FD8">
        <w:rPr>
          <w:rStyle w:val="Char4"/>
          <w:rFonts w:hint="cs"/>
          <w:rtl/>
        </w:rPr>
        <w:t>21</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وعن أمِّ فرْوَةَ</w:t>
      </w:r>
      <w:r w:rsidR="003E0CC1">
        <w:rPr>
          <w:rStyle w:val="Char3"/>
          <w:rtl/>
        </w:rPr>
        <w:t>،</w:t>
      </w:r>
      <w:r w:rsidR="00E51E5A" w:rsidRPr="00BD5DC8">
        <w:rPr>
          <w:rStyle w:val="Char3"/>
          <w:rtl/>
        </w:rPr>
        <w:t xml:space="preserve"> قالتْ: سُئلَ النبيُّ</w:t>
      </w:r>
      <w:r w:rsidR="00E51E5A" w:rsidRPr="00BD5DC8">
        <w:rPr>
          <w:rStyle w:val="Char3"/>
          <w:rFonts w:hint="cs"/>
          <w:rtl/>
        </w:rPr>
        <w:t xml:space="preserve"> </w:t>
      </w:r>
      <w:r w:rsidR="00992C10" w:rsidRPr="00992C10">
        <w:rPr>
          <w:rStyle w:val="Char3"/>
          <w:rFonts w:cs="CTraditional Arabic"/>
          <w:szCs w:val="28"/>
          <w:rtl/>
        </w:rPr>
        <w:t>ج</w:t>
      </w:r>
      <w:r w:rsidR="00E51E5A" w:rsidRPr="00BD5DC8">
        <w:rPr>
          <w:rStyle w:val="Char3"/>
          <w:rtl/>
        </w:rPr>
        <w:t>: أيُّ الأعمالِ أفضلُ</w:t>
      </w:r>
      <w:r w:rsidR="003E0CC1">
        <w:rPr>
          <w:rStyle w:val="Char3"/>
          <w:rtl/>
        </w:rPr>
        <w:t>؟</w:t>
      </w:r>
      <w:r w:rsidR="00E51E5A" w:rsidRPr="00BD5DC8">
        <w:rPr>
          <w:rStyle w:val="Char3"/>
          <w:rtl/>
        </w:rPr>
        <w:t xml:space="preserve"> قال: «الصَّلاةُ لأوَّلِ وقتِها». </w:t>
      </w:r>
      <w:r w:rsidR="00E51E5A" w:rsidRPr="000F417A">
        <w:rPr>
          <w:rStyle w:val="Char1"/>
          <w:rtl/>
        </w:rPr>
        <w:t xml:space="preserve">رواه أحمد، والترمذي، وابوداود. وقال الترمذي: لا يُروى الحديثُ </w:t>
      </w:r>
      <w:r w:rsidR="00E51E5A" w:rsidRPr="000F417A">
        <w:rPr>
          <w:rStyle w:val="Char1"/>
          <w:rFonts w:hint="cs"/>
          <w:rtl/>
        </w:rPr>
        <w:t>إل</w:t>
      </w:r>
      <w:r w:rsidR="00E51E5A" w:rsidRPr="000F417A">
        <w:rPr>
          <w:rStyle w:val="Char1"/>
          <w:rtl/>
        </w:rPr>
        <w:t>اَّ منْ حديث عبد اللَّهِ بن عمر العُمري، وهو ليسَ بالقويِّ عندَ أهلِ الحديث</w:t>
      </w:r>
      <w:r w:rsidR="00852BB3" w:rsidRPr="00852BB3">
        <w:rPr>
          <w:rStyle w:val="Char4"/>
          <w:rFonts w:hint="cs"/>
          <w:vertAlign w:val="superscript"/>
          <w:rtl/>
          <w:lang w:bidi="ar-SA"/>
        </w:rPr>
        <w:t>(</w:t>
      </w:r>
      <w:r w:rsidR="00852BB3" w:rsidRPr="00852BB3">
        <w:rPr>
          <w:rStyle w:val="Char4"/>
          <w:vertAlign w:val="superscript"/>
          <w:rtl/>
          <w:lang w:bidi="ar-SA"/>
        </w:rPr>
        <w:footnoteReference w:id="335"/>
      </w:r>
      <w:r w:rsidR="00852BB3" w:rsidRPr="00852BB3">
        <w:rPr>
          <w:rStyle w:val="Char4"/>
          <w:rFonts w:hint="cs"/>
          <w:vertAlign w:val="superscript"/>
          <w:rtl/>
          <w:lang w:bidi="ar-SA"/>
        </w:rPr>
        <w:t>)</w:t>
      </w:r>
      <w:r w:rsidR="00852BB3">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607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21</w:t>
      </w:r>
      <w:r w:rsidR="00846A08">
        <w:rPr>
          <w:rStyle w:val="Char4"/>
          <w:rFonts w:hint="cs"/>
          <w:rtl/>
        </w:rPr>
        <w:t>)</w:t>
      </w:r>
      <w:r w:rsidRPr="00BD5DC8">
        <w:rPr>
          <w:rStyle w:val="Char4"/>
          <w:rFonts w:hint="cs"/>
          <w:rtl/>
        </w:rPr>
        <w:t xml:space="preserve"> اُم فروه </w:t>
      </w:r>
      <w:r w:rsidRPr="00BD5DC8">
        <w:rPr>
          <w:rStyle w:val="Char4"/>
          <w:rtl/>
        </w:rPr>
        <w:t xml:space="preserve">ـ </w:t>
      </w:r>
      <w:r w:rsidR="00992C10" w:rsidRPr="00992C10">
        <w:rPr>
          <w:rStyle w:val="Char4"/>
          <w:rFonts w:cs="CTraditional Arabic"/>
          <w:rtl/>
        </w:rPr>
        <w:t>ل</w:t>
      </w:r>
      <w:r w:rsidRPr="00BD5DC8">
        <w:rPr>
          <w:rStyle w:val="Char4"/>
          <w:rtl/>
        </w:rPr>
        <w:t xml:space="preserve"> ـ</w:t>
      </w:r>
      <w:r w:rsidRPr="00BD5DC8">
        <w:rPr>
          <w:rStyle w:val="Char4"/>
          <w:rFonts w:hint="cs"/>
          <w:rtl/>
        </w:rPr>
        <w:t xml:space="preserve"> گوید: از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پرسیده شد: کدام یک از خصلت‌ها و کارهای اسلامی در پیشگاه پروردگار بهتر و نیکوتر است؟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خواندن نماز فرض در اول وقت آن.</w:t>
      </w:r>
    </w:p>
    <w:p w:rsidR="00E51E5A" w:rsidRPr="00BD5DC8" w:rsidRDefault="00E51E5A" w:rsidP="004709A5">
      <w:pPr>
        <w:ind w:firstLine="284"/>
        <w:jc w:val="both"/>
        <w:rPr>
          <w:rStyle w:val="Char4"/>
          <w:rtl/>
        </w:rPr>
      </w:pPr>
      <w:r w:rsidRPr="00BD5DC8">
        <w:rPr>
          <w:rStyle w:val="Char4"/>
          <w:rFonts w:hint="cs"/>
          <w:rtl/>
        </w:rPr>
        <w:t xml:space="preserve">[این حدیث را احمد، ترمذی و ابوداود روایت کرده‌اند. و ترمذی گفته: این حدیث جز </w:t>
      </w:r>
      <w:r w:rsidR="000F417A">
        <w:rPr>
          <w:rStyle w:val="Char4"/>
          <w:rFonts w:hint="cs"/>
          <w:rtl/>
        </w:rPr>
        <w:t>از حدیث «عبدالله بن عمرالعُمری</w:t>
      </w:r>
      <w:r w:rsidRPr="00BD5DC8">
        <w:rPr>
          <w:rStyle w:val="Char4"/>
          <w:rFonts w:hint="cs"/>
          <w:rtl/>
        </w:rPr>
        <w:t>» از دیگر طریق</w:t>
      </w:r>
      <w:r w:rsidR="001C559E">
        <w:rPr>
          <w:rStyle w:val="Char4"/>
          <w:rFonts w:hint="cs"/>
          <w:rtl/>
        </w:rPr>
        <w:t>ی</w:t>
      </w:r>
      <w:r w:rsidRPr="00BD5DC8">
        <w:rPr>
          <w:rStyle w:val="Char4"/>
          <w:rFonts w:hint="cs"/>
          <w:rtl/>
        </w:rPr>
        <w:t xml:space="preserve"> روایت نمی‌شود، و او نیز در نزد محدثین فردی ضعیف می‌باشد</w:t>
      </w:r>
      <w:r w:rsidR="001F073B">
        <w:rPr>
          <w:rStyle w:val="Char4"/>
          <w:rFonts w:hint="cs"/>
          <w:rtl/>
        </w:rPr>
        <w:t>].</w:t>
      </w:r>
    </w:p>
    <w:p w:rsidR="00E51E5A" w:rsidRPr="00BD5DC8" w:rsidRDefault="00E51E5A" w:rsidP="00852BB3">
      <w:pPr>
        <w:ind w:firstLine="284"/>
        <w:jc w:val="both"/>
        <w:rPr>
          <w:rStyle w:val="Char3"/>
          <w:rtl/>
          <w:lang w:bidi="fa-IR"/>
        </w:rPr>
      </w:pPr>
      <w:r w:rsidRPr="00BD5DC8">
        <w:rPr>
          <w:rStyle w:val="Char4"/>
          <w:rFonts w:hint="cs"/>
          <w:rtl/>
        </w:rPr>
        <w:t xml:space="preserve"> </w:t>
      </w:r>
      <w:r w:rsidR="00BA7FD8" w:rsidRPr="00BA7FD8">
        <w:rPr>
          <w:rStyle w:val="Char4"/>
          <w:rFonts w:hint="cs"/>
          <w:rtl/>
        </w:rPr>
        <w:t>608</w:t>
      </w:r>
      <w:r w:rsidRPr="00BD5DC8">
        <w:rPr>
          <w:rStyle w:val="Char3"/>
          <w:rFonts w:hint="cs"/>
          <w:rtl/>
        </w:rPr>
        <w:t xml:space="preserve"> </w:t>
      </w:r>
      <w:r w:rsidRPr="00BD5DC8">
        <w:rPr>
          <w:rStyle w:val="Char3"/>
          <w:rFonts w:ascii="Times New Roman" w:hAnsi="Times New Roman" w:cs="Times New Roman" w:hint="cs"/>
          <w:rtl/>
        </w:rPr>
        <w:t>–</w:t>
      </w:r>
      <w:r w:rsidRPr="00BD5DC8">
        <w:rPr>
          <w:rStyle w:val="Char3"/>
          <w:rFonts w:hint="cs"/>
          <w:rtl/>
        </w:rPr>
        <w:t xml:space="preserve"> </w:t>
      </w:r>
      <w:r w:rsidR="00E42D0A" w:rsidRPr="00E42D0A">
        <w:rPr>
          <w:rStyle w:val="Char3"/>
          <w:rFonts w:cs="IRNazli" w:hint="cs"/>
          <w:rtl/>
        </w:rPr>
        <w:t>(</w:t>
      </w:r>
      <w:r w:rsidR="00BA7FD8" w:rsidRPr="00BA7FD8">
        <w:rPr>
          <w:rStyle w:val="Char4"/>
          <w:rFonts w:hint="cs"/>
          <w:rtl/>
        </w:rPr>
        <w:t>22</w:t>
      </w:r>
      <w:r w:rsidR="00CF164C" w:rsidRPr="00CF164C">
        <w:rPr>
          <w:rStyle w:val="Char3"/>
          <w:rFonts w:cs="IRNazli" w:hint="cs"/>
          <w:rtl/>
        </w:rPr>
        <w:t>)</w:t>
      </w:r>
      <w:r w:rsidRPr="00BD5DC8">
        <w:rPr>
          <w:rStyle w:val="Char3"/>
          <w:rFonts w:hint="cs"/>
          <w:rtl/>
        </w:rPr>
        <w:t xml:space="preserve"> </w:t>
      </w:r>
      <w:r w:rsidRPr="00BD5DC8">
        <w:rPr>
          <w:rStyle w:val="Char3"/>
          <w:rtl/>
        </w:rPr>
        <w:t>وعن عائشةَ</w:t>
      </w:r>
      <w:r w:rsidR="003E0CC1">
        <w:rPr>
          <w:rStyle w:val="Char3"/>
          <w:rtl/>
        </w:rPr>
        <w:t>،</w:t>
      </w:r>
      <w:r w:rsidRPr="00BD5DC8">
        <w:rPr>
          <w:rStyle w:val="Char3"/>
          <w:rtl/>
        </w:rPr>
        <w:t xml:space="preserve"> قالتْ: ما صلّى رسولُ الله </w:t>
      </w:r>
      <w:r w:rsidR="00992C10" w:rsidRPr="00992C10">
        <w:rPr>
          <w:rStyle w:val="Char3"/>
          <w:rFonts w:cs="CTraditional Arabic"/>
          <w:szCs w:val="28"/>
          <w:rtl/>
        </w:rPr>
        <w:t>ج</w:t>
      </w:r>
      <w:r w:rsidRPr="00BD5DC8">
        <w:rPr>
          <w:rStyle w:val="Char3"/>
          <w:rtl/>
        </w:rPr>
        <w:t xml:space="preserve"> صلاةً لوقتِها الآخِر مرَّتينِ حتى ق</w:t>
      </w:r>
      <w:r w:rsidRPr="00BD5DC8">
        <w:rPr>
          <w:rStyle w:val="Char3"/>
          <w:rFonts w:hint="cs"/>
          <w:rtl/>
        </w:rPr>
        <w:t>َ</w:t>
      </w:r>
      <w:r w:rsidRPr="00BD5DC8">
        <w:rPr>
          <w:rStyle w:val="Char3"/>
          <w:rtl/>
        </w:rPr>
        <w:t>ب</w:t>
      </w:r>
      <w:r w:rsidRPr="00BD5DC8">
        <w:rPr>
          <w:rStyle w:val="Char3"/>
          <w:rFonts w:hint="cs"/>
          <w:rtl/>
        </w:rPr>
        <w:t>ِ</w:t>
      </w:r>
      <w:r w:rsidRPr="00BD5DC8">
        <w:rPr>
          <w:rStyle w:val="Char3"/>
          <w:rtl/>
        </w:rPr>
        <w:t>ضَه</w:t>
      </w:r>
      <w:r w:rsidRPr="00BD5DC8">
        <w:rPr>
          <w:rStyle w:val="Char3"/>
          <w:rFonts w:hint="cs"/>
          <w:rtl/>
        </w:rPr>
        <w:t>ُ</w:t>
      </w:r>
      <w:r w:rsidRPr="00BD5DC8">
        <w:rPr>
          <w:rStyle w:val="Char3"/>
          <w:rtl/>
        </w:rPr>
        <w:t xml:space="preserve"> اللَّهُ تعالى. </w:t>
      </w:r>
      <w:r w:rsidRPr="000F417A">
        <w:rPr>
          <w:rStyle w:val="Char1"/>
          <w:rtl/>
        </w:rPr>
        <w:t>رواه الترمذي</w:t>
      </w:r>
      <w:r w:rsidR="00852BB3" w:rsidRPr="00852BB3">
        <w:rPr>
          <w:rStyle w:val="Char4"/>
          <w:rFonts w:hint="cs"/>
          <w:vertAlign w:val="superscript"/>
          <w:rtl/>
          <w:lang w:bidi="ar-SA"/>
        </w:rPr>
        <w:t>(</w:t>
      </w:r>
      <w:r w:rsidR="00852BB3" w:rsidRPr="00852BB3">
        <w:rPr>
          <w:rStyle w:val="Char4"/>
          <w:vertAlign w:val="superscript"/>
          <w:rtl/>
          <w:lang w:bidi="ar-SA"/>
        </w:rPr>
        <w:footnoteReference w:id="336"/>
      </w:r>
      <w:r w:rsidR="00852BB3" w:rsidRPr="00852BB3">
        <w:rPr>
          <w:rStyle w:val="Char4"/>
          <w:rFonts w:hint="cs"/>
          <w:vertAlign w:val="superscript"/>
          <w:rtl/>
          <w:lang w:bidi="ar-SA"/>
        </w:rPr>
        <w:t>)</w:t>
      </w:r>
      <w:r w:rsidR="00852BB3">
        <w:rPr>
          <w:rStyle w:val="Char4"/>
          <w:rFonts w:hint="cs"/>
          <w:rtl/>
        </w:rPr>
        <w:t>.</w:t>
      </w:r>
    </w:p>
    <w:p w:rsidR="00E51E5A" w:rsidRPr="00BD5DC8" w:rsidRDefault="00E51E5A" w:rsidP="004709A5">
      <w:pPr>
        <w:ind w:firstLine="284"/>
        <w:jc w:val="both"/>
        <w:rPr>
          <w:rStyle w:val="Char4"/>
          <w:rtl/>
        </w:rPr>
      </w:pPr>
      <w:r w:rsidRPr="00BD5DC8">
        <w:rPr>
          <w:rStyle w:val="Char4"/>
          <w:rFonts w:hint="cs"/>
          <w:rtl/>
        </w:rPr>
        <w:t>608 -</w:t>
      </w:r>
      <w:r w:rsidR="001C559E">
        <w:rPr>
          <w:rStyle w:val="Char4"/>
          <w:rFonts w:hint="cs"/>
          <w:rtl/>
        </w:rPr>
        <w:t xml:space="preserve"> </w:t>
      </w:r>
      <w:r w:rsidR="00846A08">
        <w:rPr>
          <w:rStyle w:val="Char4"/>
          <w:rFonts w:hint="cs"/>
          <w:rtl/>
        </w:rPr>
        <w:t>(</w:t>
      </w:r>
      <w:r w:rsidRPr="00BD5DC8">
        <w:rPr>
          <w:rStyle w:val="Char4"/>
          <w:rFonts w:hint="cs"/>
          <w:rtl/>
        </w:rPr>
        <w:t>22</w:t>
      </w:r>
      <w:r w:rsidR="00846A08">
        <w:rPr>
          <w:rStyle w:val="Char4"/>
          <w:rFonts w:hint="cs"/>
          <w:rtl/>
        </w:rPr>
        <w:t>)</w:t>
      </w:r>
      <w:r w:rsidRPr="00BD5DC8">
        <w:rPr>
          <w:rStyle w:val="Char4"/>
          <w:rFonts w:hint="cs"/>
          <w:rtl/>
        </w:rPr>
        <w:t xml:space="preserve"> عایشه </w:t>
      </w:r>
      <w:r w:rsidRPr="00BD5DC8">
        <w:rPr>
          <w:rStyle w:val="Char4"/>
          <w:rtl/>
        </w:rPr>
        <w:t xml:space="preserve">ـ </w:t>
      </w:r>
      <w:r w:rsidR="00992C10" w:rsidRPr="00992C10">
        <w:rPr>
          <w:rStyle w:val="Char4"/>
          <w:rFonts w:cs="CTraditional Arabic"/>
          <w:rtl/>
        </w:rPr>
        <w:t>ل</w:t>
      </w:r>
      <w:r w:rsidRPr="00BD5DC8">
        <w:rPr>
          <w:rStyle w:val="Char4"/>
          <w:rtl/>
        </w:rPr>
        <w:t xml:space="preserve"> ـ</w:t>
      </w:r>
      <w:r w:rsidRPr="00BD5DC8">
        <w:rPr>
          <w:rStyle w:val="Char4"/>
          <w:rFonts w:hint="cs"/>
          <w:rtl/>
        </w:rPr>
        <w:t xml:space="preserve"> گوید: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در تمام عمر شریف خویش، هیچگاه دو بار نمازی را در آخر وقت آن نخواند. (مقصود حضرت عایشه </w:t>
      </w:r>
      <w:r w:rsidRPr="00BD5DC8">
        <w:rPr>
          <w:rStyle w:val="Char4"/>
          <w:rtl/>
        </w:rPr>
        <w:t xml:space="preserve">ـ </w:t>
      </w:r>
      <w:r w:rsidR="00992C10" w:rsidRPr="00992C10">
        <w:rPr>
          <w:rStyle w:val="Char4"/>
          <w:rFonts w:cs="CTraditional Arabic"/>
          <w:rtl/>
        </w:rPr>
        <w:t>ل</w:t>
      </w:r>
      <w:r w:rsidRPr="00BD5DC8">
        <w:rPr>
          <w:rStyle w:val="Char4"/>
          <w:rtl/>
        </w:rPr>
        <w:t xml:space="preserve"> ـ</w:t>
      </w:r>
      <w:r w:rsidR="001C559E">
        <w:rPr>
          <w:rStyle w:val="Char4"/>
          <w:rFonts w:hint="cs"/>
          <w:rtl/>
        </w:rPr>
        <w:t xml:space="preserve"> </w:t>
      </w:r>
      <w:r w:rsidRPr="00BD5DC8">
        <w:rPr>
          <w:rStyle w:val="Char4"/>
          <w:rFonts w:hint="cs"/>
          <w:rtl/>
        </w:rPr>
        <w:t>این است که خواندن نمازهای فرض در آخر وقت، روش و معمول آن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نبوده است</w:t>
      </w:r>
      <w:r w:rsidR="001F073B">
        <w:rPr>
          <w:rStyle w:val="Char4"/>
          <w:rFonts w:hint="cs"/>
          <w:rtl/>
        </w:rPr>
        <w:t>).</w:t>
      </w:r>
    </w:p>
    <w:p w:rsidR="004709A5" w:rsidRDefault="00E51E5A" w:rsidP="004709A5">
      <w:pPr>
        <w:ind w:firstLine="284"/>
        <w:jc w:val="both"/>
        <w:rPr>
          <w:rStyle w:val="Char4"/>
          <w:rtl/>
        </w:rPr>
      </w:pPr>
      <w:r w:rsidRPr="00BD5DC8">
        <w:rPr>
          <w:rStyle w:val="Char4"/>
          <w:rFonts w:hint="cs"/>
          <w:rtl/>
        </w:rPr>
        <w:t>[این حدیث را ترمذی روایت کرده است</w:t>
      </w:r>
      <w:r w:rsidR="001F073B">
        <w:rPr>
          <w:rStyle w:val="Char4"/>
          <w:rFonts w:hint="cs"/>
          <w:rtl/>
        </w:rPr>
        <w:t>].</w:t>
      </w:r>
    </w:p>
    <w:p w:rsidR="00E51E5A" w:rsidRPr="00BD5DC8" w:rsidRDefault="00BA7FD8" w:rsidP="007B3592">
      <w:pPr>
        <w:autoSpaceDE w:val="0"/>
        <w:autoSpaceDN w:val="0"/>
        <w:adjustRightInd w:val="0"/>
        <w:ind w:firstLine="227"/>
        <w:jc w:val="lowKashida"/>
        <w:rPr>
          <w:rStyle w:val="Char3"/>
          <w:rtl/>
          <w:lang w:bidi="fa-IR"/>
        </w:rPr>
      </w:pPr>
      <w:r w:rsidRPr="00BA7FD8">
        <w:rPr>
          <w:rStyle w:val="Char4"/>
          <w:rFonts w:hint="cs"/>
          <w:rtl/>
        </w:rPr>
        <w:t>609</w:t>
      </w:r>
      <w:r w:rsidR="00E51E5A" w:rsidRPr="00BD5DC8">
        <w:rPr>
          <w:rStyle w:val="Char3"/>
          <w:rFonts w:hint="cs"/>
          <w:rtl/>
        </w:rPr>
        <w:t xml:space="preserve"> </w:t>
      </w:r>
      <w:r w:rsidR="00E51E5A" w:rsidRPr="00BD5DC8">
        <w:rPr>
          <w:rStyle w:val="Char3"/>
          <w:rFonts w:ascii="Times New Roman" w:hAnsi="Times New Roman" w:cs="Times New Roman" w:hint="cs"/>
          <w:rtl/>
        </w:rPr>
        <w:t>–</w:t>
      </w:r>
      <w:r w:rsidR="00E51E5A" w:rsidRPr="00BD5DC8">
        <w:rPr>
          <w:rStyle w:val="Char3"/>
          <w:rFonts w:hint="cs"/>
          <w:rtl/>
        </w:rPr>
        <w:t xml:space="preserve"> </w:t>
      </w:r>
      <w:r w:rsidR="00E42D0A" w:rsidRPr="00E42D0A">
        <w:rPr>
          <w:rStyle w:val="Char3"/>
          <w:rFonts w:cs="IRNazli" w:hint="cs"/>
          <w:rtl/>
        </w:rPr>
        <w:t>(</w:t>
      </w:r>
      <w:r w:rsidRPr="00BA7FD8">
        <w:rPr>
          <w:rStyle w:val="Char4"/>
          <w:rFonts w:hint="cs"/>
          <w:rtl/>
        </w:rPr>
        <w:t>23</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وعن أبي أيُّوب</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E51E5A" w:rsidRPr="00BD5DC8">
        <w:rPr>
          <w:rStyle w:val="Char3"/>
          <w:rtl/>
        </w:rPr>
        <w:t>: «لا تزالُ أُمَّتي بخَيرٍ ـ أو قال: على الفِط</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ةِ ـ ما لم يُؤَخِّر</w:t>
      </w:r>
      <w:r w:rsidR="00E51E5A" w:rsidRPr="00BD5DC8">
        <w:rPr>
          <w:rStyle w:val="Char3"/>
          <w:rFonts w:hint="cs"/>
          <w:rtl/>
        </w:rPr>
        <w:t>ُ</w:t>
      </w:r>
      <w:r w:rsidR="00E51E5A" w:rsidRPr="00BD5DC8">
        <w:rPr>
          <w:rStyle w:val="Char3"/>
          <w:rtl/>
        </w:rPr>
        <w:t>وا المغربَ إلى أنْ ت</w:t>
      </w:r>
      <w:r w:rsidR="00E51E5A" w:rsidRPr="00BD5DC8">
        <w:rPr>
          <w:rStyle w:val="Char3"/>
          <w:rFonts w:hint="cs"/>
          <w:rtl/>
        </w:rPr>
        <w:t>َ</w:t>
      </w:r>
      <w:r w:rsidR="00E51E5A" w:rsidRPr="00BD5DC8">
        <w:rPr>
          <w:rStyle w:val="Char3"/>
          <w:rtl/>
        </w:rPr>
        <w:t>شت</w:t>
      </w:r>
      <w:r w:rsidR="00E51E5A" w:rsidRPr="00BD5DC8">
        <w:rPr>
          <w:rStyle w:val="Char3"/>
          <w:rFonts w:hint="cs"/>
          <w:rtl/>
        </w:rPr>
        <w:t>َ</w:t>
      </w:r>
      <w:r w:rsidR="00E51E5A" w:rsidRPr="00BD5DC8">
        <w:rPr>
          <w:rStyle w:val="Char3"/>
          <w:rtl/>
        </w:rPr>
        <w:t>بِكَ النُّج</w:t>
      </w:r>
      <w:r w:rsidR="00E51E5A" w:rsidRPr="00BD5DC8">
        <w:rPr>
          <w:rStyle w:val="Char3"/>
          <w:rFonts w:hint="cs"/>
          <w:rtl/>
        </w:rPr>
        <w:t>ُ</w:t>
      </w:r>
      <w:r w:rsidR="00E51E5A" w:rsidRPr="00BD5DC8">
        <w:rPr>
          <w:rStyle w:val="Char3"/>
          <w:rtl/>
        </w:rPr>
        <w:t xml:space="preserve">ومُ». </w:t>
      </w:r>
      <w:r w:rsidR="00E51E5A" w:rsidRPr="000F417A">
        <w:rPr>
          <w:rStyle w:val="Char1"/>
          <w:rtl/>
        </w:rPr>
        <w:t>رواه ابوداود</w:t>
      </w:r>
      <w:r w:rsidR="00852BB3" w:rsidRPr="00852BB3">
        <w:rPr>
          <w:rStyle w:val="Char4"/>
          <w:rFonts w:hint="cs"/>
          <w:vertAlign w:val="superscript"/>
          <w:rtl/>
          <w:lang w:bidi="ar-SA"/>
        </w:rPr>
        <w:t>(</w:t>
      </w:r>
      <w:r w:rsidR="00852BB3" w:rsidRPr="00852BB3">
        <w:rPr>
          <w:rStyle w:val="Char4"/>
          <w:vertAlign w:val="superscript"/>
          <w:rtl/>
          <w:lang w:bidi="ar-SA"/>
        </w:rPr>
        <w:footnoteReference w:id="337"/>
      </w:r>
      <w:r w:rsidR="00852BB3" w:rsidRPr="00852BB3">
        <w:rPr>
          <w:rStyle w:val="Char4"/>
          <w:rFonts w:hint="cs"/>
          <w:vertAlign w:val="superscript"/>
          <w:rtl/>
          <w:lang w:bidi="ar-SA"/>
        </w:rPr>
        <w:t>)</w:t>
      </w:r>
      <w:r w:rsidR="00852BB3">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609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23</w:t>
      </w:r>
      <w:r w:rsidR="00846A08">
        <w:rPr>
          <w:rStyle w:val="Char4"/>
          <w:rFonts w:hint="cs"/>
          <w:rtl/>
        </w:rPr>
        <w:t>)</w:t>
      </w:r>
      <w:r w:rsidRPr="00BD5DC8">
        <w:rPr>
          <w:rStyle w:val="Char4"/>
          <w:rFonts w:hint="cs"/>
          <w:rtl/>
        </w:rPr>
        <w:t xml:space="preserve"> ابوایوب</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گوید: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امت من تا وقتی که نماز مغرب را تا موقع ظاهرشدن ستارگان به تأخیر نیانداخته‌اند همواره بر خیر و خوبی، و </w:t>
      </w:r>
      <w:r w:rsidR="001C559E">
        <w:rPr>
          <w:rStyle w:val="Char4"/>
          <w:rFonts w:hint="cs"/>
          <w:rtl/>
        </w:rPr>
        <w:t>ی</w:t>
      </w:r>
      <w:r w:rsidRPr="00BD5DC8">
        <w:rPr>
          <w:rStyle w:val="Char4"/>
          <w:rFonts w:hint="cs"/>
          <w:rtl/>
        </w:rPr>
        <w:t>ا با فطرت و سرشت حقگرایانه و مخلصانه‌</w:t>
      </w:r>
      <w:r w:rsidR="001C559E">
        <w:rPr>
          <w:rStyle w:val="Char4"/>
          <w:rFonts w:hint="cs"/>
          <w:rtl/>
        </w:rPr>
        <w:t>ی</w:t>
      </w:r>
      <w:r w:rsidRPr="00BD5DC8">
        <w:rPr>
          <w:rStyle w:val="Char4"/>
          <w:rFonts w:hint="cs"/>
          <w:rtl/>
        </w:rPr>
        <w:t xml:space="preserve"> خداباوری و خداشناسی هستند.</w:t>
      </w:r>
    </w:p>
    <w:p w:rsidR="00E51E5A" w:rsidRPr="00BD5DC8" w:rsidRDefault="00E51E5A" w:rsidP="004709A5">
      <w:pPr>
        <w:ind w:firstLine="284"/>
        <w:jc w:val="both"/>
        <w:rPr>
          <w:rStyle w:val="Char4"/>
          <w:rtl/>
        </w:rPr>
      </w:pPr>
      <w:r w:rsidRPr="00BD5DC8">
        <w:rPr>
          <w:rStyle w:val="Char4"/>
          <w:rFonts w:hint="cs"/>
          <w:rtl/>
        </w:rPr>
        <w:t>[این حدیث را ابوداود روایت کرده است</w:t>
      </w:r>
      <w:r w:rsidR="001F073B">
        <w:rPr>
          <w:rStyle w:val="Char4"/>
          <w:rFonts w:hint="cs"/>
          <w:rtl/>
        </w:rPr>
        <w:t>].</w:t>
      </w:r>
    </w:p>
    <w:p w:rsidR="004709A5" w:rsidRDefault="00E51E5A" w:rsidP="000F417A">
      <w:pPr>
        <w:ind w:firstLine="284"/>
        <w:jc w:val="both"/>
        <w:rPr>
          <w:rStyle w:val="Char4"/>
          <w:rtl/>
        </w:rPr>
      </w:pPr>
      <w:r w:rsidRPr="00BD5DC8">
        <w:rPr>
          <w:rStyle w:val="Char5"/>
          <w:rFonts w:hint="cs"/>
          <w:rtl/>
        </w:rPr>
        <w:t xml:space="preserve">شرح: </w:t>
      </w:r>
      <w:r w:rsidR="000F417A">
        <w:rPr>
          <w:rStyle w:val="Char3"/>
          <w:rFonts w:hint="cs"/>
          <w:rtl/>
        </w:rPr>
        <w:t>«تشتبك النجوم</w:t>
      </w:r>
      <w:r w:rsidRPr="00BD5DC8">
        <w:rPr>
          <w:rStyle w:val="Char3"/>
          <w:rFonts w:hint="cs"/>
          <w:rtl/>
        </w:rPr>
        <w:t>»</w:t>
      </w:r>
      <w:r w:rsidR="0040716E">
        <w:rPr>
          <w:rStyle w:val="Char3"/>
          <w:rFonts w:hint="cs"/>
          <w:rtl/>
        </w:rPr>
        <w:t>:</w:t>
      </w:r>
      <w:r w:rsidRPr="00BD5DC8">
        <w:rPr>
          <w:rStyle w:val="Char4"/>
          <w:rFonts w:hint="cs"/>
          <w:rtl/>
        </w:rPr>
        <w:t xml:space="preserve"> ستارگان برآمدند و درهم شدند و به یکدیگر پیوستند یعنی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تعجیل در نماز مغرب را دوست داشت و از به تأخیرانداختن آن کراهیت داشت و خوشش نمی‌آمد، بلکه ایشان نماز مغرب را غالباً در اول وقت پس از غروب آفتاب می‌خواندند. از این‌رو اگر کسی بدون عذر و اجبار و نیاز و ضرورتی، به قدری درخواندن نماز مغرب تأخیر کند که ستارگان در آسمان هویدا شوند و هوا تاریک شود، این کارش، مکروه و ناپسند است، اگر چه وقت مغرب، تا غروب شفق ـ سرخ</w:t>
      </w:r>
      <w:r w:rsidR="001C559E">
        <w:rPr>
          <w:rStyle w:val="Char4"/>
          <w:rFonts w:hint="cs"/>
          <w:rtl/>
        </w:rPr>
        <w:t>ی</w:t>
      </w:r>
      <w:r w:rsidRPr="00BD5DC8">
        <w:rPr>
          <w:rStyle w:val="Char4"/>
          <w:rFonts w:hint="cs"/>
          <w:rtl/>
        </w:rPr>
        <w:t xml:space="preserve"> و یا سفیدی پس از غروب آفتاب ـ باقی است.</w:t>
      </w:r>
    </w:p>
    <w:p w:rsidR="00E51E5A" w:rsidRPr="00BD5DC8" w:rsidRDefault="00BA7FD8" w:rsidP="007B3592">
      <w:pPr>
        <w:pStyle w:val="a4"/>
        <w:rPr>
          <w:rStyle w:val="Char3"/>
          <w:rtl/>
          <w:lang w:bidi="fa-IR"/>
        </w:rPr>
      </w:pPr>
      <w:r w:rsidRPr="00BA7FD8">
        <w:rPr>
          <w:rStyle w:val="Char4"/>
          <w:rFonts w:hint="cs"/>
          <w:rtl/>
        </w:rPr>
        <w:t>610</w:t>
      </w:r>
      <w:r w:rsidR="00E51E5A" w:rsidRPr="00BD5DC8">
        <w:rPr>
          <w:rStyle w:val="Char3"/>
          <w:rFonts w:hint="cs"/>
          <w:rtl/>
        </w:rPr>
        <w:t xml:space="preserve"> </w:t>
      </w:r>
      <w:r w:rsidR="00E51E5A" w:rsidRPr="00BD5DC8">
        <w:rPr>
          <w:rStyle w:val="Char3"/>
          <w:rFonts w:ascii="Times New Roman" w:hAnsi="Times New Roman" w:cs="Times New Roman" w:hint="cs"/>
          <w:rtl/>
        </w:rPr>
        <w:t>–</w:t>
      </w:r>
      <w:r w:rsidR="00E51E5A" w:rsidRPr="00BD5DC8">
        <w:rPr>
          <w:rStyle w:val="Char3"/>
          <w:rFonts w:hint="cs"/>
          <w:rtl/>
        </w:rPr>
        <w:t xml:space="preserve"> </w:t>
      </w:r>
      <w:r w:rsidR="00E42D0A" w:rsidRPr="00E42D0A">
        <w:rPr>
          <w:rStyle w:val="Char3"/>
          <w:rFonts w:cs="IRNazli" w:hint="cs"/>
          <w:rtl/>
        </w:rPr>
        <w:t>(</w:t>
      </w:r>
      <w:r w:rsidRPr="00BA7FD8">
        <w:rPr>
          <w:rStyle w:val="Char4"/>
          <w:rFonts w:hint="cs"/>
          <w:rtl/>
        </w:rPr>
        <w:t>24</w:t>
      </w:r>
      <w:r w:rsidR="00CF164C" w:rsidRPr="00CF164C">
        <w:rPr>
          <w:rStyle w:val="Char3"/>
          <w:rFonts w:cs="IRNazli" w:hint="cs"/>
          <w:rtl/>
        </w:rPr>
        <w:t>)</w:t>
      </w:r>
      <w:r w:rsidR="001C559E">
        <w:rPr>
          <w:rStyle w:val="Char3"/>
          <w:rtl/>
        </w:rPr>
        <w:t xml:space="preserve"> و</w:t>
      </w:r>
      <w:r w:rsidR="00E51E5A" w:rsidRPr="00BD5DC8">
        <w:rPr>
          <w:rStyle w:val="Char3"/>
          <w:rtl/>
        </w:rPr>
        <w:t>رواه الدارميُّ عن العبَّاس</w:t>
      </w:r>
      <w:r w:rsidR="00852BB3" w:rsidRPr="00852BB3">
        <w:rPr>
          <w:rStyle w:val="Char4"/>
          <w:rFonts w:hint="cs"/>
          <w:vertAlign w:val="superscript"/>
          <w:rtl/>
          <w:lang w:bidi="ar-SA"/>
        </w:rPr>
        <w:t>(</w:t>
      </w:r>
      <w:r w:rsidR="00852BB3" w:rsidRPr="00852BB3">
        <w:rPr>
          <w:rStyle w:val="Char4"/>
          <w:vertAlign w:val="superscript"/>
          <w:rtl/>
          <w:lang w:bidi="ar-SA"/>
        </w:rPr>
        <w:footnoteReference w:id="338"/>
      </w:r>
      <w:r w:rsidR="00852BB3" w:rsidRPr="00852BB3">
        <w:rPr>
          <w:rStyle w:val="Char4"/>
          <w:rFonts w:hint="cs"/>
          <w:vertAlign w:val="superscript"/>
          <w:rtl/>
          <w:lang w:bidi="ar-SA"/>
        </w:rPr>
        <w:t>)</w:t>
      </w:r>
      <w:r w:rsidR="00852BB3">
        <w:rPr>
          <w:rStyle w:val="Char4"/>
          <w:rFonts w:hint="cs"/>
          <w:rtl/>
        </w:rPr>
        <w:t>.</w:t>
      </w:r>
    </w:p>
    <w:p w:rsidR="004709A5" w:rsidRDefault="00E51E5A" w:rsidP="004709A5">
      <w:pPr>
        <w:ind w:firstLine="284"/>
        <w:jc w:val="both"/>
        <w:rPr>
          <w:rStyle w:val="Char4"/>
          <w:rtl/>
        </w:rPr>
      </w:pPr>
      <w:r w:rsidRPr="00BD5DC8">
        <w:rPr>
          <w:rStyle w:val="Char4"/>
          <w:rFonts w:hint="cs"/>
          <w:rtl/>
        </w:rPr>
        <w:t xml:space="preserve">610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24</w:t>
      </w:r>
      <w:r w:rsidR="00846A08">
        <w:rPr>
          <w:rStyle w:val="Char4"/>
          <w:rFonts w:hint="cs"/>
          <w:rtl/>
        </w:rPr>
        <w:t>)</w:t>
      </w:r>
      <w:r w:rsidRPr="00BD5DC8">
        <w:rPr>
          <w:rStyle w:val="Char4"/>
          <w:rFonts w:hint="cs"/>
          <w:rtl/>
        </w:rPr>
        <w:t xml:space="preserve"> و همین حدیث را دارمی از عباس</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روایت کرده است.</w:t>
      </w:r>
    </w:p>
    <w:p w:rsidR="00E51E5A" w:rsidRPr="00BD5DC8" w:rsidRDefault="00BA7FD8" w:rsidP="007B3592">
      <w:pPr>
        <w:autoSpaceDE w:val="0"/>
        <w:autoSpaceDN w:val="0"/>
        <w:adjustRightInd w:val="0"/>
        <w:ind w:firstLine="227"/>
        <w:jc w:val="lowKashida"/>
        <w:rPr>
          <w:rStyle w:val="Char3"/>
          <w:rtl/>
          <w:lang w:bidi="fa-IR"/>
        </w:rPr>
      </w:pPr>
      <w:r w:rsidRPr="00BA7FD8">
        <w:rPr>
          <w:rStyle w:val="Char4"/>
          <w:rFonts w:hint="cs"/>
          <w:rtl/>
        </w:rPr>
        <w:t>611</w:t>
      </w:r>
      <w:r w:rsidR="00E51E5A" w:rsidRPr="00BD5DC8">
        <w:rPr>
          <w:rStyle w:val="Char3"/>
          <w:rFonts w:hint="cs"/>
          <w:rtl/>
        </w:rPr>
        <w:t xml:space="preserve"> </w:t>
      </w:r>
      <w:r w:rsidR="00E51E5A" w:rsidRPr="00BD5DC8">
        <w:rPr>
          <w:rStyle w:val="Char3"/>
          <w:rFonts w:ascii="Times New Roman" w:hAnsi="Times New Roman" w:cs="Times New Roman" w:hint="cs"/>
          <w:rtl/>
        </w:rPr>
        <w:t>–</w:t>
      </w:r>
      <w:r w:rsidR="00E51E5A" w:rsidRPr="00BD5DC8">
        <w:rPr>
          <w:rStyle w:val="Char3"/>
          <w:rFonts w:hint="cs"/>
          <w:rtl/>
        </w:rPr>
        <w:t xml:space="preserve"> </w:t>
      </w:r>
      <w:r w:rsidR="00E42D0A" w:rsidRPr="00E42D0A">
        <w:rPr>
          <w:rStyle w:val="Char3"/>
          <w:rFonts w:cs="IRNazli" w:hint="cs"/>
          <w:rtl/>
        </w:rPr>
        <w:t>(</w:t>
      </w:r>
      <w:r w:rsidRPr="00BA7FD8">
        <w:rPr>
          <w:rStyle w:val="Char4"/>
          <w:rFonts w:hint="cs"/>
          <w:rtl/>
        </w:rPr>
        <w:t>25</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وعن أبي هريرةَ</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E51E5A" w:rsidRPr="00BD5DC8">
        <w:rPr>
          <w:rStyle w:val="Char3"/>
          <w:rtl/>
        </w:rPr>
        <w:t>: «لوْلا أنْ أَشُقَّ على أمَّتي ل</w:t>
      </w:r>
      <w:r w:rsidR="00E51E5A" w:rsidRPr="00BD5DC8">
        <w:rPr>
          <w:rStyle w:val="Char3"/>
          <w:rFonts w:hint="cs"/>
          <w:rtl/>
        </w:rPr>
        <w:t>َ</w:t>
      </w:r>
      <w:r w:rsidR="00E51E5A" w:rsidRPr="00BD5DC8">
        <w:rPr>
          <w:rStyle w:val="Char3"/>
          <w:rtl/>
        </w:rPr>
        <w:t>أم</w:t>
      </w:r>
      <w:r w:rsidR="00E51E5A" w:rsidRPr="00BD5DC8">
        <w:rPr>
          <w:rStyle w:val="Char3"/>
          <w:rFonts w:hint="cs"/>
          <w:rtl/>
        </w:rPr>
        <w:t>َ</w:t>
      </w:r>
      <w:r w:rsidR="00E51E5A" w:rsidRPr="00BD5DC8">
        <w:rPr>
          <w:rStyle w:val="Char3"/>
          <w:rtl/>
        </w:rPr>
        <w:t>رتُه</w:t>
      </w:r>
      <w:r w:rsidR="00E51E5A" w:rsidRPr="00BD5DC8">
        <w:rPr>
          <w:rStyle w:val="Char3"/>
          <w:rFonts w:hint="cs"/>
          <w:rtl/>
        </w:rPr>
        <w:t>ُ</w:t>
      </w:r>
      <w:r w:rsidR="00E51E5A" w:rsidRPr="00BD5DC8">
        <w:rPr>
          <w:rStyle w:val="Char3"/>
          <w:rtl/>
        </w:rPr>
        <w:t>م أنْ ي</w:t>
      </w:r>
      <w:r w:rsidR="00E51E5A" w:rsidRPr="00BD5DC8">
        <w:rPr>
          <w:rStyle w:val="Char3"/>
          <w:rFonts w:hint="cs"/>
          <w:rtl/>
        </w:rPr>
        <w:t>ُ</w:t>
      </w:r>
      <w:r w:rsidR="00E51E5A" w:rsidRPr="00BD5DC8">
        <w:rPr>
          <w:rStyle w:val="Char3"/>
          <w:rtl/>
        </w:rPr>
        <w:t>ؤَ</w:t>
      </w:r>
      <w:r w:rsidR="00E51E5A" w:rsidRPr="00BD5DC8">
        <w:rPr>
          <w:rStyle w:val="Char3"/>
          <w:rFonts w:hint="cs"/>
          <w:rtl/>
        </w:rPr>
        <w:t>خِّ</w:t>
      </w:r>
      <w:r w:rsidR="00E51E5A" w:rsidRPr="00BD5DC8">
        <w:rPr>
          <w:rStyle w:val="Char3"/>
          <w:rtl/>
        </w:rPr>
        <w:t>ر</w:t>
      </w:r>
      <w:r w:rsidR="00E51E5A" w:rsidRPr="00BD5DC8">
        <w:rPr>
          <w:rStyle w:val="Char3"/>
          <w:rFonts w:hint="cs"/>
          <w:rtl/>
        </w:rPr>
        <w:t>ُ</w:t>
      </w:r>
      <w:r w:rsidR="00E51E5A" w:rsidRPr="00BD5DC8">
        <w:rPr>
          <w:rStyle w:val="Char3"/>
          <w:rtl/>
        </w:rPr>
        <w:t xml:space="preserve">وا العِشاءَ إلى ثُلثِ الليلِ أو نِصفِه». </w:t>
      </w:r>
      <w:r w:rsidR="00E51E5A" w:rsidRPr="000F417A">
        <w:rPr>
          <w:rStyle w:val="Char1"/>
          <w:rtl/>
        </w:rPr>
        <w:t>رواه أحمد، والترمذي، وابن ماجة</w:t>
      </w:r>
      <w:r w:rsidR="00852BB3" w:rsidRPr="007B3592">
        <w:rPr>
          <w:rStyle w:val="Char4"/>
          <w:rFonts w:hint="cs"/>
          <w:vertAlign w:val="superscript"/>
          <w:rtl/>
          <w:lang w:bidi="ar-SA"/>
        </w:rPr>
        <w:t>(</w:t>
      </w:r>
      <w:r w:rsidR="00852BB3" w:rsidRPr="007B3592">
        <w:rPr>
          <w:rStyle w:val="Char4"/>
          <w:vertAlign w:val="superscript"/>
          <w:rtl/>
          <w:lang w:bidi="ar-SA"/>
        </w:rPr>
        <w:footnoteReference w:id="339"/>
      </w:r>
      <w:r w:rsidR="00852BB3" w:rsidRPr="007B3592">
        <w:rPr>
          <w:rStyle w:val="Char4"/>
          <w:rFonts w:hint="cs"/>
          <w:vertAlign w:val="superscript"/>
          <w:rtl/>
          <w:lang w:bidi="ar-SA"/>
        </w:rPr>
        <w:t>)</w:t>
      </w:r>
      <w:r w:rsidR="007B3592">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611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25</w:t>
      </w:r>
      <w:r w:rsidR="00846A08">
        <w:rPr>
          <w:rStyle w:val="Char4"/>
          <w:rFonts w:hint="cs"/>
          <w:rtl/>
        </w:rPr>
        <w:t>)</w:t>
      </w:r>
      <w:r w:rsidRPr="00BD5DC8">
        <w:rPr>
          <w:rStyle w:val="Char4"/>
          <w:rFonts w:hint="cs"/>
          <w:rtl/>
        </w:rPr>
        <w:t xml:space="preserve"> ابوهریره</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گوید: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اگر بر جامعه و مردم من رنج‌آور و بحران‌ساز نم</w:t>
      </w:r>
      <w:r w:rsidR="001C559E">
        <w:rPr>
          <w:rStyle w:val="Char4"/>
          <w:rFonts w:hint="cs"/>
          <w:rtl/>
        </w:rPr>
        <w:t>ی</w:t>
      </w:r>
      <w:r w:rsidRPr="00BD5DC8">
        <w:rPr>
          <w:rStyle w:val="Char4"/>
          <w:rFonts w:hint="cs"/>
          <w:rtl/>
        </w:rPr>
        <w:t>‌بود، به آنان فرمان می‌دادم که نماز عشاء را تا سپری‌شدن نیمی از شب، یا یک سوم آن به تأخیر بیاندازند (ولی چون مبنای شریعت بر آسانگیری و رفع عسر و حرج از بندگان است و من نیز همواره</w:t>
      </w:r>
      <w:r w:rsidR="001C559E">
        <w:rPr>
          <w:rStyle w:val="Char4"/>
          <w:rFonts w:hint="cs"/>
          <w:rtl/>
        </w:rPr>
        <w:t xml:space="preserve"> </w:t>
      </w:r>
      <w:r w:rsidRPr="00BD5DC8">
        <w:rPr>
          <w:rStyle w:val="Char4"/>
          <w:rFonts w:hint="cs"/>
          <w:rtl/>
        </w:rPr>
        <w:t>جانب ت</w:t>
      </w:r>
      <w:r w:rsidR="001C559E">
        <w:rPr>
          <w:rStyle w:val="Char4"/>
          <w:rFonts w:hint="cs"/>
          <w:rtl/>
        </w:rPr>
        <w:t>ی</w:t>
      </w:r>
      <w:r w:rsidRPr="00BD5DC8">
        <w:rPr>
          <w:rStyle w:val="Char4"/>
          <w:rFonts w:hint="cs"/>
          <w:rtl/>
        </w:rPr>
        <w:t>سیر و تخفیف، و سهولت و آسانگیری را بر جانب تشدید و تعسیر و حرج و سخت‌گیری ترجیح می‌دهم، از این دستور خودداری می‌کنم، چون این کار برای امتیانم، دشوار و طاقت‌فرسا است</w:t>
      </w:r>
      <w:r w:rsidR="001F073B">
        <w:rPr>
          <w:rStyle w:val="Char4"/>
          <w:rFonts w:hint="cs"/>
          <w:rtl/>
        </w:rPr>
        <w:t>).</w:t>
      </w:r>
      <w:r w:rsidRPr="00BD5DC8">
        <w:rPr>
          <w:rStyle w:val="Char4"/>
          <w:rFonts w:hint="cs"/>
          <w:rtl/>
        </w:rPr>
        <w:t xml:space="preserve"> </w:t>
      </w:r>
    </w:p>
    <w:p w:rsidR="004709A5" w:rsidRDefault="00E51E5A" w:rsidP="004709A5">
      <w:pPr>
        <w:ind w:firstLine="284"/>
        <w:jc w:val="both"/>
        <w:rPr>
          <w:rStyle w:val="Char4"/>
          <w:rtl/>
        </w:rPr>
      </w:pPr>
      <w:r w:rsidRPr="00BD5DC8">
        <w:rPr>
          <w:rStyle w:val="Char4"/>
          <w:rFonts w:hint="cs"/>
          <w:rtl/>
        </w:rPr>
        <w:t>[این حدیث را احمد، ترمذی و ابن‌ماجه روایت کرده‌اند</w:t>
      </w:r>
      <w:r w:rsidR="001F073B">
        <w:rPr>
          <w:rStyle w:val="Char4"/>
          <w:rFonts w:hint="cs"/>
          <w:rtl/>
        </w:rPr>
        <w:t>].</w:t>
      </w:r>
      <w:r w:rsidRPr="00BD5DC8">
        <w:rPr>
          <w:rStyle w:val="Char4"/>
          <w:rFonts w:hint="cs"/>
          <w:rtl/>
        </w:rPr>
        <w:t xml:space="preserve"> </w:t>
      </w:r>
    </w:p>
    <w:p w:rsidR="00E51E5A" w:rsidRPr="00BD5DC8" w:rsidRDefault="00BA7FD8" w:rsidP="00B356BA">
      <w:pPr>
        <w:autoSpaceDE w:val="0"/>
        <w:autoSpaceDN w:val="0"/>
        <w:adjustRightInd w:val="0"/>
        <w:ind w:firstLine="227"/>
        <w:jc w:val="lowKashida"/>
        <w:rPr>
          <w:rStyle w:val="Char3"/>
          <w:rtl/>
          <w:lang w:bidi="fa-IR"/>
        </w:rPr>
      </w:pPr>
      <w:r w:rsidRPr="00BA7FD8">
        <w:rPr>
          <w:rStyle w:val="Char4"/>
          <w:rFonts w:hint="cs"/>
          <w:rtl/>
        </w:rPr>
        <w:t>612</w:t>
      </w:r>
      <w:r w:rsidR="00E51E5A" w:rsidRPr="00BD5DC8">
        <w:rPr>
          <w:rStyle w:val="Char3"/>
          <w:rFonts w:hint="cs"/>
          <w:rtl/>
        </w:rPr>
        <w:t xml:space="preserve"> </w:t>
      </w:r>
      <w:r w:rsidR="00E51E5A" w:rsidRPr="00BD5DC8">
        <w:rPr>
          <w:rStyle w:val="Char3"/>
          <w:rFonts w:ascii="Times New Roman" w:hAnsi="Times New Roman" w:cs="Times New Roman" w:hint="cs"/>
          <w:rtl/>
        </w:rPr>
        <w:t>–</w:t>
      </w:r>
      <w:r w:rsidR="00E51E5A" w:rsidRPr="00BD5DC8">
        <w:rPr>
          <w:rStyle w:val="Char3"/>
          <w:rFonts w:hint="cs"/>
          <w:rtl/>
        </w:rPr>
        <w:t xml:space="preserve"> </w:t>
      </w:r>
      <w:r w:rsidR="00E42D0A" w:rsidRPr="00E42D0A">
        <w:rPr>
          <w:rStyle w:val="Char3"/>
          <w:rFonts w:cs="IRNazli" w:hint="cs"/>
          <w:rtl/>
        </w:rPr>
        <w:t>(</w:t>
      </w:r>
      <w:r w:rsidRPr="00BA7FD8">
        <w:rPr>
          <w:rStyle w:val="Char4"/>
          <w:rFonts w:hint="cs"/>
          <w:rtl/>
        </w:rPr>
        <w:t>26</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وعن معاذ بنِ جبلٍ</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E51E5A" w:rsidRPr="00BD5DC8">
        <w:rPr>
          <w:rStyle w:val="Char3"/>
          <w:rtl/>
        </w:rPr>
        <w:t>: «أَعتِم</w:t>
      </w:r>
      <w:r w:rsidR="00E51E5A" w:rsidRPr="00BD5DC8">
        <w:rPr>
          <w:rStyle w:val="Char3"/>
          <w:rFonts w:hint="cs"/>
          <w:rtl/>
        </w:rPr>
        <w:t>ُ</w:t>
      </w:r>
      <w:r w:rsidR="00E51E5A" w:rsidRPr="00BD5DC8">
        <w:rPr>
          <w:rStyle w:val="Char3"/>
          <w:rtl/>
        </w:rPr>
        <w:t>وا بهذهِ الصَّلاةِ؛ فإنَّكم قد فُضِّل</w:t>
      </w:r>
      <w:r w:rsidR="00E51E5A" w:rsidRPr="00BD5DC8">
        <w:rPr>
          <w:rStyle w:val="Char3"/>
          <w:rFonts w:hint="cs"/>
          <w:rtl/>
        </w:rPr>
        <w:t>ْ</w:t>
      </w:r>
      <w:r w:rsidR="00E51E5A" w:rsidRPr="00BD5DC8">
        <w:rPr>
          <w:rStyle w:val="Char3"/>
          <w:rtl/>
        </w:rPr>
        <w:t>تم بها على سائرِ الأ</w:t>
      </w:r>
      <w:r w:rsidR="00E51E5A" w:rsidRPr="00BD5DC8">
        <w:rPr>
          <w:rStyle w:val="Char3"/>
          <w:rFonts w:hint="cs"/>
          <w:rtl/>
        </w:rPr>
        <w:t>ُ</w:t>
      </w:r>
      <w:r w:rsidR="00E51E5A" w:rsidRPr="00BD5DC8">
        <w:rPr>
          <w:rStyle w:val="Char3"/>
          <w:rtl/>
        </w:rPr>
        <w:t>م</w:t>
      </w:r>
      <w:r w:rsidR="00E51E5A" w:rsidRPr="00BD5DC8">
        <w:rPr>
          <w:rStyle w:val="Char3"/>
          <w:rFonts w:hint="cs"/>
          <w:rtl/>
        </w:rPr>
        <w:t>َ</w:t>
      </w:r>
      <w:r w:rsidR="00E51E5A" w:rsidRPr="00BD5DC8">
        <w:rPr>
          <w:rStyle w:val="Char3"/>
          <w:rtl/>
        </w:rPr>
        <w:t>م، ولم ت</w:t>
      </w:r>
      <w:r w:rsidR="00E51E5A" w:rsidRPr="00BD5DC8">
        <w:rPr>
          <w:rStyle w:val="Char3"/>
          <w:rFonts w:hint="cs"/>
          <w:rtl/>
        </w:rPr>
        <w:t>ُ</w:t>
      </w:r>
      <w:r w:rsidR="00E51E5A" w:rsidRPr="00BD5DC8">
        <w:rPr>
          <w:rStyle w:val="Char3"/>
          <w:rtl/>
        </w:rPr>
        <w:t>ص</w:t>
      </w:r>
      <w:r w:rsidR="00E51E5A" w:rsidRPr="00BD5DC8">
        <w:rPr>
          <w:rStyle w:val="Char3"/>
          <w:rFonts w:hint="cs"/>
          <w:rtl/>
        </w:rPr>
        <w:t>ُ</w:t>
      </w:r>
      <w:r w:rsidR="00E51E5A" w:rsidRPr="00BD5DC8">
        <w:rPr>
          <w:rStyle w:val="Char3"/>
          <w:rtl/>
        </w:rPr>
        <w:t>لِّها أ</w:t>
      </w:r>
      <w:r w:rsidR="00E51E5A" w:rsidRPr="00BD5DC8">
        <w:rPr>
          <w:rStyle w:val="Char3"/>
          <w:rFonts w:hint="cs"/>
          <w:rtl/>
        </w:rPr>
        <w:t>ُ</w:t>
      </w:r>
      <w:r w:rsidR="00E51E5A" w:rsidRPr="00BD5DC8">
        <w:rPr>
          <w:rStyle w:val="Char3"/>
          <w:rtl/>
        </w:rPr>
        <w:t xml:space="preserve">مَّةٌ قبلَكم». </w:t>
      </w:r>
      <w:r w:rsidR="00E51E5A" w:rsidRPr="000F417A">
        <w:rPr>
          <w:rStyle w:val="Char1"/>
          <w:rtl/>
        </w:rPr>
        <w:t>رواهُ ابوداود</w:t>
      </w:r>
      <w:r w:rsidR="00B356BA" w:rsidRPr="00B356BA">
        <w:rPr>
          <w:rStyle w:val="Char4"/>
          <w:rFonts w:hint="cs"/>
          <w:vertAlign w:val="superscript"/>
          <w:rtl/>
          <w:lang w:bidi="ar-SA"/>
        </w:rPr>
        <w:t>(</w:t>
      </w:r>
      <w:r w:rsidR="00B356BA" w:rsidRPr="00B356BA">
        <w:rPr>
          <w:rStyle w:val="Char4"/>
          <w:vertAlign w:val="superscript"/>
          <w:rtl/>
          <w:lang w:bidi="ar-SA"/>
        </w:rPr>
        <w:footnoteReference w:id="340"/>
      </w:r>
      <w:r w:rsidR="00B356BA" w:rsidRPr="00B356BA">
        <w:rPr>
          <w:rStyle w:val="Char4"/>
          <w:rFonts w:hint="cs"/>
          <w:vertAlign w:val="superscript"/>
          <w:rtl/>
          <w:lang w:bidi="ar-SA"/>
        </w:rPr>
        <w:t>)</w:t>
      </w:r>
      <w:r w:rsidR="00B356BA">
        <w:rPr>
          <w:rStyle w:val="Char6"/>
          <w:rFonts w:hint="cs"/>
          <w:rtl/>
          <w:lang w:bidi="fa-IR"/>
        </w:rPr>
        <w:t>.</w:t>
      </w:r>
    </w:p>
    <w:p w:rsidR="00E51E5A" w:rsidRPr="00BD5DC8" w:rsidRDefault="00E51E5A" w:rsidP="004709A5">
      <w:pPr>
        <w:ind w:firstLine="284"/>
        <w:jc w:val="both"/>
        <w:rPr>
          <w:rStyle w:val="Char4"/>
          <w:rtl/>
        </w:rPr>
      </w:pPr>
      <w:r w:rsidRPr="00BD5DC8">
        <w:rPr>
          <w:rStyle w:val="Char4"/>
          <w:rFonts w:hint="cs"/>
          <w:rtl/>
        </w:rPr>
        <w:t xml:space="preserve">612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26</w:t>
      </w:r>
      <w:r w:rsidR="00846A08">
        <w:rPr>
          <w:rStyle w:val="Char4"/>
          <w:rFonts w:hint="cs"/>
          <w:rtl/>
        </w:rPr>
        <w:t>)</w:t>
      </w:r>
      <w:r w:rsidRPr="00BD5DC8">
        <w:rPr>
          <w:rStyle w:val="Char4"/>
          <w:rFonts w:hint="cs"/>
          <w:rtl/>
        </w:rPr>
        <w:t xml:space="preserve"> معاذ بن جبل</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گوید: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این نماز (نماز عشاء) را در پاره‌</w:t>
      </w:r>
      <w:r w:rsidR="001C559E">
        <w:rPr>
          <w:rStyle w:val="Char4"/>
          <w:rFonts w:hint="cs"/>
          <w:rtl/>
        </w:rPr>
        <w:t>ی</w:t>
      </w:r>
      <w:r w:rsidRPr="00BD5DC8">
        <w:rPr>
          <w:rStyle w:val="Char4"/>
          <w:rFonts w:hint="cs"/>
          <w:rtl/>
        </w:rPr>
        <w:t xml:space="preserve"> نخست از سه پاره‌</w:t>
      </w:r>
      <w:r w:rsidR="001C559E">
        <w:rPr>
          <w:rStyle w:val="Char4"/>
          <w:rFonts w:hint="cs"/>
          <w:rtl/>
        </w:rPr>
        <w:t>ی</w:t>
      </w:r>
      <w:r w:rsidRPr="00BD5DC8">
        <w:rPr>
          <w:rStyle w:val="Char4"/>
          <w:rFonts w:hint="cs"/>
          <w:rtl/>
        </w:rPr>
        <w:t xml:space="preserve"> شب بخوانید، زیرا براستی شما با این نماز بر دیگر ملت‌ها و امت‌ها فضیلت و برتری داده شده‌اید، به دلیل اینکه هیچ امتی پیش از شما، این نماز را نخوانده است.</w:t>
      </w:r>
    </w:p>
    <w:p w:rsidR="00E51E5A" w:rsidRPr="00BD5DC8" w:rsidRDefault="00E51E5A" w:rsidP="004709A5">
      <w:pPr>
        <w:ind w:firstLine="284"/>
        <w:jc w:val="both"/>
        <w:rPr>
          <w:rStyle w:val="Char4"/>
          <w:rtl/>
        </w:rPr>
      </w:pPr>
      <w:r w:rsidRPr="00BD5DC8">
        <w:rPr>
          <w:rStyle w:val="Char4"/>
          <w:rFonts w:hint="cs"/>
          <w:rtl/>
        </w:rPr>
        <w:t>[این حدیث را ابوداود روایت کرده است</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w:t>
      </w:r>
      <w:r w:rsidR="000F417A" w:rsidRPr="000F417A">
        <w:rPr>
          <w:rStyle w:val="Char1"/>
          <w:rFonts w:hint="cs"/>
          <w:rtl/>
        </w:rPr>
        <w:t>«اعتموا</w:t>
      </w:r>
      <w:r w:rsidRPr="000F417A">
        <w:rPr>
          <w:rStyle w:val="Char1"/>
          <w:rFonts w:hint="cs"/>
          <w:rtl/>
        </w:rPr>
        <w:t>»</w:t>
      </w:r>
      <w:r w:rsidR="0040716E">
        <w:rPr>
          <w:rStyle w:val="Char3"/>
          <w:rFonts w:hint="cs"/>
          <w:rtl/>
        </w:rPr>
        <w:t>:</w:t>
      </w:r>
      <w:r w:rsidRPr="00BD5DC8">
        <w:rPr>
          <w:rStyle w:val="Char4"/>
          <w:rFonts w:hint="cs"/>
          <w:rtl/>
        </w:rPr>
        <w:t xml:space="preserve"> نماز عشاء را در پاره‌</w:t>
      </w:r>
      <w:r w:rsidR="001C559E">
        <w:rPr>
          <w:rStyle w:val="Char4"/>
          <w:rFonts w:hint="cs"/>
          <w:rtl/>
        </w:rPr>
        <w:t>ی</w:t>
      </w:r>
      <w:r w:rsidRPr="00BD5DC8">
        <w:rPr>
          <w:rStyle w:val="Char4"/>
          <w:rFonts w:hint="cs"/>
          <w:rtl/>
        </w:rPr>
        <w:t xml:space="preserve"> نخست از سه پاره‌</w:t>
      </w:r>
      <w:r w:rsidR="001C559E">
        <w:rPr>
          <w:rStyle w:val="Char4"/>
          <w:rFonts w:hint="cs"/>
          <w:rtl/>
        </w:rPr>
        <w:t>ی</w:t>
      </w:r>
      <w:r w:rsidRPr="00BD5DC8">
        <w:rPr>
          <w:rStyle w:val="Char4"/>
          <w:rFonts w:hint="cs"/>
          <w:rtl/>
        </w:rPr>
        <w:t xml:space="preserve"> شب بخوانید. </w:t>
      </w:r>
    </w:p>
    <w:p w:rsidR="004709A5" w:rsidRDefault="00E51E5A" w:rsidP="004709A5">
      <w:pPr>
        <w:ind w:firstLine="284"/>
        <w:jc w:val="both"/>
        <w:rPr>
          <w:rStyle w:val="Char4"/>
          <w:rtl/>
        </w:rPr>
      </w:pPr>
      <w:r w:rsidRPr="00BD5DC8">
        <w:rPr>
          <w:rStyle w:val="Char4"/>
          <w:rFonts w:hint="cs"/>
          <w:rtl/>
        </w:rPr>
        <w:t>از این حدیث دانسته می‌شود که نماز عشاء با کیفیت و شرایطی که برای امت محمّدی تشریع شده است، فقط مختص همین امت است، و امت‌های پیشین، آن را با کیفیتی که امت محمّدی می‌خوانند آن را نمی‌خواندند، و همین چیز، یکی از اسباب برتری و تفوّق امت محمّدی بر دیگر ملت‌ها می‌باشد.</w:t>
      </w:r>
    </w:p>
    <w:p w:rsidR="00E51E5A" w:rsidRPr="00BD5DC8" w:rsidRDefault="00BA7FD8" w:rsidP="00B356BA">
      <w:pPr>
        <w:autoSpaceDE w:val="0"/>
        <w:autoSpaceDN w:val="0"/>
        <w:adjustRightInd w:val="0"/>
        <w:ind w:firstLine="227"/>
        <w:jc w:val="lowKashida"/>
        <w:rPr>
          <w:rStyle w:val="Char3"/>
          <w:rtl/>
          <w:lang w:bidi="fa-IR"/>
        </w:rPr>
      </w:pPr>
      <w:r w:rsidRPr="00BA7FD8">
        <w:rPr>
          <w:rStyle w:val="Char4"/>
          <w:rFonts w:hint="cs"/>
          <w:rtl/>
        </w:rPr>
        <w:t>613</w:t>
      </w:r>
      <w:r w:rsidR="00E51E5A" w:rsidRPr="00BD5DC8">
        <w:rPr>
          <w:rStyle w:val="Char3"/>
          <w:rFonts w:hint="cs"/>
          <w:rtl/>
        </w:rPr>
        <w:t xml:space="preserve"> </w:t>
      </w:r>
      <w:r w:rsidR="00E51E5A" w:rsidRPr="00BD5DC8">
        <w:rPr>
          <w:rStyle w:val="Char3"/>
          <w:rFonts w:ascii="Times New Roman" w:hAnsi="Times New Roman" w:cs="Times New Roman" w:hint="cs"/>
          <w:rtl/>
        </w:rPr>
        <w:t>–</w:t>
      </w:r>
      <w:r w:rsidR="00E51E5A" w:rsidRPr="00BD5DC8">
        <w:rPr>
          <w:rStyle w:val="Char3"/>
          <w:rFonts w:hint="cs"/>
          <w:rtl/>
        </w:rPr>
        <w:t xml:space="preserve"> </w:t>
      </w:r>
      <w:r w:rsidR="00E42D0A" w:rsidRPr="00E42D0A">
        <w:rPr>
          <w:rStyle w:val="Char3"/>
          <w:rFonts w:cs="IRNazli" w:hint="cs"/>
          <w:rtl/>
        </w:rPr>
        <w:t>(</w:t>
      </w:r>
      <w:r w:rsidRPr="00BA7FD8">
        <w:rPr>
          <w:rStyle w:val="Char4"/>
          <w:rFonts w:hint="cs"/>
          <w:rtl/>
        </w:rPr>
        <w:t>27</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وعن النُّعمان بنِ بشيرٍ</w:t>
      </w:r>
      <w:r w:rsidR="003E0CC1">
        <w:rPr>
          <w:rStyle w:val="Char3"/>
          <w:rtl/>
        </w:rPr>
        <w:t>،</w:t>
      </w:r>
      <w:r w:rsidR="00E51E5A" w:rsidRPr="00BD5DC8">
        <w:rPr>
          <w:rStyle w:val="Char3"/>
          <w:rtl/>
        </w:rPr>
        <w:t xml:space="preserve"> قال: أنا أ</w:t>
      </w:r>
      <w:r w:rsidR="00E51E5A" w:rsidRPr="00BD5DC8">
        <w:rPr>
          <w:rStyle w:val="Char3"/>
          <w:rFonts w:hint="cs"/>
          <w:rtl/>
        </w:rPr>
        <w:t>َ</w:t>
      </w:r>
      <w:r w:rsidR="00E51E5A" w:rsidRPr="00BD5DC8">
        <w:rPr>
          <w:rStyle w:val="Char3"/>
          <w:rtl/>
        </w:rPr>
        <w:t>عل</w:t>
      </w:r>
      <w:r w:rsidR="00E51E5A" w:rsidRPr="00BD5DC8">
        <w:rPr>
          <w:rStyle w:val="Char3"/>
          <w:rFonts w:hint="cs"/>
          <w:rtl/>
        </w:rPr>
        <w:t>َ</w:t>
      </w:r>
      <w:r w:rsidR="00E51E5A" w:rsidRPr="00BD5DC8">
        <w:rPr>
          <w:rStyle w:val="Char3"/>
          <w:rtl/>
        </w:rPr>
        <w:t xml:space="preserve">مُ بوقتِ هذه الصَّلاةِ صلاةِ العِشاءِ الآخِرة: كانَ رسولُ الله </w:t>
      </w:r>
      <w:r w:rsidR="00992C10" w:rsidRPr="00992C10">
        <w:rPr>
          <w:rStyle w:val="Char3"/>
          <w:rFonts w:cs="CTraditional Arabic"/>
          <w:szCs w:val="28"/>
          <w:rtl/>
        </w:rPr>
        <w:t>ج</w:t>
      </w:r>
      <w:r w:rsidR="00E51E5A" w:rsidRPr="00BD5DC8">
        <w:rPr>
          <w:rStyle w:val="Char3"/>
          <w:rtl/>
        </w:rPr>
        <w:t xml:space="preserve"> يُص</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يها لسُقوطِ القمرِ ل</w:t>
      </w:r>
      <w:r w:rsidR="00E51E5A" w:rsidRPr="00BD5DC8">
        <w:rPr>
          <w:rStyle w:val="Char3"/>
          <w:rFonts w:hint="cs"/>
          <w:rtl/>
        </w:rPr>
        <w:t>ِ</w:t>
      </w:r>
      <w:r w:rsidR="00E51E5A" w:rsidRPr="00BD5DC8">
        <w:rPr>
          <w:rStyle w:val="Char3"/>
          <w:rtl/>
        </w:rPr>
        <w:t>ثال</w:t>
      </w:r>
      <w:r w:rsidR="00E51E5A" w:rsidRPr="00BD5DC8">
        <w:rPr>
          <w:rStyle w:val="Char3"/>
          <w:rFonts w:hint="cs"/>
          <w:rtl/>
        </w:rPr>
        <w:t>ِ</w:t>
      </w:r>
      <w:r w:rsidR="00E51E5A" w:rsidRPr="00BD5DC8">
        <w:rPr>
          <w:rStyle w:val="Char3"/>
          <w:rtl/>
        </w:rPr>
        <w:t>ث</w:t>
      </w:r>
      <w:r w:rsidR="00E51E5A" w:rsidRPr="00BD5DC8">
        <w:rPr>
          <w:rStyle w:val="Char3"/>
          <w:rFonts w:hint="cs"/>
          <w:rtl/>
        </w:rPr>
        <w:t>َ</w:t>
      </w:r>
      <w:r w:rsidR="00E51E5A" w:rsidRPr="00BD5DC8">
        <w:rPr>
          <w:rStyle w:val="Char3"/>
          <w:rtl/>
        </w:rPr>
        <w:t xml:space="preserve">ةٍ. </w:t>
      </w:r>
      <w:r w:rsidR="00E51E5A" w:rsidRPr="000F417A">
        <w:rPr>
          <w:rStyle w:val="Char1"/>
          <w:rtl/>
        </w:rPr>
        <w:t>رواه أبوداود، والدارمي</w:t>
      </w:r>
      <w:r w:rsidR="00B356BA" w:rsidRPr="00B356BA">
        <w:rPr>
          <w:rStyle w:val="Char4"/>
          <w:rFonts w:hint="cs"/>
          <w:vertAlign w:val="superscript"/>
          <w:rtl/>
          <w:lang w:bidi="ar-SA"/>
        </w:rPr>
        <w:t>(</w:t>
      </w:r>
      <w:r w:rsidR="00B356BA" w:rsidRPr="00B356BA">
        <w:rPr>
          <w:rStyle w:val="Char4"/>
          <w:vertAlign w:val="superscript"/>
          <w:rtl/>
          <w:lang w:bidi="ar-SA"/>
        </w:rPr>
        <w:footnoteReference w:id="341"/>
      </w:r>
      <w:r w:rsidR="00B356BA" w:rsidRPr="00B356BA">
        <w:rPr>
          <w:rStyle w:val="Char4"/>
          <w:rFonts w:hint="cs"/>
          <w:vertAlign w:val="superscript"/>
          <w:rtl/>
          <w:lang w:bidi="ar-SA"/>
        </w:rPr>
        <w:t>)</w:t>
      </w:r>
      <w:r w:rsidR="00B356BA">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613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27</w:t>
      </w:r>
      <w:r w:rsidR="00846A08">
        <w:rPr>
          <w:rStyle w:val="Char4"/>
          <w:rFonts w:hint="cs"/>
          <w:rtl/>
        </w:rPr>
        <w:t>)</w:t>
      </w:r>
      <w:r w:rsidRPr="00BD5DC8">
        <w:rPr>
          <w:rStyle w:val="Char4"/>
          <w:rFonts w:hint="cs"/>
          <w:rtl/>
        </w:rPr>
        <w:t xml:space="preserve"> نعمان بن بشیر</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گوید: من داناترین و آگاه‌ترین مردمان، نسبت به وقت این نماز (یعنی نماز عشاء) هستم.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معمولاً نماز عشاء را هنگامی می‌خواند که هلال شب سوم ماه، غروب کرده بود (و چنانچه مشخص است، هلال شب سوم ماه، غالباً دو تا دو و نیم ساعت پس از غروب آفتاب، غروب و افول می‌کند</w:t>
      </w:r>
      <w:r w:rsidR="001F073B">
        <w:rPr>
          <w:rStyle w:val="Char4"/>
          <w:rFonts w:hint="cs"/>
          <w:rtl/>
        </w:rPr>
        <w:t>).</w:t>
      </w:r>
      <w:r w:rsidRPr="00BD5DC8">
        <w:rPr>
          <w:rStyle w:val="Char4"/>
          <w:rFonts w:hint="cs"/>
          <w:rtl/>
        </w:rPr>
        <w:t xml:space="preserve"> </w:t>
      </w:r>
    </w:p>
    <w:p w:rsidR="004709A5" w:rsidRDefault="00E51E5A" w:rsidP="004709A5">
      <w:pPr>
        <w:ind w:firstLine="284"/>
        <w:jc w:val="both"/>
        <w:rPr>
          <w:rStyle w:val="Char4"/>
          <w:rtl/>
        </w:rPr>
      </w:pPr>
      <w:r w:rsidRPr="00BD5DC8">
        <w:rPr>
          <w:rStyle w:val="Char4"/>
          <w:rFonts w:hint="cs"/>
          <w:rtl/>
        </w:rPr>
        <w:t>[این حدیث را ابوداود و دارمی روایت کرده‌اند</w:t>
      </w:r>
      <w:r w:rsidR="001F073B">
        <w:rPr>
          <w:rStyle w:val="Char4"/>
          <w:rFonts w:hint="cs"/>
          <w:rtl/>
        </w:rPr>
        <w:t>].</w:t>
      </w:r>
      <w:r w:rsidRPr="00BD5DC8">
        <w:rPr>
          <w:rStyle w:val="Char4"/>
          <w:rFonts w:hint="cs"/>
          <w:rtl/>
        </w:rPr>
        <w:t xml:space="preserve"> </w:t>
      </w:r>
    </w:p>
    <w:p w:rsidR="00E51E5A" w:rsidRPr="00BD5DC8" w:rsidRDefault="00BA7FD8" w:rsidP="00B356BA">
      <w:pPr>
        <w:autoSpaceDE w:val="0"/>
        <w:autoSpaceDN w:val="0"/>
        <w:adjustRightInd w:val="0"/>
        <w:ind w:firstLine="227"/>
        <w:jc w:val="lowKashida"/>
        <w:rPr>
          <w:rStyle w:val="Char3"/>
          <w:rtl/>
          <w:lang w:bidi="fa-IR"/>
        </w:rPr>
      </w:pPr>
      <w:r w:rsidRPr="00BA7FD8">
        <w:rPr>
          <w:rStyle w:val="Char4"/>
          <w:rFonts w:hint="cs"/>
          <w:rtl/>
        </w:rPr>
        <w:t>614</w:t>
      </w:r>
      <w:r w:rsidR="00E51E5A" w:rsidRPr="00BD5DC8">
        <w:rPr>
          <w:rStyle w:val="Char3"/>
          <w:rFonts w:hint="cs"/>
          <w:rtl/>
        </w:rPr>
        <w:t xml:space="preserve"> </w:t>
      </w:r>
      <w:r w:rsidR="00E51E5A" w:rsidRPr="00BD5DC8">
        <w:rPr>
          <w:rStyle w:val="Char3"/>
          <w:rFonts w:ascii="Times New Roman" w:hAnsi="Times New Roman" w:cs="Times New Roman" w:hint="cs"/>
          <w:rtl/>
        </w:rPr>
        <w:t>–</w:t>
      </w:r>
      <w:r w:rsidR="00E51E5A" w:rsidRPr="00BD5DC8">
        <w:rPr>
          <w:rStyle w:val="Char3"/>
          <w:rFonts w:hint="cs"/>
          <w:rtl/>
        </w:rPr>
        <w:t xml:space="preserve"> </w:t>
      </w:r>
      <w:r w:rsidR="00E42D0A" w:rsidRPr="00E42D0A">
        <w:rPr>
          <w:rStyle w:val="Char3"/>
          <w:rFonts w:cs="IRNazli" w:hint="cs"/>
          <w:rtl/>
        </w:rPr>
        <w:t>(</w:t>
      </w:r>
      <w:r w:rsidRPr="00BA7FD8">
        <w:rPr>
          <w:rStyle w:val="Char4"/>
          <w:rFonts w:hint="cs"/>
          <w:rtl/>
        </w:rPr>
        <w:t>28</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وعن رافعِ بن خَديجٍ</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E51E5A" w:rsidRPr="00BD5DC8">
        <w:rPr>
          <w:rStyle w:val="Char3"/>
          <w:rtl/>
        </w:rPr>
        <w:t>: «أسْفِر</w:t>
      </w:r>
      <w:r w:rsidR="00E51E5A" w:rsidRPr="00BD5DC8">
        <w:rPr>
          <w:rStyle w:val="Char3"/>
          <w:rFonts w:hint="cs"/>
          <w:rtl/>
        </w:rPr>
        <w:t>ُ</w:t>
      </w:r>
      <w:r w:rsidR="00E51E5A" w:rsidRPr="00BD5DC8">
        <w:rPr>
          <w:rStyle w:val="Char3"/>
          <w:rtl/>
        </w:rPr>
        <w:t>وا بالفجْرِ، فإنَّه أعظ</w:t>
      </w:r>
      <w:r w:rsidR="00E51E5A" w:rsidRPr="00BD5DC8">
        <w:rPr>
          <w:rStyle w:val="Char3"/>
          <w:rFonts w:hint="cs"/>
          <w:rtl/>
        </w:rPr>
        <w:t>َ</w:t>
      </w:r>
      <w:r w:rsidR="00E51E5A" w:rsidRPr="00BD5DC8">
        <w:rPr>
          <w:rStyle w:val="Char3"/>
          <w:rtl/>
        </w:rPr>
        <w:t>مُ للأجر»</w:t>
      </w:r>
      <w:r w:rsidR="003E0CC1">
        <w:rPr>
          <w:rStyle w:val="Char3"/>
          <w:rtl/>
        </w:rPr>
        <w:t>.</w:t>
      </w:r>
      <w:r w:rsidR="00E51E5A" w:rsidRPr="00BD5DC8">
        <w:rPr>
          <w:rStyle w:val="Char3"/>
          <w:rtl/>
        </w:rPr>
        <w:t xml:space="preserve"> </w:t>
      </w:r>
      <w:r w:rsidR="00E51E5A" w:rsidRPr="000F417A">
        <w:rPr>
          <w:rStyle w:val="Char1"/>
          <w:rtl/>
        </w:rPr>
        <w:t>رواه الترمذي، وابوداود، والدارمي. وليسَ عند النسائيُّ: «فإنَّه أعظمُ للأجر»</w:t>
      </w:r>
      <w:r w:rsidR="00B356BA" w:rsidRPr="00B356BA">
        <w:rPr>
          <w:rStyle w:val="Char4"/>
          <w:rFonts w:hint="cs"/>
          <w:vertAlign w:val="superscript"/>
          <w:rtl/>
          <w:lang w:bidi="ar-SA"/>
        </w:rPr>
        <w:t>(</w:t>
      </w:r>
      <w:r w:rsidR="00B356BA" w:rsidRPr="00B356BA">
        <w:rPr>
          <w:rStyle w:val="Char4"/>
          <w:vertAlign w:val="superscript"/>
          <w:rtl/>
          <w:lang w:bidi="ar-SA"/>
        </w:rPr>
        <w:footnoteReference w:id="342"/>
      </w:r>
      <w:r w:rsidR="00B356BA" w:rsidRPr="00B356BA">
        <w:rPr>
          <w:rStyle w:val="Char4"/>
          <w:rFonts w:hint="cs"/>
          <w:vertAlign w:val="superscript"/>
          <w:rtl/>
          <w:lang w:bidi="ar-SA"/>
        </w:rPr>
        <w:t>)</w:t>
      </w:r>
      <w:r w:rsidR="00B356BA">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614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28</w:t>
      </w:r>
      <w:r w:rsidR="00846A08">
        <w:rPr>
          <w:rStyle w:val="Char4"/>
          <w:rFonts w:hint="cs"/>
          <w:rtl/>
        </w:rPr>
        <w:t>)</w:t>
      </w:r>
      <w:r w:rsidRPr="00BD5DC8">
        <w:rPr>
          <w:rStyle w:val="Char4"/>
          <w:rFonts w:hint="cs"/>
          <w:rtl/>
        </w:rPr>
        <w:t xml:space="preserve"> رافع بن خدیج</w:t>
      </w:r>
      <w:r w:rsidR="001C559E">
        <w:rPr>
          <w:rStyle w:val="Char4"/>
          <w:rFonts w:hint="cs"/>
          <w:rtl/>
        </w:rPr>
        <w:t xml:space="preserve"> </w:t>
      </w:r>
      <w:r w:rsidR="001F073B" w:rsidRPr="001F073B">
        <w:rPr>
          <w:rFonts w:ascii="IPT Zar" w:hAnsi="IPT Zar" w:cs="CTraditional Arabic" w:hint="cs"/>
          <w:color w:val="000000"/>
          <w:sz w:val="26"/>
          <w:rtl/>
          <w:lang w:bidi="fa-IR"/>
        </w:rPr>
        <w:t xml:space="preserve">س </w:t>
      </w:r>
      <w:r w:rsidRPr="00BD5DC8">
        <w:rPr>
          <w:rStyle w:val="Char4"/>
          <w:rFonts w:hint="cs"/>
          <w:rtl/>
        </w:rPr>
        <w:t>گوید: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نماز صبح را در روشنی هوا بخوانید، زیرا ثواب و پاداشتان در آن بیشتر</w:t>
      </w:r>
      <w:r w:rsidR="001C559E">
        <w:rPr>
          <w:rStyle w:val="Char4"/>
          <w:rFonts w:hint="cs"/>
          <w:rtl/>
        </w:rPr>
        <w:t xml:space="preserve"> </w:t>
      </w:r>
      <w:r w:rsidRPr="00BD5DC8">
        <w:rPr>
          <w:rStyle w:val="Char4"/>
          <w:rFonts w:hint="cs"/>
          <w:rtl/>
        </w:rPr>
        <w:t>می‌شود.</w:t>
      </w:r>
    </w:p>
    <w:p w:rsidR="00E51E5A" w:rsidRPr="00BD5DC8" w:rsidRDefault="00E51E5A" w:rsidP="004709A5">
      <w:pPr>
        <w:ind w:firstLine="284"/>
        <w:jc w:val="both"/>
        <w:rPr>
          <w:rStyle w:val="Char4"/>
          <w:rtl/>
        </w:rPr>
      </w:pPr>
      <w:r w:rsidRPr="00BD5DC8">
        <w:rPr>
          <w:rStyle w:val="Char4"/>
          <w:rFonts w:hint="cs"/>
          <w:rtl/>
        </w:rPr>
        <w:t xml:space="preserve">[این حدیث را ترمذی، ابوداود و دارمی روایت کرده‌اند. و نسائی نیز همین حدیث را بدون عبارت </w:t>
      </w:r>
      <w:r w:rsidRPr="00BD5DC8">
        <w:rPr>
          <w:rStyle w:val="Char3"/>
          <w:rFonts w:hint="cs"/>
          <w:rtl/>
        </w:rPr>
        <w:t>«</w:t>
      </w:r>
      <w:r w:rsidRPr="00BD5DC8">
        <w:rPr>
          <w:rStyle w:val="Char3"/>
          <w:rtl/>
        </w:rPr>
        <w:t>فإنَّه أعظمُ للأجر</w:t>
      </w:r>
      <w:r w:rsidRPr="00BD5DC8">
        <w:rPr>
          <w:rStyle w:val="Char3"/>
          <w:rFonts w:hint="cs"/>
          <w:rtl/>
        </w:rPr>
        <w:t>»</w:t>
      </w:r>
      <w:r w:rsidR="000F417A">
        <w:rPr>
          <w:rFonts w:ascii="IPT Zar" w:hAnsi="IPT Zar" w:cs="2  Karim" w:hint="cs"/>
          <w:b/>
          <w:bCs/>
          <w:color w:val="000000"/>
          <w:rtl/>
        </w:rPr>
        <w:t xml:space="preserve"> </w:t>
      </w:r>
      <w:r w:rsidRPr="00BD5DC8">
        <w:rPr>
          <w:rStyle w:val="Char4"/>
          <w:rFonts w:hint="cs"/>
          <w:rtl/>
        </w:rPr>
        <w:t>روایت کرده است</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w:t>
      </w:r>
      <w:r w:rsidR="000F417A">
        <w:rPr>
          <w:rStyle w:val="Char3"/>
          <w:rFonts w:hint="cs"/>
          <w:rtl/>
        </w:rPr>
        <w:t>«</w:t>
      </w:r>
      <w:r w:rsidR="000F417A" w:rsidRPr="000F417A">
        <w:rPr>
          <w:rStyle w:val="Char1"/>
          <w:rFonts w:hint="cs"/>
          <w:rtl/>
        </w:rPr>
        <w:t>اسفروا</w:t>
      </w:r>
      <w:r w:rsidRPr="00BD5DC8">
        <w:rPr>
          <w:rStyle w:val="Char3"/>
          <w:rFonts w:hint="cs"/>
          <w:rtl/>
        </w:rPr>
        <w:t>»</w:t>
      </w:r>
      <w:r w:rsidR="0040716E">
        <w:rPr>
          <w:rStyle w:val="Char4"/>
          <w:rFonts w:hint="cs"/>
          <w:rtl/>
        </w:rPr>
        <w:t>:</w:t>
      </w:r>
      <w:r w:rsidRPr="00BD5DC8">
        <w:rPr>
          <w:rStyle w:val="Char4"/>
          <w:rFonts w:hint="cs"/>
          <w:rtl/>
        </w:rPr>
        <w:t xml:space="preserve"> نماز را در روشنا</w:t>
      </w:r>
      <w:r w:rsidR="001C559E">
        <w:rPr>
          <w:rStyle w:val="Char4"/>
          <w:rFonts w:hint="cs"/>
          <w:rtl/>
        </w:rPr>
        <w:t>ی</w:t>
      </w:r>
      <w:r w:rsidRPr="00BD5DC8">
        <w:rPr>
          <w:rStyle w:val="Char4"/>
          <w:rFonts w:hint="cs"/>
          <w:rtl/>
        </w:rPr>
        <w:t>ی کامل هوا بخوانید.</w:t>
      </w:r>
    </w:p>
    <w:p w:rsidR="00E51E5A" w:rsidRPr="00BD5DC8" w:rsidRDefault="00E51E5A" w:rsidP="004709A5">
      <w:pPr>
        <w:ind w:firstLine="284"/>
        <w:jc w:val="both"/>
        <w:rPr>
          <w:rStyle w:val="Char4"/>
          <w:rtl/>
        </w:rPr>
      </w:pPr>
      <w:r w:rsidRPr="00992C10">
        <w:rPr>
          <w:rStyle w:val="Char4"/>
          <w:rFonts w:hint="cs"/>
          <w:rtl/>
        </w:rPr>
        <w:t>رفع یک شبهه</w:t>
      </w:r>
      <w:r w:rsidR="0040716E">
        <w:rPr>
          <w:rStyle w:val="Char4"/>
          <w:rFonts w:hint="cs"/>
          <w:rtl/>
        </w:rPr>
        <w:t>:</w:t>
      </w:r>
      <w:r w:rsidRPr="00992C10">
        <w:rPr>
          <w:rStyle w:val="Char4"/>
          <w:rFonts w:hint="cs"/>
          <w:rtl/>
        </w:rPr>
        <w:t xml:space="preserve"> </w:t>
      </w:r>
      <w:r w:rsidRPr="00BD5DC8">
        <w:rPr>
          <w:rStyle w:val="Char4"/>
          <w:rFonts w:hint="cs"/>
          <w:rtl/>
        </w:rPr>
        <w:t xml:space="preserve">در حدیث حضرت عایشه ـ </w:t>
      </w:r>
      <w:r w:rsidR="000F417A" w:rsidRPr="000F417A">
        <w:rPr>
          <w:rStyle w:val="Char4"/>
          <w:rFonts w:cs="CTraditional Arabic" w:hint="cs"/>
          <w:rtl/>
        </w:rPr>
        <w:t>ل</w:t>
      </w:r>
      <w:r w:rsidRPr="00BD5DC8">
        <w:rPr>
          <w:rStyle w:val="Char4"/>
          <w:rFonts w:hint="cs"/>
          <w:rtl/>
        </w:rPr>
        <w:t xml:space="preserve"> ـ خواندیم که گفت:</w:t>
      </w:r>
    </w:p>
    <w:p w:rsidR="00E51E5A" w:rsidRPr="00BD5DC8" w:rsidRDefault="00E51E5A" w:rsidP="004709A5">
      <w:pPr>
        <w:ind w:firstLine="284"/>
        <w:jc w:val="both"/>
        <w:rPr>
          <w:rStyle w:val="Char4"/>
          <w:rtl/>
        </w:rPr>
      </w:pPr>
      <w:r w:rsidRPr="00BD5DC8">
        <w:rPr>
          <w:rStyle w:val="Char4"/>
          <w:rFonts w:hint="cs"/>
          <w:rtl/>
        </w:rPr>
        <w:t xml:space="preserve"> زنانِ با ایمان، با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نماز صبح حاضر می‌شدند، در حالی که خود را با لباس‌هایی از پشم و یا ابریشم، می‌پوشیدند و پس از آن که نمازشان را ادا می‌کردند، به خانه‌هایشان باز می‌گشتند در حالی که هیچ کس به خاطر تاریکی هوا، آنها را نمی‌شناخت.</w:t>
      </w:r>
    </w:p>
    <w:p w:rsidR="00E51E5A" w:rsidRPr="00BD5DC8" w:rsidRDefault="00E51E5A" w:rsidP="000F417A">
      <w:pPr>
        <w:ind w:firstLine="284"/>
        <w:jc w:val="both"/>
        <w:rPr>
          <w:rStyle w:val="Char4"/>
          <w:rtl/>
        </w:rPr>
      </w:pPr>
      <w:r w:rsidRPr="00BD5DC8">
        <w:rPr>
          <w:rStyle w:val="Char4"/>
          <w:rFonts w:hint="cs"/>
          <w:rtl/>
        </w:rPr>
        <w:t>و در این حدیث می‌خوانیم که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به مسلمانان می‌فرماید: </w:t>
      </w:r>
    </w:p>
    <w:p w:rsidR="00E51E5A" w:rsidRPr="00BD5DC8" w:rsidRDefault="00E51E5A" w:rsidP="004709A5">
      <w:pPr>
        <w:ind w:firstLine="284"/>
        <w:jc w:val="both"/>
        <w:rPr>
          <w:rStyle w:val="Char4"/>
        </w:rPr>
      </w:pPr>
      <w:r w:rsidRPr="00BD5DC8">
        <w:rPr>
          <w:rStyle w:val="Char4"/>
          <w:rFonts w:hint="cs"/>
          <w:rtl/>
        </w:rPr>
        <w:t xml:space="preserve"> </w:t>
      </w:r>
      <w:r w:rsidR="000F417A">
        <w:rPr>
          <w:rStyle w:val="Char4"/>
          <w:rFonts w:hint="cs"/>
          <w:rtl/>
        </w:rPr>
        <w:t>«</w:t>
      </w:r>
      <w:r w:rsidRPr="00BD5DC8">
        <w:rPr>
          <w:rStyle w:val="Char4"/>
          <w:rFonts w:hint="cs"/>
          <w:rtl/>
        </w:rPr>
        <w:t>نماز صبح را در روشنائی کامل هوا بخو</w:t>
      </w:r>
      <w:r w:rsidR="000F417A">
        <w:rPr>
          <w:rStyle w:val="Char4"/>
          <w:rFonts w:hint="cs"/>
          <w:rtl/>
        </w:rPr>
        <w:t>انید که ثوابتان در آن بیشتر است</w:t>
      </w:r>
      <w:r w:rsidRPr="00BD5DC8">
        <w:rPr>
          <w:rStyle w:val="Char4"/>
          <w:rFonts w:hint="cs"/>
          <w:rtl/>
        </w:rPr>
        <w:t>»</w:t>
      </w:r>
      <w:r w:rsidR="000F417A">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به ظاهر، میان این دو روایت تعارض مشاهده می‌شود، اما باید دانست که معمولاً عادت مبارک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این بود که نماز صبح را در اول وقت، در تاریکی صبح می‌خواند و علت این کار نیز این بود که در عهد نبوی، بیشتر مردم از جمله یاران جان نثار پیامبر</w:t>
      </w:r>
      <w:r w:rsidR="001F073B" w:rsidRPr="001F073B">
        <w:rPr>
          <w:rStyle w:val="Char4"/>
          <w:rFonts w:cs="CTraditional Arabic" w:hint="cs"/>
          <w:rtl/>
        </w:rPr>
        <w:t xml:space="preserve"> ج </w:t>
      </w:r>
      <w:r w:rsidRPr="00BD5DC8">
        <w:rPr>
          <w:rStyle w:val="Char4"/>
          <w:rFonts w:hint="cs"/>
          <w:rtl/>
        </w:rPr>
        <w:t>آن طلایه‌داران عرصه‌</w:t>
      </w:r>
      <w:r w:rsidR="001C559E">
        <w:rPr>
          <w:rStyle w:val="Char4"/>
          <w:rFonts w:hint="cs"/>
          <w:rtl/>
        </w:rPr>
        <w:t>ی</w:t>
      </w:r>
      <w:r w:rsidRPr="00BD5DC8">
        <w:rPr>
          <w:rStyle w:val="Char4"/>
          <w:rFonts w:hint="cs"/>
          <w:rtl/>
        </w:rPr>
        <w:t xml:space="preserve"> زهد و اخلاص و پیشقراولان عرصه‌</w:t>
      </w:r>
      <w:r w:rsidR="001C559E">
        <w:rPr>
          <w:rStyle w:val="Char4"/>
          <w:rFonts w:hint="cs"/>
          <w:rtl/>
        </w:rPr>
        <w:t>ی</w:t>
      </w:r>
      <w:r w:rsidRPr="00BD5DC8">
        <w:rPr>
          <w:rStyle w:val="Char4"/>
          <w:rFonts w:hint="cs"/>
          <w:rtl/>
        </w:rPr>
        <w:t xml:space="preserve"> عبادت و نیایش، و پیشگامان پیشتاز عرصه‌</w:t>
      </w:r>
      <w:r w:rsidR="001C559E">
        <w:rPr>
          <w:rStyle w:val="Char4"/>
          <w:rFonts w:hint="cs"/>
          <w:rtl/>
        </w:rPr>
        <w:t>ی</w:t>
      </w:r>
      <w:r w:rsidRPr="00BD5DC8">
        <w:rPr>
          <w:rStyle w:val="Char4"/>
          <w:rFonts w:hint="cs"/>
          <w:rtl/>
        </w:rPr>
        <w:t xml:space="preserve"> اعتقاد و عمل، نماز تهجد می‌خواندند</w:t>
      </w:r>
      <w:r w:rsidR="001C559E">
        <w:rPr>
          <w:rStyle w:val="Char4"/>
          <w:rFonts w:hint="cs"/>
          <w:rtl/>
        </w:rPr>
        <w:t xml:space="preserve"> </w:t>
      </w:r>
      <w:r w:rsidRPr="00BD5DC8">
        <w:rPr>
          <w:rStyle w:val="Char4"/>
          <w:rFonts w:hint="cs"/>
          <w:rtl/>
        </w:rPr>
        <w:t>و برای نماز صبح در اوایل وقت صبح، در تاریکی هوا در مسجد حاضر می‌شدند، از این‌رو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خاطر سهولت و آسانی آنها، نماز صبح را در اول وقت و در وقت تاریکی هوا می‌خواند، و چون برخی اوقات می‌دیدند که مردم از آمدن به مسجد برای نماز صبح تأخ</w:t>
      </w:r>
      <w:r w:rsidR="001C559E">
        <w:rPr>
          <w:rStyle w:val="Char4"/>
          <w:rFonts w:hint="cs"/>
          <w:rtl/>
        </w:rPr>
        <w:t>ی</w:t>
      </w:r>
      <w:r w:rsidRPr="00BD5DC8">
        <w:rPr>
          <w:rStyle w:val="Char4"/>
          <w:rFonts w:hint="cs"/>
          <w:rtl/>
        </w:rPr>
        <w:t>ر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ردند نماز صبح را تا روشن‌شدن هوا به تأخیر می‌انداخت. </w:t>
      </w:r>
    </w:p>
    <w:p w:rsidR="00E51E5A" w:rsidRPr="00BD5DC8" w:rsidRDefault="00E51E5A" w:rsidP="004709A5">
      <w:pPr>
        <w:ind w:firstLine="284"/>
        <w:jc w:val="both"/>
        <w:rPr>
          <w:rStyle w:val="Char4"/>
          <w:rtl/>
        </w:rPr>
      </w:pPr>
      <w:r w:rsidRPr="00BD5DC8">
        <w:rPr>
          <w:rStyle w:val="Char4"/>
          <w:rFonts w:hint="cs"/>
          <w:rtl/>
        </w:rPr>
        <w:t>و نیز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برخی اوقات (مثل ایام زمستان که شب‌ها دراز و طولانی است و مردم سیر خواب می‌شوند) نماز صبح را اول وقت می‌خواند و در ایام تابستان که شب‌ها کوتاه است و مردم سیر خواب نمی‌شوند، نماز صبح را به تأخیر می‌انداخت تا مردم به نماز برسند.</w:t>
      </w:r>
    </w:p>
    <w:p w:rsidR="00E51E5A" w:rsidRPr="00BD5DC8" w:rsidRDefault="00E51E5A" w:rsidP="004709A5">
      <w:pPr>
        <w:ind w:firstLine="284"/>
        <w:jc w:val="both"/>
        <w:rPr>
          <w:rStyle w:val="Char4"/>
          <w:rtl/>
        </w:rPr>
      </w:pPr>
      <w:r w:rsidRPr="00BD5DC8">
        <w:rPr>
          <w:rStyle w:val="Char4"/>
          <w:rFonts w:hint="cs"/>
          <w:rtl/>
        </w:rPr>
        <w:t>به هر حال، پیامبر</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به خاطر راحتی و آسانی ما مسلمانان،</w:t>
      </w:r>
      <w:r w:rsidR="00AA4D64">
        <w:rPr>
          <w:rStyle w:val="Char4"/>
          <w:rFonts w:hint="cs"/>
          <w:rtl/>
        </w:rPr>
        <w:t xml:space="preserve"> هردو </w:t>
      </w:r>
      <w:r w:rsidRPr="00BD5DC8">
        <w:rPr>
          <w:rStyle w:val="Char4"/>
          <w:rFonts w:hint="cs"/>
          <w:rtl/>
        </w:rPr>
        <w:t>کار را نموده‌اند، تا ما بدون هیچ چالش و دغدغه‌ای، به هر کدام از آن دو که قادریم، عمل نمائیم. خود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نماز صبح را در اکثر اوقات، زود می‌خواند و گاهی آن را به تأخیر می‌انداخت. وقتی که می‌دید مردم جمع شده‌اند، در خواندن نماز صبح عجله می‌کرد، چون دوست می‌داشت تا نماز را در اول وقتش بخواند، وقتی که می‌دید، مردم از آمدن به مسجد به علّتی</w:t>
      </w:r>
      <w:r w:rsidR="001C559E">
        <w:rPr>
          <w:rStyle w:val="Char4"/>
          <w:rFonts w:hint="cs"/>
          <w:rtl/>
        </w:rPr>
        <w:t xml:space="preserve"> </w:t>
      </w:r>
      <w:r w:rsidRPr="00BD5DC8">
        <w:rPr>
          <w:rStyle w:val="Char4"/>
          <w:rFonts w:hint="cs"/>
          <w:rtl/>
        </w:rPr>
        <w:t>تأخیر کرده‌اند</w:t>
      </w:r>
      <w:r w:rsidR="001C559E">
        <w:rPr>
          <w:rStyle w:val="Char4"/>
          <w:rFonts w:hint="cs"/>
          <w:rtl/>
        </w:rPr>
        <w:t xml:space="preserve"> </w:t>
      </w:r>
      <w:r w:rsidRPr="00BD5DC8">
        <w:rPr>
          <w:rStyle w:val="Char4"/>
          <w:rFonts w:hint="cs"/>
          <w:rtl/>
        </w:rPr>
        <w:t>و تعدادشان</w:t>
      </w:r>
      <w:r w:rsidR="001C559E">
        <w:rPr>
          <w:rStyle w:val="Char4"/>
          <w:rFonts w:hint="cs"/>
          <w:rtl/>
        </w:rPr>
        <w:t xml:space="preserve"> </w:t>
      </w:r>
      <w:r w:rsidRPr="00BD5DC8">
        <w:rPr>
          <w:rStyle w:val="Char4"/>
          <w:rFonts w:hint="cs"/>
          <w:rtl/>
        </w:rPr>
        <w:t>در مسجد اندک است، نماز صبح را تا روشن‌شدن هوا به تأخیر می‌اندخت و در هر حال رعایت حال بندگان خدا را می‌کرد و پیوسته جانب ت</w:t>
      </w:r>
      <w:r w:rsidR="001C559E">
        <w:rPr>
          <w:rStyle w:val="Char4"/>
          <w:rFonts w:hint="cs"/>
          <w:rtl/>
        </w:rPr>
        <w:t>ی</w:t>
      </w:r>
      <w:r w:rsidRPr="00BD5DC8">
        <w:rPr>
          <w:rStyle w:val="Char4"/>
          <w:rFonts w:hint="cs"/>
          <w:rtl/>
        </w:rPr>
        <w:t>س</w:t>
      </w:r>
      <w:r w:rsidR="001C559E">
        <w:rPr>
          <w:rStyle w:val="Char4"/>
          <w:rFonts w:hint="cs"/>
          <w:rtl/>
        </w:rPr>
        <w:t>ی</w:t>
      </w:r>
      <w:r w:rsidRPr="00BD5DC8">
        <w:rPr>
          <w:rStyle w:val="Char4"/>
          <w:rFonts w:hint="cs"/>
          <w:rtl/>
        </w:rPr>
        <w:t>ر و تخفیف و سهولت و آسان‌گیری را بر جانب تشدید و تعسیر و حرج و سختگیری ترجیح می‌داد، چون می‌دانست که مبنای شریعت مقدس اسلام و خواست الهی</w:t>
      </w:r>
      <w:r w:rsidR="003E0CC1">
        <w:rPr>
          <w:rStyle w:val="Char4"/>
          <w:rFonts w:hint="cs"/>
          <w:rtl/>
        </w:rPr>
        <w:t>،</w:t>
      </w:r>
      <w:r w:rsidRPr="00BD5DC8">
        <w:rPr>
          <w:rStyle w:val="Char4"/>
          <w:rFonts w:hint="cs"/>
          <w:rtl/>
        </w:rPr>
        <w:t xml:space="preserve"> بر آسانگیری و رفع عسر و حرج از بندگان است.</w:t>
      </w:r>
    </w:p>
    <w:p w:rsidR="00E51E5A" w:rsidRPr="00BD5DC8" w:rsidRDefault="00E51E5A" w:rsidP="004709A5">
      <w:pPr>
        <w:ind w:firstLine="284"/>
        <w:jc w:val="both"/>
        <w:rPr>
          <w:rStyle w:val="Char4"/>
          <w:rtl/>
        </w:rPr>
      </w:pPr>
      <w:r w:rsidRPr="00BD5DC8">
        <w:rPr>
          <w:rStyle w:val="Char4"/>
          <w:rFonts w:hint="cs"/>
          <w:rtl/>
        </w:rPr>
        <w:t>از این‌رو در عصر کنونی ما نیز، در نمازهای صبح، تأخیر در حدی که هوا روشن شود و مردم بتوانند در جماعت صبح شرکت کنند، بهتر است، و اگر در مکانی عادت براین است که مردم صبح زود در مسجد حاضر می‌شوند و در تأخیر نماز صبح، مشقت و زحمت و سختی و حرجی برای آنان فراهم می‌شود، بهترآن است که در اول وقت، در تاریکی صبح، نماز بامداد، برایشان خوانده شود، چنانچه روش و معمول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نیز چنین بود.</w:t>
      </w:r>
    </w:p>
    <w:p w:rsidR="00E51E5A" w:rsidRPr="00BD5DC8" w:rsidRDefault="00E51E5A" w:rsidP="004709A5">
      <w:pPr>
        <w:ind w:firstLine="284"/>
        <w:jc w:val="both"/>
        <w:rPr>
          <w:rStyle w:val="Char4"/>
          <w:rtl/>
        </w:rPr>
      </w:pPr>
      <w:r w:rsidRPr="00BD5DC8">
        <w:rPr>
          <w:rStyle w:val="Char4"/>
          <w:rFonts w:hint="cs"/>
          <w:rtl/>
        </w:rPr>
        <w:t>البته برای کارگران و کشاورزان و دامداران که در اول وقت صبح، از خواب بیدار می‌شوند و یا در ماه مبارک رمضان که مردم تا طلوع فجر صادق بیدار هستند، بهتر همین است که نماز صبح در اول وقت و در تاریکی هوا خوانده شود، چرا که اگر امام جماعت، در چنین موقعی، نماز صبح را در اِسفار و روشن‌شدن هوا بخواند، بر اثر انتظار زیاد مردم (و افتادن از کارها</w:t>
      </w:r>
      <w:r w:rsidR="001C559E">
        <w:rPr>
          <w:rStyle w:val="Char4"/>
          <w:rFonts w:hint="cs"/>
          <w:rtl/>
        </w:rPr>
        <w:t>ی</w:t>
      </w:r>
      <w:r w:rsidRPr="00BD5DC8">
        <w:rPr>
          <w:rStyle w:val="Char4"/>
          <w:rFonts w:hint="cs"/>
          <w:rtl/>
        </w:rPr>
        <w:t>شان) در مشقت و زحمت و سختی و حرج قرار می‌گیرند، و شریعت نیز، خواهان چنین چیزی نیست.</w:t>
      </w:r>
    </w:p>
    <w:p w:rsidR="000F417A" w:rsidRDefault="000F417A" w:rsidP="00BD5DC8">
      <w:pPr>
        <w:pStyle w:val="a1"/>
        <w:rPr>
          <w:rtl/>
        </w:rPr>
        <w:sectPr w:rsidR="000F417A" w:rsidSect="00AA4D64">
          <w:footnotePr>
            <w:numRestart w:val="eachPage"/>
          </w:footnotePr>
          <w:type w:val="oddPage"/>
          <w:pgSz w:w="9356" w:h="13608" w:code="9"/>
          <w:pgMar w:top="567" w:right="1134" w:bottom="851" w:left="1134" w:header="454" w:footer="0" w:gutter="0"/>
          <w:cols w:space="708"/>
          <w:titlePg/>
          <w:bidi/>
          <w:rtlGutter/>
          <w:docGrid w:linePitch="381"/>
        </w:sectPr>
      </w:pPr>
    </w:p>
    <w:p w:rsidR="004709A5" w:rsidRDefault="00E51E5A" w:rsidP="00BD5DC8">
      <w:pPr>
        <w:pStyle w:val="a1"/>
        <w:rPr>
          <w:rtl/>
        </w:rPr>
      </w:pPr>
      <w:bookmarkStart w:id="75" w:name="_Toc447280269"/>
      <w:r w:rsidRPr="00880785">
        <w:rPr>
          <w:rtl/>
        </w:rPr>
        <w:t>فصل</w:t>
      </w:r>
      <w:r w:rsidRPr="00880785">
        <w:rPr>
          <w:rFonts w:hint="cs"/>
          <w:rtl/>
        </w:rPr>
        <w:t xml:space="preserve"> سوم</w:t>
      </w:r>
      <w:bookmarkEnd w:id="75"/>
    </w:p>
    <w:p w:rsidR="00E51E5A" w:rsidRPr="00BD5DC8" w:rsidRDefault="00BA7FD8" w:rsidP="00CE4058">
      <w:pPr>
        <w:autoSpaceDE w:val="0"/>
        <w:autoSpaceDN w:val="0"/>
        <w:adjustRightInd w:val="0"/>
        <w:ind w:firstLine="227"/>
        <w:jc w:val="lowKashida"/>
        <w:rPr>
          <w:rStyle w:val="Char3"/>
          <w:rtl/>
          <w:lang w:bidi="fa-IR"/>
        </w:rPr>
      </w:pPr>
      <w:r w:rsidRPr="00BA7FD8">
        <w:rPr>
          <w:rStyle w:val="Char4"/>
          <w:rFonts w:hint="cs"/>
          <w:rtl/>
        </w:rPr>
        <w:t>615</w:t>
      </w:r>
      <w:r w:rsidR="00E51E5A" w:rsidRPr="00BD5DC8">
        <w:rPr>
          <w:rStyle w:val="Char3"/>
          <w:rFonts w:hint="cs"/>
          <w:rtl/>
        </w:rPr>
        <w:t xml:space="preserve"> </w:t>
      </w:r>
      <w:r w:rsidR="00E51E5A" w:rsidRPr="00BD5DC8">
        <w:rPr>
          <w:rStyle w:val="Char3"/>
          <w:rFonts w:ascii="Times New Roman" w:hAnsi="Times New Roman" w:cs="Times New Roman" w:hint="cs"/>
          <w:rtl/>
        </w:rPr>
        <w:t>–</w:t>
      </w:r>
      <w:r w:rsidR="00E51E5A" w:rsidRPr="00BD5DC8">
        <w:rPr>
          <w:rStyle w:val="Char3"/>
          <w:rFonts w:hint="cs"/>
          <w:rtl/>
        </w:rPr>
        <w:t xml:space="preserve"> </w:t>
      </w:r>
      <w:r w:rsidR="00E42D0A" w:rsidRPr="00E42D0A">
        <w:rPr>
          <w:rStyle w:val="Char3"/>
          <w:rFonts w:cs="IRNazli" w:hint="cs"/>
          <w:rtl/>
        </w:rPr>
        <w:t>(</w:t>
      </w:r>
      <w:r w:rsidRPr="00BA7FD8">
        <w:rPr>
          <w:rStyle w:val="Char4"/>
          <w:rFonts w:hint="cs"/>
          <w:rtl/>
        </w:rPr>
        <w:t>29</w:t>
      </w:r>
      <w:r w:rsidR="00CF164C" w:rsidRPr="00CF164C">
        <w:rPr>
          <w:rStyle w:val="Char3"/>
          <w:rFonts w:cs="IRNazli" w:hint="cs"/>
          <w:rtl/>
        </w:rPr>
        <w:t>)</w:t>
      </w:r>
      <w:r w:rsidR="00E51E5A" w:rsidRPr="00BD5DC8">
        <w:rPr>
          <w:rStyle w:val="Char3"/>
          <w:rtl/>
        </w:rPr>
        <w:t xml:space="preserve"> عن رافعِ بن خَدِيج</w:t>
      </w:r>
      <w:r w:rsidR="003E0CC1">
        <w:rPr>
          <w:rStyle w:val="Char3"/>
          <w:rtl/>
        </w:rPr>
        <w:t>،</w:t>
      </w:r>
      <w:r w:rsidR="00E51E5A" w:rsidRPr="00BD5DC8">
        <w:rPr>
          <w:rStyle w:val="Char3"/>
          <w:rtl/>
        </w:rPr>
        <w:t xml:space="preserve"> قال: كنَّا نصلّي العصرَ معَ رسول الله </w:t>
      </w:r>
      <w:r w:rsidR="00992C10" w:rsidRPr="00992C10">
        <w:rPr>
          <w:rStyle w:val="Char3"/>
          <w:rFonts w:cs="CTraditional Arabic"/>
          <w:szCs w:val="28"/>
          <w:rtl/>
        </w:rPr>
        <w:t>ج</w:t>
      </w:r>
      <w:r w:rsidR="00E51E5A" w:rsidRPr="00BD5DC8">
        <w:rPr>
          <w:rStyle w:val="Char3"/>
          <w:rtl/>
        </w:rPr>
        <w:t xml:space="preserve"> ثمَّ تُنحَرُ الجَز</w:t>
      </w:r>
      <w:r w:rsidR="00E51E5A" w:rsidRPr="00BD5DC8">
        <w:rPr>
          <w:rStyle w:val="Char3"/>
          <w:rFonts w:hint="cs"/>
          <w:rtl/>
        </w:rPr>
        <w:t>ُ</w:t>
      </w:r>
      <w:r w:rsidR="00E51E5A" w:rsidRPr="00BD5DC8">
        <w:rPr>
          <w:rStyle w:val="Char3"/>
          <w:rtl/>
        </w:rPr>
        <w:t>ورُ فتُقسَمُ عشرَ قِسَمٍ، ثمَّ تُطبَخُ، ف</w:t>
      </w:r>
      <w:r w:rsidR="00E51E5A" w:rsidRPr="00BD5DC8">
        <w:rPr>
          <w:rStyle w:val="Char3"/>
          <w:rFonts w:hint="cs"/>
          <w:rtl/>
        </w:rPr>
        <w:t>َ</w:t>
      </w:r>
      <w:r w:rsidR="00E51E5A" w:rsidRPr="00BD5DC8">
        <w:rPr>
          <w:rStyle w:val="Char3"/>
          <w:rtl/>
        </w:rPr>
        <w:t>ن</w:t>
      </w:r>
      <w:r w:rsidR="00E51E5A" w:rsidRPr="00BD5DC8">
        <w:rPr>
          <w:rStyle w:val="Char3"/>
          <w:rFonts w:hint="cs"/>
          <w:rtl/>
        </w:rPr>
        <w:t>َ</w:t>
      </w:r>
      <w:r w:rsidR="00E51E5A" w:rsidRPr="00BD5DC8">
        <w:rPr>
          <w:rStyle w:val="Char3"/>
          <w:rtl/>
        </w:rPr>
        <w:t>أك</w:t>
      </w:r>
      <w:r w:rsidR="00E51E5A" w:rsidRPr="00BD5DC8">
        <w:rPr>
          <w:rStyle w:val="Char3"/>
          <w:rFonts w:hint="cs"/>
          <w:rtl/>
        </w:rPr>
        <w:t>ُ</w:t>
      </w:r>
      <w:r w:rsidR="00E51E5A" w:rsidRPr="00BD5DC8">
        <w:rPr>
          <w:rStyle w:val="Char3"/>
          <w:rtl/>
        </w:rPr>
        <w:t>لُ لحماً ن</w:t>
      </w:r>
      <w:r w:rsidR="00E51E5A" w:rsidRPr="00BD5DC8">
        <w:rPr>
          <w:rStyle w:val="Char3"/>
          <w:rFonts w:hint="cs"/>
          <w:rtl/>
        </w:rPr>
        <w:t>َ</w:t>
      </w:r>
      <w:r w:rsidR="00E51E5A" w:rsidRPr="00BD5DC8">
        <w:rPr>
          <w:rStyle w:val="Char3"/>
          <w:rtl/>
        </w:rPr>
        <w:t>ض</w:t>
      </w:r>
      <w:r w:rsidR="00E51E5A" w:rsidRPr="00BD5DC8">
        <w:rPr>
          <w:rStyle w:val="Char3"/>
          <w:rFonts w:hint="cs"/>
          <w:rtl/>
        </w:rPr>
        <w:t>ِ</w:t>
      </w:r>
      <w:r w:rsidR="00E51E5A" w:rsidRPr="00BD5DC8">
        <w:rPr>
          <w:rStyle w:val="Char3"/>
          <w:rtl/>
        </w:rPr>
        <w:t xml:space="preserve">يجاً قبلَ مَغيبِ الشمسِ. </w:t>
      </w:r>
      <w:r w:rsidR="00E51E5A" w:rsidRPr="000F417A">
        <w:rPr>
          <w:rStyle w:val="Char1"/>
          <w:rtl/>
        </w:rPr>
        <w:t>متفق عليه</w:t>
      </w:r>
      <w:r w:rsidR="00CE4058" w:rsidRPr="00CE4058">
        <w:rPr>
          <w:rStyle w:val="Char4"/>
          <w:rFonts w:hint="cs"/>
          <w:vertAlign w:val="superscript"/>
          <w:rtl/>
          <w:lang w:bidi="ar-SA"/>
        </w:rPr>
        <w:t>(</w:t>
      </w:r>
      <w:r w:rsidR="00CE4058" w:rsidRPr="00CE4058">
        <w:rPr>
          <w:rStyle w:val="Char4"/>
          <w:vertAlign w:val="superscript"/>
          <w:rtl/>
          <w:lang w:bidi="ar-SA"/>
        </w:rPr>
        <w:footnoteReference w:id="343"/>
      </w:r>
      <w:r w:rsidR="00CE4058" w:rsidRPr="00CE4058">
        <w:rPr>
          <w:rStyle w:val="Char4"/>
          <w:rFonts w:hint="cs"/>
          <w:vertAlign w:val="superscript"/>
          <w:rtl/>
          <w:lang w:bidi="ar-SA"/>
        </w:rPr>
        <w:t>)</w:t>
      </w:r>
      <w:r w:rsidR="00CE4058">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615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29</w:t>
      </w:r>
      <w:r w:rsidR="00846A08">
        <w:rPr>
          <w:rStyle w:val="Char4"/>
          <w:rFonts w:hint="cs"/>
          <w:rtl/>
        </w:rPr>
        <w:t>)</w:t>
      </w:r>
      <w:r w:rsidRPr="00BD5DC8">
        <w:rPr>
          <w:rStyle w:val="Char4"/>
          <w:rFonts w:hint="cs"/>
          <w:rtl/>
        </w:rPr>
        <w:t xml:space="preserve"> رافع بن خدیج</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گوید: ما (صحابه</w:t>
      </w:r>
      <w:r w:rsidR="001F073B" w:rsidRPr="001F073B">
        <w:rPr>
          <w:rFonts w:ascii="IPT Zar" w:hAnsi="IPT Zar" w:cs="CTraditional Arabic" w:hint="cs"/>
          <w:color w:val="000000"/>
          <w:sz w:val="26"/>
          <w:rtl/>
          <w:lang w:bidi="fa-IR"/>
        </w:rPr>
        <w:t xml:space="preserve"> ش</w:t>
      </w:r>
      <w:r w:rsidR="00BA7FD8" w:rsidRPr="00BA7FD8">
        <w:rPr>
          <w:rStyle w:val="Char4"/>
          <w:rFonts w:hint="cs"/>
          <w:rtl/>
        </w:rPr>
        <w:t>)</w:t>
      </w:r>
      <w:r w:rsidRPr="00BD5DC8">
        <w:rPr>
          <w:rStyle w:val="Char4"/>
          <w:rFonts w:hint="cs"/>
          <w:rtl/>
        </w:rPr>
        <w:t xml:space="preserve"> معمولاً همراه با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نماز عصر را می‌خواندیم، پس از ادای نماز (به خانه بر می‌گشتیم و) شتری را سر می‌بریدیم و گوشت آن را به ده قسمت، بخش و توزیع می‌کردیم، سپس گوشتش خوب پخته می‌شد و گوشت پخته‌</w:t>
      </w:r>
      <w:r w:rsidR="001C559E">
        <w:rPr>
          <w:rStyle w:val="Char4"/>
          <w:rFonts w:hint="cs"/>
          <w:rtl/>
        </w:rPr>
        <w:t>ی</w:t>
      </w:r>
      <w:r w:rsidRPr="00BD5DC8">
        <w:rPr>
          <w:rStyle w:val="Char4"/>
          <w:rFonts w:hint="cs"/>
          <w:rtl/>
        </w:rPr>
        <w:t xml:space="preserve"> آن را می‌خوردیم، ولی هنوز خورشید غروب نمی‌کرد.</w:t>
      </w:r>
    </w:p>
    <w:p w:rsidR="00E51E5A" w:rsidRPr="00BD5DC8" w:rsidRDefault="00E51E5A" w:rsidP="004709A5">
      <w:pPr>
        <w:ind w:firstLine="284"/>
        <w:jc w:val="both"/>
        <w:rPr>
          <w:rStyle w:val="Char4"/>
          <w:rtl/>
        </w:rPr>
      </w:pPr>
      <w:r w:rsidRPr="00BD5DC8">
        <w:rPr>
          <w:rStyle w:val="Char4"/>
          <w:rFonts w:hint="cs"/>
          <w:rtl/>
        </w:rPr>
        <w:t>[این حدیث را بخاری و مسلم روایت کرده‌اند</w:t>
      </w:r>
      <w:r w:rsidR="001F073B">
        <w:rPr>
          <w:rStyle w:val="Char4"/>
          <w:rFonts w:hint="cs"/>
          <w:rtl/>
        </w:rPr>
        <w:t>].</w:t>
      </w:r>
      <w:r w:rsidRPr="00BD5DC8">
        <w:rPr>
          <w:rStyle w:val="Char4"/>
          <w:rFonts w:hint="cs"/>
          <w:rtl/>
        </w:rPr>
        <w:t xml:space="preserve"> </w:t>
      </w:r>
    </w:p>
    <w:p w:rsidR="00E51E5A" w:rsidRPr="00BD5DC8" w:rsidRDefault="000F417A" w:rsidP="004709A5">
      <w:pPr>
        <w:ind w:firstLine="284"/>
        <w:jc w:val="both"/>
        <w:rPr>
          <w:rStyle w:val="Char4"/>
          <w:rtl/>
        </w:rPr>
      </w:pPr>
      <w:r>
        <w:rPr>
          <w:rStyle w:val="Char3"/>
          <w:rFonts w:hint="cs"/>
          <w:rtl/>
        </w:rPr>
        <w:t>«</w:t>
      </w:r>
      <w:r w:rsidR="00E51E5A" w:rsidRPr="00BD5DC8">
        <w:rPr>
          <w:rStyle w:val="Char3"/>
          <w:rFonts w:hint="cs"/>
          <w:rtl/>
        </w:rPr>
        <w:t>ننحر»</w:t>
      </w:r>
      <w:r w:rsidR="0040716E">
        <w:rPr>
          <w:rStyle w:val="Char3"/>
          <w:rFonts w:hint="cs"/>
          <w:rtl/>
        </w:rPr>
        <w:t>:</w:t>
      </w:r>
      <w:r w:rsidR="00E51E5A" w:rsidRPr="00BD5DC8">
        <w:rPr>
          <w:rStyle w:val="Char4"/>
          <w:rFonts w:hint="cs"/>
          <w:rtl/>
        </w:rPr>
        <w:t xml:space="preserve"> سر می‌بر</w:t>
      </w:r>
      <w:r w:rsidR="001C559E">
        <w:rPr>
          <w:rStyle w:val="Char4"/>
          <w:rFonts w:hint="cs"/>
          <w:rtl/>
        </w:rPr>
        <w:t>ی</w:t>
      </w:r>
      <w:r w:rsidR="00E51E5A" w:rsidRPr="00BD5DC8">
        <w:rPr>
          <w:rStyle w:val="Char4"/>
          <w:rFonts w:hint="cs"/>
          <w:rtl/>
        </w:rPr>
        <w:t>دیم.</w:t>
      </w:r>
      <w:r w:rsidR="001C559E">
        <w:rPr>
          <w:rStyle w:val="Char4"/>
          <w:rFonts w:hint="cs"/>
          <w:rtl/>
        </w:rPr>
        <w:t xml:space="preserve"> </w:t>
      </w:r>
      <w:r>
        <w:rPr>
          <w:rStyle w:val="Char3"/>
          <w:rFonts w:hint="cs"/>
          <w:rtl/>
        </w:rPr>
        <w:t>«جَزوراً</w:t>
      </w:r>
      <w:r w:rsidR="00E51E5A" w:rsidRPr="00BD5DC8">
        <w:rPr>
          <w:rStyle w:val="Char3"/>
          <w:rFonts w:hint="cs"/>
          <w:rtl/>
        </w:rPr>
        <w:t>»</w:t>
      </w:r>
      <w:r w:rsidR="00E51E5A" w:rsidRPr="00BD5DC8">
        <w:rPr>
          <w:rStyle w:val="Char4"/>
          <w:rFonts w:hint="cs"/>
          <w:rtl/>
        </w:rPr>
        <w:t xml:space="preserve"> شتر کشتنی</w:t>
      </w:r>
      <w:r w:rsidR="003E0CC1">
        <w:rPr>
          <w:rStyle w:val="Char4"/>
          <w:rFonts w:hint="cs"/>
          <w:rtl/>
        </w:rPr>
        <w:t>.</w:t>
      </w:r>
      <w:r w:rsidR="00E51E5A" w:rsidRPr="00BD5DC8">
        <w:rPr>
          <w:rStyle w:val="Char4"/>
          <w:rFonts w:hint="cs"/>
          <w:rtl/>
        </w:rPr>
        <w:t xml:space="preserve"> مذکر و مونث در آن یکسان است و جمع آن </w:t>
      </w:r>
      <w:r>
        <w:rPr>
          <w:rStyle w:val="Char3"/>
          <w:rFonts w:hint="cs"/>
          <w:rtl/>
        </w:rPr>
        <w:t>«جُزُر</w:t>
      </w:r>
      <w:r w:rsidR="00E51E5A" w:rsidRPr="00BD5DC8">
        <w:rPr>
          <w:rStyle w:val="Char3"/>
          <w:rFonts w:hint="cs"/>
          <w:rtl/>
        </w:rPr>
        <w:t xml:space="preserve">» </w:t>
      </w:r>
      <w:r w:rsidR="00E51E5A" w:rsidRPr="00BD5DC8">
        <w:rPr>
          <w:rStyle w:val="Char4"/>
          <w:rFonts w:hint="cs"/>
          <w:rtl/>
        </w:rPr>
        <w:t xml:space="preserve">و </w:t>
      </w:r>
      <w:r>
        <w:rPr>
          <w:rStyle w:val="Char3"/>
          <w:rFonts w:hint="cs"/>
          <w:rtl/>
        </w:rPr>
        <w:t>«جَزورات</w:t>
      </w:r>
      <w:r w:rsidR="00E51E5A" w:rsidRPr="00BD5DC8">
        <w:rPr>
          <w:rStyle w:val="Char3"/>
          <w:rFonts w:hint="cs"/>
          <w:rtl/>
        </w:rPr>
        <w:t>»</w:t>
      </w:r>
      <w:r w:rsidR="00E51E5A" w:rsidRPr="00BD5DC8">
        <w:rPr>
          <w:rStyle w:val="Char4"/>
          <w:rFonts w:hint="cs"/>
          <w:rtl/>
        </w:rPr>
        <w:t xml:space="preserve"> و </w:t>
      </w:r>
      <w:r>
        <w:rPr>
          <w:rStyle w:val="Char3"/>
          <w:rFonts w:hint="cs"/>
          <w:rtl/>
        </w:rPr>
        <w:t>«</w:t>
      </w:r>
      <w:r w:rsidR="00E51E5A" w:rsidRPr="00BD5DC8">
        <w:rPr>
          <w:rStyle w:val="Char3"/>
          <w:rFonts w:hint="cs"/>
          <w:rtl/>
        </w:rPr>
        <w:t>جَزائر»</w:t>
      </w:r>
      <w:r w:rsidR="00E51E5A" w:rsidRPr="00BD5DC8">
        <w:rPr>
          <w:rStyle w:val="Char4"/>
          <w:rFonts w:hint="cs"/>
          <w:rtl/>
        </w:rPr>
        <w:t xml:space="preserve"> است.</w:t>
      </w:r>
    </w:p>
    <w:p w:rsidR="004709A5" w:rsidRDefault="000F417A" w:rsidP="004709A5">
      <w:pPr>
        <w:ind w:firstLine="284"/>
        <w:jc w:val="both"/>
        <w:rPr>
          <w:rStyle w:val="Char4"/>
          <w:rtl/>
        </w:rPr>
      </w:pPr>
      <w:r>
        <w:rPr>
          <w:rStyle w:val="Char3"/>
          <w:rFonts w:hint="cs"/>
          <w:rtl/>
        </w:rPr>
        <w:t>«لحماً نضیجاً</w:t>
      </w:r>
      <w:r w:rsidR="00E51E5A" w:rsidRPr="00BD5DC8">
        <w:rPr>
          <w:rStyle w:val="Char3"/>
          <w:rFonts w:hint="cs"/>
          <w:rtl/>
        </w:rPr>
        <w:t>»:</w:t>
      </w:r>
      <w:r w:rsidR="00E51E5A" w:rsidRPr="00BD5DC8">
        <w:rPr>
          <w:rStyle w:val="Char4"/>
          <w:rFonts w:hint="cs"/>
          <w:rtl/>
        </w:rPr>
        <w:t xml:space="preserve"> گوشت پخته.</w:t>
      </w:r>
    </w:p>
    <w:p w:rsidR="00E51E5A" w:rsidRPr="00BD5DC8" w:rsidRDefault="00BA7FD8" w:rsidP="00CE4058">
      <w:pPr>
        <w:autoSpaceDE w:val="0"/>
        <w:autoSpaceDN w:val="0"/>
        <w:adjustRightInd w:val="0"/>
        <w:ind w:firstLine="227"/>
        <w:jc w:val="lowKashida"/>
        <w:rPr>
          <w:rStyle w:val="Char3"/>
          <w:rtl/>
          <w:lang w:bidi="fa-IR"/>
        </w:rPr>
      </w:pPr>
      <w:r w:rsidRPr="00BA7FD8">
        <w:rPr>
          <w:rStyle w:val="Char4"/>
          <w:rFonts w:hint="cs"/>
          <w:rtl/>
        </w:rPr>
        <w:t>616</w:t>
      </w:r>
      <w:r w:rsidR="00E51E5A" w:rsidRPr="00BD5DC8">
        <w:rPr>
          <w:rStyle w:val="Char3"/>
          <w:rFonts w:hint="cs"/>
          <w:rtl/>
        </w:rPr>
        <w:t xml:space="preserve"> </w:t>
      </w:r>
      <w:r w:rsidR="00E51E5A" w:rsidRPr="00BD5DC8">
        <w:rPr>
          <w:rStyle w:val="Char3"/>
          <w:rFonts w:ascii="Times New Roman" w:hAnsi="Times New Roman" w:cs="Times New Roman" w:hint="cs"/>
          <w:rtl/>
        </w:rPr>
        <w:t>–</w:t>
      </w:r>
      <w:r w:rsidR="00E51E5A" w:rsidRPr="00BD5DC8">
        <w:rPr>
          <w:rStyle w:val="Char3"/>
          <w:rFonts w:hint="cs"/>
          <w:rtl/>
        </w:rPr>
        <w:t xml:space="preserve"> </w:t>
      </w:r>
      <w:r w:rsidR="00E42D0A" w:rsidRPr="00E42D0A">
        <w:rPr>
          <w:rStyle w:val="Char3"/>
          <w:rFonts w:cs="IRNazli" w:hint="cs"/>
          <w:rtl/>
        </w:rPr>
        <w:t>(</w:t>
      </w:r>
      <w:r w:rsidRPr="00BA7FD8">
        <w:rPr>
          <w:rStyle w:val="Char4"/>
          <w:rFonts w:hint="cs"/>
          <w:rtl/>
        </w:rPr>
        <w:t>30</w:t>
      </w:r>
      <w:r w:rsidR="00CF164C" w:rsidRPr="00CF164C">
        <w:rPr>
          <w:rStyle w:val="Char3"/>
          <w:rFonts w:cs="IRNazli" w:hint="cs"/>
          <w:rtl/>
        </w:rPr>
        <w:t>)</w:t>
      </w:r>
      <w:r w:rsidR="001C559E">
        <w:rPr>
          <w:rStyle w:val="Char3"/>
          <w:rFonts w:hint="cs"/>
          <w:rtl/>
        </w:rPr>
        <w:t xml:space="preserve"> و</w:t>
      </w:r>
      <w:r w:rsidR="00E51E5A" w:rsidRPr="00BD5DC8">
        <w:rPr>
          <w:rStyle w:val="Char3"/>
          <w:rtl/>
        </w:rPr>
        <w:t xml:space="preserve">عن عبد الله بن عمر </w:t>
      </w:r>
      <w:r w:rsidR="000F417A">
        <w:rPr>
          <w:rStyle w:val="Char3"/>
          <w:rFonts w:cs="CTraditional Arabic" w:hint="cs"/>
          <w:szCs w:val="28"/>
          <w:rtl/>
        </w:rPr>
        <w:t>ب</w:t>
      </w:r>
      <w:r w:rsidR="00E51E5A" w:rsidRPr="00BD5DC8">
        <w:rPr>
          <w:rStyle w:val="Char3"/>
          <w:rtl/>
        </w:rPr>
        <w:t xml:space="preserve">، قال: مكَثنا ذاتَ ليلةٍ ننتظرُ رسولَ الله </w:t>
      </w:r>
      <w:r w:rsidR="00992C10" w:rsidRPr="00992C10">
        <w:rPr>
          <w:rStyle w:val="Char3"/>
          <w:rFonts w:cs="CTraditional Arabic"/>
          <w:szCs w:val="28"/>
          <w:rtl/>
        </w:rPr>
        <w:t>ج</w:t>
      </w:r>
      <w:r w:rsidR="00E51E5A" w:rsidRPr="00BD5DC8">
        <w:rPr>
          <w:rStyle w:val="Char3"/>
          <w:rtl/>
        </w:rPr>
        <w:t xml:space="preserve"> صلاةَ العِشاءِ الآخِرة، فخرجَ إلينا حين ذهبَ ثُلثُ الليلِ أو بعدَه، فلا ن</w:t>
      </w:r>
      <w:r w:rsidR="00E51E5A" w:rsidRPr="00BD5DC8">
        <w:rPr>
          <w:rStyle w:val="Char3"/>
          <w:rFonts w:hint="cs"/>
          <w:rtl/>
        </w:rPr>
        <w:t>َ</w:t>
      </w:r>
      <w:r w:rsidR="00E51E5A" w:rsidRPr="00BD5DC8">
        <w:rPr>
          <w:rStyle w:val="Char3"/>
          <w:rtl/>
        </w:rPr>
        <w:t>در</w:t>
      </w:r>
      <w:r w:rsidR="00E51E5A" w:rsidRPr="00BD5DC8">
        <w:rPr>
          <w:rStyle w:val="Char3"/>
          <w:rFonts w:hint="cs"/>
          <w:rtl/>
        </w:rPr>
        <w:t>ِ</w:t>
      </w:r>
      <w:r w:rsidR="00E51E5A" w:rsidRPr="00BD5DC8">
        <w:rPr>
          <w:rStyle w:val="Char3"/>
          <w:rtl/>
        </w:rPr>
        <w:t>ي: أشيءٌ شغلَه في أهلِه أو غيرُ ذلك</w:t>
      </w:r>
      <w:r w:rsidR="003E0CC1">
        <w:rPr>
          <w:rStyle w:val="Char3"/>
          <w:rtl/>
        </w:rPr>
        <w:t>؟</w:t>
      </w:r>
      <w:r w:rsidR="00E51E5A" w:rsidRPr="00BD5DC8">
        <w:rPr>
          <w:rStyle w:val="Char3"/>
          <w:rtl/>
        </w:rPr>
        <w:t xml:space="preserve"> فقالَ حينَ خرجَ: «إنَّكم ل</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نت</w:t>
      </w:r>
      <w:r w:rsidR="00E51E5A" w:rsidRPr="00BD5DC8">
        <w:rPr>
          <w:rStyle w:val="Char3"/>
          <w:rFonts w:hint="cs"/>
          <w:rtl/>
        </w:rPr>
        <w:t>َ</w:t>
      </w:r>
      <w:r w:rsidR="00E51E5A" w:rsidRPr="00BD5DC8">
        <w:rPr>
          <w:rStyle w:val="Char3"/>
          <w:rtl/>
        </w:rPr>
        <w:t>ظِرونَ ص</w:t>
      </w:r>
      <w:r w:rsidR="00E51E5A" w:rsidRPr="00BD5DC8">
        <w:rPr>
          <w:rStyle w:val="Char3"/>
          <w:rFonts w:hint="cs"/>
          <w:rtl/>
        </w:rPr>
        <w:t>َ</w:t>
      </w:r>
      <w:r w:rsidR="00E51E5A" w:rsidRPr="00BD5DC8">
        <w:rPr>
          <w:rStyle w:val="Char3"/>
          <w:rtl/>
        </w:rPr>
        <w:t>لاةً ما يَنت</w:t>
      </w:r>
      <w:r w:rsidR="00E51E5A" w:rsidRPr="00BD5DC8">
        <w:rPr>
          <w:rStyle w:val="Char3"/>
          <w:rFonts w:hint="cs"/>
          <w:rtl/>
        </w:rPr>
        <w:t>َ</w:t>
      </w:r>
      <w:r w:rsidR="00E51E5A" w:rsidRPr="00BD5DC8">
        <w:rPr>
          <w:rStyle w:val="Char3"/>
          <w:rtl/>
        </w:rPr>
        <w:t>ظِرُها أهلُ</w:t>
      </w:r>
      <w:r w:rsidR="001C559E">
        <w:rPr>
          <w:rStyle w:val="Char3"/>
          <w:rtl/>
        </w:rPr>
        <w:t xml:space="preserve"> </w:t>
      </w:r>
      <w:r w:rsidR="00E51E5A" w:rsidRPr="00BD5DC8">
        <w:rPr>
          <w:rStyle w:val="Char3"/>
          <w:rtl/>
        </w:rPr>
        <w:t>دينٍ غيرُكم، ولولا أنْ يَثقُلَ على أمَّتي لص</w:t>
      </w:r>
      <w:r w:rsidR="00E51E5A" w:rsidRPr="00BD5DC8">
        <w:rPr>
          <w:rStyle w:val="Char3"/>
          <w:rFonts w:hint="cs"/>
          <w:rtl/>
        </w:rPr>
        <w:t>َ</w:t>
      </w:r>
      <w:r w:rsidR="00E51E5A" w:rsidRPr="00BD5DC8">
        <w:rPr>
          <w:rStyle w:val="Char3"/>
          <w:rtl/>
        </w:rPr>
        <w:t>لَّيْتُ بهِم هذهِ الساعةَ». ثمَّ أم</w:t>
      </w:r>
      <w:r w:rsidR="00E51E5A" w:rsidRPr="00BD5DC8">
        <w:rPr>
          <w:rStyle w:val="Char3"/>
          <w:rFonts w:hint="cs"/>
          <w:rtl/>
        </w:rPr>
        <w:t>َ</w:t>
      </w:r>
      <w:r w:rsidR="00E51E5A" w:rsidRPr="00BD5DC8">
        <w:rPr>
          <w:rStyle w:val="Char3"/>
          <w:rtl/>
        </w:rPr>
        <w:t xml:space="preserve">رَ المُؤَذِّنَ، فأقامَ الصَّلاةَ وصلّى. </w:t>
      </w:r>
      <w:r w:rsidR="00E51E5A" w:rsidRPr="000F417A">
        <w:rPr>
          <w:rStyle w:val="Char1"/>
          <w:rtl/>
        </w:rPr>
        <w:t>رواه مسلم</w:t>
      </w:r>
      <w:r w:rsidR="00CE4058" w:rsidRPr="00CE4058">
        <w:rPr>
          <w:rStyle w:val="Char4"/>
          <w:rFonts w:hint="cs"/>
          <w:vertAlign w:val="superscript"/>
          <w:rtl/>
          <w:lang w:bidi="ar-SA"/>
        </w:rPr>
        <w:t>(</w:t>
      </w:r>
      <w:r w:rsidR="00CE4058" w:rsidRPr="00CE4058">
        <w:rPr>
          <w:rStyle w:val="Char4"/>
          <w:vertAlign w:val="superscript"/>
          <w:rtl/>
          <w:lang w:bidi="ar-SA"/>
        </w:rPr>
        <w:footnoteReference w:id="344"/>
      </w:r>
      <w:r w:rsidR="00CE4058" w:rsidRPr="00CE4058">
        <w:rPr>
          <w:rStyle w:val="Char4"/>
          <w:rFonts w:hint="cs"/>
          <w:vertAlign w:val="superscript"/>
          <w:rtl/>
          <w:lang w:bidi="ar-SA"/>
        </w:rPr>
        <w:t>)</w:t>
      </w:r>
      <w:r w:rsidR="00CE4058">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616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30</w:t>
      </w:r>
      <w:r w:rsidR="00846A08">
        <w:rPr>
          <w:rStyle w:val="Char4"/>
          <w:rFonts w:hint="cs"/>
          <w:rtl/>
        </w:rPr>
        <w:t>)</w:t>
      </w:r>
      <w:r w:rsidRPr="00BD5DC8">
        <w:rPr>
          <w:rStyle w:val="Char4"/>
          <w:rFonts w:hint="cs"/>
          <w:rtl/>
        </w:rPr>
        <w:t xml:space="preserve"> عبد الله بن عمر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گوید: شبی از شب‌ها، برای خواندن نماز عشاء تا دیروقت منتظر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مسجد بودیم. تا اینکه هنگامی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مسجد تشریف آورد که یک سوم شب و یا بیشتر از آن گذشته بود. ما نمی‌فهمیدیم که علت تأخیر پیامبر</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چه بود؟ مشغله‌ای در خانه داشت و یا کار دیگری برایشان پیش آمده بود. به هر حال، وقتی آن حضرت</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خانه را به مقصد مسجد ترک کرد و به مسجد آمد، خطاب به ما فرمود: شما تا این وقت شب منتظر نمازی مانده‌اید که به جز در آئین و کیش شما، در هیچ یک از ادیان و آئین‌های پیشین وجود نداشته، و کسی به جز شما منتظر آن نبوده است (و فرضیت نماز عشاء فقط از خصوصیت‌های همین امت و همین آئین است، و بر امت</w:t>
      </w:r>
      <w:r w:rsidR="001C559E">
        <w:rPr>
          <w:rStyle w:val="Char4"/>
          <w:rFonts w:hint="cs"/>
          <w:rtl/>
        </w:rPr>
        <w:t>ی</w:t>
      </w:r>
      <w:r w:rsidRPr="00BD5DC8">
        <w:rPr>
          <w:rStyle w:val="Char4"/>
          <w:rFonts w:hint="cs"/>
          <w:rtl/>
        </w:rPr>
        <w:t xml:space="preserve"> از امت‌ها و ملت‌های دیگر فرض نشده است</w:t>
      </w:r>
      <w:r w:rsidR="001F073B">
        <w:rPr>
          <w:rStyle w:val="Char4"/>
          <w:rFonts w:hint="cs"/>
          <w:rtl/>
        </w:rPr>
        <w:t>).</w:t>
      </w:r>
      <w:r w:rsidRPr="00BD5DC8">
        <w:rPr>
          <w:rStyle w:val="Char4"/>
          <w:rFonts w:hint="cs"/>
          <w:rtl/>
        </w:rPr>
        <w:t xml:space="preserve"> و اگر نه این است که بر جامعه و مردم من رنج‌آور و بحران‌ساز و چالش‌آفرین بود، حتماً این نماز را در این وقت (پس از گذشتن یک سوم شب) می‌خواندم (ولی چون رعایت حال مردم و آسان‌گرفتن برآنها، مقدم بر فضیلت وقت است، و مبنای شریعت اسلام بر آسان‌گیری و رفع عسر و حرج از بندگان است، و من ن</w:t>
      </w:r>
      <w:r w:rsidR="001C559E">
        <w:rPr>
          <w:rStyle w:val="Char4"/>
          <w:rFonts w:hint="cs"/>
          <w:rtl/>
        </w:rPr>
        <w:t>ی</w:t>
      </w:r>
      <w:r w:rsidRPr="00BD5DC8">
        <w:rPr>
          <w:rStyle w:val="Char4"/>
          <w:rFonts w:hint="cs"/>
          <w:rtl/>
        </w:rPr>
        <w:t>ز همواره جانب ت</w:t>
      </w:r>
      <w:r w:rsidR="001C559E">
        <w:rPr>
          <w:rStyle w:val="Char4"/>
          <w:rFonts w:hint="cs"/>
          <w:rtl/>
        </w:rPr>
        <w:t>ی</w:t>
      </w:r>
      <w:r w:rsidRPr="00BD5DC8">
        <w:rPr>
          <w:rStyle w:val="Char4"/>
          <w:rFonts w:hint="cs"/>
          <w:rtl/>
        </w:rPr>
        <w:t>س</w:t>
      </w:r>
      <w:r w:rsidR="001C559E">
        <w:rPr>
          <w:rStyle w:val="Char4"/>
          <w:rFonts w:hint="cs"/>
          <w:rtl/>
        </w:rPr>
        <w:t>ی</w:t>
      </w:r>
      <w:r w:rsidRPr="00BD5DC8">
        <w:rPr>
          <w:rStyle w:val="Char4"/>
          <w:rFonts w:hint="cs"/>
          <w:rtl/>
        </w:rPr>
        <w:t>ر و تخف</w:t>
      </w:r>
      <w:r w:rsidR="001C559E">
        <w:rPr>
          <w:rStyle w:val="Char4"/>
          <w:rFonts w:hint="cs"/>
          <w:rtl/>
        </w:rPr>
        <w:t>ی</w:t>
      </w:r>
      <w:r w:rsidRPr="00BD5DC8">
        <w:rPr>
          <w:rStyle w:val="Char4"/>
          <w:rFonts w:hint="cs"/>
          <w:rtl/>
        </w:rPr>
        <w:t>ف و سهولت و آسان‌گ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xml:space="preserve"> را بر جانب تشد</w:t>
      </w:r>
      <w:r w:rsidR="001C559E">
        <w:rPr>
          <w:rStyle w:val="Char4"/>
          <w:rFonts w:hint="cs"/>
          <w:rtl/>
        </w:rPr>
        <w:t>ی</w:t>
      </w:r>
      <w:r w:rsidRPr="00BD5DC8">
        <w:rPr>
          <w:rStyle w:val="Char4"/>
          <w:rFonts w:hint="cs"/>
          <w:rtl/>
        </w:rPr>
        <w:t>د و تعس</w:t>
      </w:r>
      <w:r w:rsidR="001C559E">
        <w:rPr>
          <w:rStyle w:val="Char4"/>
          <w:rFonts w:hint="cs"/>
          <w:rtl/>
        </w:rPr>
        <w:t>ی</w:t>
      </w:r>
      <w:r w:rsidRPr="00BD5DC8">
        <w:rPr>
          <w:rStyle w:val="Char4"/>
          <w:rFonts w:hint="cs"/>
          <w:rtl/>
        </w:rPr>
        <w:t>ر و حرج و سختگیری، ترجیح میدهم از این کار خوداری م</w:t>
      </w:r>
      <w:r w:rsidR="001C559E">
        <w:rPr>
          <w:rStyle w:val="Char4"/>
          <w:rFonts w:hint="cs"/>
          <w:rtl/>
        </w:rPr>
        <w:t>ی</w:t>
      </w:r>
      <w:r w:rsidRPr="00BD5DC8">
        <w:rPr>
          <w:rStyle w:val="Char4"/>
          <w:rFonts w:hint="cs"/>
          <w:rtl/>
        </w:rPr>
        <w:t>‌کنم، تا این کار بر امت</w:t>
      </w:r>
      <w:r w:rsidR="001C559E">
        <w:rPr>
          <w:rStyle w:val="Char4"/>
          <w:rFonts w:hint="cs"/>
          <w:rtl/>
        </w:rPr>
        <w:t>ی</w:t>
      </w:r>
      <w:r w:rsidRPr="00BD5DC8">
        <w:rPr>
          <w:rStyle w:val="Char4"/>
          <w:rFonts w:hint="cs"/>
          <w:rtl/>
        </w:rPr>
        <w:t>انم دشوار و طاقت‌فرسا نشود، و برایشان چالش‌آفرینی و بحران‌سازی به همراه نداشته باشد</w:t>
      </w:r>
      <w:r w:rsidR="001F073B">
        <w:rPr>
          <w:rStyle w:val="Char4"/>
          <w:rFonts w:hint="cs"/>
          <w:rtl/>
        </w:rPr>
        <w:t>).</w:t>
      </w:r>
      <w:r w:rsidRPr="00BD5DC8">
        <w:rPr>
          <w:rStyle w:val="Char4"/>
          <w:rFonts w:hint="cs"/>
          <w:rtl/>
        </w:rPr>
        <w:t xml:space="preserve"> آن گاه پیامبر</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به مؤذن فرمان داد تا برای خواندن نماز، اقامه گوید، او نیز چنین کرد و آن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نماز را خواند.</w:t>
      </w:r>
    </w:p>
    <w:p w:rsidR="004709A5" w:rsidRDefault="00E51E5A" w:rsidP="004709A5">
      <w:pPr>
        <w:ind w:firstLine="284"/>
        <w:jc w:val="both"/>
        <w:rPr>
          <w:rStyle w:val="Char4"/>
          <w:rtl/>
        </w:rPr>
      </w:pPr>
      <w:r w:rsidRPr="00BD5DC8">
        <w:rPr>
          <w:rStyle w:val="Char4"/>
          <w:rFonts w:hint="cs"/>
          <w:rtl/>
        </w:rPr>
        <w:t>[این حدیث را مسلم روایت کرده است</w:t>
      </w:r>
      <w:r w:rsidR="001F073B">
        <w:rPr>
          <w:rStyle w:val="Char4"/>
          <w:rFonts w:hint="cs"/>
          <w:rtl/>
        </w:rPr>
        <w:t>].</w:t>
      </w:r>
    </w:p>
    <w:p w:rsidR="00E51E5A" w:rsidRPr="00BD5DC8" w:rsidRDefault="00BA7FD8" w:rsidP="00CE4058">
      <w:pPr>
        <w:autoSpaceDE w:val="0"/>
        <w:autoSpaceDN w:val="0"/>
        <w:adjustRightInd w:val="0"/>
        <w:ind w:firstLine="227"/>
        <w:jc w:val="lowKashida"/>
        <w:rPr>
          <w:rStyle w:val="Char3"/>
          <w:rtl/>
          <w:lang w:bidi="fa-IR"/>
        </w:rPr>
      </w:pPr>
      <w:r w:rsidRPr="00BA7FD8">
        <w:rPr>
          <w:rStyle w:val="Char4"/>
          <w:rFonts w:hint="cs"/>
          <w:rtl/>
        </w:rPr>
        <w:t>617</w:t>
      </w:r>
      <w:r w:rsidR="00E51E5A" w:rsidRPr="00BD5DC8">
        <w:rPr>
          <w:rStyle w:val="Char3"/>
          <w:rFonts w:hint="cs"/>
          <w:rtl/>
        </w:rPr>
        <w:t xml:space="preserve"> </w:t>
      </w:r>
      <w:r w:rsidR="00E51E5A" w:rsidRPr="00BD5DC8">
        <w:rPr>
          <w:rStyle w:val="Char3"/>
          <w:rFonts w:ascii="Times New Roman" w:hAnsi="Times New Roman" w:cs="Times New Roman" w:hint="cs"/>
          <w:rtl/>
        </w:rPr>
        <w:t>–</w:t>
      </w:r>
      <w:r w:rsidR="00E51E5A" w:rsidRPr="00BD5DC8">
        <w:rPr>
          <w:rStyle w:val="Char3"/>
          <w:rFonts w:hint="cs"/>
          <w:rtl/>
        </w:rPr>
        <w:t xml:space="preserve"> </w:t>
      </w:r>
      <w:r w:rsidR="00E42D0A" w:rsidRPr="00E42D0A">
        <w:rPr>
          <w:rStyle w:val="Char3"/>
          <w:rFonts w:cs="IRNazli" w:hint="cs"/>
          <w:rtl/>
        </w:rPr>
        <w:t>(</w:t>
      </w:r>
      <w:r w:rsidRPr="00BA7FD8">
        <w:rPr>
          <w:rStyle w:val="Char4"/>
          <w:rFonts w:hint="cs"/>
          <w:rtl/>
        </w:rPr>
        <w:t>31</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وعن جابرِ بن سمُرةَ</w:t>
      </w:r>
      <w:r w:rsidR="003E0CC1">
        <w:rPr>
          <w:rStyle w:val="Char3"/>
          <w:rtl/>
        </w:rPr>
        <w:t>،</w:t>
      </w:r>
      <w:r w:rsidR="00E51E5A" w:rsidRPr="00BD5DC8">
        <w:rPr>
          <w:rStyle w:val="Char3"/>
          <w:rtl/>
        </w:rPr>
        <w:t xml:space="preserve"> قال: كانَ رسولُ الله </w:t>
      </w:r>
      <w:r w:rsidR="00992C10" w:rsidRPr="00992C10">
        <w:rPr>
          <w:rStyle w:val="Char3"/>
          <w:rFonts w:cs="CTraditional Arabic"/>
          <w:szCs w:val="28"/>
          <w:rtl/>
        </w:rPr>
        <w:t>ج</w:t>
      </w:r>
      <w:r w:rsidR="00E51E5A" w:rsidRPr="00BD5DC8">
        <w:rPr>
          <w:rStyle w:val="Char3"/>
          <w:rtl/>
        </w:rPr>
        <w:t xml:space="preserve"> يُصلّي الصلواتِ نحواً منْ صلاتِكم، وكانَ يُؤَخِّرُ العَتَم</w:t>
      </w:r>
      <w:r w:rsidR="00E51E5A" w:rsidRPr="00BD5DC8">
        <w:rPr>
          <w:rStyle w:val="Char3"/>
          <w:rFonts w:hint="cs"/>
          <w:rtl/>
        </w:rPr>
        <w:t>َ</w:t>
      </w:r>
      <w:r w:rsidR="00E51E5A" w:rsidRPr="00BD5DC8">
        <w:rPr>
          <w:rStyle w:val="Char3"/>
          <w:rtl/>
        </w:rPr>
        <w:t>ةَ بعدَ صلاتِكم شيئاً، وكانَ يُخ</w:t>
      </w:r>
      <w:r w:rsidR="00E51E5A" w:rsidRPr="00BD5DC8">
        <w:rPr>
          <w:rStyle w:val="Char3"/>
          <w:rFonts w:hint="cs"/>
          <w:rtl/>
        </w:rPr>
        <w:t>َ</w:t>
      </w:r>
      <w:r w:rsidR="00E51E5A" w:rsidRPr="00BD5DC8">
        <w:rPr>
          <w:rStyle w:val="Char3"/>
          <w:rtl/>
        </w:rPr>
        <w:t xml:space="preserve">فِّفُ الصَّلاةَ. </w:t>
      </w:r>
      <w:r w:rsidR="00E51E5A" w:rsidRPr="000F417A">
        <w:rPr>
          <w:rStyle w:val="Char1"/>
          <w:rtl/>
        </w:rPr>
        <w:t>رواه مسلم</w:t>
      </w:r>
      <w:r w:rsidR="00CE4058" w:rsidRPr="00CE4058">
        <w:rPr>
          <w:rStyle w:val="Char4"/>
          <w:rFonts w:hint="cs"/>
          <w:vertAlign w:val="superscript"/>
          <w:rtl/>
          <w:lang w:bidi="ar-SA"/>
        </w:rPr>
        <w:t>(</w:t>
      </w:r>
      <w:r w:rsidR="00CE4058" w:rsidRPr="00CE4058">
        <w:rPr>
          <w:rStyle w:val="Char4"/>
          <w:vertAlign w:val="superscript"/>
          <w:rtl/>
          <w:lang w:bidi="ar-SA"/>
        </w:rPr>
        <w:footnoteReference w:id="345"/>
      </w:r>
      <w:r w:rsidR="00CE4058" w:rsidRPr="00CE4058">
        <w:rPr>
          <w:rStyle w:val="Char4"/>
          <w:rFonts w:hint="cs"/>
          <w:vertAlign w:val="superscript"/>
          <w:rtl/>
          <w:lang w:bidi="ar-SA"/>
        </w:rPr>
        <w:t>)</w:t>
      </w:r>
      <w:r w:rsidR="00CE4058">
        <w:rPr>
          <w:rStyle w:val="Char4"/>
          <w:rFonts w:hint="cs"/>
          <w:rtl/>
        </w:rPr>
        <w:t>.</w:t>
      </w:r>
    </w:p>
    <w:p w:rsidR="00E51E5A" w:rsidRPr="00BD5DC8" w:rsidRDefault="00E51E5A" w:rsidP="004709A5">
      <w:pPr>
        <w:ind w:firstLine="284"/>
        <w:jc w:val="both"/>
        <w:rPr>
          <w:rStyle w:val="Char4"/>
          <w:rtl/>
        </w:rPr>
      </w:pPr>
      <w:r w:rsidRPr="000F417A">
        <w:rPr>
          <w:rStyle w:val="Char4"/>
          <w:rFonts w:hint="cs"/>
          <w:spacing w:val="-4"/>
          <w:rtl/>
        </w:rPr>
        <w:t xml:space="preserve">617 </w:t>
      </w:r>
      <w:r w:rsidRPr="000F417A">
        <w:rPr>
          <w:rStyle w:val="Char4"/>
          <w:spacing w:val="-4"/>
          <w:rtl/>
        </w:rPr>
        <w:t>–</w:t>
      </w:r>
      <w:r w:rsidRPr="000F417A">
        <w:rPr>
          <w:rStyle w:val="Char4"/>
          <w:rFonts w:hint="cs"/>
          <w:spacing w:val="-4"/>
          <w:rtl/>
        </w:rPr>
        <w:t xml:space="preserve"> </w:t>
      </w:r>
      <w:r w:rsidR="00846A08">
        <w:rPr>
          <w:rStyle w:val="Char4"/>
          <w:rFonts w:hint="cs"/>
          <w:spacing w:val="-4"/>
          <w:rtl/>
        </w:rPr>
        <w:t>(</w:t>
      </w:r>
      <w:r w:rsidRPr="000F417A">
        <w:rPr>
          <w:rStyle w:val="Char4"/>
          <w:rFonts w:hint="cs"/>
          <w:spacing w:val="-4"/>
          <w:rtl/>
        </w:rPr>
        <w:t>31</w:t>
      </w:r>
      <w:r w:rsidR="00846A08">
        <w:rPr>
          <w:rStyle w:val="Char4"/>
          <w:rFonts w:hint="cs"/>
          <w:spacing w:val="-4"/>
          <w:rtl/>
        </w:rPr>
        <w:t>)</w:t>
      </w:r>
      <w:r w:rsidRPr="000F417A">
        <w:rPr>
          <w:rStyle w:val="Char4"/>
          <w:rFonts w:hint="cs"/>
          <w:spacing w:val="-4"/>
          <w:rtl/>
        </w:rPr>
        <w:t xml:space="preserve"> </w:t>
      </w:r>
      <w:r w:rsidRPr="000F417A">
        <w:rPr>
          <w:rStyle w:val="Char1"/>
          <w:rFonts w:hint="cs"/>
          <w:spacing w:val="-4"/>
          <w:rtl/>
        </w:rPr>
        <w:t>جابر بن سمرة</w:t>
      </w:r>
      <w:r w:rsidR="001F073B" w:rsidRPr="000F417A">
        <w:rPr>
          <w:rFonts w:ascii="IPT Zar" w:hAnsi="IPT Zar" w:cs="CTraditional Arabic" w:hint="cs"/>
          <w:color w:val="000000"/>
          <w:spacing w:val="-4"/>
          <w:sz w:val="26"/>
          <w:rtl/>
          <w:lang w:bidi="fa-IR"/>
        </w:rPr>
        <w:t xml:space="preserve"> س</w:t>
      </w:r>
      <w:r w:rsidR="001C559E">
        <w:rPr>
          <w:rFonts w:ascii="IPT Zar" w:hAnsi="IPT Zar" w:cs="CTraditional Arabic" w:hint="cs"/>
          <w:color w:val="000000"/>
          <w:spacing w:val="-4"/>
          <w:sz w:val="26"/>
          <w:rtl/>
          <w:lang w:bidi="fa-IR"/>
        </w:rPr>
        <w:t xml:space="preserve"> </w:t>
      </w:r>
      <w:r w:rsidRPr="000F417A">
        <w:rPr>
          <w:rStyle w:val="Char4"/>
          <w:rFonts w:hint="cs"/>
          <w:spacing w:val="-4"/>
          <w:rtl/>
        </w:rPr>
        <w:t>گوید: (کیفیت و چگونگی اوقات) نمازهای پیامبر</w:t>
      </w:r>
      <w:r w:rsidR="001F073B" w:rsidRPr="000F417A">
        <w:rPr>
          <w:rStyle w:val="Char4"/>
          <w:rFonts w:cs="CTraditional Arabic" w:hint="cs"/>
          <w:spacing w:val="-4"/>
          <w:rtl/>
        </w:rPr>
        <w:t xml:space="preserve"> ج</w:t>
      </w:r>
      <w:r w:rsidR="001C559E">
        <w:rPr>
          <w:rStyle w:val="Char4"/>
          <w:rFonts w:cs="CTraditional Arabic" w:hint="cs"/>
          <w:rtl/>
        </w:rPr>
        <w:t xml:space="preserve"> </w:t>
      </w:r>
      <w:r w:rsidRPr="00BD5DC8">
        <w:rPr>
          <w:rStyle w:val="Char4"/>
          <w:rFonts w:hint="cs"/>
          <w:rtl/>
        </w:rPr>
        <w:t>بسان نمازهای شما بود. (یعنی)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نمازهای فرض را (در رعایت اوقات) مانند نمازهای شما می‌خواند. ولی آن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نماز عشاء را اندکی پس از وقت نماز شما به تأخیر می‌انداخت و عادت داشت که (هرگاه امام</w:t>
      </w:r>
      <w:r w:rsidR="001C559E">
        <w:rPr>
          <w:rStyle w:val="Char4"/>
          <w:rFonts w:hint="cs"/>
          <w:rtl/>
        </w:rPr>
        <w:t xml:space="preserve"> </w:t>
      </w:r>
      <w:r w:rsidRPr="00BD5DC8">
        <w:rPr>
          <w:rStyle w:val="Char4"/>
          <w:rFonts w:hint="cs"/>
          <w:rtl/>
        </w:rPr>
        <w:t>مردم می‌شد، به خاطر رعایت حال ضعیفان، بیماران</w:t>
      </w:r>
      <w:r w:rsidR="001C559E">
        <w:rPr>
          <w:rStyle w:val="Char4"/>
          <w:rFonts w:hint="cs"/>
          <w:rtl/>
        </w:rPr>
        <w:t xml:space="preserve"> </w:t>
      </w:r>
      <w:r w:rsidRPr="00BD5DC8">
        <w:rPr>
          <w:rStyle w:val="Char4"/>
          <w:rFonts w:hint="cs"/>
          <w:rtl/>
        </w:rPr>
        <w:t>و پیران</w:t>
      </w:r>
      <w:r w:rsidR="001C559E">
        <w:rPr>
          <w:rStyle w:val="Char4"/>
          <w:rFonts w:hint="cs"/>
          <w:rtl/>
        </w:rPr>
        <w:t xml:space="preserve"> </w:t>
      </w:r>
      <w:r w:rsidRPr="00BD5DC8">
        <w:rPr>
          <w:rStyle w:val="Char4"/>
          <w:rFonts w:hint="cs"/>
          <w:rtl/>
        </w:rPr>
        <w:t>و رعایت جانب ت</w:t>
      </w:r>
      <w:r w:rsidR="001C559E">
        <w:rPr>
          <w:rStyle w:val="Char4"/>
          <w:rFonts w:hint="cs"/>
          <w:rtl/>
        </w:rPr>
        <w:t>ی</w:t>
      </w:r>
      <w:r w:rsidRPr="00BD5DC8">
        <w:rPr>
          <w:rStyle w:val="Char4"/>
          <w:rFonts w:hint="cs"/>
          <w:rtl/>
        </w:rPr>
        <w:t>س</w:t>
      </w:r>
      <w:r w:rsidR="001C559E">
        <w:rPr>
          <w:rStyle w:val="Char4"/>
          <w:rFonts w:hint="cs"/>
          <w:rtl/>
        </w:rPr>
        <w:t>ی</w:t>
      </w:r>
      <w:r w:rsidRPr="00BD5DC8">
        <w:rPr>
          <w:rStyle w:val="Char4"/>
          <w:rFonts w:hint="cs"/>
          <w:rtl/>
        </w:rPr>
        <w:t xml:space="preserve">ر و تخفیف و سهولت وآسانگیری) نماز را سبک و آسان اقامه می‌کرد. </w:t>
      </w:r>
    </w:p>
    <w:p w:rsidR="004709A5" w:rsidRDefault="00E51E5A" w:rsidP="004709A5">
      <w:pPr>
        <w:ind w:firstLine="284"/>
        <w:jc w:val="both"/>
        <w:rPr>
          <w:rStyle w:val="Char4"/>
          <w:rtl/>
        </w:rPr>
      </w:pPr>
      <w:r w:rsidRPr="00BD5DC8">
        <w:rPr>
          <w:rStyle w:val="Char4"/>
          <w:rFonts w:hint="cs"/>
          <w:rtl/>
        </w:rPr>
        <w:t>[این حدیث را مسلم روایت کرده است</w:t>
      </w:r>
      <w:r w:rsidR="001F073B">
        <w:rPr>
          <w:rStyle w:val="Char4"/>
          <w:rFonts w:hint="cs"/>
          <w:rtl/>
        </w:rPr>
        <w:t>].</w:t>
      </w:r>
    </w:p>
    <w:p w:rsidR="00E51E5A" w:rsidRPr="00BD5DC8" w:rsidRDefault="00BA7FD8" w:rsidP="00CE4058">
      <w:pPr>
        <w:autoSpaceDE w:val="0"/>
        <w:autoSpaceDN w:val="0"/>
        <w:adjustRightInd w:val="0"/>
        <w:ind w:firstLine="227"/>
        <w:jc w:val="lowKashida"/>
        <w:rPr>
          <w:rStyle w:val="Char3"/>
          <w:rtl/>
          <w:lang w:bidi="fa-IR"/>
        </w:rPr>
      </w:pPr>
      <w:r w:rsidRPr="00BA7FD8">
        <w:rPr>
          <w:rStyle w:val="Char4"/>
          <w:rFonts w:hint="cs"/>
          <w:rtl/>
        </w:rPr>
        <w:t>618</w:t>
      </w:r>
      <w:r w:rsidR="00E51E5A" w:rsidRPr="00BD5DC8">
        <w:rPr>
          <w:rStyle w:val="Char3"/>
          <w:rFonts w:hint="cs"/>
          <w:rtl/>
        </w:rPr>
        <w:t xml:space="preserve"> </w:t>
      </w:r>
      <w:r w:rsidR="00E51E5A" w:rsidRPr="00BD5DC8">
        <w:rPr>
          <w:rStyle w:val="Char3"/>
          <w:rFonts w:ascii="Times New Roman" w:hAnsi="Times New Roman" w:cs="Times New Roman" w:hint="cs"/>
          <w:rtl/>
        </w:rPr>
        <w:t>–</w:t>
      </w:r>
      <w:r w:rsidR="00E51E5A" w:rsidRPr="00BD5DC8">
        <w:rPr>
          <w:rStyle w:val="Char3"/>
          <w:rFonts w:hint="cs"/>
          <w:rtl/>
        </w:rPr>
        <w:t xml:space="preserve"> </w:t>
      </w:r>
      <w:r w:rsidR="00E42D0A" w:rsidRPr="00E42D0A">
        <w:rPr>
          <w:rStyle w:val="Char3"/>
          <w:rFonts w:cs="IRNazli" w:hint="cs"/>
          <w:rtl/>
        </w:rPr>
        <w:t>(</w:t>
      </w:r>
      <w:r w:rsidRPr="00BA7FD8">
        <w:rPr>
          <w:rStyle w:val="Char4"/>
          <w:rFonts w:hint="cs"/>
          <w:rtl/>
        </w:rPr>
        <w:t>32</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 xml:space="preserve">وعن أبي سعيدٍ قال: صلَّينا معَ رسولِ الله </w:t>
      </w:r>
      <w:r w:rsidR="00992C10" w:rsidRPr="00992C10">
        <w:rPr>
          <w:rStyle w:val="Char3"/>
          <w:rFonts w:cs="CTraditional Arabic"/>
          <w:szCs w:val="28"/>
          <w:rtl/>
        </w:rPr>
        <w:t>ج</w:t>
      </w:r>
      <w:r w:rsidR="00E51E5A" w:rsidRPr="00BD5DC8">
        <w:rPr>
          <w:rStyle w:val="Char3"/>
          <w:rtl/>
        </w:rPr>
        <w:t xml:space="preserve"> صلاةَ العَت</w:t>
      </w:r>
      <w:r w:rsidR="00E51E5A" w:rsidRPr="00BD5DC8">
        <w:rPr>
          <w:rStyle w:val="Char3"/>
          <w:rFonts w:hint="cs"/>
          <w:rtl/>
        </w:rPr>
        <w:t>َ</w:t>
      </w:r>
      <w:r w:rsidR="00E51E5A" w:rsidRPr="00BD5DC8">
        <w:rPr>
          <w:rStyle w:val="Char3"/>
          <w:rtl/>
        </w:rPr>
        <w:t>م</w:t>
      </w:r>
      <w:r w:rsidR="00E51E5A" w:rsidRPr="00BD5DC8">
        <w:rPr>
          <w:rStyle w:val="Char3"/>
          <w:rFonts w:hint="cs"/>
          <w:rtl/>
        </w:rPr>
        <w:t>َ</w:t>
      </w:r>
      <w:r w:rsidR="00E51E5A" w:rsidRPr="00BD5DC8">
        <w:rPr>
          <w:rStyle w:val="Char3"/>
          <w:rtl/>
        </w:rPr>
        <w:t>ةِ، فلمْ يَخر</w:t>
      </w:r>
      <w:r w:rsidR="00E51E5A" w:rsidRPr="00BD5DC8">
        <w:rPr>
          <w:rStyle w:val="Char3"/>
          <w:rFonts w:hint="cs"/>
          <w:rtl/>
        </w:rPr>
        <w:t>ُ</w:t>
      </w:r>
      <w:r w:rsidR="00E51E5A" w:rsidRPr="00BD5DC8">
        <w:rPr>
          <w:rStyle w:val="Char3"/>
          <w:rtl/>
        </w:rPr>
        <w:t>جْ حتى م</w:t>
      </w:r>
      <w:r w:rsidR="00E51E5A" w:rsidRPr="00BD5DC8">
        <w:rPr>
          <w:rStyle w:val="Char3"/>
          <w:rFonts w:hint="cs"/>
          <w:rtl/>
        </w:rPr>
        <w:t>َ</w:t>
      </w:r>
      <w:r w:rsidR="00E51E5A" w:rsidRPr="00BD5DC8">
        <w:rPr>
          <w:rStyle w:val="Char3"/>
          <w:rtl/>
        </w:rPr>
        <w:t>ضى نحوٌ من شطرِ الليل، فقالَ: «خُذوا مَقاعدَكم»، فأخ</w:t>
      </w:r>
      <w:r w:rsidR="00E51E5A" w:rsidRPr="00BD5DC8">
        <w:rPr>
          <w:rStyle w:val="Char3"/>
          <w:rFonts w:hint="cs"/>
          <w:rtl/>
        </w:rPr>
        <w:t>َ</w:t>
      </w:r>
      <w:r w:rsidR="00E51E5A" w:rsidRPr="00BD5DC8">
        <w:rPr>
          <w:rStyle w:val="Char3"/>
          <w:rtl/>
        </w:rPr>
        <w:t>ذْنا مقاعِدَنا، فقال: «إنَّ الناسَ قد صلَّوا وأخَذوا مضاجِعَهم، وإنَّكم لنْ تزالوا في صَلاةٍ ما انت</w:t>
      </w:r>
      <w:r w:rsidR="00E51E5A" w:rsidRPr="00BD5DC8">
        <w:rPr>
          <w:rStyle w:val="Char3"/>
          <w:rFonts w:hint="cs"/>
          <w:rtl/>
        </w:rPr>
        <w:t>َ</w:t>
      </w:r>
      <w:r w:rsidR="00E51E5A" w:rsidRPr="00BD5DC8">
        <w:rPr>
          <w:rStyle w:val="Char3"/>
          <w:rtl/>
        </w:rPr>
        <w:t>ظ</w:t>
      </w:r>
      <w:r w:rsidR="00E51E5A" w:rsidRPr="00BD5DC8">
        <w:rPr>
          <w:rStyle w:val="Char3"/>
          <w:rFonts w:hint="cs"/>
          <w:rtl/>
        </w:rPr>
        <w:t>َ</w:t>
      </w:r>
      <w:r w:rsidR="00E51E5A" w:rsidRPr="00BD5DC8">
        <w:rPr>
          <w:rStyle w:val="Char3"/>
          <w:rtl/>
        </w:rPr>
        <w:t>رت</w:t>
      </w:r>
      <w:r w:rsidR="00E51E5A" w:rsidRPr="00BD5DC8">
        <w:rPr>
          <w:rStyle w:val="Char3"/>
          <w:rFonts w:hint="cs"/>
          <w:rtl/>
        </w:rPr>
        <w:t>ُ</w:t>
      </w:r>
      <w:r w:rsidR="00E51E5A" w:rsidRPr="00BD5DC8">
        <w:rPr>
          <w:rStyle w:val="Char3"/>
          <w:rtl/>
        </w:rPr>
        <w:t>م</w:t>
      </w:r>
      <w:r w:rsidR="00E51E5A" w:rsidRPr="00BD5DC8">
        <w:rPr>
          <w:rStyle w:val="Char3"/>
          <w:rFonts w:hint="cs"/>
          <w:rtl/>
        </w:rPr>
        <w:t>ُ</w:t>
      </w:r>
      <w:r w:rsidR="00E51E5A" w:rsidRPr="00BD5DC8">
        <w:rPr>
          <w:rStyle w:val="Char3"/>
          <w:rtl/>
        </w:rPr>
        <w:t xml:space="preserve"> الصلاةَ، ولولا ض</w:t>
      </w:r>
      <w:r w:rsidR="00E51E5A" w:rsidRPr="00BD5DC8">
        <w:rPr>
          <w:rStyle w:val="Char3"/>
          <w:rFonts w:hint="cs"/>
          <w:rtl/>
        </w:rPr>
        <w:t>َ</w:t>
      </w:r>
      <w:r w:rsidR="00E51E5A" w:rsidRPr="00BD5DC8">
        <w:rPr>
          <w:rStyle w:val="Char3"/>
          <w:rtl/>
        </w:rPr>
        <w:t xml:space="preserve">عفُ الضَّعيفِ وسُقمُ السقيمِ، لأخَّرتُ هذه الصَّلاةَ إلى شطر الليل». </w:t>
      </w:r>
      <w:r w:rsidR="00E51E5A" w:rsidRPr="000F417A">
        <w:rPr>
          <w:rStyle w:val="Char1"/>
          <w:rtl/>
        </w:rPr>
        <w:t>رواه ابوداود، والنسائي</w:t>
      </w:r>
      <w:r w:rsidR="00CE4058" w:rsidRPr="00CE4058">
        <w:rPr>
          <w:rStyle w:val="Char4"/>
          <w:rFonts w:hint="cs"/>
          <w:vertAlign w:val="superscript"/>
          <w:rtl/>
          <w:lang w:bidi="ar-SA"/>
        </w:rPr>
        <w:t>(</w:t>
      </w:r>
      <w:r w:rsidR="00CE4058" w:rsidRPr="00CE4058">
        <w:rPr>
          <w:rStyle w:val="Char4"/>
          <w:vertAlign w:val="superscript"/>
          <w:rtl/>
          <w:lang w:bidi="ar-SA"/>
        </w:rPr>
        <w:footnoteReference w:id="346"/>
      </w:r>
      <w:r w:rsidR="00CE4058" w:rsidRPr="00CE4058">
        <w:rPr>
          <w:rStyle w:val="Char4"/>
          <w:rFonts w:hint="cs"/>
          <w:vertAlign w:val="superscript"/>
          <w:rtl/>
          <w:lang w:bidi="ar-SA"/>
        </w:rPr>
        <w:t>)</w:t>
      </w:r>
      <w:r w:rsidR="00CE4058">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618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32</w:t>
      </w:r>
      <w:r w:rsidR="00846A08">
        <w:rPr>
          <w:rStyle w:val="Char4"/>
          <w:rFonts w:hint="cs"/>
          <w:rtl/>
        </w:rPr>
        <w:t>)</w:t>
      </w:r>
      <w:r w:rsidRPr="00BD5DC8">
        <w:rPr>
          <w:rStyle w:val="Char4"/>
          <w:rFonts w:hint="cs"/>
          <w:rtl/>
        </w:rPr>
        <w:t xml:space="preserve"> ابوسعید خدر</w:t>
      </w:r>
      <w:r w:rsidR="001C559E">
        <w:rPr>
          <w:rStyle w:val="Char4"/>
          <w:rFonts w:hint="cs"/>
          <w:rtl/>
        </w:rPr>
        <w:t>ی</w:t>
      </w:r>
      <w:r w:rsidR="001F073B" w:rsidRPr="001F073B">
        <w:rPr>
          <w:rFonts w:ascii="IPT Zar" w:hAnsi="IPT Zar" w:cs="CTraditional Arabic" w:hint="cs"/>
          <w:color w:val="000000"/>
          <w:sz w:val="26"/>
          <w:rtl/>
          <w:lang w:bidi="fa-IR"/>
        </w:rPr>
        <w:t xml:space="preserve"> س</w:t>
      </w:r>
      <w:r w:rsidRPr="00BD5DC8">
        <w:rPr>
          <w:rStyle w:val="Char4"/>
          <w:rFonts w:hint="cs"/>
          <w:rtl/>
        </w:rPr>
        <w:t xml:space="preserve"> گوید: خواستیم همراه با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نماز عشاء را بخوانیم، ولی ایشان تا سپری‌شدن نزدیک نیمی از شب از خانه بیرون نیامد (و آنقدر منتظر ایشان ماندیم</w:t>
      </w:r>
      <w:r w:rsidR="001C559E">
        <w:rPr>
          <w:rStyle w:val="Char4"/>
          <w:rFonts w:hint="cs"/>
          <w:rtl/>
        </w:rPr>
        <w:t xml:space="preserve"> </w:t>
      </w:r>
      <w:r w:rsidRPr="00BD5DC8">
        <w:rPr>
          <w:rStyle w:val="Char4"/>
          <w:rFonts w:hint="cs"/>
          <w:rtl/>
        </w:rPr>
        <w:t>تا اینکه نیمه‌</w:t>
      </w:r>
      <w:r w:rsidR="001C559E">
        <w:rPr>
          <w:rStyle w:val="Char4"/>
          <w:rFonts w:hint="cs"/>
          <w:rtl/>
        </w:rPr>
        <w:t>ی</w:t>
      </w:r>
      <w:r w:rsidRPr="00BD5DC8">
        <w:rPr>
          <w:rStyle w:val="Char4"/>
          <w:rFonts w:hint="cs"/>
          <w:rtl/>
        </w:rPr>
        <w:t xml:space="preserve"> شب فرا رسید، پس پیامبر</w:t>
      </w:r>
      <w:r w:rsidR="001F073B" w:rsidRPr="001F073B">
        <w:rPr>
          <w:rStyle w:val="Char4"/>
          <w:rFonts w:cs="CTraditional Arabic" w:hint="cs"/>
          <w:rtl/>
        </w:rPr>
        <w:t xml:space="preserve"> ج </w:t>
      </w:r>
      <w:r w:rsidRPr="00BD5DC8">
        <w:rPr>
          <w:rStyle w:val="Char4"/>
          <w:rFonts w:hint="cs"/>
          <w:rtl/>
        </w:rPr>
        <w:t>آمد و) فرمود: نشیمنگاه‌های خویش را برای نماز بگ</w:t>
      </w:r>
      <w:r w:rsidR="001C559E">
        <w:rPr>
          <w:rStyle w:val="Char4"/>
          <w:rFonts w:hint="cs"/>
          <w:rtl/>
        </w:rPr>
        <w:t>ی</w:t>
      </w:r>
      <w:r w:rsidRPr="00BD5DC8">
        <w:rPr>
          <w:rStyle w:val="Char4"/>
          <w:rFonts w:hint="cs"/>
          <w:rtl/>
        </w:rPr>
        <w:t>رید. (یعنی برای نماز، صف یکنواخت و راست بگیرید) ما نیز به فرمان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صف‌ها را بستیم.</w:t>
      </w:r>
    </w:p>
    <w:p w:rsidR="00E51E5A" w:rsidRPr="00BD5DC8" w:rsidRDefault="00E51E5A" w:rsidP="004709A5">
      <w:pPr>
        <w:ind w:firstLine="284"/>
        <w:jc w:val="both"/>
        <w:rPr>
          <w:rStyle w:val="Char4"/>
          <w:rtl/>
        </w:rPr>
      </w:pPr>
      <w:r w:rsidRPr="00BD5DC8">
        <w:rPr>
          <w:rStyle w:val="Char4"/>
          <w:rFonts w:hint="cs"/>
          <w:rtl/>
        </w:rPr>
        <w:t>آنگاه</w:t>
      </w:r>
      <w:r w:rsidR="001C559E">
        <w:rPr>
          <w:rStyle w:val="Char4"/>
          <w:rFonts w:hint="cs"/>
          <w:rtl/>
        </w:rPr>
        <w:t xml:space="preserve"> </w:t>
      </w:r>
      <w:r w:rsidRPr="00BD5DC8">
        <w:rPr>
          <w:rStyle w:val="Char4"/>
          <w:rFonts w:hint="cs"/>
          <w:rtl/>
        </w:rPr>
        <w:t>فرمود: آگاه باشید که مردم نماز خوانده‌اند و خوابیده‌اند و شما (که بیدار مانده‌اید) از وقتی که منتظر نماز مانده‌ا</w:t>
      </w:r>
      <w:r w:rsidR="001C559E">
        <w:rPr>
          <w:rStyle w:val="Char4"/>
          <w:rFonts w:hint="cs"/>
          <w:rtl/>
        </w:rPr>
        <w:t>ی</w:t>
      </w:r>
      <w:r w:rsidRPr="00BD5DC8">
        <w:rPr>
          <w:rStyle w:val="Char4"/>
          <w:rFonts w:hint="cs"/>
          <w:rtl/>
        </w:rPr>
        <w:t>د، همواره در نماز بوده‌اید.</w:t>
      </w:r>
    </w:p>
    <w:p w:rsidR="00E51E5A" w:rsidRPr="00BD5DC8" w:rsidRDefault="00E51E5A" w:rsidP="004709A5">
      <w:pPr>
        <w:ind w:firstLine="284"/>
        <w:jc w:val="both"/>
        <w:rPr>
          <w:rStyle w:val="Char4"/>
          <w:rtl/>
        </w:rPr>
      </w:pPr>
      <w:r w:rsidRPr="00BD5DC8">
        <w:rPr>
          <w:rStyle w:val="Char4"/>
          <w:rFonts w:hint="cs"/>
          <w:rtl/>
        </w:rPr>
        <w:t xml:space="preserve"> و اگر سستی و ناتوانی ضعیفان، و بیماری مریضان نمی‌بود، البته این نماز (نماز عشاء) را تا نیمه‌</w:t>
      </w:r>
      <w:r w:rsidR="001C559E">
        <w:rPr>
          <w:rStyle w:val="Char4"/>
          <w:rFonts w:hint="cs"/>
          <w:rtl/>
        </w:rPr>
        <w:t>ی</w:t>
      </w:r>
      <w:r w:rsidRPr="00BD5DC8">
        <w:rPr>
          <w:rStyle w:val="Char4"/>
          <w:rFonts w:hint="cs"/>
          <w:rtl/>
        </w:rPr>
        <w:t xml:space="preserve"> شب به تأخیر می‌انداختم (ولی چون این کار بر امت</w:t>
      </w:r>
      <w:r w:rsidR="001C559E">
        <w:rPr>
          <w:rStyle w:val="Char4"/>
          <w:rFonts w:hint="cs"/>
          <w:rtl/>
        </w:rPr>
        <w:t>ی</w:t>
      </w:r>
      <w:r w:rsidRPr="00BD5DC8">
        <w:rPr>
          <w:rStyle w:val="Char4"/>
          <w:rFonts w:hint="cs"/>
          <w:rtl/>
        </w:rPr>
        <w:t>انم دشوار و طاقت‌فرسا و چالش‌آفرین و بحران‌ساز و سخت و دغدغه‌آفرین است، از انجام آن خودداری می‌کنم</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Pr>
      </w:pPr>
      <w:r w:rsidRPr="00BD5DC8">
        <w:rPr>
          <w:rStyle w:val="Char4"/>
          <w:rFonts w:hint="cs"/>
          <w:rtl/>
        </w:rPr>
        <w:t>[این حدیث را ابوداود و نسائی روایت کرده‌اند</w:t>
      </w:r>
      <w:r w:rsidR="001F073B">
        <w:rPr>
          <w:rStyle w:val="Char4"/>
          <w:rFonts w:hint="cs"/>
          <w:rtl/>
        </w:rPr>
        <w:t>].</w:t>
      </w:r>
      <w:r w:rsidRPr="00BD5DC8">
        <w:rPr>
          <w:rStyle w:val="Char4"/>
          <w:rFonts w:hint="cs"/>
          <w:rtl/>
        </w:rPr>
        <w:t xml:space="preserve"> </w:t>
      </w:r>
    </w:p>
    <w:p w:rsidR="00E51E5A" w:rsidRPr="00BD5DC8" w:rsidRDefault="000F417A" w:rsidP="004709A5">
      <w:pPr>
        <w:ind w:firstLine="284"/>
        <w:jc w:val="both"/>
        <w:rPr>
          <w:rStyle w:val="Char4"/>
          <w:rtl/>
        </w:rPr>
      </w:pPr>
      <w:r>
        <w:rPr>
          <w:rStyle w:val="Char3"/>
          <w:rFonts w:hint="cs"/>
          <w:rtl/>
        </w:rPr>
        <w:t>«شطراللیل</w:t>
      </w:r>
      <w:r w:rsidR="00E51E5A" w:rsidRPr="00BD5DC8">
        <w:rPr>
          <w:rStyle w:val="Char3"/>
          <w:rFonts w:hint="cs"/>
          <w:rtl/>
        </w:rPr>
        <w:t>»:</w:t>
      </w:r>
      <w:r w:rsidR="00E51E5A" w:rsidRPr="00BD5DC8">
        <w:rPr>
          <w:rStyle w:val="Char4"/>
          <w:rFonts w:hint="cs"/>
          <w:rtl/>
        </w:rPr>
        <w:t xml:space="preserve"> نیمه‌</w:t>
      </w:r>
      <w:r w:rsidR="001C559E">
        <w:rPr>
          <w:rStyle w:val="Char4"/>
          <w:rFonts w:hint="cs"/>
          <w:rtl/>
        </w:rPr>
        <w:t>ی</w:t>
      </w:r>
      <w:r w:rsidR="00E51E5A" w:rsidRPr="00BD5DC8">
        <w:rPr>
          <w:rStyle w:val="Char4"/>
          <w:rFonts w:hint="cs"/>
          <w:rtl/>
        </w:rPr>
        <w:t xml:space="preserve"> شب. </w:t>
      </w:r>
      <w:r>
        <w:rPr>
          <w:rStyle w:val="Char3"/>
          <w:rFonts w:hint="cs"/>
          <w:rtl/>
        </w:rPr>
        <w:t>«مقاعدکم</w:t>
      </w:r>
      <w:r w:rsidR="00E51E5A" w:rsidRPr="00BD5DC8">
        <w:rPr>
          <w:rStyle w:val="Char3"/>
          <w:rFonts w:hint="cs"/>
          <w:rtl/>
        </w:rPr>
        <w:t>»</w:t>
      </w:r>
      <w:r w:rsidR="0040716E">
        <w:rPr>
          <w:rStyle w:val="Char3"/>
          <w:rFonts w:hint="cs"/>
          <w:rtl/>
        </w:rPr>
        <w:t>:</w:t>
      </w:r>
      <w:r w:rsidR="00E51E5A" w:rsidRPr="00BD5DC8">
        <w:rPr>
          <w:rStyle w:val="Char3"/>
          <w:rFonts w:hint="cs"/>
          <w:rtl/>
        </w:rPr>
        <w:t xml:space="preserve"> </w:t>
      </w:r>
      <w:r w:rsidR="00E51E5A" w:rsidRPr="00BD5DC8">
        <w:rPr>
          <w:rStyle w:val="Char4"/>
          <w:rFonts w:hint="cs"/>
          <w:rtl/>
        </w:rPr>
        <w:t>نشستگاه و نشیمنگاه</w:t>
      </w:r>
      <w:r w:rsidR="003E0CC1">
        <w:rPr>
          <w:rStyle w:val="Char4"/>
          <w:rFonts w:hint="cs"/>
          <w:rtl/>
        </w:rPr>
        <w:t>.</w:t>
      </w:r>
      <w:r w:rsidR="00E51E5A" w:rsidRPr="00BD5DC8">
        <w:rPr>
          <w:rStyle w:val="Char4"/>
          <w:rFonts w:hint="cs"/>
          <w:rtl/>
        </w:rPr>
        <w:t xml:space="preserve"> هدف این است که برای نماز، صف‌ها</w:t>
      </w:r>
      <w:r w:rsidR="001C559E">
        <w:rPr>
          <w:rStyle w:val="Char4"/>
          <w:rFonts w:hint="cs"/>
          <w:rtl/>
        </w:rPr>
        <w:t>ی</w:t>
      </w:r>
      <w:r w:rsidR="00E51E5A" w:rsidRPr="00BD5DC8">
        <w:rPr>
          <w:rStyle w:val="Char4"/>
          <w:rFonts w:hint="cs"/>
          <w:rtl/>
        </w:rPr>
        <w:t xml:space="preserve"> راست و یکنواخت بگیر</w:t>
      </w:r>
      <w:r w:rsidR="001C559E">
        <w:rPr>
          <w:rStyle w:val="Char4"/>
          <w:rFonts w:hint="cs"/>
          <w:rtl/>
        </w:rPr>
        <w:t>ی</w:t>
      </w:r>
      <w:r w:rsidR="00E51E5A" w:rsidRPr="00BD5DC8">
        <w:rPr>
          <w:rStyle w:val="Char4"/>
          <w:rFonts w:hint="cs"/>
          <w:rtl/>
        </w:rPr>
        <w:t xml:space="preserve">د. </w:t>
      </w:r>
      <w:r>
        <w:rPr>
          <w:rStyle w:val="Char3"/>
          <w:rFonts w:hint="cs"/>
          <w:rtl/>
        </w:rPr>
        <w:t>«</w:t>
      </w:r>
      <w:r w:rsidR="00E51E5A" w:rsidRPr="00BD5DC8">
        <w:rPr>
          <w:rStyle w:val="Char3"/>
          <w:rFonts w:hint="cs"/>
          <w:rtl/>
        </w:rPr>
        <w:t>و أخذوا مضاجعهم»</w:t>
      </w:r>
      <w:r w:rsidR="0040716E">
        <w:rPr>
          <w:rStyle w:val="Char3"/>
          <w:rFonts w:hint="cs"/>
          <w:rtl/>
        </w:rPr>
        <w:t>:</w:t>
      </w:r>
      <w:r w:rsidR="00E51E5A" w:rsidRPr="00BD5DC8">
        <w:rPr>
          <w:rStyle w:val="Char4"/>
          <w:rFonts w:hint="cs"/>
          <w:rtl/>
        </w:rPr>
        <w:t xml:space="preserve">مضاجع جمع </w:t>
      </w:r>
      <w:r w:rsidR="00E51E5A" w:rsidRPr="00BD5DC8">
        <w:rPr>
          <w:rStyle w:val="Char3"/>
          <w:rFonts w:hint="cs"/>
          <w:rtl/>
        </w:rPr>
        <w:t>مضجع:</w:t>
      </w:r>
      <w:r w:rsidR="00E51E5A" w:rsidRPr="00BD5DC8">
        <w:rPr>
          <w:rStyle w:val="Char4"/>
          <w:rFonts w:hint="cs"/>
          <w:rtl/>
        </w:rPr>
        <w:t xml:space="preserve"> بستر و رختخواب. یعنی مردمی که نماز خوانده و به بسترها رفته‌اند و خوابیده‌اند. </w:t>
      </w:r>
    </w:p>
    <w:p w:rsidR="004709A5" w:rsidRDefault="000F417A" w:rsidP="004709A5">
      <w:pPr>
        <w:ind w:firstLine="284"/>
        <w:jc w:val="both"/>
        <w:rPr>
          <w:rStyle w:val="Char4"/>
          <w:rtl/>
        </w:rPr>
      </w:pPr>
      <w:r>
        <w:rPr>
          <w:rStyle w:val="Char3"/>
          <w:rFonts w:hint="cs"/>
          <w:rtl/>
        </w:rPr>
        <w:t>«سُقم السقیم</w:t>
      </w:r>
      <w:r w:rsidR="00E51E5A" w:rsidRPr="00BD5DC8">
        <w:rPr>
          <w:rStyle w:val="Char3"/>
          <w:rFonts w:hint="cs"/>
          <w:rtl/>
        </w:rPr>
        <w:t>»</w:t>
      </w:r>
      <w:r w:rsidR="0040716E">
        <w:rPr>
          <w:rStyle w:val="Char3"/>
          <w:rFonts w:hint="cs"/>
          <w:rtl/>
        </w:rPr>
        <w:t>:</w:t>
      </w:r>
      <w:r w:rsidR="00E51E5A" w:rsidRPr="00BD5DC8">
        <w:rPr>
          <w:rStyle w:val="Char4"/>
          <w:rFonts w:hint="cs"/>
          <w:rtl/>
        </w:rPr>
        <w:t xml:space="preserve"> بیماری بیماران</w:t>
      </w:r>
      <w:r w:rsidR="003E0CC1">
        <w:rPr>
          <w:rStyle w:val="Char4"/>
          <w:rFonts w:hint="cs"/>
          <w:rtl/>
        </w:rPr>
        <w:t>.</w:t>
      </w:r>
    </w:p>
    <w:p w:rsidR="00E51E5A" w:rsidRPr="00BD5DC8" w:rsidRDefault="00E51E5A" w:rsidP="00CE4058">
      <w:pPr>
        <w:autoSpaceDE w:val="0"/>
        <w:autoSpaceDN w:val="0"/>
        <w:adjustRightInd w:val="0"/>
        <w:ind w:firstLine="227"/>
        <w:jc w:val="lowKashida"/>
        <w:rPr>
          <w:rStyle w:val="Char3"/>
          <w:rtl/>
          <w:lang w:bidi="fa-IR"/>
        </w:rPr>
      </w:pPr>
      <w:r w:rsidRPr="00BD5DC8">
        <w:rPr>
          <w:rStyle w:val="Char3"/>
          <w:rFonts w:hint="cs"/>
          <w:rtl/>
        </w:rPr>
        <w:t xml:space="preserve"> </w:t>
      </w:r>
      <w:r w:rsidR="00BA7FD8" w:rsidRPr="00BA7FD8">
        <w:rPr>
          <w:rStyle w:val="Char4"/>
          <w:rFonts w:hint="cs"/>
          <w:rtl/>
        </w:rPr>
        <w:t>619</w:t>
      </w:r>
      <w:r w:rsidRPr="00BD5DC8">
        <w:rPr>
          <w:rStyle w:val="Char3"/>
          <w:rFonts w:hint="cs"/>
          <w:rtl/>
        </w:rPr>
        <w:t xml:space="preserve"> </w:t>
      </w:r>
      <w:r w:rsidRPr="00BD5DC8">
        <w:rPr>
          <w:rStyle w:val="Char3"/>
          <w:rFonts w:ascii="Times New Roman" w:hAnsi="Times New Roman" w:cs="Times New Roman" w:hint="cs"/>
          <w:rtl/>
        </w:rPr>
        <w:t>–</w:t>
      </w:r>
      <w:r w:rsidRPr="00BD5DC8">
        <w:rPr>
          <w:rStyle w:val="Char3"/>
          <w:rFonts w:hint="cs"/>
          <w:rtl/>
        </w:rPr>
        <w:t xml:space="preserve"> </w:t>
      </w:r>
      <w:r w:rsidR="00E42D0A" w:rsidRPr="00E42D0A">
        <w:rPr>
          <w:rStyle w:val="Char3"/>
          <w:rFonts w:cs="IRNazli" w:hint="cs"/>
          <w:rtl/>
        </w:rPr>
        <w:t>(</w:t>
      </w:r>
      <w:r w:rsidR="00BA7FD8" w:rsidRPr="00BA7FD8">
        <w:rPr>
          <w:rStyle w:val="Char4"/>
          <w:rFonts w:hint="cs"/>
          <w:rtl/>
        </w:rPr>
        <w:t>33</w:t>
      </w:r>
      <w:r w:rsidR="00CF164C" w:rsidRPr="00CF164C">
        <w:rPr>
          <w:rStyle w:val="Char3"/>
          <w:rFonts w:cs="IRNazli" w:hint="cs"/>
          <w:rtl/>
        </w:rPr>
        <w:t>)</w:t>
      </w:r>
      <w:r w:rsidRPr="00BD5DC8">
        <w:rPr>
          <w:rStyle w:val="Char3"/>
          <w:rFonts w:hint="cs"/>
          <w:rtl/>
        </w:rPr>
        <w:t xml:space="preserve"> </w:t>
      </w:r>
      <w:r w:rsidRPr="00BD5DC8">
        <w:rPr>
          <w:rStyle w:val="Char3"/>
          <w:rtl/>
        </w:rPr>
        <w:t>وعن أمِّ سلمةَ</w:t>
      </w:r>
      <w:r w:rsidR="003E0CC1">
        <w:rPr>
          <w:rStyle w:val="Char3"/>
          <w:rtl/>
        </w:rPr>
        <w:t>،</w:t>
      </w:r>
      <w:r w:rsidRPr="00BD5DC8">
        <w:rPr>
          <w:rStyle w:val="Char3"/>
          <w:rtl/>
        </w:rPr>
        <w:t xml:space="preserve"> قالت: كانَ رسولُ الله </w:t>
      </w:r>
      <w:r w:rsidR="00992C10" w:rsidRPr="00992C10">
        <w:rPr>
          <w:rStyle w:val="Char3"/>
          <w:rFonts w:cs="CTraditional Arabic"/>
          <w:szCs w:val="28"/>
          <w:rtl/>
        </w:rPr>
        <w:t>ج</w:t>
      </w:r>
      <w:r w:rsidRPr="00BD5DC8">
        <w:rPr>
          <w:rStyle w:val="Char3"/>
          <w:rtl/>
        </w:rPr>
        <w:t xml:space="preserve"> أشدَّ ت</w:t>
      </w:r>
      <w:r w:rsidRPr="00BD5DC8">
        <w:rPr>
          <w:rStyle w:val="Char3"/>
          <w:rFonts w:hint="cs"/>
          <w:rtl/>
        </w:rPr>
        <w:t>َ</w:t>
      </w:r>
      <w:r w:rsidRPr="00BD5DC8">
        <w:rPr>
          <w:rStyle w:val="Char3"/>
          <w:rtl/>
        </w:rPr>
        <w:t>عج</w:t>
      </w:r>
      <w:r w:rsidRPr="00BD5DC8">
        <w:rPr>
          <w:rStyle w:val="Char3"/>
          <w:rFonts w:hint="cs"/>
          <w:rtl/>
        </w:rPr>
        <w:t>ِ</w:t>
      </w:r>
      <w:r w:rsidRPr="00BD5DC8">
        <w:rPr>
          <w:rStyle w:val="Char3"/>
          <w:rtl/>
        </w:rPr>
        <w:t xml:space="preserve">يلاً للظهْرِ منِكم، وأنتم أشدُّ تعجيلاً للعصرِ مِنه. </w:t>
      </w:r>
      <w:r w:rsidRPr="000F417A">
        <w:rPr>
          <w:rStyle w:val="Char1"/>
          <w:rtl/>
        </w:rPr>
        <w:t>رواه أحمد، والترمذيّ</w:t>
      </w:r>
      <w:r w:rsidR="00CE4058" w:rsidRPr="00CE4058">
        <w:rPr>
          <w:rStyle w:val="Char6"/>
          <w:rFonts w:hint="cs"/>
          <w:vertAlign w:val="superscript"/>
          <w:rtl/>
        </w:rPr>
        <w:t>(</w:t>
      </w:r>
      <w:r w:rsidR="00CE4058" w:rsidRPr="00CE4058">
        <w:rPr>
          <w:rStyle w:val="Char6"/>
          <w:vertAlign w:val="superscript"/>
          <w:rtl/>
        </w:rPr>
        <w:footnoteReference w:id="347"/>
      </w:r>
      <w:r w:rsidR="00CE4058" w:rsidRPr="00CE4058">
        <w:rPr>
          <w:rStyle w:val="Char6"/>
          <w:rFonts w:hint="cs"/>
          <w:vertAlign w:val="superscript"/>
          <w:rtl/>
        </w:rPr>
        <w:t>)</w:t>
      </w:r>
      <w:r w:rsidR="00CE4058">
        <w:rPr>
          <w:rStyle w:val="Char6"/>
          <w:rFonts w:hint="cs"/>
          <w:rtl/>
          <w:lang w:bidi="fa-IR"/>
        </w:rPr>
        <w:t>.</w:t>
      </w:r>
    </w:p>
    <w:p w:rsidR="00E51E5A" w:rsidRPr="00BD5DC8" w:rsidRDefault="00E51E5A" w:rsidP="004709A5">
      <w:pPr>
        <w:ind w:firstLine="284"/>
        <w:jc w:val="both"/>
        <w:rPr>
          <w:rStyle w:val="Char4"/>
          <w:rtl/>
        </w:rPr>
      </w:pPr>
      <w:r w:rsidRPr="00BD5DC8">
        <w:rPr>
          <w:rStyle w:val="Char4"/>
          <w:rFonts w:hint="cs"/>
          <w:rtl/>
        </w:rPr>
        <w:t xml:space="preserve">619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33</w:t>
      </w:r>
      <w:r w:rsidR="00846A08">
        <w:rPr>
          <w:rStyle w:val="Char4"/>
          <w:rFonts w:hint="cs"/>
          <w:rtl/>
        </w:rPr>
        <w:t>)</w:t>
      </w:r>
      <w:r w:rsidRPr="00BD5DC8">
        <w:rPr>
          <w:rStyle w:val="Char4"/>
          <w:rFonts w:hint="cs"/>
          <w:rtl/>
        </w:rPr>
        <w:t xml:space="preserve"> ام سلمه </w:t>
      </w:r>
      <w:r w:rsidRPr="00BD5DC8">
        <w:rPr>
          <w:rStyle w:val="Char4"/>
          <w:rtl/>
        </w:rPr>
        <w:t xml:space="preserve">ـ </w:t>
      </w:r>
      <w:r w:rsidR="00992C10" w:rsidRPr="00992C10">
        <w:rPr>
          <w:rStyle w:val="Char4"/>
          <w:rFonts w:cs="CTraditional Arabic"/>
          <w:rtl/>
        </w:rPr>
        <w:t>ل</w:t>
      </w:r>
      <w:r w:rsidRPr="00BD5DC8">
        <w:rPr>
          <w:rStyle w:val="Char4"/>
          <w:rtl/>
        </w:rPr>
        <w:t xml:space="preserve"> ـ</w:t>
      </w:r>
      <w:r w:rsidRPr="00BD5DC8">
        <w:rPr>
          <w:rStyle w:val="Char4"/>
          <w:rFonts w:hint="cs"/>
          <w:rtl/>
        </w:rPr>
        <w:t xml:space="preserve"> گوید: تعجیل نماز ظهر پیامبر</w:t>
      </w:r>
      <w:r w:rsidR="001F073B" w:rsidRPr="001F073B">
        <w:rPr>
          <w:rStyle w:val="Char4"/>
          <w:rFonts w:cs="CTraditional Arabic" w:hint="cs"/>
          <w:rtl/>
        </w:rPr>
        <w:t xml:space="preserve"> ج</w:t>
      </w:r>
      <w:r w:rsidR="00BA7FD8" w:rsidRPr="00BA7FD8">
        <w:rPr>
          <w:rStyle w:val="Char4"/>
          <w:rFonts w:hint="cs"/>
          <w:rtl/>
        </w:rPr>
        <w:t>،</w:t>
      </w:r>
      <w:r w:rsidRPr="00BD5DC8">
        <w:rPr>
          <w:rStyle w:val="Char4"/>
          <w:rFonts w:hint="cs"/>
          <w:rtl/>
        </w:rPr>
        <w:t xml:space="preserve"> از شما بیشتر </w:t>
      </w:r>
      <w:r w:rsidRPr="000F417A">
        <w:rPr>
          <w:rStyle w:val="Char4"/>
          <w:rFonts w:hint="cs"/>
          <w:spacing w:val="-4"/>
          <w:rtl/>
        </w:rPr>
        <w:t>بود، و در مقابل، تعجیل نماز عصر شما، از نماز پیامبر</w:t>
      </w:r>
      <w:r w:rsidR="001C559E">
        <w:rPr>
          <w:rStyle w:val="Char4"/>
          <w:rFonts w:hint="cs"/>
          <w:spacing w:val="-4"/>
          <w:rtl/>
        </w:rPr>
        <w:t xml:space="preserve"> </w:t>
      </w:r>
      <w:r w:rsidR="001F073B" w:rsidRPr="000F417A">
        <w:rPr>
          <w:rStyle w:val="Char4"/>
          <w:rFonts w:cs="CTraditional Arabic" w:hint="cs"/>
          <w:spacing w:val="-4"/>
          <w:rtl/>
        </w:rPr>
        <w:t>ج</w:t>
      </w:r>
      <w:r w:rsidR="001C559E">
        <w:rPr>
          <w:rStyle w:val="Char4"/>
          <w:rFonts w:cs="CTraditional Arabic" w:hint="cs"/>
          <w:spacing w:val="-4"/>
          <w:rtl/>
        </w:rPr>
        <w:t xml:space="preserve"> </w:t>
      </w:r>
      <w:r w:rsidRPr="000F417A">
        <w:rPr>
          <w:rStyle w:val="Char4"/>
          <w:rFonts w:hint="cs"/>
          <w:spacing w:val="-4"/>
          <w:rtl/>
        </w:rPr>
        <w:t>بیشتر است (یعنی پیامبر</w:t>
      </w:r>
      <w:r w:rsidR="001F073B" w:rsidRPr="000F417A">
        <w:rPr>
          <w:rStyle w:val="Char4"/>
          <w:rFonts w:cs="CTraditional Arabic" w:hint="cs"/>
          <w:spacing w:val="-4"/>
          <w:rtl/>
        </w:rPr>
        <w:t xml:space="preserve"> ج</w:t>
      </w:r>
      <w:r w:rsidR="001C559E">
        <w:rPr>
          <w:rStyle w:val="Char4"/>
          <w:rFonts w:cs="CTraditional Arabic" w:hint="cs"/>
          <w:rtl/>
        </w:rPr>
        <w:t xml:space="preserve"> </w:t>
      </w:r>
      <w:r w:rsidRPr="00BD5DC8">
        <w:rPr>
          <w:rStyle w:val="Char4"/>
          <w:rFonts w:hint="cs"/>
          <w:rtl/>
        </w:rPr>
        <w:t>به جز گرمای شدید نیمروز، نماز ظهر را در اول وقت میخواند، ولی شما آن را به تأخیر می‌اندازید، و نیز معمول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بود که نماز عصر را اندکی به تأخیر می‌انداخت، ولی شما در خواندنش تعجیل و شتاب می‌ورزید</w:t>
      </w:r>
      <w:r w:rsidR="001F073B">
        <w:rPr>
          <w:rStyle w:val="Char4"/>
          <w:rFonts w:hint="cs"/>
          <w:rtl/>
        </w:rPr>
        <w:t>).</w:t>
      </w:r>
      <w:r w:rsidRPr="00BD5DC8">
        <w:rPr>
          <w:rStyle w:val="Char4"/>
          <w:rFonts w:hint="cs"/>
          <w:rtl/>
        </w:rPr>
        <w:t xml:space="preserve"> </w:t>
      </w:r>
    </w:p>
    <w:p w:rsidR="004709A5" w:rsidRDefault="00E51E5A" w:rsidP="004709A5">
      <w:pPr>
        <w:ind w:firstLine="284"/>
        <w:jc w:val="both"/>
        <w:rPr>
          <w:rStyle w:val="Char4"/>
          <w:rtl/>
        </w:rPr>
      </w:pPr>
      <w:r w:rsidRPr="00BD5DC8">
        <w:rPr>
          <w:rStyle w:val="Char4"/>
          <w:rFonts w:hint="cs"/>
          <w:rtl/>
        </w:rPr>
        <w:t>[این حدیث را احمد و ترمذی روایت کرده‌اند</w:t>
      </w:r>
      <w:r w:rsidR="001F073B">
        <w:rPr>
          <w:rStyle w:val="Char4"/>
          <w:rFonts w:hint="cs"/>
          <w:rtl/>
        </w:rPr>
        <w:t>].</w:t>
      </w:r>
      <w:r w:rsidRPr="00BD5DC8">
        <w:rPr>
          <w:rStyle w:val="Char4"/>
          <w:rFonts w:hint="cs"/>
          <w:rtl/>
        </w:rPr>
        <w:t xml:space="preserve"> </w:t>
      </w:r>
    </w:p>
    <w:p w:rsidR="00E51E5A" w:rsidRPr="00BD5DC8" w:rsidRDefault="00BA7FD8" w:rsidP="00CE4058">
      <w:pPr>
        <w:autoSpaceDE w:val="0"/>
        <w:autoSpaceDN w:val="0"/>
        <w:adjustRightInd w:val="0"/>
        <w:ind w:firstLine="227"/>
        <w:jc w:val="lowKashida"/>
        <w:rPr>
          <w:rStyle w:val="Char3"/>
          <w:rtl/>
          <w:lang w:bidi="fa-IR"/>
        </w:rPr>
      </w:pPr>
      <w:r w:rsidRPr="00BA7FD8">
        <w:rPr>
          <w:rStyle w:val="Char4"/>
          <w:rFonts w:hint="cs"/>
          <w:rtl/>
        </w:rPr>
        <w:t>620</w:t>
      </w:r>
      <w:r w:rsidR="00E51E5A" w:rsidRPr="00BD5DC8">
        <w:rPr>
          <w:rStyle w:val="Char3"/>
          <w:rFonts w:hint="cs"/>
          <w:rtl/>
        </w:rPr>
        <w:t xml:space="preserve"> </w:t>
      </w:r>
      <w:r w:rsidR="00E51E5A" w:rsidRPr="00BD5DC8">
        <w:rPr>
          <w:rStyle w:val="Char3"/>
          <w:rFonts w:ascii="Times New Roman" w:hAnsi="Times New Roman" w:cs="Times New Roman" w:hint="cs"/>
          <w:rtl/>
        </w:rPr>
        <w:t>–</w:t>
      </w:r>
      <w:r w:rsidR="00E51E5A" w:rsidRPr="00BD5DC8">
        <w:rPr>
          <w:rStyle w:val="Char3"/>
          <w:rFonts w:hint="cs"/>
          <w:rtl/>
        </w:rPr>
        <w:t xml:space="preserve"> </w:t>
      </w:r>
      <w:r w:rsidR="00E42D0A" w:rsidRPr="00E42D0A">
        <w:rPr>
          <w:rStyle w:val="Char3"/>
          <w:rFonts w:cs="IRNazli" w:hint="cs"/>
          <w:rtl/>
        </w:rPr>
        <w:t>(</w:t>
      </w:r>
      <w:r w:rsidRPr="00BA7FD8">
        <w:rPr>
          <w:rStyle w:val="Char4"/>
          <w:rFonts w:hint="cs"/>
          <w:rtl/>
        </w:rPr>
        <w:t>34</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وعن أنسٍ</w:t>
      </w:r>
      <w:r w:rsidR="003E0CC1">
        <w:rPr>
          <w:rStyle w:val="Char3"/>
          <w:rtl/>
        </w:rPr>
        <w:t>،</w:t>
      </w:r>
      <w:r w:rsidR="00E51E5A" w:rsidRPr="00BD5DC8">
        <w:rPr>
          <w:rStyle w:val="Char3"/>
          <w:rtl/>
        </w:rPr>
        <w:t xml:space="preserve"> قال: كانَ رسولُ الله </w:t>
      </w:r>
      <w:r w:rsidR="00992C10" w:rsidRPr="00992C10">
        <w:rPr>
          <w:rStyle w:val="Char3"/>
          <w:rFonts w:cs="CTraditional Arabic"/>
          <w:szCs w:val="28"/>
          <w:rtl/>
        </w:rPr>
        <w:t>ج</w:t>
      </w:r>
      <w:r w:rsidR="00E51E5A" w:rsidRPr="00BD5DC8">
        <w:rPr>
          <w:rStyle w:val="Char3"/>
          <w:rtl/>
        </w:rPr>
        <w:t xml:space="preserve"> إذا كانَ الح</w:t>
      </w:r>
      <w:r w:rsidR="00E51E5A" w:rsidRPr="00BD5DC8">
        <w:rPr>
          <w:rStyle w:val="Char3"/>
          <w:rFonts w:hint="cs"/>
          <w:rtl/>
        </w:rPr>
        <w:t>َ</w:t>
      </w:r>
      <w:r w:rsidR="00E51E5A" w:rsidRPr="00BD5DC8">
        <w:rPr>
          <w:rStyle w:val="Char3"/>
          <w:rtl/>
        </w:rPr>
        <w:t xml:space="preserve">رُّ أبْرَدَ بالصَّلاةِ، وإذا كانَ البردُ عجَّل. </w:t>
      </w:r>
      <w:r w:rsidR="00E51E5A" w:rsidRPr="000F417A">
        <w:rPr>
          <w:rStyle w:val="Char1"/>
          <w:rtl/>
        </w:rPr>
        <w:t>رواه النسائي</w:t>
      </w:r>
      <w:r w:rsidR="00CE4058" w:rsidRPr="00CE4058">
        <w:rPr>
          <w:rStyle w:val="Char4"/>
          <w:rFonts w:hint="cs"/>
          <w:vertAlign w:val="superscript"/>
          <w:rtl/>
          <w:lang w:bidi="ar-SA"/>
        </w:rPr>
        <w:t>(</w:t>
      </w:r>
      <w:r w:rsidR="00CE4058" w:rsidRPr="00CE4058">
        <w:rPr>
          <w:rStyle w:val="Char4"/>
          <w:vertAlign w:val="superscript"/>
          <w:rtl/>
          <w:lang w:bidi="ar-SA"/>
        </w:rPr>
        <w:footnoteReference w:id="348"/>
      </w:r>
      <w:r w:rsidR="00CE4058" w:rsidRPr="00CE4058">
        <w:rPr>
          <w:rStyle w:val="Char4"/>
          <w:rFonts w:hint="cs"/>
          <w:vertAlign w:val="superscript"/>
          <w:rtl/>
          <w:lang w:bidi="ar-SA"/>
        </w:rPr>
        <w:t>)</w:t>
      </w:r>
      <w:r w:rsidR="00CE4058">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620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34</w:t>
      </w:r>
      <w:r w:rsidR="00846A08">
        <w:rPr>
          <w:rStyle w:val="Char4"/>
          <w:rFonts w:hint="cs"/>
          <w:rtl/>
        </w:rPr>
        <w:t>)</w:t>
      </w:r>
      <w:r w:rsidRPr="00BD5DC8">
        <w:rPr>
          <w:rStyle w:val="Char4"/>
          <w:rFonts w:hint="cs"/>
          <w:rtl/>
        </w:rPr>
        <w:t xml:space="preserve"> انس</w:t>
      </w:r>
      <w:r w:rsidR="001C559E">
        <w:rPr>
          <w:rStyle w:val="Char4"/>
          <w:rFonts w:hint="cs"/>
          <w:rtl/>
        </w:rPr>
        <w:t xml:space="preserve"> </w:t>
      </w:r>
      <w:r w:rsidR="001F073B" w:rsidRPr="001F073B">
        <w:rPr>
          <w:rFonts w:ascii="IPT Zar" w:hAnsi="IPT Zar" w:cs="CTraditional Arabic"/>
          <w:color w:val="000000"/>
          <w:sz w:val="26"/>
          <w:rtl/>
          <w:lang w:bidi="fa-IR"/>
        </w:rPr>
        <w:t>س</w:t>
      </w:r>
      <w:r w:rsidR="001C559E">
        <w:rPr>
          <w:rFonts w:ascii="IPT Zar" w:hAnsi="IPT Zar" w:cs="CTraditional Arabic"/>
          <w:color w:val="000000"/>
          <w:sz w:val="26"/>
          <w:rtl/>
          <w:lang w:bidi="fa-IR"/>
        </w:rPr>
        <w:t xml:space="preserve"> </w:t>
      </w:r>
      <w:r w:rsidRPr="00BD5DC8">
        <w:rPr>
          <w:rStyle w:val="Char4"/>
          <w:rFonts w:hint="cs"/>
          <w:rtl/>
        </w:rPr>
        <w:t>گوید</w:t>
      </w:r>
      <w:r w:rsidR="0040716E">
        <w:rPr>
          <w:rStyle w:val="Char4"/>
          <w:rFonts w:hint="cs"/>
          <w:rtl/>
        </w:rPr>
        <w:t>:</w:t>
      </w:r>
      <w:r w:rsidRPr="00BD5DC8">
        <w:rPr>
          <w:rStyle w:val="Char4"/>
          <w:rFonts w:hint="cs"/>
          <w:rtl/>
        </w:rPr>
        <w:t xml:space="preserve"> پیامبر</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عادت داشت که هنگام شدت گرما، نماز ظهر را تا وقت خنک‌شدن هوا به تأخیر می‌انداخت، و هنگامی که هوا سرد و خنک بود، در ادای نماز ظهر، تعجیل می‌کرد (وآن را در اول وقت می‌خواند</w:t>
      </w:r>
      <w:r w:rsidR="001F073B">
        <w:rPr>
          <w:rStyle w:val="Char4"/>
          <w:rFonts w:hint="cs"/>
          <w:rtl/>
        </w:rPr>
        <w:t>).</w:t>
      </w:r>
    </w:p>
    <w:p w:rsidR="00E51E5A" w:rsidRPr="00BD5DC8" w:rsidRDefault="00E51E5A" w:rsidP="004709A5">
      <w:pPr>
        <w:ind w:firstLine="284"/>
        <w:jc w:val="both"/>
        <w:rPr>
          <w:rStyle w:val="Char4"/>
          <w:rtl/>
        </w:rPr>
      </w:pPr>
      <w:r w:rsidRPr="00BD5DC8">
        <w:rPr>
          <w:rStyle w:val="Char4"/>
          <w:rFonts w:hint="cs"/>
          <w:rtl/>
        </w:rPr>
        <w:t>[این حدیث را نسائی روایت کرده است</w:t>
      </w:r>
      <w:r w:rsidR="001F073B">
        <w:rPr>
          <w:rStyle w:val="Char4"/>
          <w:rFonts w:hint="cs"/>
          <w:rtl/>
        </w:rPr>
        <w:t>].</w:t>
      </w:r>
    </w:p>
    <w:p w:rsidR="00E51E5A" w:rsidRPr="00BD5DC8" w:rsidRDefault="00E51E5A" w:rsidP="00CE4058">
      <w:pPr>
        <w:ind w:firstLine="284"/>
        <w:jc w:val="both"/>
        <w:rPr>
          <w:rStyle w:val="Char3"/>
          <w:rtl/>
          <w:lang w:bidi="fa-IR"/>
        </w:rPr>
      </w:pPr>
      <w:r w:rsidRPr="00BD5DC8">
        <w:rPr>
          <w:rStyle w:val="Char4"/>
          <w:rFonts w:hint="cs"/>
          <w:rtl/>
        </w:rPr>
        <w:t xml:space="preserve"> </w:t>
      </w:r>
      <w:r w:rsidR="00BA7FD8" w:rsidRPr="00BA7FD8">
        <w:rPr>
          <w:rStyle w:val="Char4"/>
          <w:rFonts w:hint="cs"/>
          <w:rtl/>
        </w:rPr>
        <w:t>621</w:t>
      </w:r>
      <w:r w:rsidRPr="00BD5DC8">
        <w:rPr>
          <w:rStyle w:val="Char3"/>
          <w:rFonts w:hint="cs"/>
          <w:rtl/>
        </w:rPr>
        <w:t xml:space="preserve"> </w:t>
      </w:r>
      <w:r w:rsidRPr="00BD5DC8">
        <w:rPr>
          <w:rStyle w:val="Char3"/>
          <w:rFonts w:ascii="Times New Roman" w:hAnsi="Times New Roman" w:cs="Times New Roman" w:hint="cs"/>
          <w:rtl/>
        </w:rPr>
        <w:t>–</w:t>
      </w:r>
      <w:r w:rsidRPr="00BD5DC8">
        <w:rPr>
          <w:rStyle w:val="Char3"/>
          <w:rFonts w:hint="cs"/>
          <w:rtl/>
        </w:rPr>
        <w:t xml:space="preserve"> </w:t>
      </w:r>
      <w:r w:rsidR="00E42D0A" w:rsidRPr="00E42D0A">
        <w:rPr>
          <w:rStyle w:val="Char3"/>
          <w:rFonts w:cs="IRNazli" w:hint="cs"/>
          <w:rtl/>
        </w:rPr>
        <w:t>(</w:t>
      </w:r>
      <w:r w:rsidR="00BA7FD8" w:rsidRPr="00BA7FD8">
        <w:rPr>
          <w:rStyle w:val="Char4"/>
          <w:rFonts w:hint="cs"/>
          <w:rtl/>
        </w:rPr>
        <w:t>35</w:t>
      </w:r>
      <w:r w:rsidR="00CF164C" w:rsidRPr="00CF164C">
        <w:rPr>
          <w:rStyle w:val="Char3"/>
          <w:rFonts w:cs="IRNazli" w:hint="cs"/>
          <w:rtl/>
        </w:rPr>
        <w:t>)</w:t>
      </w:r>
      <w:r w:rsidRPr="00BD5DC8">
        <w:rPr>
          <w:rStyle w:val="Char3"/>
          <w:rFonts w:hint="cs"/>
          <w:rtl/>
        </w:rPr>
        <w:t xml:space="preserve"> </w:t>
      </w:r>
      <w:r w:rsidRPr="00BD5DC8">
        <w:rPr>
          <w:rStyle w:val="Char3"/>
          <w:rtl/>
        </w:rPr>
        <w:t>وعن عُبادةَ بن الصَّامِت</w:t>
      </w:r>
      <w:r w:rsidR="003E0CC1">
        <w:rPr>
          <w:rStyle w:val="Char3"/>
          <w:rtl/>
        </w:rPr>
        <w:t>،</w:t>
      </w:r>
      <w:r w:rsidRPr="00BD5DC8">
        <w:rPr>
          <w:rStyle w:val="Char3"/>
          <w:rtl/>
        </w:rPr>
        <w:t xml:space="preserve"> قال: قال لي رسولُ الله </w:t>
      </w:r>
      <w:r w:rsidR="00992C10" w:rsidRPr="00992C10">
        <w:rPr>
          <w:rStyle w:val="Char3"/>
          <w:rFonts w:cs="CTraditional Arabic"/>
          <w:szCs w:val="28"/>
          <w:rtl/>
        </w:rPr>
        <w:t>ج</w:t>
      </w:r>
      <w:r w:rsidRPr="00BD5DC8">
        <w:rPr>
          <w:rStyle w:val="Char3"/>
          <w:rtl/>
        </w:rPr>
        <w:t>: «إنَّها س</w:t>
      </w:r>
      <w:r w:rsidRPr="00BD5DC8">
        <w:rPr>
          <w:rStyle w:val="Char3"/>
          <w:rFonts w:hint="cs"/>
          <w:rtl/>
        </w:rPr>
        <w:t>َ</w:t>
      </w:r>
      <w:r w:rsidRPr="00BD5DC8">
        <w:rPr>
          <w:rStyle w:val="Char3"/>
          <w:rtl/>
        </w:rPr>
        <w:t>تكونُ عليكم بعدي أمراءُ يَشغ</w:t>
      </w:r>
      <w:r w:rsidRPr="00BD5DC8">
        <w:rPr>
          <w:rStyle w:val="Char3"/>
          <w:rFonts w:hint="cs"/>
          <w:rtl/>
        </w:rPr>
        <w:t>ُ</w:t>
      </w:r>
      <w:r w:rsidRPr="00BD5DC8">
        <w:rPr>
          <w:rStyle w:val="Char3"/>
          <w:rtl/>
        </w:rPr>
        <w:t>لُهم أشياءُ عن الصَّلاةِ لوقتِها حتى يذهبَ وقتُها، فصلّوا الصلاةَ لوقتِها». فقال رجلٌ: يا رسولَ الله</w:t>
      </w:r>
      <w:r w:rsidR="003E0CC1">
        <w:rPr>
          <w:rStyle w:val="Char3"/>
          <w:rtl/>
        </w:rPr>
        <w:t>!</w:t>
      </w:r>
      <w:r w:rsidRPr="00BD5DC8">
        <w:rPr>
          <w:rStyle w:val="Char3"/>
          <w:rtl/>
        </w:rPr>
        <w:t xml:space="preserve"> أُص</w:t>
      </w:r>
      <w:r w:rsidRPr="00BD5DC8">
        <w:rPr>
          <w:rStyle w:val="Char3"/>
          <w:rFonts w:hint="cs"/>
          <w:rtl/>
        </w:rPr>
        <w:t>َ</w:t>
      </w:r>
      <w:r w:rsidRPr="00BD5DC8">
        <w:rPr>
          <w:rStyle w:val="Char3"/>
          <w:rtl/>
        </w:rPr>
        <w:t>لّ</w:t>
      </w:r>
      <w:r w:rsidRPr="00BD5DC8">
        <w:rPr>
          <w:rStyle w:val="Char3"/>
          <w:rFonts w:hint="cs"/>
          <w:rtl/>
        </w:rPr>
        <w:t>ِ</w:t>
      </w:r>
      <w:r w:rsidRPr="00BD5DC8">
        <w:rPr>
          <w:rStyle w:val="Char3"/>
          <w:rtl/>
        </w:rPr>
        <w:t>ي معَهم</w:t>
      </w:r>
      <w:r w:rsidR="003E0CC1">
        <w:rPr>
          <w:rStyle w:val="Char3"/>
          <w:rtl/>
        </w:rPr>
        <w:t>؟</w:t>
      </w:r>
      <w:r w:rsidRPr="00BD5DC8">
        <w:rPr>
          <w:rStyle w:val="Char3"/>
          <w:rtl/>
        </w:rPr>
        <w:t xml:space="preserve"> قال: «نعم». </w:t>
      </w:r>
      <w:r w:rsidRPr="000F417A">
        <w:rPr>
          <w:rStyle w:val="Char1"/>
          <w:rtl/>
        </w:rPr>
        <w:t>رواه ابوداود</w:t>
      </w:r>
      <w:r w:rsidR="00CE4058" w:rsidRPr="00CE4058">
        <w:rPr>
          <w:rStyle w:val="Char4"/>
          <w:rFonts w:hint="cs"/>
          <w:vertAlign w:val="superscript"/>
          <w:rtl/>
          <w:lang w:bidi="ar-SA"/>
        </w:rPr>
        <w:t>(</w:t>
      </w:r>
      <w:r w:rsidR="00CE4058" w:rsidRPr="00CE4058">
        <w:rPr>
          <w:rStyle w:val="Char4"/>
          <w:vertAlign w:val="superscript"/>
          <w:rtl/>
          <w:lang w:bidi="ar-SA"/>
        </w:rPr>
        <w:footnoteReference w:id="349"/>
      </w:r>
      <w:r w:rsidR="00CE4058" w:rsidRPr="00CE4058">
        <w:rPr>
          <w:rStyle w:val="Char4"/>
          <w:rFonts w:hint="cs"/>
          <w:vertAlign w:val="superscript"/>
          <w:rtl/>
          <w:lang w:bidi="ar-SA"/>
        </w:rPr>
        <w:t>)</w:t>
      </w:r>
      <w:r w:rsidR="00CE4058">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621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35</w:t>
      </w:r>
      <w:r w:rsidR="00846A08">
        <w:rPr>
          <w:rStyle w:val="Char4"/>
          <w:rFonts w:hint="cs"/>
          <w:rtl/>
        </w:rPr>
        <w:t>)</w:t>
      </w:r>
      <w:r w:rsidRPr="00BD5DC8">
        <w:rPr>
          <w:rStyle w:val="Char4"/>
          <w:rFonts w:hint="cs"/>
          <w:rtl/>
        </w:rPr>
        <w:t xml:space="preserve"> </w:t>
      </w:r>
      <w:r w:rsidRPr="004709A5">
        <w:rPr>
          <w:rStyle w:val="Char1"/>
          <w:rFonts w:hint="cs"/>
          <w:rtl/>
        </w:rPr>
        <w:t>عبادة بن صامت</w:t>
      </w:r>
      <w:r w:rsidR="001C559E">
        <w:rPr>
          <w:rStyle w:val="Char4"/>
          <w:rFonts w:hint="cs"/>
          <w:rtl/>
        </w:rPr>
        <w:t xml:space="preserve"> </w:t>
      </w:r>
      <w:r w:rsidR="001F073B" w:rsidRPr="001F073B">
        <w:rPr>
          <w:rFonts w:ascii="IPT Zar" w:hAnsi="IPT Zar" w:cs="CTraditional Arabic" w:hint="cs"/>
          <w:color w:val="000000"/>
          <w:sz w:val="26"/>
          <w:rtl/>
          <w:lang w:bidi="fa-IR"/>
        </w:rPr>
        <w:t xml:space="preserve">س </w:t>
      </w:r>
      <w:r w:rsidRPr="00BD5DC8">
        <w:rPr>
          <w:rStyle w:val="Char4"/>
          <w:rFonts w:hint="cs"/>
          <w:rtl/>
        </w:rPr>
        <w:t>گوید: رسول‌خدا</w:t>
      </w:r>
      <w:r w:rsidR="001C559E">
        <w:rPr>
          <w:rStyle w:val="Char4"/>
          <w:rFonts w:hint="cs"/>
          <w:rtl/>
        </w:rPr>
        <w:t xml:space="preserve"> </w:t>
      </w:r>
      <w:r w:rsidR="001F073B" w:rsidRPr="001F073B">
        <w:rPr>
          <w:rStyle w:val="Char4"/>
          <w:rFonts w:cs="CTraditional Arabic" w:hint="cs"/>
          <w:rtl/>
        </w:rPr>
        <w:t xml:space="preserve">ج </w:t>
      </w:r>
      <w:r w:rsidRPr="00BD5DC8">
        <w:rPr>
          <w:rStyle w:val="Char4"/>
          <w:rFonts w:hint="cs"/>
          <w:rtl/>
        </w:rPr>
        <w:t>خطاب به من فرمود: به زودی پس از من اُمرا و فرمانروایانی (خبیث و بدطینت، فاسق و ظلم‌پیشه، و خودکامه و دیکتاتور) بر شما حکومت و سیادت خواهند کرد و بر شما سلطه خواهند یافت که انجام امور</w:t>
      </w:r>
      <w:r w:rsidR="001C559E">
        <w:rPr>
          <w:rStyle w:val="Char4"/>
          <w:rFonts w:hint="cs"/>
          <w:rtl/>
        </w:rPr>
        <w:t>ی</w:t>
      </w:r>
      <w:r w:rsidRPr="00BD5DC8">
        <w:rPr>
          <w:rStyle w:val="Char4"/>
          <w:rFonts w:hint="cs"/>
          <w:rtl/>
        </w:rPr>
        <w:t>،آنها را از خواندن</w:t>
      </w:r>
      <w:r w:rsidR="001C559E">
        <w:rPr>
          <w:rStyle w:val="Char4"/>
          <w:rFonts w:hint="cs"/>
          <w:rtl/>
        </w:rPr>
        <w:t xml:space="preserve"> </w:t>
      </w:r>
      <w:r w:rsidRPr="00BD5DC8">
        <w:rPr>
          <w:rStyle w:val="Char4"/>
          <w:rFonts w:hint="cs"/>
          <w:rtl/>
        </w:rPr>
        <w:t>نماز در سر وقتش، مشغول می‌سازد (و آنقدر به رتق و فتق امور خویش می‌پردازند و به دنبال پیروی از هواهای نفسانی و خواهشات حیوانی و وسوسه‌های شیطانی می‌افتند که نه تنها نماز را در سر وقتش نمی‌خوانند</w:t>
      </w:r>
      <w:r w:rsidR="001C559E">
        <w:rPr>
          <w:rStyle w:val="Char4"/>
          <w:rFonts w:hint="cs"/>
          <w:rtl/>
        </w:rPr>
        <w:t xml:space="preserve"> </w:t>
      </w:r>
      <w:r w:rsidRPr="00BD5DC8">
        <w:rPr>
          <w:rStyle w:val="Char4"/>
          <w:rFonts w:hint="cs"/>
          <w:rtl/>
        </w:rPr>
        <w:t>بلکه آنقدر در خواندن آن تعلّل می‌ورزند) تا اینکه وقت نماز سپری می‌شود.</w:t>
      </w:r>
    </w:p>
    <w:p w:rsidR="00E51E5A" w:rsidRPr="00BD5DC8" w:rsidRDefault="00E51E5A" w:rsidP="004709A5">
      <w:pPr>
        <w:ind w:firstLine="284"/>
        <w:jc w:val="both"/>
        <w:rPr>
          <w:rStyle w:val="Char4"/>
          <w:rtl/>
        </w:rPr>
      </w:pPr>
      <w:r w:rsidRPr="00BD5DC8">
        <w:rPr>
          <w:rStyle w:val="Char4"/>
          <w:rFonts w:hint="cs"/>
          <w:rtl/>
        </w:rPr>
        <w:t>پس تکلیف و وظیفه‌</w:t>
      </w:r>
      <w:r w:rsidR="001C559E">
        <w:rPr>
          <w:rStyle w:val="Char4"/>
          <w:rFonts w:hint="cs"/>
          <w:rtl/>
        </w:rPr>
        <w:t>ی</w:t>
      </w:r>
      <w:r w:rsidRPr="00BD5DC8">
        <w:rPr>
          <w:rStyle w:val="Char4"/>
          <w:rFonts w:hint="cs"/>
          <w:rtl/>
        </w:rPr>
        <w:t xml:space="preserve"> شما این است که نماز را در سر وقتش (اگر چه نیز تنها هستید) بخوانید. مردی گفت: ای رسول‌خدا</w:t>
      </w:r>
      <w:r w:rsidR="001F073B" w:rsidRPr="001F073B">
        <w:rPr>
          <w:rStyle w:val="Char4"/>
          <w:rFonts w:cs="CTraditional Arabic" w:hint="cs"/>
          <w:rtl/>
        </w:rPr>
        <w:t xml:space="preserve"> ج</w:t>
      </w:r>
      <w:r w:rsidRPr="00BD5DC8">
        <w:rPr>
          <w:rStyle w:val="Char4"/>
          <w:rFonts w:hint="cs"/>
          <w:rtl/>
        </w:rPr>
        <w:t>! (پس از آن که نمازم را سر وقت خواندم، اگر شرکت در نماز آنها ن</w:t>
      </w:r>
      <w:r w:rsidR="001C559E">
        <w:rPr>
          <w:rStyle w:val="Char4"/>
          <w:rFonts w:hint="cs"/>
          <w:rtl/>
        </w:rPr>
        <w:t>ی</w:t>
      </w:r>
      <w:r w:rsidRPr="00BD5DC8">
        <w:rPr>
          <w:rStyle w:val="Char4"/>
          <w:rFonts w:hint="cs"/>
          <w:rtl/>
        </w:rPr>
        <w:t>ز برایم فراهم شد، آیا باز هم با آنها نماز بخوانم؟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آری! (به خاطر دوری از فتنه و شر آنها) نماز بخوان.</w:t>
      </w:r>
    </w:p>
    <w:p w:rsidR="004709A5" w:rsidRDefault="00E51E5A" w:rsidP="004709A5">
      <w:pPr>
        <w:ind w:firstLine="284"/>
        <w:jc w:val="both"/>
        <w:rPr>
          <w:rStyle w:val="Char4"/>
          <w:rtl/>
        </w:rPr>
      </w:pPr>
      <w:r w:rsidRPr="00BD5DC8">
        <w:rPr>
          <w:rStyle w:val="Char4"/>
          <w:rFonts w:hint="cs"/>
          <w:rtl/>
        </w:rPr>
        <w:t>[این حدیث را ابوداود روایت کرده است</w:t>
      </w:r>
      <w:r w:rsidR="001F073B">
        <w:rPr>
          <w:rStyle w:val="Char4"/>
          <w:rFonts w:hint="cs"/>
          <w:rtl/>
        </w:rPr>
        <w:t>].</w:t>
      </w:r>
      <w:r w:rsidRPr="00BD5DC8">
        <w:rPr>
          <w:rStyle w:val="Char4"/>
          <w:rFonts w:hint="cs"/>
          <w:rtl/>
        </w:rPr>
        <w:t xml:space="preserve"> </w:t>
      </w:r>
    </w:p>
    <w:p w:rsidR="00E51E5A" w:rsidRPr="00BD5DC8" w:rsidRDefault="00BA7FD8" w:rsidP="00CE4058">
      <w:pPr>
        <w:autoSpaceDE w:val="0"/>
        <w:autoSpaceDN w:val="0"/>
        <w:adjustRightInd w:val="0"/>
        <w:ind w:firstLine="227"/>
        <w:jc w:val="lowKashida"/>
        <w:rPr>
          <w:rStyle w:val="Char3"/>
          <w:rtl/>
          <w:lang w:bidi="fa-IR"/>
        </w:rPr>
      </w:pPr>
      <w:r w:rsidRPr="00BA7FD8">
        <w:rPr>
          <w:rStyle w:val="Char4"/>
          <w:rFonts w:hint="cs"/>
          <w:rtl/>
        </w:rPr>
        <w:t>622</w:t>
      </w:r>
      <w:r w:rsidR="00E51E5A" w:rsidRPr="00BD5DC8">
        <w:rPr>
          <w:rStyle w:val="Char3"/>
          <w:rFonts w:hint="cs"/>
          <w:rtl/>
        </w:rPr>
        <w:t xml:space="preserve"> </w:t>
      </w:r>
      <w:r w:rsidR="00E51E5A" w:rsidRPr="00BD5DC8">
        <w:rPr>
          <w:rStyle w:val="Char3"/>
          <w:rFonts w:ascii="Times New Roman" w:hAnsi="Times New Roman" w:cs="Times New Roman" w:hint="cs"/>
          <w:rtl/>
        </w:rPr>
        <w:t>–</w:t>
      </w:r>
      <w:r w:rsidR="00E51E5A" w:rsidRPr="00BD5DC8">
        <w:rPr>
          <w:rStyle w:val="Char3"/>
          <w:rFonts w:hint="cs"/>
          <w:rtl/>
        </w:rPr>
        <w:t xml:space="preserve"> </w:t>
      </w:r>
      <w:r w:rsidR="00E42D0A" w:rsidRPr="00E42D0A">
        <w:rPr>
          <w:rStyle w:val="Char3"/>
          <w:rFonts w:cs="IRNazli" w:hint="cs"/>
          <w:rtl/>
        </w:rPr>
        <w:t>(</w:t>
      </w:r>
      <w:r w:rsidRPr="00BA7FD8">
        <w:rPr>
          <w:rStyle w:val="Char4"/>
          <w:rFonts w:hint="cs"/>
          <w:rtl/>
        </w:rPr>
        <w:t>36</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وعن قَب</w:t>
      </w:r>
      <w:r w:rsidR="00E51E5A" w:rsidRPr="00BD5DC8">
        <w:rPr>
          <w:rStyle w:val="Char3"/>
          <w:rFonts w:hint="cs"/>
          <w:rtl/>
        </w:rPr>
        <w:t>ِ</w:t>
      </w:r>
      <w:r w:rsidR="00E51E5A" w:rsidRPr="00BD5DC8">
        <w:rPr>
          <w:rStyle w:val="Char3"/>
          <w:rtl/>
        </w:rPr>
        <w:t>يْصةَ بن وقَّاص</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E51E5A" w:rsidRPr="00BD5DC8">
        <w:rPr>
          <w:rStyle w:val="Char3"/>
          <w:rFonts w:hint="cs"/>
          <w:rtl/>
        </w:rPr>
        <w:t xml:space="preserve"> </w:t>
      </w:r>
      <w:r w:rsidR="00E51E5A" w:rsidRPr="00BD5DC8">
        <w:rPr>
          <w:rStyle w:val="Char3"/>
          <w:rtl/>
        </w:rPr>
        <w:t>«يكونُ عليكم أمراءُ مِن بعدي يُؤَخِّرونَ الصَّلاةَ، فهِيَ لكم، وهي عليهِم؛ فصلّوا معهُم ما صَلّوا القِبل</w:t>
      </w:r>
      <w:r w:rsidR="00E51E5A" w:rsidRPr="00BD5DC8">
        <w:rPr>
          <w:rStyle w:val="Char3"/>
          <w:rFonts w:hint="cs"/>
          <w:rtl/>
        </w:rPr>
        <w:t>َ</w:t>
      </w:r>
      <w:r w:rsidR="00E51E5A" w:rsidRPr="00BD5DC8">
        <w:rPr>
          <w:rStyle w:val="Char3"/>
          <w:rtl/>
        </w:rPr>
        <w:t xml:space="preserve">ةَ». </w:t>
      </w:r>
      <w:r w:rsidR="00E51E5A" w:rsidRPr="000F417A">
        <w:rPr>
          <w:rStyle w:val="Char1"/>
          <w:rtl/>
        </w:rPr>
        <w:t>رواه ابوداود</w:t>
      </w:r>
      <w:r w:rsidR="00CE4058" w:rsidRPr="00CE4058">
        <w:rPr>
          <w:rStyle w:val="Char4"/>
          <w:rFonts w:hint="cs"/>
          <w:vertAlign w:val="superscript"/>
          <w:rtl/>
          <w:lang w:bidi="ar-SA"/>
        </w:rPr>
        <w:t>(</w:t>
      </w:r>
      <w:r w:rsidR="00CE4058" w:rsidRPr="00CE4058">
        <w:rPr>
          <w:rStyle w:val="Char4"/>
          <w:vertAlign w:val="superscript"/>
          <w:rtl/>
          <w:lang w:bidi="ar-SA"/>
        </w:rPr>
        <w:footnoteReference w:id="350"/>
      </w:r>
      <w:r w:rsidR="00CE4058" w:rsidRPr="00CE4058">
        <w:rPr>
          <w:rStyle w:val="Char4"/>
          <w:rFonts w:hint="cs"/>
          <w:vertAlign w:val="superscript"/>
          <w:rtl/>
          <w:lang w:bidi="ar-SA"/>
        </w:rPr>
        <w:t>)</w:t>
      </w:r>
      <w:r w:rsidR="00CE4058">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622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36</w:t>
      </w:r>
      <w:r w:rsidR="00846A08">
        <w:rPr>
          <w:rStyle w:val="Char4"/>
          <w:rFonts w:hint="cs"/>
          <w:rtl/>
        </w:rPr>
        <w:t>)</w:t>
      </w:r>
      <w:r w:rsidRPr="00BD5DC8">
        <w:rPr>
          <w:rStyle w:val="Char4"/>
          <w:rFonts w:hint="cs"/>
          <w:rtl/>
        </w:rPr>
        <w:t xml:space="preserve"> </w:t>
      </w:r>
      <w:r w:rsidRPr="004709A5">
        <w:rPr>
          <w:rStyle w:val="Char1"/>
          <w:rFonts w:hint="cs"/>
          <w:rtl/>
        </w:rPr>
        <w:t>قبیصة بن وقاص</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گوید: پیامبر</w:t>
      </w:r>
      <w:r w:rsidR="001F073B" w:rsidRPr="001F073B">
        <w:rPr>
          <w:rStyle w:val="Char4"/>
          <w:rFonts w:cs="CTraditional Arabic" w:hint="cs"/>
          <w:rtl/>
        </w:rPr>
        <w:t xml:space="preserve"> ج </w:t>
      </w:r>
      <w:r w:rsidRPr="00BD5DC8">
        <w:rPr>
          <w:rStyle w:val="Char4"/>
          <w:rFonts w:hint="cs"/>
          <w:rtl/>
        </w:rPr>
        <w:t>فرمود: به زودی پس از من رهبران و پیشوایانی بر شما حکومت و سیادت خواهند کرد و بر شما سلطه خواهند یافت که نماز را از اول وقت مستحب و مختارش، به تأخیر می‌افکنند، پس چنین نمازی که رهبران، آن را به تأخیر می‌اندازند (و شما نیز به ناچار با آنها می‌خوانید) ثواب و پاداشش به شما بر می‌گردد و گناه و وبالش به آنها (یعنی برای شما ثواب و برای آنها گناه).</w:t>
      </w:r>
    </w:p>
    <w:p w:rsidR="00E51E5A" w:rsidRPr="00BD5DC8" w:rsidRDefault="001C559E" w:rsidP="004709A5">
      <w:pPr>
        <w:ind w:firstLine="284"/>
        <w:jc w:val="both"/>
        <w:rPr>
          <w:rStyle w:val="Char4"/>
          <w:rtl/>
        </w:rPr>
      </w:pPr>
      <w:r>
        <w:rPr>
          <w:rStyle w:val="Char4"/>
          <w:rFonts w:hint="cs"/>
          <w:rtl/>
        </w:rPr>
        <w:t xml:space="preserve"> </w:t>
      </w:r>
      <w:r w:rsidR="00E51E5A" w:rsidRPr="00BD5DC8">
        <w:rPr>
          <w:rStyle w:val="Char4"/>
          <w:rFonts w:hint="cs"/>
          <w:rtl/>
        </w:rPr>
        <w:t>پس با چنین رهبران و فرمانروایانی تا مادامی که به سوی قبله نماز می‌خوانند، نماز بخوانید.</w:t>
      </w:r>
    </w:p>
    <w:p w:rsidR="00E51E5A" w:rsidRPr="00BD5DC8" w:rsidRDefault="00E51E5A" w:rsidP="004709A5">
      <w:pPr>
        <w:ind w:firstLine="284"/>
        <w:jc w:val="both"/>
        <w:rPr>
          <w:rStyle w:val="Char4"/>
          <w:rtl/>
        </w:rPr>
      </w:pPr>
      <w:r w:rsidRPr="00BD5DC8">
        <w:rPr>
          <w:rStyle w:val="Char4"/>
          <w:rFonts w:hint="cs"/>
          <w:rtl/>
        </w:rPr>
        <w:t>[این حدیث را ابوداود روایت کرده است</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5"/>
          <w:rFonts w:hint="cs"/>
          <w:rtl/>
        </w:rPr>
        <w:t xml:space="preserve">شرح: </w:t>
      </w:r>
      <w:r w:rsidRPr="00BD5DC8">
        <w:rPr>
          <w:rStyle w:val="Char3"/>
          <w:rFonts w:hint="cs"/>
          <w:rtl/>
        </w:rPr>
        <w:t>«فهي لكم</w:t>
      </w:r>
      <w:r w:rsidR="001C559E">
        <w:rPr>
          <w:rStyle w:val="Char3"/>
          <w:rFonts w:hint="cs"/>
          <w:rtl/>
        </w:rPr>
        <w:t xml:space="preserve"> و</w:t>
      </w:r>
      <w:r w:rsidRPr="00BD5DC8">
        <w:rPr>
          <w:rStyle w:val="Char3"/>
          <w:rFonts w:hint="cs"/>
          <w:rtl/>
        </w:rPr>
        <w:t>هي عليهم»:</w:t>
      </w:r>
      <w:r w:rsidRPr="00BD5DC8">
        <w:rPr>
          <w:rStyle w:val="Char4"/>
          <w:rFonts w:hint="cs"/>
          <w:rtl/>
        </w:rPr>
        <w:t xml:space="preserve"> یعنی نمازی که رهبران و پیشوایان، آن را به تأخیر می‌اندازند و شما به ناچار و از روی اجبار و اکراه همراه با آنها در غیر وقت مستحب و مختار می‌خوانید، ثواب و پاداشش به شما و گناه و وبالش بدانها می‌رسد، چون شما درتأخیر نماز، تقصیر و گناهی ندارید، بلکه آنها هستند که از روی جهالت و بی‌خردی و بر اثر پیروی از خواهشات نفسانی و هواهای حیوانی و وسوسه‌های شیطانی به تأخیر نماز، مبادرت می‌ورزند و هر کسی را که ببینند که جدای ازآنها به نماز می‌پردازد، مورد مجازات و شکنجه و آزار و اذیت قرار می‌دهند. </w:t>
      </w:r>
    </w:p>
    <w:p w:rsidR="00E51E5A" w:rsidRPr="00BD5DC8" w:rsidRDefault="00E51E5A" w:rsidP="004709A5">
      <w:pPr>
        <w:ind w:firstLine="284"/>
        <w:jc w:val="both"/>
        <w:rPr>
          <w:rStyle w:val="Char4"/>
          <w:rtl/>
        </w:rPr>
      </w:pPr>
      <w:r w:rsidRPr="00BD5DC8">
        <w:rPr>
          <w:rStyle w:val="Char4"/>
          <w:rFonts w:hint="cs"/>
          <w:rtl/>
        </w:rPr>
        <w:t xml:space="preserve">از این روایات و روایات دیگر، واضح می‌شود، همانطور که نماز در پشت سر انسان نیک و صالح، صحیح است، پشت سر فاسق [نیز به ناچار و از روی اجبار و اکراه] جایز است، مادامی که امر حرامی را که دلیل آن قطعی و مسلم است، و یا حرام بودن آن به طور حتمی از دین معلوم شده است را حلال نداند، چون در این صورت کافری فاسق است و نماز در پشت سر او صحیح نیست. </w:t>
      </w:r>
    </w:p>
    <w:p w:rsidR="00E51E5A" w:rsidRPr="00BD5DC8" w:rsidRDefault="00E51E5A" w:rsidP="004709A5">
      <w:pPr>
        <w:ind w:firstLine="284"/>
        <w:jc w:val="both"/>
        <w:rPr>
          <w:rStyle w:val="Char4"/>
          <w:rtl/>
        </w:rPr>
      </w:pPr>
      <w:r w:rsidRPr="00BD5DC8">
        <w:rPr>
          <w:rStyle w:val="Char4"/>
          <w:rFonts w:hint="cs"/>
          <w:rtl/>
        </w:rPr>
        <w:t>و همچنین نماز در پشت سر بدعت‌گذار [از روی ناچاری] جایز است مادامی که بدعتش منجر به کفر یا نقص در ارکان نماز و وضو نگردد، به دلیل اینکه رسول‌خدا</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فرمود</w:t>
      </w:r>
      <w:r w:rsidR="0040716E">
        <w:rPr>
          <w:rStyle w:val="Char4"/>
          <w:rFonts w:hint="cs"/>
          <w:rtl/>
        </w:rPr>
        <w:t>:</w:t>
      </w:r>
      <w:r w:rsidRPr="00BD5DC8">
        <w:rPr>
          <w:rStyle w:val="Char4"/>
          <w:rFonts w:hint="cs"/>
          <w:rtl/>
        </w:rPr>
        <w:t xml:space="preserve"> </w:t>
      </w:r>
    </w:p>
    <w:p w:rsidR="00E51E5A" w:rsidRPr="0089742B" w:rsidRDefault="00272B17" w:rsidP="00E51E5A">
      <w:pPr>
        <w:spacing w:line="380" w:lineRule="exact"/>
        <w:ind w:left="510" w:right="510"/>
        <w:jc w:val="lowKashida"/>
        <w:rPr>
          <w:rFonts w:ascii="IPT Zar" w:hAnsi="IPT Zar" w:cs="2  Badr"/>
          <w:b/>
          <w:bCs/>
          <w:color w:val="000000"/>
          <w:sz w:val="26"/>
          <w:szCs w:val="26"/>
          <w:rtl/>
          <w:lang w:bidi="fa-IR"/>
        </w:rPr>
      </w:pPr>
      <w:r>
        <w:rPr>
          <w:rStyle w:val="Char1"/>
          <w:rFonts w:hint="cs"/>
          <w:rtl/>
        </w:rPr>
        <w:t>«</w:t>
      </w:r>
      <w:r w:rsidR="00E51E5A" w:rsidRPr="00272B17">
        <w:rPr>
          <w:rStyle w:val="Char3"/>
          <w:rFonts w:hint="cs"/>
          <w:rtl/>
        </w:rPr>
        <w:t>صلوا خلف كل برّ</w:t>
      </w:r>
      <w:r w:rsidR="001C559E">
        <w:rPr>
          <w:rStyle w:val="Char3"/>
          <w:rFonts w:hint="cs"/>
          <w:rtl/>
        </w:rPr>
        <w:t xml:space="preserve"> و</w:t>
      </w:r>
      <w:r w:rsidR="00E51E5A" w:rsidRPr="00272B17">
        <w:rPr>
          <w:rStyle w:val="Char3"/>
          <w:rFonts w:hint="cs"/>
          <w:rtl/>
        </w:rPr>
        <w:t>فاجر</w:t>
      </w:r>
      <w:r w:rsidR="001C559E">
        <w:rPr>
          <w:rStyle w:val="Char3"/>
          <w:rFonts w:hint="cs"/>
          <w:rtl/>
        </w:rPr>
        <w:t xml:space="preserve"> و</w:t>
      </w:r>
      <w:r w:rsidR="00E51E5A" w:rsidRPr="00272B17">
        <w:rPr>
          <w:rStyle w:val="Char3"/>
          <w:rFonts w:hint="cs"/>
          <w:rtl/>
        </w:rPr>
        <w:t>علي كل برّ</w:t>
      </w:r>
      <w:r w:rsidR="001C559E">
        <w:rPr>
          <w:rStyle w:val="Char3"/>
          <w:rFonts w:hint="cs"/>
          <w:rtl/>
        </w:rPr>
        <w:t xml:space="preserve"> و</w:t>
      </w:r>
      <w:r w:rsidR="00E51E5A" w:rsidRPr="00272B17">
        <w:rPr>
          <w:rStyle w:val="Char3"/>
          <w:rFonts w:hint="cs"/>
          <w:rtl/>
        </w:rPr>
        <w:t>فاجر</w:t>
      </w:r>
      <w:r w:rsidR="00E51E5A" w:rsidRPr="00272B17">
        <w:rPr>
          <w:rStyle w:val="Char1"/>
          <w:rFonts w:hint="cs"/>
          <w:rtl/>
        </w:rPr>
        <w:t xml:space="preserve">» </w:t>
      </w:r>
      <w:r w:rsidR="00E51E5A" w:rsidRPr="00272B17">
        <w:rPr>
          <w:rStyle w:val="Char4"/>
          <w:rFonts w:hint="cs"/>
          <w:rtl/>
        </w:rPr>
        <w:t xml:space="preserve">[طبرانی] </w:t>
      </w:r>
    </w:p>
    <w:p w:rsidR="00E51E5A" w:rsidRPr="00BD5DC8" w:rsidRDefault="00E51E5A" w:rsidP="004709A5">
      <w:pPr>
        <w:ind w:firstLine="284"/>
        <w:jc w:val="both"/>
        <w:rPr>
          <w:rStyle w:val="Char4"/>
          <w:rtl/>
        </w:rPr>
      </w:pPr>
      <w:r w:rsidRPr="00BD5DC8">
        <w:rPr>
          <w:rStyle w:val="Char4"/>
          <w:rFonts w:hint="cs"/>
          <w:rtl/>
        </w:rPr>
        <w:t>یعنی</w:t>
      </w:r>
      <w:r w:rsidR="0040716E">
        <w:rPr>
          <w:rStyle w:val="Char4"/>
          <w:rFonts w:hint="cs"/>
          <w:rtl/>
        </w:rPr>
        <w:t>:</w:t>
      </w:r>
      <w:r w:rsidRPr="00BD5DC8">
        <w:rPr>
          <w:rStyle w:val="Char4"/>
          <w:rFonts w:hint="cs"/>
          <w:rtl/>
        </w:rPr>
        <w:t xml:space="preserve"> «پشت سر هر نیکوکار و فاسقی نماز بخوانید و بر هر نیک</w:t>
      </w:r>
      <w:r w:rsidR="00272B17">
        <w:rPr>
          <w:rStyle w:val="Char4"/>
          <w:rFonts w:hint="cs"/>
          <w:rtl/>
        </w:rPr>
        <w:t>وکار و فاسقی نماز میت بخوانید</w:t>
      </w:r>
      <w:r w:rsidRPr="00BD5DC8">
        <w:rPr>
          <w:rStyle w:val="Char4"/>
          <w:rFonts w:hint="cs"/>
          <w:rtl/>
        </w:rPr>
        <w:t>»</w:t>
      </w:r>
      <w:r w:rsidR="00272B17">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و به دلیل اینکه علمای سلف (متقدمین</w:t>
      </w:r>
      <w:r w:rsidR="00846A08">
        <w:rPr>
          <w:rStyle w:val="Char4"/>
          <w:rFonts w:hint="cs"/>
          <w:rtl/>
        </w:rPr>
        <w:t>)</w:t>
      </w:r>
      <w:r w:rsidRPr="00BD5DC8">
        <w:rPr>
          <w:rStyle w:val="Char4"/>
          <w:rFonts w:hint="cs"/>
          <w:rtl/>
        </w:rPr>
        <w:t xml:space="preserve"> پشت سر حاکمان فاسق نماز خوانده‌اند، و اگر در این مورد نهی و منعی در حدیث آمده باشد، حمل بر کراهیت آن می‌شود، نه بر عدم جواز آن. [شرح عقاید اهل سنّت</w:t>
      </w:r>
      <w:r w:rsidR="003E0CC1">
        <w:rPr>
          <w:rStyle w:val="Char4"/>
          <w:rFonts w:hint="cs"/>
          <w:rtl/>
        </w:rPr>
        <w:t>،</w:t>
      </w:r>
      <w:r w:rsidRPr="00BD5DC8">
        <w:rPr>
          <w:rStyle w:val="Char4"/>
          <w:rFonts w:hint="cs"/>
          <w:rtl/>
        </w:rPr>
        <w:t xml:space="preserve"> ص 286] </w:t>
      </w:r>
    </w:p>
    <w:p w:rsidR="00E51E5A" w:rsidRPr="00BD5DC8" w:rsidRDefault="00E51E5A" w:rsidP="004709A5">
      <w:pPr>
        <w:ind w:firstLine="284"/>
        <w:jc w:val="both"/>
        <w:rPr>
          <w:rStyle w:val="Char4"/>
          <w:rtl/>
        </w:rPr>
      </w:pPr>
      <w:r w:rsidRPr="00BD5DC8">
        <w:rPr>
          <w:rStyle w:val="Char4"/>
          <w:rFonts w:hint="cs"/>
          <w:rtl/>
        </w:rPr>
        <w:t>البته اگر شرایط فراهم شد و ضرر و زیان و یا فتنه و شری از نخواندن نماز در پشت سر چنین افرادی ایجاد نشد، بهتر همان است که پشت سر آنها نماز خوانده نشود، بلکه به دنبال امام و پ</w:t>
      </w:r>
      <w:r w:rsidR="001C559E">
        <w:rPr>
          <w:rStyle w:val="Char4"/>
          <w:rFonts w:hint="cs"/>
          <w:rtl/>
        </w:rPr>
        <w:t>ی</w:t>
      </w:r>
      <w:r w:rsidRPr="00BD5DC8">
        <w:rPr>
          <w:rStyle w:val="Char4"/>
          <w:rFonts w:hint="cs"/>
          <w:rtl/>
        </w:rPr>
        <w:t xml:space="preserve">شوای نیک و صالح باشد، تا نماز را در پشت سر او اقامه نماید. </w:t>
      </w:r>
    </w:p>
    <w:p w:rsidR="00E51E5A" w:rsidRPr="00BD5DC8" w:rsidRDefault="00E51E5A" w:rsidP="004709A5">
      <w:pPr>
        <w:ind w:firstLine="284"/>
        <w:jc w:val="both"/>
        <w:rPr>
          <w:rStyle w:val="Char4"/>
          <w:rtl/>
        </w:rPr>
      </w:pPr>
      <w:r w:rsidRPr="00BD5DC8">
        <w:rPr>
          <w:rStyle w:val="Char4"/>
          <w:rFonts w:hint="cs"/>
          <w:rtl/>
        </w:rPr>
        <w:t>و باید دانست که نباید از این حدیث چنین استنباط و نتیجه‌گیری کرد که هر فرمانروا و پیشوایی که مسلمان شود و این نشانه‌های ظاهر اسلام (از قبیل: نمازخواندن، رو به قبله نمودن و</w:t>
      </w:r>
      <w:r w:rsidR="003E0CC1">
        <w:rPr>
          <w:rStyle w:val="Char4"/>
          <w:rFonts w:hint="cs"/>
          <w:rtl/>
        </w:rPr>
        <w:t>.</w:t>
      </w:r>
      <w:r w:rsidRPr="00BD5DC8">
        <w:rPr>
          <w:rStyle w:val="Char4"/>
          <w:rFonts w:hint="cs"/>
          <w:rtl/>
        </w:rPr>
        <w:t>.</w:t>
      </w:r>
      <w:r w:rsidR="00272B17">
        <w:rPr>
          <w:rStyle w:val="Char4"/>
          <w:rFonts w:hint="cs"/>
          <w:rtl/>
        </w:rPr>
        <w:t>.)</w:t>
      </w:r>
      <w:r w:rsidRPr="00BD5DC8">
        <w:rPr>
          <w:rStyle w:val="Char4"/>
          <w:rFonts w:hint="cs"/>
          <w:rtl/>
        </w:rPr>
        <w:t xml:space="preserve"> در او یافت شود، گر چه آراء و عقایدی خلاف اسلام ظاهر کند و اعمال کافرانه و مشرکانه انجام دهد، باز هم مسلمان گفته می‌شود و باید پشت سر او نماز خواند، در حقیقت این احادیث هیچ ارتباطی با چنین کسانی ندارد و چنین برداشت و استنباطی، جز جهالت و نادانی چیزی دیگر نیست.</w:t>
      </w:r>
    </w:p>
    <w:p w:rsidR="00E51E5A" w:rsidRPr="00BD5DC8" w:rsidRDefault="00E51E5A" w:rsidP="00CE4058">
      <w:pPr>
        <w:ind w:firstLine="284"/>
        <w:jc w:val="both"/>
        <w:rPr>
          <w:rStyle w:val="Char3"/>
          <w:rtl/>
          <w:lang w:bidi="fa-IR"/>
        </w:rPr>
      </w:pPr>
      <w:r w:rsidRPr="00BD5DC8">
        <w:rPr>
          <w:rStyle w:val="Char4"/>
          <w:rFonts w:hint="cs"/>
          <w:rtl/>
        </w:rPr>
        <w:t xml:space="preserve"> </w:t>
      </w:r>
      <w:r w:rsidR="00BA7FD8" w:rsidRPr="00BA7FD8">
        <w:rPr>
          <w:rStyle w:val="Char4"/>
          <w:rFonts w:hint="cs"/>
          <w:rtl/>
        </w:rPr>
        <w:t>623</w:t>
      </w:r>
      <w:r w:rsidRPr="00BD5DC8">
        <w:rPr>
          <w:rStyle w:val="Char3"/>
          <w:rFonts w:hint="cs"/>
          <w:rtl/>
        </w:rPr>
        <w:t xml:space="preserve"> </w:t>
      </w:r>
      <w:r w:rsidRPr="00BD5DC8">
        <w:rPr>
          <w:rStyle w:val="Char3"/>
          <w:rFonts w:ascii="Times New Roman" w:hAnsi="Times New Roman" w:cs="Times New Roman" w:hint="cs"/>
          <w:rtl/>
        </w:rPr>
        <w:t>–</w:t>
      </w:r>
      <w:r w:rsidRPr="00BD5DC8">
        <w:rPr>
          <w:rStyle w:val="Char3"/>
          <w:rFonts w:hint="cs"/>
          <w:rtl/>
        </w:rPr>
        <w:t xml:space="preserve"> </w:t>
      </w:r>
      <w:r w:rsidR="00E42D0A" w:rsidRPr="00E42D0A">
        <w:rPr>
          <w:rStyle w:val="Char3"/>
          <w:rFonts w:cs="IRNazli" w:hint="cs"/>
          <w:rtl/>
        </w:rPr>
        <w:t>(</w:t>
      </w:r>
      <w:r w:rsidR="00BA7FD8" w:rsidRPr="00BA7FD8">
        <w:rPr>
          <w:rStyle w:val="Char4"/>
          <w:rFonts w:hint="cs"/>
          <w:rtl/>
        </w:rPr>
        <w:t>37</w:t>
      </w:r>
      <w:r w:rsidR="00CF164C" w:rsidRPr="00CF164C">
        <w:rPr>
          <w:rStyle w:val="Char3"/>
          <w:rFonts w:cs="IRNazli" w:hint="cs"/>
          <w:rtl/>
        </w:rPr>
        <w:t>)</w:t>
      </w:r>
      <w:r w:rsidRPr="00BD5DC8">
        <w:rPr>
          <w:rStyle w:val="Char3"/>
          <w:rFonts w:hint="cs"/>
          <w:rtl/>
        </w:rPr>
        <w:t xml:space="preserve"> </w:t>
      </w:r>
      <w:r w:rsidRPr="00BD5DC8">
        <w:rPr>
          <w:rStyle w:val="Char3"/>
          <w:rtl/>
        </w:rPr>
        <w:t>وعن عُبيدالله بن عديِّ بن الخِيار</w:t>
      </w:r>
      <w:r w:rsidR="0040716E">
        <w:rPr>
          <w:rStyle w:val="Char3"/>
          <w:rtl/>
        </w:rPr>
        <w:t>:</w:t>
      </w:r>
      <w:r w:rsidRPr="00BD5DC8">
        <w:rPr>
          <w:rStyle w:val="Char3"/>
          <w:rtl/>
        </w:rPr>
        <w:t xml:space="preserve"> أنَّه دخلَ على عثمانَ وهو محصورٌ، فقال: إنَّكَ إمامُ عامَّةٍ، ون</w:t>
      </w:r>
      <w:r w:rsidRPr="00BD5DC8">
        <w:rPr>
          <w:rStyle w:val="Char3"/>
          <w:rFonts w:hint="cs"/>
          <w:rtl/>
        </w:rPr>
        <w:t>َزَ</w:t>
      </w:r>
      <w:r w:rsidRPr="00BD5DC8">
        <w:rPr>
          <w:rStyle w:val="Char3"/>
          <w:rtl/>
        </w:rPr>
        <w:t>لَ بكَ ما تَرى، ويصلّي بنا إمامُ فِتنةٍ، ون</w:t>
      </w:r>
      <w:r w:rsidRPr="00BD5DC8">
        <w:rPr>
          <w:rStyle w:val="Char3"/>
          <w:rFonts w:hint="cs"/>
          <w:rtl/>
        </w:rPr>
        <w:t>َ</w:t>
      </w:r>
      <w:r w:rsidRPr="00BD5DC8">
        <w:rPr>
          <w:rStyle w:val="Char3"/>
          <w:rtl/>
        </w:rPr>
        <w:t>ت</w:t>
      </w:r>
      <w:r w:rsidRPr="00BD5DC8">
        <w:rPr>
          <w:rStyle w:val="Char3"/>
          <w:rFonts w:hint="cs"/>
          <w:rtl/>
        </w:rPr>
        <w:t>َ</w:t>
      </w:r>
      <w:r w:rsidRPr="00BD5DC8">
        <w:rPr>
          <w:rStyle w:val="Char3"/>
          <w:rtl/>
        </w:rPr>
        <w:t>ح</w:t>
      </w:r>
      <w:r w:rsidRPr="00BD5DC8">
        <w:rPr>
          <w:rStyle w:val="Char3"/>
          <w:rFonts w:hint="cs"/>
          <w:rtl/>
        </w:rPr>
        <w:t>َ</w:t>
      </w:r>
      <w:r w:rsidRPr="00BD5DC8">
        <w:rPr>
          <w:rStyle w:val="Char3"/>
          <w:rtl/>
        </w:rPr>
        <w:t>رَّجُ فقال: الصلاةُ أحسنُ ما يَعملُ الناسُ، فإذا أحسنَ الناسُ فأحسِنْ معهُم، وإذا أساؤ</w:t>
      </w:r>
      <w:r w:rsidRPr="00BD5DC8">
        <w:rPr>
          <w:rStyle w:val="Char3"/>
          <w:rFonts w:hint="cs"/>
          <w:rtl/>
        </w:rPr>
        <w:t>ُ</w:t>
      </w:r>
      <w:r w:rsidRPr="00BD5DC8">
        <w:rPr>
          <w:rStyle w:val="Char3"/>
          <w:rtl/>
        </w:rPr>
        <w:t>وا فاجتَن</w:t>
      </w:r>
      <w:r w:rsidRPr="00BD5DC8">
        <w:rPr>
          <w:rStyle w:val="Char3"/>
          <w:rFonts w:hint="cs"/>
          <w:rtl/>
        </w:rPr>
        <w:t>ِ</w:t>
      </w:r>
      <w:r w:rsidRPr="00BD5DC8">
        <w:rPr>
          <w:rStyle w:val="Char3"/>
          <w:rtl/>
        </w:rPr>
        <w:t>بْ إساءَت</w:t>
      </w:r>
      <w:r w:rsidRPr="00BD5DC8">
        <w:rPr>
          <w:rStyle w:val="Char3"/>
          <w:rFonts w:hint="cs"/>
          <w:rtl/>
        </w:rPr>
        <w:t>ُهُم</w:t>
      </w:r>
      <w:r w:rsidRPr="00BD5DC8">
        <w:rPr>
          <w:rStyle w:val="Char3"/>
          <w:rtl/>
        </w:rPr>
        <w:t xml:space="preserve">. </w:t>
      </w:r>
      <w:r w:rsidRPr="00272B17">
        <w:rPr>
          <w:rStyle w:val="Char1"/>
          <w:rtl/>
        </w:rPr>
        <w:t>رواه البخاريّ</w:t>
      </w:r>
      <w:r w:rsidR="00CE4058" w:rsidRPr="00CE4058">
        <w:rPr>
          <w:rStyle w:val="Char4"/>
          <w:rFonts w:hint="cs"/>
          <w:vertAlign w:val="superscript"/>
          <w:rtl/>
          <w:lang w:bidi="ar-SA"/>
        </w:rPr>
        <w:t>(</w:t>
      </w:r>
      <w:r w:rsidR="00CE4058" w:rsidRPr="00CE4058">
        <w:rPr>
          <w:rStyle w:val="Char4"/>
          <w:vertAlign w:val="superscript"/>
          <w:rtl/>
          <w:lang w:bidi="ar-SA"/>
        </w:rPr>
        <w:footnoteReference w:id="351"/>
      </w:r>
      <w:r w:rsidR="00CE4058" w:rsidRPr="00CE4058">
        <w:rPr>
          <w:rStyle w:val="Char4"/>
          <w:rFonts w:hint="cs"/>
          <w:vertAlign w:val="superscript"/>
          <w:rtl/>
          <w:lang w:bidi="ar-SA"/>
        </w:rPr>
        <w:t>)</w:t>
      </w:r>
      <w:r w:rsidR="00CE4058">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623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37</w:t>
      </w:r>
      <w:r w:rsidR="00846A08">
        <w:rPr>
          <w:rStyle w:val="Char4"/>
          <w:rFonts w:hint="cs"/>
          <w:rtl/>
        </w:rPr>
        <w:t>)</w:t>
      </w:r>
      <w:r w:rsidRPr="00BD5DC8">
        <w:rPr>
          <w:rStyle w:val="Char4"/>
          <w:rFonts w:hint="cs"/>
          <w:rtl/>
        </w:rPr>
        <w:t xml:space="preserve"> عبید الله بن عدی بن خیار گوید: در حالی به نزد عثمان</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رفتم که در محاصره‌</w:t>
      </w:r>
      <w:r w:rsidR="001C559E">
        <w:rPr>
          <w:rStyle w:val="Char4"/>
          <w:rFonts w:hint="cs"/>
          <w:rtl/>
        </w:rPr>
        <w:t>ی</w:t>
      </w:r>
      <w:r w:rsidRPr="00BD5DC8">
        <w:rPr>
          <w:rStyle w:val="Char4"/>
          <w:rFonts w:hint="cs"/>
          <w:rtl/>
        </w:rPr>
        <w:t xml:space="preserve"> (شورشیان) به سر می‌برد. بدو گفتم: تو رهبر و پیشوای همه مردمانی و به بلا و فتنه و چالش و دغدغه‌ای گرفتار شده‌ای که خود شاهد آنی. و این در حالی است که (در عدم حضور شما) رهبر و پیشوای شورشیان و سرکرده‌</w:t>
      </w:r>
      <w:r w:rsidR="001C559E">
        <w:rPr>
          <w:rStyle w:val="Char4"/>
          <w:rFonts w:hint="cs"/>
          <w:rtl/>
        </w:rPr>
        <w:t>ی</w:t>
      </w:r>
      <w:r w:rsidRPr="00BD5DC8">
        <w:rPr>
          <w:rStyle w:val="Char4"/>
          <w:rFonts w:hint="cs"/>
          <w:rtl/>
        </w:rPr>
        <w:t xml:space="preserve"> فتنه و فتنه‌گران، برای ما نماز می‌خواند، از این جهت، ما نمی‌خواهیم که پشت سر چنین فردی نماز بخوانیم و می‌ترسیم که درگناه بیفتیم. </w:t>
      </w:r>
    </w:p>
    <w:p w:rsidR="00E51E5A" w:rsidRPr="00BD5DC8" w:rsidRDefault="00E51E5A" w:rsidP="004709A5">
      <w:pPr>
        <w:ind w:firstLine="284"/>
        <w:jc w:val="both"/>
        <w:rPr>
          <w:rStyle w:val="Char4"/>
          <w:rtl/>
        </w:rPr>
      </w:pPr>
      <w:r w:rsidRPr="00BD5DC8">
        <w:rPr>
          <w:rStyle w:val="Char4"/>
          <w:rFonts w:hint="cs"/>
          <w:rtl/>
        </w:rPr>
        <w:t>عثمان</w:t>
      </w:r>
      <w:r w:rsidR="001C559E">
        <w:rPr>
          <w:rStyle w:val="Char4"/>
          <w:rFonts w:hint="cs"/>
          <w:rtl/>
        </w:rPr>
        <w:t xml:space="preserve"> </w:t>
      </w:r>
      <w:r w:rsidR="001F073B" w:rsidRPr="001F073B">
        <w:rPr>
          <w:rFonts w:ascii="IPT Zar" w:hAnsi="IPT Zar" w:cs="CTraditional Arabic" w:hint="cs"/>
          <w:color w:val="000000"/>
          <w:sz w:val="26"/>
          <w:rtl/>
          <w:lang w:bidi="fa-IR"/>
        </w:rPr>
        <w:t xml:space="preserve">س </w:t>
      </w:r>
      <w:r w:rsidRPr="00BD5DC8">
        <w:rPr>
          <w:rStyle w:val="Char4"/>
          <w:rFonts w:hint="cs"/>
          <w:rtl/>
        </w:rPr>
        <w:t>گفت: نماز از زمره‌</w:t>
      </w:r>
      <w:r w:rsidR="001C559E">
        <w:rPr>
          <w:rStyle w:val="Char4"/>
          <w:rFonts w:hint="cs"/>
          <w:rtl/>
        </w:rPr>
        <w:t>ی</w:t>
      </w:r>
      <w:r w:rsidRPr="00BD5DC8">
        <w:rPr>
          <w:rStyle w:val="Char4"/>
          <w:rFonts w:hint="cs"/>
          <w:rtl/>
        </w:rPr>
        <w:t xml:space="preserve"> بهترین و نیکوترین اعمالی است که مردم انجامش می‌دهند، پس هرگاه مردم نیکویی می‌کنند، تو نیز با آنها نیکویی و خوبی کن و چون بدی کنند، از بدی ایشان پرهیز کن و یکسو شو. </w:t>
      </w:r>
    </w:p>
    <w:p w:rsidR="00E51E5A" w:rsidRPr="00BD5DC8" w:rsidRDefault="00E51E5A" w:rsidP="004709A5">
      <w:pPr>
        <w:ind w:firstLine="284"/>
        <w:jc w:val="both"/>
        <w:rPr>
          <w:rStyle w:val="Char4"/>
          <w:rtl/>
        </w:rPr>
      </w:pPr>
      <w:r w:rsidRPr="00BD5DC8">
        <w:rPr>
          <w:rStyle w:val="Char4"/>
          <w:rFonts w:hint="cs"/>
          <w:rtl/>
        </w:rPr>
        <w:t>[این حدیث را بخاری روایت کرده است</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w:t>
      </w:r>
      <w:r w:rsidR="00272B17">
        <w:rPr>
          <w:rStyle w:val="Char3"/>
          <w:rFonts w:hint="cs"/>
          <w:rtl/>
        </w:rPr>
        <w:t>«و هو محصور</w:t>
      </w:r>
      <w:r w:rsidRPr="00BD5DC8">
        <w:rPr>
          <w:rStyle w:val="Char3"/>
          <w:rFonts w:hint="cs"/>
          <w:rtl/>
        </w:rPr>
        <w:t>»</w:t>
      </w:r>
      <w:r w:rsidR="0040716E">
        <w:rPr>
          <w:rStyle w:val="Char3"/>
          <w:rFonts w:hint="cs"/>
          <w:rtl/>
        </w:rPr>
        <w:t>:</w:t>
      </w:r>
      <w:r w:rsidRPr="00BD5DC8">
        <w:rPr>
          <w:rStyle w:val="Char4"/>
          <w:rFonts w:hint="cs"/>
          <w:rtl/>
        </w:rPr>
        <w:t xml:space="preserve"> (حضرت عثمان</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در محاصره شورشیان بود).</w:t>
      </w:r>
    </w:p>
    <w:p w:rsidR="00E51E5A" w:rsidRPr="00BD5DC8" w:rsidRDefault="00E51E5A" w:rsidP="004709A5">
      <w:pPr>
        <w:ind w:firstLine="284"/>
        <w:jc w:val="both"/>
        <w:rPr>
          <w:rStyle w:val="Char4"/>
          <w:rtl/>
        </w:rPr>
      </w:pPr>
      <w:r w:rsidRPr="00BD5DC8">
        <w:rPr>
          <w:rStyle w:val="Char4"/>
          <w:rFonts w:hint="cs"/>
          <w:rtl/>
        </w:rPr>
        <w:t>در اواخر خلافت حضرت عثمان</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که خوارج و شورشیان وی را در داخل خانه‌اش محاصره و زندانی نموده و از خروج او برای اقامه‌</w:t>
      </w:r>
      <w:r w:rsidR="001C559E">
        <w:rPr>
          <w:rStyle w:val="Char4"/>
          <w:rFonts w:hint="cs"/>
          <w:rtl/>
        </w:rPr>
        <w:t>ی</w:t>
      </w:r>
      <w:r w:rsidRPr="00BD5DC8">
        <w:rPr>
          <w:rStyle w:val="Char4"/>
          <w:rFonts w:hint="cs"/>
          <w:rtl/>
        </w:rPr>
        <w:t xml:space="preserve"> نماز جلوگیری کردند و حتی اجازه ندادند که هیچ یک از بزرگان اصحاب</w:t>
      </w:r>
      <w:r w:rsidR="001F073B" w:rsidRPr="001F073B">
        <w:rPr>
          <w:rFonts w:ascii="IPT Zar" w:hAnsi="IPT Zar" w:cs="CTraditional Arabic" w:hint="cs"/>
          <w:color w:val="000000"/>
          <w:sz w:val="26"/>
          <w:rtl/>
          <w:lang w:bidi="fa-IR"/>
        </w:rPr>
        <w:t xml:space="preserve"> ش</w:t>
      </w:r>
      <w:r w:rsidR="00BA7FD8" w:rsidRPr="00BA7FD8">
        <w:rPr>
          <w:rStyle w:val="Char4"/>
          <w:rFonts w:hint="cs"/>
          <w:rtl/>
        </w:rPr>
        <w:t>،</w:t>
      </w:r>
      <w:r w:rsidRPr="00BD5DC8">
        <w:rPr>
          <w:rStyle w:val="Char4"/>
          <w:rFonts w:hint="cs"/>
          <w:rtl/>
        </w:rPr>
        <w:t xml:space="preserve"> امامت نماز را بر عهده بگیرند، آنان عملاً زمام قدرت را در مدینه به دست گرفتند و همه‌</w:t>
      </w:r>
      <w:r w:rsidR="001C559E">
        <w:rPr>
          <w:rStyle w:val="Char4"/>
          <w:rFonts w:hint="cs"/>
          <w:rtl/>
        </w:rPr>
        <w:t>ی</w:t>
      </w:r>
      <w:r w:rsidRPr="00BD5DC8">
        <w:rPr>
          <w:rStyle w:val="Char4"/>
          <w:rFonts w:hint="cs"/>
          <w:rtl/>
        </w:rPr>
        <w:t xml:space="preserve"> راه‌ها و خیابان‌های آن را در کنترل خود درآورده و از تجمع مسلمانان جلوگیری کرده و به حضرت عثمان</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اجازه‌</w:t>
      </w:r>
      <w:r w:rsidR="001C559E">
        <w:rPr>
          <w:rStyle w:val="Char4"/>
          <w:rFonts w:hint="cs"/>
          <w:rtl/>
        </w:rPr>
        <w:t>ی</w:t>
      </w:r>
      <w:r w:rsidRPr="00BD5DC8">
        <w:rPr>
          <w:rStyle w:val="Char4"/>
          <w:rFonts w:hint="cs"/>
          <w:rtl/>
        </w:rPr>
        <w:t xml:space="preserve"> خروج از منزلش را نمی‌دادند. </w:t>
      </w:r>
    </w:p>
    <w:p w:rsidR="00E51E5A" w:rsidRPr="00BD5DC8" w:rsidRDefault="00E51E5A" w:rsidP="004709A5">
      <w:pPr>
        <w:ind w:firstLine="284"/>
        <w:jc w:val="both"/>
        <w:rPr>
          <w:rStyle w:val="Char4"/>
          <w:rtl/>
        </w:rPr>
      </w:pPr>
      <w:r w:rsidRPr="00BD5DC8">
        <w:rPr>
          <w:rStyle w:val="Char4"/>
          <w:rFonts w:hint="cs"/>
          <w:rtl/>
        </w:rPr>
        <w:t>سرکر</w:t>
      </w:r>
      <w:r w:rsidR="00272B17">
        <w:rPr>
          <w:rStyle w:val="Char4"/>
          <w:rFonts w:hint="cs"/>
          <w:rtl/>
        </w:rPr>
        <w:t>ده‌</w:t>
      </w:r>
      <w:r w:rsidR="001C559E">
        <w:rPr>
          <w:rStyle w:val="Char4"/>
          <w:rFonts w:hint="cs"/>
          <w:rtl/>
        </w:rPr>
        <w:t>ی</w:t>
      </w:r>
      <w:r w:rsidR="00272B17">
        <w:rPr>
          <w:rStyle w:val="Char4"/>
          <w:rFonts w:hint="cs"/>
          <w:rtl/>
        </w:rPr>
        <w:t xml:space="preserve"> شورشیان سبأی مصر، به نام «غافقی بن حرب عکی</w:t>
      </w:r>
      <w:r w:rsidRPr="00BD5DC8">
        <w:rPr>
          <w:rStyle w:val="Char4"/>
          <w:rFonts w:hint="cs"/>
          <w:rtl/>
        </w:rPr>
        <w:t>» که در ایام محاصره، عملاً حاکم مدینه گردیده و پیشنماز می‌شود و گاهی نیز «</w:t>
      </w:r>
      <w:r w:rsidRPr="004709A5">
        <w:rPr>
          <w:rStyle w:val="Char1"/>
          <w:rFonts w:hint="cs"/>
          <w:rtl/>
        </w:rPr>
        <w:t>کنانة بن بشر</w:t>
      </w:r>
      <w:r w:rsidRPr="00BD5DC8">
        <w:rPr>
          <w:rStyle w:val="Char4"/>
          <w:rFonts w:hint="cs"/>
          <w:rtl/>
        </w:rPr>
        <w:t>» پیشنماز می‌شد و تنها اتباع «عبدالله بن سبأ» که از مصر و کوفه و بصره آم</w:t>
      </w:r>
      <w:r w:rsidR="00272B17">
        <w:rPr>
          <w:rStyle w:val="Char4"/>
          <w:rFonts w:hint="cs"/>
          <w:rtl/>
        </w:rPr>
        <w:t>ده بودند، پشت سر «غافقی بن حرب</w:t>
      </w:r>
      <w:r w:rsidRPr="00BD5DC8">
        <w:rPr>
          <w:rStyle w:val="Char4"/>
          <w:rFonts w:hint="cs"/>
          <w:rtl/>
        </w:rPr>
        <w:t>» نماز می‌خواندند. [تاریخ طبری</w:t>
      </w:r>
      <w:r w:rsidR="003E0CC1">
        <w:rPr>
          <w:rStyle w:val="Char4"/>
          <w:rFonts w:hint="cs"/>
          <w:rtl/>
        </w:rPr>
        <w:t>،</w:t>
      </w:r>
      <w:r w:rsidRPr="00BD5DC8">
        <w:rPr>
          <w:rStyle w:val="Char4"/>
          <w:rFonts w:hint="cs"/>
          <w:rtl/>
        </w:rPr>
        <w:t xml:space="preserve"> ج 4 ص 354] </w:t>
      </w:r>
    </w:p>
    <w:p w:rsidR="00E51E5A" w:rsidRPr="00BD5DC8" w:rsidRDefault="00272B17" w:rsidP="004709A5">
      <w:pPr>
        <w:ind w:firstLine="284"/>
        <w:jc w:val="both"/>
        <w:rPr>
          <w:rStyle w:val="Char4"/>
          <w:rtl/>
        </w:rPr>
      </w:pPr>
      <w:r>
        <w:rPr>
          <w:rStyle w:val="Char3"/>
          <w:rFonts w:hint="cs"/>
          <w:rtl/>
        </w:rPr>
        <w:t>«نَتحرّج</w:t>
      </w:r>
      <w:r w:rsidR="00E51E5A" w:rsidRPr="00BD5DC8">
        <w:rPr>
          <w:rStyle w:val="Char3"/>
          <w:rFonts w:hint="cs"/>
          <w:rtl/>
        </w:rPr>
        <w:t>»</w:t>
      </w:r>
      <w:r w:rsidR="0040716E">
        <w:rPr>
          <w:rStyle w:val="Char3"/>
          <w:rFonts w:hint="cs"/>
          <w:rtl/>
        </w:rPr>
        <w:t>:</w:t>
      </w:r>
      <w:r w:rsidR="00E51E5A" w:rsidRPr="00BD5DC8">
        <w:rPr>
          <w:rStyle w:val="Char4"/>
          <w:rFonts w:hint="cs"/>
          <w:rtl/>
        </w:rPr>
        <w:t xml:space="preserve"> از نمازخواندن با رهبر شورشیان</w:t>
      </w:r>
      <w:r w:rsidR="003E0CC1">
        <w:rPr>
          <w:rStyle w:val="Char4"/>
          <w:rFonts w:hint="cs"/>
          <w:rtl/>
        </w:rPr>
        <w:t>،</w:t>
      </w:r>
      <w:r w:rsidR="00E51E5A" w:rsidRPr="00BD5DC8">
        <w:rPr>
          <w:rStyle w:val="Char4"/>
          <w:rFonts w:hint="cs"/>
          <w:rtl/>
        </w:rPr>
        <w:t xml:space="preserve"> با تحمل رنج و مشقت به یکسو می‌شویم</w:t>
      </w:r>
      <w:r w:rsidR="003E0CC1">
        <w:rPr>
          <w:rStyle w:val="Char4"/>
          <w:rFonts w:hint="cs"/>
          <w:rtl/>
        </w:rPr>
        <w:t>.</w:t>
      </w:r>
    </w:p>
    <w:p w:rsidR="00272B17" w:rsidRDefault="00272B17" w:rsidP="004709A5">
      <w:pPr>
        <w:ind w:firstLine="284"/>
        <w:jc w:val="both"/>
        <w:rPr>
          <w:rStyle w:val="Char4"/>
          <w:rtl/>
        </w:rPr>
        <w:sectPr w:rsidR="00272B17" w:rsidSect="00AA4D64">
          <w:footnotePr>
            <w:numRestart w:val="eachPage"/>
          </w:footnotePr>
          <w:type w:val="oddPage"/>
          <w:pgSz w:w="9356" w:h="13608" w:code="9"/>
          <w:pgMar w:top="567" w:right="1134" w:bottom="851" w:left="1134" w:header="454" w:footer="0" w:gutter="0"/>
          <w:cols w:space="708"/>
          <w:titlePg/>
          <w:bidi/>
          <w:rtlGutter/>
          <w:docGrid w:linePitch="381"/>
        </w:sectPr>
      </w:pPr>
    </w:p>
    <w:p w:rsidR="00E51E5A" w:rsidRPr="00BD5DC8" w:rsidRDefault="00E51E5A" w:rsidP="004709A5">
      <w:pPr>
        <w:ind w:firstLine="284"/>
        <w:jc w:val="both"/>
        <w:rPr>
          <w:rStyle w:val="Char4"/>
          <w:rtl/>
        </w:rPr>
      </w:pPr>
      <w:r w:rsidRPr="00BD5DC8">
        <w:rPr>
          <w:rStyle w:val="Char4"/>
          <w:rFonts w:hint="cs"/>
          <w:rtl/>
        </w:rPr>
        <w:t xml:space="preserve"> </w:t>
      </w:r>
    </w:p>
    <w:p w:rsidR="00E51E5A" w:rsidRPr="005B2E4D" w:rsidRDefault="00E51E5A" w:rsidP="005B2E4D">
      <w:pPr>
        <w:pStyle w:val="af4"/>
        <w:rPr>
          <w:rStyle w:val="Char4"/>
          <w:rFonts w:ascii="IRTitr" w:hAnsi="IRTitr" w:cs="IRTitr"/>
          <w:sz w:val="56"/>
          <w:szCs w:val="56"/>
          <w:rtl/>
        </w:rPr>
      </w:pPr>
      <w:bookmarkStart w:id="76" w:name="_Toc447280270"/>
      <w:r w:rsidRPr="005B2E4D">
        <w:rPr>
          <w:rStyle w:val="Char4"/>
          <w:rFonts w:ascii="IRTitr" w:hAnsi="IRTitr" w:cs="IRTitr" w:hint="cs"/>
          <w:sz w:val="56"/>
          <w:szCs w:val="56"/>
          <w:rtl/>
        </w:rPr>
        <w:t xml:space="preserve">باب </w:t>
      </w:r>
      <w:r w:rsidR="00846A08" w:rsidRPr="005B2E4D">
        <w:rPr>
          <w:rStyle w:val="Char4"/>
          <w:rFonts w:ascii="IRTitr" w:hAnsi="IRTitr" w:cs="IRTitr" w:hint="cs"/>
          <w:sz w:val="56"/>
          <w:szCs w:val="56"/>
          <w:rtl/>
        </w:rPr>
        <w:t>(</w:t>
      </w:r>
      <w:r w:rsidRPr="005B2E4D">
        <w:rPr>
          <w:rStyle w:val="Char4"/>
          <w:rFonts w:ascii="IRTitr" w:hAnsi="IRTitr" w:cs="IRTitr" w:hint="cs"/>
          <w:sz w:val="56"/>
          <w:szCs w:val="56"/>
          <w:rtl/>
        </w:rPr>
        <w:t>3</w:t>
      </w:r>
      <w:r w:rsidR="00846A08" w:rsidRPr="005B2E4D">
        <w:rPr>
          <w:rStyle w:val="Char4"/>
          <w:rFonts w:ascii="IRTitr" w:hAnsi="IRTitr" w:cs="IRTitr" w:hint="cs"/>
          <w:sz w:val="56"/>
          <w:szCs w:val="56"/>
          <w:rtl/>
        </w:rPr>
        <w:t>)</w:t>
      </w:r>
      <w:r w:rsidRPr="005B2E4D">
        <w:rPr>
          <w:rStyle w:val="Char4"/>
          <w:rFonts w:ascii="IRTitr" w:hAnsi="IRTitr" w:cs="IRTitr" w:hint="cs"/>
          <w:sz w:val="56"/>
          <w:szCs w:val="56"/>
          <w:rtl/>
        </w:rPr>
        <w:t xml:space="preserve"> </w:t>
      </w:r>
      <w:r w:rsidR="005B2E4D" w:rsidRPr="005B2E4D">
        <w:rPr>
          <w:rStyle w:val="Char4"/>
          <w:rFonts w:ascii="IRTitr" w:hAnsi="IRTitr" w:cs="IRTitr"/>
          <w:sz w:val="56"/>
          <w:szCs w:val="56"/>
          <w:rtl/>
        </w:rPr>
        <w:br/>
      </w:r>
      <w:r w:rsidRPr="005B2E4D">
        <w:rPr>
          <w:rStyle w:val="Char4"/>
          <w:rFonts w:ascii="IRTitr" w:hAnsi="IRTitr" w:cs="IRTitr" w:hint="cs"/>
          <w:sz w:val="56"/>
          <w:szCs w:val="56"/>
          <w:rtl/>
        </w:rPr>
        <w:t>درباره‌</w:t>
      </w:r>
      <w:r w:rsidR="005B2E4D">
        <w:rPr>
          <w:rStyle w:val="Char4"/>
          <w:rFonts w:ascii="IRTitr" w:hAnsi="IRTitr" w:cs="IRTitr" w:hint="cs"/>
          <w:sz w:val="56"/>
          <w:szCs w:val="56"/>
          <w:rtl/>
        </w:rPr>
        <w:t>ی</w:t>
      </w:r>
      <w:r w:rsidRPr="005B2E4D">
        <w:rPr>
          <w:rStyle w:val="Char4"/>
          <w:rFonts w:ascii="IRTitr" w:hAnsi="IRTitr" w:cs="IRTitr" w:hint="cs"/>
          <w:sz w:val="56"/>
          <w:szCs w:val="56"/>
          <w:rtl/>
        </w:rPr>
        <w:t xml:space="preserve"> فضیلت نمازها</w:t>
      </w:r>
      <w:bookmarkEnd w:id="76"/>
    </w:p>
    <w:p w:rsidR="00272B17" w:rsidRDefault="00272B17" w:rsidP="00BD5DC8">
      <w:pPr>
        <w:pStyle w:val="a1"/>
        <w:rPr>
          <w:rtl/>
        </w:rPr>
        <w:sectPr w:rsidR="00272B17" w:rsidSect="00AA4D64">
          <w:footnotePr>
            <w:numRestart w:val="eachPage"/>
          </w:footnotePr>
          <w:type w:val="oddPage"/>
          <w:pgSz w:w="9356" w:h="13608" w:code="9"/>
          <w:pgMar w:top="567" w:right="1134" w:bottom="851" w:left="1134" w:header="454" w:footer="0" w:gutter="0"/>
          <w:cols w:space="708"/>
          <w:titlePg/>
          <w:bidi/>
          <w:rtlGutter/>
          <w:docGrid w:linePitch="381"/>
        </w:sectPr>
      </w:pPr>
    </w:p>
    <w:p w:rsidR="004709A5" w:rsidRDefault="00E51E5A" w:rsidP="00BD5DC8">
      <w:pPr>
        <w:pStyle w:val="a1"/>
        <w:rPr>
          <w:rtl/>
        </w:rPr>
      </w:pPr>
      <w:bookmarkStart w:id="77" w:name="_Toc447280271"/>
      <w:r w:rsidRPr="00880785">
        <w:rPr>
          <w:rtl/>
        </w:rPr>
        <w:t>فصل</w:t>
      </w:r>
      <w:r w:rsidRPr="00880785">
        <w:rPr>
          <w:rFonts w:hint="cs"/>
          <w:rtl/>
        </w:rPr>
        <w:t xml:space="preserve"> اول</w:t>
      </w:r>
      <w:bookmarkEnd w:id="77"/>
    </w:p>
    <w:p w:rsidR="00E51E5A" w:rsidRPr="00BD5DC8" w:rsidRDefault="00BA7FD8" w:rsidP="00CE4058">
      <w:pPr>
        <w:autoSpaceDE w:val="0"/>
        <w:autoSpaceDN w:val="0"/>
        <w:adjustRightInd w:val="0"/>
        <w:ind w:firstLine="227"/>
        <w:jc w:val="lowKashida"/>
        <w:rPr>
          <w:rStyle w:val="Char3"/>
          <w:rtl/>
          <w:lang w:bidi="fa-IR"/>
        </w:rPr>
      </w:pPr>
      <w:r w:rsidRPr="00BA7FD8">
        <w:rPr>
          <w:rStyle w:val="Char4"/>
          <w:rFonts w:hint="cs"/>
          <w:rtl/>
        </w:rPr>
        <w:t>624</w:t>
      </w:r>
      <w:r w:rsidR="00E51E5A" w:rsidRPr="00BD5DC8">
        <w:rPr>
          <w:rStyle w:val="Char3"/>
          <w:rFonts w:hint="cs"/>
          <w:rtl/>
        </w:rPr>
        <w:t xml:space="preserve"> </w:t>
      </w:r>
      <w:r w:rsidR="00E51E5A" w:rsidRPr="00AA4D64">
        <w:rPr>
          <w:rStyle w:val="Char4"/>
          <w:rFonts w:hint="cs"/>
          <w:rtl/>
        </w:rPr>
        <w:t xml:space="preserve">– </w:t>
      </w:r>
      <w:r w:rsidR="00846A08" w:rsidRPr="00AA4D64">
        <w:rPr>
          <w:rStyle w:val="Char4"/>
          <w:rFonts w:hint="cs"/>
          <w:rtl/>
        </w:rPr>
        <w:t>(</w:t>
      </w:r>
      <w:r w:rsidRPr="00BA7FD8">
        <w:rPr>
          <w:rStyle w:val="Char4"/>
          <w:rFonts w:hint="cs"/>
          <w:rtl/>
        </w:rPr>
        <w:t>1</w:t>
      </w:r>
      <w:r w:rsidR="00CF164C" w:rsidRPr="00CF164C">
        <w:rPr>
          <w:rStyle w:val="Char3"/>
          <w:rFonts w:cs="IRNazli" w:hint="cs"/>
          <w:rtl/>
        </w:rPr>
        <w:t>)</w:t>
      </w:r>
      <w:r w:rsidR="00E51E5A" w:rsidRPr="00BD5DC8">
        <w:rPr>
          <w:rStyle w:val="Char3"/>
          <w:rtl/>
        </w:rPr>
        <w:t xml:space="preserve"> عن عُمارَةَ بن رُوَيْبَةَ</w:t>
      </w:r>
      <w:r w:rsidR="003E0CC1">
        <w:rPr>
          <w:rStyle w:val="Char3"/>
          <w:rtl/>
        </w:rPr>
        <w:t>،</w:t>
      </w:r>
      <w:r w:rsidR="00E51E5A" w:rsidRPr="00BD5DC8">
        <w:rPr>
          <w:rStyle w:val="Char3"/>
          <w:rtl/>
        </w:rPr>
        <w:t xml:space="preserve"> قال: سمعتُ رسولَ الله </w:t>
      </w:r>
      <w:r w:rsidR="00992C10" w:rsidRPr="00992C10">
        <w:rPr>
          <w:rStyle w:val="Char3"/>
          <w:rFonts w:cs="CTraditional Arabic"/>
          <w:szCs w:val="28"/>
          <w:rtl/>
        </w:rPr>
        <w:t>ج</w:t>
      </w:r>
      <w:r w:rsidR="00E51E5A" w:rsidRPr="00BD5DC8">
        <w:rPr>
          <w:rStyle w:val="Char3"/>
          <w:rtl/>
        </w:rPr>
        <w:t xml:space="preserve"> يقولُ: «لنْ يَل</w:t>
      </w:r>
      <w:r w:rsidR="00E51E5A" w:rsidRPr="00BD5DC8">
        <w:rPr>
          <w:rStyle w:val="Char3"/>
          <w:rFonts w:hint="cs"/>
          <w:rtl/>
        </w:rPr>
        <w:t>ِ</w:t>
      </w:r>
      <w:r w:rsidR="00E51E5A" w:rsidRPr="00BD5DC8">
        <w:rPr>
          <w:rStyle w:val="Char3"/>
          <w:rtl/>
        </w:rPr>
        <w:t xml:space="preserve">جَ النَّارَ أحدٌ صلّى قبلَ طُلوع الشمس، وقبلَ غُروبها» يعني الفجرَ والعصرَ. </w:t>
      </w:r>
      <w:r w:rsidR="00E51E5A" w:rsidRPr="00272B17">
        <w:rPr>
          <w:rStyle w:val="Char1"/>
          <w:rtl/>
        </w:rPr>
        <w:t>رواه مسلم</w:t>
      </w:r>
      <w:r w:rsidR="00CE4058" w:rsidRPr="00CE4058">
        <w:rPr>
          <w:rStyle w:val="Char4"/>
          <w:rFonts w:hint="cs"/>
          <w:vertAlign w:val="superscript"/>
          <w:rtl/>
          <w:lang w:bidi="ar-SA"/>
        </w:rPr>
        <w:t>(</w:t>
      </w:r>
      <w:r w:rsidR="00CE4058" w:rsidRPr="00CE4058">
        <w:rPr>
          <w:rStyle w:val="Char4"/>
          <w:vertAlign w:val="superscript"/>
          <w:rtl/>
          <w:lang w:bidi="ar-SA"/>
        </w:rPr>
        <w:footnoteReference w:id="352"/>
      </w:r>
      <w:r w:rsidR="00CE4058" w:rsidRPr="00CE4058">
        <w:rPr>
          <w:rStyle w:val="Char4"/>
          <w:rFonts w:hint="cs"/>
          <w:vertAlign w:val="superscript"/>
          <w:rtl/>
          <w:lang w:bidi="ar-SA"/>
        </w:rPr>
        <w:t>)</w:t>
      </w:r>
      <w:r w:rsidR="00CE4058">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624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1</w:t>
      </w:r>
      <w:r w:rsidR="00846A08">
        <w:rPr>
          <w:rStyle w:val="Char4"/>
          <w:rFonts w:hint="cs"/>
          <w:rtl/>
        </w:rPr>
        <w:t>)</w:t>
      </w:r>
      <w:r w:rsidRPr="00BD5DC8">
        <w:rPr>
          <w:rStyle w:val="Char4"/>
          <w:rFonts w:hint="cs"/>
          <w:rtl/>
        </w:rPr>
        <w:t xml:space="preserve"> </w:t>
      </w:r>
      <w:r w:rsidRPr="00272B17">
        <w:rPr>
          <w:rStyle w:val="Char4"/>
          <w:rFonts w:hint="cs"/>
          <w:rtl/>
        </w:rPr>
        <w:t>عمارة بن رویبه</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گوید</w:t>
      </w:r>
      <w:r w:rsidR="0040716E">
        <w:rPr>
          <w:rStyle w:val="Char4"/>
          <w:rFonts w:hint="cs"/>
          <w:rtl/>
        </w:rPr>
        <w:t>:</w:t>
      </w:r>
      <w:r w:rsidRPr="00BD5DC8">
        <w:rPr>
          <w:rStyle w:val="Char4"/>
          <w:rFonts w:hint="cs"/>
          <w:rtl/>
        </w:rPr>
        <w:t xml:space="preserve"> از رسول‌خدا</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شنیدم که فرمود: هرکس قبل از طلوع آفتاب و پیش از غروب آن، نماز بخواند هرگز وارد آتش سوزان دوزخ نخواهد شد. و مراد از به جای آوردن نماز قبل از طلوع آفتاب: «نماز</w:t>
      </w:r>
      <w:r w:rsidR="0040716E">
        <w:rPr>
          <w:rStyle w:val="Char4"/>
          <w:rFonts w:hint="cs"/>
          <w:rtl/>
        </w:rPr>
        <w:t xml:space="preserve"> صبح</w:t>
      </w:r>
      <w:r w:rsidR="00272B17">
        <w:rPr>
          <w:rStyle w:val="Char4"/>
          <w:rFonts w:hint="cs"/>
          <w:rtl/>
        </w:rPr>
        <w:t>» و نماز پیش از غروب آن: «</w:t>
      </w:r>
      <w:r w:rsidRPr="00BD5DC8">
        <w:rPr>
          <w:rStyle w:val="Char4"/>
          <w:rFonts w:hint="cs"/>
          <w:rtl/>
        </w:rPr>
        <w:t xml:space="preserve">نماز عصر» است. </w:t>
      </w:r>
    </w:p>
    <w:p w:rsidR="004709A5" w:rsidRDefault="00E51E5A" w:rsidP="004709A5">
      <w:pPr>
        <w:ind w:firstLine="284"/>
        <w:jc w:val="both"/>
        <w:rPr>
          <w:rStyle w:val="Char4"/>
          <w:rtl/>
        </w:rPr>
      </w:pPr>
      <w:r w:rsidRPr="00BD5DC8">
        <w:rPr>
          <w:rStyle w:val="Char4"/>
          <w:rFonts w:hint="cs"/>
          <w:rtl/>
        </w:rPr>
        <w:t>[این حدیث را مسلم روایت کرده است</w:t>
      </w:r>
      <w:r w:rsidR="001F073B">
        <w:rPr>
          <w:rStyle w:val="Char4"/>
          <w:rFonts w:hint="cs"/>
          <w:rtl/>
        </w:rPr>
        <w:t>].</w:t>
      </w:r>
      <w:r w:rsidRPr="00BD5DC8">
        <w:rPr>
          <w:rStyle w:val="Char4"/>
          <w:rFonts w:hint="cs"/>
          <w:rtl/>
        </w:rPr>
        <w:t xml:space="preserve"> </w:t>
      </w:r>
    </w:p>
    <w:p w:rsidR="00E51E5A" w:rsidRPr="00272B17" w:rsidRDefault="00BA7FD8" w:rsidP="00CE4058">
      <w:pPr>
        <w:autoSpaceDE w:val="0"/>
        <w:autoSpaceDN w:val="0"/>
        <w:adjustRightInd w:val="0"/>
        <w:ind w:firstLine="227"/>
        <w:jc w:val="lowKashida"/>
        <w:rPr>
          <w:rStyle w:val="Char1"/>
          <w:lang w:bidi="ar-SA"/>
        </w:rPr>
      </w:pPr>
      <w:r w:rsidRPr="00BA7FD8">
        <w:rPr>
          <w:rStyle w:val="Char4"/>
          <w:rFonts w:hint="cs"/>
          <w:rtl/>
        </w:rPr>
        <w:t>625</w:t>
      </w:r>
      <w:r w:rsidR="00E51E5A" w:rsidRPr="00BD5DC8">
        <w:rPr>
          <w:rStyle w:val="Char3"/>
          <w:rFonts w:hint="cs"/>
          <w:rtl/>
        </w:rPr>
        <w:t xml:space="preserve"> </w:t>
      </w:r>
      <w:r w:rsidR="00E51E5A" w:rsidRPr="00BD5DC8">
        <w:rPr>
          <w:rStyle w:val="Char3"/>
          <w:rFonts w:ascii="Times New Roman" w:hAnsi="Times New Roman" w:cs="Times New Roman" w:hint="cs"/>
          <w:rtl/>
        </w:rPr>
        <w:t>–</w:t>
      </w:r>
      <w:r w:rsidR="00E51E5A" w:rsidRPr="00BD5DC8">
        <w:rPr>
          <w:rStyle w:val="Char3"/>
          <w:rFonts w:hint="cs"/>
          <w:rtl/>
        </w:rPr>
        <w:t xml:space="preserve"> </w:t>
      </w:r>
      <w:r w:rsidR="00E42D0A" w:rsidRPr="00E42D0A">
        <w:rPr>
          <w:rStyle w:val="Char3"/>
          <w:rFonts w:cs="IRNazli" w:hint="cs"/>
          <w:rtl/>
        </w:rPr>
        <w:t>(</w:t>
      </w:r>
      <w:r w:rsidRPr="00BA7FD8">
        <w:rPr>
          <w:rStyle w:val="Char4"/>
          <w:rFonts w:hint="cs"/>
          <w:rtl/>
        </w:rPr>
        <w:t>2</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وعن أبي موسى</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E51E5A" w:rsidRPr="00BD5DC8">
        <w:rPr>
          <w:rStyle w:val="Char3"/>
          <w:rtl/>
        </w:rPr>
        <w:t>: «مَنْ صلّى البَرْدَيْنِ د</w:t>
      </w:r>
      <w:r w:rsidR="00E51E5A" w:rsidRPr="00BD5DC8">
        <w:rPr>
          <w:rStyle w:val="Char3"/>
          <w:rFonts w:hint="cs"/>
          <w:rtl/>
        </w:rPr>
        <w:t>َ</w:t>
      </w:r>
      <w:r w:rsidR="00E51E5A" w:rsidRPr="00BD5DC8">
        <w:rPr>
          <w:rStyle w:val="Char3"/>
          <w:rtl/>
        </w:rPr>
        <w:t>خ</w:t>
      </w:r>
      <w:r w:rsidR="00E51E5A" w:rsidRPr="00BD5DC8">
        <w:rPr>
          <w:rStyle w:val="Char3"/>
          <w:rFonts w:hint="cs"/>
          <w:rtl/>
        </w:rPr>
        <w:t>َ</w:t>
      </w:r>
      <w:r w:rsidR="00E51E5A" w:rsidRPr="00BD5DC8">
        <w:rPr>
          <w:rStyle w:val="Char3"/>
          <w:rtl/>
        </w:rPr>
        <w:t xml:space="preserve">لَ الجنَّةَ». </w:t>
      </w:r>
      <w:r w:rsidR="00E51E5A" w:rsidRPr="00272B17">
        <w:rPr>
          <w:rStyle w:val="Char1"/>
          <w:rtl/>
        </w:rPr>
        <w:t>متفق عليه</w:t>
      </w:r>
      <w:r w:rsidR="00CE4058" w:rsidRPr="00CE4058">
        <w:rPr>
          <w:rStyle w:val="Char4"/>
          <w:rFonts w:hint="cs"/>
          <w:vertAlign w:val="superscript"/>
          <w:rtl/>
        </w:rPr>
        <w:t>(</w:t>
      </w:r>
      <w:r w:rsidR="00CE4058" w:rsidRPr="00CE4058">
        <w:rPr>
          <w:rStyle w:val="Char4"/>
          <w:vertAlign w:val="superscript"/>
          <w:rtl/>
        </w:rPr>
        <w:footnoteReference w:id="353"/>
      </w:r>
      <w:r w:rsidR="00CE4058" w:rsidRPr="00CE4058">
        <w:rPr>
          <w:rStyle w:val="Char4"/>
          <w:rFonts w:hint="cs"/>
          <w:vertAlign w:val="superscript"/>
          <w:rtl/>
        </w:rPr>
        <w:t>)</w:t>
      </w:r>
      <w:r w:rsidR="00CE4058">
        <w:rPr>
          <w:rStyle w:val="Char4"/>
          <w:lang w:bidi="ar-SA"/>
        </w:rPr>
        <w:t>.</w:t>
      </w:r>
    </w:p>
    <w:p w:rsidR="00E51E5A" w:rsidRPr="00BD5DC8" w:rsidRDefault="00E51E5A" w:rsidP="004709A5">
      <w:pPr>
        <w:ind w:firstLine="284"/>
        <w:jc w:val="both"/>
        <w:rPr>
          <w:rStyle w:val="Char4"/>
          <w:rtl/>
        </w:rPr>
      </w:pPr>
      <w:r w:rsidRPr="00BD5DC8">
        <w:rPr>
          <w:rStyle w:val="Char4"/>
          <w:rFonts w:hint="cs"/>
          <w:rtl/>
        </w:rPr>
        <w:t xml:space="preserve">625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2</w:t>
      </w:r>
      <w:r w:rsidR="00846A08">
        <w:rPr>
          <w:rStyle w:val="Char4"/>
          <w:rFonts w:hint="cs"/>
          <w:rtl/>
        </w:rPr>
        <w:t>)</w:t>
      </w:r>
      <w:r w:rsidRPr="00BD5DC8">
        <w:rPr>
          <w:rStyle w:val="Char4"/>
          <w:rFonts w:hint="cs"/>
          <w:rtl/>
        </w:rPr>
        <w:t xml:space="preserve"> ابو موسی</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گوید: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هرکس دو نماز</w:t>
      </w:r>
      <w:r w:rsidR="001C559E">
        <w:rPr>
          <w:rStyle w:val="Char4"/>
          <w:rFonts w:hint="cs"/>
          <w:rtl/>
        </w:rPr>
        <w:t>ی</w:t>
      </w:r>
      <w:r w:rsidRPr="00BD5DC8">
        <w:rPr>
          <w:rStyle w:val="Char4"/>
          <w:rFonts w:hint="cs"/>
          <w:rtl/>
        </w:rPr>
        <w:t xml:space="preserve"> را که مقارن با خنکی و سرمای هوا است (یعنی صبح و عصر) را بخواند، داخل بهشت می‌شود. </w:t>
      </w:r>
    </w:p>
    <w:p w:rsidR="00E51E5A" w:rsidRPr="00BD5DC8" w:rsidRDefault="00E51E5A" w:rsidP="004709A5">
      <w:pPr>
        <w:ind w:firstLine="284"/>
        <w:jc w:val="both"/>
        <w:rPr>
          <w:rStyle w:val="Char4"/>
          <w:rtl/>
        </w:rPr>
      </w:pPr>
      <w:r w:rsidRPr="00BD5DC8">
        <w:rPr>
          <w:rStyle w:val="Char4"/>
          <w:rFonts w:hint="cs"/>
          <w:rtl/>
        </w:rPr>
        <w:t>[این حدیث را بخاری و مسلم روایت کرده‌اند</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5"/>
          <w:rFonts w:hint="cs"/>
          <w:rtl/>
        </w:rPr>
        <w:t xml:space="preserve">شرح: </w:t>
      </w:r>
      <w:r w:rsidR="00272B17">
        <w:rPr>
          <w:rStyle w:val="Char3"/>
          <w:rFonts w:hint="cs"/>
          <w:rtl/>
        </w:rPr>
        <w:t>«البردین</w:t>
      </w:r>
      <w:r w:rsidRPr="00BD5DC8">
        <w:rPr>
          <w:rStyle w:val="Char3"/>
          <w:rFonts w:hint="cs"/>
          <w:rtl/>
        </w:rPr>
        <w:t>»</w:t>
      </w:r>
      <w:r w:rsidR="0040716E">
        <w:rPr>
          <w:rStyle w:val="Char3"/>
          <w:rFonts w:hint="cs"/>
          <w:rtl/>
        </w:rPr>
        <w:t>:</w:t>
      </w:r>
      <w:r w:rsidRPr="00BD5DC8">
        <w:rPr>
          <w:rStyle w:val="Char4"/>
          <w:rFonts w:hint="cs"/>
          <w:rtl/>
        </w:rPr>
        <w:t xml:space="preserve"> مثنی </w:t>
      </w:r>
      <w:r w:rsidR="00272B17">
        <w:rPr>
          <w:rStyle w:val="Char3"/>
          <w:rFonts w:hint="cs"/>
          <w:rtl/>
        </w:rPr>
        <w:t>«بَرد</w:t>
      </w:r>
      <w:r w:rsidRPr="00BD5DC8">
        <w:rPr>
          <w:rStyle w:val="Char3"/>
          <w:rFonts w:hint="cs"/>
          <w:rtl/>
        </w:rPr>
        <w:t>»</w:t>
      </w:r>
      <w:r w:rsidR="003E0CC1">
        <w:rPr>
          <w:rStyle w:val="Char4"/>
          <w:rFonts w:hint="cs"/>
          <w:rtl/>
        </w:rPr>
        <w:t>،</w:t>
      </w:r>
      <w:r w:rsidRPr="00BD5DC8">
        <w:rPr>
          <w:rStyle w:val="Char4"/>
          <w:rFonts w:hint="cs"/>
          <w:rtl/>
        </w:rPr>
        <w:t xml:space="preserve"> به معنای «</w:t>
      </w:r>
      <w:r w:rsidR="00272B17">
        <w:rPr>
          <w:rStyle w:val="Char4"/>
          <w:rFonts w:hint="cs"/>
          <w:rtl/>
        </w:rPr>
        <w:t>سرما و خنکی</w:t>
      </w:r>
      <w:r w:rsidRPr="00BD5DC8">
        <w:rPr>
          <w:rStyle w:val="Char4"/>
          <w:rFonts w:hint="cs"/>
          <w:rtl/>
        </w:rPr>
        <w:t>» است</w:t>
      </w:r>
      <w:r w:rsidR="003E0CC1">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 xml:space="preserve"> و نماز صبح و عصر را بدین خاطر </w:t>
      </w:r>
      <w:r w:rsidR="00272B17">
        <w:rPr>
          <w:rStyle w:val="Char3"/>
          <w:rFonts w:hint="cs"/>
          <w:rtl/>
        </w:rPr>
        <w:t>«بردین</w:t>
      </w:r>
      <w:r w:rsidRPr="00BD5DC8">
        <w:rPr>
          <w:rStyle w:val="Char3"/>
          <w:rFonts w:hint="cs"/>
          <w:rtl/>
        </w:rPr>
        <w:t>»</w:t>
      </w:r>
      <w:r w:rsidRPr="00BD5DC8">
        <w:rPr>
          <w:rStyle w:val="Char4"/>
          <w:rFonts w:hint="cs"/>
          <w:rtl/>
        </w:rPr>
        <w:t xml:space="preserve"> می‌گویند، چون این دو نماز در وقتی خوانده می‌شوند که هوا خنک و سرد است. و چون در وقت خواندن این دو نماز، خواب و تنبلی</w:t>
      </w:r>
      <w:r w:rsidR="001C559E">
        <w:rPr>
          <w:rStyle w:val="Char4"/>
          <w:rFonts w:hint="cs"/>
          <w:rtl/>
        </w:rPr>
        <w:t xml:space="preserve"> </w:t>
      </w:r>
      <w:r w:rsidRPr="00BD5DC8">
        <w:rPr>
          <w:rStyle w:val="Char4"/>
          <w:rFonts w:hint="cs"/>
          <w:rtl/>
        </w:rPr>
        <w:t>و کار و مشغولیت زیاد است، از این جهت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آنها را به طور اختصاصی ذکر نمود و بر پایبندی بدان</w:t>
      </w:r>
      <w:r w:rsidR="00CE4058">
        <w:rPr>
          <w:rStyle w:val="Char4"/>
          <w:rFonts w:hint="eastAsia"/>
          <w:rtl/>
        </w:rPr>
        <w:t>‌</w:t>
      </w:r>
      <w:r w:rsidRPr="00BD5DC8">
        <w:rPr>
          <w:rStyle w:val="Char4"/>
          <w:rFonts w:hint="cs"/>
          <w:rtl/>
        </w:rPr>
        <w:t>ها نوید دخول بهشت و دورشدن از آتش سوزان دوزخ را داد. و در حقیقت مؤمنان راستین و حقیقی هیچگاه خواب و تنبلی و کار و کاسبی و تجارت و داد و ستد، آنها را از یاد خدا و برپاداشتن نماز غافل</w:t>
      </w:r>
      <w:r w:rsidR="003E0CC1">
        <w:rPr>
          <w:rStyle w:val="Char4"/>
          <w:rFonts w:hint="cs"/>
          <w:rtl/>
        </w:rPr>
        <w:t xml:space="preserve"> نمی‌کند </w:t>
      </w:r>
      <w:r w:rsidRPr="00BD5DC8">
        <w:rPr>
          <w:rStyle w:val="Char4"/>
          <w:rFonts w:hint="cs"/>
          <w:rtl/>
        </w:rPr>
        <w:t>و پیوسته از روز قیامت و دادگاه عدل پروردگار که از شدت وحشتش دل‌ها و چشم‌ها در آن دگرگون می‌شوند، بیمناک و خوفناک هستند و پیوسته در حال مشکلات و شداید و نابسامانی‌ها و ناملایمات زندگی، و چالش‌ها و دغدغه‌ها به یاد خداوند هستند و هیچگاه خواب و تنبلی و کار و تجارت، آنها را از نمازهای پنجگانه به طور عموم و از نماز صبح و عصر به طور خصوص، باز نمی‌دارد و با انجام عبادت و پرستش پروردگار، آب سردی بر خواهشات نفسانی و هواهای حیوانی و وسوسه‌های شیطانی و غرائز فردی، و امراض درونی می‌ریزند.</w:t>
      </w:r>
    </w:p>
    <w:p w:rsidR="00E51E5A" w:rsidRPr="00BD5DC8" w:rsidRDefault="00E51E5A" w:rsidP="00CE4058">
      <w:pPr>
        <w:ind w:firstLine="284"/>
        <w:jc w:val="both"/>
        <w:rPr>
          <w:rStyle w:val="Char3"/>
          <w:rtl/>
          <w:lang w:bidi="fa-IR"/>
        </w:rPr>
      </w:pPr>
      <w:r w:rsidRPr="00BD5DC8">
        <w:rPr>
          <w:rStyle w:val="Char4"/>
          <w:rFonts w:hint="cs"/>
          <w:rtl/>
        </w:rPr>
        <w:t xml:space="preserve"> </w:t>
      </w:r>
      <w:r w:rsidR="00BA7FD8" w:rsidRPr="00BA7FD8">
        <w:rPr>
          <w:rStyle w:val="Char4"/>
          <w:rFonts w:hint="cs"/>
          <w:rtl/>
        </w:rPr>
        <w:t>626</w:t>
      </w:r>
      <w:r w:rsidRPr="00BD5DC8">
        <w:rPr>
          <w:rStyle w:val="Char3"/>
          <w:rFonts w:hint="cs"/>
          <w:rtl/>
        </w:rPr>
        <w:t xml:space="preserve"> </w:t>
      </w:r>
      <w:r w:rsidRPr="00BD5DC8">
        <w:rPr>
          <w:rStyle w:val="Char3"/>
          <w:rFonts w:ascii="Times New Roman" w:hAnsi="Times New Roman" w:cs="Times New Roman" w:hint="cs"/>
          <w:rtl/>
        </w:rPr>
        <w:t>–</w:t>
      </w:r>
      <w:r w:rsidRPr="00BD5DC8">
        <w:rPr>
          <w:rStyle w:val="Char3"/>
          <w:rFonts w:hint="cs"/>
          <w:rtl/>
        </w:rPr>
        <w:t xml:space="preserve"> </w:t>
      </w:r>
      <w:r w:rsidR="00E42D0A" w:rsidRPr="00E42D0A">
        <w:rPr>
          <w:rStyle w:val="Char3"/>
          <w:rFonts w:cs="IRNazli" w:hint="cs"/>
          <w:rtl/>
        </w:rPr>
        <w:t>(</w:t>
      </w:r>
      <w:r w:rsidR="00BA7FD8" w:rsidRPr="00BA7FD8">
        <w:rPr>
          <w:rStyle w:val="Char4"/>
          <w:rFonts w:hint="cs"/>
          <w:rtl/>
        </w:rPr>
        <w:t>3</w:t>
      </w:r>
      <w:r w:rsidR="00CF164C" w:rsidRPr="00CF164C">
        <w:rPr>
          <w:rStyle w:val="Char3"/>
          <w:rFonts w:cs="IRNazli" w:hint="cs"/>
          <w:rtl/>
        </w:rPr>
        <w:t>)</w:t>
      </w:r>
      <w:r w:rsidRPr="00BD5DC8">
        <w:rPr>
          <w:rStyle w:val="Char3"/>
          <w:rFonts w:hint="cs"/>
          <w:rtl/>
        </w:rPr>
        <w:t xml:space="preserve"> </w:t>
      </w:r>
      <w:r w:rsidRPr="00BD5DC8">
        <w:rPr>
          <w:rStyle w:val="Char3"/>
          <w:rtl/>
        </w:rPr>
        <w:t xml:space="preserve">وعن أبي هريرة </w:t>
      </w:r>
      <w:r w:rsidR="00846A08">
        <w:rPr>
          <w:rStyle w:val="Char3"/>
          <w:rtl/>
        </w:rPr>
        <w:t>[</w:t>
      </w:r>
      <w:r w:rsidR="00992C10" w:rsidRPr="00992C10">
        <w:rPr>
          <w:rStyle w:val="Char3"/>
          <w:rFonts w:cs="CTraditional Arabic"/>
          <w:szCs w:val="28"/>
          <w:rtl/>
        </w:rPr>
        <w:t>س</w:t>
      </w:r>
      <w:r w:rsidR="00846A08">
        <w:rPr>
          <w:rStyle w:val="Char3"/>
          <w:rtl/>
        </w:rPr>
        <w:t>]</w:t>
      </w:r>
      <w:r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Pr="00BD5DC8">
        <w:rPr>
          <w:rStyle w:val="Char3"/>
          <w:rtl/>
        </w:rPr>
        <w:t xml:space="preserve"> «يتعاقَبونَ فيكم ملائكةٌ بالل</w:t>
      </w:r>
      <w:r w:rsidRPr="00BD5DC8">
        <w:rPr>
          <w:rStyle w:val="Char3"/>
          <w:rFonts w:hint="cs"/>
          <w:rtl/>
        </w:rPr>
        <w:t>َّ</w:t>
      </w:r>
      <w:r w:rsidRPr="00BD5DC8">
        <w:rPr>
          <w:rStyle w:val="Char3"/>
          <w:rtl/>
        </w:rPr>
        <w:t>يلِ وملائكةٌ بالن</w:t>
      </w:r>
      <w:r w:rsidRPr="00BD5DC8">
        <w:rPr>
          <w:rStyle w:val="Char3"/>
          <w:rFonts w:hint="cs"/>
          <w:rtl/>
        </w:rPr>
        <w:t>َّ</w:t>
      </w:r>
      <w:r w:rsidRPr="00BD5DC8">
        <w:rPr>
          <w:rStyle w:val="Char3"/>
          <w:rtl/>
        </w:rPr>
        <w:t>هارِ، وي</w:t>
      </w:r>
      <w:r w:rsidRPr="00BD5DC8">
        <w:rPr>
          <w:rStyle w:val="Char3"/>
          <w:rFonts w:hint="cs"/>
          <w:rtl/>
        </w:rPr>
        <w:t>َ</w:t>
      </w:r>
      <w:r w:rsidRPr="00BD5DC8">
        <w:rPr>
          <w:rStyle w:val="Char3"/>
          <w:rtl/>
        </w:rPr>
        <w:t>جت</w:t>
      </w:r>
      <w:r w:rsidRPr="00BD5DC8">
        <w:rPr>
          <w:rStyle w:val="Char3"/>
          <w:rFonts w:hint="cs"/>
          <w:rtl/>
        </w:rPr>
        <w:t>َ</w:t>
      </w:r>
      <w:r w:rsidRPr="00BD5DC8">
        <w:rPr>
          <w:rStyle w:val="Char3"/>
          <w:rtl/>
        </w:rPr>
        <w:t>معِ</w:t>
      </w:r>
      <w:r w:rsidRPr="00BD5DC8">
        <w:rPr>
          <w:rStyle w:val="Char3"/>
          <w:rFonts w:hint="cs"/>
          <w:rtl/>
        </w:rPr>
        <w:t>ُ</w:t>
      </w:r>
      <w:r w:rsidRPr="00BD5DC8">
        <w:rPr>
          <w:rStyle w:val="Char3"/>
          <w:rtl/>
        </w:rPr>
        <w:t>ونَ في صلاةِ الفجرِ وصلاةِ العَصرِ، ثمَّ ي</w:t>
      </w:r>
      <w:r w:rsidRPr="00BD5DC8">
        <w:rPr>
          <w:rStyle w:val="Char3"/>
          <w:rFonts w:hint="cs"/>
          <w:rtl/>
        </w:rPr>
        <w:t>َ</w:t>
      </w:r>
      <w:r w:rsidRPr="00BD5DC8">
        <w:rPr>
          <w:rStyle w:val="Char3"/>
          <w:rtl/>
        </w:rPr>
        <w:t>ع</w:t>
      </w:r>
      <w:r w:rsidRPr="00BD5DC8">
        <w:rPr>
          <w:rStyle w:val="Char3"/>
          <w:rFonts w:hint="cs"/>
          <w:rtl/>
        </w:rPr>
        <w:t>ْ</w:t>
      </w:r>
      <w:r w:rsidRPr="00BD5DC8">
        <w:rPr>
          <w:rStyle w:val="Char3"/>
          <w:rtl/>
        </w:rPr>
        <w:t>رُجُ الذينَ باتوا فيكم، ف</w:t>
      </w:r>
      <w:r w:rsidRPr="00BD5DC8">
        <w:rPr>
          <w:rStyle w:val="Char3"/>
          <w:rFonts w:hint="cs"/>
          <w:rtl/>
        </w:rPr>
        <w:t>ََيَ</w:t>
      </w:r>
      <w:r w:rsidRPr="00BD5DC8">
        <w:rPr>
          <w:rStyle w:val="Char3"/>
          <w:rtl/>
        </w:rPr>
        <w:t>سألُه</w:t>
      </w:r>
      <w:r w:rsidRPr="00BD5DC8">
        <w:rPr>
          <w:rStyle w:val="Char3"/>
          <w:rFonts w:hint="cs"/>
          <w:rtl/>
        </w:rPr>
        <w:t>ُ</w:t>
      </w:r>
      <w:r w:rsidRPr="00BD5DC8">
        <w:rPr>
          <w:rStyle w:val="Char3"/>
          <w:rtl/>
        </w:rPr>
        <w:t>م ربُّهُم ـ وهو أعلمُ بهِم ـ: كيفَ ت</w:t>
      </w:r>
      <w:r w:rsidRPr="00BD5DC8">
        <w:rPr>
          <w:rStyle w:val="Char3"/>
          <w:rFonts w:hint="cs"/>
          <w:rtl/>
        </w:rPr>
        <w:t>َ</w:t>
      </w:r>
      <w:r w:rsidRPr="00BD5DC8">
        <w:rPr>
          <w:rStyle w:val="Char3"/>
          <w:rtl/>
        </w:rPr>
        <w:t>ر</w:t>
      </w:r>
      <w:r w:rsidRPr="00BD5DC8">
        <w:rPr>
          <w:rStyle w:val="Char3"/>
          <w:rFonts w:hint="cs"/>
          <w:rtl/>
        </w:rPr>
        <w:t>َ</w:t>
      </w:r>
      <w:r w:rsidRPr="00BD5DC8">
        <w:rPr>
          <w:rStyle w:val="Char3"/>
          <w:rtl/>
        </w:rPr>
        <w:t>كتُمْ عِبادي</w:t>
      </w:r>
      <w:r w:rsidR="003E0CC1">
        <w:rPr>
          <w:rStyle w:val="Char3"/>
          <w:rtl/>
        </w:rPr>
        <w:t>؟</w:t>
      </w:r>
      <w:r w:rsidRPr="00BD5DC8">
        <w:rPr>
          <w:rStyle w:val="Char3"/>
          <w:rtl/>
        </w:rPr>
        <w:t xml:space="preserve"> فيقولونَ: تركناهُم وهمْ يُص</w:t>
      </w:r>
      <w:r w:rsidRPr="00BD5DC8">
        <w:rPr>
          <w:rStyle w:val="Char3"/>
          <w:rFonts w:hint="cs"/>
          <w:rtl/>
        </w:rPr>
        <w:t>َ</w:t>
      </w:r>
      <w:r w:rsidRPr="00BD5DC8">
        <w:rPr>
          <w:rStyle w:val="Char3"/>
          <w:rtl/>
        </w:rPr>
        <w:t>لّ</w:t>
      </w:r>
      <w:r w:rsidRPr="00BD5DC8">
        <w:rPr>
          <w:rStyle w:val="Char3"/>
          <w:rFonts w:hint="cs"/>
          <w:rtl/>
        </w:rPr>
        <w:t>ُ</w:t>
      </w:r>
      <w:r w:rsidRPr="00BD5DC8">
        <w:rPr>
          <w:rStyle w:val="Char3"/>
          <w:rtl/>
        </w:rPr>
        <w:t>ونَ، وأتيناهُم وه</w:t>
      </w:r>
      <w:r w:rsidRPr="00BD5DC8">
        <w:rPr>
          <w:rStyle w:val="Char3"/>
          <w:rFonts w:hint="cs"/>
          <w:rtl/>
        </w:rPr>
        <w:t>ُ</w:t>
      </w:r>
      <w:r w:rsidRPr="00BD5DC8">
        <w:rPr>
          <w:rStyle w:val="Char3"/>
          <w:rtl/>
        </w:rPr>
        <w:t xml:space="preserve">مْ يُصَلُّونَ». </w:t>
      </w:r>
      <w:r w:rsidRPr="00272B17">
        <w:rPr>
          <w:rStyle w:val="Char1"/>
          <w:rtl/>
        </w:rPr>
        <w:t>متفق عليه</w:t>
      </w:r>
      <w:r w:rsidR="00CE4058" w:rsidRPr="00CE4058">
        <w:rPr>
          <w:rStyle w:val="Char4"/>
          <w:rFonts w:hint="cs"/>
          <w:vertAlign w:val="superscript"/>
          <w:rtl/>
          <w:lang w:bidi="ar-SA"/>
        </w:rPr>
        <w:t>(</w:t>
      </w:r>
      <w:r w:rsidR="00CE4058" w:rsidRPr="00CE4058">
        <w:rPr>
          <w:rStyle w:val="Char4"/>
          <w:vertAlign w:val="superscript"/>
          <w:rtl/>
          <w:lang w:bidi="ar-SA"/>
        </w:rPr>
        <w:footnoteReference w:id="354"/>
      </w:r>
      <w:r w:rsidR="00CE4058" w:rsidRPr="00CE4058">
        <w:rPr>
          <w:rStyle w:val="Char4"/>
          <w:rFonts w:hint="cs"/>
          <w:vertAlign w:val="superscript"/>
          <w:rtl/>
          <w:lang w:bidi="ar-SA"/>
        </w:rPr>
        <w:t>)</w:t>
      </w:r>
      <w:r w:rsidR="00CE4058">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626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3</w:t>
      </w:r>
      <w:r w:rsidR="00846A08">
        <w:rPr>
          <w:rStyle w:val="Char4"/>
          <w:rFonts w:hint="cs"/>
          <w:rtl/>
        </w:rPr>
        <w:t>)</w:t>
      </w:r>
      <w:r w:rsidRPr="00BD5DC8">
        <w:rPr>
          <w:rStyle w:val="Char4"/>
          <w:rFonts w:hint="cs"/>
          <w:rtl/>
        </w:rPr>
        <w:t xml:space="preserve"> 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گوید: پیامبر</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فرمود: دو دسته از فرشتگان به دنبال یکدیگر و پشت سرهم و پیاپی، پیش شما می‌آیند و می‌روند؛ دسته‌ای در شب می‌آیند (و در روز می‌روند) و دسته‌</w:t>
      </w:r>
      <w:r w:rsidR="001C559E">
        <w:rPr>
          <w:rStyle w:val="Char4"/>
          <w:rFonts w:hint="cs"/>
          <w:rtl/>
        </w:rPr>
        <w:t>ی</w:t>
      </w:r>
      <w:r w:rsidRPr="00BD5DC8">
        <w:rPr>
          <w:rStyle w:val="Char4"/>
          <w:rFonts w:hint="cs"/>
          <w:rtl/>
        </w:rPr>
        <w:t xml:space="preserve"> دیگر، در روز می‌آیند (و در شب می‌روند) و در هنگام نماز صبح و عصر،</w:t>
      </w:r>
      <w:r w:rsidR="00AA4D64">
        <w:rPr>
          <w:rStyle w:val="Char4"/>
          <w:rFonts w:hint="cs"/>
          <w:rtl/>
        </w:rPr>
        <w:t xml:space="preserve"> هردو </w:t>
      </w:r>
      <w:r w:rsidRPr="00BD5DC8">
        <w:rPr>
          <w:rStyle w:val="Char4"/>
          <w:rFonts w:hint="cs"/>
          <w:rtl/>
        </w:rPr>
        <w:t xml:space="preserve">دسته با هم جمع می‌شوند. </w:t>
      </w:r>
    </w:p>
    <w:p w:rsidR="00E51E5A" w:rsidRPr="00BD5DC8" w:rsidRDefault="00E51E5A" w:rsidP="004709A5">
      <w:pPr>
        <w:ind w:firstLine="284"/>
        <w:jc w:val="both"/>
        <w:rPr>
          <w:rStyle w:val="Char4"/>
          <w:rtl/>
        </w:rPr>
      </w:pPr>
      <w:r w:rsidRPr="00BD5DC8">
        <w:rPr>
          <w:rStyle w:val="Char4"/>
          <w:rFonts w:hint="cs"/>
          <w:rtl/>
        </w:rPr>
        <w:t>سپس فرشتگانی که شب با شما بوده‌اند، به ملکوت اعلی بالا می‌روند و خداوند</w:t>
      </w:r>
      <w:r w:rsidRPr="00272B17">
        <w:rPr>
          <w:rFonts w:ascii="IPT Zar" w:hAnsi="IPT Zar" w:cs="2  Karim" w:hint="cs"/>
          <w:color w:val="FF0000"/>
          <w:sz w:val="26"/>
          <w:szCs w:val="26"/>
          <w:lang w:bidi="fa-IR"/>
        </w:rPr>
        <w:sym w:font="AGA Arabesque" w:char="F059"/>
      </w:r>
      <w:r w:rsidRPr="00BD5DC8">
        <w:rPr>
          <w:rStyle w:val="Char4"/>
          <w:rFonts w:hint="cs"/>
          <w:rtl/>
        </w:rPr>
        <w:t xml:space="preserve"> از آنها سؤال</w:t>
      </w:r>
      <w:r w:rsidR="003E0CC1">
        <w:rPr>
          <w:rStyle w:val="Char4"/>
          <w:rFonts w:hint="cs"/>
          <w:rtl/>
        </w:rPr>
        <w:t xml:space="preserve"> می‌کند </w:t>
      </w:r>
      <w:r w:rsidRPr="00BD5DC8">
        <w:rPr>
          <w:rStyle w:val="Char4"/>
          <w:rFonts w:hint="cs"/>
          <w:rtl/>
        </w:rPr>
        <w:t xml:space="preserve">ـ و این در حالی است که خود خدا بدانها آگاه‌تر و داناتر است ـ بندگان مرا در چه حالی ترک نمودید؟ فرشتگان در پاسخ گویند: ایشان را در حالی ترک کردیم که نماز می‌خواندند و به عبادت و پرستش تو مشغول بودند و وقتی که پیش آنان رفتیم، باز هم مشغول نمازخواندن بودند. </w:t>
      </w:r>
    </w:p>
    <w:p w:rsidR="00E51E5A" w:rsidRPr="00BD5DC8" w:rsidRDefault="00E51E5A" w:rsidP="004709A5">
      <w:pPr>
        <w:ind w:firstLine="284"/>
        <w:jc w:val="both"/>
        <w:rPr>
          <w:rStyle w:val="Char4"/>
          <w:rtl/>
        </w:rPr>
      </w:pPr>
      <w:r w:rsidRPr="00BD5DC8">
        <w:rPr>
          <w:rStyle w:val="Char4"/>
          <w:rFonts w:hint="cs"/>
          <w:rtl/>
        </w:rPr>
        <w:t>[این حدیث را بخاری و مسلم روایت کرده‌اند</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3"/>
          <w:rFonts w:hint="cs"/>
          <w:rtl/>
        </w:rPr>
        <w:t>«تركناهم</w:t>
      </w:r>
      <w:r w:rsidR="001C559E">
        <w:rPr>
          <w:rStyle w:val="Char3"/>
          <w:rFonts w:hint="cs"/>
          <w:rtl/>
        </w:rPr>
        <w:t xml:space="preserve"> و</w:t>
      </w:r>
      <w:r w:rsidR="00272B17">
        <w:rPr>
          <w:rStyle w:val="Char3"/>
          <w:rFonts w:hint="cs"/>
          <w:rtl/>
        </w:rPr>
        <w:t>هم يصلون</w:t>
      </w:r>
      <w:r w:rsidR="001C559E">
        <w:rPr>
          <w:rStyle w:val="Char3"/>
          <w:rFonts w:hint="cs"/>
          <w:rtl/>
        </w:rPr>
        <w:t xml:space="preserve"> و</w:t>
      </w:r>
      <w:r w:rsidR="00272B17">
        <w:rPr>
          <w:rStyle w:val="Char3"/>
          <w:rFonts w:hint="cs"/>
          <w:rtl/>
        </w:rPr>
        <w:t>أتيناهم</w:t>
      </w:r>
      <w:r w:rsidR="001C559E">
        <w:rPr>
          <w:rStyle w:val="Char3"/>
          <w:rFonts w:hint="cs"/>
          <w:rtl/>
        </w:rPr>
        <w:t xml:space="preserve"> و</w:t>
      </w:r>
      <w:r w:rsidR="00272B17">
        <w:rPr>
          <w:rStyle w:val="Char3"/>
          <w:rFonts w:hint="cs"/>
          <w:rtl/>
        </w:rPr>
        <w:t>هم يصلون</w:t>
      </w:r>
      <w:r w:rsidRPr="00BD5DC8">
        <w:rPr>
          <w:rStyle w:val="Char3"/>
          <w:rFonts w:hint="cs"/>
          <w:rtl/>
        </w:rPr>
        <w:t>»:</w:t>
      </w:r>
      <w:r w:rsidRPr="00BD5DC8">
        <w:rPr>
          <w:rStyle w:val="Char4"/>
          <w:rFonts w:hint="cs"/>
          <w:rtl/>
        </w:rPr>
        <w:t xml:space="preserve"> در آغاز صبح، فرشتگان شب که مراقب بندگان خدایند، جای خود را به فرشتگان روز می‌دهند و شیفتشان عوض می‌شود، و چون نماز صبح در همان آغاز طلوع انجام می‌گیرد،</w:t>
      </w:r>
      <w:r w:rsidR="00AA4D64">
        <w:rPr>
          <w:rStyle w:val="Char4"/>
          <w:rFonts w:hint="cs"/>
          <w:rtl/>
        </w:rPr>
        <w:t xml:space="preserve"> هردو </w:t>
      </w:r>
      <w:r w:rsidRPr="00BD5DC8">
        <w:rPr>
          <w:rStyle w:val="Char4"/>
          <w:rFonts w:hint="cs"/>
          <w:rtl/>
        </w:rPr>
        <w:t xml:space="preserve">گروه آن را مشاهده کرده و بر آن گواهی می‌دهند. </w:t>
      </w:r>
    </w:p>
    <w:p w:rsidR="00E51E5A" w:rsidRPr="00BD5DC8" w:rsidRDefault="00272B17" w:rsidP="004709A5">
      <w:pPr>
        <w:ind w:firstLine="284"/>
        <w:jc w:val="both"/>
        <w:rPr>
          <w:rStyle w:val="Char4"/>
          <w:rtl/>
        </w:rPr>
      </w:pPr>
      <w:r>
        <w:rPr>
          <w:rStyle w:val="Char3"/>
          <w:rFonts w:hint="cs"/>
          <w:rtl/>
        </w:rPr>
        <w:t>«باتوا</w:t>
      </w:r>
      <w:r w:rsidR="001C559E">
        <w:rPr>
          <w:rStyle w:val="Char3"/>
          <w:rFonts w:hint="cs"/>
          <w:rtl/>
        </w:rPr>
        <w:t xml:space="preserve"> </w:t>
      </w:r>
      <w:r>
        <w:rPr>
          <w:rStyle w:val="Char3"/>
          <w:rFonts w:hint="cs"/>
          <w:rtl/>
        </w:rPr>
        <w:t>فیکم</w:t>
      </w:r>
      <w:r w:rsidR="00E51E5A" w:rsidRPr="00BD5DC8">
        <w:rPr>
          <w:rStyle w:val="Char3"/>
          <w:rFonts w:hint="cs"/>
          <w:rtl/>
        </w:rPr>
        <w:t>»</w:t>
      </w:r>
      <w:r w:rsidR="0040716E">
        <w:rPr>
          <w:rStyle w:val="Char3"/>
          <w:rFonts w:hint="cs"/>
          <w:rtl/>
        </w:rPr>
        <w:t>:</w:t>
      </w:r>
      <w:r w:rsidR="00E51E5A" w:rsidRPr="00BD5DC8">
        <w:rPr>
          <w:rStyle w:val="Char4"/>
          <w:rFonts w:hint="cs"/>
          <w:rtl/>
        </w:rPr>
        <w:t xml:space="preserve"> فرشتگانی که شب</w:t>
      </w:r>
      <w:r w:rsidR="001C559E">
        <w:rPr>
          <w:rStyle w:val="Char4"/>
          <w:rFonts w:hint="cs"/>
          <w:rtl/>
        </w:rPr>
        <w:t xml:space="preserve"> </w:t>
      </w:r>
      <w:r w:rsidR="00E51E5A" w:rsidRPr="00BD5DC8">
        <w:rPr>
          <w:rStyle w:val="Char4"/>
          <w:rFonts w:hint="cs"/>
          <w:rtl/>
        </w:rPr>
        <w:t>پیش شما مانده‌اند</w:t>
      </w:r>
      <w:r w:rsidR="003E0CC1">
        <w:rPr>
          <w:rStyle w:val="Char4"/>
          <w:rFonts w:hint="cs"/>
          <w:rtl/>
        </w:rPr>
        <w:t>.</w:t>
      </w:r>
      <w:r w:rsidR="00E51E5A" w:rsidRPr="00BD5DC8">
        <w:rPr>
          <w:rStyle w:val="Char4"/>
          <w:rFonts w:hint="cs"/>
          <w:rtl/>
        </w:rPr>
        <w:t xml:space="preserve"> </w:t>
      </w:r>
      <w:r>
        <w:rPr>
          <w:rStyle w:val="Char3"/>
          <w:rFonts w:hint="cs"/>
          <w:rtl/>
        </w:rPr>
        <w:t>«یتعاقبون فیکم</w:t>
      </w:r>
      <w:r w:rsidR="00E51E5A" w:rsidRPr="00BD5DC8">
        <w:rPr>
          <w:rStyle w:val="Char3"/>
          <w:rFonts w:hint="cs"/>
          <w:rtl/>
        </w:rPr>
        <w:t>»</w:t>
      </w:r>
      <w:r w:rsidR="0040716E">
        <w:rPr>
          <w:rStyle w:val="Char3"/>
          <w:rFonts w:hint="cs"/>
          <w:rtl/>
        </w:rPr>
        <w:t>:</w:t>
      </w:r>
      <w:r w:rsidR="00E51E5A" w:rsidRPr="00BD5DC8">
        <w:rPr>
          <w:rStyle w:val="Char4"/>
          <w:rFonts w:hint="cs"/>
          <w:rtl/>
        </w:rPr>
        <w:t xml:space="preserve"> فرشتگان پیاپی و به دنبال یکدیگر و پشت سر هم، پیش شما می‌آیند و می‌روند.</w:t>
      </w:r>
    </w:p>
    <w:p w:rsidR="00E51E5A" w:rsidRPr="00BD5DC8" w:rsidRDefault="00E51E5A" w:rsidP="00CE4058">
      <w:pPr>
        <w:ind w:firstLine="284"/>
        <w:jc w:val="both"/>
        <w:rPr>
          <w:rStyle w:val="Char3"/>
          <w:rtl/>
          <w:lang w:bidi="fa-IR"/>
        </w:rPr>
      </w:pPr>
      <w:r w:rsidRPr="00BD5DC8">
        <w:rPr>
          <w:rStyle w:val="Char4"/>
          <w:rFonts w:hint="cs"/>
          <w:rtl/>
        </w:rPr>
        <w:t xml:space="preserve"> </w:t>
      </w:r>
      <w:r w:rsidR="00BA7FD8" w:rsidRPr="00BA7FD8">
        <w:rPr>
          <w:rStyle w:val="Char4"/>
          <w:rFonts w:hint="cs"/>
          <w:rtl/>
        </w:rPr>
        <w:t>627</w:t>
      </w:r>
      <w:r w:rsidRPr="00BD5DC8">
        <w:rPr>
          <w:rStyle w:val="Char3"/>
          <w:rFonts w:hint="cs"/>
          <w:rtl/>
        </w:rPr>
        <w:t xml:space="preserve"> </w:t>
      </w:r>
      <w:r w:rsidRPr="00BD5DC8">
        <w:rPr>
          <w:rStyle w:val="Char3"/>
          <w:rFonts w:ascii="Times New Roman" w:hAnsi="Times New Roman" w:cs="Times New Roman" w:hint="cs"/>
          <w:rtl/>
        </w:rPr>
        <w:t>–</w:t>
      </w:r>
      <w:r w:rsidRPr="00BD5DC8">
        <w:rPr>
          <w:rStyle w:val="Char3"/>
          <w:rFonts w:hint="cs"/>
          <w:rtl/>
        </w:rPr>
        <w:t xml:space="preserve"> </w:t>
      </w:r>
      <w:r w:rsidR="00E42D0A" w:rsidRPr="00E42D0A">
        <w:rPr>
          <w:rStyle w:val="Char3"/>
          <w:rFonts w:cs="IRNazli" w:hint="cs"/>
          <w:rtl/>
        </w:rPr>
        <w:t>(</w:t>
      </w:r>
      <w:r w:rsidR="00BA7FD8" w:rsidRPr="00BA7FD8">
        <w:rPr>
          <w:rStyle w:val="Char4"/>
          <w:rFonts w:hint="cs"/>
          <w:rtl/>
        </w:rPr>
        <w:t>4</w:t>
      </w:r>
      <w:r w:rsidR="00CF164C" w:rsidRPr="00CF164C">
        <w:rPr>
          <w:rStyle w:val="Char3"/>
          <w:rFonts w:cs="IRNazli" w:hint="cs"/>
          <w:rtl/>
        </w:rPr>
        <w:t>)</w:t>
      </w:r>
      <w:r w:rsidRPr="00BD5DC8">
        <w:rPr>
          <w:rStyle w:val="Char3"/>
          <w:rFonts w:hint="cs"/>
          <w:rtl/>
        </w:rPr>
        <w:t xml:space="preserve"> </w:t>
      </w:r>
      <w:r w:rsidRPr="00BD5DC8">
        <w:rPr>
          <w:rStyle w:val="Char3"/>
          <w:rtl/>
        </w:rPr>
        <w:t>وعن جُندُبٍ القَسْرِيِّ</w:t>
      </w:r>
      <w:r w:rsidR="003E0CC1">
        <w:rPr>
          <w:rStyle w:val="Char3"/>
          <w:rtl/>
        </w:rPr>
        <w:t>،</w:t>
      </w:r>
      <w:r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Pr="00BD5DC8">
        <w:rPr>
          <w:rStyle w:val="Char3"/>
          <w:rtl/>
        </w:rPr>
        <w:t xml:space="preserve"> «مَنْ صلّى صلاةَ الصُّبحِ، فهو في ذِمَّةِ الله، فلا يَطلُبَنَّك</w:t>
      </w:r>
      <w:r w:rsidRPr="00BD5DC8">
        <w:rPr>
          <w:rStyle w:val="Char3"/>
          <w:rFonts w:hint="cs"/>
          <w:rtl/>
        </w:rPr>
        <w:t>ُ</w:t>
      </w:r>
      <w:r w:rsidRPr="00BD5DC8">
        <w:rPr>
          <w:rStyle w:val="Char3"/>
          <w:rtl/>
        </w:rPr>
        <w:t>م</w:t>
      </w:r>
      <w:r w:rsidRPr="00BD5DC8">
        <w:rPr>
          <w:rStyle w:val="Char3"/>
          <w:rFonts w:hint="cs"/>
          <w:rtl/>
        </w:rPr>
        <w:t>ُ</w:t>
      </w:r>
      <w:r w:rsidRPr="00BD5DC8">
        <w:rPr>
          <w:rStyle w:val="Char3"/>
          <w:rtl/>
        </w:rPr>
        <w:t xml:space="preserve"> اللَّهُ منْ ذِمَّتِه بشيءٍ؛ فإنَّه مَنْ ي</w:t>
      </w:r>
      <w:r w:rsidRPr="00BD5DC8">
        <w:rPr>
          <w:rStyle w:val="Char3"/>
          <w:rFonts w:hint="cs"/>
          <w:rtl/>
        </w:rPr>
        <w:t>َ</w:t>
      </w:r>
      <w:r w:rsidRPr="00BD5DC8">
        <w:rPr>
          <w:rStyle w:val="Char3"/>
          <w:rtl/>
        </w:rPr>
        <w:t>طلُبْهُ منْ ذِمَّتِه بشيءٍ ي</w:t>
      </w:r>
      <w:r w:rsidRPr="00BD5DC8">
        <w:rPr>
          <w:rStyle w:val="Char3"/>
          <w:rFonts w:hint="cs"/>
          <w:rtl/>
        </w:rPr>
        <w:t>ُ</w:t>
      </w:r>
      <w:r w:rsidRPr="00BD5DC8">
        <w:rPr>
          <w:rStyle w:val="Char3"/>
          <w:rtl/>
        </w:rPr>
        <w:t xml:space="preserve">درِكْهُ ثمَّ يَكُبَّه على وجههِ في نارِ جهنَّم». </w:t>
      </w:r>
      <w:r w:rsidRPr="00272B17">
        <w:rPr>
          <w:rStyle w:val="Char1"/>
          <w:rtl/>
        </w:rPr>
        <w:t>رواه مسلم. وفي بعضِ نسخِ «المصابيح»: القُشَيري بدل القَسري</w:t>
      </w:r>
      <w:r w:rsidR="00CE4058" w:rsidRPr="00CE4058">
        <w:rPr>
          <w:rStyle w:val="Char4"/>
          <w:rFonts w:hint="cs"/>
          <w:vertAlign w:val="superscript"/>
          <w:rtl/>
          <w:lang w:bidi="ar-SA"/>
        </w:rPr>
        <w:t>(</w:t>
      </w:r>
      <w:r w:rsidR="00CE4058" w:rsidRPr="00CE4058">
        <w:rPr>
          <w:rStyle w:val="Char4"/>
          <w:vertAlign w:val="superscript"/>
          <w:rtl/>
          <w:lang w:bidi="ar-SA"/>
        </w:rPr>
        <w:footnoteReference w:id="355"/>
      </w:r>
      <w:r w:rsidR="00CE4058" w:rsidRPr="00CE4058">
        <w:rPr>
          <w:rStyle w:val="Char4"/>
          <w:rFonts w:hint="cs"/>
          <w:vertAlign w:val="superscript"/>
          <w:rtl/>
          <w:lang w:bidi="ar-SA"/>
        </w:rPr>
        <w:t>)</w:t>
      </w:r>
      <w:r w:rsidR="00CE4058">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627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4</w:t>
      </w:r>
      <w:r w:rsidR="00846A08">
        <w:rPr>
          <w:rStyle w:val="Char4"/>
          <w:rFonts w:hint="cs"/>
          <w:rtl/>
        </w:rPr>
        <w:t>)</w:t>
      </w:r>
      <w:r w:rsidRPr="00BD5DC8">
        <w:rPr>
          <w:rStyle w:val="Char4"/>
          <w:rFonts w:hint="cs"/>
          <w:rtl/>
        </w:rPr>
        <w:t xml:space="preserve"> جُندب قَسری</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گوید: پیامبر</w:t>
      </w:r>
      <w:r w:rsidR="001C559E">
        <w:rPr>
          <w:rStyle w:val="Char4"/>
          <w:rFonts w:hint="cs"/>
          <w:rtl/>
        </w:rPr>
        <w:t xml:space="preserve"> </w:t>
      </w:r>
      <w:r w:rsidR="001F073B" w:rsidRPr="001F073B">
        <w:rPr>
          <w:rStyle w:val="Char4"/>
          <w:rFonts w:cs="CTraditional Arabic"/>
          <w:rtl/>
        </w:rPr>
        <w:t>ج</w:t>
      </w:r>
      <w:r w:rsidR="001C559E">
        <w:rPr>
          <w:rStyle w:val="Char4"/>
          <w:rFonts w:cs="CTraditional Arabic"/>
          <w:rtl/>
        </w:rPr>
        <w:t xml:space="preserve"> </w:t>
      </w:r>
      <w:r w:rsidRPr="00BD5DC8">
        <w:rPr>
          <w:rStyle w:val="Char4"/>
          <w:rFonts w:hint="cs"/>
          <w:rtl/>
        </w:rPr>
        <w:t xml:space="preserve">فرمود: هرکس نماز صبح را بخواند، او در پناه و ضمانت خداست، پس نباید خداوند </w:t>
      </w:r>
      <w:r w:rsidR="00F24213" w:rsidRPr="00F24213">
        <w:rPr>
          <w:rFonts w:ascii="IPT Zar" w:hAnsi="IPT Zar" w:cs="CTraditional Arabic"/>
          <w:color w:val="000000"/>
          <w:sz w:val="26"/>
          <w:rtl/>
          <w:lang w:bidi="fa-IR"/>
        </w:rPr>
        <w:t>ﻷ</w:t>
      </w:r>
      <w:r w:rsidRPr="00BD5DC8">
        <w:rPr>
          <w:rStyle w:val="Char4"/>
          <w:rFonts w:hint="cs"/>
          <w:rtl/>
        </w:rPr>
        <w:t xml:space="preserve">، پیرامون ذمه‌اش کسی از شما را مورد مؤاخذه و مطالبه قرار دهد (یعنی: شما نباید کاری بکنید که بدان عهد و پیمان خدا بشکند و پیرامون آن، شما را مورد مؤاخذه و بازپرسی قرار دهد. </w:t>
      </w:r>
    </w:p>
    <w:p w:rsidR="00E51E5A" w:rsidRPr="00BD5DC8" w:rsidRDefault="00E51E5A" w:rsidP="004709A5">
      <w:pPr>
        <w:ind w:firstLine="284"/>
        <w:jc w:val="both"/>
        <w:rPr>
          <w:rStyle w:val="Char4"/>
          <w:rtl/>
        </w:rPr>
      </w:pPr>
      <w:r w:rsidRPr="00BD5DC8">
        <w:rPr>
          <w:rStyle w:val="Char4"/>
          <w:rFonts w:hint="cs"/>
          <w:rtl/>
        </w:rPr>
        <w:t>و از زمره‌</w:t>
      </w:r>
      <w:r w:rsidR="001C559E">
        <w:rPr>
          <w:rStyle w:val="Char4"/>
          <w:rFonts w:hint="cs"/>
          <w:rtl/>
        </w:rPr>
        <w:t>ی</w:t>
      </w:r>
      <w:r w:rsidRPr="00BD5DC8">
        <w:rPr>
          <w:rStyle w:val="Char4"/>
          <w:rFonts w:hint="cs"/>
          <w:rtl/>
        </w:rPr>
        <w:t xml:space="preserve"> این عهد و پیمان، خواندن نمازها، به خصوص نماز صبح است، پس هرکس با نخواندن نماز صبح</w:t>
      </w:r>
      <w:r w:rsidR="003E0CC1">
        <w:rPr>
          <w:rStyle w:val="Char4"/>
          <w:rFonts w:hint="cs"/>
          <w:rtl/>
        </w:rPr>
        <w:t>،</w:t>
      </w:r>
      <w:r w:rsidRPr="00BD5DC8">
        <w:rPr>
          <w:rStyle w:val="Char4"/>
          <w:rFonts w:hint="cs"/>
          <w:rtl/>
        </w:rPr>
        <w:t xml:space="preserve"> عهد و پیمان خدا را شکست، خداوند</w:t>
      </w:r>
      <w:r w:rsidR="00272B17">
        <w:rPr>
          <w:rStyle w:val="Char4"/>
          <w:rFonts w:hint="cs"/>
          <w:rtl/>
        </w:rPr>
        <w:t xml:space="preserve"> </w:t>
      </w:r>
      <w:r w:rsidR="00F24213" w:rsidRPr="00F24213">
        <w:rPr>
          <w:rFonts w:ascii="IPT Zar" w:hAnsi="IPT Zar" w:cs="CTraditional Arabic" w:hint="cs"/>
          <w:color w:val="000000"/>
          <w:sz w:val="26"/>
          <w:rtl/>
          <w:lang w:bidi="fa-IR"/>
        </w:rPr>
        <w:t>ﻷ</w:t>
      </w:r>
      <w:r w:rsidRPr="00BD5DC8">
        <w:rPr>
          <w:rStyle w:val="Char4"/>
          <w:rFonts w:hint="cs"/>
          <w:rtl/>
        </w:rPr>
        <w:t>، پیرامون آن، وی را در روز رستاخیز، مؤاخذه خواهد نمود) و براستی خداوند</w:t>
      </w:r>
      <w:r w:rsidR="00272B17">
        <w:rPr>
          <w:rStyle w:val="Char4"/>
          <w:rFonts w:hint="cs"/>
          <w:rtl/>
        </w:rPr>
        <w:t xml:space="preserve"> </w:t>
      </w:r>
      <w:r w:rsidR="00F24213" w:rsidRPr="00F24213">
        <w:rPr>
          <w:rFonts w:ascii="IPT Zar" w:hAnsi="IPT Zar" w:cs="CTraditional Arabic" w:hint="cs"/>
          <w:color w:val="000000"/>
          <w:sz w:val="26"/>
          <w:rtl/>
          <w:lang w:bidi="fa-IR"/>
        </w:rPr>
        <w:t>ﻷ</w:t>
      </w:r>
      <w:r w:rsidR="001C559E">
        <w:rPr>
          <w:rStyle w:val="Char4"/>
          <w:rFonts w:hint="cs"/>
          <w:rtl/>
        </w:rPr>
        <w:t xml:space="preserve"> </w:t>
      </w:r>
      <w:r w:rsidRPr="00BD5DC8">
        <w:rPr>
          <w:rStyle w:val="Char4"/>
          <w:rFonts w:hint="cs"/>
          <w:rtl/>
        </w:rPr>
        <w:t xml:space="preserve">هر </w:t>
      </w:r>
      <w:r w:rsidR="001C559E">
        <w:rPr>
          <w:rStyle w:val="Char4"/>
          <w:rFonts w:hint="cs"/>
          <w:rtl/>
        </w:rPr>
        <w:t>ک</w:t>
      </w:r>
      <w:r w:rsidRPr="00BD5DC8">
        <w:rPr>
          <w:rStyle w:val="Char4"/>
          <w:rFonts w:hint="cs"/>
          <w:rtl/>
        </w:rPr>
        <w:t xml:space="preserve">ه را به چیزی از ذمه‌اش مورد مطالبه قرار دهد، او را در می‌یابد و راه گریزی برای وی نیست، سپس او را نگون‌سار، و بر رخساره در آتش سوزان دوزخ می‌افکند (پس شما نیز در نمازها که عهد و پیمان خدا به شمار می‌آیند، ذره‌ای کوتاهی نکنید، زیرا که اگر با نخواندن نمازها، عهد و پیمان خدا را شکستید، خداوند </w:t>
      </w:r>
      <w:r w:rsidR="00F24213" w:rsidRPr="00F24213">
        <w:rPr>
          <w:rFonts w:ascii="IPT Zar" w:hAnsi="IPT Zar" w:cs="CTraditional Arabic" w:hint="cs"/>
          <w:color w:val="000000"/>
          <w:sz w:val="26"/>
          <w:rtl/>
          <w:lang w:bidi="fa-IR"/>
        </w:rPr>
        <w:t>ﻷ</w:t>
      </w:r>
      <w:r w:rsidRPr="00BD5DC8">
        <w:rPr>
          <w:rStyle w:val="Char4"/>
          <w:rFonts w:hint="cs"/>
          <w:rtl/>
        </w:rPr>
        <w:t xml:space="preserve"> شما را درباره‌</w:t>
      </w:r>
      <w:r w:rsidR="001C559E">
        <w:rPr>
          <w:rStyle w:val="Char4"/>
          <w:rFonts w:hint="cs"/>
          <w:rtl/>
        </w:rPr>
        <w:t>ی</w:t>
      </w:r>
      <w:r w:rsidRPr="00BD5DC8">
        <w:rPr>
          <w:rStyle w:val="Char4"/>
          <w:rFonts w:hint="cs"/>
          <w:rtl/>
        </w:rPr>
        <w:t xml:space="preserve"> آن، مورد مؤاخذه قرار می‌دهد و شما را در می‌یابد و بدون اینکه راه گریز و نجاتی برایتان باشد، شما را نگون‌سار و بر رخساره، در آتش سوزان دوزخ می‌افکند و در روز رستاخیز، خوار و ذلیل و پست و رسوایتان می‌سازد</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[این حدیث را مسلم روایت کرده است. و در برخی از نسخ</w:t>
      </w:r>
      <w:r w:rsidR="00272B17">
        <w:rPr>
          <w:rStyle w:val="Char4"/>
          <w:rFonts w:hint="cs"/>
          <w:rtl/>
        </w:rPr>
        <w:t>ه‌های «مصابیح» به عوض «قَسری»</w:t>
      </w:r>
      <w:r w:rsidR="003E0CC1">
        <w:rPr>
          <w:rStyle w:val="Char4"/>
          <w:rFonts w:hint="cs"/>
          <w:rtl/>
        </w:rPr>
        <w:t>،</w:t>
      </w:r>
      <w:r w:rsidR="00272B17">
        <w:rPr>
          <w:rStyle w:val="Char4"/>
          <w:rFonts w:hint="cs"/>
          <w:rtl/>
        </w:rPr>
        <w:t xml:space="preserve"> «قُشیری</w:t>
      </w:r>
      <w:r w:rsidRPr="00BD5DC8">
        <w:rPr>
          <w:rStyle w:val="Char4"/>
          <w:rFonts w:hint="cs"/>
          <w:rtl/>
        </w:rPr>
        <w:t>» نقل شده است</w:t>
      </w:r>
      <w:r w:rsidR="001F073B">
        <w:rPr>
          <w:rStyle w:val="Char4"/>
          <w:rFonts w:hint="cs"/>
          <w:rtl/>
        </w:rPr>
        <w:t>].</w:t>
      </w:r>
      <w:r w:rsidRPr="00BD5DC8">
        <w:rPr>
          <w:rStyle w:val="Char4"/>
          <w:rFonts w:hint="cs"/>
          <w:rtl/>
        </w:rPr>
        <w:t xml:space="preserve"> </w:t>
      </w:r>
    </w:p>
    <w:p w:rsidR="00E51E5A" w:rsidRPr="00BD5DC8" w:rsidRDefault="00272B17" w:rsidP="004709A5">
      <w:pPr>
        <w:ind w:firstLine="284"/>
        <w:jc w:val="both"/>
        <w:rPr>
          <w:rStyle w:val="Char4"/>
          <w:rtl/>
        </w:rPr>
      </w:pPr>
      <w:r>
        <w:rPr>
          <w:rStyle w:val="Char3"/>
          <w:rFonts w:hint="cs"/>
          <w:rtl/>
        </w:rPr>
        <w:t>«یکبّه علی وجهه</w:t>
      </w:r>
      <w:r w:rsidR="00E51E5A" w:rsidRPr="00BD5DC8">
        <w:rPr>
          <w:rStyle w:val="Char3"/>
          <w:rFonts w:hint="cs"/>
          <w:rtl/>
        </w:rPr>
        <w:t>»</w:t>
      </w:r>
      <w:r w:rsidR="0040716E">
        <w:rPr>
          <w:rStyle w:val="Char3"/>
          <w:rFonts w:hint="cs"/>
          <w:rtl/>
        </w:rPr>
        <w:t>:</w:t>
      </w:r>
      <w:r w:rsidR="00E51E5A" w:rsidRPr="00BD5DC8">
        <w:rPr>
          <w:rStyle w:val="Char4"/>
          <w:rFonts w:hint="cs"/>
          <w:rtl/>
        </w:rPr>
        <w:t xml:space="preserve"> او را نگونسار و بر رخساره بر زمین می‌کشد. و این خود علامت خواری و ذلیلی و پستی و حقارت شخصی است که نمازها را به طور عموم، و نماز صبح را به طور خصوص ترک کند و نخواند.</w:t>
      </w:r>
    </w:p>
    <w:p w:rsidR="00E51E5A" w:rsidRPr="00BD5DC8" w:rsidRDefault="00E51E5A" w:rsidP="002A1207">
      <w:pPr>
        <w:ind w:firstLine="284"/>
        <w:jc w:val="both"/>
        <w:rPr>
          <w:rStyle w:val="Char3"/>
          <w:rtl/>
          <w:lang w:bidi="fa-IR"/>
        </w:rPr>
      </w:pPr>
      <w:r w:rsidRPr="00BD5DC8">
        <w:rPr>
          <w:rStyle w:val="Char4"/>
          <w:rFonts w:hint="cs"/>
          <w:rtl/>
        </w:rPr>
        <w:t xml:space="preserve"> </w:t>
      </w:r>
      <w:r w:rsidR="00BA7FD8" w:rsidRPr="00BA7FD8">
        <w:rPr>
          <w:rStyle w:val="Char4"/>
          <w:rtl/>
        </w:rPr>
        <w:t>628</w:t>
      </w:r>
      <w:r w:rsidR="00CF164C" w:rsidRPr="00CF164C">
        <w:rPr>
          <w:rStyle w:val="Char3"/>
          <w:rFonts w:cs="IRNazli"/>
          <w:rtl/>
        </w:rPr>
        <w:t xml:space="preserve"> ـ (</w:t>
      </w:r>
      <w:r w:rsidR="00BA7FD8" w:rsidRPr="00BA7FD8">
        <w:rPr>
          <w:rStyle w:val="Char4"/>
          <w:rtl/>
        </w:rPr>
        <w:t>5</w:t>
      </w:r>
      <w:r w:rsidR="00CF164C" w:rsidRPr="00CF164C">
        <w:rPr>
          <w:rStyle w:val="Char3"/>
          <w:rFonts w:cs="IRNazli"/>
          <w:rtl/>
        </w:rPr>
        <w:t>)</w:t>
      </w:r>
      <w:r w:rsidRPr="00BD5DC8">
        <w:rPr>
          <w:rStyle w:val="Char3"/>
          <w:rtl/>
        </w:rPr>
        <w:t xml:space="preserve"> ـ وعن أبي هريرةَ</w:t>
      </w:r>
      <w:r w:rsidR="003E0CC1">
        <w:rPr>
          <w:rStyle w:val="Char3"/>
          <w:rtl/>
        </w:rPr>
        <w:t>،</w:t>
      </w:r>
      <w:r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Pr="00BD5DC8">
        <w:rPr>
          <w:rStyle w:val="Char3"/>
          <w:rtl/>
        </w:rPr>
        <w:t xml:space="preserve"> «لو يعلَمُ الناسُ ما في النِّداءِ والصَّفِّ الأوَّلِ، ثمَّ لم يجِدوا إلاَّ أنْ ي</w:t>
      </w:r>
      <w:r w:rsidRPr="00BD5DC8">
        <w:rPr>
          <w:rStyle w:val="Char3"/>
          <w:rFonts w:hint="cs"/>
          <w:rtl/>
        </w:rPr>
        <w:t>َ</w:t>
      </w:r>
      <w:r w:rsidRPr="00BD5DC8">
        <w:rPr>
          <w:rStyle w:val="Char3"/>
          <w:rtl/>
        </w:rPr>
        <w:t>ست</w:t>
      </w:r>
      <w:r w:rsidRPr="00BD5DC8">
        <w:rPr>
          <w:rStyle w:val="Char3"/>
          <w:rFonts w:hint="cs"/>
          <w:rtl/>
        </w:rPr>
        <w:t>َ</w:t>
      </w:r>
      <w:r w:rsidRPr="00BD5DC8">
        <w:rPr>
          <w:rStyle w:val="Char3"/>
          <w:rtl/>
        </w:rPr>
        <w:t>هِم</w:t>
      </w:r>
      <w:r w:rsidRPr="00BD5DC8">
        <w:rPr>
          <w:rStyle w:val="Char3"/>
          <w:rFonts w:hint="cs"/>
          <w:rtl/>
        </w:rPr>
        <w:t>ُ</w:t>
      </w:r>
      <w:r w:rsidRPr="00BD5DC8">
        <w:rPr>
          <w:rStyle w:val="Char3"/>
          <w:rtl/>
        </w:rPr>
        <w:t>وا عليه، لاسْت</w:t>
      </w:r>
      <w:r w:rsidRPr="00BD5DC8">
        <w:rPr>
          <w:rStyle w:val="Char3"/>
          <w:rFonts w:hint="cs"/>
          <w:rtl/>
        </w:rPr>
        <w:t>َ</w:t>
      </w:r>
      <w:r w:rsidRPr="00BD5DC8">
        <w:rPr>
          <w:rStyle w:val="Char3"/>
          <w:rtl/>
        </w:rPr>
        <w:t>هَم</w:t>
      </w:r>
      <w:r w:rsidRPr="00BD5DC8">
        <w:rPr>
          <w:rStyle w:val="Char3"/>
          <w:rFonts w:hint="cs"/>
          <w:rtl/>
        </w:rPr>
        <w:t>ُ</w:t>
      </w:r>
      <w:r w:rsidRPr="00BD5DC8">
        <w:rPr>
          <w:rStyle w:val="Char3"/>
          <w:rtl/>
        </w:rPr>
        <w:t>وا؛ ولو يعلمونَ ما في التَّهجيرِ، لاستبَق</w:t>
      </w:r>
      <w:r w:rsidRPr="00BD5DC8">
        <w:rPr>
          <w:rStyle w:val="Char3"/>
          <w:rFonts w:hint="cs"/>
          <w:rtl/>
        </w:rPr>
        <w:t>ُ</w:t>
      </w:r>
      <w:r w:rsidRPr="00BD5DC8">
        <w:rPr>
          <w:rStyle w:val="Char3"/>
          <w:rtl/>
        </w:rPr>
        <w:t>وا إليه؛ ولو يعلمونَ ما في العَت</w:t>
      </w:r>
      <w:r w:rsidRPr="00BD5DC8">
        <w:rPr>
          <w:rStyle w:val="Char3"/>
          <w:rFonts w:hint="cs"/>
          <w:rtl/>
        </w:rPr>
        <w:t>َ</w:t>
      </w:r>
      <w:r w:rsidRPr="00BD5DC8">
        <w:rPr>
          <w:rStyle w:val="Char3"/>
          <w:rtl/>
        </w:rPr>
        <w:t xml:space="preserve">مَةِ والصُّبحِ، لأتوْهما ولو حَبْواً». </w:t>
      </w:r>
      <w:r w:rsidRPr="00272B17">
        <w:rPr>
          <w:rStyle w:val="Char1"/>
          <w:rtl/>
        </w:rPr>
        <w:t>متفق عليه</w:t>
      </w:r>
      <w:r w:rsidR="002A1207" w:rsidRPr="002A1207">
        <w:rPr>
          <w:rStyle w:val="Char4"/>
          <w:rFonts w:hint="cs"/>
          <w:vertAlign w:val="superscript"/>
          <w:rtl/>
          <w:lang w:bidi="ar-SA"/>
        </w:rPr>
        <w:t>(</w:t>
      </w:r>
      <w:r w:rsidR="002A1207" w:rsidRPr="002A1207">
        <w:rPr>
          <w:rStyle w:val="Char4"/>
          <w:vertAlign w:val="superscript"/>
          <w:rtl/>
          <w:lang w:bidi="ar-SA"/>
        </w:rPr>
        <w:footnoteReference w:id="356"/>
      </w:r>
      <w:r w:rsidR="002A1207" w:rsidRPr="002A1207">
        <w:rPr>
          <w:rStyle w:val="Char4"/>
          <w:rFonts w:hint="cs"/>
          <w:vertAlign w:val="superscript"/>
          <w:rtl/>
          <w:lang w:bidi="ar-SA"/>
        </w:rPr>
        <w:t>)</w:t>
      </w:r>
      <w:r w:rsidR="002A1207">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628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5</w:t>
      </w:r>
      <w:r w:rsidR="00846A08">
        <w:rPr>
          <w:rStyle w:val="Char4"/>
          <w:rFonts w:hint="cs"/>
          <w:rtl/>
        </w:rPr>
        <w:t>)</w:t>
      </w:r>
      <w:r w:rsidRPr="00BD5DC8">
        <w:rPr>
          <w:rStyle w:val="Char4"/>
          <w:rFonts w:hint="cs"/>
          <w:rtl/>
        </w:rPr>
        <w:t xml:space="preserve"> ابوهریره</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گوید: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w:t>
      </w:r>
      <w:r w:rsidR="0040716E">
        <w:rPr>
          <w:rStyle w:val="Char4"/>
          <w:rFonts w:hint="cs"/>
          <w:rtl/>
        </w:rPr>
        <w:t>:</w:t>
      </w:r>
      <w:r w:rsidRPr="00BD5DC8">
        <w:rPr>
          <w:rStyle w:val="Char4"/>
          <w:rFonts w:hint="cs"/>
          <w:rtl/>
        </w:rPr>
        <w:t xml:space="preserve"> اگر مردمان بدانند که چه خیر و برکت و ثواب و پاداشی در اذان گفتن و ایستادن در صف اول نماز جماعت وجود دارد، و برای دستیابی به آن، راهی جز قرعه‌کشی نمی‌یافتند، قطعاً بر سر آن قرعه می‌کشیدند (تا این ثواب و پاداش را به دست آورند) و اگر بدانند که چه ثواب و پاداشی در خواندن نماز در اول وقت وجود دارد، حتماً برای دستیابی بدان، با هم به مسابقه می‌پرداختند. و اگر مردم میزان برکت و اجر موجود در نماز عشاء و صبح را می‌دانستند، حتماً اگر تنها با سینه‌خیز</w:t>
      </w:r>
      <w:r w:rsidR="001C559E">
        <w:rPr>
          <w:rStyle w:val="Char4"/>
          <w:rFonts w:hint="cs"/>
          <w:rtl/>
        </w:rPr>
        <w:t xml:space="preserve"> </w:t>
      </w:r>
      <w:r w:rsidRPr="00BD5DC8">
        <w:rPr>
          <w:rStyle w:val="Char4"/>
          <w:rFonts w:hint="cs"/>
          <w:rtl/>
        </w:rPr>
        <w:t xml:space="preserve">برایشان خواندن آن ممکن می‌شد، بازهم می‌رفتند. </w:t>
      </w:r>
    </w:p>
    <w:p w:rsidR="004709A5" w:rsidRDefault="00E51E5A" w:rsidP="004709A5">
      <w:pPr>
        <w:ind w:firstLine="284"/>
        <w:jc w:val="both"/>
        <w:rPr>
          <w:rStyle w:val="Char4"/>
          <w:rtl/>
        </w:rPr>
      </w:pPr>
      <w:r w:rsidRPr="00BD5DC8">
        <w:rPr>
          <w:rStyle w:val="Char4"/>
          <w:rFonts w:hint="cs"/>
          <w:rtl/>
        </w:rPr>
        <w:t>[این حدیث را بخاری و مسلم روایت کرده‌اند</w:t>
      </w:r>
      <w:r w:rsidR="001F073B">
        <w:rPr>
          <w:rStyle w:val="Char4"/>
          <w:rFonts w:hint="cs"/>
          <w:rtl/>
        </w:rPr>
        <w:t>].</w:t>
      </w:r>
      <w:r w:rsidRPr="00BD5DC8">
        <w:rPr>
          <w:rStyle w:val="Char4"/>
          <w:rFonts w:hint="cs"/>
          <w:rtl/>
        </w:rPr>
        <w:t xml:space="preserve"> </w:t>
      </w:r>
    </w:p>
    <w:p w:rsidR="00E51E5A" w:rsidRPr="00BD5DC8" w:rsidRDefault="00BA7FD8" w:rsidP="002A1207">
      <w:pPr>
        <w:autoSpaceDE w:val="0"/>
        <w:autoSpaceDN w:val="0"/>
        <w:adjustRightInd w:val="0"/>
        <w:ind w:firstLine="227"/>
        <w:jc w:val="lowKashida"/>
        <w:rPr>
          <w:rStyle w:val="Char3"/>
          <w:rtl/>
          <w:lang w:bidi="fa-IR"/>
        </w:rPr>
      </w:pPr>
      <w:r w:rsidRPr="00BA7FD8">
        <w:rPr>
          <w:rStyle w:val="Char4"/>
          <w:rFonts w:hint="cs"/>
          <w:rtl/>
        </w:rPr>
        <w:t>629</w:t>
      </w:r>
      <w:r w:rsidR="00E51E5A" w:rsidRPr="00BD5DC8">
        <w:rPr>
          <w:rStyle w:val="Char3"/>
          <w:rFonts w:hint="cs"/>
          <w:rtl/>
        </w:rPr>
        <w:t xml:space="preserve"> </w:t>
      </w:r>
      <w:r w:rsidR="00E51E5A" w:rsidRPr="00BD5DC8">
        <w:rPr>
          <w:rStyle w:val="Char3"/>
          <w:rFonts w:ascii="Times New Roman" w:hAnsi="Times New Roman" w:cs="Times New Roman" w:hint="cs"/>
          <w:rtl/>
        </w:rPr>
        <w:t>–</w:t>
      </w:r>
      <w:r w:rsidR="00E51E5A" w:rsidRPr="00BD5DC8">
        <w:rPr>
          <w:rStyle w:val="Char3"/>
          <w:rFonts w:hint="cs"/>
          <w:rtl/>
        </w:rPr>
        <w:t xml:space="preserve"> </w:t>
      </w:r>
      <w:r w:rsidR="00E42D0A" w:rsidRPr="00E42D0A">
        <w:rPr>
          <w:rStyle w:val="Char3"/>
          <w:rFonts w:cs="IRNazli" w:hint="cs"/>
          <w:rtl/>
        </w:rPr>
        <w:t>(</w:t>
      </w:r>
      <w:r w:rsidRPr="00BA7FD8">
        <w:rPr>
          <w:rStyle w:val="Char4"/>
          <w:rFonts w:hint="cs"/>
          <w:rtl/>
        </w:rPr>
        <w:t>6</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وعنه</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E51E5A" w:rsidRPr="00BD5DC8">
        <w:rPr>
          <w:rStyle w:val="Char3"/>
          <w:rtl/>
        </w:rPr>
        <w:t xml:space="preserve"> «ليسَ صلاةٌ أثقلَ على المُنافقينَ من الفجرِ والعِشاءِ، ولو يعلمونَ ما فيهِما، لأَتَوْهُما ولو حَبْواً». </w:t>
      </w:r>
      <w:r w:rsidR="00E51E5A" w:rsidRPr="00272B17">
        <w:rPr>
          <w:rStyle w:val="Char1"/>
          <w:rtl/>
        </w:rPr>
        <w:t>متفق عليه</w:t>
      </w:r>
      <w:r w:rsidR="002A1207" w:rsidRPr="002A1207">
        <w:rPr>
          <w:rStyle w:val="Char4"/>
          <w:rFonts w:hint="cs"/>
          <w:vertAlign w:val="superscript"/>
          <w:rtl/>
          <w:lang w:bidi="ar-SA"/>
        </w:rPr>
        <w:t>(</w:t>
      </w:r>
      <w:r w:rsidR="002A1207" w:rsidRPr="002A1207">
        <w:rPr>
          <w:rStyle w:val="Char4"/>
          <w:vertAlign w:val="superscript"/>
          <w:rtl/>
          <w:lang w:bidi="ar-SA"/>
        </w:rPr>
        <w:footnoteReference w:id="357"/>
      </w:r>
      <w:r w:rsidR="002A1207" w:rsidRPr="002A1207">
        <w:rPr>
          <w:rStyle w:val="Char4"/>
          <w:rFonts w:hint="cs"/>
          <w:vertAlign w:val="superscript"/>
          <w:rtl/>
          <w:lang w:bidi="ar-SA"/>
        </w:rPr>
        <w:t>)</w:t>
      </w:r>
      <w:r w:rsidR="002A1207">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629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6</w:t>
      </w:r>
      <w:r w:rsidR="00846A08">
        <w:rPr>
          <w:rStyle w:val="Char4"/>
          <w:rFonts w:hint="cs"/>
          <w:rtl/>
        </w:rPr>
        <w:t>)</w:t>
      </w:r>
      <w:r w:rsidRPr="00BD5DC8">
        <w:rPr>
          <w:rStyle w:val="Char4"/>
          <w:rFonts w:hint="cs"/>
          <w:rtl/>
        </w:rPr>
        <w:t xml:space="preserve"> ابوهریره</w:t>
      </w:r>
      <w:r w:rsidR="001C559E">
        <w:rPr>
          <w:rStyle w:val="Char4"/>
          <w:rFonts w:hint="cs"/>
          <w:rtl/>
        </w:rPr>
        <w:t xml:space="preserve"> </w:t>
      </w:r>
      <w:r w:rsidR="001F073B" w:rsidRPr="001F073B">
        <w:rPr>
          <w:rFonts w:ascii="IPT Zar" w:hAnsi="IPT Zar" w:cs="CTraditional Arabic" w:hint="cs"/>
          <w:color w:val="000000"/>
          <w:sz w:val="26"/>
          <w:rtl/>
          <w:lang w:bidi="fa-IR"/>
        </w:rPr>
        <w:t xml:space="preserve">س </w:t>
      </w:r>
      <w:r w:rsidRPr="00BD5DC8">
        <w:rPr>
          <w:rStyle w:val="Char4"/>
          <w:rFonts w:hint="cs"/>
          <w:rtl/>
        </w:rPr>
        <w:t>گوید: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هیچ نمازی از نمازهای پنج‌گانه بر انسان‌ها</w:t>
      </w:r>
      <w:r w:rsidR="001C559E">
        <w:rPr>
          <w:rStyle w:val="Char4"/>
          <w:rFonts w:hint="cs"/>
          <w:rtl/>
        </w:rPr>
        <w:t>ی</w:t>
      </w:r>
      <w:r w:rsidRPr="00BD5DC8">
        <w:rPr>
          <w:rStyle w:val="Char4"/>
          <w:rFonts w:hint="cs"/>
          <w:rtl/>
        </w:rPr>
        <w:t xml:space="preserve"> منافق و دو رو، از نماز صبح و عشاء، سخت‌تر و گران‌تر نیست، و اگر می‌دانستند که چه خیر و برکت و ثواب و پاداشی در این دو نماز وجود دارد، حتماً برای خواندن آنها با جماعت، به مسجد می‌رفتند. و چنانچه به هیچ وجه برایشان ممکن و میسّر نمی‌شد که به مسجد بروند، جز با رفتن بر روی دو دست و زانو و سینه‌خیز، باز هم به خاطر کثرت ثواب و پاداش آن، با سینه‌خیز می‌رفتند.</w:t>
      </w:r>
    </w:p>
    <w:p w:rsidR="00E51E5A" w:rsidRPr="00BD5DC8" w:rsidRDefault="00E51E5A" w:rsidP="004709A5">
      <w:pPr>
        <w:ind w:firstLine="284"/>
        <w:jc w:val="both"/>
        <w:rPr>
          <w:rStyle w:val="Char4"/>
          <w:rtl/>
        </w:rPr>
      </w:pPr>
      <w:r w:rsidRPr="00BD5DC8">
        <w:rPr>
          <w:rStyle w:val="Char4"/>
          <w:rFonts w:hint="cs"/>
          <w:rtl/>
        </w:rPr>
        <w:t>[این حدیث را بخاری و مسلم روایت کرده‌اند</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w:t>
      </w:r>
      <w:r w:rsidR="00272B17">
        <w:rPr>
          <w:rStyle w:val="Char3"/>
          <w:rFonts w:hint="cs"/>
          <w:rtl/>
        </w:rPr>
        <w:t>«نداء</w:t>
      </w:r>
      <w:r w:rsidRPr="00BD5DC8">
        <w:rPr>
          <w:rStyle w:val="Char3"/>
          <w:rFonts w:hint="cs"/>
          <w:rtl/>
        </w:rPr>
        <w:t>»</w:t>
      </w:r>
      <w:r w:rsidR="0040716E">
        <w:rPr>
          <w:rStyle w:val="Char3"/>
          <w:rFonts w:hint="cs"/>
          <w:rtl/>
        </w:rPr>
        <w:t>:</w:t>
      </w:r>
      <w:r w:rsidRPr="00BD5DC8">
        <w:rPr>
          <w:rStyle w:val="Char4"/>
          <w:rFonts w:hint="cs"/>
          <w:rtl/>
        </w:rPr>
        <w:t xml:space="preserve"> اذان</w:t>
      </w:r>
      <w:r w:rsidR="003E0CC1">
        <w:rPr>
          <w:rStyle w:val="Char4"/>
          <w:rFonts w:hint="cs"/>
          <w:rtl/>
        </w:rPr>
        <w:t>.</w:t>
      </w:r>
      <w:r w:rsidRPr="00BD5DC8">
        <w:rPr>
          <w:rStyle w:val="Char4"/>
          <w:rFonts w:hint="cs"/>
          <w:rtl/>
        </w:rPr>
        <w:t xml:space="preserve"> خبردادن از وقت نماز با خواندن کلمات مخصوص به آواز بلند و در ساعت‌های معین در گلدسته و مناره و یا جای دیگر. </w:t>
      </w:r>
    </w:p>
    <w:p w:rsidR="00E51E5A" w:rsidRPr="00BD5DC8" w:rsidRDefault="00272B17" w:rsidP="004709A5">
      <w:pPr>
        <w:ind w:firstLine="284"/>
        <w:jc w:val="both"/>
        <w:rPr>
          <w:rStyle w:val="Char4"/>
          <w:rtl/>
        </w:rPr>
      </w:pPr>
      <w:r>
        <w:rPr>
          <w:rStyle w:val="Char3"/>
          <w:rFonts w:hint="cs"/>
          <w:rtl/>
        </w:rPr>
        <w:t>«استهموا</w:t>
      </w:r>
      <w:r w:rsidR="00E51E5A" w:rsidRPr="00BD5DC8">
        <w:rPr>
          <w:rStyle w:val="Char3"/>
          <w:rFonts w:hint="cs"/>
          <w:rtl/>
        </w:rPr>
        <w:t>»</w:t>
      </w:r>
      <w:r w:rsidR="0040716E">
        <w:rPr>
          <w:rStyle w:val="Char3"/>
          <w:rFonts w:hint="cs"/>
          <w:rtl/>
        </w:rPr>
        <w:t>:</w:t>
      </w:r>
      <w:r w:rsidR="00E51E5A" w:rsidRPr="00BD5DC8">
        <w:rPr>
          <w:rStyle w:val="Char4"/>
          <w:rFonts w:hint="cs"/>
          <w:rtl/>
        </w:rPr>
        <w:t xml:space="preserve"> قرعه کشی می‌کردند</w:t>
      </w:r>
      <w:r w:rsidR="003E0CC1">
        <w:rPr>
          <w:rStyle w:val="Char4"/>
          <w:rFonts w:hint="cs"/>
          <w:rtl/>
        </w:rPr>
        <w:t>.</w:t>
      </w:r>
      <w:r w:rsidR="00E51E5A" w:rsidRPr="00BD5DC8">
        <w:rPr>
          <w:rStyle w:val="Char4"/>
          <w:rFonts w:hint="cs"/>
          <w:rtl/>
        </w:rPr>
        <w:t xml:space="preserve"> </w:t>
      </w:r>
      <w:r>
        <w:rPr>
          <w:rStyle w:val="Char3"/>
          <w:rFonts w:hint="cs"/>
          <w:rtl/>
        </w:rPr>
        <w:t>«التهجیر</w:t>
      </w:r>
      <w:r w:rsidR="00E51E5A" w:rsidRPr="00BD5DC8">
        <w:rPr>
          <w:rStyle w:val="Char3"/>
          <w:rFonts w:hint="cs"/>
          <w:rtl/>
        </w:rPr>
        <w:t>»</w:t>
      </w:r>
      <w:r w:rsidR="0040716E">
        <w:rPr>
          <w:rStyle w:val="Char3"/>
          <w:rFonts w:hint="cs"/>
          <w:rtl/>
        </w:rPr>
        <w:t>:</w:t>
      </w:r>
      <w:r w:rsidR="00E51E5A" w:rsidRPr="00BD5DC8">
        <w:rPr>
          <w:rStyle w:val="Char4"/>
          <w:rFonts w:hint="cs"/>
          <w:rtl/>
        </w:rPr>
        <w:t xml:space="preserve"> خواندن نمازها در اول وقت. و یا در اول وقت پس از اذان در مسجد حاضرشدن. </w:t>
      </w:r>
    </w:p>
    <w:p w:rsidR="00E51E5A" w:rsidRPr="00BD5DC8" w:rsidRDefault="00E51E5A" w:rsidP="004709A5">
      <w:pPr>
        <w:ind w:firstLine="284"/>
        <w:jc w:val="both"/>
        <w:rPr>
          <w:rStyle w:val="Char4"/>
          <w:rtl/>
        </w:rPr>
      </w:pPr>
      <w:r w:rsidRPr="00BD5DC8">
        <w:rPr>
          <w:rStyle w:val="Char3"/>
          <w:rFonts w:hint="cs"/>
          <w:rtl/>
        </w:rPr>
        <w:t>«حَبواً»</w:t>
      </w:r>
      <w:r w:rsidR="0040716E">
        <w:rPr>
          <w:rStyle w:val="Char3"/>
          <w:rFonts w:hint="cs"/>
          <w:rtl/>
        </w:rPr>
        <w:t>:</w:t>
      </w:r>
      <w:r w:rsidRPr="00BD5DC8">
        <w:rPr>
          <w:rStyle w:val="Char4"/>
          <w:rFonts w:hint="cs"/>
          <w:rtl/>
        </w:rPr>
        <w:t xml:space="preserve"> رفتن بر روی دو دست و زانو و سینه‌خیز. یعنی اگر مردم می‌دانستند که فضیلت و ثواب نماز صبح و عشاء تا چه اندازه‌ای است، حتماً برای خواندن آنها با جماعت، به مسجد می‌رفتند و چنانچه به هیچ وجه برایشان ممکن نمی‌شد که به مسجد بروند، جز با سینه خیز، باز هم به خاطر </w:t>
      </w:r>
      <w:r w:rsidR="001C559E">
        <w:rPr>
          <w:rStyle w:val="Char4"/>
          <w:rFonts w:hint="cs"/>
          <w:rtl/>
        </w:rPr>
        <w:t>ک</w:t>
      </w:r>
      <w:r w:rsidRPr="00BD5DC8">
        <w:rPr>
          <w:rStyle w:val="Char4"/>
          <w:rFonts w:hint="cs"/>
          <w:rtl/>
        </w:rPr>
        <w:t>ثرت ثواب و پاداش آن، با س</w:t>
      </w:r>
      <w:r w:rsidR="001C559E">
        <w:rPr>
          <w:rStyle w:val="Char4"/>
          <w:rFonts w:hint="cs"/>
          <w:rtl/>
        </w:rPr>
        <w:t>ی</w:t>
      </w:r>
      <w:r w:rsidRPr="00BD5DC8">
        <w:rPr>
          <w:rStyle w:val="Char4"/>
          <w:rFonts w:hint="cs"/>
          <w:rtl/>
        </w:rPr>
        <w:t>نه‌خ</w:t>
      </w:r>
      <w:r w:rsidR="001C559E">
        <w:rPr>
          <w:rStyle w:val="Char4"/>
          <w:rFonts w:hint="cs"/>
          <w:rtl/>
        </w:rPr>
        <w:t>ی</w:t>
      </w:r>
      <w:r w:rsidRPr="00BD5DC8">
        <w:rPr>
          <w:rStyle w:val="Char4"/>
          <w:rFonts w:hint="cs"/>
          <w:rtl/>
        </w:rPr>
        <w:t>ز به سو</w:t>
      </w:r>
      <w:r w:rsidR="001C559E">
        <w:rPr>
          <w:rStyle w:val="Char4"/>
          <w:rFonts w:hint="cs"/>
          <w:rtl/>
        </w:rPr>
        <w:t>ی</w:t>
      </w:r>
      <w:r w:rsidRPr="00BD5DC8">
        <w:rPr>
          <w:rStyle w:val="Char4"/>
          <w:rFonts w:hint="cs"/>
          <w:rtl/>
        </w:rPr>
        <w:t xml:space="preserve"> نماز می‌رفتند و به هیچ وجه آنها را از دست نمی‌دادند. </w:t>
      </w:r>
    </w:p>
    <w:p w:rsidR="00E51E5A" w:rsidRPr="00BD5DC8" w:rsidRDefault="00E51E5A" w:rsidP="004709A5">
      <w:pPr>
        <w:ind w:firstLine="284"/>
        <w:jc w:val="both"/>
        <w:rPr>
          <w:rStyle w:val="Char4"/>
          <w:rtl/>
        </w:rPr>
      </w:pPr>
      <w:r w:rsidRPr="00BD5DC8">
        <w:rPr>
          <w:rStyle w:val="Char4"/>
          <w:rFonts w:hint="cs"/>
          <w:rtl/>
        </w:rPr>
        <w:t xml:space="preserve">و براستی که جز انسان‌های منافق و دوچهره، و دو رنگ و دو رو، و انسان‌های تنبل و عاطل، نماز صبح و عشاء را ترک نمی‌کنند، چرا که هیچ نمازی برای انسان‌های منافق از نمازهای صبح و عشاء، سخت‌تر و سنگین‌تر نمی‌باشد. </w:t>
      </w:r>
    </w:p>
    <w:p w:rsidR="00E51E5A" w:rsidRPr="00BD5DC8" w:rsidRDefault="00E51E5A" w:rsidP="004709A5">
      <w:pPr>
        <w:ind w:firstLine="284"/>
        <w:jc w:val="both"/>
        <w:rPr>
          <w:rStyle w:val="Char4"/>
          <w:rtl/>
        </w:rPr>
      </w:pPr>
      <w:r w:rsidRPr="00BD5DC8">
        <w:rPr>
          <w:rStyle w:val="Char4"/>
          <w:rFonts w:hint="cs"/>
          <w:rtl/>
        </w:rPr>
        <w:t>پس انسان‌های مسلمان باید به یاد داشته باشند که ترک نماز صبح و عشاء معادل عمل منافقانه است. یعنی</w:t>
      </w:r>
      <w:r w:rsidR="00AA4D64">
        <w:rPr>
          <w:rStyle w:val="Char4"/>
          <w:rFonts w:hint="cs"/>
          <w:rtl/>
        </w:rPr>
        <w:t xml:space="preserve"> هرکس </w:t>
      </w:r>
      <w:r w:rsidRPr="00BD5DC8">
        <w:rPr>
          <w:rStyle w:val="Char4"/>
          <w:rFonts w:hint="cs"/>
          <w:rtl/>
        </w:rPr>
        <w:t>از مسلمانان از روی تنبلی و سستی و خواب و کسالت، نماز صبح و عشاء را ترک کند، در واقع به سوی اعمال بی‌شرمانه و زشت منافقان سوق پیدا کرده است. از این‌رو باید مواظب خود باشد و فریب هواهای نفسانی و خواهشات حیوانی و وسوسه‌های شیطانی را نخورد ودر هرحال، خواندن نمازها را در اول وقت، نصب‌العین و آویزه‌</w:t>
      </w:r>
      <w:r w:rsidR="001C559E">
        <w:rPr>
          <w:rStyle w:val="Char4"/>
          <w:rFonts w:hint="cs"/>
          <w:rtl/>
        </w:rPr>
        <w:t>ی</w:t>
      </w:r>
      <w:r w:rsidRPr="00BD5DC8">
        <w:rPr>
          <w:rStyle w:val="Char4"/>
          <w:rFonts w:hint="cs"/>
          <w:rtl/>
        </w:rPr>
        <w:t xml:space="preserve"> گوش خویش قرار دهد و پیوسته پایبندی بدان‌ها را سر لوحه‌</w:t>
      </w:r>
      <w:r w:rsidR="001C559E">
        <w:rPr>
          <w:rStyle w:val="Char4"/>
          <w:rFonts w:hint="cs"/>
          <w:rtl/>
        </w:rPr>
        <w:t>ی</w:t>
      </w:r>
      <w:r w:rsidRPr="00BD5DC8">
        <w:rPr>
          <w:rStyle w:val="Char4"/>
          <w:rFonts w:hint="cs"/>
          <w:rtl/>
        </w:rPr>
        <w:t xml:space="preserve"> زندگی خویش بگرداند.</w:t>
      </w:r>
    </w:p>
    <w:p w:rsidR="00E51E5A" w:rsidRPr="00BD5DC8" w:rsidRDefault="00E51E5A" w:rsidP="002A1207">
      <w:pPr>
        <w:ind w:firstLine="284"/>
        <w:jc w:val="both"/>
        <w:rPr>
          <w:rStyle w:val="Char3"/>
          <w:rtl/>
          <w:lang w:bidi="fa-IR"/>
        </w:rPr>
      </w:pPr>
      <w:r w:rsidRPr="00BD5DC8">
        <w:rPr>
          <w:rStyle w:val="Char4"/>
          <w:rFonts w:hint="cs"/>
          <w:rtl/>
        </w:rPr>
        <w:t xml:space="preserve"> </w:t>
      </w:r>
      <w:r w:rsidR="00BA7FD8" w:rsidRPr="00BA7FD8">
        <w:rPr>
          <w:rStyle w:val="Char4"/>
          <w:rFonts w:hint="cs"/>
          <w:rtl/>
        </w:rPr>
        <w:t>630</w:t>
      </w:r>
      <w:r w:rsidRPr="00BD5DC8">
        <w:rPr>
          <w:rStyle w:val="Char3"/>
          <w:rFonts w:hint="cs"/>
          <w:rtl/>
        </w:rPr>
        <w:t xml:space="preserve"> </w:t>
      </w:r>
      <w:r w:rsidRPr="00BD5DC8">
        <w:rPr>
          <w:rStyle w:val="Char3"/>
          <w:rFonts w:ascii="Times New Roman" w:hAnsi="Times New Roman" w:cs="Times New Roman" w:hint="cs"/>
          <w:rtl/>
        </w:rPr>
        <w:t>–</w:t>
      </w:r>
      <w:r w:rsidRPr="00BD5DC8">
        <w:rPr>
          <w:rStyle w:val="Char3"/>
          <w:rFonts w:hint="cs"/>
          <w:rtl/>
        </w:rPr>
        <w:t xml:space="preserve"> </w:t>
      </w:r>
      <w:r w:rsidR="00E42D0A" w:rsidRPr="00E42D0A">
        <w:rPr>
          <w:rStyle w:val="Char3"/>
          <w:rFonts w:cs="IRNazli" w:hint="cs"/>
          <w:rtl/>
        </w:rPr>
        <w:t>(</w:t>
      </w:r>
      <w:r w:rsidR="00BA7FD8" w:rsidRPr="00BA7FD8">
        <w:rPr>
          <w:rStyle w:val="Char4"/>
          <w:rFonts w:hint="cs"/>
          <w:rtl/>
        </w:rPr>
        <w:t>7</w:t>
      </w:r>
      <w:r w:rsidR="00CF164C" w:rsidRPr="00CF164C">
        <w:rPr>
          <w:rStyle w:val="Char3"/>
          <w:rFonts w:cs="IRNazli" w:hint="cs"/>
          <w:rtl/>
        </w:rPr>
        <w:t>)</w:t>
      </w:r>
      <w:r w:rsidRPr="00BD5DC8">
        <w:rPr>
          <w:rStyle w:val="Char3"/>
          <w:rFonts w:hint="cs"/>
          <w:rtl/>
        </w:rPr>
        <w:t xml:space="preserve"> </w:t>
      </w:r>
      <w:r w:rsidRPr="00BD5DC8">
        <w:rPr>
          <w:rStyle w:val="Char3"/>
          <w:rtl/>
        </w:rPr>
        <w:t xml:space="preserve">وعن عثمانَ </w:t>
      </w:r>
      <w:r w:rsidR="00846A08">
        <w:rPr>
          <w:rStyle w:val="Char3"/>
          <w:rtl/>
        </w:rPr>
        <w:t>[</w:t>
      </w:r>
      <w:r w:rsidR="00992C10" w:rsidRPr="00992C10">
        <w:rPr>
          <w:rStyle w:val="Char3"/>
          <w:rFonts w:cs="CTraditional Arabic"/>
          <w:szCs w:val="28"/>
          <w:rtl/>
        </w:rPr>
        <w:t>س</w:t>
      </w:r>
      <w:r w:rsidR="00846A08">
        <w:rPr>
          <w:rStyle w:val="Char3"/>
          <w:rtl/>
        </w:rPr>
        <w:t>]</w:t>
      </w:r>
      <w:r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Pr="00BD5DC8">
        <w:rPr>
          <w:rStyle w:val="Char3"/>
          <w:rtl/>
        </w:rPr>
        <w:t xml:space="preserve"> «مَن صلّى العِشاء في جماعةٍ؛ ف</w:t>
      </w:r>
      <w:r w:rsidRPr="00BD5DC8">
        <w:rPr>
          <w:rStyle w:val="Char3"/>
          <w:rFonts w:hint="cs"/>
          <w:rtl/>
        </w:rPr>
        <w:t>َ</w:t>
      </w:r>
      <w:r w:rsidRPr="00BD5DC8">
        <w:rPr>
          <w:rStyle w:val="Char3"/>
          <w:rtl/>
        </w:rPr>
        <w:t>ك</w:t>
      </w:r>
      <w:r w:rsidRPr="00BD5DC8">
        <w:rPr>
          <w:rStyle w:val="Char3"/>
          <w:rFonts w:hint="cs"/>
          <w:rtl/>
        </w:rPr>
        <w:t>َ</w:t>
      </w:r>
      <w:r w:rsidRPr="00BD5DC8">
        <w:rPr>
          <w:rStyle w:val="Char3"/>
          <w:rtl/>
        </w:rPr>
        <w:t>أنَّما قامَ نصفَ الليلِ، ومَنْ صَلَّى الصُّبحَ في جماعةٍ؛ فكأنَّما صَلّى الل</w:t>
      </w:r>
      <w:r w:rsidRPr="00BD5DC8">
        <w:rPr>
          <w:rStyle w:val="Char3"/>
          <w:rFonts w:hint="cs"/>
          <w:rtl/>
        </w:rPr>
        <w:t>َّ</w:t>
      </w:r>
      <w:r w:rsidRPr="00BD5DC8">
        <w:rPr>
          <w:rStyle w:val="Char3"/>
          <w:rtl/>
        </w:rPr>
        <w:t>يلَ ك</w:t>
      </w:r>
      <w:r w:rsidRPr="00BD5DC8">
        <w:rPr>
          <w:rStyle w:val="Char3"/>
          <w:rFonts w:hint="cs"/>
          <w:rtl/>
        </w:rPr>
        <w:t>ُ</w:t>
      </w:r>
      <w:r w:rsidRPr="00BD5DC8">
        <w:rPr>
          <w:rStyle w:val="Char3"/>
          <w:rtl/>
        </w:rPr>
        <w:t xml:space="preserve">لَّه». </w:t>
      </w:r>
      <w:r w:rsidRPr="00272B17">
        <w:rPr>
          <w:rStyle w:val="Char1"/>
          <w:rtl/>
        </w:rPr>
        <w:t>رواه مُسلم</w:t>
      </w:r>
      <w:r w:rsidR="002A1207" w:rsidRPr="002A1207">
        <w:rPr>
          <w:rStyle w:val="Char4"/>
          <w:rFonts w:hint="cs"/>
          <w:vertAlign w:val="superscript"/>
          <w:rtl/>
          <w:lang w:bidi="ar-SA"/>
        </w:rPr>
        <w:t>(</w:t>
      </w:r>
      <w:r w:rsidR="002A1207" w:rsidRPr="002A1207">
        <w:rPr>
          <w:rStyle w:val="Char4"/>
          <w:vertAlign w:val="superscript"/>
          <w:rtl/>
          <w:lang w:bidi="ar-SA"/>
        </w:rPr>
        <w:footnoteReference w:id="358"/>
      </w:r>
      <w:r w:rsidR="002A1207" w:rsidRPr="002A1207">
        <w:rPr>
          <w:rStyle w:val="Char4"/>
          <w:rFonts w:hint="cs"/>
          <w:vertAlign w:val="superscript"/>
          <w:rtl/>
          <w:lang w:bidi="ar-SA"/>
        </w:rPr>
        <w:t>)</w:t>
      </w:r>
      <w:r w:rsidR="002A1207">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630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7</w:t>
      </w:r>
      <w:r w:rsidR="00846A08">
        <w:rPr>
          <w:rStyle w:val="Char4"/>
          <w:rFonts w:hint="cs"/>
          <w:rtl/>
        </w:rPr>
        <w:t>)</w:t>
      </w:r>
      <w:r w:rsidRPr="00BD5DC8">
        <w:rPr>
          <w:rStyle w:val="Char4"/>
          <w:rFonts w:hint="cs"/>
          <w:rtl/>
        </w:rPr>
        <w:t xml:space="preserve"> عثمان</w:t>
      </w:r>
      <w:r w:rsidR="001C559E">
        <w:rPr>
          <w:rStyle w:val="Char4"/>
          <w:rFonts w:hint="cs"/>
          <w:rtl/>
        </w:rPr>
        <w:t xml:space="preserve"> </w:t>
      </w:r>
      <w:r w:rsidR="001F073B" w:rsidRPr="001F073B">
        <w:rPr>
          <w:rFonts w:ascii="IPT Zar" w:hAnsi="IPT Zar" w:cs="CTraditional Arabic" w:hint="cs"/>
          <w:color w:val="000000"/>
          <w:sz w:val="26"/>
          <w:rtl/>
          <w:lang w:bidi="fa-IR"/>
        </w:rPr>
        <w:t xml:space="preserve">س </w:t>
      </w:r>
      <w:r w:rsidRPr="00BD5DC8">
        <w:rPr>
          <w:rStyle w:val="Char4"/>
          <w:rFonts w:hint="cs"/>
          <w:rtl/>
        </w:rPr>
        <w:t>گوید: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هرکس نماز عشاء را با جماعت بخواند مانند این است که نیمی از شب را به عبادت و نیایش و پرستش و کرنش خداوند سپری کرده باشد، و</w:t>
      </w:r>
      <w:r w:rsidR="00AA4D64">
        <w:rPr>
          <w:rStyle w:val="Char4"/>
          <w:rFonts w:hint="cs"/>
          <w:rtl/>
        </w:rPr>
        <w:t xml:space="preserve"> هرکس </w:t>
      </w:r>
      <w:r w:rsidRPr="00BD5DC8">
        <w:rPr>
          <w:rStyle w:val="Char4"/>
          <w:rFonts w:hint="cs"/>
          <w:rtl/>
        </w:rPr>
        <w:t xml:space="preserve">نماز صبح را با جماعت بخواند همانند این است که تمام شب را عبادت کرده باشد. </w:t>
      </w:r>
    </w:p>
    <w:p w:rsidR="004709A5" w:rsidRDefault="00E51E5A" w:rsidP="004709A5">
      <w:pPr>
        <w:ind w:firstLine="284"/>
        <w:jc w:val="both"/>
        <w:rPr>
          <w:rStyle w:val="Char4"/>
          <w:rtl/>
        </w:rPr>
      </w:pPr>
      <w:r w:rsidRPr="00BD5DC8">
        <w:rPr>
          <w:rStyle w:val="Char4"/>
          <w:rFonts w:hint="cs"/>
          <w:rtl/>
        </w:rPr>
        <w:t>[این حدیث را مسلم روایت کرده است</w:t>
      </w:r>
      <w:r w:rsidR="001F073B">
        <w:rPr>
          <w:rStyle w:val="Char4"/>
          <w:rFonts w:hint="cs"/>
          <w:rtl/>
        </w:rPr>
        <w:t>].</w:t>
      </w:r>
    </w:p>
    <w:p w:rsidR="00E51E5A" w:rsidRPr="00BD5DC8" w:rsidRDefault="00BA7FD8" w:rsidP="002A1207">
      <w:pPr>
        <w:autoSpaceDE w:val="0"/>
        <w:autoSpaceDN w:val="0"/>
        <w:adjustRightInd w:val="0"/>
        <w:ind w:firstLine="227"/>
        <w:jc w:val="lowKashida"/>
        <w:rPr>
          <w:rStyle w:val="Char3"/>
          <w:rtl/>
          <w:lang w:bidi="fa-IR"/>
        </w:rPr>
      </w:pPr>
      <w:r w:rsidRPr="00AA4D64">
        <w:rPr>
          <w:rStyle w:val="Char4"/>
          <w:rFonts w:hint="cs"/>
          <w:rtl/>
        </w:rPr>
        <w:t>631</w:t>
      </w:r>
      <w:r w:rsidR="00E51E5A" w:rsidRPr="00AA4D64">
        <w:rPr>
          <w:rStyle w:val="Char4"/>
          <w:rFonts w:hint="cs"/>
          <w:rtl/>
        </w:rPr>
        <w:t xml:space="preserve"> – </w:t>
      </w:r>
      <w:r w:rsidR="00846A08" w:rsidRPr="00AA4D64">
        <w:rPr>
          <w:rStyle w:val="Char4"/>
          <w:rFonts w:hint="cs"/>
          <w:rtl/>
        </w:rPr>
        <w:t>(</w:t>
      </w:r>
      <w:r w:rsidRPr="00BA7FD8">
        <w:rPr>
          <w:rStyle w:val="Char4"/>
          <w:rFonts w:hint="cs"/>
          <w:rtl/>
        </w:rPr>
        <w:t>8</w:t>
      </w:r>
      <w:r w:rsidR="00CF164C" w:rsidRPr="00CF164C">
        <w:rPr>
          <w:rStyle w:val="Char3"/>
          <w:rFonts w:cs="IRNazli" w:hint="cs"/>
          <w:rtl/>
        </w:rPr>
        <w:t>)</w:t>
      </w:r>
      <w:r w:rsidR="00E51E5A" w:rsidRPr="00BD5DC8">
        <w:rPr>
          <w:rStyle w:val="Char3"/>
          <w:rtl/>
        </w:rPr>
        <w:t xml:space="preserve"> وعن ابن عُمرَ </w:t>
      </w:r>
      <w:r w:rsidR="00272B17">
        <w:rPr>
          <w:rStyle w:val="Char3"/>
          <w:rFonts w:cs="CTraditional Arabic" w:hint="cs"/>
          <w:szCs w:val="28"/>
          <w:rtl/>
        </w:rPr>
        <w:t>ب</w:t>
      </w:r>
      <w:r w:rsidR="00E51E5A"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E51E5A" w:rsidRPr="00BD5DC8">
        <w:rPr>
          <w:rStyle w:val="Char3"/>
          <w:rtl/>
        </w:rPr>
        <w:t xml:space="preserve"> «لا ي</w:t>
      </w:r>
      <w:r w:rsidR="00E51E5A" w:rsidRPr="00BD5DC8">
        <w:rPr>
          <w:rStyle w:val="Char3"/>
          <w:rFonts w:hint="cs"/>
          <w:rtl/>
        </w:rPr>
        <w:t>َ</w:t>
      </w:r>
      <w:r w:rsidR="00E51E5A" w:rsidRPr="00BD5DC8">
        <w:rPr>
          <w:rStyle w:val="Char3"/>
          <w:rtl/>
        </w:rPr>
        <w:t>غلِب</w:t>
      </w:r>
      <w:r w:rsidR="00E51E5A" w:rsidRPr="00BD5DC8">
        <w:rPr>
          <w:rStyle w:val="Char3"/>
          <w:rFonts w:hint="cs"/>
          <w:rtl/>
        </w:rPr>
        <w:t>َ</w:t>
      </w:r>
      <w:r w:rsidR="00E51E5A" w:rsidRPr="00BD5DC8">
        <w:rPr>
          <w:rStyle w:val="Char3"/>
          <w:rtl/>
        </w:rPr>
        <w:t>نَّكُم الأعرابُ على ا</w:t>
      </w:r>
      <w:r w:rsidR="00E51E5A" w:rsidRPr="00BD5DC8">
        <w:rPr>
          <w:rStyle w:val="Char3"/>
          <w:rFonts w:hint="cs"/>
          <w:rtl/>
        </w:rPr>
        <w:t>ِ</w:t>
      </w:r>
      <w:r w:rsidR="00E51E5A" w:rsidRPr="00BD5DC8">
        <w:rPr>
          <w:rStyle w:val="Char3"/>
          <w:rtl/>
        </w:rPr>
        <w:t>سمِ صلاتِك</w:t>
      </w:r>
      <w:r w:rsidR="00E51E5A" w:rsidRPr="00BD5DC8">
        <w:rPr>
          <w:rStyle w:val="Char3"/>
          <w:rFonts w:hint="cs"/>
          <w:rtl/>
        </w:rPr>
        <w:t>ُ</w:t>
      </w:r>
      <w:r w:rsidR="00E51E5A" w:rsidRPr="00BD5DC8">
        <w:rPr>
          <w:rStyle w:val="Char3"/>
          <w:rtl/>
        </w:rPr>
        <w:t>م</w:t>
      </w:r>
      <w:r w:rsidR="00E51E5A" w:rsidRPr="00BD5DC8">
        <w:rPr>
          <w:rStyle w:val="Char3"/>
          <w:rFonts w:hint="cs"/>
          <w:rtl/>
        </w:rPr>
        <w:t>ُ</w:t>
      </w:r>
      <w:r w:rsidR="00E51E5A" w:rsidRPr="00BD5DC8">
        <w:rPr>
          <w:rStyle w:val="Char3"/>
          <w:rtl/>
        </w:rPr>
        <w:t xml:space="preserve"> المَغرِبِ» قال: «وتقول الأعرابُ: هي العِشاءُ»</w:t>
      </w:r>
      <w:r w:rsidR="002A1207" w:rsidRPr="002A1207">
        <w:rPr>
          <w:rStyle w:val="Char4"/>
          <w:rFonts w:hint="cs"/>
          <w:vertAlign w:val="superscript"/>
          <w:rtl/>
          <w:lang w:bidi="ar-SA"/>
        </w:rPr>
        <w:t>(</w:t>
      </w:r>
      <w:r w:rsidR="002A1207" w:rsidRPr="002A1207">
        <w:rPr>
          <w:rStyle w:val="Char4"/>
          <w:vertAlign w:val="superscript"/>
          <w:rtl/>
          <w:lang w:bidi="ar-SA"/>
        </w:rPr>
        <w:footnoteReference w:id="359"/>
      </w:r>
      <w:r w:rsidR="002A1207" w:rsidRPr="002A1207">
        <w:rPr>
          <w:rStyle w:val="Char4"/>
          <w:rFonts w:hint="cs"/>
          <w:vertAlign w:val="superscript"/>
          <w:rtl/>
          <w:lang w:bidi="ar-SA"/>
        </w:rPr>
        <w:t>)</w:t>
      </w:r>
      <w:r w:rsidR="002A1207">
        <w:rPr>
          <w:rStyle w:val="Char4"/>
          <w:rFonts w:hint="cs"/>
          <w:rtl/>
        </w:rPr>
        <w:t>.</w:t>
      </w:r>
    </w:p>
    <w:p w:rsidR="004709A5" w:rsidRDefault="00E51E5A" w:rsidP="004709A5">
      <w:pPr>
        <w:ind w:firstLine="284"/>
        <w:jc w:val="both"/>
        <w:rPr>
          <w:rStyle w:val="Char4"/>
          <w:rtl/>
        </w:rPr>
      </w:pPr>
      <w:r w:rsidRPr="00BD5DC8">
        <w:rPr>
          <w:rStyle w:val="Char4"/>
          <w:rFonts w:hint="cs"/>
          <w:rtl/>
        </w:rPr>
        <w:t xml:space="preserve">631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8</w:t>
      </w:r>
      <w:r w:rsidR="00846A08">
        <w:rPr>
          <w:rStyle w:val="Char4"/>
          <w:rFonts w:hint="cs"/>
          <w:rtl/>
        </w:rPr>
        <w:t>)</w:t>
      </w:r>
      <w:r w:rsidRPr="00BD5DC8">
        <w:rPr>
          <w:rStyle w:val="Char4"/>
          <w:rFonts w:hint="cs"/>
          <w:rtl/>
        </w:rPr>
        <w:t xml:space="preserve"> ابن عمر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گوید</w:t>
      </w:r>
      <w:r w:rsidR="0040716E">
        <w:rPr>
          <w:rStyle w:val="Char4"/>
          <w:rFonts w:hint="cs"/>
          <w:rtl/>
        </w:rPr>
        <w:t>:</w:t>
      </w:r>
      <w:r w:rsidRPr="00BD5DC8">
        <w:rPr>
          <w:rStyle w:val="Char4"/>
          <w:rFonts w:hint="cs"/>
          <w:rtl/>
        </w:rPr>
        <w:t xml:space="preserve">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عرب‌های </w:t>
      </w:r>
      <w:r w:rsidR="00272B17">
        <w:rPr>
          <w:rStyle w:val="Char4"/>
          <w:rFonts w:hint="cs"/>
          <w:rtl/>
        </w:rPr>
        <w:t>بادیه‌نشین</w:t>
      </w:r>
      <w:r w:rsidR="003E0CC1">
        <w:rPr>
          <w:rStyle w:val="Char4"/>
          <w:rFonts w:hint="cs"/>
          <w:rtl/>
        </w:rPr>
        <w:t>،</w:t>
      </w:r>
      <w:r w:rsidR="00272B17">
        <w:rPr>
          <w:rStyle w:val="Char4"/>
          <w:rFonts w:hint="cs"/>
          <w:rtl/>
        </w:rPr>
        <w:t xml:space="preserve"> بر نام نماز «مغرب</w:t>
      </w:r>
      <w:r w:rsidRPr="00BD5DC8">
        <w:rPr>
          <w:rStyle w:val="Char4"/>
          <w:rFonts w:hint="cs"/>
          <w:rtl/>
        </w:rPr>
        <w:t>» بر شما غلبه نکنند. راوی گوید</w:t>
      </w:r>
      <w:r w:rsidR="0040716E">
        <w:rPr>
          <w:rStyle w:val="Char4"/>
          <w:rFonts w:hint="cs"/>
          <w:rtl/>
        </w:rPr>
        <w:t>:</w:t>
      </w:r>
      <w:r w:rsidR="009F4885">
        <w:rPr>
          <w:rStyle w:val="Char4"/>
          <w:rFonts w:hint="cs"/>
          <w:rtl/>
        </w:rPr>
        <w:t xml:space="preserve"> عرب‌های بادیه‌نشین به مغرب، «</w:t>
      </w:r>
      <w:r w:rsidRPr="00BD5DC8">
        <w:rPr>
          <w:rStyle w:val="Char4"/>
          <w:rFonts w:hint="cs"/>
          <w:rtl/>
        </w:rPr>
        <w:t xml:space="preserve">عشاء» می‌گفتند. </w:t>
      </w:r>
    </w:p>
    <w:p w:rsidR="00E51E5A" w:rsidRPr="00BD5DC8" w:rsidRDefault="00BA7FD8" w:rsidP="002A1207">
      <w:pPr>
        <w:autoSpaceDE w:val="0"/>
        <w:autoSpaceDN w:val="0"/>
        <w:adjustRightInd w:val="0"/>
        <w:ind w:firstLine="227"/>
        <w:jc w:val="lowKashida"/>
        <w:rPr>
          <w:rStyle w:val="Char3"/>
          <w:rtl/>
          <w:lang w:bidi="fa-IR"/>
        </w:rPr>
      </w:pPr>
      <w:r w:rsidRPr="00AA4D64">
        <w:rPr>
          <w:rStyle w:val="Char4"/>
          <w:rFonts w:hint="cs"/>
          <w:rtl/>
        </w:rPr>
        <w:t>632</w:t>
      </w:r>
      <w:r w:rsidR="00E51E5A" w:rsidRPr="00AA4D64">
        <w:rPr>
          <w:rStyle w:val="Char4"/>
          <w:rFonts w:hint="cs"/>
          <w:rtl/>
        </w:rPr>
        <w:t xml:space="preserve"> – </w:t>
      </w:r>
      <w:r w:rsidR="00846A08" w:rsidRPr="00AA4D64">
        <w:rPr>
          <w:rStyle w:val="Char4"/>
          <w:rFonts w:hint="cs"/>
          <w:rtl/>
        </w:rPr>
        <w:t>(</w:t>
      </w:r>
      <w:r w:rsidRPr="00BA7FD8">
        <w:rPr>
          <w:rStyle w:val="Char4"/>
          <w:rFonts w:hint="cs"/>
          <w:rtl/>
        </w:rPr>
        <w:t>9</w:t>
      </w:r>
      <w:r w:rsidR="00CF164C" w:rsidRPr="00CF164C">
        <w:rPr>
          <w:rStyle w:val="Char3"/>
          <w:rFonts w:cs="IRNazli" w:hint="cs"/>
          <w:rtl/>
        </w:rPr>
        <w:t>)</w:t>
      </w:r>
      <w:r w:rsidR="00E51E5A" w:rsidRPr="00BD5DC8">
        <w:rPr>
          <w:rStyle w:val="Char3"/>
          <w:rtl/>
        </w:rPr>
        <w:t xml:space="preserve"> وقال: «لاي</w:t>
      </w:r>
      <w:r w:rsidR="00E51E5A" w:rsidRPr="00BD5DC8">
        <w:rPr>
          <w:rStyle w:val="Char3"/>
          <w:rFonts w:hint="cs"/>
          <w:rtl/>
        </w:rPr>
        <w:t>َ</w:t>
      </w:r>
      <w:r w:rsidR="00E51E5A" w:rsidRPr="00BD5DC8">
        <w:rPr>
          <w:rStyle w:val="Char3"/>
          <w:rtl/>
        </w:rPr>
        <w:t xml:space="preserve">غلِبنَّكم الأعرابُ على اسمِ صلاتِكم العشاءِ، فإنَّها في كتابِ اللَّهِ العِشاءُ، فإنها تُعتِمُ بحِلابِ الإبِل». </w:t>
      </w:r>
      <w:r w:rsidR="00E51E5A" w:rsidRPr="00272B17">
        <w:rPr>
          <w:rStyle w:val="Char1"/>
          <w:rtl/>
        </w:rPr>
        <w:t>رواه مسلم</w:t>
      </w:r>
      <w:r w:rsidR="002A1207" w:rsidRPr="002A1207">
        <w:rPr>
          <w:rStyle w:val="Char4"/>
          <w:rFonts w:hint="cs"/>
          <w:vertAlign w:val="superscript"/>
          <w:rtl/>
          <w:lang w:bidi="ar-SA"/>
        </w:rPr>
        <w:t>(</w:t>
      </w:r>
      <w:r w:rsidR="002A1207" w:rsidRPr="002A1207">
        <w:rPr>
          <w:rStyle w:val="Char4"/>
          <w:vertAlign w:val="superscript"/>
          <w:rtl/>
          <w:lang w:bidi="ar-SA"/>
        </w:rPr>
        <w:footnoteReference w:id="360"/>
      </w:r>
      <w:r w:rsidR="002A1207" w:rsidRPr="002A1207">
        <w:rPr>
          <w:rStyle w:val="Char4"/>
          <w:rFonts w:hint="cs"/>
          <w:vertAlign w:val="superscript"/>
          <w:rtl/>
          <w:lang w:bidi="ar-SA"/>
        </w:rPr>
        <w:t>)</w:t>
      </w:r>
      <w:r w:rsidR="002A1207">
        <w:rPr>
          <w:rStyle w:val="Char4"/>
          <w:rFonts w:hint="cs"/>
          <w:rtl/>
        </w:rPr>
        <w:t>.</w:t>
      </w:r>
    </w:p>
    <w:p w:rsidR="00E51E5A" w:rsidRPr="00BD5DC8" w:rsidRDefault="00E51E5A" w:rsidP="002A1207">
      <w:pPr>
        <w:ind w:firstLine="284"/>
        <w:jc w:val="both"/>
        <w:rPr>
          <w:rStyle w:val="Char4"/>
          <w:rtl/>
        </w:rPr>
      </w:pPr>
      <w:r w:rsidRPr="00BD5DC8">
        <w:rPr>
          <w:rStyle w:val="Char4"/>
          <w:rFonts w:hint="cs"/>
          <w:rtl/>
        </w:rPr>
        <w:t xml:space="preserve">632 </w:t>
      </w:r>
      <w:r w:rsidRPr="00BD5DC8">
        <w:rPr>
          <w:rStyle w:val="Char4"/>
          <w:rtl/>
        </w:rPr>
        <w:t>–</w:t>
      </w:r>
      <w:r w:rsidR="0040716E">
        <w:rPr>
          <w:rStyle w:val="Char4"/>
          <w:rFonts w:hint="cs"/>
          <w:rtl/>
        </w:rPr>
        <w:t xml:space="preserve"> (9</w:t>
      </w:r>
      <w:r w:rsidRPr="00BD5DC8">
        <w:rPr>
          <w:rStyle w:val="Char4"/>
          <w:rFonts w:hint="cs"/>
          <w:rtl/>
        </w:rPr>
        <w:t>) و نیز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می‌فرماید</w:t>
      </w:r>
      <w:r w:rsidR="0040716E">
        <w:rPr>
          <w:rStyle w:val="Char4"/>
          <w:rFonts w:hint="cs"/>
          <w:rtl/>
        </w:rPr>
        <w:t>:</w:t>
      </w:r>
      <w:r w:rsidRPr="00BD5DC8">
        <w:rPr>
          <w:rStyle w:val="Char4"/>
          <w:rFonts w:hint="cs"/>
          <w:rtl/>
        </w:rPr>
        <w:t xml:space="preserve"> عرب‌ها</w:t>
      </w:r>
      <w:r w:rsidR="0040716E">
        <w:rPr>
          <w:rStyle w:val="Char4"/>
          <w:rFonts w:hint="cs"/>
          <w:rtl/>
        </w:rPr>
        <w:t>ی بادیه‌نشین بر نام نماز «عشاء</w:t>
      </w:r>
      <w:r w:rsidRPr="00BD5DC8">
        <w:rPr>
          <w:rStyle w:val="Char4"/>
          <w:rFonts w:hint="cs"/>
          <w:rtl/>
        </w:rPr>
        <w:t>» بر شما غل</w:t>
      </w:r>
      <w:r w:rsidR="0040716E">
        <w:rPr>
          <w:rStyle w:val="Char4"/>
          <w:rFonts w:hint="cs"/>
          <w:rtl/>
        </w:rPr>
        <w:t>به نیابند، چرا که در کتاب خدا (</w:t>
      </w:r>
      <w:r w:rsidRPr="00BD5DC8">
        <w:rPr>
          <w:rStyle w:val="Char4"/>
          <w:rFonts w:hint="cs"/>
          <w:rtl/>
        </w:rPr>
        <w:t>قرآن) نیز</w:t>
      </w:r>
      <w:r w:rsidR="003E0CC1">
        <w:rPr>
          <w:rStyle w:val="Char4"/>
          <w:rFonts w:hint="cs"/>
          <w:rtl/>
        </w:rPr>
        <w:t>،</w:t>
      </w:r>
      <w:r w:rsidR="0040716E">
        <w:rPr>
          <w:rStyle w:val="Char4"/>
          <w:rFonts w:hint="cs"/>
          <w:rtl/>
        </w:rPr>
        <w:t xml:space="preserve"> این نماز به «عشاء</w:t>
      </w:r>
      <w:r w:rsidRPr="00BD5DC8">
        <w:rPr>
          <w:rStyle w:val="Char4"/>
          <w:rFonts w:hint="cs"/>
          <w:rtl/>
        </w:rPr>
        <w:t xml:space="preserve">» موسوم شده است (آنجا که می‌فرماید: </w:t>
      </w:r>
      <w:r w:rsidR="00272B17">
        <w:rPr>
          <w:rStyle w:val="Char3"/>
          <w:rFonts w:hint="cs"/>
          <w:rtl/>
        </w:rPr>
        <w:t>«</w:t>
      </w:r>
      <w:r w:rsidRPr="00BD5DC8">
        <w:rPr>
          <w:rStyle w:val="Char3"/>
          <w:rtl/>
        </w:rPr>
        <w:t>مِنْ قَبْلِ صَلاةِ الْفَجْرِ وَحِينَ تَضَعُونَ ثِيَابَكُمْ مِنَ الظَّهِيرَةِ وَمِنْ بَعْدِ صَلاةِ الْعِشَاءِ</w:t>
      </w:r>
      <w:r w:rsidRPr="00BD5DC8">
        <w:rPr>
          <w:rStyle w:val="Char3"/>
          <w:rFonts w:hint="cs"/>
          <w:rtl/>
        </w:rPr>
        <w:t>»</w:t>
      </w:r>
      <w:r w:rsidR="002A1207" w:rsidRPr="002A1207">
        <w:rPr>
          <w:rStyle w:val="Char4"/>
          <w:rFonts w:hint="cs"/>
          <w:vertAlign w:val="superscript"/>
          <w:rtl/>
        </w:rPr>
        <w:t>(</w:t>
      </w:r>
      <w:r w:rsidR="002A1207" w:rsidRPr="002A1207">
        <w:rPr>
          <w:rStyle w:val="Char4"/>
          <w:vertAlign w:val="superscript"/>
          <w:rtl/>
        </w:rPr>
        <w:footnoteReference w:id="361"/>
      </w:r>
      <w:r w:rsidR="002A1207" w:rsidRPr="002A1207">
        <w:rPr>
          <w:rStyle w:val="Char4"/>
          <w:rFonts w:hint="cs"/>
          <w:vertAlign w:val="superscript"/>
          <w:rtl/>
        </w:rPr>
        <w:t>)</w:t>
      </w:r>
      <w:r w:rsidR="002A1207">
        <w:rPr>
          <w:rStyle w:val="Char4"/>
          <w:lang w:bidi="ar-SA"/>
        </w:rPr>
        <w:t>.</w:t>
      </w:r>
      <w:r w:rsidRPr="00BD5DC8">
        <w:rPr>
          <w:rStyle w:val="Char4"/>
          <w:rFonts w:hint="cs"/>
          <w:rtl/>
        </w:rPr>
        <w:t xml:space="preserve"> پس شما نیز به تأسی و اقتداء از</w:t>
      </w:r>
      <w:r w:rsidR="00272B17">
        <w:rPr>
          <w:rStyle w:val="Char4"/>
          <w:rFonts w:hint="cs"/>
          <w:rtl/>
        </w:rPr>
        <w:t xml:space="preserve"> کتاب خدا</w:t>
      </w:r>
      <w:r w:rsidR="003E0CC1">
        <w:rPr>
          <w:rStyle w:val="Char4"/>
          <w:rFonts w:hint="cs"/>
          <w:rtl/>
        </w:rPr>
        <w:t>،</w:t>
      </w:r>
      <w:r w:rsidR="00272B17">
        <w:rPr>
          <w:rStyle w:val="Char4"/>
          <w:rFonts w:hint="cs"/>
          <w:rtl/>
        </w:rPr>
        <w:t xml:space="preserve"> به نماز خفتن «عشاء</w:t>
      </w:r>
      <w:r w:rsidRPr="00BD5DC8">
        <w:rPr>
          <w:rStyle w:val="Char4"/>
          <w:rFonts w:hint="cs"/>
          <w:rtl/>
        </w:rPr>
        <w:t>» ب</w:t>
      </w:r>
      <w:r w:rsidR="00272B17">
        <w:rPr>
          <w:rStyle w:val="Char4"/>
          <w:rFonts w:hint="cs"/>
          <w:rtl/>
        </w:rPr>
        <w:t>گوئید. و علّت وجه تسمیه‌</w:t>
      </w:r>
      <w:r w:rsidR="001C559E">
        <w:rPr>
          <w:rStyle w:val="Char4"/>
          <w:rFonts w:hint="cs"/>
          <w:rtl/>
        </w:rPr>
        <w:t>ی</w:t>
      </w:r>
      <w:r w:rsidR="00272B17">
        <w:rPr>
          <w:rStyle w:val="Char4"/>
          <w:rFonts w:hint="cs"/>
          <w:rtl/>
        </w:rPr>
        <w:t xml:space="preserve"> «عشاء</w:t>
      </w:r>
      <w:r w:rsidRPr="00BD5DC8">
        <w:rPr>
          <w:rStyle w:val="Char4"/>
          <w:rFonts w:hint="cs"/>
          <w:rtl/>
        </w:rPr>
        <w:t>» به «عتمه» این است که) عرب‌های بادیه‌نشین عادت داشتند که شتران خویش را پس از پنهان‌شدن شفق و در تاریکی هوا می‌دوشیدند، از این جهت، چون نماز خفتن نیز پس از پنهان‌شدن شفق در تاریکی</w:t>
      </w:r>
      <w:r w:rsidR="00272B17">
        <w:rPr>
          <w:rStyle w:val="Char4"/>
          <w:rFonts w:hint="cs"/>
          <w:rtl/>
        </w:rPr>
        <w:t xml:space="preserve"> هوا خوانده می‌شود، بدان «عتمه</w:t>
      </w:r>
      <w:r w:rsidRPr="00BD5DC8">
        <w:rPr>
          <w:rStyle w:val="Char4"/>
          <w:rFonts w:hint="cs"/>
          <w:rtl/>
        </w:rPr>
        <w:t>»</w:t>
      </w:r>
      <w:r w:rsidR="001C559E">
        <w:rPr>
          <w:rStyle w:val="Char4"/>
          <w:rFonts w:hint="cs"/>
          <w:rtl/>
        </w:rPr>
        <w:t xml:space="preserve"> </w:t>
      </w:r>
      <w:r w:rsidRPr="00BD5DC8">
        <w:rPr>
          <w:rStyle w:val="Char4"/>
          <w:rFonts w:hint="cs"/>
          <w:rtl/>
        </w:rPr>
        <w:t xml:space="preserve">اطلاق نمودند. </w:t>
      </w:r>
    </w:p>
    <w:p w:rsidR="00E51E5A" w:rsidRPr="00BD5DC8" w:rsidRDefault="00E51E5A" w:rsidP="004709A5">
      <w:pPr>
        <w:ind w:firstLine="284"/>
        <w:jc w:val="both"/>
        <w:rPr>
          <w:rStyle w:val="Char4"/>
          <w:rtl/>
        </w:rPr>
      </w:pPr>
      <w:r w:rsidRPr="00BD5DC8">
        <w:rPr>
          <w:rStyle w:val="Char4"/>
          <w:rFonts w:hint="cs"/>
          <w:rtl/>
        </w:rPr>
        <w:t>[این حدیث را مسلم روایت کرده است</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w:t>
      </w:r>
      <w:r w:rsidR="00272B17">
        <w:rPr>
          <w:rStyle w:val="Char3"/>
          <w:rFonts w:hint="cs"/>
          <w:rtl/>
        </w:rPr>
        <w:t>«حلاب الابل</w:t>
      </w:r>
      <w:r w:rsidRPr="00BD5DC8">
        <w:rPr>
          <w:rStyle w:val="Char3"/>
          <w:rFonts w:hint="cs"/>
          <w:rtl/>
        </w:rPr>
        <w:t>»</w:t>
      </w:r>
      <w:r w:rsidR="0040716E">
        <w:rPr>
          <w:rStyle w:val="Char3"/>
          <w:rFonts w:hint="cs"/>
          <w:rtl/>
        </w:rPr>
        <w:t>:</w:t>
      </w:r>
      <w:r w:rsidRPr="00BD5DC8">
        <w:rPr>
          <w:rStyle w:val="Char4"/>
          <w:rFonts w:hint="cs"/>
          <w:rtl/>
        </w:rPr>
        <w:t xml:space="preserve"> دوشیدن شتران.</w:t>
      </w:r>
    </w:p>
    <w:p w:rsidR="00E51E5A" w:rsidRPr="00BD5DC8" w:rsidRDefault="00E51E5A" w:rsidP="004709A5">
      <w:pPr>
        <w:ind w:firstLine="284"/>
        <w:jc w:val="both"/>
        <w:rPr>
          <w:rStyle w:val="Char4"/>
          <w:rtl/>
        </w:rPr>
      </w:pPr>
      <w:r w:rsidRPr="00BD5DC8">
        <w:rPr>
          <w:rStyle w:val="Char4"/>
          <w:rFonts w:hint="cs"/>
          <w:rtl/>
        </w:rPr>
        <w:t>از دو حدیث بالا یک اصل کلی و محوری را می‌توان استنباط کرد و آن اینکه: اصول و قواعد و اوامر و فرامین الهی و تعالیم و آموزه‌های نبوی و احکام و دستورات شرعی در چهارچوب وحی قرار دارد و بر این مبنا، اسلام دینی تمام عیار و رهایافته از هرگونه قوانین «</w:t>
      </w:r>
      <w:r w:rsidRPr="00BD5DC8">
        <w:rPr>
          <w:rStyle w:val="Char5"/>
          <w:rFonts w:hint="cs"/>
          <w:rtl/>
        </w:rPr>
        <w:t>من‌درآوردی</w:t>
      </w:r>
      <w:r w:rsidRPr="00BD5DC8">
        <w:rPr>
          <w:rStyle w:val="Char4"/>
          <w:rFonts w:hint="cs"/>
          <w:rtl/>
        </w:rPr>
        <w:t>» می‌باشد و به هر چه ساخته و پرداخته‌</w:t>
      </w:r>
      <w:r w:rsidR="001C559E">
        <w:rPr>
          <w:rStyle w:val="Char4"/>
          <w:rFonts w:hint="cs"/>
          <w:rtl/>
        </w:rPr>
        <w:t>ی</w:t>
      </w:r>
      <w:r w:rsidRPr="00BD5DC8">
        <w:rPr>
          <w:rStyle w:val="Char4"/>
          <w:rFonts w:hint="cs"/>
          <w:rtl/>
        </w:rPr>
        <w:t xml:space="preserve"> ذهن و عقل نارسای انسانی باشد و به عنوان قاعده و قانونی حقوقی در میان احکام قرآن و سنّت، گنجانده شود، ارزش و جایگاه</w:t>
      </w:r>
      <w:r w:rsidR="001C559E">
        <w:rPr>
          <w:rStyle w:val="Char4"/>
          <w:rFonts w:hint="cs"/>
          <w:rtl/>
        </w:rPr>
        <w:t>ی</w:t>
      </w:r>
      <w:r w:rsidRPr="00BD5DC8">
        <w:rPr>
          <w:rStyle w:val="Char4"/>
          <w:rFonts w:hint="cs"/>
          <w:rtl/>
        </w:rPr>
        <w:t xml:space="preserve"> قائل نیست و با قاطعیت تمام در ابطال و امحای آن ایستاده است</w:t>
      </w:r>
      <w:r w:rsidR="003E0CC1">
        <w:rPr>
          <w:rStyle w:val="Char4"/>
          <w:rFonts w:hint="cs"/>
          <w:rtl/>
        </w:rPr>
        <w:t>،</w:t>
      </w:r>
      <w:r w:rsidRPr="00BD5DC8">
        <w:rPr>
          <w:rStyle w:val="Char4"/>
          <w:rFonts w:hint="cs"/>
          <w:rtl/>
        </w:rPr>
        <w:t xml:space="preserve"> چون که رأی نیز زای</w:t>
      </w:r>
      <w:r w:rsidR="001C559E">
        <w:rPr>
          <w:rStyle w:val="Char4"/>
          <w:rFonts w:hint="cs"/>
          <w:rtl/>
        </w:rPr>
        <w:t>ی</w:t>
      </w:r>
      <w:r w:rsidRPr="00BD5DC8">
        <w:rPr>
          <w:rStyle w:val="Char4"/>
          <w:rFonts w:hint="cs"/>
          <w:rtl/>
        </w:rPr>
        <w:t>ده‌</w:t>
      </w:r>
      <w:r w:rsidR="001C559E">
        <w:rPr>
          <w:rStyle w:val="Char4"/>
          <w:rFonts w:hint="cs"/>
          <w:rtl/>
        </w:rPr>
        <w:t>ی</w:t>
      </w:r>
      <w:r w:rsidRPr="00BD5DC8">
        <w:rPr>
          <w:rStyle w:val="Char4"/>
          <w:rFonts w:hint="cs"/>
          <w:rtl/>
        </w:rPr>
        <w:t xml:space="preserve"> عقل قاصر آدمی است و اسلام نیز به شدت، روی‌آوری به تراشیده‌های ذهن انسانی را در صورتی که منطبق با معیارهای شرعی نباشد، مردود اعلام کرده است. پس امت اسلامی نیز باید هویت و شخصیت خویش را حفظ کند و به آرمان‌ها و شعائر دین خویش احترام بگذارد و در همه‌</w:t>
      </w:r>
      <w:r w:rsidR="001C559E">
        <w:rPr>
          <w:rStyle w:val="Char4"/>
          <w:rFonts w:hint="cs"/>
          <w:rtl/>
        </w:rPr>
        <w:t>ی</w:t>
      </w:r>
      <w:r w:rsidRPr="00BD5DC8">
        <w:rPr>
          <w:rStyle w:val="Char4"/>
          <w:rFonts w:hint="cs"/>
          <w:rtl/>
        </w:rPr>
        <w:t xml:space="preserve"> ابعاد و زوایای مختلف زندگی</w:t>
      </w:r>
      <w:r w:rsidR="001C559E">
        <w:rPr>
          <w:rStyle w:val="Char4"/>
          <w:rFonts w:hint="cs"/>
          <w:rtl/>
        </w:rPr>
        <w:t xml:space="preserve"> </w:t>
      </w:r>
      <w:r w:rsidRPr="00BD5DC8">
        <w:rPr>
          <w:rStyle w:val="Char4"/>
          <w:rFonts w:hint="cs"/>
          <w:rtl/>
        </w:rPr>
        <w:t>مادی و معنوی، دنیوی و اخروی، فردی و اجتماعی، سیاسی و نظامی</w:t>
      </w:r>
      <w:r w:rsidR="003E0CC1">
        <w:rPr>
          <w:rStyle w:val="Char4"/>
          <w:rFonts w:hint="cs"/>
          <w:rtl/>
        </w:rPr>
        <w:t>،</w:t>
      </w:r>
      <w:r w:rsidRPr="00BD5DC8">
        <w:rPr>
          <w:rStyle w:val="Char4"/>
          <w:rFonts w:hint="cs"/>
          <w:rtl/>
        </w:rPr>
        <w:t xml:space="preserve"> فرهنگی و اقتصادی</w:t>
      </w:r>
      <w:r w:rsidR="003E0CC1">
        <w:rPr>
          <w:rStyle w:val="Char4"/>
          <w:rFonts w:hint="cs"/>
          <w:rtl/>
        </w:rPr>
        <w:t>،</w:t>
      </w:r>
      <w:r w:rsidRPr="00BD5DC8">
        <w:rPr>
          <w:rStyle w:val="Char4"/>
          <w:rFonts w:hint="cs"/>
          <w:rtl/>
        </w:rPr>
        <w:t xml:space="preserve"> عبادی و خانوادگی</w:t>
      </w:r>
      <w:r w:rsidR="003E0CC1">
        <w:rPr>
          <w:rStyle w:val="Char4"/>
          <w:rFonts w:hint="cs"/>
          <w:rtl/>
        </w:rPr>
        <w:t>،</w:t>
      </w:r>
      <w:r w:rsidRPr="00BD5DC8">
        <w:rPr>
          <w:rStyle w:val="Char4"/>
          <w:rFonts w:hint="cs"/>
          <w:rtl/>
        </w:rPr>
        <w:t xml:space="preserve"> اخلاقی و عرفانی</w:t>
      </w:r>
      <w:r w:rsidR="003E0CC1">
        <w:rPr>
          <w:rStyle w:val="Char4"/>
          <w:rFonts w:hint="cs"/>
          <w:rtl/>
        </w:rPr>
        <w:t>،</w:t>
      </w:r>
      <w:r w:rsidRPr="00BD5DC8">
        <w:rPr>
          <w:rStyle w:val="Char4"/>
          <w:rFonts w:hint="cs"/>
          <w:rtl/>
        </w:rPr>
        <w:t xml:space="preserve"> از پرتو نور شرعی، نبوی و الهی بهره بگیرد و از این رهگذر به سمت سربلندی و پیشوایی دست یابد و پرچم پردرخشش خود را در جای جای گیتی با قاطعیت و با استقلال از همه چیز برافراشد و کره‌</w:t>
      </w:r>
      <w:r w:rsidR="001C559E">
        <w:rPr>
          <w:rStyle w:val="Char4"/>
          <w:rFonts w:hint="cs"/>
          <w:rtl/>
        </w:rPr>
        <w:t>ی</w:t>
      </w:r>
      <w:r w:rsidRPr="00BD5DC8">
        <w:rPr>
          <w:rStyle w:val="Char4"/>
          <w:rFonts w:hint="cs"/>
          <w:rtl/>
        </w:rPr>
        <w:t xml:space="preserve"> زمین را از صلح و آرامش و عدل و داد و اخوت و برادری و صفا و صمیمیت آ</w:t>
      </w:r>
      <w:r w:rsidR="001C559E">
        <w:rPr>
          <w:rStyle w:val="Char4"/>
          <w:rFonts w:hint="cs"/>
          <w:rtl/>
        </w:rPr>
        <w:t>ک</w:t>
      </w:r>
      <w:r w:rsidRPr="00BD5DC8">
        <w:rPr>
          <w:rStyle w:val="Char4"/>
          <w:rFonts w:hint="cs"/>
          <w:rtl/>
        </w:rPr>
        <w:t>نده سازد و حقایق دینی را که در پس پرده‌</w:t>
      </w:r>
      <w:r w:rsidR="001C559E">
        <w:rPr>
          <w:rStyle w:val="Char4"/>
          <w:rFonts w:hint="cs"/>
          <w:rtl/>
        </w:rPr>
        <w:t>ی</w:t>
      </w:r>
      <w:r w:rsidRPr="00BD5DC8">
        <w:rPr>
          <w:rStyle w:val="Char4"/>
          <w:rFonts w:hint="cs"/>
          <w:rtl/>
        </w:rPr>
        <w:t xml:space="preserve"> ضخیمی از عادات، آداب و ذهنیت‌ها</w:t>
      </w:r>
      <w:r w:rsidR="001C559E">
        <w:rPr>
          <w:rStyle w:val="Char4"/>
          <w:rFonts w:hint="cs"/>
          <w:rtl/>
        </w:rPr>
        <w:t>ی</w:t>
      </w:r>
      <w:r w:rsidRPr="00BD5DC8">
        <w:rPr>
          <w:rStyle w:val="Char4"/>
          <w:rFonts w:hint="cs"/>
          <w:rtl/>
        </w:rPr>
        <w:t xml:space="preserve"> تنگ و تاریک، مخفی مانده را هویدا سازد و قداست اصل دین را بر این برداشت‌ها و تراشیده‌های مزخرف</w:t>
      </w:r>
      <w:r w:rsidR="001C559E">
        <w:rPr>
          <w:rStyle w:val="Char4"/>
          <w:rFonts w:hint="cs"/>
          <w:rtl/>
        </w:rPr>
        <w:t xml:space="preserve"> </w:t>
      </w:r>
      <w:r w:rsidRPr="00BD5DC8">
        <w:rPr>
          <w:rStyle w:val="Char4"/>
          <w:rFonts w:hint="cs"/>
          <w:rtl/>
        </w:rPr>
        <w:t>و من‌درآوردی ذهن</w:t>
      </w:r>
      <w:r w:rsidR="001C559E">
        <w:rPr>
          <w:rStyle w:val="Char4"/>
          <w:rFonts w:hint="cs"/>
          <w:rtl/>
        </w:rPr>
        <w:t>ی</w:t>
      </w:r>
      <w:r w:rsidRPr="00BD5DC8">
        <w:rPr>
          <w:rStyle w:val="Char4"/>
          <w:rFonts w:hint="cs"/>
          <w:rtl/>
        </w:rPr>
        <w:t xml:space="preserve"> انسان ترجیح دهد.</w:t>
      </w:r>
    </w:p>
    <w:p w:rsidR="00E51E5A" w:rsidRPr="00BD5DC8" w:rsidRDefault="00E51E5A" w:rsidP="004709A5">
      <w:pPr>
        <w:ind w:firstLine="284"/>
        <w:jc w:val="both"/>
        <w:rPr>
          <w:rStyle w:val="Char4"/>
          <w:rtl/>
        </w:rPr>
      </w:pPr>
      <w:r w:rsidRPr="00BD5DC8">
        <w:rPr>
          <w:rStyle w:val="Char4"/>
          <w:rFonts w:hint="cs"/>
          <w:rtl/>
        </w:rPr>
        <w:t>دو حدیث بالا این را می‌رساند که این امت از بقیه‌</w:t>
      </w:r>
      <w:r w:rsidR="001C559E">
        <w:rPr>
          <w:rStyle w:val="Char4"/>
          <w:rFonts w:hint="cs"/>
          <w:rtl/>
        </w:rPr>
        <w:t>ی</w:t>
      </w:r>
      <w:r w:rsidRPr="00BD5DC8">
        <w:rPr>
          <w:rStyle w:val="Char4"/>
          <w:rFonts w:hint="cs"/>
          <w:rtl/>
        </w:rPr>
        <w:t xml:space="preserve"> امت‌ها جداست و شخصیت منحصر به فردی دارد که نباید دنباله‌رو امت‌های دیگر باشد. و نباید از عادات و تقالید دیگران پیروی</w:t>
      </w:r>
      <w:r w:rsidR="001C559E">
        <w:rPr>
          <w:rStyle w:val="Char4"/>
          <w:rFonts w:hint="cs"/>
          <w:rtl/>
        </w:rPr>
        <w:t xml:space="preserve"> </w:t>
      </w:r>
      <w:r w:rsidRPr="00BD5DC8">
        <w:rPr>
          <w:rStyle w:val="Char4"/>
          <w:rFonts w:hint="cs"/>
          <w:rtl/>
        </w:rPr>
        <w:t>کنند و اخلاق و رفتار و سبک و منش آنها را انتخاب نمایند.</w:t>
      </w:r>
    </w:p>
    <w:p w:rsidR="00E51E5A" w:rsidRPr="00BD5DC8" w:rsidRDefault="00E51E5A" w:rsidP="004709A5">
      <w:pPr>
        <w:ind w:firstLine="284"/>
        <w:jc w:val="both"/>
        <w:rPr>
          <w:rStyle w:val="Char4"/>
          <w:rtl/>
        </w:rPr>
      </w:pPr>
      <w:r w:rsidRPr="00BD5DC8">
        <w:rPr>
          <w:rStyle w:val="Char4"/>
          <w:rFonts w:hint="cs"/>
          <w:rtl/>
        </w:rPr>
        <w:t>باید امت اسلامی شخصیت منحصر به فرد خود را دارا باشد چون این امت، امت وسط و میانه است که برای انسان‌ها، نمونه‌ای برتر است. ما مسلمانان استادی امت‌ها را داریم</w:t>
      </w:r>
      <w:r w:rsidR="001C559E">
        <w:rPr>
          <w:rStyle w:val="Char4"/>
          <w:rFonts w:hint="cs"/>
          <w:rtl/>
        </w:rPr>
        <w:t xml:space="preserve"> </w:t>
      </w:r>
      <w:r w:rsidRPr="00BD5DC8">
        <w:rPr>
          <w:rStyle w:val="Char4"/>
          <w:rFonts w:hint="cs"/>
          <w:rtl/>
        </w:rPr>
        <w:t>و ما بهترین و برترین امت‌ها هستیم که برای هدایت انسان‌ها برانگیخته شده‌ایم، پس چطور ازعادات و تقالید دیگران پیروی کنیم؟پ</w:t>
      </w:r>
      <w:r w:rsidR="001C559E">
        <w:rPr>
          <w:rStyle w:val="Char4"/>
          <w:rFonts w:hint="cs"/>
          <w:rtl/>
        </w:rPr>
        <w:t>ی</w:t>
      </w:r>
      <w:r w:rsidRPr="00BD5DC8">
        <w:rPr>
          <w:rStyle w:val="Char4"/>
          <w:rFonts w:hint="cs"/>
          <w:rtl/>
        </w:rPr>
        <w:t>امبر</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می‌خواهد این مفاهیم را در وجود ما بکارد تا به شخصیت و استقلال خود افتخار‌کنیم و نمی‌خواهد که ما دنباله‌رو و پیرو دیگران باشیم</w:t>
      </w:r>
      <w:r w:rsidR="003E0CC1">
        <w:rPr>
          <w:rStyle w:val="Char4"/>
          <w:rFonts w:hint="cs"/>
          <w:rtl/>
        </w:rPr>
        <w:t>.</w:t>
      </w:r>
    </w:p>
    <w:p w:rsidR="00E51E5A" w:rsidRPr="00BD5DC8" w:rsidRDefault="00E51E5A" w:rsidP="004709A5">
      <w:pPr>
        <w:ind w:firstLine="284"/>
        <w:jc w:val="both"/>
        <w:rPr>
          <w:rStyle w:val="Char4"/>
          <w:rtl/>
        </w:rPr>
      </w:pPr>
      <w:r w:rsidRPr="00992C10">
        <w:rPr>
          <w:rStyle w:val="Char4"/>
          <w:rFonts w:hint="cs"/>
          <w:rtl/>
        </w:rPr>
        <w:t>رفع یک اشکال</w:t>
      </w:r>
      <w:r w:rsidR="0040716E">
        <w:rPr>
          <w:rStyle w:val="Char4"/>
          <w:rFonts w:hint="cs"/>
          <w:rtl/>
        </w:rPr>
        <w:t>:</w:t>
      </w:r>
      <w:r w:rsidRPr="00992C10">
        <w:rPr>
          <w:rStyle w:val="Char4"/>
          <w:rFonts w:hint="cs"/>
          <w:rtl/>
        </w:rPr>
        <w:t xml:space="preserve"> </w:t>
      </w:r>
      <w:r w:rsidRPr="00BD5DC8">
        <w:rPr>
          <w:rStyle w:val="Char4"/>
          <w:rFonts w:hint="cs"/>
          <w:rtl/>
        </w:rPr>
        <w:t>در این حدیث از این</w:t>
      </w:r>
      <w:r w:rsidR="009F4885">
        <w:rPr>
          <w:rStyle w:val="Char4"/>
          <w:rFonts w:hint="cs"/>
          <w:rtl/>
        </w:rPr>
        <w:t>که مسلمانان به نماز عشاء «</w:t>
      </w:r>
      <w:r w:rsidR="0040716E">
        <w:rPr>
          <w:rStyle w:val="Char4"/>
          <w:rFonts w:hint="cs"/>
          <w:rtl/>
        </w:rPr>
        <w:t>عتمه</w:t>
      </w:r>
      <w:r w:rsidRPr="00BD5DC8">
        <w:rPr>
          <w:rStyle w:val="Char4"/>
          <w:rFonts w:hint="cs"/>
          <w:rtl/>
        </w:rPr>
        <w:t>» گویند، نهی شده است حال آنکه در احادیثی دیگر، خود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و حت</w:t>
      </w:r>
      <w:r w:rsidR="001C559E">
        <w:rPr>
          <w:rStyle w:val="Char4"/>
          <w:rFonts w:hint="cs"/>
          <w:rtl/>
        </w:rPr>
        <w:t>ی</w:t>
      </w:r>
      <w:r w:rsidRPr="00BD5DC8">
        <w:rPr>
          <w:rStyle w:val="Char4"/>
          <w:rFonts w:hint="cs"/>
          <w:rtl/>
        </w:rPr>
        <w:t xml:space="preserve"> بعض</w:t>
      </w:r>
      <w:r w:rsidR="001C559E">
        <w:rPr>
          <w:rStyle w:val="Char4"/>
          <w:rFonts w:hint="cs"/>
          <w:rtl/>
        </w:rPr>
        <w:t>ی</w:t>
      </w:r>
      <w:r w:rsidRPr="00BD5DC8">
        <w:rPr>
          <w:rStyle w:val="Char4"/>
          <w:rFonts w:hint="cs"/>
          <w:rtl/>
        </w:rPr>
        <w:t xml:space="preserve"> از صحابه</w:t>
      </w:r>
      <w:r w:rsidR="001F073B" w:rsidRPr="001F073B">
        <w:rPr>
          <w:rStyle w:val="Char4"/>
          <w:rFonts w:cs="CTraditional Arabic" w:hint="cs"/>
          <w:rtl/>
        </w:rPr>
        <w:t xml:space="preserve"> ش</w:t>
      </w:r>
      <w:r w:rsidR="001C559E">
        <w:rPr>
          <w:rStyle w:val="Char4"/>
          <w:rFonts w:cs="CTraditional Arabic" w:hint="cs"/>
          <w:rtl/>
        </w:rPr>
        <w:t xml:space="preserve"> </w:t>
      </w:r>
      <w:r w:rsidR="00272B17">
        <w:rPr>
          <w:rStyle w:val="Char4"/>
          <w:rFonts w:hint="cs"/>
          <w:rtl/>
        </w:rPr>
        <w:t>به آن، «عتمه</w:t>
      </w:r>
      <w:r w:rsidRPr="00BD5DC8">
        <w:rPr>
          <w:rStyle w:val="Char4"/>
          <w:rFonts w:hint="cs"/>
          <w:rtl/>
        </w:rPr>
        <w:t xml:space="preserve">» گفته‌اند؟ </w:t>
      </w:r>
    </w:p>
    <w:p w:rsidR="00E51E5A" w:rsidRPr="00BD5DC8" w:rsidRDefault="00E51E5A" w:rsidP="004709A5">
      <w:pPr>
        <w:ind w:firstLine="284"/>
        <w:jc w:val="both"/>
        <w:rPr>
          <w:rStyle w:val="Char4"/>
          <w:rtl/>
        </w:rPr>
      </w:pPr>
      <w:r w:rsidRPr="00BD5DC8">
        <w:rPr>
          <w:rStyle w:val="Char4"/>
          <w:rFonts w:hint="cs"/>
          <w:rtl/>
        </w:rPr>
        <w:t xml:space="preserve"> امام نوری در رفع این اشکال دو پاسخ داده‌اند: </w:t>
      </w:r>
    </w:p>
    <w:p w:rsidR="00E51E5A" w:rsidRPr="00BD5DC8" w:rsidRDefault="00272B17" w:rsidP="003301E1">
      <w:pPr>
        <w:numPr>
          <w:ilvl w:val="0"/>
          <w:numId w:val="44"/>
        </w:numPr>
        <w:ind w:left="680" w:hanging="340"/>
        <w:jc w:val="both"/>
        <w:rPr>
          <w:rStyle w:val="Char4"/>
          <w:rtl/>
        </w:rPr>
      </w:pPr>
      <w:r>
        <w:rPr>
          <w:rStyle w:val="Char3"/>
          <w:rFonts w:hint="cs"/>
          <w:rtl/>
        </w:rPr>
        <w:t>«</w:t>
      </w:r>
      <w:r w:rsidR="00E51E5A" w:rsidRPr="00BD5DC8">
        <w:rPr>
          <w:rStyle w:val="Char3"/>
          <w:rFonts w:hint="cs"/>
          <w:rtl/>
        </w:rPr>
        <w:t>إن إستعمال العتمة، بيان للجواز</w:t>
      </w:r>
      <w:r w:rsidR="001C559E">
        <w:rPr>
          <w:rStyle w:val="Char3"/>
          <w:rFonts w:hint="cs"/>
          <w:rtl/>
        </w:rPr>
        <w:t xml:space="preserve"> و</w:t>
      </w:r>
      <w:r w:rsidR="00E51E5A" w:rsidRPr="00BD5DC8">
        <w:rPr>
          <w:rStyle w:val="Char3"/>
          <w:rFonts w:hint="cs"/>
          <w:rtl/>
        </w:rPr>
        <w:t>النهي عنه للتنزيه</w:t>
      </w:r>
      <w:r w:rsidR="00E51E5A" w:rsidRPr="00BD5DC8">
        <w:rPr>
          <w:rStyle w:val="Char4"/>
          <w:rFonts w:hint="cs"/>
          <w:rtl/>
        </w:rPr>
        <w:t>»: در احادیثی که به عشاء، عتمه گفته شده، مقصود بیان جوا</w:t>
      </w:r>
      <w:r>
        <w:rPr>
          <w:rStyle w:val="Char4"/>
          <w:rFonts w:hint="cs"/>
          <w:rtl/>
        </w:rPr>
        <w:t>ز است. یعنی می‌توان بدان «عتمه</w:t>
      </w:r>
      <w:r w:rsidR="00E51E5A" w:rsidRPr="00BD5DC8">
        <w:rPr>
          <w:rStyle w:val="Char4"/>
          <w:rFonts w:hint="cs"/>
          <w:rtl/>
        </w:rPr>
        <w:t>» گفت، اما این کار، خالی از کراهت نیست، و نهیی که در حدیث شده، نهی تحریمی ن</w:t>
      </w:r>
      <w:r w:rsidR="001C559E">
        <w:rPr>
          <w:rStyle w:val="Char4"/>
          <w:rFonts w:hint="cs"/>
          <w:rtl/>
        </w:rPr>
        <w:t>ی</w:t>
      </w:r>
      <w:r w:rsidR="00E51E5A" w:rsidRPr="00BD5DC8">
        <w:rPr>
          <w:rStyle w:val="Char4"/>
          <w:rFonts w:hint="cs"/>
          <w:rtl/>
        </w:rPr>
        <w:t>ست</w:t>
      </w:r>
      <w:r w:rsidR="001C559E">
        <w:rPr>
          <w:rStyle w:val="Char4"/>
          <w:rFonts w:hint="cs"/>
          <w:rtl/>
        </w:rPr>
        <w:t xml:space="preserve"> </w:t>
      </w:r>
      <w:r w:rsidR="00E51E5A" w:rsidRPr="00BD5DC8">
        <w:rPr>
          <w:rStyle w:val="Char4"/>
          <w:rFonts w:hint="cs"/>
          <w:rtl/>
        </w:rPr>
        <w:t xml:space="preserve">بلکه نهی تنزیهی و ارشادی است. پس بهتر است که مطابق قول خدا به نماز </w:t>
      </w:r>
      <w:r w:rsidR="0040716E">
        <w:rPr>
          <w:rStyle w:val="Char4"/>
          <w:rFonts w:hint="cs"/>
          <w:rtl/>
        </w:rPr>
        <w:t>خفتن، «عشاء» گفته شود نه «عتمه</w:t>
      </w:r>
      <w:r w:rsidR="00E51E5A" w:rsidRPr="00BD5DC8">
        <w:rPr>
          <w:rStyle w:val="Char4"/>
          <w:rFonts w:hint="cs"/>
          <w:rtl/>
        </w:rPr>
        <w:t>» چون عتمه به معنای تاریکی است و نماز، تمامش نور و درخشش است.</w:t>
      </w:r>
    </w:p>
    <w:p w:rsidR="00E51E5A" w:rsidRPr="00BD5DC8" w:rsidRDefault="00E51E5A" w:rsidP="003301E1">
      <w:pPr>
        <w:numPr>
          <w:ilvl w:val="0"/>
          <w:numId w:val="44"/>
        </w:numPr>
        <w:ind w:left="680" w:hanging="340"/>
        <w:jc w:val="both"/>
        <w:rPr>
          <w:rStyle w:val="Char4"/>
          <w:rtl/>
        </w:rPr>
      </w:pPr>
      <w:r w:rsidRPr="00BD5DC8">
        <w:rPr>
          <w:rStyle w:val="Char4"/>
          <w:rFonts w:hint="cs"/>
          <w:rtl/>
        </w:rPr>
        <w:t>در احادیثی که پیامبر</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00272B17">
        <w:rPr>
          <w:rStyle w:val="Char4"/>
          <w:rFonts w:hint="cs"/>
          <w:rtl/>
        </w:rPr>
        <w:t>به نماز «عشاء</w:t>
      </w:r>
      <w:r w:rsidRPr="00BD5DC8">
        <w:rPr>
          <w:rStyle w:val="Char4"/>
          <w:rFonts w:hint="cs"/>
          <w:rtl/>
        </w:rPr>
        <w:t>»: عتمه گفته است، مخاطبانش همان عرب‌های ب</w:t>
      </w:r>
      <w:r w:rsidR="00272B17">
        <w:rPr>
          <w:rStyle w:val="Char4"/>
          <w:rFonts w:hint="cs"/>
          <w:rtl/>
        </w:rPr>
        <w:t>ادیه‌نشین بودند که معنا</w:t>
      </w:r>
      <w:r w:rsidR="009F4885">
        <w:rPr>
          <w:rStyle w:val="Char4"/>
          <w:rFonts w:hint="cs"/>
          <w:rtl/>
        </w:rPr>
        <w:t>ی «عشاء» را نمی‌فهمیدند، بلکه «</w:t>
      </w:r>
      <w:r w:rsidR="00272B17">
        <w:rPr>
          <w:rStyle w:val="Char4"/>
          <w:rFonts w:hint="cs"/>
          <w:rtl/>
        </w:rPr>
        <w:t>عشاء</w:t>
      </w:r>
      <w:r w:rsidRPr="00BD5DC8">
        <w:rPr>
          <w:rStyle w:val="Char4"/>
          <w:rFonts w:hint="cs"/>
          <w:rtl/>
        </w:rPr>
        <w:t>»را</w:t>
      </w:r>
      <w:r w:rsidR="001C559E">
        <w:rPr>
          <w:rStyle w:val="Char4"/>
          <w:rFonts w:hint="cs"/>
          <w:rtl/>
        </w:rPr>
        <w:t xml:space="preserve"> </w:t>
      </w:r>
      <w:r w:rsidRPr="00BD5DC8">
        <w:rPr>
          <w:rStyle w:val="Char4"/>
          <w:rFonts w:hint="cs"/>
          <w:rtl/>
        </w:rPr>
        <w:t>برای نماز مغرب اطلاق می‌کردند، از این‌رو در احادیثی که می‌بینی</w:t>
      </w:r>
      <w:r w:rsidR="00272B17">
        <w:rPr>
          <w:rStyle w:val="Char4"/>
          <w:rFonts w:hint="cs"/>
          <w:rtl/>
        </w:rPr>
        <w:t>م به «عشاء</w:t>
      </w:r>
      <w:r w:rsidRPr="00BD5DC8">
        <w:rPr>
          <w:rStyle w:val="Char4"/>
          <w:rFonts w:hint="cs"/>
          <w:rtl/>
        </w:rPr>
        <w:t>» عتمه گفته شده، به جهت آن است که مخاطبان، کسانی بودند که از معنای عشاء چیزی نمی‌فهمیدند، بلکه آن را به نماز مغرب اطلاق می‌کردند.</w:t>
      </w:r>
    </w:p>
    <w:p w:rsidR="004709A5" w:rsidRDefault="00E51E5A" w:rsidP="004709A5">
      <w:pPr>
        <w:ind w:firstLine="284"/>
        <w:jc w:val="both"/>
        <w:rPr>
          <w:rStyle w:val="Char4"/>
          <w:rtl/>
        </w:rPr>
      </w:pPr>
      <w:r w:rsidRPr="00BD5DC8">
        <w:rPr>
          <w:rStyle w:val="Char4"/>
          <w:rFonts w:hint="cs"/>
          <w:rtl/>
        </w:rPr>
        <w:t>به هر حا</w:t>
      </w:r>
      <w:r w:rsidR="00272B17">
        <w:rPr>
          <w:rStyle w:val="Char4"/>
          <w:rFonts w:hint="cs"/>
          <w:rtl/>
        </w:rPr>
        <w:t>ل، در اوائل به نماز عشاء «عتمه</w:t>
      </w:r>
      <w:r w:rsidRPr="00BD5DC8">
        <w:rPr>
          <w:rStyle w:val="Char4"/>
          <w:rFonts w:hint="cs"/>
          <w:rtl/>
        </w:rPr>
        <w:t xml:space="preserve">» نیز می‌گفتند، ولی چون اطلاق عتمه بر این نماز زیاد شد، و همه همانند عرب‌های </w:t>
      </w:r>
      <w:r w:rsidR="0040716E">
        <w:rPr>
          <w:rStyle w:val="Char4"/>
          <w:rFonts w:hint="cs"/>
          <w:rtl/>
        </w:rPr>
        <w:t>بی‌سواد بادیه‌نشین، بدان «عتمه</w:t>
      </w:r>
      <w:r w:rsidRPr="00BD5DC8">
        <w:rPr>
          <w:rStyle w:val="Char4"/>
          <w:rFonts w:hint="cs"/>
          <w:rtl/>
        </w:rPr>
        <w:t>» می‌گفتند،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خاطر اینکه زبان و فرهنگ جاهلیت در آنها رخنه‌ای ایجاد نکند، مسلمانان را از «عتمه» گفتن، نهی کرد البته این نهی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تحریمی نبود</w:t>
      </w:r>
      <w:r w:rsidR="001C559E">
        <w:rPr>
          <w:rStyle w:val="Char4"/>
          <w:rFonts w:hint="cs"/>
          <w:rtl/>
        </w:rPr>
        <w:t xml:space="preserve"> </w:t>
      </w:r>
      <w:r w:rsidRPr="00BD5DC8">
        <w:rPr>
          <w:rStyle w:val="Char4"/>
          <w:rFonts w:hint="cs"/>
          <w:rtl/>
        </w:rPr>
        <w:t>بلکه تنزیهی و ارشادی بود.</w:t>
      </w:r>
    </w:p>
    <w:p w:rsidR="00E51E5A" w:rsidRPr="00BD5DC8" w:rsidRDefault="00BA7FD8" w:rsidP="002A1207">
      <w:pPr>
        <w:autoSpaceDE w:val="0"/>
        <w:autoSpaceDN w:val="0"/>
        <w:adjustRightInd w:val="0"/>
        <w:ind w:firstLine="227"/>
        <w:jc w:val="lowKashida"/>
        <w:rPr>
          <w:rStyle w:val="Char3"/>
          <w:rtl/>
          <w:lang w:bidi="fa-IR"/>
        </w:rPr>
      </w:pPr>
      <w:r w:rsidRPr="00AA4D64">
        <w:rPr>
          <w:rStyle w:val="Char4"/>
          <w:rFonts w:hint="cs"/>
          <w:rtl/>
        </w:rPr>
        <w:t>633</w:t>
      </w:r>
      <w:r w:rsidR="00E51E5A" w:rsidRPr="00AA4D64">
        <w:rPr>
          <w:rStyle w:val="Char4"/>
          <w:rFonts w:hint="cs"/>
          <w:rtl/>
        </w:rPr>
        <w:t xml:space="preserve"> – </w:t>
      </w:r>
      <w:r w:rsidR="00846A08" w:rsidRPr="00AA4D64">
        <w:rPr>
          <w:rStyle w:val="Char4"/>
          <w:rFonts w:hint="cs"/>
          <w:rtl/>
        </w:rPr>
        <w:t>(</w:t>
      </w:r>
      <w:r w:rsidRPr="00BA7FD8">
        <w:rPr>
          <w:rStyle w:val="Char4"/>
          <w:rFonts w:hint="cs"/>
          <w:rtl/>
        </w:rPr>
        <w:t>10</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 xml:space="preserve">وعن عليّ </w:t>
      </w:r>
      <w:r w:rsidR="00846A08">
        <w:rPr>
          <w:rStyle w:val="Char3"/>
          <w:rtl/>
        </w:rPr>
        <w:t>[</w:t>
      </w:r>
      <w:r w:rsidR="00992C10" w:rsidRPr="00992C10">
        <w:rPr>
          <w:rStyle w:val="Char3"/>
          <w:rFonts w:cs="CTraditional Arabic"/>
          <w:szCs w:val="28"/>
          <w:rtl/>
        </w:rPr>
        <w:t>س</w:t>
      </w:r>
      <w:r w:rsidR="00846A08">
        <w:rPr>
          <w:rStyle w:val="Char3"/>
          <w:rtl/>
        </w:rPr>
        <w:t>]</w:t>
      </w:r>
      <w:r w:rsidR="00E51E5A" w:rsidRPr="00BD5DC8">
        <w:rPr>
          <w:rStyle w:val="Char3"/>
          <w:rtl/>
        </w:rPr>
        <w:t xml:space="preserve"> أنَّ رسولَ الله </w:t>
      </w:r>
      <w:r w:rsidR="00992C10" w:rsidRPr="00992C10">
        <w:rPr>
          <w:rStyle w:val="Char3"/>
          <w:rFonts w:cs="CTraditional Arabic"/>
          <w:szCs w:val="28"/>
          <w:rtl/>
        </w:rPr>
        <w:t>ج</w:t>
      </w:r>
      <w:r w:rsidR="00E51E5A" w:rsidRPr="00BD5DC8">
        <w:rPr>
          <w:rStyle w:val="Char3"/>
          <w:rtl/>
        </w:rPr>
        <w:t xml:space="preserve"> قالَ يومَ الخندقِ</w:t>
      </w:r>
      <w:r w:rsidR="0040716E">
        <w:rPr>
          <w:rStyle w:val="Char3"/>
          <w:rtl/>
        </w:rPr>
        <w:t>:</w:t>
      </w:r>
      <w:r w:rsidR="00E51E5A" w:rsidRPr="00BD5DC8">
        <w:rPr>
          <w:rStyle w:val="Char3"/>
          <w:rtl/>
        </w:rPr>
        <w:t xml:space="preserve"> «ح</w:t>
      </w:r>
      <w:r w:rsidR="00E51E5A" w:rsidRPr="00BD5DC8">
        <w:rPr>
          <w:rStyle w:val="Char3"/>
          <w:rFonts w:hint="cs"/>
          <w:rtl/>
        </w:rPr>
        <w:t>َ</w:t>
      </w:r>
      <w:r w:rsidR="00E51E5A" w:rsidRPr="00BD5DC8">
        <w:rPr>
          <w:rStyle w:val="Char3"/>
          <w:rtl/>
        </w:rPr>
        <w:t>ب</w:t>
      </w:r>
      <w:r w:rsidR="00E51E5A" w:rsidRPr="00BD5DC8">
        <w:rPr>
          <w:rStyle w:val="Char3"/>
          <w:rFonts w:hint="cs"/>
          <w:rtl/>
        </w:rPr>
        <w:t>َ</w:t>
      </w:r>
      <w:r w:rsidR="00E51E5A" w:rsidRPr="00BD5DC8">
        <w:rPr>
          <w:rStyle w:val="Char3"/>
          <w:rtl/>
        </w:rPr>
        <w:t>س</w:t>
      </w:r>
      <w:r w:rsidR="00E51E5A" w:rsidRPr="00BD5DC8">
        <w:rPr>
          <w:rStyle w:val="Char3"/>
          <w:rFonts w:hint="cs"/>
          <w:rtl/>
        </w:rPr>
        <w:t>ُ</w:t>
      </w:r>
      <w:r w:rsidR="00E51E5A" w:rsidRPr="00BD5DC8">
        <w:rPr>
          <w:rStyle w:val="Char3"/>
          <w:rtl/>
        </w:rPr>
        <w:t>ونا ع</w:t>
      </w:r>
      <w:r w:rsidR="00E51E5A" w:rsidRPr="00BD5DC8">
        <w:rPr>
          <w:rStyle w:val="Char3"/>
          <w:rFonts w:hint="cs"/>
          <w:rtl/>
        </w:rPr>
        <w:t>َ</w:t>
      </w:r>
      <w:r w:rsidR="00E51E5A" w:rsidRPr="00BD5DC8">
        <w:rPr>
          <w:rStyle w:val="Char3"/>
          <w:rtl/>
        </w:rPr>
        <w:t>نْ ص</w:t>
      </w:r>
      <w:r w:rsidR="00E51E5A" w:rsidRPr="00BD5DC8">
        <w:rPr>
          <w:rStyle w:val="Char3"/>
          <w:rFonts w:hint="cs"/>
          <w:rtl/>
        </w:rPr>
        <w:t>َ</w:t>
      </w:r>
      <w:r w:rsidR="00E51E5A" w:rsidRPr="00BD5DC8">
        <w:rPr>
          <w:rStyle w:val="Char3"/>
          <w:rtl/>
        </w:rPr>
        <w:t>لاةِ الوُسطى: صلاةِ العصر، م</w:t>
      </w:r>
      <w:r w:rsidR="00E51E5A" w:rsidRPr="00BD5DC8">
        <w:rPr>
          <w:rStyle w:val="Char3"/>
          <w:rFonts w:hint="cs"/>
          <w:rtl/>
        </w:rPr>
        <w:t>َ</w:t>
      </w:r>
      <w:r w:rsidR="00E51E5A" w:rsidRPr="00BD5DC8">
        <w:rPr>
          <w:rStyle w:val="Char3"/>
          <w:rtl/>
        </w:rPr>
        <w:t xml:space="preserve">لأَ اللَّهُ بيوتَهم وقُبورَهم ناراً». </w:t>
      </w:r>
      <w:r w:rsidR="00E51E5A" w:rsidRPr="00272B17">
        <w:rPr>
          <w:rStyle w:val="Char1"/>
          <w:rtl/>
        </w:rPr>
        <w:t>متفق عليه</w:t>
      </w:r>
      <w:r w:rsidR="002A1207" w:rsidRPr="002A1207">
        <w:rPr>
          <w:rStyle w:val="Char4"/>
          <w:rFonts w:hint="cs"/>
          <w:vertAlign w:val="superscript"/>
          <w:rtl/>
          <w:lang w:bidi="ar-SA"/>
        </w:rPr>
        <w:t>(</w:t>
      </w:r>
      <w:r w:rsidR="002A1207" w:rsidRPr="002A1207">
        <w:rPr>
          <w:rStyle w:val="Char4"/>
          <w:vertAlign w:val="superscript"/>
          <w:rtl/>
          <w:lang w:bidi="ar-SA"/>
        </w:rPr>
        <w:footnoteReference w:id="362"/>
      </w:r>
      <w:r w:rsidR="002A1207" w:rsidRPr="002A1207">
        <w:rPr>
          <w:rStyle w:val="Char4"/>
          <w:rFonts w:hint="cs"/>
          <w:vertAlign w:val="superscript"/>
          <w:rtl/>
          <w:lang w:bidi="ar-SA"/>
        </w:rPr>
        <w:t>)</w:t>
      </w:r>
      <w:r w:rsidR="002A1207">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633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10</w:t>
      </w:r>
      <w:r w:rsidR="00846A08">
        <w:rPr>
          <w:rStyle w:val="Char4"/>
          <w:rFonts w:hint="cs"/>
          <w:rtl/>
        </w:rPr>
        <w:t>)</w:t>
      </w:r>
      <w:r w:rsidRPr="00BD5DC8">
        <w:rPr>
          <w:rStyle w:val="Char4"/>
          <w:rFonts w:hint="cs"/>
          <w:rtl/>
        </w:rPr>
        <w:t xml:space="preserve"> علی</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گوید: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روز جنگ خندق فرمود: خداوند خانه و گورهای کافران و مشرکان و دشمنان و بدخواهان اسلام و مسلمین را پر از آتش نماید که ما را از خواندن نماز میانه ـ</w:t>
      </w:r>
      <w:r w:rsidR="001C559E">
        <w:rPr>
          <w:rStyle w:val="Char4"/>
          <w:rFonts w:hint="cs"/>
          <w:rtl/>
        </w:rPr>
        <w:t xml:space="preserve"> </w:t>
      </w:r>
      <w:r w:rsidRPr="00BD5DC8">
        <w:rPr>
          <w:rStyle w:val="Char4"/>
          <w:rFonts w:hint="cs"/>
          <w:rtl/>
        </w:rPr>
        <w:t>نماز عصر ـ</w:t>
      </w:r>
      <w:r w:rsidR="001C559E">
        <w:rPr>
          <w:rStyle w:val="Char4"/>
          <w:rFonts w:hint="cs"/>
          <w:rtl/>
        </w:rPr>
        <w:t xml:space="preserve"> </w:t>
      </w:r>
      <w:r w:rsidRPr="00BD5DC8">
        <w:rPr>
          <w:rStyle w:val="Char4"/>
          <w:rFonts w:hint="cs"/>
          <w:rtl/>
        </w:rPr>
        <w:t>غافل نمودند و بازداشتند.</w:t>
      </w:r>
    </w:p>
    <w:p w:rsidR="00E51E5A" w:rsidRPr="00BD5DC8" w:rsidRDefault="00E51E5A" w:rsidP="004709A5">
      <w:pPr>
        <w:ind w:firstLine="284"/>
        <w:jc w:val="both"/>
        <w:rPr>
          <w:rStyle w:val="Char4"/>
          <w:rtl/>
        </w:rPr>
      </w:pPr>
      <w:r w:rsidRPr="00BD5DC8">
        <w:rPr>
          <w:rStyle w:val="Char4"/>
          <w:rFonts w:hint="cs"/>
          <w:rtl/>
        </w:rPr>
        <w:t>[این حدیث را بخاری و مسلم روایت کرده‌اند</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992C10">
        <w:rPr>
          <w:rStyle w:val="Char4"/>
          <w:rFonts w:hint="cs"/>
          <w:rtl/>
        </w:rPr>
        <w:t>«جنگ خندق»</w:t>
      </w:r>
      <w:r w:rsidR="0040716E">
        <w:rPr>
          <w:rStyle w:val="Char4"/>
          <w:rFonts w:hint="cs"/>
          <w:rtl/>
        </w:rPr>
        <w:t>:</w:t>
      </w:r>
      <w:r w:rsidRPr="00992C10">
        <w:rPr>
          <w:rStyle w:val="Char4"/>
          <w:rFonts w:hint="cs"/>
          <w:rtl/>
        </w:rPr>
        <w:t xml:space="preserve"> </w:t>
      </w:r>
      <w:r w:rsidRPr="00BD5DC8">
        <w:rPr>
          <w:rStyle w:val="Char4"/>
          <w:rFonts w:hint="cs"/>
          <w:rtl/>
        </w:rPr>
        <w:t>این حدیث از یکی از مهم‌ترین حوادث تاریخ اسلام، یع</w:t>
      </w:r>
      <w:r w:rsidR="009F4885">
        <w:rPr>
          <w:rStyle w:val="Char4"/>
          <w:rFonts w:hint="cs"/>
          <w:rtl/>
        </w:rPr>
        <w:t>نی «</w:t>
      </w:r>
      <w:r w:rsidR="0040716E">
        <w:rPr>
          <w:rStyle w:val="Char4"/>
          <w:rFonts w:hint="cs"/>
          <w:rtl/>
        </w:rPr>
        <w:t>جنگ خندق</w:t>
      </w:r>
      <w:r w:rsidRPr="00BD5DC8">
        <w:rPr>
          <w:rStyle w:val="Char4"/>
          <w:rFonts w:hint="cs"/>
          <w:rtl/>
        </w:rPr>
        <w:t>»</w:t>
      </w:r>
      <w:r w:rsidR="0040716E">
        <w:rPr>
          <w:rStyle w:val="Char4"/>
          <w:rFonts w:hint="cs"/>
          <w:rtl/>
        </w:rPr>
        <w:t xml:space="preserve"> (احزاب</w:t>
      </w:r>
      <w:r w:rsidRPr="00BD5DC8">
        <w:rPr>
          <w:rStyle w:val="Char4"/>
          <w:rFonts w:hint="cs"/>
          <w:rtl/>
        </w:rPr>
        <w:t>) بحث</w:t>
      </w:r>
      <w:r w:rsidR="003E0CC1">
        <w:rPr>
          <w:rStyle w:val="Char4"/>
          <w:rFonts w:hint="cs"/>
          <w:rtl/>
        </w:rPr>
        <w:t xml:space="preserve"> می‌کند،</w:t>
      </w:r>
      <w:r w:rsidRPr="00BD5DC8">
        <w:rPr>
          <w:rStyle w:val="Char4"/>
          <w:rFonts w:hint="cs"/>
          <w:rtl/>
        </w:rPr>
        <w:t xml:space="preserve"> جنگی که در حقیقت نقطه‌</w:t>
      </w:r>
      <w:r w:rsidR="001C559E">
        <w:rPr>
          <w:rStyle w:val="Char4"/>
          <w:rFonts w:hint="cs"/>
          <w:rtl/>
        </w:rPr>
        <w:t>ی</w:t>
      </w:r>
      <w:r w:rsidRPr="00BD5DC8">
        <w:rPr>
          <w:rStyle w:val="Char4"/>
          <w:rFonts w:hint="cs"/>
          <w:rtl/>
        </w:rPr>
        <w:t xml:space="preserve"> عطفی در تاریخ اسلام بود و کفر موازنه‌</w:t>
      </w:r>
      <w:r w:rsidR="001C559E">
        <w:rPr>
          <w:rStyle w:val="Char4"/>
          <w:rFonts w:hint="cs"/>
          <w:rtl/>
        </w:rPr>
        <w:t>ی</w:t>
      </w:r>
      <w:r w:rsidRPr="00BD5DC8">
        <w:rPr>
          <w:rStyle w:val="Char4"/>
          <w:rFonts w:hint="cs"/>
          <w:rtl/>
        </w:rPr>
        <w:t xml:space="preserve"> قوا را در میان اسلام</w:t>
      </w:r>
      <w:r w:rsidR="001C559E">
        <w:rPr>
          <w:rStyle w:val="Char4"/>
          <w:rFonts w:hint="cs"/>
          <w:rtl/>
        </w:rPr>
        <w:t xml:space="preserve"> </w:t>
      </w:r>
      <w:r w:rsidRPr="00BD5DC8">
        <w:rPr>
          <w:rStyle w:val="Char4"/>
          <w:rFonts w:hint="cs"/>
          <w:rtl/>
        </w:rPr>
        <w:t>و کفر، به نفع مسلمانان برهم زد و پیروزی در آن، کلیدی بود برای پیروزی‌های بزرگ آینده</w:t>
      </w:r>
      <w:r w:rsidR="003E0CC1">
        <w:rPr>
          <w:rStyle w:val="Char4"/>
          <w:rFonts w:hint="cs"/>
          <w:rtl/>
        </w:rPr>
        <w:t>.</w:t>
      </w:r>
      <w:r w:rsidRPr="00BD5DC8">
        <w:rPr>
          <w:rStyle w:val="Char4"/>
          <w:rFonts w:hint="cs"/>
          <w:rtl/>
        </w:rPr>
        <w:t xml:space="preserve"> در حقیقت کمر دشمنان در این غزوه شکست و بعد از آن</w:t>
      </w:r>
      <w:r w:rsidR="001C559E">
        <w:rPr>
          <w:rStyle w:val="Char4"/>
          <w:rFonts w:hint="cs"/>
          <w:rtl/>
        </w:rPr>
        <w:t xml:space="preserve"> </w:t>
      </w:r>
      <w:r w:rsidRPr="00BD5DC8">
        <w:rPr>
          <w:rStyle w:val="Char4"/>
          <w:rFonts w:hint="cs"/>
          <w:rtl/>
        </w:rPr>
        <w:t>نتوانستند کار مهمی انجام دهند.</w:t>
      </w:r>
    </w:p>
    <w:p w:rsidR="00E51E5A" w:rsidRPr="00BD5DC8" w:rsidRDefault="00272B17" w:rsidP="004709A5">
      <w:pPr>
        <w:ind w:firstLine="284"/>
        <w:jc w:val="both"/>
        <w:rPr>
          <w:rStyle w:val="Char4"/>
          <w:rtl/>
        </w:rPr>
      </w:pPr>
      <w:r>
        <w:rPr>
          <w:rStyle w:val="Char5"/>
          <w:rFonts w:hint="cs"/>
          <w:rtl/>
        </w:rPr>
        <w:t>«جنگ احزاب</w:t>
      </w:r>
      <w:r w:rsidR="00E51E5A" w:rsidRPr="00BD5DC8">
        <w:rPr>
          <w:rStyle w:val="Char5"/>
          <w:rFonts w:hint="cs"/>
          <w:rtl/>
        </w:rPr>
        <w:t>»:</w:t>
      </w:r>
      <w:r w:rsidR="00E51E5A" w:rsidRPr="00BD5DC8">
        <w:rPr>
          <w:rStyle w:val="Char4"/>
          <w:rFonts w:hint="cs"/>
          <w:rtl/>
        </w:rPr>
        <w:t xml:space="preserve"> چنانکه از نامش پیدا است، مبارزه‌</w:t>
      </w:r>
      <w:r w:rsidR="001C559E">
        <w:rPr>
          <w:rStyle w:val="Char4"/>
          <w:rFonts w:hint="cs"/>
          <w:rtl/>
        </w:rPr>
        <w:t>ی</w:t>
      </w:r>
      <w:r w:rsidR="00E51E5A" w:rsidRPr="00BD5DC8">
        <w:rPr>
          <w:rStyle w:val="Char4"/>
          <w:rFonts w:hint="cs"/>
          <w:rtl/>
        </w:rPr>
        <w:t xml:space="preserve"> همه جانبه‌ای از ناحیه‌</w:t>
      </w:r>
      <w:r w:rsidR="001C559E">
        <w:rPr>
          <w:rStyle w:val="Char4"/>
          <w:rFonts w:hint="cs"/>
          <w:rtl/>
        </w:rPr>
        <w:t>ی</w:t>
      </w:r>
      <w:r w:rsidR="00E51E5A" w:rsidRPr="00BD5DC8">
        <w:rPr>
          <w:rStyle w:val="Char4"/>
          <w:rFonts w:hint="cs"/>
          <w:rtl/>
        </w:rPr>
        <w:t xml:space="preserve"> عموم دشمنان اسلام و گروه‌های مختلفی بود که با پیشرفت این آئین، منافع نامشروعشان به خطر می‌افتاد. نخستین جرقه‌</w:t>
      </w:r>
      <w:r w:rsidR="001C559E">
        <w:rPr>
          <w:rStyle w:val="Char4"/>
          <w:rFonts w:hint="cs"/>
          <w:rtl/>
        </w:rPr>
        <w:t>ی</w:t>
      </w:r>
      <w:r w:rsidR="00E51E5A" w:rsidRPr="00BD5DC8">
        <w:rPr>
          <w:rStyle w:val="Char4"/>
          <w:rFonts w:hint="cs"/>
          <w:rtl/>
        </w:rPr>
        <w:t xml:space="preserve"> جنگ از ناحیه‌</w:t>
      </w:r>
      <w:r w:rsidR="001C559E">
        <w:rPr>
          <w:rStyle w:val="Char4"/>
          <w:rFonts w:hint="cs"/>
          <w:rtl/>
        </w:rPr>
        <w:t>ی</w:t>
      </w:r>
      <w:r w:rsidR="00E51E5A" w:rsidRPr="00BD5DC8">
        <w:rPr>
          <w:rStyle w:val="Char4"/>
          <w:rFonts w:hint="cs"/>
          <w:rtl/>
        </w:rPr>
        <w:t xml:space="preserve"> گروهی از یهود «</w:t>
      </w:r>
      <w:r w:rsidR="00E51E5A" w:rsidRPr="00BD5DC8">
        <w:rPr>
          <w:rStyle w:val="Char5"/>
          <w:rFonts w:hint="cs"/>
          <w:rtl/>
        </w:rPr>
        <w:t>بنی‌نظیر</w:t>
      </w:r>
      <w:r w:rsidR="00E51E5A" w:rsidRPr="00BD5DC8">
        <w:rPr>
          <w:rStyle w:val="Char4"/>
          <w:rFonts w:hint="cs"/>
          <w:rtl/>
        </w:rPr>
        <w:t>» زده شد که به مکه آمده و طائفه‌</w:t>
      </w:r>
      <w:r w:rsidR="001C559E">
        <w:rPr>
          <w:rStyle w:val="Char4"/>
          <w:rFonts w:hint="cs"/>
          <w:rtl/>
        </w:rPr>
        <w:t>ی</w:t>
      </w:r>
      <w:r w:rsidR="00E51E5A" w:rsidRPr="00BD5DC8">
        <w:rPr>
          <w:rStyle w:val="Char4"/>
          <w:rFonts w:hint="cs"/>
          <w:rtl/>
        </w:rPr>
        <w:t xml:space="preserve"> قریش را به جنگ با پیامبر</w:t>
      </w:r>
      <w:r w:rsidR="001F073B" w:rsidRPr="001F073B">
        <w:rPr>
          <w:rStyle w:val="Char4"/>
          <w:rFonts w:cs="CTraditional Arabic" w:hint="cs"/>
          <w:rtl/>
        </w:rPr>
        <w:t xml:space="preserve"> ج</w:t>
      </w:r>
      <w:r w:rsidR="001C559E">
        <w:rPr>
          <w:rStyle w:val="Char4"/>
          <w:rFonts w:cs="CTraditional Arabic" w:hint="cs"/>
          <w:rtl/>
        </w:rPr>
        <w:t xml:space="preserve"> </w:t>
      </w:r>
      <w:r w:rsidR="00E51E5A" w:rsidRPr="00BD5DC8">
        <w:rPr>
          <w:rStyle w:val="Char4"/>
          <w:rFonts w:hint="cs"/>
          <w:rtl/>
        </w:rPr>
        <w:t xml:space="preserve">تشویق کردند و به آنها قول دادند </w:t>
      </w:r>
      <w:r w:rsidR="001C559E">
        <w:rPr>
          <w:rStyle w:val="Char4"/>
          <w:rFonts w:hint="cs"/>
          <w:rtl/>
        </w:rPr>
        <w:t>ک</w:t>
      </w:r>
      <w:r w:rsidR="00E51E5A" w:rsidRPr="00BD5DC8">
        <w:rPr>
          <w:rStyle w:val="Char4"/>
          <w:rFonts w:hint="cs"/>
          <w:rtl/>
        </w:rPr>
        <w:t>ه تا آخرین نفس در کنارشان می‌ایستند، سپس به سراغ قبیله‌</w:t>
      </w:r>
      <w:r w:rsidR="001C559E">
        <w:rPr>
          <w:rStyle w:val="Char4"/>
          <w:rFonts w:hint="cs"/>
          <w:rtl/>
        </w:rPr>
        <w:t>ی</w:t>
      </w:r>
      <w:r w:rsidR="00E51E5A" w:rsidRPr="00BD5DC8">
        <w:rPr>
          <w:rStyle w:val="Char4"/>
          <w:rFonts w:hint="cs"/>
          <w:rtl/>
        </w:rPr>
        <w:t xml:space="preserve"> «</w:t>
      </w:r>
      <w:r w:rsidR="00E51E5A" w:rsidRPr="00BD5DC8">
        <w:rPr>
          <w:rStyle w:val="Char5"/>
          <w:rFonts w:hint="cs"/>
          <w:rtl/>
        </w:rPr>
        <w:t>غطفان</w:t>
      </w:r>
      <w:r w:rsidR="00E51E5A" w:rsidRPr="00BD5DC8">
        <w:rPr>
          <w:rStyle w:val="Char4"/>
          <w:rFonts w:hint="cs"/>
          <w:rtl/>
        </w:rPr>
        <w:t>» رفتند و آنها را نیز آماده‌</w:t>
      </w:r>
      <w:r w:rsidR="001C559E">
        <w:rPr>
          <w:rStyle w:val="Char4"/>
          <w:rFonts w:hint="cs"/>
          <w:rtl/>
        </w:rPr>
        <w:t>ی</w:t>
      </w:r>
      <w:r w:rsidR="00E51E5A" w:rsidRPr="00BD5DC8">
        <w:rPr>
          <w:rStyle w:val="Char4"/>
          <w:rFonts w:hint="cs"/>
          <w:rtl/>
        </w:rPr>
        <w:t xml:space="preserve"> کارزار کردند. </w:t>
      </w:r>
    </w:p>
    <w:p w:rsidR="00E51E5A" w:rsidRPr="00BD5DC8" w:rsidRDefault="00E51E5A" w:rsidP="004709A5">
      <w:pPr>
        <w:ind w:firstLine="284"/>
        <w:jc w:val="both"/>
        <w:rPr>
          <w:rStyle w:val="Char4"/>
          <w:rtl/>
        </w:rPr>
      </w:pPr>
      <w:r w:rsidRPr="00BD5DC8">
        <w:rPr>
          <w:rStyle w:val="Char4"/>
          <w:rFonts w:hint="cs"/>
          <w:rtl/>
        </w:rPr>
        <w:t>این قبائل از هم‌پیمانان خود مانند قبیله: «</w:t>
      </w:r>
      <w:r w:rsidRPr="00BD5DC8">
        <w:rPr>
          <w:rStyle w:val="Char5"/>
          <w:rFonts w:hint="cs"/>
          <w:rtl/>
        </w:rPr>
        <w:t>بنی‌اسد</w:t>
      </w:r>
      <w:r w:rsidRPr="00BD5DC8">
        <w:rPr>
          <w:rStyle w:val="Char4"/>
          <w:rFonts w:hint="cs"/>
          <w:rtl/>
        </w:rPr>
        <w:t>» و «</w:t>
      </w:r>
      <w:r w:rsidRPr="00BD5DC8">
        <w:rPr>
          <w:rStyle w:val="Char5"/>
          <w:rFonts w:hint="cs"/>
          <w:rtl/>
        </w:rPr>
        <w:t>بنی‌سلیم</w:t>
      </w:r>
      <w:r w:rsidRPr="00BD5DC8">
        <w:rPr>
          <w:rStyle w:val="Char4"/>
          <w:rFonts w:hint="cs"/>
          <w:rtl/>
        </w:rPr>
        <w:t>» نیز دعوت کردند و چون همگی</w:t>
      </w:r>
      <w:r w:rsidR="001C559E">
        <w:rPr>
          <w:rStyle w:val="Char4"/>
          <w:rFonts w:hint="cs"/>
          <w:rtl/>
        </w:rPr>
        <w:t xml:space="preserve"> </w:t>
      </w:r>
      <w:r w:rsidRPr="00BD5DC8">
        <w:rPr>
          <w:rStyle w:val="Char4"/>
          <w:rFonts w:hint="cs"/>
          <w:rtl/>
        </w:rPr>
        <w:t>خطر را احساس کرده بودند، دست به دست هم</w:t>
      </w:r>
      <w:r w:rsidR="001C559E">
        <w:rPr>
          <w:rStyle w:val="Char4"/>
          <w:rFonts w:hint="cs"/>
          <w:rtl/>
        </w:rPr>
        <w:t xml:space="preserve"> </w:t>
      </w:r>
      <w:r w:rsidRPr="00BD5DC8">
        <w:rPr>
          <w:rStyle w:val="Char4"/>
          <w:rFonts w:hint="cs"/>
          <w:rtl/>
        </w:rPr>
        <w:t>دادند تا کار اسلام و مسلمین را برای همیشه، یکسره کنند،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را به قتل برسانند، مسلمین را در هم بکوبند، مدینه را غارت کنند و چراغ اسلام را خاموش سازند. مسلمانان که خود را در برابر این گروه عظیم دیدند، به فرمان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شور نشستند و قبل از هر چیز با پیشنهاد سلمان فارسی</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در اطراف مدینه خندق کندند تا دشمن به آسانی نتواند از آن عبور کند و شهر را مورد تاخت و تاز</w:t>
      </w:r>
      <w:r w:rsidR="001C559E">
        <w:rPr>
          <w:rStyle w:val="Char4"/>
          <w:rFonts w:hint="cs"/>
          <w:rtl/>
        </w:rPr>
        <w:t xml:space="preserve"> </w:t>
      </w:r>
      <w:r w:rsidRPr="00BD5DC8">
        <w:rPr>
          <w:rStyle w:val="Char4"/>
          <w:rFonts w:hint="cs"/>
          <w:rtl/>
        </w:rPr>
        <w:t>قرار دهد (به همین جهت یکی از نام‌های این جنگ «</w:t>
      </w:r>
      <w:r w:rsidRPr="00BD5DC8">
        <w:rPr>
          <w:rStyle w:val="Char5"/>
          <w:rFonts w:hint="cs"/>
          <w:rtl/>
        </w:rPr>
        <w:t>جنگ خندق</w:t>
      </w:r>
      <w:r w:rsidRPr="00BD5DC8">
        <w:rPr>
          <w:rStyle w:val="Char4"/>
          <w:rFonts w:hint="cs"/>
          <w:rtl/>
        </w:rPr>
        <w:t>» است).</w:t>
      </w:r>
    </w:p>
    <w:p w:rsidR="00E51E5A" w:rsidRPr="00BD5DC8" w:rsidRDefault="00E51E5A" w:rsidP="004709A5">
      <w:pPr>
        <w:ind w:firstLine="284"/>
        <w:jc w:val="both"/>
        <w:rPr>
          <w:rStyle w:val="Char4"/>
          <w:rtl/>
        </w:rPr>
      </w:pPr>
      <w:r w:rsidRPr="00BD5DC8">
        <w:rPr>
          <w:rStyle w:val="Char4"/>
          <w:rFonts w:hint="cs"/>
          <w:rtl/>
        </w:rPr>
        <w:t>ول</w:t>
      </w:r>
      <w:r w:rsidR="001C559E">
        <w:rPr>
          <w:rStyle w:val="Char4"/>
          <w:rFonts w:hint="cs"/>
          <w:rtl/>
        </w:rPr>
        <w:t>ی</w:t>
      </w:r>
      <w:r w:rsidRPr="00BD5DC8">
        <w:rPr>
          <w:rStyle w:val="Char4"/>
          <w:rFonts w:hint="cs"/>
          <w:rtl/>
        </w:rPr>
        <w:t xml:space="preserve"> خداوند خواست در اینجا آخرین ضربه بر پیکر کفر فرود آید</w:t>
      </w:r>
      <w:r w:rsidR="001C559E">
        <w:rPr>
          <w:rStyle w:val="Char4"/>
          <w:rFonts w:hint="cs"/>
          <w:rtl/>
        </w:rPr>
        <w:t xml:space="preserve"> </w:t>
      </w:r>
      <w:r w:rsidRPr="00BD5DC8">
        <w:rPr>
          <w:rStyle w:val="Char4"/>
          <w:rFonts w:hint="cs"/>
          <w:rtl/>
        </w:rPr>
        <w:t>و صف منافقان را نیز از صفوف مسلمین مشخص سازد، توطئه‌گران را افشا کند و مسلمانان راستین را سخت در بوته‌</w:t>
      </w:r>
      <w:r w:rsidR="001C559E">
        <w:rPr>
          <w:rStyle w:val="Char4"/>
          <w:rFonts w:hint="cs"/>
          <w:rtl/>
        </w:rPr>
        <w:t>ی</w:t>
      </w:r>
      <w:r w:rsidRPr="00BD5DC8">
        <w:rPr>
          <w:rStyle w:val="Char4"/>
          <w:rFonts w:hint="cs"/>
          <w:rtl/>
        </w:rPr>
        <w:t xml:space="preserve"> آزمایش قرار دهد.</w:t>
      </w:r>
    </w:p>
    <w:p w:rsidR="00E51E5A" w:rsidRPr="00BD5DC8" w:rsidRDefault="00E51E5A" w:rsidP="004709A5">
      <w:pPr>
        <w:ind w:firstLine="284"/>
        <w:jc w:val="both"/>
        <w:rPr>
          <w:rStyle w:val="Char4"/>
          <w:rtl/>
        </w:rPr>
      </w:pPr>
      <w:r w:rsidRPr="00BD5DC8">
        <w:rPr>
          <w:rStyle w:val="Char4"/>
          <w:rFonts w:hint="cs"/>
          <w:rtl/>
        </w:rPr>
        <w:t>سرانجام</w:t>
      </w:r>
      <w:r w:rsidR="001C559E">
        <w:rPr>
          <w:rStyle w:val="Char4"/>
          <w:rFonts w:hint="cs"/>
          <w:rtl/>
        </w:rPr>
        <w:t xml:space="preserve"> </w:t>
      </w:r>
      <w:r w:rsidRPr="00BD5DC8">
        <w:rPr>
          <w:rStyle w:val="Char4"/>
          <w:rFonts w:hint="cs"/>
          <w:rtl/>
        </w:rPr>
        <w:t>این غزوه به پیروزی مسلمانان تمام شد، طوفانی سخت به فرمان خدا وزیدن گرفت و خیمه و خرگاه کفار را درهم ریخت و رعب و وحشت در قلب آنها افکند و نیروهای غیبی (فرشتگان) به کمک و یاری مسلمانان شتافتند.</w:t>
      </w:r>
    </w:p>
    <w:p w:rsidR="00E51E5A" w:rsidRPr="00BD5DC8" w:rsidRDefault="00E51E5A" w:rsidP="004709A5">
      <w:pPr>
        <w:ind w:firstLine="284"/>
        <w:jc w:val="both"/>
        <w:rPr>
          <w:rStyle w:val="Char4"/>
          <w:rtl/>
        </w:rPr>
      </w:pPr>
      <w:r w:rsidRPr="00BD5DC8">
        <w:rPr>
          <w:rStyle w:val="Char4"/>
          <w:rFonts w:hint="cs"/>
          <w:rtl/>
        </w:rPr>
        <w:t>و این در حالی بود که لحظات بسیار سخت و خطرناکی بر مسلمانان گذشت، جان‌ها به لب رسیده بود و منافقین در میان لشکر اسلام سخت به تکاپو افتاده بودند، جمعیت انبوه دشمن و کمی لشکریان اسلام در مقابل آنها و آمادگی آنها از نظر تجهیزات جنگی و فراهم کردن وسائل لازم، آینده‌</w:t>
      </w:r>
      <w:r w:rsidR="001C559E">
        <w:rPr>
          <w:rStyle w:val="Char4"/>
          <w:rFonts w:hint="cs"/>
          <w:rtl/>
        </w:rPr>
        <w:t>ی</w:t>
      </w:r>
      <w:r w:rsidRPr="00BD5DC8">
        <w:rPr>
          <w:rStyle w:val="Char4"/>
          <w:rFonts w:hint="cs"/>
          <w:rtl/>
        </w:rPr>
        <w:t xml:space="preserve"> سخت و دردناکی را در برابر چشم مسلمانان تجسم می‌ساخت، اما خداوند سرانجام این غزوه‌</w:t>
      </w:r>
      <w:r w:rsidR="001C559E">
        <w:rPr>
          <w:rStyle w:val="Char4"/>
          <w:rFonts w:hint="cs"/>
          <w:rtl/>
        </w:rPr>
        <w:t>ی</w:t>
      </w:r>
      <w:r w:rsidRPr="00BD5DC8">
        <w:rPr>
          <w:rStyle w:val="Char4"/>
          <w:rFonts w:hint="cs"/>
          <w:rtl/>
        </w:rPr>
        <w:t xml:space="preserve"> سخت را به پیروزی مسلمانان تمام کرد. </w:t>
      </w:r>
    </w:p>
    <w:p w:rsidR="00E51E5A" w:rsidRPr="00BD5DC8" w:rsidRDefault="00E51E5A" w:rsidP="004709A5">
      <w:pPr>
        <w:ind w:firstLine="284"/>
        <w:jc w:val="both"/>
        <w:rPr>
          <w:rStyle w:val="Char4"/>
          <w:rtl/>
        </w:rPr>
      </w:pPr>
      <w:r w:rsidRPr="00BD5DC8">
        <w:rPr>
          <w:rStyle w:val="Char4"/>
          <w:rFonts w:hint="cs"/>
          <w:rtl/>
        </w:rPr>
        <w:t>این دورنمایی</w:t>
      </w:r>
      <w:r w:rsidR="001C559E">
        <w:rPr>
          <w:rStyle w:val="Char4"/>
          <w:rFonts w:hint="cs"/>
          <w:rtl/>
        </w:rPr>
        <w:t xml:space="preserve"> </w:t>
      </w:r>
      <w:r w:rsidRPr="00BD5DC8">
        <w:rPr>
          <w:rStyle w:val="Char4"/>
          <w:rFonts w:hint="cs"/>
          <w:rtl/>
        </w:rPr>
        <w:t xml:space="preserve">بود از جنگ احزاب که در سال 5 هجری واقع شد. </w:t>
      </w:r>
    </w:p>
    <w:p w:rsidR="00E51E5A" w:rsidRPr="00BD5DC8" w:rsidRDefault="00E51E5A" w:rsidP="004709A5">
      <w:pPr>
        <w:ind w:firstLine="284"/>
        <w:jc w:val="both"/>
        <w:rPr>
          <w:rStyle w:val="Char4"/>
          <w:rtl/>
        </w:rPr>
      </w:pPr>
      <w:r w:rsidRPr="00BD5DC8">
        <w:rPr>
          <w:rStyle w:val="Char4"/>
          <w:rFonts w:hint="cs"/>
          <w:rtl/>
        </w:rPr>
        <w:t>در اینکه منظور از «</w:t>
      </w:r>
      <w:r w:rsidRPr="00BD5DC8">
        <w:rPr>
          <w:rStyle w:val="Char3"/>
          <w:rFonts w:hint="cs"/>
          <w:rtl/>
        </w:rPr>
        <w:t>صلوة وسطی</w:t>
      </w:r>
      <w:r w:rsidRPr="00BD5DC8">
        <w:rPr>
          <w:rStyle w:val="Char4"/>
          <w:rFonts w:hint="cs"/>
          <w:rtl/>
        </w:rPr>
        <w:t>» (نماز میانه) چیست؟ مفسران و شارحان</w:t>
      </w:r>
      <w:r w:rsidR="001C559E">
        <w:rPr>
          <w:rStyle w:val="Char4"/>
          <w:rFonts w:hint="cs"/>
          <w:rtl/>
        </w:rPr>
        <w:t xml:space="preserve"> </w:t>
      </w:r>
      <w:r w:rsidRPr="00BD5DC8">
        <w:rPr>
          <w:rStyle w:val="Char4"/>
          <w:rFonts w:hint="cs"/>
          <w:rtl/>
        </w:rPr>
        <w:t>و علماء و صاحب‌نظران اسلامی، تفسیرهای زیادی ذکر کرده‌اند، برخی آن را «نماز ظهر»،</w:t>
      </w:r>
      <w:r w:rsidR="001C559E">
        <w:rPr>
          <w:rStyle w:val="Char4"/>
          <w:rFonts w:hint="cs"/>
          <w:rtl/>
        </w:rPr>
        <w:t xml:space="preserve"> </w:t>
      </w:r>
      <w:r w:rsidRPr="00BD5DC8">
        <w:rPr>
          <w:rStyle w:val="Char4"/>
          <w:rFonts w:hint="cs"/>
          <w:rtl/>
        </w:rPr>
        <w:t xml:space="preserve">برخی </w:t>
      </w:r>
      <w:r w:rsidR="00272B17">
        <w:rPr>
          <w:rStyle w:val="Char4"/>
          <w:rFonts w:hint="cs"/>
          <w:rtl/>
        </w:rPr>
        <w:t>«نماز عصر»</w:t>
      </w:r>
      <w:r w:rsidR="003E0CC1">
        <w:rPr>
          <w:rStyle w:val="Char4"/>
          <w:rFonts w:hint="cs"/>
          <w:rtl/>
        </w:rPr>
        <w:t>،</w:t>
      </w:r>
      <w:r w:rsidR="001C559E">
        <w:rPr>
          <w:rStyle w:val="Char4"/>
          <w:rFonts w:hint="cs"/>
          <w:rtl/>
        </w:rPr>
        <w:t xml:space="preserve"> </w:t>
      </w:r>
      <w:r w:rsidR="00272B17">
        <w:rPr>
          <w:rStyle w:val="Char4"/>
          <w:rFonts w:hint="cs"/>
          <w:rtl/>
        </w:rPr>
        <w:t>برخی «نماز مغرب</w:t>
      </w:r>
      <w:r w:rsidRPr="00BD5DC8">
        <w:rPr>
          <w:rStyle w:val="Char4"/>
          <w:rFonts w:hint="cs"/>
          <w:rtl/>
        </w:rPr>
        <w:t>»</w:t>
      </w:r>
      <w:r w:rsidR="003E0CC1">
        <w:rPr>
          <w:rStyle w:val="Char4"/>
          <w:rFonts w:hint="cs"/>
          <w:rtl/>
        </w:rPr>
        <w:t>،</w:t>
      </w:r>
      <w:r w:rsidR="001C559E">
        <w:rPr>
          <w:rStyle w:val="Char4"/>
          <w:rFonts w:hint="cs"/>
          <w:rtl/>
        </w:rPr>
        <w:t xml:space="preserve"> </w:t>
      </w:r>
      <w:r w:rsidRPr="00BD5DC8">
        <w:rPr>
          <w:rStyle w:val="Char4"/>
          <w:rFonts w:hint="cs"/>
          <w:rtl/>
        </w:rPr>
        <w:t>برخی</w:t>
      </w:r>
      <w:r w:rsidR="00272B17">
        <w:rPr>
          <w:rStyle w:val="Char4"/>
          <w:rFonts w:hint="cs"/>
          <w:rtl/>
        </w:rPr>
        <w:t xml:space="preserve"> «نماز عشاء»</w:t>
      </w:r>
      <w:r w:rsidR="003E0CC1">
        <w:rPr>
          <w:rStyle w:val="Char4"/>
          <w:rFonts w:hint="cs"/>
          <w:rtl/>
        </w:rPr>
        <w:t>،</w:t>
      </w:r>
      <w:r w:rsidR="00272B17">
        <w:rPr>
          <w:rStyle w:val="Char4"/>
          <w:rFonts w:hint="cs"/>
          <w:rtl/>
        </w:rPr>
        <w:t xml:space="preserve"> برخی</w:t>
      </w:r>
      <w:r w:rsidR="001C559E">
        <w:rPr>
          <w:rStyle w:val="Char4"/>
          <w:rFonts w:hint="cs"/>
          <w:rtl/>
        </w:rPr>
        <w:t xml:space="preserve"> </w:t>
      </w:r>
      <w:r w:rsidR="00272B17">
        <w:rPr>
          <w:rStyle w:val="Char4"/>
          <w:rFonts w:hint="cs"/>
          <w:rtl/>
        </w:rPr>
        <w:t>«نماز صبح»</w:t>
      </w:r>
      <w:r w:rsidR="003E0CC1">
        <w:rPr>
          <w:rStyle w:val="Char4"/>
          <w:rFonts w:hint="cs"/>
          <w:rtl/>
        </w:rPr>
        <w:t>،</w:t>
      </w:r>
      <w:r w:rsidR="00272B17">
        <w:rPr>
          <w:rStyle w:val="Char4"/>
          <w:rFonts w:hint="cs"/>
          <w:rtl/>
        </w:rPr>
        <w:t xml:space="preserve"> برخی «</w:t>
      </w:r>
      <w:r w:rsidRPr="00BD5DC8">
        <w:rPr>
          <w:rStyle w:val="Char4"/>
          <w:rFonts w:hint="cs"/>
          <w:rtl/>
        </w:rPr>
        <w:t>نماز جمعه»</w:t>
      </w:r>
      <w:r w:rsidR="003E0CC1">
        <w:rPr>
          <w:rStyle w:val="Char4"/>
          <w:rFonts w:hint="cs"/>
          <w:rtl/>
        </w:rPr>
        <w:t>،</w:t>
      </w:r>
      <w:r w:rsidR="00272B17">
        <w:rPr>
          <w:rStyle w:val="Char4"/>
          <w:rFonts w:hint="cs"/>
          <w:rtl/>
        </w:rPr>
        <w:t xml:space="preserve"> برخی «نماز شب»</w:t>
      </w:r>
      <w:r w:rsidR="001C559E">
        <w:rPr>
          <w:rStyle w:val="Char4"/>
          <w:rFonts w:hint="cs"/>
          <w:rtl/>
        </w:rPr>
        <w:t xml:space="preserve"> </w:t>
      </w:r>
      <w:r w:rsidR="00272B17">
        <w:rPr>
          <w:rStyle w:val="Char4"/>
          <w:rFonts w:hint="cs"/>
          <w:rtl/>
        </w:rPr>
        <w:t>و برخی «نماز وتر</w:t>
      </w:r>
      <w:r w:rsidRPr="00BD5DC8">
        <w:rPr>
          <w:rStyle w:val="Char4"/>
          <w:rFonts w:hint="cs"/>
          <w:rtl/>
        </w:rPr>
        <w:t>» دانسته‌اند، حتی که درتفسیر روح المعانی آلوسی، دراین باره سیزده قول نقل شده است. و برای</w:t>
      </w:r>
      <w:r w:rsidR="00AA4D64">
        <w:rPr>
          <w:rStyle w:val="Char4"/>
          <w:rFonts w:hint="cs"/>
          <w:rtl/>
        </w:rPr>
        <w:t xml:space="preserve"> هریک </w:t>
      </w:r>
      <w:r w:rsidRPr="00BD5DC8">
        <w:rPr>
          <w:rStyle w:val="Char4"/>
          <w:rFonts w:hint="cs"/>
          <w:rtl/>
        </w:rPr>
        <w:t xml:space="preserve">از این اقوال، توجیهی ذکر شده است، ولی با قرائن مختلفی که در دست است، روشن </w:t>
      </w:r>
      <w:r w:rsidR="00272B17">
        <w:rPr>
          <w:rStyle w:val="Char4"/>
          <w:rFonts w:hint="cs"/>
          <w:rtl/>
        </w:rPr>
        <w:t>می‌شود که منظور از «نماز میانه</w:t>
      </w:r>
      <w:r w:rsidRPr="00BD5DC8">
        <w:rPr>
          <w:rStyle w:val="Char4"/>
          <w:rFonts w:hint="cs"/>
          <w:rtl/>
        </w:rPr>
        <w:t>»، همان نماز عصر است، زیرا قبل از آن، دو نماز و بعد از آن نیز دو نماز وجود دارد و لذا این نماز در میان نمازهای پنج‌گانه‌</w:t>
      </w:r>
      <w:r w:rsidR="001C559E">
        <w:rPr>
          <w:rStyle w:val="Char4"/>
          <w:rFonts w:hint="cs"/>
          <w:rtl/>
        </w:rPr>
        <w:t>ی</w:t>
      </w:r>
      <w:r w:rsidRPr="00BD5DC8">
        <w:rPr>
          <w:rStyle w:val="Char4"/>
          <w:rFonts w:hint="cs"/>
          <w:rtl/>
        </w:rPr>
        <w:t xml:space="preserve"> شب (مغرب و عشاء) و روز </w:t>
      </w:r>
      <w:r w:rsidR="00846A08">
        <w:rPr>
          <w:rStyle w:val="Char4"/>
          <w:rFonts w:hint="cs"/>
          <w:rtl/>
        </w:rPr>
        <w:t>(</w:t>
      </w:r>
      <w:r w:rsidRPr="00BD5DC8">
        <w:rPr>
          <w:rStyle w:val="Char4"/>
          <w:rFonts w:hint="cs"/>
          <w:rtl/>
        </w:rPr>
        <w:t>صبح و ظهر</w:t>
      </w:r>
      <w:r w:rsidR="00846A08">
        <w:rPr>
          <w:rStyle w:val="Char4"/>
          <w:rFonts w:hint="cs"/>
          <w:rtl/>
        </w:rPr>
        <w:t>)</w:t>
      </w:r>
      <w:r w:rsidRPr="00BD5DC8">
        <w:rPr>
          <w:rStyle w:val="Char4"/>
          <w:rFonts w:hint="cs"/>
          <w:rtl/>
        </w:rPr>
        <w:t xml:space="preserve"> قرار دارد</w:t>
      </w:r>
      <w:r w:rsidR="003E0CC1">
        <w:rPr>
          <w:rStyle w:val="Char4"/>
          <w:rFonts w:hint="cs"/>
          <w:rtl/>
        </w:rPr>
        <w:t>،</w:t>
      </w:r>
      <w:r w:rsidRPr="00BD5DC8">
        <w:rPr>
          <w:rStyle w:val="Char4"/>
          <w:rFonts w:hint="cs"/>
          <w:rtl/>
        </w:rPr>
        <w:t xml:space="preserve"> و راجح‌تر</w:t>
      </w:r>
      <w:r w:rsidR="001C559E">
        <w:rPr>
          <w:rStyle w:val="Char4"/>
          <w:rFonts w:hint="cs"/>
          <w:rtl/>
        </w:rPr>
        <w:t>ی</w:t>
      </w:r>
      <w:r w:rsidRPr="00BD5DC8">
        <w:rPr>
          <w:rStyle w:val="Char4"/>
          <w:rFonts w:hint="cs"/>
          <w:rtl/>
        </w:rPr>
        <w:t>ن اقوال نیز همین قول است و نظر و دیدگاه اکثر علمای صحابه</w:t>
      </w:r>
      <w:r w:rsidR="001F073B" w:rsidRPr="001F073B">
        <w:rPr>
          <w:rStyle w:val="Char4"/>
          <w:rFonts w:cs="CTraditional Arabic" w:hint="cs"/>
          <w:rtl/>
        </w:rPr>
        <w:t xml:space="preserve"> ش</w:t>
      </w:r>
      <w:r w:rsidR="001C559E">
        <w:rPr>
          <w:rStyle w:val="Char4"/>
          <w:rFonts w:cs="CTraditional Arabic" w:hint="cs"/>
          <w:rtl/>
        </w:rPr>
        <w:t xml:space="preserve"> </w:t>
      </w:r>
      <w:r w:rsidRPr="00BD5DC8">
        <w:rPr>
          <w:rStyle w:val="Char4"/>
          <w:rFonts w:hint="cs"/>
          <w:rtl/>
        </w:rPr>
        <w:t>و جمهور تابعین نیز همین است.</w:t>
      </w:r>
    </w:p>
    <w:p w:rsidR="00272B17" w:rsidRDefault="00272B17" w:rsidP="00BD5DC8">
      <w:pPr>
        <w:pStyle w:val="a1"/>
        <w:rPr>
          <w:rtl/>
        </w:rPr>
        <w:sectPr w:rsidR="00272B17" w:rsidSect="00C14F87">
          <w:headerReference w:type="default" r:id="rId40"/>
          <w:footnotePr>
            <w:numRestart w:val="eachPage"/>
          </w:footnotePr>
          <w:pgSz w:w="9356" w:h="13608" w:code="9"/>
          <w:pgMar w:top="567" w:right="1134" w:bottom="851" w:left="1134" w:header="454" w:footer="0" w:gutter="0"/>
          <w:cols w:space="708"/>
          <w:titlePg/>
          <w:bidi/>
          <w:rtlGutter/>
          <w:docGrid w:linePitch="381"/>
        </w:sectPr>
      </w:pPr>
    </w:p>
    <w:p w:rsidR="004709A5" w:rsidRDefault="00E51E5A" w:rsidP="00BD5DC8">
      <w:pPr>
        <w:pStyle w:val="a1"/>
        <w:rPr>
          <w:rtl/>
        </w:rPr>
      </w:pPr>
      <w:bookmarkStart w:id="78" w:name="_Toc447280272"/>
      <w:r w:rsidRPr="00880785">
        <w:rPr>
          <w:rtl/>
        </w:rPr>
        <w:t>فصل</w:t>
      </w:r>
      <w:r w:rsidRPr="00880785">
        <w:rPr>
          <w:rFonts w:hint="cs"/>
          <w:rtl/>
        </w:rPr>
        <w:t xml:space="preserve"> دوم</w:t>
      </w:r>
      <w:bookmarkEnd w:id="78"/>
    </w:p>
    <w:p w:rsidR="00E51E5A" w:rsidRPr="00BD5DC8" w:rsidRDefault="00BA7FD8" w:rsidP="002A1207">
      <w:pPr>
        <w:autoSpaceDE w:val="0"/>
        <w:autoSpaceDN w:val="0"/>
        <w:adjustRightInd w:val="0"/>
        <w:ind w:firstLine="227"/>
        <w:jc w:val="lowKashida"/>
        <w:rPr>
          <w:rStyle w:val="Char3"/>
          <w:rtl/>
          <w:lang w:bidi="fa-IR"/>
        </w:rPr>
      </w:pPr>
      <w:r w:rsidRPr="00BA7FD8">
        <w:rPr>
          <w:rStyle w:val="Char4"/>
          <w:rFonts w:hint="cs"/>
          <w:rtl/>
        </w:rPr>
        <w:t>634</w:t>
      </w:r>
      <w:r w:rsidR="00E51E5A" w:rsidRPr="00BD5DC8">
        <w:rPr>
          <w:rStyle w:val="Char3"/>
          <w:rFonts w:hint="cs"/>
          <w:rtl/>
        </w:rPr>
        <w:t xml:space="preserve"> </w:t>
      </w:r>
      <w:r w:rsidR="00E51E5A" w:rsidRPr="00BD5DC8">
        <w:rPr>
          <w:rStyle w:val="Char3"/>
          <w:rFonts w:ascii="Times New Roman" w:hAnsi="Times New Roman" w:cs="Times New Roman" w:hint="cs"/>
          <w:rtl/>
        </w:rPr>
        <w:t>–</w:t>
      </w:r>
      <w:r w:rsidR="00E51E5A" w:rsidRPr="00BD5DC8">
        <w:rPr>
          <w:rStyle w:val="Char3"/>
          <w:rFonts w:hint="cs"/>
          <w:rtl/>
        </w:rPr>
        <w:t xml:space="preserve"> </w:t>
      </w:r>
      <w:r w:rsidR="00E42D0A" w:rsidRPr="00E42D0A">
        <w:rPr>
          <w:rStyle w:val="Char3"/>
          <w:rFonts w:cs="IRNazli" w:hint="cs"/>
          <w:rtl/>
        </w:rPr>
        <w:t>(</w:t>
      </w:r>
      <w:r w:rsidRPr="00BA7FD8">
        <w:rPr>
          <w:rStyle w:val="Char4"/>
          <w:rFonts w:hint="cs"/>
          <w:rtl/>
        </w:rPr>
        <w:t>11</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عن ابن مسعود</w:t>
      </w:r>
      <w:r w:rsidR="001C559E">
        <w:rPr>
          <w:rStyle w:val="Char3"/>
          <w:rtl/>
        </w:rPr>
        <w:t xml:space="preserve"> و</w:t>
      </w:r>
      <w:r w:rsidR="00E51E5A" w:rsidRPr="00BD5DC8">
        <w:rPr>
          <w:rStyle w:val="Char3"/>
          <w:rtl/>
        </w:rPr>
        <w:t>سُمرةَ بن جُندُب</w:t>
      </w:r>
      <w:r w:rsidR="003E0CC1">
        <w:rPr>
          <w:rStyle w:val="Char3"/>
          <w:rtl/>
        </w:rPr>
        <w:t>،</w:t>
      </w:r>
      <w:r w:rsidR="00E51E5A" w:rsidRPr="00BD5DC8">
        <w:rPr>
          <w:rStyle w:val="Char3"/>
          <w:rtl/>
        </w:rPr>
        <w:t xml:space="preserve"> قالا: قال رسولُ الله </w:t>
      </w:r>
      <w:r w:rsidR="00992C10" w:rsidRPr="00992C10">
        <w:rPr>
          <w:rStyle w:val="Char3"/>
          <w:rFonts w:cs="CTraditional Arabic"/>
          <w:szCs w:val="28"/>
          <w:rtl/>
        </w:rPr>
        <w:t>ج</w:t>
      </w:r>
      <w:r w:rsidR="0040716E">
        <w:rPr>
          <w:rStyle w:val="Char3"/>
          <w:rtl/>
        </w:rPr>
        <w:t>:</w:t>
      </w:r>
      <w:r w:rsidR="00E51E5A" w:rsidRPr="00BD5DC8">
        <w:rPr>
          <w:rStyle w:val="Char3"/>
          <w:rtl/>
        </w:rPr>
        <w:t xml:space="preserve"> «ص</w:t>
      </w:r>
      <w:r w:rsidR="00E51E5A" w:rsidRPr="00BD5DC8">
        <w:rPr>
          <w:rStyle w:val="Char3"/>
          <w:rFonts w:hint="cs"/>
          <w:rtl/>
        </w:rPr>
        <w:t>َ</w:t>
      </w:r>
      <w:r w:rsidR="00E51E5A" w:rsidRPr="00BD5DC8">
        <w:rPr>
          <w:rStyle w:val="Char3"/>
          <w:rtl/>
        </w:rPr>
        <w:t>لاةُ الوُسطى ص</w:t>
      </w:r>
      <w:r w:rsidR="00E51E5A" w:rsidRPr="00BD5DC8">
        <w:rPr>
          <w:rStyle w:val="Char3"/>
          <w:rFonts w:hint="cs"/>
          <w:rtl/>
        </w:rPr>
        <w:t>َ</w:t>
      </w:r>
      <w:r w:rsidR="00E51E5A" w:rsidRPr="00BD5DC8">
        <w:rPr>
          <w:rStyle w:val="Char3"/>
          <w:rtl/>
        </w:rPr>
        <w:t xml:space="preserve">لاةُ العصرِ». </w:t>
      </w:r>
      <w:r w:rsidR="00E51E5A" w:rsidRPr="00272B17">
        <w:rPr>
          <w:rStyle w:val="Char1"/>
          <w:rtl/>
        </w:rPr>
        <w:t>رواه الترمذيُّ</w:t>
      </w:r>
      <w:r w:rsidR="002A1207" w:rsidRPr="002A1207">
        <w:rPr>
          <w:rStyle w:val="Char4"/>
          <w:rFonts w:hint="cs"/>
          <w:vertAlign w:val="superscript"/>
          <w:rtl/>
          <w:lang w:bidi="ar-SA"/>
        </w:rPr>
        <w:t>(</w:t>
      </w:r>
      <w:r w:rsidR="002A1207" w:rsidRPr="002A1207">
        <w:rPr>
          <w:rStyle w:val="Char4"/>
          <w:vertAlign w:val="superscript"/>
          <w:rtl/>
          <w:lang w:bidi="ar-SA"/>
        </w:rPr>
        <w:footnoteReference w:id="363"/>
      </w:r>
      <w:r w:rsidR="002A1207" w:rsidRPr="002A1207">
        <w:rPr>
          <w:rStyle w:val="Char4"/>
          <w:rFonts w:hint="cs"/>
          <w:vertAlign w:val="superscript"/>
          <w:rtl/>
          <w:lang w:bidi="ar-SA"/>
        </w:rPr>
        <w:t>)</w:t>
      </w:r>
      <w:r w:rsidR="002A1207">
        <w:rPr>
          <w:rStyle w:val="Char4"/>
        </w:rPr>
        <w:t>.</w:t>
      </w:r>
    </w:p>
    <w:p w:rsidR="00E51E5A" w:rsidRPr="00BD5DC8" w:rsidRDefault="00E51E5A" w:rsidP="004709A5">
      <w:pPr>
        <w:ind w:firstLine="284"/>
        <w:jc w:val="both"/>
        <w:rPr>
          <w:rStyle w:val="Char4"/>
          <w:rtl/>
        </w:rPr>
      </w:pPr>
      <w:r w:rsidRPr="00BD5DC8">
        <w:rPr>
          <w:rStyle w:val="Char4"/>
          <w:rFonts w:hint="cs"/>
          <w:rtl/>
        </w:rPr>
        <w:t xml:space="preserve">634 </w:t>
      </w:r>
      <w:r w:rsidRPr="00BD5DC8">
        <w:rPr>
          <w:rStyle w:val="Char4"/>
          <w:rtl/>
        </w:rPr>
        <w:t>–</w:t>
      </w:r>
      <w:r w:rsidR="00272B17">
        <w:rPr>
          <w:rStyle w:val="Char4"/>
          <w:rFonts w:hint="cs"/>
          <w:rtl/>
        </w:rPr>
        <w:t xml:space="preserve"> </w:t>
      </w:r>
      <w:r w:rsidR="00846A08">
        <w:rPr>
          <w:rStyle w:val="Char4"/>
          <w:rFonts w:hint="cs"/>
          <w:rtl/>
        </w:rPr>
        <w:t>(</w:t>
      </w:r>
      <w:r w:rsidR="00272B17">
        <w:rPr>
          <w:rStyle w:val="Char4"/>
          <w:rFonts w:hint="cs"/>
          <w:rtl/>
        </w:rPr>
        <w:t>11</w:t>
      </w:r>
      <w:r w:rsidR="00846A08">
        <w:rPr>
          <w:rStyle w:val="Char4"/>
          <w:rFonts w:hint="cs"/>
          <w:rtl/>
        </w:rPr>
        <w:t>)</w:t>
      </w:r>
      <w:r w:rsidR="00272B17">
        <w:rPr>
          <w:rStyle w:val="Char4"/>
          <w:rFonts w:hint="cs"/>
          <w:rtl/>
        </w:rPr>
        <w:t xml:space="preserve"> «ابن‌مسعود</w:t>
      </w:r>
      <w:r w:rsidRPr="00BD5DC8">
        <w:rPr>
          <w:rStyle w:val="Char4"/>
          <w:rFonts w:hint="cs"/>
          <w:rtl/>
        </w:rPr>
        <w:t>» و «</w:t>
      </w:r>
      <w:r w:rsidRPr="004709A5">
        <w:rPr>
          <w:rStyle w:val="Char1"/>
          <w:rFonts w:hint="cs"/>
          <w:rtl/>
        </w:rPr>
        <w:t>سمرة بن جندب</w:t>
      </w:r>
      <w:r w:rsidRPr="00BD5DC8">
        <w:rPr>
          <w:rStyle w:val="Char4"/>
          <w:rFonts w:hint="cs"/>
          <w:rtl/>
        </w:rPr>
        <w:t xml:space="preserve">»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ند: پیامبر</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فرمود</w:t>
      </w:r>
      <w:r w:rsidR="0040716E">
        <w:rPr>
          <w:rStyle w:val="Char4"/>
          <w:rFonts w:hint="cs"/>
          <w:rtl/>
        </w:rPr>
        <w:t>:</w:t>
      </w:r>
      <w:r w:rsidRPr="00BD5DC8">
        <w:rPr>
          <w:rStyle w:val="Char4"/>
          <w:rFonts w:hint="cs"/>
          <w:rtl/>
        </w:rPr>
        <w:t xml:space="preserve"> نماز میانه، همان نماز عصر است</w:t>
      </w:r>
      <w:r w:rsidR="003E0CC1">
        <w:rPr>
          <w:rStyle w:val="Char4"/>
          <w:rFonts w:hint="cs"/>
          <w:rtl/>
        </w:rPr>
        <w:t>.</w:t>
      </w:r>
    </w:p>
    <w:p w:rsidR="004709A5" w:rsidRDefault="00E51E5A" w:rsidP="004709A5">
      <w:pPr>
        <w:ind w:firstLine="284"/>
        <w:jc w:val="both"/>
        <w:rPr>
          <w:rStyle w:val="Char4"/>
          <w:rtl/>
        </w:rPr>
      </w:pPr>
      <w:r w:rsidRPr="00BD5DC8">
        <w:rPr>
          <w:rStyle w:val="Char4"/>
          <w:rFonts w:hint="cs"/>
          <w:rtl/>
        </w:rPr>
        <w:t>[این حدیث را ترمذی روایت کرده است</w:t>
      </w:r>
      <w:r w:rsidR="001F073B">
        <w:rPr>
          <w:rStyle w:val="Char4"/>
          <w:rFonts w:hint="cs"/>
          <w:rtl/>
        </w:rPr>
        <w:t>].</w:t>
      </w:r>
      <w:r w:rsidRPr="00BD5DC8">
        <w:rPr>
          <w:rStyle w:val="Char4"/>
          <w:rFonts w:hint="cs"/>
          <w:rtl/>
        </w:rPr>
        <w:t xml:space="preserve"> </w:t>
      </w:r>
    </w:p>
    <w:p w:rsidR="00E51E5A" w:rsidRPr="00BD5DC8" w:rsidRDefault="00BA7FD8" w:rsidP="002A1207">
      <w:pPr>
        <w:autoSpaceDE w:val="0"/>
        <w:autoSpaceDN w:val="0"/>
        <w:adjustRightInd w:val="0"/>
        <w:ind w:firstLine="227"/>
        <w:jc w:val="lowKashida"/>
        <w:rPr>
          <w:rStyle w:val="Char3"/>
          <w:rtl/>
          <w:lang w:bidi="fa-IR"/>
        </w:rPr>
      </w:pPr>
      <w:r w:rsidRPr="00BA7FD8">
        <w:rPr>
          <w:rStyle w:val="Char4"/>
          <w:rFonts w:hint="cs"/>
          <w:rtl/>
        </w:rPr>
        <w:t>635</w:t>
      </w:r>
      <w:r w:rsidR="00E51E5A" w:rsidRPr="00BD5DC8">
        <w:rPr>
          <w:rStyle w:val="Char3"/>
          <w:rFonts w:hint="cs"/>
          <w:rtl/>
        </w:rPr>
        <w:t xml:space="preserve"> </w:t>
      </w:r>
      <w:r w:rsidR="00E51E5A" w:rsidRPr="00BD5DC8">
        <w:rPr>
          <w:rStyle w:val="Char3"/>
          <w:rFonts w:ascii="Times New Roman" w:hAnsi="Times New Roman" w:cs="Times New Roman" w:hint="cs"/>
          <w:rtl/>
        </w:rPr>
        <w:t>–</w:t>
      </w:r>
      <w:r w:rsidR="00E51E5A" w:rsidRPr="00BD5DC8">
        <w:rPr>
          <w:rStyle w:val="Char3"/>
          <w:rFonts w:hint="cs"/>
          <w:rtl/>
        </w:rPr>
        <w:t xml:space="preserve"> </w:t>
      </w:r>
      <w:r w:rsidR="00E42D0A" w:rsidRPr="00E42D0A">
        <w:rPr>
          <w:rStyle w:val="Char3"/>
          <w:rFonts w:cs="IRNazli" w:hint="cs"/>
          <w:rtl/>
        </w:rPr>
        <w:t>(</w:t>
      </w:r>
      <w:r w:rsidRPr="00BA7FD8">
        <w:rPr>
          <w:rStyle w:val="Char4"/>
          <w:rFonts w:hint="cs"/>
          <w:rtl/>
        </w:rPr>
        <w:t>12</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وعن أبي هُريرةَ</w:t>
      </w:r>
      <w:r w:rsidR="003E0CC1">
        <w:rPr>
          <w:rStyle w:val="Char3"/>
          <w:rtl/>
        </w:rPr>
        <w:t>،</w:t>
      </w:r>
      <w:r w:rsidR="00E51E5A" w:rsidRPr="00BD5DC8">
        <w:rPr>
          <w:rStyle w:val="Char3"/>
          <w:rtl/>
        </w:rPr>
        <w:t xml:space="preserve"> عن النبيِّ</w:t>
      </w:r>
      <w:r w:rsidR="00E51E5A" w:rsidRPr="00BD5DC8">
        <w:rPr>
          <w:rStyle w:val="Char3"/>
          <w:rFonts w:hint="cs"/>
          <w:rtl/>
        </w:rPr>
        <w:t xml:space="preserve"> </w:t>
      </w:r>
      <w:r w:rsidR="00992C10" w:rsidRPr="00992C10">
        <w:rPr>
          <w:rStyle w:val="Char3"/>
          <w:rFonts w:cs="CTraditional Arabic"/>
          <w:szCs w:val="28"/>
          <w:rtl/>
        </w:rPr>
        <w:t>ج</w:t>
      </w:r>
      <w:r w:rsidR="001C559E">
        <w:rPr>
          <w:rStyle w:val="Char3"/>
          <w:rtl/>
        </w:rPr>
        <w:t xml:space="preserve"> </w:t>
      </w:r>
      <w:r w:rsidR="00E51E5A" w:rsidRPr="00BD5DC8">
        <w:rPr>
          <w:rStyle w:val="Char3"/>
          <w:rtl/>
        </w:rPr>
        <w:t>في قولِه تعالى: { إنَّ قُرآنَ الفَجْرِ كانَ مَشْهوداً }، قال: «ت</w:t>
      </w:r>
      <w:r w:rsidR="00E51E5A" w:rsidRPr="00BD5DC8">
        <w:rPr>
          <w:rStyle w:val="Char3"/>
          <w:rFonts w:hint="cs"/>
          <w:rtl/>
        </w:rPr>
        <w:t>َ</w:t>
      </w:r>
      <w:r w:rsidR="00E51E5A" w:rsidRPr="00BD5DC8">
        <w:rPr>
          <w:rStyle w:val="Char3"/>
          <w:rtl/>
        </w:rPr>
        <w:t>شه</w:t>
      </w:r>
      <w:r w:rsidR="00E51E5A" w:rsidRPr="00BD5DC8">
        <w:rPr>
          <w:rStyle w:val="Char3"/>
          <w:rFonts w:hint="cs"/>
          <w:rtl/>
        </w:rPr>
        <w:t>َ</w:t>
      </w:r>
      <w:r w:rsidR="00E51E5A" w:rsidRPr="00BD5DC8">
        <w:rPr>
          <w:rStyle w:val="Char3"/>
          <w:rtl/>
        </w:rPr>
        <w:t>دُه ملائ</w:t>
      </w:r>
      <w:r w:rsidR="00E51E5A" w:rsidRPr="00BD5DC8">
        <w:rPr>
          <w:rStyle w:val="Char3"/>
          <w:rFonts w:hint="cs"/>
          <w:rtl/>
        </w:rPr>
        <w:t>ِ</w:t>
      </w:r>
      <w:r w:rsidR="00E51E5A" w:rsidRPr="00BD5DC8">
        <w:rPr>
          <w:rStyle w:val="Char3"/>
          <w:rtl/>
        </w:rPr>
        <w:t>ك</w:t>
      </w:r>
      <w:r w:rsidR="00E51E5A" w:rsidRPr="00BD5DC8">
        <w:rPr>
          <w:rStyle w:val="Char3"/>
          <w:rFonts w:hint="cs"/>
          <w:rtl/>
        </w:rPr>
        <w:t>َ</w:t>
      </w:r>
      <w:r w:rsidR="00E51E5A" w:rsidRPr="00BD5DC8">
        <w:rPr>
          <w:rStyle w:val="Char3"/>
          <w:rtl/>
        </w:rPr>
        <w:t>ةُ الل</w:t>
      </w:r>
      <w:r w:rsidR="00E51E5A" w:rsidRPr="00BD5DC8">
        <w:rPr>
          <w:rStyle w:val="Char3"/>
          <w:rFonts w:hint="cs"/>
          <w:rtl/>
        </w:rPr>
        <w:t>َّ</w:t>
      </w:r>
      <w:r w:rsidR="00E51E5A" w:rsidRPr="00BD5DC8">
        <w:rPr>
          <w:rStyle w:val="Char3"/>
          <w:rtl/>
        </w:rPr>
        <w:t xml:space="preserve">يلِ وملائكةُ النهارِ». </w:t>
      </w:r>
      <w:r w:rsidR="00E51E5A" w:rsidRPr="00272B17">
        <w:rPr>
          <w:rStyle w:val="Char1"/>
          <w:rtl/>
        </w:rPr>
        <w:t>رواه الترمذيُّ</w:t>
      </w:r>
      <w:r w:rsidR="002A1207" w:rsidRPr="002A1207">
        <w:rPr>
          <w:rStyle w:val="Char4"/>
          <w:rFonts w:hint="cs"/>
          <w:vertAlign w:val="superscript"/>
          <w:rtl/>
          <w:lang w:bidi="ar-SA"/>
        </w:rPr>
        <w:t>(</w:t>
      </w:r>
      <w:r w:rsidR="002A1207" w:rsidRPr="002A1207">
        <w:rPr>
          <w:rStyle w:val="Char4"/>
          <w:vertAlign w:val="superscript"/>
          <w:rtl/>
          <w:lang w:bidi="ar-SA"/>
        </w:rPr>
        <w:footnoteReference w:id="364"/>
      </w:r>
      <w:r w:rsidR="002A1207" w:rsidRPr="002A1207">
        <w:rPr>
          <w:rStyle w:val="Char4"/>
          <w:rFonts w:hint="cs"/>
          <w:vertAlign w:val="superscript"/>
          <w:rtl/>
          <w:lang w:bidi="ar-SA"/>
        </w:rPr>
        <w:t>)</w:t>
      </w:r>
      <w:r w:rsidR="002A1207">
        <w:rPr>
          <w:rStyle w:val="Char4"/>
          <w:rFonts w:hint="cs"/>
          <w:rtl/>
        </w:rPr>
        <w:t>.</w:t>
      </w:r>
    </w:p>
    <w:p w:rsidR="00E51E5A" w:rsidRPr="00BD5DC8" w:rsidRDefault="00E51E5A" w:rsidP="002A1207">
      <w:pPr>
        <w:ind w:firstLine="284"/>
        <w:jc w:val="both"/>
        <w:rPr>
          <w:rStyle w:val="Char4"/>
          <w:rtl/>
        </w:rPr>
      </w:pPr>
      <w:r w:rsidRPr="00BD5DC8">
        <w:rPr>
          <w:rStyle w:val="Char4"/>
          <w:rFonts w:hint="cs"/>
          <w:rtl/>
        </w:rPr>
        <w:t xml:space="preserve">635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12</w:t>
      </w:r>
      <w:r w:rsidR="00846A08">
        <w:rPr>
          <w:rStyle w:val="Char4"/>
          <w:rFonts w:hint="cs"/>
          <w:rtl/>
        </w:rPr>
        <w:t>)</w:t>
      </w:r>
      <w:r w:rsidRPr="00BD5DC8">
        <w:rPr>
          <w:rStyle w:val="Char4"/>
          <w:rFonts w:hint="cs"/>
          <w:rtl/>
        </w:rPr>
        <w:t xml:space="preserve"> 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گوید: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پیرامون تفسیر این آیه</w:t>
      </w:r>
      <w:r w:rsidR="00272B17">
        <w:rPr>
          <w:rStyle w:val="Char4"/>
          <w:rFonts w:hint="cs"/>
          <w:rtl/>
        </w:rPr>
        <w:t xml:space="preserve"> «</w:t>
      </w:r>
      <w:r w:rsidRPr="00BD5DC8">
        <w:rPr>
          <w:rStyle w:val="Char4"/>
          <w:rFonts w:hint="cs"/>
          <w:rtl/>
        </w:rPr>
        <w:t>بی‌گمان نماز صبح توسط فرشتگان شب و فرشتگان روز بازدید و گواهی می‌گردد.»</w:t>
      </w:r>
      <w:r w:rsidR="002A1207" w:rsidRPr="002A1207">
        <w:rPr>
          <w:rStyle w:val="Char4"/>
          <w:rFonts w:hint="cs"/>
          <w:vertAlign w:val="superscript"/>
          <w:rtl/>
        </w:rPr>
        <w:t>(</w:t>
      </w:r>
      <w:r w:rsidR="002A1207" w:rsidRPr="002A1207">
        <w:rPr>
          <w:rStyle w:val="Char4"/>
          <w:vertAlign w:val="superscript"/>
          <w:rtl/>
        </w:rPr>
        <w:footnoteReference w:id="365"/>
      </w:r>
      <w:r w:rsidR="002A1207" w:rsidRPr="002A1207">
        <w:rPr>
          <w:rStyle w:val="Char4"/>
          <w:rFonts w:hint="cs"/>
          <w:vertAlign w:val="superscript"/>
          <w:rtl/>
        </w:rPr>
        <w:t>)</w:t>
      </w:r>
      <w:r w:rsidR="002A1207">
        <w:rPr>
          <w:rStyle w:val="Char4"/>
          <w:rFonts w:hint="cs"/>
          <w:vertAlign w:val="superscript"/>
          <w:rtl/>
        </w:rPr>
        <w:t xml:space="preserve"> </w:t>
      </w:r>
      <w:r w:rsidRPr="00BD5DC8">
        <w:rPr>
          <w:rStyle w:val="Char4"/>
          <w:rFonts w:hint="cs"/>
          <w:rtl/>
        </w:rPr>
        <w:t>فرمود: نماز صبح، مشهود فرشتگان شب و فرشتگان روز است (زیرا در آغاز صبح، فرشتگان شب که مراقب بندگان خدایند، جای خود را به فرشتگان روز می‌دهند و چون نماز صبح در همان آغاز طلوع انجام می‌گیرد،</w:t>
      </w:r>
      <w:r w:rsidR="00AA4D64">
        <w:rPr>
          <w:rStyle w:val="Char4"/>
          <w:rFonts w:hint="cs"/>
          <w:rtl/>
        </w:rPr>
        <w:t xml:space="preserve"> هردو </w:t>
      </w:r>
      <w:r w:rsidRPr="00BD5DC8">
        <w:rPr>
          <w:rStyle w:val="Char4"/>
          <w:rFonts w:hint="cs"/>
          <w:rtl/>
        </w:rPr>
        <w:t>گروه از فرشتگان که مأمور بر انسان هستند، آن را می‌بینند و در هنگام تعویض کشیک، در دیوان الهی بر آن گواهی می‌دهند</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[این حدیث را ترمذی روایت کرده است</w:t>
      </w:r>
      <w:r w:rsidR="001F073B">
        <w:rPr>
          <w:rStyle w:val="Char4"/>
          <w:rFonts w:hint="cs"/>
          <w:rtl/>
        </w:rPr>
        <w:t>].</w:t>
      </w:r>
    </w:p>
    <w:p w:rsidR="00E55A1B" w:rsidRDefault="00E55A1B" w:rsidP="00BD5DC8">
      <w:pPr>
        <w:pStyle w:val="a1"/>
        <w:rPr>
          <w:rtl/>
        </w:rPr>
        <w:sectPr w:rsidR="00E55A1B" w:rsidSect="00AA4D64">
          <w:footnotePr>
            <w:numRestart w:val="eachPage"/>
          </w:footnotePr>
          <w:type w:val="oddPage"/>
          <w:pgSz w:w="9356" w:h="13608" w:code="9"/>
          <w:pgMar w:top="567" w:right="1134" w:bottom="851" w:left="1134" w:header="454" w:footer="0" w:gutter="0"/>
          <w:cols w:space="708"/>
          <w:titlePg/>
          <w:bidi/>
          <w:rtlGutter/>
          <w:docGrid w:linePitch="381"/>
        </w:sectPr>
      </w:pPr>
    </w:p>
    <w:p w:rsidR="004709A5" w:rsidRDefault="00E51E5A" w:rsidP="00BD5DC8">
      <w:pPr>
        <w:pStyle w:val="a1"/>
        <w:rPr>
          <w:rtl/>
        </w:rPr>
      </w:pPr>
      <w:bookmarkStart w:id="79" w:name="_Toc447280273"/>
      <w:r w:rsidRPr="00880785">
        <w:rPr>
          <w:rtl/>
        </w:rPr>
        <w:t>فصل</w:t>
      </w:r>
      <w:r w:rsidRPr="00880785">
        <w:rPr>
          <w:rFonts w:hint="cs"/>
          <w:rtl/>
        </w:rPr>
        <w:t xml:space="preserve"> سوم</w:t>
      </w:r>
      <w:bookmarkEnd w:id="79"/>
    </w:p>
    <w:p w:rsidR="00E51E5A" w:rsidRPr="00BD5DC8" w:rsidRDefault="00BA7FD8" w:rsidP="002A1207">
      <w:pPr>
        <w:autoSpaceDE w:val="0"/>
        <w:autoSpaceDN w:val="0"/>
        <w:adjustRightInd w:val="0"/>
        <w:ind w:firstLine="227"/>
        <w:jc w:val="lowKashida"/>
        <w:rPr>
          <w:rStyle w:val="Char3"/>
          <w:rtl/>
          <w:lang w:bidi="fa-IR"/>
        </w:rPr>
      </w:pPr>
      <w:r w:rsidRPr="00BA7FD8">
        <w:rPr>
          <w:rStyle w:val="Char4"/>
          <w:rFonts w:hint="cs"/>
          <w:rtl/>
        </w:rPr>
        <w:t>636</w:t>
      </w:r>
      <w:r w:rsidR="00E51E5A" w:rsidRPr="00BD5DC8">
        <w:rPr>
          <w:rStyle w:val="Char3"/>
          <w:rFonts w:hint="cs"/>
          <w:rtl/>
        </w:rPr>
        <w:t xml:space="preserve"> </w:t>
      </w:r>
      <w:r w:rsidR="00E51E5A" w:rsidRPr="00BD5DC8">
        <w:rPr>
          <w:rStyle w:val="Char3"/>
          <w:rFonts w:ascii="Times New Roman" w:hAnsi="Times New Roman" w:cs="Times New Roman" w:hint="cs"/>
          <w:rtl/>
        </w:rPr>
        <w:t>–</w:t>
      </w:r>
      <w:r w:rsidR="00E55A1B">
        <w:rPr>
          <w:rStyle w:val="Char3"/>
          <w:rFonts w:hint="cs"/>
          <w:rtl/>
        </w:rPr>
        <w:t xml:space="preserve"> </w:t>
      </w:r>
      <w:r w:rsidR="00E42D0A" w:rsidRPr="00E42D0A">
        <w:rPr>
          <w:rStyle w:val="Char3"/>
          <w:rFonts w:cs="IRNazli" w:hint="cs"/>
          <w:rtl/>
        </w:rPr>
        <w:t>(</w:t>
      </w:r>
      <w:r w:rsidRPr="00BA7FD8">
        <w:rPr>
          <w:rStyle w:val="Char4"/>
          <w:rFonts w:hint="cs"/>
          <w:rtl/>
        </w:rPr>
        <w:t>13</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عن زيد بن ثابت</w:t>
      </w:r>
      <w:r w:rsidR="001C559E">
        <w:rPr>
          <w:rStyle w:val="Char3"/>
          <w:rtl/>
        </w:rPr>
        <w:t xml:space="preserve"> و</w:t>
      </w:r>
      <w:r w:rsidR="00E51E5A" w:rsidRPr="00BD5DC8">
        <w:rPr>
          <w:rStyle w:val="Char3"/>
          <w:rtl/>
        </w:rPr>
        <w:t>عائشةَ</w:t>
      </w:r>
      <w:r w:rsidR="003E0CC1">
        <w:rPr>
          <w:rStyle w:val="Char3"/>
          <w:rtl/>
        </w:rPr>
        <w:t>،</w:t>
      </w:r>
      <w:r w:rsidR="00E51E5A" w:rsidRPr="00BD5DC8">
        <w:rPr>
          <w:rStyle w:val="Char3"/>
          <w:rtl/>
        </w:rPr>
        <w:t xml:space="preserve"> قالا: الصَّلاةُ الوُسطى ص</w:t>
      </w:r>
      <w:r w:rsidR="00E51E5A" w:rsidRPr="00BD5DC8">
        <w:rPr>
          <w:rStyle w:val="Char3"/>
          <w:rFonts w:hint="cs"/>
          <w:rtl/>
        </w:rPr>
        <w:t>َ</w:t>
      </w:r>
      <w:r w:rsidR="00E51E5A" w:rsidRPr="00BD5DC8">
        <w:rPr>
          <w:rStyle w:val="Char3"/>
          <w:rtl/>
        </w:rPr>
        <w:t xml:space="preserve">لاةُ الظهرِ. </w:t>
      </w:r>
      <w:r w:rsidR="00E51E5A" w:rsidRPr="00E55A1B">
        <w:rPr>
          <w:rStyle w:val="Char1"/>
          <w:rtl/>
        </w:rPr>
        <w:t>رواه مالكٌ عن زيد، والترمذيُّ عنهما تعليقاً</w:t>
      </w:r>
      <w:r w:rsidR="002A1207" w:rsidRPr="002A1207">
        <w:rPr>
          <w:rStyle w:val="Char4"/>
          <w:rFonts w:hint="cs"/>
          <w:vertAlign w:val="superscript"/>
          <w:rtl/>
          <w:lang w:bidi="ar-SA"/>
        </w:rPr>
        <w:t>(</w:t>
      </w:r>
      <w:r w:rsidR="002A1207" w:rsidRPr="002A1207">
        <w:rPr>
          <w:rStyle w:val="Char4"/>
          <w:vertAlign w:val="superscript"/>
          <w:rtl/>
          <w:lang w:bidi="ar-SA"/>
        </w:rPr>
        <w:footnoteReference w:id="366"/>
      </w:r>
      <w:r w:rsidR="002A1207" w:rsidRPr="002A1207">
        <w:rPr>
          <w:rStyle w:val="Char4"/>
          <w:rFonts w:hint="cs"/>
          <w:vertAlign w:val="superscript"/>
          <w:rtl/>
          <w:lang w:bidi="ar-SA"/>
        </w:rPr>
        <w:t>)</w:t>
      </w:r>
      <w:r w:rsidR="002A1207">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636 </w:t>
      </w:r>
      <w:r w:rsidRPr="00BD5DC8">
        <w:rPr>
          <w:rStyle w:val="Char4"/>
          <w:rtl/>
        </w:rPr>
        <w:t>–</w:t>
      </w:r>
      <w:r w:rsidR="00E55A1B">
        <w:rPr>
          <w:rStyle w:val="Char4"/>
          <w:rFonts w:hint="cs"/>
          <w:rtl/>
        </w:rPr>
        <w:t xml:space="preserve"> </w:t>
      </w:r>
      <w:r w:rsidR="00846A08">
        <w:rPr>
          <w:rStyle w:val="Char4"/>
          <w:rFonts w:hint="cs"/>
          <w:rtl/>
        </w:rPr>
        <w:t>(</w:t>
      </w:r>
      <w:r w:rsidR="00E55A1B">
        <w:rPr>
          <w:rStyle w:val="Char4"/>
          <w:rFonts w:hint="cs"/>
          <w:rtl/>
        </w:rPr>
        <w:t>13</w:t>
      </w:r>
      <w:r w:rsidRPr="00BD5DC8">
        <w:rPr>
          <w:rStyle w:val="Char4"/>
          <w:rFonts w:hint="cs"/>
          <w:rtl/>
        </w:rPr>
        <w:t xml:space="preserve">) زید بن ثابت و عایشه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001C559E">
        <w:rPr>
          <w:rStyle w:val="Char4"/>
          <w:rFonts w:hint="cs"/>
          <w:rtl/>
        </w:rPr>
        <w:t xml:space="preserve"> </w:t>
      </w:r>
      <w:r w:rsidRPr="00BD5DC8">
        <w:rPr>
          <w:rStyle w:val="Char4"/>
          <w:rFonts w:hint="cs"/>
          <w:rtl/>
        </w:rPr>
        <w:t>گویند</w:t>
      </w:r>
      <w:r w:rsidR="0040716E">
        <w:rPr>
          <w:rStyle w:val="Char4"/>
          <w:rFonts w:hint="cs"/>
          <w:rtl/>
        </w:rPr>
        <w:t>:</w:t>
      </w:r>
      <w:r w:rsidRPr="00BD5DC8">
        <w:rPr>
          <w:rStyle w:val="Char4"/>
          <w:rFonts w:hint="cs"/>
          <w:rtl/>
        </w:rPr>
        <w:t xml:space="preserve"> «</w:t>
      </w:r>
      <w:r w:rsidRPr="004709A5">
        <w:rPr>
          <w:rStyle w:val="Char1"/>
          <w:rFonts w:hint="cs"/>
          <w:rtl/>
        </w:rPr>
        <w:t>صلوة الوسطی</w:t>
      </w:r>
      <w:r w:rsidR="00E55A1B">
        <w:rPr>
          <w:rStyle w:val="Char4"/>
          <w:rFonts w:hint="cs"/>
          <w:rtl/>
        </w:rPr>
        <w:t>» (نماز میانه) نام «نماز ظهر</w:t>
      </w:r>
      <w:r w:rsidRPr="00BD5DC8">
        <w:rPr>
          <w:rStyle w:val="Char4"/>
          <w:rFonts w:hint="cs"/>
          <w:rtl/>
        </w:rPr>
        <w:t>» است</w:t>
      </w:r>
      <w:r w:rsidR="003E0CC1">
        <w:rPr>
          <w:rStyle w:val="Char4"/>
          <w:rFonts w:hint="cs"/>
          <w:rtl/>
        </w:rPr>
        <w:t>.</w:t>
      </w:r>
    </w:p>
    <w:p w:rsidR="004709A5" w:rsidRDefault="00E51E5A" w:rsidP="004709A5">
      <w:pPr>
        <w:ind w:firstLine="284"/>
        <w:jc w:val="both"/>
        <w:rPr>
          <w:rStyle w:val="Char4"/>
          <w:rtl/>
        </w:rPr>
      </w:pPr>
      <w:r w:rsidRPr="00BD5DC8">
        <w:rPr>
          <w:rStyle w:val="Char4"/>
          <w:rFonts w:hint="cs"/>
          <w:rtl/>
        </w:rPr>
        <w:t>[این حدیث را مالک از زید، و ترمذی از زید و عایشه</w:t>
      </w:r>
      <w:r w:rsidR="001C559E">
        <w:rPr>
          <w:rStyle w:val="Char4"/>
          <w:rFonts w:hint="cs"/>
          <w:rtl/>
        </w:rPr>
        <w:t xml:space="preserve"> </w:t>
      </w:r>
      <w:r w:rsidR="001F073B" w:rsidRPr="001F073B">
        <w:rPr>
          <w:rFonts w:ascii="IPT Zar" w:hAnsi="IPT Zar" w:cs="CTraditional Arabic" w:hint="cs"/>
          <w:color w:val="000000"/>
          <w:sz w:val="26"/>
          <w:rtl/>
          <w:lang w:bidi="fa-IR"/>
        </w:rPr>
        <w:t>ش</w:t>
      </w:r>
      <w:r w:rsidR="00BA7FD8" w:rsidRPr="00BA7FD8">
        <w:rPr>
          <w:rStyle w:val="Char4"/>
          <w:rFonts w:hint="cs"/>
          <w:rtl/>
        </w:rPr>
        <w:t>،</w:t>
      </w:r>
      <w:r w:rsidRPr="00BD5DC8">
        <w:rPr>
          <w:rStyle w:val="Char4"/>
          <w:rFonts w:hint="cs"/>
          <w:rtl/>
        </w:rPr>
        <w:t xml:space="preserve"> به صورت تعلیق روایت نموده‌اند</w:t>
      </w:r>
      <w:r w:rsidR="001F073B">
        <w:rPr>
          <w:rStyle w:val="Char4"/>
          <w:rFonts w:hint="cs"/>
          <w:rtl/>
        </w:rPr>
        <w:t>].</w:t>
      </w:r>
    </w:p>
    <w:p w:rsidR="00E51E5A" w:rsidRPr="00BD5DC8" w:rsidRDefault="00BA7FD8" w:rsidP="002A1207">
      <w:pPr>
        <w:autoSpaceDE w:val="0"/>
        <w:autoSpaceDN w:val="0"/>
        <w:adjustRightInd w:val="0"/>
        <w:ind w:firstLine="227"/>
        <w:jc w:val="lowKashida"/>
        <w:rPr>
          <w:rStyle w:val="Char3"/>
          <w:rtl/>
          <w:lang w:bidi="fa-IR"/>
        </w:rPr>
      </w:pPr>
      <w:r w:rsidRPr="00BA7FD8">
        <w:rPr>
          <w:rStyle w:val="Char4"/>
          <w:rFonts w:hint="cs"/>
          <w:rtl/>
        </w:rPr>
        <w:t>637</w:t>
      </w:r>
      <w:r w:rsidR="00E51E5A" w:rsidRPr="00BD5DC8">
        <w:rPr>
          <w:rStyle w:val="Char3"/>
          <w:rFonts w:hint="cs"/>
          <w:rtl/>
        </w:rPr>
        <w:t xml:space="preserve"> </w:t>
      </w:r>
      <w:r w:rsidR="00E51E5A" w:rsidRPr="00BD5DC8">
        <w:rPr>
          <w:rStyle w:val="Char3"/>
          <w:rFonts w:ascii="Times New Roman" w:hAnsi="Times New Roman" w:cs="Times New Roman" w:hint="cs"/>
          <w:rtl/>
        </w:rPr>
        <w:t>–</w:t>
      </w:r>
      <w:r w:rsidR="00E51E5A" w:rsidRPr="00BD5DC8">
        <w:rPr>
          <w:rStyle w:val="Char3"/>
          <w:rFonts w:hint="cs"/>
          <w:rtl/>
        </w:rPr>
        <w:t xml:space="preserve"> </w:t>
      </w:r>
      <w:r w:rsidR="00E42D0A" w:rsidRPr="00E42D0A">
        <w:rPr>
          <w:rStyle w:val="Char3"/>
          <w:rFonts w:cs="IRNazli" w:hint="cs"/>
          <w:rtl/>
        </w:rPr>
        <w:t>(</w:t>
      </w:r>
      <w:r w:rsidRPr="00BA7FD8">
        <w:rPr>
          <w:rStyle w:val="Char4"/>
          <w:rFonts w:hint="cs"/>
          <w:rtl/>
        </w:rPr>
        <w:t>14</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وعن زيدِ بنِ ثابت</w:t>
      </w:r>
      <w:r w:rsidR="003E0CC1">
        <w:rPr>
          <w:rStyle w:val="Char3"/>
          <w:rtl/>
        </w:rPr>
        <w:t>،</w:t>
      </w:r>
      <w:r w:rsidR="00E51E5A" w:rsidRPr="00BD5DC8">
        <w:rPr>
          <w:rStyle w:val="Char3"/>
          <w:rtl/>
        </w:rPr>
        <w:t xml:space="preserve"> قال: كانَ رسولُ اللَّهِ يُصَلِّي الظهْرَ بالهاجِرَةِ، ولم يكُنْ يُص</w:t>
      </w:r>
      <w:r w:rsidR="00E51E5A" w:rsidRPr="00BD5DC8">
        <w:rPr>
          <w:rStyle w:val="Char3"/>
          <w:rFonts w:hint="cs"/>
          <w:rtl/>
        </w:rPr>
        <w:t>َ</w:t>
      </w:r>
      <w:r w:rsidR="00E51E5A" w:rsidRPr="00BD5DC8">
        <w:rPr>
          <w:rStyle w:val="Char3"/>
          <w:rtl/>
        </w:rPr>
        <w:t xml:space="preserve">لّي صلاةً أشدَّ على أصحابِ رسولِ الله </w:t>
      </w:r>
      <w:r w:rsidR="00992C10" w:rsidRPr="00992C10">
        <w:rPr>
          <w:rStyle w:val="Char3"/>
          <w:rFonts w:cs="CTraditional Arabic"/>
          <w:szCs w:val="28"/>
          <w:rtl/>
        </w:rPr>
        <w:t>ج</w:t>
      </w:r>
      <w:r w:rsidR="00E51E5A" w:rsidRPr="00BD5DC8">
        <w:rPr>
          <w:rStyle w:val="Char3"/>
          <w:rtl/>
        </w:rPr>
        <w:t xml:space="preserve"> منها. فنزلَتْ: </w:t>
      </w:r>
      <w:r w:rsidR="00E55A1B" w:rsidRPr="00E55A1B">
        <w:rPr>
          <w:rStyle w:val="Char9"/>
          <w:rFonts w:cs="Traditional Arabic"/>
          <w:szCs w:val="28"/>
          <w:rtl/>
        </w:rPr>
        <w:t>﴿</w:t>
      </w:r>
      <w:r w:rsidR="00E55A1B" w:rsidRPr="00E55A1B">
        <w:rPr>
          <w:rStyle w:val="Chard"/>
          <w:rtl/>
        </w:rPr>
        <w:t xml:space="preserve">حَٰفِظُواْ عَلَى </w:t>
      </w:r>
      <w:r w:rsidR="00E55A1B" w:rsidRPr="00E55A1B">
        <w:rPr>
          <w:rStyle w:val="Chard"/>
          <w:rFonts w:hint="cs"/>
          <w:rtl/>
        </w:rPr>
        <w:t>ٱ</w:t>
      </w:r>
      <w:r w:rsidR="00E55A1B" w:rsidRPr="00E55A1B">
        <w:rPr>
          <w:rStyle w:val="Chard"/>
          <w:rFonts w:hint="eastAsia"/>
          <w:rtl/>
        </w:rPr>
        <w:t>لصَّلَوَٰتِ</w:t>
      </w:r>
      <w:r w:rsidR="00E55A1B" w:rsidRPr="00E55A1B">
        <w:rPr>
          <w:rStyle w:val="Chard"/>
          <w:rtl/>
        </w:rPr>
        <w:t xml:space="preserve"> وَ</w:t>
      </w:r>
      <w:r w:rsidR="00E55A1B" w:rsidRPr="00E55A1B">
        <w:rPr>
          <w:rStyle w:val="Chard"/>
          <w:rFonts w:hint="cs"/>
          <w:rtl/>
        </w:rPr>
        <w:t>ٱ</w:t>
      </w:r>
      <w:r w:rsidR="00E55A1B" w:rsidRPr="00E55A1B">
        <w:rPr>
          <w:rStyle w:val="Chard"/>
          <w:rFonts w:hint="eastAsia"/>
          <w:rtl/>
        </w:rPr>
        <w:t>لصَّلَوٰةِ</w:t>
      </w:r>
      <w:r w:rsidR="00E55A1B" w:rsidRPr="00E55A1B">
        <w:rPr>
          <w:rStyle w:val="Chard"/>
          <w:rtl/>
        </w:rPr>
        <w:t xml:space="preserve"> </w:t>
      </w:r>
      <w:r w:rsidR="00E55A1B" w:rsidRPr="00E55A1B">
        <w:rPr>
          <w:rStyle w:val="Chard"/>
          <w:rFonts w:hint="cs"/>
          <w:rtl/>
        </w:rPr>
        <w:t>ٱ</w:t>
      </w:r>
      <w:r w:rsidR="00E55A1B" w:rsidRPr="00E55A1B">
        <w:rPr>
          <w:rStyle w:val="Chard"/>
          <w:rFonts w:hint="eastAsia"/>
          <w:rtl/>
        </w:rPr>
        <w:t>لۡوُسۡطَىٰ</w:t>
      </w:r>
      <w:r w:rsidR="00E55A1B" w:rsidRPr="00E55A1B">
        <w:rPr>
          <w:rStyle w:val="Char9"/>
          <w:rFonts w:ascii="Times New Roman" w:hAnsi="Times New Roman" w:cs="Traditional Arabic" w:hint="cs"/>
          <w:szCs w:val="28"/>
          <w:rtl/>
        </w:rPr>
        <w:t>﴾</w:t>
      </w:r>
      <w:r w:rsidR="00E55A1B">
        <w:rPr>
          <w:rStyle w:val="Char9"/>
          <w:rFonts w:ascii="Times New Roman" w:hAnsi="Times New Roman"/>
          <w:rtl/>
        </w:rPr>
        <w:t xml:space="preserve"> </w:t>
      </w:r>
      <w:r w:rsidR="00E55A1B" w:rsidRPr="00E55A1B">
        <w:rPr>
          <w:rStyle w:val="Char6"/>
          <w:rtl/>
        </w:rPr>
        <w:t>[البقرة: 238]</w:t>
      </w:r>
      <w:r w:rsidR="00E51E5A" w:rsidRPr="00BD5DC8">
        <w:rPr>
          <w:rStyle w:val="Char3"/>
          <w:rtl/>
        </w:rPr>
        <w:t xml:space="preserve">. وقال: إنَّ قبلَها صلاتَينِ وبعدَها صلاتَينِ. </w:t>
      </w:r>
      <w:r w:rsidR="00E51E5A" w:rsidRPr="00E55A1B">
        <w:rPr>
          <w:rStyle w:val="Char1"/>
          <w:rtl/>
        </w:rPr>
        <w:t>رواه أحمدُ، وابوداود</w:t>
      </w:r>
      <w:r w:rsidR="002A1207" w:rsidRPr="002A1207">
        <w:rPr>
          <w:rStyle w:val="Char4"/>
          <w:rFonts w:hint="cs"/>
          <w:vertAlign w:val="superscript"/>
          <w:rtl/>
          <w:lang w:bidi="ar-SA"/>
        </w:rPr>
        <w:t>(</w:t>
      </w:r>
      <w:r w:rsidR="002A1207" w:rsidRPr="002A1207">
        <w:rPr>
          <w:rStyle w:val="Char4"/>
          <w:vertAlign w:val="superscript"/>
          <w:rtl/>
          <w:lang w:bidi="ar-SA"/>
        </w:rPr>
        <w:footnoteReference w:id="367"/>
      </w:r>
      <w:r w:rsidR="002A1207" w:rsidRPr="002A1207">
        <w:rPr>
          <w:rStyle w:val="Char4"/>
          <w:rFonts w:hint="cs"/>
          <w:vertAlign w:val="superscript"/>
          <w:rtl/>
          <w:lang w:bidi="ar-SA"/>
        </w:rPr>
        <w:t>)</w:t>
      </w:r>
      <w:r w:rsidR="002A1207">
        <w:rPr>
          <w:rStyle w:val="Char4"/>
          <w:rFonts w:hint="cs"/>
          <w:rtl/>
        </w:rPr>
        <w:t>.</w:t>
      </w:r>
    </w:p>
    <w:p w:rsidR="00E51E5A" w:rsidRPr="00BD5DC8" w:rsidRDefault="00E51E5A" w:rsidP="002A1207">
      <w:pPr>
        <w:ind w:firstLine="284"/>
        <w:jc w:val="both"/>
        <w:rPr>
          <w:rStyle w:val="Char4"/>
          <w:rtl/>
        </w:rPr>
      </w:pPr>
      <w:r w:rsidRPr="00BD5DC8">
        <w:rPr>
          <w:rStyle w:val="Char4"/>
          <w:rFonts w:hint="cs"/>
          <w:rtl/>
        </w:rPr>
        <w:t xml:space="preserve">637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14</w:t>
      </w:r>
      <w:r w:rsidR="00846A08">
        <w:rPr>
          <w:rStyle w:val="Char4"/>
          <w:rFonts w:hint="cs"/>
          <w:rtl/>
        </w:rPr>
        <w:t>)</w:t>
      </w:r>
      <w:r w:rsidRPr="00BD5DC8">
        <w:rPr>
          <w:rStyle w:val="Char4"/>
          <w:rFonts w:hint="cs"/>
          <w:rtl/>
        </w:rPr>
        <w:t xml:space="preserve"> زید بن ثابت</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گوید: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نماز ظهر را به هنگام شدت گرما (و زوال خورشید از وسط آسمان) می‌خواند، و هیچ نمازی</w:t>
      </w:r>
      <w:r w:rsidR="001C559E">
        <w:rPr>
          <w:rStyle w:val="Char4"/>
          <w:rFonts w:hint="cs"/>
          <w:rtl/>
        </w:rPr>
        <w:t xml:space="preserve"> </w:t>
      </w:r>
      <w:r w:rsidRPr="00BD5DC8">
        <w:rPr>
          <w:rStyle w:val="Char4"/>
          <w:rFonts w:hint="cs"/>
          <w:rtl/>
        </w:rPr>
        <w:t>بر یاران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سخت‌تر از آن نبود (چرا که در شدت گرما</w:t>
      </w:r>
      <w:r w:rsidR="001C559E">
        <w:rPr>
          <w:rStyle w:val="Char4"/>
          <w:rFonts w:hint="cs"/>
          <w:rtl/>
        </w:rPr>
        <w:t>ی</w:t>
      </w:r>
      <w:r w:rsidRPr="00BD5DC8">
        <w:rPr>
          <w:rStyle w:val="Char4"/>
          <w:rFonts w:hint="cs"/>
          <w:rtl/>
        </w:rPr>
        <w:t xml:space="preserve"> هوای نیمروز تابستان و گرفتاری‌های شدید کسب و کار اقامه می‌شد) از این‌رو این آیه نازل شد: «در انجام نمازها بویژه نماز م</w:t>
      </w:r>
      <w:r w:rsidR="00E55A1B">
        <w:rPr>
          <w:rStyle w:val="Char4"/>
          <w:rFonts w:hint="cs"/>
          <w:rtl/>
        </w:rPr>
        <w:t>یانه، کوشا باشید و محافظت ورزید</w:t>
      </w:r>
      <w:r w:rsidRPr="00BD5DC8">
        <w:rPr>
          <w:rStyle w:val="Char4"/>
          <w:rFonts w:hint="cs"/>
          <w:rtl/>
        </w:rPr>
        <w:t>»</w:t>
      </w:r>
      <w:r w:rsidR="002A1207" w:rsidRPr="002A1207">
        <w:rPr>
          <w:rStyle w:val="Char4"/>
          <w:rFonts w:hint="cs"/>
          <w:vertAlign w:val="superscript"/>
          <w:rtl/>
        </w:rPr>
        <w:t>(</w:t>
      </w:r>
      <w:r w:rsidR="002A1207" w:rsidRPr="002A1207">
        <w:rPr>
          <w:rStyle w:val="Char4"/>
          <w:vertAlign w:val="superscript"/>
          <w:rtl/>
        </w:rPr>
        <w:footnoteReference w:id="368"/>
      </w:r>
      <w:r w:rsidR="002A1207" w:rsidRPr="002A1207">
        <w:rPr>
          <w:rStyle w:val="Char4"/>
          <w:rFonts w:hint="cs"/>
          <w:vertAlign w:val="superscript"/>
          <w:rtl/>
        </w:rPr>
        <w:t>)</w:t>
      </w:r>
      <w:r w:rsidR="002A1207" w:rsidRPr="002A1207">
        <w:rPr>
          <w:rStyle w:val="Char4"/>
          <w:rFonts w:hint="cs"/>
          <w:rtl/>
        </w:rPr>
        <w:t>.</w:t>
      </w:r>
      <w:r w:rsidR="002A1207">
        <w:rPr>
          <w:rStyle w:val="Char4"/>
          <w:rFonts w:hint="cs"/>
          <w:rtl/>
        </w:rPr>
        <w:t xml:space="preserve"> </w:t>
      </w:r>
      <w:r w:rsidRPr="00BD5DC8">
        <w:rPr>
          <w:rStyle w:val="Char4"/>
          <w:rFonts w:hint="cs"/>
          <w:rtl/>
        </w:rPr>
        <w:t>و زید بن ثابت</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گوید: نماز ظهر، نماز میانه است، چرا که قبل از آن دو نماز (عشاء و صبح</w:t>
      </w:r>
      <w:r w:rsidR="00846A08">
        <w:rPr>
          <w:rStyle w:val="Char4"/>
          <w:rFonts w:hint="cs"/>
          <w:rtl/>
        </w:rPr>
        <w:t>)</w:t>
      </w:r>
      <w:r w:rsidRPr="00BD5DC8">
        <w:rPr>
          <w:rStyle w:val="Char4"/>
          <w:rFonts w:hint="cs"/>
          <w:rtl/>
        </w:rPr>
        <w:t xml:space="preserve"> و پس از آن نیز دو نماز (عصر و مغرب) وجود دارد (و تأکید روی این نماز به خاطر این بوده که بر اثر گرمی نیمروز تابستان، یا گرفتاری‌های شدید کسب و کار، نسبت بدان کمتر اهمیت می‌دادند، آیه‌</w:t>
      </w:r>
      <w:r w:rsidR="001C559E">
        <w:rPr>
          <w:rStyle w:val="Char4"/>
          <w:rFonts w:hint="cs"/>
          <w:rtl/>
        </w:rPr>
        <w:t>ی</w:t>
      </w:r>
      <w:r w:rsidRPr="00BD5DC8">
        <w:rPr>
          <w:rStyle w:val="Char4"/>
          <w:rFonts w:hint="cs"/>
          <w:rtl/>
        </w:rPr>
        <w:t xml:space="preserve"> فوق، اهمیت نماز وسطی و لزوم محافظت بر آن را مورد تأکید قرار داده است</w:t>
      </w:r>
      <w:r w:rsidR="001F073B">
        <w:rPr>
          <w:rStyle w:val="Char4"/>
          <w:rFonts w:hint="cs"/>
          <w:rtl/>
        </w:rPr>
        <w:t>).</w:t>
      </w:r>
      <w:r w:rsidRPr="00BD5DC8">
        <w:rPr>
          <w:rStyle w:val="Char4"/>
          <w:rFonts w:hint="cs"/>
          <w:rtl/>
        </w:rPr>
        <w:t xml:space="preserve"> </w:t>
      </w:r>
    </w:p>
    <w:p w:rsidR="004709A5" w:rsidRDefault="00E51E5A" w:rsidP="004709A5">
      <w:pPr>
        <w:ind w:firstLine="284"/>
        <w:jc w:val="both"/>
        <w:rPr>
          <w:rStyle w:val="Char4"/>
          <w:rtl/>
        </w:rPr>
      </w:pPr>
      <w:r w:rsidRPr="00BD5DC8">
        <w:rPr>
          <w:rStyle w:val="Char4"/>
          <w:rFonts w:hint="cs"/>
          <w:rtl/>
        </w:rPr>
        <w:t>[این حدیث را احمد و ابوداود روایت کرد ه اند</w:t>
      </w:r>
      <w:r w:rsidR="001F073B">
        <w:rPr>
          <w:rStyle w:val="Char4"/>
          <w:rFonts w:hint="cs"/>
          <w:rtl/>
        </w:rPr>
        <w:t>].</w:t>
      </w:r>
      <w:r w:rsidRPr="00BD5DC8">
        <w:rPr>
          <w:rStyle w:val="Char4"/>
          <w:rFonts w:hint="cs"/>
          <w:rtl/>
        </w:rPr>
        <w:t xml:space="preserve"> </w:t>
      </w:r>
    </w:p>
    <w:p w:rsidR="00E51E5A" w:rsidRPr="00BD5DC8" w:rsidRDefault="00BA7FD8" w:rsidP="002A1207">
      <w:pPr>
        <w:autoSpaceDE w:val="0"/>
        <w:autoSpaceDN w:val="0"/>
        <w:adjustRightInd w:val="0"/>
        <w:ind w:firstLine="227"/>
        <w:jc w:val="lowKashida"/>
        <w:rPr>
          <w:rStyle w:val="Char3"/>
          <w:rtl/>
          <w:lang w:bidi="fa-IR"/>
        </w:rPr>
      </w:pPr>
      <w:r w:rsidRPr="00BA7FD8">
        <w:rPr>
          <w:rStyle w:val="Char4"/>
          <w:rtl/>
        </w:rPr>
        <w:t>638</w:t>
      </w:r>
      <w:r w:rsidR="00CF164C" w:rsidRPr="00CF164C">
        <w:rPr>
          <w:rStyle w:val="Char3"/>
          <w:rFonts w:cs="IRNazli"/>
          <w:rtl/>
        </w:rPr>
        <w:t xml:space="preserve"> ـ (</w:t>
      </w:r>
      <w:r w:rsidRPr="00BA7FD8">
        <w:rPr>
          <w:rStyle w:val="Char4"/>
          <w:rtl/>
        </w:rPr>
        <w:t>15</w:t>
      </w:r>
      <w:r w:rsidR="00CF164C" w:rsidRPr="00CF164C">
        <w:rPr>
          <w:rStyle w:val="Char3"/>
          <w:rFonts w:cs="IRNazli"/>
          <w:rtl/>
        </w:rPr>
        <w:t>)</w:t>
      </w:r>
      <w:r w:rsidR="00E51E5A" w:rsidRPr="00BD5DC8">
        <w:rPr>
          <w:rStyle w:val="Char3"/>
          <w:rtl/>
        </w:rPr>
        <w:t xml:space="preserve"> وعن مالكٍ</w:t>
      </w:r>
      <w:r w:rsidR="003E0CC1">
        <w:rPr>
          <w:rStyle w:val="Char3"/>
          <w:rtl/>
        </w:rPr>
        <w:t>،</w:t>
      </w:r>
      <w:r w:rsidR="00E51E5A" w:rsidRPr="00BD5DC8">
        <w:rPr>
          <w:rStyle w:val="Char3"/>
          <w:rtl/>
        </w:rPr>
        <w:t xml:space="preserve"> بلغَه أنَّ عليَّ بن أبي طالبٍ وعبدَ الله بنَ عبَّاسٍ كانا يقولان: الصَّلاةُ الوُسطى صلاةُ الصُّبح. </w:t>
      </w:r>
      <w:r w:rsidR="00E51E5A" w:rsidRPr="00E55A1B">
        <w:rPr>
          <w:rStyle w:val="Char1"/>
          <w:rtl/>
        </w:rPr>
        <w:t>رواه في الم</w:t>
      </w:r>
      <w:r w:rsidR="00E51E5A" w:rsidRPr="00E55A1B">
        <w:rPr>
          <w:rStyle w:val="Char1"/>
          <w:rFonts w:hint="cs"/>
          <w:rtl/>
        </w:rPr>
        <w:t>ُ</w:t>
      </w:r>
      <w:r w:rsidR="00E51E5A" w:rsidRPr="00E55A1B">
        <w:rPr>
          <w:rStyle w:val="Char1"/>
          <w:rtl/>
        </w:rPr>
        <w:t>و</w:t>
      </w:r>
      <w:r w:rsidR="00E51E5A" w:rsidRPr="00E55A1B">
        <w:rPr>
          <w:rStyle w:val="Char1"/>
          <w:rFonts w:hint="cs"/>
          <w:rtl/>
        </w:rPr>
        <w:t>َ</w:t>
      </w:r>
      <w:r w:rsidR="00E51E5A" w:rsidRPr="00E55A1B">
        <w:rPr>
          <w:rStyle w:val="Char1"/>
          <w:rtl/>
        </w:rPr>
        <w:t>طَّأ</w:t>
      </w:r>
      <w:r w:rsidR="002A1207" w:rsidRPr="002A1207">
        <w:rPr>
          <w:rStyle w:val="Char4"/>
          <w:rFonts w:hint="cs"/>
          <w:vertAlign w:val="superscript"/>
          <w:rtl/>
          <w:lang w:bidi="ar-SA"/>
        </w:rPr>
        <w:t>(</w:t>
      </w:r>
      <w:r w:rsidR="002A1207" w:rsidRPr="002A1207">
        <w:rPr>
          <w:rStyle w:val="Char4"/>
          <w:vertAlign w:val="superscript"/>
          <w:rtl/>
          <w:lang w:bidi="ar-SA"/>
        </w:rPr>
        <w:footnoteReference w:id="369"/>
      </w:r>
      <w:r w:rsidR="002A1207" w:rsidRPr="002A1207">
        <w:rPr>
          <w:rStyle w:val="Char4"/>
          <w:rFonts w:hint="cs"/>
          <w:vertAlign w:val="superscript"/>
          <w:rtl/>
          <w:lang w:bidi="ar-SA"/>
        </w:rPr>
        <w:t>)</w:t>
      </w:r>
      <w:r w:rsidR="002A1207">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638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15</w:t>
      </w:r>
      <w:r w:rsidR="00846A08">
        <w:rPr>
          <w:rStyle w:val="Char4"/>
          <w:rFonts w:hint="cs"/>
          <w:rtl/>
        </w:rPr>
        <w:t>)</w:t>
      </w:r>
      <w:r w:rsidRPr="00BD5DC8">
        <w:rPr>
          <w:rStyle w:val="Char4"/>
          <w:rFonts w:hint="cs"/>
          <w:rtl/>
        </w:rPr>
        <w:t xml:space="preserve"> از مالک روایت است که گوید</w:t>
      </w:r>
      <w:r w:rsidR="0040716E">
        <w:rPr>
          <w:rStyle w:val="Char4"/>
          <w:rFonts w:hint="cs"/>
          <w:rtl/>
        </w:rPr>
        <w:t>:</w:t>
      </w:r>
      <w:r w:rsidRPr="00BD5DC8">
        <w:rPr>
          <w:rStyle w:val="Char4"/>
          <w:rFonts w:hint="cs"/>
          <w:rtl/>
        </w:rPr>
        <w:t xml:space="preserve"> بدو خبر رسیده که علی و عبدالله بن عباس</w:t>
      </w:r>
      <w:r w:rsidR="001C559E">
        <w:rPr>
          <w:rStyle w:val="Char4"/>
          <w:rFonts w:hint="cs"/>
          <w:rtl/>
        </w:rPr>
        <w:t xml:space="preserve"> </w:t>
      </w:r>
      <w:r w:rsidR="001F073B" w:rsidRPr="001F073B">
        <w:rPr>
          <w:rFonts w:ascii="IPT Zar" w:hAnsi="IPT Zar" w:cs="CTraditional Arabic" w:hint="cs"/>
          <w:color w:val="000000"/>
          <w:sz w:val="26"/>
          <w:rtl/>
          <w:lang w:bidi="fa-IR"/>
        </w:rPr>
        <w:t>ش</w:t>
      </w:r>
      <w:r w:rsidR="001C559E">
        <w:rPr>
          <w:rFonts w:ascii="IPT Zar" w:hAnsi="IPT Zar" w:cs="CTraditional Arabic" w:hint="cs"/>
          <w:color w:val="000000"/>
          <w:sz w:val="26"/>
          <w:rtl/>
          <w:lang w:bidi="fa-IR"/>
        </w:rPr>
        <w:t xml:space="preserve"> </w:t>
      </w:r>
      <w:r w:rsidRPr="00BD5DC8">
        <w:rPr>
          <w:rStyle w:val="Char4"/>
          <w:rFonts w:hint="cs"/>
          <w:rtl/>
        </w:rPr>
        <w:t>می‌گفتند: «</w:t>
      </w:r>
      <w:r w:rsidRPr="004709A5">
        <w:rPr>
          <w:rStyle w:val="Char1"/>
          <w:rFonts w:hint="cs"/>
          <w:rtl/>
        </w:rPr>
        <w:t>صلاة الوسطی</w:t>
      </w:r>
      <w:r w:rsidRPr="00BD5DC8">
        <w:rPr>
          <w:rStyle w:val="Char4"/>
          <w:rFonts w:hint="cs"/>
          <w:rtl/>
        </w:rPr>
        <w:t>» (نماز میانه</w:t>
      </w:r>
      <w:r w:rsidR="00846A08">
        <w:rPr>
          <w:rStyle w:val="Char4"/>
          <w:rFonts w:hint="cs"/>
          <w:rtl/>
        </w:rPr>
        <w:t>)</w:t>
      </w:r>
      <w:r w:rsidRPr="00BD5DC8">
        <w:rPr>
          <w:rStyle w:val="Char4"/>
          <w:rFonts w:hint="cs"/>
          <w:rtl/>
        </w:rPr>
        <w:t xml:space="preserve"> همان نماز صبح است.</w:t>
      </w:r>
    </w:p>
    <w:p w:rsidR="004709A5" w:rsidRDefault="00E51E5A" w:rsidP="004709A5">
      <w:pPr>
        <w:ind w:firstLine="284"/>
        <w:jc w:val="both"/>
        <w:rPr>
          <w:rStyle w:val="Char4"/>
          <w:rtl/>
        </w:rPr>
      </w:pPr>
      <w:r w:rsidRPr="00BD5DC8">
        <w:rPr>
          <w:rStyle w:val="Char4"/>
          <w:rFonts w:hint="cs"/>
          <w:rtl/>
        </w:rPr>
        <w:t xml:space="preserve"> [این حدیث را مالک در مؤطا روایت کرده است</w:t>
      </w:r>
      <w:r w:rsidR="001F073B">
        <w:rPr>
          <w:rStyle w:val="Char4"/>
          <w:rFonts w:hint="cs"/>
          <w:rtl/>
        </w:rPr>
        <w:t>].</w:t>
      </w:r>
    </w:p>
    <w:p w:rsidR="00E51E5A" w:rsidRPr="00BD5DC8" w:rsidRDefault="00BA7FD8" w:rsidP="002A1207">
      <w:pPr>
        <w:pStyle w:val="a4"/>
        <w:rPr>
          <w:rStyle w:val="Char3"/>
          <w:rtl/>
          <w:lang w:bidi="fa-IR"/>
        </w:rPr>
      </w:pPr>
      <w:r w:rsidRPr="00BA7FD8">
        <w:rPr>
          <w:rStyle w:val="Char4"/>
          <w:rtl/>
        </w:rPr>
        <w:t>639</w:t>
      </w:r>
      <w:r w:rsidR="00CF164C" w:rsidRPr="00CF164C">
        <w:rPr>
          <w:rStyle w:val="Char3"/>
          <w:rFonts w:cs="IRNazli"/>
          <w:rtl/>
        </w:rPr>
        <w:t xml:space="preserve"> ـ (</w:t>
      </w:r>
      <w:r w:rsidRPr="00BA7FD8">
        <w:rPr>
          <w:rStyle w:val="Char4"/>
          <w:rtl/>
        </w:rPr>
        <w:t>16</w:t>
      </w:r>
      <w:r w:rsidR="00CF164C" w:rsidRPr="00CF164C">
        <w:rPr>
          <w:rStyle w:val="Char3"/>
          <w:rFonts w:cs="IRNazli"/>
          <w:rtl/>
        </w:rPr>
        <w:t>)</w:t>
      </w:r>
      <w:r w:rsidR="001C559E">
        <w:rPr>
          <w:rStyle w:val="Char3"/>
          <w:rFonts w:hint="cs"/>
          <w:rtl/>
        </w:rPr>
        <w:t xml:space="preserve"> و</w:t>
      </w:r>
      <w:r w:rsidR="00E51E5A" w:rsidRPr="00BD5DC8">
        <w:rPr>
          <w:rStyle w:val="Char3"/>
          <w:rtl/>
        </w:rPr>
        <w:t>رواه الترمذيُّ عن ابنِ عبَّاسٍ وابنِ عُمرَ تعليقاً</w:t>
      </w:r>
      <w:r w:rsidR="002A1207" w:rsidRPr="002A1207">
        <w:rPr>
          <w:rStyle w:val="Char4"/>
          <w:rFonts w:hint="cs"/>
          <w:vertAlign w:val="superscript"/>
          <w:rtl/>
          <w:lang w:bidi="ar-SA"/>
        </w:rPr>
        <w:t>(</w:t>
      </w:r>
      <w:r w:rsidR="002A1207" w:rsidRPr="002A1207">
        <w:rPr>
          <w:rStyle w:val="Char4"/>
          <w:vertAlign w:val="superscript"/>
          <w:rtl/>
          <w:lang w:bidi="ar-SA"/>
        </w:rPr>
        <w:footnoteReference w:id="370"/>
      </w:r>
      <w:r w:rsidR="002A1207" w:rsidRPr="002A1207">
        <w:rPr>
          <w:rStyle w:val="Char4"/>
          <w:rFonts w:hint="cs"/>
          <w:vertAlign w:val="superscript"/>
          <w:rtl/>
          <w:lang w:bidi="ar-SA"/>
        </w:rPr>
        <w:t>)</w:t>
      </w:r>
      <w:r w:rsidR="002A1207">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639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16</w:t>
      </w:r>
      <w:r w:rsidR="00846A08">
        <w:rPr>
          <w:rStyle w:val="Char4"/>
          <w:rFonts w:hint="cs"/>
          <w:rtl/>
        </w:rPr>
        <w:t>)</w:t>
      </w:r>
      <w:r w:rsidRPr="00BD5DC8">
        <w:rPr>
          <w:rStyle w:val="Char4"/>
          <w:rFonts w:hint="cs"/>
          <w:rtl/>
        </w:rPr>
        <w:t xml:space="preserve"> و همین حدیث را ترمذی از ابن‌عباس</w:t>
      </w:r>
      <w:r w:rsidR="001C559E">
        <w:rPr>
          <w:rStyle w:val="Char4"/>
          <w:rFonts w:hint="cs"/>
          <w:rtl/>
        </w:rPr>
        <w:t xml:space="preserve"> </w:t>
      </w:r>
      <w:r w:rsidRPr="00BD5DC8">
        <w:rPr>
          <w:rStyle w:val="Char4"/>
          <w:rFonts w:hint="cs"/>
          <w:rtl/>
        </w:rPr>
        <w:t>و ابن عمر</w:t>
      </w:r>
      <w:r w:rsidR="001C559E">
        <w:rPr>
          <w:rStyle w:val="Char4"/>
          <w:rFonts w:hint="cs"/>
          <w:rtl/>
        </w:rPr>
        <w:t xml:space="preserve"> </w:t>
      </w:r>
      <w:r w:rsidR="001F073B" w:rsidRPr="001F073B">
        <w:rPr>
          <w:rFonts w:ascii="IPT Zar" w:hAnsi="IPT Zar" w:cs="CTraditional Arabic" w:hint="cs"/>
          <w:color w:val="000000"/>
          <w:sz w:val="26"/>
          <w:rtl/>
          <w:lang w:bidi="fa-IR"/>
        </w:rPr>
        <w:t>ش</w:t>
      </w:r>
      <w:r w:rsidR="00BA7FD8" w:rsidRPr="00BA7FD8">
        <w:rPr>
          <w:rStyle w:val="Char4"/>
          <w:rFonts w:hint="cs"/>
          <w:rtl/>
        </w:rPr>
        <w:t>،</w:t>
      </w:r>
      <w:r w:rsidRPr="00BD5DC8">
        <w:rPr>
          <w:rStyle w:val="Char4"/>
          <w:rFonts w:hint="cs"/>
          <w:rtl/>
        </w:rPr>
        <w:t xml:space="preserve"> به صورت تعلیق روایت کرده است</w:t>
      </w:r>
      <w:r w:rsidR="003E0CC1">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Pr>
      </w:pPr>
      <w:r w:rsidRPr="00BD5DC8">
        <w:rPr>
          <w:rStyle w:val="Char5"/>
          <w:rFonts w:hint="cs"/>
          <w:rtl/>
        </w:rPr>
        <w:t>شرح:</w:t>
      </w:r>
      <w:r w:rsidRPr="00BD5DC8">
        <w:rPr>
          <w:rStyle w:val="Char4"/>
          <w:rFonts w:hint="cs"/>
          <w:rtl/>
        </w:rPr>
        <w:t xml:space="preserve"> چنانچه قبلاً نیز گفتیم، قول راجح و بهتر همان است که گفته شود که مراد از «</w:t>
      </w:r>
      <w:r w:rsidRPr="00BD5DC8">
        <w:rPr>
          <w:rStyle w:val="Char3"/>
          <w:rFonts w:hint="cs"/>
          <w:rtl/>
        </w:rPr>
        <w:t>صلاة الوسطی</w:t>
      </w:r>
      <w:r w:rsidRPr="00BD5DC8">
        <w:rPr>
          <w:rStyle w:val="Char4"/>
          <w:rFonts w:hint="cs"/>
          <w:rtl/>
        </w:rPr>
        <w:t xml:space="preserve">» </w:t>
      </w:r>
      <w:r w:rsidR="00846A08">
        <w:rPr>
          <w:rStyle w:val="Char4"/>
          <w:rFonts w:hint="cs"/>
          <w:rtl/>
        </w:rPr>
        <w:t>(</w:t>
      </w:r>
      <w:r w:rsidRPr="00BD5DC8">
        <w:rPr>
          <w:rStyle w:val="Char4"/>
          <w:rFonts w:hint="cs"/>
          <w:rtl/>
        </w:rPr>
        <w:t>نماز میانه که در قرآن بر اهمیت آن و لزوم محافظت بر آن، مو</w:t>
      </w:r>
      <w:r w:rsidR="00E55A1B">
        <w:rPr>
          <w:rStyle w:val="Char4"/>
          <w:rFonts w:hint="cs"/>
          <w:rtl/>
        </w:rPr>
        <w:t>رد تأکید قرار گرفته است) همان «نماز عصر</w:t>
      </w:r>
      <w:r w:rsidRPr="00BD5DC8">
        <w:rPr>
          <w:rStyle w:val="Char4"/>
          <w:rFonts w:hint="cs"/>
          <w:rtl/>
        </w:rPr>
        <w:t>» است، زیرا از یک طرف آن، دو نماز روزانه (صبح و ظهر) قرار دارد و از طرف دیگر آن، دو نماز شبانه (مغرب و عشاء) می‌باشند و همین نظر اکثر علمای صحابه</w:t>
      </w:r>
      <w:r w:rsidR="001F073B" w:rsidRPr="001F073B">
        <w:rPr>
          <w:rStyle w:val="Char4"/>
          <w:rFonts w:cs="CTraditional Arabic" w:hint="cs"/>
          <w:rtl/>
        </w:rPr>
        <w:t xml:space="preserve"> ش</w:t>
      </w:r>
      <w:r w:rsidR="001C559E">
        <w:rPr>
          <w:rStyle w:val="Char4"/>
          <w:rFonts w:cs="CTraditional Arabic" w:hint="cs"/>
          <w:rtl/>
        </w:rPr>
        <w:t xml:space="preserve"> </w:t>
      </w:r>
      <w:r w:rsidRPr="00BD5DC8">
        <w:rPr>
          <w:rStyle w:val="Char4"/>
          <w:rFonts w:hint="cs"/>
          <w:rtl/>
        </w:rPr>
        <w:t>و جمهور تابعین می‌باشد.</w:t>
      </w:r>
    </w:p>
    <w:p w:rsidR="00E51E5A" w:rsidRPr="00BD5DC8" w:rsidRDefault="00E51E5A" w:rsidP="004709A5">
      <w:pPr>
        <w:ind w:firstLine="284"/>
        <w:jc w:val="both"/>
        <w:rPr>
          <w:rStyle w:val="Char4"/>
          <w:rtl/>
        </w:rPr>
      </w:pPr>
      <w:r w:rsidRPr="00BD5DC8">
        <w:rPr>
          <w:rStyle w:val="Char4"/>
          <w:rFonts w:hint="cs"/>
          <w:rtl/>
        </w:rPr>
        <w:t>و همین قول به طور مستقیم از شخص خود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ثبوت رسیده است، آنجا که آن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می‌فرماید: «</w:t>
      </w:r>
      <w:r w:rsidRPr="00BD5DC8">
        <w:rPr>
          <w:rStyle w:val="Char3"/>
          <w:rFonts w:hint="cs"/>
          <w:rtl/>
        </w:rPr>
        <w:t>صلاة الوسطی: صلاة العصر</w:t>
      </w:r>
      <w:r w:rsidRPr="00BD5DC8">
        <w:rPr>
          <w:rStyle w:val="Char4"/>
          <w:rFonts w:hint="cs"/>
          <w:rtl/>
        </w:rPr>
        <w:t>»</w:t>
      </w:r>
      <w:r w:rsidR="001C559E">
        <w:rPr>
          <w:rStyle w:val="Char4"/>
          <w:rFonts w:hint="cs"/>
          <w:rtl/>
        </w:rPr>
        <w:t xml:space="preserve"> </w:t>
      </w:r>
      <w:r w:rsidRPr="00BD5DC8">
        <w:rPr>
          <w:rStyle w:val="Char4"/>
          <w:rFonts w:hint="cs"/>
          <w:rtl/>
        </w:rPr>
        <w:t>حدیث شماره 634</w:t>
      </w:r>
      <w:r w:rsidR="00846A08">
        <w:rPr>
          <w:rStyle w:val="Char4"/>
          <w:rFonts w:hint="cs"/>
          <w:rtl/>
        </w:rPr>
        <w:t>]</w:t>
      </w:r>
      <w:r w:rsidRPr="00BD5DC8">
        <w:rPr>
          <w:rStyle w:val="Char4"/>
          <w:rFonts w:hint="cs"/>
          <w:rtl/>
        </w:rPr>
        <w:t xml:space="preserve"> و نیز می‌فرماید: «</w:t>
      </w:r>
      <w:r w:rsidRPr="00BD5DC8">
        <w:rPr>
          <w:rStyle w:val="Char3"/>
          <w:rFonts w:hint="cs"/>
          <w:rtl/>
        </w:rPr>
        <w:t>حبسونا عن صلاة الوسطي</w:t>
      </w:r>
      <w:r w:rsidR="0040716E">
        <w:rPr>
          <w:rStyle w:val="Char3"/>
          <w:rFonts w:hint="cs"/>
          <w:rtl/>
        </w:rPr>
        <w:t>:</w:t>
      </w:r>
      <w:r w:rsidRPr="00BD5DC8">
        <w:rPr>
          <w:rStyle w:val="Char3"/>
          <w:rFonts w:hint="cs"/>
          <w:rtl/>
        </w:rPr>
        <w:t xml:space="preserve"> صلاة العصر»</w:t>
      </w:r>
      <w:r w:rsidR="001C559E">
        <w:rPr>
          <w:rStyle w:val="Char4"/>
          <w:rFonts w:hint="cs"/>
          <w:rtl/>
        </w:rPr>
        <w:t xml:space="preserve"> </w:t>
      </w:r>
      <w:r w:rsidRPr="00BD5DC8">
        <w:rPr>
          <w:rStyle w:val="Char4"/>
          <w:rFonts w:hint="cs"/>
          <w:rtl/>
        </w:rPr>
        <w:t>[حدیث شماره 633] و اینکه می‌بینیم در احادیثی مراد از «</w:t>
      </w:r>
      <w:r w:rsidRPr="00BD5DC8">
        <w:rPr>
          <w:rStyle w:val="Char3"/>
          <w:rFonts w:hint="cs"/>
          <w:rtl/>
        </w:rPr>
        <w:t>صلاة الوسطی</w:t>
      </w:r>
      <w:r w:rsidRPr="00BD5DC8">
        <w:rPr>
          <w:rStyle w:val="Char4"/>
          <w:rFonts w:hint="cs"/>
          <w:rtl/>
        </w:rPr>
        <w:t>»، نماز ظهر یا نماز صبح گرفته شده، در حقیقت این اقوال به اجتهاد خود صحابه</w:t>
      </w:r>
      <w:r w:rsidR="001F073B" w:rsidRPr="001F073B">
        <w:rPr>
          <w:rStyle w:val="Char4"/>
          <w:rFonts w:cs="CTraditional Arabic" w:hint="cs"/>
          <w:rtl/>
        </w:rPr>
        <w:t xml:space="preserve"> ش</w:t>
      </w:r>
      <w:r w:rsidR="001C559E">
        <w:rPr>
          <w:rStyle w:val="Char4"/>
          <w:rFonts w:cs="CTraditional Arabic" w:hint="cs"/>
          <w:rtl/>
        </w:rPr>
        <w:t xml:space="preserve"> </w:t>
      </w:r>
      <w:r w:rsidRPr="00BD5DC8">
        <w:rPr>
          <w:rStyle w:val="Char4"/>
          <w:rFonts w:hint="cs"/>
          <w:rtl/>
        </w:rPr>
        <w:t>بر می‌گردد و این در حالی است که شاید احادیث صحیح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پیرامون تفسیر «</w:t>
      </w:r>
      <w:r w:rsidRPr="00BD5DC8">
        <w:rPr>
          <w:rStyle w:val="Char3"/>
          <w:rFonts w:hint="cs"/>
          <w:rtl/>
        </w:rPr>
        <w:t>صلاة الوسطی</w:t>
      </w:r>
      <w:r w:rsidRPr="00BD5DC8">
        <w:rPr>
          <w:rStyle w:val="Char4"/>
          <w:rFonts w:hint="cs"/>
          <w:rtl/>
        </w:rPr>
        <w:t>» بدان‌ها نرس</w:t>
      </w:r>
      <w:r w:rsidR="001C559E">
        <w:rPr>
          <w:rStyle w:val="Char4"/>
          <w:rFonts w:hint="cs"/>
          <w:rtl/>
        </w:rPr>
        <w:t>ی</w:t>
      </w:r>
      <w:r w:rsidRPr="00BD5DC8">
        <w:rPr>
          <w:rStyle w:val="Char4"/>
          <w:rFonts w:hint="cs"/>
          <w:rtl/>
        </w:rPr>
        <w:t>ده باشد، از این‌رو بر اساس اجتهاد خویش مراد از «</w:t>
      </w:r>
      <w:r w:rsidRPr="00BD5DC8">
        <w:rPr>
          <w:rStyle w:val="Char3"/>
          <w:rFonts w:hint="cs"/>
          <w:rtl/>
        </w:rPr>
        <w:t>صلاة‌الوسطی</w:t>
      </w:r>
      <w:r w:rsidRPr="00BD5DC8">
        <w:rPr>
          <w:rStyle w:val="Char4"/>
          <w:rFonts w:hint="cs"/>
          <w:rtl/>
        </w:rPr>
        <w:t>»، نماز ظهر یا صبح را گرفته‌اند.</w:t>
      </w:r>
    </w:p>
    <w:p w:rsidR="004709A5" w:rsidRDefault="00E51E5A" w:rsidP="004709A5">
      <w:pPr>
        <w:ind w:firstLine="284"/>
        <w:jc w:val="both"/>
        <w:rPr>
          <w:rStyle w:val="Char4"/>
          <w:rtl/>
        </w:rPr>
      </w:pPr>
      <w:r w:rsidRPr="00E55A1B">
        <w:rPr>
          <w:rStyle w:val="Char4"/>
          <w:rFonts w:hint="cs"/>
          <w:spacing w:val="-4"/>
          <w:rtl/>
        </w:rPr>
        <w:t>به هر حال روایاتی صحیح (در بخاری و مسلم) وجود دارد که شخص خود پ</w:t>
      </w:r>
      <w:r w:rsidR="001C559E">
        <w:rPr>
          <w:rStyle w:val="Char4"/>
          <w:rFonts w:hint="cs"/>
          <w:spacing w:val="-4"/>
          <w:rtl/>
        </w:rPr>
        <w:t>ی</w:t>
      </w:r>
      <w:r w:rsidRPr="00E55A1B">
        <w:rPr>
          <w:rStyle w:val="Char4"/>
          <w:rFonts w:hint="cs"/>
          <w:spacing w:val="-4"/>
          <w:rtl/>
        </w:rPr>
        <w:t>امبر</w:t>
      </w:r>
      <w:r w:rsidR="001F073B" w:rsidRPr="00E55A1B">
        <w:rPr>
          <w:rStyle w:val="Char4"/>
          <w:rFonts w:cs="CTraditional Arabic" w:hint="cs"/>
          <w:spacing w:val="-4"/>
          <w:rtl/>
        </w:rPr>
        <w:t xml:space="preserve"> ج</w:t>
      </w:r>
      <w:r w:rsidR="001C559E">
        <w:rPr>
          <w:rStyle w:val="Char4"/>
          <w:rFonts w:cs="CTraditional Arabic" w:hint="cs"/>
          <w:rtl/>
        </w:rPr>
        <w:t xml:space="preserve"> </w:t>
      </w:r>
      <w:r w:rsidRPr="00BD5DC8">
        <w:rPr>
          <w:rStyle w:val="Char4"/>
          <w:rFonts w:hint="cs"/>
          <w:rtl/>
        </w:rPr>
        <w:t>مراد از «</w:t>
      </w:r>
      <w:r w:rsidRPr="00BD5DC8">
        <w:rPr>
          <w:rStyle w:val="Char3"/>
          <w:rFonts w:hint="cs"/>
          <w:rtl/>
        </w:rPr>
        <w:t>صلاة الوسطی</w:t>
      </w:r>
      <w:r w:rsidRPr="00BD5DC8">
        <w:rPr>
          <w:rStyle w:val="Char4"/>
          <w:rFonts w:hint="cs"/>
          <w:rtl/>
        </w:rPr>
        <w:t>» را نماز عصر گرفته‌اند و همین نیز قول راجح در دیدگاه اکثر علماء و صاحب‌نظران</w:t>
      </w:r>
      <w:r w:rsidR="001C559E">
        <w:rPr>
          <w:rStyle w:val="Char4"/>
          <w:rFonts w:hint="cs"/>
          <w:rtl/>
        </w:rPr>
        <w:t xml:space="preserve"> </w:t>
      </w:r>
      <w:r w:rsidRPr="00BD5DC8">
        <w:rPr>
          <w:rStyle w:val="Char4"/>
          <w:rFonts w:hint="cs"/>
          <w:rtl/>
        </w:rPr>
        <w:t>اسلامی و طلایه‌داران عرصه‌</w:t>
      </w:r>
      <w:r w:rsidR="001C559E">
        <w:rPr>
          <w:rStyle w:val="Char4"/>
          <w:rFonts w:hint="cs"/>
          <w:rtl/>
        </w:rPr>
        <w:t>ی</w:t>
      </w:r>
      <w:r w:rsidRPr="00BD5DC8">
        <w:rPr>
          <w:rStyle w:val="Char4"/>
          <w:rFonts w:hint="cs"/>
          <w:rtl/>
        </w:rPr>
        <w:t xml:space="preserve"> علم و دانش می‌باشد.</w:t>
      </w:r>
    </w:p>
    <w:p w:rsidR="00E51E5A" w:rsidRPr="00BD5DC8" w:rsidRDefault="00BA7FD8" w:rsidP="002A1207">
      <w:pPr>
        <w:autoSpaceDE w:val="0"/>
        <w:autoSpaceDN w:val="0"/>
        <w:adjustRightInd w:val="0"/>
        <w:ind w:firstLine="227"/>
        <w:jc w:val="lowKashida"/>
        <w:rPr>
          <w:rStyle w:val="Char3"/>
          <w:rtl/>
          <w:lang w:bidi="fa-IR"/>
        </w:rPr>
      </w:pPr>
      <w:r w:rsidRPr="00BA7FD8">
        <w:rPr>
          <w:rStyle w:val="Char4"/>
          <w:rFonts w:hint="cs"/>
          <w:rtl/>
        </w:rPr>
        <w:t>640</w:t>
      </w:r>
      <w:r w:rsidR="00E51E5A" w:rsidRPr="00BD5DC8">
        <w:rPr>
          <w:rStyle w:val="Char3"/>
          <w:rFonts w:hint="cs"/>
          <w:rtl/>
        </w:rPr>
        <w:t xml:space="preserve"> </w:t>
      </w:r>
      <w:r w:rsidR="00E51E5A" w:rsidRPr="00BD5DC8">
        <w:rPr>
          <w:rStyle w:val="Char3"/>
          <w:rFonts w:ascii="Times New Roman" w:hAnsi="Times New Roman" w:cs="Times New Roman" w:hint="cs"/>
          <w:rtl/>
        </w:rPr>
        <w:t>–</w:t>
      </w:r>
      <w:r w:rsidR="00E51E5A" w:rsidRPr="00BD5DC8">
        <w:rPr>
          <w:rStyle w:val="Char3"/>
          <w:rFonts w:hint="cs"/>
          <w:rtl/>
        </w:rPr>
        <w:t xml:space="preserve"> </w:t>
      </w:r>
      <w:r w:rsidR="00E42D0A" w:rsidRPr="00E42D0A">
        <w:rPr>
          <w:rStyle w:val="Char3"/>
          <w:rFonts w:cs="IRNazli" w:hint="cs"/>
          <w:rtl/>
        </w:rPr>
        <w:t>(</w:t>
      </w:r>
      <w:r w:rsidRPr="00BA7FD8">
        <w:rPr>
          <w:rStyle w:val="Char4"/>
          <w:rFonts w:hint="cs"/>
          <w:rtl/>
        </w:rPr>
        <w:t>17</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وعن سلمانَ</w:t>
      </w:r>
      <w:r w:rsidR="003E0CC1">
        <w:rPr>
          <w:rStyle w:val="Char3"/>
          <w:rtl/>
        </w:rPr>
        <w:t>،</w:t>
      </w:r>
      <w:r w:rsidR="00E51E5A" w:rsidRPr="00BD5DC8">
        <w:rPr>
          <w:rStyle w:val="Char3"/>
          <w:rtl/>
        </w:rPr>
        <w:t xml:space="preserve"> قال: سمعتُ رسولَ اللَّهِ</w:t>
      </w:r>
      <w:r w:rsidR="00E51E5A" w:rsidRPr="00BD5DC8">
        <w:rPr>
          <w:rStyle w:val="Char3"/>
          <w:rFonts w:hint="cs"/>
          <w:rtl/>
        </w:rPr>
        <w:t xml:space="preserve"> </w:t>
      </w:r>
      <w:r w:rsidR="00992C10" w:rsidRPr="00992C10">
        <w:rPr>
          <w:rStyle w:val="Char3"/>
          <w:rFonts w:cs="CTraditional Arabic"/>
          <w:szCs w:val="28"/>
          <w:rtl/>
        </w:rPr>
        <w:t>ج</w:t>
      </w:r>
      <w:r w:rsidR="001C559E">
        <w:rPr>
          <w:rStyle w:val="Char3"/>
          <w:rtl/>
        </w:rPr>
        <w:t xml:space="preserve"> </w:t>
      </w:r>
      <w:r w:rsidR="00E51E5A" w:rsidRPr="00BD5DC8">
        <w:rPr>
          <w:rStyle w:val="Char3"/>
          <w:rtl/>
        </w:rPr>
        <w:t>يقولُ: «مَنْ غ</w:t>
      </w:r>
      <w:r w:rsidR="00E51E5A" w:rsidRPr="00BD5DC8">
        <w:rPr>
          <w:rStyle w:val="Char3"/>
          <w:rFonts w:hint="cs"/>
          <w:rtl/>
        </w:rPr>
        <w:t>َ</w:t>
      </w:r>
      <w:r w:rsidR="00E51E5A" w:rsidRPr="00BD5DC8">
        <w:rPr>
          <w:rStyle w:val="Char3"/>
          <w:rtl/>
        </w:rPr>
        <w:t>د</w:t>
      </w:r>
      <w:r w:rsidR="00E51E5A" w:rsidRPr="00BD5DC8">
        <w:rPr>
          <w:rStyle w:val="Char3"/>
          <w:rFonts w:hint="cs"/>
          <w:rtl/>
        </w:rPr>
        <w:t>َ</w:t>
      </w:r>
      <w:r w:rsidR="00E51E5A" w:rsidRPr="00BD5DC8">
        <w:rPr>
          <w:rStyle w:val="Char3"/>
          <w:rtl/>
        </w:rPr>
        <w:t>ا إلى ص</w:t>
      </w:r>
      <w:r w:rsidR="00E51E5A" w:rsidRPr="00BD5DC8">
        <w:rPr>
          <w:rStyle w:val="Char3"/>
          <w:rFonts w:hint="cs"/>
          <w:rtl/>
        </w:rPr>
        <w:t>َ</w:t>
      </w:r>
      <w:r w:rsidR="00E51E5A" w:rsidRPr="00BD5DC8">
        <w:rPr>
          <w:rStyle w:val="Char3"/>
          <w:rtl/>
        </w:rPr>
        <w:t>لاةِ الصُّبحِ غَدا برايةِ الإيمانِ،</w:t>
      </w:r>
      <w:r w:rsidR="001C559E">
        <w:rPr>
          <w:rStyle w:val="Char3"/>
          <w:rtl/>
        </w:rPr>
        <w:t xml:space="preserve"> و</w:t>
      </w:r>
      <w:r w:rsidR="00E51E5A" w:rsidRPr="00BD5DC8">
        <w:rPr>
          <w:rStyle w:val="Char3"/>
          <w:rtl/>
        </w:rPr>
        <w:t>مَن غَدا إلى السُّوقِ غدا برايةِ إبْلي</w:t>
      </w:r>
      <w:r w:rsidR="00E51E5A" w:rsidRPr="00BD5DC8">
        <w:rPr>
          <w:rStyle w:val="Char3"/>
          <w:rFonts w:hint="cs"/>
          <w:rtl/>
        </w:rPr>
        <w:t>ِ</w:t>
      </w:r>
      <w:r w:rsidR="00E51E5A" w:rsidRPr="00BD5DC8">
        <w:rPr>
          <w:rStyle w:val="Char3"/>
          <w:rtl/>
        </w:rPr>
        <w:t>سَ». رواه ابنُ ماجة</w:t>
      </w:r>
      <w:r w:rsidR="002A1207" w:rsidRPr="002A1207">
        <w:rPr>
          <w:rStyle w:val="Char4"/>
          <w:rFonts w:hint="cs"/>
          <w:vertAlign w:val="superscript"/>
          <w:rtl/>
          <w:lang w:bidi="ar-SA"/>
        </w:rPr>
        <w:t>(</w:t>
      </w:r>
      <w:r w:rsidR="002A1207" w:rsidRPr="002A1207">
        <w:rPr>
          <w:rStyle w:val="Char4"/>
          <w:vertAlign w:val="superscript"/>
          <w:rtl/>
          <w:lang w:bidi="ar-SA"/>
        </w:rPr>
        <w:footnoteReference w:id="371"/>
      </w:r>
      <w:r w:rsidR="002A1207" w:rsidRPr="002A1207">
        <w:rPr>
          <w:rStyle w:val="Char4"/>
          <w:rFonts w:hint="cs"/>
          <w:vertAlign w:val="superscript"/>
          <w:rtl/>
          <w:lang w:bidi="ar-SA"/>
        </w:rPr>
        <w:t>)</w:t>
      </w:r>
      <w:r w:rsidR="002A1207">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640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17</w:t>
      </w:r>
      <w:r w:rsidR="00846A08">
        <w:rPr>
          <w:rStyle w:val="Char4"/>
          <w:rFonts w:hint="cs"/>
          <w:rtl/>
        </w:rPr>
        <w:t>)</w:t>
      </w:r>
      <w:r w:rsidRPr="00BD5DC8">
        <w:rPr>
          <w:rStyle w:val="Char4"/>
          <w:rFonts w:hint="cs"/>
          <w:rtl/>
        </w:rPr>
        <w:t xml:space="preserve"> سلمان</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گوید: از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شنیدم که فرمود: آن شخصی که برای نمازصبح بلند می‌شود و بامدادان به سوی نماز (به مسجد) می‌رود او به همراه پرچم ایمان (به جنگ با هواهای نفسانی و خواهشات حیوانی و وسوسه‌های شیطانی در طول روز) می‌رود (و وی از حزب </w:t>
      </w:r>
      <w:r w:rsidR="001C559E">
        <w:rPr>
          <w:rStyle w:val="Char4"/>
          <w:rFonts w:hint="cs"/>
          <w:rtl/>
        </w:rPr>
        <w:t>ی</w:t>
      </w:r>
      <w:r w:rsidRPr="00BD5DC8">
        <w:rPr>
          <w:rStyle w:val="Char4"/>
          <w:rFonts w:hint="cs"/>
          <w:rtl/>
        </w:rPr>
        <w:t xml:space="preserve">زدان است و قطعاً حزب </w:t>
      </w:r>
      <w:r w:rsidR="001C559E">
        <w:rPr>
          <w:rStyle w:val="Char4"/>
          <w:rFonts w:hint="cs"/>
          <w:rtl/>
        </w:rPr>
        <w:t>ی</w:t>
      </w:r>
      <w:r w:rsidRPr="00BD5DC8">
        <w:rPr>
          <w:rStyle w:val="Char4"/>
          <w:rFonts w:hint="cs"/>
          <w:rtl/>
        </w:rPr>
        <w:t>زدان پ</w:t>
      </w:r>
      <w:r w:rsidR="001C559E">
        <w:rPr>
          <w:rStyle w:val="Char4"/>
          <w:rFonts w:hint="cs"/>
          <w:rtl/>
        </w:rPr>
        <w:t>ی</w:t>
      </w:r>
      <w:r w:rsidRPr="00BD5DC8">
        <w:rPr>
          <w:rStyle w:val="Char4"/>
          <w:rFonts w:hint="cs"/>
          <w:rtl/>
        </w:rPr>
        <w:t xml:space="preserve">روز و رستگار است) و کسی که بامدادن بلند شده (و نماز نخوانده) به بازار می‌رود، او به همراه پرچم شیطان </w:t>
      </w:r>
      <w:r w:rsidR="00846A08">
        <w:rPr>
          <w:rStyle w:val="Char4"/>
          <w:rFonts w:hint="cs"/>
          <w:rtl/>
        </w:rPr>
        <w:t>(</w:t>
      </w:r>
      <w:r w:rsidRPr="00BD5DC8">
        <w:rPr>
          <w:rStyle w:val="Char4"/>
          <w:rFonts w:hint="cs"/>
          <w:rtl/>
        </w:rPr>
        <w:t>به دنبال هواهای نفسانی و خواهشات حیوانی و وسوسه‌های شیطانی در طول روز) می‌رود (و وی از حزب اهریمن است و قطعاً حزب اهریمن، زیانکار و زیانبار است</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[این حدیث را ابن‌ماجه روایت کرده است</w:t>
      </w:r>
      <w:r w:rsidR="00846A08">
        <w:rPr>
          <w:rStyle w:val="Char4"/>
          <w:rFonts w:hint="cs"/>
          <w:rtl/>
        </w:rPr>
        <w:t>]</w:t>
      </w:r>
    </w:p>
    <w:p w:rsidR="00E51E5A" w:rsidRPr="00BD5DC8" w:rsidRDefault="009F4885" w:rsidP="004709A5">
      <w:pPr>
        <w:ind w:firstLine="284"/>
        <w:jc w:val="both"/>
        <w:rPr>
          <w:rStyle w:val="Char4"/>
          <w:rtl/>
        </w:rPr>
      </w:pPr>
      <w:r>
        <w:rPr>
          <w:rStyle w:val="Char3"/>
          <w:rFonts w:hint="cs"/>
          <w:rtl/>
        </w:rPr>
        <w:t>«</w:t>
      </w:r>
      <w:r w:rsidR="00E51E5A" w:rsidRPr="00BD5DC8">
        <w:rPr>
          <w:rStyle w:val="Char3"/>
          <w:rFonts w:hint="cs"/>
          <w:rtl/>
        </w:rPr>
        <w:t>غدا»</w:t>
      </w:r>
      <w:r w:rsidR="0040716E">
        <w:rPr>
          <w:rStyle w:val="Char4"/>
          <w:rFonts w:hint="cs"/>
          <w:rtl/>
        </w:rPr>
        <w:t>:</w:t>
      </w:r>
      <w:r w:rsidR="00E51E5A" w:rsidRPr="00BD5DC8">
        <w:rPr>
          <w:rStyle w:val="Char4"/>
          <w:rFonts w:hint="cs"/>
          <w:rtl/>
        </w:rPr>
        <w:t xml:space="preserve"> در بامداد ب</w:t>
      </w:r>
      <w:r w:rsidR="00E55A1B">
        <w:rPr>
          <w:rStyle w:val="Char4"/>
          <w:rFonts w:hint="cs"/>
          <w:rtl/>
        </w:rPr>
        <w:t>ه سو</w:t>
      </w:r>
      <w:r w:rsidR="001C559E">
        <w:rPr>
          <w:rStyle w:val="Char4"/>
          <w:rFonts w:hint="cs"/>
          <w:rtl/>
        </w:rPr>
        <w:t>ی</w:t>
      </w:r>
      <w:r w:rsidR="00E55A1B">
        <w:rPr>
          <w:rStyle w:val="Char4"/>
          <w:rFonts w:hint="cs"/>
          <w:rtl/>
        </w:rPr>
        <w:t xml:space="preserve"> نماز صبح رفت، مقابل «راح</w:t>
      </w:r>
      <w:r w:rsidR="00E51E5A" w:rsidRPr="00BD5DC8">
        <w:rPr>
          <w:rStyle w:val="Char4"/>
          <w:rFonts w:hint="cs"/>
          <w:rtl/>
        </w:rPr>
        <w:t>» در شبانگاه رفت. «</w:t>
      </w:r>
      <w:r w:rsidR="00E51E5A" w:rsidRPr="00BD5DC8">
        <w:rPr>
          <w:rStyle w:val="Char3"/>
          <w:rFonts w:hint="cs"/>
          <w:rtl/>
        </w:rPr>
        <w:t>رایة»:</w:t>
      </w:r>
      <w:r w:rsidR="00E51E5A" w:rsidRPr="00BD5DC8">
        <w:rPr>
          <w:rStyle w:val="Char4"/>
          <w:rFonts w:hint="cs"/>
          <w:rtl/>
        </w:rPr>
        <w:t xml:space="preserve"> درفش</w:t>
      </w:r>
      <w:r w:rsidR="003E0CC1">
        <w:rPr>
          <w:rStyle w:val="Char4"/>
          <w:rFonts w:hint="cs"/>
          <w:rtl/>
        </w:rPr>
        <w:t>،</w:t>
      </w:r>
      <w:r w:rsidR="00E51E5A" w:rsidRPr="00BD5DC8">
        <w:rPr>
          <w:rStyle w:val="Char4"/>
          <w:rFonts w:hint="cs"/>
          <w:rtl/>
        </w:rPr>
        <w:t xml:space="preserve"> بیرق، و نشانه‌ای که نصب شود تا مردم آن را ببینند.</w:t>
      </w:r>
    </w:p>
    <w:p w:rsidR="00E55A1B" w:rsidRDefault="00E55A1B" w:rsidP="004709A5">
      <w:pPr>
        <w:ind w:firstLine="284"/>
        <w:jc w:val="both"/>
        <w:rPr>
          <w:rStyle w:val="Char4"/>
          <w:rtl/>
        </w:rPr>
        <w:sectPr w:rsidR="00E55A1B" w:rsidSect="00C14F87">
          <w:footnotePr>
            <w:numRestart w:val="eachPage"/>
          </w:footnotePr>
          <w:pgSz w:w="9356" w:h="13608" w:code="9"/>
          <w:pgMar w:top="567" w:right="1134" w:bottom="851" w:left="1134" w:header="454" w:footer="0" w:gutter="0"/>
          <w:cols w:space="708"/>
          <w:titlePg/>
          <w:bidi/>
          <w:rtlGutter/>
          <w:docGrid w:linePitch="381"/>
        </w:sectPr>
      </w:pPr>
    </w:p>
    <w:p w:rsidR="00E51E5A" w:rsidRPr="00BD5DC8" w:rsidRDefault="00E51E5A" w:rsidP="004709A5">
      <w:pPr>
        <w:ind w:firstLine="284"/>
        <w:jc w:val="both"/>
        <w:rPr>
          <w:rStyle w:val="Char4"/>
          <w:rtl/>
        </w:rPr>
      </w:pPr>
    </w:p>
    <w:p w:rsidR="00E51E5A" w:rsidRPr="005B2E4D" w:rsidRDefault="00E51E5A" w:rsidP="005B2E4D">
      <w:pPr>
        <w:pStyle w:val="af4"/>
        <w:rPr>
          <w:rStyle w:val="Char4"/>
          <w:rFonts w:ascii="IRTitr" w:hAnsi="IRTitr" w:cs="IRTitr"/>
          <w:sz w:val="56"/>
          <w:szCs w:val="56"/>
          <w:rtl/>
        </w:rPr>
      </w:pPr>
      <w:bookmarkStart w:id="80" w:name="_Toc447280274"/>
      <w:r w:rsidRPr="005B2E4D">
        <w:rPr>
          <w:rStyle w:val="Char4"/>
          <w:rFonts w:ascii="IRTitr" w:hAnsi="IRTitr" w:cs="IRTitr" w:hint="cs"/>
          <w:sz w:val="56"/>
          <w:szCs w:val="56"/>
          <w:rtl/>
        </w:rPr>
        <w:t xml:space="preserve">باب </w:t>
      </w:r>
      <w:r w:rsidR="00846A08" w:rsidRPr="005B2E4D">
        <w:rPr>
          <w:rStyle w:val="Char4"/>
          <w:rFonts w:ascii="IRTitr" w:hAnsi="IRTitr" w:cs="IRTitr" w:hint="cs"/>
          <w:sz w:val="56"/>
          <w:szCs w:val="56"/>
          <w:rtl/>
        </w:rPr>
        <w:t>(</w:t>
      </w:r>
      <w:r w:rsidRPr="005B2E4D">
        <w:rPr>
          <w:rStyle w:val="Char4"/>
          <w:rFonts w:ascii="IRTitr" w:hAnsi="IRTitr" w:cs="IRTitr" w:hint="cs"/>
          <w:sz w:val="56"/>
          <w:szCs w:val="56"/>
          <w:rtl/>
        </w:rPr>
        <w:t>4</w:t>
      </w:r>
      <w:r w:rsidR="00846A08" w:rsidRPr="005B2E4D">
        <w:rPr>
          <w:rStyle w:val="Char4"/>
          <w:rFonts w:ascii="IRTitr" w:hAnsi="IRTitr" w:cs="IRTitr" w:hint="cs"/>
          <w:sz w:val="56"/>
          <w:szCs w:val="56"/>
          <w:rtl/>
        </w:rPr>
        <w:t>)</w:t>
      </w:r>
      <w:r w:rsidRPr="005B2E4D">
        <w:rPr>
          <w:rStyle w:val="Char4"/>
          <w:rFonts w:ascii="IRTitr" w:hAnsi="IRTitr" w:cs="IRTitr" w:hint="cs"/>
          <w:sz w:val="56"/>
          <w:szCs w:val="56"/>
          <w:rtl/>
        </w:rPr>
        <w:t xml:space="preserve"> </w:t>
      </w:r>
      <w:r w:rsidR="005B2E4D" w:rsidRPr="005B2E4D">
        <w:rPr>
          <w:rStyle w:val="Char4"/>
          <w:rFonts w:ascii="IRTitr" w:hAnsi="IRTitr" w:cs="IRTitr"/>
          <w:sz w:val="56"/>
          <w:szCs w:val="56"/>
          <w:rtl/>
        </w:rPr>
        <w:br/>
      </w:r>
      <w:r w:rsidRPr="005B2E4D">
        <w:rPr>
          <w:rStyle w:val="Char4"/>
          <w:rFonts w:ascii="IRTitr" w:hAnsi="IRTitr" w:cs="IRTitr" w:hint="cs"/>
          <w:sz w:val="56"/>
          <w:szCs w:val="56"/>
          <w:rtl/>
        </w:rPr>
        <w:t>پیرامون اذان</w:t>
      </w:r>
      <w:bookmarkEnd w:id="80"/>
    </w:p>
    <w:p w:rsidR="00E55A1B" w:rsidRDefault="00E55A1B" w:rsidP="00BD5DC8">
      <w:pPr>
        <w:pStyle w:val="a1"/>
        <w:rPr>
          <w:rtl/>
        </w:rPr>
        <w:sectPr w:rsidR="00E55A1B" w:rsidSect="00AA4D64">
          <w:footnotePr>
            <w:numRestart w:val="eachPage"/>
          </w:footnotePr>
          <w:type w:val="oddPage"/>
          <w:pgSz w:w="9356" w:h="13608" w:code="9"/>
          <w:pgMar w:top="567" w:right="1134" w:bottom="851" w:left="1134" w:header="454" w:footer="0" w:gutter="0"/>
          <w:cols w:space="708"/>
          <w:titlePg/>
          <w:bidi/>
          <w:rtlGutter/>
          <w:docGrid w:linePitch="381"/>
        </w:sectPr>
      </w:pPr>
    </w:p>
    <w:p w:rsidR="004709A5" w:rsidRDefault="00E51E5A" w:rsidP="00BD5DC8">
      <w:pPr>
        <w:pStyle w:val="a1"/>
        <w:rPr>
          <w:rtl/>
        </w:rPr>
      </w:pPr>
      <w:bookmarkStart w:id="81" w:name="_Toc447280275"/>
      <w:r w:rsidRPr="00880785">
        <w:rPr>
          <w:rtl/>
        </w:rPr>
        <w:t>فصل</w:t>
      </w:r>
      <w:r w:rsidRPr="00880785">
        <w:rPr>
          <w:rFonts w:hint="cs"/>
          <w:rtl/>
        </w:rPr>
        <w:t xml:space="preserve"> اول</w:t>
      </w:r>
      <w:bookmarkEnd w:id="81"/>
    </w:p>
    <w:p w:rsidR="00E51E5A" w:rsidRPr="00BD5DC8" w:rsidRDefault="00BA7FD8" w:rsidP="00105E2A">
      <w:pPr>
        <w:autoSpaceDE w:val="0"/>
        <w:autoSpaceDN w:val="0"/>
        <w:adjustRightInd w:val="0"/>
        <w:ind w:firstLine="227"/>
        <w:jc w:val="lowKashida"/>
        <w:rPr>
          <w:rStyle w:val="Char3"/>
          <w:rtl/>
          <w:lang w:bidi="fa-IR"/>
        </w:rPr>
      </w:pPr>
      <w:r w:rsidRPr="00BA7FD8">
        <w:rPr>
          <w:rStyle w:val="Char4"/>
          <w:rFonts w:hint="cs"/>
          <w:rtl/>
        </w:rPr>
        <w:t>641</w:t>
      </w:r>
      <w:r w:rsidR="00E51E5A" w:rsidRPr="00BD5DC8">
        <w:rPr>
          <w:rStyle w:val="Char3"/>
          <w:rFonts w:hint="cs"/>
          <w:rtl/>
        </w:rPr>
        <w:t xml:space="preserve"> </w:t>
      </w:r>
      <w:r w:rsidR="00E51E5A" w:rsidRPr="00BD5DC8">
        <w:rPr>
          <w:rStyle w:val="Char3"/>
          <w:rFonts w:ascii="Times New Roman" w:hAnsi="Times New Roman" w:cs="Times New Roman" w:hint="cs"/>
          <w:rtl/>
        </w:rPr>
        <w:t>–</w:t>
      </w:r>
      <w:r w:rsidR="00E51E5A" w:rsidRPr="00BD5DC8">
        <w:rPr>
          <w:rStyle w:val="Char3"/>
          <w:rFonts w:hint="cs"/>
          <w:rtl/>
        </w:rPr>
        <w:t xml:space="preserve"> </w:t>
      </w:r>
      <w:r w:rsidR="00E42D0A" w:rsidRPr="00E42D0A">
        <w:rPr>
          <w:rStyle w:val="Char3"/>
          <w:rFonts w:cs="IRNazli" w:hint="cs"/>
          <w:rtl/>
        </w:rPr>
        <w:t>(</w:t>
      </w:r>
      <w:r w:rsidRPr="00BA7FD8">
        <w:rPr>
          <w:rStyle w:val="Char4"/>
          <w:rFonts w:hint="cs"/>
          <w:rtl/>
        </w:rPr>
        <w:t>1</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عن أنسٍ</w:t>
      </w:r>
      <w:r w:rsidR="003E0CC1">
        <w:rPr>
          <w:rStyle w:val="Char3"/>
          <w:rtl/>
        </w:rPr>
        <w:t>،</w:t>
      </w:r>
      <w:r w:rsidR="00E51E5A" w:rsidRPr="00BD5DC8">
        <w:rPr>
          <w:rStyle w:val="Char3"/>
          <w:rtl/>
        </w:rPr>
        <w:t xml:space="preserve"> قال: ذ</w:t>
      </w:r>
      <w:r w:rsidR="00E51E5A" w:rsidRPr="00BD5DC8">
        <w:rPr>
          <w:rStyle w:val="Char3"/>
          <w:rFonts w:hint="cs"/>
          <w:rtl/>
        </w:rPr>
        <w:t>َ</w:t>
      </w:r>
      <w:r w:rsidR="00E51E5A" w:rsidRPr="00BD5DC8">
        <w:rPr>
          <w:rStyle w:val="Char3"/>
          <w:rtl/>
        </w:rPr>
        <w:t>ك</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وا النَّارَ والنَّاقوسَ، فذكروا اليهودَ والنصارى، فأُم</w:t>
      </w:r>
      <w:r w:rsidR="00E51E5A" w:rsidRPr="00BD5DC8">
        <w:rPr>
          <w:rStyle w:val="Char3"/>
          <w:rFonts w:hint="cs"/>
          <w:rtl/>
        </w:rPr>
        <w:t>ِ</w:t>
      </w:r>
      <w:r w:rsidR="00E51E5A" w:rsidRPr="00BD5DC8">
        <w:rPr>
          <w:rStyle w:val="Char3"/>
          <w:rtl/>
        </w:rPr>
        <w:t>رَ بلالٌ أنْ يَشف</w:t>
      </w:r>
      <w:r w:rsidR="00E51E5A" w:rsidRPr="00BD5DC8">
        <w:rPr>
          <w:rStyle w:val="Char3"/>
          <w:rFonts w:hint="cs"/>
          <w:rtl/>
        </w:rPr>
        <w:t>َ</w:t>
      </w:r>
      <w:r w:rsidR="00E51E5A" w:rsidRPr="00BD5DC8">
        <w:rPr>
          <w:rStyle w:val="Char3"/>
          <w:rtl/>
        </w:rPr>
        <w:t>عَ الأذانَ، وأنْ يُوت</w:t>
      </w:r>
      <w:r w:rsidR="00E51E5A" w:rsidRPr="00BD5DC8">
        <w:rPr>
          <w:rStyle w:val="Char3"/>
          <w:rFonts w:hint="cs"/>
          <w:rtl/>
        </w:rPr>
        <w:t>ِ</w:t>
      </w:r>
      <w:r w:rsidR="00E51E5A" w:rsidRPr="00BD5DC8">
        <w:rPr>
          <w:rStyle w:val="Char3"/>
          <w:rtl/>
        </w:rPr>
        <w:t>رَ الإقامةَ. قال إسماعيلُ: فذكَرْتُه لأِيُّوب</w:t>
      </w:r>
      <w:r w:rsidR="00E51E5A" w:rsidRPr="00BD5DC8">
        <w:rPr>
          <w:rStyle w:val="Char3"/>
          <w:rFonts w:hint="cs"/>
          <w:rtl/>
        </w:rPr>
        <w:t>َ</w:t>
      </w:r>
      <w:r w:rsidR="00E51E5A" w:rsidRPr="00BD5DC8">
        <w:rPr>
          <w:rStyle w:val="Char3"/>
          <w:rtl/>
        </w:rPr>
        <w:t xml:space="preserve">. فقال: </w:t>
      </w:r>
      <w:r w:rsidR="00E51E5A" w:rsidRPr="00E55A1B">
        <w:rPr>
          <w:rStyle w:val="Char1"/>
          <w:rFonts w:hint="cs"/>
          <w:rtl/>
        </w:rPr>
        <w:t>إ</w:t>
      </w:r>
      <w:r w:rsidR="00E51E5A" w:rsidRPr="00E55A1B">
        <w:rPr>
          <w:rStyle w:val="Char1"/>
          <w:rtl/>
        </w:rPr>
        <w:t>لاَّ الإقامةَ. متفقٌ عليه</w:t>
      </w:r>
      <w:r w:rsidR="00105E2A" w:rsidRPr="00105E2A">
        <w:rPr>
          <w:rStyle w:val="Char4"/>
          <w:rFonts w:hint="cs"/>
          <w:vertAlign w:val="superscript"/>
          <w:rtl/>
          <w:lang w:bidi="ar-SA"/>
        </w:rPr>
        <w:t>(</w:t>
      </w:r>
      <w:r w:rsidR="00105E2A" w:rsidRPr="00105E2A">
        <w:rPr>
          <w:rStyle w:val="Char4"/>
          <w:vertAlign w:val="superscript"/>
          <w:rtl/>
          <w:lang w:bidi="ar-SA"/>
        </w:rPr>
        <w:footnoteReference w:id="372"/>
      </w:r>
      <w:r w:rsidR="00105E2A" w:rsidRPr="00105E2A">
        <w:rPr>
          <w:rStyle w:val="Char4"/>
          <w:rFonts w:hint="cs"/>
          <w:vertAlign w:val="superscript"/>
          <w:rtl/>
          <w:lang w:bidi="ar-SA"/>
        </w:rPr>
        <w:t>)</w:t>
      </w:r>
      <w:r w:rsidR="00105E2A">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641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1</w:t>
      </w:r>
      <w:r w:rsidR="00846A08">
        <w:rPr>
          <w:rStyle w:val="Char4"/>
          <w:rFonts w:hint="cs"/>
          <w:rtl/>
        </w:rPr>
        <w:t>)</w:t>
      </w:r>
      <w:r w:rsidRPr="00BD5DC8">
        <w:rPr>
          <w:rStyle w:val="Char4"/>
          <w:rFonts w:hint="cs"/>
          <w:rtl/>
        </w:rPr>
        <w:t xml:space="preserve"> انس</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گوید: (وقتی که مسلمانان به مدینه‌</w:t>
      </w:r>
      <w:r w:rsidR="001C559E">
        <w:rPr>
          <w:rStyle w:val="Char4"/>
          <w:rFonts w:hint="cs"/>
          <w:rtl/>
        </w:rPr>
        <w:t>ی</w:t>
      </w:r>
      <w:r w:rsidRPr="00BD5DC8">
        <w:rPr>
          <w:rStyle w:val="Char4"/>
          <w:rFonts w:hint="cs"/>
          <w:rtl/>
        </w:rPr>
        <w:t xml:space="preserve"> منوره آمدند، با هم جمع می‌شدند و وقت نماز را تخمین می‌زدند تا برای نماز جمع شوند، در آن‌موقع اذان گفته نمی‌شد، از این‌رو روزی در این‌باره اصحاب</w:t>
      </w:r>
      <w:r w:rsidR="001F073B" w:rsidRPr="001F073B">
        <w:rPr>
          <w:rFonts w:ascii="IPT Zar" w:hAnsi="IPT Zar" w:cs="CTraditional Arabic" w:hint="cs"/>
          <w:color w:val="000000"/>
          <w:sz w:val="26"/>
          <w:rtl/>
          <w:lang w:bidi="fa-IR"/>
        </w:rPr>
        <w:t xml:space="preserve"> ش</w:t>
      </w:r>
      <w:r w:rsidR="001C559E">
        <w:rPr>
          <w:rFonts w:ascii="IPT Zar" w:hAnsi="IPT Zar" w:cs="CTraditional Arabic" w:hint="cs"/>
          <w:color w:val="000000"/>
          <w:sz w:val="26"/>
          <w:rtl/>
          <w:lang w:bidi="fa-IR"/>
        </w:rPr>
        <w:t xml:space="preserve"> </w:t>
      </w:r>
      <w:r w:rsidRPr="00BD5DC8">
        <w:rPr>
          <w:rStyle w:val="Char4"/>
          <w:rFonts w:hint="cs"/>
          <w:rtl/>
        </w:rPr>
        <w:t>با هم مشورت و رایزنی کردند، برخی برای اعلام وقت نماز) از</w:t>
      </w:r>
      <w:r w:rsidR="001C559E">
        <w:rPr>
          <w:rStyle w:val="Char4"/>
          <w:rFonts w:hint="cs"/>
          <w:rtl/>
        </w:rPr>
        <w:t xml:space="preserve"> </w:t>
      </w:r>
      <w:r w:rsidRPr="00BD5DC8">
        <w:rPr>
          <w:rStyle w:val="Char4"/>
          <w:rFonts w:hint="cs"/>
          <w:rtl/>
        </w:rPr>
        <w:t>روشن‌کردن آتش و زنگ، بحث به میان آوردند (تا برای اعلام نماز از آن دو استفاده شود) اما یهود و نصاری را به یاد آوردند که این عرف و عادت آنها است (از این جهت، از این کار به خاطر تشبیه با آنها منصرف شدند. آنگاه در نهایت امر) به بلال</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فرمان داده شد تا کلمات اذان را دوبار تکرار کند (به جز کلمه‌</w:t>
      </w:r>
      <w:r w:rsidR="001C559E">
        <w:rPr>
          <w:rStyle w:val="Char4"/>
          <w:rFonts w:hint="cs"/>
          <w:rtl/>
        </w:rPr>
        <w:t>ی</w:t>
      </w:r>
      <w:r w:rsidRPr="00BD5DC8">
        <w:rPr>
          <w:rStyle w:val="Char4"/>
          <w:rFonts w:hint="cs"/>
          <w:rtl/>
        </w:rPr>
        <w:t xml:space="preserve"> «</w:t>
      </w:r>
      <w:r w:rsidRPr="004709A5">
        <w:rPr>
          <w:rStyle w:val="Char1"/>
          <w:rFonts w:hint="cs"/>
          <w:rtl/>
        </w:rPr>
        <w:t>الله اکبر</w:t>
      </w:r>
      <w:r w:rsidRPr="00BD5DC8">
        <w:rPr>
          <w:rStyle w:val="Char4"/>
          <w:rFonts w:hint="cs"/>
          <w:rtl/>
        </w:rPr>
        <w:t xml:space="preserve">» در اول اذان </w:t>
      </w:r>
      <w:r w:rsidR="001C559E">
        <w:rPr>
          <w:rStyle w:val="Char4"/>
          <w:rFonts w:hint="cs"/>
          <w:rtl/>
        </w:rPr>
        <w:t>ک</w:t>
      </w:r>
      <w:r w:rsidRPr="00BD5DC8">
        <w:rPr>
          <w:rStyle w:val="Char4"/>
          <w:rFonts w:hint="cs"/>
          <w:rtl/>
        </w:rPr>
        <w:t>ه باید چهار بار باشد و کلمه‌</w:t>
      </w:r>
      <w:r w:rsidR="001C559E">
        <w:rPr>
          <w:rStyle w:val="Char4"/>
          <w:rFonts w:hint="cs"/>
          <w:rtl/>
        </w:rPr>
        <w:t>ی</w:t>
      </w:r>
      <w:r w:rsidRPr="00BD5DC8">
        <w:rPr>
          <w:rStyle w:val="Char4"/>
          <w:rFonts w:hint="cs"/>
          <w:rtl/>
        </w:rPr>
        <w:t xml:space="preserve"> </w:t>
      </w:r>
      <w:r w:rsidR="0040716E">
        <w:rPr>
          <w:rStyle w:val="Char1"/>
          <w:rFonts w:hint="cs"/>
          <w:rtl/>
        </w:rPr>
        <w:t>«لا اله الاّ الله</w:t>
      </w:r>
      <w:r w:rsidRPr="004709A5">
        <w:rPr>
          <w:rStyle w:val="Char1"/>
          <w:rFonts w:hint="cs"/>
          <w:rtl/>
        </w:rPr>
        <w:t xml:space="preserve">» </w:t>
      </w:r>
      <w:r w:rsidRPr="00BD5DC8">
        <w:rPr>
          <w:rStyle w:val="Char4"/>
          <w:rFonts w:hint="cs"/>
          <w:rtl/>
        </w:rPr>
        <w:t>در آخر اذان، که باید یک بار باشد) و نیز به وی دستور داده شد تا کلمات اقامه را یکبار بگوید.</w:t>
      </w:r>
    </w:p>
    <w:p w:rsidR="00E51E5A" w:rsidRPr="00BD5DC8" w:rsidRDefault="00E51E5A" w:rsidP="004709A5">
      <w:pPr>
        <w:ind w:firstLine="284"/>
        <w:jc w:val="both"/>
        <w:rPr>
          <w:rStyle w:val="Char4"/>
          <w:rtl/>
        </w:rPr>
      </w:pPr>
      <w:r w:rsidRPr="00BD5DC8">
        <w:rPr>
          <w:rStyle w:val="Char4"/>
          <w:rFonts w:hint="cs"/>
          <w:rtl/>
        </w:rPr>
        <w:t xml:space="preserve">اسماعیل بن ابراهیم (که راوی حدیث می‌باشد) گوید: ایوب (سختیانی) را از این حدیث باخبر ساختم. وی گفت: کلمات اقامه را یکبار بگوید، به جز عبارت </w:t>
      </w:r>
      <w:r w:rsidRPr="004709A5">
        <w:rPr>
          <w:rStyle w:val="Char1"/>
          <w:rFonts w:hint="cs"/>
          <w:rtl/>
        </w:rPr>
        <w:t>«قد قامت الصلوة</w:t>
      </w:r>
      <w:r w:rsidRPr="00BD5DC8">
        <w:rPr>
          <w:rStyle w:val="Char4"/>
          <w:rFonts w:hint="cs"/>
          <w:rtl/>
        </w:rPr>
        <w:t>» که باید دو بار گفته شود.</w:t>
      </w:r>
    </w:p>
    <w:p w:rsidR="00E51E5A" w:rsidRPr="00BD5DC8" w:rsidRDefault="00E51E5A" w:rsidP="004709A5">
      <w:pPr>
        <w:ind w:firstLine="284"/>
        <w:jc w:val="both"/>
        <w:rPr>
          <w:rStyle w:val="Char4"/>
          <w:rtl/>
        </w:rPr>
      </w:pPr>
      <w:r w:rsidRPr="00BD5DC8">
        <w:rPr>
          <w:rStyle w:val="Char4"/>
          <w:rFonts w:hint="cs"/>
          <w:rtl/>
        </w:rPr>
        <w:t>[این حدیث را بخاری و مسلم روایت کرده‌اند</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w:t>
      </w:r>
      <w:r w:rsidR="00E55A1B">
        <w:rPr>
          <w:rStyle w:val="Char3"/>
          <w:rFonts w:hint="cs"/>
          <w:rtl/>
        </w:rPr>
        <w:t>«الناقوس</w:t>
      </w:r>
      <w:r w:rsidRPr="00BD5DC8">
        <w:rPr>
          <w:rStyle w:val="Char3"/>
          <w:rFonts w:hint="cs"/>
          <w:rtl/>
        </w:rPr>
        <w:t>»</w:t>
      </w:r>
      <w:r w:rsidR="0040716E">
        <w:rPr>
          <w:rStyle w:val="Char3"/>
          <w:rFonts w:hint="cs"/>
          <w:rtl/>
        </w:rPr>
        <w:t>:</w:t>
      </w:r>
      <w:r w:rsidRPr="00BD5DC8">
        <w:rPr>
          <w:rStyle w:val="Char3"/>
          <w:rFonts w:hint="cs"/>
          <w:rtl/>
        </w:rPr>
        <w:t xml:space="preserve"> </w:t>
      </w:r>
      <w:r w:rsidRPr="00BD5DC8">
        <w:rPr>
          <w:rStyle w:val="Char4"/>
          <w:rFonts w:hint="cs"/>
          <w:rtl/>
        </w:rPr>
        <w:t>زنگ بزرگی که مسیحیان در کلیسا نصب می‌کنند.</w:t>
      </w:r>
    </w:p>
    <w:p w:rsidR="00E51E5A" w:rsidRPr="00BD5DC8" w:rsidRDefault="00E55A1B" w:rsidP="004709A5">
      <w:pPr>
        <w:ind w:firstLine="284"/>
        <w:jc w:val="both"/>
        <w:rPr>
          <w:rStyle w:val="Char4"/>
          <w:rtl/>
        </w:rPr>
      </w:pPr>
      <w:r>
        <w:rPr>
          <w:rStyle w:val="Char3"/>
          <w:rFonts w:hint="cs"/>
          <w:rtl/>
        </w:rPr>
        <w:t>«اذان</w:t>
      </w:r>
      <w:r w:rsidR="00E51E5A" w:rsidRPr="00BD5DC8">
        <w:rPr>
          <w:rStyle w:val="Char3"/>
          <w:rFonts w:hint="cs"/>
          <w:rtl/>
        </w:rPr>
        <w:t>»</w:t>
      </w:r>
      <w:r w:rsidR="0040716E">
        <w:rPr>
          <w:rStyle w:val="Char3"/>
          <w:rFonts w:hint="cs"/>
          <w:rtl/>
        </w:rPr>
        <w:t>:</w:t>
      </w:r>
      <w:r w:rsidR="00E51E5A" w:rsidRPr="00BD5DC8">
        <w:rPr>
          <w:rStyle w:val="Char4"/>
          <w:rFonts w:hint="cs"/>
          <w:rtl/>
        </w:rPr>
        <w:t xml:space="preserve"> هر ملتی، در هر عصر و زمانی برای برانگیختن عواطف و احساسات افراد خود و دعوت آنها به وظائف فردی و اجتماعی، شعاری داشته است، این موضوع در دنیای امروز، به صورت گسترده‌تری دیده می‌شود.</w:t>
      </w:r>
    </w:p>
    <w:p w:rsidR="00E51E5A" w:rsidRPr="00BD5DC8" w:rsidRDefault="00E51E5A" w:rsidP="004709A5">
      <w:pPr>
        <w:ind w:firstLine="284"/>
        <w:jc w:val="both"/>
        <w:rPr>
          <w:rStyle w:val="Char4"/>
          <w:rtl/>
        </w:rPr>
      </w:pPr>
      <w:r w:rsidRPr="00BD5DC8">
        <w:rPr>
          <w:rStyle w:val="Char4"/>
          <w:rFonts w:hint="cs"/>
          <w:rtl/>
        </w:rPr>
        <w:t>مسیحیان در گذشته و امروز با نواختن صدای ناموزون ناقوس، پیروان خود را به کلیسا دعوت می‌کنند، ولی در اسلام</w:t>
      </w:r>
      <w:r w:rsidR="003E0CC1">
        <w:rPr>
          <w:rStyle w:val="Char4"/>
          <w:rFonts w:hint="cs"/>
          <w:rtl/>
        </w:rPr>
        <w:t>،</w:t>
      </w:r>
      <w:r w:rsidRPr="00BD5DC8">
        <w:rPr>
          <w:rStyle w:val="Char4"/>
          <w:rFonts w:hint="cs"/>
          <w:rtl/>
        </w:rPr>
        <w:t xml:space="preserve"> برای این دعوت از شعار اذان استفاده می‌شود که به مراتب رساتر و مؤثرتر است.</w:t>
      </w:r>
    </w:p>
    <w:p w:rsidR="00E51E5A" w:rsidRPr="00BD5DC8" w:rsidRDefault="00E51E5A" w:rsidP="004709A5">
      <w:pPr>
        <w:ind w:firstLine="284"/>
        <w:jc w:val="both"/>
        <w:rPr>
          <w:rStyle w:val="Char4"/>
          <w:rtl/>
        </w:rPr>
      </w:pPr>
      <w:r w:rsidRPr="00BD5DC8">
        <w:rPr>
          <w:rStyle w:val="Char4"/>
          <w:rFonts w:hint="cs"/>
          <w:rtl/>
        </w:rPr>
        <w:t>در تفسیر نمونه، پیرامون اذان چنین وارد شده است</w:t>
      </w:r>
      <w:r w:rsidR="0040716E">
        <w:rPr>
          <w:rStyle w:val="Char4"/>
          <w:rFonts w:hint="cs"/>
          <w:rtl/>
        </w:rPr>
        <w:t>:</w:t>
      </w:r>
      <w:r w:rsidRPr="00BD5DC8">
        <w:rPr>
          <w:rStyle w:val="Char4"/>
          <w:rFonts w:hint="cs"/>
          <w:rtl/>
        </w:rPr>
        <w:t xml:space="preserve"> </w:t>
      </w:r>
    </w:p>
    <w:p w:rsidR="00E51E5A" w:rsidRPr="00BD5DC8" w:rsidRDefault="00E55A1B" w:rsidP="004709A5">
      <w:pPr>
        <w:ind w:firstLine="284"/>
        <w:jc w:val="both"/>
        <w:rPr>
          <w:rStyle w:val="Char4"/>
          <w:rtl/>
        </w:rPr>
      </w:pPr>
      <w:r>
        <w:rPr>
          <w:rStyle w:val="Char4"/>
          <w:rFonts w:hint="cs"/>
          <w:rtl/>
        </w:rPr>
        <w:t>«</w:t>
      </w:r>
      <w:r w:rsidR="00E51E5A" w:rsidRPr="00BD5DC8">
        <w:rPr>
          <w:rStyle w:val="Char4"/>
          <w:rFonts w:hint="cs"/>
          <w:rtl/>
        </w:rPr>
        <w:t>جذابیت و کشش این شعار اسلامی به قدری است که به قول نویسنده‌</w:t>
      </w:r>
      <w:r w:rsidR="001C559E">
        <w:rPr>
          <w:rStyle w:val="Char4"/>
          <w:rFonts w:hint="cs"/>
          <w:rtl/>
        </w:rPr>
        <w:t>ی</w:t>
      </w:r>
      <w:r w:rsidR="00E51E5A" w:rsidRPr="00BD5DC8">
        <w:rPr>
          <w:rStyle w:val="Char4"/>
          <w:rFonts w:hint="cs"/>
          <w:rtl/>
        </w:rPr>
        <w:t xml:space="preserve"> المنار [شیخ محمد عبده</w:t>
      </w:r>
      <w:r w:rsidR="00846A08">
        <w:rPr>
          <w:rStyle w:val="Char4"/>
          <w:rFonts w:hint="cs"/>
          <w:rtl/>
        </w:rPr>
        <w:t>]</w:t>
      </w:r>
      <w:r w:rsidR="00E51E5A" w:rsidRPr="00BD5DC8">
        <w:rPr>
          <w:rStyle w:val="Char4"/>
          <w:rFonts w:hint="cs"/>
          <w:rtl/>
        </w:rPr>
        <w:t xml:space="preserve"> بعضی از مسیحیان متعصب، هنگامی که اذان اسلامی را می‌شنوند، به عمق و عظمت و تأثیر آن در روحیه‌</w:t>
      </w:r>
      <w:r w:rsidR="001C559E">
        <w:rPr>
          <w:rStyle w:val="Char4"/>
          <w:rFonts w:hint="cs"/>
          <w:rtl/>
        </w:rPr>
        <w:t>ی</w:t>
      </w:r>
      <w:r w:rsidR="00E51E5A" w:rsidRPr="00BD5DC8">
        <w:rPr>
          <w:rStyle w:val="Char4"/>
          <w:rFonts w:hint="cs"/>
          <w:rtl/>
        </w:rPr>
        <w:t xml:space="preserve"> شنوندگان اعتراف می‌کنند.</w:t>
      </w:r>
    </w:p>
    <w:p w:rsidR="00E51E5A" w:rsidRPr="00BD5DC8" w:rsidRDefault="00E51E5A" w:rsidP="004709A5">
      <w:pPr>
        <w:ind w:firstLine="284"/>
        <w:jc w:val="both"/>
        <w:rPr>
          <w:rStyle w:val="Char4"/>
          <w:rtl/>
        </w:rPr>
      </w:pPr>
      <w:r w:rsidRPr="00BD5DC8">
        <w:rPr>
          <w:rStyle w:val="Char4"/>
          <w:rFonts w:hint="cs"/>
          <w:rtl/>
        </w:rPr>
        <w:t>سپس نامبرده نقل می‌کند: در یکی از شهرهای مصر، جمعی از نصاری را دیده‌اند که به هنگام اذان مسلمین، اجتماع کرده تا این نغمه‌</w:t>
      </w:r>
      <w:r w:rsidR="001C559E">
        <w:rPr>
          <w:rStyle w:val="Char4"/>
          <w:rFonts w:hint="cs"/>
          <w:rtl/>
        </w:rPr>
        <w:t>ی</w:t>
      </w:r>
      <w:r w:rsidRPr="00BD5DC8">
        <w:rPr>
          <w:rStyle w:val="Char4"/>
          <w:rFonts w:hint="cs"/>
          <w:rtl/>
        </w:rPr>
        <w:t xml:space="preserve"> آسمانی را بشنوند.</w:t>
      </w:r>
    </w:p>
    <w:p w:rsidR="00E51E5A" w:rsidRPr="00BD5DC8" w:rsidRDefault="00E51E5A" w:rsidP="004709A5">
      <w:pPr>
        <w:ind w:firstLine="284"/>
        <w:jc w:val="both"/>
        <w:rPr>
          <w:rStyle w:val="Char4"/>
          <w:rtl/>
        </w:rPr>
      </w:pPr>
      <w:r w:rsidRPr="00BD5DC8">
        <w:rPr>
          <w:rStyle w:val="Char4"/>
          <w:rFonts w:hint="cs"/>
          <w:rtl/>
        </w:rPr>
        <w:t>چه شعاری از این رساتر که با نام خدای بزرگ آغاز می‌گردد، با اعلام وحدانیت و یگانگی آفریدگار جهان و گواهی به رسالت پیامبر او، اوج می‌گیرد، و با دعوت به رستگاری، فلاح، عمل نیک، نماز و یاد خدا پایان می‌پذیرد.</w:t>
      </w:r>
    </w:p>
    <w:p w:rsidR="00E51E5A" w:rsidRPr="00BD5DC8" w:rsidRDefault="00E55A1B" w:rsidP="004709A5">
      <w:pPr>
        <w:ind w:firstLine="284"/>
        <w:jc w:val="both"/>
        <w:rPr>
          <w:rStyle w:val="Char4"/>
          <w:rtl/>
        </w:rPr>
      </w:pPr>
      <w:r>
        <w:rPr>
          <w:rStyle w:val="Char4"/>
          <w:rFonts w:hint="cs"/>
          <w:rtl/>
        </w:rPr>
        <w:t>از نام خدا «الله</w:t>
      </w:r>
      <w:r w:rsidR="00E51E5A" w:rsidRPr="00BD5DC8">
        <w:rPr>
          <w:rStyle w:val="Char4"/>
          <w:rFonts w:hint="cs"/>
          <w:rtl/>
        </w:rPr>
        <w:t xml:space="preserve">» </w:t>
      </w:r>
      <w:r>
        <w:rPr>
          <w:rStyle w:val="Char4"/>
          <w:rFonts w:hint="cs"/>
          <w:rtl/>
        </w:rPr>
        <w:t>شروع می‌شود و با نام خدا «الله</w:t>
      </w:r>
      <w:r w:rsidR="00E51E5A" w:rsidRPr="00BD5DC8">
        <w:rPr>
          <w:rStyle w:val="Char4"/>
          <w:rFonts w:hint="cs"/>
          <w:rtl/>
        </w:rPr>
        <w:t>» پایان می‌پذیرد، جمله‌ها، موزون، عبارات، کوتاه، محتویات، روشن</w:t>
      </w:r>
      <w:r w:rsidR="003E0CC1">
        <w:rPr>
          <w:rStyle w:val="Char4"/>
          <w:rFonts w:hint="cs"/>
          <w:rtl/>
        </w:rPr>
        <w:t>،</w:t>
      </w:r>
      <w:r w:rsidR="00E51E5A" w:rsidRPr="00BD5DC8">
        <w:rPr>
          <w:rStyle w:val="Char4"/>
          <w:rFonts w:hint="cs"/>
          <w:rtl/>
        </w:rPr>
        <w:t xml:space="preserve"> مضمون سازنده و آگاه کننده است</w:t>
      </w:r>
      <w:r w:rsidR="003E0CC1">
        <w:rPr>
          <w:rStyle w:val="Char4"/>
          <w:rFonts w:hint="cs"/>
          <w:rtl/>
        </w:rPr>
        <w:t>.</w:t>
      </w:r>
      <w:r w:rsidR="00E51E5A" w:rsidRPr="00BD5DC8">
        <w:rPr>
          <w:rStyle w:val="Char4"/>
          <w:rFonts w:hint="cs"/>
          <w:rtl/>
        </w:rPr>
        <w:t>..</w:t>
      </w:r>
    </w:p>
    <w:p w:rsidR="00E51E5A" w:rsidRPr="00BD5DC8" w:rsidRDefault="00E51E5A" w:rsidP="004709A5">
      <w:pPr>
        <w:ind w:firstLine="284"/>
        <w:jc w:val="both"/>
        <w:rPr>
          <w:rStyle w:val="Char4"/>
          <w:rtl/>
        </w:rPr>
      </w:pPr>
      <w:r w:rsidRPr="00BD5DC8">
        <w:rPr>
          <w:rStyle w:val="Char4"/>
          <w:rFonts w:hint="cs"/>
          <w:rtl/>
        </w:rPr>
        <w:t>صدای اذان که به هنگام نماز در مواقع مختلف از مأذنه‌</w:t>
      </w:r>
      <w:r w:rsidR="001C559E">
        <w:rPr>
          <w:rStyle w:val="Char4"/>
          <w:rFonts w:hint="cs"/>
          <w:rtl/>
        </w:rPr>
        <w:t>ی</w:t>
      </w:r>
      <w:r w:rsidRPr="00BD5DC8">
        <w:rPr>
          <w:rStyle w:val="Char4"/>
          <w:rFonts w:hint="cs"/>
          <w:rtl/>
        </w:rPr>
        <w:t xml:space="preserve"> شهرهای اسلامی طنین‌افکن می‌شود، مانند ندای آزادی و نسیم حیات‌بخش استقلال و عظمت، گوش‌های مسلمانان راستین را نوازش می‌دهد و بر جان بدخواهان رعشه و اضطراب می‌افکند و یکی از رموز بقای اسلام است.</w:t>
      </w:r>
    </w:p>
    <w:p w:rsidR="00E51E5A" w:rsidRPr="00BD5DC8" w:rsidRDefault="00E51E5A" w:rsidP="004709A5">
      <w:pPr>
        <w:ind w:firstLine="284"/>
        <w:jc w:val="both"/>
        <w:rPr>
          <w:rStyle w:val="Char4"/>
          <w:rtl/>
        </w:rPr>
      </w:pPr>
      <w:r w:rsidRPr="00BD5DC8">
        <w:rPr>
          <w:rStyle w:val="Char4"/>
          <w:rFonts w:hint="cs"/>
          <w:rtl/>
        </w:rPr>
        <w:t xml:space="preserve">شاهد این گفتار، اعتراف صریح یکی از رجال معروف انگلستان </w:t>
      </w:r>
      <w:r w:rsidR="00846A08">
        <w:rPr>
          <w:rStyle w:val="Char4"/>
          <w:rFonts w:hint="cs"/>
          <w:rtl/>
        </w:rPr>
        <w:t>[</w:t>
      </w:r>
      <w:r w:rsidRPr="00BD5DC8">
        <w:rPr>
          <w:rStyle w:val="Char4"/>
          <w:rFonts w:hint="cs"/>
          <w:rtl/>
        </w:rPr>
        <w:t>به نام گلادستون، از سیاستمداران طراز اول انگلیس در عصر خویش بوده] است که در برابر جمعی ا</w:t>
      </w:r>
      <w:r w:rsidR="009F4885">
        <w:rPr>
          <w:rStyle w:val="Char4"/>
          <w:rFonts w:hint="cs"/>
          <w:rtl/>
        </w:rPr>
        <w:t>ز مسیحیان چنین اظهار می‌داشت: «</w:t>
      </w:r>
      <w:r w:rsidRPr="00BD5DC8">
        <w:rPr>
          <w:rStyle w:val="Char4"/>
          <w:rFonts w:hint="cs"/>
          <w:rtl/>
        </w:rPr>
        <w:t>تا هنگامی که نام محمد</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در مأذنه‌ها بلند است، کعبه پابرجا و قرآن رهنما و پیشوای مسلمانان است، امکان ندارد</w:t>
      </w:r>
      <w:r w:rsidR="003E0CC1">
        <w:rPr>
          <w:rStyle w:val="Char4"/>
          <w:rFonts w:hint="cs"/>
          <w:rtl/>
        </w:rPr>
        <w:t>،</w:t>
      </w:r>
      <w:r w:rsidRPr="00BD5DC8">
        <w:rPr>
          <w:rStyle w:val="Char4"/>
          <w:rFonts w:hint="cs"/>
          <w:rtl/>
        </w:rPr>
        <w:t xml:space="preserve"> پایه‌های سیاست ما در سرزمین‌های اسلامی، استوار و برقرار بماند</w:t>
      </w:r>
      <w:r w:rsidR="003E0CC1">
        <w:rPr>
          <w:rStyle w:val="Char4"/>
          <w:rFonts w:hint="cs"/>
          <w:rtl/>
        </w:rPr>
        <w:t>.</w:t>
      </w:r>
      <w:r w:rsidRPr="00BD5DC8">
        <w:rPr>
          <w:rStyle w:val="Char4"/>
          <w:rFonts w:hint="cs"/>
          <w:rtl/>
        </w:rPr>
        <w:t>..»</w:t>
      </w:r>
    </w:p>
    <w:p w:rsidR="00E51E5A" w:rsidRPr="00BD5DC8" w:rsidRDefault="00E51E5A" w:rsidP="00105E2A">
      <w:pPr>
        <w:ind w:firstLine="284"/>
        <w:jc w:val="both"/>
        <w:rPr>
          <w:rStyle w:val="Char4"/>
          <w:lang w:bidi="ar-SA"/>
        </w:rPr>
      </w:pPr>
      <w:r w:rsidRPr="00BD5DC8">
        <w:rPr>
          <w:rStyle w:val="Char4"/>
          <w:rFonts w:hint="cs"/>
          <w:rtl/>
        </w:rPr>
        <w:t xml:space="preserve">بدیهی است، همان‌طور که باطن اذان و محتویات آن زیبا است، باید کاری کرد که به صورتی زیبا و صدای خوب ادا شود، نه این که حسن باطنی </w:t>
      </w:r>
      <w:r w:rsidR="00E55A1B">
        <w:rPr>
          <w:rStyle w:val="Char4"/>
          <w:rFonts w:hint="cs"/>
          <w:rtl/>
        </w:rPr>
        <w:t>به نامطلوبی ظاهر آن پایمال گردد</w:t>
      </w:r>
      <w:r w:rsidR="00105E2A" w:rsidRPr="00105E2A">
        <w:rPr>
          <w:rStyle w:val="Char4"/>
          <w:rFonts w:hint="cs"/>
          <w:vertAlign w:val="superscript"/>
          <w:rtl/>
        </w:rPr>
        <w:t>(</w:t>
      </w:r>
      <w:r w:rsidR="00105E2A" w:rsidRPr="00105E2A">
        <w:rPr>
          <w:rStyle w:val="Char4"/>
          <w:vertAlign w:val="superscript"/>
          <w:rtl/>
        </w:rPr>
        <w:footnoteReference w:id="373"/>
      </w:r>
      <w:r w:rsidR="00105E2A" w:rsidRPr="00105E2A">
        <w:rPr>
          <w:rStyle w:val="Char4"/>
          <w:rFonts w:hint="cs"/>
          <w:vertAlign w:val="superscript"/>
          <w:rtl/>
        </w:rPr>
        <w:t>)</w:t>
      </w:r>
      <w:r w:rsidR="00105E2A">
        <w:rPr>
          <w:rStyle w:val="Char4"/>
          <w:lang w:bidi="ar-SA"/>
        </w:rPr>
        <w:t>.</w:t>
      </w:r>
    </w:p>
    <w:p w:rsidR="00E51E5A" w:rsidRPr="00BD5DC8" w:rsidRDefault="00E51E5A" w:rsidP="004709A5">
      <w:pPr>
        <w:ind w:firstLine="284"/>
        <w:jc w:val="both"/>
        <w:rPr>
          <w:rStyle w:val="Char4"/>
          <w:rtl/>
        </w:rPr>
      </w:pPr>
      <w:r w:rsidRPr="00992C10">
        <w:rPr>
          <w:rStyle w:val="Char4"/>
          <w:rFonts w:hint="cs"/>
          <w:rtl/>
        </w:rPr>
        <w:t>آغاز اذان</w:t>
      </w:r>
      <w:r w:rsidR="0040716E">
        <w:rPr>
          <w:rStyle w:val="Char4"/>
          <w:rFonts w:hint="cs"/>
          <w:rtl/>
        </w:rPr>
        <w:t>:</w:t>
      </w:r>
      <w:r w:rsidRPr="00992C10">
        <w:rPr>
          <w:rStyle w:val="Char4"/>
          <w:rFonts w:hint="cs"/>
          <w:rtl/>
        </w:rPr>
        <w:t xml:space="preserve"> </w:t>
      </w:r>
      <w:r w:rsidRPr="00BD5DC8">
        <w:rPr>
          <w:rStyle w:val="Char4"/>
          <w:rFonts w:hint="cs"/>
          <w:rtl/>
        </w:rPr>
        <w:t>وقتی پیامبر</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از مکه به سوی مدینه هجرت کرد، مردم چنین عادت داشتند که وقت نماز، خود به خود در مسجد حاضر می‌شدند، اما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می‌خواست چنین اعلان خاصّی، جهت جمع‌آوری مسلمانان باشد که همه‌‌</w:t>
      </w:r>
      <w:r w:rsidR="001C559E">
        <w:rPr>
          <w:rStyle w:val="Char4"/>
          <w:rFonts w:hint="cs"/>
          <w:rtl/>
        </w:rPr>
        <w:t>ی</w:t>
      </w:r>
      <w:r w:rsidRPr="00BD5DC8">
        <w:rPr>
          <w:rStyle w:val="Char4"/>
          <w:rFonts w:hint="cs"/>
          <w:rtl/>
        </w:rPr>
        <w:t xml:space="preserve"> مردم در یک وقت بتوانند خود را به مسجد برسانند.</w:t>
      </w:r>
    </w:p>
    <w:p w:rsidR="00E51E5A" w:rsidRPr="00BD5DC8" w:rsidRDefault="00E51E5A" w:rsidP="004709A5">
      <w:pPr>
        <w:ind w:firstLine="284"/>
        <w:jc w:val="both"/>
        <w:rPr>
          <w:rStyle w:val="Char4"/>
          <w:rtl/>
        </w:rPr>
      </w:pPr>
      <w:r w:rsidRPr="00BD5DC8">
        <w:rPr>
          <w:rStyle w:val="Char4"/>
          <w:rFonts w:hint="cs"/>
          <w:rtl/>
        </w:rPr>
        <w:t>از این‌رو چون از صحابه</w:t>
      </w:r>
      <w:r w:rsidR="001C559E">
        <w:rPr>
          <w:rStyle w:val="Char4"/>
          <w:rFonts w:hint="cs"/>
          <w:rtl/>
        </w:rPr>
        <w:t xml:space="preserve"> </w:t>
      </w:r>
      <w:r w:rsidR="001F073B" w:rsidRPr="001F073B">
        <w:rPr>
          <w:rStyle w:val="Char4"/>
          <w:rFonts w:cs="CTraditional Arabic" w:hint="cs"/>
          <w:rtl/>
        </w:rPr>
        <w:t>ش</w:t>
      </w:r>
      <w:r w:rsidR="00BA7FD8" w:rsidRPr="00BA7FD8">
        <w:rPr>
          <w:rStyle w:val="Char4"/>
          <w:rFonts w:hint="cs"/>
          <w:rtl/>
        </w:rPr>
        <w:t>،</w:t>
      </w:r>
      <w:r w:rsidRPr="00BD5DC8">
        <w:rPr>
          <w:rStyle w:val="Char4"/>
          <w:rFonts w:hint="cs"/>
          <w:rtl/>
        </w:rPr>
        <w:t xml:space="preserve"> جهت این امرمشوره طلبیدند، یکی گفت: برای اعلام وقت نماز، زنگی مانند زنگ نصاری پیدا کنیم و در وقت نماز، زنگ بزنیم تا مردم برای نماز جمع شوند. دیگری گفت</w:t>
      </w:r>
      <w:r w:rsidR="0040716E">
        <w:rPr>
          <w:rStyle w:val="Char4"/>
          <w:rFonts w:hint="cs"/>
          <w:rtl/>
        </w:rPr>
        <w:t>:</w:t>
      </w:r>
      <w:r w:rsidRPr="00BD5DC8">
        <w:rPr>
          <w:rStyle w:val="Char4"/>
          <w:rFonts w:hint="cs"/>
          <w:rtl/>
        </w:rPr>
        <w:t xml:space="preserve"> شیپوری را همانند ش</w:t>
      </w:r>
      <w:r w:rsidR="001C559E">
        <w:rPr>
          <w:rStyle w:val="Char4"/>
          <w:rFonts w:hint="cs"/>
          <w:rtl/>
        </w:rPr>
        <w:t>ی</w:t>
      </w:r>
      <w:r w:rsidRPr="00BD5DC8">
        <w:rPr>
          <w:rStyle w:val="Char4"/>
          <w:rFonts w:hint="cs"/>
          <w:rtl/>
        </w:rPr>
        <w:t>پور یهودیان را در این امر مورد استفاده قرار دهیم تا مردم به محض شنیدن آن در مسجد حاضرشوند.</w:t>
      </w:r>
    </w:p>
    <w:p w:rsidR="00E51E5A" w:rsidRPr="00BD5DC8" w:rsidRDefault="00E51E5A" w:rsidP="004709A5">
      <w:pPr>
        <w:ind w:firstLine="284"/>
        <w:jc w:val="both"/>
        <w:rPr>
          <w:rStyle w:val="Char4"/>
          <w:rtl/>
        </w:rPr>
      </w:pPr>
      <w:r w:rsidRPr="00BD5DC8">
        <w:rPr>
          <w:rStyle w:val="Char4"/>
          <w:rFonts w:hint="cs"/>
          <w:rtl/>
        </w:rPr>
        <w:t>اما چون زنگ</w:t>
      </w:r>
      <w:r w:rsidR="001C559E">
        <w:rPr>
          <w:rStyle w:val="Char4"/>
          <w:rFonts w:hint="cs"/>
          <w:rtl/>
        </w:rPr>
        <w:t xml:space="preserve"> </w:t>
      </w:r>
      <w:r w:rsidRPr="00BD5DC8">
        <w:rPr>
          <w:rStyle w:val="Char4"/>
          <w:rFonts w:hint="cs"/>
          <w:rtl/>
        </w:rPr>
        <w:t>شعار نصاری و بوق شعار یهودیان بود، مورد پسند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واقع نشد و</w:t>
      </w:r>
      <w:r w:rsidR="00AA4D64">
        <w:rPr>
          <w:rStyle w:val="Char4"/>
          <w:rFonts w:hint="cs"/>
          <w:rtl/>
        </w:rPr>
        <w:t xml:space="preserve"> هردو </w:t>
      </w:r>
      <w:r w:rsidRPr="00BD5DC8">
        <w:rPr>
          <w:rStyle w:val="Char4"/>
          <w:rFonts w:hint="cs"/>
          <w:rtl/>
        </w:rPr>
        <w:t>را رد فرمود تا مشابهت با آنها پیدا نشود.</w:t>
      </w:r>
    </w:p>
    <w:p w:rsidR="00E51E5A" w:rsidRPr="00BD5DC8" w:rsidRDefault="00E51E5A" w:rsidP="004709A5">
      <w:pPr>
        <w:ind w:firstLine="284"/>
        <w:jc w:val="both"/>
        <w:rPr>
          <w:rStyle w:val="Char4"/>
          <w:rtl/>
        </w:rPr>
      </w:pPr>
      <w:r w:rsidRPr="00BD5DC8">
        <w:rPr>
          <w:rStyle w:val="Char4"/>
          <w:rFonts w:hint="cs"/>
          <w:rtl/>
        </w:rPr>
        <w:t>شخصی دیگر گفت: باید به وقت هر نماز در مکانی بلند، آتشی روشن کنیم تا مردم</w:t>
      </w:r>
      <w:r w:rsidR="001C559E">
        <w:rPr>
          <w:rStyle w:val="Char4"/>
          <w:rFonts w:hint="cs"/>
          <w:rtl/>
        </w:rPr>
        <w:t xml:space="preserve"> </w:t>
      </w:r>
      <w:r w:rsidRPr="00BD5DC8">
        <w:rPr>
          <w:rStyle w:val="Char4"/>
          <w:rFonts w:hint="cs"/>
          <w:rtl/>
        </w:rPr>
        <w:t>آن را دیده و جهت ادای نماز بشتابند. چون آتش افروختن، رسم و عادت مجوسی‌ها بود، این پیشنهاد را هم نپذیرفت.</w:t>
      </w:r>
    </w:p>
    <w:p w:rsidR="004709A5" w:rsidRDefault="00E51E5A" w:rsidP="004709A5">
      <w:pPr>
        <w:ind w:firstLine="284"/>
        <w:jc w:val="both"/>
        <w:rPr>
          <w:rStyle w:val="Char4"/>
          <w:rtl/>
        </w:rPr>
      </w:pPr>
      <w:r w:rsidRPr="00BD5DC8">
        <w:rPr>
          <w:rStyle w:val="Char4"/>
          <w:rFonts w:hint="cs"/>
          <w:rtl/>
        </w:rPr>
        <w:t>به هر حال جلسه به پایان رسید و چیزی در این مورد به تصویب نرسید، در همین روزها، «عبدالله بن زید بن عبد ربه</w:t>
      </w:r>
      <w:r w:rsidR="001C559E">
        <w:rPr>
          <w:rStyle w:val="Char4"/>
          <w:rFonts w:hint="cs"/>
          <w:rtl/>
        </w:rPr>
        <w:t xml:space="preserve"> </w:t>
      </w:r>
      <w:r w:rsidR="001F073B" w:rsidRPr="001F073B">
        <w:rPr>
          <w:rStyle w:val="Char4"/>
          <w:rFonts w:cs="CTraditional Arabic" w:hint="cs"/>
          <w:rtl/>
        </w:rPr>
        <w:t>س</w:t>
      </w:r>
      <w:r w:rsidRPr="00BD5DC8">
        <w:rPr>
          <w:rStyle w:val="Char4"/>
          <w:rFonts w:hint="cs"/>
          <w:rtl/>
        </w:rPr>
        <w:t>» خوابی را دید که فرشته‌ای کلمات اذان و اقامه را به او تعلیم می‌دهد. چون عبدالله بن زید</w:t>
      </w:r>
      <w:r w:rsidR="001C559E">
        <w:rPr>
          <w:rStyle w:val="Char4"/>
          <w:rFonts w:hint="cs"/>
          <w:rtl/>
        </w:rPr>
        <w:t xml:space="preserve"> </w:t>
      </w:r>
      <w:r w:rsidR="001F073B" w:rsidRPr="001F073B">
        <w:rPr>
          <w:rStyle w:val="Char4"/>
          <w:rFonts w:cs="CTraditional Arabic" w:hint="cs"/>
          <w:rtl/>
        </w:rPr>
        <w:t>س</w:t>
      </w:r>
      <w:r w:rsidR="003E0CC1" w:rsidRPr="0040716E">
        <w:rPr>
          <w:rStyle w:val="Char4"/>
          <w:rFonts w:hint="cs"/>
          <w:rtl/>
        </w:rPr>
        <w:t>،</w:t>
      </w:r>
      <w:r w:rsidRPr="00BD5DC8">
        <w:rPr>
          <w:rStyle w:val="Char4"/>
          <w:rFonts w:hint="cs"/>
          <w:rtl/>
        </w:rPr>
        <w:t xml:space="preserve"> خوابش را به آن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تعریف می‌کند،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می فرماید: این خواب حق و راست است، یعنی از جانب خداوند</w:t>
      </w:r>
      <w:r w:rsidR="001C559E">
        <w:rPr>
          <w:rStyle w:val="Char4"/>
          <w:rFonts w:hint="cs"/>
          <w:rtl/>
        </w:rPr>
        <w:t xml:space="preserve"> </w:t>
      </w:r>
      <w:r w:rsidRPr="00BD5DC8">
        <w:rPr>
          <w:rStyle w:val="Char4"/>
          <w:rFonts w:hint="cs"/>
          <w:rtl/>
        </w:rPr>
        <w:t>است و از القائات نفسانی و شیطانی پاک و منزه است. سپس آن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عبد الله بن زید</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دستور داد که این کلمات را به بلال</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بیاموزد تا اذان دهد، زیرا صدای او از تو بلندتر و رساتر است</w:t>
      </w:r>
      <w:r w:rsidR="003E0CC1">
        <w:rPr>
          <w:rStyle w:val="Char4"/>
          <w:rFonts w:hint="cs"/>
          <w:rtl/>
        </w:rPr>
        <w:t>.</w:t>
      </w:r>
      <w:r w:rsidRPr="00BD5DC8">
        <w:rPr>
          <w:rStyle w:val="Char4"/>
          <w:rFonts w:hint="cs"/>
          <w:rtl/>
        </w:rPr>
        <w:t xml:space="preserve"> سپس اذان یکی از شعائر بزرگ اسلامی و علامت و شعاری خاص، برای مسلمانان قرار گرفت.</w:t>
      </w:r>
    </w:p>
    <w:p w:rsidR="00E51E5A" w:rsidRPr="00BD5DC8" w:rsidRDefault="00BA7FD8" w:rsidP="00105E2A">
      <w:pPr>
        <w:autoSpaceDE w:val="0"/>
        <w:autoSpaceDN w:val="0"/>
        <w:adjustRightInd w:val="0"/>
        <w:ind w:firstLine="227"/>
        <w:jc w:val="lowKashida"/>
        <w:rPr>
          <w:rStyle w:val="Char3"/>
          <w:rtl/>
          <w:lang w:bidi="fa-IR"/>
        </w:rPr>
      </w:pPr>
      <w:r w:rsidRPr="00AA4D64">
        <w:rPr>
          <w:rStyle w:val="Char4"/>
          <w:rFonts w:hint="cs"/>
          <w:rtl/>
        </w:rPr>
        <w:t>642</w:t>
      </w:r>
      <w:r w:rsidR="00E51E5A" w:rsidRPr="00AA4D64">
        <w:rPr>
          <w:rStyle w:val="Char4"/>
          <w:rFonts w:hint="cs"/>
          <w:rtl/>
        </w:rPr>
        <w:t xml:space="preserve"> – </w:t>
      </w:r>
      <w:r w:rsidR="00846A08" w:rsidRPr="00AA4D64">
        <w:rPr>
          <w:rStyle w:val="Char4"/>
          <w:rFonts w:hint="cs"/>
          <w:rtl/>
        </w:rPr>
        <w:t>(</w:t>
      </w:r>
      <w:r w:rsidRPr="00BA7FD8">
        <w:rPr>
          <w:rStyle w:val="Char4"/>
          <w:rFonts w:hint="cs"/>
          <w:rtl/>
        </w:rPr>
        <w:t>2</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وعن أبي مَحْذُورَةَ</w:t>
      </w:r>
      <w:r w:rsidR="003E0CC1">
        <w:rPr>
          <w:rStyle w:val="Char3"/>
          <w:rtl/>
        </w:rPr>
        <w:t>،</w:t>
      </w:r>
      <w:r w:rsidR="00E51E5A" w:rsidRPr="00BD5DC8">
        <w:rPr>
          <w:rStyle w:val="Char3"/>
          <w:rtl/>
        </w:rPr>
        <w:t xml:space="preserve"> قال: ألْقى ع</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 xml:space="preserve">يَّ رسولُ اللَّهِ </w:t>
      </w:r>
      <w:r w:rsidR="00992C10" w:rsidRPr="00992C10">
        <w:rPr>
          <w:rStyle w:val="Char3"/>
          <w:rFonts w:cs="CTraditional Arabic"/>
          <w:szCs w:val="28"/>
          <w:rtl/>
        </w:rPr>
        <w:t>ج</w:t>
      </w:r>
      <w:r w:rsidR="00E51E5A" w:rsidRPr="00BD5DC8">
        <w:rPr>
          <w:rStyle w:val="Char3"/>
          <w:rtl/>
        </w:rPr>
        <w:t xml:space="preserve"> التَّأْذينَ هوَ بنفسِه. فقالَ: «قُلْ: اللَّهُ أكبرُ، اللَّهُ أكبرُ، اللَّهُ أكبرُ، الله أكبر. أشْهَدُ أنْ لا إلهَ إلاَّ اللَّهُ، أشهدُ أنْ لا إلهَ إلاَّ اللَّهُ. أشهدُ أنَّ محمَّداً رَسولُ اللَّهِ، أشهدُ أنَّ محمداً رسولُ الله. ثمَّ ت</w:t>
      </w:r>
      <w:r w:rsidR="00E51E5A" w:rsidRPr="00BD5DC8">
        <w:rPr>
          <w:rStyle w:val="Char3"/>
          <w:rFonts w:hint="cs"/>
          <w:rtl/>
        </w:rPr>
        <w:t>َ</w:t>
      </w:r>
      <w:r w:rsidR="00E51E5A" w:rsidRPr="00BD5DC8">
        <w:rPr>
          <w:rStyle w:val="Char3"/>
          <w:rtl/>
        </w:rPr>
        <w:t>ع</w:t>
      </w:r>
      <w:r w:rsidR="00E51E5A" w:rsidRPr="00BD5DC8">
        <w:rPr>
          <w:rStyle w:val="Char3"/>
          <w:rFonts w:hint="cs"/>
          <w:rtl/>
        </w:rPr>
        <w:t>ُ</w:t>
      </w:r>
      <w:r w:rsidR="00E51E5A" w:rsidRPr="00BD5DC8">
        <w:rPr>
          <w:rStyle w:val="Char3"/>
          <w:rtl/>
        </w:rPr>
        <w:t xml:space="preserve">ودُ فتقولُ: أشهدُ أنْ لا إلهَ إلاَّ اللَّهُ، أشهدُ أنْ لا إلهَ إلاَّ اللَّهُ. أشهدُ أنَّ محمداً رسولُ الله، أشهدُ أنَّ محمداً رسولُ اللَّهِ. حَيَّ على الصَّلاةِ، حيَّ على الصلاة. حَيَّ على الفَلاحِ، حيَّ على الفَلاحِ. اللَّهُ أكبرُ، اللَّهُ أكبرُ. لا إلهَ إلا اللَّهُ». </w:t>
      </w:r>
      <w:r w:rsidR="00E51E5A" w:rsidRPr="00E55A1B">
        <w:rPr>
          <w:rStyle w:val="Char1"/>
          <w:rtl/>
        </w:rPr>
        <w:t>رواه مسلم</w:t>
      </w:r>
      <w:r w:rsidR="00105E2A" w:rsidRPr="00105E2A">
        <w:rPr>
          <w:rStyle w:val="Char4"/>
          <w:rFonts w:hint="cs"/>
          <w:vertAlign w:val="superscript"/>
          <w:rtl/>
          <w:lang w:bidi="ar-SA"/>
        </w:rPr>
        <w:t>(</w:t>
      </w:r>
      <w:r w:rsidR="00105E2A" w:rsidRPr="00105E2A">
        <w:rPr>
          <w:rStyle w:val="Char4"/>
          <w:vertAlign w:val="superscript"/>
          <w:rtl/>
          <w:lang w:bidi="ar-SA"/>
        </w:rPr>
        <w:footnoteReference w:id="374"/>
      </w:r>
      <w:r w:rsidR="00105E2A" w:rsidRPr="00105E2A">
        <w:rPr>
          <w:rStyle w:val="Char4"/>
          <w:rFonts w:hint="cs"/>
          <w:vertAlign w:val="superscript"/>
          <w:rtl/>
          <w:lang w:bidi="ar-SA"/>
        </w:rPr>
        <w:t>)</w:t>
      </w:r>
      <w:r w:rsidR="00105E2A">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642 - </w:t>
      </w:r>
      <w:r w:rsidR="00846A08">
        <w:rPr>
          <w:rStyle w:val="Char4"/>
          <w:rFonts w:hint="cs"/>
          <w:rtl/>
        </w:rPr>
        <w:t>(</w:t>
      </w:r>
      <w:r w:rsidRPr="00BD5DC8">
        <w:rPr>
          <w:rStyle w:val="Char4"/>
          <w:rFonts w:hint="cs"/>
          <w:rtl/>
        </w:rPr>
        <w:t>2</w:t>
      </w:r>
      <w:r w:rsidR="00846A08">
        <w:rPr>
          <w:rStyle w:val="Char4"/>
          <w:rFonts w:hint="cs"/>
          <w:rtl/>
        </w:rPr>
        <w:t>)</w:t>
      </w:r>
      <w:r w:rsidRPr="00BD5DC8">
        <w:rPr>
          <w:rStyle w:val="Char4"/>
          <w:rFonts w:hint="cs"/>
          <w:rtl/>
        </w:rPr>
        <w:t xml:space="preserve"> </w:t>
      </w:r>
      <w:r w:rsidRPr="004709A5">
        <w:rPr>
          <w:rStyle w:val="Char1"/>
          <w:rFonts w:hint="cs"/>
          <w:rtl/>
        </w:rPr>
        <w:t>ابو محذورة</w:t>
      </w:r>
      <w:r w:rsidR="001C559E">
        <w:rPr>
          <w:rStyle w:val="Char1"/>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گوید: خود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اذان را به من آموزش داد و فرمود:</w:t>
      </w:r>
      <w:r w:rsidR="001C559E">
        <w:rPr>
          <w:rStyle w:val="Char4"/>
          <w:rFonts w:hint="cs"/>
          <w:rtl/>
        </w:rPr>
        <w:t xml:space="preserve"> </w:t>
      </w:r>
      <w:r w:rsidRPr="00BD5DC8">
        <w:rPr>
          <w:rStyle w:val="Char4"/>
          <w:rFonts w:hint="cs"/>
          <w:rtl/>
        </w:rPr>
        <w:t>بگو</w:t>
      </w:r>
      <w:r w:rsidR="0040716E">
        <w:rPr>
          <w:rStyle w:val="Char4"/>
          <w:rFonts w:hint="cs"/>
          <w:rtl/>
        </w:rPr>
        <w:t>:</w:t>
      </w:r>
      <w:r w:rsidRPr="00BD5DC8">
        <w:rPr>
          <w:rStyle w:val="Char4"/>
          <w:rFonts w:hint="cs"/>
          <w:rtl/>
        </w:rPr>
        <w:t xml:space="preserve"> </w:t>
      </w:r>
      <w:r w:rsidRPr="00BD5DC8">
        <w:rPr>
          <w:rStyle w:val="Char3"/>
          <w:rFonts w:hint="cs"/>
          <w:rtl/>
        </w:rPr>
        <w:t>الله اکبر، الله اکبر، الله اکبر، الله اکبر،</w:t>
      </w:r>
      <w:r w:rsidR="001C559E">
        <w:rPr>
          <w:rStyle w:val="Char3"/>
          <w:rFonts w:hint="cs"/>
          <w:rtl/>
        </w:rPr>
        <w:t xml:space="preserve"> </w:t>
      </w:r>
      <w:r w:rsidRPr="00BD5DC8">
        <w:rPr>
          <w:rStyle w:val="Char3"/>
          <w:rFonts w:hint="cs"/>
          <w:rtl/>
        </w:rPr>
        <w:t>أشهد أن لا اله الّا الله، أشهد أن لا اله الّا الله، أشهد أن محمداً رسول الله، أشهد أن محمداً رسول الله</w:t>
      </w:r>
      <w:r w:rsidRPr="00BD5DC8">
        <w:rPr>
          <w:rStyle w:val="Char4"/>
          <w:rFonts w:hint="cs"/>
          <w:rtl/>
        </w:rPr>
        <w:t xml:space="preserve">، سپس دوباره همین را بگو: </w:t>
      </w:r>
      <w:r w:rsidRPr="00BD5DC8">
        <w:rPr>
          <w:rStyle w:val="Char3"/>
          <w:rFonts w:hint="cs"/>
          <w:rtl/>
        </w:rPr>
        <w:t>أشهد أن لا اله الّا الله، أشهد أن لا اله الّا الله، أشهد أن محمداً رسول الله، أشهد أن محمداً رسول الله،، حی علی الصلوة</w:t>
      </w:r>
      <w:r w:rsidR="003E0CC1">
        <w:rPr>
          <w:rStyle w:val="Char3"/>
          <w:rFonts w:hint="cs"/>
          <w:rtl/>
        </w:rPr>
        <w:t>،</w:t>
      </w:r>
      <w:r w:rsidRPr="00BD5DC8">
        <w:rPr>
          <w:rStyle w:val="Char3"/>
          <w:rFonts w:hint="cs"/>
          <w:rtl/>
        </w:rPr>
        <w:t xml:space="preserve"> حی علی الصلوة</w:t>
      </w:r>
      <w:r w:rsidR="003E0CC1">
        <w:rPr>
          <w:rStyle w:val="Char3"/>
          <w:rFonts w:hint="cs"/>
          <w:rtl/>
        </w:rPr>
        <w:t>،</w:t>
      </w:r>
      <w:r w:rsidRPr="00BD5DC8">
        <w:rPr>
          <w:rStyle w:val="Char3"/>
          <w:rFonts w:hint="cs"/>
          <w:rtl/>
        </w:rPr>
        <w:t xml:space="preserve"> حی علی الفلاح، حی علی الفلاح،</w:t>
      </w:r>
      <w:r w:rsidR="001C559E">
        <w:rPr>
          <w:rStyle w:val="Char3"/>
          <w:rFonts w:hint="cs"/>
          <w:rtl/>
        </w:rPr>
        <w:t xml:space="preserve"> </w:t>
      </w:r>
      <w:r w:rsidRPr="00BD5DC8">
        <w:rPr>
          <w:rStyle w:val="Char3"/>
          <w:rFonts w:hint="cs"/>
          <w:rtl/>
        </w:rPr>
        <w:t>الله اکبر، الله اکبر، لا اله الّا الله.</w:t>
      </w:r>
    </w:p>
    <w:p w:rsidR="00E51E5A" w:rsidRPr="00BD5DC8" w:rsidRDefault="00E51E5A" w:rsidP="004709A5">
      <w:pPr>
        <w:ind w:firstLine="284"/>
        <w:jc w:val="both"/>
        <w:rPr>
          <w:rStyle w:val="Char4"/>
          <w:rtl/>
        </w:rPr>
      </w:pPr>
      <w:r w:rsidRPr="00BD5DC8">
        <w:rPr>
          <w:rStyle w:val="Char4"/>
          <w:rFonts w:hint="cs"/>
          <w:rtl/>
        </w:rPr>
        <w:t>[این حدیث را مسلم روایت کرده است</w:t>
      </w:r>
      <w:r w:rsidR="001F073B">
        <w:rPr>
          <w:rStyle w:val="Char4"/>
          <w:rFonts w:hint="cs"/>
          <w:rtl/>
        </w:rPr>
        <w:t>].</w:t>
      </w:r>
      <w:r w:rsidRPr="00BD5DC8">
        <w:rPr>
          <w:rStyle w:val="Char4"/>
          <w:rFonts w:hint="cs"/>
          <w:rtl/>
        </w:rPr>
        <w:t xml:space="preserve"> </w:t>
      </w:r>
    </w:p>
    <w:p w:rsidR="000A075E" w:rsidRDefault="000A075E" w:rsidP="00BD5DC8">
      <w:pPr>
        <w:pStyle w:val="a1"/>
        <w:rPr>
          <w:rtl/>
        </w:rPr>
        <w:sectPr w:rsidR="000A075E" w:rsidSect="00C14F87">
          <w:headerReference w:type="default" r:id="rId41"/>
          <w:footnotePr>
            <w:numRestart w:val="eachPage"/>
          </w:footnotePr>
          <w:pgSz w:w="9356" w:h="13608" w:code="9"/>
          <w:pgMar w:top="567" w:right="1134" w:bottom="851" w:left="1134" w:header="454" w:footer="0" w:gutter="0"/>
          <w:cols w:space="708"/>
          <w:titlePg/>
          <w:bidi/>
          <w:rtlGutter/>
          <w:docGrid w:linePitch="381"/>
        </w:sectPr>
      </w:pPr>
    </w:p>
    <w:p w:rsidR="004709A5" w:rsidRDefault="00E51E5A" w:rsidP="000A075E">
      <w:pPr>
        <w:pStyle w:val="a1"/>
        <w:rPr>
          <w:rtl/>
        </w:rPr>
      </w:pPr>
      <w:bookmarkStart w:id="82" w:name="_Toc447280276"/>
      <w:r w:rsidRPr="00880785">
        <w:rPr>
          <w:rtl/>
        </w:rPr>
        <w:t>فصل</w:t>
      </w:r>
      <w:r w:rsidRPr="00880785">
        <w:rPr>
          <w:rFonts w:hint="cs"/>
          <w:rtl/>
        </w:rPr>
        <w:t xml:space="preserve"> </w:t>
      </w:r>
      <w:r w:rsidR="000A075E" w:rsidRPr="00880785">
        <w:rPr>
          <w:rFonts w:hint="cs"/>
          <w:rtl/>
        </w:rPr>
        <w:t>دوم</w:t>
      </w:r>
      <w:bookmarkEnd w:id="82"/>
    </w:p>
    <w:p w:rsidR="00E51E5A" w:rsidRPr="00BD5DC8" w:rsidRDefault="00BA7FD8" w:rsidP="00105E2A">
      <w:pPr>
        <w:autoSpaceDE w:val="0"/>
        <w:autoSpaceDN w:val="0"/>
        <w:adjustRightInd w:val="0"/>
        <w:ind w:firstLine="227"/>
        <w:jc w:val="lowKashida"/>
        <w:rPr>
          <w:rStyle w:val="Char3"/>
          <w:rtl/>
          <w:lang w:bidi="fa-IR"/>
        </w:rPr>
      </w:pPr>
      <w:r w:rsidRPr="00BA7FD8">
        <w:rPr>
          <w:rStyle w:val="Char4"/>
          <w:rFonts w:hint="cs"/>
          <w:rtl/>
        </w:rPr>
        <w:t>643</w:t>
      </w:r>
      <w:r w:rsidR="00E51E5A" w:rsidRPr="00BD5DC8">
        <w:rPr>
          <w:rStyle w:val="Char3"/>
          <w:rFonts w:hint="cs"/>
          <w:rtl/>
        </w:rPr>
        <w:t xml:space="preserve"> </w:t>
      </w:r>
      <w:r w:rsidR="00E51E5A" w:rsidRPr="00BD5DC8">
        <w:rPr>
          <w:rStyle w:val="Char3"/>
          <w:rFonts w:ascii="Times New Roman" w:hAnsi="Times New Roman" w:cs="Times New Roman" w:hint="cs"/>
          <w:rtl/>
        </w:rPr>
        <w:t>–</w:t>
      </w:r>
      <w:r w:rsidR="00E51E5A" w:rsidRPr="00BD5DC8">
        <w:rPr>
          <w:rStyle w:val="Char3"/>
          <w:rFonts w:hint="cs"/>
          <w:rtl/>
        </w:rPr>
        <w:t xml:space="preserve"> </w:t>
      </w:r>
      <w:r w:rsidR="00E42D0A" w:rsidRPr="00E42D0A">
        <w:rPr>
          <w:rStyle w:val="Char3"/>
          <w:rFonts w:cs="IRNazli" w:hint="cs"/>
          <w:rtl/>
        </w:rPr>
        <w:t>(</w:t>
      </w:r>
      <w:r w:rsidRPr="00BA7FD8">
        <w:rPr>
          <w:rStyle w:val="Char4"/>
          <w:rFonts w:hint="cs"/>
          <w:rtl/>
        </w:rPr>
        <w:t>3</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عن ابن عمرَ</w:t>
      </w:r>
      <w:r w:rsidR="003E0CC1">
        <w:rPr>
          <w:rStyle w:val="Char3"/>
          <w:rtl/>
        </w:rPr>
        <w:t>،</w:t>
      </w:r>
      <w:r w:rsidR="00E51E5A" w:rsidRPr="00BD5DC8">
        <w:rPr>
          <w:rStyle w:val="Char3"/>
          <w:rtl/>
        </w:rPr>
        <w:t xml:space="preserve"> قال: كانَ الأذانُ على عهدِ رسولِ الله </w:t>
      </w:r>
      <w:r w:rsidR="00992C10" w:rsidRPr="00992C10">
        <w:rPr>
          <w:rStyle w:val="Char3"/>
          <w:rFonts w:cs="CTraditional Arabic"/>
          <w:szCs w:val="28"/>
          <w:rtl/>
        </w:rPr>
        <w:t>ج</w:t>
      </w:r>
      <w:r w:rsidR="00E51E5A" w:rsidRPr="00BD5DC8">
        <w:rPr>
          <w:rStyle w:val="Char3"/>
          <w:rtl/>
        </w:rPr>
        <w:t xml:space="preserve"> م</w:t>
      </w:r>
      <w:r w:rsidR="00E51E5A" w:rsidRPr="00BD5DC8">
        <w:rPr>
          <w:rStyle w:val="Char3"/>
          <w:rFonts w:hint="cs"/>
          <w:rtl/>
        </w:rPr>
        <w:t>َ</w:t>
      </w:r>
      <w:r w:rsidR="00E51E5A" w:rsidRPr="00BD5DC8">
        <w:rPr>
          <w:rStyle w:val="Char3"/>
          <w:rtl/>
        </w:rPr>
        <w:t>رَّتينِ م</w:t>
      </w:r>
      <w:r w:rsidR="00E51E5A" w:rsidRPr="00BD5DC8">
        <w:rPr>
          <w:rStyle w:val="Char3"/>
          <w:rFonts w:hint="cs"/>
          <w:rtl/>
        </w:rPr>
        <w:t>َ</w:t>
      </w:r>
      <w:r w:rsidR="00E51E5A" w:rsidRPr="00BD5DC8">
        <w:rPr>
          <w:rStyle w:val="Char3"/>
          <w:rtl/>
        </w:rPr>
        <w:t>رَّتين، والإقامةُ م</w:t>
      </w:r>
      <w:r w:rsidR="00E51E5A" w:rsidRPr="00BD5DC8">
        <w:rPr>
          <w:rStyle w:val="Char3"/>
          <w:rFonts w:hint="cs"/>
          <w:rtl/>
        </w:rPr>
        <w:t>َ</w:t>
      </w:r>
      <w:r w:rsidR="00E51E5A" w:rsidRPr="00BD5DC8">
        <w:rPr>
          <w:rStyle w:val="Char3"/>
          <w:rtl/>
        </w:rPr>
        <w:t>رَّةً م</w:t>
      </w:r>
      <w:r w:rsidR="00E51E5A" w:rsidRPr="00BD5DC8">
        <w:rPr>
          <w:rStyle w:val="Char3"/>
          <w:rFonts w:hint="cs"/>
          <w:rtl/>
        </w:rPr>
        <w:t>َ</w:t>
      </w:r>
      <w:r w:rsidR="00E51E5A" w:rsidRPr="00BD5DC8">
        <w:rPr>
          <w:rStyle w:val="Char3"/>
          <w:rtl/>
        </w:rPr>
        <w:t>رَّةً؛ غيرَ أنَّه كانَ يقولُ: قدْ قام</w:t>
      </w:r>
      <w:r w:rsidR="00E51E5A" w:rsidRPr="00BD5DC8">
        <w:rPr>
          <w:rStyle w:val="Char3"/>
          <w:rFonts w:hint="cs"/>
          <w:rtl/>
        </w:rPr>
        <w:t>َ</w:t>
      </w:r>
      <w:r w:rsidR="00E51E5A" w:rsidRPr="00BD5DC8">
        <w:rPr>
          <w:rStyle w:val="Char3"/>
          <w:rtl/>
        </w:rPr>
        <w:t>تِ الصلاةُ، قد قامتِ الصلاة. رواه ابوداود، والنسائيُّ، والدارميُّ</w:t>
      </w:r>
      <w:r w:rsidR="00105E2A" w:rsidRPr="00105E2A">
        <w:rPr>
          <w:rStyle w:val="Char4"/>
          <w:rFonts w:hint="cs"/>
          <w:vertAlign w:val="superscript"/>
          <w:rtl/>
          <w:lang w:bidi="ar-SA"/>
        </w:rPr>
        <w:t>(</w:t>
      </w:r>
      <w:r w:rsidR="00105E2A" w:rsidRPr="00105E2A">
        <w:rPr>
          <w:rStyle w:val="Char4"/>
          <w:vertAlign w:val="superscript"/>
          <w:rtl/>
          <w:lang w:bidi="ar-SA"/>
        </w:rPr>
        <w:footnoteReference w:id="375"/>
      </w:r>
      <w:r w:rsidR="00105E2A" w:rsidRPr="00105E2A">
        <w:rPr>
          <w:rStyle w:val="Char4"/>
          <w:rFonts w:hint="cs"/>
          <w:vertAlign w:val="superscript"/>
          <w:rtl/>
          <w:lang w:bidi="ar-SA"/>
        </w:rPr>
        <w:t>)</w:t>
      </w:r>
      <w:r w:rsidR="00105E2A">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643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3</w:t>
      </w:r>
      <w:r w:rsidR="00846A08">
        <w:rPr>
          <w:rStyle w:val="Char4"/>
          <w:rFonts w:hint="cs"/>
          <w:rtl/>
        </w:rPr>
        <w:t>)</w:t>
      </w:r>
      <w:r w:rsidRPr="00BD5DC8">
        <w:rPr>
          <w:rStyle w:val="Char4"/>
          <w:rFonts w:hint="cs"/>
          <w:rtl/>
        </w:rPr>
        <w:t xml:space="preserve"> ابن عمر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گوید: اذان در زمان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این طور بود که کلمات آن را دوبار تکرار می‌کردند (به جز کلمه‌</w:t>
      </w:r>
      <w:r w:rsidR="001C559E">
        <w:rPr>
          <w:rStyle w:val="Char4"/>
          <w:rFonts w:hint="cs"/>
          <w:rtl/>
        </w:rPr>
        <w:t>ی</w:t>
      </w:r>
      <w:r w:rsidRPr="00BD5DC8">
        <w:rPr>
          <w:rStyle w:val="Char4"/>
          <w:rFonts w:hint="cs"/>
          <w:rtl/>
        </w:rPr>
        <w:t xml:space="preserve"> «</w:t>
      </w:r>
      <w:r w:rsidRPr="00BD5DC8">
        <w:rPr>
          <w:rStyle w:val="Char3"/>
          <w:rFonts w:hint="cs"/>
          <w:rtl/>
        </w:rPr>
        <w:t>الله اکبر</w:t>
      </w:r>
      <w:r w:rsidRPr="00BD5DC8">
        <w:rPr>
          <w:rStyle w:val="Char4"/>
          <w:rFonts w:hint="cs"/>
          <w:rtl/>
        </w:rPr>
        <w:t>» در آغاز اذان که باید چهار بار باشد و کلمه‌</w:t>
      </w:r>
      <w:r w:rsidR="001C559E">
        <w:rPr>
          <w:rStyle w:val="Char4"/>
          <w:rFonts w:hint="cs"/>
          <w:rtl/>
        </w:rPr>
        <w:t>ی</w:t>
      </w:r>
      <w:r w:rsidRPr="00BD5DC8">
        <w:rPr>
          <w:rStyle w:val="Char4"/>
          <w:rFonts w:hint="cs"/>
          <w:rtl/>
        </w:rPr>
        <w:t xml:space="preserve"> </w:t>
      </w:r>
      <w:r w:rsidR="000A075E">
        <w:rPr>
          <w:rStyle w:val="Char3"/>
          <w:rFonts w:hint="cs"/>
          <w:rtl/>
        </w:rPr>
        <w:t>«لا اله الّا الله</w:t>
      </w:r>
      <w:r w:rsidRPr="00BD5DC8">
        <w:rPr>
          <w:rStyle w:val="Char3"/>
          <w:rFonts w:hint="cs"/>
          <w:rtl/>
        </w:rPr>
        <w:t>»</w:t>
      </w:r>
      <w:r w:rsidRPr="001D7575">
        <w:rPr>
          <w:rFonts w:ascii="IPT Zar" w:hAnsi="IPT Zar" w:cs="2  Karim" w:hint="cs"/>
          <w:b/>
          <w:bCs/>
          <w:color w:val="000000"/>
          <w:rtl/>
          <w:lang w:bidi="fa-IR"/>
        </w:rPr>
        <w:t xml:space="preserve"> </w:t>
      </w:r>
      <w:r w:rsidRPr="00BD5DC8">
        <w:rPr>
          <w:rStyle w:val="Char4"/>
          <w:rFonts w:hint="cs"/>
          <w:rtl/>
        </w:rPr>
        <w:t>در پایان آن که باید یک بار باشد) و کلمات اقامه را یکبار می‌گفتند، به جز اینکه مؤذن لفظ</w:t>
      </w:r>
      <w:r w:rsidR="001C559E">
        <w:rPr>
          <w:rStyle w:val="Char4"/>
          <w:rFonts w:hint="cs"/>
          <w:rtl/>
        </w:rPr>
        <w:t xml:space="preserve"> </w:t>
      </w:r>
      <w:r w:rsidR="000A075E">
        <w:rPr>
          <w:rStyle w:val="Char3"/>
          <w:rFonts w:hint="cs"/>
          <w:rtl/>
        </w:rPr>
        <w:t>«</w:t>
      </w:r>
      <w:r w:rsidRPr="00BD5DC8">
        <w:rPr>
          <w:rStyle w:val="Char3"/>
          <w:rFonts w:hint="cs"/>
          <w:rtl/>
        </w:rPr>
        <w:t>قد قامت الصلوة</w:t>
      </w:r>
      <w:r w:rsidRPr="00BD5DC8">
        <w:rPr>
          <w:rStyle w:val="Char4"/>
          <w:rFonts w:hint="cs"/>
          <w:rtl/>
        </w:rPr>
        <w:t>» را دو بار تکرار می‌کرد.</w:t>
      </w:r>
    </w:p>
    <w:p w:rsidR="004709A5" w:rsidRDefault="00E51E5A" w:rsidP="004709A5">
      <w:pPr>
        <w:ind w:firstLine="284"/>
        <w:jc w:val="both"/>
        <w:rPr>
          <w:rStyle w:val="Char4"/>
          <w:rtl/>
        </w:rPr>
      </w:pPr>
      <w:r w:rsidRPr="00BD5DC8">
        <w:rPr>
          <w:rStyle w:val="Char4"/>
          <w:rFonts w:hint="cs"/>
          <w:rtl/>
        </w:rPr>
        <w:t>[این حدیث را ابوداود، نسائی و دارمی روایت کرده‌اند</w:t>
      </w:r>
      <w:r w:rsidR="001F073B">
        <w:rPr>
          <w:rStyle w:val="Char4"/>
          <w:rFonts w:hint="cs"/>
          <w:rtl/>
        </w:rPr>
        <w:t>].</w:t>
      </w:r>
    </w:p>
    <w:p w:rsidR="00E51E5A" w:rsidRPr="00BD5DC8" w:rsidRDefault="00BA7FD8" w:rsidP="00105E2A">
      <w:pPr>
        <w:autoSpaceDE w:val="0"/>
        <w:autoSpaceDN w:val="0"/>
        <w:adjustRightInd w:val="0"/>
        <w:ind w:firstLine="227"/>
        <w:jc w:val="lowKashida"/>
        <w:rPr>
          <w:rStyle w:val="Char3"/>
          <w:rtl/>
          <w:lang w:bidi="fa-IR"/>
        </w:rPr>
      </w:pPr>
      <w:r w:rsidRPr="00AA4D64">
        <w:rPr>
          <w:rStyle w:val="Char4"/>
          <w:rFonts w:hint="cs"/>
          <w:rtl/>
        </w:rPr>
        <w:t>644</w:t>
      </w:r>
      <w:r w:rsidR="00E51E5A" w:rsidRPr="00AA4D64">
        <w:rPr>
          <w:rStyle w:val="Char4"/>
          <w:rFonts w:hint="cs"/>
          <w:rtl/>
        </w:rPr>
        <w:t xml:space="preserve"> – </w:t>
      </w:r>
      <w:r w:rsidR="00846A08" w:rsidRPr="00AA4D64">
        <w:rPr>
          <w:rStyle w:val="Char4"/>
          <w:rFonts w:hint="cs"/>
          <w:rtl/>
        </w:rPr>
        <w:t>(</w:t>
      </w:r>
      <w:r w:rsidRPr="00BA7FD8">
        <w:rPr>
          <w:rStyle w:val="Char4"/>
          <w:rFonts w:hint="cs"/>
          <w:rtl/>
        </w:rPr>
        <w:t>4</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وعن أبي محذورَةَ</w:t>
      </w:r>
      <w:r w:rsidR="0040716E">
        <w:rPr>
          <w:rStyle w:val="Char3"/>
          <w:rtl/>
        </w:rPr>
        <w:t>:</w:t>
      </w:r>
      <w:r w:rsidR="00E51E5A" w:rsidRPr="00BD5DC8">
        <w:rPr>
          <w:rStyle w:val="Char3"/>
          <w:rtl/>
        </w:rPr>
        <w:t xml:space="preserve"> أنَّ النبيَّ</w:t>
      </w:r>
      <w:r w:rsidR="00E51E5A" w:rsidRPr="00BD5DC8">
        <w:rPr>
          <w:rStyle w:val="Char3"/>
          <w:rFonts w:hint="cs"/>
          <w:rtl/>
        </w:rPr>
        <w:t xml:space="preserve"> </w:t>
      </w:r>
      <w:r w:rsidR="00992C10" w:rsidRPr="00992C10">
        <w:rPr>
          <w:rStyle w:val="Char3"/>
          <w:rFonts w:cs="CTraditional Arabic"/>
          <w:szCs w:val="28"/>
          <w:rtl/>
        </w:rPr>
        <w:t>ج</w:t>
      </w:r>
      <w:r w:rsidR="001C559E">
        <w:rPr>
          <w:rStyle w:val="Char3"/>
          <w:rtl/>
        </w:rPr>
        <w:t xml:space="preserve"> </w:t>
      </w:r>
      <w:r w:rsidR="00E51E5A" w:rsidRPr="00BD5DC8">
        <w:rPr>
          <w:rStyle w:val="Char3"/>
          <w:rtl/>
        </w:rPr>
        <w:t>علَّمهُ الأذانَ ت</w:t>
      </w:r>
      <w:r w:rsidR="00E51E5A" w:rsidRPr="00BD5DC8">
        <w:rPr>
          <w:rStyle w:val="Char3"/>
          <w:rFonts w:hint="cs"/>
          <w:rtl/>
        </w:rPr>
        <w:t>ِ</w:t>
      </w:r>
      <w:r w:rsidR="00E51E5A" w:rsidRPr="00BD5DC8">
        <w:rPr>
          <w:rStyle w:val="Char3"/>
          <w:rtl/>
        </w:rPr>
        <w:t>سعَ ع</w:t>
      </w:r>
      <w:r w:rsidR="00E51E5A" w:rsidRPr="00BD5DC8">
        <w:rPr>
          <w:rStyle w:val="Char3"/>
          <w:rFonts w:hint="cs"/>
          <w:rtl/>
        </w:rPr>
        <w:t>َ</w:t>
      </w:r>
      <w:r w:rsidR="00E51E5A" w:rsidRPr="00BD5DC8">
        <w:rPr>
          <w:rStyle w:val="Char3"/>
          <w:rtl/>
        </w:rPr>
        <w:t>شْرةَ كلمةً، والإقامةَ س</w:t>
      </w:r>
      <w:r w:rsidR="00E51E5A" w:rsidRPr="00BD5DC8">
        <w:rPr>
          <w:rStyle w:val="Char3"/>
          <w:rFonts w:hint="cs"/>
          <w:rtl/>
        </w:rPr>
        <w:t>َ</w:t>
      </w:r>
      <w:r w:rsidR="00E51E5A" w:rsidRPr="00BD5DC8">
        <w:rPr>
          <w:rStyle w:val="Char3"/>
          <w:rtl/>
        </w:rPr>
        <w:t xml:space="preserve">بعَ عشرةَ كلمةً. </w:t>
      </w:r>
      <w:r w:rsidR="00E51E5A" w:rsidRPr="000A075E">
        <w:rPr>
          <w:rStyle w:val="Char1"/>
          <w:rtl/>
        </w:rPr>
        <w:t>رواه أحمدُ، والترمذي، وابوداود، والنّسائيُّ، والدارميُّ، وابن ماجة</w:t>
      </w:r>
      <w:r w:rsidR="00105E2A" w:rsidRPr="00105E2A">
        <w:rPr>
          <w:rStyle w:val="Char4"/>
          <w:rFonts w:hint="cs"/>
          <w:vertAlign w:val="superscript"/>
          <w:rtl/>
          <w:lang w:bidi="ar-SA"/>
        </w:rPr>
        <w:t>(</w:t>
      </w:r>
      <w:r w:rsidR="00105E2A" w:rsidRPr="00105E2A">
        <w:rPr>
          <w:rStyle w:val="Char4"/>
          <w:vertAlign w:val="superscript"/>
          <w:rtl/>
          <w:lang w:bidi="ar-SA"/>
        </w:rPr>
        <w:footnoteReference w:id="376"/>
      </w:r>
      <w:r w:rsidR="00105E2A" w:rsidRPr="00105E2A">
        <w:rPr>
          <w:rStyle w:val="Char4"/>
          <w:rFonts w:hint="cs"/>
          <w:vertAlign w:val="superscript"/>
          <w:rtl/>
          <w:lang w:bidi="ar-SA"/>
        </w:rPr>
        <w:t>)</w:t>
      </w:r>
      <w:r w:rsidR="00105E2A">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644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4</w:t>
      </w:r>
      <w:r w:rsidR="00846A08">
        <w:rPr>
          <w:rStyle w:val="Char4"/>
          <w:rFonts w:hint="cs"/>
          <w:rtl/>
        </w:rPr>
        <w:t>)</w:t>
      </w:r>
      <w:r w:rsidRPr="00BD5DC8">
        <w:rPr>
          <w:rStyle w:val="Char4"/>
          <w:rFonts w:hint="cs"/>
          <w:rtl/>
        </w:rPr>
        <w:t xml:space="preserve"> از ابومحذوره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روایت است که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کلمات اذان را به تعداد نوزده کلمه، و کلمات اقامه را به تعداد هفده کلمه به او آموزش داد.</w:t>
      </w:r>
    </w:p>
    <w:p w:rsidR="00E51E5A" w:rsidRPr="00BD5DC8" w:rsidRDefault="00E51E5A" w:rsidP="00AA4D64">
      <w:pPr>
        <w:pStyle w:val="ad"/>
        <w:rPr>
          <w:rStyle w:val="Char4"/>
          <w:rtl/>
        </w:rPr>
      </w:pPr>
      <w:r w:rsidRPr="00BD5DC8">
        <w:rPr>
          <w:rStyle w:val="Char4"/>
          <w:rFonts w:hint="cs"/>
          <w:rtl/>
        </w:rPr>
        <w:t>[این حدیث را احمد، ترمذی، ابوداود، نسائی، دارمی و ابن‌ماجه روایت کرده‌اند</w:t>
      </w:r>
      <w:r w:rsidR="001F073B">
        <w:rPr>
          <w:rStyle w:val="Char4"/>
          <w:rFonts w:hint="cs"/>
          <w:rtl/>
        </w:rPr>
        <w:t>].</w:t>
      </w:r>
    </w:p>
    <w:p w:rsidR="00E51E5A" w:rsidRPr="004709A5" w:rsidRDefault="00E51E5A" w:rsidP="004709A5">
      <w:pPr>
        <w:ind w:firstLine="284"/>
        <w:jc w:val="both"/>
        <w:rPr>
          <w:rStyle w:val="Char1"/>
          <w:rtl/>
        </w:rPr>
      </w:pPr>
      <w:r w:rsidRPr="00BD5DC8">
        <w:rPr>
          <w:rStyle w:val="Char5"/>
          <w:rFonts w:hint="cs"/>
          <w:rtl/>
        </w:rPr>
        <w:t>شرح:</w:t>
      </w:r>
      <w:r w:rsidRPr="00BD5DC8">
        <w:rPr>
          <w:rStyle w:val="Char4"/>
          <w:rFonts w:hint="cs"/>
          <w:rtl/>
        </w:rPr>
        <w:t xml:space="preserve"> نوزده کلمه‌</w:t>
      </w:r>
      <w:r w:rsidR="001C559E">
        <w:rPr>
          <w:rStyle w:val="Char4"/>
          <w:rFonts w:hint="cs"/>
          <w:rtl/>
        </w:rPr>
        <w:t>ی</w:t>
      </w:r>
      <w:r w:rsidRPr="00BD5DC8">
        <w:rPr>
          <w:rStyle w:val="Char4"/>
          <w:rFonts w:hint="cs"/>
          <w:rtl/>
        </w:rPr>
        <w:t xml:space="preserve"> اذان با ترجیع (دو بار تکرار شهادتین با صدای بلند، پس از دو بار گفتن آنها با صدای آهسته) عبارتند از</w:t>
      </w:r>
      <w:r w:rsidR="0040716E">
        <w:rPr>
          <w:rStyle w:val="Char4"/>
          <w:rFonts w:hint="cs"/>
          <w:rtl/>
        </w:rPr>
        <w:t>:</w:t>
      </w:r>
      <w:r w:rsidRPr="00BD5DC8">
        <w:rPr>
          <w:rStyle w:val="Char4"/>
          <w:rFonts w:hint="cs"/>
          <w:rtl/>
        </w:rPr>
        <w:t xml:space="preserve"> </w:t>
      </w:r>
      <w:r w:rsidR="00BA7FD8" w:rsidRPr="00BA7FD8">
        <w:rPr>
          <w:rStyle w:val="Char4"/>
          <w:rFonts w:hint="cs"/>
          <w:rtl/>
        </w:rPr>
        <w:t>1</w:t>
      </w:r>
      <w:r w:rsidRPr="004709A5">
        <w:rPr>
          <w:rStyle w:val="Char1"/>
          <w:rFonts w:hint="cs"/>
          <w:rtl/>
        </w:rPr>
        <w:t xml:space="preserve"> ـ الله اکبر</w:t>
      </w:r>
      <w:r w:rsidR="001C559E">
        <w:rPr>
          <w:rStyle w:val="Char1"/>
          <w:rFonts w:hint="cs"/>
          <w:rtl/>
        </w:rPr>
        <w:t xml:space="preserve"> </w:t>
      </w:r>
      <w:r w:rsidR="00BA7FD8" w:rsidRPr="00BA7FD8">
        <w:rPr>
          <w:rStyle w:val="Char4"/>
          <w:rFonts w:hint="cs"/>
          <w:rtl/>
        </w:rPr>
        <w:t>2</w:t>
      </w:r>
      <w:r w:rsidRPr="004709A5">
        <w:rPr>
          <w:rStyle w:val="Char1"/>
          <w:rFonts w:hint="cs"/>
          <w:rtl/>
        </w:rPr>
        <w:t xml:space="preserve"> ـ الله اکبر</w:t>
      </w:r>
      <w:r w:rsidR="001C559E">
        <w:rPr>
          <w:rStyle w:val="Char1"/>
          <w:rFonts w:hint="cs"/>
          <w:rtl/>
        </w:rPr>
        <w:t xml:space="preserve"> </w:t>
      </w:r>
      <w:r w:rsidR="00BA7FD8" w:rsidRPr="00BA7FD8">
        <w:rPr>
          <w:rStyle w:val="Char4"/>
          <w:rFonts w:hint="cs"/>
          <w:rtl/>
        </w:rPr>
        <w:t>3</w:t>
      </w:r>
      <w:r w:rsidRPr="004709A5">
        <w:rPr>
          <w:rStyle w:val="Char1"/>
          <w:rFonts w:hint="cs"/>
          <w:rtl/>
        </w:rPr>
        <w:t xml:space="preserve"> ـ الله اکبر</w:t>
      </w:r>
      <w:r w:rsidR="001C559E">
        <w:rPr>
          <w:rStyle w:val="Char1"/>
          <w:rFonts w:hint="cs"/>
          <w:rtl/>
        </w:rPr>
        <w:t xml:space="preserve"> </w:t>
      </w:r>
      <w:r w:rsidR="00BA7FD8" w:rsidRPr="00BA7FD8">
        <w:rPr>
          <w:rStyle w:val="Char4"/>
          <w:rFonts w:hint="cs"/>
          <w:rtl/>
        </w:rPr>
        <w:t>4</w:t>
      </w:r>
      <w:r w:rsidRPr="004709A5">
        <w:rPr>
          <w:rStyle w:val="Char1"/>
          <w:rFonts w:hint="cs"/>
          <w:rtl/>
        </w:rPr>
        <w:t xml:space="preserve"> ـ الله اکبر</w:t>
      </w:r>
      <w:r w:rsidR="001C559E">
        <w:rPr>
          <w:rStyle w:val="Char1"/>
          <w:rFonts w:hint="cs"/>
          <w:rtl/>
        </w:rPr>
        <w:t xml:space="preserve"> </w:t>
      </w:r>
      <w:r w:rsidR="00BA7FD8" w:rsidRPr="00BA7FD8">
        <w:rPr>
          <w:rStyle w:val="Char4"/>
          <w:rFonts w:hint="cs"/>
          <w:rtl/>
        </w:rPr>
        <w:t>5</w:t>
      </w:r>
      <w:r w:rsidRPr="004709A5">
        <w:rPr>
          <w:rStyle w:val="Char1"/>
          <w:rFonts w:hint="cs"/>
          <w:rtl/>
        </w:rPr>
        <w:t xml:space="preserve"> ـ أشهد أن لا اله الّا الله</w:t>
      </w:r>
      <w:r w:rsidR="001C559E">
        <w:rPr>
          <w:rStyle w:val="Char1"/>
          <w:rFonts w:hint="cs"/>
          <w:rtl/>
        </w:rPr>
        <w:t xml:space="preserve"> </w:t>
      </w:r>
      <w:r w:rsidR="00BA7FD8" w:rsidRPr="00BA7FD8">
        <w:rPr>
          <w:rStyle w:val="Char4"/>
          <w:rFonts w:hint="cs"/>
          <w:rtl/>
        </w:rPr>
        <w:t>6</w:t>
      </w:r>
      <w:r w:rsidRPr="004709A5">
        <w:rPr>
          <w:rStyle w:val="Char1"/>
          <w:rFonts w:hint="cs"/>
          <w:rtl/>
        </w:rPr>
        <w:t xml:space="preserve"> ـ أشهد أن لا اله الّا الله</w:t>
      </w:r>
      <w:r w:rsidR="001C559E">
        <w:rPr>
          <w:rStyle w:val="Char1"/>
          <w:rFonts w:hint="cs"/>
          <w:rtl/>
        </w:rPr>
        <w:t xml:space="preserve"> </w:t>
      </w:r>
      <w:r w:rsidR="00BA7FD8" w:rsidRPr="00BA7FD8">
        <w:rPr>
          <w:rStyle w:val="Char4"/>
          <w:rFonts w:hint="cs"/>
          <w:rtl/>
        </w:rPr>
        <w:t>7</w:t>
      </w:r>
      <w:r w:rsidRPr="004709A5">
        <w:rPr>
          <w:rStyle w:val="Char1"/>
          <w:rFonts w:hint="cs"/>
          <w:rtl/>
        </w:rPr>
        <w:t xml:space="preserve"> ـ أشهد أن محمداً رسول الله</w:t>
      </w:r>
      <w:r w:rsidR="001C559E">
        <w:rPr>
          <w:rStyle w:val="Char1"/>
          <w:rFonts w:hint="cs"/>
          <w:rtl/>
        </w:rPr>
        <w:t xml:space="preserve"> </w:t>
      </w:r>
      <w:r w:rsidR="00BA7FD8" w:rsidRPr="00BA7FD8">
        <w:rPr>
          <w:rStyle w:val="Char4"/>
          <w:rFonts w:hint="cs"/>
          <w:rtl/>
        </w:rPr>
        <w:t>8</w:t>
      </w:r>
      <w:r w:rsidRPr="004709A5">
        <w:rPr>
          <w:rStyle w:val="Char1"/>
          <w:rFonts w:hint="cs"/>
          <w:rtl/>
        </w:rPr>
        <w:t xml:space="preserve"> ـ أشهد أن محمداً رسول الله</w:t>
      </w:r>
      <w:r w:rsidR="001C559E">
        <w:rPr>
          <w:rStyle w:val="Char1"/>
          <w:rFonts w:hint="cs"/>
          <w:rtl/>
        </w:rPr>
        <w:t xml:space="preserve"> </w:t>
      </w:r>
      <w:r w:rsidR="00BA7FD8" w:rsidRPr="00BA7FD8">
        <w:rPr>
          <w:rStyle w:val="Char4"/>
          <w:rFonts w:hint="cs"/>
          <w:rtl/>
        </w:rPr>
        <w:t>9</w:t>
      </w:r>
      <w:r w:rsidRPr="004709A5">
        <w:rPr>
          <w:rStyle w:val="Char1"/>
          <w:rFonts w:hint="cs"/>
          <w:rtl/>
        </w:rPr>
        <w:t xml:space="preserve"> ـ (دو باره تکرار شهادتین:) أشهد أن لا اله الّا الله</w:t>
      </w:r>
      <w:r w:rsidR="001C559E">
        <w:rPr>
          <w:rStyle w:val="Char1"/>
          <w:rFonts w:hint="cs"/>
          <w:rtl/>
        </w:rPr>
        <w:t xml:space="preserve"> </w:t>
      </w:r>
      <w:r w:rsidR="00BA7FD8" w:rsidRPr="00BA7FD8">
        <w:rPr>
          <w:rStyle w:val="Char4"/>
          <w:rFonts w:hint="cs"/>
          <w:rtl/>
        </w:rPr>
        <w:t>10</w:t>
      </w:r>
      <w:r w:rsidRPr="004709A5">
        <w:rPr>
          <w:rStyle w:val="Char1"/>
          <w:rFonts w:hint="cs"/>
          <w:rtl/>
        </w:rPr>
        <w:t xml:space="preserve"> ـ أشهد أن لا اله الّا الله</w:t>
      </w:r>
      <w:r w:rsidR="001C559E">
        <w:rPr>
          <w:rStyle w:val="Char1"/>
          <w:rFonts w:hint="cs"/>
          <w:rtl/>
        </w:rPr>
        <w:t xml:space="preserve"> </w:t>
      </w:r>
      <w:r w:rsidR="00BA7FD8" w:rsidRPr="00BA7FD8">
        <w:rPr>
          <w:rStyle w:val="Char4"/>
          <w:rFonts w:hint="cs"/>
          <w:rtl/>
        </w:rPr>
        <w:t>11</w:t>
      </w:r>
      <w:r w:rsidRPr="004709A5">
        <w:rPr>
          <w:rStyle w:val="Char1"/>
          <w:rFonts w:hint="cs"/>
          <w:rtl/>
        </w:rPr>
        <w:t xml:space="preserve"> ـ أشهد أن محمداً رسول الله</w:t>
      </w:r>
      <w:r w:rsidR="001C559E">
        <w:rPr>
          <w:rStyle w:val="Char1"/>
          <w:rFonts w:hint="cs"/>
          <w:rtl/>
        </w:rPr>
        <w:t xml:space="preserve"> </w:t>
      </w:r>
      <w:r w:rsidR="00BA7FD8" w:rsidRPr="00BA7FD8">
        <w:rPr>
          <w:rStyle w:val="Char4"/>
          <w:rFonts w:hint="cs"/>
          <w:rtl/>
        </w:rPr>
        <w:t>12</w:t>
      </w:r>
      <w:r w:rsidRPr="004709A5">
        <w:rPr>
          <w:rStyle w:val="Char1"/>
          <w:rFonts w:hint="cs"/>
          <w:rtl/>
        </w:rPr>
        <w:t xml:space="preserve"> ـ أشهد أن محمداً رسول الله</w:t>
      </w:r>
      <w:r w:rsidR="003E0CC1">
        <w:rPr>
          <w:rStyle w:val="Char1"/>
          <w:rFonts w:hint="cs"/>
          <w:rtl/>
        </w:rPr>
        <w:t>.</w:t>
      </w:r>
      <w:r w:rsidR="001C559E">
        <w:rPr>
          <w:rStyle w:val="Char1"/>
          <w:rFonts w:hint="cs"/>
          <w:rtl/>
        </w:rPr>
        <w:t xml:space="preserve"> </w:t>
      </w:r>
      <w:r w:rsidR="00BA7FD8" w:rsidRPr="00BA7FD8">
        <w:rPr>
          <w:rStyle w:val="Char4"/>
          <w:rFonts w:hint="cs"/>
          <w:rtl/>
        </w:rPr>
        <w:t>13</w:t>
      </w:r>
      <w:r w:rsidRPr="004709A5">
        <w:rPr>
          <w:rStyle w:val="Char1"/>
          <w:rFonts w:hint="cs"/>
          <w:rtl/>
        </w:rPr>
        <w:t xml:space="preserve"> ـ</w:t>
      </w:r>
      <w:r w:rsidR="001C559E">
        <w:rPr>
          <w:rStyle w:val="Char1"/>
          <w:rFonts w:hint="cs"/>
          <w:rtl/>
        </w:rPr>
        <w:t xml:space="preserve"> </w:t>
      </w:r>
      <w:r w:rsidRPr="004709A5">
        <w:rPr>
          <w:rStyle w:val="Char1"/>
          <w:rFonts w:hint="cs"/>
          <w:rtl/>
        </w:rPr>
        <w:t>حی علی الصلوة</w:t>
      </w:r>
      <w:r w:rsidR="001C559E">
        <w:rPr>
          <w:rStyle w:val="Char1"/>
          <w:rFonts w:hint="cs"/>
          <w:rtl/>
        </w:rPr>
        <w:t xml:space="preserve"> </w:t>
      </w:r>
      <w:r w:rsidR="00BA7FD8" w:rsidRPr="00BA7FD8">
        <w:rPr>
          <w:rStyle w:val="Char4"/>
          <w:rFonts w:hint="cs"/>
          <w:rtl/>
        </w:rPr>
        <w:t>14</w:t>
      </w:r>
      <w:r w:rsidRPr="004709A5">
        <w:rPr>
          <w:rStyle w:val="Char1"/>
          <w:rFonts w:hint="cs"/>
          <w:rtl/>
        </w:rPr>
        <w:t xml:space="preserve"> ـ</w:t>
      </w:r>
      <w:r w:rsidR="001C559E">
        <w:rPr>
          <w:rStyle w:val="Char1"/>
          <w:rFonts w:hint="cs"/>
          <w:rtl/>
        </w:rPr>
        <w:t xml:space="preserve"> </w:t>
      </w:r>
      <w:r w:rsidRPr="004709A5">
        <w:rPr>
          <w:rStyle w:val="Char1"/>
          <w:rFonts w:hint="cs"/>
          <w:rtl/>
        </w:rPr>
        <w:t>حی علی الصلوة</w:t>
      </w:r>
      <w:r w:rsidR="001C559E">
        <w:rPr>
          <w:rStyle w:val="Char1"/>
          <w:rFonts w:hint="cs"/>
          <w:rtl/>
        </w:rPr>
        <w:t xml:space="preserve">  </w:t>
      </w:r>
      <w:r w:rsidR="00BA7FD8" w:rsidRPr="00BA7FD8">
        <w:rPr>
          <w:rStyle w:val="Char4"/>
          <w:rFonts w:hint="cs"/>
          <w:rtl/>
        </w:rPr>
        <w:t>15</w:t>
      </w:r>
      <w:r w:rsidRPr="004709A5">
        <w:rPr>
          <w:rStyle w:val="Char1"/>
          <w:rFonts w:hint="cs"/>
          <w:rtl/>
        </w:rPr>
        <w:t xml:space="preserve"> ـ</w:t>
      </w:r>
      <w:r w:rsidR="001C559E">
        <w:rPr>
          <w:rStyle w:val="Char1"/>
          <w:rFonts w:hint="cs"/>
          <w:rtl/>
        </w:rPr>
        <w:t xml:space="preserve"> </w:t>
      </w:r>
      <w:r w:rsidRPr="004709A5">
        <w:rPr>
          <w:rStyle w:val="Char1"/>
          <w:rFonts w:hint="cs"/>
          <w:rtl/>
        </w:rPr>
        <w:t>حی علی الفلاح</w:t>
      </w:r>
      <w:r w:rsidR="001C559E">
        <w:rPr>
          <w:rStyle w:val="Char1"/>
          <w:rFonts w:hint="cs"/>
          <w:rtl/>
        </w:rPr>
        <w:t xml:space="preserve"> </w:t>
      </w:r>
      <w:r w:rsidR="00BA7FD8" w:rsidRPr="00BA7FD8">
        <w:rPr>
          <w:rStyle w:val="Char4"/>
          <w:rFonts w:hint="cs"/>
          <w:rtl/>
        </w:rPr>
        <w:t>16</w:t>
      </w:r>
      <w:r w:rsidRPr="004709A5">
        <w:rPr>
          <w:rStyle w:val="Char1"/>
          <w:rFonts w:hint="cs"/>
          <w:rtl/>
        </w:rPr>
        <w:t xml:space="preserve"> ـ</w:t>
      </w:r>
      <w:r w:rsidR="001C559E">
        <w:rPr>
          <w:rStyle w:val="Char1"/>
          <w:rFonts w:hint="cs"/>
          <w:rtl/>
        </w:rPr>
        <w:t xml:space="preserve"> </w:t>
      </w:r>
      <w:r w:rsidRPr="004709A5">
        <w:rPr>
          <w:rStyle w:val="Char1"/>
          <w:rFonts w:hint="cs"/>
          <w:rtl/>
        </w:rPr>
        <w:t>حی علي الفلاح</w:t>
      </w:r>
      <w:r w:rsidR="001C559E">
        <w:rPr>
          <w:rStyle w:val="Char1"/>
          <w:rFonts w:hint="cs"/>
          <w:rtl/>
        </w:rPr>
        <w:t xml:space="preserve">  </w:t>
      </w:r>
      <w:r w:rsidR="00BA7FD8" w:rsidRPr="00BA7FD8">
        <w:rPr>
          <w:rStyle w:val="Char4"/>
          <w:rFonts w:hint="cs"/>
          <w:rtl/>
        </w:rPr>
        <w:t>17</w:t>
      </w:r>
      <w:r w:rsidRPr="004709A5">
        <w:rPr>
          <w:rStyle w:val="Char1"/>
          <w:rFonts w:hint="cs"/>
          <w:rtl/>
        </w:rPr>
        <w:t xml:space="preserve"> ـ الله اکبر</w:t>
      </w:r>
      <w:r w:rsidR="001C559E">
        <w:rPr>
          <w:rStyle w:val="Char1"/>
          <w:rFonts w:hint="cs"/>
          <w:rtl/>
        </w:rPr>
        <w:t xml:space="preserve">  </w:t>
      </w:r>
      <w:r w:rsidR="00BA7FD8" w:rsidRPr="00BA7FD8">
        <w:rPr>
          <w:rStyle w:val="Char4"/>
          <w:rFonts w:hint="cs"/>
          <w:rtl/>
        </w:rPr>
        <w:t>18</w:t>
      </w:r>
      <w:r w:rsidRPr="004709A5">
        <w:rPr>
          <w:rStyle w:val="Char1"/>
          <w:rFonts w:hint="cs"/>
          <w:rtl/>
        </w:rPr>
        <w:t>ـ</w:t>
      </w:r>
      <w:r w:rsidR="001C559E">
        <w:rPr>
          <w:rStyle w:val="Char1"/>
          <w:rFonts w:hint="cs"/>
          <w:rtl/>
        </w:rPr>
        <w:t xml:space="preserve"> </w:t>
      </w:r>
      <w:r w:rsidRPr="004709A5">
        <w:rPr>
          <w:rStyle w:val="Char1"/>
          <w:rFonts w:hint="cs"/>
          <w:rtl/>
        </w:rPr>
        <w:t>الله اکبر</w:t>
      </w:r>
      <w:r w:rsidR="001C559E">
        <w:rPr>
          <w:rStyle w:val="Char1"/>
          <w:rFonts w:hint="cs"/>
          <w:rtl/>
        </w:rPr>
        <w:t xml:space="preserve">  </w:t>
      </w:r>
      <w:r w:rsidR="00BA7FD8" w:rsidRPr="00BA7FD8">
        <w:rPr>
          <w:rStyle w:val="Char4"/>
          <w:rFonts w:hint="cs"/>
          <w:rtl/>
        </w:rPr>
        <w:t>19</w:t>
      </w:r>
      <w:r w:rsidRPr="004709A5">
        <w:rPr>
          <w:rStyle w:val="Char1"/>
          <w:rFonts w:hint="cs"/>
          <w:rtl/>
        </w:rPr>
        <w:t xml:space="preserve"> ـ لا اله الّا الله.</w:t>
      </w:r>
    </w:p>
    <w:p w:rsidR="004709A5" w:rsidRDefault="00E51E5A" w:rsidP="004709A5">
      <w:pPr>
        <w:ind w:firstLine="284"/>
        <w:jc w:val="both"/>
        <w:rPr>
          <w:rStyle w:val="Char4"/>
          <w:rtl/>
        </w:rPr>
      </w:pPr>
      <w:r w:rsidRPr="00BD5DC8">
        <w:rPr>
          <w:rStyle w:val="Char4"/>
          <w:rFonts w:hint="cs"/>
          <w:rtl/>
        </w:rPr>
        <w:t>در اقامه نیز چون چهار کلمه‌</w:t>
      </w:r>
      <w:r w:rsidR="001C559E">
        <w:rPr>
          <w:rStyle w:val="Char4"/>
          <w:rFonts w:hint="cs"/>
          <w:rtl/>
        </w:rPr>
        <w:t>ی</w:t>
      </w:r>
      <w:r w:rsidRPr="00BD5DC8">
        <w:rPr>
          <w:rStyle w:val="Char4"/>
          <w:rFonts w:hint="cs"/>
          <w:rtl/>
        </w:rPr>
        <w:t xml:space="preserve"> شهادت دوبار تکرار نمی‌شود و واژه‌</w:t>
      </w:r>
      <w:r w:rsidR="001C559E">
        <w:rPr>
          <w:rStyle w:val="Char4"/>
          <w:rFonts w:hint="cs"/>
          <w:rtl/>
        </w:rPr>
        <w:t>ی</w:t>
      </w:r>
      <w:r w:rsidRPr="00BD5DC8">
        <w:rPr>
          <w:rStyle w:val="Char4"/>
          <w:rFonts w:hint="cs"/>
          <w:rtl/>
        </w:rPr>
        <w:t xml:space="preserve"> </w:t>
      </w:r>
      <w:r w:rsidR="000A075E">
        <w:rPr>
          <w:rStyle w:val="Char3"/>
          <w:rFonts w:hint="cs"/>
          <w:rtl/>
        </w:rPr>
        <w:t>«</w:t>
      </w:r>
      <w:r w:rsidRPr="00BD5DC8">
        <w:rPr>
          <w:rStyle w:val="Char3"/>
          <w:rFonts w:hint="cs"/>
          <w:rtl/>
        </w:rPr>
        <w:t>قد قامت الصلوة</w:t>
      </w:r>
      <w:r w:rsidRPr="00BD5DC8">
        <w:rPr>
          <w:rStyle w:val="Char4"/>
          <w:rFonts w:hint="cs"/>
          <w:rtl/>
        </w:rPr>
        <w:t>» دو بار تکرار می‌شود، مجموع کلمات آن، به هفده کلمه می‌رسد.</w:t>
      </w:r>
    </w:p>
    <w:p w:rsidR="00E51E5A" w:rsidRPr="00BD5DC8" w:rsidRDefault="00BA7FD8" w:rsidP="00105E2A">
      <w:pPr>
        <w:autoSpaceDE w:val="0"/>
        <w:autoSpaceDN w:val="0"/>
        <w:adjustRightInd w:val="0"/>
        <w:ind w:firstLine="227"/>
        <w:jc w:val="lowKashida"/>
        <w:rPr>
          <w:rStyle w:val="Char3"/>
          <w:rtl/>
          <w:lang w:bidi="fa-IR"/>
        </w:rPr>
      </w:pPr>
      <w:r w:rsidRPr="00BA7FD8">
        <w:rPr>
          <w:rStyle w:val="Char4"/>
          <w:rFonts w:hint="cs"/>
          <w:rtl/>
        </w:rPr>
        <w:t>645</w:t>
      </w:r>
      <w:r w:rsidR="00E51E5A" w:rsidRPr="00BD5DC8">
        <w:rPr>
          <w:rStyle w:val="Char3"/>
          <w:rFonts w:hint="cs"/>
          <w:rtl/>
        </w:rPr>
        <w:t xml:space="preserve"> </w:t>
      </w:r>
      <w:r w:rsidR="00E51E5A" w:rsidRPr="00BD5DC8">
        <w:rPr>
          <w:rStyle w:val="Char3"/>
          <w:rFonts w:ascii="Times New Roman" w:hAnsi="Times New Roman" w:cs="Times New Roman" w:hint="cs"/>
          <w:rtl/>
        </w:rPr>
        <w:t>–</w:t>
      </w:r>
      <w:r w:rsidR="00E51E5A" w:rsidRPr="00BD5DC8">
        <w:rPr>
          <w:rStyle w:val="Char3"/>
          <w:rFonts w:hint="cs"/>
          <w:rtl/>
        </w:rPr>
        <w:t xml:space="preserve"> </w:t>
      </w:r>
      <w:r w:rsidR="00E42D0A" w:rsidRPr="00E42D0A">
        <w:rPr>
          <w:rStyle w:val="Char3"/>
          <w:rFonts w:cs="IRNazli" w:hint="cs"/>
          <w:rtl/>
        </w:rPr>
        <w:t>(</w:t>
      </w:r>
      <w:r w:rsidRPr="00BA7FD8">
        <w:rPr>
          <w:rStyle w:val="Char4"/>
          <w:rFonts w:hint="cs"/>
          <w:rtl/>
        </w:rPr>
        <w:t>5</w:t>
      </w:r>
      <w:r w:rsidR="00CF164C" w:rsidRPr="00CF164C">
        <w:rPr>
          <w:rStyle w:val="Char3"/>
          <w:rFonts w:cs="IRNazli" w:hint="cs"/>
          <w:rtl/>
        </w:rPr>
        <w:t>)</w:t>
      </w:r>
      <w:r w:rsidR="001C559E">
        <w:rPr>
          <w:rStyle w:val="Char3"/>
          <w:rFonts w:hint="cs"/>
          <w:rtl/>
        </w:rPr>
        <w:t xml:space="preserve"> </w:t>
      </w:r>
      <w:r w:rsidR="00E51E5A" w:rsidRPr="00BD5DC8">
        <w:rPr>
          <w:rStyle w:val="Char3"/>
          <w:rtl/>
        </w:rPr>
        <w:t>وعنه</w:t>
      </w:r>
      <w:r w:rsidR="003E0CC1">
        <w:rPr>
          <w:rStyle w:val="Char3"/>
          <w:rtl/>
        </w:rPr>
        <w:t>،</w:t>
      </w:r>
      <w:r w:rsidR="00E51E5A" w:rsidRPr="00BD5DC8">
        <w:rPr>
          <w:rStyle w:val="Char3"/>
          <w:rtl/>
        </w:rPr>
        <w:t xml:space="preserve"> قال: قلتُ: يا رسولَ الله</w:t>
      </w:r>
      <w:r w:rsidR="003E0CC1">
        <w:rPr>
          <w:rStyle w:val="Char3"/>
          <w:rtl/>
        </w:rPr>
        <w:t>!</w:t>
      </w:r>
      <w:r w:rsidR="00E51E5A" w:rsidRPr="00BD5DC8">
        <w:rPr>
          <w:rStyle w:val="Char3"/>
          <w:rtl/>
        </w:rPr>
        <w:t xml:space="preserve"> ع</w:t>
      </w:r>
      <w:r w:rsidR="00E51E5A" w:rsidRPr="00BD5DC8">
        <w:rPr>
          <w:rStyle w:val="Char3"/>
          <w:rFonts w:hint="cs"/>
          <w:rtl/>
        </w:rPr>
        <w:t>َ</w:t>
      </w:r>
      <w:r w:rsidR="00E51E5A" w:rsidRPr="00BD5DC8">
        <w:rPr>
          <w:rStyle w:val="Char3"/>
          <w:rtl/>
        </w:rPr>
        <w:t>لِّمْني سُنَّةَ الأذانِ، قالَ: ف</w:t>
      </w:r>
      <w:r w:rsidR="00E51E5A" w:rsidRPr="00BD5DC8">
        <w:rPr>
          <w:rStyle w:val="Char3"/>
          <w:rFonts w:hint="cs"/>
          <w:rtl/>
        </w:rPr>
        <w:t>َ</w:t>
      </w:r>
      <w:r w:rsidR="00E51E5A" w:rsidRPr="00BD5DC8">
        <w:rPr>
          <w:rStyle w:val="Char3"/>
          <w:rtl/>
        </w:rPr>
        <w:t>م</w:t>
      </w:r>
      <w:r w:rsidR="00E51E5A" w:rsidRPr="00BD5DC8">
        <w:rPr>
          <w:rStyle w:val="Char3"/>
          <w:rFonts w:hint="cs"/>
          <w:rtl/>
        </w:rPr>
        <w:t>َ</w:t>
      </w:r>
      <w:r w:rsidR="00E51E5A" w:rsidRPr="00BD5DC8">
        <w:rPr>
          <w:rStyle w:val="Char3"/>
          <w:rtl/>
        </w:rPr>
        <w:t>س</w:t>
      </w:r>
      <w:r w:rsidR="00E51E5A" w:rsidRPr="00BD5DC8">
        <w:rPr>
          <w:rStyle w:val="Char3"/>
          <w:rFonts w:hint="cs"/>
          <w:rtl/>
        </w:rPr>
        <w:t>َ</w:t>
      </w:r>
      <w:r w:rsidR="00E51E5A" w:rsidRPr="00BD5DC8">
        <w:rPr>
          <w:rStyle w:val="Char3"/>
          <w:rtl/>
        </w:rPr>
        <w:t>حَ مُقدَّمَ رأسهِ. قال: «تقولُ: اللَّهُ أكبرُ، اللَّهُ أكبرُ، اللَّهُ أكبرُ، اللَّهُ أكبر، ترفعُ بها صوتَكَ. ثمَّ تقولُ: أشهدُ أنْ لا إلهَ إلاَّ اللَّهُ، أشهدُ أنْ لا إلهَ إلاَّ اللَّهُ. أشهدُ أنَّ محمداً رسولُ اللَّهِ، أشهدُ أنَّ محمداً رسولُ اللَّهِ، ت</w:t>
      </w:r>
      <w:r w:rsidR="00E51E5A" w:rsidRPr="00BD5DC8">
        <w:rPr>
          <w:rStyle w:val="Char3"/>
          <w:rFonts w:hint="cs"/>
          <w:rtl/>
        </w:rPr>
        <w:t>َ</w:t>
      </w:r>
      <w:r w:rsidR="00E51E5A" w:rsidRPr="00BD5DC8">
        <w:rPr>
          <w:rStyle w:val="Char3"/>
          <w:rtl/>
        </w:rPr>
        <w:t>خفِضُ بها صوتَكَ. ثمَّ ت</w:t>
      </w:r>
      <w:r w:rsidR="00E51E5A" w:rsidRPr="00BD5DC8">
        <w:rPr>
          <w:rStyle w:val="Char3"/>
          <w:rFonts w:hint="cs"/>
          <w:rtl/>
        </w:rPr>
        <w:t>َ</w:t>
      </w:r>
      <w:r w:rsidR="00E51E5A" w:rsidRPr="00BD5DC8">
        <w:rPr>
          <w:rStyle w:val="Char3"/>
          <w:rtl/>
        </w:rPr>
        <w:t>رف</w:t>
      </w:r>
      <w:r w:rsidR="00E51E5A" w:rsidRPr="00BD5DC8">
        <w:rPr>
          <w:rStyle w:val="Char3"/>
          <w:rFonts w:hint="cs"/>
          <w:rtl/>
        </w:rPr>
        <w:t>َ</w:t>
      </w:r>
      <w:r w:rsidR="00E51E5A" w:rsidRPr="00BD5DC8">
        <w:rPr>
          <w:rStyle w:val="Char3"/>
          <w:rtl/>
        </w:rPr>
        <w:t>عُ صوتَك بالش</w:t>
      </w:r>
      <w:r w:rsidR="00E51E5A" w:rsidRPr="00BD5DC8">
        <w:rPr>
          <w:rStyle w:val="Char3"/>
          <w:rFonts w:hint="cs"/>
          <w:rtl/>
        </w:rPr>
        <w:t>َّ</w:t>
      </w:r>
      <w:r w:rsidR="00E51E5A" w:rsidRPr="00BD5DC8">
        <w:rPr>
          <w:rStyle w:val="Char3"/>
          <w:rtl/>
        </w:rPr>
        <w:t xml:space="preserve">هادةِ: أشهدُ أنْ لا إلهَ إلاَّ اللَّهُ، أشهدُ أن لا إله إلاَّ اللَّهُ. أشهدُ أنَّ محمداً رسولُ اللَّهِ، أشهدُ أنَّ محمداً رسولُ الله. حَيَّ على الصلاةِ، حيَّ على الصلاة. حَيَّ على الفَلاح، حيَّ على الفَلاح. فإنْ كانَ صلاةُ الصُّبحِ، قلتَ: </w:t>
      </w:r>
      <w:r w:rsidR="00E51E5A" w:rsidRPr="00BD5DC8">
        <w:rPr>
          <w:rStyle w:val="Char3"/>
          <w:rFonts w:hint="cs"/>
          <w:rtl/>
        </w:rPr>
        <w:t>أ</w:t>
      </w:r>
      <w:r w:rsidR="00E51E5A" w:rsidRPr="00BD5DC8">
        <w:rPr>
          <w:rStyle w:val="Char3"/>
          <w:rtl/>
        </w:rPr>
        <w:t>لص</w:t>
      </w:r>
      <w:r w:rsidR="00E51E5A" w:rsidRPr="00BD5DC8">
        <w:rPr>
          <w:rStyle w:val="Char3"/>
          <w:rFonts w:hint="cs"/>
          <w:rtl/>
        </w:rPr>
        <w:t>َّ</w:t>
      </w:r>
      <w:r w:rsidR="00E51E5A" w:rsidRPr="00BD5DC8">
        <w:rPr>
          <w:rStyle w:val="Char3"/>
          <w:rtl/>
        </w:rPr>
        <w:t xml:space="preserve">لاةُ خيرٌ منَ النَّومِ، </w:t>
      </w:r>
      <w:r w:rsidR="00E51E5A" w:rsidRPr="00BD5DC8">
        <w:rPr>
          <w:rStyle w:val="Char3"/>
          <w:rFonts w:hint="cs"/>
          <w:rtl/>
        </w:rPr>
        <w:t>أ</w:t>
      </w:r>
      <w:r w:rsidR="00E51E5A" w:rsidRPr="00BD5DC8">
        <w:rPr>
          <w:rStyle w:val="Char3"/>
          <w:rtl/>
        </w:rPr>
        <w:t>لص</w:t>
      </w:r>
      <w:r w:rsidR="00E51E5A" w:rsidRPr="00BD5DC8">
        <w:rPr>
          <w:rStyle w:val="Char3"/>
          <w:rFonts w:hint="cs"/>
          <w:rtl/>
        </w:rPr>
        <w:t>َّ</w:t>
      </w:r>
      <w:r w:rsidR="00E51E5A" w:rsidRPr="00BD5DC8">
        <w:rPr>
          <w:rStyle w:val="Char3"/>
          <w:rtl/>
        </w:rPr>
        <w:t xml:space="preserve">لاةُ خيرٌ منَ النومِ. اللَّهُ أكبرُ، اللَّهُ أكبرُ. لا إلهَ إلاَّ اللَّهُ». </w:t>
      </w:r>
      <w:r w:rsidR="00E51E5A" w:rsidRPr="000A075E">
        <w:rPr>
          <w:rStyle w:val="Char1"/>
          <w:rtl/>
        </w:rPr>
        <w:t>رواه ابوداود</w:t>
      </w:r>
      <w:r w:rsidR="00105E2A" w:rsidRPr="00105E2A">
        <w:rPr>
          <w:rStyle w:val="Char4"/>
          <w:rFonts w:hint="cs"/>
          <w:vertAlign w:val="superscript"/>
          <w:rtl/>
          <w:lang w:bidi="ar-SA"/>
        </w:rPr>
        <w:t>(</w:t>
      </w:r>
      <w:r w:rsidR="00105E2A" w:rsidRPr="00105E2A">
        <w:rPr>
          <w:rStyle w:val="Char4"/>
          <w:vertAlign w:val="superscript"/>
          <w:rtl/>
          <w:lang w:bidi="ar-SA"/>
        </w:rPr>
        <w:footnoteReference w:id="377"/>
      </w:r>
      <w:r w:rsidR="00105E2A" w:rsidRPr="00105E2A">
        <w:rPr>
          <w:rStyle w:val="Char4"/>
          <w:rFonts w:hint="cs"/>
          <w:vertAlign w:val="superscript"/>
          <w:rtl/>
          <w:lang w:bidi="ar-SA"/>
        </w:rPr>
        <w:t>)</w:t>
      </w:r>
      <w:r w:rsidR="00105E2A">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645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5</w:t>
      </w:r>
      <w:r w:rsidR="00846A08">
        <w:rPr>
          <w:rStyle w:val="Char4"/>
          <w:rFonts w:hint="cs"/>
          <w:rtl/>
        </w:rPr>
        <w:t>)</w:t>
      </w:r>
      <w:r w:rsidRPr="00BD5DC8">
        <w:rPr>
          <w:rStyle w:val="Char4"/>
          <w:rFonts w:hint="cs"/>
          <w:rtl/>
        </w:rPr>
        <w:t xml:space="preserve"> ابو محذوره</w:t>
      </w:r>
      <w:r w:rsidR="001C559E">
        <w:rPr>
          <w:rStyle w:val="Char4"/>
          <w:rFonts w:hint="cs"/>
          <w:rtl/>
        </w:rPr>
        <w:t xml:space="preserve"> </w:t>
      </w:r>
      <w:r w:rsidR="001F073B" w:rsidRPr="001F073B">
        <w:rPr>
          <w:rFonts w:ascii="IPT Zar" w:hAnsi="IPT Zar" w:cs="CTraditional Arabic" w:hint="cs"/>
          <w:color w:val="000000"/>
          <w:sz w:val="26"/>
          <w:rtl/>
          <w:lang w:bidi="fa-IR"/>
        </w:rPr>
        <w:t xml:space="preserve">س </w:t>
      </w:r>
      <w:r w:rsidRPr="00BD5DC8">
        <w:rPr>
          <w:rStyle w:val="Char4"/>
          <w:rFonts w:hint="cs"/>
          <w:rtl/>
        </w:rPr>
        <w:t>گوید: به رسول‌خدا</w:t>
      </w:r>
      <w:r w:rsidR="001C559E">
        <w:rPr>
          <w:rStyle w:val="Char4"/>
          <w:rFonts w:hint="cs"/>
          <w:rtl/>
        </w:rPr>
        <w:t xml:space="preserve"> </w:t>
      </w:r>
      <w:r w:rsidR="001F073B" w:rsidRPr="001F073B">
        <w:rPr>
          <w:rStyle w:val="Char4"/>
          <w:rFonts w:cs="CTraditional Arabic" w:hint="cs"/>
          <w:rtl/>
        </w:rPr>
        <w:t xml:space="preserve">ج </w:t>
      </w:r>
      <w:r w:rsidRPr="00BD5DC8">
        <w:rPr>
          <w:rStyle w:val="Char4"/>
          <w:rFonts w:hint="cs"/>
          <w:rtl/>
        </w:rPr>
        <w:t>گفتم: ای رسول‌خدا</w:t>
      </w:r>
      <w:r w:rsidR="001F073B" w:rsidRPr="001F073B">
        <w:rPr>
          <w:rStyle w:val="Char4"/>
          <w:rFonts w:cs="CTraditional Arabic" w:hint="cs"/>
          <w:rtl/>
        </w:rPr>
        <w:t xml:space="preserve"> ج</w:t>
      </w:r>
      <w:r w:rsidRPr="00BD5DC8">
        <w:rPr>
          <w:rStyle w:val="Char4"/>
          <w:rFonts w:hint="cs"/>
          <w:rtl/>
        </w:rPr>
        <w:t>! به من روش و طریقه‌</w:t>
      </w:r>
      <w:r w:rsidR="001C559E">
        <w:rPr>
          <w:rStyle w:val="Char4"/>
          <w:rFonts w:hint="cs"/>
          <w:rtl/>
        </w:rPr>
        <w:t>ی</w:t>
      </w:r>
      <w:r w:rsidRPr="00BD5DC8">
        <w:rPr>
          <w:rStyle w:val="Char4"/>
          <w:rFonts w:hint="cs"/>
          <w:rtl/>
        </w:rPr>
        <w:t xml:space="preserve"> گفتن اذان را بیاموزید. ایشان دستی بر پیشانی من کشیدند و فرمودند: بگو: </w:t>
      </w:r>
      <w:r w:rsidRPr="00BD5DC8">
        <w:rPr>
          <w:rStyle w:val="Char3"/>
          <w:rFonts w:hint="cs"/>
          <w:rtl/>
        </w:rPr>
        <w:t xml:space="preserve">الله اکبر الله اکبر، الله اکبر الله اکبر، </w:t>
      </w:r>
      <w:r w:rsidRPr="00BD5DC8">
        <w:rPr>
          <w:rStyle w:val="Char4"/>
          <w:rFonts w:hint="cs"/>
          <w:rtl/>
        </w:rPr>
        <w:t xml:space="preserve">در وقت گفتن این کلمات، صدایت را بلند و رسا دار. سپس بگو: </w:t>
      </w:r>
      <w:r w:rsidRPr="00BD5DC8">
        <w:rPr>
          <w:rStyle w:val="Char3"/>
          <w:rFonts w:hint="cs"/>
          <w:rtl/>
        </w:rPr>
        <w:t>أشهد أن لا إله الّا الله، أشهد أن لا إله الّا الله، أشهد أن محمداً رسول الله، أشهد أن محمداً رسول الله</w:t>
      </w:r>
      <w:r w:rsidRPr="00BD5DC8">
        <w:rPr>
          <w:rStyle w:val="Char4"/>
          <w:rFonts w:hint="cs"/>
          <w:rtl/>
        </w:rPr>
        <w:t xml:space="preserve">. در وقت گفتن این کلمات صدای خویش را آهسته دار. سپس دوباره با صدای بلند بگو: </w:t>
      </w:r>
      <w:r w:rsidRPr="00BD5DC8">
        <w:rPr>
          <w:rStyle w:val="Char3"/>
          <w:rFonts w:hint="cs"/>
          <w:rtl/>
        </w:rPr>
        <w:t xml:space="preserve">أشهد أن لا إله الّا الله، أشهد أن لا إله الّا الله، أشهد أن محمداً رسول الله، أشهد أن محمداً رسول الله، حی علی الصلوة، حی علی الصلوة، حی علی الفلاح، حی علی الفلاح، </w:t>
      </w:r>
      <w:r w:rsidRPr="00BD5DC8">
        <w:rPr>
          <w:rStyle w:val="Char4"/>
          <w:rFonts w:hint="cs"/>
          <w:rtl/>
        </w:rPr>
        <w:t>و اگر برای نماز صبح اذان می‌گفتی</w:t>
      </w:r>
      <w:r w:rsidR="003E0CC1">
        <w:rPr>
          <w:rStyle w:val="Char4"/>
          <w:rFonts w:hint="cs"/>
          <w:rtl/>
        </w:rPr>
        <w:t>،</w:t>
      </w:r>
      <w:r w:rsidRPr="00BD5DC8">
        <w:rPr>
          <w:rStyle w:val="Char4"/>
          <w:rFonts w:hint="cs"/>
          <w:rtl/>
        </w:rPr>
        <w:t xml:space="preserve"> پس از </w:t>
      </w:r>
      <w:r w:rsidR="009F4885">
        <w:rPr>
          <w:rStyle w:val="Char3"/>
          <w:rFonts w:hint="cs"/>
          <w:rtl/>
        </w:rPr>
        <w:t>«</w:t>
      </w:r>
      <w:r w:rsidR="0040716E">
        <w:rPr>
          <w:rStyle w:val="Char3"/>
          <w:rFonts w:hint="cs"/>
          <w:rtl/>
        </w:rPr>
        <w:t>حی علی الفلاح</w:t>
      </w:r>
      <w:r w:rsidRPr="00BD5DC8">
        <w:rPr>
          <w:rStyle w:val="Char3"/>
          <w:rFonts w:hint="cs"/>
          <w:rtl/>
        </w:rPr>
        <w:t>»</w:t>
      </w:r>
      <w:r w:rsidR="0040716E">
        <w:rPr>
          <w:rStyle w:val="Char3"/>
          <w:rFonts w:hint="cs"/>
          <w:rtl/>
        </w:rPr>
        <w:t xml:space="preserve"> </w:t>
      </w:r>
      <w:r w:rsidRPr="00BD5DC8">
        <w:rPr>
          <w:rStyle w:val="Char4"/>
          <w:rFonts w:hint="cs"/>
          <w:rtl/>
        </w:rPr>
        <w:t>بگو</w:t>
      </w:r>
      <w:r w:rsidR="0040716E">
        <w:rPr>
          <w:rStyle w:val="Char4"/>
          <w:rFonts w:hint="cs"/>
          <w:rtl/>
        </w:rPr>
        <w:t>:</w:t>
      </w:r>
      <w:r w:rsidRPr="00BD5DC8">
        <w:rPr>
          <w:rStyle w:val="Char4"/>
          <w:rFonts w:hint="cs"/>
          <w:rtl/>
        </w:rPr>
        <w:t xml:space="preserve"> «</w:t>
      </w:r>
      <w:r w:rsidRPr="00BD5DC8">
        <w:rPr>
          <w:rStyle w:val="Char3"/>
          <w:rFonts w:hint="cs"/>
          <w:rtl/>
        </w:rPr>
        <w:t>الصلوة خیر من النوم</w:t>
      </w:r>
      <w:r w:rsidRPr="00BD5DC8">
        <w:rPr>
          <w:rStyle w:val="Char4"/>
          <w:rFonts w:hint="cs"/>
          <w:rtl/>
        </w:rPr>
        <w:t>»</w:t>
      </w:r>
      <w:r w:rsidR="003E0CC1">
        <w:rPr>
          <w:rStyle w:val="Char4"/>
          <w:rFonts w:hint="cs"/>
          <w:rtl/>
        </w:rPr>
        <w:t>،</w:t>
      </w:r>
      <w:r w:rsidRPr="00BD5DC8">
        <w:rPr>
          <w:rStyle w:val="Char4"/>
          <w:rFonts w:hint="cs"/>
          <w:rtl/>
        </w:rPr>
        <w:t xml:space="preserve"> «</w:t>
      </w:r>
      <w:r w:rsidRPr="004709A5">
        <w:rPr>
          <w:rStyle w:val="Char1"/>
          <w:rFonts w:hint="cs"/>
          <w:rtl/>
        </w:rPr>
        <w:t>الصلوة خیر من النوم</w:t>
      </w:r>
      <w:r w:rsidRPr="00BD5DC8">
        <w:rPr>
          <w:rStyle w:val="Char4"/>
          <w:rFonts w:hint="cs"/>
          <w:rtl/>
        </w:rPr>
        <w:t>»</w:t>
      </w:r>
      <w:r w:rsidR="003E0CC1">
        <w:rPr>
          <w:rStyle w:val="Char4"/>
          <w:rFonts w:hint="cs"/>
          <w:rtl/>
        </w:rPr>
        <w:t>،</w:t>
      </w:r>
      <w:r w:rsidRPr="00BD5DC8">
        <w:rPr>
          <w:rStyle w:val="Char4"/>
          <w:rFonts w:hint="cs"/>
          <w:rtl/>
        </w:rPr>
        <w:t xml:space="preserve"> </w:t>
      </w:r>
      <w:r w:rsidR="000A075E">
        <w:rPr>
          <w:rStyle w:val="Char3"/>
          <w:rFonts w:hint="cs"/>
          <w:rtl/>
        </w:rPr>
        <w:t>«</w:t>
      </w:r>
      <w:r w:rsidRPr="00BD5DC8">
        <w:rPr>
          <w:rStyle w:val="Char3"/>
          <w:rFonts w:hint="cs"/>
          <w:rtl/>
        </w:rPr>
        <w:t>الله اکبر ا</w:t>
      </w:r>
      <w:r w:rsidR="000A075E">
        <w:rPr>
          <w:rStyle w:val="Char3"/>
          <w:rFonts w:hint="cs"/>
          <w:rtl/>
        </w:rPr>
        <w:t>لله اکبر»</w:t>
      </w:r>
      <w:r w:rsidR="003E0CC1">
        <w:rPr>
          <w:rStyle w:val="Char3"/>
          <w:rFonts w:hint="cs"/>
          <w:rtl/>
        </w:rPr>
        <w:t>،</w:t>
      </w:r>
      <w:r w:rsidR="009F4885">
        <w:rPr>
          <w:rStyle w:val="Char3"/>
          <w:rFonts w:hint="cs"/>
          <w:rtl/>
        </w:rPr>
        <w:t xml:space="preserve"> «</w:t>
      </w:r>
      <w:r w:rsidR="000A075E">
        <w:rPr>
          <w:rStyle w:val="Char3"/>
          <w:rFonts w:hint="cs"/>
          <w:rtl/>
        </w:rPr>
        <w:t>لا اله الّا الله</w:t>
      </w:r>
      <w:r w:rsidRPr="00BD5DC8">
        <w:rPr>
          <w:rStyle w:val="Char3"/>
          <w:rFonts w:hint="cs"/>
          <w:rtl/>
        </w:rPr>
        <w:t>»</w:t>
      </w:r>
      <w:r w:rsidR="003E0CC1">
        <w:rPr>
          <w:rFonts w:ascii="IPT Zar" w:hAnsi="IPT Zar" w:cs="2  Karim" w:hint="cs"/>
          <w:b/>
          <w:bCs/>
          <w:color w:val="000000"/>
          <w:rtl/>
          <w:lang w:bidi="fa-IR"/>
        </w:rPr>
        <w:t>.</w:t>
      </w:r>
    </w:p>
    <w:p w:rsidR="00E51E5A" w:rsidRPr="00BD5DC8" w:rsidRDefault="00E51E5A" w:rsidP="004709A5">
      <w:pPr>
        <w:ind w:firstLine="284"/>
        <w:jc w:val="both"/>
        <w:rPr>
          <w:rStyle w:val="Char4"/>
          <w:rtl/>
        </w:rPr>
      </w:pPr>
      <w:r w:rsidRPr="00BD5DC8">
        <w:rPr>
          <w:rStyle w:val="Char4"/>
          <w:rFonts w:hint="cs"/>
          <w:rtl/>
        </w:rPr>
        <w:t>[این حدیث را ابوداود روایت کرده است</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علماء و صاحب‌نظران فقهی و دینی، با همدیگر پیرامون مستحب‌بودن «</w:t>
      </w:r>
      <w:r w:rsidRPr="00992C10">
        <w:rPr>
          <w:rStyle w:val="Char4"/>
          <w:rFonts w:hint="cs"/>
          <w:rtl/>
        </w:rPr>
        <w:t>ترجیع</w:t>
      </w:r>
      <w:r w:rsidRPr="00BD5DC8">
        <w:rPr>
          <w:rStyle w:val="Char4"/>
          <w:rFonts w:hint="cs"/>
          <w:rtl/>
        </w:rPr>
        <w:t>» در اذان اختلاف‌نظر دارند.</w:t>
      </w:r>
    </w:p>
    <w:p w:rsidR="00E51E5A" w:rsidRPr="00BD5DC8" w:rsidRDefault="000A075E" w:rsidP="004709A5">
      <w:pPr>
        <w:ind w:firstLine="284"/>
        <w:jc w:val="both"/>
        <w:rPr>
          <w:rStyle w:val="Char4"/>
          <w:rtl/>
        </w:rPr>
      </w:pPr>
      <w:r>
        <w:rPr>
          <w:rStyle w:val="Char4"/>
          <w:rFonts w:hint="cs"/>
          <w:rtl/>
        </w:rPr>
        <w:t>«</w:t>
      </w:r>
      <w:r w:rsidR="00E51E5A" w:rsidRPr="00992C10">
        <w:rPr>
          <w:rStyle w:val="Char4"/>
          <w:rFonts w:hint="cs"/>
          <w:rtl/>
        </w:rPr>
        <w:t>ترجیع</w:t>
      </w:r>
      <w:r w:rsidR="00E51E5A" w:rsidRPr="00BD5DC8">
        <w:rPr>
          <w:rStyle w:val="Char4"/>
          <w:rFonts w:hint="cs"/>
          <w:rtl/>
        </w:rPr>
        <w:t>»</w:t>
      </w:r>
      <w:r w:rsidR="0040716E">
        <w:rPr>
          <w:rStyle w:val="Char4"/>
          <w:rFonts w:hint="cs"/>
          <w:rtl/>
        </w:rPr>
        <w:t>:</w:t>
      </w:r>
      <w:r w:rsidR="00E51E5A" w:rsidRPr="00BD5DC8">
        <w:rPr>
          <w:rStyle w:val="Char4"/>
          <w:rFonts w:hint="cs"/>
          <w:rtl/>
        </w:rPr>
        <w:t xml:space="preserve"> عبارت است از دو بار تکرار شهادتین با صدای بلند، پس از دو بار گفتن آن با صدای آهسته. امام ابوحنیفه و امام احمد </w:t>
      </w:r>
      <w:r w:rsidR="0040716E">
        <w:rPr>
          <w:rStyle w:val="Char4"/>
          <w:rFonts w:hint="cs"/>
          <w:rtl/>
        </w:rPr>
        <w:t>بن حنبل بر این باورند که «ترجیع</w:t>
      </w:r>
      <w:r w:rsidR="00E51E5A" w:rsidRPr="00BD5DC8">
        <w:rPr>
          <w:rStyle w:val="Char4"/>
          <w:rFonts w:hint="cs"/>
          <w:rtl/>
        </w:rPr>
        <w:t>» سنت نیست، پس در نزد این بزرگان، کلمات اذان به تعداد پانزده کلمه می‌باشد.</w:t>
      </w:r>
    </w:p>
    <w:p w:rsidR="00E51E5A" w:rsidRPr="00BD5DC8" w:rsidRDefault="00E51E5A" w:rsidP="004709A5">
      <w:pPr>
        <w:ind w:firstLine="284"/>
        <w:jc w:val="both"/>
        <w:rPr>
          <w:rStyle w:val="Char4"/>
          <w:rtl/>
        </w:rPr>
      </w:pPr>
      <w:r w:rsidRPr="00BD5DC8">
        <w:rPr>
          <w:rStyle w:val="Char4"/>
          <w:rFonts w:hint="cs"/>
          <w:rtl/>
        </w:rPr>
        <w:t>ولی در مقابل، امام شافعی</w:t>
      </w:r>
      <w:r w:rsidR="000A075E">
        <w:rPr>
          <w:rStyle w:val="Char4"/>
          <w:rFonts w:hint="cs"/>
          <w:rtl/>
        </w:rPr>
        <w:t xml:space="preserve"> و امام مالک معتقدند که «ترجیع</w:t>
      </w:r>
      <w:r w:rsidRPr="00BD5DC8">
        <w:rPr>
          <w:rStyle w:val="Char4"/>
          <w:rFonts w:hint="cs"/>
          <w:rtl/>
        </w:rPr>
        <w:t xml:space="preserve">» در اذان سنت است، البته کلمات اذان در نزد امام مالک 17 کلمه است، چرا که </w:t>
      </w:r>
      <w:r w:rsidR="0040716E">
        <w:rPr>
          <w:rStyle w:val="Char4"/>
          <w:rFonts w:hint="cs"/>
          <w:rtl/>
        </w:rPr>
        <w:t>ایشان به گفتن دو بار «الله اکبر</w:t>
      </w:r>
      <w:r w:rsidRPr="00BD5DC8">
        <w:rPr>
          <w:rStyle w:val="Char4"/>
          <w:rFonts w:hint="cs"/>
          <w:rtl/>
        </w:rPr>
        <w:t>»</w:t>
      </w:r>
      <w:r w:rsidR="001C559E">
        <w:rPr>
          <w:rStyle w:val="Char4"/>
          <w:rFonts w:hint="cs"/>
          <w:rtl/>
        </w:rPr>
        <w:t xml:space="preserve"> </w:t>
      </w:r>
      <w:r w:rsidRPr="00BD5DC8">
        <w:rPr>
          <w:rStyle w:val="Char4"/>
          <w:rFonts w:hint="cs"/>
          <w:rtl/>
        </w:rPr>
        <w:t>در اول اذان قائل است. ولی امام شافعی به گفتن چهار</w:t>
      </w:r>
      <w:r w:rsidR="000A075E">
        <w:rPr>
          <w:rStyle w:val="Char4"/>
          <w:rFonts w:hint="cs"/>
          <w:rtl/>
        </w:rPr>
        <w:t xml:space="preserve"> بار «الله اکبر</w:t>
      </w:r>
      <w:r w:rsidRPr="00BD5DC8">
        <w:rPr>
          <w:rStyle w:val="Char4"/>
          <w:rFonts w:hint="cs"/>
          <w:rtl/>
        </w:rPr>
        <w:t>» در اول اذان قائل می‌باشد، بنابراین کلمات اذان در نزد امام شافعی عبارت از 19 کلمه می‌باشد.</w:t>
      </w:r>
    </w:p>
    <w:p w:rsidR="00E51E5A" w:rsidRPr="00BD5DC8" w:rsidRDefault="00E51E5A" w:rsidP="004709A5">
      <w:pPr>
        <w:ind w:firstLine="284"/>
        <w:jc w:val="both"/>
        <w:rPr>
          <w:rStyle w:val="Char4"/>
          <w:rtl/>
        </w:rPr>
      </w:pPr>
      <w:r w:rsidRPr="00BD5DC8">
        <w:rPr>
          <w:rStyle w:val="Char4"/>
          <w:rFonts w:hint="cs"/>
          <w:rtl/>
        </w:rPr>
        <w:t>دلائل احناف و حنابله عبارتند از: حدیث شماره 641 و حدیث شماره 643</w:t>
      </w:r>
      <w:r w:rsidR="003E0CC1">
        <w:rPr>
          <w:rStyle w:val="Char4"/>
          <w:rFonts w:hint="cs"/>
          <w:rtl/>
        </w:rPr>
        <w:t>،</w:t>
      </w:r>
      <w:r w:rsidRPr="00BD5DC8">
        <w:rPr>
          <w:rStyle w:val="Char4"/>
          <w:rFonts w:hint="cs"/>
          <w:rtl/>
        </w:rPr>
        <w:t xml:space="preserve"> و حدیث عبدالله بن زید بن عبدربه</w:t>
      </w:r>
      <w:r w:rsidR="001F073B" w:rsidRPr="001F073B">
        <w:rPr>
          <w:rStyle w:val="Char4"/>
          <w:rFonts w:cs="CTraditional Arabic" w:hint="cs"/>
          <w:rtl/>
        </w:rPr>
        <w:t xml:space="preserve"> س</w:t>
      </w:r>
      <w:r w:rsidR="001C559E">
        <w:rPr>
          <w:rStyle w:val="Char4"/>
          <w:rFonts w:cs="CTraditional Arabic" w:hint="cs"/>
          <w:rtl/>
        </w:rPr>
        <w:t xml:space="preserve"> </w:t>
      </w:r>
      <w:r w:rsidR="00846A08">
        <w:rPr>
          <w:rStyle w:val="Char4"/>
          <w:rFonts w:hint="cs"/>
          <w:rtl/>
        </w:rPr>
        <w:t>(</w:t>
      </w:r>
      <w:r w:rsidRPr="00BD5DC8">
        <w:rPr>
          <w:rStyle w:val="Char4"/>
          <w:rFonts w:hint="cs"/>
          <w:rtl/>
        </w:rPr>
        <w:t>شماره 650</w:t>
      </w:r>
      <w:r w:rsidR="00846A08">
        <w:rPr>
          <w:rStyle w:val="Char4"/>
          <w:rFonts w:hint="cs"/>
          <w:rtl/>
        </w:rPr>
        <w:t>)</w:t>
      </w:r>
      <w:r w:rsidRPr="00BD5DC8">
        <w:rPr>
          <w:rStyle w:val="Char4"/>
          <w:rFonts w:hint="cs"/>
          <w:rtl/>
        </w:rPr>
        <w:t xml:space="preserve"> که در آن آمده که فرشته، اذان را با پانزده کلمه بدو تعلیم داد و چنانچه معلوم است، مشروعیت اذان نیز از همان خواب عبدالله بن زید</w:t>
      </w:r>
      <w:r w:rsidR="001C559E">
        <w:rPr>
          <w:rStyle w:val="Char4"/>
          <w:rFonts w:hint="cs"/>
          <w:rtl/>
        </w:rPr>
        <w:t xml:space="preserve"> </w:t>
      </w:r>
      <w:r w:rsidR="001F073B" w:rsidRPr="001F073B">
        <w:rPr>
          <w:rStyle w:val="Char4"/>
          <w:rFonts w:cs="CTraditional Arabic" w:hint="cs"/>
          <w:rtl/>
        </w:rPr>
        <w:t>س</w:t>
      </w:r>
      <w:r w:rsidR="00BA7FD8" w:rsidRPr="00BA7FD8">
        <w:rPr>
          <w:rStyle w:val="Char4"/>
          <w:rFonts w:hint="cs"/>
          <w:rtl/>
        </w:rPr>
        <w:t>،</w:t>
      </w:r>
      <w:r w:rsidRPr="00BD5DC8">
        <w:rPr>
          <w:rStyle w:val="Char4"/>
          <w:rFonts w:hint="cs"/>
          <w:rtl/>
        </w:rPr>
        <w:t xml:space="preserve"> صورت گرفته است.</w:t>
      </w:r>
    </w:p>
    <w:p w:rsidR="00E51E5A" w:rsidRPr="00BD5DC8" w:rsidRDefault="00E51E5A" w:rsidP="004709A5">
      <w:pPr>
        <w:ind w:firstLine="284"/>
        <w:jc w:val="both"/>
        <w:rPr>
          <w:rStyle w:val="Char4"/>
          <w:rtl/>
        </w:rPr>
      </w:pPr>
      <w:r w:rsidRPr="00BD5DC8">
        <w:rPr>
          <w:rStyle w:val="Char4"/>
          <w:rFonts w:hint="cs"/>
          <w:rtl/>
        </w:rPr>
        <w:t>و نیز به اذان مؤذن اصلی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حضرت بلال</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 xml:space="preserve">استدلال کرده‌اند که در روایاتی </w:t>
      </w:r>
      <w:r w:rsidR="001C559E">
        <w:rPr>
          <w:rStyle w:val="Char4"/>
          <w:rFonts w:hint="cs"/>
          <w:rtl/>
        </w:rPr>
        <w:t>ک</w:t>
      </w:r>
      <w:r w:rsidRPr="00BD5DC8">
        <w:rPr>
          <w:rStyle w:val="Char4"/>
          <w:rFonts w:hint="cs"/>
          <w:rtl/>
        </w:rPr>
        <w:t>ه از اذان بلال</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بحث به میان آمده، ذکری از ترجیع نیست، و نیز در اذان عبدالله بن مکتوم</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که مؤذن دیگر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بود، ذکری از ترجیع نمی‌باشد.</w:t>
      </w:r>
    </w:p>
    <w:p w:rsidR="00E51E5A" w:rsidRPr="00BD5DC8" w:rsidRDefault="00E51E5A" w:rsidP="004709A5">
      <w:pPr>
        <w:ind w:firstLine="284"/>
        <w:jc w:val="both"/>
        <w:rPr>
          <w:rStyle w:val="Char4"/>
          <w:rtl/>
        </w:rPr>
      </w:pPr>
      <w:r w:rsidRPr="00BD5DC8">
        <w:rPr>
          <w:rStyle w:val="Char4"/>
          <w:rFonts w:hint="cs"/>
          <w:rtl/>
        </w:rPr>
        <w:t>و همچنین احناف و حنابله به احادیثی استدلال می‌جویند که پیرامون شنیدن اذان و اجابت آن وارد شده است (از قبیل حدیث 658</w:t>
      </w:r>
      <w:r w:rsidR="00846A08">
        <w:rPr>
          <w:rStyle w:val="Char4"/>
          <w:rFonts w:hint="cs"/>
          <w:rtl/>
        </w:rPr>
        <w:t>)</w:t>
      </w:r>
      <w:r w:rsidRPr="00BD5DC8">
        <w:rPr>
          <w:rStyle w:val="Char4"/>
          <w:rFonts w:hint="cs"/>
          <w:rtl/>
        </w:rPr>
        <w:t xml:space="preserve"> که در آنها ذکری از ترجیع به میان نیامده است. و امام شافعی و امام مالک در اثبات ترجیع به حدیث ابومحذوره</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(ح 642 و 645</w:t>
      </w:r>
      <w:r w:rsidR="00846A08">
        <w:rPr>
          <w:rStyle w:val="Char4"/>
          <w:rFonts w:hint="cs"/>
          <w:rtl/>
        </w:rPr>
        <w:t>)</w:t>
      </w:r>
      <w:r w:rsidRPr="00BD5DC8">
        <w:rPr>
          <w:rStyle w:val="Char4"/>
          <w:rFonts w:hint="cs"/>
          <w:rtl/>
        </w:rPr>
        <w:t xml:space="preserve"> استدلال کرده‌اند و احناف و حنابله به حدیث ابومحذوره</w:t>
      </w:r>
      <w:r w:rsidR="001C559E">
        <w:rPr>
          <w:rStyle w:val="Char4"/>
          <w:rFonts w:hint="cs"/>
          <w:rtl/>
        </w:rPr>
        <w:t xml:space="preserve"> </w:t>
      </w:r>
      <w:r w:rsidR="001F073B" w:rsidRPr="001F073B">
        <w:rPr>
          <w:rStyle w:val="Char4"/>
          <w:rFonts w:cs="CTraditional Arabic" w:hint="cs"/>
          <w:rtl/>
        </w:rPr>
        <w:t>س</w:t>
      </w:r>
      <w:r w:rsidR="001C559E">
        <w:rPr>
          <w:rStyle w:val="Char4"/>
          <w:rFonts w:cs="CTraditional Arabic" w:hint="cs"/>
          <w:rtl/>
        </w:rPr>
        <w:t xml:space="preserve"> </w:t>
      </w:r>
      <w:r w:rsidRPr="00BD5DC8">
        <w:rPr>
          <w:rStyle w:val="Char4"/>
          <w:rFonts w:hint="cs"/>
          <w:rtl/>
        </w:rPr>
        <w:t>چنین پاسخ داده‌اند که حدیث ابومحذوره</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صرفاً بر تعلیم و آموزش دلالت می‌کند، نه تشریع. چنانچه از شأن ورود حدیث ابومحذوره</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 xml:space="preserve">فهمیده می‌شود. </w:t>
      </w:r>
    </w:p>
    <w:p w:rsidR="00E51E5A" w:rsidRPr="00BD5DC8" w:rsidRDefault="00E51E5A" w:rsidP="004709A5">
      <w:pPr>
        <w:ind w:firstLine="284"/>
        <w:jc w:val="both"/>
        <w:rPr>
          <w:rStyle w:val="Char4"/>
          <w:rtl/>
        </w:rPr>
      </w:pPr>
      <w:r w:rsidRPr="00BD5DC8">
        <w:rPr>
          <w:rStyle w:val="Char4"/>
          <w:rFonts w:hint="cs"/>
          <w:rtl/>
        </w:rPr>
        <w:t>در باب گفتن کلمات اقامه نیز، بر اساس روایات رسیده</w:t>
      </w:r>
      <w:r w:rsidR="001C559E">
        <w:rPr>
          <w:rStyle w:val="Char4"/>
          <w:rFonts w:hint="cs"/>
          <w:rtl/>
        </w:rPr>
        <w:t xml:space="preserve"> </w:t>
      </w:r>
      <w:r w:rsidRPr="00BD5DC8">
        <w:rPr>
          <w:rStyle w:val="Char4"/>
          <w:rFonts w:hint="cs"/>
          <w:rtl/>
        </w:rPr>
        <w:t xml:space="preserve">در میان علماء اختلاف وجود دارد، در نزد احناف کلمات اقامه 17 تا است، 15 تا که همان کلمات اذان است و دوتای دیگر عبارتند از: دو بار گفتن </w:t>
      </w:r>
      <w:r w:rsidR="0040716E">
        <w:rPr>
          <w:rStyle w:val="Char3"/>
          <w:rFonts w:hint="cs"/>
          <w:rtl/>
        </w:rPr>
        <w:t>«قد قامت الصلوة</w:t>
      </w:r>
      <w:r w:rsidRPr="00BD5DC8">
        <w:rPr>
          <w:rStyle w:val="Char3"/>
          <w:rFonts w:hint="cs"/>
          <w:rtl/>
        </w:rPr>
        <w:t>»</w:t>
      </w:r>
      <w:r w:rsidR="003E0CC1">
        <w:rPr>
          <w:rStyle w:val="Char3"/>
          <w:rFonts w:hint="cs"/>
          <w:rtl/>
        </w:rPr>
        <w:t>.</w:t>
      </w:r>
      <w:r w:rsidRPr="00BD5DC8">
        <w:rPr>
          <w:rStyle w:val="Char4"/>
          <w:rFonts w:hint="cs"/>
          <w:rtl/>
        </w:rPr>
        <w:t xml:space="preserve"> امام شافعی، همه‌</w:t>
      </w:r>
      <w:r w:rsidR="001C559E">
        <w:rPr>
          <w:rStyle w:val="Char4"/>
          <w:rFonts w:hint="cs"/>
          <w:rtl/>
        </w:rPr>
        <w:t>ی</w:t>
      </w:r>
      <w:r w:rsidRPr="00BD5DC8">
        <w:rPr>
          <w:rStyle w:val="Char4"/>
          <w:rFonts w:hint="cs"/>
          <w:rtl/>
        </w:rPr>
        <w:t xml:space="preserve"> کلمات اقامه را یازده کلمه می‌داند، به این ترتیب که دوبار گفتن </w:t>
      </w:r>
      <w:r w:rsidR="0040716E">
        <w:rPr>
          <w:rStyle w:val="Char3"/>
          <w:rFonts w:hint="cs"/>
          <w:rtl/>
        </w:rPr>
        <w:t>«</w:t>
      </w:r>
      <w:r w:rsidRPr="00BD5DC8">
        <w:rPr>
          <w:rStyle w:val="Char3"/>
          <w:rFonts w:hint="cs"/>
          <w:rtl/>
        </w:rPr>
        <w:t>الله اکبر»</w:t>
      </w:r>
      <w:r w:rsidRPr="00BD5DC8">
        <w:rPr>
          <w:rStyle w:val="Char4"/>
          <w:rFonts w:hint="cs"/>
          <w:rtl/>
        </w:rPr>
        <w:t xml:space="preserve"> یک بار </w:t>
      </w:r>
      <w:r w:rsidR="0040716E">
        <w:rPr>
          <w:rStyle w:val="Char3"/>
          <w:rFonts w:hint="cs"/>
          <w:rtl/>
        </w:rPr>
        <w:t>«</w:t>
      </w:r>
      <w:r w:rsidR="000A075E">
        <w:rPr>
          <w:rStyle w:val="Char3"/>
          <w:rFonts w:hint="cs"/>
          <w:rtl/>
        </w:rPr>
        <w:t>اشهد ان لا اله الّا الله</w:t>
      </w:r>
      <w:r w:rsidRPr="00BD5DC8">
        <w:rPr>
          <w:rStyle w:val="Char3"/>
          <w:rFonts w:hint="cs"/>
          <w:rtl/>
        </w:rPr>
        <w:t>»</w:t>
      </w:r>
      <w:r w:rsidRPr="00BD5DC8">
        <w:rPr>
          <w:rStyle w:val="Char4"/>
          <w:rFonts w:hint="cs"/>
          <w:rtl/>
        </w:rPr>
        <w:t xml:space="preserve"> یک بار</w:t>
      </w:r>
      <w:r w:rsidR="0040716E">
        <w:rPr>
          <w:rStyle w:val="Char3"/>
          <w:rFonts w:hint="cs"/>
          <w:rtl/>
        </w:rPr>
        <w:t>«</w:t>
      </w:r>
      <w:r w:rsidRPr="00BD5DC8">
        <w:rPr>
          <w:rStyle w:val="Char3"/>
          <w:rFonts w:hint="cs"/>
          <w:rtl/>
        </w:rPr>
        <w:t>اشهد ان محمداً رسول الله»</w:t>
      </w:r>
      <w:r w:rsidRPr="00BD5DC8">
        <w:rPr>
          <w:rStyle w:val="Char4"/>
          <w:rFonts w:hint="cs"/>
          <w:rtl/>
        </w:rPr>
        <w:t xml:space="preserve"> یک بار «</w:t>
      </w:r>
      <w:r w:rsidRPr="00BD5DC8">
        <w:rPr>
          <w:rStyle w:val="Char3"/>
          <w:rFonts w:hint="cs"/>
          <w:rtl/>
        </w:rPr>
        <w:t>حی علی الصلوة</w:t>
      </w:r>
      <w:r w:rsidRPr="00BD5DC8">
        <w:rPr>
          <w:rStyle w:val="Char4"/>
          <w:rFonts w:hint="cs"/>
          <w:rtl/>
        </w:rPr>
        <w:t xml:space="preserve">» یک بار </w:t>
      </w:r>
      <w:r w:rsidR="000A075E">
        <w:rPr>
          <w:rStyle w:val="Char3"/>
          <w:rFonts w:hint="cs"/>
          <w:rtl/>
        </w:rPr>
        <w:t>«</w:t>
      </w:r>
      <w:r w:rsidR="0040716E">
        <w:rPr>
          <w:rStyle w:val="Char3"/>
          <w:rFonts w:hint="cs"/>
          <w:rtl/>
        </w:rPr>
        <w:t>حی علی الفلاح</w:t>
      </w:r>
      <w:r w:rsidRPr="00BD5DC8">
        <w:rPr>
          <w:rStyle w:val="Char3"/>
          <w:rFonts w:hint="cs"/>
          <w:rtl/>
        </w:rPr>
        <w:t xml:space="preserve">» </w:t>
      </w:r>
      <w:r w:rsidRPr="00BD5DC8">
        <w:rPr>
          <w:rStyle w:val="Char4"/>
          <w:rFonts w:hint="cs"/>
          <w:rtl/>
        </w:rPr>
        <w:t xml:space="preserve">دوبار </w:t>
      </w:r>
      <w:r w:rsidR="000A075E">
        <w:rPr>
          <w:rStyle w:val="Char3"/>
          <w:rFonts w:hint="cs"/>
          <w:rtl/>
        </w:rPr>
        <w:t>«</w:t>
      </w:r>
      <w:r w:rsidRPr="00BD5DC8">
        <w:rPr>
          <w:rStyle w:val="Char3"/>
          <w:rFonts w:hint="cs"/>
          <w:rtl/>
        </w:rPr>
        <w:t>قد قامت الصلوة»</w:t>
      </w:r>
      <w:r w:rsidR="001C559E">
        <w:rPr>
          <w:rStyle w:val="Char4"/>
          <w:rFonts w:hint="cs"/>
          <w:rtl/>
        </w:rPr>
        <w:t xml:space="preserve"> </w:t>
      </w:r>
      <w:r w:rsidRPr="00BD5DC8">
        <w:rPr>
          <w:rStyle w:val="Char4"/>
          <w:rFonts w:hint="cs"/>
          <w:rtl/>
        </w:rPr>
        <w:t xml:space="preserve">دوبار </w:t>
      </w:r>
      <w:r w:rsidRPr="00BD5DC8">
        <w:rPr>
          <w:rStyle w:val="Char3"/>
          <w:rFonts w:hint="cs"/>
          <w:rtl/>
        </w:rPr>
        <w:t>«الله اکبر</w:t>
      </w:r>
      <w:r w:rsidRPr="00BD5DC8">
        <w:rPr>
          <w:rStyle w:val="Char4"/>
          <w:rFonts w:hint="cs"/>
          <w:rtl/>
        </w:rPr>
        <w:t>» و یک بار</w:t>
      </w:r>
      <w:r w:rsidR="000A075E">
        <w:rPr>
          <w:rStyle w:val="Char3"/>
          <w:rFonts w:hint="cs"/>
          <w:rtl/>
        </w:rPr>
        <w:t>«</w:t>
      </w:r>
      <w:r w:rsidRPr="00BD5DC8">
        <w:rPr>
          <w:rStyle w:val="Char3"/>
          <w:rFonts w:hint="cs"/>
          <w:rtl/>
        </w:rPr>
        <w:t>لا اله الّا الله»</w:t>
      </w:r>
      <w:r w:rsidRPr="00BD5DC8">
        <w:rPr>
          <w:rStyle w:val="Char4"/>
          <w:rFonts w:hint="cs"/>
          <w:rtl/>
        </w:rPr>
        <w:t xml:space="preserve"> و امام مالک کلمات اقامه را ده کلمه می‌داند و ایشان گفتن </w:t>
      </w:r>
      <w:r w:rsidR="000A075E">
        <w:rPr>
          <w:rStyle w:val="Char3"/>
          <w:rFonts w:hint="cs"/>
          <w:rtl/>
        </w:rPr>
        <w:t>«قد قامت الصلوة</w:t>
      </w:r>
      <w:r w:rsidRPr="00BD5DC8">
        <w:rPr>
          <w:rStyle w:val="Char3"/>
          <w:rFonts w:hint="cs"/>
          <w:rtl/>
        </w:rPr>
        <w:t>»</w:t>
      </w:r>
      <w:r w:rsidRPr="00BD5DC8">
        <w:rPr>
          <w:rStyle w:val="Char4"/>
          <w:rFonts w:hint="cs"/>
          <w:rtl/>
        </w:rPr>
        <w:t xml:space="preserve"> را نیز یک مرتبه می‌داند. با این وجود، این اختلاف در اصل مبتنی بر اختلاف روایات می‌باشد چرا که در این باب روایات مختلف است و هر کدام از این بزرگان عرصه‌</w:t>
      </w:r>
      <w:r w:rsidR="001C559E">
        <w:rPr>
          <w:rStyle w:val="Char4"/>
          <w:rFonts w:hint="cs"/>
          <w:rtl/>
        </w:rPr>
        <w:t>ی</w:t>
      </w:r>
      <w:r w:rsidRPr="00BD5DC8">
        <w:rPr>
          <w:rStyle w:val="Char4"/>
          <w:rFonts w:hint="cs"/>
          <w:rtl/>
        </w:rPr>
        <w:t xml:space="preserve"> علم و دانش و فقاهت و درایت، به احادیث و روایاتی که از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و صحابه</w:t>
      </w:r>
      <w:r w:rsidR="001F073B" w:rsidRPr="001F073B">
        <w:rPr>
          <w:rStyle w:val="Char4"/>
          <w:rFonts w:cs="CTraditional Arabic" w:hint="cs"/>
          <w:rtl/>
        </w:rPr>
        <w:t xml:space="preserve"> ش</w:t>
      </w:r>
      <w:r w:rsidR="001C559E">
        <w:rPr>
          <w:rStyle w:val="Char4"/>
          <w:rFonts w:cs="CTraditional Arabic" w:hint="cs"/>
          <w:rtl/>
        </w:rPr>
        <w:t xml:space="preserve"> </w:t>
      </w:r>
      <w:r w:rsidRPr="00BD5DC8">
        <w:rPr>
          <w:rStyle w:val="Char4"/>
          <w:rFonts w:hint="cs"/>
          <w:rtl/>
        </w:rPr>
        <w:t>بدیشان رسیده است، چنگ زده‌اند.</w:t>
      </w:r>
    </w:p>
    <w:p w:rsidR="00E51E5A" w:rsidRPr="00BD5DC8" w:rsidRDefault="00E51E5A" w:rsidP="004709A5">
      <w:pPr>
        <w:ind w:firstLine="284"/>
        <w:jc w:val="both"/>
        <w:rPr>
          <w:rStyle w:val="Char4"/>
          <w:rtl/>
        </w:rPr>
      </w:pPr>
      <w:r w:rsidRPr="00BD5DC8">
        <w:rPr>
          <w:rStyle w:val="Char4"/>
          <w:rFonts w:hint="cs"/>
          <w:rtl/>
        </w:rPr>
        <w:t>به هر حال باید گفت که: در جواز اذان ابومحذوره</w:t>
      </w:r>
      <w:r w:rsidR="001F073B" w:rsidRPr="001F073B">
        <w:rPr>
          <w:rStyle w:val="Char4"/>
          <w:rFonts w:cs="CTraditional Arabic" w:hint="cs"/>
          <w:rtl/>
        </w:rPr>
        <w:t xml:space="preserve"> س</w:t>
      </w:r>
      <w:r w:rsidR="001C559E">
        <w:rPr>
          <w:rStyle w:val="Char4"/>
          <w:rFonts w:cs="CTraditional Arabic" w:hint="cs"/>
          <w:rtl/>
        </w:rPr>
        <w:t xml:space="preserve"> </w:t>
      </w:r>
      <w:r w:rsidR="0040716E">
        <w:rPr>
          <w:rStyle w:val="Char4"/>
          <w:rFonts w:hint="cs"/>
          <w:rtl/>
        </w:rPr>
        <w:t>(که در آن ترجیع ذکر شده</w:t>
      </w:r>
      <w:r w:rsidRPr="00BD5DC8">
        <w:rPr>
          <w:rStyle w:val="Char4"/>
          <w:rFonts w:hint="cs"/>
          <w:rtl/>
        </w:rPr>
        <w:t xml:space="preserve">) نیز شک و شبهه‌ای نیست و در باب اذان، حقیقت همان است که حضرت شاه ولی الله بیان فرموده است که: </w:t>
      </w:r>
    </w:p>
    <w:p w:rsidR="00E51E5A" w:rsidRPr="00BD5DC8" w:rsidRDefault="00E51E5A" w:rsidP="004709A5">
      <w:pPr>
        <w:ind w:firstLine="284"/>
        <w:jc w:val="both"/>
        <w:rPr>
          <w:rStyle w:val="Char4"/>
          <w:rtl/>
        </w:rPr>
      </w:pPr>
      <w:r w:rsidRPr="00BD5DC8">
        <w:rPr>
          <w:rStyle w:val="Char4"/>
          <w:rFonts w:hint="cs"/>
          <w:rtl/>
        </w:rPr>
        <w:t>«اختلاف در کلمات اذان و اقامه، مانند اختلاف در قرائت‌های مختلف قرآن است.»</w:t>
      </w:r>
    </w:p>
    <w:p w:rsidR="004709A5" w:rsidRDefault="00E51E5A" w:rsidP="004709A5">
      <w:pPr>
        <w:ind w:firstLine="284"/>
        <w:jc w:val="both"/>
        <w:rPr>
          <w:rStyle w:val="Char4"/>
          <w:rtl/>
        </w:rPr>
      </w:pPr>
      <w:r w:rsidRPr="00BD5DC8">
        <w:rPr>
          <w:rStyle w:val="Char4"/>
          <w:rFonts w:hint="cs"/>
          <w:rtl/>
        </w:rPr>
        <w:t>با این وجود، اختلاف در کلمات اذان، اختلافی بزرگ و چالش‌آفرین و بحران‌ساز نیست، بلکه احناف و حنابله معتقدند که در اذان بهتر است ترجیع نباشد، و شوافع و مالکی‌ها معتقدند که بهتر است ترجیع باشد، و اختلاف صرفاً در اولی و عدم اولی است</w:t>
      </w:r>
      <w:r w:rsidR="001C559E">
        <w:rPr>
          <w:rStyle w:val="Char4"/>
          <w:rFonts w:hint="cs"/>
          <w:rtl/>
        </w:rPr>
        <w:t xml:space="preserve"> </w:t>
      </w:r>
      <w:r w:rsidRPr="00BD5DC8">
        <w:rPr>
          <w:rStyle w:val="Char4"/>
          <w:rFonts w:hint="cs"/>
          <w:rtl/>
        </w:rPr>
        <w:t>نه در حرمت و حلّت. پس نباید مسلمانان این مسئله را دستاویزی برای اختلافات و کشمکش‌های لفظی و فیزیکی در میان خویش قرار دهند و از کاه،کوه بسازند</w:t>
      </w:r>
      <w:r w:rsidR="001C559E">
        <w:rPr>
          <w:rStyle w:val="Char4"/>
          <w:rFonts w:hint="cs"/>
          <w:rtl/>
        </w:rPr>
        <w:t xml:space="preserve"> </w:t>
      </w:r>
      <w:r w:rsidRPr="00BD5DC8">
        <w:rPr>
          <w:rStyle w:val="Char4"/>
          <w:rFonts w:hint="cs"/>
          <w:rtl/>
        </w:rPr>
        <w:t>و یا خدای ناکرده به فکر این باشند تا کوه را کاه بگردانند.</w:t>
      </w:r>
    </w:p>
    <w:p w:rsidR="00E51E5A" w:rsidRPr="00BD5DC8" w:rsidRDefault="00BA7FD8" w:rsidP="00105E2A">
      <w:pPr>
        <w:autoSpaceDE w:val="0"/>
        <w:autoSpaceDN w:val="0"/>
        <w:adjustRightInd w:val="0"/>
        <w:ind w:firstLine="227"/>
        <w:jc w:val="lowKashida"/>
        <w:rPr>
          <w:rStyle w:val="Char3"/>
          <w:rtl/>
          <w:lang w:bidi="fa-IR"/>
        </w:rPr>
      </w:pPr>
      <w:r w:rsidRPr="00BA7FD8">
        <w:rPr>
          <w:rStyle w:val="Char4"/>
          <w:rFonts w:hint="cs"/>
          <w:rtl/>
        </w:rPr>
        <w:t>646</w:t>
      </w:r>
      <w:r w:rsidR="00E51E5A" w:rsidRPr="00BD5DC8">
        <w:rPr>
          <w:rStyle w:val="Char3"/>
          <w:rFonts w:hint="cs"/>
          <w:rtl/>
        </w:rPr>
        <w:t xml:space="preserve"> </w:t>
      </w:r>
      <w:r w:rsidR="00E51E5A" w:rsidRPr="00BD5DC8">
        <w:rPr>
          <w:rStyle w:val="Char3"/>
          <w:rFonts w:ascii="Times New Roman" w:hAnsi="Times New Roman" w:cs="Times New Roman" w:hint="cs"/>
          <w:rtl/>
        </w:rPr>
        <w:t>–</w:t>
      </w:r>
      <w:r w:rsidR="00E51E5A" w:rsidRPr="00BD5DC8">
        <w:rPr>
          <w:rStyle w:val="Char3"/>
          <w:rFonts w:hint="cs"/>
          <w:rtl/>
        </w:rPr>
        <w:t xml:space="preserve"> </w:t>
      </w:r>
      <w:r w:rsidR="00E42D0A" w:rsidRPr="00E42D0A">
        <w:rPr>
          <w:rStyle w:val="Char3"/>
          <w:rFonts w:cs="IRNazli" w:hint="cs"/>
          <w:rtl/>
        </w:rPr>
        <w:t>(</w:t>
      </w:r>
      <w:r w:rsidRPr="00BA7FD8">
        <w:rPr>
          <w:rStyle w:val="Char4"/>
          <w:rFonts w:hint="cs"/>
          <w:rtl/>
        </w:rPr>
        <w:t>6</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وعن بلالٍ</w:t>
      </w:r>
      <w:r w:rsidR="003E0CC1">
        <w:rPr>
          <w:rStyle w:val="Char3"/>
          <w:rtl/>
        </w:rPr>
        <w:t>،</w:t>
      </w:r>
      <w:r w:rsidR="00E51E5A" w:rsidRPr="00BD5DC8">
        <w:rPr>
          <w:rStyle w:val="Char3"/>
          <w:rtl/>
        </w:rPr>
        <w:t xml:space="preserve"> قال: قال لي رسولُ اللَّهِ </w:t>
      </w:r>
      <w:r w:rsidR="00992C10" w:rsidRPr="00992C10">
        <w:rPr>
          <w:rStyle w:val="Char3"/>
          <w:rFonts w:cs="CTraditional Arabic"/>
          <w:szCs w:val="28"/>
          <w:rtl/>
        </w:rPr>
        <w:t>ج</w:t>
      </w:r>
      <w:r w:rsidR="0040716E">
        <w:rPr>
          <w:rStyle w:val="Char3"/>
          <w:rtl/>
        </w:rPr>
        <w:t>:</w:t>
      </w:r>
      <w:r w:rsidR="00E51E5A" w:rsidRPr="00BD5DC8">
        <w:rPr>
          <w:rStyle w:val="Char3"/>
          <w:rtl/>
        </w:rPr>
        <w:t xml:space="preserve"> «لا تُثَوِّبَنَّ في شيءٍ منَ الص</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و</w:t>
      </w:r>
      <w:r w:rsidR="00E51E5A" w:rsidRPr="00BD5DC8">
        <w:rPr>
          <w:rStyle w:val="Char3"/>
          <w:rFonts w:hint="cs"/>
          <w:rtl/>
        </w:rPr>
        <w:t>َ</w:t>
      </w:r>
      <w:r w:rsidR="00E51E5A" w:rsidRPr="00BD5DC8">
        <w:rPr>
          <w:rStyle w:val="Char3"/>
          <w:rtl/>
        </w:rPr>
        <w:t xml:space="preserve">اتِ إلاَّ في صلاةِ الفجر». </w:t>
      </w:r>
      <w:r w:rsidR="00E51E5A" w:rsidRPr="000A075E">
        <w:rPr>
          <w:rStyle w:val="Char1"/>
          <w:rtl/>
        </w:rPr>
        <w:t>رواه الترمذيُّ، وابن ماجة. وقال الترمذيُّ: أبو إسرائيلَ الراوي ليسَ هو بذاكَ القويِّ عندَ أهلِ الحديث</w:t>
      </w:r>
      <w:r w:rsidR="00105E2A" w:rsidRPr="00105E2A">
        <w:rPr>
          <w:rStyle w:val="Char4"/>
          <w:rFonts w:hint="cs"/>
          <w:vertAlign w:val="superscript"/>
          <w:rtl/>
          <w:lang w:bidi="ar-SA"/>
        </w:rPr>
        <w:t>(</w:t>
      </w:r>
      <w:r w:rsidR="00105E2A" w:rsidRPr="00105E2A">
        <w:rPr>
          <w:rStyle w:val="Char4"/>
          <w:vertAlign w:val="superscript"/>
          <w:rtl/>
          <w:lang w:bidi="ar-SA"/>
        </w:rPr>
        <w:footnoteReference w:id="378"/>
      </w:r>
      <w:r w:rsidR="00105E2A" w:rsidRPr="00105E2A">
        <w:rPr>
          <w:rStyle w:val="Char4"/>
          <w:rFonts w:hint="cs"/>
          <w:vertAlign w:val="superscript"/>
          <w:rtl/>
          <w:lang w:bidi="ar-SA"/>
        </w:rPr>
        <w:t>)</w:t>
      </w:r>
      <w:r w:rsidR="00105E2A">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646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6</w:t>
      </w:r>
      <w:r w:rsidR="00846A08">
        <w:rPr>
          <w:rStyle w:val="Char4"/>
          <w:rFonts w:hint="cs"/>
          <w:rtl/>
        </w:rPr>
        <w:t>)</w:t>
      </w:r>
      <w:r w:rsidRPr="00BD5DC8">
        <w:rPr>
          <w:rStyle w:val="Char4"/>
          <w:rFonts w:hint="cs"/>
          <w:rtl/>
        </w:rPr>
        <w:t xml:space="preserve"> بلال</w:t>
      </w:r>
      <w:r w:rsidR="001C559E">
        <w:rPr>
          <w:rStyle w:val="Char4"/>
          <w:rFonts w:hint="cs"/>
          <w:rtl/>
        </w:rPr>
        <w:t xml:space="preserve"> </w:t>
      </w:r>
      <w:r w:rsidR="001F073B" w:rsidRPr="001F073B">
        <w:rPr>
          <w:rFonts w:ascii="IPT Zar" w:hAnsi="IPT Zar" w:cs="CTraditional Arabic" w:hint="cs"/>
          <w:color w:val="000000"/>
          <w:sz w:val="26"/>
          <w:rtl/>
          <w:lang w:bidi="fa-IR"/>
        </w:rPr>
        <w:t xml:space="preserve">س </w:t>
      </w:r>
      <w:r w:rsidRPr="00BD5DC8">
        <w:rPr>
          <w:rStyle w:val="Char4"/>
          <w:rFonts w:hint="cs"/>
          <w:rtl/>
        </w:rPr>
        <w:t>گوید: پیامبر</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خطاب به من فرمود</w:t>
      </w:r>
      <w:r w:rsidR="0040716E">
        <w:rPr>
          <w:rStyle w:val="Char4"/>
          <w:rFonts w:hint="cs"/>
          <w:rtl/>
        </w:rPr>
        <w:t>:</w:t>
      </w:r>
      <w:r w:rsidRPr="00BD5DC8">
        <w:rPr>
          <w:rStyle w:val="Char4"/>
          <w:rFonts w:hint="cs"/>
          <w:rtl/>
        </w:rPr>
        <w:t xml:space="preserve"> بلال</w:t>
      </w:r>
      <w:r w:rsidR="003E0CC1">
        <w:rPr>
          <w:rStyle w:val="Char4"/>
          <w:rFonts w:hint="cs"/>
          <w:rtl/>
        </w:rPr>
        <w:t>!</w:t>
      </w:r>
      <w:r w:rsidRPr="00BD5DC8">
        <w:rPr>
          <w:rStyle w:val="Char4"/>
          <w:rFonts w:hint="cs"/>
          <w:rtl/>
        </w:rPr>
        <w:t xml:space="preserve"> تثویب </w:t>
      </w:r>
      <w:r w:rsidR="00846A08">
        <w:rPr>
          <w:rStyle w:val="Char4"/>
          <w:rFonts w:hint="cs"/>
          <w:rtl/>
        </w:rPr>
        <w:t>(</w:t>
      </w:r>
      <w:r w:rsidRPr="00BD5DC8">
        <w:rPr>
          <w:rStyle w:val="Char4"/>
          <w:rFonts w:hint="cs"/>
          <w:rtl/>
        </w:rPr>
        <w:t>گفتن «</w:t>
      </w:r>
      <w:r w:rsidRPr="00BD5DC8">
        <w:rPr>
          <w:rStyle w:val="Char3"/>
          <w:rFonts w:hint="cs"/>
          <w:rtl/>
        </w:rPr>
        <w:t>الصلوة خیر من النوم</w:t>
      </w:r>
      <w:r w:rsidRPr="00BD5DC8">
        <w:rPr>
          <w:rStyle w:val="Char4"/>
          <w:rFonts w:hint="cs"/>
          <w:rtl/>
        </w:rPr>
        <w:t>») را در اذانِ هیچ یک از نمازهای فرض پنج‌گانه، به جز در اذان صبح نگوی.</w:t>
      </w:r>
    </w:p>
    <w:p w:rsidR="00E51E5A" w:rsidRPr="00BD5DC8" w:rsidRDefault="00E51E5A" w:rsidP="004709A5">
      <w:pPr>
        <w:ind w:firstLine="284"/>
        <w:jc w:val="both"/>
        <w:rPr>
          <w:rStyle w:val="Char4"/>
          <w:rtl/>
        </w:rPr>
      </w:pPr>
      <w:r w:rsidRPr="00BD5DC8">
        <w:rPr>
          <w:rStyle w:val="Char4"/>
          <w:rFonts w:hint="cs"/>
          <w:rtl/>
        </w:rPr>
        <w:t>[این حدیث را ترمذی و ابن‌ماجه روایت کرده‌اند</w:t>
      </w:r>
      <w:r w:rsidR="003E0CC1">
        <w:rPr>
          <w:rStyle w:val="Char4"/>
          <w:rFonts w:hint="cs"/>
          <w:rtl/>
        </w:rPr>
        <w:t>.</w:t>
      </w:r>
      <w:r w:rsidRPr="00BD5DC8">
        <w:rPr>
          <w:rStyle w:val="Char4"/>
          <w:rFonts w:hint="cs"/>
          <w:rtl/>
        </w:rPr>
        <w:t xml:space="preserve"> و ترمذی گفته: ابواسرائیل که راوی این حدیث می‌باشد، در نزد محدثین قوی نیست</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w:t>
      </w:r>
      <w:r w:rsidR="009F4885">
        <w:rPr>
          <w:rStyle w:val="Char3"/>
          <w:rFonts w:hint="cs"/>
          <w:rtl/>
        </w:rPr>
        <w:t>«</w:t>
      </w:r>
      <w:r w:rsidRPr="00BD5DC8">
        <w:rPr>
          <w:rStyle w:val="Char3"/>
          <w:rFonts w:hint="cs"/>
          <w:rtl/>
        </w:rPr>
        <w:t>التثویب»</w:t>
      </w:r>
      <w:r w:rsidR="0040716E">
        <w:rPr>
          <w:rStyle w:val="Char3"/>
          <w:rFonts w:hint="cs"/>
          <w:rtl/>
        </w:rPr>
        <w:t>:</w:t>
      </w:r>
      <w:r w:rsidRPr="00BD5DC8">
        <w:rPr>
          <w:rStyle w:val="Char3"/>
          <w:rFonts w:hint="cs"/>
          <w:rtl/>
        </w:rPr>
        <w:t xml:space="preserve"> </w:t>
      </w:r>
      <w:r w:rsidRPr="00BD5DC8">
        <w:rPr>
          <w:rStyle w:val="Char4"/>
          <w:rFonts w:hint="cs"/>
          <w:rtl/>
        </w:rPr>
        <w:t>در لغت از</w:t>
      </w:r>
      <w:r w:rsidR="000A075E">
        <w:rPr>
          <w:rStyle w:val="Char4"/>
          <w:rFonts w:hint="cs"/>
          <w:rtl/>
        </w:rPr>
        <w:t xml:space="preserve"> ثاب به معنای «</w:t>
      </w:r>
      <w:r w:rsidRPr="00BD5DC8">
        <w:rPr>
          <w:rStyle w:val="Char4"/>
          <w:rFonts w:hint="cs"/>
          <w:rtl/>
        </w:rPr>
        <w:t xml:space="preserve">رجعت و برگشت و بلندکردن صدای مؤذن </w:t>
      </w:r>
      <w:r w:rsidR="000A075E">
        <w:rPr>
          <w:rStyle w:val="Char4"/>
          <w:rFonts w:hint="cs"/>
          <w:rtl/>
        </w:rPr>
        <w:t>برای فراخواندن مردم به سوی نماز</w:t>
      </w:r>
      <w:r w:rsidRPr="00BD5DC8">
        <w:rPr>
          <w:rStyle w:val="Char4"/>
          <w:rFonts w:hint="cs"/>
          <w:rtl/>
        </w:rPr>
        <w:t xml:space="preserve">» است. و چون در نماز صبح، مؤذن برای بیدارکردن مردم از خواب، صدا و آواز خود را بلند می‌گرداند و با گفتن </w:t>
      </w:r>
      <w:r w:rsidRPr="00BD5DC8">
        <w:rPr>
          <w:rStyle w:val="Char3"/>
          <w:rFonts w:hint="cs"/>
          <w:rtl/>
        </w:rPr>
        <w:t>«الصلوة خیر من النوم</w:t>
      </w:r>
      <w:r w:rsidRPr="00BD5DC8">
        <w:rPr>
          <w:rStyle w:val="Char4"/>
          <w:rFonts w:hint="cs"/>
          <w:rtl/>
        </w:rPr>
        <w:t xml:space="preserve">» آنان را به سوی نماز فرا می‌خواند، بدان، تثویب می‌گویند. </w:t>
      </w:r>
    </w:p>
    <w:p w:rsidR="004709A5" w:rsidRDefault="00E51E5A" w:rsidP="004709A5">
      <w:pPr>
        <w:ind w:firstLine="284"/>
        <w:jc w:val="both"/>
        <w:rPr>
          <w:rStyle w:val="Char4"/>
          <w:rtl/>
        </w:rPr>
      </w:pPr>
      <w:r w:rsidRPr="00BD5DC8">
        <w:rPr>
          <w:rStyle w:val="Char4"/>
          <w:rFonts w:hint="cs"/>
          <w:rtl/>
        </w:rPr>
        <w:t>از این حدیث معلوم می‌شود که مشروعیت تثویب، فقط در اذان صبح است، چون برای بیدارکردن کسانی است که خوابیده‌اند، اما اذان دیگر نمازها، برای اعلام دخول وقت و فراخواندن مردم به نماز است.</w:t>
      </w:r>
    </w:p>
    <w:p w:rsidR="00E51E5A" w:rsidRPr="00BD5DC8" w:rsidRDefault="00BA7FD8" w:rsidP="00105E2A">
      <w:pPr>
        <w:autoSpaceDE w:val="0"/>
        <w:autoSpaceDN w:val="0"/>
        <w:adjustRightInd w:val="0"/>
        <w:ind w:firstLine="227"/>
        <w:jc w:val="lowKashida"/>
        <w:rPr>
          <w:rStyle w:val="Char3"/>
          <w:rtl/>
          <w:lang w:bidi="fa-IR"/>
        </w:rPr>
      </w:pPr>
      <w:r w:rsidRPr="00BA7FD8">
        <w:rPr>
          <w:rStyle w:val="Char4"/>
          <w:rFonts w:hint="cs"/>
          <w:rtl/>
        </w:rPr>
        <w:t>647</w:t>
      </w:r>
      <w:r w:rsidR="00E51E5A" w:rsidRPr="00BD5DC8">
        <w:rPr>
          <w:rStyle w:val="Char3"/>
          <w:rFonts w:hint="cs"/>
          <w:rtl/>
        </w:rPr>
        <w:t xml:space="preserve"> </w:t>
      </w:r>
      <w:r w:rsidR="00E51E5A" w:rsidRPr="00BD5DC8">
        <w:rPr>
          <w:rStyle w:val="Char3"/>
          <w:rFonts w:ascii="Times New Roman" w:hAnsi="Times New Roman" w:cs="Times New Roman" w:hint="cs"/>
          <w:rtl/>
        </w:rPr>
        <w:t>–</w:t>
      </w:r>
      <w:r w:rsidR="00E51E5A" w:rsidRPr="00BD5DC8">
        <w:rPr>
          <w:rStyle w:val="Char3"/>
          <w:rFonts w:hint="cs"/>
          <w:rtl/>
        </w:rPr>
        <w:t xml:space="preserve"> </w:t>
      </w:r>
      <w:r w:rsidR="00E42D0A" w:rsidRPr="00E42D0A">
        <w:rPr>
          <w:rStyle w:val="Char3"/>
          <w:rFonts w:cs="IRNazli" w:hint="cs"/>
          <w:rtl/>
        </w:rPr>
        <w:t>(</w:t>
      </w:r>
      <w:r w:rsidRPr="00BA7FD8">
        <w:rPr>
          <w:rStyle w:val="Char4"/>
          <w:rFonts w:hint="cs"/>
          <w:rtl/>
        </w:rPr>
        <w:t>7</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وعن جابرٍ</w:t>
      </w:r>
      <w:r w:rsidR="0040716E">
        <w:rPr>
          <w:rStyle w:val="Char3"/>
          <w:rtl/>
        </w:rPr>
        <w:t>:</w:t>
      </w:r>
      <w:r w:rsidR="00E51E5A" w:rsidRPr="00BD5DC8">
        <w:rPr>
          <w:rStyle w:val="Char3"/>
          <w:rtl/>
        </w:rPr>
        <w:t xml:space="preserve"> أنَّ رسولَ اللَّهِ</w:t>
      </w:r>
      <w:r w:rsidR="00E51E5A" w:rsidRPr="00BD5DC8">
        <w:rPr>
          <w:rStyle w:val="Char3"/>
          <w:rFonts w:hint="cs"/>
          <w:rtl/>
        </w:rPr>
        <w:t xml:space="preserve"> </w:t>
      </w:r>
      <w:r w:rsidR="00992C10" w:rsidRPr="00992C10">
        <w:rPr>
          <w:rStyle w:val="Char3"/>
          <w:rFonts w:cs="CTraditional Arabic"/>
          <w:szCs w:val="28"/>
          <w:rtl/>
        </w:rPr>
        <w:t>ج</w:t>
      </w:r>
      <w:r w:rsidR="00E51E5A" w:rsidRPr="00BD5DC8">
        <w:rPr>
          <w:rStyle w:val="Char3"/>
          <w:rtl/>
        </w:rPr>
        <w:t xml:space="preserve"> قال لبلالٍ: «إذا أذَّنْتَ ف</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رَسَّلْ، وإذا أق</w:t>
      </w:r>
      <w:r w:rsidR="00E51E5A" w:rsidRPr="00BD5DC8">
        <w:rPr>
          <w:rStyle w:val="Char3"/>
          <w:rFonts w:hint="cs"/>
          <w:rtl/>
        </w:rPr>
        <w:t>َ</w:t>
      </w:r>
      <w:r w:rsidR="00E51E5A" w:rsidRPr="00BD5DC8">
        <w:rPr>
          <w:rStyle w:val="Char3"/>
          <w:rtl/>
        </w:rPr>
        <w:t>مْتَ فاحْ</w:t>
      </w:r>
      <w:r w:rsidR="00E51E5A" w:rsidRPr="00BD5DC8">
        <w:rPr>
          <w:rStyle w:val="Char3"/>
          <w:rFonts w:hint="cs"/>
          <w:rtl/>
        </w:rPr>
        <w:t>د</w:t>
      </w:r>
      <w:r w:rsidR="00E51E5A" w:rsidRPr="00BD5DC8">
        <w:rPr>
          <w:rStyle w:val="Char3"/>
          <w:rtl/>
        </w:rPr>
        <w:t>ُرْ، واجعَلْ ما بينَ أذانِكَ وإقامتِكَ ق</w:t>
      </w:r>
      <w:r w:rsidR="00E51E5A" w:rsidRPr="00BD5DC8">
        <w:rPr>
          <w:rStyle w:val="Char3"/>
          <w:rFonts w:hint="cs"/>
          <w:rtl/>
        </w:rPr>
        <w:t>َ</w:t>
      </w:r>
      <w:r w:rsidR="00E51E5A" w:rsidRPr="00BD5DC8">
        <w:rPr>
          <w:rStyle w:val="Char3"/>
          <w:rtl/>
        </w:rPr>
        <w:t>دْرَ ما يَفرُغُ الآكِلُ منْ أكلِه، والشَّارِبُ من ش</w:t>
      </w:r>
      <w:r w:rsidR="00E51E5A" w:rsidRPr="00BD5DC8">
        <w:rPr>
          <w:rStyle w:val="Char3"/>
          <w:rFonts w:hint="cs"/>
          <w:rtl/>
        </w:rPr>
        <w:t>ُ</w:t>
      </w:r>
      <w:r w:rsidR="00E51E5A" w:rsidRPr="00BD5DC8">
        <w:rPr>
          <w:rStyle w:val="Char3"/>
          <w:rtl/>
        </w:rPr>
        <w:t>رْب</w:t>
      </w:r>
      <w:r w:rsidR="00E51E5A" w:rsidRPr="00BD5DC8">
        <w:rPr>
          <w:rStyle w:val="Char3"/>
          <w:rFonts w:hint="cs"/>
          <w:rtl/>
        </w:rPr>
        <w:t>ِ</w:t>
      </w:r>
      <w:r w:rsidR="00E51E5A" w:rsidRPr="00BD5DC8">
        <w:rPr>
          <w:rStyle w:val="Char3"/>
          <w:rtl/>
        </w:rPr>
        <w:t>ه، والمُعتصِرُ إذا دخلَ لقضاءِ حاج</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ه</w:t>
      </w:r>
      <w:r w:rsidR="00E51E5A" w:rsidRPr="00BD5DC8">
        <w:rPr>
          <w:rStyle w:val="Char3"/>
          <w:rFonts w:hint="cs"/>
          <w:rtl/>
        </w:rPr>
        <w:t>ِ</w:t>
      </w:r>
      <w:r w:rsidR="00E51E5A" w:rsidRPr="00BD5DC8">
        <w:rPr>
          <w:rStyle w:val="Char3"/>
          <w:rtl/>
        </w:rPr>
        <w:t>، ولا ت</w:t>
      </w:r>
      <w:r w:rsidR="00E51E5A" w:rsidRPr="00BD5DC8">
        <w:rPr>
          <w:rStyle w:val="Char3"/>
          <w:rFonts w:hint="cs"/>
          <w:rtl/>
        </w:rPr>
        <w:t>َ</w:t>
      </w:r>
      <w:r w:rsidR="00E51E5A" w:rsidRPr="00BD5DC8">
        <w:rPr>
          <w:rStyle w:val="Char3"/>
          <w:rtl/>
        </w:rPr>
        <w:t>ق</w:t>
      </w:r>
      <w:r w:rsidR="00E51E5A" w:rsidRPr="00BD5DC8">
        <w:rPr>
          <w:rStyle w:val="Char3"/>
          <w:rFonts w:hint="cs"/>
          <w:rtl/>
        </w:rPr>
        <w:t>ُ</w:t>
      </w:r>
      <w:r w:rsidR="00E51E5A" w:rsidRPr="00BD5DC8">
        <w:rPr>
          <w:rStyle w:val="Char3"/>
          <w:rtl/>
        </w:rPr>
        <w:t>ومُوا حتى ت</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ون</w:t>
      </w:r>
      <w:r w:rsidR="00E51E5A" w:rsidRPr="00BD5DC8">
        <w:rPr>
          <w:rStyle w:val="Char3"/>
          <w:rFonts w:hint="cs"/>
          <w:rtl/>
        </w:rPr>
        <w:t>ِ</w:t>
      </w:r>
      <w:r w:rsidR="00E51E5A" w:rsidRPr="00BD5DC8">
        <w:rPr>
          <w:rStyle w:val="Char3"/>
          <w:rtl/>
        </w:rPr>
        <w:t>ي»</w:t>
      </w:r>
      <w:r w:rsidR="003E0CC1">
        <w:rPr>
          <w:rStyle w:val="Char3"/>
          <w:rtl/>
        </w:rPr>
        <w:t>.</w:t>
      </w:r>
      <w:r w:rsidR="00E51E5A" w:rsidRPr="00BD5DC8">
        <w:rPr>
          <w:rStyle w:val="Char3"/>
          <w:rtl/>
        </w:rPr>
        <w:t xml:space="preserve"> </w:t>
      </w:r>
      <w:r w:rsidR="00E51E5A" w:rsidRPr="000A075E">
        <w:rPr>
          <w:rStyle w:val="Char1"/>
          <w:rtl/>
        </w:rPr>
        <w:t>رواه الترمذيُّ، وقال: لا نعرِفُه إلاَّ منْ حديثِ عبدِ المُنع</w:t>
      </w:r>
      <w:r w:rsidR="00E51E5A" w:rsidRPr="000A075E">
        <w:rPr>
          <w:rStyle w:val="Char1"/>
          <w:rFonts w:hint="cs"/>
          <w:rtl/>
        </w:rPr>
        <w:t>ِ</w:t>
      </w:r>
      <w:r w:rsidR="00E51E5A" w:rsidRPr="000A075E">
        <w:rPr>
          <w:rStyle w:val="Char1"/>
          <w:rtl/>
        </w:rPr>
        <w:t>م، وهو إسنادٌ مجهول</w:t>
      </w:r>
      <w:r w:rsidR="00105E2A" w:rsidRPr="00105E2A">
        <w:rPr>
          <w:rStyle w:val="Char4"/>
          <w:rFonts w:hint="cs"/>
          <w:vertAlign w:val="superscript"/>
          <w:rtl/>
          <w:lang w:bidi="ar-SA"/>
        </w:rPr>
        <w:t>(</w:t>
      </w:r>
      <w:r w:rsidR="00105E2A" w:rsidRPr="00105E2A">
        <w:rPr>
          <w:rStyle w:val="Char4"/>
          <w:vertAlign w:val="superscript"/>
          <w:rtl/>
          <w:lang w:bidi="ar-SA"/>
        </w:rPr>
        <w:footnoteReference w:id="379"/>
      </w:r>
      <w:r w:rsidR="00105E2A" w:rsidRPr="00105E2A">
        <w:rPr>
          <w:rStyle w:val="Char4"/>
          <w:rFonts w:hint="cs"/>
          <w:vertAlign w:val="superscript"/>
          <w:rtl/>
          <w:lang w:bidi="ar-SA"/>
        </w:rPr>
        <w:t>)</w:t>
      </w:r>
      <w:r w:rsidR="00105E2A">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647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7</w:t>
      </w:r>
      <w:r w:rsidR="00846A08">
        <w:rPr>
          <w:rStyle w:val="Char4"/>
          <w:rFonts w:hint="cs"/>
          <w:rtl/>
        </w:rPr>
        <w:t>)</w:t>
      </w:r>
      <w:r w:rsidRPr="00BD5DC8">
        <w:rPr>
          <w:rStyle w:val="Char4"/>
          <w:rFonts w:hint="cs"/>
          <w:rtl/>
        </w:rPr>
        <w:t xml:space="preserve"> جابر</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گوید</w:t>
      </w:r>
      <w:r w:rsidR="0040716E">
        <w:rPr>
          <w:rStyle w:val="Char4"/>
          <w:rFonts w:hint="cs"/>
          <w:rtl/>
        </w:rPr>
        <w:t>:</w:t>
      </w:r>
      <w:r w:rsidRPr="00BD5DC8">
        <w:rPr>
          <w:rStyle w:val="Char4"/>
          <w:rFonts w:hint="cs"/>
          <w:rtl/>
        </w:rPr>
        <w:t xml:space="preserve"> رسول‌خدا</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به بلال</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 xml:space="preserve">فرمود: هرگاه اذان گفتی به تأنّی و نرمی و آهستگی و توقف میان کلمات، اذان بگو. (زیرا اذان برای خبردادن از وقت نماز، برای مردمی است </w:t>
      </w:r>
      <w:r w:rsidR="001C559E">
        <w:rPr>
          <w:rStyle w:val="Char4"/>
          <w:rFonts w:hint="cs"/>
          <w:rtl/>
        </w:rPr>
        <w:t>ک</w:t>
      </w:r>
      <w:r w:rsidRPr="00BD5DC8">
        <w:rPr>
          <w:rStyle w:val="Char4"/>
          <w:rFonts w:hint="cs"/>
          <w:rtl/>
        </w:rPr>
        <w:t>ه در بیرون مسجد هستند و هر قدر بیشتر طول بکشد، بیشتر مهلت به مردم می‌دهد تا برای نماز حاضر شوند) و چون خواستی برای نماز اقامه و تکبیر گویی، شتاب کن و آن را سریع و روان بگو (چون گفتن اقامه برای مردم حاضر در مسجد است و مردم حاضر در مسجد می‌خواهند هر چه زودتر اقامه‌</w:t>
      </w:r>
      <w:r w:rsidR="001C559E">
        <w:rPr>
          <w:rStyle w:val="Char4"/>
          <w:rFonts w:hint="cs"/>
          <w:rtl/>
        </w:rPr>
        <w:t>ی</w:t>
      </w:r>
      <w:r w:rsidRPr="00BD5DC8">
        <w:rPr>
          <w:rStyle w:val="Char4"/>
          <w:rFonts w:hint="cs"/>
          <w:rtl/>
        </w:rPr>
        <w:t xml:space="preserve"> نماز گفته شود و از نماز فارغ شوند و به کار و زندگی خود برسند</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و میان اذان و اقامه‌</w:t>
      </w:r>
      <w:r w:rsidR="001C559E">
        <w:rPr>
          <w:rStyle w:val="Char4"/>
          <w:rFonts w:hint="cs"/>
          <w:rtl/>
        </w:rPr>
        <w:t>ی</w:t>
      </w:r>
      <w:r w:rsidRPr="00BD5DC8">
        <w:rPr>
          <w:rStyle w:val="Char4"/>
          <w:rFonts w:hint="cs"/>
          <w:rtl/>
        </w:rPr>
        <w:t xml:space="preserve"> خویش، به اندازه‌ای فاصله قرار بده تا شخصی که مشغول خوردن غذا است از غذا خوردن، و آنکه مشغول نوشیدن آب است از نوشیدن آب فارغ شود، و کسی که نیاز به قضای حاجت دارد حاجت خود را برآورد.</w:t>
      </w:r>
    </w:p>
    <w:p w:rsidR="00E51E5A" w:rsidRPr="00BD5DC8" w:rsidRDefault="00E51E5A" w:rsidP="004709A5">
      <w:pPr>
        <w:ind w:firstLine="284"/>
        <w:jc w:val="both"/>
        <w:rPr>
          <w:rStyle w:val="Char4"/>
          <w:rtl/>
        </w:rPr>
      </w:pPr>
      <w:r w:rsidRPr="00BD5DC8">
        <w:rPr>
          <w:rStyle w:val="Char4"/>
          <w:rFonts w:hint="cs"/>
          <w:rtl/>
        </w:rPr>
        <w:t>(و چون آن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مشاهده کرد که لحظاتی قبل از اینکه از حجره‌</w:t>
      </w:r>
      <w:r w:rsidR="001C559E">
        <w:rPr>
          <w:rStyle w:val="Char4"/>
          <w:rFonts w:hint="cs"/>
          <w:rtl/>
        </w:rPr>
        <w:t>ی</w:t>
      </w:r>
      <w:r w:rsidRPr="00BD5DC8">
        <w:rPr>
          <w:rStyle w:val="Char4"/>
          <w:rFonts w:hint="cs"/>
          <w:rtl/>
        </w:rPr>
        <w:t xml:space="preserve"> خویش به مسجد تشریف بیاورد، صحابه</w:t>
      </w:r>
      <w:r w:rsidR="001C559E">
        <w:rPr>
          <w:rStyle w:val="Char4"/>
          <w:rFonts w:hint="cs"/>
          <w:rtl/>
        </w:rPr>
        <w:t xml:space="preserve"> </w:t>
      </w:r>
      <w:r w:rsidR="001F073B" w:rsidRPr="001F073B">
        <w:rPr>
          <w:rFonts w:ascii="IPT Zar" w:hAnsi="IPT Zar" w:cs="CTraditional Arabic" w:hint="cs"/>
          <w:color w:val="000000"/>
          <w:sz w:val="26"/>
          <w:rtl/>
          <w:lang w:bidi="fa-IR"/>
        </w:rPr>
        <w:t>ش</w:t>
      </w:r>
      <w:r w:rsidR="001C559E">
        <w:rPr>
          <w:rFonts w:ascii="IPT Zar" w:hAnsi="IPT Zar" w:cs="CTraditional Arabic" w:hint="cs"/>
          <w:color w:val="000000"/>
          <w:sz w:val="26"/>
          <w:rtl/>
          <w:lang w:bidi="fa-IR"/>
        </w:rPr>
        <w:t xml:space="preserve"> </w:t>
      </w:r>
      <w:r w:rsidRPr="00BD5DC8">
        <w:rPr>
          <w:rStyle w:val="Char4"/>
          <w:rFonts w:hint="cs"/>
          <w:rtl/>
        </w:rPr>
        <w:t>از جای خود بلند می‌شوند و منتظر برای اق</w:t>
      </w:r>
      <w:r w:rsidR="000A075E">
        <w:rPr>
          <w:rStyle w:val="Char4"/>
          <w:rFonts w:hint="cs"/>
          <w:rtl/>
        </w:rPr>
        <w:t>امه‌</w:t>
      </w:r>
      <w:r w:rsidR="001C559E">
        <w:rPr>
          <w:rStyle w:val="Char4"/>
          <w:rFonts w:hint="cs"/>
          <w:rtl/>
        </w:rPr>
        <w:t>ی</w:t>
      </w:r>
      <w:r w:rsidR="000A075E">
        <w:rPr>
          <w:rStyle w:val="Char4"/>
          <w:rFonts w:hint="cs"/>
          <w:rtl/>
        </w:rPr>
        <w:t xml:space="preserve"> نماز می‌ایستادند، فرمود</w:t>
      </w:r>
      <w:r w:rsidRPr="00BD5DC8">
        <w:rPr>
          <w:rStyle w:val="Char4"/>
          <w:rFonts w:hint="cs"/>
          <w:rtl/>
        </w:rPr>
        <w:t>)</w:t>
      </w:r>
      <w:r w:rsidR="000A075E">
        <w:rPr>
          <w:rStyle w:val="Char4"/>
          <w:rFonts w:hint="cs"/>
          <w:rtl/>
        </w:rPr>
        <w:t>:</w:t>
      </w:r>
      <w:r w:rsidRPr="00BD5DC8">
        <w:rPr>
          <w:rStyle w:val="Char4"/>
          <w:rFonts w:hint="cs"/>
          <w:rtl/>
        </w:rPr>
        <w:t xml:space="preserve"> و تا وقتی که مرا ندیده‌اید از جای خود بر نخیزید.</w:t>
      </w:r>
    </w:p>
    <w:p w:rsidR="00E51E5A" w:rsidRPr="00BD5DC8" w:rsidRDefault="00E51E5A" w:rsidP="004709A5">
      <w:pPr>
        <w:ind w:firstLine="284"/>
        <w:jc w:val="both"/>
        <w:rPr>
          <w:rStyle w:val="Char4"/>
          <w:rtl/>
        </w:rPr>
      </w:pPr>
      <w:r w:rsidRPr="00BD5DC8">
        <w:rPr>
          <w:rStyle w:val="Char4"/>
          <w:rFonts w:hint="cs"/>
          <w:rtl/>
        </w:rPr>
        <w:t>[این حدیث را ترمذی روایت کرده و گفته است: این حدیث ضعیف است، برای اینکه آن ر ابه جز روایت عبدالمنعم نیافته‌ایم، و اسناد این حدیث نیز مجهول است</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5"/>
          <w:rFonts w:hint="cs"/>
          <w:rtl/>
        </w:rPr>
        <w:t xml:space="preserve"> شرح:</w:t>
      </w:r>
      <w:r w:rsidRPr="00BD5DC8">
        <w:rPr>
          <w:rStyle w:val="Char4"/>
          <w:rFonts w:hint="cs"/>
          <w:rtl/>
        </w:rPr>
        <w:t xml:space="preserve"> </w:t>
      </w:r>
      <w:r w:rsidR="000A075E">
        <w:rPr>
          <w:rStyle w:val="Char3"/>
          <w:rFonts w:hint="cs"/>
          <w:rtl/>
        </w:rPr>
        <w:t>«فترسّل</w:t>
      </w:r>
      <w:r w:rsidRPr="00BD5DC8">
        <w:rPr>
          <w:rStyle w:val="Char3"/>
          <w:rFonts w:hint="cs"/>
          <w:rtl/>
        </w:rPr>
        <w:t>»</w:t>
      </w:r>
      <w:r w:rsidR="0040716E">
        <w:rPr>
          <w:rStyle w:val="Char3"/>
          <w:rFonts w:hint="cs"/>
          <w:rtl/>
        </w:rPr>
        <w:t>:</w:t>
      </w:r>
      <w:r w:rsidRPr="00BD5DC8">
        <w:rPr>
          <w:rStyle w:val="Char4"/>
          <w:rFonts w:hint="cs"/>
          <w:rtl/>
        </w:rPr>
        <w:t xml:space="preserve"> با تانّی و آهستگی و توقف میان کلمات اذان بگو</w:t>
      </w:r>
      <w:r w:rsidR="003E0CC1">
        <w:rPr>
          <w:rStyle w:val="Char4"/>
          <w:rFonts w:hint="cs"/>
          <w:rtl/>
        </w:rPr>
        <w:t>.</w:t>
      </w:r>
    </w:p>
    <w:p w:rsidR="00E51E5A" w:rsidRPr="00BD5DC8" w:rsidRDefault="000A075E" w:rsidP="004709A5">
      <w:pPr>
        <w:ind w:firstLine="284"/>
        <w:jc w:val="both"/>
        <w:rPr>
          <w:rStyle w:val="Char4"/>
          <w:rtl/>
        </w:rPr>
      </w:pPr>
      <w:r>
        <w:rPr>
          <w:rStyle w:val="Char3"/>
          <w:rFonts w:hint="cs"/>
          <w:rtl/>
        </w:rPr>
        <w:t>«فاحدر</w:t>
      </w:r>
      <w:r w:rsidR="00E51E5A" w:rsidRPr="00BD5DC8">
        <w:rPr>
          <w:rStyle w:val="Char3"/>
          <w:rFonts w:hint="cs"/>
          <w:rtl/>
        </w:rPr>
        <w:t>»</w:t>
      </w:r>
      <w:r w:rsidR="0040716E">
        <w:rPr>
          <w:rStyle w:val="Char3"/>
          <w:rFonts w:hint="cs"/>
          <w:rtl/>
        </w:rPr>
        <w:t>:</w:t>
      </w:r>
      <w:r w:rsidR="00E51E5A" w:rsidRPr="00BD5DC8">
        <w:rPr>
          <w:rStyle w:val="Char4"/>
          <w:rFonts w:hint="cs"/>
          <w:rtl/>
        </w:rPr>
        <w:t xml:space="preserve"> در گفتن اقامه، شتاب کن.</w:t>
      </w:r>
    </w:p>
    <w:p w:rsidR="00E51E5A" w:rsidRPr="00BD5DC8" w:rsidRDefault="00E51E5A" w:rsidP="004709A5">
      <w:pPr>
        <w:ind w:firstLine="284"/>
        <w:jc w:val="both"/>
        <w:rPr>
          <w:rStyle w:val="Char4"/>
          <w:rtl/>
        </w:rPr>
      </w:pPr>
      <w:r w:rsidRPr="00BD5DC8">
        <w:rPr>
          <w:rStyle w:val="Char3"/>
          <w:rFonts w:hint="cs"/>
          <w:rtl/>
        </w:rPr>
        <w:t>«واجع</w:t>
      </w:r>
      <w:r w:rsidR="000A075E">
        <w:rPr>
          <w:rStyle w:val="Char3"/>
          <w:rFonts w:hint="cs"/>
          <w:rtl/>
        </w:rPr>
        <w:t>ل بين أذانك</w:t>
      </w:r>
      <w:r w:rsidR="001C559E">
        <w:rPr>
          <w:rStyle w:val="Char3"/>
          <w:rFonts w:hint="cs"/>
          <w:rtl/>
        </w:rPr>
        <w:t xml:space="preserve"> و</w:t>
      </w:r>
      <w:r w:rsidR="000A075E">
        <w:rPr>
          <w:rStyle w:val="Char3"/>
          <w:rFonts w:hint="cs"/>
          <w:rtl/>
        </w:rPr>
        <w:t>إقامتك قدر ما...</w:t>
      </w:r>
      <w:r w:rsidRPr="00BD5DC8">
        <w:rPr>
          <w:rStyle w:val="Char3"/>
          <w:rFonts w:hint="cs"/>
          <w:rtl/>
        </w:rPr>
        <w:t>»:</w:t>
      </w:r>
      <w:r w:rsidRPr="00BD5DC8">
        <w:rPr>
          <w:rStyle w:val="Char4"/>
          <w:rFonts w:hint="cs"/>
          <w:rtl/>
        </w:rPr>
        <w:t xml:space="preserve"> از این بخش حدیث، معلوم می‌شود که لازم است بین اذان و اقامه به اندازه‌ای که شخص بتواند خود را برای نماز و حضور در مسجد حاضرکند، فاصله وجود داشته باشد، چرا که در غیر این صورت، غرض از گفتن اذان که همان آماده‌شدن برای نماز است، از بین می‌رود</w:t>
      </w:r>
      <w:r w:rsidR="003E0CC1">
        <w:rPr>
          <w:rStyle w:val="Char4"/>
          <w:rFonts w:hint="cs"/>
          <w:rtl/>
        </w:rPr>
        <w:t>.</w:t>
      </w:r>
      <w:r w:rsidRPr="00BD5DC8">
        <w:rPr>
          <w:rStyle w:val="Char4"/>
          <w:rFonts w:hint="cs"/>
          <w:rtl/>
        </w:rPr>
        <w:t xml:space="preserve"> و در حقیقت هیچ حد و اندازه‌</w:t>
      </w:r>
      <w:r w:rsidR="001C559E">
        <w:rPr>
          <w:rStyle w:val="Char4"/>
          <w:rFonts w:hint="cs"/>
          <w:rtl/>
        </w:rPr>
        <w:t>ی</w:t>
      </w:r>
      <w:r w:rsidRPr="00BD5DC8">
        <w:rPr>
          <w:rStyle w:val="Char4"/>
          <w:rFonts w:hint="cs"/>
          <w:rtl/>
        </w:rPr>
        <w:t xml:space="preserve"> معینی برای این فاصله تعیین نشده، لذا فاصله‌</w:t>
      </w:r>
      <w:r w:rsidR="001C559E">
        <w:rPr>
          <w:rStyle w:val="Char4"/>
          <w:rFonts w:hint="cs"/>
          <w:rtl/>
        </w:rPr>
        <w:t>ی</w:t>
      </w:r>
      <w:r w:rsidRPr="00BD5DC8">
        <w:rPr>
          <w:rStyle w:val="Char4"/>
          <w:rFonts w:hint="cs"/>
          <w:rtl/>
        </w:rPr>
        <w:t xml:space="preserve"> بین اذان و اقامه، به اندازه‌ای باشد که نمازگزاران بتوانند به راحتی به جماعت برسند.</w:t>
      </w:r>
    </w:p>
    <w:p w:rsidR="00E51E5A" w:rsidRPr="00BD5DC8" w:rsidRDefault="000A075E" w:rsidP="004709A5">
      <w:pPr>
        <w:ind w:firstLine="284"/>
        <w:jc w:val="both"/>
        <w:rPr>
          <w:rStyle w:val="Char4"/>
          <w:rtl/>
        </w:rPr>
      </w:pPr>
      <w:r>
        <w:rPr>
          <w:rStyle w:val="Char3"/>
          <w:rFonts w:hint="cs"/>
          <w:rtl/>
        </w:rPr>
        <w:t>«</w:t>
      </w:r>
      <w:r w:rsidR="00E51E5A" w:rsidRPr="00BD5DC8">
        <w:rPr>
          <w:rStyle w:val="Char3"/>
          <w:rFonts w:hint="cs"/>
          <w:rtl/>
        </w:rPr>
        <w:t>و لا تقوموا حتي تروني»:</w:t>
      </w:r>
      <w:r w:rsidR="00E51E5A" w:rsidRPr="00BD5DC8">
        <w:rPr>
          <w:rStyle w:val="Char4"/>
          <w:rFonts w:hint="cs"/>
          <w:rtl/>
        </w:rPr>
        <w:t xml:space="preserve"> فلسفه و حکمت این منع را می‌توان در دو چیز خلاصه کرد: </w:t>
      </w:r>
    </w:p>
    <w:p w:rsidR="00E51E5A" w:rsidRPr="00BD5DC8" w:rsidRDefault="00E51E5A" w:rsidP="003301E1">
      <w:pPr>
        <w:numPr>
          <w:ilvl w:val="0"/>
          <w:numId w:val="45"/>
        </w:numPr>
        <w:ind w:left="680" w:hanging="340"/>
        <w:jc w:val="both"/>
        <w:rPr>
          <w:rStyle w:val="Char4"/>
          <w:rtl/>
        </w:rPr>
      </w:pPr>
      <w:r w:rsidRPr="00BD5DC8">
        <w:rPr>
          <w:rStyle w:val="Char4"/>
          <w:rFonts w:hint="cs"/>
          <w:rtl/>
        </w:rPr>
        <w:t>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چون متواضع‌ترین و ساده‌ترین انسان‌ها بود، از فرط شرم و حیا و تواضع و فروتنی، نمی‌خواست که بندگان خدا در جلو</w:t>
      </w:r>
      <w:r w:rsidR="001C559E">
        <w:rPr>
          <w:rStyle w:val="Char4"/>
          <w:rFonts w:hint="cs"/>
          <w:rtl/>
        </w:rPr>
        <w:t>ی</w:t>
      </w:r>
      <w:r w:rsidRPr="00BD5DC8">
        <w:rPr>
          <w:rStyle w:val="Char4"/>
          <w:rFonts w:hint="cs"/>
          <w:rtl/>
        </w:rPr>
        <w:t xml:space="preserve"> ایشان همانند عجم‌ها و بیگانگان صف بسته و در انتظار ایشان بایستند.</w:t>
      </w:r>
    </w:p>
    <w:p w:rsidR="004709A5" w:rsidRDefault="00E51E5A" w:rsidP="003301E1">
      <w:pPr>
        <w:numPr>
          <w:ilvl w:val="0"/>
          <w:numId w:val="45"/>
        </w:numPr>
        <w:ind w:left="680" w:hanging="340"/>
        <w:jc w:val="both"/>
        <w:rPr>
          <w:rStyle w:val="Char4"/>
          <w:rtl/>
        </w:rPr>
      </w:pPr>
      <w:r w:rsidRPr="00BD5DC8">
        <w:rPr>
          <w:rStyle w:val="Char4"/>
          <w:rFonts w:hint="cs"/>
          <w:rtl/>
        </w:rPr>
        <w:t>و چون ایستادن و منتظرماندن، باعث تکلیف و اذیت و آزار بود،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آنها را از این کار منع می‌فرمود، چرا که برخی اوقات ممکن بود به دلایلی آن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تأخیر کنند و ایستادن و منتظرماندن مردم، باعث اذیت و آزار آنها شود، و چون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همواره مبنای کار خویش را بر آسانگیری و رفع عسر و حرج از بندگان قرار می‌داد و پیوسته</w:t>
      </w:r>
      <w:r w:rsidR="001C559E">
        <w:rPr>
          <w:rStyle w:val="Char4"/>
          <w:rFonts w:hint="cs"/>
          <w:rtl/>
        </w:rPr>
        <w:t xml:space="preserve"> </w:t>
      </w:r>
      <w:r w:rsidRPr="00BD5DC8">
        <w:rPr>
          <w:rStyle w:val="Char4"/>
          <w:rFonts w:hint="cs"/>
          <w:rtl/>
        </w:rPr>
        <w:t>جانب ت</w:t>
      </w:r>
      <w:r w:rsidR="001C559E">
        <w:rPr>
          <w:rStyle w:val="Char4"/>
          <w:rFonts w:hint="cs"/>
          <w:rtl/>
        </w:rPr>
        <w:t>ی</w:t>
      </w:r>
      <w:r w:rsidRPr="00BD5DC8">
        <w:rPr>
          <w:rStyle w:val="Char4"/>
          <w:rFonts w:hint="cs"/>
          <w:rtl/>
        </w:rPr>
        <w:t>س</w:t>
      </w:r>
      <w:r w:rsidR="001C559E">
        <w:rPr>
          <w:rStyle w:val="Char4"/>
          <w:rFonts w:hint="cs"/>
          <w:rtl/>
        </w:rPr>
        <w:t>ی</w:t>
      </w:r>
      <w:r w:rsidRPr="00BD5DC8">
        <w:rPr>
          <w:rStyle w:val="Char4"/>
          <w:rFonts w:hint="cs"/>
          <w:rtl/>
        </w:rPr>
        <w:t>ر و تخفیف و سهولت و آسان‌گیری را بر جانب تشدید و تعسیر و حرج و سخت‌گیری ترجیح می‌داد، از این‌رو</w:t>
      </w:r>
      <w:r w:rsidR="001C559E">
        <w:rPr>
          <w:rStyle w:val="Char4"/>
          <w:rFonts w:hint="cs"/>
          <w:rtl/>
        </w:rPr>
        <w:t xml:space="preserve"> </w:t>
      </w:r>
      <w:r w:rsidRPr="00BD5DC8">
        <w:rPr>
          <w:rStyle w:val="Char4"/>
          <w:rFonts w:hint="cs"/>
          <w:rtl/>
        </w:rPr>
        <w:t>صحابه</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را از این کار منع فرمود تا موجبات اذیت و آزار آنها فراهم نشود.</w:t>
      </w:r>
    </w:p>
    <w:p w:rsidR="00E51E5A" w:rsidRPr="00BD5DC8" w:rsidRDefault="00BA7FD8" w:rsidP="00105E2A">
      <w:pPr>
        <w:autoSpaceDE w:val="0"/>
        <w:autoSpaceDN w:val="0"/>
        <w:adjustRightInd w:val="0"/>
        <w:ind w:firstLine="227"/>
        <w:jc w:val="lowKashida"/>
        <w:rPr>
          <w:rStyle w:val="Char3"/>
          <w:rtl/>
          <w:lang w:bidi="fa-IR"/>
        </w:rPr>
      </w:pPr>
      <w:r w:rsidRPr="00BA7FD8">
        <w:rPr>
          <w:rStyle w:val="Char4"/>
          <w:rFonts w:hint="cs"/>
          <w:rtl/>
        </w:rPr>
        <w:t>648</w:t>
      </w:r>
      <w:r w:rsidR="00E51E5A" w:rsidRPr="00BD5DC8">
        <w:rPr>
          <w:rStyle w:val="Char3"/>
          <w:rFonts w:hint="cs"/>
          <w:rtl/>
        </w:rPr>
        <w:t xml:space="preserve"> </w:t>
      </w:r>
      <w:r w:rsidR="00E51E5A" w:rsidRPr="00BD5DC8">
        <w:rPr>
          <w:rStyle w:val="Char3"/>
          <w:rFonts w:ascii="Times New Roman" w:hAnsi="Times New Roman" w:cs="Times New Roman" w:hint="cs"/>
          <w:rtl/>
        </w:rPr>
        <w:t>–</w:t>
      </w:r>
      <w:r w:rsidR="00E51E5A" w:rsidRPr="00BD5DC8">
        <w:rPr>
          <w:rStyle w:val="Char3"/>
          <w:rFonts w:hint="cs"/>
          <w:rtl/>
        </w:rPr>
        <w:t xml:space="preserve"> </w:t>
      </w:r>
      <w:r w:rsidR="00E42D0A" w:rsidRPr="00E42D0A">
        <w:rPr>
          <w:rStyle w:val="Char3"/>
          <w:rFonts w:cs="IRNazli" w:hint="cs"/>
          <w:rtl/>
        </w:rPr>
        <w:t>(</w:t>
      </w:r>
      <w:r w:rsidRPr="00BA7FD8">
        <w:rPr>
          <w:rStyle w:val="Char4"/>
          <w:rFonts w:hint="cs"/>
          <w:rtl/>
        </w:rPr>
        <w:t>8</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وعن زيادِ بنِ الحارثِ الصُّدائيِّ</w:t>
      </w:r>
      <w:r w:rsidR="003E0CC1">
        <w:rPr>
          <w:rStyle w:val="Char3"/>
          <w:rtl/>
        </w:rPr>
        <w:t>،</w:t>
      </w:r>
      <w:r w:rsidR="00E51E5A" w:rsidRPr="00BD5DC8">
        <w:rPr>
          <w:rStyle w:val="Char3"/>
          <w:rtl/>
        </w:rPr>
        <w:t xml:space="preserve"> قال: أم</w:t>
      </w:r>
      <w:r w:rsidR="00E51E5A" w:rsidRPr="00BD5DC8">
        <w:rPr>
          <w:rStyle w:val="Char3"/>
          <w:rFonts w:hint="cs"/>
          <w:rtl/>
        </w:rPr>
        <w:t>َ</w:t>
      </w:r>
      <w:r w:rsidR="00E51E5A" w:rsidRPr="00BD5DC8">
        <w:rPr>
          <w:rStyle w:val="Char3"/>
          <w:rtl/>
        </w:rPr>
        <w:t xml:space="preserve">رَني رسولُ الله </w:t>
      </w:r>
      <w:r w:rsidR="00992C10" w:rsidRPr="00992C10">
        <w:rPr>
          <w:rStyle w:val="Char3"/>
          <w:rFonts w:cs="CTraditional Arabic"/>
          <w:szCs w:val="28"/>
          <w:rtl/>
        </w:rPr>
        <w:t>ج</w:t>
      </w:r>
      <w:r w:rsidR="00E51E5A" w:rsidRPr="00BD5DC8">
        <w:rPr>
          <w:rStyle w:val="Char3"/>
          <w:rtl/>
        </w:rPr>
        <w:t>: «أن أذِّنْ في صلاةِ الفجرِ» ف</w:t>
      </w:r>
      <w:r w:rsidR="00E51E5A" w:rsidRPr="00BD5DC8">
        <w:rPr>
          <w:rStyle w:val="Char3"/>
          <w:rFonts w:hint="cs"/>
          <w:rtl/>
        </w:rPr>
        <w:t>َ</w:t>
      </w:r>
      <w:r w:rsidR="00E51E5A" w:rsidRPr="00BD5DC8">
        <w:rPr>
          <w:rStyle w:val="Char3"/>
          <w:rtl/>
        </w:rPr>
        <w:t>أذَّنْتُ. فأرادَ بِلالٌ أنْ يُقي</w:t>
      </w:r>
      <w:r w:rsidR="00E51E5A" w:rsidRPr="00BD5DC8">
        <w:rPr>
          <w:rStyle w:val="Char3"/>
          <w:rFonts w:hint="cs"/>
          <w:rtl/>
        </w:rPr>
        <w:t>ِ</w:t>
      </w:r>
      <w:r w:rsidR="00E51E5A" w:rsidRPr="00BD5DC8">
        <w:rPr>
          <w:rStyle w:val="Char3"/>
          <w:rtl/>
        </w:rPr>
        <w:t>مَ، فقال رسولُ اللَّهِ: «إنَّ أخا صُداءٍ قدْ أذَّنَ،</w:t>
      </w:r>
      <w:r w:rsidR="001C559E">
        <w:rPr>
          <w:rStyle w:val="Char3"/>
          <w:rtl/>
        </w:rPr>
        <w:t xml:space="preserve"> و</w:t>
      </w:r>
      <w:r w:rsidR="00E51E5A" w:rsidRPr="00BD5DC8">
        <w:rPr>
          <w:rStyle w:val="Char3"/>
          <w:rtl/>
        </w:rPr>
        <w:t>مَنْ أذَّنَ فهوَ يُق</w:t>
      </w:r>
      <w:r w:rsidR="00E51E5A" w:rsidRPr="00BD5DC8">
        <w:rPr>
          <w:rStyle w:val="Char3"/>
          <w:rFonts w:hint="cs"/>
          <w:rtl/>
        </w:rPr>
        <w:t>ِ</w:t>
      </w:r>
      <w:r w:rsidR="00E51E5A" w:rsidRPr="00BD5DC8">
        <w:rPr>
          <w:rStyle w:val="Char3"/>
          <w:rtl/>
        </w:rPr>
        <w:t>يمُ»</w:t>
      </w:r>
      <w:r w:rsidR="003E0CC1">
        <w:rPr>
          <w:rStyle w:val="Char3"/>
          <w:rtl/>
        </w:rPr>
        <w:t>.</w:t>
      </w:r>
      <w:r w:rsidR="00E51E5A" w:rsidRPr="00BD5DC8">
        <w:rPr>
          <w:rStyle w:val="Char3"/>
          <w:rtl/>
        </w:rPr>
        <w:t xml:space="preserve"> </w:t>
      </w:r>
      <w:r w:rsidR="00E51E5A" w:rsidRPr="000A075E">
        <w:rPr>
          <w:rStyle w:val="Char1"/>
          <w:rtl/>
        </w:rPr>
        <w:t>رواه الترمذيُّ، وابوداود، وابن ماجة</w:t>
      </w:r>
      <w:r w:rsidR="00105E2A" w:rsidRPr="00105E2A">
        <w:rPr>
          <w:rStyle w:val="Char4"/>
          <w:rFonts w:hint="cs"/>
          <w:vertAlign w:val="superscript"/>
          <w:rtl/>
          <w:lang w:bidi="ar-SA"/>
        </w:rPr>
        <w:t>(</w:t>
      </w:r>
      <w:r w:rsidR="00105E2A" w:rsidRPr="00105E2A">
        <w:rPr>
          <w:rStyle w:val="Char4"/>
          <w:vertAlign w:val="superscript"/>
          <w:rtl/>
          <w:lang w:bidi="ar-SA"/>
        </w:rPr>
        <w:footnoteReference w:id="380"/>
      </w:r>
      <w:r w:rsidR="00105E2A" w:rsidRPr="00105E2A">
        <w:rPr>
          <w:rStyle w:val="Char4"/>
          <w:rFonts w:hint="cs"/>
          <w:vertAlign w:val="superscript"/>
          <w:rtl/>
          <w:lang w:bidi="ar-SA"/>
        </w:rPr>
        <w:t>)</w:t>
      </w:r>
      <w:r w:rsidR="00105E2A">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648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8</w:t>
      </w:r>
      <w:r w:rsidR="00846A08">
        <w:rPr>
          <w:rStyle w:val="Char4"/>
          <w:rFonts w:hint="cs"/>
          <w:rtl/>
        </w:rPr>
        <w:t>)</w:t>
      </w:r>
      <w:r w:rsidRPr="00BD5DC8">
        <w:rPr>
          <w:rStyle w:val="Char4"/>
          <w:rFonts w:hint="cs"/>
          <w:rtl/>
        </w:rPr>
        <w:t xml:space="preserve"> زیاد بن حارث صدائی</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گوید: روزی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من فرمان داد تا برای نماز صبح، اذان گویم</w:t>
      </w:r>
      <w:r w:rsidR="003E0CC1">
        <w:rPr>
          <w:rStyle w:val="Char4"/>
          <w:rFonts w:hint="cs"/>
          <w:rtl/>
        </w:rPr>
        <w:t>.</w:t>
      </w:r>
      <w:r w:rsidRPr="00BD5DC8">
        <w:rPr>
          <w:rStyle w:val="Char4"/>
          <w:rFonts w:hint="cs"/>
          <w:rtl/>
        </w:rPr>
        <w:t xml:space="preserve"> من نیز بر حسب فرمان ایشان، اذان گفتم. (چون وقت خواندن نماز فرا رسید) بلال</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خواست تا اقامه گوید؛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w:t>
      </w:r>
      <w:r w:rsidR="0040716E">
        <w:rPr>
          <w:rStyle w:val="Char4"/>
          <w:rFonts w:hint="cs"/>
          <w:rtl/>
        </w:rPr>
        <w:t>:</w:t>
      </w:r>
      <w:r w:rsidRPr="00BD5DC8">
        <w:rPr>
          <w:rStyle w:val="Char4"/>
          <w:rFonts w:hint="cs"/>
          <w:rtl/>
        </w:rPr>
        <w:t xml:space="preserve"> برادر صدائی اذان گفته، و هر آنکه اذان گوید، اقامه را نیز باید او بگوید. </w:t>
      </w:r>
    </w:p>
    <w:p w:rsidR="00E51E5A" w:rsidRPr="00BD5DC8" w:rsidRDefault="00E51E5A" w:rsidP="004709A5">
      <w:pPr>
        <w:ind w:firstLine="284"/>
        <w:jc w:val="both"/>
        <w:rPr>
          <w:rStyle w:val="Char4"/>
          <w:rtl/>
        </w:rPr>
      </w:pPr>
      <w:r w:rsidRPr="00BD5DC8">
        <w:rPr>
          <w:rStyle w:val="Char4"/>
          <w:rFonts w:hint="cs"/>
          <w:rtl/>
        </w:rPr>
        <w:t>[این حدیث را ترمذی، ابوداود</w:t>
      </w:r>
      <w:r w:rsidR="001C559E">
        <w:rPr>
          <w:rStyle w:val="Char4"/>
          <w:rFonts w:hint="cs"/>
          <w:rtl/>
        </w:rPr>
        <w:t xml:space="preserve"> </w:t>
      </w:r>
      <w:r w:rsidRPr="00BD5DC8">
        <w:rPr>
          <w:rStyle w:val="Char4"/>
          <w:rFonts w:hint="cs"/>
          <w:rtl/>
        </w:rPr>
        <w:t>و ابن‌ماجه روایت کرده‌اند</w:t>
      </w:r>
      <w:r w:rsidR="001F073B">
        <w:rPr>
          <w:rStyle w:val="Char4"/>
          <w:rFonts w:hint="cs"/>
          <w:rtl/>
        </w:rPr>
        <w:t>].</w:t>
      </w:r>
      <w:r w:rsidRPr="00BD5DC8">
        <w:rPr>
          <w:rStyle w:val="Char4"/>
          <w:rFonts w:hint="cs"/>
          <w:rtl/>
        </w:rPr>
        <w:t xml:space="preserve"> </w:t>
      </w:r>
    </w:p>
    <w:p w:rsidR="000A075E" w:rsidRDefault="000A075E" w:rsidP="00BD5DC8">
      <w:pPr>
        <w:pStyle w:val="a1"/>
        <w:rPr>
          <w:rtl/>
        </w:rPr>
        <w:sectPr w:rsidR="000A075E" w:rsidSect="00AA4D64">
          <w:footnotePr>
            <w:numRestart w:val="eachPage"/>
          </w:footnotePr>
          <w:type w:val="oddPage"/>
          <w:pgSz w:w="9356" w:h="13608" w:code="9"/>
          <w:pgMar w:top="567" w:right="1134" w:bottom="851" w:left="1134" w:header="454" w:footer="0" w:gutter="0"/>
          <w:cols w:space="708"/>
          <w:titlePg/>
          <w:bidi/>
          <w:rtlGutter/>
          <w:docGrid w:linePitch="381"/>
        </w:sectPr>
      </w:pPr>
    </w:p>
    <w:p w:rsidR="004709A5" w:rsidRDefault="00E51E5A" w:rsidP="00BD5DC8">
      <w:pPr>
        <w:pStyle w:val="a1"/>
        <w:rPr>
          <w:rtl/>
        </w:rPr>
      </w:pPr>
      <w:bookmarkStart w:id="83" w:name="_Toc447280277"/>
      <w:r w:rsidRPr="00880785">
        <w:rPr>
          <w:rtl/>
        </w:rPr>
        <w:t>فصل</w:t>
      </w:r>
      <w:r w:rsidRPr="00880785">
        <w:rPr>
          <w:rFonts w:hint="cs"/>
          <w:rtl/>
        </w:rPr>
        <w:t xml:space="preserve"> سوم</w:t>
      </w:r>
      <w:bookmarkEnd w:id="83"/>
    </w:p>
    <w:p w:rsidR="00E51E5A" w:rsidRPr="00BD5DC8" w:rsidRDefault="00BA7FD8" w:rsidP="00105E2A">
      <w:pPr>
        <w:autoSpaceDE w:val="0"/>
        <w:autoSpaceDN w:val="0"/>
        <w:adjustRightInd w:val="0"/>
        <w:ind w:firstLine="227"/>
        <w:jc w:val="lowKashida"/>
        <w:rPr>
          <w:rStyle w:val="Char3"/>
          <w:rtl/>
          <w:lang w:bidi="fa-IR"/>
        </w:rPr>
      </w:pPr>
      <w:r w:rsidRPr="00AA4D64">
        <w:rPr>
          <w:rStyle w:val="Char4"/>
          <w:rFonts w:hint="cs"/>
          <w:rtl/>
        </w:rPr>
        <w:t>649</w:t>
      </w:r>
      <w:r w:rsidR="00E51E5A" w:rsidRPr="00AA4D64">
        <w:rPr>
          <w:rStyle w:val="Char4"/>
          <w:rFonts w:hint="cs"/>
          <w:rtl/>
        </w:rPr>
        <w:t xml:space="preserve"> – </w:t>
      </w:r>
      <w:r w:rsidR="00846A08" w:rsidRPr="00AA4D64">
        <w:rPr>
          <w:rStyle w:val="Char4"/>
          <w:rFonts w:hint="cs"/>
          <w:rtl/>
        </w:rPr>
        <w:t>(</w:t>
      </w:r>
      <w:r w:rsidRPr="00BA7FD8">
        <w:rPr>
          <w:rStyle w:val="Char4"/>
          <w:rFonts w:hint="cs"/>
          <w:rtl/>
        </w:rPr>
        <w:t>9</w:t>
      </w:r>
      <w:r w:rsidR="00CF164C" w:rsidRPr="00CF164C">
        <w:rPr>
          <w:rStyle w:val="Char3"/>
          <w:rFonts w:cs="IRNazli" w:hint="cs"/>
          <w:rtl/>
        </w:rPr>
        <w:t>)</w:t>
      </w:r>
      <w:r w:rsidR="00E51E5A" w:rsidRPr="00BD5DC8">
        <w:rPr>
          <w:rStyle w:val="Char3"/>
          <w:rtl/>
        </w:rPr>
        <w:t xml:space="preserve"> عن ابن عُمرَ</w:t>
      </w:r>
      <w:r w:rsidR="003E0CC1">
        <w:rPr>
          <w:rStyle w:val="Char3"/>
          <w:rtl/>
        </w:rPr>
        <w:t>،</w:t>
      </w:r>
      <w:r w:rsidR="00E51E5A" w:rsidRPr="00BD5DC8">
        <w:rPr>
          <w:rStyle w:val="Char3"/>
          <w:rtl/>
        </w:rPr>
        <w:t xml:space="preserve"> قال: كانَ المُسل</w:t>
      </w:r>
      <w:r w:rsidR="00E51E5A" w:rsidRPr="00BD5DC8">
        <w:rPr>
          <w:rStyle w:val="Char3"/>
          <w:rFonts w:hint="cs"/>
          <w:rtl/>
        </w:rPr>
        <w:t>ِ</w:t>
      </w:r>
      <w:r w:rsidR="00E51E5A" w:rsidRPr="00BD5DC8">
        <w:rPr>
          <w:rStyle w:val="Char3"/>
          <w:rtl/>
        </w:rPr>
        <w:t>م</w:t>
      </w:r>
      <w:r w:rsidR="00E51E5A" w:rsidRPr="00BD5DC8">
        <w:rPr>
          <w:rStyle w:val="Char3"/>
          <w:rFonts w:hint="cs"/>
          <w:rtl/>
        </w:rPr>
        <w:t>ُ</w:t>
      </w:r>
      <w:r w:rsidR="00E51E5A" w:rsidRPr="00BD5DC8">
        <w:rPr>
          <w:rStyle w:val="Char3"/>
          <w:rtl/>
        </w:rPr>
        <w:t>ونَ حينَ ق</w:t>
      </w:r>
      <w:r w:rsidR="00E51E5A" w:rsidRPr="00BD5DC8">
        <w:rPr>
          <w:rStyle w:val="Char3"/>
          <w:rFonts w:hint="cs"/>
          <w:rtl/>
        </w:rPr>
        <w:t>َ</w:t>
      </w:r>
      <w:r w:rsidR="00E51E5A" w:rsidRPr="00BD5DC8">
        <w:rPr>
          <w:rStyle w:val="Char3"/>
          <w:rtl/>
        </w:rPr>
        <w:t>دِم</w:t>
      </w:r>
      <w:r w:rsidR="00E51E5A" w:rsidRPr="00BD5DC8">
        <w:rPr>
          <w:rStyle w:val="Char3"/>
          <w:rFonts w:hint="cs"/>
          <w:rtl/>
        </w:rPr>
        <w:t>ُ</w:t>
      </w:r>
      <w:r w:rsidR="00E51E5A" w:rsidRPr="00BD5DC8">
        <w:rPr>
          <w:rStyle w:val="Char3"/>
          <w:rtl/>
        </w:rPr>
        <w:t>وا المدينةَ ي</w:t>
      </w:r>
      <w:r w:rsidR="00E51E5A" w:rsidRPr="00BD5DC8">
        <w:rPr>
          <w:rStyle w:val="Char3"/>
          <w:rFonts w:hint="cs"/>
          <w:rtl/>
        </w:rPr>
        <w:t>َ</w:t>
      </w:r>
      <w:r w:rsidR="00E51E5A" w:rsidRPr="00BD5DC8">
        <w:rPr>
          <w:rStyle w:val="Char3"/>
          <w:rtl/>
        </w:rPr>
        <w:t>جت</w:t>
      </w:r>
      <w:r w:rsidR="00E51E5A" w:rsidRPr="00BD5DC8">
        <w:rPr>
          <w:rStyle w:val="Char3"/>
          <w:rFonts w:hint="cs"/>
          <w:rtl/>
        </w:rPr>
        <w:t>َ</w:t>
      </w:r>
      <w:r w:rsidR="00E51E5A" w:rsidRPr="00BD5DC8">
        <w:rPr>
          <w:rStyle w:val="Char3"/>
          <w:rtl/>
        </w:rPr>
        <w:t>مِعونَ ف</w:t>
      </w:r>
      <w:r w:rsidR="00E51E5A" w:rsidRPr="00BD5DC8">
        <w:rPr>
          <w:rStyle w:val="Char3"/>
          <w:rFonts w:hint="cs"/>
          <w:rtl/>
        </w:rPr>
        <w:t>َ</w:t>
      </w:r>
      <w:r w:rsidR="00E51E5A" w:rsidRPr="00BD5DC8">
        <w:rPr>
          <w:rStyle w:val="Char3"/>
          <w:rtl/>
        </w:rPr>
        <w:t>ي</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ح</w:t>
      </w:r>
      <w:r w:rsidR="00E51E5A" w:rsidRPr="00BD5DC8">
        <w:rPr>
          <w:rStyle w:val="Char3"/>
          <w:rFonts w:hint="cs"/>
          <w:rtl/>
        </w:rPr>
        <w:t>َـ</w:t>
      </w:r>
      <w:r w:rsidR="00E51E5A" w:rsidRPr="00BD5DC8">
        <w:rPr>
          <w:rStyle w:val="Char3"/>
          <w:rtl/>
        </w:rPr>
        <w:t>يَّن</w:t>
      </w:r>
      <w:r w:rsidR="00E51E5A" w:rsidRPr="00BD5DC8">
        <w:rPr>
          <w:rStyle w:val="Char3"/>
          <w:rFonts w:hint="cs"/>
          <w:rtl/>
        </w:rPr>
        <w:t>ُ</w:t>
      </w:r>
      <w:r w:rsidR="00E51E5A" w:rsidRPr="00BD5DC8">
        <w:rPr>
          <w:rStyle w:val="Char3"/>
          <w:rtl/>
        </w:rPr>
        <w:t>ونَ ل</w:t>
      </w:r>
      <w:r w:rsidR="00E51E5A" w:rsidRPr="00BD5DC8">
        <w:rPr>
          <w:rStyle w:val="Char3"/>
          <w:rFonts w:hint="cs"/>
          <w:rtl/>
        </w:rPr>
        <w:t>ِ</w:t>
      </w:r>
      <w:r w:rsidR="00E51E5A" w:rsidRPr="00BD5DC8">
        <w:rPr>
          <w:rStyle w:val="Char3"/>
          <w:rtl/>
        </w:rPr>
        <w:t>لص</w:t>
      </w:r>
      <w:r w:rsidR="00E51E5A" w:rsidRPr="00BD5DC8">
        <w:rPr>
          <w:rStyle w:val="Char3"/>
          <w:rFonts w:hint="cs"/>
          <w:rtl/>
        </w:rPr>
        <w:t>َّ</w:t>
      </w:r>
      <w:r w:rsidR="00E51E5A" w:rsidRPr="00BD5DC8">
        <w:rPr>
          <w:rStyle w:val="Char3"/>
          <w:rtl/>
        </w:rPr>
        <w:t>لاةِ، وليسَ يُنادي بها أحدٌ، ف</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ك</w:t>
      </w:r>
      <w:r w:rsidR="00E51E5A" w:rsidRPr="00BD5DC8">
        <w:rPr>
          <w:rStyle w:val="Char3"/>
          <w:rFonts w:hint="cs"/>
          <w:rtl/>
        </w:rPr>
        <w:t>َ</w:t>
      </w:r>
      <w:r w:rsidR="00E51E5A" w:rsidRPr="00BD5DC8">
        <w:rPr>
          <w:rStyle w:val="Char3"/>
          <w:rtl/>
        </w:rPr>
        <w:t>لَّم</w:t>
      </w:r>
      <w:r w:rsidR="00E51E5A" w:rsidRPr="00BD5DC8">
        <w:rPr>
          <w:rStyle w:val="Char3"/>
          <w:rFonts w:hint="cs"/>
          <w:rtl/>
        </w:rPr>
        <w:t>ُ</w:t>
      </w:r>
      <w:r w:rsidR="00E51E5A" w:rsidRPr="00BD5DC8">
        <w:rPr>
          <w:rStyle w:val="Char3"/>
          <w:rtl/>
        </w:rPr>
        <w:t xml:space="preserve">وا يوماً في ذلكَ، فقال بعضُهم: </w:t>
      </w:r>
      <w:r w:rsidR="00E51E5A" w:rsidRPr="00BD5DC8">
        <w:rPr>
          <w:rStyle w:val="Char3"/>
          <w:rFonts w:hint="cs"/>
          <w:rtl/>
        </w:rPr>
        <w:t>إ</w:t>
      </w:r>
      <w:r w:rsidR="00E51E5A" w:rsidRPr="00BD5DC8">
        <w:rPr>
          <w:rStyle w:val="Char3"/>
          <w:rtl/>
        </w:rPr>
        <w:t>ت</w:t>
      </w:r>
      <w:r w:rsidR="00E51E5A" w:rsidRPr="00BD5DC8">
        <w:rPr>
          <w:rStyle w:val="Char3"/>
          <w:rFonts w:hint="cs"/>
          <w:rtl/>
        </w:rPr>
        <w:t>َّ</w:t>
      </w:r>
      <w:r w:rsidR="00E51E5A" w:rsidRPr="00BD5DC8">
        <w:rPr>
          <w:rStyle w:val="Char3"/>
          <w:rtl/>
        </w:rPr>
        <w:t>خِذوا مثلَ ناقوسِ النَّصارى. وقالَ بعضُهم: قَرْناً مثلَ قرْن اليهودِ. فقالَ عمرُ: أو لا تَبعَث</w:t>
      </w:r>
      <w:r w:rsidR="00E51E5A" w:rsidRPr="00BD5DC8">
        <w:rPr>
          <w:rStyle w:val="Char3"/>
          <w:rFonts w:hint="cs"/>
          <w:rtl/>
        </w:rPr>
        <w:t>ُ</w:t>
      </w:r>
      <w:r w:rsidR="00E51E5A" w:rsidRPr="00BD5DC8">
        <w:rPr>
          <w:rStyle w:val="Char3"/>
          <w:rtl/>
        </w:rPr>
        <w:t>ونَ ر</w:t>
      </w:r>
      <w:r w:rsidR="00E51E5A" w:rsidRPr="00BD5DC8">
        <w:rPr>
          <w:rStyle w:val="Char3"/>
          <w:rFonts w:hint="cs"/>
          <w:rtl/>
        </w:rPr>
        <w:t>َ</w:t>
      </w:r>
      <w:r w:rsidR="00E51E5A" w:rsidRPr="00BD5DC8">
        <w:rPr>
          <w:rStyle w:val="Char3"/>
          <w:rtl/>
        </w:rPr>
        <w:t>ج</w:t>
      </w:r>
      <w:r w:rsidR="00E51E5A" w:rsidRPr="00BD5DC8">
        <w:rPr>
          <w:rStyle w:val="Char3"/>
          <w:rFonts w:hint="cs"/>
          <w:rtl/>
        </w:rPr>
        <w:t>ُ</w:t>
      </w:r>
      <w:r w:rsidR="00E51E5A" w:rsidRPr="00BD5DC8">
        <w:rPr>
          <w:rStyle w:val="Char3"/>
          <w:rtl/>
        </w:rPr>
        <w:t>لاً يُنادي ب</w:t>
      </w:r>
      <w:r w:rsidR="00E51E5A" w:rsidRPr="00BD5DC8">
        <w:rPr>
          <w:rStyle w:val="Char3"/>
          <w:rFonts w:hint="cs"/>
          <w:rtl/>
        </w:rPr>
        <w:t>ِ</w:t>
      </w:r>
      <w:r w:rsidR="00E51E5A" w:rsidRPr="00BD5DC8">
        <w:rPr>
          <w:rStyle w:val="Char3"/>
          <w:rtl/>
        </w:rPr>
        <w:t>الص</w:t>
      </w:r>
      <w:r w:rsidR="00E51E5A" w:rsidRPr="00BD5DC8">
        <w:rPr>
          <w:rStyle w:val="Char3"/>
          <w:rFonts w:hint="cs"/>
          <w:rtl/>
        </w:rPr>
        <w:t>َّ</w:t>
      </w:r>
      <w:r w:rsidR="00E51E5A" w:rsidRPr="00BD5DC8">
        <w:rPr>
          <w:rStyle w:val="Char3"/>
          <w:rtl/>
        </w:rPr>
        <w:t>لاة</w:t>
      </w:r>
      <w:r w:rsidR="003E0CC1">
        <w:rPr>
          <w:rStyle w:val="Char3"/>
          <w:rtl/>
        </w:rPr>
        <w:t>؟</w:t>
      </w:r>
      <w:r w:rsidR="00E51E5A" w:rsidRPr="00BD5DC8">
        <w:rPr>
          <w:rStyle w:val="Char3"/>
          <w:rtl/>
        </w:rPr>
        <w:t xml:space="preserve"> فقال رسولُ الله </w:t>
      </w:r>
      <w:r w:rsidR="00992C10" w:rsidRPr="00992C10">
        <w:rPr>
          <w:rStyle w:val="Char3"/>
          <w:rFonts w:cs="CTraditional Arabic"/>
          <w:szCs w:val="28"/>
          <w:rtl/>
        </w:rPr>
        <w:t>ج</w:t>
      </w:r>
      <w:r w:rsidR="00E51E5A" w:rsidRPr="00BD5DC8">
        <w:rPr>
          <w:rStyle w:val="Char3"/>
          <w:rtl/>
        </w:rPr>
        <w:t>: «يا بلالُ</w:t>
      </w:r>
      <w:r w:rsidR="003E0CC1">
        <w:rPr>
          <w:rStyle w:val="Char3"/>
          <w:rtl/>
        </w:rPr>
        <w:t>!</w:t>
      </w:r>
      <w:r w:rsidR="00E51E5A" w:rsidRPr="00BD5DC8">
        <w:rPr>
          <w:rStyle w:val="Char3"/>
          <w:rtl/>
        </w:rPr>
        <w:t xml:space="preserve"> قُمْ فنادِ بالصَّلاة»</w:t>
      </w:r>
      <w:r w:rsidR="003E0CC1">
        <w:rPr>
          <w:rStyle w:val="Char3"/>
          <w:rtl/>
        </w:rPr>
        <w:t>.</w:t>
      </w:r>
      <w:r w:rsidR="00E51E5A" w:rsidRPr="00BD5DC8">
        <w:rPr>
          <w:rStyle w:val="Char3"/>
          <w:rtl/>
        </w:rPr>
        <w:t xml:space="preserve"> </w:t>
      </w:r>
      <w:r w:rsidR="00E51E5A" w:rsidRPr="000A075E">
        <w:rPr>
          <w:rStyle w:val="Char1"/>
          <w:rtl/>
        </w:rPr>
        <w:t>متفقٌ عليه</w:t>
      </w:r>
      <w:r w:rsidR="00105E2A" w:rsidRPr="00105E2A">
        <w:rPr>
          <w:rStyle w:val="Char4"/>
          <w:rFonts w:hint="cs"/>
          <w:vertAlign w:val="superscript"/>
          <w:rtl/>
          <w:lang w:bidi="ar-SA"/>
        </w:rPr>
        <w:t>(</w:t>
      </w:r>
      <w:r w:rsidR="00105E2A" w:rsidRPr="00105E2A">
        <w:rPr>
          <w:rStyle w:val="Char4"/>
          <w:vertAlign w:val="superscript"/>
          <w:rtl/>
          <w:lang w:bidi="ar-SA"/>
        </w:rPr>
        <w:footnoteReference w:id="381"/>
      </w:r>
      <w:r w:rsidR="00105E2A" w:rsidRPr="00105E2A">
        <w:rPr>
          <w:rStyle w:val="Char4"/>
          <w:rFonts w:hint="cs"/>
          <w:vertAlign w:val="superscript"/>
          <w:rtl/>
          <w:lang w:bidi="ar-SA"/>
        </w:rPr>
        <w:t>)</w:t>
      </w:r>
      <w:r w:rsidR="00105E2A">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649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9</w:t>
      </w:r>
      <w:r w:rsidR="00846A08">
        <w:rPr>
          <w:rStyle w:val="Char4"/>
          <w:rFonts w:hint="cs"/>
          <w:rtl/>
        </w:rPr>
        <w:t>)</w:t>
      </w:r>
      <w:r w:rsidRPr="00BD5DC8">
        <w:rPr>
          <w:rStyle w:val="Char4"/>
          <w:rFonts w:hint="cs"/>
          <w:rtl/>
        </w:rPr>
        <w:t xml:space="preserve"> ابن عمر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001C559E">
        <w:rPr>
          <w:rStyle w:val="Char4"/>
          <w:rFonts w:hint="cs"/>
          <w:rtl/>
        </w:rPr>
        <w:t xml:space="preserve"> </w:t>
      </w:r>
      <w:r w:rsidRPr="00BD5DC8">
        <w:rPr>
          <w:rStyle w:val="Char4"/>
          <w:rFonts w:hint="cs"/>
          <w:rtl/>
        </w:rPr>
        <w:t>گوید: در ابتدا چون مسلمانان، مکه را به مقصد مدینه ترک کردند و به مدینه‌</w:t>
      </w:r>
      <w:r w:rsidR="001C559E">
        <w:rPr>
          <w:rStyle w:val="Char4"/>
          <w:rFonts w:hint="cs"/>
          <w:rtl/>
        </w:rPr>
        <w:t>ی</w:t>
      </w:r>
      <w:r w:rsidRPr="00BD5DC8">
        <w:rPr>
          <w:rStyle w:val="Char4"/>
          <w:rFonts w:hint="cs"/>
          <w:rtl/>
        </w:rPr>
        <w:t xml:space="preserve"> منوره آمدند، با هم جمع می‌شدند و وقت نماز را تخمین می‌زدند و در آن زمان</w:t>
      </w:r>
      <w:r w:rsidR="001C559E">
        <w:rPr>
          <w:rStyle w:val="Char4"/>
          <w:rFonts w:hint="cs"/>
          <w:rtl/>
        </w:rPr>
        <w:t xml:space="preserve"> </w:t>
      </w:r>
      <w:r w:rsidRPr="00BD5DC8">
        <w:rPr>
          <w:rStyle w:val="Char4"/>
          <w:rFonts w:hint="cs"/>
          <w:rtl/>
        </w:rPr>
        <w:t>برای نماز، اذان گفته نمی‌شد. پیرامون این مسئله روزی اصحاب</w:t>
      </w:r>
      <w:r w:rsidR="001C559E">
        <w:rPr>
          <w:rStyle w:val="Char4"/>
          <w:rFonts w:hint="cs"/>
          <w:rtl/>
        </w:rPr>
        <w:t xml:space="preserve"> </w:t>
      </w:r>
      <w:r w:rsidR="001F073B" w:rsidRPr="001F073B">
        <w:rPr>
          <w:rFonts w:ascii="IPT Zar" w:hAnsi="IPT Zar" w:cs="CTraditional Arabic" w:hint="cs"/>
          <w:color w:val="000000"/>
          <w:sz w:val="26"/>
          <w:rtl/>
          <w:lang w:bidi="fa-IR"/>
        </w:rPr>
        <w:t>ش</w:t>
      </w:r>
      <w:r w:rsidR="001C559E">
        <w:rPr>
          <w:rFonts w:ascii="IPT Zar" w:hAnsi="IPT Zar" w:cs="CTraditional Arabic" w:hint="cs"/>
          <w:color w:val="000000"/>
          <w:sz w:val="26"/>
          <w:rtl/>
          <w:lang w:bidi="fa-IR"/>
        </w:rPr>
        <w:t xml:space="preserve"> </w:t>
      </w:r>
      <w:r w:rsidRPr="00BD5DC8">
        <w:rPr>
          <w:rStyle w:val="Char4"/>
          <w:rFonts w:hint="cs"/>
          <w:rtl/>
        </w:rPr>
        <w:t>با هم به مشورت و رایزنی پرداختند (تا برای جمع‌شدن برای نماز، به ایده‌ای مطلوب و دلخواه برسند) برخی گفتند: برای اعلام وقت نماز، زنگ بزرگی بسان زنگ بزرگ کلیسای مسیحیان به کار گیر</w:t>
      </w:r>
      <w:r w:rsidR="001C559E">
        <w:rPr>
          <w:rStyle w:val="Char4"/>
          <w:rFonts w:hint="cs"/>
          <w:rtl/>
        </w:rPr>
        <w:t>ی</w:t>
      </w:r>
      <w:r w:rsidRPr="00BD5DC8">
        <w:rPr>
          <w:rStyle w:val="Char4"/>
          <w:rFonts w:hint="cs"/>
          <w:rtl/>
        </w:rPr>
        <w:t>د، و برخی دیگر گفتند: در این زمینه، شیپوری همانند شیپور یهودیان مورد استفاده قرار دهید (تا مانند ایشان، مردم را به مسجد و عبادت خدا فرا خوانیم و آنها را از وقت نماز باخبر سازیم</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در اینجا بود که حضرت عمر</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گفت</w:t>
      </w:r>
      <w:r w:rsidR="0040716E">
        <w:rPr>
          <w:rStyle w:val="Char4"/>
          <w:rFonts w:hint="cs"/>
          <w:rtl/>
        </w:rPr>
        <w:t>:</w:t>
      </w:r>
      <w:r w:rsidRPr="00BD5DC8">
        <w:rPr>
          <w:rStyle w:val="Char4"/>
          <w:rFonts w:hint="cs"/>
          <w:rtl/>
        </w:rPr>
        <w:t xml:space="preserve"> چرا یک نفر را نمی‌فرستید تا با صدای بلند و رسا مردم را به نماز فرا خواند؟ (و بگوید: «</w:t>
      </w:r>
      <w:r w:rsidRPr="004709A5">
        <w:rPr>
          <w:rStyle w:val="Char1"/>
          <w:rFonts w:hint="cs"/>
          <w:rtl/>
        </w:rPr>
        <w:t>الصلوة جامعة</w:t>
      </w:r>
      <w:r w:rsidRPr="00BD5DC8">
        <w:rPr>
          <w:rStyle w:val="Char4"/>
          <w:rFonts w:hint="cs"/>
          <w:rtl/>
        </w:rPr>
        <w:t>») پیامبر</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فرمود: ای بلال</w:t>
      </w:r>
      <w:r w:rsidR="003E0CC1">
        <w:rPr>
          <w:rStyle w:val="Char4"/>
          <w:rFonts w:hint="cs"/>
          <w:rtl/>
        </w:rPr>
        <w:t>!</w:t>
      </w:r>
      <w:r w:rsidRPr="00BD5DC8">
        <w:rPr>
          <w:rStyle w:val="Char4"/>
          <w:rFonts w:hint="cs"/>
          <w:rtl/>
        </w:rPr>
        <w:t xml:space="preserve"> بلند شو</w:t>
      </w:r>
      <w:r w:rsidR="001C559E">
        <w:rPr>
          <w:rStyle w:val="Char4"/>
          <w:rFonts w:hint="cs"/>
          <w:rtl/>
        </w:rPr>
        <w:t xml:space="preserve"> </w:t>
      </w:r>
      <w:r w:rsidRPr="00BD5DC8">
        <w:rPr>
          <w:rStyle w:val="Char4"/>
          <w:rFonts w:hint="cs"/>
          <w:rtl/>
        </w:rPr>
        <w:t xml:space="preserve">و بانگ نماز کن و مردم را برای نماز فراخوان </w:t>
      </w:r>
      <w:r w:rsidR="00846A08">
        <w:rPr>
          <w:rStyle w:val="Char4"/>
          <w:rFonts w:hint="cs"/>
          <w:rtl/>
        </w:rPr>
        <w:t>(</w:t>
      </w:r>
      <w:r w:rsidRPr="00BD5DC8">
        <w:rPr>
          <w:rStyle w:val="Char4"/>
          <w:rFonts w:hint="cs"/>
          <w:rtl/>
        </w:rPr>
        <w:t>و بلال</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نیز در ابتدای امر، قبل از تشریع کلمات اذان، به «</w:t>
      </w:r>
      <w:r w:rsidRPr="004709A5">
        <w:rPr>
          <w:rStyle w:val="Char1"/>
          <w:rFonts w:hint="cs"/>
          <w:rtl/>
        </w:rPr>
        <w:t>الصلوة جامعة</w:t>
      </w:r>
      <w:r w:rsidRPr="00BD5DC8">
        <w:rPr>
          <w:rStyle w:val="Char4"/>
          <w:rFonts w:hint="cs"/>
          <w:rtl/>
        </w:rPr>
        <w:t>»، مردم را به سوی نماز دعوت می‌کرد</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[این حدیث را بخاری و مسلم روایت کرده‌اند</w:t>
      </w:r>
      <w:r w:rsidR="001F073B">
        <w:rPr>
          <w:rStyle w:val="Char4"/>
          <w:rFonts w:hint="cs"/>
          <w:rtl/>
        </w:rPr>
        <w:t>].</w:t>
      </w:r>
      <w:r w:rsidRPr="00BD5DC8">
        <w:rPr>
          <w:rStyle w:val="Char4"/>
          <w:rFonts w:hint="cs"/>
          <w:rtl/>
        </w:rPr>
        <w:t xml:space="preserve"> </w:t>
      </w:r>
    </w:p>
    <w:p w:rsidR="004709A5" w:rsidRDefault="00E51E5A" w:rsidP="004709A5">
      <w:pPr>
        <w:ind w:firstLine="284"/>
        <w:jc w:val="both"/>
        <w:rPr>
          <w:rStyle w:val="Char4"/>
          <w:rtl/>
        </w:rPr>
      </w:pPr>
      <w:r w:rsidRPr="00BD5DC8">
        <w:rPr>
          <w:rStyle w:val="Char3"/>
          <w:rFonts w:hint="cs"/>
          <w:rtl/>
        </w:rPr>
        <w:t>«یتحیّنون»:</w:t>
      </w:r>
      <w:r w:rsidRPr="00BD5DC8">
        <w:rPr>
          <w:rStyle w:val="Char4"/>
          <w:rFonts w:hint="cs"/>
          <w:rtl/>
        </w:rPr>
        <w:t xml:space="preserve"> وقت نماز را تخمین می‌زدند. </w:t>
      </w:r>
      <w:r w:rsidRPr="00BD5DC8">
        <w:rPr>
          <w:rStyle w:val="Char3"/>
          <w:rFonts w:hint="cs"/>
          <w:rtl/>
        </w:rPr>
        <w:t>«قَرن»</w:t>
      </w:r>
      <w:r w:rsidR="0040716E">
        <w:rPr>
          <w:rStyle w:val="Char3"/>
          <w:rFonts w:hint="cs"/>
          <w:rtl/>
        </w:rPr>
        <w:t>:</w:t>
      </w:r>
      <w:r w:rsidRPr="00BD5DC8">
        <w:rPr>
          <w:rStyle w:val="Char4"/>
          <w:rFonts w:hint="cs"/>
          <w:rtl/>
        </w:rPr>
        <w:t xml:space="preserve"> شیپور</w:t>
      </w:r>
      <w:r w:rsidR="003E0CC1">
        <w:rPr>
          <w:rStyle w:val="Char4"/>
          <w:rFonts w:hint="cs"/>
          <w:rtl/>
        </w:rPr>
        <w:t>.</w:t>
      </w:r>
    </w:p>
    <w:p w:rsidR="00E51E5A" w:rsidRPr="00BD5DC8" w:rsidRDefault="00BA7FD8" w:rsidP="00105E2A">
      <w:pPr>
        <w:autoSpaceDE w:val="0"/>
        <w:autoSpaceDN w:val="0"/>
        <w:adjustRightInd w:val="0"/>
        <w:ind w:firstLine="227"/>
        <w:jc w:val="lowKashida"/>
        <w:rPr>
          <w:rStyle w:val="Char3"/>
          <w:rtl/>
          <w:lang w:bidi="fa-IR"/>
        </w:rPr>
      </w:pPr>
      <w:r w:rsidRPr="00AA4D64">
        <w:rPr>
          <w:rStyle w:val="Char4"/>
          <w:rFonts w:hint="cs"/>
          <w:rtl/>
        </w:rPr>
        <w:t>650</w:t>
      </w:r>
      <w:r w:rsidR="00E51E5A" w:rsidRPr="00AA4D64">
        <w:rPr>
          <w:rStyle w:val="Char4"/>
          <w:rFonts w:hint="cs"/>
          <w:rtl/>
        </w:rPr>
        <w:t xml:space="preserve"> – </w:t>
      </w:r>
      <w:r w:rsidR="00846A08" w:rsidRPr="00AA4D64">
        <w:rPr>
          <w:rStyle w:val="Char4"/>
          <w:rFonts w:hint="cs"/>
          <w:rtl/>
        </w:rPr>
        <w:t>(</w:t>
      </w:r>
      <w:r w:rsidRPr="00BA7FD8">
        <w:rPr>
          <w:rStyle w:val="Char4"/>
          <w:rFonts w:hint="cs"/>
          <w:rtl/>
        </w:rPr>
        <w:t>10</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وعن عبد اللَّهِ بن زيدِ بن عبدِ ربِّه</w:t>
      </w:r>
      <w:r w:rsidR="003E0CC1">
        <w:rPr>
          <w:rStyle w:val="Char3"/>
          <w:rtl/>
        </w:rPr>
        <w:t>،</w:t>
      </w:r>
      <w:r w:rsidR="00E51E5A" w:rsidRPr="00BD5DC8">
        <w:rPr>
          <w:rStyle w:val="Char3"/>
          <w:rtl/>
        </w:rPr>
        <w:t xml:space="preserve"> قال: لمَّا أمرَ رسولُ الله </w:t>
      </w:r>
      <w:r w:rsidR="00992C10" w:rsidRPr="00992C10">
        <w:rPr>
          <w:rStyle w:val="Char3"/>
          <w:rFonts w:cs="CTraditional Arabic"/>
          <w:szCs w:val="28"/>
          <w:rtl/>
        </w:rPr>
        <w:t>ج</w:t>
      </w:r>
      <w:r w:rsidR="00E51E5A" w:rsidRPr="00BD5DC8">
        <w:rPr>
          <w:rStyle w:val="Char3"/>
          <w:rtl/>
        </w:rPr>
        <w:t xml:space="preserve"> بالنَّاقوسِ يُعمَلُ ل</w:t>
      </w:r>
      <w:r w:rsidR="00E51E5A" w:rsidRPr="00BD5DC8">
        <w:rPr>
          <w:rStyle w:val="Char3"/>
          <w:rFonts w:hint="cs"/>
          <w:rtl/>
        </w:rPr>
        <w:t>ِ</w:t>
      </w:r>
      <w:r w:rsidR="00E51E5A" w:rsidRPr="00BD5DC8">
        <w:rPr>
          <w:rStyle w:val="Char3"/>
          <w:rtl/>
        </w:rPr>
        <w:t>يُضْرَبَ به ل</w:t>
      </w:r>
      <w:r w:rsidR="00E51E5A" w:rsidRPr="00BD5DC8">
        <w:rPr>
          <w:rStyle w:val="Char3"/>
          <w:rFonts w:hint="cs"/>
          <w:rtl/>
        </w:rPr>
        <w:t>ِ</w:t>
      </w:r>
      <w:r w:rsidR="00E51E5A" w:rsidRPr="00BD5DC8">
        <w:rPr>
          <w:rStyle w:val="Char3"/>
          <w:rtl/>
        </w:rPr>
        <w:t>لنَّاس لجمع الصَّلاة، طافَ بي وأنا نائِمٌ رجلٌ يحمِلُ ناقوساً في يدِه، فقلتُ: يا عبدَ الله</w:t>
      </w:r>
      <w:r w:rsidR="003E0CC1">
        <w:rPr>
          <w:rStyle w:val="Char3"/>
          <w:rtl/>
        </w:rPr>
        <w:t>!</w:t>
      </w:r>
      <w:r w:rsidR="00E51E5A" w:rsidRPr="00BD5DC8">
        <w:rPr>
          <w:rStyle w:val="Char3"/>
          <w:rtl/>
        </w:rPr>
        <w:t xml:space="preserve"> أتَب</w:t>
      </w:r>
      <w:r w:rsidR="00E51E5A" w:rsidRPr="00BD5DC8">
        <w:rPr>
          <w:rStyle w:val="Char3"/>
          <w:rFonts w:hint="cs"/>
          <w:rtl/>
        </w:rPr>
        <w:t>ِ</w:t>
      </w:r>
      <w:r w:rsidR="00E51E5A" w:rsidRPr="00BD5DC8">
        <w:rPr>
          <w:rStyle w:val="Char3"/>
          <w:rtl/>
        </w:rPr>
        <w:t>يعُ النَّاقوسَ</w:t>
      </w:r>
      <w:r w:rsidR="003E0CC1">
        <w:rPr>
          <w:rStyle w:val="Char3"/>
          <w:rtl/>
        </w:rPr>
        <w:t>؟</w:t>
      </w:r>
      <w:r w:rsidR="00E51E5A" w:rsidRPr="00BD5DC8">
        <w:rPr>
          <w:rStyle w:val="Char3"/>
          <w:rtl/>
        </w:rPr>
        <w:t xml:space="preserve"> قال: وما ت</w:t>
      </w:r>
      <w:r w:rsidR="00E51E5A" w:rsidRPr="00BD5DC8">
        <w:rPr>
          <w:rStyle w:val="Char3"/>
          <w:rFonts w:hint="cs"/>
          <w:rtl/>
        </w:rPr>
        <w:t>َ</w:t>
      </w:r>
      <w:r w:rsidR="00E51E5A" w:rsidRPr="00BD5DC8">
        <w:rPr>
          <w:rStyle w:val="Char3"/>
          <w:rtl/>
        </w:rPr>
        <w:t>صن</w:t>
      </w:r>
      <w:r w:rsidR="00E51E5A" w:rsidRPr="00BD5DC8">
        <w:rPr>
          <w:rStyle w:val="Char3"/>
          <w:rFonts w:hint="cs"/>
          <w:rtl/>
        </w:rPr>
        <w:t>َ</w:t>
      </w:r>
      <w:r w:rsidR="00E51E5A" w:rsidRPr="00BD5DC8">
        <w:rPr>
          <w:rStyle w:val="Char3"/>
          <w:rtl/>
        </w:rPr>
        <w:t>عُ به</w:t>
      </w:r>
      <w:r w:rsidR="003E0CC1">
        <w:rPr>
          <w:rStyle w:val="Char3"/>
          <w:rtl/>
        </w:rPr>
        <w:t>؟</w:t>
      </w:r>
      <w:r w:rsidR="00E51E5A" w:rsidRPr="00BD5DC8">
        <w:rPr>
          <w:rStyle w:val="Char3"/>
          <w:rtl/>
        </w:rPr>
        <w:t xml:space="preserve"> قلتُ: نَدع</w:t>
      </w:r>
      <w:r w:rsidR="00E51E5A" w:rsidRPr="00BD5DC8">
        <w:rPr>
          <w:rStyle w:val="Char3"/>
          <w:rFonts w:hint="cs"/>
          <w:rtl/>
        </w:rPr>
        <w:t>ُ</w:t>
      </w:r>
      <w:r w:rsidR="00E51E5A" w:rsidRPr="00BD5DC8">
        <w:rPr>
          <w:rStyle w:val="Char3"/>
          <w:rtl/>
        </w:rPr>
        <w:t>و به إلى الصلاةِ. قالَ: أَفَلا أد</w:t>
      </w:r>
      <w:r w:rsidR="00E51E5A" w:rsidRPr="00BD5DC8">
        <w:rPr>
          <w:rStyle w:val="Char3"/>
          <w:rFonts w:hint="cs"/>
          <w:rtl/>
        </w:rPr>
        <w:t>ُ</w:t>
      </w:r>
      <w:r w:rsidR="00E51E5A" w:rsidRPr="00BD5DC8">
        <w:rPr>
          <w:rStyle w:val="Char3"/>
          <w:rtl/>
        </w:rPr>
        <w:t>لُّكَ على ما هُوَ خيرٌ منْ ذلكَ</w:t>
      </w:r>
      <w:r w:rsidR="003E0CC1">
        <w:rPr>
          <w:rStyle w:val="Char3"/>
          <w:rtl/>
        </w:rPr>
        <w:t>؟</w:t>
      </w:r>
      <w:r w:rsidR="00E51E5A" w:rsidRPr="00BD5DC8">
        <w:rPr>
          <w:rStyle w:val="Char3"/>
          <w:rtl/>
        </w:rPr>
        <w:t xml:space="preserve"> فقلتُ له: بَلى. قال: فقال: تقولُ: اللَّهُ أكبرُ، إلى آخره، وكذا الإقامة </w:t>
      </w:r>
      <w:r w:rsidR="00E51E5A" w:rsidRPr="003E0CC1">
        <w:rPr>
          <w:rStyle w:val="Char3"/>
          <w:spacing w:val="-4"/>
          <w:rtl/>
        </w:rPr>
        <w:t>فلمَّا أصب</w:t>
      </w:r>
      <w:r w:rsidR="00E51E5A" w:rsidRPr="003E0CC1">
        <w:rPr>
          <w:rStyle w:val="Char3"/>
          <w:rFonts w:hint="cs"/>
          <w:spacing w:val="-4"/>
          <w:rtl/>
        </w:rPr>
        <w:t>َ</w:t>
      </w:r>
      <w:r w:rsidR="00E51E5A" w:rsidRPr="003E0CC1">
        <w:rPr>
          <w:rStyle w:val="Char3"/>
          <w:spacing w:val="-4"/>
          <w:rtl/>
        </w:rPr>
        <w:t>حتُ، أت</w:t>
      </w:r>
      <w:r w:rsidR="00E51E5A" w:rsidRPr="003E0CC1">
        <w:rPr>
          <w:rStyle w:val="Char3"/>
          <w:rFonts w:hint="cs"/>
          <w:spacing w:val="-4"/>
          <w:rtl/>
        </w:rPr>
        <w:t>َ</w:t>
      </w:r>
      <w:r w:rsidR="00E51E5A" w:rsidRPr="003E0CC1">
        <w:rPr>
          <w:rStyle w:val="Char3"/>
          <w:spacing w:val="-4"/>
          <w:rtl/>
        </w:rPr>
        <w:t xml:space="preserve">يتُ رسولَ الله </w:t>
      </w:r>
      <w:r w:rsidR="00992C10" w:rsidRPr="003E0CC1">
        <w:rPr>
          <w:rStyle w:val="Char3"/>
          <w:rFonts w:cs="CTraditional Arabic"/>
          <w:spacing w:val="-4"/>
          <w:szCs w:val="28"/>
          <w:rtl/>
        </w:rPr>
        <w:t>ج</w:t>
      </w:r>
      <w:r w:rsidR="00E51E5A" w:rsidRPr="003E0CC1">
        <w:rPr>
          <w:rStyle w:val="Char3"/>
          <w:spacing w:val="-4"/>
          <w:rtl/>
        </w:rPr>
        <w:t>، فأخب</w:t>
      </w:r>
      <w:r w:rsidR="00E51E5A" w:rsidRPr="003E0CC1">
        <w:rPr>
          <w:rStyle w:val="Char3"/>
          <w:rFonts w:hint="cs"/>
          <w:spacing w:val="-4"/>
          <w:rtl/>
        </w:rPr>
        <w:t>َ</w:t>
      </w:r>
      <w:r w:rsidR="00E51E5A" w:rsidRPr="003E0CC1">
        <w:rPr>
          <w:rStyle w:val="Char3"/>
          <w:spacing w:val="-4"/>
          <w:rtl/>
        </w:rPr>
        <w:t>رْتُه بما رأيتُ. فقال: «إنَّها لرُؤْيا حق</w:t>
      </w:r>
      <w:r w:rsidR="00E51E5A" w:rsidRPr="003E0CC1">
        <w:rPr>
          <w:rStyle w:val="Char3"/>
          <w:rFonts w:hint="cs"/>
          <w:spacing w:val="-4"/>
          <w:rtl/>
        </w:rPr>
        <w:t>ّ</w:t>
      </w:r>
      <w:r w:rsidR="00E51E5A" w:rsidRPr="003E0CC1">
        <w:rPr>
          <w:rStyle w:val="Char3"/>
          <w:spacing w:val="-4"/>
          <w:rtl/>
        </w:rPr>
        <w:t xml:space="preserve"> إنْ شاءَ اللَّهُ، فقُمْ معَ بلالٍ، فألْقِ عليه ما رأيت فليُؤَذِّنُ به، فإنَّه أنْدى ص</w:t>
      </w:r>
      <w:r w:rsidR="00E51E5A" w:rsidRPr="003E0CC1">
        <w:rPr>
          <w:rStyle w:val="Char3"/>
          <w:rFonts w:hint="cs"/>
          <w:spacing w:val="-4"/>
          <w:rtl/>
        </w:rPr>
        <w:t>َ</w:t>
      </w:r>
      <w:r w:rsidR="00E51E5A" w:rsidRPr="003E0CC1">
        <w:rPr>
          <w:rStyle w:val="Char3"/>
          <w:spacing w:val="-4"/>
          <w:rtl/>
        </w:rPr>
        <w:t>وتاً م</w:t>
      </w:r>
      <w:r w:rsidR="00E51E5A" w:rsidRPr="003E0CC1">
        <w:rPr>
          <w:rStyle w:val="Char3"/>
          <w:rFonts w:hint="cs"/>
          <w:spacing w:val="-4"/>
          <w:rtl/>
        </w:rPr>
        <w:t>ِ</w:t>
      </w:r>
      <w:r w:rsidR="00E51E5A" w:rsidRPr="003E0CC1">
        <w:rPr>
          <w:rStyle w:val="Char3"/>
          <w:spacing w:val="-4"/>
          <w:rtl/>
        </w:rPr>
        <w:t>نكَ». ف</w:t>
      </w:r>
      <w:r w:rsidR="00E51E5A" w:rsidRPr="003E0CC1">
        <w:rPr>
          <w:rStyle w:val="Char3"/>
          <w:rFonts w:hint="cs"/>
          <w:spacing w:val="-4"/>
          <w:rtl/>
        </w:rPr>
        <w:t>َ</w:t>
      </w:r>
      <w:r w:rsidR="00E51E5A" w:rsidRPr="003E0CC1">
        <w:rPr>
          <w:rStyle w:val="Char3"/>
          <w:spacing w:val="-4"/>
          <w:rtl/>
        </w:rPr>
        <w:t>ق</w:t>
      </w:r>
      <w:r w:rsidR="00E51E5A" w:rsidRPr="003E0CC1">
        <w:rPr>
          <w:rStyle w:val="Char3"/>
          <w:rFonts w:hint="cs"/>
          <w:spacing w:val="-4"/>
          <w:rtl/>
        </w:rPr>
        <w:t>ُ</w:t>
      </w:r>
      <w:r w:rsidR="00E51E5A" w:rsidRPr="003E0CC1">
        <w:rPr>
          <w:rStyle w:val="Char3"/>
          <w:spacing w:val="-4"/>
          <w:rtl/>
        </w:rPr>
        <w:t>متُ مع بِلالٍ، فجعلتُ أُلْقيهِ عليه ويُؤَذِّنُ به. قال: ف</w:t>
      </w:r>
      <w:r w:rsidR="00E51E5A" w:rsidRPr="003E0CC1">
        <w:rPr>
          <w:rStyle w:val="Char3"/>
          <w:rFonts w:hint="cs"/>
          <w:spacing w:val="-4"/>
          <w:rtl/>
        </w:rPr>
        <w:t>َ</w:t>
      </w:r>
      <w:r w:rsidR="00E51E5A" w:rsidRPr="003E0CC1">
        <w:rPr>
          <w:rStyle w:val="Char3"/>
          <w:spacing w:val="-4"/>
          <w:rtl/>
        </w:rPr>
        <w:t>س</w:t>
      </w:r>
      <w:r w:rsidR="00E51E5A" w:rsidRPr="003E0CC1">
        <w:rPr>
          <w:rStyle w:val="Char3"/>
          <w:rFonts w:hint="cs"/>
          <w:spacing w:val="-4"/>
          <w:rtl/>
        </w:rPr>
        <w:t>َ</w:t>
      </w:r>
      <w:r w:rsidR="00E51E5A" w:rsidRPr="003E0CC1">
        <w:rPr>
          <w:rStyle w:val="Char3"/>
          <w:spacing w:val="-4"/>
          <w:rtl/>
        </w:rPr>
        <w:t>م</w:t>
      </w:r>
      <w:r w:rsidR="00E51E5A" w:rsidRPr="003E0CC1">
        <w:rPr>
          <w:rStyle w:val="Char3"/>
          <w:rFonts w:hint="cs"/>
          <w:spacing w:val="-4"/>
          <w:rtl/>
        </w:rPr>
        <w:t>ِ</w:t>
      </w:r>
      <w:r w:rsidR="00E51E5A" w:rsidRPr="003E0CC1">
        <w:rPr>
          <w:rStyle w:val="Char3"/>
          <w:spacing w:val="-4"/>
          <w:rtl/>
        </w:rPr>
        <w:t>عَ بذلكَ عمرُ بن الخطاب، وهو في بيته، ف</w:t>
      </w:r>
      <w:r w:rsidR="00E51E5A" w:rsidRPr="003E0CC1">
        <w:rPr>
          <w:rStyle w:val="Char3"/>
          <w:rFonts w:hint="cs"/>
          <w:spacing w:val="-4"/>
          <w:rtl/>
        </w:rPr>
        <w:t>َ</w:t>
      </w:r>
      <w:r w:rsidR="00E51E5A" w:rsidRPr="003E0CC1">
        <w:rPr>
          <w:rStyle w:val="Char3"/>
          <w:spacing w:val="-4"/>
          <w:rtl/>
        </w:rPr>
        <w:t>خ</w:t>
      </w:r>
      <w:r w:rsidR="00E51E5A" w:rsidRPr="003E0CC1">
        <w:rPr>
          <w:rStyle w:val="Char3"/>
          <w:rFonts w:hint="cs"/>
          <w:spacing w:val="-4"/>
          <w:rtl/>
        </w:rPr>
        <w:t>َ</w:t>
      </w:r>
      <w:r w:rsidR="00E51E5A" w:rsidRPr="003E0CC1">
        <w:rPr>
          <w:rStyle w:val="Char3"/>
          <w:spacing w:val="-4"/>
          <w:rtl/>
        </w:rPr>
        <w:t>ر</w:t>
      </w:r>
      <w:r w:rsidR="00E51E5A" w:rsidRPr="003E0CC1">
        <w:rPr>
          <w:rStyle w:val="Char3"/>
          <w:rFonts w:hint="cs"/>
          <w:spacing w:val="-4"/>
          <w:rtl/>
        </w:rPr>
        <w:t>َ</w:t>
      </w:r>
      <w:r w:rsidR="00E51E5A" w:rsidRPr="003E0CC1">
        <w:rPr>
          <w:rStyle w:val="Char3"/>
          <w:spacing w:val="-4"/>
          <w:rtl/>
        </w:rPr>
        <w:t>جَ يَج</w:t>
      </w:r>
      <w:r w:rsidR="00E51E5A" w:rsidRPr="003E0CC1">
        <w:rPr>
          <w:rStyle w:val="Char3"/>
          <w:rFonts w:hint="cs"/>
          <w:spacing w:val="-4"/>
          <w:rtl/>
        </w:rPr>
        <w:t>ُ</w:t>
      </w:r>
      <w:r w:rsidR="00E51E5A" w:rsidRPr="003E0CC1">
        <w:rPr>
          <w:rStyle w:val="Char3"/>
          <w:spacing w:val="-4"/>
          <w:rtl/>
        </w:rPr>
        <w:t>رُّ رِداءَه يقولُ: يا رسولَ الله</w:t>
      </w:r>
      <w:r w:rsidR="003E0CC1" w:rsidRPr="003E0CC1">
        <w:rPr>
          <w:rStyle w:val="Char3"/>
          <w:spacing w:val="-4"/>
          <w:rtl/>
        </w:rPr>
        <w:t>!</w:t>
      </w:r>
      <w:r w:rsidR="00E51E5A" w:rsidRPr="003E0CC1">
        <w:rPr>
          <w:rStyle w:val="Char3"/>
          <w:spacing w:val="-4"/>
          <w:rtl/>
        </w:rPr>
        <w:t xml:space="preserve"> والذي بعثكَ بالحقِّ لقدْ رأيتُ مثلَ ما أُرِيَ. فقال رسولُ الله </w:t>
      </w:r>
      <w:r w:rsidR="00992C10" w:rsidRPr="003E0CC1">
        <w:rPr>
          <w:rStyle w:val="Char3"/>
          <w:rFonts w:cs="CTraditional Arabic"/>
          <w:spacing w:val="-4"/>
          <w:szCs w:val="28"/>
          <w:rtl/>
        </w:rPr>
        <w:t>ج</w:t>
      </w:r>
      <w:r w:rsidR="00E51E5A" w:rsidRPr="003E0CC1">
        <w:rPr>
          <w:rStyle w:val="Char3"/>
          <w:spacing w:val="-4"/>
          <w:rtl/>
        </w:rPr>
        <w:t xml:space="preserve">: </w:t>
      </w:r>
      <w:r w:rsidR="00E51E5A" w:rsidRPr="00BD5DC8">
        <w:rPr>
          <w:rStyle w:val="Char3"/>
          <w:rtl/>
        </w:rPr>
        <w:t>«ف</w:t>
      </w:r>
      <w:r w:rsidR="00E51E5A" w:rsidRPr="00BD5DC8">
        <w:rPr>
          <w:rStyle w:val="Char3"/>
          <w:rFonts w:hint="cs"/>
          <w:rtl/>
        </w:rPr>
        <w:t>لِلّهِ</w:t>
      </w:r>
      <w:r w:rsidR="00E51E5A" w:rsidRPr="00BD5DC8">
        <w:rPr>
          <w:rStyle w:val="Char3"/>
          <w:rtl/>
        </w:rPr>
        <w:t xml:space="preserve"> الحمدُ». </w:t>
      </w:r>
      <w:r w:rsidR="00E51E5A" w:rsidRPr="000A075E">
        <w:rPr>
          <w:rStyle w:val="Char1"/>
          <w:rtl/>
        </w:rPr>
        <w:t>رواه ابوداود، والدارمي، وابن ماجة؛ إلاَّ أنَّه لم ي</w:t>
      </w:r>
      <w:r w:rsidR="00E51E5A" w:rsidRPr="000A075E">
        <w:rPr>
          <w:rStyle w:val="Char1"/>
          <w:rFonts w:hint="cs"/>
          <w:rtl/>
        </w:rPr>
        <w:t>ُ</w:t>
      </w:r>
      <w:r w:rsidR="00E51E5A" w:rsidRPr="000A075E">
        <w:rPr>
          <w:rStyle w:val="Char1"/>
          <w:rtl/>
        </w:rPr>
        <w:t>ذك</w:t>
      </w:r>
      <w:r w:rsidR="00E51E5A" w:rsidRPr="000A075E">
        <w:rPr>
          <w:rStyle w:val="Char1"/>
          <w:rFonts w:hint="cs"/>
          <w:rtl/>
        </w:rPr>
        <w:t>ِ</w:t>
      </w:r>
      <w:r w:rsidR="00E51E5A" w:rsidRPr="000A075E">
        <w:rPr>
          <w:rStyle w:val="Char1"/>
          <w:rtl/>
        </w:rPr>
        <w:t>ر</w:t>
      </w:r>
      <w:r w:rsidR="00E51E5A" w:rsidRPr="000A075E">
        <w:rPr>
          <w:rStyle w:val="Char1"/>
          <w:rFonts w:hint="cs"/>
          <w:rtl/>
        </w:rPr>
        <w:t>ِ</w:t>
      </w:r>
      <w:r w:rsidR="00E51E5A" w:rsidRPr="000A075E">
        <w:rPr>
          <w:rStyle w:val="Char1"/>
          <w:rtl/>
        </w:rPr>
        <w:t xml:space="preserve"> الإقامةَ. وقال الترمذيُّ: هذا حديثٌ صحيحٌ، لكنَّه لم ي</w:t>
      </w:r>
      <w:r w:rsidR="00E51E5A" w:rsidRPr="000A075E">
        <w:rPr>
          <w:rStyle w:val="Char1"/>
          <w:rFonts w:hint="cs"/>
          <w:rtl/>
        </w:rPr>
        <w:t>ُ</w:t>
      </w:r>
      <w:r w:rsidR="00E51E5A" w:rsidRPr="000A075E">
        <w:rPr>
          <w:rStyle w:val="Char1"/>
          <w:rtl/>
        </w:rPr>
        <w:t>ص</w:t>
      </w:r>
      <w:r w:rsidR="00E51E5A" w:rsidRPr="000A075E">
        <w:rPr>
          <w:rStyle w:val="Char1"/>
          <w:rFonts w:hint="cs"/>
          <w:rtl/>
        </w:rPr>
        <w:t>ُ</w:t>
      </w:r>
      <w:r w:rsidR="00E51E5A" w:rsidRPr="000A075E">
        <w:rPr>
          <w:rStyle w:val="Char1"/>
          <w:rtl/>
        </w:rPr>
        <w:t>رِّحْ قصةَ الناقوس</w:t>
      </w:r>
      <w:r w:rsidR="00105E2A" w:rsidRPr="00105E2A">
        <w:rPr>
          <w:rStyle w:val="Char4"/>
          <w:rFonts w:hint="cs"/>
          <w:vertAlign w:val="superscript"/>
          <w:rtl/>
          <w:lang w:bidi="ar-SA"/>
        </w:rPr>
        <w:t>(</w:t>
      </w:r>
      <w:r w:rsidR="00105E2A" w:rsidRPr="00105E2A">
        <w:rPr>
          <w:rStyle w:val="Char4"/>
          <w:vertAlign w:val="superscript"/>
          <w:rtl/>
          <w:lang w:bidi="ar-SA"/>
        </w:rPr>
        <w:footnoteReference w:id="382"/>
      </w:r>
      <w:r w:rsidR="00105E2A" w:rsidRPr="00105E2A">
        <w:rPr>
          <w:rStyle w:val="Char4"/>
          <w:rFonts w:hint="cs"/>
          <w:vertAlign w:val="superscript"/>
          <w:rtl/>
          <w:lang w:bidi="ar-SA"/>
        </w:rPr>
        <w:t>)</w:t>
      </w:r>
      <w:r w:rsidR="00105E2A">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650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10</w:t>
      </w:r>
      <w:r w:rsidR="00846A08">
        <w:rPr>
          <w:rStyle w:val="Char4"/>
          <w:rFonts w:hint="cs"/>
          <w:rtl/>
        </w:rPr>
        <w:t>)</w:t>
      </w:r>
      <w:r w:rsidRPr="00BD5DC8">
        <w:rPr>
          <w:rStyle w:val="Char4"/>
          <w:rFonts w:hint="cs"/>
          <w:rtl/>
        </w:rPr>
        <w:t xml:space="preserve"> عبد الله بن زید بن عبدربه</w:t>
      </w:r>
      <w:r w:rsidR="001C559E">
        <w:rPr>
          <w:rStyle w:val="Char4"/>
          <w:rFonts w:hint="cs"/>
          <w:rtl/>
        </w:rPr>
        <w:t xml:space="preserve"> </w:t>
      </w:r>
      <w:r w:rsidR="001F073B" w:rsidRPr="001F073B">
        <w:rPr>
          <w:rFonts w:ascii="IPT Zar" w:hAnsi="IPT Zar" w:cs="CTraditional Arabic" w:hint="cs"/>
          <w:color w:val="000000"/>
          <w:sz w:val="26"/>
          <w:rtl/>
          <w:lang w:bidi="fa-IR"/>
        </w:rPr>
        <w:t xml:space="preserve">س </w:t>
      </w:r>
      <w:r w:rsidRPr="00BD5DC8">
        <w:rPr>
          <w:rStyle w:val="Char4"/>
          <w:rFonts w:hint="cs"/>
          <w:rtl/>
        </w:rPr>
        <w:t>گوید: چون پیامبر</w:t>
      </w:r>
      <w:r w:rsidR="001F073B" w:rsidRPr="001F073B">
        <w:rPr>
          <w:rStyle w:val="Char4"/>
          <w:rFonts w:cs="CTraditional Arabic"/>
          <w:rtl/>
        </w:rPr>
        <w:t xml:space="preserve"> ج </w:t>
      </w:r>
      <w:r w:rsidRPr="00BD5DC8">
        <w:rPr>
          <w:rStyle w:val="Char4"/>
          <w:rFonts w:hint="cs"/>
          <w:rtl/>
        </w:rPr>
        <w:t>خواست تا فرمان دهد که هنگام نماز و برای جمع‌شدن مردم</w:t>
      </w:r>
      <w:r w:rsidR="001C559E">
        <w:rPr>
          <w:rStyle w:val="Char4"/>
          <w:rFonts w:hint="cs"/>
          <w:rtl/>
        </w:rPr>
        <w:t xml:space="preserve"> </w:t>
      </w:r>
      <w:r w:rsidRPr="00BD5DC8">
        <w:rPr>
          <w:rStyle w:val="Char4"/>
          <w:rFonts w:hint="cs"/>
          <w:rtl/>
        </w:rPr>
        <w:t>برای ادای آن، ناقوسی ساخته شود تا به ذریعه‌</w:t>
      </w:r>
      <w:r w:rsidR="001C559E">
        <w:rPr>
          <w:rStyle w:val="Char4"/>
          <w:rFonts w:hint="cs"/>
          <w:rtl/>
        </w:rPr>
        <w:t>ی</w:t>
      </w:r>
      <w:r w:rsidRPr="00BD5DC8">
        <w:rPr>
          <w:rStyle w:val="Char4"/>
          <w:rFonts w:hint="cs"/>
          <w:rtl/>
        </w:rPr>
        <w:t xml:space="preserve"> آن، مردم را برای نماز جماعت دعوت دهند و آگاه سازند، شبی در خواب دیدم که مردی (که دو لباس سبز بر تن</w:t>
      </w:r>
      <w:r w:rsidR="00846A08">
        <w:rPr>
          <w:rStyle w:val="Char4"/>
          <w:rFonts w:hint="cs"/>
          <w:rtl/>
        </w:rPr>
        <w:t>)</w:t>
      </w:r>
      <w:r w:rsidRPr="00BD5DC8">
        <w:rPr>
          <w:rStyle w:val="Char4"/>
          <w:rFonts w:hint="cs"/>
          <w:rtl/>
        </w:rPr>
        <w:t xml:space="preserve"> و ناقوسی در دست داشت، به دورم می‌گشت و از کنارم عبور می‌کرد</w:t>
      </w:r>
      <w:r w:rsidR="003E0CC1">
        <w:rPr>
          <w:rStyle w:val="Char4"/>
          <w:rFonts w:hint="cs"/>
          <w:rtl/>
        </w:rPr>
        <w:t>.</w:t>
      </w:r>
      <w:r w:rsidRPr="00BD5DC8">
        <w:rPr>
          <w:rStyle w:val="Char4"/>
          <w:rFonts w:hint="cs"/>
          <w:rtl/>
        </w:rPr>
        <w:t xml:space="preserve"> بدو گفتم: ای بنده‌</w:t>
      </w:r>
      <w:r w:rsidR="001C559E">
        <w:rPr>
          <w:rStyle w:val="Char4"/>
          <w:rFonts w:hint="cs"/>
          <w:rtl/>
        </w:rPr>
        <w:t>ی</w:t>
      </w:r>
      <w:r w:rsidRPr="00BD5DC8">
        <w:rPr>
          <w:rStyle w:val="Char4"/>
          <w:rFonts w:hint="cs"/>
          <w:rtl/>
        </w:rPr>
        <w:t xml:space="preserve"> خدا</w:t>
      </w:r>
      <w:r w:rsidR="003E0CC1">
        <w:rPr>
          <w:rStyle w:val="Char4"/>
          <w:rFonts w:hint="cs"/>
          <w:rtl/>
        </w:rPr>
        <w:t>!</w:t>
      </w:r>
      <w:r w:rsidRPr="00BD5DC8">
        <w:rPr>
          <w:rStyle w:val="Char4"/>
          <w:rFonts w:hint="cs"/>
          <w:rtl/>
        </w:rPr>
        <w:t xml:space="preserve"> آیا این ناقوس را می‌فروشی؟ گفت: با آن چه کار داری؟ گفتم</w:t>
      </w:r>
      <w:r w:rsidR="0040716E">
        <w:rPr>
          <w:rStyle w:val="Char4"/>
          <w:rFonts w:hint="cs"/>
          <w:rtl/>
        </w:rPr>
        <w:t>:</w:t>
      </w:r>
      <w:r w:rsidRPr="00BD5DC8">
        <w:rPr>
          <w:rStyle w:val="Char4"/>
          <w:rFonts w:hint="cs"/>
          <w:rtl/>
        </w:rPr>
        <w:t xml:space="preserve"> با آن مردم را به نماز فرا می‌خوانیم. گفت: آیا تو را به چیزی بهتر از آن راهنمایی نکنم؟ گفتم: چرا، حتماً این کار را بکن</w:t>
      </w:r>
      <w:r w:rsidR="003E0CC1">
        <w:rPr>
          <w:rStyle w:val="Char4"/>
          <w:rFonts w:hint="cs"/>
          <w:rtl/>
        </w:rPr>
        <w:t>.</w:t>
      </w:r>
      <w:r w:rsidRPr="00BD5DC8">
        <w:rPr>
          <w:rStyle w:val="Char4"/>
          <w:rFonts w:hint="cs"/>
          <w:rtl/>
        </w:rPr>
        <w:t xml:space="preserve"> گفت</w:t>
      </w:r>
      <w:r w:rsidR="0040716E">
        <w:rPr>
          <w:rStyle w:val="Char4"/>
          <w:rFonts w:hint="cs"/>
          <w:rtl/>
        </w:rPr>
        <w:t>:</w:t>
      </w:r>
      <w:r w:rsidRPr="00BD5DC8">
        <w:rPr>
          <w:rStyle w:val="Char4"/>
          <w:rFonts w:hint="cs"/>
          <w:rtl/>
        </w:rPr>
        <w:t xml:space="preserve"> بگو</w:t>
      </w:r>
      <w:r w:rsidR="0040716E">
        <w:rPr>
          <w:rStyle w:val="Char4"/>
          <w:rFonts w:hint="cs"/>
          <w:rtl/>
        </w:rPr>
        <w:t>:</w:t>
      </w:r>
      <w:r w:rsidRPr="00BD5DC8">
        <w:rPr>
          <w:rStyle w:val="Char4"/>
          <w:rFonts w:hint="cs"/>
          <w:rtl/>
        </w:rPr>
        <w:t xml:space="preserve"> </w:t>
      </w:r>
      <w:r w:rsidRPr="009F4885">
        <w:rPr>
          <w:rStyle w:val="Char1"/>
          <w:rFonts w:hint="cs"/>
          <w:rtl/>
        </w:rPr>
        <w:t>«</w:t>
      </w:r>
      <w:r w:rsidR="0040716E" w:rsidRPr="009F4885">
        <w:rPr>
          <w:rStyle w:val="Char1"/>
          <w:rFonts w:hint="cs"/>
          <w:rtl/>
        </w:rPr>
        <w:t>الله</w:t>
      </w:r>
      <w:r w:rsidR="0040716E">
        <w:rPr>
          <w:rStyle w:val="Char3"/>
          <w:rFonts w:hint="cs"/>
          <w:rtl/>
        </w:rPr>
        <w:t xml:space="preserve"> اکبر</w:t>
      </w:r>
      <w:r w:rsidR="000A075E">
        <w:rPr>
          <w:rStyle w:val="Char3"/>
          <w:rFonts w:hint="cs"/>
          <w:rtl/>
        </w:rPr>
        <w:t xml:space="preserve">» </w:t>
      </w:r>
      <w:r w:rsidR="00E42D0A" w:rsidRPr="00E42D0A">
        <w:rPr>
          <w:rStyle w:val="Char3"/>
          <w:rFonts w:cs="IRNazli" w:hint="cs"/>
          <w:rtl/>
        </w:rPr>
        <w:t>(</w:t>
      </w:r>
      <w:r w:rsidRPr="00BD5DC8">
        <w:rPr>
          <w:rStyle w:val="Char3"/>
          <w:rFonts w:hint="cs"/>
          <w:rtl/>
        </w:rPr>
        <w:t>الله اکبر الله اکبر</w:t>
      </w:r>
      <w:r w:rsidR="003E0CC1">
        <w:rPr>
          <w:rStyle w:val="Char3"/>
          <w:rFonts w:hint="cs"/>
          <w:rtl/>
        </w:rPr>
        <w:t>،</w:t>
      </w:r>
      <w:r w:rsidRPr="00BD5DC8">
        <w:rPr>
          <w:rStyle w:val="Char3"/>
          <w:rFonts w:hint="cs"/>
          <w:rtl/>
        </w:rPr>
        <w:t xml:space="preserve"> أشهد أن لا إله الّا الله</w:t>
      </w:r>
      <w:r w:rsidR="003E0CC1">
        <w:rPr>
          <w:rStyle w:val="Char3"/>
          <w:rFonts w:hint="cs"/>
          <w:rtl/>
        </w:rPr>
        <w:t>..</w:t>
      </w:r>
      <w:r w:rsidRPr="00BD5DC8">
        <w:rPr>
          <w:rStyle w:val="Char3"/>
          <w:rFonts w:hint="cs"/>
          <w:rtl/>
        </w:rPr>
        <w:t>..</w:t>
      </w:r>
      <w:r w:rsidRPr="008D6967">
        <w:rPr>
          <w:rFonts w:ascii="IPT Zar" w:hAnsi="IPT Zar" w:cs="2  Karim" w:hint="cs"/>
          <w:b/>
          <w:bCs/>
          <w:color w:val="000000"/>
          <w:rtl/>
          <w:lang w:bidi="fa-IR"/>
        </w:rPr>
        <w:t xml:space="preserve"> </w:t>
      </w:r>
      <w:r w:rsidR="0040716E">
        <w:rPr>
          <w:rStyle w:val="Char4"/>
          <w:rFonts w:hint="cs"/>
          <w:rtl/>
        </w:rPr>
        <w:t>تا آخر اذان</w:t>
      </w:r>
      <w:r w:rsidRPr="00BD5DC8">
        <w:rPr>
          <w:rStyle w:val="Char4"/>
          <w:rFonts w:hint="cs"/>
          <w:rtl/>
        </w:rPr>
        <w:t>)</w:t>
      </w:r>
    </w:p>
    <w:p w:rsidR="00E51E5A" w:rsidRPr="00BD5DC8" w:rsidRDefault="00E51E5A" w:rsidP="004709A5">
      <w:pPr>
        <w:ind w:firstLine="284"/>
        <w:jc w:val="both"/>
        <w:rPr>
          <w:rStyle w:val="Char4"/>
          <w:rtl/>
        </w:rPr>
      </w:pPr>
      <w:r w:rsidRPr="00BD5DC8">
        <w:rPr>
          <w:rStyle w:val="Char4"/>
          <w:rFonts w:hint="cs"/>
          <w:rtl/>
        </w:rPr>
        <w:t>و نیز بسان اذان، کلمات اقامه را به من آموزش داد.</w:t>
      </w:r>
    </w:p>
    <w:p w:rsidR="00E51E5A" w:rsidRPr="00BD5DC8" w:rsidRDefault="00E51E5A" w:rsidP="004709A5">
      <w:pPr>
        <w:ind w:firstLine="284"/>
        <w:jc w:val="both"/>
        <w:rPr>
          <w:rStyle w:val="Char4"/>
          <w:rtl/>
        </w:rPr>
      </w:pPr>
      <w:r w:rsidRPr="00BD5DC8">
        <w:rPr>
          <w:rStyle w:val="Char4"/>
          <w:rFonts w:hint="cs"/>
          <w:rtl/>
        </w:rPr>
        <w:t>عبدالله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گوید</w:t>
      </w:r>
      <w:r w:rsidR="0040716E">
        <w:rPr>
          <w:rStyle w:val="Char4"/>
          <w:rFonts w:hint="cs"/>
          <w:rtl/>
        </w:rPr>
        <w:t>:</w:t>
      </w:r>
      <w:r w:rsidRPr="00BD5DC8">
        <w:rPr>
          <w:rStyle w:val="Char4"/>
          <w:rFonts w:hint="cs"/>
          <w:rtl/>
        </w:rPr>
        <w:t xml:space="preserve"> چون صبح شد و از خواب بیدار شدم، نزد رسول‌خدا</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رفتم و آنچه را در خواب دیده بودم برایش بازگو کردم.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w:t>
      </w:r>
      <w:r w:rsidR="0040716E">
        <w:rPr>
          <w:rStyle w:val="Char4"/>
          <w:rFonts w:hint="cs"/>
          <w:rtl/>
        </w:rPr>
        <w:t>:</w:t>
      </w:r>
      <w:r w:rsidRPr="00BD5DC8">
        <w:rPr>
          <w:rStyle w:val="Char4"/>
          <w:rFonts w:hint="cs"/>
          <w:rtl/>
        </w:rPr>
        <w:t xml:space="preserve"> ان شاء‌الله، ا</w:t>
      </w:r>
      <w:r w:rsidR="001C559E">
        <w:rPr>
          <w:rStyle w:val="Char4"/>
          <w:rFonts w:hint="cs"/>
          <w:rtl/>
        </w:rPr>
        <w:t>ی</w:t>
      </w:r>
      <w:r w:rsidRPr="00BD5DC8">
        <w:rPr>
          <w:rStyle w:val="Char4"/>
          <w:rFonts w:hint="cs"/>
          <w:rtl/>
        </w:rPr>
        <w:t>ن رؤیا (خواب</w:t>
      </w:r>
      <w:r w:rsidR="00846A08">
        <w:rPr>
          <w:rStyle w:val="Char4"/>
          <w:rFonts w:hint="cs"/>
          <w:rtl/>
        </w:rPr>
        <w:t>)</w:t>
      </w:r>
      <w:r w:rsidRPr="00BD5DC8">
        <w:rPr>
          <w:rStyle w:val="Char4"/>
          <w:rFonts w:hint="cs"/>
          <w:rtl/>
        </w:rPr>
        <w:t xml:space="preserve"> حق است</w:t>
      </w:r>
      <w:r w:rsidR="003E0CC1">
        <w:rPr>
          <w:rStyle w:val="Char4"/>
          <w:rFonts w:hint="cs"/>
          <w:rtl/>
        </w:rPr>
        <w:t>.</w:t>
      </w:r>
      <w:r w:rsidRPr="00BD5DC8">
        <w:rPr>
          <w:rStyle w:val="Char4"/>
          <w:rFonts w:hint="cs"/>
          <w:rtl/>
        </w:rPr>
        <w:t xml:space="preserve"> سپس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من دستور داد و فرمود</w:t>
      </w:r>
      <w:r w:rsidR="0040716E">
        <w:rPr>
          <w:rStyle w:val="Char4"/>
          <w:rFonts w:hint="cs"/>
          <w:rtl/>
        </w:rPr>
        <w:t>:</w:t>
      </w:r>
      <w:r w:rsidRPr="00BD5DC8">
        <w:rPr>
          <w:rStyle w:val="Char4"/>
          <w:rFonts w:hint="cs"/>
          <w:rtl/>
        </w:rPr>
        <w:t xml:space="preserve"> در کنار بلال بایست و بدو این کلمات را که در خواب دیده‌ای، بیاموز تا در اذان بگوید، زیرا صدای او از صدای تو بلندتر و رساتر است.</w:t>
      </w:r>
    </w:p>
    <w:p w:rsidR="00E51E5A" w:rsidRPr="00BD5DC8" w:rsidRDefault="00E51E5A" w:rsidP="004709A5">
      <w:pPr>
        <w:ind w:firstLine="284"/>
        <w:jc w:val="both"/>
        <w:rPr>
          <w:rStyle w:val="Char4"/>
          <w:rtl/>
        </w:rPr>
      </w:pPr>
      <w:r w:rsidRPr="00BD5DC8">
        <w:rPr>
          <w:rStyle w:val="Char4"/>
          <w:rFonts w:hint="cs"/>
          <w:rtl/>
        </w:rPr>
        <w:t>من نیز بر حسب فرمان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کنار بلال</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ایستادم و آن کلمات را به او تلقین نمودم و او نیز آنها را در اذان به کار می‌برد.</w:t>
      </w:r>
    </w:p>
    <w:p w:rsidR="00E51E5A" w:rsidRPr="00BD5DC8" w:rsidRDefault="00E51E5A" w:rsidP="004709A5">
      <w:pPr>
        <w:ind w:firstLine="284"/>
        <w:jc w:val="both"/>
        <w:rPr>
          <w:rStyle w:val="Char4"/>
          <w:rtl/>
        </w:rPr>
      </w:pPr>
      <w:r w:rsidRPr="00BD5DC8">
        <w:rPr>
          <w:rStyle w:val="Char4"/>
          <w:rFonts w:hint="cs"/>
          <w:rtl/>
        </w:rPr>
        <w:t>عبدالله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گوید</w:t>
      </w:r>
      <w:r w:rsidR="0040716E">
        <w:rPr>
          <w:rStyle w:val="Char4"/>
          <w:rFonts w:hint="cs"/>
          <w:rtl/>
        </w:rPr>
        <w:t>:</w:t>
      </w:r>
      <w:r w:rsidRPr="00BD5DC8">
        <w:rPr>
          <w:rStyle w:val="Char4"/>
          <w:rFonts w:hint="cs"/>
          <w:rtl/>
        </w:rPr>
        <w:t xml:space="preserve"> چون عمر بن خطاب</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کلمات اذان را از دهان بلال</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شنید، به محض شنیدن آن، فوراً با عجله و شتاب در حالی که ردائش از پشت سر بر روی زمین کش می‌خورد، از خانه بیرون آمد و خدمت آن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حاضر شد و گفت: ای رسول‌خدا</w:t>
      </w:r>
      <w:r w:rsidR="001F073B" w:rsidRPr="001F073B">
        <w:rPr>
          <w:rStyle w:val="Char4"/>
          <w:rFonts w:cs="CTraditional Arabic" w:hint="cs"/>
          <w:rtl/>
        </w:rPr>
        <w:t xml:space="preserve"> ج</w:t>
      </w:r>
      <w:r w:rsidRPr="00BD5DC8">
        <w:rPr>
          <w:rStyle w:val="Char4"/>
          <w:rFonts w:hint="cs"/>
          <w:rtl/>
        </w:rPr>
        <w:t>! سوگند به آن ذاتی که تو را با آئین و دین حق مبعوث کرده است، من نیز بسان خواب عبدالله بن زید</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دیده‌ام و کلماتی بسان کلمات اذان، به من نیز تعلیم داده شده است.</w:t>
      </w:r>
    </w:p>
    <w:p w:rsidR="00E51E5A" w:rsidRPr="00BD5DC8" w:rsidRDefault="00E51E5A" w:rsidP="004709A5">
      <w:pPr>
        <w:ind w:firstLine="284"/>
        <w:jc w:val="both"/>
        <w:rPr>
          <w:rStyle w:val="Char4"/>
          <w:rtl/>
        </w:rPr>
      </w:pPr>
      <w:r w:rsidRPr="00BD5DC8">
        <w:rPr>
          <w:rStyle w:val="Char4"/>
          <w:rFonts w:hint="cs"/>
          <w:rtl/>
        </w:rPr>
        <w:t>آنگاه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حمد و ستایش خدا را به جای آورد و فرمود</w:t>
      </w:r>
      <w:r w:rsidR="0040716E">
        <w:rPr>
          <w:rStyle w:val="Char4"/>
          <w:rFonts w:hint="cs"/>
          <w:rtl/>
        </w:rPr>
        <w:t>:</w:t>
      </w:r>
      <w:r w:rsidRPr="00BD5DC8">
        <w:rPr>
          <w:rStyle w:val="Char4"/>
          <w:rFonts w:hint="cs"/>
          <w:rtl/>
        </w:rPr>
        <w:t xml:space="preserve"> «</w:t>
      </w:r>
      <w:r w:rsidRPr="004709A5">
        <w:rPr>
          <w:rStyle w:val="Char1"/>
          <w:rFonts w:hint="cs"/>
          <w:rtl/>
        </w:rPr>
        <w:t>فلله الحمد</w:t>
      </w:r>
      <w:r w:rsidRPr="00BD5DC8">
        <w:rPr>
          <w:rStyle w:val="Char4"/>
          <w:rFonts w:hint="cs"/>
          <w:rtl/>
        </w:rPr>
        <w:t>» حمد و ستایش از آن خداست</w:t>
      </w:r>
      <w:r w:rsidR="003E0CC1">
        <w:rPr>
          <w:rStyle w:val="Char4"/>
          <w:rFonts w:hint="cs"/>
          <w:rtl/>
        </w:rPr>
        <w:t>.</w:t>
      </w:r>
    </w:p>
    <w:p w:rsidR="00E51E5A" w:rsidRPr="00BD5DC8" w:rsidRDefault="00E51E5A" w:rsidP="004709A5">
      <w:pPr>
        <w:ind w:firstLine="284"/>
        <w:jc w:val="both"/>
        <w:rPr>
          <w:rStyle w:val="Char4"/>
          <w:rtl/>
        </w:rPr>
      </w:pPr>
      <w:r w:rsidRPr="00BD5DC8">
        <w:rPr>
          <w:rStyle w:val="Char4"/>
          <w:rFonts w:hint="cs"/>
          <w:rtl/>
        </w:rPr>
        <w:t>[این حدیث را ابوداود و دارمی روایت کرده‌اند</w:t>
      </w:r>
      <w:r w:rsidR="003E0CC1">
        <w:rPr>
          <w:rStyle w:val="Char4"/>
          <w:rFonts w:hint="cs"/>
          <w:rtl/>
        </w:rPr>
        <w:t>.</w:t>
      </w:r>
      <w:r w:rsidRPr="00BD5DC8">
        <w:rPr>
          <w:rStyle w:val="Char4"/>
          <w:rFonts w:hint="cs"/>
          <w:rtl/>
        </w:rPr>
        <w:t xml:space="preserve"> و ابن‌ماجه نیز بدون ذکر «اقامه» آن را روایت نموده است</w:t>
      </w:r>
      <w:r w:rsidR="003E0CC1">
        <w:rPr>
          <w:rStyle w:val="Char4"/>
          <w:rFonts w:hint="cs"/>
          <w:rtl/>
        </w:rPr>
        <w:t>.</w:t>
      </w:r>
      <w:r w:rsidRPr="00BD5DC8">
        <w:rPr>
          <w:rStyle w:val="Char4"/>
          <w:rFonts w:hint="cs"/>
          <w:rtl/>
        </w:rPr>
        <w:t xml:space="preserve"> و ترمذی گفته</w:t>
      </w:r>
      <w:r w:rsidR="0040716E">
        <w:rPr>
          <w:rStyle w:val="Char4"/>
          <w:rFonts w:hint="cs"/>
          <w:rtl/>
        </w:rPr>
        <w:t>:</w:t>
      </w:r>
      <w:r w:rsidRPr="00BD5DC8">
        <w:rPr>
          <w:rStyle w:val="Char4"/>
          <w:rFonts w:hint="cs"/>
          <w:rtl/>
        </w:rPr>
        <w:t xml:space="preserve"> این حدیث، حدیثی صحیح است</w:t>
      </w:r>
      <w:r w:rsidR="003E0CC1">
        <w:rPr>
          <w:rStyle w:val="Char4"/>
          <w:rFonts w:hint="cs"/>
          <w:rtl/>
        </w:rPr>
        <w:t>.</w:t>
      </w:r>
      <w:r w:rsidRPr="00BD5DC8">
        <w:rPr>
          <w:rStyle w:val="Char4"/>
          <w:rFonts w:hint="cs"/>
          <w:rtl/>
        </w:rPr>
        <w:t xml:space="preserve"> البته ترمذی به قصه‌</w:t>
      </w:r>
      <w:r w:rsidR="001C559E">
        <w:rPr>
          <w:rStyle w:val="Char4"/>
          <w:rFonts w:hint="cs"/>
          <w:rtl/>
        </w:rPr>
        <w:t>ی</w:t>
      </w:r>
      <w:r w:rsidRPr="00BD5DC8">
        <w:rPr>
          <w:rStyle w:val="Char4"/>
          <w:rFonts w:hint="cs"/>
          <w:rtl/>
        </w:rPr>
        <w:t xml:space="preserve"> ناقوس اشاره‌ای نکرده است</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BD5DC8">
        <w:rPr>
          <w:rStyle w:val="Char3"/>
          <w:rFonts w:hint="cs"/>
          <w:rtl/>
        </w:rPr>
        <w:t>«إنه لرؤيا حق»:</w:t>
      </w:r>
      <w:r w:rsidRPr="00BD5DC8">
        <w:rPr>
          <w:rStyle w:val="Char4"/>
          <w:rFonts w:hint="cs"/>
          <w:rtl/>
        </w:rPr>
        <w:t xml:space="preserve"> یعنی این خواب، حق و درست است و از جانب خداوند </w:t>
      </w:r>
      <w:r w:rsidR="00F24213" w:rsidRPr="00F24213">
        <w:rPr>
          <w:rStyle w:val="Char4"/>
          <w:rFonts w:cs="CTraditional Arabic" w:hint="cs"/>
          <w:rtl/>
        </w:rPr>
        <w:t>ﻷ</w:t>
      </w:r>
      <w:r w:rsidRPr="00BD5DC8">
        <w:rPr>
          <w:rStyle w:val="Char4"/>
          <w:rFonts w:hint="cs"/>
          <w:rtl/>
        </w:rPr>
        <w:t xml:space="preserve"> است، و از القائات نفسانی و شیطانی، پاک و منزه است.</w:t>
      </w:r>
    </w:p>
    <w:p w:rsidR="00E51E5A" w:rsidRPr="00BD5DC8" w:rsidRDefault="00E51E5A" w:rsidP="004709A5">
      <w:pPr>
        <w:ind w:firstLine="284"/>
        <w:jc w:val="both"/>
        <w:rPr>
          <w:rStyle w:val="Char4"/>
          <w:rtl/>
        </w:rPr>
      </w:pPr>
      <w:r w:rsidRPr="00BD5DC8">
        <w:rPr>
          <w:rStyle w:val="Char4"/>
          <w:rFonts w:hint="cs"/>
          <w:rtl/>
        </w:rPr>
        <w:t xml:space="preserve"> گر چه از رؤیا و الهام صالحه، حکم یقینی ثابت نمی‌شود، اما به سبب تقریر و </w:t>
      </w:r>
      <w:r w:rsidRPr="000A075E">
        <w:rPr>
          <w:rStyle w:val="Char4"/>
          <w:rFonts w:hint="cs"/>
          <w:spacing w:val="-4"/>
          <w:rtl/>
        </w:rPr>
        <w:t>تصدیق و تأیید پیامبر</w:t>
      </w:r>
      <w:r w:rsidR="001F073B" w:rsidRPr="000A075E">
        <w:rPr>
          <w:rStyle w:val="Char4"/>
          <w:rFonts w:cs="CTraditional Arabic" w:hint="cs"/>
          <w:spacing w:val="-4"/>
          <w:rtl/>
        </w:rPr>
        <w:t xml:space="preserve"> ج</w:t>
      </w:r>
      <w:r w:rsidR="001C559E">
        <w:rPr>
          <w:rStyle w:val="Char4"/>
          <w:rFonts w:cs="CTraditional Arabic" w:hint="cs"/>
          <w:spacing w:val="-4"/>
          <w:rtl/>
        </w:rPr>
        <w:t xml:space="preserve"> </w:t>
      </w:r>
      <w:r w:rsidRPr="000A075E">
        <w:rPr>
          <w:rStyle w:val="Char4"/>
          <w:rFonts w:hint="cs"/>
          <w:spacing w:val="-4"/>
          <w:rtl/>
        </w:rPr>
        <w:t>این خواب به منزله‌</w:t>
      </w:r>
      <w:r w:rsidR="001C559E">
        <w:rPr>
          <w:rStyle w:val="Char4"/>
          <w:rFonts w:hint="cs"/>
          <w:spacing w:val="-4"/>
          <w:rtl/>
        </w:rPr>
        <w:t>ی</w:t>
      </w:r>
      <w:r w:rsidRPr="000A075E">
        <w:rPr>
          <w:rStyle w:val="Char4"/>
          <w:rFonts w:hint="cs"/>
          <w:spacing w:val="-4"/>
          <w:rtl/>
        </w:rPr>
        <w:t xml:space="preserve"> «</w:t>
      </w:r>
      <w:r w:rsidRPr="000A075E">
        <w:rPr>
          <w:rStyle w:val="Char5"/>
          <w:rFonts w:hint="cs"/>
          <w:spacing w:val="-4"/>
          <w:rtl/>
        </w:rPr>
        <w:t>وحی جلی</w:t>
      </w:r>
      <w:r w:rsidRPr="000A075E">
        <w:rPr>
          <w:rStyle w:val="Char4"/>
          <w:rFonts w:hint="cs"/>
          <w:spacing w:val="-4"/>
          <w:rtl/>
        </w:rPr>
        <w:t>» قرار گرفت</w:t>
      </w:r>
      <w:r w:rsidR="003E0CC1">
        <w:rPr>
          <w:rStyle w:val="Char4"/>
          <w:rFonts w:hint="cs"/>
          <w:spacing w:val="-4"/>
          <w:rtl/>
        </w:rPr>
        <w:t>،</w:t>
      </w:r>
      <w:r w:rsidRPr="000A075E">
        <w:rPr>
          <w:rStyle w:val="Char4"/>
          <w:rFonts w:hint="cs"/>
          <w:spacing w:val="-4"/>
          <w:rtl/>
        </w:rPr>
        <w:t xml:space="preserve"> و رسول‌خدا</w:t>
      </w:r>
      <w:r w:rsidR="001F073B" w:rsidRPr="000A075E">
        <w:rPr>
          <w:rStyle w:val="Char4"/>
          <w:rFonts w:cs="CTraditional Arabic" w:hint="cs"/>
          <w:spacing w:val="-4"/>
          <w:rtl/>
        </w:rPr>
        <w:t xml:space="preserve"> ج</w:t>
      </w:r>
      <w:r w:rsidR="001C559E">
        <w:rPr>
          <w:rStyle w:val="Char4"/>
          <w:rFonts w:cs="CTraditional Arabic" w:hint="cs"/>
          <w:rtl/>
        </w:rPr>
        <w:t xml:space="preserve"> </w:t>
      </w:r>
      <w:r w:rsidRPr="00BD5DC8">
        <w:rPr>
          <w:rStyle w:val="Char4"/>
          <w:rFonts w:hint="cs"/>
          <w:rtl/>
        </w:rPr>
        <w:t>به مردم دستور داد که به همین الفاظ و کلمات اذان گویند.</w:t>
      </w:r>
    </w:p>
    <w:p w:rsidR="00E51E5A" w:rsidRPr="00BD5DC8" w:rsidRDefault="00E51E5A" w:rsidP="004709A5">
      <w:pPr>
        <w:ind w:firstLine="284"/>
        <w:jc w:val="both"/>
        <w:rPr>
          <w:rStyle w:val="Char4"/>
          <w:rtl/>
        </w:rPr>
      </w:pPr>
      <w:r w:rsidRPr="00BD5DC8">
        <w:rPr>
          <w:rStyle w:val="Char3"/>
          <w:rFonts w:hint="cs"/>
          <w:rtl/>
        </w:rPr>
        <w:t>«لرؤيا حق إن شاء الله»</w:t>
      </w:r>
      <w:r w:rsidR="0040716E">
        <w:rPr>
          <w:rStyle w:val="Char3"/>
          <w:rFonts w:hint="cs"/>
          <w:rtl/>
        </w:rPr>
        <w:t>:</w:t>
      </w:r>
      <w:r w:rsidRPr="00BD5DC8">
        <w:rPr>
          <w:rStyle w:val="Char4"/>
          <w:rFonts w:hint="cs"/>
          <w:rtl/>
        </w:rPr>
        <w:t xml:space="preserve"> در اینجا جمله‌</w:t>
      </w:r>
      <w:r w:rsidR="001C559E">
        <w:rPr>
          <w:rStyle w:val="Char4"/>
          <w:rFonts w:hint="cs"/>
          <w:rtl/>
        </w:rPr>
        <w:t>ی</w:t>
      </w:r>
      <w:r w:rsidRPr="00BD5DC8">
        <w:rPr>
          <w:rStyle w:val="Char4"/>
          <w:rFonts w:hint="cs"/>
          <w:rtl/>
        </w:rPr>
        <w:t xml:space="preserve"> «</w:t>
      </w:r>
      <w:r w:rsidRPr="00BD5DC8">
        <w:rPr>
          <w:rStyle w:val="Char3"/>
          <w:rFonts w:hint="cs"/>
          <w:rtl/>
        </w:rPr>
        <w:t>ان شاء الله</w:t>
      </w:r>
      <w:r w:rsidRPr="00BD5DC8">
        <w:rPr>
          <w:rStyle w:val="Char4"/>
          <w:rFonts w:hint="cs"/>
          <w:rtl/>
        </w:rPr>
        <w:t xml:space="preserve">» بنا به تعلیق و یا شک و تردید در مسئله نیست، بلکه جهت تبرک و تأدّب است. </w:t>
      </w:r>
    </w:p>
    <w:p w:rsidR="004709A5" w:rsidRDefault="0040716E" w:rsidP="004709A5">
      <w:pPr>
        <w:ind w:firstLine="284"/>
        <w:jc w:val="both"/>
        <w:rPr>
          <w:rStyle w:val="Char4"/>
          <w:rtl/>
        </w:rPr>
      </w:pPr>
      <w:r>
        <w:rPr>
          <w:rStyle w:val="Char3"/>
          <w:rFonts w:hint="cs"/>
          <w:rtl/>
        </w:rPr>
        <w:t>«اَندی صوتاً</w:t>
      </w:r>
      <w:r w:rsidR="00E51E5A" w:rsidRPr="00BD5DC8">
        <w:rPr>
          <w:rStyle w:val="Char3"/>
          <w:rFonts w:hint="cs"/>
          <w:rtl/>
        </w:rPr>
        <w:t>»:</w:t>
      </w:r>
      <w:r w:rsidR="00E51E5A" w:rsidRPr="00BD5DC8">
        <w:rPr>
          <w:rStyle w:val="Char4"/>
          <w:rFonts w:hint="cs"/>
          <w:rtl/>
        </w:rPr>
        <w:t xml:space="preserve"> بسیار خوش آوازتر و صدایش بسیار بلندتر و رساتر است.</w:t>
      </w:r>
    </w:p>
    <w:p w:rsidR="00E51E5A" w:rsidRPr="00BD5DC8" w:rsidRDefault="00BA7FD8" w:rsidP="00105E2A">
      <w:pPr>
        <w:autoSpaceDE w:val="0"/>
        <w:autoSpaceDN w:val="0"/>
        <w:adjustRightInd w:val="0"/>
        <w:ind w:firstLine="227"/>
        <w:jc w:val="lowKashida"/>
        <w:rPr>
          <w:rStyle w:val="Char3"/>
          <w:rtl/>
          <w:lang w:bidi="fa-IR"/>
        </w:rPr>
      </w:pPr>
      <w:r w:rsidRPr="00BA7FD8">
        <w:rPr>
          <w:rStyle w:val="Char4"/>
          <w:rFonts w:hint="cs"/>
          <w:rtl/>
        </w:rPr>
        <w:t>651</w:t>
      </w:r>
      <w:r w:rsidR="00E51E5A" w:rsidRPr="00BD5DC8">
        <w:rPr>
          <w:rStyle w:val="Char3"/>
          <w:rFonts w:hint="cs"/>
          <w:rtl/>
        </w:rPr>
        <w:t xml:space="preserve"> </w:t>
      </w:r>
      <w:r w:rsidR="00E51E5A" w:rsidRPr="00BD5DC8">
        <w:rPr>
          <w:rStyle w:val="Char3"/>
          <w:rFonts w:ascii="Times New Roman" w:hAnsi="Times New Roman" w:cs="Times New Roman" w:hint="cs"/>
          <w:rtl/>
        </w:rPr>
        <w:t>–</w:t>
      </w:r>
      <w:r w:rsidR="00E51E5A" w:rsidRPr="00BD5DC8">
        <w:rPr>
          <w:rStyle w:val="Char3"/>
          <w:rFonts w:hint="cs"/>
          <w:rtl/>
        </w:rPr>
        <w:t xml:space="preserve"> </w:t>
      </w:r>
      <w:r w:rsidR="00E42D0A" w:rsidRPr="00E42D0A">
        <w:rPr>
          <w:rStyle w:val="Char3"/>
          <w:rFonts w:cs="IRNazli" w:hint="cs"/>
          <w:rtl/>
        </w:rPr>
        <w:t>(</w:t>
      </w:r>
      <w:r w:rsidRPr="00BA7FD8">
        <w:rPr>
          <w:rStyle w:val="Char4"/>
          <w:rFonts w:hint="cs"/>
          <w:rtl/>
        </w:rPr>
        <w:t>11</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وعن أبي بكْرةَ</w:t>
      </w:r>
      <w:r w:rsidR="003E0CC1">
        <w:rPr>
          <w:rStyle w:val="Char3"/>
          <w:rtl/>
        </w:rPr>
        <w:t>،</w:t>
      </w:r>
      <w:r w:rsidR="00E51E5A" w:rsidRPr="00BD5DC8">
        <w:rPr>
          <w:rStyle w:val="Char3"/>
          <w:rtl/>
        </w:rPr>
        <w:t xml:space="preserve"> قال: خ</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 xml:space="preserve">جتُ مع النبيِّ </w:t>
      </w:r>
      <w:r w:rsidR="00992C10" w:rsidRPr="00992C10">
        <w:rPr>
          <w:rStyle w:val="Char3"/>
          <w:rFonts w:cs="CTraditional Arabic"/>
          <w:szCs w:val="28"/>
          <w:rtl/>
        </w:rPr>
        <w:t>ج</w:t>
      </w:r>
      <w:r w:rsidR="00E51E5A" w:rsidRPr="00BD5DC8">
        <w:rPr>
          <w:rStyle w:val="Char3"/>
          <w:rtl/>
        </w:rPr>
        <w:t xml:space="preserve"> ل</w:t>
      </w:r>
      <w:r w:rsidR="00E51E5A" w:rsidRPr="00BD5DC8">
        <w:rPr>
          <w:rStyle w:val="Char3"/>
          <w:rFonts w:hint="cs"/>
          <w:rtl/>
        </w:rPr>
        <w:t>ِ</w:t>
      </w:r>
      <w:r w:rsidR="00E51E5A" w:rsidRPr="00BD5DC8">
        <w:rPr>
          <w:rStyle w:val="Char3"/>
          <w:rtl/>
        </w:rPr>
        <w:t>صَلاةِ الصُّبحِ، فكانَ لا يمرُّ برجلٍ إلاَّ ناداه ب</w:t>
      </w:r>
      <w:r w:rsidR="00E51E5A" w:rsidRPr="00BD5DC8">
        <w:rPr>
          <w:rStyle w:val="Char3"/>
          <w:rFonts w:hint="cs"/>
          <w:rtl/>
        </w:rPr>
        <w:t>ِ</w:t>
      </w:r>
      <w:r w:rsidR="00E51E5A" w:rsidRPr="00BD5DC8">
        <w:rPr>
          <w:rStyle w:val="Char3"/>
          <w:rtl/>
        </w:rPr>
        <w:t>الص</w:t>
      </w:r>
      <w:r w:rsidR="00E51E5A" w:rsidRPr="00BD5DC8">
        <w:rPr>
          <w:rStyle w:val="Char3"/>
          <w:rFonts w:hint="cs"/>
          <w:rtl/>
        </w:rPr>
        <w:t>َّ</w:t>
      </w:r>
      <w:r w:rsidR="00E51E5A" w:rsidRPr="00BD5DC8">
        <w:rPr>
          <w:rStyle w:val="Char3"/>
          <w:rtl/>
        </w:rPr>
        <w:t>لاة، أو ح</w:t>
      </w:r>
      <w:r w:rsidR="00E51E5A" w:rsidRPr="00BD5DC8">
        <w:rPr>
          <w:rStyle w:val="Char3"/>
          <w:rFonts w:hint="cs"/>
          <w:rtl/>
        </w:rPr>
        <w:t>َ</w:t>
      </w:r>
      <w:r w:rsidR="00E51E5A" w:rsidRPr="00BD5DC8">
        <w:rPr>
          <w:rStyle w:val="Char3"/>
          <w:rtl/>
        </w:rPr>
        <w:t>رَّكهُ ب</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جل</w:t>
      </w:r>
      <w:r w:rsidR="00E51E5A" w:rsidRPr="00BD5DC8">
        <w:rPr>
          <w:rStyle w:val="Char3"/>
          <w:rFonts w:hint="cs"/>
          <w:rtl/>
        </w:rPr>
        <w:t>ِ</w:t>
      </w:r>
      <w:r w:rsidR="00E51E5A" w:rsidRPr="00BD5DC8">
        <w:rPr>
          <w:rStyle w:val="Char3"/>
          <w:rtl/>
        </w:rPr>
        <w:t xml:space="preserve">ه. </w:t>
      </w:r>
      <w:r w:rsidR="00E51E5A" w:rsidRPr="000A075E">
        <w:rPr>
          <w:rStyle w:val="Char1"/>
          <w:rtl/>
        </w:rPr>
        <w:t>رواه ابوداود</w:t>
      </w:r>
      <w:r w:rsidR="00105E2A" w:rsidRPr="00105E2A">
        <w:rPr>
          <w:rStyle w:val="Char4"/>
          <w:rFonts w:hint="cs"/>
          <w:vertAlign w:val="superscript"/>
          <w:rtl/>
          <w:lang w:bidi="ar-SA"/>
        </w:rPr>
        <w:t>(</w:t>
      </w:r>
      <w:r w:rsidR="00105E2A" w:rsidRPr="00105E2A">
        <w:rPr>
          <w:rStyle w:val="Char4"/>
          <w:vertAlign w:val="superscript"/>
          <w:rtl/>
          <w:lang w:bidi="ar-SA"/>
        </w:rPr>
        <w:footnoteReference w:id="383"/>
      </w:r>
      <w:r w:rsidR="00105E2A" w:rsidRPr="00105E2A">
        <w:rPr>
          <w:rStyle w:val="Char4"/>
          <w:rFonts w:hint="cs"/>
          <w:vertAlign w:val="superscript"/>
          <w:rtl/>
          <w:lang w:bidi="ar-SA"/>
        </w:rPr>
        <w:t>)</w:t>
      </w:r>
      <w:r w:rsidR="00105E2A">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651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11</w:t>
      </w:r>
      <w:r w:rsidR="00846A08">
        <w:rPr>
          <w:rStyle w:val="Char4"/>
          <w:rFonts w:hint="cs"/>
          <w:rtl/>
        </w:rPr>
        <w:t>)</w:t>
      </w:r>
      <w:r w:rsidRPr="004709A5">
        <w:rPr>
          <w:rStyle w:val="Char1"/>
          <w:rFonts w:hint="cs"/>
          <w:rtl/>
        </w:rPr>
        <w:t xml:space="preserve"> </w:t>
      </w:r>
      <w:r w:rsidRPr="000A075E">
        <w:rPr>
          <w:rStyle w:val="Char4"/>
          <w:rFonts w:hint="cs"/>
          <w:rtl/>
        </w:rPr>
        <w:t>ابوبکرة</w:t>
      </w:r>
      <w:r w:rsidR="001C559E">
        <w:rPr>
          <w:rStyle w:val="Char4"/>
          <w:rFonts w:hint="cs"/>
          <w:rtl/>
        </w:rPr>
        <w:t xml:space="preserve"> </w:t>
      </w:r>
      <w:r w:rsidR="001F073B" w:rsidRPr="001F073B">
        <w:rPr>
          <w:rFonts w:ascii="IPT Zar" w:hAnsi="IPT Zar" w:cs="CTraditional Arabic" w:hint="cs"/>
          <w:color w:val="000000"/>
          <w:sz w:val="26"/>
          <w:rtl/>
          <w:lang w:bidi="fa-IR"/>
        </w:rPr>
        <w:t xml:space="preserve">س </w:t>
      </w:r>
      <w:r w:rsidRPr="00BD5DC8">
        <w:rPr>
          <w:rStyle w:val="Char4"/>
          <w:rFonts w:hint="cs"/>
          <w:rtl/>
        </w:rPr>
        <w:t>گوید</w:t>
      </w:r>
      <w:r w:rsidR="0040716E">
        <w:rPr>
          <w:rStyle w:val="Char4"/>
          <w:rFonts w:hint="cs"/>
          <w:rtl/>
        </w:rPr>
        <w:t>:</w:t>
      </w:r>
      <w:r w:rsidRPr="00BD5DC8">
        <w:rPr>
          <w:rStyle w:val="Char4"/>
          <w:rFonts w:hint="cs"/>
          <w:rtl/>
        </w:rPr>
        <w:t xml:space="preserve"> همراه با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برای خواندن نماز صبح بیرون رفتم و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از کنار هیچ مردی عبور نمی‌کرد،</w:t>
      </w:r>
      <w:r w:rsidR="001C559E">
        <w:rPr>
          <w:rStyle w:val="Char4"/>
          <w:rFonts w:hint="cs"/>
          <w:rtl/>
        </w:rPr>
        <w:t xml:space="preserve"> </w:t>
      </w:r>
      <w:r w:rsidRPr="00BD5DC8">
        <w:rPr>
          <w:rStyle w:val="Char4"/>
          <w:rFonts w:hint="cs"/>
          <w:rtl/>
        </w:rPr>
        <w:t xml:space="preserve">مگر اینکه او را به سوی نماز دعوت می‌کرد و فرا می‌خواند و یا با پایش آن را می‌جنبانید و تکان می‌داد (تا برای نماز بیدار شود و آمادگی نماید). </w:t>
      </w:r>
    </w:p>
    <w:p w:rsidR="004709A5" w:rsidRDefault="00E51E5A" w:rsidP="004709A5">
      <w:pPr>
        <w:ind w:firstLine="284"/>
        <w:jc w:val="both"/>
        <w:rPr>
          <w:rStyle w:val="Char4"/>
          <w:rtl/>
        </w:rPr>
      </w:pPr>
      <w:r w:rsidRPr="00BD5DC8">
        <w:rPr>
          <w:rStyle w:val="Char4"/>
          <w:rFonts w:hint="cs"/>
          <w:rtl/>
        </w:rPr>
        <w:t>[این حدیث را ابوداود روایت کرده است</w:t>
      </w:r>
      <w:r w:rsidR="001F073B">
        <w:rPr>
          <w:rStyle w:val="Char4"/>
          <w:rFonts w:hint="cs"/>
          <w:rtl/>
        </w:rPr>
        <w:t>].</w:t>
      </w:r>
      <w:r w:rsidRPr="00BD5DC8">
        <w:rPr>
          <w:rStyle w:val="Char4"/>
          <w:rFonts w:hint="cs"/>
          <w:rtl/>
        </w:rPr>
        <w:t xml:space="preserve"> </w:t>
      </w:r>
    </w:p>
    <w:p w:rsidR="00E51E5A" w:rsidRPr="00BD5DC8" w:rsidRDefault="00BA7FD8" w:rsidP="00105E2A">
      <w:pPr>
        <w:autoSpaceDE w:val="0"/>
        <w:autoSpaceDN w:val="0"/>
        <w:adjustRightInd w:val="0"/>
        <w:ind w:firstLine="227"/>
        <w:jc w:val="lowKashida"/>
        <w:rPr>
          <w:rStyle w:val="Char3"/>
          <w:rtl/>
          <w:lang w:bidi="fa-IR"/>
        </w:rPr>
      </w:pPr>
      <w:r w:rsidRPr="00AA4D64">
        <w:rPr>
          <w:rStyle w:val="Char4"/>
          <w:rFonts w:hint="cs"/>
          <w:rtl/>
        </w:rPr>
        <w:t>652</w:t>
      </w:r>
      <w:r w:rsidR="00E51E5A" w:rsidRPr="00AA4D64">
        <w:rPr>
          <w:rStyle w:val="Char4"/>
          <w:rFonts w:hint="cs"/>
          <w:rtl/>
        </w:rPr>
        <w:t xml:space="preserve"> – </w:t>
      </w:r>
      <w:r w:rsidR="00846A08" w:rsidRPr="00AA4D64">
        <w:rPr>
          <w:rStyle w:val="Char4"/>
          <w:rFonts w:hint="cs"/>
          <w:rtl/>
        </w:rPr>
        <w:t>(</w:t>
      </w:r>
      <w:r w:rsidRPr="00BA7FD8">
        <w:rPr>
          <w:rStyle w:val="Char4"/>
          <w:rFonts w:hint="cs"/>
          <w:rtl/>
        </w:rPr>
        <w:t>12</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وعن مالكٍ</w:t>
      </w:r>
      <w:r w:rsidR="003E0CC1">
        <w:rPr>
          <w:rStyle w:val="Char3"/>
          <w:rtl/>
        </w:rPr>
        <w:t>،</w:t>
      </w:r>
      <w:r w:rsidR="00E51E5A" w:rsidRPr="00BD5DC8">
        <w:rPr>
          <w:rStyle w:val="Char3"/>
          <w:rtl/>
        </w:rPr>
        <w:t xml:space="preserve"> بلغَه أنَّ المؤَذِّنَ جاءَ عمرَ يُؤْذِنُه ل</w:t>
      </w:r>
      <w:r w:rsidR="00E51E5A" w:rsidRPr="00BD5DC8">
        <w:rPr>
          <w:rStyle w:val="Char3"/>
          <w:rFonts w:hint="cs"/>
          <w:rtl/>
        </w:rPr>
        <w:t>ِ</w:t>
      </w:r>
      <w:r w:rsidR="00E51E5A" w:rsidRPr="00BD5DC8">
        <w:rPr>
          <w:rStyle w:val="Char3"/>
          <w:rtl/>
        </w:rPr>
        <w:t xml:space="preserve">صَلاةِ الصُّبح. فوجدَه نائماً. فقالَ: </w:t>
      </w:r>
      <w:r w:rsidR="00E51E5A" w:rsidRPr="00BD5DC8">
        <w:rPr>
          <w:rStyle w:val="Char3"/>
          <w:rFonts w:hint="cs"/>
          <w:rtl/>
        </w:rPr>
        <w:t>أ</w:t>
      </w:r>
      <w:r w:rsidR="00E51E5A" w:rsidRPr="00BD5DC8">
        <w:rPr>
          <w:rStyle w:val="Char3"/>
          <w:rtl/>
        </w:rPr>
        <w:t xml:space="preserve">لصَّلاةُ خيرٌ منَ النَّومِ، فأمرَهُ عمرُ أنْ يجعلَها في نِداءِ الصبح. </w:t>
      </w:r>
      <w:r w:rsidR="00E51E5A" w:rsidRPr="00CF393B">
        <w:rPr>
          <w:rStyle w:val="Char1"/>
          <w:rtl/>
        </w:rPr>
        <w:t>رواه في المُوَطَّأ</w:t>
      </w:r>
      <w:r w:rsidR="00105E2A" w:rsidRPr="00105E2A">
        <w:rPr>
          <w:rStyle w:val="Char4"/>
          <w:rFonts w:hint="cs"/>
          <w:vertAlign w:val="superscript"/>
          <w:rtl/>
          <w:lang w:bidi="ar-SA"/>
        </w:rPr>
        <w:t>(</w:t>
      </w:r>
      <w:r w:rsidR="00105E2A" w:rsidRPr="00105E2A">
        <w:rPr>
          <w:rStyle w:val="Char4"/>
          <w:vertAlign w:val="superscript"/>
          <w:rtl/>
          <w:lang w:bidi="ar-SA"/>
        </w:rPr>
        <w:footnoteReference w:id="384"/>
      </w:r>
      <w:r w:rsidR="00105E2A" w:rsidRPr="00105E2A">
        <w:rPr>
          <w:rStyle w:val="Char4"/>
          <w:rFonts w:hint="cs"/>
          <w:vertAlign w:val="superscript"/>
          <w:rtl/>
          <w:lang w:bidi="ar-SA"/>
        </w:rPr>
        <w:t>)</w:t>
      </w:r>
      <w:r w:rsidR="00105E2A">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652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12</w:t>
      </w:r>
      <w:r w:rsidR="00846A08">
        <w:rPr>
          <w:rStyle w:val="Char4"/>
          <w:rFonts w:hint="cs"/>
          <w:rtl/>
        </w:rPr>
        <w:t>)</w:t>
      </w:r>
      <w:r w:rsidRPr="00BD5DC8">
        <w:rPr>
          <w:rStyle w:val="Char4"/>
          <w:rFonts w:hint="cs"/>
          <w:rtl/>
        </w:rPr>
        <w:t xml:space="preserve"> از مالک روایت است که گوید</w:t>
      </w:r>
      <w:r w:rsidR="0040716E">
        <w:rPr>
          <w:rStyle w:val="Char4"/>
          <w:rFonts w:hint="cs"/>
          <w:rtl/>
        </w:rPr>
        <w:t>:</w:t>
      </w:r>
      <w:r w:rsidRPr="00BD5DC8">
        <w:rPr>
          <w:rStyle w:val="Char4"/>
          <w:rFonts w:hint="cs"/>
          <w:rtl/>
        </w:rPr>
        <w:t xml:space="preserve"> بدو خبر رسیده که مؤذن (پس از گفتن اذان) پیش عمر</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آمد تا وی را به نماز فرا خواند، و برایش وقت نماز را اعلام نماید، ولی مؤذن او را در خواب یافت، از این‌رو</w:t>
      </w:r>
      <w:r w:rsidR="003E0CC1">
        <w:rPr>
          <w:rStyle w:val="Char4"/>
          <w:rFonts w:hint="cs"/>
          <w:rtl/>
        </w:rPr>
        <w:t>،</w:t>
      </w:r>
      <w:r w:rsidRPr="00BD5DC8">
        <w:rPr>
          <w:rStyle w:val="Char4"/>
          <w:rFonts w:hint="cs"/>
          <w:rtl/>
        </w:rPr>
        <w:t xml:space="preserve"> با صدای بلند و رسا</w:t>
      </w:r>
      <w:r w:rsidR="001C559E">
        <w:rPr>
          <w:rStyle w:val="Char4"/>
          <w:rFonts w:hint="cs"/>
          <w:rtl/>
        </w:rPr>
        <w:t xml:space="preserve"> </w:t>
      </w:r>
      <w:r w:rsidRPr="00BD5DC8">
        <w:rPr>
          <w:rStyle w:val="Char4"/>
          <w:rFonts w:hint="cs"/>
          <w:rtl/>
        </w:rPr>
        <w:t>گفت: «</w:t>
      </w:r>
      <w:r w:rsidRPr="00BD5DC8">
        <w:rPr>
          <w:rStyle w:val="Char3"/>
          <w:rFonts w:hint="cs"/>
          <w:rtl/>
        </w:rPr>
        <w:t>الصلاة خیر من النوم</w:t>
      </w:r>
      <w:r w:rsidRPr="00BD5DC8">
        <w:rPr>
          <w:rStyle w:val="Char4"/>
          <w:rFonts w:hint="cs"/>
          <w:rtl/>
        </w:rPr>
        <w:t>» [نماز از خواب بهتر و برتر است</w:t>
      </w:r>
      <w:r w:rsidR="00846A08">
        <w:rPr>
          <w:rStyle w:val="Char4"/>
          <w:rFonts w:hint="cs"/>
          <w:rtl/>
        </w:rPr>
        <w:t>]</w:t>
      </w:r>
      <w:r w:rsidRPr="00BD5DC8">
        <w:rPr>
          <w:rStyle w:val="Char4"/>
          <w:rFonts w:hint="cs"/>
          <w:rtl/>
        </w:rPr>
        <w:t xml:space="preserve"> </w:t>
      </w:r>
      <w:r w:rsidR="00846A08">
        <w:rPr>
          <w:rStyle w:val="Char4"/>
          <w:rFonts w:hint="cs"/>
          <w:rtl/>
        </w:rPr>
        <w:t>(</w:t>
      </w:r>
      <w:r w:rsidRPr="00BD5DC8">
        <w:rPr>
          <w:rStyle w:val="Char4"/>
          <w:rFonts w:hint="cs"/>
          <w:rtl/>
        </w:rPr>
        <w:t>چون حضرت عمر</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از خواب ب</w:t>
      </w:r>
      <w:r w:rsidR="001C559E">
        <w:rPr>
          <w:rStyle w:val="Char4"/>
          <w:rFonts w:hint="cs"/>
          <w:rtl/>
        </w:rPr>
        <w:t>ی</w:t>
      </w:r>
      <w:r w:rsidRPr="00BD5DC8">
        <w:rPr>
          <w:rStyle w:val="Char4"/>
          <w:rFonts w:hint="cs"/>
          <w:rtl/>
        </w:rPr>
        <w:t>دار شد) آن مؤذن را فرمان داد تا این جمله را فقط در اذان صبح قرار بدهد</w:t>
      </w:r>
      <w:r w:rsidR="001C559E">
        <w:rPr>
          <w:rStyle w:val="Char4"/>
          <w:rFonts w:hint="cs"/>
          <w:rtl/>
        </w:rPr>
        <w:t xml:space="preserve"> </w:t>
      </w:r>
      <w:r w:rsidRPr="00BD5DC8">
        <w:rPr>
          <w:rStyle w:val="Char4"/>
          <w:rFonts w:hint="cs"/>
          <w:rtl/>
        </w:rPr>
        <w:t>(نه بیرون از آن).</w:t>
      </w:r>
    </w:p>
    <w:p w:rsidR="00E51E5A" w:rsidRPr="00BD5DC8" w:rsidRDefault="00E51E5A" w:rsidP="004709A5">
      <w:pPr>
        <w:ind w:firstLine="284"/>
        <w:jc w:val="both"/>
        <w:rPr>
          <w:rStyle w:val="Char4"/>
          <w:rtl/>
        </w:rPr>
      </w:pPr>
      <w:r w:rsidRPr="00BD5DC8">
        <w:rPr>
          <w:rStyle w:val="Char4"/>
          <w:rFonts w:hint="cs"/>
          <w:rtl/>
        </w:rPr>
        <w:t>[این حدیث را مالک در مؤطا روایت کرده است</w:t>
      </w:r>
      <w:r w:rsidR="00846A08">
        <w:rPr>
          <w:rStyle w:val="Char4"/>
          <w:rFonts w:hint="cs"/>
          <w:rtl/>
        </w:rPr>
        <w:t>]</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3"/>
          <w:rtl/>
        </w:rPr>
      </w:pPr>
      <w:r w:rsidRPr="00BD5DC8">
        <w:rPr>
          <w:rStyle w:val="Char5"/>
          <w:rFonts w:hint="cs"/>
          <w:rtl/>
        </w:rPr>
        <w:t>شرح:</w:t>
      </w:r>
      <w:r w:rsidRPr="00BD5DC8">
        <w:rPr>
          <w:rStyle w:val="Char4"/>
          <w:rFonts w:hint="cs"/>
          <w:rtl/>
        </w:rPr>
        <w:t xml:space="preserve"> قبلاً گفتیم که ثبوت گفتن «</w:t>
      </w:r>
      <w:r w:rsidRPr="00BD5DC8">
        <w:rPr>
          <w:rStyle w:val="Char3"/>
          <w:rFonts w:hint="cs"/>
          <w:rtl/>
        </w:rPr>
        <w:t>الصلاة خیر من النوم</w:t>
      </w:r>
      <w:r w:rsidRPr="00BD5DC8">
        <w:rPr>
          <w:rStyle w:val="Char4"/>
          <w:rFonts w:hint="cs"/>
          <w:rtl/>
        </w:rPr>
        <w:t>» در اذان صبح، از خود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ثابت است، چنانچه در حدیث</w:t>
      </w:r>
      <w:r w:rsidR="001C559E">
        <w:rPr>
          <w:rStyle w:val="Char4"/>
          <w:rFonts w:hint="cs"/>
          <w:rtl/>
        </w:rPr>
        <w:t xml:space="preserve"> </w:t>
      </w:r>
      <w:r w:rsidRPr="00BD5DC8">
        <w:rPr>
          <w:rStyle w:val="Char4"/>
          <w:rFonts w:hint="cs"/>
          <w:rtl/>
        </w:rPr>
        <w:t xml:space="preserve">ابومحذوره </w:t>
      </w:r>
      <w:r w:rsidR="00846A08">
        <w:rPr>
          <w:rStyle w:val="Char4"/>
          <w:rFonts w:hint="cs"/>
          <w:rtl/>
        </w:rPr>
        <w:t>[</w:t>
      </w:r>
      <w:r w:rsidRPr="00BD5DC8">
        <w:rPr>
          <w:rStyle w:val="Char4"/>
          <w:rFonts w:hint="cs"/>
          <w:rtl/>
        </w:rPr>
        <w:t>شماره 645</w:t>
      </w:r>
      <w:r w:rsidR="00846A08">
        <w:rPr>
          <w:rStyle w:val="Char4"/>
          <w:rFonts w:hint="cs"/>
          <w:rtl/>
        </w:rPr>
        <w:t>]</w:t>
      </w:r>
      <w:r w:rsidRPr="00BD5DC8">
        <w:rPr>
          <w:rStyle w:val="Char4"/>
          <w:rFonts w:hint="cs"/>
          <w:rtl/>
        </w:rPr>
        <w:t xml:space="preserve"> بدان اشاره رفته است، آنجا که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ابومحذوره</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 xml:space="preserve">دستور می‌دهد و می‌فرماید: </w:t>
      </w:r>
    </w:p>
    <w:p w:rsidR="00E51E5A" w:rsidRPr="00BD5DC8" w:rsidRDefault="00CF393B" w:rsidP="004709A5">
      <w:pPr>
        <w:ind w:firstLine="284"/>
        <w:jc w:val="both"/>
        <w:rPr>
          <w:rStyle w:val="Char4"/>
          <w:rtl/>
        </w:rPr>
      </w:pPr>
      <w:r>
        <w:rPr>
          <w:rStyle w:val="Char3"/>
          <w:rFonts w:hint="cs"/>
          <w:rtl/>
        </w:rPr>
        <w:t>«</w:t>
      </w:r>
      <w:r w:rsidR="00E51E5A" w:rsidRPr="00BD5DC8">
        <w:rPr>
          <w:rStyle w:val="Char3"/>
          <w:rFonts w:hint="cs"/>
          <w:rtl/>
        </w:rPr>
        <w:t>فإن کان صلوة الصبح</w:t>
      </w:r>
      <w:r w:rsidR="003E0CC1">
        <w:rPr>
          <w:rStyle w:val="Char3"/>
          <w:rFonts w:hint="cs"/>
          <w:rtl/>
        </w:rPr>
        <w:t>،</w:t>
      </w:r>
      <w:r w:rsidR="00E51E5A" w:rsidRPr="00BD5DC8">
        <w:rPr>
          <w:rStyle w:val="Char3"/>
          <w:rFonts w:hint="cs"/>
          <w:rtl/>
        </w:rPr>
        <w:t xml:space="preserve"> قلت</w:t>
      </w:r>
      <w:r w:rsidR="0040716E">
        <w:rPr>
          <w:rStyle w:val="Char3"/>
          <w:rFonts w:hint="cs"/>
          <w:rtl/>
        </w:rPr>
        <w:t>:</w:t>
      </w:r>
      <w:r w:rsidR="00E51E5A" w:rsidRPr="00BD5DC8">
        <w:rPr>
          <w:rStyle w:val="Char3"/>
          <w:rFonts w:hint="cs"/>
          <w:rtl/>
        </w:rPr>
        <w:t xml:space="preserve"> الصلاة خیر من النوم</w:t>
      </w:r>
      <w:r w:rsidR="003E0CC1">
        <w:rPr>
          <w:rStyle w:val="Char3"/>
          <w:rFonts w:hint="cs"/>
          <w:rtl/>
        </w:rPr>
        <w:t>،</w:t>
      </w:r>
      <w:r w:rsidR="00E51E5A" w:rsidRPr="00BD5DC8">
        <w:rPr>
          <w:rStyle w:val="Char3"/>
          <w:rFonts w:hint="cs"/>
          <w:rtl/>
        </w:rPr>
        <w:t xml:space="preserve"> الصلاة خیر من النوم</w:t>
      </w:r>
      <w:r w:rsidR="00E51E5A" w:rsidRPr="00BD5DC8">
        <w:rPr>
          <w:rStyle w:val="Char4"/>
          <w:rFonts w:hint="cs"/>
          <w:rtl/>
        </w:rPr>
        <w:t>».</w:t>
      </w:r>
    </w:p>
    <w:p w:rsidR="00E51E5A" w:rsidRPr="00BD5DC8" w:rsidRDefault="00E51E5A" w:rsidP="004709A5">
      <w:pPr>
        <w:ind w:firstLine="284"/>
        <w:jc w:val="both"/>
        <w:rPr>
          <w:rStyle w:val="Char4"/>
          <w:rtl/>
        </w:rPr>
      </w:pPr>
      <w:r w:rsidRPr="00BD5DC8">
        <w:rPr>
          <w:rStyle w:val="Char4"/>
          <w:rFonts w:hint="cs"/>
          <w:rtl/>
        </w:rPr>
        <w:t>و نیز در روایتی دیگرآمده است که بلال</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نزد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آمد و ایشان را در خواب دید، از این‌رو گفت</w:t>
      </w:r>
      <w:r w:rsidR="0040716E">
        <w:rPr>
          <w:rStyle w:val="Char4"/>
          <w:rFonts w:hint="cs"/>
          <w:rtl/>
        </w:rPr>
        <w:t>:</w:t>
      </w:r>
      <w:r w:rsidRPr="00BD5DC8">
        <w:rPr>
          <w:rStyle w:val="Char4"/>
          <w:rFonts w:hint="cs"/>
          <w:rtl/>
        </w:rPr>
        <w:t xml:space="preserve"> «</w:t>
      </w:r>
      <w:r w:rsidRPr="00BD5DC8">
        <w:rPr>
          <w:rStyle w:val="Char3"/>
          <w:rFonts w:hint="cs"/>
          <w:rtl/>
        </w:rPr>
        <w:t>الصلاة خیر من النوم</w:t>
      </w:r>
      <w:r w:rsidRPr="00BD5DC8">
        <w:rPr>
          <w:rStyle w:val="Char4"/>
          <w:rFonts w:hint="cs"/>
          <w:rtl/>
        </w:rPr>
        <w:t>» آن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چون از خواب بیدار شد، از گفتن این جمله بسیار خوشش آمد و دستور داد تا بلال</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آن را در اذان قرار بدهد.</w:t>
      </w:r>
    </w:p>
    <w:p w:rsidR="004709A5" w:rsidRDefault="00E51E5A" w:rsidP="004709A5">
      <w:pPr>
        <w:ind w:firstLine="284"/>
        <w:jc w:val="both"/>
        <w:rPr>
          <w:rStyle w:val="Char4"/>
          <w:rtl/>
        </w:rPr>
      </w:pPr>
      <w:r w:rsidRPr="00BD5DC8">
        <w:rPr>
          <w:rStyle w:val="Char4"/>
          <w:rFonts w:hint="cs"/>
          <w:rtl/>
        </w:rPr>
        <w:t>از این‌رو نمی‌توان گفت که عمر</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از پیش خود</w:t>
      </w:r>
      <w:r w:rsidR="001C559E">
        <w:rPr>
          <w:rStyle w:val="Char4"/>
          <w:rFonts w:hint="cs"/>
          <w:rtl/>
        </w:rPr>
        <w:t xml:space="preserve"> </w:t>
      </w:r>
      <w:r w:rsidRPr="00BD5DC8">
        <w:rPr>
          <w:rStyle w:val="Char4"/>
          <w:rFonts w:hint="cs"/>
          <w:rtl/>
        </w:rPr>
        <w:t>دست به تشریع و قانون‌گذاری زده و گفتن «</w:t>
      </w:r>
      <w:r w:rsidRPr="00BD5DC8">
        <w:rPr>
          <w:rStyle w:val="Char3"/>
          <w:rFonts w:hint="cs"/>
          <w:rtl/>
        </w:rPr>
        <w:t>الصلاة خیر من النوم</w:t>
      </w:r>
      <w:r w:rsidRPr="00BD5DC8">
        <w:rPr>
          <w:rStyle w:val="Char4"/>
          <w:rFonts w:hint="cs"/>
          <w:rtl/>
        </w:rPr>
        <w:t>» را در اذان صبح وضع نموده است. بلکه مقصود از این جمله‌</w:t>
      </w:r>
      <w:r w:rsidR="001C559E">
        <w:rPr>
          <w:rStyle w:val="Char4"/>
          <w:rFonts w:hint="cs"/>
          <w:rtl/>
        </w:rPr>
        <w:t>ی</w:t>
      </w:r>
      <w:r w:rsidRPr="00BD5DC8">
        <w:rPr>
          <w:rStyle w:val="Char4"/>
          <w:rFonts w:hint="cs"/>
          <w:rtl/>
        </w:rPr>
        <w:t xml:space="preserve"> «</w:t>
      </w:r>
      <w:r w:rsidRPr="00BD5DC8">
        <w:rPr>
          <w:rStyle w:val="Char3"/>
          <w:rFonts w:hint="cs"/>
          <w:rtl/>
        </w:rPr>
        <w:t>فأمره أن يجعلها في نداء الصبح</w:t>
      </w:r>
      <w:r w:rsidRPr="00BD5DC8">
        <w:rPr>
          <w:rStyle w:val="Char4"/>
          <w:rFonts w:hint="cs"/>
          <w:rtl/>
        </w:rPr>
        <w:t>» این است که چون عمر</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دید که مؤذن این کلمه را بیرون از اذان</w:t>
      </w:r>
      <w:r w:rsidR="003E0CC1">
        <w:rPr>
          <w:rStyle w:val="Char4"/>
          <w:rFonts w:hint="cs"/>
          <w:rtl/>
        </w:rPr>
        <w:t xml:space="preserve"> می‌گوید </w:t>
      </w:r>
      <w:r w:rsidRPr="00BD5DC8">
        <w:rPr>
          <w:rStyle w:val="Char4"/>
          <w:rFonts w:hint="cs"/>
          <w:rtl/>
        </w:rPr>
        <w:t>از این جهت بدو فرمان داد تا این جمله را فقط در اذان به کار ببرد نه در بیرون آن، و این همان چیزی بود که عمر</w:t>
      </w:r>
      <w:r w:rsidR="001F073B" w:rsidRPr="001F073B">
        <w:rPr>
          <w:rStyle w:val="Char4"/>
          <w:rFonts w:cs="CTraditional Arabic" w:hint="cs"/>
          <w:rtl/>
        </w:rPr>
        <w:t xml:space="preserve"> س </w:t>
      </w:r>
      <w:r w:rsidRPr="00BD5DC8">
        <w:rPr>
          <w:rStyle w:val="Char4"/>
          <w:rFonts w:hint="cs"/>
          <w:rtl/>
        </w:rPr>
        <w:t>از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تعلیم گرفته بود.</w:t>
      </w:r>
    </w:p>
    <w:p w:rsidR="00E51E5A" w:rsidRPr="00BD5DC8" w:rsidRDefault="00BA7FD8" w:rsidP="00105E2A">
      <w:pPr>
        <w:autoSpaceDE w:val="0"/>
        <w:autoSpaceDN w:val="0"/>
        <w:adjustRightInd w:val="0"/>
        <w:ind w:firstLine="227"/>
        <w:jc w:val="lowKashida"/>
        <w:rPr>
          <w:rStyle w:val="Char3"/>
          <w:rtl/>
          <w:lang w:bidi="fa-IR"/>
        </w:rPr>
      </w:pPr>
      <w:r w:rsidRPr="00AA4D64">
        <w:rPr>
          <w:rStyle w:val="Char4"/>
          <w:rFonts w:hint="cs"/>
          <w:rtl/>
        </w:rPr>
        <w:t>653</w:t>
      </w:r>
      <w:r w:rsidR="00E51E5A" w:rsidRPr="00AA4D64">
        <w:rPr>
          <w:rStyle w:val="Char4"/>
          <w:rFonts w:hint="cs"/>
          <w:rtl/>
        </w:rPr>
        <w:t xml:space="preserve"> – </w:t>
      </w:r>
      <w:r w:rsidR="00846A08" w:rsidRPr="00AA4D64">
        <w:rPr>
          <w:rStyle w:val="Char4"/>
          <w:rFonts w:hint="cs"/>
          <w:rtl/>
        </w:rPr>
        <w:t>(</w:t>
      </w:r>
      <w:r w:rsidRPr="00BA7FD8">
        <w:rPr>
          <w:rStyle w:val="Char4"/>
          <w:rFonts w:hint="cs"/>
          <w:rtl/>
        </w:rPr>
        <w:t>13</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وعن عبدِ الرحمنِ بنِ سعدِ بن عمَّارِ بن سعدٍ</w:t>
      </w:r>
      <w:r w:rsidR="00E51E5A" w:rsidRPr="00BD5DC8">
        <w:rPr>
          <w:rStyle w:val="Char3"/>
          <w:rFonts w:hint="cs"/>
          <w:rtl/>
        </w:rPr>
        <w:t>،</w:t>
      </w:r>
      <w:r w:rsidR="00E51E5A" w:rsidRPr="00BD5DC8">
        <w:rPr>
          <w:rStyle w:val="Char3"/>
          <w:rtl/>
        </w:rPr>
        <w:t xml:space="preserve"> مُؤَذِّنِ رسول الله </w:t>
      </w:r>
      <w:r w:rsidR="00992C10" w:rsidRPr="00992C10">
        <w:rPr>
          <w:rStyle w:val="Char3"/>
          <w:rFonts w:cs="CTraditional Arabic"/>
          <w:szCs w:val="28"/>
          <w:rtl/>
        </w:rPr>
        <w:t>ج</w:t>
      </w:r>
      <w:r w:rsidR="003E0CC1">
        <w:rPr>
          <w:rStyle w:val="Char3"/>
          <w:rtl/>
        </w:rPr>
        <w:t>،</w:t>
      </w:r>
      <w:r w:rsidR="00E51E5A" w:rsidRPr="00BD5DC8">
        <w:rPr>
          <w:rStyle w:val="Char3"/>
          <w:rtl/>
        </w:rPr>
        <w:t xml:space="preserve"> قال: حدَّثني أبي، عنْ أبيه، عن جدِّه، أنَّ رسولَ الله </w:t>
      </w:r>
      <w:r w:rsidR="00992C10" w:rsidRPr="00992C10">
        <w:rPr>
          <w:rStyle w:val="Char3"/>
          <w:rFonts w:cs="CTraditional Arabic"/>
          <w:szCs w:val="28"/>
          <w:rtl/>
        </w:rPr>
        <w:t>ج</w:t>
      </w:r>
      <w:r w:rsidR="00E51E5A" w:rsidRPr="00BD5DC8">
        <w:rPr>
          <w:rStyle w:val="Char3"/>
          <w:rtl/>
        </w:rPr>
        <w:t xml:space="preserve"> أمرَ بلالاً أنْ يجعلَ أصبعَيه في أُذنَيه، وقال: «إنَّه أرْفعُ ل</w:t>
      </w:r>
      <w:r w:rsidR="00E51E5A" w:rsidRPr="00BD5DC8">
        <w:rPr>
          <w:rStyle w:val="Char3"/>
          <w:rFonts w:hint="cs"/>
          <w:rtl/>
        </w:rPr>
        <w:t>ِ</w:t>
      </w:r>
      <w:r w:rsidR="00E51E5A" w:rsidRPr="00BD5DC8">
        <w:rPr>
          <w:rStyle w:val="Char3"/>
          <w:rtl/>
        </w:rPr>
        <w:t xml:space="preserve">صَوتِكَ». </w:t>
      </w:r>
      <w:r w:rsidR="00E51E5A" w:rsidRPr="00CF393B">
        <w:rPr>
          <w:rStyle w:val="Char1"/>
          <w:rtl/>
        </w:rPr>
        <w:t>رواه ابنُ ماجة</w:t>
      </w:r>
      <w:r w:rsidR="00105E2A" w:rsidRPr="00105E2A">
        <w:rPr>
          <w:rStyle w:val="Char4"/>
          <w:rFonts w:hint="cs"/>
          <w:vertAlign w:val="superscript"/>
          <w:rtl/>
          <w:lang w:bidi="ar-SA"/>
        </w:rPr>
        <w:t>(</w:t>
      </w:r>
      <w:r w:rsidR="00105E2A" w:rsidRPr="00105E2A">
        <w:rPr>
          <w:rStyle w:val="Char4"/>
          <w:vertAlign w:val="superscript"/>
          <w:rtl/>
          <w:lang w:bidi="ar-SA"/>
        </w:rPr>
        <w:footnoteReference w:id="385"/>
      </w:r>
      <w:r w:rsidR="00105E2A" w:rsidRPr="00105E2A">
        <w:rPr>
          <w:rStyle w:val="Char4"/>
          <w:rFonts w:hint="cs"/>
          <w:vertAlign w:val="superscript"/>
          <w:rtl/>
          <w:lang w:bidi="ar-SA"/>
        </w:rPr>
        <w:t>)</w:t>
      </w:r>
      <w:r w:rsidR="00105E2A">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653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13</w:t>
      </w:r>
      <w:r w:rsidR="00846A08">
        <w:rPr>
          <w:rStyle w:val="Char4"/>
          <w:rFonts w:hint="cs"/>
          <w:rtl/>
        </w:rPr>
        <w:t>)</w:t>
      </w:r>
      <w:r w:rsidRPr="00BD5DC8">
        <w:rPr>
          <w:rStyle w:val="Char4"/>
          <w:rFonts w:hint="cs"/>
          <w:rtl/>
        </w:rPr>
        <w:t xml:space="preserve"> عبد الرحمن بن سعد بن عمار بن سعد قرظی گوید</w:t>
      </w:r>
      <w:r w:rsidR="0040716E">
        <w:rPr>
          <w:rStyle w:val="Char4"/>
          <w:rFonts w:hint="cs"/>
          <w:rtl/>
        </w:rPr>
        <w:t>:</w:t>
      </w:r>
      <w:r w:rsidRPr="00BD5DC8">
        <w:rPr>
          <w:rStyle w:val="Char4"/>
          <w:rFonts w:hint="cs"/>
          <w:rtl/>
        </w:rPr>
        <w:t xml:space="preserve"> پدرم </w:t>
      </w:r>
      <w:r w:rsidR="00846A08">
        <w:rPr>
          <w:rStyle w:val="Char4"/>
          <w:rFonts w:hint="cs"/>
          <w:rtl/>
        </w:rPr>
        <w:t>(</w:t>
      </w:r>
      <w:r w:rsidRPr="00BD5DC8">
        <w:rPr>
          <w:rStyle w:val="Char4"/>
          <w:rFonts w:hint="cs"/>
          <w:rtl/>
        </w:rPr>
        <w:t xml:space="preserve">سعد بن </w:t>
      </w:r>
      <w:r w:rsidRPr="00CF393B">
        <w:rPr>
          <w:rStyle w:val="Char4"/>
          <w:rFonts w:hint="cs"/>
          <w:spacing w:val="-4"/>
          <w:rtl/>
        </w:rPr>
        <w:t>عمار) از پدرش (</w:t>
      </w:r>
      <w:r w:rsidR="00CF393B">
        <w:rPr>
          <w:rStyle w:val="Char4"/>
          <w:rFonts w:hint="cs"/>
          <w:spacing w:val="-4"/>
          <w:rtl/>
        </w:rPr>
        <w:t>عمار بن سعد</w:t>
      </w:r>
      <w:r w:rsidR="00846A08">
        <w:rPr>
          <w:rStyle w:val="Char4"/>
          <w:rFonts w:hint="cs"/>
          <w:spacing w:val="-4"/>
          <w:rtl/>
        </w:rPr>
        <w:t>)</w:t>
      </w:r>
      <w:r w:rsidR="00CF393B">
        <w:rPr>
          <w:rStyle w:val="Char4"/>
          <w:rFonts w:hint="cs"/>
          <w:spacing w:val="-4"/>
          <w:rtl/>
        </w:rPr>
        <w:t xml:space="preserve"> و او نیز از جدش (</w:t>
      </w:r>
      <w:r w:rsidRPr="00CF393B">
        <w:rPr>
          <w:rStyle w:val="Char4"/>
          <w:rFonts w:hint="cs"/>
          <w:spacing w:val="-4"/>
          <w:rtl/>
        </w:rPr>
        <w:t>سعد قرظ</w:t>
      </w:r>
      <w:r w:rsidR="001F073B" w:rsidRPr="00CF393B">
        <w:rPr>
          <w:rFonts w:ascii="IPT Zar" w:hAnsi="IPT Zar" w:cs="CTraditional Arabic" w:hint="cs"/>
          <w:color w:val="000000"/>
          <w:spacing w:val="-4"/>
          <w:sz w:val="26"/>
          <w:rtl/>
          <w:lang w:bidi="fa-IR"/>
        </w:rPr>
        <w:t xml:space="preserve"> س</w:t>
      </w:r>
      <w:r w:rsidR="00BA7FD8" w:rsidRPr="00BA7FD8">
        <w:rPr>
          <w:rStyle w:val="Char4"/>
          <w:rFonts w:hint="cs"/>
          <w:rtl/>
        </w:rPr>
        <w:t>،</w:t>
      </w:r>
      <w:r w:rsidRPr="00CF393B">
        <w:rPr>
          <w:rStyle w:val="Char4"/>
          <w:rFonts w:hint="cs"/>
          <w:spacing w:val="-4"/>
          <w:rtl/>
        </w:rPr>
        <w:t xml:space="preserve"> مؤذن رسول‌خدا</w:t>
      </w:r>
      <w:r w:rsidR="001C559E">
        <w:rPr>
          <w:rStyle w:val="Char4"/>
          <w:rFonts w:hint="cs"/>
          <w:spacing w:val="-4"/>
          <w:rtl/>
        </w:rPr>
        <w:t xml:space="preserve"> </w:t>
      </w:r>
      <w:r w:rsidR="001F073B" w:rsidRPr="00CF393B">
        <w:rPr>
          <w:rStyle w:val="Char4"/>
          <w:rFonts w:cs="CTraditional Arabic" w:hint="cs"/>
          <w:spacing w:val="-4"/>
          <w:rtl/>
        </w:rPr>
        <w:t>ج</w:t>
      </w:r>
      <w:r w:rsidRPr="00BD5DC8">
        <w:rPr>
          <w:rStyle w:val="Char4"/>
          <w:rFonts w:hint="cs"/>
          <w:rtl/>
        </w:rPr>
        <w:t>) به من خبر داده است که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بلال</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فرمان داد تا به هنگام اذان، دو انگشت خویش را در داخل گوش‌ها قرار دهد</w:t>
      </w:r>
      <w:r w:rsidR="003E0CC1">
        <w:rPr>
          <w:rStyle w:val="Char4"/>
          <w:rFonts w:hint="cs"/>
          <w:rtl/>
        </w:rPr>
        <w:t>.</w:t>
      </w:r>
      <w:r w:rsidRPr="00BD5DC8">
        <w:rPr>
          <w:rStyle w:val="Char4"/>
          <w:rFonts w:hint="cs"/>
          <w:rtl/>
        </w:rPr>
        <w:t xml:space="preserve"> و درباره‌</w:t>
      </w:r>
      <w:r w:rsidR="001C559E">
        <w:rPr>
          <w:rStyle w:val="Char4"/>
          <w:rFonts w:hint="cs"/>
          <w:rtl/>
        </w:rPr>
        <w:t>ی</w:t>
      </w:r>
      <w:r w:rsidRPr="00BD5DC8">
        <w:rPr>
          <w:rStyle w:val="Char4"/>
          <w:rFonts w:hint="cs"/>
          <w:rtl/>
        </w:rPr>
        <w:t xml:space="preserve"> علت و فلسفه‌</w:t>
      </w:r>
      <w:r w:rsidR="001C559E">
        <w:rPr>
          <w:rStyle w:val="Char4"/>
          <w:rFonts w:hint="cs"/>
          <w:rtl/>
        </w:rPr>
        <w:t>ی</w:t>
      </w:r>
      <w:r w:rsidRPr="00BD5DC8">
        <w:rPr>
          <w:rStyle w:val="Char4"/>
          <w:rFonts w:hint="cs"/>
          <w:rtl/>
        </w:rPr>
        <w:t xml:space="preserve"> این امر فرمود: این کار به بلندترشدن صدایت کمک</w:t>
      </w:r>
      <w:r w:rsidR="003E0CC1">
        <w:rPr>
          <w:rStyle w:val="Char4"/>
          <w:rFonts w:hint="cs"/>
          <w:rtl/>
        </w:rPr>
        <w:t xml:space="preserve"> می‌کند </w:t>
      </w:r>
      <w:r w:rsidRPr="00BD5DC8">
        <w:rPr>
          <w:rStyle w:val="Char4"/>
          <w:rFonts w:hint="cs"/>
          <w:rtl/>
        </w:rPr>
        <w:t xml:space="preserve">و صدایت را رساتر می‌سازد. </w:t>
      </w:r>
    </w:p>
    <w:p w:rsidR="00E51E5A" w:rsidRPr="00BD5DC8" w:rsidRDefault="00E51E5A" w:rsidP="004709A5">
      <w:pPr>
        <w:ind w:firstLine="284"/>
        <w:jc w:val="both"/>
        <w:rPr>
          <w:rStyle w:val="Char4"/>
          <w:rtl/>
        </w:rPr>
      </w:pPr>
      <w:r w:rsidRPr="00BD5DC8">
        <w:rPr>
          <w:rStyle w:val="Char4"/>
          <w:rFonts w:hint="cs"/>
          <w:rtl/>
        </w:rPr>
        <w:t>[این حدیث را ابن‌ماجه روایت کرده است</w:t>
      </w:r>
      <w:r w:rsidR="001F073B">
        <w:rPr>
          <w:rStyle w:val="Char4"/>
          <w:rFonts w:hint="cs"/>
          <w:rtl/>
        </w:rPr>
        <w:t>].</w:t>
      </w:r>
      <w:r w:rsidR="001C559E">
        <w:rPr>
          <w:rStyle w:val="Char4"/>
          <w:rFonts w:hint="cs"/>
          <w:rtl/>
        </w:rPr>
        <w:t xml:space="preserve"> </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992C10">
        <w:rPr>
          <w:rStyle w:val="Char4"/>
          <w:rFonts w:hint="cs"/>
          <w:rtl/>
        </w:rPr>
        <w:t>مؤذنان رسول‌خدا</w:t>
      </w:r>
      <w:r w:rsidR="001C559E">
        <w:rPr>
          <w:rStyle w:val="Char4"/>
          <w:rFonts w:hint="cs"/>
          <w:rtl/>
        </w:rPr>
        <w:t xml:space="preserve"> </w:t>
      </w:r>
      <w:r w:rsidR="001F073B" w:rsidRPr="001F073B">
        <w:rPr>
          <w:rFonts w:ascii="Zr" w:hAnsi="Zr" w:cs="CTraditional Arabic" w:hint="cs"/>
          <w:b/>
          <w:color w:val="000000"/>
          <w:sz w:val="26"/>
          <w:rtl/>
          <w:lang w:bidi="fa-IR"/>
        </w:rPr>
        <w:t>ج</w:t>
      </w:r>
      <w:r w:rsidR="00BA7FD8" w:rsidRPr="00BA7FD8">
        <w:rPr>
          <w:rStyle w:val="Char4"/>
          <w:rFonts w:hint="cs"/>
          <w:rtl/>
        </w:rPr>
        <w:t>:</w:t>
      </w:r>
      <w:r w:rsidRPr="00992C10">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رسول‌خدا</w:t>
      </w:r>
      <w:r w:rsidR="001C559E">
        <w:rPr>
          <w:rStyle w:val="Char4"/>
          <w:rFonts w:hint="cs"/>
          <w:rtl/>
        </w:rPr>
        <w:t xml:space="preserve"> </w:t>
      </w:r>
      <w:r w:rsidR="001F073B" w:rsidRPr="001F073B">
        <w:rPr>
          <w:rStyle w:val="Char4"/>
          <w:rFonts w:cs="CTraditional Arabic" w:hint="cs"/>
          <w:rtl/>
        </w:rPr>
        <w:t xml:space="preserve">ج </w:t>
      </w:r>
      <w:r w:rsidRPr="00BD5DC8">
        <w:rPr>
          <w:rStyle w:val="Char4"/>
          <w:rFonts w:hint="cs"/>
          <w:rtl/>
        </w:rPr>
        <w:t>چهار مؤذن داشت که عبارتند از</w:t>
      </w:r>
      <w:r w:rsidR="0040716E">
        <w:rPr>
          <w:rStyle w:val="Char4"/>
          <w:rFonts w:hint="cs"/>
          <w:rtl/>
        </w:rPr>
        <w:t>:</w:t>
      </w:r>
      <w:r w:rsidRPr="00BD5DC8">
        <w:rPr>
          <w:rStyle w:val="Char4"/>
          <w:rFonts w:hint="cs"/>
          <w:rtl/>
        </w:rPr>
        <w:t xml:space="preserve"> </w:t>
      </w:r>
    </w:p>
    <w:p w:rsidR="00E51E5A" w:rsidRPr="00BD5DC8" w:rsidRDefault="00E51E5A" w:rsidP="003301E1">
      <w:pPr>
        <w:numPr>
          <w:ilvl w:val="0"/>
          <w:numId w:val="46"/>
        </w:numPr>
        <w:tabs>
          <w:tab w:val="clear" w:pos="947"/>
        </w:tabs>
        <w:ind w:left="680" w:hanging="340"/>
        <w:jc w:val="both"/>
        <w:rPr>
          <w:rStyle w:val="Char4"/>
          <w:rtl/>
        </w:rPr>
      </w:pPr>
      <w:r w:rsidRPr="00BD5DC8">
        <w:rPr>
          <w:rStyle w:val="Char4"/>
          <w:rFonts w:hint="cs"/>
          <w:rtl/>
        </w:rPr>
        <w:t>بلال بن رباح</w:t>
      </w:r>
      <w:r w:rsidR="001F073B" w:rsidRPr="001F073B">
        <w:rPr>
          <w:rStyle w:val="Char4"/>
          <w:rFonts w:cs="CTraditional Arabic" w:hint="cs"/>
          <w:rtl/>
        </w:rPr>
        <w:t xml:space="preserve"> س </w:t>
      </w:r>
    </w:p>
    <w:p w:rsidR="00E51E5A" w:rsidRPr="00BD5DC8" w:rsidRDefault="00E51E5A" w:rsidP="003301E1">
      <w:pPr>
        <w:numPr>
          <w:ilvl w:val="0"/>
          <w:numId w:val="46"/>
        </w:numPr>
        <w:tabs>
          <w:tab w:val="clear" w:pos="947"/>
        </w:tabs>
        <w:ind w:left="680" w:hanging="340"/>
        <w:jc w:val="both"/>
        <w:rPr>
          <w:rStyle w:val="Char4"/>
          <w:rtl/>
        </w:rPr>
      </w:pPr>
      <w:r w:rsidRPr="00BD5DC8">
        <w:rPr>
          <w:rStyle w:val="Char4"/>
          <w:rFonts w:hint="cs"/>
          <w:rtl/>
        </w:rPr>
        <w:t>عبدالله بن عمرو بن ام مکتوم</w:t>
      </w:r>
      <w:r w:rsidR="001C559E">
        <w:rPr>
          <w:rStyle w:val="Char4"/>
          <w:rFonts w:hint="cs"/>
          <w:rtl/>
        </w:rPr>
        <w:t xml:space="preserve"> </w:t>
      </w:r>
      <w:r w:rsidR="001F073B" w:rsidRPr="001F073B">
        <w:rPr>
          <w:rStyle w:val="Char4"/>
          <w:rFonts w:cs="CTraditional Arabic" w:hint="cs"/>
          <w:rtl/>
        </w:rPr>
        <w:t>س</w:t>
      </w:r>
      <w:r w:rsidR="001C559E">
        <w:rPr>
          <w:rStyle w:val="Char4"/>
          <w:rFonts w:cs="CTraditional Arabic" w:hint="cs"/>
          <w:rtl/>
        </w:rPr>
        <w:t xml:space="preserve"> </w:t>
      </w:r>
    </w:p>
    <w:p w:rsidR="00E51E5A" w:rsidRPr="00BD5DC8" w:rsidRDefault="00E51E5A" w:rsidP="004709A5">
      <w:pPr>
        <w:ind w:firstLine="284"/>
        <w:jc w:val="both"/>
        <w:rPr>
          <w:rStyle w:val="Char4"/>
          <w:rtl/>
        </w:rPr>
      </w:pPr>
      <w:r w:rsidRPr="00BD5DC8">
        <w:rPr>
          <w:rStyle w:val="Char4"/>
          <w:rFonts w:hint="cs"/>
          <w:rtl/>
        </w:rPr>
        <w:t>این دو بزرگوار درمدینه‌</w:t>
      </w:r>
      <w:r w:rsidR="001C559E">
        <w:rPr>
          <w:rStyle w:val="Char4"/>
          <w:rFonts w:hint="cs"/>
          <w:rtl/>
        </w:rPr>
        <w:t>ی</w:t>
      </w:r>
      <w:r w:rsidRPr="00BD5DC8">
        <w:rPr>
          <w:rStyle w:val="Char4"/>
          <w:rFonts w:hint="cs"/>
          <w:rtl/>
        </w:rPr>
        <w:t xml:space="preserve"> منوره اذان می‌دادند.</w:t>
      </w:r>
    </w:p>
    <w:p w:rsidR="00E51E5A" w:rsidRPr="00BD5DC8" w:rsidRDefault="00E51E5A" w:rsidP="003301E1">
      <w:pPr>
        <w:numPr>
          <w:ilvl w:val="0"/>
          <w:numId w:val="46"/>
        </w:numPr>
        <w:tabs>
          <w:tab w:val="clear" w:pos="947"/>
        </w:tabs>
        <w:ind w:left="680" w:hanging="340"/>
        <w:jc w:val="both"/>
        <w:rPr>
          <w:rStyle w:val="Char4"/>
          <w:rtl/>
        </w:rPr>
      </w:pPr>
      <w:r w:rsidRPr="00BD5DC8">
        <w:rPr>
          <w:rStyle w:val="Char4"/>
          <w:rFonts w:hint="cs"/>
          <w:rtl/>
        </w:rPr>
        <w:t>سعد القرظ</w:t>
      </w:r>
      <w:r w:rsidR="001C559E">
        <w:rPr>
          <w:rStyle w:val="Char4"/>
          <w:rFonts w:hint="cs"/>
          <w:rtl/>
        </w:rPr>
        <w:t xml:space="preserve"> </w:t>
      </w:r>
      <w:r w:rsidR="001F073B" w:rsidRPr="001F073B">
        <w:rPr>
          <w:rStyle w:val="Char4"/>
          <w:rFonts w:cs="CTraditional Arabic" w:hint="cs"/>
          <w:rtl/>
        </w:rPr>
        <w:t>س</w:t>
      </w:r>
      <w:r w:rsidRPr="00BD5DC8">
        <w:rPr>
          <w:rStyle w:val="Char4"/>
          <w:rFonts w:hint="cs"/>
          <w:rtl/>
        </w:rPr>
        <w:t>؛ مؤذن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قبا.</w:t>
      </w:r>
    </w:p>
    <w:p w:rsidR="00E51E5A" w:rsidRPr="00BD5DC8" w:rsidRDefault="00E51E5A" w:rsidP="003301E1">
      <w:pPr>
        <w:numPr>
          <w:ilvl w:val="0"/>
          <w:numId w:val="46"/>
        </w:numPr>
        <w:tabs>
          <w:tab w:val="clear" w:pos="947"/>
        </w:tabs>
        <w:ind w:left="680" w:hanging="340"/>
        <w:jc w:val="both"/>
        <w:rPr>
          <w:rStyle w:val="Char4"/>
          <w:rtl/>
        </w:rPr>
      </w:pPr>
      <w:r w:rsidRPr="00BD5DC8">
        <w:rPr>
          <w:rStyle w:val="Char4"/>
          <w:rFonts w:hint="cs"/>
          <w:rtl/>
        </w:rPr>
        <w:t>ابومحذوره</w:t>
      </w:r>
      <w:r w:rsidR="001C559E">
        <w:rPr>
          <w:rStyle w:val="Char4"/>
          <w:rFonts w:hint="cs"/>
          <w:rtl/>
        </w:rPr>
        <w:t xml:space="preserve"> </w:t>
      </w:r>
      <w:r w:rsidR="001F073B" w:rsidRPr="001F073B">
        <w:rPr>
          <w:rStyle w:val="Char4"/>
          <w:rFonts w:cs="CTraditional Arabic" w:hint="cs"/>
          <w:rtl/>
        </w:rPr>
        <w:t>س</w:t>
      </w:r>
      <w:r w:rsidRPr="00BD5DC8">
        <w:rPr>
          <w:rStyle w:val="Char4"/>
          <w:rFonts w:hint="cs"/>
          <w:rtl/>
        </w:rPr>
        <w:t>؛ مؤذن رسول‌خدا</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در مکه‌</w:t>
      </w:r>
      <w:r w:rsidR="001C559E">
        <w:rPr>
          <w:rStyle w:val="Char4"/>
          <w:rFonts w:hint="cs"/>
          <w:rtl/>
        </w:rPr>
        <w:t>ی</w:t>
      </w:r>
      <w:r w:rsidRPr="00BD5DC8">
        <w:rPr>
          <w:rStyle w:val="Char4"/>
          <w:rFonts w:hint="cs"/>
          <w:rtl/>
        </w:rPr>
        <w:t xml:space="preserve"> مکرمه</w:t>
      </w:r>
      <w:r w:rsidR="003E0CC1">
        <w:rPr>
          <w:rStyle w:val="Char4"/>
          <w:rFonts w:hint="cs"/>
          <w:rtl/>
        </w:rPr>
        <w:t>.</w:t>
      </w:r>
    </w:p>
    <w:p w:rsidR="00CF393B" w:rsidRDefault="00CF393B" w:rsidP="004709A5">
      <w:pPr>
        <w:ind w:firstLine="284"/>
        <w:jc w:val="both"/>
        <w:rPr>
          <w:rStyle w:val="Char4"/>
          <w:rtl/>
        </w:rPr>
        <w:sectPr w:rsidR="00CF393B" w:rsidSect="00AA4D64">
          <w:footnotePr>
            <w:numRestart w:val="eachPage"/>
          </w:footnotePr>
          <w:type w:val="oddPage"/>
          <w:pgSz w:w="9356" w:h="13608" w:code="9"/>
          <w:pgMar w:top="567" w:right="1134" w:bottom="851" w:left="1134" w:header="454" w:footer="0" w:gutter="0"/>
          <w:cols w:space="708"/>
          <w:titlePg/>
          <w:bidi/>
          <w:rtlGutter/>
          <w:docGrid w:linePitch="381"/>
        </w:sectPr>
      </w:pPr>
    </w:p>
    <w:p w:rsidR="00E51E5A" w:rsidRPr="00BD5DC8" w:rsidRDefault="00E51E5A" w:rsidP="004709A5">
      <w:pPr>
        <w:ind w:firstLine="284"/>
        <w:jc w:val="both"/>
        <w:rPr>
          <w:rStyle w:val="Char4"/>
          <w:rtl/>
        </w:rPr>
      </w:pPr>
    </w:p>
    <w:p w:rsidR="00E51E5A" w:rsidRPr="005B2E4D" w:rsidRDefault="00E51E5A" w:rsidP="005B2E4D">
      <w:pPr>
        <w:pStyle w:val="af4"/>
        <w:rPr>
          <w:rStyle w:val="Char5"/>
          <w:rFonts w:ascii="IRTitr" w:hAnsi="IRTitr" w:cs="IRTitr"/>
          <w:b w:val="0"/>
          <w:bCs w:val="0"/>
          <w:sz w:val="56"/>
          <w:szCs w:val="56"/>
          <w:rtl/>
        </w:rPr>
      </w:pPr>
      <w:bookmarkStart w:id="84" w:name="_Toc447280278"/>
      <w:r w:rsidRPr="005B2E4D">
        <w:rPr>
          <w:rStyle w:val="Char5"/>
          <w:rFonts w:ascii="IRTitr" w:hAnsi="IRTitr" w:cs="IRTitr" w:hint="cs"/>
          <w:b w:val="0"/>
          <w:bCs w:val="0"/>
          <w:sz w:val="56"/>
          <w:szCs w:val="56"/>
          <w:rtl/>
        </w:rPr>
        <w:t xml:space="preserve">باب </w:t>
      </w:r>
      <w:r w:rsidR="00846A08" w:rsidRPr="005B2E4D">
        <w:rPr>
          <w:rStyle w:val="Char5"/>
          <w:rFonts w:ascii="IRTitr" w:hAnsi="IRTitr" w:cs="IRTitr" w:hint="cs"/>
          <w:b w:val="0"/>
          <w:bCs w:val="0"/>
          <w:sz w:val="56"/>
          <w:szCs w:val="56"/>
          <w:rtl/>
        </w:rPr>
        <w:t>(</w:t>
      </w:r>
      <w:r w:rsidRPr="005B2E4D">
        <w:rPr>
          <w:rStyle w:val="Char5"/>
          <w:rFonts w:ascii="IRTitr" w:hAnsi="IRTitr" w:cs="IRTitr" w:hint="cs"/>
          <w:b w:val="0"/>
          <w:bCs w:val="0"/>
          <w:sz w:val="56"/>
          <w:szCs w:val="56"/>
          <w:rtl/>
        </w:rPr>
        <w:t>5</w:t>
      </w:r>
      <w:r w:rsidR="00846A08" w:rsidRPr="005B2E4D">
        <w:rPr>
          <w:rStyle w:val="Char5"/>
          <w:rFonts w:ascii="IRTitr" w:hAnsi="IRTitr" w:cs="IRTitr" w:hint="cs"/>
          <w:b w:val="0"/>
          <w:bCs w:val="0"/>
          <w:sz w:val="56"/>
          <w:szCs w:val="56"/>
          <w:rtl/>
        </w:rPr>
        <w:t>)</w:t>
      </w:r>
      <w:r w:rsidRPr="005B2E4D">
        <w:rPr>
          <w:rStyle w:val="Char5"/>
          <w:rFonts w:ascii="IRTitr" w:hAnsi="IRTitr" w:cs="IRTitr" w:hint="cs"/>
          <w:b w:val="0"/>
          <w:bCs w:val="0"/>
          <w:sz w:val="56"/>
          <w:szCs w:val="56"/>
          <w:rtl/>
        </w:rPr>
        <w:t xml:space="preserve"> </w:t>
      </w:r>
      <w:r w:rsidR="005B2E4D" w:rsidRPr="005B2E4D">
        <w:rPr>
          <w:rStyle w:val="Char5"/>
          <w:rFonts w:ascii="IRTitr" w:hAnsi="IRTitr" w:cs="IRTitr"/>
          <w:b w:val="0"/>
          <w:bCs w:val="0"/>
          <w:sz w:val="56"/>
          <w:szCs w:val="56"/>
          <w:rtl/>
        </w:rPr>
        <w:br/>
      </w:r>
      <w:r w:rsidRPr="005B2E4D">
        <w:rPr>
          <w:rStyle w:val="Char5"/>
          <w:rFonts w:ascii="IRTitr" w:hAnsi="IRTitr" w:cs="IRTitr" w:hint="cs"/>
          <w:b w:val="0"/>
          <w:bCs w:val="0"/>
          <w:sz w:val="56"/>
          <w:szCs w:val="56"/>
          <w:rtl/>
        </w:rPr>
        <w:t>درباره فضیلت اذان و اجابت آن</w:t>
      </w:r>
      <w:bookmarkEnd w:id="84"/>
    </w:p>
    <w:p w:rsidR="00CF393B" w:rsidRDefault="00CF393B" w:rsidP="00BD5DC8">
      <w:pPr>
        <w:pStyle w:val="a1"/>
        <w:rPr>
          <w:rtl/>
        </w:rPr>
        <w:sectPr w:rsidR="00CF393B" w:rsidSect="00AA4D64">
          <w:footnotePr>
            <w:numRestart w:val="eachPage"/>
          </w:footnotePr>
          <w:type w:val="oddPage"/>
          <w:pgSz w:w="9356" w:h="13608" w:code="9"/>
          <w:pgMar w:top="567" w:right="1134" w:bottom="851" w:left="1134" w:header="454" w:footer="0" w:gutter="0"/>
          <w:cols w:space="708"/>
          <w:titlePg/>
          <w:bidi/>
          <w:rtlGutter/>
          <w:docGrid w:linePitch="381"/>
        </w:sectPr>
      </w:pPr>
    </w:p>
    <w:p w:rsidR="004709A5" w:rsidRDefault="00E51E5A" w:rsidP="00BD5DC8">
      <w:pPr>
        <w:pStyle w:val="a1"/>
        <w:rPr>
          <w:rtl/>
        </w:rPr>
      </w:pPr>
      <w:bookmarkStart w:id="85" w:name="_Toc447280279"/>
      <w:r w:rsidRPr="00880785">
        <w:rPr>
          <w:rtl/>
        </w:rPr>
        <w:t>فصل</w:t>
      </w:r>
      <w:r w:rsidRPr="00880785">
        <w:rPr>
          <w:rFonts w:hint="cs"/>
          <w:rtl/>
        </w:rPr>
        <w:t xml:space="preserve"> اول</w:t>
      </w:r>
      <w:bookmarkEnd w:id="85"/>
    </w:p>
    <w:p w:rsidR="00E51E5A" w:rsidRPr="00BD5DC8" w:rsidRDefault="00BA7FD8" w:rsidP="00105E2A">
      <w:pPr>
        <w:autoSpaceDE w:val="0"/>
        <w:autoSpaceDN w:val="0"/>
        <w:adjustRightInd w:val="0"/>
        <w:ind w:firstLine="227"/>
        <w:jc w:val="lowKashida"/>
        <w:rPr>
          <w:rStyle w:val="Char3"/>
          <w:rtl/>
          <w:lang w:bidi="fa-IR"/>
        </w:rPr>
      </w:pPr>
      <w:r w:rsidRPr="00BA7FD8">
        <w:rPr>
          <w:rStyle w:val="Char4"/>
          <w:rtl/>
        </w:rPr>
        <w:t>654</w:t>
      </w:r>
      <w:r w:rsidR="00CF164C" w:rsidRPr="00CF164C">
        <w:rPr>
          <w:rStyle w:val="Char3"/>
          <w:rFonts w:cs="IRNazli"/>
          <w:rtl/>
        </w:rPr>
        <w:t xml:space="preserve"> ـ (</w:t>
      </w:r>
      <w:r w:rsidRPr="00BA7FD8">
        <w:rPr>
          <w:rStyle w:val="Char4"/>
          <w:rtl/>
        </w:rPr>
        <w:t>1</w:t>
      </w:r>
      <w:r w:rsidR="00CF164C" w:rsidRPr="00CF164C">
        <w:rPr>
          <w:rStyle w:val="Char3"/>
          <w:rFonts w:cs="IRNazli"/>
          <w:rtl/>
        </w:rPr>
        <w:t>)</w:t>
      </w:r>
      <w:r w:rsidR="00E51E5A" w:rsidRPr="00BD5DC8">
        <w:rPr>
          <w:rStyle w:val="Char3"/>
          <w:rtl/>
        </w:rPr>
        <w:t xml:space="preserve"> عن معاويةَ</w:t>
      </w:r>
      <w:r w:rsidR="003E0CC1">
        <w:rPr>
          <w:rStyle w:val="Char3"/>
          <w:rtl/>
        </w:rPr>
        <w:t>،</w:t>
      </w:r>
      <w:r w:rsidR="00E51E5A" w:rsidRPr="00BD5DC8">
        <w:rPr>
          <w:rStyle w:val="Char3"/>
          <w:rtl/>
        </w:rPr>
        <w:t xml:space="preserve"> قال: سمعتُ رسولَ اللَّهِ </w:t>
      </w:r>
      <w:r w:rsidR="00992C10" w:rsidRPr="00992C10">
        <w:rPr>
          <w:rStyle w:val="Char3"/>
          <w:rFonts w:cs="CTraditional Arabic"/>
          <w:szCs w:val="28"/>
          <w:rtl/>
        </w:rPr>
        <w:t>ج</w:t>
      </w:r>
      <w:r w:rsidR="00E51E5A" w:rsidRPr="00BD5DC8">
        <w:rPr>
          <w:rStyle w:val="Char3"/>
          <w:rtl/>
        </w:rPr>
        <w:t xml:space="preserve"> يقولُ: «المُؤَذِّنُونَ أط</w:t>
      </w:r>
      <w:r w:rsidR="00E51E5A" w:rsidRPr="00BD5DC8">
        <w:rPr>
          <w:rStyle w:val="Char3"/>
          <w:rFonts w:hint="cs"/>
          <w:rtl/>
        </w:rPr>
        <w:t>ْ</w:t>
      </w:r>
      <w:r w:rsidR="00E51E5A" w:rsidRPr="00BD5DC8">
        <w:rPr>
          <w:rStyle w:val="Char3"/>
          <w:rtl/>
        </w:rPr>
        <w:t>و</w:t>
      </w:r>
      <w:r w:rsidR="00E51E5A" w:rsidRPr="00BD5DC8">
        <w:rPr>
          <w:rStyle w:val="Char3"/>
          <w:rFonts w:hint="cs"/>
          <w:rtl/>
        </w:rPr>
        <w:t>َ</w:t>
      </w:r>
      <w:r w:rsidR="00E51E5A" w:rsidRPr="00BD5DC8">
        <w:rPr>
          <w:rStyle w:val="Char3"/>
          <w:rtl/>
        </w:rPr>
        <w:t xml:space="preserve">لُ النّاسِ أعناقاً يومَ القيامةِ». </w:t>
      </w:r>
      <w:r w:rsidR="00E51E5A" w:rsidRPr="00CF393B">
        <w:rPr>
          <w:rStyle w:val="Char1"/>
          <w:rtl/>
        </w:rPr>
        <w:t>رواه مسلم</w:t>
      </w:r>
      <w:r w:rsidR="00105E2A" w:rsidRPr="00105E2A">
        <w:rPr>
          <w:rStyle w:val="Char4"/>
          <w:rFonts w:hint="cs"/>
          <w:vertAlign w:val="superscript"/>
          <w:rtl/>
          <w:lang w:bidi="ar-SA"/>
        </w:rPr>
        <w:t>(</w:t>
      </w:r>
      <w:r w:rsidR="00105E2A" w:rsidRPr="00105E2A">
        <w:rPr>
          <w:rStyle w:val="Char4"/>
          <w:vertAlign w:val="superscript"/>
          <w:rtl/>
          <w:lang w:bidi="ar-SA"/>
        </w:rPr>
        <w:footnoteReference w:id="386"/>
      </w:r>
      <w:r w:rsidR="00105E2A" w:rsidRPr="00105E2A">
        <w:rPr>
          <w:rStyle w:val="Char4"/>
          <w:rFonts w:hint="cs"/>
          <w:vertAlign w:val="superscript"/>
          <w:rtl/>
          <w:lang w:bidi="ar-SA"/>
        </w:rPr>
        <w:t>)</w:t>
      </w:r>
      <w:r w:rsidR="00105E2A">
        <w:rPr>
          <w:rStyle w:val="Char4"/>
          <w:rFonts w:hint="cs"/>
          <w:rtl/>
        </w:rPr>
        <w:t>.</w:t>
      </w:r>
    </w:p>
    <w:p w:rsidR="00E51E5A" w:rsidRPr="00BD5DC8" w:rsidRDefault="00E51E5A" w:rsidP="004709A5">
      <w:pPr>
        <w:ind w:firstLine="284"/>
        <w:jc w:val="both"/>
        <w:rPr>
          <w:rStyle w:val="Char4"/>
          <w:rtl/>
        </w:rPr>
      </w:pPr>
      <w:r w:rsidRPr="00BD5DC8">
        <w:rPr>
          <w:rStyle w:val="Char4"/>
          <w:rtl/>
        </w:rPr>
        <w:t>654 ـ (1) ــ</w:t>
      </w:r>
      <w:r w:rsidR="001C559E">
        <w:rPr>
          <w:rStyle w:val="Char4"/>
          <w:rtl/>
        </w:rPr>
        <w:t xml:space="preserve"> </w:t>
      </w:r>
      <w:r w:rsidRPr="00BD5DC8">
        <w:rPr>
          <w:rStyle w:val="Char4"/>
          <w:rFonts w:hint="cs"/>
          <w:rtl/>
        </w:rPr>
        <w:t>معاویه</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گوید: از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شنیدم که فرمود: اذان‌گویانِ (آگاه و با اخلاص که از روی صداقت و اخلاص و اعتقاد و عمل، مردم را به سوی نماز فرا می‌خوانند) در روز رستاخیز، از همه‌</w:t>
      </w:r>
      <w:r w:rsidR="001C559E">
        <w:rPr>
          <w:rStyle w:val="Char4"/>
          <w:rFonts w:hint="cs"/>
          <w:rtl/>
        </w:rPr>
        <w:t>ی</w:t>
      </w:r>
      <w:r w:rsidRPr="00BD5DC8">
        <w:rPr>
          <w:rStyle w:val="Char4"/>
          <w:rFonts w:hint="cs"/>
          <w:rtl/>
        </w:rPr>
        <w:t xml:space="preserve"> مردم گردنی برافراشته‌تر دارند و از دیگران به اندازه‌</w:t>
      </w:r>
      <w:r w:rsidR="001C559E">
        <w:rPr>
          <w:rStyle w:val="Char4"/>
          <w:rFonts w:hint="cs"/>
          <w:rtl/>
        </w:rPr>
        <w:t>ی</w:t>
      </w:r>
      <w:r w:rsidRPr="00BD5DC8">
        <w:rPr>
          <w:rStyle w:val="Char4"/>
          <w:rFonts w:hint="cs"/>
          <w:rtl/>
        </w:rPr>
        <w:t xml:space="preserve"> یک سر و گردن بلندترند.</w:t>
      </w:r>
      <w:r w:rsidR="00846A08">
        <w:rPr>
          <w:rStyle w:val="Char4"/>
          <w:rFonts w:hint="cs"/>
          <w:rtl/>
        </w:rPr>
        <w:t>(</w:t>
      </w:r>
      <w:r w:rsidRPr="00BD5DC8">
        <w:rPr>
          <w:rStyle w:val="Char4"/>
          <w:rFonts w:hint="cs"/>
          <w:rtl/>
        </w:rPr>
        <w:t>یعنی آنها سربلندترین و گردن‌فرازترین مردمان در روز قیامت خواهند بود</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[این حدیث را مسلم روایت کرده است</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در حقیقت این بلندی و سرافرازی، همان بلندی مقام رهبری و دعوت‌کردن دیگران به سوی خدا و به سوی عبادت و نیایشی همچون نماز است. چرا که اذان از نام «</w:t>
      </w:r>
      <w:r w:rsidRPr="00BD5DC8">
        <w:rPr>
          <w:rStyle w:val="Char5"/>
          <w:rFonts w:hint="cs"/>
          <w:rtl/>
        </w:rPr>
        <w:t>الله</w:t>
      </w:r>
      <w:r w:rsidRPr="00BD5DC8">
        <w:rPr>
          <w:rStyle w:val="Char4"/>
          <w:rFonts w:hint="cs"/>
          <w:rtl/>
        </w:rPr>
        <w:t>» شروع</w:t>
      </w:r>
      <w:r w:rsidR="003E0CC1">
        <w:rPr>
          <w:rStyle w:val="Char4"/>
          <w:rFonts w:hint="cs"/>
          <w:rtl/>
        </w:rPr>
        <w:t xml:space="preserve"> می‌</w:t>
      </w:r>
      <w:r w:rsidRPr="00BD5DC8">
        <w:rPr>
          <w:rStyle w:val="Char4"/>
          <w:rFonts w:hint="cs"/>
          <w:rtl/>
        </w:rPr>
        <w:t>شود و با نام «</w:t>
      </w:r>
      <w:r w:rsidRPr="00BD5DC8">
        <w:rPr>
          <w:rStyle w:val="Char5"/>
          <w:rFonts w:hint="cs"/>
          <w:rtl/>
        </w:rPr>
        <w:t>الله</w:t>
      </w:r>
      <w:r w:rsidRPr="00BD5DC8">
        <w:rPr>
          <w:rStyle w:val="Char4"/>
          <w:rFonts w:hint="cs"/>
          <w:rtl/>
        </w:rPr>
        <w:t>» پایان می‌پذیرد، جمله‌های موزون، عبارات کوتاه، محتویات روشن و مضمون سازنده و آگاه کننده است.</w:t>
      </w:r>
    </w:p>
    <w:p w:rsidR="00E51E5A" w:rsidRPr="00BD5DC8" w:rsidRDefault="00E51E5A" w:rsidP="004709A5">
      <w:pPr>
        <w:ind w:firstLine="284"/>
        <w:jc w:val="both"/>
        <w:rPr>
          <w:rStyle w:val="Char4"/>
          <w:rtl/>
        </w:rPr>
      </w:pPr>
      <w:r w:rsidRPr="00BD5DC8">
        <w:rPr>
          <w:rStyle w:val="Char4"/>
          <w:rFonts w:hint="cs"/>
          <w:rtl/>
        </w:rPr>
        <w:t>در حقیقت چه شعاری از این رساتر که با نام خدای بزرگ آغاز می‌گردد و با اعلام وحدانیت و یگانگی آفریدگار جهان، و گواهی به رسالت پیامبر او، اوج می‌گیرد و با دعوت به رستگاری، فلاح، نماز و یاد خدا پایان می‌پذیرد.</w:t>
      </w:r>
    </w:p>
    <w:p w:rsidR="004709A5" w:rsidRDefault="00E51E5A" w:rsidP="004709A5">
      <w:pPr>
        <w:ind w:firstLine="284"/>
        <w:jc w:val="both"/>
        <w:rPr>
          <w:rStyle w:val="Char4"/>
          <w:rtl/>
        </w:rPr>
      </w:pPr>
      <w:r w:rsidRPr="00BD5DC8">
        <w:rPr>
          <w:rStyle w:val="Char4"/>
          <w:rFonts w:hint="cs"/>
          <w:rtl/>
        </w:rPr>
        <w:t xml:space="preserve">پس جا دارد چنین شعاری، منادیانش را در روز قیامت، از همه سربلندتر و گردن‌فرازتر قرار دهد. </w:t>
      </w:r>
    </w:p>
    <w:p w:rsidR="00E51E5A" w:rsidRPr="00BD5DC8" w:rsidRDefault="00BA7FD8" w:rsidP="00105E2A">
      <w:pPr>
        <w:autoSpaceDE w:val="0"/>
        <w:autoSpaceDN w:val="0"/>
        <w:adjustRightInd w:val="0"/>
        <w:ind w:firstLine="227"/>
        <w:jc w:val="lowKashida"/>
        <w:rPr>
          <w:rStyle w:val="Char3"/>
          <w:rtl/>
          <w:lang w:bidi="fa-IR"/>
        </w:rPr>
      </w:pPr>
      <w:r w:rsidRPr="00AA4D64">
        <w:rPr>
          <w:rStyle w:val="Char4"/>
          <w:rFonts w:hint="cs"/>
          <w:rtl/>
        </w:rPr>
        <w:t>655</w:t>
      </w:r>
      <w:r w:rsidR="00E51E5A" w:rsidRPr="00AA4D64">
        <w:rPr>
          <w:rStyle w:val="Char4"/>
          <w:rFonts w:hint="cs"/>
          <w:rtl/>
        </w:rPr>
        <w:t xml:space="preserve"> – </w:t>
      </w:r>
      <w:r w:rsidR="00846A08" w:rsidRPr="00AA4D64">
        <w:rPr>
          <w:rStyle w:val="Char4"/>
          <w:rFonts w:hint="cs"/>
          <w:rtl/>
        </w:rPr>
        <w:t>(</w:t>
      </w:r>
      <w:r w:rsidRPr="00BA7FD8">
        <w:rPr>
          <w:rStyle w:val="Char4"/>
          <w:rFonts w:hint="cs"/>
          <w:rtl/>
        </w:rPr>
        <w:t>2</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وعن أبي هريرةَ</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E51E5A" w:rsidRPr="00BD5DC8">
        <w:rPr>
          <w:rStyle w:val="Char3"/>
          <w:rtl/>
        </w:rPr>
        <w:t xml:space="preserve"> «إذا نُودِيَ ل</w:t>
      </w:r>
      <w:r w:rsidR="00E51E5A" w:rsidRPr="00BD5DC8">
        <w:rPr>
          <w:rStyle w:val="Char3"/>
          <w:rFonts w:hint="cs"/>
          <w:rtl/>
        </w:rPr>
        <w:t>ِ</w:t>
      </w:r>
      <w:r w:rsidR="00E51E5A" w:rsidRPr="00BD5DC8">
        <w:rPr>
          <w:rStyle w:val="Char3"/>
          <w:rtl/>
        </w:rPr>
        <w:t>لصَّلاةِ، أدْبَرَ الشَّيطانُ له ضُراطٌ حتى لا ي</w:t>
      </w:r>
      <w:r w:rsidR="00E51E5A" w:rsidRPr="00BD5DC8">
        <w:rPr>
          <w:rStyle w:val="Char3"/>
          <w:rFonts w:hint="cs"/>
          <w:rtl/>
        </w:rPr>
        <w:t>َ</w:t>
      </w:r>
      <w:r w:rsidR="00E51E5A" w:rsidRPr="00BD5DC8">
        <w:rPr>
          <w:rStyle w:val="Char3"/>
          <w:rtl/>
        </w:rPr>
        <w:t>سم</w:t>
      </w:r>
      <w:r w:rsidR="00E51E5A" w:rsidRPr="00BD5DC8">
        <w:rPr>
          <w:rStyle w:val="Char3"/>
          <w:rFonts w:hint="cs"/>
          <w:rtl/>
        </w:rPr>
        <w:t>َ</w:t>
      </w:r>
      <w:r w:rsidR="00E51E5A" w:rsidRPr="00BD5DC8">
        <w:rPr>
          <w:rStyle w:val="Char3"/>
          <w:rtl/>
        </w:rPr>
        <w:t>عَ التَّأذِينَ، فإذا قُض</w:t>
      </w:r>
      <w:r w:rsidR="00E51E5A" w:rsidRPr="00BD5DC8">
        <w:rPr>
          <w:rStyle w:val="Char3"/>
          <w:rFonts w:hint="cs"/>
          <w:rtl/>
        </w:rPr>
        <w:t>ِ</w:t>
      </w:r>
      <w:r w:rsidR="00E51E5A" w:rsidRPr="00BD5DC8">
        <w:rPr>
          <w:rStyle w:val="Char3"/>
          <w:rtl/>
        </w:rPr>
        <w:t>يَ النّداءُ أقب</w:t>
      </w:r>
      <w:r w:rsidR="00E51E5A" w:rsidRPr="00BD5DC8">
        <w:rPr>
          <w:rStyle w:val="Char3"/>
          <w:rFonts w:hint="cs"/>
          <w:rtl/>
        </w:rPr>
        <w:t>َ</w:t>
      </w:r>
      <w:r w:rsidR="00E51E5A" w:rsidRPr="00BD5DC8">
        <w:rPr>
          <w:rStyle w:val="Char3"/>
          <w:rtl/>
        </w:rPr>
        <w:t>لَ، حتى إذا ثُوِّبَ بالصَّلاةِ أدْبَرَ، حتى يخطِرَ بين المرءِ</w:t>
      </w:r>
      <w:r w:rsidR="001C559E">
        <w:rPr>
          <w:rStyle w:val="Char3"/>
          <w:rtl/>
        </w:rPr>
        <w:t xml:space="preserve"> و</w:t>
      </w:r>
      <w:r w:rsidR="00E51E5A" w:rsidRPr="00BD5DC8">
        <w:rPr>
          <w:rStyle w:val="Char3"/>
          <w:rtl/>
        </w:rPr>
        <w:t xml:space="preserve">نفسِه، يقول: </w:t>
      </w:r>
      <w:r w:rsidR="00E51E5A" w:rsidRPr="00BD5DC8">
        <w:rPr>
          <w:rStyle w:val="Char3"/>
          <w:rFonts w:hint="cs"/>
          <w:rtl/>
        </w:rPr>
        <w:t>أُ</w:t>
      </w:r>
      <w:r w:rsidR="00E51E5A" w:rsidRPr="00BD5DC8">
        <w:rPr>
          <w:rStyle w:val="Char3"/>
          <w:rtl/>
        </w:rPr>
        <w:t xml:space="preserve">ذكُرْ كذا، </w:t>
      </w:r>
      <w:r w:rsidR="00E51E5A" w:rsidRPr="00BD5DC8">
        <w:rPr>
          <w:rStyle w:val="Char3"/>
          <w:rFonts w:hint="cs"/>
          <w:rtl/>
        </w:rPr>
        <w:t>أُ</w:t>
      </w:r>
      <w:r w:rsidR="00E51E5A" w:rsidRPr="00BD5DC8">
        <w:rPr>
          <w:rStyle w:val="Char3"/>
          <w:rtl/>
        </w:rPr>
        <w:t>ذكُرْ كذا، لِما لمْ ي</w:t>
      </w:r>
      <w:r w:rsidR="00E51E5A" w:rsidRPr="00BD5DC8">
        <w:rPr>
          <w:rStyle w:val="Char3"/>
          <w:rFonts w:hint="cs"/>
          <w:rtl/>
        </w:rPr>
        <w:t>َ</w:t>
      </w:r>
      <w:r w:rsidR="00E51E5A" w:rsidRPr="00BD5DC8">
        <w:rPr>
          <w:rStyle w:val="Char3"/>
          <w:rtl/>
        </w:rPr>
        <w:t>كُنْ يَذكُرُ، حتى يَظَلَّ الر</w:t>
      </w:r>
      <w:r w:rsidR="00E51E5A" w:rsidRPr="00BD5DC8">
        <w:rPr>
          <w:rStyle w:val="Char3"/>
          <w:rFonts w:hint="cs"/>
          <w:rtl/>
        </w:rPr>
        <w:t>َّ</w:t>
      </w:r>
      <w:r w:rsidR="00E51E5A" w:rsidRPr="00BD5DC8">
        <w:rPr>
          <w:rStyle w:val="Char3"/>
          <w:rtl/>
        </w:rPr>
        <w:t>ج</w:t>
      </w:r>
      <w:r w:rsidR="00E51E5A" w:rsidRPr="00BD5DC8">
        <w:rPr>
          <w:rStyle w:val="Char3"/>
          <w:rFonts w:hint="cs"/>
          <w:rtl/>
        </w:rPr>
        <w:t>ُ</w:t>
      </w:r>
      <w:r w:rsidR="00E51E5A" w:rsidRPr="00BD5DC8">
        <w:rPr>
          <w:rStyle w:val="Char3"/>
          <w:rtl/>
        </w:rPr>
        <w:t xml:space="preserve">لُ لا يَدري: كم صلّى؟». </w:t>
      </w:r>
      <w:r w:rsidR="00E51E5A" w:rsidRPr="00CF393B">
        <w:rPr>
          <w:rStyle w:val="Char1"/>
          <w:rtl/>
        </w:rPr>
        <w:t>متفق عليه</w:t>
      </w:r>
      <w:r w:rsidR="00105E2A" w:rsidRPr="00105E2A">
        <w:rPr>
          <w:rStyle w:val="Char4"/>
          <w:rFonts w:hint="cs"/>
          <w:vertAlign w:val="superscript"/>
          <w:rtl/>
          <w:lang w:bidi="ar-SA"/>
        </w:rPr>
        <w:t>(</w:t>
      </w:r>
      <w:r w:rsidR="00105E2A" w:rsidRPr="00105E2A">
        <w:rPr>
          <w:rStyle w:val="Char4"/>
          <w:vertAlign w:val="superscript"/>
          <w:rtl/>
          <w:lang w:bidi="ar-SA"/>
        </w:rPr>
        <w:footnoteReference w:id="387"/>
      </w:r>
      <w:r w:rsidR="00105E2A" w:rsidRPr="00105E2A">
        <w:rPr>
          <w:rStyle w:val="Char4"/>
          <w:rFonts w:hint="cs"/>
          <w:vertAlign w:val="superscript"/>
          <w:rtl/>
          <w:lang w:bidi="ar-SA"/>
        </w:rPr>
        <w:t>)</w:t>
      </w:r>
      <w:r w:rsidR="00105E2A">
        <w:rPr>
          <w:rStyle w:val="Char4"/>
          <w:rFonts w:hint="cs"/>
          <w:rtl/>
        </w:rPr>
        <w:t>.</w:t>
      </w:r>
    </w:p>
    <w:p w:rsidR="00E51E5A" w:rsidRPr="00AA4D64" w:rsidRDefault="00E51E5A" w:rsidP="004709A5">
      <w:pPr>
        <w:ind w:firstLine="284"/>
        <w:jc w:val="both"/>
        <w:rPr>
          <w:rStyle w:val="Char4"/>
          <w:spacing w:val="-4"/>
          <w:rtl/>
        </w:rPr>
      </w:pPr>
      <w:r w:rsidRPr="00AA4D64">
        <w:rPr>
          <w:rStyle w:val="Char4"/>
          <w:rFonts w:hint="cs"/>
          <w:spacing w:val="-4"/>
          <w:rtl/>
        </w:rPr>
        <w:t xml:space="preserve">655 </w:t>
      </w:r>
      <w:r w:rsidRPr="00AA4D64">
        <w:rPr>
          <w:rStyle w:val="Char4"/>
          <w:spacing w:val="-4"/>
          <w:rtl/>
        </w:rPr>
        <w:t>–</w:t>
      </w:r>
      <w:r w:rsidRPr="00AA4D64">
        <w:rPr>
          <w:rStyle w:val="Char4"/>
          <w:rFonts w:hint="cs"/>
          <w:spacing w:val="-4"/>
          <w:rtl/>
        </w:rPr>
        <w:t xml:space="preserve"> </w:t>
      </w:r>
      <w:r w:rsidR="00846A08" w:rsidRPr="00AA4D64">
        <w:rPr>
          <w:rStyle w:val="Char4"/>
          <w:rFonts w:hint="cs"/>
          <w:spacing w:val="-4"/>
          <w:rtl/>
        </w:rPr>
        <w:t>(</w:t>
      </w:r>
      <w:r w:rsidRPr="00AA4D64">
        <w:rPr>
          <w:rStyle w:val="Char4"/>
          <w:rFonts w:hint="cs"/>
          <w:spacing w:val="-4"/>
          <w:rtl/>
        </w:rPr>
        <w:t>2</w:t>
      </w:r>
      <w:r w:rsidR="00846A08" w:rsidRPr="00AA4D64">
        <w:rPr>
          <w:rStyle w:val="Char4"/>
          <w:rFonts w:hint="cs"/>
          <w:spacing w:val="-4"/>
          <w:rtl/>
        </w:rPr>
        <w:t>)</w:t>
      </w:r>
      <w:r w:rsidRPr="00AA4D64">
        <w:rPr>
          <w:rStyle w:val="Char4"/>
          <w:rFonts w:hint="cs"/>
          <w:spacing w:val="-4"/>
          <w:rtl/>
        </w:rPr>
        <w:t xml:space="preserve"> ابوهریره</w:t>
      </w:r>
      <w:r w:rsidR="001C559E" w:rsidRPr="00AA4D64">
        <w:rPr>
          <w:rStyle w:val="Char4"/>
          <w:rFonts w:hint="cs"/>
          <w:spacing w:val="-4"/>
          <w:rtl/>
        </w:rPr>
        <w:t xml:space="preserve"> </w:t>
      </w:r>
      <w:r w:rsidR="001F073B" w:rsidRPr="00AA4D64">
        <w:rPr>
          <w:rFonts w:ascii="IPT Zar" w:hAnsi="IPT Zar" w:cs="CTraditional Arabic" w:hint="cs"/>
          <w:color w:val="000000"/>
          <w:spacing w:val="-4"/>
          <w:sz w:val="26"/>
          <w:rtl/>
          <w:lang w:bidi="fa-IR"/>
        </w:rPr>
        <w:t>س</w:t>
      </w:r>
      <w:r w:rsidR="001C559E" w:rsidRPr="00AA4D64">
        <w:rPr>
          <w:rFonts w:ascii="IPT Zar" w:hAnsi="IPT Zar" w:cs="CTraditional Arabic" w:hint="cs"/>
          <w:color w:val="000000"/>
          <w:spacing w:val="-4"/>
          <w:sz w:val="26"/>
          <w:rtl/>
          <w:lang w:bidi="fa-IR"/>
        </w:rPr>
        <w:t xml:space="preserve"> </w:t>
      </w:r>
      <w:r w:rsidRPr="00AA4D64">
        <w:rPr>
          <w:rStyle w:val="Char4"/>
          <w:rFonts w:hint="cs"/>
          <w:spacing w:val="-4"/>
          <w:rtl/>
        </w:rPr>
        <w:t>گوید: پیامبر</w:t>
      </w:r>
      <w:r w:rsidR="001F073B" w:rsidRPr="00AA4D64">
        <w:rPr>
          <w:rStyle w:val="Char4"/>
          <w:rFonts w:cs="CTraditional Arabic" w:hint="cs"/>
          <w:spacing w:val="-4"/>
          <w:rtl/>
        </w:rPr>
        <w:t xml:space="preserve"> ج</w:t>
      </w:r>
      <w:r w:rsidR="001C559E" w:rsidRPr="00AA4D64">
        <w:rPr>
          <w:rStyle w:val="Char4"/>
          <w:rFonts w:cs="CTraditional Arabic" w:hint="cs"/>
          <w:spacing w:val="-4"/>
          <w:rtl/>
        </w:rPr>
        <w:t xml:space="preserve"> </w:t>
      </w:r>
      <w:r w:rsidRPr="00AA4D64">
        <w:rPr>
          <w:rStyle w:val="Char4"/>
          <w:rFonts w:hint="cs"/>
          <w:spacing w:val="-4"/>
          <w:rtl/>
        </w:rPr>
        <w:t>فرمود</w:t>
      </w:r>
      <w:r w:rsidR="0040716E" w:rsidRPr="00AA4D64">
        <w:rPr>
          <w:rStyle w:val="Char4"/>
          <w:rFonts w:hint="cs"/>
          <w:spacing w:val="-4"/>
          <w:rtl/>
        </w:rPr>
        <w:t>:</w:t>
      </w:r>
      <w:r w:rsidRPr="00AA4D64">
        <w:rPr>
          <w:rStyle w:val="Char4"/>
          <w:rFonts w:hint="cs"/>
          <w:spacing w:val="-4"/>
          <w:rtl/>
        </w:rPr>
        <w:t xml:space="preserve"> وقتی برای نماز (با صدای بلند و رسا) اذان گفته می‌شود، شیطان پشت می‌گرداند و می‌گریزد </w:t>
      </w:r>
      <w:r w:rsidR="00846A08" w:rsidRPr="00AA4D64">
        <w:rPr>
          <w:rStyle w:val="Char4"/>
          <w:rFonts w:hint="cs"/>
          <w:spacing w:val="-4"/>
          <w:rtl/>
        </w:rPr>
        <w:t>(</w:t>
      </w:r>
      <w:r w:rsidRPr="00AA4D64">
        <w:rPr>
          <w:rStyle w:val="Char4"/>
          <w:rFonts w:hint="cs"/>
          <w:spacing w:val="-4"/>
          <w:rtl/>
        </w:rPr>
        <w:t>و به صورت توهین و استهزاء و تمسخر و ریشخند) سر و صدایی با دهان از خود در می‌آورد</w:t>
      </w:r>
      <w:r w:rsidR="001C559E" w:rsidRPr="00AA4D64">
        <w:rPr>
          <w:rStyle w:val="Char4"/>
          <w:rFonts w:hint="cs"/>
          <w:spacing w:val="-4"/>
          <w:rtl/>
        </w:rPr>
        <w:t xml:space="preserve"> </w:t>
      </w:r>
      <w:r w:rsidRPr="00AA4D64">
        <w:rPr>
          <w:rStyle w:val="Char4"/>
          <w:rFonts w:hint="cs"/>
          <w:spacing w:val="-4"/>
          <w:rtl/>
        </w:rPr>
        <w:t>تا صدای اذان را نشنود.</w:t>
      </w:r>
    </w:p>
    <w:p w:rsidR="00E51E5A" w:rsidRPr="00BD5DC8" w:rsidRDefault="001C559E" w:rsidP="004709A5">
      <w:pPr>
        <w:ind w:firstLine="284"/>
        <w:jc w:val="both"/>
        <w:rPr>
          <w:rStyle w:val="Char4"/>
          <w:rtl/>
        </w:rPr>
      </w:pPr>
      <w:r>
        <w:rPr>
          <w:rStyle w:val="Char4"/>
          <w:rFonts w:hint="cs"/>
          <w:rtl/>
        </w:rPr>
        <w:t xml:space="preserve"> </w:t>
      </w:r>
      <w:r w:rsidR="00E51E5A" w:rsidRPr="00BD5DC8">
        <w:rPr>
          <w:rStyle w:val="Char4"/>
          <w:rFonts w:hint="cs"/>
          <w:rtl/>
        </w:rPr>
        <w:t>و چون گفتن اذان تمام شود</w:t>
      </w:r>
      <w:r w:rsidR="003E0CC1">
        <w:rPr>
          <w:rStyle w:val="Char4"/>
          <w:rFonts w:hint="cs"/>
          <w:rtl/>
        </w:rPr>
        <w:t>،</w:t>
      </w:r>
      <w:r w:rsidR="00E51E5A" w:rsidRPr="00BD5DC8">
        <w:rPr>
          <w:rStyle w:val="Char4"/>
          <w:rFonts w:hint="cs"/>
          <w:rtl/>
        </w:rPr>
        <w:t xml:space="preserve"> برمی‌گردد </w:t>
      </w:r>
      <w:r w:rsidR="00846A08">
        <w:rPr>
          <w:rStyle w:val="Char4"/>
          <w:rFonts w:hint="cs"/>
          <w:rtl/>
        </w:rPr>
        <w:t>(</w:t>
      </w:r>
      <w:r w:rsidR="00E51E5A" w:rsidRPr="00BD5DC8">
        <w:rPr>
          <w:rStyle w:val="Char4"/>
          <w:rFonts w:hint="cs"/>
          <w:rtl/>
        </w:rPr>
        <w:t>و مشغول شیطنت و وسوسه‌کردن می‌شود) و همین‌که اقامه‌</w:t>
      </w:r>
      <w:r>
        <w:rPr>
          <w:rStyle w:val="Char4"/>
          <w:rFonts w:hint="cs"/>
          <w:rtl/>
        </w:rPr>
        <w:t>ی</w:t>
      </w:r>
      <w:r w:rsidR="00E51E5A" w:rsidRPr="00BD5DC8">
        <w:rPr>
          <w:rStyle w:val="Char4"/>
          <w:rFonts w:hint="cs"/>
          <w:rtl/>
        </w:rPr>
        <w:t xml:space="preserve"> نماز، گفته شود، مجدداً فرار را بر قرار ترجیح می‌دهد و پشت</w:t>
      </w:r>
      <w:r w:rsidR="003E0CC1">
        <w:rPr>
          <w:rStyle w:val="Char4"/>
          <w:rFonts w:hint="cs"/>
          <w:rtl/>
        </w:rPr>
        <w:t xml:space="preserve"> می‌کند </w:t>
      </w:r>
      <w:r w:rsidR="00E51E5A" w:rsidRPr="00BD5DC8">
        <w:rPr>
          <w:rStyle w:val="Char4"/>
          <w:rFonts w:hint="cs"/>
          <w:rtl/>
        </w:rPr>
        <w:t xml:space="preserve">و می‌گریزد. و هنگامی که اقامه تمام شد برمی‌گردد </w:t>
      </w:r>
      <w:r w:rsidR="00846A08">
        <w:rPr>
          <w:rStyle w:val="Char4"/>
          <w:rFonts w:hint="cs"/>
          <w:rtl/>
        </w:rPr>
        <w:t>(</w:t>
      </w:r>
      <w:r w:rsidR="00E51E5A" w:rsidRPr="00BD5DC8">
        <w:rPr>
          <w:rStyle w:val="Char4"/>
          <w:rFonts w:hint="cs"/>
          <w:rtl/>
        </w:rPr>
        <w:t>و دوباره به شیطنت و وسوسه‌گری و انحراف و گمراهی نماز‌گزاران می‌پردازد) و میان انسان (نمازگزار) و</w:t>
      </w:r>
      <w:r>
        <w:rPr>
          <w:rStyle w:val="Char4"/>
          <w:rFonts w:hint="cs"/>
          <w:rtl/>
        </w:rPr>
        <w:t xml:space="preserve"> </w:t>
      </w:r>
      <w:r w:rsidR="00E51E5A" w:rsidRPr="00BD5DC8">
        <w:rPr>
          <w:rStyle w:val="Char4"/>
          <w:rFonts w:hint="cs"/>
          <w:rtl/>
        </w:rPr>
        <w:t>نفس او، وسوسه ایجاد</w:t>
      </w:r>
      <w:r w:rsidR="003E0CC1">
        <w:rPr>
          <w:rStyle w:val="Char4"/>
          <w:rFonts w:hint="cs"/>
          <w:rtl/>
        </w:rPr>
        <w:t xml:space="preserve"> می‌کند </w:t>
      </w:r>
      <w:r w:rsidR="00E51E5A" w:rsidRPr="00BD5DC8">
        <w:rPr>
          <w:rStyle w:val="Char4"/>
          <w:rFonts w:hint="cs"/>
          <w:rtl/>
        </w:rPr>
        <w:t xml:space="preserve">و بدو می‌گوید: فلان موضوع را به یاد آور، و فلان مسئله را به خاطر بیاور ـ از چیزهایی که قبلاً در </w:t>
      </w:r>
      <w:r>
        <w:rPr>
          <w:rStyle w:val="Char4"/>
          <w:rFonts w:hint="cs"/>
          <w:rtl/>
        </w:rPr>
        <w:t>ی</w:t>
      </w:r>
      <w:r w:rsidR="00E51E5A" w:rsidRPr="00BD5DC8">
        <w:rPr>
          <w:rStyle w:val="Char4"/>
          <w:rFonts w:hint="cs"/>
          <w:rtl/>
        </w:rPr>
        <w:t>اد و</w:t>
      </w:r>
      <w:r>
        <w:rPr>
          <w:rStyle w:val="Char4"/>
          <w:rFonts w:hint="cs"/>
          <w:rtl/>
        </w:rPr>
        <w:t xml:space="preserve"> </w:t>
      </w:r>
      <w:r w:rsidR="00E51E5A" w:rsidRPr="00BD5DC8">
        <w:rPr>
          <w:rStyle w:val="Char4"/>
          <w:rFonts w:hint="cs"/>
          <w:rtl/>
        </w:rPr>
        <w:t>فکر او نبوده است ـ</w:t>
      </w:r>
      <w:r>
        <w:rPr>
          <w:rStyle w:val="Char4"/>
          <w:rFonts w:hint="cs"/>
          <w:rtl/>
        </w:rPr>
        <w:t xml:space="preserve"> </w:t>
      </w:r>
      <w:r w:rsidR="00E51E5A" w:rsidRPr="00BD5DC8">
        <w:rPr>
          <w:rStyle w:val="Char4"/>
          <w:rFonts w:hint="cs"/>
          <w:rtl/>
        </w:rPr>
        <w:t>و به اندازه‌ای فرد نمازگزار را وسوسه</w:t>
      </w:r>
      <w:r w:rsidR="003E0CC1">
        <w:rPr>
          <w:rStyle w:val="Char4"/>
          <w:rFonts w:hint="cs"/>
          <w:rtl/>
        </w:rPr>
        <w:t xml:space="preserve"> می‌کند </w:t>
      </w:r>
      <w:r w:rsidR="00E51E5A" w:rsidRPr="00BD5DC8">
        <w:rPr>
          <w:rStyle w:val="Char4"/>
          <w:rFonts w:hint="cs"/>
          <w:rtl/>
        </w:rPr>
        <w:t>و وی را در حالتی قرار می‌دهد که نمی‌داند چند رکعت نماز خوانده است.</w:t>
      </w:r>
    </w:p>
    <w:p w:rsidR="00E51E5A" w:rsidRPr="00BD5DC8" w:rsidRDefault="00E51E5A" w:rsidP="004709A5">
      <w:pPr>
        <w:ind w:firstLine="284"/>
        <w:jc w:val="both"/>
        <w:rPr>
          <w:rStyle w:val="Char4"/>
          <w:rtl/>
        </w:rPr>
      </w:pPr>
      <w:r w:rsidRPr="00BD5DC8">
        <w:rPr>
          <w:rStyle w:val="Char4"/>
          <w:rFonts w:hint="cs"/>
          <w:rtl/>
        </w:rPr>
        <w:t>[این حدیث را بخاری و مسلم روایت کرده‌اند</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5"/>
          <w:rFonts w:hint="cs"/>
          <w:rtl/>
        </w:rPr>
        <w:t xml:space="preserve"> شرح:</w:t>
      </w:r>
      <w:r w:rsidRPr="00BD5DC8">
        <w:rPr>
          <w:rStyle w:val="Char4"/>
          <w:rFonts w:hint="cs"/>
          <w:rtl/>
        </w:rPr>
        <w:t xml:space="preserve"> </w:t>
      </w:r>
      <w:r w:rsidR="00CF393B">
        <w:rPr>
          <w:rStyle w:val="Char3"/>
          <w:rFonts w:hint="cs"/>
          <w:rtl/>
        </w:rPr>
        <w:t>«ضراط</w:t>
      </w:r>
      <w:r w:rsidRPr="00BD5DC8">
        <w:rPr>
          <w:rStyle w:val="Char3"/>
          <w:rFonts w:hint="cs"/>
          <w:rtl/>
        </w:rPr>
        <w:t>»</w:t>
      </w:r>
      <w:r w:rsidR="0040716E">
        <w:rPr>
          <w:rStyle w:val="Char3"/>
          <w:rFonts w:hint="cs"/>
          <w:rtl/>
        </w:rPr>
        <w:t>:</w:t>
      </w:r>
      <w:r w:rsidRPr="00BD5DC8">
        <w:rPr>
          <w:rStyle w:val="Char4"/>
          <w:rFonts w:hint="cs"/>
          <w:rtl/>
        </w:rPr>
        <w:t xml:space="preserve"> شارحین</w:t>
      </w:r>
      <w:r w:rsidR="003E0CC1">
        <w:rPr>
          <w:rStyle w:val="Char4"/>
          <w:rFonts w:hint="cs"/>
          <w:rtl/>
        </w:rPr>
        <w:t>،</w:t>
      </w:r>
      <w:r w:rsidRPr="00BD5DC8">
        <w:rPr>
          <w:rStyle w:val="Char4"/>
          <w:rFonts w:hint="cs"/>
          <w:rtl/>
        </w:rPr>
        <w:t xml:space="preserve"> این واژه را به دو گونه ترجمه کرده‌اند: </w:t>
      </w:r>
    </w:p>
    <w:p w:rsidR="00E51E5A" w:rsidRPr="00BD5DC8" w:rsidRDefault="00E51E5A" w:rsidP="003301E1">
      <w:pPr>
        <w:numPr>
          <w:ilvl w:val="0"/>
          <w:numId w:val="47"/>
        </w:numPr>
        <w:tabs>
          <w:tab w:val="clear" w:pos="1174"/>
        </w:tabs>
        <w:ind w:left="680" w:hanging="340"/>
        <w:jc w:val="both"/>
        <w:rPr>
          <w:rStyle w:val="Char4"/>
          <w:rtl/>
        </w:rPr>
      </w:pPr>
      <w:r w:rsidRPr="00BD5DC8">
        <w:rPr>
          <w:rStyle w:val="Char4"/>
          <w:rFonts w:hint="cs"/>
          <w:rtl/>
        </w:rPr>
        <w:t>شیطان برای اینکه صدای اذان را نشنود و به خاطر توهین و اسائه‌</w:t>
      </w:r>
      <w:r w:rsidR="001C559E">
        <w:rPr>
          <w:rStyle w:val="Char4"/>
          <w:rFonts w:hint="cs"/>
          <w:rtl/>
        </w:rPr>
        <w:t>ی</w:t>
      </w:r>
      <w:r w:rsidRPr="00BD5DC8">
        <w:rPr>
          <w:rStyle w:val="Char4"/>
          <w:rFonts w:hint="cs"/>
          <w:rtl/>
        </w:rPr>
        <w:t xml:space="preserve"> ادب به اذان، با دهانش سر و صدا و هیاهو به راه می‌اندازد. </w:t>
      </w:r>
    </w:p>
    <w:p w:rsidR="00E51E5A" w:rsidRPr="00BD5DC8" w:rsidRDefault="00E51E5A" w:rsidP="003301E1">
      <w:pPr>
        <w:numPr>
          <w:ilvl w:val="0"/>
          <w:numId w:val="47"/>
        </w:numPr>
        <w:tabs>
          <w:tab w:val="clear" w:pos="1174"/>
        </w:tabs>
        <w:ind w:left="680" w:hanging="340"/>
        <w:jc w:val="both"/>
        <w:rPr>
          <w:rStyle w:val="Char4"/>
          <w:rtl/>
        </w:rPr>
      </w:pPr>
      <w:r w:rsidRPr="00BD5DC8">
        <w:rPr>
          <w:rStyle w:val="Char4"/>
          <w:rFonts w:hint="cs"/>
          <w:rtl/>
        </w:rPr>
        <w:t>شیطان برای اینکه صدای اذان را نشنود و به خاطر توهین و تمسخر و استهزاء و ریشخند به اذان، پشت</w:t>
      </w:r>
      <w:r w:rsidR="003E0CC1">
        <w:rPr>
          <w:rStyle w:val="Char4"/>
          <w:rFonts w:hint="cs"/>
          <w:rtl/>
        </w:rPr>
        <w:t xml:space="preserve"> می‌کند </w:t>
      </w:r>
      <w:r w:rsidRPr="00BD5DC8">
        <w:rPr>
          <w:rStyle w:val="Char4"/>
          <w:rFonts w:hint="cs"/>
          <w:rtl/>
        </w:rPr>
        <w:t>و می‌گریزد و با مقعدش باد در می‌آورد، چرا که عرب‌ها به باد در‌آوردن از مقعد، «</w:t>
      </w:r>
      <w:r w:rsidRPr="00BD5DC8">
        <w:rPr>
          <w:rStyle w:val="Char3"/>
          <w:rFonts w:hint="cs"/>
          <w:rtl/>
        </w:rPr>
        <w:t>ضُراط</w:t>
      </w:r>
      <w:r w:rsidRPr="00BD5DC8">
        <w:rPr>
          <w:rStyle w:val="Char4"/>
          <w:rFonts w:hint="cs"/>
          <w:rtl/>
        </w:rPr>
        <w:t xml:space="preserve">» می‌گویند. </w:t>
      </w:r>
    </w:p>
    <w:p w:rsidR="00E51E5A" w:rsidRPr="00BD5DC8" w:rsidRDefault="00E51E5A" w:rsidP="004709A5">
      <w:pPr>
        <w:ind w:firstLine="284"/>
        <w:jc w:val="both"/>
        <w:rPr>
          <w:rStyle w:val="Char4"/>
          <w:rtl/>
        </w:rPr>
      </w:pPr>
      <w:r w:rsidRPr="00BD5DC8">
        <w:rPr>
          <w:rStyle w:val="Char4"/>
          <w:rFonts w:hint="cs"/>
          <w:rtl/>
        </w:rPr>
        <w:t>به هر حال در حقیقت این یک روش قدیمی برای مبارزه در برابر نفوذ حق است، که امروز نیز پیروان شیطان و شیطان‌صفتان به صورت گسترده‌تر و خطرناک‌تری ادامه می‌دهند که برای انحراف ساختن افکار مردم و خفه‌کردن صدای منادیان حق و عدالت، محیط را آنچنان آلوده و پر از جنجال و هیاهو</w:t>
      </w:r>
      <w:r w:rsidR="003E0CC1">
        <w:rPr>
          <w:rStyle w:val="Char4"/>
          <w:rFonts w:hint="cs"/>
          <w:rtl/>
        </w:rPr>
        <w:t xml:space="preserve"> می‌‌کنند </w:t>
      </w:r>
      <w:r w:rsidRPr="00BD5DC8">
        <w:rPr>
          <w:rStyle w:val="Char4"/>
          <w:rFonts w:hint="cs"/>
          <w:rtl/>
        </w:rPr>
        <w:t xml:space="preserve">که هیچ کس صدای آنها را نشنود. </w:t>
      </w:r>
    </w:p>
    <w:p w:rsidR="00E51E5A" w:rsidRPr="00BD5DC8" w:rsidRDefault="00E51E5A" w:rsidP="004709A5">
      <w:pPr>
        <w:ind w:firstLine="284"/>
        <w:jc w:val="both"/>
        <w:rPr>
          <w:rStyle w:val="Char4"/>
          <w:rtl/>
        </w:rPr>
      </w:pPr>
      <w:r w:rsidRPr="00BD5DC8">
        <w:rPr>
          <w:rStyle w:val="Char4"/>
          <w:rFonts w:hint="cs"/>
          <w:rtl/>
        </w:rPr>
        <w:t>گاه با جار و جنجال و سوت و صفیر، گاه با داستان‌های خرافی و دروغین، گاه با افسانه‌ها و رمان‌های عشقی و هوس‌انگیز، و گاه از مرحله‌</w:t>
      </w:r>
      <w:r w:rsidR="001C559E">
        <w:rPr>
          <w:rStyle w:val="Char4"/>
          <w:rFonts w:hint="cs"/>
          <w:rtl/>
        </w:rPr>
        <w:t>ی</w:t>
      </w:r>
      <w:r w:rsidRPr="00BD5DC8">
        <w:rPr>
          <w:rStyle w:val="Char4"/>
          <w:rFonts w:hint="cs"/>
          <w:rtl/>
        </w:rPr>
        <w:t xml:space="preserve"> سخن نیز فراتر رفته و مراکز سرگرمی و فساد و انواع فیلم‌های مبتذل و سکسی و مطبوعات بی‌محتوا</w:t>
      </w:r>
      <w:r w:rsidR="001C559E">
        <w:rPr>
          <w:rStyle w:val="Char4"/>
          <w:rFonts w:hint="cs"/>
          <w:rtl/>
        </w:rPr>
        <w:t>ی</w:t>
      </w:r>
      <w:r w:rsidRPr="00BD5DC8">
        <w:rPr>
          <w:rStyle w:val="Char4"/>
          <w:rFonts w:hint="cs"/>
          <w:rtl/>
        </w:rPr>
        <w:t xml:space="preserve"> سرگرم‌کننده و بازی‌های دروغین سیاسی و هیجان‌های کاذب، و خلاصه هر چیزی که افکار مردم را از محور حق منحرف سازد، به وجود می‌آورند و در این راستا لحظه‌ای کوتاهی نمی‌کنند. </w:t>
      </w:r>
    </w:p>
    <w:p w:rsidR="004709A5" w:rsidRDefault="00E51E5A" w:rsidP="004709A5">
      <w:pPr>
        <w:ind w:firstLine="284"/>
        <w:jc w:val="both"/>
        <w:rPr>
          <w:rStyle w:val="Char4"/>
          <w:rtl/>
        </w:rPr>
      </w:pPr>
      <w:r w:rsidRPr="00BD5DC8">
        <w:rPr>
          <w:rStyle w:val="Char4"/>
          <w:rFonts w:hint="cs"/>
          <w:rtl/>
        </w:rPr>
        <w:t>و از همه بدتر این که، گاه بحث‌های بیهوده‌ای در میان دانشمندان یک قوم، مطرح</w:t>
      </w:r>
      <w:r w:rsidR="003E0CC1">
        <w:rPr>
          <w:rStyle w:val="Char4"/>
          <w:rFonts w:hint="cs"/>
          <w:rtl/>
        </w:rPr>
        <w:t xml:space="preserve"> می‌‌کنند </w:t>
      </w:r>
      <w:r w:rsidRPr="00BD5DC8">
        <w:rPr>
          <w:rStyle w:val="Char4"/>
          <w:rFonts w:hint="cs"/>
          <w:rtl/>
        </w:rPr>
        <w:t>و چنان آنها را به قیل و قال درباره‌</w:t>
      </w:r>
      <w:r w:rsidR="001C559E">
        <w:rPr>
          <w:rStyle w:val="Char4"/>
          <w:rFonts w:hint="cs"/>
          <w:rtl/>
        </w:rPr>
        <w:t>ی</w:t>
      </w:r>
      <w:r w:rsidRPr="00BD5DC8">
        <w:rPr>
          <w:rStyle w:val="Char4"/>
          <w:rFonts w:hint="cs"/>
          <w:rtl/>
        </w:rPr>
        <w:t xml:space="preserve"> آن وا می‌دارند که هرگونه مجال تفکر در مسائل بنیادی از آنها گرفته شود. </w:t>
      </w:r>
    </w:p>
    <w:p w:rsidR="00E51E5A" w:rsidRPr="00BD5DC8" w:rsidRDefault="00BA7FD8" w:rsidP="00105E2A">
      <w:pPr>
        <w:autoSpaceDE w:val="0"/>
        <w:autoSpaceDN w:val="0"/>
        <w:adjustRightInd w:val="0"/>
        <w:ind w:firstLine="227"/>
        <w:jc w:val="lowKashida"/>
        <w:rPr>
          <w:rStyle w:val="Char3"/>
          <w:rtl/>
          <w:lang w:bidi="fa-IR"/>
        </w:rPr>
      </w:pPr>
      <w:r w:rsidRPr="00AA4D64">
        <w:rPr>
          <w:rStyle w:val="Char4"/>
          <w:rFonts w:hint="cs"/>
          <w:rtl/>
        </w:rPr>
        <w:t>656</w:t>
      </w:r>
      <w:r w:rsidR="00E51E5A" w:rsidRPr="00AA4D64">
        <w:rPr>
          <w:rStyle w:val="Char4"/>
          <w:rFonts w:hint="cs"/>
          <w:rtl/>
        </w:rPr>
        <w:t xml:space="preserve"> – </w:t>
      </w:r>
      <w:r w:rsidR="00846A08" w:rsidRPr="00AA4D64">
        <w:rPr>
          <w:rStyle w:val="Char4"/>
          <w:rFonts w:hint="cs"/>
          <w:rtl/>
        </w:rPr>
        <w:t>(</w:t>
      </w:r>
      <w:r w:rsidRPr="00BA7FD8">
        <w:rPr>
          <w:rStyle w:val="Char4"/>
          <w:rFonts w:hint="cs"/>
          <w:rtl/>
        </w:rPr>
        <w:t>3</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وعن أبي سعيدٍ الخُدريِّ</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E51E5A" w:rsidRPr="00BD5DC8">
        <w:rPr>
          <w:rStyle w:val="Char3"/>
          <w:rtl/>
        </w:rPr>
        <w:t xml:space="preserve"> «لا ي</w:t>
      </w:r>
      <w:r w:rsidR="00E51E5A" w:rsidRPr="00BD5DC8">
        <w:rPr>
          <w:rStyle w:val="Char3"/>
          <w:rFonts w:hint="cs"/>
          <w:rtl/>
        </w:rPr>
        <w:t>َ</w:t>
      </w:r>
      <w:r w:rsidR="00E51E5A" w:rsidRPr="00BD5DC8">
        <w:rPr>
          <w:rStyle w:val="Char3"/>
          <w:rtl/>
        </w:rPr>
        <w:t>سمَعُ مَدى</w:t>
      </w:r>
      <w:r w:rsidR="00E51E5A" w:rsidRPr="00BD5DC8">
        <w:rPr>
          <w:rStyle w:val="Char3"/>
          <w:rFonts w:hint="cs"/>
          <w:rtl/>
        </w:rPr>
        <w:t>َ</w:t>
      </w:r>
      <w:r w:rsidR="00E51E5A" w:rsidRPr="00BD5DC8">
        <w:rPr>
          <w:rStyle w:val="Char3"/>
          <w:rtl/>
        </w:rPr>
        <w:t xml:space="preserve"> صَوتِ المؤَذِّن جِن</w:t>
      </w:r>
      <w:r w:rsidR="00E51E5A" w:rsidRPr="00BD5DC8">
        <w:rPr>
          <w:rStyle w:val="Char3"/>
          <w:rFonts w:hint="cs"/>
          <w:rtl/>
        </w:rPr>
        <w:t>ٌّ</w:t>
      </w:r>
      <w:r w:rsidR="00E51E5A" w:rsidRPr="00BD5DC8">
        <w:rPr>
          <w:rStyle w:val="Char3"/>
          <w:rtl/>
        </w:rPr>
        <w:t>، ولا إنسٌ، ولا شيءٌ؛ إلاَّ ش</w:t>
      </w:r>
      <w:r w:rsidR="00E51E5A" w:rsidRPr="00BD5DC8">
        <w:rPr>
          <w:rStyle w:val="Char3"/>
          <w:rFonts w:hint="cs"/>
          <w:rtl/>
        </w:rPr>
        <w:t>َ</w:t>
      </w:r>
      <w:r w:rsidR="00E51E5A" w:rsidRPr="00BD5DC8">
        <w:rPr>
          <w:rStyle w:val="Char3"/>
          <w:rtl/>
        </w:rPr>
        <w:t xml:space="preserve">هِدَ له يومَ القيامةِ». </w:t>
      </w:r>
      <w:r w:rsidR="00E51E5A" w:rsidRPr="00CF393B">
        <w:rPr>
          <w:rStyle w:val="Char1"/>
          <w:rtl/>
        </w:rPr>
        <w:t>رواه البخاريّ</w:t>
      </w:r>
      <w:r w:rsidR="00105E2A" w:rsidRPr="00105E2A">
        <w:rPr>
          <w:rStyle w:val="Char4"/>
          <w:rFonts w:hint="cs"/>
          <w:vertAlign w:val="superscript"/>
          <w:rtl/>
          <w:lang w:bidi="ar-SA"/>
        </w:rPr>
        <w:t>(</w:t>
      </w:r>
      <w:r w:rsidR="00105E2A" w:rsidRPr="00105E2A">
        <w:rPr>
          <w:rStyle w:val="Char4"/>
          <w:vertAlign w:val="superscript"/>
          <w:rtl/>
          <w:lang w:bidi="ar-SA"/>
        </w:rPr>
        <w:footnoteReference w:id="388"/>
      </w:r>
      <w:r w:rsidR="00105E2A" w:rsidRPr="00105E2A">
        <w:rPr>
          <w:rStyle w:val="Char4"/>
          <w:rFonts w:hint="cs"/>
          <w:vertAlign w:val="superscript"/>
          <w:rtl/>
          <w:lang w:bidi="ar-SA"/>
        </w:rPr>
        <w:t>)</w:t>
      </w:r>
      <w:r w:rsidR="00105E2A">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656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3</w:t>
      </w:r>
      <w:r w:rsidR="00846A08">
        <w:rPr>
          <w:rStyle w:val="Char4"/>
          <w:rFonts w:hint="cs"/>
          <w:rtl/>
        </w:rPr>
        <w:t>)</w:t>
      </w:r>
      <w:r w:rsidRPr="00BD5DC8">
        <w:rPr>
          <w:rStyle w:val="Char4"/>
          <w:rFonts w:hint="cs"/>
          <w:rtl/>
        </w:rPr>
        <w:t xml:space="preserve"> ابوسعید خدری</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گوید: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w:t>
      </w:r>
      <w:r w:rsidR="0040716E">
        <w:rPr>
          <w:rStyle w:val="Char4"/>
          <w:rFonts w:hint="cs"/>
          <w:rtl/>
        </w:rPr>
        <w:t>:</w:t>
      </w:r>
      <w:r w:rsidRPr="00BD5DC8">
        <w:rPr>
          <w:rStyle w:val="Char4"/>
          <w:rFonts w:hint="cs"/>
          <w:rtl/>
        </w:rPr>
        <w:t xml:space="preserve"> هر جن و انسان و چیز دیگری که صدای مؤذن را تا دورترین نقطه می‌شنوند، در روز قیامت برای او شهادت می‌دهند (از این‌رو برای مؤذن مستحب است که با اخلاص و صداقت و از روی اعتقاد و عمل اذان گوید. و در وقت اذان صدایش را هر چه قدر که می‌تواند بلند و رسا نماید تا انسان‌ها و مخلوقات زیادتری صدای او را بشنوند و در روز قیامت، به نفع و سود وی، در پیشگاه خداوند</w:t>
      </w:r>
      <w:r w:rsidR="00F24213" w:rsidRPr="00F24213">
        <w:rPr>
          <w:rFonts w:ascii="IPT Zar" w:hAnsi="IPT Zar" w:cs="CTraditional Arabic" w:hint="cs"/>
          <w:color w:val="000000"/>
          <w:sz w:val="26"/>
          <w:rtl/>
          <w:lang w:bidi="fa-IR"/>
        </w:rPr>
        <w:t>ﻷ</w:t>
      </w:r>
      <w:r w:rsidRPr="00BD5DC8">
        <w:rPr>
          <w:rStyle w:val="Char4"/>
          <w:rFonts w:hint="cs"/>
          <w:rtl/>
        </w:rPr>
        <w:t xml:space="preserve"> شهادت و گواهی دهند</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[این حدیث را بخاری روایت کرده است</w:t>
      </w:r>
      <w:r w:rsidR="001F073B">
        <w:rPr>
          <w:rStyle w:val="Char4"/>
          <w:rFonts w:hint="cs"/>
          <w:rtl/>
        </w:rPr>
        <w:t>].</w:t>
      </w:r>
    </w:p>
    <w:p w:rsidR="004709A5" w:rsidRDefault="00CF393B" w:rsidP="004709A5">
      <w:pPr>
        <w:ind w:firstLine="284"/>
        <w:jc w:val="both"/>
        <w:rPr>
          <w:rStyle w:val="Char4"/>
          <w:rtl/>
        </w:rPr>
      </w:pPr>
      <w:r>
        <w:rPr>
          <w:rStyle w:val="Char3"/>
          <w:rFonts w:hint="cs"/>
          <w:rtl/>
        </w:rPr>
        <w:t xml:space="preserve"> «مَدَی صوت</w:t>
      </w:r>
      <w:r w:rsidR="00E51E5A" w:rsidRPr="00BD5DC8">
        <w:rPr>
          <w:rStyle w:val="Char3"/>
          <w:rFonts w:hint="cs"/>
          <w:rtl/>
        </w:rPr>
        <w:t>»</w:t>
      </w:r>
      <w:r w:rsidR="0040716E">
        <w:rPr>
          <w:rStyle w:val="Char3"/>
          <w:rFonts w:hint="cs"/>
          <w:rtl/>
        </w:rPr>
        <w:t>:</w:t>
      </w:r>
      <w:r w:rsidR="00E51E5A" w:rsidRPr="00BD5DC8">
        <w:rPr>
          <w:rStyle w:val="Char4"/>
          <w:rFonts w:hint="cs"/>
          <w:rtl/>
        </w:rPr>
        <w:t xml:space="preserve"> انتهای مسافتی که صدا بدان برسد. </w:t>
      </w:r>
    </w:p>
    <w:p w:rsidR="00E51E5A" w:rsidRPr="00BD5DC8" w:rsidRDefault="00BA7FD8" w:rsidP="00105E2A">
      <w:pPr>
        <w:autoSpaceDE w:val="0"/>
        <w:autoSpaceDN w:val="0"/>
        <w:adjustRightInd w:val="0"/>
        <w:ind w:firstLine="227"/>
        <w:jc w:val="lowKashida"/>
        <w:rPr>
          <w:rStyle w:val="Char3"/>
          <w:rtl/>
          <w:lang w:bidi="fa-IR"/>
        </w:rPr>
      </w:pPr>
      <w:r w:rsidRPr="00AA4D64">
        <w:rPr>
          <w:rStyle w:val="Char4"/>
          <w:rFonts w:hint="cs"/>
          <w:rtl/>
        </w:rPr>
        <w:t>657</w:t>
      </w:r>
      <w:r w:rsidR="00E51E5A" w:rsidRPr="00AA4D64">
        <w:rPr>
          <w:rStyle w:val="Char4"/>
          <w:rFonts w:hint="cs"/>
          <w:rtl/>
        </w:rPr>
        <w:t xml:space="preserve"> – </w:t>
      </w:r>
      <w:r w:rsidR="00846A08" w:rsidRPr="00AA4D64">
        <w:rPr>
          <w:rStyle w:val="Char4"/>
          <w:rFonts w:hint="cs"/>
          <w:rtl/>
        </w:rPr>
        <w:t>(</w:t>
      </w:r>
      <w:r w:rsidRPr="00BA7FD8">
        <w:rPr>
          <w:rStyle w:val="Char4"/>
          <w:rFonts w:hint="cs"/>
          <w:rtl/>
        </w:rPr>
        <w:t>4</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وعن عبدِ الله بن عمرو بنِ العاص</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E51E5A" w:rsidRPr="00BD5DC8">
        <w:rPr>
          <w:rStyle w:val="Char3"/>
          <w:rtl/>
        </w:rPr>
        <w:t xml:space="preserve"> «إذا س</w:t>
      </w:r>
      <w:r w:rsidR="00E51E5A" w:rsidRPr="00BD5DC8">
        <w:rPr>
          <w:rStyle w:val="Char3"/>
          <w:rFonts w:hint="cs"/>
          <w:rtl/>
        </w:rPr>
        <w:t>َ</w:t>
      </w:r>
      <w:r w:rsidR="00E51E5A" w:rsidRPr="00BD5DC8">
        <w:rPr>
          <w:rStyle w:val="Char3"/>
          <w:rtl/>
        </w:rPr>
        <w:t>مِعتُم المؤَذِّنَ ف</w:t>
      </w:r>
      <w:r w:rsidR="00E51E5A" w:rsidRPr="00BD5DC8">
        <w:rPr>
          <w:rStyle w:val="Char3"/>
          <w:rFonts w:hint="cs"/>
          <w:rtl/>
        </w:rPr>
        <w:t>َ</w:t>
      </w:r>
      <w:r w:rsidR="00E51E5A" w:rsidRPr="00BD5DC8">
        <w:rPr>
          <w:rStyle w:val="Char3"/>
          <w:rtl/>
        </w:rPr>
        <w:t>ق</w:t>
      </w:r>
      <w:r w:rsidR="00E51E5A" w:rsidRPr="00BD5DC8">
        <w:rPr>
          <w:rStyle w:val="Char3"/>
          <w:rFonts w:hint="cs"/>
          <w:rtl/>
        </w:rPr>
        <w:t>ُ</w:t>
      </w:r>
      <w:r w:rsidR="00E51E5A" w:rsidRPr="00BD5DC8">
        <w:rPr>
          <w:rStyle w:val="Char3"/>
          <w:rtl/>
        </w:rPr>
        <w:t>ول</w:t>
      </w:r>
      <w:r w:rsidR="00E51E5A" w:rsidRPr="00BD5DC8">
        <w:rPr>
          <w:rStyle w:val="Char3"/>
          <w:rFonts w:hint="cs"/>
          <w:rtl/>
        </w:rPr>
        <w:t>ُ</w:t>
      </w:r>
      <w:r w:rsidR="00E51E5A" w:rsidRPr="00BD5DC8">
        <w:rPr>
          <w:rStyle w:val="Char3"/>
          <w:rtl/>
        </w:rPr>
        <w:t>وا مثلَ ما يقولُ، ثمَّ صلُّوا عليَّ؛ فإنَّه مَنْ صلّى عليَّ صلاةً، صلَّى اللَّهُ عليه بها عشْراً، ثمَّ س</w:t>
      </w:r>
      <w:r w:rsidR="00E51E5A" w:rsidRPr="00BD5DC8">
        <w:rPr>
          <w:rStyle w:val="Char3"/>
          <w:rFonts w:hint="cs"/>
          <w:rtl/>
        </w:rPr>
        <w:t>َ</w:t>
      </w:r>
      <w:r w:rsidR="00E51E5A" w:rsidRPr="00BD5DC8">
        <w:rPr>
          <w:rStyle w:val="Char3"/>
          <w:rtl/>
        </w:rPr>
        <w:t>لُوا اللَّهَ ليَ الوَسيلَةَ؛ فإنَّها مَنز</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ةٌ في الجنَّةِ لا تَنب</w:t>
      </w:r>
      <w:r w:rsidR="00E51E5A" w:rsidRPr="00BD5DC8">
        <w:rPr>
          <w:rStyle w:val="Char3"/>
          <w:rFonts w:hint="cs"/>
          <w:rtl/>
        </w:rPr>
        <w:t>َ</w:t>
      </w:r>
      <w:r w:rsidR="00E51E5A" w:rsidRPr="00BD5DC8">
        <w:rPr>
          <w:rStyle w:val="Char3"/>
          <w:rtl/>
        </w:rPr>
        <w:t>غ</w:t>
      </w:r>
      <w:r w:rsidR="00E51E5A" w:rsidRPr="00BD5DC8">
        <w:rPr>
          <w:rStyle w:val="Char3"/>
          <w:rFonts w:hint="cs"/>
          <w:rtl/>
        </w:rPr>
        <w:t>ِ</w:t>
      </w:r>
      <w:r w:rsidR="00E51E5A" w:rsidRPr="00BD5DC8">
        <w:rPr>
          <w:rStyle w:val="Char3"/>
          <w:rtl/>
        </w:rPr>
        <w:t>ي إلاَّ ل</w:t>
      </w:r>
      <w:r w:rsidR="00E51E5A" w:rsidRPr="00BD5DC8">
        <w:rPr>
          <w:rStyle w:val="Char3"/>
          <w:rFonts w:hint="cs"/>
          <w:rtl/>
        </w:rPr>
        <w:t>ِ</w:t>
      </w:r>
      <w:r w:rsidR="00E51E5A" w:rsidRPr="00BD5DC8">
        <w:rPr>
          <w:rStyle w:val="Char3"/>
          <w:rtl/>
        </w:rPr>
        <w:t>ع</w:t>
      </w:r>
      <w:r w:rsidR="00E51E5A" w:rsidRPr="00BD5DC8">
        <w:rPr>
          <w:rStyle w:val="Char3"/>
          <w:rFonts w:hint="cs"/>
          <w:rtl/>
        </w:rPr>
        <w:t>َ</w:t>
      </w:r>
      <w:r w:rsidR="00E51E5A" w:rsidRPr="00BD5DC8">
        <w:rPr>
          <w:rStyle w:val="Char3"/>
          <w:rtl/>
        </w:rPr>
        <w:t>بدٍ م</w:t>
      </w:r>
      <w:r w:rsidR="00E51E5A" w:rsidRPr="00BD5DC8">
        <w:rPr>
          <w:rStyle w:val="Char3"/>
          <w:rFonts w:hint="cs"/>
          <w:rtl/>
        </w:rPr>
        <w:t>ِ</w:t>
      </w:r>
      <w:r w:rsidR="00E51E5A" w:rsidRPr="00BD5DC8">
        <w:rPr>
          <w:rStyle w:val="Char3"/>
          <w:rtl/>
        </w:rPr>
        <w:t>نْ عِبادِ الله،</w:t>
      </w:r>
      <w:r w:rsidR="001C559E">
        <w:rPr>
          <w:rStyle w:val="Char3"/>
          <w:rtl/>
        </w:rPr>
        <w:t xml:space="preserve"> و</w:t>
      </w:r>
      <w:r w:rsidR="00E51E5A" w:rsidRPr="00BD5DC8">
        <w:rPr>
          <w:rStyle w:val="Char3"/>
          <w:rtl/>
        </w:rPr>
        <w:t>أرجُو أنْ أك</w:t>
      </w:r>
      <w:r w:rsidR="00E51E5A" w:rsidRPr="00BD5DC8">
        <w:rPr>
          <w:rStyle w:val="Char3"/>
          <w:rFonts w:hint="cs"/>
          <w:rtl/>
        </w:rPr>
        <w:t>ُ</w:t>
      </w:r>
      <w:r w:rsidR="00E51E5A" w:rsidRPr="00BD5DC8">
        <w:rPr>
          <w:rStyle w:val="Char3"/>
          <w:rtl/>
        </w:rPr>
        <w:t>ونَ أنا هو، فمَنْ س</w:t>
      </w:r>
      <w:r w:rsidR="00E51E5A" w:rsidRPr="00BD5DC8">
        <w:rPr>
          <w:rStyle w:val="Char3"/>
          <w:rFonts w:hint="cs"/>
          <w:rtl/>
        </w:rPr>
        <w:t>َ</w:t>
      </w:r>
      <w:r w:rsidR="00E51E5A" w:rsidRPr="00BD5DC8">
        <w:rPr>
          <w:rStyle w:val="Char3"/>
          <w:rtl/>
        </w:rPr>
        <w:t>أَلَ ل</w:t>
      </w:r>
      <w:r w:rsidR="00E51E5A" w:rsidRPr="00BD5DC8">
        <w:rPr>
          <w:rStyle w:val="Char3"/>
          <w:rFonts w:hint="cs"/>
          <w:rtl/>
        </w:rPr>
        <w:t>ِ</w:t>
      </w:r>
      <w:r w:rsidR="00E51E5A" w:rsidRPr="00BD5DC8">
        <w:rPr>
          <w:rStyle w:val="Char3"/>
          <w:rtl/>
        </w:rPr>
        <w:t>يَ الوَس</w:t>
      </w:r>
      <w:r w:rsidR="00E51E5A" w:rsidRPr="00BD5DC8">
        <w:rPr>
          <w:rStyle w:val="Char3"/>
          <w:rFonts w:hint="cs"/>
          <w:rtl/>
        </w:rPr>
        <w:t>ِ</w:t>
      </w:r>
      <w:r w:rsidR="00E51E5A" w:rsidRPr="00BD5DC8">
        <w:rPr>
          <w:rStyle w:val="Char3"/>
          <w:rtl/>
        </w:rPr>
        <w:t xml:space="preserve">يلَةَ حَلَّتْ عليه الشَّفاعةُ». </w:t>
      </w:r>
      <w:r w:rsidR="00E51E5A" w:rsidRPr="00CF393B">
        <w:rPr>
          <w:rStyle w:val="Char1"/>
          <w:rtl/>
        </w:rPr>
        <w:t>رواه مسلم</w:t>
      </w:r>
      <w:r w:rsidR="00105E2A" w:rsidRPr="00105E2A">
        <w:rPr>
          <w:rStyle w:val="Char4"/>
          <w:rFonts w:hint="cs"/>
          <w:vertAlign w:val="superscript"/>
          <w:rtl/>
          <w:lang w:bidi="ar-SA"/>
        </w:rPr>
        <w:t>(</w:t>
      </w:r>
      <w:r w:rsidR="00105E2A" w:rsidRPr="00105E2A">
        <w:rPr>
          <w:rStyle w:val="Char4"/>
          <w:vertAlign w:val="superscript"/>
          <w:rtl/>
          <w:lang w:bidi="ar-SA"/>
        </w:rPr>
        <w:footnoteReference w:id="389"/>
      </w:r>
      <w:r w:rsidR="00105E2A" w:rsidRPr="00105E2A">
        <w:rPr>
          <w:rStyle w:val="Char4"/>
          <w:rFonts w:hint="cs"/>
          <w:vertAlign w:val="superscript"/>
          <w:rtl/>
          <w:lang w:bidi="ar-SA"/>
        </w:rPr>
        <w:t>)</w:t>
      </w:r>
      <w:r w:rsidR="00105E2A">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657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4</w:t>
      </w:r>
      <w:r w:rsidR="00846A08">
        <w:rPr>
          <w:rStyle w:val="Char4"/>
          <w:rFonts w:hint="cs"/>
          <w:rtl/>
        </w:rPr>
        <w:t>)</w:t>
      </w:r>
      <w:r w:rsidRPr="00BD5DC8">
        <w:rPr>
          <w:rStyle w:val="Char4"/>
          <w:rFonts w:hint="cs"/>
          <w:rtl/>
        </w:rPr>
        <w:t xml:space="preserve"> عبدالله بن عمرو بن العاص</w:t>
      </w:r>
      <w:r w:rsidR="001C559E">
        <w:rPr>
          <w:rStyle w:val="Char4"/>
          <w:rFonts w:hint="cs"/>
          <w:rtl/>
        </w:rPr>
        <w:t xml:space="preserve"> </w:t>
      </w:r>
      <w:r w:rsidR="001F073B" w:rsidRPr="001F073B">
        <w:rPr>
          <w:rFonts w:ascii="IPT Zar" w:hAnsi="IPT Zar" w:cs="CTraditional Arabic" w:hint="cs"/>
          <w:color w:val="000000"/>
          <w:sz w:val="26"/>
          <w:rtl/>
          <w:lang w:bidi="fa-IR"/>
        </w:rPr>
        <w:t>ش</w:t>
      </w:r>
      <w:r w:rsidR="001C559E">
        <w:rPr>
          <w:rFonts w:ascii="IPT Zar" w:hAnsi="IPT Zar" w:cs="CTraditional Arabic" w:hint="cs"/>
          <w:color w:val="000000"/>
          <w:sz w:val="26"/>
          <w:rtl/>
          <w:lang w:bidi="fa-IR"/>
        </w:rPr>
        <w:t xml:space="preserve"> </w:t>
      </w:r>
      <w:r w:rsidRPr="00BD5DC8">
        <w:rPr>
          <w:rStyle w:val="Char4"/>
          <w:rFonts w:hint="cs"/>
          <w:rtl/>
        </w:rPr>
        <w:t>گوید</w:t>
      </w:r>
      <w:r w:rsidR="0040716E">
        <w:rPr>
          <w:rStyle w:val="Char4"/>
          <w:rFonts w:hint="cs"/>
          <w:rtl/>
        </w:rPr>
        <w:t>:</w:t>
      </w:r>
      <w:r w:rsidRPr="00BD5DC8">
        <w:rPr>
          <w:rStyle w:val="Char4"/>
          <w:rFonts w:hint="cs"/>
          <w:rtl/>
        </w:rPr>
        <w:t xml:space="preserve"> پیامبر</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فرمود</w:t>
      </w:r>
      <w:r w:rsidR="0040716E">
        <w:rPr>
          <w:rStyle w:val="Char4"/>
          <w:rFonts w:hint="cs"/>
          <w:rtl/>
        </w:rPr>
        <w:t>:</w:t>
      </w:r>
      <w:r w:rsidRPr="00BD5DC8">
        <w:rPr>
          <w:rStyle w:val="Char4"/>
          <w:rFonts w:hint="cs"/>
          <w:rtl/>
        </w:rPr>
        <w:t xml:space="preserve"> هرگاه ندای مؤذن را شنیدید آنچه را</w:t>
      </w:r>
      <w:r w:rsidR="003E0CC1">
        <w:rPr>
          <w:rStyle w:val="Char4"/>
          <w:rFonts w:hint="cs"/>
          <w:rtl/>
        </w:rPr>
        <w:t xml:space="preserve"> می‌گوید </w:t>
      </w:r>
      <w:r w:rsidRPr="00BD5DC8">
        <w:rPr>
          <w:rStyle w:val="Char4"/>
          <w:rFonts w:hint="cs"/>
          <w:rtl/>
        </w:rPr>
        <w:t>تکرار کنید، سپس بر من صلوات و درود بفرستید، چون</w:t>
      </w:r>
      <w:r w:rsidR="00AA4D64">
        <w:rPr>
          <w:rStyle w:val="Char4"/>
          <w:rFonts w:hint="cs"/>
          <w:rtl/>
        </w:rPr>
        <w:t xml:space="preserve"> هرکس </w:t>
      </w:r>
      <w:r w:rsidRPr="00BD5DC8">
        <w:rPr>
          <w:rStyle w:val="Char4"/>
          <w:rFonts w:hint="cs"/>
          <w:rtl/>
        </w:rPr>
        <w:t>بر من یک درود بفرستد خداوند در برابر آن،</w:t>
      </w:r>
      <w:r w:rsidR="001C559E">
        <w:rPr>
          <w:rStyle w:val="Char4"/>
          <w:rFonts w:hint="cs"/>
          <w:rtl/>
        </w:rPr>
        <w:t xml:space="preserve"> </w:t>
      </w:r>
      <w:r w:rsidRPr="00BD5DC8">
        <w:rPr>
          <w:rStyle w:val="Char4"/>
          <w:rFonts w:hint="cs"/>
          <w:rtl/>
        </w:rPr>
        <w:t>ده درود بر او می‌فرستد، سپس از خداوند</w:t>
      </w:r>
      <w:r w:rsidR="0040716E">
        <w:rPr>
          <w:rStyle w:val="Char4"/>
          <w:rFonts w:hint="cs"/>
          <w:rtl/>
        </w:rPr>
        <w:t xml:space="preserve"> </w:t>
      </w:r>
      <w:r w:rsidR="00F24213" w:rsidRPr="00F24213">
        <w:rPr>
          <w:rFonts w:ascii="IPT Zar" w:hAnsi="IPT Zar" w:cs="CTraditional Arabic" w:hint="cs"/>
          <w:color w:val="000000"/>
          <w:sz w:val="26"/>
          <w:rtl/>
          <w:lang w:bidi="fa-IR"/>
        </w:rPr>
        <w:t>ﻷ</w:t>
      </w:r>
      <w:r w:rsidR="0040716E">
        <w:rPr>
          <w:rStyle w:val="Char4"/>
          <w:rFonts w:hint="cs"/>
          <w:rtl/>
        </w:rPr>
        <w:t xml:space="preserve"> طلب «وسیله</w:t>
      </w:r>
      <w:r w:rsidRPr="00BD5DC8">
        <w:rPr>
          <w:rStyle w:val="Char4"/>
          <w:rFonts w:hint="cs"/>
          <w:rtl/>
        </w:rPr>
        <w:t>» کنید</w:t>
      </w:r>
      <w:r w:rsidR="003E0CC1">
        <w:rPr>
          <w:rStyle w:val="Char4"/>
          <w:rFonts w:hint="cs"/>
          <w:rtl/>
        </w:rPr>
        <w:t>،</w:t>
      </w:r>
      <w:r w:rsidR="0040716E">
        <w:rPr>
          <w:rStyle w:val="Char4"/>
          <w:rFonts w:hint="cs"/>
          <w:rtl/>
        </w:rPr>
        <w:t xml:space="preserve"> که «وسیله</w:t>
      </w:r>
      <w:r w:rsidRPr="00BD5DC8">
        <w:rPr>
          <w:rStyle w:val="Char4"/>
          <w:rFonts w:hint="cs"/>
          <w:rtl/>
        </w:rPr>
        <w:t xml:space="preserve">» مقام و جایگاهی است در بهشت که تنها به یکی از بندگان خدا داده می‌شود و امیدوارم که آن بنده، من باشم. پس کسی که از خدا برایم طلب «وسیله» کند، شفاعت (من در روز رستاخیر) شامل حالش می‌گردد. </w:t>
      </w:r>
    </w:p>
    <w:p w:rsidR="00E51E5A" w:rsidRPr="00BD5DC8" w:rsidRDefault="00E51E5A" w:rsidP="004709A5">
      <w:pPr>
        <w:ind w:firstLine="284"/>
        <w:jc w:val="both"/>
        <w:rPr>
          <w:rStyle w:val="Char4"/>
          <w:rtl/>
        </w:rPr>
      </w:pPr>
      <w:r w:rsidRPr="00BD5DC8">
        <w:rPr>
          <w:rStyle w:val="Char4"/>
          <w:rFonts w:hint="cs"/>
          <w:rtl/>
        </w:rPr>
        <w:t>[این حدیث را مسلم روایت کرده است</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w:t>
      </w:r>
      <w:r w:rsidR="009F4885">
        <w:rPr>
          <w:rStyle w:val="Char3"/>
          <w:rFonts w:hint="cs"/>
          <w:rtl/>
        </w:rPr>
        <w:t>«</w:t>
      </w:r>
      <w:r w:rsidR="00CF393B">
        <w:rPr>
          <w:rStyle w:val="Char3"/>
          <w:rFonts w:hint="cs"/>
          <w:rtl/>
        </w:rPr>
        <w:t>صلّی الله علیه بها عشراً</w:t>
      </w:r>
      <w:r w:rsidRPr="00BD5DC8">
        <w:rPr>
          <w:rStyle w:val="Char3"/>
          <w:rFonts w:hint="cs"/>
          <w:rtl/>
        </w:rPr>
        <w:t>»</w:t>
      </w:r>
      <w:r w:rsidRPr="00BD5DC8">
        <w:rPr>
          <w:rStyle w:val="Char4"/>
          <w:rFonts w:hint="cs"/>
          <w:rtl/>
        </w:rPr>
        <w:t xml:space="preserve"> </w:t>
      </w:r>
      <w:r w:rsidR="00846A08">
        <w:rPr>
          <w:rStyle w:val="Char4"/>
          <w:rFonts w:hint="cs"/>
          <w:rtl/>
        </w:rPr>
        <w:t>(</w:t>
      </w:r>
      <w:r w:rsidRPr="00BD5DC8">
        <w:rPr>
          <w:rStyle w:val="Char4"/>
          <w:rFonts w:hint="cs"/>
          <w:rtl/>
        </w:rPr>
        <w:t>خداوند در برابر آن، ده صلوات بر او م</w:t>
      </w:r>
      <w:r w:rsidR="00CF393B">
        <w:rPr>
          <w:rStyle w:val="Char4"/>
          <w:rFonts w:hint="cs"/>
          <w:rtl/>
        </w:rPr>
        <w:t>ی‌فرستد)</w:t>
      </w:r>
      <w:r w:rsidR="0040716E">
        <w:rPr>
          <w:rStyle w:val="Char4"/>
          <w:rFonts w:hint="cs"/>
          <w:rtl/>
        </w:rPr>
        <w:t>:</w:t>
      </w:r>
      <w:r w:rsidR="00CF393B">
        <w:rPr>
          <w:rStyle w:val="Char4"/>
          <w:rFonts w:hint="cs"/>
          <w:rtl/>
        </w:rPr>
        <w:t xml:space="preserve"> منظور از «صلوات خدا</w:t>
      </w:r>
      <w:r w:rsidRPr="00BD5DC8">
        <w:rPr>
          <w:rStyle w:val="Char4"/>
          <w:rFonts w:hint="cs"/>
          <w:rtl/>
        </w:rPr>
        <w:t>» در اینجا انواع تکریم</w:t>
      </w:r>
      <w:r w:rsidR="003E0CC1">
        <w:rPr>
          <w:rStyle w:val="Char4"/>
          <w:rFonts w:hint="cs"/>
          <w:rtl/>
        </w:rPr>
        <w:t>،</w:t>
      </w:r>
      <w:r w:rsidRPr="00BD5DC8">
        <w:rPr>
          <w:rStyle w:val="Char4"/>
          <w:rFonts w:hint="cs"/>
          <w:rtl/>
        </w:rPr>
        <w:t xml:space="preserve"> پیروزی‌ها و ترفیع مقام نزد خدا و بندگان است، و نیز می‌تواند منظور از آن، آمرزش و بخشش گناهان باشد، ولی روشن</w:t>
      </w:r>
      <w:r w:rsidR="00CF393B">
        <w:rPr>
          <w:rStyle w:val="Char4"/>
          <w:rFonts w:hint="cs"/>
          <w:rtl/>
        </w:rPr>
        <w:t xml:space="preserve"> است که «صلوات</w:t>
      </w:r>
      <w:r w:rsidRPr="00BD5DC8">
        <w:rPr>
          <w:rStyle w:val="Char4"/>
          <w:rFonts w:hint="cs"/>
          <w:rtl/>
        </w:rPr>
        <w:t xml:space="preserve">» مفهوم وسیعی دارد که هم این امور و هم سائر رحمت‌ها و نعمت‌های الهی را شامل می‌شود. </w:t>
      </w:r>
    </w:p>
    <w:p w:rsidR="004709A5" w:rsidRDefault="0040716E" w:rsidP="004709A5">
      <w:pPr>
        <w:ind w:firstLine="284"/>
        <w:jc w:val="both"/>
        <w:rPr>
          <w:rStyle w:val="Char4"/>
          <w:rtl/>
        </w:rPr>
      </w:pPr>
      <w:r>
        <w:rPr>
          <w:rStyle w:val="Char3"/>
          <w:rFonts w:hint="cs"/>
          <w:rtl/>
        </w:rPr>
        <w:t>«حلّت علیه الشفاعة</w:t>
      </w:r>
      <w:r w:rsidR="00E51E5A" w:rsidRPr="00BD5DC8">
        <w:rPr>
          <w:rStyle w:val="Char3"/>
          <w:rFonts w:hint="cs"/>
          <w:rtl/>
        </w:rPr>
        <w:t>»:</w:t>
      </w:r>
      <w:r>
        <w:rPr>
          <w:rStyle w:val="Char4"/>
          <w:rFonts w:hint="cs"/>
          <w:rtl/>
        </w:rPr>
        <w:t xml:space="preserve"> شفاعت (من در روز رستاخیز</w:t>
      </w:r>
      <w:r w:rsidR="00E51E5A" w:rsidRPr="00BD5DC8">
        <w:rPr>
          <w:rStyle w:val="Char4"/>
          <w:rFonts w:hint="cs"/>
          <w:rtl/>
        </w:rPr>
        <w:t xml:space="preserve">) بر او واجب می‌شود. </w:t>
      </w:r>
    </w:p>
    <w:p w:rsidR="00E51E5A" w:rsidRPr="00BD5DC8" w:rsidRDefault="00BA7FD8" w:rsidP="00105E2A">
      <w:pPr>
        <w:autoSpaceDE w:val="0"/>
        <w:autoSpaceDN w:val="0"/>
        <w:adjustRightInd w:val="0"/>
        <w:ind w:firstLine="227"/>
        <w:jc w:val="lowKashida"/>
        <w:rPr>
          <w:rStyle w:val="Char3"/>
          <w:rtl/>
          <w:lang w:bidi="fa-IR"/>
        </w:rPr>
      </w:pPr>
      <w:r w:rsidRPr="00AA4D64">
        <w:rPr>
          <w:rStyle w:val="Char4"/>
          <w:rFonts w:hint="cs"/>
          <w:rtl/>
        </w:rPr>
        <w:t>658</w:t>
      </w:r>
      <w:r w:rsidR="00E51E5A" w:rsidRPr="00AA4D64">
        <w:rPr>
          <w:rStyle w:val="Char4"/>
          <w:rFonts w:hint="cs"/>
          <w:rtl/>
        </w:rPr>
        <w:t xml:space="preserve"> –</w:t>
      </w:r>
      <w:r w:rsidR="0040716E" w:rsidRPr="00AA4D64">
        <w:rPr>
          <w:rStyle w:val="Char4"/>
          <w:rFonts w:hint="cs"/>
          <w:rtl/>
        </w:rPr>
        <w:t xml:space="preserve"> (</w:t>
      </w:r>
      <w:r w:rsidRPr="00BA7FD8">
        <w:rPr>
          <w:rStyle w:val="Char4"/>
          <w:rFonts w:hint="cs"/>
          <w:rtl/>
        </w:rPr>
        <w:t>5</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 xml:space="preserve">وعن عمرَ </w:t>
      </w:r>
      <w:r w:rsidR="00F24213" w:rsidRPr="00F24213">
        <w:rPr>
          <w:rStyle w:val="Char3"/>
          <w:rFonts w:cs="CTraditional Arabic"/>
          <w:szCs w:val="28"/>
          <w:rtl/>
        </w:rPr>
        <w:t>س</w:t>
      </w:r>
      <w:r w:rsidR="00E51E5A"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E51E5A" w:rsidRPr="00BD5DC8">
        <w:rPr>
          <w:rStyle w:val="Char3"/>
          <w:rtl/>
        </w:rPr>
        <w:t xml:space="preserve"> «إذا قالَ المؤذِّنُ: اللَّهُ أكبرُ، اللَّهُ أكبر</w:t>
      </w:r>
      <w:r w:rsidR="00E51E5A" w:rsidRPr="00BD5DC8">
        <w:rPr>
          <w:rStyle w:val="Char3"/>
          <w:rFonts w:hint="cs"/>
          <w:rtl/>
        </w:rPr>
        <w:t>ُ</w:t>
      </w:r>
      <w:r w:rsidR="00E51E5A" w:rsidRPr="00BD5DC8">
        <w:rPr>
          <w:rStyle w:val="Char3"/>
          <w:rtl/>
        </w:rPr>
        <w:t>؛ فقالَ أحدكم: اللَّهُ أكبرُ. اللَّهُ أكبر</w:t>
      </w:r>
      <w:r w:rsidR="00E51E5A" w:rsidRPr="00BD5DC8">
        <w:rPr>
          <w:rStyle w:val="Char3"/>
          <w:rFonts w:hint="cs"/>
          <w:rtl/>
        </w:rPr>
        <w:t>ُ</w:t>
      </w:r>
      <w:r w:rsidR="00E51E5A" w:rsidRPr="00BD5DC8">
        <w:rPr>
          <w:rStyle w:val="Char3"/>
          <w:rtl/>
        </w:rPr>
        <w:t xml:space="preserve"> ثمَّ قال: أشهَدُ أنْ لا إلهَ إلاَّ اللَّهُ؛ قال: أشهد</w:t>
      </w:r>
      <w:r w:rsidR="00E51E5A" w:rsidRPr="00BD5DC8">
        <w:rPr>
          <w:rStyle w:val="Char3"/>
          <w:rFonts w:hint="cs"/>
          <w:rtl/>
        </w:rPr>
        <w:t>ُ</w:t>
      </w:r>
      <w:r w:rsidR="00E51E5A" w:rsidRPr="00BD5DC8">
        <w:rPr>
          <w:rStyle w:val="Char3"/>
          <w:rtl/>
        </w:rPr>
        <w:t xml:space="preserve"> أن لا إلهَ إلاَّ اللَّهُ. ثمَّ قال: أشهدُ أنَّ محمَّداً رسولُ الله؛ قال: أشهدُ أنَّ محمداً رسولُ الله. ثمَّ قال: حيَّ على الصَّلاةِ؛ قال: لا حوْلَ ولا قُوَّةَ إلاَّ ب</w:t>
      </w:r>
      <w:r w:rsidR="00E51E5A" w:rsidRPr="00BD5DC8">
        <w:rPr>
          <w:rStyle w:val="Char3"/>
          <w:rFonts w:hint="cs"/>
          <w:rtl/>
        </w:rPr>
        <w:t>ِ</w:t>
      </w:r>
      <w:r w:rsidR="00E51E5A" w:rsidRPr="00BD5DC8">
        <w:rPr>
          <w:rStyle w:val="Char3"/>
          <w:rtl/>
        </w:rPr>
        <w:t>اللَّهِ. ثمَّ قال: حيَّ على الفَلاحِ؛ قال: لا حَولَ ولا قوَّةَ إلاَّ بالله. ثمَّ قال: اللَّهُ أكبرُ، اللَّهُ أكبرُ؛ قالَ: اللَّهُ أكبرُ، اللَّهُ أكبرُ. ثمَّ قالَ: لا إلهَ إلاَّ اللَّهُ؛ قال: لا إلهَ إلاَّ اللَّهُ منْ قَلبِه، د</w:t>
      </w:r>
      <w:r w:rsidR="00E51E5A" w:rsidRPr="00BD5DC8">
        <w:rPr>
          <w:rStyle w:val="Char3"/>
          <w:rFonts w:hint="cs"/>
          <w:rtl/>
        </w:rPr>
        <w:t>َ</w:t>
      </w:r>
      <w:r w:rsidR="00E51E5A" w:rsidRPr="00BD5DC8">
        <w:rPr>
          <w:rStyle w:val="Char3"/>
          <w:rtl/>
        </w:rPr>
        <w:t>خ</w:t>
      </w:r>
      <w:r w:rsidR="00E51E5A" w:rsidRPr="00BD5DC8">
        <w:rPr>
          <w:rStyle w:val="Char3"/>
          <w:rFonts w:hint="cs"/>
          <w:rtl/>
        </w:rPr>
        <w:t>َ</w:t>
      </w:r>
      <w:r w:rsidR="00E51E5A" w:rsidRPr="00BD5DC8">
        <w:rPr>
          <w:rStyle w:val="Char3"/>
          <w:rtl/>
        </w:rPr>
        <w:t xml:space="preserve">لَ الجنَّةَ». </w:t>
      </w:r>
      <w:r w:rsidR="00E51E5A" w:rsidRPr="00CF393B">
        <w:rPr>
          <w:rStyle w:val="Char1"/>
          <w:rtl/>
        </w:rPr>
        <w:t>رواه مسلم</w:t>
      </w:r>
      <w:r w:rsidR="00105E2A" w:rsidRPr="00105E2A">
        <w:rPr>
          <w:rStyle w:val="Char4"/>
          <w:rFonts w:hint="cs"/>
          <w:vertAlign w:val="superscript"/>
          <w:rtl/>
          <w:lang w:bidi="ar-SA"/>
        </w:rPr>
        <w:t>(</w:t>
      </w:r>
      <w:r w:rsidR="00105E2A" w:rsidRPr="00105E2A">
        <w:rPr>
          <w:rStyle w:val="Char4"/>
          <w:vertAlign w:val="superscript"/>
          <w:rtl/>
          <w:lang w:bidi="ar-SA"/>
        </w:rPr>
        <w:footnoteReference w:id="390"/>
      </w:r>
      <w:r w:rsidR="00105E2A" w:rsidRPr="00105E2A">
        <w:rPr>
          <w:rStyle w:val="Char4"/>
          <w:rFonts w:hint="cs"/>
          <w:vertAlign w:val="superscript"/>
          <w:rtl/>
          <w:lang w:bidi="ar-SA"/>
        </w:rPr>
        <w:t>)</w:t>
      </w:r>
      <w:r w:rsidR="00105E2A">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658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5</w:t>
      </w:r>
      <w:r w:rsidR="00846A08">
        <w:rPr>
          <w:rStyle w:val="Char4"/>
          <w:rFonts w:hint="cs"/>
          <w:rtl/>
        </w:rPr>
        <w:t>)</w:t>
      </w:r>
      <w:r w:rsidRPr="00BD5DC8">
        <w:rPr>
          <w:rStyle w:val="Char4"/>
          <w:rFonts w:hint="cs"/>
          <w:rtl/>
        </w:rPr>
        <w:t xml:space="preserve"> عمر</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گوید: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هرگاه یکی از شما با </w:t>
      </w:r>
      <w:r w:rsidR="0040716E">
        <w:rPr>
          <w:rStyle w:val="Char3"/>
          <w:rFonts w:hint="cs"/>
          <w:rtl/>
        </w:rPr>
        <w:t>«</w:t>
      </w:r>
      <w:r w:rsidRPr="00BD5DC8">
        <w:rPr>
          <w:rStyle w:val="Char3"/>
          <w:rFonts w:hint="cs"/>
          <w:rtl/>
        </w:rPr>
        <w:t>الله اکبر الله اکبر</w:t>
      </w:r>
      <w:r w:rsidRPr="00BD5DC8">
        <w:rPr>
          <w:rStyle w:val="Char4"/>
          <w:rFonts w:hint="cs"/>
          <w:rtl/>
        </w:rPr>
        <w:t>» مؤذن، بگوید: «</w:t>
      </w:r>
      <w:r w:rsidRPr="00BD5DC8">
        <w:rPr>
          <w:rStyle w:val="Char3"/>
          <w:rFonts w:hint="cs"/>
          <w:rtl/>
        </w:rPr>
        <w:t>الله اکبر الله اکبر</w:t>
      </w:r>
      <w:r w:rsidRPr="00BD5DC8">
        <w:rPr>
          <w:rStyle w:val="Char4"/>
          <w:rFonts w:hint="cs"/>
          <w:rtl/>
        </w:rPr>
        <w:t>»</w:t>
      </w:r>
      <w:r w:rsidR="003E0CC1">
        <w:rPr>
          <w:rStyle w:val="Char4"/>
          <w:rFonts w:hint="cs"/>
          <w:rtl/>
        </w:rPr>
        <w:t>،</w:t>
      </w:r>
      <w:r w:rsidRPr="00BD5DC8">
        <w:rPr>
          <w:rStyle w:val="Char4"/>
          <w:rFonts w:hint="cs"/>
          <w:rtl/>
        </w:rPr>
        <w:t xml:space="preserve"> و با «</w:t>
      </w:r>
      <w:r w:rsidRPr="00BD5DC8">
        <w:rPr>
          <w:rStyle w:val="Char3"/>
          <w:rFonts w:hint="cs"/>
          <w:rtl/>
        </w:rPr>
        <w:t>أشهد أن لا إله الا الله</w:t>
      </w:r>
      <w:r w:rsidRPr="00BD5DC8">
        <w:rPr>
          <w:rStyle w:val="Char4"/>
          <w:rFonts w:hint="cs"/>
          <w:rtl/>
        </w:rPr>
        <w:t>» مؤذن، بگوید: «</w:t>
      </w:r>
      <w:r w:rsidRPr="00BD5DC8">
        <w:rPr>
          <w:rStyle w:val="Char3"/>
          <w:rFonts w:hint="cs"/>
          <w:rtl/>
        </w:rPr>
        <w:t>أشهد أن لا إله الا الله</w:t>
      </w:r>
      <w:r w:rsidRPr="00BD5DC8">
        <w:rPr>
          <w:rStyle w:val="Char4"/>
          <w:rFonts w:hint="cs"/>
          <w:rtl/>
        </w:rPr>
        <w:t>» و با «</w:t>
      </w:r>
      <w:r w:rsidRPr="00BD5DC8">
        <w:rPr>
          <w:rStyle w:val="Char3"/>
          <w:rFonts w:hint="cs"/>
          <w:rtl/>
        </w:rPr>
        <w:t>أشهد أن محمداً رسول الله</w:t>
      </w:r>
      <w:r w:rsidRPr="00BD5DC8">
        <w:rPr>
          <w:rStyle w:val="Char4"/>
          <w:rFonts w:hint="cs"/>
          <w:rtl/>
        </w:rPr>
        <w:t>» مؤذن</w:t>
      </w:r>
      <w:r w:rsidR="003E0CC1">
        <w:rPr>
          <w:rStyle w:val="Char4"/>
          <w:rFonts w:hint="cs"/>
          <w:rtl/>
        </w:rPr>
        <w:t>،</w:t>
      </w:r>
      <w:r w:rsidRPr="00BD5DC8">
        <w:rPr>
          <w:rStyle w:val="Char4"/>
          <w:rFonts w:hint="cs"/>
          <w:rtl/>
        </w:rPr>
        <w:t xml:space="preserve"> بگوید</w:t>
      </w:r>
      <w:r w:rsidR="0040716E">
        <w:rPr>
          <w:rStyle w:val="Char4"/>
          <w:rFonts w:hint="cs"/>
          <w:rtl/>
        </w:rPr>
        <w:t>:</w:t>
      </w:r>
      <w:r w:rsidRPr="00BD5DC8">
        <w:rPr>
          <w:rStyle w:val="Char4"/>
          <w:rFonts w:hint="cs"/>
          <w:rtl/>
        </w:rPr>
        <w:t xml:space="preserve"> </w:t>
      </w:r>
      <w:r w:rsidRPr="009F4885">
        <w:rPr>
          <w:rStyle w:val="Char1"/>
          <w:rFonts w:hint="cs"/>
          <w:rtl/>
        </w:rPr>
        <w:t>«أشهد</w:t>
      </w:r>
      <w:r w:rsidRPr="00BD5DC8">
        <w:rPr>
          <w:rStyle w:val="Char3"/>
          <w:rFonts w:hint="cs"/>
          <w:rtl/>
        </w:rPr>
        <w:t xml:space="preserve"> أن محمداً رسول الله</w:t>
      </w:r>
      <w:r w:rsidRPr="009F4885">
        <w:rPr>
          <w:rStyle w:val="Char1"/>
          <w:rFonts w:hint="cs"/>
          <w:rtl/>
        </w:rPr>
        <w:t>»</w:t>
      </w:r>
      <w:r w:rsidR="003E0CC1" w:rsidRPr="009F4885">
        <w:rPr>
          <w:rStyle w:val="Char1"/>
          <w:rFonts w:hint="cs"/>
          <w:rtl/>
        </w:rPr>
        <w:t>،</w:t>
      </w:r>
      <w:r w:rsidRPr="009F4885">
        <w:rPr>
          <w:rStyle w:val="Char1"/>
          <w:rFonts w:hint="cs"/>
          <w:rtl/>
        </w:rPr>
        <w:t xml:space="preserve"> </w:t>
      </w:r>
      <w:r w:rsidRPr="00BD5DC8">
        <w:rPr>
          <w:rStyle w:val="Char4"/>
          <w:rFonts w:hint="cs"/>
          <w:rtl/>
        </w:rPr>
        <w:t>و با «</w:t>
      </w:r>
      <w:r w:rsidRPr="00BD5DC8">
        <w:rPr>
          <w:rStyle w:val="Char3"/>
          <w:rFonts w:hint="cs"/>
          <w:rtl/>
        </w:rPr>
        <w:t>حی علی الصوة</w:t>
      </w:r>
      <w:r w:rsidRPr="00BD5DC8">
        <w:rPr>
          <w:rStyle w:val="Char4"/>
          <w:rFonts w:hint="cs"/>
          <w:rtl/>
        </w:rPr>
        <w:t>» مؤذن</w:t>
      </w:r>
      <w:r w:rsidR="003E0CC1">
        <w:rPr>
          <w:rStyle w:val="Char4"/>
          <w:rFonts w:hint="cs"/>
          <w:rtl/>
        </w:rPr>
        <w:t>،</w:t>
      </w:r>
      <w:r w:rsidRPr="00BD5DC8">
        <w:rPr>
          <w:rStyle w:val="Char4"/>
          <w:rFonts w:hint="cs"/>
          <w:rtl/>
        </w:rPr>
        <w:t xml:space="preserve"> بگوید</w:t>
      </w:r>
      <w:r w:rsidR="0040716E">
        <w:rPr>
          <w:rStyle w:val="Char4"/>
          <w:rFonts w:hint="cs"/>
          <w:rtl/>
        </w:rPr>
        <w:t>:</w:t>
      </w:r>
      <w:r w:rsidRPr="00BD5DC8">
        <w:rPr>
          <w:rStyle w:val="Char4"/>
          <w:rFonts w:hint="cs"/>
          <w:rtl/>
        </w:rPr>
        <w:t xml:space="preserve"> «</w:t>
      </w:r>
      <w:r w:rsidRPr="00BD5DC8">
        <w:rPr>
          <w:rStyle w:val="Char3"/>
          <w:rFonts w:hint="cs"/>
          <w:rtl/>
        </w:rPr>
        <w:t>لا حول ولا قوة الا بالله</w:t>
      </w:r>
      <w:r w:rsidRPr="00BD5DC8">
        <w:rPr>
          <w:rStyle w:val="Char4"/>
          <w:rFonts w:hint="cs"/>
          <w:rtl/>
        </w:rPr>
        <w:t>»، و با «</w:t>
      </w:r>
      <w:r w:rsidRPr="00BD5DC8">
        <w:rPr>
          <w:rStyle w:val="Char3"/>
          <w:rFonts w:hint="cs"/>
          <w:rtl/>
        </w:rPr>
        <w:t>حی علی الفلاح</w:t>
      </w:r>
      <w:r w:rsidRPr="00BD5DC8">
        <w:rPr>
          <w:rStyle w:val="Char4"/>
          <w:rFonts w:hint="cs"/>
          <w:rtl/>
        </w:rPr>
        <w:t>» مؤذن</w:t>
      </w:r>
      <w:r w:rsidR="003E0CC1">
        <w:rPr>
          <w:rStyle w:val="Char4"/>
          <w:rFonts w:hint="cs"/>
          <w:rtl/>
        </w:rPr>
        <w:t>،</w:t>
      </w:r>
      <w:r w:rsidRPr="00BD5DC8">
        <w:rPr>
          <w:rStyle w:val="Char4"/>
          <w:rFonts w:hint="cs"/>
          <w:rtl/>
        </w:rPr>
        <w:t xml:space="preserve"> بگوید</w:t>
      </w:r>
      <w:r w:rsidR="0040716E">
        <w:rPr>
          <w:rStyle w:val="Char4"/>
          <w:rFonts w:hint="cs"/>
          <w:rtl/>
        </w:rPr>
        <w:t>:</w:t>
      </w:r>
      <w:r w:rsidRPr="00BD5DC8">
        <w:rPr>
          <w:rStyle w:val="Char4"/>
          <w:rFonts w:hint="cs"/>
          <w:rtl/>
        </w:rPr>
        <w:t xml:space="preserve"> «</w:t>
      </w:r>
      <w:r w:rsidRPr="00BD5DC8">
        <w:rPr>
          <w:rStyle w:val="Char3"/>
          <w:rFonts w:hint="cs"/>
          <w:rtl/>
        </w:rPr>
        <w:t>لا حول ولا قوة لا بالله</w:t>
      </w:r>
      <w:r w:rsidRPr="00BD5DC8">
        <w:rPr>
          <w:rStyle w:val="Char4"/>
          <w:rFonts w:hint="cs"/>
          <w:rtl/>
        </w:rPr>
        <w:t>»</w:t>
      </w:r>
      <w:r w:rsidR="003E0CC1">
        <w:rPr>
          <w:rStyle w:val="Char4"/>
          <w:rFonts w:hint="cs"/>
          <w:rtl/>
        </w:rPr>
        <w:t>،</w:t>
      </w:r>
      <w:r w:rsidRPr="00BD5DC8">
        <w:rPr>
          <w:rStyle w:val="Char4"/>
          <w:rFonts w:hint="cs"/>
          <w:rtl/>
        </w:rPr>
        <w:t xml:space="preserve"> و با «</w:t>
      </w:r>
      <w:r w:rsidRPr="00BD5DC8">
        <w:rPr>
          <w:rStyle w:val="Char3"/>
          <w:rFonts w:hint="cs"/>
          <w:rtl/>
        </w:rPr>
        <w:t>الله اکبر الله اکبر</w:t>
      </w:r>
      <w:r w:rsidRPr="00BD5DC8">
        <w:rPr>
          <w:rStyle w:val="Char4"/>
          <w:rFonts w:hint="cs"/>
          <w:rtl/>
        </w:rPr>
        <w:t>» مؤذن بگوید</w:t>
      </w:r>
      <w:r w:rsidR="0040716E">
        <w:rPr>
          <w:rStyle w:val="Char4"/>
          <w:rFonts w:hint="cs"/>
          <w:rtl/>
        </w:rPr>
        <w:t>:</w:t>
      </w:r>
      <w:r w:rsidRPr="00BD5DC8">
        <w:rPr>
          <w:rStyle w:val="Char4"/>
          <w:rFonts w:hint="cs"/>
          <w:rtl/>
        </w:rPr>
        <w:t xml:space="preserve"> </w:t>
      </w:r>
      <w:r w:rsidR="0040716E">
        <w:rPr>
          <w:rStyle w:val="Char3"/>
          <w:rFonts w:hint="cs"/>
          <w:rtl/>
        </w:rPr>
        <w:t>«</w:t>
      </w:r>
      <w:r w:rsidRPr="00BD5DC8">
        <w:rPr>
          <w:rStyle w:val="Char3"/>
          <w:rFonts w:hint="cs"/>
          <w:rtl/>
        </w:rPr>
        <w:t>الله اکبر الله اکبر</w:t>
      </w:r>
      <w:r w:rsidRPr="00BD5DC8">
        <w:rPr>
          <w:rStyle w:val="Char4"/>
          <w:rFonts w:hint="cs"/>
          <w:rtl/>
        </w:rPr>
        <w:t>» و با «</w:t>
      </w:r>
      <w:r w:rsidRPr="00BD5DC8">
        <w:rPr>
          <w:rStyle w:val="Char3"/>
          <w:rFonts w:hint="cs"/>
          <w:rtl/>
        </w:rPr>
        <w:t>لا اله الا الله</w:t>
      </w:r>
      <w:r w:rsidRPr="00BD5DC8">
        <w:rPr>
          <w:rStyle w:val="Char4"/>
          <w:rFonts w:hint="cs"/>
          <w:rtl/>
        </w:rPr>
        <w:t>» او</w:t>
      </w:r>
      <w:r w:rsidR="003E0CC1">
        <w:rPr>
          <w:rStyle w:val="Char4"/>
          <w:rFonts w:hint="cs"/>
          <w:rtl/>
        </w:rPr>
        <w:t>،</w:t>
      </w:r>
      <w:r w:rsidRPr="00BD5DC8">
        <w:rPr>
          <w:rStyle w:val="Char4"/>
          <w:rFonts w:hint="cs"/>
          <w:rtl/>
        </w:rPr>
        <w:t xml:space="preserve"> از ته قلب و از روی صداقت و اخلاص و اعتقاد و عمل بگوید</w:t>
      </w:r>
      <w:r w:rsidR="0040716E">
        <w:rPr>
          <w:rStyle w:val="Char4"/>
          <w:rFonts w:hint="cs"/>
          <w:rtl/>
        </w:rPr>
        <w:t>:</w:t>
      </w:r>
      <w:r w:rsidRPr="00BD5DC8">
        <w:rPr>
          <w:rStyle w:val="Char4"/>
          <w:rFonts w:hint="cs"/>
          <w:rtl/>
        </w:rPr>
        <w:t xml:space="preserve"> «</w:t>
      </w:r>
      <w:r w:rsidRPr="00BD5DC8">
        <w:rPr>
          <w:rStyle w:val="Char3"/>
          <w:rFonts w:hint="cs"/>
          <w:rtl/>
        </w:rPr>
        <w:t>لا اله الا الله</w:t>
      </w:r>
      <w:r w:rsidRPr="00BD5DC8">
        <w:rPr>
          <w:rStyle w:val="Char4"/>
          <w:rFonts w:hint="cs"/>
          <w:rtl/>
        </w:rPr>
        <w:t xml:space="preserve">»، وارد بهشت می‌شود. </w:t>
      </w:r>
    </w:p>
    <w:p w:rsidR="00E51E5A" w:rsidRPr="00BD5DC8" w:rsidRDefault="00E51E5A" w:rsidP="004709A5">
      <w:pPr>
        <w:ind w:firstLine="284"/>
        <w:jc w:val="both"/>
        <w:rPr>
          <w:rStyle w:val="Char4"/>
          <w:rtl/>
        </w:rPr>
      </w:pPr>
      <w:r w:rsidRPr="00BD5DC8">
        <w:rPr>
          <w:rStyle w:val="Char4"/>
          <w:rFonts w:hint="cs"/>
          <w:rtl/>
        </w:rPr>
        <w:t>[این حدیث را مسلم روایت کرده است</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از دو حدیث بالا دانسته شد که مستحب است کسی که اذان و اقامه را می‌شنود، آنچه را که مؤذن می‌گوید، تکرار کند. </w:t>
      </w:r>
    </w:p>
    <w:p w:rsidR="00E51E5A" w:rsidRPr="00BD5DC8" w:rsidRDefault="00E51E5A" w:rsidP="00CF393B">
      <w:pPr>
        <w:ind w:firstLine="284"/>
        <w:jc w:val="both"/>
        <w:rPr>
          <w:rStyle w:val="Char4"/>
          <w:rtl/>
        </w:rPr>
      </w:pPr>
      <w:r w:rsidRPr="00BD5DC8">
        <w:rPr>
          <w:rStyle w:val="Char4"/>
          <w:rFonts w:hint="cs"/>
          <w:rtl/>
        </w:rPr>
        <w:t>پس کسی که آنچه را مؤذن می‌گوید، تکرار کند، و یا هنگام «</w:t>
      </w:r>
      <w:r w:rsidRPr="00BD5DC8">
        <w:rPr>
          <w:rStyle w:val="Char3"/>
          <w:rFonts w:hint="cs"/>
          <w:rtl/>
        </w:rPr>
        <w:t>حی علی الصلوة»</w:t>
      </w:r>
      <w:r w:rsidRPr="00BD5DC8">
        <w:rPr>
          <w:rStyle w:val="Char4"/>
          <w:rFonts w:hint="cs"/>
          <w:rtl/>
        </w:rPr>
        <w:t xml:space="preserve"> و </w:t>
      </w:r>
      <w:r w:rsidR="0040716E">
        <w:rPr>
          <w:rStyle w:val="Char3"/>
          <w:rFonts w:hint="cs"/>
          <w:rtl/>
        </w:rPr>
        <w:t>«</w:t>
      </w:r>
      <w:r w:rsidRPr="00BD5DC8">
        <w:rPr>
          <w:rStyle w:val="Char3"/>
          <w:rFonts w:hint="cs"/>
          <w:rtl/>
        </w:rPr>
        <w:t xml:space="preserve">حی علی </w:t>
      </w:r>
      <w:r w:rsidR="0040716E">
        <w:rPr>
          <w:rStyle w:val="Char3"/>
          <w:rFonts w:hint="cs"/>
          <w:rtl/>
        </w:rPr>
        <w:t>الفلاح</w:t>
      </w:r>
      <w:r w:rsidRPr="00BD5DC8">
        <w:rPr>
          <w:rStyle w:val="Char3"/>
          <w:rFonts w:hint="cs"/>
          <w:rtl/>
        </w:rPr>
        <w:t>»</w:t>
      </w:r>
      <w:r w:rsidRPr="00BD5DC8">
        <w:rPr>
          <w:rStyle w:val="Char4"/>
          <w:rFonts w:hint="cs"/>
          <w:rtl/>
        </w:rPr>
        <w:t xml:space="preserve"> بگوید</w:t>
      </w:r>
      <w:r w:rsidR="0040716E">
        <w:rPr>
          <w:rStyle w:val="Char4"/>
          <w:rFonts w:hint="cs"/>
          <w:rtl/>
        </w:rPr>
        <w:t>:</w:t>
      </w:r>
      <w:r w:rsidRPr="00BD5DC8">
        <w:rPr>
          <w:rStyle w:val="Char4"/>
          <w:rFonts w:hint="cs"/>
          <w:rtl/>
        </w:rPr>
        <w:t xml:space="preserve"> </w:t>
      </w:r>
      <w:r w:rsidR="00CF393B">
        <w:rPr>
          <w:rStyle w:val="Char3"/>
          <w:rFonts w:hint="cs"/>
          <w:rtl/>
        </w:rPr>
        <w:t>«</w:t>
      </w:r>
      <w:r w:rsidRPr="00BD5DC8">
        <w:rPr>
          <w:rStyle w:val="Char3"/>
          <w:rFonts w:hint="cs"/>
          <w:rtl/>
        </w:rPr>
        <w:t>لا حول ولا قوة الا بالله</w:t>
      </w:r>
      <w:r w:rsidRPr="00BD5DC8">
        <w:rPr>
          <w:rStyle w:val="Char4"/>
          <w:rFonts w:hint="cs"/>
          <w:rtl/>
        </w:rPr>
        <w:t xml:space="preserve">» و یا </w:t>
      </w:r>
      <w:r w:rsidR="00CF393B">
        <w:rPr>
          <w:rStyle w:val="Char3"/>
          <w:rFonts w:hint="cs"/>
          <w:rtl/>
        </w:rPr>
        <w:t>«</w:t>
      </w:r>
      <w:r w:rsidR="0040716E">
        <w:rPr>
          <w:rStyle w:val="Char3"/>
          <w:rFonts w:hint="cs"/>
          <w:rtl/>
        </w:rPr>
        <w:t>حی علی الصلوة</w:t>
      </w:r>
      <w:r w:rsidRPr="00BD5DC8">
        <w:rPr>
          <w:rStyle w:val="Char3"/>
          <w:rFonts w:hint="cs"/>
          <w:rtl/>
        </w:rPr>
        <w:t>»</w:t>
      </w:r>
      <w:r w:rsidRPr="00BD5DC8">
        <w:rPr>
          <w:rStyle w:val="Char4"/>
          <w:rFonts w:hint="cs"/>
          <w:rtl/>
        </w:rPr>
        <w:t xml:space="preserve"> و </w:t>
      </w:r>
      <w:r w:rsidR="00CF393B">
        <w:rPr>
          <w:rStyle w:val="Char3"/>
          <w:rFonts w:hint="cs"/>
          <w:rtl/>
        </w:rPr>
        <w:t>«حی علی فلاح»</w:t>
      </w:r>
      <w:r w:rsidRPr="00BD5DC8">
        <w:rPr>
          <w:rStyle w:val="Char4"/>
          <w:rFonts w:hint="cs"/>
          <w:rtl/>
        </w:rPr>
        <w:t xml:space="preserve"> و </w:t>
      </w:r>
      <w:r w:rsidR="00CF393B">
        <w:rPr>
          <w:rStyle w:val="Char3"/>
          <w:rFonts w:hint="cs"/>
          <w:rtl/>
        </w:rPr>
        <w:t>«لا حول ولا قوة الا باالله</w:t>
      </w:r>
      <w:r w:rsidRPr="00BD5DC8">
        <w:rPr>
          <w:rStyle w:val="Char3"/>
          <w:rFonts w:hint="cs"/>
          <w:rtl/>
        </w:rPr>
        <w:t>»</w:t>
      </w:r>
      <w:r w:rsidRPr="00BD5DC8">
        <w:rPr>
          <w:rStyle w:val="Char4"/>
          <w:rFonts w:hint="cs"/>
          <w:rtl/>
        </w:rPr>
        <w:t xml:space="preserve"> را با هم بگوید،</w:t>
      </w:r>
      <w:r w:rsidR="001C559E">
        <w:rPr>
          <w:rStyle w:val="Char4"/>
          <w:rFonts w:hint="cs"/>
          <w:rtl/>
        </w:rPr>
        <w:t xml:space="preserve"> </w:t>
      </w:r>
      <w:r w:rsidRPr="00BD5DC8">
        <w:rPr>
          <w:rStyle w:val="Char4"/>
          <w:rFonts w:hint="cs"/>
          <w:rtl/>
        </w:rPr>
        <w:t xml:space="preserve">باز هم طبق سنت عمل کرده است. </w:t>
      </w:r>
    </w:p>
    <w:p w:rsidR="004709A5" w:rsidRDefault="00E51E5A" w:rsidP="004709A5">
      <w:pPr>
        <w:ind w:firstLine="284"/>
        <w:jc w:val="both"/>
        <w:rPr>
          <w:rStyle w:val="Char4"/>
          <w:rtl/>
        </w:rPr>
      </w:pPr>
      <w:r w:rsidRPr="00BD5DC8">
        <w:rPr>
          <w:rStyle w:val="Char4"/>
          <w:rFonts w:hint="cs"/>
          <w:rtl/>
        </w:rPr>
        <w:t xml:space="preserve">البته در جواب اقامه نیز کلمات اقامه به طور آهسته گفته می‌شوند و هنگام </w:t>
      </w:r>
      <w:r w:rsidR="0040716E">
        <w:rPr>
          <w:rStyle w:val="Char3"/>
          <w:rFonts w:hint="cs"/>
          <w:rtl/>
        </w:rPr>
        <w:t>«قد قامت الصلوة</w:t>
      </w:r>
      <w:r w:rsidRPr="00BD5DC8">
        <w:rPr>
          <w:rStyle w:val="Char3"/>
          <w:rFonts w:hint="cs"/>
          <w:rtl/>
        </w:rPr>
        <w:t>»</w:t>
      </w:r>
      <w:r w:rsidR="003E0CC1">
        <w:rPr>
          <w:rStyle w:val="Char3"/>
          <w:rFonts w:hint="cs"/>
          <w:rtl/>
        </w:rPr>
        <w:t>،</w:t>
      </w:r>
      <w:r w:rsidRPr="00BD5DC8">
        <w:rPr>
          <w:rStyle w:val="Char3"/>
          <w:rFonts w:hint="cs"/>
          <w:rtl/>
        </w:rPr>
        <w:t xml:space="preserve"> أقامهااللهُ</w:t>
      </w:r>
      <w:r w:rsidR="001C559E">
        <w:rPr>
          <w:rStyle w:val="Char3"/>
          <w:rFonts w:hint="cs"/>
          <w:rtl/>
        </w:rPr>
        <w:t xml:space="preserve"> و</w:t>
      </w:r>
      <w:r w:rsidRPr="00BD5DC8">
        <w:rPr>
          <w:rStyle w:val="Char3"/>
          <w:rFonts w:hint="cs"/>
          <w:rtl/>
        </w:rPr>
        <w:t>أدامَها</w:t>
      </w:r>
      <w:r w:rsidR="003E0CC1">
        <w:rPr>
          <w:rStyle w:val="Char3"/>
          <w:rFonts w:hint="cs"/>
          <w:rtl/>
        </w:rPr>
        <w:t>،</w:t>
      </w:r>
      <w:r w:rsidRPr="00BD5DC8">
        <w:rPr>
          <w:rStyle w:val="Char4"/>
          <w:rFonts w:hint="cs"/>
          <w:rtl/>
        </w:rPr>
        <w:t xml:space="preserve"> گفته شود</w:t>
      </w:r>
      <w:r w:rsidR="003E0CC1">
        <w:rPr>
          <w:rStyle w:val="Char4"/>
          <w:rFonts w:hint="cs"/>
          <w:rtl/>
        </w:rPr>
        <w:t>.</w:t>
      </w:r>
      <w:r w:rsidRPr="00BD5DC8">
        <w:rPr>
          <w:rStyle w:val="Char4"/>
          <w:rFonts w:hint="cs"/>
          <w:rtl/>
        </w:rPr>
        <w:t xml:space="preserve"> </w:t>
      </w:r>
      <w:r w:rsidR="00846A08">
        <w:rPr>
          <w:rStyle w:val="Char4"/>
          <w:rFonts w:hint="cs"/>
          <w:rtl/>
        </w:rPr>
        <w:t>[</w:t>
      </w:r>
      <w:r w:rsidRPr="00992C10">
        <w:rPr>
          <w:rStyle w:val="Char4"/>
          <w:rFonts w:hint="cs"/>
          <w:rtl/>
        </w:rPr>
        <w:t>ابوداود ج 1 ص 94</w:t>
      </w:r>
      <w:r w:rsidR="00846A08">
        <w:rPr>
          <w:rStyle w:val="Char4"/>
          <w:rFonts w:hint="cs"/>
          <w:rtl/>
        </w:rPr>
        <w:t>]</w:t>
      </w:r>
      <w:r w:rsidRPr="00992C10">
        <w:rPr>
          <w:rStyle w:val="Char4"/>
          <w:rFonts w:hint="cs"/>
          <w:rtl/>
        </w:rPr>
        <w:t xml:space="preserve"> </w:t>
      </w:r>
    </w:p>
    <w:p w:rsidR="00E51E5A" w:rsidRPr="00BD5DC8" w:rsidRDefault="00E51E5A" w:rsidP="00105E2A">
      <w:pPr>
        <w:autoSpaceDE w:val="0"/>
        <w:autoSpaceDN w:val="0"/>
        <w:adjustRightInd w:val="0"/>
        <w:ind w:firstLine="227"/>
        <w:jc w:val="lowKashida"/>
        <w:rPr>
          <w:rStyle w:val="Char3"/>
          <w:rtl/>
          <w:lang w:bidi="fa-IR"/>
        </w:rPr>
      </w:pPr>
      <w:r w:rsidRPr="00BD5DC8">
        <w:rPr>
          <w:rStyle w:val="Char3"/>
          <w:rFonts w:hint="cs"/>
          <w:rtl/>
        </w:rPr>
        <w:t xml:space="preserve"> </w:t>
      </w:r>
      <w:r w:rsidR="00BA7FD8" w:rsidRPr="00BA7FD8">
        <w:rPr>
          <w:rStyle w:val="Char4"/>
          <w:rFonts w:hint="cs"/>
          <w:rtl/>
        </w:rPr>
        <w:t>659</w:t>
      </w:r>
      <w:r w:rsidRPr="00BD5DC8">
        <w:rPr>
          <w:rStyle w:val="Char3"/>
          <w:rFonts w:hint="cs"/>
          <w:rtl/>
        </w:rPr>
        <w:t xml:space="preserve"> </w:t>
      </w:r>
      <w:r w:rsidRPr="00BD5DC8">
        <w:rPr>
          <w:rStyle w:val="Char3"/>
          <w:rFonts w:ascii="Times New Roman" w:hAnsi="Times New Roman" w:cs="Times New Roman" w:hint="cs"/>
          <w:rtl/>
        </w:rPr>
        <w:t>–</w:t>
      </w:r>
      <w:r w:rsidRPr="00BD5DC8">
        <w:rPr>
          <w:rStyle w:val="Char3"/>
          <w:rFonts w:hint="cs"/>
          <w:rtl/>
        </w:rPr>
        <w:t xml:space="preserve"> </w:t>
      </w:r>
      <w:r w:rsidR="00E42D0A" w:rsidRPr="00E42D0A">
        <w:rPr>
          <w:rStyle w:val="Char3"/>
          <w:rFonts w:cs="IRNazli" w:hint="cs"/>
          <w:rtl/>
        </w:rPr>
        <w:t>(</w:t>
      </w:r>
      <w:r w:rsidR="00BA7FD8" w:rsidRPr="00BA7FD8">
        <w:rPr>
          <w:rStyle w:val="Char4"/>
          <w:rFonts w:hint="cs"/>
          <w:rtl/>
        </w:rPr>
        <w:t>6</w:t>
      </w:r>
      <w:r w:rsidR="00CF164C" w:rsidRPr="00CF164C">
        <w:rPr>
          <w:rStyle w:val="Char3"/>
          <w:rFonts w:cs="IRNazli" w:hint="cs"/>
          <w:rtl/>
        </w:rPr>
        <w:t>)</w:t>
      </w:r>
      <w:r w:rsidRPr="00BD5DC8">
        <w:rPr>
          <w:rStyle w:val="Char3"/>
          <w:rFonts w:hint="cs"/>
          <w:rtl/>
        </w:rPr>
        <w:t xml:space="preserve"> </w:t>
      </w:r>
      <w:r w:rsidRPr="00BD5DC8">
        <w:rPr>
          <w:rStyle w:val="Char3"/>
          <w:rtl/>
        </w:rPr>
        <w:t>وعن جابرٍ</w:t>
      </w:r>
      <w:r w:rsidR="003E0CC1">
        <w:rPr>
          <w:rStyle w:val="Char3"/>
          <w:rtl/>
        </w:rPr>
        <w:t>،</w:t>
      </w:r>
      <w:r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Pr="00BD5DC8">
        <w:rPr>
          <w:rStyle w:val="Char3"/>
          <w:rtl/>
        </w:rPr>
        <w:t xml:space="preserve"> «مَنْ قالَ ح</w:t>
      </w:r>
      <w:r w:rsidRPr="00BD5DC8">
        <w:rPr>
          <w:rStyle w:val="Char3"/>
          <w:rFonts w:hint="cs"/>
          <w:rtl/>
        </w:rPr>
        <w:t>ِ</w:t>
      </w:r>
      <w:r w:rsidRPr="00BD5DC8">
        <w:rPr>
          <w:rStyle w:val="Char3"/>
          <w:rtl/>
        </w:rPr>
        <w:t>ينَ يسمعُ ا</w:t>
      </w:r>
      <w:r w:rsidRPr="00BD5DC8">
        <w:rPr>
          <w:rStyle w:val="Char3"/>
          <w:rFonts w:hint="cs"/>
          <w:rtl/>
        </w:rPr>
        <w:t>لنِّ</w:t>
      </w:r>
      <w:r w:rsidRPr="00BD5DC8">
        <w:rPr>
          <w:rStyle w:val="Char3"/>
          <w:rtl/>
        </w:rPr>
        <w:t>داءَ: الل</w:t>
      </w:r>
      <w:r w:rsidRPr="00BD5DC8">
        <w:rPr>
          <w:rStyle w:val="Char3"/>
          <w:rFonts w:hint="cs"/>
          <w:rtl/>
        </w:rPr>
        <w:t>َّ</w:t>
      </w:r>
      <w:r w:rsidRPr="00BD5DC8">
        <w:rPr>
          <w:rStyle w:val="Char3"/>
          <w:rtl/>
        </w:rPr>
        <w:t>هُمَّ رَبَّ هذهِ الدَّعوَة</w:t>
      </w:r>
      <w:r w:rsidRPr="00BD5DC8">
        <w:rPr>
          <w:rStyle w:val="Char3"/>
          <w:rFonts w:hint="cs"/>
          <w:rtl/>
        </w:rPr>
        <w:t>ِ</w:t>
      </w:r>
      <w:r w:rsidRPr="00BD5DC8">
        <w:rPr>
          <w:rStyle w:val="Char3"/>
          <w:rtl/>
        </w:rPr>
        <w:t xml:space="preserve"> التَّامَّة</w:t>
      </w:r>
      <w:r w:rsidRPr="00BD5DC8">
        <w:rPr>
          <w:rStyle w:val="Char3"/>
          <w:rFonts w:hint="cs"/>
          <w:rtl/>
        </w:rPr>
        <w:t>ِ</w:t>
      </w:r>
      <w:r w:rsidRPr="00BD5DC8">
        <w:rPr>
          <w:rStyle w:val="Char3"/>
          <w:rtl/>
        </w:rPr>
        <w:t>، و</w:t>
      </w:r>
      <w:r w:rsidRPr="00BD5DC8">
        <w:rPr>
          <w:rStyle w:val="Char3"/>
          <w:rFonts w:hint="cs"/>
          <w:rtl/>
        </w:rPr>
        <w:t>َ</w:t>
      </w:r>
      <w:r w:rsidRPr="00BD5DC8">
        <w:rPr>
          <w:rStyle w:val="Char3"/>
          <w:rtl/>
        </w:rPr>
        <w:t>الصَّلاةِ القائِمَةِ، آتِ محمَّداً الوَس</w:t>
      </w:r>
      <w:r w:rsidRPr="00BD5DC8">
        <w:rPr>
          <w:rStyle w:val="Char3"/>
          <w:rFonts w:hint="cs"/>
          <w:rtl/>
        </w:rPr>
        <w:t>ِ</w:t>
      </w:r>
      <w:r w:rsidRPr="00BD5DC8">
        <w:rPr>
          <w:rStyle w:val="Char3"/>
          <w:rtl/>
        </w:rPr>
        <w:t>يل</w:t>
      </w:r>
      <w:r w:rsidRPr="00BD5DC8">
        <w:rPr>
          <w:rStyle w:val="Char3"/>
          <w:rFonts w:hint="cs"/>
          <w:rtl/>
        </w:rPr>
        <w:t>َ</w:t>
      </w:r>
      <w:r w:rsidRPr="00BD5DC8">
        <w:rPr>
          <w:rStyle w:val="Char3"/>
          <w:rtl/>
        </w:rPr>
        <w:t>ةَ والفَض</w:t>
      </w:r>
      <w:r w:rsidRPr="00BD5DC8">
        <w:rPr>
          <w:rStyle w:val="Char3"/>
          <w:rFonts w:hint="cs"/>
          <w:rtl/>
        </w:rPr>
        <w:t>ِ</w:t>
      </w:r>
      <w:r w:rsidRPr="00BD5DC8">
        <w:rPr>
          <w:rStyle w:val="Char3"/>
          <w:rtl/>
        </w:rPr>
        <w:t>يل</w:t>
      </w:r>
      <w:r w:rsidRPr="00BD5DC8">
        <w:rPr>
          <w:rStyle w:val="Char3"/>
          <w:rFonts w:hint="cs"/>
          <w:rtl/>
        </w:rPr>
        <w:t>َ</w:t>
      </w:r>
      <w:r w:rsidRPr="00BD5DC8">
        <w:rPr>
          <w:rStyle w:val="Char3"/>
          <w:rtl/>
        </w:rPr>
        <w:t>ةَ، و</w:t>
      </w:r>
      <w:r w:rsidRPr="00BD5DC8">
        <w:rPr>
          <w:rStyle w:val="Char3"/>
          <w:rFonts w:hint="cs"/>
          <w:rtl/>
        </w:rPr>
        <w:t>َ</w:t>
      </w:r>
      <w:r w:rsidRPr="00BD5DC8">
        <w:rPr>
          <w:rStyle w:val="Char3"/>
          <w:rtl/>
        </w:rPr>
        <w:t>ابعَثْهُ م</w:t>
      </w:r>
      <w:r w:rsidRPr="00BD5DC8">
        <w:rPr>
          <w:rStyle w:val="Char3"/>
          <w:rFonts w:hint="cs"/>
          <w:rtl/>
        </w:rPr>
        <w:t>َ</w:t>
      </w:r>
      <w:r w:rsidRPr="00BD5DC8">
        <w:rPr>
          <w:rStyle w:val="Char3"/>
          <w:rtl/>
        </w:rPr>
        <w:t>ق</w:t>
      </w:r>
      <w:r w:rsidRPr="00BD5DC8">
        <w:rPr>
          <w:rStyle w:val="Char3"/>
          <w:rFonts w:hint="cs"/>
          <w:rtl/>
        </w:rPr>
        <w:t>َ</w:t>
      </w:r>
      <w:r w:rsidRPr="00BD5DC8">
        <w:rPr>
          <w:rStyle w:val="Char3"/>
          <w:rtl/>
        </w:rPr>
        <w:t>اماً مَحم</w:t>
      </w:r>
      <w:r w:rsidRPr="00BD5DC8">
        <w:rPr>
          <w:rStyle w:val="Char3"/>
          <w:rFonts w:hint="cs"/>
          <w:rtl/>
        </w:rPr>
        <w:t>ُ</w:t>
      </w:r>
      <w:r w:rsidRPr="00BD5DC8">
        <w:rPr>
          <w:rStyle w:val="Char3"/>
          <w:rtl/>
        </w:rPr>
        <w:t>وداً ال</w:t>
      </w:r>
      <w:r w:rsidRPr="00BD5DC8">
        <w:rPr>
          <w:rStyle w:val="Char3"/>
          <w:rFonts w:hint="cs"/>
          <w:rtl/>
        </w:rPr>
        <w:t>َّ</w:t>
      </w:r>
      <w:r w:rsidRPr="00BD5DC8">
        <w:rPr>
          <w:rStyle w:val="Char3"/>
          <w:rtl/>
        </w:rPr>
        <w:t>ذ</w:t>
      </w:r>
      <w:r w:rsidRPr="00BD5DC8">
        <w:rPr>
          <w:rStyle w:val="Char3"/>
          <w:rFonts w:hint="cs"/>
          <w:rtl/>
        </w:rPr>
        <w:t>ِ</w:t>
      </w:r>
      <w:r w:rsidRPr="00BD5DC8">
        <w:rPr>
          <w:rStyle w:val="Char3"/>
          <w:rtl/>
        </w:rPr>
        <w:t>ي وَعَدْتَ؛ ح</w:t>
      </w:r>
      <w:r w:rsidRPr="00BD5DC8">
        <w:rPr>
          <w:rStyle w:val="Char3"/>
          <w:rFonts w:hint="cs"/>
          <w:rtl/>
        </w:rPr>
        <w:t>َ</w:t>
      </w:r>
      <w:r w:rsidRPr="00BD5DC8">
        <w:rPr>
          <w:rStyle w:val="Char3"/>
          <w:rtl/>
        </w:rPr>
        <w:t>لَّتْ له شَفاعَتي يومَ القيامة»</w:t>
      </w:r>
      <w:r w:rsidR="003E0CC1">
        <w:rPr>
          <w:rStyle w:val="Char3"/>
          <w:rtl/>
        </w:rPr>
        <w:t>.</w:t>
      </w:r>
      <w:r w:rsidRPr="00BD5DC8">
        <w:rPr>
          <w:rStyle w:val="Char3"/>
          <w:rtl/>
        </w:rPr>
        <w:t xml:space="preserve"> </w:t>
      </w:r>
      <w:r w:rsidRPr="00CF393B">
        <w:rPr>
          <w:rStyle w:val="Char1"/>
          <w:rtl/>
        </w:rPr>
        <w:t>رواه البخاريُّ</w:t>
      </w:r>
      <w:r w:rsidR="00105E2A" w:rsidRPr="00105E2A">
        <w:rPr>
          <w:rStyle w:val="Char4"/>
          <w:rFonts w:hint="cs"/>
          <w:vertAlign w:val="superscript"/>
          <w:rtl/>
          <w:lang w:bidi="ar-SA"/>
        </w:rPr>
        <w:t>(</w:t>
      </w:r>
      <w:r w:rsidR="00105E2A" w:rsidRPr="00105E2A">
        <w:rPr>
          <w:rStyle w:val="Char4"/>
          <w:vertAlign w:val="superscript"/>
          <w:rtl/>
          <w:lang w:bidi="ar-SA"/>
        </w:rPr>
        <w:footnoteReference w:id="391"/>
      </w:r>
      <w:r w:rsidR="00105E2A" w:rsidRPr="00105E2A">
        <w:rPr>
          <w:rStyle w:val="Char4"/>
          <w:rFonts w:hint="cs"/>
          <w:vertAlign w:val="superscript"/>
          <w:rtl/>
          <w:lang w:bidi="ar-SA"/>
        </w:rPr>
        <w:t>)</w:t>
      </w:r>
      <w:r w:rsidR="00105E2A">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659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6</w:t>
      </w:r>
      <w:r w:rsidR="00846A08">
        <w:rPr>
          <w:rStyle w:val="Char4"/>
          <w:rFonts w:hint="cs"/>
          <w:rtl/>
        </w:rPr>
        <w:t>)</w:t>
      </w:r>
      <w:r w:rsidRPr="00BD5DC8">
        <w:rPr>
          <w:rStyle w:val="Char4"/>
          <w:rFonts w:hint="cs"/>
          <w:rtl/>
        </w:rPr>
        <w:t xml:space="preserve"> جابر</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گوید: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هرکس پس از شنیدن اذان (از روی صداقت و اخلاص و اعتقاد و عمل و از ته قلب) بگوید: «</w:t>
      </w:r>
      <w:r w:rsidRPr="00BD5DC8">
        <w:rPr>
          <w:rStyle w:val="Char3"/>
          <w:rtl/>
        </w:rPr>
        <w:t>اللهُمَّ رَبَّ هذهِ الدَّعوَة التَّامَّة، والصَّلاةِ القائِمَةِ، آتِ محمَّداً الوَسيلةَ والفَضيلةَ، وابعَثْهُ مقاماً مَحموداً الذي وَعَدْتَ</w:t>
      </w:r>
      <w:r w:rsidRPr="00BD5DC8">
        <w:rPr>
          <w:rStyle w:val="Char3"/>
          <w:rFonts w:hint="cs"/>
          <w:rtl/>
        </w:rPr>
        <w:t>ه</w:t>
      </w:r>
      <w:r w:rsidRPr="00BD5DC8">
        <w:rPr>
          <w:rStyle w:val="Char3"/>
          <w:rtl/>
        </w:rPr>
        <w:t>»</w:t>
      </w:r>
      <w:r w:rsidR="001C559E">
        <w:rPr>
          <w:rStyle w:val="Char3"/>
          <w:rtl/>
        </w:rPr>
        <w:t xml:space="preserve"> </w:t>
      </w:r>
      <w:r w:rsidRPr="00BD5DC8">
        <w:rPr>
          <w:rStyle w:val="Char4"/>
          <w:rFonts w:hint="cs"/>
          <w:rtl/>
        </w:rPr>
        <w:t>یعنی</w:t>
      </w:r>
      <w:r w:rsidR="0040716E">
        <w:rPr>
          <w:rStyle w:val="Char4"/>
          <w:rFonts w:hint="cs"/>
          <w:rtl/>
        </w:rPr>
        <w:t>:</w:t>
      </w:r>
      <w:r w:rsidRPr="00BD5DC8">
        <w:rPr>
          <w:rStyle w:val="Char4"/>
          <w:rFonts w:hint="cs"/>
          <w:rtl/>
        </w:rPr>
        <w:t xml:space="preserve"> «پروردگارا! به حق این دعوت کامل(اذان) و نمازی که هم اکنون بر پا می‌شود، وسیله و فضیلت را به محمد</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عطا فرما و در روز رستاخیز او را به مقام محمود و ستوده‌ای ک</w:t>
      </w:r>
      <w:r w:rsidR="00CF393B">
        <w:rPr>
          <w:rStyle w:val="Char4"/>
          <w:rFonts w:hint="cs"/>
          <w:rtl/>
        </w:rPr>
        <w:t>ه به او وعده داده‌ای مبعوث فرما</w:t>
      </w:r>
      <w:r w:rsidRPr="00BD5DC8">
        <w:rPr>
          <w:rStyle w:val="Char4"/>
          <w:rFonts w:hint="cs"/>
          <w:rtl/>
        </w:rPr>
        <w:t>»</w:t>
      </w:r>
      <w:r w:rsidR="003E0CC1">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شفاعت من در روز قیامت شامل حال او می‌گردد.</w:t>
      </w:r>
    </w:p>
    <w:p w:rsidR="00E51E5A" w:rsidRPr="00BD5DC8" w:rsidRDefault="00E51E5A" w:rsidP="004709A5">
      <w:pPr>
        <w:ind w:firstLine="284"/>
        <w:jc w:val="both"/>
        <w:rPr>
          <w:rStyle w:val="Char4"/>
          <w:rtl/>
        </w:rPr>
      </w:pPr>
      <w:r w:rsidRPr="00BD5DC8">
        <w:rPr>
          <w:rStyle w:val="Char4"/>
          <w:rFonts w:hint="cs"/>
          <w:rtl/>
        </w:rPr>
        <w:t>[این حدیث را بخاری روایت کرده است</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BD5DC8">
        <w:rPr>
          <w:rStyle w:val="Char3"/>
          <w:rFonts w:hint="cs"/>
          <w:rtl/>
        </w:rPr>
        <w:t>الوسیلة»</w:t>
      </w:r>
      <w:r w:rsidR="0040716E">
        <w:rPr>
          <w:rStyle w:val="Char4"/>
          <w:rFonts w:hint="cs"/>
          <w:rtl/>
        </w:rPr>
        <w:t>:</w:t>
      </w:r>
      <w:r w:rsidRPr="00BD5DC8">
        <w:rPr>
          <w:rStyle w:val="Char4"/>
          <w:rFonts w:hint="cs"/>
          <w:rtl/>
        </w:rPr>
        <w:t xml:space="preserve"> وسیله در پرتو حدیث گذشته</w:t>
      </w:r>
      <w:r w:rsidR="0040716E">
        <w:rPr>
          <w:rStyle w:val="Char4"/>
          <w:rFonts w:hint="cs"/>
          <w:rtl/>
        </w:rPr>
        <w:t>:</w:t>
      </w:r>
      <w:r w:rsidRPr="00BD5DC8">
        <w:rPr>
          <w:rStyle w:val="Char4"/>
          <w:rFonts w:hint="cs"/>
          <w:rtl/>
        </w:rPr>
        <w:t xml:space="preserve"> مقامی است در بهشت که تنها به یکی از بندگان خدا داده می‌شود، و آن بنده کسی نیست</w:t>
      </w:r>
      <w:r w:rsidR="001C559E">
        <w:rPr>
          <w:rStyle w:val="Char4"/>
          <w:rFonts w:hint="cs"/>
          <w:rtl/>
        </w:rPr>
        <w:t xml:space="preserve"> </w:t>
      </w:r>
      <w:r w:rsidRPr="00BD5DC8">
        <w:rPr>
          <w:rStyle w:val="Char4"/>
          <w:rFonts w:hint="cs"/>
          <w:rtl/>
        </w:rPr>
        <w:t>جز شخص پیامبر</w:t>
      </w:r>
      <w:r w:rsidR="001F073B" w:rsidRPr="001F073B">
        <w:rPr>
          <w:rStyle w:val="Char4"/>
          <w:rFonts w:cs="CTraditional Arabic" w:hint="cs"/>
          <w:rtl/>
        </w:rPr>
        <w:t xml:space="preserve"> ج</w:t>
      </w:r>
      <w:r w:rsidR="00BA7FD8" w:rsidRPr="00BA7FD8">
        <w:rPr>
          <w:rStyle w:val="Char4"/>
          <w:rFonts w:hint="cs"/>
          <w:rtl/>
        </w:rPr>
        <w:t>.</w:t>
      </w:r>
    </w:p>
    <w:p w:rsidR="00E51E5A" w:rsidRPr="00BD5DC8" w:rsidRDefault="002958FA" w:rsidP="004709A5">
      <w:pPr>
        <w:ind w:firstLine="284"/>
        <w:jc w:val="both"/>
        <w:rPr>
          <w:rStyle w:val="Char4"/>
          <w:rtl/>
        </w:rPr>
      </w:pPr>
      <w:r>
        <w:rPr>
          <w:rStyle w:val="Char3"/>
          <w:rFonts w:hint="cs"/>
          <w:rtl/>
        </w:rPr>
        <w:t>«</w:t>
      </w:r>
      <w:r w:rsidR="00E51E5A" w:rsidRPr="00BD5DC8">
        <w:rPr>
          <w:rStyle w:val="Char3"/>
          <w:rFonts w:hint="cs"/>
          <w:rtl/>
        </w:rPr>
        <w:t>الفضیلة»:</w:t>
      </w:r>
      <w:r w:rsidR="00E51E5A" w:rsidRPr="00BD5DC8">
        <w:rPr>
          <w:rStyle w:val="Char4"/>
          <w:rFonts w:hint="cs"/>
          <w:rtl/>
        </w:rPr>
        <w:t xml:space="preserve"> عنوان همان مقام و امتیاز مخصوص است که به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00E51E5A" w:rsidRPr="00BD5DC8">
        <w:rPr>
          <w:rStyle w:val="Char4"/>
          <w:rFonts w:hint="cs"/>
          <w:rtl/>
        </w:rPr>
        <w:t>عنایت می‌شود، فضیلتی افزون بر سایر مخلوقات.</w:t>
      </w:r>
    </w:p>
    <w:p w:rsidR="004709A5" w:rsidRDefault="0040716E" w:rsidP="004709A5">
      <w:pPr>
        <w:ind w:firstLine="284"/>
        <w:jc w:val="both"/>
        <w:rPr>
          <w:rStyle w:val="Char4"/>
          <w:rtl/>
        </w:rPr>
      </w:pPr>
      <w:r>
        <w:rPr>
          <w:rStyle w:val="Char3"/>
          <w:rFonts w:hint="cs"/>
          <w:rtl/>
        </w:rPr>
        <w:t>«مقاماً محموداً</w:t>
      </w:r>
      <w:r w:rsidR="00E51E5A" w:rsidRPr="00BD5DC8">
        <w:rPr>
          <w:rStyle w:val="Char3"/>
          <w:rFonts w:hint="cs"/>
          <w:rtl/>
        </w:rPr>
        <w:t>»</w:t>
      </w:r>
      <w:r>
        <w:rPr>
          <w:rStyle w:val="Char3"/>
          <w:rFonts w:hint="cs"/>
          <w:rtl/>
        </w:rPr>
        <w:t>:</w:t>
      </w:r>
      <w:r w:rsidR="00E51E5A" w:rsidRPr="00BD5DC8">
        <w:rPr>
          <w:rStyle w:val="Char4"/>
          <w:rFonts w:hint="cs"/>
          <w:rtl/>
        </w:rPr>
        <w:t xml:space="preserve"> بدون شک</w:t>
      </w:r>
      <w:r w:rsidR="003E0CC1">
        <w:rPr>
          <w:rStyle w:val="Char4"/>
          <w:rFonts w:hint="cs"/>
          <w:rtl/>
        </w:rPr>
        <w:t>،</w:t>
      </w:r>
      <w:r w:rsidR="00E51E5A" w:rsidRPr="00BD5DC8">
        <w:rPr>
          <w:rStyle w:val="Char4"/>
          <w:rFonts w:hint="cs"/>
          <w:rtl/>
        </w:rPr>
        <w:t xml:space="preserve"> </w:t>
      </w:r>
      <w:r w:rsidR="002958FA">
        <w:rPr>
          <w:rStyle w:val="Char4"/>
          <w:rFonts w:hint="cs"/>
          <w:rtl/>
        </w:rPr>
        <w:t>«مقام محمود</w:t>
      </w:r>
      <w:r w:rsidR="00E51E5A" w:rsidRPr="00BD5DC8">
        <w:rPr>
          <w:rStyle w:val="Char4"/>
          <w:rFonts w:hint="cs"/>
          <w:rtl/>
        </w:rPr>
        <w:t>» مقام بسیار برجسته و شامخی است که ستایش برانگیز است که ستایش و تمجید همگان را بر می‌انگیزد و در حقی</w:t>
      </w:r>
      <w:r>
        <w:rPr>
          <w:rStyle w:val="Char4"/>
          <w:rFonts w:hint="cs"/>
          <w:rtl/>
        </w:rPr>
        <w:t>قت مراد از «مقام محمود</w:t>
      </w:r>
      <w:r w:rsidR="00E51E5A" w:rsidRPr="00BD5DC8">
        <w:rPr>
          <w:rStyle w:val="Char4"/>
          <w:rFonts w:hint="cs"/>
          <w:rtl/>
        </w:rPr>
        <w:t>» مقام شفاعت کبری است که در آن رسول‌اکرم</w:t>
      </w:r>
      <w:r w:rsidR="001F073B" w:rsidRPr="001F073B">
        <w:rPr>
          <w:rStyle w:val="Char4"/>
          <w:rFonts w:cs="CTraditional Arabic" w:hint="cs"/>
          <w:rtl/>
        </w:rPr>
        <w:t xml:space="preserve"> ج</w:t>
      </w:r>
      <w:r w:rsidR="001C559E">
        <w:rPr>
          <w:rStyle w:val="Char4"/>
          <w:rFonts w:cs="CTraditional Arabic" w:hint="cs"/>
          <w:rtl/>
        </w:rPr>
        <w:t xml:space="preserve"> </w:t>
      </w:r>
      <w:r w:rsidR="00E51E5A" w:rsidRPr="00BD5DC8">
        <w:rPr>
          <w:rStyle w:val="Char4"/>
          <w:rFonts w:hint="cs"/>
          <w:rtl/>
        </w:rPr>
        <w:t>از پروردگار، تمنا و تقاضا می‌نماید که دادگاهی مردمان را با لطف و کرم، و فضل و احسان خود آغاز فرماید، چرا که پیامبر</w:t>
      </w:r>
      <w:r w:rsidR="001F073B" w:rsidRPr="001F073B">
        <w:rPr>
          <w:rStyle w:val="Char4"/>
          <w:rFonts w:cs="CTraditional Arabic" w:hint="cs"/>
          <w:rtl/>
        </w:rPr>
        <w:t xml:space="preserve"> ج</w:t>
      </w:r>
      <w:r w:rsidR="001C559E">
        <w:rPr>
          <w:rStyle w:val="Char4"/>
          <w:rFonts w:cs="CTraditional Arabic" w:hint="cs"/>
          <w:rtl/>
        </w:rPr>
        <w:t xml:space="preserve"> </w:t>
      </w:r>
      <w:r w:rsidR="00E51E5A" w:rsidRPr="00BD5DC8">
        <w:rPr>
          <w:rStyle w:val="Char4"/>
          <w:rFonts w:hint="cs"/>
          <w:rtl/>
        </w:rPr>
        <w:t xml:space="preserve">بزرگترین شفیعان در عالم رستاخیز است و آنها که شایسته شفاعت باشند، مشمول این شفاعت بزرگ خواهند شد. </w:t>
      </w:r>
    </w:p>
    <w:p w:rsidR="00E51E5A" w:rsidRPr="00BD5DC8" w:rsidRDefault="00BA7FD8" w:rsidP="00105E2A">
      <w:pPr>
        <w:autoSpaceDE w:val="0"/>
        <w:autoSpaceDN w:val="0"/>
        <w:adjustRightInd w:val="0"/>
        <w:ind w:firstLine="227"/>
        <w:jc w:val="lowKashida"/>
        <w:rPr>
          <w:rStyle w:val="Char3"/>
          <w:rtl/>
          <w:lang w:bidi="fa-IR"/>
        </w:rPr>
      </w:pPr>
      <w:r w:rsidRPr="00BA7FD8">
        <w:rPr>
          <w:rStyle w:val="Char4"/>
          <w:rFonts w:hint="cs"/>
          <w:rtl/>
        </w:rPr>
        <w:t>660</w:t>
      </w:r>
      <w:r w:rsidR="00E51E5A" w:rsidRPr="00BD5DC8">
        <w:rPr>
          <w:rStyle w:val="Char3"/>
          <w:rFonts w:hint="cs"/>
          <w:rtl/>
        </w:rPr>
        <w:t xml:space="preserve"> </w:t>
      </w:r>
      <w:r w:rsidR="00E51E5A" w:rsidRPr="00BD5DC8">
        <w:rPr>
          <w:rStyle w:val="Char3"/>
          <w:rFonts w:ascii="Times New Roman" w:hAnsi="Times New Roman" w:cs="Times New Roman" w:hint="cs"/>
          <w:rtl/>
        </w:rPr>
        <w:t>–</w:t>
      </w:r>
      <w:r w:rsidR="00E51E5A" w:rsidRPr="00BD5DC8">
        <w:rPr>
          <w:rStyle w:val="Char3"/>
          <w:rFonts w:hint="cs"/>
          <w:rtl/>
        </w:rPr>
        <w:t xml:space="preserve"> </w:t>
      </w:r>
      <w:r w:rsidR="00E42D0A" w:rsidRPr="00E42D0A">
        <w:rPr>
          <w:rStyle w:val="Char3"/>
          <w:rFonts w:cs="IRNazli" w:hint="cs"/>
          <w:rtl/>
        </w:rPr>
        <w:t>(</w:t>
      </w:r>
      <w:r w:rsidRPr="00BA7FD8">
        <w:rPr>
          <w:rStyle w:val="Char4"/>
          <w:rFonts w:hint="cs"/>
          <w:rtl/>
        </w:rPr>
        <w:t>7</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وعن أنسٍ</w:t>
      </w:r>
      <w:r w:rsidR="003E0CC1">
        <w:rPr>
          <w:rStyle w:val="Char3"/>
          <w:rtl/>
        </w:rPr>
        <w:t>،</w:t>
      </w:r>
      <w:r w:rsidR="00E51E5A" w:rsidRPr="00BD5DC8">
        <w:rPr>
          <w:rStyle w:val="Char3"/>
          <w:rtl/>
        </w:rPr>
        <w:t xml:space="preserve"> قال: كانَ النبيُّ </w:t>
      </w:r>
      <w:r w:rsidR="00992C10" w:rsidRPr="00992C10">
        <w:rPr>
          <w:rStyle w:val="Char3"/>
          <w:rFonts w:cs="CTraditional Arabic"/>
          <w:szCs w:val="28"/>
          <w:rtl/>
        </w:rPr>
        <w:t>ج</w:t>
      </w:r>
      <w:r w:rsidR="00E51E5A" w:rsidRPr="00BD5DC8">
        <w:rPr>
          <w:rStyle w:val="Char3"/>
          <w:rtl/>
        </w:rPr>
        <w:t xml:space="preserve"> يُغ</w:t>
      </w:r>
      <w:r w:rsidR="00E51E5A" w:rsidRPr="00BD5DC8">
        <w:rPr>
          <w:rStyle w:val="Char3"/>
          <w:rFonts w:hint="cs"/>
          <w:rtl/>
        </w:rPr>
        <w:t>ِ</w:t>
      </w:r>
      <w:r w:rsidR="00E51E5A" w:rsidRPr="00BD5DC8">
        <w:rPr>
          <w:rStyle w:val="Char3"/>
          <w:rtl/>
        </w:rPr>
        <w:t>يرُ إذا ط</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عَ الفَجرُ، وكانَ ي</w:t>
      </w:r>
      <w:r w:rsidR="00E51E5A" w:rsidRPr="00BD5DC8">
        <w:rPr>
          <w:rStyle w:val="Char3"/>
          <w:rFonts w:hint="cs"/>
          <w:rtl/>
        </w:rPr>
        <w:t>َ</w:t>
      </w:r>
      <w:r w:rsidR="00E51E5A" w:rsidRPr="00BD5DC8">
        <w:rPr>
          <w:rStyle w:val="Char3"/>
          <w:rtl/>
        </w:rPr>
        <w:t>ستَم</w:t>
      </w:r>
      <w:r w:rsidR="00E51E5A" w:rsidRPr="00BD5DC8">
        <w:rPr>
          <w:rStyle w:val="Char3"/>
          <w:rFonts w:hint="cs"/>
          <w:rtl/>
        </w:rPr>
        <w:t>ِ</w:t>
      </w:r>
      <w:r w:rsidR="00E51E5A" w:rsidRPr="00BD5DC8">
        <w:rPr>
          <w:rStyle w:val="Char3"/>
          <w:rtl/>
        </w:rPr>
        <w:t>عُ الأذانَ، فإنْ سمعَ أذاناً أم</w:t>
      </w:r>
      <w:r w:rsidR="00E51E5A" w:rsidRPr="00BD5DC8">
        <w:rPr>
          <w:rStyle w:val="Char3"/>
          <w:rFonts w:hint="cs"/>
          <w:rtl/>
        </w:rPr>
        <w:t>ْ</w:t>
      </w:r>
      <w:r w:rsidR="00E51E5A" w:rsidRPr="00BD5DC8">
        <w:rPr>
          <w:rStyle w:val="Char3"/>
          <w:rtl/>
        </w:rPr>
        <w:t>س</w:t>
      </w:r>
      <w:r w:rsidR="00E51E5A" w:rsidRPr="00BD5DC8">
        <w:rPr>
          <w:rStyle w:val="Char3"/>
          <w:rFonts w:hint="cs"/>
          <w:rtl/>
        </w:rPr>
        <w:t>َ</w:t>
      </w:r>
      <w:r w:rsidR="00E51E5A" w:rsidRPr="00BD5DC8">
        <w:rPr>
          <w:rStyle w:val="Char3"/>
          <w:rtl/>
        </w:rPr>
        <w:t>كَ،</w:t>
      </w:r>
      <w:r w:rsidR="001C559E">
        <w:rPr>
          <w:rStyle w:val="Char3"/>
          <w:rtl/>
        </w:rPr>
        <w:t xml:space="preserve"> و</w:t>
      </w:r>
      <w:r w:rsidR="00E51E5A" w:rsidRPr="00BD5DC8">
        <w:rPr>
          <w:rStyle w:val="Char3"/>
          <w:rtl/>
        </w:rPr>
        <w:t>إلاَّ أغارَ. ف</w:t>
      </w:r>
      <w:r w:rsidR="00E51E5A" w:rsidRPr="00BD5DC8">
        <w:rPr>
          <w:rStyle w:val="Char3"/>
          <w:rFonts w:hint="cs"/>
          <w:rtl/>
        </w:rPr>
        <w:t>َ</w:t>
      </w:r>
      <w:r w:rsidR="00E51E5A" w:rsidRPr="00BD5DC8">
        <w:rPr>
          <w:rStyle w:val="Char3"/>
          <w:rtl/>
        </w:rPr>
        <w:t>س</w:t>
      </w:r>
      <w:r w:rsidR="00E51E5A" w:rsidRPr="00BD5DC8">
        <w:rPr>
          <w:rStyle w:val="Char3"/>
          <w:rFonts w:hint="cs"/>
          <w:rtl/>
        </w:rPr>
        <w:t>َ</w:t>
      </w:r>
      <w:r w:rsidR="00E51E5A" w:rsidRPr="00BD5DC8">
        <w:rPr>
          <w:rStyle w:val="Char3"/>
          <w:rtl/>
        </w:rPr>
        <w:t>م</w:t>
      </w:r>
      <w:r w:rsidR="00E51E5A" w:rsidRPr="00BD5DC8">
        <w:rPr>
          <w:rStyle w:val="Char3"/>
          <w:rFonts w:hint="cs"/>
          <w:rtl/>
        </w:rPr>
        <w:t>ِ</w:t>
      </w:r>
      <w:r w:rsidR="00E51E5A" w:rsidRPr="00BD5DC8">
        <w:rPr>
          <w:rStyle w:val="Char3"/>
          <w:rtl/>
        </w:rPr>
        <w:t xml:space="preserve">عَ رجلاً يقولُ: اللَّهُ أكبرُ اللَّهُ أكبرُ. فقالَ رسولُ اللَّهِ: «على الفِطْرَةِ». ثمَّ قال: أشهدُ أنْ لا إلهَ إلاَّ اللَّهُ فقالَ رسولُ الله </w:t>
      </w:r>
      <w:r w:rsidR="00992C10" w:rsidRPr="00992C10">
        <w:rPr>
          <w:rStyle w:val="Char3"/>
          <w:rFonts w:cs="CTraditional Arabic"/>
          <w:szCs w:val="28"/>
          <w:rtl/>
        </w:rPr>
        <w:t>ج</w:t>
      </w:r>
      <w:r w:rsidR="00E51E5A" w:rsidRPr="00BD5DC8">
        <w:rPr>
          <w:rStyle w:val="Char3"/>
          <w:rtl/>
        </w:rPr>
        <w:t>: «خ</w:t>
      </w:r>
      <w:r w:rsidR="00E51E5A" w:rsidRPr="00BD5DC8">
        <w:rPr>
          <w:rStyle w:val="Char3"/>
          <w:rFonts w:hint="cs"/>
          <w:rtl/>
        </w:rPr>
        <w:t>َ</w:t>
      </w:r>
      <w:r w:rsidR="00E51E5A" w:rsidRPr="00BD5DC8">
        <w:rPr>
          <w:rStyle w:val="Char3"/>
          <w:rtl/>
        </w:rPr>
        <w:t>رَجتَ م</w:t>
      </w:r>
      <w:r w:rsidR="00E51E5A" w:rsidRPr="00BD5DC8">
        <w:rPr>
          <w:rStyle w:val="Char3"/>
          <w:rFonts w:hint="cs"/>
          <w:rtl/>
        </w:rPr>
        <w:t>ِ</w:t>
      </w:r>
      <w:r w:rsidR="00E51E5A" w:rsidRPr="00BD5DC8">
        <w:rPr>
          <w:rStyle w:val="Char3"/>
          <w:rtl/>
        </w:rPr>
        <w:t xml:space="preserve">نَ النَّارِ». فنظَروا إليه فإذا هوَ رَاعِي مِعْزَىً. </w:t>
      </w:r>
      <w:r w:rsidR="00E51E5A" w:rsidRPr="002958FA">
        <w:rPr>
          <w:rStyle w:val="Char1"/>
          <w:rtl/>
        </w:rPr>
        <w:t>رواه مسلم</w:t>
      </w:r>
      <w:r w:rsidR="00105E2A" w:rsidRPr="00105E2A">
        <w:rPr>
          <w:rStyle w:val="Char4"/>
          <w:rFonts w:hint="cs"/>
          <w:vertAlign w:val="superscript"/>
          <w:rtl/>
          <w:lang w:bidi="ar-SA"/>
        </w:rPr>
        <w:t>(</w:t>
      </w:r>
      <w:r w:rsidR="00105E2A" w:rsidRPr="00105E2A">
        <w:rPr>
          <w:rStyle w:val="Char4"/>
          <w:vertAlign w:val="superscript"/>
          <w:rtl/>
          <w:lang w:bidi="ar-SA"/>
        </w:rPr>
        <w:footnoteReference w:id="392"/>
      </w:r>
      <w:r w:rsidR="00105E2A" w:rsidRPr="00105E2A">
        <w:rPr>
          <w:rStyle w:val="Char4"/>
          <w:rFonts w:hint="cs"/>
          <w:vertAlign w:val="superscript"/>
          <w:rtl/>
          <w:lang w:bidi="ar-SA"/>
        </w:rPr>
        <w:t>)</w:t>
      </w:r>
      <w:r w:rsidR="00105E2A">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660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7</w:t>
      </w:r>
      <w:r w:rsidR="00846A08">
        <w:rPr>
          <w:rStyle w:val="Char4"/>
          <w:rFonts w:hint="cs"/>
          <w:rtl/>
        </w:rPr>
        <w:t>)</w:t>
      </w:r>
      <w:r w:rsidRPr="00BD5DC8">
        <w:rPr>
          <w:rStyle w:val="Char4"/>
          <w:rFonts w:hint="cs"/>
          <w:rtl/>
        </w:rPr>
        <w:t xml:space="preserve"> انس</w:t>
      </w:r>
      <w:r w:rsidR="001F073B" w:rsidRPr="001F073B">
        <w:rPr>
          <w:rFonts w:ascii="IPT Zar" w:hAnsi="IPT Zar" w:cs="CTraditional Arabic" w:hint="cs"/>
          <w:color w:val="000000"/>
          <w:sz w:val="26"/>
          <w:rtl/>
          <w:lang w:bidi="fa-IR"/>
        </w:rPr>
        <w:t xml:space="preserve"> س </w:t>
      </w:r>
      <w:r w:rsidRPr="00BD5DC8">
        <w:rPr>
          <w:rStyle w:val="Char4"/>
          <w:rFonts w:hint="cs"/>
          <w:rtl/>
        </w:rPr>
        <w:t>گوید: عادت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بود که به هنگام طلوع صبح، بر دشمنان و بدخواهان</w:t>
      </w:r>
      <w:r w:rsidR="001C559E">
        <w:rPr>
          <w:rStyle w:val="Char4"/>
          <w:rFonts w:hint="cs"/>
          <w:rtl/>
        </w:rPr>
        <w:t xml:space="preserve"> </w:t>
      </w:r>
      <w:r w:rsidR="0040716E">
        <w:rPr>
          <w:rStyle w:val="Char4"/>
          <w:rFonts w:hint="cs"/>
          <w:rtl/>
        </w:rPr>
        <w:t>می‌تاخت و یورش می‌برد (</w:t>
      </w:r>
      <w:r w:rsidRPr="00BD5DC8">
        <w:rPr>
          <w:rStyle w:val="Char4"/>
          <w:rFonts w:hint="cs"/>
          <w:rtl/>
        </w:rPr>
        <w:t>و معمول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بود که هرگاه با گروهی جهاد و پیکار می‌کرد، به آنها حمله و یورش نمی‌برد، تا صبح گردد و) منتظر شنیدن اذان از آن منطقه می‌شد، اگر صدای اذان را می‌شنید، از جنگ و پیکار با ایشان خودداری می‌کرد (چون اذان را شعار اسلام و مسلمانی می‌دانست) و اگر صدای اذان را نمی‌شنید، بر ایشان یورش می‌برد. </w:t>
      </w:r>
    </w:p>
    <w:p w:rsidR="00E51E5A" w:rsidRPr="00BD5DC8" w:rsidRDefault="00E51E5A" w:rsidP="004709A5">
      <w:pPr>
        <w:ind w:firstLine="284"/>
        <w:jc w:val="both"/>
        <w:rPr>
          <w:rStyle w:val="Char4"/>
          <w:rtl/>
        </w:rPr>
      </w:pPr>
      <w:r w:rsidRPr="00BD5DC8">
        <w:rPr>
          <w:rStyle w:val="Char4"/>
          <w:rFonts w:hint="cs"/>
          <w:rtl/>
        </w:rPr>
        <w:t>باری در یکی از جنگ‌ها،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از مردی شنید که می‌گوید</w:t>
      </w:r>
      <w:r w:rsidR="002958FA">
        <w:rPr>
          <w:rStyle w:val="Char3"/>
          <w:rFonts w:hint="cs"/>
          <w:rtl/>
        </w:rPr>
        <w:t>:«</w:t>
      </w:r>
      <w:r w:rsidRPr="00BD5DC8">
        <w:rPr>
          <w:rStyle w:val="Char3"/>
          <w:rFonts w:hint="cs"/>
          <w:rtl/>
        </w:rPr>
        <w:t>الله اکبر الله اکبر</w:t>
      </w:r>
      <w:r w:rsidRPr="00BD5DC8">
        <w:rPr>
          <w:rStyle w:val="Char4"/>
          <w:rFonts w:hint="cs"/>
          <w:rtl/>
        </w:rPr>
        <w:t>».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w:t>
      </w:r>
      <w:r w:rsidR="00846A08">
        <w:rPr>
          <w:rStyle w:val="Char4"/>
          <w:rFonts w:hint="cs"/>
          <w:rtl/>
        </w:rPr>
        <w:t>(</w:t>
      </w:r>
      <w:r w:rsidRPr="00BD5DC8">
        <w:rPr>
          <w:rStyle w:val="Char4"/>
          <w:rFonts w:hint="cs"/>
          <w:rtl/>
        </w:rPr>
        <w:t>گواهی می‌دهم که این مرد) بر فطرت و سرشت حقگرایانه و مخلصانه‌</w:t>
      </w:r>
      <w:r w:rsidR="001C559E">
        <w:rPr>
          <w:rStyle w:val="Char4"/>
          <w:rFonts w:hint="cs"/>
          <w:rtl/>
        </w:rPr>
        <w:t>ی</w:t>
      </w:r>
      <w:r w:rsidRPr="00BD5DC8">
        <w:rPr>
          <w:rStyle w:val="Char4"/>
          <w:rFonts w:hint="cs"/>
          <w:rtl/>
        </w:rPr>
        <w:t xml:space="preserve"> خداباوری و خداشناسی است. </w:t>
      </w:r>
    </w:p>
    <w:p w:rsidR="00E51E5A" w:rsidRPr="00BD5DC8" w:rsidRDefault="00E51E5A" w:rsidP="004709A5">
      <w:pPr>
        <w:ind w:firstLine="284"/>
        <w:jc w:val="both"/>
        <w:rPr>
          <w:rStyle w:val="Char4"/>
          <w:rtl/>
        </w:rPr>
      </w:pPr>
      <w:r w:rsidRPr="00BD5DC8">
        <w:rPr>
          <w:rStyle w:val="Char4"/>
          <w:rFonts w:hint="cs"/>
          <w:rtl/>
        </w:rPr>
        <w:t>(چرا که اذان گفتن، فقط شعار خداباوران و خداشناسان و مسلمانان وحقگرایان است</w:t>
      </w:r>
      <w:r w:rsidR="001F073B">
        <w:rPr>
          <w:rStyle w:val="Char4"/>
          <w:rFonts w:hint="cs"/>
          <w:rtl/>
        </w:rPr>
        <w:t>).</w:t>
      </w:r>
      <w:r w:rsidRPr="00BD5DC8">
        <w:rPr>
          <w:rStyle w:val="Char4"/>
          <w:rFonts w:hint="cs"/>
          <w:rtl/>
        </w:rPr>
        <w:t xml:space="preserve"> سپس آن مرد گفت: «</w:t>
      </w:r>
      <w:r w:rsidRPr="00BD5DC8">
        <w:rPr>
          <w:rStyle w:val="Char3"/>
          <w:rFonts w:hint="cs"/>
          <w:rtl/>
        </w:rPr>
        <w:t>اشهد ان لا اله الا الله</w:t>
      </w:r>
      <w:r w:rsidRPr="00BD5DC8">
        <w:rPr>
          <w:rStyle w:val="Char4"/>
          <w:rFonts w:hint="cs"/>
          <w:rtl/>
        </w:rPr>
        <w:t>»</w:t>
      </w:r>
      <w:r w:rsidR="003E0CC1">
        <w:rPr>
          <w:rStyle w:val="Char4"/>
          <w:rFonts w:hint="cs"/>
          <w:rtl/>
        </w:rPr>
        <w:t>.</w:t>
      </w:r>
      <w:r w:rsidRPr="00BD5DC8">
        <w:rPr>
          <w:rStyle w:val="Char4"/>
          <w:rFonts w:hint="cs"/>
          <w:rtl/>
        </w:rPr>
        <w:t xml:space="preserve">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w:t>
      </w:r>
      <w:r w:rsidR="00846A08">
        <w:rPr>
          <w:rStyle w:val="Char4"/>
          <w:rFonts w:hint="cs"/>
          <w:rtl/>
        </w:rPr>
        <w:t>(</w:t>
      </w:r>
      <w:r w:rsidRPr="00BD5DC8">
        <w:rPr>
          <w:rStyle w:val="Char4"/>
          <w:rFonts w:hint="cs"/>
          <w:rtl/>
        </w:rPr>
        <w:t xml:space="preserve">به خاطر اعتراف به توحید و یگانگی خدا) از آتش سوزان دوزخ نجات یافتی. </w:t>
      </w:r>
    </w:p>
    <w:p w:rsidR="00E51E5A" w:rsidRPr="00BD5DC8" w:rsidRDefault="00E51E5A" w:rsidP="004709A5">
      <w:pPr>
        <w:ind w:firstLine="284"/>
        <w:jc w:val="both"/>
        <w:rPr>
          <w:rStyle w:val="Char4"/>
          <w:rtl/>
        </w:rPr>
      </w:pPr>
      <w:r w:rsidRPr="00BD5DC8">
        <w:rPr>
          <w:rStyle w:val="Char4"/>
          <w:rFonts w:hint="cs"/>
          <w:rtl/>
        </w:rPr>
        <w:t>(انس</w:t>
      </w:r>
      <w:r w:rsidR="001C559E">
        <w:rPr>
          <w:rStyle w:val="Char4"/>
          <w:rFonts w:hint="cs"/>
          <w:rtl/>
        </w:rPr>
        <w:t xml:space="preserve"> </w:t>
      </w:r>
      <w:r w:rsidR="001F073B" w:rsidRPr="001F073B">
        <w:rPr>
          <w:rFonts w:ascii="IPT Zar" w:hAnsi="IPT Zar" w:cs="CTraditional Arabic" w:hint="cs"/>
          <w:color w:val="000000"/>
          <w:sz w:val="26"/>
          <w:rtl/>
          <w:lang w:bidi="fa-IR"/>
        </w:rPr>
        <w:t xml:space="preserve">س </w:t>
      </w:r>
      <w:r w:rsidR="002958FA">
        <w:rPr>
          <w:rStyle w:val="Char4"/>
          <w:rFonts w:hint="cs"/>
          <w:rtl/>
        </w:rPr>
        <w:t>گوید</w:t>
      </w:r>
      <w:r w:rsidRPr="00BD5DC8">
        <w:rPr>
          <w:rStyle w:val="Char4"/>
          <w:rFonts w:hint="cs"/>
          <w:rtl/>
        </w:rPr>
        <w:t>)</w:t>
      </w:r>
      <w:r w:rsidR="002958FA">
        <w:rPr>
          <w:rStyle w:val="Char4"/>
          <w:rFonts w:hint="cs"/>
          <w:rtl/>
        </w:rPr>
        <w:t>:</w:t>
      </w:r>
      <w:r w:rsidRPr="00BD5DC8">
        <w:rPr>
          <w:rStyle w:val="Char4"/>
          <w:rFonts w:hint="cs"/>
          <w:rtl/>
        </w:rPr>
        <w:t xml:space="preserve"> صحابه</w:t>
      </w:r>
      <w:r w:rsidR="001C559E">
        <w:rPr>
          <w:rStyle w:val="Char4"/>
          <w:rFonts w:hint="cs"/>
          <w:rtl/>
        </w:rPr>
        <w:t xml:space="preserve"> </w:t>
      </w:r>
      <w:r w:rsidR="001F073B" w:rsidRPr="001F073B">
        <w:rPr>
          <w:rFonts w:ascii="IPT Zar" w:hAnsi="IPT Zar" w:cs="CTraditional Arabic" w:hint="cs"/>
          <w:color w:val="000000"/>
          <w:sz w:val="26"/>
          <w:rtl/>
          <w:lang w:bidi="fa-IR"/>
        </w:rPr>
        <w:t>ش</w:t>
      </w:r>
      <w:r w:rsidR="001C559E">
        <w:rPr>
          <w:rFonts w:ascii="IPT Zar" w:hAnsi="IPT Zar" w:cs="CTraditional Arabic" w:hint="cs"/>
          <w:color w:val="000000"/>
          <w:sz w:val="26"/>
          <w:rtl/>
          <w:lang w:bidi="fa-IR"/>
        </w:rPr>
        <w:t xml:space="preserve"> </w:t>
      </w:r>
      <w:r w:rsidRPr="00BD5DC8">
        <w:rPr>
          <w:rStyle w:val="Char4"/>
          <w:rFonts w:hint="cs"/>
          <w:rtl/>
        </w:rPr>
        <w:t>متوجه‌</w:t>
      </w:r>
      <w:r w:rsidR="001C559E">
        <w:rPr>
          <w:rStyle w:val="Char4"/>
          <w:rFonts w:hint="cs"/>
          <w:rtl/>
        </w:rPr>
        <w:t>ی</w:t>
      </w:r>
      <w:r w:rsidRPr="00BD5DC8">
        <w:rPr>
          <w:rStyle w:val="Char4"/>
          <w:rFonts w:hint="cs"/>
          <w:rtl/>
        </w:rPr>
        <w:t xml:space="preserve"> آن مرد شدند تا ببینند آن مرد کیست (که پیامبر</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چ</w:t>
      </w:r>
      <w:r w:rsidR="002958FA">
        <w:rPr>
          <w:rStyle w:val="Char4"/>
          <w:rFonts w:hint="cs"/>
          <w:rtl/>
        </w:rPr>
        <w:t>نین نوید و بشارتی را بدو می‌دهد</w:t>
      </w:r>
      <w:r w:rsidRPr="00BD5DC8">
        <w:rPr>
          <w:rStyle w:val="Char4"/>
          <w:rFonts w:hint="cs"/>
          <w:rtl/>
        </w:rPr>
        <w:t>)</w:t>
      </w:r>
      <w:r w:rsidR="002958FA">
        <w:rPr>
          <w:rStyle w:val="Char4"/>
          <w:rFonts w:hint="cs"/>
          <w:rtl/>
        </w:rPr>
        <w:t>؟</w:t>
      </w:r>
      <w:r w:rsidRPr="00BD5DC8">
        <w:rPr>
          <w:rStyle w:val="Char4"/>
          <w:rFonts w:hint="cs"/>
          <w:rtl/>
        </w:rPr>
        <w:t xml:space="preserve"> ناگهان متوجه شدند که وی چوپان بزها است. </w:t>
      </w:r>
    </w:p>
    <w:p w:rsidR="00E51E5A" w:rsidRPr="00BD5DC8" w:rsidRDefault="00E51E5A" w:rsidP="004709A5">
      <w:pPr>
        <w:ind w:firstLine="284"/>
        <w:jc w:val="both"/>
        <w:rPr>
          <w:rStyle w:val="Char4"/>
          <w:rtl/>
        </w:rPr>
      </w:pPr>
      <w:r w:rsidRPr="00BD5DC8">
        <w:rPr>
          <w:rStyle w:val="Char4"/>
          <w:rFonts w:hint="cs"/>
          <w:rtl/>
        </w:rPr>
        <w:t>[این حدیث را مسلم روایت کرده است</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w:t>
      </w:r>
      <w:r w:rsidR="002958FA">
        <w:rPr>
          <w:rStyle w:val="Char3"/>
          <w:rFonts w:hint="cs"/>
          <w:rtl/>
        </w:rPr>
        <w:t>«یُغیر</w:t>
      </w:r>
      <w:r w:rsidRPr="00BD5DC8">
        <w:rPr>
          <w:rStyle w:val="Char3"/>
          <w:rFonts w:hint="cs"/>
          <w:rtl/>
        </w:rPr>
        <w:t>»</w:t>
      </w:r>
      <w:r w:rsidR="0040716E">
        <w:rPr>
          <w:rStyle w:val="Char3"/>
          <w:rFonts w:hint="cs"/>
          <w:rtl/>
        </w:rPr>
        <w:t>:</w:t>
      </w:r>
      <w:r w:rsidRPr="00BD5DC8">
        <w:rPr>
          <w:rStyle w:val="Char4"/>
          <w:rFonts w:hint="cs"/>
          <w:rtl/>
        </w:rPr>
        <w:t xml:space="preserve"> بر دشمنان و بدخواهان م</w:t>
      </w:r>
      <w:r w:rsidR="001C559E">
        <w:rPr>
          <w:rStyle w:val="Char4"/>
          <w:rFonts w:hint="cs"/>
          <w:rtl/>
        </w:rPr>
        <w:t>ی</w:t>
      </w:r>
      <w:r w:rsidRPr="00BD5DC8">
        <w:rPr>
          <w:rStyle w:val="Char4"/>
          <w:rFonts w:hint="cs"/>
          <w:rtl/>
        </w:rPr>
        <w:t>‌تاخت و یورش م</w:t>
      </w:r>
      <w:r w:rsidR="001C559E">
        <w:rPr>
          <w:rStyle w:val="Char4"/>
          <w:rFonts w:hint="cs"/>
          <w:rtl/>
        </w:rPr>
        <w:t>ی</w:t>
      </w:r>
      <w:r w:rsidRPr="00BD5DC8">
        <w:rPr>
          <w:rStyle w:val="Char4"/>
          <w:rFonts w:hint="cs"/>
          <w:rtl/>
        </w:rPr>
        <w:t xml:space="preserve">‌برد. </w:t>
      </w:r>
      <w:r w:rsidR="002958FA">
        <w:rPr>
          <w:rStyle w:val="Char3"/>
          <w:rFonts w:hint="cs"/>
          <w:rtl/>
        </w:rPr>
        <w:t>«</w:t>
      </w:r>
      <w:r w:rsidRPr="00BD5DC8">
        <w:rPr>
          <w:rStyle w:val="Char3"/>
          <w:rFonts w:hint="cs"/>
          <w:rtl/>
        </w:rPr>
        <w:t>راعی»</w:t>
      </w:r>
      <w:r w:rsidR="0040716E">
        <w:rPr>
          <w:rStyle w:val="Char3"/>
          <w:rFonts w:hint="cs"/>
          <w:rtl/>
        </w:rPr>
        <w:t>:</w:t>
      </w:r>
      <w:r w:rsidRPr="00BD5DC8">
        <w:rPr>
          <w:rStyle w:val="Char4"/>
          <w:rFonts w:hint="cs"/>
          <w:rtl/>
        </w:rPr>
        <w:t xml:space="preserve"> چوپان</w:t>
      </w:r>
      <w:r w:rsidR="003E0CC1">
        <w:rPr>
          <w:rStyle w:val="Char4"/>
          <w:rFonts w:hint="cs"/>
          <w:rtl/>
        </w:rPr>
        <w:t>.</w:t>
      </w:r>
      <w:r w:rsidRPr="00BD5DC8">
        <w:rPr>
          <w:rStyle w:val="Char4"/>
          <w:rFonts w:hint="cs"/>
          <w:rtl/>
        </w:rPr>
        <w:t xml:space="preserve"> </w:t>
      </w:r>
      <w:r w:rsidR="002958FA">
        <w:rPr>
          <w:rStyle w:val="Char3"/>
          <w:rFonts w:hint="cs"/>
          <w:rtl/>
        </w:rPr>
        <w:t>«مِعزیً</w:t>
      </w:r>
      <w:r w:rsidRPr="00BD5DC8">
        <w:rPr>
          <w:rStyle w:val="Char3"/>
          <w:rFonts w:hint="cs"/>
          <w:rtl/>
        </w:rPr>
        <w:t>»</w:t>
      </w:r>
      <w:r w:rsidR="0040716E">
        <w:rPr>
          <w:rStyle w:val="Char3"/>
          <w:rFonts w:hint="cs"/>
          <w:rtl/>
        </w:rPr>
        <w:t>:</w:t>
      </w:r>
      <w:r w:rsidRPr="00BD5DC8">
        <w:rPr>
          <w:rStyle w:val="Char4"/>
          <w:rFonts w:hint="cs"/>
          <w:rtl/>
        </w:rPr>
        <w:t xml:space="preserve"> اسم جنس است</w:t>
      </w:r>
      <w:r w:rsidR="001C559E">
        <w:rPr>
          <w:rStyle w:val="Char4"/>
          <w:rFonts w:hint="cs"/>
          <w:rtl/>
        </w:rPr>
        <w:t xml:space="preserve"> </w:t>
      </w:r>
      <w:r w:rsidRPr="00BD5DC8">
        <w:rPr>
          <w:rStyle w:val="Char4"/>
          <w:rFonts w:hint="cs"/>
          <w:rtl/>
        </w:rPr>
        <w:t xml:space="preserve">به معنای بُز. </w:t>
      </w:r>
    </w:p>
    <w:p w:rsidR="00E51E5A" w:rsidRPr="00BD5DC8" w:rsidRDefault="00E51E5A" w:rsidP="004709A5">
      <w:pPr>
        <w:ind w:firstLine="284"/>
        <w:jc w:val="both"/>
        <w:rPr>
          <w:rStyle w:val="Char4"/>
          <w:rtl/>
        </w:rPr>
      </w:pPr>
      <w:r w:rsidRPr="00BD5DC8">
        <w:rPr>
          <w:rStyle w:val="Char4"/>
          <w:rFonts w:hint="cs"/>
          <w:rtl/>
        </w:rPr>
        <w:t xml:space="preserve">از این حدیث دانسته می‌شود </w:t>
      </w:r>
      <w:r w:rsidR="001C559E">
        <w:rPr>
          <w:rStyle w:val="Char4"/>
          <w:rFonts w:hint="cs"/>
          <w:rtl/>
        </w:rPr>
        <w:t>ک</w:t>
      </w:r>
      <w:r w:rsidRPr="00BD5DC8">
        <w:rPr>
          <w:rStyle w:val="Char4"/>
          <w:rFonts w:hint="cs"/>
          <w:rtl/>
        </w:rPr>
        <w:t>ه شعار مسلمانان در هر منطقه و مکانی، اذان است، و چنانچه قبلاً نیز گفته شد، هر ملتی در هر عصر و زمانی برای برانگیختن عواطف و احساسات افراد خود و دعوت آنها به وظایف فردی و اجتماعی، شعاری داشته است، مسحیان در گذشته و امروز</w:t>
      </w:r>
      <w:r w:rsidR="001C559E">
        <w:rPr>
          <w:rStyle w:val="Char4"/>
          <w:rFonts w:hint="cs"/>
          <w:rtl/>
        </w:rPr>
        <w:t xml:space="preserve"> </w:t>
      </w:r>
      <w:r w:rsidRPr="00BD5DC8">
        <w:rPr>
          <w:rStyle w:val="Char4"/>
          <w:rFonts w:hint="cs"/>
          <w:rtl/>
        </w:rPr>
        <w:t>با نواختن صدای ناموزون ناقوس، پیروان خود را به کلیسا دعوت</w:t>
      </w:r>
      <w:r w:rsidR="003E0CC1">
        <w:rPr>
          <w:rStyle w:val="Char4"/>
          <w:rFonts w:hint="cs"/>
          <w:rtl/>
        </w:rPr>
        <w:t xml:space="preserve"> می‌‌کنند </w:t>
      </w:r>
      <w:r w:rsidRPr="00BD5DC8">
        <w:rPr>
          <w:rStyle w:val="Char4"/>
          <w:rFonts w:hint="cs"/>
          <w:rtl/>
        </w:rPr>
        <w:t xml:space="preserve">و به صدا درآوردن ناقوس، جزء شعار دین آنها است. </w:t>
      </w:r>
    </w:p>
    <w:p w:rsidR="00E51E5A" w:rsidRPr="00BD5DC8" w:rsidRDefault="00E51E5A" w:rsidP="004709A5">
      <w:pPr>
        <w:ind w:firstLine="284"/>
        <w:jc w:val="both"/>
        <w:rPr>
          <w:rStyle w:val="Char4"/>
          <w:rtl/>
        </w:rPr>
      </w:pPr>
      <w:r w:rsidRPr="00BD5DC8">
        <w:rPr>
          <w:rStyle w:val="Char4"/>
          <w:rFonts w:hint="cs"/>
          <w:rtl/>
        </w:rPr>
        <w:t>ولی در اسلام برای این دعوت، از شعار اذان استفاده می‌شود که به مراتب رساتر و موثرتر است. چه شعاری از این رساتر که با نام خدای بزرگ آغاز می‌گردد و با اعلام وحدانیت و یگانگی آفریدگار جهان و گواهی به رسالت پیامبر او، اوج می‌گیرد و با دعوت به رستگاری، فلاح، نماز و یاد خد</w:t>
      </w:r>
      <w:r w:rsidR="002958FA">
        <w:rPr>
          <w:rStyle w:val="Char4"/>
          <w:rFonts w:hint="cs"/>
          <w:rtl/>
        </w:rPr>
        <w:t>ا پایان می‌پذیرد. از نام «الله</w:t>
      </w:r>
      <w:r w:rsidRPr="00BD5DC8">
        <w:rPr>
          <w:rStyle w:val="Char4"/>
          <w:rFonts w:hint="cs"/>
          <w:rtl/>
        </w:rPr>
        <w:t>» شروع می‌شو</w:t>
      </w:r>
      <w:r w:rsidR="002958FA">
        <w:rPr>
          <w:rStyle w:val="Char4"/>
          <w:rFonts w:hint="cs"/>
          <w:rtl/>
        </w:rPr>
        <w:t>د و با نام «الله</w:t>
      </w:r>
      <w:r w:rsidRPr="00BD5DC8">
        <w:rPr>
          <w:rStyle w:val="Char4"/>
          <w:rFonts w:hint="cs"/>
          <w:rtl/>
        </w:rPr>
        <w:t xml:space="preserve">» پایان می‌پذیرد، جمله‌هایش موزون، عباراتش کوتاه، محتویاتش روشن، و مضمونش سازنده و آگاه‌کننده است. </w:t>
      </w:r>
    </w:p>
    <w:p w:rsidR="004709A5" w:rsidRDefault="00E51E5A" w:rsidP="004709A5">
      <w:pPr>
        <w:ind w:firstLine="284"/>
        <w:jc w:val="both"/>
        <w:rPr>
          <w:rStyle w:val="Char4"/>
          <w:rtl/>
        </w:rPr>
      </w:pPr>
      <w:r w:rsidRPr="00BD5DC8">
        <w:rPr>
          <w:rStyle w:val="Char4"/>
          <w:rFonts w:hint="cs"/>
          <w:rtl/>
        </w:rPr>
        <w:t>در حقیقت صدای اذان، مانند ندای آزادی، و نسیم حیات بخش استقلال و عظمت و ابهت مسلمانان است که گوش‌های مسلمانان راستین را نوازش می‌دهد</w:t>
      </w:r>
      <w:r w:rsidR="001C559E">
        <w:rPr>
          <w:rStyle w:val="Char4"/>
          <w:rFonts w:hint="cs"/>
          <w:rtl/>
        </w:rPr>
        <w:t xml:space="preserve"> </w:t>
      </w:r>
      <w:r w:rsidRPr="00BD5DC8">
        <w:rPr>
          <w:rStyle w:val="Char4"/>
          <w:rFonts w:hint="cs"/>
          <w:rtl/>
        </w:rPr>
        <w:t xml:space="preserve">و بر جان بدخواهان رعشه و اضطراب می‌افکند و یکی از رموز بقای اسلام و یکی از خصوصیات و میّزه‌ها و شاخصه‌های مسلمانی است. </w:t>
      </w:r>
    </w:p>
    <w:p w:rsidR="00E51E5A" w:rsidRPr="002958FA" w:rsidRDefault="00BA7FD8" w:rsidP="00105E2A">
      <w:pPr>
        <w:autoSpaceDE w:val="0"/>
        <w:autoSpaceDN w:val="0"/>
        <w:adjustRightInd w:val="0"/>
        <w:ind w:firstLine="227"/>
        <w:jc w:val="lowKashida"/>
        <w:rPr>
          <w:rStyle w:val="Char1"/>
          <w:lang w:bidi="ar-SA"/>
        </w:rPr>
      </w:pPr>
      <w:r w:rsidRPr="00AA4D64">
        <w:rPr>
          <w:rStyle w:val="Char4"/>
          <w:rFonts w:hint="cs"/>
          <w:rtl/>
        </w:rPr>
        <w:t>661</w:t>
      </w:r>
      <w:r w:rsidR="00E51E5A" w:rsidRPr="00AA4D64">
        <w:rPr>
          <w:rStyle w:val="Char4"/>
          <w:rFonts w:hint="cs"/>
          <w:rtl/>
        </w:rPr>
        <w:t xml:space="preserve"> – </w:t>
      </w:r>
      <w:r w:rsidR="00846A08" w:rsidRPr="00AA4D64">
        <w:rPr>
          <w:rStyle w:val="Char4"/>
          <w:rFonts w:hint="cs"/>
          <w:rtl/>
        </w:rPr>
        <w:t>(</w:t>
      </w:r>
      <w:r w:rsidRPr="00BA7FD8">
        <w:rPr>
          <w:rStyle w:val="Char4"/>
          <w:rFonts w:hint="cs"/>
          <w:rtl/>
        </w:rPr>
        <w:t>8</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وعن سعدِ بن أبي وقَّاصٍ</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E51E5A" w:rsidRPr="00BD5DC8">
        <w:rPr>
          <w:rStyle w:val="Char3"/>
          <w:rtl/>
        </w:rPr>
        <w:t xml:space="preserve"> «مَنْ قال ح</w:t>
      </w:r>
      <w:r w:rsidR="00E51E5A" w:rsidRPr="00BD5DC8">
        <w:rPr>
          <w:rStyle w:val="Char3"/>
          <w:rFonts w:hint="cs"/>
          <w:rtl/>
        </w:rPr>
        <w:t>ِ</w:t>
      </w:r>
      <w:r w:rsidR="00E51E5A" w:rsidRPr="00BD5DC8">
        <w:rPr>
          <w:rStyle w:val="Char3"/>
          <w:rtl/>
        </w:rPr>
        <w:t>ينَ ي</w:t>
      </w:r>
      <w:r w:rsidR="00E51E5A" w:rsidRPr="00BD5DC8">
        <w:rPr>
          <w:rStyle w:val="Char3"/>
          <w:rFonts w:hint="cs"/>
          <w:rtl/>
        </w:rPr>
        <w:t>َ</w:t>
      </w:r>
      <w:r w:rsidR="00E51E5A" w:rsidRPr="00BD5DC8">
        <w:rPr>
          <w:rStyle w:val="Char3"/>
          <w:rtl/>
        </w:rPr>
        <w:t>سمَعُ المؤَذِّنَ: أشهدُ أنْ لا إلهَ إلاَّ اللَّهُ وحدَهُ لا شرِيكَ له، وأنَّ محمداً عبدُه ورسُوُله، رَضِيتُ باللَّهِ رَبّاً،</w:t>
      </w:r>
      <w:r w:rsidR="001C559E">
        <w:rPr>
          <w:rStyle w:val="Char3"/>
          <w:rtl/>
        </w:rPr>
        <w:t xml:space="preserve"> و</w:t>
      </w:r>
      <w:r w:rsidR="00E51E5A" w:rsidRPr="00BD5DC8">
        <w:rPr>
          <w:rStyle w:val="Char3"/>
          <w:rtl/>
        </w:rPr>
        <w:t xml:space="preserve">بِمُحمَّدٍ رسُولاً، وبالإسلام دِيناً، غُفِرَ له ذَنبُه». </w:t>
      </w:r>
      <w:r w:rsidR="00E51E5A" w:rsidRPr="002958FA">
        <w:rPr>
          <w:rStyle w:val="Char1"/>
          <w:rtl/>
        </w:rPr>
        <w:t>رواه مسلم</w:t>
      </w:r>
      <w:r w:rsidR="00105E2A" w:rsidRPr="00105E2A">
        <w:rPr>
          <w:rStyle w:val="Char4"/>
          <w:rFonts w:hint="cs"/>
          <w:vertAlign w:val="superscript"/>
          <w:rtl/>
        </w:rPr>
        <w:t>(</w:t>
      </w:r>
      <w:r w:rsidR="00105E2A" w:rsidRPr="00105E2A">
        <w:rPr>
          <w:rStyle w:val="Char4"/>
          <w:vertAlign w:val="superscript"/>
          <w:rtl/>
        </w:rPr>
        <w:footnoteReference w:id="393"/>
      </w:r>
      <w:r w:rsidR="00105E2A" w:rsidRPr="00105E2A">
        <w:rPr>
          <w:rStyle w:val="Char4"/>
          <w:rFonts w:hint="cs"/>
          <w:vertAlign w:val="superscript"/>
          <w:rtl/>
        </w:rPr>
        <w:t>)</w:t>
      </w:r>
      <w:r w:rsidR="00105E2A">
        <w:rPr>
          <w:rStyle w:val="Char4"/>
          <w:lang w:bidi="ar-SA"/>
        </w:rPr>
        <w:t>.</w:t>
      </w:r>
    </w:p>
    <w:p w:rsidR="00E51E5A" w:rsidRPr="00BD5DC8" w:rsidRDefault="00E51E5A" w:rsidP="002958FA">
      <w:pPr>
        <w:ind w:firstLine="284"/>
        <w:jc w:val="both"/>
        <w:rPr>
          <w:rStyle w:val="Char4"/>
          <w:rtl/>
        </w:rPr>
      </w:pPr>
      <w:r w:rsidRPr="00BD5DC8">
        <w:rPr>
          <w:rStyle w:val="Char4"/>
          <w:rFonts w:hint="cs"/>
          <w:rtl/>
        </w:rPr>
        <w:t xml:space="preserve">661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8</w:t>
      </w:r>
      <w:r w:rsidR="00846A08">
        <w:rPr>
          <w:rStyle w:val="Char4"/>
          <w:rFonts w:hint="cs"/>
          <w:rtl/>
        </w:rPr>
        <w:t>)</w:t>
      </w:r>
      <w:r w:rsidRPr="00BD5DC8">
        <w:rPr>
          <w:rStyle w:val="Char4"/>
          <w:rFonts w:hint="cs"/>
          <w:rtl/>
        </w:rPr>
        <w:t xml:space="preserve"> سعد بن ابی وقاص</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گوید: پیامبر</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فرمود:</w:t>
      </w:r>
      <w:r w:rsidR="00AA4D64">
        <w:rPr>
          <w:rStyle w:val="Char4"/>
          <w:rFonts w:hint="cs"/>
          <w:rtl/>
        </w:rPr>
        <w:t xml:space="preserve"> هرکس </w:t>
      </w:r>
      <w:r w:rsidRPr="00BD5DC8">
        <w:rPr>
          <w:rStyle w:val="Char4"/>
          <w:rFonts w:hint="cs"/>
          <w:rtl/>
        </w:rPr>
        <w:t xml:space="preserve">به وقت شنیدن اذان بگوید: </w:t>
      </w:r>
      <w:r w:rsidR="002958FA">
        <w:rPr>
          <w:rStyle w:val="Char3"/>
          <w:rFonts w:hint="cs"/>
          <w:rtl/>
        </w:rPr>
        <w:t>«</w:t>
      </w:r>
      <w:r w:rsidRPr="00BD5DC8">
        <w:rPr>
          <w:rStyle w:val="Char3"/>
          <w:rFonts w:hint="cs"/>
          <w:rtl/>
        </w:rPr>
        <w:t>اشهد ان لا اله الا الله وحده لا شری</w:t>
      </w:r>
      <w:r w:rsidR="002958FA">
        <w:rPr>
          <w:rStyle w:val="Char3"/>
          <w:rFonts w:hint="cs"/>
          <w:rtl/>
        </w:rPr>
        <w:t>ك</w:t>
      </w:r>
      <w:r w:rsidRPr="00BD5DC8">
        <w:rPr>
          <w:rStyle w:val="Char3"/>
          <w:rFonts w:hint="cs"/>
          <w:rtl/>
        </w:rPr>
        <w:t xml:space="preserve"> له</w:t>
      </w:r>
      <w:r w:rsidR="001C559E">
        <w:rPr>
          <w:rStyle w:val="Char3"/>
          <w:rFonts w:hint="cs"/>
          <w:rtl/>
        </w:rPr>
        <w:t xml:space="preserve"> و</w:t>
      </w:r>
      <w:r w:rsidRPr="00BD5DC8">
        <w:rPr>
          <w:rStyle w:val="Char3"/>
          <w:rFonts w:hint="cs"/>
          <w:rtl/>
        </w:rPr>
        <w:t>ان محمداً عبده</w:t>
      </w:r>
      <w:r w:rsidR="001C559E">
        <w:rPr>
          <w:rStyle w:val="Char3"/>
          <w:rFonts w:hint="cs"/>
          <w:rtl/>
        </w:rPr>
        <w:t xml:space="preserve"> و</w:t>
      </w:r>
      <w:r w:rsidRPr="00BD5DC8">
        <w:rPr>
          <w:rStyle w:val="Char3"/>
          <w:rFonts w:hint="cs"/>
          <w:rtl/>
        </w:rPr>
        <w:t>رسوله، رضیتُ بالله رباً</w:t>
      </w:r>
      <w:r w:rsidR="001C559E">
        <w:rPr>
          <w:rStyle w:val="Char3"/>
          <w:rFonts w:hint="cs"/>
          <w:rtl/>
        </w:rPr>
        <w:t xml:space="preserve"> و</w:t>
      </w:r>
      <w:r w:rsidR="002958FA">
        <w:rPr>
          <w:rStyle w:val="Char3"/>
          <w:rFonts w:hint="cs"/>
          <w:rtl/>
        </w:rPr>
        <w:t>بمحمد رسولاً</w:t>
      </w:r>
      <w:r w:rsidR="001C559E">
        <w:rPr>
          <w:rStyle w:val="Char3"/>
          <w:rFonts w:hint="cs"/>
          <w:rtl/>
        </w:rPr>
        <w:t xml:space="preserve"> و</w:t>
      </w:r>
      <w:r w:rsidR="002958FA">
        <w:rPr>
          <w:rStyle w:val="Char3"/>
          <w:rFonts w:hint="cs"/>
          <w:rtl/>
        </w:rPr>
        <w:t>بالاسلام دیناً</w:t>
      </w:r>
      <w:r w:rsidRPr="00BD5DC8">
        <w:rPr>
          <w:rStyle w:val="Char3"/>
          <w:rFonts w:hint="cs"/>
          <w:rtl/>
        </w:rPr>
        <w:t xml:space="preserve">» </w:t>
      </w:r>
      <w:r w:rsidRPr="00BD5DC8">
        <w:rPr>
          <w:rStyle w:val="Char4"/>
          <w:rFonts w:hint="cs"/>
          <w:rtl/>
        </w:rPr>
        <w:t>یعنی</w:t>
      </w:r>
      <w:r w:rsidR="0040716E">
        <w:rPr>
          <w:rStyle w:val="Char4"/>
          <w:rFonts w:hint="cs"/>
          <w:rtl/>
        </w:rPr>
        <w:t>:</w:t>
      </w:r>
      <w:r w:rsidRPr="00BD5DC8">
        <w:rPr>
          <w:rStyle w:val="Char4"/>
          <w:rFonts w:hint="cs"/>
          <w:rtl/>
        </w:rPr>
        <w:t xml:space="preserve"> «گواهی راستین بر این </w:t>
      </w:r>
      <w:r w:rsidRPr="002958FA">
        <w:rPr>
          <w:rStyle w:val="Char4"/>
          <w:rFonts w:hint="cs"/>
          <w:spacing w:val="-4"/>
          <w:rtl/>
        </w:rPr>
        <w:t>می‌دهم که خدایی جز خدای یگانه نیست و گواهی به این حقیقت می‌دهم که محمد</w:t>
      </w:r>
      <w:r w:rsidR="001C559E">
        <w:rPr>
          <w:rStyle w:val="Char4"/>
          <w:rFonts w:hint="cs"/>
          <w:spacing w:val="-4"/>
          <w:rtl/>
        </w:rPr>
        <w:t xml:space="preserve"> </w:t>
      </w:r>
      <w:r w:rsidR="001F073B" w:rsidRPr="002958FA">
        <w:rPr>
          <w:rStyle w:val="Char4"/>
          <w:rFonts w:cs="CTraditional Arabic" w:hint="cs"/>
          <w:spacing w:val="-4"/>
          <w:rtl/>
        </w:rPr>
        <w:t>ج</w:t>
      </w:r>
      <w:r w:rsidR="001C559E">
        <w:rPr>
          <w:rStyle w:val="Char4"/>
          <w:rFonts w:cs="CTraditional Arabic" w:hint="cs"/>
          <w:rtl/>
        </w:rPr>
        <w:t xml:space="preserve"> </w:t>
      </w:r>
      <w:r w:rsidRPr="00BD5DC8">
        <w:rPr>
          <w:rStyle w:val="Char4"/>
          <w:rFonts w:hint="cs"/>
          <w:rtl/>
        </w:rPr>
        <w:t>بنده و فرستاده‌</w:t>
      </w:r>
      <w:r w:rsidR="001C559E">
        <w:rPr>
          <w:rStyle w:val="Char4"/>
          <w:rFonts w:hint="cs"/>
          <w:rtl/>
        </w:rPr>
        <w:t>ی</w:t>
      </w:r>
      <w:r w:rsidRPr="00BD5DC8">
        <w:rPr>
          <w:rStyle w:val="Char4"/>
          <w:rFonts w:hint="cs"/>
          <w:rtl/>
        </w:rPr>
        <w:t xml:space="preserve"> خداست. من به پروردگاری خدا و اینکه محمد</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رسول و فرستاده‌</w:t>
      </w:r>
      <w:r w:rsidR="001C559E">
        <w:rPr>
          <w:rStyle w:val="Char4"/>
          <w:rFonts w:hint="cs"/>
          <w:rtl/>
        </w:rPr>
        <w:t>ی</w:t>
      </w:r>
      <w:r w:rsidRPr="00BD5DC8">
        <w:rPr>
          <w:rStyle w:val="Char4"/>
          <w:rFonts w:hint="cs"/>
          <w:rtl/>
        </w:rPr>
        <w:t xml:space="preserve"> خدا و اینکه اسلام دین من است، راضی و خرسند هستم (و بدان افتخار می‌کنم</w:t>
      </w:r>
      <w:r w:rsidR="002958FA">
        <w:rPr>
          <w:rStyle w:val="Char4"/>
          <w:rFonts w:hint="cs"/>
          <w:rtl/>
        </w:rPr>
        <w:t>)</w:t>
      </w:r>
      <w:r w:rsidRPr="00BD5DC8">
        <w:rPr>
          <w:rStyle w:val="Char4"/>
          <w:rFonts w:hint="cs"/>
          <w:rtl/>
        </w:rPr>
        <w:t>»</w:t>
      </w:r>
      <w:r w:rsidR="002958FA">
        <w:rPr>
          <w:rStyle w:val="Char4"/>
          <w:rFonts w:hint="cs"/>
          <w:rtl/>
        </w:rPr>
        <w:t>.</w:t>
      </w:r>
    </w:p>
    <w:p w:rsidR="00E51E5A" w:rsidRPr="00BD5DC8" w:rsidRDefault="00E51E5A" w:rsidP="004709A5">
      <w:pPr>
        <w:ind w:firstLine="284"/>
        <w:jc w:val="both"/>
        <w:rPr>
          <w:rStyle w:val="Char4"/>
          <w:rtl/>
        </w:rPr>
      </w:pPr>
      <w:r w:rsidRPr="00BD5DC8">
        <w:rPr>
          <w:rStyle w:val="Char4"/>
          <w:rFonts w:hint="cs"/>
          <w:rtl/>
        </w:rPr>
        <w:t>تمام گناهان (صغیره‌</w:t>
      </w:r>
      <w:r w:rsidR="001C559E">
        <w:rPr>
          <w:rStyle w:val="Char4"/>
          <w:rFonts w:hint="cs"/>
          <w:rtl/>
        </w:rPr>
        <w:t>ی</w:t>
      </w:r>
      <w:r w:rsidRPr="00BD5DC8">
        <w:rPr>
          <w:rStyle w:val="Char4"/>
          <w:rFonts w:hint="cs"/>
          <w:rtl/>
        </w:rPr>
        <w:t xml:space="preserve">) او معاف و بخشوده می‌شوند. </w:t>
      </w:r>
    </w:p>
    <w:p w:rsidR="004709A5" w:rsidRDefault="00E51E5A" w:rsidP="004709A5">
      <w:pPr>
        <w:ind w:firstLine="284"/>
        <w:jc w:val="both"/>
        <w:rPr>
          <w:rStyle w:val="Char4"/>
          <w:rtl/>
        </w:rPr>
      </w:pPr>
      <w:r w:rsidRPr="00BD5DC8">
        <w:rPr>
          <w:rStyle w:val="Char4"/>
          <w:rFonts w:hint="cs"/>
          <w:rtl/>
        </w:rPr>
        <w:t>[این حدیث را مسلم روایت کرده است</w:t>
      </w:r>
      <w:r w:rsidR="001F073B">
        <w:rPr>
          <w:rStyle w:val="Char4"/>
          <w:rFonts w:hint="cs"/>
          <w:rtl/>
        </w:rPr>
        <w:t>].</w:t>
      </w:r>
      <w:r w:rsidRPr="00BD5DC8">
        <w:rPr>
          <w:rStyle w:val="Char4"/>
          <w:rFonts w:hint="cs"/>
          <w:rtl/>
        </w:rPr>
        <w:t xml:space="preserve"> </w:t>
      </w:r>
    </w:p>
    <w:p w:rsidR="00E51E5A" w:rsidRPr="00BD5DC8" w:rsidRDefault="00BA7FD8" w:rsidP="00105E2A">
      <w:pPr>
        <w:autoSpaceDE w:val="0"/>
        <w:autoSpaceDN w:val="0"/>
        <w:adjustRightInd w:val="0"/>
        <w:ind w:firstLine="227"/>
        <w:jc w:val="lowKashida"/>
        <w:rPr>
          <w:rStyle w:val="Char3"/>
          <w:rtl/>
          <w:lang w:bidi="fa-IR"/>
        </w:rPr>
      </w:pPr>
      <w:r w:rsidRPr="00AA4D64">
        <w:rPr>
          <w:rStyle w:val="Char4"/>
          <w:rFonts w:hint="cs"/>
          <w:rtl/>
        </w:rPr>
        <w:t>662</w:t>
      </w:r>
      <w:r w:rsidR="00E51E5A" w:rsidRPr="00AA4D64">
        <w:rPr>
          <w:rStyle w:val="Char4"/>
          <w:rFonts w:hint="cs"/>
          <w:rtl/>
        </w:rPr>
        <w:t xml:space="preserve"> – </w:t>
      </w:r>
      <w:r w:rsidR="00846A08" w:rsidRPr="00AA4D64">
        <w:rPr>
          <w:rStyle w:val="Char4"/>
          <w:rFonts w:hint="cs"/>
          <w:rtl/>
        </w:rPr>
        <w:t>(</w:t>
      </w:r>
      <w:r w:rsidRPr="00BA7FD8">
        <w:rPr>
          <w:rStyle w:val="Char4"/>
          <w:rFonts w:hint="cs"/>
          <w:rtl/>
        </w:rPr>
        <w:t>9</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وعن عبدِ الله بن مُغفَّلٍ</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E51E5A" w:rsidRPr="00BD5DC8">
        <w:rPr>
          <w:rStyle w:val="Char3"/>
          <w:rtl/>
        </w:rPr>
        <w:t xml:space="preserve"> «بينَ ك</w:t>
      </w:r>
      <w:r w:rsidR="00E51E5A" w:rsidRPr="00BD5DC8">
        <w:rPr>
          <w:rStyle w:val="Char3"/>
          <w:rFonts w:hint="cs"/>
          <w:rtl/>
        </w:rPr>
        <w:t>ُ</w:t>
      </w:r>
      <w:r w:rsidR="00E51E5A" w:rsidRPr="00BD5DC8">
        <w:rPr>
          <w:rStyle w:val="Char3"/>
          <w:rtl/>
        </w:rPr>
        <w:t>لِّ أذانَينِ صَلاةٌ، بَينَ كلِّ أذانَينِ صَلاةٌ، بَينَ كلِّ أذانَينِ صَلاةٌ»، ثمَّ قالَ في الثَّال</w:t>
      </w:r>
      <w:r w:rsidR="00E51E5A" w:rsidRPr="00BD5DC8">
        <w:rPr>
          <w:rStyle w:val="Char3"/>
          <w:rFonts w:hint="cs"/>
          <w:rtl/>
        </w:rPr>
        <w:t>ِ</w:t>
      </w:r>
      <w:r w:rsidR="00E51E5A" w:rsidRPr="00BD5DC8">
        <w:rPr>
          <w:rStyle w:val="Char3"/>
          <w:rtl/>
        </w:rPr>
        <w:t xml:space="preserve">ثَةِ: «لمَنْ شاءَ». </w:t>
      </w:r>
      <w:r w:rsidR="00E51E5A" w:rsidRPr="002958FA">
        <w:rPr>
          <w:rStyle w:val="Char1"/>
          <w:rtl/>
        </w:rPr>
        <w:t>متفقٌ عليه</w:t>
      </w:r>
      <w:r w:rsidR="00105E2A" w:rsidRPr="00105E2A">
        <w:rPr>
          <w:rStyle w:val="Char4"/>
          <w:rFonts w:hint="cs"/>
          <w:vertAlign w:val="superscript"/>
          <w:rtl/>
          <w:lang w:bidi="ar-SA"/>
        </w:rPr>
        <w:t>(</w:t>
      </w:r>
      <w:r w:rsidR="00105E2A" w:rsidRPr="00105E2A">
        <w:rPr>
          <w:rStyle w:val="Char4"/>
          <w:vertAlign w:val="superscript"/>
          <w:rtl/>
          <w:lang w:bidi="ar-SA"/>
        </w:rPr>
        <w:footnoteReference w:id="394"/>
      </w:r>
      <w:r w:rsidR="00105E2A" w:rsidRPr="00105E2A">
        <w:rPr>
          <w:rStyle w:val="Char4"/>
          <w:rFonts w:hint="cs"/>
          <w:vertAlign w:val="superscript"/>
          <w:rtl/>
          <w:lang w:bidi="ar-SA"/>
        </w:rPr>
        <w:t>)</w:t>
      </w:r>
      <w:r w:rsidR="00105E2A">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662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9</w:t>
      </w:r>
      <w:r w:rsidR="00846A08">
        <w:rPr>
          <w:rStyle w:val="Char4"/>
          <w:rFonts w:hint="cs"/>
          <w:rtl/>
        </w:rPr>
        <w:t>)</w:t>
      </w:r>
      <w:r w:rsidRPr="00BD5DC8">
        <w:rPr>
          <w:rStyle w:val="Char4"/>
          <w:rFonts w:hint="cs"/>
          <w:rtl/>
        </w:rPr>
        <w:t xml:space="preserve"> عبدالله بن مغفل</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گوید: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«میان</w:t>
      </w:r>
      <w:r w:rsidR="00AA4D64">
        <w:rPr>
          <w:rStyle w:val="Char4"/>
          <w:rFonts w:hint="cs"/>
          <w:rtl/>
        </w:rPr>
        <w:t xml:space="preserve"> هردو </w:t>
      </w:r>
      <w:r w:rsidRPr="00BD5DC8">
        <w:rPr>
          <w:rStyle w:val="Char4"/>
          <w:rFonts w:hint="cs"/>
          <w:rtl/>
        </w:rPr>
        <w:t>اذان، نمازی است، میان</w:t>
      </w:r>
      <w:r w:rsidR="00AA4D64">
        <w:rPr>
          <w:rStyle w:val="Char4"/>
          <w:rFonts w:hint="cs"/>
          <w:rtl/>
        </w:rPr>
        <w:t xml:space="preserve"> هردو </w:t>
      </w:r>
      <w:r w:rsidRPr="00BD5DC8">
        <w:rPr>
          <w:rStyle w:val="Char4"/>
          <w:rFonts w:hint="cs"/>
          <w:rtl/>
        </w:rPr>
        <w:t>اذان، نما</w:t>
      </w:r>
      <w:r w:rsidR="002958FA">
        <w:rPr>
          <w:rStyle w:val="Char4"/>
          <w:rFonts w:hint="cs"/>
          <w:rtl/>
        </w:rPr>
        <w:t>زی است» و در مرتبه سوم فرمود</w:t>
      </w:r>
      <w:r w:rsidR="0040716E">
        <w:rPr>
          <w:rStyle w:val="Char4"/>
          <w:rFonts w:hint="cs"/>
          <w:rtl/>
        </w:rPr>
        <w:t>:</w:t>
      </w:r>
      <w:r w:rsidR="002958FA">
        <w:rPr>
          <w:rStyle w:val="Char4"/>
          <w:rFonts w:hint="cs"/>
          <w:rtl/>
        </w:rPr>
        <w:t>«</w:t>
      </w:r>
      <w:r w:rsidRPr="00BD5DC8">
        <w:rPr>
          <w:rStyle w:val="Char4"/>
          <w:rFonts w:hint="cs"/>
          <w:rtl/>
        </w:rPr>
        <w:t>برای</w:t>
      </w:r>
      <w:r w:rsidR="00AA4D64">
        <w:rPr>
          <w:rStyle w:val="Char4"/>
          <w:rFonts w:hint="cs"/>
          <w:rtl/>
        </w:rPr>
        <w:t xml:space="preserve"> هرکس </w:t>
      </w:r>
      <w:r w:rsidRPr="00BD5DC8">
        <w:rPr>
          <w:rStyle w:val="Char4"/>
          <w:rFonts w:hint="cs"/>
          <w:rtl/>
        </w:rPr>
        <w:t>که بخواهد. (یعنی خواندن نماز میان دو اذان [اذان و اقامه] مستحب است، و فرض یا واجب نیست</w:t>
      </w:r>
      <w:r w:rsidR="002958FA">
        <w:rPr>
          <w:rStyle w:val="Char4"/>
          <w:rFonts w:hint="cs"/>
          <w:rtl/>
        </w:rPr>
        <w:t>)</w:t>
      </w:r>
      <w:r w:rsidRPr="00BD5DC8">
        <w:rPr>
          <w:rStyle w:val="Char4"/>
          <w:rFonts w:hint="cs"/>
          <w:rtl/>
        </w:rPr>
        <w:t>»</w:t>
      </w:r>
      <w:r w:rsidR="002958FA">
        <w:rPr>
          <w:rStyle w:val="Char4"/>
          <w:rFonts w:hint="cs"/>
          <w:rtl/>
        </w:rPr>
        <w:t>.</w:t>
      </w:r>
    </w:p>
    <w:p w:rsidR="00E51E5A" w:rsidRPr="00BD5DC8" w:rsidRDefault="00E51E5A" w:rsidP="004709A5">
      <w:pPr>
        <w:ind w:firstLine="284"/>
        <w:jc w:val="both"/>
        <w:rPr>
          <w:rStyle w:val="Char4"/>
          <w:rtl/>
        </w:rPr>
      </w:pPr>
      <w:r w:rsidRPr="00BD5DC8">
        <w:rPr>
          <w:rStyle w:val="Char4"/>
          <w:rFonts w:hint="cs"/>
          <w:rtl/>
        </w:rPr>
        <w:t>[این حدیث را بخاری و مسلم روایت کرده‌اند</w:t>
      </w:r>
      <w:r w:rsidR="001F073B">
        <w:rPr>
          <w:rStyle w:val="Char4"/>
          <w:rFonts w:hint="cs"/>
          <w:rtl/>
        </w:rPr>
        <w:t>].</w:t>
      </w:r>
      <w:r w:rsidRPr="00BD5DC8">
        <w:rPr>
          <w:rStyle w:val="Char4"/>
          <w:rFonts w:hint="cs"/>
          <w:rtl/>
        </w:rPr>
        <w:t xml:space="preserve"> </w:t>
      </w:r>
    </w:p>
    <w:p w:rsidR="00E51E5A" w:rsidRPr="00BD5DC8" w:rsidRDefault="002958FA" w:rsidP="004709A5">
      <w:pPr>
        <w:ind w:firstLine="284"/>
        <w:jc w:val="both"/>
        <w:rPr>
          <w:rStyle w:val="Char4"/>
          <w:rtl/>
        </w:rPr>
      </w:pPr>
      <w:r>
        <w:rPr>
          <w:rStyle w:val="Char3"/>
          <w:rFonts w:hint="cs"/>
          <w:rtl/>
        </w:rPr>
        <w:t>«بین کل اذانین</w:t>
      </w:r>
      <w:r w:rsidR="00E51E5A" w:rsidRPr="00BD5DC8">
        <w:rPr>
          <w:rStyle w:val="Char3"/>
          <w:rFonts w:hint="cs"/>
          <w:rtl/>
        </w:rPr>
        <w:t>»</w:t>
      </w:r>
      <w:r w:rsidR="0040716E">
        <w:rPr>
          <w:rStyle w:val="Char4"/>
          <w:rFonts w:hint="cs"/>
          <w:rtl/>
        </w:rPr>
        <w:t>:</w:t>
      </w:r>
      <w:r w:rsidR="00E51E5A" w:rsidRPr="00BD5DC8">
        <w:rPr>
          <w:rStyle w:val="Char4"/>
          <w:rFonts w:hint="cs"/>
          <w:rtl/>
        </w:rPr>
        <w:t xml:space="preserve"> [میان</w:t>
      </w:r>
      <w:r w:rsidR="00AA4D64">
        <w:rPr>
          <w:rStyle w:val="Char4"/>
          <w:rFonts w:hint="cs"/>
          <w:rtl/>
        </w:rPr>
        <w:t xml:space="preserve"> هردو </w:t>
      </w:r>
      <w:r w:rsidR="00E51E5A" w:rsidRPr="00BD5DC8">
        <w:rPr>
          <w:rStyle w:val="Char4"/>
          <w:rFonts w:hint="cs"/>
          <w:rtl/>
        </w:rPr>
        <w:t>اذان] مراد از</w:t>
      </w:r>
      <w:r w:rsidR="00AA4D64">
        <w:rPr>
          <w:rStyle w:val="Char4"/>
          <w:rFonts w:hint="cs"/>
          <w:rtl/>
        </w:rPr>
        <w:t xml:space="preserve"> هردو </w:t>
      </w:r>
      <w:r w:rsidR="00E51E5A" w:rsidRPr="00BD5DC8">
        <w:rPr>
          <w:rStyle w:val="Char4"/>
          <w:rFonts w:hint="cs"/>
          <w:rtl/>
        </w:rPr>
        <w:t>اذان</w:t>
      </w:r>
      <w:r w:rsidR="0040716E">
        <w:rPr>
          <w:rStyle w:val="Char4"/>
          <w:rFonts w:hint="cs"/>
          <w:rtl/>
        </w:rPr>
        <w:t>:</w:t>
      </w:r>
      <w:r w:rsidR="00E51E5A" w:rsidRPr="00BD5DC8">
        <w:rPr>
          <w:rStyle w:val="Char4"/>
          <w:rFonts w:hint="cs"/>
          <w:rtl/>
        </w:rPr>
        <w:t xml:space="preserve"> میان اذان و اقامه است.</w:t>
      </w:r>
    </w:p>
    <w:p w:rsidR="002958FA" w:rsidRDefault="002958FA" w:rsidP="00BD5DC8">
      <w:pPr>
        <w:pStyle w:val="a1"/>
        <w:rPr>
          <w:rtl/>
        </w:rPr>
        <w:sectPr w:rsidR="002958FA" w:rsidSect="00C14F87">
          <w:headerReference w:type="default" r:id="rId42"/>
          <w:footnotePr>
            <w:numRestart w:val="eachPage"/>
          </w:footnotePr>
          <w:pgSz w:w="9356" w:h="13608" w:code="9"/>
          <w:pgMar w:top="567" w:right="1134" w:bottom="851" w:left="1134" w:header="454" w:footer="0" w:gutter="0"/>
          <w:cols w:space="708"/>
          <w:titlePg/>
          <w:bidi/>
          <w:rtlGutter/>
          <w:docGrid w:linePitch="381"/>
        </w:sectPr>
      </w:pPr>
    </w:p>
    <w:p w:rsidR="004709A5" w:rsidRDefault="00E51E5A" w:rsidP="00BD5DC8">
      <w:pPr>
        <w:pStyle w:val="a1"/>
        <w:rPr>
          <w:rtl/>
        </w:rPr>
      </w:pPr>
      <w:bookmarkStart w:id="86" w:name="_Toc447280280"/>
      <w:r w:rsidRPr="00880785">
        <w:rPr>
          <w:rtl/>
        </w:rPr>
        <w:t>فصل</w:t>
      </w:r>
      <w:r w:rsidRPr="00880785">
        <w:rPr>
          <w:rFonts w:hint="cs"/>
          <w:rtl/>
        </w:rPr>
        <w:t xml:space="preserve"> دوم</w:t>
      </w:r>
      <w:bookmarkEnd w:id="86"/>
    </w:p>
    <w:p w:rsidR="00E51E5A" w:rsidRPr="00BD5DC8" w:rsidRDefault="00BA7FD8" w:rsidP="00105E2A">
      <w:pPr>
        <w:autoSpaceDE w:val="0"/>
        <w:autoSpaceDN w:val="0"/>
        <w:adjustRightInd w:val="0"/>
        <w:ind w:firstLine="227"/>
        <w:jc w:val="lowKashida"/>
        <w:rPr>
          <w:rStyle w:val="Char3"/>
          <w:rtl/>
          <w:lang w:bidi="fa-IR"/>
        </w:rPr>
      </w:pPr>
      <w:r w:rsidRPr="00BA7FD8">
        <w:rPr>
          <w:rStyle w:val="Char4"/>
          <w:rFonts w:hint="cs"/>
          <w:rtl/>
        </w:rPr>
        <w:t>663</w:t>
      </w:r>
      <w:r w:rsidR="00E51E5A" w:rsidRPr="00BD5DC8">
        <w:rPr>
          <w:rStyle w:val="Char3"/>
          <w:rFonts w:hint="cs"/>
          <w:rtl/>
        </w:rPr>
        <w:t xml:space="preserve"> </w:t>
      </w:r>
      <w:r w:rsidR="00E51E5A" w:rsidRPr="00BD5DC8">
        <w:rPr>
          <w:rStyle w:val="Char3"/>
          <w:rFonts w:ascii="Times New Roman" w:hAnsi="Times New Roman" w:cs="Times New Roman" w:hint="cs"/>
          <w:rtl/>
        </w:rPr>
        <w:t>–</w:t>
      </w:r>
      <w:r w:rsidR="00E51E5A" w:rsidRPr="00BD5DC8">
        <w:rPr>
          <w:rStyle w:val="Char3"/>
          <w:rFonts w:hint="cs"/>
          <w:rtl/>
        </w:rPr>
        <w:t xml:space="preserve"> </w:t>
      </w:r>
      <w:r w:rsidR="00E42D0A" w:rsidRPr="00E42D0A">
        <w:rPr>
          <w:rStyle w:val="Char3"/>
          <w:rFonts w:cs="IRNazli" w:hint="cs"/>
          <w:rtl/>
        </w:rPr>
        <w:t>(</w:t>
      </w:r>
      <w:r w:rsidRPr="00BA7FD8">
        <w:rPr>
          <w:rStyle w:val="Char4"/>
          <w:rFonts w:hint="cs"/>
          <w:rtl/>
        </w:rPr>
        <w:t>10</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عن أبي هريرةَ</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E51E5A" w:rsidRPr="00BD5DC8">
        <w:rPr>
          <w:rStyle w:val="Char3"/>
          <w:rtl/>
        </w:rPr>
        <w:t xml:space="preserve"> «الإمامُ ضامِنٌ، والمؤَذِّنُ مُؤْتَمَنٌ. الل</w:t>
      </w:r>
      <w:r w:rsidR="00E51E5A" w:rsidRPr="00BD5DC8">
        <w:rPr>
          <w:rStyle w:val="Char3"/>
          <w:rFonts w:hint="cs"/>
          <w:rtl/>
        </w:rPr>
        <w:t>َّ</w:t>
      </w:r>
      <w:r w:rsidR="00E51E5A" w:rsidRPr="00BD5DC8">
        <w:rPr>
          <w:rStyle w:val="Char3"/>
          <w:rtl/>
        </w:rPr>
        <w:t xml:space="preserve">هُمَّ </w:t>
      </w:r>
      <w:r w:rsidR="00E51E5A" w:rsidRPr="00BD5DC8">
        <w:rPr>
          <w:rStyle w:val="Char3"/>
          <w:rFonts w:hint="cs"/>
          <w:rtl/>
        </w:rPr>
        <w:t>أَ</w:t>
      </w:r>
      <w:r w:rsidR="00E51E5A" w:rsidRPr="00BD5DC8">
        <w:rPr>
          <w:rStyle w:val="Char3"/>
          <w:rtl/>
        </w:rPr>
        <w:t>رْشِدِ الأَئ</w:t>
      </w:r>
      <w:r w:rsidR="00E51E5A" w:rsidRPr="00BD5DC8">
        <w:rPr>
          <w:rStyle w:val="Char3"/>
          <w:rFonts w:hint="cs"/>
          <w:rtl/>
        </w:rPr>
        <w:t>ِ</w:t>
      </w:r>
      <w:r w:rsidR="00E51E5A" w:rsidRPr="00BD5DC8">
        <w:rPr>
          <w:rStyle w:val="Char3"/>
          <w:rtl/>
        </w:rPr>
        <w:t>مَّةَ، واغْف</w:t>
      </w:r>
      <w:r w:rsidR="00E51E5A" w:rsidRPr="00BD5DC8">
        <w:rPr>
          <w:rStyle w:val="Char3"/>
          <w:rFonts w:hint="cs"/>
          <w:rtl/>
        </w:rPr>
        <w:t>ِ</w:t>
      </w:r>
      <w:r w:rsidR="00E51E5A" w:rsidRPr="00BD5DC8">
        <w:rPr>
          <w:rStyle w:val="Char3"/>
          <w:rtl/>
        </w:rPr>
        <w:t xml:space="preserve">رْ للمُؤَذِّنينَ». </w:t>
      </w:r>
      <w:r w:rsidR="00E51E5A" w:rsidRPr="002958FA">
        <w:rPr>
          <w:rStyle w:val="Char1"/>
          <w:rtl/>
        </w:rPr>
        <w:t>رواه أحمد، وابوداود، والترمذي، والشَّافعيُّ، وفي أخرى له بلفظ «المصابيح»</w:t>
      </w:r>
      <w:r w:rsidR="00105E2A" w:rsidRPr="00105E2A">
        <w:rPr>
          <w:rStyle w:val="Char4"/>
          <w:rFonts w:hint="cs"/>
          <w:vertAlign w:val="superscript"/>
          <w:rtl/>
          <w:lang w:bidi="ar-SA"/>
        </w:rPr>
        <w:t>(</w:t>
      </w:r>
      <w:r w:rsidR="00105E2A" w:rsidRPr="00105E2A">
        <w:rPr>
          <w:rStyle w:val="Char4"/>
          <w:vertAlign w:val="superscript"/>
          <w:rtl/>
          <w:lang w:bidi="ar-SA"/>
        </w:rPr>
        <w:footnoteReference w:id="395"/>
      </w:r>
      <w:r w:rsidR="00105E2A" w:rsidRPr="00105E2A">
        <w:rPr>
          <w:rStyle w:val="Char4"/>
          <w:rFonts w:hint="cs"/>
          <w:vertAlign w:val="superscript"/>
          <w:rtl/>
          <w:lang w:bidi="ar-SA"/>
        </w:rPr>
        <w:t>)</w:t>
      </w:r>
      <w:r w:rsidR="00105E2A">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663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10</w:t>
      </w:r>
      <w:r w:rsidR="00846A08">
        <w:rPr>
          <w:rStyle w:val="Char4"/>
          <w:rFonts w:hint="cs"/>
          <w:rtl/>
        </w:rPr>
        <w:t>)</w:t>
      </w:r>
      <w:r w:rsidRPr="00BD5DC8">
        <w:rPr>
          <w:rStyle w:val="Char4"/>
          <w:rFonts w:hint="cs"/>
          <w:rtl/>
        </w:rPr>
        <w:t xml:space="preserve"> ابوهریره</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گوید: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پیشنماز (علاوه از نماز خویش) ضامن و کفیل </w:t>
      </w:r>
      <w:r w:rsidR="00846A08">
        <w:rPr>
          <w:rStyle w:val="Char4"/>
          <w:rFonts w:hint="cs"/>
          <w:rtl/>
        </w:rPr>
        <w:t>(</w:t>
      </w:r>
      <w:r w:rsidRPr="00BD5DC8">
        <w:rPr>
          <w:rStyle w:val="Char4"/>
          <w:rFonts w:hint="cs"/>
          <w:rtl/>
        </w:rPr>
        <w:t>نماز مردم نیز)است، (از این‌رو بر او لازم و ضروری است که حد امکان در ظاهر و باطن بکوشد، تا اوامر و فرامین الهی و تعالیم و آموزه‌های نبوی و احکام و دستورات شرعی، و آداب و شرایط و سنن و فرائض و خشوع و خضوع نماز را در امامت خویش رعایت نماید تا اینکه نماز به خوبی و درستی و بدون هیچ مشکلی برگزار گردد</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و اذان‌گو نیز در حقیقت امانت‌دار است (از این‌رو بر او نیز لازم و ضروری است که منافع شخصی، اغراض فردی، و امیال نفسی را کنار بگذارد و بدون رعایت هرگونه مصلحت و سازشی در وقت معین اذان گوید و مردمان را به سوی عبادت و پرستش خدای متعال فراخواند</w:t>
      </w:r>
      <w:r w:rsidR="001F073B">
        <w:rPr>
          <w:rStyle w:val="Char4"/>
          <w:rFonts w:hint="cs"/>
          <w:rtl/>
        </w:rPr>
        <w:t>).</w:t>
      </w:r>
      <w:r w:rsidRPr="00BD5DC8">
        <w:rPr>
          <w:rStyle w:val="Char4"/>
          <w:rFonts w:hint="cs"/>
          <w:rtl/>
        </w:rPr>
        <w:t xml:space="preserve"> پروردگارا</w:t>
      </w:r>
      <w:r w:rsidR="003E0CC1">
        <w:rPr>
          <w:rStyle w:val="Char4"/>
          <w:rFonts w:hint="cs"/>
          <w:rtl/>
        </w:rPr>
        <w:t>!</w:t>
      </w:r>
      <w:r w:rsidRPr="00BD5DC8">
        <w:rPr>
          <w:rStyle w:val="Char4"/>
          <w:rFonts w:hint="cs"/>
          <w:rtl/>
        </w:rPr>
        <w:t xml:space="preserve"> پیشنمازان را به راه راست (و به علم توأم با عمل و صداقت و اخلاص) رهنمون ساز، و اذان‌گویان را (که در برخی اوقات، وقت و بی‌وقت اذان می‌دهند و از آنها نسبت به این قضیه، کوتاهی و تقصیری سر می‌زند) ببخش و مغفرت فرما. </w:t>
      </w:r>
    </w:p>
    <w:p w:rsidR="00E51E5A" w:rsidRPr="00BD5DC8" w:rsidRDefault="00E51E5A" w:rsidP="004709A5">
      <w:pPr>
        <w:ind w:firstLine="284"/>
        <w:jc w:val="both"/>
        <w:rPr>
          <w:rStyle w:val="Char4"/>
          <w:rtl/>
        </w:rPr>
      </w:pPr>
      <w:r w:rsidRPr="00BD5DC8">
        <w:rPr>
          <w:rStyle w:val="Char4"/>
          <w:rFonts w:hint="cs"/>
          <w:rtl/>
        </w:rPr>
        <w:t>[این حدیث را احمد، ابوداود، ترمذی و شافعی روایت کرده‌اند</w:t>
      </w:r>
      <w:r w:rsidR="003E0CC1">
        <w:rPr>
          <w:rStyle w:val="Char4"/>
          <w:rFonts w:hint="cs"/>
          <w:rtl/>
        </w:rPr>
        <w:t>.</w:t>
      </w:r>
      <w:r w:rsidRPr="00BD5DC8">
        <w:rPr>
          <w:rStyle w:val="Char4"/>
          <w:rFonts w:hint="cs"/>
          <w:rtl/>
        </w:rPr>
        <w:t xml:space="preserve"> و امام شافعی در روایتی دیگر </w:t>
      </w:r>
      <w:r w:rsidR="002958FA">
        <w:rPr>
          <w:rStyle w:val="Char4"/>
          <w:rFonts w:hint="cs"/>
          <w:rtl/>
        </w:rPr>
        <w:t>نیز این حدیث را با لفظ «مصابیح</w:t>
      </w:r>
      <w:r w:rsidRPr="00BD5DC8">
        <w:rPr>
          <w:rStyle w:val="Char4"/>
          <w:rFonts w:hint="cs"/>
          <w:rtl/>
        </w:rPr>
        <w:t>» روایت کرده است که عبارت است از:«</w:t>
      </w:r>
      <w:r w:rsidRPr="00BD5DC8">
        <w:rPr>
          <w:rStyle w:val="Char3"/>
          <w:rFonts w:hint="cs"/>
          <w:rtl/>
        </w:rPr>
        <w:t>الأئمة ضمناء</w:t>
      </w:r>
      <w:r w:rsidR="001C559E">
        <w:rPr>
          <w:rStyle w:val="Char3"/>
          <w:rFonts w:hint="cs"/>
          <w:rtl/>
        </w:rPr>
        <w:t xml:space="preserve"> و</w:t>
      </w:r>
      <w:r w:rsidRPr="00BD5DC8">
        <w:rPr>
          <w:rStyle w:val="Char3"/>
          <w:rFonts w:hint="cs"/>
          <w:rtl/>
        </w:rPr>
        <w:t>المؤذنون أمناء فأرشد الله الائمة</w:t>
      </w:r>
      <w:r w:rsidR="001C559E">
        <w:rPr>
          <w:rStyle w:val="Char3"/>
          <w:rFonts w:hint="cs"/>
          <w:rtl/>
        </w:rPr>
        <w:t xml:space="preserve"> و</w:t>
      </w:r>
      <w:r w:rsidRPr="00BD5DC8">
        <w:rPr>
          <w:rStyle w:val="Char3"/>
          <w:rFonts w:hint="cs"/>
          <w:rtl/>
        </w:rPr>
        <w:t>غفر للمؤذنين</w:t>
      </w:r>
      <w:r w:rsidRPr="00BD5DC8">
        <w:rPr>
          <w:rStyle w:val="Char4"/>
          <w:rFonts w:hint="cs"/>
          <w:rtl/>
        </w:rPr>
        <w:t>»</w:t>
      </w:r>
      <w:r w:rsidR="00846A08">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در حقیقت در این حدیث،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مسئولیت و وظیفه‌</w:t>
      </w:r>
      <w:r w:rsidR="001C559E">
        <w:rPr>
          <w:rStyle w:val="Char4"/>
          <w:rFonts w:hint="cs"/>
          <w:rtl/>
        </w:rPr>
        <w:t>ی</w:t>
      </w:r>
      <w:r w:rsidRPr="00BD5DC8">
        <w:rPr>
          <w:rStyle w:val="Char4"/>
          <w:rFonts w:hint="cs"/>
          <w:rtl/>
        </w:rPr>
        <w:t xml:space="preserve"> خطیر پیشنماز و اذان‌گو را بیان می‌دارد و در حق هر دوی آنها، دعای خیر می‌کند، و همین دعای پیامبر</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بدون شک، بزرگ‌ترین و سترگ‌تر</w:t>
      </w:r>
      <w:r w:rsidR="001C559E">
        <w:rPr>
          <w:rStyle w:val="Char4"/>
          <w:rFonts w:hint="cs"/>
          <w:rtl/>
        </w:rPr>
        <w:t>ی</w:t>
      </w:r>
      <w:r w:rsidRPr="00BD5DC8">
        <w:rPr>
          <w:rStyle w:val="Char4"/>
          <w:rFonts w:hint="cs"/>
          <w:rtl/>
        </w:rPr>
        <w:t>ن فضیلت</w:t>
      </w:r>
      <w:r w:rsidR="001C559E">
        <w:rPr>
          <w:rStyle w:val="Char4"/>
          <w:rFonts w:hint="cs"/>
          <w:rtl/>
        </w:rPr>
        <w:t xml:space="preserve"> </w:t>
      </w:r>
      <w:r w:rsidRPr="00BD5DC8">
        <w:rPr>
          <w:rStyle w:val="Char4"/>
          <w:rFonts w:hint="cs"/>
          <w:rtl/>
        </w:rPr>
        <w:t>و برتری برای پیشنمازان خداترس و نیکوکار، و اذان‌گویان مخلص و ربّانی است.</w:t>
      </w:r>
    </w:p>
    <w:p w:rsidR="00E51E5A" w:rsidRPr="00BD5DC8" w:rsidRDefault="00E51E5A" w:rsidP="00105E2A">
      <w:pPr>
        <w:ind w:firstLine="284"/>
        <w:jc w:val="both"/>
        <w:rPr>
          <w:rStyle w:val="Char3"/>
          <w:rtl/>
          <w:lang w:bidi="fa-IR"/>
        </w:rPr>
      </w:pPr>
      <w:r w:rsidRPr="00BD5DC8">
        <w:rPr>
          <w:rStyle w:val="Char4"/>
          <w:rFonts w:hint="cs"/>
          <w:rtl/>
        </w:rPr>
        <w:t xml:space="preserve"> </w:t>
      </w:r>
      <w:r w:rsidR="00BA7FD8" w:rsidRPr="00BA7FD8">
        <w:rPr>
          <w:rStyle w:val="Char4"/>
          <w:rFonts w:hint="cs"/>
          <w:rtl/>
        </w:rPr>
        <w:t>664</w:t>
      </w:r>
      <w:r w:rsidRPr="00BD5DC8">
        <w:rPr>
          <w:rStyle w:val="Char3"/>
          <w:rFonts w:hint="cs"/>
          <w:rtl/>
        </w:rPr>
        <w:t xml:space="preserve"> </w:t>
      </w:r>
      <w:r w:rsidRPr="00BD5DC8">
        <w:rPr>
          <w:rStyle w:val="Char3"/>
          <w:rFonts w:ascii="Times New Roman" w:hAnsi="Times New Roman" w:cs="Times New Roman" w:hint="cs"/>
          <w:rtl/>
        </w:rPr>
        <w:t>–</w:t>
      </w:r>
      <w:r w:rsidRPr="00BD5DC8">
        <w:rPr>
          <w:rStyle w:val="Char3"/>
          <w:rFonts w:hint="cs"/>
          <w:rtl/>
        </w:rPr>
        <w:t xml:space="preserve"> </w:t>
      </w:r>
      <w:r w:rsidR="00E42D0A" w:rsidRPr="00E42D0A">
        <w:rPr>
          <w:rStyle w:val="Char3"/>
          <w:rFonts w:cs="IRNazli" w:hint="cs"/>
          <w:rtl/>
        </w:rPr>
        <w:t>(</w:t>
      </w:r>
      <w:r w:rsidR="00BA7FD8" w:rsidRPr="00BA7FD8">
        <w:rPr>
          <w:rStyle w:val="Char4"/>
          <w:rFonts w:hint="cs"/>
          <w:rtl/>
        </w:rPr>
        <w:t>11</w:t>
      </w:r>
      <w:r w:rsidR="00CF164C" w:rsidRPr="00CF164C">
        <w:rPr>
          <w:rStyle w:val="Char3"/>
          <w:rFonts w:cs="IRNazli" w:hint="cs"/>
          <w:rtl/>
        </w:rPr>
        <w:t>)</w:t>
      </w:r>
      <w:r w:rsidRPr="00BD5DC8">
        <w:rPr>
          <w:rStyle w:val="Char3"/>
          <w:rFonts w:hint="cs"/>
          <w:rtl/>
        </w:rPr>
        <w:t xml:space="preserve"> </w:t>
      </w:r>
      <w:r w:rsidRPr="00BD5DC8">
        <w:rPr>
          <w:rStyle w:val="Char3"/>
          <w:rtl/>
        </w:rPr>
        <w:t>وعن ابن عبَّاسِ</w:t>
      </w:r>
      <w:r w:rsidR="003E0CC1">
        <w:rPr>
          <w:rStyle w:val="Char3"/>
          <w:rtl/>
        </w:rPr>
        <w:t>،</w:t>
      </w:r>
      <w:r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Pr="00BD5DC8">
        <w:rPr>
          <w:rStyle w:val="Char3"/>
          <w:rtl/>
        </w:rPr>
        <w:t xml:space="preserve"> «مَنْ أذَّنَ س</w:t>
      </w:r>
      <w:r w:rsidRPr="00BD5DC8">
        <w:rPr>
          <w:rStyle w:val="Char3"/>
          <w:rFonts w:hint="cs"/>
          <w:rtl/>
        </w:rPr>
        <w:t>َ</w:t>
      </w:r>
      <w:r w:rsidRPr="00BD5DC8">
        <w:rPr>
          <w:rStyle w:val="Char3"/>
          <w:rtl/>
        </w:rPr>
        <w:t>بعَ سِنين مُحت</w:t>
      </w:r>
      <w:r w:rsidRPr="00BD5DC8">
        <w:rPr>
          <w:rStyle w:val="Char3"/>
          <w:rFonts w:hint="cs"/>
          <w:rtl/>
        </w:rPr>
        <w:t>َ</w:t>
      </w:r>
      <w:r w:rsidRPr="00BD5DC8">
        <w:rPr>
          <w:rStyle w:val="Char3"/>
          <w:rtl/>
        </w:rPr>
        <w:t>سِباً؛ كُتِبَ له ب</w:t>
      </w:r>
      <w:r w:rsidRPr="00BD5DC8">
        <w:rPr>
          <w:rStyle w:val="Char3"/>
          <w:rFonts w:hint="cs"/>
          <w:rtl/>
        </w:rPr>
        <w:t>َ</w:t>
      </w:r>
      <w:r w:rsidRPr="00BD5DC8">
        <w:rPr>
          <w:rStyle w:val="Char3"/>
          <w:rtl/>
        </w:rPr>
        <w:t xml:space="preserve">راءَةٌ منَ النَّارِ». </w:t>
      </w:r>
      <w:r w:rsidRPr="002958FA">
        <w:rPr>
          <w:rStyle w:val="Char1"/>
          <w:rtl/>
        </w:rPr>
        <w:t>رواه الترمذي، وابوداود، وابن ماجة</w:t>
      </w:r>
      <w:r w:rsidR="00105E2A" w:rsidRPr="00105E2A">
        <w:rPr>
          <w:rStyle w:val="Char4"/>
          <w:rFonts w:hint="cs"/>
          <w:vertAlign w:val="superscript"/>
          <w:rtl/>
          <w:lang w:bidi="ar-SA"/>
        </w:rPr>
        <w:t>(</w:t>
      </w:r>
      <w:r w:rsidR="00105E2A" w:rsidRPr="00105E2A">
        <w:rPr>
          <w:rStyle w:val="Char4"/>
          <w:vertAlign w:val="superscript"/>
          <w:rtl/>
          <w:lang w:bidi="ar-SA"/>
        </w:rPr>
        <w:footnoteReference w:id="396"/>
      </w:r>
      <w:r w:rsidR="00105E2A" w:rsidRPr="00105E2A">
        <w:rPr>
          <w:rStyle w:val="Char4"/>
          <w:rFonts w:hint="cs"/>
          <w:vertAlign w:val="superscript"/>
          <w:rtl/>
          <w:lang w:bidi="ar-SA"/>
        </w:rPr>
        <w:t>)</w:t>
      </w:r>
      <w:r w:rsidR="00105E2A">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664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11</w:t>
      </w:r>
      <w:r w:rsidR="00846A08">
        <w:rPr>
          <w:rStyle w:val="Char4"/>
          <w:rFonts w:hint="cs"/>
          <w:rtl/>
        </w:rPr>
        <w:t>)</w:t>
      </w:r>
      <w:r w:rsidRPr="00BD5DC8">
        <w:rPr>
          <w:rStyle w:val="Char4"/>
          <w:rFonts w:hint="cs"/>
          <w:rtl/>
        </w:rPr>
        <w:t xml:space="preserve"> ابن‌عباس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گوید: پیامبر</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 xml:space="preserve">(پیرامون فضیلت و برتری اذان و اذان‌گویان) فرمود: هرکس هفت سال (از روی صداقت و اخلاص و اعتقاد و عمل و) به قصد ثواب و پاداش </w:t>
      </w:r>
      <w:r w:rsidR="00846A08">
        <w:rPr>
          <w:rStyle w:val="Char4"/>
          <w:rFonts w:hint="cs"/>
          <w:rtl/>
        </w:rPr>
        <w:t>(</w:t>
      </w:r>
      <w:r w:rsidRPr="00BD5DC8">
        <w:rPr>
          <w:rStyle w:val="Char4"/>
          <w:rFonts w:hint="cs"/>
          <w:rtl/>
        </w:rPr>
        <w:t xml:space="preserve">نه به قصد به چنگ‌آوردن مال و ثروت و اجرت و مزد و شهرت و جایگاه اجتماعی) اذان گوید، برایش پروانه‌ای مبنی بر نجات و رهایی وی از آتش سوزان دوزخ، نوشته خواهد شد. </w:t>
      </w:r>
    </w:p>
    <w:p w:rsidR="00E51E5A" w:rsidRPr="00BD5DC8" w:rsidRDefault="00E51E5A" w:rsidP="004709A5">
      <w:pPr>
        <w:ind w:firstLine="284"/>
        <w:jc w:val="both"/>
        <w:rPr>
          <w:rStyle w:val="Char4"/>
          <w:rtl/>
        </w:rPr>
      </w:pPr>
      <w:r w:rsidRPr="00BD5DC8">
        <w:rPr>
          <w:rStyle w:val="Char4"/>
          <w:rFonts w:hint="cs"/>
          <w:rtl/>
        </w:rPr>
        <w:t>[این حدیث را ترمذی، ابوداود و ابن‌ماجه روایت کرده‌اند</w:t>
      </w:r>
      <w:r w:rsidR="001F073B">
        <w:rPr>
          <w:rStyle w:val="Char4"/>
          <w:rFonts w:hint="cs"/>
          <w:rtl/>
        </w:rPr>
        <w:t>].</w:t>
      </w:r>
      <w:r w:rsidRPr="00BD5DC8">
        <w:rPr>
          <w:rStyle w:val="Char4"/>
          <w:rFonts w:hint="cs"/>
          <w:rtl/>
        </w:rPr>
        <w:t xml:space="preserve"> </w:t>
      </w:r>
    </w:p>
    <w:p w:rsidR="004709A5" w:rsidRDefault="002958FA" w:rsidP="004709A5">
      <w:pPr>
        <w:ind w:firstLine="284"/>
        <w:jc w:val="both"/>
        <w:rPr>
          <w:rStyle w:val="Char4"/>
          <w:rtl/>
        </w:rPr>
      </w:pPr>
      <w:r>
        <w:rPr>
          <w:rStyle w:val="Char3"/>
          <w:rFonts w:hint="cs"/>
          <w:rtl/>
        </w:rPr>
        <w:t>«محتسباً</w:t>
      </w:r>
      <w:r w:rsidR="00E51E5A" w:rsidRPr="00BD5DC8">
        <w:rPr>
          <w:rStyle w:val="Char3"/>
          <w:rFonts w:hint="cs"/>
          <w:rtl/>
        </w:rPr>
        <w:t>»</w:t>
      </w:r>
      <w:r w:rsidR="0040716E">
        <w:rPr>
          <w:rStyle w:val="Char3"/>
          <w:rFonts w:hint="cs"/>
          <w:rtl/>
        </w:rPr>
        <w:t>:</w:t>
      </w:r>
      <w:r w:rsidR="00E51E5A" w:rsidRPr="00BD5DC8">
        <w:rPr>
          <w:rStyle w:val="Char4"/>
          <w:rFonts w:hint="cs"/>
          <w:rtl/>
        </w:rPr>
        <w:t xml:space="preserve"> به قصد چشم داشتن به مزد و ثواب خدا در روز رستاخیز «</w:t>
      </w:r>
      <w:r w:rsidR="00E51E5A" w:rsidRPr="00BD5DC8">
        <w:rPr>
          <w:rStyle w:val="Char3"/>
          <w:rFonts w:hint="cs"/>
          <w:rtl/>
        </w:rPr>
        <w:t>براءة</w:t>
      </w:r>
      <w:r w:rsidR="00E51E5A" w:rsidRPr="00BD5DC8">
        <w:rPr>
          <w:rStyle w:val="Char4"/>
          <w:rFonts w:hint="cs"/>
          <w:rtl/>
        </w:rPr>
        <w:t>»: پروانه‌</w:t>
      </w:r>
      <w:r w:rsidR="001C559E">
        <w:rPr>
          <w:rStyle w:val="Char4"/>
          <w:rFonts w:hint="cs"/>
          <w:rtl/>
        </w:rPr>
        <w:t>ی</w:t>
      </w:r>
      <w:r w:rsidR="00E51E5A" w:rsidRPr="00BD5DC8">
        <w:rPr>
          <w:rStyle w:val="Char4"/>
          <w:rFonts w:hint="cs"/>
          <w:rtl/>
        </w:rPr>
        <w:t xml:space="preserve"> خلاصی. اجازه نامه‌ای که دارنده‌اش را در انجام کاری و یا اخذ حقی، قادر گرداند. </w:t>
      </w:r>
    </w:p>
    <w:p w:rsidR="00E51E5A" w:rsidRPr="00BD5DC8" w:rsidRDefault="00BA7FD8" w:rsidP="00105E2A">
      <w:pPr>
        <w:autoSpaceDE w:val="0"/>
        <w:autoSpaceDN w:val="0"/>
        <w:adjustRightInd w:val="0"/>
        <w:ind w:firstLine="227"/>
        <w:jc w:val="lowKashida"/>
        <w:rPr>
          <w:rStyle w:val="Char3"/>
          <w:rtl/>
          <w:lang w:bidi="fa-IR"/>
        </w:rPr>
      </w:pPr>
      <w:r w:rsidRPr="00BA7FD8">
        <w:rPr>
          <w:rStyle w:val="Char4"/>
          <w:rFonts w:hint="cs"/>
          <w:rtl/>
        </w:rPr>
        <w:t>665</w:t>
      </w:r>
      <w:r w:rsidR="00E51E5A" w:rsidRPr="00BD5DC8">
        <w:rPr>
          <w:rStyle w:val="Char3"/>
          <w:rFonts w:hint="cs"/>
          <w:rtl/>
        </w:rPr>
        <w:t xml:space="preserve"> </w:t>
      </w:r>
      <w:r w:rsidR="00E51E5A" w:rsidRPr="00BD5DC8">
        <w:rPr>
          <w:rStyle w:val="Char3"/>
          <w:rFonts w:ascii="Times New Roman" w:hAnsi="Times New Roman" w:cs="Times New Roman" w:hint="cs"/>
          <w:rtl/>
        </w:rPr>
        <w:t>–</w:t>
      </w:r>
      <w:r w:rsidR="00E51E5A" w:rsidRPr="00BD5DC8">
        <w:rPr>
          <w:rStyle w:val="Char3"/>
          <w:rFonts w:hint="cs"/>
          <w:rtl/>
        </w:rPr>
        <w:t xml:space="preserve"> </w:t>
      </w:r>
      <w:r w:rsidR="00E42D0A" w:rsidRPr="00E42D0A">
        <w:rPr>
          <w:rStyle w:val="Char3"/>
          <w:rFonts w:cs="IRNazli" w:hint="cs"/>
          <w:rtl/>
        </w:rPr>
        <w:t>(</w:t>
      </w:r>
      <w:r w:rsidRPr="00BA7FD8">
        <w:rPr>
          <w:rStyle w:val="Char4"/>
          <w:rFonts w:hint="cs"/>
          <w:rtl/>
        </w:rPr>
        <w:t>12</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وعن عُقبةَ بنِ عامرٍ</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E51E5A" w:rsidRPr="00BD5DC8">
        <w:rPr>
          <w:rStyle w:val="Char3"/>
          <w:rtl/>
        </w:rPr>
        <w:t xml:space="preserve"> «يَعْجَبُ ربُّك م</w:t>
      </w:r>
      <w:r w:rsidR="00E51E5A" w:rsidRPr="00BD5DC8">
        <w:rPr>
          <w:rStyle w:val="Char3"/>
          <w:rFonts w:hint="cs"/>
          <w:rtl/>
        </w:rPr>
        <w:t>ِ</w:t>
      </w:r>
      <w:r w:rsidR="00E51E5A" w:rsidRPr="00BD5DC8">
        <w:rPr>
          <w:rStyle w:val="Char3"/>
          <w:rtl/>
        </w:rPr>
        <w:t>نْ راع</w:t>
      </w:r>
      <w:r w:rsidR="00E51E5A" w:rsidRPr="00BD5DC8">
        <w:rPr>
          <w:rStyle w:val="Char3"/>
          <w:rFonts w:hint="cs"/>
          <w:rtl/>
        </w:rPr>
        <w:t>ِ</w:t>
      </w:r>
      <w:r w:rsidR="00E51E5A" w:rsidRPr="00BD5DC8">
        <w:rPr>
          <w:rStyle w:val="Char3"/>
          <w:rtl/>
        </w:rPr>
        <w:t>ي غَنَمٍ في رأسِ شَظِيَّةٍ للجَبَلِ ي</w:t>
      </w:r>
      <w:r w:rsidR="00E51E5A" w:rsidRPr="00BD5DC8">
        <w:rPr>
          <w:rStyle w:val="Char3"/>
          <w:rFonts w:hint="cs"/>
          <w:rtl/>
        </w:rPr>
        <w:t>ُ</w:t>
      </w:r>
      <w:r w:rsidR="00E51E5A" w:rsidRPr="00BD5DC8">
        <w:rPr>
          <w:rStyle w:val="Char3"/>
          <w:rtl/>
        </w:rPr>
        <w:t>ؤَذِّنُ ب</w:t>
      </w:r>
      <w:r w:rsidR="00E51E5A" w:rsidRPr="00BD5DC8">
        <w:rPr>
          <w:rStyle w:val="Char3"/>
          <w:rFonts w:hint="cs"/>
          <w:rtl/>
        </w:rPr>
        <w:t>ِ</w:t>
      </w:r>
      <w:r w:rsidR="00E51E5A" w:rsidRPr="00BD5DC8">
        <w:rPr>
          <w:rStyle w:val="Char3"/>
          <w:rtl/>
        </w:rPr>
        <w:t xml:space="preserve">الصَّلاةِ ويُصلّي، فيقولُ اللَّهُ عزَّ وجلَّ: </w:t>
      </w:r>
      <w:r w:rsidR="00E51E5A" w:rsidRPr="00BD5DC8">
        <w:rPr>
          <w:rStyle w:val="Char3"/>
          <w:rFonts w:hint="cs"/>
          <w:rtl/>
        </w:rPr>
        <w:t>أُ</w:t>
      </w:r>
      <w:r w:rsidR="00E51E5A" w:rsidRPr="00BD5DC8">
        <w:rPr>
          <w:rStyle w:val="Char3"/>
          <w:rtl/>
        </w:rPr>
        <w:t>نظُر</w:t>
      </w:r>
      <w:r w:rsidR="00E51E5A" w:rsidRPr="00BD5DC8">
        <w:rPr>
          <w:rStyle w:val="Char3"/>
          <w:rFonts w:hint="cs"/>
          <w:rtl/>
        </w:rPr>
        <w:t>ُ</w:t>
      </w:r>
      <w:r w:rsidR="00E51E5A" w:rsidRPr="00BD5DC8">
        <w:rPr>
          <w:rStyle w:val="Char3"/>
          <w:rtl/>
        </w:rPr>
        <w:t>وا إلى عَبْدي هذا، يُؤَذِّنُ ويقيمُ الصَّلاةَ، يخافُ م</w:t>
      </w:r>
      <w:r w:rsidR="00E51E5A" w:rsidRPr="00BD5DC8">
        <w:rPr>
          <w:rStyle w:val="Char3"/>
          <w:rFonts w:hint="cs"/>
          <w:rtl/>
        </w:rPr>
        <w:t>ِ</w:t>
      </w:r>
      <w:r w:rsidR="00E51E5A" w:rsidRPr="00BD5DC8">
        <w:rPr>
          <w:rStyle w:val="Char3"/>
          <w:rtl/>
        </w:rPr>
        <w:t>نِّي، قدْ غ</w:t>
      </w:r>
      <w:r w:rsidR="00E51E5A" w:rsidRPr="00BD5DC8">
        <w:rPr>
          <w:rStyle w:val="Char3"/>
          <w:rFonts w:hint="cs"/>
          <w:rtl/>
        </w:rPr>
        <w:t>َ</w:t>
      </w:r>
      <w:r w:rsidR="00E51E5A" w:rsidRPr="00BD5DC8">
        <w:rPr>
          <w:rStyle w:val="Char3"/>
          <w:rtl/>
        </w:rPr>
        <w:t>فَرتُ لعَبدي، وأدْخَلتُه الجنَّة</w:t>
      </w:r>
      <w:r w:rsidR="00E51E5A" w:rsidRPr="00BD5DC8">
        <w:rPr>
          <w:rStyle w:val="Char3"/>
          <w:rFonts w:hint="cs"/>
          <w:rtl/>
        </w:rPr>
        <w:t>َ</w:t>
      </w:r>
      <w:r w:rsidR="00E51E5A" w:rsidRPr="00BD5DC8">
        <w:rPr>
          <w:rStyle w:val="Char3"/>
          <w:rtl/>
        </w:rPr>
        <w:t xml:space="preserve">». </w:t>
      </w:r>
      <w:r w:rsidR="00E51E5A" w:rsidRPr="002958FA">
        <w:rPr>
          <w:rStyle w:val="Char1"/>
          <w:rtl/>
        </w:rPr>
        <w:t>رواه ابوداود، والنّسائيّ</w:t>
      </w:r>
      <w:r w:rsidR="00105E2A" w:rsidRPr="00105E2A">
        <w:rPr>
          <w:rStyle w:val="Char4"/>
          <w:rFonts w:hint="cs"/>
          <w:vertAlign w:val="superscript"/>
          <w:rtl/>
          <w:lang w:bidi="ar-SA"/>
        </w:rPr>
        <w:t>(</w:t>
      </w:r>
      <w:r w:rsidR="00105E2A" w:rsidRPr="00105E2A">
        <w:rPr>
          <w:rStyle w:val="Char4"/>
          <w:vertAlign w:val="superscript"/>
          <w:rtl/>
          <w:lang w:bidi="ar-SA"/>
        </w:rPr>
        <w:footnoteReference w:id="397"/>
      </w:r>
      <w:r w:rsidR="00105E2A" w:rsidRPr="00105E2A">
        <w:rPr>
          <w:rStyle w:val="Char4"/>
          <w:rFonts w:hint="cs"/>
          <w:vertAlign w:val="superscript"/>
          <w:rtl/>
          <w:lang w:bidi="ar-SA"/>
        </w:rPr>
        <w:t>)</w:t>
      </w:r>
      <w:r w:rsidR="00105E2A">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665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12</w:t>
      </w:r>
      <w:r w:rsidR="00846A08">
        <w:rPr>
          <w:rStyle w:val="Char4"/>
          <w:rFonts w:hint="cs"/>
          <w:rtl/>
        </w:rPr>
        <w:t>)</w:t>
      </w:r>
      <w:r w:rsidRPr="00BD5DC8">
        <w:rPr>
          <w:rStyle w:val="Char4"/>
          <w:rFonts w:hint="cs"/>
          <w:rtl/>
        </w:rPr>
        <w:t xml:space="preserve"> </w:t>
      </w:r>
      <w:r w:rsidRPr="002958FA">
        <w:rPr>
          <w:rStyle w:val="Char4"/>
          <w:rFonts w:hint="cs"/>
          <w:rtl/>
        </w:rPr>
        <w:t>عقبة بن عامر</w:t>
      </w:r>
      <w:r w:rsidR="001C559E">
        <w:rPr>
          <w:rStyle w:val="Char4"/>
          <w:rFonts w:hint="cs"/>
          <w:rtl/>
        </w:rPr>
        <w:t xml:space="preserve"> </w:t>
      </w:r>
      <w:r w:rsidR="001F073B" w:rsidRPr="001F073B">
        <w:rPr>
          <w:rFonts w:ascii="IPT Zar" w:hAnsi="IPT Zar" w:cs="CTraditional Arabic" w:hint="cs"/>
          <w:color w:val="000000"/>
          <w:sz w:val="26"/>
          <w:rtl/>
          <w:lang w:bidi="fa-IR"/>
        </w:rPr>
        <w:t xml:space="preserve">س </w:t>
      </w:r>
      <w:r w:rsidRPr="00BD5DC8">
        <w:rPr>
          <w:rStyle w:val="Char4"/>
          <w:rFonts w:hint="cs"/>
          <w:rtl/>
        </w:rPr>
        <w:t>گوید: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پروردگارت آن چوپانی را دوست می‌دارد (که از مردم و فتنه‌ها فاصله گرفته و) در سر کوهی گوسفندانش را می‌چراند و در هنگام نماز، اذان</w:t>
      </w:r>
      <w:r w:rsidR="003E0CC1">
        <w:rPr>
          <w:rStyle w:val="Char4"/>
          <w:rFonts w:hint="cs"/>
          <w:rtl/>
        </w:rPr>
        <w:t xml:space="preserve"> می‌گوید </w:t>
      </w:r>
      <w:r w:rsidRPr="00BD5DC8">
        <w:rPr>
          <w:rStyle w:val="Char4"/>
          <w:rFonts w:hint="cs"/>
          <w:rtl/>
        </w:rPr>
        <w:t xml:space="preserve">و نماز خویش را می‌خواند. خداوند </w:t>
      </w:r>
      <w:r w:rsidR="00F24213" w:rsidRPr="00F24213">
        <w:rPr>
          <w:rFonts w:ascii="IPT Zar" w:hAnsi="IPT Zar" w:cs="CTraditional Arabic" w:hint="cs"/>
          <w:color w:val="000000"/>
          <w:sz w:val="26"/>
          <w:rtl/>
          <w:lang w:bidi="fa-IR"/>
        </w:rPr>
        <w:t>ﻷ</w:t>
      </w:r>
      <w:r w:rsidRPr="00BD5DC8">
        <w:rPr>
          <w:rStyle w:val="Char4"/>
          <w:rFonts w:hint="cs"/>
          <w:rtl/>
        </w:rPr>
        <w:t xml:space="preserve"> (از روی فخر و مباهات به فرشتگان مقرب درگاه خویش) می‌فرماید: به این بنده‌ام بنگرید که چگونه برای نماز، اذان و اقامه</w:t>
      </w:r>
      <w:r w:rsidR="003E0CC1">
        <w:rPr>
          <w:rStyle w:val="Char4"/>
          <w:rFonts w:hint="cs"/>
          <w:rtl/>
        </w:rPr>
        <w:t xml:space="preserve"> می‌گوید </w:t>
      </w:r>
      <w:r w:rsidRPr="00BD5DC8">
        <w:rPr>
          <w:rStyle w:val="Char4"/>
          <w:rFonts w:hint="cs"/>
          <w:rtl/>
        </w:rPr>
        <w:t xml:space="preserve">و چه طور از من می‌ترسد و پروا می‌کند، (بدانید که) براستی من بنده‌ام را بخشیده و او را وارد بهشت نموده‌ام. </w:t>
      </w:r>
    </w:p>
    <w:p w:rsidR="00E51E5A" w:rsidRPr="00BD5DC8" w:rsidRDefault="00E51E5A" w:rsidP="004709A5">
      <w:pPr>
        <w:ind w:firstLine="284"/>
        <w:jc w:val="both"/>
        <w:rPr>
          <w:rStyle w:val="Char4"/>
          <w:rtl/>
        </w:rPr>
      </w:pPr>
      <w:r w:rsidRPr="00BD5DC8">
        <w:rPr>
          <w:rStyle w:val="Char4"/>
          <w:rFonts w:hint="cs"/>
          <w:rtl/>
        </w:rPr>
        <w:t>[این حد</w:t>
      </w:r>
      <w:r w:rsidR="001C559E">
        <w:rPr>
          <w:rStyle w:val="Char4"/>
          <w:rFonts w:hint="cs"/>
          <w:rtl/>
        </w:rPr>
        <w:t>ی</w:t>
      </w:r>
      <w:r w:rsidRPr="00BD5DC8">
        <w:rPr>
          <w:rStyle w:val="Char4"/>
          <w:rFonts w:hint="cs"/>
          <w:rtl/>
        </w:rPr>
        <w:t>ث را ابوداود و نسایی روایت کرده‌اند</w:t>
      </w:r>
      <w:r w:rsidR="001F073B">
        <w:rPr>
          <w:rStyle w:val="Char4"/>
          <w:rFonts w:hint="cs"/>
          <w:rtl/>
        </w:rPr>
        <w:t>].</w:t>
      </w:r>
      <w:r w:rsidRPr="00BD5DC8">
        <w:rPr>
          <w:rStyle w:val="Char4"/>
          <w:rFonts w:hint="cs"/>
          <w:rtl/>
        </w:rPr>
        <w:t xml:space="preserve"> </w:t>
      </w:r>
    </w:p>
    <w:p w:rsidR="00E51E5A" w:rsidRPr="00BD5DC8" w:rsidRDefault="002958FA" w:rsidP="002958FA">
      <w:pPr>
        <w:ind w:firstLine="284"/>
        <w:jc w:val="both"/>
        <w:rPr>
          <w:rStyle w:val="Char4"/>
          <w:rtl/>
        </w:rPr>
      </w:pPr>
      <w:r>
        <w:rPr>
          <w:rStyle w:val="Char3"/>
          <w:rFonts w:hint="cs"/>
          <w:rtl/>
        </w:rPr>
        <w:t>«یُعجب ربّك</w:t>
      </w:r>
      <w:r w:rsidR="00E51E5A" w:rsidRPr="00BD5DC8">
        <w:rPr>
          <w:rStyle w:val="Char3"/>
          <w:rFonts w:hint="cs"/>
          <w:rtl/>
        </w:rPr>
        <w:t>»:</w:t>
      </w:r>
      <w:r w:rsidR="00E51E5A" w:rsidRPr="00BD5DC8">
        <w:rPr>
          <w:rStyle w:val="Char4"/>
          <w:rFonts w:hint="cs"/>
          <w:rtl/>
        </w:rPr>
        <w:t xml:space="preserve"> کنا</w:t>
      </w:r>
      <w:r w:rsidR="001C559E">
        <w:rPr>
          <w:rStyle w:val="Char4"/>
          <w:rFonts w:hint="cs"/>
          <w:rtl/>
        </w:rPr>
        <w:t>ی</w:t>
      </w:r>
      <w:r w:rsidR="00E51E5A" w:rsidRPr="00BD5DC8">
        <w:rPr>
          <w:rStyle w:val="Char4"/>
          <w:rFonts w:hint="cs"/>
          <w:rtl/>
        </w:rPr>
        <w:t>ه از دوست داشتن و رضا</w:t>
      </w:r>
      <w:r w:rsidR="001C559E">
        <w:rPr>
          <w:rStyle w:val="Char4"/>
          <w:rFonts w:hint="cs"/>
          <w:rtl/>
        </w:rPr>
        <w:t>ی</w:t>
      </w:r>
      <w:r w:rsidR="00E51E5A" w:rsidRPr="00BD5DC8">
        <w:rPr>
          <w:rStyle w:val="Char4"/>
          <w:rFonts w:hint="cs"/>
          <w:rtl/>
        </w:rPr>
        <w:t>ت و</w:t>
      </w:r>
      <w:r w:rsidR="001C559E">
        <w:rPr>
          <w:rStyle w:val="Char4"/>
          <w:rFonts w:hint="cs"/>
          <w:rtl/>
        </w:rPr>
        <w:t xml:space="preserve"> </w:t>
      </w:r>
      <w:r w:rsidR="00E51E5A" w:rsidRPr="00BD5DC8">
        <w:rPr>
          <w:rStyle w:val="Char4"/>
          <w:rFonts w:hint="cs"/>
          <w:rtl/>
        </w:rPr>
        <w:t>خرسندی است</w:t>
      </w:r>
      <w:r w:rsidR="003E0CC1">
        <w:rPr>
          <w:rStyle w:val="Char4"/>
          <w:rFonts w:hint="cs"/>
          <w:rtl/>
        </w:rPr>
        <w:t>.</w:t>
      </w:r>
      <w:r w:rsidR="00E51E5A" w:rsidRPr="00BD5DC8">
        <w:rPr>
          <w:rStyle w:val="Char4"/>
          <w:rFonts w:hint="cs"/>
          <w:rtl/>
        </w:rPr>
        <w:t xml:space="preserve"> یعنی خداوند چوپانی را دوست می‌دارد واز او راضی و خرسند است که در سر وقت اذان</w:t>
      </w:r>
      <w:r w:rsidR="003E0CC1">
        <w:rPr>
          <w:rStyle w:val="Char4"/>
          <w:rFonts w:hint="cs"/>
          <w:rtl/>
        </w:rPr>
        <w:t xml:space="preserve"> می‌گوید </w:t>
      </w:r>
      <w:r w:rsidR="00E51E5A" w:rsidRPr="00BD5DC8">
        <w:rPr>
          <w:rStyle w:val="Char4"/>
          <w:rFonts w:hint="cs"/>
          <w:rtl/>
        </w:rPr>
        <w:t xml:space="preserve">و نماز خودش را می‌خواند. </w:t>
      </w:r>
    </w:p>
    <w:p w:rsidR="00E51E5A" w:rsidRPr="00BD5DC8" w:rsidRDefault="002958FA" w:rsidP="004709A5">
      <w:pPr>
        <w:ind w:firstLine="284"/>
        <w:jc w:val="both"/>
        <w:rPr>
          <w:rStyle w:val="Char4"/>
          <w:rtl/>
        </w:rPr>
      </w:pPr>
      <w:r>
        <w:rPr>
          <w:rStyle w:val="Char3"/>
          <w:rFonts w:hint="cs"/>
          <w:rtl/>
        </w:rPr>
        <w:t>«راس شظیِّه</w:t>
      </w:r>
      <w:r w:rsidR="00E51E5A" w:rsidRPr="00BD5DC8">
        <w:rPr>
          <w:rStyle w:val="Char3"/>
          <w:rFonts w:hint="cs"/>
          <w:rtl/>
        </w:rPr>
        <w:t>»:</w:t>
      </w:r>
      <w:r w:rsidR="00E51E5A" w:rsidRPr="00BD5DC8">
        <w:rPr>
          <w:rStyle w:val="Char4"/>
          <w:rFonts w:hint="cs"/>
          <w:rtl/>
        </w:rPr>
        <w:t xml:space="preserve"> بر سر پاره‌ای از کوه</w:t>
      </w:r>
      <w:r w:rsidR="003E0CC1">
        <w:rPr>
          <w:rStyle w:val="Char4"/>
          <w:rFonts w:hint="cs"/>
          <w:rtl/>
        </w:rPr>
        <w:t>.</w:t>
      </w:r>
    </w:p>
    <w:p w:rsidR="00E51E5A" w:rsidRPr="00BD5DC8" w:rsidRDefault="00E51E5A" w:rsidP="00105E2A">
      <w:pPr>
        <w:ind w:firstLine="284"/>
        <w:jc w:val="both"/>
        <w:rPr>
          <w:rStyle w:val="Char3"/>
          <w:rtl/>
          <w:lang w:bidi="fa-IR"/>
        </w:rPr>
      </w:pPr>
      <w:r w:rsidRPr="00BD5DC8">
        <w:rPr>
          <w:rStyle w:val="Char4"/>
          <w:rFonts w:hint="cs"/>
          <w:rtl/>
        </w:rPr>
        <w:t xml:space="preserve"> </w:t>
      </w:r>
      <w:r w:rsidR="00BA7FD8" w:rsidRPr="00BA7FD8">
        <w:rPr>
          <w:rStyle w:val="Char4"/>
          <w:rFonts w:hint="cs"/>
          <w:rtl/>
        </w:rPr>
        <w:t>666</w:t>
      </w:r>
      <w:r w:rsidRPr="00BD5DC8">
        <w:rPr>
          <w:rStyle w:val="Char3"/>
          <w:rFonts w:hint="cs"/>
          <w:rtl/>
        </w:rPr>
        <w:t xml:space="preserve"> </w:t>
      </w:r>
      <w:r w:rsidRPr="00BD5DC8">
        <w:rPr>
          <w:rStyle w:val="Char3"/>
          <w:rFonts w:ascii="Times New Roman" w:hAnsi="Times New Roman" w:cs="Times New Roman" w:hint="cs"/>
          <w:rtl/>
        </w:rPr>
        <w:t>–</w:t>
      </w:r>
      <w:r w:rsidRPr="00BD5DC8">
        <w:rPr>
          <w:rStyle w:val="Char3"/>
          <w:rFonts w:hint="cs"/>
          <w:rtl/>
        </w:rPr>
        <w:t xml:space="preserve"> </w:t>
      </w:r>
      <w:r w:rsidR="00E42D0A" w:rsidRPr="00E42D0A">
        <w:rPr>
          <w:rStyle w:val="Char3"/>
          <w:rFonts w:cs="IRNazli" w:hint="cs"/>
          <w:rtl/>
        </w:rPr>
        <w:t>(</w:t>
      </w:r>
      <w:r w:rsidR="00BA7FD8" w:rsidRPr="00BA7FD8">
        <w:rPr>
          <w:rStyle w:val="Char4"/>
          <w:rFonts w:hint="cs"/>
          <w:rtl/>
        </w:rPr>
        <w:t>13</w:t>
      </w:r>
      <w:r w:rsidR="00CF164C" w:rsidRPr="00CF164C">
        <w:rPr>
          <w:rStyle w:val="Char3"/>
          <w:rFonts w:cs="IRNazli" w:hint="cs"/>
          <w:rtl/>
        </w:rPr>
        <w:t>)</w:t>
      </w:r>
      <w:r w:rsidRPr="00BD5DC8">
        <w:rPr>
          <w:rStyle w:val="Char3"/>
          <w:rFonts w:hint="cs"/>
          <w:rtl/>
        </w:rPr>
        <w:t xml:space="preserve"> </w:t>
      </w:r>
      <w:r w:rsidRPr="00BD5DC8">
        <w:rPr>
          <w:rStyle w:val="Char3"/>
          <w:rtl/>
        </w:rPr>
        <w:t>وعن ابن عمرَ</w:t>
      </w:r>
      <w:r w:rsidR="003E0CC1">
        <w:rPr>
          <w:rStyle w:val="Char3"/>
          <w:rtl/>
        </w:rPr>
        <w:t>،</w:t>
      </w:r>
      <w:r w:rsidRPr="00BD5DC8">
        <w:rPr>
          <w:rStyle w:val="Char3"/>
          <w:rtl/>
        </w:rPr>
        <w:t xml:space="preserve"> قال: قال رسولُ الله </w:t>
      </w:r>
      <w:r w:rsidR="00992C10" w:rsidRPr="00992C10">
        <w:rPr>
          <w:rStyle w:val="Char3"/>
          <w:rFonts w:cs="CTraditional Arabic"/>
          <w:szCs w:val="28"/>
          <w:rtl/>
        </w:rPr>
        <w:t>ج</w:t>
      </w:r>
      <w:r w:rsidRPr="00BD5DC8">
        <w:rPr>
          <w:rStyle w:val="Char3"/>
          <w:rtl/>
        </w:rPr>
        <w:t>: «ث</w:t>
      </w:r>
      <w:r w:rsidRPr="00BD5DC8">
        <w:rPr>
          <w:rStyle w:val="Char3"/>
          <w:rFonts w:hint="cs"/>
          <w:rtl/>
        </w:rPr>
        <w:t>َ</w:t>
      </w:r>
      <w:r w:rsidRPr="00BD5DC8">
        <w:rPr>
          <w:rStyle w:val="Char3"/>
          <w:rtl/>
        </w:rPr>
        <w:t>لاثةٌ على كُثْبان</w:t>
      </w:r>
      <w:r w:rsidRPr="00BD5DC8">
        <w:rPr>
          <w:rStyle w:val="Char3"/>
          <w:rFonts w:hint="cs"/>
          <w:rtl/>
        </w:rPr>
        <w:t>ِ</w:t>
      </w:r>
      <w:r w:rsidRPr="00BD5DC8">
        <w:rPr>
          <w:rStyle w:val="Char3"/>
          <w:rtl/>
        </w:rPr>
        <w:t xml:space="preserve"> المِسكِ يومَ القِيامَةِ: عَبدٌ أدَّى حقَّ اللَّهِ وحقَّ مولاهُ، ورجلٌ أمَّ قَوماً وهُم به راض</w:t>
      </w:r>
      <w:r w:rsidRPr="00BD5DC8">
        <w:rPr>
          <w:rStyle w:val="Char3"/>
          <w:rFonts w:hint="cs"/>
          <w:rtl/>
        </w:rPr>
        <w:t>ُ</w:t>
      </w:r>
      <w:r w:rsidRPr="00BD5DC8">
        <w:rPr>
          <w:rStyle w:val="Char3"/>
          <w:rtl/>
        </w:rPr>
        <w:t>ونَ، ورجلٌ يُناد</w:t>
      </w:r>
      <w:r w:rsidRPr="00BD5DC8">
        <w:rPr>
          <w:rStyle w:val="Char3"/>
          <w:rFonts w:hint="cs"/>
          <w:rtl/>
        </w:rPr>
        <w:t>ِ</w:t>
      </w:r>
      <w:r w:rsidRPr="00BD5DC8">
        <w:rPr>
          <w:rStyle w:val="Char3"/>
          <w:rtl/>
        </w:rPr>
        <w:t>ي ب</w:t>
      </w:r>
      <w:r w:rsidRPr="00BD5DC8">
        <w:rPr>
          <w:rStyle w:val="Char3"/>
          <w:rFonts w:hint="cs"/>
          <w:rtl/>
        </w:rPr>
        <w:t>ِ</w:t>
      </w:r>
      <w:r w:rsidRPr="00BD5DC8">
        <w:rPr>
          <w:rStyle w:val="Char3"/>
          <w:rtl/>
        </w:rPr>
        <w:t>الصَّلَو</w:t>
      </w:r>
      <w:r w:rsidRPr="00BD5DC8">
        <w:rPr>
          <w:rStyle w:val="Char3"/>
          <w:rFonts w:hint="cs"/>
          <w:rtl/>
        </w:rPr>
        <w:t>َ</w:t>
      </w:r>
      <w:r w:rsidRPr="00BD5DC8">
        <w:rPr>
          <w:rStyle w:val="Char3"/>
          <w:rtl/>
        </w:rPr>
        <w:t>اتِ الخمسِ كلَّ يومٍ وليْلةٍ»</w:t>
      </w:r>
      <w:r w:rsidR="003E0CC1">
        <w:rPr>
          <w:rStyle w:val="Char3"/>
          <w:rtl/>
        </w:rPr>
        <w:t>.</w:t>
      </w:r>
      <w:r w:rsidRPr="00BD5DC8">
        <w:rPr>
          <w:rStyle w:val="Char3"/>
          <w:rtl/>
        </w:rPr>
        <w:t xml:space="preserve"> </w:t>
      </w:r>
      <w:r w:rsidRPr="002958FA">
        <w:rPr>
          <w:rStyle w:val="Char1"/>
          <w:rtl/>
        </w:rPr>
        <w:t>رواه الترمذيُّ، وقال: هذا حديثٌ غريب</w:t>
      </w:r>
      <w:r w:rsidR="00105E2A" w:rsidRPr="00105E2A">
        <w:rPr>
          <w:rStyle w:val="Char4"/>
          <w:rFonts w:hint="cs"/>
          <w:vertAlign w:val="superscript"/>
          <w:rtl/>
          <w:lang w:bidi="ar-SA"/>
        </w:rPr>
        <w:t>(</w:t>
      </w:r>
      <w:r w:rsidR="00105E2A" w:rsidRPr="00105E2A">
        <w:rPr>
          <w:rStyle w:val="Char4"/>
          <w:vertAlign w:val="superscript"/>
          <w:rtl/>
          <w:lang w:bidi="ar-SA"/>
        </w:rPr>
        <w:footnoteReference w:id="398"/>
      </w:r>
      <w:r w:rsidR="00105E2A" w:rsidRPr="00105E2A">
        <w:rPr>
          <w:rStyle w:val="Char4"/>
          <w:rFonts w:hint="cs"/>
          <w:vertAlign w:val="superscript"/>
          <w:rtl/>
          <w:lang w:bidi="ar-SA"/>
        </w:rPr>
        <w:t>)</w:t>
      </w:r>
      <w:r w:rsidR="00105E2A">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666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13</w:t>
      </w:r>
      <w:r w:rsidR="00846A08">
        <w:rPr>
          <w:rStyle w:val="Char4"/>
          <w:rFonts w:hint="cs"/>
          <w:rtl/>
        </w:rPr>
        <w:t>)</w:t>
      </w:r>
      <w:r w:rsidRPr="00BD5DC8">
        <w:rPr>
          <w:rStyle w:val="Char4"/>
          <w:rFonts w:hint="cs"/>
          <w:rtl/>
        </w:rPr>
        <w:t xml:space="preserve"> ابن عمر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001C559E">
        <w:rPr>
          <w:rStyle w:val="Char4"/>
          <w:rFonts w:hint="cs"/>
          <w:rtl/>
        </w:rPr>
        <w:t xml:space="preserve"> </w:t>
      </w:r>
      <w:r w:rsidRPr="00BD5DC8">
        <w:rPr>
          <w:rStyle w:val="Char4"/>
          <w:rFonts w:hint="cs"/>
          <w:rtl/>
        </w:rPr>
        <w:t>گوید: پیامبر</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فرمود: سه نفر هستند که در روز رستاخیز، بر توده‌ها</w:t>
      </w:r>
      <w:r w:rsidR="001C559E">
        <w:rPr>
          <w:rStyle w:val="Char4"/>
          <w:rFonts w:hint="cs"/>
          <w:rtl/>
        </w:rPr>
        <w:t>ی</w:t>
      </w:r>
      <w:r w:rsidRPr="00BD5DC8">
        <w:rPr>
          <w:rStyle w:val="Char4"/>
          <w:rFonts w:hint="cs"/>
          <w:rtl/>
        </w:rPr>
        <w:t>ی از مش</w:t>
      </w:r>
      <w:r w:rsidR="001C559E">
        <w:rPr>
          <w:rStyle w:val="Char4"/>
          <w:rFonts w:hint="cs"/>
          <w:rtl/>
        </w:rPr>
        <w:t>ک</w:t>
      </w:r>
      <w:r w:rsidRPr="00BD5DC8">
        <w:rPr>
          <w:rStyle w:val="Char4"/>
          <w:rFonts w:hint="cs"/>
          <w:rtl/>
        </w:rPr>
        <w:t xml:space="preserve"> قرار می‌گیرند: نخست برده‌ای که در دنیا، حقوق خداوندی</w:t>
      </w:r>
      <w:r w:rsidR="003E0CC1">
        <w:rPr>
          <w:rStyle w:val="Char4"/>
          <w:rFonts w:hint="cs"/>
          <w:rtl/>
        </w:rPr>
        <w:t>،</w:t>
      </w:r>
      <w:r w:rsidRPr="00BD5DC8">
        <w:rPr>
          <w:rStyle w:val="Char4"/>
          <w:rFonts w:hint="cs"/>
          <w:rtl/>
        </w:rPr>
        <w:t xml:space="preserve"> و حقوقی که به سید و آقایش بر می‌گردد، به خوبی و به نحو احسن اداء کرده باشد</w:t>
      </w:r>
      <w:r w:rsidR="003E0CC1">
        <w:rPr>
          <w:rStyle w:val="Char4"/>
          <w:rFonts w:hint="cs"/>
          <w:rtl/>
        </w:rPr>
        <w:t>.</w:t>
      </w:r>
      <w:r w:rsidRPr="00BD5DC8">
        <w:rPr>
          <w:rStyle w:val="Char4"/>
          <w:rFonts w:hint="cs"/>
          <w:rtl/>
        </w:rPr>
        <w:t xml:space="preserve"> دوم پیشنماز جامعه و مردمی که آنان از او و عملکردش راضی و خشنودند (و امامت خویش را بر آنان تحمیل نکرده باشد) و دگر کسی که در شبانه‌روز</w:t>
      </w:r>
      <w:r w:rsidR="003E0CC1">
        <w:rPr>
          <w:rStyle w:val="Char4"/>
          <w:rFonts w:hint="cs"/>
          <w:rtl/>
        </w:rPr>
        <w:t>،</w:t>
      </w:r>
      <w:r w:rsidRPr="00BD5DC8">
        <w:rPr>
          <w:rStyle w:val="Char4"/>
          <w:rFonts w:hint="cs"/>
          <w:rtl/>
        </w:rPr>
        <w:t xml:space="preserve"> پنج بار اذان گوید (و مردمان را به سوی نماز فرا خواند</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[این حدیث را ترمذی روایت کرده و گفته است: حدیثی غریب است</w:t>
      </w:r>
      <w:r w:rsidR="001F073B">
        <w:rPr>
          <w:rStyle w:val="Char4"/>
          <w:rFonts w:hint="cs"/>
          <w:rtl/>
        </w:rPr>
        <w:t>].</w:t>
      </w:r>
      <w:r w:rsidRPr="00BD5DC8">
        <w:rPr>
          <w:rStyle w:val="Char4"/>
          <w:rFonts w:hint="cs"/>
          <w:rtl/>
        </w:rPr>
        <w:t xml:space="preserve"> </w:t>
      </w:r>
    </w:p>
    <w:p w:rsidR="00E51E5A" w:rsidRPr="00BD5DC8" w:rsidRDefault="002958FA" w:rsidP="002958FA">
      <w:pPr>
        <w:ind w:firstLine="284"/>
        <w:jc w:val="both"/>
        <w:rPr>
          <w:rStyle w:val="Char4"/>
          <w:rtl/>
        </w:rPr>
      </w:pPr>
      <w:r>
        <w:rPr>
          <w:rStyle w:val="Char3"/>
          <w:rFonts w:hint="cs"/>
          <w:rtl/>
        </w:rPr>
        <w:t>«کُثبان</w:t>
      </w:r>
      <w:r w:rsidR="00E51E5A" w:rsidRPr="00BD5DC8">
        <w:rPr>
          <w:rStyle w:val="Char3"/>
          <w:rFonts w:hint="cs"/>
          <w:rtl/>
        </w:rPr>
        <w:t>»</w:t>
      </w:r>
      <w:r w:rsidR="0040716E">
        <w:rPr>
          <w:rFonts w:ascii="Zr" w:hAnsi="Zr" w:cs="B Badr" w:hint="cs"/>
          <w:color w:val="000000"/>
          <w:rtl/>
          <w:lang w:bidi="fa-IR"/>
        </w:rPr>
        <w:t>:</w:t>
      </w:r>
      <w:r w:rsidR="00E51E5A" w:rsidRPr="00BD5DC8">
        <w:rPr>
          <w:rStyle w:val="Char4"/>
          <w:rFonts w:hint="cs"/>
          <w:rtl/>
        </w:rPr>
        <w:t xml:space="preserve"> به هر چیز جمع‌آمده که اندک باشد </w:t>
      </w:r>
      <w:r>
        <w:rPr>
          <w:rStyle w:val="Char3"/>
          <w:rFonts w:hint="cs"/>
          <w:rtl/>
        </w:rPr>
        <w:t>«الکثبة</w:t>
      </w:r>
      <w:r w:rsidR="00E51E5A" w:rsidRPr="00BD5DC8">
        <w:rPr>
          <w:rStyle w:val="Char3"/>
          <w:rFonts w:hint="cs"/>
          <w:rtl/>
        </w:rPr>
        <w:t>»</w:t>
      </w:r>
      <w:r w:rsidR="00E51E5A" w:rsidRPr="00BD5DC8">
        <w:rPr>
          <w:rStyle w:val="Char4"/>
          <w:rFonts w:hint="cs"/>
          <w:rtl/>
        </w:rPr>
        <w:t xml:space="preserve"> و یا </w:t>
      </w:r>
      <w:r>
        <w:rPr>
          <w:rStyle w:val="Char3"/>
          <w:rFonts w:hint="cs"/>
          <w:rtl/>
        </w:rPr>
        <w:t>«کثبان</w:t>
      </w:r>
      <w:r w:rsidR="00E51E5A" w:rsidRPr="00BD5DC8">
        <w:rPr>
          <w:rStyle w:val="Char3"/>
          <w:rFonts w:hint="cs"/>
          <w:rtl/>
        </w:rPr>
        <w:t>»</w:t>
      </w:r>
      <w:r w:rsidR="00E51E5A" w:rsidRPr="00BD5DC8">
        <w:rPr>
          <w:rStyle w:val="Char4"/>
          <w:rFonts w:hint="cs"/>
          <w:rtl/>
        </w:rPr>
        <w:t xml:space="preserve"> می‌گویند، مانند</w:t>
      </w:r>
      <w:r w:rsidR="0040716E">
        <w:rPr>
          <w:rStyle w:val="Char4"/>
          <w:rFonts w:hint="cs"/>
          <w:rtl/>
        </w:rPr>
        <w:t>:</w:t>
      </w:r>
      <w:r w:rsidR="00E51E5A" w:rsidRPr="00BD5DC8">
        <w:rPr>
          <w:rStyle w:val="Char4"/>
          <w:rFonts w:hint="cs"/>
          <w:rtl/>
        </w:rPr>
        <w:t xml:space="preserve"> تپه و غیره. </w:t>
      </w:r>
      <w:r>
        <w:rPr>
          <w:rStyle w:val="Char3"/>
          <w:rFonts w:hint="cs"/>
          <w:rtl/>
        </w:rPr>
        <w:t>«المسك</w:t>
      </w:r>
      <w:r w:rsidR="00E51E5A" w:rsidRPr="00BD5DC8">
        <w:rPr>
          <w:rStyle w:val="Char3"/>
          <w:rFonts w:hint="cs"/>
          <w:rtl/>
        </w:rPr>
        <w:t>»</w:t>
      </w:r>
      <w:r w:rsidR="0040716E">
        <w:rPr>
          <w:rStyle w:val="Char4"/>
          <w:rFonts w:hint="cs"/>
          <w:rtl/>
        </w:rPr>
        <w:t>:</w:t>
      </w:r>
      <w:r w:rsidR="00E51E5A" w:rsidRPr="00BD5DC8">
        <w:rPr>
          <w:rStyle w:val="Char4"/>
          <w:rFonts w:hint="cs"/>
          <w:rtl/>
        </w:rPr>
        <w:t xml:space="preserve"> ماده‌</w:t>
      </w:r>
      <w:r w:rsidR="001C559E">
        <w:rPr>
          <w:rStyle w:val="Char4"/>
          <w:rFonts w:hint="cs"/>
          <w:rtl/>
        </w:rPr>
        <w:t>ی</w:t>
      </w:r>
      <w:r w:rsidR="00E51E5A" w:rsidRPr="00BD5DC8">
        <w:rPr>
          <w:rStyle w:val="Char4"/>
          <w:rFonts w:hint="cs"/>
          <w:rtl/>
        </w:rPr>
        <w:t xml:space="preserve"> خوشبویی که در ناف آهوی مشک تولید می‌شود. </w:t>
      </w:r>
    </w:p>
    <w:p w:rsidR="004709A5" w:rsidRDefault="002958FA" w:rsidP="004709A5">
      <w:pPr>
        <w:ind w:firstLine="284"/>
        <w:jc w:val="both"/>
        <w:rPr>
          <w:rStyle w:val="Char4"/>
          <w:rtl/>
        </w:rPr>
      </w:pPr>
      <w:r>
        <w:rPr>
          <w:rStyle w:val="Char3"/>
          <w:rFonts w:hint="cs"/>
          <w:rtl/>
        </w:rPr>
        <w:t>«اَمَّ قوماً</w:t>
      </w:r>
      <w:r w:rsidR="00E51E5A" w:rsidRPr="00BD5DC8">
        <w:rPr>
          <w:rStyle w:val="Char3"/>
          <w:rFonts w:hint="cs"/>
          <w:rtl/>
        </w:rPr>
        <w:t>»</w:t>
      </w:r>
      <w:r w:rsidR="0040716E">
        <w:rPr>
          <w:rStyle w:val="Char3"/>
          <w:rFonts w:hint="cs"/>
          <w:rtl/>
        </w:rPr>
        <w:t>:</w:t>
      </w:r>
      <w:r w:rsidR="00E51E5A" w:rsidRPr="00BD5DC8">
        <w:rPr>
          <w:rStyle w:val="Char4"/>
          <w:rFonts w:hint="cs"/>
          <w:rtl/>
        </w:rPr>
        <w:t xml:space="preserve"> برای گروهی در نماز مقتدا و پیشنماز شد. </w:t>
      </w:r>
    </w:p>
    <w:p w:rsidR="00E51E5A" w:rsidRPr="00BD5DC8" w:rsidRDefault="00BA7FD8" w:rsidP="007518C4">
      <w:pPr>
        <w:autoSpaceDE w:val="0"/>
        <w:autoSpaceDN w:val="0"/>
        <w:adjustRightInd w:val="0"/>
        <w:ind w:firstLine="227"/>
        <w:jc w:val="lowKashida"/>
        <w:rPr>
          <w:rStyle w:val="Char3"/>
          <w:rtl/>
          <w:lang w:bidi="fa-IR"/>
        </w:rPr>
      </w:pPr>
      <w:r w:rsidRPr="00AA4D64">
        <w:rPr>
          <w:rStyle w:val="Char4"/>
          <w:rFonts w:hint="cs"/>
          <w:rtl/>
        </w:rPr>
        <w:t>667</w:t>
      </w:r>
      <w:r w:rsidR="00E51E5A" w:rsidRPr="00AA4D64">
        <w:rPr>
          <w:rStyle w:val="Char4"/>
          <w:rFonts w:hint="cs"/>
          <w:rtl/>
        </w:rPr>
        <w:t xml:space="preserve"> – </w:t>
      </w:r>
      <w:r w:rsidR="00846A08" w:rsidRPr="00AA4D64">
        <w:rPr>
          <w:rStyle w:val="Char4"/>
          <w:rFonts w:hint="cs"/>
          <w:rtl/>
        </w:rPr>
        <w:t>(</w:t>
      </w:r>
      <w:r w:rsidRPr="00BA7FD8">
        <w:rPr>
          <w:rStyle w:val="Char4"/>
          <w:rFonts w:hint="cs"/>
          <w:rtl/>
        </w:rPr>
        <w:t>14</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وعن أبي هريرةَ</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E51E5A" w:rsidRPr="00BD5DC8">
        <w:rPr>
          <w:rStyle w:val="Char3"/>
          <w:rtl/>
        </w:rPr>
        <w:t xml:space="preserve"> «المؤذِّنُ</w:t>
      </w:r>
      <w:r w:rsidR="00E51E5A" w:rsidRPr="00BD5DC8">
        <w:rPr>
          <w:rStyle w:val="Char3"/>
          <w:rFonts w:hint="cs"/>
          <w:rtl/>
        </w:rPr>
        <w:t xml:space="preserve"> </w:t>
      </w:r>
      <w:r w:rsidR="00E51E5A" w:rsidRPr="00BD5DC8">
        <w:rPr>
          <w:rStyle w:val="Char3"/>
          <w:rtl/>
        </w:rPr>
        <w:t>يُغف</w:t>
      </w:r>
      <w:r w:rsidR="00E51E5A" w:rsidRPr="00BD5DC8">
        <w:rPr>
          <w:rStyle w:val="Char3"/>
          <w:rFonts w:hint="cs"/>
          <w:rtl/>
        </w:rPr>
        <w:t>َ</w:t>
      </w:r>
      <w:r w:rsidR="00E51E5A" w:rsidRPr="00BD5DC8">
        <w:rPr>
          <w:rStyle w:val="Char3"/>
          <w:rtl/>
        </w:rPr>
        <w:t>رُ له مَدى</w:t>
      </w:r>
      <w:r w:rsidR="00E51E5A" w:rsidRPr="00BD5DC8">
        <w:rPr>
          <w:rStyle w:val="Char3"/>
          <w:rFonts w:hint="cs"/>
          <w:rtl/>
        </w:rPr>
        <w:t>َ</w:t>
      </w:r>
      <w:r w:rsidR="00E51E5A" w:rsidRPr="00BD5DC8">
        <w:rPr>
          <w:rStyle w:val="Char3"/>
          <w:rtl/>
        </w:rPr>
        <w:t xml:space="preserve"> صَوتِه، ويَشه</w:t>
      </w:r>
      <w:r w:rsidR="00E51E5A" w:rsidRPr="00BD5DC8">
        <w:rPr>
          <w:rStyle w:val="Char3"/>
          <w:rFonts w:hint="cs"/>
          <w:rtl/>
        </w:rPr>
        <w:t>َ</w:t>
      </w:r>
      <w:r w:rsidR="00E51E5A" w:rsidRPr="00BD5DC8">
        <w:rPr>
          <w:rStyle w:val="Char3"/>
          <w:rtl/>
        </w:rPr>
        <w:t>دُ له ك</w:t>
      </w:r>
      <w:r w:rsidR="00E51E5A" w:rsidRPr="00BD5DC8">
        <w:rPr>
          <w:rStyle w:val="Char3"/>
          <w:rFonts w:hint="cs"/>
          <w:rtl/>
        </w:rPr>
        <w:t>ُ</w:t>
      </w:r>
      <w:r w:rsidR="00E51E5A" w:rsidRPr="00BD5DC8">
        <w:rPr>
          <w:rStyle w:val="Char3"/>
          <w:rtl/>
        </w:rPr>
        <w:t>لُّ رَطْبٍ ويابِسٍ. وشاهِدُ الصَّلاةِ يُكتَبُ له خمسٌ وعِشرونَ ص</w:t>
      </w:r>
      <w:r w:rsidR="00E51E5A" w:rsidRPr="00BD5DC8">
        <w:rPr>
          <w:rStyle w:val="Char3"/>
          <w:rFonts w:hint="cs"/>
          <w:rtl/>
        </w:rPr>
        <w:t>َ</w:t>
      </w:r>
      <w:r w:rsidR="00E51E5A" w:rsidRPr="00BD5DC8">
        <w:rPr>
          <w:rStyle w:val="Char3"/>
          <w:rtl/>
        </w:rPr>
        <w:t xml:space="preserve">لاةً، ويُكَفَّرُ عنه ما بينَهُما». </w:t>
      </w:r>
      <w:r w:rsidR="00E51E5A" w:rsidRPr="002958FA">
        <w:rPr>
          <w:rStyle w:val="Char1"/>
          <w:rtl/>
        </w:rPr>
        <w:t>رواه أحمدُ، وابوداود، وابن ماجة. وروى النّسائيُّ إلى قوله: «ك</w:t>
      </w:r>
      <w:r w:rsidR="00E51E5A" w:rsidRPr="002958FA">
        <w:rPr>
          <w:rStyle w:val="Char1"/>
          <w:rFonts w:hint="cs"/>
          <w:rtl/>
        </w:rPr>
        <w:t>ُ</w:t>
      </w:r>
      <w:r w:rsidR="00E51E5A" w:rsidRPr="002958FA">
        <w:rPr>
          <w:rStyle w:val="Char1"/>
          <w:rtl/>
        </w:rPr>
        <w:t>لُّ ر</w:t>
      </w:r>
      <w:r w:rsidR="00E51E5A" w:rsidRPr="002958FA">
        <w:rPr>
          <w:rStyle w:val="Char1"/>
          <w:rFonts w:hint="cs"/>
          <w:rtl/>
        </w:rPr>
        <w:t>َ</w:t>
      </w:r>
      <w:r w:rsidR="00E51E5A" w:rsidRPr="002958FA">
        <w:rPr>
          <w:rStyle w:val="Char1"/>
          <w:rtl/>
        </w:rPr>
        <w:t>طْبٍ ويابس»، وقال: «ولَه مثلُ أجْر</w:t>
      </w:r>
      <w:r w:rsidR="00E51E5A" w:rsidRPr="002958FA">
        <w:rPr>
          <w:rStyle w:val="Char1"/>
          <w:rFonts w:hint="cs"/>
          <w:rtl/>
        </w:rPr>
        <w:t>ِ</w:t>
      </w:r>
      <w:r w:rsidR="00E51E5A" w:rsidRPr="002958FA">
        <w:rPr>
          <w:rStyle w:val="Char1"/>
          <w:rtl/>
        </w:rPr>
        <w:t xml:space="preserve"> مَنْ صلّى»</w:t>
      </w:r>
      <w:r w:rsidR="007518C4" w:rsidRPr="007518C4">
        <w:rPr>
          <w:rStyle w:val="Char4"/>
          <w:rFonts w:hint="cs"/>
          <w:vertAlign w:val="superscript"/>
          <w:rtl/>
          <w:lang w:bidi="ar-SA"/>
        </w:rPr>
        <w:t>(</w:t>
      </w:r>
      <w:r w:rsidR="007518C4" w:rsidRPr="007518C4">
        <w:rPr>
          <w:rStyle w:val="Char4"/>
          <w:vertAlign w:val="superscript"/>
          <w:rtl/>
          <w:lang w:bidi="ar-SA"/>
        </w:rPr>
        <w:footnoteReference w:id="399"/>
      </w:r>
      <w:r w:rsidR="007518C4" w:rsidRPr="007518C4">
        <w:rPr>
          <w:rStyle w:val="Char4"/>
          <w:rFonts w:hint="cs"/>
          <w:vertAlign w:val="superscript"/>
          <w:rtl/>
          <w:lang w:bidi="ar-SA"/>
        </w:rPr>
        <w:t>)</w:t>
      </w:r>
      <w:r w:rsidR="007518C4">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667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14</w:t>
      </w:r>
      <w:r w:rsidR="00846A08">
        <w:rPr>
          <w:rStyle w:val="Char4"/>
          <w:rFonts w:hint="cs"/>
          <w:rtl/>
        </w:rPr>
        <w:t>)</w:t>
      </w:r>
      <w:r w:rsidRPr="00BD5DC8">
        <w:rPr>
          <w:rStyle w:val="Char4"/>
          <w:rFonts w:hint="cs"/>
          <w:rtl/>
        </w:rPr>
        <w:t xml:space="preserve"> 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گوید: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گناهان اذان‌گو، به اندازه‌</w:t>
      </w:r>
      <w:r w:rsidR="001C559E">
        <w:rPr>
          <w:rStyle w:val="Char4"/>
          <w:rFonts w:hint="cs"/>
          <w:rtl/>
        </w:rPr>
        <w:t>ی</w:t>
      </w:r>
      <w:r w:rsidRPr="00BD5DC8">
        <w:rPr>
          <w:rStyle w:val="Char4"/>
          <w:rFonts w:hint="cs"/>
          <w:rtl/>
        </w:rPr>
        <w:t xml:space="preserve"> مسافتی که صدای اذانش بدان برسد، بخشوده می‌شود (یعنی هر اندازه که آواز برای اذان رساتر و بلندتر باشد، به همان اندازه، معاف شدن گناهانش نیز بیشتر می‌شود</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و هر تر و خشکی که صدای مؤذن را می‌شنود در روز رستاخیز برای او شهادت می‌دهد، و کسی که به ندای مؤذن لبیک</w:t>
      </w:r>
      <w:r w:rsidR="003E0CC1">
        <w:rPr>
          <w:rStyle w:val="Char4"/>
          <w:rFonts w:hint="cs"/>
          <w:rtl/>
        </w:rPr>
        <w:t xml:space="preserve"> می‌گوید </w:t>
      </w:r>
      <w:r w:rsidRPr="00BD5DC8">
        <w:rPr>
          <w:rStyle w:val="Char4"/>
          <w:rFonts w:hint="cs"/>
          <w:rtl/>
        </w:rPr>
        <w:t xml:space="preserve">و در نماز با جماعت شرکت می‌کند، فضیلت و ثوابی معادل 25 نماز به دست می‌آورد و از گناهان (صغیره‌اش) که میان دو نماز وجود دارد، معاف می‌شود. </w:t>
      </w:r>
    </w:p>
    <w:p w:rsidR="00E51E5A" w:rsidRPr="00BD5DC8" w:rsidRDefault="00E51E5A" w:rsidP="004709A5">
      <w:pPr>
        <w:ind w:firstLine="284"/>
        <w:jc w:val="both"/>
        <w:rPr>
          <w:rStyle w:val="Char4"/>
          <w:rtl/>
        </w:rPr>
      </w:pPr>
      <w:r w:rsidRPr="00BD5DC8">
        <w:rPr>
          <w:rStyle w:val="Char4"/>
          <w:rFonts w:hint="cs"/>
          <w:rtl/>
        </w:rPr>
        <w:t>[این حدیث را احمد، ابوداود و ابن‌ماجه روایت کرده‌اند. و نسایی نیز تا «</w:t>
      </w:r>
      <w:r w:rsidRPr="00BD5DC8">
        <w:rPr>
          <w:rStyle w:val="Char3"/>
          <w:rFonts w:hint="cs"/>
          <w:rtl/>
        </w:rPr>
        <w:t>كل رطب</w:t>
      </w:r>
      <w:r w:rsidR="001C559E">
        <w:rPr>
          <w:rStyle w:val="Char3"/>
          <w:rFonts w:hint="cs"/>
          <w:rtl/>
        </w:rPr>
        <w:t xml:space="preserve"> و</w:t>
      </w:r>
      <w:r w:rsidRPr="00BD5DC8">
        <w:rPr>
          <w:rStyle w:val="Char3"/>
          <w:rFonts w:hint="cs"/>
          <w:rtl/>
        </w:rPr>
        <w:t>يابس</w:t>
      </w:r>
      <w:r w:rsidRPr="00BD5DC8">
        <w:rPr>
          <w:rStyle w:val="Char4"/>
          <w:rFonts w:hint="cs"/>
          <w:rtl/>
        </w:rPr>
        <w:t>» روایت نموده و این عبارت را نیز آورده است: «</w:t>
      </w:r>
      <w:r w:rsidRPr="00BD5DC8">
        <w:rPr>
          <w:rStyle w:val="Char3"/>
          <w:rFonts w:hint="cs"/>
          <w:rtl/>
        </w:rPr>
        <w:t>و له مثل أجر من صلي»</w:t>
      </w:r>
      <w:r w:rsidR="0040716E">
        <w:rPr>
          <w:rStyle w:val="Char3"/>
          <w:rFonts w:hint="cs"/>
          <w:rtl/>
        </w:rPr>
        <w:t>:</w:t>
      </w:r>
      <w:r w:rsidRPr="00BD5DC8">
        <w:rPr>
          <w:rStyle w:val="Char4"/>
          <w:rFonts w:hint="cs"/>
          <w:rtl/>
        </w:rPr>
        <w:t xml:space="preserve"> پاداش مؤذن که مردم را به سوی نماز فرا خوانده است، به سان پاداش همه‌</w:t>
      </w:r>
      <w:r w:rsidR="001C559E">
        <w:rPr>
          <w:rStyle w:val="Char4"/>
          <w:rFonts w:hint="cs"/>
          <w:rtl/>
        </w:rPr>
        <w:t>ی</w:t>
      </w:r>
      <w:r w:rsidRPr="00BD5DC8">
        <w:rPr>
          <w:rStyle w:val="Char4"/>
          <w:rFonts w:hint="cs"/>
          <w:rtl/>
        </w:rPr>
        <w:t xml:space="preserve"> کسانی است که به ندای او لبیک گفته‌اند و در نماز شرکت کرده‌اند و نماز خوانده‌اند</w:t>
      </w:r>
      <w:r w:rsidR="001F073B">
        <w:rPr>
          <w:rStyle w:val="Char4"/>
          <w:rFonts w:hint="cs"/>
          <w:rtl/>
        </w:rPr>
        <w:t>].</w:t>
      </w:r>
      <w:r w:rsidRPr="00BD5DC8">
        <w:rPr>
          <w:rStyle w:val="Char4"/>
          <w:rFonts w:hint="cs"/>
          <w:rtl/>
        </w:rPr>
        <w:t xml:space="preserve"> </w:t>
      </w:r>
    </w:p>
    <w:p w:rsidR="004709A5" w:rsidRDefault="002958FA" w:rsidP="004709A5">
      <w:pPr>
        <w:ind w:firstLine="284"/>
        <w:jc w:val="both"/>
        <w:rPr>
          <w:rStyle w:val="Char4"/>
          <w:rtl/>
        </w:rPr>
      </w:pPr>
      <w:r>
        <w:rPr>
          <w:rStyle w:val="Char3"/>
          <w:rFonts w:hint="cs"/>
          <w:rtl/>
        </w:rPr>
        <w:t>«رطب</w:t>
      </w:r>
      <w:r w:rsidR="00E51E5A" w:rsidRPr="00BD5DC8">
        <w:rPr>
          <w:rStyle w:val="Char3"/>
          <w:rFonts w:hint="cs"/>
          <w:rtl/>
        </w:rPr>
        <w:t>»</w:t>
      </w:r>
      <w:r w:rsidR="0040716E">
        <w:rPr>
          <w:rStyle w:val="Char4"/>
          <w:rFonts w:hint="cs"/>
          <w:rtl/>
        </w:rPr>
        <w:t>:</w:t>
      </w:r>
      <w:r w:rsidR="00E51E5A" w:rsidRPr="00BD5DC8">
        <w:rPr>
          <w:rStyle w:val="Char4"/>
          <w:rFonts w:hint="cs"/>
          <w:rtl/>
        </w:rPr>
        <w:t xml:space="preserve"> تر</w:t>
      </w:r>
      <w:r w:rsidR="003E0CC1">
        <w:rPr>
          <w:rStyle w:val="Char4"/>
          <w:rFonts w:hint="cs"/>
          <w:rtl/>
        </w:rPr>
        <w:t>.</w:t>
      </w:r>
      <w:r w:rsidR="00E51E5A" w:rsidRPr="00BD5DC8">
        <w:rPr>
          <w:rStyle w:val="Char4"/>
          <w:rFonts w:hint="cs"/>
          <w:rtl/>
        </w:rPr>
        <w:t xml:space="preserve"> </w:t>
      </w:r>
      <w:r>
        <w:rPr>
          <w:rStyle w:val="Char3"/>
          <w:rFonts w:hint="cs"/>
          <w:rtl/>
        </w:rPr>
        <w:t>«یابس</w:t>
      </w:r>
      <w:r w:rsidR="00E51E5A" w:rsidRPr="00BD5DC8">
        <w:rPr>
          <w:rStyle w:val="Char3"/>
          <w:rFonts w:hint="cs"/>
          <w:rtl/>
        </w:rPr>
        <w:t>»</w:t>
      </w:r>
      <w:r w:rsidR="0040716E">
        <w:rPr>
          <w:rStyle w:val="Char3"/>
          <w:rFonts w:hint="cs"/>
          <w:rtl/>
        </w:rPr>
        <w:t>:</w:t>
      </w:r>
      <w:r w:rsidR="00E51E5A" w:rsidRPr="00BD5DC8">
        <w:rPr>
          <w:rStyle w:val="Char4"/>
          <w:rFonts w:hint="cs"/>
          <w:rtl/>
        </w:rPr>
        <w:t xml:space="preserve"> خشک</w:t>
      </w:r>
      <w:r w:rsidR="003E0CC1">
        <w:rPr>
          <w:rStyle w:val="Char4"/>
          <w:rFonts w:hint="cs"/>
          <w:rtl/>
        </w:rPr>
        <w:t>.</w:t>
      </w:r>
    </w:p>
    <w:p w:rsidR="00E51E5A" w:rsidRPr="00195D7E" w:rsidRDefault="00BA7FD8" w:rsidP="007518C4">
      <w:pPr>
        <w:autoSpaceDE w:val="0"/>
        <w:autoSpaceDN w:val="0"/>
        <w:adjustRightInd w:val="0"/>
        <w:ind w:firstLine="227"/>
        <w:jc w:val="lowKashida"/>
        <w:rPr>
          <w:rStyle w:val="Char3"/>
          <w:rFonts w:ascii="Calibri" w:hAnsi="Calibri"/>
          <w:rtl/>
        </w:rPr>
      </w:pPr>
      <w:r w:rsidRPr="00BA7FD8">
        <w:rPr>
          <w:rStyle w:val="Char4"/>
          <w:rFonts w:hint="cs"/>
          <w:rtl/>
        </w:rPr>
        <w:t>668</w:t>
      </w:r>
      <w:r w:rsidR="00E51E5A" w:rsidRPr="00BD5DC8">
        <w:rPr>
          <w:rStyle w:val="Char3"/>
          <w:rFonts w:hint="cs"/>
          <w:rtl/>
        </w:rPr>
        <w:t xml:space="preserve"> </w:t>
      </w:r>
      <w:r w:rsidR="00E51E5A" w:rsidRPr="00BD5DC8">
        <w:rPr>
          <w:rStyle w:val="Char3"/>
          <w:rFonts w:ascii="Times New Roman" w:hAnsi="Times New Roman" w:cs="Times New Roman" w:hint="cs"/>
          <w:rtl/>
        </w:rPr>
        <w:t>–</w:t>
      </w:r>
      <w:r w:rsidR="00E51E5A" w:rsidRPr="00BD5DC8">
        <w:rPr>
          <w:rStyle w:val="Char3"/>
          <w:rFonts w:hint="cs"/>
          <w:rtl/>
        </w:rPr>
        <w:t xml:space="preserve"> </w:t>
      </w:r>
      <w:r w:rsidR="00E42D0A" w:rsidRPr="00E42D0A">
        <w:rPr>
          <w:rStyle w:val="Char3"/>
          <w:rFonts w:cs="IRNazli" w:hint="cs"/>
          <w:rtl/>
        </w:rPr>
        <w:t>(</w:t>
      </w:r>
      <w:r w:rsidRPr="00BA7FD8">
        <w:rPr>
          <w:rStyle w:val="Char4"/>
          <w:rFonts w:hint="cs"/>
          <w:rtl/>
        </w:rPr>
        <w:t>15</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وعن عثمانَ بن أبي العاص</w:t>
      </w:r>
      <w:r w:rsidR="003E0CC1">
        <w:rPr>
          <w:rStyle w:val="Char3"/>
          <w:rtl/>
        </w:rPr>
        <w:t>،</w:t>
      </w:r>
      <w:r w:rsidR="00E51E5A" w:rsidRPr="00BD5DC8">
        <w:rPr>
          <w:rStyle w:val="Char3"/>
          <w:rtl/>
        </w:rPr>
        <w:t xml:space="preserve"> قال: قلتُ: يا رسولَ الله</w:t>
      </w:r>
      <w:r w:rsidR="003E0CC1">
        <w:rPr>
          <w:rStyle w:val="Char3"/>
          <w:rtl/>
        </w:rPr>
        <w:t>!</w:t>
      </w:r>
      <w:r w:rsidR="00E51E5A" w:rsidRPr="00BD5DC8">
        <w:rPr>
          <w:rStyle w:val="Char3"/>
          <w:rtl/>
        </w:rPr>
        <w:t xml:space="preserve"> </w:t>
      </w:r>
      <w:r w:rsidR="00E51E5A" w:rsidRPr="00BD5DC8">
        <w:rPr>
          <w:rStyle w:val="Char3"/>
          <w:rFonts w:hint="cs"/>
          <w:rtl/>
        </w:rPr>
        <w:t>إ</w:t>
      </w:r>
      <w:r w:rsidR="00E51E5A" w:rsidRPr="00BD5DC8">
        <w:rPr>
          <w:rStyle w:val="Char3"/>
          <w:rtl/>
        </w:rPr>
        <w:t>جعَلني إمام قومي. قال: «أنتَ إمامُهم، و</w:t>
      </w:r>
      <w:r w:rsidR="00E51E5A" w:rsidRPr="00BD5DC8">
        <w:rPr>
          <w:rStyle w:val="Char3"/>
          <w:rFonts w:hint="cs"/>
          <w:rtl/>
        </w:rPr>
        <w:t>َ</w:t>
      </w:r>
      <w:r w:rsidR="00E51E5A" w:rsidRPr="00BD5DC8">
        <w:rPr>
          <w:rStyle w:val="Char3"/>
          <w:rtl/>
        </w:rPr>
        <w:t>اقْتَدِ بأضع</w:t>
      </w:r>
      <w:r w:rsidR="00E51E5A" w:rsidRPr="00BD5DC8">
        <w:rPr>
          <w:rStyle w:val="Char3"/>
          <w:rFonts w:hint="cs"/>
          <w:rtl/>
        </w:rPr>
        <w:t>َ</w:t>
      </w:r>
      <w:r w:rsidR="00E51E5A" w:rsidRPr="00BD5DC8">
        <w:rPr>
          <w:rStyle w:val="Char3"/>
          <w:rtl/>
        </w:rPr>
        <w:t>ف</w:t>
      </w:r>
      <w:r w:rsidR="00E51E5A" w:rsidRPr="00BD5DC8">
        <w:rPr>
          <w:rStyle w:val="Char3"/>
          <w:rFonts w:hint="cs"/>
          <w:rtl/>
        </w:rPr>
        <w:t>ِِهِ</w:t>
      </w:r>
      <w:r w:rsidR="00E51E5A" w:rsidRPr="00BD5DC8">
        <w:rPr>
          <w:rStyle w:val="Char3"/>
          <w:rtl/>
        </w:rPr>
        <w:t>م، وات</w:t>
      </w:r>
      <w:r w:rsidR="00E51E5A" w:rsidRPr="00BD5DC8">
        <w:rPr>
          <w:rStyle w:val="Char3"/>
          <w:rFonts w:hint="cs"/>
          <w:rtl/>
        </w:rPr>
        <w:t>َّخِ</w:t>
      </w:r>
      <w:r w:rsidR="00E51E5A" w:rsidRPr="00BD5DC8">
        <w:rPr>
          <w:rStyle w:val="Char3"/>
          <w:rtl/>
        </w:rPr>
        <w:t xml:space="preserve">ذْ مؤذِّناً لا يأخذُ على أذانِه أجْراً». </w:t>
      </w:r>
      <w:r w:rsidR="00E51E5A" w:rsidRPr="002958FA">
        <w:rPr>
          <w:rStyle w:val="Char1"/>
          <w:rtl/>
        </w:rPr>
        <w:t>رواه أحمد، وابوداود، والنّسائيُّ</w:t>
      </w:r>
      <w:r w:rsidR="007518C4" w:rsidRPr="007518C4">
        <w:rPr>
          <w:rStyle w:val="Char4"/>
          <w:rFonts w:hint="cs"/>
          <w:vertAlign w:val="superscript"/>
          <w:rtl/>
          <w:lang w:bidi="ar-SA"/>
        </w:rPr>
        <w:t>(</w:t>
      </w:r>
      <w:r w:rsidR="007518C4" w:rsidRPr="007518C4">
        <w:rPr>
          <w:rStyle w:val="Char4"/>
          <w:vertAlign w:val="superscript"/>
          <w:rtl/>
          <w:lang w:bidi="ar-SA"/>
        </w:rPr>
        <w:footnoteReference w:id="400"/>
      </w:r>
      <w:r w:rsidR="007518C4" w:rsidRPr="007518C4">
        <w:rPr>
          <w:rStyle w:val="Char4"/>
          <w:rFonts w:hint="cs"/>
          <w:vertAlign w:val="superscript"/>
          <w:rtl/>
          <w:lang w:bidi="ar-SA"/>
        </w:rPr>
        <w:t>)</w:t>
      </w:r>
      <w:r w:rsidR="007518C4" w:rsidRPr="007518C4">
        <w:rPr>
          <w:rStyle w:val="Char4"/>
        </w:rPr>
        <w:t>.</w:t>
      </w:r>
    </w:p>
    <w:p w:rsidR="00E51E5A" w:rsidRPr="00BD5DC8" w:rsidRDefault="00E51E5A" w:rsidP="004709A5">
      <w:pPr>
        <w:ind w:firstLine="284"/>
        <w:jc w:val="both"/>
        <w:rPr>
          <w:rStyle w:val="Char4"/>
          <w:rtl/>
        </w:rPr>
      </w:pPr>
      <w:r w:rsidRPr="002958FA">
        <w:rPr>
          <w:rStyle w:val="Char4"/>
          <w:rFonts w:hint="cs"/>
          <w:spacing w:val="-4"/>
          <w:rtl/>
        </w:rPr>
        <w:t xml:space="preserve">668 </w:t>
      </w:r>
      <w:r w:rsidRPr="002958FA">
        <w:rPr>
          <w:rStyle w:val="Char4"/>
          <w:spacing w:val="-4"/>
          <w:rtl/>
        </w:rPr>
        <w:t>–</w:t>
      </w:r>
      <w:r w:rsidRPr="002958FA">
        <w:rPr>
          <w:rStyle w:val="Char4"/>
          <w:rFonts w:hint="cs"/>
          <w:spacing w:val="-4"/>
          <w:rtl/>
        </w:rPr>
        <w:t xml:space="preserve"> </w:t>
      </w:r>
      <w:r w:rsidR="00846A08">
        <w:rPr>
          <w:rStyle w:val="Char4"/>
          <w:rFonts w:hint="cs"/>
          <w:spacing w:val="-4"/>
          <w:rtl/>
        </w:rPr>
        <w:t>(</w:t>
      </w:r>
      <w:r w:rsidRPr="002958FA">
        <w:rPr>
          <w:rStyle w:val="Char4"/>
          <w:rFonts w:hint="cs"/>
          <w:spacing w:val="-4"/>
          <w:rtl/>
        </w:rPr>
        <w:t>15</w:t>
      </w:r>
      <w:r w:rsidR="00846A08">
        <w:rPr>
          <w:rStyle w:val="Char4"/>
          <w:rFonts w:hint="cs"/>
          <w:spacing w:val="-4"/>
          <w:rtl/>
        </w:rPr>
        <w:t>)</w:t>
      </w:r>
      <w:r w:rsidRPr="002958FA">
        <w:rPr>
          <w:rStyle w:val="Char4"/>
          <w:rFonts w:hint="cs"/>
          <w:spacing w:val="-4"/>
          <w:rtl/>
        </w:rPr>
        <w:t xml:space="preserve"> عثمان بن ابی العاص</w:t>
      </w:r>
      <w:r w:rsidR="001C559E">
        <w:rPr>
          <w:rStyle w:val="Char4"/>
          <w:rFonts w:hint="cs"/>
          <w:spacing w:val="-4"/>
          <w:rtl/>
        </w:rPr>
        <w:t xml:space="preserve"> </w:t>
      </w:r>
      <w:r w:rsidR="001F073B" w:rsidRPr="002958FA">
        <w:rPr>
          <w:rFonts w:ascii="IPT Zar" w:hAnsi="IPT Zar" w:cs="CTraditional Arabic" w:hint="cs"/>
          <w:color w:val="000000"/>
          <w:spacing w:val="-4"/>
          <w:sz w:val="26"/>
          <w:rtl/>
          <w:lang w:bidi="fa-IR"/>
        </w:rPr>
        <w:t>س</w:t>
      </w:r>
      <w:r w:rsidR="001C559E">
        <w:rPr>
          <w:rFonts w:ascii="IPT Zar" w:hAnsi="IPT Zar" w:cs="CTraditional Arabic" w:hint="cs"/>
          <w:color w:val="000000"/>
          <w:spacing w:val="-4"/>
          <w:sz w:val="26"/>
          <w:rtl/>
          <w:lang w:bidi="fa-IR"/>
        </w:rPr>
        <w:t xml:space="preserve"> </w:t>
      </w:r>
      <w:r w:rsidRPr="002958FA">
        <w:rPr>
          <w:rStyle w:val="Char4"/>
          <w:rFonts w:hint="cs"/>
          <w:spacing w:val="-4"/>
          <w:rtl/>
        </w:rPr>
        <w:t>گوید: به پیامبر</w:t>
      </w:r>
      <w:r w:rsidR="001F073B" w:rsidRPr="002958FA">
        <w:rPr>
          <w:rStyle w:val="Char4"/>
          <w:rFonts w:cs="CTraditional Arabic" w:hint="cs"/>
          <w:spacing w:val="-4"/>
          <w:rtl/>
        </w:rPr>
        <w:t xml:space="preserve"> ج</w:t>
      </w:r>
      <w:r w:rsidR="001C559E">
        <w:rPr>
          <w:rStyle w:val="Char4"/>
          <w:rFonts w:cs="CTraditional Arabic" w:hint="cs"/>
          <w:spacing w:val="-4"/>
          <w:rtl/>
        </w:rPr>
        <w:t xml:space="preserve"> </w:t>
      </w:r>
      <w:r w:rsidRPr="002958FA">
        <w:rPr>
          <w:rStyle w:val="Char4"/>
          <w:rFonts w:hint="cs"/>
          <w:spacing w:val="-4"/>
          <w:rtl/>
        </w:rPr>
        <w:t>گفتم: ای رسول‌خدا</w:t>
      </w:r>
      <w:r w:rsidR="001F073B" w:rsidRPr="002958FA">
        <w:rPr>
          <w:rStyle w:val="Char4"/>
          <w:rFonts w:cs="CTraditional Arabic" w:hint="cs"/>
          <w:spacing w:val="-4"/>
          <w:rtl/>
        </w:rPr>
        <w:t xml:space="preserve"> ج</w:t>
      </w:r>
      <w:r w:rsidRPr="00BD5DC8">
        <w:rPr>
          <w:rStyle w:val="Char4"/>
          <w:rFonts w:hint="cs"/>
          <w:rtl/>
        </w:rPr>
        <w:t>! مرا پیشنماز قومم قرار بده. پیامبر</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فرمود: تو مقتدا و پیشنماز آنان هستی و در امامت و پیشنمازی خویش، حال ناتوانان و ضعیفان را رعایت کن(و نمازت را بر حسب توانایی ضعفاء و بیماران بخوان، چرا که مبنای شریعت نیز بر آسان‌گیری و رفع عسر و حرج از بندگان است) و برای اعلام نمودن وقت نماز مؤذنی را انتخاب کن که در مقابل اذانش، پاداشی دریافت نکند (بلکه اذان را تنها به منظور کسب رضای خدا بگوید و در قبال آن، چشم‌داشتی به مزد و پاداش مردم نداشته باشد</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[این حدیث را احمد، ابوداود و نسائی روایت کرده‌اند</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در پرتو این حدیث و احادیثی دیگر از این دست، بیشتر علماء و صاحب‌نظران متقدم و پیشین اسلامی و فقهی بر این باورند که برای اذان گفتن، گرفتن اجر و مزد درست نیست. </w:t>
      </w:r>
    </w:p>
    <w:p w:rsidR="00E51E5A" w:rsidRPr="00BD5DC8" w:rsidRDefault="00E51E5A" w:rsidP="004709A5">
      <w:pPr>
        <w:ind w:firstLine="284"/>
        <w:jc w:val="both"/>
        <w:rPr>
          <w:rStyle w:val="Char4"/>
          <w:rtl/>
        </w:rPr>
      </w:pPr>
      <w:r w:rsidRPr="00BD5DC8">
        <w:rPr>
          <w:rStyle w:val="Char4"/>
          <w:rFonts w:hint="cs"/>
          <w:rtl/>
        </w:rPr>
        <w:t>ولی برخی از متأخرین احناف، با توجه به تحولات و تغییرات زمان، گرفتن اجرت را برای اذان جایز دانسته‌اند، البته به شرطی که هدف و انگیزه‌</w:t>
      </w:r>
      <w:r w:rsidR="001C559E">
        <w:rPr>
          <w:rStyle w:val="Char4"/>
          <w:rFonts w:hint="cs"/>
          <w:rtl/>
        </w:rPr>
        <w:t>ی</w:t>
      </w:r>
      <w:r w:rsidRPr="00BD5DC8">
        <w:rPr>
          <w:rStyle w:val="Char4"/>
          <w:rFonts w:hint="cs"/>
          <w:rtl/>
        </w:rPr>
        <w:t xml:space="preserve"> اصلی مؤذن، رضای خدا باشد و از روی صداقت و اخلاص و اعتقاد و عمل اذان گوید و مردم را به سوی نماز فراخواند و در ضمن اگر ناگریز به گرفتن حقوق و اجرت شد، می‌توان در مقابل دیگر خدمات، برای خویش اجرت تعیین کند و در وقت قرارداد، اسم اذان را نگیرد. </w:t>
      </w:r>
    </w:p>
    <w:p w:rsidR="00E51E5A" w:rsidRPr="00BD5DC8" w:rsidRDefault="00E51E5A" w:rsidP="004709A5">
      <w:pPr>
        <w:ind w:firstLine="284"/>
        <w:jc w:val="both"/>
        <w:rPr>
          <w:rStyle w:val="Char4"/>
          <w:rtl/>
        </w:rPr>
      </w:pPr>
      <w:r w:rsidRPr="00BD5DC8">
        <w:rPr>
          <w:rStyle w:val="Char4"/>
          <w:rFonts w:hint="cs"/>
          <w:rtl/>
        </w:rPr>
        <w:t>البته فتوای متأخرین بر حسب تغییرات و تحولات زمان است و شایسته نیز است که شرایط زمانه و عصرمان را در نظر بگیریم تا فقهمان امروزی گردد. باید به تغییرات و تحولات زمانه توجه کرد، چرا که هر عصر و زمانه‌ای مشکلات، واقعیات و نیازمندی‌های مخصوص به خود را دارد، عصر ما دچار تغییراتی شده و نسبت به گذشته، تغییرات زیادی کرده است، پس باید این تغییرات در فقه و فتوا نیز خود را نشان دهد</w:t>
      </w:r>
      <w:r w:rsidR="002958FA">
        <w:rPr>
          <w:rStyle w:val="Char4"/>
          <w:rFonts w:hint="cs"/>
          <w:rtl/>
        </w:rPr>
        <w:t xml:space="preserve"> </w:t>
      </w:r>
      <w:r w:rsidRPr="00BD5DC8">
        <w:rPr>
          <w:rStyle w:val="Char4"/>
          <w:rFonts w:hint="cs"/>
          <w:rtl/>
        </w:rPr>
        <w:t xml:space="preserve">(البته در چهارچوب اصول و موازین کلی اسلامی) زیرا فقه، ماده‌ای است زنده، نرم، پویا و متحرک و اصلاً چیز جامدی نیست. </w:t>
      </w:r>
    </w:p>
    <w:p w:rsidR="00E51E5A" w:rsidRPr="00BD5DC8" w:rsidRDefault="00E51E5A" w:rsidP="004709A5">
      <w:pPr>
        <w:ind w:firstLine="284"/>
        <w:jc w:val="both"/>
        <w:rPr>
          <w:rStyle w:val="Char4"/>
          <w:rtl/>
        </w:rPr>
      </w:pPr>
      <w:r w:rsidRPr="00BD5DC8">
        <w:rPr>
          <w:rStyle w:val="Char4"/>
          <w:rFonts w:hint="cs"/>
          <w:rtl/>
        </w:rPr>
        <w:t>به علاوه برخی از وقایع و امور قدیم دستخوش تغییر حالات و اوصافی شده‌اند که به سبب تغییر طبیعت، حجم و تأثیر آن و حکم وقایع هم دستخوش تغییر می‌شوند و حوادث جدید هیچ‌گونه مناسبت و سازشی با حکم و فتوایی که گذشتگان درباره‌</w:t>
      </w:r>
      <w:r w:rsidR="001C559E">
        <w:rPr>
          <w:rStyle w:val="Char4"/>
          <w:rFonts w:hint="cs"/>
          <w:rtl/>
        </w:rPr>
        <w:t>ی</w:t>
      </w:r>
      <w:r w:rsidRPr="00BD5DC8">
        <w:rPr>
          <w:rStyle w:val="Char4"/>
          <w:rFonts w:hint="cs"/>
          <w:rtl/>
        </w:rPr>
        <w:t xml:space="preserve"> آن صادر نموده‌اند، نخواهند داشت و این امر باعث شد که فقهاء و صاحب‌نظران اسلامی بر حسب تغییر زمان، مکان، عرف، عادات و حالت، اقرار به تغییر فتوا نمایند، و این موضوع در بسیاری از کتب مذاهب متبوع، به چشم</w:t>
      </w:r>
      <w:r w:rsidR="003E0CC1">
        <w:rPr>
          <w:rStyle w:val="Char4"/>
          <w:rFonts w:hint="cs"/>
          <w:rtl/>
        </w:rPr>
        <w:t xml:space="preserve"> می‌خورد </w:t>
      </w:r>
      <w:r w:rsidRPr="00BD5DC8">
        <w:rPr>
          <w:rStyle w:val="Char4"/>
          <w:rFonts w:hint="cs"/>
          <w:rtl/>
        </w:rPr>
        <w:t>و علماء گذشته برای عصر و زمان خودشان اجتهاد کرده‌اند و فتوا داده‌اند، پس علماء و صاحب‌نظران اسلامی ما نیز که از صلاحیت علمی و عملی کافی برخوردارند، نیز متناسب با عصر و زمانه‌</w:t>
      </w:r>
      <w:r w:rsidR="001C559E">
        <w:rPr>
          <w:rStyle w:val="Char4"/>
          <w:rFonts w:hint="cs"/>
          <w:rtl/>
        </w:rPr>
        <w:t>ی</w:t>
      </w:r>
      <w:r w:rsidRPr="00BD5DC8">
        <w:rPr>
          <w:rStyle w:val="Char4"/>
          <w:rFonts w:hint="cs"/>
          <w:rtl/>
        </w:rPr>
        <w:t xml:space="preserve"> خودشان اجتهاد کنند و فتوا دهند شاید آن چیزهایی که آنان اجتهاد می‌کردند و فتوا می‌دادند، متناسب با جامعه و زمانه‌ و حال خودشان بود، اکنون دیگر آن چیزها، مناسب و شایسته‌</w:t>
      </w:r>
      <w:r w:rsidR="001C559E">
        <w:rPr>
          <w:rStyle w:val="Char4"/>
          <w:rFonts w:hint="cs"/>
          <w:rtl/>
        </w:rPr>
        <w:t>ی</w:t>
      </w:r>
      <w:r w:rsidRPr="00BD5DC8">
        <w:rPr>
          <w:rStyle w:val="Char4"/>
          <w:rFonts w:hint="cs"/>
          <w:rtl/>
        </w:rPr>
        <w:t xml:space="preserve"> عصر و زمانه‌</w:t>
      </w:r>
      <w:r w:rsidR="001C559E">
        <w:rPr>
          <w:rStyle w:val="Char4"/>
          <w:rFonts w:hint="cs"/>
          <w:rtl/>
        </w:rPr>
        <w:t>ی</w:t>
      </w:r>
      <w:r w:rsidRPr="00BD5DC8">
        <w:rPr>
          <w:rStyle w:val="Char4"/>
          <w:rFonts w:hint="cs"/>
          <w:rtl/>
        </w:rPr>
        <w:t xml:space="preserve"> ما نیست. </w:t>
      </w:r>
    </w:p>
    <w:p w:rsidR="00E51E5A" w:rsidRPr="00BD5DC8" w:rsidRDefault="00E51E5A" w:rsidP="004709A5">
      <w:pPr>
        <w:ind w:firstLine="284"/>
        <w:jc w:val="both"/>
        <w:rPr>
          <w:rStyle w:val="Char3"/>
          <w:rtl/>
        </w:rPr>
      </w:pPr>
      <w:r w:rsidRPr="00BD5DC8">
        <w:rPr>
          <w:rStyle w:val="Char4"/>
          <w:rFonts w:hint="cs"/>
          <w:rtl/>
        </w:rPr>
        <w:t>وقتی که دانشمندان در زمان‌های گذشته، علی‌رغم سکون و ایستایی زندگی بشریت، قادر به تغییر فتوا بر حسب تغییر زمان، مکان، عرف و عادات و حالت می‌شدند، تا آنجا که راجع به بعضی از اختلافات میان امام ابوحنیفه و شاگردانش گفته شده است</w:t>
      </w:r>
      <w:r w:rsidR="0040716E">
        <w:rPr>
          <w:rStyle w:val="Char4"/>
          <w:rFonts w:hint="cs"/>
          <w:rtl/>
        </w:rPr>
        <w:t>:</w:t>
      </w:r>
      <w:r w:rsidR="002958FA">
        <w:rPr>
          <w:rStyle w:val="Char3"/>
          <w:rFonts w:hint="cs"/>
          <w:rtl/>
        </w:rPr>
        <w:t>«</w:t>
      </w:r>
      <w:r w:rsidRPr="00BD5DC8">
        <w:rPr>
          <w:rStyle w:val="Char3"/>
          <w:rFonts w:hint="cs"/>
          <w:rtl/>
        </w:rPr>
        <w:t>هذا إختلاف عصر</w:t>
      </w:r>
      <w:r w:rsidR="001C559E">
        <w:rPr>
          <w:rStyle w:val="Char3"/>
          <w:rFonts w:hint="cs"/>
          <w:rtl/>
        </w:rPr>
        <w:t xml:space="preserve"> و</w:t>
      </w:r>
      <w:r w:rsidRPr="00BD5DC8">
        <w:rPr>
          <w:rStyle w:val="Char3"/>
          <w:rFonts w:hint="cs"/>
          <w:rtl/>
        </w:rPr>
        <w:t>زمان</w:t>
      </w:r>
      <w:r w:rsidR="001C559E">
        <w:rPr>
          <w:rStyle w:val="Char3"/>
          <w:rFonts w:hint="cs"/>
          <w:rtl/>
        </w:rPr>
        <w:t xml:space="preserve"> و</w:t>
      </w:r>
      <w:r w:rsidRPr="00BD5DC8">
        <w:rPr>
          <w:rStyle w:val="Char3"/>
          <w:rFonts w:hint="cs"/>
          <w:rtl/>
        </w:rPr>
        <w:t>ليس أختلاف حجة</w:t>
      </w:r>
      <w:r w:rsidR="001C559E">
        <w:rPr>
          <w:rStyle w:val="Char3"/>
          <w:rFonts w:hint="cs"/>
          <w:rtl/>
        </w:rPr>
        <w:t xml:space="preserve"> و</w:t>
      </w:r>
      <w:r w:rsidRPr="00BD5DC8">
        <w:rPr>
          <w:rStyle w:val="Char3"/>
          <w:rFonts w:hint="cs"/>
          <w:rtl/>
        </w:rPr>
        <w:t xml:space="preserve">برهان» </w:t>
      </w:r>
      <w:r w:rsidRPr="00BD5DC8">
        <w:rPr>
          <w:rStyle w:val="Char4"/>
          <w:rFonts w:hint="cs"/>
          <w:rtl/>
        </w:rPr>
        <w:t>[این اختلاف مربوط به عصر و زمان است، نه اختلاف دلیل و برهان]</w:t>
      </w:r>
      <w:r w:rsidR="003E0CC1">
        <w:rPr>
          <w:rStyle w:val="Char4"/>
          <w:rFonts w:hint="cs"/>
          <w:rtl/>
        </w:rPr>
        <w:t>،</w:t>
      </w:r>
      <w:r w:rsidRPr="00BD5DC8">
        <w:rPr>
          <w:rStyle w:val="Char4"/>
          <w:rFonts w:hint="cs"/>
          <w:rtl/>
        </w:rPr>
        <w:t xml:space="preserve"> پس اگر اختلاف آنان اینگونه بوده، اختلاف عصر ما با عصر آن بزرگان باید چگونه باشد. </w:t>
      </w:r>
    </w:p>
    <w:p w:rsidR="00E51E5A" w:rsidRPr="00BD5DC8" w:rsidRDefault="00E51E5A" w:rsidP="004709A5">
      <w:pPr>
        <w:ind w:firstLine="284"/>
        <w:jc w:val="both"/>
        <w:rPr>
          <w:rStyle w:val="Char4"/>
          <w:rtl/>
        </w:rPr>
      </w:pPr>
      <w:r w:rsidRPr="00BD5DC8">
        <w:rPr>
          <w:rStyle w:val="Char4"/>
          <w:rFonts w:hint="cs"/>
          <w:rtl/>
        </w:rPr>
        <w:t xml:space="preserve">و باید دانست که وقایع زندگی، پیوسته در تغییر و تحول و حالات جامعه در تطور و دگرگونی می‌باشد، و شریعت مقدس اسلام نیز در هر زمان و مکان حاکم، و صلاحیت پاسخ‌گویی به تمام خواسته‌های بشریت را دارا است. </w:t>
      </w:r>
    </w:p>
    <w:p w:rsidR="004709A5" w:rsidRDefault="00E51E5A" w:rsidP="004709A5">
      <w:pPr>
        <w:ind w:firstLine="284"/>
        <w:jc w:val="both"/>
        <w:rPr>
          <w:rStyle w:val="Char4"/>
          <w:rtl/>
        </w:rPr>
      </w:pPr>
      <w:r w:rsidRPr="00BD5DC8">
        <w:rPr>
          <w:rStyle w:val="Char4"/>
          <w:rFonts w:hint="cs"/>
          <w:rtl/>
        </w:rPr>
        <w:t xml:space="preserve">با در نظرگرفتن این مسائل، علمای متأخر احناف فتوا داده‌اند که با توجه به تحولات و تغییرات زمان، گرفتن اجرت (البته آن هم به ناچار) درست است. </w:t>
      </w:r>
    </w:p>
    <w:p w:rsidR="00E51E5A" w:rsidRPr="00BD5DC8" w:rsidRDefault="00BA7FD8" w:rsidP="007518C4">
      <w:pPr>
        <w:autoSpaceDE w:val="0"/>
        <w:autoSpaceDN w:val="0"/>
        <w:adjustRightInd w:val="0"/>
        <w:ind w:firstLine="227"/>
        <w:jc w:val="lowKashida"/>
        <w:rPr>
          <w:rStyle w:val="Char3"/>
          <w:rtl/>
          <w:lang w:bidi="fa-IR"/>
        </w:rPr>
      </w:pPr>
      <w:r w:rsidRPr="00AA4D64">
        <w:rPr>
          <w:rStyle w:val="Char4"/>
          <w:rFonts w:hint="cs"/>
          <w:rtl/>
        </w:rPr>
        <w:t>669</w:t>
      </w:r>
      <w:r w:rsidR="00E51E5A" w:rsidRPr="00AA4D64">
        <w:rPr>
          <w:rStyle w:val="Char4"/>
          <w:rFonts w:hint="cs"/>
          <w:rtl/>
        </w:rPr>
        <w:t xml:space="preserve"> – </w:t>
      </w:r>
      <w:r w:rsidR="00846A08" w:rsidRPr="00AA4D64">
        <w:rPr>
          <w:rStyle w:val="Char4"/>
          <w:rFonts w:hint="cs"/>
          <w:rtl/>
        </w:rPr>
        <w:t>(</w:t>
      </w:r>
      <w:r w:rsidRPr="00BA7FD8">
        <w:rPr>
          <w:rStyle w:val="Char4"/>
          <w:rFonts w:hint="cs"/>
          <w:rtl/>
        </w:rPr>
        <w:t>16</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 xml:space="preserve">وعن أمِّ سلمةَ </w:t>
      </w:r>
      <w:r w:rsidR="00846A08">
        <w:rPr>
          <w:rStyle w:val="Char3"/>
          <w:rtl/>
        </w:rPr>
        <w:t>[</w:t>
      </w:r>
      <w:r w:rsidR="00992C10" w:rsidRPr="00992C10">
        <w:rPr>
          <w:rStyle w:val="Char3"/>
          <w:rFonts w:cs="CTraditional Arabic"/>
          <w:szCs w:val="28"/>
          <w:rtl/>
        </w:rPr>
        <w:t>ل</w:t>
      </w:r>
      <w:r w:rsidR="00846A08">
        <w:rPr>
          <w:rStyle w:val="Char3"/>
          <w:rtl/>
        </w:rPr>
        <w:t>]</w:t>
      </w:r>
      <w:r w:rsidR="00E51E5A" w:rsidRPr="00BD5DC8">
        <w:rPr>
          <w:rStyle w:val="Char3"/>
          <w:rtl/>
        </w:rPr>
        <w:t>، قالتْ: ع</w:t>
      </w:r>
      <w:r w:rsidR="00E51E5A" w:rsidRPr="00BD5DC8">
        <w:rPr>
          <w:rStyle w:val="Char3"/>
          <w:rFonts w:hint="cs"/>
          <w:rtl/>
        </w:rPr>
        <w:t>َ</w:t>
      </w:r>
      <w:r w:rsidR="00E51E5A" w:rsidRPr="00BD5DC8">
        <w:rPr>
          <w:rStyle w:val="Char3"/>
          <w:rtl/>
        </w:rPr>
        <w:t>لَّم</w:t>
      </w:r>
      <w:r w:rsidR="00E51E5A" w:rsidRPr="00BD5DC8">
        <w:rPr>
          <w:rStyle w:val="Char3"/>
          <w:rFonts w:hint="cs"/>
          <w:rtl/>
        </w:rPr>
        <w:t>َ</w:t>
      </w:r>
      <w:r w:rsidR="00E51E5A" w:rsidRPr="00BD5DC8">
        <w:rPr>
          <w:rStyle w:val="Char3"/>
          <w:rtl/>
        </w:rPr>
        <w:t>ن</w:t>
      </w:r>
      <w:r w:rsidR="00E51E5A" w:rsidRPr="00BD5DC8">
        <w:rPr>
          <w:rStyle w:val="Char3"/>
          <w:rFonts w:hint="cs"/>
          <w:rtl/>
        </w:rPr>
        <w:t>ِ</w:t>
      </w:r>
      <w:r w:rsidR="00E51E5A" w:rsidRPr="00BD5DC8">
        <w:rPr>
          <w:rStyle w:val="Char3"/>
          <w:rtl/>
        </w:rPr>
        <w:t xml:space="preserve">ي رسولُ الله </w:t>
      </w:r>
      <w:r w:rsidR="00992C10" w:rsidRPr="00992C10">
        <w:rPr>
          <w:rStyle w:val="Char3"/>
          <w:rFonts w:cs="CTraditional Arabic"/>
          <w:szCs w:val="28"/>
          <w:rtl/>
        </w:rPr>
        <w:t>ج</w:t>
      </w:r>
      <w:r w:rsidR="00E51E5A" w:rsidRPr="00BD5DC8">
        <w:rPr>
          <w:rStyle w:val="Char3"/>
          <w:rtl/>
        </w:rPr>
        <w:t xml:space="preserve"> أنْ أقولَ عندَ أذانِ المغرِبِ: «الل</w:t>
      </w:r>
      <w:r w:rsidR="00E51E5A" w:rsidRPr="00BD5DC8">
        <w:rPr>
          <w:rStyle w:val="Char3"/>
          <w:rFonts w:hint="cs"/>
          <w:rtl/>
        </w:rPr>
        <w:t>َّ</w:t>
      </w:r>
      <w:r w:rsidR="00E51E5A" w:rsidRPr="00BD5DC8">
        <w:rPr>
          <w:rStyle w:val="Char3"/>
          <w:rtl/>
        </w:rPr>
        <w:t xml:space="preserve">هُمَّ هذا إقْبالُ لَيلِكَ، وإدْبارُ نهارِكَ، وأصْواتُ دُعاتِكَ؛ فاغفِرْ لي». </w:t>
      </w:r>
      <w:r w:rsidR="00E51E5A" w:rsidRPr="002958FA">
        <w:rPr>
          <w:rStyle w:val="Char1"/>
          <w:rtl/>
        </w:rPr>
        <w:t>رواه ابوداود، والبَيهقيُّ في «الدَّعَواتِ الكبير»</w:t>
      </w:r>
      <w:r w:rsidR="007518C4" w:rsidRPr="007518C4">
        <w:rPr>
          <w:rStyle w:val="Char4"/>
          <w:rFonts w:hint="cs"/>
          <w:vertAlign w:val="superscript"/>
          <w:rtl/>
          <w:lang w:bidi="ar-SA"/>
        </w:rPr>
        <w:t>(</w:t>
      </w:r>
      <w:r w:rsidR="007518C4" w:rsidRPr="007518C4">
        <w:rPr>
          <w:rStyle w:val="Char4"/>
          <w:vertAlign w:val="superscript"/>
          <w:rtl/>
          <w:lang w:bidi="ar-SA"/>
        </w:rPr>
        <w:footnoteReference w:id="401"/>
      </w:r>
      <w:r w:rsidR="007518C4" w:rsidRPr="007518C4">
        <w:rPr>
          <w:rStyle w:val="Char4"/>
          <w:rFonts w:hint="cs"/>
          <w:vertAlign w:val="superscript"/>
          <w:rtl/>
          <w:lang w:bidi="ar-SA"/>
        </w:rPr>
        <w:t>)</w:t>
      </w:r>
      <w:r w:rsidR="007518C4">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669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16</w:t>
      </w:r>
      <w:r w:rsidR="00846A08">
        <w:rPr>
          <w:rStyle w:val="Char4"/>
          <w:rFonts w:hint="cs"/>
          <w:rtl/>
        </w:rPr>
        <w:t>)</w:t>
      </w:r>
      <w:r w:rsidRPr="00BD5DC8">
        <w:rPr>
          <w:rStyle w:val="Char4"/>
          <w:rFonts w:hint="cs"/>
          <w:rtl/>
        </w:rPr>
        <w:t xml:space="preserve"> ام سلمه </w:t>
      </w:r>
      <w:r w:rsidRPr="00BD5DC8">
        <w:rPr>
          <w:rStyle w:val="Char4"/>
          <w:rtl/>
        </w:rPr>
        <w:t xml:space="preserve">ـ </w:t>
      </w:r>
      <w:r w:rsidR="00992C10" w:rsidRPr="00992C10">
        <w:rPr>
          <w:rStyle w:val="Char4"/>
          <w:rFonts w:cs="CTraditional Arabic"/>
          <w:rtl/>
        </w:rPr>
        <w:t>ل</w:t>
      </w:r>
      <w:r w:rsidRPr="00BD5DC8">
        <w:rPr>
          <w:rStyle w:val="Char4"/>
          <w:rtl/>
        </w:rPr>
        <w:t xml:space="preserve"> ـ</w:t>
      </w:r>
      <w:r w:rsidRPr="00BD5DC8">
        <w:rPr>
          <w:rStyle w:val="Char4"/>
          <w:rFonts w:hint="cs"/>
          <w:rtl/>
        </w:rPr>
        <w:t xml:space="preserve"> گوید: رسول‌خدا</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 xml:space="preserve">به من یاد داد تا در موقع اذان مغرب چنین بگویم: </w:t>
      </w:r>
      <w:r w:rsidRPr="00BD5DC8">
        <w:rPr>
          <w:rStyle w:val="Char3"/>
          <w:rtl/>
        </w:rPr>
        <w:t>«اللهُمَّ هذا إقْبالُ لَيلِكَ، وإدْبارُ نهارِكَ، وأصْواتُ دُعاتِكَ؛ فاغفِرْ لي»</w:t>
      </w:r>
      <w:r w:rsidRPr="00BD5DC8">
        <w:rPr>
          <w:rStyle w:val="Char3"/>
          <w:rFonts w:hint="cs"/>
          <w:rtl/>
        </w:rPr>
        <w:t xml:space="preserve"> </w:t>
      </w:r>
      <w:r w:rsidRPr="00BD5DC8">
        <w:rPr>
          <w:rStyle w:val="Char4"/>
          <w:rFonts w:hint="cs"/>
          <w:rtl/>
        </w:rPr>
        <w:t>«پروردگارا</w:t>
      </w:r>
      <w:r w:rsidR="003E0CC1">
        <w:rPr>
          <w:rStyle w:val="Char4"/>
          <w:rFonts w:hint="cs"/>
          <w:rtl/>
        </w:rPr>
        <w:t>!</w:t>
      </w:r>
      <w:r w:rsidRPr="00BD5DC8">
        <w:rPr>
          <w:rStyle w:val="Char4"/>
          <w:rFonts w:hint="cs"/>
          <w:rtl/>
        </w:rPr>
        <w:t xml:space="preserve"> این وقت (مغرب) هنگام روآوردن شب تو و رفتن روز تو، و زمان بلندشدن منادیان و دعوت‌کنندگان (مؤذنان) به سوی طاعتت (نماز) می‌باشد، پس به برکت این لحظه، مرا ب</w:t>
      </w:r>
      <w:r w:rsidR="002958FA">
        <w:rPr>
          <w:rStyle w:val="Char4"/>
          <w:rFonts w:hint="cs"/>
          <w:rtl/>
        </w:rPr>
        <w:t>بخش و مورد عفو و بخشش قرار بده</w:t>
      </w:r>
      <w:r w:rsidRPr="00BD5DC8">
        <w:rPr>
          <w:rStyle w:val="Char4"/>
          <w:rFonts w:hint="cs"/>
          <w:rtl/>
        </w:rPr>
        <w:t>»</w:t>
      </w:r>
      <w:r w:rsidR="002958FA">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[این حدیث را ابود</w:t>
      </w:r>
      <w:r w:rsidR="002958FA">
        <w:rPr>
          <w:rStyle w:val="Char4"/>
          <w:rFonts w:hint="cs"/>
          <w:rtl/>
        </w:rPr>
        <w:t>اود و بیهقی در «الدعوات الکبیر</w:t>
      </w:r>
      <w:r w:rsidRPr="00BD5DC8">
        <w:rPr>
          <w:rStyle w:val="Char4"/>
          <w:rFonts w:hint="cs"/>
          <w:rtl/>
        </w:rPr>
        <w:t>» روایت کرده‌اند</w:t>
      </w:r>
      <w:r w:rsidR="001F073B">
        <w:rPr>
          <w:rStyle w:val="Char4"/>
          <w:rFonts w:hint="cs"/>
          <w:rtl/>
        </w:rPr>
        <w:t>].</w:t>
      </w:r>
      <w:r w:rsidRPr="00BD5DC8">
        <w:rPr>
          <w:rStyle w:val="Char4"/>
          <w:rFonts w:hint="cs"/>
          <w:rtl/>
        </w:rPr>
        <w:t xml:space="preserve"> </w:t>
      </w:r>
    </w:p>
    <w:p w:rsidR="004709A5" w:rsidRDefault="002958FA" w:rsidP="002958FA">
      <w:pPr>
        <w:ind w:firstLine="284"/>
        <w:jc w:val="both"/>
        <w:rPr>
          <w:rStyle w:val="Char4"/>
          <w:rtl/>
        </w:rPr>
      </w:pPr>
      <w:r>
        <w:rPr>
          <w:rStyle w:val="Char3"/>
          <w:rFonts w:hint="cs"/>
          <w:rtl/>
        </w:rPr>
        <w:t>«دُعاتك</w:t>
      </w:r>
      <w:r w:rsidR="00E51E5A" w:rsidRPr="00BD5DC8">
        <w:rPr>
          <w:rStyle w:val="Char3"/>
          <w:rFonts w:hint="cs"/>
          <w:rtl/>
        </w:rPr>
        <w:t>»</w:t>
      </w:r>
      <w:r w:rsidR="0040716E">
        <w:rPr>
          <w:rStyle w:val="Char3"/>
          <w:rFonts w:hint="cs"/>
          <w:rtl/>
        </w:rPr>
        <w:t>:</w:t>
      </w:r>
      <w:r w:rsidR="00E51E5A" w:rsidRPr="00BD5DC8">
        <w:rPr>
          <w:rStyle w:val="Char4"/>
          <w:rFonts w:hint="cs"/>
          <w:rtl/>
        </w:rPr>
        <w:t xml:space="preserve"> مراد اذان‌گویان می‌باشند که مردم را به سوی نماز و طاعت خدای </w:t>
      </w:r>
      <w:r w:rsidR="00F24213" w:rsidRPr="00F24213">
        <w:rPr>
          <w:rStyle w:val="Char4"/>
          <w:rFonts w:cs="CTraditional Arabic" w:hint="cs"/>
          <w:rtl/>
        </w:rPr>
        <w:t>ﻷ</w:t>
      </w:r>
      <w:r w:rsidR="00E51E5A" w:rsidRPr="00BD5DC8">
        <w:rPr>
          <w:rStyle w:val="Char4"/>
          <w:rFonts w:hint="cs"/>
          <w:rtl/>
        </w:rPr>
        <w:t xml:space="preserve"> فرا می‌خوانند. </w:t>
      </w:r>
    </w:p>
    <w:p w:rsidR="00E51E5A" w:rsidRPr="00BD5DC8" w:rsidRDefault="00BA7FD8" w:rsidP="007518C4">
      <w:pPr>
        <w:autoSpaceDE w:val="0"/>
        <w:autoSpaceDN w:val="0"/>
        <w:adjustRightInd w:val="0"/>
        <w:ind w:firstLine="227"/>
        <w:jc w:val="lowKashida"/>
        <w:rPr>
          <w:rStyle w:val="Char3"/>
          <w:rtl/>
          <w:lang w:bidi="fa-IR"/>
        </w:rPr>
      </w:pPr>
      <w:r w:rsidRPr="00AA4D64">
        <w:rPr>
          <w:rStyle w:val="Char4"/>
          <w:rFonts w:hint="cs"/>
          <w:rtl/>
        </w:rPr>
        <w:t>670</w:t>
      </w:r>
      <w:r w:rsidR="00E51E5A" w:rsidRPr="00AA4D64">
        <w:rPr>
          <w:rStyle w:val="Char4"/>
          <w:rFonts w:hint="cs"/>
          <w:rtl/>
        </w:rPr>
        <w:t xml:space="preserve"> – </w:t>
      </w:r>
      <w:r w:rsidR="00846A08" w:rsidRPr="00AA4D64">
        <w:rPr>
          <w:rStyle w:val="Char4"/>
          <w:rFonts w:hint="cs"/>
          <w:rtl/>
        </w:rPr>
        <w:t>(</w:t>
      </w:r>
      <w:r w:rsidRPr="00BA7FD8">
        <w:rPr>
          <w:rStyle w:val="Char4"/>
          <w:rFonts w:hint="cs"/>
          <w:rtl/>
        </w:rPr>
        <w:t>17</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وعن أبي أُمامَةَ</w:t>
      </w:r>
      <w:r w:rsidR="003E0CC1">
        <w:rPr>
          <w:rStyle w:val="Char3"/>
          <w:rtl/>
        </w:rPr>
        <w:t>،</w:t>
      </w:r>
      <w:r w:rsidR="00E51E5A" w:rsidRPr="00BD5DC8">
        <w:rPr>
          <w:rStyle w:val="Char3"/>
          <w:rtl/>
        </w:rPr>
        <w:t xml:space="preserve"> أو بعض أصحابِ رسولِ الله </w:t>
      </w:r>
      <w:r w:rsidR="00992C10" w:rsidRPr="00992C10">
        <w:rPr>
          <w:rStyle w:val="Char3"/>
          <w:rFonts w:cs="CTraditional Arabic"/>
          <w:szCs w:val="28"/>
          <w:rtl/>
        </w:rPr>
        <w:t>ج</w:t>
      </w:r>
      <w:r w:rsidR="003E0CC1">
        <w:rPr>
          <w:rStyle w:val="Char3"/>
          <w:rtl/>
        </w:rPr>
        <w:t>،</w:t>
      </w:r>
      <w:r w:rsidR="00E51E5A" w:rsidRPr="00BD5DC8">
        <w:rPr>
          <w:rStyle w:val="Char3"/>
          <w:rtl/>
        </w:rPr>
        <w:t xml:space="preserve"> قالَ: إنَّ بلالاً أخذَ في الإقامةِ، فلمَّا أنْ قالَ: قدْ قامتِ الصَّلاةُ. قالَ رسولُ الله </w:t>
      </w:r>
      <w:r w:rsidR="00992C10" w:rsidRPr="00992C10">
        <w:rPr>
          <w:rStyle w:val="Char3"/>
          <w:rFonts w:cs="CTraditional Arabic"/>
          <w:szCs w:val="28"/>
          <w:rtl/>
        </w:rPr>
        <w:t>ج</w:t>
      </w:r>
      <w:r w:rsidR="00E51E5A" w:rsidRPr="00BD5DC8">
        <w:rPr>
          <w:rStyle w:val="Char3"/>
          <w:rtl/>
        </w:rPr>
        <w:t xml:space="preserve">: «أقامَها اللَّهُ وأدامَها». وقال في سائِرِ الإقامَة: كنحوِ حديث عمرَ في الأذانِ. </w:t>
      </w:r>
      <w:r w:rsidR="00E51E5A" w:rsidRPr="002958FA">
        <w:rPr>
          <w:rStyle w:val="Char1"/>
          <w:rtl/>
        </w:rPr>
        <w:t>رواه ابوداود</w:t>
      </w:r>
      <w:r w:rsidR="007518C4" w:rsidRPr="007518C4">
        <w:rPr>
          <w:rStyle w:val="Char4"/>
          <w:rFonts w:hint="cs"/>
          <w:vertAlign w:val="superscript"/>
          <w:rtl/>
          <w:lang w:bidi="ar-SA"/>
        </w:rPr>
        <w:t>(</w:t>
      </w:r>
      <w:r w:rsidR="007518C4" w:rsidRPr="007518C4">
        <w:rPr>
          <w:rStyle w:val="Char4"/>
          <w:vertAlign w:val="superscript"/>
          <w:rtl/>
          <w:lang w:bidi="ar-SA"/>
        </w:rPr>
        <w:footnoteReference w:id="402"/>
      </w:r>
      <w:r w:rsidR="007518C4" w:rsidRPr="007518C4">
        <w:rPr>
          <w:rStyle w:val="Char4"/>
          <w:rFonts w:hint="cs"/>
          <w:vertAlign w:val="superscript"/>
          <w:rtl/>
          <w:lang w:bidi="ar-SA"/>
        </w:rPr>
        <w:t>)</w:t>
      </w:r>
      <w:r w:rsidR="007518C4">
        <w:rPr>
          <w:rStyle w:val="Char4"/>
          <w:rFonts w:hint="cs"/>
          <w:rtl/>
        </w:rPr>
        <w:t>.</w:t>
      </w:r>
    </w:p>
    <w:p w:rsidR="00E51E5A" w:rsidRPr="00BD5DC8" w:rsidRDefault="00E51E5A" w:rsidP="004709A5">
      <w:pPr>
        <w:ind w:firstLine="284"/>
        <w:jc w:val="both"/>
        <w:rPr>
          <w:rStyle w:val="Char4"/>
          <w:rtl/>
        </w:rPr>
      </w:pPr>
      <w:r w:rsidRPr="00AA4D64">
        <w:rPr>
          <w:rStyle w:val="Char4"/>
          <w:rFonts w:hint="cs"/>
          <w:spacing w:val="-4"/>
          <w:rtl/>
        </w:rPr>
        <w:t xml:space="preserve">670 </w:t>
      </w:r>
      <w:r w:rsidRPr="00AA4D64">
        <w:rPr>
          <w:rStyle w:val="Char4"/>
          <w:spacing w:val="-4"/>
          <w:rtl/>
        </w:rPr>
        <w:t>–</w:t>
      </w:r>
      <w:r w:rsidRPr="00AA4D64">
        <w:rPr>
          <w:rStyle w:val="Char4"/>
          <w:rFonts w:hint="cs"/>
          <w:spacing w:val="-4"/>
          <w:rtl/>
        </w:rPr>
        <w:t xml:space="preserve"> </w:t>
      </w:r>
      <w:r w:rsidR="00846A08" w:rsidRPr="00AA4D64">
        <w:rPr>
          <w:rStyle w:val="Char4"/>
          <w:rFonts w:hint="cs"/>
          <w:spacing w:val="-4"/>
          <w:rtl/>
        </w:rPr>
        <w:t>(</w:t>
      </w:r>
      <w:r w:rsidRPr="00AA4D64">
        <w:rPr>
          <w:rStyle w:val="Char4"/>
          <w:rFonts w:hint="cs"/>
          <w:spacing w:val="-4"/>
          <w:rtl/>
        </w:rPr>
        <w:t>17</w:t>
      </w:r>
      <w:r w:rsidR="00846A08" w:rsidRPr="00AA4D64">
        <w:rPr>
          <w:rStyle w:val="Char4"/>
          <w:rFonts w:hint="cs"/>
          <w:spacing w:val="-4"/>
          <w:rtl/>
        </w:rPr>
        <w:t>)</w:t>
      </w:r>
      <w:r w:rsidRPr="00AA4D64">
        <w:rPr>
          <w:rStyle w:val="Char4"/>
          <w:rFonts w:hint="cs"/>
          <w:spacing w:val="-4"/>
          <w:rtl/>
        </w:rPr>
        <w:t xml:space="preserve"> از ابواُمامه</w:t>
      </w:r>
      <w:r w:rsidR="001C559E" w:rsidRPr="00AA4D64">
        <w:rPr>
          <w:rStyle w:val="Char4"/>
          <w:rFonts w:hint="cs"/>
          <w:spacing w:val="-4"/>
          <w:rtl/>
        </w:rPr>
        <w:t xml:space="preserve"> </w:t>
      </w:r>
      <w:r w:rsidR="001F073B" w:rsidRPr="00AA4D64">
        <w:rPr>
          <w:rFonts w:ascii="IPT Zar" w:hAnsi="IPT Zar" w:cs="CTraditional Arabic" w:hint="cs"/>
          <w:color w:val="000000"/>
          <w:spacing w:val="-4"/>
          <w:sz w:val="26"/>
          <w:rtl/>
          <w:lang w:bidi="fa-IR"/>
        </w:rPr>
        <w:t>س</w:t>
      </w:r>
      <w:r w:rsidR="00BA7FD8" w:rsidRPr="00AA4D64">
        <w:rPr>
          <w:rStyle w:val="Char4"/>
          <w:rFonts w:hint="cs"/>
          <w:spacing w:val="-4"/>
          <w:rtl/>
        </w:rPr>
        <w:t>،</w:t>
      </w:r>
      <w:r w:rsidRPr="00AA4D64">
        <w:rPr>
          <w:rStyle w:val="Char4"/>
          <w:rFonts w:hint="cs"/>
          <w:spacing w:val="-4"/>
          <w:rtl/>
        </w:rPr>
        <w:t xml:space="preserve"> </w:t>
      </w:r>
      <w:r w:rsidR="001C559E" w:rsidRPr="00AA4D64">
        <w:rPr>
          <w:rStyle w:val="Char4"/>
          <w:rFonts w:hint="cs"/>
          <w:spacing w:val="-4"/>
          <w:rtl/>
        </w:rPr>
        <w:t>ی</w:t>
      </w:r>
      <w:r w:rsidRPr="00AA4D64">
        <w:rPr>
          <w:rStyle w:val="Char4"/>
          <w:rFonts w:hint="cs"/>
          <w:spacing w:val="-4"/>
          <w:rtl/>
        </w:rPr>
        <w:t>ا از یکی دیگر از یاران رسول‌خدا</w:t>
      </w:r>
      <w:r w:rsidR="001F073B" w:rsidRPr="00AA4D64">
        <w:rPr>
          <w:rStyle w:val="Char4"/>
          <w:rFonts w:cs="CTraditional Arabic" w:hint="cs"/>
          <w:spacing w:val="-4"/>
          <w:rtl/>
        </w:rPr>
        <w:t xml:space="preserve"> ج</w:t>
      </w:r>
      <w:r w:rsidR="001C559E" w:rsidRPr="00AA4D64">
        <w:rPr>
          <w:rStyle w:val="Char4"/>
          <w:rFonts w:cs="CTraditional Arabic" w:hint="cs"/>
          <w:spacing w:val="-4"/>
          <w:rtl/>
        </w:rPr>
        <w:t xml:space="preserve"> </w:t>
      </w:r>
      <w:r w:rsidRPr="00AA4D64">
        <w:rPr>
          <w:rStyle w:val="Char4"/>
          <w:rFonts w:hint="cs"/>
          <w:spacing w:val="-4"/>
          <w:rtl/>
        </w:rPr>
        <w:t>روایت است که گفت: بلال</w:t>
      </w:r>
      <w:r w:rsidR="001C559E" w:rsidRPr="00AA4D64">
        <w:rPr>
          <w:rStyle w:val="Char4"/>
          <w:rFonts w:hint="cs"/>
          <w:spacing w:val="-4"/>
          <w:rtl/>
        </w:rPr>
        <w:t xml:space="preserve"> </w:t>
      </w:r>
      <w:r w:rsidR="001F073B" w:rsidRPr="00AA4D64">
        <w:rPr>
          <w:rFonts w:ascii="IPT Zar" w:hAnsi="IPT Zar" w:cs="CTraditional Arabic" w:hint="cs"/>
          <w:color w:val="000000"/>
          <w:spacing w:val="-4"/>
          <w:sz w:val="26"/>
          <w:rtl/>
          <w:lang w:bidi="fa-IR"/>
        </w:rPr>
        <w:t>س</w:t>
      </w:r>
      <w:r w:rsidR="001C559E" w:rsidRPr="00AA4D64">
        <w:rPr>
          <w:rFonts w:ascii="IPT Zar" w:hAnsi="IPT Zar" w:cs="CTraditional Arabic" w:hint="cs"/>
          <w:color w:val="000000"/>
          <w:spacing w:val="-4"/>
          <w:sz w:val="26"/>
          <w:rtl/>
          <w:lang w:bidi="fa-IR"/>
        </w:rPr>
        <w:t xml:space="preserve"> </w:t>
      </w:r>
      <w:r w:rsidRPr="00AA4D64">
        <w:rPr>
          <w:rStyle w:val="Char4"/>
          <w:rFonts w:hint="cs"/>
          <w:spacing w:val="-4"/>
          <w:rtl/>
        </w:rPr>
        <w:t>شروع به گفتن اقامه کرد و چون به «</w:t>
      </w:r>
      <w:r w:rsidRPr="00AA4D64">
        <w:rPr>
          <w:rStyle w:val="Char3"/>
          <w:rFonts w:hint="cs"/>
          <w:spacing w:val="-4"/>
          <w:rtl/>
        </w:rPr>
        <w:t>قد قامت الصلوة</w:t>
      </w:r>
      <w:r w:rsidRPr="00AA4D64">
        <w:rPr>
          <w:rStyle w:val="Char4"/>
          <w:rFonts w:hint="cs"/>
          <w:spacing w:val="-4"/>
          <w:rtl/>
        </w:rPr>
        <w:t>» رسید، پیامبر</w:t>
      </w:r>
      <w:r w:rsidR="001F073B" w:rsidRPr="00AA4D64">
        <w:rPr>
          <w:rStyle w:val="Char4"/>
          <w:rFonts w:cs="CTraditional Arabic" w:hint="cs"/>
          <w:spacing w:val="-4"/>
          <w:rtl/>
        </w:rPr>
        <w:t xml:space="preserve"> ج</w:t>
      </w:r>
      <w:r w:rsidR="001C559E">
        <w:rPr>
          <w:rStyle w:val="Char4"/>
          <w:rFonts w:cs="CTraditional Arabic" w:hint="cs"/>
          <w:rtl/>
        </w:rPr>
        <w:t xml:space="preserve"> </w:t>
      </w:r>
      <w:r w:rsidRPr="00BD5DC8">
        <w:rPr>
          <w:rStyle w:val="Char4"/>
          <w:rFonts w:hint="cs"/>
          <w:rtl/>
        </w:rPr>
        <w:t>در پاسخ آن فرمود: «</w:t>
      </w:r>
      <w:r w:rsidRPr="00BD5DC8">
        <w:rPr>
          <w:rStyle w:val="Char3"/>
          <w:rFonts w:hint="cs"/>
          <w:rtl/>
        </w:rPr>
        <w:t>أقامها الله</w:t>
      </w:r>
      <w:r w:rsidR="001C559E">
        <w:rPr>
          <w:rStyle w:val="Char3"/>
          <w:rFonts w:hint="cs"/>
          <w:rtl/>
        </w:rPr>
        <w:t xml:space="preserve"> و</w:t>
      </w:r>
      <w:r w:rsidRPr="00BD5DC8">
        <w:rPr>
          <w:rStyle w:val="Char3"/>
          <w:rFonts w:hint="cs"/>
          <w:rtl/>
        </w:rPr>
        <w:t>أدامها</w:t>
      </w:r>
      <w:r w:rsidRPr="00BD5DC8">
        <w:rPr>
          <w:rStyle w:val="Char4"/>
          <w:rFonts w:hint="cs"/>
          <w:rtl/>
        </w:rPr>
        <w:t>» [خداوند</w:t>
      </w:r>
      <w:r w:rsidR="00F24213" w:rsidRPr="00F24213">
        <w:rPr>
          <w:rFonts w:ascii="IPT Zar" w:hAnsi="IPT Zar" w:cs="CTraditional Arabic" w:hint="cs"/>
          <w:color w:val="000000"/>
          <w:sz w:val="26"/>
          <w:rtl/>
          <w:lang w:bidi="fa-IR"/>
        </w:rPr>
        <w:t>ﻷ</w:t>
      </w:r>
      <w:r w:rsidR="003E0CC1">
        <w:rPr>
          <w:rStyle w:val="Char4"/>
          <w:rFonts w:hint="cs"/>
          <w:rtl/>
        </w:rPr>
        <w:t>،</w:t>
      </w:r>
      <w:r w:rsidRPr="00BD5DC8">
        <w:rPr>
          <w:rStyle w:val="Char4"/>
          <w:rFonts w:hint="cs"/>
          <w:rtl/>
        </w:rPr>
        <w:t xml:space="preserve"> نماز را بر پا، و پیوسته آن را پایدار و ماندگار دارد</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راوی گوید: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بقیه‌</w:t>
      </w:r>
      <w:r w:rsidR="001C559E">
        <w:rPr>
          <w:rStyle w:val="Char4"/>
          <w:rFonts w:hint="cs"/>
          <w:rtl/>
        </w:rPr>
        <w:t>ی</w:t>
      </w:r>
      <w:r w:rsidRPr="00BD5DC8">
        <w:rPr>
          <w:rStyle w:val="Char4"/>
          <w:rFonts w:hint="cs"/>
          <w:rtl/>
        </w:rPr>
        <w:t xml:space="preserve"> الفاظ و واژه‌های اقامه، مانند حدیث عمر</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در اذان گفت [یعنی هر چه مؤذن می‌گفت و ایشان می‌شنوید، تکرار می‌فرمود، به جز اینکه در «</w:t>
      </w:r>
      <w:r w:rsidRPr="00BD5DC8">
        <w:rPr>
          <w:rStyle w:val="Char3"/>
          <w:rFonts w:hint="cs"/>
          <w:rtl/>
        </w:rPr>
        <w:t>حی علی الصلوة</w:t>
      </w:r>
      <w:r w:rsidRPr="00BD5DC8">
        <w:rPr>
          <w:rStyle w:val="Char4"/>
          <w:rFonts w:hint="cs"/>
          <w:rtl/>
        </w:rPr>
        <w:t>» و «</w:t>
      </w:r>
      <w:r w:rsidRPr="00BD5DC8">
        <w:rPr>
          <w:rStyle w:val="Char3"/>
          <w:rFonts w:hint="cs"/>
          <w:rtl/>
        </w:rPr>
        <w:t>حی علی</w:t>
      </w:r>
      <w:r w:rsidRPr="00BD5DC8">
        <w:rPr>
          <w:rStyle w:val="Char4"/>
          <w:rFonts w:hint="cs"/>
          <w:rtl/>
        </w:rPr>
        <w:t xml:space="preserve"> </w:t>
      </w:r>
      <w:r w:rsidRPr="00BD5DC8">
        <w:rPr>
          <w:rStyle w:val="Char3"/>
          <w:rFonts w:hint="cs"/>
          <w:rtl/>
        </w:rPr>
        <w:t>الفلاح</w:t>
      </w:r>
      <w:r w:rsidRPr="00BD5DC8">
        <w:rPr>
          <w:rStyle w:val="Char4"/>
          <w:rFonts w:hint="cs"/>
          <w:rtl/>
        </w:rPr>
        <w:t>»</w:t>
      </w:r>
      <w:r w:rsidR="003E0CC1">
        <w:rPr>
          <w:rStyle w:val="Char4"/>
          <w:rFonts w:hint="cs"/>
          <w:rtl/>
        </w:rPr>
        <w:t>،</w:t>
      </w:r>
      <w:r w:rsidRPr="00BD5DC8">
        <w:rPr>
          <w:rStyle w:val="Char4"/>
          <w:rFonts w:hint="cs"/>
          <w:rtl/>
        </w:rPr>
        <w:t xml:space="preserve"> </w:t>
      </w:r>
      <w:r w:rsidRPr="00BD5DC8">
        <w:rPr>
          <w:rStyle w:val="Char3"/>
          <w:rFonts w:hint="cs"/>
          <w:rtl/>
        </w:rPr>
        <w:t>لا حول</w:t>
      </w:r>
      <w:r w:rsidR="001C559E">
        <w:rPr>
          <w:rStyle w:val="Char3"/>
          <w:rFonts w:hint="cs"/>
          <w:rtl/>
        </w:rPr>
        <w:t xml:space="preserve"> و</w:t>
      </w:r>
      <w:r w:rsidRPr="00BD5DC8">
        <w:rPr>
          <w:rStyle w:val="Char3"/>
          <w:rFonts w:hint="cs"/>
          <w:rtl/>
        </w:rPr>
        <w:t>لا قوة الا باالله</w:t>
      </w:r>
      <w:r w:rsidR="003E0CC1">
        <w:rPr>
          <w:rStyle w:val="Char4"/>
          <w:rFonts w:hint="cs"/>
          <w:rtl/>
        </w:rPr>
        <w:t>،</w:t>
      </w:r>
      <w:r w:rsidRPr="00BD5DC8">
        <w:rPr>
          <w:rStyle w:val="Char4"/>
          <w:rFonts w:hint="cs"/>
          <w:rtl/>
        </w:rPr>
        <w:t xml:space="preserve"> و در جواب «</w:t>
      </w:r>
      <w:r w:rsidRPr="00BD5DC8">
        <w:rPr>
          <w:rStyle w:val="Char3"/>
          <w:rFonts w:hint="cs"/>
          <w:rtl/>
        </w:rPr>
        <w:t>قد قامت الصلوة</w:t>
      </w:r>
      <w:r w:rsidRPr="00BD5DC8">
        <w:rPr>
          <w:rStyle w:val="Char4"/>
          <w:rFonts w:hint="cs"/>
          <w:rtl/>
        </w:rPr>
        <w:t xml:space="preserve">»، </w:t>
      </w:r>
      <w:r w:rsidRPr="00BD5DC8">
        <w:rPr>
          <w:rStyle w:val="Char3"/>
          <w:rFonts w:hint="cs"/>
          <w:rtl/>
        </w:rPr>
        <w:t>اقامها الله</w:t>
      </w:r>
      <w:r w:rsidR="001C559E">
        <w:rPr>
          <w:rStyle w:val="Char3"/>
          <w:rFonts w:hint="cs"/>
          <w:rtl/>
        </w:rPr>
        <w:t xml:space="preserve"> و</w:t>
      </w:r>
      <w:r w:rsidRPr="00BD5DC8">
        <w:rPr>
          <w:rStyle w:val="Char3"/>
          <w:rFonts w:hint="cs"/>
          <w:rtl/>
        </w:rPr>
        <w:t>ادامها</w:t>
      </w:r>
      <w:r w:rsidRPr="00BD5DC8">
        <w:rPr>
          <w:rStyle w:val="Char4"/>
          <w:rFonts w:hint="cs"/>
          <w:rtl/>
        </w:rPr>
        <w:t>، می‌گفت</w:t>
      </w:r>
      <w:r w:rsidR="001F073B">
        <w:rPr>
          <w:rStyle w:val="Char4"/>
          <w:rFonts w:hint="cs"/>
          <w:rtl/>
        </w:rPr>
        <w:t>].</w:t>
      </w:r>
      <w:r w:rsidRPr="00BD5DC8">
        <w:rPr>
          <w:rStyle w:val="Char4"/>
          <w:rFonts w:hint="cs"/>
          <w:rtl/>
        </w:rPr>
        <w:t xml:space="preserve"> </w:t>
      </w:r>
    </w:p>
    <w:p w:rsidR="004709A5" w:rsidRDefault="00E51E5A" w:rsidP="004709A5">
      <w:pPr>
        <w:ind w:firstLine="284"/>
        <w:jc w:val="both"/>
        <w:rPr>
          <w:rStyle w:val="Char4"/>
          <w:rtl/>
        </w:rPr>
      </w:pPr>
      <w:r w:rsidRPr="00BD5DC8">
        <w:rPr>
          <w:rStyle w:val="Char4"/>
          <w:rFonts w:hint="cs"/>
          <w:rtl/>
        </w:rPr>
        <w:t>[این حدیث را ابوداود روایت کرده است</w:t>
      </w:r>
      <w:r w:rsidR="001F073B">
        <w:rPr>
          <w:rStyle w:val="Char4"/>
          <w:rFonts w:hint="cs"/>
          <w:rtl/>
        </w:rPr>
        <w:t>].</w:t>
      </w:r>
    </w:p>
    <w:p w:rsidR="00E51E5A" w:rsidRPr="00BD5DC8" w:rsidRDefault="00E51E5A" w:rsidP="007518C4">
      <w:pPr>
        <w:autoSpaceDE w:val="0"/>
        <w:autoSpaceDN w:val="0"/>
        <w:adjustRightInd w:val="0"/>
        <w:ind w:firstLine="227"/>
        <w:jc w:val="lowKashida"/>
        <w:rPr>
          <w:rStyle w:val="Char3"/>
          <w:rtl/>
          <w:lang w:bidi="fa-IR"/>
        </w:rPr>
      </w:pPr>
      <w:r w:rsidRPr="00BD5DC8">
        <w:rPr>
          <w:rStyle w:val="Char3"/>
          <w:rFonts w:hint="cs"/>
          <w:rtl/>
        </w:rPr>
        <w:t xml:space="preserve"> </w:t>
      </w:r>
      <w:r w:rsidR="00BA7FD8" w:rsidRPr="00BA7FD8">
        <w:rPr>
          <w:rStyle w:val="Char4"/>
          <w:rFonts w:hint="cs"/>
          <w:rtl/>
        </w:rPr>
        <w:t>671</w:t>
      </w:r>
      <w:r w:rsidRPr="00BD5DC8">
        <w:rPr>
          <w:rStyle w:val="Char3"/>
          <w:rFonts w:hint="cs"/>
          <w:rtl/>
        </w:rPr>
        <w:t xml:space="preserve"> </w:t>
      </w:r>
      <w:r w:rsidRPr="00BD5DC8">
        <w:rPr>
          <w:rStyle w:val="Char3"/>
          <w:rFonts w:ascii="Times New Roman" w:hAnsi="Times New Roman" w:cs="Times New Roman" w:hint="cs"/>
          <w:rtl/>
        </w:rPr>
        <w:t>–</w:t>
      </w:r>
      <w:r w:rsidRPr="00BD5DC8">
        <w:rPr>
          <w:rStyle w:val="Char3"/>
          <w:rFonts w:hint="cs"/>
          <w:rtl/>
        </w:rPr>
        <w:t xml:space="preserve"> </w:t>
      </w:r>
      <w:r w:rsidR="00E42D0A" w:rsidRPr="00E42D0A">
        <w:rPr>
          <w:rStyle w:val="Char3"/>
          <w:rFonts w:cs="IRNazli" w:hint="cs"/>
          <w:rtl/>
        </w:rPr>
        <w:t>(</w:t>
      </w:r>
      <w:r w:rsidR="00BA7FD8" w:rsidRPr="00BA7FD8">
        <w:rPr>
          <w:rStyle w:val="Char4"/>
          <w:rFonts w:hint="cs"/>
          <w:rtl/>
        </w:rPr>
        <w:t>18</w:t>
      </w:r>
      <w:r w:rsidR="00CF164C" w:rsidRPr="00CF164C">
        <w:rPr>
          <w:rStyle w:val="Char3"/>
          <w:rFonts w:cs="IRNazli" w:hint="cs"/>
          <w:rtl/>
        </w:rPr>
        <w:t>)</w:t>
      </w:r>
      <w:r w:rsidRPr="00BD5DC8">
        <w:rPr>
          <w:rStyle w:val="Char3"/>
          <w:rtl/>
        </w:rPr>
        <w:t xml:space="preserve"> وعن أنس</w:t>
      </w:r>
      <w:r w:rsidR="003E0CC1">
        <w:rPr>
          <w:rStyle w:val="Char3"/>
          <w:rtl/>
        </w:rPr>
        <w:t>،</w:t>
      </w:r>
      <w:r w:rsidRPr="00BD5DC8">
        <w:rPr>
          <w:rStyle w:val="Char3"/>
          <w:rtl/>
        </w:rPr>
        <w:t xml:space="preserve"> قال: قال رسولُ اللَّهِ</w:t>
      </w:r>
      <w:r w:rsidR="0040716E">
        <w:rPr>
          <w:rStyle w:val="Char3"/>
          <w:rtl/>
        </w:rPr>
        <w:t>:</w:t>
      </w:r>
      <w:r w:rsidRPr="00BD5DC8">
        <w:rPr>
          <w:rStyle w:val="Char3"/>
          <w:rtl/>
        </w:rPr>
        <w:t xml:space="preserve"> «لا يُرَدُّ الدعاءُ بَينَ الأَذانِ والإقامةِ». </w:t>
      </w:r>
      <w:r w:rsidRPr="002958FA">
        <w:rPr>
          <w:rStyle w:val="Char1"/>
          <w:rtl/>
        </w:rPr>
        <w:t>رواه ابوداود، والترمذيّ</w:t>
      </w:r>
      <w:r w:rsidR="007518C4" w:rsidRPr="007518C4">
        <w:rPr>
          <w:rStyle w:val="Char4"/>
          <w:rFonts w:hint="cs"/>
          <w:vertAlign w:val="superscript"/>
          <w:rtl/>
          <w:lang w:bidi="ar-SA"/>
        </w:rPr>
        <w:t>(</w:t>
      </w:r>
      <w:r w:rsidR="007518C4" w:rsidRPr="007518C4">
        <w:rPr>
          <w:rStyle w:val="Char4"/>
          <w:vertAlign w:val="superscript"/>
          <w:rtl/>
          <w:lang w:bidi="ar-SA"/>
        </w:rPr>
        <w:footnoteReference w:id="403"/>
      </w:r>
      <w:r w:rsidR="007518C4" w:rsidRPr="007518C4">
        <w:rPr>
          <w:rStyle w:val="Char4"/>
          <w:rFonts w:hint="cs"/>
          <w:vertAlign w:val="superscript"/>
          <w:rtl/>
          <w:lang w:bidi="ar-SA"/>
        </w:rPr>
        <w:t>)</w:t>
      </w:r>
      <w:r w:rsidR="007518C4">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671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18</w:t>
      </w:r>
      <w:r w:rsidR="00846A08">
        <w:rPr>
          <w:rStyle w:val="Char4"/>
          <w:rFonts w:hint="cs"/>
          <w:rtl/>
        </w:rPr>
        <w:t>)</w:t>
      </w:r>
      <w:r w:rsidRPr="00BD5DC8">
        <w:rPr>
          <w:rStyle w:val="Char4"/>
          <w:rFonts w:hint="cs"/>
          <w:rtl/>
        </w:rPr>
        <w:t xml:space="preserve"> انس</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گوید: پیامبر</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فرمود: دعا در بین اذان و اقامه رد نمی‌شود (پس برای نمازگزاران محترم، مستحب است بین اذان و اقامه، بسیار دعا کنند</w:t>
      </w:r>
      <w:r w:rsidR="001C559E">
        <w:rPr>
          <w:rStyle w:val="Char4"/>
          <w:rFonts w:hint="cs"/>
          <w:rtl/>
        </w:rPr>
        <w:t xml:space="preserve"> </w:t>
      </w:r>
      <w:r w:rsidRPr="00BD5DC8">
        <w:rPr>
          <w:rStyle w:val="Char4"/>
          <w:rFonts w:hint="cs"/>
          <w:rtl/>
        </w:rPr>
        <w:t>و نیازمندی‌های مادی و معنوی، دنیوی و اخروی، فردی و اجتماعی، سیاسی و نظامی، فرهنگی و اقتصادی، عبادی و خانوادگی و</w:t>
      </w:r>
      <w:r w:rsidR="003E0CC1">
        <w:rPr>
          <w:rStyle w:val="Char4"/>
          <w:rFonts w:hint="cs"/>
          <w:rtl/>
        </w:rPr>
        <w:t>.</w:t>
      </w:r>
      <w:r w:rsidRPr="00BD5DC8">
        <w:rPr>
          <w:rStyle w:val="Char4"/>
          <w:rFonts w:hint="cs"/>
          <w:rtl/>
        </w:rPr>
        <w:t>.. خود را از خداوند بطلبند، چون در این هنگام دعا اجابت می‌شود.</w:t>
      </w:r>
      <w:r w:rsidR="00846A08">
        <w:rPr>
          <w:rStyle w:val="Char4"/>
          <w:rFonts w:hint="cs"/>
          <w:rtl/>
        </w:rPr>
        <w:t>)</w:t>
      </w:r>
      <w:r w:rsidRPr="00BD5DC8">
        <w:rPr>
          <w:rStyle w:val="Char4"/>
          <w:rFonts w:hint="cs"/>
          <w:rtl/>
        </w:rPr>
        <w:t xml:space="preserve"> </w:t>
      </w:r>
    </w:p>
    <w:p w:rsidR="004709A5" w:rsidRDefault="00E51E5A" w:rsidP="004709A5">
      <w:pPr>
        <w:ind w:firstLine="284"/>
        <w:jc w:val="both"/>
        <w:rPr>
          <w:rStyle w:val="Char4"/>
          <w:rtl/>
        </w:rPr>
      </w:pPr>
      <w:r w:rsidRPr="00BD5DC8">
        <w:rPr>
          <w:rStyle w:val="Char4"/>
          <w:rFonts w:hint="cs"/>
          <w:rtl/>
        </w:rPr>
        <w:t>[این حدیث را ابوداود و ترمذی روایت کرده‌اند</w:t>
      </w:r>
      <w:r w:rsidR="001F073B">
        <w:rPr>
          <w:rStyle w:val="Char4"/>
          <w:rFonts w:hint="cs"/>
          <w:rtl/>
        </w:rPr>
        <w:t>].</w:t>
      </w:r>
      <w:r w:rsidRPr="00BD5DC8">
        <w:rPr>
          <w:rStyle w:val="Char4"/>
          <w:rFonts w:hint="cs"/>
          <w:rtl/>
        </w:rPr>
        <w:t xml:space="preserve"> </w:t>
      </w:r>
    </w:p>
    <w:p w:rsidR="00E51E5A" w:rsidRPr="00BD5DC8" w:rsidRDefault="00BA7FD8" w:rsidP="007518C4">
      <w:pPr>
        <w:autoSpaceDE w:val="0"/>
        <w:autoSpaceDN w:val="0"/>
        <w:adjustRightInd w:val="0"/>
        <w:ind w:firstLine="227"/>
        <w:jc w:val="lowKashida"/>
        <w:rPr>
          <w:rStyle w:val="Char3"/>
          <w:rtl/>
          <w:lang w:bidi="fa-IR"/>
        </w:rPr>
      </w:pPr>
      <w:r w:rsidRPr="00BA7FD8">
        <w:rPr>
          <w:rStyle w:val="Char4"/>
          <w:rFonts w:hint="cs"/>
          <w:rtl/>
        </w:rPr>
        <w:t>672</w:t>
      </w:r>
      <w:r w:rsidR="00E51E5A" w:rsidRPr="00BD5DC8">
        <w:rPr>
          <w:rStyle w:val="Char3"/>
          <w:rFonts w:hint="cs"/>
          <w:rtl/>
        </w:rPr>
        <w:t xml:space="preserve"> </w:t>
      </w:r>
      <w:r w:rsidR="00E51E5A" w:rsidRPr="00BD5DC8">
        <w:rPr>
          <w:rStyle w:val="Char3"/>
          <w:rFonts w:ascii="Times New Roman" w:hAnsi="Times New Roman" w:cs="Times New Roman" w:hint="cs"/>
          <w:rtl/>
        </w:rPr>
        <w:t>–</w:t>
      </w:r>
      <w:r w:rsidR="00E51E5A" w:rsidRPr="00BD5DC8">
        <w:rPr>
          <w:rStyle w:val="Char3"/>
          <w:rFonts w:hint="cs"/>
          <w:rtl/>
        </w:rPr>
        <w:t xml:space="preserve"> </w:t>
      </w:r>
      <w:r w:rsidR="00E42D0A" w:rsidRPr="00E42D0A">
        <w:rPr>
          <w:rStyle w:val="Char3"/>
          <w:rFonts w:cs="IRNazli" w:hint="cs"/>
          <w:rtl/>
        </w:rPr>
        <w:t>(</w:t>
      </w:r>
      <w:r w:rsidRPr="00BA7FD8">
        <w:rPr>
          <w:rStyle w:val="Char4"/>
          <w:rFonts w:hint="cs"/>
          <w:rtl/>
        </w:rPr>
        <w:t>19</w:t>
      </w:r>
      <w:r w:rsidR="00CF164C" w:rsidRPr="00CF164C">
        <w:rPr>
          <w:rStyle w:val="Char3"/>
          <w:rFonts w:cs="IRNazli" w:hint="cs"/>
          <w:rtl/>
        </w:rPr>
        <w:t>)</w:t>
      </w:r>
      <w:r w:rsidR="00E51E5A" w:rsidRPr="00BD5DC8">
        <w:rPr>
          <w:rStyle w:val="Char3"/>
          <w:rtl/>
        </w:rPr>
        <w:t xml:space="preserve"> وعن سهل بن سعدٍ</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E51E5A" w:rsidRPr="00BD5DC8">
        <w:rPr>
          <w:rStyle w:val="Char3"/>
          <w:rtl/>
        </w:rPr>
        <w:t xml:space="preserve"> «ث</w:t>
      </w:r>
      <w:r w:rsidR="00E51E5A" w:rsidRPr="00BD5DC8">
        <w:rPr>
          <w:rStyle w:val="Char3"/>
          <w:rFonts w:hint="cs"/>
          <w:rtl/>
        </w:rPr>
        <w:t>ِ</w:t>
      </w:r>
      <w:r w:rsidR="00E51E5A" w:rsidRPr="00BD5DC8">
        <w:rPr>
          <w:rStyle w:val="Char3"/>
          <w:rtl/>
        </w:rPr>
        <w:t>نت</w:t>
      </w:r>
      <w:r w:rsidR="00E51E5A" w:rsidRPr="00BD5DC8">
        <w:rPr>
          <w:rStyle w:val="Char3"/>
          <w:rFonts w:hint="cs"/>
          <w:rtl/>
        </w:rPr>
        <w:t>َ</w:t>
      </w:r>
      <w:r w:rsidR="00E51E5A" w:rsidRPr="00BD5DC8">
        <w:rPr>
          <w:rStyle w:val="Char3"/>
          <w:rtl/>
        </w:rPr>
        <w:t>ان لا تُر</w:t>
      </w:r>
      <w:r w:rsidR="00E51E5A" w:rsidRPr="00BD5DC8">
        <w:rPr>
          <w:rStyle w:val="Char3"/>
          <w:rFonts w:hint="cs"/>
          <w:rtl/>
        </w:rPr>
        <w:t>َ</w:t>
      </w:r>
      <w:r w:rsidR="00E51E5A" w:rsidRPr="00BD5DC8">
        <w:rPr>
          <w:rStyle w:val="Char3"/>
          <w:rtl/>
        </w:rPr>
        <w:t>دَّان: ـ أو ق</w:t>
      </w:r>
      <w:r w:rsidR="00E51E5A" w:rsidRPr="00BD5DC8">
        <w:rPr>
          <w:rStyle w:val="Char3"/>
          <w:rFonts w:hint="cs"/>
          <w:rtl/>
        </w:rPr>
        <w:t>َ</w:t>
      </w:r>
      <w:r w:rsidR="00E51E5A" w:rsidRPr="00BD5DC8">
        <w:rPr>
          <w:rStyle w:val="Char3"/>
          <w:rtl/>
        </w:rPr>
        <w:t>لَّما تُرَدَّانِ ـ الدُّعاءُ ع</w:t>
      </w:r>
      <w:r w:rsidR="00E51E5A" w:rsidRPr="00BD5DC8">
        <w:rPr>
          <w:rStyle w:val="Char3"/>
          <w:rFonts w:hint="cs"/>
          <w:rtl/>
        </w:rPr>
        <w:t>ِ</w:t>
      </w:r>
      <w:r w:rsidR="00E51E5A" w:rsidRPr="00BD5DC8">
        <w:rPr>
          <w:rStyle w:val="Char3"/>
          <w:rtl/>
        </w:rPr>
        <w:t>ندَ النِّداءِ، وع</w:t>
      </w:r>
      <w:r w:rsidR="00E51E5A" w:rsidRPr="00BD5DC8">
        <w:rPr>
          <w:rStyle w:val="Char3"/>
          <w:rFonts w:hint="cs"/>
          <w:rtl/>
        </w:rPr>
        <w:t>ِ</w:t>
      </w:r>
      <w:r w:rsidR="00E51E5A" w:rsidRPr="00BD5DC8">
        <w:rPr>
          <w:rStyle w:val="Char3"/>
          <w:rtl/>
        </w:rPr>
        <w:t>ندَ البَأسِ حينَ ي</w:t>
      </w:r>
      <w:r w:rsidR="00E51E5A" w:rsidRPr="00BD5DC8">
        <w:rPr>
          <w:rStyle w:val="Char3"/>
          <w:rFonts w:hint="cs"/>
          <w:rtl/>
        </w:rPr>
        <w:t>َ</w:t>
      </w:r>
      <w:r w:rsidR="00E51E5A" w:rsidRPr="00BD5DC8">
        <w:rPr>
          <w:rStyle w:val="Char3"/>
          <w:rtl/>
        </w:rPr>
        <w:t xml:space="preserve">لحَمُ بعضُهم بعضاً». </w:t>
      </w:r>
      <w:r w:rsidR="00E51E5A" w:rsidRPr="002958FA">
        <w:rPr>
          <w:rStyle w:val="Char1"/>
          <w:rtl/>
        </w:rPr>
        <w:t>وفي رواية: «وتحتَ المطَرِ». رواه ابوداود، والدارميُّ؛ إلاَّ أنَّه لم يذكُرْ: «وتحتَ المطَر»</w:t>
      </w:r>
      <w:r w:rsidR="007518C4" w:rsidRPr="007518C4">
        <w:rPr>
          <w:rStyle w:val="Char4"/>
          <w:rFonts w:hint="cs"/>
          <w:vertAlign w:val="superscript"/>
          <w:rtl/>
          <w:lang w:bidi="ar-SA"/>
        </w:rPr>
        <w:t>(</w:t>
      </w:r>
      <w:r w:rsidR="007518C4" w:rsidRPr="007518C4">
        <w:rPr>
          <w:rStyle w:val="Char4"/>
          <w:vertAlign w:val="superscript"/>
          <w:rtl/>
          <w:lang w:bidi="ar-SA"/>
        </w:rPr>
        <w:footnoteReference w:id="404"/>
      </w:r>
      <w:r w:rsidR="007518C4" w:rsidRPr="007518C4">
        <w:rPr>
          <w:rStyle w:val="Char4"/>
          <w:rFonts w:hint="cs"/>
          <w:vertAlign w:val="superscript"/>
          <w:rtl/>
          <w:lang w:bidi="ar-SA"/>
        </w:rPr>
        <w:t>)</w:t>
      </w:r>
      <w:r w:rsidR="007518C4">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672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19</w:t>
      </w:r>
      <w:r w:rsidR="00846A08">
        <w:rPr>
          <w:rStyle w:val="Char4"/>
          <w:rFonts w:hint="cs"/>
          <w:rtl/>
        </w:rPr>
        <w:t>)</w:t>
      </w:r>
      <w:r w:rsidRPr="00BD5DC8">
        <w:rPr>
          <w:rStyle w:val="Char4"/>
          <w:rFonts w:hint="cs"/>
          <w:rtl/>
        </w:rPr>
        <w:t xml:space="preserve"> سهل بن سعد</w:t>
      </w:r>
      <w:r w:rsidR="001F073B" w:rsidRPr="001F073B">
        <w:rPr>
          <w:rFonts w:ascii="IPT Zar" w:hAnsi="IPT Zar" w:cs="CTraditional Arabic" w:hint="cs"/>
          <w:color w:val="000000"/>
          <w:sz w:val="26"/>
          <w:rtl/>
          <w:lang w:bidi="fa-IR"/>
        </w:rPr>
        <w:t xml:space="preserve"> س </w:t>
      </w:r>
      <w:r w:rsidRPr="00BD5DC8">
        <w:rPr>
          <w:rStyle w:val="Char4"/>
          <w:rFonts w:hint="cs"/>
          <w:rtl/>
        </w:rPr>
        <w:t>گوید: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بدون تردید، دو دعا رد نمی‌شود ـ یا اینکه احتمال رد شدنشان خیلی کم است ـ‌: نخست دعا در وقت اذان، و دیگری، دعا در وقت جنگ و پیکار با دشمنان و بدخواهان اسلام و مسلمین، وقتی که تنور جنگ داغ می‌شود و خون در چشمان جنگجویان و قهرمانان و یکّه‌تازان می‌افتد،</w:t>
      </w:r>
      <w:r w:rsidR="001C559E">
        <w:rPr>
          <w:rStyle w:val="Char4"/>
          <w:rFonts w:hint="cs"/>
          <w:rtl/>
        </w:rPr>
        <w:t xml:space="preserve"> </w:t>
      </w:r>
      <w:r w:rsidRPr="00BD5DC8">
        <w:rPr>
          <w:rStyle w:val="Char4"/>
          <w:rFonts w:hint="cs"/>
          <w:rtl/>
        </w:rPr>
        <w:t>و برخی از آنها برخی دیگر را به بدترین وجه می‌کشند.</w:t>
      </w:r>
    </w:p>
    <w:p w:rsidR="00E51E5A" w:rsidRPr="00BD5DC8" w:rsidRDefault="00E51E5A" w:rsidP="004709A5">
      <w:pPr>
        <w:ind w:firstLine="284"/>
        <w:jc w:val="both"/>
        <w:rPr>
          <w:rStyle w:val="Char4"/>
          <w:rtl/>
        </w:rPr>
      </w:pPr>
      <w:r w:rsidRPr="00BD5DC8">
        <w:rPr>
          <w:rStyle w:val="Char4"/>
          <w:rFonts w:hint="cs"/>
          <w:rtl/>
        </w:rPr>
        <w:t>و در روایتی آمده است: دعا در وقت نزول باران الهی نیز رد نمی‌شود.</w:t>
      </w:r>
    </w:p>
    <w:p w:rsidR="00E51E5A" w:rsidRPr="00BD5DC8" w:rsidRDefault="00E51E5A" w:rsidP="004709A5">
      <w:pPr>
        <w:ind w:firstLine="284"/>
        <w:jc w:val="both"/>
        <w:rPr>
          <w:rStyle w:val="Char4"/>
          <w:rtl/>
        </w:rPr>
      </w:pPr>
      <w:r w:rsidRPr="00BD5DC8">
        <w:rPr>
          <w:rStyle w:val="Char4"/>
          <w:rFonts w:hint="cs"/>
          <w:rtl/>
        </w:rPr>
        <w:t>[این حدیث را ابوداود روایت کرده و دارمی نیز این حدیث را بدون ذکر «</w:t>
      </w:r>
      <w:r w:rsidRPr="00BD5DC8">
        <w:rPr>
          <w:rStyle w:val="Char3"/>
          <w:rFonts w:hint="cs"/>
          <w:rtl/>
        </w:rPr>
        <w:t>و تحت المطر</w:t>
      </w:r>
      <w:r w:rsidRPr="00BD5DC8">
        <w:rPr>
          <w:rStyle w:val="Char4"/>
          <w:rFonts w:hint="cs"/>
          <w:rtl/>
        </w:rPr>
        <w:t>» روایت نموده است</w:t>
      </w:r>
      <w:r w:rsidR="001F073B">
        <w:rPr>
          <w:rStyle w:val="Char4"/>
          <w:rFonts w:hint="cs"/>
          <w:rtl/>
        </w:rPr>
        <w:t>].</w:t>
      </w:r>
      <w:r w:rsidRPr="00BD5DC8">
        <w:rPr>
          <w:rStyle w:val="Char4"/>
          <w:rFonts w:hint="cs"/>
          <w:rtl/>
        </w:rPr>
        <w:t xml:space="preserve"> </w:t>
      </w:r>
    </w:p>
    <w:p w:rsidR="004709A5" w:rsidRDefault="002958FA" w:rsidP="004709A5">
      <w:pPr>
        <w:ind w:firstLine="284"/>
        <w:jc w:val="both"/>
        <w:rPr>
          <w:rStyle w:val="Char4"/>
          <w:rtl/>
        </w:rPr>
      </w:pPr>
      <w:r>
        <w:rPr>
          <w:rStyle w:val="Char3"/>
          <w:rFonts w:hint="cs"/>
          <w:rtl/>
        </w:rPr>
        <w:t>«البأس</w:t>
      </w:r>
      <w:r w:rsidR="00E51E5A" w:rsidRPr="00BD5DC8">
        <w:rPr>
          <w:rStyle w:val="Char3"/>
          <w:rFonts w:hint="cs"/>
          <w:rtl/>
        </w:rPr>
        <w:t>»</w:t>
      </w:r>
      <w:r w:rsidR="0040716E">
        <w:rPr>
          <w:rStyle w:val="Char3"/>
          <w:rFonts w:hint="cs"/>
          <w:rtl/>
        </w:rPr>
        <w:t>:</w:t>
      </w:r>
      <w:r w:rsidR="00E51E5A" w:rsidRPr="00BD5DC8">
        <w:rPr>
          <w:rStyle w:val="Char4"/>
          <w:rFonts w:hint="cs"/>
          <w:rtl/>
        </w:rPr>
        <w:t xml:space="preserve"> جنگ و پیکار</w:t>
      </w:r>
      <w:r w:rsidR="003E0CC1">
        <w:rPr>
          <w:rStyle w:val="Char4"/>
          <w:rFonts w:hint="cs"/>
          <w:rtl/>
        </w:rPr>
        <w:t>.</w:t>
      </w:r>
      <w:r w:rsidR="00E51E5A" w:rsidRPr="00BD5DC8">
        <w:rPr>
          <w:rStyle w:val="Char4"/>
          <w:rFonts w:hint="cs"/>
          <w:rtl/>
        </w:rPr>
        <w:t xml:space="preserve"> «</w:t>
      </w:r>
      <w:r>
        <w:rPr>
          <w:rStyle w:val="Char3"/>
          <w:rFonts w:hint="cs"/>
          <w:rtl/>
        </w:rPr>
        <w:t>یلحم</w:t>
      </w:r>
      <w:r w:rsidR="00E51E5A" w:rsidRPr="00BD5DC8">
        <w:rPr>
          <w:rStyle w:val="Char3"/>
          <w:rFonts w:hint="cs"/>
          <w:rtl/>
        </w:rPr>
        <w:t>»</w:t>
      </w:r>
      <w:r w:rsidR="001C559E">
        <w:rPr>
          <w:rStyle w:val="Char3"/>
          <w:rFonts w:hint="cs"/>
          <w:rtl/>
        </w:rPr>
        <w:t xml:space="preserve"> </w:t>
      </w:r>
      <w:r w:rsidR="00E51E5A" w:rsidRPr="00BD5DC8">
        <w:rPr>
          <w:rStyle w:val="Char4"/>
          <w:rFonts w:hint="cs"/>
          <w:rtl/>
        </w:rPr>
        <w:t>از ماده‌</w:t>
      </w:r>
      <w:r w:rsidR="001C559E">
        <w:rPr>
          <w:rStyle w:val="Char4"/>
          <w:rFonts w:hint="cs"/>
          <w:rtl/>
        </w:rPr>
        <w:t>ی</w:t>
      </w:r>
      <w:r w:rsidR="00E51E5A" w:rsidRPr="00BD5DC8">
        <w:rPr>
          <w:rStyle w:val="Char4"/>
          <w:rFonts w:hint="cs"/>
          <w:rtl/>
        </w:rPr>
        <w:t xml:space="preserve"> لحم است یعنی</w:t>
      </w:r>
      <w:r w:rsidR="0040716E">
        <w:rPr>
          <w:rStyle w:val="Char4"/>
          <w:rFonts w:hint="cs"/>
          <w:rtl/>
        </w:rPr>
        <w:t>:</w:t>
      </w:r>
      <w:r w:rsidR="00E51E5A" w:rsidRPr="00BD5DC8">
        <w:rPr>
          <w:rStyle w:val="Char4"/>
          <w:rFonts w:hint="cs"/>
          <w:rtl/>
        </w:rPr>
        <w:t xml:space="preserve"> برخی از جنگجویان برخی دیگر را به بدترین وجه بکشند.</w:t>
      </w:r>
    </w:p>
    <w:p w:rsidR="00E51E5A" w:rsidRPr="00BD5DC8" w:rsidRDefault="00BA7FD8" w:rsidP="007518C4">
      <w:pPr>
        <w:autoSpaceDE w:val="0"/>
        <w:autoSpaceDN w:val="0"/>
        <w:adjustRightInd w:val="0"/>
        <w:ind w:firstLine="227"/>
        <w:jc w:val="lowKashida"/>
        <w:rPr>
          <w:rStyle w:val="Char3"/>
          <w:rtl/>
          <w:lang w:bidi="fa-IR"/>
        </w:rPr>
      </w:pPr>
      <w:r w:rsidRPr="00AA4D64">
        <w:rPr>
          <w:rStyle w:val="Char4"/>
          <w:rFonts w:hint="cs"/>
          <w:rtl/>
        </w:rPr>
        <w:t>673</w:t>
      </w:r>
      <w:r w:rsidR="00E51E5A" w:rsidRPr="00AA4D64">
        <w:rPr>
          <w:rStyle w:val="Char4"/>
          <w:rFonts w:hint="cs"/>
          <w:rtl/>
        </w:rPr>
        <w:t xml:space="preserve"> – </w:t>
      </w:r>
      <w:r w:rsidR="00846A08" w:rsidRPr="00AA4D64">
        <w:rPr>
          <w:rStyle w:val="Char4"/>
          <w:rFonts w:hint="cs"/>
          <w:rtl/>
        </w:rPr>
        <w:t>(</w:t>
      </w:r>
      <w:r w:rsidRPr="00BA7FD8">
        <w:rPr>
          <w:rStyle w:val="Char4"/>
          <w:rFonts w:hint="cs"/>
          <w:rtl/>
        </w:rPr>
        <w:t>20</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وعن عبدِ اللَّهِ بن عَمرٍو</w:t>
      </w:r>
      <w:r w:rsidR="003E0CC1">
        <w:rPr>
          <w:rStyle w:val="Char3"/>
          <w:rtl/>
        </w:rPr>
        <w:t>،</w:t>
      </w:r>
      <w:r w:rsidR="00E51E5A" w:rsidRPr="00BD5DC8">
        <w:rPr>
          <w:rStyle w:val="Char3"/>
          <w:rtl/>
        </w:rPr>
        <w:t xml:space="preserve"> قال: قال رجلٌ: يا رسولَ الله</w:t>
      </w:r>
      <w:r w:rsidR="003E0CC1">
        <w:rPr>
          <w:rStyle w:val="Char3"/>
          <w:rtl/>
        </w:rPr>
        <w:t>!</w:t>
      </w:r>
      <w:r w:rsidR="00E51E5A" w:rsidRPr="00BD5DC8">
        <w:rPr>
          <w:rStyle w:val="Char3"/>
          <w:rtl/>
        </w:rPr>
        <w:t xml:space="preserve"> إنَّ المؤَذِّنينَ ي</w:t>
      </w:r>
      <w:r w:rsidR="00E51E5A" w:rsidRPr="00BD5DC8">
        <w:rPr>
          <w:rStyle w:val="Char3"/>
          <w:rFonts w:hint="cs"/>
          <w:rtl/>
        </w:rPr>
        <w:t>َ</w:t>
      </w:r>
      <w:r w:rsidR="00E51E5A" w:rsidRPr="00BD5DC8">
        <w:rPr>
          <w:rStyle w:val="Char3"/>
          <w:rtl/>
        </w:rPr>
        <w:t>فضُلو</w:t>
      </w:r>
      <w:r w:rsidR="00E51E5A" w:rsidRPr="00BD5DC8">
        <w:rPr>
          <w:rStyle w:val="Char3"/>
          <w:rFonts w:hint="cs"/>
          <w:rtl/>
        </w:rPr>
        <w:t>ُ</w:t>
      </w:r>
      <w:r w:rsidR="00E51E5A" w:rsidRPr="00BD5DC8">
        <w:rPr>
          <w:rStyle w:val="Char3"/>
          <w:rtl/>
        </w:rPr>
        <w:t xml:space="preserve">نَنا: فقالَ رسولُ الله </w:t>
      </w:r>
      <w:r w:rsidR="00992C10" w:rsidRPr="00992C10">
        <w:rPr>
          <w:rStyle w:val="Char3"/>
          <w:rFonts w:cs="CTraditional Arabic"/>
          <w:szCs w:val="28"/>
          <w:rtl/>
        </w:rPr>
        <w:t>ج</w:t>
      </w:r>
      <w:r w:rsidR="00E51E5A" w:rsidRPr="00BD5DC8">
        <w:rPr>
          <w:rStyle w:val="Char3"/>
          <w:rtl/>
        </w:rPr>
        <w:t>: «قُلْ كما يقولونَ، فإذا انتَه</w:t>
      </w:r>
      <w:r w:rsidR="00E51E5A" w:rsidRPr="00BD5DC8">
        <w:rPr>
          <w:rStyle w:val="Char3"/>
          <w:rFonts w:hint="cs"/>
          <w:rtl/>
        </w:rPr>
        <w:t>َ</w:t>
      </w:r>
      <w:r w:rsidR="00E51E5A" w:rsidRPr="00BD5DC8">
        <w:rPr>
          <w:rStyle w:val="Char3"/>
          <w:rtl/>
        </w:rPr>
        <w:t>يتَ ف</w:t>
      </w:r>
      <w:r w:rsidR="00E51E5A" w:rsidRPr="00BD5DC8">
        <w:rPr>
          <w:rStyle w:val="Char3"/>
          <w:rFonts w:hint="cs"/>
          <w:rtl/>
        </w:rPr>
        <w:t>َ</w:t>
      </w:r>
      <w:r w:rsidR="00E51E5A" w:rsidRPr="00BD5DC8">
        <w:rPr>
          <w:rStyle w:val="Char3"/>
          <w:rtl/>
        </w:rPr>
        <w:t>سَلْ</w:t>
      </w:r>
      <w:r w:rsidR="00E51E5A" w:rsidRPr="00BD5DC8">
        <w:rPr>
          <w:rStyle w:val="Char3"/>
          <w:rFonts w:hint="cs"/>
          <w:rtl/>
        </w:rPr>
        <w:t>،</w:t>
      </w:r>
      <w:r w:rsidR="00E51E5A" w:rsidRPr="00BD5DC8">
        <w:rPr>
          <w:rStyle w:val="Char3"/>
          <w:rtl/>
        </w:rPr>
        <w:t xml:space="preserve"> تُعْطَ». </w:t>
      </w:r>
      <w:r w:rsidR="00E51E5A" w:rsidRPr="002958FA">
        <w:rPr>
          <w:rStyle w:val="Char1"/>
          <w:rtl/>
        </w:rPr>
        <w:t>رواه ابوداود</w:t>
      </w:r>
      <w:r w:rsidR="007518C4" w:rsidRPr="007518C4">
        <w:rPr>
          <w:rStyle w:val="Char4"/>
          <w:rFonts w:hint="cs"/>
          <w:vertAlign w:val="superscript"/>
          <w:rtl/>
          <w:lang w:bidi="ar-SA"/>
        </w:rPr>
        <w:t>(</w:t>
      </w:r>
      <w:r w:rsidR="007518C4" w:rsidRPr="007518C4">
        <w:rPr>
          <w:rStyle w:val="Char4"/>
          <w:vertAlign w:val="superscript"/>
          <w:rtl/>
          <w:lang w:bidi="ar-SA"/>
        </w:rPr>
        <w:footnoteReference w:id="405"/>
      </w:r>
      <w:r w:rsidR="007518C4" w:rsidRPr="007518C4">
        <w:rPr>
          <w:rStyle w:val="Char4"/>
          <w:rFonts w:hint="cs"/>
          <w:vertAlign w:val="superscript"/>
          <w:rtl/>
          <w:lang w:bidi="ar-SA"/>
        </w:rPr>
        <w:t>)</w:t>
      </w:r>
      <w:r w:rsidR="007518C4">
        <w:rPr>
          <w:rStyle w:val="Char4"/>
          <w:rFonts w:hint="cs"/>
          <w:rtl/>
        </w:rPr>
        <w:t>.</w:t>
      </w:r>
    </w:p>
    <w:p w:rsidR="00E51E5A" w:rsidRPr="00BD5DC8" w:rsidRDefault="00E51E5A" w:rsidP="002958FA">
      <w:pPr>
        <w:ind w:firstLine="284"/>
        <w:jc w:val="both"/>
        <w:rPr>
          <w:rStyle w:val="Char4"/>
          <w:rtl/>
        </w:rPr>
      </w:pPr>
      <w:r w:rsidRPr="002958FA">
        <w:rPr>
          <w:rStyle w:val="Char4"/>
          <w:rFonts w:hint="cs"/>
          <w:spacing w:val="-4"/>
          <w:rtl/>
        </w:rPr>
        <w:t xml:space="preserve">673 </w:t>
      </w:r>
      <w:r w:rsidRPr="002958FA">
        <w:rPr>
          <w:rStyle w:val="Char4"/>
          <w:spacing w:val="-4"/>
          <w:rtl/>
        </w:rPr>
        <w:t>–</w:t>
      </w:r>
      <w:r w:rsidRPr="002958FA">
        <w:rPr>
          <w:rStyle w:val="Char4"/>
          <w:rFonts w:hint="cs"/>
          <w:spacing w:val="-4"/>
          <w:rtl/>
        </w:rPr>
        <w:t xml:space="preserve"> </w:t>
      </w:r>
      <w:r w:rsidR="00846A08">
        <w:rPr>
          <w:rStyle w:val="Char4"/>
          <w:rFonts w:hint="cs"/>
          <w:spacing w:val="-4"/>
          <w:rtl/>
        </w:rPr>
        <w:t>(</w:t>
      </w:r>
      <w:r w:rsidRPr="002958FA">
        <w:rPr>
          <w:rStyle w:val="Char4"/>
          <w:rFonts w:hint="cs"/>
          <w:spacing w:val="-4"/>
          <w:rtl/>
        </w:rPr>
        <w:t>20</w:t>
      </w:r>
      <w:r w:rsidR="00846A08">
        <w:rPr>
          <w:rStyle w:val="Char4"/>
          <w:rFonts w:hint="cs"/>
          <w:spacing w:val="-4"/>
          <w:rtl/>
        </w:rPr>
        <w:t>)</w:t>
      </w:r>
      <w:r w:rsidRPr="002958FA">
        <w:rPr>
          <w:rStyle w:val="Char4"/>
          <w:rFonts w:hint="cs"/>
          <w:spacing w:val="-4"/>
          <w:rtl/>
        </w:rPr>
        <w:t xml:space="preserve"> عبدالله بن عمرو</w:t>
      </w:r>
      <w:r w:rsidR="001C559E">
        <w:rPr>
          <w:rStyle w:val="Char4"/>
          <w:rFonts w:hint="cs"/>
          <w:spacing w:val="-4"/>
          <w:rtl/>
        </w:rPr>
        <w:t xml:space="preserve"> </w:t>
      </w:r>
      <w:r w:rsidR="001F073B" w:rsidRPr="002958FA">
        <w:rPr>
          <w:rFonts w:ascii="IPT Zar" w:hAnsi="IPT Zar" w:cs="CTraditional Arabic" w:hint="cs"/>
          <w:color w:val="000000"/>
          <w:spacing w:val="-4"/>
          <w:sz w:val="26"/>
          <w:rtl/>
          <w:lang w:bidi="fa-IR"/>
        </w:rPr>
        <w:t>س</w:t>
      </w:r>
      <w:r w:rsidR="001C559E">
        <w:rPr>
          <w:rFonts w:ascii="IPT Zar" w:hAnsi="IPT Zar" w:cs="CTraditional Arabic" w:hint="cs"/>
          <w:color w:val="000000"/>
          <w:spacing w:val="-4"/>
          <w:sz w:val="26"/>
          <w:rtl/>
          <w:lang w:bidi="fa-IR"/>
        </w:rPr>
        <w:t xml:space="preserve"> </w:t>
      </w:r>
      <w:r w:rsidRPr="002958FA">
        <w:rPr>
          <w:rStyle w:val="Char4"/>
          <w:rFonts w:hint="cs"/>
          <w:spacing w:val="-4"/>
          <w:rtl/>
        </w:rPr>
        <w:t>گوید: مردی به پیامبر</w:t>
      </w:r>
      <w:r w:rsidR="001F073B" w:rsidRPr="002958FA">
        <w:rPr>
          <w:rStyle w:val="Char4"/>
          <w:rFonts w:cs="CTraditional Arabic" w:hint="cs"/>
          <w:spacing w:val="-4"/>
          <w:rtl/>
        </w:rPr>
        <w:t xml:space="preserve"> ج</w:t>
      </w:r>
      <w:r w:rsidR="001C559E">
        <w:rPr>
          <w:rStyle w:val="Char4"/>
          <w:rFonts w:cs="CTraditional Arabic" w:hint="cs"/>
          <w:spacing w:val="-4"/>
          <w:rtl/>
        </w:rPr>
        <w:t xml:space="preserve"> </w:t>
      </w:r>
      <w:r w:rsidRPr="002958FA">
        <w:rPr>
          <w:rStyle w:val="Char4"/>
          <w:rFonts w:hint="cs"/>
          <w:spacing w:val="-4"/>
          <w:rtl/>
        </w:rPr>
        <w:t>گفت: ای رسول‌خدا</w:t>
      </w:r>
      <w:r w:rsidR="001F073B" w:rsidRPr="002958FA">
        <w:rPr>
          <w:rStyle w:val="Char4"/>
          <w:rFonts w:cs="CTraditional Arabic" w:hint="cs"/>
          <w:spacing w:val="-4"/>
          <w:rtl/>
        </w:rPr>
        <w:t xml:space="preserve"> ج</w:t>
      </w:r>
      <w:r w:rsidRPr="00BD5DC8">
        <w:rPr>
          <w:rStyle w:val="Char4"/>
          <w:rFonts w:hint="cs"/>
          <w:rtl/>
        </w:rPr>
        <w:t>! (با فضایل و محاسن و خوبی‌ها و ویژگی‌هایی که شما برای مؤذنان بیان داشتید، معلوم می‌شود که آنها در ثواب و پاداش) از ما بهتر و برترند، و تفوق و فضیلت قابل ملاحظه‌ای بر ما دارند (چرا که آنها اذان</w:t>
      </w:r>
      <w:r w:rsidR="003E0CC1">
        <w:rPr>
          <w:rStyle w:val="Char4"/>
          <w:rFonts w:hint="cs"/>
          <w:rtl/>
        </w:rPr>
        <w:t xml:space="preserve"> می‌گویند </w:t>
      </w:r>
      <w:r w:rsidRPr="00BD5DC8">
        <w:rPr>
          <w:rStyle w:val="Char4"/>
          <w:rFonts w:hint="cs"/>
          <w:rtl/>
        </w:rPr>
        <w:t>و ما نمی‌گوئیم)</w:t>
      </w:r>
      <w:r w:rsidR="002958FA" w:rsidRPr="00BD5DC8">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پیامبر</w:t>
      </w:r>
      <w:r w:rsidR="001C559E">
        <w:rPr>
          <w:rStyle w:val="Char4"/>
          <w:rFonts w:hint="cs"/>
          <w:rtl/>
        </w:rPr>
        <w:t xml:space="preserve"> </w:t>
      </w:r>
      <w:r w:rsidR="001F073B" w:rsidRPr="001F073B">
        <w:rPr>
          <w:rStyle w:val="Char4"/>
          <w:rFonts w:cs="CTraditional Arabic" w:hint="cs"/>
          <w:rtl/>
        </w:rPr>
        <w:t xml:space="preserve">ج </w:t>
      </w:r>
      <w:r w:rsidRPr="00BD5DC8">
        <w:rPr>
          <w:rStyle w:val="Char4"/>
          <w:rFonts w:hint="cs"/>
          <w:rtl/>
        </w:rPr>
        <w:t>فرمود: هر چه را که اذان‌گویان می‌گویند، تو نیز تکرار کن، و هنگامی که اذان و تکرارش پایان یافت، از خداوند بخواه، که به تو عطا خواهد شد.</w:t>
      </w:r>
    </w:p>
    <w:p w:rsidR="00E51E5A" w:rsidRPr="00BD5DC8" w:rsidRDefault="00E51E5A" w:rsidP="004709A5">
      <w:pPr>
        <w:ind w:firstLine="284"/>
        <w:jc w:val="both"/>
        <w:rPr>
          <w:rStyle w:val="Char4"/>
          <w:rtl/>
        </w:rPr>
      </w:pPr>
      <w:r w:rsidRPr="00BD5DC8">
        <w:rPr>
          <w:rStyle w:val="Char4"/>
          <w:rFonts w:hint="cs"/>
          <w:rtl/>
        </w:rPr>
        <w:t>[این حدیث را ابوداود روایت کرده است</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پس اگر مسلمانی می‌خواهد به بهشت برین خدا و رضایت و خشنودی، و ثواب و پاداش بی‌کران او تعالی دست یابد، برایش زیبنده است که هرگاه اذان و اقامه را می‌شنود، او نیز هر آنچه را که مؤذن می‌گوید، تکرار کند تا بشارت‌های روح‌بخش و تعالی‌آفرین پیامبراکرم</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مبنی بر دخول بهشت، و شفاعت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حق او، تحقق یابد و خویشتن را از جرگه‌</w:t>
      </w:r>
      <w:r w:rsidR="001C559E">
        <w:rPr>
          <w:rStyle w:val="Char4"/>
          <w:rFonts w:hint="cs"/>
          <w:rtl/>
        </w:rPr>
        <w:t>ی</w:t>
      </w:r>
      <w:r w:rsidRPr="00BD5DC8">
        <w:rPr>
          <w:rStyle w:val="Char4"/>
          <w:rFonts w:hint="cs"/>
          <w:rtl/>
        </w:rPr>
        <w:t xml:space="preserve"> محرومان و زیان‌کاران جدا سازد.</w:t>
      </w:r>
    </w:p>
    <w:p w:rsidR="002958FA" w:rsidRDefault="002958FA" w:rsidP="00BD5DC8">
      <w:pPr>
        <w:pStyle w:val="a1"/>
        <w:rPr>
          <w:rtl/>
        </w:rPr>
        <w:sectPr w:rsidR="002958FA" w:rsidSect="00AA4D64">
          <w:footnotePr>
            <w:numRestart w:val="eachPage"/>
          </w:footnotePr>
          <w:type w:val="oddPage"/>
          <w:pgSz w:w="9356" w:h="13608" w:code="9"/>
          <w:pgMar w:top="567" w:right="1134" w:bottom="851" w:left="1134" w:header="454" w:footer="0" w:gutter="0"/>
          <w:cols w:space="708"/>
          <w:titlePg/>
          <w:bidi/>
          <w:rtlGutter/>
          <w:docGrid w:linePitch="381"/>
        </w:sectPr>
      </w:pPr>
    </w:p>
    <w:p w:rsidR="004709A5" w:rsidRDefault="00E51E5A" w:rsidP="00BD5DC8">
      <w:pPr>
        <w:pStyle w:val="a1"/>
        <w:rPr>
          <w:rtl/>
        </w:rPr>
      </w:pPr>
      <w:bookmarkStart w:id="87" w:name="_Toc447280281"/>
      <w:r w:rsidRPr="00880785">
        <w:rPr>
          <w:rtl/>
        </w:rPr>
        <w:t>فصل</w:t>
      </w:r>
      <w:r w:rsidRPr="00880785">
        <w:rPr>
          <w:rFonts w:hint="cs"/>
          <w:rtl/>
        </w:rPr>
        <w:t xml:space="preserve"> سوم</w:t>
      </w:r>
      <w:bookmarkEnd w:id="87"/>
    </w:p>
    <w:p w:rsidR="00E51E5A" w:rsidRPr="00BD5DC8" w:rsidRDefault="00BA7FD8" w:rsidP="007518C4">
      <w:pPr>
        <w:autoSpaceDE w:val="0"/>
        <w:autoSpaceDN w:val="0"/>
        <w:adjustRightInd w:val="0"/>
        <w:ind w:firstLine="227"/>
        <w:jc w:val="lowKashida"/>
        <w:rPr>
          <w:rStyle w:val="Char3"/>
          <w:rtl/>
          <w:lang w:bidi="fa-IR"/>
        </w:rPr>
      </w:pPr>
      <w:r w:rsidRPr="00BA7FD8">
        <w:rPr>
          <w:rStyle w:val="Char4"/>
          <w:rFonts w:hint="cs"/>
          <w:rtl/>
        </w:rPr>
        <w:t>674</w:t>
      </w:r>
      <w:r w:rsidR="00E51E5A" w:rsidRPr="00BD5DC8">
        <w:rPr>
          <w:rStyle w:val="Char3"/>
          <w:rFonts w:hint="cs"/>
          <w:rtl/>
        </w:rPr>
        <w:t xml:space="preserve"> </w:t>
      </w:r>
      <w:r w:rsidR="00E51E5A" w:rsidRPr="00BD5DC8">
        <w:rPr>
          <w:rStyle w:val="Char3"/>
          <w:rFonts w:ascii="Times New Roman" w:hAnsi="Times New Roman" w:cs="Times New Roman" w:hint="cs"/>
          <w:rtl/>
        </w:rPr>
        <w:t>–</w:t>
      </w:r>
      <w:r w:rsidR="00E51E5A" w:rsidRPr="00BD5DC8">
        <w:rPr>
          <w:rStyle w:val="Char3"/>
          <w:rFonts w:hint="cs"/>
          <w:rtl/>
        </w:rPr>
        <w:t xml:space="preserve"> </w:t>
      </w:r>
      <w:r w:rsidR="00E42D0A" w:rsidRPr="00E42D0A">
        <w:rPr>
          <w:rStyle w:val="Char3"/>
          <w:rFonts w:cs="IRNazli" w:hint="cs"/>
          <w:rtl/>
        </w:rPr>
        <w:t>(</w:t>
      </w:r>
      <w:r w:rsidRPr="00BA7FD8">
        <w:rPr>
          <w:rStyle w:val="Char4"/>
          <w:rFonts w:hint="cs"/>
          <w:rtl/>
        </w:rPr>
        <w:t>21</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عن جابرٍ</w:t>
      </w:r>
      <w:r w:rsidR="003E0CC1">
        <w:rPr>
          <w:rStyle w:val="Char3"/>
          <w:rtl/>
        </w:rPr>
        <w:t>،</w:t>
      </w:r>
      <w:r w:rsidR="00E51E5A" w:rsidRPr="00BD5DC8">
        <w:rPr>
          <w:rStyle w:val="Char3"/>
          <w:rtl/>
        </w:rPr>
        <w:t xml:space="preserve"> قال: سمعتُ النبيَّ </w:t>
      </w:r>
      <w:r w:rsidR="00992C10" w:rsidRPr="00992C10">
        <w:rPr>
          <w:rStyle w:val="Char3"/>
          <w:rFonts w:cs="CTraditional Arabic"/>
          <w:szCs w:val="28"/>
          <w:rtl/>
        </w:rPr>
        <w:t>ج</w:t>
      </w:r>
      <w:r w:rsidR="00E51E5A" w:rsidRPr="00BD5DC8">
        <w:rPr>
          <w:rStyle w:val="Char3"/>
          <w:rtl/>
        </w:rPr>
        <w:t xml:space="preserve"> يقولُ: «إنَّ الشَّيطانَ إذا سَمِعَ النِّداءَ بالصَّلاةِ ذهبَ حتى يكونَ مكانَ الرَّوْحاءِ». قال الراوي: والرَّوْحاءُ منَ المدينَةِ: على س</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 xml:space="preserve">ةٍ وثلاثينَ ميلاً. </w:t>
      </w:r>
      <w:r w:rsidR="00E51E5A" w:rsidRPr="002958FA">
        <w:rPr>
          <w:rStyle w:val="Char1"/>
          <w:rtl/>
        </w:rPr>
        <w:t>رواه مسلم</w:t>
      </w:r>
      <w:r w:rsidR="007518C4" w:rsidRPr="007518C4">
        <w:rPr>
          <w:rStyle w:val="Char4"/>
          <w:rFonts w:hint="cs"/>
          <w:vertAlign w:val="superscript"/>
          <w:rtl/>
          <w:lang w:bidi="ar-SA"/>
        </w:rPr>
        <w:t>(</w:t>
      </w:r>
      <w:r w:rsidR="007518C4" w:rsidRPr="007518C4">
        <w:rPr>
          <w:rStyle w:val="Char4"/>
          <w:vertAlign w:val="superscript"/>
          <w:rtl/>
          <w:lang w:bidi="ar-SA"/>
        </w:rPr>
        <w:footnoteReference w:id="406"/>
      </w:r>
      <w:r w:rsidR="007518C4" w:rsidRPr="007518C4">
        <w:rPr>
          <w:rStyle w:val="Char4"/>
          <w:rFonts w:hint="cs"/>
          <w:vertAlign w:val="superscript"/>
          <w:rtl/>
          <w:lang w:bidi="ar-SA"/>
        </w:rPr>
        <w:t>)</w:t>
      </w:r>
      <w:r w:rsidR="007518C4">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674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21</w:t>
      </w:r>
      <w:r w:rsidR="00846A08">
        <w:rPr>
          <w:rStyle w:val="Char4"/>
          <w:rFonts w:hint="cs"/>
          <w:rtl/>
        </w:rPr>
        <w:t>)</w:t>
      </w:r>
      <w:r w:rsidRPr="00BD5DC8">
        <w:rPr>
          <w:rStyle w:val="Char4"/>
          <w:rFonts w:hint="cs"/>
          <w:rtl/>
        </w:rPr>
        <w:t xml:space="preserve"> جابر</w:t>
      </w:r>
      <w:r w:rsidR="001C559E">
        <w:rPr>
          <w:rStyle w:val="Char4"/>
          <w:rFonts w:hint="cs"/>
          <w:rtl/>
        </w:rPr>
        <w:t xml:space="preserve"> </w:t>
      </w:r>
      <w:r w:rsidR="001F073B" w:rsidRPr="001F073B">
        <w:rPr>
          <w:rFonts w:ascii="IPT Zar" w:hAnsi="IPT Zar" w:cs="CTraditional Arabic" w:hint="cs"/>
          <w:color w:val="000000"/>
          <w:sz w:val="26"/>
          <w:rtl/>
          <w:lang w:bidi="fa-IR"/>
        </w:rPr>
        <w:t xml:space="preserve">س </w:t>
      </w:r>
      <w:r w:rsidRPr="00BD5DC8">
        <w:rPr>
          <w:rStyle w:val="Char4"/>
          <w:rFonts w:hint="cs"/>
          <w:rtl/>
        </w:rPr>
        <w:t>گوید: از پیامبر</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شنیدم که فرمود: بی‌گمان (هنگامی که اذان برای نماز، با صدای بلند</w:t>
      </w:r>
      <w:r w:rsidR="001C559E">
        <w:rPr>
          <w:rStyle w:val="Char4"/>
          <w:rFonts w:hint="cs"/>
          <w:rtl/>
        </w:rPr>
        <w:t xml:space="preserve"> </w:t>
      </w:r>
      <w:r w:rsidRPr="00BD5DC8">
        <w:rPr>
          <w:rStyle w:val="Char4"/>
          <w:rFonts w:hint="cs"/>
          <w:rtl/>
        </w:rPr>
        <w:t>و رسا گفته می‌شود) و شیطان آن را می‌شنود، به خاطر اینکه صدای اذان را نشنود، پشت</w:t>
      </w:r>
      <w:r w:rsidR="003E0CC1">
        <w:rPr>
          <w:rStyle w:val="Char4"/>
          <w:rFonts w:hint="cs"/>
          <w:rtl/>
        </w:rPr>
        <w:t xml:space="preserve"> می‌کند </w:t>
      </w:r>
      <w:r w:rsidRPr="00BD5DC8">
        <w:rPr>
          <w:rStyle w:val="Char4"/>
          <w:rFonts w:hint="cs"/>
          <w:rtl/>
        </w:rPr>
        <w:t>و فرار می‌نماید، و تا مکان «روحاء» دور می‌رود.</w:t>
      </w:r>
    </w:p>
    <w:p w:rsidR="00E51E5A" w:rsidRPr="00BD5DC8" w:rsidRDefault="00E51E5A" w:rsidP="004709A5">
      <w:pPr>
        <w:ind w:firstLine="284"/>
        <w:jc w:val="both"/>
        <w:rPr>
          <w:rStyle w:val="Char4"/>
          <w:rtl/>
        </w:rPr>
      </w:pPr>
      <w:r w:rsidRPr="00BD5DC8">
        <w:rPr>
          <w:rStyle w:val="Char4"/>
          <w:rFonts w:hint="cs"/>
          <w:rtl/>
        </w:rPr>
        <w:t>راوی حدیث (ابو سفیان</w:t>
      </w:r>
      <w:r w:rsidR="003E0CC1">
        <w:rPr>
          <w:rStyle w:val="Char4"/>
          <w:rFonts w:hint="cs"/>
          <w:rtl/>
        </w:rPr>
        <w:t>،</w:t>
      </w:r>
      <w:r w:rsidRPr="00BD5DC8">
        <w:rPr>
          <w:rStyle w:val="Char4"/>
          <w:rFonts w:hint="cs"/>
          <w:rtl/>
        </w:rPr>
        <w:t xml:space="preserve"> </w:t>
      </w:r>
      <w:r w:rsidRPr="004709A5">
        <w:rPr>
          <w:rStyle w:val="Char1"/>
          <w:rFonts w:hint="cs"/>
          <w:rtl/>
        </w:rPr>
        <w:t>طلحة بن نافع مکی</w:t>
      </w:r>
      <w:r w:rsidR="0040716E">
        <w:rPr>
          <w:rStyle w:val="Char4"/>
          <w:rFonts w:hint="cs"/>
          <w:rtl/>
        </w:rPr>
        <w:t>) گوید: «روحاء</w:t>
      </w:r>
      <w:r w:rsidRPr="00BD5DC8">
        <w:rPr>
          <w:rStyle w:val="Char4"/>
          <w:rFonts w:hint="cs"/>
          <w:rtl/>
        </w:rPr>
        <w:t>» محلی در فاصله‌</w:t>
      </w:r>
      <w:r w:rsidR="001C559E">
        <w:rPr>
          <w:rStyle w:val="Char4"/>
          <w:rFonts w:hint="cs"/>
          <w:rtl/>
        </w:rPr>
        <w:t>ی</w:t>
      </w:r>
      <w:r w:rsidRPr="00BD5DC8">
        <w:rPr>
          <w:rStyle w:val="Char4"/>
          <w:rFonts w:hint="cs"/>
          <w:rtl/>
        </w:rPr>
        <w:t xml:space="preserve"> حدود 36 مایلی مدینه است.</w:t>
      </w:r>
    </w:p>
    <w:p w:rsidR="004709A5" w:rsidRDefault="00E51E5A" w:rsidP="004709A5">
      <w:pPr>
        <w:ind w:firstLine="284"/>
        <w:jc w:val="both"/>
        <w:rPr>
          <w:rStyle w:val="Char4"/>
          <w:rtl/>
        </w:rPr>
      </w:pPr>
      <w:r w:rsidRPr="00BD5DC8">
        <w:rPr>
          <w:rStyle w:val="Char4"/>
          <w:rFonts w:hint="cs"/>
          <w:rtl/>
        </w:rPr>
        <w:t>[این حدیث را مسلم روایت کرده است</w:t>
      </w:r>
      <w:r w:rsidR="001F073B">
        <w:rPr>
          <w:rStyle w:val="Char4"/>
          <w:rFonts w:hint="cs"/>
          <w:rtl/>
        </w:rPr>
        <w:t>].</w:t>
      </w:r>
    </w:p>
    <w:p w:rsidR="00E51E5A" w:rsidRPr="00BD5DC8" w:rsidRDefault="00BA7FD8" w:rsidP="007518C4">
      <w:pPr>
        <w:autoSpaceDE w:val="0"/>
        <w:autoSpaceDN w:val="0"/>
        <w:adjustRightInd w:val="0"/>
        <w:ind w:firstLine="227"/>
        <w:jc w:val="lowKashida"/>
        <w:rPr>
          <w:rStyle w:val="Char3"/>
          <w:rtl/>
          <w:lang w:bidi="fa-IR"/>
        </w:rPr>
      </w:pPr>
      <w:r w:rsidRPr="00BA7FD8">
        <w:rPr>
          <w:rStyle w:val="Char4"/>
          <w:rFonts w:hint="cs"/>
          <w:rtl/>
        </w:rPr>
        <w:t>675</w:t>
      </w:r>
      <w:r w:rsidR="00E51E5A" w:rsidRPr="00BD5DC8">
        <w:rPr>
          <w:rStyle w:val="Char3"/>
          <w:rFonts w:hint="cs"/>
          <w:rtl/>
        </w:rPr>
        <w:t xml:space="preserve"> </w:t>
      </w:r>
      <w:r w:rsidR="00E51E5A" w:rsidRPr="00BD5DC8">
        <w:rPr>
          <w:rStyle w:val="Char3"/>
          <w:rFonts w:ascii="Times New Roman" w:hAnsi="Times New Roman" w:cs="Times New Roman" w:hint="cs"/>
          <w:rtl/>
        </w:rPr>
        <w:t>–</w:t>
      </w:r>
      <w:r w:rsidR="00E51E5A" w:rsidRPr="00BD5DC8">
        <w:rPr>
          <w:rStyle w:val="Char3"/>
          <w:rFonts w:hint="cs"/>
          <w:rtl/>
        </w:rPr>
        <w:t xml:space="preserve"> </w:t>
      </w:r>
      <w:r w:rsidR="00E42D0A" w:rsidRPr="00E42D0A">
        <w:rPr>
          <w:rStyle w:val="Char3"/>
          <w:rFonts w:cs="IRNazli" w:hint="cs"/>
          <w:rtl/>
        </w:rPr>
        <w:t>(</w:t>
      </w:r>
      <w:r w:rsidRPr="00BA7FD8">
        <w:rPr>
          <w:rStyle w:val="Char4"/>
          <w:rFonts w:hint="cs"/>
          <w:rtl/>
        </w:rPr>
        <w:t>22</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وعن عَلْقمةَ بنِ وقَّاصٍ</w:t>
      </w:r>
      <w:r w:rsidR="003E0CC1">
        <w:rPr>
          <w:rStyle w:val="Char3"/>
          <w:rtl/>
        </w:rPr>
        <w:t>،</w:t>
      </w:r>
      <w:r w:rsidR="00E51E5A" w:rsidRPr="00BD5DC8">
        <w:rPr>
          <w:rStyle w:val="Char3"/>
          <w:rtl/>
        </w:rPr>
        <w:t xml:space="preserve"> قال: إني لَعِندَ معاويةَ، إذْ أذَّنَ مُؤَذ</w:t>
      </w:r>
      <w:r w:rsidR="00E51E5A" w:rsidRPr="00BD5DC8">
        <w:rPr>
          <w:rStyle w:val="Char3"/>
          <w:rFonts w:hint="cs"/>
          <w:rtl/>
        </w:rPr>
        <w:t>ِّ</w:t>
      </w:r>
      <w:r w:rsidR="00E51E5A" w:rsidRPr="00BD5DC8">
        <w:rPr>
          <w:rStyle w:val="Char3"/>
          <w:rtl/>
        </w:rPr>
        <w:t>نُه، فقالَ معاويةُ كما قالَ مُؤَذِّنُه. حتى إذا قالَ: حيَّ على الصلاةِ؛ قال: لا حولَ ولا ق</w:t>
      </w:r>
      <w:r w:rsidR="00E51E5A" w:rsidRPr="00BD5DC8">
        <w:rPr>
          <w:rStyle w:val="Char3"/>
          <w:rFonts w:hint="cs"/>
          <w:rtl/>
        </w:rPr>
        <w:t>ُ</w:t>
      </w:r>
      <w:r w:rsidR="00E51E5A" w:rsidRPr="00BD5DC8">
        <w:rPr>
          <w:rStyle w:val="Char3"/>
          <w:rtl/>
        </w:rPr>
        <w:t>وَّةَ إلاَّ باللَّهِ. فلمَّا قالَ: حيَّ على الفَلاحِ؛ قال: لا حوْلَ ولا ق</w:t>
      </w:r>
      <w:r w:rsidR="00E51E5A" w:rsidRPr="00BD5DC8">
        <w:rPr>
          <w:rStyle w:val="Char3"/>
          <w:rFonts w:hint="cs"/>
          <w:rtl/>
        </w:rPr>
        <w:t>ُ</w:t>
      </w:r>
      <w:r w:rsidR="00E51E5A" w:rsidRPr="00BD5DC8">
        <w:rPr>
          <w:rStyle w:val="Char3"/>
          <w:rtl/>
        </w:rPr>
        <w:t xml:space="preserve">وَّةَ إلاَّ باللَّهِ العَليِّ العَظيمِ. وقالَ بعدَ ذلكَ ما قالَ المؤَذِّنُ. ثمَّ قالَ: سمعتُ رسولَ الله </w:t>
      </w:r>
      <w:r w:rsidR="00992C10" w:rsidRPr="00992C10">
        <w:rPr>
          <w:rStyle w:val="Char3"/>
          <w:rFonts w:cs="CTraditional Arabic"/>
          <w:szCs w:val="28"/>
          <w:rtl/>
        </w:rPr>
        <w:t>ج</w:t>
      </w:r>
      <w:r w:rsidR="00E51E5A" w:rsidRPr="00BD5DC8">
        <w:rPr>
          <w:rStyle w:val="Char3"/>
          <w:rtl/>
        </w:rPr>
        <w:t xml:space="preserve"> قالَ ذلك. </w:t>
      </w:r>
      <w:r w:rsidR="00E51E5A" w:rsidRPr="009A4176">
        <w:rPr>
          <w:rStyle w:val="Char1"/>
          <w:rtl/>
        </w:rPr>
        <w:t>رواه أحمد</w:t>
      </w:r>
      <w:r w:rsidR="007518C4" w:rsidRPr="007518C4">
        <w:rPr>
          <w:rStyle w:val="Char4"/>
          <w:rFonts w:hint="cs"/>
          <w:vertAlign w:val="superscript"/>
          <w:rtl/>
          <w:lang w:bidi="ar-SA"/>
        </w:rPr>
        <w:t>(</w:t>
      </w:r>
      <w:r w:rsidR="007518C4" w:rsidRPr="007518C4">
        <w:rPr>
          <w:rStyle w:val="Char4"/>
          <w:vertAlign w:val="superscript"/>
          <w:rtl/>
          <w:lang w:bidi="ar-SA"/>
        </w:rPr>
        <w:footnoteReference w:id="407"/>
      </w:r>
      <w:r w:rsidR="007518C4" w:rsidRPr="007518C4">
        <w:rPr>
          <w:rStyle w:val="Char4"/>
          <w:rFonts w:hint="cs"/>
          <w:vertAlign w:val="superscript"/>
          <w:rtl/>
          <w:lang w:bidi="ar-SA"/>
        </w:rPr>
        <w:t>)</w:t>
      </w:r>
      <w:r w:rsidR="007518C4">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675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22</w:t>
      </w:r>
      <w:r w:rsidR="00846A08">
        <w:rPr>
          <w:rStyle w:val="Char4"/>
          <w:rFonts w:hint="cs"/>
          <w:rtl/>
        </w:rPr>
        <w:t>)</w:t>
      </w:r>
      <w:r w:rsidRPr="00BD5DC8">
        <w:rPr>
          <w:rStyle w:val="Char4"/>
          <w:rFonts w:hint="cs"/>
          <w:rtl/>
        </w:rPr>
        <w:t xml:space="preserve"> </w:t>
      </w:r>
      <w:r w:rsidRPr="004709A5">
        <w:rPr>
          <w:rStyle w:val="Char1"/>
          <w:rFonts w:hint="cs"/>
          <w:rtl/>
        </w:rPr>
        <w:t>عقلمة بن وقاص</w:t>
      </w:r>
      <w:r w:rsidR="001C559E">
        <w:rPr>
          <w:rStyle w:val="Char4"/>
          <w:rFonts w:hint="cs"/>
          <w:rtl/>
        </w:rPr>
        <w:t xml:space="preserve"> </w:t>
      </w:r>
      <w:r w:rsidR="001F073B" w:rsidRPr="001F073B">
        <w:rPr>
          <w:rFonts w:ascii="IPT Zar" w:hAnsi="IPT Zar" w:cs="CTraditional Arabic" w:hint="cs"/>
          <w:color w:val="000000"/>
          <w:sz w:val="26"/>
          <w:rtl/>
          <w:lang w:bidi="fa-IR"/>
        </w:rPr>
        <w:t xml:space="preserve">س </w:t>
      </w:r>
      <w:r w:rsidRPr="00BD5DC8">
        <w:rPr>
          <w:rStyle w:val="Char4"/>
          <w:rFonts w:hint="cs"/>
          <w:rtl/>
        </w:rPr>
        <w:t>گوید</w:t>
      </w:r>
      <w:r w:rsidR="0040716E">
        <w:rPr>
          <w:rStyle w:val="Char4"/>
          <w:rFonts w:hint="cs"/>
          <w:rtl/>
        </w:rPr>
        <w:t>:</w:t>
      </w:r>
      <w:r w:rsidRPr="00BD5DC8">
        <w:rPr>
          <w:rStyle w:val="Char4"/>
          <w:rFonts w:hint="cs"/>
          <w:rtl/>
        </w:rPr>
        <w:t xml:space="preserve"> نزد معاویه</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بودم که مؤذن وی،</w:t>
      </w:r>
      <w:r w:rsidR="001C559E">
        <w:rPr>
          <w:rStyle w:val="Char4"/>
          <w:rFonts w:hint="cs"/>
          <w:rtl/>
        </w:rPr>
        <w:t xml:space="preserve"> </w:t>
      </w:r>
      <w:r w:rsidRPr="00BD5DC8">
        <w:rPr>
          <w:rStyle w:val="Char4"/>
          <w:rFonts w:hint="cs"/>
          <w:rtl/>
        </w:rPr>
        <w:t>برای نماز، اذان گفت. معاویه</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نیز کلمات اذان را مثل آنچه که مؤذن می‌گفت، تکرار کرد و چون به «</w:t>
      </w:r>
      <w:r w:rsidRPr="00BD5DC8">
        <w:rPr>
          <w:rStyle w:val="Char3"/>
          <w:rFonts w:hint="cs"/>
          <w:rtl/>
        </w:rPr>
        <w:t>حی علی الصلاة</w:t>
      </w:r>
      <w:r w:rsidRPr="00BD5DC8">
        <w:rPr>
          <w:rStyle w:val="Char4"/>
          <w:rFonts w:hint="cs"/>
          <w:rtl/>
        </w:rPr>
        <w:t>» رسید</w:t>
      </w:r>
      <w:r w:rsidR="001C559E">
        <w:rPr>
          <w:rStyle w:val="Char4"/>
          <w:rFonts w:hint="cs"/>
          <w:rtl/>
        </w:rPr>
        <w:t xml:space="preserve"> </w:t>
      </w:r>
      <w:r w:rsidRPr="00BD5DC8">
        <w:rPr>
          <w:rStyle w:val="Char4"/>
          <w:rFonts w:hint="cs"/>
          <w:rtl/>
        </w:rPr>
        <w:t>معاویه</w:t>
      </w:r>
      <w:r w:rsidR="001C559E">
        <w:rPr>
          <w:rStyle w:val="Char4"/>
          <w:rFonts w:hint="cs"/>
          <w:rtl/>
        </w:rPr>
        <w:t xml:space="preserve"> </w:t>
      </w:r>
      <w:r w:rsidR="001F073B" w:rsidRPr="001F073B">
        <w:rPr>
          <w:rFonts w:ascii="IPT Zar" w:hAnsi="IPT Zar" w:cs="CTraditional Arabic" w:hint="cs"/>
          <w:color w:val="000000"/>
          <w:sz w:val="26"/>
          <w:rtl/>
          <w:lang w:bidi="fa-IR"/>
        </w:rPr>
        <w:t xml:space="preserve">س </w:t>
      </w:r>
      <w:r w:rsidRPr="00BD5DC8">
        <w:rPr>
          <w:rStyle w:val="Char4"/>
          <w:rFonts w:hint="cs"/>
          <w:rtl/>
        </w:rPr>
        <w:t>گفت</w:t>
      </w:r>
      <w:r w:rsidR="0040716E">
        <w:rPr>
          <w:rStyle w:val="Char4"/>
          <w:rFonts w:hint="cs"/>
          <w:rtl/>
        </w:rPr>
        <w:t>:</w:t>
      </w:r>
      <w:r w:rsidRPr="00BD5DC8">
        <w:rPr>
          <w:rStyle w:val="Char4"/>
          <w:rFonts w:hint="cs"/>
          <w:rtl/>
        </w:rPr>
        <w:t xml:space="preserve"> «</w:t>
      </w:r>
      <w:r w:rsidRPr="00BD5DC8">
        <w:rPr>
          <w:rStyle w:val="Char3"/>
          <w:rFonts w:hint="cs"/>
          <w:rtl/>
        </w:rPr>
        <w:t>لا حول</w:t>
      </w:r>
      <w:r w:rsidR="001C559E">
        <w:rPr>
          <w:rStyle w:val="Char3"/>
          <w:rFonts w:hint="cs"/>
          <w:rtl/>
        </w:rPr>
        <w:t xml:space="preserve"> و</w:t>
      </w:r>
      <w:r w:rsidRPr="00BD5DC8">
        <w:rPr>
          <w:rStyle w:val="Char3"/>
          <w:rFonts w:hint="cs"/>
          <w:rtl/>
        </w:rPr>
        <w:t>لا قوة الا با الله</w:t>
      </w:r>
      <w:r w:rsidRPr="004709A5">
        <w:rPr>
          <w:rStyle w:val="Char1"/>
          <w:rFonts w:hint="cs"/>
          <w:rtl/>
        </w:rPr>
        <w:t>»</w:t>
      </w:r>
      <w:r w:rsidRPr="00BD5DC8">
        <w:rPr>
          <w:rStyle w:val="Char4"/>
          <w:rFonts w:hint="cs"/>
          <w:rtl/>
        </w:rPr>
        <w:t>، و چون مؤذن «</w:t>
      </w:r>
      <w:r w:rsidRPr="00BD5DC8">
        <w:rPr>
          <w:rStyle w:val="Char3"/>
          <w:rFonts w:hint="cs"/>
          <w:rtl/>
        </w:rPr>
        <w:t>حی علی الفلاح</w:t>
      </w:r>
      <w:r w:rsidRPr="00BD5DC8">
        <w:rPr>
          <w:rStyle w:val="Char4"/>
          <w:rFonts w:hint="cs"/>
          <w:rtl/>
        </w:rPr>
        <w:t>» گفت</w:t>
      </w:r>
      <w:r w:rsidR="003E0CC1">
        <w:rPr>
          <w:rStyle w:val="Char4"/>
          <w:rFonts w:hint="cs"/>
          <w:rtl/>
        </w:rPr>
        <w:t>،</w:t>
      </w:r>
      <w:r w:rsidRPr="00BD5DC8">
        <w:rPr>
          <w:rStyle w:val="Char4"/>
          <w:rFonts w:hint="cs"/>
          <w:rtl/>
        </w:rPr>
        <w:t xml:space="preserve"> وی «</w:t>
      </w:r>
      <w:r w:rsidRPr="00BD5DC8">
        <w:rPr>
          <w:rStyle w:val="Char3"/>
          <w:rFonts w:hint="cs"/>
          <w:rtl/>
        </w:rPr>
        <w:t>لا حول</w:t>
      </w:r>
      <w:r w:rsidR="001C559E">
        <w:rPr>
          <w:rStyle w:val="Char3"/>
          <w:rFonts w:hint="cs"/>
          <w:rtl/>
        </w:rPr>
        <w:t xml:space="preserve"> و</w:t>
      </w:r>
      <w:r w:rsidRPr="00BD5DC8">
        <w:rPr>
          <w:rStyle w:val="Char3"/>
          <w:rFonts w:hint="cs"/>
          <w:rtl/>
        </w:rPr>
        <w:t>لا قوة الا با الله العلی العظیم</w:t>
      </w:r>
      <w:r w:rsidRPr="00BD5DC8">
        <w:rPr>
          <w:rStyle w:val="Char4"/>
          <w:rFonts w:hint="cs"/>
          <w:rtl/>
        </w:rPr>
        <w:t>» گفت، و پس از این تا آخر اذان</w:t>
      </w:r>
      <w:r w:rsidR="001C559E">
        <w:rPr>
          <w:rStyle w:val="Char4"/>
          <w:rFonts w:hint="cs"/>
          <w:rtl/>
        </w:rPr>
        <w:t xml:space="preserve"> </w:t>
      </w:r>
      <w:r w:rsidRPr="00BD5DC8">
        <w:rPr>
          <w:rStyle w:val="Char4"/>
          <w:rFonts w:hint="cs"/>
          <w:rtl/>
        </w:rPr>
        <w:t>هرآنچه را که مؤذن گفت او نیز تکرار کرد.</w:t>
      </w:r>
    </w:p>
    <w:p w:rsidR="00E51E5A" w:rsidRPr="00BD5DC8" w:rsidRDefault="00E51E5A" w:rsidP="009A4176">
      <w:pPr>
        <w:ind w:firstLine="284"/>
        <w:jc w:val="both"/>
        <w:rPr>
          <w:rStyle w:val="Char4"/>
          <w:rtl/>
        </w:rPr>
      </w:pPr>
      <w:r w:rsidRPr="00BD5DC8">
        <w:rPr>
          <w:rStyle w:val="Char4"/>
          <w:rFonts w:hint="cs"/>
          <w:rtl/>
        </w:rPr>
        <w:t>آن‌گاه گفت: از خود پیامبر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شنیدم که اینچنین می‌گفت (یعنی آنچه را که مؤذن می‌گفت او نیز تکرار می‌فرمود و در وقت شنیدن «</w:t>
      </w:r>
      <w:r w:rsidRPr="00BD5DC8">
        <w:rPr>
          <w:rStyle w:val="Char3"/>
          <w:rFonts w:hint="cs"/>
          <w:rtl/>
        </w:rPr>
        <w:t>حی علی الصلوة</w:t>
      </w:r>
      <w:r w:rsidRPr="00BD5DC8">
        <w:rPr>
          <w:rStyle w:val="Char4"/>
          <w:rFonts w:hint="cs"/>
          <w:rtl/>
        </w:rPr>
        <w:t>» و «</w:t>
      </w:r>
      <w:r w:rsidRPr="00BD5DC8">
        <w:rPr>
          <w:rStyle w:val="Char3"/>
          <w:rFonts w:hint="cs"/>
          <w:rtl/>
        </w:rPr>
        <w:t>حی علی الفلاح</w:t>
      </w:r>
      <w:r w:rsidR="009A4176">
        <w:rPr>
          <w:rStyle w:val="Char4"/>
          <w:rFonts w:hint="cs"/>
          <w:rtl/>
        </w:rPr>
        <w:t>»</w:t>
      </w:r>
      <w:r w:rsidRPr="00BD5DC8">
        <w:rPr>
          <w:rStyle w:val="Char4"/>
          <w:rFonts w:hint="cs"/>
          <w:rtl/>
        </w:rPr>
        <w:t>، «</w:t>
      </w:r>
      <w:r w:rsidRPr="00BD5DC8">
        <w:rPr>
          <w:rStyle w:val="Char3"/>
          <w:rFonts w:hint="cs"/>
          <w:rtl/>
        </w:rPr>
        <w:t>لاحول</w:t>
      </w:r>
      <w:r w:rsidR="001C559E">
        <w:rPr>
          <w:rStyle w:val="Char3"/>
          <w:rFonts w:hint="cs"/>
          <w:rtl/>
        </w:rPr>
        <w:t xml:space="preserve"> و</w:t>
      </w:r>
      <w:r w:rsidRPr="00BD5DC8">
        <w:rPr>
          <w:rStyle w:val="Char3"/>
          <w:rFonts w:hint="cs"/>
          <w:rtl/>
        </w:rPr>
        <w:t>لاقوة الا باالله</w:t>
      </w:r>
      <w:r w:rsidRPr="00BD5DC8">
        <w:rPr>
          <w:rStyle w:val="Char4"/>
          <w:rFonts w:hint="cs"/>
          <w:rtl/>
        </w:rPr>
        <w:t>» می‌فرمود</w:t>
      </w:r>
      <w:r w:rsidR="001F073B">
        <w:rPr>
          <w:rStyle w:val="Char4"/>
          <w:rFonts w:hint="cs"/>
          <w:rtl/>
        </w:rPr>
        <w:t>).</w:t>
      </w:r>
      <w:r w:rsidRPr="00BD5DC8">
        <w:rPr>
          <w:rStyle w:val="Char4"/>
          <w:rFonts w:hint="cs"/>
          <w:rtl/>
        </w:rPr>
        <w:t xml:space="preserve"> </w:t>
      </w:r>
    </w:p>
    <w:p w:rsidR="004709A5" w:rsidRDefault="00E51E5A" w:rsidP="004709A5">
      <w:pPr>
        <w:ind w:firstLine="284"/>
        <w:jc w:val="both"/>
        <w:rPr>
          <w:rStyle w:val="Char4"/>
          <w:rtl/>
        </w:rPr>
      </w:pPr>
      <w:r w:rsidRPr="00BD5DC8">
        <w:rPr>
          <w:rStyle w:val="Char4"/>
          <w:rFonts w:hint="cs"/>
          <w:rtl/>
        </w:rPr>
        <w:t>[این حدیث را احمد روایت کرده است</w:t>
      </w:r>
      <w:r w:rsidR="001F073B">
        <w:rPr>
          <w:rStyle w:val="Char4"/>
          <w:rFonts w:hint="cs"/>
          <w:rtl/>
        </w:rPr>
        <w:t>].</w:t>
      </w:r>
      <w:r w:rsidRPr="00BD5DC8">
        <w:rPr>
          <w:rStyle w:val="Char4"/>
          <w:rFonts w:hint="cs"/>
          <w:rtl/>
        </w:rPr>
        <w:t xml:space="preserve"> </w:t>
      </w:r>
    </w:p>
    <w:p w:rsidR="00E51E5A" w:rsidRPr="00BD5DC8" w:rsidRDefault="00BA7FD8" w:rsidP="007518C4">
      <w:pPr>
        <w:autoSpaceDE w:val="0"/>
        <w:autoSpaceDN w:val="0"/>
        <w:adjustRightInd w:val="0"/>
        <w:ind w:firstLine="227"/>
        <w:jc w:val="lowKashida"/>
        <w:rPr>
          <w:rStyle w:val="Char3"/>
          <w:rtl/>
          <w:lang w:bidi="fa-IR"/>
        </w:rPr>
      </w:pPr>
      <w:r w:rsidRPr="00BA7FD8">
        <w:rPr>
          <w:rStyle w:val="Char4"/>
          <w:rFonts w:hint="cs"/>
          <w:rtl/>
        </w:rPr>
        <w:t>676</w:t>
      </w:r>
      <w:r w:rsidR="00E51E5A" w:rsidRPr="00BD5DC8">
        <w:rPr>
          <w:rStyle w:val="Char3"/>
          <w:rFonts w:hint="cs"/>
          <w:rtl/>
        </w:rPr>
        <w:t xml:space="preserve"> </w:t>
      </w:r>
      <w:r w:rsidR="00E51E5A" w:rsidRPr="00BD5DC8">
        <w:rPr>
          <w:rStyle w:val="Char3"/>
          <w:rFonts w:ascii="Times New Roman" w:hAnsi="Times New Roman" w:cs="Times New Roman" w:hint="cs"/>
          <w:rtl/>
        </w:rPr>
        <w:t>–</w:t>
      </w:r>
      <w:r w:rsidR="00E51E5A" w:rsidRPr="00BD5DC8">
        <w:rPr>
          <w:rStyle w:val="Char3"/>
          <w:rFonts w:hint="cs"/>
          <w:rtl/>
        </w:rPr>
        <w:t xml:space="preserve"> </w:t>
      </w:r>
      <w:r w:rsidR="00E42D0A" w:rsidRPr="00E42D0A">
        <w:rPr>
          <w:rStyle w:val="Char3"/>
          <w:rFonts w:cs="IRNazli" w:hint="cs"/>
          <w:rtl/>
        </w:rPr>
        <w:t>(</w:t>
      </w:r>
      <w:r w:rsidRPr="00BA7FD8">
        <w:rPr>
          <w:rStyle w:val="Char4"/>
          <w:rFonts w:hint="cs"/>
          <w:rtl/>
        </w:rPr>
        <w:t>23</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وعن أبي هريرةَ</w:t>
      </w:r>
      <w:r w:rsidR="003E0CC1">
        <w:rPr>
          <w:rStyle w:val="Char3"/>
          <w:rtl/>
        </w:rPr>
        <w:t>،</w:t>
      </w:r>
      <w:r w:rsidR="00E51E5A" w:rsidRPr="00BD5DC8">
        <w:rPr>
          <w:rStyle w:val="Char3"/>
          <w:rtl/>
        </w:rPr>
        <w:t xml:space="preserve"> قال: ك</w:t>
      </w:r>
      <w:r w:rsidR="00E51E5A" w:rsidRPr="00BD5DC8">
        <w:rPr>
          <w:rStyle w:val="Char3"/>
          <w:rFonts w:hint="cs"/>
          <w:rtl/>
        </w:rPr>
        <w:t>ُ</w:t>
      </w:r>
      <w:r w:rsidR="00E51E5A" w:rsidRPr="00BD5DC8">
        <w:rPr>
          <w:rStyle w:val="Char3"/>
          <w:rtl/>
        </w:rPr>
        <w:t xml:space="preserve">نَّا معَ رسولِ الله </w:t>
      </w:r>
      <w:r w:rsidR="00992C10" w:rsidRPr="00992C10">
        <w:rPr>
          <w:rStyle w:val="Char3"/>
          <w:rFonts w:cs="CTraditional Arabic"/>
          <w:szCs w:val="28"/>
          <w:rtl/>
        </w:rPr>
        <w:t>ج</w:t>
      </w:r>
      <w:r w:rsidR="00E51E5A" w:rsidRPr="00BD5DC8">
        <w:rPr>
          <w:rStyle w:val="Char3"/>
          <w:rtl/>
        </w:rPr>
        <w:t>، فقامَ بِلالٌ يُناد</w:t>
      </w:r>
      <w:r w:rsidR="00E51E5A" w:rsidRPr="00BD5DC8">
        <w:rPr>
          <w:rStyle w:val="Char3"/>
          <w:rFonts w:hint="cs"/>
          <w:rtl/>
        </w:rPr>
        <w:t>ِ</w:t>
      </w:r>
      <w:r w:rsidR="00E51E5A" w:rsidRPr="00BD5DC8">
        <w:rPr>
          <w:rStyle w:val="Char3"/>
          <w:rtl/>
        </w:rPr>
        <w:t>ي، ف</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مَّا س</w:t>
      </w:r>
      <w:r w:rsidR="00E51E5A" w:rsidRPr="00BD5DC8">
        <w:rPr>
          <w:rStyle w:val="Char3"/>
          <w:rFonts w:hint="cs"/>
          <w:rtl/>
        </w:rPr>
        <w:t>َ</w:t>
      </w:r>
      <w:r w:rsidR="00E51E5A" w:rsidRPr="00BD5DC8">
        <w:rPr>
          <w:rStyle w:val="Char3"/>
          <w:rtl/>
        </w:rPr>
        <w:t>ك</w:t>
      </w:r>
      <w:r w:rsidR="00E51E5A" w:rsidRPr="00BD5DC8">
        <w:rPr>
          <w:rStyle w:val="Char3"/>
          <w:rFonts w:hint="cs"/>
          <w:rtl/>
        </w:rPr>
        <w:t>َ</w:t>
      </w:r>
      <w:r w:rsidR="00E51E5A" w:rsidRPr="00BD5DC8">
        <w:rPr>
          <w:rStyle w:val="Char3"/>
          <w:rtl/>
        </w:rPr>
        <w:t>تَ قالَ رسولُ اللَّهِ: «مَنْ قالَ م</w:t>
      </w:r>
      <w:r w:rsidR="00E51E5A" w:rsidRPr="00BD5DC8">
        <w:rPr>
          <w:rStyle w:val="Char3"/>
          <w:rFonts w:hint="cs"/>
          <w:rtl/>
        </w:rPr>
        <w:t>ِ</w:t>
      </w:r>
      <w:r w:rsidR="00E51E5A" w:rsidRPr="00BD5DC8">
        <w:rPr>
          <w:rStyle w:val="Char3"/>
          <w:rtl/>
        </w:rPr>
        <w:t>ثلَ هذا ي</w:t>
      </w:r>
      <w:r w:rsidR="00E51E5A" w:rsidRPr="00BD5DC8">
        <w:rPr>
          <w:rStyle w:val="Char3"/>
          <w:rFonts w:hint="cs"/>
          <w:rtl/>
        </w:rPr>
        <w:t>َ</w:t>
      </w:r>
      <w:r w:rsidR="00E51E5A" w:rsidRPr="00BD5DC8">
        <w:rPr>
          <w:rStyle w:val="Char3"/>
          <w:rtl/>
        </w:rPr>
        <w:t xml:space="preserve">قيناً، دخلَ الجنَّةَ». </w:t>
      </w:r>
      <w:r w:rsidR="00E51E5A" w:rsidRPr="009A4176">
        <w:rPr>
          <w:rStyle w:val="Char1"/>
          <w:rtl/>
        </w:rPr>
        <w:t>رواه النّسائيُّ</w:t>
      </w:r>
      <w:r w:rsidR="007518C4" w:rsidRPr="007518C4">
        <w:rPr>
          <w:rStyle w:val="Char4"/>
          <w:rFonts w:hint="cs"/>
          <w:vertAlign w:val="superscript"/>
          <w:rtl/>
          <w:lang w:bidi="ar-SA"/>
        </w:rPr>
        <w:t>(</w:t>
      </w:r>
      <w:r w:rsidR="007518C4" w:rsidRPr="007518C4">
        <w:rPr>
          <w:rStyle w:val="Char4"/>
          <w:vertAlign w:val="superscript"/>
          <w:rtl/>
          <w:lang w:bidi="ar-SA"/>
        </w:rPr>
        <w:footnoteReference w:id="408"/>
      </w:r>
      <w:r w:rsidR="007518C4" w:rsidRPr="007518C4">
        <w:rPr>
          <w:rStyle w:val="Char4"/>
          <w:rFonts w:hint="cs"/>
          <w:vertAlign w:val="superscript"/>
          <w:rtl/>
          <w:lang w:bidi="ar-SA"/>
        </w:rPr>
        <w:t>)</w:t>
      </w:r>
      <w:r w:rsidR="007518C4">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676 </w:t>
      </w:r>
      <w:r w:rsidRPr="00BD5DC8">
        <w:rPr>
          <w:rStyle w:val="Char4"/>
          <w:rtl/>
        </w:rPr>
        <w:t>–</w:t>
      </w:r>
      <w:r w:rsidRPr="00BD5DC8">
        <w:rPr>
          <w:rStyle w:val="Char4"/>
          <w:rFonts w:hint="cs"/>
          <w:rtl/>
        </w:rPr>
        <w:t xml:space="preserve"> </w:t>
      </w:r>
      <w:r w:rsidR="00846A08">
        <w:rPr>
          <w:rStyle w:val="Char4"/>
          <w:rFonts w:hint="cs"/>
          <w:rtl/>
        </w:rPr>
        <w:t>(</w:t>
      </w:r>
      <w:r w:rsidRPr="00BD5DC8">
        <w:rPr>
          <w:rStyle w:val="Char4"/>
          <w:rFonts w:hint="cs"/>
          <w:rtl/>
        </w:rPr>
        <w:t>23</w:t>
      </w:r>
      <w:r w:rsidR="00846A08">
        <w:rPr>
          <w:rStyle w:val="Char4"/>
          <w:rFonts w:hint="cs"/>
          <w:rtl/>
        </w:rPr>
        <w:t>)</w:t>
      </w:r>
      <w:r w:rsidRPr="00BD5DC8">
        <w:rPr>
          <w:rStyle w:val="Char4"/>
          <w:rFonts w:hint="cs"/>
          <w:rtl/>
        </w:rPr>
        <w:t xml:space="preserve"> 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 س </w:t>
      </w:r>
      <w:r w:rsidRPr="00BD5DC8">
        <w:rPr>
          <w:rStyle w:val="Char4"/>
          <w:rFonts w:hint="cs"/>
          <w:rtl/>
        </w:rPr>
        <w:t>گوید</w:t>
      </w:r>
      <w:r w:rsidR="0040716E">
        <w:rPr>
          <w:rStyle w:val="Char4"/>
          <w:rFonts w:hint="cs"/>
          <w:rtl/>
        </w:rPr>
        <w:t>:</w:t>
      </w:r>
      <w:r w:rsidRPr="00BD5DC8">
        <w:rPr>
          <w:rStyle w:val="Char4"/>
          <w:rFonts w:hint="cs"/>
          <w:rtl/>
        </w:rPr>
        <w:t xml:space="preserve"> همراه با پیامبر</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بودیم که بلال</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 xml:space="preserve">از جای </w:t>
      </w:r>
      <w:r w:rsidRPr="009A4176">
        <w:rPr>
          <w:rStyle w:val="Char4"/>
          <w:rFonts w:hint="cs"/>
          <w:spacing w:val="-4"/>
          <w:rtl/>
        </w:rPr>
        <w:t>برخاست و شروع به اذان‌گفتن کرد. چون بلال</w:t>
      </w:r>
      <w:r w:rsidR="001F073B" w:rsidRPr="009A4176">
        <w:rPr>
          <w:rFonts w:ascii="IPT Zar" w:hAnsi="IPT Zar" w:cs="CTraditional Arabic" w:hint="cs"/>
          <w:color w:val="000000"/>
          <w:spacing w:val="-4"/>
          <w:sz w:val="26"/>
          <w:rtl/>
          <w:lang w:bidi="fa-IR"/>
        </w:rPr>
        <w:t xml:space="preserve"> س</w:t>
      </w:r>
      <w:r w:rsidR="001C559E">
        <w:rPr>
          <w:rFonts w:ascii="IPT Zar" w:hAnsi="IPT Zar" w:cs="CTraditional Arabic" w:hint="cs"/>
          <w:color w:val="000000"/>
          <w:spacing w:val="-4"/>
          <w:sz w:val="26"/>
          <w:rtl/>
          <w:lang w:bidi="fa-IR"/>
        </w:rPr>
        <w:t xml:space="preserve"> </w:t>
      </w:r>
      <w:r w:rsidRPr="009A4176">
        <w:rPr>
          <w:rStyle w:val="Char4"/>
          <w:rFonts w:hint="cs"/>
          <w:spacing w:val="-4"/>
          <w:rtl/>
        </w:rPr>
        <w:t>از اذان‌گفتن فراغت یافت، پیامبر</w:t>
      </w:r>
      <w:r w:rsidR="001F073B" w:rsidRPr="009A4176">
        <w:rPr>
          <w:rStyle w:val="Char4"/>
          <w:rFonts w:cs="CTraditional Arabic" w:hint="cs"/>
          <w:spacing w:val="-4"/>
          <w:rtl/>
        </w:rPr>
        <w:t xml:space="preserve"> ج</w:t>
      </w:r>
      <w:r w:rsidR="001C559E">
        <w:rPr>
          <w:rStyle w:val="Char4"/>
          <w:rFonts w:cs="CTraditional Arabic" w:hint="cs"/>
          <w:rtl/>
        </w:rPr>
        <w:t xml:space="preserve"> </w:t>
      </w:r>
      <w:r w:rsidRPr="00BD5DC8">
        <w:rPr>
          <w:rStyle w:val="Char4"/>
          <w:rFonts w:hint="cs"/>
          <w:rtl/>
        </w:rPr>
        <w:t>فرمود</w:t>
      </w:r>
      <w:r w:rsidR="0040716E">
        <w:rPr>
          <w:rStyle w:val="Char4"/>
          <w:rFonts w:hint="cs"/>
          <w:rtl/>
        </w:rPr>
        <w:t>:</w:t>
      </w:r>
      <w:r w:rsidRPr="00BD5DC8">
        <w:rPr>
          <w:rStyle w:val="Char4"/>
          <w:rFonts w:hint="cs"/>
          <w:rtl/>
        </w:rPr>
        <w:t xml:space="preserve"> هرکس از روی صداقت و اخلاص و اعتقاد و عمل و از ته‌قلب، مثل این کلمات را بگوید، (یعنی هر آنچه را که مؤذن می‌گوید، تکرار کند،) وارد بهشت می‌شود.</w:t>
      </w:r>
    </w:p>
    <w:p w:rsidR="004709A5" w:rsidRDefault="00E51E5A" w:rsidP="004709A5">
      <w:pPr>
        <w:ind w:firstLine="284"/>
        <w:jc w:val="both"/>
        <w:rPr>
          <w:rStyle w:val="Char4"/>
          <w:rtl/>
        </w:rPr>
      </w:pPr>
      <w:r w:rsidRPr="00BD5DC8">
        <w:rPr>
          <w:rStyle w:val="Char4"/>
          <w:rFonts w:hint="cs"/>
          <w:rtl/>
        </w:rPr>
        <w:t>[این حدیث را نسائی روایت کرده است</w:t>
      </w:r>
      <w:r w:rsidR="001F073B">
        <w:rPr>
          <w:rStyle w:val="Char4"/>
          <w:rFonts w:hint="cs"/>
          <w:rtl/>
        </w:rPr>
        <w:t>].</w:t>
      </w:r>
      <w:r w:rsidRPr="00BD5DC8">
        <w:rPr>
          <w:rStyle w:val="Char4"/>
          <w:rFonts w:hint="cs"/>
          <w:rtl/>
        </w:rPr>
        <w:t xml:space="preserve"> </w:t>
      </w:r>
    </w:p>
    <w:p w:rsidR="00E51E5A" w:rsidRPr="00BD5DC8" w:rsidRDefault="00BA7FD8" w:rsidP="007518C4">
      <w:pPr>
        <w:autoSpaceDE w:val="0"/>
        <w:autoSpaceDN w:val="0"/>
        <w:adjustRightInd w:val="0"/>
        <w:ind w:firstLine="227"/>
        <w:jc w:val="lowKashida"/>
        <w:rPr>
          <w:rStyle w:val="Char3"/>
          <w:rtl/>
          <w:lang w:bidi="fa-IR"/>
        </w:rPr>
      </w:pPr>
      <w:r w:rsidRPr="00BA7FD8">
        <w:rPr>
          <w:rStyle w:val="Char4"/>
          <w:rtl/>
        </w:rPr>
        <w:t>677</w:t>
      </w:r>
      <w:r w:rsidR="00CF164C" w:rsidRPr="00CF164C">
        <w:rPr>
          <w:rStyle w:val="Char3"/>
          <w:rFonts w:cs="IRNazli"/>
          <w:rtl/>
        </w:rPr>
        <w:t xml:space="preserve"> ـ (</w:t>
      </w:r>
      <w:r w:rsidRPr="00BA7FD8">
        <w:rPr>
          <w:rStyle w:val="Char4"/>
          <w:rtl/>
        </w:rPr>
        <w:t>24</w:t>
      </w:r>
      <w:r w:rsidR="00CF164C" w:rsidRPr="00CF164C">
        <w:rPr>
          <w:rStyle w:val="Char3"/>
          <w:rFonts w:cs="IRNazli"/>
          <w:rtl/>
        </w:rPr>
        <w:t>)</w:t>
      </w:r>
      <w:r w:rsidR="00E51E5A" w:rsidRPr="00BD5DC8">
        <w:rPr>
          <w:rStyle w:val="Char3"/>
          <w:rtl/>
        </w:rPr>
        <w:t xml:space="preserve"> </w:t>
      </w:r>
      <w:r w:rsidR="00E51E5A" w:rsidRPr="009A4176">
        <w:rPr>
          <w:rStyle w:val="Char3"/>
          <w:rtl/>
        </w:rPr>
        <w:t>وعن عائشةَ</w:t>
      </w:r>
      <w:r w:rsidR="003E0CC1">
        <w:rPr>
          <w:rStyle w:val="Char3"/>
          <w:rtl/>
        </w:rPr>
        <w:t>،</w:t>
      </w:r>
      <w:r w:rsidR="00E51E5A" w:rsidRPr="00BD5DC8">
        <w:rPr>
          <w:rStyle w:val="Char3"/>
          <w:rtl/>
        </w:rPr>
        <w:t xml:space="preserve"> </w:t>
      </w:r>
      <w:r w:rsidR="00F24213" w:rsidRPr="00F24213">
        <w:rPr>
          <w:rStyle w:val="Char3"/>
          <w:rFonts w:cs="CTraditional Arabic"/>
          <w:szCs w:val="28"/>
          <w:rtl/>
        </w:rPr>
        <w:t>ل</w:t>
      </w:r>
      <w:r w:rsidR="00E51E5A" w:rsidRPr="00BD5DC8">
        <w:rPr>
          <w:rStyle w:val="Char3"/>
          <w:rtl/>
        </w:rPr>
        <w:t>ا</w:t>
      </w:r>
      <w:r w:rsidR="00E51E5A" w:rsidRPr="009A4176">
        <w:rPr>
          <w:rStyle w:val="Char3"/>
          <w:rtl/>
        </w:rPr>
        <w:t>، قالت: كان النبيُّ</w:t>
      </w:r>
      <w:r w:rsidR="00E51E5A" w:rsidRPr="00BD5DC8">
        <w:rPr>
          <w:rStyle w:val="Char3"/>
          <w:rtl/>
        </w:rPr>
        <w:t xml:space="preserve"> </w:t>
      </w:r>
      <w:r w:rsidR="00992C10" w:rsidRPr="00992C10">
        <w:rPr>
          <w:rStyle w:val="Char3"/>
          <w:rFonts w:cs="CTraditional Arabic"/>
          <w:szCs w:val="28"/>
          <w:rtl/>
        </w:rPr>
        <w:t>ج</w:t>
      </w:r>
      <w:r w:rsidR="00E51E5A" w:rsidRPr="00BD5DC8">
        <w:rPr>
          <w:rStyle w:val="Char3"/>
          <w:rtl/>
        </w:rPr>
        <w:t xml:space="preserve"> </w:t>
      </w:r>
      <w:r w:rsidR="00E51E5A" w:rsidRPr="009A4176">
        <w:rPr>
          <w:rStyle w:val="Char3"/>
          <w:rtl/>
        </w:rPr>
        <w:t>إذا سم</w:t>
      </w:r>
      <w:r w:rsidR="00E51E5A" w:rsidRPr="009A4176">
        <w:rPr>
          <w:rStyle w:val="Char3"/>
          <w:rFonts w:hint="cs"/>
          <w:rtl/>
        </w:rPr>
        <w:t>َ</w:t>
      </w:r>
      <w:r w:rsidR="009A4176">
        <w:rPr>
          <w:rStyle w:val="Char3"/>
          <w:rFonts w:hint="cs"/>
          <w:rtl/>
        </w:rPr>
        <w:t>ـ</w:t>
      </w:r>
      <w:r w:rsidR="00E51E5A" w:rsidRPr="009A4176">
        <w:rPr>
          <w:rStyle w:val="Char3"/>
          <w:rtl/>
        </w:rPr>
        <w:t>ِعَ ال</w:t>
      </w:r>
      <w:r w:rsidR="009A4176">
        <w:rPr>
          <w:rStyle w:val="Char3"/>
          <w:rFonts w:hint="cs"/>
          <w:rtl/>
        </w:rPr>
        <w:t>ـ</w:t>
      </w:r>
      <w:r w:rsidR="00E51E5A" w:rsidRPr="009A4176">
        <w:rPr>
          <w:rStyle w:val="Char3"/>
          <w:rtl/>
        </w:rPr>
        <w:t>مؤَذِّنَ</w:t>
      </w:r>
      <w:r w:rsidR="00E51E5A" w:rsidRPr="00BD5DC8">
        <w:rPr>
          <w:rStyle w:val="Char3"/>
          <w:rtl/>
        </w:rPr>
        <w:t xml:space="preserve"> ي</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ش</w:t>
      </w:r>
      <w:r w:rsidR="00E51E5A" w:rsidRPr="00BD5DC8">
        <w:rPr>
          <w:rStyle w:val="Char3"/>
          <w:rFonts w:hint="cs"/>
          <w:rtl/>
        </w:rPr>
        <w:t>َ</w:t>
      </w:r>
      <w:r w:rsidR="00E51E5A" w:rsidRPr="00BD5DC8">
        <w:rPr>
          <w:rStyle w:val="Char3"/>
          <w:rtl/>
        </w:rPr>
        <w:t>هَّد</w:t>
      </w:r>
      <w:r w:rsidR="00E51E5A" w:rsidRPr="00BD5DC8">
        <w:rPr>
          <w:rStyle w:val="Char3"/>
          <w:rFonts w:hint="cs"/>
          <w:rtl/>
        </w:rPr>
        <w:t>ُ</w:t>
      </w:r>
      <w:r w:rsidR="00E51E5A" w:rsidRPr="00BD5DC8">
        <w:rPr>
          <w:rStyle w:val="Char3"/>
          <w:rtl/>
        </w:rPr>
        <w:t xml:space="preserve"> قال: «وأنا وأنا». </w:t>
      </w:r>
      <w:r w:rsidR="00E51E5A" w:rsidRPr="009A4176">
        <w:rPr>
          <w:rStyle w:val="Char1"/>
          <w:rtl/>
        </w:rPr>
        <w:t>رواه أبو داود</w:t>
      </w:r>
      <w:r w:rsidR="007518C4" w:rsidRPr="007518C4">
        <w:rPr>
          <w:rStyle w:val="Char4"/>
          <w:rFonts w:hint="cs"/>
          <w:vertAlign w:val="superscript"/>
          <w:rtl/>
          <w:lang w:bidi="ar-SA"/>
        </w:rPr>
        <w:t>(</w:t>
      </w:r>
      <w:r w:rsidR="007518C4" w:rsidRPr="007518C4">
        <w:rPr>
          <w:rStyle w:val="Char4"/>
          <w:vertAlign w:val="superscript"/>
          <w:rtl/>
          <w:lang w:bidi="ar-SA"/>
        </w:rPr>
        <w:footnoteReference w:id="409"/>
      </w:r>
      <w:r w:rsidR="007518C4" w:rsidRPr="007518C4">
        <w:rPr>
          <w:rStyle w:val="Char4"/>
          <w:rFonts w:hint="cs"/>
          <w:vertAlign w:val="superscript"/>
          <w:rtl/>
          <w:lang w:bidi="ar-SA"/>
        </w:rPr>
        <w:t>)</w:t>
      </w:r>
      <w:r w:rsidR="007518C4">
        <w:rPr>
          <w:rStyle w:val="Char4"/>
          <w:rFonts w:hint="cs"/>
          <w:rtl/>
        </w:rPr>
        <w:t>.</w:t>
      </w:r>
    </w:p>
    <w:p w:rsidR="00E51E5A" w:rsidRPr="00BD5DC8" w:rsidRDefault="00E51E5A" w:rsidP="004709A5">
      <w:pPr>
        <w:ind w:firstLine="284"/>
        <w:jc w:val="both"/>
        <w:rPr>
          <w:rStyle w:val="Char4"/>
          <w:rtl/>
        </w:rPr>
      </w:pPr>
      <w:r w:rsidRPr="00BD5DC8">
        <w:rPr>
          <w:rStyle w:val="Char4"/>
          <w:rFonts w:hint="cs"/>
          <w:rtl/>
        </w:rPr>
        <w:t>677- (24) عا</w:t>
      </w:r>
      <w:r w:rsidR="001C559E">
        <w:rPr>
          <w:rStyle w:val="Char4"/>
          <w:rFonts w:hint="cs"/>
          <w:rtl/>
        </w:rPr>
        <w:t>ی</w:t>
      </w:r>
      <w:r w:rsidRPr="00BD5DC8">
        <w:rPr>
          <w:rStyle w:val="Char4"/>
          <w:rFonts w:hint="cs"/>
          <w:rtl/>
        </w:rPr>
        <w:t xml:space="preserve">شه </w:t>
      </w:r>
      <w:r w:rsidRPr="00BD5DC8">
        <w:rPr>
          <w:rStyle w:val="Char4"/>
          <w:rtl/>
        </w:rPr>
        <w:t xml:space="preserve">ـ </w:t>
      </w:r>
      <w:r w:rsidR="00992C10" w:rsidRPr="00992C10">
        <w:rPr>
          <w:rStyle w:val="Char4"/>
          <w:rFonts w:cs="CTraditional Arabic"/>
          <w:rtl/>
        </w:rPr>
        <w:t>ل</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هرگاه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شهادت</w:t>
      </w:r>
      <w:r w:rsidR="001C559E">
        <w:rPr>
          <w:rStyle w:val="Char4"/>
          <w:rFonts w:hint="cs"/>
          <w:rtl/>
        </w:rPr>
        <w:t>ی</w:t>
      </w:r>
      <w:r w:rsidRPr="00BD5DC8">
        <w:rPr>
          <w:rStyle w:val="Char4"/>
          <w:rFonts w:hint="cs"/>
          <w:rtl/>
        </w:rPr>
        <w:t xml:space="preserve">ن (= </w:t>
      </w:r>
      <w:r w:rsidRPr="00BD5DC8">
        <w:rPr>
          <w:rStyle w:val="Char3"/>
          <w:rFonts w:hint="cs"/>
          <w:rtl/>
        </w:rPr>
        <w:t>«اشهد ان لا اله الا الله»</w:t>
      </w:r>
      <w:r w:rsidR="001C559E">
        <w:rPr>
          <w:rStyle w:val="Char3"/>
          <w:rFonts w:hint="cs"/>
          <w:rtl/>
        </w:rPr>
        <w:t xml:space="preserve"> و</w:t>
      </w:r>
      <w:r w:rsidRPr="00BD5DC8">
        <w:rPr>
          <w:rStyle w:val="Char3"/>
          <w:rFonts w:hint="cs"/>
          <w:rtl/>
        </w:rPr>
        <w:t>«اشهد ان محمداً رسول الله</w:t>
      </w:r>
      <w:r w:rsidRPr="00BD5DC8">
        <w:rPr>
          <w:rStyle w:val="Char4"/>
          <w:rFonts w:hint="cs"/>
          <w:rtl/>
        </w:rPr>
        <w:t>») را از دهان اذان‌گو م</w:t>
      </w:r>
      <w:r w:rsidR="001C559E">
        <w:rPr>
          <w:rStyle w:val="Char4"/>
          <w:rFonts w:hint="cs"/>
          <w:rtl/>
        </w:rPr>
        <w:t>ی</w:t>
      </w:r>
      <w:r w:rsidRPr="00BD5DC8">
        <w:rPr>
          <w:rStyle w:val="Char4"/>
          <w:rFonts w:hint="cs"/>
          <w:rtl/>
        </w:rPr>
        <w:t>‌شن</w:t>
      </w:r>
      <w:r w:rsidR="001C559E">
        <w:rPr>
          <w:rStyle w:val="Char4"/>
          <w:rFonts w:hint="cs"/>
          <w:rtl/>
        </w:rPr>
        <w:t>ی</w:t>
      </w:r>
      <w:r w:rsidRPr="00BD5DC8">
        <w:rPr>
          <w:rStyle w:val="Char4"/>
          <w:rFonts w:hint="cs"/>
          <w:rtl/>
        </w:rPr>
        <w:t>د، م</w:t>
      </w:r>
      <w:r w:rsidR="001C559E">
        <w:rPr>
          <w:rStyle w:val="Char4"/>
          <w:rFonts w:hint="cs"/>
          <w:rtl/>
        </w:rPr>
        <w:t>ی</w:t>
      </w:r>
      <w:r w:rsidRPr="00BD5DC8">
        <w:rPr>
          <w:rStyle w:val="Char4"/>
          <w:rFonts w:hint="cs"/>
          <w:rtl/>
        </w:rPr>
        <w:t>‌فرمود: و من ن</w:t>
      </w:r>
      <w:r w:rsidR="001C559E">
        <w:rPr>
          <w:rStyle w:val="Char4"/>
          <w:rFonts w:hint="cs"/>
          <w:rtl/>
        </w:rPr>
        <w:t>ی</w:t>
      </w:r>
      <w:r w:rsidRPr="00BD5DC8">
        <w:rPr>
          <w:rStyle w:val="Char4"/>
          <w:rFonts w:hint="cs"/>
          <w:rtl/>
        </w:rPr>
        <w:t>ز بر توح</w:t>
      </w:r>
      <w:r w:rsidR="001C559E">
        <w:rPr>
          <w:rStyle w:val="Char4"/>
          <w:rFonts w:hint="cs"/>
          <w:rtl/>
        </w:rPr>
        <w:t>ی</w:t>
      </w:r>
      <w:r w:rsidRPr="00BD5DC8">
        <w:rPr>
          <w:rStyle w:val="Char4"/>
          <w:rFonts w:hint="cs"/>
          <w:rtl/>
        </w:rPr>
        <w:t xml:space="preserve">د و </w:t>
      </w:r>
      <w:r w:rsidR="001C559E">
        <w:rPr>
          <w:rStyle w:val="Char4"/>
          <w:rFonts w:hint="cs"/>
          <w:rtl/>
        </w:rPr>
        <w:t>ی</w:t>
      </w:r>
      <w:r w:rsidRPr="00BD5DC8">
        <w:rPr>
          <w:rStyle w:val="Char4"/>
          <w:rFonts w:hint="cs"/>
          <w:rtl/>
        </w:rPr>
        <w:t>گانگ</w:t>
      </w:r>
      <w:r w:rsidR="001C559E">
        <w:rPr>
          <w:rStyle w:val="Char4"/>
          <w:rFonts w:hint="cs"/>
          <w:rtl/>
        </w:rPr>
        <w:t>ی</w:t>
      </w:r>
      <w:r w:rsidRPr="00BD5DC8">
        <w:rPr>
          <w:rStyle w:val="Char4"/>
          <w:rFonts w:hint="cs"/>
          <w:rtl/>
        </w:rPr>
        <w:t xml:space="preserve"> خدا گواه</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‌دهم، و من ن</w:t>
      </w:r>
      <w:r w:rsidR="001C559E">
        <w:rPr>
          <w:rStyle w:val="Char4"/>
          <w:rFonts w:hint="cs"/>
          <w:rtl/>
        </w:rPr>
        <w:t>ی</w:t>
      </w:r>
      <w:r w:rsidRPr="00BD5DC8">
        <w:rPr>
          <w:rStyle w:val="Char4"/>
          <w:rFonts w:hint="cs"/>
          <w:rtl/>
        </w:rPr>
        <w:t>ز از رو</w:t>
      </w:r>
      <w:r w:rsidR="001C559E">
        <w:rPr>
          <w:rStyle w:val="Char4"/>
          <w:rFonts w:hint="cs"/>
          <w:rtl/>
        </w:rPr>
        <w:t>ی</w:t>
      </w:r>
      <w:r w:rsidRPr="00BD5DC8">
        <w:rPr>
          <w:rStyle w:val="Char4"/>
          <w:rFonts w:hint="cs"/>
          <w:rtl/>
        </w:rPr>
        <w:t xml:space="preserve"> صداقت و اخلاص، بر رسالت محمد</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شهادت م</w:t>
      </w:r>
      <w:r w:rsidR="001C559E">
        <w:rPr>
          <w:rStyle w:val="Char4"/>
          <w:rFonts w:hint="cs"/>
          <w:rtl/>
        </w:rPr>
        <w:t>ی</w:t>
      </w:r>
      <w:r w:rsidRPr="00BD5DC8">
        <w:rPr>
          <w:rStyle w:val="Char4"/>
          <w:rFonts w:hint="cs"/>
          <w:rtl/>
        </w:rPr>
        <w:t>‌دهم.</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4709A5"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BD5DC8">
        <w:rPr>
          <w:rStyle w:val="Char3"/>
          <w:rFonts w:hint="cs"/>
          <w:rtl/>
        </w:rPr>
        <w:t>أنا</w:t>
      </w:r>
      <w:r w:rsidR="001C559E">
        <w:rPr>
          <w:rStyle w:val="Char3"/>
          <w:rFonts w:hint="cs"/>
          <w:rtl/>
        </w:rPr>
        <w:t xml:space="preserve"> و</w:t>
      </w:r>
      <w:r w:rsidRPr="00BD5DC8">
        <w:rPr>
          <w:rStyle w:val="Char3"/>
          <w:rFonts w:hint="cs"/>
          <w:rtl/>
        </w:rPr>
        <w:t>أنا</w:t>
      </w:r>
      <w:r w:rsidRPr="00BD5DC8">
        <w:rPr>
          <w:rStyle w:val="Char4"/>
          <w:rFonts w:hint="cs"/>
          <w:rtl/>
        </w:rPr>
        <w:t>» [من و من]: مراد از «</w:t>
      </w:r>
      <w:r w:rsidRPr="00BD5DC8">
        <w:rPr>
          <w:rStyle w:val="Char3"/>
          <w:rFonts w:hint="cs"/>
          <w:rtl/>
        </w:rPr>
        <w:t>أنا</w:t>
      </w:r>
      <w:r w:rsidRPr="00BD5DC8">
        <w:rPr>
          <w:rStyle w:val="Char4"/>
          <w:rFonts w:hint="cs"/>
          <w:rtl/>
        </w:rPr>
        <w:t>»</w:t>
      </w:r>
      <w:r w:rsidR="001C559E">
        <w:rPr>
          <w:rStyle w:val="Char4"/>
          <w:rFonts w:hint="cs"/>
          <w:rtl/>
        </w:rPr>
        <w:t>ی</w:t>
      </w:r>
      <w:r w:rsidRPr="00BD5DC8">
        <w:rPr>
          <w:rStyle w:val="Char4"/>
          <w:rFonts w:hint="cs"/>
          <w:rtl/>
        </w:rPr>
        <w:t xml:space="preserve"> اول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در پاسخ مؤذن </w:t>
      </w:r>
      <w:r w:rsidR="001C559E">
        <w:rPr>
          <w:rStyle w:val="Char4"/>
          <w:rFonts w:hint="cs"/>
          <w:rtl/>
        </w:rPr>
        <w:t>ک</w:t>
      </w:r>
      <w:r w:rsidRPr="00BD5DC8">
        <w:rPr>
          <w:rStyle w:val="Char4"/>
          <w:rFonts w:hint="cs"/>
          <w:rtl/>
        </w:rPr>
        <w:t>ه م</w:t>
      </w:r>
      <w:r w:rsidR="001C559E">
        <w:rPr>
          <w:rStyle w:val="Char4"/>
          <w:rFonts w:hint="cs"/>
          <w:rtl/>
        </w:rPr>
        <w:t>ی</w:t>
      </w:r>
      <w:r w:rsidRPr="00BD5DC8">
        <w:rPr>
          <w:rStyle w:val="Char4"/>
          <w:rFonts w:hint="cs"/>
          <w:rtl/>
        </w:rPr>
        <w:t>‌گفت: «</w:t>
      </w:r>
      <w:r w:rsidRPr="00BD5DC8">
        <w:rPr>
          <w:rStyle w:val="Char3"/>
          <w:rFonts w:hint="cs"/>
          <w:rtl/>
        </w:rPr>
        <w:t>اشهد ان لا اله الا الله</w:t>
      </w:r>
      <w:r w:rsidRPr="00BD5DC8">
        <w:rPr>
          <w:rStyle w:val="Char4"/>
          <w:rFonts w:hint="cs"/>
          <w:rtl/>
        </w:rPr>
        <w:t>» فرمود: «</w:t>
      </w:r>
      <w:r w:rsidRPr="00BD5DC8">
        <w:rPr>
          <w:rStyle w:val="Char3"/>
          <w:rFonts w:hint="cs"/>
          <w:rtl/>
        </w:rPr>
        <w:t>أنا اشهد ان لا اله الا الله</w:t>
      </w:r>
      <w:r w:rsidRPr="00BD5DC8">
        <w:rPr>
          <w:rStyle w:val="Char4"/>
          <w:rFonts w:hint="cs"/>
          <w:rtl/>
        </w:rPr>
        <w:t xml:space="preserve">»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«من گواه</w:t>
      </w:r>
      <w:r w:rsidR="001C559E">
        <w:rPr>
          <w:rStyle w:val="Char4"/>
          <w:rFonts w:hint="cs"/>
          <w:rtl/>
        </w:rPr>
        <w:t>ی</w:t>
      </w:r>
      <w:r w:rsidRPr="00BD5DC8">
        <w:rPr>
          <w:rStyle w:val="Char4"/>
          <w:rFonts w:hint="cs"/>
          <w:rtl/>
        </w:rPr>
        <w:t xml:space="preserve"> راست</w:t>
      </w:r>
      <w:r w:rsidR="001C559E">
        <w:rPr>
          <w:rStyle w:val="Char4"/>
          <w:rFonts w:hint="cs"/>
          <w:rtl/>
        </w:rPr>
        <w:t>ی</w:t>
      </w:r>
      <w:r w:rsidRPr="00BD5DC8">
        <w:rPr>
          <w:rStyle w:val="Char4"/>
          <w:rFonts w:hint="cs"/>
          <w:rtl/>
        </w:rPr>
        <w:t>ن بر ا</w:t>
      </w:r>
      <w:r w:rsidR="001C559E">
        <w:rPr>
          <w:rStyle w:val="Char4"/>
          <w:rFonts w:hint="cs"/>
          <w:rtl/>
        </w:rPr>
        <w:t>ی</w:t>
      </w:r>
      <w:r w:rsidRPr="00BD5DC8">
        <w:rPr>
          <w:rStyle w:val="Char4"/>
          <w:rFonts w:hint="cs"/>
          <w:rtl/>
        </w:rPr>
        <w:t>ن م</w:t>
      </w:r>
      <w:r w:rsidR="001C559E">
        <w:rPr>
          <w:rStyle w:val="Char4"/>
          <w:rFonts w:hint="cs"/>
          <w:rtl/>
        </w:rPr>
        <w:t>ی</w:t>
      </w:r>
      <w:r w:rsidRPr="00BD5DC8">
        <w:rPr>
          <w:rStyle w:val="Char4"/>
          <w:rFonts w:hint="cs"/>
          <w:rtl/>
        </w:rPr>
        <w:t>‌د</w:t>
      </w:r>
      <w:r w:rsidR="009A4176">
        <w:rPr>
          <w:rStyle w:val="Char4"/>
          <w:rFonts w:hint="cs"/>
          <w:rtl/>
        </w:rPr>
        <w:t xml:space="preserve">هم </w:t>
      </w:r>
      <w:r w:rsidR="001C559E">
        <w:rPr>
          <w:rStyle w:val="Char4"/>
          <w:rFonts w:hint="cs"/>
          <w:rtl/>
        </w:rPr>
        <w:t>ک</w:t>
      </w:r>
      <w:r w:rsidR="009A4176">
        <w:rPr>
          <w:rStyle w:val="Char4"/>
          <w:rFonts w:hint="cs"/>
          <w:rtl/>
        </w:rPr>
        <w:t>ه خدا</w:t>
      </w:r>
      <w:r w:rsidR="001C559E">
        <w:rPr>
          <w:rStyle w:val="Char4"/>
          <w:rFonts w:hint="cs"/>
          <w:rtl/>
        </w:rPr>
        <w:t>یی</w:t>
      </w:r>
      <w:r w:rsidR="009A4176">
        <w:rPr>
          <w:rStyle w:val="Char4"/>
          <w:rFonts w:hint="cs"/>
          <w:rtl/>
        </w:rPr>
        <w:t xml:space="preserve"> جز خدا</w:t>
      </w:r>
      <w:r w:rsidR="001C559E">
        <w:rPr>
          <w:rStyle w:val="Char4"/>
          <w:rFonts w:hint="cs"/>
          <w:rtl/>
        </w:rPr>
        <w:t>ی</w:t>
      </w:r>
      <w:r w:rsidR="009A4176">
        <w:rPr>
          <w:rStyle w:val="Char4"/>
          <w:rFonts w:hint="cs"/>
          <w:rtl/>
        </w:rPr>
        <w:t xml:space="preserve"> </w:t>
      </w:r>
      <w:r w:rsidR="001C559E">
        <w:rPr>
          <w:rStyle w:val="Char4"/>
          <w:rFonts w:hint="cs"/>
          <w:rtl/>
        </w:rPr>
        <w:t>ی</w:t>
      </w:r>
      <w:r w:rsidR="009A4176">
        <w:rPr>
          <w:rStyle w:val="Char4"/>
          <w:rFonts w:hint="cs"/>
          <w:rtl/>
        </w:rPr>
        <w:t>گانه ن</w:t>
      </w:r>
      <w:r w:rsidR="001C559E">
        <w:rPr>
          <w:rStyle w:val="Char4"/>
          <w:rFonts w:hint="cs"/>
          <w:rtl/>
        </w:rPr>
        <w:t>ی</w:t>
      </w:r>
      <w:r w:rsidR="009A4176">
        <w:rPr>
          <w:rStyle w:val="Char4"/>
          <w:rFonts w:hint="cs"/>
          <w:rtl/>
        </w:rPr>
        <w:t>ست</w:t>
      </w:r>
      <w:r w:rsidRPr="00BD5DC8">
        <w:rPr>
          <w:rStyle w:val="Char4"/>
          <w:rFonts w:hint="cs"/>
          <w:rtl/>
        </w:rPr>
        <w:t>»</w:t>
      </w:r>
      <w:r w:rsidR="009A4176">
        <w:rPr>
          <w:rStyle w:val="Char4"/>
          <w:rFonts w:hint="cs"/>
          <w:rtl/>
        </w:rPr>
        <w:t>.</w:t>
      </w:r>
      <w:r w:rsidRPr="00BD5DC8">
        <w:rPr>
          <w:rStyle w:val="Char4"/>
          <w:rFonts w:hint="cs"/>
          <w:rtl/>
        </w:rPr>
        <w:t xml:space="preserve"> و منظور از «أنا»</w:t>
      </w:r>
      <w:r w:rsidR="001C559E">
        <w:rPr>
          <w:rStyle w:val="Char4"/>
          <w:rFonts w:hint="cs"/>
          <w:rtl/>
        </w:rPr>
        <w:t>ی</w:t>
      </w:r>
      <w:r w:rsidRPr="00BD5DC8">
        <w:rPr>
          <w:rStyle w:val="Char4"/>
          <w:rFonts w:hint="cs"/>
          <w:rtl/>
        </w:rPr>
        <w:t xml:space="preserve"> دوم،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در پاسخ مؤذن </w:t>
      </w:r>
      <w:r w:rsidR="001C559E">
        <w:rPr>
          <w:rStyle w:val="Char4"/>
          <w:rFonts w:hint="cs"/>
          <w:rtl/>
        </w:rPr>
        <w:t>ک</w:t>
      </w:r>
      <w:r w:rsidRPr="00BD5DC8">
        <w:rPr>
          <w:rStyle w:val="Char4"/>
          <w:rFonts w:hint="cs"/>
          <w:rtl/>
        </w:rPr>
        <w:t>ه «</w:t>
      </w:r>
      <w:r w:rsidRPr="00BD5DC8">
        <w:rPr>
          <w:rStyle w:val="Char3"/>
          <w:rFonts w:hint="cs"/>
          <w:rtl/>
        </w:rPr>
        <w:t>اشهد ان محمداً رسول الله</w:t>
      </w:r>
      <w:r w:rsidRPr="00BD5DC8">
        <w:rPr>
          <w:rStyle w:val="Char4"/>
          <w:rFonts w:hint="cs"/>
          <w:rtl/>
        </w:rPr>
        <w:t>» م</w:t>
      </w:r>
      <w:r w:rsidR="001C559E">
        <w:rPr>
          <w:rStyle w:val="Char4"/>
          <w:rFonts w:hint="cs"/>
          <w:rtl/>
        </w:rPr>
        <w:t>ی</w:t>
      </w:r>
      <w:r w:rsidRPr="00BD5DC8">
        <w:rPr>
          <w:rStyle w:val="Char4"/>
          <w:rFonts w:hint="cs"/>
          <w:rtl/>
        </w:rPr>
        <w:t>‌گفت، فرمود: «</w:t>
      </w:r>
      <w:r w:rsidRPr="00BD5DC8">
        <w:rPr>
          <w:rStyle w:val="Char3"/>
          <w:rFonts w:hint="cs"/>
          <w:rtl/>
        </w:rPr>
        <w:t>أنا اشهد انّ محمداً رسول الله</w:t>
      </w:r>
      <w:r w:rsidRPr="00BD5DC8">
        <w:rPr>
          <w:rStyle w:val="Char4"/>
          <w:rFonts w:hint="cs"/>
          <w:rtl/>
        </w:rPr>
        <w:t xml:space="preserve">»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«گواه</w:t>
      </w:r>
      <w:r w:rsidR="001C559E">
        <w:rPr>
          <w:rStyle w:val="Char4"/>
          <w:rFonts w:hint="cs"/>
          <w:rtl/>
        </w:rPr>
        <w:t>ی</w:t>
      </w:r>
      <w:r w:rsidRPr="00BD5DC8">
        <w:rPr>
          <w:rStyle w:val="Char4"/>
          <w:rFonts w:hint="cs"/>
          <w:rtl/>
        </w:rPr>
        <w:t xml:space="preserve"> به ا</w:t>
      </w:r>
      <w:r w:rsidR="001C559E">
        <w:rPr>
          <w:rStyle w:val="Char4"/>
          <w:rFonts w:hint="cs"/>
          <w:rtl/>
        </w:rPr>
        <w:t>ی</w:t>
      </w:r>
      <w:r w:rsidRPr="00BD5DC8">
        <w:rPr>
          <w:rStyle w:val="Char4"/>
          <w:rFonts w:hint="cs"/>
          <w:rtl/>
        </w:rPr>
        <w:t>ن حق</w:t>
      </w:r>
      <w:r w:rsidR="001C559E">
        <w:rPr>
          <w:rStyle w:val="Char4"/>
          <w:rFonts w:hint="cs"/>
          <w:rtl/>
        </w:rPr>
        <w:t>ی</w:t>
      </w:r>
      <w:r w:rsidRPr="00BD5DC8">
        <w:rPr>
          <w:rStyle w:val="Char4"/>
          <w:rFonts w:hint="cs"/>
          <w:rtl/>
        </w:rPr>
        <w:t>قت م</w:t>
      </w:r>
      <w:r w:rsidR="001C559E">
        <w:rPr>
          <w:rStyle w:val="Char4"/>
          <w:rFonts w:hint="cs"/>
          <w:rtl/>
        </w:rPr>
        <w:t>ی</w:t>
      </w:r>
      <w:r w:rsidRPr="00BD5DC8">
        <w:rPr>
          <w:rStyle w:val="Char4"/>
          <w:rFonts w:hint="cs"/>
          <w:rtl/>
        </w:rPr>
        <w:t xml:space="preserve">‌دهم </w:t>
      </w:r>
      <w:r w:rsidR="001C559E">
        <w:rPr>
          <w:rStyle w:val="Char4"/>
          <w:rFonts w:hint="cs"/>
          <w:rtl/>
        </w:rPr>
        <w:t>ک</w:t>
      </w:r>
      <w:r w:rsidRPr="00BD5DC8">
        <w:rPr>
          <w:rStyle w:val="Char4"/>
          <w:rFonts w:hint="cs"/>
          <w:rtl/>
        </w:rPr>
        <w:t>ه محمد</w:t>
      </w:r>
      <w:r w:rsidR="001F073B" w:rsidRPr="001F073B">
        <w:rPr>
          <w:rStyle w:val="Char4"/>
          <w:rFonts w:cs="CTraditional Arabic" w:hint="cs"/>
          <w:rtl/>
        </w:rPr>
        <w:t xml:space="preserve"> ج</w:t>
      </w:r>
      <w:r w:rsidR="001C559E">
        <w:rPr>
          <w:rStyle w:val="Char4"/>
          <w:rFonts w:cs="CTraditional Arabic" w:hint="cs"/>
          <w:rtl/>
        </w:rPr>
        <w:t xml:space="preserve"> </w:t>
      </w:r>
      <w:r w:rsidR="009A4176">
        <w:rPr>
          <w:rStyle w:val="Char4"/>
          <w:rFonts w:hint="cs"/>
          <w:rtl/>
        </w:rPr>
        <w:t>پ</w:t>
      </w:r>
      <w:r w:rsidR="001C559E">
        <w:rPr>
          <w:rStyle w:val="Char4"/>
          <w:rFonts w:hint="cs"/>
          <w:rtl/>
        </w:rPr>
        <w:t>ی</w:t>
      </w:r>
      <w:r w:rsidR="009A4176">
        <w:rPr>
          <w:rStyle w:val="Char4"/>
          <w:rFonts w:hint="cs"/>
          <w:rtl/>
        </w:rPr>
        <w:t>امبر و فرستاده‌</w:t>
      </w:r>
      <w:r w:rsidR="001C559E">
        <w:rPr>
          <w:rStyle w:val="Char4"/>
          <w:rFonts w:hint="cs"/>
          <w:rtl/>
        </w:rPr>
        <w:t>ی</w:t>
      </w:r>
      <w:r w:rsidR="009A4176">
        <w:rPr>
          <w:rStyle w:val="Char4"/>
          <w:rFonts w:hint="cs"/>
          <w:rtl/>
        </w:rPr>
        <w:t xml:space="preserve"> خداست</w:t>
      </w:r>
      <w:r w:rsidRPr="00BD5DC8">
        <w:rPr>
          <w:rStyle w:val="Char4"/>
          <w:rFonts w:hint="cs"/>
          <w:rtl/>
        </w:rPr>
        <w:t>»</w:t>
      </w:r>
      <w:r w:rsidR="009A4176">
        <w:rPr>
          <w:rStyle w:val="Char4"/>
          <w:rFonts w:hint="cs"/>
          <w:rtl/>
        </w:rPr>
        <w:t>.</w:t>
      </w:r>
    </w:p>
    <w:p w:rsidR="00E51E5A" w:rsidRPr="00BD5DC8" w:rsidRDefault="00BA7FD8" w:rsidP="007518C4">
      <w:pPr>
        <w:autoSpaceDE w:val="0"/>
        <w:autoSpaceDN w:val="0"/>
        <w:adjustRightInd w:val="0"/>
        <w:ind w:firstLine="227"/>
        <w:jc w:val="lowKashida"/>
        <w:rPr>
          <w:rStyle w:val="Char3"/>
          <w:rtl/>
          <w:lang w:bidi="fa-IR"/>
        </w:rPr>
      </w:pPr>
      <w:r w:rsidRPr="00BA7FD8">
        <w:rPr>
          <w:rStyle w:val="Char4"/>
          <w:rtl/>
        </w:rPr>
        <w:t>678</w:t>
      </w:r>
      <w:r w:rsidR="00CF164C" w:rsidRPr="00CF164C">
        <w:rPr>
          <w:rStyle w:val="Char3"/>
          <w:rFonts w:cs="IRNazli"/>
          <w:rtl/>
        </w:rPr>
        <w:t xml:space="preserve"> ـ (</w:t>
      </w:r>
      <w:r w:rsidRPr="00BA7FD8">
        <w:rPr>
          <w:rStyle w:val="Char4"/>
          <w:rtl/>
        </w:rPr>
        <w:t>25</w:t>
      </w:r>
      <w:r w:rsidR="00CF164C" w:rsidRPr="00CF164C">
        <w:rPr>
          <w:rStyle w:val="Char3"/>
          <w:rFonts w:cs="IRNazli"/>
          <w:rtl/>
        </w:rPr>
        <w:t>)</w:t>
      </w:r>
      <w:r w:rsidR="001C559E">
        <w:rPr>
          <w:rStyle w:val="Char3"/>
          <w:rtl/>
        </w:rPr>
        <w:t xml:space="preserve"> </w:t>
      </w:r>
      <w:r w:rsidR="00E51E5A" w:rsidRPr="00BD5DC8">
        <w:rPr>
          <w:rStyle w:val="Char3"/>
          <w:rtl/>
        </w:rPr>
        <w:t>وعن ابنِ عمر</w:t>
      </w:r>
      <w:r w:rsidR="003E0CC1">
        <w:rPr>
          <w:rStyle w:val="Char3"/>
          <w:rtl/>
        </w:rPr>
        <w:t>،</w:t>
      </w:r>
      <w:r w:rsidR="00E51E5A" w:rsidRPr="00BD5DC8">
        <w:rPr>
          <w:rStyle w:val="Char3"/>
          <w:rtl/>
        </w:rPr>
        <w:t xml:space="preserve"> أنَّ رسولَ الله </w:t>
      </w:r>
      <w:r w:rsidR="00992C10" w:rsidRPr="00992C10">
        <w:rPr>
          <w:rStyle w:val="Char3"/>
          <w:rFonts w:cs="CTraditional Arabic"/>
          <w:szCs w:val="28"/>
          <w:rtl/>
        </w:rPr>
        <w:t>ج</w:t>
      </w:r>
      <w:r w:rsidR="003E0CC1">
        <w:rPr>
          <w:rStyle w:val="Char3"/>
          <w:rtl/>
        </w:rPr>
        <w:t>،</w:t>
      </w:r>
      <w:r w:rsidR="00E51E5A" w:rsidRPr="00BD5DC8">
        <w:rPr>
          <w:rStyle w:val="Char3"/>
          <w:rtl/>
        </w:rPr>
        <w:t xml:space="preserve"> قال: «مَنْ أذَّنَ ثِنْتيْ ع</w:t>
      </w:r>
      <w:r w:rsidR="00E51E5A" w:rsidRPr="00BD5DC8">
        <w:rPr>
          <w:rStyle w:val="Char3"/>
          <w:rFonts w:hint="cs"/>
          <w:rtl/>
        </w:rPr>
        <w:t>َ</w:t>
      </w:r>
      <w:r w:rsidR="00E51E5A" w:rsidRPr="00BD5DC8">
        <w:rPr>
          <w:rStyle w:val="Char3"/>
          <w:rtl/>
        </w:rPr>
        <w:t>شر</w:t>
      </w:r>
      <w:r w:rsidR="00E51E5A" w:rsidRPr="00BD5DC8">
        <w:rPr>
          <w:rStyle w:val="Char3"/>
          <w:rFonts w:hint="cs"/>
          <w:rtl/>
        </w:rPr>
        <w:t>َ</w:t>
      </w:r>
      <w:r w:rsidR="00E51E5A" w:rsidRPr="00BD5DC8">
        <w:rPr>
          <w:rStyle w:val="Char3"/>
          <w:rtl/>
        </w:rPr>
        <w:t>ةَ سنةً؛ وجَب</w:t>
      </w:r>
      <w:r w:rsidR="00E51E5A" w:rsidRPr="00BD5DC8">
        <w:rPr>
          <w:rStyle w:val="Char3"/>
          <w:rFonts w:hint="cs"/>
          <w:rtl/>
        </w:rPr>
        <w:t>َ</w:t>
      </w:r>
      <w:r w:rsidR="00E51E5A" w:rsidRPr="00BD5DC8">
        <w:rPr>
          <w:rStyle w:val="Char3"/>
          <w:rtl/>
        </w:rPr>
        <w:t>تْ ل</w:t>
      </w:r>
      <w:r w:rsidR="00E51E5A" w:rsidRPr="00BD5DC8">
        <w:rPr>
          <w:rStyle w:val="Char3"/>
          <w:rFonts w:hint="cs"/>
          <w:rtl/>
        </w:rPr>
        <w:t>َ</w:t>
      </w:r>
      <w:r w:rsidR="00E51E5A" w:rsidRPr="00BD5DC8">
        <w:rPr>
          <w:rStyle w:val="Char3"/>
          <w:rtl/>
        </w:rPr>
        <w:t>ه</w:t>
      </w:r>
      <w:r w:rsidR="00E51E5A" w:rsidRPr="00BD5DC8">
        <w:rPr>
          <w:rStyle w:val="Char3"/>
          <w:rFonts w:hint="cs"/>
          <w:rtl/>
        </w:rPr>
        <w:t>ُ</w:t>
      </w:r>
      <w:r w:rsidR="00E51E5A" w:rsidRPr="00BD5DC8">
        <w:rPr>
          <w:rStyle w:val="Char3"/>
          <w:rtl/>
        </w:rPr>
        <w:t xml:space="preserve"> الجنَّةُ، وكُتِبَ له بتَأذِينِه في ك</w:t>
      </w:r>
      <w:r w:rsidR="00E51E5A" w:rsidRPr="00BD5DC8">
        <w:rPr>
          <w:rStyle w:val="Char3"/>
          <w:rFonts w:hint="cs"/>
          <w:rtl/>
        </w:rPr>
        <w:t>ُ</w:t>
      </w:r>
      <w:r w:rsidR="00E51E5A" w:rsidRPr="00BD5DC8">
        <w:rPr>
          <w:rStyle w:val="Char3"/>
          <w:rtl/>
        </w:rPr>
        <w:t>لِّ يومٍ س</w:t>
      </w:r>
      <w:r w:rsidR="00E51E5A" w:rsidRPr="00BD5DC8">
        <w:rPr>
          <w:rStyle w:val="Char3"/>
          <w:rFonts w:hint="cs"/>
          <w:rtl/>
        </w:rPr>
        <w:t>ِ</w:t>
      </w:r>
      <w:r w:rsidR="00E51E5A" w:rsidRPr="00BD5DC8">
        <w:rPr>
          <w:rStyle w:val="Char3"/>
          <w:rtl/>
        </w:rPr>
        <w:t>تُّونَ حَسَنةً، ول</w:t>
      </w:r>
      <w:r w:rsidR="00E51E5A" w:rsidRPr="00BD5DC8">
        <w:rPr>
          <w:rStyle w:val="Char3"/>
          <w:rFonts w:hint="cs"/>
          <w:rtl/>
        </w:rPr>
        <w:t>ِ</w:t>
      </w:r>
      <w:r w:rsidR="00E51E5A" w:rsidRPr="00BD5DC8">
        <w:rPr>
          <w:rStyle w:val="Char3"/>
          <w:rtl/>
        </w:rPr>
        <w:t>ك</w:t>
      </w:r>
      <w:r w:rsidR="00E51E5A" w:rsidRPr="00BD5DC8">
        <w:rPr>
          <w:rStyle w:val="Char3"/>
          <w:rFonts w:hint="cs"/>
          <w:rtl/>
        </w:rPr>
        <w:t>ُ</w:t>
      </w:r>
      <w:r w:rsidR="00E51E5A" w:rsidRPr="00BD5DC8">
        <w:rPr>
          <w:rStyle w:val="Char3"/>
          <w:rtl/>
        </w:rPr>
        <w:t xml:space="preserve">لِّ إقامةٍ ثلاثونَ حَسنةً». </w:t>
      </w:r>
      <w:r w:rsidR="00E51E5A" w:rsidRPr="009A4176">
        <w:rPr>
          <w:rStyle w:val="Char1"/>
          <w:rtl/>
        </w:rPr>
        <w:t>رواه ابنُ ماجة</w:t>
      </w:r>
      <w:r w:rsidR="007518C4" w:rsidRPr="007518C4">
        <w:rPr>
          <w:rStyle w:val="Char4"/>
          <w:rFonts w:hint="cs"/>
          <w:vertAlign w:val="superscript"/>
          <w:rtl/>
          <w:lang w:bidi="ar-SA"/>
        </w:rPr>
        <w:t>(</w:t>
      </w:r>
      <w:r w:rsidR="007518C4" w:rsidRPr="007518C4">
        <w:rPr>
          <w:rStyle w:val="Char4"/>
          <w:vertAlign w:val="superscript"/>
          <w:rtl/>
          <w:lang w:bidi="ar-SA"/>
        </w:rPr>
        <w:footnoteReference w:id="410"/>
      </w:r>
      <w:r w:rsidR="007518C4" w:rsidRPr="007518C4">
        <w:rPr>
          <w:rStyle w:val="Char4"/>
          <w:rFonts w:hint="cs"/>
          <w:vertAlign w:val="superscript"/>
          <w:rtl/>
          <w:lang w:bidi="ar-SA"/>
        </w:rPr>
        <w:t>)</w:t>
      </w:r>
      <w:r w:rsidR="007518C4">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678- (25) ابن عمر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w:t>
      </w:r>
      <w:r w:rsidR="00AA4D64">
        <w:rPr>
          <w:rStyle w:val="Char4"/>
          <w:rFonts w:hint="cs"/>
          <w:rtl/>
        </w:rPr>
        <w:t xml:space="preserve"> هرکس </w:t>
      </w:r>
      <w:r w:rsidRPr="00BD5DC8">
        <w:rPr>
          <w:rStyle w:val="Char4"/>
          <w:rFonts w:hint="cs"/>
          <w:rtl/>
        </w:rPr>
        <w:t>از رو</w:t>
      </w:r>
      <w:r w:rsidR="001C559E">
        <w:rPr>
          <w:rStyle w:val="Char4"/>
          <w:rFonts w:hint="cs"/>
          <w:rtl/>
        </w:rPr>
        <w:t>ی</w:t>
      </w:r>
      <w:r w:rsidRPr="00BD5DC8">
        <w:rPr>
          <w:rStyle w:val="Char4"/>
          <w:rFonts w:hint="cs"/>
          <w:rtl/>
        </w:rPr>
        <w:t xml:space="preserve"> صداقت و اخلاص و اعتقاد و عمل، دوازده سال اذان گو</w:t>
      </w:r>
      <w:r w:rsidR="001C559E">
        <w:rPr>
          <w:rStyle w:val="Char4"/>
          <w:rFonts w:hint="cs"/>
          <w:rtl/>
        </w:rPr>
        <w:t>ی</w:t>
      </w:r>
      <w:r w:rsidRPr="00BD5DC8">
        <w:rPr>
          <w:rStyle w:val="Char4"/>
          <w:rFonts w:hint="cs"/>
          <w:rtl/>
        </w:rPr>
        <w:t>د و مردمان را به سو</w:t>
      </w:r>
      <w:r w:rsidR="001C559E">
        <w:rPr>
          <w:rStyle w:val="Char4"/>
          <w:rFonts w:hint="cs"/>
          <w:rtl/>
        </w:rPr>
        <w:t>ی</w:t>
      </w:r>
      <w:r w:rsidRPr="00BD5DC8">
        <w:rPr>
          <w:rStyle w:val="Char4"/>
          <w:rFonts w:hint="cs"/>
          <w:rtl/>
        </w:rPr>
        <w:t xml:space="preserve"> نماز فراخواند، وارد شدنش به بهشت، مسجّل م</w:t>
      </w:r>
      <w:r w:rsidR="001C559E">
        <w:rPr>
          <w:rStyle w:val="Char4"/>
          <w:rFonts w:hint="cs"/>
          <w:rtl/>
        </w:rPr>
        <w:t>ی</w:t>
      </w:r>
      <w:r w:rsidRPr="00BD5DC8">
        <w:rPr>
          <w:rStyle w:val="Char4"/>
          <w:rFonts w:hint="cs"/>
          <w:rtl/>
        </w:rPr>
        <w:t>‌شود، و در نامه‌</w:t>
      </w:r>
      <w:r w:rsidR="001C559E">
        <w:rPr>
          <w:rStyle w:val="Char4"/>
          <w:rFonts w:hint="cs"/>
          <w:rtl/>
        </w:rPr>
        <w:t>ی</w:t>
      </w:r>
      <w:r w:rsidRPr="00BD5DC8">
        <w:rPr>
          <w:rStyle w:val="Char4"/>
          <w:rFonts w:hint="cs"/>
          <w:rtl/>
        </w:rPr>
        <w:t xml:space="preserve"> اعمالش در قبال اذانِ هر روز، شصت ن</w:t>
      </w:r>
      <w:r w:rsidR="001C559E">
        <w:rPr>
          <w:rStyle w:val="Char4"/>
          <w:rFonts w:hint="cs"/>
          <w:rtl/>
        </w:rPr>
        <w:t>یکی</w:t>
      </w:r>
      <w:r w:rsidRPr="00BD5DC8">
        <w:rPr>
          <w:rStyle w:val="Char4"/>
          <w:rFonts w:hint="cs"/>
          <w:rtl/>
        </w:rPr>
        <w:t>، و در قبال اقامه‌</w:t>
      </w:r>
      <w:r w:rsidR="001C559E">
        <w:rPr>
          <w:rStyle w:val="Char4"/>
          <w:rFonts w:hint="cs"/>
          <w:rtl/>
        </w:rPr>
        <w:t>ی</w:t>
      </w:r>
      <w:r w:rsidRPr="00BD5DC8">
        <w:rPr>
          <w:rStyle w:val="Char4"/>
          <w:rFonts w:hint="cs"/>
          <w:rtl/>
        </w:rPr>
        <w:t xml:space="preserve"> هر روز، س</w:t>
      </w:r>
      <w:r w:rsidR="001C559E">
        <w:rPr>
          <w:rStyle w:val="Char4"/>
          <w:rFonts w:hint="cs"/>
          <w:rtl/>
        </w:rPr>
        <w:t>ی</w:t>
      </w:r>
      <w:r w:rsidRPr="00BD5DC8">
        <w:rPr>
          <w:rStyle w:val="Char4"/>
          <w:rFonts w:hint="cs"/>
          <w:rtl/>
        </w:rPr>
        <w:t xml:space="preserve"> ن</w:t>
      </w:r>
      <w:r w:rsidR="001C559E">
        <w:rPr>
          <w:rStyle w:val="Char4"/>
          <w:rFonts w:hint="cs"/>
          <w:rtl/>
        </w:rPr>
        <w:t>یکی</w:t>
      </w:r>
      <w:r w:rsidRPr="00BD5DC8">
        <w:rPr>
          <w:rStyle w:val="Char4"/>
          <w:rFonts w:hint="cs"/>
          <w:rtl/>
        </w:rPr>
        <w:t>، ثبت و ضبط م</w:t>
      </w:r>
      <w:r w:rsidR="001C559E">
        <w:rPr>
          <w:rStyle w:val="Char4"/>
          <w:rFonts w:hint="cs"/>
          <w:rtl/>
        </w:rPr>
        <w:t>ی</w:t>
      </w:r>
      <w:r w:rsidRPr="00BD5DC8">
        <w:rPr>
          <w:rStyle w:val="Char4"/>
          <w:rFonts w:hint="cs"/>
          <w:rtl/>
        </w:rPr>
        <w:t>‌شود.</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ابن‌ماجه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در حد</w:t>
      </w:r>
      <w:r w:rsidR="001C559E">
        <w:rPr>
          <w:rStyle w:val="Char4"/>
          <w:rFonts w:hint="cs"/>
          <w:rtl/>
        </w:rPr>
        <w:t>ی</w:t>
      </w:r>
      <w:r w:rsidRPr="00BD5DC8">
        <w:rPr>
          <w:rStyle w:val="Char4"/>
          <w:rFonts w:hint="cs"/>
          <w:rtl/>
        </w:rPr>
        <w:t>ث شماره‌</w:t>
      </w:r>
      <w:r w:rsidR="001C559E">
        <w:rPr>
          <w:rStyle w:val="Char4"/>
          <w:rFonts w:hint="cs"/>
          <w:rtl/>
        </w:rPr>
        <w:t>ی</w:t>
      </w:r>
      <w:r w:rsidRPr="00BD5DC8">
        <w:rPr>
          <w:rStyle w:val="Char4"/>
          <w:rFonts w:hint="cs"/>
          <w:rtl/>
        </w:rPr>
        <w:t xml:space="preserve"> 664</w:t>
      </w:r>
      <w:r w:rsidR="003E0CC1">
        <w:rPr>
          <w:rStyle w:val="Char4"/>
          <w:rFonts w:hint="cs"/>
          <w:rtl/>
        </w:rPr>
        <w:t>،</w:t>
      </w:r>
      <w:r w:rsidRPr="00BD5DC8">
        <w:rPr>
          <w:rStyle w:val="Char4"/>
          <w:rFonts w:hint="cs"/>
          <w:rtl/>
        </w:rPr>
        <w:t xml:space="preserve"> برا</w:t>
      </w:r>
      <w:r w:rsidR="001C559E">
        <w:rPr>
          <w:rStyle w:val="Char4"/>
          <w:rFonts w:hint="cs"/>
          <w:rtl/>
        </w:rPr>
        <w:t>ی</w:t>
      </w:r>
      <w:r w:rsidRPr="00BD5DC8">
        <w:rPr>
          <w:rStyle w:val="Char4"/>
          <w:rFonts w:hint="cs"/>
          <w:rtl/>
        </w:rPr>
        <w:t xml:space="preserve"> دخول به بهشت، مدت هفت سال ب</w:t>
      </w:r>
      <w:r w:rsidR="001C559E">
        <w:rPr>
          <w:rStyle w:val="Char4"/>
          <w:rFonts w:hint="cs"/>
          <w:rtl/>
        </w:rPr>
        <w:t>ی</w:t>
      </w:r>
      <w:r w:rsidRPr="00BD5DC8">
        <w:rPr>
          <w:rStyle w:val="Char4"/>
          <w:rFonts w:hint="cs"/>
          <w:rtl/>
        </w:rPr>
        <w:t>ان شده است، چنانچه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م</w:t>
      </w:r>
      <w:r w:rsidR="001C559E">
        <w:rPr>
          <w:rStyle w:val="Char4"/>
          <w:rFonts w:hint="cs"/>
          <w:rtl/>
        </w:rPr>
        <w:t>ی</w:t>
      </w:r>
      <w:r w:rsidRPr="00BD5DC8">
        <w:rPr>
          <w:rStyle w:val="Char4"/>
          <w:rFonts w:hint="cs"/>
          <w:rtl/>
        </w:rPr>
        <w:t>‌فرما</w:t>
      </w:r>
      <w:r w:rsidR="001C559E">
        <w:rPr>
          <w:rStyle w:val="Char4"/>
          <w:rFonts w:hint="cs"/>
          <w:rtl/>
        </w:rPr>
        <w:t>ی</w:t>
      </w:r>
      <w:r w:rsidRPr="00BD5DC8">
        <w:rPr>
          <w:rStyle w:val="Char4"/>
          <w:rFonts w:hint="cs"/>
          <w:rtl/>
        </w:rPr>
        <w:t>د:</w:t>
      </w:r>
    </w:p>
    <w:p w:rsidR="00E51E5A" w:rsidRPr="00BD5DC8" w:rsidRDefault="00E51E5A" w:rsidP="004709A5">
      <w:pPr>
        <w:ind w:firstLine="284"/>
        <w:jc w:val="both"/>
        <w:rPr>
          <w:rStyle w:val="Char4"/>
          <w:rtl/>
        </w:rPr>
      </w:pPr>
      <w:r w:rsidRPr="00BD5DC8">
        <w:rPr>
          <w:rStyle w:val="Char4"/>
          <w:rFonts w:hint="cs"/>
          <w:rtl/>
        </w:rPr>
        <w:t xml:space="preserve"> «هر</w:t>
      </w:r>
      <w:r w:rsidR="001C559E">
        <w:rPr>
          <w:rStyle w:val="Char4"/>
          <w:rFonts w:hint="cs"/>
          <w:rtl/>
        </w:rPr>
        <w:t>ک</w:t>
      </w:r>
      <w:r w:rsidRPr="00BD5DC8">
        <w:rPr>
          <w:rStyle w:val="Char4"/>
          <w:rFonts w:hint="cs"/>
          <w:rtl/>
        </w:rPr>
        <w:t>س، هفت سال، از رو</w:t>
      </w:r>
      <w:r w:rsidR="001C559E">
        <w:rPr>
          <w:rStyle w:val="Char4"/>
          <w:rFonts w:hint="cs"/>
          <w:rtl/>
        </w:rPr>
        <w:t>ی</w:t>
      </w:r>
      <w:r w:rsidRPr="00BD5DC8">
        <w:rPr>
          <w:rStyle w:val="Char4"/>
          <w:rFonts w:hint="cs"/>
          <w:rtl/>
        </w:rPr>
        <w:t xml:space="preserve"> صداقت و اخلاص و اعتقاد و عمل، و به قصد ثواب و پاداش، اذان </w:t>
      </w:r>
      <w:r w:rsidR="009A4176">
        <w:rPr>
          <w:rStyle w:val="Char4"/>
          <w:rFonts w:hint="cs"/>
          <w:rtl/>
        </w:rPr>
        <w:t>گو</w:t>
      </w:r>
      <w:r w:rsidR="001C559E">
        <w:rPr>
          <w:rStyle w:val="Char4"/>
          <w:rFonts w:hint="cs"/>
          <w:rtl/>
        </w:rPr>
        <w:t>ی</w:t>
      </w:r>
      <w:r w:rsidR="009A4176">
        <w:rPr>
          <w:rStyle w:val="Char4"/>
          <w:rFonts w:hint="cs"/>
          <w:rtl/>
        </w:rPr>
        <w:t>د، از آتش دوزخ رها</w:t>
      </w:r>
      <w:r w:rsidR="001C559E">
        <w:rPr>
          <w:rStyle w:val="Char4"/>
          <w:rFonts w:hint="cs"/>
          <w:rtl/>
        </w:rPr>
        <w:t>یی</w:t>
      </w:r>
      <w:r w:rsidR="009A4176">
        <w:rPr>
          <w:rStyle w:val="Char4"/>
          <w:rFonts w:hint="cs"/>
          <w:rtl/>
        </w:rPr>
        <w:t xml:space="preserve"> م</w:t>
      </w:r>
      <w:r w:rsidR="001C559E">
        <w:rPr>
          <w:rStyle w:val="Char4"/>
          <w:rFonts w:hint="cs"/>
          <w:rtl/>
        </w:rPr>
        <w:t>ی</w:t>
      </w:r>
      <w:r w:rsidR="009A4176">
        <w:rPr>
          <w:rStyle w:val="Char4"/>
          <w:rFonts w:hint="cs"/>
          <w:rtl/>
        </w:rPr>
        <w:t>‌</w:t>
      </w:r>
      <w:r w:rsidR="001C559E">
        <w:rPr>
          <w:rStyle w:val="Char4"/>
          <w:rFonts w:hint="cs"/>
          <w:rtl/>
        </w:rPr>
        <w:t>ی</w:t>
      </w:r>
      <w:r w:rsidR="009A4176">
        <w:rPr>
          <w:rStyle w:val="Char4"/>
          <w:rFonts w:hint="cs"/>
          <w:rtl/>
        </w:rPr>
        <w:t>ابد</w:t>
      </w:r>
      <w:r w:rsidRPr="00BD5DC8">
        <w:rPr>
          <w:rStyle w:val="Char4"/>
          <w:rFonts w:hint="cs"/>
          <w:rtl/>
        </w:rPr>
        <w:t>»</w:t>
      </w:r>
      <w:r w:rsidR="009A4176">
        <w:rPr>
          <w:rStyle w:val="Char4"/>
          <w:rFonts w:hint="cs"/>
          <w:rtl/>
        </w:rPr>
        <w:t>.</w:t>
      </w:r>
      <w:r w:rsidRPr="00BD5DC8">
        <w:rPr>
          <w:rStyle w:val="Char4"/>
          <w:rFonts w:hint="cs"/>
          <w:rtl/>
        </w:rPr>
        <w:t xml:space="preserve"> و در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مدت دوازده سال ذ</w:t>
      </w:r>
      <w:r w:rsidR="001C559E">
        <w:rPr>
          <w:rStyle w:val="Char4"/>
          <w:rFonts w:hint="cs"/>
          <w:rtl/>
        </w:rPr>
        <w:t>ک</w:t>
      </w:r>
      <w:r w:rsidRPr="00BD5DC8">
        <w:rPr>
          <w:rStyle w:val="Char4"/>
          <w:rFonts w:hint="cs"/>
          <w:rtl/>
        </w:rPr>
        <w:t>ر شده است.؟</w:t>
      </w:r>
    </w:p>
    <w:p w:rsidR="004709A5" w:rsidRDefault="00E51E5A" w:rsidP="004709A5">
      <w:pPr>
        <w:ind w:firstLine="284"/>
        <w:jc w:val="both"/>
        <w:rPr>
          <w:rStyle w:val="Char4"/>
          <w:rtl/>
        </w:rPr>
      </w:pPr>
      <w:r w:rsidRPr="00BD5DC8">
        <w:rPr>
          <w:rStyle w:val="Char4"/>
          <w:rFonts w:hint="cs"/>
          <w:rtl/>
        </w:rPr>
        <w:t>به نظر حق</w:t>
      </w:r>
      <w:r w:rsidR="001C559E">
        <w:rPr>
          <w:rStyle w:val="Char4"/>
          <w:rFonts w:hint="cs"/>
          <w:rtl/>
        </w:rPr>
        <w:t>ی</w:t>
      </w:r>
      <w:r w:rsidRPr="00BD5DC8">
        <w:rPr>
          <w:rStyle w:val="Char4"/>
          <w:rFonts w:hint="cs"/>
          <w:rtl/>
        </w:rPr>
        <w:t>ر، تعب</w:t>
      </w:r>
      <w:r w:rsidR="001C559E">
        <w:rPr>
          <w:rStyle w:val="Char4"/>
          <w:rFonts w:hint="cs"/>
          <w:rtl/>
        </w:rPr>
        <w:t>ی</w:t>
      </w:r>
      <w:r w:rsidRPr="00BD5DC8">
        <w:rPr>
          <w:rStyle w:val="Char4"/>
          <w:rFonts w:hint="cs"/>
          <w:rtl/>
        </w:rPr>
        <w:t xml:space="preserve">ر به «هفت» </w:t>
      </w:r>
      <w:r w:rsidR="001C559E">
        <w:rPr>
          <w:rStyle w:val="Char4"/>
          <w:rFonts w:hint="cs"/>
          <w:rtl/>
        </w:rPr>
        <w:t>ی</w:t>
      </w:r>
      <w:r w:rsidRPr="00BD5DC8">
        <w:rPr>
          <w:rStyle w:val="Char4"/>
          <w:rFonts w:hint="cs"/>
          <w:rtl/>
        </w:rPr>
        <w:t>ا «دوازده» مم</w:t>
      </w:r>
      <w:r w:rsidR="001C559E">
        <w:rPr>
          <w:rStyle w:val="Char4"/>
          <w:rFonts w:hint="cs"/>
          <w:rtl/>
        </w:rPr>
        <w:t>ک</w:t>
      </w:r>
      <w:r w:rsidRPr="00BD5DC8">
        <w:rPr>
          <w:rStyle w:val="Char4"/>
          <w:rFonts w:hint="cs"/>
          <w:rtl/>
        </w:rPr>
        <w:t>ن است از باب ت</w:t>
      </w:r>
      <w:r w:rsidR="001C559E">
        <w:rPr>
          <w:rStyle w:val="Char4"/>
          <w:rFonts w:hint="cs"/>
          <w:rtl/>
        </w:rPr>
        <w:t>ک</w:t>
      </w:r>
      <w:r w:rsidRPr="00BD5DC8">
        <w:rPr>
          <w:rStyle w:val="Char4"/>
          <w:rFonts w:hint="cs"/>
          <w:rtl/>
        </w:rPr>
        <w:t>ث</w:t>
      </w:r>
      <w:r w:rsidR="001C559E">
        <w:rPr>
          <w:rStyle w:val="Char4"/>
          <w:rFonts w:hint="cs"/>
          <w:rtl/>
        </w:rPr>
        <w:t>ی</w:t>
      </w:r>
      <w:r w:rsidRPr="00BD5DC8">
        <w:rPr>
          <w:rStyle w:val="Char4"/>
          <w:rFonts w:hint="cs"/>
          <w:rtl/>
        </w:rPr>
        <w:t>ر باشد، نه تحد</w:t>
      </w:r>
      <w:r w:rsidR="001C559E">
        <w:rPr>
          <w:rStyle w:val="Char4"/>
          <w:rFonts w:hint="cs"/>
          <w:rtl/>
        </w:rPr>
        <w:t>ی</w:t>
      </w:r>
      <w:r w:rsidRPr="00BD5DC8">
        <w:rPr>
          <w:rStyle w:val="Char4"/>
          <w:rFonts w:hint="cs"/>
          <w:rtl/>
        </w:rPr>
        <w:t>د و عدد، و ن</w:t>
      </w:r>
      <w:r w:rsidR="001C559E">
        <w:rPr>
          <w:rStyle w:val="Char4"/>
          <w:rFonts w:hint="cs"/>
          <w:rtl/>
        </w:rPr>
        <w:t>ی</w:t>
      </w:r>
      <w:r w:rsidRPr="00BD5DC8">
        <w:rPr>
          <w:rStyle w:val="Char4"/>
          <w:rFonts w:hint="cs"/>
          <w:rtl/>
        </w:rPr>
        <w:t>ز مم</w:t>
      </w:r>
      <w:r w:rsidR="001C559E">
        <w:rPr>
          <w:rStyle w:val="Char4"/>
          <w:rFonts w:hint="cs"/>
          <w:rtl/>
        </w:rPr>
        <w:t>ک</w:t>
      </w:r>
      <w:r w:rsidRPr="00BD5DC8">
        <w:rPr>
          <w:rStyle w:val="Char4"/>
          <w:rFonts w:hint="cs"/>
          <w:rtl/>
        </w:rPr>
        <w:t>ن است</w:t>
      </w:r>
      <w:r w:rsidR="001C559E">
        <w:rPr>
          <w:rStyle w:val="Char4"/>
          <w:rFonts w:hint="cs"/>
          <w:rtl/>
        </w:rPr>
        <w:t xml:space="preserve"> </w:t>
      </w:r>
      <w:r w:rsidRPr="00BD5DC8">
        <w:rPr>
          <w:rStyle w:val="Char4"/>
          <w:rFonts w:hint="cs"/>
          <w:rtl/>
        </w:rPr>
        <w:t>منظور ا</w:t>
      </w:r>
      <w:r w:rsidR="001C559E">
        <w:rPr>
          <w:rStyle w:val="Char4"/>
          <w:rFonts w:hint="cs"/>
          <w:rtl/>
        </w:rPr>
        <w:t>ی</w:t>
      </w:r>
      <w:r w:rsidRPr="00BD5DC8">
        <w:rPr>
          <w:rStyle w:val="Char4"/>
          <w:rFonts w:hint="cs"/>
          <w:rtl/>
        </w:rPr>
        <w:t xml:space="preserve">ن باشد </w:t>
      </w:r>
      <w:r w:rsidR="001C559E">
        <w:rPr>
          <w:rStyle w:val="Char4"/>
          <w:rFonts w:hint="cs"/>
          <w:rtl/>
        </w:rPr>
        <w:t>ک</w:t>
      </w:r>
      <w:r w:rsidRPr="00BD5DC8">
        <w:rPr>
          <w:rStyle w:val="Char4"/>
          <w:rFonts w:hint="cs"/>
          <w:rtl/>
        </w:rPr>
        <w:t>ه خداوند بر اساس صداقت و اخلاص و اعتقاد و عمل اذان‌گو</w:t>
      </w:r>
      <w:r w:rsidR="001C559E">
        <w:rPr>
          <w:rStyle w:val="Char4"/>
          <w:rFonts w:hint="cs"/>
          <w:rtl/>
        </w:rPr>
        <w:t>ی</w:t>
      </w:r>
      <w:r w:rsidRPr="00BD5DC8">
        <w:rPr>
          <w:rStyle w:val="Char4"/>
          <w:rFonts w:hint="cs"/>
          <w:rtl/>
        </w:rPr>
        <w:t>ان ف</w:t>
      </w:r>
      <w:r w:rsidR="001C559E">
        <w:rPr>
          <w:rStyle w:val="Char4"/>
          <w:rFonts w:hint="cs"/>
          <w:rtl/>
        </w:rPr>
        <w:t>ی</w:t>
      </w:r>
      <w:r w:rsidRPr="00BD5DC8">
        <w:rPr>
          <w:rStyle w:val="Char4"/>
          <w:rFonts w:hint="cs"/>
          <w:rtl/>
        </w:rPr>
        <w:t>صله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 آنها</w:t>
      </w:r>
      <w:r w:rsidR="001C559E">
        <w:rPr>
          <w:rStyle w:val="Char4"/>
          <w:rFonts w:hint="cs"/>
          <w:rtl/>
        </w:rPr>
        <w:t>یی</w:t>
      </w:r>
      <w:r w:rsidRPr="00BD5DC8">
        <w:rPr>
          <w:rStyle w:val="Char4"/>
          <w:rFonts w:hint="cs"/>
          <w:rtl/>
        </w:rPr>
        <w:t xml:space="preserve"> </w:t>
      </w:r>
      <w:r w:rsidR="001C559E">
        <w:rPr>
          <w:rStyle w:val="Char4"/>
          <w:rFonts w:hint="cs"/>
          <w:rtl/>
        </w:rPr>
        <w:t>ک</w:t>
      </w:r>
      <w:r w:rsidRPr="00BD5DC8">
        <w:rPr>
          <w:rStyle w:val="Char4"/>
          <w:rFonts w:hint="cs"/>
          <w:rtl/>
        </w:rPr>
        <w:t>ه اخلاص و صداقت‌شان ب</w:t>
      </w:r>
      <w:r w:rsidR="001C559E">
        <w:rPr>
          <w:rStyle w:val="Char4"/>
          <w:rFonts w:hint="cs"/>
          <w:rtl/>
        </w:rPr>
        <w:t>ی</w:t>
      </w:r>
      <w:r w:rsidRPr="00BD5DC8">
        <w:rPr>
          <w:rStyle w:val="Char4"/>
          <w:rFonts w:hint="cs"/>
          <w:rtl/>
        </w:rPr>
        <w:t>شتر است، فضل و احسان ب</w:t>
      </w:r>
      <w:r w:rsidR="001C559E">
        <w:rPr>
          <w:rStyle w:val="Char4"/>
          <w:rFonts w:hint="cs"/>
          <w:rtl/>
        </w:rPr>
        <w:t>ی</w:t>
      </w:r>
      <w:r w:rsidRPr="00BD5DC8">
        <w:rPr>
          <w:rStyle w:val="Char4"/>
          <w:rFonts w:hint="cs"/>
          <w:rtl/>
        </w:rPr>
        <w:t>شتر</w:t>
      </w:r>
      <w:r w:rsidR="001C559E">
        <w:rPr>
          <w:rStyle w:val="Char4"/>
          <w:rFonts w:hint="cs"/>
          <w:rtl/>
        </w:rPr>
        <w:t>ی</w:t>
      </w:r>
      <w:r w:rsidRPr="00BD5DC8">
        <w:rPr>
          <w:rStyle w:val="Char4"/>
          <w:rFonts w:hint="cs"/>
          <w:rtl/>
        </w:rPr>
        <w:t xml:space="preserve"> از جانب خدا شامل حال آنها م</w:t>
      </w:r>
      <w:r w:rsidR="001C559E">
        <w:rPr>
          <w:rStyle w:val="Char4"/>
          <w:rFonts w:hint="cs"/>
          <w:rtl/>
        </w:rPr>
        <w:t>ی</w:t>
      </w:r>
      <w:r w:rsidRPr="00BD5DC8">
        <w:rPr>
          <w:rStyle w:val="Char4"/>
          <w:rFonts w:hint="cs"/>
          <w:rtl/>
        </w:rPr>
        <w:t xml:space="preserve">‌شود، وآنها </w:t>
      </w:r>
      <w:r w:rsidR="001C559E">
        <w:rPr>
          <w:rStyle w:val="Char4"/>
          <w:rFonts w:hint="cs"/>
          <w:rtl/>
        </w:rPr>
        <w:t>ک</w:t>
      </w:r>
      <w:r w:rsidRPr="00BD5DC8">
        <w:rPr>
          <w:rStyle w:val="Char4"/>
          <w:rFonts w:hint="cs"/>
          <w:rtl/>
        </w:rPr>
        <w:t xml:space="preserve">ه اخلاص‌شان </w:t>
      </w:r>
      <w:r w:rsidR="001C559E">
        <w:rPr>
          <w:rStyle w:val="Char4"/>
          <w:rFonts w:hint="cs"/>
          <w:rtl/>
        </w:rPr>
        <w:t>ک</w:t>
      </w:r>
      <w:r w:rsidRPr="00BD5DC8">
        <w:rPr>
          <w:rStyle w:val="Char4"/>
          <w:rFonts w:hint="cs"/>
          <w:rtl/>
        </w:rPr>
        <w:t xml:space="preserve">متر است، فضل واحسان </w:t>
      </w:r>
      <w:r w:rsidR="001C559E">
        <w:rPr>
          <w:rStyle w:val="Char4"/>
          <w:rFonts w:hint="cs"/>
          <w:rtl/>
        </w:rPr>
        <w:t>ک</w:t>
      </w:r>
      <w:r w:rsidRPr="00BD5DC8">
        <w:rPr>
          <w:rStyle w:val="Char4"/>
          <w:rFonts w:hint="cs"/>
          <w:rtl/>
        </w:rPr>
        <w:t>متر</w:t>
      </w:r>
      <w:r w:rsidR="001C559E">
        <w:rPr>
          <w:rStyle w:val="Char4"/>
          <w:rFonts w:hint="cs"/>
          <w:rtl/>
        </w:rPr>
        <w:t>ی</w:t>
      </w:r>
      <w:r w:rsidRPr="00BD5DC8">
        <w:rPr>
          <w:rStyle w:val="Char4"/>
          <w:rFonts w:hint="cs"/>
          <w:rtl/>
        </w:rPr>
        <w:t xml:space="preserve"> شامل حال آنها م</w:t>
      </w:r>
      <w:r w:rsidR="001C559E">
        <w:rPr>
          <w:rStyle w:val="Char4"/>
          <w:rFonts w:hint="cs"/>
          <w:rtl/>
        </w:rPr>
        <w:t>ی</w:t>
      </w:r>
      <w:r w:rsidRPr="00BD5DC8">
        <w:rPr>
          <w:rStyle w:val="Char4"/>
          <w:rFonts w:hint="cs"/>
          <w:rtl/>
        </w:rPr>
        <w:t xml:space="preserve">‌گردد و خداوند داناست </w:t>
      </w:r>
      <w:r w:rsidR="001C559E">
        <w:rPr>
          <w:rStyle w:val="Char4"/>
          <w:rFonts w:hint="cs"/>
          <w:rtl/>
        </w:rPr>
        <w:t>ک</w:t>
      </w:r>
      <w:r w:rsidRPr="00BD5DC8">
        <w:rPr>
          <w:rStyle w:val="Char4"/>
          <w:rFonts w:hint="cs"/>
          <w:rtl/>
        </w:rPr>
        <w:t xml:space="preserve">ه چه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مستحق ا</w:t>
      </w:r>
      <w:r w:rsidR="001C559E">
        <w:rPr>
          <w:rStyle w:val="Char4"/>
          <w:rFonts w:hint="cs"/>
          <w:rtl/>
        </w:rPr>
        <w:t>ی</w:t>
      </w:r>
      <w:r w:rsidRPr="00BD5DC8">
        <w:rPr>
          <w:rStyle w:val="Char4"/>
          <w:rFonts w:hint="cs"/>
          <w:rtl/>
        </w:rPr>
        <w:t>ن افزون‌بخش</w:t>
      </w:r>
      <w:r w:rsidR="001C559E">
        <w:rPr>
          <w:rStyle w:val="Char4"/>
          <w:rFonts w:hint="cs"/>
          <w:rtl/>
        </w:rPr>
        <w:t>ی</w:t>
      </w:r>
      <w:r w:rsidRPr="00BD5DC8">
        <w:rPr>
          <w:rStyle w:val="Char4"/>
          <w:rFonts w:hint="cs"/>
          <w:rtl/>
        </w:rPr>
        <w:t xml:space="preserve"> است و چه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مستحق آن نم</w:t>
      </w:r>
      <w:r w:rsidR="001C559E">
        <w:rPr>
          <w:rStyle w:val="Char4"/>
          <w:rFonts w:hint="cs"/>
          <w:rtl/>
        </w:rPr>
        <w:t>ی</w:t>
      </w:r>
      <w:r w:rsidRPr="00BD5DC8">
        <w:rPr>
          <w:rStyle w:val="Char4"/>
          <w:rFonts w:hint="cs"/>
          <w:rtl/>
        </w:rPr>
        <w:t>‌باشد.</w:t>
      </w:r>
    </w:p>
    <w:p w:rsidR="00E51E5A" w:rsidRPr="00BD5DC8" w:rsidRDefault="00BA7FD8" w:rsidP="007518C4">
      <w:pPr>
        <w:autoSpaceDE w:val="0"/>
        <w:autoSpaceDN w:val="0"/>
        <w:adjustRightInd w:val="0"/>
        <w:ind w:firstLine="227"/>
        <w:jc w:val="lowKashida"/>
        <w:rPr>
          <w:rStyle w:val="Char3"/>
          <w:rtl/>
          <w:lang w:bidi="fa-IR"/>
        </w:rPr>
      </w:pPr>
      <w:r w:rsidRPr="00BA7FD8">
        <w:rPr>
          <w:rStyle w:val="Char4"/>
          <w:rtl/>
        </w:rPr>
        <w:t>679</w:t>
      </w:r>
      <w:r w:rsidR="00CF164C" w:rsidRPr="00CF164C">
        <w:rPr>
          <w:rStyle w:val="Char3"/>
          <w:rFonts w:cs="IRNazli"/>
          <w:rtl/>
        </w:rPr>
        <w:t xml:space="preserve"> ـ (</w:t>
      </w:r>
      <w:r w:rsidRPr="00BA7FD8">
        <w:rPr>
          <w:rStyle w:val="Char4"/>
          <w:rtl/>
        </w:rPr>
        <w:t>26</w:t>
      </w:r>
      <w:r w:rsidR="00CF164C" w:rsidRPr="00CF164C">
        <w:rPr>
          <w:rStyle w:val="Char3"/>
          <w:rFonts w:cs="IRNazli"/>
          <w:rtl/>
        </w:rPr>
        <w:t>)</w:t>
      </w:r>
      <w:r w:rsidR="00E51E5A" w:rsidRPr="00BD5DC8">
        <w:rPr>
          <w:rStyle w:val="Char3"/>
          <w:rtl/>
        </w:rPr>
        <w:t xml:space="preserve"> وعنه</w:t>
      </w:r>
      <w:r w:rsidR="003E0CC1">
        <w:rPr>
          <w:rStyle w:val="Char3"/>
          <w:rtl/>
        </w:rPr>
        <w:t>،</w:t>
      </w:r>
      <w:r w:rsidR="00E51E5A" w:rsidRPr="00BD5DC8">
        <w:rPr>
          <w:rStyle w:val="Char3"/>
          <w:rtl/>
        </w:rPr>
        <w:t xml:space="preserve"> قال: كُنَّا نُؤْمَرُ بالدُّعاءِ عندَ أذانِ المغرِبِ. رواه البيهقيُّ في: «الدَّعواتِ الكبير»</w:t>
      </w:r>
      <w:r w:rsidR="007518C4" w:rsidRPr="007518C4">
        <w:rPr>
          <w:rStyle w:val="Char4"/>
          <w:rFonts w:hint="cs"/>
          <w:vertAlign w:val="superscript"/>
          <w:rtl/>
          <w:lang w:bidi="ar-SA"/>
        </w:rPr>
        <w:t>(</w:t>
      </w:r>
      <w:r w:rsidR="007518C4" w:rsidRPr="007518C4">
        <w:rPr>
          <w:rStyle w:val="Char4"/>
          <w:vertAlign w:val="superscript"/>
          <w:rtl/>
          <w:lang w:bidi="ar-SA"/>
        </w:rPr>
        <w:footnoteReference w:id="411"/>
      </w:r>
      <w:r w:rsidR="007518C4" w:rsidRPr="007518C4">
        <w:rPr>
          <w:rStyle w:val="Char4"/>
          <w:rFonts w:hint="cs"/>
          <w:vertAlign w:val="superscript"/>
          <w:rtl/>
          <w:lang w:bidi="ar-SA"/>
        </w:rPr>
        <w:t>)</w:t>
      </w:r>
      <w:r w:rsidR="007518C4" w:rsidRPr="007518C4">
        <w:rPr>
          <w:rStyle w:val="Char4"/>
          <w:rFonts w:hint="cs"/>
          <w:rtl/>
        </w:rPr>
        <w:t>.</w:t>
      </w:r>
    </w:p>
    <w:p w:rsidR="00E51E5A" w:rsidRPr="00BD5DC8" w:rsidRDefault="00E51E5A" w:rsidP="004709A5">
      <w:pPr>
        <w:ind w:firstLine="284"/>
        <w:jc w:val="both"/>
        <w:rPr>
          <w:rStyle w:val="Char4"/>
          <w:rtl/>
        </w:rPr>
      </w:pPr>
      <w:r w:rsidRPr="00BD5DC8">
        <w:rPr>
          <w:rStyle w:val="Char4"/>
          <w:rFonts w:hint="cs"/>
          <w:rtl/>
        </w:rPr>
        <w:t>679- ابن عمر</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در هنگام اذان مغرب، به ما دستور داده م</w:t>
      </w:r>
      <w:r w:rsidR="001C559E">
        <w:rPr>
          <w:rStyle w:val="Char4"/>
          <w:rFonts w:hint="cs"/>
          <w:rtl/>
        </w:rPr>
        <w:t>ی</w:t>
      </w:r>
      <w:r w:rsidRPr="00BD5DC8">
        <w:rPr>
          <w:rStyle w:val="Char4"/>
          <w:rFonts w:hint="cs"/>
          <w:rtl/>
        </w:rPr>
        <w:t xml:space="preserve">‌شد تا دعا </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م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وقت اذان مغرب از ما م</w:t>
      </w:r>
      <w:r w:rsidR="001C559E">
        <w:rPr>
          <w:rStyle w:val="Char4"/>
          <w:rFonts w:hint="cs"/>
          <w:rtl/>
        </w:rPr>
        <w:t>ی</w:t>
      </w:r>
      <w:r w:rsidRPr="00BD5DC8">
        <w:rPr>
          <w:rStyle w:val="Char4"/>
          <w:rFonts w:hint="cs"/>
          <w:rtl/>
        </w:rPr>
        <w:t>‌خواست و ما را فرمان م</w:t>
      </w:r>
      <w:r w:rsidR="001C559E">
        <w:rPr>
          <w:rStyle w:val="Char4"/>
          <w:rFonts w:hint="cs"/>
          <w:rtl/>
        </w:rPr>
        <w:t>ی</w:t>
      </w:r>
      <w:r w:rsidRPr="00BD5DC8">
        <w:rPr>
          <w:rStyle w:val="Char4"/>
          <w:rFonts w:hint="cs"/>
          <w:rtl/>
        </w:rPr>
        <w:t xml:space="preserve">‌داد تا دعا </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 xml:space="preserve">م، چرا </w:t>
      </w:r>
      <w:r w:rsidR="001C559E">
        <w:rPr>
          <w:rStyle w:val="Char4"/>
          <w:rFonts w:hint="cs"/>
          <w:rtl/>
        </w:rPr>
        <w:t>ک</w:t>
      </w:r>
      <w:r w:rsidRPr="00BD5DC8">
        <w:rPr>
          <w:rStyle w:val="Char4"/>
          <w:rFonts w:hint="cs"/>
          <w:rtl/>
        </w:rPr>
        <w:t>ه دعا در ا</w:t>
      </w:r>
      <w:r w:rsidR="001C559E">
        <w:rPr>
          <w:rStyle w:val="Char4"/>
          <w:rFonts w:hint="cs"/>
          <w:rtl/>
        </w:rPr>
        <w:t>ی</w:t>
      </w:r>
      <w:r w:rsidRPr="00BD5DC8">
        <w:rPr>
          <w:rStyle w:val="Char4"/>
          <w:rFonts w:hint="cs"/>
          <w:rtl/>
        </w:rPr>
        <w:t>ن وقت رد نم</w:t>
      </w:r>
      <w:r w:rsidR="001C559E">
        <w:rPr>
          <w:rStyle w:val="Char4"/>
          <w:rFonts w:hint="cs"/>
          <w:rtl/>
        </w:rPr>
        <w:t>ی</w:t>
      </w:r>
      <w:r w:rsidRPr="00BD5DC8">
        <w:rPr>
          <w:rStyle w:val="Char4"/>
          <w:rFonts w:hint="cs"/>
          <w:rtl/>
        </w:rPr>
        <w:t>‌شود</w:t>
      </w:r>
      <w:r w:rsidR="001F073B">
        <w:rPr>
          <w:rStyle w:val="Char4"/>
          <w:rFonts w:hint="cs"/>
          <w:rtl/>
        </w:rPr>
        <w:t>).</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w:t>
      </w:r>
      <w:r w:rsidR="001C559E">
        <w:rPr>
          <w:rStyle w:val="Char4"/>
          <w:rFonts w:hint="cs"/>
          <w:rtl/>
        </w:rPr>
        <w:t>ی</w:t>
      </w:r>
      <w:r w:rsidRPr="00BD5DC8">
        <w:rPr>
          <w:rStyle w:val="Char4"/>
          <w:rFonts w:hint="cs"/>
          <w:rtl/>
        </w:rPr>
        <w:t>هق</w:t>
      </w:r>
      <w:r w:rsidR="001C559E">
        <w:rPr>
          <w:rStyle w:val="Char4"/>
          <w:rFonts w:hint="cs"/>
          <w:rtl/>
        </w:rPr>
        <w:t>ی</w:t>
      </w:r>
      <w:r w:rsidRPr="00BD5DC8">
        <w:rPr>
          <w:rStyle w:val="Char4"/>
          <w:rFonts w:hint="cs"/>
          <w:rtl/>
        </w:rPr>
        <w:t xml:space="preserve"> در «الدعوات ال</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ر»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9A4176" w:rsidRDefault="009A4176" w:rsidP="004709A5">
      <w:pPr>
        <w:ind w:firstLine="284"/>
        <w:jc w:val="both"/>
        <w:rPr>
          <w:rStyle w:val="Char4"/>
          <w:rtl/>
        </w:rPr>
        <w:sectPr w:rsidR="009A4176" w:rsidSect="00AA4D64">
          <w:footnotePr>
            <w:numRestart w:val="eachPage"/>
          </w:footnotePr>
          <w:type w:val="oddPage"/>
          <w:pgSz w:w="9356" w:h="13608" w:code="9"/>
          <w:pgMar w:top="567" w:right="1134" w:bottom="851" w:left="1134" w:header="454" w:footer="0" w:gutter="0"/>
          <w:cols w:space="708"/>
          <w:titlePg/>
          <w:bidi/>
          <w:rtlGutter/>
          <w:docGrid w:linePitch="381"/>
        </w:sectPr>
      </w:pPr>
    </w:p>
    <w:p w:rsidR="00E51E5A" w:rsidRPr="00BD5DC8" w:rsidRDefault="00E51E5A" w:rsidP="004709A5">
      <w:pPr>
        <w:ind w:firstLine="284"/>
        <w:jc w:val="both"/>
        <w:rPr>
          <w:rStyle w:val="Char4"/>
          <w:rtl/>
        </w:rPr>
      </w:pPr>
    </w:p>
    <w:p w:rsidR="00E51E5A" w:rsidRPr="005B2E4D" w:rsidRDefault="00E51E5A" w:rsidP="005B2E4D">
      <w:pPr>
        <w:pStyle w:val="af4"/>
        <w:rPr>
          <w:rStyle w:val="Char4"/>
          <w:rFonts w:ascii="IRTitr" w:hAnsi="IRTitr" w:cs="IRTitr"/>
          <w:sz w:val="56"/>
          <w:szCs w:val="56"/>
          <w:rtl/>
        </w:rPr>
      </w:pPr>
      <w:bookmarkStart w:id="88" w:name="_Toc447280282"/>
      <w:r w:rsidRPr="005B2E4D">
        <w:rPr>
          <w:rStyle w:val="Char4"/>
          <w:rFonts w:ascii="IRTitr" w:hAnsi="IRTitr" w:cs="IRTitr" w:hint="cs"/>
          <w:sz w:val="56"/>
          <w:szCs w:val="56"/>
          <w:rtl/>
        </w:rPr>
        <w:t xml:space="preserve">باب (6) </w:t>
      </w:r>
      <w:r w:rsidR="005B2E4D" w:rsidRPr="005B2E4D">
        <w:rPr>
          <w:rStyle w:val="Char4"/>
          <w:rFonts w:ascii="IRTitr" w:hAnsi="IRTitr" w:cs="IRTitr"/>
          <w:sz w:val="56"/>
          <w:szCs w:val="56"/>
          <w:rtl/>
        </w:rPr>
        <w:br/>
      </w:r>
      <w:r w:rsidRPr="005B2E4D">
        <w:rPr>
          <w:rStyle w:val="Char4"/>
          <w:rFonts w:ascii="IRTitr" w:hAnsi="IRTitr" w:cs="IRTitr" w:hint="cs"/>
          <w:sz w:val="56"/>
          <w:szCs w:val="56"/>
          <w:rtl/>
        </w:rPr>
        <w:t>پ</w:t>
      </w:r>
      <w:r w:rsidR="005B2E4D">
        <w:rPr>
          <w:rStyle w:val="Char4"/>
          <w:rFonts w:ascii="IRTitr" w:hAnsi="IRTitr" w:cs="IRTitr" w:hint="cs"/>
          <w:sz w:val="56"/>
          <w:szCs w:val="56"/>
          <w:rtl/>
        </w:rPr>
        <w:t>ی</w:t>
      </w:r>
      <w:r w:rsidRPr="005B2E4D">
        <w:rPr>
          <w:rStyle w:val="Char4"/>
          <w:rFonts w:ascii="IRTitr" w:hAnsi="IRTitr" w:cs="IRTitr" w:hint="cs"/>
          <w:sz w:val="56"/>
          <w:szCs w:val="56"/>
          <w:rtl/>
        </w:rPr>
        <w:t>رامون تأخ</w:t>
      </w:r>
      <w:r w:rsidR="005B2E4D">
        <w:rPr>
          <w:rStyle w:val="Char4"/>
          <w:rFonts w:ascii="IRTitr" w:hAnsi="IRTitr" w:cs="IRTitr" w:hint="cs"/>
          <w:sz w:val="56"/>
          <w:szCs w:val="56"/>
          <w:rtl/>
        </w:rPr>
        <w:t>ی</w:t>
      </w:r>
      <w:r w:rsidRPr="005B2E4D">
        <w:rPr>
          <w:rStyle w:val="Char4"/>
          <w:rFonts w:ascii="IRTitr" w:hAnsi="IRTitr" w:cs="IRTitr" w:hint="cs"/>
          <w:sz w:val="56"/>
          <w:szCs w:val="56"/>
          <w:rtl/>
        </w:rPr>
        <w:t>ر اذان</w:t>
      </w:r>
      <w:bookmarkEnd w:id="88"/>
    </w:p>
    <w:p w:rsidR="009A4176" w:rsidRDefault="009A4176" w:rsidP="00BD5DC8">
      <w:pPr>
        <w:pStyle w:val="a1"/>
        <w:rPr>
          <w:rtl/>
        </w:rPr>
        <w:sectPr w:rsidR="009A4176" w:rsidSect="00AA4D64">
          <w:footnotePr>
            <w:numRestart w:val="eachPage"/>
          </w:footnotePr>
          <w:type w:val="oddPage"/>
          <w:pgSz w:w="9356" w:h="13608" w:code="9"/>
          <w:pgMar w:top="567" w:right="1134" w:bottom="851" w:left="1134" w:header="454" w:footer="0" w:gutter="0"/>
          <w:cols w:space="708"/>
          <w:titlePg/>
          <w:bidi/>
          <w:rtlGutter/>
          <w:docGrid w:linePitch="381"/>
        </w:sectPr>
      </w:pPr>
    </w:p>
    <w:p w:rsidR="004709A5" w:rsidRDefault="00E51E5A" w:rsidP="00BD5DC8">
      <w:pPr>
        <w:pStyle w:val="a1"/>
        <w:rPr>
          <w:rtl/>
        </w:rPr>
      </w:pPr>
      <w:bookmarkStart w:id="89" w:name="_Toc447280283"/>
      <w:r w:rsidRPr="00880785">
        <w:rPr>
          <w:rtl/>
        </w:rPr>
        <w:t>فصل</w:t>
      </w:r>
      <w:r w:rsidRPr="00880785">
        <w:rPr>
          <w:rFonts w:hint="cs"/>
          <w:rtl/>
        </w:rPr>
        <w:t xml:space="preserve"> اول</w:t>
      </w:r>
      <w:bookmarkEnd w:id="89"/>
    </w:p>
    <w:p w:rsidR="00E51E5A" w:rsidRPr="00BD5DC8" w:rsidRDefault="00BA7FD8" w:rsidP="00A37FAA">
      <w:pPr>
        <w:autoSpaceDE w:val="0"/>
        <w:autoSpaceDN w:val="0"/>
        <w:adjustRightInd w:val="0"/>
        <w:ind w:firstLine="227"/>
        <w:jc w:val="lowKashida"/>
        <w:rPr>
          <w:rStyle w:val="Char3"/>
          <w:rtl/>
          <w:lang w:bidi="fa-IR"/>
        </w:rPr>
      </w:pPr>
      <w:r w:rsidRPr="00BA7FD8">
        <w:rPr>
          <w:rStyle w:val="Char4"/>
          <w:rtl/>
        </w:rPr>
        <w:t>680</w:t>
      </w:r>
      <w:r w:rsidR="00CF164C" w:rsidRPr="00CF164C">
        <w:rPr>
          <w:rStyle w:val="Char3"/>
          <w:rFonts w:cs="IRNazli"/>
          <w:rtl/>
        </w:rPr>
        <w:t xml:space="preserve"> ـ (</w:t>
      </w:r>
      <w:r w:rsidRPr="00BA7FD8">
        <w:rPr>
          <w:rStyle w:val="Char4"/>
          <w:rtl/>
        </w:rPr>
        <w:t>1</w:t>
      </w:r>
      <w:r w:rsidR="00CF164C" w:rsidRPr="00CF164C">
        <w:rPr>
          <w:rStyle w:val="Char3"/>
          <w:rFonts w:cs="IRNazli"/>
          <w:rtl/>
        </w:rPr>
        <w:t>)</w:t>
      </w:r>
      <w:r w:rsidR="001C559E">
        <w:rPr>
          <w:rStyle w:val="Char3"/>
          <w:rtl/>
        </w:rPr>
        <w:t xml:space="preserve"> </w:t>
      </w:r>
      <w:r w:rsidR="00E51E5A" w:rsidRPr="00BD5DC8">
        <w:rPr>
          <w:rStyle w:val="Char3"/>
          <w:rtl/>
        </w:rPr>
        <w:t>عن ابنِ عمرَ</w:t>
      </w:r>
      <w:r w:rsidR="003E0CC1">
        <w:rPr>
          <w:rStyle w:val="Char3"/>
          <w:rtl/>
        </w:rPr>
        <w:t>،</w:t>
      </w:r>
      <w:r w:rsidR="00E51E5A" w:rsidRPr="00BD5DC8">
        <w:rPr>
          <w:rStyle w:val="Char3"/>
          <w:rtl/>
        </w:rPr>
        <w:t xml:space="preserve"> قال: قال رسولُ اللَّهِ: «إنَّ بلالاً يُناد</w:t>
      </w:r>
      <w:r w:rsidR="00E51E5A" w:rsidRPr="00BD5DC8">
        <w:rPr>
          <w:rStyle w:val="Char3"/>
          <w:rFonts w:hint="cs"/>
          <w:rtl/>
        </w:rPr>
        <w:t>ِ</w:t>
      </w:r>
      <w:r w:rsidR="00E51E5A" w:rsidRPr="00BD5DC8">
        <w:rPr>
          <w:rStyle w:val="Char3"/>
          <w:rtl/>
        </w:rPr>
        <w:t>ي بلَيلٍ، ف</w:t>
      </w:r>
      <w:r w:rsidR="00E51E5A" w:rsidRPr="00BD5DC8">
        <w:rPr>
          <w:rStyle w:val="Char3"/>
          <w:rFonts w:hint="cs"/>
          <w:rtl/>
        </w:rPr>
        <w:t>َ</w:t>
      </w:r>
      <w:r w:rsidR="00E51E5A" w:rsidRPr="00BD5DC8">
        <w:rPr>
          <w:rStyle w:val="Char3"/>
          <w:rtl/>
        </w:rPr>
        <w:t>كُل</w:t>
      </w:r>
      <w:r w:rsidR="00E51E5A" w:rsidRPr="00BD5DC8">
        <w:rPr>
          <w:rStyle w:val="Char3"/>
          <w:rFonts w:hint="cs"/>
          <w:rtl/>
        </w:rPr>
        <w:t>ُ</w:t>
      </w:r>
      <w:r w:rsidR="00E51E5A" w:rsidRPr="00BD5DC8">
        <w:rPr>
          <w:rStyle w:val="Char3"/>
          <w:rtl/>
        </w:rPr>
        <w:t>وا واشرَبُوا حتى يُناد</w:t>
      </w:r>
      <w:r w:rsidR="00E51E5A" w:rsidRPr="00BD5DC8">
        <w:rPr>
          <w:rStyle w:val="Char3"/>
          <w:rFonts w:hint="cs"/>
          <w:rtl/>
        </w:rPr>
        <w:t>ِ</w:t>
      </w:r>
      <w:r w:rsidR="00E51E5A" w:rsidRPr="00BD5DC8">
        <w:rPr>
          <w:rStyle w:val="Char3"/>
          <w:rtl/>
        </w:rPr>
        <w:t>يَ ابنُ أ</w:t>
      </w:r>
      <w:r w:rsidR="00E51E5A" w:rsidRPr="00BD5DC8">
        <w:rPr>
          <w:rStyle w:val="Char3"/>
          <w:rFonts w:hint="cs"/>
          <w:rtl/>
        </w:rPr>
        <w:t>ُ</w:t>
      </w:r>
      <w:r w:rsidR="00E51E5A" w:rsidRPr="00BD5DC8">
        <w:rPr>
          <w:rStyle w:val="Char3"/>
          <w:rtl/>
        </w:rPr>
        <w:t>مِّ مَكتومٍ»، قال: وكانَ ابنُ مكتومٍ رجلاً أعمى، لا ي</w:t>
      </w:r>
      <w:r w:rsidR="00E51E5A" w:rsidRPr="00BD5DC8">
        <w:rPr>
          <w:rStyle w:val="Char3"/>
          <w:rFonts w:hint="cs"/>
          <w:rtl/>
        </w:rPr>
        <w:t>ُ</w:t>
      </w:r>
      <w:r w:rsidR="00E51E5A" w:rsidRPr="00BD5DC8">
        <w:rPr>
          <w:rStyle w:val="Char3"/>
          <w:rtl/>
        </w:rPr>
        <w:t>ناد</w:t>
      </w:r>
      <w:r w:rsidR="00E51E5A" w:rsidRPr="00BD5DC8">
        <w:rPr>
          <w:rStyle w:val="Char3"/>
          <w:rFonts w:hint="cs"/>
          <w:rtl/>
        </w:rPr>
        <w:t>ِ</w:t>
      </w:r>
      <w:r w:rsidR="00E51E5A" w:rsidRPr="00BD5DC8">
        <w:rPr>
          <w:rStyle w:val="Char3"/>
          <w:rtl/>
        </w:rPr>
        <w:t>ي حتى يُقالَ له: أص</w:t>
      </w:r>
      <w:r w:rsidR="00E51E5A" w:rsidRPr="00BD5DC8">
        <w:rPr>
          <w:rStyle w:val="Char3"/>
          <w:rFonts w:hint="cs"/>
          <w:rtl/>
        </w:rPr>
        <w:t>ْ</w:t>
      </w:r>
      <w:r w:rsidR="00E51E5A" w:rsidRPr="00BD5DC8">
        <w:rPr>
          <w:rStyle w:val="Char3"/>
          <w:rtl/>
        </w:rPr>
        <w:t>ب</w:t>
      </w:r>
      <w:r w:rsidR="00E51E5A" w:rsidRPr="00BD5DC8">
        <w:rPr>
          <w:rStyle w:val="Char3"/>
          <w:rFonts w:hint="cs"/>
          <w:rtl/>
        </w:rPr>
        <w:t>َ</w:t>
      </w:r>
      <w:r w:rsidR="00E51E5A" w:rsidRPr="00BD5DC8">
        <w:rPr>
          <w:rStyle w:val="Char3"/>
          <w:rtl/>
        </w:rPr>
        <w:t>ح</w:t>
      </w:r>
      <w:r w:rsidR="00E51E5A" w:rsidRPr="00BD5DC8">
        <w:rPr>
          <w:rStyle w:val="Char3"/>
          <w:rFonts w:hint="cs"/>
          <w:rtl/>
        </w:rPr>
        <w:t>ْ</w:t>
      </w:r>
      <w:r w:rsidR="00E51E5A" w:rsidRPr="00BD5DC8">
        <w:rPr>
          <w:rStyle w:val="Char3"/>
          <w:rtl/>
        </w:rPr>
        <w:t xml:space="preserve">تَ أصبحتَ. </w:t>
      </w:r>
      <w:r w:rsidR="00E51E5A" w:rsidRPr="009A4176">
        <w:rPr>
          <w:rStyle w:val="Char1"/>
          <w:rtl/>
        </w:rPr>
        <w:t>متفق عليه</w:t>
      </w:r>
      <w:r w:rsidR="00046F67" w:rsidRPr="00A37FAA">
        <w:rPr>
          <w:rStyle w:val="Char4"/>
          <w:rFonts w:hint="cs"/>
          <w:vertAlign w:val="superscript"/>
          <w:rtl/>
          <w:lang w:bidi="ar-SA"/>
        </w:rPr>
        <w:t>(</w:t>
      </w:r>
      <w:r w:rsidR="00046F67" w:rsidRPr="00A37FAA">
        <w:rPr>
          <w:rStyle w:val="Char4"/>
          <w:vertAlign w:val="superscript"/>
          <w:rtl/>
          <w:lang w:bidi="ar-SA"/>
        </w:rPr>
        <w:footnoteReference w:id="412"/>
      </w:r>
      <w:r w:rsidR="00046F67" w:rsidRPr="00A37FAA">
        <w:rPr>
          <w:rStyle w:val="Char4"/>
          <w:rFonts w:hint="cs"/>
          <w:vertAlign w:val="superscript"/>
          <w:rtl/>
          <w:lang w:bidi="ar-SA"/>
        </w:rPr>
        <w:t>)</w:t>
      </w:r>
      <w:r w:rsidR="00A37FAA" w:rsidRPr="00A37FAA">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680- (1) ابن عمر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براست</w:t>
      </w:r>
      <w:r w:rsidR="001C559E">
        <w:rPr>
          <w:rStyle w:val="Char4"/>
          <w:rFonts w:hint="cs"/>
          <w:rtl/>
        </w:rPr>
        <w:t>ی</w:t>
      </w:r>
      <w:r w:rsidRPr="00BD5DC8">
        <w:rPr>
          <w:rStyle w:val="Char4"/>
          <w:rFonts w:hint="cs"/>
          <w:rtl/>
        </w:rPr>
        <w:t xml:space="preserve"> بلال، شب اذان</w:t>
      </w:r>
      <w:r w:rsidR="003E0CC1">
        <w:rPr>
          <w:rStyle w:val="Char4"/>
          <w:rFonts w:hint="cs"/>
          <w:rtl/>
        </w:rPr>
        <w:t xml:space="preserve"> می‌گوید </w:t>
      </w:r>
      <w:r w:rsidRPr="00BD5DC8">
        <w:rPr>
          <w:rStyle w:val="Char4"/>
          <w:rFonts w:hint="cs"/>
          <w:rtl/>
        </w:rPr>
        <w:t xml:space="preserve">(تا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مشغول تهجد بوده، د</w:t>
      </w:r>
      <w:r w:rsidR="001C559E">
        <w:rPr>
          <w:rStyle w:val="Char4"/>
          <w:rFonts w:hint="cs"/>
          <w:rtl/>
        </w:rPr>
        <w:t>ی</w:t>
      </w:r>
      <w:r w:rsidRPr="00BD5DC8">
        <w:rPr>
          <w:rStyle w:val="Char4"/>
          <w:rFonts w:hint="cs"/>
          <w:rtl/>
        </w:rPr>
        <w:t xml:space="preserve">گر نماز نخواند، و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خواب است ب</w:t>
      </w:r>
      <w:r w:rsidR="001C559E">
        <w:rPr>
          <w:rStyle w:val="Char4"/>
          <w:rFonts w:hint="cs"/>
          <w:rtl/>
        </w:rPr>
        <w:t>ی</w:t>
      </w:r>
      <w:r w:rsidRPr="00BD5DC8">
        <w:rPr>
          <w:rStyle w:val="Char4"/>
          <w:rFonts w:hint="cs"/>
          <w:rtl/>
        </w:rPr>
        <w:t xml:space="preserve">دار شود، و </w:t>
      </w:r>
      <w:r w:rsidR="001C559E">
        <w:rPr>
          <w:rStyle w:val="Char4"/>
          <w:rFonts w:hint="cs"/>
          <w:rtl/>
        </w:rPr>
        <w:t>ی</w:t>
      </w:r>
      <w:r w:rsidRPr="00BD5DC8">
        <w:rPr>
          <w:rStyle w:val="Char4"/>
          <w:rFonts w:hint="cs"/>
          <w:rtl/>
        </w:rPr>
        <w:t>ا در ماه رمضان اذان م</w:t>
      </w:r>
      <w:r w:rsidR="001C559E">
        <w:rPr>
          <w:rStyle w:val="Char4"/>
          <w:rFonts w:hint="cs"/>
          <w:rtl/>
        </w:rPr>
        <w:t>ی</w:t>
      </w:r>
      <w:r w:rsidRPr="00BD5DC8">
        <w:rPr>
          <w:rStyle w:val="Char4"/>
          <w:rFonts w:hint="cs"/>
          <w:rtl/>
        </w:rPr>
        <w:t>‌گفت تا مردم برا</w:t>
      </w:r>
      <w:r w:rsidR="001C559E">
        <w:rPr>
          <w:rStyle w:val="Char4"/>
          <w:rFonts w:hint="cs"/>
          <w:rtl/>
        </w:rPr>
        <w:t>ی</w:t>
      </w:r>
      <w:r w:rsidRPr="00BD5DC8">
        <w:rPr>
          <w:rStyle w:val="Char4"/>
          <w:rFonts w:hint="cs"/>
          <w:rtl/>
        </w:rPr>
        <w:t xml:space="preserve"> سحر</w:t>
      </w:r>
      <w:r w:rsidR="001C559E">
        <w:rPr>
          <w:rStyle w:val="Char4"/>
          <w:rFonts w:hint="cs"/>
          <w:rtl/>
        </w:rPr>
        <w:t>ی</w:t>
      </w:r>
      <w:r w:rsidRPr="00BD5DC8">
        <w:rPr>
          <w:rStyle w:val="Char4"/>
          <w:rFonts w:hint="cs"/>
          <w:rtl/>
        </w:rPr>
        <w:t xml:space="preserve"> حر</w:t>
      </w:r>
      <w:r w:rsidR="001C559E">
        <w:rPr>
          <w:rStyle w:val="Char4"/>
          <w:rFonts w:hint="cs"/>
          <w:rtl/>
        </w:rPr>
        <w:t>ک</w:t>
      </w:r>
      <w:r w:rsidRPr="00BD5DC8">
        <w:rPr>
          <w:rStyle w:val="Char4"/>
          <w:rFonts w:hint="cs"/>
          <w:rtl/>
        </w:rPr>
        <w:t xml:space="preserve">ت </w:t>
      </w:r>
      <w:r w:rsidR="001C559E">
        <w:rPr>
          <w:rStyle w:val="Char4"/>
          <w:rFonts w:hint="cs"/>
          <w:rtl/>
        </w:rPr>
        <w:t>ک</w:t>
      </w:r>
      <w:r w:rsidRPr="00BD5DC8">
        <w:rPr>
          <w:rStyle w:val="Char4"/>
          <w:rFonts w:hint="cs"/>
          <w:rtl/>
        </w:rPr>
        <w:t>نند) پس شما (</w:t>
      </w:r>
      <w:r w:rsidR="001C559E">
        <w:rPr>
          <w:rStyle w:val="Char4"/>
          <w:rFonts w:hint="cs"/>
          <w:rtl/>
        </w:rPr>
        <w:t>ک</w:t>
      </w:r>
      <w:r w:rsidRPr="00BD5DC8">
        <w:rPr>
          <w:rStyle w:val="Char4"/>
          <w:rFonts w:hint="cs"/>
          <w:rtl/>
        </w:rPr>
        <w:t>ه م</w:t>
      </w:r>
      <w:r w:rsidR="001C559E">
        <w:rPr>
          <w:rStyle w:val="Char4"/>
          <w:rFonts w:hint="cs"/>
          <w:rtl/>
        </w:rPr>
        <w:t>ی</w:t>
      </w:r>
      <w:r w:rsidRPr="00BD5DC8">
        <w:rPr>
          <w:rStyle w:val="Char4"/>
          <w:rFonts w:hint="cs"/>
          <w:rtl/>
        </w:rPr>
        <w:t>‌خواه</w:t>
      </w:r>
      <w:r w:rsidR="001C559E">
        <w:rPr>
          <w:rStyle w:val="Char4"/>
          <w:rFonts w:hint="cs"/>
          <w:rtl/>
        </w:rPr>
        <w:t>ی</w:t>
      </w:r>
      <w:r w:rsidRPr="00BD5DC8">
        <w:rPr>
          <w:rStyle w:val="Char4"/>
          <w:rFonts w:hint="cs"/>
          <w:rtl/>
        </w:rPr>
        <w:t>د روزه بگ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د، م</w:t>
      </w:r>
      <w:r w:rsidR="001C559E">
        <w:rPr>
          <w:rStyle w:val="Char4"/>
          <w:rFonts w:hint="cs"/>
          <w:rtl/>
        </w:rPr>
        <w:t>ی</w:t>
      </w:r>
      <w:r w:rsidRPr="00BD5DC8">
        <w:rPr>
          <w:rStyle w:val="Char4"/>
          <w:rFonts w:hint="cs"/>
          <w:rtl/>
        </w:rPr>
        <w:t>‌توان</w:t>
      </w:r>
      <w:r w:rsidR="001C559E">
        <w:rPr>
          <w:rStyle w:val="Char4"/>
          <w:rFonts w:hint="cs"/>
          <w:rtl/>
        </w:rPr>
        <w:t>ی</w:t>
      </w:r>
      <w:r w:rsidRPr="00BD5DC8">
        <w:rPr>
          <w:rStyle w:val="Char4"/>
          <w:rFonts w:hint="cs"/>
          <w:rtl/>
        </w:rPr>
        <w:t>د، برا</w:t>
      </w:r>
      <w:r w:rsidR="001C559E">
        <w:rPr>
          <w:rStyle w:val="Char4"/>
          <w:rFonts w:hint="cs"/>
          <w:rtl/>
        </w:rPr>
        <w:t>ی</w:t>
      </w:r>
      <w:r w:rsidRPr="00BD5DC8">
        <w:rPr>
          <w:rStyle w:val="Char4"/>
          <w:rFonts w:hint="cs"/>
          <w:rtl/>
        </w:rPr>
        <w:t xml:space="preserve"> سحر</w:t>
      </w:r>
      <w:r w:rsidR="001C559E">
        <w:rPr>
          <w:rStyle w:val="Char4"/>
          <w:rFonts w:hint="cs"/>
          <w:rtl/>
        </w:rPr>
        <w:t>ی</w:t>
      </w:r>
      <w:r w:rsidRPr="00BD5DC8">
        <w:rPr>
          <w:rStyle w:val="Char4"/>
          <w:rFonts w:hint="cs"/>
          <w:rtl/>
        </w:rPr>
        <w:t>) بخور</w:t>
      </w:r>
      <w:r w:rsidR="001C559E">
        <w:rPr>
          <w:rStyle w:val="Char4"/>
          <w:rFonts w:hint="cs"/>
          <w:rtl/>
        </w:rPr>
        <w:t>ی</w:t>
      </w:r>
      <w:r w:rsidRPr="00BD5DC8">
        <w:rPr>
          <w:rStyle w:val="Char4"/>
          <w:rFonts w:hint="cs"/>
          <w:rtl/>
        </w:rPr>
        <w:t>د و ب</w:t>
      </w:r>
      <w:r w:rsidR="001C559E">
        <w:rPr>
          <w:rStyle w:val="Char4"/>
          <w:rFonts w:hint="cs"/>
          <w:rtl/>
        </w:rPr>
        <w:t>ی</w:t>
      </w:r>
      <w:r w:rsidRPr="00BD5DC8">
        <w:rPr>
          <w:rStyle w:val="Char4"/>
          <w:rFonts w:hint="cs"/>
          <w:rtl/>
        </w:rPr>
        <w:t>اشام</w:t>
      </w:r>
      <w:r w:rsidR="001C559E">
        <w:rPr>
          <w:rStyle w:val="Char4"/>
          <w:rFonts w:hint="cs"/>
          <w:rtl/>
        </w:rPr>
        <w:t>ی</w:t>
      </w:r>
      <w:r w:rsidRPr="00BD5DC8">
        <w:rPr>
          <w:rStyle w:val="Char4"/>
          <w:rFonts w:hint="cs"/>
          <w:rtl/>
        </w:rPr>
        <w:t>د تا 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ابن ام م</w:t>
      </w:r>
      <w:r w:rsidR="001C559E">
        <w:rPr>
          <w:rStyle w:val="Char4"/>
          <w:rFonts w:hint="cs"/>
          <w:rtl/>
        </w:rPr>
        <w:t>ک</w:t>
      </w:r>
      <w:r w:rsidRPr="00BD5DC8">
        <w:rPr>
          <w:rStyle w:val="Char4"/>
          <w:rFonts w:hint="cs"/>
          <w:rtl/>
        </w:rPr>
        <w:t>توم</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(برا</w:t>
      </w:r>
      <w:r w:rsidR="001C559E">
        <w:rPr>
          <w:rStyle w:val="Char4"/>
          <w:rFonts w:hint="cs"/>
          <w:rtl/>
        </w:rPr>
        <w:t>ی</w:t>
      </w:r>
      <w:r w:rsidRPr="00BD5DC8">
        <w:rPr>
          <w:rStyle w:val="Char4"/>
          <w:rFonts w:hint="cs"/>
          <w:rtl/>
        </w:rPr>
        <w:t xml:space="preserve"> صبح) اذان گو</w:t>
      </w:r>
      <w:r w:rsidR="001C559E">
        <w:rPr>
          <w:rStyle w:val="Char4"/>
          <w:rFonts w:hint="cs"/>
          <w:rtl/>
        </w:rPr>
        <w:t>ی</w:t>
      </w:r>
      <w:r w:rsidRPr="00BD5DC8">
        <w:rPr>
          <w:rStyle w:val="Char4"/>
          <w:rFonts w:hint="cs"/>
          <w:rtl/>
        </w:rPr>
        <w:t>د.</w:t>
      </w:r>
    </w:p>
    <w:p w:rsidR="00E51E5A" w:rsidRPr="00BD5DC8" w:rsidRDefault="00E51E5A" w:rsidP="004709A5">
      <w:pPr>
        <w:ind w:firstLine="284"/>
        <w:jc w:val="both"/>
        <w:rPr>
          <w:rStyle w:val="Char4"/>
          <w:rtl/>
        </w:rPr>
      </w:pPr>
      <w:r w:rsidRPr="00BD5DC8">
        <w:rPr>
          <w:rStyle w:val="Char4"/>
          <w:rFonts w:hint="cs"/>
          <w:rtl/>
        </w:rPr>
        <w:t xml:space="preserve">ابن عمر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ابن ام م</w:t>
      </w:r>
      <w:r w:rsidR="001C559E">
        <w:rPr>
          <w:rStyle w:val="Char4"/>
          <w:rFonts w:hint="cs"/>
          <w:rtl/>
        </w:rPr>
        <w:t>ک</w:t>
      </w:r>
      <w:r w:rsidRPr="00BD5DC8">
        <w:rPr>
          <w:rStyle w:val="Char4"/>
          <w:rFonts w:hint="cs"/>
          <w:rtl/>
        </w:rPr>
        <w:t>توم</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مرد</w:t>
      </w:r>
      <w:r w:rsidR="001C559E">
        <w:rPr>
          <w:rStyle w:val="Char4"/>
          <w:rFonts w:hint="cs"/>
          <w:rtl/>
        </w:rPr>
        <w:t>ی</w:t>
      </w:r>
      <w:r w:rsidRPr="00BD5DC8">
        <w:rPr>
          <w:rStyle w:val="Char4"/>
          <w:rFonts w:hint="cs"/>
          <w:rtl/>
        </w:rPr>
        <w:t xml:space="preserve"> ناب</w:t>
      </w:r>
      <w:r w:rsidR="001C559E">
        <w:rPr>
          <w:rStyle w:val="Char4"/>
          <w:rFonts w:hint="cs"/>
          <w:rtl/>
        </w:rPr>
        <w:t>ی</w:t>
      </w:r>
      <w:r w:rsidRPr="00BD5DC8">
        <w:rPr>
          <w:rStyle w:val="Char4"/>
          <w:rFonts w:hint="cs"/>
          <w:rtl/>
        </w:rPr>
        <w:t xml:space="preserve">نا بود </w:t>
      </w:r>
      <w:r w:rsidR="001C559E">
        <w:rPr>
          <w:rStyle w:val="Char4"/>
          <w:rFonts w:hint="cs"/>
          <w:rtl/>
        </w:rPr>
        <w:t>ک</w:t>
      </w:r>
      <w:r w:rsidRPr="00BD5DC8">
        <w:rPr>
          <w:rStyle w:val="Char4"/>
          <w:rFonts w:hint="cs"/>
          <w:rtl/>
        </w:rPr>
        <w:t>ه برا</w:t>
      </w:r>
      <w:r w:rsidR="001C559E">
        <w:rPr>
          <w:rStyle w:val="Char4"/>
          <w:rFonts w:hint="cs"/>
          <w:rtl/>
        </w:rPr>
        <w:t>ی</w:t>
      </w:r>
      <w:r w:rsidRPr="00BD5DC8">
        <w:rPr>
          <w:rStyle w:val="Char4"/>
          <w:rFonts w:hint="cs"/>
          <w:rtl/>
        </w:rPr>
        <w:t xml:space="preserve"> صبح اذان نم</w:t>
      </w:r>
      <w:r w:rsidR="001C559E">
        <w:rPr>
          <w:rStyle w:val="Char4"/>
          <w:rFonts w:hint="cs"/>
          <w:rtl/>
        </w:rPr>
        <w:t>ی</w:t>
      </w:r>
      <w:r w:rsidRPr="00BD5DC8">
        <w:rPr>
          <w:rStyle w:val="Char4"/>
          <w:rFonts w:hint="cs"/>
          <w:rtl/>
        </w:rPr>
        <w:t>‌داد تا آن</w:t>
      </w:r>
      <w:r w:rsidR="001C559E">
        <w:rPr>
          <w:rStyle w:val="Char4"/>
          <w:rFonts w:hint="cs"/>
          <w:rtl/>
        </w:rPr>
        <w:t>ک</w:t>
      </w:r>
      <w:r w:rsidRPr="00BD5DC8">
        <w:rPr>
          <w:rStyle w:val="Char4"/>
          <w:rFonts w:hint="cs"/>
          <w:rtl/>
        </w:rPr>
        <w:t>ه به او گفته م</w:t>
      </w:r>
      <w:r w:rsidR="001C559E">
        <w:rPr>
          <w:rStyle w:val="Char4"/>
          <w:rFonts w:hint="cs"/>
          <w:rtl/>
        </w:rPr>
        <w:t>ی</w:t>
      </w:r>
      <w:r w:rsidRPr="00BD5DC8">
        <w:rPr>
          <w:rStyle w:val="Char4"/>
          <w:rFonts w:hint="cs"/>
          <w:rtl/>
        </w:rPr>
        <w:t>‌شد: صبح است، صبح است.</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دوبار اذان گفتن به ا</w:t>
      </w:r>
      <w:r w:rsidR="001C559E">
        <w:rPr>
          <w:rStyle w:val="Char4"/>
          <w:rFonts w:hint="cs"/>
          <w:rtl/>
        </w:rPr>
        <w:t>ی</w:t>
      </w:r>
      <w:r w:rsidRPr="00BD5DC8">
        <w:rPr>
          <w:rStyle w:val="Char4"/>
          <w:rFonts w:hint="cs"/>
          <w:rtl/>
        </w:rPr>
        <w:t xml:space="preserve">ن سبب است </w:t>
      </w:r>
      <w:r w:rsidR="001C559E">
        <w:rPr>
          <w:rStyle w:val="Char4"/>
          <w:rFonts w:hint="cs"/>
          <w:rtl/>
        </w:rPr>
        <w:t>ک</w:t>
      </w:r>
      <w:r w:rsidRPr="00BD5DC8">
        <w:rPr>
          <w:rStyle w:val="Char4"/>
          <w:rFonts w:hint="cs"/>
          <w:rtl/>
        </w:rPr>
        <w:t>ه وقت فجر، به خود</w:t>
      </w:r>
      <w:r w:rsidR="001C559E">
        <w:rPr>
          <w:rStyle w:val="Char4"/>
          <w:rFonts w:hint="cs"/>
          <w:rtl/>
        </w:rPr>
        <w:t>ی</w:t>
      </w:r>
      <w:r w:rsidRPr="00BD5DC8">
        <w:rPr>
          <w:rStyle w:val="Char4"/>
          <w:rFonts w:hint="cs"/>
          <w:rtl/>
        </w:rPr>
        <w:t xml:space="preserve"> خود هنگام خواب است و مردم به خواب رفته‌اند، ضرورت دارد </w:t>
      </w:r>
      <w:r w:rsidR="001C559E">
        <w:rPr>
          <w:rStyle w:val="Char4"/>
          <w:rFonts w:hint="cs"/>
          <w:rtl/>
        </w:rPr>
        <w:t>ک</w:t>
      </w:r>
      <w:r w:rsidRPr="00BD5DC8">
        <w:rPr>
          <w:rStyle w:val="Char4"/>
          <w:rFonts w:hint="cs"/>
          <w:rtl/>
        </w:rPr>
        <w:t>ه قبل از وقت، ب</w:t>
      </w:r>
      <w:r w:rsidR="001C559E">
        <w:rPr>
          <w:rStyle w:val="Char4"/>
          <w:rFonts w:hint="cs"/>
          <w:rtl/>
        </w:rPr>
        <w:t>ی</w:t>
      </w:r>
      <w:r w:rsidRPr="00BD5DC8">
        <w:rPr>
          <w:rStyle w:val="Char4"/>
          <w:rFonts w:hint="cs"/>
          <w:rtl/>
        </w:rPr>
        <w:t>دار گردند تا روزه‌داران به سحر</w:t>
      </w:r>
      <w:r w:rsidR="001C559E">
        <w:rPr>
          <w:rStyle w:val="Char4"/>
          <w:rFonts w:hint="cs"/>
          <w:rtl/>
        </w:rPr>
        <w:t>ی</w:t>
      </w:r>
      <w:r w:rsidRPr="00BD5DC8">
        <w:rPr>
          <w:rStyle w:val="Char4"/>
          <w:rFonts w:hint="cs"/>
          <w:rtl/>
        </w:rPr>
        <w:t>‌خوردن بپردازند و خفتگان ب</w:t>
      </w:r>
      <w:r w:rsidR="001C559E">
        <w:rPr>
          <w:rStyle w:val="Char4"/>
          <w:rFonts w:hint="cs"/>
          <w:rtl/>
        </w:rPr>
        <w:t>ی</w:t>
      </w:r>
      <w:r w:rsidRPr="00BD5DC8">
        <w:rPr>
          <w:rStyle w:val="Char4"/>
          <w:rFonts w:hint="cs"/>
          <w:rtl/>
        </w:rPr>
        <w:t>دار گردند و خود را برا</w:t>
      </w:r>
      <w:r w:rsidR="001C559E">
        <w:rPr>
          <w:rStyle w:val="Char4"/>
          <w:rFonts w:hint="cs"/>
          <w:rtl/>
        </w:rPr>
        <w:t>ی</w:t>
      </w:r>
      <w:r w:rsidRPr="00BD5DC8">
        <w:rPr>
          <w:rStyle w:val="Char4"/>
          <w:rFonts w:hint="cs"/>
          <w:rtl/>
        </w:rPr>
        <w:t xml:space="preserve"> نماز آماده سازند. بر خلاف سا</w:t>
      </w:r>
      <w:r w:rsidR="001C559E">
        <w:rPr>
          <w:rStyle w:val="Char4"/>
          <w:rFonts w:hint="cs"/>
          <w:rtl/>
        </w:rPr>
        <w:t>ی</w:t>
      </w:r>
      <w:r w:rsidRPr="00BD5DC8">
        <w:rPr>
          <w:rStyle w:val="Char4"/>
          <w:rFonts w:hint="cs"/>
          <w:rtl/>
        </w:rPr>
        <w:t xml:space="preserve">ر نمازها </w:t>
      </w:r>
      <w:r w:rsidR="001C559E">
        <w:rPr>
          <w:rStyle w:val="Char4"/>
          <w:rFonts w:hint="cs"/>
          <w:rtl/>
        </w:rPr>
        <w:t>ک</w:t>
      </w:r>
      <w:r w:rsidRPr="00BD5DC8">
        <w:rPr>
          <w:rStyle w:val="Char4"/>
          <w:rFonts w:hint="cs"/>
          <w:rtl/>
        </w:rPr>
        <w:t>ه مردم در آن اوقات ب</w:t>
      </w:r>
      <w:r w:rsidR="001C559E">
        <w:rPr>
          <w:rStyle w:val="Char4"/>
          <w:rFonts w:hint="cs"/>
          <w:rtl/>
        </w:rPr>
        <w:t>ی</w:t>
      </w:r>
      <w:r w:rsidRPr="00BD5DC8">
        <w:rPr>
          <w:rStyle w:val="Char4"/>
          <w:rFonts w:hint="cs"/>
          <w:rtl/>
        </w:rPr>
        <w:t xml:space="preserve">دار هستند و قبل از وقت نماز،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اذان نم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د</w:t>
      </w:r>
      <w:r w:rsidR="001C559E">
        <w:rPr>
          <w:rStyle w:val="Char4"/>
          <w:rFonts w:hint="cs"/>
          <w:rtl/>
        </w:rPr>
        <w:t xml:space="preserve"> </w:t>
      </w:r>
      <w:r w:rsidRPr="00BD5DC8">
        <w:rPr>
          <w:rStyle w:val="Char4"/>
          <w:rFonts w:hint="cs"/>
          <w:rtl/>
        </w:rPr>
        <w:t>جز آن</w:t>
      </w:r>
      <w:r w:rsidR="001C559E">
        <w:rPr>
          <w:rStyle w:val="Char4"/>
          <w:rFonts w:hint="cs"/>
          <w:rtl/>
        </w:rPr>
        <w:t>ک</w:t>
      </w:r>
      <w:r w:rsidRPr="00BD5DC8">
        <w:rPr>
          <w:rStyle w:val="Char4"/>
          <w:rFonts w:hint="cs"/>
          <w:rtl/>
        </w:rPr>
        <w:t>ه مؤذن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بر حسب عادت خود، قبل از اذان صبح، اذان</w:t>
      </w:r>
      <w:r w:rsidR="003E0CC1">
        <w:rPr>
          <w:rStyle w:val="Char4"/>
          <w:rFonts w:hint="cs"/>
          <w:rtl/>
        </w:rPr>
        <w:t xml:space="preserve"> می‌گوید </w:t>
      </w:r>
      <w:r w:rsidRPr="00BD5DC8">
        <w:rPr>
          <w:rStyle w:val="Char4"/>
          <w:rFonts w:hint="cs"/>
          <w:rtl/>
        </w:rPr>
        <w:t>و مردم شهر و روستا، صدا</w:t>
      </w:r>
      <w:r w:rsidR="001C559E">
        <w:rPr>
          <w:rStyle w:val="Char4"/>
          <w:rFonts w:hint="cs"/>
          <w:rtl/>
        </w:rPr>
        <w:t>ی</w:t>
      </w:r>
      <w:r w:rsidRPr="00BD5DC8">
        <w:rPr>
          <w:rStyle w:val="Char4"/>
          <w:rFonts w:hint="cs"/>
          <w:rtl/>
        </w:rPr>
        <w:t xml:space="preserve"> او را م</w:t>
      </w:r>
      <w:r w:rsidR="001C559E">
        <w:rPr>
          <w:rStyle w:val="Char4"/>
          <w:rFonts w:hint="cs"/>
          <w:rtl/>
        </w:rPr>
        <w:t>ی</w:t>
      </w:r>
      <w:r w:rsidRPr="00BD5DC8">
        <w:rPr>
          <w:rStyle w:val="Char4"/>
          <w:rFonts w:hint="cs"/>
          <w:rtl/>
        </w:rPr>
        <w:t>‌شناسند و</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با اذان او دچار شبهه وگمراه</w:t>
      </w:r>
      <w:r w:rsidR="001C559E">
        <w:rPr>
          <w:rStyle w:val="Char4"/>
          <w:rFonts w:hint="cs"/>
          <w:rtl/>
        </w:rPr>
        <w:t>ی</w:t>
      </w:r>
      <w:r w:rsidRPr="00BD5DC8">
        <w:rPr>
          <w:rStyle w:val="Char4"/>
          <w:rFonts w:hint="cs"/>
          <w:rtl/>
        </w:rPr>
        <w:t xml:space="preserve"> نخواهد شد، و همراه ا</w:t>
      </w:r>
      <w:r w:rsidR="001C559E">
        <w:rPr>
          <w:rStyle w:val="Char4"/>
          <w:rFonts w:hint="cs"/>
          <w:rtl/>
        </w:rPr>
        <w:t>ی</w:t>
      </w:r>
      <w:r w:rsidRPr="00BD5DC8">
        <w:rPr>
          <w:rStyle w:val="Char4"/>
          <w:rFonts w:hint="cs"/>
          <w:rtl/>
        </w:rPr>
        <w:t>ن مؤذن، مؤذن د</w:t>
      </w:r>
      <w:r w:rsidR="001C559E">
        <w:rPr>
          <w:rStyle w:val="Char4"/>
          <w:rFonts w:hint="cs"/>
          <w:rtl/>
        </w:rPr>
        <w:t>ی</w:t>
      </w:r>
      <w:r w:rsidRPr="00BD5DC8">
        <w:rPr>
          <w:rStyle w:val="Char4"/>
          <w:rFonts w:hint="cs"/>
          <w:rtl/>
        </w:rPr>
        <w:t>گر، اذان را درست در وقت نماز 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 xml:space="preserve">د، همانطور </w:t>
      </w:r>
      <w:r w:rsidR="001C559E">
        <w:rPr>
          <w:rStyle w:val="Char4"/>
          <w:rFonts w:hint="cs"/>
          <w:rtl/>
        </w:rPr>
        <w:t>ک</w:t>
      </w:r>
      <w:r w:rsidRPr="00BD5DC8">
        <w:rPr>
          <w:rStyle w:val="Char4"/>
          <w:rFonts w:hint="cs"/>
          <w:rtl/>
        </w:rPr>
        <w:t>ه بلال وابن ام م</w:t>
      </w:r>
      <w:r w:rsidR="001C559E">
        <w:rPr>
          <w:rStyle w:val="Char4"/>
          <w:rFonts w:hint="cs"/>
          <w:rtl/>
        </w:rPr>
        <w:t>ک</w:t>
      </w:r>
      <w:r w:rsidRPr="00BD5DC8">
        <w:rPr>
          <w:rStyle w:val="Char4"/>
          <w:rFonts w:hint="cs"/>
          <w:rtl/>
        </w:rPr>
        <w:t xml:space="preserve">توم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ا</w:t>
      </w:r>
      <w:r w:rsidR="001C559E">
        <w:rPr>
          <w:rStyle w:val="Char4"/>
          <w:rFonts w:hint="cs"/>
          <w:rtl/>
        </w:rPr>
        <w:t>ی</w:t>
      </w:r>
      <w:r w:rsidRPr="00BD5DC8">
        <w:rPr>
          <w:rStyle w:val="Char4"/>
          <w:rFonts w:hint="cs"/>
          <w:rtl/>
        </w:rPr>
        <w:t>نگونه عمل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ردند وقت</w:t>
      </w:r>
      <w:r w:rsidR="001C559E">
        <w:rPr>
          <w:rStyle w:val="Char4"/>
          <w:rFonts w:hint="cs"/>
          <w:rtl/>
        </w:rPr>
        <w:t>ی</w:t>
      </w:r>
      <w:r w:rsidRPr="00BD5DC8">
        <w:rPr>
          <w:rStyle w:val="Char4"/>
          <w:rFonts w:hint="cs"/>
          <w:rtl/>
        </w:rPr>
        <w:t xml:space="preserve"> مردم اذان بلال</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را م</w:t>
      </w:r>
      <w:r w:rsidR="001C559E">
        <w:rPr>
          <w:rStyle w:val="Char4"/>
          <w:rFonts w:hint="cs"/>
          <w:rtl/>
        </w:rPr>
        <w:t>ی</w:t>
      </w:r>
      <w:r w:rsidRPr="00BD5DC8">
        <w:rPr>
          <w:rStyle w:val="Char4"/>
          <w:rFonts w:hint="cs"/>
          <w:rtl/>
        </w:rPr>
        <w:t>‌شن</w:t>
      </w:r>
      <w:r w:rsidR="001C559E">
        <w:rPr>
          <w:rStyle w:val="Char4"/>
          <w:rFonts w:hint="cs"/>
          <w:rtl/>
        </w:rPr>
        <w:t>ی</w:t>
      </w:r>
      <w:r w:rsidRPr="00BD5DC8">
        <w:rPr>
          <w:rStyle w:val="Char4"/>
          <w:rFonts w:hint="cs"/>
          <w:rtl/>
        </w:rPr>
        <w:t>دند، م</w:t>
      </w:r>
      <w:r w:rsidR="001C559E">
        <w:rPr>
          <w:rStyle w:val="Char4"/>
          <w:rFonts w:hint="cs"/>
          <w:rtl/>
        </w:rPr>
        <w:t>ی</w:t>
      </w:r>
      <w:r w:rsidRPr="00BD5DC8">
        <w:rPr>
          <w:rStyle w:val="Char4"/>
          <w:rFonts w:hint="cs"/>
          <w:rtl/>
        </w:rPr>
        <w:t xml:space="preserve">‌دانستند </w:t>
      </w:r>
      <w:r w:rsidR="001C559E">
        <w:rPr>
          <w:rStyle w:val="Char4"/>
          <w:rFonts w:hint="cs"/>
          <w:rtl/>
        </w:rPr>
        <w:t>ک</w:t>
      </w:r>
      <w:r w:rsidRPr="00BD5DC8">
        <w:rPr>
          <w:rStyle w:val="Char4"/>
          <w:rFonts w:hint="cs"/>
          <w:rtl/>
        </w:rPr>
        <w:t>ه اذان بلال</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قبل از وقت، برا</w:t>
      </w:r>
      <w:r w:rsidR="001C559E">
        <w:rPr>
          <w:rStyle w:val="Char4"/>
          <w:rFonts w:hint="cs"/>
          <w:rtl/>
        </w:rPr>
        <w:t>ی</w:t>
      </w:r>
      <w:r w:rsidRPr="00BD5DC8">
        <w:rPr>
          <w:rStyle w:val="Char4"/>
          <w:rFonts w:hint="cs"/>
          <w:rtl/>
        </w:rPr>
        <w:t xml:space="preserve"> </w:t>
      </w:r>
      <w:r w:rsidRPr="003567C8">
        <w:rPr>
          <w:rStyle w:val="Char4"/>
          <w:rFonts w:hint="cs"/>
          <w:spacing w:val="-4"/>
          <w:rtl/>
        </w:rPr>
        <w:t>ب</w:t>
      </w:r>
      <w:r w:rsidR="001C559E">
        <w:rPr>
          <w:rStyle w:val="Char4"/>
          <w:rFonts w:hint="cs"/>
          <w:spacing w:val="-4"/>
          <w:rtl/>
        </w:rPr>
        <w:t>ی</w:t>
      </w:r>
      <w:r w:rsidRPr="003567C8">
        <w:rPr>
          <w:rStyle w:val="Char4"/>
          <w:rFonts w:hint="cs"/>
          <w:spacing w:val="-4"/>
          <w:rtl/>
        </w:rPr>
        <w:t>دارساختن مردم و سحر</w:t>
      </w:r>
      <w:r w:rsidR="001C559E">
        <w:rPr>
          <w:rStyle w:val="Char4"/>
          <w:rFonts w:hint="cs"/>
          <w:spacing w:val="-4"/>
          <w:rtl/>
        </w:rPr>
        <w:t>ی</w:t>
      </w:r>
      <w:r w:rsidRPr="003567C8">
        <w:rPr>
          <w:rStyle w:val="Char4"/>
          <w:rFonts w:hint="cs"/>
          <w:spacing w:val="-4"/>
          <w:rtl/>
        </w:rPr>
        <w:t>‌خوردن روزه‌داران است، و هنگام</w:t>
      </w:r>
      <w:r w:rsidR="001C559E">
        <w:rPr>
          <w:rStyle w:val="Char4"/>
          <w:rFonts w:hint="cs"/>
          <w:spacing w:val="-4"/>
          <w:rtl/>
        </w:rPr>
        <w:t>ی</w:t>
      </w:r>
      <w:r w:rsidRPr="003567C8">
        <w:rPr>
          <w:rStyle w:val="Char4"/>
          <w:rFonts w:hint="cs"/>
          <w:spacing w:val="-4"/>
          <w:rtl/>
        </w:rPr>
        <w:t xml:space="preserve"> </w:t>
      </w:r>
      <w:r w:rsidR="001C559E">
        <w:rPr>
          <w:rStyle w:val="Char4"/>
          <w:rFonts w:hint="cs"/>
          <w:spacing w:val="-4"/>
          <w:rtl/>
        </w:rPr>
        <w:t>ک</w:t>
      </w:r>
      <w:r w:rsidRPr="003567C8">
        <w:rPr>
          <w:rStyle w:val="Char4"/>
          <w:rFonts w:hint="cs"/>
          <w:spacing w:val="-4"/>
          <w:rtl/>
        </w:rPr>
        <w:t>ه اذان ابن ام م</w:t>
      </w:r>
      <w:r w:rsidR="001C559E">
        <w:rPr>
          <w:rStyle w:val="Char4"/>
          <w:rFonts w:hint="cs"/>
          <w:spacing w:val="-4"/>
          <w:rtl/>
        </w:rPr>
        <w:t>ک</w:t>
      </w:r>
      <w:r w:rsidRPr="003567C8">
        <w:rPr>
          <w:rStyle w:val="Char4"/>
          <w:rFonts w:hint="cs"/>
          <w:spacing w:val="-4"/>
          <w:rtl/>
        </w:rPr>
        <w:t>توم</w:t>
      </w:r>
      <w:r w:rsidR="001C559E">
        <w:rPr>
          <w:rStyle w:val="Char4"/>
          <w:rFonts w:hint="cs"/>
          <w:spacing w:val="-4"/>
          <w:rtl/>
        </w:rPr>
        <w:t xml:space="preserve"> </w:t>
      </w:r>
      <w:r w:rsidR="001F073B" w:rsidRPr="003567C8">
        <w:rPr>
          <w:rStyle w:val="Char4"/>
          <w:rFonts w:cs="CTraditional Arabic" w:hint="cs"/>
          <w:spacing w:val="-4"/>
          <w:rtl/>
        </w:rPr>
        <w:t>س</w:t>
      </w:r>
      <w:r w:rsidR="001C559E">
        <w:rPr>
          <w:rStyle w:val="Char4"/>
          <w:rFonts w:cs="CTraditional Arabic" w:hint="cs"/>
          <w:rtl/>
        </w:rPr>
        <w:t xml:space="preserve"> </w:t>
      </w:r>
      <w:r w:rsidRPr="00BD5DC8">
        <w:rPr>
          <w:rStyle w:val="Char4"/>
          <w:rFonts w:hint="cs"/>
          <w:rtl/>
        </w:rPr>
        <w:t>را م</w:t>
      </w:r>
      <w:r w:rsidR="001C559E">
        <w:rPr>
          <w:rStyle w:val="Char4"/>
          <w:rFonts w:hint="cs"/>
          <w:rtl/>
        </w:rPr>
        <w:t>ی</w:t>
      </w:r>
      <w:r w:rsidRPr="00BD5DC8">
        <w:rPr>
          <w:rStyle w:val="Char4"/>
          <w:rFonts w:hint="cs"/>
          <w:rtl/>
        </w:rPr>
        <w:t>‌شن</w:t>
      </w:r>
      <w:r w:rsidR="001C559E">
        <w:rPr>
          <w:rStyle w:val="Char4"/>
          <w:rFonts w:hint="cs"/>
          <w:rtl/>
        </w:rPr>
        <w:t>ی</w:t>
      </w:r>
      <w:r w:rsidRPr="00BD5DC8">
        <w:rPr>
          <w:rStyle w:val="Char4"/>
          <w:rFonts w:hint="cs"/>
          <w:rtl/>
        </w:rPr>
        <w:t>دند، م</w:t>
      </w:r>
      <w:r w:rsidR="001C559E">
        <w:rPr>
          <w:rStyle w:val="Char4"/>
          <w:rFonts w:hint="cs"/>
          <w:rtl/>
        </w:rPr>
        <w:t>ی</w:t>
      </w:r>
      <w:r w:rsidRPr="00BD5DC8">
        <w:rPr>
          <w:rStyle w:val="Char4"/>
          <w:rFonts w:hint="cs"/>
          <w:rtl/>
        </w:rPr>
        <w:t xml:space="preserve">‌دانستند </w:t>
      </w:r>
      <w:r w:rsidR="001C559E">
        <w:rPr>
          <w:rStyle w:val="Char4"/>
          <w:rFonts w:hint="cs"/>
          <w:rtl/>
        </w:rPr>
        <w:t>ک</w:t>
      </w:r>
      <w:r w:rsidRPr="00BD5DC8">
        <w:rPr>
          <w:rStyle w:val="Char4"/>
          <w:rFonts w:hint="cs"/>
          <w:rtl/>
        </w:rPr>
        <w:t>ه وقت فجر صادق فرارس</w:t>
      </w:r>
      <w:r w:rsidR="001C559E">
        <w:rPr>
          <w:rStyle w:val="Char4"/>
          <w:rFonts w:hint="cs"/>
          <w:rtl/>
        </w:rPr>
        <w:t>ی</w:t>
      </w:r>
      <w:r w:rsidRPr="00BD5DC8">
        <w:rPr>
          <w:rStyle w:val="Char4"/>
          <w:rFonts w:hint="cs"/>
          <w:rtl/>
        </w:rPr>
        <w:t>ده است و زمان ادا</w:t>
      </w:r>
      <w:r w:rsidR="001C559E">
        <w:rPr>
          <w:rStyle w:val="Char4"/>
          <w:rFonts w:hint="cs"/>
          <w:rtl/>
        </w:rPr>
        <w:t>ی</w:t>
      </w:r>
      <w:r w:rsidRPr="00BD5DC8">
        <w:rPr>
          <w:rStyle w:val="Char4"/>
          <w:rFonts w:hint="cs"/>
          <w:rtl/>
        </w:rPr>
        <w:t xml:space="preserve"> سنت فجر و نماز فرض فرارس</w:t>
      </w:r>
      <w:r w:rsidR="001C559E">
        <w:rPr>
          <w:rStyle w:val="Char4"/>
          <w:rFonts w:hint="cs"/>
          <w:rtl/>
        </w:rPr>
        <w:t>ی</w:t>
      </w:r>
      <w:r w:rsidRPr="00BD5DC8">
        <w:rPr>
          <w:rStyle w:val="Char4"/>
          <w:rFonts w:hint="cs"/>
          <w:rtl/>
        </w:rPr>
        <w:t>ده است.</w:t>
      </w:r>
    </w:p>
    <w:p w:rsidR="00E51E5A" w:rsidRPr="00BD5DC8" w:rsidRDefault="00E51E5A" w:rsidP="004709A5">
      <w:pPr>
        <w:ind w:firstLine="284"/>
        <w:jc w:val="both"/>
        <w:rPr>
          <w:rStyle w:val="Char4"/>
          <w:rtl/>
        </w:rPr>
      </w:pPr>
      <w:r w:rsidRPr="00BD5DC8">
        <w:rPr>
          <w:rStyle w:val="Char4"/>
          <w:rFonts w:hint="cs"/>
          <w:rtl/>
        </w:rPr>
        <w:t>و در حق</w:t>
      </w:r>
      <w:r w:rsidR="001C559E">
        <w:rPr>
          <w:rStyle w:val="Char4"/>
          <w:rFonts w:hint="cs"/>
          <w:rtl/>
        </w:rPr>
        <w:t>ی</w:t>
      </w:r>
      <w:r w:rsidRPr="00BD5DC8">
        <w:rPr>
          <w:rStyle w:val="Char4"/>
          <w:rFonts w:hint="cs"/>
          <w:rtl/>
        </w:rPr>
        <w:t>قت اصل در اذان، اعلام وقت نماز است، از ا</w:t>
      </w:r>
      <w:r w:rsidR="001C559E">
        <w:rPr>
          <w:rStyle w:val="Char4"/>
          <w:rFonts w:hint="cs"/>
          <w:rtl/>
        </w:rPr>
        <w:t>ی</w:t>
      </w:r>
      <w:r w:rsidRPr="00BD5DC8">
        <w:rPr>
          <w:rStyle w:val="Char4"/>
          <w:rFonts w:hint="cs"/>
          <w:rtl/>
        </w:rPr>
        <w:t>ن‌رو، با</w:t>
      </w:r>
      <w:r w:rsidR="001C559E">
        <w:rPr>
          <w:rStyle w:val="Char4"/>
          <w:rFonts w:hint="cs"/>
          <w:rtl/>
        </w:rPr>
        <w:t>ی</w:t>
      </w:r>
      <w:r w:rsidRPr="00BD5DC8">
        <w:rPr>
          <w:rStyle w:val="Char4"/>
          <w:rFonts w:hint="cs"/>
          <w:rtl/>
        </w:rPr>
        <w:t>د وقت نماز فرا رسد، آن وقت مؤذن، اذان بگو</w:t>
      </w:r>
      <w:r w:rsidR="001C559E">
        <w:rPr>
          <w:rStyle w:val="Char4"/>
          <w:rFonts w:hint="cs"/>
          <w:rtl/>
        </w:rPr>
        <w:t>ی</w:t>
      </w:r>
      <w:r w:rsidRPr="00BD5DC8">
        <w:rPr>
          <w:rStyle w:val="Char4"/>
          <w:rFonts w:hint="cs"/>
          <w:rtl/>
        </w:rPr>
        <w:t>د، بنابرا</w:t>
      </w:r>
      <w:r w:rsidR="001C559E">
        <w:rPr>
          <w:rStyle w:val="Char4"/>
          <w:rFonts w:hint="cs"/>
          <w:rtl/>
        </w:rPr>
        <w:t>ی</w:t>
      </w:r>
      <w:r w:rsidRPr="00BD5DC8">
        <w:rPr>
          <w:rStyle w:val="Char4"/>
          <w:rFonts w:hint="cs"/>
          <w:rtl/>
        </w:rPr>
        <w:t>ن، گفتن اذان قبل از فرارس</w:t>
      </w:r>
      <w:r w:rsidR="001C559E">
        <w:rPr>
          <w:rStyle w:val="Char4"/>
          <w:rFonts w:hint="cs"/>
          <w:rtl/>
        </w:rPr>
        <w:t>ی</w:t>
      </w:r>
      <w:r w:rsidRPr="00BD5DC8">
        <w:rPr>
          <w:rStyle w:val="Char4"/>
          <w:rFonts w:hint="cs"/>
          <w:rtl/>
        </w:rPr>
        <w:t>دن زمان آن، جا</w:t>
      </w:r>
      <w:r w:rsidR="001C559E">
        <w:rPr>
          <w:rStyle w:val="Char4"/>
          <w:rFonts w:hint="cs"/>
          <w:rtl/>
        </w:rPr>
        <w:t>ی</w:t>
      </w:r>
      <w:r w:rsidRPr="00BD5DC8">
        <w:rPr>
          <w:rStyle w:val="Char4"/>
          <w:rFonts w:hint="cs"/>
          <w:rtl/>
        </w:rPr>
        <w:t>ز ن</w:t>
      </w:r>
      <w:r w:rsidR="001C559E">
        <w:rPr>
          <w:rStyle w:val="Char4"/>
          <w:rFonts w:hint="cs"/>
          <w:rtl/>
        </w:rPr>
        <w:t>ی</w:t>
      </w:r>
      <w:r w:rsidRPr="00BD5DC8">
        <w:rPr>
          <w:rStyle w:val="Char4"/>
          <w:rFonts w:hint="cs"/>
          <w:rtl/>
        </w:rPr>
        <w:t xml:space="preserve">ست و مُخلّ اعلام به دخول نماز </w:t>
      </w:r>
      <w:r w:rsidR="001C559E">
        <w:rPr>
          <w:rStyle w:val="Char4"/>
          <w:rFonts w:hint="cs"/>
          <w:rtl/>
        </w:rPr>
        <w:t>ک</w:t>
      </w:r>
      <w:r w:rsidRPr="00BD5DC8">
        <w:rPr>
          <w:rStyle w:val="Char4"/>
          <w:rFonts w:hint="cs"/>
          <w:rtl/>
        </w:rPr>
        <w:t xml:space="preserve">ه از اهداف و مقصود آن است، خواهد بود، مگر در </w:t>
      </w:r>
      <w:r w:rsidRPr="003567C8">
        <w:rPr>
          <w:rStyle w:val="Char4"/>
          <w:rFonts w:hint="cs"/>
          <w:spacing w:val="-4"/>
          <w:rtl/>
        </w:rPr>
        <w:t xml:space="preserve">نماز صبح </w:t>
      </w:r>
      <w:r w:rsidR="001C559E">
        <w:rPr>
          <w:rStyle w:val="Char4"/>
          <w:rFonts w:hint="cs"/>
          <w:spacing w:val="-4"/>
          <w:rtl/>
        </w:rPr>
        <w:t>ک</w:t>
      </w:r>
      <w:r w:rsidRPr="003567C8">
        <w:rPr>
          <w:rStyle w:val="Char4"/>
          <w:rFonts w:hint="cs"/>
          <w:spacing w:val="-4"/>
          <w:rtl/>
        </w:rPr>
        <w:t>ه اذان قبل از وقت جا</w:t>
      </w:r>
      <w:r w:rsidR="001C559E">
        <w:rPr>
          <w:rStyle w:val="Char4"/>
          <w:rFonts w:hint="cs"/>
          <w:spacing w:val="-4"/>
          <w:rtl/>
        </w:rPr>
        <w:t>ی</w:t>
      </w:r>
      <w:r w:rsidRPr="003567C8">
        <w:rPr>
          <w:rStyle w:val="Char4"/>
          <w:rFonts w:hint="cs"/>
          <w:spacing w:val="-4"/>
          <w:rtl/>
        </w:rPr>
        <w:t xml:space="preserve">ز است، همانطور </w:t>
      </w:r>
      <w:r w:rsidR="001C559E">
        <w:rPr>
          <w:rStyle w:val="Char4"/>
          <w:rFonts w:hint="cs"/>
          <w:spacing w:val="-4"/>
          <w:rtl/>
        </w:rPr>
        <w:t>ک</w:t>
      </w:r>
      <w:r w:rsidRPr="003567C8">
        <w:rPr>
          <w:rStyle w:val="Char4"/>
          <w:rFonts w:hint="cs"/>
          <w:spacing w:val="-4"/>
          <w:rtl/>
        </w:rPr>
        <w:t>ه بلال، (مؤذن رسول‌خدا</w:t>
      </w:r>
      <w:r w:rsidR="001F073B" w:rsidRPr="003567C8">
        <w:rPr>
          <w:rStyle w:val="Char4"/>
          <w:rFonts w:cs="CTraditional Arabic" w:hint="cs"/>
          <w:spacing w:val="-4"/>
          <w:rtl/>
        </w:rPr>
        <w:t xml:space="preserve"> ج</w:t>
      </w:r>
      <w:r w:rsidRPr="003567C8">
        <w:rPr>
          <w:rStyle w:val="Char4"/>
          <w:rFonts w:hint="cs"/>
          <w:spacing w:val="-4"/>
          <w:rtl/>
        </w:rPr>
        <w:t>) چن</w:t>
      </w:r>
      <w:r w:rsidR="001C559E">
        <w:rPr>
          <w:rStyle w:val="Char4"/>
          <w:rFonts w:hint="cs"/>
          <w:spacing w:val="-4"/>
          <w:rtl/>
        </w:rPr>
        <w:t>ی</w:t>
      </w:r>
      <w:r w:rsidRPr="003567C8">
        <w:rPr>
          <w:rStyle w:val="Char4"/>
          <w:rFonts w:hint="cs"/>
          <w:spacing w:val="-4"/>
          <w:rtl/>
        </w:rPr>
        <w:t>ن م</w:t>
      </w:r>
      <w:r w:rsidR="001C559E">
        <w:rPr>
          <w:rStyle w:val="Char4"/>
          <w:rFonts w:hint="cs"/>
          <w:spacing w:val="-4"/>
          <w:rtl/>
        </w:rPr>
        <w:t>ی</w:t>
      </w:r>
      <w:r w:rsidRPr="003567C8">
        <w:rPr>
          <w:rStyle w:val="Char4"/>
          <w:rFonts w:hint="cs"/>
          <w:spacing w:val="-4"/>
          <w:rtl/>
        </w:rPr>
        <w:t>‌</w:t>
      </w:r>
      <w:r w:rsidR="001C559E">
        <w:rPr>
          <w:rStyle w:val="Char4"/>
          <w:rFonts w:hint="cs"/>
          <w:spacing w:val="-4"/>
          <w:rtl/>
        </w:rPr>
        <w:t>ک</w:t>
      </w:r>
      <w:r w:rsidRPr="003567C8">
        <w:rPr>
          <w:rStyle w:val="Char4"/>
          <w:rFonts w:hint="cs"/>
          <w:spacing w:val="-4"/>
          <w:rtl/>
        </w:rPr>
        <w:t>رد. و هم</w:t>
      </w:r>
      <w:r w:rsidR="001C559E">
        <w:rPr>
          <w:rStyle w:val="Char4"/>
          <w:rFonts w:hint="cs"/>
          <w:spacing w:val="-4"/>
          <w:rtl/>
        </w:rPr>
        <w:t>ی</w:t>
      </w:r>
      <w:r w:rsidRPr="003567C8">
        <w:rPr>
          <w:rStyle w:val="Char4"/>
          <w:rFonts w:hint="cs"/>
          <w:spacing w:val="-4"/>
          <w:rtl/>
        </w:rPr>
        <w:t>ن مذهب امام شافع</w:t>
      </w:r>
      <w:r w:rsidR="001C559E">
        <w:rPr>
          <w:rStyle w:val="Char4"/>
          <w:rFonts w:hint="cs"/>
          <w:spacing w:val="-4"/>
          <w:rtl/>
        </w:rPr>
        <w:t>ی</w:t>
      </w:r>
      <w:r w:rsidRPr="003567C8">
        <w:rPr>
          <w:rStyle w:val="Char4"/>
          <w:rFonts w:hint="cs"/>
          <w:spacing w:val="-4"/>
          <w:rtl/>
        </w:rPr>
        <w:t xml:space="preserve"> و شاگرد ارشد امام ابوحن</w:t>
      </w:r>
      <w:r w:rsidR="001C559E">
        <w:rPr>
          <w:rStyle w:val="Char4"/>
          <w:rFonts w:hint="cs"/>
          <w:spacing w:val="-4"/>
          <w:rtl/>
        </w:rPr>
        <w:t>ی</w:t>
      </w:r>
      <w:r w:rsidRPr="003567C8">
        <w:rPr>
          <w:rStyle w:val="Char4"/>
          <w:rFonts w:hint="cs"/>
          <w:spacing w:val="-4"/>
          <w:rtl/>
        </w:rPr>
        <w:t>فه، «ابو</w:t>
      </w:r>
      <w:r w:rsidR="001C559E">
        <w:rPr>
          <w:rStyle w:val="Char4"/>
          <w:rFonts w:hint="cs"/>
          <w:spacing w:val="-4"/>
          <w:rtl/>
        </w:rPr>
        <w:t>ی</w:t>
      </w:r>
      <w:r w:rsidRPr="003567C8">
        <w:rPr>
          <w:rStyle w:val="Char4"/>
          <w:rFonts w:hint="cs"/>
          <w:spacing w:val="-4"/>
          <w:rtl/>
        </w:rPr>
        <w:t>وسف» است</w:t>
      </w:r>
      <w:r w:rsidRPr="00BD5DC8">
        <w:rPr>
          <w:rStyle w:val="Char4"/>
          <w:rFonts w:hint="cs"/>
          <w:rtl/>
        </w:rPr>
        <w:t>.</w:t>
      </w:r>
    </w:p>
    <w:p w:rsidR="004709A5" w:rsidRDefault="00E51E5A" w:rsidP="004709A5">
      <w:pPr>
        <w:ind w:firstLine="284"/>
        <w:jc w:val="both"/>
        <w:rPr>
          <w:rStyle w:val="Char4"/>
          <w:rtl/>
        </w:rPr>
      </w:pPr>
      <w:r w:rsidRPr="00AA4D64">
        <w:rPr>
          <w:rStyle w:val="Char4"/>
          <w:rFonts w:hint="cs"/>
          <w:spacing w:val="-4"/>
          <w:rtl/>
        </w:rPr>
        <w:t>و از ا</w:t>
      </w:r>
      <w:r w:rsidR="001C559E" w:rsidRPr="00AA4D64">
        <w:rPr>
          <w:rStyle w:val="Char4"/>
          <w:rFonts w:hint="cs"/>
          <w:spacing w:val="-4"/>
          <w:rtl/>
        </w:rPr>
        <w:t>ی</w:t>
      </w:r>
      <w:r w:rsidRPr="00AA4D64">
        <w:rPr>
          <w:rStyle w:val="Char4"/>
          <w:rFonts w:hint="cs"/>
          <w:spacing w:val="-4"/>
          <w:rtl/>
        </w:rPr>
        <w:t>ن حد</w:t>
      </w:r>
      <w:r w:rsidR="001C559E" w:rsidRPr="00AA4D64">
        <w:rPr>
          <w:rStyle w:val="Char4"/>
          <w:rFonts w:hint="cs"/>
          <w:spacing w:val="-4"/>
          <w:rtl/>
        </w:rPr>
        <w:t>ی</w:t>
      </w:r>
      <w:r w:rsidRPr="00AA4D64">
        <w:rPr>
          <w:rStyle w:val="Char4"/>
          <w:rFonts w:hint="cs"/>
          <w:spacing w:val="-4"/>
          <w:rtl/>
        </w:rPr>
        <w:t>ث معلوم م</w:t>
      </w:r>
      <w:r w:rsidR="001C559E" w:rsidRPr="00AA4D64">
        <w:rPr>
          <w:rStyle w:val="Char4"/>
          <w:rFonts w:hint="cs"/>
          <w:spacing w:val="-4"/>
          <w:rtl/>
        </w:rPr>
        <w:t>ی</w:t>
      </w:r>
      <w:r w:rsidRPr="00AA4D64">
        <w:rPr>
          <w:rStyle w:val="Char4"/>
          <w:rFonts w:hint="cs"/>
          <w:spacing w:val="-4"/>
          <w:rtl/>
        </w:rPr>
        <w:t xml:space="preserve">‌شود </w:t>
      </w:r>
      <w:r w:rsidR="001C559E" w:rsidRPr="00AA4D64">
        <w:rPr>
          <w:rStyle w:val="Char4"/>
          <w:rFonts w:hint="cs"/>
          <w:spacing w:val="-4"/>
          <w:rtl/>
        </w:rPr>
        <w:t>ک</w:t>
      </w:r>
      <w:r w:rsidRPr="00AA4D64">
        <w:rPr>
          <w:rStyle w:val="Char4"/>
          <w:rFonts w:hint="cs"/>
          <w:spacing w:val="-4"/>
          <w:rtl/>
        </w:rPr>
        <w:t>ه برا</w:t>
      </w:r>
      <w:r w:rsidR="001C559E" w:rsidRPr="00AA4D64">
        <w:rPr>
          <w:rStyle w:val="Char4"/>
          <w:rFonts w:hint="cs"/>
          <w:spacing w:val="-4"/>
          <w:rtl/>
        </w:rPr>
        <w:t>ی</w:t>
      </w:r>
      <w:r w:rsidRPr="00AA4D64">
        <w:rPr>
          <w:rStyle w:val="Char4"/>
          <w:rFonts w:hint="cs"/>
          <w:spacing w:val="-4"/>
          <w:rtl/>
        </w:rPr>
        <w:t xml:space="preserve"> پ</w:t>
      </w:r>
      <w:r w:rsidR="001C559E" w:rsidRPr="00AA4D64">
        <w:rPr>
          <w:rStyle w:val="Char4"/>
          <w:rFonts w:hint="cs"/>
          <w:spacing w:val="-4"/>
          <w:rtl/>
        </w:rPr>
        <w:t>ی</w:t>
      </w:r>
      <w:r w:rsidRPr="00AA4D64">
        <w:rPr>
          <w:rStyle w:val="Char4"/>
          <w:rFonts w:hint="cs"/>
          <w:spacing w:val="-4"/>
          <w:rtl/>
        </w:rPr>
        <w:t>امبر</w:t>
      </w:r>
      <w:r w:rsidR="001F073B" w:rsidRPr="00AA4D64">
        <w:rPr>
          <w:rStyle w:val="Char4"/>
          <w:rFonts w:cs="CTraditional Arabic" w:hint="cs"/>
          <w:spacing w:val="-4"/>
          <w:rtl/>
        </w:rPr>
        <w:t xml:space="preserve"> ج</w:t>
      </w:r>
      <w:r w:rsidR="001C559E" w:rsidRPr="00AA4D64">
        <w:rPr>
          <w:rStyle w:val="Char4"/>
          <w:rFonts w:cs="CTraditional Arabic" w:hint="cs"/>
          <w:spacing w:val="-4"/>
          <w:rtl/>
        </w:rPr>
        <w:t xml:space="preserve"> </w:t>
      </w:r>
      <w:r w:rsidRPr="00AA4D64">
        <w:rPr>
          <w:rStyle w:val="Char4"/>
          <w:rFonts w:hint="cs"/>
          <w:spacing w:val="-4"/>
          <w:rtl/>
        </w:rPr>
        <w:t xml:space="preserve">دو اذان‌گو بود </w:t>
      </w:r>
      <w:r w:rsidR="001C559E" w:rsidRPr="00AA4D64">
        <w:rPr>
          <w:rStyle w:val="Char4"/>
          <w:rFonts w:hint="cs"/>
          <w:spacing w:val="-4"/>
          <w:rtl/>
        </w:rPr>
        <w:t>ک</w:t>
      </w:r>
      <w:r w:rsidRPr="00AA4D64">
        <w:rPr>
          <w:rStyle w:val="Char4"/>
          <w:rFonts w:hint="cs"/>
          <w:spacing w:val="-4"/>
          <w:rtl/>
        </w:rPr>
        <w:t xml:space="preserve">ه </w:t>
      </w:r>
      <w:r w:rsidR="001C559E" w:rsidRPr="00AA4D64">
        <w:rPr>
          <w:rStyle w:val="Char4"/>
          <w:rFonts w:hint="cs"/>
          <w:spacing w:val="-4"/>
          <w:rtl/>
        </w:rPr>
        <w:t>یکی</w:t>
      </w:r>
      <w:r w:rsidRPr="00AA4D64">
        <w:rPr>
          <w:rStyle w:val="Char4"/>
          <w:rFonts w:hint="cs"/>
          <w:spacing w:val="-4"/>
          <w:rtl/>
        </w:rPr>
        <w:t xml:space="preserve"> (بلال</w:t>
      </w:r>
      <w:r w:rsidR="001F073B" w:rsidRPr="00AA4D64">
        <w:rPr>
          <w:rStyle w:val="Char4"/>
          <w:rFonts w:cs="CTraditional Arabic" w:hint="cs"/>
          <w:spacing w:val="-4"/>
          <w:rtl/>
        </w:rPr>
        <w:t xml:space="preserve"> س</w:t>
      </w:r>
      <w:r w:rsidR="00BA7FD8" w:rsidRPr="00AA4D64">
        <w:rPr>
          <w:rStyle w:val="Char4"/>
          <w:rFonts w:hint="cs"/>
          <w:spacing w:val="-4"/>
          <w:rtl/>
        </w:rPr>
        <w:t>)</w:t>
      </w:r>
      <w:r w:rsidRPr="00AA4D64">
        <w:rPr>
          <w:rStyle w:val="Char4"/>
          <w:rFonts w:hint="cs"/>
          <w:spacing w:val="-4"/>
          <w:rtl/>
        </w:rPr>
        <w:t>،</w:t>
      </w:r>
      <w:r w:rsidRPr="00BD5DC8">
        <w:rPr>
          <w:rStyle w:val="Char4"/>
          <w:rFonts w:hint="cs"/>
          <w:rtl/>
        </w:rPr>
        <w:t xml:space="preserve"> پ</w:t>
      </w:r>
      <w:r w:rsidR="001C559E">
        <w:rPr>
          <w:rStyle w:val="Char4"/>
          <w:rFonts w:hint="cs"/>
          <w:rtl/>
        </w:rPr>
        <w:t>ی</w:t>
      </w:r>
      <w:r w:rsidRPr="00BD5DC8">
        <w:rPr>
          <w:rStyle w:val="Char4"/>
          <w:rFonts w:hint="cs"/>
          <w:rtl/>
        </w:rPr>
        <w:t>ش از طلوع فجر صادق، برا</w:t>
      </w:r>
      <w:r w:rsidR="001C559E">
        <w:rPr>
          <w:rStyle w:val="Char4"/>
          <w:rFonts w:hint="cs"/>
          <w:rtl/>
        </w:rPr>
        <w:t>ی</w:t>
      </w:r>
      <w:r w:rsidRPr="00BD5DC8">
        <w:rPr>
          <w:rStyle w:val="Char4"/>
          <w:rFonts w:hint="cs"/>
          <w:rtl/>
        </w:rPr>
        <w:t xml:space="preserve"> ب</w:t>
      </w:r>
      <w:r w:rsidR="001C559E">
        <w:rPr>
          <w:rStyle w:val="Char4"/>
          <w:rFonts w:hint="cs"/>
          <w:rtl/>
        </w:rPr>
        <w:t>ی</w:t>
      </w:r>
      <w:r w:rsidRPr="00BD5DC8">
        <w:rPr>
          <w:rStyle w:val="Char4"/>
          <w:rFonts w:hint="cs"/>
          <w:rtl/>
        </w:rPr>
        <w:t>دار</w:t>
      </w:r>
      <w:r w:rsidR="001C559E">
        <w:rPr>
          <w:rStyle w:val="Char4"/>
          <w:rFonts w:hint="cs"/>
          <w:rtl/>
        </w:rPr>
        <w:t>ک</w:t>
      </w:r>
      <w:r w:rsidRPr="00BD5DC8">
        <w:rPr>
          <w:rStyle w:val="Char4"/>
          <w:rFonts w:hint="cs"/>
          <w:rtl/>
        </w:rPr>
        <w:t xml:space="preserve">ردن مردم از خواب و </w:t>
      </w:r>
      <w:r w:rsidR="001C559E">
        <w:rPr>
          <w:rStyle w:val="Char4"/>
          <w:rFonts w:hint="cs"/>
          <w:rtl/>
        </w:rPr>
        <w:t>ی</w:t>
      </w:r>
      <w:r w:rsidRPr="00BD5DC8">
        <w:rPr>
          <w:rStyle w:val="Char4"/>
          <w:rFonts w:hint="cs"/>
          <w:rtl/>
        </w:rPr>
        <w:t>ا خوردن سحر</w:t>
      </w:r>
      <w:r w:rsidR="001C559E">
        <w:rPr>
          <w:rStyle w:val="Char4"/>
          <w:rFonts w:hint="cs"/>
          <w:rtl/>
        </w:rPr>
        <w:t>ی</w:t>
      </w:r>
      <w:r w:rsidRPr="00BD5DC8">
        <w:rPr>
          <w:rStyle w:val="Char4"/>
          <w:rFonts w:hint="cs"/>
          <w:rtl/>
        </w:rPr>
        <w:t xml:space="preserve"> و </w:t>
      </w:r>
      <w:r w:rsidR="001C559E">
        <w:rPr>
          <w:rStyle w:val="Char4"/>
          <w:rFonts w:hint="cs"/>
          <w:rtl/>
        </w:rPr>
        <w:t>ی</w:t>
      </w:r>
      <w:r w:rsidRPr="00BD5DC8">
        <w:rPr>
          <w:rStyle w:val="Char4"/>
          <w:rFonts w:hint="cs"/>
          <w:rtl/>
        </w:rPr>
        <w:t>ا تهجد، اذان م</w:t>
      </w:r>
      <w:r w:rsidR="001C559E">
        <w:rPr>
          <w:rStyle w:val="Char4"/>
          <w:rFonts w:hint="cs"/>
          <w:rtl/>
        </w:rPr>
        <w:t>ی</w:t>
      </w:r>
      <w:r w:rsidRPr="00BD5DC8">
        <w:rPr>
          <w:rStyle w:val="Char4"/>
          <w:rFonts w:hint="cs"/>
          <w:rtl/>
        </w:rPr>
        <w:t>‌داد، و د</w:t>
      </w:r>
      <w:r w:rsidR="001C559E">
        <w:rPr>
          <w:rStyle w:val="Char4"/>
          <w:rFonts w:hint="cs"/>
          <w:rtl/>
        </w:rPr>
        <w:t>ی</w:t>
      </w:r>
      <w:r w:rsidRPr="00BD5DC8">
        <w:rPr>
          <w:rStyle w:val="Char4"/>
          <w:rFonts w:hint="cs"/>
          <w:rtl/>
        </w:rPr>
        <w:t>گر</w:t>
      </w:r>
      <w:r w:rsidR="001C559E">
        <w:rPr>
          <w:rStyle w:val="Char4"/>
          <w:rFonts w:hint="cs"/>
          <w:rtl/>
        </w:rPr>
        <w:t>ی</w:t>
      </w:r>
      <w:r w:rsidRPr="00BD5DC8">
        <w:rPr>
          <w:rStyle w:val="Char4"/>
          <w:rFonts w:hint="cs"/>
          <w:rtl/>
        </w:rPr>
        <w:t xml:space="preserve"> (ابن ام م</w:t>
      </w:r>
      <w:r w:rsidR="001C559E">
        <w:rPr>
          <w:rStyle w:val="Char4"/>
          <w:rFonts w:hint="cs"/>
          <w:rtl/>
        </w:rPr>
        <w:t>ک</w:t>
      </w:r>
      <w:r w:rsidRPr="00BD5DC8">
        <w:rPr>
          <w:rStyle w:val="Char4"/>
          <w:rFonts w:hint="cs"/>
          <w:rtl/>
        </w:rPr>
        <w:t>توم</w:t>
      </w:r>
      <w:r w:rsidR="001F073B" w:rsidRPr="001F073B">
        <w:rPr>
          <w:rStyle w:val="Char4"/>
          <w:rFonts w:cs="CTraditional Arabic" w:hint="cs"/>
          <w:rtl/>
        </w:rPr>
        <w:t xml:space="preserve"> س</w:t>
      </w:r>
      <w:r w:rsidR="00BA7FD8" w:rsidRPr="00BA7FD8">
        <w:rPr>
          <w:rStyle w:val="Char4"/>
          <w:rFonts w:hint="cs"/>
          <w:rtl/>
        </w:rPr>
        <w:t>)</w:t>
      </w:r>
      <w:r w:rsidRPr="00BD5DC8">
        <w:rPr>
          <w:rStyle w:val="Char4"/>
          <w:rFonts w:hint="cs"/>
          <w:rtl/>
        </w:rPr>
        <w:t xml:space="preserve"> پس از طلوع فجر صادق، برا</w:t>
      </w:r>
      <w:r w:rsidR="001C559E">
        <w:rPr>
          <w:rStyle w:val="Char4"/>
          <w:rFonts w:hint="cs"/>
          <w:rtl/>
        </w:rPr>
        <w:t>ی</w:t>
      </w:r>
      <w:r w:rsidRPr="00BD5DC8">
        <w:rPr>
          <w:rStyle w:val="Char4"/>
          <w:rFonts w:hint="cs"/>
          <w:rtl/>
        </w:rPr>
        <w:t xml:space="preserve"> نماز صبح اذان م</w:t>
      </w:r>
      <w:r w:rsidR="001C559E">
        <w:rPr>
          <w:rStyle w:val="Char4"/>
          <w:rFonts w:hint="cs"/>
          <w:rtl/>
        </w:rPr>
        <w:t>ی</w:t>
      </w:r>
      <w:r w:rsidRPr="00BD5DC8">
        <w:rPr>
          <w:rStyle w:val="Char4"/>
          <w:rFonts w:hint="cs"/>
          <w:rtl/>
        </w:rPr>
        <w:t>‌گفت، و غالباً ا</w:t>
      </w:r>
      <w:r w:rsidR="001C559E">
        <w:rPr>
          <w:rStyle w:val="Char4"/>
          <w:rFonts w:hint="cs"/>
          <w:rtl/>
        </w:rPr>
        <w:t>ی</w:t>
      </w:r>
      <w:r w:rsidRPr="00BD5DC8">
        <w:rPr>
          <w:rStyle w:val="Char4"/>
          <w:rFonts w:hint="cs"/>
          <w:rtl/>
        </w:rPr>
        <w:t>ن برنامه‌</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در ماه رمضان بود </w:t>
      </w:r>
      <w:r w:rsidR="001C559E">
        <w:rPr>
          <w:rStyle w:val="Char4"/>
          <w:rFonts w:hint="cs"/>
          <w:rtl/>
        </w:rPr>
        <w:t>ک</w:t>
      </w:r>
      <w:r w:rsidRPr="00BD5DC8">
        <w:rPr>
          <w:rStyle w:val="Char4"/>
          <w:rFonts w:hint="cs"/>
          <w:rtl/>
        </w:rPr>
        <w:t>ه بلال</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برا</w:t>
      </w:r>
      <w:r w:rsidR="001C559E">
        <w:rPr>
          <w:rStyle w:val="Char4"/>
          <w:rFonts w:hint="cs"/>
          <w:rtl/>
        </w:rPr>
        <w:t>ی</w:t>
      </w:r>
      <w:r w:rsidRPr="00BD5DC8">
        <w:rPr>
          <w:rStyle w:val="Char4"/>
          <w:rFonts w:hint="cs"/>
          <w:rtl/>
        </w:rPr>
        <w:t xml:space="preserve"> سحر</w:t>
      </w:r>
      <w:r w:rsidR="001C559E">
        <w:rPr>
          <w:rStyle w:val="Char4"/>
          <w:rFonts w:hint="cs"/>
          <w:rtl/>
        </w:rPr>
        <w:t>ی</w:t>
      </w:r>
      <w:r w:rsidRPr="00BD5DC8">
        <w:rPr>
          <w:rStyle w:val="Char4"/>
          <w:rFonts w:hint="cs"/>
          <w:rtl/>
        </w:rPr>
        <w:t xml:space="preserve"> وابن ام م</w:t>
      </w:r>
      <w:r w:rsidR="001C559E">
        <w:rPr>
          <w:rStyle w:val="Char4"/>
          <w:rFonts w:hint="cs"/>
          <w:rtl/>
        </w:rPr>
        <w:t>ک</w:t>
      </w:r>
      <w:r w:rsidRPr="00BD5DC8">
        <w:rPr>
          <w:rStyle w:val="Char4"/>
          <w:rFonts w:hint="cs"/>
          <w:rtl/>
        </w:rPr>
        <w:t>توم</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برا</w:t>
      </w:r>
      <w:r w:rsidR="001C559E">
        <w:rPr>
          <w:rStyle w:val="Char4"/>
          <w:rFonts w:hint="cs"/>
          <w:rtl/>
        </w:rPr>
        <w:t>ی</w:t>
      </w:r>
      <w:r w:rsidRPr="00BD5DC8">
        <w:rPr>
          <w:rStyle w:val="Char4"/>
          <w:rFonts w:hint="cs"/>
          <w:rtl/>
        </w:rPr>
        <w:t xml:space="preserve"> نماز صبح اذان م</w:t>
      </w:r>
      <w:r w:rsidR="001C559E">
        <w:rPr>
          <w:rStyle w:val="Char4"/>
          <w:rFonts w:hint="cs"/>
          <w:rtl/>
        </w:rPr>
        <w:t>ی</w:t>
      </w:r>
      <w:r w:rsidRPr="00BD5DC8">
        <w:rPr>
          <w:rStyle w:val="Char4"/>
          <w:rFonts w:hint="cs"/>
          <w:rtl/>
        </w:rPr>
        <w:t>‌گفتند.</w:t>
      </w:r>
    </w:p>
    <w:p w:rsidR="00E51E5A" w:rsidRPr="00BD5DC8" w:rsidRDefault="00BA7FD8" w:rsidP="00A37FAA">
      <w:pPr>
        <w:autoSpaceDE w:val="0"/>
        <w:autoSpaceDN w:val="0"/>
        <w:adjustRightInd w:val="0"/>
        <w:ind w:firstLine="227"/>
        <w:jc w:val="lowKashida"/>
        <w:rPr>
          <w:rStyle w:val="Char3"/>
          <w:rtl/>
          <w:lang w:bidi="fa-IR"/>
        </w:rPr>
      </w:pPr>
      <w:r w:rsidRPr="00BA7FD8">
        <w:rPr>
          <w:rStyle w:val="Char4"/>
          <w:rtl/>
        </w:rPr>
        <w:t>681</w:t>
      </w:r>
      <w:r w:rsidR="00CF164C" w:rsidRPr="00CF164C">
        <w:rPr>
          <w:rStyle w:val="Char3"/>
          <w:rFonts w:cs="IRNazli"/>
          <w:rtl/>
        </w:rPr>
        <w:t xml:space="preserve"> ـ (</w:t>
      </w:r>
      <w:r w:rsidRPr="00BA7FD8">
        <w:rPr>
          <w:rStyle w:val="Char4"/>
          <w:rtl/>
        </w:rPr>
        <w:t>2</w:t>
      </w:r>
      <w:r w:rsidR="00CF164C" w:rsidRPr="00CF164C">
        <w:rPr>
          <w:rStyle w:val="Char3"/>
          <w:rFonts w:cs="IRNazli"/>
          <w:rtl/>
        </w:rPr>
        <w:t>)</w:t>
      </w:r>
      <w:r w:rsidR="001C559E">
        <w:rPr>
          <w:rStyle w:val="Char3"/>
          <w:rtl/>
        </w:rPr>
        <w:t xml:space="preserve"> </w:t>
      </w:r>
      <w:r w:rsidR="00E51E5A" w:rsidRPr="00BD5DC8">
        <w:rPr>
          <w:rStyle w:val="Char3"/>
          <w:rtl/>
        </w:rPr>
        <w:t>وعن سَمُرَةُ بنِ جُندُب</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E51E5A" w:rsidRPr="00BD5DC8">
        <w:rPr>
          <w:rStyle w:val="Char3"/>
          <w:rtl/>
        </w:rPr>
        <w:t>: «لا يَمْنَع</w:t>
      </w:r>
      <w:r w:rsidR="00E51E5A" w:rsidRPr="00BD5DC8">
        <w:rPr>
          <w:rStyle w:val="Char3"/>
          <w:rFonts w:hint="cs"/>
          <w:rtl/>
        </w:rPr>
        <w:t>َ</w:t>
      </w:r>
      <w:r w:rsidR="00E51E5A" w:rsidRPr="00BD5DC8">
        <w:rPr>
          <w:rStyle w:val="Char3"/>
          <w:rtl/>
        </w:rPr>
        <w:t>نَّكم مِنْ سُح</w:t>
      </w:r>
      <w:r w:rsidR="00E51E5A" w:rsidRPr="00BD5DC8">
        <w:rPr>
          <w:rStyle w:val="Char3"/>
          <w:rFonts w:hint="cs"/>
          <w:rtl/>
        </w:rPr>
        <w:t>ُ</w:t>
      </w:r>
      <w:r w:rsidR="00E51E5A" w:rsidRPr="00BD5DC8">
        <w:rPr>
          <w:rStyle w:val="Char3"/>
          <w:rtl/>
        </w:rPr>
        <w:t>ورِكم أذانُ بِلالٍ، ولا الفَجْرُ المُست</w:t>
      </w:r>
      <w:r w:rsidR="00E51E5A" w:rsidRPr="00BD5DC8">
        <w:rPr>
          <w:rStyle w:val="Char3"/>
          <w:rFonts w:hint="cs"/>
          <w:rtl/>
        </w:rPr>
        <w:t>َ</w:t>
      </w:r>
      <w:r w:rsidR="00E51E5A" w:rsidRPr="00BD5DC8">
        <w:rPr>
          <w:rStyle w:val="Char3"/>
          <w:rtl/>
        </w:rPr>
        <w:t>ط</w:t>
      </w:r>
      <w:r w:rsidR="00E51E5A" w:rsidRPr="00BD5DC8">
        <w:rPr>
          <w:rStyle w:val="Char3"/>
          <w:rFonts w:hint="cs"/>
          <w:rtl/>
        </w:rPr>
        <w:t>ِ</w:t>
      </w:r>
      <w:r w:rsidR="00E51E5A" w:rsidRPr="00BD5DC8">
        <w:rPr>
          <w:rStyle w:val="Char3"/>
          <w:rtl/>
        </w:rPr>
        <w:t>يلُ؛ ولكن الفَجرُ المُستَط</w:t>
      </w:r>
      <w:r w:rsidR="00E51E5A" w:rsidRPr="00BD5DC8">
        <w:rPr>
          <w:rStyle w:val="Char3"/>
          <w:rFonts w:hint="cs"/>
          <w:rtl/>
        </w:rPr>
        <w:t>ِ</w:t>
      </w:r>
      <w:r w:rsidR="00E51E5A" w:rsidRPr="00BD5DC8">
        <w:rPr>
          <w:rStyle w:val="Char3"/>
          <w:rtl/>
        </w:rPr>
        <w:t>يرُ في الأُف</w:t>
      </w:r>
      <w:r w:rsidR="00E51E5A" w:rsidRPr="00BD5DC8">
        <w:rPr>
          <w:rStyle w:val="Char3"/>
          <w:rFonts w:hint="cs"/>
          <w:rtl/>
        </w:rPr>
        <w:t>ُ</w:t>
      </w:r>
      <w:r w:rsidR="00E51E5A" w:rsidRPr="00BD5DC8">
        <w:rPr>
          <w:rStyle w:val="Char3"/>
          <w:rtl/>
        </w:rPr>
        <w:t xml:space="preserve">ق». </w:t>
      </w:r>
      <w:r w:rsidR="00E51E5A" w:rsidRPr="003567C8">
        <w:rPr>
          <w:rStyle w:val="Char1"/>
          <w:rtl/>
        </w:rPr>
        <w:t>رواه مسلم. ولفظُه للترمذيِّ</w:t>
      </w:r>
      <w:r w:rsidR="00A37FAA" w:rsidRPr="00A37FAA">
        <w:rPr>
          <w:rStyle w:val="Char4"/>
          <w:rFonts w:hint="cs"/>
          <w:vertAlign w:val="superscript"/>
          <w:rtl/>
          <w:lang w:bidi="ar-SA"/>
        </w:rPr>
        <w:t>(</w:t>
      </w:r>
      <w:r w:rsidR="00A37FAA" w:rsidRPr="00A37FAA">
        <w:rPr>
          <w:rStyle w:val="Char4"/>
          <w:vertAlign w:val="superscript"/>
          <w:rtl/>
          <w:lang w:bidi="ar-SA"/>
        </w:rPr>
        <w:footnoteReference w:id="413"/>
      </w:r>
      <w:r w:rsidR="00A37FAA" w:rsidRPr="00A37FAA">
        <w:rPr>
          <w:rStyle w:val="Char4"/>
          <w:rFonts w:hint="cs"/>
          <w:vertAlign w:val="superscript"/>
          <w:rtl/>
          <w:lang w:bidi="ar-SA"/>
        </w:rPr>
        <w:t>)</w:t>
      </w:r>
      <w:r w:rsidR="00A37FAA">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681- (2) </w:t>
      </w:r>
      <w:r w:rsidRPr="004709A5">
        <w:rPr>
          <w:rStyle w:val="Char1"/>
          <w:rFonts w:hint="cs"/>
          <w:rtl/>
        </w:rPr>
        <w:t>سمرة بن جندب</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فرمود: اذان بلال شما را از خوردن سحر</w:t>
      </w:r>
      <w:r w:rsidR="001C559E">
        <w:rPr>
          <w:rStyle w:val="Char4"/>
          <w:rFonts w:hint="cs"/>
          <w:rtl/>
        </w:rPr>
        <w:t>ی</w:t>
      </w:r>
      <w:r w:rsidRPr="00BD5DC8">
        <w:rPr>
          <w:rStyle w:val="Char4"/>
          <w:rFonts w:hint="cs"/>
          <w:rtl/>
        </w:rPr>
        <w:t xml:space="preserve"> باز ندارد (چرا </w:t>
      </w:r>
      <w:r w:rsidR="001C559E">
        <w:rPr>
          <w:rStyle w:val="Char4"/>
          <w:rFonts w:hint="cs"/>
          <w:rtl/>
        </w:rPr>
        <w:t>ک</w:t>
      </w:r>
      <w:r w:rsidRPr="00BD5DC8">
        <w:rPr>
          <w:rStyle w:val="Char4"/>
          <w:rFonts w:hint="cs"/>
          <w:rtl/>
        </w:rPr>
        <w:t>ه او اذان</w:t>
      </w:r>
      <w:r w:rsidR="003E0CC1">
        <w:rPr>
          <w:rStyle w:val="Char4"/>
          <w:rFonts w:hint="cs"/>
          <w:rtl/>
        </w:rPr>
        <w:t xml:space="preserve"> می‌گوید </w:t>
      </w:r>
      <w:r w:rsidRPr="00BD5DC8">
        <w:rPr>
          <w:rStyle w:val="Char4"/>
          <w:rFonts w:hint="cs"/>
          <w:rtl/>
        </w:rPr>
        <w:t xml:space="preserve">تا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مشغول تهجد بوده، د</w:t>
      </w:r>
      <w:r w:rsidR="001C559E">
        <w:rPr>
          <w:rStyle w:val="Char4"/>
          <w:rFonts w:hint="cs"/>
          <w:rtl/>
        </w:rPr>
        <w:t>ی</w:t>
      </w:r>
      <w:r w:rsidRPr="00BD5DC8">
        <w:rPr>
          <w:rStyle w:val="Char4"/>
          <w:rFonts w:hint="cs"/>
          <w:rtl/>
        </w:rPr>
        <w:t xml:space="preserve">گر نماز نخواند و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خواب است، ب</w:t>
      </w:r>
      <w:r w:rsidR="001C559E">
        <w:rPr>
          <w:rStyle w:val="Char4"/>
          <w:rFonts w:hint="cs"/>
          <w:rtl/>
        </w:rPr>
        <w:t>ی</w:t>
      </w:r>
      <w:r w:rsidRPr="00BD5DC8">
        <w:rPr>
          <w:rStyle w:val="Char4"/>
          <w:rFonts w:hint="cs"/>
          <w:rtl/>
        </w:rPr>
        <w:t xml:space="preserve">دار شود، و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م</w:t>
      </w:r>
      <w:r w:rsidR="001C559E">
        <w:rPr>
          <w:rStyle w:val="Char4"/>
          <w:rFonts w:hint="cs"/>
          <w:rtl/>
        </w:rPr>
        <w:t>ی</w:t>
      </w:r>
      <w:r w:rsidRPr="00BD5DC8">
        <w:rPr>
          <w:rStyle w:val="Char4"/>
          <w:rFonts w:hint="cs"/>
          <w:rtl/>
        </w:rPr>
        <w:t>‌خواهد سحر</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ند،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ار را ب</w:t>
      </w:r>
      <w:r w:rsidR="001C559E">
        <w:rPr>
          <w:rStyle w:val="Char4"/>
          <w:rFonts w:hint="cs"/>
          <w:rtl/>
        </w:rPr>
        <w:t>ک</w:t>
      </w:r>
      <w:r w:rsidRPr="00BD5DC8">
        <w:rPr>
          <w:rStyle w:val="Char4"/>
          <w:rFonts w:hint="cs"/>
          <w:rtl/>
        </w:rPr>
        <w:t>ند) و ن</w:t>
      </w:r>
      <w:r w:rsidR="001C559E">
        <w:rPr>
          <w:rStyle w:val="Char4"/>
          <w:rFonts w:hint="cs"/>
          <w:rtl/>
        </w:rPr>
        <w:t>ی</w:t>
      </w:r>
      <w:r w:rsidRPr="00BD5DC8">
        <w:rPr>
          <w:rStyle w:val="Char4"/>
          <w:rFonts w:hint="cs"/>
          <w:rtl/>
        </w:rPr>
        <w:t>ز شما را از خوردن سحر</w:t>
      </w:r>
      <w:r w:rsidR="001C559E">
        <w:rPr>
          <w:rStyle w:val="Char4"/>
          <w:rFonts w:hint="cs"/>
          <w:rtl/>
        </w:rPr>
        <w:t>ی</w:t>
      </w:r>
      <w:r w:rsidRPr="00BD5DC8">
        <w:rPr>
          <w:rStyle w:val="Char4"/>
          <w:rFonts w:hint="cs"/>
          <w:rtl/>
        </w:rPr>
        <w:t xml:space="preserve"> باز ندارد صبح دراز، </w:t>
      </w:r>
      <w:r w:rsidR="001C559E">
        <w:rPr>
          <w:rStyle w:val="Char4"/>
          <w:rFonts w:hint="cs"/>
          <w:rtl/>
        </w:rPr>
        <w:t>ک</w:t>
      </w:r>
      <w:r w:rsidRPr="00BD5DC8">
        <w:rPr>
          <w:rStyle w:val="Char4"/>
          <w:rFonts w:hint="cs"/>
          <w:rtl/>
        </w:rPr>
        <w:t>ه به طور عمود</w:t>
      </w:r>
      <w:r w:rsidR="001C559E">
        <w:rPr>
          <w:rStyle w:val="Char4"/>
          <w:rFonts w:hint="cs"/>
          <w:rtl/>
        </w:rPr>
        <w:t>ی</w:t>
      </w:r>
      <w:r w:rsidRPr="00BD5DC8">
        <w:rPr>
          <w:rStyle w:val="Char4"/>
          <w:rFonts w:hint="cs"/>
          <w:rtl/>
        </w:rPr>
        <w:t xml:space="preserve"> در آسمان پ</w:t>
      </w:r>
      <w:r w:rsidR="001C559E">
        <w:rPr>
          <w:rStyle w:val="Char4"/>
          <w:rFonts w:hint="cs"/>
          <w:rtl/>
        </w:rPr>
        <w:t>ی</w:t>
      </w:r>
      <w:r w:rsidRPr="00BD5DC8">
        <w:rPr>
          <w:rStyle w:val="Char4"/>
          <w:rFonts w:hint="cs"/>
          <w:rtl/>
        </w:rPr>
        <w:t>دا م</w:t>
      </w:r>
      <w:r w:rsidR="001C559E">
        <w:rPr>
          <w:rStyle w:val="Char4"/>
          <w:rFonts w:hint="cs"/>
          <w:rtl/>
        </w:rPr>
        <w:t>ی</w:t>
      </w:r>
      <w:r w:rsidRPr="00BD5DC8">
        <w:rPr>
          <w:rStyle w:val="Char4"/>
          <w:rFonts w:hint="cs"/>
          <w:rtl/>
        </w:rPr>
        <w:t>‌شود (</w:t>
      </w:r>
      <w:r w:rsidR="001C559E">
        <w:rPr>
          <w:rStyle w:val="Char4"/>
          <w:rFonts w:hint="cs"/>
          <w:rtl/>
        </w:rPr>
        <w:t>ک</w:t>
      </w:r>
      <w:r w:rsidRPr="00BD5DC8">
        <w:rPr>
          <w:rStyle w:val="Char4"/>
          <w:rFonts w:hint="cs"/>
          <w:rtl/>
        </w:rPr>
        <w:t>ه آن را به دم روباه تشب</w:t>
      </w:r>
      <w:r w:rsidR="001C559E">
        <w:rPr>
          <w:rStyle w:val="Char4"/>
          <w:rFonts w:hint="cs"/>
          <w:rtl/>
        </w:rPr>
        <w:t>ی</w:t>
      </w:r>
      <w:r w:rsidRPr="00BD5DC8">
        <w:rPr>
          <w:rStyle w:val="Char4"/>
          <w:rFonts w:hint="cs"/>
          <w:rtl/>
        </w:rPr>
        <w:t xml:space="preserve">ه </w:t>
      </w:r>
      <w:r w:rsidR="001C559E">
        <w:rPr>
          <w:rStyle w:val="Char4"/>
          <w:rFonts w:hint="cs"/>
          <w:rtl/>
        </w:rPr>
        <w:t>ک</w:t>
      </w:r>
      <w:r w:rsidRPr="00BD5DC8">
        <w:rPr>
          <w:rStyle w:val="Char4"/>
          <w:rFonts w:hint="cs"/>
          <w:rtl/>
        </w:rPr>
        <w:t>رده‌اند، ا</w:t>
      </w:r>
      <w:r w:rsidR="001C559E">
        <w:rPr>
          <w:rStyle w:val="Char4"/>
          <w:rFonts w:hint="cs"/>
          <w:rtl/>
        </w:rPr>
        <w:t>ی</w:t>
      </w:r>
      <w:r w:rsidRPr="00BD5DC8">
        <w:rPr>
          <w:rStyle w:val="Char4"/>
          <w:rFonts w:hint="cs"/>
          <w:rtl/>
        </w:rPr>
        <w:t xml:space="preserve">ن همان صبح </w:t>
      </w:r>
      <w:r w:rsidR="001C559E">
        <w:rPr>
          <w:rStyle w:val="Char4"/>
          <w:rFonts w:hint="cs"/>
          <w:rtl/>
        </w:rPr>
        <w:t>ک</w:t>
      </w:r>
      <w:r w:rsidRPr="00BD5DC8">
        <w:rPr>
          <w:rStyle w:val="Char4"/>
          <w:rFonts w:hint="cs"/>
          <w:rtl/>
        </w:rPr>
        <w:t>اذب و دروغگو است</w:t>
      </w:r>
      <w:r w:rsidR="001F073B">
        <w:rPr>
          <w:rStyle w:val="Char4"/>
          <w:rFonts w:hint="cs"/>
          <w:rtl/>
        </w:rPr>
        <w:t>).</w:t>
      </w:r>
      <w:r w:rsidRPr="00BD5DC8">
        <w:rPr>
          <w:rStyle w:val="Char4"/>
          <w:rFonts w:hint="cs"/>
          <w:rtl/>
        </w:rPr>
        <w:t xml:space="preserve"> اما (</w:t>
      </w:r>
      <w:r w:rsidR="001C559E">
        <w:rPr>
          <w:rStyle w:val="Char4"/>
          <w:rFonts w:hint="cs"/>
          <w:rtl/>
        </w:rPr>
        <w:t>ک</w:t>
      </w:r>
      <w:r w:rsidRPr="00BD5DC8">
        <w:rPr>
          <w:rStyle w:val="Char4"/>
          <w:rFonts w:hint="cs"/>
          <w:rtl/>
        </w:rPr>
        <w:t>م</w:t>
      </w:r>
      <w:r w:rsidR="001C559E">
        <w:rPr>
          <w:rStyle w:val="Char4"/>
          <w:rFonts w:hint="cs"/>
          <w:rtl/>
        </w:rPr>
        <w:t>ی</w:t>
      </w:r>
      <w:r w:rsidRPr="00BD5DC8">
        <w:rPr>
          <w:rStyle w:val="Char4"/>
          <w:rFonts w:hint="cs"/>
          <w:rtl/>
        </w:rPr>
        <w:t xml:space="preserve"> بعد از آن سف</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 xml:space="preserve"> شفّاف</w:t>
      </w:r>
      <w:r w:rsidR="001C559E">
        <w:rPr>
          <w:rStyle w:val="Char4"/>
          <w:rFonts w:hint="cs"/>
          <w:rtl/>
        </w:rPr>
        <w:t>ی</w:t>
      </w:r>
      <w:r w:rsidRPr="00BD5DC8">
        <w:rPr>
          <w:rStyle w:val="Char4"/>
          <w:rFonts w:hint="cs"/>
          <w:rtl/>
        </w:rPr>
        <w:t xml:space="preserve"> به طور افق</w:t>
      </w:r>
      <w:r w:rsidR="001C559E">
        <w:rPr>
          <w:rStyle w:val="Char4"/>
          <w:rFonts w:hint="cs"/>
          <w:rtl/>
        </w:rPr>
        <w:t>ی</w:t>
      </w:r>
      <w:r w:rsidRPr="00BD5DC8">
        <w:rPr>
          <w:rStyle w:val="Char4"/>
          <w:rFonts w:hint="cs"/>
          <w:rtl/>
        </w:rPr>
        <w:t xml:space="preserve"> و در امتداد افق نما</w:t>
      </w:r>
      <w:r w:rsidR="001C559E">
        <w:rPr>
          <w:rStyle w:val="Char4"/>
          <w:rFonts w:hint="cs"/>
          <w:rtl/>
        </w:rPr>
        <w:t>ی</w:t>
      </w:r>
      <w:r w:rsidRPr="00BD5DC8">
        <w:rPr>
          <w:rStyle w:val="Char4"/>
          <w:rFonts w:hint="cs"/>
          <w:rtl/>
        </w:rPr>
        <w:t>ان م</w:t>
      </w:r>
      <w:r w:rsidR="001C559E">
        <w:rPr>
          <w:rStyle w:val="Char4"/>
          <w:rFonts w:hint="cs"/>
          <w:rtl/>
        </w:rPr>
        <w:t>ی</w:t>
      </w:r>
      <w:r w:rsidRPr="00BD5DC8">
        <w:rPr>
          <w:rStyle w:val="Char4"/>
          <w:rFonts w:hint="cs"/>
          <w:rtl/>
        </w:rPr>
        <w:t xml:space="preserve">‌شود </w:t>
      </w:r>
      <w:r w:rsidR="001C559E">
        <w:rPr>
          <w:rStyle w:val="Char4"/>
          <w:rFonts w:hint="cs"/>
          <w:rtl/>
        </w:rPr>
        <w:t>ک</w:t>
      </w:r>
      <w:r w:rsidRPr="00BD5DC8">
        <w:rPr>
          <w:rStyle w:val="Char4"/>
          <w:rFonts w:hint="cs"/>
          <w:rtl/>
        </w:rPr>
        <w:t>ه همچون رشته نخ سپ</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 xml:space="preserve">ه در </w:t>
      </w:r>
      <w:r w:rsidR="001C559E">
        <w:rPr>
          <w:rStyle w:val="Char4"/>
          <w:rFonts w:hint="cs"/>
          <w:rtl/>
        </w:rPr>
        <w:t>ک</w:t>
      </w:r>
      <w:r w:rsidRPr="00BD5DC8">
        <w:rPr>
          <w:rStyle w:val="Char4"/>
          <w:rFonts w:hint="cs"/>
          <w:rtl/>
        </w:rPr>
        <w:t>نار رشته‌</w:t>
      </w:r>
      <w:r w:rsidR="001C559E">
        <w:rPr>
          <w:rStyle w:val="Char4"/>
          <w:rFonts w:hint="cs"/>
          <w:rtl/>
        </w:rPr>
        <w:t>ی</w:t>
      </w:r>
      <w:r w:rsidRPr="00BD5DC8">
        <w:rPr>
          <w:rStyle w:val="Char4"/>
          <w:rFonts w:hint="cs"/>
          <w:rtl/>
        </w:rPr>
        <w:t xml:space="preserve"> س</w:t>
      </w:r>
      <w:r w:rsidR="001C559E">
        <w:rPr>
          <w:rStyle w:val="Char4"/>
          <w:rFonts w:hint="cs"/>
          <w:rtl/>
        </w:rPr>
        <w:t>ی</w:t>
      </w:r>
      <w:r w:rsidRPr="00BD5DC8">
        <w:rPr>
          <w:rStyle w:val="Char4"/>
          <w:rFonts w:hint="cs"/>
          <w:rtl/>
        </w:rPr>
        <w:t xml:space="preserve">اه شب </w:t>
      </w:r>
      <w:r w:rsidR="001C559E">
        <w:rPr>
          <w:rStyle w:val="Char4"/>
          <w:rFonts w:hint="cs"/>
          <w:rtl/>
        </w:rPr>
        <w:t>ک</w:t>
      </w:r>
      <w:r w:rsidRPr="00BD5DC8">
        <w:rPr>
          <w:rStyle w:val="Char4"/>
          <w:rFonts w:hint="cs"/>
          <w:rtl/>
        </w:rPr>
        <w:t>ش</w:t>
      </w:r>
      <w:r w:rsidR="001C559E">
        <w:rPr>
          <w:rStyle w:val="Char4"/>
          <w:rFonts w:hint="cs"/>
          <w:rtl/>
        </w:rPr>
        <w:t>ی</w:t>
      </w:r>
      <w:r w:rsidRPr="00BD5DC8">
        <w:rPr>
          <w:rStyle w:val="Char4"/>
          <w:rFonts w:hint="cs"/>
          <w:rtl/>
        </w:rPr>
        <w:t>ده شده است و چن</w:t>
      </w:r>
      <w:r w:rsidR="001C559E">
        <w:rPr>
          <w:rStyle w:val="Char4"/>
          <w:rFonts w:hint="cs"/>
          <w:rtl/>
        </w:rPr>
        <w:t>ی</w:t>
      </w:r>
      <w:r w:rsidRPr="00BD5DC8">
        <w:rPr>
          <w:rStyle w:val="Char4"/>
          <w:rFonts w:hint="cs"/>
          <w:rtl/>
        </w:rPr>
        <w:t>ن صبح</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به طور افق</w:t>
      </w:r>
      <w:r w:rsidR="001C559E">
        <w:rPr>
          <w:rStyle w:val="Char4"/>
          <w:rFonts w:hint="cs"/>
          <w:rtl/>
        </w:rPr>
        <w:t>ی</w:t>
      </w:r>
      <w:r w:rsidRPr="00BD5DC8">
        <w:rPr>
          <w:rStyle w:val="Char4"/>
          <w:rFonts w:hint="cs"/>
          <w:rtl/>
        </w:rPr>
        <w:t xml:space="preserve"> و در امتداد افق پ</w:t>
      </w:r>
      <w:r w:rsidR="001C559E">
        <w:rPr>
          <w:rStyle w:val="Char4"/>
          <w:rFonts w:hint="cs"/>
          <w:rtl/>
        </w:rPr>
        <w:t>ی</w:t>
      </w:r>
      <w:r w:rsidRPr="00BD5DC8">
        <w:rPr>
          <w:rStyle w:val="Char4"/>
          <w:rFonts w:hint="cs"/>
          <w:rtl/>
        </w:rPr>
        <w:t>دا م</w:t>
      </w:r>
      <w:r w:rsidR="001C559E">
        <w:rPr>
          <w:rStyle w:val="Char4"/>
          <w:rFonts w:hint="cs"/>
          <w:rtl/>
        </w:rPr>
        <w:t>ی</w:t>
      </w:r>
      <w:r w:rsidRPr="00BD5DC8">
        <w:rPr>
          <w:rStyle w:val="Char4"/>
          <w:rFonts w:hint="cs"/>
          <w:rtl/>
        </w:rPr>
        <w:t>‌شود مانع خوردن سحر</w:t>
      </w:r>
      <w:r w:rsidR="001C559E">
        <w:rPr>
          <w:rStyle w:val="Char4"/>
          <w:rFonts w:hint="cs"/>
          <w:rtl/>
        </w:rPr>
        <w:t>ی</w:t>
      </w:r>
      <w:r w:rsidRPr="00BD5DC8">
        <w:rPr>
          <w:rStyle w:val="Char4"/>
          <w:rFonts w:hint="cs"/>
          <w:rtl/>
        </w:rPr>
        <w:t xml:space="preserve"> است (و ا</w:t>
      </w:r>
      <w:r w:rsidR="001C559E">
        <w:rPr>
          <w:rStyle w:val="Char4"/>
          <w:rFonts w:hint="cs"/>
          <w:rtl/>
        </w:rPr>
        <w:t>ی</w:t>
      </w:r>
      <w:r w:rsidRPr="00BD5DC8">
        <w:rPr>
          <w:rStyle w:val="Char4"/>
          <w:rFonts w:hint="cs"/>
          <w:rtl/>
        </w:rPr>
        <w:t xml:space="preserve">ن همان صبح صادق است </w:t>
      </w:r>
      <w:r w:rsidR="001C559E">
        <w:rPr>
          <w:rStyle w:val="Char4"/>
          <w:rFonts w:hint="cs"/>
          <w:rtl/>
        </w:rPr>
        <w:t>ک</w:t>
      </w:r>
      <w:r w:rsidRPr="00BD5DC8">
        <w:rPr>
          <w:rStyle w:val="Char4"/>
          <w:rFonts w:hint="cs"/>
          <w:rtl/>
        </w:rPr>
        <w:t>ه آغاز روزه و ابتدا</w:t>
      </w:r>
      <w:r w:rsidR="001C559E">
        <w:rPr>
          <w:rStyle w:val="Char4"/>
          <w:rFonts w:hint="cs"/>
          <w:rtl/>
        </w:rPr>
        <w:t>ی</w:t>
      </w:r>
      <w:r w:rsidRPr="00BD5DC8">
        <w:rPr>
          <w:rStyle w:val="Char4"/>
          <w:rFonts w:hint="cs"/>
          <w:rtl/>
        </w:rPr>
        <w:t xml:space="preserve"> وقت نماز صبح است و ه</w:t>
      </w:r>
      <w:r w:rsidR="001C559E">
        <w:rPr>
          <w:rStyle w:val="Char4"/>
          <w:rFonts w:hint="cs"/>
          <w:rtl/>
        </w:rPr>
        <w:t>ی</w:t>
      </w:r>
      <w:r w:rsidRPr="00BD5DC8">
        <w:rPr>
          <w:rStyle w:val="Char4"/>
          <w:rFonts w:hint="cs"/>
          <w:rtl/>
        </w:rPr>
        <w:t>چ شباهت</w:t>
      </w:r>
      <w:r w:rsidR="001C559E">
        <w:rPr>
          <w:rStyle w:val="Char4"/>
          <w:rFonts w:hint="cs"/>
          <w:rtl/>
        </w:rPr>
        <w:t>ی</w:t>
      </w:r>
      <w:r w:rsidRPr="00BD5DC8">
        <w:rPr>
          <w:rStyle w:val="Char4"/>
          <w:rFonts w:hint="cs"/>
          <w:rtl/>
        </w:rPr>
        <w:t xml:space="preserve"> با صبح </w:t>
      </w:r>
      <w:r w:rsidR="001C559E">
        <w:rPr>
          <w:rStyle w:val="Char4"/>
          <w:rFonts w:hint="cs"/>
          <w:rtl/>
        </w:rPr>
        <w:t>ک</w:t>
      </w:r>
      <w:r w:rsidRPr="00BD5DC8">
        <w:rPr>
          <w:rStyle w:val="Char4"/>
          <w:rFonts w:hint="cs"/>
          <w:rtl/>
        </w:rPr>
        <w:t>اذب ندارد</w:t>
      </w:r>
      <w:r w:rsidR="001F073B">
        <w:rPr>
          <w:rStyle w:val="Char4"/>
          <w:rFonts w:hint="cs"/>
          <w:rtl/>
        </w:rPr>
        <w:t>).</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و لفظ آن از ترمذ</w:t>
      </w:r>
      <w:r w:rsidR="001C559E">
        <w:rPr>
          <w:rStyle w:val="Char4"/>
          <w:rFonts w:hint="cs"/>
          <w:rtl/>
        </w:rPr>
        <w:t>ی</w:t>
      </w:r>
      <w:r w:rsidRPr="00BD5DC8">
        <w:rPr>
          <w:rStyle w:val="Char4"/>
          <w:rFonts w:hint="cs"/>
          <w:rtl/>
        </w:rPr>
        <w:t xml:space="preserve"> است</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در پا</w:t>
      </w:r>
      <w:r w:rsidR="001C559E">
        <w:rPr>
          <w:rStyle w:val="Char4"/>
          <w:rFonts w:hint="cs"/>
          <w:rtl/>
        </w:rPr>
        <w:t>ی</w:t>
      </w:r>
      <w:r w:rsidRPr="00BD5DC8">
        <w:rPr>
          <w:rStyle w:val="Char4"/>
          <w:rFonts w:hint="cs"/>
          <w:rtl/>
        </w:rPr>
        <w:t xml:space="preserve">ان شب، نخست </w:t>
      </w:r>
      <w:r w:rsidR="001C559E">
        <w:rPr>
          <w:rStyle w:val="Char4"/>
          <w:rFonts w:hint="cs"/>
          <w:rtl/>
        </w:rPr>
        <w:t>یک</w:t>
      </w:r>
      <w:r w:rsidRPr="00BD5DC8">
        <w:rPr>
          <w:rStyle w:val="Char4"/>
          <w:rFonts w:hint="cs"/>
          <w:rtl/>
        </w:rPr>
        <w:t xml:space="preserve"> سف</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 xml:space="preserve"> بس</w:t>
      </w:r>
      <w:r w:rsidR="001C559E">
        <w:rPr>
          <w:rStyle w:val="Char4"/>
          <w:rFonts w:hint="cs"/>
          <w:rtl/>
        </w:rPr>
        <w:t>ی</w:t>
      </w:r>
      <w:r w:rsidRPr="00BD5DC8">
        <w:rPr>
          <w:rStyle w:val="Char4"/>
          <w:rFonts w:hint="cs"/>
          <w:rtl/>
        </w:rPr>
        <w:t xml:space="preserve">ار </w:t>
      </w:r>
      <w:r w:rsidR="001C559E">
        <w:rPr>
          <w:rStyle w:val="Char4"/>
          <w:rFonts w:hint="cs"/>
          <w:rtl/>
        </w:rPr>
        <w:t>ک</w:t>
      </w:r>
      <w:r w:rsidRPr="00BD5DC8">
        <w:rPr>
          <w:rStyle w:val="Char4"/>
          <w:rFonts w:hint="cs"/>
          <w:rtl/>
        </w:rPr>
        <w:t>م‌رنگ و فر</w:t>
      </w:r>
      <w:r w:rsidR="001C559E">
        <w:rPr>
          <w:rStyle w:val="Char4"/>
          <w:rFonts w:hint="cs"/>
          <w:rtl/>
        </w:rPr>
        <w:t>ی</w:t>
      </w:r>
      <w:r w:rsidRPr="00BD5DC8">
        <w:rPr>
          <w:rStyle w:val="Char4"/>
          <w:rFonts w:hint="cs"/>
          <w:rtl/>
        </w:rPr>
        <w:t>بنده به طور عمود</w:t>
      </w:r>
      <w:r w:rsidR="001C559E">
        <w:rPr>
          <w:rStyle w:val="Char4"/>
          <w:rFonts w:hint="cs"/>
          <w:rtl/>
        </w:rPr>
        <w:t>ی</w:t>
      </w:r>
      <w:r w:rsidRPr="00BD5DC8">
        <w:rPr>
          <w:rStyle w:val="Char4"/>
          <w:rFonts w:hint="cs"/>
          <w:rtl/>
        </w:rPr>
        <w:t xml:space="preserve"> در آسمان پ</w:t>
      </w:r>
      <w:r w:rsidR="001C559E">
        <w:rPr>
          <w:rStyle w:val="Char4"/>
          <w:rFonts w:hint="cs"/>
          <w:rtl/>
        </w:rPr>
        <w:t>ی</w:t>
      </w:r>
      <w:r w:rsidRPr="00BD5DC8">
        <w:rPr>
          <w:rStyle w:val="Char4"/>
          <w:rFonts w:hint="cs"/>
          <w:rtl/>
        </w:rPr>
        <w:t>دا م</w:t>
      </w:r>
      <w:r w:rsidR="001C559E">
        <w:rPr>
          <w:rStyle w:val="Char4"/>
          <w:rFonts w:hint="cs"/>
          <w:rtl/>
        </w:rPr>
        <w:t>ی</w:t>
      </w:r>
      <w:r w:rsidRPr="00BD5DC8">
        <w:rPr>
          <w:rStyle w:val="Char4"/>
          <w:rFonts w:hint="cs"/>
          <w:rtl/>
        </w:rPr>
        <w:t xml:space="preserve">‌شود </w:t>
      </w:r>
      <w:r w:rsidR="001C559E">
        <w:rPr>
          <w:rStyle w:val="Char4"/>
          <w:rFonts w:hint="cs"/>
          <w:rtl/>
        </w:rPr>
        <w:t>ک</w:t>
      </w:r>
      <w:r w:rsidRPr="00BD5DC8">
        <w:rPr>
          <w:rStyle w:val="Char4"/>
          <w:rFonts w:hint="cs"/>
          <w:rtl/>
        </w:rPr>
        <w:t>ه آن را به دم روباه تشب</w:t>
      </w:r>
      <w:r w:rsidR="001C559E">
        <w:rPr>
          <w:rStyle w:val="Char4"/>
          <w:rFonts w:hint="cs"/>
          <w:rtl/>
        </w:rPr>
        <w:t>ی</w:t>
      </w:r>
      <w:r w:rsidRPr="00BD5DC8">
        <w:rPr>
          <w:rStyle w:val="Char4"/>
          <w:rFonts w:hint="cs"/>
          <w:rtl/>
        </w:rPr>
        <w:t xml:space="preserve">ه </w:t>
      </w:r>
      <w:r w:rsidR="001C559E">
        <w:rPr>
          <w:rStyle w:val="Char4"/>
          <w:rFonts w:hint="cs"/>
          <w:rtl/>
        </w:rPr>
        <w:t>ک</w:t>
      </w:r>
      <w:r w:rsidRPr="00BD5DC8">
        <w:rPr>
          <w:rStyle w:val="Char4"/>
          <w:rFonts w:hint="cs"/>
          <w:rtl/>
        </w:rPr>
        <w:t>رده‌اند، ا</w:t>
      </w:r>
      <w:r w:rsidR="001C559E">
        <w:rPr>
          <w:rStyle w:val="Char4"/>
          <w:rFonts w:hint="cs"/>
          <w:rtl/>
        </w:rPr>
        <w:t>ی</w:t>
      </w:r>
      <w:r w:rsidRPr="00BD5DC8">
        <w:rPr>
          <w:rStyle w:val="Char4"/>
          <w:rFonts w:hint="cs"/>
          <w:rtl/>
        </w:rPr>
        <w:t xml:space="preserve">ن همان صبح </w:t>
      </w:r>
      <w:r w:rsidR="001C559E">
        <w:rPr>
          <w:rStyle w:val="Char4"/>
          <w:rFonts w:hint="cs"/>
          <w:rtl/>
        </w:rPr>
        <w:t>ک</w:t>
      </w:r>
      <w:r w:rsidRPr="00BD5DC8">
        <w:rPr>
          <w:rStyle w:val="Char4"/>
          <w:rFonts w:hint="cs"/>
          <w:rtl/>
        </w:rPr>
        <w:t xml:space="preserve">اذب و دروغگو است </w:t>
      </w:r>
      <w:r w:rsidR="001C559E">
        <w:rPr>
          <w:rStyle w:val="Char4"/>
          <w:rFonts w:hint="cs"/>
          <w:rtl/>
        </w:rPr>
        <w:t>ک</w:t>
      </w:r>
      <w:r w:rsidRPr="00BD5DC8">
        <w:rPr>
          <w:rStyle w:val="Char4"/>
          <w:rFonts w:hint="cs"/>
          <w:rtl/>
        </w:rPr>
        <w:t>ه نه مانع سحر</w:t>
      </w:r>
      <w:r w:rsidR="001C559E">
        <w:rPr>
          <w:rStyle w:val="Char4"/>
          <w:rFonts w:hint="cs"/>
          <w:rtl/>
        </w:rPr>
        <w:t>ی</w:t>
      </w:r>
      <w:r w:rsidRPr="00BD5DC8">
        <w:rPr>
          <w:rStyle w:val="Char4"/>
          <w:rFonts w:hint="cs"/>
          <w:rtl/>
        </w:rPr>
        <w:t xml:space="preserve"> خوردن م</w:t>
      </w:r>
      <w:r w:rsidR="001C559E">
        <w:rPr>
          <w:rStyle w:val="Char4"/>
          <w:rFonts w:hint="cs"/>
          <w:rtl/>
        </w:rPr>
        <w:t>ی</w:t>
      </w:r>
      <w:r w:rsidRPr="00BD5DC8">
        <w:rPr>
          <w:rStyle w:val="Char4"/>
          <w:rFonts w:hint="cs"/>
          <w:rtl/>
        </w:rPr>
        <w:t>‌شود و نه با ظاهرشدن آن، وقت نماز صبح داخل م</w:t>
      </w:r>
      <w:r w:rsidR="001C559E">
        <w:rPr>
          <w:rStyle w:val="Char4"/>
          <w:rFonts w:hint="cs"/>
          <w:rtl/>
        </w:rPr>
        <w:t>ی</w:t>
      </w:r>
      <w:r w:rsidRPr="00BD5DC8">
        <w:rPr>
          <w:rStyle w:val="Char4"/>
          <w:rFonts w:hint="cs"/>
          <w:rtl/>
        </w:rPr>
        <w:t>‌شود.</w:t>
      </w:r>
    </w:p>
    <w:p w:rsidR="004709A5" w:rsidRDefault="00E51E5A" w:rsidP="004709A5">
      <w:pPr>
        <w:ind w:firstLine="284"/>
        <w:jc w:val="both"/>
        <w:rPr>
          <w:rStyle w:val="Char4"/>
          <w:rtl/>
        </w:rPr>
      </w:pPr>
      <w:r w:rsidRPr="00BD5DC8">
        <w:rPr>
          <w:rStyle w:val="Char4"/>
          <w:rFonts w:hint="cs"/>
          <w:rtl/>
        </w:rPr>
        <w:t xml:space="preserve">اما </w:t>
      </w:r>
      <w:r w:rsidR="001C559E">
        <w:rPr>
          <w:rStyle w:val="Char4"/>
          <w:rFonts w:hint="cs"/>
          <w:rtl/>
        </w:rPr>
        <w:t>ک</w:t>
      </w:r>
      <w:r w:rsidRPr="00BD5DC8">
        <w:rPr>
          <w:rStyle w:val="Char4"/>
          <w:rFonts w:hint="cs"/>
          <w:rtl/>
        </w:rPr>
        <w:t>م</w:t>
      </w:r>
      <w:r w:rsidR="001C559E">
        <w:rPr>
          <w:rStyle w:val="Char4"/>
          <w:rFonts w:hint="cs"/>
          <w:rtl/>
        </w:rPr>
        <w:t>ی</w:t>
      </w:r>
      <w:r w:rsidRPr="00BD5DC8">
        <w:rPr>
          <w:rStyle w:val="Char4"/>
          <w:rFonts w:hint="cs"/>
          <w:rtl/>
        </w:rPr>
        <w:t xml:space="preserve"> بعد از آن سف</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 xml:space="preserve"> شفاف</w:t>
      </w:r>
      <w:r w:rsidR="001C559E">
        <w:rPr>
          <w:rStyle w:val="Char4"/>
          <w:rFonts w:hint="cs"/>
          <w:rtl/>
        </w:rPr>
        <w:t>ی</w:t>
      </w:r>
      <w:r w:rsidRPr="00BD5DC8">
        <w:rPr>
          <w:rStyle w:val="Char4"/>
          <w:rFonts w:hint="cs"/>
          <w:rtl/>
        </w:rPr>
        <w:t xml:space="preserve"> به طور افق</w:t>
      </w:r>
      <w:r w:rsidR="001C559E">
        <w:rPr>
          <w:rStyle w:val="Char4"/>
          <w:rFonts w:hint="cs"/>
          <w:rtl/>
        </w:rPr>
        <w:t>ی</w:t>
      </w:r>
      <w:r w:rsidRPr="00BD5DC8">
        <w:rPr>
          <w:rStyle w:val="Char4"/>
          <w:rFonts w:hint="cs"/>
          <w:rtl/>
        </w:rPr>
        <w:t xml:space="preserve"> و در امتداد افق نما</w:t>
      </w:r>
      <w:r w:rsidR="001C559E">
        <w:rPr>
          <w:rStyle w:val="Char4"/>
          <w:rFonts w:hint="cs"/>
          <w:rtl/>
        </w:rPr>
        <w:t>ی</w:t>
      </w:r>
      <w:r w:rsidRPr="00BD5DC8">
        <w:rPr>
          <w:rStyle w:val="Char4"/>
          <w:rFonts w:hint="cs"/>
          <w:rtl/>
        </w:rPr>
        <w:t>ان م</w:t>
      </w:r>
      <w:r w:rsidR="001C559E">
        <w:rPr>
          <w:rStyle w:val="Char4"/>
          <w:rFonts w:hint="cs"/>
          <w:rtl/>
        </w:rPr>
        <w:t>ی</w:t>
      </w:r>
      <w:r w:rsidRPr="00BD5DC8">
        <w:rPr>
          <w:rStyle w:val="Char4"/>
          <w:rFonts w:hint="cs"/>
          <w:rtl/>
        </w:rPr>
        <w:t xml:space="preserve">‌شود </w:t>
      </w:r>
      <w:r w:rsidR="001C559E">
        <w:rPr>
          <w:rStyle w:val="Char4"/>
          <w:rFonts w:hint="cs"/>
          <w:rtl/>
        </w:rPr>
        <w:t>ک</w:t>
      </w:r>
      <w:r w:rsidRPr="00BD5DC8">
        <w:rPr>
          <w:rStyle w:val="Char4"/>
          <w:rFonts w:hint="cs"/>
          <w:rtl/>
        </w:rPr>
        <w:t>ه همچون رشته نخ سپ</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 xml:space="preserve">ه در </w:t>
      </w:r>
      <w:r w:rsidR="001C559E">
        <w:rPr>
          <w:rStyle w:val="Char4"/>
          <w:rFonts w:hint="cs"/>
          <w:rtl/>
        </w:rPr>
        <w:t>ک</w:t>
      </w:r>
      <w:r w:rsidRPr="00BD5DC8">
        <w:rPr>
          <w:rStyle w:val="Char4"/>
          <w:rFonts w:hint="cs"/>
          <w:rtl/>
        </w:rPr>
        <w:t>نار رشته‌</w:t>
      </w:r>
      <w:r w:rsidR="001C559E">
        <w:rPr>
          <w:rStyle w:val="Char4"/>
          <w:rFonts w:hint="cs"/>
          <w:rtl/>
        </w:rPr>
        <w:t>ی</w:t>
      </w:r>
      <w:r w:rsidRPr="00BD5DC8">
        <w:rPr>
          <w:rStyle w:val="Char4"/>
          <w:rFonts w:hint="cs"/>
          <w:rtl/>
        </w:rPr>
        <w:t xml:space="preserve"> س</w:t>
      </w:r>
      <w:r w:rsidR="001C559E">
        <w:rPr>
          <w:rStyle w:val="Char4"/>
          <w:rFonts w:hint="cs"/>
          <w:rtl/>
        </w:rPr>
        <w:t>ی</w:t>
      </w:r>
      <w:r w:rsidRPr="00BD5DC8">
        <w:rPr>
          <w:rStyle w:val="Char4"/>
          <w:rFonts w:hint="cs"/>
          <w:rtl/>
        </w:rPr>
        <w:t xml:space="preserve">اه شب </w:t>
      </w:r>
      <w:r w:rsidR="001C559E">
        <w:rPr>
          <w:rStyle w:val="Char4"/>
          <w:rFonts w:hint="cs"/>
          <w:rtl/>
        </w:rPr>
        <w:t>ک</w:t>
      </w:r>
      <w:r w:rsidRPr="00BD5DC8">
        <w:rPr>
          <w:rStyle w:val="Char4"/>
          <w:rFonts w:hint="cs"/>
          <w:rtl/>
        </w:rPr>
        <w:t>ش</w:t>
      </w:r>
      <w:r w:rsidR="001C559E">
        <w:rPr>
          <w:rStyle w:val="Char4"/>
          <w:rFonts w:hint="cs"/>
          <w:rtl/>
        </w:rPr>
        <w:t>ی</w:t>
      </w:r>
      <w:r w:rsidRPr="00BD5DC8">
        <w:rPr>
          <w:rStyle w:val="Char4"/>
          <w:rFonts w:hint="cs"/>
          <w:rtl/>
        </w:rPr>
        <w:t>ده شده است، ا</w:t>
      </w:r>
      <w:r w:rsidR="001C559E">
        <w:rPr>
          <w:rStyle w:val="Char4"/>
          <w:rFonts w:hint="cs"/>
          <w:rtl/>
        </w:rPr>
        <w:t>ی</w:t>
      </w:r>
      <w:r w:rsidRPr="00BD5DC8">
        <w:rPr>
          <w:rStyle w:val="Char4"/>
          <w:rFonts w:hint="cs"/>
          <w:rtl/>
        </w:rPr>
        <w:t xml:space="preserve">ن همان صبح صادق است </w:t>
      </w:r>
      <w:r w:rsidR="001C559E">
        <w:rPr>
          <w:rStyle w:val="Char4"/>
          <w:rFonts w:hint="cs"/>
          <w:rtl/>
        </w:rPr>
        <w:t>ک</w:t>
      </w:r>
      <w:r w:rsidRPr="00BD5DC8">
        <w:rPr>
          <w:rStyle w:val="Char4"/>
          <w:rFonts w:hint="cs"/>
          <w:rtl/>
        </w:rPr>
        <w:t>ه آغاز روزه و ابتدا</w:t>
      </w:r>
      <w:r w:rsidR="001C559E">
        <w:rPr>
          <w:rStyle w:val="Char4"/>
          <w:rFonts w:hint="cs"/>
          <w:rtl/>
        </w:rPr>
        <w:t>ی</w:t>
      </w:r>
      <w:r w:rsidRPr="00BD5DC8">
        <w:rPr>
          <w:rStyle w:val="Char4"/>
          <w:rFonts w:hint="cs"/>
          <w:rtl/>
        </w:rPr>
        <w:t xml:space="preserve"> وقت نماز صبح است و ه</w:t>
      </w:r>
      <w:r w:rsidR="001C559E">
        <w:rPr>
          <w:rStyle w:val="Char4"/>
          <w:rFonts w:hint="cs"/>
          <w:rtl/>
        </w:rPr>
        <w:t>ی</w:t>
      </w:r>
      <w:r w:rsidRPr="00BD5DC8">
        <w:rPr>
          <w:rStyle w:val="Char4"/>
          <w:rFonts w:hint="cs"/>
          <w:rtl/>
        </w:rPr>
        <w:t>چ شباهت</w:t>
      </w:r>
      <w:r w:rsidR="001C559E">
        <w:rPr>
          <w:rStyle w:val="Char4"/>
          <w:rFonts w:hint="cs"/>
          <w:rtl/>
        </w:rPr>
        <w:t>ی</w:t>
      </w:r>
      <w:r w:rsidRPr="00BD5DC8">
        <w:rPr>
          <w:rStyle w:val="Char4"/>
          <w:rFonts w:hint="cs"/>
          <w:rtl/>
        </w:rPr>
        <w:t xml:space="preserve"> با صبح </w:t>
      </w:r>
      <w:r w:rsidR="001C559E">
        <w:rPr>
          <w:rStyle w:val="Char4"/>
          <w:rFonts w:hint="cs"/>
          <w:rtl/>
        </w:rPr>
        <w:t>ک</w:t>
      </w:r>
      <w:r w:rsidRPr="00BD5DC8">
        <w:rPr>
          <w:rStyle w:val="Char4"/>
          <w:rFonts w:hint="cs"/>
          <w:rtl/>
        </w:rPr>
        <w:t>اذب ندارد.</w:t>
      </w:r>
    </w:p>
    <w:p w:rsidR="00E51E5A" w:rsidRPr="00BD5DC8" w:rsidRDefault="00BA7FD8" w:rsidP="00A37FAA">
      <w:pPr>
        <w:autoSpaceDE w:val="0"/>
        <w:autoSpaceDN w:val="0"/>
        <w:adjustRightInd w:val="0"/>
        <w:ind w:firstLine="227"/>
        <w:jc w:val="lowKashida"/>
        <w:rPr>
          <w:rStyle w:val="Char3"/>
          <w:rtl/>
          <w:lang w:bidi="fa-IR"/>
        </w:rPr>
      </w:pPr>
      <w:r w:rsidRPr="00BA7FD8">
        <w:rPr>
          <w:rStyle w:val="Char4"/>
          <w:rtl/>
        </w:rPr>
        <w:t>682</w:t>
      </w:r>
      <w:r w:rsidR="00CF164C" w:rsidRPr="00CF164C">
        <w:rPr>
          <w:rStyle w:val="Char3"/>
          <w:rFonts w:cs="IRNazli"/>
          <w:rtl/>
        </w:rPr>
        <w:t xml:space="preserve"> ـ (</w:t>
      </w:r>
      <w:r w:rsidRPr="00BA7FD8">
        <w:rPr>
          <w:rStyle w:val="Char4"/>
          <w:rtl/>
        </w:rPr>
        <w:t>3</w:t>
      </w:r>
      <w:r w:rsidR="00CF164C" w:rsidRPr="00CF164C">
        <w:rPr>
          <w:rStyle w:val="Char3"/>
          <w:rFonts w:cs="IRNazli"/>
          <w:rtl/>
        </w:rPr>
        <w:t>)</w:t>
      </w:r>
      <w:r w:rsidR="001C559E">
        <w:rPr>
          <w:rStyle w:val="Char3"/>
          <w:rtl/>
        </w:rPr>
        <w:t xml:space="preserve"> </w:t>
      </w:r>
      <w:r w:rsidR="00E51E5A" w:rsidRPr="00BD5DC8">
        <w:rPr>
          <w:rStyle w:val="Char3"/>
          <w:rtl/>
        </w:rPr>
        <w:t>وعن مالكِ بن الحُوَيْرِث</w:t>
      </w:r>
      <w:r w:rsidR="003E0CC1">
        <w:rPr>
          <w:rStyle w:val="Char3"/>
          <w:rtl/>
        </w:rPr>
        <w:t>،</w:t>
      </w:r>
      <w:r w:rsidR="00E51E5A" w:rsidRPr="00BD5DC8">
        <w:rPr>
          <w:rStyle w:val="Char3"/>
          <w:rtl/>
        </w:rPr>
        <w:t xml:space="preserve"> قال: أت</w:t>
      </w:r>
      <w:r w:rsidR="00E51E5A" w:rsidRPr="00BD5DC8">
        <w:rPr>
          <w:rStyle w:val="Char3"/>
          <w:rFonts w:hint="cs"/>
          <w:rtl/>
        </w:rPr>
        <w:t>َ</w:t>
      </w:r>
      <w:r w:rsidR="00E51E5A" w:rsidRPr="00BD5DC8">
        <w:rPr>
          <w:rStyle w:val="Char3"/>
          <w:rtl/>
        </w:rPr>
        <w:t xml:space="preserve">يتُ النَّبيَّ </w:t>
      </w:r>
      <w:r w:rsidR="00992C10" w:rsidRPr="00992C10">
        <w:rPr>
          <w:rStyle w:val="Char3"/>
          <w:rFonts w:cs="CTraditional Arabic"/>
          <w:szCs w:val="28"/>
          <w:rtl/>
        </w:rPr>
        <w:t>ج</w:t>
      </w:r>
      <w:r w:rsidR="00E51E5A" w:rsidRPr="00BD5DC8">
        <w:rPr>
          <w:rStyle w:val="Char3"/>
          <w:rtl/>
        </w:rPr>
        <w:t xml:space="preserve"> أنا وابنُ عمٍّ لي، فقال: «إذا سافَرتُما فأذِّنا وأقِيما، ولْيَؤُمَّكُما أكب</w:t>
      </w:r>
      <w:r w:rsidR="00E51E5A" w:rsidRPr="00BD5DC8">
        <w:rPr>
          <w:rStyle w:val="Char3"/>
          <w:rFonts w:hint="cs"/>
          <w:rtl/>
        </w:rPr>
        <w:t>َ</w:t>
      </w:r>
      <w:r w:rsidR="00E51E5A" w:rsidRPr="00BD5DC8">
        <w:rPr>
          <w:rStyle w:val="Char3"/>
          <w:rtl/>
        </w:rPr>
        <w:t>رُك</w:t>
      </w:r>
      <w:r w:rsidR="00E51E5A" w:rsidRPr="00BD5DC8">
        <w:rPr>
          <w:rStyle w:val="Char3"/>
          <w:rFonts w:hint="cs"/>
          <w:rtl/>
        </w:rPr>
        <w:t>ُ</w:t>
      </w:r>
      <w:r w:rsidR="00E51E5A" w:rsidRPr="00BD5DC8">
        <w:rPr>
          <w:rStyle w:val="Char3"/>
          <w:rtl/>
        </w:rPr>
        <w:t xml:space="preserve">ما». </w:t>
      </w:r>
      <w:r w:rsidR="00E51E5A" w:rsidRPr="003567C8">
        <w:rPr>
          <w:rStyle w:val="Char1"/>
          <w:rtl/>
        </w:rPr>
        <w:t>رواه البخاريُّ</w:t>
      </w:r>
      <w:r w:rsidR="00A37FAA" w:rsidRPr="00A37FAA">
        <w:rPr>
          <w:rStyle w:val="Char4"/>
          <w:rFonts w:hint="cs"/>
          <w:vertAlign w:val="superscript"/>
          <w:rtl/>
          <w:lang w:bidi="ar-SA"/>
        </w:rPr>
        <w:t>(</w:t>
      </w:r>
      <w:r w:rsidR="00A37FAA" w:rsidRPr="00A37FAA">
        <w:rPr>
          <w:rStyle w:val="Char4"/>
          <w:vertAlign w:val="superscript"/>
          <w:rtl/>
          <w:lang w:bidi="ar-SA"/>
        </w:rPr>
        <w:footnoteReference w:id="414"/>
      </w:r>
      <w:r w:rsidR="00A37FAA" w:rsidRPr="00A37FAA">
        <w:rPr>
          <w:rStyle w:val="Char4"/>
          <w:rFonts w:hint="cs"/>
          <w:vertAlign w:val="superscript"/>
          <w:rtl/>
          <w:lang w:bidi="ar-SA"/>
        </w:rPr>
        <w:t>)</w:t>
      </w:r>
      <w:r w:rsidR="00A37FAA">
        <w:rPr>
          <w:rStyle w:val="Char4"/>
          <w:rFonts w:hint="cs"/>
          <w:rtl/>
        </w:rPr>
        <w:t>.</w:t>
      </w:r>
    </w:p>
    <w:p w:rsidR="00E51E5A" w:rsidRPr="00BD5DC8" w:rsidRDefault="00E51E5A" w:rsidP="004709A5">
      <w:pPr>
        <w:ind w:firstLine="284"/>
        <w:jc w:val="both"/>
        <w:rPr>
          <w:rStyle w:val="Char4"/>
          <w:rtl/>
        </w:rPr>
      </w:pPr>
      <w:r w:rsidRPr="00BD5DC8">
        <w:rPr>
          <w:rStyle w:val="Char4"/>
          <w:rFonts w:hint="cs"/>
          <w:rtl/>
        </w:rPr>
        <w:t>682</w:t>
      </w:r>
      <w:r w:rsidR="00A51736">
        <w:rPr>
          <w:rStyle w:val="Char4"/>
          <w:rFonts w:hint="cs"/>
          <w:rtl/>
        </w:rPr>
        <w:t>- (</w:t>
      </w:r>
      <w:r w:rsidRPr="00BD5DC8">
        <w:rPr>
          <w:rStyle w:val="Char4"/>
          <w:rFonts w:hint="cs"/>
          <w:rtl/>
        </w:rPr>
        <w:t>3) مال</w:t>
      </w:r>
      <w:r w:rsidR="001C559E">
        <w:rPr>
          <w:rStyle w:val="Char4"/>
          <w:rFonts w:hint="cs"/>
          <w:rtl/>
        </w:rPr>
        <w:t>ک</w:t>
      </w:r>
      <w:r w:rsidRPr="00BD5DC8">
        <w:rPr>
          <w:rStyle w:val="Char4"/>
          <w:rFonts w:hint="cs"/>
          <w:rtl/>
        </w:rPr>
        <w:t xml:space="preserve"> بن حو</w:t>
      </w:r>
      <w:r w:rsidR="001C559E">
        <w:rPr>
          <w:rStyle w:val="Char4"/>
          <w:rFonts w:hint="cs"/>
          <w:rtl/>
        </w:rPr>
        <w:t>ی</w:t>
      </w:r>
      <w:r w:rsidRPr="00BD5DC8">
        <w:rPr>
          <w:rStyle w:val="Char4"/>
          <w:rFonts w:hint="cs"/>
          <w:rtl/>
        </w:rPr>
        <w:t>رث</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همراه با پسرعمو</w:t>
      </w:r>
      <w:r w:rsidR="001C559E">
        <w:rPr>
          <w:rStyle w:val="Char4"/>
          <w:rFonts w:hint="cs"/>
          <w:rtl/>
        </w:rPr>
        <w:t>ی</w:t>
      </w:r>
      <w:r w:rsidRPr="00BD5DC8">
        <w:rPr>
          <w:rStyle w:val="Char4"/>
          <w:rFonts w:hint="cs"/>
          <w:rtl/>
        </w:rPr>
        <w:t>م، نزد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آمد</w:t>
      </w:r>
      <w:r w:rsidR="001C559E">
        <w:rPr>
          <w:rStyle w:val="Char4"/>
          <w:rFonts w:hint="cs"/>
          <w:rtl/>
        </w:rPr>
        <w:t>ی</w:t>
      </w:r>
      <w:r w:rsidRPr="00BD5DC8">
        <w:rPr>
          <w:rStyle w:val="Char4"/>
          <w:rFonts w:hint="cs"/>
          <w:rtl/>
        </w:rPr>
        <w:t>م، ا</w:t>
      </w:r>
      <w:r w:rsidR="001C559E">
        <w:rPr>
          <w:rStyle w:val="Char4"/>
          <w:rFonts w:hint="cs"/>
          <w:rtl/>
        </w:rPr>
        <w:t>ی</w:t>
      </w:r>
      <w:r w:rsidRPr="00BD5DC8">
        <w:rPr>
          <w:rStyle w:val="Char4"/>
          <w:rFonts w:hint="cs"/>
          <w:rtl/>
        </w:rPr>
        <w:t>شان خطاب به ما فرمودند: هنگام</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به سفر م</w:t>
      </w:r>
      <w:r w:rsidR="001C559E">
        <w:rPr>
          <w:rStyle w:val="Char4"/>
          <w:rFonts w:hint="cs"/>
          <w:rtl/>
        </w:rPr>
        <w:t>ی</w:t>
      </w:r>
      <w:r w:rsidRPr="00BD5DC8">
        <w:rPr>
          <w:rStyle w:val="Char4"/>
          <w:rFonts w:hint="cs"/>
          <w:rtl/>
        </w:rPr>
        <w:t>‌رو</w:t>
      </w:r>
      <w:r w:rsidR="001C559E">
        <w:rPr>
          <w:rStyle w:val="Char4"/>
          <w:rFonts w:hint="cs"/>
          <w:rtl/>
        </w:rPr>
        <w:t>ی</w:t>
      </w:r>
      <w:r w:rsidRPr="00BD5DC8">
        <w:rPr>
          <w:rStyle w:val="Char4"/>
          <w:rFonts w:hint="cs"/>
          <w:rtl/>
        </w:rPr>
        <w:t>د (و وقت نماز فرارس</w:t>
      </w:r>
      <w:r w:rsidR="001C559E">
        <w:rPr>
          <w:rStyle w:val="Char4"/>
          <w:rFonts w:hint="cs"/>
          <w:rtl/>
        </w:rPr>
        <w:t>ی</w:t>
      </w:r>
      <w:r w:rsidRPr="00BD5DC8">
        <w:rPr>
          <w:rStyle w:val="Char4"/>
          <w:rFonts w:hint="cs"/>
          <w:rtl/>
        </w:rPr>
        <w:t>د) اذان و اقامه گو</w:t>
      </w:r>
      <w:r w:rsidR="001C559E">
        <w:rPr>
          <w:rStyle w:val="Char4"/>
          <w:rFonts w:hint="cs"/>
          <w:rtl/>
        </w:rPr>
        <w:t>یی</w:t>
      </w:r>
      <w:r w:rsidRPr="00BD5DC8">
        <w:rPr>
          <w:rStyle w:val="Char4"/>
          <w:rFonts w:hint="cs"/>
          <w:rtl/>
        </w:rPr>
        <w:t>د، وآن</w:t>
      </w:r>
      <w:r w:rsidR="001C559E">
        <w:rPr>
          <w:rStyle w:val="Char4"/>
          <w:rFonts w:hint="cs"/>
          <w:rtl/>
        </w:rPr>
        <w:t>ک</w:t>
      </w:r>
      <w:r w:rsidRPr="00BD5DC8">
        <w:rPr>
          <w:rStyle w:val="Char4"/>
          <w:rFonts w:hint="cs"/>
          <w:rtl/>
        </w:rPr>
        <w:t>ه از شما به لحاظ سن از د</w:t>
      </w:r>
      <w:r w:rsidR="001C559E">
        <w:rPr>
          <w:rStyle w:val="Char4"/>
          <w:rFonts w:hint="cs"/>
          <w:rtl/>
        </w:rPr>
        <w:t>ی</w:t>
      </w:r>
      <w:r w:rsidRPr="00BD5DC8">
        <w:rPr>
          <w:rStyle w:val="Char4"/>
          <w:rFonts w:hint="cs"/>
          <w:rtl/>
        </w:rPr>
        <w:t>گر</w:t>
      </w:r>
      <w:r w:rsidR="001C559E">
        <w:rPr>
          <w:rStyle w:val="Char4"/>
          <w:rFonts w:hint="cs"/>
          <w:rtl/>
        </w:rPr>
        <w:t>ی</w:t>
      </w:r>
      <w:r w:rsidRPr="00BD5DC8">
        <w:rPr>
          <w:rStyle w:val="Char4"/>
          <w:rFonts w:hint="cs"/>
          <w:rtl/>
        </w:rPr>
        <w:t xml:space="preserve"> بزرگتر است، شما را امامت دهد.</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BA7FD8" w:rsidP="00A37FAA">
      <w:pPr>
        <w:autoSpaceDE w:val="0"/>
        <w:autoSpaceDN w:val="0"/>
        <w:adjustRightInd w:val="0"/>
        <w:ind w:firstLine="227"/>
        <w:jc w:val="lowKashida"/>
        <w:rPr>
          <w:rStyle w:val="Char3"/>
          <w:rtl/>
          <w:lang w:bidi="fa-IR"/>
        </w:rPr>
      </w:pPr>
      <w:r w:rsidRPr="00BA7FD8">
        <w:rPr>
          <w:rStyle w:val="Char4"/>
          <w:rtl/>
        </w:rPr>
        <w:t>683</w:t>
      </w:r>
      <w:r w:rsidR="00CF164C" w:rsidRPr="00CF164C">
        <w:rPr>
          <w:rStyle w:val="Char3"/>
          <w:rFonts w:cs="IRNazli"/>
          <w:rtl/>
        </w:rPr>
        <w:t xml:space="preserve"> ـ (</w:t>
      </w:r>
      <w:r w:rsidRPr="00BA7FD8">
        <w:rPr>
          <w:rStyle w:val="Char4"/>
          <w:rtl/>
        </w:rPr>
        <w:t>4</w:t>
      </w:r>
      <w:r w:rsidR="00CF164C" w:rsidRPr="00CF164C">
        <w:rPr>
          <w:rStyle w:val="Char3"/>
          <w:rFonts w:cs="IRNazli"/>
          <w:rtl/>
        </w:rPr>
        <w:t>)</w:t>
      </w:r>
      <w:r w:rsidR="00E51E5A" w:rsidRPr="00BD5DC8">
        <w:rPr>
          <w:rStyle w:val="Char3"/>
          <w:rtl/>
        </w:rPr>
        <w:t xml:space="preserve"> وعنه</w:t>
      </w:r>
      <w:r w:rsidR="003E0CC1">
        <w:rPr>
          <w:rStyle w:val="Char3"/>
          <w:rtl/>
        </w:rPr>
        <w:t>،</w:t>
      </w:r>
      <w:r w:rsidR="00E51E5A" w:rsidRPr="00BD5DC8">
        <w:rPr>
          <w:rStyle w:val="Char3"/>
          <w:rtl/>
        </w:rPr>
        <w:t xml:space="preserve"> قال: قال لنا رسولُ الله </w:t>
      </w:r>
      <w:r w:rsidR="00992C10" w:rsidRPr="00992C10">
        <w:rPr>
          <w:rStyle w:val="Char3"/>
          <w:rFonts w:cs="CTraditional Arabic"/>
          <w:szCs w:val="28"/>
          <w:rtl/>
        </w:rPr>
        <w:t>ج</w:t>
      </w:r>
      <w:r w:rsidR="0040716E">
        <w:rPr>
          <w:rStyle w:val="Char3"/>
          <w:rtl/>
        </w:rPr>
        <w:t>:</w:t>
      </w:r>
      <w:r w:rsidR="00E51E5A" w:rsidRPr="00BD5DC8">
        <w:rPr>
          <w:rStyle w:val="Char3"/>
          <w:rtl/>
        </w:rPr>
        <w:t xml:space="preserve"> «ص</w:t>
      </w:r>
      <w:r w:rsidR="00E51E5A" w:rsidRPr="00BD5DC8">
        <w:rPr>
          <w:rStyle w:val="Char3"/>
          <w:rFonts w:hint="cs"/>
          <w:rtl/>
        </w:rPr>
        <w:t>َ</w:t>
      </w:r>
      <w:r w:rsidR="00E51E5A" w:rsidRPr="00BD5DC8">
        <w:rPr>
          <w:rStyle w:val="Char3"/>
          <w:rtl/>
        </w:rPr>
        <w:t>لُّوا كما رأَيتُم</w:t>
      </w:r>
      <w:r w:rsidR="00E51E5A" w:rsidRPr="00BD5DC8">
        <w:rPr>
          <w:rStyle w:val="Char3"/>
          <w:rFonts w:hint="cs"/>
          <w:rtl/>
        </w:rPr>
        <w:t>ُ</w:t>
      </w:r>
      <w:r w:rsidR="00E51E5A" w:rsidRPr="00BD5DC8">
        <w:rPr>
          <w:rStyle w:val="Char3"/>
          <w:rtl/>
        </w:rPr>
        <w:t>وني أُصَلّي، وإذا ح</w:t>
      </w:r>
      <w:r w:rsidR="00E51E5A" w:rsidRPr="00BD5DC8">
        <w:rPr>
          <w:rStyle w:val="Char3"/>
          <w:rFonts w:hint="cs"/>
          <w:rtl/>
        </w:rPr>
        <w:t>َ</w:t>
      </w:r>
      <w:r w:rsidR="00E51E5A" w:rsidRPr="00BD5DC8">
        <w:rPr>
          <w:rStyle w:val="Char3"/>
          <w:rtl/>
        </w:rPr>
        <w:t>ض</w:t>
      </w:r>
      <w:r w:rsidR="00E51E5A" w:rsidRPr="00BD5DC8">
        <w:rPr>
          <w:rStyle w:val="Char3"/>
          <w:rFonts w:hint="cs"/>
          <w:rtl/>
        </w:rPr>
        <w:t>َ</w:t>
      </w:r>
      <w:r w:rsidR="00E51E5A" w:rsidRPr="00BD5DC8">
        <w:rPr>
          <w:rStyle w:val="Char3"/>
          <w:rtl/>
        </w:rPr>
        <w:t>رَتِ الصَّلاةُ؛ فلْيُؤَذِّنْ لكم أحَدُكم، ثمَّ ل</w:t>
      </w:r>
      <w:r w:rsidR="00E51E5A" w:rsidRPr="00BD5DC8">
        <w:rPr>
          <w:rStyle w:val="Char3"/>
          <w:rFonts w:hint="cs"/>
          <w:rtl/>
        </w:rPr>
        <w:t>َ</w:t>
      </w:r>
      <w:r w:rsidR="00E51E5A" w:rsidRPr="00BD5DC8">
        <w:rPr>
          <w:rStyle w:val="Char3"/>
          <w:rtl/>
        </w:rPr>
        <w:t>يَؤُمَّك</w:t>
      </w:r>
      <w:r w:rsidR="00E51E5A" w:rsidRPr="00BD5DC8">
        <w:rPr>
          <w:rStyle w:val="Char3"/>
          <w:rFonts w:hint="cs"/>
          <w:rtl/>
        </w:rPr>
        <w:t>ُ</w:t>
      </w:r>
      <w:r w:rsidR="00E51E5A" w:rsidRPr="00BD5DC8">
        <w:rPr>
          <w:rStyle w:val="Char3"/>
          <w:rtl/>
        </w:rPr>
        <w:t>م أكبرُكم»</w:t>
      </w:r>
      <w:r w:rsidR="003E0CC1">
        <w:rPr>
          <w:rStyle w:val="Char3"/>
          <w:rtl/>
        </w:rPr>
        <w:t>.</w:t>
      </w:r>
      <w:r w:rsidR="00E51E5A" w:rsidRPr="00BD5DC8">
        <w:rPr>
          <w:rStyle w:val="Char3"/>
          <w:rtl/>
        </w:rPr>
        <w:t xml:space="preserve"> </w:t>
      </w:r>
      <w:r w:rsidR="00E51E5A" w:rsidRPr="003567C8">
        <w:rPr>
          <w:rStyle w:val="Char1"/>
          <w:rtl/>
        </w:rPr>
        <w:t>متفقٌ عليه</w:t>
      </w:r>
      <w:r w:rsidR="00A37FAA" w:rsidRPr="00A37FAA">
        <w:rPr>
          <w:rStyle w:val="Char4"/>
          <w:rFonts w:hint="cs"/>
          <w:vertAlign w:val="superscript"/>
          <w:rtl/>
          <w:lang w:bidi="ar-SA"/>
        </w:rPr>
        <w:t>(</w:t>
      </w:r>
      <w:r w:rsidR="00A37FAA" w:rsidRPr="00A37FAA">
        <w:rPr>
          <w:rStyle w:val="Char4"/>
          <w:vertAlign w:val="superscript"/>
          <w:rtl/>
          <w:lang w:bidi="ar-SA"/>
        </w:rPr>
        <w:footnoteReference w:id="415"/>
      </w:r>
      <w:r w:rsidR="00A37FAA" w:rsidRPr="00A37FAA">
        <w:rPr>
          <w:rStyle w:val="Char4"/>
          <w:rFonts w:hint="cs"/>
          <w:vertAlign w:val="superscript"/>
          <w:rtl/>
          <w:lang w:bidi="ar-SA"/>
        </w:rPr>
        <w:t>)</w:t>
      </w:r>
      <w:r w:rsidR="00A37FAA">
        <w:rPr>
          <w:rStyle w:val="Char4"/>
          <w:rFonts w:hint="cs"/>
          <w:rtl/>
        </w:rPr>
        <w:t>.</w:t>
      </w:r>
    </w:p>
    <w:p w:rsidR="00E51E5A" w:rsidRPr="00BD5DC8" w:rsidRDefault="00E51E5A" w:rsidP="004709A5">
      <w:pPr>
        <w:ind w:firstLine="284"/>
        <w:jc w:val="both"/>
        <w:rPr>
          <w:rStyle w:val="Char4"/>
          <w:rtl/>
        </w:rPr>
      </w:pPr>
      <w:r w:rsidRPr="00BD5DC8">
        <w:rPr>
          <w:rStyle w:val="Char4"/>
          <w:rFonts w:hint="cs"/>
          <w:rtl/>
        </w:rPr>
        <w:t>683- (4) مال</w:t>
      </w:r>
      <w:r w:rsidR="001C559E">
        <w:rPr>
          <w:rStyle w:val="Char4"/>
          <w:rFonts w:hint="cs"/>
          <w:rtl/>
        </w:rPr>
        <w:t>ک</w:t>
      </w:r>
      <w:r w:rsidRPr="00BD5DC8">
        <w:rPr>
          <w:rStyle w:val="Char4"/>
          <w:rFonts w:hint="cs"/>
          <w:rtl/>
        </w:rPr>
        <w:t xml:space="preserve"> بن حو</w:t>
      </w:r>
      <w:r w:rsidR="001C559E">
        <w:rPr>
          <w:rStyle w:val="Char4"/>
          <w:rFonts w:hint="cs"/>
          <w:rtl/>
        </w:rPr>
        <w:t>ی</w:t>
      </w:r>
      <w:r w:rsidRPr="00BD5DC8">
        <w:rPr>
          <w:rStyle w:val="Char4"/>
          <w:rFonts w:hint="cs"/>
          <w:rtl/>
        </w:rPr>
        <w:t>رث</w:t>
      </w:r>
      <w:r w:rsidR="001C559E">
        <w:rPr>
          <w:rStyle w:val="Char4"/>
          <w:rFonts w:hint="cs"/>
          <w:rtl/>
        </w:rPr>
        <w:t xml:space="preserve"> </w:t>
      </w:r>
      <w:r w:rsidR="001F073B" w:rsidRPr="001F073B">
        <w:rPr>
          <w:rFonts w:ascii="IPT Zar" w:hAnsi="IPT Zar" w:cs="CTraditional Arabic" w:hint="cs"/>
          <w:color w:val="000000"/>
          <w:sz w:val="26"/>
          <w:rtl/>
          <w:lang w:bidi="fa-IR"/>
        </w:rPr>
        <w:t xml:space="preserve">س </w:t>
      </w:r>
      <w:r w:rsidRPr="00BD5DC8">
        <w:rPr>
          <w:rStyle w:val="Char4"/>
          <w:rFonts w:hint="cs"/>
          <w:rtl/>
        </w:rPr>
        <w:t>گو</w:t>
      </w:r>
      <w:r w:rsidR="001C559E">
        <w:rPr>
          <w:rStyle w:val="Char4"/>
          <w:rFonts w:hint="cs"/>
          <w:rtl/>
        </w:rPr>
        <w:t>ی</w:t>
      </w:r>
      <w:r w:rsidRPr="00BD5DC8">
        <w:rPr>
          <w:rStyle w:val="Char4"/>
          <w:rFonts w:hint="cs"/>
          <w:rtl/>
        </w:rPr>
        <w:t>د: (با گروه</w:t>
      </w:r>
      <w:r w:rsidR="001C559E">
        <w:rPr>
          <w:rStyle w:val="Char4"/>
          <w:rFonts w:hint="cs"/>
          <w:rtl/>
        </w:rPr>
        <w:t>ی</w:t>
      </w:r>
      <w:r w:rsidRPr="00BD5DC8">
        <w:rPr>
          <w:rStyle w:val="Char4"/>
          <w:rFonts w:hint="cs"/>
          <w:rtl/>
        </w:rPr>
        <w:t xml:space="preserve"> از قوم خود، نزد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آمدم و به منظور </w:t>
      </w:r>
      <w:r w:rsidR="001C559E">
        <w:rPr>
          <w:rStyle w:val="Char4"/>
          <w:rFonts w:hint="cs"/>
          <w:rtl/>
        </w:rPr>
        <w:t>ی</w:t>
      </w:r>
      <w:r w:rsidRPr="00BD5DC8">
        <w:rPr>
          <w:rStyle w:val="Char4"/>
          <w:rFonts w:hint="cs"/>
          <w:rtl/>
        </w:rPr>
        <w:t>ادگ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xml:space="preserve"> مفاه</w:t>
      </w:r>
      <w:r w:rsidR="001C559E">
        <w:rPr>
          <w:rStyle w:val="Char4"/>
          <w:rFonts w:hint="cs"/>
          <w:rtl/>
        </w:rPr>
        <w:t>ی</w:t>
      </w:r>
      <w:r w:rsidRPr="00BD5DC8">
        <w:rPr>
          <w:rStyle w:val="Char4"/>
          <w:rFonts w:hint="cs"/>
          <w:rtl/>
        </w:rPr>
        <w:t>م د</w:t>
      </w:r>
      <w:r w:rsidR="001C559E">
        <w:rPr>
          <w:rStyle w:val="Char4"/>
          <w:rFonts w:hint="cs"/>
          <w:rtl/>
        </w:rPr>
        <w:t>ی</w:t>
      </w:r>
      <w:r w:rsidRPr="00BD5DC8">
        <w:rPr>
          <w:rStyle w:val="Char4"/>
          <w:rFonts w:hint="cs"/>
          <w:rtl/>
        </w:rPr>
        <w:t>ن و حقائق اسلام</w:t>
      </w:r>
      <w:r w:rsidR="001C559E">
        <w:rPr>
          <w:rStyle w:val="Char4"/>
          <w:rFonts w:hint="cs"/>
          <w:rtl/>
        </w:rPr>
        <w:t>ی</w:t>
      </w:r>
      <w:r w:rsidRPr="00BD5DC8">
        <w:rPr>
          <w:rStyle w:val="Char4"/>
          <w:rFonts w:hint="cs"/>
          <w:rtl/>
        </w:rPr>
        <w:t xml:space="preserve"> و تعال</w:t>
      </w:r>
      <w:r w:rsidR="001C559E">
        <w:rPr>
          <w:rStyle w:val="Char4"/>
          <w:rFonts w:hint="cs"/>
          <w:rtl/>
        </w:rPr>
        <w:t>ی</w:t>
      </w:r>
      <w:r w:rsidRPr="00BD5DC8">
        <w:rPr>
          <w:rStyle w:val="Char4"/>
          <w:rFonts w:hint="cs"/>
          <w:rtl/>
        </w:rPr>
        <w:t>م وآموزه‌ها</w:t>
      </w:r>
      <w:r w:rsidR="001C559E">
        <w:rPr>
          <w:rStyle w:val="Char4"/>
          <w:rFonts w:hint="cs"/>
          <w:rtl/>
        </w:rPr>
        <w:t>ی</w:t>
      </w:r>
      <w:r w:rsidRPr="00BD5DC8">
        <w:rPr>
          <w:rStyle w:val="Char4"/>
          <w:rFonts w:hint="cs"/>
          <w:rtl/>
        </w:rPr>
        <w:t xml:space="preserve"> نبو</w:t>
      </w:r>
      <w:r w:rsidR="001C559E">
        <w:rPr>
          <w:rStyle w:val="Char4"/>
          <w:rFonts w:hint="cs"/>
          <w:rtl/>
        </w:rPr>
        <w:t>ی</w:t>
      </w:r>
      <w:r w:rsidRPr="00BD5DC8">
        <w:rPr>
          <w:rStyle w:val="Char4"/>
          <w:rFonts w:hint="cs"/>
          <w:rtl/>
        </w:rPr>
        <w:t xml:space="preserve"> و دستورات و فرام</w:t>
      </w:r>
      <w:r w:rsidR="001C559E">
        <w:rPr>
          <w:rStyle w:val="Char4"/>
          <w:rFonts w:hint="cs"/>
          <w:rtl/>
        </w:rPr>
        <w:t>ی</w:t>
      </w:r>
      <w:r w:rsidRPr="00BD5DC8">
        <w:rPr>
          <w:rStyle w:val="Char4"/>
          <w:rFonts w:hint="cs"/>
          <w:rtl/>
        </w:rPr>
        <w:t>ن تعال</w:t>
      </w:r>
      <w:r w:rsidR="001C559E">
        <w:rPr>
          <w:rStyle w:val="Char4"/>
          <w:rFonts w:hint="cs"/>
          <w:rtl/>
        </w:rPr>
        <w:t>ی</w:t>
      </w:r>
      <w:r w:rsidRPr="00BD5DC8">
        <w:rPr>
          <w:rStyle w:val="Char4"/>
          <w:rFonts w:hint="cs"/>
          <w:rtl/>
        </w:rPr>
        <w:t>‌بخش و سعادت‌آفر</w:t>
      </w:r>
      <w:r w:rsidR="001C559E">
        <w:rPr>
          <w:rStyle w:val="Char4"/>
          <w:rFonts w:hint="cs"/>
          <w:rtl/>
        </w:rPr>
        <w:t>ی</w:t>
      </w:r>
      <w:r w:rsidRPr="00BD5DC8">
        <w:rPr>
          <w:rStyle w:val="Char4"/>
          <w:rFonts w:hint="cs"/>
          <w:rtl/>
        </w:rPr>
        <w:t>ن اله</w:t>
      </w:r>
      <w:r w:rsidR="001C559E">
        <w:rPr>
          <w:rStyle w:val="Char4"/>
          <w:rFonts w:hint="cs"/>
          <w:rtl/>
        </w:rPr>
        <w:t>ی</w:t>
      </w:r>
      <w:r w:rsidRPr="00BD5DC8">
        <w:rPr>
          <w:rStyle w:val="Char4"/>
          <w:rFonts w:hint="cs"/>
          <w:rtl/>
        </w:rPr>
        <w:t>، در حدود ب</w:t>
      </w:r>
      <w:r w:rsidR="001C559E">
        <w:rPr>
          <w:rStyle w:val="Char4"/>
          <w:rFonts w:hint="cs"/>
          <w:rtl/>
        </w:rPr>
        <w:t>ی</w:t>
      </w:r>
      <w:r w:rsidRPr="00BD5DC8">
        <w:rPr>
          <w:rStyle w:val="Char4"/>
          <w:rFonts w:hint="cs"/>
          <w:rtl/>
        </w:rPr>
        <w:t>ست روز در خدمت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ماند</w:t>
      </w:r>
      <w:r w:rsidR="001C559E">
        <w:rPr>
          <w:rStyle w:val="Char4"/>
          <w:rFonts w:hint="cs"/>
          <w:rtl/>
        </w:rPr>
        <w:t>ی</w:t>
      </w:r>
      <w:r w:rsidRPr="00BD5DC8">
        <w:rPr>
          <w:rStyle w:val="Char4"/>
          <w:rFonts w:hint="cs"/>
          <w:rtl/>
        </w:rPr>
        <w:t>م</w:t>
      </w:r>
      <w:r w:rsidR="001F073B">
        <w:rPr>
          <w:rStyle w:val="Char4"/>
          <w:rFonts w:hint="cs"/>
          <w:rtl/>
        </w:rPr>
        <w:t>).</w:t>
      </w:r>
      <w:r w:rsidRPr="00BD5DC8">
        <w:rPr>
          <w:rStyle w:val="Char4"/>
          <w:rFonts w:hint="cs"/>
          <w:rtl/>
        </w:rPr>
        <w:t xml:space="preserve">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خطاب به ما فرمود: با همان </w:t>
      </w:r>
      <w:r w:rsidR="001C559E">
        <w:rPr>
          <w:rStyle w:val="Char4"/>
          <w:rFonts w:hint="cs"/>
          <w:rtl/>
        </w:rPr>
        <w:t>کی</w:t>
      </w:r>
      <w:r w:rsidRPr="00BD5DC8">
        <w:rPr>
          <w:rStyle w:val="Char4"/>
          <w:rFonts w:hint="cs"/>
          <w:rtl/>
        </w:rPr>
        <w:t>ف</w:t>
      </w:r>
      <w:r w:rsidR="001C559E">
        <w:rPr>
          <w:rStyle w:val="Char4"/>
          <w:rFonts w:hint="cs"/>
          <w:rtl/>
        </w:rPr>
        <w:t>ی</w:t>
      </w:r>
      <w:r w:rsidRPr="00BD5DC8">
        <w:rPr>
          <w:rStyle w:val="Char4"/>
          <w:rFonts w:hint="cs"/>
          <w:rtl/>
        </w:rPr>
        <w:t>ت و</w:t>
      </w:r>
      <w:r w:rsidR="001C559E">
        <w:rPr>
          <w:rStyle w:val="Char4"/>
          <w:rFonts w:hint="cs"/>
          <w:rtl/>
        </w:rPr>
        <w:t>ک</w:t>
      </w:r>
      <w:r w:rsidRPr="00BD5DC8">
        <w:rPr>
          <w:rStyle w:val="Char4"/>
          <w:rFonts w:hint="cs"/>
          <w:rtl/>
        </w:rPr>
        <w:t>مّ</w:t>
      </w:r>
      <w:r w:rsidR="001C559E">
        <w:rPr>
          <w:rStyle w:val="Char4"/>
          <w:rFonts w:hint="cs"/>
          <w:rtl/>
        </w:rPr>
        <w:t>ی</w:t>
      </w:r>
      <w:r w:rsidRPr="00BD5DC8">
        <w:rPr>
          <w:rStyle w:val="Char4"/>
          <w:rFonts w:hint="cs"/>
          <w:rtl/>
        </w:rPr>
        <w:t>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د من نماز م</w:t>
      </w:r>
      <w:r w:rsidR="001C559E">
        <w:rPr>
          <w:rStyle w:val="Char4"/>
          <w:rFonts w:hint="cs"/>
          <w:rtl/>
        </w:rPr>
        <w:t>ی</w:t>
      </w:r>
      <w:r w:rsidRPr="00BD5DC8">
        <w:rPr>
          <w:rStyle w:val="Char4"/>
          <w:rFonts w:hint="cs"/>
          <w:rtl/>
        </w:rPr>
        <w:t>‌خوانم، شما ن</w:t>
      </w:r>
      <w:r w:rsidR="001C559E">
        <w:rPr>
          <w:rStyle w:val="Char4"/>
          <w:rFonts w:hint="cs"/>
          <w:rtl/>
        </w:rPr>
        <w:t>ی</w:t>
      </w:r>
      <w:r w:rsidRPr="00BD5DC8">
        <w:rPr>
          <w:rStyle w:val="Char4"/>
          <w:rFonts w:hint="cs"/>
          <w:rtl/>
        </w:rPr>
        <w:t>ز بخوان</w:t>
      </w:r>
      <w:r w:rsidR="001C559E">
        <w:rPr>
          <w:rStyle w:val="Char4"/>
          <w:rFonts w:hint="cs"/>
          <w:rtl/>
        </w:rPr>
        <w:t>ی</w:t>
      </w:r>
      <w:r w:rsidRPr="00BD5DC8">
        <w:rPr>
          <w:rStyle w:val="Char4"/>
          <w:rFonts w:hint="cs"/>
          <w:rtl/>
        </w:rPr>
        <w:t>د، و هنگام</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وقت نماز فرارس</w:t>
      </w:r>
      <w:r w:rsidR="001C559E">
        <w:rPr>
          <w:rStyle w:val="Char4"/>
          <w:rFonts w:hint="cs"/>
          <w:rtl/>
        </w:rPr>
        <w:t>ی</w:t>
      </w:r>
      <w:r w:rsidRPr="00BD5DC8">
        <w:rPr>
          <w:rStyle w:val="Char4"/>
          <w:rFonts w:hint="cs"/>
          <w:rtl/>
        </w:rPr>
        <w:t xml:space="preserve">د، </w:t>
      </w:r>
      <w:r w:rsidR="001C559E">
        <w:rPr>
          <w:rStyle w:val="Char4"/>
          <w:rFonts w:hint="cs"/>
          <w:rtl/>
        </w:rPr>
        <w:t>یکی</w:t>
      </w:r>
      <w:r w:rsidRPr="00BD5DC8">
        <w:rPr>
          <w:rStyle w:val="Char4"/>
          <w:rFonts w:hint="cs"/>
          <w:rtl/>
        </w:rPr>
        <w:t xml:space="preserve"> از شما اذان بگو</w:t>
      </w:r>
      <w:r w:rsidR="001C559E">
        <w:rPr>
          <w:rStyle w:val="Char4"/>
          <w:rFonts w:hint="cs"/>
          <w:rtl/>
        </w:rPr>
        <w:t>ی</w:t>
      </w:r>
      <w:r w:rsidRPr="00BD5DC8">
        <w:rPr>
          <w:rStyle w:val="Char4"/>
          <w:rFonts w:hint="cs"/>
          <w:rtl/>
        </w:rPr>
        <w:t>د و سپس بزرگتر</w:t>
      </w:r>
      <w:r w:rsidR="001C559E">
        <w:rPr>
          <w:rStyle w:val="Char4"/>
          <w:rFonts w:hint="cs"/>
          <w:rtl/>
        </w:rPr>
        <w:t>ی</w:t>
      </w:r>
      <w:r w:rsidRPr="00BD5DC8">
        <w:rPr>
          <w:rStyle w:val="Char4"/>
          <w:rFonts w:hint="cs"/>
          <w:rtl/>
        </w:rPr>
        <w:t xml:space="preserve">ن شما، امامت </w:t>
      </w:r>
      <w:r w:rsidR="001C559E">
        <w:rPr>
          <w:rStyle w:val="Char4"/>
          <w:rFonts w:hint="cs"/>
          <w:rtl/>
        </w:rPr>
        <w:t>ک</w:t>
      </w:r>
      <w:r w:rsidRPr="00BD5DC8">
        <w:rPr>
          <w:rStyle w:val="Char4"/>
          <w:rFonts w:hint="cs"/>
          <w:rtl/>
        </w:rPr>
        <w:t>ند.</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4709A5"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BD5DC8">
        <w:rPr>
          <w:rStyle w:val="Char3"/>
          <w:rFonts w:hint="cs"/>
          <w:rtl/>
        </w:rPr>
        <w:t>«ليؤمّكم أكبركم»:</w:t>
      </w:r>
      <w:r w:rsidRPr="00BD5DC8">
        <w:rPr>
          <w:rStyle w:val="Char4"/>
          <w:rFonts w:hint="cs"/>
          <w:rtl/>
        </w:rPr>
        <w:t xml:space="preserve"> اصل مسئله‌</w:t>
      </w:r>
      <w:r w:rsidR="001C559E">
        <w:rPr>
          <w:rStyle w:val="Char4"/>
          <w:rFonts w:hint="cs"/>
          <w:rtl/>
        </w:rPr>
        <w:t>ی</w:t>
      </w:r>
      <w:r w:rsidRPr="00BD5DC8">
        <w:rPr>
          <w:rStyle w:val="Char4"/>
          <w:rFonts w:hint="cs"/>
          <w:rtl/>
        </w:rPr>
        <w:t xml:space="preserve"> شرع</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w:t>
      </w:r>
      <w:r w:rsidR="00AA4D64">
        <w:rPr>
          <w:rStyle w:val="Char4"/>
          <w:rFonts w:hint="cs"/>
          <w:rtl/>
        </w:rPr>
        <w:t xml:space="preserve"> هرکس </w:t>
      </w:r>
      <w:r w:rsidRPr="00BD5DC8">
        <w:rPr>
          <w:rStyle w:val="Char4"/>
          <w:rFonts w:hint="cs"/>
          <w:rtl/>
        </w:rPr>
        <w:t>از لحاظ د</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و علم</w:t>
      </w:r>
      <w:r w:rsidR="001C559E">
        <w:rPr>
          <w:rStyle w:val="Char4"/>
          <w:rFonts w:hint="cs"/>
          <w:rtl/>
        </w:rPr>
        <w:t>ی</w:t>
      </w:r>
      <w:r w:rsidRPr="00BD5DC8">
        <w:rPr>
          <w:rStyle w:val="Char4"/>
          <w:rFonts w:hint="cs"/>
          <w:rtl/>
        </w:rPr>
        <w:t xml:space="preserve"> از د</w:t>
      </w:r>
      <w:r w:rsidR="001C559E">
        <w:rPr>
          <w:rStyle w:val="Char4"/>
          <w:rFonts w:hint="cs"/>
          <w:rtl/>
        </w:rPr>
        <w:t>ی</w:t>
      </w:r>
      <w:r w:rsidRPr="00BD5DC8">
        <w:rPr>
          <w:rStyle w:val="Char4"/>
          <w:rFonts w:hint="cs"/>
          <w:rtl/>
        </w:rPr>
        <w:t>گران برتر است او با</w:t>
      </w:r>
      <w:r w:rsidR="001C559E">
        <w:rPr>
          <w:rStyle w:val="Char4"/>
          <w:rFonts w:hint="cs"/>
          <w:rtl/>
        </w:rPr>
        <w:t>ی</w:t>
      </w:r>
      <w:r w:rsidRPr="00BD5DC8">
        <w:rPr>
          <w:rStyle w:val="Char4"/>
          <w:rFonts w:hint="cs"/>
          <w:rtl/>
        </w:rPr>
        <w:t>د مقتدا و پ</w:t>
      </w:r>
      <w:r w:rsidR="001C559E">
        <w:rPr>
          <w:rStyle w:val="Char4"/>
          <w:rFonts w:hint="cs"/>
          <w:rtl/>
        </w:rPr>
        <w:t>ی</w:t>
      </w:r>
      <w:r w:rsidRPr="00BD5DC8">
        <w:rPr>
          <w:rStyle w:val="Char4"/>
          <w:rFonts w:hint="cs"/>
          <w:rtl/>
        </w:rPr>
        <w:t>شنماز شود، ول</w:t>
      </w:r>
      <w:r w:rsidR="001C559E">
        <w:rPr>
          <w:rStyle w:val="Char4"/>
          <w:rFonts w:hint="cs"/>
          <w:rtl/>
        </w:rPr>
        <w:t>ی</w:t>
      </w:r>
      <w:r w:rsidRPr="00BD5DC8">
        <w:rPr>
          <w:rStyle w:val="Char4"/>
          <w:rFonts w:hint="cs"/>
          <w:rtl/>
        </w:rPr>
        <w:t xml:space="preserve"> چون «مال</w:t>
      </w:r>
      <w:r w:rsidR="001C559E">
        <w:rPr>
          <w:rStyle w:val="Char4"/>
          <w:rFonts w:hint="cs"/>
          <w:rtl/>
        </w:rPr>
        <w:t>ک</w:t>
      </w:r>
      <w:r w:rsidRPr="00BD5DC8">
        <w:rPr>
          <w:rStyle w:val="Char4"/>
          <w:rFonts w:hint="cs"/>
          <w:rtl/>
        </w:rPr>
        <w:t xml:space="preserve"> بن حو</w:t>
      </w:r>
      <w:r w:rsidR="001C559E">
        <w:rPr>
          <w:rStyle w:val="Char4"/>
          <w:rFonts w:hint="cs"/>
          <w:rtl/>
        </w:rPr>
        <w:t>ی</w:t>
      </w:r>
      <w:r w:rsidRPr="00BD5DC8">
        <w:rPr>
          <w:rStyle w:val="Char4"/>
          <w:rFonts w:hint="cs"/>
          <w:rtl/>
        </w:rPr>
        <w:t>رث» و پسر عمو</w:t>
      </w:r>
      <w:r w:rsidR="001C559E">
        <w:rPr>
          <w:rStyle w:val="Char4"/>
          <w:rFonts w:hint="cs"/>
          <w:rtl/>
        </w:rPr>
        <w:t>ی</w:t>
      </w:r>
      <w:r w:rsidRPr="00BD5DC8">
        <w:rPr>
          <w:rStyle w:val="Char4"/>
          <w:rFonts w:hint="cs"/>
          <w:rtl/>
        </w:rPr>
        <w:t>ش از نظر د</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واخلاق</w:t>
      </w:r>
      <w:r w:rsidR="001C559E">
        <w:rPr>
          <w:rStyle w:val="Char4"/>
          <w:rFonts w:hint="cs"/>
          <w:rtl/>
        </w:rPr>
        <w:t>ی</w:t>
      </w:r>
      <w:r w:rsidRPr="00BD5DC8">
        <w:rPr>
          <w:rStyle w:val="Char4"/>
          <w:rFonts w:hint="cs"/>
          <w:rtl/>
        </w:rPr>
        <w:t xml:space="preserve"> وآگاه</w:t>
      </w:r>
      <w:r w:rsidR="001C559E">
        <w:rPr>
          <w:rStyle w:val="Char4"/>
          <w:rFonts w:hint="cs"/>
          <w:rtl/>
        </w:rPr>
        <w:t>ی</w:t>
      </w:r>
      <w:r w:rsidRPr="00BD5DC8">
        <w:rPr>
          <w:rStyle w:val="Char4"/>
          <w:rFonts w:hint="cs"/>
          <w:rtl/>
        </w:rPr>
        <w:t xml:space="preserve"> از مسائل د</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با همد</w:t>
      </w:r>
      <w:r w:rsidR="001C559E">
        <w:rPr>
          <w:rStyle w:val="Char4"/>
          <w:rFonts w:hint="cs"/>
          <w:rtl/>
        </w:rPr>
        <w:t>ی</w:t>
      </w:r>
      <w:r w:rsidRPr="00BD5DC8">
        <w:rPr>
          <w:rStyle w:val="Char4"/>
          <w:rFonts w:hint="cs"/>
          <w:rtl/>
        </w:rPr>
        <w:t>گر برابر بودند، و در ا</w:t>
      </w:r>
      <w:r w:rsidR="001C559E">
        <w:rPr>
          <w:rStyle w:val="Char4"/>
          <w:rFonts w:hint="cs"/>
          <w:rtl/>
        </w:rPr>
        <w:t>ی</w:t>
      </w:r>
      <w:r w:rsidRPr="00BD5DC8">
        <w:rPr>
          <w:rStyle w:val="Char4"/>
          <w:rFonts w:hint="cs"/>
          <w:rtl/>
        </w:rPr>
        <w:t>ن زم</w:t>
      </w:r>
      <w:r w:rsidR="001C559E">
        <w:rPr>
          <w:rStyle w:val="Char4"/>
          <w:rFonts w:hint="cs"/>
          <w:rtl/>
        </w:rPr>
        <w:t>ی</w:t>
      </w:r>
      <w:r w:rsidRPr="00BD5DC8">
        <w:rPr>
          <w:rStyle w:val="Char4"/>
          <w:rFonts w:hint="cs"/>
          <w:rtl/>
        </w:rPr>
        <w:t>نه ه</w:t>
      </w:r>
      <w:r w:rsidR="001C559E">
        <w:rPr>
          <w:rStyle w:val="Char4"/>
          <w:rFonts w:hint="cs"/>
          <w:rtl/>
        </w:rPr>
        <w:t>ی</w:t>
      </w:r>
      <w:r w:rsidRPr="00BD5DC8">
        <w:rPr>
          <w:rStyle w:val="Char4"/>
          <w:rFonts w:hint="cs"/>
          <w:rtl/>
        </w:rPr>
        <w:t>چ فض</w:t>
      </w:r>
      <w:r w:rsidR="001C559E">
        <w:rPr>
          <w:rStyle w:val="Char4"/>
          <w:rFonts w:hint="cs"/>
          <w:rtl/>
        </w:rPr>
        <w:t>ی</w:t>
      </w:r>
      <w:r w:rsidRPr="00BD5DC8">
        <w:rPr>
          <w:rStyle w:val="Char4"/>
          <w:rFonts w:hint="cs"/>
          <w:rtl/>
        </w:rPr>
        <w:t>لت و برتر</w:t>
      </w:r>
      <w:r w:rsidR="001C559E">
        <w:rPr>
          <w:rStyle w:val="Char4"/>
          <w:rFonts w:hint="cs"/>
          <w:rtl/>
        </w:rPr>
        <w:t>ی</w:t>
      </w:r>
      <w:r w:rsidRPr="00BD5DC8">
        <w:rPr>
          <w:rStyle w:val="Char4"/>
          <w:rFonts w:hint="cs"/>
          <w:rtl/>
        </w:rPr>
        <w:t xml:space="preserve"> بر </w:t>
      </w:r>
      <w:r w:rsidR="001C559E">
        <w:rPr>
          <w:rStyle w:val="Char4"/>
          <w:rFonts w:hint="cs"/>
          <w:rtl/>
        </w:rPr>
        <w:t>یک</w:t>
      </w:r>
      <w:r w:rsidRPr="00BD5DC8">
        <w:rPr>
          <w:rStyle w:val="Char4"/>
          <w:rFonts w:hint="cs"/>
          <w:rtl/>
        </w:rPr>
        <w:t>د</w:t>
      </w:r>
      <w:r w:rsidR="001C559E">
        <w:rPr>
          <w:rStyle w:val="Char4"/>
          <w:rFonts w:hint="cs"/>
          <w:rtl/>
        </w:rPr>
        <w:t>ی</w:t>
      </w:r>
      <w:r w:rsidRPr="00BD5DC8">
        <w:rPr>
          <w:rStyle w:val="Char4"/>
          <w:rFonts w:hint="cs"/>
          <w:rtl/>
        </w:rPr>
        <w:t>گر نداشتند،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w:t>
      </w:r>
      <w:r w:rsidR="00AA4D64">
        <w:rPr>
          <w:rStyle w:val="Char4"/>
          <w:rFonts w:hint="cs"/>
          <w:rtl/>
        </w:rPr>
        <w:t xml:space="preserve"> هرکس </w:t>
      </w:r>
      <w:r w:rsidRPr="00BD5DC8">
        <w:rPr>
          <w:rStyle w:val="Char4"/>
          <w:rFonts w:hint="cs"/>
          <w:rtl/>
        </w:rPr>
        <w:t xml:space="preserve">از شما </w:t>
      </w:r>
      <w:r w:rsidR="001C559E">
        <w:rPr>
          <w:rStyle w:val="Char4"/>
          <w:rFonts w:hint="cs"/>
          <w:rtl/>
        </w:rPr>
        <w:t>ک</w:t>
      </w:r>
      <w:r w:rsidRPr="00BD5DC8">
        <w:rPr>
          <w:rStyle w:val="Char4"/>
          <w:rFonts w:hint="cs"/>
          <w:rtl/>
        </w:rPr>
        <w:t>ه به لحاظ سن و سال بزرگتر است امام شود.</w:t>
      </w:r>
    </w:p>
    <w:p w:rsidR="00E51E5A" w:rsidRPr="00BD5DC8" w:rsidRDefault="00BA7FD8" w:rsidP="00A37FAA">
      <w:pPr>
        <w:autoSpaceDE w:val="0"/>
        <w:autoSpaceDN w:val="0"/>
        <w:adjustRightInd w:val="0"/>
        <w:ind w:firstLine="227"/>
        <w:jc w:val="lowKashida"/>
        <w:rPr>
          <w:rStyle w:val="Char3"/>
          <w:rtl/>
          <w:lang w:bidi="fa-IR"/>
        </w:rPr>
      </w:pPr>
      <w:r w:rsidRPr="00BA7FD8">
        <w:rPr>
          <w:rStyle w:val="Char4"/>
          <w:rtl/>
        </w:rPr>
        <w:t>684</w:t>
      </w:r>
      <w:r w:rsidR="00CF164C" w:rsidRPr="00CF164C">
        <w:rPr>
          <w:rStyle w:val="Char3"/>
          <w:rFonts w:cs="IRNazli"/>
          <w:rtl/>
        </w:rPr>
        <w:t xml:space="preserve"> ـ (</w:t>
      </w:r>
      <w:r w:rsidRPr="00BA7FD8">
        <w:rPr>
          <w:rStyle w:val="Char4"/>
          <w:rtl/>
        </w:rPr>
        <w:t>5</w:t>
      </w:r>
      <w:r w:rsidR="00CF164C" w:rsidRPr="00CF164C">
        <w:rPr>
          <w:rStyle w:val="Char3"/>
          <w:rFonts w:cs="IRNazli"/>
          <w:rtl/>
        </w:rPr>
        <w:t>)</w:t>
      </w:r>
      <w:r w:rsidR="001C559E">
        <w:rPr>
          <w:rStyle w:val="Char3"/>
          <w:rtl/>
        </w:rPr>
        <w:t xml:space="preserve"> </w:t>
      </w:r>
      <w:r w:rsidR="00E51E5A" w:rsidRPr="00BD5DC8">
        <w:rPr>
          <w:rStyle w:val="Char3"/>
          <w:rtl/>
        </w:rPr>
        <w:t>وعن أبي هريرةَ</w:t>
      </w:r>
      <w:r w:rsidR="003E0CC1">
        <w:rPr>
          <w:rStyle w:val="Char3"/>
          <w:rtl/>
        </w:rPr>
        <w:t>،</w:t>
      </w:r>
      <w:r w:rsidR="00E51E5A" w:rsidRPr="00BD5DC8">
        <w:rPr>
          <w:rStyle w:val="Char3"/>
          <w:rtl/>
        </w:rPr>
        <w:t xml:space="preserve"> قال: إنَّ رسولَ الله </w:t>
      </w:r>
      <w:r w:rsidR="00992C10" w:rsidRPr="00992C10">
        <w:rPr>
          <w:rStyle w:val="Char3"/>
          <w:rFonts w:cs="CTraditional Arabic"/>
          <w:szCs w:val="28"/>
          <w:rtl/>
        </w:rPr>
        <w:t>ج</w:t>
      </w:r>
      <w:r w:rsidR="00E51E5A" w:rsidRPr="00BD5DC8">
        <w:rPr>
          <w:rStyle w:val="Char3"/>
          <w:rtl/>
        </w:rPr>
        <w:t xml:space="preserve"> حين قَفَلَ منْ غَزْوَةِ خَيبرَ، سارَ ليلةً، حتى إذا أدْركهُ الكَر</w:t>
      </w:r>
      <w:r w:rsidR="00E51E5A" w:rsidRPr="00BD5DC8">
        <w:rPr>
          <w:rStyle w:val="Char3"/>
          <w:rFonts w:hint="cs"/>
          <w:rtl/>
        </w:rPr>
        <w:t>َ</w:t>
      </w:r>
      <w:r w:rsidR="00E51E5A" w:rsidRPr="00BD5DC8">
        <w:rPr>
          <w:rStyle w:val="Char3"/>
          <w:rtl/>
        </w:rPr>
        <w:t>ى ع</w:t>
      </w:r>
      <w:r w:rsidR="00E51E5A" w:rsidRPr="00BD5DC8">
        <w:rPr>
          <w:rStyle w:val="Char3"/>
          <w:rFonts w:hint="cs"/>
          <w:rtl/>
        </w:rPr>
        <w:t>َ</w:t>
      </w:r>
      <w:r w:rsidR="00E51E5A" w:rsidRPr="00BD5DC8">
        <w:rPr>
          <w:rStyle w:val="Char3"/>
          <w:rtl/>
        </w:rPr>
        <w:t>رَّسَ، وقال لبِلالٍ: «إكْل</w:t>
      </w:r>
      <w:r w:rsidR="00E51E5A" w:rsidRPr="00BD5DC8">
        <w:rPr>
          <w:rStyle w:val="Char3"/>
          <w:rFonts w:hint="cs"/>
          <w:rtl/>
        </w:rPr>
        <w:t>َ</w:t>
      </w:r>
      <w:r w:rsidR="00E51E5A" w:rsidRPr="00BD5DC8">
        <w:rPr>
          <w:rStyle w:val="Char3"/>
          <w:rtl/>
        </w:rPr>
        <w:t>أ لنا الل</w:t>
      </w:r>
      <w:r w:rsidR="00E51E5A" w:rsidRPr="00BD5DC8">
        <w:rPr>
          <w:rStyle w:val="Char3"/>
          <w:rFonts w:hint="cs"/>
          <w:rtl/>
        </w:rPr>
        <w:t>َّ</w:t>
      </w:r>
      <w:r w:rsidR="00E51E5A" w:rsidRPr="00BD5DC8">
        <w:rPr>
          <w:rStyle w:val="Char3"/>
          <w:rtl/>
        </w:rPr>
        <w:t>يلَ. ف</w:t>
      </w:r>
      <w:r w:rsidR="00E51E5A" w:rsidRPr="00BD5DC8">
        <w:rPr>
          <w:rStyle w:val="Char3"/>
          <w:rFonts w:hint="cs"/>
          <w:rtl/>
        </w:rPr>
        <w:t>َ</w:t>
      </w:r>
      <w:r w:rsidR="00E51E5A" w:rsidRPr="00BD5DC8">
        <w:rPr>
          <w:rStyle w:val="Char3"/>
          <w:rtl/>
        </w:rPr>
        <w:t>ص</w:t>
      </w:r>
      <w:r w:rsidR="00E51E5A" w:rsidRPr="00BD5DC8">
        <w:rPr>
          <w:rStyle w:val="Char3"/>
          <w:rFonts w:hint="cs"/>
          <w:rtl/>
        </w:rPr>
        <w:t>َ</w:t>
      </w:r>
      <w:r w:rsidR="00E51E5A" w:rsidRPr="00BD5DC8">
        <w:rPr>
          <w:rStyle w:val="Char3"/>
          <w:rtl/>
        </w:rPr>
        <w:t xml:space="preserve">لَّى بلالٌ ما قُدِّرَ له، ونامَ رسولُ اللَّهِ وأصحابُه. فلمَّا تقارَبَ الفجرُ، </w:t>
      </w:r>
      <w:r w:rsidR="00E51E5A" w:rsidRPr="00BD5DC8">
        <w:rPr>
          <w:rStyle w:val="Char3"/>
          <w:rFonts w:hint="cs"/>
          <w:rtl/>
        </w:rPr>
        <w:t>إ</w:t>
      </w:r>
      <w:r w:rsidR="00E51E5A" w:rsidRPr="00BD5DC8">
        <w:rPr>
          <w:rStyle w:val="Char3"/>
          <w:rtl/>
        </w:rPr>
        <w:t>ست</w:t>
      </w:r>
      <w:r w:rsidR="00E51E5A" w:rsidRPr="00BD5DC8">
        <w:rPr>
          <w:rStyle w:val="Char3"/>
          <w:rFonts w:hint="cs"/>
          <w:rtl/>
        </w:rPr>
        <w:t>َ</w:t>
      </w:r>
      <w:r w:rsidR="00E51E5A" w:rsidRPr="00BD5DC8">
        <w:rPr>
          <w:rStyle w:val="Char3"/>
          <w:rtl/>
        </w:rPr>
        <w:t>نَدَ بلالٌ إلى راح</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تِه مُوَجِّهَ الفجرِ، ف</w:t>
      </w:r>
      <w:r w:rsidR="00E51E5A" w:rsidRPr="00BD5DC8">
        <w:rPr>
          <w:rStyle w:val="Char3"/>
          <w:rFonts w:hint="cs"/>
          <w:rtl/>
        </w:rPr>
        <w:t>َ</w:t>
      </w:r>
      <w:r w:rsidR="00E51E5A" w:rsidRPr="00BD5DC8">
        <w:rPr>
          <w:rStyle w:val="Char3"/>
          <w:rtl/>
        </w:rPr>
        <w:t>غ</w:t>
      </w:r>
      <w:r w:rsidR="00E51E5A" w:rsidRPr="00BD5DC8">
        <w:rPr>
          <w:rStyle w:val="Char3"/>
          <w:rFonts w:hint="cs"/>
          <w:rtl/>
        </w:rPr>
        <w:t>َ</w:t>
      </w:r>
      <w:r w:rsidR="00E51E5A" w:rsidRPr="00BD5DC8">
        <w:rPr>
          <w:rStyle w:val="Char3"/>
          <w:rtl/>
        </w:rPr>
        <w:t>لَب</w:t>
      </w:r>
      <w:r w:rsidR="00E51E5A" w:rsidRPr="00BD5DC8">
        <w:rPr>
          <w:rStyle w:val="Char3"/>
          <w:rFonts w:hint="cs"/>
          <w:rtl/>
        </w:rPr>
        <w:t>َ</w:t>
      </w:r>
      <w:r w:rsidR="00E51E5A" w:rsidRPr="00BD5DC8">
        <w:rPr>
          <w:rStyle w:val="Char3"/>
          <w:rtl/>
        </w:rPr>
        <w:t>تْ بلالاً ع</w:t>
      </w:r>
      <w:r w:rsidR="00E51E5A" w:rsidRPr="00BD5DC8">
        <w:rPr>
          <w:rStyle w:val="Char3"/>
          <w:rFonts w:hint="cs"/>
          <w:rtl/>
        </w:rPr>
        <w:t>َ</w:t>
      </w:r>
      <w:r w:rsidR="00E51E5A" w:rsidRPr="00BD5DC8">
        <w:rPr>
          <w:rStyle w:val="Char3"/>
          <w:rtl/>
        </w:rPr>
        <w:t>يناهُ، وهو مُست</w:t>
      </w:r>
      <w:r w:rsidR="00E51E5A" w:rsidRPr="00BD5DC8">
        <w:rPr>
          <w:rStyle w:val="Char3"/>
          <w:rFonts w:hint="cs"/>
          <w:rtl/>
        </w:rPr>
        <w:t>َ</w:t>
      </w:r>
      <w:r w:rsidR="00E51E5A" w:rsidRPr="00BD5DC8">
        <w:rPr>
          <w:rStyle w:val="Char3"/>
          <w:rtl/>
        </w:rPr>
        <w:t>نِدٌ إلى راحلتِه، فلم ي</w:t>
      </w:r>
      <w:r w:rsidR="00E51E5A" w:rsidRPr="00BD5DC8">
        <w:rPr>
          <w:rStyle w:val="Char3"/>
          <w:rFonts w:hint="cs"/>
          <w:rtl/>
        </w:rPr>
        <w:t>َ</w:t>
      </w:r>
      <w:r w:rsidR="00E51E5A" w:rsidRPr="00BD5DC8">
        <w:rPr>
          <w:rStyle w:val="Char3"/>
          <w:rtl/>
        </w:rPr>
        <w:t>ست</w:t>
      </w:r>
      <w:r w:rsidR="00E51E5A" w:rsidRPr="00BD5DC8">
        <w:rPr>
          <w:rStyle w:val="Char3"/>
          <w:rFonts w:hint="cs"/>
          <w:rtl/>
        </w:rPr>
        <w:t>َ</w:t>
      </w:r>
      <w:r w:rsidR="00E51E5A" w:rsidRPr="00BD5DC8">
        <w:rPr>
          <w:rStyle w:val="Char3"/>
          <w:rtl/>
        </w:rPr>
        <w:t xml:space="preserve">يقِظْ رسولُ الله </w:t>
      </w:r>
      <w:r w:rsidR="00992C10" w:rsidRPr="00992C10">
        <w:rPr>
          <w:rStyle w:val="Char3"/>
          <w:rFonts w:cs="CTraditional Arabic"/>
          <w:szCs w:val="28"/>
          <w:rtl/>
        </w:rPr>
        <w:t>ج</w:t>
      </w:r>
      <w:r w:rsidR="00E51E5A" w:rsidRPr="00BD5DC8">
        <w:rPr>
          <w:rStyle w:val="Char3"/>
          <w:rtl/>
        </w:rPr>
        <w:t>، ولا بلالٌ، ولا أحدٌ من أصحابِه حتى ض</w:t>
      </w:r>
      <w:r w:rsidR="00E51E5A" w:rsidRPr="00BD5DC8">
        <w:rPr>
          <w:rStyle w:val="Char3"/>
          <w:rFonts w:hint="cs"/>
          <w:rtl/>
        </w:rPr>
        <w:t>َ</w:t>
      </w:r>
      <w:r w:rsidR="00E51E5A" w:rsidRPr="00BD5DC8">
        <w:rPr>
          <w:rStyle w:val="Char3"/>
          <w:rtl/>
        </w:rPr>
        <w:t>رَب</w:t>
      </w:r>
      <w:r w:rsidR="00E51E5A" w:rsidRPr="00BD5DC8">
        <w:rPr>
          <w:rStyle w:val="Char3"/>
          <w:rFonts w:hint="cs"/>
          <w:rtl/>
        </w:rPr>
        <w:t>َ</w:t>
      </w:r>
      <w:r w:rsidR="00E51E5A" w:rsidRPr="00BD5DC8">
        <w:rPr>
          <w:rStyle w:val="Char3"/>
          <w:rtl/>
        </w:rPr>
        <w:t>تْه</w:t>
      </w:r>
      <w:r w:rsidR="00E51E5A" w:rsidRPr="00BD5DC8">
        <w:rPr>
          <w:rStyle w:val="Char3"/>
          <w:rFonts w:hint="cs"/>
          <w:rtl/>
        </w:rPr>
        <w:t>ُ</w:t>
      </w:r>
      <w:r w:rsidR="00E51E5A" w:rsidRPr="00BD5DC8">
        <w:rPr>
          <w:rStyle w:val="Char3"/>
          <w:rtl/>
        </w:rPr>
        <w:t>م</w:t>
      </w:r>
      <w:r w:rsidR="00E51E5A" w:rsidRPr="00BD5DC8">
        <w:rPr>
          <w:rStyle w:val="Char3"/>
          <w:rFonts w:hint="cs"/>
          <w:rtl/>
        </w:rPr>
        <w:t>ُ</w:t>
      </w:r>
      <w:r w:rsidR="00E51E5A" w:rsidRPr="00BD5DC8">
        <w:rPr>
          <w:rStyle w:val="Char3"/>
          <w:rtl/>
        </w:rPr>
        <w:t xml:space="preserve"> الش</w:t>
      </w:r>
      <w:r w:rsidR="00E51E5A" w:rsidRPr="00BD5DC8">
        <w:rPr>
          <w:rStyle w:val="Char3"/>
          <w:rFonts w:hint="cs"/>
          <w:rtl/>
        </w:rPr>
        <w:t>َّ</w:t>
      </w:r>
      <w:r w:rsidR="00E51E5A" w:rsidRPr="00BD5DC8">
        <w:rPr>
          <w:rStyle w:val="Char3"/>
          <w:rtl/>
        </w:rPr>
        <w:t>مسُ، فكانَ رسولُ اللَّهِ أوَّلَه</w:t>
      </w:r>
      <w:r w:rsidR="00E51E5A" w:rsidRPr="00BD5DC8">
        <w:rPr>
          <w:rStyle w:val="Char3"/>
          <w:rFonts w:hint="cs"/>
          <w:rtl/>
        </w:rPr>
        <w:t>ُ</w:t>
      </w:r>
      <w:r w:rsidR="00E51E5A" w:rsidRPr="00BD5DC8">
        <w:rPr>
          <w:rStyle w:val="Char3"/>
          <w:rtl/>
        </w:rPr>
        <w:t xml:space="preserve">م </w:t>
      </w:r>
      <w:r w:rsidR="00E51E5A" w:rsidRPr="00BD5DC8">
        <w:rPr>
          <w:rStyle w:val="Char3"/>
          <w:rFonts w:hint="cs"/>
          <w:rtl/>
        </w:rPr>
        <w:t>إ</w:t>
      </w:r>
      <w:r w:rsidR="00E51E5A" w:rsidRPr="00BD5DC8">
        <w:rPr>
          <w:rStyle w:val="Char3"/>
          <w:rtl/>
        </w:rPr>
        <w:t>ست</w:t>
      </w:r>
      <w:r w:rsidR="00E51E5A" w:rsidRPr="00BD5DC8">
        <w:rPr>
          <w:rStyle w:val="Char3"/>
          <w:rFonts w:hint="cs"/>
          <w:rtl/>
        </w:rPr>
        <w:t>َ</w:t>
      </w:r>
      <w:r w:rsidR="00E51E5A" w:rsidRPr="00BD5DC8">
        <w:rPr>
          <w:rStyle w:val="Char3"/>
          <w:rtl/>
        </w:rPr>
        <w:t>يقاظاً، فَفَزِعَ رسولُ اللَّهِ، فقالَ: «أيْ بِلال</w:t>
      </w:r>
      <w:r w:rsidR="003E0CC1">
        <w:rPr>
          <w:rStyle w:val="Char3"/>
          <w:rtl/>
        </w:rPr>
        <w:t>!</w:t>
      </w:r>
      <w:r w:rsidR="00E51E5A" w:rsidRPr="00BD5DC8">
        <w:rPr>
          <w:rStyle w:val="Char3"/>
          <w:rtl/>
        </w:rPr>
        <w:t>» فقال بلالٌ: أخذَ بنفسي الذي أخ</w:t>
      </w:r>
      <w:r w:rsidR="00E51E5A" w:rsidRPr="00BD5DC8">
        <w:rPr>
          <w:rStyle w:val="Char3"/>
          <w:rFonts w:hint="cs"/>
          <w:rtl/>
        </w:rPr>
        <w:t>َ</w:t>
      </w:r>
      <w:r w:rsidR="00E51E5A" w:rsidRPr="00BD5DC8">
        <w:rPr>
          <w:rStyle w:val="Char3"/>
          <w:rtl/>
        </w:rPr>
        <w:t>ذَ ب</w:t>
      </w:r>
      <w:r w:rsidR="00E51E5A" w:rsidRPr="00BD5DC8">
        <w:rPr>
          <w:rStyle w:val="Char3"/>
          <w:rFonts w:hint="cs"/>
          <w:rtl/>
        </w:rPr>
        <w:t>ِ</w:t>
      </w:r>
      <w:r w:rsidR="00E51E5A" w:rsidRPr="00BD5DC8">
        <w:rPr>
          <w:rStyle w:val="Char3"/>
          <w:rtl/>
        </w:rPr>
        <w:t>ن</w:t>
      </w:r>
      <w:r w:rsidR="00E51E5A" w:rsidRPr="00BD5DC8">
        <w:rPr>
          <w:rStyle w:val="Char3"/>
          <w:rFonts w:hint="cs"/>
          <w:rtl/>
        </w:rPr>
        <w:t>َ</w:t>
      </w:r>
      <w:r w:rsidR="00E51E5A" w:rsidRPr="00BD5DC8">
        <w:rPr>
          <w:rStyle w:val="Char3"/>
          <w:rtl/>
        </w:rPr>
        <w:t>فسِكَ. قال: «</w:t>
      </w:r>
      <w:r w:rsidR="00E51E5A" w:rsidRPr="00BD5DC8">
        <w:rPr>
          <w:rStyle w:val="Char3"/>
          <w:rFonts w:hint="cs"/>
          <w:rtl/>
        </w:rPr>
        <w:t>إ</w:t>
      </w:r>
      <w:r w:rsidR="00E51E5A" w:rsidRPr="00BD5DC8">
        <w:rPr>
          <w:rStyle w:val="Char3"/>
          <w:rtl/>
        </w:rPr>
        <w:t>قْتادوا». فاقتادُوا رواحِلَهم شيئاً، ثمَّ ت</w:t>
      </w:r>
      <w:r w:rsidR="00E51E5A" w:rsidRPr="00BD5DC8">
        <w:rPr>
          <w:rStyle w:val="Char3"/>
          <w:rFonts w:hint="cs"/>
          <w:rtl/>
        </w:rPr>
        <w:t>َ</w:t>
      </w:r>
      <w:r w:rsidR="00E51E5A" w:rsidRPr="00BD5DC8">
        <w:rPr>
          <w:rStyle w:val="Char3"/>
          <w:rtl/>
        </w:rPr>
        <w:t>و</w:t>
      </w:r>
      <w:r w:rsidR="00E51E5A" w:rsidRPr="00BD5DC8">
        <w:rPr>
          <w:rStyle w:val="Char3"/>
          <w:rFonts w:hint="cs"/>
          <w:rtl/>
        </w:rPr>
        <w:t>َ</w:t>
      </w:r>
      <w:r w:rsidR="00E51E5A" w:rsidRPr="00BD5DC8">
        <w:rPr>
          <w:rStyle w:val="Char3"/>
          <w:rtl/>
        </w:rPr>
        <w:t>ضَّأَ رسولُ اللَّهِ، وأمرَ بلالاً فأقامَ الص</w:t>
      </w:r>
      <w:r w:rsidR="00E51E5A" w:rsidRPr="00BD5DC8">
        <w:rPr>
          <w:rStyle w:val="Char3"/>
          <w:rFonts w:hint="cs"/>
          <w:rtl/>
        </w:rPr>
        <w:t>َّ</w:t>
      </w:r>
      <w:r w:rsidR="00E51E5A" w:rsidRPr="00BD5DC8">
        <w:rPr>
          <w:rStyle w:val="Char3"/>
          <w:rtl/>
        </w:rPr>
        <w:t>لاةَ، فصلَّى بهِمُ الصُّبحَ. فلمَّا ق</w:t>
      </w:r>
      <w:r w:rsidR="00E51E5A" w:rsidRPr="00BD5DC8">
        <w:rPr>
          <w:rStyle w:val="Char3"/>
          <w:rFonts w:hint="cs"/>
          <w:rtl/>
        </w:rPr>
        <w:t>َ</w:t>
      </w:r>
      <w:r w:rsidR="00E51E5A" w:rsidRPr="00BD5DC8">
        <w:rPr>
          <w:rStyle w:val="Char3"/>
          <w:rtl/>
        </w:rPr>
        <w:t>ض</w:t>
      </w:r>
      <w:r w:rsidR="00E51E5A" w:rsidRPr="00BD5DC8">
        <w:rPr>
          <w:rStyle w:val="Char3"/>
          <w:rFonts w:hint="cs"/>
          <w:rtl/>
        </w:rPr>
        <w:t>َ</w:t>
      </w:r>
      <w:r w:rsidR="00E51E5A" w:rsidRPr="00BD5DC8">
        <w:rPr>
          <w:rStyle w:val="Char3"/>
          <w:rtl/>
        </w:rPr>
        <w:t>ى الصَّلاةَ، قالَ: «مَنْ ن</w:t>
      </w:r>
      <w:r w:rsidR="00E51E5A" w:rsidRPr="00BD5DC8">
        <w:rPr>
          <w:rStyle w:val="Char3"/>
          <w:rFonts w:hint="cs"/>
          <w:rtl/>
        </w:rPr>
        <w:t>َ</w:t>
      </w:r>
      <w:r w:rsidR="00E51E5A" w:rsidRPr="00BD5DC8">
        <w:rPr>
          <w:rStyle w:val="Char3"/>
          <w:rtl/>
        </w:rPr>
        <w:t>سِيَ الصَّلاةَ، ف</w:t>
      </w:r>
      <w:r w:rsidR="00E51E5A" w:rsidRPr="00BD5DC8">
        <w:rPr>
          <w:rStyle w:val="Char3"/>
          <w:rFonts w:hint="cs"/>
          <w:rtl/>
        </w:rPr>
        <w:t>َ</w:t>
      </w:r>
      <w:r w:rsidR="00E51E5A" w:rsidRPr="00BD5DC8">
        <w:rPr>
          <w:rStyle w:val="Char3"/>
          <w:rtl/>
        </w:rPr>
        <w:t>لْيُص</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ها إذا ذكَرَها؛ فإنَّ اللَّهَ تعالى قالَ: { وأَقِمِ الصَّلاةَ لِذِكْري }»</w:t>
      </w:r>
      <w:r w:rsidR="003E0CC1">
        <w:rPr>
          <w:rStyle w:val="Char3"/>
          <w:rtl/>
        </w:rPr>
        <w:t>.</w:t>
      </w:r>
      <w:r w:rsidR="00E51E5A" w:rsidRPr="00BD5DC8">
        <w:rPr>
          <w:rStyle w:val="Char3"/>
          <w:rtl/>
        </w:rPr>
        <w:t xml:space="preserve"> </w:t>
      </w:r>
      <w:r w:rsidR="00E51E5A" w:rsidRPr="003567C8">
        <w:rPr>
          <w:rStyle w:val="Char1"/>
          <w:rtl/>
        </w:rPr>
        <w:t>رواه مسلم</w:t>
      </w:r>
      <w:r w:rsidR="00A37FAA" w:rsidRPr="00A37FAA">
        <w:rPr>
          <w:rStyle w:val="Char4"/>
          <w:rFonts w:hint="cs"/>
          <w:vertAlign w:val="superscript"/>
          <w:rtl/>
          <w:lang w:bidi="ar-SA"/>
        </w:rPr>
        <w:t>(</w:t>
      </w:r>
      <w:r w:rsidR="00A37FAA" w:rsidRPr="00A37FAA">
        <w:rPr>
          <w:rStyle w:val="Char4"/>
          <w:vertAlign w:val="superscript"/>
          <w:rtl/>
          <w:lang w:bidi="ar-SA"/>
        </w:rPr>
        <w:footnoteReference w:id="416"/>
      </w:r>
      <w:r w:rsidR="00A37FAA" w:rsidRPr="00A37FAA">
        <w:rPr>
          <w:rStyle w:val="Char4"/>
          <w:rFonts w:hint="cs"/>
          <w:vertAlign w:val="superscript"/>
          <w:rtl/>
          <w:lang w:bidi="ar-SA"/>
        </w:rPr>
        <w:t>)</w:t>
      </w:r>
      <w:r w:rsidR="00A37FAA">
        <w:rPr>
          <w:rStyle w:val="Char4"/>
          <w:rFonts w:hint="cs"/>
          <w:rtl/>
        </w:rPr>
        <w:t>.</w:t>
      </w:r>
    </w:p>
    <w:p w:rsidR="00E51E5A" w:rsidRPr="00BD5DC8" w:rsidRDefault="00E51E5A" w:rsidP="004709A5">
      <w:pPr>
        <w:ind w:firstLine="284"/>
        <w:jc w:val="both"/>
        <w:rPr>
          <w:rStyle w:val="Char4"/>
          <w:rtl/>
        </w:rPr>
      </w:pPr>
      <w:r w:rsidRPr="00BD5DC8">
        <w:rPr>
          <w:rStyle w:val="Char4"/>
          <w:rFonts w:hint="cs"/>
          <w:rtl/>
        </w:rPr>
        <w:t>684- (5) 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راه بازگشت از «خ</w:t>
      </w:r>
      <w:r w:rsidR="001C559E">
        <w:rPr>
          <w:rStyle w:val="Char4"/>
          <w:rFonts w:hint="cs"/>
          <w:rtl/>
        </w:rPr>
        <w:t>ی</w:t>
      </w:r>
      <w:r w:rsidRPr="00BD5DC8">
        <w:rPr>
          <w:rStyle w:val="Char4"/>
          <w:rFonts w:hint="cs"/>
          <w:rtl/>
        </w:rPr>
        <w:t>بر» پاس</w:t>
      </w:r>
      <w:r w:rsidR="001C559E">
        <w:rPr>
          <w:rStyle w:val="Char4"/>
          <w:rFonts w:hint="cs"/>
          <w:rtl/>
        </w:rPr>
        <w:t>ی</w:t>
      </w:r>
      <w:r w:rsidRPr="00BD5DC8">
        <w:rPr>
          <w:rStyle w:val="Char4"/>
          <w:rFonts w:hint="cs"/>
          <w:rtl/>
        </w:rPr>
        <w:t xml:space="preserve"> از شب را راه پ</w:t>
      </w:r>
      <w:r w:rsidR="001C559E">
        <w:rPr>
          <w:rStyle w:val="Char4"/>
          <w:rFonts w:hint="cs"/>
          <w:rtl/>
        </w:rPr>
        <w:t>ی</w:t>
      </w:r>
      <w:r w:rsidRPr="00BD5DC8">
        <w:rPr>
          <w:rStyle w:val="Char4"/>
          <w:rFonts w:hint="cs"/>
          <w:rtl/>
        </w:rPr>
        <w:t>مود، تا هنگام</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خواب بر او (و صحابه</w:t>
      </w:r>
      <w:r w:rsidR="001F073B" w:rsidRPr="001F073B">
        <w:rPr>
          <w:rFonts w:ascii="IPT Zar" w:hAnsi="IPT Zar" w:cs="CTraditional Arabic" w:hint="cs"/>
          <w:color w:val="000000"/>
          <w:sz w:val="26"/>
          <w:rtl/>
          <w:lang w:bidi="fa-IR"/>
        </w:rPr>
        <w:t xml:space="preserve"> ش</w:t>
      </w:r>
      <w:r w:rsidR="00BA7FD8" w:rsidRPr="00BA7FD8">
        <w:rPr>
          <w:rStyle w:val="Char4"/>
          <w:rFonts w:hint="cs"/>
          <w:rtl/>
        </w:rPr>
        <w:t>)</w:t>
      </w:r>
      <w:r w:rsidRPr="00BD5DC8">
        <w:rPr>
          <w:rStyle w:val="Char4"/>
          <w:rFonts w:hint="cs"/>
          <w:rtl/>
        </w:rPr>
        <w:t xml:space="preserve"> غلبه </w:t>
      </w:r>
      <w:r w:rsidR="001C559E">
        <w:rPr>
          <w:rStyle w:val="Char4"/>
          <w:rFonts w:hint="cs"/>
          <w:rtl/>
        </w:rPr>
        <w:t>ک</w:t>
      </w:r>
      <w:r w:rsidRPr="00BD5DC8">
        <w:rPr>
          <w:rStyle w:val="Char4"/>
          <w:rFonts w:hint="cs"/>
          <w:rtl/>
        </w:rPr>
        <w:t>رد، در ا</w:t>
      </w:r>
      <w:r w:rsidR="001C559E">
        <w:rPr>
          <w:rStyle w:val="Char4"/>
          <w:rFonts w:hint="cs"/>
          <w:rtl/>
        </w:rPr>
        <w:t>ی</w:t>
      </w:r>
      <w:r w:rsidRPr="00BD5DC8">
        <w:rPr>
          <w:rStyle w:val="Char4"/>
          <w:rFonts w:hint="cs"/>
          <w:rtl/>
        </w:rPr>
        <w:t xml:space="preserve">ن هنگام در </w:t>
      </w:r>
      <w:r w:rsidRPr="003567C8">
        <w:rPr>
          <w:rStyle w:val="Char4"/>
          <w:rFonts w:hint="cs"/>
          <w:spacing w:val="-4"/>
          <w:rtl/>
        </w:rPr>
        <w:t>ساعات آخر شب در جا</w:t>
      </w:r>
      <w:r w:rsidR="001C559E">
        <w:rPr>
          <w:rStyle w:val="Char4"/>
          <w:rFonts w:hint="cs"/>
          <w:spacing w:val="-4"/>
          <w:rtl/>
        </w:rPr>
        <w:t>یی</w:t>
      </w:r>
      <w:r w:rsidRPr="003567C8">
        <w:rPr>
          <w:rStyle w:val="Char4"/>
          <w:rFonts w:hint="cs"/>
          <w:spacing w:val="-4"/>
          <w:rtl/>
        </w:rPr>
        <w:t xml:space="preserve"> جهت استراحت و خواب، شتران را متوقف ساخت و به بلال</w:t>
      </w:r>
      <w:r w:rsidR="001F073B" w:rsidRPr="003567C8">
        <w:rPr>
          <w:rFonts w:ascii="IPT Zar" w:hAnsi="IPT Zar" w:cs="CTraditional Arabic" w:hint="cs"/>
          <w:color w:val="000000"/>
          <w:spacing w:val="-4"/>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فرمود: هوا</w:t>
      </w:r>
      <w:r w:rsidR="001C559E">
        <w:rPr>
          <w:rStyle w:val="Char4"/>
          <w:rFonts w:hint="cs"/>
          <w:rtl/>
        </w:rPr>
        <w:t>ی</w:t>
      </w:r>
      <w:r w:rsidRPr="00BD5DC8">
        <w:rPr>
          <w:rStyle w:val="Char4"/>
          <w:rFonts w:hint="cs"/>
          <w:rtl/>
        </w:rPr>
        <w:t xml:space="preserve"> امشب ما را داشته باش و برا</w:t>
      </w:r>
      <w:r w:rsidR="001C559E">
        <w:rPr>
          <w:rStyle w:val="Char4"/>
          <w:rFonts w:hint="cs"/>
          <w:rtl/>
        </w:rPr>
        <w:t>ی</w:t>
      </w:r>
      <w:r w:rsidRPr="00BD5DC8">
        <w:rPr>
          <w:rStyle w:val="Char4"/>
          <w:rFonts w:hint="cs"/>
          <w:rtl/>
        </w:rPr>
        <w:t xml:space="preserve"> ما نگهبان</w:t>
      </w:r>
      <w:r w:rsidR="001C559E">
        <w:rPr>
          <w:rStyle w:val="Char4"/>
          <w:rFonts w:hint="cs"/>
          <w:rtl/>
        </w:rPr>
        <w:t>ی</w:t>
      </w:r>
      <w:r w:rsidRPr="00BD5DC8">
        <w:rPr>
          <w:rStyle w:val="Char4"/>
          <w:rFonts w:hint="cs"/>
          <w:rtl/>
        </w:rPr>
        <w:t xml:space="preserve"> بده.</w:t>
      </w:r>
    </w:p>
    <w:p w:rsidR="00E51E5A" w:rsidRPr="00BD5DC8" w:rsidRDefault="00E51E5A" w:rsidP="004709A5">
      <w:pPr>
        <w:ind w:firstLine="284"/>
        <w:jc w:val="both"/>
        <w:rPr>
          <w:rStyle w:val="Char4"/>
          <w:rtl/>
        </w:rPr>
      </w:pPr>
      <w:r w:rsidRPr="00BD5DC8">
        <w:rPr>
          <w:rStyle w:val="Char4"/>
          <w:rFonts w:hint="cs"/>
          <w:rtl/>
        </w:rPr>
        <w:t>بلال</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ن</w:t>
      </w:r>
      <w:r w:rsidR="001C559E">
        <w:rPr>
          <w:rStyle w:val="Char4"/>
          <w:rFonts w:hint="cs"/>
          <w:rtl/>
        </w:rPr>
        <w:t>ی</w:t>
      </w:r>
      <w:r w:rsidRPr="00BD5DC8">
        <w:rPr>
          <w:rStyle w:val="Char4"/>
          <w:rFonts w:hint="cs"/>
          <w:rtl/>
        </w:rPr>
        <w:t>ز، ب</w:t>
      </w:r>
      <w:r w:rsidR="001C559E">
        <w:rPr>
          <w:rStyle w:val="Char4"/>
          <w:rFonts w:hint="cs"/>
          <w:rtl/>
        </w:rPr>
        <w:t>ی</w:t>
      </w:r>
      <w:r w:rsidRPr="00BD5DC8">
        <w:rPr>
          <w:rStyle w:val="Char4"/>
          <w:rFonts w:hint="cs"/>
          <w:rtl/>
        </w:rPr>
        <w:t>دار ماند و به اندازه‌</w:t>
      </w:r>
      <w:r w:rsidR="001C559E">
        <w:rPr>
          <w:rStyle w:val="Char4"/>
          <w:rFonts w:hint="cs"/>
          <w:rtl/>
        </w:rPr>
        <w:t>ی</w:t>
      </w:r>
      <w:r w:rsidRPr="00BD5DC8">
        <w:rPr>
          <w:rStyle w:val="Char4"/>
          <w:rFonts w:hint="cs"/>
          <w:rtl/>
        </w:rPr>
        <w:t xml:space="preserve"> توان و قدرتش نماز خواند، و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و </w:t>
      </w:r>
      <w:r w:rsidR="001C559E">
        <w:rPr>
          <w:rStyle w:val="Char4"/>
          <w:rFonts w:hint="cs"/>
          <w:rtl/>
        </w:rPr>
        <w:t>ی</w:t>
      </w:r>
      <w:r w:rsidRPr="00BD5DC8">
        <w:rPr>
          <w:rStyle w:val="Char4"/>
          <w:rFonts w:hint="cs"/>
          <w:rtl/>
        </w:rPr>
        <w:t>ارانش خواب</w:t>
      </w:r>
      <w:r w:rsidR="001C559E">
        <w:rPr>
          <w:rStyle w:val="Char4"/>
          <w:rFonts w:hint="cs"/>
          <w:rtl/>
        </w:rPr>
        <w:t>ی</w:t>
      </w:r>
      <w:r w:rsidRPr="00BD5DC8">
        <w:rPr>
          <w:rStyle w:val="Char4"/>
          <w:rFonts w:hint="cs"/>
          <w:rtl/>
        </w:rPr>
        <w:t>دند. سپس چون طلوع فجر صادق نزد</w:t>
      </w:r>
      <w:r w:rsidR="001C559E">
        <w:rPr>
          <w:rStyle w:val="Char4"/>
          <w:rFonts w:hint="cs"/>
          <w:rtl/>
        </w:rPr>
        <w:t>یک</w:t>
      </w:r>
      <w:r w:rsidRPr="00BD5DC8">
        <w:rPr>
          <w:rStyle w:val="Char4"/>
          <w:rFonts w:hint="cs"/>
          <w:rtl/>
        </w:rPr>
        <w:t xml:space="preserve"> شد، بلال</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رو به افق، ت</w:t>
      </w:r>
      <w:r w:rsidR="001C559E">
        <w:rPr>
          <w:rStyle w:val="Char4"/>
          <w:rFonts w:hint="cs"/>
          <w:rtl/>
        </w:rPr>
        <w:t>کی</w:t>
      </w:r>
      <w:r w:rsidRPr="00BD5DC8">
        <w:rPr>
          <w:rStyle w:val="Char4"/>
          <w:rFonts w:hint="cs"/>
          <w:rtl/>
        </w:rPr>
        <w:t xml:space="preserve">ه بر ناقه‌اش زد و مراقب اوضاع بود </w:t>
      </w:r>
      <w:r w:rsidR="001C559E">
        <w:rPr>
          <w:rStyle w:val="Char4"/>
          <w:rFonts w:hint="cs"/>
          <w:rtl/>
        </w:rPr>
        <w:t>ک</w:t>
      </w:r>
      <w:r w:rsidRPr="00BD5DC8">
        <w:rPr>
          <w:rStyle w:val="Char4"/>
          <w:rFonts w:hint="cs"/>
          <w:rtl/>
        </w:rPr>
        <w:t>ه خواب بر د</w:t>
      </w:r>
      <w:r w:rsidR="001C559E">
        <w:rPr>
          <w:rStyle w:val="Char4"/>
          <w:rFonts w:hint="cs"/>
          <w:rtl/>
        </w:rPr>
        <w:t>ی</w:t>
      </w:r>
      <w:r w:rsidRPr="00BD5DC8">
        <w:rPr>
          <w:rStyle w:val="Char4"/>
          <w:rFonts w:hint="cs"/>
          <w:rtl/>
        </w:rPr>
        <w:t xml:space="preserve">دگانش غلبه </w:t>
      </w:r>
      <w:r w:rsidR="001C559E">
        <w:rPr>
          <w:rStyle w:val="Char4"/>
          <w:rFonts w:hint="cs"/>
          <w:rtl/>
        </w:rPr>
        <w:t>ک</w:t>
      </w:r>
      <w:r w:rsidRPr="00BD5DC8">
        <w:rPr>
          <w:rStyle w:val="Char4"/>
          <w:rFonts w:hint="cs"/>
          <w:rtl/>
        </w:rPr>
        <w:t>رد و او در حال</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به جهاز شتر و به بار و بنه‌</w:t>
      </w:r>
      <w:r w:rsidR="001C559E">
        <w:rPr>
          <w:rStyle w:val="Char4"/>
          <w:rFonts w:hint="cs"/>
          <w:rtl/>
        </w:rPr>
        <w:t>ی</w:t>
      </w:r>
      <w:r w:rsidRPr="00BD5DC8">
        <w:rPr>
          <w:rStyle w:val="Char4"/>
          <w:rFonts w:hint="cs"/>
          <w:rtl/>
        </w:rPr>
        <w:t>‌ِ خود ت</w:t>
      </w:r>
      <w:r w:rsidR="001C559E">
        <w:rPr>
          <w:rStyle w:val="Char4"/>
          <w:rFonts w:hint="cs"/>
          <w:rtl/>
        </w:rPr>
        <w:t>کی</w:t>
      </w:r>
      <w:r w:rsidRPr="00BD5DC8">
        <w:rPr>
          <w:rStyle w:val="Char4"/>
          <w:rFonts w:hint="cs"/>
          <w:rtl/>
        </w:rPr>
        <w:t>ه داشت، به خواب فرو رفت و در نت</w:t>
      </w:r>
      <w:r w:rsidR="001C559E">
        <w:rPr>
          <w:rStyle w:val="Char4"/>
          <w:rFonts w:hint="cs"/>
          <w:rtl/>
        </w:rPr>
        <w:t>ی</w:t>
      </w:r>
      <w:r w:rsidRPr="00BD5DC8">
        <w:rPr>
          <w:rStyle w:val="Char4"/>
          <w:rFonts w:hint="cs"/>
          <w:rtl/>
        </w:rPr>
        <w:t>جه، ه</w:t>
      </w:r>
      <w:r w:rsidR="001C559E">
        <w:rPr>
          <w:rStyle w:val="Char4"/>
          <w:rFonts w:hint="cs"/>
          <w:rtl/>
        </w:rPr>
        <w:t>ی</w:t>
      </w:r>
      <w:r w:rsidRPr="00BD5DC8">
        <w:rPr>
          <w:rStyle w:val="Char4"/>
          <w:rFonts w:hint="cs"/>
          <w:rtl/>
        </w:rPr>
        <w:t xml:space="preserve">چ </w:t>
      </w:r>
      <w:r w:rsidR="001C559E">
        <w:rPr>
          <w:rStyle w:val="Char4"/>
          <w:rFonts w:hint="cs"/>
          <w:rtl/>
        </w:rPr>
        <w:t>ک</w:t>
      </w:r>
      <w:r w:rsidRPr="00BD5DC8">
        <w:rPr>
          <w:rStyle w:val="Char4"/>
          <w:rFonts w:hint="cs"/>
          <w:rtl/>
        </w:rPr>
        <w:t>س، نه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و نه بلال</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و نه ه</w:t>
      </w:r>
      <w:r w:rsidR="001C559E">
        <w:rPr>
          <w:rStyle w:val="Char4"/>
          <w:rFonts w:hint="cs"/>
          <w:rtl/>
        </w:rPr>
        <w:t>ی</w:t>
      </w:r>
      <w:r w:rsidRPr="00BD5DC8">
        <w:rPr>
          <w:rStyle w:val="Char4"/>
          <w:rFonts w:hint="cs"/>
          <w:rtl/>
        </w:rPr>
        <w:t xml:space="preserve">چ </w:t>
      </w:r>
      <w:r w:rsidR="001C559E">
        <w:rPr>
          <w:rStyle w:val="Char4"/>
          <w:rFonts w:hint="cs"/>
          <w:rtl/>
        </w:rPr>
        <w:t>یک</w:t>
      </w:r>
      <w:r w:rsidRPr="00BD5DC8">
        <w:rPr>
          <w:rStyle w:val="Char4"/>
          <w:rFonts w:hint="cs"/>
          <w:rtl/>
        </w:rPr>
        <w:t xml:space="preserve"> از </w:t>
      </w:r>
      <w:r w:rsidR="001C559E">
        <w:rPr>
          <w:rStyle w:val="Char4"/>
          <w:rFonts w:hint="cs"/>
          <w:rtl/>
        </w:rPr>
        <w:t>ی</w:t>
      </w:r>
      <w:r w:rsidRPr="00BD5DC8">
        <w:rPr>
          <w:rStyle w:val="Char4"/>
          <w:rFonts w:hint="cs"/>
          <w:rtl/>
        </w:rPr>
        <w:t>اران ا</w:t>
      </w:r>
      <w:r w:rsidR="001C559E">
        <w:rPr>
          <w:rStyle w:val="Char4"/>
          <w:rFonts w:hint="cs"/>
          <w:rtl/>
        </w:rPr>
        <w:t>ی</w:t>
      </w:r>
      <w:r w:rsidRPr="00BD5DC8">
        <w:rPr>
          <w:rStyle w:val="Char4"/>
          <w:rFonts w:hint="cs"/>
          <w:rtl/>
        </w:rPr>
        <w:t>شان برا</w:t>
      </w:r>
      <w:r w:rsidR="001C559E">
        <w:rPr>
          <w:rStyle w:val="Char4"/>
          <w:rFonts w:hint="cs"/>
          <w:rtl/>
        </w:rPr>
        <w:t>ی</w:t>
      </w:r>
      <w:r w:rsidRPr="00BD5DC8">
        <w:rPr>
          <w:rStyle w:val="Char4"/>
          <w:rFonts w:hint="cs"/>
          <w:rtl/>
        </w:rPr>
        <w:t xml:space="preserve"> نماز صبح ب</w:t>
      </w:r>
      <w:r w:rsidR="001C559E">
        <w:rPr>
          <w:rStyle w:val="Char4"/>
          <w:rFonts w:hint="cs"/>
          <w:rtl/>
        </w:rPr>
        <w:t>ی</w:t>
      </w:r>
      <w:r w:rsidRPr="00BD5DC8">
        <w:rPr>
          <w:rStyle w:val="Char4"/>
          <w:rFonts w:hint="cs"/>
          <w:rtl/>
        </w:rPr>
        <w:t>دار نشدند و همه به خواب رفتند، تا 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آفتاب بالا آمده بود و رو</w:t>
      </w:r>
      <w:r w:rsidR="001C559E">
        <w:rPr>
          <w:rStyle w:val="Char4"/>
          <w:rFonts w:hint="cs"/>
          <w:rtl/>
        </w:rPr>
        <w:t>ی</w:t>
      </w:r>
      <w:r w:rsidRPr="00BD5DC8">
        <w:rPr>
          <w:rStyle w:val="Char4"/>
          <w:rFonts w:hint="cs"/>
          <w:rtl/>
        </w:rPr>
        <w:t xml:space="preserve"> آنان افتاد، آن‌گاه نخست</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ا</w:t>
      </w:r>
      <w:r w:rsidR="001C559E">
        <w:rPr>
          <w:rStyle w:val="Char4"/>
          <w:rFonts w:hint="cs"/>
          <w:rtl/>
        </w:rPr>
        <w:t>ی</w:t>
      </w:r>
      <w:r w:rsidRPr="00BD5DC8">
        <w:rPr>
          <w:rStyle w:val="Char4"/>
          <w:rFonts w:hint="cs"/>
          <w:rtl/>
        </w:rPr>
        <w:t>ن لحظه ب</w:t>
      </w:r>
      <w:r w:rsidR="001C559E">
        <w:rPr>
          <w:rStyle w:val="Char4"/>
          <w:rFonts w:hint="cs"/>
          <w:rtl/>
        </w:rPr>
        <w:t>ی</w:t>
      </w:r>
      <w:r w:rsidRPr="00BD5DC8">
        <w:rPr>
          <w:rStyle w:val="Char4"/>
          <w:rFonts w:hint="cs"/>
          <w:rtl/>
        </w:rPr>
        <w:t>دار شد،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بود </w:t>
      </w:r>
      <w:r w:rsidR="001C559E">
        <w:rPr>
          <w:rStyle w:val="Char4"/>
          <w:rFonts w:hint="cs"/>
          <w:rtl/>
        </w:rPr>
        <w:t>ک</w:t>
      </w:r>
      <w:r w:rsidRPr="00BD5DC8">
        <w:rPr>
          <w:rStyle w:val="Char4"/>
          <w:rFonts w:hint="cs"/>
          <w:rtl/>
        </w:rPr>
        <w:t>ه (چون د</w:t>
      </w:r>
      <w:r w:rsidR="001C559E">
        <w:rPr>
          <w:rStyle w:val="Char4"/>
          <w:rFonts w:hint="cs"/>
          <w:rtl/>
        </w:rPr>
        <w:t>ی</w:t>
      </w:r>
      <w:r w:rsidRPr="00BD5DC8">
        <w:rPr>
          <w:rStyle w:val="Char4"/>
          <w:rFonts w:hint="cs"/>
          <w:rtl/>
        </w:rPr>
        <w:t>د آفتاب بالا آمده و نماز صبح قضا شده) با نگران</w:t>
      </w:r>
      <w:r w:rsidR="001C559E">
        <w:rPr>
          <w:rStyle w:val="Char4"/>
          <w:rFonts w:hint="cs"/>
          <w:rtl/>
        </w:rPr>
        <w:t>ی</w:t>
      </w:r>
      <w:r w:rsidRPr="00BD5DC8">
        <w:rPr>
          <w:rStyle w:val="Char4"/>
          <w:rFonts w:hint="cs"/>
          <w:rtl/>
        </w:rPr>
        <w:t xml:space="preserve"> و پر</w:t>
      </w:r>
      <w:r w:rsidR="001C559E">
        <w:rPr>
          <w:rStyle w:val="Char4"/>
          <w:rFonts w:hint="cs"/>
          <w:rtl/>
        </w:rPr>
        <w:t>ی</w:t>
      </w:r>
      <w:r w:rsidRPr="00BD5DC8">
        <w:rPr>
          <w:rStyle w:val="Char4"/>
          <w:rFonts w:hint="cs"/>
          <w:rtl/>
        </w:rPr>
        <w:t>شان</w:t>
      </w:r>
      <w:r w:rsidR="001C559E">
        <w:rPr>
          <w:rStyle w:val="Char4"/>
          <w:rFonts w:hint="cs"/>
          <w:rtl/>
        </w:rPr>
        <w:t>ی</w:t>
      </w:r>
      <w:r w:rsidRPr="00BD5DC8">
        <w:rPr>
          <w:rStyle w:val="Char4"/>
          <w:rFonts w:hint="cs"/>
          <w:rtl/>
        </w:rPr>
        <w:t>، بلال</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را صدا زد و فرمود: ا</w:t>
      </w:r>
      <w:r w:rsidR="001C559E">
        <w:rPr>
          <w:rStyle w:val="Char4"/>
          <w:rFonts w:hint="cs"/>
          <w:rtl/>
        </w:rPr>
        <w:t>ی</w:t>
      </w:r>
      <w:r w:rsidRPr="00BD5DC8">
        <w:rPr>
          <w:rStyle w:val="Char4"/>
          <w:rFonts w:hint="cs"/>
          <w:rtl/>
        </w:rPr>
        <w:t xml:space="preserve"> بلال! (مگر قرار نبود </w:t>
      </w:r>
      <w:r w:rsidR="001C559E">
        <w:rPr>
          <w:rStyle w:val="Char4"/>
          <w:rFonts w:hint="cs"/>
          <w:rtl/>
        </w:rPr>
        <w:t>ک</w:t>
      </w:r>
      <w:r w:rsidRPr="00BD5DC8">
        <w:rPr>
          <w:rStyle w:val="Char4"/>
          <w:rFonts w:hint="cs"/>
          <w:rtl/>
        </w:rPr>
        <w:t>ه مراقب اوضاع باش</w:t>
      </w:r>
      <w:r w:rsidR="001C559E">
        <w:rPr>
          <w:rStyle w:val="Char4"/>
          <w:rFonts w:hint="cs"/>
          <w:rtl/>
        </w:rPr>
        <w:t>ی</w:t>
      </w:r>
      <w:r w:rsidRPr="00BD5DC8">
        <w:rPr>
          <w:rStyle w:val="Char4"/>
          <w:rFonts w:hint="cs"/>
          <w:rtl/>
        </w:rPr>
        <w:t xml:space="preserve"> </w:t>
      </w:r>
      <w:r w:rsidR="003567C8">
        <w:rPr>
          <w:rStyle w:val="Char4"/>
          <w:rFonts w:hint="cs"/>
          <w:rtl/>
        </w:rPr>
        <w:t>و ما را برا</w:t>
      </w:r>
      <w:r w:rsidR="001C559E">
        <w:rPr>
          <w:rStyle w:val="Char4"/>
          <w:rFonts w:hint="cs"/>
          <w:rtl/>
        </w:rPr>
        <w:t>ی</w:t>
      </w:r>
      <w:r w:rsidR="003567C8">
        <w:rPr>
          <w:rStyle w:val="Char4"/>
          <w:rFonts w:hint="cs"/>
          <w:rtl/>
        </w:rPr>
        <w:t xml:space="preserve"> نماز صبح ب</w:t>
      </w:r>
      <w:r w:rsidR="001C559E">
        <w:rPr>
          <w:rStyle w:val="Char4"/>
          <w:rFonts w:hint="cs"/>
          <w:rtl/>
        </w:rPr>
        <w:t>ی</w:t>
      </w:r>
      <w:r w:rsidR="003567C8">
        <w:rPr>
          <w:rStyle w:val="Char4"/>
          <w:rFonts w:hint="cs"/>
          <w:rtl/>
        </w:rPr>
        <w:t xml:space="preserve">دار </w:t>
      </w:r>
      <w:r w:rsidR="001C559E">
        <w:rPr>
          <w:rStyle w:val="Char4"/>
          <w:rFonts w:hint="cs"/>
          <w:rtl/>
        </w:rPr>
        <w:t>ک</w:t>
      </w:r>
      <w:r w:rsidR="003567C8">
        <w:rPr>
          <w:rStyle w:val="Char4"/>
          <w:rFonts w:hint="cs"/>
          <w:rtl/>
        </w:rPr>
        <w:t>ن</w:t>
      </w:r>
      <w:r w:rsidR="001C559E">
        <w:rPr>
          <w:rStyle w:val="Char4"/>
          <w:rFonts w:hint="cs"/>
          <w:rtl/>
        </w:rPr>
        <w:t>ی</w:t>
      </w:r>
      <w:r w:rsidRPr="00BD5DC8">
        <w:rPr>
          <w:rStyle w:val="Char4"/>
          <w:rFonts w:hint="cs"/>
          <w:rtl/>
        </w:rPr>
        <w:t>)</w:t>
      </w:r>
      <w:r w:rsidR="003567C8">
        <w:rPr>
          <w:rStyle w:val="Char4"/>
          <w:rFonts w:hint="cs"/>
          <w:rtl/>
        </w:rPr>
        <w:t>؟</w:t>
      </w:r>
      <w:r w:rsidRPr="00BD5DC8">
        <w:rPr>
          <w:rStyle w:val="Char4"/>
          <w:rFonts w:hint="cs"/>
          <w:rtl/>
        </w:rPr>
        <w:t xml:space="preserve"> بلال</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 xml:space="preserve">در پاسخ گفت: آنچه بر تو غلبه </w:t>
      </w:r>
      <w:r w:rsidR="001C559E">
        <w:rPr>
          <w:rStyle w:val="Char4"/>
          <w:rFonts w:hint="cs"/>
          <w:rtl/>
        </w:rPr>
        <w:t>ک</w:t>
      </w:r>
      <w:r w:rsidRPr="00BD5DC8">
        <w:rPr>
          <w:rStyle w:val="Char4"/>
          <w:rFonts w:hint="cs"/>
          <w:rtl/>
        </w:rPr>
        <w:t>رده بود، بر من ن</w:t>
      </w:r>
      <w:r w:rsidR="001C559E">
        <w:rPr>
          <w:rStyle w:val="Char4"/>
          <w:rFonts w:hint="cs"/>
          <w:rtl/>
        </w:rPr>
        <w:t>ی</w:t>
      </w:r>
      <w:r w:rsidRPr="00BD5DC8">
        <w:rPr>
          <w:rStyle w:val="Char4"/>
          <w:rFonts w:hint="cs"/>
          <w:rtl/>
        </w:rPr>
        <w:t xml:space="preserve">ز غلبه </w:t>
      </w:r>
      <w:r w:rsidR="001C559E">
        <w:rPr>
          <w:rStyle w:val="Char4"/>
          <w:rFonts w:hint="cs"/>
          <w:rtl/>
        </w:rPr>
        <w:t>ک</w:t>
      </w:r>
      <w:r w:rsidRPr="00BD5DC8">
        <w:rPr>
          <w:rStyle w:val="Char4"/>
          <w:rFonts w:hint="cs"/>
          <w:rtl/>
        </w:rPr>
        <w:t>رد.</w:t>
      </w:r>
    </w:p>
    <w:p w:rsidR="00E51E5A" w:rsidRPr="00BD5DC8" w:rsidRDefault="00E51E5A" w:rsidP="004709A5">
      <w:pPr>
        <w:ind w:firstLine="284"/>
        <w:jc w:val="both"/>
        <w:rPr>
          <w:rStyle w:val="Char4"/>
          <w:rtl/>
        </w:rPr>
      </w:pPr>
      <w:r w:rsidRPr="00BD5DC8">
        <w:rPr>
          <w:rStyle w:val="Char4"/>
          <w:rFonts w:hint="cs"/>
          <w:rtl/>
        </w:rPr>
        <w:t>پس از آن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دستور داد تا شتران را اند</w:t>
      </w:r>
      <w:r w:rsidR="001C559E">
        <w:rPr>
          <w:rStyle w:val="Char4"/>
          <w:rFonts w:hint="cs"/>
          <w:rtl/>
        </w:rPr>
        <w:t>کی</w:t>
      </w:r>
      <w:r w:rsidRPr="00BD5DC8">
        <w:rPr>
          <w:rStyle w:val="Char4"/>
          <w:rFonts w:hint="cs"/>
          <w:rtl/>
        </w:rPr>
        <w:t xml:space="preserve"> پ</w:t>
      </w:r>
      <w:r w:rsidR="001C559E">
        <w:rPr>
          <w:rStyle w:val="Char4"/>
          <w:rFonts w:hint="cs"/>
          <w:rtl/>
        </w:rPr>
        <w:t>ی</w:t>
      </w:r>
      <w:r w:rsidRPr="00BD5DC8">
        <w:rPr>
          <w:rStyle w:val="Char4"/>
          <w:rFonts w:hint="cs"/>
          <w:rtl/>
        </w:rPr>
        <w:t>ش ببرند و از آن منطقه خارج بشوند، صحابه</w:t>
      </w:r>
      <w:r w:rsidR="001F073B" w:rsidRPr="001F073B">
        <w:rPr>
          <w:rFonts w:ascii="IPT Zar" w:hAnsi="IPT Zar" w:cs="CTraditional Arabic" w:hint="cs"/>
          <w:color w:val="000000"/>
          <w:sz w:val="26"/>
          <w:rtl/>
          <w:lang w:bidi="fa-IR"/>
        </w:rPr>
        <w:t xml:space="preserve"> ش</w:t>
      </w:r>
      <w:r w:rsidR="001C559E">
        <w:rPr>
          <w:rFonts w:ascii="IPT Zar" w:hAnsi="IPT Zar" w:cs="CTraditional Arabic" w:hint="cs"/>
          <w:color w:val="000000"/>
          <w:sz w:val="26"/>
          <w:rtl/>
          <w:lang w:bidi="fa-IR"/>
        </w:rPr>
        <w:t xml:space="preserve"> </w:t>
      </w:r>
      <w:r w:rsidRPr="00BD5DC8">
        <w:rPr>
          <w:rStyle w:val="Char4"/>
          <w:rFonts w:hint="cs"/>
          <w:rtl/>
        </w:rPr>
        <w:t>ن</w:t>
      </w:r>
      <w:r w:rsidR="001C559E">
        <w:rPr>
          <w:rStyle w:val="Char4"/>
          <w:rFonts w:hint="cs"/>
          <w:rtl/>
        </w:rPr>
        <w:t>ی</w:t>
      </w:r>
      <w:r w:rsidRPr="00BD5DC8">
        <w:rPr>
          <w:rStyle w:val="Char4"/>
          <w:rFonts w:hint="cs"/>
          <w:rtl/>
        </w:rPr>
        <w:t>ز بر اساس فرمان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شتران خو</w:t>
      </w:r>
      <w:r w:rsidR="001C559E">
        <w:rPr>
          <w:rStyle w:val="Char4"/>
          <w:rFonts w:hint="cs"/>
          <w:rtl/>
        </w:rPr>
        <w:t>ی</w:t>
      </w:r>
      <w:r w:rsidRPr="00BD5DC8">
        <w:rPr>
          <w:rStyle w:val="Char4"/>
          <w:rFonts w:hint="cs"/>
          <w:rtl/>
        </w:rPr>
        <w:t>ش را اند</w:t>
      </w:r>
      <w:r w:rsidR="001C559E">
        <w:rPr>
          <w:rStyle w:val="Char4"/>
          <w:rFonts w:hint="cs"/>
          <w:rtl/>
        </w:rPr>
        <w:t>کی</w:t>
      </w:r>
      <w:r w:rsidRPr="00BD5DC8">
        <w:rPr>
          <w:rStyle w:val="Char4"/>
          <w:rFonts w:hint="cs"/>
          <w:rtl/>
        </w:rPr>
        <w:t xml:space="preserve"> پ</w:t>
      </w:r>
      <w:r w:rsidR="001C559E">
        <w:rPr>
          <w:rStyle w:val="Char4"/>
          <w:rFonts w:hint="cs"/>
          <w:rtl/>
        </w:rPr>
        <w:t>ی</w:t>
      </w:r>
      <w:r w:rsidRPr="00BD5DC8">
        <w:rPr>
          <w:rStyle w:val="Char4"/>
          <w:rFonts w:hint="cs"/>
          <w:rtl/>
        </w:rPr>
        <w:t>ش بردند و م</w:t>
      </w:r>
      <w:r w:rsidR="001C559E">
        <w:rPr>
          <w:rStyle w:val="Char4"/>
          <w:rFonts w:hint="cs"/>
          <w:rtl/>
        </w:rPr>
        <w:t>ک</w:t>
      </w:r>
      <w:r w:rsidRPr="00BD5DC8">
        <w:rPr>
          <w:rStyle w:val="Char4"/>
          <w:rFonts w:hint="cs"/>
          <w:rtl/>
        </w:rPr>
        <w:t>ان</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گر برگز</w:t>
      </w:r>
      <w:r w:rsidR="001C559E">
        <w:rPr>
          <w:rStyle w:val="Char4"/>
          <w:rFonts w:hint="cs"/>
          <w:rtl/>
        </w:rPr>
        <w:t>ی</w:t>
      </w:r>
      <w:r w:rsidRPr="00BD5DC8">
        <w:rPr>
          <w:rStyle w:val="Char4"/>
          <w:rFonts w:hint="cs"/>
          <w:rtl/>
        </w:rPr>
        <w:t>دند. وآن‌گاه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وضو گرفت و به بلال</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برا</w:t>
      </w:r>
      <w:r w:rsidR="001C559E">
        <w:rPr>
          <w:rStyle w:val="Char4"/>
          <w:rFonts w:hint="cs"/>
          <w:rtl/>
        </w:rPr>
        <w:t>ی</w:t>
      </w:r>
      <w:r w:rsidRPr="00BD5DC8">
        <w:rPr>
          <w:rStyle w:val="Char4"/>
          <w:rFonts w:hint="cs"/>
          <w:rtl/>
        </w:rPr>
        <w:t xml:space="preserve"> اقامه و اذان فرمان داد و بلال</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اقامه و اذان نماز را گفت وآن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نماز صبح را برا</w:t>
      </w:r>
      <w:r w:rsidR="001C559E">
        <w:rPr>
          <w:rStyle w:val="Char4"/>
          <w:rFonts w:hint="cs"/>
          <w:rtl/>
        </w:rPr>
        <w:t>ی</w:t>
      </w:r>
      <w:r w:rsidRPr="00BD5DC8">
        <w:rPr>
          <w:rStyle w:val="Char4"/>
          <w:rFonts w:hint="cs"/>
          <w:rtl/>
        </w:rPr>
        <w:t xml:space="preserve"> آنان به جا</w:t>
      </w:r>
      <w:r w:rsidR="001C559E">
        <w:rPr>
          <w:rStyle w:val="Char4"/>
          <w:rFonts w:hint="cs"/>
          <w:rtl/>
        </w:rPr>
        <w:t>ی</w:t>
      </w:r>
      <w:r w:rsidRPr="00BD5DC8">
        <w:rPr>
          <w:rStyle w:val="Char4"/>
          <w:rFonts w:hint="cs"/>
          <w:rtl/>
        </w:rPr>
        <w:t xml:space="preserve"> آورد.</w:t>
      </w:r>
    </w:p>
    <w:p w:rsidR="00E51E5A" w:rsidRPr="00BD5DC8" w:rsidRDefault="00E51E5A" w:rsidP="00A37FAA">
      <w:pPr>
        <w:ind w:firstLine="284"/>
        <w:jc w:val="both"/>
        <w:rPr>
          <w:rStyle w:val="Char4"/>
          <w:lang w:bidi="ar-SA"/>
        </w:rPr>
      </w:pPr>
      <w:r w:rsidRPr="00BD5DC8">
        <w:rPr>
          <w:rStyle w:val="Char4"/>
          <w:rFonts w:hint="cs"/>
          <w:rtl/>
        </w:rPr>
        <w:t>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پ</w:t>
      </w:r>
      <w:r w:rsidR="001C559E">
        <w:rPr>
          <w:rStyle w:val="Char4"/>
          <w:rFonts w:hint="cs"/>
          <w:rtl/>
        </w:rPr>
        <w:t>ی</w:t>
      </w:r>
      <w:r w:rsidRPr="00BD5DC8">
        <w:rPr>
          <w:rStyle w:val="Char4"/>
          <w:rFonts w:hint="cs"/>
          <w:rtl/>
        </w:rPr>
        <w:t xml:space="preserve"> به جا</w:t>
      </w:r>
      <w:r w:rsidR="001C559E">
        <w:rPr>
          <w:rStyle w:val="Char4"/>
          <w:rFonts w:hint="cs"/>
          <w:rtl/>
        </w:rPr>
        <w:t>ی</w:t>
      </w:r>
      <w:r w:rsidRPr="00BD5DC8">
        <w:rPr>
          <w:rStyle w:val="Char4"/>
          <w:rFonts w:hint="cs"/>
          <w:rtl/>
        </w:rPr>
        <w:t>‌آوردن آن نماز قضاء، فرمود:</w:t>
      </w:r>
      <w:r w:rsidR="00AA4D64">
        <w:rPr>
          <w:rStyle w:val="Char4"/>
          <w:rFonts w:hint="cs"/>
          <w:rtl/>
        </w:rPr>
        <w:t xml:space="preserve"> هرکس </w:t>
      </w:r>
      <w:r w:rsidRPr="00BD5DC8">
        <w:rPr>
          <w:rStyle w:val="Char4"/>
          <w:rFonts w:hint="cs"/>
          <w:rtl/>
        </w:rPr>
        <w:t>نماز</w:t>
      </w:r>
      <w:r w:rsidR="001C559E">
        <w:rPr>
          <w:rStyle w:val="Char4"/>
          <w:rFonts w:hint="cs"/>
          <w:rtl/>
        </w:rPr>
        <w:t>ی</w:t>
      </w:r>
      <w:r w:rsidRPr="00BD5DC8">
        <w:rPr>
          <w:rStyle w:val="Char4"/>
          <w:rFonts w:hint="cs"/>
          <w:rtl/>
        </w:rPr>
        <w:t xml:space="preserve"> را فراموش </w:t>
      </w:r>
      <w:r w:rsidR="001C559E">
        <w:rPr>
          <w:rStyle w:val="Char4"/>
          <w:rFonts w:hint="cs"/>
          <w:rtl/>
        </w:rPr>
        <w:t>ک</w:t>
      </w:r>
      <w:r w:rsidRPr="00BD5DC8">
        <w:rPr>
          <w:rStyle w:val="Char4"/>
          <w:rFonts w:hint="cs"/>
          <w:rtl/>
        </w:rPr>
        <w:t xml:space="preserve">ند، پس هر گاه آن را به </w:t>
      </w:r>
      <w:r w:rsidR="001C559E">
        <w:rPr>
          <w:rStyle w:val="Char4"/>
          <w:rFonts w:hint="cs"/>
          <w:rtl/>
        </w:rPr>
        <w:t>ی</w:t>
      </w:r>
      <w:r w:rsidRPr="00BD5DC8">
        <w:rPr>
          <w:rStyle w:val="Char4"/>
          <w:rFonts w:hint="cs"/>
          <w:rtl/>
        </w:rPr>
        <w:t xml:space="preserve">اد آورد، آن را ادا </w:t>
      </w:r>
      <w:r w:rsidR="001C559E">
        <w:rPr>
          <w:rStyle w:val="Char4"/>
          <w:rFonts w:hint="cs"/>
          <w:rtl/>
        </w:rPr>
        <w:t>ک</w:t>
      </w:r>
      <w:r w:rsidRPr="00BD5DC8">
        <w:rPr>
          <w:rStyle w:val="Char4"/>
          <w:rFonts w:hint="cs"/>
          <w:rtl/>
        </w:rPr>
        <w:t xml:space="preserve">ند </w:t>
      </w:r>
      <w:r w:rsidR="001C559E">
        <w:rPr>
          <w:rStyle w:val="Char4"/>
          <w:rFonts w:hint="cs"/>
          <w:rtl/>
        </w:rPr>
        <w:t>ک</w:t>
      </w:r>
      <w:r w:rsidRPr="00BD5DC8">
        <w:rPr>
          <w:rStyle w:val="Char4"/>
          <w:rFonts w:hint="cs"/>
          <w:rtl/>
        </w:rPr>
        <w:t>ه خداوند</w:t>
      </w:r>
      <w:r w:rsidR="00A37FAA">
        <w:rPr>
          <w:rStyle w:val="Char4"/>
          <w:rFonts w:hint="cs"/>
          <w:rtl/>
        </w:rPr>
        <w:t xml:space="preserve"> </w:t>
      </w:r>
      <w:r w:rsidR="00F24213" w:rsidRPr="00F24213">
        <w:rPr>
          <w:rFonts w:ascii="IPT Zar" w:hAnsi="IPT Zar" w:cs="CTraditional Arabic"/>
          <w:color w:val="000000"/>
          <w:sz w:val="26"/>
          <w:rtl/>
          <w:lang w:bidi="fa-IR"/>
        </w:rPr>
        <w:t>ﻷ</w:t>
      </w:r>
      <w:r w:rsidR="00A37FAA">
        <w:rPr>
          <w:rStyle w:val="Char4"/>
          <w:rFonts w:hint="cs"/>
          <w:rtl/>
        </w:rPr>
        <w:t xml:space="preserve"> </w:t>
      </w:r>
      <w:r w:rsidRPr="00BD5DC8">
        <w:rPr>
          <w:rStyle w:val="Char4"/>
          <w:rFonts w:hint="cs"/>
          <w:rtl/>
        </w:rPr>
        <w:t>م</w:t>
      </w:r>
      <w:r w:rsidR="001C559E">
        <w:rPr>
          <w:rStyle w:val="Char4"/>
          <w:rFonts w:hint="cs"/>
          <w:rtl/>
        </w:rPr>
        <w:t>ی</w:t>
      </w:r>
      <w:r w:rsidRPr="00BD5DC8">
        <w:rPr>
          <w:rStyle w:val="Char4"/>
          <w:rFonts w:hint="cs"/>
          <w:rtl/>
        </w:rPr>
        <w:t>‌فرما</w:t>
      </w:r>
      <w:r w:rsidR="001C559E">
        <w:rPr>
          <w:rStyle w:val="Char4"/>
          <w:rFonts w:hint="cs"/>
          <w:rtl/>
        </w:rPr>
        <w:t>ی</w:t>
      </w:r>
      <w:r w:rsidRPr="00BD5DC8">
        <w:rPr>
          <w:rStyle w:val="Char4"/>
          <w:rFonts w:hint="cs"/>
          <w:rtl/>
        </w:rPr>
        <w:t>د: «و نماز ر</w:t>
      </w:r>
      <w:r w:rsidR="003567C8">
        <w:rPr>
          <w:rStyle w:val="Char4"/>
          <w:rFonts w:hint="cs"/>
          <w:rtl/>
        </w:rPr>
        <w:t>ا بخوان تا هم</w:t>
      </w:r>
      <w:r w:rsidR="001C559E">
        <w:rPr>
          <w:rStyle w:val="Char4"/>
          <w:rFonts w:hint="cs"/>
          <w:rtl/>
        </w:rPr>
        <w:t>ی</w:t>
      </w:r>
      <w:r w:rsidR="003567C8">
        <w:rPr>
          <w:rStyle w:val="Char4"/>
          <w:rFonts w:hint="cs"/>
          <w:rtl/>
        </w:rPr>
        <w:t xml:space="preserve">شه به </w:t>
      </w:r>
      <w:r w:rsidR="001C559E">
        <w:rPr>
          <w:rStyle w:val="Char4"/>
          <w:rFonts w:hint="cs"/>
          <w:rtl/>
        </w:rPr>
        <w:t>ی</w:t>
      </w:r>
      <w:r w:rsidR="003567C8">
        <w:rPr>
          <w:rStyle w:val="Char4"/>
          <w:rFonts w:hint="cs"/>
          <w:rtl/>
        </w:rPr>
        <w:t>اد من باش</w:t>
      </w:r>
      <w:r w:rsidR="001C559E">
        <w:rPr>
          <w:rStyle w:val="Char4"/>
          <w:rFonts w:hint="cs"/>
          <w:rtl/>
        </w:rPr>
        <w:t>ی</w:t>
      </w:r>
      <w:r w:rsidRPr="00BD5DC8">
        <w:rPr>
          <w:rStyle w:val="Char4"/>
          <w:rFonts w:hint="cs"/>
          <w:rtl/>
        </w:rPr>
        <w:t>»</w:t>
      </w:r>
      <w:r w:rsidR="00A37FAA" w:rsidRPr="00A37FAA">
        <w:rPr>
          <w:rStyle w:val="Char4"/>
          <w:rFonts w:hint="cs"/>
          <w:vertAlign w:val="superscript"/>
          <w:rtl/>
        </w:rPr>
        <w:t>(</w:t>
      </w:r>
      <w:r w:rsidR="00A37FAA" w:rsidRPr="00A37FAA">
        <w:rPr>
          <w:rStyle w:val="Char4"/>
          <w:vertAlign w:val="superscript"/>
          <w:rtl/>
        </w:rPr>
        <w:footnoteReference w:id="417"/>
      </w:r>
      <w:r w:rsidR="00A37FAA" w:rsidRPr="00A37FAA">
        <w:rPr>
          <w:rStyle w:val="Char4"/>
          <w:rFonts w:hint="cs"/>
          <w:vertAlign w:val="superscript"/>
          <w:rtl/>
        </w:rPr>
        <w:t>)</w:t>
      </w:r>
      <w:r w:rsidR="00A37FAA">
        <w:rPr>
          <w:rStyle w:val="Char4"/>
          <w:lang w:bidi="ar-SA"/>
        </w:rPr>
        <w:t>.</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BD5DC8">
        <w:rPr>
          <w:rStyle w:val="Char3"/>
          <w:rFonts w:hint="cs"/>
          <w:rtl/>
        </w:rPr>
        <w:t xml:space="preserve">«قَفل»: </w:t>
      </w:r>
      <w:r w:rsidRPr="00BD5DC8">
        <w:rPr>
          <w:rStyle w:val="Char4"/>
          <w:rFonts w:hint="cs"/>
          <w:rtl/>
        </w:rPr>
        <w:t xml:space="preserve">از جنگ </w:t>
      </w:r>
      <w:r w:rsidR="001C559E">
        <w:rPr>
          <w:rStyle w:val="Char4"/>
          <w:rFonts w:hint="cs"/>
          <w:rtl/>
        </w:rPr>
        <w:t>ی</w:t>
      </w:r>
      <w:r w:rsidRPr="00BD5DC8">
        <w:rPr>
          <w:rStyle w:val="Char4"/>
          <w:rFonts w:hint="cs"/>
          <w:rtl/>
        </w:rPr>
        <w:t>ا سفر برگشت. «</w:t>
      </w:r>
      <w:r w:rsidRPr="00BD5DC8">
        <w:rPr>
          <w:rStyle w:val="Char3"/>
          <w:rFonts w:hint="cs"/>
          <w:rtl/>
        </w:rPr>
        <w:t>سار ليلة</w:t>
      </w:r>
      <w:r w:rsidRPr="00BD5DC8">
        <w:rPr>
          <w:rStyle w:val="Char4"/>
          <w:rFonts w:hint="cs"/>
          <w:rtl/>
        </w:rPr>
        <w:t>»: مقدار</w:t>
      </w:r>
      <w:r w:rsidR="001C559E">
        <w:rPr>
          <w:rStyle w:val="Char4"/>
          <w:rFonts w:hint="cs"/>
          <w:rtl/>
        </w:rPr>
        <w:t>ی</w:t>
      </w:r>
      <w:r w:rsidRPr="00BD5DC8">
        <w:rPr>
          <w:rStyle w:val="Char4"/>
          <w:rFonts w:hint="cs"/>
          <w:rtl/>
        </w:rPr>
        <w:t xml:space="preserve"> از شب را راه پ</w:t>
      </w:r>
      <w:r w:rsidR="001C559E">
        <w:rPr>
          <w:rStyle w:val="Char4"/>
          <w:rFonts w:hint="cs"/>
          <w:rtl/>
        </w:rPr>
        <w:t>ی</w:t>
      </w:r>
      <w:r w:rsidRPr="00BD5DC8">
        <w:rPr>
          <w:rStyle w:val="Char4"/>
          <w:rFonts w:hint="cs"/>
          <w:rtl/>
        </w:rPr>
        <w:t>مود.</w:t>
      </w:r>
      <w:r w:rsidR="001C559E">
        <w:rPr>
          <w:rStyle w:val="Char4"/>
          <w:rFonts w:hint="cs"/>
          <w:rtl/>
        </w:rPr>
        <w:t xml:space="preserve"> </w:t>
      </w:r>
      <w:r w:rsidRPr="00BD5DC8">
        <w:rPr>
          <w:rStyle w:val="Char3"/>
          <w:rFonts w:hint="cs"/>
          <w:rtl/>
        </w:rPr>
        <w:t>«الكَري»:</w:t>
      </w:r>
      <w:r w:rsidRPr="00BD5DC8">
        <w:rPr>
          <w:rStyle w:val="Char4"/>
          <w:rFonts w:hint="cs"/>
          <w:rtl/>
        </w:rPr>
        <w:t xml:space="preserve"> چرت و خواب. </w:t>
      </w:r>
      <w:r w:rsidRPr="00BD5DC8">
        <w:rPr>
          <w:rStyle w:val="Char3"/>
          <w:rFonts w:hint="cs"/>
          <w:rtl/>
        </w:rPr>
        <w:t>«عَرَّس»:</w:t>
      </w:r>
      <w:r w:rsidRPr="00BD5DC8">
        <w:rPr>
          <w:rStyle w:val="Char4"/>
          <w:rFonts w:hint="cs"/>
          <w:rtl/>
        </w:rPr>
        <w:t xml:space="preserve"> مسافر در ساعات آخر شب برا</w:t>
      </w:r>
      <w:r w:rsidR="001C559E">
        <w:rPr>
          <w:rStyle w:val="Char4"/>
          <w:rFonts w:hint="cs"/>
          <w:rtl/>
        </w:rPr>
        <w:t>ی</w:t>
      </w:r>
      <w:r w:rsidRPr="00BD5DC8">
        <w:rPr>
          <w:rStyle w:val="Char4"/>
          <w:rFonts w:hint="cs"/>
          <w:rtl/>
        </w:rPr>
        <w:t xml:space="preserve"> استراحت فرود آمد. </w:t>
      </w:r>
      <w:r w:rsidRPr="00BD5DC8">
        <w:rPr>
          <w:rStyle w:val="Char3"/>
          <w:rFonts w:hint="cs"/>
          <w:rtl/>
        </w:rPr>
        <w:t>«اكلأ»:</w:t>
      </w:r>
      <w:r w:rsidRPr="00BD5DC8">
        <w:rPr>
          <w:rStyle w:val="Char4"/>
          <w:rFonts w:hint="cs"/>
          <w:rtl/>
        </w:rPr>
        <w:t xml:space="preserve"> از ماده‌</w:t>
      </w:r>
      <w:r w:rsidR="001C559E">
        <w:rPr>
          <w:rStyle w:val="Char4"/>
          <w:rFonts w:hint="cs"/>
          <w:rtl/>
        </w:rPr>
        <w:t>ی</w:t>
      </w:r>
      <w:r w:rsidRPr="00BD5DC8">
        <w:rPr>
          <w:rStyle w:val="Char4"/>
          <w:rFonts w:hint="cs"/>
          <w:rtl/>
        </w:rPr>
        <w:t xml:space="preserve"> </w:t>
      </w:r>
      <w:r w:rsidRPr="00BD5DC8">
        <w:rPr>
          <w:rStyle w:val="Char3"/>
          <w:rFonts w:hint="cs"/>
          <w:rtl/>
        </w:rPr>
        <w:t>«كلأ»</w:t>
      </w:r>
      <w:r w:rsidR="0040716E">
        <w:rPr>
          <w:rStyle w:val="Char3"/>
          <w:rFonts w:hint="cs"/>
          <w:rtl/>
        </w:rPr>
        <w:t>:</w:t>
      </w:r>
      <w:r w:rsidRPr="00BD5DC8">
        <w:rPr>
          <w:rStyle w:val="Char4"/>
          <w:rFonts w:hint="cs"/>
          <w:rtl/>
        </w:rPr>
        <w:t xml:space="preserve"> به معنا</w:t>
      </w:r>
      <w:r w:rsidR="001C559E">
        <w:rPr>
          <w:rStyle w:val="Char4"/>
          <w:rFonts w:hint="cs"/>
          <w:rtl/>
        </w:rPr>
        <w:t>ی</w:t>
      </w:r>
      <w:r w:rsidRPr="00BD5DC8">
        <w:rPr>
          <w:rStyle w:val="Char4"/>
          <w:rFonts w:hint="cs"/>
          <w:rtl/>
        </w:rPr>
        <w:t xml:space="preserve"> رعا</w:t>
      </w:r>
      <w:r w:rsidR="001C559E">
        <w:rPr>
          <w:rStyle w:val="Char4"/>
          <w:rFonts w:hint="cs"/>
          <w:rtl/>
        </w:rPr>
        <w:t>ی</w:t>
      </w:r>
      <w:r w:rsidRPr="00BD5DC8">
        <w:rPr>
          <w:rStyle w:val="Char4"/>
          <w:rFonts w:hint="cs"/>
          <w:rtl/>
        </w:rPr>
        <w:t>ت و حما</w:t>
      </w:r>
      <w:r w:rsidR="001C559E">
        <w:rPr>
          <w:rStyle w:val="Char4"/>
          <w:rFonts w:hint="cs"/>
          <w:rtl/>
        </w:rPr>
        <w:t>ی</w:t>
      </w:r>
      <w:r w:rsidRPr="00BD5DC8">
        <w:rPr>
          <w:rStyle w:val="Char4"/>
          <w:rFonts w:hint="cs"/>
          <w:rtl/>
        </w:rPr>
        <w:t xml:space="preserve">ت و حراست.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امشب هوا</w:t>
      </w:r>
      <w:r w:rsidR="001C559E">
        <w:rPr>
          <w:rStyle w:val="Char4"/>
          <w:rFonts w:hint="cs"/>
          <w:rtl/>
        </w:rPr>
        <w:t>ی</w:t>
      </w:r>
      <w:r w:rsidRPr="00BD5DC8">
        <w:rPr>
          <w:rStyle w:val="Char4"/>
          <w:rFonts w:hint="cs"/>
          <w:rtl/>
        </w:rPr>
        <w:t xml:space="preserve"> ما را داشته باش و ما را نگهبان</w:t>
      </w:r>
      <w:r w:rsidR="001C559E">
        <w:rPr>
          <w:rStyle w:val="Char4"/>
          <w:rFonts w:hint="cs"/>
          <w:rtl/>
        </w:rPr>
        <w:t>ی</w:t>
      </w:r>
      <w:r w:rsidRPr="00BD5DC8">
        <w:rPr>
          <w:rStyle w:val="Char4"/>
          <w:rFonts w:hint="cs"/>
          <w:rtl/>
        </w:rPr>
        <w:t xml:space="preserve"> بده.</w:t>
      </w:r>
      <w:r w:rsidR="001C559E">
        <w:rPr>
          <w:rStyle w:val="Char4"/>
          <w:rFonts w:hint="cs"/>
          <w:rtl/>
        </w:rPr>
        <w:t xml:space="preserve"> </w:t>
      </w:r>
      <w:r w:rsidRPr="00BD5DC8">
        <w:rPr>
          <w:rStyle w:val="Char3"/>
          <w:rFonts w:hint="cs"/>
          <w:rtl/>
        </w:rPr>
        <w:t xml:space="preserve">«اقتادوا»: </w:t>
      </w:r>
      <w:r w:rsidRPr="00BD5DC8">
        <w:rPr>
          <w:rStyle w:val="Char4"/>
          <w:rFonts w:hint="cs"/>
          <w:rtl/>
        </w:rPr>
        <w:t>شتران را اند</w:t>
      </w:r>
      <w:r w:rsidR="001C559E">
        <w:rPr>
          <w:rStyle w:val="Char4"/>
          <w:rFonts w:hint="cs"/>
          <w:rtl/>
        </w:rPr>
        <w:t>کی</w:t>
      </w:r>
      <w:r w:rsidRPr="00BD5DC8">
        <w:rPr>
          <w:rStyle w:val="Char4"/>
          <w:rFonts w:hint="cs"/>
          <w:rtl/>
        </w:rPr>
        <w:t xml:space="preserve"> به پ</w:t>
      </w:r>
      <w:r w:rsidR="001C559E">
        <w:rPr>
          <w:rStyle w:val="Char4"/>
          <w:rFonts w:hint="cs"/>
          <w:rtl/>
        </w:rPr>
        <w:t>ی</w:t>
      </w:r>
      <w:r w:rsidRPr="00BD5DC8">
        <w:rPr>
          <w:rStyle w:val="Char4"/>
          <w:rFonts w:hint="cs"/>
          <w:rtl/>
        </w:rPr>
        <w:t>ش بر</w:t>
      </w:r>
      <w:r w:rsidR="001C559E">
        <w:rPr>
          <w:rStyle w:val="Char4"/>
          <w:rFonts w:hint="cs"/>
          <w:rtl/>
        </w:rPr>
        <w:t>ی</w:t>
      </w:r>
      <w:r w:rsidRPr="00BD5DC8">
        <w:rPr>
          <w:rStyle w:val="Char4"/>
          <w:rFonts w:hint="cs"/>
          <w:rtl/>
        </w:rPr>
        <w:t>د وآنها را رو به جلو ب</w:t>
      </w:r>
      <w:r w:rsidR="001C559E">
        <w:rPr>
          <w:rStyle w:val="Char4"/>
          <w:rFonts w:hint="cs"/>
          <w:rtl/>
        </w:rPr>
        <w:t>ک</w:t>
      </w:r>
      <w:r w:rsidRPr="00BD5DC8">
        <w:rPr>
          <w:rStyle w:val="Char4"/>
          <w:rFonts w:hint="cs"/>
          <w:rtl/>
        </w:rPr>
        <w:t>ش</w:t>
      </w:r>
      <w:r w:rsidR="001C559E">
        <w:rPr>
          <w:rStyle w:val="Char4"/>
          <w:rFonts w:hint="cs"/>
          <w:rtl/>
        </w:rPr>
        <w:t>ی</w:t>
      </w:r>
      <w:r w:rsidRPr="00BD5DC8">
        <w:rPr>
          <w:rStyle w:val="Char4"/>
          <w:rFonts w:hint="cs"/>
          <w:rtl/>
        </w:rPr>
        <w:t>د.</w:t>
      </w:r>
    </w:p>
    <w:p w:rsidR="00E51E5A" w:rsidRPr="00BD5DC8" w:rsidRDefault="00E51E5A" w:rsidP="004709A5">
      <w:pPr>
        <w:ind w:firstLine="284"/>
        <w:jc w:val="both"/>
        <w:rPr>
          <w:rStyle w:val="Char4"/>
          <w:rtl/>
        </w:rPr>
      </w:pPr>
      <w:r w:rsidRPr="00BD5DC8">
        <w:rPr>
          <w:rStyle w:val="Char4"/>
          <w:rFonts w:hint="cs"/>
          <w:rtl/>
        </w:rPr>
        <w:t>هر انسان مم</w:t>
      </w:r>
      <w:r w:rsidR="001C559E">
        <w:rPr>
          <w:rStyle w:val="Char4"/>
          <w:rFonts w:hint="cs"/>
          <w:rtl/>
        </w:rPr>
        <w:t>ک</w:t>
      </w:r>
      <w:r w:rsidRPr="00BD5DC8">
        <w:rPr>
          <w:rStyle w:val="Char4"/>
          <w:rFonts w:hint="cs"/>
          <w:rtl/>
        </w:rPr>
        <w:t>ن است در زندگ</w:t>
      </w:r>
      <w:r w:rsidR="001C559E">
        <w:rPr>
          <w:rStyle w:val="Char4"/>
          <w:rFonts w:hint="cs"/>
          <w:rtl/>
        </w:rPr>
        <w:t>ی</w:t>
      </w:r>
      <w:r w:rsidRPr="00BD5DC8">
        <w:rPr>
          <w:rStyle w:val="Char4"/>
          <w:rFonts w:hint="cs"/>
          <w:rtl/>
        </w:rPr>
        <w:t xml:space="preserve"> خود با عذرها</w:t>
      </w:r>
      <w:r w:rsidR="001C559E">
        <w:rPr>
          <w:rStyle w:val="Char4"/>
          <w:rFonts w:hint="cs"/>
          <w:rtl/>
        </w:rPr>
        <w:t>یی</w:t>
      </w:r>
      <w:r w:rsidRPr="00BD5DC8">
        <w:rPr>
          <w:rStyle w:val="Char4"/>
          <w:rFonts w:hint="cs"/>
          <w:rtl/>
        </w:rPr>
        <w:t xml:space="preserve"> در انجام ت</w:t>
      </w:r>
      <w:r w:rsidR="001C559E">
        <w:rPr>
          <w:rStyle w:val="Char4"/>
          <w:rFonts w:hint="cs"/>
          <w:rtl/>
        </w:rPr>
        <w:t>ک</w:t>
      </w:r>
      <w:r w:rsidRPr="00BD5DC8">
        <w:rPr>
          <w:rStyle w:val="Char4"/>
          <w:rFonts w:hint="cs"/>
          <w:rtl/>
        </w:rPr>
        <w:t>ال</w:t>
      </w:r>
      <w:r w:rsidR="001C559E">
        <w:rPr>
          <w:rStyle w:val="Char4"/>
          <w:rFonts w:hint="cs"/>
          <w:rtl/>
        </w:rPr>
        <w:t>ی</w:t>
      </w:r>
      <w:r w:rsidRPr="00BD5DC8">
        <w:rPr>
          <w:rStyle w:val="Char4"/>
          <w:rFonts w:hint="cs"/>
          <w:rtl/>
        </w:rPr>
        <w:t>ف و وظا</w:t>
      </w:r>
      <w:r w:rsidR="001C559E">
        <w:rPr>
          <w:rStyle w:val="Char4"/>
          <w:rFonts w:hint="cs"/>
          <w:rtl/>
        </w:rPr>
        <w:t>ی</w:t>
      </w:r>
      <w:r w:rsidRPr="00BD5DC8">
        <w:rPr>
          <w:rStyle w:val="Char4"/>
          <w:rFonts w:hint="cs"/>
          <w:rtl/>
        </w:rPr>
        <w:t>ف، روبرو شود و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از آنجا </w:t>
      </w:r>
      <w:r w:rsidR="001C559E">
        <w:rPr>
          <w:rStyle w:val="Char4"/>
          <w:rFonts w:hint="cs"/>
          <w:rtl/>
        </w:rPr>
        <w:t>ک</w:t>
      </w:r>
      <w:r w:rsidRPr="00BD5DC8">
        <w:rPr>
          <w:rStyle w:val="Char4"/>
          <w:rFonts w:hint="cs"/>
          <w:rtl/>
        </w:rPr>
        <w:t xml:space="preserve">ه </w:t>
      </w:r>
      <w:r w:rsidR="001C559E">
        <w:rPr>
          <w:rStyle w:val="Char4"/>
          <w:rFonts w:hint="cs"/>
          <w:rtl/>
        </w:rPr>
        <w:t>یک</w:t>
      </w:r>
      <w:r w:rsidRPr="00BD5DC8">
        <w:rPr>
          <w:rStyle w:val="Char4"/>
          <w:rFonts w:hint="cs"/>
          <w:rtl/>
        </w:rPr>
        <w:t xml:space="preserve"> انسان است، آنچه بر هر انسان</w:t>
      </w:r>
      <w:r w:rsidR="001C559E">
        <w:rPr>
          <w:rStyle w:val="Char4"/>
          <w:rFonts w:hint="cs"/>
          <w:rtl/>
        </w:rPr>
        <w:t>ی</w:t>
      </w:r>
      <w:r w:rsidRPr="00BD5DC8">
        <w:rPr>
          <w:rStyle w:val="Char4"/>
          <w:rFonts w:hint="cs"/>
          <w:rtl/>
        </w:rPr>
        <w:t xml:space="preserve"> عارض م</w:t>
      </w:r>
      <w:r w:rsidR="001C559E">
        <w:rPr>
          <w:rStyle w:val="Char4"/>
          <w:rFonts w:hint="cs"/>
          <w:rtl/>
        </w:rPr>
        <w:t>ی</w:t>
      </w:r>
      <w:r w:rsidRPr="00BD5DC8">
        <w:rPr>
          <w:rStyle w:val="Char4"/>
          <w:rFonts w:hint="cs"/>
          <w:rtl/>
        </w:rPr>
        <w:t>‌شود، ام</w:t>
      </w:r>
      <w:r w:rsidR="001C559E">
        <w:rPr>
          <w:rStyle w:val="Char4"/>
          <w:rFonts w:hint="cs"/>
          <w:rtl/>
        </w:rPr>
        <w:t>ک</w:t>
      </w:r>
      <w:r w:rsidRPr="00BD5DC8">
        <w:rPr>
          <w:rStyle w:val="Char4"/>
          <w:rFonts w:hint="cs"/>
          <w:rtl/>
        </w:rPr>
        <w:t>ان عارض‌شدن بر او را ن</w:t>
      </w:r>
      <w:r w:rsidR="001C559E">
        <w:rPr>
          <w:rStyle w:val="Char4"/>
          <w:rFonts w:hint="cs"/>
          <w:rtl/>
        </w:rPr>
        <w:t>ی</w:t>
      </w:r>
      <w:r w:rsidRPr="00BD5DC8">
        <w:rPr>
          <w:rStyle w:val="Char4"/>
          <w:rFonts w:hint="cs"/>
          <w:rtl/>
        </w:rPr>
        <w:t>ز دارد، وآنچه هر انسان</w:t>
      </w:r>
      <w:r w:rsidR="001C559E">
        <w:rPr>
          <w:rStyle w:val="Char4"/>
          <w:rFonts w:hint="cs"/>
          <w:rtl/>
        </w:rPr>
        <w:t>ی</w:t>
      </w:r>
      <w:r w:rsidRPr="00BD5DC8">
        <w:rPr>
          <w:rStyle w:val="Char4"/>
          <w:rFonts w:hint="cs"/>
          <w:rtl/>
        </w:rPr>
        <w:t xml:space="preserve"> را برا</w:t>
      </w:r>
      <w:r w:rsidR="001C559E">
        <w:rPr>
          <w:rStyle w:val="Char4"/>
          <w:rFonts w:hint="cs"/>
          <w:rtl/>
        </w:rPr>
        <w:t>ی</w:t>
      </w:r>
      <w:r w:rsidRPr="00BD5DC8">
        <w:rPr>
          <w:rStyle w:val="Char4"/>
          <w:rFonts w:hint="cs"/>
          <w:rtl/>
        </w:rPr>
        <w:t xml:space="preserve"> انجام ت</w:t>
      </w:r>
      <w:r w:rsidR="001C559E">
        <w:rPr>
          <w:rStyle w:val="Char4"/>
          <w:rFonts w:hint="cs"/>
          <w:rtl/>
        </w:rPr>
        <w:t>ک</w:t>
      </w:r>
      <w:r w:rsidRPr="00BD5DC8">
        <w:rPr>
          <w:rStyle w:val="Char4"/>
          <w:rFonts w:hint="cs"/>
          <w:rtl/>
        </w:rPr>
        <w:t>ال</w:t>
      </w:r>
      <w:r w:rsidR="001C559E">
        <w:rPr>
          <w:rStyle w:val="Char4"/>
          <w:rFonts w:hint="cs"/>
          <w:rtl/>
        </w:rPr>
        <w:t>ی</w:t>
      </w:r>
      <w:r w:rsidRPr="00BD5DC8">
        <w:rPr>
          <w:rStyle w:val="Char4"/>
          <w:rFonts w:hint="cs"/>
          <w:rtl/>
        </w:rPr>
        <w:t>ف د</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و وظا</w:t>
      </w:r>
      <w:r w:rsidR="001C559E">
        <w:rPr>
          <w:rStyle w:val="Char4"/>
          <w:rFonts w:hint="cs"/>
          <w:rtl/>
        </w:rPr>
        <w:t>ی</w:t>
      </w:r>
      <w:r w:rsidRPr="00BD5DC8">
        <w:rPr>
          <w:rStyle w:val="Char4"/>
          <w:rFonts w:hint="cs"/>
          <w:rtl/>
        </w:rPr>
        <w:t>ف شرع</w:t>
      </w:r>
      <w:r w:rsidR="001C559E">
        <w:rPr>
          <w:rStyle w:val="Char4"/>
          <w:rFonts w:hint="cs"/>
          <w:rtl/>
        </w:rPr>
        <w:t>ی</w:t>
      </w:r>
      <w:r w:rsidRPr="00BD5DC8">
        <w:rPr>
          <w:rStyle w:val="Char4"/>
          <w:rFonts w:hint="cs"/>
          <w:rtl/>
        </w:rPr>
        <w:t xml:space="preserve"> خود با مش</w:t>
      </w:r>
      <w:r w:rsidR="001C559E">
        <w:rPr>
          <w:rStyle w:val="Char4"/>
          <w:rFonts w:hint="cs"/>
          <w:rtl/>
        </w:rPr>
        <w:t>ک</w:t>
      </w:r>
      <w:r w:rsidRPr="00BD5DC8">
        <w:rPr>
          <w:rStyle w:val="Char4"/>
          <w:rFonts w:hint="cs"/>
          <w:rtl/>
        </w:rPr>
        <w:t>ل روبرو م</w:t>
      </w:r>
      <w:r w:rsidR="001C559E">
        <w:rPr>
          <w:rStyle w:val="Char4"/>
          <w:rFonts w:hint="cs"/>
          <w:rtl/>
        </w:rPr>
        <w:t>ی</w:t>
      </w:r>
      <w:r w:rsidRPr="00BD5DC8">
        <w:rPr>
          <w:rStyle w:val="Char4"/>
          <w:rFonts w:hint="cs"/>
          <w:rtl/>
        </w:rPr>
        <w:t>‌سازد، مم</w:t>
      </w:r>
      <w:r w:rsidR="001C559E">
        <w:rPr>
          <w:rStyle w:val="Char4"/>
          <w:rFonts w:hint="cs"/>
          <w:rtl/>
        </w:rPr>
        <w:t>ک</w:t>
      </w:r>
      <w:r w:rsidRPr="00BD5DC8">
        <w:rPr>
          <w:rStyle w:val="Char4"/>
          <w:rFonts w:hint="cs"/>
          <w:rtl/>
        </w:rPr>
        <w:t>ن است، او را ن</w:t>
      </w:r>
      <w:r w:rsidR="001C559E">
        <w:rPr>
          <w:rStyle w:val="Char4"/>
          <w:rFonts w:hint="cs"/>
          <w:rtl/>
        </w:rPr>
        <w:t>ی</w:t>
      </w:r>
      <w:r w:rsidRPr="00BD5DC8">
        <w:rPr>
          <w:rStyle w:val="Char4"/>
          <w:rFonts w:hint="cs"/>
          <w:rtl/>
        </w:rPr>
        <w:t>ز، با مش</w:t>
      </w:r>
      <w:r w:rsidR="001C559E">
        <w:rPr>
          <w:rStyle w:val="Char4"/>
          <w:rFonts w:hint="cs"/>
          <w:rtl/>
        </w:rPr>
        <w:t>ک</w:t>
      </w:r>
      <w:r w:rsidRPr="00BD5DC8">
        <w:rPr>
          <w:rStyle w:val="Char4"/>
          <w:rFonts w:hint="cs"/>
          <w:rtl/>
        </w:rPr>
        <w:t xml:space="preserve">ل، روبرو </w:t>
      </w:r>
      <w:r w:rsidR="001C559E">
        <w:rPr>
          <w:rStyle w:val="Char4"/>
          <w:rFonts w:hint="cs"/>
          <w:rtl/>
        </w:rPr>
        <w:t>ک</w:t>
      </w:r>
      <w:r w:rsidRPr="00BD5DC8">
        <w:rPr>
          <w:rStyle w:val="Char4"/>
          <w:rFonts w:hint="cs"/>
          <w:rtl/>
        </w:rPr>
        <w:t>ند.</w:t>
      </w:r>
    </w:p>
    <w:p w:rsidR="00E51E5A" w:rsidRPr="00BD5DC8" w:rsidRDefault="00E51E5A" w:rsidP="004709A5">
      <w:pPr>
        <w:ind w:firstLine="284"/>
        <w:jc w:val="both"/>
        <w:rPr>
          <w:rStyle w:val="Char4"/>
          <w:rtl/>
        </w:rPr>
      </w:pPr>
      <w:r w:rsidRPr="00BD5DC8">
        <w:rPr>
          <w:rStyle w:val="Char4"/>
          <w:rFonts w:hint="cs"/>
          <w:rtl/>
        </w:rPr>
        <w:t>بنا به ا</w:t>
      </w:r>
      <w:r w:rsidR="001C559E">
        <w:rPr>
          <w:rStyle w:val="Char4"/>
          <w:rFonts w:hint="cs"/>
          <w:rtl/>
        </w:rPr>
        <w:t>ی</w:t>
      </w:r>
      <w:r w:rsidRPr="00BD5DC8">
        <w:rPr>
          <w:rStyle w:val="Char4"/>
          <w:rFonts w:hint="cs"/>
          <w:rtl/>
        </w:rPr>
        <w:t>ن روا</w:t>
      </w:r>
      <w:r w:rsidR="001C559E">
        <w:rPr>
          <w:rStyle w:val="Char4"/>
          <w:rFonts w:hint="cs"/>
          <w:rtl/>
        </w:rPr>
        <w:t>ی</w:t>
      </w:r>
      <w:r w:rsidRPr="00BD5DC8">
        <w:rPr>
          <w:rStyle w:val="Char4"/>
          <w:rFonts w:hint="cs"/>
          <w:rtl/>
        </w:rPr>
        <w:t>ت، هر چند نگهبان آن حضرت</w:t>
      </w:r>
      <w:r w:rsidR="001F073B" w:rsidRPr="001F073B">
        <w:rPr>
          <w:rStyle w:val="Char4"/>
          <w:rFonts w:cs="CTraditional Arabic" w:hint="cs"/>
          <w:rtl/>
        </w:rPr>
        <w:t xml:space="preserve"> ج</w:t>
      </w:r>
      <w:r w:rsidR="00BA7FD8" w:rsidRPr="00BA7FD8">
        <w:rPr>
          <w:rStyle w:val="Char4"/>
          <w:rFonts w:hint="cs"/>
          <w:rtl/>
        </w:rPr>
        <w:t>،</w:t>
      </w:r>
      <w:r w:rsidRPr="00BD5DC8">
        <w:rPr>
          <w:rStyle w:val="Char4"/>
          <w:rFonts w:hint="cs"/>
          <w:rtl/>
        </w:rPr>
        <w:t xml:space="preserve"> ا</w:t>
      </w:r>
      <w:r w:rsidR="001C559E">
        <w:rPr>
          <w:rStyle w:val="Char4"/>
          <w:rFonts w:hint="cs"/>
          <w:rtl/>
        </w:rPr>
        <w:t>ی</w:t>
      </w:r>
      <w:r w:rsidRPr="00BD5DC8">
        <w:rPr>
          <w:rStyle w:val="Char4"/>
          <w:rFonts w:hint="cs"/>
          <w:rtl/>
        </w:rPr>
        <w:t>ستاده و ب</w:t>
      </w:r>
      <w:r w:rsidR="001C559E">
        <w:rPr>
          <w:rStyle w:val="Char4"/>
          <w:rFonts w:hint="cs"/>
          <w:rtl/>
        </w:rPr>
        <w:t>ی</w:t>
      </w:r>
      <w:r w:rsidRPr="00BD5DC8">
        <w:rPr>
          <w:rStyle w:val="Char4"/>
          <w:rFonts w:hint="cs"/>
          <w:rtl/>
        </w:rPr>
        <w:t>دار و مؤظف بود تا آن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را (هنگام</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مردم به خواب سنگ</w:t>
      </w:r>
      <w:r w:rsidR="001C559E">
        <w:rPr>
          <w:rStyle w:val="Char4"/>
          <w:rFonts w:hint="cs"/>
          <w:rtl/>
        </w:rPr>
        <w:t>ی</w:t>
      </w:r>
      <w:r w:rsidRPr="00BD5DC8">
        <w:rPr>
          <w:rStyle w:val="Char4"/>
          <w:rFonts w:hint="cs"/>
          <w:rtl/>
        </w:rPr>
        <w:t>ن فرو رفته‌اند و او ن</w:t>
      </w:r>
      <w:r w:rsidR="001C559E">
        <w:rPr>
          <w:rStyle w:val="Char4"/>
          <w:rFonts w:hint="cs"/>
          <w:rtl/>
        </w:rPr>
        <w:t>ی</w:t>
      </w:r>
      <w:r w:rsidRPr="00BD5DC8">
        <w:rPr>
          <w:rStyle w:val="Char4"/>
          <w:rFonts w:hint="cs"/>
          <w:rtl/>
        </w:rPr>
        <w:t>ز به خواب رفته است)، ب</w:t>
      </w:r>
      <w:r w:rsidR="001C559E">
        <w:rPr>
          <w:rStyle w:val="Char4"/>
          <w:rFonts w:hint="cs"/>
          <w:rtl/>
        </w:rPr>
        <w:t>ی</w:t>
      </w:r>
      <w:r w:rsidRPr="00BD5DC8">
        <w:rPr>
          <w:rStyle w:val="Char4"/>
          <w:rFonts w:hint="cs"/>
          <w:rtl/>
        </w:rPr>
        <w:t xml:space="preserve">دار </w:t>
      </w:r>
      <w:r w:rsidR="001C559E">
        <w:rPr>
          <w:rStyle w:val="Char4"/>
          <w:rFonts w:hint="cs"/>
          <w:rtl/>
        </w:rPr>
        <w:t>ک</w:t>
      </w:r>
      <w:r w:rsidRPr="00BD5DC8">
        <w:rPr>
          <w:rStyle w:val="Char4"/>
          <w:rFonts w:hint="cs"/>
          <w:rtl/>
        </w:rPr>
        <w:t>ند، اما خداوند</w:t>
      </w:r>
      <w:r w:rsidR="00F24213" w:rsidRPr="00F24213">
        <w:rPr>
          <w:rStyle w:val="Char4"/>
          <w:rFonts w:cs="CTraditional Arabic" w:hint="cs"/>
          <w:rtl/>
        </w:rPr>
        <w:t>ﻷ</w:t>
      </w:r>
      <w:r w:rsidR="003E0CC1">
        <w:rPr>
          <w:rStyle w:val="Char4"/>
          <w:rFonts w:hint="cs"/>
          <w:rtl/>
        </w:rPr>
        <w:t>،</w:t>
      </w:r>
      <w:r w:rsidRPr="00BD5DC8">
        <w:rPr>
          <w:rStyle w:val="Char4"/>
          <w:rFonts w:hint="cs"/>
          <w:rtl/>
        </w:rPr>
        <w:t xml:space="preserve"> خواب را بر د</w:t>
      </w:r>
      <w:r w:rsidR="001C559E">
        <w:rPr>
          <w:rStyle w:val="Char4"/>
          <w:rFonts w:hint="cs"/>
          <w:rtl/>
        </w:rPr>
        <w:t>ی</w:t>
      </w:r>
      <w:r w:rsidRPr="00BD5DC8">
        <w:rPr>
          <w:rStyle w:val="Char4"/>
          <w:rFonts w:hint="cs"/>
          <w:rtl/>
        </w:rPr>
        <w:t>دگان نگهبان، چ</w:t>
      </w:r>
      <w:r w:rsidR="001C559E">
        <w:rPr>
          <w:rStyle w:val="Char4"/>
          <w:rFonts w:hint="cs"/>
          <w:rtl/>
        </w:rPr>
        <w:t>ی</w:t>
      </w:r>
      <w:r w:rsidRPr="00BD5DC8">
        <w:rPr>
          <w:rStyle w:val="Char4"/>
          <w:rFonts w:hint="cs"/>
          <w:rtl/>
        </w:rPr>
        <w:t>ره ساخت و و</w:t>
      </w:r>
      <w:r w:rsidR="001C559E">
        <w:rPr>
          <w:rStyle w:val="Char4"/>
          <w:rFonts w:hint="cs"/>
          <w:rtl/>
        </w:rPr>
        <w:t>ی</w:t>
      </w:r>
      <w:r w:rsidRPr="00BD5DC8">
        <w:rPr>
          <w:rStyle w:val="Char4"/>
          <w:rFonts w:hint="cs"/>
          <w:rtl/>
        </w:rPr>
        <w:t xml:space="preserve"> هنگام</w:t>
      </w:r>
      <w:r w:rsidR="001C559E">
        <w:rPr>
          <w:rStyle w:val="Char4"/>
          <w:rFonts w:hint="cs"/>
          <w:rtl/>
        </w:rPr>
        <w:t>ی</w:t>
      </w:r>
      <w:r w:rsidRPr="00BD5DC8">
        <w:rPr>
          <w:rStyle w:val="Char4"/>
          <w:rFonts w:hint="cs"/>
          <w:rtl/>
        </w:rPr>
        <w:t xml:space="preserve"> ب</w:t>
      </w:r>
      <w:r w:rsidR="001C559E">
        <w:rPr>
          <w:rStyle w:val="Char4"/>
          <w:rFonts w:hint="cs"/>
          <w:rtl/>
        </w:rPr>
        <w:t>ی</w:t>
      </w:r>
      <w:r w:rsidRPr="00BD5DC8">
        <w:rPr>
          <w:rStyle w:val="Char4"/>
          <w:rFonts w:hint="cs"/>
          <w:rtl/>
        </w:rPr>
        <w:t xml:space="preserve">دار شد </w:t>
      </w:r>
      <w:r w:rsidR="001C559E">
        <w:rPr>
          <w:rStyle w:val="Char4"/>
          <w:rFonts w:hint="cs"/>
          <w:rtl/>
        </w:rPr>
        <w:t>ک</w:t>
      </w:r>
      <w:r w:rsidRPr="00BD5DC8">
        <w:rPr>
          <w:rStyle w:val="Char4"/>
          <w:rFonts w:hint="cs"/>
          <w:rtl/>
        </w:rPr>
        <w:t xml:space="preserve">ه آفتاب بالا آمده بود، و با آن </w:t>
      </w:r>
      <w:r w:rsidR="001C559E">
        <w:rPr>
          <w:rStyle w:val="Char4"/>
          <w:rFonts w:hint="cs"/>
          <w:rtl/>
        </w:rPr>
        <w:t>ک</w:t>
      </w:r>
      <w:r w:rsidRPr="00BD5DC8">
        <w:rPr>
          <w:rStyle w:val="Char4"/>
          <w:rFonts w:hint="cs"/>
          <w:rtl/>
        </w:rPr>
        <w:t>ه د</w:t>
      </w:r>
      <w:r w:rsidR="001C559E">
        <w:rPr>
          <w:rStyle w:val="Char4"/>
          <w:rFonts w:hint="cs"/>
          <w:rtl/>
        </w:rPr>
        <w:t>ی</w:t>
      </w:r>
      <w:r w:rsidRPr="00BD5DC8">
        <w:rPr>
          <w:rStyle w:val="Char4"/>
          <w:rFonts w:hint="cs"/>
          <w:rtl/>
        </w:rPr>
        <w:t>دگان پ</w:t>
      </w:r>
      <w:r w:rsidR="001C559E">
        <w:rPr>
          <w:rStyle w:val="Char4"/>
          <w:rFonts w:hint="cs"/>
          <w:rtl/>
        </w:rPr>
        <w:t>ی</w:t>
      </w:r>
      <w:r w:rsidRPr="00BD5DC8">
        <w:rPr>
          <w:rStyle w:val="Char4"/>
          <w:rFonts w:hint="cs"/>
          <w:rtl/>
        </w:rPr>
        <w:t>امبران بخواب م</w:t>
      </w:r>
      <w:r w:rsidR="001C559E">
        <w:rPr>
          <w:rStyle w:val="Char4"/>
          <w:rFonts w:hint="cs"/>
          <w:rtl/>
        </w:rPr>
        <w:t>ی</w:t>
      </w:r>
      <w:r w:rsidRPr="00BD5DC8">
        <w:rPr>
          <w:rStyle w:val="Char4"/>
          <w:rFonts w:hint="cs"/>
          <w:rtl/>
        </w:rPr>
        <w:t>‌رود، اما دل‌ها</w:t>
      </w:r>
      <w:r w:rsidR="001C559E">
        <w:rPr>
          <w:rStyle w:val="Char4"/>
          <w:rFonts w:hint="cs"/>
          <w:rtl/>
        </w:rPr>
        <w:t>ی</w:t>
      </w:r>
      <w:r w:rsidRPr="00BD5DC8">
        <w:rPr>
          <w:rStyle w:val="Char4"/>
          <w:rFonts w:hint="cs"/>
          <w:rtl/>
        </w:rPr>
        <w:t>شان ب</w:t>
      </w:r>
      <w:r w:rsidR="001C559E">
        <w:rPr>
          <w:rStyle w:val="Char4"/>
          <w:rFonts w:hint="cs"/>
          <w:rtl/>
        </w:rPr>
        <w:t>ی</w:t>
      </w:r>
      <w:r w:rsidRPr="00BD5DC8">
        <w:rPr>
          <w:rStyle w:val="Char4"/>
          <w:rFonts w:hint="cs"/>
          <w:rtl/>
        </w:rPr>
        <w:t>دار م</w:t>
      </w:r>
      <w:r w:rsidR="001C559E">
        <w:rPr>
          <w:rStyle w:val="Char4"/>
          <w:rFonts w:hint="cs"/>
          <w:rtl/>
        </w:rPr>
        <w:t>ی</w:t>
      </w:r>
      <w:r w:rsidRPr="00BD5DC8">
        <w:rPr>
          <w:rStyle w:val="Char4"/>
          <w:rFonts w:hint="cs"/>
          <w:rtl/>
        </w:rPr>
        <w:t>‌ماند و نم</w:t>
      </w:r>
      <w:r w:rsidR="001C559E">
        <w:rPr>
          <w:rStyle w:val="Char4"/>
          <w:rFonts w:hint="cs"/>
          <w:rtl/>
        </w:rPr>
        <w:t>ی</w:t>
      </w:r>
      <w:r w:rsidRPr="00BD5DC8">
        <w:rPr>
          <w:rStyle w:val="Char4"/>
          <w:rFonts w:hint="cs"/>
          <w:rtl/>
        </w:rPr>
        <w:t>‌خوابد و در ط</w:t>
      </w:r>
      <w:r w:rsidR="001C559E">
        <w:rPr>
          <w:rStyle w:val="Char4"/>
          <w:rFonts w:hint="cs"/>
          <w:rtl/>
        </w:rPr>
        <w:t>ی</w:t>
      </w:r>
      <w:r w:rsidRPr="00BD5DC8">
        <w:rPr>
          <w:rStyle w:val="Char4"/>
          <w:rFonts w:hint="cs"/>
          <w:rtl/>
        </w:rPr>
        <w:t xml:space="preserve"> غزوه‌</w:t>
      </w:r>
      <w:r w:rsidR="001C559E">
        <w:rPr>
          <w:rStyle w:val="Char4"/>
          <w:rFonts w:hint="cs"/>
          <w:rtl/>
        </w:rPr>
        <w:t>ی</w:t>
      </w:r>
      <w:r w:rsidRPr="00BD5DC8">
        <w:rPr>
          <w:rStyle w:val="Char4"/>
          <w:rFonts w:hint="cs"/>
          <w:rtl/>
        </w:rPr>
        <w:t xml:space="preserve"> خ</w:t>
      </w:r>
      <w:r w:rsidR="001C559E">
        <w:rPr>
          <w:rStyle w:val="Char4"/>
          <w:rFonts w:hint="cs"/>
          <w:rtl/>
        </w:rPr>
        <w:t>ی</w:t>
      </w:r>
      <w:r w:rsidRPr="00BD5DC8">
        <w:rPr>
          <w:rStyle w:val="Char4"/>
          <w:rFonts w:hint="cs"/>
          <w:rtl/>
        </w:rPr>
        <w:t>بر هر چند قلب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w:t>
      </w:r>
      <w:r w:rsidR="001C559E">
        <w:rPr>
          <w:rStyle w:val="Char4"/>
          <w:rFonts w:hint="cs"/>
          <w:rtl/>
        </w:rPr>
        <w:t>ی</w:t>
      </w:r>
      <w:r w:rsidRPr="00BD5DC8">
        <w:rPr>
          <w:rStyle w:val="Char4"/>
          <w:rFonts w:hint="cs"/>
          <w:rtl/>
        </w:rPr>
        <w:t>دار بود، اما د</w:t>
      </w:r>
      <w:r w:rsidR="001C559E">
        <w:rPr>
          <w:rStyle w:val="Char4"/>
          <w:rFonts w:hint="cs"/>
          <w:rtl/>
        </w:rPr>
        <w:t>ی</w:t>
      </w:r>
      <w:r w:rsidRPr="00BD5DC8">
        <w:rPr>
          <w:rStyle w:val="Char4"/>
          <w:rFonts w:hint="cs"/>
          <w:rtl/>
        </w:rPr>
        <w:t>دگان او به خواب رفت تا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ه خداوند، انسان بودن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را به مردمان نشان دهد و </w:t>
      </w:r>
      <w:r w:rsidR="001C559E">
        <w:rPr>
          <w:rStyle w:val="Char4"/>
          <w:rFonts w:hint="cs"/>
          <w:rtl/>
        </w:rPr>
        <w:t>ک</w:t>
      </w:r>
      <w:r w:rsidRPr="00BD5DC8">
        <w:rPr>
          <w:rStyle w:val="Char4"/>
          <w:rFonts w:hint="cs"/>
          <w:rtl/>
        </w:rPr>
        <w:t>ار او بتواند الگو</w:t>
      </w:r>
      <w:r w:rsidR="001C559E">
        <w:rPr>
          <w:rStyle w:val="Char4"/>
          <w:rFonts w:hint="cs"/>
          <w:rtl/>
        </w:rPr>
        <w:t>یی</w:t>
      </w:r>
      <w:r w:rsidRPr="00BD5DC8">
        <w:rPr>
          <w:rStyle w:val="Char4"/>
          <w:rFonts w:hint="cs"/>
          <w:rtl/>
        </w:rPr>
        <w:t xml:space="preserve"> باشد برا</w:t>
      </w:r>
      <w:r w:rsidR="001C559E">
        <w:rPr>
          <w:rStyle w:val="Char4"/>
          <w:rFonts w:hint="cs"/>
          <w:rtl/>
        </w:rPr>
        <w:t>ی</w:t>
      </w:r>
      <w:r w:rsidRPr="00BD5DC8">
        <w:rPr>
          <w:rStyle w:val="Char4"/>
          <w:rFonts w:hint="cs"/>
          <w:rtl/>
        </w:rPr>
        <w:t xml:space="preserve"> مردم در جبران اعمال</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قضا شده است، چه او الگو</w:t>
      </w:r>
      <w:r w:rsidR="001C559E">
        <w:rPr>
          <w:rStyle w:val="Char4"/>
          <w:rFonts w:hint="cs"/>
          <w:rtl/>
        </w:rPr>
        <w:t>یی</w:t>
      </w:r>
      <w:r w:rsidRPr="00BD5DC8">
        <w:rPr>
          <w:rStyle w:val="Char4"/>
          <w:rFonts w:hint="cs"/>
          <w:rtl/>
        </w:rPr>
        <w:t xml:space="preserve"> شا</w:t>
      </w:r>
      <w:r w:rsidR="001C559E">
        <w:rPr>
          <w:rStyle w:val="Char4"/>
          <w:rFonts w:hint="cs"/>
          <w:rtl/>
        </w:rPr>
        <w:t>ی</w:t>
      </w:r>
      <w:r w:rsidRPr="00BD5DC8">
        <w:rPr>
          <w:rStyle w:val="Char4"/>
          <w:rFonts w:hint="cs"/>
          <w:rtl/>
        </w:rPr>
        <w:t>سته برا</w:t>
      </w:r>
      <w:r w:rsidR="001C559E">
        <w:rPr>
          <w:rStyle w:val="Char4"/>
          <w:rFonts w:hint="cs"/>
          <w:rtl/>
        </w:rPr>
        <w:t>ی</w:t>
      </w:r>
      <w:r w:rsidRPr="00BD5DC8">
        <w:rPr>
          <w:rStyle w:val="Char4"/>
          <w:rFonts w:hint="cs"/>
          <w:rtl/>
        </w:rPr>
        <w:t xml:space="preserve"> مؤمنان است و اوست </w:t>
      </w:r>
      <w:r w:rsidR="001C559E">
        <w:rPr>
          <w:rStyle w:val="Char4"/>
          <w:rFonts w:hint="cs"/>
          <w:rtl/>
        </w:rPr>
        <w:t>ک</w:t>
      </w:r>
      <w:r w:rsidRPr="00BD5DC8">
        <w:rPr>
          <w:rStyle w:val="Char4"/>
          <w:rFonts w:hint="cs"/>
          <w:rtl/>
        </w:rPr>
        <w:t>ه م</w:t>
      </w:r>
      <w:r w:rsidR="001C559E">
        <w:rPr>
          <w:rStyle w:val="Char4"/>
          <w:rFonts w:hint="cs"/>
          <w:rtl/>
        </w:rPr>
        <w:t>ی</w:t>
      </w:r>
      <w:r w:rsidRPr="00BD5DC8">
        <w:rPr>
          <w:rStyle w:val="Char4"/>
          <w:rFonts w:hint="cs"/>
          <w:rtl/>
        </w:rPr>
        <w:t>‌فرما</w:t>
      </w:r>
      <w:r w:rsidR="001C559E">
        <w:rPr>
          <w:rStyle w:val="Char4"/>
          <w:rFonts w:hint="cs"/>
          <w:rtl/>
        </w:rPr>
        <w:t>ی</w:t>
      </w:r>
      <w:r w:rsidRPr="00BD5DC8">
        <w:rPr>
          <w:rStyle w:val="Char4"/>
          <w:rFonts w:hint="cs"/>
          <w:rtl/>
        </w:rPr>
        <w:t>د:</w:t>
      </w:r>
    </w:p>
    <w:p w:rsidR="00E51E5A" w:rsidRPr="00BD5DC8" w:rsidRDefault="00E51E5A" w:rsidP="004709A5">
      <w:pPr>
        <w:ind w:firstLine="284"/>
        <w:jc w:val="both"/>
        <w:rPr>
          <w:rStyle w:val="Char4"/>
          <w:rtl/>
        </w:rPr>
      </w:pPr>
      <w:r w:rsidRPr="00BD5DC8">
        <w:rPr>
          <w:rStyle w:val="Char4"/>
          <w:rFonts w:hint="cs"/>
          <w:rtl/>
        </w:rPr>
        <w:t xml:space="preserve"> «آن سان </w:t>
      </w:r>
      <w:r w:rsidR="001C559E">
        <w:rPr>
          <w:rStyle w:val="Char4"/>
          <w:rFonts w:hint="cs"/>
          <w:rtl/>
        </w:rPr>
        <w:t>ک</w:t>
      </w:r>
      <w:r w:rsidRPr="00BD5DC8">
        <w:rPr>
          <w:rStyle w:val="Char4"/>
          <w:rFonts w:hint="cs"/>
          <w:rtl/>
        </w:rPr>
        <w:t>ه م</w:t>
      </w:r>
      <w:r w:rsidR="001C559E">
        <w:rPr>
          <w:rStyle w:val="Char4"/>
          <w:rFonts w:hint="cs"/>
          <w:rtl/>
        </w:rPr>
        <w:t>ی</w:t>
      </w:r>
      <w:r w:rsidRPr="00BD5DC8">
        <w:rPr>
          <w:rStyle w:val="Char4"/>
          <w:rFonts w:hint="cs"/>
          <w:rtl/>
        </w:rPr>
        <w:t>‌ب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د</w:t>
      </w:r>
      <w:r w:rsidR="003567C8">
        <w:rPr>
          <w:rStyle w:val="Char4"/>
          <w:rFonts w:hint="cs"/>
          <w:rtl/>
        </w:rPr>
        <w:t xml:space="preserve"> من نماز م</w:t>
      </w:r>
      <w:r w:rsidR="001C559E">
        <w:rPr>
          <w:rStyle w:val="Char4"/>
          <w:rFonts w:hint="cs"/>
          <w:rtl/>
        </w:rPr>
        <w:t>ی</w:t>
      </w:r>
      <w:r w:rsidR="003567C8">
        <w:rPr>
          <w:rStyle w:val="Char4"/>
          <w:rFonts w:hint="cs"/>
          <w:rtl/>
        </w:rPr>
        <w:t>‌گزارم، نماز بگزار</w:t>
      </w:r>
      <w:r w:rsidR="001C559E">
        <w:rPr>
          <w:rStyle w:val="Char4"/>
          <w:rFonts w:hint="cs"/>
          <w:rtl/>
        </w:rPr>
        <w:t>ی</w:t>
      </w:r>
      <w:r w:rsidR="003567C8">
        <w:rPr>
          <w:rStyle w:val="Char4"/>
          <w:rFonts w:hint="cs"/>
          <w:rtl/>
        </w:rPr>
        <w:t>د</w:t>
      </w:r>
      <w:r w:rsidRPr="00BD5DC8">
        <w:rPr>
          <w:rStyle w:val="Char4"/>
          <w:rFonts w:hint="cs"/>
          <w:rtl/>
        </w:rPr>
        <w:t>»</w:t>
      </w:r>
      <w:r w:rsidR="003567C8">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 بنابرا</w:t>
      </w:r>
      <w:r w:rsidR="001C559E">
        <w:rPr>
          <w:rStyle w:val="Char4"/>
          <w:rFonts w:hint="cs"/>
          <w:rtl/>
        </w:rPr>
        <w:t>ی</w:t>
      </w:r>
      <w:r w:rsidRPr="00BD5DC8">
        <w:rPr>
          <w:rStyle w:val="Char4"/>
          <w:rFonts w:hint="cs"/>
          <w:rtl/>
        </w:rPr>
        <w:t>ن او با</w:t>
      </w:r>
      <w:r w:rsidR="001C559E">
        <w:rPr>
          <w:rStyle w:val="Char4"/>
          <w:rFonts w:hint="cs"/>
          <w:rtl/>
        </w:rPr>
        <w:t>ی</w:t>
      </w:r>
      <w:r w:rsidRPr="00BD5DC8">
        <w:rPr>
          <w:rStyle w:val="Char4"/>
          <w:rFonts w:hint="cs"/>
          <w:rtl/>
        </w:rPr>
        <w:t>د برا</w:t>
      </w:r>
      <w:r w:rsidR="001C559E">
        <w:rPr>
          <w:rStyle w:val="Char4"/>
          <w:rFonts w:hint="cs"/>
          <w:rtl/>
        </w:rPr>
        <w:t>ی</w:t>
      </w:r>
      <w:r w:rsidRPr="00BD5DC8">
        <w:rPr>
          <w:rStyle w:val="Char4"/>
          <w:rFonts w:hint="cs"/>
          <w:rtl/>
        </w:rPr>
        <w:t xml:space="preserve"> مردم ب</w:t>
      </w:r>
      <w:r w:rsidR="001C559E">
        <w:rPr>
          <w:rStyle w:val="Char4"/>
          <w:rFonts w:hint="cs"/>
          <w:rtl/>
        </w:rPr>
        <w:t>ی</w:t>
      </w:r>
      <w:r w:rsidRPr="00BD5DC8">
        <w:rPr>
          <w:rStyle w:val="Char4"/>
          <w:rFonts w:hint="cs"/>
          <w:rtl/>
        </w:rPr>
        <w:t xml:space="preserve">ان </w:t>
      </w:r>
      <w:r w:rsidR="001C559E">
        <w:rPr>
          <w:rStyle w:val="Char4"/>
          <w:rFonts w:hint="cs"/>
          <w:rtl/>
        </w:rPr>
        <w:t>ک</w:t>
      </w:r>
      <w:r w:rsidRPr="00BD5DC8">
        <w:rPr>
          <w:rStyle w:val="Char4"/>
          <w:rFonts w:hint="cs"/>
          <w:rtl/>
        </w:rPr>
        <w:t xml:space="preserve">ند </w:t>
      </w:r>
      <w:r w:rsidR="001C559E">
        <w:rPr>
          <w:rStyle w:val="Char4"/>
          <w:rFonts w:hint="cs"/>
          <w:rtl/>
        </w:rPr>
        <w:t>ک</w:t>
      </w:r>
      <w:r w:rsidRPr="00BD5DC8">
        <w:rPr>
          <w:rStyle w:val="Char4"/>
          <w:rFonts w:hint="cs"/>
          <w:rtl/>
        </w:rPr>
        <w:t>ه چگونه در حال اداء و در حال قضا، نماز خود را به جا</w:t>
      </w:r>
      <w:r w:rsidR="001C559E">
        <w:rPr>
          <w:rStyle w:val="Char4"/>
          <w:rFonts w:hint="cs"/>
          <w:rtl/>
        </w:rPr>
        <w:t>ی</w:t>
      </w:r>
      <w:r w:rsidRPr="00BD5DC8">
        <w:rPr>
          <w:rStyle w:val="Char4"/>
          <w:rFonts w:hint="cs"/>
          <w:rtl/>
        </w:rPr>
        <w:t xml:space="preserve"> آورند.</w:t>
      </w:r>
    </w:p>
    <w:p w:rsidR="00E51E5A" w:rsidRPr="00BD5DC8" w:rsidRDefault="00E51E5A" w:rsidP="004709A5">
      <w:pPr>
        <w:ind w:firstLine="284"/>
        <w:jc w:val="both"/>
        <w:rPr>
          <w:rStyle w:val="Char4"/>
          <w:rtl/>
        </w:rPr>
      </w:pPr>
      <w:r w:rsidRPr="00BD5DC8">
        <w:rPr>
          <w:rStyle w:val="Char4"/>
          <w:rFonts w:hint="cs"/>
          <w:rtl/>
        </w:rPr>
        <w:t>و در حق</w:t>
      </w:r>
      <w:r w:rsidR="001C559E">
        <w:rPr>
          <w:rStyle w:val="Char4"/>
          <w:rFonts w:hint="cs"/>
          <w:rtl/>
        </w:rPr>
        <w:t>ی</w:t>
      </w:r>
      <w:r w:rsidRPr="00BD5DC8">
        <w:rPr>
          <w:rStyle w:val="Char4"/>
          <w:rFonts w:hint="cs"/>
          <w:rtl/>
        </w:rPr>
        <w:t>قت پ</w:t>
      </w:r>
      <w:r w:rsidR="001C559E">
        <w:rPr>
          <w:rStyle w:val="Char4"/>
          <w:rFonts w:hint="cs"/>
          <w:rtl/>
        </w:rPr>
        <w:t>ی</w:t>
      </w:r>
      <w:r w:rsidRPr="00BD5DC8">
        <w:rPr>
          <w:rStyle w:val="Char4"/>
          <w:rFonts w:hint="cs"/>
          <w:rtl/>
        </w:rPr>
        <w:t>امبران اله</w:t>
      </w:r>
      <w:r w:rsidR="001C559E">
        <w:rPr>
          <w:rStyle w:val="Char4"/>
          <w:rFonts w:hint="cs"/>
          <w:rtl/>
        </w:rPr>
        <w:t>ی</w:t>
      </w:r>
      <w:r w:rsidRPr="00BD5DC8">
        <w:rPr>
          <w:rStyle w:val="Char4"/>
          <w:rFonts w:hint="cs"/>
          <w:rtl/>
        </w:rPr>
        <w:t>، ه</w:t>
      </w:r>
      <w:r w:rsidR="001C559E">
        <w:rPr>
          <w:rStyle w:val="Char4"/>
          <w:rFonts w:hint="cs"/>
          <w:rtl/>
        </w:rPr>
        <w:t>ی</w:t>
      </w:r>
      <w:r w:rsidRPr="00BD5DC8">
        <w:rPr>
          <w:rStyle w:val="Char4"/>
          <w:rFonts w:hint="cs"/>
          <w:rtl/>
        </w:rPr>
        <w:t>چ گاه به سبب غفلت، در نماز و عبادت در سهو و اشتباه واقع نم</w:t>
      </w:r>
      <w:r w:rsidR="001C559E">
        <w:rPr>
          <w:rStyle w:val="Char4"/>
          <w:rFonts w:hint="cs"/>
          <w:rtl/>
        </w:rPr>
        <w:t>ی</w:t>
      </w:r>
      <w:r w:rsidRPr="00BD5DC8">
        <w:rPr>
          <w:rStyle w:val="Char4"/>
          <w:rFonts w:hint="cs"/>
          <w:rtl/>
        </w:rPr>
        <w:t>‌شوند، بل</w:t>
      </w:r>
      <w:r w:rsidR="001C559E">
        <w:rPr>
          <w:rStyle w:val="Char4"/>
          <w:rFonts w:hint="cs"/>
          <w:rtl/>
        </w:rPr>
        <w:t>ک</w:t>
      </w:r>
      <w:r w:rsidRPr="00BD5DC8">
        <w:rPr>
          <w:rStyle w:val="Char4"/>
          <w:rFonts w:hint="cs"/>
          <w:rtl/>
        </w:rPr>
        <w:t>ه از جانب خداوند متعال در سهو انداخته م</w:t>
      </w:r>
      <w:r w:rsidR="001C559E">
        <w:rPr>
          <w:rStyle w:val="Char4"/>
          <w:rFonts w:hint="cs"/>
          <w:rtl/>
        </w:rPr>
        <w:t>ی</w:t>
      </w:r>
      <w:r w:rsidRPr="00BD5DC8">
        <w:rPr>
          <w:rStyle w:val="Char4"/>
          <w:rFonts w:hint="cs"/>
          <w:rtl/>
        </w:rPr>
        <w:t xml:space="preserve">‌شوند تا امت از مسائل سهو اطلاع </w:t>
      </w:r>
      <w:r w:rsidR="001C559E">
        <w:rPr>
          <w:rStyle w:val="Char4"/>
          <w:rFonts w:hint="cs"/>
          <w:rtl/>
        </w:rPr>
        <w:t>ی</w:t>
      </w:r>
      <w:r w:rsidRPr="00BD5DC8">
        <w:rPr>
          <w:rStyle w:val="Char4"/>
          <w:rFonts w:hint="cs"/>
          <w:rtl/>
        </w:rPr>
        <w:t>ابند، اگر به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w:t>
      </w:r>
      <w:r w:rsidR="001C559E">
        <w:rPr>
          <w:rStyle w:val="Char4"/>
          <w:rFonts w:hint="cs"/>
          <w:rtl/>
        </w:rPr>
        <w:t>ی</w:t>
      </w:r>
      <w:r w:rsidRPr="00BD5DC8">
        <w:rPr>
          <w:rStyle w:val="Char4"/>
          <w:rFonts w:hint="cs"/>
          <w:rtl/>
        </w:rPr>
        <w:t>ن سهو پ</w:t>
      </w:r>
      <w:r w:rsidR="001C559E">
        <w:rPr>
          <w:rStyle w:val="Char4"/>
          <w:rFonts w:hint="cs"/>
          <w:rtl/>
        </w:rPr>
        <w:t>ی</w:t>
      </w:r>
      <w:r w:rsidRPr="00BD5DC8">
        <w:rPr>
          <w:rStyle w:val="Char4"/>
          <w:rFonts w:hint="cs"/>
          <w:rtl/>
        </w:rPr>
        <w:t>ش نم</w:t>
      </w:r>
      <w:r w:rsidR="001C559E">
        <w:rPr>
          <w:rStyle w:val="Char4"/>
          <w:rFonts w:hint="cs"/>
          <w:rtl/>
        </w:rPr>
        <w:t>ی</w:t>
      </w:r>
      <w:r w:rsidRPr="00BD5DC8">
        <w:rPr>
          <w:rStyle w:val="Char4"/>
          <w:rFonts w:hint="cs"/>
          <w:rtl/>
        </w:rPr>
        <w:t>‌آمد، امّت اسلام</w:t>
      </w:r>
      <w:r w:rsidR="001C559E">
        <w:rPr>
          <w:rStyle w:val="Char4"/>
          <w:rFonts w:hint="cs"/>
          <w:rtl/>
        </w:rPr>
        <w:t>ی</w:t>
      </w:r>
      <w:r w:rsidRPr="00BD5DC8">
        <w:rPr>
          <w:rStyle w:val="Char4"/>
          <w:rFonts w:hint="cs"/>
          <w:rtl/>
        </w:rPr>
        <w:t xml:space="preserve"> از </w:t>
      </w:r>
      <w:r w:rsidR="001C559E">
        <w:rPr>
          <w:rStyle w:val="Char4"/>
          <w:rFonts w:hint="cs"/>
          <w:rtl/>
        </w:rPr>
        <w:t>ک</w:t>
      </w:r>
      <w:r w:rsidRPr="00BD5DC8">
        <w:rPr>
          <w:rStyle w:val="Char4"/>
          <w:rFonts w:hint="cs"/>
          <w:rtl/>
        </w:rPr>
        <w:t>جا م</w:t>
      </w:r>
      <w:r w:rsidR="001C559E">
        <w:rPr>
          <w:rStyle w:val="Char4"/>
          <w:rFonts w:hint="cs"/>
          <w:rtl/>
        </w:rPr>
        <w:t>ی</w:t>
      </w:r>
      <w:r w:rsidRPr="00BD5DC8">
        <w:rPr>
          <w:rStyle w:val="Char4"/>
          <w:rFonts w:hint="cs"/>
          <w:rtl/>
        </w:rPr>
        <w:t xml:space="preserve">‌دانست </w:t>
      </w:r>
      <w:r w:rsidR="001C559E">
        <w:rPr>
          <w:rStyle w:val="Char4"/>
          <w:rFonts w:hint="cs"/>
          <w:rtl/>
        </w:rPr>
        <w:t>ک</w:t>
      </w:r>
      <w:r w:rsidRPr="00BD5DC8">
        <w:rPr>
          <w:rStyle w:val="Char4"/>
          <w:rFonts w:hint="cs"/>
          <w:rtl/>
        </w:rPr>
        <w:t>ه نماز فوت شده، با</w:t>
      </w:r>
      <w:r w:rsidR="001C559E">
        <w:rPr>
          <w:rStyle w:val="Char4"/>
          <w:rFonts w:hint="cs"/>
          <w:rtl/>
        </w:rPr>
        <w:t>ی</w:t>
      </w:r>
      <w:r w:rsidRPr="00BD5DC8">
        <w:rPr>
          <w:rStyle w:val="Char4"/>
          <w:rFonts w:hint="cs"/>
          <w:rtl/>
        </w:rPr>
        <w:t>د دوباره قضاء شود؟ واگر و</w:t>
      </w:r>
      <w:r w:rsidR="001C559E">
        <w:rPr>
          <w:rStyle w:val="Char4"/>
          <w:rFonts w:hint="cs"/>
          <w:rtl/>
        </w:rPr>
        <w:t>ی</w:t>
      </w:r>
      <w:r w:rsidRPr="00BD5DC8">
        <w:rPr>
          <w:rStyle w:val="Char4"/>
          <w:rFonts w:hint="cs"/>
          <w:rtl/>
        </w:rPr>
        <w:t xml:space="preserve"> بر دو و </w:t>
      </w:r>
      <w:r w:rsidR="001C559E">
        <w:rPr>
          <w:rStyle w:val="Char4"/>
          <w:rFonts w:hint="cs"/>
          <w:rtl/>
        </w:rPr>
        <w:t>ی</w:t>
      </w:r>
      <w:r w:rsidRPr="00BD5DC8">
        <w:rPr>
          <w:rStyle w:val="Char4"/>
          <w:rFonts w:hint="cs"/>
          <w:rtl/>
        </w:rPr>
        <w:t>ا بر سه ر</w:t>
      </w:r>
      <w:r w:rsidR="001C559E">
        <w:rPr>
          <w:rStyle w:val="Char4"/>
          <w:rFonts w:hint="cs"/>
          <w:rtl/>
        </w:rPr>
        <w:t>ک</w:t>
      </w:r>
      <w:r w:rsidRPr="00BD5DC8">
        <w:rPr>
          <w:rStyle w:val="Char4"/>
          <w:rFonts w:hint="cs"/>
          <w:rtl/>
        </w:rPr>
        <w:t xml:space="preserve">عت ظهر </w:t>
      </w:r>
      <w:r w:rsidR="001C559E">
        <w:rPr>
          <w:rStyle w:val="Char4"/>
          <w:rFonts w:hint="cs"/>
          <w:rtl/>
        </w:rPr>
        <w:t>ی</w:t>
      </w:r>
      <w:r w:rsidRPr="00BD5DC8">
        <w:rPr>
          <w:rStyle w:val="Char4"/>
          <w:rFonts w:hint="cs"/>
          <w:rtl/>
        </w:rPr>
        <w:t>ا عصر به سبب فراموش</w:t>
      </w:r>
      <w:r w:rsidR="001C559E">
        <w:rPr>
          <w:rStyle w:val="Char4"/>
          <w:rFonts w:hint="cs"/>
          <w:rtl/>
        </w:rPr>
        <w:t>ی</w:t>
      </w:r>
      <w:r w:rsidRPr="00BD5DC8">
        <w:rPr>
          <w:rStyle w:val="Char4"/>
          <w:rFonts w:hint="cs"/>
          <w:rtl/>
        </w:rPr>
        <w:t xml:space="preserve"> سلام نم</w:t>
      </w:r>
      <w:r w:rsidR="001C559E">
        <w:rPr>
          <w:rStyle w:val="Char4"/>
          <w:rFonts w:hint="cs"/>
          <w:rtl/>
        </w:rPr>
        <w:t>ی</w:t>
      </w:r>
      <w:r w:rsidRPr="00BD5DC8">
        <w:rPr>
          <w:rStyle w:val="Char4"/>
          <w:rFonts w:hint="cs"/>
          <w:rtl/>
        </w:rPr>
        <w:t>‌داد (چنانچه در حد</w:t>
      </w:r>
      <w:r w:rsidR="001C559E">
        <w:rPr>
          <w:rStyle w:val="Char4"/>
          <w:rFonts w:hint="cs"/>
          <w:rtl/>
        </w:rPr>
        <w:t>ی</w:t>
      </w:r>
      <w:r w:rsidRPr="00BD5DC8">
        <w:rPr>
          <w:rStyle w:val="Char4"/>
          <w:rFonts w:hint="cs"/>
          <w:rtl/>
        </w:rPr>
        <w:t>ث ذوال</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ن آمده است) امّت اسلام</w:t>
      </w:r>
      <w:r w:rsidR="001C559E">
        <w:rPr>
          <w:rStyle w:val="Char4"/>
          <w:rFonts w:hint="cs"/>
          <w:rtl/>
        </w:rPr>
        <w:t>ی</w:t>
      </w:r>
      <w:r w:rsidRPr="00BD5DC8">
        <w:rPr>
          <w:rStyle w:val="Char4"/>
          <w:rFonts w:hint="cs"/>
          <w:rtl/>
        </w:rPr>
        <w:t xml:space="preserve"> از </w:t>
      </w:r>
      <w:r w:rsidR="001C559E">
        <w:rPr>
          <w:rStyle w:val="Char4"/>
          <w:rFonts w:hint="cs"/>
          <w:rtl/>
        </w:rPr>
        <w:t>ک</w:t>
      </w:r>
      <w:r w:rsidRPr="00BD5DC8">
        <w:rPr>
          <w:rStyle w:val="Char4"/>
          <w:rFonts w:hint="cs"/>
          <w:rtl/>
        </w:rPr>
        <w:t>جا مسائل سجده‌</w:t>
      </w:r>
      <w:r w:rsidR="001C559E">
        <w:rPr>
          <w:rStyle w:val="Char4"/>
          <w:rFonts w:hint="cs"/>
          <w:rtl/>
        </w:rPr>
        <w:t>ی</w:t>
      </w:r>
      <w:r w:rsidRPr="00BD5DC8">
        <w:rPr>
          <w:rStyle w:val="Char4"/>
          <w:rFonts w:hint="cs"/>
          <w:rtl/>
        </w:rPr>
        <w:t xml:space="preserve"> سهو را م</w:t>
      </w:r>
      <w:r w:rsidR="001C559E">
        <w:rPr>
          <w:rStyle w:val="Char4"/>
          <w:rFonts w:hint="cs"/>
          <w:rtl/>
        </w:rPr>
        <w:t>ی</w:t>
      </w:r>
      <w:r w:rsidRPr="00BD5DC8">
        <w:rPr>
          <w:rStyle w:val="Char4"/>
          <w:rFonts w:hint="cs"/>
          <w:rtl/>
        </w:rPr>
        <w:t>‌آموخت، و اگر به حضرت آدم</w:t>
      </w:r>
      <w:r w:rsidR="00F62FA4" w:rsidRPr="00F62FA4">
        <w:rPr>
          <w:rStyle w:val="Char4"/>
          <w:rFonts w:cs="CTraditional Arabic" w:hint="cs"/>
          <w:rtl/>
        </w:rPr>
        <w:t>÷</w:t>
      </w:r>
      <w:r w:rsidRPr="00BD5DC8">
        <w:rPr>
          <w:rStyle w:val="Char4"/>
          <w:rFonts w:hint="cs"/>
          <w:rtl/>
        </w:rPr>
        <w:t xml:space="preserve"> سهو و نس</w:t>
      </w:r>
      <w:r w:rsidR="001C559E">
        <w:rPr>
          <w:rStyle w:val="Char4"/>
          <w:rFonts w:hint="cs"/>
          <w:rtl/>
        </w:rPr>
        <w:t>ی</w:t>
      </w:r>
      <w:r w:rsidRPr="00BD5DC8">
        <w:rPr>
          <w:rStyle w:val="Char4"/>
          <w:rFonts w:hint="cs"/>
          <w:rtl/>
        </w:rPr>
        <w:t>ان، پ</w:t>
      </w:r>
      <w:r w:rsidR="001C559E">
        <w:rPr>
          <w:rStyle w:val="Char4"/>
          <w:rFonts w:hint="cs"/>
          <w:rtl/>
        </w:rPr>
        <w:t>ی</w:t>
      </w:r>
      <w:r w:rsidRPr="00BD5DC8">
        <w:rPr>
          <w:rStyle w:val="Char4"/>
          <w:rFonts w:hint="cs"/>
          <w:rtl/>
        </w:rPr>
        <w:t>ش نم</w:t>
      </w:r>
      <w:r w:rsidR="001C559E">
        <w:rPr>
          <w:rStyle w:val="Char4"/>
          <w:rFonts w:hint="cs"/>
          <w:rtl/>
        </w:rPr>
        <w:t>ی</w:t>
      </w:r>
      <w:r w:rsidRPr="00BD5DC8">
        <w:rPr>
          <w:rStyle w:val="Char4"/>
          <w:rFonts w:hint="cs"/>
          <w:rtl/>
        </w:rPr>
        <w:t xml:space="preserve">‌آمد، روش توبه و استغفار از </w:t>
      </w:r>
      <w:r w:rsidR="001C559E">
        <w:rPr>
          <w:rStyle w:val="Char4"/>
          <w:rFonts w:hint="cs"/>
          <w:rtl/>
        </w:rPr>
        <w:t>ک</w:t>
      </w:r>
      <w:r w:rsidRPr="00BD5DC8">
        <w:rPr>
          <w:rStyle w:val="Char4"/>
          <w:rFonts w:hint="cs"/>
          <w:rtl/>
        </w:rPr>
        <w:t>جا معلوم م</w:t>
      </w:r>
      <w:r w:rsidR="001C559E">
        <w:rPr>
          <w:rStyle w:val="Char4"/>
          <w:rFonts w:hint="cs"/>
          <w:rtl/>
        </w:rPr>
        <w:t>ی</w:t>
      </w:r>
      <w:r w:rsidRPr="00BD5DC8">
        <w:rPr>
          <w:rStyle w:val="Char4"/>
          <w:rFonts w:hint="cs"/>
          <w:rtl/>
        </w:rPr>
        <w:t xml:space="preserve">‌شد و...؟ </w:t>
      </w:r>
    </w:p>
    <w:p w:rsidR="00E51E5A" w:rsidRPr="00BD5DC8" w:rsidRDefault="00E51E5A" w:rsidP="004709A5">
      <w:pPr>
        <w:ind w:firstLine="284"/>
        <w:jc w:val="both"/>
        <w:rPr>
          <w:rStyle w:val="Char4"/>
          <w:rtl/>
        </w:rPr>
      </w:pPr>
      <w:r w:rsidRPr="00BD5DC8">
        <w:rPr>
          <w:rStyle w:val="Char4"/>
          <w:rFonts w:hint="cs"/>
          <w:rtl/>
        </w:rPr>
        <w:t>در حق</w:t>
      </w:r>
      <w:r w:rsidR="001C559E">
        <w:rPr>
          <w:rStyle w:val="Char4"/>
          <w:rFonts w:hint="cs"/>
          <w:rtl/>
        </w:rPr>
        <w:t>ی</w:t>
      </w:r>
      <w:r w:rsidRPr="00BD5DC8">
        <w:rPr>
          <w:rStyle w:val="Char4"/>
          <w:rFonts w:hint="cs"/>
          <w:rtl/>
        </w:rPr>
        <w:t>قت سهو و نس</w:t>
      </w:r>
      <w:r w:rsidR="001C559E">
        <w:rPr>
          <w:rStyle w:val="Char4"/>
          <w:rFonts w:hint="cs"/>
          <w:rtl/>
        </w:rPr>
        <w:t>ی</w:t>
      </w:r>
      <w:r w:rsidRPr="00BD5DC8">
        <w:rPr>
          <w:rStyle w:val="Char4"/>
          <w:rFonts w:hint="cs"/>
          <w:rtl/>
        </w:rPr>
        <w:t>ان پ</w:t>
      </w:r>
      <w:r w:rsidR="001C559E">
        <w:rPr>
          <w:rStyle w:val="Char4"/>
          <w:rFonts w:hint="cs"/>
          <w:rtl/>
        </w:rPr>
        <w:t>ی</w:t>
      </w:r>
      <w:r w:rsidRPr="00BD5DC8">
        <w:rPr>
          <w:rStyle w:val="Char4"/>
          <w:rFonts w:hint="cs"/>
          <w:rtl/>
        </w:rPr>
        <w:t>امبران ن</w:t>
      </w:r>
      <w:r w:rsidR="001C559E">
        <w:rPr>
          <w:rStyle w:val="Char4"/>
          <w:rFonts w:hint="cs"/>
          <w:rtl/>
        </w:rPr>
        <w:t>ی</w:t>
      </w:r>
      <w:r w:rsidRPr="00BD5DC8">
        <w:rPr>
          <w:rStyle w:val="Char4"/>
          <w:rFonts w:hint="cs"/>
          <w:rtl/>
        </w:rPr>
        <w:t>ز، وس</w:t>
      </w:r>
      <w:r w:rsidR="001C559E">
        <w:rPr>
          <w:rStyle w:val="Char4"/>
          <w:rFonts w:hint="cs"/>
          <w:rtl/>
        </w:rPr>
        <w:t>ی</w:t>
      </w:r>
      <w:r w:rsidRPr="00BD5DC8">
        <w:rPr>
          <w:rStyle w:val="Char4"/>
          <w:rFonts w:hint="cs"/>
          <w:rtl/>
        </w:rPr>
        <w:t>له‌ا</w:t>
      </w:r>
      <w:r w:rsidR="001C559E">
        <w:rPr>
          <w:rStyle w:val="Char4"/>
          <w:rFonts w:hint="cs"/>
          <w:rtl/>
        </w:rPr>
        <w:t>ی</w:t>
      </w:r>
      <w:r w:rsidRPr="00BD5DC8">
        <w:rPr>
          <w:rStyle w:val="Char4"/>
          <w:rFonts w:hint="cs"/>
          <w:rtl/>
        </w:rPr>
        <w:t xml:space="preserve"> جهت تشر</w:t>
      </w:r>
      <w:r w:rsidR="001C559E">
        <w:rPr>
          <w:rStyle w:val="Char4"/>
          <w:rFonts w:hint="cs"/>
          <w:rtl/>
        </w:rPr>
        <w:t>ی</w:t>
      </w:r>
      <w:r w:rsidRPr="00BD5DC8">
        <w:rPr>
          <w:rStyle w:val="Char4"/>
          <w:rFonts w:hint="cs"/>
          <w:rtl/>
        </w:rPr>
        <w:t>ح و تب</w:t>
      </w:r>
      <w:r w:rsidR="001C559E">
        <w:rPr>
          <w:rStyle w:val="Char4"/>
          <w:rFonts w:hint="cs"/>
          <w:rtl/>
        </w:rPr>
        <w:t>یی</w:t>
      </w:r>
      <w:r w:rsidRPr="00BD5DC8">
        <w:rPr>
          <w:rStyle w:val="Char4"/>
          <w:rFonts w:hint="cs"/>
          <w:rtl/>
        </w:rPr>
        <w:t>ن اح</w:t>
      </w:r>
      <w:r w:rsidR="001C559E">
        <w:rPr>
          <w:rStyle w:val="Char4"/>
          <w:rFonts w:hint="cs"/>
          <w:rtl/>
        </w:rPr>
        <w:t>ک</w:t>
      </w:r>
      <w:r w:rsidRPr="00BD5DC8">
        <w:rPr>
          <w:rStyle w:val="Char4"/>
          <w:rFonts w:hint="cs"/>
          <w:rtl/>
        </w:rPr>
        <w:t>ام اله</w:t>
      </w:r>
      <w:r w:rsidR="001C559E">
        <w:rPr>
          <w:rStyle w:val="Char4"/>
          <w:rFonts w:hint="cs"/>
          <w:rtl/>
        </w:rPr>
        <w:t>ی</w:t>
      </w:r>
      <w:r w:rsidRPr="00BD5DC8">
        <w:rPr>
          <w:rStyle w:val="Char4"/>
          <w:rFonts w:hint="cs"/>
          <w:rtl/>
        </w:rPr>
        <w:t xml:space="preserve"> است. از حد</w:t>
      </w:r>
      <w:r w:rsidR="001C559E">
        <w:rPr>
          <w:rStyle w:val="Char4"/>
          <w:rFonts w:hint="cs"/>
          <w:rtl/>
        </w:rPr>
        <w:t>ی</w:t>
      </w:r>
      <w:r w:rsidRPr="00BD5DC8">
        <w:rPr>
          <w:rStyle w:val="Char4"/>
          <w:rFonts w:hint="cs"/>
          <w:rtl/>
        </w:rPr>
        <w:t>ث بالا، دو ن</w:t>
      </w:r>
      <w:r w:rsidR="001C559E">
        <w:rPr>
          <w:rStyle w:val="Char4"/>
          <w:rFonts w:hint="cs"/>
          <w:rtl/>
        </w:rPr>
        <w:t>ک</w:t>
      </w:r>
      <w:r w:rsidRPr="00BD5DC8">
        <w:rPr>
          <w:rStyle w:val="Char4"/>
          <w:rFonts w:hint="cs"/>
          <w:rtl/>
        </w:rPr>
        <w:t>ته را م</w:t>
      </w:r>
      <w:r w:rsidR="001C559E">
        <w:rPr>
          <w:rStyle w:val="Char4"/>
          <w:rFonts w:hint="cs"/>
          <w:rtl/>
        </w:rPr>
        <w:t>ی</w:t>
      </w:r>
      <w:r w:rsidRPr="00BD5DC8">
        <w:rPr>
          <w:rStyle w:val="Char4"/>
          <w:rFonts w:hint="cs"/>
          <w:rtl/>
        </w:rPr>
        <w:t xml:space="preserve">‌توان استفاده </w:t>
      </w:r>
      <w:r w:rsidR="001C559E">
        <w:rPr>
          <w:rStyle w:val="Char4"/>
          <w:rFonts w:hint="cs"/>
          <w:rtl/>
        </w:rPr>
        <w:t>ک</w:t>
      </w:r>
      <w:r w:rsidRPr="00BD5DC8">
        <w:rPr>
          <w:rStyle w:val="Char4"/>
          <w:rFonts w:hint="cs"/>
          <w:rtl/>
        </w:rPr>
        <w:t>رد:</w:t>
      </w:r>
    </w:p>
    <w:p w:rsidR="00E51E5A" w:rsidRPr="00BD5DC8" w:rsidRDefault="00E51E5A" w:rsidP="004709A5">
      <w:pPr>
        <w:ind w:firstLine="284"/>
        <w:jc w:val="both"/>
        <w:rPr>
          <w:rStyle w:val="Char4"/>
          <w:rtl/>
        </w:rPr>
      </w:pPr>
      <w:r w:rsidRPr="00BD5DC8">
        <w:rPr>
          <w:rStyle w:val="Char5"/>
          <w:rFonts w:hint="cs"/>
          <w:rtl/>
        </w:rPr>
        <w:t>الف)</w:t>
      </w:r>
      <w:r w:rsidRPr="00BD5DC8">
        <w:rPr>
          <w:rStyle w:val="Char4"/>
          <w:rFonts w:hint="cs"/>
          <w:rtl/>
        </w:rPr>
        <w:t xml:space="preserve"> هرگاه نماز</w:t>
      </w:r>
      <w:r w:rsidR="001C559E">
        <w:rPr>
          <w:rStyle w:val="Char4"/>
          <w:rFonts w:hint="cs"/>
          <w:rtl/>
        </w:rPr>
        <w:t>ی</w:t>
      </w:r>
      <w:r w:rsidRPr="00BD5DC8">
        <w:rPr>
          <w:rStyle w:val="Char4"/>
          <w:rFonts w:hint="cs"/>
          <w:rtl/>
        </w:rPr>
        <w:t xml:space="preserve"> به سبب فراموش</w:t>
      </w:r>
      <w:r w:rsidR="001C559E">
        <w:rPr>
          <w:rStyle w:val="Char4"/>
          <w:rFonts w:hint="cs"/>
          <w:rtl/>
        </w:rPr>
        <w:t>ی</w:t>
      </w:r>
      <w:r w:rsidRPr="00BD5DC8">
        <w:rPr>
          <w:rStyle w:val="Char4"/>
          <w:rFonts w:hint="cs"/>
          <w:rtl/>
        </w:rPr>
        <w:t xml:space="preserve"> </w:t>
      </w:r>
      <w:r w:rsidR="001C559E">
        <w:rPr>
          <w:rStyle w:val="Char4"/>
          <w:rFonts w:hint="cs"/>
          <w:rtl/>
        </w:rPr>
        <w:t>ی</w:t>
      </w:r>
      <w:r w:rsidRPr="00BD5DC8">
        <w:rPr>
          <w:rStyle w:val="Char4"/>
          <w:rFonts w:hint="cs"/>
          <w:rtl/>
        </w:rPr>
        <w:t>ا خواب قضاء شود، به جا</w:t>
      </w:r>
      <w:r w:rsidR="001C559E">
        <w:rPr>
          <w:rStyle w:val="Char4"/>
          <w:rFonts w:hint="cs"/>
          <w:rtl/>
        </w:rPr>
        <w:t>ی</w:t>
      </w:r>
      <w:r w:rsidRPr="00BD5DC8">
        <w:rPr>
          <w:rStyle w:val="Char4"/>
          <w:rFonts w:hint="cs"/>
          <w:rtl/>
        </w:rPr>
        <w:t>‌آوردن قضا</w:t>
      </w:r>
      <w:r w:rsidR="001C559E">
        <w:rPr>
          <w:rStyle w:val="Char4"/>
          <w:rFonts w:hint="cs"/>
          <w:rtl/>
        </w:rPr>
        <w:t>یی</w:t>
      </w:r>
      <w:r w:rsidRPr="00BD5DC8">
        <w:rPr>
          <w:rStyle w:val="Char4"/>
          <w:rFonts w:hint="cs"/>
          <w:rtl/>
        </w:rPr>
        <w:t xml:space="preserve"> آن واجب است. البته در صورت تر</w:t>
      </w:r>
      <w:r w:rsidR="001C559E">
        <w:rPr>
          <w:rStyle w:val="Char4"/>
          <w:rFonts w:hint="cs"/>
          <w:rtl/>
        </w:rPr>
        <w:t>ک</w:t>
      </w:r>
      <w:r w:rsidRPr="00BD5DC8">
        <w:rPr>
          <w:rStyle w:val="Char4"/>
          <w:rFonts w:hint="cs"/>
          <w:rtl/>
        </w:rPr>
        <w:t xml:space="preserve"> نماز بدون عذر، ن</w:t>
      </w:r>
      <w:r w:rsidR="001C559E">
        <w:rPr>
          <w:rStyle w:val="Char4"/>
          <w:rFonts w:hint="cs"/>
          <w:rtl/>
        </w:rPr>
        <w:t>ی</w:t>
      </w:r>
      <w:r w:rsidRPr="00BD5DC8">
        <w:rPr>
          <w:rStyle w:val="Char4"/>
          <w:rFonts w:hint="cs"/>
          <w:rtl/>
        </w:rPr>
        <w:t>ز قضا</w:t>
      </w:r>
      <w:r w:rsidR="001C559E">
        <w:rPr>
          <w:rStyle w:val="Char4"/>
          <w:rFonts w:hint="cs"/>
          <w:rtl/>
        </w:rPr>
        <w:t>ی</w:t>
      </w:r>
      <w:r w:rsidRPr="00BD5DC8">
        <w:rPr>
          <w:rStyle w:val="Char4"/>
          <w:rFonts w:hint="cs"/>
          <w:rtl/>
        </w:rPr>
        <w:t xml:space="preserve"> آن همراه با توبه لازم و ضرور</w:t>
      </w:r>
      <w:r w:rsidR="001C559E">
        <w:rPr>
          <w:rStyle w:val="Char4"/>
          <w:rFonts w:hint="cs"/>
          <w:rtl/>
        </w:rPr>
        <w:t>ی</w:t>
      </w:r>
      <w:r w:rsidRPr="00BD5DC8">
        <w:rPr>
          <w:rStyle w:val="Char4"/>
          <w:rFonts w:hint="cs"/>
          <w:rtl/>
        </w:rPr>
        <w:t xml:space="preserve"> است، چرا </w:t>
      </w:r>
      <w:r w:rsidR="001C559E">
        <w:rPr>
          <w:rStyle w:val="Char4"/>
          <w:rFonts w:hint="cs"/>
          <w:rtl/>
        </w:rPr>
        <w:t>ک</w:t>
      </w:r>
      <w:r w:rsidRPr="00BD5DC8">
        <w:rPr>
          <w:rStyle w:val="Char4"/>
          <w:rFonts w:hint="cs"/>
          <w:rtl/>
        </w:rPr>
        <w:t>ه خداوند، بخشنده‌</w:t>
      </w:r>
      <w:r w:rsidR="001C559E">
        <w:rPr>
          <w:rStyle w:val="Char4"/>
          <w:rFonts w:hint="cs"/>
          <w:rtl/>
        </w:rPr>
        <w:t>ی</w:t>
      </w:r>
      <w:r w:rsidRPr="00BD5DC8">
        <w:rPr>
          <w:rStyle w:val="Char4"/>
          <w:rFonts w:hint="cs"/>
          <w:rtl/>
        </w:rPr>
        <w:t xml:space="preserve"> آن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 xml:space="preserve">ه توبه </w:t>
      </w:r>
      <w:r w:rsidR="001C559E">
        <w:rPr>
          <w:rStyle w:val="Char4"/>
          <w:rFonts w:hint="cs"/>
          <w:rtl/>
        </w:rPr>
        <w:t>ک</w:t>
      </w:r>
      <w:r w:rsidRPr="00BD5DC8">
        <w:rPr>
          <w:rStyle w:val="Char4"/>
          <w:rFonts w:hint="cs"/>
          <w:rtl/>
        </w:rPr>
        <w:t>ند و به سو</w:t>
      </w:r>
      <w:r w:rsidR="001C559E">
        <w:rPr>
          <w:rStyle w:val="Char4"/>
          <w:rFonts w:hint="cs"/>
          <w:rtl/>
        </w:rPr>
        <w:t>ی</w:t>
      </w:r>
      <w:r w:rsidRPr="00BD5DC8">
        <w:rPr>
          <w:rStyle w:val="Char4"/>
          <w:rFonts w:hint="cs"/>
          <w:rtl/>
        </w:rPr>
        <w:t xml:space="preserve"> خدا برگردد و در مقام جبران گذشته برآ</w:t>
      </w:r>
      <w:r w:rsidR="001C559E">
        <w:rPr>
          <w:rStyle w:val="Char4"/>
          <w:rFonts w:hint="cs"/>
          <w:rtl/>
        </w:rPr>
        <w:t>ی</w:t>
      </w:r>
      <w:r w:rsidRPr="00BD5DC8">
        <w:rPr>
          <w:rStyle w:val="Char4"/>
          <w:rFonts w:hint="cs"/>
          <w:rtl/>
        </w:rPr>
        <w:t>د، خداوند</w:t>
      </w:r>
      <w:r w:rsidR="003E0CC1">
        <w:rPr>
          <w:rStyle w:val="Char4"/>
          <w:rFonts w:hint="cs"/>
          <w:rtl/>
        </w:rPr>
        <w:t xml:space="preserve"> می‌</w:t>
      </w:r>
      <w:r w:rsidRPr="00BD5DC8">
        <w:rPr>
          <w:rStyle w:val="Char4"/>
          <w:rFonts w:hint="cs"/>
          <w:rtl/>
        </w:rPr>
        <w:t>فرما</w:t>
      </w:r>
      <w:r w:rsidR="001C559E">
        <w:rPr>
          <w:rStyle w:val="Char4"/>
          <w:rFonts w:hint="cs"/>
          <w:rtl/>
        </w:rPr>
        <w:t>ی</w:t>
      </w:r>
      <w:r w:rsidRPr="00BD5DC8">
        <w:rPr>
          <w:rStyle w:val="Char4"/>
          <w:rFonts w:hint="cs"/>
          <w:rtl/>
        </w:rPr>
        <w:t>د:</w:t>
      </w:r>
    </w:p>
    <w:p w:rsidR="003567C8" w:rsidRPr="00BD5DC8" w:rsidRDefault="003567C8" w:rsidP="003567C8">
      <w:pPr>
        <w:pStyle w:val="af1"/>
        <w:rPr>
          <w:rStyle w:val="Char3"/>
          <w:rtl/>
        </w:rPr>
      </w:pPr>
      <w:r w:rsidRPr="003567C8">
        <w:rPr>
          <w:rStyle w:val="Char4"/>
          <w:rFonts w:cs="Traditional Arabic"/>
          <w:rtl/>
        </w:rPr>
        <w:t>﴿</w:t>
      </w:r>
      <w:r w:rsidRPr="003567C8">
        <w:rPr>
          <w:rtl/>
        </w:rPr>
        <w:t xml:space="preserve">إِلَّا </w:t>
      </w:r>
      <w:r w:rsidRPr="003567C8">
        <w:rPr>
          <w:rFonts w:hint="cs"/>
          <w:rtl/>
        </w:rPr>
        <w:t>ٱ</w:t>
      </w:r>
      <w:r w:rsidRPr="003567C8">
        <w:rPr>
          <w:rFonts w:hint="eastAsia"/>
          <w:rtl/>
        </w:rPr>
        <w:t>لَّذِينَ</w:t>
      </w:r>
      <w:r w:rsidRPr="003567C8">
        <w:rPr>
          <w:rtl/>
        </w:rPr>
        <w:t xml:space="preserve"> تَابُواْ مِن</w:t>
      </w:r>
      <w:r w:rsidRPr="003567C8">
        <w:rPr>
          <w:rFonts w:hint="cs"/>
          <w:rtl/>
        </w:rPr>
        <w:t>ۢ</w:t>
      </w:r>
      <w:r w:rsidRPr="003567C8">
        <w:rPr>
          <w:rtl/>
        </w:rPr>
        <w:t xml:space="preserve"> </w:t>
      </w:r>
      <w:r w:rsidRPr="003567C8">
        <w:rPr>
          <w:rFonts w:hint="cs"/>
          <w:rtl/>
        </w:rPr>
        <w:t>بَعۡدِ</w:t>
      </w:r>
      <w:r w:rsidRPr="003567C8">
        <w:rPr>
          <w:rtl/>
        </w:rPr>
        <w:t xml:space="preserve"> </w:t>
      </w:r>
      <w:r w:rsidRPr="003567C8">
        <w:rPr>
          <w:rFonts w:hint="cs"/>
          <w:rtl/>
        </w:rPr>
        <w:t>ذَٰلِكَ</w:t>
      </w:r>
      <w:r w:rsidRPr="003567C8">
        <w:rPr>
          <w:rtl/>
        </w:rPr>
        <w:t xml:space="preserve"> </w:t>
      </w:r>
      <w:r w:rsidRPr="003567C8">
        <w:rPr>
          <w:rFonts w:hint="cs"/>
          <w:rtl/>
        </w:rPr>
        <w:t>وَأَصۡلَحُواْ</w:t>
      </w:r>
      <w:r w:rsidRPr="003567C8">
        <w:rPr>
          <w:rtl/>
        </w:rPr>
        <w:t xml:space="preserve"> </w:t>
      </w:r>
      <w:r w:rsidRPr="003567C8">
        <w:rPr>
          <w:rFonts w:hint="cs"/>
          <w:rtl/>
        </w:rPr>
        <w:t>فَإِنَّ</w:t>
      </w:r>
      <w:r w:rsidRPr="003567C8">
        <w:rPr>
          <w:rtl/>
        </w:rPr>
        <w:t xml:space="preserve"> </w:t>
      </w:r>
      <w:r w:rsidRPr="003567C8">
        <w:rPr>
          <w:rFonts w:hint="cs"/>
          <w:rtl/>
        </w:rPr>
        <w:t>ٱ</w:t>
      </w:r>
      <w:r w:rsidRPr="003567C8">
        <w:rPr>
          <w:rFonts w:hint="eastAsia"/>
          <w:rtl/>
        </w:rPr>
        <w:t>للَّهَ</w:t>
      </w:r>
      <w:r w:rsidRPr="003567C8">
        <w:rPr>
          <w:rtl/>
        </w:rPr>
        <w:t xml:space="preserve"> غَفُور</w:t>
      </w:r>
      <w:r w:rsidRPr="003567C8">
        <w:rPr>
          <w:rFonts w:hint="cs"/>
          <w:rtl/>
        </w:rPr>
        <w:t>ٞ</w:t>
      </w:r>
      <w:r w:rsidRPr="003567C8">
        <w:rPr>
          <w:rtl/>
        </w:rPr>
        <w:t xml:space="preserve"> </w:t>
      </w:r>
      <w:r w:rsidRPr="003567C8">
        <w:rPr>
          <w:rFonts w:hint="cs"/>
          <w:rtl/>
        </w:rPr>
        <w:t>رَّحِيمٌ</w:t>
      </w:r>
      <w:r w:rsidRPr="003567C8">
        <w:rPr>
          <w:rtl/>
        </w:rPr>
        <w:t>٨٩</w:t>
      </w:r>
      <w:r w:rsidRPr="003567C8">
        <w:rPr>
          <w:rStyle w:val="Char4"/>
          <w:rFonts w:ascii="Times New Roman" w:hAnsi="Times New Roman" w:cs="Traditional Arabic" w:hint="cs"/>
          <w:rtl/>
        </w:rPr>
        <w:t>﴾</w:t>
      </w:r>
      <w:r>
        <w:rPr>
          <w:rStyle w:val="Char4"/>
          <w:rFonts w:ascii="Times New Roman" w:hAnsi="Times New Roman"/>
          <w:szCs w:val="24"/>
          <w:rtl/>
        </w:rPr>
        <w:t xml:space="preserve"> </w:t>
      </w:r>
      <w:r w:rsidRPr="003567C8">
        <w:rPr>
          <w:rStyle w:val="Char6"/>
          <w:rtl/>
        </w:rPr>
        <w:t>[آل عمران: 89]</w:t>
      </w:r>
      <w:r>
        <w:rPr>
          <w:rStyle w:val="Char4"/>
          <w:rFonts w:ascii="Times New Roman" w:hAnsi="Times New Roman" w:hint="cs"/>
          <w:szCs w:val="24"/>
          <w:rtl/>
        </w:rPr>
        <w:t>.</w:t>
      </w:r>
    </w:p>
    <w:p w:rsidR="00E51E5A" w:rsidRPr="00BD5DC8" w:rsidRDefault="00E51E5A" w:rsidP="003567C8">
      <w:pPr>
        <w:pStyle w:val="ab"/>
        <w:rPr>
          <w:rStyle w:val="Char4"/>
          <w:rtl/>
        </w:rPr>
      </w:pPr>
      <w:r w:rsidRPr="00BD5DC8">
        <w:rPr>
          <w:rStyle w:val="Char4"/>
          <w:rFonts w:hint="cs"/>
          <w:rtl/>
        </w:rPr>
        <w:t xml:space="preserve"> «مگر </w:t>
      </w:r>
      <w:r w:rsidR="001C559E">
        <w:rPr>
          <w:rStyle w:val="Char4"/>
          <w:rFonts w:hint="cs"/>
          <w:rtl/>
        </w:rPr>
        <w:t>ک</w:t>
      </w:r>
      <w:r w:rsidRPr="00BD5DC8">
        <w:rPr>
          <w:rStyle w:val="Char4"/>
          <w:rFonts w:hint="cs"/>
          <w:rtl/>
        </w:rPr>
        <w:t>سان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ه بعد از گناه، توبه </w:t>
      </w:r>
      <w:r w:rsidR="001C559E">
        <w:rPr>
          <w:rStyle w:val="Char4"/>
          <w:rFonts w:hint="cs"/>
          <w:rtl/>
        </w:rPr>
        <w:t>ک</w:t>
      </w:r>
      <w:r w:rsidRPr="00BD5DC8">
        <w:rPr>
          <w:rStyle w:val="Char4"/>
          <w:rFonts w:hint="cs"/>
          <w:rtl/>
        </w:rPr>
        <w:t>نند و به اصلاح بپردازند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به سو</w:t>
      </w:r>
      <w:r w:rsidR="001C559E">
        <w:rPr>
          <w:rStyle w:val="Char4"/>
          <w:rFonts w:hint="cs"/>
          <w:rtl/>
        </w:rPr>
        <w:t>ی</w:t>
      </w:r>
      <w:r w:rsidRPr="00BD5DC8">
        <w:rPr>
          <w:rStyle w:val="Char4"/>
          <w:rFonts w:hint="cs"/>
          <w:rtl/>
        </w:rPr>
        <w:t xml:space="preserve"> خدا برگردند و در مقام جبران گذشته برآ</w:t>
      </w:r>
      <w:r w:rsidR="001C559E">
        <w:rPr>
          <w:rStyle w:val="Char4"/>
          <w:rFonts w:hint="cs"/>
          <w:rtl/>
        </w:rPr>
        <w:t>ی</w:t>
      </w:r>
      <w:r w:rsidRPr="00BD5DC8">
        <w:rPr>
          <w:rStyle w:val="Char4"/>
          <w:rFonts w:hint="cs"/>
          <w:rtl/>
        </w:rPr>
        <w:t xml:space="preserve">ند </w:t>
      </w:r>
      <w:r w:rsidR="001C559E">
        <w:rPr>
          <w:rStyle w:val="Char4"/>
          <w:rFonts w:hint="cs"/>
          <w:rtl/>
        </w:rPr>
        <w:t>ک</w:t>
      </w:r>
      <w:r w:rsidRPr="00BD5DC8">
        <w:rPr>
          <w:rStyle w:val="Char4"/>
          <w:rFonts w:hint="cs"/>
          <w:rtl/>
        </w:rPr>
        <w:t>ه توبه‌</w:t>
      </w:r>
      <w:r w:rsidR="001C559E">
        <w:rPr>
          <w:rStyle w:val="Char4"/>
          <w:rFonts w:hint="cs"/>
          <w:rtl/>
        </w:rPr>
        <w:t>ی</w:t>
      </w:r>
      <w:r w:rsidRPr="00BD5DC8">
        <w:rPr>
          <w:rStyle w:val="Char4"/>
          <w:rFonts w:hint="cs"/>
          <w:rtl/>
        </w:rPr>
        <w:t xml:space="preserve"> آنان پذ</w:t>
      </w:r>
      <w:r w:rsidR="001C559E">
        <w:rPr>
          <w:rStyle w:val="Char4"/>
          <w:rFonts w:hint="cs"/>
          <w:rtl/>
        </w:rPr>
        <w:t>ی</w:t>
      </w:r>
      <w:r w:rsidRPr="00BD5DC8">
        <w:rPr>
          <w:rStyle w:val="Char4"/>
          <w:rFonts w:hint="cs"/>
          <w:rtl/>
        </w:rPr>
        <w:t>رفتن</w:t>
      </w:r>
      <w:r w:rsidR="001C559E">
        <w:rPr>
          <w:rStyle w:val="Char4"/>
          <w:rFonts w:hint="cs"/>
          <w:rtl/>
        </w:rPr>
        <w:t>ی</w:t>
      </w:r>
      <w:r w:rsidRPr="00BD5DC8">
        <w:rPr>
          <w:rStyle w:val="Char4"/>
          <w:rFonts w:hint="cs"/>
          <w:rtl/>
        </w:rPr>
        <w:t xml:space="preserve"> است</w:t>
      </w:r>
      <w:r w:rsidR="001F073B">
        <w:rPr>
          <w:rStyle w:val="Char4"/>
          <w:rFonts w:hint="cs"/>
          <w:rtl/>
        </w:rPr>
        <w:t>).</w:t>
      </w:r>
      <w:r w:rsidRPr="00BD5DC8">
        <w:rPr>
          <w:rStyle w:val="Char4"/>
          <w:rFonts w:hint="cs"/>
          <w:rtl/>
        </w:rPr>
        <w:t xml:space="preserve"> ز</w:t>
      </w:r>
      <w:r w:rsidR="001C559E">
        <w:rPr>
          <w:rStyle w:val="Char4"/>
          <w:rFonts w:hint="cs"/>
          <w:rtl/>
        </w:rPr>
        <w:t>ی</w:t>
      </w:r>
      <w:r w:rsidR="003567C8">
        <w:rPr>
          <w:rStyle w:val="Char4"/>
          <w:rFonts w:hint="cs"/>
          <w:rtl/>
        </w:rPr>
        <w:t>را خداوند آمرزنده و مهربان است</w:t>
      </w:r>
      <w:r w:rsidRPr="00BD5DC8">
        <w:rPr>
          <w:rStyle w:val="Char4"/>
          <w:rFonts w:hint="cs"/>
          <w:rtl/>
        </w:rPr>
        <w:t>»</w:t>
      </w:r>
      <w:r w:rsidR="003567C8">
        <w:rPr>
          <w:rStyle w:val="Char4"/>
          <w:rFonts w:hint="cs"/>
          <w:rtl/>
        </w:rPr>
        <w:t>.</w:t>
      </w:r>
    </w:p>
    <w:p w:rsidR="004709A5" w:rsidRDefault="00E51E5A" w:rsidP="004709A5">
      <w:pPr>
        <w:ind w:firstLine="284"/>
        <w:jc w:val="both"/>
        <w:rPr>
          <w:rStyle w:val="Char4"/>
          <w:rtl/>
        </w:rPr>
      </w:pPr>
      <w:r w:rsidRPr="00BD5DC8">
        <w:rPr>
          <w:rStyle w:val="Char5"/>
          <w:rFonts w:hint="cs"/>
          <w:rtl/>
        </w:rPr>
        <w:t>ب)</w:t>
      </w:r>
      <w:r w:rsidRPr="00BD5DC8">
        <w:rPr>
          <w:rStyle w:val="Char4"/>
          <w:rFonts w:hint="cs"/>
          <w:rtl/>
        </w:rPr>
        <w:t xml:space="preserve"> نماز قضاء را همان گونه </w:t>
      </w:r>
      <w:r w:rsidR="001C559E">
        <w:rPr>
          <w:rStyle w:val="Char4"/>
          <w:rFonts w:hint="cs"/>
          <w:rtl/>
        </w:rPr>
        <w:t>ک</w:t>
      </w:r>
      <w:r w:rsidRPr="00BD5DC8">
        <w:rPr>
          <w:rStyle w:val="Char4"/>
          <w:rFonts w:hint="cs"/>
          <w:rtl/>
        </w:rPr>
        <w:t>ه م</w:t>
      </w:r>
      <w:r w:rsidR="001C559E">
        <w:rPr>
          <w:rStyle w:val="Char4"/>
          <w:rFonts w:hint="cs"/>
          <w:rtl/>
        </w:rPr>
        <w:t>ی</w:t>
      </w:r>
      <w:r w:rsidRPr="00BD5DC8">
        <w:rPr>
          <w:rStyle w:val="Char4"/>
          <w:rFonts w:hint="cs"/>
          <w:rtl/>
        </w:rPr>
        <w:t>‌توان به صورت فراد</w:t>
      </w:r>
      <w:r w:rsidR="001C559E">
        <w:rPr>
          <w:rStyle w:val="Char4"/>
          <w:rFonts w:hint="cs"/>
          <w:rtl/>
        </w:rPr>
        <w:t>ی</w:t>
      </w:r>
      <w:r w:rsidRPr="00BD5DC8">
        <w:rPr>
          <w:rStyle w:val="Char4"/>
          <w:rFonts w:hint="cs"/>
          <w:rtl/>
        </w:rPr>
        <w:t xml:space="preserve"> وتنها</w:t>
      </w:r>
      <w:r w:rsidR="001C559E">
        <w:rPr>
          <w:rStyle w:val="Char4"/>
          <w:rFonts w:hint="cs"/>
          <w:rtl/>
        </w:rPr>
        <w:t>یی</w:t>
      </w:r>
      <w:r w:rsidRPr="00BD5DC8">
        <w:rPr>
          <w:rStyle w:val="Char4"/>
          <w:rFonts w:hint="cs"/>
          <w:rtl/>
        </w:rPr>
        <w:t xml:space="preserve"> به جا</w:t>
      </w:r>
      <w:r w:rsidR="001C559E">
        <w:rPr>
          <w:rStyle w:val="Char4"/>
          <w:rFonts w:hint="cs"/>
          <w:rtl/>
        </w:rPr>
        <w:t>ی</w:t>
      </w:r>
      <w:r w:rsidRPr="00BD5DC8">
        <w:rPr>
          <w:rStyle w:val="Char4"/>
          <w:rFonts w:hint="cs"/>
          <w:rtl/>
        </w:rPr>
        <w:t xml:space="preserve"> آورد، به صورت جماعت ن</w:t>
      </w:r>
      <w:r w:rsidR="001C559E">
        <w:rPr>
          <w:rStyle w:val="Char4"/>
          <w:rFonts w:hint="cs"/>
          <w:rtl/>
        </w:rPr>
        <w:t>ی</w:t>
      </w:r>
      <w:r w:rsidRPr="00BD5DC8">
        <w:rPr>
          <w:rStyle w:val="Char4"/>
          <w:rFonts w:hint="cs"/>
          <w:rtl/>
        </w:rPr>
        <w:t>ز م</w:t>
      </w:r>
      <w:r w:rsidR="001C559E">
        <w:rPr>
          <w:rStyle w:val="Char4"/>
          <w:rFonts w:hint="cs"/>
          <w:rtl/>
        </w:rPr>
        <w:t>ی</w:t>
      </w:r>
      <w:r w:rsidRPr="00BD5DC8">
        <w:rPr>
          <w:rStyle w:val="Char4"/>
          <w:rFonts w:hint="cs"/>
          <w:rtl/>
        </w:rPr>
        <w:t>‌توان انجام داد (البته با رعا</w:t>
      </w:r>
      <w:r w:rsidR="001C559E">
        <w:rPr>
          <w:rStyle w:val="Char4"/>
          <w:rFonts w:hint="cs"/>
          <w:rtl/>
        </w:rPr>
        <w:t>ی</w:t>
      </w:r>
      <w:r w:rsidRPr="00BD5DC8">
        <w:rPr>
          <w:rStyle w:val="Char4"/>
          <w:rFonts w:hint="cs"/>
          <w:rtl/>
        </w:rPr>
        <w:t>ت شرا</w:t>
      </w:r>
      <w:r w:rsidR="001C559E">
        <w:rPr>
          <w:rStyle w:val="Char4"/>
          <w:rFonts w:hint="cs"/>
          <w:rtl/>
        </w:rPr>
        <w:t>ی</w:t>
      </w:r>
      <w:r w:rsidRPr="00BD5DC8">
        <w:rPr>
          <w:rStyle w:val="Char4"/>
          <w:rFonts w:hint="cs"/>
          <w:rtl/>
        </w:rPr>
        <w:t>ط و ضوابط</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ه فقهاء در </w:t>
      </w:r>
      <w:r w:rsidR="001C559E">
        <w:rPr>
          <w:rStyle w:val="Char4"/>
          <w:rFonts w:hint="cs"/>
          <w:rtl/>
        </w:rPr>
        <w:t>ک</w:t>
      </w:r>
      <w:r w:rsidRPr="00BD5DC8">
        <w:rPr>
          <w:rStyle w:val="Char4"/>
          <w:rFonts w:hint="cs"/>
          <w:rtl/>
        </w:rPr>
        <w:t>تب فقه ب</w:t>
      </w:r>
      <w:r w:rsidR="001C559E">
        <w:rPr>
          <w:rStyle w:val="Char4"/>
          <w:rFonts w:hint="cs"/>
          <w:rtl/>
        </w:rPr>
        <w:t>ی</w:t>
      </w:r>
      <w:r w:rsidRPr="00BD5DC8">
        <w:rPr>
          <w:rStyle w:val="Char4"/>
          <w:rFonts w:hint="cs"/>
          <w:rtl/>
        </w:rPr>
        <w:t>ان نموده‌اند</w:t>
      </w:r>
      <w:r w:rsidR="001F073B">
        <w:rPr>
          <w:rStyle w:val="Char4"/>
          <w:rFonts w:hint="cs"/>
          <w:rtl/>
        </w:rPr>
        <w:t>).</w:t>
      </w:r>
      <w:r w:rsidRPr="00BD5DC8">
        <w:rPr>
          <w:rStyle w:val="Char4"/>
          <w:rFonts w:hint="cs"/>
          <w:rtl/>
        </w:rPr>
        <w:t xml:space="preserve"> و ب</w:t>
      </w:r>
      <w:r w:rsidR="001C559E">
        <w:rPr>
          <w:rStyle w:val="Char4"/>
          <w:rFonts w:hint="cs"/>
          <w:rtl/>
        </w:rPr>
        <w:t>ی</w:t>
      </w:r>
      <w:r w:rsidRPr="00BD5DC8">
        <w:rPr>
          <w:rStyle w:val="Char4"/>
          <w:rFonts w:hint="cs"/>
          <w:rtl/>
        </w:rPr>
        <w:t>‌ترد</w:t>
      </w:r>
      <w:r w:rsidR="001C559E">
        <w:rPr>
          <w:rStyle w:val="Char4"/>
          <w:rFonts w:hint="cs"/>
          <w:rtl/>
        </w:rPr>
        <w:t>ی</w:t>
      </w:r>
      <w:r w:rsidRPr="00BD5DC8">
        <w:rPr>
          <w:rStyle w:val="Char4"/>
          <w:rFonts w:hint="cs"/>
          <w:rtl/>
        </w:rPr>
        <w:t xml:space="preserve">د انجام آن به صورت جماعت بهتر است، چرا </w:t>
      </w:r>
      <w:r w:rsidR="001C559E">
        <w:rPr>
          <w:rStyle w:val="Char4"/>
          <w:rFonts w:hint="cs"/>
          <w:rtl/>
        </w:rPr>
        <w:t>ک</w:t>
      </w:r>
      <w:r w:rsidRPr="00BD5DC8">
        <w:rPr>
          <w:rStyle w:val="Char4"/>
          <w:rFonts w:hint="cs"/>
          <w:rtl/>
        </w:rPr>
        <w:t>ه نماز جماعت، هر ر</w:t>
      </w:r>
      <w:r w:rsidR="001C559E">
        <w:rPr>
          <w:rStyle w:val="Char4"/>
          <w:rFonts w:hint="cs"/>
          <w:rtl/>
        </w:rPr>
        <w:t>ک</w:t>
      </w:r>
      <w:r w:rsidRPr="00BD5DC8">
        <w:rPr>
          <w:rStyle w:val="Char4"/>
          <w:rFonts w:hint="cs"/>
          <w:rtl/>
        </w:rPr>
        <w:t>عت آن ب</w:t>
      </w:r>
      <w:r w:rsidR="001C559E">
        <w:rPr>
          <w:rStyle w:val="Char4"/>
          <w:rFonts w:hint="cs"/>
          <w:rtl/>
        </w:rPr>
        <w:t>ی</w:t>
      </w:r>
      <w:r w:rsidRPr="00BD5DC8">
        <w:rPr>
          <w:rStyle w:val="Char4"/>
          <w:rFonts w:hint="cs"/>
          <w:rtl/>
        </w:rPr>
        <w:t>ست و هفت درجه ب</w:t>
      </w:r>
      <w:r w:rsidR="001C559E">
        <w:rPr>
          <w:rStyle w:val="Char4"/>
          <w:rFonts w:hint="cs"/>
          <w:rtl/>
        </w:rPr>
        <w:t>ی</w:t>
      </w:r>
      <w:r w:rsidRPr="00BD5DC8">
        <w:rPr>
          <w:rStyle w:val="Char4"/>
          <w:rFonts w:hint="cs"/>
          <w:rtl/>
        </w:rPr>
        <w:t>شتر از فراد</w:t>
      </w:r>
      <w:r w:rsidR="001C559E">
        <w:rPr>
          <w:rStyle w:val="Char4"/>
          <w:rFonts w:hint="cs"/>
          <w:rtl/>
        </w:rPr>
        <w:t>ی</w:t>
      </w:r>
      <w:r w:rsidRPr="00BD5DC8">
        <w:rPr>
          <w:rStyle w:val="Char4"/>
          <w:rFonts w:hint="cs"/>
          <w:rtl/>
        </w:rPr>
        <w:t>، ثواب و پاداش دارد.</w:t>
      </w:r>
    </w:p>
    <w:p w:rsidR="00E51E5A" w:rsidRPr="00BD5DC8" w:rsidRDefault="00BA7FD8" w:rsidP="00A37FAA">
      <w:pPr>
        <w:autoSpaceDE w:val="0"/>
        <w:autoSpaceDN w:val="0"/>
        <w:adjustRightInd w:val="0"/>
        <w:ind w:firstLine="227"/>
        <w:jc w:val="lowKashida"/>
        <w:rPr>
          <w:rStyle w:val="Char3"/>
          <w:rtl/>
          <w:lang w:bidi="fa-IR"/>
        </w:rPr>
      </w:pPr>
      <w:r w:rsidRPr="00BA7FD8">
        <w:rPr>
          <w:rStyle w:val="Char4"/>
          <w:rtl/>
        </w:rPr>
        <w:t>685</w:t>
      </w:r>
      <w:r w:rsidR="00CF164C" w:rsidRPr="00CF164C">
        <w:rPr>
          <w:rStyle w:val="Char3"/>
          <w:rFonts w:cs="IRNazli"/>
          <w:rtl/>
        </w:rPr>
        <w:t xml:space="preserve"> ـ (</w:t>
      </w:r>
      <w:r w:rsidRPr="00BA7FD8">
        <w:rPr>
          <w:rStyle w:val="Char4"/>
          <w:rtl/>
        </w:rPr>
        <w:t>6</w:t>
      </w:r>
      <w:r w:rsidR="00CF164C" w:rsidRPr="00CF164C">
        <w:rPr>
          <w:rStyle w:val="Char3"/>
          <w:rFonts w:cs="IRNazli"/>
          <w:rtl/>
        </w:rPr>
        <w:t>)</w:t>
      </w:r>
      <w:r w:rsidR="001C559E">
        <w:rPr>
          <w:rStyle w:val="Char3"/>
          <w:rtl/>
        </w:rPr>
        <w:t xml:space="preserve"> </w:t>
      </w:r>
      <w:r w:rsidR="00E51E5A" w:rsidRPr="00BD5DC8">
        <w:rPr>
          <w:rStyle w:val="Char3"/>
          <w:rtl/>
        </w:rPr>
        <w:t>وعن أبي قَتادةَ</w:t>
      </w:r>
      <w:r w:rsidR="003E0CC1">
        <w:rPr>
          <w:rStyle w:val="Char3"/>
          <w:rtl/>
        </w:rPr>
        <w:t>،</w:t>
      </w:r>
      <w:r w:rsidR="00E51E5A" w:rsidRPr="00BD5DC8">
        <w:rPr>
          <w:rStyle w:val="Char3"/>
          <w:rtl/>
        </w:rPr>
        <w:t xml:space="preserve"> قال: قالَ رسولُ اللَّهِ</w:t>
      </w:r>
      <w:r w:rsidR="0040716E">
        <w:rPr>
          <w:rStyle w:val="Char3"/>
          <w:rtl/>
        </w:rPr>
        <w:t>:</w:t>
      </w:r>
      <w:r w:rsidR="00E51E5A" w:rsidRPr="00BD5DC8">
        <w:rPr>
          <w:rStyle w:val="Char3"/>
          <w:rtl/>
        </w:rPr>
        <w:t xml:space="preserve"> «إذا أُقِيم</w:t>
      </w:r>
      <w:r w:rsidR="00E51E5A" w:rsidRPr="00BD5DC8">
        <w:rPr>
          <w:rStyle w:val="Char3"/>
          <w:rFonts w:hint="cs"/>
          <w:rtl/>
        </w:rPr>
        <w:t>َ</w:t>
      </w:r>
      <w:r w:rsidR="00E51E5A" w:rsidRPr="00BD5DC8">
        <w:rPr>
          <w:rStyle w:val="Char3"/>
          <w:rtl/>
        </w:rPr>
        <w:t>تِ الصَّلاةُ فلا تقوموا حتى ت</w:t>
      </w:r>
      <w:r w:rsidR="00E51E5A" w:rsidRPr="00BD5DC8">
        <w:rPr>
          <w:rStyle w:val="Char3"/>
          <w:rFonts w:hint="cs"/>
          <w:rtl/>
        </w:rPr>
        <w:t>َ</w:t>
      </w:r>
      <w:r w:rsidR="00E51E5A" w:rsidRPr="00BD5DC8">
        <w:rPr>
          <w:rStyle w:val="Char3"/>
          <w:rtl/>
        </w:rPr>
        <w:t>رَوني قدْ خ</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ج</w:t>
      </w:r>
      <w:r w:rsidR="00E51E5A" w:rsidRPr="00BD5DC8">
        <w:rPr>
          <w:rStyle w:val="Char3"/>
          <w:rFonts w:hint="cs"/>
          <w:rtl/>
        </w:rPr>
        <w:t>ْ</w:t>
      </w:r>
      <w:r w:rsidR="00E51E5A" w:rsidRPr="00BD5DC8">
        <w:rPr>
          <w:rStyle w:val="Char3"/>
          <w:rtl/>
        </w:rPr>
        <w:t>تُ»</w:t>
      </w:r>
      <w:r w:rsidR="003E0CC1">
        <w:rPr>
          <w:rStyle w:val="Char3"/>
          <w:rtl/>
        </w:rPr>
        <w:t>.</w:t>
      </w:r>
      <w:r w:rsidR="00E51E5A" w:rsidRPr="003567C8">
        <w:rPr>
          <w:rStyle w:val="Char1"/>
          <w:rtl/>
        </w:rPr>
        <w:t xml:space="preserve"> متفق عليه</w:t>
      </w:r>
      <w:r w:rsidR="00A37FAA" w:rsidRPr="00A37FAA">
        <w:rPr>
          <w:rStyle w:val="Char4"/>
          <w:rFonts w:hint="cs"/>
          <w:vertAlign w:val="superscript"/>
          <w:rtl/>
          <w:lang w:bidi="ar-SA"/>
        </w:rPr>
        <w:t>(</w:t>
      </w:r>
      <w:r w:rsidR="00A37FAA" w:rsidRPr="00A37FAA">
        <w:rPr>
          <w:rStyle w:val="Char4"/>
          <w:vertAlign w:val="superscript"/>
          <w:rtl/>
          <w:lang w:bidi="ar-SA"/>
        </w:rPr>
        <w:footnoteReference w:id="418"/>
      </w:r>
      <w:r w:rsidR="00A37FAA" w:rsidRPr="00A37FAA">
        <w:rPr>
          <w:rStyle w:val="Char4"/>
          <w:rFonts w:hint="cs"/>
          <w:vertAlign w:val="superscript"/>
          <w:rtl/>
          <w:lang w:bidi="ar-SA"/>
        </w:rPr>
        <w:t>)</w:t>
      </w:r>
      <w:r w:rsidR="00A37FAA">
        <w:rPr>
          <w:rStyle w:val="Char4"/>
          <w:rFonts w:hint="cs"/>
          <w:rtl/>
        </w:rPr>
        <w:t>.</w:t>
      </w:r>
    </w:p>
    <w:p w:rsidR="00E51E5A" w:rsidRPr="00BD5DC8" w:rsidRDefault="00E51E5A" w:rsidP="004709A5">
      <w:pPr>
        <w:ind w:firstLine="284"/>
        <w:jc w:val="both"/>
        <w:rPr>
          <w:rStyle w:val="Char4"/>
          <w:rtl/>
        </w:rPr>
      </w:pPr>
      <w:r w:rsidRPr="00BD5DC8">
        <w:rPr>
          <w:rStyle w:val="Char4"/>
          <w:rFonts w:hint="cs"/>
          <w:rtl/>
        </w:rPr>
        <w:t>685- (6) ابوقتاده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هنگام</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نماز برگزار گرد</w:t>
      </w:r>
      <w:r w:rsidR="001C559E">
        <w:rPr>
          <w:rStyle w:val="Char4"/>
          <w:rFonts w:hint="cs"/>
          <w:rtl/>
        </w:rPr>
        <w:t>ی</w:t>
      </w:r>
      <w:r w:rsidRPr="00BD5DC8">
        <w:rPr>
          <w:rStyle w:val="Char4"/>
          <w:rFonts w:hint="cs"/>
          <w:rtl/>
        </w:rPr>
        <w:t>د و اقامه‌</w:t>
      </w:r>
      <w:r w:rsidR="001C559E">
        <w:rPr>
          <w:rStyle w:val="Char4"/>
          <w:rFonts w:hint="cs"/>
          <w:rtl/>
        </w:rPr>
        <w:t>ی</w:t>
      </w:r>
      <w:r w:rsidRPr="00BD5DC8">
        <w:rPr>
          <w:rStyle w:val="Char4"/>
          <w:rFonts w:hint="cs"/>
          <w:rtl/>
        </w:rPr>
        <w:t xml:space="preserve"> نماز گفته شد، تا 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مرا ند</w:t>
      </w:r>
      <w:r w:rsidR="001C559E">
        <w:rPr>
          <w:rStyle w:val="Char4"/>
          <w:rFonts w:hint="cs"/>
          <w:rtl/>
        </w:rPr>
        <w:t>ی</w:t>
      </w:r>
      <w:r w:rsidRPr="00BD5DC8">
        <w:rPr>
          <w:rStyle w:val="Char4"/>
          <w:rFonts w:hint="cs"/>
          <w:rtl/>
        </w:rPr>
        <w:t>ده‌ا</w:t>
      </w:r>
      <w:r w:rsidR="001C559E">
        <w:rPr>
          <w:rStyle w:val="Char4"/>
          <w:rFonts w:hint="cs"/>
          <w:rtl/>
        </w:rPr>
        <w:t>ی</w:t>
      </w:r>
      <w:r w:rsidRPr="00BD5DC8">
        <w:rPr>
          <w:rStyle w:val="Char4"/>
          <w:rFonts w:hint="cs"/>
          <w:rtl/>
        </w:rPr>
        <w:t xml:space="preserve">د </w:t>
      </w:r>
      <w:r w:rsidR="001C559E">
        <w:rPr>
          <w:rStyle w:val="Char4"/>
          <w:rFonts w:hint="cs"/>
          <w:rtl/>
        </w:rPr>
        <w:t>ک</w:t>
      </w:r>
      <w:r w:rsidRPr="00BD5DC8">
        <w:rPr>
          <w:rStyle w:val="Char4"/>
          <w:rFonts w:hint="cs"/>
          <w:rtl/>
        </w:rPr>
        <w:t>ه از منزل خود به سو</w:t>
      </w:r>
      <w:r w:rsidR="001C559E">
        <w:rPr>
          <w:rStyle w:val="Char4"/>
          <w:rFonts w:hint="cs"/>
          <w:rtl/>
        </w:rPr>
        <w:t>ی</w:t>
      </w:r>
      <w:r w:rsidRPr="00BD5DC8">
        <w:rPr>
          <w:rStyle w:val="Char4"/>
          <w:rFonts w:hint="cs"/>
          <w:rtl/>
        </w:rPr>
        <w:t xml:space="preserve"> شما ب</w:t>
      </w:r>
      <w:r w:rsidR="001C559E">
        <w:rPr>
          <w:rStyle w:val="Char4"/>
          <w:rFonts w:hint="cs"/>
          <w:rtl/>
        </w:rPr>
        <w:t>ی</w:t>
      </w:r>
      <w:r w:rsidRPr="00BD5DC8">
        <w:rPr>
          <w:rStyle w:val="Char4"/>
          <w:rFonts w:hint="cs"/>
          <w:rtl/>
        </w:rPr>
        <w:t>رون آمده‌ام، از جا</w:t>
      </w:r>
      <w:r w:rsidR="001C559E">
        <w:rPr>
          <w:rStyle w:val="Char4"/>
          <w:rFonts w:hint="cs"/>
          <w:rtl/>
        </w:rPr>
        <w:t>ی</w:t>
      </w:r>
      <w:r w:rsidRPr="00BD5DC8">
        <w:rPr>
          <w:rStyle w:val="Char4"/>
          <w:rFonts w:hint="cs"/>
          <w:rtl/>
        </w:rPr>
        <w:t xml:space="preserve"> خود برا</w:t>
      </w:r>
      <w:r w:rsidR="001C559E">
        <w:rPr>
          <w:rStyle w:val="Char4"/>
          <w:rFonts w:hint="cs"/>
          <w:rtl/>
        </w:rPr>
        <w:t>ی</w:t>
      </w:r>
      <w:r w:rsidRPr="00BD5DC8">
        <w:rPr>
          <w:rStyle w:val="Char4"/>
          <w:rFonts w:hint="cs"/>
          <w:rtl/>
        </w:rPr>
        <w:t xml:space="preserve"> برگزار</w:t>
      </w:r>
      <w:r w:rsidR="001C559E">
        <w:rPr>
          <w:rStyle w:val="Char4"/>
          <w:rFonts w:hint="cs"/>
          <w:rtl/>
        </w:rPr>
        <w:t>ی</w:t>
      </w:r>
      <w:r w:rsidRPr="00BD5DC8">
        <w:rPr>
          <w:rStyle w:val="Char4"/>
          <w:rFonts w:hint="cs"/>
          <w:rtl/>
        </w:rPr>
        <w:t xml:space="preserve"> نماز برنخ</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د. </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گاه</w:t>
      </w:r>
      <w:r w:rsidR="001C559E">
        <w:rPr>
          <w:rStyle w:val="Char4"/>
          <w:rFonts w:hint="cs"/>
          <w:rtl/>
        </w:rPr>
        <w:t>ی</w:t>
      </w:r>
      <w:r w:rsidRPr="00BD5DC8">
        <w:rPr>
          <w:rStyle w:val="Char4"/>
          <w:rFonts w:hint="cs"/>
          <w:rtl/>
        </w:rPr>
        <w:t xml:space="preserve"> اوقات اتفاق م</w:t>
      </w:r>
      <w:r w:rsidR="001C559E">
        <w:rPr>
          <w:rStyle w:val="Char4"/>
          <w:rFonts w:hint="cs"/>
          <w:rtl/>
        </w:rPr>
        <w:t>ی</w:t>
      </w:r>
      <w:r w:rsidRPr="00BD5DC8">
        <w:rPr>
          <w:rStyle w:val="Char4"/>
          <w:rFonts w:hint="cs"/>
          <w:rtl/>
        </w:rPr>
        <w:t xml:space="preserve">‌افتاد </w:t>
      </w:r>
      <w:r w:rsidR="001C559E">
        <w:rPr>
          <w:rStyle w:val="Char4"/>
          <w:rFonts w:hint="cs"/>
          <w:rtl/>
        </w:rPr>
        <w:t>ک</w:t>
      </w:r>
      <w:r w:rsidRPr="00BD5DC8">
        <w:rPr>
          <w:rStyle w:val="Char4"/>
          <w:rFonts w:hint="cs"/>
          <w:rtl/>
        </w:rPr>
        <w:t>ه لحظات</w:t>
      </w:r>
      <w:r w:rsidR="001C559E">
        <w:rPr>
          <w:rStyle w:val="Char4"/>
          <w:rFonts w:hint="cs"/>
          <w:rtl/>
        </w:rPr>
        <w:t>ی</w:t>
      </w:r>
      <w:r w:rsidRPr="00BD5DC8">
        <w:rPr>
          <w:rStyle w:val="Char4"/>
          <w:rFonts w:hint="cs"/>
          <w:rtl/>
        </w:rPr>
        <w:t xml:space="preserve"> قبل از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از حجره‌</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به سو</w:t>
      </w:r>
      <w:r w:rsidR="001C559E">
        <w:rPr>
          <w:rStyle w:val="Char4"/>
          <w:rFonts w:hint="cs"/>
          <w:rtl/>
        </w:rPr>
        <w:t>ی</w:t>
      </w:r>
      <w:r w:rsidRPr="00BD5DC8">
        <w:rPr>
          <w:rStyle w:val="Char4"/>
          <w:rFonts w:hint="cs"/>
          <w:rtl/>
        </w:rPr>
        <w:t xml:space="preserve"> مسجد تشر</w:t>
      </w:r>
      <w:r w:rsidR="001C559E">
        <w:rPr>
          <w:rStyle w:val="Char4"/>
          <w:rFonts w:hint="cs"/>
          <w:rtl/>
        </w:rPr>
        <w:t>ی</w:t>
      </w:r>
      <w:r w:rsidRPr="00BD5DC8">
        <w:rPr>
          <w:rStyle w:val="Char4"/>
          <w:rFonts w:hint="cs"/>
          <w:rtl/>
        </w:rPr>
        <w:t>ف ب</w:t>
      </w:r>
      <w:r w:rsidR="001C559E">
        <w:rPr>
          <w:rStyle w:val="Char4"/>
          <w:rFonts w:hint="cs"/>
          <w:rtl/>
        </w:rPr>
        <w:t>ی</w:t>
      </w:r>
      <w:r w:rsidRPr="00BD5DC8">
        <w:rPr>
          <w:rStyle w:val="Char4"/>
          <w:rFonts w:hint="cs"/>
          <w:rtl/>
        </w:rPr>
        <w:t>اورد، مردم از جا</w:t>
      </w:r>
      <w:r w:rsidR="001C559E">
        <w:rPr>
          <w:rStyle w:val="Char4"/>
          <w:rFonts w:hint="cs"/>
          <w:rtl/>
        </w:rPr>
        <w:t>ی</w:t>
      </w:r>
      <w:r w:rsidRPr="00BD5DC8">
        <w:rPr>
          <w:rStyle w:val="Char4"/>
          <w:rFonts w:hint="cs"/>
          <w:rtl/>
        </w:rPr>
        <w:t xml:space="preserve"> بر م</w:t>
      </w:r>
      <w:r w:rsidR="001C559E">
        <w:rPr>
          <w:rStyle w:val="Char4"/>
          <w:rFonts w:hint="cs"/>
          <w:rtl/>
        </w:rPr>
        <w:t>ی</w:t>
      </w:r>
      <w:r w:rsidRPr="00BD5DC8">
        <w:rPr>
          <w:rStyle w:val="Char4"/>
          <w:rFonts w:hint="cs"/>
          <w:rtl/>
        </w:rPr>
        <w:t>‌خاستند و برا</w:t>
      </w:r>
      <w:r w:rsidR="001C559E">
        <w:rPr>
          <w:rStyle w:val="Char4"/>
          <w:rFonts w:hint="cs"/>
          <w:rtl/>
        </w:rPr>
        <w:t>ی</w:t>
      </w:r>
      <w:r w:rsidRPr="00BD5DC8">
        <w:rPr>
          <w:rStyle w:val="Char4"/>
          <w:rFonts w:hint="cs"/>
          <w:rtl/>
        </w:rPr>
        <w:t xml:space="preserve"> برگزار</w:t>
      </w:r>
      <w:r w:rsidR="001C559E">
        <w:rPr>
          <w:rStyle w:val="Char4"/>
          <w:rFonts w:hint="cs"/>
          <w:rtl/>
        </w:rPr>
        <w:t>ی</w:t>
      </w:r>
      <w:r w:rsidRPr="00BD5DC8">
        <w:rPr>
          <w:rStyle w:val="Char4"/>
          <w:rFonts w:hint="cs"/>
          <w:rtl/>
        </w:rPr>
        <w:t xml:space="preserve"> نماز، منتظر م</w:t>
      </w:r>
      <w:r w:rsidR="001C559E">
        <w:rPr>
          <w:rStyle w:val="Char4"/>
          <w:rFonts w:hint="cs"/>
          <w:rtl/>
        </w:rPr>
        <w:t>ی</w:t>
      </w:r>
      <w:r w:rsidRPr="00BD5DC8">
        <w:rPr>
          <w:rStyle w:val="Char4"/>
          <w:rFonts w:hint="cs"/>
          <w:rtl/>
        </w:rPr>
        <w:t>‌ا</w:t>
      </w:r>
      <w:r w:rsidR="001C559E">
        <w:rPr>
          <w:rStyle w:val="Char4"/>
          <w:rFonts w:hint="cs"/>
          <w:rtl/>
        </w:rPr>
        <w:t>ی</w:t>
      </w:r>
      <w:r w:rsidRPr="00BD5DC8">
        <w:rPr>
          <w:rStyle w:val="Char4"/>
          <w:rFonts w:hint="cs"/>
          <w:rtl/>
        </w:rPr>
        <w:t>ستادند،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آنان را از ا</w:t>
      </w:r>
      <w:r w:rsidR="001C559E">
        <w:rPr>
          <w:rStyle w:val="Char4"/>
          <w:rFonts w:hint="cs"/>
          <w:rtl/>
        </w:rPr>
        <w:t>ی</w:t>
      </w:r>
      <w:r w:rsidRPr="00BD5DC8">
        <w:rPr>
          <w:rStyle w:val="Char4"/>
          <w:rFonts w:hint="cs"/>
          <w:rtl/>
        </w:rPr>
        <w:t>ن عمل نه</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رد و فرمود:</w:t>
      </w:r>
    </w:p>
    <w:p w:rsidR="00E51E5A" w:rsidRPr="00BD5DC8" w:rsidRDefault="00E51E5A" w:rsidP="004709A5">
      <w:pPr>
        <w:ind w:firstLine="284"/>
        <w:jc w:val="both"/>
        <w:rPr>
          <w:rStyle w:val="Char4"/>
          <w:rtl/>
        </w:rPr>
      </w:pPr>
      <w:r w:rsidRPr="00BD5DC8">
        <w:rPr>
          <w:rStyle w:val="Char4"/>
          <w:rFonts w:hint="cs"/>
          <w:rtl/>
        </w:rPr>
        <w:t xml:space="preserve"> «تا 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به مسجد ن</w:t>
      </w:r>
      <w:r w:rsidR="001C559E">
        <w:rPr>
          <w:rStyle w:val="Char4"/>
          <w:rFonts w:hint="cs"/>
          <w:rtl/>
        </w:rPr>
        <w:t>ی</w:t>
      </w:r>
      <w:r w:rsidRPr="00BD5DC8">
        <w:rPr>
          <w:rStyle w:val="Char4"/>
          <w:rFonts w:hint="cs"/>
          <w:rtl/>
        </w:rPr>
        <w:t>امده‌ام و مرا ند</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 xml:space="preserve">د </w:t>
      </w:r>
      <w:r w:rsidR="001C559E">
        <w:rPr>
          <w:rStyle w:val="Char4"/>
          <w:rFonts w:hint="cs"/>
          <w:rtl/>
        </w:rPr>
        <w:t>ک</w:t>
      </w:r>
      <w:r w:rsidRPr="00BD5DC8">
        <w:rPr>
          <w:rStyle w:val="Char4"/>
          <w:rFonts w:hint="cs"/>
          <w:rtl/>
        </w:rPr>
        <w:t>ه از منزل به سو</w:t>
      </w:r>
      <w:r w:rsidR="001C559E">
        <w:rPr>
          <w:rStyle w:val="Char4"/>
          <w:rFonts w:hint="cs"/>
          <w:rtl/>
        </w:rPr>
        <w:t>ی</w:t>
      </w:r>
      <w:r w:rsidRPr="00BD5DC8">
        <w:rPr>
          <w:rStyle w:val="Char4"/>
          <w:rFonts w:hint="cs"/>
          <w:rtl/>
        </w:rPr>
        <w:t xml:space="preserve"> شما ب</w:t>
      </w:r>
      <w:r w:rsidR="001C559E">
        <w:rPr>
          <w:rStyle w:val="Char4"/>
          <w:rFonts w:hint="cs"/>
          <w:rtl/>
        </w:rPr>
        <w:t>ی</w:t>
      </w:r>
      <w:r w:rsidRPr="00BD5DC8">
        <w:rPr>
          <w:rStyle w:val="Char4"/>
          <w:rFonts w:hint="cs"/>
          <w:rtl/>
        </w:rPr>
        <w:t>رون م</w:t>
      </w:r>
      <w:r w:rsidR="001C559E">
        <w:rPr>
          <w:rStyle w:val="Char4"/>
          <w:rFonts w:hint="cs"/>
          <w:rtl/>
        </w:rPr>
        <w:t>ی</w:t>
      </w:r>
      <w:r w:rsidRPr="00BD5DC8">
        <w:rPr>
          <w:rStyle w:val="Char4"/>
          <w:rFonts w:hint="cs"/>
          <w:rtl/>
        </w:rPr>
        <w:t>‌آ</w:t>
      </w:r>
      <w:r w:rsidR="001C559E">
        <w:rPr>
          <w:rStyle w:val="Char4"/>
          <w:rFonts w:hint="cs"/>
          <w:rtl/>
        </w:rPr>
        <w:t>ی</w:t>
      </w:r>
      <w:r w:rsidRPr="00BD5DC8">
        <w:rPr>
          <w:rStyle w:val="Char4"/>
          <w:rFonts w:hint="cs"/>
          <w:rtl/>
        </w:rPr>
        <w:t>م، از جا</w:t>
      </w:r>
      <w:r w:rsidR="001C559E">
        <w:rPr>
          <w:rStyle w:val="Char4"/>
          <w:rFonts w:hint="cs"/>
          <w:rtl/>
        </w:rPr>
        <w:t>ی</w:t>
      </w:r>
      <w:r w:rsidRPr="00BD5DC8">
        <w:rPr>
          <w:rStyle w:val="Char4"/>
          <w:rFonts w:hint="cs"/>
          <w:rtl/>
        </w:rPr>
        <w:t xml:space="preserve"> خود برا</w:t>
      </w:r>
      <w:r w:rsidR="001C559E">
        <w:rPr>
          <w:rStyle w:val="Char4"/>
          <w:rFonts w:hint="cs"/>
          <w:rtl/>
        </w:rPr>
        <w:t>ی</w:t>
      </w:r>
      <w:r w:rsidRPr="00BD5DC8">
        <w:rPr>
          <w:rStyle w:val="Char4"/>
          <w:rFonts w:hint="cs"/>
          <w:rtl/>
        </w:rPr>
        <w:t xml:space="preserve"> برگزار</w:t>
      </w:r>
      <w:r w:rsidR="001C559E">
        <w:rPr>
          <w:rStyle w:val="Char4"/>
          <w:rFonts w:hint="cs"/>
          <w:rtl/>
        </w:rPr>
        <w:t>ی</w:t>
      </w:r>
      <w:r w:rsidRPr="00BD5DC8">
        <w:rPr>
          <w:rStyle w:val="Char4"/>
          <w:rFonts w:hint="cs"/>
          <w:rtl/>
        </w:rPr>
        <w:t xml:space="preserve"> نماز برنخ</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د»</w:t>
      </w:r>
      <w:r w:rsidR="003567C8">
        <w:rPr>
          <w:rStyle w:val="Char4"/>
          <w:rFonts w:hint="cs"/>
          <w:rtl/>
        </w:rPr>
        <w:t>.</w:t>
      </w:r>
    </w:p>
    <w:p w:rsidR="00E51E5A" w:rsidRPr="00BD5DC8" w:rsidRDefault="00E51E5A" w:rsidP="004709A5">
      <w:pPr>
        <w:ind w:firstLine="284"/>
        <w:jc w:val="both"/>
        <w:rPr>
          <w:rStyle w:val="Char4"/>
          <w:rtl/>
        </w:rPr>
      </w:pPr>
      <w:r w:rsidRPr="00BD5DC8">
        <w:rPr>
          <w:rStyle w:val="Char4"/>
          <w:rFonts w:hint="cs"/>
          <w:rtl/>
        </w:rPr>
        <w:t>و علّت ا</w:t>
      </w:r>
      <w:r w:rsidR="001C559E">
        <w:rPr>
          <w:rStyle w:val="Char4"/>
          <w:rFonts w:hint="cs"/>
          <w:rtl/>
        </w:rPr>
        <w:t>ی</w:t>
      </w:r>
      <w:r w:rsidRPr="00BD5DC8">
        <w:rPr>
          <w:rStyle w:val="Char4"/>
          <w:rFonts w:hint="cs"/>
          <w:rtl/>
        </w:rPr>
        <w:t>ن نه</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‌تواند دو چ</w:t>
      </w:r>
      <w:r w:rsidR="001C559E">
        <w:rPr>
          <w:rStyle w:val="Char4"/>
          <w:rFonts w:hint="cs"/>
          <w:rtl/>
        </w:rPr>
        <w:t>ی</w:t>
      </w:r>
      <w:r w:rsidRPr="00BD5DC8">
        <w:rPr>
          <w:rStyle w:val="Char4"/>
          <w:rFonts w:hint="cs"/>
          <w:rtl/>
        </w:rPr>
        <w:t>ز باشد:</w:t>
      </w:r>
    </w:p>
    <w:p w:rsidR="00E51E5A" w:rsidRPr="00AA4D64" w:rsidRDefault="001C559E" w:rsidP="004709A5">
      <w:pPr>
        <w:ind w:firstLine="284"/>
        <w:jc w:val="both"/>
        <w:rPr>
          <w:rStyle w:val="Char4"/>
          <w:spacing w:val="-4"/>
          <w:rtl/>
        </w:rPr>
      </w:pPr>
      <w:r w:rsidRPr="00AA4D64">
        <w:rPr>
          <w:rStyle w:val="Char4"/>
          <w:rFonts w:hint="cs"/>
          <w:spacing w:val="-4"/>
          <w:rtl/>
        </w:rPr>
        <w:t>یکی</w:t>
      </w:r>
      <w:r w:rsidR="00E51E5A" w:rsidRPr="00AA4D64">
        <w:rPr>
          <w:rStyle w:val="Char4"/>
          <w:rFonts w:hint="cs"/>
          <w:spacing w:val="-4"/>
          <w:rtl/>
        </w:rPr>
        <w:t xml:space="preserve"> ا</w:t>
      </w:r>
      <w:r w:rsidRPr="00AA4D64">
        <w:rPr>
          <w:rStyle w:val="Char4"/>
          <w:rFonts w:hint="cs"/>
          <w:spacing w:val="-4"/>
          <w:rtl/>
        </w:rPr>
        <w:t>ی</w:t>
      </w:r>
      <w:r w:rsidR="00E51E5A" w:rsidRPr="00AA4D64">
        <w:rPr>
          <w:rStyle w:val="Char4"/>
          <w:rFonts w:hint="cs"/>
          <w:spacing w:val="-4"/>
          <w:rtl/>
        </w:rPr>
        <w:t>ن</w:t>
      </w:r>
      <w:r w:rsidRPr="00AA4D64">
        <w:rPr>
          <w:rStyle w:val="Char4"/>
          <w:rFonts w:hint="cs"/>
          <w:spacing w:val="-4"/>
          <w:rtl/>
        </w:rPr>
        <w:t>ک</w:t>
      </w:r>
      <w:r w:rsidR="00E51E5A" w:rsidRPr="00AA4D64">
        <w:rPr>
          <w:rStyle w:val="Char4"/>
          <w:rFonts w:hint="cs"/>
          <w:spacing w:val="-4"/>
          <w:rtl/>
        </w:rPr>
        <w:t>ه: پ</w:t>
      </w:r>
      <w:r w:rsidRPr="00AA4D64">
        <w:rPr>
          <w:rStyle w:val="Char4"/>
          <w:rFonts w:hint="cs"/>
          <w:spacing w:val="-4"/>
          <w:rtl/>
        </w:rPr>
        <w:t>ی</w:t>
      </w:r>
      <w:r w:rsidR="00E51E5A" w:rsidRPr="00AA4D64">
        <w:rPr>
          <w:rStyle w:val="Char4"/>
          <w:rFonts w:hint="cs"/>
          <w:spacing w:val="-4"/>
          <w:rtl/>
        </w:rPr>
        <w:t>امبر</w:t>
      </w:r>
      <w:r w:rsidR="001F073B" w:rsidRPr="00AA4D64">
        <w:rPr>
          <w:rStyle w:val="Char4"/>
          <w:rFonts w:cs="CTraditional Arabic" w:hint="cs"/>
          <w:spacing w:val="-4"/>
          <w:rtl/>
        </w:rPr>
        <w:t xml:space="preserve"> ج</w:t>
      </w:r>
      <w:r w:rsidRPr="00AA4D64">
        <w:rPr>
          <w:rStyle w:val="Char4"/>
          <w:rFonts w:cs="CTraditional Arabic" w:hint="cs"/>
          <w:spacing w:val="-4"/>
          <w:rtl/>
        </w:rPr>
        <w:t xml:space="preserve"> </w:t>
      </w:r>
      <w:r w:rsidR="00E51E5A" w:rsidRPr="00AA4D64">
        <w:rPr>
          <w:rStyle w:val="Char4"/>
          <w:rFonts w:hint="cs"/>
          <w:spacing w:val="-4"/>
          <w:rtl/>
        </w:rPr>
        <w:t>از فرط ح</w:t>
      </w:r>
      <w:r w:rsidRPr="00AA4D64">
        <w:rPr>
          <w:rStyle w:val="Char4"/>
          <w:rFonts w:hint="cs"/>
          <w:spacing w:val="-4"/>
          <w:rtl/>
        </w:rPr>
        <w:t>ی</w:t>
      </w:r>
      <w:r w:rsidR="00E51E5A" w:rsidRPr="00AA4D64">
        <w:rPr>
          <w:rStyle w:val="Char4"/>
          <w:rFonts w:hint="cs"/>
          <w:spacing w:val="-4"/>
          <w:rtl/>
        </w:rPr>
        <w:t>اء و شرم و تواضع و فروتن</w:t>
      </w:r>
      <w:r w:rsidRPr="00AA4D64">
        <w:rPr>
          <w:rStyle w:val="Char4"/>
          <w:rFonts w:hint="cs"/>
          <w:spacing w:val="-4"/>
          <w:rtl/>
        </w:rPr>
        <w:t>ی</w:t>
      </w:r>
      <w:r w:rsidR="00E51E5A" w:rsidRPr="00AA4D64">
        <w:rPr>
          <w:rStyle w:val="Char4"/>
          <w:rFonts w:hint="cs"/>
          <w:spacing w:val="-4"/>
          <w:rtl/>
        </w:rPr>
        <w:t xml:space="preserve"> نم</w:t>
      </w:r>
      <w:r w:rsidRPr="00AA4D64">
        <w:rPr>
          <w:rStyle w:val="Char4"/>
          <w:rFonts w:hint="cs"/>
          <w:spacing w:val="-4"/>
          <w:rtl/>
        </w:rPr>
        <w:t>ی</w:t>
      </w:r>
      <w:r w:rsidR="00E51E5A" w:rsidRPr="00AA4D64">
        <w:rPr>
          <w:rStyle w:val="Char4"/>
          <w:rFonts w:hint="cs"/>
          <w:spacing w:val="-4"/>
          <w:rtl/>
        </w:rPr>
        <w:t xml:space="preserve">‌خواست </w:t>
      </w:r>
      <w:r w:rsidRPr="00AA4D64">
        <w:rPr>
          <w:rStyle w:val="Char4"/>
          <w:rFonts w:hint="cs"/>
          <w:spacing w:val="-4"/>
          <w:rtl/>
        </w:rPr>
        <w:t>ک</w:t>
      </w:r>
      <w:r w:rsidR="00E51E5A" w:rsidRPr="00AA4D64">
        <w:rPr>
          <w:rStyle w:val="Char4"/>
          <w:rFonts w:hint="cs"/>
          <w:spacing w:val="-4"/>
          <w:rtl/>
        </w:rPr>
        <w:t>ه بندگان خدا در جلو</w:t>
      </w:r>
      <w:r w:rsidRPr="00AA4D64">
        <w:rPr>
          <w:rStyle w:val="Char4"/>
          <w:rFonts w:hint="cs"/>
          <w:spacing w:val="-4"/>
          <w:rtl/>
        </w:rPr>
        <w:t>ی</w:t>
      </w:r>
      <w:r w:rsidR="00E51E5A" w:rsidRPr="00AA4D64">
        <w:rPr>
          <w:rStyle w:val="Char4"/>
          <w:rFonts w:hint="cs"/>
          <w:spacing w:val="-4"/>
          <w:rtl/>
        </w:rPr>
        <w:t xml:space="preserve"> ا</w:t>
      </w:r>
      <w:r w:rsidRPr="00AA4D64">
        <w:rPr>
          <w:rStyle w:val="Char4"/>
          <w:rFonts w:hint="cs"/>
          <w:spacing w:val="-4"/>
          <w:rtl/>
        </w:rPr>
        <w:t>ی</w:t>
      </w:r>
      <w:r w:rsidR="00E51E5A" w:rsidRPr="00AA4D64">
        <w:rPr>
          <w:rStyle w:val="Char4"/>
          <w:rFonts w:hint="cs"/>
          <w:spacing w:val="-4"/>
          <w:rtl/>
        </w:rPr>
        <w:t>شان همانند ب</w:t>
      </w:r>
      <w:r w:rsidRPr="00AA4D64">
        <w:rPr>
          <w:rStyle w:val="Char4"/>
          <w:rFonts w:hint="cs"/>
          <w:spacing w:val="-4"/>
          <w:rtl/>
        </w:rPr>
        <w:t>ی</w:t>
      </w:r>
      <w:r w:rsidR="00E51E5A" w:rsidRPr="00AA4D64">
        <w:rPr>
          <w:rStyle w:val="Char4"/>
          <w:rFonts w:hint="cs"/>
          <w:spacing w:val="-4"/>
          <w:rtl/>
        </w:rPr>
        <w:t>گانگان و گردن</w:t>
      </w:r>
      <w:r w:rsidRPr="00AA4D64">
        <w:rPr>
          <w:rStyle w:val="Char4"/>
          <w:rFonts w:hint="cs"/>
          <w:spacing w:val="-4"/>
          <w:rtl/>
        </w:rPr>
        <w:t>ک</w:t>
      </w:r>
      <w:r w:rsidR="00E51E5A" w:rsidRPr="00AA4D64">
        <w:rPr>
          <w:rStyle w:val="Char4"/>
          <w:rFonts w:hint="cs"/>
          <w:spacing w:val="-4"/>
          <w:rtl/>
        </w:rPr>
        <w:t>شان صف بسته، در انتظار ا</w:t>
      </w:r>
      <w:r w:rsidRPr="00AA4D64">
        <w:rPr>
          <w:rStyle w:val="Char4"/>
          <w:rFonts w:hint="cs"/>
          <w:spacing w:val="-4"/>
          <w:rtl/>
        </w:rPr>
        <w:t>ی</w:t>
      </w:r>
      <w:r w:rsidR="00E51E5A" w:rsidRPr="00AA4D64">
        <w:rPr>
          <w:rStyle w:val="Char4"/>
          <w:rFonts w:hint="cs"/>
          <w:spacing w:val="-4"/>
          <w:rtl/>
        </w:rPr>
        <w:t>شان با</w:t>
      </w:r>
      <w:r w:rsidRPr="00AA4D64">
        <w:rPr>
          <w:rStyle w:val="Char4"/>
          <w:rFonts w:hint="cs"/>
          <w:spacing w:val="-4"/>
          <w:rtl/>
        </w:rPr>
        <w:t>ی</w:t>
      </w:r>
      <w:r w:rsidR="00E51E5A" w:rsidRPr="00AA4D64">
        <w:rPr>
          <w:rStyle w:val="Char4"/>
          <w:rFonts w:hint="cs"/>
          <w:spacing w:val="-4"/>
          <w:rtl/>
        </w:rPr>
        <w:t>ستند.</w:t>
      </w:r>
    </w:p>
    <w:p w:rsidR="004709A5" w:rsidRDefault="00E51E5A" w:rsidP="004709A5">
      <w:pPr>
        <w:ind w:firstLine="284"/>
        <w:jc w:val="both"/>
        <w:rPr>
          <w:rStyle w:val="Char4"/>
          <w:rtl/>
        </w:rPr>
      </w:pPr>
      <w:r w:rsidRPr="00BD5DC8">
        <w:rPr>
          <w:rStyle w:val="Char4"/>
          <w:rFonts w:hint="cs"/>
          <w:rtl/>
        </w:rPr>
        <w:t>و دوم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مم</w:t>
      </w:r>
      <w:r w:rsidR="001C559E">
        <w:rPr>
          <w:rStyle w:val="Char4"/>
          <w:rFonts w:hint="cs"/>
          <w:rtl/>
        </w:rPr>
        <w:t>ک</w:t>
      </w:r>
      <w:r w:rsidRPr="00BD5DC8">
        <w:rPr>
          <w:rStyle w:val="Char4"/>
          <w:rFonts w:hint="cs"/>
          <w:rtl/>
        </w:rPr>
        <w:t>ن بود ا</w:t>
      </w:r>
      <w:r w:rsidR="001C559E">
        <w:rPr>
          <w:rStyle w:val="Char4"/>
          <w:rFonts w:hint="cs"/>
          <w:rtl/>
        </w:rPr>
        <w:t>ی</w:t>
      </w:r>
      <w:r w:rsidRPr="00BD5DC8">
        <w:rPr>
          <w:rStyle w:val="Char4"/>
          <w:rFonts w:hint="cs"/>
          <w:rtl/>
        </w:rPr>
        <w:t>ستادن و منتظرماندن، باعث چالش و دغدغه و اذ</w:t>
      </w:r>
      <w:r w:rsidR="001C559E">
        <w:rPr>
          <w:rStyle w:val="Char4"/>
          <w:rFonts w:hint="cs"/>
          <w:rtl/>
        </w:rPr>
        <w:t>ی</w:t>
      </w:r>
      <w:r w:rsidRPr="00BD5DC8">
        <w:rPr>
          <w:rStyle w:val="Char4"/>
          <w:rFonts w:hint="cs"/>
          <w:rtl/>
        </w:rPr>
        <w:t>ت وآزار، برا</w:t>
      </w:r>
      <w:r w:rsidR="001C559E">
        <w:rPr>
          <w:rStyle w:val="Char4"/>
          <w:rFonts w:hint="cs"/>
          <w:rtl/>
        </w:rPr>
        <w:t>ی</w:t>
      </w:r>
      <w:r w:rsidRPr="00BD5DC8">
        <w:rPr>
          <w:rStyle w:val="Char4"/>
          <w:rFonts w:hint="cs"/>
          <w:rtl/>
        </w:rPr>
        <w:t xml:space="preserve"> مردم شود، چرا </w:t>
      </w:r>
      <w:r w:rsidR="001C559E">
        <w:rPr>
          <w:rStyle w:val="Char4"/>
          <w:rFonts w:hint="cs"/>
          <w:rtl/>
        </w:rPr>
        <w:t>ک</w:t>
      </w:r>
      <w:r w:rsidRPr="00BD5DC8">
        <w:rPr>
          <w:rStyle w:val="Char4"/>
          <w:rFonts w:hint="cs"/>
          <w:rtl/>
        </w:rPr>
        <w:t>ه برخ</w:t>
      </w:r>
      <w:r w:rsidR="001C559E">
        <w:rPr>
          <w:rStyle w:val="Char4"/>
          <w:rFonts w:hint="cs"/>
          <w:rtl/>
        </w:rPr>
        <w:t>ی</w:t>
      </w:r>
      <w:r w:rsidRPr="00BD5DC8">
        <w:rPr>
          <w:rStyle w:val="Char4"/>
          <w:rFonts w:hint="cs"/>
          <w:rtl/>
        </w:rPr>
        <w:t xml:space="preserve"> اوقات مم</w:t>
      </w:r>
      <w:r w:rsidR="001C559E">
        <w:rPr>
          <w:rStyle w:val="Char4"/>
          <w:rFonts w:hint="cs"/>
          <w:rtl/>
        </w:rPr>
        <w:t>ک</w:t>
      </w:r>
      <w:r w:rsidRPr="00BD5DC8">
        <w:rPr>
          <w:rStyle w:val="Char4"/>
          <w:rFonts w:hint="cs"/>
          <w:rtl/>
        </w:rPr>
        <w:t>ن بود به دلا</w:t>
      </w:r>
      <w:r w:rsidR="001C559E">
        <w:rPr>
          <w:rStyle w:val="Char4"/>
          <w:rFonts w:hint="cs"/>
          <w:rtl/>
        </w:rPr>
        <w:t>ی</w:t>
      </w:r>
      <w:r w:rsidRPr="00BD5DC8">
        <w:rPr>
          <w:rStyle w:val="Char4"/>
          <w:rFonts w:hint="cs"/>
          <w:rtl/>
        </w:rPr>
        <w:t>ل</w:t>
      </w:r>
      <w:r w:rsidR="001C559E">
        <w:rPr>
          <w:rStyle w:val="Char4"/>
          <w:rFonts w:hint="cs"/>
          <w:rtl/>
        </w:rPr>
        <w:t>ی</w:t>
      </w:r>
      <w:r w:rsidRPr="00BD5DC8">
        <w:rPr>
          <w:rStyle w:val="Char4"/>
          <w:rFonts w:hint="cs"/>
          <w:rtl/>
        </w:rPr>
        <w:t xml:space="preserve"> آن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تأخ</w:t>
      </w:r>
      <w:r w:rsidR="001C559E">
        <w:rPr>
          <w:rStyle w:val="Char4"/>
          <w:rFonts w:hint="cs"/>
          <w:rtl/>
        </w:rPr>
        <w:t>ی</w:t>
      </w:r>
      <w:r w:rsidRPr="00BD5DC8">
        <w:rPr>
          <w:rStyle w:val="Char4"/>
          <w:rFonts w:hint="cs"/>
          <w:rtl/>
        </w:rPr>
        <w:t xml:space="preserve">ر </w:t>
      </w:r>
      <w:r w:rsidR="001C559E">
        <w:rPr>
          <w:rStyle w:val="Char4"/>
          <w:rFonts w:hint="cs"/>
          <w:rtl/>
        </w:rPr>
        <w:t>ک</w:t>
      </w:r>
      <w:r w:rsidRPr="00BD5DC8">
        <w:rPr>
          <w:rStyle w:val="Char4"/>
          <w:rFonts w:hint="cs"/>
          <w:rtl/>
        </w:rPr>
        <w:t xml:space="preserve">ند و </w:t>
      </w:r>
      <w:r w:rsidR="001C559E">
        <w:rPr>
          <w:rStyle w:val="Char4"/>
          <w:rFonts w:hint="cs"/>
          <w:rtl/>
        </w:rPr>
        <w:t>ی</w:t>
      </w:r>
      <w:r w:rsidRPr="00BD5DC8">
        <w:rPr>
          <w:rStyle w:val="Char4"/>
          <w:rFonts w:hint="cs"/>
          <w:rtl/>
        </w:rPr>
        <w:t xml:space="preserve">ا </w:t>
      </w:r>
      <w:r w:rsidR="001C559E">
        <w:rPr>
          <w:rStyle w:val="Char4"/>
          <w:rFonts w:hint="cs"/>
          <w:rtl/>
        </w:rPr>
        <w:t>ک</w:t>
      </w:r>
      <w:r w:rsidRPr="00BD5DC8">
        <w:rPr>
          <w:rStyle w:val="Char4"/>
          <w:rFonts w:hint="cs"/>
          <w:rtl/>
        </w:rPr>
        <w:t>ار</w:t>
      </w:r>
      <w:r w:rsidR="001C559E">
        <w:rPr>
          <w:rStyle w:val="Char4"/>
          <w:rFonts w:hint="cs"/>
          <w:rtl/>
        </w:rPr>
        <w:t>ی</w:t>
      </w:r>
      <w:r w:rsidRPr="00BD5DC8">
        <w:rPr>
          <w:rStyle w:val="Char4"/>
          <w:rFonts w:hint="cs"/>
          <w:rtl/>
        </w:rPr>
        <w:t xml:space="preserve"> برا</w:t>
      </w:r>
      <w:r w:rsidR="001C559E">
        <w:rPr>
          <w:rStyle w:val="Char4"/>
          <w:rFonts w:hint="cs"/>
          <w:rtl/>
        </w:rPr>
        <w:t>ی</w:t>
      </w:r>
      <w:r w:rsidRPr="00BD5DC8">
        <w:rPr>
          <w:rStyle w:val="Char4"/>
          <w:rFonts w:hint="cs"/>
          <w:rtl/>
        </w:rPr>
        <w:t>شان، پ</w:t>
      </w:r>
      <w:r w:rsidR="001C559E">
        <w:rPr>
          <w:rStyle w:val="Char4"/>
          <w:rFonts w:hint="cs"/>
          <w:rtl/>
        </w:rPr>
        <w:t>ی</w:t>
      </w:r>
      <w:r w:rsidRPr="00BD5DC8">
        <w:rPr>
          <w:rStyle w:val="Char4"/>
          <w:rFonts w:hint="cs"/>
          <w:rtl/>
        </w:rPr>
        <w:t>ش آ</w:t>
      </w:r>
      <w:r w:rsidR="001C559E">
        <w:rPr>
          <w:rStyle w:val="Char4"/>
          <w:rFonts w:hint="cs"/>
          <w:rtl/>
        </w:rPr>
        <w:t>ی</w:t>
      </w:r>
      <w:r w:rsidRPr="00BD5DC8">
        <w:rPr>
          <w:rStyle w:val="Char4"/>
          <w:rFonts w:hint="cs"/>
          <w:rtl/>
        </w:rPr>
        <w:t>د و ا</w:t>
      </w:r>
      <w:r w:rsidR="001C559E">
        <w:rPr>
          <w:rStyle w:val="Char4"/>
          <w:rFonts w:hint="cs"/>
          <w:rtl/>
        </w:rPr>
        <w:t>ی</w:t>
      </w:r>
      <w:r w:rsidRPr="00BD5DC8">
        <w:rPr>
          <w:rStyle w:val="Char4"/>
          <w:rFonts w:hint="cs"/>
          <w:rtl/>
        </w:rPr>
        <w:t>ستادن و منتظرماندن مردم، باعث اذ</w:t>
      </w:r>
      <w:r w:rsidR="001C559E">
        <w:rPr>
          <w:rStyle w:val="Char4"/>
          <w:rFonts w:hint="cs"/>
          <w:rtl/>
        </w:rPr>
        <w:t>ی</w:t>
      </w:r>
      <w:r w:rsidRPr="00BD5DC8">
        <w:rPr>
          <w:rStyle w:val="Char4"/>
          <w:rFonts w:hint="cs"/>
          <w:rtl/>
        </w:rPr>
        <w:t>ت و آزار آنها شود، و چون پ</w:t>
      </w:r>
      <w:r w:rsidR="001C559E">
        <w:rPr>
          <w:rStyle w:val="Char4"/>
          <w:rFonts w:hint="cs"/>
          <w:rtl/>
        </w:rPr>
        <w:t>ی</w:t>
      </w:r>
      <w:r w:rsidRPr="00BD5DC8">
        <w:rPr>
          <w:rStyle w:val="Char4"/>
          <w:rFonts w:hint="cs"/>
          <w:rtl/>
        </w:rPr>
        <w:t>امبر</w:t>
      </w:r>
      <w:r w:rsidR="001F073B" w:rsidRPr="001F073B">
        <w:rPr>
          <w:rStyle w:val="Char4"/>
          <w:rFonts w:cs="CTraditional Arabic"/>
          <w:rtl/>
        </w:rPr>
        <w:t xml:space="preserve"> ج</w:t>
      </w:r>
      <w:r w:rsidR="001C559E">
        <w:rPr>
          <w:rStyle w:val="Char4"/>
          <w:rFonts w:cs="CTraditional Arabic"/>
          <w:rtl/>
        </w:rPr>
        <w:t xml:space="preserve"> </w:t>
      </w:r>
      <w:r w:rsidRPr="00BD5DC8">
        <w:rPr>
          <w:rStyle w:val="Char4"/>
          <w:rFonts w:hint="cs"/>
          <w:rtl/>
        </w:rPr>
        <w:t>از سختگ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xml:space="preserve"> و عُسر و حرج متنفر بود و به آسان‌گ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xml:space="preserve"> و سهولت و رفع عُسر و حرج تما</w:t>
      </w:r>
      <w:r w:rsidR="001C559E">
        <w:rPr>
          <w:rStyle w:val="Char4"/>
          <w:rFonts w:hint="cs"/>
          <w:rtl/>
        </w:rPr>
        <w:t>ی</w:t>
      </w:r>
      <w:r w:rsidRPr="00BD5DC8">
        <w:rPr>
          <w:rStyle w:val="Char4"/>
          <w:rFonts w:hint="cs"/>
          <w:rtl/>
        </w:rPr>
        <w:t>ل داشت، از ا</w:t>
      </w:r>
      <w:r w:rsidR="001C559E">
        <w:rPr>
          <w:rStyle w:val="Char4"/>
          <w:rFonts w:hint="cs"/>
          <w:rtl/>
        </w:rPr>
        <w:t>ی</w:t>
      </w:r>
      <w:r w:rsidRPr="00BD5DC8">
        <w:rPr>
          <w:rStyle w:val="Char4"/>
          <w:rFonts w:hint="cs"/>
          <w:rtl/>
        </w:rPr>
        <w:t xml:space="preserve">ن‌جهت، دوست نداشت </w:t>
      </w:r>
      <w:r w:rsidR="001C559E">
        <w:rPr>
          <w:rStyle w:val="Char4"/>
          <w:rFonts w:hint="cs"/>
          <w:rtl/>
        </w:rPr>
        <w:t>ک</w:t>
      </w:r>
      <w:r w:rsidRPr="00BD5DC8">
        <w:rPr>
          <w:rStyle w:val="Char4"/>
          <w:rFonts w:hint="cs"/>
          <w:rtl/>
        </w:rPr>
        <w:t>ه مردم در چالش و دغدغه قرار گ</w:t>
      </w:r>
      <w:r w:rsidR="001C559E">
        <w:rPr>
          <w:rStyle w:val="Char4"/>
          <w:rFonts w:hint="cs"/>
          <w:rtl/>
        </w:rPr>
        <w:t>ی</w:t>
      </w:r>
      <w:r w:rsidRPr="00BD5DC8">
        <w:rPr>
          <w:rStyle w:val="Char4"/>
          <w:rFonts w:hint="cs"/>
          <w:rtl/>
        </w:rPr>
        <w:t>رند و موجبات آزار و اذ</w:t>
      </w:r>
      <w:r w:rsidR="001C559E">
        <w:rPr>
          <w:rStyle w:val="Char4"/>
          <w:rFonts w:hint="cs"/>
          <w:rtl/>
        </w:rPr>
        <w:t>ی</w:t>
      </w:r>
      <w:r w:rsidRPr="00BD5DC8">
        <w:rPr>
          <w:rStyle w:val="Char4"/>
          <w:rFonts w:hint="cs"/>
          <w:rtl/>
        </w:rPr>
        <w:t>ت آنها فراهم شود، از ا</w:t>
      </w:r>
      <w:r w:rsidR="001C559E">
        <w:rPr>
          <w:rStyle w:val="Char4"/>
          <w:rFonts w:hint="cs"/>
          <w:rtl/>
        </w:rPr>
        <w:t>ی</w:t>
      </w:r>
      <w:r w:rsidRPr="00BD5DC8">
        <w:rPr>
          <w:rStyle w:val="Char4"/>
          <w:rFonts w:hint="cs"/>
          <w:rtl/>
        </w:rPr>
        <w:t>ن جهت، آنها را از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ار منع فرمود.</w:t>
      </w:r>
    </w:p>
    <w:p w:rsidR="00E51E5A" w:rsidRPr="00BD5DC8" w:rsidRDefault="00BA7FD8" w:rsidP="00A37FAA">
      <w:pPr>
        <w:autoSpaceDE w:val="0"/>
        <w:autoSpaceDN w:val="0"/>
        <w:adjustRightInd w:val="0"/>
        <w:ind w:firstLine="227"/>
        <w:jc w:val="lowKashida"/>
        <w:rPr>
          <w:rStyle w:val="Char3"/>
          <w:rtl/>
          <w:lang w:bidi="fa-IR"/>
        </w:rPr>
      </w:pPr>
      <w:r w:rsidRPr="00BA7FD8">
        <w:rPr>
          <w:rStyle w:val="Char4"/>
          <w:rtl/>
        </w:rPr>
        <w:t>686</w:t>
      </w:r>
      <w:r w:rsidR="00CF164C" w:rsidRPr="00CF164C">
        <w:rPr>
          <w:rStyle w:val="Char3"/>
          <w:rFonts w:cs="IRNazli"/>
          <w:rtl/>
        </w:rPr>
        <w:t xml:space="preserve"> ـ (</w:t>
      </w:r>
      <w:r w:rsidRPr="00BA7FD8">
        <w:rPr>
          <w:rStyle w:val="Char4"/>
          <w:rtl/>
        </w:rPr>
        <w:t>7</w:t>
      </w:r>
      <w:r w:rsidR="00CF164C" w:rsidRPr="00CF164C">
        <w:rPr>
          <w:rStyle w:val="Char3"/>
          <w:rFonts w:cs="IRNazli"/>
          <w:rtl/>
        </w:rPr>
        <w:t>)</w:t>
      </w:r>
      <w:r w:rsidR="001C559E">
        <w:rPr>
          <w:rStyle w:val="Char3"/>
          <w:rtl/>
        </w:rPr>
        <w:t xml:space="preserve"> </w:t>
      </w:r>
      <w:r w:rsidR="00E51E5A" w:rsidRPr="00BD5DC8">
        <w:rPr>
          <w:rStyle w:val="Char3"/>
          <w:rtl/>
        </w:rPr>
        <w:t>وعن أبي هريرةَ</w:t>
      </w:r>
      <w:r w:rsidR="003E0CC1">
        <w:rPr>
          <w:rStyle w:val="Char3"/>
          <w:rtl/>
        </w:rPr>
        <w:t>،</w:t>
      </w:r>
      <w:r w:rsidR="00E51E5A" w:rsidRPr="00BD5DC8">
        <w:rPr>
          <w:rStyle w:val="Char3"/>
          <w:rtl/>
        </w:rPr>
        <w:t xml:space="preserve"> قال: قالَ رسولِ اللَّهِ</w:t>
      </w:r>
      <w:r w:rsidR="00E51E5A" w:rsidRPr="00BD5DC8">
        <w:rPr>
          <w:rStyle w:val="Char3"/>
          <w:rFonts w:hint="cs"/>
          <w:rtl/>
        </w:rPr>
        <w:t xml:space="preserve"> </w:t>
      </w:r>
      <w:r w:rsidR="00992C10" w:rsidRPr="00992C10">
        <w:rPr>
          <w:rStyle w:val="Char3"/>
          <w:rFonts w:cs="CTraditional Arabic"/>
          <w:szCs w:val="28"/>
          <w:rtl/>
        </w:rPr>
        <w:t>ج</w:t>
      </w:r>
      <w:r w:rsidR="0040716E">
        <w:rPr>
          <w:rStyle w:val="Char3"/>
          <w:rtl/>
        </w:rPr>
        <w:t>:</w:t>
      </w:r>
      <w:r w:rsidR="00E51E5A" w:rsidRPr="00BD5DC8">
        <w:rPr>
          <w:rStyle w:val="Char3"/>
          <w:rtl/>
        </w:rPr>
        <w:t xml:space="preserve"> «إذا أُق</w:t>
      </w:r>
      <w:r w:rsidR="00E51E5A" w:rsidRPr="00BD5DC8">
        <w:rPr>
          <w:rStyle w:val="Char3"/>
          <w:rFonts w:hint="cs"/>
          <w:rtl/>
        </w:rPr>
        <w:t>ِ</w:t>
      </w:r>
      <w:r w:rsidR="00E51E5A" w:rsidRPr="00BD5DC8">
        <w:rPr>
          <w:rStyle w:val="Char3"/>
          <w:rtl/>
        </w:rPr>
        <w:t>يم</w:t>
      </w:r>
      <w:r w:rsidR="00E51E5A" w:rsidRPr="00BD5DC8">
        <w:rPr>
          <w:rStyle w:val="Char3"/>
          <w:rFonts w:hint="cs"/>
          <w:rtl/>
        </w:rPr>
        <w:t>َ</w:t>
      </w:r>
      <w:r w:rsidR="00E51E5A" w:rsidRPr="00BD5DC8">
        <w:rPr>
          <w:rStyle w:val="Char3"/>
          <w:rtl/>
        </w:rPr>
        <w:t>تِ الصَّلاةُ، فلا تَأت</w:t>
      </w:r>
      <w:r w:rsidR="00E51E5A" w:rsidRPr="00BD5DC8">
        <w:rPr>
          <w:rStyle w:val="Char3"/>
          <w:rFonts w:hint="cs"/>
          <w:rtl/>
        </w:rPr>
        <w:t>ُ</w:t>
      </w:r>
      <w:r w:rsidR="00E51E5A" w:rsidRPr="00BD5DC8">
        <w:rPr>
          <w:rStyle w:val="Char3"/>
          <w:rtl/>
        </w:rPr>
        <w:t>وها تَسْع</w:t>
      </w:r>
      <w:r w:rsidR="00E51E5A" w:rsidRPr="00BD5DC8">
        <w:rPr>
          <w:rStyle w:val="Char3"/>
          <w:rFonts w:hint="cs"/>
          <w:rtl/>
        </w:rPr>
        <w:t>َ</w:t>
      </w:r>
      <w:r w:rsidR="00E51E5A" w:rsidRPr="00BD5DC8">
        <w:rPr>
          <w:rStyle w:val="Char3"/>
          <w:rtl/>
        </w:rPr>
        <w:t>ونَ، وَأتُوها تمشونَ وعلَيكُم السَّك</w:t>
      </w:r>
      <w:r w:rsidR="00E51E5A" w:rsidRPr="00BD5DC8">
        <w:rPr>
          <w:rStyle w:val="Char3"/>
          <w:rFonts w:hint="cs"/>
          <w:rtl/>
        </w:rPr>
        <w:t>ِ</w:t>
      </w:r>
      <w:r w:rsidR="00E51E5A" w:rsidRPr="00BD5DC8">
        <w:rPr>
          <w:rStyle w:val="Char3"/>
          <w:rtl/>
        </w:rPr>
        <w:t>ينَةُ. فما أدْر</w:t>
      </w:r>
      <w:r w:rsidR="00E51E5A" w:rsidRPr="00BD5DC8">
        <w:rPr>
          <w:rStyle w:val="Char3"/>
          <w:rFonts w:hint="cs"/>
          <w:rtl/>
        </w:rPr>
        <w:t>َ</w:t>
      </w:r>
      <w:r w:rsidR="00E51E5A" w:rsidRPr="00BD5DC8">
        <w:rPr>
          <w:rStyle w:val="Char3"/>
          <w:rtl/>
        </w:rPr>
        <w:t>كتمُ ف</w:t>
      </w:r>
      <w:r w:rsidR="00E51E5A" w:rsidRPr="00BD5DC8">
        <w:rPr>
          <w:rStyle w:val="Char3"/>
          <w:rFonts w:hint="cs"/>
          <w:rtl/>
        </w:rPr>
        <w:t>َ</w:t>
      </w:r>
      <w:r w:rsidR="00E51E5A" w:rsidRPr="00BD5DC8">
        <w:rPr>
          <w:rStyle w:val="Char3"/>
          <w:rtl/>
        </w:rPr>
        <w:t>ص</w:t>
      </w:r>
      <w:r w:rsidR="00E51E5A" w:rsidRPr="00BD5DC8">
        <w:rPr>
          <w:rStyle w:val="Char3"/>
          <w:rFonts w:hint="cs"/>
          <w:rtl/>
        </w:rPr>
        <w:t>َ</w:t>
      </w:r>
      <w:r w:rsidR="00E51E5A" w:rsidRPr="00BD5DC8">
        <w:rPr>
          <w:rStyle w:val="Char3"/>
          <w:rtl/>
        </w:rPr>
        <w:t xml:space="preserve">لُّوا، وما فاتكم فأَتِمُّوا». </w:t>
      </w:r>
      <w:r w:rsidR="00E51E5A" w:rsidRPr="00307CB3">
        <w:rPr>
          <w:rStyle w:val="Char1"/>
          <w:rtl/>
        </w:rPr>
        <w:t>متفق عليه. وفي روايةٍ لمسلم</w:t>
      </w:r>
      <w:r w:rsidR="00E51E5A" w:rsidRPr="00BD5DC8">
        <w:rPr>
          <w:rStyle w:val="Char3"/>
          <w:rtl/>
        </w:rPr>
        <w:t xml:space="preserve">: </w:t>
      </w:r>
      <w:r w:rsidR="00E51E5A" w:rsidRPr="00307CB3">
        <w:rPr>
          <w:rStyle w:val="Char1"/>
          <w:rtl/>
        </w:rPr>
        <w:t xml:space="preserve">«فإن أحدَكم إذا كانَ يعمِدُ إلى </w:t>
      </w:r>
      <w:r w:rsidR="0040716E">
        <w:rPr>
          <w:rStyle w:val="Char1"/>
          <w:rtl/>
        </w:rPr>
        <w:t>الصَّلاةِ فهُو في صلاة</w:t>
      </w:r>
      <w:r w:rsidR="00E51E5A" w:rsidRPr="00307CB3">
        <w:rPr>
          <w:rStyle w:val="Char1"/>
          <w:rtl/>
        </w:rPr>
        <w:t>»</w:t>
      </w:r>
      <w:r w:rsidR="00A37FAA" w:rsidRPr="00A37FAA">
        <w:rPr>
          <w:rStyle w:val="Char4"/>
          <w:rFonts w:hint="cs"/>
          <w:vertAlign w:val="superscript"/>
          <w:rtl/>
          <w:lang w:bidi="ar-SA"/>
        </w:rPr>
        <w:t>(</w:t>
      </w:r>
      <w:r w:rsidR="00A37FAA" w:rsidRPr="00A37FAA">
        <w:rPr>
          <w:rStyle w:val="Char4"/>
          <w:vertAlign w:val="superscript"/>
          <w:rtl/>
          <w:lang w:bidi="ar-SA"/>
        </w:rPr>
        <w:footnoteReference w:id="419"/>
      </w:r>
      <w:r w:rsidR="00A37FAA" w:rsidRPr="00A37FAA">
        <w:rPr>
          <w:rStyle w:val="Char4"/>
          <w:rFonts w:hint="cs"/>
          <w:vertAlign w:val="superscript"/>
          <w:rtl/>
          <w:lang w:bidi="ar-SA"/>
        </w:rPr>
        <w:t>)</w:t>
      </w:r>
      <w:r w:rsidR="00A37FAA">
        <w:rPr>
          <w:rStyle w:val="Char4"/>
          <w:rFonts w:hint="cs"/>
          <w:rtl/>
        </w:rPr>
        <w:t>.</w:t>
      </w:r>
    </w:p>
    <w:p w:rsidR="00E51E5A" w:rsidRPr="00BD5DC8" w:rsidRDefault="00E51E5A" w:rsidP="004709A5">
      <w:pPr>
        <w:ind w:firstLine="284"/>
        <w:jc w:val="both"/>
        <w:rPr>
          <w:rStyle w:val="Char4"/>
          <w:rtl/>
        </w:rPr>
      </w:pPr>
      <w:r w:rsidRPr="00BD5DC8">
        <w:rPr>
          <w:rStyle w:val="Char4"/>
          <w:rFonts w:hint="cs"/>
          <w:rtl/>
        </w:rPr>
        <w:t>686- (7) 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هرگاه نماز برگزار شد (و اقامه‌</w:t>
      </w:r>
      <w:r w:rsidR="001C559E">
        <w:rPr>
          <w:rStyle w:val="Char4"/>
          <w:rFonts w:hint="cs"/>
          <w:rtl/>
        </w:rPr>
        <w:t>ی</w:t>
      </w:r>
      <w:r w:rsidRPr="00BD5DC8">
        <w:rPr>
          <w:rStyle w:val="Char4"/>
          <w:rFonts w:hint="cs"/>
          <w:rtl/>
        </w:rPr>
        <w:t xml:space="preserve"> نماز را شن</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د) با عجله و شتاب و با حالت دو</w:t>
      </w:r>
      <w:r w:rsidR="001C559E">
        <w:rPr>
          <w:rStyle w:val="Char4"/>
          <w:rFonts w:hint="cs"/>
          <w:rtl/>
        </w:rPr>
        <w:t>ی</w:t>
      </w:r>
      <w:r w:rsidRPr="00BD5DC8">
        <w:rPr>
          <w:rStyle w:val="Char4"/>
          <w:rFonts w:hint="cs"/>
          <w:rtl/>
        </w:rPr>
        <w:t>دن به سو</w:t>
      </w:r>
      <w:r w:rsidR="001C559E">
        <w:rPr>
          <w:rStyle w:val="Char4"/>
          <w:rFonts w:hint="cs"/>
          <w:rtl/>
        </w:rPr>
        <w:t>ی</w:t>
      </w:r>
      <w:r w:rsidRPr="00BD5DC8">
        <w:rPr>
          <w:rStyle w:val="Char4"/>
          <w:rFonts w:hint="cs"/>
          <w:rtl/>
        </w:rPr>
        <w:t xml:space="preserve"> نماز نرو</w:t>
      </w:r>
      <w:r w:rsidR="001C559E">
        <w:rPr>
          <w:rStyle w:val="Char4"/>
          <w:rFonts w:hint="cs"/>
          <w:rtl/>
        </w:rPr>
        <w:t>ی</w:t>
      </w:r>
      <w:r w:rsidRPr="00BD5DC8">
        <w:rPr>
          <w:rStyle w:val="Char4"/>
          <w:rFonts w:hint="cs"/>
          <w:rtl/>
        </w:rPr>
        <w:t>د، بل</w:t>
      </w:r>
      <w:r w:rsidR="001C559E">
        <w:rPr>
          <w:rStyle w:val="Char4"/>
          <w:rFonts w:hint="cs"/>
          <w:rtl/>
        </w:rPr>
        <w:t>ک</w:t>
      </w:r>
      <w:r w:rsidRPr="00BD5DC8">
        <w:rPr>
          <w:rStyle w:val="Char4"/>
          <w:rFonts w:hint="cs"/>
          <w:rtl/>
        </w:rPr>
        <w:t xml:space="preserve">ه به هنگام رفتن، آرامش و وقار را حفظ </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د و شتاب ن</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د و با متانت و بزرگوار</w:t>
      </w:r>
      <w:r w:rsidR="001C559E">
        <w:rPr>
          <w:rStyle w:val="Char4"/>
          <w:rFonts w:hint="cs"/>
          <w:rtl/>
        </w:rPr>
        <w:t>ی</w:t>
      </w:r>
      <w:r w:rsidRPr="00BD5DC8">
        <w:rPr>
          <w:rStyle w:val="Char4"/>
          <w:rFonts w:hint="cs"/>
          <w:rtl/>
        </w:rPr>
        <w:t xml:space="preserve"> به سو</w:t>
      </w:r>
      <w:r w:rsidR="001C559E">
        <w:rPr>
          <w:rStyle w:val="Char4"/>
          <w:rFonts w:hint="cs"/>
          <w:rtl/>
        </w:rPr>
        <w:t>ی</w:t>
      </w:r>
      <w:r w:rsidRPr="00BD5DC8">
        <w:rPr>
          <w:rStyle w:val="Char4"/>
          <w:rFonts w:hint="cs"/>
          <w:rtl/>
        </w:rPr>
        <w:t xml:space="preserve"> آن ب</w:t>
      </w:r>
      <w:r w:rsidR="001C559E">
        <w:rPr>
          <w:rStyle w:val="Char4"/>
          <w:rFonts w:hint="cs"/>
          <w:rtl/>
        </w:rPr>
        <w:t>ی</w:t>
      </w:r>
      <w:r w:rsidRPr="00BD5DC8">
        <w:rPr>
          <w:rStyle w:val="Char4"/>
          <w:rFonts w:hint="cs"/>
          <w:rtl/>
        </w:rPr>
        <w:t>ائ</w:t>
      </w:r>
      <w:r w:rsidR="001C559E">
        <w:rPr>
          <w:rStyle w:val="Char4"/>
          <w:rFonts w:hint="cs"/>
          <w:rtl/>
        </w:rPr>
        <w:t>ی</w:t>
      </w:r>
      <w:r w:rsidRPr="00BD5DC8">
        <w:rPr>
          <w:rStyle w:val="Char4"/>
          <w:rFonts w:hint="cs"/>
          <w:rtl/>
        </w:rPr>
        <w:t>د. به هر مقدار</w:t>
      </w:r>
      <w:r w:rsidR="001C559E">
        <w:rPr>
          <w:rStyle w:val="Char4"/>
          <w:rFonts w:hint="cs"/>
          <w:rtl/>
        </w:rPr>
        <w:t>ی</w:t>
      </w:r>
      <w:r w:rsidRPr="00BD5DC8">
        <w:rPr>
          <w:rStyle w:val="Char4"/>
          <w:rFonts w:hint="cs"/>
          <w:rtl/>
        </w:rPr>
        <w:t xml:space="preserve"> از نماز رس</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د، آن را بخوان</w:t>
      </w:r>
      <w:r w:rsidR="001C559E">
        <w:rPr>
          <w:rStyle w:val="Char4"/>
          <w:rFonts w:hint="cs"/>
          <w:rtl/>
        </w:rPr>
        <w:t>ی</w:t>
      </w:r>
      <w:r w:rsidRPr="00BD5DC8">
        <w:rPr>
          <w:rStyle w:val="Char4"/>
          <w:rFonts w:hint="cs"/>
          <w:rtl/>
        </w:rPr>
        <w:t xml:space="preserve">د و هر قدر را </w:t>
      </w:r>
      <w:r w:rsidR="001C559E">
        <w:rPr>
          <w:rStyle w:val="Char4"/>
          <w:rFonts w:hint="cs"/>
          <w:rtl/>
        </w:rPr>
        <w:t>ک</w:t>
      </w:r>
      <w:r w:rsidRPr="00BD5DC8">
        <w:rPr>
          <w:rStyle w:val="Char4"/>
          <w:rFonts w:hint="cs"/>
          <w:rtl/>
        </w:rPr>
        <w:t>ه از دست داد</w:t>
      </w:r>
      <w:r w:rsidR="001C559E">
        <w:rPr>
          <w:rStyle w:val="Char4"/>
          <w:rFonts w:hint="cs"/>
          <w:rtl/>
        </w:rPr>
        <w:t>ی</w:t>
      </w:r>
      <w:r w:rsidRPr="00BD5DC8">
        <w:rPr>
          <w:rStyle w:val="Char4"/>
          <w:rFonts w:hint="cs"/>
          <w:rtl/>
        </w:rPr>
        <w:t xml:space="preserve">د (بعد از سلام‌دادن امام) آن را </w:t>
      </w:r>
      <w:r w:rsidR="001C559E">
        <w:rPr>
          <w:rStyle w:val="Char4"/>
          <w:rFonts w:hint="cs"/>
          <w:rtl/>
        </w:rPr>
        <w:t>ک</w:t>
      </w:r>
      <w:r w:rsidRPr="00BD5DC8">
        <w:rPr>
          <w:rStyle w:val="Char4"/>
          <w:rFonts w:hint="cs"/>
          <w:rtl/>
        </w:rPr>
        <w:t xml:space="preserve">امل </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د.</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r w:rsidRPr="00BD5DC8">
        <w:rPr>
          <w:rStyle w:val="Char4"/>
          <w:rFonts w:hint="cs"/>
          <w:rtl/>
        </w:rPr>
        <w:t xml:space="preserve"> </w:t>
      </w:r>
    </w:p>
    <w:p w:rsidR="00307CB3" w:rsidRDefault="00E51E5A" w:rsidP="004709A5">
      <w:pPr>
        <w:ind w:firstLine="284"/>
        <w:jc w:val="both"/>
        <w:rPr>
          <w:rStyle w:val="Char4"/>
          <w:rtl/>
        </w:rPr>
      </w:pPr>
      <w:r w:rsidRPr="00BD5DC8">
        <w:rPr>
          <w:rStyle w:val="Char4"/>
          <w:rFonts w:hint="cs"/>
          <w:rtl/>
        </w:rPr>
        <w:t>و در روا</w:t>
      </w:r>
      <w:r w:rsidR="001C559E">
        <w:rPr>
          <w:rStyle w:val="Char4"/>
          <w:rFonts w:hint="cs"/>
          <w:rtl/>
        </w:rPr>
        <w:t>ی</w:t>
      </w:r>
      <w:r w:rsidRPr="00BD5DC8">
        <w:rPr>
          <w:rStyle w:val="Char4"/>
          <w:rFonts w:hint="cs"/>
          <w:rtl/>
        </w:rPr>
        <w:t>ت</w:t>
      </w:r>
      <w:r w:rsidR="001C559E">
        <w:rPr>
          <w:rStyle w:val="Char4"/>
          <w:rFonts w:hint="cs"/>
          <w:rtl/>
        </w:rPr>
        <w:t>ی</w:t>
      </w:r>
      <w:r w:rsidRPr="00BD5DC8">
        <w:rPr>
          <w:rStyle w:val="Char4"/>
          <w:rFonts w:hint="cs"/>
          <w:rtl/>
        </w:rPr>
        <w:t xml:space="preserve"> از مسلم آمده است: «براست</w:t>
      </w:r>
      <w:r w:rsidR="001C559E">
        <w:rPr>
          <w:rStyle w:val="Char4"/>
          <w:rFonts w:hint="cs"/>
          <w:rtl/>
        </w:rPr>
        <w:t>ی</w:t>
      </w:r>
      <w:r w:rsidRPr="00BD5DC8">
        <w:rPr>
          <w:rStyle w:val="Char4"/>
          <w:rFonts w:hint="cs"/>
          <w:rtl/>
        </w:rPr>
        <w:t xml:space="preserve"> هرگاه </w:t>
      </w:r>
      <w:r w:rsidR="001C559E">
        <w:rPr>
          <w:rStyle w:val="Char4"/>
          <w:rFonts w:hint="cs"/>
          <w:rtl/>
        </w:rPr>
        <w:t>یکی</w:t>
      </w:r>
      <w:r w:rsidRPr="00BD5DC8">
        <w:rPr>
          <w:rStyle w:val="Char4"/>
          <w:rFonts w:hint="cs"/>
          <w:rtl/>
        </w:rPr>
        <w:t xml:space="preserve"> از شما آهنگ نماز </w:t>
      </w:r>
      <w:r w:rsidR="001C559E">
        <w:rPr>
          <w:rStyle w:val="Char4"/>
          <w:rFonts w:hint="cs"/>
          <w:rtl/>
        </w:rPr>
        <w:t>ک</w:t>
      </w:r>
      <w:r w:rsidRPr="00BD5DC8">
        <w:rPr>
          <w:rStyle w:val="Char4"/>
          <w:rFonts w:hint="cs"/>
          <w:rtl/>
        </w:rPr>
        <w:t>رد و به سو</w:t>
      </w:r>
      <w:r w:rsidR="001C559E">
        <w:rPr>
          <w:rStyle w:val="Char4"/>
          <w:rFonts w:hint="cs"/>
          <w:rtl/>
        </w:rPr>
        <w:t>ی</w:t>
      </w:r>
      <w:r w:rsidRPr="00BD5DC8">
        <w:rPr>
          <w:rStyle w:val="Char4"/>
          <w:rFonts w:hint="cs"/>
          <w:rtl/>
        </w:rPr>
        <w:t xml:space="preserve"> آن رفت (از 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ه آهنگ نماز </w:t>
      </w:r>
      <w:r w:rsidR="001C559E">
        <w:rPr>
          <w:rStyle w:val="Char4"/>
          <w:rFonts w:hint="cs"/>
          <w:rtl/>
        </w:rPr>
        <w:t>ک</w:t>
      </w:r>
      <w:r w:rsidRPr="00BD5DC8">
        <w:rPr>
          <w:rStyle w:val="Char4"/>
          <w:rFonts w:hint="cs"/>
          <w:rtl/>
        </w:rPr>
        <w:t>رده تا 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نماز برگزار م</w:t>
      </w:r>
      <w:r w:rsidR="001C559E">
        <w:rPr>
          <w:rStyle w:val="Char4"/>
          <w:rFonts w:hint="cs"/>
          <w:rtl/>
        </w:rPr>
        <w:t>ی</w:t>
      </w:r>
      <w:r w:rsidRPr="00BD5DC8">
        <w:rPr>
          <w:rStyle w:val="Char4"/>
          <w:rFonts w:hint="cs"/>
          <w:rtl/>
        </w:rPr>
        <w:t>‌شود) ثواب و پاداش نماز برا</w:t>
      </w:r>
      <w:r w:rsidR="001C559E">
        <w:rPr>
          <w:rStyle w:val="Char4"/>
          <w:rFonts w:hint="cs"/>
          <w:rtl/>
        </w:rPr>
        <w:t>ی</w:t>
      </w:r>
      <w:r w:rsidRPr="00BD5DC8">
        <w:rPr>
          <w:rStyle w:val="Char4"/>
          <w:rFonts w:hint="cs"/>
          <w:rtl/>
        </w:rPr>
        <w:t>ش حساب م</w:t>
      </w:r>
      <w:r w:rsidR="001C559E">
        <w:rPr>
          <w:rStyle w:val="Char4"/>
          <w:rFonts w:hint="cs"/>
          <w:rtl/>
        </w:rPr>
        <w:t>ی</w:t>
      </w:r>
      <w:r w:rsidRPr="00BD5DC8">
        <w:rPr>
          <w:rStyle w:val="Char4"/>
          <w:rFonts w:hint="cs"/>
          <w:rtl/>
        </w:rPr>
        <w:t>‌شود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خداوند، ثواب و پاداش نماز را در فاصله‌ا</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ه قصد نماز </w:t>
      </w:r>
      <w:r w:rsidR="001C559E">
        <w:rPr>
          <w:rStyle w:val="Char4"/>
          <w:rFonts w:hint="cs"/>
          <w:rtl/>
        </w:rPr>
        <w:t>ک</w:t>
      </w:r>
      <w:r w:rsidRPr="00BD5DC8">
        <w:rPr>
          <w:rStyle w:val="Char4"/>
          <w:rFonts w:hint="cs"/>
          <w:rtl/>
        </w:rPr>
        <w:t>رد تا 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نماز برگزار م</w:t>
      </w:r>
      <w:r w:rsidR="001C559E">
        <w:rPr>
          <w:rStyle w:val="Char4"/>
          <w:rFonts w:hint="cs"/>
          <w:rtl/>
        </w:rPr>
        <w:t>ی</w:t>
      </w:r>
      <w:r w:rsidRPr="00BD5DC8">
        <w:rPr>
          <w:rStyle w:val="Char4"/>
          <w:rFonts w:hint="cs"/>
          <w:rtl/>
        </w:rPr>
        <w:t>‌شود، بدو م</w:t>
      </w:r>
      <w:r w:rsidR="001C559E">
        <w:rPr>
          <w:rStyle w:val="Char4"/>
          <w:rFonts w:hint="cs"/>
          <w:rtl/>
        </w:rPr>
        <w:t>ی</w:t>
      </w:r>
      <w:r w:rsidRPr="00BD5DC8">
        <w:rPr>
          <w:rStyle w:val="Char4"/>
          <w:rFonts w:hint="cs"/>
          <w:rtl/>
        </w:rPr>
        <w:t>‌دهد</w:t>
      </w:r>
      <w:r w:rsidR="001F073B">
        <w:rPr>
          <w:rStyle w:val="Char4"/>
          <w:rFonts w:hint="cs"/>
          <w:rtl/>
        </w:rPr>
        <w:t>).</w:t>
      </w:r>
    </w:p>
    <w:p w:rsidR="00AA4D64" w:rsidRDefault="00AA4D64" w:rsidP="004709A5">
      <w:pPr>
        <w:ind w:firstLine="284"/>
        <w:jc w:val="both"/>
        <w:rPr>
          <w:rStyle w:val="Char4"/>
          <w:rtl/>
        </w:rPr>
        <w:sectPr w:rsidR="00AA4D64" w:rsidSect="00C14F87">
          <w:headerReference w:type="default" r:id="rId43"/>
          <w:footnotePr>
            <w:numRestart w:val="eachPage"/>
          </w:footnotePr>
          <w:pgSz w:w="9356" w:h="13608" w:code="9"/>
          <w:pgMar w:top="567" w:right="1134" w:bottom="851" w:left="1134" w:header="454" w:footer="0" w:gutter="0"/>
          <w:cols w:space="708"/>
          <w:titlePg/>
          <w:bidi/>
          <w:rtlGutter/>
          <w:docGrid w:linePitch="381"/>
        </w:sectPr>
      </w:pPr>
    </w:p>
    <w:p w:rsidR="00E51E5A" w:rsidRPr="00307CB3" w:rsidRDefault="00E51E5A" w:rsidP="00E51E5A">
      <w:pPr>
        <w:autoSpaceDE w:val="0"/>
        <w:autoSpaceDN w:val="0"/>
        <w:adjustRightInd w:val="0"/>
        <w:ind w:firstLine="227"/>
        <w:jc w:val="lowKashida"/>
        <w:rPr>
          <w:rStyle w:val="Char3"/>
          <w:color w:val="FF0000"/>
          <w:rtl/>
        </w:rPr>
      </w:pPr>
      <w:r w:rsidRPr="00307CB3">
        <w:rPr>
          <w:rStyle w:val="Char3"/>
          <w:color w:val="FF0000"/>
          <w:rtl/>
        </w:rPr>
        <w:t>وهذ البابُ خالٍ عن الفصل الثاني</w:t>
      </w:r>
      <w:r w:rsidR="001C559E">
        <w:rPr>
          <w:rStyle w:val="Char3"/>
          <w:rFonts w:hint="cs"/>
          <w:color w:val="FF0000"/>
          <w:rtl/>
        </w:rPr>
        <w:t xml:space="preserve"> </w:t>
      </w:r>
    </w:p>
    <w:p w:rsidR="00E51E5A" w:rsidRPr="00307CB3" w:rsidRDefault="00E51E5A" w:rsidP="00E51E5A">
      <w:pPr>
        <w:spacing w:line="420" w:lineRule="exact"/>
        <w:ind w:firstLine="227"/>
        <w:jc w:val="lowKashida"/>
        <w:rPr>
          <w:rStyle w:val="Char5"/>
          <w:color w:val="FF0000"/>
          <w:rtl/>
        </w:rPr>
      </w:pPr>
      <w:r w:rsidRPr="00307CB3">
        <w:rPr>
          <w:rStyle w:val="Char5"/>
          <w:rFonts w:hint="cs"/>
          <w:color w:val="FF0000"/>
          <w:rtl/>
        </w:rPr>
        <w:t xml:space="preserve"> [ا</w:t>
      </w:r>
      <w:r w:rsidR="001C559E">
        <w:rPr>
          <w:rStyle w:val="Char5"/>
          <w:rFonts w:hint="cs"/>
          <w:color w:val="FF0000"/>
          <w:rtl/>
        </w:rPr>
        <w:t>ی</w:t>
      </w:r>
      <w:r w:rsidR="0040716E">
        <w:rPr>
          <w:rStyle w:val="Char5"/>
          <w:rFonts w:hint="cs"/>
          <w:color w:val="FF0000"/>
          <w:rtl/>
        </w:rPr>
        <w:t>ن باب «فصل دوّم</w:t>
      </w:r>
      <w:r w:rsidRPr="00307CB3">
        <w:rPr>
          <w:rStyle w:val="Char5"/>
          <w:rFonts w:hint="cs"/>
          <w:color w:val="FF0000"/>
          <w:rtl/>
        </w:rPr>
        <w:t>» ندارد</w:t>
      </w:r>
      <w:r w:rsidR="001F073B" w:rsidRPr="00307CB3">
        <w:rPr>
          <w:rStyle w:val="Char5"/>
          <w:rFonts w:hint="cs"/>
          <w:color w:val="FF0000"/>
          <w:rtl/>
        </w:rPr>
        <w:t>].</w:t>
      </w:r>
    </w:p>
    <w:p w:rsidR="00307CB3" w:rsidRDefault="00307CB3" w:rsidP="00BD5DC8">
      <w:pPr>
        <w:pStyle w:val="a1"/>
        <w:rPr>
          <w:rtl/>
        </w:rPr>
        <w:sectPr w:rsidR="00307CB3" w:rsidSect="00C14F87">
          <w:footnotePr>
            <w:numRestart w:val="eachPage"/>
          </w:footnotePr>
          <w:pgSz w:w="9356" w:h="13608" w:code="9"/>
          <w:pgMar w:top="567" w:right="1134" w:bottom="851" w:left="1134" w:header="454" w:footer="0" w:gutter="0"/>
          <w:cols w:space="708"/>
          <w:titlePg/>
          <w:bidi/>
          <w:rtlGutter/>
          <w:docGrid w:linePitch="381"/>
        </w:sectPr>
      </w:pPr>
    </w:p>
    <w:p w:rsidR="004709A5" w:rsidRDefault="00E51E5A" w:rsidP="00BD5DC8">
      <w:pPr>
        <w:pStyle w:val="a1"/>
        <w:rPr>
          <w:rtl/>
        </w:rPr>
      </w:pPr>
      <w:bookmarkStart w:id="90" w:name="_Toc447280284"/>
      <w:r w:rsidRPr="00880785">
        <w:rPr>
          <w:rtl/>
        </w:rPr>
        <w:t>فصل</w:t>
      </w:r>
      <w:r w:rsidRPr="00880785">
        <w:rPr>
          <w:rFonts w:hint="cs"/>
          <w:rtl/>
        </w:rPr>
        <w:t xml:space="preserve"> سوم</w:t>
      </w:r>
      <w:bookmarkEnd w:id="90"/>
    </w:p>
    <w:p w:rsidR="00E51E5A" w:rsidRPr="00BD5DC8" w:rsidRDefault="00BA7FD8" w:rsidP="00A37FAA">
      <w:pPr>
        <w:autoSpaceDE w:val="0"/>
        <w:autoSpaceDN w:val="0"/>
        <w:adjustRightInd w:val="0"/>
        <w:ind w:firstLine="227"/>
        <w:jc w:val="lowKashida"/>
        <w:rPr>
          <w:rStyle w:val="Char3"/>
          <w:rtl/>
          <w:lang w:bidi="fa-IR"/>
        </w:rPr>
      </w:pPr>
      <w:r w:rsidRPr="00BA7FD8">
        <w:rPr>
          <w:rStyle w:val="Char4"/>
          <w:rtl/>
        </w:rPr>
        <w:t>687</w:t>
      </w:r>
      <w:r w:rsidR="00CF164C" w:rsidRPr="00CF164C">
        <w:rPr>
          <w:rStyle w:val="Char3"/>
          <w:rFonts w:cs="IRNazli"/>
          <w:rtl/>
        </w:rPr>
        <w:t xml:space="preserve"> ـ (</w:t>
      </w:r>
      <w:r w:rsidRPr="00BA7FD8">
        <w:rPr>
          <w:rStyle w:val="Char4"/>
          <w:rtl/>
        </w:rPr>
        <w:t>8</w:t>
      </w:r>
      <w:r w:rsidR="00CF164C" w:rsidRPr="00CF164C">
        <w:rPr>
          <w:rStyle w:val="Char3"/>
          <w:rFonts w:cs="IRNazli"/>
          <w:rtl/>
        </w:rPr>
        <w:t>)</w:t>
      </w:r>
      <w:r w:rsidR="001C559E">
        <w:rPr>
          <w:rStyle w:val="Char3"/>
          <w:rtl/>
        </w:rPr>
        <w:t xml:space="preserve"> </w:t>
      </w:r>
      <w:r w:rsidR="00E51E5A" w:rsidRPr="00BD5DC8">
        <w:rPr>
          <w:rStyle w:val="Char3"/>
          <w:rtl/>
        </w:rPr>
        <w:t>عن زيدِ بن أسْلمَ</w:t>
      </w:r>
      <w:r w:rsidR="003E0CC1">
        <w:rPr>
          <w:rStyle w:val="Char3"/>
          <w:rtl/>
        </w:rPr>
        <w:t>،</w:t>
      </w:r>
      <w:r w:rsidR="00E51E5A" w:rsidRPr="00BD5DC8">
        <w:rPr>
          <w:rStyle w:val="Char3"/>
          <w:rtl/>
        </w:rPr>
        <w:t xml:space="preserve"> قال: ع</w:t>
      </w:r>
      <w:r w:rsidR="00E51E5A" w:rsidRPr="00BD5DC8">
        <w:rPr>
          <w:rStyle w:val="Char3"/>
          <w:rFonts w:hint="cs"/>
          <w:rtl/>
        </w:rPr>
        <w:t>َ</w:t>
      </w:r>
      <w:r w:rsidR="00E51E5A" w:rsidRPr="00BD5DC8">
        <w:rPr>
          <w:rStyle w:val="Char3"/>
          <w:rtl/>
        </w:rPr>
        <w:t>رَّسَ رسولُ اللَّهِ ليلةً بطريقِ مكةَ، ووَكَّلَ بِلالاً أنْ ي</w:t>
      </w:r>
      <w:r w:rsidR="00E51E5A" w:rsidRPr="00BD5DC8">
        <w:rPr>
          <w:rStyle w:val="Char3"/>
          <w:rFonts w:hint="cs"/>
          <w:rtl/>
        </w:rPr>
        <w:t>ُ</w:t>
      </w:r>
      <w:r w:rsidR="00E51E5A" w:rsidRPr="00BD5DC8">
        <w:rPr>
          <w:rStyle w:val="Char3"/>
          <w:rtl/>
        </w:rPr>
        <w:t>وقِظَهم ل</w:t>
      </w:r>
      <w:r w:rsidR="00E51E5A" w:rsidRPr="00BD5DC8">
        <w:rPr>
          <w:rStyle w:val="Char3"/>
          <w:rFonts w:hint="cs"/>
          <w:rtl/>
        </w:rPr>
        <w:t>ِ</w:t>
      </w:r>
      <w:r w:rsidR="00E51E5A" w:rsidRPr="00BD5DC8">
        <w:rPr>
          <w:rStyle w:val="Char3"/>
          <w:rtl/>
        </w:rPr>
        <w:t>لصَّلاةِ، فرَقَدَ بلالٌ ورَق</w:t>
      </w:r>
      <w:r w:rsidR="00E51E5A" w:rsidRPr="00BD5DC8">
        <w:rPr>
          <w:rStyle w:val="Char3"/>
          <w:rFonts w:hint="cs"/>
          <w:rtl/>
        </w:rPr>
        <w:t>َ</w:t>
      </w:r>
      <w:r w:rsidR="00E51E5A" w:rsidRPr="00BD5DC8">
        <w:rPr>
          <w:rStyle w:val="Char3"/>
          <w:rtl/>
        </w:rPr>
        <w:t>دُوا ح</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 xml:space="preserve">ى </w:t>
      </w:r>
      <w:r w:rsidR="00E51E5A" w:rsidRPr="00BD5DC8">
        <w:rPr>
          <w:rStyle w:val="Char3"/>
          <w:rFonts w:hint="cs"/>
          <w:rtl/>
        </w:rPr>
        <w:t>إ</w:t>
      </w:r>
      <w:r w:rsidR="00E51E5A" w:rsidRPr="00BD5DC8">
        <w:rPr>
          <w:rStyle w:val="Char3"/>
          <w:rtl/>
        </w:rPr>
        <w:t>ست</w:t>
      </w:r>
      <w:r w:rsidR="00E51E5A" w:rsidRPr="00BD5DC8">
        <w:rPr>
          <w:rStyle w:val="Char3"/>
          <w:rFonts w:hint="cs"/>
          <w:rtl/>
        </w:rPr>
        <w:t>َ</w:t>
      </w:r>
      <w:r w:rsidR="00E51E5A" w:rsidRPr="00BD5DC8">
        <w:rPr>
          <w:rStyle w:val="Char3"/>
          <w:rtl/>
        </w:rPr>
        <w:t>يقَظ</w:t>
      </w:r>
      <w:r w:rsidR="00E51E5A" w:rsidRPr="00BD5DC8">
        <w:rPr>
          <w:rStyle w:val="Char3"/>
          <w:rFonts w:hint="cs"/>
          <w:rtl/>
        </w:rPr>
        <w:t>ُ</w:t>
      </w:r>
      <w:r w:rsidR="00E51E5A" w:rsidRPr="00BD5DC8">
        <w:rPr>
          <w:rStyle w:val="Char3"/>
          <w:rtl/>
        </w:rPr>
        <w:t>وا وقد طلعَتْ عليهِم الشَّمسُ، فاست</w:t>
      </w:r>
      <w:r w:rsidR="00E51E5A" w:rsidRPr="00BD5DC8">
        <w:rPr>
          <w:rStyle w:val="Char3"/>
          <w:rFonts w:hint="cs"/>
          <w:rtl/>
        </w:rPr>
        <w:t>َ</w:t>
      </w:r>
      <w:r w:rsidR="00E51E5A" w:rsidRPr="00BD5DC8">
        <w:rPr>
          <w:rStyle w:val="Char3"/>
          <w:rtl/>
        </w:rPr>
        <w:t>يق</w:t>
      </w:r>
      <w:r w:rsidR="00E51E5A" w:rsidRPr="00BD5DC8">
        <w:rPr>
          <w:rStyle w:val="Char3"/>
          <w:rFonts w:hint="cs"/>
          <w:rtl/>
        </w:rPr>
        <w:t>َ</w:t>
      </w:r>
      <w:r w:rsidR="00E51E5A" w:rsidRPr="00BD5DC8">
        <w:rPr>
          <w:rStyle w:val="Char3"/>
          <w:rtl/>
        </w:rPr>
        <w:t>ظَ القومُ، وقدْ فزِعوا، فأمرَهمْ رسولُ اللَّهِ أنْ ي</w:t>
      </w:r>
      <w:r w:rsidR="00E51E5A" w:rsidRPr="00BD5DC8">
        <w:rPr>
          <w:rStyle w:val="Char3"/>
          <w:rFonts w:hint="cs"/>
          <w:rtl/>
        </w:rPr>
        <w:t>َ</w:t>
      </w:r>
      <w:r w:rsidR="00E51E5A" w:rsidRPr="00BD5DC8">
        <w:rPr>
          <w:rStyle w:val="Char3"/>
          <w:rtl/>
        </w:rPr>
        <w:t>ركَبُوا حتى يخرُجوا منْ ذلكَ الوادي، وقالَ: «إنَّ هذا وادٍ بِه شيطانٌ». ف</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كِبوا حتى خرجُوا منْ ذلكَ الوادي، ثمَّ أم</w:t>
      </w:r>
      <w:r w:rsidR="00E51E5A" w:rsidRPr="00BD5DC8">
        <w:rPr>
          <w:rStyle w:val="Char3"/>
          <w:rFonts w:hint="cs"/>
          <w:rtl/>
        </w:rPr>
        <w:t>َ</w:t>
      </w:r>
      <w:r w:rsidR="00E51E5A" w:rsidRPr="00BD5DC8">
        <w:rPr>
          <w:rStyle w:val="Char3"/>
          <w:rtl/>
        </w:rPr>
        <w:t>رَه</w:t>
      </w:r>
      <w:r w:rsidR="00E51E5A" w:rsidRPr="00BD5DC8">
        <w:rPr>
          <w:rStyle w:val="Char3"/>
          <w:rFonts w:hint="cs"/>
          <w:rtl/>
        </w:rPr>
        <w:t>ُ</w:t>
      </w:r>
      <w:r w:rsidR="00E51E5A" w:rsidRPr="00BD5DC8">
        <w:rPr>
          <w:rStyle w:val="Char3"/>
          <w:rtl/>
        </w:rPr>
        <w:t>مْ رسولُ اللَّهِ أن ينزِلوا، وأنْ ي</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وَضَّؤوا، وأمر بلالاً أنْ يُناد</w:t>
      </w:r>
      <w:r w:rsidR="00E51E5A" w:rsidRPr="00BD5DC8">
        <w:rPr>
          <w:rStyle w:val="Char3"/>
          <w:rFonts w:hint="cs"/>
          <w:rtl/>
        </w:rPr>
        <w:t>ِ</w:t>
      </w:r>
      <w:r w:rsidR="00E51E5A" w:rsidRPr="00BD5DC8">
        <w:rPr>
          <w:rStyle w:val="Char3"/>
          <w:rtl/>
        </w:rPr>
        <w:t>يَ ل</w:t>
      </w:r>
      <w:r w:rsidR="00E51E5A" w:rsidRPr="00BD5DC8">
        <w:rPr>
          <w:rStyle w:val="Char3"/>
          <w:rFonts w:hint="cs"/>
          <w:rtl/>
        </w:rPr>
        <w:t>ِ</w:t>
      </w:r>
      <w:r w:rsidR="00E51E5A" w:rsidRPr="00BD5DC8">
        <w:rPr>
          <w:rStyle w:val="Char3"/>
          <w:rtl/>
        </w:rPr>
        <w:t>لصَّلاةِ ـ أو يُق</w:t>
      </w:r>
      <w:r w:rsidR="00E51E5A" w:rsidRPr="00BD5DC8">
        <w:rPr>
          <w:rStyle w:val="Char3"/>
          <w:rFonts w:hint="cs"/>
          <w:rtl/>
        </w:rPr>
        <w:t>ِ</w:t>
      </w:r>
      <w:r w:rsidR="00E51E5A" w:rsidRPr="00BD5DC8">
        <w:rPr>
          <w:rStyle w:val="Char3"/>
          <w:rtl/>
        </w:rPr>
        <w:t xml:space="preserve">يمَ ـ، فصلَّى رسولُ الله </w:t>
      </w:r>
      <w:r w:rsidR="00992C10" w:rsidRPr="00992C10">
        <w:rPr>
          <w:rStyle w:val="Char3"/>
          <w:rFonts w:cs="CTraditional Arabic"/>
          <w:szCs w:val="28"/>
          <w:rtl/>
        </w:rPr>
        <w:t>ج</w:t>
      </w:r>
      <w:r w:rsidR="00E51E5A" w:rsidRPr="00BD5DC8">
        <w:rPr>
          <w:rStyle w:val="Char3"/>
          <w:rtl/>
        </w:rPr>
        <w:t xml:space="preserve"> بالنَّاسِ، ثمَّ انصرفَ وقدْ رأى </w:t>
      </w:r>
      <w:r w:rsidR="00E51E5A" w:rsidRPr="00BD5DC8">
        <w:rPr>
          <w:rStyle w:val="Char3"/>
          <w:rFonts w:hint="cs"/>
          <w:rtl/>
        </w:rPr>
        <w:t>ِ</w:t>
      </w:r>
      <w:r w:rsidR="00E51E5A" w:rsidRPr="00BD5DC8">
        <w:rPr>
          <w:rStyle w:val="Char3"/>
          <w:rtl/>
        </w:rPr>
        <w:t>منْ فزَعِهم، فقالَ: «يا أيُّها النَّاسُ</w:t>
      </w:r>
      <w:r w:rsidR="003E0CC1">
        <w:rPr>
          <w:rStyle w:val="Char3"/>
          <w:rtl/>
        </w:rPr>
        <w:t>!</w:t>
      </w:r>
      <w:r w:rsidR="00E51E5A" w:rsidRPr="00BD5DC8">
        <w:rPr>
          <w:rStyle w:val="Char3"/>
          <w:rtl/>
        </w:rPr>
        <w:t xml:space="preserve"> إنَّ اللَّهَ قبضَ أرواحَنا، ولو شاءَ ل</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دَّها إلينا في حينٍ غيرِ هذا؛ فإذا ر</w:t>
      </w:r>
      <w:r w:rsidR="00E51E5A" w:rsidRPr="00BD5DC8">
        <w:rPr>
          <w:rStyle w:val="Char3"/>
          <w:rFonts w:hint="cs"/>
          <w:rtl/>
        </w:rPr>
        <w:t>َ</w:t>
      </w:r>
      <w:r w:rsidR="00E51E5A" w:rsidRPr="00BD5DC8">
        <w:rPr>
          <w:rStyle w:val="Char3"/>
          <w:rtl/>
        </w:rPr>
        <w:t>ق</w:t>
      </w:r>
      <w:r w:rsidR="00E51E5A" w:rsidRPr="00BD5DC8">
        <w:rPr>
          <w:rStyle w:val="Char3"/>
          <w:rFonts w:hint="cs"/>
          <w:rtl/>
        </w:rPr>
        <w:t>َ</w:t>
      </w:r>
      <w:r w:rsidR="00E51E5A" w:rsidRPr="00BD5DC8">
        <w:rPr>
          <w:rStyle w:val="Char3"/>
          <w:rtl/>
        </w:rPr>
        <w:t>دَ أحدُك</w:t>
      </w:r>
      <w:r w:rsidR="00E51E5A" w:rsidRPr="00BD5DC8">
        <w:rPr>
          <w:rStyle w:val="Char3"/>
          <w:rFonts w:hint="cs"/>
          <w:rtl/>
        </w:rPr>
        <w:t>ُ</w:t>
      </w:r>
      <w:r w:rsidR="00E51E5A" w:rsidRPr="00BD5DC8">
        <w:rPr>
          <w:rStyle w:val="Char3"/>
          <w:rtl/>
        </w:rPr>
        <w:t>م عن الصلاةِ أو ن</w:t>
      </w:r>
      <w:r w:rsidR="00E51E5A" w:rsidRPr="00BD5DC8">
        <w:rPr>
          <w:rStyle w:val="Char3"/>
          <w:rFonts w:hint="cs"/>
          <w:rtl/>
        </w:rPr>
        <w:t>َ</w:t>
      </w:r>
      <w:r w:rsidR="00E51E5A" w:rsidRPr="00BD5DC8">
        <w:rPr>
          <w:rStyle w:val="Char3"/>
          <w:rtl/>
        </w:rPr>
        <w:t>سِيَها، ثمَّ فَزِعَ إليها، ف</w:t>
      </w:r>
      <w:r w:rsidR="00E51E5A" w:rsidRPr="00BD5DC8">
        <w:rPr>
          <w:rStyle w:val="Char3"/>
          <w:rFonts w:hint="cs"/>
          <w:rtl/>
        </w:rPr>
        <w:t>َ</w:t>
      </w:r>
      <w:r w:rsidR="00E51E5A" w:rsidRPr="00BD5DC8">
        <w:rPr>
          <w:rStyle w:val="Char3"/>
          <w:rtl/>
        </w:rPr>
        <w:t>لْيُص</w:t>
      </w:r>
      <w:r w:rsidR="00E51E5A" w:rsidRPr="00BD5DC8">
        <w:rPr>
          <w:rStyle w:val="Char3"/>
          <w:rFonts w:hint="cs"/>
          <w:rtl/>
        </w:rPr>
        <w:t>َ</w:t>
      </w:r>
      <w:r w:rsidR="00E51E5A" w:rsidRPr="00BD5DC8">
        <w:rPr>
          <w:rStyle w:val="Char3"/>
          <w:rtl/>
        </w:rPr>
        <w:t>لِّها كما كانَ يُص</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 xml:space="preserve">يها في وقتِها»، ثمَّ </w:t>
      </w:r>
      <w:r w:rsidR="00E51E5A" w:rsidRPr="00BD5DC8">
        <w:rPr>
          <w:rStyle w:val="Char3"/>
          <w:rFonts w:hint="cs"/>
          <w:rtl/>
        </w:rPr>
        <w:t>إ</w:t>
      </w:r>
      <w:r w:rsidR="00E51E5A" w:rsidRPr="00BD5DC8">
        <w:rPr>
          <w:rStyle w:val="Char3"/>
          <w:rtl/>
        </w:rPr>
        <w:t>لت</w:t>
      </w:r>
      <w:r w:rsidR="00E51E5A" w:rsidRPr="00BD5DC8">
        <w:rPr>
          <w:rStyle w:val="Char3"/>
          <w:rFonts w:hint="cs"/>
          <w:rtl/>
        </w:rPr>
        <w:t>َ</w:t>
      </w:r>
      <w:r w:rsidR="00E51E5A" w:rsidRPr="00BD5DC8">
        <w:rPr>
          <w:rStyle w:val="Char3"/>
          <w:rtl/>
        </w:rPr>
        <w:t>ف</w:t>
      </w:r>
      <w:r w:rsidR="00E51E5A" w:rsidRPr="00BD5DC8">
        <w:rPr>
          <w:rStyle w:val="Char3"/>
          <w:rFonts w:hint="cs"/>
          <w:rtl/>
        </w:rPr>
        <w:t>َ</w:t>
      </w:r>
      <w:r w:rsidR="00E51E5A" w:rsidRPr="00BD5DC8">
        <w:rPr>
          <w:rStyle w:val="Char3"/>
          <w:rtl/>
        </w:rPr>
        <w:t>تَ رسولُ اللَّهِ إلى أبي بكر الصدِّيقِ، فقالَ: «إنَّ الشَّيطانَ أتى بلالً وهُو قائِمٌ ي</w:t>
      </w:r>
      <w:r w:rsidR="00E51E5A" w:rsidRPr="00BD5DC8">
        <w:rPr>
          <w:rStyle w:val="Char3"/>
          <w:rFonts w:hint="cs"/>
          <w:rtl/>
        </w:rPr>
        <w:t>ُ</w:t>
      </w:r>
      <w:r w:rsidR="00E51E5A" w:rsidRPr="00BD5DC8">
        <w:rPr>
          <w:rStyle w:val="Char3"/>
          <w:rtl/>
        </w:rPr>
        <w:t>صَل</w:t>
      </w:r>
      <w:r w:rsidR="00E51E5A" w:rsidRPr="00BD5DC8">
        <w:rPr>
          <w:rStyle w:val="Char3"/>
          <w:rFonts w:hint="cs"/>
          <w:rtl/>
        </w:rPr>
        <w:t>ِّ</w:t>
      </w:r>
      <w:r w:rsidR="00E51E5A" w:rsidRPr="00BD5DC8">
        <w:rPr>
          <w:rStyle w:val="Char3"/>
          <w:rtl/>
        </w:rPr>
        <w:t xml:space="preserve">ي فأضْجَعَه، ثمَّ لم يزَلْ يُهْدِئُه كما يُهدَأُ الصبيُّ حتى نامَ». ثمَّ دعا رسولُ الله </w:t>
      </w:r>
      <w:r w:rsidR="00992C10" w:rsidRPr="00992C10">
        <w:rPr>
          <w:rStyle w:val="Char3"/>
          <w:rFonts w:cs="CTraditional Arabic"/>
          <w:szCs w:val="28"/>
          <w:rtl/>
        </w:rPr>
        <w:t>ج</w:t>
      </w:r>
      <w:r w:rsidR="00E51E5A" w:rsidRPr="00BD5DC8">
        <w:rPr>
          <w:rStyle w:val="Char3"/>
          <w:rtl/>
        </w:rPr>
        <w:t xml:space="preserve"> بلالاً، فأخب</w:t>
      </w:r>
      <w:r w:rsidR="00E51E5A" w:rsidRPr="00BD5DC8">
        <w:rPr>
          <w:rStyle w:val="Char3"/>
          <w:rFonts w:hint="cs"/>
          <w:rtl/>
        </w:rPr>
        <w:t>َ</w:t>
      </w:r>
      <w:r w:rsidR="00E51E5A" w:rsidRPr="00BD5DC8">
        <w:rPr>
          <w:rStyle w:val="Char3"/>
          <w:rtl/>
        </w:rPr>
        <w:t xml:space="preserve">رَ بلالٌ رسولَ اللَّهِ مثلَ الذي أخبرَ رسولُ اللَّهِ أبابكرٍ، فقال أبوبكرٍ: أشهدُ أنَّكَ رسولُ اللَّهِ. </w:t>
      </w:r>
      <w:r w:rsidR="00E51E5A" w:rsidRPr="00307CB3">
        <w:rPr>
          <w:rStyle w:val="Char1"/>
          <w:rtl/>
        </w:rPr>
        <w:t>رواه مالكٌ مُرسَلاً</w:t>
      </w:r>
      <w:r w:rsidR="00A37FAA" w:rsidRPr="00A37FAA">
        <w:rPr>
          <w:rStyle w:val="Char4"/>
          <w:rFonts w:hint="cs"/>
          <w:vertAlign w:val="superscript"/>
          <w:rtl/>
          <w:lang w:bidi="ar-SA"/>
        </w:rPr>
        <w:t>(</w:t>
      </w:r>
      <w:r w:rsidR="00A37FAA" w:rsidRPr="00A37FAA">
        <w:rPr>
          <w:rStyle w:val="Char4"/>
          <w:vertAlign w:val="superscript"/>
          <w:rtl/>
          <w:lang w:bidi="ar-SA"/>
        </w:rPr>
        <w:footnoteReference w:id="420"/>
      </w:r>
      <w:r w:rsidR="00A37FAA" w:rsidRPr="00A37FAA">
        <w:rPr>
          <w:rStyle w:val="Char4"/>
          <w:rFonts w:hint="cs"/>
          <w:vertAlign w:val="superscript"/>
          <w:rtl/>
          <w:lang w:bidi="ar-SA"/>
        </w:rPr>
        <w:t>)</w:t>
      </w:r>
      <w:r w:rsidR="00A37FAA">
        <w:rPr>
          <w:rStyle w:val="Char4"/>
          <w:rFonts w:hint="cs"/>
          <w:rtl/>
        </w:rPr>
        <w:t>.</w:t>
      </w:r>
    </w:p>
    <w:p w:rsidR="00E51E5A" w:rsidRPr="00BD5DC8" w:rsidRDefault="00E51E5A" w:rsidP="004709A5">
      <w:pPr>
        <w:ind w:firstLine="284"/>
        <w:jc w:val="both"/>
        <w:rPr>
          <w:rStyle w:val="Char4"/>
          <w:rtl/>
        </w:rPr>
      </w:pPr>
      <w:r w:rsidRPr="00BD5DC8">
        <w:rPr>
          <w:rStyle w:val="Char4"/>
          <w:rFonts w:hint="cs"/>
          <w:rtl/>
        </w:rPr>
        <w:t>687- (8) ز</w:t>
      </w:r>
      <w:r w:rsidR="001C559E">
        <w:rPr>
          <w:rStyle w:val="Char4"/>
          <w:rFonts w:hint="cs"/>
          <w:rtl/>
        </w:rPr>
        <w:t>ی</w:t>
      </w:r>
      <w:r w:rsidRPr="00BD5DC8">
        <w:rPr>
          <w:rStyle w:val="Char4"/>
          <w:rFonts w:hint="cs"/>
          <w:rtl/>
        </w:rPr>
        <w:t>دبن اسلم</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شب</w:t>
      </w:r>
      <w:r w:rsidR="001C559E">
        <w:rPr>
          <w:rStyle w:val="Char4"/>
          <w:rFonts w:hint="cs"/>
          <w:rtl/>
        </w:rPr>
        <w:t>ی</w:t>
      </w:r>
      <w:r w:rsidRPr="00BD5DC8">
        <w:rPr>
          <w:rStyle w:val="Char4"/>
          <w:rFonts w:hint="cs"/>
          <w:rtl/>
        </w:rPr>
        <w:t xml:space="preserve">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راه م</w:t>
      </w:r>
      <w:r w:rsidR="001C559E">
        <w:rPr>
          <w:rStyle w:val="Char4"/>
          <w:rFonts w:hint="cs"/>
          <w:rtl/>
        </w:rPr>
        <w:t>ک</w:t>
      </w:r>
      <w:r w:rsidRPr="00BD5DC8">
        <w:rPr>
          <w:rStyle w:val="Char4"/>
          <w:rFonts w:hint="cs"/>
          <w:rtl/>
        </w:rPr>
        <w:t>ه، در اواخر ساعات شب، و در نزد</w:t>
      </w:r>
      <w:r w:rsidR="001C559E">
        <w:rPr>
          <w:rStyle w:val="Char4"/>
          <w:rFonts w:hint="cs"/>
          <w:rtl/>
        </w:rPr>
        <w:t>یکی</w:t>
      </w:r>
      <w:r w:rsidRPr="00BD5DC8">
        <w:rPr>
          <w:rStyle w:val="Char4"/>
          <w:rFonts w:hint="cs"/>
          <w:rtl/>
        </w:rPr>
        <w:t>‌ها</w:t>
      </w:r>
      <w:r w:rsidR="001C559E">
        <w:rPr>
          <w:rStyle w:val="Char4"/>
          <w:rFonts w:hint="cs"/>
          <w:rtl/>
        </w:rPr>
        <w:t>ی</w:t>
      </w:r>
      <w:r w:rsidRPr="00BD5DC8">
        <w:rPr>
          <w:rStyle w:val="Char4"/>
          <w:rFonts w:hint="cs"/>
          <w:rtl/>
        </w:rPr>
        <w:t xml:space="preserve"> صبح، جهت استراحت و خواب توقف </w:t>
      </w:r>
      <w:r w:rsidR="001C559E">
        <w:rPr>
          <w:rStyle w:val="Char4"/>
          <w:rFonts w:hint="cs"/>
          <w:rtl/>
        </w:rPr>
        <w:t>ک</w:t>
      </w:r>
      <w:r w:rsidRPr="00BD5DC8">
        <w:rPr>
          <w:rStyle w:val="Char4"/>
          <w:rFonts w:hint="cs"/>
          <w:rtl/>
        </w:rPr>
        <w:t>رد و مسئول</w:t>
      </w:r>
      <w:r w:rsidR="001C559E">
        <w:rPr>
          <w:rStyle w:val="Char4"/>
          <w:rFonts w:hint="cs"/>
          <w:rtl/>
        </w:rPr>
        <w:t>ی</w:t>
      </w:r>
      <w:r w:rsidRPr="00BD5DC8">
        <w:rPr>
          <w:rStyle w:val="Char4"/>
          <w:rFonts w:hint="cs"/>
          <w:rtl/>
        </w:rPr>
        <w:t xml:space="preserve">ت </w:t>
      </w:r>
      <w:r w:rsidRPr="00307CB3">
        <w:rPr>
          <w:rStyle w:val="Char4"/>
          <w:rFonts w:hint="cs"/>
          <w:spacing w:val="-4"/>
          <w:rtl/>
        </w:rPr>
        <w:t>ب</w:t>
      </w:r>
      <w:r w:rsidR="001C559E">
        <w:rPr>
          <w:rStyle w:val="Char4"/>
          <w:rFonts w:hint="cs"/>
          <w:spacing w:val="-4"/>
          <w:rtl/>
        </w:rPr>
        <w:t>ی</w:t>
      </w:r>
      <w:r w:rsidRPr="00307CB3">
        <w:rPr>
          <w:rStyle w:val="Char4"/>
          <w:rFonts w:hint="cs"/>
          <w:spacing w:val="-4"/>
          <w:rtl/>
        </w:rPr>
        <w:t>دار</w:t>
      </w:r>
      <w:r w:rsidR="001C559E">
        <w:rPr>
          <w:rStyle w:val="Char4"/>
          <w:rFonts w:hint="cs"/>
          <w:spacing w:val="-4"/>
          <w:rtl/>
        </w:rPr>
        <w:t>ک</w:t>
      </w:r>
      <w:r w:rsidRPr="00307CB3">
        <w:rPr>
          <w:rStyle w:val="Char4"/>
          <w:rFonts w:hint="cs"/>
          <w:spacing w:val="-4"/>
          <w:rtl/>
        </w:rPr>
        <w:t>ردن برا</w:t>
      </w:r>
      <w:r w:rsidR="001C559E">
        <w:rPr>
          <w:rStyle w:val="Char4"/>
          <w:rFonts w:hint="cs"/>
          <w:spacing w:val="-4"/>
          <w:rtl/>
        </w:rPr>
        <w:t>ی</w:t>
      </w:r>
      <w:r w:rsidRPr="00307CB3">
        <w:rPr>
          <w:rStyle w:val="Char4"/>
          <w:rFonts w:hint="cs"/>
          <w:spacing w:val="-4"/>
          <w:rtl/>
        </w:rPr>
        <w:t xml:space="preserve"> نماز صبح را به بلال</w:t>
      </w:r>
      <w:r w:rsidR="001F073B" w:rsidRPr="00307CB3">
        <w:rPr>
          <w:rFonts w:ascii="IPT Zar" w:hAnsi="IPT Zar" w:cs="CTraditional Arabic" w:hint="cs"/>
          <w:color w:val="000000"/>
          <w:spacing w:val="-4"/>
          <w:sz w:val="26"/>
          <w:rtl/>
          <w:lang w:bidi="fa-IR"/>
        </w:rPr>
        <w:t xml:space="preserve"> س</w:t>
      </w:r>
      <w:r w:rsidR="001C559E">
        <w:rPr>
          <w:rFonts w:ascii="IPT Zar" w:hAnsi="IPT Zar" w:cs="CTraditional Arabic" w:hint="cs"/>
          <w:color w:val="000000"/>
          <w:spacing w:val="-4"/>
          <w:sz w:val="26"/>
          <w:rtl/>
          <w:lang w:bidi="fa-IR"/>
        </w:rPr>
        <w:t xml:space="preserve"> </w:t>
      </w:r>
      <w:r w:rsidRPr="00307CB3">
        <w:rPr>
          <w:rStyle w:val="Char4"/>
          <w:rFonts w:hint="cs"/>
          <w:spacing w:val="-4"/>
          <w:rtl/>
        </w:rPr>
        <w:t xml:space="preserve">واگذار </w:t>
      </w:r>
      <w:r w:rsidR="001C559E">
        <w:rPr>
          <w:rStyle w:val="Char4"/>
          <w:rFonts w:hint="cs"/>
          <w:spacing w:val="-4"/>
          <w:rtl/>
        </w:rPr>
        <w:t>ک</w:t>
      </w:r>
      <w:r w:rsidRPr="00307CB3">
        <w:rPr>
          <w:rStyle w:val="Char4"/>
          <w:rFonts w:hint="cs"/>
          <w:spacing w:val="-4"/>
          <w:rtl/>
        </w:rPr>
        <w:t>رد و به عهده‌</w:t>
      </w:r>
      <w:r w:rsidR="001C559E">
        <w:rPr>
          <w:rStyle w:val="Char4"/>
          <w:rFonts w:hint="cs"/>
          <w:spacing w:val="-4"/>
          <w:rtl/>
        </w:rPr>
        <w:t>ی</w:t>
      </w:r>
      <w:r w:rsidRPr="00307CB3">
        <w:rPr>
          <w:rStyle w:val="Char4"/>
          <w:rFonts w:hint="cs"/>
          <w:spacing w:val="-4"/>
          <w:rtl/>
        </w:rPr>
        <w:t xml:space="preserve"> او گذاشت. (بلال</w:t>
      </w:r>
      <w:r w:rsidR="001F073B" w:rsidRPr="00307CB3">
        <w:rPr>
          <w:rFonts w:ascii="IPT Zar" w:hAnsi="IPT Zar" w:cs="CTraditional Arabic" w:hint="cs"/>
          <w:color w:val="000000"/>
          <w:spacing w:val="-4"/>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ت</w:t>
      </w:r>
      <w:r w:rsidR="001C559E">
        <w:rPr>
          <w:rStyle w:val="Char4"/>
          <w:rFonts w:hint="cs"/>
          <w:rtl/>
        </w:rPr>
        <w:t>کی</w:t>
      </w:r>
      <w:r w:rsidRPr="00BD5DC8">
        <w:rPr>
          <w:rStyle w:val="Char4"/>
          <w:rFonts w:hint="cs"/>
          <w:rtl/>
        </w:rPr>
        <w:t xml:space="preserve">ه به جهاز شتر و به بار و بنه خود داشت و مراقب اوضاع بود </w:t>
      </w:r>
      <w:r w:rsidR="001C559E">
        <w:rPr>
          <w:rStyle w:val="Char4"/>
          <w:rFonts w:hint="cs"/>
          <w:rtl/>
        </w:rPr>
        <w:t>ک</w:t>
      </w:r>
      <w:r w:rsidRPr="00BD5DC8">
        <w:rPr>
          <w:rStyle w:val="Char4"/>
          <w:rFonts w:hint="cs"/>
          <w:rtl/>
        </w:rPr>
        <w:t>ه خواب بر د</w:t>
      </w:r>
      <w:r w:rsidR="001C559E">
        <w:rPr>
          <w:rStyle w:val="Char4"/>
          <w:rFonts w:hint="cs"/>
          <w:rtl/>
        </w:rPr>
        <w:t>ی</w:t>
      </w:r>
      <w:r w:rsidRPr="00BD5DC8">
        <w:rPr>
          <w:rStyle w:val="Char4"/>
          <w:rFonts w:hint="cs"/>
          <w:rtl/>
        </w:rPr>
        <w:t xml:space="preserve">دگانش غلبه </w:t>
      </w:r>
      <w:r w:rsidR="001C559E">
        <w:rPr>
          <w:rStyle w:val="Char4"/>
          <w:rFonts w:hint="cs"/>
          <w:rtl/>
        </w:rPr>
        <w:t>ک</w:t>
      </w:r>
      <w:r w:rsidRPr="00BD5DC8">
        <w:rPr>
          <w:rStyle w:val="Char4"/>
          <w:rFonts w:hint="cs"/>
          <w:rtl/>
        </w:rPr>
        <w:t>رد، و در نت</w:t>
      </w:r>
      <w:r w:rsidR="001C559E">
        <w:rPr>
          <w:rStyle w:val="Char4"/>
          <w:rFonts w:hint="cs"/>
          <w:rtl/>
        </w:rPr>
        <w:t>ی</w:t>
      </w:r>
      <w:r w:rsidRPr="00BD5DC8">
        <w:rPr>
          <w:rStyle w:val="Char4"/>
          <w:rFonts w:hint="cs"/>
          <w:rtl/>
        </w:rPr>
        <w:t>جه) همه‌</w:t>
      </w:r>
      <w:r w:rsidR="001C559E">
        <w:rPr>
          <w:rStyle w:val="Char4"/>
          <w:rFonts w:hint="cs"/>
          <w:rtl/>
        </w:rPr>
        <w:t>ی</w:t>
      </w:r>
      <w:r w:rsidRPr="00BD5DC8">
        <w:rPr>
          <w:rStyle w:val="Char4"/>
          <w:rFonts w:hint="cs"/>
          <w:rtl/>
        </w:rPr>
        <w:t xml:space="preserve"> آنها اعم از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و صحابه</w:t>
      </w:r>
      <w:r w:rsidR="001F073B" w:rsidRPr="001F073B">
        <w:rPr>
          <w:rFonts w:ascii="IPT Zar" w:hAnsi="IPT Zar" w:cs="CTraditional Arabic" w:hint="cs"/>
          <w:color w:val="000000"/>
          <w:sz w:val="26"/>
          <w:rtl/>
          <w:lang w:bidi="fa-IR"/>
        </w:rPr>
        <w:t xml:space="preserve"> ش</w:t>
      </w:r>
      <w:r w:rsidR="001C559E">
        <w:rPr>
          <w:rFonts w:ascii="IPT Zar" w:hAnsi="IPT Zar" w:cs="CTraditional Arabic" w:hint="cs"/>
          <w:color w:val="000000"/>
          <w:sz w:val="26"/>
          <w:rtl/>
          <w:lang w:bidi="fa-IR"/>
        </w:rPr>
        <w:t xml:space="preserve"> </w:t>
      </w:r>
      <w:r w:rsidRPr="00BD5DC8">
        <w:rPr>
          <w:rStyle w:val="Char4"/>
          <w:rFonts w:hint="cs"/>
          <w:rtl/>
        </w:rPr>
        <w:t>و شخص بلال</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به خواب رفتند و ه</w:t>
      </w:r>
      <w:r w:rsidR="001C559E">
        <w:rPr>
          <w:rStyle w:val="Char4"/>
          <w:rFonts w:hint="cs"/>
          <w:rtl/>
        </w:rPr>
        <w:t>ی</w:t>
      </w:r>
      <w:r w:rsidRPr="00BD5DC8">
        <w:rPr>
          <w:rStyle w:val="Char4"/>
          <w:rFonts w:hint="cs"/>
          <w:rtl/>
        </w:rPr>
        <w:t xml:space="preserve">چ </w:t>
      </w:r>
      <w:r w:rsidR="001C559E">
        <w:rPr>
          <w:rStyle w:val="Char4"/>
          <w:rFonts w:hint="cs"/>
          <w:rtl/>
        </w:rPr>
        <w:t>ک</w:t>
      </w:r>
      <w:r w:rsidRPr="00BD5DC8">
        <w:rPr>
          <w:rStyle w:val="Char4"/>
          <w:rFonts w:hint="cs"/>
          <w:rtl/>
        </w:rPr>
        <w:t>س برا</w:t>
      </w:r>
      <w:r w:rsidR="001C559E">
        <w:rPr>
          <w:rStyle w:val="Char4"/>
          <w:rFonts w:hint="cs"/>
          <w:rtl/>
        </w:rPr>
        <w:t>ی</w:t>
      </w:r>
      <w:r w:rsidRPr="00BD5DC8">
        <w:rPr>
          <w:rStyle w:val="Char4"/>
          <w:rFonts w:hint="cs"/>
          <w:rtl/>
        </w:rPr>
        <w:t xml:space="preserve"> نماز صبح ب</w:t>
      </w:r>
      <w:r w:rsidR="001C559E">
        <w:rPr>
          <w:rStyle w:val="Char4"/>
          <w:rFonts w:hint="cs"/>
          <w:rtl/>
        </w:rPr>
        <w:t>ی</w:t>
      </w:r>
      <w:r w:rsidRPr="00BD5DC8">
        <w:rPr>
          <w:rStyle w:val="Char4"/>
          <w:rFonts w:hint="cs"/>
          <w:rtl/>
        </w:rPr>
        <w:t>دار نشد تا 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آفتاب رو</w:t>
      </w:r>
      <w:r w:rsidR="001C559E">
        <w:rPr>
          <w:rStyle w:val="Char4"/>
          <w:rFonts w:hint="cs"/>
          <w:rtl/>
        </w:rPr>
        <w:t>ی</w:t>
      </w:r>
      <w:r w:rsidRPr="00BD5DC8">
        <w:rPr>
          <w:rStyle w:val="Char4"/>
          <w:rFonts w:hint="cs"/>
          <w:rtl/>
        </w:rPr>
        <w:t xml:space="preserve"> آنان افتاد. صحابه</w:t>
      </w:r>
      <w:r w:rsidR="001F073B" w:rsidRPr="001F073B">
        <w:rPr>
          <w:rFonts w:ascii="IPT Zar" w:hAnsi="IPT Zar" w:cs="CTraditional Arabic" w:hint="cs"/>
          <w:color w:val="000000"/>
          <w:sz w:val="26"/>
          <w:rtl/>
          <w:lang w:bidi="fa-IR"/>
        </w:rPr>
        <w:t xml:space="preserve"> ش</w:t>
      </w:r>
      <w:r w:rsidR="001C559E">
        <w:rPr>
          <w:rFonts w:ascii="IPT Zar" w:hAnsi="IPT Zar" w:cs="CTraditional Arabic" w:hint="cs"/>
          <w:color w:val="000000"/>
          <w:sz w:val="26"/>
          <w:rtl/>
          <w:lang w:bidi="fa-IR"/>
        </w:rPr>
        <w:t xml:space="preserve"> </w:t>
      </w:r>
      <w:r w:rsidRPr="00BD5DC8">
        <w:rPr>
          <w:rStyle w:val="Char4"/>
          <w:rFonts w:hint="cs"/>
          <w:rtl/>
        </w:rPr>
        <w:t>(چون د</w:t>
      </w:r>
      <w:r w:rsidR="001C559E">
        <w:rPr>
          <w:rStyle w:val="Char4"/>
          <w:rFonts w:hint="cs"/>
          <w:rtl/>
        </w:rPr>
        <w:t>ی</w:t>
      </w:r>
      <w:r w:rsidRPr="00BD5DC8">
        <w:rPr>
          <w:rStyle w:val="Char4"/>
          <w:rFonts w:hint="cs"/>
          <w:rtl/>
        </w:rPr>
        <w:t xml:space="preserve">دند </w:t>
      </w:r>
      <w:r w:rsidR="001C559E">
        <w:rPr>
          <w:rStyle w:val="Char4"/>
          <w:rFonts w:hint="cs"/>
          <w:rtl/>
        </w:rPr>
        <w:t>ک</w:t>
      </w:r>
      <w:r w:rsidRPr="00BD5DC8">
        <w:rPr>
          <w:rStyle w:val="Char4"/>
          <w:rFonts w:hint="cs"/>
          <w:rtl/>
        </w:rPr>
        <w:t>ه نماز صبح قضاء شده) با نگران</w:t>
      </w:r>
      <w:r w:rsidR="001C559E">
        <w:rPr>
          <w:rStyle w:val="Char4"/>
          <w:rFonts w:hint="cs"/>
          <w:rtl/>
        </w:rPr>
        <w:t>ی</w:t>
      </w:r>
      <w:r w:rsidRPr="00BD5DC8">
        <w:rPr>
          <w:rStyle w:val="Char4"/>
          <w:rFonts w:hint="cs"/>
          <w:rtl/>
        </w:rPr>
        <w:t xml:space="preserve"> و پر</w:t>
      </w:r>
      <w:r w:rsidR="001C559E">
        <w:rPr>
          <w:rStyle w:val="Char4"/>
          <w:rFonts w:hint="cs"/>
          <w:rtl/>
        </w:rPr>
        <w:t>ی</w:t>
      </w:r>
      <w:r w:rsidRPr="00BD5DC8">
        <w:rPr>
          <w:rStyle w:val="Char4"/>
          <w:rFonts w:hint="cs"/>
          <w:rtl/>
        </w:rPr>
        <w:t>شان</w:t>
      </w:r>
      <w:r w:rsidR="001C559E">
        <w:rPr>
          <w:rStyle w:val="Char4"/>
          <w:rFonts w:hint="cs"/>
          <w:rtl/>
        </w:rPr>
        <w:t>ی</w:t>
      </w:r>
      <w:r w:rsidRPr="00BD5DC8">
        <w:rPr>
          <w:rStyle w:val="Char4"/>
          <w:rFonts w:hint="cs"/>
          <w:rtl/>
        </w:rPr>
        <w:t xml:space="preserve"> از خواب بلند شدند. </w:t>
      </w:r>
    </w:p>
    <w:p w:rsidR="00E51E5A" w:rsidRPr="00BD5DC8" w:rsidRDefault="00E51E5A" w:rsidP="004709A5">
      <w:pPr>
        <w:ind w:firstLine="284"/>
        <w:jc w:val="both"/>
        <w:rPr>
          <w:rStyle w:val="Char4"/>
          <w:rtl/>
        </w:rPr>
      </w:pPr>
      <w:r w:rsidRPr="00BD5DC8">
        <w:rPr>
          <w:rStyle w:val="Char4"/>
          <w:rFonts w:hint="cs"/>
          <w:rtl/>
        </w:rPr>
        <w:t>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بدانها فرمان داد تا بر مر</w:t>
      </w:r>
      <w:r w:rsidR="001C559E">
        <w:rPr>
          <w:rStyle w:val="Char4"/>
          <w:rFonts w:hint="cs"/>
          <w:rtl/>
        </w:rPr>
        <w:t>ک</w:t>
      </w:r>
      <w:r w:rsidRPr="00BD5DC8">
        <w:rPr>
          <w:rStyle w:val="Char4"/>
          <w:rFonts w:hint="cs"/>
          <w:rtl/>
        </w:rPr>
        <w:t>ب‌ها</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سوار شده و از آن منطقه خارج شوند و فرمود: در ا</w:t>
      </w:r>
      <w:r w:rsidR="001C559E">
        <w:rPr>
          <w:rStyle w:val="Char4"/>
          <w:rFonts w:hint="cs"/>
          <w:rtl/>
        </w:rPr>
        <w:t>ی</w:t>
      </w:r>
      <w:r w:rsidRPr="00BD5DC8">
        <w:rPr>
          <w:rStyle w:val="Char4"/>
          <w:rFonts w:hint="cs"/>
          <w:rtl/>
        </w:rPr>
        <w:t>ن منطقه، ش</w:t>
      </w:r>
      <w:r w:rsidR="001C559E">
        <w:rPr>
          <w:rStyle w:val="Char4"/>
          <w:rFonts w:hint="cs"/>
          <w:rtl/>
        </w:rPr>
        <w:t>ی</w:t>
      </w:r>
      <w:r w:rsidRPr="00BD5DC8">
        <w:rPr>
          <w:rStyle w:val="Char4"/>
          <w:rFonts w:hint="cs"/>
          <w:rtl/>
        </w:rPr>
        <w:t>طان وجود دارد.</w:t>
      </w:r>
    </w:p>
    <w:p w:rsidR="00E51E5A" w:rsidRPr="00BD5DC8" w:rsidRDefault="00E51E5A" w:rsidP="004709A5">
      <w:pPr>
        <w:ind w:firstLine="284"/>
        <w:jc w:val="both"/>
        <w:rPr>
          <w:rStyle w:val="Char4"/>
          <w:rtl/>
        </w:rPr>
      </w:pPr>
      <w:r w:rsidRPr="00BD5DC8">
        <w:rPr>
          <w:rStyle w:val="Char4"/>
          <w:rFonts w:hint="cs"/>
          <w:rtl/>
        </w:rPr>
        <w:t>بد</w:t>
      </w:r>
      <w:r w:rsidR="001C559E">
        <w:rPr>
          <w:rStyle w:val="Char4"/>
          <w:rFonts w:hint="cs"/>
          <w:rtl/>
        </w:rPr>
        <w:t>ی</w:t>
      </w:r>
      <w:r w:rsidRPr="00BD5DC8">
        <w:rPr>
          <w:rStyle w:val="Char4"/>
          <w:rFonts w:hint="cs"/>
          <w:rtl/>
        </w:rPr>
        <w:t>ن ترت</w:t>
      </w:r>
      <w:r w:rsidR="001C559E">
        <w:rPr>
          <w:rStyle w:val="Char4"/>
          <w:rFonts w:hint="cs"/>
          <w:rtl/>
        </w:rPr>
        <w:t>ی</w:t>
      </w:r>
      <w:r w:rsidRPr="00BD5DC8">
        <w:rPr>
          <w:rStyle w:val="Char4"/>
          <w:rFonts w:hint="cs"/>
          <w:rtl/>
        </w:rPr>
        <w:t>ب، صحابه</w:t>
      </w:r>
      <w:r w:rsidR="001F073B" w:rsidRPr="001F073B">
        <w:rPr>
          <w:rFonts w:ascii="IPT Zar" w:hAnsi="IPT Zar" w:cs="CTraditional Arabic" w:hint="cs"/>
          <w:color w:val="000000"/>
          <w:sz w:val="26"/>
          <w:rtl/>
          <w:lang w:bidi="fa-IR"/>
        </w:rPr>
        <w:t xml:space="preserve"> ش</w:t>
      </w:r>
      <w:r w:rsidR="00BA7FD8" w:rsidRPr="00BA7FD8">
        <w:rPr>
          <w:rStyle w:val="Char4"/>
          <w:rFonts w:hint="cs"/>
          <w:rtl/>
        </w:rPr>
        <w:t>،</w:t>
      </w:r>
      <w:r w:rsidRPr="00BD5DC8">
        <w:rPr>
          <w:rStyle w:val="Char4"/>
          <w:rFonts w:hint="cs"/>
          <w:rtl/>
        </w:rPr>
        <w:t xml:space="preserve"> سوار</w:t>
      </w:r>
      <w:r w:rsidR="001C559E">
        <w:rPr>
          <w:rStyle w:val="Char4"/>
          <w:rFonts w:hint="cs"/>
          <w:rtl/>
        </w:rPr>
        <w:t>ی</w:t>
      </w:r>
      <w:r w:rsidRPr="00BD5DC8">
        <w:rPr>
          <w:rStyle w:val="Char4"/>
          <w:rFonts w:hint="cs"/>
          <w:rtl/>
        </w:rPr>
        <w:t>‌ها</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را سوار شده تا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از آن منطقه ب</w:t>
      </w:r>
      <w:r w:rsidR="001C559E">
        <w:rPr>
          <w:rStyle w:val="Char4"/>
          <w:rFonts w:hint="cs"/>
          <w:rtl/>
        </w:rPr>
        <w:t>ی</w:t>
      </w:r>
      <w:r w:rsidRPr="00BD5DC8">
        <w:rPr>
          <w:rStyle w:val="Char4"/>
          <w:rFonts w:hint="cs"/>
          <w:rtl/>
        </w:rPr>
        <w:t>رون رفتند. سپس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بدانها دستور داد تا از سوار</w:t>
      </w:r>
      <w:r w:rsidR="001C559E">
        <w:rPr>
          <w:rStyle w:val="Char4"/>
          <w:rFonts w:hint="cs"/>
          <w:rtl/>
        </w:rPr>
        <w:t>ی</w:t>
      </w:r>
      <w:r w:rsidRPr="00BD5DC8">
        <w:rPr>
          <w:rStyle w:val="Char4"/>
          <w:rFonts w:hint="cs"/>
          <w:rtl/>
        </w:rPr>
        <w:t>‌ها</w:t>
      </w:r>
      <w:r w:rsidR="001C559E">
        <w:rPr>
          <w:rStyle w:val="Char4"/>
          <w:rFonts w:hint="cs"/>
          <w:rtl/>
        </w:rPr>
        <w:t>ی</w:t>
      </w:r>
      <w:r w:rsidRPr="00BD5DC8">
        <w:rPr>
          <w:rStyle w:val="Char4"/>
          <w:rFonts w:hint="cs"/>
          <w:rtl/>
        </w:rPr>
        <w:t xml:space="preserve"> خود فرود آ</w:t>
      </w:r>
      <w:r w:rsidR="001C559E">
        <w:rPr>
          <w:rStyle w:val="Char4"/>
          <w:rFonts w:hint="cs"/>
          <w:rtl/>
        </w:rPr>
        <w:t>ی</w:t>
      </w:r>
      <w:r w:rsidRPr="00BD5DC8">
        <w:rPr>
          <w:rStyle w:val="Char4"/>
          <w:rFonts w:hint="cs"/>
          <w:rtl/>
        </w:rPr>
        <w:t>ند و وضو گ</w:t>
      </w:r>
      <w:r w:rsidR="001C559E">
        <w:rPr>
          <w:rStyle w:val="Char4"/>
          <w:rFonts w:hint="cs"/>
          <w:rtl/>
        </w:rPr>
        <w:t>ی</w:t>
      </w:r>
      <w:r w:rsidRPr="00BD5DC8">
        <w:rPr>
          <w:rStyle w:val="Char4"/>
          <w:rFonts w:hint="cs"/>
          <w:rtl/>
        </w:rPr>
        <w:t>رند. و به بلال</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فرمان داد تا برا</w:t>
      </w:r>
      <w:r w:rsidR="001C559E">
        <w:rPr>
          <w:rStyle w:val="Char4"/>
          <w:rFonts w:hint="cs"/>
          <w:rtl/>
        </w:rPr>
        <w:t>ی</w:t>
      </w:r>
      <w:r w:rsidRPr="00BD5DC8">
        <w:rPr>
          <w:rStyle w:val="Char4"/>
          <w:rFonts w:hint="cs"/>
          <w:rtl/>
        </w:rPr>
        <w:t xml:space="preserve"> نماز، اذان ـ </w:t>
      </w:r>
      <w:r w:rsidR="001C559E">
        <w:rPr>
          <w:rStyle w:val="Char4"/>
          <w:rFonts w:hint="cs"/>
          <w:rtl/>
        </w:rPr>
        <w:t>ی</w:t>
      </w:r>
      <w:r w:rsidRPr="00BD5DC8">
        <w:rPr>
          <w:rStyle w:val="Char4"/>
          <w:rFonts w:hint="cs"/>
          <w:rtl/>
        </w:rPr>
        <w:t>ا اقامه ـ گو</w:t>
      </w:r>
      <w:r w:rsidR="001C559E">
        <w:rPr>
          <w:rStyle w:val="Char4"/>
          <w:rFonts w:hint="cs"/>
          <w:rtl/>
        </w:rPr>
        <w:t>ی</w:t>
      </w:r>
      <w:r w:rsidRPr="00BD5DC8">
        <w:rPr>
          <w:rStyle w:val="Char4"/>
          <w:rFonts w:hint="cs"/>
          <w:rtl/>
        </w:rPr>
        <w:t>د، آن‌گاه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نماز صبح را برا</w:t>
      </w:r>
      <w:r w:rsidR="001C559E">
        <w:rPr>
          <w:rStyle w:val="Char4"/>
          <w:rFonts w:hint="cs"/>
          <w:rtl/>
        </w:rPr>
        <w:t>ی</w:t>
      </w:r>
      <w:r w:rsidRPr="00BD5DC8">
        <w:rPr>
          <w:rStyle w:val="Char4"/>
          <w:rFonts w:hint="cs"/>
          <w:rtl/>
        </w:rPr>
        <w:t xml:space="preserve"> آنان به جا</w:t>
      </w:r>
      <w:r w:rsidR="001C559E">
        <w:rPr>
          <w:rStyle w:val="Char4"/>
          <w:rFonts w:hint="cs"/>
          <w:rtl/>
        </w:rPr>
        <w:t>ی</w:t>
      </w:r>
      <w:r w:rsidRPr="00BD5DC8">
        <w:rPr>
          <w:rStyle w:val="Char4"/>
          <w:rFonts w:hint="cs"/>
          <w:rtl/>
        </w:rPr>
        <w:t xml:space="preserve"> آورد.</w:t>
      </w:r>
      <w:r w:rsidR="001C559E">
        <w:rPr>
          <w:rStyle w:val="Char4"/>
          <w:rFonts w:hint="cs"/>
          <w:rtl/>
        </w:rPr>
        <w:t xml:space="preserve"> </w:t>
      </w:r>
      <w:r w:rsidRPr="00BD5DC8">
        <w:rPr>
          <w:rStyle w:val="Char4"/>
          <w:rFonts w:hint="cs"/>
          <w:rtl/>
        </w:rPr>
        <w:t>چون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از نماز فارغ شد، احساس </w:t>
      </w:r>
      <w:r w:rsidR="001C559E">
        <w:rPr>
          <w:rStyle w:val="Char4"/>
          <w:rFonts w:hint="cs"/>
          <w:rtl/>
        </w:rPr>
        <w:t>ک</w:t>
      </w:r>
      <w:r w:rsidRPr="00BD5DC8">
        <w:rPr>
          <w:rStyle w:val="Char4"/>
          <w:rFonts w:hint="cs"/>
          <w:rtl/>
        </w:rPr>
        <w:t xml:space="preserve">رد </w:t>
      </w:r>
      <w:r w:rsidR="001C559E">
        <w:rPr>
          <w:rStyle w:val="Char4"/>
          <w:rFonts w:hint="cs"/>
          <w:rtl/>
        </w:rPr>
        <w:t>ک</w:t>
      </w:r>
      <w:r w:rsidRPr="00BD5DC8">
        <w:rPr>
          <w:rStyle w:val="Char4"/>
          <w:rFonts w:hint="cs"/>
          <w:rtl/>
        </w:rPr>
        <w:t>ه صحابه</w:t>
      </w:r>
      <w:r w:rsidR="001F073B" w:rsidRPr="001F073B">
        <w:rPr>
          <w:rFonts w:ascii="IPT Zar" w:hAnsi="IPT Zar" w:cs="CTraditional Arabic" w:hint="cs"/>
          <w:color w:val="000000"/>
          <w:sz w:val="26"/>
          <w:rtl/>
          <w:lang w:bidi="fa-IR"/>
        </w:rPr>
        <w:t xml:space="preserve"> ش</w:t>
      </w:r>
      <w:r w:rsidR="001C559E">
        <w:rPr>
          <w:rFonts w:ascii="IPT Zar" w:hAnsi="IPT Zar" w:cs="CTraditional Arabic" w:hint="cs"/>
          <w:color w:val="000000"/>
          <w:sz w:val="26"/>
          <w:rtl/>
          <w:lang w:bidi="fa-IR"/>
        </w:rPr>
        <w:t xml:space="preserve"> </w:t>
      </w:r>
      <w:r w:rsidRPr="00BD5DC8">
        <w:rPr>
          <w:rStyle w:val="Char4"/>
          <w:rFonts w:hint="cs"/>
          <w:rtl/>
        </w:rPr>
        <w:t>هنوز (به خاطر از دست‌دادن نماز صبح) نگران و پر</w:t>
      </w:r>
      <w:r w:rsidR="001C559E">
        <w:rPr>
          <w:rStyle w:val="Char4"/>
          <w:rFonts w:hint="cs"/>
          <w:rtl/>
        </w:rPr>
        <w:t>ی</w:t>
      </w:r>
      <w:r w:rsidRPr="00BD5DC8">
        <w:rPr>
          <w:rStyle w:val="Char4"/>
          <w:rFonts w:hint="cs"/>
          <w:rtl/>
        </w:rPr>
        <w:t>شان‌اند، از ا</w:t>
      </w:r>
      <w:r w:rsidR="001C559E">
        <w:rPr>
          <w:rStyle w:val="Char4"/>
          <w:rFonts w:hint="cs"/>
          <w:rtl/>
        </w:rPr>
        <w:t>ی</w:t>
      </w:r>
      <w:r w:rsidRPr="00BD5DC8">
        <w:rPr>
          <w:rStyle w:val="Char4"/>
          <w:rFonts w:hint="cs"/>
          <w:rtl/>
        </w:rPr>
        <w:t>ن‌رو، به جهت دور</w:t>
      </w:r>
      <w:r w:rsidR="001C559E">
        <w:rPr>
          <w:rStyle w:val="Char4"/>
          <w:rFonts w:hint="cs"/>
          <w:rtl/>
        </w:rPr>
        <w:t>ک</w:t>
      </w:r>
      <w:r w:rsidRPr="00BD5DC8">
        <w:rPr>
          <w:rStyle w:val="Char4"/>
          <w:rFonts w:hint="cs"/>
          <w:rtl/>
        </w:rPr>
        <w:t>ردن پر</w:t>
      </w:r>
      <w:r w:rsidR="001C559E">
        <w:rPr>
          <w:rStyle w:val="Char4"/>
          <w:rFonts w:hint="cs"/>
          <w:rtl/>
        </w:rPr>
        <w:t>ی</w:t>
      </w:r>
      <w:r w:rsidRPr="00BD5DC8">
        <w:rPr>
          <w:rStyle w:val="Char4"/>
          <w:rFonts w:hint="cs"/>
          <w:rtl/>
        </w:rPr>
        <w:t>شان</w:t>
      </w:r>
      <w:r w:rsidR="001C559E">
        <w:rPr>
          <w:rStyle w:val="Char4"/>
          <w:rFonts w:hint="cs"/>
          <w:rtl/>
        </w:rPr>
        <w:t>ی</w:t>
      </w:r>
      <w:r w:rsidRPr="00BD5DC8">
        <w:rPr>
          <w:rStyle w:val="Char4"/>
          <w:rFonts w:hint="cs"/>
          <w:rtl/>
        </w:rPr>
        <w:t xml:space="preserve"> آنها، فرمود: هان ا</w:t>
      </w:r>
      <w:r w:rsidR="001C559E">
        <w:rPr>
          <w:rStyle w:val="Char4"/>
          <w:rFonts w:hint="cs"/>
          <w:rtl/>
        </w:rPr>
        <w:t>ی</w:t>
      </w:r>
      <w:r w:rsidRPr="00BD5DC8">
        <w:rPr>
          <w:rStyle w:val="Char4"/>
          <w:rFonts w:hint="cs"/>
          <w:rtl/>
        </w:rPr>
        <w:t xml:space="preserve"> مردم! براست</w:t>
      </w:r>
      <w:r w:rsidR="001C559E">
        <w:rPr>
          <w:rStyle w:val="Char4"/>
          <w:rFonts w:hint="cs"/>
          <w:rtl/>
        </w:rPr>
        <w:t>ی</w:t>
      </w:r>
      <w:r w:rsidRPr="00BD5DC8">
        <w:rPr>
          <w:rStyle w:val="Char4"/>
          <w:rFonts w:hint="cs"/>
          <w:rtl/>
        </w:rPr>
        <w:t xml:space="preserve"> خداوند </w:t>
      </w:r>
      <w:r w:rsidR="00F24213" w:rsidRPr="00F24213">
        <w:rPr>
          <w:rFonts w:ascii="IPT Zar" w:hAnsi="IPT Zar" w:cs="CTraditional Arabic"/>
          <w:color w:val="000000"/>
          <w:sz w:val="26"/>
          <w:rtl/>
          <w:lang w:bidi="fa-IR"/>
        </w:rPr>
        <w:t>ﻷ</w:t>
      </w:r>
      <w:r w:rsidRPr="00BD5DC8">
        <w:rPr>
          <w:rStyle w:val="Char4"/>
          <w:rFonts w:hint="cs"/>
          <w:rtl/>
        </w:rPr>
        <w:t xml:space="preserve"> ارواح ما را در وقت خواب، قبض </w:t>
      </w:r>
      <w:r w:rsidR="001C559E">
        <w:rPr>
          <w:rStyle w:val="Char4"/>
          <w:rFonts w:hint="cs"/>
          <w:rtl/>
        </w:rPr>
        <w:t>ک</w:t>
      </w:r>
      <w:r w:rsidRPr="00BD5DC8">
        <w:rPr>
          <w:rStyle w:val="Char4"/>
          <w:rFonts w:hint="cs"/>
          <w:rtl/>
        </w:rPr>
        <w:t>رد و برگرفت، و اگر م</w:t>
      </w:r>
      <w:r w:rsidR="001C559E">
        <w:rPr>
          <w:rStyle w:val="Char4"/>
          <w:rFonts w:hint="cs"/>
          <w:rtl/>
        </w:rPr>
        <w:t>ی</w:t>
      </w:r>
      <w:r w:rsidRPr="00BD5DC8">
        <w:rPr>
          <w:rStyle w:val="Char4"/>
          <w:rFonts w:hint="cs"/>
          <w:rtl/>
        </w:rPr>
        <w:t>‌خواست، ارواح ما را در سر آمد مع</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غ</w:t>
      </w:r>
      <w:r w:rsidR="001C559E">
        <w:rPr>
          <w:rStyle w:val="Char4"/>
          <w:rFonts w:hint="cs"/>
          <w:rtl/>
        </w:rPr>
        <w:t>ی</w:t>
      </w:r>
      <w:r w:rsidRPr="00BD5DC8">
        <w:rPr>
          <w:rStyle w:val="Char4"/>
          <w:rFonts w:hint="cs"/>
          <w:rtl/>
        </w:rPr>
        <w:t>ر از ا</w:t>
      </w:r>
      <w:r w:rsidR="001C559E">
        <w:rPr>
          <w:rStyle w:val="Char4"/>
          <w:rFonts w:hint="cs"/>
          <w:rtl/>
        </w:rPr>
        <w:t>ی</w:t>
      </w:r>
      <w:r w:rsidRPr="00BD5DC8">
        <w:rPr>
          <w:rStyle w:val="Char4"/>
          <w:rFonts w:hint="cs"/>
          <w:rtl/>
        </w:rPr>
        <w:t>ن وقت، به تن باز م</w:t>
      </w:r>
      <w:r w:rsidR="001C559E">
        <w:rPr>
          <w:rStyle w:val="Char4"/>
          <w:rFonts w:hint="cs"/>
          <w:rtl/>
        </w:rPr>
        <w:t>ی</w:t>
      </w:r>
      <w:r w:rsidRPr="00BD5DC8">
        <w:rPr>
          <w:rStyle w:val="Char4"/>
          <w:rFonts w:hint="cs"/>
          <w:rtl/>
        </w:rPr>
        <w:t>‌گرداند.</w:t>
      </w:r>
    </w:p>
    <w:p w:rsidR="00E51E5A" w:rsidRPr="00BD5DC8" w:rsidRDefault="00E51E5A" w:rsidP="004709A5">
      <w:pPr>
        <w:ind w:firstLine="284"/>
        <w:jc w:val="both"/>
        <w:rPr>
          <w:rStyle w:val="Char4"/>
          <w:rtl/>
        </w:rPr>
      </w:pPr>
      <w:r w:rsidRPr="00BD5DC8">
        <w:rPr>
          <w:rStyle w:val="Char4"/>
          <w:rFonts w:hint="cs"/>
          <w:rtl/>
        </w:rPr>
        <w:t xml:space="preserve">پس هرگاه </w:t>
      </w:r>
      <w:r w:rsidR="001C559E">
        <w:rPr>
          <w:rStyle w:val="Char4"/>
          <w:rFonts w:hint="cs"/>
          <w:rtl/>
        </w:rPr>
        <w:t>یکی</w:t>
      </w:r>
      <w:r w:rsidRPr="00BD5DC8">
        <w:rPr>
          <w:rStyle w:val="Char4"/>
          <w:rFonts w:hint="cs"/>
          <w:rtl/>
        </w:rPr>
        <w:t xml:space="preserve"> از شما به خواب برود و نمازش را نخواند و </w:t>
      </w:r>
      <w:r w:rsidR="001C559E">
        <w:rPr>
          <w:rStyle w:val="Char4"/>
          <w:rFonts w:hint="cs"/>
          <w:rtl/>
        </w:rPr>
        <w:t>ی</w:t>
      </w:r>
      <w:r w:rsidRPr="00BD5DC8">
        <w:rPr>
          <w:rStyle w:val="Char4"/>
          <w:rFonts w:hint="cs"/>
          <w:rtl/>
        </w:rPr>
        <w:t>ا نماز</w:t>
      </w:r>
      <w:r w:rsidR="001C559E">
        <w:rPr>
          <w:rStyle w:val="Char4"/>
          <w:rFonts w:hint="cs"/>
          <w:rtl/>
        </w:rPr>
        <w:t>ی</w:t>
      </w:r>
      <w:r w:rsidRPr="00BD5DC8">
        <w:rPr>
          <w:rStyle w:val="Char4"/>
          <w:rFonts w:hint="cs"/>
          <w:rtl/>
        </w:rPr>
        <w:t xml:space="preserve"> را فراموش </w:t>
      </w:r>
      <w:r w:rsidR="001C559E">
        <w:rPr>
          <w:rStyle w:val="Char4"/>
          <w:rFonts w:hint="cs"/>
          <w:rtl/>
        </w:rPr>
        <w:t>ک</w:t>
      </w:r>
      <w:r w:rsidRPr="00BD5DC8">
        <w:rPr>
          <w:rStyle w:val="Char4"/>
          <w:rFonts w:hint="cs"/>
          <w:rtl/>
        </w:rPr>
        <w:t xml:space="preserve">رد، سپس به </w:t>
      </w:r>
      <w:r w:rsidR="001C559E">
        <w:rPr>
          <w:rStyle w:val="Char4"/>
          <w:rFonts w:hint="cs"/>
          <w:rtl/>
        </w:rPr>
        <w:t>ی</w:t>
      </w:r>
      <w:r w:rsidRPr="00BD5DC8">
        <w:rPr>
          <w:rStyle w:val="Char4"/>
          <w:rFonts w:hint="cs"/>
          <w:rtl/>
        </w:rPr>
        <w:t>ادش آمد، آن را به صورت معمول</w:t>
      </w:r>
      <w:r w:rsidR="001C559E">
        <w:rPr>
          <w:rStyle w:val="Char4"/>
          <w:rFonts w:hint="cs"/>
          <w:rtl/>
        </w:rPr>
        <w:t>ی</w:t>
      </w:r>
      <w:r w:rsidRPr="00BD5DC8">
        <w:rPr>
          <w:rStyle w:val="Char4"/>
          <w:rFonts w:hint="cs"/>
          <w:rtl/>
        </w:rPr>
        <w:t xml:space="preserve"> و به تمام و</w:t>
      </w:r>
      <w:r w:rsidR="001C559E">
        <w:rPr>
          <w:rStyle w:val="Char4"/>
          <w:rFonts w:hint="cs"/>
          <w:rtl/>
        </w:rPr>
        <w:t>ک</w:t>
      </w:r>
      <w:r w:rsidRPr="00BD5DC8">
        <w:rPr>
          <w:rStyle w:val="Char4"/>
          <w:rFonts w:hint="cs"/>
          <w:rtl/>
        </w:rPr>
        <w:t xml:space="preserve">مال و همانگونه </w:t>
      </w:r>
      <w:r w:rsidR="001C559E">
        <w:rPr>
          <w:rStyle w:val="Char4"/>
          <w:rFonts w:hint="cs"/>
          <w:rtl/>
        </w:rPr>
        <w:t>ک</w:t>
      </w:r>
      <w:r w:rsidRPr="00BD5DC8">
        <w:rPr>
          <w:rStyle w:val="Char4"/>
          <w:rFonts w:hint="cs"/>
          <w:rtl/>
        </w:rPr>
        <w:t>ه در وقتش ادا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بخواند.</w:t>
      </w:r>
    </w:p>
    <w:p w:rsidR="00E51E5A" w:rsidRPr="00BD5DC8" w:rsidRDefault="00E51E5A" w:rsidP="004709A5">
      <w:pPr>
        <w:ind w:firstLine="284"/>
        <w:jc w:val="both"/>
        <w:rPr>
          <w:rStyle w:val="Char4"/>
          <w:rtl/>
        </w:rPr>
      </w:pPr>
      <w:r w:rsidRPr="00BD5DC8">
        <w:rPr>
          <w:rStyle w:val="Char4"/>
          <w:rFonts w:hint="cs"/>
          <w:rtl/>
        </w:rPr>
        <w:t>پس از آن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ابوب</w:t>
      </w:r>
      <w:r w:rsidR="001C559E">
        <w:rPr>
          <w:rStyle w:val="Char4"/>
          <w:rFonts w:hint="cs"/>
          <w:rtl/>
        </w:rPr>
        <w:t>ک</w:t>
      </w:r>
      <w:r w:rsidRPr="00BD5DC8">
        <w:rPr>
          <w:rStyle w:val="Char4"/>
          <w:rFonts w:hint="cs"/>
          <w:rtl/>
        </w:rPr>
        <w:t>ر صد</w:t>
      </w:r>
      <w:r w:rsidR="001C559E">
        <w:rPr>
          <w:rStyle w:val="Char4"/>
          <w:rFonts w:hint="cs"/>
          <w:rtl/>
        </w:rPr>
        <w:t>ی</w:t>
      </w:r>
      <w:r w:rsidRPr="00BD5DC8">
        <w:rPr>
          <w:rStyle w:val="Char4"/>
          <w:rFonts w:hint="cs"/>
          <w:rtl/>
        </w:rPr>
        <w:t>ق</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وانگر</w:t>
      </w:r>
      <w:r w:rsidR="001C559E">
        <w:rPr>
          <w:rStyle w:val="Char4"/>
          <w:rFonts w:hint="cs"/>
          <w:rtl/>
        </w:rPr>
        <w:t>ی</w:t>
      </w:r>
      <w:r w:rsidRPr="00BD5DC8">
        <w:rPr>
          <w:rStyle w:val="Char4"/>
          <w:rFonts w:hint="cs"/>
          <w:rtl/>
        </w:rPr>
        <w:t>ست و بدو متوجه شد و فرمود: ب</w:t>
      </w:r>
      <w:r w:rsidR="001C559E">
        <w:rPr>
          <w:rStyle w:val="Char4"/>
          <w:rFonts w:hint="cs"/>
          <w:rtl/>
        </w:rPr>
        <w:t>ی</w:t>
      </w:r>
      <w:r w:rsidRPr="00BD5DC8">
        <w:rPr>
          <w:rStyle w:val="Char4"/>
          <w:rFonts w:hint="cs"/>
          <w:rtl/>
        </w:rPr>
        <w:t>‌گمان ش</w:t>
      </w:r>
      <w:r w:rsidR="001C559E">
        <w:rPr>
          <w:rStyle w:val="Char4"/>
          <w:rFonts w:hint="cs"/>
          <w:rtl/>
        </w:rPr>
        <w:t>ی</w:t>
      </w:r>
      <w:r w:rsidRPr="00BD5DC8">
        <w:rPr>
          <w:rStyle w:val="Char4"/>
          <w:rFonts w:hint="cs"/>
          <w:rtl/>
        </w:rPr>
        <w:t>طان در حال</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 xml:space="preserve">ش بلال آمد </w:t>
      </w:r>
      <w:r w:rsidR="001C559E">
        <w:rPr>
          <w:rStyle w:val="Char4"/>
          <w:rFonts w:hint="cs"/>
          <w:rtl/>
        </w:rPr>
        <w:t>ک</w:t>
      </w:r>
      <w:r w:rsidRPr="00BD5DC8">
        <w:rPr>
          <w:rStyle w:val="Char4"/>
          <w:rFonts w:hint="cs"/>
          <w:rtl/>
        </w:rPr>
        <w:t>ه و</w:t>
      </w:r>
      <w:r w:rsidR="001C559E">
        <w:rPr>
          <w:rStyle w:val="Char4"/>
          <w:rFonts w:hint="cs"/>
          <w:rtl/>
        </w:rPr>
        <w:t>ی</w:t>
      </w:r>
      <w:r w:rsidRPr="00BD5DC8">
        <w:rPr>
          <w:rStyle w:val="Char4"/>
          <w:rFonts w:hint="cs"/>
          <w:rtl/>
        </w:rPr>
        <w:t xml:space="preserve"> مشغول خواندن نماز بود، سپس ش</w:t>
      </w:r>
      <w:r w:rsidR="001C559E">
        <w:rPr>
          <w:rStyle w:val="Char4"/>
          <w:rFonts w:hint="cs"/>
          <w:rtl/>
        </w:rPr>
        <w:t>ی</w:t>
      </w:r>
      <w:r w:rsidRPr="00BD5DC8">
        <w:rPr>
          <w:rStyle w:val="Char4"/>
          <w:rFonts w:hint="cs"/>
          <w:rtl/>
        </w:rPr>
        <w:t>طان و</w:t>
      </w:r>
      <w:r w:rsidR="001C559E">
        <w:rPr>
          <w:rStyle w:val="Char4"/>
          <w:rFonts w:hint="cs"/>
          <w:rtl/>
        </w:rPr>
        <w:t>ی</w:t>
      </w:r>
      <w:r w:rsidRPr="00BD5DC8">
        <w:rPr>
          <w:rStyle w:val="Char4"/>
          <w:rFonts w:hint="cs"/>
          <w:rtl/>
        </w:rPr>
        <w:t xml:space="preserve"> را بر پهلو بر رو</w:t>
      </w:r>
      <w:r w:rsidR="001C559E">
        <w:rPr>
          <w:rStyle w:val="Char4"/>
          <w:rFonts w:hint="cs"/>
          <w:rtl/>
        </w:rPr>
        <w:t>ی</w:t>
      </w:r>
      <w:r w:rsidRPr="00BD5DC8">
        <w:rPr>
          <w:rStyle w:val="Char4"/>
          <w:rFonts w:hint="cs"/>
          <w:rtl/>
        </w:rPr>
        <w:t xml:space="preserve"> زم</w:t>
      </w:r>
      <w:r w:rsidR="001C559E">
        <w:rPr>
          <w:rStyle w:val="Char4"/>
          <w:rFonts w:hint="cs"/>
          <w:rtl/>
        </w:rPr>
        <w:t>ی</w:t>
      </w:r>
      <w:r w:rsidRPr="00BD5DC8">
        <w:rPr>
          <w:rStyle w:val="Char4"/>
          <w:rFonts w:hint="cs"/>
          <w:rtl/>
        </w:rPr>
        <w:t>ن خوابان</w:t>
      </w:r>
      <w:r w:rsidR="001C559E">
        <w:rPr>
          <w:rStyle w:val="Char4"/>
          <w:rFonts w:hint="cs"/>
          <w:rtl/>
        </w:rPr>
        <w:t>ی</w:t>
      </w:r>
      <w:r w:rsidRPr="00BD5DC8">
        <w:rPr>
          <w:rStyle w:val="Char4"/>
          <w:rFonts w:hint="cs"/>
          <w:rtl/>
        </w:rPr>
        <w:t>د، آن‌گاه پ</w:t>
      </w:r>
      <w:r w:rsidR="001C559E">
        <w:rPr>
          <w:rStyle w:val="Char4"/>
          <w:rFonts w:hint="cs"/>
          <w:rtl/>
        </w:rPr>
        <w:t>ی</w:t>
      </w:r>
      <w:r w:rsidRPr="00BD5DC8">
        <w:rPr>
          <w:rStyle w:val="Char4"/>
          <w:rFonts w:hint="cs"/>
          <w:rtl/>
        </w:rPr>
        <w:t>وسته به آرام‌</w:t>
      </w:r>
      <w:r w:rsidR="001C559E">
        <w:rPr>
          <w:rStyle w:val="Char4"/>
          <w:rFonts w:hint="cs"/>
          <w:rtl/>
        </w:rPr>
        <w:t>ک</w:t>
      </w:r>
      <w:r w:rsidRPr="00BD5DC8">
        <w:rPr>
          <w:rStyle w:val="Char4"/>
          <w:rFonts w:hint="cs"/>
          <w:rtl/>
        </w:rPr>
        <w:t>ردن و سا</w:t>
      </w:r>
      <w:r w:rsidR="001C559E">
        <w:rPr>
          <w:rStyle w:val="Char4"/>
          <w:rFonts w:hint="cs"/>
          <w:rtl/>
        </w:rPr>
        <w:t>ک</w:t>
      </w:r>
      <w:r w:rsidRPr="00BD5DC8">
        <w:rPr>
          <w:rStyle w:val="Char4"/>
          <w:rFonts w:hint="cs"/>
          <w:rtl/>
        </w:rPr>
        <w:t>ن گردان</w:t>
      </w:r>
      <w:r w:rsidR="001C559E">
        <w:rPr>
          <w:rStyle w:val="Char4"/>
          <w:rFonts w:hint="cs"/>
          <w:rtl/>
        </w:rPr>
        <w:t>ی</w:t>
      </w:r>
      <w:r w:rsidRPr="00BD5DC8">
        <w:rPr>
          <w:rStyle w:val="Char4"/>
          <w:rFonts w:hint="cs"/>
          <w:rtl/>
        </w:rPr>
        <w:t>دن بلال همّت گماشت و آنقدر بسان به خواب‌</w:t>
      </w:r>
      <w:r w:rsidR="001C559E">
        <w:rPr>
          <w:rStyle w:val="Char4"/>
          <w:rFonts w:hint="cs"/>
          <w:rtl/>
        </w:rPr>
        <w:t>ک</w:t>
      </w:r>
      <w:r w:rsidRPr="00BD5DC8">
        <w:rPr>
          <w:rStyle w:val="Char4"/>
          <w:rFonts w:hint="cs"/>
          <w:rtl/>
        </w:rPr>
        <w:t>ردن بچه‌ها، بلال را به آرام</w:t>
      </w:r>
      <w:r w:rsidR="001C559E">
        <w:rPr>
          <w:rStyle w:val="Char4"/>
          <w:rFonts w:hint="cs"/>
          <w:rtl/>
        </w:rPr>
        <w:t>ی</w:t>
      </w:r>
      <w:r w:rsidRPr="00BD5DC8">
        <w:rPr>
          <w:rStyle w:val="Char4"/>
          <w:rFonts w:hint="cs"/>
          <w:rtl/>
        </w:rPr>
        <w:t xml:space="preserve"> ت</w:t>
      </w:r>
      <w:r w:rsidR="001C559E">
        <w:rPr>
          <w:rStyle w:val="Char4"/>
          <w:rFonts w:hint="cs"/>
          <w:rtl/>
        </w:rPr>
        <w:t>ک</w:t>
      </w:r>
      <w:r w:rsidRPr="00BD5DC8">
        <w:rPr>
          <w:rStyle w:val="Char4"/>
          <w:rFonts w:hint="cs"/>
          <w:rtl/>
        </w:rPr>
        <w:t>ان داد و آهسته بر پهلو</w:t>
      </w:r>
      <w:r w:rsidR="001C559E">
        <w:rPr>
          <w:rStyle w:val="Char4"/>
          <w:rFonts w:hint="cs"/>
          <w:rtl/>
        </w:rPr>
        <w:t>ی</w:t>
      </w:r>
      <w:r w:rsidRPr="00BD5DC8">
        <w:rPr>
          <w:rStyle w:val="Char4"/>
          <w:rFonts w:hint="cs"/>
          <w:rtl/>
        </w:rPr>
        <w:t>ش زد و دست مال</w:t>
      </w:r>
      <w:r w:rsidR="001C559E">
        <w:rPr>
          <w:rStyle w:val="Char4"/>
          <w:rFonts w:hint="cs"/>
          <w:rtl/>
        </w:rPr>
        <w:t>ی</w:t>
      </w:r>
      <w:r w:rsidRPr="00BD5DC8">
        <w:rPr>
          <w:rStyle w:val="Char4"/>
          <w:rFonts w:hint="cs"/>
          <w:rtl/>
        </w:rPr>
        <w:t>د، تا خواب بر د</w:t>
      </w:r>
      <w:r w:rsidR="001C559E">
        <w:rPr>
          <w:rStyle w:val="Char4"/>
          <w:rFonts w:hint="cs"/>
          <w:rtl/>
        </w:rPr>
        <w:t>ی</w:t>
      </w:r>
      <w:r w:rsidRPr="00BD5DC8">
        <w:rPr>
          <w:rStyle w:val="Char4"/>
          <w:rFonts w:hint="cs"/>
          <w:rtl/>
        </w:rPr>
        <w:t xml:space="preserve">دگان بلال غلبه </w:t>
      </w:r>
      <w:r w:rsidR="001C559E">
        <w:rPr>
          <w:rStyle w:val="Char4"/>
          <w:rFonts w:hint="cs"/>
          <w:rtl/>
        </w:rPr>
        <w:t>ک</w:t>
      </w:r>
      <w:r w:rsidRPr="00BD5DC8">
        <w:rPr>
          <w:rStyle w:val="Char4"/>
          <w:rFonts w:hint="cs"/>
          <w:rtl/>
        </w:rPr>
        <w:t>رد و به خواب فرو رفت.</w:t>
      </w:r>
    </w:p>
    <w:p w:rsidR="00E51E5A" w:rsidRPr="00BD5DC8" w:rsidRDefault="00E51E5A" w:rsidP="004709A5">
      <w:pPr>
        <w:ind w:firstLine="284"/>
        <w:jc w:val="both"/>
        <w:rPr>
          <w:rStyle w:val="Char4"/>
          <w:rtl/>
        </w:rPr>
      </w:pPr>
      <w:r w:rsidRPr="00BD5DC8">
        <w:rPr>
          <w:rStyle w:val="Char4"/>
          <w:rFonts w:hint="cs"/>
          <w:rtl/>
        </w:rPr>
        <w:t xml:space="preserve"> پس از ا</w:t>
      </w:r>
      <w:r w:rsidR="001C559E">
        <w:rPr>
          <w:rStyle w:val="Char4"/>
          <w:rFonts w:hint="cs"/>
          <w:rtl/>
        </w:rPr>
        <w:t>ی</w:t>
      </w:r>
      <w:r w:rsidRPr="00BD5DC8">
        <w:rPr>
          <w:rStyle w:val="Char4"/>
          <w:rFonts w:hint="cs"/>
          <w:rtl/>
        </w:rPr>
        <w:t>ن،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بلال</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را به حضورش فراخواند و حق</w:t>
      </w:r>
      <w:r w:rsidR="001C559E">
        <w:rPr>
          <w:rStyle w:val="Char4"/>
          <w:rFonts w:hint="cs"/>
          <w:rtl/>
        </w:rPr>
        <w:t>ی</w:t>
      </w:r>
      <w:r w:rsidRPr="00BD5DC8">
        <w:rPr>
          <w:rStyle w:val="Char4"/>
          <w:rFonts w:hint="cs"/>
          <w:rtl/>
        </w:rPr>
        <w:t>قت حال را از او جو</w:t>
      </w:r>
      <w:r w:rsidR="001C559E">
        <w:rPr>
          <w:rStyle w:val="Char4"/>
          <w:rFonts w:hint="cs"/>
          <w:rtl/>
        </w:rPr>
        <w:t>ی</w:t>
      </w:r>
      <w:r w:rsidRPr="00BD5DC8">
        <w:rPr>
          <w:rStyle w:val="Char4"/>
          <w:rFonts w:hint="cs"/>
          <w:rtl/>
        </w:rPr>
        <w:t>ا شد، بلال</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ن</w:t>
      </w:r>
      <w:r w:rsidR="001C559E">
        <w:rPr>
          <w:rStyle w:val="Char4"/>
          <w:rFonts w:hint="cs"/>
          <w:rtl/>
        </w:rPr>
        <w:t>ی</w:t>
      </w:r>
      <w:r w:rsidRPr="00BD5DC8">
        <w:rPr>
          <w:rStyle w:val="Char4"/>
          <w:rFonts w:hint="cs"/>
          <w:rtl/>
        </w:rPr>
        <w:t>ز بسان آنچه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ابوب</w:t>
      </w:r>
      <w:r w:rsidR="001C559E">
        <w:rPr>
          <w:rStyle w:val="Char4"/>
          <w:rFonts w:hint="cs"/>
          <w:rtl/>
        </w:rPr>
        <w:t>ک</w:t>
      </w:r>
      <w:r w:rsidRPr="00BD5DC8">
        <w:rPr>
          <w:rStyle w:val="Char4"/>
          <w:rFonts w:hint="cs"/>
          <w:rtl/>
        </w:rPr>
        <w:t>ر صد</w:t>
      </w:r>
      <w:r w:rsidR="001C559E">
        <w:rPr>
          <w:rStyle w:val="Char4"/>
          <w:rFonts w:hint="cs"/>
          <w:rtl/>
        </w:rPr>
        <w:t>ی</w:t>
      </w:r>
      <w:r w:rsidRPr="00BD5DC8">
        <w:rPr>
          <w:rStyle w:val="Char4"/>
          <w:rFonts w:hint="cs"/>
          <w:rtl/>
        </w:rPr>
        <w:t>ق</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خبر داده بود، برا</w:t>
      </w:r>
      <w:r w:rsidR="001C559E">
        <w:rPr>
          <w:rStyle w:val="Char4"/>
          <w:rFonts w:hint="cs"/>
          <w:rtl/>
        </w:rPr>
        <w:t>ی</w:t>
      </w:r>
      <w:r w:rsidRPr="00BD5DC8">
        <w:rPr>
          <w:rStyle w:val="Char4"/>
          <w:rFonts w:hint="cs"/>
          <w:rtl/>
        </w:rPr>
        <w:t xml:space="preserve"> آن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بازگو نمود. </w:t>
      </w:r>
    </w:p>
    <w:p w:rsidR="00E51E5A" w:rsidRPr="00BD5DC8" w:rsidRDefault="00E51E5A" w:rsidP="004709A5">
      <w:pPr>
        <w:ind w:firstLine="284"/>
        <w:jc w:val="both"/>
        <w:rPr>
          <w:rStyle w:val="Char4"/>
          <w:rtl/>
        </w:rPr>
      </w:pPr>
      <w:r w:rsidRPr="00BD5DC8">
        <w:rPr>
          <w:rStyle w:val="Char4"/>
          <w:rFonts w:hint="cs"/>
          <w:rtl/>
        </w:rPr>
        <w:t>در ا</w:t>
      </w:r>
      <w:r w:rsidR="001C559E">
        <w:rPr>
          <w:rStyle w:val="Char4"/>
          <w:rFonts w:hint="cs"/>
          <w:rtl/>
        </w:rPr>
        <w:t>ی</w:t>
      </w:r>
      <w:r w:rsidRPr="00BD5DC8">
        <w:rPr>
          <w:rStyle w:val="Char4"/>
          <w:rFonts w:hint="cs"/>
          <w:rtl/>
        </w:rPr>
        <w:t xml:space="preserve">نجا بود </w:t>
      </w:r>
      <w:r w:rsidR="001C559E">
        <w:rPr>
          <w:rStyle w:val="Char4"/>
          <w:rFonts w:hint="cs"/>
          <w:rtl/>
        </w:rPr>
        <w:t>ک</w:t>
      </w:r>
      <w:r w:rsidRPr="00BD5DC8">
        <w:rPr>
          <w:rStyle w:val="Char4"/>
          <w:rFonts w:hint="cs"/>
          <w:rtl/>
        </w:rPr>
        <w:t>ه ابوب</w:t>
      </w:r>
      <w:r w:rsidR="001C559E">
        <w:rPr>
          <w:rStyle w:val="Char4"/>
          <w:rFonts w:hint="cs"/>
          <w:rtl/>
        </w:rPr>
        <w:t>ک</w:t>
      </w:r>
      <w:r w:rsidRPr="00BD5DC8">
        <w:rPr>
          <w:rStyle w:val="Char4"/>
          <w:rFonts w:hint="cs"/>
          <w:rtl/>
        </w:rPr>
        <w:t>ر صد</w:t>
      </w:r>
      <w:r w:rsidR="001C559E">
        <w:rPr>
          <w:rStyle w:val="Char4"/>
          <w:rFonts w:hint="cs"/>
          <w:rtl/>
        </w:rPr>
        <w:t>ی</w:t>
      </w:r>
      <w:r w:rsidRPr="00BD5DC8">
        <w:rPr>
          <w:rStyle w:val="Char4"/>
          <w:rFonts w:hint="cs"/>
          <w:rtl/>
        </w:rPr>
        <w:t>ق</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گفت: از رو</w:t>
      </w:r>
      <w:r w:rsidR="001C559E">
        <w:rPr>
          <w:rStyle w:val="Char4"/>
          <w:rFonts w:hint="cs"/>
          <w:rtl/>
        </w:rPr>
        <w:t>ی</w:t>
      </w:r>
      <w:r w:rsidRPr="00BD5DC8">
        <w:rPr>
          <w:rStyle w:val="Char4"/>
          <w:rFonts w:hint="cs"/>
          <w:rtl/>
        </w:rPr>
        <w:t xml:space="preserve"> صداقت و اخلاص واعتقاد و عمل، گواه</w:t>
      </w:r>
      <w:r w:rsidR="001C559E">
        <w:rPr>
          <w:rStyle w:val="Char4"/>
          <w:rFonts w:hint="cs"/>
          <w:rtl/>
        </w:rPr>
        <w:t>ی</w:t>
      </w:r>
      <w:r w:rsidRPr="00BD5DC8">
        <w:rPr>
          <w:rStyle w:val="Char4"/>
          <w:rFonts w:hint="cs"/>
          <w:rtl/>
        </w:rPr>
        <w:t xml:space="preserve"> بر ا</w:t>
      </w:r>
      <w:r w:rsidR="001C559E">
        <w:rPr>
          <w:rStyle w:val="Char4"/>
          <w:rFonts w:hint="cs"/>
          <w:rtl/>
        </w:rPr>
        <w:t>ی</w:t>
      </w:r>
      <w:r w:rsidRPr="00BD5DC8">
        <w:rPr>
          <w:rStyle w:val="Char4"/>
          <w:rFonts w:hint="cs"/>
          <w:rtl/>
        </w:rPr>
        <w:t>ن حق</w:t>
      </w:r>
      <w:r w:rsidR="001C559E">
        <w:rPr>
          <w:rStyle w:val="Char4"/>
          <w:rFonts w:hint="cs"/>
          <w:rtl/>
        </w:rPr>
        <w:t>ی</w:t>
      </w:r>
      <w:r w:rsidRPr="00BD5DC8">
        <w:rPr>
          <w:rStyle w:val="Char4"/>
          <w:rFonts w:hint="cs"/>
          <w:rtl/>
        </w:rPr>
        <w:t>قت م</w:t>
      </w:r>
      <w:r w:rsidR="001C559E">
        <w:rPr>
          <w:rStyle w:val="Char4"/>
          <w:rFonts w:hint="cs"/>
          <w:rtl/>
        </w:rPr>
        <w:t>ی</w:t>
      </w:r>
      <w:r w:rsidRPr="00BD5DC8">
        <w:rPr>
          <w:rStyle w:val="Char4"/>
          <w:rFonts w:hint="cs"/>
          <w:rtl/>
        </w:rPr>
        <w:t xml:space="preserve">‌دهم </w:t>
      </w:r>
      <w:r w:rsidR="001C559E">
        <w:rPr>
          <w:rStyle w:val="Char4"/>
          <w:rFonts w:hint="cs"/>
          <w:rtl/>
        </w:rPr>
        <w:t>ک</w:t>
      </w:r>
      <w:r w:rsidRPr="00BD5DC8">
        <w:rPr>
          <w:rStyle w:val="Char4"/>
          <w:rFonts w:hint="cs"/>
          <w:rtl/>
        </w:rPr>
        <w:t>ه شما پ</w:t>
      </w:r>
      <w:r w:rsidR="001C559E">
        <w:rPr>
          <w:rStyle w:val="Char4"/>
          <w:rFonts w:hint="cs"/>
          <w:rtl/>
        </w:rPr>
        <w:t>ی</w:t>
      </w:r>
      <w:r w:rsidRPr="00BD5DC8">
        <w:rPr>
          <w:rStyle w:val="Char4"/>
          <w:rFonts w:hint="cs"/>
          <w:rtl/>
        </w:rPr>
        <w:t>امبر و فرستاده خدائ</w:t>
      </w:r>
      <w:r w:rsidR="001C559E">
        <w:rPr>
          <w:rStyle w:val="Char4"/>
          <w:rFonts w:hint="cs"/>
          <w:rtl/>
        </w:rPr>
        <w:t>ی</w:t>
      </w:r>
      <w:r w:rsidRPr="00BD5DC8">
        <w:rPr>
          <w:rStyle w:val="Char4"/>
          <w:rFonts w:hint="cs"/>
          <w:rtl/>
        </w:rPr>
        <w:t>د.</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مال</w:t>
      </w:r>
      <w:r w:rsidR="001C559E">
        <w:rPr>
          <w:rStyle w:val="Char4"/>
          <w:rFonts w:hint="cs"/>
          <w:rtl/>
        </w:rPr>
        <w:t>ک</w:t>
      </w:r>
      <w:r w:rsidRPr="00BD5DC8">
        <w:rPr>
          <w:rStyle w:val="Char4"/>
          <w:rFonts w:hint="cs"/>
          <w:rtl/>
        </w:rPr>
        <w:t xml:space="preserve"> به طور مرسل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4709A5" w:rsidRDefault="00E51E5A" w:rsidP="004709A5">
      <w:pPr>
        <w:ind w:firstLine="284"/>
        <w:jc w:val="both"/>
        <w:rPr>
          <w:rStyle w:val="Char4"/>
          <w:rtl/>
        </w:rPr>
      </w:pPr>
      <w:r w:rsidRPr="00BD5DC8">
        <w:rPr>
          <w:rStyle w:val="Char3"/>
          <w:rFonts w:hint="cs"/>
          <w:rtl/>
        </w:rPr>
        <w:t>«رَقد»:</w:t>
      </w:r>
      <w:r w:rsidRPr="00BD5DC8">
        <w:rPr>
          <w:rStyle w:val="Char4"/>
          <w:rFonts w:hint="cs"/>
          <w:rtl/>
        </w:rPr>
        <w:t xml:space="preserve"> خواب</w:t>
      </w:r>
      <w:r w:rsidR="001C559E">
        <w:rPr>
          <w:rStyle w:val="Char4"/>
          <w:rFonts w:hint="cs"/>
          <w:rtl/>
        </w:rPr>
        <w:t>ی</w:t>
      </w:r>
      <w:r w:rsidRPr="00BD5DC8">
        <w:rPr>
          <w:rStyle w:val="Char4"/>
          <w:rFonts w:hint="cs"/>
          <w:rtl/>
        </w:rPr>
        <w:t xml:space="preserve">د. </w:t>
      </w:r>
      <w:r w:rsidRPr="00BD5DC8">
        <w:rPr>
          <w:rStyle w:val="Char3"/>
          <w:rFonts w:hint="cs"/>
          <w:rtl/>
        </w:rPr>
        <w:t>«فزعهم»:</w:t>
      </w:r>
      <w:r w:rsidRPr="00BD5DC8">
        <w:rPr>
          <w:rStyle w:val="Char4"/>
          <w:rFonts w:hint="cs"/>
          <w:rtl/>
        </w:rPr>
        <w:t xml:space="preserve"> ترس و دهشت و نگران</w:t>
      </w:r>
      <w:r w:rsidR="001C559E">
        <w:rPr>
          <w:rStyle w:val="Char4"/>
          <w:rFonts w:hint="cs"/>
          <w:rtl/>
        </w:rPr>
        <w:t>ی</w:t>
      </w:r>
      <w:r w:rsidRPr="00BD5DC8">
        <w:rPr>
          <w:rStyle w:val="Char4"/>
          <w:rFonts w:hint="cs"/>
          <w:rtl/>
        </w:rPr>
        <w:t xml:space="preserve"> و پر</w:t>
      </w:r>
      <w:r w:rsidR="001C559E">
        <w:rPr>
          <w:rStyle w:val="Char4"/>
          <w:rFonts w:hint="cs"/>
          <w:rtl/>
        </w:rPr>
        <w:t>ی</w:t>
      </w:r>
      <w:r w:rsidRPr="00BD5DC8">
        <w:rPr>
          <w:rStyle w:val="Char4"/>
          <w:rFonts w:hint="cs"/>
          <w:rtl/>
        </w:rPr>
        <w:t>شان</w:t>
      </w:r>
      <w:r w:rsidR="001C559E">
        <w:rPr>
          <w:rStyle w:val="Char4"/>
          <w:rFonts w:hint="cs"/>
          <w:rtl/>
        </w:rPr>
        <w:t>ی</w:t>
      </w:r>
      <w:r w:rsidRPr="00BD5DC8">
        <w:rPr>
          <w:rStyle w:val="Char4"/>
          <w:rFonts w:hint="cs"/>
          <w:rtl/>
        </w:rPr>
        <w:t xml:space="preserve"> آنها. </w:t>
      </w:r>
      <w:r w:rsidRPr="00BD5DC8">
        <w:rPr>
          <w:rStyle w:val="Char3"/>
          <w:rFonts w:hint="cs"/>
          <w:rtl/>
        </w:rPr>
        <w:t>«فاضجعه»:</w:t>
      </w:r>
      <w:r w:rsidRPr="00BD5DC8">
        <w:rPr>
          <w:rStyle w:val="Char4"/>
          <w:rFonts w:hint="cs"/>
          <w:rtl/>
        </w:rPr>
        <w:t xml:space="preserve"> بلال را بر پهلو خوابان</w:t>
      </w:r>
      <w:r w:rsidR="001C559E">
        <w:rPr>
          <w:rStyle w:val="Char4"/>
          <w:rFonts w:hint="cs"/>
          <w:rtl/>
        </w:rPr>
        <w:t>ی</w:t>
      </w:r>
      <w:r w:rsidRPr="00BD5DC8">
        <w:rPr>
          <w:rStyle w:val="Char4"/>
          <w:rFonts w:hint="cs"/>
          <w:rtl/>
        </w:rPr>
        <w:t xml:space="preserve">د. </w:t>
      </w:r>
      <w:r w:rsidRPr="00BD5DC8">
        <w:rPr>
          <w:rStyle w:val="Char3"/>
          <w:rFonts w:hint="cs"/>
          <w:rtl/>
        </w:rPr>
        <w:t>«يُهدئه»:</w:t>
      </w:r>
      <w:r w:rsidRPr="00BD5DC8">
        <w:rPr>
          <w:rStyle w:val="Char4"/>
          <w:rFonts w:hint="cs"/>
          <w:rtl/>
        </w:rPr>
        <w:t xml:space="preserve"> بلال را به سان بچه‌ها</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وچ</w:t>
      </w:r>
      <w:r w:rsidR="001C559E">
        <w:rPr>
          <w:rStyle w:val="Char4"/>
          <w:rFonts w:hint="cs"/>
          <w:rtl/>
        </w:rPr>
        <w:t>ک</w:t>
      </w:r>
      <w:r w:rsidRPr="00BD5DC8">
        <w:rPr>
          <w:rStyle w:val="Char4"/>
          <w:rFonts w:hint="cs"/>
          <w:rtl/>
        </w:rPr>
        <w:t xml:space="preserve"> به آرام</w:t>
      </w:r>
      <w:r w:rsidR="001C559E">
        <w:rPr>
          <w:rStyle w:val="Char4"/>
          <w:rFonts w:hint="cs"/>
          <w:rtl/>
        </w:rPr>
        <w:t>ی</w:t>
      </w:r>
      <w:r w:rsidRPr="00BD5DC8">
        <w:rPr>
          <w:rStyle w:val="Char4"/>
          <w:rFonts w:hint="cs"/>
          <w:rtl/>
        </w:rPr>
        <w:t xml:space="preserve"> ت</w:t>
      </w:r>
      <w:r w:rsidR="001C559E">
        <w:rPr>
          <w:rStyle w:val="Char4"/>
          <w:rFonts w:hint="cs"/>
          <w:rtl/>
        </w:rPr>
        <w:t>ک</w:t>
      </w:r>
      <w:r w:rsidRPr="00BD5DC8">
        <w:rPr>
          <w:rStyle w:val="Char4"/>
          <w:rFonts w:hint="cs"/>
          <w:rtl/>
        </w:rPr>
        <w:t>ان داد وآهسته بر پهلو</w:t>
      </w:r>
      <w:r w:rsidR="001C559E">
        <w:rPr>
          <w:rStyle w:val="Char4"/>
          <w:rFonts w:hint="cs"/>
          <w:rtl/>
        </w:rPr>
        <w:t>ی</w:t>
      </w:r>
      <w:r w:rsidRPr="00BD5DC8">
        <w:rPr>
          <w:rStyle w:val="Char4"/>
          <w:rFonts w:hint="cs"/>
          <w:rtl/>
        </w:rPr>
        <w:t>ش زد تا بخوابد.</w:t>
      </w:r>
    </w:p>
    <w:p w:rsidR="00E51E5A" w:rsidRPr="00BD5DC8" w:rsidRDefault="00BA7FD8" w:rsidP="00A37FAA">
      <w:pPr>
        <w:autoSpaceDE w:val="0"/>
        <w:autoSpaceDN w:val="0"/>
        <w:adjustRightInd w:val="0"/>
        <w:ind w:firstLine="227"/>
        <w:jc w:val="lowKashida"/>
        <w:rPr>
          <w:rStyle w:val="Char3"/>
          <w:rtl/>
          <w:lang w:bidi="fa-IR"/>
        </w:rPr>
      </w:pPr>
      <w:r w:rsidRPr="00BA7FD8">
        <w:rPr>
          <w:rStyle w:val="Char4"/>
          <w:rtl/>
        </w:rPr>
        <w:t>688</w:t>
      </w:r>
      <w:r w:rsidR="00CF164C" w:rsidRPr="00CF164C">
        <w:rPr>
          <w:rStyle w:val="Char3"/>
          <w:rFonts w:cs="IRNazli"/>
          <w:rtl/>
        </w:rPr>
        <w:t xml:space="preserve"> ـ (</w:t>
      </w:r>
      <w:r w:rsidRPr="00BA7FD8">
        <w:rPr>
          <w:rStyle w:val="Char4"/>
          <w:rtl/>
        </w:rPr>
        <w:t>9</w:t>
      </w:r>
      <w:r w:rsidR="00CF164C" w:rsidRPr="00CF164C">
        <w:rPr>
          <w:rStyle w:val="Char3"/>
          <w:rFonts w:cs="IRNazli"/>
          <w:rtl/>
        </w:rPr>
        <w:t>)</w:t>
      </w:r>
      <w:r w:rsidR="00E51E5A" w:rsidRPr="00BD5DC8">
        <w:rPr>
          <w:rStyle w:val="Char3"/>
          <w:rtl/>
        </w:rPr>
        <w:t xml:space="preserve"> وعن ابنِ عمرَ </w:t>
      </w:r>
      <w:r w:rsidR="00992C10" w:rsidRPr="00992C10">
        <w:rPr>
          <w:rStyle w:val="Char3"/>
          <w:rFonts w:cs="CTraditional Arabic"/>
          <w:szCs w:val="28"/>
          <w:rtl/>
        </w:rPr>
        <w:t>ب</w:t>
      </w:r>
      <w:r w:rsidR="00E51E5A"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E51E5A" w:rsidRPr="00BD5DC8">
        <w:rPr>
          <w:rStyle w:val="Char3"/>
          <w:rtl/>
        </w:rPr>
        <w:t xml:space="preserve"> «خَصلَتانِ م</w:t>
      </w:r>
      <w:r w:rsidR="00E51E5A" w:rsidRPr="00BD5DC8">
        <w:rPr>
          <w:rStyle w:val="Char3"/>
          <w:rFonts w:hint="cs"/>
          <w:rtl/>
        </w:rPr>
        <w:t>ُ</w:t>
      </w:r>
      <w:r w:rsidR="00E51E5A" w:rsidRPr="00BD5DC8">
        <w:rPr>
          <w:rStyle w:val="Char3"/>
          <w:rtl/>
        </w:rPr>
        <w:t>ع</w:t>
      </w:r>
      <w:r w:rsidR="00E51E5A" w:rsidRPr="00BD5DC8">
        <w:rPr>
          <w:rStyle w:val="Char3"/>
          <w:rFonts w:hint="cs"/>
          <w:rtl/>
        </w:rPr>
        <w:t>َ</w:t>
      </w:r>
      <w:r w:rsidR="00E51E5A" w:rsidRPr="00BD5DC8">
        <w:rPr>
          <w:rStyle w:val="Char3"/>
          <w:rtl/>
        </w:rPr>
        <w:t>لَّق</w:t>
      </w:r>
      <w:r w:rsidR="00E51E5A" w:rsidRPr="00BD5DC8">
        <w:rPr>
          <w:rStyle w:val="Char3"/>
          <w:rFonts w:hint="cs"/>
          <w:rtl/>
        </w:rPr>
        <w:t>َ</w:t>
      </w:r>
      <w:r w:rsidR="00E51E5A" w:rsidRPr="00BD5DC8">
        <w:rPr>
          <w:rStyle w:val="Char3"/>
          <w:rtl/>
        </w:rPr>
        <w:t>تانِ في أعْناقِ الم</w:t>
      </w:r>
      <w:r w:rsidR="00E51E5A" w:rsidRPr="00BD5DC8">
        <w:rPr>
          <w:rStyle w:val="Char3"/>
          <w:rFonts w:hint="cs"/>
          <w:rtl/>
        </w:rPr>
        <w:t>ُ</w:t>
      </w:r>
      <w:r w:rsidR="00E51E5A" w:rsidRPr="00BD5DC8">
        <w:rPr>
          <w:rStyle w:val="Char3"/>
          <w:rtl/>
        </w:rPr>
        <w:t>ؤَذِّنينَ ل</w:t>
      </w:r>
      <w:r w:rsidR="00E51E5A" w:rsidRPr="00BD5DC8">
        <w:rPr>
          <w:rStyle w:val="Char3"/>
          <w:rFonts w:hint="cs"/>
          <w:rtl/>
        </w:rPr>
        <w:t>ِ</w:t>
      </w:r>
      <w:r w:rsidR="00E51E5A" w:rsidRPr="00BD5DC8">
        <w:rPr>
          <w:rStyle w:val="Char3"/>
          <w:rtl/>
        </w:rPr>
        <w:t>لمُسلِم</w:t>
      </w:r>
      <w:r w:rsidR="00E51E5A" w:rsidRPr="00BD5DC8">
        <w:rPr>
          <w:rStyle w:val="Char3"/>
          <w:rFonts w:hint="cs"/>
          <w:rtl/>
        </w:rPr>
        <w:t>ِ</w:t>
      </w:r>
      <w:r w:rsidR="00E51E5A" w:rsidRPr="00BD5DC8">
        <w:rPr>
          <w:rStyle w:val="Char3"/>
          <w:rtl/>
        </w:rPr>
        <w:t>ينَ: صِيامُه</w:t>
      </w:r>
      <w:r w:rsidR="00E51E5A" w:rsidRPr="00BD5DC8">
        <w:rPr>
          <w:rStyle w:val="Char3"/>
          <w:rFonts w:hint="cs"/>
          <w:rtl/>
        </w:rPr>
        <w:t>ُ</w:t>
      </w:r>
      <w:r w:rsidR="00E51E5A" w:rsidRPr="00BD5DC8">
        <w:rPr>
          <w:rStyle w:val="Char3"/>
          <w:rtl/>
        </w:rPr>
        <w:t>مْ وصلاتُه</w:t>
      </w:r>
      <w:r w:rsidR="00E51E5A" w:rsidRPr="00BD5DC8">
        <w:rPr>
          <w:rStyle w:val="Char3"/>
          <w:rFonts w:hint="cs"/>
          <w:rtl/>
        </w:rPr>
        <w:t>ُ</w:t>
      </w:r>
      <w:r w:rsidR="00E51E5A" w:rsidRPr="00BD5DC8">
        <w:rPr>
          <w:rStyle w:val="Char3"/>
          <w:rtl/>
        </w:rPr>
        <w:t xml:space="preserve">مْ». </w:t>
      </w:r>
      <w:r w:rsidR="00E51E5A" w:rsidRPr="00307CB3">
        <w:rPr>
          <w:rStyle w:val="Char1"/>
          <w:rtl/>
        </w:rPr>
        <w:t>رواه ابنُ ماجة</w:t>
      </w:r>
      <w:r w:rsidR="00A37FAA" w:rsidRPr="00A37FAA">
        <w:rPr>
          <w:rStyle w:val="Char4"/>
          <w:rFonts w:hint="cs"/>
          <w:vertAlign w:val="superscript"/>
          <w:rtl/>
          <w:lang w:bidi="ar-SA"/>
        </w:rPr>
        <w:t>(</w:t>
      </w:r>
      <w:r w:rsidR="00A37FAA" w:rsidRPr="00A37FAA">
        <w:rPr>
          <w:rStyle w:val="Char4"/>
          <w:vertAlign w:val="superscript"/>
          <w:rtl/>
          <w:lang w:bidi="ar-SA"/>
        </w:rPr>
        <w:footnoteReference w:id="421"/>
      </w:r>
      <w:r w:rsidR="00A37FAA" w:rsidRPr="00A37FAA">
        <w:rPr>
          <w:rStyle w:val="Char4"/>
          <w:rFonts w:hint="cs"/>
          <w:vertAlign w:val="superscript"/>
          <w:rtl/>
          <w:lang w:bidi="ar-SA"/>
        </w:rPr>
        <w:t>)</w:t>
      </w:r>
      <w:r w:rsidR="00A37FAA">
        <w:rPr>
          <w:rStyle w:val="Char4"/>
          <w:rFonts w:hint="cs"/>
          <w:rtl/>
        </w:rPr>
        <w:t>.</w:t>
      </w:r>
    </w:p>
    <w:p w:rsidR="00E51E5A" w:rsidRPr="00BD5DC8" w:rsidRDefault="00E51E5A" w:rsidP="004709A5">
      <w:pPr>
        <w:ind w:firstLine="284"/>
        <w:jc w:val="both"/>
        <w:rPr>
          <w:rStyle w:val="Char4"/>
          <w:rtl/>
        </w:rPr>
      </w:pPr>
      <w:r w:rsidRPr="00BD5DC8">
        <w:rPr>
          <w:rStyle w:val="Char4"/>
          <w:rFonts w:hint="cs"/>
          <w:rtl/>
        </w:rPr>
        <w:t>688- (9) ابن عمر</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001C559E">
        <w:rPr>
          <w:rStyle w:val="Char4"/>
          <w:rFonts w:hint="cs"/>
          <w:rtl/>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دو خصلت و و</w:t>
      </w:r>
      <w:r w:rsidR="001C559E">
        <w:rPr>
          <w:rStyle w:val="Char4"/>
          <w:rFonts w:hint="cs"/>
          <w:rtl/>
        </w:rPr>
        <w:t>ی</w:t>
      </w:r>
      <w:r w:rsidRPr="00BD5DC8">
        <w:rPr>
          <w:rStyle w:val="Char4"/>
          <w:rFonts w:hint="cs"/>
          <w:rtl/>
        </w:rPr>
        <w:t>ژگ</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در گردن‌ها</w:t>
      </w:r>
      <w:r w:rsidR="001C559E">
        <w:rPr>
          <w:rStyle w:val="Char4"/>
          <w:rFonts w:hint="cs"/>
          <w:rtl/>
        </w:rPr>
        <w:t>ی</w:t>
      </w:r>
      <w:r w:rsidRPr="00BD5DC8">
        <w:rPr>
          <w:rStyle w:val="Char4"/>
          <w:rFonts w:hint="cs"/>
          <w:rtl/>
        </w:rPr>
        <w:t xml:space="preserve"> اذان‌گو</w:t>
      </w:r>
      <w:r w:rsidR="001C559E">
        <w:rPr>
          <w:rStyle w:val="Char4"/>
          <w:rFonts w:hint="cs"/>
          <w:rtl/>
        </w:rPr>
        <w:t>ی</w:t>
      </w:r>
      <w:r w:rsidRPr="00BD5DC8">
        <w:rPr>
          <w:rStyle w:val="Char4"/>
          <w:rFonts w:hint="cs"/>
          <w:rtl/>
        </w:rPr>
        <w:t>ان نسبت به سائر مسلمانان آو</w:t>
      </w:r>
      <w:r w:rsidR="001C559E">
        <w:rPr>
          <w:rStyle w:val="Char4"/>
          <w:rFonts w:hint="cs"/>
          <w:rtl/>
        </w:rPr>
        <w:t>ی</w:t>
      </w:r>
      <w:r w:rsidRPr="00BD5DC8">
        <w:rPr>
          <w:rStyle w:val="Char4"/>
          <w:rFonts w:hint="cs"/>
          <w:rtl/>
        </w:rPr>
        <w:t>زان است (و آنها مؤظف و مسئول‌اند تا آن دو چ</w:t>
      </w:r>
      <w:r w:rsidR="001C559E">
        <w:rPr>
          <w:rStyle w:val="Char4"/>
          <w:rFonts w:hint="cs"/>
          <w:rtl/>
        </w:rPr>
        <w:t>ی</w:t>
      </w:r>
      <w:r w:rsidRPr="00BD5DC8">
        <w:rPr>
          <w:rStyle w:val="Char4"/>
          <w:rFonts w:hint="cs"/>
          <w:rtl/>
        </w:rPr>
        <w:t xml:space="preserve">ز را </w:t>
      </w:r>
      <w:r w:rsidR="001C559E">
        <w:rPr>
          <w:rStyle w:val="Char4"/>
          <w:rFonts w:hint="cs"/>
          <w:rtl/>
        </w:rPr>
        <w:t>ک</w:t>
      </w:r>
      <w:r w:rsidRPr="00BD5DC8">
        <w:rPr>
          <w:rStyle w:val="Char4"/>
          <w:rFonts w:hint="cs"/>
          <w:rtl/>
        </w:rPr>
        <w:t>ه در عهده و ح</w:t>
      </w:r>
      <w:r w:rsidR="001C559E">
        <w:rPr>
          <w:rStyle w:val="Char4"/>
          <w:rFonts w:hint="cs"/>
          <w:rtl/>
        </w:rPr>
        <w:t>ی</w:t>
      </w:r>
      <w:r w:rsidRPr="00BD5DC8">
        <w:rPr>
          <w:rStyle w:val="Char4"/>
          <w:rFonts w:hint="cs"/>
          <w:rtl/>
        </w:rPr>
        <w:t>طه‌</w:t>
      </w:r>
      <w:r w:rsidR="001C559E">
        <w:rPr>
          <w:rStyle w:val="Char4"/>
          <w:rFonts w:hint="cs"/>
          <w:rtl/>
        </w:rPr>
        <w:t>ی</w:t>
      </w:r>
      <w:r w:rsidRPr="00BD5DC8">
        <w:rPr>
          <w:rStyle w:val="Char4"/>
          <w:rFonts w:hint="cs"/>
          <w:rtl/>
        </w:rPr>
        <w:t xml:space="preserve"> مسؤل</w:t>
      </w:r>
      <w:r w:rsidR="001C559E">
        <w:rPr>
          <w:rStyle w:val="Char4"/>
          <w:rFonts w:hint="cs"/>
          <w:rtl/>
        </w:rPr>
        <w:t>ی</w:t>
      </w:r>
      <w:r w:rsidRPr="00BD5DC8">
        <w:rPr>
          <w:rStyle w:val="Char4"/>
          <w:rFonts w:hint="cs"/>
          <w:rtl/>
        </w:rPr>
        <w:t>ت آنها گذاشته شده، رعا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نند و احت</w:t>
      </w:r>
      <w:r w:rsidR="001C559E">
        <w:rPr>
          <w:rStyle w:val="Char4"/>
          <w:rFonts w:hint="cs"/>
          <w:rtl/>
        </w:rPr>
        <w:t>ی</w:t>
      </w:r>
      <w:r w:rsidRPr="00BD5DC8">
        <w:rPr>
          <w:rStyle w:val="Char4"/>
          <w:rFonts w:hint="cs"/>
          <w:rtl/>
        </w:rPr>
        <w:t xml:space="preserve">اط </w:t>
      </w:r>
      <w:r w:rsidR="001C559E">
        <w:rPr>
          <w:rStyle w:val="Char4"/>
          <w:rFonts w:hint="cs"/>
          <w:rtl/>
        </w:rPr>
        <w:t>ک</w:t>
      </w:r>
      <w:r w:rsidRPr="00BD5DC8">
        <w:rPr>
          <w:rStyle w:val="Char4"/>
          <w:rFonts w:hint="cs"/>
          <w:rtl/>
        </w:rPr>
        <w:t xml:space="preserve">امل را در انجام آنها به </w:t>
      </w:r>
      <w:r w:rsidR="001C559E">
        <w:rPr>
          <w:rStyle w:val="Char4"/>
          <w:rFonts w:hint="cs"/>
          <w:rtl/>
        </w:rPr>
        <w:t>ک</w:t>
      </w:r>
      <w:r w:rsidRPr="00BD5DC8">
        <w:rPr>
          <w:rStyle w:val="Char4"/>
          <w:rFonts w:hint="cs"/>
          <w:rtl/>
        </w:rPr>
        <w:t>ار گ</w:t>
      </w:r>
      <w:r w:rsidR="001C559E">
        <w:rPr>
          <w:rStyle w:val="Char4"/>
          <w:rFonts w:hint="cs"/>
          <w:rtl/>
        </w:rPr>
        <w:t>ی</w:t>
      </w:r>
      <w:r w:rsidRPr="00BD5DC8">
        <w:rPr>
          <w:rStyle w:val="Char4"/>
          <w:rFonts w:hint="cs"/>
          <w:rtl/>
        </w:rPr>
        <w:t xml:space="preserve">رند): </w:t>
      </w:r>
      <w:r w:rsidR="001C559E">
        <w:rPr>
          <w:rStyle w:val="Char4"/>
          <w:rFonts w:hint="cs"/>
          <w:rtl/>
        </w:rPr>
        <w:t>یکی</w:t>
      </w:r>
      <w:r w:rsidRPr="00BD5DC8">
        <w:rPr>
          <w:rStyle w:val="Char4"/>
          <w:rFonts w:hint="cs"/>
          <w:rtl/>
        </w:rPr>
        <w:t xml:space="preserve"> روزه و د</w:t>
      </w:r>
      <w:r w:rsidR="001C559E">
        <w:rPr>
          <w:rStyle w:val="Char4"/>
          <w:rFonts w:hint="cs"/>
          <w:rtl/>
        </w:rPr>
        <w:t>ی</w:t>
      </w:r>
      <w:r w:rsidRPr="00BD5DC8">
        <w:rPr>
          <w:rStyle w:val="Char4"/>
          <w:rFonts w:hint="cs"/>
          <w:rtl/>
        </w:rPr>
        <w:t>گر</w:t>
      </w:r>
      <w:r w:rsidR="001C559E">
        <w:rPr>
          <w:rStyle w:val="Char4"/>
          <w:rFonts w:hint="cs"/>
          <w:rtl/>
        </w:rPr>
        <w:t>ی</w:t>
      </w:r>
      <w:r w:rsidRPr="00BD5DC8">
        <w:rPr>
          <w:rStyle w:val="Char4"/>
          <w:rFonts w:hint="cs"/>
          <w:rtl/>
        </w:rPr>
        <w:t xml:space="preserve"> نماز مسلمانان (پس بر اذان‌گو</w:t>
      </w:r>
      <w:r w:rsidR="001C559E">
        <w:rPr>
          <w:rStyle w:val="Char4"/>
          <w:rFonts w:hint="cs"/>
          <w:rtl/>
        </w:rPr>
        <w:t>ی</w:t>
      </w:r>
      <w:r w:rsidRPr="00BD5DC8">
        <w:rPr>
          <w:rStyle w:val="Char4"/>
          <w:rFonts w:hint="cs"/>
          <w:rtl/>
        </w:rPr>
        <w:t>ان لازم و ضرور</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در اذان‌گفتن، منافع شخص</w:t>
      </w:r>
      <w:r w:rsidR="001C559E">
        <w:rPr>
          <w:rStyle w:val="Char4"/>
          <w:rFonts w:hint="cs"/>
          <w:rtl/>
        </w:rPr>
        <w:t>ی</w:t>
      </w:r>
      <w:r w:rsidRPr="00BD5DC8">
        <w:rPr>
          <w:rStyle w:val="Char4"/>
          <w:rFonts w:hint="cs"/>
          <w:rtl/>
        </w:rPr>
        <w:t>، اغراض فرد</w:t>
      </w:r>
      <w:r w:rsidR="001C559E">
        <w:rPr>
          <w:rStyle w:val="Char4"/>
          <w:rFonts w:hint="cs"/>
          <w:rtl/>
        </w:rPr>
        <w:t>ی</w:t>
      </w:r>
      <w:r w:rsidRPr="00BD5DC8">
        <w:rPr>
          <w:rStyle w:val="Char4"/>
          <w:rFonts w:hint="cs"/>
          <w:rtl/>
        </w:rPr>
        <w:t>، ام</w:t>
      </w:r>
      <w:r w:rsidR="001C559E">
        <w:rPr>
          <w:rStyle w:val="Char4"/>
          <w:rFonts w:hint="cs"/>
          <w:rtl/>
        </w:rPr>
        <w:t>ی</w:t>
      </w:r>
      <w:r w:rsidRPr="00BD5DC8">
        <w:rPr>
          <w:rStyle w:val="Char4"/>
          <w:rFonts w:hint="cs"/>
          <w:rtl/>
        </w:rPr>
        <w:t>ال نفس</w:t>
      </w:r>
      <w:r w:rsidR="001C559E">
        <w:rPr>
          <w:rStyle w:val="Char4"/>
          <w:rFonts w:hint="cs"/>
          <w:rtl/>
        </w:rPr>
        <w:t>ی</w:t>
      </w:r>
      <w:r w:rsidRPr="00BD5DC8">
        <w:rPr>
          <w:rStyle w:val="Char4"/>
          <w:rFonts w:hint="cs"/>
          <w:rtl/>
        </w:rPr>
        <w:t>، خواهشات ح</w:t>
      </w:r>
      <w:r w:rsidR="001C559E">
        <w:rPr>
          <w:rStyle w:val="Char4"/>
          <w:rFonts w:hint="cs"/>
          <w:rtl/>
        </w:rPr>
        <w:t>ی</w:t>
      </w:r>
      <w:r w:rsidRPr="00BD5DC8">
        <w:rPr>
          <w:rStyle w:val="Char4"/>
          <w:rFonts w:hint="cs"/>
          <w:rtl/>
        </w:rPr>
        <w:t>وان</w:t>
      </w:r>
      <w:r w:rsidR="001C559E">
        <w:rPr>
          <w:rStyle w:val="Char4"/>
          <w:rFonts w:hint="cs"/>
          <w:rtl/>
        </w:rPr>
        <w:t>ی</w:t>
      </w:r>
      <w:r w:rsidRPr="00BD5DC8">
        <w:rPr>
          <w:rStyle w:val="Char4"/>
          <w:rFonts w:hint="cs"/>
          <w:rtl/>
        </w:rPr>
        <w:t xml:space="preserve"> و وسوسه‌ها</w:t>
      </w:r>
      <w:r w:rsidR="001C559E">
        <w:rPr>
          <w:rStyle w:val="Char4"/>
          <w:rFonts w:hint="cs"/>
          <w:rtl/>
        </w:rPr>
        <w:t>ی</w:t>
      </w:r>
      <w:r w:rsidRPr="00BD5DC8">
        <w:rPr>
          <w:rStyle w:val="Char4"/>
          <w:rFonts w:hint="cs"/>
          <w:rtl/>
        </w:rPr>
        <w:t xml:space="preserve"> ش</w:t>
      </w:r>
      <w:r w:rsidR="001C559E">
        <w:rPr>
          <w:rStyle w:val="Char4"/>
          <w:rFonts w:hint="cs"/>
          <w:rtl/>
        </w:rPr>
        <w:t>ی</w:t>
      </w:r>
      <w:r w:rsidRPr="00BD5DC8">
        <w:rPr>
          <w:rStyle w:val="Char4"/>
          <w:rFonts w:hint="cs"/>
          <w:rtl/>
        </w:rPr>
        <w:t>طان</w:t>
      </w:r>
      <w:r w:rsidR="001C559E">
        <w:rPr>
          <w:rStyle w:val="Char4"/>
          <w:rFonts w:hint="cs"/>
          <w:rtl/>
        </w:rPr>
        <w:t>ی</w:t>
      </w:r>
      <w:r w:rsidRPr="00BD5DC8">
        <w:rPr>
          <w:rStyle w:val="Char4"/>
          <w:rFonts w:hint="cs"/>
          <w:rtl/>
        </w:rPr>
        <w:t xml:space="preserve"> را </w:t>
      </w:r>
      <w:r w:rsidR="001C559E">
        <w:rPr>
          <w:rStyle w:val="Char4"/>
          <w:rFonts w:hint="cs"/>
          <w:rtl/>
        </w:rPr>
        <w:t>ک</w:t>
      </w:r>
      <w:r w:rsidRPr="00BD5DC8">
        <w:rPr>
          <w:rStyle w:val="Char4"/>
          <w:rFonts w:hint="cs"/>
          <w:rtl/>
        </w:rPr>
        <w:t>نار بگذارند و بدون هرگونه مصلحت و سازش</w:t>
      </w:r>
      <w:r w:rsidR="001C559E">
        <w:rPr>
          <w:rStyle w:val="Char4"/>
          <w:rFonts w:hint="cs"/>
          <w:rtl/>
        </w:rPr>
        <w:t>ی</w:t>
      </w:r>
      <w:r w:rsidRPr="00BD5DC8">
        <w:rPr>
          <w:rStyle w:val="Char4"/>
          <w:rFonts w:hint="cs"/>
          <w:rtl/>
        </w:rPr>
        <w:t>، در وقت مع</w:t>
      </w:r>
      <w:r w:rsidR="001C559E">
        <w:rPr>
          <w:rStyle w:val="Char4"/>
          <w:rFonts w:hint="cs"/>
          <w:rtl/>
        </w:rPr>
        <w:t>ی</w:t>
      </w:r>
      <w:r w:rsidRPr="00BD5DC8">
        <w:rPr>
          <w:rStyle w:val="Char4"/>
          <w:rFonts w:hint="cs"/>
          <w:rtl/>
        </w:rPr>
        <w:t>ن اذان گو</w:t>
      </w:r>
      <w:r w:rsidR="001C559E">
        <w:rPr>
          <w:rStyle w:val="Char4"/>
          <w:rFonts w:hint="cs"/>
          <w:rtl/>
        </w:rPr>
        <w:t>ی</w:t>
      </w:r>
      <w:r w:rsidRPr="00BD5DC8">
        <w:rPr>
          <w:rStyle w:val="Char4"/>
          <w:rFonts w:hint="cs"/>
          <w:rtl/>
        </w:rPr>
        <w:t>ند، و مردمان را به سو</w:t>
      </w:r>
      <w:r w:rsidR="001C559E">
        <w:rPr>
          <w:rStyle w:val="Char4"/>
          <w:rFonts w:hint="cs"/>
          <w:rtl/>
        </w:rPr>
        <w:t>ی</w:t>
      </w:r>
      <w:r w:rsidRPr="00BD5DC8">
        <w:rPr>
          <w:rStyle w:val="Char4"/>
          <w:rFonts w:hint="cs"/>
          <w:rtl/>
        </w:rPr>
        <w:t xml:space="preserve"> عبادت و پرستش خدا</w:t>
      </w:r>
      <w:r w:rsidR="001C559E">
        <w:rPr>
          <w:rStyle w:val="Char4"/>
          <w:rFonts w:hint="cs"/>
          <w:rtl/>
        </w:rPr>
        <w:t>ی</w:t>
      </w:r>
      <w:r w:rsidRPr="00BD5DC8">
        <w:rPr>
          <w:rStyle w:val="Char4"/>
          <w:rFonts w:hint="cs"/>
          <w:rtl/>
        </w:rPr>
        <w:t xml:space="preserve"> متعال فراخوانند. و نبا</w:t>
      </w:r>
      <w:r w:rsidR="001C559E">
        <w:rPr>
          <w:rStyle w:val="Char4"/>
          <w:rFonts w:hint="cs"/>
          <w:rtl/>
        </w:rPr>
        <w:t>ی</w:t>
      </w:r>
      <w:r w:rsidRPr="00BD5DC8">
        <w:rPr>
          <w:rStyle w:val="Char4"/>
          <w:rFonts w:hint="cs"/>
          <w:rtl/>
        </w:rPr>
        <w:t>د در اذان‌گفتن از خو</w:t>
      </w:r>
      <w:r w:rsidR="001C559E">
        <w:rPr>
          <w:rStyle w:val="Char4"/>
          <w:rFonts w:hint="cs"/>
          <w:rtl/>
        </w:rPr>
        <w:t>ی</w:t>
      </w:r>
      <w:r w:rsidRPr="00BD5DC8">
        <w:rPr>
          <w:rStyle w:val="Char4"/>
          <w:rFonts w:hint="cs"/>
          <w:rtl/>
        </w:rPr>
        <w:t>شتن سهل‌انگار</w:t>
      </w:r>
      <w:r w:rsidR="001C559E">
        <w:rPr>
          <w:rStyle w:val="Char4"/>
          <w:rFonts w:hint="cs"/>
          <w:rtl/>
        </w:rPr>
        <w:t>ی</w:t>
      </w:r>
      <w:r w:rsidRPr="00BD5DC8">
        <w:rPr>
          <w:rStyle w:val="Char4"/>
          <w:rFonts w:hint="cs"/>
          <w:rtl/>
        </w:rPr>
        <w:t xml:space="preserve"> نشان بدهند و وقت و ب</w:t>
      </w:r>
      <w:r w:rsidR="001C559E">
        <w:rPr>
          <w:rStyle w:val="Char4"/>
          <w:rFonts w:hint="cs"/>
          <w:rtl/>
        </w:rPr>
        <w:t>ی</w:t>
      </w:r>
      <w:r w:rsidRPr="00BD5DC8">
        <w:rPr>
          <w:rStyle w:val="Char4"/>
          <w:rFonts w:hint="cs"/>
          <w:rtl/>
        </w:rPr>
        <w:t>‌وقت، چه قبل از دخول وقت و چه بعد از آن، اذان گو</w:t>
      </w:r>
      <w:r w:rsidR="001C559E">
        <w:rPr>
          <w:rStyle w:val="Char4"/>
          <w:rFonts w:hint="cs"/>
          <w:rtl/>
        </w:rPr>
        <w:t>ی</w:t>
      </w:r>
      <w:r w:rsidRPr="00BD5DC8">
        <w:rPr>
          <w:rStyle w:val="Char4"/>
          <w:rFonts w:hint="cs"/>
          <w:rtl/>
        </w:rPr>
        <w:t>ند، و نسبت به ا</w:t>
      </w:r>
      <w:r w:rsidR="001C559E">
        <w:rPr>
          <w:rStyle w:val="Char4"/>
          <w:rFonts w:hint="cs"/>
          <w:rtl/>
        </w:rPr>
        <w:t>ی</w:t>
      </w:r>
      <w:r w:rsidRPr="00BD5DC8">
        <w:rPr>
          <w:rStyle w:val="Char4"/>
          <w:rFonts w:hint="cs"/>
          <w:rtl/>
        </w:rPr>
        <w:t>ن قض</w:t>
      </w:r>
      <w:r w:rsidR="001C559E">
        <w:rPr>
          <w:rStyle w:val="Char4"/>
          <w:rFonts w:hint="cs"/>
          <w:rtl/>
        </w:rPr>
        <w:t>ی</w:t>
      </w:r>
      <w:r w:rsidRPr="00BD5DC8">
        <w:rPr>
          <w:rStyle w:val="Char4"/>
          <w:rFonts w:hint="cs"/>
          <w:rtl/>
        </w:rPr>
        <w:t xml:space="preserve">ه، از آنها </w:t>
      </w:r>
      <w:r w:rsidR="001C559E">
        <w:rPr>
          <w:rStyle w:val="Char4"/>
          <w:rFonts w:hint="cs"/>
          <w:rtl/>
        </w:rPr>
        <w:t>ک</w:t>
      </w:r>
      <w:r w:rsidRPr="00BD5DC8">
        <w:rPr>
          <w:rStyle w:val="Char4"/>
          <w:rFonts w:hint="cs"/>
          <w:rtl/>
        </w:rPr>
        <w:t>وتاه</w:t>
      </w:r>
      <w:r w:rsidR="001C559E">
        <w:rPr>
          <w:rStyle w:val="Char4"/>
          <w:rFonts w:hint="cs"/>
          <w:rtl/>
        </w:rPr>
        <w:t>ی</w:t>
      </w:r>
      <w:r w:rsidRPr="00BD5DC8">
        <w:rPr>
          <w:rStyle w:val="Char4"/>
          <w:rFonts w:hint="cs"/>
          <w:rtl/>
        </w:rPr>
        <w:t xml:space="preserve"> و تقص</w:t>
      </w:r>
      <w:r w:rsidR="001C559E">
        <w:rPr>
          <w:rStyle w:val="Char4"/>
          <w:rFonts w:hint="cs"/>
          <w:rtl/>
        </w:rPr>
        <w:t>ی</w:t>
      </w:r>
      <w:r w:rsidRPr="00BD5DC8">
        <w:rPr>
          <w:rStyle w:val="Char4"/>
          <w:rFonts w:hint="cs"/>
          <w:rtl/>
        </w:rPr>
        <w:t xml:space="preserve">ر سر بزند، چرا </w:t>
      </w:r>
      <w:r w:rsidR="001C559E">
        <w:rPr>
          <w:rStyle w:val="Char4"/>
          <w:rFonts w:hint="cs"/>
          <w:rtl/>
        </w:rPr>
        <w:t>ک</w:t>
      </w:r>
      <w:r w:rsidRPr="00BD5DC8">
        <w:rPr>
          <w:rStyle w:val="Char4"/>
          <w:rFonts w:hint="cs"/>
          <w:rtl/>
        </w:rPr>
        <w:t>ه صحّت و درست</w:t>
      </w:r>
      <w:r w:rsidR="001C559E">
        <w:rPr>
          <w:rStyle w:val="Char4"/>
          <w:rFonts w:hint="cs"/>
          <w:rtl/>
        </w:rPr>
        <w:t>ی</w:t>
      </w:r>
      <w:r w:rsidRPr="00BD5DC8">
        <w:rPr>
          <w:rStyle w:val="Char4"/>
          <w:rFonts w:hint="cs"/>
          <w:rtl/>
        </w:rPr>
        <w:t xml:space="preserve"> روزه و نماز تمام مسلمانان، به اذان آنها بر م</w:t>
      </w:r>
      <w:r w:rsidR="001C559E">
        <w:rPr>
          <w:rStyle w:val="Char4"/>
          <w:rFonts w:hint="cs"/>
          <w:rtl/>
        </w:rPr>
        <w:t>ی</w:t>
      </w:r>
      <w:r w:rsidRPr="00BD5DC8">
        <w:rPr>
          <w:rStyle w:val="Char4"/>
          <w:rFonts w:hint="cs"/>
          <w:rtl/>
        </w:rPr>
        <w:t xml:space="preserve">‌گردد و </w:t>
      </w:r>
      <w:r w:rsidR="001C559E">
        <w:rPr>
          <w:rStyle w:val="Char4"/>
          <w:rFonts w:hint="cs"/>
          <w:rtl/>
        </w:rPr>
        <w:t>یک</w:t>
      </w:r>
      <w:r w:rsidRPr="00BD5DC8">
        <w:rPr>
          <w:rStyle w:val="Char4"/>
          <w:rFonts w:hint="cs"/>
          <w:rtl/>
        </w:rPr>
        <w:t xml:space="preserve"> اشتباه از آنها م</w:t>
      </w:r>
      <w:r w:rsidR="001C559E">
        <w:rPr>
          <w:rStyle w:val="Char4"/>
          <w:rFonts w:hint="cs"/>
          <w:rtl/>
        </w:rPr>
        <w:t>ی</w:t>
      </w:r>
      <w:r w:rsidRPr="00BD5DC8">
        <w:rPr>
          <w:rStyle w:val="Char4"/>
          <w:rFonts w:hint="cs"/>
          <w:rtl/>
        </w:rPr>
        <w:t>‌تواند، در روزه و نماز مسلمانان خلل ا</w:t>
      </w:r>
      <w:r w:rsidR="001C559E">
        <w:rPr>
          <w:rStyle w:val="Char4"/>
          <w:rFonts w:hint="cs"/>
          <w:rtl/>
        </w:rPr>
        <w:t>ی</w:t>
      </w:r>
      <w:r w:rsidRPr="00BD5DC8">
        <w:rPr>
          <w:rStyle w:val="Char4"/>
          <w:rFonts w:hint="cs"/>
          <w:rtl/>
        </w:rPr>
        <w:t xml:space="preserve">جاد </w:t>
      </w:r>
      <w:r w:rsidR="001C559E">
        <w:rPr>
          <w:rStyle w:val="Char4"/>
          <w:rFonts w:hint="cs"/>
          <w:rtl/>
        </w:rPr>
        <w:t>ک</w:t>
      </w:r>
      <w:r w:rsidRPr="00BD5DC8">
        <w:rPr>
          <w:rStyle w:val="Char4"/>
          <w:rFonts w:hint="cs"/>
          <w:rtl/>
        </w:rPr>
        <w:t>ند. و در حق</w:t>
      </w:r>
      <w:r w:rsidR="001C559E">
        <w:rPr>
          <w:rStyle w:val="Char4"/>
          <w:rFonts w:hint="cs"/>
          <w:rtl/>
        </w:rPr>
        <w:t>ی</w:t>
      </w:r>
      <w:r w:rsidRPr="00BD5DC8">
        <w:rPr>
          <w:rStyle w:val="Char4"/>
          <w:rFonts w:hint="cs"/>
          <w:rtl/>
        </w:rPr>
        <w:t>قت ا</w:t>
      </w:r>
      <w:r w:rsidR="001C559E">
        <w:rPr>
          <w:rStyle w:val="Char4"/>
          <w:rFonts w:hint="cs"/>
          <w:rtl/>
        </w:rPr>
        <w:t>ی</w:t>
      </w:r>
      <w:r w:rsidRPr="00BD5DC8">
        <w:rPr>
          <w:rStyle w:val="Char4"/>
          <w:rFonts w:hint="cs"/>
          <w:rtl/>
        </w:rPr>
        <w:t>ن بزرگ</w:t>
      </w:r>
      <w:r w:rsidR="00A37FAA">
        <w:rPr>
          <w:rStyle w:val="Char4"/>
          <w:rFonts w:hint="eastAsia"/>
          <w:rtl/>
        </w:rPr>
        <w:t>‌</w:t>
      </w:r>
      <w:r w:rsidRPr="00BD5DC8">
        <w:rPr>
          <w:rStyle w:val="Char4"/>
          <w:rFonts w:hint="cs"/>
          <w:rtl/>
        </w:rPr>
        <w:t>تر</w:t>
      </w:r>
      <w:r w:rsidR="001C559E">
        <w:rPr>
          <w:rStyle w:val="Char4"/>
          <w:rFonts w:hint="cs"/>
          <w:rtl/>
        </w:rPr>
        <w:t>ی</w:t>
      </w:r>
      <w:r w:rsidRPr="00BD5DC8">
        <w:rPr>
          <w:rStyle w:val="Char4"/>
          <w:rFonts w:hint="cs"/>
          <w:rtl/>
        </w:rPr>
        <w:t>ن خ</w:t>
      </w:r>
      <w:r w:rsidR="001C559E">
        <w:rPr>
          <w:rStyle w:val="Char4"/>
          <w:rFonts w:hint="cs"/>
          <w:rtl/>
        </w:rPr>
        <w:t>ی</w:t>
      </w:r>
      <w:r w:rsidRPr="00BD5DC8">
        <w:rPr>
          <w:rStyle w:val="Char4"/>
          <w:rFonts w:hint="cs"/>
          <w:rtl/>
        </w:rPr>
        <w:t>انت</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م</w:t>
      </w:r>
      <w:r w:rsidR="001C559E">
        <w:rPr>
          <w:rStyle w:val="Char4"/>
          <w:rFonts w:hint="cs"/>
          <w:rtl/>
        </w:rPr>
        <w:t>ی</w:t>
      </w:r>
      <w:r w:rsidRPr="00BD5DC8">
        <w:rPr>
          <w:rStyle w:val="Char4"/>
          <w:rFonts w:hint="cs"/>
          <w:rtl/>
        </w:rPr>
        <w:t xml:space="preserve">‌توان در حق مسلمانان </w:t>
      </w:r>
      <w:r w:rsidR="001C559E">
        <w:rPr>
          <w:rStyle w:val="Char4"/>
          <w:rFonts w:hint="cs"/>
          <w:rtl/>
        </w:rPr>
        <w:t>ک</w:t>
      </w:r>
      <w:r w:rsidRPr="00BD5DC8">
        <w:rPr>
          <w:rStyle w:val="Char4"/>
          <w:rFonts w:hint="cs"/>
          <w:rtl/>
        </w:rPr>
        <w:t>رد</w:t>
      </w:r>
      <w:r w:rsidR="001F073B">
        <w:rPr>
          <w:rStyle w:val="Char4"/>
          <w:rFonts w:hint="cs"/>
          <w:rtl/>
        </w:rPr>
        <w:t>).</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ابن‌ماجه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307CB3" w:rsidRDefault="00307CB3" w:rsidP="004709A5">
      <w:pPr>
        <w:ind w:firstLine="284"/>
        <w:jc w:val="both"/>
        <w:rPr>
          <w:rStyle w:val="Char4"/>
          <w:rtl/>
        </w:rPr>
        <w:sectPr w:rsidR="00307CB3" w:rsidSect="00AA4D64">
          <w:footnotePr>
            <w:numRestart w:val="eachPage"/>
          </w:footnotePr>
          <w:type w:val="oddPage"/>
          <w:pgSz w:w="9356" w:h="13608" w:code="9"/>
          <w:pgMar w:top="567" w:right="1134" w:bottom="851" w:left="1134" w:header="454" w:footer="0" w:gutter="0"/>
          <w:cols w:space="708"/>
          <w:titlePg/>
          <w:bidi/>
          <w:rtlGutter/>
          <w:docGrid w:linePitch="381"/>
        </w:sectPr>
      </w:pPr>
    </w:p>
    <w:p w:rsidR="00E51E5A" w:rsidRPr="00BD5DC8" w:rsidRDefault="00E51E5A" w:rsidP="004709A5">
      <w:pPr>
        <w:ind w:firstLine="284"/>
        <w:jc w:val="both"/>
        <w:rPr>
          <w:rStyle w:val="Char4"/>
          <w:rtl/>
        </w:rPr>
      </w:pPr>
    </w:p>
    <w:p w:rsidR="00E51E5A" w:rsidRPr="005B2E4D" w:rsidRDefault="00E51E5A" w:rsidP="005B2E4D">
      <w:pPr>
        <w:pStyle w:val="af4"/>
        <w:rPr>
          <w:rStyle w:val="Char4"/>
          <w:rFonts w:ascii="IRTitr" w:hAnsi="IRTitr" w:cs="IRTitr"/>
          <w:sz w:val="56"/>
          <w:szCs w:val="56"/>
          <w:rtl/>
        </w:rPr>
      </w:pPr>
      <w:bookmarkStart w:id="91" w:name="_Toc447280285"/>
      <w:r w:rsidRPr="005B2E4D">
        <w:rPr>
          <w:rStyle w:val="Char4"/>
          <w:rFonts w:ascii="IRTitr" w:hAnsi="IRTitr" w:cs="IRTitr" w:hint="cs"/>
          <w:sz w:val="56"/>
          <w:szCs w:val="56"/>
          <w:rtl/>
        </w:rPr>
        <w:t xml:space="preserve">باب (7) </w:t>
      </w:r>
      <w:r w:rsidR="005B2E4D" w:rsidRPr="005B2E4D">
        <w:rPr>
          <w:rStyle w:val="Char4"/>
          <w:rFonts w:ascii="IRTitr" w:hAnsi="IRTitr" w:cs="IRTitr"/>
          <w:sz w:val="56"/>
          <w:szCs w:val="56"/>
          <w:rtl/>
        </w:rPr>
        <w:br/>
      </w:r>
      <w:r w:rsidRPr="005B2E4D">
        <w:rPr>
          <w:rStyle w:val="Char4"/>
          <w:rFonts w:ascii="IRTitr" w:hAnsi="IRTitr" w:cs="IRTitr" w:hint="cs"/>
          <w:sz w:val="56"/>
          <w:szCs w:val="56"/>
          <w:rtl/>
        </w:rPr>
        <w:t>در باره‌</w:t>
      </w:r>
      <w:r w:rsidR="005B2E4D">
        <w:rPr>
          <w:rStyle w:val="Char4"/>
          <w:rFonts w:ascii="IRTitr" w:hAnsi="IRTitr" w:cs="IRTitr" w:hint="cs"/>
          <w:sz w:val="56"/>
          <w:szCs w:val="56"/>
          <w:rtl/>
        </w:rPr>
        <w:t>ی</w:t>
      </w:r>
      <w:r w:rsidRPr="005B2E4D">
        <w:rPr>
          <w:rStyle w:val="Char4"/>
          <w:rFonts w:ascii="IRTitr" w:hAnsi="IRTitr" w:cs="IRTitr" w:hint="cs"/>
          <w:sz w:val="56"/>
          <w:szCs w:val="56"/>
          <w:rtl/>
        </w:rPr>
        <w:t xml:space="preserve"> مساجد و م</w:t>
      </w:r>
      <w:r w:rsidR="005B2E4D" w:rsidRPr="005B2E4D">
        <w:rPr>
          <w:rStyle w:val="Char4"/>
          <w:rFonts w:ascii="IRTitr" w:hAnsi="IRTitr" w:cs="IRTitr" w:hint="cs"/>
          <w:sz w:val="56"/>
          <w:szCs w:val="56"/>
          <w:rtl/>
        </w:rPr>
        <w:t>ک</w:t>
      </w:r>
      <w:r w:rsidRPr="005B2E4D">
        <w:rPr>
          <w:rStyle w:val="Char4"/>
          <w:rFonts w:ascii="IRTitr" w:hAnsi="IRTitr" w:cs="IRTitr" w:hint="cs"/>
          <w:sz w:val="56"/>
          <w:szCs w:val="56"/>
          <w:rtl/>
        </w:rPr>
        <w:t>ان‌ها</w:t>
      </w:r>
      <w:r w:rsidR="005B2E4D">
        <w:rPr>
          <w:rStyle w:val="Char4"/>
          <w:rFonts w:ascii="IRTitr" w:hAnsi="IRTitr" w:cs="IRTitr" w:hint="cs"/>
          <w:sz w:val="56"/>
          <w:szCs w:val="56"/>
          <w:rtl/>
        </w:rPr>
        <w:t>یی</w:t>
      </w:r>
      <w:r w:rsidRPr="005B2E4D">
        <w:rPr>
          <w:rStyle w:val="Char4"/>
          <w:rFonts w:ascii="IRTitr" w:hAnsi="IRTitr" w:cs="IRTitr" w:hint="cs"/>
          <w:sz w:val="56"/>
          <w:szCs w:val="56"/>
          <w:rtl/>
        </w:rPr>
        <w:t xml:space="preserve"> </w:t>
      </w:r>
      <w:r w:rsidR="005B2E4D" w:rsidRPr="005B2E4D">
        <w:rPr>
          <w:rStyle w:val="Char4"/>
          <w:rFonts w:ascii="IRTitr" w:hAnsi="IRTitr" w:cs="IRTitr" w:hint="cs"/>
          <w:sz w:val="56"/>
          <w:szCs w:val="56"/>
          <w:rtl/>
        </w:rPr>
        <w:t>ک</w:t>
      </w:r>
      <w:r w:rsidRPr="005B2E4D">
        <w:rPr>
          <w:rStyle w:val="Char4"/>
          <w:rFonts w:ascii="IRTitr" w:hAnsi="IRTitr" w:cs="IRTitr" w:hint="cs"/>
          <w:sz w:val="56"/>
          <w:szCs w:val="56"/>
          <w:rtl/>
        </w:rPr>
        <w:t>ه نماز در آنها گزارده م</w:t>
      </w:r>
      <w:r w:rsidR="005B2E4D">
        <w:rPr>
          <w:rStyle w:val="Char4"/>
          <w:rFonts w:ascii="IRTitr" w:hAnsi="IRTitr" w:cs="IRTitr" w:hint="cs"/>
          <w:sz w:val="56"/>
          <w:szCs w:val="56"/>
          <w:rtl/>
        </w:rPr>
        <w:t>ی</w:t>
      </w:r>
      <w:r w:rsidRPr="005B2E4D">
        <w:rPr>
          <w:rStyle w:val="Char4"/>
          <w:rFonts w:ascii="IRTitr" w:hAnsi="IRTitr" w:cs="IRTitr" w:hint="cs"/>
          <w:sz w:val="56"/>
          <w:szCs w:val="56"/>
          <w:rtl/>
        </w:rPr>
        <w:t>‌شود.</w:t>
      </w:r>
      <w:bookmarkEnd w:id="91"/>
    </w:p>
    <w:p w:rsidR="00307CB3" w:rsidRDefault="00307CB3" w:rsidP="00BD5DC8">
      <w:pPr>
        <w:pStyle w:val="a1"/>
        <w:rPr>
          <w:rtl/>
        </w:rPr>
        <w:sectPr w:rsidR="00307CB3" w:rsidSect="00AA4D64">
          <w:footnotePr>
            <w:numRestart w:val="eachPage"/>
          </w:footnotePr>
          <w:type w:val="oddPage"/>
          <w:pgSz w:w="9356" w:h="13608" w:code="9"/>
          <w:pgMar w:top="567" w:right="1134" w:bottom="851" w:left="1134" w:header="454" w:footer="0" w:gutter="0"/>
          <w:cols w:space="708"/>
          <w:titlePg/>
          <w:bidi/>
          <w:rtlGutter/>
          <w:docGrid w:linePitch="381"/>
        </w:sectPr>
      </w:pPr>
    </w:p>
    <w:p w:rsidR="004709A5" w:rsidRDefault="00E51E5A" w:rsidP="00BD5DC8">
      <w:pPr>
        <w:pStyle w:val="a1"/>
        <w:rPr>
          <w:rtl/>
        </w:rPr>
      </w:pPr>
      <w:bookmarkStart w:id="92" w:name="_Toc447280286"/>
      <w:r w:rsidRPr="00880785">
        <w:rPr>
          <w:rtl/>
        </w:rPr>
        <w:t>فصل</w:t>
      </w:r>
      <w:r w:rsidRPr="00880785">
        <w:rPr>
          <w:rFonts w:hint="cs"/>
          <w:rtl/>
        </w:rPr>
        <w:t xml:space="preserve"> اول</w:t>
      </w:r>
      <w:bookmarkEnd w:id="92"/>
    </w:p>
    <w:p w:rsidR="00E51E5A" w:rsidRPr="00195D7E" w:rsidRDefault="00BA7FD8" w:rsidP="00A37FAA">
      <w:pPr>
        <w:autoSpaceDE w:val="0"/>
        <w:autoSpaceDN w:val="0"/>
        <w:adjustRightInd w:val="0"/>
        <w:ind w:firstLine="227"/>
        <w:jc w:val="lowKashida"/>
        <w:rPr>
          <w:rStyle w:val="Char3"/>
          <w:rFonts w:ascii="Calibri" w:hAnsi="Calibri"/>
          <w:rtl/>
          <w:lang w:bidi="fa-IR"/>
        </w:rPr>
      </w:pPr>
      <w:r w:rsidRPr="00BA7FD8">
        <w:rPr>
          <w:rStyle w:val="Char4"/>
          <w:rtl/>
        </w:rPr>
        <w:t>689</w:t>
      </w:r>
      <w:r w:rsidR="00CF164C" w:rsidRPr="00CF164C">
        <w:rPr>
          <w:rStyle w:val="Char3"/>
          <w:rFonts w:cs="IRNazli"/>
          <w:rtl/>
        </w:rPr>
        <w:t xml:space="preserve"> ـ (</w:t>
      </w:r>
      <w:r w:rsidRPr="00BA7FD8">
        <w:rPr>
          <w:rStyle w:val="Char4"/>
          <w:rtl/>
        </w:rPr>
        <w:t>1</w:t>
      </w:r>
      <w:r w:rsidR="00CF164C" w:rsidRPr="00CF164C">
        <w:rPr>
          <w:rStyle w:val="Char3"/>
          <w:rFonts w:cs="IRNazli"/>
          <w:rtl/>
        </w:rPr>
        <w:t>)</w:t>
      </w:r>
      <w:r w:rsidR="001C559E">
        <w:rPr>
          <w:rStyle w:val="Char3"/>
          <w:rtl/>
        </w:rPr>
        <w:t xml:space="preserve"> </w:t>
      </w:r>
      <w:r w:rsidR="00E51E5A" w:rsidRPr="00BD5DC8">
        <w:rPr>
          <w:rStyle w:val="Char3"/>
          <w:rtl/>
        </w:rPr>
        <w:t>عن ابن عبَّاس</w:t>
      </w:r>
      <w:r w:rsidR="003E0CC1">
        <w:rPr>
          <w:rStyle w:val="Char3"/>
          <w:rtl/>
        </w:rPr>
        <w:t>،</w:t>
      </w:r>
      <w:r w:rsidR="00E51E5A" w:rsidRPr="00BD5DC8">
        <w:rPr>
          <w:rStyle w:val="Char3"/>
          <w:rtl/>
        </w:rPr>
        <w:t xml:space="preserve"> قال: لما د</w:t>
      </w:r>
      <w:r w:rsidR="00E51E5A" w:rsidRPr="00BD5DC8">
        <w:rPr>
          <w:rStyle w:val="Char3"/>
          <w:rFonts w:hint="cs"/>
          <w:rtl/>
        </w:rPr>
        <w:t>َ</w:t>
      </w:r>
      <w:r w:rsidR="00E51E5A" w:rsidRPr="00BD5DC8">
        <w:rPr>
          <w:rStyle w:val="Char3"/>
          <w:rtl/>
        </w:rPr>
        <w:t>خ</w:t>
      </w:r>
      <w:r w:rsidR="00E51E5A" w:rsidRPr="00BD5DC8">
        <w:rPr>
          <w:rStyle w:val="Char3"/>
          <w:rFonts w:hint="cs"/>
          <w:rtl/>
        </w:rPr>
        <w:t>َ</w:t>
      </w:r>
      <w:r w:rsidR="00E51E5A" w:rsidRPr="00BD5DC8">
        <w:rPr>
          <w:rStyle w:val="Char3"/>
          <w:rtl/>
        </w:rPr>
        <w:t>لَ النبيُّ البيتَ، دعا في نواح</w:t>
      </w:r>
      <w:r w:rsidR="00E51E5A" w:rsidRPr="00BD5DC8">
        <w:rPr>
          <w:rStyle w:val="Char3"/>
          <w:rFonts w:hint="cs"/>
          <w:rtl/>
        </w:rPr>
        <w:t>ِ</w:t>
      </w:r>
      <w:r w:rsidR="00E51E5A" w:rsidRPr="00BD5DC8">
        <w:rPr>
          <w:rStyle w:val="Char3"/>
          <w:rtl/>
        </w:rPr>
        <w:t>يه</w:t>
      </w:r>
      <w:r w:rsidR="00E51E5A" w:rsidRPr="00BD5DC8">
        <w:rPr>
          <w:rStyle w:val="Char3"/>
          <w:rFonts w:hint="cs"/>
          <w:rtl/>
        </w:rPr>
        <w:t>ِ</w:t>
      </w:r>
      <w:r w:rsidR="00E51E5A" w:rsidRPr="00BD5DC8">
        <w:rPr>
          <w:rStyle w:val="Char3"/>
          <w:rtl/>
        </w:rPr>
        <w:t xml:space="preserve"> ك</w:t>
      </w:r>
      <w:r w:rsidR="00E51E5A" w:rsidRPr="00BD5DC8">
        <w:rPr>
          <w:rStyle w:val="Char3"/>
          <w:rFonts w:hint="cs"/>
          <w:rtl/>
        </w:rPr>
        <w:t>ُ</w:t>
      </w:r>
      <w:r w:rsidR="00E51E5A" w:rsidRPr="00BD5DC8">
        <w:rPr>
          <w:rStyle w:val="Char3"/>
          <w:rtl/>
        </w:rPr>
        <w:t>لِّها ولم ي</w:t>
      </w:r>
      <w:r w:rsidR="00E51E5A" w:rsidRPr="00BD5DC8">
        <w:rPr>
          <w:rStyle w:val="Char3"/>
          <w:rFonts w:hint="cs"/>
          <w:rtl/>
        </w:rPr>
        <w:t>ُ</w:t>
      </w:r>
      <w:r w:rsidR="00E51E5A" w:rsidRPr="00BD5DC8">
        <w:rPr>
          <w:rStyle w:val="Char3"/>
          <w:rtl/>
        </w:rPr>
        <w:t>ص</w:t>
      </w:r>
      <w:r w:rsidR="00E51E5A" w:rsidRPr="00BD5DC8">
        <w:rPr>
          <w:rStyle w:val="Char3"/>
          <w:rFonts w:hint="cs"/>
          <w:rtl/>
        </w:rPr>
        <w:t>َ</w:t>
      </w:r>
      <w:r w:rsidR="00E51E5A" w:rsidRPr="00BD5DC8">
        <w:rPr>
          <w:rStyle w:val="Char3"/>
          <w:rtl/>
        </w:rPr>
        <w:t>لِّ حتى خرج منه، ف</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مَّا خرجَ رَكعَ رَكعتَينِ في قُبُلِ الكعبة، وقال: «هذه الق</w:t>
      </w:r>
      <w:r w:rsidR="00E51E5A" w:rsidRPr="00BD5DC8">
        <w:rPr>
          <w:rStyle w:val="Char3"/>
          <w:rFonts w:hint="cs"/>
          <w:rtl/>
        </w:rPr>
        <w:t>ِ</w:t>
      </w:r>
      <w:r w:rsidR="00E51E5A" w:rsidRPr="00BD5DC8">
        <w:rPr>
          <w:rStyle w:val="Char3"/>
          <w:rtl/>
        </w:rPr>
        <w:t>بل</w:t>
      </w:r>
      <w:r w:rsidR="00E51E5A" w:rsidRPr="00BD5DC8">
        <w:rPr>
          <w:rStyle w:val="Char3"/>
          <w:rFonts w:hint="cs"/>
          <w:rtl/>
        </w:rPr>
        <w:t>َ</w:t>
      </w:r>
      <w:r w:rsidR="00E51E5A" w:rsidRPr="00BD5DC8">
        <w:rPr>
          <w:rStyle w:val="Char3"/>
          <w:rtl/>
        </w:rPr>
        <w:t>ة</w:t>
      </w:r>
      <w:r w:rsidR="00E51E5A" w:rsidRPr="00BD5DC8">
        <w:rPr>
          <w:rStyle w:val="Char3"/>
          <w:rFonts w:hint="cs"/>
          <w:rtl/>
        </w:rPr>
        <w:t>ُ</w:t>
      </w:r>
      <w:r w:rsidR="00E51E5A" w:rsidRPr="00BD5DC8">
        <w:rPr>
          <w:rStyle w:val="Char3"/>
          <w:rtl/>
        </w:rPr>
        <w:t>»</w:t>
      </w:r>
      <w:r w:rsidR="003E0CC1">
        <w:rPr>
          <w:rStyle w:val="Char3"/>
          <w:rtl/>
        </w:rPr>
        <w:t>.</w:t>
      </w:r>
      <w:r w:rsidR="00E51E5A" w:rsidRPr="00BD5DC8">
        <w:rPr>
          <w:rStyle w:val="Char3"/>
          <w:rtl/>
        </w:rPr>
        <w:t xml:space="preserve"> </w:t>
      </w:r>
      <w:r w:rsidR="00E51E5A" w:rsidRPr="00307CB3">
        <w:rPr>
          <w:rStyle w:val="Char1"/>
          <w:rtl/>
        </w:rPr>
        <w:t>رواه البخاري</w:t>
      </w:r>
      <w:r w:rsidR="00A37FAA" w:rsidRPr="00A37FAA">
        <w:rPr>
          <w:rStyle w:val="Char4"/>
          <w:rFonts w:hint="cs"/>
          <w:vertAlign w:val="superscript"/>
          <w:rtl/>
          <w:lang w:bidi="ar-SA"/>
        </w:rPr>
        <w:t>(</w:t>
      </w:r>
      <w:r w:rsidR="00A37FAA" w:rsidRPr="00A37FAA">
        <w:rPr>
          <w:rStyle w:val="Char4"/>
          <w:vertAlign w:val="superscript"/>
          <w:rtl/>
          <w:lang w:bidi="ar-SA"/>
        </w:rPr>
        <w:footnoteReference w:id="422"/>
      </w:r>
      <w:r w:rsidR="00A37FAA" w:rsidRPr="00A37FAA">
        <w:rPr>
          <w:rStyle w:val="Char4"/>
          <w:rFonts w:hint="cs"/>
          <w:vertAlign w:val="superscript"/>
          <w:rtl/>
          <w:lang w:bidi="ar-SA"/>
        </w:rPr>
        <w:t>)</w:t>
      </w:r>
      <w:r w:rsidR="00A37FAA" w:rsidRPr="00195D7E">
        <w:rPr>
          <w:rStyle w:val="Char3"/>
          <w:rFonts w:ascii="Calibri" w:hAnsi="Calibri" w:hint="cs"/>
          <w:rtl/>
          <w:lang w:bidi="fa-IR"/>
        </w:rPr>
        <w:t>.</w:t>
      </w:r>
    </w:p>
    <w:p w:rsidR="00E51E5A" w:rsidRPr="00BD5DC8" w:rsidRDefault="00E51E5A" w:rsidP="004709A5">
      <w:pPr>
        <w:ind w:firstLine="284"/>
        <w:jc w:val="both"/>
        <w:rPr>
          <w:rStyle w:val="Char4"/>
          <w:rtl/>
        </w:rPr>
      </w:pPr>
      <w:r w:rsidRPr="00BD5DC8">
        <w:rPr>
          <w:rStyle w:val="Char4"/>
          <w:rFonts w:hint="cs"/>
          <w:rtl/>
        </w:rPr>
        <w:t xml:space="preserve">689- (1) ابن‌عباس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چون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روز فتح م</w:t>
      </w:r>
      <w:r w:rsidR="001C559E">
        <w:rPr>
          <w:rStyle w:val="Char4"/>
          <w:rFonts w:hint="cs"/>
          <w:rtl/>
        </w:rPr>
        <w:t>ک</w:t>
      </w:r>
      <w:r w:rsidRPr="00BD5DC8">
        <w:rPr>
          <w:rStyle w:val="Char4"/>
          <w:rFonts w:hint="cs"/>
          <w:rtl/>
        </w:rPr>
        <w:t>ه) داخل خانه‌</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عبه شد، در تمام نقاط خانه و در هر گوشه و </w:t>
      </w:r>
      <w:r w:rsidR="001C559E">
        <w:rPr>
          <w:rStyle w:val="Char4"/>
          <w:rFonts w:hint="cs"/>
          <w:rtl/>
        </w:rPr>
        <w:t>ک</w:t>
      </w:r>
      <w:r w:rsidRPr="00BD5DC8">
        <w:rPr>
          <w:rStyle w:val="Char4"/>
          <w:rFonts w:hint="cs"/>
          <w:rtl/>
        </w:rPr>
        <w:t>نار و اطراف و ا</w:t>
      </w:r>
      <w:r w:rsidR="001C559E">
        <w:rPr>
          <w:rStyle w:val="Char4"/>
          <w:rFonts w:hint="cs"/>
          <w:rtl/>
        </w:rPr>
        <w:t>ک</w:t>
      </w:r>
      <w:r w:rsidRPr="00BD5DC8">
        <w:rPr>
          <w:rStyle w:val="Char4"/>
          <w:rFonts w:hint="cs"/>
          <w:rtl/>
        </w:rPr>
        <w:t>ناف آن (برا</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روز</w:t>
      </w:r>
      <w:r w:rsidR="001C559E">
        <w:rPr>
          <w:rStyle w:val="Char4"/>
          <w:rFonts w:hint="cs"/>
          <w:rtl/>
        </w:rPr>
        <w:t>ی</w:t>
      </w:r>
      <w:r w:rsidRPr="00BD5DC8">
        <w:rPr>
          <w:rStyle w:val="Char4"/>
          <w:rFonts w:hint="cs"/>
          <w:rtl/>
        </w:rPr>
        <w:t xml:space="preserve"> اسلام و مسلم</w:t>
      </w:r>
      <w:r w:rsidR="001C559E">
        <w:rPr>
          <w:rStyle w:val="Char4"/>
          <w:rFonts w:hint="cs"/>
          <w:rtl/>
        </w:rPr>
        <w:t>ی</w:t>
      </w:r>
      <w:r w:rsidRPr="00BD5DC8">
        <w:rPr>
          <w:rStyle w:val="Char4"/>
          <w:rFonts w:hint="cs"/>
          <w:rtl/>
        </w:rPr>
        <w:t>ن، و چ</w:t>
      </w:r>
      <w:r w:rsidR="001C559E">
        <w:rPr>
          <w:rStyle w:val="Char4"/>
          <w:rFonts w:hint="cs"/>
          <w:rtl/>
        </w:rPr>
        <w:t>ی</w:t>
      </w:r>
      <w:r w:rsidRPr="00BD5DC8">
        <w:rPr>
          <w:rStyle w:val="Char4"/>
          <w:rFonts w:hint="cs"/>
          <w:rtl/>
        </w:rPr>
        <w:t>ره‌شدن حق بر باطل، و برچ</w:t>
      </w:r>
      <w:r w:rsidR="001C559E">
        <w:rPr>
          <w:rStyle w:val="Char4"/>
          <w:rFonts w:hint="cs"/>
          <w:rtl/>
        </w:rPr>
        <w:t>ی</w:t>
      </w:r>
      <w:r w:rsidRPr="00BD5DC8">
        <w:rPr>
          <w:rStyle w:val="Char4"/>
          <w:rFonts w:hint="cs"/>
          <w:rtl/>
        </w:rPr>
        <w:t xml:space="preserve">ده ‌شدن </w:t>
      </w:r>
      <w:r w:rsidR="001C559E">
        <w:rPr>
          <w:rStyle w:val="Char4"/>
          <w:rFonts w:hint="cs"/>
          <w:rtl/>
        </w:rPr>
        <w:t>ک</w:t>
      </w:r>
      <w:r w:rsidRPr="00BD5DC8">
        <w:rPr>
          <w:rStyle w:val="Char4"/>
          <w:rFonts w:hint="cs"/>
          <w:rtl/>
        </w:rPr>
        <w:t>فر و زندقه و شر</w:t>
      </w:r>
      <w:r w:rsidR="001C559E">
        <w:rPr>
          <w:rStyle w:val="Char4"/>
          <w:rFonts w:hint="cs"/>
          <w:rtl/>
        </w:rPr>
        <w:t>ک</w:t>
      </w:r>
      <w:r w:rsidRPr="00BD5DC8">
        <w:rPr>
          <w:rStyle w:val="Char4"/>
          <w:rFonts w:hint="cs"/>
          <w:rtl/>
        </w:rPr>
        <w:t xml:space="preserve"> و چندگانه‌پرست</w:t>
      </w:r>
      <w:r w:rsidR="001C559E">
        <w:rPr>
          <w:rStyle w:val="Char4"/>
          <w:rFonts w:hint="cs"/>
          <w:rtl/>
        </w:rPr>
        <w:t>ی</w:t>
      </w:r>
      <w:r w:rsidRPr="00BD5DC8">
        <w:rPr>
          <w:rStyle w:val="Char4"/>
          <w:rFonts w:hint="cs"/>
          <w:rtl/>
        </w:rPr>
        <w:t xml:space="preserve">) دعا </w:t>
      </w:r>
      <w:r w:rsidR="001C559E">
        <w:rPr>
          <w:rStyle w:val="Char4"/>
          <w:rFonts w:hint="cs"/>
          <w:rtl/>
        </w:rPr>
        <w:t>ک</w:t>
      </w:r>
      <w:r w:rsidRPr="00BD5DC8">
        <w:rPr>
          <w:rStyle w:val="Char4"/>
          <w:rFonts w:hint="cs"/>
          <w:rtl/>
        </w:rPr>
        <w:t>رد، و تا 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از درون خانه ب</w:t>
      </w:r>
      <w:r w:rsidR="001C559E">
        <w:rPr>
          <w:rStyle w:val="Char4"/>
          <w:rFonts w:hint="cs"/>
          <w:rtl/>
        </w:rPr>
        <w:t>ی</w:t>
      </w:r>
      <w:r w:rsidRPr="00BD5DC8">
        <w:rPr>
          <w:rStyle w:val="Char4"/>
          <w:rFonts w:hint="cs"/>
          <w:rtl/>
        </w:rPr>
        <w:t>رون آمد، در آن نماز</w:t>
      </w:r>
      <w:r w:rsidR="001C559E">
        <w:rPr>
          <w:rStyle w:val="Char4"/>
          <w:rFonts w:hint="cs"/>
          <w:rtl/>
        </w:rPr>
        <w:t>ی</w:t>
      </w:r>
      <w:r w:rsidRPr="00BD5DC8">
        <w:rPr>
          <w:rStyle w:val="Char4"/>
          <w:rFonts w:hint="cs"/>
          <w:rtl/>
        </w:rPr>
        <w:t xml:space="preserve"> نخواند، و چون از خانه ب</w:t>
      </w:r>
      <w:r w:rsidR="001C559E">
        <w:rPr>
          <w:rStyle w:val="Char4"/>
          <w:rFonts w:hint="cs"/>
          <w:rtl/>
        </w:rPr>
        <w:t>ی</w:t>
      </w:r>
      <w:r w:rsidRPr="00BD5DC8">
        <w:rPr>
          <w:rStyle w:val="Char4"/>
          <w:rFonts w:hint="cs"/>
          <w:rtl/>
        </w:rPr>
        <w:t>رون شد، در روبرو</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عبه، دو ر</w:t>
      </w:r>
      <w:r w:rsidR="001C559E">
        <w:rPr>
          <w:rStyle w:val="Char4"/>
          <w:rFonts w:hint="cs"/>
          <w:rtl/>
        </w:rPr>
        <w:t>ک</w:t>
      </w:r>
      <w:r w:rsidRPr="00BD5DC8">
        <w:rPr>
          <w:rStyle w:val="Char4"/>
          <w:rFonts w:hint="cs"/>
          <w:rtl/>
        </w:rPr>
        <w:t>عت نماز خواند و فرمود: قبله، هم</w:t>
      </w:r>
      <w:r w:rsidR="001C559E">
        <w:rPr>
          <w:rStyle w:val="Char4"/>
          <w:rFonts w:hint="cs"/>
          <w:rtl/>
        </w:rPr>
        <w:t>ی</w:t>
      </w:r>
      <w:r w:rsidRPr="00BD5DC8">
        <w:rPr>
          <w:rStyle w:val="Char4"/>
          <w:rFonts w:hint="cs"/>
          <w:rtl/>
        </w:rPr>
        <w:t>ن خانه‌</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عبه است. </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رابخار</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BA7FD8" w:rsidP="00A37FAA">
      <w:pPr>
        <w:pStyle w:val="a4"/>
        <w:rPr>
          <w:rStyle w:val="Char3"/>
          <w:rtl/>
          <w:lang w:bidi="fa-IR"/>
        </w:rPr>
      </w:pPr>
      <w:r w:rsidRPr="00BA7FD8">
        <w:rPr>
          <w:rStyle w:val="Char4"/>
          <w:rtl/>
        </w:rPr>
        <w:t>690</w:t>
      </w:r>
      <w:r w:rsidR="00CF164C" w:rsidRPr="00CF164C">
        <w:rPr>
          <w:rStyle w:val="Char3"/>
          <w:rFonts w:cs="IRNazli"/>
          <w:rtl/>
        </w:rPr>
        <w:t xml:space="preserve"> ـ (</w:t>
      </w:r>
      <w:r w:rsidRPr="00BA7FD8">
        <w:rPr>
          <w:rStyle w:val="Char4"/>
          <w:rtl/>
        </w:rPr>
        <w:t>2</w:t>
      </w:r>
      <w:r w:rsidR="00CF164C" w:rsidRPr="00CF164C">
        <w:rPr>
          <w:rStyle w:val="Char3"/>
          <w:rFonts w:cs="IRNazli"/>
          <w:rtl/>
        </w:rPr>
        <w:t>)</w:t>
      </w:r>
      <w:r w:rsidR="001C559E">
        <w:rPr>
          <w:rStyle w:val="Char3"/>
          <w:rtl/>
        </w:rPr>
        <w:t xml:space="preserve"> و</w:t>
      </w:r>
      <w:r w:rsidR="00E51E5A" w:rsidRPr="00BD5DC8">
        <w:rPr>
          <w:rStyle w:val="Char3"/>
          <w:rtl/>
        </w:rPr>
        <w:t>رواه مسلم عنه، عن أسامة بن زيد</w:t>
      </w:r>
      <w:r w:rsidR="00A37FAA" w:rsidRPr="00A37FAA">
        <w:rPr>
          <w:rStyle w:val="Char4"/>
          <w:rFonts w:hint="cs"/>
          <w:vertAlign w:val="superscript"/>
          <w:rtl/>
          <w:lang w:bidi="ar-SA"/>
        </w:rPr>
        <w:t>(</w:t>
      </w:r>
      <w:r w:rsidR="00A37FAA" w:rsidRPr="00A37FAA">
        <w:rPr>
          <w:rStyle w:val="Char4"/>
          <w:vertAlign w:val="superscript"/>
          <w:rtl/>
          <w:lang w:bidi="ar-SA"/>
        </w:rPr>
        <w:footnoteReference w:id="423"/>
      </w:r>
      <w:r w:rsidR="00A37FAA" w:rsidRPr="00A37FAA">
        <w:rPr>
          <w:rStyle w:val="Char4"/>
          <w:rFonts w:hint="cs"/>
          <w:vertAlign w:val="superscript"/>
          <w:rtl/>
          <w:lang w:bidi="ar-SA"/>
        </w:rPr>
        <w:t>)</w:t>
      </w:r>
      <w:r w:rsidR="00A37FAA">
        <w:rPr>
          <w:rStyle w:val="Char4"/>
          <w:rFonts w:hint="cs"/>
          <w:rtl/>
        </w:rPr>
        <w:t>.</w:t>
      </w:r>
    </w:p>
    <w:p w:rsidR="004709A5" w:rsidRDefault="00E51E5A" w:rsidP="004709A5">
      <w:pPr>
        <w:ind w:firstLine="284"/>
        <w:jc w:val="both"/>
        <w:rPr>
          <w:rStyle w:val="Char4"/>
          <w:rtl/>
        </w:rPr>
      </w:pPr>
      <w:r w:rsidRPr="00BD5DC8">
        <w:rPr>
          <w:rStyle w:val="Char4"/>
          <w:rFonts w:hint="cs"/>
          <w:rtl/>
        </w:rPr>
        <w:t>690- (2) و هم</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از ابن عباس</w:t>
      </w:r>
      <w:r w:rsidR="001C559E">
        <w:rPr>
          <w:rStyle w:val="Char4"/>
          <w:rFonts w:hint="cs"/>
          <w:rtl/>
        </w:rPr>
        <w:t xml:space="preserve"> </w:t>
      </w:r>
      <w:r w:rsidRPr="00BD5DC8">
        <w:rPr>
          <w:rStyle w:val="Char4"/>
          <w:rFonts w:hint="cs"/>
          <w:rtl/>
        </w:rPr>
        <w:t xml:space="preserve">از </w:t>
      </w:r>
      <w:r w:rsidRPr="004709A5">
        <w:rPr>
          <w:rStyle w:val="Char1"/>
          <w:rFonts w:hint="cs"/>
          <w:rtl/>
        </w:rPr>
        <w:t>اسامة بن زيد</w:t>
      </w:r>
      <w:r w:rsidR="001F073B" w:rsidRPr="001F073B">
        <w:rPr>
          <w:rFonts w:ascii="IPT Zar" w:hAnsi="IPT Zar" w:cs="CTraditional Arabic" w:hint="cs"/>
          <w:color w:val="000000"/>
          <w:sz w:val="26"/>
          <w:rtl/>
          <w:lang w:bidi="fa-IR"/>
        </w:rPr>
        <w:t xml:space="preserve"> ش</w:t>
      </w:r>
      <w:r w:rsidR="001C559E">
        <w:rPr>
          <w:rFonts w:ascii="IPT Zar" w:hAnsi="IPT Zar" w:cs="CTraditional Arabic" w:hint="cs"/>
          <w:color w:val="000000"/>
          <w:sz w:val="26"/>
          <w:rtl/>
          <w:lang w:bidi="fa-IR"/>
        </w:rPr>
        <w:t xml:space="preserve"> </w:t>
      </w:r>
      <w:r w:rsidRPr="00BD5DC8">
        <w:rPr>
          <w:rStyle w:val="Char4"/>
          <w:rFonts w:hint="cs"/>
          <w:rtl/>
        </w:rPr>
        <w:t>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p>
    <w:p w:rsidR="00E51E5A" w:rsidRPr="00BD5DC8" w:rsidRDefault="00BA7FD8" w:rsidP="00A37FAA">
      <w:pPr>
        <w:autoSpaceDE w:val="0"/>
        <w:autoSpaceDN w:val="0"/>
        <w:adjustRightInd w:val="0"/>
        <w:ind w:firstLine="227"/>
        <w:jc w:val="lowKashida"/>
        <w:rPr>
          <w:rStyle w:val="Char3"/>
          <w:rtl/>
          <w:lang w:bidi="fa-IR"/>
        </w:rPr>
      </w:pPr>
      <w:r w:rsidRPr="00BA7FD8">
        <w:rPr>
          <w:rStyle w:val="Char4"/>
          <w:rtl/>
        </w:rPr>
        <w:t>691</w:t>
      </w:r>
      <w:r w:rsidR="00CF164C" w:rsidRPr="00CF164C">
        <w:rPr>
          <w:rStyle w:val="Char3"/>
          <w:rFonts w:cs="IRNazli"/>
          <w:rtl/>
        </w:rPr>
        <w:t xml:space="preserve"> ـ (</w:t>
      </w:r>
      <w:r w:rsidRPr="00BA7FD8">
        <w:rPr>
          <w:rStyle w:val="Char4"/>
          <w:rtl/>
        </w:rPr>
        <w:t>3</w:t>
      </w:r>
      <w:r w:rsidR="00CF164C" w:rsidRPr="00CF164C">
        <w:rPr>
          <w:rStyle w:val="Char3"/>
          <w:rFonts w:cs="IRNazli"/>
          <w:rtl/>
        </w:rPr>
        <w:t>)</w:t>
      </w:r>
      <w:r w:rsidR="00E51E5A" w:rsidRPr="00BD5DC8">
        <w:rPr>
          <w:rStyle w:val="Char3"/>
          <w:rtl/>
        </w:rPr>
        <w:t xml:space="preserve"> وعن عبد الله بن عمر</w:t>
      </w:r>
      <w:r w:rsidR="003E0CC1">
        <w:rPr>
          <w:rStyle w:val="Char3"/>
          <w:rtl/>
        </w:rPr>
        <w:t>،</w:t>
      </w:r>
      <w:r w:rsidR="00E51E5A" w:rsidRPr="00BD5DC8">
        <w:rPr>
          <w:rStyle w:val="Char3"/>
          <w:rtl/>
        </w:rPr>
        <w:t xml:space="preserve"> </w:t>
      </w:r>
      <w:r w:rsidR="00846A08">
        <w:rPr>
          <w:rStyle w:val="Char3"/>
          <w:rtl/>
        </w:rPr>
        <w:t>[</w:t>
      </w:r>
      <w:r w:rsidR="00992C10" w:rsidRPr="00992C10">
        <w:rPr>
          <w:rStyle w:val="Char3"/>
          <w:rFonts w:cs="CTraditional Arabic"/>
          <w:szCs w:val="28"/>
          <w:rtl/>
        </w:rPr>
        <w:t>ب</w:t>
      </w:r>
      <w:r w:rsidR="00846A08">
        <w:rPr>
          <w:rStyle w:val="Char3"/>
          <w:rtl/>
        </w:rPr>
        <w:t>]</w:t>
      </w:r>
      <w:r w:rsidR="00E51E5A" w:rsidRPr="00BD5DC8">
        <w:rPr>
          <w:rStyle w:val="Char3"/>
          <w:rtl/>
        </w:rPr>
        <w:t xml:space="preserve"> أنَّ رسولَ الله </w:t>
      </w:r>
      <w:r w:rsidR="00992C10" w:rsidRPr="00992C10">
        <w:rPr>
          <w:rStyle w:val="Char3"/>
          <w:rFonts w:cs="CTraditional Arabic"/>
          <w:szCs w:val="28"/>
          <w:rtl/>
        </w:rPr>
        <w:t>ج</w:t>
      </w:r>
      <w:r w:rsidR="00E51E5A" w:rsidRPr="00BD5DC8">
        <w:rPr>
          <w:rStyle w:val="Char3"/>
          <w:rtl/>
        </w:rPr>
        <w:t xml:space="preserve"> دخلَ الكعبةِ هو وأسامةُ بن زيد، وعثمانُ بنُ طلحةَ الحَجْبِيُّ، وبلالُ بن رباحٍ، ف</w:t>
      </w:r>
      <w:r w:rsidR="00E51E5A" w:rsidRPr="00BD5DC8">
        <w:rPr>
          <w:rStyle w:val="Char3"/>
          <w:rFonts w:hint="cs"/>
          <w:rtl/>
        </w:rPr>
        <w:t>َ</w:t>
      </w:r>
      <w:r w:rsidR="00E51E5A" w:rsidRPr="00BD5DC8">
        <w:rPr>
          <w:rStyle w:val="Char3"/>
          <w:rtl/>
        </w:rPr>
        <w:t>أغل</w:t>
      </w:r>
      <w:r w:rsidR="00E51E5A" w:rsidRPr="00BD5DC8">
        <w:rPr>
          <w:rStyle w:val="Char3"/>
          <w:rFonts w:hint="cs"/>
          <w:rtl/>
        </w:rPr>
        <w:t>َ</w:t>
      </w:r>
      <w:r w:rsidR="00E51E5A" w:rsidRPr="00BD5DC8">
        <w:rPr>
          <w:rStyle w:val="Char3"/>
          <w:rtl/>
        </w:rPr>
        <w:t>قَها عليه، وم</w:t>
      </w:r>
      <w:r w:rsidR="00E51E5A" w:rsidRPr="00BD5DC8">
        <w:rPr>
          <w:rStyle w:val="Char3"/>
          <w:rFonts w:hint="cs"/>
          <w:rtl/>
        </w:rPr>
        <w:t>َ</w:t>
      </w:r>
      <w:r w:rsidR="00E51E5A" w:rsidRPr="00BD5DC8">
        <w:rPr>
          <w:rStyle w:val="Char3"/>
          <w:rtl/>
        </w:rPr>
        <w:t>ك</w:t>
      </w:r>
      <w:r w:rsidR="00E51E5A" w:rsidRPr="00BD5DC8">
        <w:rPr>
          <w:rStyle w:val="Char3"/>
          <w:rFonts w:hint="cs"/>
          <w:rtl/>
        </w:rPr>
        <w:t>َ</w:t>
      </w:r>
      <w:r w:rsidR="00E51E5A" w:rsidRPr="00BD5DC8">
        <w:rPr>
          <w:rStyle w:val="Char3"/>
          <w:rtl/>
        </w:rPr>
        <w:t>ثَ فيها، ف</w:t>
      </w:r>
      <w:r w:rsidR="00E51E5A" w:rsidRPr="00BD5DC8">
        <w:rPr>
          <w:rStyle w:val="Char3"/>
          <w:rFonts w:hint="cs"/>
          <w:rtl/>
        </w:rPr>
        <w:t>َ</w:t>
      </w:r>
      <w:r w:rsidR="00E51E5A" w:rsidRPr="00BD5DC8">
        <w:rPr>
          <w:rStyle w:val="Char3"/>
          <w:rtl/>
        </w:rPr>
        <w:t>س</w:t>
      </w:r>
      <w:r w:rsidR="00E51E5A" w:rsidRPr="00BD5DC8">
        <w:rPr>
          <w:rStyle w:val="Char3"/>
          <w:rFonts w:hint="cs"/>
          <w:rtl/>
        </w:rPr>
        <w:t>َ</w:t>
      </w:r>
      <w:r w:rsidR="00E51E5A" w:rsidRPr="00BD5DC8">
        <w:rPr>
          <w:rStyle w:val="Char3"/>
          <w:rtl/>
        </w:rPr>
        <w:t>أل</w:t>
      </w:r>
      <w:r w:rsidR="00E51E5A" w:rsidRPr="00BD5DC8">
        <w:rPr>
          <w:rStyle w:val="Char3"/>
          <w:rFonts w:hint="cs"/>
          <w:rtl/>
        </w:rPr>
        <w:t>ْ</w:t>
      </w:r>
      <w:r w:rsidR="00E51E5A" w:rsidRPr="00BD5DC8">
        <w:rPr>
          <w:rStyle w:val="Char3"/>
          <w:rtl/>
        </w:rPr>
        <w:t>تُ بِلالاً حينَ خ</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ج</w:t>
      </w:r>
      <w:r w:rsidR="00E51E5A" w:rsidRPr="00BD5DC8">
        <w:rPr>
          <w:rStyle w:val="Char3"/>
          <w:rFonts w:hint="cs"/>
          <w:rtl/>
        </w:rPr>
        <w:t>َ</w:t>
      </w:r>
      <w:r w:rsidR="00E51E5A" w:rsidRPr="00BD5DC8">
        <w:rPr>
          <w:rStyle w:val="Char3"/>
          <w:rtl/>
        </w:rPr>
        <w:t>: ماذا ص</w:t>
      </w:r>
      <w:r w:rsidR="00E51E5A" w:rsidRPr="00BD5DC8">
        <w:rPr>
          <w:rStyle w:val="Char3"/>
          <w:rFonts w:hint="cs"/>
          <w:rtl/>
        </w:rPr>
        <w:t>َ</w:t>
      </w:r>
      <w:r w:rsidR="00E51E5A" w:rsidRPr="00BD5DC8">
        <w:rPr>
          <w:rStyle w:val="Char3"/>
          <w:rtl/>
        </w:rPr>
        <w:t>ن</w:t>
      </w:r>
      <w:r w:rsidR="00E51E5A" w:rsidRPr="00BD5DC8">
        <w:rPr>
          <w:rStyle w:val="Char3"/>
          <w:rFonts w:hint="cs"/>
          <w:rtl/>
        </w:rPr>
        <w:t>َ</w:t>
      </w:r>
      <w:r w:rsidR="00E51E5A" w:rsidRPr="00BD5DC8">
        <w:rPr>
          <w:rStyle w:val="Char3"/>
          <w:rtl/>
        </w:rPr>
        <w:t xml:space="preserve">عَ رسولُ الله </w:t>
      </w:r>
      <w:r w:rsidR="00992C10" w:rsidRPr="00992C10">
        <w:rPr>
          <w:rStyle w:val="Char3"/>
          <w:rFonts w:cs="CTraditional Arabic"/>
          <w:szCs w:val="28"/>
          <w:rtl/>
        </w:rPr>
        <w:t>ج</w:t>
      </w:r>
      <w:r w:rsidR="003E0CC1">
        <w:rPr>
          <w:rStyle w:val="Char3"/>
          <w:rtl/>
        </w:rPr>
        <w:t>؟</w:t>
      </w:r>
      <w:r w:rsidR="00E51E5A" w:rsidRPr="00BD5DC8">
        <w:rPr>
          <w:rStyle w:val="Char3"/>
          <w:rtl/>
        </w:rPr>
        <w:t xml:space="preserve"> فقال: جَعَل عَمُوداً عن ي</w:t>
      </w:r>
      <w:r w:rsidR="00E51E5A" w:rsidRPr="00BD5DC8">
        <w:rPr>
          <w:rStyle w:val="Char3"/>
          <w:rFonts w:hint="cs"/>
          <w:rtl/>
        </w:rPr>
        <w:t>َ</w:t>
      </w:r>
      <w:r w:rsidR="00E51E5A" w:rsidRPr="00BD5DC8">
        <w:rPr>
          <w:rStyle w:val="Char3"/>
          <w:rtl/>
        </w:rPr>
        <w:t>سار</w:t>
      </w:r>
      <w:r w:rsidR="00E51E5A" w:rsidRPr="00BD5DC8">
        <w:rPr>
          <w:rStyle w:val="Char3"/>
          <w:rFonts w:hint="cs"/>
          <w:rtl/>
        </w:rPr>
        <w:t>ِ</w:t>
      </w:r>
      <w:r w:rsidR="00E51E5A" w:rsidRPr="00BD5DC8">
        <w:rPr>
          <w:rStyle w:val="Char3"/>
          <w:rtl/>
        </w:rPr>
        <w:t>هِ، وعمودين عن يمينهِ، وث</w:t>
      </w:r>
      <w:r w:rsidR="00E51E5A" w:rsidRPr="00BD5DC8">
        <w:rPr>
          <w:rStyle w:val="Char3"/>
          <w:rFonts w:hint="cs"/>
          <w:rtl/>
        </w:rPr>
        <w:t>َ</w:t>
      </w:r>
      <w:r w:rsidR="00E51E5A" w:rsidRPr="00BD5DC8">
        <w:rPr>
          <w:rStyle w:val="Char3"/>
          <w:rtl/>
        </w:rPr>
        <w:t>لاث</w:t>
      </w:r>
      <w:r w:rsidR="00E51E5A" w:rsidRPr="00BD5DC8">
        <w:rPr>
          <w:rStyle w:val="Char3"/>
          <w:rFonts w:hint="cs"/>
          <w:rtl/>
        </w:rPr>
        <w:t>َ</w:t>
      </w:r>
      <w:r w:rsidR="00E51E5A" w:rsidRPr="00BD5DC8">
        <w:rPr>
          <w:rStyle w:val="Char3"/>
          <w:rtl/>
        </w:rPr>
        <w:t>ةَ أعم</w:t>
      </w:r>
      <w:r w:rsidR="00E51E5A" w:rsidRPr="00BD5DC8">
        <w:rPr>
          <w:rStyle w:val="Char3"/>
          <w:rFonts w:hint="cs"/>
          <w:rtl/>
        </w:rPr>
        <w:t>َ</w:t>
      </w:r>
      <w:r w:rsidR="00E51E5A" w:rsidRPr="00BD5DC8">
        <w:rPr>
          <w:rStyle w:val="Char3"/>
          <w:rtl/>
        </w:rPr>
        <w:t>د</w:t>
      </w:r>
      <w:r w:rsidR="00E51E5A" w:rsidRPr="00BD5DC8">
        <w:rPr>
          <w:rStyle w:val="Char3"/>
          <w:rFonts w:hint="cs"/>
          <w:rtl/>
        </w:rPr>
        <w:t>َ</w:t>
      </w:r>
      <w:r w:rsidR="00E51E5A" w:rsidRPr="00BD5DC8">
        <w:rPr>
          <w:rStyle w:val="Char3"/>
          <w:rtl/>
        </w:rPr>
        <w:t>ةٍ وراءَه، وكان البيتُ يوم</w:t>
      </w:r>
      <w:r w:rsidR="00E51E5A" w:rsidRPr="00BD5DC8">
        <w:rPr>
          <w:rStyle w:val="Char3"/>
          <w:rFonts w:hint="cs"/>
          <w:rtl/>
        </w:rPr>
        <w:t>َ</w:t>
      </w:r>
      <w:r w:rsidR="00E51E5A" w:rsidRPr="00BD5DC8">
        <w:rPr>
          <w:rStyle w:val="Char3"/>
          <w:rtl/>
        </w:rPr>
        <w:t>ئ</w:t>
      </w:r>
      <w:r w:rsidR="00E51E5A" w:rsidRPr="00BD5DC8">
        <w:rPr>
          <w:rStyle w:val="Char3"/>
          <w:rFonts w:hint="cs"/>
          <w:rtl/>
        </w:rPr>
        <w:t>ِ</w:t>
      </w:r>
      <w:r w:rsidR="00E51E5A" w:rsidRPr="00BD5DC8">
        <w:rPr>
          <w:rStyle w:val="Char3"/>
          <w:rtl/>
        </w:rPr>
        <w:t>ذٍ على سِتَّة</w:t>
      </w:r>
      <w:r w:rsidR="00E51E5A" w:rsidRPr="00BD5DC8">
        <w:rPr>
          <w:rStyle w:val="Char3"/>
          <w:rFonts w:hint="cs"/>
          <w:rtl/>
        </w:rPr>
        <w:t>ِ</w:t>
      </w:r>
      <w:r w:rsidR="00E51E5A" w:rsidRPr="00BD5DC8">
        <w:rPr>
          <w:rStyle w:val="Char3"/>
          <w:rtl/>
        </w:rPr>
        <w:t xml:space="preserve"> أعمدةٍ، ثم ص</w:t>
      </w:r>
      <w:r w:rsidR="00E51E5A" w:rsidRPr="00BD5DC8">
        <w:rPr>
          <w:rStyle w:val="Char3"/>
          <w:rFonts w:hint="cs"/>
          <w:rtl/>
        </w:rPr>
        <w:t>َ</w:t>
      </w:r>
      <w:r w:rsidR="00E51E5A" w:rsidRPr="00BD5DC8">
        <w:rPr>
          <w:rStyle w:val="Char3"/>
          <w:rtl/>
        </w:rPr>
        <w:t xml:space="preserve">لّى. </w:t>
      </w:r>
      <w:r w:rsidR="00E51E5A" w:rsidRPr="00307CB3">
        <w:rPr>
          <w:rStyle w:val="Char1"/>
          <w:rtl/>
        </w:rPr>
        <w:t>متفق عليه</w:t>
      </w:r>
      <w:r w:rsidR="00A37FAA" w:rsidRPr="00A37FAA">
        <w:rPr>
          <w:rStyle w:val="Char4"/>
          <w:rFonts w:hint="cs"/>
          <w:vertAlign w:val="superscript"/>
          <w:rtl/>
          <w:lang w:bidi="ar-SA"/>
        </w:rPr>
        <w:t>(</w:t>
      </w:r>
      <w:r w:rsidR="00A37FAA" w:rsidRPr="00A37FAA">
        <w:rPr>
          <w:rStyle w:val="Char4"/>
          <w:vertAlign w:val="superscript"/>
          <w:rtl/>
          <w:lang w:bidi="ar-SA"/>
        </w:rPr>
        <w:footnoteReference w:id="424"/>
      </w:r>
      <w:r w:rsidR="00A37FAA" w:rsidRPr="00A37FAA">
        <w:rPr>
          <w:rStyle w:val="Char4"/>
          <w:rFonts w:hint="cs"/>
          <w:vertAlign w:val="superscript"/>
          <w:rtl/>
          <w:lang w:bidi="ar-SA"/>
        </w:rPr>
        <w:t>)</w:t>
      </w:r>
      <w:r w:rsidR="00A37FAA">
        <w:rPr>
          <w:rStyle w:val="Char4"/>
          <w:rFonts w:hint="cs"/>
          <w:rtl/>
        </w:rPr>
        <w:t>.</w:t>
      </w:r>
    </w:p>
    <w:p w:rsidR="00E51E5A" w:rsidRPr="00BD5DC8" w:rsidRDefault="00E51E5A" w:rsidP="004709A5">
      <w:pPr>
        <w:ind w:firstLine="284"/>
        <w:jc w:val="both"/>
        <w:rPr>
          <w:rStyle w:val="Char4"/>
          <w:rtl/>
        </w:rPr>
      </w:pPr>
      <w:r w:rsidRPr="00BD5DC8">
        <w:rPr>
          <w:rStyle w:val="Char4"/>
          <w:rFonts w:hint="cs"/>
          <w:rtl/>
        </w:rPr>
        <w:t>691</w:t>
      </w:r>
      <w:r w:rsidR="00A51736">
        <w:rPr>
          <w:rStyle w:val="Char4"/>
          <w:rFonts w:hint="cs"/>
          <w:rtl/>
        </w:rPr>
        <w:t>- (</w:t>
      </w:r>
      <w:r w:rsidRPr="00BD5DC8">
        <w:rPr>
          <w:rStyle w:val="Char4"/>
          <w:rFonts w:hint="cs"/>
          <w:rtl/>
        </w:rPr>
        <w:t>3) عبدالله بن عمر</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همراه با «</w:t>
      </w:r>
      <w:r w:rsidRPr="004709A5">
        <w:rPr>
          <w:rStyle w:val="Char1"/>
          <w:rFonts w:hint="cs"/>
          <w:rtl/>
        </w:rPr>
        <w:t>اسامة بن زيد</w:t>
      </w:r>
      <w:r w:rsidRPr="00BD5DC8">
        <w:rPr>
          <w:rStyle w:val="Char4"/>
          <w:rFonts w:hint="cs"/>
          <w:rtl/>
        </w:rPr>
        <w:t>»، «</w:t>
      </w:r>
      <w:r w:rsidRPr="004709A5">
        <w:rPr>
          <w:rStyle w:val="Char1"/>
          <w:rFonts w:hint="cs"/>
          <w:rtl/>
        </w:rPr>
        <w:t>عثمان بن طلحة الحَجَبي</w:t>
      </w:r>
      <w:r w:rsidRPr="00BD5DC8">
        <w:rPr>
          <w:rStyle w:val="Char4"/>
          <w:rFonts w:hint="cs"/>
          <w:rtl/>
        </w:rPr>
        <w:t>» و «بلال بن رباح»</w:t>
      </w:r>
      <w:r w:rsidR="001C559E">
        <w:rPr>
          <w:rStyle w:val="Char4"/>
          <w:rFonts w:hint="cs"/>
          <w:rtl/>
        </w:rPr>
        <w:t xml:space="preserve"> </w:t>
      </w:r>
      <w:r w:rsidR="001F073B" w:rsidRPr="001F073B">
        <w:rPr>
          <w:rFonts w:ascii="IPT Zar" w:hAnsi="IPT Zar" w:cs="CTraditional Arabic" w:hint="cs"/>
          <w:color w:val="000000"/>
          <w:sz w:val="26"/>
          <w:rtl/>
          <w:lang w:bidi="fa-IR"/>
        </w:rPr>
        <w:t>ش</w:t>
      </w:r>
      <w:r w:rsidR="00BA7FD8" w:rsidRPr="00BA7FD8">
        <w:rPr>
          <w:rStyle w:val="Char4"/>
          <w:rFonts w:hint="cs"/>
          <w:rtl/>
        </w:rPr>
        <w:t>،</w:t>
      </w:r>
      <w:r w:rsidRPr="00BD5DC8">
        <w:rPr>
          <w:rStyle w:val="Char4"/>
          <w:rFonts w:hint="cs"/>
          <w:rtl/>
        </w:rPr>
        <w:t xml:space="preserve"> داخل خانه‌</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عبه شدند، آنگاه عثمان بن طلحه (</w:t>
      </w:r>
      <w:r w:rsidR="001C559E">
        <w:rPr>
          <w:rStyle w:val="Char4"/>
          <w:rFonts w:hint="cs"/>
          <w:rtl/>
        </w:rPr>
        <w:t>ک</w:t>
      </w:r>
      <w:r w:rsidRPr="00BD5DC8">
        <w:rPr>
          <w:rStyle w:val="Char4"/>
          <w:rFonts w:hint="cs"/>
          <w:rtl/>
        </w:rPr>
        <w:t xml:space="preserve">ه </w:t>
      </w:r>
      <w:r w:rsidR="001C559E">
        <w:rPr>
          <w:rStyle w:val="Char4"/>
          <w:rFonts w:hint="cs"/>
          <w:rtl/>
        </w:rPr>
        <w:t>ک</w:t>
      </w:r>
      <w:r w:rsidRPr="00BD5DC8">
        <w:rPr>
          <w:rStyle w:val="Char4"/>
          <w:rFonts w:hint="cs"/>
          <w:rtl/>
        </w:rPr>
        <w:t>ل</w:t>
      </w:r>
      <w:r w:rsidR="001C559E">
        <w:rPr>
          <w:rStyle w:val="Char4"/>
          <w:rFonts w:hint="cs"/>
          <w:rtl/>
        </w:rPr>
        <w:t>ی</w:t>
      </w:r>
      <w:r w:rsidRPr="00BD5DC8">
        <w:rPr>
          <w:rStyle w:val="Char4"/>
          <w:rFonts w:hint="cs"/>
          <w:rtl/>
        </w:rPr>
        <w:t>ددار خانه‌</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عبه بود) درِ خانه‌</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عبه را بر رو</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(و همراهانش) بست و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BA7FD8" w:rsidRPr="00BA7FD8">
        <w:rPr>
          <w:rStyle w:val="Char4"/>
          <w:rFonts w:hint="cs"/>
          <w:rtl/>
        </w:rPr>
        <w:t>،</w:t>
      </w:r>
      <w:r w:rsidRPr="00BD5DC8">
        <w:rPr>
          <w:rStyle w:val="Char4"/>
          <w:rFonts w:hint="cs"/>
          <w:rtl/>
        </w:rPr>
        <w:t xml:space="preserve"> درون </w:t>
      </w:r>
      <w:r w:rsidR="001C559E">
        <w:rPr>
          <w:rStyle w:val="Char4"/>
          <w:rFonts w:hint="cs"/>
          <w:rtl/>
        </w:rPr>
        <w:t>ک</w:t>
      </w:r>
      <w:r w:rsidRPr="00BD5DC8">
        <w:rPr>
          <w:rStyle w:val="Char4"/>
          <w:rFonts w:hint="cs"/>
          <w:rtl/>
        </w:rPr>
        <w:t>عبه قدر</w:t>
      </w:r>
      <w:r w:rsidR="001C559E">
        <w:rPr>
          <w:rStyle w:val="Char4"/>
          <w:rFonts w:hint="cs"/>
          <w:rtl/>
        </w:rPr>
        <w:t>ی</w:t>
      </w:r>
      <w:r w:rsidRPr="00BD5DC8">
        <w:rPr>
          <w:rStyle w:val="Char4"/>
          <w:rFonts w:hint="cs"/>
          <w:rtl/>
        </w:rPr>
        <w:t xml:space="preserve"> درنگ </w:t>
      </w:r>
      <w:r w:rsidR="001C559E">
        <w:rPr>
          <w:rStyle w:val="Char4"/>
          <w:rFonts w:hint="cs"/>
          <w:rtl/>
        </w:rPr>
        <w:t>ک</w:t>
      </w:r>
      <w:r w:rsidRPr="00BD5DC8">
        <w:rPr>
          <w:rStyle w:val="Char4"/>
          <w:rFonts w:hint="cs"/>
          <w:rtl/>
        </w:rPr>
        <w:t>رد. چون بلال</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 xml:space="preserve">از </w:t>
      </w:r>
      <w:r w:rsidRPr="00307CB3">
        <w:rPr>
          <w:rStyle w:val="Char4"/>
          <w:rFonts w:hint="cs"/>
          <w:spacing w:val="-4"/>
          <w:rtl/>
        </w:rPr>
        <w:t>درون خانه ب</w:t>
      </w:r>
      <w:r w:rsidR="001C559E">
        <w:rPr>
          <w:rStyle w:val="Char4"/>
          <w:rFonts w:hint="cs"/>
          <w:spacing w:val="-4"/>
          <w:rtl/>
        </w:rPr>
        <w:t>ی</w:t>
      </w:r>
      <w:r w:rsidRPr="00307CB3">
        <w:rPr>
          <w:rStyle w:val="Char4"/>
          <w:rFonts w:hint="cs"/>
          <w:spacing w:val="-4"/>
          <w:rtl/>
        </w:rPr>
        <w:t>رون شد، از او پرس</w:t>
      </w:r>
      <w:r w:rsidR="001C559E">
        <w:rPr>
          <w:rStyle w:val="Char4"/>
          <w:rFonts w:hint="cs"/>
          <w:spacing w:val="-4"/>
          <w:rtl/>
        </w:rPr>
        <w:t>ی</w:t>
      </w:r>
      <w:r w:rsidRPr="00307CB3">
        <w:rPr>
          <w:rStyle w:val="Char4"/>
          <w:rFonts w:hint="cs"/>
          <w:spacing w:val="-4"/>
          <w:rtl/>
        </w:rPr>
        <w:t>دم: پ</w:t>
      </w:r>
      <w:r w:rsidR="001C559E">
        <w:rPr>
          <w:rStyle w:val="Char4"/>
          <w:rFonts w:hint="cs"/>
          <w:spacing w:val="-4"/>
          <w:rtl/>
        </w:rPr>
        <w:t>ی</w:t>
      </w:r>
      <w:r w:rsidRPr="00307CB3">
        <w:rPr>
          <w:rStyle w:val="Char4"/>
          <w:rFonts w:hint="cs"/>
          <w:spacing w:val="-4"/>
          <w:rtl/>
        </w:rPr>
        <w:t>امبر</w:t>
      </w:r>
      <w:r w:rsidR="001F073B" w:rsidRPr="00307CB3">
        <w:rPr>
          <w:rStyle w:val="Char4"/>
          <w:rFonts w:cs="CTraditional Arabic" w:hint="cs"/>
          <w:spacing w:val="-4"/>
          <w:rtl/>
        </w:rPr>
        <w:t xml:space="preserve"> ج</w:t>
      </w:r>
      <w:r w:rsidR="001C559E">
        <w:rPr>
          <w:rStyle w:val="Char4"/>
          <w:rFonts w:cs="CTraditional Arabic" w:hint="cs"/>
          <w:spacing w:val="-4"/>
          <w:rtl/>
        </w:rPr>
        <w:t xml:space="preserve"> </w:t>
      </w:r>
      <w:r w:rsidRPr="00307CB3">
        <w:rPr>
          <w:rStyle w:val="Char4"/>
          <w:rFonts w:hint="cs"/>
          <w:spacing w:val="-4"/>
          <w:rtl/>
        </w:rPr>
        <w:t xml:space="preserve">در درون خانه چه </w:t>
      </w:r>
      <w:r w:rsidR="001C559E">
        <w:rPr>
          <w:rStyle w:val="Char4"/>
          <w:rFonts w:hint="cs"/>
          <w:spacing w:val="-4"/>
          <w:rtl/>
        </w:rPr>
        <w:t>ک</w:t>
      </w:r>
      <w:r w:rsidRPr="00307CB3">
        <w:rPr>
          <w:rStyle w:val="Char4"/>
          <w:rFonts w:hint="cs"/>
          <w:spacing w:val="-4"/>
          <w:rtl/>
        </w:rPr>
        <w:t>رد؟ گفت: پ</w:t>
      </w:r>
      <w:r w:rsidR="001C559E">
        <w:rPr>
          <w:rStyle w:val="Char4"/>
          <w:rFonts w:hint="cs"/>
          <w:spacing w:val="-4"/>
          <w:rtl/>
        </w:rPr>
        <w:t>ی</w:t>
      </w:r>
      <w:r w:rsidRPr="00307CB3">
        <w:rPr>
          <w:rStyle w:val="Char4"/>
          <w:rFonts w:hint="cs"/>
          <w:spacing w:val="-4"/>
          <w:rtl/>
        </w:rPr>
        <w:t>امبر</w:t>
      </w:r>
      <w:r w:rsidR="001F073B" w:rsidRPr="00307CB3">
        <w:rPr>
          <w:rStyle w:val="Char4"/>
          <w:rFonts w:cs="CTraditional Arabic" w:hint="cs"/>
          <w:spacing w:val="-4"/>
          <w:rtl/>
        </w:rPr>
        <w:t xml:space="preserve"> ج</w:t>
      </w:r>
      <w:r w:rsidR="001C559E">
        <w:rPr>
          <w:rStyle w:val="Char4"/>
          <w:rFonts w:cs="CTraditional Arabic" w:hint="cs"/>
          <w:rtl/>
        </w:rPr>
        <w:t xml:space="preserve"> </w:t>
      </w:r>
      <w:r w:rsidRPr="00BD5DC8">
        <w:rPr>
          <w:rStyle w:val="Char4"/>
          <w:rFonts w:hint="cs"/>
          <w:rtl/>
        </w:rPr>
        <w:t>(رو به سو</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وار</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روبرو</w:t>
      </w:r>
      <w:r w:rsidR="001C559E">
        <w:rPr>
          <w:rStyle w:val="Char4"/>
          <w:rFonts w:hint="cs"/>
          <w:rtl/>
        </w:rPr>
        <w:t>ی</w:t>
      </w:r>
      <w:r w:rsidRPr="00BD5DC8">
        <w:rPr>
          <w:rStyle w:val="Char4"/>
          <w:rFonts w:hint="cs"/>
          <w:rtl/>
        </w:rPr>
        <w:t xml:space="preserve"> درِ خانه‌</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عبه بود، </w:t>
      </w:r>
      <w:r w:rsidR="001C559E">
        <w:rPr>
          <w:rStyle w:val="Char4"/>
          <w:rFonts w:hint="cs"/>
          <w:rtl/>
        </w:rPr>
        <w:t>ک</w:t>
      </w:r>
      <w:r w:rsidRPr="00BD5DC8">
        <w:rPr>
          <w:rStyle w:val="Char4"/>
          <w:rFonts w:hint="cs"/>
          <w:rtl/>
        </w:rPr>
        <w:t>رد و در فاصله‌</w:t>
      </w:r>
      <w:r w:rsidR="001C559E">
        <w:rPr>
          <w:rStyle w:val="Char4"/>
          <w:rFonts w:hint="cs"/>
          <w:rtl/>
        </w:rPr>
        <w:t>ی</w:t>
      </w:r>
      <w:r w:rsidRPr="00BD5DC8">
        <w:rPr>
          <w:rStyle w:val="Char4"/>
          <w:rFonts w:hint="cs"/>
          <w:rtl/>
        </w:rPr>
        <w:t xml:space="preserve"> سه ذراع</w:t>
      </w:r>
      <w:r w:rsidR="001C559E">
        <w:rPr>
          <w:rStyle w:val="Char4"/>
          <w:rFonts w:hint="cs"/>
          <w:rtl/>
        </w:rPr>
        <w:t xml:space="preserve"> </w:t>
      </w:r>
      <w:r w:rsidRPr="00BD5DC8">
        <w:rPr>
          <w:rStyle w:val="Char4"/>
          <w:rFonts w:hint="cs"/>
          <w:rtl/>
        </w:rPr>
        <w:t>تا آن د</w:t>
      </w:r>
      <w:r w:rsidR="001C559E">
        <w:rPr>
          <w:rStyle w:val="Char4"/>
          <w:rFonts w:hint="cs"/>
          <w:rtl/>
        </w:rPr>
        <w:t>ی</w:t>
      </w:r>
      <w:r w:rsidRPr="00BD5DC8">
        <w:rPr>
          <w:rStyle w:val="Char4"/>
          <w:rFonts w:hint="cs"/>
          <w:rtl/>
        </w:rPr>
        <w:t>وار ا</w:t>
      </w:r>
      <w:r w:rsidR="001C559E">
        <w:rPr>
          <w:rStyle w:val="Char4"/>
          <w:rFonts w:hint="cs"/>
          <w:rtl/>
        </w:rPr>
        <w:t>ی</w:t>
      </w:r>
      <w:r w:rsidRPr="00BD5DC8">
        <w:rPr>
          <w:rStyle w:val="Char4"/>
          <w:rFonts w:hint="cs"/>
          <w:rtl/>
        </w:rPr>
        <w:t>ستاد، به گونه‌ا</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از شش ر</w:t>
      </w:r>
      <w:r w:rsidR="001C559E">
        <w:rPr>
          <w:rStyle w:val="Char4"/>
          <w:rFonts w:hint="cs"/>
          <w:rtl/>
        </w:rPr>
        <w:t>ک</w:t>
      </w:r>
      <w:r w:rsidRPr="00BD5DC8">
        <w:rPr>
          <w:rStyle w:val="Char4"/>
          <w:rFonts w:hint="cs"/>
          <w:rtl/>
        </w:rPr>
        <w:t xml:space="preserve">ن خانه، </w:t>
      </w:r>
      <w:r w:rsidR="001C559E">
        <w:rPr>
          <w:rStyle w:val="Char4"/>
          <w:rFonts w:hint="cs"/>
          <w:rtl/>
        </w:rPr>
        <w:t>ک</w:t>
      </w:r>
      <w:r w:rsidRPr="00BD5DC8">
        <w:rPr>
          <w:rStyle w:val="Char4"/>
          <w:rFonts w:hint="cs"/>
          <w:rtl/>
        </w:rPr>
        <w:t xml:space="preserve">ه در آن زمان وجود داشت) </w:t>
      </w:r>
      <w:r w:rsidR="001C559E">
        <w:rPr>
          <w:rStyle w:val="Char4"/>
          <w:rFonts w:hint="cs"/>
          <w:rtl/>
        </w:rPr>
        <w:t>یک</w:t>
      </w:r>
      <w:r w:rsidRPr="00BD5DC8">
        <w:rPr>
          <w:rStyle w:val="Char4"/>
          <w:rFonts w:hint="cs"/>
          <w:rtl/>
        </w:rPr>
        <w:t xml:space="preserve"> ر</w:t>
      </w:r>
      <w:r w:rsidR="001C559E">
        <w:rPr>
          <w:rStyle w:val="Char4"/>
          <w:rFonts w:hint="cs"/>
          <w:rtl/>
        </w:rPr>
        <w:t>ک</w:t>
      </w:r>
      <w:r w:rsidRPr="00BD5DC8">
        <w:rPr>
          <w:rStyle w:val="Char4"/>
          <w:rFonts w:hint="cs"/>
          <w:rtl/>
        </w:rPr>
        <w:t>ن را در سمت چپ خو</w:t>
      </w:r>
      <w:r w:rsidR="001C559E">
        <w:rPr>
          <w:rStyle w:val="Char4"/>
          <w:rFonts w:hint="cs"/>
          <w:rtl/>
        </w:rPr>
        <w:t>ی</w:t>
      </w:r>
      <w:r w:rsidRPr="00BD5DC8">
        <w:rPr>
          <w:rStyle w:val="Char4"/>
          <w:rFonts w:hint="cs"/>
          <w:rtl/>
        </w:rPr>
        <w:t>ش، دو ر</w:t>
      </w:r>
      <w:r w:rsidR="001C559E">
        <w:rPr>
          <w:rStyle w:val="Char4"/>
          <w:rFonts w:hint="cs"/>
          <w:rtl/>
        </w:rPr>
        <w:t>ک</w:t>
      </w:r>
      <w:r w:rsidRPr="00BD5DC8">
        <w:rPr>
          <w:rStyle w:val="Char4"/>
          <w:rFonts w:hint="cs"/>
          <w:rtl/>
        </w:rPr>
        <w:t>ن را در سمت راست خو</w:t>
      </w:r>
      <w:r w:rsidR="001C559E">
        <w:rPr>
          <w:rStyle w:val="Char4"/>
          <w:rFonts w:hint="cs"/>
          <w:rtl/>
        </w:rPr>
        <w:t>ی</w:t>
      </w:r>
      <w:r w:rsidRPr="00BD5DC8">
        <w:rPr>
          <w:rStyle w:val="Char4"/>
          <w:rFonts w:hint="cs"/>
          <w:rtl/>
        </w:rPr>
        <w:t>ش و سه ر</w:t>
      </w:r>
      <w:r w:rsidR="001C559E">
        <w:rPr>
          <w:rStyle w:val="Char4"/>
          <w:rFonts w:hint="cs"/>
          <w:rtl/>
        </w:rPr>
        <w:t>ک</w:t>
      </w:r>
      <w:r w:rsidRPr="00BD5DC8">
        <w:rPr>
          <w:rStyle w:val="Char4"/>
          <w:rFonts w:hint="cs"/>
          <w:rtl/>
        </w:rPr>
        <w:t>ن را پشت سر خو</w:t>
      </w:r>
      <w:r w:rsidR="001C559E">
        <w:rPr>
          <w:rStyle w:val="Char4"/>
          <w:rFonts w:hint="cs"/>
          <w:rtl/>
        </w:rPr>
        <w:t>ی</w:t>
      </w:r>
      <w:r w:rsidRPr="00BD5DC8">
        <w:rPr>
          <w:rStyle w:val="Char4"/>
          <w:rFonts w:hint="cs"/>
          <w:rtl/>
        </w:rPr>
        <w:t>ش قرار داد، و آن گاه نماز گزارد.</w:t>
      </w:r>
    </w:p>
    <w:p w:rsidR="00E51E5A" w:rsidRPr="00BD5DC8" w:rsidRDefault="00E51E5A" w:rsidP="004709A5">
      <w:pPr>
        <w:ind w:firstLine="284"/>
        <w:jc w:val="both"/>
        <w:rPr>
          <w:rStyle w:val="Char4"/>
          <w:rtl/>
        </w:rPr>
      </w:pPr>
      <w:r w:rsidRPr="00BD5DC8">
        <w:rPr>
          <w:rStyle w:val="Char4"/>
          <w:rFonts w:hint="cs"/>
          <w:rtl/>
        </w:rPr>
        <w:t>راو</w:t>
      </w:r>
      <w:r w:rsidR="001C559E">
        <w:rPr>
          <w:rStyle w:val="Char4"/>
          <w:rFonts w:hint="cs"/>
          <w:rtl/>
        </w:rPr>
        <w:t>ی</w:t>
      </w:r>
      <w:r w:rsidRPr="00BD5DC8">
        <w:rPr>
          <w:rStyle w:val="Char4"/>
          <w:rFonts w:hint="cs"/>
          <w:rtl/>
        </w:rPr>
        <w:t xml:space="preserve"> گو</w:t>
      </w:r>
      <w:r w:rsidR="001C559E">
        <w:rPr>
          <w:rStyle w:val="Char4"/>
          <w:rFonts w:hint="cs"/>
          <w:rtl/>
        </w:rPr>
        <w:t>ی</w:t>
      </w:r>
      <w:r w:rsidRPr="00BD5DC8">
        <w:rPr>
          <w:rStyle w:val="Char4"/>
          <w:rFonts w:hint="cs"/>
          <w:rtl/>
        </w:rPr>
        <w:t>د: در آن زمان، خانه‌</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عبه، بر شش ر</w:t>
      </w:r>
      <w:r w:rsidR="001C559E">
        <w:rPr>
          <w:rStyle w:val="Char4"/>
          <w:rFonts w:hint="cs"/>
          <w:rtl/>
        </w:rPr>
        <w:t>ک</w:t>
      </w:r>
      <w:r w:rsidRPr="00BD5DC8">
        <w:rPr>
          <w:rStyle w:val="Char4"/>
          <w:rFonts w:hint="cs"/>
          <w:rtl/>
        </w:rPr>
        <w:t>ن شالوده‌گذار</w:t>
      </w:r>
      <w:r w:rsidR="001C559E">
        <w:rPr>
          <w:rStyle w:val="Char4"/>
          <w:rFonts w:hint="cs"/>
          <w:rtl/>
        </w:rPr>
        <w:t>ی</w:t>
      </w:r>
      <w:r w:rsidRPr="00BD5DC8">
        <w:rPr>
          <w:rStyle w:val="Char4"/>
          <w:rFonts w:hint="cs"/>
          <w:rtl/>
        </w:rPr>
        <w:t xml:space="preserve"> شده بود.</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BD5DC8">
        <w:rPr>
          <w:rStyle w:val="Char3"/>
          <w:rFonts w:hint="cs"/>
          <w:rtl/>
        </w:rPr>
        <w:t>«عَموداً»:</w:t>
      </w:r>
      <w:r w:rsidRPr="00BD5DC8">
        <w:rPr>
          <w:rStyle w:val="Char4"/>
          <w:rFonts w:hint="cs"/>
          <w:rtl/>
        </w:rPr>
        <w:t xml:space="preserve"> ستون خانه. پا</w:t>
      </w:r>
      <w:r w:rsidR="001C559E">
        <w:rPr>
          <w:rStyle w:val="Char4"/>
          <w:rFonts w:hint="cs"/>
          <w:rtl/>
        </w:rPr>
        <w:t>ی</w:t>
      </w:r>
      <w:r w:rsidRPr="00BD5DC8">
        <w:rPr>
          <w:rStyle w:val="Char4"/>
          <w:rFonts w:hint="cs"/>
          <w:rtl/>
        </w:rPr>
        <w:t>ه</w:t>
      </w:r>
      <w:r w:rsidR="003E0CC1">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به ظاهر م</w:t>
      </w:r>
      <w:r w:rsidR="001C559E">
        <w:rPr>
          <w:rStyle w:val="Char4"/>
          <w:rFonts w:hint="cs"/>
          <w:rtl/>
        </w:rPr>
        <w:t>ی</w:t>
      </w:r>
      <w:r w:rsidRPr="00BD5DC8">
        <w:rPr>
          <w:rStyle w:val="Char4"/>
          <w:rFonts w:hint="cs"/>
          <w:rtl/>
        </w:rPr>
        <w:t>ان دو حد</w:t>
      </w:r>
      <w:r w:rsidR="001C559E">
        <w:rPr>
          <w:rStyle w:val="Char4"/>
          <w:rFonts w:hint="cs"/>
          <w:rtl/>
        </w:rPr>
        <w:t>ی</w:t>
      </w:r>
      <w:r w:rsidRPr="00BD5DC8">
        <w:rPr>
          <w:rStyle w:val="Char4"/>
          <w:rFonts w:hint="cs"/>
          <w:rtl/>
        </w:rPr>
        <w:t xml:space="preserve">ث بالا، تعارض است، چرا </w:t>
      </w:r>
      <w:r w:rsidR="001C559E">
        <w:rPr>
          <w:rStyle w:val="Char4"/>
          <w:rFonts w:hint="cs"/>
          <w:rtl/>
        </w:rPr>
        <w:t>ک</w:t>
      </w:r>
      <w:r w:rsidRPr="00BD5DC8">
        <w:rPr>
          <w:rStyle w:val="Char4"/>
          <w:rFonts w:hint="cs"/>
          <w:rtl/>
        </w:rPr>
        <w:t>ه در حد</w:t>
      </w:r>
      <w:r w:rsidR="001C559E">
        <w:rPr>
          <w:rStyle w:val="Char4"/>
          <w:rFonts w:hint="cs"/>
          <w:rtl/>
        </w:rPr>
        <w:t>ی</w:t>
      </w:r>
      <w:r w:rsidRPr="00BD5DC8">
        <w:rPr>
          <w:rStyle w:val="Char4"/>
          <w:rFonts w:hint="cs"/>
          <w:rtl/>
        </w:rPr>
        <w:t xml:space="preserve">ث ابن‌عباس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به ا</w:t>
      </w:r>
      <w:r w:rsidR="001C559E">
        <w:rPr>
          <w:rStyle w:val="Char4"/>
          <w:rFonts w:hint="cs"/>
          <w:rtl/>
        </w:rPr>
        <w:t>ی</w:t>
      </w:r>
      <w:r w:rsidRPr="00BD5DC8">
        <w:rPr>
          <w:rStyle w:val="Char4"/>
          <w:rFonts w:hint="cs"/>
          <w:rtl/>
        </w:rPr>
        <w:t xml:space="preserve">ن مسئله اشاره رفته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وارد خانه شد، ول</w:t>
      </w:r>
      <w:r w:rsidR="001C559E">
        <w:rPr>
          <w:rStyle w:val="Char4"/>
          <w:rFonts w:hint="cs"/>
          <w:rtl/>
        </w:rPr>
        <w:t>ی</w:t>
      </w:r>
      <w:r w:rsidRPr="00BD5DC8">
        <w:rPr>
          <w:rStyle w:val="Char4"/>
          <w:rFonts w:hint="cs"/>
          <w:rtl/>
        </w:rPr>
        <w:t xml:space="preserve"> در درون خانه نماز نخواند، حال آن</w:t>
      </w:r>
      <w:r w:rsidR="001C559E">
        <w:rPr>
          <w:rStyle w:val="Char4"/>
          <w:rFonts w:hint="cs"/>
          <w:rtl/>
        </w:rPr>
        <w:t>ک</w:t>
      </w:r>
      <w:r w:rsidRPr="00BD5DC8">
        <w:rPr>
          <w:rStyle w:val="Char4"/>
          <w:rFonts w:hint="cs"/>
          <w:rtl/>
        </w:rPr>
        <w:t>ه در حد</w:t>
      </w:r>
      <w:r w:rsidR="001C559E">
        <w:rPr>
          <w:rStyle w:val="Char4"/>
          <w:rFonts w:hint="cs"/>
          <w:rtl/>
        </w:rPr>
        <w:t>ی</w:t>
      </w:r>
      <w:r w:rsidRPr="00BD5DC8">
        <w:rPr>
          <w:rStyle w:val="Char4"/>
          <w:rFonts w:hint="cs"/>
          <w:rtl/>
        </w:rPr>
        <w:t>ث بلال</w:t>
      </w:r>
      <w:r w:rsidR="001F073B" w:rsidRPr="001F073B">
        <w:rPr>
          <w:rStyle w:val="Char4"/>
          <w:rFonts w:cs="CTraditional Arabic" w:hint="cs"/>
          <w:rtl/>
        </w:rPr>
        <w:t xml:space="preserve"> س</w:t>
      </w:r>
      <w:r w:rsidR="00BA7FD8" w:rsidRPr="00BA7FD8">
        <w:rPr>
          <w:rStyle w:val="Char4"/>
          <w:rFonts w:hint="cs"/>
          <w:rtl/>
        </w:rPr>
        <w:t>،</w:t>
      </w:r>
      <w:r w:rsidRPr="00BD5DC8">
        <w:rPr>
          <w:rStyle w:val="Char4"/>
          <w:rFonts w:hint="cs"/>
          <w:rtl/>
        </w:rPr>
        <w:t xml:space="preserve"> بد</w:t>
      </w:r>
      <w:r w:rsidR="001C559E">
        <w:rPr>
          <w:rStyle w:val="Char4"/>
          <w:rFonts w:hint="cs"/>
          <w:rtl/>
        </w:rPr>
        <w:t>ی</w:t>
      </w:r>
      <w:r w:rsidRPr="00BD5DC8">
        <w:rPr>
          <w:rStyle w:val="Char4"/>
          <w:rFonts w:hint="cs"/>
          <w:rtl/>
        </w:rPr>
        <w:t xml:space="preserve">ن موضوع اشاره رفته است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در</w:t>
      </w:r>
      <w:r w:rsidR="00307CB3">
        <w:rPr>
          <w:rStyle w:val="Char4"/>
          <w:rFonts w:hint="cs"/>
          <w:rtl/>
        </w:rPr>
        <w:t>ون خانه‌</w:t>
      </w:r>
      <w:r w:rsidR="001C559E">
        <w:rPr>
          <w:rStyle w:val="Char4"/>
          <w:rFonts w:hint="cs"/>
          <w:rtl/>
        </w:rPr>
        <w:t>ی</w:t>
      </w:r>
      <w:r w:rsidR="00307CB3">
        <w:rPr>
          <w:rStyle w:val="Char4"/>
          <w:rFonts w:hint="cs"/>
          <w:rtl/>
        </w:rPr>
        <w:t xml:space="preserve"> </w:t>
      </w:r>
      <w:r w:rsidR="001C559E">
        <w:rPr>
          <w:rStyle w:val="Char4"/>
          <w:rFonts w:hint="cs"/>
          <w:rtl/>
        </w:rPr>
        <w:t>ک</w:t>
      </w:r>
      <w:r w:rsidR="00307CB3">
        <w:rPr>
          <w:rStyle w:val="Char4"/>
          <w:rFonts w:hint="cs"/>
          <w:rtl/>
        </w:rPr>
        <w:t>عبه، نماز گزارده است</w:t>
      </w:r>
      <w:r w:rsidRPr="00BD5DC8">
        <w:rPr>
          <w:rStyle w:val="Char4"/>
          <w:rFonts w:hint="cs"/>
          <w:rtl/>
        </w:rPr>
        <w:t>!</w:t>
      </w:r>
      <w:r w:rsidR="00307CB3">
        <w:rPr>
          <w:rStyle w:val="Char4"/>
          <w:rFonts w:hint="cs"/>
          <w:rtl/>
        </w:rPr>
        <w:t>.</w:t>
      </w:r>
    </w:p>
    <w:p w:rsidR="00E51E5A" w:rsidRPr="00BD5DC8" w:rsidRDefault="00E51E5A" w:rsidP="004709A5">
      <w:pPr>
        <w:ind w:firstLine="284"/>
        <w:jc w:val="both"/>
        <w:rPr>
          <w:rStyle w:val="Char4"/>
          <w:rtl/>
        </w:rPr>
      </w:pPr>
      <w:r w:rsidRPr="00BD5DC8">
        <w:rPr>
          <w:rStyle w:val="Char4"/>
          <w:rFonts w:hint="cs"/>
          <w:rtl/>
        </w:rPr>
        <w:t>در حق</w:t>
      </w:r>
      <w:r w:rsidR="001C559E">
        <w:rPr>
          <w:rStyle w:val="Char4"/>
          <w:rFonts w:hint="cs"/>
          <w:rtl/>
        </w:rPr>
        <w:t>ی</w:t>
      </w:r>
      <w:r w:rsidRPr="00BD5DC8">
        <w:rPr>
          <w:rStyle w:val="Char4"/>
          <w:rFonts w:hint="cs"/>
          <w:rtl/>
        </w:rPr>
        <w:t>قت گفته‌</w:t>
      </w:r>
      <w:r w:rsidR="001C559E">
        <w:rPr>
          <w:rStyle w:val="Char4"/>
          <w:rFonts w:hint="cs"/>
          <w:rtl/>
        </w:rPr>
        <w:t>ی</w:t>
      </w:r>
      <w:r w:rsidRPr="00BD5DC8">
        <w:rPr>
          <w:rStyle w:val="Char4"/>
          <w:rFonts w:hint="cs"/>
          <w:rtl/>
        </w:rPr>
        <w:t xml:space="preserve"> بلال</w:t>
      </w:r>
      <w:r w:rsidR="001F073B" w:rsidRPr="001F073B">
        <w:rPr>
          <w:rStyle w:val="Char4"/>
          <w:rFonts w:cs="CTraditional Arabic" w:hint="cs"/>
          <w:rtl/>
        </w:rPr>
        <w:t xml:space="preserve"> س</w:t>
      </w:r>
      <w:r w:rsidR="001C559E">
        <w:rPr>
          <w:rStyle w:val="Char4"/>
          <w:rFonts w:cs="CTraditional Arabic" w:hint="cs"/>
          <w:rtl/>
        </w:rPr>
        <w:t xml:space="preserve">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در درون خانه نماز گزارد»، نسبت به </w:t>
      </w:r>
      <w:r w:rsidRPr="00307CB3">
        <w:rPr>
          <w:rStyle w:val="Char4"/>
          <w:rFonts w:hint="cs"/>
          <w:spacing w:val="-4"/>
          <w:rtl/>
        </w:rPr>
        <w:t>گفته‌</w:t>
      </w:r>
      <w:r w:rsidR="001C559E">
        <w:rPr>
          <w:rStyle w:val="Char4"/>
          <w:rFonts w:hint="cs"/>
          <w:spacing w:val="-4"/>
          <w:rtl/>
        </w:rPr>
        <w:t>ی</w:t>
      </w:r>
      <w:r w:rsidRPr="00307CB3">
        <w:rPr>
          <w:rStyle w:val="Char4"/>
          <w:rFonts w:hint="cs"/>
          <w:spacing w:val="-4"/>
          <w:rtl/>
        </w:rPr>
        <w:t xml:space="preserve"> ابن‌عباس </w:t>
      </w:r>
      <w:r w:rsidRPr="00307CB3">
        <w:rPr>
          <w:rStyle w:val="Char4"/>
          <w:spacing w:val="-4"/>
          <w:rtl/>
        </w:rPr>
        <w:t xml:space="preserve">ـ </w:t>
      </w:r>
      <w:r w:rsidR="00992C10" w:rsidRPr="00307CB3">
        <w:rPr>
          <w:rStyle w:val="Char4"/>
          <w:rFonts w:cs="CTraditional Arabic"/>
          <w:spacing w:val="-4"/>
          <w:rtl/>
        </w:rPr>
        <w:t>ب</w:t>
      </w:r>
      <w:r w:rsidRPr="00307CB3">
        <w:rPr>
          <w:rStyle w:val="Char4"/>
          <w:spacing w:val="-4"/>
          <w:rtl/>
        </w:rPr>
        <w:t xml:space="preserve"> ـ</w:t>
      </w:r>
      <w:r w:rsidR="003E0CC1">
        <w:rPr>
          <w:rStyle w:val="Char4"/>
          <w:rFonts w:hint="cs"/>
          <w:spacing w:val="-4"/>
          <w:rtl/>
        </w:rPr>
        <w:t>،</w:t>
      </w:r>
      <w:r w:rsidRPr="00307CB3">
        <w:rPr>
          <w:rStyle w:val="Char4"/>
          <w:rFonts w:hint="cs"/>
          <w:spacing w:val="-4"/>
          <w:rtl/>
        </w:rPr>
        <w:t xml:space="preserve"> مؤثق‌تر و درست‌تر است، ز</w:t>
      </w:r>
      <w:r w:rsidR="001C559E">
        <w:rPr>
          <w:rStyle w:val="Char4"/>
          <w:rFonts w:hint="cs"/>
          <w:spacing w:val="-4"/>
          <w:rtl/>
        </w:rPr>
        <w:t>ی</w:t>
      </w:r>
      <w:r w:rsidRPr="00307CB3">
        <w:rPr>
          <w:rStyle w:val="Char4"/>
          <w:rFonts w:hint="cs"/>
          <w:spacing w:val="-4"/>
          <w:rtl/>
        </w:rPr>
        <w:t>را بلال</w:t>
      </w:r>
      <w:r w:rsidR="001F073B" w:rsidRPr="00307CB3">
        <w:rPr>
          <w:rStyle w:val="Char4"/>
          <w:rFonts w:cs="CTraditional Arabic" w:hint="cs"/>
          <w:spacing w:val="-4"/>
          <w:rtl/>
        </w:rPr>
        <w:t xml:space="preserve"> س</w:t>
      </w:r>
      <w:r w:rsidR="00BA7FD8" w:rsidRPr="00BA7FD8">
        <w:rPr>
          <w:rStyle w:val="Char4"/>
          <w:rFonts w:hint="cs"/>
          <w:rtl/>
        </w:rPr>
        <w:t>،</w:t>
      </w:r>
      <w:r w:rsidRPr="00307CB3">
        <w:rPr>
          <w:rStyle w:val="Char4"/>
          <w:rFonts w:hint="cs"/>
          <w:spacing w:val="-4"/>
          <w:rtl/>
        </w:rPr>
        <w:t xml:space="preserve"> همراه آن حضرت</w:t>
      </w:r>
      <w:r w:rsidR="001F073B" w:rsidRPr="00307CB3">
        <w:rPr>
          <w:rStyle w:val="Char4"/>
          <w:rFonts w:cs="CTraditional Arabic" w:hint="cs"/>
          <w:spacing w:val="-4"/>
          <w:rtl/>
        </w:rPr>
        <w:t xml:space="preserve"> ج</w:t>
      </w:r>
      <w:r w:rsidR="001C559E">
        <w:rPr>
          <w:rStyle w:val="Char4"/>
          <w:rFonts w:cs="CTraditional Arabic" w:hint="cs"/>
          <w:rtl/>
        </w:rPr>
        <w:t xml:space="preserve"> </w:t>
      </w:r>
      <w:r w:rsidRPr="00BD5DC8">
        <w:rPr>
          <w:rStyle w:val="Char4"/>
          <w:rFonts w:hint="cs"/>
          <w:rtl/>
        </w:rPr>
        <w:t>به داخل خانه‌</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عبه بوده و ثابت نشده </w:t>
      </w:r>
      <w:r w:rsidR="001C559E">
        <w:rPr>
          <w:rStyle w:val="Char4"/>
          <w:rFonts w:hint="cs"/>
          <w:rtl/>
        </w:rPr>
        <w:t>ک</w:t>
      </w:r>
      <w:r w:rsidRPr="00BD5DC8">
        <w:rPr>
          <w:rStyle w:val="Char4"/>
          <w:rFonts w:hint="cs"/>
          <w:rtl/>
        </w:rPr>
        <w:t xml:space="preserve">ه ابن‌عباس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با آن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بوده باشد. </w:t>
      </w:r>
    </w:p>
    <w:p w:rsidR="00E51E5A" w:rsidRPr="00BD5DC8" w:rsidRDefault="00E51E5A" w:rsidP="004709A5">
      <w:pPr>
        <w:ind w:firstLine="284"/>
        <w:jc w:val="both"/>
        <w:rPr>
          <w:rStyle w:val="Char4"/>
          <w:rtl/>
        </w:rPr>
      </w:pPr>
      <w:r w:rsidRPr="00BD5DC8">
        <w:rPr>
          <w:rStyle w:val="Char4"/>
          <w:rFonts w:hint="cs"/>
          <w:rtl/>
        </w:rPr>
        <w:t>علاوه از ا</w:t>
      </w:r>
      <w:r w:rsidR="001C559E">
        <w:rPr>
          <w:rStyle w:val="Char4"/>
          <w:rFonts w:hint="cs"/>
          <w:rtl/>
        </w:rPr>
        <w:t>ی</w:t>
      </w:r>
      <w:r w:rsidRPr="00BD5DC8">
        <w:rPr>
          <w:rStyle w:val="Char4"/>
          <w:rFonts w:hint="cs"/>
          <w:rtl/>
        </w:rPr>
        <w:t>ن مم</w:t>
      </w:r>
      <w:r w:rsidR="001C559E">
        <w:rPr>
          <w:rStyle w:val="Char4"/>
          <w:rFonts w:hint="cs"/>
          <w:rtl/>
        </w:rPr>
        <w:t>ک</w:t>
      </w:r>
      <w:r w:rsidRPr="00BD5DC8">
        <w:rPr>
          <w:rStyle w:val="Char4"/>
          <w:rFonts w:hint="cs"/>
          <w:rtl/>
        </w:rPr>
        <w:t>ن است، هر</w:t>
      </w:r>
      <w:r w:rsidR="001C559E">
        <w:rPr>
          <w:rStyle w:val="Char4"/>
          <w:rFonts w:hint="cs"/>
          <w:rtl/>
        </w:rPr>
        <w:t>ک</w:t>
      </w:r>
      <w:r w:rsidRPr="00BD5DC8">
        <w:rPr>
          <w:rStyle w:val="Char4"/>
          <w:rFonts w:hint="cs"/>
          <w:rtl/>
        </w:rPr>
        <w:t>دام از آن دو بزرگوار، بر اساس مشاهدات و معلومات خو</w:t>
      </w:r>
      <w:r w:rsidR="001C559E">
        <w:rPr>
          <w:rStyle w:val="Char4"/>
          <w:rFonts w:hint="cs"/>
          <w:rtl/>
        </w:rPr>
        <w:t>ی</w:t>
      </w:r>
      <w:r w:rsidRPr="00BD5DC8">
        <w:rPr>
          <w:rStyle w:val="Char4"/>
          <w:rFonts w:hint="cs"/>
          <w:rtl/>
        </w:rPr>
        <w:t>ش، حد</w:t>
      </w:r>
      <w:r w:rsidR="001C559E">
        <w:rPr>
          <w:rStyle w:val="Char4"/>
          <w:rFonts w:hint="cs"/>
          <w:rtl/>
        </w:rPr>
        <w:t>ی</w:t>
      </w:r>
      <w:r w:rsidRPr="00BD5DC8">
        <w:rPr>
          <w:rStyle w:val="Char4"/>
          <w:rFonts w:hint="cs"/>
          <w:rtl/>
        </w:rPr>
        <w:t>ث را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باشند. و در واقع بلال</w:t>
      </w:r>
      <w:r w:rsidR="001C559E">
        <w:rPr>
          <w:rStyle w:val="Char4"/>
          <w:rtl/>
        </w:rPr>
        <w:t xml:space="preserve"> </w:t>
      </w:r>
      <w:r w:rsidR="001F073B" w:rsidRPr="001F073B">
        <w:rPr>
          <w:rStyle w:val="Char4"/>
          <w:rFonts w:cs="CTraditional Arabic"/>
          <w:rtl/>
        </w:rPr>
        <w:t xml:space="preserve">س </w:t>
      </w:r>
      <w:r w:rsidRPr="00BD5DC8">
        <w:rPr>
          <w:rStyle w:val="Char4"/>
          <w:rFonts w:hint="cs"/>
          <w:rtl/>
        </w:rPr>
        <w:t>نمازخواندن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را در درون خانه ثابت</w:t>
      </w:r>
      <w:r w:rsidR="003E0CC1">
        <w:rPr>
          <w:rStyle w:val="Char4"/>
          <w:rFonts w:hint="cs"/>
          <w:rtl/>
        </w:rPr>
        <w:t xml:space="preserve"> می‌کند </w:t>
      </w:r>
      <w:r w:rsidRPr="00BD5DC8">
        <w:rPr>
          <w:rStyle w:val="Char4"/>
          <w:rFonts w:hint="cs"/>
          <w:rtl/>
        </w:rPr>
        <w:t>و از جر</w:t>
      </w:r>
      <w:r w:rsidR="001C559E">
        <w:rPr>
          <w:rStyle w:val="Char4"/>
          <w:rFonts w:hint="cs"/>
          <w:rtl/>
        </w:rPr>
        <w:t>ی</w:t>
      </w:r>
      <w:r w:rsidRPr="00BD5DC8">
        <w:rPr>
          <w:rStyle w:val="Char4"/>
          <w:rFonts w:hint="cs"/>
          <w:rtl/>
        </w:rPr>
        <w:t>ان</w:t>
      </w:r>
      <w:r w:rsidR="001C559E">
        <w:rPr>
          <w:rStyle w:val="Char4"/>
          <w:rFonts w:hint="cs"/>
          <w:rtl/>
        </w:rPr>
        <w:t>ی</w:t>
      </w:r>
      <w:r w:rsidRPr="00BD5DC8">
        <w:rPr>
          <w:rStyle w:val="Char4"/>
          <w:rFonts w:hint="cs"/>
          <w:rtl/>
        </w:rPr>
        <w:t xml:space="preserve"> خبر م</w:t>
      </w:r>
      <w:r w:rsidR="001C559E">
        <w:rPr>
          <w:rStyle w:val="Char4"/>
          <w:rFonts w:hint="cs"/>
          <w:rtl/>
        </w:rPr>
        <w:t>ی</w:t>
      </w:r>
      <w:r w:rsidRPr="00BD5DC8">
        <w:rPr>
          <w:rStyle w:val="Char4"/>
          <w:rFonts w:hint="cs"/>
          <w:rtl/>
        </w:rPr>
        <w:t xml:space="preserve">‌دهد </w:t>
      </w:r>
      <w:r w:rsidR="001C559E">
        <w:rPr>
          <w:rStyle w:val="Char4"/>
          <w:rFonts w:hint="cs"/>
          <w:rtl/>
        </w:rPr>
        <w:t>ک</w:t>
      </w:r>
      <w:r w:rsidRPr="00BD5DC8">
        <w:rPr>
          <w:rStyle w:val="Char4"/>
          <w:rFonts w:hint="cs"/>
          <w:rtl/>
        </w:rPr>
        <w:t>ه به احتمال ز</w:t>
      </w:r>
      <w:r w:rsidR="001C559E">
        <w:rPr>
          <w:rStyle w:val="Char4"/>
          <w:rFonts w:hint="cs"/>
          <w:rtl/>
        </w:rPr>
        <w:t>ی</w:t>
      </w:r>
      <w:r w:rsidRPr="00BD5DC8">
        <w:rPr>
          <w:rStyle w:val="Char4"/>
          <w:rFonts w:hint="cs"/>
          <w:rtl/>
        </w:rPr>
        <w:t xml:space="preserve">اد ابن‌عباس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از آن اطلاع</w:t>
      </w:r>
      <w:r w:rsidR="001C559E">
        <w:rPr>
          <w:rStyle w:val="Char4"/>
          <w:rFonts w:hint="cs"/>
          <w:rtl/>
        </w:rPr>
        <w:t>ی</w:t>
      </w:r>
      <w:r w:rsidRPr="00BD5DC8">
        <w:rPr>
          <w:rStyle w:val="Char4"/>
          <w:rFonts w:hint="cs"/>
          <w:rtl/>
        </w:rPr>
        <w:t xml:space="preserve"> نداشته است. </w:t>
      </w:r>
    </w:p>
    <w:p w:rsidR="00E51E5A" w:rsidRPr="00BD5DC8" w:rsidRDefault="00E51E5A" w:rsidP="00D95541">
      <w:pPr>
        <w:ind w:firstLine="284"/>
        <w:jc w:val="both"/>
        <w:rPr>
          <w:rStyle w:val="Char4"/>
          <w:rtl/>
        </w:rPr>
      </w:pPr>
      <w:r w:rsidRPr="00BD5DC8">
        <w:rPr>
          <w:rStyle w:val="Char4"/>
          <w:rFonts w:hint="cs"/>
          <w:rtl/>
        </w:rPr>
        <w:t>به هر حال، تمام علماء و صاحب‌نظران اسلام</w:t>
      </w:r>
      <w:r w:rsidR="001C559E">
        <w:rPr>
          <w:rStyle w:val="Char4"/>
          <w:rFonts w:hint="cs"/>
          <w:rtl/>
        </w:rPr>
        <w:t>ی</w:t>
      </w:r>
      <w:r w:rsidRPr="00BD5DC8">
        <w:rPr>
          <w:rStyle w:val="Char4"/>
          <w:rFonts w:hint="cs"/>
          <w:rtl/>
        </w:rPr>
        <w:t xml:space="preserve"> و فقه</w:t>
      </w:r>
      <w:r w:rsidR="001C559E">
        <w:rPr>
          <w:rStyle w:val="Char4"/>
          <w:rFonts w:hint="cs"/>
          <w:rtl/>
        </w:rPr>
        <w:t>ی</w:t>
      </w:r>
      <w:r w:rsidRPr="00BD5DC8">
        <w:rPr>
          <w:rStyle w:val="Char4"/>
          <w:rFonts w:hint="cs"/>
          <w:rtl/>
        </w:rPr>
        <w:t xml:space="preserve"> بد</w:t>
      </w:r>
      <w:r w:rsidR="001C559E">
        <w:rPr>
          <w:rStyle w:val="Char4"/>
          <w:rFonts w:hint="cs"/>
          <w:rtl/>
        </w:rPr>
        <w:t>ی</w:t>
      </w:r>
      <w:r w:rsidRPr="00BD5DC8">
        <w:rPr>
          <w:rStyle w:val="Char4"/>
          <w:rFonts w:hint="cs"/>
          <w:rtl/>
        </w:rPr>
        <w:t xml:space="preserve">ن امر متفق‌اند </w:t>
      </w:r>
      <w:r w:rsidR="001C559E">
        <w:rPr>
          <w:rStyle w:val="Char4"/>
          <w:rFonts w:hint="cs"/>
          <w:rtl/>
        </w:rPr>
        <w:t>ک</w:t>
      </w:r>
      <w:r w:rsidRPr="00BD5DC8">
        <w:rPr>
          <w:rStyle w:val="Char4"/>
          <w:rFonts w:hint="cs"/>
          <w:rtl/>
        </w:rPr>
        <w:t xml:space="preserve">ه خواندن نفل در درون </w:t>
      </w:r>
      <w:r w:rsidR="001C559E">
        <w:rPr>
          <w:rStyle w:val="Char4"/>
          <w:rFonts w:hint="cs"/>
          <w:rtl/>
        </w:rPr>
        <w:t>ک</w:t>
      </w:r>
      <w:r w:rsidRPr="00BD5DC8">
        <w:rPr>
          <w:rStyle w:val="Char4"/>
          <w:rFonts w:hint="cs"/>
          <w:rtl/>
        </w:rPr>
        <w:t>عبه جا</w:t>
      </w:r>
      <w:r w:rsidR="001C559E">
        <w:rPr>
          <w:rStyle w:val="Char4"/>
          <w:rFonts w:hint="cs"/>
          <w:rtl/>
        </w:rPr>
        <w:t>ی</w:t>
      </w:r>
      <w:r w:rsidRPr="00BD5DC8">
        <w:rPr>
          <w:rStyle w:val="Char4"/>
          <w:rFonts w:hint="cs"/>
          <w:rtl/>
        </w:rPr>
        <w:t>ز است، اما درباره‌</w:t>
      </w:r>
      <w:r w:rsidR="001C559E">
        <w:rPr>
          <w:rStyle w:val="Char4"/>
          <w:rFonts w:hint="cs"/>
          <w:rtl/>
        </w:rPr>
        <w:t>ی</w:t>
      </w:r>
      <w:r w:rsidRPr="00BD5DC8">
        <w:rPr>
          <w:rStyle w:val="Char4"/>
          <w:rFonts w:hint="cs"/>
          <w:rtl/>
        </w:rPr>
        <w:t xml:space="preserve"> خواندن نماز فرض، اختلاف‌نظر وجود دارد، امام مال</w:t>
      </w:r>
      <w:r w:rsidR="001C559E">
        <w:rPr>
          <w:rStyle w:val="Char4"/>
          <w:rFonts w:hint="cs"/>
          <w:rtl/>
        </w:rPr>
        <w:t>ک</w:t>
      </w:r>
      <w:r w:rsidRPr="00BD5DC8">
        <w:rPr>
          <w:rStyle w:val="Char4"/>
          <w:rFonts w:hint="cs"/>
          <w:rtl/>
        </w:rPr>
        <w:t xml:space="preserve"> و امام احمد بن‌حنبل بر ا</w:t>
      </w:r>
      <w:r w:rsidR="001C559E">
        <w:rPr>
          <w:rStyle w:val="Char4"/>
          <w:rFonts w:hint="cs"/>
          <w:rtl/>
        </w:rPr>
        <w:t>ی</w:t>
      </w:r>
      <w:r w:rsidRPr="00BD5DC8">
        <w:rPr>
          <w:rStyle w:val="Char4"/>
          <w:rFonts w:hint="cs"/>
          <w:rtl/>
        </w:rPr>
        <w:t xml:space="preserve">ن باوراند </w:t>
      </w:r>
      <w:r w:rsidR="001C559E">
        <w:rPr>
          <w:rStyle w:val="Char4"/>
          <w:rFonts w:hint="cs"/>
          <w:rtl/>
        </w:rPr>
        <w:t>ک</w:t>
      </w:r>
      <w:r w:rsidRPr="00BD5DC8">
        <w:rPr>
          <w:rStyle w:val="Char4"/>
          <w:rFonts w:hint="cs"/>
          <w:rtl/>
        </w:rPr>
        <w:t>ه خواندن نماز فرض در درون خانه‌</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عبه درست ن</w:t>
      </w:r>
      <w:r w:rsidR="001C559E">
        <w:rPr>
          <w:rStyle w:val="Char4"/>
          <w:rFonts w:hint="cs"/>
          <w:rtl/>
        </w:rPr>
        <w:t>ی</w:t>
      </w:r>
      <w:r w:rsidRPr="00BD5DC8">
        <w:rPr>
          <w:rStyle w:val="Char4"/>
          <w:rFonts w:hint="cs"/>
          <w:rtl/>
        </w:rPr>
        <w:t>ست، و به آ</w:t>
      </w:r>
      <w:r w:rsidR="001C559E">
        <w:rPr>
          <w:rStyle w:val="Char4"/>
          <w:rFonts w:hint="cs"/>
          <w:rtl/>
        </w:rPr>
        <w:t>ی</w:t>
      </w:r>
      <w:r w:rsidRPr="00BD5DC8">
        <w:rPr>
          <w:rStyle w:val="Char4"/>
          <w:rFonts w:hint="cs"/>
          <w:rtl/>
        </w:rPr>
        <w:t>ه‌</w:t>
      </w:r>
      <w:r w:rsidR="001C559E">
        <w:rPr>
          <w:rStyle w:val="Char4"/>
          <w:rFonts w:hint="cs"/>
          <w:rtl/>
        </w:rPr>
        <w:t>ی</w:t>
      </w:r>
      <w:r w:rsidR="00D95541" w:rsidRPr="00D95541">
        <w:rPr>
          <w:rStyle w:val="Char4"/>
          <w:rFonts w:cs="Traditional Arabic"/>
          <w:rtl/>
        </w:rPr>
        <w:t>﴿</w:t>
      </w:r>
      <w:r w:rsidR="00D95541" w:rsidRPr="00D95541">
        <w:rPr>
          <w:rStyle w:val="Chard"/>
          <w:rtl/>
        </w:rPr>
        <w:t>فَوَلُّواْ وُجُوهَكُمۡ شَطۡرَهُ</w:t>
      </w:r>
      <w:r w:rsidR="00D95541" w:rsidRPr="00D95541">
        <w:rPr>
          <w:rStyle w:val="Chard"/>
          <w:rFonts w:hint="cs"/>
          <w:rtl/>
        </w:rPr>
        <w:t>ۥ</w:t>
      </w:r>
      <w:r w:rsidR="00D95541" w:rsidRPr="00D95541">
        <w:rPr>
          <w:rStyle w:val="Char4"/>
          <w:rFonts w:ascii="Times New Roman" w:hAnsi="Times New Roman" w:cs="Traditional Arabic" w:hint="cs"/>
          <w:rtl/>
        </w:rPr>
        <w:t>﴾</w:t>
      </w:r>
      <w:r w:rsidR="00D95541">
        <w:rPr>
          <w:rStyle w:val="Char4"/>
          <w:rFonts w:ascii="Times New Roman" w:hAnsi="Times New Roman"/>
          <w:szCs w:val="24"/>
          <w:rtl/>
        </w:rPr>
        <w:t xml:space="preserve"> </w:t>
      </w:r>
      <w:r w:rsidR="00D95541" w:rsidRPr="00D95541">
        <w:rPr>
          <w:rStyle w:val="Char6"/>
          <w:rtl/>
        </w:rPr>
        <w:t>[البقرة: 144]</w:t>
      </w:r>
      <w:r w:rsidR="00D95541">
        <w:rPr>
          <w:rStyle w:val="Char6"/>
          <w:rFonts w:hint="cs"/>
          <w:rtl/>
        </w:rPr>
        <w:t>.</w:t>
      </w:r>
      <w:r w:rsidRPr="00BD5DC8">
        <w:rPr>
          <w:rStyle w:val="Char4"/>
          <w:rFonts w:hint="cs"/>
          <w:rtl/>
        </w:rPr>
        <w:t xml:space="preserve"> استدلال </w:t>
      </w:r>
      <w:r w:rsidR="001C559E">
        <w:rPr>
          <w:rStyle w:val="Char4"/>
          <w:rFonts w:hint="cs"/>
          <w:rtl/>
        </w:rPr>
        <w:t>ک</w:t>
      </w:r>
      <w:r w:rsidRPr="00BD5DC8">
        <w:rPr>
          <w:rStyle w:val="Char4"/>
          <w:rFonts w:hint="cs"/>
          <w:rtl/>
        </w:rPr>
        <w:t xml:space="preserve">رده‌اند. </w:t>
      </w:r>
    </w:p>
    <w:p w:rsidR="004709A5" w:rsidRDefault="00E51E5A" w:rsidP="00D95541">
      <w:pPr>
        <w:ind w:firstLine="284"/>
        <w:jc w:val="both"/>
        <w:rPr>
          <w:rStyle w:val="Char4"/>
          <w:rtl/>
        </w:rPr>
      </w:pPr>
      <w:r w:rsidRPr="00BD5DC8">
        <w:rPr>
          <w:rStyle w:val="Char4"/>
          <w:rFonts w:hint="cs"/>
          <w:rtl/>
        </w:rPr>
        <w:t>ول</w:t>
      </w:r>
      <w:r w:rsidR="001C559E">
        <w:rPr>
          <w:rStyle w:val="Char4"/>
          <w:rFonts w:hint="cs"/>
          <w:rtl/>
        </w:rPr>
        <w:t>ی</w:t>
      </w:r>
      <w:r w:rsidRPr="00BD5DC8">
        <w:rPr>
          <w:rStyle w:val="Char4"/>
          <w:rFonts w:hint="cs"/>
          <w:rtl/>
        </w:rPr>
        <w:t xml:space="preserve"> امام ابوحن</w:t>
      </w:r>
      <w:r w:rsidR="001C559E">
        <w:rPr>
          <w:rStyle w:val="Char4"/>
          <w:rFonts w:hint="cs"/>
          <w:rtl/>
        </w:rPr>
        <w:t>ی</w:t>
      </w:r>
      <w:r w:rsidRPr="00BD5DC8">
        <w:rPr>
          <w:rStyle w:val="Char4"/>
          <w:rFonts w:hint="cs"/>
          <w:rtl/>
        </w:rPr>
        <w:t>فه وامام شافع</w:t>
      </w:r>
      <w:r w:rsidR="001C559E">
        <w:rPr>
          <w:rStyle w:val="Char4"/>
          <w:rFonts w:hint="cs"/>
          <w:rtl/>
        </w:rPr>
        <w:t>ی</w:t>
      </w:r>
      <w:r w:rsidRPr="00BD5DC8">
        <w:rPr>
          <w:rStyle w:val="Char4"/>
          <w:rFonts w:hint="cs"/>
          <w:rtl/>
        </w:rPr>
        <w:t xml:space="preserve"> و ا</w:t>
      </w:r>
      <w:r w:rsidR="001C559E">
        <w:rPr>
          <w:rStyle w:val="Char4"/>
          <w:rFonts w:hint="cs"/>
          <w:rtl/>
        </w:rPr>
        <w:t>ک</w:t>
      </w:r>
      <w:r w:rsidRPr="00BD5DC8">
        <w:rPr>
          <w:rStyle w:val="Char4"/>
          <w:rFonts w:hint="cs"/>
          <w:rtl/>
        </w:rPr>
        <w:t>ثر علماء و صاحب‌نظران فقه</w:t>
      </w:r>
      <w:r w:rsidR="001C559E">
        <w:rPr>
          <w:rStyle w:val="Char4"/>
          <w:rFonts w:hint="cs"/>
          <w:rtl/>
        </w:rPr>
        <w:t>ی</w:t>
      </w:r>
      <w:r w:rsidRPr="00BD5DC8">
        <w:rPr>
          <w:rStyle w:val="Char4"/>
          <w:rFonts w:hint="cs"/>
          <w:rtl/>
        </w:rPr>
        <w:t xml:space="preserve"> بر آن‌اند </w:t>
      </w:r>
      <w:r w:rsidR="001C559E">
        <w:rPr>
          <w:rStyle w:val="Char4"/>
          <w:rFonts w:hint="cs"/>
          <w:rtl/>
        </w:rPr>
        <w:t>ک</w:t>
      </w:r>
      <w:r w:rsidRPr="00BD5DC8">
        <w:rPr>
          <w:rStyle w:val="Char4"/>
          <w:rFonts w:hint="cs"/>
          <w:rtl/>
        </w:rPr>
        <w:t xml:space="preserve">ه خواندن نماز فرض در درون </w:t>
      </w:r>
      <w:r w:rsidR="001C559E">
        <w:rPr>
          <w:rStyle w:val="Char4"/>
          <w:rFonts w:hint="cs"/>
          <w:rtl/>
        </w:rPr>
        <w:t>ک</w:t>
      </w:r>
      <w:r w:rsidRPr="00BD5DC8">
        <w:rPr>
          <w:rStyle w:val="Char4"/>
          <w:rFonts w:hint="cs"/>
          <w:rtl/>
        </w:rPr>
        <w:t>عبه درست است و به عموم آ</w:t>
      </w:r>
      <w:r w:rsidR="001C559E">
        <w:rPr>
          <w:rStyle w:val="Char4"/>
          <w:rFonts w:hint="cs"/>
          <w:rtl/>
        </w:rPr>
        <w:t>ی</w:t>
      </w:r>
      <w:r w:rsidRPr="00BD5DC8">
        <w:rPr>
          <w:rStyle w:val="Char4"/>
          <w:rFonts w:hint="cs"/>
          <w:rtl/>
        </w:rPr>
        <w:t>ه‌</w:t>
      </w:r>
      <w:r w:rsidR="001C559E">
        <w:rPr>
          <w:rStyle w:val="Char4"/>
          <w:rFonts w:hint="cs"/>
          <w:rtl/>
        </w:rPr>
        <w:t>ی</w:t>
      </w:r>
      <w:r w:rsidR="00D95541" w:rsidRPr="00D95541">
        <w:rPr>
          <w:rStyle w:val="Char4"/>
          <w:rFonts w:cs="Traditional Arabic"/>
          <w:rtl/>
        </w:rPr>
        <w:t>﴿</w:t>
      </w:r>
      <w:r w:rsidR="00D95541" w:rsidRPr="00D95541">
        <w:rPr>
          <w:rStyle w:val="Chard"/>
          <w:rtl/>
        </w:rPr>
        <w:t>أَن طَهِّرَا بَيۡتِيَ لِلطَّآئِفِينَ وَ</w:t>
      </w:r>
      <w:r w:rsidR="00D95541" w:rsidRPr="00D95541">
        <w:rPr>
          <w:rStyle w:val="Chard"/>
          <w:rFonts w:hint="cs"/>
          <w:rtl/>
        </w:rPr>
        <w:t>ٱ</w:t>
      </w:r>
      <w:r w:rsidR="00D95541" w:rsidRPr="00D95541">
        <w:rPr>
          <w:rStyle w:val="Chard"/>
          <w:rFonts w:hint="eastAsia"/>
          <w:rtl/>
        </w:rPr>
        <w:t>لۡعَٰكِفِينَ</w:t>
      </w:r>
      <w:r w:rsidR="00D95541" w:rsidRPr="00D95541">
        <w:rPr>
          <w:rStyle w:val="Chard"/>
          <w:rtl/>
        </w:rPr>
        <w:t xml:space="preserve"> وَ</w:t>
      </w:r>
      <w:r w:rsidR="00D95541" w:rsidRPr="00D95541">
        <w:rPr>
          <w:rStyle w:val="Chard"/>
          <w:rFonts w:hint="cs"/>
          <w:rtl/>
        </w:rPr>
        <w:t>ٱ</w:t>
      </w:r>
      <w:r w:rsidR="00D95541" w:rsidRPr="00D95541">
        <w:rPr>
          <w:rStyle w:val="Chard"/>
          <w:rFonts w:hint="eastAsia"/>
          <w:rtl/>
        </w:rPr>
        <w:t>لرُّكَّعِ</w:t>
      </w:r>
      <w:r w:rsidR="00D95541" w:rsidRPr="00D95541">
        <w:rPr>
          <w:rStyle w:val="Chard"/>
          <w:rtl/>
        </w:rPr>
        <w:t xml:space="preserve"> </w:t>
      </w:r>
      <w:r w:rsidR="00D95541" w:rsidRPr="00D95541">
        <w:rPr>
          <w:rStyle w:val="Chard"/>
          <w:rFonts w:hint="cs"/>
          <w:rtl/>
        </w:rPr>
        <w:t>ٱ</w:t>
      </w:r>
      <w:r w:rsidR="00D95541" w:rsidRPr="00D95541">
        <w:rPr>
          <w:rStyle w:val="Chard"/>
          <w:rFonts w:hint="eastAsia"/>
          <w:rtl/>
        </w:rPr>
        <w:t>لسُّجُودِ</w:t>
      </w:r>
      <w:r w:rsidR="00D95541" w:rsidRPr="00D95541">
        <w:rPr>
          <w:rStyle w:val="Char4"/>
          <w:rFonts w:ascii="Times New Roman" w:hAnsi="Times New Roman" w:cs="Traditional Arabic" w:hint="cs"/>
          <w:rtl/>
        </w:rPr>
        <w:t>﴾</w:t>
      </w:r>
      <w:r w:rsidR="00D95541">
        <w:rPr>
          <w:rStyle w:val="Char4"/>
          <w:rFonts w:ascii="Times New Roman" w:hAnsi="Times New Roman"/>
          <w:szCs w:val="24"/>
          <w:rtl/>
        </w:rPr>
        <w:t xml:space="preserve"> </w:t>
      </w:r>
      <w:r w:rsidR="00D95541" w:rsidRPr="00D95541">
        <w:rPr>
          <w:rStyle w:val="Char6"/>
          <w:rtl/>
        </w:rPr>
        <w:t>[البقرة: 125]</w:t>
      </w:r>
      <w:r w:rsidR="00D95541">
        <w:rPr>
          <w:rStyle w:val="Char4"/>
          <w:rFonts w:ascii="Times New Roman" w:hAnsi="Times New Roman" w:hint="cs"/>
          <w:szCs w:val="24"/>
          <w:rtl/>
        </w:rPr>
        <w:t>.</w:t>
      </w:r>
      <w:r w:rsidRPr="00BD5DC8">
        <w:rPr>
          <w:rStyle w:val="Char4"/>
          <w:rFonts w:hint="cs"/>
          <w:rtl/>
        </w:rPr>
        <w:t xml:space="preserve"> استدلال جسته‌اند </w:t>
      </w:r>
      <w:r w:rsidR="001C559E">
        <w:rPr>
          <w:rStyle w:val="Char4"/>
          <w:rFonts w:hint="cs"/>
          <w:rtl/>
        </w:rPr>
        <w:t>ک</w:t>
      </w:r>
      <w:r w:rsidRPr="00BD5DC8">
        <w:rPr>
          <w:rStyle w:val="Char4"/>
          <w:rFonts w:hint="cs"/>
          <w:rtl/>
        </w:rPr>
        <w:t>ه نماز فرض و نفل را شامل م</w:t>
      </w:r>
      <w:r w:rsidR="001C559E">
        <w:rPr>
          <w:rStyle w:val="Char4"/>
          <w:rFonts w:hint="cs"/>
          <w:rtl/>
        </w:rPr>
        <w:t>ی</w:t>
      </w:r>
      <w:r w:rsidRPr="00BD5DC8">
        <w:rPr>
          <w:rStyle w:val="Char4"/>
          <w:rFonts w:hint="cs"/>
          <w:rtl/>
        </w:rPr>
        <w:t xml:space="preserve">‌شود. </w:t>
      </w:r>
    </w:p>
    <w:p w:rsidR="00E51E5A" w:rsidRPr="00D95541" w:rsidRDefault="00BA7FD8" w:rsidP="00A37FAA">
      <w:pPr>
        <w:autoSpaceDE w:val="0"/>
        <w:autoSpaceDN w:val="0"/>
        <w:adjustRightInd w:val="0"/>
        <w:ind w:firstLine="227"/>
        <w:jc w:val="lowKashida"/>
        <w:rPr>
          <w:rStyle w:val="Char1"/>
          <w:lang w:bidi="ar-SA"/>
        </w:rPr>
      </w:pPr>
      <w:r w:rsidRPr="00BA7FD8">
        <w:rPr>
          <w:rStyle w:val="Char4"/>
          <w:rtl/>
        </w:rPr>
        <w:t>692</w:t>
      </w:r>
      <w:r w:rsidR="00CF164C" w:rsidRPr="00CF164C">
        <w:rPr>
          <w:rStyle w:val="Char3"/>
          <w:rFonts w:cs="IRNazli"/>
          <w:rtl/>
        </w:rPr>
        <w:t xml:space="preserve"> ـ (</w:t>
      </w:r>
      <w:r w:rsidRPr="00BA7FD8">
        <w:rPr>
          <w:rStyle w:val="Char4"/>
          <w:rtl/>
        </w:rPr>
        <w:t>4</w:t>
      </w:r>
      <w:r w:rsidR="00CF164C" w:rsidRPr="00CF164C">
        <w:rPr>
          <w:rStyle w:val="Char3"/>
          <w:rFonts w:cs="IRNazli"/>
          <w:rtl/>
        </w:rPr>
        <w:t>)</w:t>
      </w:r>
      <w:r w:rsidR="001C559E">
        <w:rPr>
          <w:rStyle w:val="Char3"/>
          <w:rtl/>
        </w:rPr>
        <w:t xml:space="preserve"> </w:t>
      </w:r>
      <w:r w:rsidR="00E51E5A" w:rsidRPr="00BD5DC8">
        <w:rPr>
          <w:rStyle w:val="Char3"/>
          <w:rtl/>
        </w:rPr>
        <w:t xml:space="preserve">وعن أبي هريرة </w:t>
      </w:r>
      <w:r w:rsidR="00846A08">
        <w:rPr>
          <w:rStyle w:val="Char3"/>
          <w:rtl/>
        </w:rPr>
        <w:t>[</w:t>
      </w:r>
      <w:r w:rsidR="00F24213" w:rsidRPr="00F24213">
        <w:rPr>
          <w:rStyle w:val="Char3"/>
          <w:rFonts w:cs="CTraditional Arabic"/>
          <w:szCs w:val="28"/>
          <w:rtl/>
        </w:rPr>
        <w:t>س</w:t>
      </w:r>
      <w:r w:rsidR="00846A08">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E51E5A" w:rsidRPr="00BD5DC8">
        <w:rPr>
          <w:rStyle w:val="Char3"/>
          <w:rtl/>
        </w:rPr>
        <w:t xml:space="preserve"> «ص</w:t>
      </w:r>
      <w:r w:rsidR="00E51E5A" w:rsidRPr="00BD5DC8">
        <w:rPr>
          <w:rStyle w:val="Char3"/>
          <w:rFonts w:hint="cs"/>
          <w:rtl/>
        </w:rPr>
        <w:t>َ</w:t>
      </w:r>
      <w:r w:rsidR="00E51E5A" w:rsidRPr="00BD5DC8">
        <w:rPr>
          <w:rStyle w:val="Char3"/>
          <w:rtl/>
        </w:rPr>
        <w:t xml:space="preserve">لاةٌ في مسجِدي هذا خَيرٌ منْ ألفِ صلاةٍ فيما سِواه، إلاَّ المسجدَ الحَرامَ». </w:t>
      </w:r>
      <w:r w:rsidR="00E51E5A" w:rsidRPr="00D95541">
        <w:rPr>
          <w:rStyle w:val="Char1"/>
          <w:rtl/>
        </w:rPr>
        <w:t>متفق عليه</w:t>
      </w:r>
      <w:r w:rsidR="00A37FAA" w:rsidRPr="00A37FAA">
        <w:rPr>
          <w:rStyle w:val="Char4"/>
          <w:rFonts w:hint="cs"/>
          <w:vertAlign w:val="superscript"/>
          <w:rtl/>
        </w:rPr>
        <w:t>(</w:t>
      </w:r>
      <w:r w:rsidR="00A37FAA" w:rsidRPr="00A37FAA">
        <w:rPr>
          <w:rStyle w:val="Char4"/>
          <w:vertAlign w:val="superscript"/>
          <w:rtl/>
        </w:rPr>
        <w:footnoteReference w:id="425"/>
      </w:r>
      <w:r w:rsidR="00A37FAA" w:rsidRPr="00A37FAA">
        <w:rPr>
          <w:rStyle w:val="Char4"/>
          <w:rFonts w:hint="cs"/>
          <w:vertAlign w:val="superscript"/>
          <w:rtl/>
        </w:rPr>
        <w:t>)</w:t>
      </w:r>
      <w:r w:rsidR="00A37FAA">
        <w:rPr>
          <w:rStyle w:val="Char4"/>
          <w:lang w:bidi="ar-SA"/>
        </w:rPr>
        <w:t>.</w:t>
      </w:r>
    </w:p>
    <w:p w:rsidR="00E51E5A" w:rsidRPr="00BD5DC8" w:rsidRDefault="00E51E5A" w:rsidP="004709A5">
      <w:pPr>
        <w:ind w:firstLine="284"/>
        <w:jc w:val="both"/>
        <w:rPr>
          <w:rStyle w:val="Char4"/>
          <w:rtl/>
        </w:rPr>
      </w:pPr>
      <w:r w:rsidRPr="00BD5DC8">
        <w:rPr>
          <w:rStyle w:val="Char4"/>
          <w:rFonts w:hint="cs"/>
          <w:rtl/>
        </w:rPr>
        <w:t>692- (4) 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خواندن </w:t>
      </w:r>
      <w:r w:rsidR="001C559E">
        <w:rPr>
          <w:rStyle w:val="Char4"/>
          <w:rFonts w:hint="cs"/>
          <w:rtl/>
        </w:rPr>
        <w:t>یک</w:t>
      </w:r>
      <w:r w:rsidRPr="00BD5DC8">
        <w:rPr>
          <w:rStyle w:val="Char4"/>
          <w:rFonts w:hint="cs"/>
          <w:rtl/>
        </w:rPr>
        <w:t xml:space="preserve"> نماز در مسجد من (مسجد النب</w:t>
      </w:r>
      <w:r w:rsidR="001C559E">
        <w:rPr>
          <w:rStyle w:val="Char4"/>
          <w:rFonts w:hint="cs"/>
          <w:rtl/>
        </w:rPr>
        <w:t>ی</w:t>
      </w:r>
      <w:r w:rsidRPr="00BD5DC8">
        <w:rPr>
          <w:rStyle w:val="Char4"/>
          <w:rFonts w:hint="cs"/>
          <w:rtl/>
        </w:rPr>
        <w:t>) بهتر و برتر از خواندن هزار نماز در سائر مساجد است، به جز مسجد الحرام (</w:t>
      </w:r>
      <w:r w:rsidR="001C559E">
        <w:rPr>
          <w:rStyle w:val="Char4"/>
          <w:rFonts w:hint="cs"/>
          <w:rtl/>
        </w:rPr>
        <w:t>ک</w:t>
      </w:r>
      <w:r w:rsidRPr="00BD5DC8">
        <w:rPr>
          <w:rStyle w:val="Char4"/>
          <w:rFonts w:hint="cs"/>
          <w:rtl/>
        </w:rPr>
        <w:t>ه نماز در آن، برابر با صدهزار نماز است</w:t>
      </w:r>
      <w:r w:rsidR="001F073B">
        <w:rPr>
          <w:rStyle w:val="Char4"/>
          <w:rFonts w:hint="cs"/>
          <w:rtl/>
        </w:rPr>
        <w:t>).</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نخست</w:t>
      </w:r>
      <w:r w:rsidR="001C559E">
        <w:rPr>
          <w:rStyle w:val="Char4"/>
          <w:rFonts w:hint="cs"/>
          <w:rtl/>
        </w:rPr>
        <w:t>ی</w:t>
      </w:r>
      <w:r w:rsidRPr="00BD5DC8">
        <w:rPr>
          <w:rStyle w:val="Char4"/>
          <w:rFonts w:hint="cs"/>
          <w:rtl/>
        </w:rPr>
        <w:t>ن اقدام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مد</w:t>
      </w:r>
      <w:r w:rsidR="001C559E">
        <w:rPr>
          <w:rStyle w:val="Char4"/>
          <w:rFonts w:hint="cs"/>
          <w:rtl/>
        </w:rPr>
        <w:t>ی</w:t>
      </w:r>
      <w:r w:rsidRPr="00BD5DC8">
        <w:rPr>
          <w:rStyle w:val="Char4"/>
          <w:rFonts w:hint="cs"/>
          <w:rtl/>
        </w:rPr>
        <w:t>نه‌</w:t>
      </w:r>
      <w:r w:rsidR="001C559E">
        <w:rPr>
          <w:rStyle w:val="Char4"/>
          <w:rFonts w:hint="cs"/>
          <w:rtl/>
        </w:rPr>
        <w:t>ی</w:t>
      </w:r>
      <w:r w:rsidRPr="00BD5DC8">
        <w:rPr>
          <w:rStyle w:val="Char4"/>
          <w:rFonts w:hint="cs"/>
          <w:rtl/>
        </w:rPr>
        <w:t xml:space="preserve"> منوره، ساختن مسجد بود، پ</w:t>
      </w:r>
      <w:r w:rsidR="001C559E">
        <w:rPr>
          <w:rStyle w:val="Char4"/>
          <w:rFonts w:hint="cs"/>
          <w:rtl/>
        </w:rPr>
        <w:t>ی</w:t>
      </w:r>
      <w:r w:rsidRPr="00BD5DC8">
        <w:rPr>
          <w:rStyle w:val="Char4"/>
          <w:rFonts w:hint="cs"/>
          <w:rtl/>
        </w:rPr>
        <w:t>ش از آن، در قبا ن</w:t>
      </w:r>
      <w:r w:rsidR="001C559E">
        <w:rPr>
          <w:rStyle w:val="Char4"/>
          <w:rFonts w:hint="cs"/>
          <w:rtl/>
        </w:rPr>
        <w:t>ی</w:t>
      </w:r>
      <w:r w:rsidRPr="00BD5DC8">
        <w:rPr>
          <w:rStyle w:val="Char4"/>
          <w:rFonts w:hint="cs"/>
          <w:rtl/>
        </w:rPr>
        <w:t>ز مسجد</w:t>
      </w:r>
      <w:r w:rsidR="001C559E">
        <w:rPr>
          <w:rStyle w:val="Char4"/>
          <w:rFonts w:hint="cs"/>
          <w:rtl/>
        </w:rPr>
        <w:t>ی</w:t>
      </w:r>
      <w:r w:rsidRPr="00BD5DC8">
        <w:rPr>
          <w:rStyle w:val="Char4"/>
          <w:rFonts w:hint="cs"/>
          <w:rtl/>
        </w:rPr>
        <w:t xml:space="preserve"> به دست آن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و اصحاب بزرگوارشان</w:t>
      </w:r>
      <w:r w:rsidR="001C559E">
        <w:rPr>
          <w:rStyle w:val="Char4"/>
          <w:rFonts w:hint="cs"/>
          <w:rtl/>
        </w:rPr>
        <w:t xml:space="preserve"> </w:t>
      </w:r>
      <w:r w:rsidR="001F073B" w:rsidRPr="001F073B">
        <w:rPr>
          <w:rStyle w:val="Char4"/>
          <w:rFonts w:cs="CTraditional Arabic" w:hint="cs"/>
          <w:rtl/>
        </w:rPr>
        <w:t>ش</w:t>
      </w:r>
      <w:r w:rsidR="001C559E">
        <w:rPr>
          <w:rStyle w:val="Char4"/>
          <w:rFonts w:cs="CTraditional Arabic" w:hint="cs"/>
          <w:rtl/>
        </w:rPr>
        <w:t xml:space="preserve"> </w:t>
      </w:r>
      <w:r w:rsidRPr="00BD5DC8">
        <w:rPr>
          <w:rStyle w:val="Char4"/>
          <w:rFonts w:hint="cs"/>
          <w:rtl/>
        </w:rPr>
        <w:t xml:space="preserve">ساخته شد </w:t>
      </w:r>
      <w:r w:rsidR="001C559E">
        <w:rPr>
          <w:rStyle w:val="Char4"/>
          <w:rFonts w:hint="cs"/>
          <w:rtl/>
        </w:rPr>
        <w:t>ک</w:t>
      </w:r>
      <w:r w:rsidRPr="00BD5DC8">
        <w:rPr>
          <w:rStyle w:val="Char4"/>
          <w:rFonts w:hint="cs"/>
          <w:rtl/>
        </w:rPr>
        <w:t>ه چن</w:t>
      </w:r>
      <w:r w:rsidR="001C559E">
        <w:rPr>
          <w:rStyle w:val="Char4"/>
          <w:rFonts w:hint="cs"/>
          <w:rtl/>
        </w:rPr>
        <w:t>ی</w:t>
      </w:r>
      <w:r w:rsidRPr="00BD5DC8">
        <w:rPr>
          <w:rStyle w:val="Char4"/>
          <w:rFonts w:hint="cs"/>
          <w:rtl/>
        </w:rPr>
        <w:t>ن اقدام</w:t>
      </w:r>
      <w:r w:rsidR="001C559E">
        <w:rPr>
          <w:rStyle w:val="Char4"/>
          <w:rFonts w:hint="cs"/>
          <w:rtl/>
        </w:rPr>
        <w:t>ی</w:t>
      </w:r>
      <w:r w:rsidRPr="00BD5DC8">
        <w:rPr>
          <w:rStyle w:val="Char4"/>
          <w:rFonts w:hint="cs"/>
          <w:rtl/>
        </w:rPr>
        <w:t xml:space="preserve"> نشان از اهم</w:t>
      </w:r>
      <w:r w:rsidR="001C559E">
        <w:rPr>
          <w:rStyle w:val="Char4"/>
          <w:rFonts w:hint="cs"/>
          <w:rtl/>
        </w:rPr>
        <w:t>ی</w:t>
      </w:r>
      <w:r w:rsidRPr="00BD5DC8">
        <w:rPr>
          <w:rStyle w:val="Char4"/>
          <w:rFonts w:hint="cs"/>
          <w:rtl/>
        </w:rPr>
        <w:t>ت نقش مسجد در اسلام دارد.</w:t>
      </w:r>
    </w:p>
    <w:p w:rsidR="00E51E5A" w:rsidRPr="00BD5DC8" w:rsidRDefault="00E51E5A" w:rsidP="004709A5">
      <w:pPr>
        <w:ind w:firstLine="284"/>
        <w:jc w:val="both"/>
        <w:rPr>
          <w:rStyle w:val="Char4"/>
          <w:rtl/>
        </w:rPr>
      </w:pPr>
      <w:r w:rsidRPr="00BD5DC8">
        <w:rPr>
          <w:rStyle w:val="Char4"/>
          <w:rFonts w:hint="cs"/>
          <w:rtl/>
        </w:rPr>
        <w:t>شر</w:t>
      </w:r>
      <w:r w:rsidR="001C559E">
        <w:rPr>
          <w:rStyle w:val="Char4"/>
          <w:rFonts w:hint="cs"/>
          <w:rtl/>
        </w:rPr>
        <w:t>ی</w:t>
      </w:r>
      <w:r w:rsidRPr="00BD5DC8">
        <w:rPr>
          <w:rStyle w:val="Char4"/>
          <w:rFonts w:hint="cs"/>
          <w:rtl/>
        </w:rPr>
        <w:t>ف‌تر</w:t>
      </w:r>
      <w:r w:rsidR="001C559E">
        <w:rPr>
          <w:rStyle w:val="Char4"/>
          <w:rFonts w:hint="cs"/>
          <w:rtl/>
        </w:rPr>
        <w:t>ی</w:t>
      </w:r>
      <w:r w:rsidRPr="00BD5DC8">
        <w:rPr>
          <w:rStyle w:val="Char4"/>
          <w:rFonts w:hint="cs"/>
          <w:rtl/>
        </w:rPr>
        <w:t>ن مسجد پس از مسجد الحرام، «</w:t>
      </w:r>
      <w:r w:rsidRPr="00992C10">
        <w:rPr>
          <w:rStyle w:val="Char4"/>
          <w:rFonts w:hint="cs"/>
          <w:rtl/>
        </w:rPr>
        <w:t>مسجد النب</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در مد</w:t>
      </w:r>
      <w:r w:rsidR="001C559E">
        <w:rPr>
          <w:rStyle w:val="Char4"/>
          <w:rFonts w:hint="cs"/>
          <w:rtl/>
        </w:rPr>
        <w:t>ی</w:t>
      </w:r>
      <w:r w:rsidRPr="00BD5DC8">
        <w:rPr>
          <w:rStyle w:val="Char4"/>
          <w:rFonts w:hint="cs"/>
          <w:rtl/>
        </w:rPr>
        <w:t>نه‌</w:t>
      </w:r>
      <w:r w:rsidR="001C559E">
        <w:rPr>
          <w:rStyle w:val="Char4"/>
          <w:rFonts w:hint="cs"/>
          <w:rtl/>
        </w:rPr>
        <w:t>ی</w:t>
      </w:r>
      <w:r w:rsidRPr="00BD5DC8">
        <w:rPr>
          <w:rStyle w:val="Char4"/>
          <w:rFonts w:hint="cs"/>
          <w:rtl/>
        </w:rPr>
        <w:t xml:space="preserve"> منوره واقع شده است. درباره‌</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 xml:space="preserve">ن مسجد است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F073B" w:rsidRPr="001F073B">
        <w:rPr>
          <w:rStyle w:val="Char4"/>
          <w:rFonts w:cs="CTraditional Arabic"/>
          <w:rtl/>
        </w:rPr>
        <w:t xml:space="preserve"> ج</w:t>
      </w:r>
      <w:r w:rsidR="001C559E">
        <w:rPr>
          <w:rStyle w:val="Char4"/>
          <w:rFonts w:cs="CTraditional Arabic"/>
          <w:rtl/>
        </w:rPr>
        <w:t xml:space="preserve"> </w:t>
      </w:r>
      <w:r w:rsidRPr="00BD5DC8">
        <w:rPr>
          <w:rStyle w:val="Char4"/>
          <w:rFonts w:hint="cs"/>
          <w:rtl/>
        </w:rPr>
        <w:t xml:space="preserve">فرمود: </w:t>
      </w:r>
    </w:p>
    <w:p w:rsidR="00E51E5A" w:rsidRPr="00BD5DC8" w:rsidRDefault="00E51E5A" w:rsidP="004709A5">
      <w:pPr>
        <w:ind w:firstLine="284"/>
        <w:jc w:val="both"/>
        <w:rPr>
          <w:rStyle w:val="Char4"/>
          <w:rtl/>
        </w:rPr>
      </w:pPr>
      <w:r w:rsidRPr="00BD5DC8">
        <w:rPr>
          <w:rStyle w:val="Char4"/>
          <w:rFonts w:hint="cs"/>
          <w:rtl/>
        </w:rPr>
        <w:t>«ثواب نماز در مسجد النب</w:t>
      </w:r>
      <w:r w:rsidR="001C559E">
        <w:rPr>
          <w:rStyle w:val="Char4"/>
          <w:rFonts w:hint="cs"/>
          <w:rtl/>
        </w:rPr>
        <w:t>ی</w:t>
      </w:r>
      <w:r w:rsidRPr="00BD5DC8">
        <w:rPr>
          <w:rStyle w:val="Char4"/>
          <w:rFonts w:hint="cs"/>
          <w:rtl/>
        </w:rPr>
        <w:t>، نسبت به سا</w:t>
      </w:r>
      <w:r w:rsidR="001C559E">
        <w:rPr>
          <w:rStyle w:val="Char4"/>
          <w:rFonts w:hint="cs"/>
          <w:rtl/>
        </w:rPr>
        <w:t>ی</w:t>
      </w:r>
      <w:r w:rsidRPr="00BD5DC8">
        <w:rPr>
          <w:rStyle w:val="Char4"/>
          <w:rFonts w:hint="cs"/>
          <w:rtl/>
        </w:rPr>
        <w:t xml:space="preserve">ر مساجد، برابر </w:t>
      </w:r>
      <w:r w:rsidR="00D95541">
        <w:rPr>
          <w:rStyle w:val="Char4"/>
          <w:rFonts w:hint="cs"/>
          <w:rtl/>
        </w:rPr>
        <w:t>با هزار نماز است</w:t>
      </w:r>
      <w:r w:rsidRPr="00BD5DC8">
        <w:rPr>
          <w:rStyle w:val="Char4"/>
          <w:rFonts w:hint="cs"/>
          <w:rtl/>
        </w:rPr>
        <w:t>»</w:t>
      </w:r>
      <w:r w:rsidR="00D95541">
        <w:rPr>
          <w:rStyle w:val="Char4"/>
          <w:rFonts w:hint="cs"/>
          <w:rtl/>
        </w:rPr>
        <w:t>.</w:t>
      </w:r>
    </w:p>
    <w:p w:rsidR="00E51E5A" w:rsidRPr="00BD5DC8" w:rsidRDefault="00D95541" w:rsidP="004709A5">
      <w:pPr>
        <w:ind w:firstLine="284"/>
        <w:jc w:val="both"/>
        <w:rPr>
          <w:rStyle w:val="Char4"/>
          <w:rtl/>
        </w:rPr>
      </w:pPr>
      <w:r>
        <w:rPr>
          <w:rStyle w:val="Char4"/>
          <w:rFonts w:hint="cs"/>
          <w:rtl/>
        </w:rPr>
        <w:t>«مسجد النب</w:t>
      </w:r>
      <w:r w:rsidR="001C559E">
        <w:rPr>
          <w:rStyle w:val="Char4"/>
          <w:rFonts w:hint="cs"/>
          <w:rtl/>
        </w:rPr>
        <w:t>ی</w:t>
      </w:r>
      <w:r w:rsidR="00E51E5A" w:rsidRPr="00992C10">
        <w:rPr>
          <w:rStyle w:val="Char4"/>
          <w:rFonts w:hint="cs"/>
          <w:rtl/>
        </w:rPr>
        <w:t>»</w:t>
      </w:r>
      <w:r w:rsidR="0040716E">
        <w:rPr>
          <w:rStyle w:val="Char4"/>
          <w:rFonts w:hint="cs"/>
          <w:rtl/>
        </w:rPr>
        <w:t>:</w:t>
      </w:r>
      <w:r w:rsidR="00E51E5A" w:rsidRPr="00992C10">
        <w:rPr>
          <w:rStyle w:val="Char4"/>
          <w:rFonts w:hint="cs"/>
          <w:rtl/>
        </w:rPr>
        <w:t xml:space="preserve"> </w:t>
      </w:r>
      <w:r w:rsidR="00E51E5A" w:rsidRPr="00BD5DC8">
        <w:rPr>
          <w:rStyle w:val="Char4"/>
          <w:rFonts w:hint="cs"/>
          <w:rtl/>
        </w:rPr>
        <w:t>ب</w:t>
      </w:r>
      <w:r w:rsidR="001C559E">
        <w:rPr>
          <w:rStyle w:val="Char4"/>
          <w:rFonts w:hint="cs"/>
          <w:rtl/>
        </w:rPr>
        <w:t>ی</w:t>
      </w:r>
      <w:r w:rsidR="00E51E5A" w:rsidRPr="00BD5DC8">
        <w:rPr>
          <w:rStyle w:val="Char4"/>
          <w:rFonts w:hint="cs"/>
          <w:rtl/>
        </w:rPr>
        <w:t xml:space="preserve">شتر مؤرخان معتقدند </w:t>
      </w:r>
      <w:r w:rsidR="001C559E">
        <w:rPr>
          <w:rStyle w:val="Char4"/>
          <w:rFonts w:hint="cs"/>
          <w:rtl/>
        </w:rPr>
        <w:t>ک</w:t>
      </w:r>
      <w:r w:rsidR="00E51E5A" w:rsidRPr="00BD5DC8">
        <w:rPr>
          <w:rStyle w:val="Char4"/>
          <w:rFonts w:hint="cs"/>
          <w:rtl/>
        </w:rPr>
        <w:t>ه مساحت مسجد در آغاز، حدود 1060 مترمربع بوده است (</w:t>
      </w:r>
      <w:r w:rsidR="001C559E">
        <w:rPr>
          <w:rStyle w:val="Char4"/>
          <w:rFonts w:hint="cs"/>
          <w:rtl/>
        </w:rPr>
        <w:t>ی</w:t>
      </w:r>
      <w:r w:rsidR="00E51E5A" w:rsidRPr="00BD5DC8">
        <w:rPr>
          <w:rStyle w:val="Char4"/>
          <w:rFonts w:hint="cs"/>
          <w:rtl/>
        </w:rPr>
        <w:t>عن</w:t>
      </w:r>
      <w:r w:rsidR="001C559E">
        <w:rPr>
          <w:rStyle w:val="Char4"/>
          <w:rFonts w:hint="cs"/>
          <w:rtl/>
        </w:rPr>
        <w:t>ی</w:t>
      </w:r>
      <w:r w:rsidR="00E51E5A" w:rsidRPr="00BD5DC8">
        <w:rPr>
          <w:rStyle w:val="Char4"/>
          <w:rFonts w:hint="cs"/>
          <w:rtl/>
        </w:rPr>
        <w:t xml:space="preserve"> 70 ذراع طول و63 ذراع عرض) اما پس از بازگشت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00E51E5A" w:rsidRPr="00BD5DC8">
        <w:rPr>
          <w:rStyle w:val="Char4"/>
          <w:rFonts w:hint="cs"/>
          <w:rtl/>
        </w:rPr>
        <w:t>از غزوه‌</w:t>
      </w:r>
      <w:r w:rsidR="001C559E">
        <w:rPr>
          <w:rStyle w:val="Char4"/>
          <w:rFonts w:hint="cs"/>
          <w:rtl/>
        </w:rPr>
        <w:t>ی</w:t>
      </w:r>
      <w:r w:rsidR="00E51E5A" w:rsidRPr="00BD5DC8">
        <w:rPr>
          <w:rStyle w:val="Char4"/>
          <w:rFonts w:hint="cs"/>
          <w:rtl/>
        </w:rPr>
        <w:t xml:space="preserve"> خ</w:t>
      </w:r>
      <w:r w:rsidR="001C559E">
        <w:rPr>
          <w:rStyle w:val="Char4"/>
          <w:rFonts w:hint="cs"/>
          <w:rtl/>
        </w:rPr>
        <w:t>ی</w:t>
      </w:r>
      <w:r w:rsidR="00E51E5A" w:rsidRPr="00BD5DC8">
        <w:rPr>
          <w:rStyle w:val="Char4"/>
          <w:rFonts w:hint="cs"/>
          <w:rtl/>
        </w:rPr>
        <w:t>بر در سال</w:t>
      </w:r>
      <w:r w:rsidR="001C559E">
        <w:rPr>
          <w:rStyle w:val="Char4"/>
          <w:rFonts w:hint="cs"/>
          <w:rtl/>
        </w:rPr>
        <w:t xml:space="preserve"> </w:t>
      </w:r>
      <w:r w:rsidR="00E51E5A" w:rsidRPr="00BD5DC8">
        <w:rPr>
          <w:rStyle w:val="Char4"/>
          <w:rFonts w:hint="cs"/>
          <w:rtl/>
        </w:rPr>
        <w:t>7 هـ.ق به دل</w:t>
      </w:r>
      <w:r w:rsidR="001C559E">
        <w:rPr>
          <w:rStyle w:val="Char4"/>
          <w:rFonts w:hint="cs"/>
          <w:rtl/>
        </w:rPr>
        <w:t>ی</w:t>
      </w:r>
      <w:r w:rsidR="00E51E5A" w:rsidRPr="00BD5DC8">
        <w:rPr>
          <w:rStyle w:val="Char4"/>
          <w:rFonts w:hint="cs"/>
          <w:rtl/>
        </w:rPr>
        <w:t>ل افزا</w:t>
      </w:r>
      <w:r w:rsidR="001C559E">
        <w:rPr>
          <w:rStyle w:val="Char4"/>
          <w:rFonts w:hint="cs"/>
          <w:rtl/>
        </w:rPr>
        <w:t>ی</w:t>
      </w:r>
      <w:r w:rsidR="00E51E5A" w:rsidRPr="00BD5DC8">
        <w:rPr>
          <w:rStyle w:val="Char4"/>
          <w:rFonts w:hint="cs"/>
          <w:rtl/>
        </w:rPr>
        <w:t xml:space="preserve">ش تعداد مسلمانان به مساحت مسجد افزوده شد و طول و عرض آن هر </w:t>
      </w:r>
      <w:r w:rsidR="001C559E">
        <w:rPr>
          <w:rStyle w:val="Char4"/>
          <w:rFonts w:hint="cs"/>
          <w:rtl/>
        </w:rPr>
        <w:t>یک</w:t>
      </w:r>
      <w:r w:rsidR="00E51E5A" w:rsidRPr="00BD5DC8">
        <w:rPr>
          <w:rStyle w:val="Char4"/>
          <w:rFonts w:hint="cs"/>
          <w:rtl/>
        </w:rPr>
        <w:t xml:space="preserve">، به حدود </w:t>
      </w:r>
      <w:r w:rsidR="001C559E">
        <w:rPr>
          <w:rStyle w:val="Char4"/>
          <w:rFonts w:hint="cs"/>
          <w:rtl/>
        </w:rPr>
        <w:t>یک</w:t>
      </w:r>
      <w:r w:rsidR="00E51E5A" w:rsidRPr="00BD5DC8">
        <w:rPr>
          <w:rStyle w:val="Char4"/>
          <w:rFonts w:hint="cs"/>
          <w:rtl/>
        </w:rPr>
        <w:t>صد ذراع افزا</w:t>
      </w:r>
      <w:r w:rsidR="001C559E">
        <w:rPr>
          <w:rStyle w:val="Char4"/>
          <w:rFonts w:hint="cs"/>
          <w:rtl/>
        </w:rPr>
        <w:t>ی</w:t>
      </w:r>
      <w:r w:rsidR="00E51E5A" w:rsidRPr="00BD5DC8">
        <w:rPr>
          <w:rStyle w:val="Char4"/>
          <w:rFonts w:hint="cs"/>
          <w:rtl/>
        </w:rPr>
        <w:t xml:space="preserve">ش </w:t>
      </w:r>
      <w:r w:rsidR="001C559E">
        <w:rPr>
          <w:rStyle w:val="Char4"/>
          <w:rFonts w:hint="cs"/>
          <w:rtl/>
        </w:rPr>
        <w:t>ی</w:t>
      </w:r>
      <w:r w:rsidR="00E51E5A" w:rsidRPr="00BD5DC8">
        <w:rPr>
          <w:rStyle w:val="Char4"/>
          <w:rFonts w:hint="cs"/>
          <w:rtl/>
        </w:rPr>
        <w:t>افت و مساحت آن به 2475 مترمربع رس</w:t>
      </w:r>
      <w:r w:rsidR="001C559E">
        <w:rPr>
          <w:rStyle w:val="Char4"/>
          <w:rFonts w:hint="cs"/>
          <w:rtl/>
        </w:rPr>
        <w:t>ی</w:t>
      </w:r>
      <w:r w:rsidR="00E51E5A" w:rsidRPr="00BD5DC8">
        <w:rPr>
          <w:rStyle w:val="Char4"/>
          <w:rFonts w:hint="cs"/>
          <w:rtl/>
        </w:rPr>
        <w:t>د و در نت</w:t>
      </w:r>
      <w:r w:rsidR="001C559E">
        <w:rPr>
          <w:rStyle w:val="Char4"/>
          <w:rFonts w:hint="cs"/>
          <w:rtl/>
        </w:rPr>
        <w:t>ی</w:t>
      </w:r>
      <w:r w:rsidR="00E51E5A" w:rsidRPr="00BD5DC8">
        <w:rPr>
          <w:rStyle w:val="Char4"/>
          <w:rFonts w:hint="cs"/>
          <w:rtl/>
        </w:rPr>
        <w:t>جه، مسجد به ش</w:t>
      </w:r>
      <w:r w:rsidR="001C559E">
        <w:rPr>
          <w:rStyle w:val="Char4"/>
          <w:rFonts w:hint="cs"/>
          <w:rtl/>
        </w:rPr>
        <w:t>ک</w:t>
      </w:r>
      <w:r w:rsidR="00E51E5A" w:rsidRPr="00BD5DC8">
        <w:rPr>
          <w:rStyle w:val="Char4"/>
          <w:rFonts w:hint="cs"/>
          <w:rtl/>
        </w:rPr>
        <w:t>ل مربع درآمد.</w:t>
      </w:r>
    </w:p>
    <w:p w:rsidR="00E51E5A" w:rsidRPr="00BD5DC8" w:rsidRDefault="00E51E5A" w:rsidP="004709A5">
      <w:pPr>
        <w:ind w:firstLine="284"/>
        <w:jc w:val="both"/>
        <w:rPr>
          <w:rStyle w:val="Char4"/>
          <w:rtl/>
        </w:rPr>
      </w:pPr>
      <w:r w:rsidRPr="00BD5DC8">
        <w:rPr>
          <w:rStyle w:val="Char4"/>
          <w:rFonts w:hint="cs"/>
          <w:rtl/>
        </w:rPr>
        <w:t>عمربن خطاب</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در</w:t>
      </w:r>
      <w:r w:rsidR="001C559E">
        <w:rPr>
          <w:rStyle w:val="Char4"/>
          <w:rFonts w:hint="cs"/>
          <w:rtl/>
        </w:rPr>
        <w:t xml:space="preserve"> </w:t>
      </w:r>
      <w:r w:rsidRPr="00BD5DC8">
        <w:rPr>
          <w:rStyle w:val="Char4"/>
          <w:rFonts w:hint="cs"/>
          <w:rtl/>
        </w:rPr>
        <w:t>سال 17 هـ.ق از طرف غرب، 20 ذراع (10 متر)</w:t>
      </w:r>
      <w:r w:rsidR="003E0CC1">
        <w:rPr>
          <w:rStyle w:val="Char4"/>
          <w:rFonts w:hint="cs"/>
          <w:rtl/>
        </w:rPr>
        <w:t>،</w:t>
      </w:r>
      <w:r w:rsidRPr="00BD5DC8">
        <w:rPr>
          <w:rStyle w:val="Char4"/>
          <w:rFonts w:hint="cs"/>
          <w:rtl/>
        </w:rPr>
        <w:t xml:space="preserve"> از جانب قبله، 10 ذراع (5 متر)، و از سو</w:t>
      </w:r>
      <w:r w:rsidR="001C559E">
        <w:rPr>
          <w:rStyle w:val="Char4"/>
          <w:rFonts w:hint="cs"/>
          <w:rtl/>
        </w:rPr>
        <w:t>ی</w:t>
      </w:r>
      <w:r w:rsidRPr="00BD5DC8">
        <w:rPr>
          <w:rStyle w:val="Char4"/>
          <w:rFonts w:hint="cs"/>
          <w:rtl/>
        </w:rPr>
        <w:t xml:space="preserve"> شمال 30 ذراع (15 متر) به مسجد افزود و در نت</w:t>
      </w:r>
      <w:r w:rsidR="001C559E">
        <w:rPr>
          <w:rStyle w:val="Char4"/>
          <w:rFonts w:hint="cs"/>
          <w:rtl/>
        </w:rPr>
        <w:t>ی</w:t>
      </w:r>
      <w:r w:rsidRPr="00BD5DC8">
        <w:rPr>
          <w:rStyle w:val="Char4"/>
          <w:rFonts w:hint="cs"/>
          <w:rtl/>
        </w:rPr>
        <w:t>جه طول مسجد به 140 متر و عرض آن به 60 متر و مساحت آن به 3575 متر مربع رس</w:t>
      </w:r>
      <w:r w:rsidR="001C559E">
        <w:rPr>
          <w:rStyle w:val="Char4"/>
          <w:rFonts w:hint="cs"/>
          <w:rtl/>
        </w:rPr>
        <w:t>ی</w:t>
      </w:r>
      <w:r w:rsidRPr="00BD5DC8">
        <w:rPr>
          <w:rStyle w:val="Char4"/>
          <w:rFonts w:hint="cs"/>
          <w:rtl/>
        </w:rPr>
        <w:t>د.</w:t>
      </w:r>
    </w:p>
    <w:p w:rsidR="00E51E5A" w:rsidRPr="00BD5DC8" w:rsidRDefault="00E51E5A" w:rsidP="004709A5">
      <w:pPr>
        <w:ind w:firstLine="284"/>
        <w:jc w:val="both"/>
        <w:rPr>
          <w:rStyle w:val="Char4"/>
          <w:rtl/>
        </w:rPr>
      </w:pPr>
      <w:r w:rsidRPr="00BD5DC8">
        <w:rPr>
          <w:rStyle w:val="Char4"/>
          <w:rFonts w:hint="cs"/>
          <w:rtl/>
        </w:rPr>
        <w:t xml:space="preserve"> عثمان بن عفان</w:t>
      </w:r>
      <w:r w:rsidR="001C559E">
        <w:rPr>
          <w:rStyle w:val="Char4"/>
          <w:rFonts w:hint="cs"/>
          <w:rtl/>
        </w:rPr>
        <w:t xml:space="preserve"> </w:t>
      </w:r>
      <w:r w:rsidR="001F073B" w:rsidRPr="001F073B">
        <w:rPr>
          <w:rStyle w:val="Char4"/>
          <w:rFonts w:cs="CTraditional Arabic" w:hint="cs"/>
          <w:rtl/>
        </w:rPr>
        <w:t>س</w:t>
      </w:r>
      <w:r w:rsidR="001C559E">
        <w:rPr>
          <w:rStyle w:val="Char4"/>
          <w:rFonts w:cs="CTraditional Arabic" w:hint="cs"/>
          <w:rtl/>
        </w:rPr>
        <w:t xml:space="preserve"> </w:t>
      </w:r>
      <w:r w:rsidRPr="00BD5DC8">
        <w:rPr>
          <w:rStyle w:val="Char4"/>
          <w:rFonts w:hint="cs"/>
          <w:rtl/>
        </w:rPr>
        <w:t>در سال 29ـ30 هـ.ق 496 مترمربع به مسجد‌النب</w:t>
      </w:r>
      <w:r w:rsidR="001C559E">
        <w:rPr>
          <w:rStyle w:val="Char4"/>
          <w:rFonts w:hint="cs"/>
          <w:rtl/>
        </w:rPr>
        <w:t>ی</w:t>
      </w:r>
      <w:r w:rsidRPr="00BD5DC8">
        <w:rPr>
          <w:rStyle w:val="Char4"/>
          <w:rFonts w:hint="cs"/>
          <w:rtl/>
        </w:rPr>
        <w:t xml:space="preserve"> افزود و مساحت آن به 4071 مترمربع رس</w:t>
      </w:r>
      <w:r w:rsidR="001C559E">
        <w:rPr>
          <w:rStyle w:val="Char4"/>
          <w:rFonts w:hint="cs"/>
          <w:rtl/>
        </w:rPr>
        <w:t>ی</w:t>
      </w:r>
      <w:r w:rsidRPr="00BD5DC8">
        <w:rPr>
          <w:rStyle w:val="Char4"/>
          <w:rFonts w:hint="cs"/>
          <w:rtl/>
        </w:rPr>
        <w:t>د و تا زمان ول</w:t>
      </w:r>
      <w:r w:rsidR="001C559E">
        <w:rPr>
          <w:rStyle w:val="Char4"/>
          <w:rFonts w:hint="cs"/>
          <w:rtl/>
        </w:rPr>
        <w:t>ی</w:t>
      </w:r>
      <w:r w:rsidRPr="00BD5DC8">
        <w:rPr>
          <w:rStyle w:val="Char4"/>
          <w:rFonts w:hint="cs"/>
          <w:rtl/>
        </w:rPr>
        <w:t>د بن عبدالمل</w:t>
      </w:r>
      <w:r w:rsidR="001C559E">
        <w:rPr>
          <w:rStyle w:val="Char4"/>
          <w:rFonts w:hint="cs"/>
          <w:rtl/>
        </w:rPr>
        <w:t>ک</w:t>
      </w:r>
      <w:r w:rsidRPr="00BD5DC8">
        <w:rPr>
          <w:rStyle w:val="Char4"/>
          <w:rFonts w:hint="cs"/>
          <w:rtl/>
        </w:rPr>
        <w:t>، به هم</w:t>
      </w:r>
      <w:r w:rsidR="001C559E">
        <w:rPr>
          <w:rStyle w:val="Char4"/>
          <w:rFonts w:hint="cs"/>
          <w:rtl/>
        </w:rPr>
        <w:t>ی</w:t>
      </w:r>
      <w:r w:rsidRPr="00BD5DC8">
        <w:rPr>
          <w:rStyle w:val="Char4"/>
          <w:rFonts w:hint="cs"/>
          <w:rtl/>
        </w:rPr>
        <w:t>ن ش</w:t>
      </w:r>
      <w:r w:rsidR="001C559E">
        <w:rPr>
          <w:rStyle w:val="Char4"/>
          <w:rFonts w:hint="cs"/>
          <w:rtl/>
        </w:rPr>
        <w:t>ک</w:t>
      </w:r>
      <w:r w:rsidRPr="00BD5DC8">
        <w:rPr>
          <w:rStyle w:val="Char4"/>
          <w:rFonts w:hint="cs"/>
          <w:rtl/>
        </w:rPr>
        <w:t>ل باق</w:t>
      </w:r>
      <w:r w:rsidR="001C559E">
        <w:rPr>
          <w:rStyle w:val="Char4"/>
          <w:rFonts w:hint="cs"/>
          <w:rtl/>
        </w:rPr>
        <w:t>ی</w:t>
      </w:r>
      <w:r w:rsidRPr="00BD5DC8">
        <w:rPr>
          <w:rStyle w:val="Char4"/>
          <w:rFonts w:hint="cs"/>
          <w:rtl/>
        </w:rPr>
        <w:t xml:space="preserve"> ماند. </w:t>
      </w:r>
    </w:p>
    <w:p w:rsidR="00E51E5A" w:rsidRPr="00BD5DC8" w:rsidRDefault="00E51E5A" w:rsidP="004709A5">
      <w:pPr>
        <w:ind w:firstLine="284"/>
        <w:jc w:val="both"/>
        <w:rPr>
          <w:rStyle w:val="Char4"/>
          <w:rtl/>
        </w:rPr>
      </w:pPr>
      <w:r w:rsidRPr="00BD5DC8">
        <w:rPr>
          <w:rStyle w:val="Char4"/>
          <w:rFonts w:hint="cs"/>
          <w:rtl/>
        </w:rPr>
        <w:t>ول</w:t>
      </w:r>
      <w:r w:rsidR="001C559E">
        <w:rPr>
          <w:rStyle w:val="Char4"/>
          <w:rFonts w:hint="cs"/>
          <w:rtl/>
        </w:rPr>
        <w:t>ی</w:t>
      </w:r>
      <w:r w:rsidRPr="00BD5DC8">
        <w:rPr>
          <w:rStyle w:val="Char4"/>
          <w:rFonts w:hint="cs"/>
          <w:rtl/>
        </w:rPr>
        <w:t>د در سال‌ها</w:t>
      </w:r>
      <w:r w:rsidR="001C559E">
        <w:rPr>
          <w:rStyle w:val="Char4"/>
          <w:rFonts w:hint="cs"/>
          <w:rtl/>
        </w:rPr>
        <w:t>ی</w:t>
      </w:r>
      <w:r w:rsidRPr="00BD5DC8">
        <w:rPr>
          <w:rStyle w:val="Char4"/>
          <w:rFonts w:hint="cs"/>
          <w:rtl/>
        </w:rPr>
        <w:t xml:space="preserve"> 88 ـ91 هـ.ق 2369 مترمربع به مساحت مسجد افزود و مساحت آن به 6440 مترمربع رس</w:t>
      </w:r>
      <w:r w:rsidR="001C559E">
        <w:rPr>
          <w:rStyle w:val="Char4"/>
          <w:rFonts w:hint="cs"/>
          <w:rtl/>
        </w:rPr>
        <w:t>ی</w:t>
      </w:r>
      <w:r w:rsidRPr="00BD5DC8">
        <w:rPr>
          <w:rStyle w:val="Char4"/>
          <w:rFonts w:hint="cs"/>
          <w:rtl/>
        </w:rPr>
        <w:t>د.</w:t>
      </w:r>
    </w:p>
    <w:p w:rsidR="00E51E5A" w:rsidRPr="00BD5DC8" w:rsidRDefault="00E51E5A" w:rsidP="004709A5">
      <w:pPr>
        <w:ind w:firstLine="284"/>
        <w:jc w:val="both"/>
        <w:rPr>
          <w:rStyle w:val="Char4"/>
          <w:rtl/>
        </w:rPr>
      </w:pPr>
      <w:r w:rsidRPr="00BD5DC8">
        <w:rPr>
          <w:rStyle w:val="Char4"/>
          <w:rFonts w:hint="cs"/>
          <w:rtl/>
        </w:rPr>
        <w:t>مهد</w:t>
      </w:r>
      <w:r w:rsidR="001C559E">
        <w:rPr>
          <w:rStyle w:val="Char4"/>
          <w:rFonts w:hint="cs"/>
          <w:rtl/>
        </w:rPr>
        <w:t>ی</w:t>
      </w:r>
      <w:r w:rsidRPr="00BD5DC8">
        <w:rPr>
          <w:rStyle w:val="Char4"/>
          <w:rFonts w:hint="cs"/>
          <w:rtl/>
        </w:rPr>
        <w:t xml:space="preserve"> عباس</w:t>
      </w:r>
      <w:r w:rsidR="001C559E">
        <w:rPr>
          <w:rStyle w:val="Char4"/>
          <w:rFonts w:hint="cs"/>
          <w:rtl/>
        </w:rPr>
        <w:t>ی</w:t>
      </w:r>
      <w:r w:rsidRPr="00BD5DC8">
        <w:rPr>
          <w:rStyle w:val="Char4"/>
          <w:rFonts w:hint="cs"/>
          <w:rtl/>
        </w:rPr>
        <w:t xml:space="preserve"> در سال 161 هـ.ق بار د</w:t>
      </w:r>
      <w:r w:rsidR="001C559E">
        <w:rPr>
          <w:rStyle w:val="Char4"/>
          <w:rFonts w:hint="cs"/>
          <w:rtl/>
        </w:rPr>
        <w:t>ی</w:t>
      </w:r>
      <w:r w:rsidRPr="00BD5DC8">
        <w:rPr>
          <w:rStyle w:val="Char4"/>
          <w:rFonts w:hint="cs"/>
          <w:rtl/>
        </w:rPr>
        <w:t>گر دست به توسعه مسجد زد و مساحت آن را به 8890 مترمربع رس</w:t>
      </w:r>
      <w:r w:rsidR="001C559E">
        <w:rPr>
          <w:rStyle w:val="Char4"/>
          <w:rFonts w:hint="cs"/>
          <w:rtl/>
        </w:rPr>
        <w:t>ی</w:t>
      </w:r>
      <w:r w:rsidRPr="00BD5DC8">
        <w:rPr>
          <w:rStyle w:val="Char4"/>
          <w:rFonts w:hint="cs"/>
          <w:rtl/>
        </w:rPr>
        <w:t xml:space="preserve">د. </w:t>
      </w:r>
    </w:p>
    <w:p w:rsidR="00E51E5A" w:rsidRPr="00BD5DC8" w:rsidRDefault="00E51E5A" w:rsidP="004709A5">
      <w:pPr>
        <w:ind w:firstLine="284"/>
        <w:jc w:val="both"/>
        <w:rPr>
          <w:rStyle w:val="Char4"/>
          <w:rtl/>
        </w:rPr>
      </w:pPr>
      <w:r w:rsidRPr="00BD5DC8">
        <w:rPr>
          <w:rStyle w:val="Char4"/>
          <w:rFonts w:hint="cs"/>
          <w:rtl/>
        </w:rPr>
        <w:t>در عصر ممال</w:t>
      </w:r>
      <w:r w:rsidR="001C559E">
        <w:rPr>
          <w:rStyle w:val="Char4"/>
          <w:rFonts w:hint="cs"/>
          <w:rtl/>
        </w:rPr>
        <w:t>یک</w:t>
      </w:r>
      <w:r w:rsidRPr="00BD5DC8">
        <w:rPr>
          <w:rStyle w:val="Char4"/>
          <w:rFonts w:hint="cs"/>
          <w:rtl/>
        </w:rPr>
        <w:t>(سلاط</w:t>
      </w:r>
      <w:r w:rsidR="001C559E">
        <w:rPr>
          <w:rStyle w:val="Char4"/>
          <w:rFonts w:hint="cs"/>
          <w:rtl/>
        </w:rPr>
        <w:t>ی</w:t>
      </w:r>
      <w:r w:rsidRPr="00BD5DC8">
        <w:rPr>
          <w:rStyle w:val="Char4"/>
          <w:rFonts w:hint="cs"/>
          <w:rtl/>
        </w:rPr>
        <w:t>ن سلسله‌</w:t>
      </w:r>
      <w:r w:rsidR="001C559E">
        <w:rPr>
          <w:rStyle w:val="Char4"/>
          <w:rFonts w:hint="cs"/>
          <w:rtl/>
        </w:rPr>
        <w:t>ی</w:t>
      </w:r>
      <w:r w:rsidRPr="00BD5DC8">
        <w:rPr>
          <w:rStyle w:val="Char4"/>
          <w:rFonts w:hint="cs"/>
          <w:rtl/>
        </w:rPr>
        <w:t xml:space="preserve"> ممال</w:t>
      </w:r>
      <w:r w:rsidR="001C559E">
        <w:rPr>
          <w:rStyle w:val="Char4"/>
          <w:rFonts w:hint="cs"/>
          <w:rtl/>
        </w:rPr>
        <w:t>یک</w:t>
      </w:r>
      <w:r w:rsidRPr="00BD5DC8">
        <w:rPr>
          <w:rStyle w:val="Char4"/>
          <w:rFonts w:hint="cs"/>
          <w:rtl/>
        </w:rPr>
        <w:t xml:space="preserve"> مصر)، قا</w:t>
      </w:r>
      <w:r w:rsidR="001C559E">
        <w:rPr>
          <w:rStyle w:val="Char4"/>
          <w:rFonts w:hint="cs"/>
          <w:rtl/>
        </w:rPr>
        <w:t>ی</w:t>
      </w:r>
      <w:r w:rsidRPr="00BD5DC8">
        <w:rPr>
          <w:rStyle w:val="Char4"/>
          <w:rFonts w:hint="cs"/>
          <w:rtl/>
        </w:rPr>
        <w:t>تبا</w:t>
      </w:r>
      <w:r w:rsidR="001C559E">
        <w:rPr>
          <w:rStyle w:val="Char4"/>
          <w:rFonts w:hint="cs"/>
          <w:rtl/>
        </w:rPr>
        <w:t>ی</w:t>
      </w:r>
      <w:r w:rsidRPr="00BD5DC8">
        <w:rPr>
          <w:rStyle w:val="Char4"/>
          <w:rFonts w:hint="cs"/>
          <w:rtl/>
        </w:rPr>
        <w:t xml:space="preserve"> به سال 888 هـ.ق 120 متر مربع به مساحت مسجد افزود و مساحت آن را به 9010 مترمربع رساند.</w:t>
      </w:r>
    </w:p>
    <w:p w:rsidR="00E51E5A" w:rsidRPr="00BD5DC8" w:rsidRDefault="00E51E5A" w:rsidP="004709A5">
      <w:pPr>
        <w:ind w:firstLine="284"/>
        <w:jc w:val="both"/>
        <w:rPr>
          <w:rStyle w:val="Char4"/>
          <w:rtl/>
        </w:rPr>
      </w:pPr>
      <w:r w:rsidRPr="00BD5DC8">
        <w:rPr>
          <w:rStyle w:val="Char4"/>
          <w:rFonts w:hint="cs"/>
          <w:rtl/>
        </w:rPr>
        <w:t>سلطان عبدالحم</w:t>
      </w:r>
      <w:r w:rsidR="001C559E">
        <w:rPr>
          <w:rStyle w:val="Char4"/>
          <w:rFonts w:hint="cs"/>
          <w:rtl/>
        </w:rPr>
        <w:t>ی</w:t>
      </w:r>
      <w:r w:rsidRPr="00BD5DC8">
        <w:rPr>
          <w:rStyle w:val="Char4"/>
          <w:rFonts w:hint="cs"/>
          <w:rtl/>
        </w:rPr>
        <w:t>د عثمان</w:t>
      </w:r>
      <w:r w:rsidR="001C559E">
        <w:rPr>
          <w:rStyle w:val="Char4"/>
          <w:rFonts w:hint="cs"/>
          <w:rtl/>
        </w:rPr>
        <w:t>ی</w:t>
      </w:r>
      <w:r w:rsidRPr="00BD5DC8">
        <w:rPr>
          <w:rStyle w:val="Char4"/>
          <w:rFonts w:hint="cs"/>
          <w:rtl/>
        </w:rPr>
        <w:t xml:space="preserve"> در سال‌ها</w:t>
      </w:r>
      <w:r w:rsidR="001C559E">
        <w:rPr>
          <w:rStyle w:val="Char4"/>
          <w:rFonts w:hint="cs"/>
          <w:rtl/>
        </w:rPr>
        <w:t>ی</w:t>
      </w:r>
      <w:r w:rsidRPr="00BD5DC8">
        <w:rPr>
          <w:rStyle w:val="Char4"/>
          <w:rFonts w:hint="cs"/>
          <w:rtl/>
        </w:rPr>
        <w:t xml:space="preserve"> 1265 ـ 1277 هـ.ق 1293 متر مربع به مساحت مسجد افزود و مساحت آن را به 10303 مترمربع رساند. </w:t>
      </w:r>
    </w:p>
    <w:p w:rsidR="00E51E5A" w:rsidRPr="00BD5DC8" w:rsidRDefault="00E51E5A" w:rsidP="004709A5">
      <w:pPr>
        <w:ind w:firstLine="284"/>
        <w:jc w:val="both"/>
        <w:rPr>
          <w:rStyle w:val="Char4"/>
          <w:rtl/>
        </w:rPr>
      </w:pPr>
      <w:r w:rsidRPr="00BD5DC8">
        <w:rPr>
          <w:rStyle w:val="Char4"/>
          <w:rFonts w:hint="cs"/>
          <w:rtl/>
        </w:rPr>
        <w:t>پس از رو</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ارآمدن سعود</w:t>
      </w:r>
      <w:r w:rsidR="001C559E">
        <w:rPr>
          <w:rStyle w:val="Char4"/>
          <w:rFonts w:hint="cs"/>
          <w:rtl/>
        </w:rPr>
        <w:t>ی</w:t>
      </w:r>
      <w:r w:rsidRPr="00BD5DC8">
        <w:rPr>
          <w:rStyle w:val="Char4"/>
          <w:rFonts w:hint="cs"/>
          <w:rtl/>
        </w:rPr>
        <w:t>ان، در توسعه‌</w:t>
      </w:r>
      <w:r w:rsidR="001C559E">
        <w:rPr>
          <w:rStyle w:val="Char4"/>
          <w:rFonts w:hint="cs"/>
          <w:rtl/>
        </w:rPr>
        <w:t>ی</w:t>
      </w:r>
      <w:r w:rsidRPr="00BD5DC8">
        <w:rPr>
          <w:rStyle w:val="Char4"/>
          <w:rFonts w:hint="cs"/>
          <w:rtl/>
        </w:rPr>
        <w:t xml:space="preserve"> اول سال 1372 هـ.ق 6024 متر مربع به مساحت مسجد افزوده شد و مساحت </w:t>
      </w:r>
      <w:r w:rsidR="001C559E">
        <w:rPr>
          <w:rStyle w:val="Char4"/>
          <w:rFonts w:hint="cs"/>
          <w:rtl/>
        </w:rPr>
        <w:t>ک</w:t>
      </w:r>
      <w:r w:rsidRPr="00BD5DC8">
        <w:rPr>
          <w:rStyle w:val="Char4"/>
          <w:rFonts w:hint="cs"/>
          <w:rtl/>
        </w:rPr>
        <w:t>ل مسجد به 16327 مترمربع رس</w:t>
      </w:r>
      <w:r w:rsidR="001C559E">
        <w:rPr>
          <w:rStyle w:val="Char4"/>
          <w:rFonts w:hint="cs"/>
          <w:rtl/>
        </w:rPr>
        <w:t>ی</w:t>
      </w:r>
      <w:r w:rsidRPr="00BD5DC8">
        <w:rPr>
          <w:rStyle w:val="Char4"/>
          <w:rFonts w:hint="cs"/>
          <w:rtl/>
        </w:rPr>
        <w:t xml:space="preserve">د. </w:t>
      </w:r>
    </w:p>
    <w:p w:rsidR="004709A5" w:rsidRDefault="00E51E5A" w:rsidP="004709A5">
      <w:pPr>
        <w:ind w:firstLine="284"/>
        <w:jc w:val="both"/>
        <w:rPr>
          <w:rStyle w:val="Char4"/>
          <w:rtl/>
        </w:rPr>
      </w:pPr>
      <w:r w:rsidRPr="00BD5DC8">
        <w:rPr>
          <w:rStyle w:val="Char4"/>
          <w:rFonts w:hint="cs"/>
          <w:rtl/>
        </w:rPr>
        <w:t>در توسعه‌</w:t>
      </w:r>
      <w:r w:rsidR="001C559E">
        <w:rPr>
          <w:rStyle w:val="Char4"/>
          <w:rFonts w:hint="cs"/>
          <w:rtl/>
        </w:rPr>
        <w:t>ی</w:t>
      </w:r>
      <w:r w:rsidRPr="00BD5DC8">
        <w:rPr>
          <w:rStyle w:val="Char4"/>
          <w:rFonts w:hint="cs"/>
          <w:rtl/>
        </w:rPr>
        <w:t xml:space="preserve"> دوم </w:t>
      </w:r>
      <w:r w:rsidR="001C559E">
        <w:rPr>
          <w:rStyle w:val="Char4"/>
          <w:rFonts w:hint="cs"/>
          <w:rtl/>
        </w:rPr>
        <w:t>ک</w:t>
      </w:r>
      <w:r w:rsidRPr="00BD5DC8">
        <w:rPr>
          <w:rStyle w:val="Char4"/>
          <w:rFonts w:hint="cs"/>
          <w:rtl/>
        </w:rPr>
        <w:t>ه از سال 1405 هـ.ق آغاز شد 82000</w:t>
      </w:r>
      <w:r w:rsidR="001C559E">
        <w:rPr>
          <w:rStyle w:val="Char4"/>
          <w:rFonts w:hint="cs"/>
          <w:rtl/>
        </w:rPr>
        <w:t xml:space="preserve"> </w:t>
      </w:r>
      <w:r w:rsidRPr="00BD5DC8">
        <w:rPr>
          <w:rStyle w:val="Char4"/>
          <w:rFonts w:hint="cs"/>
          <w:rtl/>
        </w:rPr>
        <w:t>مترمربع د</w:t>
      </w:r>
      <w:r w:rsidR="001C559E">
        <w:rPr>
          <w:rStyle w:val="Char4"/>
          <w:rFonts w:hint="cs"/>
          <w:rtl/>
        </w:rPr>
        <w:t>ی</w:t>
      </w:r>
      <w:r w:rsidRPr="00BD5DC8">
        <w:rPr>
          <w:rStyle w:val="Char4"/>
          <w:rFonts w:hint="cs"/>
          <w:rtl/>
        </w:rPr>
        <w:t>گر به مساحت مسجد افزوده شد و مساحت آن به 98500 مترمربع رس</w:t>
      </w:r>
      <w:r w:rsidR="001C559E">
        <w:rPr>
          <w:rStyle w:val="Char4"/>
          <w:rFonts w:hint="cs"/>
          <w:rtl/>
        </w:rPr>
        <w:t>ی</w:t>
      </w:r>
      <w:r w:rsidRPr="00BD5DC8">
        <w:rPr>
          <w:rStyle w:val="Char4"/>
          <w:rFonts w:hint="cs"/>
          <w:rtl/>
        </w:rPr>
        <w:t xml:space="preserve">د </w:t>
      </w:r>
      <w:r w:rsidR="001C559E">
        <w:rPr>
          <w:rStyle w:val="Char4"/>
          <w:rFonts w:hint="cs"/>
          <w:rtl/>
        </w:rPr>
        <w:t>ک</w:t>
      </w:r>
      <w:r w:rsidRPr="00BD5DC8">
        <w:rPr>
          <w:rStyle w:val="Char4"/>
          <w:rFonts w:hint="cs"/>
          <w:rtl/>
        </w:rPr>
        <w:t>ه ب</w:t>
      </w:r>
      <w:r w:rsidR="001C559E">
        <w:rPr>
          <w:rStyle w:val="Char4"/>
          <w:rFonts w:hint="cs"/>
          <w:rtl/>
        </w:rPr>
        <w:t>ی</w:t>
      </w:r>
      <w:r w:rsidRPr="00BD5DC8">
        <w:rPr>
          <w:rStyle w:val="Char4"/>
          <w:rFonts w:hint="cs"/>
          <w:rtl/>
        </w:rPr>
        <w:t>ش از 167000 نمازگزار را در خود جا</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‌دهد. گفتن</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با توسعه‌</w:t>
      </w:r>
      <w:r w:rsidR="001C559E">
        <w:rPr>
          <w:rStyle w:val="Char4"/>
          <w:rFonts w:hint="cs"/>
          <w:rtl/>
        </w:rPr>
        <w:t>ی</w:t>
      </w:r>
      <w:r w:rsidRPr="00BD5DC8">
        <w:rPr>
          <w:rStyle w:val="Char4"/>
          <w:rFonts w:hint="cs"/>
          <w:rtl/>
        </w:rPr>
        <w:t xml:space="preserve"> اطراف حرم، هزاران نفر د</w:t>
      </w:r>
      <w:r w:rsidR="001C559E">
        <w:rPr>
          <w:rStyle w:val="Char4"/>
          <w:rFonts w:hint="cs"/>
          <w:rtl/>
        </w:rPr>
        <w:t>ی</w:t>
      </w:r>
      <w:r w:rsidRPr="00BD5DC8">
        <w:rPr>
          <w:rStyle w:val="Char4"/>
          <w:rFonts w:hint="cs"/>
          <w:rtl/>
        </w:rPr>
        <w:t>گر به ظرف</w:t>
      </w:r>
      <w:r w:rsidR="001C559E">
        <w:rPr>
          <w:rStyle w:val="Char4"/>
          <w:rFonts w:hint="cs"/>
          <w:rtl/>
        </w:rPr>
        <w:t>ی</w:t>
      </w:r>
      <w:r w:rsidRPr="00BD5DC8">
        <w:rPr>
          <w:rStyle w:val="Char4"/>
          <w:rFonts w:hint="cs"/>
          <w:rtl/>
        </w:rPr>
        <w:t xml:space="preserve">ت نمازگزاران افزوده شده است. </w:t>
      </w:r>
    </w:p>
    <w:p w:rsidR="00E51E5A" w:rsidRPr="00BD5DC8" w:rsidRDefault="00BA7FD8" w:rsidP="00A37FAA">
      <w:pPr>
        <w:autoSpaceDE w:val="0"/>
        <w:autoSpaceDN w:val="0"/>
        <w:adjustRightInd w:val="0"/>
        <w:ind w:firstLine="227"/>
        <w:jc w:val="lowKashida"/>
        <w:rPr>
          <w:rStyle w:val="Char3"/>
          <w:rtl/>
          <w:lang w:bidi="fa-IR"/>
        </w:rPr>
      </w:pPr>
      <w:r w:rsidRPr="00BA7FD8">
        <w:rPr>
          <w:rStyle w:val="Char4"/>
          <w:rtl/>
        </w:rPr>
        <w:t>693</w:t>
      </w:r>
      <w:r w:rsidR="00CF164C" w:rsidRPr="00CF164C">
        <w:rPr>
          <w:rStyle w:val="Char3"/>
          <w:rFonts w:cs="IRNazli"/>
          <w:rtl/>
        </w:rPr>
        <w:t xml:space="preserve"> ـ (</w:t>
      </w:r>
      <w:r w:rsidRPr="00BA7FD8">
        <w:rPr>
          <w:rStyle w:val="Char4"/>
          <w:rtl/>
        </w:rPr>
        <w:t>6</w:t>
      </w:r>
      <w:r w:rsidR="00CF164C" w:rsidRPr="00CF164C">
        <w:rPr>
          <w:rStyle w:val="Char3"/>
          <w:rFonts w:cs="IRNazli"/>
          <w:rtl/>
        </w:rPr>
        <w:t>)</w:t>
      </w:r>
      <w:r w:rsidR="001C559E">
        <w:rPr>
          <w:rStyle w:val="Char3"/>
          <w:rtl/>
        </w:rPr>
        <w:t xml:space="preserve"> </w:t>
      </w:r>
      <w:r w:rsidR="00E51E5A" w:rsidRPr="00BD5DC8">
        <w:rPr>
          <w:rStyle w:val="Char3"/>
          <w:rtl/>
        </w:rPr>
        <w:t>وعن أبي سعيدٍ الخُدريِّ</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E51E5A" w:rsidRPr="00BD5DC8">
        <w:rPr>
          <w:rStyle w:val="Char3"/>
          <w:rtl/>
        </w:rPr>
        <w:t xml:space="preserve"> «لا تُشَدُّ الرِّحالُ إلا إلى ث</w:t>
      </w:r>
      <w:r w:rsidR="00E51E5A" w:rsidRPr="00BD5DC8">
        <w:rPr>
          <w:rStyle w:val="Char3"/>
          <w:rFonts w:hint="cs"/>
          <w:rtl/>
        </w:rPr>
        <w:t>َ</w:t>
      </w:r>
      <w:r w:rsidR="00E51E5A" w:rsidRPr="00BD5DC8">
        <w:rPr>
          <w:rStyle w:val="Char3"/>
          <w:rtl/>
        </w:rPr>
        <w:t>لاث</w:t>
      </w:r>
      <w:r w:rsidR="00E51E5A" w:rsidRPr="00BD5DC8">
        <w:rPr>
          <w:rStyle w:val="Char3"/>
          <w:rFonts w:hint="cs"/>
          <w:rtl/>
        </w:rPr>
        <w:t>َ</w:t>
      </w:r>
      <w:r w:rsidR="00E51E5A" w:rsidRPr="00BD5DC8">
        <w:rPr>
          <w:rStyle w:val="Char3"/>
          <w:rtl/>
        </w:rPr>
        <w:t>ةِ م</w:t>
      </w:r>
      <w:r w:rsidR="00E51E5A" w:rsidRPr="00BD5DC8">
        <w:rPr>
          <w:rStyle w:val="Char3"/>
          <w:rFonts w:hint="cs"/>
          <w:rtl/>
        </w:rPr>
        <w:t>َ</w:t>
      </w:r>
      <w:r w:rsidR="00E51E5A" w:rsidRPr="00BD5DC8">
        <w:rPr>
          <w:rStyle w:val="Char3"/>
          <w:rtl/>
        </w:rPr>
        <w:t>ساجدَ: المسجدِ الحرامِ، والمسجدِ الأقصى،</w:t>
      </w:r>
      <w:r w:rsidR="001C559E">
        <w:rPr>
          <w:rStyle w:val="Char3"/>
          <w:rtl/>
        </w:rPr>
        <w:t xml:space="preserve"> و</w:t>
      </w:r>
      <w:r w:rsidR="00E51E5A" w:rsidRPr="00BD5DC8">
        <w:rPr>
          <w:rStyle w:val="Char3"/>
          <w:rtl/>
        </w:rPr>
        <w:t>مسجدي هذا»</w:t>
      </w:r>
      <w:r w:rsidR="003E0CC1">
        <w:rPr>
          <w:rStyle w:val="Char3"/>
          <w:rtl/>
        </w:rPr>
        <w:t>.</w:t>
      </w:r>
      <w:r w:rsidR="00E51E5A" w:rsidRPr="00BD5DC8">
        <w:rPr>
          <w:rStyle w:val="Char3"/>
          <w:rtl/>
        </w:rPr>
        <w:t xml:space="preserve"> </w:t>
      </w:r>
      <w:r w:rsidR="00E51E5A" w:rsidRPr="00D95541">
        <w:rPr>
          <w:rStyle w:val="Char1"/>
          <w:rtl/>
        </w:rPr>
        <w:t>متفق عليه</w:t>
      </w:r>
      <w:r w:rsidR="00A37FAA" w:rsidRPr="00A37FAA">
        <w:rPr>
          <w:rStyle w:val="Char4"/>
          <w:rFonts w:hint="cs"/>
          <w:vertAlign w:val="superscript"/>
          <w:rtl/>
          <w:lang w:bidi="ar-SA"/>
        </w:rPr>
        <w:t>(</w:t>
      </w:r>
      <w:r w:rsidR="00A37FAA" w:rsidRPr="00A37FAA">
        <w:rPr>
          <w:rStyle w:val="Char4"/>
          <w:vertAlign w:val="superscript"/>
          <w:rtl/>
          <w:lang w:bidi="ar-SA"/>
        </w:rPr>
        <w:footnoteReference w:id="426"/>
      </w:r>
      <w:r w:rsidR="00A37FAA" w:rsidRPr="00A37FAA">
        <w:rPr>
          <w:rStyle w:val="Char4"/>
          <w:rFonts w:hint="cs"/>
          <w:vertAlign w:val="superscript"/>
          <w:rtl/>
          <w:lang w:bidi="ar-SA"/>
        </w:rPr>
        <w:t>)</w:t>
      </w:r>
      <w:r w:rsidR="00A37FAA">
        <w:rPr>
          <w:rStyle w:val="Char4"/>
          <w:rFonts w:hint="cs"/>
          <w:rtl/>
        </w:rPr>
        <w:t>.</w:t>
      </w:r>
    </w:p>
    <w:p w:rsidR="00E51E5A" w:rsidRPr="00BD5DC8" w:rsidRDefault="00E51E5A" w:rsidP="004709A5">
      <w:pPr>
        <w:ind w:firstLine="284"/>
        <w:jc w:val="both"/>
        <w:rPr>
          <w:rStyle w:val="Char4"/>
          <w:rtl/>
        </w:rPr>
      </w:pPr>
      <w:r w:rsidRPr="00BD5DC8">
        <w:rPr>
          <w:rStyle w:val="Char4"/>
          <w:rFonts w:hint="cs"/>
          <w:rtl/>
        </w:rPr>
        <w:t>693- (5) ابوسع</w:t>
      </w:r>
      <w:r w:rsidR="001C559E">
        <w:rPr>
          <w:rStyle w:val="Char4"/>
          <w:rFonts w:hint="cs"/>
          <w:rtl/>
        </w:rPr>
        <w:t>ی</w:t>
      </w:r>
      <w:r w:rsidRPr="00BD5DC8">
        <w:rPr>
          <w:rStyle w:val="Char4"/>
          <w:rFonts w:hint="cs"/>
          <w:rtl/>
        </w:rPr>
        <w:t>د خدر</w:t>
      </w:r>
      <w:r w:rsidR="001C559E">
        <w:rPr>
          <w:rStyle w:val="Char4"/>
          <w:rFonts w:hint="cs"/>
          <w:rtl/>
        </w:rPr>
        <w:t>ی</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(به قصد ز</w:t>
      </w:r>
      <w:r w:rsidR="001C559E">
        <w:rPr>
          <w:rStyle w:val="Char4"/>
          <w:rFonts w:hint="cs"/>
          <w:rtl/>
        </w:rPr>
        <w:t>ی</w:t>
      </w:r>
      <w:r w:rsidRPr="00BD5DC8">
        <w:rPr>
          <w:rStyle w:val="Char4"/>
          <w:rFonts w:hint="cs"/>
          <w:rtl/>
        </w:rPr>
        <w:t>ارت) بار و اثاث سفر، بسته نم</w:t>
      </w:r>
      <w:r w:rsidR="001C559E">
        <w:rPr>
          <w:rStyle w:val="Char4"/>
          <w:rFonts w:hint="cs"/>
          <w:rtl/>
        </w:rPr>
        <w:t>ی</w:t>
      </w:r>
      <w:r w:rsidRPr="00BD5DC8">
        <w:rPr>
          <w:rStyle w:val="Char4"/>
          <w:rFonts w:hint="cs"/>
          <w:rtl/>
        </w:rPr>
        <w:t>‌شود مگر به قصد سه مسجد</w:t>
      </w:r>
      <w:r w:rsidR="0040716E">
        <w:rPr>
          <w:rStyle w:val="Char4"/>
          <w:rFonts w:hint="cs"/>
          <w:rtl/>
        </w:rPr>
        <w:t>:</w:t>
      </w:r>
      <w:r w:rsidRPr="00BD5DC8">
        <w:rPr>
          <w:rStyle w:val="Char4"/>
          <w:rFonts w:hint="cs"/>
          <w:rtl/>
        </w:rPr>
        <w:t xml:space="preserve"> «مسجد الحرام»، «مسجد الاقص</w:t>
      </w:r>
      <w:r w:rsidR="001C559E">
        <w:rPr>
          <w:rStyle w:val="Char4"/>
          <w:rFonts w:hint="cs"/>
          <w:rtl/>
        </w:rPr>
        <w:t>ی</w:t>
      </w:r>
      <w:r w:rsidRPr="00BD5DC8">
        <w:rPr>
          <w:rStyle w:val="Char4"/>
          <w:rFonts w:hint="cs"/>
          <w:rtl/>
        </w:rPr>
        <w:t>» وا</w:t>
      </w:r>
      <w:r w:rsidR="001C559E">
        <w:rPr>
          <w:rStyle w:val="Char4"/>
          <w:rFonts w:hint="cs"/>
          <w:rtl/>
        </w:rPr>
        <w:t>ی</w:t>
      </w:r>
      <w:r w:rsidRPr="00BD5DC8">
        <w:rPr>
          <w:rStyle w:val="Char4"/>
          <w:rFonts w:hint="cs"/>
          <w:rtl/>
        </w:rPr>
        <w:t>ن مسجد من (مسجدالنب</w:t>
      </w:r>
      <w:r w:rsidR="001C559E">
        <w:rPr>
          <w:rStyle w:val="Char4"/>
          <w:rFonts w:hint="cs"/>
          <w:rtl/>
        </w:rPr>
        <w:t>ی</w:t>
      </w:r>
      <w:r w:rsidRPr="00BD5DC8">
        <w:rPr>
          <w:rStyle w:val="Char4"/>
          <w:rFonts w:hint="cs"/>
          <w:rtl/>
        </w:rPr>
        <w:t>).</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در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نه</w:t>
      </w:r>
      <w:r w:rsidR="001C559E">
        <w:rPr>
          <w:rStyle w:val="Char4"/>
          <w:rFonts w:hint="cs"/>
          <w:rtl/>
        </w:rPr>
        <w:t>ی</w:t>
      </w:r>
      <w:r w:rsidRPr="00BD5DC8">
        <w:rPr>
          <w:rStyle w:val="Char4"/>
          <w:rFonts w:hint="cs"/>
          <w:rtl/>
        </w:rPr>
        <w:t xml:space="preserve"> از مسافرت به سائر مساجد شده به جز ا</w:t>
      </w:r>
      <w:r w:rsidR="001C559E">
        <w:rPr>
          <w:rStyle w:val="Char4"/>
          <w:rFonts w:hint="cs"/>
          <w:rtl/>
        </w:rPr>
        <w:t>ی</w:t>
      </w:r>
      <w:r w:rsidRPr="00BD5DC8">
        <w:rPr>
          <w:rStyle w:val="Char4"/>
          <w:rFonts w:hint="cs"/>
          <w:rtl/>
        </w:rPr>
        <w:t>ن سه مسجد، چون مسافرت به سائر مساجد، متضمن رنج ومشقت بوده، بدون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فا</w:t>
      </w:r>
      <w:r w:rsidR="001C559E">
        <w:rPr>
          <w:rStyle w:val="Char4"/>
          <w:rFonts w:hint="cs"/>
          <w:rtl/>
        </w:rPr>
        <w:t>ی</w:t>
      </w:r>
      <w:r w:rsidRPr="00BD5DC8">
        <w:rPr>
          <w:rStyle w:val="Char4"/>
          <w:rFonts w:hint="cs"/>
          <w:rtl/>
        </w:rPr>
        <w:t>ده‌ا</w:t>
      </w:r>
      <w:r w:rsidR="001C559E">
        <w:rPr>
          <w:rStyle w:val="Char4"/>
          <w:rFonts w:hint="cs"/>
          <w:rtl/>
        </w:rPr>
        <w:t>ی</w:t>
      </w:r>
      <w:r w:rsidRPr="00BD5DC8">
        <w:rPr>
          <w:rStyle w:val="Char4"/>
          <w:rFonts w:hint="cs"/>
          <w:rtl/>
        </w:rPr>
        <w:t xml:space="preserve"> در ز</w:t>
      </w:r>
      <w:r w:rsidR="001C559E">
        <w:rPr>
          <w:rStyle w:val="Char4"/>
          <w:rFonts w:hint="cs"/>
          <w:rtl/>
        </w:rPr>
        <w:t>ی</w:t>
      </w:r>
      <w:r w:rsidRPr="00BD5DC8">
        <w:rPr>
          <w:rStyle w:val="Char4"/>
          <w:rFonts w:hint="cs"/>
          <w:rtl/>
        </w:rPr>
        <w:t>اد</w:t>
      </w:r>
      <w:r w:rsidR="001C559E">
        <w:rPr>
          <w:rStyle w:val="Char4"/>
          <w:rFonts w:hint="cs"/>
          <w:rtl/>
        </w:rPr>
        <w:t>ی</w:t>
      </w:r>
      <w:r w:rsidRPr="00BD5DC8">
        <w:rPr>
          <w:rStyle w:val="Char4"/>
          <w:rFonts w:hint="cs"/>
          <w:rtl/>
        </w:rPr>
        <w:t xml:space="preserve"> ثواب و پاداش داشته باشد، برا</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تمام مساجد در داشتن ثواب، مساو</w:t>
      </w:r>
      <w:r w:rsidR="001C559E">
        <w:rPr>
          <w:rStyle w:val="Char4"/>
          <w:rFonts w:hint="cs"/>
          <w:rtl/>
        </w:rPr>
        <w:t>ی</w:t>
      </w:r>
      <w:r w:rsidRPr="00BD5DC8">
        <w:rPr>
          <w:rStyle w:val="Char4"/>
          <w:rFonts w:hint="cs"/>
          <w:rtl/>
        </w:rPr>
        <w:t>‌اند، جز ا</w:t>
      </w:r>
      <w:r w:rsidR="001C559E">
        <w:rPr>
          <w:rStyle w:val="Char4"/>
          <w:rFonts w:hint="cs"/>
          <w:rtl/>
        </w:rPr>
        <w:t>ی</w:t>
      </w:r>
      <w:r w:rsidRPr="00BD5DC8">
        <w:rPr>
          <w:rStyle w:val="Char4"/>
          <w:rFonts w:hint="cs"/>
          <w:rtl/>
        </w:rPr>
        <w:t>ن سه مسجد، ز</w:t>
      </w:r>
      <w:r w:rsidR="001C559E">
        <w:rPr>
          <w:rStyle w:val="Char4"/>
          <w:rFonts w:hint="cs"/>
          <w:rtl/>
        </w:rPr>
        <w:t>ی</w:t>
      </w:r>
      <w:r w:rsidRPr="00BD5DC8">
        <w:rPr>
          <w:rStyle w:val="Char4"/>
          <w:rFonts w:hint="cs"/>
          <w:rtl/>
        </w:rPr>
        <w:t>را عبادت در مسجدالحرام ثوابش برابراست با «صدهزار نماز» و در مسجد النب</w:t>
      </w:r>
      <w:r w:rsidR="001C559E">
        <w:rPr>
          <w:rStyle w:val="Char4"/>
          <w:rFonts w:hint="cs"/>
          <w:rtl/>
        </w:rPr>
        <w:t>ی</w:t>
      </w:r>
      <w:r w:rsidRPr="00BD5DC8">
        <w:rPr>
          <w:rStyle w:val="Char4"/>
          <w:rFonts w:hint="cs"/>
          <w:rtl/>
        </w:rPr>
        <w:t xml:space="preserve"> برابر است با «هزار نماز» و در مسجد الاقص</w:t>
      </w:r>
      <w:r w:rsidR="001C559E">
        <w:rPr>
          <w:rStyle w:val="Char4"/>
          <w:rFonts w:hint="cs"/>
          <w:rtl/>
        </w:rPr>
        <w:t>ی</w:t>
      </w:r>
      <w:r w:rsidRPr="00BD5DC8">
        <w:rPr>
          <w:rStyle w:val="Char4"/>
          <w:rFonts w:hint="cs"/>
          <w:rtl/>
        </w:rPr>
        <w:t>، برابر است با «پانصد نماز». لذا داشتن چن</w:t>
      </w:r>
      <w:r w:rsidR="001C559E">
        <w:rPr>
          <w:rStyle w:val="Char4"/>
          <w:rFonts w:hint="cs"/>
          <w:rtl/>
        </w:rPr>
        <w:t>ی</w:t>
      </w:r>
      <w:r w:rsidRPr="00BD5DC8">
        <w:rPr>
          <w:rStyle w:val="Char4"/>
          <w:rFonts w:hint="cs"/>
          <w:rtl/>
        </w:rPr>
        <w:t>ن ثواب</w:t>
      </w:r>
      <w:r w:rsidR="001C559E">
        <w:rPr>
          <w:rStyle w:val="Char4"/>
          <w:rFonts w:hint="cs"/>
          <w:rtl/>
        </w:rPr>
        <w:t>ی</w:t>
      </w:r>
      <w:r w:rsidRPr="00BD5DC8">
        <w:rPr>
          <w:rStyle w:val="Char4"/>
          <w:rFonts w:hint="cs"/>
          <w:rtl/>
        </w:rPr>
        <w:t>، سفر به سو</w:t>
      </w:r>
      <w:r w:rsidR="001C559E">
        <w:rPr>
          <w:rStyle w:val="Char4"/>
          <w:rFonts w:hint="cs"/>
          <w:rtl/>
        </w:rPr>
        <w:t>ی</w:t>
      </w:r>
      <w:r w:rsidRPr="00BD5DC8">
        <w:rPr>
          <w:rStyle w:val="Char4"/>
          <w:rFonts w:hint="cs"/>
          <w:rtl/>
        </w:rPr>
        <w:t xml:space="preserve"> آنها را مباح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 البته نبا</w:t>
      </w:r>
      <w:r w:rsidR="001C559E">
        <w:rPr>
          <w:rStyle w:val="Char4"/>
          <w:rFonts w:hint="cs"/>
          <w:rtl/>
        </w:rPr>
        <w:t>ی</w:t>
      </w:r>
      <w:r w:rsidRPr="00BD5DC8">
        <w:rPr>
          <w:rStyle w:val="Char4"/>
          <w:rFonts w:hint="cs"/>
          <w:rtl/>
        </w:rPr>
        <w:t>د حد</w:t>
      </w:r>
      <w:r w:rsidR="001C559E">
        <w:rPr>
          <w:rStyle w:val="Char4"/>
          <w:rFonts w:hint="cs"/>
          <w:rtl/>
        </w:rPr>
        <w:t>ی</w:t>
      </w:r>
      <w:r w:rsidRPr="00BD5DC8">
        <w:rPr>
          <w:rStyle w:val="Char4"/>
          <w:rFonts w:hint="cs"/>
          <w:rtl/>
        </w:rPr>
        <w:t>ث را ا</w:t>
      </w:r>
      <w:r w:rsidR="001C559E">
        <w:rPr>
          <w:rStyle w:val="Char4"/>
          <w:rFonts w:hint="cs"/>
          <w:rtl/>
        </w:rPr>
        <w:t>ی</w:t>
      </w:r>
      <w:r w:rsidRPr="00BD5DC8">
        <w:rPr>
          <w:rStyle w:val="Char4"/>
          <w:rFonts w:hint="cs"/>
          <w:rtl/>
        </w:rPr>
        <w:t xml:space="preserve">نگونه ترجمه </w:t>
      </w:r>
      <w:r w:rsidR="001C559E">
        <w:rPr>
          <w:rStyle w:val="Char4"/>
          <w:rFonts w:hint="cs"/>
          <w:rtl/>
        </w:rPr>
        <w:t>ک</w:t>
      </w:r>
      <w:r w:rsidRPr="00BD5DC8">
        <w:rPr>
          <w:rStyle w:val="Char4"/>
          <w:rFonts w:hint="cs"/>
          <w:rtl/>
        </w:rPr>
        <w:t xml:space="preserve">رد: </w:t>
      </w:r>
      <w:r w:rsidRPr="00BD5DC8">
        <w:rPr>
          <w:rStyle w:val="Char3"/>
          <w:rFonts w:hint="cs"/>
          <w:rtl/>
        </w:rPr>
        <w:t>«لا تشدالرحال [الي الاماكن] الّا الي ثلاثة مساجد»</w:t>
      </w:r>
      <w:r w:rsidRPr="00BD5DC8">
        <w:rPr>
          <w:rStyle w:val="Char4"/>
          <w:rFonts w:hint="cs"/>
          <w:rtl/>
        </w:rPr>
        <w:t xml:space="preserve"> «سفر </w:t>
      </w:r>
      <w:r w:rsidR="001C559E">
        <w:rPr>
          <w:rStyle w:val="Char4"/>
          <w:rFonts w:hint="cs"/>
          <w:rtl/>
        </w:rPr>
        <w:t>ک</w:t>
      </w:r>
      <w:r w:rsidRPr="00BD5DC8">
        <w:rPr>
          <w:rStyle w:val="Char4"/>
          <w:rFonts w:hint="cs"/>
          <w:rtl/>
        </w:rPr>
        <w:t>رده نم</w:t>
      </w:r>
      <w:r w:rsidR="001C559E">
        <w:rPr>
          <w:rStyle w:val="Char4"/>
          <w:rFonts w:hint="cs"/>
          <w:rtl/>
        </w:rPr>
        <w:t>ی</w:t>
      </w:r>
      <w:r w:rsidRPr="00BD5DC8">
        <w:rPr>
          <w:rStyle w:val="Char4"/>
          <w:rFonts w:hint="cs"/>
          <w:rtl/>
        </w:rPr>
        <w:t>‌شود به ه</w:t>
      </w:r>
      <w:r w:rsidR="001C559E">
        <w:rPr>
          <w:rStyle w:val="Char4"/>
          <w:rFonts w:hint="cs"/>
          <w:rtl/>
        </w:rPr>
        <w:t>ی</w:t>
      </w:r>
      <w:r w:rsidRPr="00BD5DC8">
        <w:rPr>
          <w:rStyle w:val="Char4"/>
          <w:rFonts w:hint="cs"/>
          <w:rtl/>
        </w:rPr>
        <w:t>چ جا</w:t>
      </w:r>
      <w:r w:rsidR="001C559E">
        <w:rPr>
          <w:rStyle w:val="Char4"/>
          <w:rFonts w:hint="cs"/>
          <w:rtl/>
        </w:rPr>
        <w:t>یی</w:t>
      </w:r>
      <w:r w:rsidRPr="00BD5DC8">
        <w:rPr>
          <w:rStyle w:val="Char4"/>
          <w:rFonts w:hint="cs"/>
          <w:rtl/>
        </w:rPr>
        <w:t xml:space="preserve"> جز به سه مسجد». چرا </w:t>
      </w:r>
      <w:r w:rsidR="001C559E">
        <w:rPr>
          <w:rStyle w:val="Char4"/>
          <w:rFonts w:hint="cs"/>
          <w:rtl/>
        </w:rPr>
        <w:t>ک</w:t>
      </w:r>
      <w:r w:rsidRPr="00BD5DC8">
        <w:rPr>
          <w:rStyle w:val="Char4"/>
          <w:rFonts w:hint="cs"/>
          <w:rtl/>
        </w:rPr>
        <w:t>ه لازمه‌</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 ترجمه، منع مسافرت برا</w:t>
      </w:r>
      <w:r w:rsidR="001C559E">
        <w:rPr>
          <w:rStyle w:val="Char4"/>
          <w:rFonts w:hint="cs"/>
          <w:rtl/>
        </w:rPr>
        <w:t>ی</w:t>
      </w:r>
      <w:r w:rsidRPr="00BD5DC8">
        <w:rPr>
          <w:rStyle w:val="Char4"/>
          <w:rFonts w:hint="cs"/>
          <w:rtl/>
        </w:rPr>
        <w:t xml:space="preserve"> تجارت و </w:t>
      </w:r>
      <w:r w:rsidR="001C559E">
        <w:rPr>
          <w:rStyle w:val="Char4"/>
          <w:rFonts w:hint="cs"/>
          <w:rtl/>
        </w:rPr>
        <w:t>ک</w:t>
      </w:r>
      <w:r w:rsidRPr="00BD5DC8">
        <w:rPr>
          <w:rStyle w:val="Char4"/>
          <w:rFonts w:hint="cs"/>
          <w:rtl/>
        </w:rPr>
        <w:t>سب علم و دانش و تحص</w:t>
      </w:r>
      <w:r w:rsidR="001C559E">
        <w:rPr>
          <w:rStyle w:val="Char4"/>
          <w:rFonts w:hint="cs"/>
          <w:rtl/>
        </w:rPr>
        <w:t>ی</w:t>
      </w:r>
      <w:r w:rsidRPr="00BD5DC8">
        <w:rPr>
          <w:rStyle w:val="Char4"/>
          <w:rFonts w:hint="cs"/>
          <w:rtl/>
        </w:rPr>
        <w:t>ل و سا</w:t>
      </w:r>
      <w:r w:rsidR="001C559E">
        <w:rPr>
          <w:rStyle w:val="Char4"/>
          <w:rFonts w:hint="cs"/>
          <w:rtl/>
        </w:rPr>
        <w:t>ی</w:t>
      </w:r>
      <w:r w:rsidRPr="00BD5DC8">
        <w:rPr>
          <w:rStyle w:val="Char4"/>
          <w:rFonts w:hint="cs"/>
          <w:rtl/>
        </w:rPr>
        <w:t>ر امور است.</w:t>
      </w:r>
    </w:p>
    <w:p w:rsidR="004709A5" w:rsidRDefault="00E51E5A" w:rsidP="004709A5">
      <w:pPr>
        <w:ind w:firstLine="284"/>
        <w:jc w:val="both"/>
        <w:rPr>
          <w:rStyle w:val="Char4"/>
          <w:rtl/>
        </w:rPr>
      </w:pPr>
      <w:r w:rsidRPr="00BD5DC8">
        <w:rPr>
          <w:rStyle w:val="Char4"/>
          <w:rFonts w:hint="cs"/>
          <w:rtl/>
        </w:rPr>
        <w:t>پس با</w:t>
      </w:r>
      <w:r w:rsidR="001C559E">
        <w:rPr>
          <w:rStyle w:val="Char4"/>
          <w:rFonts w:hint="cs"/>
          <w:rtl/>
        </w:rPr>
        <w:t>ی</w:t>
      </w:r>
      <w:r w:rsidRPr="00BD5DC8">
        <w:rPr>
          <w:rStyle w:val="Char4"/>
          <w:rFonts w:hint="cs"/>
          <w:rtl/>
        </w:rPr>
        <w:t>د «مستثن</w:t>
      </w:r>
      <w:r w:rsidR="001C559E">
        <w:rPr>
          <w:rStyle w:val="Char4"/>
          <w:rFonts w:hint="cs"/>
          <w:rtl/>
        </w:rPr>
        <w:t>ی</w:t>
      </w:r>
      <w:r w:rsidRPr="00BD5DC8">
        <w:rPr>
          <w:rStyle w:val="Char4"/>
          <w:rFonts w:hint="cs"/>
          <w:rtl/>
        </w:rPr>
        <w:t xml:space="preserve"> منه» را «اما</w:t>
      </w:r>
      <w:r w:rsidR="001C559E">
        <w:rPr>
          <w:rStyle w:val="Char4"/>
          <w:rFonts w:hint="cs"/>
          <w:rtl/>
        </w:rPr>
        <w:t>ک</w:t>
      </w:r>
      <w:r w:rsidRPr="00BD5DC8">
        <w:rPr>
          <w:rStyle w:val="Char4"/>
          <w:rFonts w:hint="cs"/>
          <w:rtl/>
        </w:rPr>
        <w:t>ن خاص</w:t>
      </w:r>
      <w:r w:rsidR="001C559E">
        <w:rPr>
          <w:rStyle w:val="Char4"/>
          <w:rFonts w:hint="cs"/>
          <w:rtl/>
        </w:rPr>
        <w:t>ی</w:t>
      </w:r>
      <w:r w:rsidRPr="00BD5DC8">
        <w:rPr>
          <w:rStyle w:val="Char4"/>
          <w:rFonts w:hint="cs"/>
          <w:rtl/>
        </w:rPr>
        <w:t>» در نظر بگ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xml:space="preserve">م </w:t>
      </w:r>
      <w:r w:rsidR="001C559E">
        <w:rPr>
          <w:rStyle w:val="Char4"/>
          <w:rFonts w:hint="cs"/>
          <w:rtl/>
        </w:rPr>
        <w:t>ک</w:t>
      </w:r>
      <w:r w:rsidRPr="00BD5DC8">
        <w:rPr>
          <w:rStyle w:val="Char4"/>
          <w:rFonts w:hint="cs"/>
          <w:rtl/>
        </w:rPr>
        <w:t>ه از جنس «مستثن</w:t>
      </w:r>
      <w:r w:rsidR="001C559E">
        <w:rPr>
          <w:rStyle w:val="Char4"/>
          <w:rFonts w:hint="cs"/>
          <w:rtl/>
        </w:rPr>
        <w:t>ی</w:t>
      </w:r>
      <w:r w:rsidRPr="00BD5DC8">
        <w:rPr>
          <w:rStyle w:val="Char4"/>
          <w:rFonts w:hint="cs"/>
          <w:rtl/>
        </w:rPr>
        <w:t>» باشد، به ا</w:t>
      </w:r>
      <w:r w:rsidR="001C559E">
        <w:rPr>
          <w:rStyle w:val="Char4"/>
          <w:rFonts w:hint="cs"/>
          <w:rtl/>
        </w:rPr>
        <w:t>ی</w:t>
      </w:r>
      <w:r w:rsidRPr="00BD5DC8">
        <w:rPr>
          <w:rStyle w:val="Char4"/>
          <w:rFonts w:hint="cs"/>
          <w:rtl/>
        </w:rPr>
        <w:t>ن گونه</w:t>
      </w:r>
      <w:r w:rsidR="0040716E">
        <w:rPr>
          <w:rStyle w:val="Char4"/>
          <w:rFonts w:hint="cs"/>
          <w:rtl/>
        </w:rPr>
        <w:t>:</w:t>
      </w:r>
      <w:r w:rsidRPr="00BD5DC8">
        <w:rPr>
          <w:rStyle w:val="Char4"/>
          <w:rFonts w:hint="cs"/>
          <w:rtl/>
        </w:rPr>
        <w:t xml:space="preserve"> </w:t>
      </w:r>
      <w:r w:rsidRPr="00BD5DC8">
        <w:rPr>
          <w:rStyle w:val="Char3"/>
          <w:rFonts w:hint="cs"/>
          <w:rtl/>
        </w:rPr>
        <w:t>«لا تشد الرحال [الي المساجد] الّا الي ثلاثة مساجد»</w:t>
      </w:r>
      <w:r w:rsidRPr="00BD5DC8">
        <w:rPr>
          <w:rStyle w:val="Char4"/>
          <w:rFonts w:hint="cs"/>
          <w:rtl/>
        </w:rPr>
        <w:t xml:space="preserve">.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سفر </w:t>
      </w:r>
      <w:r w:rsidR="001C559E">
        <w:rPr>
          <w:rStyle w:val="Char4"/>
          <w:rFonts w:hint="cs"/>
          <w:rtl/>
        </w:rPr>
        <w:t>ک</w:t>
      </w:r>
      <w:r w:rsidRPr="00BD5DC8">
        <w:rPr>
          <w:rStyle w:val="Char4"/>
          <w:rFonts w:hint="cs"/>
          <w:rtl/>
        </w:rPr>
        <w:t>رده نم</w:t>
      </w:r>
      <w:r w:rsidR="001C559E">
        <w:rPr>
          <w:rStyle w:val="Char4"/>
          <w:rFonts w:hint="cs"/>
          <w:rtl/>
        </w:rPr>
        <w:t>ی</w:t>
      </w:r>
      <w:r w:rsidRPr="00BD5DC8">
        <w:rPr>
          <w:rStyle w:val="Char4"/>
          <w:rFonts w:hint="cs"/>
          <w:rtl/>
        </w:rPr>
        <w:t xml:space="preserve">‌‌شود به مساجد جز به سه مسجد. </w:t>
      </w:r>
    </w:p>
    <w:p w:rsidR="00E51E5A" w:rsidRPr="00195D7E" w:rsidRDefault="00BA7FD8" w:rsidP="00A37FAA">
      <w:pPr>
        <w:autoSpaceDE w:val="0"/>
        <w:autoSpaceDN w:val="0"/>
        <w:adjustRightInd w:val="0"/>
        <w:ind w:firstLine="227"/>
        <w:jc w:val="lowKashida"/>
        <w:rPr>
          <w:rStyle w:val="Char3"/>
          <w:rFonts w:ascii="Calibri" w:hAnsi="Calibri"/>
          <w:rtl/>
          <w:lang w:bidi="fa-IR"/>
        </w:rPr>
      </w:pPr>
      <w:r w:rsidRPr="00BA7FD8">
        <w:rPr>
          <w:rStyle w:val="Char4"/>
          <w:rtl/>
        </w:rPr>
        <w:t>694</w:t>
      </w:r>
      <w:r w:rsidR="00CF164C" w:rsidRPr="00CF164C">
        <w:rPr>
          <w:rStyle w:val="Char3"/>
          <w:rFonts w:cs="IRNazli"/>
          <w:rtl/>
        </w:rPr>
        <w:t xml:space="preserve"> ـ (</w:t>
      </w:r>
      <w:r w:rsidRPr="00BA7FD8">
        <w:rPr>
          <w:rStyle w:val="Char4"/>
          <w:rtl/>
        </w:rPr>
        <w:t>6</w:t>
      </w:r>
      <w:r w:rsidR="00CF164C" w:rsidRPr="00CF164C">
        <w:rPr>
          <w:rStyle w:val="Char3"/>
          <w:rFonts w:cs="IRNazli"/>
          <w:rtl/>
        </w:rPr>
        <w:t>)</w:t>
      </w:r>
      <w:r w:rsidR="001C559E">
        <w:rPr>
          <w:rStyle w:val="Char3"/>
          <w:rtl/>
        </w:rPr>
        <w:t xml:space="preserve"> </w:t>
      </w:r>
      <w:r w:rsidR="00E51E5A" w:rsidRPr="00BD5DC8">
        <w:rPr>
          <w:rStyle w:val="Char3"/>
          <w:rtl/>
        </w:rPr>
        <w:t>وعن أبي هريرة</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E51E5A" w:rsidRPr="00BD5DC8">
        <w:rPr>
          <w:rStyle w:val="Char3"/>
          <w:rtl/>
        </w:rPr>
        <w:t>: «ما بينَ بيتي ومِنب</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ي ر</w:t>
      </w:r>
      <w:r w:rsidR="00E51E5A" w:rsidRPr="00BD5DC8">
        <w:rPr>
          <w:rStyle w:val="Char3"/>
          <w:rFonts w:hint="cs"/>
          <w:rtl/>
        </w:rPr>
        <w:t>َ</w:t>
      </w:r>
      <w:r w:rsidR="00E51E5A" w:rsidRPr="00BD5DC8">
        <w:rPr>
          <w:rStyle w:val="Char3"/>
          <w:rtl/>
        </w:rPr>
        <w:t>وض</w:t>
      </w:r>
      <w:r w:rsidR="00E51E5A" w:rsidRPr="00BD5DC8">
        <w:rPr>
          <w:rStyle w:val="Char3"/>
          <w:rFonts w:hint="cs"/>
          <w:rtl/>
        </w:rPr>
        <w:t>َ</w:t>
      </w:r>
      <w:r w:rsidR="00E51E5A" w:rsidRPr="00BD5DC8">
        <w:rPr>
          <w:rStyle w:val="Char3"/>
          <w:rtl/>
        </w:rPr>
        <w:t>ة</w:t>
      </w:r>
      <w:r w:rsidR="00E51E5A" w:rsidRPr="00BD5DC8">
        <w:rPr>
          <w:rStyle w:val="Char3"/>
          <w:rFonts w:hint="cs"/>
          <w:rtl/>
        </w:rPr>
        <w:t>ٌ</w:t>
      </w:r>
      <w:r w:rsidR="00E51E5A" w:rsidRPr="00BD5DC8">
        <w:rPr>
          <w:rStyle w:val="Char3"/>
          <w:rtl/>
        </w:rPr>
        <w:t xml:space="preserve"> مِن رِياضِ الجنَّةِ، ومِنب</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 xml:space="preserve">ي على حَوضي». </w:t>
      </w:r>
      <w:r w:rsidR="00E51E5A" w:rsidRPr="00D95541">
        <w:rPr>
          <w:rStyle w:val="Char1"/>
          <w:rtl/>
        </w:rPr>
        <w:t>متفق عليه</w:t>
      </w:r>
      <w:r w:rsidR="00A37FAA" w:rsidRPr="00A37FAA">
        <w:rPr>
          <w:rStyle w:val="Char4"/>
          <w:rFonts w:hint="cs"/>
          <w:vertAlign w:val="superscript"/>
          <w:rtl/>
          <w:lang w:bidi="ar-SA"/>
        </w:rPr>
        <w:t>(</w:t>
      </w:r>
      <w:r w:rsidR="00A37FAA" w:rsidRPr="00A37FAA">
        <w:rPr>
          <w:rStyle w:val="Char4"/>
          <w:vertAlign w:val="superscript"/>
          <w:rtl/>
          <w:lang w:bidi="ar-SA"/>
        </w:rPr>
        <w:footnoteReference w:id="427"/>
      </w:r>
      <w:r w:rsidR="00A37FAA" w:rsidRPr="00A37FAA">
        <w:rPr>
          <w:rStyle w:val="Char4"/>
          <w:rFonts w:hint="cs"/>
          <w:vertAlign w:val="superscript"/>
          <w:rtl/>
          <w:lang w:bidi="ar-SA"/>
        </w:rPr>
        <w:t>)</w:t>
      </w:r>
      <w:r w:rsidR="00A37FAA" w:rsidRPr="00195D7E">
        <w:rPr>
          <w:rStyle w:val="Char3"/>
          <w:rFonts w:ascii="Calibri" w:hAnsi="Calibri" w:hint="cs"/>
          <w:rtl/>
          <w:lang w:bidi="fa-IR"/>
        </w:rPr>
        <w:t>.</w:t>
      </w:r>
    </w:p>
    <w:p w:rsidR="00E51E5A" w:rsidRPr="00BD5DC8" w:rsidRDefault="00E51E5A" w:rsidP="004709A5">
      <w:pPr>
        <w:ind w:firstLine="284"/>
        <w:jc w:val="both"/>
        <w:rPr>
          <w:rStyle w:val="Char4"/>
          <w:rtl/>
        </w:rPr>
      </w:pPr>
      <w:r w:rsidRPr="00BD5DC8">
        <w:rPr>
          <w:rStyle w:val="Char4"/>
          <w:rFonts w:hint="cs"/>
          <w:rtl/>
        </w:rPr>
        <w:t>694- (6) 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فاصله‌</w:t>
      </w:r>
      <w:r w:rsidR="001C559E">
        <w:rPr>
          <w:rStyle w:val="Char4"/>
          <w:rFonts w:hint="cs"/>
          <w:rtl/>
        </w:rPr>
        <w:t>ی</w:t>
      </w:r>
      <w:r w:rsidRPr="00BD5DC8">
        <w:rPr>
          <w:rStyle w:val="Char4"/>
          <w:rFonts w:hint="cs"/>
          <w:rtl/>
        </w:rPr>
        <w:t xml:space="preserve"> ماب</w:t>
      </w:r>
      <w:r w:rsidR="001C559E">
        <w:rPr>
          <w:rStyle w:val="Char4"/>
          <w:rFonts w:hint="cs"/>
          <w:rtl/>
        </w:rPr>
        <w:t>ی</w:t>
      </w:r>
      <w:r w:rsidRPr="00BD5DC8">
        <w:rPr>
          <w:rStyle w:val="Char4"/>
          <w:rFonts w:hint="cs"/>
          <w:rtl/>
        </w:rPr>
        <w:t>ن منزل و منبرم، باغچه و گلزار</w:t>
      </w:r>
      <w:r w:rsidR="001C559E">
        <w:rPr>
          <w:rStyle w:val="Char4"/>
          <w:rFonts w:hint="cs"/>
          <w:rtl/>
        </w:rPr>
        <w:t>ی</w:t>
      </w:r>
      <w:r w:rsidRPr="00BD5DC8">
        <w:rPr>
          <w:rStyle w:val="Char4"/>
          <w:rFonts w:hint="cs"/>
          <w:rtl/>
        </w:rPr>
        <w:t xml:space="preserve"> از باغچه‌ها</w:t>
      </w:r>
      <w:r w:rsidR="001C559E">
        <w:rPr>
          <w:rStyle w:val="Char4"/>
          <w:rFonts w:hint="cs"/>
          <w:rtl/>
        </w:rPr>
        <w:t>ی</w:t>
      </w:r>
      <w:r w:rsidRPr="00BD5DC8">
        <w:rPr>
          <w:rStyle w:val="Char4"/>
          <w:rFonts w:hint="cs"/>
          <w:rtl/>
        </w:rPr>
        <w:t xml:space="preserve"> بهشت است و منبر من بر حوض </w:t>
      </w:r>
      <w:r w:rsidR="001C559E">
        <w:rPr>
          <w:rStyle w:val="Char4"/>
          <w:rFonts w:hint="cs"/>
          <w:rtl/>
        </w:rPr>
        <w:t>ک</w:t>
      </w:r>
      <w:r w:rsidRPr="00BD5DC8">
        <w:rPr>
          <w:rStyle w:val="Char4"/>
          <w:rFonts w:hint="cs"/>
          <w:rtl/>
        </w:rPr>
        <w:t>وثر قرار گرفته است.</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5"/>
          <w:rFonts w:hint="cs"/>
          <w:rtl/>
        </w:rPr>
        <w:t>شرح:</w:t>
      </w:r>
    </w:p>
    <w:p w:rsidR="00E51E5A" w:rsidRPr="00BD5DC8" w:rsidRDefault="00E51E5A" w:rsidP="004709A5">
      <w:pPr>
        <w:ind w:firstLine="284"/>
        <w:jc w:val="both"/>
        <w:rPr>
          <w:rStyle w:val="Char4"/>
          <w:rtl/>
        </w:rPr>
      </w:pPr>
      <w:r w:rsidRPr="00992C10">
        <w:rPr>
          <w:rStyle w:val="Char4"/>
          <w:rFonts w:hint="cs"/>
          <w:rtl/>
        </w:rPr>
        <w:t xml:space="preserve"> «روضه‌</w:t>
      </w:r>
      <w:r w:rsidR="001C559E">
        <w:rPr>
          <w:rStyle w:val="Char4"/>
          <w:rFonts w:hint="cs"/>
          <w:rtl/>
        </w:rPr>
        <w:t>ی</w:t>
      </w:r>
      <w:r w:rsidRPr="00992C10">
        <w:rPr>
          <w:rStyle w:val="Char4"/>
          <w:rFonts w:hint="cs"/>
          <w:rtl/>
        </w:rPr>
        <w:t xml:space="preserve"> شر</w:t>
      </w:r>
      <w:r w:rsidR="001C559E">
        <w:rPr>
          <w:rStyle w:val="Char4"/>
          <w:rFonts w:hint="cs"/>
          <w:rtl/>
        </w:rPr>
        <w:t>ی</w:t>
      </w:r>
      <w:r w:rsidRPr="00992C10">
        <w:rPr>
          <w:rStyle w:val="Char4"/>
          <w:rFonts w:hint="cs"/>
          <w:rtl/>
        </w:rPr>
        <w:t xml:space="preserve">فه»: </w:t>
      </w:r>
      <w:r w:rsidRPr="00BD5DC8">
        <w:rPr>
          <w:rStyle w:val="Char4"/>
          <w:rFonts w:hint="cs"/>
          <w:rtl/>
        </w:rPr>
        <w:t>قسمت</w:t>
      </w:r>
      <w:r w:rsidR="001C559E">
        <w:rPr>
          <w:rStyle w:val="Char4"/>
          <w:rFonts w:hint="cs"/>
          <w:rtl/>
        </w:rPr>
        <w:t>ی</w:t>
      </w:r>
      <w:r w:rsidRPr="00BD5DC8">
        <w:rPr>
          <w:rStyle w:val="Char4"/>
          <w:rFonts w:hint="cs"/>
          <w:rtl/>
        </w:rPr>
        <w:t xml:space="preserve"> از مسجدالنب</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ناح</w:t>
      </w:r>
      <w:r w:rsidR="001C559E">
        <w:rPr>
          <w:rStyle w:val="Char4"/>
          <w:rFonts w:hint="cs"/>
          <w:rtl/>
        </w:rPr>
        <w:t>ی</w:t>
      </w:r>
      <w:r w:rsidRPr="00BD5DC8">
        <w:rPr>
          <w:rStyle w:val="Char4"/>
          <w:rFonts w:hint="cs"/>
          <w:rtl/>
        </w:rPr>
        <w:t>ه‌</w:t>
      </w:r>
      <w:r w:rsidR="001C559E">
        <w:rPr>
          <w:rStyle w:val="Char4"/>
          <w:rFonts w:hint="cs"/>
          <w:rtl/>
        </w:rPr>
        <w:t>ی</w:t>
      </w:r>
      <w:r w:rsidRPr="00BD5DC8">
        <w:rPr>
          <w:rStyle w:val="Char4"/>
          <w:rFonts w:hint="cs"/>
          <w:rtl/>
        </w:rPr>
        <w:t xml:space="preserve"> جنوب شرق</w:t>
      </w:r>
      <w:r w:rsidR="001C559E">
        <w:rPr>
          <w:rStyle w:val="Char4"/>
          <w:rFonts w:hint="cs"/>
          <w:rtl/>
        </w:rPr>
        <w:t>ی</w:t>
      </w:r>
      <w:r w:rsidRPr="00BD5DC8">
        <w:rPr>
          <w:rStyle w:val="Char4"/>
          <w:rFonts w:hint="cs"/>
          <w:rtl/>
        </w:rPr>
        <w:t xml:space="preserve"> (رو به سمت قبله) قرار دارد، به نام «</w:t>
      </w:r>
      <w:r w:rsidRPr="00992C10">
        <w:rPr>
          <w:rStyle w:val="Char4"/>
          <w:rFonts w:hint="cs"/>
          <w:rtl/>
        </w:rPr>
        <w:t>روضه‌</w:t>
      </w:r>
      <w:r w:rsidR="001C559E">
        <w:rPr>
          <w:rStyle w:val="Char4"/>
          <w:rFonts w:hint="cs"/>
          <w:rtl/>
        </w:rPr>
        <w:t>ی</w:t>
      </w:r>
      <w:r w:rsidRPr="00992C10">
        <w:rPr>
          <w:rStyle w:val="Char4"/>
          <w:rFonts w:hint="cs"/>
          <w:rtl/>
        </w:rPr>
        <w:t xml:space="preserve"> مطهر</w:t>
      </w:r>
      <w:r w:rsidRPr="00BD5DC8">
        <w:rPr>
          <w:rStyle w:val="Char4"/>
          <w:rFonts w:hint="cs"/>
          <w:rtl/>
        </w:rPr>
        <w:t>» شناخته م</w:t>
      </w:r>
      <w:r w:rsidR="001C559E">
        <w:rPr>
          <w:rStyle w:val="Char4"/>
          <w:rFonts w:hint="cs"/>
          <w:rtl/>
        </w:rPr>
        <w:t>ی</w:t>
      </w:r>
      <w:r w:rsidRPr="00BD5DC8">
        <w:rPr>
          <w:rStyle w:val="Char4"/>
          <w:rFonts w:hint="cs"/>
          <w:rtl/>
        </w:rPr>
        <w:t>‌شود. ا</w:t>
      </w:r>
      <w:r w:rsidR="001C559E">
        <w:rPr>
          <w:rStyle w:val="Char4"/>
          <w:rFonts w:hint="cs"/>
          <w:rtl/>
        </w:rPr>
        <w:t>ی</w:t>
      </w:r>
      <w:r w:rsidRPr="00BD5DC8">
        <w:rPr>
          <w:rStyle w:val="Char4"/>
          <w:rFonts w:hint="cs"/>
          <w:rtl/>
        </w:rPr>
        <w:t>ن قسمت فض</w:t>
      </w:r>
      <w:r w:rsidR="001C559E">
        <w:rPr>
          <w:rStyle w:val="Char4"/>
          <w:rFonts w:hint="cs"/>
          <w:rtl/>
        </w:rPr>
        <w:t>ی</w:t>
      </w:r>
      <w:r w:rsidRPr="00BD5DC8">
        <w:rPr>
          <w:rStyle w:val="Char4"/>
          <w:rFonts w:hint="cs"/>
          <w:rtl/>
        </w:rPr>
        <w:t>لت ز</w:t>
      </w:r>
      <w:r w:rsidR="001C559E">
        <w:rPr>
          <w:rStyle w:val="Char4"/>
          <w:rFonts w:hint="cs"/>
          <w:rtl/>
        </w:rPr>
        <w:t>ی</w:t>
      </w:r>
      <w:r w:rsidRPr="00BD5DC8">
        <w:rPr>
          <w:rStyle w:val="Char4"/>
          <w:rFonts w:hint="cs"/>
          <w:rtl/>
        </w:rPr>
        <w:t>اد</w:t>
      </w:r>
      <w:r w:rsidR="001C559E">
        <w:rPr>
          <w:rStyle w:val="Char4"/>
          <w:rFonts w:hint="cs"/>
          <w:rtl/>
        </w:rPr>
        <w:t>ی</w:t>
      </w:r>
      <w:r w:rsidRPr="00BD5DC8">
        <w:rPr>
          <w:rStyle w:val="Char4"/>
          <w:rFonts w:hint="cs"/>
          <w:rtl/>
        </w:rPr>
        <w:t xml:space="preserve"> دارد. و در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به عنوان باغ</w:t>
      </w:r>
      <w:r w:rsidR="001C559E">
        <w:rPr>
          <w:rStyle w:val="Char4"/>
          <w:rFonts w:hint="cs"/>
          <w:rtl/>
        </w:rPr>
        <w:t>ی</w:t>
      </w:r>
      <w:r w:rsidRPr="00BD5DC8">
        <w:rPr>
          <w:rStyle w:val="Char4"/>
          <w:rFonts w:hint="cs"/>
          <w:rtl/>
        </w:rPr>
        <w:t xml:space="preserve"> از باغ‌ها</w:t>
      </w:r>
      <w:r w:rsidR="001C559E">
        <w:rPr>
          <w:rStyle w:val="Char4"/>
          <w:rFonts w:hint="cs"/>
          <w:rtl/>
        </w:rPr>
        <w:t>ی</w:t>
      </w:r>
      <w:r w:rsidRPr="00BD5DC8">
        <w:rPr>
          <w:rStyle w:val="Char4"/>
          <w:rFonts w:hint="cs"/>
          <w:rtl/>
        </w:rPr>
        <w:t xml:space="preserve"> بهشت معرف</w:t>
      </w:r>
      <w:r w:rsidR="001C559E">
        <w:rPr>
          <w:rStyle w:val="Char4"/>
          <w:rFonts w:hint="cs"/>
          <w:rtl/>
        </w:rPr>
        <w:t>ی</w:t>
      </w:r>
      <w:r w:rsidRPr="00BD5DC8">
        <w:rPr>
          <w:rStyle w:val="Char4"/>
          <w:rFonts w:hint="cs"/>
          <w:rtl/>
        </w:rPr>
        <w:t xml:space="preserve"> شده است. </w:t>
      </w:r>
    </w:p>
    <w:p w:rsidR="00E51E5A" w:rsidRPr="00BD5DC8" w:rsidRDefault="00E51E5A" w:rsidP="004709A5">
      <w:pPr>
        <w:ind w:firstLine="284"/>
        <w:jc w:val="both"/>
        <w:rPr>
          <w:rStyle w:val="Char4"/>
          <w:rtl/>
        </w:rPr>
      </w:pPr>
      <w:r w:rsidRPr="00BD5DC8">
        <w:rPr>
          <w:rStyle w:val="Char4"/>
          <w:rFonts w:hint="cs"/>
          <w:rtl/>
        </w:rPr>
        <w:t>«روضه‌</w:t>
      </w:r>
      <w:r w:rsidR="001C559E">
        <w:rPr>
          <w:rStyle w:val="Char4"/>
          <w:rFonts w:hint="cs"/>
          <w:rtl/>
        </w:rPr>
        <w:t>ی</w:t>
      </w:r>
      <w:r w:rsidRPr="00BD5DC8">
        <w:rPr>
          <w:rStyle w:val="Char4"/>
          <w:rFonts w:hint="cs"/>
          <w:rtl/>
        </w:rPr>
        <w:t xml:space="preserve"> شر</w:t>
      </w:r>
      <w:r w:rsidR="001C559E">
        <w:rPr>
          <w:rStyle w:val="Char4"/>
          <w:rFonts w:hint="cs"/>
          <w:rtl/>
        </w:rPr>
        <w:t>ی</w:t>
      </w:r>
      <w:r w:rsidRPr="00BD5DC8">
        <w:rPr>
          <w:rStyle w:val="Char4"/>
          <w:rFonts w:hint="cs"/>
          <w:rtl/>
        </w:rPr>
        <w:t xml:space="preserve">ف» 330 متر است </w:t>
      </w:r>
      <w:r w:rsidR="001C559E">
        <w:rPr>
          <w:rStyle w:val="Char4"/>
          <w:rFonts w:hint="cs"/>
          <w:rtl/>
        </w:rPr>
        <w:t>ک</w:t>
      </w:r>
      <w:r w:rsidRPr="00BD5DC8">
        <w:rPr>
          <w:rStyle w:val="Char4"/>
          <w:rFonts w:hint="cs"/>
          <w:rtl/>
        </w:rPr>
        <w:t>ه طول آن 22 متر و عرض آن 15 متر م</w:t>
      </w:r>
      <w:r w:rsidR="001C559E">
        <w:rPr>
          <w:rStyle w:val="Char4"/>
          <w:rFonts w:hint="cs"/>
          <w:rtl/>
        </w:rPr>
        <w:t>ی</w:t>
      </w:r>
      <w:r w:rsidRPr="00BD5DC8">
        <w:rPr>
          <w:rStyle w:val="Char4"/>
          <w:rFonts w:hint="cs"/>
          <w:rtl/>
        </w:rPr>
        <w:t>‌باشد. در محدوده‌</w:t>
      </w:r>
      <w:r w:rsidR="001C559E">
        <w:rPr>
          <w:rStyle w:val="Char4"/>
          <w:rFonts w:hint="cs"/>
          <w:rtl/>
        </w:rPr>
        <w:t>ی</w:t>
      </w:r>
      <w:r w:rsidRPr="00BD5DC8">
        <w:rPr>
          <w:rStyle w:val="Char4"/>
          <w:rFonts w:hint="cs"/>
          <w:rtl/>
        </w:rPr>
        <w:t xml:space="preserve"> روضه‌</w:t>
      </w:r>
      <w:r w:rsidR="001C559E">
        <w:rPr>
          <w:rStyle w:val="Char4"/>
          <w:rFonts w:hint="cs"/>
          <w:rtl/>
        </w:rPr>
        <w:t>ی</w:t>
      </w:r>
      <w:r w:rsidRPr="00BD5DC8">
        <w:rPr>
          <w:rStyle w:val="Char4"/>
          <w:rFonts w:hint="cs"/>
          <w:rtl/>
        </w:rPr>
        <w:t xml:space="preserve"> مطهره، سه م</w:t>
      </w:r>
      <w:r w:rsidR="001C559E">
        <w:rPr>
          <w:rStyle w:val="Char4"/>
          <w:rFonts w:hint="cs"/>
          <w:rtl/>
        </w:rPr>
        <w:t>ک</w:t>
      </w:r>
      <w:r w:rsidRPr="00BD5DC8">
        <w:rPr>
          <w:rStyle w:val="Char4"/>
          <w:rFonts w:hint="cs"/>
          <w:rtl/>
        </w:rPr>
        <w:t>ان مقدس د</w:t>
      </w:r>
      <w:r w:rsidR="001C559E">
        <w:rPr>
          <w:rStyle w:val="Char4"/>
          <w:rFonts w:hint="cs"/>
          <w:rtl/>
        </w:rPr>
        <w:t>ی</w:t>
      </w:r>
      <w:r w:rsidRPr="00BD5DC8">
        <w:rPr>
          <w:rStyle w:val="Char4"/>
          <w:rFonts w:hint="cs"/>
          <w:rtl/>
        </w:rPr>
        <w:t>گر ن</w:t>
      </w:r>
      <w:r w:rsidR="001C559E">
        <w:rPr>
          <w:rStyle w:val="Char4"/>
          <w:rFonts w:hint="cs"/>
          <w:rtl/>
        </w:rPr>
        <w:t>ی</w:t>
      </w:r>
      <w:r w:rsidRPr="00BD5DC8">
        <w:rPr>
          <w:rStyle w:val="Char4"/>
          <w:rFonts w:hint="cs"/>
          <w:rtl/>
        </w:rPr>
        <w:t xml:space="preserve">ز وجود دارد </w:t>
      </w:r>
      <w:r w:rsidR="001C559E">
        <w:rPr>
          <w:rStyle w:val="Char4"/>
          <w:rFonts w:hint="cs"/>
          <w:rtl/>
        </w:rPr>
        <w:t>ک</w:t>
      </w:r>
      <w:r w:rsidRPr="00BD5DC8">
        <w:rPr>
          <w:rStyle w:val="Char4"/>
          <w:rFonts w:hint="cs"/>
          <w:rtl/>
        </w:rPr>
        <w:t>ه عبارتند از: مرقد مطهر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BA7FD8" w:rsidRPr="00BA7FD8">
        <w:rPr>
          <w:rStyle w:val="Char4"/>
          <w:rFonts w:hint="cs"/>
          <w:rtl/>
        </w:rPr>
        <w:t>،</w:t>
      </w:r>
      <w:r w:rsidRPr="00BD5DC8">
        <w:rPr>
          <w:rStyle w:val="Char4"/>
          <w:rFonts w:hint="cs"/>
          <w:rtl/>
        </w:rPr>
        <w:t xml:space="preserve"> منبر و محراب.</w:t>
      </w:r>
    </w:p>
    <w:p w:rsidR="00E51E5A" w:rsidRPr="00BD5DC8" w:rsidRDefault="00E51E5A" w:rsidP="004709A5">
      <w:pPr>
        <w:ind w:firstLine="284"/>
        <w:jc w:val="both"/>
        <w:rPr>
          <w:rStyle w:val="Char4"/>
          <w:rtl/>
        </w:rPr>
      </w:pPr>
      <w:r w:rsidRPr="00BD5DC8">
        <w:rPr>
          <w:rStyle w:val="Char4"/>
          <w:rFonts w:hint="cs"/>
          <w:rtl/>
        </w:rPr>
        <w:t>در حق</w:t>
      </w:r>
      <w:r w:rsidR="001C559E">
        <w:rPr>
          <w:rStyle w:val="Char4"/>
          <w:rFonts w:hint="cs"/>
          <w:rtl/>
        </w:rPr>
        <w:t>ی</w:t>
      </w:r>
      <w:r w:rsidRPr="00BD5DC8">
        <w:rPr>
          <w:rStyle w:val="Char4"/>
          <w:rFonts w:hint="cs"/>
          <w:rtl/>
        </w:rPr>
        <w:t xml:space="preserve">قت </w:t>
      </w:r>
      <w:r w:rsidR="001C559E">
        <w:rPr>
          <w:rStyle w:val="Char4"/>
          <w:rFonts w:hint="cs"/>
          <w:rtl/>
        </w:rPr>
        <w:t>یکی</w:t>
      </w:r>
      <w:r w:rsidRPr="00BD5DC8">
        <w:rPr>
          <w:rStyle w:val="Char4"/>
          <w:rFonts w:hint="cs"/>
          <w:rtl/>
        </w:rPr>
        <w:t xml:space="preserve"> از م</w:t>
      </w:r>
      <w:r w:rsidR="001C559E">
        <w:rPr>
          <w:rStyle w:val="Char4"/>
          <w:rFonts w:hint="cs"/>
          <w:rtl/>
        </w:rPr>
        <w:t>ک</w:t>
      </w:r>
      <w:r w:rsidRPr="00BD5DC8">
        <w:rPr>
          <w:rStyle w:val="Char4"/>
          <w:rFonts w:hint="cs"/>
          <w:rtl/>
        </w:rPr>
        <w:t>ان‌ها</w:t>
      </w:r>
      <w:r w:rsidR="001C559E">
        <w:rPr>
          <w:rStyle w:val="Char4"/>
          <w:rFonts w:hint="cs"/>
          <w:rtl/>
        </w:rPr>
        <w:t>ی</w:t>
      </w:r>
      <w:r w:rsidRPr="00BD5DC8">
        <w:rPr>
          <w:rStyle w:val="Char4"/>
          <w:rFonts w:hint="cs"/>
          <w:rtl/>
        </w:rPr>
        <w:t xml:space="preserve"> مقدس در مسجد، محل منبر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است. در روا</w:t>
      </w:r>
      <w:r w:rsidR="001C559E">
        <w:rPr>
          <w:rStyle w:val="Char4"/>
          <w:rFonts w:hint="cs"/>
          <w:rtl/>
        </w:rPr>
        <w:t>ی</w:t>
      </w:r>
      <w:r w:rsidRPr="00BD5DC8">
        <w:rPr>
          <w:rStyle w:val="Char4"/>
          <w:rFonts w:hint="cs"/>
          <w:rtl/>
        </w:rPr>
        <w:t xml:space="preserve">ات آمده است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آغاز با ت</w:t>
      </w:r>
      <w:r w:rsidR="001C559E">
        <w:rPr>
          <w:rStyle w:val="Char4"/>
          <w:rFonts w:hint="cs"/>
          <w:rtl/>
        </w:rPr>
        <w:t>کی</w:t>
      </w:r>
      <w:r w:rsidRPr="00BD5DC8">
        <w:rPr>
          <w:rStyle w:val="Char4"/>
          <w:rFonts w:hint="cs"/>
          <w:rtl/>
        </w:rPr>
        <w:t>ه بر درخت خرما، به ا</w:t>
      </w:r>
      <w:r w:rsidR="001C559E">
        <w:rPr>
          <w:rStyle w:val="Char4"/>
          <w:rFonts w:hint="cs"/>
          <w:rtl/>
        </w:rPr>
        <w:t>ی</w:t>
      </w:r>
      <w:r w:rsidRPr="00BD5DC8">
        <w:rPr>
          <w:rStyle w:val="Char4"/>
          <w:rFonts w:hint="cs"/>
          <w:rtl/>
        </w:rPr>
        <w:t>راد خطبه م</w:t>
      </w:r>
      <w:r w:rsidR="001C559E">
        <w:rPr>
          <w:rStyle w:val="Char4"/>
          <w:rFonts w:hint="cs"/>
          <w:rtl/>
        </w:rPr>
        <w:t>ی</w:t>
      </w:r>
      <w:r w:rsidRPr="00BD5DC8">
        <w:rPr>
          <w:rStyle w:val="Char4"/>
          <w:rFonts w:hint="cs"/>
          <w:rtl/>
        </w:rPr>
        <w:t xml:space="preserve">‌پرداخت، </w:t>
      </w:r>
      <w:r w:rsidR="001C559E">
        <w:rPr>
          <w:rStyle w:val="Char4"/>
          <w:rFonts w:hint="cs"/>
          <w:rtl/>
        </w:rPr>
        <w:t>یکی</w:t>
      </w:r>
      <w:r w:rsidRPr="00BD5DC8">
        <w:rPr>
          <w:rStyle w:val="Char4"/>
          <w:rFonts w:hint="cs"/>
          <w:rtl/>
        </w:rPr>
        <w:t xml:space="preserve"> از اصحاب</w:t>
      </w:r>
      <w:r w:rsidR="001F073B" w:rsidRPr="001F073B">
        <w:rPr>
          <w:rStyle w:val="Char4"/>
          <w:rFonts w:cs="CTraditional Arabic" w:hint="cs"/>
          <w:rtl/>
        </w:rPr>
        <w:t xml:space="preserve"> ش</w:t>
      </w:r>
      <w:r w:rsidR="001C559E">
        <w:rPr>
          <w:rStyle w:val="Char4"/>
          <w:rFonts w:cs="CTraditional Arabic" w:hint="cs"/>
          <w:rtl/>
        </w:rPr>
        <w:t xml:space="preserve"> </w:t>
      </w:r>
      <w:r w:rsidRPr="00BD5DC8">
        <w:rPr>
          <w:rStyle w:val="Char4"/>
          <w:rFonts w:hint="cs"/>
          <w:rtl/>
        </w:rPr>
        <w:t>پ</w:t>
      </w:r>
      <w:r w:rsidR="001C559E">
        <w:rPr>
          <w:rStyle w:val="Char4"/>
          <w:rFonts w:hint="cs"/>
          <w:rtl/>
        </w:rPr>
        <w:t>ی</w:t>
      </w:r>
      <w:r w:rsidRPr="00BD5DC8">
        <w:rPr>
          <w:rStyle w:val="Char4"/>
          <w:rFonts w:hint="cs"/>
          <w:rtl/>
        </w:rPr>
        <w:t>شنهاد ساختن منبر</w:t>
      </w:r>
      <w:r w:rsidR="001C559E">
        <w:rPr>
          <w:rStyle w:val="Char4"/>
          <w:rFonts w:hint="cs"/>
          <w:rtl/>
        </w:rPr>
        <w:t>ی</w:t>
      </w:r>
      <w:r w:rsidRPr="00BD5DC8">
        <w:rPr>
          <w:rStyle w:val="Char4"/>
          <w:rFonts w:hint="cs"/>
          <w:rtl/>
        </w:rPr>
        <w:t xml:space="preserve"> را داد تا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رو</w:t>
      </w:r>
      <w:r w:rsidR="001C559E">
        <w:rPr>
          <w:rStyle w:val="Char4"/>
          <w:rFonts w:hint="cs"/>
          <w:rtl/>
        </w:rPr>
        <w:t>ی</w:t>
      </w:r>
      <w:r w:rsidRPr="00BD5DC8">
        <w:rPr>
          <w:rStyle w:val="Char4"/>
          <w:rFonts w:hint="cs"/>
          <w:rtl/>
        </w:rPr>
        <w:t xml:space="preserve"> آن بنش</w:t>
      </w:r>
      <w:r w:rsidR="001C559E">
        <w:rPr>
          <w:rStyle w:val="Char4"/>
          <w:rFonts w:hint="cs"/>
          <w:rtl/>
        </w:rPr>
        <w:t>ی</w:t>
      </w:r>
      <w:r w:rsidRPr="00BD5DC8">
        <w:rPr>
          <w:rStyle w:val="Char4"/>
          <w:rFonts w:hint="cs"/>
          <w:rtl/>
        </w:rPr>
        <w:t>ند تا هم مردم او را بب</w:t>
      </w:r>
      <w:r w:rsidR="001C559E">
        <w:rPr>
          <w:rStyle w:val="Char4"/>
          <w:rFonts w:hint="cs"/>
          <w:rtl/>
        </w:rPr>
        <w:t>ی</w:t>
      </w:r>
      <w:r w:rsidRPr="00BD5DC8">
        <w:rPr>
          <w:rStyle w:val="Char4"/>
          <w:rFonts w:hint="cs"/>
          <w:rtl/>
        </w:rPr>
        <w:t>نند و هم آنحضرت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از ا</w:t>
      </w:r>
      <w:r w:rsidR="001C559E">
        <w:rPr>
          <w:rStyle w:val="Char4"/>
          <w:rFonts w:hint="cs"/>
          <w:rtl/>
        </w:rPr>
        <w:t>ی</w:t>
      </w:r>
      <w:r w:rsidRPr="00BD5DC8">
        <w:rPr>
          <w:rStyle w:val="Char4"/>
          <w:rFonts w:hint="cs"/>
          <w:rtl/>
        </w:rPr>
        <w:t>ستادن، خسته نشود، ا</w:t>
      </w:r>
      <w:r w:rsidR="001C559E">
        <w:rPr>
          <w:rStyle w:val="Char4"/>
          <w:rFonts w:hint="cs"/>
          <w:rtl/>
        </w:rPr>
        <w:t>ی</w:t>
      </w:r>
      <w:r w:rsidRPr="00BD5DC8">
        <w:rPr>
          <w:rStyle w:val="Char4"/>
          <w:rFonts w:hint="cs"/>
          <w:rtl/>
        </w:rPr>
        <w:t>ن منبر دارا</w:t>
      </w:r>
      <w:r w:rsidR="001C559E">
        <w:rPr>
          <w:rStyle w:val="Char4"/>
          <w:rFonts w:hint="cs"/>
          <w:rtl/>
        </w:rPr>
        <w:t>ی</w:t>
      </w:r>
      <w:r w:rsidRPr="00BD5DC8">
        <w:rPr>
          <w:rStyle w:val="Char4"/>
          <w:rFonts w:hint="cs"/>
          <w:rtl/>
        </w:rPr>
        <w:t xml:space="preserve"> سه پله بوده است، منبر رسول‌خدا</w:t>
      </w:r>
      <w:r w:rsidR="001F073B" w:rsidRPr="001F073B">
        <w:rPr>
          <w:rStyle w:val="Char4"/>
          <w:rFonts w:cs="CTraditional Arabic" w:hint="cs"/>
          <w:rtl/>
        </w:rPr>
        <w:t xml:space="preserve"> ج</w:t>
      </w:r>
      <w:r w:rsidR="00BA7FD8" w:rsidRPr="00BA7FD8">
        <w:rPr>
          <w:rStyle w:val="Char4"/>
          <w:rFonts w:hint="cs"/>
          <w:rtl/>
        </w:rPr>
        <w:t>،</w:t>
      </w:r>
      <w:r w:rsidRPr="00BD5DC8">
        <w:rPr>
          <w:rStyle w:val="Char4"/>
          <w:rFonts w:hint="cs"/>
          <w:rtl/>
        </w:rPr>
        <w:t xml:space="preserve"> هشت بار</w:t>
      </w:r>
      <w:r w:rsidR="001C559E">
        <w:rPr>
          <w:rStyle w:val="Char4"/>
          <w:rFonts w:hint="cs"/>
          <w:rtl/>
        </w:rPr>
        <w:t xml:space="preserve"> </w:t>
      </w:r>
      <w:r w:rsidRPr="00BD5DC8">
        <w:rPr>
          <w:rStyle w:val="Char4"/>
          <w:rFonts w:hint="cs"/>
          <w:rtl/>
        </w:rPr>
        <w:t>نوساز</w:t>
      </w:r>
      <w:r w:rsidR="001C559E">
        <w:rPr>
          <w:rStyle w:val="Char4"/>
          <w:rFonts w:hint="cs"/>
          <w:rtl/>
        </w:rPr>
        <w:t>ی</w:t>
      </w:r>
      <w:r w:rsidRPr="00BD5DC8">
        <w:rPr>
          <w:rStyle w:val="Char4"/>
          <w:rFonts w:hint="cs"/>
          <w:rtl/>
        </w:rPr>
        <w:t xml:space="preserve"> شد، هر بار در جا</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ش</w:t>
      </w:r>
      <w:r w:rsidR="001C559E">
        <w:rPr>
          <w:rStyle w:val="Char4"/>
          <w:rFonts w:hint="cs"/>
          <w:rtl/>
        </w:rPr>
        <w:t>ی</w:t>
      </w:r>
      <w:r w:rsidRPr="00BD5DC8">
        <w:rPr>
          <w:rStyle w:val="Char4"/>
          <w:rFonts w:hint="cs"/>
          <w:rtl/>
        </w:rPr>
        <w:t xml:space="preserve">ن خود قرار داده شده است. </w:t>
      </w:r>
    </w:p>
    <w:p w:rsidR="004709A5" w:rsidRDefault="00E51E5A" w:rsidP="004709A5">
      <w:pPr>
        <w:ind w:firstLine="284"/>
        <w:jc w:val="both"/>
        <w:rPr>
          <w:rStyle w:val="Char4"/>
          <w:rtl/>
        </w:rPr>
      </w:pPr>
      <w:r w:rsidRPr="00BD5DC8">
        <w:rPr>
          <w:rStyle w:val="Char4"/>
          <w:rFonts w:hint="cs"/>
          <w:rtl/>
        </w:rPr>
        <w:t>منبر</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حال حاضر وجود دارد، منبر</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سلطان مراد عثمان</w:t>
      </w:r>
      <w:r w:rsidR="001C559E">
        <w:rPr>
          <w:rStyle w:val="Char4"/>
          <w:rFonts w:hint="cs"/>
          <w:rtl/>
        </w:rPr>
        <w:t>ی</w:t>
      </w:r>
      <w:r w:rsidRPr="00BD5DC8">
        <w:rPr>
          <w:rStyle w:val="Char4"/>
          <w:rFonts w:hint="cs"/>
          <w:rtl/>
        </w:rPr>
        <w:t xml:space="preserve"> در سال 999 هـ.ق</w:t>
      </w:r>
      <w:r w:rsidR="001C559E">
        <w:rPr>
          <w:rStyle w:val="Char4"/>
          <w:rFonts w:hint="cs"/>
          <w:rtl/>
        </w:rPr>
        <w:t xml:space="preserve"> </w:t>
      </w:r>
      <w:r w:rsidRPr="00BD5DC8">
        <w:rPr>
          <w:rStyle w:val="Char4"/>
          <w:rFonts w:hint="cs"/>
          <w:rtl/>
        </w:rPr>
        <w:t>دستور ساخت و نصب آن را داد. ا</w:t>
      </w:r>
      <w:r w:rsidR="001C559E">
        <w:rPr>
          <w:rStyle w:val="Char4"/>
          <w:rFonts w:hint="cs"/>
          <w:rtl/>
        </w:rPr>
        <w:t>ی</w:t>
      </w:r>
      <w:r w:rsidRPr="00BD5DC8">
        <w:rPr>
          <w:rStyle w:val="Char4"/>
          <w:rFonts w:hint="cs"/>
          <w:rtl/>
        </w:rPr>
        <w:t>ن منبر دارا</w:t>
      </w:r>
      <w:r w:rsidR="001C559E">
        <w:rPr>
          <w:rStyle w:val="Char4"/>
          <w:rFonts w:hint="cs"/>
          <w:rtl/>
        </w:rPr>
        <w:t>ی</w:t>
      </w:r>
      <w:r w:rsidRPr="00BD5DC8">
        <w:rPr>
          <w:rStyle w:val="Char4"/>
          <w:rFonts w:hint="cs"/>
          <w:rtl/>
        </w:rPr>
        <w:t xml:space="preserve"> دوازده پله م</w:t>
      </w:r>
      <w:r w:rsidR="001C559E">
        <w:rPr>
          <w:rStyle w:val="Char4"/>
          <w:rFonts w:hint="cs"/>
          <w:rtl/>
        </w:rPr>
        <w:t>ی</w:t>
      </w:r>
      <w:r w:rsidRPr="00BD5DC8">
        <w:rPr>
          <w:rStyle w:val="Char4"/>
          <w:rFonts w:hint="cs"/>
          <w:rtl/>
        </w:rPr>
        <w:t xml:space="preserve">‌باشد و </w:t>
      </w:r>
      <w:r w:rsidR="001C559E">
        <w:rPr>
          <w:rStyle w:val="Char4"/>
          <w:rFonts w:hint="cs"/>
          <w:rtl/>
        </w:rPr>
        <w:t>یک</w:t>
      </w:r>
      <w:r w:rsidRPr="00BD5DC8">
        <w:rPr>
          <w:rStyle w:val="Char4"/>
          <w:rFonts w:hint="cs"/>
          <w:rtl/>
        </w:rPr>
        <w:t xml:space="preserve"> اثر ارزشمند هنر</w:t>
      </w:r>
      <w:r w:rsidR="001C559E">
        <w:rPr>
          <w:rStyle w:val="Char4"/>
          <w:rFonts w:hint="cs"/>
          <w:rtl/>
        </w:rPr>
        <w:t>ی</w:t>
      </w:r>
      <w:r w:rsidRPr="00BD5DC8">
        <w:rPr>
          <w:rStyle w:val="Char4"/>
          <w:rFonts w:hint="cs"/>
          <w:rtl/>
        </w:rPr>
        <w:t xml:space="preserve"> است.</w:t>
      </w:r>
    </w:p>
    <w:p w:rsidR="00E51E5A" w:rsidRPr="00BD5DC8" w:rsidRDefault="00BA7FD8" w:rsidP="00A37FAA">
      <w:pPr>
        <w:autoSpaceDE w:val="0"/>
        <w:autoSpaceDN w:val="0"/>
        <w:adjustRightInd w:val="0"/>
        <w:ind w:firstLine="227"/>
        <w:jc w:val="lowKashida"/>
        <w:rPr>
          <w:rStyle w:val="Char3"/>
          <w:rtl/>
          <w:lang w:bidi="fa-IR"/>
        </w:rPr>
      </w:pPr>
      <w:r w:rsidRPr="00BA7FD8">
        <w:rPr>
          <w:rStyle w:val="Char4"/>
          <w:rtl/>
        </w:rPr>
        <w:t>695</w:t>
      </w:r>
      <w:r w:rsidR="00CF164C" w:rsidRPr="00CF164C">
        <w:rPr>
          <w:rStyle w:val="Char3"/>
          <w:rFonts w:cs="IRNazli"/>
          <w:rtl/>
        </w:rPr>
        <w:t xml:space="preserve"> ـ (</w:t>
      </w:r>
      <w:r w:rsidRPr="00BA7FD8">
        <w:rPr>
          <w:rStyle w:val="Char4"/>
          <w:rtl/>
        </w:rPr>
        <w:t>7</w:t>
      </w:r>
      <w:r w:rsidR="00CF164C" w:rsidRPr="00CF164C">
        <w:rPr>
          <w:rStyle w:val="Char3"/>
          <w:rFonts w:cs="IRNazli"/>
          <w:rtl/>
        </w:rPr>
        <w:t>)</w:t>
      </w:r>
      <w:r w:rsidR="001C559E">
        <w:rPr>
          <w:rStyle w:val="Char3"/>
          <w:rtl/>
        </w:rPr>
        <w:t xml:space="preserve"> </w:t>
      </w:r>
      <w:r w:rsidR="00E51E5A" w:rsidRPr="00BD5DC8">
        <w:rPr>
          <w:rStyle w:val="Char3"/>
          <w:rtl/>
        </w:rPr>
        <w:t>وعن ابن عمرَ</w:t>
      </w:r>
      <w:r w:rsidR="003E0CC1">
        <w:rPr>
          <w:rStyle w:val="Char3"/>
          <w:rtl/>
        </w:rPr>
        <w:t>،</w:t>
      </w:r>
      <w:r w:rsidR="00E51E5A" w:rsidRPr="00BD5DC8">
        <w:rPr>
          <w:rStyle w:val="Char3"/>
          <w:rtl/>
        </w:rPr>
        <w:t xml:space="preserve"> قال: كان النبيُّ </w:t>
      </w:r>
      <w:r w:rsidR="00992C10" w:rsidRPr="00992C10">
        <w:rPr>
          <w:rStyle w:val="Char3"/>
          <w:rFonts w:cs="CTraditional Arabic"/>
          <w:szCs w:val="28"/>
          <w:rtl/>
        </w:rPr>
        <w:t>ج</w:t>
      </w:r>
      <w:r w:rsidR="00E51E5A" w:rsidRPr="00BD5DC8">
        <w:rPr>
          <w:rStyle w:val="Char3"/>
          <w:rtl/>
        </w:rPr>
        <w:t xml:space="preserve"> يأتي مسجدَ ق</w:t>
      </w:r>
      <w:r w:rsidR="00E51E5A" w:rsidRPr="00BD5DC8">
        <w:rPr>
          <w:rStyle w:val="Char3"/>
          <w:rFonts w:hint="cs"/>
          <w:rtl/>
        </w:rPr>
        <w:t>ُ</w:t>
      </w:r>
      <w:r w:rsidR="00E51E5A" w:rsidRPr="00BD5DC8">
        <w:rPr>
          <w:rStyle w:val="Char3"/>
          <w:rtl/>
        </w:rPr>
        <w:t>باء ك</w:t>
      </w:r>
      <w:r w:rsidR="00E51E5A" w:rsidRPr="00BD5DC8">
        <w:rPr>
          <w:rStyle w:val="Char3"/>
          <w:rFonts w:hint="cs"/>
          <w:rtl/>
        </w:rPr>
        <w:t>ُ</w:t>
      </w:r>
      <w:r w:rsidR="00E51E5A" w:rsidRPr="00BD5DC8">
        <w:rPr>
          <w:rStyle w:val="Char3"/>
          <w:rtl/>
        </w:rPr>
        <w:t>لَّ سَبْتٍ ماشياً وراكباً، فيُص</w:t>
      </w:r>
      <w:r w:rsidR="00E51E5A" w:rsidRPr="00BD5DC8">
        <w:rPr>
          <w:rStyle w:val="Char3"/>
          <w:rFonts w:hint="cs"/>
          <w:rtl/>
        </w:rPr>
        <w:t>َ</w:t>
      </w:r>
      <w:r w:rsidR="00E51E5A" w:rsidRPr="00BD5DC8">
        <w:rPr>
          <w:rStyle w:val="Char3"/>
          <w:rtl/>
        </w:rPr>
        <w:t>لّي فيه ر</w:t>
      </w:r>
      <w:r w:rsidR="00E51E5A" w:rsidRPr="00BD5DC8">
        <w:rPr>
          <w:rStyle w:val="Char3"/>
          <w:rFonts w:hint="cs"/>
          <w:rtl/>
        </w:rPr>
        <w:t>َ</w:t>
      </w:r>
      <w:r w:rsidR="00E51E5A" w:rsidRPr="00BD5DC8">
        <w:rPr>
          <w:rStyle w:val="Char3"/>
          <w:rtl/>
        </w:rPr>
        <w:t>كع</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 xml:space="preserve">ين. </w:t>
      </w:r>
      <w:r w:rsidR="00E51E5A" w:rsidRPr="00D95541">
        <w:rPr>
          <w:rStyle w:val="Char1"/>
          <w:rtl/>
        </w:rPr>
        <w:t>متفق عليه</w:t>
      </w:r>
      <w:r w:rsidR="00A37FAA" w:rsidRPr="00A37FAA">
        <w:rPr>
          <w:rStyle w:val="Char4"/>
          <w:rFonts w:hint="cs"/>
          <w:vertAlign w:val="superscript"/>
          <w:rtl/>
          <w:lang w:bidi="ar-SA"/>
        </w:rPr>
        <w:t>(</w:t>
      </w:r>
      <w:r w:rsidR="00A37FAA" w:rsidRPr="00A37FAA">
        <w:rPr>
          <w:rStyle w:val="Char4"/>
          <w:vertAlign w:val="superscript"/>
          <w:rtl/>
          <w:lang w:bidi="ar-SA"/>
        </w:rPr>
        <w:footnoteReference w:id="428"/>
      </w:r>
      <w:r w:rsidR="00A37FAA" w:rsidRPr="00A37FAA">
        <w:rPr>
          <w:rStyle w:val="Char4"/>
          <w:rFonts w:hint="cs"/>
          <w:vertAlign w:val="superscript"/>
          <w:rtl/>
          <w:lang w:bidi="ar-SA"/>
        </w:rPr>
        <w:t>)</w:t>
      </w:r>
      <w:r w:rsidR="00A37FAA">
        <w:rPr>
          <w:rStyle w:val="Char4"/>
          <w:rFonts w:hint="cs"/>
          <w:rtl/>
        </w:rPr>
        <w:t>.</w:t>
      </w:r>
    </w:p>
    <w:p w:rsidR="00E51E5A" w:rsidRPr="00BD5DC8" w:rsidRDefault="00E51E5A" w:rsidP="004709A5">
      <w:pPr>
        <w:ind w:firstLine="284"/>
        <w:jc w:val="both"/>
        <w:rPr>
          <w:rStyle w:val="Char4"/>
          <w:rtl/>
        </w:rPr>
      </w:pPr>
      <w:r w:rsidRPr="00BD5DC8">
        <w:rPr>
          <w:rStyle w:val="Char4"/>
          <w:rFonts w:hint="cs"/>
          <w:rtl/>
        </w:rPr>
        <w:t>695- (7) ابن عمر</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BA7FD8" w:rsidRPr="00BA7FD8">
        <w:rPr>
          <w:rStyle w:val="Char4"/>
          <w:rFonts w:hint="cs"/>
          <w:rtl/>
        </w:rPr>
        <w:t>،</w:t>
      </w:r>
      <w:r w:rsidRPr="00BD5DC8">
        <w:rPr>
          <w:rStyle w:val="Char4"/>
          <w:rFonts w:hint="cs"/>
          <w:rtl/>
        </w:rPr>
        <w:t xml:space="preserve"> پ</w:t>
      </w:r>
      <w:r w:rsidR="001C559E">
        <w:rPr>
          <w:rStyle w:val="Char4"/>
          <w:rFonts w:hint="cs"/>
          <w:rtl/>
        </w:rPr>
        <w:t>ی</w:t>
      </w:r>
      <w:r w:rsidRPr="00BD5DC8">
        <w:rPr>
          <w:rStyle w:val="Char4"/>
          <w:rFonts w:hint="cs"/>
          <w:rtl/>
        </w:rPr>
        <w:t>اده و سواره، پا</w:t>
      </w:r>
      <w:r w:rsidR="001C559E">
        <w:rPr>
          <w:rStyle w:val="Char4"/>
          <w:rFonts w:hint="cs"/>
          <w:rtl/>
        </w:rPr>
        <w:t>ی</w:t>
      </w:r>
      <w:r w:rsidRPr="00BD5DC8">
        <w:rPr>
          <w:rStyle w:val="Char4"/>
          <w:rFonts w:hint="cs"/>
          <w:rtl/>
        </w:rPr>
        <w:t>‌بند رفتن به مسجد قباء بود و روزها</w:t>
      </w:r>
      <w:r w:rsidR="001C559E">
        <w:rPr>
          <w:rStyle w:val="Char4"/>
          <w:rFonts w:hint="cs"/>
          <w:rtl/>
        </w:rPr>
        <w:t>ی</w:t>
      </w:r>
      <w:r w:rsidRPr="00BD5DC8">
        <w:rPr>
          <w:rStyle w:val="Char4"/>
          <w:rFonts w:hint="cs"/>
          <w:rtl/>
        </w:rPr>
        <w:t xml:space="preserve"> شنبه به آنجا م</w:t>
      </w:r>
      <w:r w:rsidR="001C559E">
        <w:rPr>
          <w:rStyle w:val="Char4"/>
          <w:rFonts w:hint="cs"/>
          <w:rtl/>
        </w:rPr>
        <w:t>ی</w:t>
      </w:r>
      <w:r w:rsidRPr="00BD5DC8">
        <w:rPr>
          <w:rStyle w:val="Char4"/>
          <w:rFonts w:hint="cs"/>
          <w:rtl/>
        </w:rPr>
        <w:t>‌رفت و دو ر</w:t>
      </w:r>
      <w:r w:rsidR="001C559E">
        <w:rPr>
          <w:rStyle w:val="Char4"/>
          <w:rFonts w:hint="cs"/>
          <w:rtl/>
        </w:rPr>
        <w:t>ک</w:t>
      </w:r>
      <w:r w:rsidRPr="00BD5DC8">
        <w:rPr>
          <w:rStyle w:val="Char4"/>
          <w:rFonts w:hint="cs"/>
          <w:rtl/>
        </w:rPr>
        <w:t>عت نماز م</w:t>
      </w:r>
      <w:r w:rsidR="001C559E">
        <w:rPr>
          <w:rStyle w:val="Char4"/>
          <w:rFonts w:hint="cs"/>
          <w:rtl/>
        </w:rPr>
        <w:t>ی</w:t>
      </w:r>
      <w:r w:rsidRPr="00BD5DC8">
        <w:rPr>
          <w:rStyle w:val="Char4"/>
          <w:rFonts w:hint="cs"/>
          <w:rtl/>
        </w:rPr>
        <w:t>‌خواند (پس برا</w:t>
      </w:r>
      <w:r w:rsidR="001C559E">
        <w:rPr>
          <w:rStyle w:val="Char4"/>
          <w:rFonts w:hint="cs"/>
          <w:rtl/>
        </w:rPr>
        <w:t>ی</w:t>
      </w:r>
      <w:r w:rsidRPr="00BD5DC8">
        <w:rPr>
          <w:rStyle w:val="Char4"/>
          <w:rFonts w:hint="cs"/>
          <w:rtl/>
        </w:rPr>
        <w:t xml:space="preserve"> مسلمانان ن</w:t>
      </w:r>
      <w:r w:rsidR="001C559E">
        <w:rPr>
          <w:rStyle w:val="Char4"/>
          <w:rFonts w:hint="cs"/>
          <w:rtl/>
        </w:rPr>
        <w:t>ی</w:t>
      </w:r>
      <w:r w:rsidRPr="00BD5DC8">
        <w:rPr>
          <w:rStyle w:val="Char4"/>
          <w:rFonts w:hint="cs"/>
          <w:rtl/>
        </w:rPr>
        <w:t xml:space="preserve">ز سنّت است </w:t>
      </w:r>
      <w:r w:rsidR="001C559E">
        <w:rPr>
          <w:rStyle w:val="Char4"/>
          <w:rFonts w:hint="cs"/>
          <w:rtl/>
        </w:rPr>
        <w:t>ک</w:t>
      </w:r>
      <w:r w:rsidRPr="00BD5DC8">
        <w:rPr>
          <w:rStyle w:val="Char4"/>
          <w:rFonts w:hint="cs"/>
          <w:rtl/>
        </w:rPr>
        <w:t>ه هرگاه به مد</w:t>
      </w:r>
      <w:r w:rsidR="001C559E">
        <w:rPr>
          <w:rStyle w:val="Char4"/>
          <w:rFonts w:hint="cs"/>
          <w:rtl/>
        </w:rPr>
        <w:t>ی</w:t>
      </w:r>
      <w:r w:rsidRPr="00BD5DC8">
        <w:rPr>
          <w:rStyle w:val="Char4"/>
          <w:rFonts w:hint="cs"/>
          <w:rtl/>
        </w:rPr>
        <w:t>نه م</w:t>
      </w:r>
      <w:r w:rsidR="001C559E">
        <w:rPr>
          <w:rStyle w:val="Char4"/>
          <w:rFonts w:hint="cs"/>
          <w:rtl/>
        </w:rPr>
        <w:t>ی</w:t>
      </w:r>
      <w:r w:rsidRPr="00BD5DC8">
        <w:rPr>
          <w:rStyle w:val="Char4"/>
          <w:rFonts w:hint="cs"/>
          <w:rtl/>
        </w:rPr>
        <w:t>‌روند، به مسجد قباء رفته و به پ</w:t>
      </w:r>
      <w:r w:rsidR="001C559E">
        <w:rPr>
          <w:rStyle w:val="Char4"/>
          <w:rFonts w:hint="cs"/>
          <w:rtl/>
        </w:rPr>
        <w:t>ی</w:t>
      </w:r>
      <w:r w:rsidRPr="00BD5DC8">
        <w:rPr>
          <w:rStyle w:val="Char4"/>
          <w:rFonts w:hint="cs"/>
          <w:rtl/>
        </w:rPr>
        <w:t>رو</w:t>
      </w:r>
      <w:r w:rsidR="001C559E">
        <w:rPr>
          <w:rStyle w:val="Char4"/>
          <w:rFonts w:hint="cs"/>
          <w:rtl/>
        </w:rPr>
        <w:t>ی</w:t>
      </w:r>
      <w:r w:rsidRPr="00BD5DC8">
        <w:rPr>
          <w:rStyle w:val="Char4"/>
          <w:rFonts w:hint="cs"/>
          <w:rtl/>
        </w:rPr>
        <w:t xml:space="preserve"> و اقتدا</w:t>
      </w:r>
      <w:r w:rsidR="001C559E">
        <w:rPr>
          <w:rStyle w:val="Char4"/>
          <w:rFonts w:hint="cs"/>
          <w:rtl/>
        </w:rPr>
        <w:t xml:space="preserve"> </w:t>
      </w:r>
      <w:r w:rsidRPr="00BD5DC8">
        <w:rPr>
          <w:rStyle w:val="Char4"/>
          <w:rFonts w:hint="cs"/>
          <w:rtl/>
        </w:rPr>
        <w:t>و تأس</w:t>
      </w:r>
      <w:r w:rsidR="001C559E">
        <w:rPr>
          <w:rStyle w:val="Char4"/>
          <w:rFonts w:hint="cs"/>
          <w:rtl/>
        </w:rPr>
        <w:t>ی</w:t>
      </w:r>
      <w:r w:rsidRPr="00BD5DC8">
        <w:rPr>
          <w:rStyle w:val="Char4"/>
          <w:rFonts w:hint="cs"/>
          <w:rtl/>
        </w:rPr>
        <w:t xml:space="preserve"> از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آنجا دو ر</w:t>
      </w:r>
      <w:r w:rsidR="001C559E">
        <w:rPr>
          <w:rStyle w:val="Char4"/>
          <w:rFonts w:hint="cs"/>
          <w:rtl/>
        </w:rPr>
        <w:t>ک</w:t>
      </w:r>
      <w:r w:rsidRPr="00BD5DC8">
        <w:rPr>
          <w:rStyle w:val="Char4"/>
          <w:rFonts w:hint="cs"/>
          <w:rtl/>
        </w:rPr>
        <w:t xml:space="preserve">عت نماز و </w:t>
      </w:r>
      <w:r w:rsidR="001C559E">
        <w:rPr>
          <w:rStyle w:val="Char4"/>
          <w:rFonts w:hint="cs"/>
          <w:rtl/>
        </w:rPr>
        <w:t>ی</w:t>
      </w:r>
      <w:r w:rsidRPr="00BD5DC8">
        <w:rPr>
          <w:rStyle w:val="Char4"/>
          <w:rFonts w:hint="cs"/>
          <w:rtl/>
        </w:rPr>
        <w:t>ا ب</w:t>
      </w:r>
      <w:r w:rsidR="001C559E">
        <w:rPr>
          <w:rStyle w:val="Char4"/>
          <w:rFonts w:hint="cs"/>
          <w:rtl/>
        </w:rPr>
        <w:t>ی</w:t>
      </w:r>
      <w:r w:rsidRPr="00BD5DC8">
        <w:rPr>
          <w:rStyle w:val="Char4"/>
          <w:rFonts w:hint="cs"/>
          <w:rtl/>
        </w:rPr>
        <w:t>شتر بخوانند</w:t>
      </w:r>
      <w:r w:rsidR="001F073B">
        <w:rPr>
          <w:rStyle w:val="Char4"/>
          <w:rFonts w:hint="cs"/>
          <w:rtl/>
        </w:rPr>
        <w:t>).</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4709A5" w:rsidRDefault="00E51E5A" w:rsidP="00D95541">
      <w:pPr>
        <w:ind w:firstLine="284"/>
        <w:jc w:val="both"/>
        <w:rPr>
          <w:rStyle w:val="Char4"/>
          <w:rtl/>
        </w:rPr>
      </w:pPr>
      <w:r w:rsidRPr="00BD5DC8">
        <w:rPr>
          <w:rStyle w:val="Char5"/>
          <w:rFonts w:hint="cs"/>
          <w:rtl/>
        </w:rPr>
        <w:t>شرح:</w:t>
      </w:r>
      <w:r w:rsidRPr="00BD5DC8">
        <w:rPr>
          <w:rStyle w:val="Char4"/>
          <w:rFonts w:hint="cs"/>
          <w:rtl/>
        </w:rPr>
        <w:t xml:space="preserve"> </w:t>
      </w:r>
      <w:r w:rsidRPr="00992C10">
        <w:rPr>
          <w:rStyle w:val="Char4"/>
          <w:rFonts w:hint="cs"/>
          <w:rtl/>
        </w:rPr>
        <w:t>«مسجد قباء»</w:t>
      </w:r>
      <w:r w:rsidR="0040716E">
        <w:rPr>
          <w:rStyle w:val="Char4"/>
          <w:rFonts w:hint="cs"/>
          <w:rtl/>
        </w:rPr>
        <w:t>:</w:t>
      </w:r>
      <w:r w:rsidRPr="00BD5DC8">
        <w:rPr>
          <w:rStyle w:val="Char4"/>
          <w:rFonts w:hint="cs"/>
          <w:rtl/>
        </w:rPr>
        <w:t xml:space="preserve"> قباء ده</w:t>
      </w:r>
      <w:r w:rsidR="001C559E">
        <w:rPr>
          <w:rStyle w:val="Char4"/>
          <w:rFonts w:hint="cs"/>
          <w:rtl/>
        </w:rPr>
        <w:t>ک</w:t>
      </w:r>
      <w:r w:rsidRPr="00BD5DC8">
        <w:rPr>
          <w:rStyle w:val="Char4"/>
          <w:rFonts w:hint="cs"/>
          <w:rtl/>
        </w:rPr>
        <w:t>ده‌ا</w:t>
      </w:r>
      <w:r w:rsidR="001C559E">
        <w:rPr>
          <w:rStyle w:val="Char4"/>
          <w:rFonts w:hint="cs"/>
          <w:rtl/>
        </w:rPr>
        <w:t>ی</w:t>
      </w:r>
      <w:r w:rsidRPr="00BD5DC8">
        <w:rPr>
          <w:rStyle w:val="Char4"/>
          <w:rFonts w:hint="cs"/>
          <w:rtl/>
        </w:rPr>
        <w:t xml:space="preserve"> بود در دو ما</w:t>
      </w:r>
      <w:r w:rsidR="001C559E">
        <w:rPr>
          <w:rStyle w:val="Char4"/>
          <w:rFonts w:hint="cs"/>
          <w:rtl/>
        </w:rPr>
        <w:t>ی</w:t>
      </w:r>
      <w:r w:rsidRPr="00BD5DC8">
        <w:rPr>
          <w:rStyle w:val="Char4"/>
          <w:rFonts w:hint="cs"/>
          <w:rtl/>
        </w:rPr>
        <w:t>ل</w:t>
      </w:r>
      <w:r w:rsidR="001C559E">
        <w:rPr>
          <w:rStyle w:val="Char4"/>
          <w:rFonts w:hint="cs"/>
          <w:rtl/>
        </w:rPr>
        <w:t>ی</w:t>
      </w:r>
      <w:r w:rsidRPr="00BD5DC8">
        <w:rPr>
          <w:rStyle w:val="Char4"/>
          <w:rFonts w:hint="cs"/>
          <w:rtl/>
        </w:rPr>
        <w:t xml:space="preserve"> مد</w:t>
      </w:r>
      <w:r w:rsidR="001C559E">
        <w:rPr>
          <w:rStyle w:val="Char4"/>
          <w:rFonts w:hint="cs"/>
          <w:rtl/>
        </w:rPr>
        <w:t>ی</w:t>
      </w:r>
      <w:r w:rsidRPr="00BD5DC8">
        <w:rPr>
          <w:rStyle w:val="Char4"/>
          <w:rFonts w:hint="cs"/>
          <w:rtl/>
        </w:rPr>
        <w:t>نه‌</w:t>
      </w:r>
      <w:r w:rsidR="001C559E">
        <w:rPr>
          <w:rStyle w:val="Char4"/>
          <w:rFonts w:hint="cs"/>
          <w:rtl/>
        </w:rPr>
        <w:t>ی</w:t>
      </w:r>
      <w:r w:rsidRPr="00BD5DC8">
        <w:rPr>
          <w:rStyle w:val="Char4"/>
          <w:rFonts w:hint="cs"/>
          <w:rtl/>
        </w:rPr>
        <w:t xml:space="preserve"> منوره </w:t>
      </w:r>
      <w:r w:rsidR="001C559E">
        <w:rPr>
          <w:rStyle w:val="Char4"/>
          <w:rFonts w:hint="cs"/>
          <w:rtl/>
        </w:rPr>
        <w:t>ک</w:t>
      </w:r>
      <w:r w:rsidRPr="00BD5DC8">
        <w:rPr>
          <w:rStyle w:val="Char4"/>
          <w:rFonts w:hint="cs"/>
          <w:rtl/>
        </w:rPr>
        <w:t>ه مقارن هجرت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ا</w:t>
      </w:r>
      <w:r w:rsidR="001C559E">
        <w:rPr>
          <w:rStyle w:val="Char4"/>
          <w:rFonts w:hint="cs"/>
          <w:rtl/>
        </w:rPr>
        <w:t>ی</w:t>
      </w:r>
      <w:r w:rsidRPr="00BD5DC8">
        <w:rPr>
          <w:rStyle w:val="Char4"/>
          <w:rFonts w:hint="cs"/>
          <w:rtl/>
        </w:rPr>
        <w:t>ن شهر، طائفه‌</w:t>
      </w:r>
      <w:r w:rsidR="001C559E">
        <w:rPr>
          <w:rStyle w:val="Char4"/>
          <w:rFonts w:hint="cs"/>
          <w:rtl/>
        </w:rPr>
        <w:t>ی</w:t>
      </w:r>
      <w:r w:rsidRPr="00BD5DC8">
        <w:rPr>
          <w:rStyle w:val="Char4"/>
          <w:rFonts w:hint="cs"/>
          <w:rtl/>
        </w:rPr>
        <w:t xml:space="preserve"> «بن</w:t>
      </w:r>
      <w:r w:rsidR="001C559E">
        <w:rPr>
          <w:rStyle w:val="Char4"/>
          <w:rFonts w:hint="cs"/>
          <w:rtl/>
        </w:rPr>
        <w:t>ی</w:t>
      </w:r>
      <w:r w:rsidRPr="00BD5DC8">
        <w:rPr>
          <w:rStyle w:val="Char4"/>
          <w:rFonts w:hint="cs"/>
          <w:rtl/>
        </w:rPr>
        <w:t xml:space="preserve"> عمرو بن عوف» در آن س</w:t>
      </w:r>
      <w:r w:rsidR="001C559E">
        <w:rPr>
          <w:rStyle w:val="Char4"/>
          <w:rFonts w:hint="cs"/>
          <w:rtl/>
        </w:rPr>
        <w:t>ک</w:t>
      </w:r>
      <w:r w:rsidRPr="00BD5DC8">
        <w:rPr>
          <w:rStyle w:val="Char4"/>
          <w:rFonts w:hint="cs"/>
          <w:rtl/>
        </w:rPr>
        <w:t>ونت داشتند.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پس از ورود به مد</w:t>
      </w:r>
      <w:r w:rsidR="001C559E">
        <w:rPr>
          <w:rStyle w:val="Char4"/>
          <w:rFonts w:hint="cs"/>
          <w:rtl/>
        </w:rPr>
        <w:t>ی</w:t>
      </w:r>
      <w:r w:rsidRPr="00BD5DC8">
        <w:rPr>
          <w:rStyle w:val="Char4"/>
          <w:rFonts w:hint="cs"/>
          <w:rtl/>
        </w:rPr>
        <w:t xml:space="preserve">نه، با </w:t>
      </w:r>
      <w:r w:rsidR="001C559E">
        <w:rPr>
          <w:rStyle w:val="Char4"/>
          <w:rFonts w:hint="cs"/>
          <w:rtl/>
        </w:rPr>
        <w:t>ک</w:t>
      </w:r>
      <w:r w:rsidRPr="00BD5DC8">
        <w:rPr>
          <w:rStyle w:val="Char4"/>
          <w:rFonts w:hint="cs"/>
          <w:rtl/>
        </w:rPr>
        <w:t>م</w:t>
      </w:r>
      <w:r w:rsidR="001C559E">
        <w:rPr>
          <w:rStyle w:val="Char4"/>
          <w:rFonts w:hint="cs"/>
          <w:rtl/>
        </w:rPr>
        <w:t>ک</w:t>
      </w:r>
      <w:r w:rsidRPr="00BD5DC8">
        <w:rPr>
          <w:rStyle w:val="Char4"/>
          <w:rFonts w:hint="cs"/>
          <w:rtl/>
        </w:rPr>
        <w:t xml:space="preserve"> اصحاب و </w:t>
      </w:r>
      <w:r w:rsidR="001C559E">
        <w:rPr>
          <w:rStyle w:val="Char4"/>
          <w:rFonts w:hint="cs"/>
          <w:rtl/>
        </w:rPr>
        <w:t>ی</w:t>
      </w:r>
      <w:r w:rsidRPr="00BD5DC8">
        <w:rPr>
          <w:rStyle w:val="Char4"/>
          <w:rFonts w:hint="cs"/>
          <w:rtl/>
        </w:rPr>
        <w:t>ارانش</w:t>
      </w:r>
      <w:r w:rsidR="001F073B" w:rsidRPr="001F073B">
        <w:rPr>
          <w:rStyle w:val="Char4"/>
          <w:rFonts w:cs="CTraditional Arabic" w:hint="cs"/>
          <w:rtl/>
        </w:rPr>
        <w:t xml:space="preserve"> ش</w:t>
      </w:r>
      <w:r w:rsidR="00BA7FD8" w:rsidRPr="00BA7FD8">
        <w:rPr>
          <w:rStyle w:val="Char4"/>
          <w:rFonts w:hint="cs"/>
          <w:rtl/>
        </w:rPr>
        <w:t>،</w:t>
      </w:r>
      <w:r w:rsidRPr="00BD5DC8">
        <w:rPr>
          <w:rStyle w:val="Char4"/>
          <w:rFonts w:hint="cs"/>
          <w:rtl/>
        </w:rPr>
        <w:t xml:space="preserve"> اول</w:t>
      </w:r>
      <w:r w:rsidR="001C559E">
        <w:rPr>
          <w:rStyle w:val="Char4"/>
          <w:rFonts w:hint="cs"/>
          <w:rtl/>
        </w:rPr>
        <w:t>ی</w:t>
      </w:r>
      <w:r w:rsidRPr="00BD5DC8">
        <w:rPr>
          <w:rStyle w:val="Char4"/>
          <w:rFonts w:hint="cs"/>
          <w:rtl/>
        </w:rPr>
        <w:t xml:space="preserve">ن مسجد را </w:t>
      </w:r>
      <w:r w:rsidR="001C559E">
        <w:rPr>
          <w:rStyle w:val="Char4"/>
          <w:rFonts w:hint="cs"/>
          <w:rtl/>
        </w:rPr>
        <w:t>ک</w:t>
      </w:r>
      <w:r w:rsidRPr="00BD5DC8">
        <w:rPr>
          <w:rStyle w:val="Char4"/>
          <w:rFonts w:hint="cs"/>
          <w:rtl/>
        </w:rPr>
        <w:t>ه به «</w:t>
      </w:r>
      <w:r w:rsidRPr="00992C10">
        <w:rPr>
          <w:rStyle w:val="Char4"/>
          <w:rFonts w:hint="cs"/>
          <w:rtl/>
        </w:rPr>
        <w:t>قباء</w:t>
      </w:r>
      <w:r w:rsidRPr="00BD5DC8">
        <w:rPr>
          <w:rStyle w:val="Char4"/>
          <w:rFonts w:hint="cs"/>
          <w:rtl/>
        </w:rPr>
        <w:t>» نامگذار</w:t>
      </w:r>
      <w:r w:rsidR="001C559E">
        <w:rPr>
          <w:rStyle w:val="Char4"/>
          <w:rFonts w:hint="cs"/>
          <w:rtl/>
        </w:rPr>
        <w:t>ی</w:t>
      </w:r>
      <w:r w:rsidRPr="00BD5DC8">
        <w:rPr>
          <w:rStyle w:val="Char4"/>
          <w:rFonts w:hint="cs"/>
          <w:rtl/>
        </w:rPr>
        <w:t xml:space="preserve"> شد، در هم</w:t>
      </w:r>
      <w:r w:rsidR="001C559E">
        <w:rPr>
          <w:rStyle w:val="Char4"/>
          <w:rFonts w:hint="cs"/>
          <w:rtl/>
        </w:rPr>
        <w:t>ی</w:t>
      </w:r>
      <w:r w:rsidRPr="00BD5DC8">
        <w:rPr>
          <w:rStyle w:val="Char4"/>
          <w:rFonts w:hint="cs"/>
          <w:rtl/>
        </w:rPr>
        <w:t>ن م</w:t>
      </w:r>
      <w:r w:rsidR="001C559E">
        <w:rPr>
          <w:rStyle w:val="Char4"/>
          <w:rFonts w:hint="cs"/>
          <w:rtl/>
        </w:rPr>
        <w:t>ک</w:t>
      </w:r>
      <w:r w:rsidRPr="00BD5DC8">
        <w:rPr>
          <w:rStyle w:val="Char4"/>
          <w:rFonts w:hint="cs"/>
          <w:rtl/>
        </w:rPr>
        <w:t>ان ساختند. هم ا</w:t>
      </w:r>
      <w:r w:rsidR="001C559E">
        <w:rPr>
          <w:rStyle w:val="Char4"/>
          <w:rFonts w:hint="cs"/>
          <w:rtl/>
        </w:rPr>
        <w:t>ک</w:t>
      </w:r>
      <w:r w:rsidRPr="00BD5DC8">
        <w:rPr>
          <w:rStyle w:val="Char4"/>
          <w:rFonts w:hint="cs"/>
          <w:rtl/>
        </w:rPr>
        <w:t>نون مساحت تقر</w:t>
      </w:r>
      <w:r w:rsidR="001C559E">
        <w:rPr>
          <w:rStyle w:val="Char4"/>
          <w:rFonts w:hint="cs"/>
          <w:rtl/>
        </w:rPr>
        <w:t>ی</w:t>
      </w:r>
      <w:r w:rsidRPr="00BD5DC8">
        <w:rPr>
          <w:rStyle w:val="Char4"/>
          <w:rFonts w:hint="cs"/>
          <w:rtl/>
        </w:rPr>
        <w:t>ب</w:t>
      </w:r>
      <w:r w:rsidR="001C559E">
        <w:rPr>
          <w:rStyle w:val="Char4"/>
          <w:rFonts w:hint="cs"/>
          <w:rtl/>
        </w:rPr>
        <w:t>ی</w:t>
      </w:r>
      <w:r w:rsidRPr="00BD5DC8">
        <w:rPr>
          <w:rStyle w:val="Char4"/>
          <w:rFonts w:hint="cs"/>
          <w:rtl/>
        </w:rPr>
        <w:t xml:space="preserve"> مسجد و بناها</w:t>
      </w:r>
      <w:r w:rsidR="001C559E">
        <w:rPr>
          <w:rStyle w:val="Char4"/>
          <w:rFonts w:hint="cs"/>
          <w:rtl/>
        </w:rPr>
        <w:t>ی</w:t>
      </w:r>
      <w:r w:rsidRPr="00BD5DC8">
        <w:rPr>
          <w:rStyle w:val="Char4"/>
          <w:rFonts w:hint="cs"/>
          <w:rtl/>
        </w:rPr>
        <w:t xml:space="preserve"> جانب</w:t>
      </w:r>
      <w:r w:rsidR="001C559E">
        <w:rPr>
          <w:rStyle w:val="Char4"/>
          <w:rFonts w:hint="cs"/>
          <w:rtl/>
        </w:rPr>
        <w:t>ی</w:t>
      </w:r>
      <w:r w:rsidRPr="00BD5DC8">
        <w:rPr>
          <w:rStyle w:val="Char4"/>
          <w:rFonts w:hint="cs"/>
          <w:rtl/>
        </w:rPr>
        <w:t xml:space="preserve"> مربوط به آن به 13500 مترمربع رس</w:t>
      </w:r>
      <w:r w:rsidR="001C559E">
        <w:rPr>
          <w:rStyle w:val="Char4"/>
          <w:rFonts w:hint="cs"/>
          <w:rtl/>
        </w:rPr>
        <w:t>ی</w:t>
      </w:r>
      <w:r w:rsidRPr="00BD5DC8">
        <w:rPr>
          <w:rStyle w:val="Char4"/>
          <w:rFonts w:hint="cs"/>
          <w:rtl/>
        </w:rPr>
        <w:t>ده و به ش</w:t>
      </w:r>
      <w:r w:rsidR="001C559E">
        <w:rPr>
          <w:rStyle w:val="Char4"/>
          <w:rFonts w:hint="cs"/>
          <w:rtl/>
        </w:rPr>
        <w:t>ک</w:t>
      </w:r>
      <w:r w:rsidRPr="00BD5DC8">
        <w:rPr>
          <w:rStyle w:val="Char4"/>
          <w:rFonts w:hint="cs"/>
          <w:rtl/>
        </w:rPr>
        <w:t>ل ز</w:t>
      </w:r>
      <w:r w:rsidR="001C559E">
        <w:rPr>
          <w:rStyle w:val="Char4"/>
          <w:rFonts w:hint="cs"/>
          <w:rtl/>
        </w:rPr>
        <w:t>ی</w:t>
      </w:r>
      <w:r w:rsidRPr="00BD5DC8">
        <w:rPr>
          <w:rStyle w:val="Char4"/>
          <w:rFonts w:hint="cs"/>
          <w:rtl/>
        </w:rPr>
        <w:t>با</w:t>
      </w:r>
      <w:r w:rsidR="001C559E">
        <w:rPr>
          <w:rStyle w:val="Char4"/>
          <w:rFonts w:hint="cs"/>
          <w:rtl/>
        </w:rPr>
        <w:t>یی</w:t>
      </w:r>
      <w:r w:rsidRPr="00BD5DC8">
        <w:rPr>
          <w:rStyle w:val="Char4"/>
          <w:rFonts w:hint="cs"/>
          <w:rtl/>
        </w:rPr>
        <w:t xml:space="preserve"> ساخته شده است </w:t>
      </w:r>
      <w:r w:rsidR="001C559E">
        <w:rPr>
          <w:rStyle w:val="Char4"/>
          <w:rFonts w:hint="cs"/>
          <w:rtl/>
        </w:rPr>
        <w:t>ک</w:t>
      </w:r>
      <w:r w:rsidRPr="00BD5DC8">
        <w:rPr>
          <w:rStyle w:val="Char4"/>
          <w:rFonts w:hint="cs"/>
          <w:rtl/>
        </w:rPr>
        <w:t>ه جا</w:t>
      </w:r>
      <w:r w:rsidR="001C559E">
        <w:rPr>
          <w:rStyle w:val="Char4"/>
          <w:rFonts w:hint="cs"/>
          <w:rtl/>
        </w:rPr>
        <w:t xml:space="preserve">ی </w:t>
      </w:r>
      <w:r w:rsidRPr="00BD5DC8">
        <w:rPr>
          <w:rStyle w:val="Char4"/>
          <w:rFonts w:hint="cs"/>
          <w:rtl/>
        </w:rPr>
        <w:t>20000 نمازگزار را دارد و چهار</w:t>
      </w:r>
      <w:r w:rsidR="001C559E">
        <w:rPr>
          <w:rStyle w:val="Char4"/>
          <w:rFonts w:hint="cs"/>
          <w:rtl/>
        </w:rPr>
        <w:t xml:space="preserve"> </w:t>
      </w:r>
      <w:r w:rsidRPr="00BD5DC8">
        <w:rPr>
          <w:rStyle w:val="Char4"/>
          <w:rFonts w:hint="cs"/>
          <w:rtl/>
        </w:rPr>
        <w:t xml:space="preserve">مناره </w:t>
      </w:r>
      <w:r w:rsidR="001C559E">
        <w:rPr>
          <w:rStyle w:val="Char4"/>
          <w:rFonts w:hint="cs"/>
          <w:rtl/>
        </w:rPr>
        <w:t>ک</w:t>
      </w:r>
      <w:r w:rsidRPr="00BD5DC8">
        <w:rPr>
          <w:rStyle w:val="Char4"/>
          <w:rFonts w:hint="cs"/>
          <w:rtl/>
        </w:rPr>
        <w:t xml:space="preserve">ه هر </w:t>
      </w:r>
      <w:r w:rsidR="001C559E">
        <w:rPr>
          <w:rStyle w:val="Char4"/>
          <w:rFonts w:hint="cs"/>
          <w:rtl/>
        </w:rPr>
        <w:t>ک</w:t>
      </w:r>
      <w:r w:rsidRPr="00BD5DC8">
        <w:rPr>
          <w:rStyle w:val="Char4"/>
          <w:rFonts w:hint="cs"/>
          <w:rtl/>
        </w:rPr>
        <w:t>دام 47 متر طول دارد وآ</w:t>
      </w:r>
      <w:r w:rsidR="001C559E">
        <w:rPr>
          <w:rStyle w:val="Char4"/>
          <w:rFonts w:hint="cs"/>
          <w:rtl/>
        </w:rPr>
        <w:t>ی</w:t>
      </w:r>
      <w:r w:rsidRPr="00BD5DC8">
        <w:rPr>
          <w:rStyle w:val="Char4"/>
          <w:rFonts w:hint="cs"/>
          <w:rtl/>
        </w:rPr>
        <w:t xml:space="preserve">ه </w:t>
      </w:r>
      <w:r w:rsidR="00D95541" w:rsidRPr="00D95541">
        <w:rPr>
          <w:rStyle w:val="Char4"/>
          <w:rFonts w:cs="Traditional Arabic"/>
          <w:rtl/>
        </w:rPr>
        <w:t>﴿</w:t>
      </w:r>
      <w:r w:rsidR="00D95541" w:rsidRPr="00D95541">
        <w:rPr>
          <w:rStyle w:val="Chard"/>
          <w:rtl/>
        </w:rPr>
        <w:t xml:space="preserve">لَّمَسۡجِدٌ أُسِّسَ عَلَى </w:t>
      </w:r>
      <w:r w:rsidR="00D95541" w:rsidRPr="00D95541">
        <w:rPr>
          <w:rStyle w:val="Chard"/>
          <w:rFonts w:hint="cs"/>
          <w:rtl/>
        </w:rPr>
        <w:t>ٱ</w:t>
      </w:r>
      <w:r w:rsidR="00D95541" w:rsidRPr="00D95541">
        <w:rPr>
          <w:rStyle w:val="Chard"/>
          <w:rFonts w:hint="eastAsia"/>
          <w:rtl/>
        </w:rPr>
        <w:t>لتَّقۡوَىٰ</w:t>
      </w:r>
      <w:r w:rsidR="00D95541" w:rsidRPr="00D95541">
        <w:rPr>
          <w:rStyle w:val="Char4"/>
          <w:rFonts w:ascii="Times New Roman" w:hAnsi="Times New Roman" w:cs="Traditional Arabic" w:hint="cs"/>
          <w:rtl/>
        </w:rPr>
        <w:t>﴾</w:t>
      </w:r>
      <w:r w:rsidR="00D95541">
        <w:rPr>
          <w:rStyle w:val="Char4"/>
          <w:rFonts w:ascii="Times New Roman" w:hAnsi="Times New Roman"/>
          <w:szCs w:val="24"/>
          <w:rtl/>
        </w:rPr>
        <w:t xml:space="preserve"> </w:t>
      </w:r>
      <w:r w:rsidR="00D95541" w:rsidRPr="00D95541">
        <w:rPr>
          <w:rStyle w:val="Char6"/>
          <w:rtl/>
        </w:rPr>
        <w:t>[التوبة: 108]</w:t>
      </w:r>
      <w:r w:rsidR="00D95541">
        <w:rPr>
          <w:rStyle w:val="Char6"/>
          <w:rFonts w:hint="cs"/>
          <w:rtl/>
        </w:rPr>
        <w:t>.</w:t>
      </w:r>
      <w:r w:rsidR="001C559E">
        <w:rPr>
          <w:rStyle w:val="Char4"/>
          <w:rFonts w:hint="cs"/>
          <w:rtl/>
        </w:rPr>
        <w:t xml:space="preserve"> </w:t>
      </w:r>
      <w:r w:rsidRPr="00BD5DC8">
        <w:rPr>
          <w:rStyle w:val="Char4"/>
          <w:rFonts w:hint="cs"/>
          <w:rtl/>
        </w:rPr>
        <w:t>ن</w:t>
      </w:r>
      <w:r w:rsidR="001C559E">
        <w:rPr>
          <w:rStyle w:val="Char4"/>
          <w:rFonts w:hint="cs"/>
          <w:rtl/>
        </w:rPr>
        <w:t>ی</w:t>
      </w:r>
      <w:r w:rsidRPr="00BD5DC8">
        <w:rPr>
          <w:rStyle w:val="Char4"/>
          <w:rFonts w:hint="cs"/>
          <w:rtl/>
        </w:rPr>
        <w:t>ز درباره‌</w:t>
      </w:r>
      <w:r w:rsidR="001C559E">
        <w:rPr>
          <w:rStyle w:val="Char4"/>
          <w:rFonts w:hint="cs"/>
          <w:rtl/>
        </w:rPr>
        <w:t>ی</w:t>
      </w:r>
      <w:r w:rsidRPr="00BD5DC8">
        <w:rPr>
          <w:rStyle w:val="Char4"/>
          <w:rFonts w:hint="cs"/>
          <w:rtl/>
        </w:rPr>
        <w:t xml:space="preserve"> هم</w:t>
      </w:r>
      <w:r w:rsidR="001C559E">
        <w:rPr>
          <w:rStyle w:val="Char4"/>
          <w:rFonts w:hint="cs"/>
          <w:rtl/>
        </w:rPr>
        <w:t>ی</w:t>
      </w:r>
      <w:r w:rsidRPr="00BD5DC8">
        <w:rPr>
          <w:rStyle w:val="Char4"/>
          <w:rFonts w:hint="cs"/>
          <w:rtl/>
        </w:rPr>
        <w:t>ن مسجد نازل شده است.</w:t>
      </w:r>
    </w:p>
    <w:p w:rsidR="00E51E5A" w:rsidRPr="00BD5DC8" w:rsidRDefault="00BA7FD8" w:rsidP="001F2681">
      <w:pPr>
        <w:autoSpaceDE w:val="0"/>
        <w:autoSpaceDN w:val="0"/>
        <w:adjustRightInd w:val="0"/>
        <w:ind w:firstLine="227"/>
        <w:jc w:val="lowKashida"/>
        <w:rPr>
          <w:rStyle w:val="Char3"/>
        </w:rPr>
      </w:pPr>
      <w:r w:rsidRPr="00BA7FD8">
        <w:rPr>
          <w:rStyle w:val="Char4"/>
          <w:rtl/>
        </w:rPr>
        <w:t>696</w:t>
      </w:r>
      <w:r w:rsidR="00CF164C" w:rsidRPr="00CF164C">
        <w:rPr>
          <w:rStyle w:val="Char3"/>
          <w:rFonts w:cs="IRNazli"/>
          <w:rtl/>
        </w:rPr>
        <w:t xml:space="preserve"> ـ (</w:t>
      </w:r>
      <w:r w:rsidRPr="00BA7FD8">
        <w:rPr>
          <w:rStyle w:val="Char4"/>
          <w:rtl/>
        </w:rPr>
        <w:t>8</w:t>
      </w:r>
      <w:r w:rsidR="00CF164C" w:rsidRPr="00CF164C">
        <w:rPr>
          <w:rStyle w:val="Char3"/>
          <w:rFonts w:cs="IRNazli"/>
          <w:rtl/>
        </w:rPr>
        <w:t>)</w:t>
      </w:r>
      <w:r w:rsidR="001C559E">
        <w:rPr>
          <w:rStyle w:val="Char3"/>
          <w:rtl/>
        </w:rPr>
        <w:t xml:space="preserve"> </w:t>
      </w:r>
      <w:r w:rsidR="00E51E5A" w:rsidRPr="00BD5DC8">
        <w:rPr>
          <w:rStyle w:val="Char3"/>
          <w:rtl/>
        </w:rPr>
        <w:t>وعن أبي هريرة</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E51E5A" w:rsidRPr="00BD5DC8">
        <w:rPr>
          <w:rStyle w:val="Char3"/>
          <w:rtl/>
        </w:rPr>
        <w:t xml:space="preserve"> «أح</w:t>
      </w:r>
      <w:r w:rsidR="00E51E5A" w:rsidRPr="00BD5DC8">
        <w:rPr>
          <w:rStyle w:val="Char3"/>
          <w:rFonts w:hint="cs"/>
          <w:rtl/>
        </w:rPr>
        <w:t>َ</w:t>
      </w:r>
      <w:r w:rsidR="00E51E5A" w:rsidRPr="00BD5DC8">
        <w:rPr>
          <w:rStyle w:val="Char3"/>
          <w:rtl/>
        </w:rPr>
        <w:t>بُّ الب</w:t>
      </w:r>
      <w:r w:rsidR="00E51E5A" w:rsidRPr="00BD5DC8">
        <w:rPr>
          <w:rStyle w:val="Char3"/>
          <w:rFonts w:hint="cs"/>
          <w:rtl/>
        </w:rPr>
        <w:t>ِ</w:t>
      </w:r>
      <w:r w:rsidR="00E51E5A" w:rsidRPr="00BD5DC8">
        <w:rPr>
          <w:rStyle w:val="Char3"/>
          <w:rtl/>
        </w:rPr>
        <w:t>لاد إلى اللَّهِ م</w:t>
      </w:r>
      <w:r w:rsidR="00E51E5A" w:rsidRPr="00BD5DC8">
        <w:rPr>
          <w:rStyle w:val="Char3"/>
          <w:rFonts w:hint="cs"/>
          <w:rtl/>
        </w:rPr>
        <w:t>َ</w:t>
      </w:r>
      <w:r w:rsidR="00E51E5A" w:rsidRPr="00BD5DC8">
        <w:rPr>
          <w:rStyle w:val="Char3"/>
          <w:rtl/>
        </w:rPr>
        <w:t>ساج</w:t>
      </w:r>
      <w:r w:rsidR="00E51E5A" w:rsidRPr="00BD5DC8">
        <w:rPr>
          <w:rStyle w:val="Char3"/>
          <w:rFonts w:hint="cs"/>
          <w:rtl/>
        </w:rPr>
        <w:t>ِ</w:t>
      </w:r>
      <w:r w:rsidR="00E51E5A" w:rsidRPr="00BD5DC8">
        <w:rPr>
          <w:rStyle w:val="Char3"/>
          <w:rtl/>
        </w:rPr>
        <w:t>دُها،</w:t>
      </w:r>
      <w:r w:rsidR="001C559E">
        <w:rPr>
          <w:rStyle w:val="Char3"/>
          <w:rtl/>
        </w:rPr>
        <w:t xml:space="preserve"> و</w:t>
      </w:r>
      <w:r w:rsidR="00E51E5A" w:rsidRPr="00BD5DC8">
        <w:rPr>
          <w:rStyle w:val="Char3"/>
          <w:rtl/>
        </w:rPr>
        <w:t>أبغ</w:t>
      </w:r>
      <w:r w:rsidR="00E51E5A" w:rsidRPr="00BD5DC8">
        <w:rPr>
          <w:rStyle w:val="Char3"/>
          <w:rFonts w:hint="cs"/>
          <w:rtl/>
        </w:rPr>
        <w:t>َ</w:t>
      </w:r>
      <w:r w:rsidR="00E51E5A" w:rsidRPr="00BD5DC8">
        <w:rPr>
          <w:rStyle w:val="Char3"/>
          <w:rtl/>
        </w:rPr>
        <w:t>ضُ</w:t>
      </w:r>
      <w:r w:rsidR="00E51E5A" w:rsidRPr="00BD5DC8">
        <w:rPr>
          <w:rStyle w:val="Char3"/>
          <w:rFonts w:hint="cs"/>
          <w:rtl/>
        </w:rPr>
        <w:t xml:space="preserve"> </w:t>
      </w:r>
      <w:r w:rsidR="00E51E5A" w:rsidRPr="00BD5DC8">
        <w:rPr>
          <w:rStyle w:val="Char3"/>
          <w:rtl/>
        </w:rPr>
        <w:t>الب</w:t>
      </w:r>
      <w:r w:rsidR="00E51E5A" w:rsidRPr="00BD5DC8">
        <w:rPr>
          <w:rStyle w:val="Char3"/>
          <w:rFonts w:hint="cs"/>
          <w:rtl/>
        </w:rPr>
        <w:t>ِ</w:t>
      </w:r>
      <w:r w:rsidR="00E51E5A" w:rsidRPr="00BD5DC8">
        <w:rPr>
          <w:rStyle w:val="Char3"/>
          <w:rtl/>
        </w:rPr>
        <w:t xml:space="preserve">لادِ إلى الله أسواقُها». </w:t>
      </w:r>
      <w:r w:rsidR="00E51E5A" w:rsidRPr="00D95541">
        <w:rPr>
          <w:rStyle w:val="Char1"/>
          <w:rtl/>
        </w:rPr>
        <w:t>رواه مسلم</w:t>
      </w:r>
      <w:r w:rsidR="00E068AD" w:rsidRPr="001F2681">
        <w:rPr>
          <w:rStyle w:val="Char4"/>
          <w:rFonts w:hint="cs"/>
          <w:vertAlign w:val="superscript"/>
          <w:rtl/>
        </w:rPr>
        <w:t>(</w:t>
      </w:r>
      <w:r w:rsidR="00E068AD" w:rsidRPr="001F2681">
        <w:rPr>
          <w:rStyle w:val="Char4"/>
          <w:vertAlign w:val="superscript"/>
          <w:rtl/>
        </w:rPr>
        <w:footnoteReference w:id="429"/>
      </w:r>
      <w:r w:rsidR="00E068AD" w:rsidRPr="001F2681">
        <w:rPr>
          <w:rStyle w:val="Char4"/>
          <w:rFonts w:hint="cs"/>
          <w:vertAlign w:val="superscript"/>
          <w:rtl/>
        </w:rPr>
        <w:t>)</w:t>
      </w:r>
      <w:r w:rsidR="001F2681">
        <w:rPr>
          <w:rStyle w:val="Char4"/>
          <w:lang w:bidi="ar-SA"/>
        </w:rPr>
        <w:t>.</w:t>
      </w:r>
    </w:p>
    <w:p w:rsidR="00E51E5A" w:rsidRPr="00BD5DC8" w:rsidRDefault="00E51E5A" w:rsidP="004709A5">
      <w:pPr>
        <w:ind w:firstLine="284"/>
        <w:jc w:val="both"/>
        <w:rPr>
          <w:rStyle w:val="Char4"/>
          <w:rtl/>
        </w:rPr>
      </w:pPr>
      <w:r w:rsidRPr="00BD5DC8">
        <w:rPr>
          <w:rStyle w:val="Char4"/>
          <w:rFonts w:hint="cs"/>
          <w:rtl/>
        </w:rPr>
        <w:t>696- (8) ابوهر</w:t>
      </w:r>
      <w:r w:rsidR="001C559E">
        <w:rPr>
          <w:rStyle w:val="Char4"/>
          <w:rFonts w:hint="cs"/>
          <w:rtl/>
        </w:rPr>
        <w:t>ی</w:t>
      </w:r>
      <w:r w:rsidRPr="00BD5DC8">
        <w:rPr>
          <w:rStyle w:val="Char4"/>
          <w:rFonts w:hint="cs"/>
          <w:rtl/>
        </w:rPr>
        <w:t>ره</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محبوب‌تر</w:t>
      </w:r>
      <w:r w:rsidR="001C559E">
        <w:rPr>
          <w:rStyle w:val="Char4"/>
          <w:rFonts w:hint="cs"/>
          <w:rtl/>
        </w:rPr>
        <w:t>ی</w:t>
      </w:r>
      <w:r w:rsidRPr="00BD5DC8">
        <w:rPr>
          <w:rStyle w:val="Char4"/>
          <w:rFonts w:hint="cs"/>
          <w:rtl/>
        </w:rPr>
        <w:t>ن و دوست‌داشتن</w:t>
      </w:r>
      <w:r w:rsidR="001C559E">
        <w:rPr>
          <w:rStyle w:val="Char4"/>
          <w:rFonts w:hint="cs"/>
          <w:rtl/>
        </w:rPr>
        <w:t>ی</w:t>
      </w:r>
      <w:r w:rsidRPr="00BD5DC8">
        <w:rPr>
          <w:rStyle w:val="Char4"/>
          <w:rFonts w:hint="cs"/>
          <w:rtl/>
        </w:rPr>
        <w:t>‌تر</w:t>
      </w:r>
      <w:r w:rsidR="001C559E">
        <w:rPr>
          <w:rStyle w:val="Char4"/>
          <w:rFonts w:hint="cs"/>
          <w:rtl/>
        </w:rPr>
        <w:t>ی</w:t>
      </w:r>
      <w:r w:rsidRPr="00BD5DC8">
        <w:rPr>
          <w:rStyle w:val="Char4"/>
          <w:rFonts w:hint="cs"/>
          <w:rtl/>
        </w:rPr>
        <w:t>ن جا در شهرها، در پ</w:t>
      </w:r>
      <w:r w:rsidR="001C559E">
        <w:rPr>
          <w:rStyle w:val="Char4"/>
          <w:rFonts w:hint="cs"/>
          <w:rtl/>
        </w:rPr>
        <w:t>ی</w:t>
      </w:r>
      <w:r w:rsidRPr="00BD5DC8">
        <w:rPr>
          <w:rStyle w:val="Char4"/>
          <w:rFonts w:hint="cs"/>
          <w:rtl/>
        </w:rPr>
        <w:t>شگاه خدا، مسجدها</w:t>
      </w:r>
      <w:r w:rsidR="001C559E">
        <w:rPr>
          <w:rStyle w:val="Char4"/>
          <w:rFonts w:hint="cs"/>
          <w:rtl/>
        </w:rPr>
        <w:t>ی</w:t>
      </w:r>
      <w:r w:rsidRPr="00BD5DC8">
        <w:rPr>
          <w:rStyle w:val="Char4"/>
          <w:rFonts w:hint="cs"/>
          <w:rtl/>
        </w:rPr>
        <w:t xml:space="preserve"> آن است و منفور‌تر</w:t>
      </w:r>
      <w:r w:rsidR="001C559E">
        <w:rPr>
          <w:rStyle w:val="Char4"/>
          <w:rFonts w:hint="cs"/>
          <w:rtl/>
        </w:rPr>
        <w:t>ی</w:t>
      </w:r>
      <w:r w:rsidRPr="00BD5DC8">
        <w:rPr>
          <w:rStyle w:val="Char4"/>
          <w:rFonts w:hint="cs"/>
          <w:rtl/>
        </w:rPr>
        <w:t>ن و خشم‌انگ</w:t>
      </w:r>
      <w:r w:rsidR="001C559E">
        <w:rPr>
          <w:rStyle w:val="Char4"/>
          <w:rFonts w:hint="cs"/>
          <w:rtl/>
        </w:rPr>
        <w:t>ی</w:t>
      </w:r>
      <w:r w:rsidRPr="00BD5DC8">
        <w:rPr>
          <w:rStyle w:val="Char4"/>
          <w:rFonts w:hint="cs"/>
          <w:rtl/>
        </w:rPr>
        <w:t>ز‌تر</w:t>
      </w:r>
      <w:r w:rsidR="001C559E">
        <w:rPr>
          <w:rStyle w:val="Char4"/>
          <w:rFonts w:hint="cs"/>
          <w:rtl/>
        </w:rPr>
        <w:t>ی</w:t>
      </w:r>
      <w:r w:rsidRPr="00BD5DC8">
        <w:rPr>
          <w:rStyle w:val="Char4"/>
          <w:rFonts w:hint="cs"/>
          <w:rtl/>
        </w:rPr>
        <w:t>ن جا</w:t>
      </w:r>
      <w:r w:rsidR="001C559E">
        <w:rPr>
          <w:rStyle w:val="Char4"/>
          <w:rFonts w:hint="cs"/>
          <w:rtl/>
        </w:rPr>
        <w:t>ی</w:t>
      </w:r>
      <w:r w:rsidRPr="00BD5DC8">
        <w:rPr>
          <w:rStyle w:val="Char4"/>
          <w:rFonts w:hint="cs"/>
          <w:rtl/>
        </w:rPr>
        <w:t xml:space="preserve"> آنها، بازارها</w:t>
      </w:r>
      <w:r w:rsidR="001C559E">
        <w:rPr>
          <w:rStyle w:val="Char4"/>
          <w:rFonts w:hint="cs"/>
          <w:rtl/>
        </w:rPr>
        <w:t>ی</w:t>
      </w:r>
      <w:r w:rsidRPr="00BD5DC8">
        <w:rPr>
          <w:rStyle w:val="Char4"/>
          <w:rFonts w:hint="cs"/>
          <w:rtl/>
        </w:rPr>
        <w:t xml:space="preserve"> آن. </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مسجد، اساساً مر</w:t>
      </w:r>
      <w:r w:rsidR="001C559E">
        <w:rPr>
          <w:rStyle w:val="Char4"/>
          <w:rFonts w:hint="cs"/>
          <w:rtl/>
        </w:rPr>
        <w:t>ک</w:t>
      </w:r>
      <w:r w:rsidRPr="00BD5DC8">
        <w:rPr>
          <w:rStyle w:val="Char4"/>
          <w:rFonts w:hint="cs"/>
          <w:rtl/>
        </w:rPr>
        <w:t>ز</w:t>
      </w:r>
      <w:r w:rsidR="001C559E">
        <w:rPr>
          <w:rStyle w:val="Char4"/>
          <w:rFonts w:hint="cs"/>
          <w:rtl/>
        </w:rPr>
        <w:t>ی</w:t>
      </w:r>
      <w:r w:rsidRPr="00BD5DC8">
        <w:rPr>
          <w:rStyle w:val="Char4"/>
          <w:rFonts w:hint="cs"/>
          <w:rtl/>
        </w:rPr>
        <w:t xml:space="preserve"> برا</w:t>
      </w:r>
      <w:r w:rsidR="001C559E">
        <w:rPr>
          <w:rStyle w:val="Char4"/>
          <w:rFonts w:hint="cs"/>
          <w:rtl/>
        </w:rPr>
        <w:t>ی</w:t>
      </w:r>
      <w:r w:rsidRPr="00BD5DC8">
        <w:rPr>
          <w:rStyle w:val="Char4"/>
          <w:rFonts w:hint="cs"/>
          <w:rtl/>
        </w:rPr>
        <w:t xml:space="preserve"> عبادت جمع</w:t>
      </w:r>
      <w:r w:rsidR="001C559E">
        <w:rPr>
          <w:rStyle w:val="Char4"/>
          <w:rFonts w:hint="cs"/>
          <w:rtl/>
        </w:rPr>
        <w:t>ی</w:t>
      </w:r>
      <w:r w:rsidRPr="00BD5DC8">
        <w:rPr>
          <w:rStyle w:val="Char4"/>
          <w:rFonts w:hint="cs"/>
          <w:rtl/>
        </w:rPr>
        <w:t xml:space="preserve"> مسلمانان جهت ادا</w:t>
      </w:r>
      <w:r w:rsidR="001C559E">
        <w:rPr>
          <w:rStyle w:val="Char4"/>
          <w:rFonts w:hint="cs"/>
          <w:rtl/>
        </w:rPr>
        <w:t>ی</w:t>
      </w:r>
      <w:r w:rsidRPr="00BD5DC8">
        <w:rPr>
          <w:rStyle w:val="Char4"/>
          <w:rFonts w:hint="cs"/>
          <w:rtl/>
        </w:rPr>
        <w:t xml:space="preserve"> فر</w:t>
      </w:r>
      <w:r w:rsidR="001C559E">
        <w:rPr>
          <w:rStyle w:val="Char4"/>
          <w:rFonts w:hint="cs"/>
          <w:rtl/>
        </w:rPr>
        <w:t>ی</w:t>
      </w:r>
      <w:r w:rsidRPr="00BD5DC8">
        <w:rPr>
          <w:rStyle w:val="Char4"/>
          <w:rFonts w:hint="cs"/>
          <w:rtl/>
        </w:rPr>
        <w:t>ضه‌</w:t>
      </w:r>
      <w:r w:rsidR="001C559E">
        <w:rPr>
          <w:rStyle w:val="Char4"/>
          <w:rFonts w:hint="cs"/>
          <w:rtl/>
        </w:rPr>
        <w:t>ی</w:t>
      </w:r>
      <w:r w:rsidRPr="00BD5DC8">
        <w:rPr>
          <w:rStyle w:val="Char4"/>
          <w:rFonts w:hint="cs"/>
          <w:rtl/>
        </w:rPr>
        <w:t xml:space="preserve"> </w:t>
      </w:r>
      <w:r w:rsidR="001C559E">
        <w:rPr>
          <w:rStyle w:val="Char4"/>
          <w:rFonts w:hint="cs"/>
          <w:rtl/>
        </w:rPr>
        <w:t>ی</w:t>
      </w:r>
      <w:r w:rsidRPr="00BD5DC8">
        <w:rPr>
          <w:rStyle w:val="Char4"/>
          <w:rFonts w:hint="cs"/>
          <w:rtl/>
        </w:rPr>
        <w:t>وم</w:t>
      </w:r>
      <w:r w:rsidR="001C559E">
        <w:rPr>
          <w:rStyle w:val="Char4"/>
          <w:rFonts w:hint="cs"/>
          <w:rtl/>
        </w:rPr>
        <w:t>ی</w:t>
      </w:r>
      <w:r w:rsidRPr="00BD5DC8">
        <w:rPr>
          <w:rStyle w:val="Char4"/>
          <w:rFonts w:hint="cs"/>
          <w:rtl/>
        </w:rPr>
        <w:t>ه است و از لحاظ تار</w:t>
      </w:r>
      <w:r w:rsidR="001C559E">
        <w:rPr>
          <w:rStyle w:val="Char4"/>
          <w:rFonts w:hint="cs"/>
          <w:rtl/>
        </w:rPr>
        <w:t>ی</w:t>
      </w:r>
      <w:r w:rsidRPr="00BD5DC8">
        <w:rPr>
          <w:rStyle w:val="Char4"/>
          <w:rFonts w:hint="cs"/>
          <w:rtl/>
        </w:rPr>
        <w:t>خ</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ز مسلمانان برا</w:t>
      </w:r>
      <w:r w:rsidR="001C559E">
        <w:rPr>
          <w:rStyle w:val="Char4"/>
          <w:rFonts w:hint="cs"/>
          <w:rtl/>
        </w:rPr>
        <w:t>ی</w:t>
      </w:r>
      <w:r w:rsidRPr="00BD5DC8">
        <w:rPr>
          <w:rStyle w:val="Char4"/>
          <w:rFonts w:hint="cs"/>
          <w:rtl/>
        </w:rPr>
        <w:t xml:space="preserve"> امور س</w:t>
      </w:r>
      <w:r w:rsidR="001C559E">
        <w:rPr>
          <w:rStyle w:val="Char4"/>
          <w:rFonts w:hint="cs"/>
          <w:rtl/>
        </w:rPr>
        <w:t>ی</w:t>
      </w:r>
      <w:r w:rsidRPr="00BD5DC8">
        <w:rPr>
          <w:rStyle w:val="Char4"/>
          <w:rFonts w:hint="cs"/>
          <w:rtl/>
        </w:rPr>
        <w:t>اس</w:t>
      </w:r>
      <w:r w:rsidR="001C559E">
        <w:rPr>
          <w:rStyle w:val="Char4"/>
          <w:rFonts w:hint="cs"/>
          <w:rtl/>
        </w:rPr>
        <w:t>ی</w:t>
      </w:r>
      <w:r w:rsidRPr="00BD5DC8">
        <w:rPr>
          <w:rStyle w:val="Char4"/>
          <w:rFonts w:hint="cs"/>
          <w:rtl/>
        </w:rPr>
        <w:t>، اجتماع</w:t>
      </w:r>
      <w:r w:rsidR="001C559E">
        <w:rPr>
          <w:rStyle w:val="Char4"/>
          <w:rFonts w:hint="cs"/>
          <w:rtl/>
        </w:rPr>
        <w:t>ی</w:t>
      </w:r>
      <w:r w:rsidRPr="00BD5DC8">
        <w:rPr>
          <w:rStyle w:val="Char4"/>
          <w:rFonts w:hint="cs"/>
          <w:rtl/>
        </w:rPr>
        <w:t xml:space="preserve"> و فرهنگ</w:t>
      </w:r>
      <w:r w:rsidR="001C559E">
        <w:rPr>
          <w:rStyle w:val="Char4"/>
          <w:rFonts w:hint="cs"/>
          <w:rtl/>
        </w:rPr>
        <w:t>ی</w:t>
      </w:r>
      <w:r w:rsidRPr="00BD5DC8">
        <w:rPr>
          <w:rStyle w:val="Char4"/>
          <w:rFonts w:hint="cs"/>
          <w:rtl/>
        </w:rPr>
        <w:t xml:space="preserve"> در مسجد گردهم م</w:t>
      </w:r>
      <w:r w:rsidR="001C559E">
        <w:rPr>
          <w:rStyle w:val="Char4"/>
          <w:rFonts w:hint="cs"/>
          <w:rtl/>
        </w:rPr>
        <w:t>ی</w:t>
      </w:r>
      <w:r w:rsidRPr="00BD5DC8">
        <w:rPr>
          <w:rStyle w:val="Char4"/>
          <w:rFonts w:hint="cs"/>
          <w:rtl/>
        </w:rPr>
        <w:t>‌آ</w:t>
      </w:r>
      <w:r w:rsidR="001C559E">
        <w:rPr>
          <w:rStyle w:val="Char4"/>
          <w:rFonts w:hint="cs"/>
          <w:rtl/>
        </w:rPr>
        <w:t>ی</w:t>
      </w:r>
      <w:r w:rsidRPr="00BD5DC8">
        <w:rPr>
          <w:rStyle w:val="Char4"/>
          <w:rFonts w:hint="cs"/>
          <w:rtl/>
        </w:rPr>
        <w:t>ند.</w:t>
      </w:r>
    </w:p>
    <w:p w:rsidR="00E51E5A" w:rsidRPr="00BD5DC8" w:rsidRDefault="00E51E5A" w:rsidP="004709A5">
      <w:pPr>
        <w:ind w:firstLine="284"/>
        <w:jc w:val="both"/>
        <w:rPr>
          <w:rStyle w:val="Char4"/>
          <w:rtl/>
        </w:rPr>
      </w:pPr>
      <w:r w:rsidRPr="00BD5DC8">
        <w:rPr>
          <w:rStyle w:val="Char4"/>
          <w:rFonts w:hint="cs"/>
          <w:rtl/>
        </w:rPr>
        <w:t>در حق</w:t>
      </w:r>
      <w:r w:rsidR="001C559E">
        <w:rPr>
          <w:rStyle w:val="Char4"/>
          <w:rFonts w:hint="cs"/>
          <w:rtl/>
        </w:rPr>
        <w:t>ی</w:t>
      </w:r>
      <w:r w:rsidRPr="00BD5DC8">
        <w:rPr>
          <w:rStyle w:val="Char4"/>
          <w:rFonts w:hint="cs"/>
          <w:rtl/>
        </w:rPr>
        <w:t>قت مساجد به عنوان اصل</w:t>
      </w:r>
      <w:r w:rsidR="001C559E">
        <w:rPr>
          <w:rStyle w:val="Char4"/>
          <w:rFonts w:hint="cs"/>
          <w:rtl/>
        </w:rPr>
        <w:t>ی</w:t>
      </w:r>
      <w:r w:rsidRPr="00BD5DC8">
        <w:rPr>
          <w:rStyle w:val="Char4"/>
          <w:rFonts w:hint="cs"/>
          <w:rtl/>
        </w:rPr>
        <w:t>‌تر</w:t>
      </w:r>
      <w:r w:rsidR="001C559E">
        <w:rPr>
          <w:rStyle w:val="Char4"/>
          <w:rFonts w:hint="cs"/>
          <w:rtl/>
        </w:rPr>
        <w:t>ی</w:t>
      </w:r>
      <w:r w:rsidRPr="00BD5DC8">
        <w:rPr>
          <w:rStyle w:val="Char4"/>
          <w:rFonts w:hint="cs"/>
          <w:rtl/>
        </w:rPr>
        <w:t>ن و مهم‌تر</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انون اجتماع</w:t>
      </w:r>
      <w:r w:rsidR="001C559E">
        <w:rPr>
          <w:rStyle w:val="Char4"/>
          <w:rFonts w:hint="cs"/>
          <w:rtl/>
        </w:rPr>
        <w:t>ی</w:t>
      </w:r>
      <w:r w:rsidRPr="00BD5DC8">
        <w:rPr>
          <w:rStyle w:val="Char4"/>
          <w:rFonts w:hint="cs"/>
          <w:rtl/>
        </w:rPr>
        <w:t xml:space="preserve"> مسلم</w:t>
      </w:r>
      <w:r w:rsidR="001C559E">
        <w:rPr>
          <w:rStyle w:val="Char4"/>
          <w:rFonts w:hint="cs"/>
          <w:rtl/>
        </w:rPr>
        <w:t>ی</w:t>
      </w:r>
      <w:r w:rsidRPr="00BD5DC8">
        <w:rPr>
          <w:rStyle w:val="Char4"/>
          <w:rFonts w:hint="cs"/>
          <w:rtl/>
        </w:rPr>
        <w:t>ن، در طول تار</w:t>
      </w:r>
      <w:r w:rsidR="001C559E">
        <w:rPr>
          <w:rStyle w:val="Char4"/>
          <w:rFonts w:hint="cs"/>
          <w:rtl/>
        </w:rPr>
        <w:t>ی</w:t>
      </w:r>
      <w:r w:rsidRPr="00BD5DC8">
        <w:rPr>
          <w:rStyle w:val="Char4"/>
          <w:rFonts w:hint="cs"/>
          <w:rtl/>
        </w:rPr>
        <w:t>خ اسلام</w:t>
      </w:r>
      <w:r w:rsidR="001C559E">
        <w:rPr>
          <w:rStyle w:val="Char4"/>
          <w:rFonts w:hint="cs"/>
          <w:rtl/>
        </w:rPr>
        <w:t>ی</w:t>
      </w:r>
      <w:r w:rsidRPr="00BD5DC8">
        <w:rPr>
          <w:rStyle w:val="Char4"/>
          <w:rFonts w:hint="cs"/>
          <w:rtl/>
        </w:rPr>
        <w:t xml:space="preserve"> مورد توجه و اهم</w:t>
      </w:r>
      <w:r w:rsidR="001C559E">
        <w:rPr>
          <w:rStyle w:val="Char4"/>
          <w:rFonts w:hint="cs"/>
          <w:rtl/>
        </w:rPr>
        <w:t>ی</w:t>
      </w:r>
      <w:r w:rsidRPr="00BD5DC8">
        <w:rPr>
          <w:rStyle w:val="Char4"/>
          <w:rFonts w:hint="cs"/>
          <w:rtl/>
        </w:rPr>
        <w:t>ت بوده‌اند و تقر</w:t>
      </w:r>
      <w:r w:rsidR="001C559E">
        <w:rPr>
          <w:rStyle w:val="Char4"/>
          <w:rFonts w:hint="cs"/>
          <w:rtl/>
        </w:rPr>
        <w:t>ی</w:t>
      </w:r>
      <w:r w:rsidRPr="00BD5DC8">
        <w:rPr>
          <w:rStyle w:val="Char4"/>
          <w:rFonts w:hint="cs"/>
          <w:rtl/>
        </w:rPr>
        <w:t>باً روند تار</w:t>
      </w:r>
      <w:r w:rsidR="001C559E">
        <w:rPr>
          <w:rStyle w:val="Char4"/>
          <w:rFonts w:hint="cs"/>
          <w:rtl/>
        </w:rPr>
        <w:t>ی</w:t>
      </w:r>
      <w:r w:rsidRPr="00BD5DC8">
        <w:rPr>
          <w:rStyle w:val="Char4"/>
          <w:rFonts w:hint="cs"/>
          <w:rtl/>
        </w:rPr>
        <w:t>خ</w:t>
      </w:r>
      <w:r w:rsidR="001C559E">
        <w:rPr>
          <w:rStyle w:val="Char4"/>
          <w:rFonts w:hint="cs"/>
          <w:rtl/>
        </w:rPr>
        <w:t>ی</w:t>
      </w:r>
      <w:r w:rsidRPr="00BD5DC8">
        <w:rPr>
          <w:rStyle w:val="Char4"/>
          <w:rFonts w:hint="cs"/>
          <w:rtl/>
        </w:rPr>
        <w:t xml:space="preserve"> اسلام، ملازم با ا</w:t>
      </w:r>
      <w:r w:rsidR="001C559E">
        <w:rPr>
          <w:rStyle w:val="Char4"/>
          <w:rFonts w:hint="cs"/>
          <w:rtl/>
        </w:rPr>
        <w:t>ی</w:t>
      </w:r>
      <w:r w:rsidRPr="00BD5DC8">
        <w:rPr>
          <w:rStyle w:val="Char4"/>
          <w:rFonts w:hint="cs"/>
          <w:rtl/>
        </w:rPr>
        <w:t>ن بن</w:t>
      </w:r>
      <w:r w:rsidR="001C559E">
        <w:rPr>
          <w:rStyle w:val="Char4"/>
          <w:rFonts w:hint="cs"/>
          <w:rtl/>
        </w:rPr>
        <w:t>ی</w:t>
      </w:r>
      <w:r w:rsidRPr="00BD5DC8">
        <w:rPr>
          <w:rStyle w:val="Char4"/>
          <w:rFonts w:hint="cs"/>
          <w:rtl/>
        </w:rPr>
        <w:t>ان بزرگ د</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بوده است و همواره مساجد در جر</w:t>
      </w:r>
      <w:r w:rsidR="001C559E">
        <w:rPr>
          <w:rStyle w:val="Char4"/>
          <w:rFonts w:hint="cs"/>
          <w:rtl/>
        </w:rPr>
        <w:t>ی</w:t>
      </w:r>
      <w:r w:rsidRPr="00BD5DC8">
        <w:rPr>
          <w:rStyle w:val="Char4"/>
          <w:rFonts w:hint="cs"/>
          <w:rtl/>
        </w:rPr>
        <w:t>ان‌ساز</w:t>
      </w:r>
      <w:r w:rsidR="001C559E">
        <w:rPr>
          <w:rStyle w:val="Char4"/>
          <w:rFonts w:hint="cs"/>
          <w:rtl/>
        </w:rPr>
        <w:t>ی</w:t>
      </w:r>
      <w:r w:rsidRPr="00BD5DC8">
        <w:rPr>
          <w:rStyle w:val="Char4"/>
          <w:rFonts w:hint="cs"/>
          <w:rtl/>
        </w:rPr>
        <w:t xml:space="preserve">‌ها و </w:t>
      </w:r>
      <w:r w:rsidR="001C559E">
        <w:rPr>
          <w:rStyle w:val="Char4"/>
          <w:rFonts w:hint="cs"/>
          <w:rtl/>
        </w:rPr>
        <w:t>ی</w:t>
      </w:r>
      <w:r w:rsidRPr="00BD5DC8">
        <w:rPr>
          <w:rStyle w:val="Char4"/>
          <w:rFonts w:hint="cs"/>
          <w:rtl/>
        </w:rPr>
        <w:t>ا هدا</w:t>
      </w:r>
      <w:r w:rsidR="001C559E">
        <w:rPr>
          <w:rStyle w:val="Char4"/>
          <w:rFonts w:hint="cs"/>
          <w:rtl/>
        </w:rPr>
        <w:t>ی</w:t>
      </w:r>
      <w:r w:rsidRPr="00BD5DC8">
        <w:rPr>
          <w:rStyle w:val="Char4"/>
          <w:rFonts w:hint="cs"/>
          <w:rtl/>
        </w:rPr>
        <w:t>ت جر</w:t>
      </w:r>
      <w:r w:rsidR="001C559E">
        <w:rPr>
          <w:rStyle w:val="Char4"/>
          <w:rFonts w:hint="cs"/>
          <w:rtl/>
        </w:rPr>
        <w:t>ی</w:t>
      </w:r>
      <w:r w:rsidRPr="00BD5DC8">
        <w:rPr>
          <w:rStyle w:val="Char4"/>
          <w:rFonts w:hint="cs"/>
          <w:rtl/>
        </w:rPr>
        <w:t>ان‌ها</w:t>
      </w:r>
      <w:r w:rsidR="001C559E">
        <w:rPr>
          <w:rStyle w:val="Char4"/>
          <w:rFonts w:hint="cs"/>
          <w:rtl/>
        </w:rPr>
        <w:t>ی</w:t>
      </w:r>
      <w:r w:rsidRPr="00BD5DC8">
        <w:rPr>
          <w:rStyle w:val="Char4"/>
          <w:rFonts w:hint="cs"/>
          <w:rtl/>
        </w:rPr>
        <w:t xml:space="preserve"> موجود ف</w:t>
      </w:r>
      <w:r w:rsidR="001C559E">
        <w:rPr>
          <w:rStyle w:val="Char4"/>
          <w:rFonts w:hint="cs"/>
          <w:rtl/>
        </w:rPr>
        <w:t>ک</w:t>
      </w:r>
      <w:r w:rsidRPr="00BD5DC8">
        <w:rPr>
          <w:rStyle w:val="Char4"/>
          <w:rFonts w:hint="cs"/>
          <w:rtl/>
        </w:rPr>
        <w:t>ر</w:t>
      </w:r>
      <w:r w:rsidR="001C559E">
        <w:rPr>
          <w:rStyle w:val="Char4"/>
          <w:rFonts w:hint="cs"/>
          <w:rtl/>
        </w:rPr>
        <w:t>ی</w:t>
      </w:r>
      <w:r w:rsidRPr="00BD5DC8">
        <w:rPr>
          <w:rStyle w:val="Char4"/>
          <w:rFonts w:hint="cs"/>
          <w:rtl/>
        </w:rPr>
        <w:t>، معنو</w:t>
      </w:r>
      <w:r w:rsidR="001C559E">
        <w:rPr>
          <w:rStyle w:val="Char4"/>
          <w:rFonts w:hint="cs"/>
          <w:rtl/>
        </w:rPr>
        <w:t>ی</w:t>
      </w:r>
      <w:r w:rsidRPr="00BD5DC8">
        <w:rPr>
          <w:rStyle w:val="Char4"/>
          <w:rFonts w:hint="cs"/>
          <w:rtl/>
        </w:rPr>
        <w:t>، اجتماع</w:t>
      </w:r>
      <w:r w:rsidR="001C559E">
        <w:rPr>
          <w:rStyle w:val="Char4"/>
          <w:rFonts w:hint="cs"/>
          <w:rtl/>
        </w:rPr>
        <w:t>ی</w:t>
      </w:r>
      <w:r w:rsidRPr="00BD5DC8">
        <w:rPr>
          <w:rStyle w:val="Char4"/>
          <w:rFonts w:hint="cs"/>
          <w:rtl/>
        </w:rPr>
        <w:t xml:space="preserve"> و س</w:t>
      </w:r>
      <w:r w:rsidR="001C559E">
        <w:rPr>
          <w:rStyle w:val="Char4"/>
          <w:rFonts w:hint="cs"/>
          <w:rtl/>
        </w:rPr>
        <w:t>ی</w:t>
      </w:r>
      <w:r w:rsidRPr="00BD5DC8">
        <w:rPr>
          <w:rStyle w:val="Char4"/>
          <w:rFonts w:hint="cs"/>
          <w:rtl/>
        </w:rPr>
        <w:t>اس</w:t>
      </w:r>
      <w:r w:rsidR="001C559E">
        <w:rPr>
          <w:rStyle w:val="Char4"/>
          <w:rFonts w:hint="cs"/>
          <w:rtl/>
        </w:rPr>
        <w:t>ی</w:t>
      </w:r>
      <w:r w:rsidRPr="00BD5DC8">
        <w:rPr>
          <w:rStyle w:val="Char4"/>
          <w:rFonts w:hint="cs"/>
          <w:rtl/>
        </w:rPr>
        <w:t xml:space="preserve"> در جامعه‌</w:t>
      </w:r>
      <w:r w:rsidR="001C559E">
        <w:rPr>
          <w:rStyle w:val="Char4"/>
          <w:rFonts w:hint="cs"/>
          <w:rtl/>
        </w:rPr>
        <w:t>ی</w:t>
      </w:r>
      <w:r w:rsidRPr="00BD5DC8">
        <w:rPr>
          <w:rStyle w:val="Char4"/>
          <w:rFonts w:hint="cs"/>
          <w:rtl/>
        </w:rPr>
        <w:t xml:space="preserve"> اسلام</w:t>
      </w:r>
      <w:r w:rsidR="001C559E">
        <w:rPr>
          <w:rStyle w:val="Char4"/>
          <w:rFonts w:hint="cs"/>
          <w:rtl/>
        </w:rPr>
        <w:t>ی</w:t>
      </w:r>
      <w:r w:rsidRPr="00BD5DC8">
        <w:rPr>
          <w:rStyle w:val="Char4"/>
          <w:rFonts w:hint="cs"/>
          <w:rtl/>
        </w:rPr>
        <w:t xml:space="preserve">، نقش </w:t>
      </w:r>
      <w:r w:rsidR="001C559E">
        <w:rPr>
          <w:rStyle w:val="Char4"/>
          <w:rFonts w:hint="cs"/>
          <w:rtl/>
        </w:rPr>
        <w:t>ک</w:t>
      </w:r>
      <w:r w:rsidRPr="00BD5DC8">
        <w:rPr>
          <w:rStyle w:val="Char4"/>
          <w:rFonts w:hint="cs"/>
          <w:rtl/>
        </w:rPr>
        <w:t>ل</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 xml:space="preserve"> و اساس</w:t>
      </w:r>
      <w:r w:rsidR="001C559E">
        <w:rPr>
          <w:rStyle w:val="Char4"/>
          <w:rFonts w:hint="cs"/>
          <w:rtl/>
        </w:rPr>
        <w:t>ی</w:t>
      </w:r>
      <w:r w:rsidRPr="00BD5DC8">
        <w:rPr>
          <w:rStyle w:val="Char4"/>
          <w:rFonts w:hint="cs"/>
          <w:rtl/>
        </w:rPr>
        <w:t xml:space="preserve"> و محور</w:t>
      </w:r>
      <w:r w:rsidR="001C559E">
        <w:rPr>
          <w:rStyle w:val="Char4"/>
          <w:rFonts w:hint="cs"/>
          <w:rtl/>
        </w:rPr>
        <w:t>ی</w:t>
      </w:r>
      <w:r w:rsidRPr="00BD5DC8">
        <w:rPr>
          <w:rStyle w:val="Char4"/>
          <w:rFonts w:hint="cs"/>
          <w:rtl/>
        </w:rPr>
        <w:t xml:space="preserve"> و بن</w:t>
      </w:r>
      <w:r w:rsidR="001C559E">
        <w:rPr>
          <w:rStyle w:val="Char4"/>
          <w:rFonts w:hint="cs"/>
          <w:rtl/>
        </w:rPr>
        <w:t>ی</w:t>
      </w:r>
      <w:r w:rsidRPr="00BD5DC8">
        <w:rPr>
          <w:rStyle w:val="Char4"/>
          <w:rFonts w:hint="cs"/>
          <w:rtl/>
        </w:rPr>
        <w:t>اد</w:t>
      </w:r>
      <w:r w:rsidR="001C559E">
        <w:rPr>
          <w:rStyle w:val="Char4"/>
          <w:rFonts w:hint="cs"/>
          <w:rtl/>
        </w:rPr>
        <w:t>ی</w:t>
      </w:r>
      <w:r w:rsidRPr="00BD5DC8">
        <w:rPr>
          <w:rStyle w:val="Char4"/>
          <w:rFonts w:hint="cs"/>
          <w:rtl/>
        </w:rPr>
        <w:t>ن برعهده داشته‌اند.</w:t>
      </w:r>
    </w:p>
    <w:p w:rsidR="00E51E5A" w:rsidRPr="00BD5DC8" w:rsidRDefault="00E51E5A" w:rsidP="004709A5">
      <w:pPr>
        <w:ind w:firstLine="284"/>
        <w:jc w:val="both"/>
        <w:rPr>
          <w:rStyle w:val="Char4"/>
          <w:rtl/>
        </w:rPr>
      </w:pPr>
      <w:r w:rsidRPr="00BD5DC8">
        <w:rPr>
          <w:rStyle w:val="Char4"/>
          <w:rFonts w:hint="cs"/>
          <w:rtl/>
        </w:rPr>
        <w:t>از ا</w:t>
      </w:r>
      <w:r w:rsidR="001C559E">
        <w:rPr>
          <w:rStyle w:val="Char4"/>
          <w:rFonts w:hint="cs"/>
          <w:rtl/>
        </w:rPr>
        <w:t>ی</w:t>
      </w:r>
      <w:r w:rsidRPr="00BD5DC8">
        <w:rPr>
          <w:rStyle w:val="Char4"/>
          <w:rFonts w:hint="cs"/>
          <w:rtl/>
        </w:rPr>
        <w:t>ن‌رو، مساجد با</w:t>
      </w:r>
      <w:r w:rsidR="001C559E">
        <w:rPr>
          <w:rStyle w:val="Char4"/>
          <w:rFonts w:hint="cs"/>
          <w:rtl/>
        </w:rPr>
        <w:t>ی</w:t>
      </w:r>
      <w:r w:rsidRPr="00BD5DC8">
        <w:rPr>
          <w:rStyle w:val="Char4"/>
          <w:rFonts w:hint="cs"/>
          <w:rtl/>
        </w:rPr>
        <w:t xml:space="preserve">د </w:t>
      </w:r>
      <w:r w:rsidR="001C559E">
        <w:rPr>
          <w:rStyle w:val="Char4"/>
          <w:rFonts w:hint="cs"/>
          <w:rtl/>
        </w:rPr>
        <w:t>ک</w:t>
      </w:r>
      <w:r w:rsidRPr="00BD5DC8">
        <w:rPr>
          <w:rStyle w:val="Char4"/>
          <w:rFonts w:hint="cs"/>
          <w:rtl/>
        </w:rPr>
        <w:t>انون</w:t>
      </w:r>
      <w:r w:rsidR="001C559E">
        <w:rPr>
          <w:rStyle w:val="Char4"/>
          <w:rFonts w:hint="cs"/>
          <w:rtl/>
        </w:rPr>
        <w:t>ی</w:t>
      </w:r>
      <w:r w:rsidRPr="00BD5DC8">
        <w:rPr>
          <w:rStyle w:val="Char4"/>
          <w:rFonts w:hint="cs"/>
          <w:rtl/>
        </w:rPr>
        <w:t xml:space="preserve"> باشند برا</w:t>
      </w:r>
      <w:r w:rsidR="001C559E">
        <w:rPr>
          <w:rStyle w:val="Char4"/>
          <w:rFonts w:hint="cs"/>
          <w:rtl/>
        </w:rPr>
        <w:t>ی</w:t>
      </w:r>
      <w:r w:rsidRPr="00BD5DC8">
        <w:rPr>
          <w:rStyle w:val="Char4"/>
          <w:rFonts w:hint="cs"/>
          <w:rtl/>
        </w:rPr>
        <w:t xml:space="preserve"> هرگونه حر</w:t>
      </w:r>
      <w:r w:rsidR="001C559E">
        <w:rPr>
          <w:rStyle w:val="Char4"/>
          <w:rFonts w:hint="cs"/>
          <w:rtl/>
        </w:rPr>
        <w:t>ک</w:t>
      </w:r>
      <w:r w:rsidRPr="00BD5DC8">
        <w:rPr>
          <w:rStyle w:val="Char4"/>
          <w:rFonts w:hint="cs"/>
          <w:rtl/>
        </w:rPr>
        <w:t>ت و جنبش سازنده‌</w:t>
      </w:r>
      <w:r w:rsidR="001C559E">
        <w:rPr>
          <w:rStyle w:val="Char4"/>
          <w:rFonts w:hint="cs"/>
          <w:rtl/>
        </w:rPr>
        <w:t>ی</w:t>
      </w:r>
      <w:r w:rsidRPr="00BD5DC8">
        <w:rPr>
          <w:rStyle w:val="Char4"/>
          <w:rFonts w:hint="cs"/>
          <w:rtl/>
        </w:rPr>
        <w:t xml:space="preserve"> اسلام</w:t>
      </w:r>
      <w:r w:rsidR="001C559E">
        <w:rPr>
          <w:rStyle w:val="Char4"/>
          <w:rFonts w:hint="cs"/>
          <w:rtl/>
        </w:rPr>
        <w:t>ی</w:t>
      </w:r>
      <w:r w:rsidRPr="00BD5DC8">
        <w:rPr>
          <w:rStyle w:val="Char4"/>
          <w:rFonts w:hint="cs"/>
          <w:rtl/>
        </w:rPr>
        <w:t xml:space="preserve"> در زم</w:t>
      </w:r>
      <w:r w:rsidR="001C559E">
        <w:rPr>
          <w:rStyle w:val="Char4"/>
          <w:rFonts w:hint="cs"/>
          <w:rtl/>
        </w:rPr>
        <w:t>ی</w:t>
      </w:r>
      <w:r w:rsidRPr="00BD5DC8">
        <w:rPr>
          <w:rStyle w:val="Char4"/>
          <w:rFonts w:hint="cs"/>
          <w:rtl/>
        </w:rPr>
        <w:t>نه‌</w:t>
      </w:r>
      <w:r w:rsidR="001C559E">
        <w:rPr>
          <w:rStyle w:val="Char4"/>
          <w:rFonts w:hint="cs"/>
          <w:rtl/>
        </w:rPr>
        <w:t>ی</w:t>
      </w:r>
      <w:r w:rsidRPr="00BD5DC8">
        <w:rPr>
          <w:rStyle w:val="Char4"/>
          <w:rFonts w:hint="cs"/>
          <w:rtl/>
        </w:rPr>
        <w:t xml:space="preserve"> آگاه</w:t>
      </w:r>
      <w:r w:rsidR="001C559E">
        <w:rPr>
          <w:rStyle w:val="Char4"/>
          <w:rFonts w:hint="cs"/>
          <w:rtl/>
        </w:rPr>
        <w:t>ی</w:t>
      </w:r>
      <w:r w:rsidRPr="00BD5DC8">
        <w:rPr>
          <w:rStyle w:val="Char4"/>
          <w:rFonts w:hint="cs"/>
          <w:rtl/>
        </w:rPr>
        <w:t xml:space="preserve"> و ب</w:t>
      </w:r>
      <w:r w:rsidR="001C559E">
        <w:rPr>
          <w:rStyle w:val="Char4"/>
          <w:rFonts w:hint="cs"/>
          <w:rtl/>
        </w:rPr>
        <w:t>ی</w:t>
      </w:r>
      <w:r w:rsidRPr="00BD5DC8">
        <w:rPr>
          <w:rStyle w:val="Char4"/>
          <w:rFonts w:hint="cs"/>
          <w:rtl/>
        </w:rPr>
        <w:t>دار</w:t>
      </w:r>
      <w:r w:rsidR="001C559E">
        <w:rPr>
          <w:rStyle w:val="Char4"/>
          <w:rFonts w:hint="cs"/>
          <w:rtl/>
        </w:rPr>
        <w:t>ی</w:t>
      </w:r>
      <w:r w:rsidRPr="00BD5DC8">
        <w:rPr>
          <w:rStyle w:val="Char4"/>
          <w:rFonts w:hint="cs"/>
          <w:rtl/>
        </w:rPr>
        <w:t xml:space="preserve"> مردم و پا</w:t>
      </w:r>
      <w:r w:rsidR="001C559E">
        <w:rPr>
          <w:rStyle w:val="Char4"/>
          <w:rFonts w:hint="cs"/>
          <w:rtl/>
        </w:rPr>
        <w:t>ک</w:t>
      </w:r>
      <w:r w:rsidRPr="00BD5DC8">
        <w:rPr>
          <w:rStyle w:val="Char4"/>
          <w:rFonts w:hint="cs"/>
          <w:rtl/>
        </w:rPr>
        <w:t>ساز</w:t>
      </w:r>
      <w:r w:rsidR="001C559E">
        <w:rPr>
          <w:rStyle w:val="Char4"/>
          <w:rFonts w:hint="cs"/>
          <w:rtl/>
        </w:rPr>
        <w:t>ی</w:t>
      </w:r>
      <w:r w:rsidRPr="00BD5DC8">
        <w:rPr>
          <w:rStyle w:val="Char4"/>
          <w:rFonts w:hint="cs"/>
          <w:rtl/>
        </w:rPr>
        <w:t xml:space="preserve"> مح</w:t>
      </w:r>
      <w:r w:rsidR="001C559E">
        <w:rPr>
          <w:rStyle w:val="Char4"/>
          <w:rFonts w:hint="cs"/>
          <w:rtl/>
        </w:rPr>
        <w:t>ی</w:t>
      </w:r>
      <w:r w:rsidRPr="00BD5DC8">
        <w:rPr>
          <w:rStyle w:val="Char4"/>
          <w:rFonts w:hint="cs"/>
          <w:rtl/>
        </w:rPr>
        <w:t xml:space="preserve">ط از </w:t>
      </w:r>
      <w:r w:rsidR="001C559E">
        <w:rPr>
          <w:rStyle w:val="Char4"/>
          <w:rFonts w:hint="cs"/>
          <w:rtl/>
        </w:rPr>
        <w:t>ک</w:t>
      </w:r>
      <w:r w:rsidRPr="00BD5DC8">
        <w:rPr>
          <w:rStyle w:val="Char4"/>
          <w:rFonts w:hint="cs"/>
          <w:rtl/>
        </w:rPr>
        <w:t>فر و زندقه، شر</w:t>
      </w:r>
      <w:r w:rsidR="001C559E">
        <w:rPr>
          <w:rStyle w:val="Char4"/>
          <w:rFonts w:hint="cs"/>
          <w:rtl/>
        </w:rPr>
        <w:t>ک</w:t>
      </w:r>
      <w:r w:rsidRPr="00BD5DC8">
        <w:rPr>
          <w:rStyle w:val="Char4"/>
          <w:rFonts w:hint="cs"/>
          <w:rtl/>
        </w:rPr>
        <w:t xml:space="preserve"> و چندگانه‌پرست</w:t>
      </w:r>
      <w:r w:rsidR="001C559E">
        <w:rPr>
          <w:rStyle w:val="Char4"/>
          <w:rFonts w:hint="cs"/>
          <w:rtl/>
        </w:rPr>
        <w:t>ی</w:t>
      </w:r>
      <w:r w:rsidRPr="00BD5DC8">
        <w:rPr>
          <w:rStyle w:val="Char4"/>
          <w:rFonts w:hint="cs"/>
          <w:rtl/>
        </w:rPr>
        <w:t>، الحاد و ب</w:t>
      </w:r>
      <w:r w:rsidR="001C559E">
        <w:rPr>
          <w:rStyle w:val="Char4"/>
          <w:rFonts w:hint="cs"/>
          <w:rtl/>
        </w:rPr>
        <w:t>ی</w:t>
      </w:r>
      <w:r w:rsidRPr="00BD5DC8">
        <w:rPr>
          <w:rStyle w:val="Char4"/>
          <w:rFonts w:hint="cs"/>
          <w:rtl/>
        </w:rPr>
        <w:t>‌بندوبار</w:t>
      </w:r>
      <w:r w:rsidR="001C559E">
        <w:rPr>
          <w:rStyle w:val="Char4"/>
          <w:rFonts w:hint="cs"/>
          <w:rtl/>
        </w:rPr>
        <w:t>ی</w:t>
      </w:r>
      <w:r w:rsidRPr="00BD5DC8">
        <w:rPr>
          <w:rStyle w:val="Char4"/>
          <w:rFonts w:hint="cs"/>
          <w:rtl/>
        </w:rPr>
        <w:t>، نفاق و دورنگ</w:t>
      </w:r>
      <w:r w:rsidR="001C559E">
        <w:rPr>
          <w:rStyle w:val="Char4"/>
          <w:rFonts w:hint="cs"/>
          <w:rtl/>
        </w:rPr>
        <w:t>ی</w:t>
      </w:r>
      <w:r w:rsidRPr="00BD5DC8">
        <w:rPr>
          <w:rStyle w:val="Char4"/>
          <w:rFonts w:hint="cs"/>
          <w:rtl/>
        </w:rPr>
        <w:t xml:space="preserve"> و جهالت و نادان</w:t>
      </w:r>
      <w:r w:rsidR="001C559E">
        <w:rPr>
          <w:rStyle w:val="Char4"/>
          <w:rFonts w:hint="cs"/>
          <w:rtl/>
        </w:rPr>
        <w:t>ی</w:t>
      </w:r>
      <w:r w:rsidRPr="00BD5DC8">
        <w:rPr>
          <w:rStyle w:val="Char4"/>
          <w:rFonts w:hint="cs"/>
          <w:rtl/>
        </w:rPr>
        <w:t>، وآماده ساختن مسلمانان برا</w:t>
      </w:r>
      <w:r w:rsidR="001C559E">
        <w:rPr>
          <w:rStyle w:val="Char4"/>
          <w:rFonts w:hint="cs"/>
          <w:rtl/>
        </w:rPr>
        <w:t>ی</w:t>
      </w:r>
      <w:r w:rsidRPr="00BD5DC8">
        <w:rPr>
          <w:rStyle w:val="Char4"/>
          <w:rFonts w:hint="cs"/>
          <w:rtl/>
        </w:rPr>
        <w:t xml:space="preserve"> دفاع از </w:t>
      </w:r>
      <w:r w:rsidR="001C559E">
        <w:rPr>
          <w:rStyle w:val="Char4"/>
          <w:rFonts w:hint="cs"/>
          <w:rtl/>
        </w:rPr>
        <w:t>کی</w:t>
      </w:r>
      <w:r w:rsidRPr="00BD5DC8">
        <w:rPr>
          <w:rStyle w:val="Char4"/>
          <w:rFonts w:hint="cs"/>
          <w:rtl/>
        </w:rPr>
        <w:t>ان و م</w:t>
      </w:r>
      <w:r w:rsidR="001C559E">
        <w:rPr>
          <w:rStyle w:val="Char4"/>
          <w:rFonts w:hint="cs"/>
          <w:rtl/>
        </w:rPr>
        <w:t>ی</w:t>
      </w:r>
      <w:r w:rsidRPr="00BD5DC8">
        <w:rPr>
          <w:rStyle w:val="Char4"/>
          <w:rFonts w:hint="cs"/>
          <w:rtl/>
        </w:rPr>
        <w:t>راث‌ها</w:t>
      </w:r>
      <w:r w:rsidR="001C559E">
        <w:rPr>
          <w:rStyle w:val="Char4"/>
          <w:rFonts w:hint="cs"/>
          <w:rtl/>
        </w:rPr>
        <w:t>ی</w:t>
      </w:r>
      <w:r w:rsidRPr="00BD5DC8">
        <w:rPr>
          <w:rStyle w:val="Char4"/>
          <w:rFonts w:hint="cs"/>
          <w:rtl/>
        </w:rPr>
        <w:t xml:space="preserve"> وز</w:t>
      </w:r>
      <w:r w:rsidR="001C559E">
        <w:rPr>
          <w:rStyle w:val="Char4"/>
          <w:rFonts w:hint="cs"/>
          <w:rtl/>
        </w:rPr>
        <w:t>ی</w:t>
      </w:r>
      <w:r w:rsidRPr="00BD5DC8">
        <w:rPr>
          <w:rStyle w:val="Char4"/>
          <w:rFonts w:hint="cs"/>
          <w:rtl/>
        </w:rPr>
        <w:t>ن اسلام و مسلم</w:t>
      </w:r>
      <w:r w:rsidR="001C559E">
        <w:rPr>
          <w:rStyle w:val="Char4"/>
          <w:rFonts w:hint="cs"/>
          <w:rtl/>
        </w:rPr>
        <w:t>ی</w:t>
      </w:r>
      <w:r w:rsidRPr="00BD5DC8">
        <w:rPr>
          <w:rStyle w:val="Char4"/>
          <w:rFonts w:hint="cs"/>
          <w:rtl/>
        </w:rPr>
        <w:t>ن.</w:t>
      </w:r>
    </w:p>
    <w:p w:rsidR="00E51E5A" w:rsidRPr="00BD5DC8" w:rsidRDefault="00E51E5A" w:rsidP="004709A5">
      <w:pPr>
        <w:ind w:firstLine="284"/>
        <w:jc w:val="both"/>
        <w:rPr>
          <w:rStyle w:val="Char4"/>
          <w:rtl/>
        </w:rPr>
      </w:pPr>
      <w:r w:rsidRPr="00BD5DC8">
        <w:rPr>
          <w:rStyle w:val="Char4"/>
          <w:rFonts w:hint="cs"/>
          <w:rtl/>
        </w:rPr>
        <w:t>متول</w:t>
      </w:r>
      <w:r w:rsidR="001C559E">
        <w:rPr>
          <w:rStyle w:val="Char4"/>
          <w:rFonts w:hint="cs"/>
          <w:rtl/>
        </w:rPr>
        <w:t>ی</w:t>
      </w:r>
      <w:r w:rsidRPr="00BD5DC8">
        <w:rPr>
          <w:rStyle w:val="Char4"/>
          <w:rFonts w:hint="cs"/>
          <w:rtl/>
        </w:rPr>
        <w:t>ان و پاسداران مسجد با</w:t>
      </w:r>
      <w:r w:rsidR="001C559E">
        <w:rPr>
          <w:rStyle w:val="Char4"/>
          <w:rFonts w:hint="cs"/>
          <w:rtl/>
        </w:rPr>
        <w:t>ی</w:t>
      </w:r>
      <w:r w:rsidRPr="00BD5DC8">
        <w:rPr>
          <w:rStyle w:val="Char4"/>
          <w:rFonts w:hint="cs"/>
          <w:rtl/>
        </w:rPr>
        <w:t xml:space="preserve">د توجه داشته باشند </w:t>
      </w:r>
      <w:r w:rsidR="001C559E">
        <w:rPr>
          <w:rStyle w:val="Char4"/>
          <w:rFonts w:hint="cs"/>
          <w:rtl/>
        </w:rPr>
        <w:t>ک</w:t>
      </w:r>
      <w:r w:rsidRPr="00BD5DC8">
        <w:rPr>
          <w:rStyle w:val="Char4"/>
          <w:rFonts w:hint="cs"/>
          <w:rtl/>
        </w:rPr>
        <w:t>ه مسجد را مر</w:t>
      </w:r>
      <w:r w:rsidR="001C559E">
        <w:rPr>
          <w:rStyle w:val="Char4"/>
          <w:rFonts w:hint="cs"/>
          <w:rtl/>
        </w:rPr>
        <w:t>ک</w:t>
      </w:r>
      <w:r w:rsidRPr="00BD5DC8">
        <w:rPr>
          <w:rStyle w:val="Char4"/>
          <w:rFonts w:hint="cs"/>
          <w:rtl/>
        </w:rPr>
        <w:t>ز</w:t>
      </w:r>
      <w:r w:rsidR="001C559E">
        <w:rPr>
          <w:rStyle w:val="Char4"/>
          <w:rFonts w:hint="cs"/>
          <w:rtl/>
        </w:rPr>
        <w:t>ی</w:t>
      </w:r>
      <w:r w:rsidRPr="00BD5DC8">
        <w:rPr>
          <w:rStyle w:val="Char4"/>
          <w:rFonts w:hint="cs"/>
          <w:rtl/>
        </w:rPr>
        <w:t xml:space="preserve"> برا</w:t>
      </w:r>
      <w:r w:rsidR="001C559E">
        <w:rPr>
          <w:rStyle w:val="Char4"/>
          <w:rFonts w:hint="cs"/>
          <w:rtl/>
        </w:rPr>
        <w:t>ی</w:t>
      </w:r>
      <w:r w:rsidRPr="00BD5DC8">
        <w:rPr>
          <w:rStyle w:val="Char4"/>
          <w:rFonts w:hint="cs"/>
          <w:rtl/>
        </w:rPr>
        <w:t xml:space="preserve"> جوانان با ا</w:t>
      </w:r>
      <w:r w:rsidR="001C559E">
        <w:rPr>
          <w:rStyle w:val="Char4"/>
          <w:rFonts w:hint="cs"/>
          <w:rtl/>
        </w:rPr>
        <w:t>ی</w:t>
      </w:r>
      <w:r w:rsidRPr="00BD5DC8">
        <w:rPr>
          <w:rStyle w:val="Char4"/>
          <w:rFonts w:hint="cs"/>
          <w:rtl/>
        </w:rPr>
        <w:t>مان وسلحشور گردانند، نه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ه تنها مر</w:t>
      </w:r>
      <w:r w:rsidR="001C559E">
        <w:rPr>
          <w:rStyle w:val="Char4"/>
          <w:rFonts w:hint="cs"/>
          <w:rtl/>
        </w:rPr>
        <w:t>ک</w:t>
      </w:r>
      <w:r w:rsidRPr="00BD5DC8">
        <w:rPr>
          <w:rStyle w:val="Char4"/>
          <w:rFonts w:hint="cs"/>
          <w:rtl/>
        </w:rPr>
        <w:t xml:space="preserve">ز بازنشستگان و از </w:t>
      </w:r>
      <w:r w:rsidR="001C559E">
        <w:rPr>
          <w:rStyle w:val="Char4"/>
          <w:rFonts w:hint="cs"/>
          <w:rtl/>
        </w:rPr>
        <w:t>ک</w:t>
      </w:r>
      <w:r w:rsidRPr="00BD5DC8">
        <w:rPr>
          <w:rStyle w:val="Char4"/>
          <w:rFonts w:hint="cs"/>
          <w:rtl/>
        </w:rPr>
        <w:t>ارافتادگان شود. مسجد با</w:t>
      </w:r>
      <w:r w:rsidR="001C559E">
        <w:rPr>
          <w:rStyle w:val="Char4"/>
          <w:rFonts w:hint="cs"/>
          <w:rtl/>
        </w:rPr>
        <w:t>ی</w:t>
      </w:r>
      <w:r w:rsidRPr="00BD5DC8">
        <w:rPr>
          <w:rStyle w:val="Char4"/>
          <w:rFonts w:hint="cs"/>
          <w:rtl/>
        </w:rPr>
        <w:t xml:space="preserve">د </w:t>
      </w:r>
      <w:r w:rsidR="001C559E">
        <w:rPr>
          <w:rStyle w:val="Char4"/>
          <w:rFonts w:hint="cs"/>
          <w:rtl/>
        </w:rPr>
        <w:t>ک</w:t>
      </w:r>
      <w:r w:rsidRPr="00BD5DC8">
        <w:rPr>
          <w:rStyle w:val="Char4"/>
          <w:rFonts w:hint="cs"/>
          <w:rtl/>
        </w:rPr>
        <w:t>انون</w:t>
      </w:r>
      <w:r w:rsidR="001C559E">
        <w:rPr>
          <w:rStyle w:val="Char4"/>
          <w:rFonts w:hint="cs"/>
          <w:rtl/>
        </w:rPr>
        <w:t>ی</w:t>
      </w:r>
      <w:r w:rsidRPr="00BD5DC8">
        <w:rPr>
          <w:rStyle w:val="Char4"/>
          <w:rFonts w:hint="cs"/>
          <w:rtl/>
        </w:rPr>
        <w:t xml:space="preserve"> برا</w:t>
      </w:r>
      <w:r w:rsidR="001C559E">
        <w:rPr>
          <w:rStyle w:val="Char4"/>
          <w:rFonts w:hint="cs"/>
          <w:rtl/>
        </w:rPr>
        <w:t>ی</w:t>
      </w:r>
      <w:r w:rsidRPr="00BD5DC8">
        <w:rPr>
          <w:rStyle w:val="Char4"/>
          <w:rFonts w:hint="cs"/>
          <w:rtl/>
        </w:rPr>
        <w:t xml:space="preserve"> فعال‌تر</w:t>
      </w:r>
      <w:r w:rsidR="001C559E">
        <w:rPr>
          <w:rStyle w:val="Char4"/>
          <w:rFonts w:hint="cs"/>
          <w:rtl/>
        </w:rPr>
        <w:t>ی</w:t>
      </w:r>
      <w:r w:rsidRPr="00BD5DC8">
        <w:rPr>
          <w:rStyle w:val="Char4"/>
          <w:rFonts w:hint="cs"/>
          <w:rtl/>
        </w:rPr>
        <w:t>ن قشرها</w:t>
      </w:r>
      <w:r w:rsidR="001C559E">
        <w:rPr>
          <w:rStyle w:val="Char4"/>
          <w:rFonts w:hint="cs"/>
          <w:rtl/>
        </w:rPr>
        <w:t>ی</w:t>
      </w:r>
      <w:r w:rsidRPr="00BD5DC8">
        <w:rPr>
          <w:rStyle w:val="Char4"/>
          <w:rFonts w:hint="cs"/>
          <w:rtl/>
        </w:rPr>
        <w:t xml:space="preserve"> اجتماع باشد، نه مر</w:t>
      </w:r>
      <w:r w:rsidR="001C559E">
        <w:rPr>
          <w:rStyle w:val="Char4"/>
          <w:rFonts w:hint="cs"/>
          <w:rtl/>
        </w:rPr>
        <w:t>ک</w:t>
      </w:r>
      <w:r w:rsidRPr="00BD5DC8">
        <w:rPr>
          <w:rStyle w:val="Char4"/>
          <w:rFonts w:hint="cs"/>
          <w:rtl/>
        </w:rPr>
        <w:t>ز افراد ب</w:t>
      </w:r>
      <w:r w:rsidR="001C559E">
        <w:rPr>
          <w:rStyle w:val="Char4"/>
          <w:rFonts w:hint="cs"/>
          <w:rtl/>
        </w:rPr>
        <w:t>یک</w:t>
      </w:r>
      <w:r w:rsidRPr="00BD5DC8">
        <w:rPr>
          <w:rStyle w:val="Char4"/>
          <w:rFonts w:hint="cs"/>
          <w:rtl/>
        </w:rPr>
        <w:t>اره‌ها، ب</w:t>
      </w:r>
      <w:r w:rsidR="001C559E">
        <w:rPr>
          <w:rStyle w:val="Char4"/>
          <w:rFonts w:hint="cs"/>
          <w:rtl/>
        </w:rPr>
        <w:t>ی</w:t>
      </w:r>
      <w:r w:rsidRPr="00BD5DC8">
        <w:rPr>
          <w:rStyle w:val="Char4"/>
          <w:rFonts w:hint="cs"/>
          <w:rtl/>
        </w:rPr>
        <w:t xml:space="preserve">‌حال‌ها وخواب‌آلودها. </w:t>
      </w:r>
    </w:p>
    <w:p w:rsidR="00E51E5A" w:rsidRPr="00BD5DC8" w:rsidRDefault="00E51E5A" w:rsidP="004709A5">
      <w:pPr>
        <w:ind w:firstLine="284"/>
        <w:jc w:val="both"/>
        <w:rPr>
          <w:rStyle w:val="Char4"/>
          <w:rtl/>
        </w:rPr>
      </w:pPr>
      <w:r w:rsidRPr="00BD5DC8">
        <w:rPr>
          <w:rStyle w:val="Char4"/>
          <w:rFonts w:hint="cs"/>
          <w:rtl/>
        </w:rPr>
        <w:t>و چون مساجد، دوست‌داشت</w:t>
      </w:r>
      <w:r w:rsidR="001C559E">
        <w:rPr>
          <w:rStyle w:val="Char4"/>
          <w:rFonts w:hint="cs"/>
          <w:rtl/>
        </w:rPr>
        <w:t>ی</w:t>
      </w:r>
      <w:r w:rsidRPr="00BD5DC8">
        <w:rPr>
          <w:rStyle w:val="Char4"/>
          <w:rFonts w:hint="cs"/>
          <w:rtl/>
        </w:rPr>
        <w:t>‌تر</w:t>
      </w:r>
      <w:r w:rsidR="001C559E">
        <w:rPr>
          <w:rStyle w:val="Char4"/>
          <w:rFonts w:hint="cs"/>
          <w:rtl/>
        </w:rPr>
        <w:t>ی</w:t>
      </w:r>
      <w:r w:rsidRPr="00BD5DC8">
        <w:rPr>
          <w:rStyle w:val="Char4"/>
          <w:rFonts w:hint="cs"/>
          <w:rtl/>
        </w:rPr>
        <w:t>ن، محبوب‌تر</w:t>
      </w:r>
      <w:r w:rsidR="001C559E">
        <w:rPr>
          <w:rStyle w:val="Char4"/>
          <w:rFonts w:hint="cs"/>
          <w:rtl/>
        </w:rPr>
        <w:t>ی</w:t>
      </w:r>
      <w:r w:rsidRPr="00BD5DC8">
        <w:rPr>
          <w:rStyle w:val="Char4"/>
          <w:rFonts w:hint="cs"/>
          <w:rtl/>
        </w:rPr>
        <w:t>ن، پا</w:t>
      </w:r>
      <w:r w:rsidR="001C559E">
        <w:rPr>
          <w:rStyle w:val="Char4"/>
          <w:rFonts w:hint="cs"/>
          <w:rtl/>
        </w:rPr>
        <w:t>ک</w:t>
      </w:r>
      <w:r w:rsidRPr="00BD5DC8">
        <w:rPr>
          <w:rStyle w:val="Char4"/>
          <w:rFonts w:hint="cs"/>
          <w:rtl/>
        </w:rPr>
        <w:t>‌تر</w:t>
      </w:r>
      <w:r w:rsidR="001C559E">
        <w:rPr>
          <w:rStyle w:val="Char4"/>
          <w:rFonts w:hint="cs"/>
          <w:rtl/>
        </w:rPr>
        <w:t>ی</w:t>
      </w:r>
      <w:r w:rsidRPr="00BD5DC8">
        <w:rPr>
          <w:rStyle w:val="Char4"/>
          <w:rFonts w:hint="cs"/>
          <w:rtl/>
        </w:rPr>
        <w:t>ن و مقدس‌تر</w:t>
      </w:r>
      <w:r w:rsidR="001C559E">
        <w:rPr>
          <w:rStyle w:val="Char4"/>
          <w:rFonts w:hint="cs"/>
          <w:rtl/>
        </w:rPr>
        <w:t>ی</w:t>
      </w:r>
      <w:r w:rsidRPr="00BD5DC8">
        <w:rPr>
          <w:rStyle w:val="Char4"/>
          <w:rFonts w:hint="cs"/>
          <w:rtl/>
        </w:rPr>
        <w:t>ن م</w:t>
      </w:r>
      <w:r w:rsidR="001C559E">
        <w:rPr>
          <w:rStyle w:val="Char4"/>
          <w:rFonts w:hint="cs"/>
          <w:rtl/>
        </w:rPr>
        <w:t>ک</w:t>
      </w:r>
      <w:r w:rsidRPr="00BD5DC8">
        <w:rPr>
          <w:rStyle w:val="Char4"/>
          <w:rFonts w:hint="cs"/>
          <w:rtl/>
        </w:rPr>
        <w:t>ان‌ها در پ</w:t>
      </w:r>
      <w:r w:rsidR="001C559E">
        <w:rPr>
          <w:rStyle w:val="Char4"/>
          <w:rFonts w:hint="cs"/>
          <w:rtl/>
        </w:rPr>
        <w:t>ی</w:t>
      </w:r>
      <w:r w:rsidRPr="00BD5DC8">
        <w:rPr>
          <w:rStyle w:val="Char4"/>
          <w:rFonts w:hint="cs"/>
          <w:rtl/>
        </w:rPr>
        <w:t>شگاه پروردگار است، متول</w:t>
      </w:r>
      <w:r w:rsidR="001C559E">
        <w:rPr>
          <w:rStyle w:val="Char4"/>
          <w:rFonts w:hint="cs"/>
          <w:rtl/>
        </w:rPr>
        <w:t>ی</w:t>
      </w:r>
      <w:r w:rsidRPr="00BD5DC8">
        <w:rPr>
          <w:rStyle w:val="Char4"/>
          <w:rFonts w:hint="cs"/>
          <w:rtl/>
        </w:rPr>
        <w:t>ان، محافظان، امام و مؤذن مساجد ن</w:t>
      </w:r>
      <w:r w:rsidR="001C559E">
        <w:rPr>
          <w:rStyle w:val="Char4"/>
          <w:rFonts w:hint="cs"/>
          <w:rtl/>
        </w:rPr>
        <w:t>ی</w:t>
      </w:r>
      <w:r w:rsidRPr="00BD5DC8">
        <w:rPr>
          <w:rStyle w:val="Char4"/>
          <w:rFonts w:hint="cs"/>
          <w:rtl/>
        </w:rPr>
        <w:t>ز با</w:t>
      </w:r>
      <w:r w:rsidR="001C559E">
        <w:rPr>
          <w:rStyle w:val="Char4"/>
          <w:rFonts w:hint="cs"/>
          <w:rtl/>
        </w:rPr>
        <w:t>ی</w:t>
      </w:r>
      <w:r w:rsidRPr="00BD5DC8">
        <w:rPr>
          <w:rStyle w:val="Char4"/>
          <w:rFonts w:hint="cs"/>
          <w:rtl/>
        </w:rPr>
        <w:t>د از م</w:t>
      </w:r>
      <w:r w:rsidR="001C559E">
        <w:rPr>
          <w:rStyle w:val="Char4"/>
          <w:rFonts w:hint="cs"/>
          <w:rtl/>
        </w:rPr>
        <w:t>ی</w:t>
      </w:r>
      <w:r w:rsidRPr="00BD5DC8">
        <w:rPr>
          <w:rStyle w:val="Char4"/>
          <w:rFonts w:hint="cs"/>
          <w:rtl/>
        </w:rPr>
        <w:t>ان پا</w:t>
      </w:r>
      <w:r w:rsidR="001C559E">
        <w:rPr>
          <w:rStyle w:val="Char4"/>
          <w:rFonts w:hint="cs"/>
          <w:rtl/>
        </w:rPr>
        <w:t>ک</w:t>
      </w:r>
      <w:r w:rsidRPr="00BD5DC8">
        <w:rPr>
          <w:rStyle w:val="Char4"/>
          <w:rFonts w:hint="cs"/>
          <w:rtl/>
        </w:rPr>
        <w:t>‌تر</w:t>
      </w:r>
      <w:r w:rsidR="001C559E">
        <w:rPr>
          <w:rStyle w:val="Char4"/>
          <w:rFonts w:hint="cs"/>
          <w:rtl/>
        </w:rPr>
        <w:t>ی</w:t>
      </w:r>
      <w:r w:rsidRPr="00BD5DC8">
        <w:rPr>
          <w:rStyle w:val="Char4"/>
          <w:rFonts w:hint="cs"/>
          <w:rtl/>
        </w:rPr>
        <w:t>ن و بهتر</w:t>
      </w:r>
      <w:r w:rsidR="001C559E">
        <w:rPr>
          <w:rStyle w:val="Char4"/>
          <w:rFonts w:hint="cs"/>
          <w:rtl/>
        </w:rPr>
        <w:t>ی</w:t>
      </w:r>
      <w:r w:rsidRPr="00BD5DC8">
        <w:rPr>
          <w:rStyle w:val="Char4"/>
          <w:rFonts w:hint="cs"/>
          <w:rtl/>
        </w:rPr>
        <w:t>ن و برگز</w:t>
      </w:r>
      <w:r w:rsidR="001C559E">
        <w:rPr>
          <w:rStyle w:val="Char4"/>
          <w:rFonts w:hint="cs"/>
          <w:rtl/>
        </w:rPr>
        <w:t>ی</w:t>
      </w:r>
      <w:r w:rsidRPr="00BD5DC8">
        <w:rPr>
          <w:rStyle w:val="Char4"/>
          <w:rFonts w:hint="cs"/>
          <w:rtl/>
        </w:rPr>
        <w:t>ده‌تر</w:t>
      </w:r>
      <w:r w:rsidR="001C559E">
        <w:rPr>
          <w:rStyle w:val="Char4"/>
          <w:rFonts w:hint="cs"/>
          <w:rtl/>
        </w:rPr>
        <w:t>ی</w:t>
      </w:r>
      <w:r w:rsidRPr="00BD5DC8">
        <w:rPr>
          <w:rStyle w:val="Char4"/>
          <w:rFonts w:hint="cs"/>
          <w:rtl/>
        </w:rPr>
        <w:t>ن افراد انتخاب شوند، نه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افراد ناپا</w:t>
      </w:r>
      <w:r w:rsidR="001C559E">
        <w:rPr>
          <w:rStyle w:val="Char4"/>
          <w:rFonts w:hint="cs"/>
          <w:rtl/>
        </w:rPr>
        <w:t>ک</w:t>
      </w:r>
      <w:r w:rsidRPr="00BD5DC8">
        <w:rPr>
          <w:rStyle w:val="Char4"/>
          <w:rFonts w:hint="cs"/>
          <w:rtl/>
        </w:rPr>
        <w:t xml:space="preserve"> وآلوده و خب</w:t>
      </w:r>
      <w:r w:rsidR="001C559E">
        <w:rPr>
          <w:rStyle w:val="Char4"/>
          <w:rFonts w:hint="cs"/>
          <w:rtl/>
        </w:rPr>
        <w:t>ی</w:t>
      </w:r>
      <w:r w:rsidRPr="00BD5DC8">
        <w:rPr>
          <w:rStyle w:val="Char4"/>
          <w:rFonts w:hint="cs"/>
          <w:rtl/>
        </w:rPr>
        <w:t>ث و بدط</w:t>
      </w:r>
      <w:r w:rsidR="001C559E">
        <w:rPr>
          <w:rStyle w:val="Char4"/>
          <w:rFonts w:hint="cs"/>
          <w:rtl/>
        </w:rPr>
        <w:t>ی</w:t>
      </w:r>
      <w:r w:rsidRPr="00BD5DC8">
        <w:rPr>
          <w:rStyle w:val="Char4"/>
          <w:rFonts w:hint="cs"/>
          <w:rtl/>
        </w:rPr>
        <w:t xml:space="preserve">نت به خاطر مال و ثروتشان و </w:t>
      </w:r>
      <w:r w:rsidR="001C559E">
        <w:rPr>
          <w:rStyle w:val="Char4"/>
          <w:rFonts w:hint="cs"/>
          <w:rtl/>
        </w:rPr>
        <w:t>ی</w:t>
      </w:r>
      <w:r w:rsidRPr="00BD5DC8">
        <w:rPr>
          <w:rStyle w:val="Char4"/>
          <w:rFonts w:hint="cs"/>
          <w:rtl/>
        </w:rPr>
        <w:t>ا منصب و موقع</w:t>
      </w:r>
      <w:r w:rsidR="001C559E">
        <w:rPr>
          <w:rStyle w:val="Char4"/>
          <w:rFonts w:hint="cs"/>
          <w:rtl/>
        </w:rPr>
        <w:t>ی</w:t>
      </w:r>
      <w:r w:rsidRPr="00BD5DC8">
        <w:rPr>
          <w:rStyle w:val="Char4"/>
          <w:rFonts w:hint="cs"/>
          <w:rtl/>
        </w:rPr>
        <w:t>ت اجتماع</w:t>
      </w:r>
      <w:r w:rsidR="001C559E">
        <w:rPr>
          <w:rStyle w:val="Char4"/>
          <w:rFonts w:hint="cs"/>
          <w:rtl/>
        </w:rPr>
        <w:t>ی</w:t>
      </w:r>
      <w:r w:rsidRPr="00BD5DC8">
        <w:rPr>
          <w:rStyle w:val="Char4"/>
          <w:rFonts w:hint="cs"/>
          <w:rtl/>
        </w:rPr>
        <w:t xml:space="preserve"> و س</w:t>
      </w:r>
      <w:r w:rsidR="001C559E">
        <w:rPr>
          <w:rStyle w:val="Char4"/>
          <w:rFonts w:hint="cs"/>
          <w:rtl/>
        </w:rPr>
        <w:t>ی</w:t>
      </w:r>
      <w:r w:rsidRPr="00BD5DC8">
        <w:rPr>
          <w:rStyle w:val="Char4"/>
          <w:rFonts w:hint="cs"/>
          <w:rtl/>
        </w:rPr>
        <w:t>اس</w:t>
      </w:r>
      <w:r w:rsidR="001C559E">
        <w:rPr>
          <w:rStyle w:val="Char4"/>
          <w:rFonts w:hint="cs"/>
          <w:rtl/>
        </w:rPr>
        <w:t>ی</w:t>
      </w:r>
      <w:r w:rsidRPr="00BD5DC8">
        <w:rPr>
          <w:rStyle w:val="Char4"/>
          <w:rFonts w:hint="cs"/>
          <w:rtl/>
        </w:rPr>
        <w:t xml:space="preserve">‌شان، و </w:t>
      </w:r>
      <w:r w:rsidR="001C559E">
        <w:rPr>
          <w:rStyle w:val="Char4"/>
          <w:rFonts w:hint="cs"/>
          <w:rtl/>
        </w:rPr>
        <w:t>ی</w:t>
      </w:r>
      <w:r w:rsidRPr="00BD5DC8">
        <w:rPr>
          <w:rStyle w:val="Char4"/>
          <w:rFonts w:hint="cs"/>
          <w:rtl/>
        </w:rPr>
        <w:t xml:space="preserve">ا به خاطر مقام </w:t>
      </w:r>
      <w:r w:rsidR="001C559E">
        <w:rPr>
          <w:rStyle w:val="Char4"/>
          <w:rFonts w:hint="cs"/>
          <w:rtl/>
        </w:rPr>
        <w:t>ی</w:t>
      </w:r>
      <w:r w:rsidRPr="00BD5DC8">
        <w:rPr>
          <w:rStyle w:val="Char4"/>
          <w:rFonts w:hint="cs"/>
          <w:rtl/>
        </w:rPr>
        <w:t>ا نفوذ اجتماع</w:t>
      </w:r>
      <w:r w:rsidR="001C559E">
        <w:rPr>
          <w:rStyle w:val="Char4"/>
          <w:rFonts w:hint="cs"/>
          <w:rtl/>
        </w:rPr>
        <w:t>ی</w:t>
      </w:r>
      <w:r w:rsidRPr="00BD5DC8">
        <w:rPr>
          <w:rStyle w:val="Char4"/>
          <w:rFonts w:hint="cs"/>
          <w:rtl/>
        </w:rPr>
        <w:t xml:space="preserve">‌شان ـ آنچنان </w:t>
      </w:r>
      <w:r w:rsidR="001C559E">
        <w:rPr>
          <w:rStyle w:val="Char4"/>
          <w:rFonts w:hint="cs"/>
          <w:rtl/>
        </w:rPr>
        <w:t>ک</w:t>
      </w:r>
      <w:r w:rsidRPr="00BD5DC8">
        <w:rPr>
          <w:rStyle w:val="Char4"/>
          <w:rFonts w:hint="cs"/>
          <w:rtl/>
        </w:rPr>
        <w:t>ه در بس</w:t>
      </w:r>
      <w:r w:rsidR="001C559E">
        <w:rPr>
          <w:rStyle w:val="Char4"/>
          <w:rFonts w:hint="cs"/>
          <w:rtl/>
        </w:rPr>
        <w:t>ی</w:t>
      </w:r>
      <w:r w:rsidRPr="00BD5DC8">
        <w:rPr>
          <w:rStyle w:val="Char4"/>
          <w:rFonts w:hint="cs"/>
          <w:rtl/>
        </w:rPr>
        <w:t>ار</w:t>
      </w:r>
      <w:r w:rsidR="001C559E">
        <w:rPr>
          <w:rStyle w:val="Char4"/>
          <w:rFonts w:hint="cs"/>
          <w:rtl/>
        </w:rPr>
        <w:t>ی</w:t>
      </w:r>
      <w:r w:rsidRPr="00BD5DC8">
        <w:rPr>
          <w:rStyle w:val="Char4"/>
          <w:rFonts w:hint="cs"/>
          <w:rtl/>
        </w:rPr>
        <w:t xml:space="preserve"> از نقاط متأسفانه را</w:t>
      </w:r>
      <w:r w:rsidR="001C559E">
        <w:rPr>
          <w:rStyle w:val="Char4"/>
          <w:rFonts w:hint="cs"/>
          <w:rtl/>
        </w:rPr>
        <w:t>ی</w:t>
      </w:r>
      <w:r w:rsidRPr="00BD5DC8">
        <w:rPr>
          <w:rStyle w:val="Char4"/>
          <w:rFonts w:hint="cs"/>
          <w:rtl/>
        </w:rPr>
        <w:t>ج شده است ـ بر ا</w:t>
      </w:r>
      <w:r w:rsidR="001C559E">
        <w:rPr>
          <w:rStyle w:val="Char4"/>
          <w:rFonts w:hint="cs"/>
          <w:rtl/>
        </w:rPr>
        <w:t>ی</w:t>
      </w:r>
      <w:r w:rsidRPr="00BD5DC8">
        <w:rPr>
          <w:rStyle w:val="Char4"/>
          <w:rFonts w:hint="cs"/>
          <w:rtl/>
        </w:rPr>
        <w:t>ن مرا</w:t>
      </w:r>
      <w:r w:rsidR="001C559E">
        <w:rPr>
          <w:rStyle w:val="Char4"/>
          <w:rFonts w:hint="cs"/>
          <w:rtl/>
        </w:rPr>
        <w:t>ک</w:t>
      </w:r>
      <w:r w:rsidRPr="00BD5DC8">
        <w:rPr>
          <w:rStyle w:val="Char4"/>
          <w:rFonts w:hint="cs"/>
          <w:rtl/>
        </w:rPr>
        <w:t>ز عبادت و اجتماعات پا</w:t>
      </w:r>
      <w:r w:rsidR="001C559E">
        <w:rPr>
          <w:rStyle w:val="Char4"/>
          <w:rFonts w:hint="cs"/>
          <w:rtl/>
        </w:rPr>
        <w:t>ک</w:t>
      </w:r>
      <w:r w:rsidRPr="00BD5DC8">
        <w:rPr>
          <w:rStyle w:val="Char4"/>
          <w:rFonts w:hint="cs"/>
          <w:rtl/>
        </w:rPr>
        <w:t xml:space="preserve"> و مقدس اسلام</w:t>
      </w:r>
      <w:r w:rsidR="001C559E">
        <w:rPr>
          <w:rStyle w:val="Char4"/>
          <w:rFonts w:hint="cs"/>
          <w:rtl/>
        </w:rPr>
        <w:t>ی</w:t>
      </w:r>
      <w:r w:rsidRPr="00BD5DC8">
        <w:rPr>
          <w:rStyle w:val="Char4"/>
          <w:rFonts w:hint="cs"/>
          <w:rtl/>
        </w:rPr>
        <w:t xml:space="preserve"> گمارده شوند. </w:t>
      </w:r>
    </w:p>
    <w:p w:rsidR="00E51E5A" w:rsidRPr="00BD5DC8" w:rsidRDefault="00E51E5A" w:rsidP="004709A5">
      <w:pPr>
        <w:ind w:firstLine="284"/>
        <w:jc w:val="both"/>
        <w:rPr>
          <w:rStyle w:val="Char4"/>
          <w:rtl/>
        </w:rPr>
      </w:pPr>
      <w:r w:rsidRPr="00BD5DC8">
        <w:rPr>
          <w:rStyle w:val="Char4"/>
          <w:rFonts w:hint="cs"/>
          <w:rtl/>
        </w:rPr>
        <w:t>بل</w:t>
      </w:r>
      <w:r w:rsidR="001C559E">
        <w:rPr>
          <w:rStyle w:val="Char4"/>
          <w:rFonts w:hint="cs"/>
          <w:rtl/>
        </w:rPr>
        <w:t>ک</w:t>
      </w:r>
      <w:r w:rsidRPr="00BD5DC8">
        <w:rPr>
          <w:rStyle w:val="Char4"/>
          <w:rFonts w:hint="cs"/>
          <w:rtl/>
        </w:rPr>
        <w:t>ه با</w:t>
      </w:r>
      <w:r w:rsidR="001C559E">
        <w:rPr>
          <w:rStyle w:val="Char4"/>
          <w:rFonts w:hint="cs"/>
          <w:rtl/>
        </w:rPr>
        <w:t>ی</w:t>
      </w:r>
      <w:r w:rsidRPr="00BD5DC8">
        <w:rPr>
          <w:rStyle w:val="Char4"/>
          <w:rFonts w:hint="cs"/>
          <w:rtl/>
        </w:rPr>
        <w:t>د تمام دست‌ها</w:t>
      </w:r>
      <w:r w:rsidR="001C559E">
        <w:rPr>
          <w:rStyle w:val="Char4"/>
          <w:rFonts w:hint="cs"/>
          <w:rtl/>
        </w:rPr>
        <w:t>ی</w:t>
      </w:r>
      <w:r w:rsidRPr="00BD5DC8">
        <w:rPr>
          <w:rStyle w:val="Char4"/>
          <w:rFonts w:hint="cs"/>
          <w:rtl/>
        </w:rPr>
        <w:t xml:space="preserve"> ناپا</w:t>
      </w:r>
      <w:r w:rsidR="001C559E">
        <w:rPr>
          <w:rStyle w:val="Char4"/>
          <w:rFonts w:hint="cs"/>
          <w:rtl/>
        </w:rPr>
        <w:t>ک</w:t>
      </w:r>
      <w:r w:rsidRPr="00BD5DC8">
        <w:rPr>
          <w:rStyle w:val="Char4"/>
          <w:rFonts w:hint="cs"/>
          <w:rtl/>
        </w:rPr>
        <w:t xml:space="preserve"> وآلوده را از ا</w:t>
      </w:r>
      <w:r w:rsidR="001C559E">
        <w:rPr>
          <w:rStyle w:val="Char4"/>
          <w:rFonts w:hint="cs"/>
          <w:rtl/>
        </w:rPr>
        <w:t>ی</w:t>
      </w:r>
      <w:r w:rsidRPr="00BD5DC8">
        <w:rPr>
          <w:rStyle w:val="Char4"/>
          <w:rFonts w:hint="cs"/>
          <w:rtl/>
        </w:rPr>
        <w:t>ن مرا</w:t>
      </w:r>
      <w:r w:rsidR="001C559E">
        <w:rPr>
          <w:rStyle w:val="Char4"/>
          <w:rFonts w:hint="cs"/>
          <w:rtl/>
        </w:rPr>
        <w:t>ک</w:t>
      </w:r>
      <w:r w:rsidRPr="00BD5DC8">
        <w:rPr>
          <w:rStyle w:val="Char4"/>
          <w:rFonts w:hint="cs"/>
          <w:rtl/>
        </w:rPr>
        <w:t>ز پا</w:t>
      </w:r>
      <w:r w:rsidR="001C559E">
        <w:rPr>
          <w:rStyle w:val="Char4"/>
          <w:rFonts w:hint="cs"/>
          <w:rtl/>
        </w:rPr>
        <w:t>ک</w:t>
      </w:r>
      <w:r w:rsidRPr="00BD5DC8">
        <w:rPr>
          <w:rStyle w:val="Char4"/>
          <w:rFonts w:hint="cs"/>
          <w:rtl/>
        </w:rPr>
        <w:t xml:space="preserve"> و مقدس </w:t>
      </w:r>
      <w:r w:rsidR="001C559E">
        <w:rPr>
          <w:rStyle w:val="Char4"/>
          <w:rFonts w:hint="cs"/>
          <w:rtl/>
        </w:rPr>
        <w:t>ک</w:t>
      </w:r>
      <w:r w:rsidRPr="00BD5DC8">
        <w:rPr>
          <w:rStyle w:val="Char4"/>
          <w:rFonts w:hint="cs"/>
          <w:rtl/>
        </w:rPr>
        <w:t>وتاه ساخت، و آنها را به پا</w:t>
      </w:r>
      <w:r w:rsidR="001C559E">
        <w:rPr>
          <w:rStyle w:val="Char4"/>
          <w:rFonts w:hint="cs"/>
          <w:rtl/>
        </w:rPr>
        <w:t>ک</w:t>
      </w:r>
      <w:r w:rsidRPr="00BD5DC8">
        <w:rPr>
          <w:rStyle w:val="Char4"/>
          <w:rFonts w:hint="cs"/>
          <w:rtl/>
        </w:rPr>
        <w:t>‌تر</w:t>
      </w:r>
      <w:r w:rsidR="001C559E">
        <w:rPr>
          <w:rStyle w:val="Char4"/>
          <w:rFonts w:hint="cs"/>
          <w:rtl/>
        </w:rPr>
        <w:t>ی</w:t>
      </w:r>
      <w:r w:rsidRPr="00BD5DC8">
        <w:rPr>
          <w:rStyle w:val="Char4"/>
          <w:rFonts w:hint="cs"/>
          <w:rtl/>
        </w:rPr>
        <w:t>ن و برگز</w:t>
      </w:r>
      <w:r w:rsidR="001C559E">
        <w:rPr>
          <w:rStyle w:val="Char4"/>
          <w:rFonts w:hint="cs"/>
          <w:rtl/>
        </w:rPr>
        <w:t>ی</w:t>
      </w:r>
      <w:r w:rsidRPr="00BD5DC8">
        <w:rPr>
          <w:rStyle w:val="Char4"/>
          <w:rFonts w:hint="cs"/>
          <w:rtl/>
        </w:rPr>
        <w:t>ده‌تر</w:t>
      </w:r>
      <w:r w:rsidR="001C559E">
        <w:rPr>
          <w:rStyle w:val="Char4"/>
          <w:rFonts w:hint="cs"/>
          <w:rtl/>
        </w:rPr>
        <w:t>ی</w:t>
      </w:r>
      <w:r w:rsidRPr="00BD5DC8">
        <w:rPr>
          <w:rStyle w:val="Char4"/>
          <w:rFonts w:hint="cs"/>
          <w:rtl/>
        </w:rPr>
        <w:t>ن انسان‌ها تحو</w:t>
      </w:r>
      <w:r w:rsidR="001C559E">
        <w:rPr>
          <w:rStyle w:val="Char4"/>
          <w:rFonts w:hint="cs"/>
          <w:rtl/>
        </w:rPr>
        <w:t>ی</w:t>
      </w:r>
      <w:r w:rsidRPr="00BD5DC8">
        <w:rPr>
          <w:rStyle w:val="Char4"/>
          <w:rFonts w:hint="cs"/>
          <w:rtl/>
        </w:rPr>
        <w:t xml:space="preserve">ل داد، چرا </w:t>
      </w:r>
      <w:r w:rsidR="001C559E">
        <w:rPr>
          <w:rStyle w:val="Char4"/>
          <w:rFonts w:hint="cs"/>
          <w:rtl/>
        </w:rPr>
        <w:t>ک</w:t>
      </w:r>
      <w:r w:rsidRPr="00BD5DC8">
        <w:rPr>
          <w:rStyle w:val="Char4"/>
          <w:rFonts w:hint="cs"/>
          <w:rtl/>
        </w:rPr>
        <w:t>ه هنگام</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 مرا</w:t>
      </w:r>
      <w:r w:rsidR="001C559E">
        <w:rPr>
          <w:rStyle w:val="Char4"/>
          <w:rFonts w:hint="cs"/>
          <w:rtl/>
        </w:rPr>
        <w:t>ک</w:t>
      </w:r>
      <w:r w:rsidRPr="00BD5DC8">
        <w:rPr>
          <w:rStyle w:val="Char4"/>
          <w:rFonts w:hint="cs"/>
          <w:rtl/>
        </w:rPr>
        <w:t>ز مقدس اسلام</w:t>
      </w:r>
      <w:r w:rsidR="001C559E">
        <w:rPr>
          <w:rStyle w:val="Char4"/>
          <w:rFonts w:hint="cs"/>
          <w:rtl/>
        </w:rPr>
        <w:t>ی</w:t>
      </w:r>
      <w:r w:rsidRPr="00BD5DC8">
        <w:rPr>
          <w:rStyle w:val="Char4"/>
          <w:rFonts w:hint="cs"/>
          <w:rtl/>
        </w:rPr>
        <w:t xml:space="preserve"> به صورت </w:t>
      </w:r>
      <w:r w:rsidR="001C559E">
        <w:rPr>
          <w:rStyle w:val="Char4"/>
          <w:rFonts w:hint="cs"/>
          <w:rtl/>
        </w:rPr>
        <w:t>ک</w:t>
      </w:r>
      <w:r w:rsidRPr="00BD5DC8">
        <w:rPr>
          <w:rStyle w:val="Char4"/>
          <w:rFonts w:hint="cs"/>
          <w:rtl/>
        </w:rPr>
        <w:t>انون‌ها</w:t>
      </w:r>
      <w:r w:rsidR="001C559E">
        <w:rPr>
          <w:rStyle w:val="Char4"/>
          <w:rFonts w:hint="cs"/>
          <w:rtl/>
        </w:rPr>
        <w:t>ی</w:t>
      </w:r>
      <w:r w:rsidRPr="00BD5DC8">
        <w:rPr>
          <w:rStyle w:val="Char4"/>
          <w:rFonts w:hint="cs"/>
          <w:rtl/>
        </w:rPr>
        <w:t xml:space="preserve"> انسان‌ساز</w:t>
      </w:r>
      <w:r w:rsidR="001C559E">
        <w:rPr>
          <w:rStyle w:val="Char4"/>
          <w:rFonts w:hint="cs"/>
          <w:rtl/>
        </w:rPr>
        <w:t>ی</w:t>
      </w:r>
      <w:r w:rsidRPr="00BD5DC8">
        <w:rPr>
          <w:rStyle w:val="Char4"/>
          <w:rFonts w:hint="cs"/>
          <w:rtl/>
        </w:rPr>
        <w:t xml:space="preserve"> و</w:t>
      </w:r>
      <w:r w:rsidR="001C559E">
        <w:rPr>
          <w:rStyle w:val="Char4"/>
          <w:rFonts w:hint="cs"/>
          <w:rtl/>
        </w:rPr>
        <w:t>ک</w:t>
      </w:r>
      <w:r w:rsidRPr="00BD5DC8">
        <w:rPr>
          <w:rStyle w:val="Char4"/>
          <w:rFonts w:hint="cs"/>
          <w:rtl/>
        </w:rPr>
        <w:t>لاس‌ها</w:t>
      </w:r>
      <w:r w:rsidR="001C559E">
        <w:rPr>
          <w:rStyle w:val="Char4"/>
          <w:rFonts w:hint="cs"/>
          <w:rtl/>
        </w:rPr>
        <w:t>ی</w:t>
      </w:r>
      <w:r w:rsidRPr="00BD5DC8">
        <w:rPr>
          <w:rStyle w:val="Char4"/>
          <w:rFonts w:hint="cs"/>
          <w:rtl/>
        </w:rPr>
        <w:t xml:space="preserve"> عال</w:t>
      </w:r>
      <w:r w:rsidR="001C559E">
        <w:rPr>
          <w:rStyle w:val="Char4"/>
          <w:rFonts w:hint="cs"/>
          <w:rtl/>
        </w:rPr>
        <w:t>ی</w:t>
      </w:r>
      <w:r w:rsidRPr="00BD5DC8">
        <w:rPr>
          <w:rStyle w:val="Char4"/>
          <w:rFonts w:hint="cs"/>
          <w:rtl/>
        </w:rPr>
        <w:t xml:space="preserve"> ترب</w:t>
      </w:r>
      <w:r w:rsidR="001C559E">
        <w:rPr>
          <w:rStyle w:val="Char4"/>
          <w:rFonts w:hint="cs"/>
          <w:rtl/>
        </w:rPr>
        <w:t>ی</w:t>
      </w:r>
      <w:r w:rsidRPr="00BD5DC8">
        <w:rPr>
          <w:rStyle w:val="Char4"/>
          <w:rFonts w:hint="cs"/>
          <w:rtl/>
        </w:rPr>
        <w:t>ت</w:t>
      </w:r>
      <w:r w:rsidR="001C559E">
        <w:rPr>
          <w:rStyle w:val="Char4"/>
          <w:rFonts w:hint="cs"/>
          <w:rtl/>
        </w:rPr>
        <w:t>ی</w:t>
      </w:r>
      <w:r w:rsidRPr="00BD5DC8">
        <w:rPr>
          <w:rStyle w:val="Char4"/>
          <w:rFonts w:hint="cs"/>
          <w:rtl/>
        </w:rPr>
        <w:t xml:space="preserve"> در م</w:t>
      </w:r>
      <w:r w:rsidR="001C559E">
        <w:rPr>
          <w:rStyle w:val="Char4"/>
          <w:rFonts w:hint="cs"/>
          <w:rtl/>
        </w:rPr>
        <w:t>ی</w:t>
      </w:r>
      <w:r w:rsidRPr="00BD5DC8">
        <w:rPr>
          <w:rStyle w:val="Char4"/>
          <w:rFonts w:hint="cs"/>
          <w:rtl/>
        </w:rPr>
        <w:t>‌آ</w:t>
      </w:r>
      <w:r w:rsidR="001C559E">
        <w:rPr>
          <w:rStyle w:val="Char4"/>
          <w:rFonts w:hint="cs"/>
          <w:rtl/>
        </w:rPr>
        <w:t>ی</w:t>
      </w:r>
      <w:r w:rsidRPr="00BD5DC8">
        <w:rPr>
          <w:rStyle w:val="Char4"/>
          <w:rFonts w:hint="cs"/>
          <w:rtl/>
        </w:rPr>
        <w:t xml:space="preserve">ند </w:t>
      </w:r>
      <w:r w:rsidR="001C559E">
        <w:rPr>
          <w:rStyle w:val="Char4"/>
          <w:rFonts w:hint="cs"/>
          <w:rtl/>
        </w:rPr>
        <w:t>ک</w:t>
      </w:r>
      <w:r w:rsidRPr="00BD5DC8">
        <w:rPr>
          <w:rStyle w:val="Char4"/>
          <w:rFonts w:hint="cs"/>
          <w:rtl/>
        </w:rPr>
        <w:t>ه بن</w:t>
      </w:r>
      <w:r w:rsidR="001C559E">
        <w:rPr>
          <w:rStyle w:val="Char4"/>
          <w:rFonts w:hint="cs"/>
          <w:rtl/>
        </w:rPr>
        <w:t>ی</w:t>
      </w:r>
      <w:r w:rsidRPr="00BD5DC8">
        <w:rPr>
          <w:rStyle w:val="Char4"/>
          <w:rFonts w:hint="cs"/>
          <w:rtl/>
        </w:rPr>
        <w:t>انگزاران، متول</w:t>
      </w:r>
      <w:r w:rsidR="001C559E">
        <w:rPr>
          <w:rStyle w:val="Char4"/>
          <w:rFonts w:hint="cs"/>
          <w:rtl/>
        </w:rPr>
        <w:t>ی</w:t>
      </w:r>
      <w:r w:rsidRPr="00BD5DC8">
        <w:rPr>
          <w:rStyle w:val="Char4"/>
          <w:rFonts w:hint="cs"/>
          <w:rtl/>
        </w:rPr>
        <w:t>ان، امامان، اذان‌گو</w:t>
      </w:r>
      <w:r w:rsidR="001C559E">
        <w:rPr>
          <w:rStyle w:val="Char4"/>
          <w:rFonts w:hint="cs"/>
          <w:rtl/>
        </w:rPr>
        <w:t>ی</w:t>
      </w:r>
      <w:r w:rsidRPr="00BD5DC8">
        <w:rPr>
          <w:rStyle w:val="Char4"/>
          <w:rFonts w:hint="cs"/>
          <w:rtl/>
        </w:rPr>
        <w:t>ان، پاسداران و محافظان</w:t>
      </w:r>
      <w:r w:rsidR="001C559E">
        <w:rPr>
          <w:rStyle w:val="Char4"/>
          <w:rFonts w:hint="cs"/>
          <w:rtl/>
        </w:rPr>
        <w:t>ی</w:t>
      </w:r>
      <w:r w:rsidRPr="00BD5DC8">
        <w:rPr>
          <w:rStyle w:val="Char4"/>
          <w:rFonts w:hint="cs"/>
          <w:rtl/>
        </w:rPr>
        <w:t xml:space="preserve"> شجاع داشته باشند، </w:t>
      </w:r>
      <w:r w:rsidR="001C559E">
        <w:rPr>
          <w:rStyle w:val="Char4"/>
          <w:rFonts w:hint="cs"/>
          <w:rtl/>
        </w:rPr>
        <w:t>ک</w:t>
      </w:r>
      <w:r w:rsidRPr="00BD5DC8">
        <w:rPr>
          <w:rStyle w:val="Char4"/>
          <w:rFonts w:hint="cs"/>
          <w:rtl/>
        </w:rPr>
        <w:t>سان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از ه</w:t>
      </w:r>
      <w:r w:rsidR="001C559E">
        <w:rPr>
          <w:rStyle w:val="Char4"/>
          <w:rFonts w:hint="cs"/>
          <w:rtl/>
        </w:rPr>
        <w:t>ی</w:t>
      </w:r>
      <w:r w:rsidRPr="00BD5DC8">
        <w:rPr>
          <w:rStyle w:val="Char4"/>
          <w:rFonts w:hint="cs"/>
          <w:rtl/>
        </w:rPr>
        <w:t xml:space="preserve">چ </w:t>
      </w:r>
      <w:r w:rsidR="001C559E">
        <w:rPr>
          <w:rStyle w:val="Char4"/>
          <w:rFonts w:hint="cs"/>
          <w:rtl/>
        </w:rPr>
        <w:t>ک</w:t>
      </w:r>
      <w:r w:rsidRPr="00BD5DC8">
        <w:rPr>
          <w:rStyle w:val="Char4"/>
          <w:rFonts w:hint="cs"/>
          <w:rtl/>
        </w:rPr>
        <w:t>س جز خدا نترسند و تحت تأث</w:t>
      </w:r>
      <w:r w:rsidR="001C559E">
        <w:rPr>
          <w:rStyle w:val="Char4"/>
          <w:rFonts w:hint="cs"/>
          <w:rtl/>
        </w:rPr>
        <w:t>ی</w:t>
      </w:r>
      <w:r w:rsidRPr="00BD5DC8">
        <w:rPr>
          <w:rStyle w:val="Char4"/>
          <w:rFonts w:hint="cs"/>
          <w:rtl/>
        </w:rPr>
        <w:t>ر ه</w:t>
      </w:r>
      <w:r w:rsidR="001C559E">
        <w:rPr>
          <w:rStyle w:val="Char4"/>
          <w:rFonts w:hint="cs"/>
          <w:rtl/>
        </w:rPr>
        <w:t>ی</w:t>
      </w:r>
      <w:r w:rsidRPr="00BD5DC8">
        <w:rPr>
          <w:rStyle w:val="Char4"/>
          <w:rFonts w:hint="cs"/>
          <w:rtl/>
        </w:rPr>
        <w:t>چ مقام و قدرت</w:t>
      </w:r>
      <w:r w:rsidR="001C559E">
        <w:rPr>
          <w:rStyle w:val="Char4"/>
          <w:rFonts w:hint="cs"/>
          <w:rtl/>
        </w:rPr>
        <w:t>ی</w:t>
      </w:r>
      <w:r w:rsidRPr="00BD5DC8">
        <w:rPr>
          <w:rStyle w:val="Char4"/>
          <w:rFonts w:hint="cs"/>
          <w:rtl/>
        </w:rPr>
        <w:t xml:space="preserve"> قرار نگ</w:t>
      </w:r>
      <w:r w:rsidR="001C559E">
        <w:rPr>
          <w:rStyle w:val="Char4"/>
          <w:rFonts w:hint="cs"/>
          <w:rtl/>
        </w:rPr>
        <w:t>ی</w:t>
      </w:r>
      <w:r w:rsidRPr="00BD5DC8">
        <w:rPr>
          <w:rStyle w:val="Char4"/>
          <w:rFonts w:hint="cs"/>
          <w:rtl/>
        </w:rPr>
        <w:t>رند و برنامه‌ا</w:t>
      </w:r>
      <w:r w:rsidR="001C559E">
        <w:rPr>
          <w:rStyle w:val="Char4"/>
          <w:rFonts w:hint="cs"/>
          <w:rtl/>
        </w:rPr>
        <w:t>ی</w:t>
      </w:r>
      <w:r w:rsidRPr="00BD5DC8">
        <w:rPr>
          <w:rStyle w:val="Char4"/>
          <w:rFonts w:hint="cs"/>
          <w:rtl/>
        </w:rPr>
        <w:t xml:space="preserve"> جز اجرا</w:t>
      </w:r>
      <w:r w:rsidR="001C559E">
        <w:rPr>
          <w:rStyle w:val="Char4"/>
          <w:rFonts w:hint="cs"/>
          <w:rtl/>
        </w:rPr>
        <w:t>ی</w:t>
      </w:r>
      <w:r w:rsidRPr="00BD5DC8">
        <w:rPr>
          <w:rStyle w:val="Char4"/>
          <w:rFonts w:hint="cs"/>
          <w:rtl/>
        </w:rPr>
        <w:t xml:space="preserve"> اوامر و فرام</w:t>
      </w:r>
      <w:r w:rsidR="001C559E">
        <w:rPr>
          <w:rStyle w:val="Char4"/>
          <w:rFonts w:hint="cs"/>
          <w:rtl/>
        </w:rPr>
        <w:t>ی</w:t>
      </w:r>
      <w:r w:rsidRPr="00BD5DC8">
        <w:rPr>
          <w:rStyle w:val="Char4"/>
          <w:rFonts w:hint="cs"/>
          <w:rtl/>
        </w:rPr>
        <w:t>ن اله</w:t>
      </w:r>
      <w:r w:rsidR="001C559E">
        <w:rPr>
          <w:rStyle w:val="Char4"/>
          <w:rFonts w:hint="cs"/>
          <w:rtl/>
        </w:rPr>
        <w:t>ی</w:t>
      </w:r>
      <w:r w:rsidRPr="00BD5DC8">
        <w:rPr>
          <w:rStyle w:val="Char4"/>
          <w:rFonts w:hint="cs"/>
          <w:rtl/>
        </w:rPr>
        <w:t>، تعال</w:t>
      </w:r>
      <w:r w:rsidR="001C559E">
        <w:rPr>
          <w:rStyle w:val="Char4"/>
          <w:rFonts w:hint="cs"/>
          <w:rtl/>
        </w:rPr>
        <w:t>ی</w:t>
      </w:r>
      <w:r w:rsidRPr="00BD5DC8">
        <w:rPr>
          <w:rStyle w:val="Char4"/>
          <w:rFonts w:hint="cs"/>
          <w:rtl/>
        </w:rPr>
        <w:t>م وآموزه‌ها</w:t>
      </w:r>
      <w:r w:rsidR="001C559E">
        <w:rPr>
          <w:rStyle w:val="Char4"/>
          <w:rFonts w:hint="cs"/>
          <w:rtl/>
        </w:rPr>
        <w:t>ی</w:t>
      </w:r>
      <w:r w:rsidRPr="00BD5DC8">
        <w:rPr>
          <w:rStyle w:val="Char4"/>
          <w:rFonts w:hint="cs"/>
          <w:rtl/>
        </w:rPr>
        <w:t xml:space="preserve"> نبو</w:t>
      </w:r>
      <w:r w:rsidR="001C559E">
        <w:rPr>
          <w:rStyle w:val="Char4"/>
          <w:rFonts w:hint="cs"/>
          <w:rtl/>
        </w:rPr>
        <w:t>ی</w:t>
      </w:r>
      <w:r w:rsidRPr="00BD5DC8">
        <w:rPr>
          <w:rStyle w:val="Char4"/>
          <w:rFonts w:hint="cs"/>
          <w:rtl/>
        </w:rPr>
        <w:t>، اح</w:t>
      </w:r>
      <w:r w:rsidR="001C559E">
        <w:rPr>
          <w:rStyle w:val="Char4"/>
          <w:rFonts w:hint="cs"/>
          <w:rtl/>
        </w:rPr>
        <w:t>ک</w:t>
      </w:r>
      <w:r w:rsidRPr="00BD5DC8">
        <w:rPr>
          <w:rStyle w:val="Char4"/>
          <w:rFonts w:hint="cs"/>
          <w:rtl/>
        </w:rPr>
        <w:t>ام و دستورات شرع</w:t>
      </w:r>
      <w:r w:rsidR="001C559E">
        <w:rPr>
          <w:rStyle w:val="Char4"/>
          <w:rFonts w:hint="cs"/>
          <w:rtl/>
        </w:rPr>
        <w:t>ی</w:t>
      </w:r>
      <w:r w:rsidRPr="00BD5DC8">
        <w:rPr>
          <w:rStyle w:val="Char4"/>
          <w:rFonts w:hint="cs"/>
          <w:rtl/>
        </w:rPr>
        <w:t xml:space="preserve"> و برنامه‌ها</w:t>
      </w:r>
      <w:r w:rsidR="001C559E">
        <w:rPr>
          <w:rStyle w:val="Char4"/>
          <w:rFonts w:hint="cs"/>
          <w:rtl/>
        </w:rPr>
        <w:t>ی</w:t>
      </w:r>
      <w:r w:rsidRPr="00BD5DC8">
        <w:rPr>
          <w:rStyle w:val="Char4"/>
          <w:rFonts w:hint="cs"/>
          <w:rtl/>
        </w:rPr>
        <w:t xml:space="preserve"> قرآن</w:t>
      </w:r>
      <w:r w:rsidR="001C559E">
        <w:rPr>
          <w:rStyle w:val="Char4"/>
          <w:rFonts w:hint="cs"/>
          <w:rtl/>
        </w:rPr>
        <w:t>ی</w:t>
      </w:r>
      <w:r w:rsidRPr="00BD5DC8">
        <w:rPr>
          <w:rStyle w:val="Char4"/>
          <w:rFonts w:hint="cs"/>
          <w:rtl/>
        </w:rPr>
        <w:t xml:space="preserve"> در آن پ</w:t>
      </w:r>
      <w:r w:rsidR="001C559E">
        <w:rPr>
          <w:rStyle w:val="Char4"/>
          <w:rFonts w:hint="cs"/>
          <w:rtl/>
        </w:rPr>
        <w:t>ی</w:t>
      </w:r>
      <w:r w:rsidRPr="00BD5DC8">
        <w:rPr>
          <w:rStyle w:val="Char4"/>
          <w:rFonts w:hint="cs"/>
          <w:rtl/>
        </w:rPr>
        <w:t>اده ن</w:t>
      </w:r>
      <w:r w:rsidR="001C559E">
        <w:rPr>
          <w:rStyle w:val="Char4"/>
          <w:rFonts w:hint="cs"/>
          <w:rtl/>
        </w:rPr>
        <w:t>ک</w:t>
      </w:r>
      <w:r w:rsidRPr="00BD5DC8">
        <w:rPr>
          <w:rStyle w:val="Char4"/>
          <w:rFonts w:hint="cs"/>
          <w:rtl/>
        </w:rPr>
        <w:t xml:space="preserve">نند. </w:t>
      </w:r>
    </w:p>
    <w:p w:rsidR="00E51E5A" w:rsidRPr="00BD5DC8" w:rsidRDefault="00E51E5A" w:rsidP="004709A5">
      <w:pPr>
        <w:ind w:firstLine="284"/>
        <w:jc w:val="both"/>
        <w:rPr>
          <w:rStyle w:val="Char4"/>
          <w:rtl/>
        </w:rPr>
      </w:pPr>
      <w:r w:rsidRPr="00BD5DC8">
        <w:rPr>
          <w:rStyle w:val="Char4"/>
          <w:rFonts w:hint="cs"/>
          <w:rtl/>
        </w:rPr>
        <w:t>و در حق</w:t>
      </w:r>
      <w:r w:rsidR="001C559E">
        <w:rPr>
          <w:rStyle w:val="Char4"/>
          <w:rFonts w:hint="cs"/>
          <w:rtl/>
        </w:rPr>
        <w:t>ی</w:t>
      </w:r>
      <w:r w:rsidRPr="00BD5DC8">
        <w:rPr>
          <w:rStyle w:val="Char4"/>
          <w:rFonts w:hint="cs"/>
          <w:rtl/>
        </w:rPr>
        <w:t xml:space="preserve">قت </w:t>
      </w:r>
      <w:r w:rsidR="001C559E">
        <w:rPr>
          <w:rStyle w:val="Char4"/>
          <w:rFonts w:hint="cs"/>
          <w:rtl/>
        </w:rPr>
        <w:t>ک</w:t>
      </w:r>
      <w:r w:rsidRPr="00BD5DC8">
        <w:rPr>
          <w:rStyle w:val="Char4"/>
          <w:rFonts w:hint="cs"/>
          <w:rtl/>
        </w:rPr>
        <w:t>سان</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‌توانند متول</w:t>
      </w:r>
      <w:r w:rsidR="001C559E">
        <w:rPr>
          <w:rStyle w:val="Char4"/>
          <w:rFonts w:hint="cs"/>
          <w:rtl/>
        </w:rPr>
        <w:t>ی</w:t>
      </w:r>
      <w:r w:rsidRPr="00BD5DC8">
        <w:rPr>
          <w:rStyle w:val="Char4"/>
          <w:rFonts w:hint="cs"/>
          <w:rtl/>
        </w:rPr>
        <w:t xml:space="preserve"> و پاسدار مساجد شوند </w:t>
      </w:r>
      <w:r w:rsidR="001C559E">
        <w:rPr>
          <w:rStyle w:val="Char4"/>
          <w:rFonts w:hint="cs"/>
          <w:rtl/>
        </w:rPr>
        <w:t>ک</w:t>
      </w:r>
      <w:r w:rsidRPr="00BD5DC8">
        <w:rPr>
          <w:rStyle w:val="Char4"/>
          <w:rFonts w:hint="cs"/>
          <w:rtl/>
        </w:rPr>
        <w:t>ه ا</w:t>
      </w:r>
      <w:r w:rsidR="001C559E">
        <w:rPr>
          <w:rStyle w:val="Char4"/>
          <w:rFonts w:hint="cs"/>
          <w:rtl/>
        </w:rPr>
        <w:t>ی</w:t>
      </w:r>
      <w:r w:rsidRPr="00BD5DC8">
        <w:rPr>
          <w:rStyle w:val="Char4"/>
          <w:rFonts w:hint="cs"/>
          <w:rtl/>
        </w:rPr>
        <w:t>مان به خدا و روز رستاخ</w:t>
      </w:r>
      <w:r w:rsidR="001C559E">
        <w:rPr>
          <w:rStyle w:val="Char4"/>
          <w:rFonts w:hint="cs"/>
          <w:rtl/>
        </w:rPr>
        <w:t>ی</w:t>
      </w:r>
      <w:r w:rsidRPr="00BD5DC8">
        <w:rPr>
          <w:rStyle w:val="Char4"/>
          <w:rFonts w:hint="cs"/>
          <w:rtl/>
        </w:rPr>
        <w:t>ز دارند، و پا</w:t>
      </w:r>
      <w:r w:rsidR="001C559E">
        <w:rPr>
          <w:rStyle w:val="Char4"/>
          <w:rFonts w:hint="cs"/>
          <w:rtl/>
        </w:rPr>
        <w:t>ی</w:t>
      </w:r>
      <w:r w:rsidRPr="00BD5DC8">
        <w:rPr>
          <w:rStyle w:val="Char4"/>
          <w:rFonts w:hint="cs"/>
          <w:rtl/>
        </w:rPr>
        <w:t>بند به اوامر و فرام</w:t>
      </w:r>
      <w:r w:rsidR="001C559E">
        <w:rPr>
          <w:rStyle w:val="Char4"/>
          <w:rFonts w:hint="cs"/>
          <w:rtl/>
        </w:rPr>
        <w:t>ی</w:t>
      </w:r>
      <w:r w:rsidRPr="00BD5DC8">
        <w:rPr>
          <w:rStyle w:val="Char4"/>
          <w:rFonts w:hint="cs"/>
          <w:rtl/>
        </w:rPr>
        <w:t>ن اله</w:t>
      </w:r>
      <w:r w:rsidR="001C559E">
        <w:rPr>
          <w:rStyle w:val="Char4"/>
          <w:rFonts w:hint="cs"/>
          <w:rtl/>
        </w:rPr>
        <w:t>ی</w:t>
      </w:r>
      <w:r w:rsidRPr="00BD5DC8">
        <w:rPr>
          <w:rStyle w:val="Char4"/>
          <w:rFonts w:hint="cs"/>
          <w:rtl/>
        </w:rPr>
        <w:t xml:space="preserve"> و نبو</w:t>
      </w:r>
      <w:r w:rsidR="001C559E">
        <w:rPr>
          <w:rStyle w:val="Char4"/>
          <w:rFonts w:hint="cs"/>
          <w:rtl/>
        </w:rPr>
        <w:t>ی</w:t>
      </w:r>
      <w:r w:rsidRPr="00BD5DC8">
        <w:rPr>
          <w:rStyle w:val="Char4"/>
          <w:rFonts w:hint="cs"/>
          <w:rtl/>
        </w:rPr>
        <w:t xml:space="preserve"> هستند و قلبشان مملو از عشق به خدا باشد و تنها احساس مسئول</w:t>
      </w:r>
      <w:r w:rsidR="001C559E">
        <w:rPr>
          <w:rStyle w:val="Char4"/>
          <w:rFonts w:hint="cs"/>
          <w:rtl/>
        </w:rPr>
        <w:t>ی</w:t>
      </w:r>
      <w:r w:rsidRPr="00BD5DC8">
        <w:rPr>
          <w:rStyle w:val="Char4"/>
          <w:rFonts w:hint="cs"/>
          <w:rtl/>
        </w:rPr>
        <w:t>ت در برابر فرمان خدا</w:t>
      </w:r>
      <w:r w:rsidR="001C559E">
        <w:rPr>
          <w:rStyle w:val="Char4"/>
          <w:rFonts w:hint="cs"/>
          <w:rtl/>
        </w:rPr>
        <w:t>ک</w:t>
      </w:r>
      <w:r w:rsidRPr="00BD5DC8">
        <w:rPr>
          <w:rStyle w:val="Char4"/>
          <w:rFonts w:hint="cs"/>
          <w:rtl/>
        </w:rPr>
        <w:t>نند و بندگان ضع</w:t>
      </w:r>
      <w:r w:rsidR="001C559E">
        <w:rPr>
          <w:rStyle w:val="Char4"/>
          <w:rFonts w:hint="cs"/>
          <w:rtl/>
        </w:rPr>
        <w:t>ی</w:t>
      </w:r>
      <w:r w:rsidRPr="00BD5DC8">
        <w:rPr>
          <w:rStyle w:val="Char4"/>
          <w:rFonts w:hint="cs"/>
          <w:rtl/>
        </w:rPr>
        <w:t xml:space="preserve">ف را </w:t>
      </w:r>
      <w:r w:rsidR="001C559E">
        <w:rPr>
          <w:rStyle w:val="Char4"/>
          <w:rFonts w:hint="cs"/>
          <w:rtl/>
        </w:rPr>
        <w:t>ک</w:t>
      </w:r>
      <w:r w:rsidRPr="00BD5DC8">
        <w:rPr>
          <w:rStyle w:val="Char4"/>
          <w:rFonts w:hint="cs"/>
          <w:rtl/>
        </w:rPr>
        <w:t>وچ</w:t>
      </w:r>
      <w:r w:rsidR="001C559E">
        <w:rPr>
          <w:rStyle w:val="Char4"/>
          <w:rFonts w:hint="cs"/>
          <w:rtl/>
        </w:rPr>
        <w:t>ک</w:t>
      </w:r>
      <w:r w:rsidRPr="00BD5DC8">
        <w:rPr>
          <w:rStyle w:val="Char4"/>
          <w:rFonts w:hint="cs"/>
          <w:rtl/>
        </w:rPr>
        <w:t xml:space="preserve">‌تر از آن شمارند </w:t>
      </w:r>
      <w:r w:rsidR="001C559E">
        <w:rPr>
          <w:rStyle w:val="Char4"/>
          <w:rFonts w:hint="cs"/>
          <w:rtl/>
        </w:rPr>
        <w:t>ک</w:t>
      </w:r>
      <w:r w:rsidRPr="00BD5DC8">
        <w:rPr>
          <w:rStyle w:val="Char4"/>
          <w:rFonts w:hint="cs"/>
          <w:rtl/>
        </w:rPr>
        <w:t>ه بتوانند در سرنوشت او، و جامعه‌</w:t>
      </w:r>
      <w:r w:rsidR="001C559E">
        <w:rPr>
          <w:rStyle w:val="Char4"/>
          <w:rFonts w:hint="cs"/>
          <w:rtl/>
        </w:rPr>
        <w:t>ی</w:t>
      </w:r>
      <w:r w:rsidRPr="00BD5DC8">
        <w:rPr>
          <w:rStyle w:val="Char4"/>
          <w:rFonts w:hint="cs"/>
          <w:rtl/>
        </w:rPr>
        <w:t xml:space="preserve"> او، و آ</w:t>
      </w:r>
      <w:r w:rsidR="001C559E">
        <w:rPr>
          <w:rStyle w:val="Char4"/>
          <w:rFonts w:hint="cs"/>
          <w:rtl/>
        </w:rPr>
        <w:t>ی</w:t>
      </w:r>
      <w:r w:rsidRPr="00BD5DC8">
        <w:rPr>
          <w:rStyle w:val="Char4"/>
          <w:rFonts w:hint="cs"/>
          <w:rtl/>
        </w:rPr>
        <w:t>نده‌</w:t>
      </w:r>
      <w:r w:rsidR="001C559E">
        <w:rPr>
          <w:rStyle w:val="Char4"/>
          <w:rFonts w:hint="cs"/>
          <w:rtl/>
        </w:rPr>
        <w:t>ی</w:t>
      </w:r>
      <w:r w:rsidRPr="00BD5DC8">
        <w:rPr>
          <w:rStyle w:val="Char4"/>
          <w:rFonts w:hint="cs"/>
          <w:rtl/>
        </w:rPr>
        <w:t xml:space="preserve"> او، و پ</w:t>
      </w:r>
      <w:r w:rsidR="001C559E">
        <w:rPr>
          <w:rStyle w:val="Char4"/>
          <w:rFonts w:hint="cs"/>
          <w:rtl/>
        </w:rPr>
        <w:t>ی</w:t>
      </w:r>
      <w:r w:rsidRPr="00BD5DC8">
        <w:rPr>
          <w:rStyle w:val="Char4"/>
          <w:rFonts w:hint="cs"/>
          <w:rtl/>
        </w:rPr>
        <w:t>روز</w:t>
      </w:r>
      <w:r w:rsidR="001C559E">
        <w:rPr>
          <w:rStyle w:val="Char4"/>
          <w:rFonts w:hint="cs"/>
          <w:rtl/>
        </w:rPr>
        <w:t>ی</w:t>
      </w:r>
      <w:r w:rsidRPr="00BD5DC8">
        <w:rPr>
          <w:rStyle w:val="Char4"/>
          <w:rFonts w:hint="cs"/>
          <w:rtl/>
        </w:rPr>
        <w:t xml:space="preserve"> و پ</w:t>
      </w:r>
      <w:r w:rsidR="001C559E">
        <w:rPr>
          <w:rStyle w:val="Char4"/>
          <w:rFonts w:hint="cs"/>
          <w:rtl/>
        </w:rPr>
        <w:t>ی</w:t>
      </w:r>
      <w:r w:rsidRPr="00BD5DC8">
        <w:rPr>
          <w:rStyle w:val="Char4"/>
          <w:rFonts w:hint="cs"/>
          <w:rtl/>
        </w:rPr>
        <w:t>شرفت او،</w:t>
      </w:r>
      <w:r w:rsidR="001C559E">
        <w:rPr>
          <w:rStyle w:val="Char4"/>
          <w:rFonts w:hint="cs"/>
          <w:rtl/>
        </w:rPr>
        <w:t xml:space="preserve"> </w:t>
      </w:r>
      <w:r w:rsidRPr="00BD5DC8">
        <w:rPr>
          <w:rStyle w:val="Char4"/>
          <w:rFonts w:hint="cs"/>
          <w:rtl/>
        </w:rPr>
        <w:t>و بالاخره در آباد</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انون عبادت او، تأث</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xml:space="preserve"> داشته باشند.</w:t>
      </w:r>
    </w:p>
    <w:p w:rsidR="00E51E5A" w:rsidRPr="00BD5DC8" w:rsidRDefault="00E51E5A" w:rsidP="004709A5">
      <w:pPr>
        <w:ind w:firstLine="284"/>
        <w:jc w:val="both"/>
        <w:rPr>
          <w:rStyle w:val="Char4"/>
          <w:rtl/>
        </w:rPr>
      </w:pPr>
      <w:r w:rsidRPr="00BD5DC8">
        <w:rPr>
          <w:rStyle w:val="Char4"/>
          <w:rFonts w:hint="cs"/>
          <w:rtl/>
        </w:rPr>
        <w:t>پس در واقع ب</w:t>
      </w:r>
      <w:r w:rsidR="001C559E">
        <w:rPr>
          <w:rStyle w:val="Char4"/>
          <w:rFonts w:hint="cs"/>
          <w:rtl/>
        </w:rPr>
        <w:t>ی</w:t>
      </w:r>
      <w:r w:rsidRPr="00BD5DC8">
        <w:rPr>
          <w:rStyle w:val="Char4"/>
          <w:rFonts w:hint="cs"/>
          <w:rtl/>
        </w:rPr>
        <w:t>ش از آنچه به ساختن مسجد اهم</w:t>
      </w:r>
      <w:r w:rsidR="001C559E">
        <w:rPr>
          <w:rStyle w:val="Char4"/>
          <w:rFonts w:hint="cs"/>
          <w:rtl/>
        </w:rPr>
        <w:t>ی</w:t>
      </w:r>
      <w:r w:rsidRPr="00BD5DC8">
        <w:rPr>
          <w:rStyle w:val="Char4"/>
          <w:rFonts w:hint="cs"/>
          <w:rtl/>
        </w:rPr>
        <w:t>ت ده</w:t>
      </w:r>
      <w:r w:rsidR="001C559E">
        <w:rPr>
          <w:rStyle w:val="Char4"/>
          <w:rFonts w:hint="cs"/>
          <w:rtl/>
        </w:rPr>
        <w:t>ی</w:t>
      </w:r>
      <w:r w:rsidRPr="00BD5DC8">
        <w:rPr>
          <w:rStyle w:val="Char4"/>
          <w:rFonts w:hint="cs"/>
          <w:rtl/>
        </w:rPr>
        <w:t>م، با</w:t>
      </w:r>
      <w:r w:rsidR="001C559E">
        <w:rPr>
          <w:rStyle w:val="Char4"/>
          <w:rFonts w:hint="cs"/>
          <w:rtl/>
        </w:rPr>
        <w:t>ی</w:t>
      </w:r>
      <w:r w:rsidRPr="00BD5DC8">
        <w:rPr>
          <w:rStyle w:val="Char4"/>
          <w:rFonts w:hint="cs"/>
          <w:rtl/>
        </w:rPr>
        <w:t>د به ساختن افراد</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اهل مسجد و پاسداران واقع</w:t>
      </w:r>
      <w:r w:rsidR="001C559E">
        <w:rPr>
          <w:rStyle w:val="Char4"/>
          <w:rFonts w:hint="cs"/>
          <w:rtl/>
        </w:rPr>
        <w:t>ی</w:t>
      </w:r>
      <w:r w:rsidRPr="00BD5DC8">
        <w:rPr>
          <w:rStyle w:val="Char4"/>
          <w:rFonts w:hint="cs"/>
          <w:rtl/>
        </w:rPr>
        <w:t xml:space="preserve"> مسجد و حافظان راست</w:t>
      </w:r>
      <w:r w:rsidR="001C559E">
        <w:rPr>
          <w:rStyle w:val="Char4"/>
          <w:rFonts w:hint="cs"/>
          <w:rtl/>
        </w:rPr>
        <w:t>ی</w:t>
      </w:r>
      <w:r w:rsidRPr="00BD5DC8">
        <w:rPr>
          <w:rStyle w:val="Char4"/>
          <w:rFonts w:hint="cs"/>
          <w:rtl/>
        </w:rPr>
        <w:t>ن و حق</w:t>
      </w:r>
      <w:r w:rsidR="001C559E">
        <w:rPr>
          <w:rStyle w:val="Char4"/>
          <w:rFonts w:hint="cs"/>
          <w:rtl/>
        </w:rPr>
        <w:t>ی</w:t>
      </w:r>
      <w:r w:rsidRPr="00BD5DC8">
        <w:rPr>
          <w:rStyle w:val="Char4"/>
          <w:rFonts w:hint="cs"/>
          <w:rtl/>
        </w:rPr>
        <w:t>ق</w:t>
      </w:r>
      <w:r w:rsidR="001C559E">
        <w:rPr>
          <w:rStyle w:val="Char4"/>
          <w:rFonts w:hint="cs"/>
          <w:rtl/>
        </w:rPr>
        <w:t>ی</w:t>
      </w:r>
      <w:r w:rsidRPr="00BD5DC8">
        <w:rPr>
          <w:rStyle w:val="Char4"/>
          <w:rFonts w:hint="cs"/>
          <w:rtl/>
        </w:rPr>
        <w:t xml:space="preserve"> آن هستند، اهم</w:t>
      </w:r>
      <w:r w:rsidR="001C559E">
        <w:rPr>
          <w:rStyle w:val="Char4"/>
          <w:rFonts w:hint="cs"/>
          <w:rtl/>
        </w:rPr>
        <w:t>ی</w:t>
      </w:r>
      <w:r w:rsidRPr="00BD5DC8">
        <w:rPr>
          <w:rStyle w:val="Char4"/>
          <w:rFonts w:hint="cs"/>
          <w:rtl/>
        </w:rPr>
        <w:t>ت بده</w:t>
      </w:r>
      <w:r w:rsidR="001C559E">
        <w:rPr>
          <w:rStyle w:val="Char4"/>
          <w:rFonts w:hint="cs"/>
          <w:rtl/>
        </w:rPr>
        <w:t>ی</w:t>
      </w:r>
      <w:r w:rsidRPr="00BD5DC8">
        <w:rPr>
          <w:rStyle w:val="Char4"/>
          <w:rFonts w:hint="cs"/>
          <w:rtl/>
        </w:rPr>
        <w:t>م.</w:t>
      </w:r>
    </w:p>
    <w:p w:rsidR="004709A5" w:rsidRDefault="00E51E5A" w:rsidP="004709A5">
      <w:pPr>
        <w:ind w:firstLine="284"/>
        <w:jc w:val="both"/>
        <w:rPr>
          <w:rStyle w:val="Char4"/>
          <w:rtl/>
        </w:rPr>
      </w:pPr>
      <w:r w:rsidRPr="00BD5DC8">
        <w:rPr>
          <w:rStyle w:val="Char4"/>
          <w:rFonts w:hint="cs"/>
          <w:rtl/>
        </w:rPr>
        <w:t xml:space="preserve">متأسفانه از آن روز </w:t>
      </w:r>
      <w:r w:rsidR="001C559E">
        <w:rPr>
          <w:rStyle w:val="Char4"/>
          <w:rFonts w:hint="cs"/>
          <w:rtl/>
        </w:rPr>
        <w:t>ک</w:t>
      </w:r>
      <w:r w:rsidRPr="00BD5DC8">
        <w:rPr>
          <w:rStyle w:val="Char4"/>
          <w:rFonts w:hint="cs"/>
          <w:rtl/>
        </w:rPr>
        <w:t>ه گروه</w:t>
      </w:r>
      <w:r w:rsidR="001C559E">
        <w:rPr>
          <w:rStyle w:val="Char4"/>
          <w:rFonts w:hint="cs"/>
          <w:rtl/>
        </w:rPr>
        <w:t>ی</w:t>
      </w:r>
      <w:r w:rsidRPr="00BD5DC8">
        <w:rPr>
          <w:rStyle w:val="Char4"/>
          <w:rFonts w:hint="cs"/>
          <w:rtl/>
        </w:rPr>
        <w:t xml:space="preserve"> از د</w:t>
      </w:r>
      <w:r w:rsidR="001C559E">
        <w:rPr>
          <w:rStyle w:val="Char4"/>
          <w:rFonts w:hint="cs"/>
          <w:rtl/>
        </w:rPr>
        <w:t>یک</w:t>
      </w:r>
      <w:r w:rsidRPr="00BD5DC8">
        <w:rPr>
          <w:rStyle w:val="Char4"/>
          <w:rFonts w:hint="cs"/>
          <w:rtl/>
        </w:rPr>
        <w:t>تاتوران و خود</w:t>
      </w:r>
      <w:r w:rsidR="001C559E">
        <w:rPr>
          <w:rStyle w:val="Char4"/>
          <w:rFonts w:hint="cs"/>
          <w:rtl/>
        </w:rPr>
        <w:t>ک</w:t>
      </w:r>
      <w:r w:rsidRPr="00BD5DC8">
        <w:rPr>
          <w:rStyle w:val="Char4"/>
          <w:rFonts w:hint="cs"/>
          <w:rtl/>
        </w:rPr>
        <w:t xml:space="preserve">امگان جبّار و </w:t>
      </w:r>
      <w:r w:rsidR="001C559E">
        <w:rPr>
          <w:rStyle w:val="Char4"/>
          <w:rFonts w:hint="cs"/>
          <w:rtl/>
        </w:rPr>
        <w:t>ی</w:t>
      </w:r>
      <w:r w:rsidRPr="00BD5DC8">
        <w:rPr>
          <w:rStyle w:val="Char4"/>
          <w:rFonts w:hint="cs"/>
          <w:rtl/>
        </w:rPr>
        <w:t>ا ثروتمندان آلوده وگنه</w:t>
      </w:r>
      <w:r w:rsidR="001C559E">
        <w:rPr>
          <w:rStyle w:val="Char4"/>
          <w:rFonts w:hint="cs"/>
          <w:rtl/>
        </w:rPr>
        <w:t>ک</w:t>
      </w:r>
      <w:r w:rsidRPr="00BD5DC8">
        <w:rPr>
          <w:rStyle w:val="Char4"/>
          <w:rFonts w:hint="cs"/>
          <w:rtl/>
        </w:rPr>
        <w:t>ار دست به ساختمان مساجد و مرا</w:t>
      </w:r>
      <w:r w:rsidR="001C559E">
        <w:rPr>
          <w:rStyle w:val="Char4"/>
          <w:rFonts w:hint="cs"/>
          <w:rtl/>
        </w:rPr>
        <w:t>ک</w:t>
      </w:r>
      <w:r w:rsidRPr="00BD5DC8">
        <w:rPr>
          <w:rStyle w:val="Char4"/>
          <w:rFonts w:hint="cs"/>
          <w:rtl/>
        </w:rPr>
        <w:t>ز اسلام</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 اما</w:t>
      </w:r>
      <w:r w:rsidR="001C559E">
        <w:rPr>
          <w:rStyle w:val="Char4"/>
          <w:rFonts w:hint="cs"/>
          <w:rtl/>
        </w:rPr>
        <w:t>ک</w:t>
      </w:r>
      <w:r w:rsidRPr="00BD5DC8">
        <w:rPr>
          <w:rStyle w:val="Char4"/>
          <w:rFonts w:hint="cs"/>
          <w:rtl/>
        </w:rPr>
        <w:t>ن پا</w:t>
      </w:r>
      <w:r w:rsidR="001C559E">
        <w:rPr>
          <w:rStyle w:val="Char4"/>
          <w:rFonts w:hint="cs"/>
          <w:rtl/>
        </w:rPr>
        <w:t>ک</w:t>
      </w:r>
      <w:r w:rsidRPr="00BD5DC8">
        <w:rPr>
          <w:rStyle w:val="Char4"/>
          <w:rFonts w:hint="cs"/>
          <w:rtl/>
        </w:rPr>
        <w:t xml:space="preserve"> و مقدس زدند) روح معنو</w:t>
      </w:r>
      <w:r w:rsidR="001C559E">
        <w:rPr>
          <w:rStyle w:val="Char4"/>
          <w:rFonts w:hint="cs"/>
          <w:rtl/>
        </w:rPr>
        <w:t>ی</w:t>
      </w:r>
      <w:r w:rsidRPr="00BD5DC8">
        <w:rPr>
          <w:rStyle w:val="Char4"/>
          <w:rFonts w:hint="cs"/>
          <w:rtl/>
        </w:rPr>
        <w:t>ت و برنامه‌ها</w:t>
      </w:r>
      <w:r w:rsidR="001C559E">
        <w:rPr>
          <w:rStyle w:val="Char4"/>
          <w:rFonts w:hint="cs"/>
          <w:rtl/>
        </w:rPr>
        <w:t>ی</w:t>
      </w:r>
      <w:r w:rsidRPr="00BD5DC8">
        <w:rPr>
          <w:rStyle w:val="Char4"/>
          <w:rFonts w:hint="cs"/>
          <w:rtl/>
        </w:rPr>
        <w:t xml:space="preserve"> سازنده‌</w:t>
      </w:r>
      <w:r w:rsidR="001C559E">
        <w:rPr>
          <w:rStyle w:val="Char4"/>
          <w:rFonts w:hint="cs"/>
          <w:rtl/>
        </w:rPr>
        <w:t>ی</w:t>
      </w:r>
      <w:r w:rsidRPr="00BD5DC8">
        <w:rPr>
          <w:rStyle w:val="Char4"/>
          <w:rFonts w:hint="cs"/>
          <w:rtl/>
        </w:rPr>
        <w:t xml:space="preserve"> آنها مسخ شد، و هم</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م</w:t>
      </w:r>
      <w:r w:rsidR="001C559E">
        <w:rPr>
          <w:rStyle w:val="Char4"/>
          <w:rFonts w:hint="cs"/>
          <w:rtl/>
        </w:rPr>
        <w:t>ی</w:t>
      </w:r>
      <w:r w:rsidRPr="00BD5DC8">
        <w:rPr>
          <w:rStyle w:val="Char4"/>
          <w:rFonts w:hint="cs"/>
          <w:rtl/>
        </w:rPr>
        <w:t>‌ب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م بس</w:t>
      </w:r>
      <w:r w:rsidR="001C559E">
        <w:rPr>
          <w:rStyle w:val="Char4"/>
          <w:rFonts w:hint="cs"/>
          <w:rtl/>
        </w:rPr>
        <w:t>ی</w:t>
      </w:r>
      <w:r w:rsidRPr="00BD5DC8">
        <w:rPr>
          <w:rStyle w:val="Char4"/>
          <w:rFonts w:hint="cs"/>
          <w:rtl/>
        </w:rPr>
        <w:t>ار</w:t>
      </w:r>
      <w:r w:rsidR="001C559E">
        <w:rPr>
          <w:rStyle w:val="Char4"/>
          <w:rFonts w:hint="cs"/>
          <w:rtl/>
        </w:rPr>
        <w:t>ی</w:t>
      </w:r>
      <w:r w:rsidRPr="00BD5DC8">
        <w:rPr>
          <w:rStyle w:val="Char4"/>
          <w:rFonts w:hint="cs"/>
          <w:rtl/>
        </w:rPr>
        <w:t xml:space="preserve"> از ا</w:t>
      </w:r>
      <w:r w:rsidR="001C559E">
        <w:rPr>
          <w:rStyle w:val="Char4"/>
          <w:rFonts w:hint="cs"/>
          <w:rtl/>
        </w:rPr>
        <w:t>ی</w:t>
      </w:r>
      <w:r w:rsidRPr="00BD5DC8">
        <w:rPr>
          <w:rStyle w:val="Char4"/>
          <w:rFonts w:hint="cs"/>
          <w:rtl/>
        </w:rPr>
        <w:t>ن‌گونه مساجد، ش</w:t>
      </w:r>
      <w:r w:rsidR="001C559E">
        <w:rPr>
          <w:rStyle w:val="Char4"/>
          <w:rFonts w:hint="cs"/>
          <w:rtl/>
        </w:rPr>
        <w:t>ک</w:t>
      </w:r>
      <w:r w:rsidRPr="00BD5DC8">
        <w:rPr>
          <w:rStyle w:val="Char4"/>
          <w:rFonts w:hint="cs"/>
          <w:rtl/>
        </w:rPr>
        <w:t>ل مسجد ضرار را به خود گرفته است.</w:t>
      </w:r>
    </w:p>
    <w:p w:rsidR="00E51E5A" w:rsidRPr="00BD5DC8" w:rsidRDefault="00BA7FD8" w:rsidP="001F2681">
      <w:pPr>
        <w:autoSpaceDE w:val="0"/>
        <w:autoSpaceDN w:val="0"/>
        <w:adjustRightInd w:val="0"/>
        <w:ind w:firstLine="227"/>
        <w:jc w:val="lowKashida"/>
        <w:rPr>
          <w:rStyle w:val="Char3"/>
          <w:rtl/>
          <w:lang w:bidi="fa-IR"/>
        </w:rPr>
      </w:pPr>
      <w:r w:rsidRPr="00BA7FD8">
        <w:rPr>
          <w:rStyle w:val="Char4"/>
          <w:rtl/>
        </w:rPr>
        <w:t>697</w:t>
      </w:r>
      <w:r w:rsidR="00CF164C" w:rsidRPr="00CF164C">
        <w:rPr>
          <w:rStyle w:val="Char3"/>
          <w:rFonts w:cs="IRNazli"/>
          <w:rtl/>
        </w:rPr>
        <w:t xml:space="preserve"> ـ (</w:t>
      </w:r>
      <w:r w:rsidRPr="00BA7FD8">
        <w:rPr>
          <w:rStyle w:val="Char4"/>
          <w:rtl/>
        </w:rPr>
        <w:t>9</w:t>
      </w:r>
      <w:r w:rsidR="00CF164C" w:rsidRPr="00CF164C">
        <w:rPr>
          <w:rStyle w:val="Char3"/>
          <w:rFonts w:cs="IRNazli"/>
          <w:rtl/>
        </w:rPr>
        <w:t>)</w:t>
      </w:r>
      <w:r w:rsidR="00E51E5A" w:rsidRPr="00BD5DC8">
        <w:rPr>
          <w:rStyle w:val="Char3"/>
          <w:rtl/>
        </w:rPr>
        <w:t xml:space="preserve"> وعن عثمان </w:t>
      </w:r>
      <w:r w:rsidR="00F24213" w:rsidRPr="00F24213">
        <w:rPr>
          <w:rStyle w:val="Char3"/>
          <w:rFonts w:cs="CTraditional Arabic"/>
          <w:szCs w:val="28"/>
          <w:rtl/>
        </w:rPr>
        <w:t>س</w:t>
      </w:r>
      <w:r w:rsidR="00E51E5A"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E51E5A" w:rsidRPr="00BD5DC8">
        <w:rPr>
          <w:rStyle w:val="Char3"/>
          <w:rtl/>
        </w:rPr>
        <w:t xml:space="preserve"> «من ب</w:t>
      </w:r>
      <w:r w:rsidR="00E51E5A" w:rsidRPr="00BD5DC8">
        <w:rPr>
          <w:rStyle w:val="Char3"/>
          <w:rFonts w:hint="cs"/>
          <w:rtl/>
        </w:rPr>
        <w:t>َ</w:t>
      </w:r>
      <w:r w:rsidR="00E51E5A" w:rsidRPr="00BD5DC8">
        <w:rPr>
          <w:rStyle w:val="Char3"/>
          <w:rtl/>
        </w:rPr>
        <w:t>نَى ل</w:t>
      </w:r>
      <w:r w:rsidR="00E51E5A" w:rsidRPr="00BD5DC8">
        <w:rPr>
          <w:rStyle w:val="Char3"/>
          <w:rFonts w:hint="cs"/>
          <w:rtl/>
        </w:rPr>
        <w:t>ِ</w:t>
      </w:r>
      <w:r w:rsidR="00E51E5A" w:rsidRPr="00BD5DC8">
        <w:rPr>
          <w:rStyle w:val="Char3"/>
          <w:rtl/>
        </w:rPr>
        <w:t>لَّهِ م</w:t>
      </w:r>
      <w:r w:rsidR="00E51E5A" w:rsidRPr="00BD5DC8">
        <w:rPr>
          <w:rStyle w:val="Char3"/>
          <w:rFonts w:hint="cs"/>
          <w:rtl/>
        </w:rPr>
        <w:t>َ</w:t>
      </w:r>
      <w:r w:rsidR="00E51E5A" w:rsidRPr="00BD5DC8">
        <w:rPr>
          <w:rStyle w:val="Char3"/>
          <w:rtl/>
        </w:rPr>
        <w:t>سج</w:t>
      </w:r>
      <w:r w:rsidR="00E51E5A" w:rsidRPr="00BD5DC8">
        <w:rPr>
          <w:rStyle w:val="Char3"/>
          <w:rFonts w:hint="cs"/>
          <w:rtl/>
        </w:rPr>
        <w:t>ِ</w:t>
      </w:r>
      <w:r w:rsidR="00E51E5A" w:rsidRPr="00BD5DC8">
        <w:rPr>
          <w:rStyle w:val="Char3"/>
          <w:rtl/>
        </w:rPr>
        <w:t>داً، بَن</w:t>
      </w:r>
      <w:r w:rsidR="00E51E5A" w:rsidRPr="00BD5DC8">
        <w:rPr>
          <w:rStyle w:val="Char3"/>
          <w:rFonts w:hint="cs"/>
          <w:rtl/>
        </w:rPr>
        <w:t>َ</w:t>
      </w:r>
      <w:r w:rsidR="00E51E5A" w:rsidRPr="00BD5DC8">
        <w:rPr>
          <w:rStyle w:val="Char3"/>
          <w:rtl/>
        </w:rPr>
        <w:t>ى اللَّهُ له ب</w:t>
      </w:r>
      <w:r w:rsidR="00E51E5A" w:rsidRPr="00BD5DC8">
        <w:rPr>
          <w:rStyle w:val="Char3"/>
          <w:rFonts w:hint="cs"/>
          <w:rtl/>
        </w:rPr>
        <w:t>َ</w:t>
      </w:r>
      <w:r w:rsidR="00E51E5A" w:rsidRPr="00BD5DC8">
        <w:rPr>
          <w:rStyle w:val="Char3"/>
          <w:rtl/>
        </w:rPr>
        <w:t xml:space="preserve">يتاً في الجنَّةِ». </w:t>
      </w:r>
      <w:r w:rsidR="00E51E5A" w:rsidRPr="00D95541">
        <w:rPr>
          <w:rStyle w:val="Char1"/>
          <w:rtl/>
        </w:rPr>
        <w:t>متفق عليه</w:t>
      </w:r>
      <w:r w:rsidR="001F2681" w:rsidRPr="001F2681">
        <w:rPr>
          <w:rStyle w:val="Char4"/>
          <w:rFonts w:hint="cs"/>
          <w:vertAlign w:val="superscript"/>
          <w:rtl/>
          <w:lang w:bidi="ar-SA"/>
        </w:rPr>
        <w:t>(</w:t>
      </w:r>
      <w:r w:rsidR="001F2681" w:rsidRPr="001F2681">
        <w:rPr>
          <w:rStyle w:val="Char4"/>
          <w:vertAlign w:val="superscript"/>
          <w:rtl/>
          <w:lang w:bidi="ar-SA"/>
        </w:rPr>
        <w:footnoteReference w:id="430"/>
      </w:r>
      <w:r w:rsidR="001F2681" w:rsidRPr="001F2681">
        <w:rPr>
          <w:rStyle w:val="Char4"/>
          <w:rFonts w:hint="cs"/>
          <w:vertAlign w:val="superscript"/>
          <w:rtl/>
          <w:lang w:bidi="ar-SA"/>
        </w:rPr>
        <w:t>)</w:t>
      </w:r>
      <w:r w:rsidR="001F2681">
        <w:rPr>
          <w:rStyle w:val="Char4"/>
          <w:rFonts w:hint="cs"/>
          <w:rtl/>
        </w:rPr>
        <w:t>.</w:t>
      </w:r>
    </w:p>
    <w:p w:rsidR="00E51E5A" w:rsidRPr="00BD5DC8" w:rsidRDefault="00E51E5A" w:rsidP="004709A5">
      <w:pPr>
        <w:ind w:firstLine="284"/>
        <w:jc w:val="both"/>
        <w:rPr>
          <w:rStyle w:val="Char4"/>
          <w:rtl/>
        </w:rPr>
      </w:pPr>
      <w:r w:rsidRPr="00BD5DC8">
        <w:rPr>
          <w:rStyle w:val="Char4"/>
          <w:rFonts w:hint="cs"/>
          <w:rtl/>
        </w:rPr>
        <w:t>697- (9) عثمان</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برا</w:t>
      </w:r>
      <w:r w:rsidR="001C559E">
        <w:rPr>
          <w:rStyle w:val="Char4"/>
          <w:rFonts w:hint="cs"/>
          <w:rtl/>
        </w:rPr>
        <w:t>ی</w:t>
      </w:r>
      <w:r w:rsidRPr="00BD5DC8">
        <w:rPr>
          <w:rStyle w:val="Char4"/>
          <w:rFonts w:hint="cs"/>
          <w:rtl/>
        </w:rPr>
        <w:t xml:space="preserve"> خدا (از رو</w:t>
      </w:r>
      <w:r w:rsidR="001C559E">
        <w:rPr>
          <w:rStyle w:val="Char4"/>
          <w:rFonts w:hint="cs"/>
          <w:rtl/>
        </w:rPr>
        <w:t>ی</w:t>
      </w:r>
      <w:r w:rsidRPr="00BD5DC8">
        <w:rPr>
          <w:rStyle w:val="Char4"/>
          <w:rFonts w:hint="cs"/>
          <w:rtl/>
        </w:rPr>
        <w:t xml:space="preserve"> صداقت و اخلاص و اعتقاد و عمل) مسجد</w:t>
      </w:r>
      <w:r w:rsidR="001C559E">
        <w:rPr>
          <w:rStyle w:val="Char4"/>
          <w:rFonts w:hint="cs"/>
          <w:rtl/>
        </w:rPr>
        <w:t>ی</w:t>
      </w:r>
      <w:r w:rsidRPr="00BD5DC8">
        <w:rPr>
          <w:rStyle w:val="Char4"/>
          <w:rFonts w:hint="cs"/>
          <w:rtl/>
        </w:rPr>
        <w:t xml:space="preserve"> بسازد، خدا در بهشتِ پرطراوت و ز</w:t>
      </w:r>
      <w:r w:rsidR="001C559E">
        <w:rPr>
          <w:rStyle w:val="Char4"/>
          <w:rFonts w:hint="cs"/>
          <w:rtl/>
        </w:rPr>
        <w:t>ی</w:t>
      </w:r>
      <w:r w:rsidRPr="00BD5DC8">
        <w:rPr>
          <w:rStyle w:val="Char4"/>
          <w:rFonts w:hint="cs"/>
          <w:rtl/>
        </w:rPr>
        <w:t>با، برا</w:t>
      </w:r>
      <w:r w:rsidR="001C559E">
        <w:rPr>
          <w:rStyle w:val="Char4"/>
          <w:rFonts w:hint="cs"/>
          <w:rtl/>
        </w:rPr>
        <w:t>ی</w:t>
      </w:r>
      <w:r w:rsidRPr="00BD5DC8">
        <w:rPr>
          <w:rStyle w:val="Char4"/>
          <w:rFonts w:hint="cs"/>
          <w:rtl/>
        </w:rPr>
        <w:t xml:space="preserve"> او خانه‌ا</w:t>
      </w:r>
      <w:r w:rsidR="001C559E">
        <w:rPr>
          <w:rStyle w:val="Char4"/>
          <w:rFonts w:hint="cs"/>
          <w:rtl/>
        </w:rPr>
        <w:t>ی</w:t>
      </w:r>
      <w:r w:rsidRPr="00BD5DC8">
        <w:rPr>
          <w:rStyle w:val="Char4"/>
          <w:rFonts w:hint="cs"/>
          <w:rtl/>
        </w:rPr>
        <w:t xml:space="preserve"> پرش</w:t>
      </w:r>
      <w:r w:rsidR="001C559E">
        <w:rPr>
          <w:rStyle w:val="Char4"/>
          <w:rFonts w:hint="cs"/>
          <w:rtl/>
        </w:rPr>
        <w:t>ک</w:t>
      </w:r>
      <w:r w:rsidRPr="00BD5DC8">
        <w:rPr>
          <w:rStyle w:val="Char4"/>
          <w:rFonts w:hint="cs"/>
          <w:rtl/>
        </w:rPr>
        <w:t>وه خواهد ساخت.</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195D7E" w:rsidRDefault="00BA7FD8" w:rsidP="001F2681">
      <w:pPr>
        <w:autoSpaceDE w:val="0"/>
        <w:autoSpaceDN w:val="0"/>
        <w:adjustRightInd w:val="0"/>
        <w:ind w:firstLine="227"/>
        <w:jc w:val="lowKashida"/>
        <w:rPr>
          <w:rStyle w:val="Char3"/>
          <w:rFonts w:ascii="Calibri" w:hAnsi="Calibri"/>
          <w:rtl/>
          <w:lang w:bidi="fa-IR"/>
        </w:rPr>
      </w:pPr>
      <w:r w:rsidRPr="00BA7FD8">
        <w:rPr>
          <w:rStyle w:val="Char4"/>
          <w:rtl/>
        </w:rPr>
        <w:t>698</w:t>
      </w:r>
      <w:r w:rsidR="00CF164C" w:rsidRPr="00CF164C">
        <w:rPr>
          <w:rStyle w:val="Char3"/>
          <w:rFonts w:cs="IRNazli"/>
          <w:rtl/>
        </w:rPr>
        <w:t xml:space="preserve"> ـ (</w:t>
      </w:r>
      <w:r w:rsidRPr="00BA7FD8">
        <w:rPr>
          <w:rStyle w:val="Char4"/>
          <w:rtl/>
        </w:rPr>
        <w:t>10</w:t>
      </w:r>
      <w:r w:rsidR="00CF164C" w:rsidRPr="00CF164C">
        <w:rPr>
          <w:rStyle w:val="Char3"/>
          <w:rFonts w:cs="IRNazli"/>
          <w:rtl/>
        </w:rPr>
        <w:t>)</w:t>
      </w:r>
      <w:r w:rsidR="00E51E5A" w:rsidRPr="00BD5DC8">
        <w:rPr>
          <w:rStyle w:val="Char3"/>
          <w:rtl/>
        </w:rPr>
        <w:t xml:space="preserve"> وعن أبي هريرةَ </w:t>
      </w:r>
      <w:r w:rsidR="00846A08">
        <w:rPr>
          <w:rStyle w:val="Char3"/>
          <w:rtl/>
        </w:rPr>
        <w:t>[</w:t>
      </w:r>
      <w:r w:rsidR="00F24213" w:rsidRPr="00F24213">
        <w:rPr>
          <w:rStyle w:val="Char3"/>
          <w:rFonts w:cs="CTraditional Arabic"/>
          <w:szCs w:val="28"/>
          <w:rtl/>
        </w:rPr>
        <w:t>س</w:t>
      </w:r>
      <w:r w:rsidR="00846A08">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E51E5A" w:rsidRPr="00BD5DC8">
        <w:rPr>
          <w:rStyle w:val="Char3"/>
          <w:rtl/>
        </w:rPr>
        <w:t xml:space="preserve"> «مَنْ غَدَا إلى المسجدِ أو رَاحَ، أع</w:t>
      </w:r>
      <w:r w:rsidR="00E51E5A" w:rsidRPr="00BD5DC8">
        <w:rPr>
          <w:rStyle w:val="Char3"/>
          <w:rFonts w:hint="cs"/>
          <w:rtl/>
        </w:rPr>
        <w:t>َ</w:t>
      </w:r>
      <w:r w:rsidR="00E51E5A" w:rsidRPr="00BD5DC8">
        <w:rPr>
          <w:rStyle w:val="Char3"/>
          <w:rtl/>
        </w:rPr>
        <w:t>دَّ اللَّهُ له نُزُلَهُ من الجنَّة ك</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ما غ</w:t>
      </w:r>
      <w:r w:rsidR="00E51E5A" w:rsidRPr="00BD5DC8">
        <w:rPr>
          <w:rStyle w:val="Char3"/>
          <w:rFonts w:hint="cs"/>
          <w:rtl/>
        </w:rPr>
        <w:t>َ</w:t>
      </w:r>
      <w:r w:rsidR="00E51E5A" w:rsidRPr="00BD5DC8">
        <w:rPr>
          <w:rStyle w:val="Char3"/>
          <w:rtl/>
        </w:rPr>
        <w:t>دا أو راحَ»</w:t>
      </w:r>
      <w:r w:rsidR="003E0CC1">
        <w:rPr>
          <w:rStyle w:val="Char3"/>
          <w:rtl/>
        </w:rPr>
        <w:t>.</w:t>
      </w:r>
      <w:r w:rsidR="00E51E5A" w:rsidRPr="00BD5DC8">
        <w:rPr>
          <w:rStyle w:val="Char3"/>
          <w:rtl/>
        </w:rPr>
        <w:t xml:space="preserve"> </w:t>
      </w:r>
      <w:r w:rsidR="00E51E5A" w:rsidRPr="00D32EC2">
        <w:rPr>
          <w:rStyle w:val="Char1"/>
          <w:rtl/>
        </w:rPr>
        <w:t>متفق عليه</w:t>
      </w:r>
      <w:r w:rsidR="001F2681" w:rsidRPr="001F2681">
        <w:rPr>
          <w:rStyle w:val="Char4"/>
          <w:rFonts w:hint="cs"/>
          <w:vertAlign w:val="superscript"/>
          <w:rtl/>
          <w:lang w:bidi="ar-SA"/>
        </w:rPr>
        <w:t>(</w:t>
      </w:r>
      <w:r w:rsidR="001F2681" w:rsidRPr="001F2681">
        <w:rPr>
          <w:rStyle w:val="Char4"/>
          <w:vertAlign w:val="superscript"/>
          <w:rtl/>
          <w:lang w:bidi="ar-SA"/>
        </w:rPr>
        <w:footnoteReference w:id="431"/>
      </w:r>
      <w:r w:rsidR="001F2681" w:rsidRPr="001F2681">
        <w:rPr>
          <w:rStyle w:val="Char4"/>
          <w:rFonts w:hint="cs"/>
          <w:vertAlign w:val="superscript"/>
          <w:rtl/>
          <w:lang w:bidi="ar-SA"/>
        </w:rPr>
        <w:t>)</w:t>
      </w:r>
      <w:r w:rsidR="001F2681" w:rsidRPr="00195D7E">
        <w:rPr>
          <w:rStyle w:val="Char3"/>
          <w:rFonts w:ascii="Calibri" w:hAnsi="Calibri" w:hint="cs"/>
          <w:rtl/>
          <w:lang w:bidi="fa-IR"/>
        </w:rPr>
        <w:t>.</w:t>
      </w:r>
    </w:p>
    <w:p w:rsidR="00E51E5A" w:rsidRPr="00BD5DC8" w:rsidRDefault="00E51E5A" w:rsidP="004709A5">
      <w:pPr>
        <w:ind w:firstLine="284"/>
        <w:jc w:val="both"/>
        <w:rPr>
          <w:rStyle w:val="Char4"/>
          <w:rtl/>
        </w:rPr>
      </w:pPr>
      <w:r w:rsidRPr="00AA4D64">
        <w:rPr>
          <w:rStyle w:val="Char4"/>
          <w:rFonts w:hint="cs"/>
          <w:spacing w:val="-4"/>
          <w:rtl/>
        </w:rPr>
        <w:t>698- (10) ابوهر</w:t>
      </w:r>
      <w:r w:rsidR="001C559E" w:rsidRPr="00AA4D64">
        <w:rPr>
          <w:rStyle w:val="Char4"/>
          <w:rFonts w:hint="cs"/>
          <w:spacing w:val="-4"/>
          <w:rtl/>
        </w:rPr>
        <w:t>ی</w:t>
      </w:r>
      <w:r w:rsidRPr="00AA4D64">
        <w:rPr>
          <w:rStyle w:val="Char4"/>
          <w:rFonts w:hint="cs"/>
          <w:spacing w:val="-4"/>
          <w:rtl/>
        </w:rPr>
        <w:t>ره</w:t>
      </w:r>
      <w:r w:rsidR="001C559E" w:rsidRPr="00AA4D64">
        <w:rPr>
          <w:rStyle w:val="Char4"/>
          <w:rFonts w:hint="cs"/>
          <w:spacing w:val="-4"/>
          <w:rtl/>
        </w:rPr>
        <w:t xml:space="preserve"> </w:t>
      </w:r>
      <w:r w:rsidR="001F073B" w:rsidRPr="00AA4D64">
        <w:rPr>
          <w:rFonts w:ascii="IPT Zar" w:hAnsi="IPT Zar" w:cs="CTraditional Arabic" w:hint="cs"/>
          <w:color w:val="000000"/>
          <w:spacing w:val="-4"/>
          <w:sz w:val="26"/>
          <w:rtl/>
          <w:lang w:bidi="fa-IR"/>
        </w:rPr>
        <w:t>س</w:t>
      </w:r>
      <w:r w:rsidR="001C559E" w:rsidRPr="00AA4D64">
        <w:rPr>
          <w:rFonts w:ascii="IPT Zar" w:hAnsi="IPT Zar" w:cs="CTraditional Arabic" w:hint="cs"/>
          <w:color w:val="000000"/>
          <w:spacing w:val="-4"/>
          <w:sz w:val="26"/>
          <w:rtl/>
          <w:lang w:bidi="fa-IR"/>
        </w:rPr>
        <w:t xml:space="preserve"> </w:t>
      </w:r>
      <w:r w:rsidRPr="00AA4D64">
        <w:rPr>
          <w:rStyle w:val="Char4"/>
          <w:rFonts w:hint="cs"/>
          <w:spacing w:val="-4"/>
          <w:rtl/>
        </w:rPr>
        <w:t>م</w:t>
      </w:r>
      <w:r w:rsidR="001C559E" w:rsidRPr="00AA4D64">
        <w:rPr>
          <w:rStyle w:val="Char4"/>
          <w:rFonts w:hint="cs"/>
          <w:spacing w:val="-4"/>
          <w:rtl/>
        </w:rPr>
        <w:t>ی</w:t>
      </w:r>
      <w:r w:rsidRPr="00AA4D64">
        <w:rPr>
          <w:rStyle w:val="Char4"/>
          <w:rFonts w:hint="cs"/>
          <w:spacing w:val="-4"/>
          <w:rtl/>
        </w:rPr>
        <w:t>‌گو</w:t>
      </w:r>
      <w:r w:rsidR="001C559E" w:rsidRPr="00AA4D64">
        <w:rPr>
          <w:rStyle w:val="Char4"/>
          <w:rFonts w:hint="cs"/>
          <w:spacing w:val="-4"/>
          <w:rtl/>
        </w:rPr>
        <w:t>ی</w:t>
      </w:r>
      <w:r w:rsidRPr="00AA4D64">
        <w:rPr>
          <w:rStyle w:val="Char4"/>
          <w:rFonts w:hint="cs"/>
          <w:spacing w:val="-4"/>
          <w:rtl/>
        </w:rPr>
        <w:t>د: پ</w:t>
      </w:r>
      <w:r w:rsidR="001C559E" w:rsidRPr="00AA4D64">
        <w:rPr>
          <w:rStyle w:val="Char4"/>
          <w:rFonts w:hint="cs"/>
          <w:spacing w:val="-4"/>
          <w:rtl/>
        </w:rPr>
        <w:t>ی</w:t>
      </w:r>
      <w:r w:rsidRPr="00AA4D64">
        <w:rPr>
          <w:rStyle w:val="Char4"/>
          <w:rFonts w:hint="cs"/>
          <w:spacing w:val="-4"/>
          <w:rtl/>
        </w:rPr>
        <w:t>امبر</w:t>
      </w:r>
      <w:r w:rsidR="001F073B" w:rsidRPr="00AA4D64">
        <w:rPr>
          <w:rStyle w:val="Char4"/>
          <w:rFonts w:cs="CTraditional Arabic" w:hint="cs"/>
          <w:spacing w:val="-4"/>
          <w:rtl/>
        </w:rPr>
        <w:t xml:space="preserve"> ج</w:t>
      </w:r>
      <w:r w:rsidR="001C559E" w:rsidRPr="00AA4D64">
        <w:rPr>
          <w:rStyle w:val="Char4"/>
          <w:rFonts w:cs="CTraditional Arabic" w:hint="cs"/>
          <w:spacing w:val="-4"/>
          <w:rtl/>
        </w:rPr>
        <w:t xml:space="preserve"> </w:t>
      </w:r>
      <w:r w:rsidRPr="00AA4D64">
        <w:rPr>
          <w:rStyle w:val="Char4"/>
          <w:rFonts w:hint="cs"/>
          <w:spacing w:val="-4"/>
          <w:rtl/>
        </w:rPr>
        <w:t>فرمود:</w:t>
      </w:r>
      <w:r w:rsidR="00AA4D64" w:rsidRPr="00AA4D64">
        <w:rPr>
          <w:rStyle w:val="Char4"/>
          <w:rFonts w:hint="cs"/>
          <w:spacing w:val="-4"/>
          <w:rtl/>
        </w:rPr>
        <w:t xml:space="preserve"> هرکس </w:t>
      </w:r>
      <w:r w:rsidRPr="00AA4D64">
        <w:rPr>
          <w:rStyle w:val="Char4"/>
          <w:rFonts w:hint="cs"/>
          <w:spacing w:val="-4"/>
          <w:rtl/>
        </w:rPr>
        <w:t>بامدادان و شامگاهان به مسجد(برا</w:t>
      </w:r>
      <w:r w:rsidR="001C559E" w:rsidRPr="00AA4D64">
        <w:rPr>
          <w:rStyle w:val="Char4"/>
          <w:rFonts w:hint="cs"/>
          <w:spacing w:val="-4"/>
          <w:rtl/>
        </w:rPr>
        <w:t>ی</w:t>
      </w:r>
      <w:r w:rsidRPr="00AA4D64">
        <w:rPr>
          <w:rStyle w:val="Char4"/>
          <w:rFonts w:hint="cs"/>
          <w:spacing w:val="-4"/>
          <w:rtl/>
        </w:rPr>
        <w:t xml:space="preserve"> خواندن نمازها به جماعت) رفت وآمد </w:t>
      </w:r>
      <w:r w:rsidR="001C559E" w:rsidRPr="00AA4D64">
        <w:rPr>
          <w:rStyle w:val="Char4"/>
          <w:rFonts w:hint="cs"/>
          <w:spacing w:val="-4"/>
          <w:rtl/>
        </w:rPr>
        <w:t>ک</w:t>
      </w:r>
      <w:r w:rsidRPr="00AA4D64">
        <w:rPr>
          <w:rStyle w:val="Char4"/>
          <w:rFonts w:hint="cs"/>
          <w:spacing w:val="-4"/>
          <w:rtl/>
        </w:rPr>
        <w:t>ند، در هر رفت وآمد</w:t>
      </w:r>
      <w:r w:rsidR="001C559E" w:rsidRPr="00AA4D64">
        <w:rPr>
          <w:rStyle w:val="Char4"/>
          <w:rFonts w:hint="cs"/>
          <w:spacing w:val="-4"/>
          <w:rtl/>
        </w:rPr>
        <w:t>ی</w:t>
      </w:r>
      <w:r w:rsidRPr="00AA4D64">
        <w:rPr>
          <w:rStyle w:val="Char4"/>
          <w:rFonts w:hint="cs"/>
          <w:spacing w:val="-4"/>
          <w:rtl/>
        </w:rPr>
        <w:t xml:space="preserve">، خداوند </w:t>
      </w:r>
      <w:r w:rsidR="00F24213" w:rsidRPr="00AA4D64">
        <w:rPr>
          <w:rFonts w:ascii="IPT Zar" w:hAnsi="IPT Zar" w:cs="CTraditional Arabic" w:hint="cs"/>
          <w:color w:val="000000"/>
          <w:spacing w:val="-4"/>
          <w:sz w:val="26"/>
          <w:rtl/>
          <w:lang w:bidi="fa-IR"/>
        </w:rPr>
        <w:t>ﻷ</w:t>
      </w:r>
      <w:r w:rsidR="001C559E">
        <w:rPr>
          <w:rStyle w:val="Char4"/>
          <w:rFonts w:hint="cs"/>
          <w:rtl/>
        </w:rPr>
        <w:t xml:space="preserve"> </w:t>
      </w:r>
      <w:r w:rsidRPr="00BD5DC8">
        <w:rPr>
          <w:rStyle w:val="Char4"/>
          <w:rFonts w:hint="cs"/>
          <w:rtl/>
        </w:rPr>
        <w:t>وسا</w:t>
      </w:r>
      <w:r w:rsidR="001C559E">
        <w:rPr>
          <w:rStyle w:val="Char4"/>
          <w:rFonts w:hint="cs"/>
          <w:rtl/>
        </w:rPr>
        <w:t>ی</w:t>
      </w:r>
      <w:r w:rsidRPr="00BD5DC8">
        <w:rPr>
          <w:rStyle w:val="Char4"/>
          <w:rFonts w:hint="cs"/>
          <w:rtl/>
        </w:rPr>
        <w:t>ل پذ</w:t>
      </w:r>
      <w:r w:rsidR="001C559E">
        <w:rPr>
          <w:rStyle w:val="Char4"/>
          <w:rFonts w:hint="cs"/>
          <w:rtl/>
        </w:rPr>
        <w:t>ی</w:t>
      </w:r>
      <w:r w:rsidRPr="00BD5DC8">
        <w:rPr>
          <w:rStyle w:val="Char4"/>
          <w:rFonts w:hint="cs"/>
          <w:rtl/>
        </w:rPr>
        <w:t>را</w:t>
      </w:r>
      <w:r w:rsidR="001C559E">
        <w:rPr>
          <w:rStyle w:val="Char4"/>
          <w:rFonts w:hint="cs"/>
          <w:rtl/>
        </w:rPr>
        <w:t>یی</w:t>
      </w:r>
      <w:r w:rsidRPr="00BD5DC8">
        <w:rPr>
          <w:rStyle w:val="Char4"/>
          <w:rFonts w:hint="cs"/>
          <w:rtl/>
        </w:rPr>
        <w:t xml:space="preserve"> و مهمان</w:t>
      </w:r>
      <w:r w:rsidR="001C559E">
        <w:rPr>
          <w:rStyle w:val="Char4"/>
          <w:rFonts w:hint="cs"/>
          <w:rtl/>
        </w:rPr>
        <w:t>ی</w:t>
      </w:r>
      <w:r w:rsidRPr="00BD5DC8">
        <w:rPr>
          <w:rStyle w:val="Char4"/>
          <w:rFonts w:hint="cs"/>
          <w:rtl/>
        </w:rPr>
        <w:t xml:space="preserve"> و ض</w:t>
      </w:r>
      <w:r w:rsidR="001C559E">
        <w:rPr>
          <w:rStyle w:val="Char4"/>
          <w:rFonts w:hint="cs"/>
          <w:rtl/>
        </w:rPr>
        <w:t>ی</w:t>
      </w:r>
      <w:r w:rsidRPr="00BD5DC8">
        <w:rPr>
          <w:rStyle w:val="Char4"/>
          <w:rFonts w:hint="cs"/>
          <w:rtl/>
        </w:rPr>
        <w:t>افت</w:t>
      </w:r>
      <w:r w:rsidR="001C559E">
        <w:rPr>
          <w:rStyle w:val="Char4"/>
          <w:rFonts w:hint="cs"/>
          <w:rtl/>
        </w:rPr>
        <w:t>ی</w:t>
      </w:r>
      <w:r w:rsidRPr="00BD5DC8">
        <w:rPr>
          <w:rStyle w:val="Char4"/>
          <w:rFonts w:hint="cs"/>
          <w:rtl/>
        </w:rPr>
        <w:t xml:space="preserve"> را در بهشت برا</w:t>
      </w:r>
      <w:r w:rsidR="001C559E">
        <w:rPr>
          <w:rStyle w:val="Char4"/>
          <w:rFonts w:hint="cs"/>
          <w:rtl/>
        </w:rPr>
        <w:t>ی</w:t>
      </w:r>
      <w:r w:rsidRPr="00BD5DC8">
        <w:rPr>
          <w:rStyle w:val="Char4"/>
          <w:rFonts w:hint="cs"/>
          <w:rtl/>
        </w:rPr>
        <w:t>ش آماده و مه</w:t>
      </w:r>
      <w:r w:rsidR="001C559E">
        <w:rPr>
          <w:rStyle w:val="Char4"/>
          <w:rFonts w:hint="cs"/>
          <w:rtl/>
        </w:rPr>
        <w:t>ی</w:t>
      </w:r>
      <w:r w:rsidRPr="00BD5DC8">
        <w:rPr>
          <w:rStyle w:val="Char4"/>
          <w:rFonts w:hint="cs"/>
          <w:rtl/>
        </w:rPr>
        <w:t>ا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BD5DC8" w:rsidRDefault="00E51E5A" w:rsidP="004709A5">
      <w:pPr>
        <w:ind w:firstLine="284"/>
        <w:jc w:val="both"/>
        <w:rPr>
          <w:rStyle w:val="Char4"/>
          <w:rtl/>
        </w:rPr>
      </w:pPr>
      <w:r w:rsidRPr="00BD5DC8">
        <w:rPr>
          <w:rStyle w:val="Char3"/>
          <w:rFonts w:hint="cs"/>
          <w:rtl/>
        </w:rPr>
        <w:t>«غدا»:</w:t>
      </w:r>
      <w:r w:rsidRPr="00BD5DC8">
        <w:rPr>
          <w:rStyle w:val="Char4"/>
          <w:rFonts w:hint="cs"/>
          <w:rtl/>
        </w:rPr>
        <w:t xml:space="preserve"> هنگام بامداد به سو</w:t>
      </w:r>
      <w:r w:rsidR="001C559E">
        <w:rPr>
          <w:rStyle w:val="Char4"/>
          <w:rFonts w:hint="cs"/>
          <w:rtl/>
        </w:rPr>
        <w:t>ی</w:t>
      </w:r>
      <w:r w:rsidRPr="00BD5DC8">
        <w:rPr>
          <w:rStyle w:val="Char4"/>
          <w:rFonts w:hint="cs"/>
          <w:rtl/>
        </w:rPr>
        <w:t xml:space="preserve"> نماز رفت. </w:t>
      </w:r>
      <w:r w:rsidRPr="00BD5DC8">
        <w:rPr>
          <w:rStyle w:val="Char3"/>
          <w:rFonts w:hint="cs"/>
          <w:rtl/>
        </w:rPr>
        <w:t>«راح»:</w:t>
      </w:r>
      <w:r w:rsidRPr="00BD5DC8">
        <w:rPr>
          <w:rStyle w:val="Char4"/>
          <w:rFonts w:hint="cs"/>
          <w:rtl/>
        </w:rPr>
        <w:t xml:space="preserve"> شبانگاه به سو</w:t>
      </w:r>
      <w:r w:rsidR="001C559E">
        <w:rPr>
          <w:rStyle w:val="Char4"/>
          <w:rFonts w:hint="cs"/>
          <w:rtl/>
        </w:rPr>
        <w:t>ی</w:t>
      </w:r>
      <w:r w:rsidRPr="00BD5DC8">
        <w:rPr>
          <w:rStyle w:val="Char4"/>
          <w:rFonts w:hint="cs"/>
          <w:rtl/>
        </w:rPr>
        <w:t xml:space="preserve"> نماز رفت. مراد از ا</w:t>
      </w:r>
      <w:r w:rsidR="001C559E">
        <w:rPr>
          <w:rStyle w:val="Char4"/>
          <w:rFonts w:hint="cs"/>
          <w:rtl/>
        </w:rPr>
        <w:t>ی</w:t>
      </w:r>
      <w:r w:rsidRPr="00BD5DC8">
        <w:rPr>
          <w:rStyle w:val="Char4"/>
          <w:rFonts w:hint="cs"/>
          <w:rtl/>
        </w:rPr>
        <w:t>ن دو واژه،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وسته در حال رفت وآمد بسو</w:t>
      </w:r>
      <w:r w:rsidR="001C559E">
        <w:rPr>
          <w:rStyle w:val="Char4"/>
          <w:rFonts w:hint="cs"/>
          <w:rtl/>
        </w:rPr>
        <w:t>ی</w:t>
      </w:r>
      <w:r w:rsidRPr="00BD5DC8">
        <w:rPr>
          <w:rStyle w:val="Char4"/>
          <w:rFonts w:hint="cs"/>
          <w:rtl/>
        </w:rPr>
        <w:t xml:space="preserve"> نماز باشد و همواره پا</w:t>
      </w:r>
      <w:r w:rsidR="001C559E">
        <w:rPr>
          <w:rStyle w:val="Char4"/>
          <w:rFonts w:hint="cs"/>
          <w:rtl/>
        </w:rPr>
        <w:t>ی</w:t>
      </w:r>
      <w:r w:rsidRPr="00BD5DC8">
        <w:rPr>
          <w:rStyle w:val="Char4"/>
          <w:rFonts w:hint="cs"/>
          <w:rtl/>
        </w:rPr>
        <w:t>بند به ادا</w:t>
      </w:r>
      <w:r w:rsidR="001C559E">
        <w:rPr>
          <w:rStyle w:val="Char4"/>
          <w:rFonts w:hint="cs"/>
          <w:rtl/>
        </w:rPr>
        <w:t>ی</w:t>
      </w:r>
      <w:r w:rsidRPr="00BD5DC8">
        <w:rPr>
          <w:rStyle w:val="Char4"/>
          <w:rFonts w:hint="cs"/>
          <w:rtl/>
        </w:rPr>
        <w:t xml:space="preserve"> نمازها</w:t>
      </w:r>
      <w:r w:rsidR="001C559E">
        <w:rPr>
          <w:rStyle w:val="Char4"/>
          <w:rFonts w:hint="cs"/>
          <w:rtl/>
        </w:rPr>
        <w:t>ی</w:t>
      </w:r>
      <w:r w:rsidRPr="00BD5DC8">
        <w:rPr>
          <w:rStyle w:val="Char4"/>
          <w:rFonts w:hint="cs"/>
          <w:rtl/>
        </w:rPr>
        <w:t xml:space="preserve"> پنجگانه با جماعت باشد. </w:t>
      </w:r>
    </w:p>
    <w:p w:rsidR="00E51E5A" w:rsidRPr="00BD5DC8" w:rsidRDefault="00E51E5A" w:rsidP="004709A5">
      <w:pPr>
        <w:ind w:firstLine="284"/>
        <w:jc w:val="both"/>
        <w:rPr>
          <w:rStyle w:val="Char4"/>
          <w:rtl/>
        </w:rPr>
      </w:pPr>
      <w:r w:rsidRPr="00BD5DC8">
        <w:rPr>
          <w:rStyle w:val="Char3"/>
          <w:rFonts w:hint="cs"/>
          <w:rtl/>
        </w:rPr>
        <w:t>«نُزله»</w:t>
      </w:r>
      <w:r w:rsidR="0040716E">
        <w:rPr>
          <w:rStyle w:val="Char3"/>
          <w:rFonts w:hint="cs"/>
          <w:rtl/>
        </w:rPr>
        <w:t>:</w:t>
      </w:r>
      <w:r w:rsidRPr="00BD5DC8">
        <w:rPr>
          <w:rStyle w:val="Char3"/>
          <w:rFonts w:hint="cs"/>
          <w:rtl/>
        </w:rPr>
        <w:t xml:space="preserve"> نُزُل</w:t>
      </w:r>
      <w:r w:rsidRPr="00BD5DC8">
        <w:rPr>
          <w:rStyle w:val="Char4"/>
          <w:rFonts w:hint="cs"/>
          <w:rtl/>
        </w:rPr>
        <w:t xml:space="preserve"> در لغت به معنا</w:t>
      </w:r>
      <w:r w:rsidR="001C559E">
        <w:rPr>
          <w:rStyle w:val="Char4"/>
          <w:rFonts w:hint="cs"/>
          <w:rtl/>
        </w:rPr>
        <w:t>ی</w:t>
      </w:r>
      <w:r w:rsidRPr="00BD5DC8">
        <w:rPr>
          <w:rStyle w:val="Char4"/>
          <w:rFonts w:hint="cs"/>
          <w:rtl/>
        </w:rPr>
        <w:t xml:space="preserve">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برا</w:t>
      </w:r>
      <w:r w:rsidR="001C559E">
        <w:rPr>
          <w:rStyle w:val="Char4"/>
          <w:rFonts w:hint="cs"/>
          <w:rtl/>
        </w:rPr>
        <w:t>ی</w:t>
      </w:r>
      <w:r w:rsidRPr="00BD5DC8">
        <w:rPr>
          <w:rStyle w:val="Char4"/>
          <w:rFonts w:hint="cs"/>
          <w:rtl/>
        </w:rPr>
        <w:t xml:space="preserve"> پذ</w:t>
      </w:r>
      <w:r w:rsidR="001C559E">
        <w:rPr>
          <w:rStyle w:val="Char4"/>
          <w:rFonts w:hint="cs"/>
          <w:rtl/>
        </w:rPr>
        <w:t>ی</w:t>
      </w:r>
      <w:r w:rsidRPr="00BD5DC8">
        <w:rPr>
          <w:rStyle w:val="Char4"/>
          <w:rFonts w:hint="cs"/>
          <w:rtl/>
        </w:rPr>
        <w:t>را</w:t>
      </w:r>
      <w:r w:rsidR="001C559E">
        <w:rPr>
          <w:rStyle w:val="Char4"/>
          <w:rFonts w:hint="cs"/>
          <w:rtl/>
        </w:rPr>
        <w:t>یی</w:t>
      </w:r>
      <w:r w:rsidRPr="00BD5DC8">
        <w:rPr>
          <w:rStyle w:val="Char4"/>
          <w:rFonts w:hint="cs"/>
          <w:rtl/>
        </w:rPr>
        <w:t xml:space="preserve"> مهمان آماده م</w:t>
      </w:r>
      <w:r w:rsidR="001C559E">
        <w:rPr>
          <w:rStyle w:val="Char4"/>
          <w:rFonts w:hint="cs"/>
          <w:rtl/>
        </w:rPr>
        <w:t>ی</w:t>
      </w:r>
      <w:r w:rsidRPr="00BD5DC8">
        <w:rPr>
          <w:rStyle w:val="Char4"/>
          <w:rFonts w:hint="cs"/>
          <w:rtl/>
        </w:rPr>
        <w:t>‌شود و برخ</w:t>
      </w:r>
      <w:r w:rsidR="001C559E">
        <w:rPr>
          <w:rStyle w:val="Char4"/>
          <w:rFonts w:hint="cs"/>
          <w:rtl/>
        </w:rPr>
        <w:t>ی</w:t>
      </w:r>
      <w:r w:rsidRPr="00BD5DC8">
        <w:rPr>
          <w:rStyle w:val="Char4"/>
          <w:rFonts w:hint="cs"/>
          <w:rtl/>
        </w:rPr>
        <w:t xml:space="preserve"> گفته‌اند: </w:t>
      </w:r>
      <w:r w:rsidRPr="00BD5DC8">
        <w:rPr>
          <w:rStyle w:val="Char3"/>
          <w:rFonts w:hint="cs"/>
          <w:rtl/>
        </w:rPr>
        <w:t>«نزل»</w:t>
      </w:r>
      <w:r w:rsidRPr="00BD5DC8">
        <w:rPr>
          <w:rStyle w:val="Char4"/>
          <w:rFonts w:hint="cs"/>
          <w:rtl/>
        </w:rPr>
        <w:t xml:space="preserve"> به معنا</w:t>
      </w:r>
      <w:r w:rsidR="001C559E">
        <w:rPr>
          <w:rStyle w:val="Char4"/>
          <w:rFonts w:hint="cs"/>
          <w:rtl/>
        </w:rPr>
        <w:t>ی</w:t>
      </w:r>
      <w:r w:rsidRPr="00BD5DC8">
        <w:rPr>
          <w:rStyle w:val="Char4"/>
          <w:rFonts w:hint="cs"/>
          <w:rtl/>
        </w:rPr>
        <w:t xml:space="preserve"> نخست</w:t>
      </w:r>
      <w:r w:rsidR="001C559E">
        <w:rPr>
          <w:rStyle w:val="Char4"/>
          <w:rFonts w:hint="cs"/>
          <w:rtl/>
        </w:rPr>
        <w:t>ی</w:t>
      </w:r>
      <w:r w:rsidRPr="00BD5DC8">
        <w:rPr>
          <w:rStyle w:val="Char4"/>
          <w:rFonts w:hint="cs"/>
          <w:rtl/>
        </w:rPr>
        <w:t>ن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بوس</w:t>
      </w:r>
      <w:r w:rsidR="001C559E">
        <w:rPr>
          <w:rStyle w:val="Char4"/>
          <w:rFonts w:hint="cs"/>
          <w:rtl/>
        </w:rPr>
        <w:t>ی</w:t>
      </w:r>
      <w:r w:rsidRPr="00BD5DC8">
        <w:rPr>
          <w:rStyle w:val="Char4"/>
          <w:rFonts w:hint="cs"/>
          <w:rtl/>
        </w:rPr>
        <w:t>له‌</w:t>
      </w:r>
      <w:r w:rsidR="001C559E">
        <w:rPr>
          <w:rStyle w:val="Char4"/>
          <w:rFonts w:hint="cs"/>
          <w:rtl/>
        </w:rPr>
        <w:t>ی</w:t>
      </w:r>
      <w:r w:rsidRPr="00BD5DC8">
        <w:rPr>
          <w:rStyle w:val="Char4"/>
          <w:rFonts w:hint="cs"/>
          <w:rtl/>
        </w:rPr>
        <w:t xml:space="preserve"> آن از مهمان در آغاز نزول، پذ</w:t>
      </w:r>
      <w:r w:rsidR="001C559E">
        <w:rPr>
          <w:rStyle w:val="Char4"/>
          <w:rFonts w:hint="cs"/>
          <w:rtl/>
        </w:rPr>
        <w:t>ی</w:t>
      </w:r>
      <w:r w:rsidRPr="00BD5DC8">
        <w:rPr>
          <w:rStyle w:val="Char4"/>
          <w:rFonts w:hint="cs"/>
          <w:rtl/>
        </w:rPr>
        <w:t>را</w:t>
      </w:r>
      <w:r w:rsidR="001C559E">
        <w:rPr>
          <w:rStyle w:val="Char4"/>
          <w:rFonts w:hint="cs"/>
          <w:rtl/>
        </w:rPr>
        <w:t>یی</w:t>
      </w:r>
      <w:r w:rsidRPr="00BD5DC8">
        <w:rPr>
          <w:rStyle w:val="Char4"/>
          <w:rFonts w:hint="cs"/>
          <w:rtl/>
        </w:rPr>
        <w:t xml:space="preserve"> م</w:t>
      </w:r>
      <w:r w:rsidR="001C559E">
        <w:rPr>
          <w:rStyle w:val="Char4"/>
          <w:rFonts w:hint="cs"/>
          <w:rtl/>
        </w:rPr>
        <w:t>ی</w:t>
      </w:r>
      <w:r w:rsidRPr="00BD5DC8">
        <w:rPr>
          <w:rStyle w:val="Char4"/>
          <w:rFonts w:hint="cs"/>
          <w:rtl/>
        </w:rPr>
        <w:t xml:space="preserve">‌شود همانند: شربت </w:t>
      </w:r>
      <w:r w:rsidR="001C559E">
        <w:rPr>
          <w:rStyle w:val="Char4"/>
          <w:rFonts w:hint="cs"/>
          <w:rtl/>
        </w:rPr>
        <w:t>ی</w:t>
      </w:r>
      <w:r w:rsidRPr="00BD5DC8">
        <w:rPr>
          <w:rStyle w:val="Char4"/>
          <w:rFonts w:hint="cs"/>
          <w:rtl/>
        </w:rPr>
        <w:t>ا م</w:t>
      </w:r>
      <w:r w:rsidR="001C559E">
        <w:rPr>
          <w:rStyle w:val="Char4"/>
          <w:rFonts w:hint="cs"/>
          <w:rtl/>
        </w:rPr>
        <w:t>ی</w:t>
      </w:r>
      <w:r w:rsidRPr="00BD5DC8">
        <w:rPr>
          <w:rStyle w:val="Char4"/>
          <w:rFonts w:hint="cs"/>
          <w:rtl/>
        </w:rPr>
        <w:t>وه‌ا</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آغاز ورود برا</w:t>
      </w:r>
      <w:r w:rsidR="001C559E">
        <w:rPr>
          <w:rStyle w:val="Char4"/>
          <w:rFonts w:hint="cs"/>
          <w:rtl/>
        </w:rPr>
        <w:t>ی</w:t>
      </w:r>
      <w:r w:rsidRPr="00BD5DC8">
        <w:rPr>
          <w:rStyle w:val="Char4"/>
          <w:rFonts w:hint="cs"/>
          <w:rtl/>
        </w:rPr>
        <w:t xml:space="preserve"> مهمان م</w:t>
      </w:r>
      <w:r w:rsidR="001C559E">
        <w:rPr>
          <w:rStyle w:val="Char4"/>
          <w:rFonts w:hint="cs"/>
          <w:rtl/>
        </w:rPr>
        <w:t>ی</w:t>
      </w:r>
      <w:r w:rsidRPr="00BD5DC8">
        <w:rPr>
          <w:rStyle w:val="Char4"/>
          <w:rFonts w:hint="cs"/>
          <w:rtl/>
        </w:rPr>
        <w:t>‌آورند.</w:t>
      </w:r>
    </w:p>
    <w:p w:rsidR="004709A5" w:rsidRDefault="00E51E5A" w:rsidP="004709A5">
      <w:pPr>
        <w:ind w:firstLine="284"/>
        <w:jc w:val="both"/>
        <w:rPr>
          <w:rStyle w:val="Char4"/>
          <w:rtl/>
        </w:rPr>
      </w:pPr>
      <w:r w:rsidRPr="00BD5DC8">
        <w:rPr>
          <w:rStyle w:val="Char4"/>
          <w:rFonts w:hint="cs"/>
          <w:rtl/>
        </w:rPr>
        <w:t>و در حق</w:t>
      </w:r>
      <w:r w:rsidR="001C559E">
        <w:rPr>
          <w:rStyle w:val="Char4"/>
          <w:rFonts w:hint="cs"/>
          <w:rtl/>
        </w:rPr>
        <w:t>ی</w:t>
      </w:r>
      <w:r w:rsidRPr="00BD5DC8">
        <w:rPr>
          <w:rStyle w:val="Char4"/>
          <w:rFonts w:hint="cs"/>
          <w:rtl/>
        </w:rPr>
        <w:t>قت پذ</w:t>
      </w:r>
      <w:r w:rsidR="001C559E">
        <w:rPr>
          <w:rStyle w:val="Char4"/>
          <w:rFonts w:hint="cs"/>
          <w:rtl/>
        </w:rPr>
        <w:t>ی</w:t>
      </w:r>
      <w:r w:rsidRPr="00BD5DC8">
        <w:rPr>
          <w:rStyle w:val="Char4"/>
          <w:rFonts w:hint="cs"/>
          <w:rtl/>
        </w:rPr>
        <w:t>را</w:t>
      </w:r>
      <w:r w:rsidR="001C559E">
        <w:rPr>
          <w:rStyle w:val="Char4"/>
          <w:rFonts w:hint="cs"/>
          <w:rtl/>
        </w:rPr>
        <w:t>یی</w:t>
      </w:r>
      <w:r w:rsidRPr="00BD5DC8">
        <w:rPr>
          <w:rStyle w:val="Char4"/>
          <w:rFonts w:hint="cs"/>
          <w:rtl/>
        </w:rPr>
        <w:t xml:space="preserve"> مهم‌تر وعال</w:t>
      </w:r>
      <w:r w:rsidR="001C559E">
        <w:rPr>
          <w:rStyle w:val="Char4"/>
          <w:rFonts w:hint="cs"/>
          <w:rtl/>
        </w:rPr>
        <w:t>ی</w:t>
      </w:r>
      <w:r w:rsidRPr="00BD5DC8">
        <w:rPr>
          <w:rStyle w:val="Char4"/>
          <w:rFonts w:hint="cs"/>
          <w:rtl/>
        </w:rPr>
        <w:t>‌تر همان نعمت‌ها</w:t>
      </w:r>
      <w:r w:rsidR="001C559E">
        <w:rPr>
          <w:rStyle w:val="Char4"/>
          <w:rFonts w:hint="cs"/>
          <w:rtl/>
        </w:rPr>
        <w:t>ی</w:t>
      </w:r>
      <w:r w:rsidRPr="00BD5DC8">
        <w:rPr>
          <w:rStyle w:val="Char4"/>
          <w:rFonts w:hint="cs"/>
          <w:rtl/>
        </w:rPr>
        <w:t xml:space="preserve"> روحان</w:t>
      </w:r>
      <w:r w:rsidR="001C559E">
        <w:rPr>
          <w:rStyle w:val="Char4"/>
          <w:rFonts w:hint="cs"/>
          <w:rtl/>
        </w:rPr>
        <w:t>ی</w:t>
      </w:r>
      <w:r w:rsidRPr="00BD5DC8">
        <w:rPr>
          <w:rStyle w:val="Char4"/>
          <w:rFonts w:hint="cs"/>
          <w:rtl/>
        </w:rPr>
        <w:t xml:space="preserve"> و معنو</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خداوند در بهشت از انسان‌ها</w:t>
      </w:r>
      <w:r w:rsidR="001C559E">
        <w:rPr>
          <w:rStyle w:val="Char4"/>
          <w:rFonts w:hint="cs"/>
          <w:rtl/>
        </w:rPr>
        <w:t>ی</w:t>
      </w:r>
      <w:r w:rsidRPr="00BD5DC8">
        <w:rPr>
          <w:rStyle w:val="Char4"/>
          <w:rFonts w:hint="cs"/>
          <w:rtl/>
        </w:rPr>
        <w:t xml:space="preserve"> مؤمن و نمازگزار بدانها پذ</w:t>
      </w:r>
      <w:r w:rsidR="001C559E">
        <w:rPr>
          <w:rStyle w:val="Char4"/>
          <w:rFonts w:hint="cs"/>
          <w:rtl/>
        </w:rPr>
        <w:t>ی</w:t>
      </w:r>
      <w:r w:rsidRPr="00BD5DC8">
        <w:rPr>
          <w:rStyle w:val="Char4"/>
          <w:rFonts w:hint="cs"/>
          <w:rtl/>
        </w:rPr>
        <w:t>را</w:t>
      </w:r>
      <w:r w:rsidR="001C559E">
        <w:rPr>
          <w:rStyle w:val="Char4"/>
          <w:rFonts w:hint="cs"/>
          <w:rtl/>
        </w:rPr>
        <w:t>یی</w:t>
      </w:r>
      <w:r w:rsidRPr="00BD5DC8">
        <w:rPr>
          <w:rStyle w:val="Char4"/>
          <w:rFonts w:hint="cs"/>
          <w:rtl/>
        </w:rPr>
        <w:t xml:space="preserve">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w:t>
      </w:r>
    </w:p>
    <w:p w:rsidR="00E51E5A" w:rsidRPr="00195D7E" w:rsidRDefault="00BA7FD8" w:rsidP="001F2681">
      <w:pPr>
        <w:autoSpaceDE w:val="0"/>
        <w:autoSpaceDN w:val="0"/>
        <w:adjustRightInd w:val="0"/>
        <w:ind w:firstLine="227"/>
        <w:jc w:val="lowKashida"/>
        <w:rPr>
          <w:rStyle w:val="Char3"/>
          <w:rFonts w:ascii="Calibri" w:hAnsi="Calibri"/>
          <w:rtl/>
          <w:lang w:bidi="fa-IR"/>
        </w:rPr>
      </w:pPr>
      <w:r w:rsidRPr="00BA7FD8">
        <w:rPr>
          <w:rStyle w:val="Char4"/>
          <w:rtl/>
        </w:rPr>
        <w:t>699</w:t>
      </w:r>
      <w:r w:rsidR="00CF164C" w:rsidRPr="00CF164C">
        <w:rPr>
          <w:rStyle w:val="Char3"/>
          <w:rFonts w:cs="IRNazli"/>
          <w:rtl/>
        </w:rPr>
        <w:t xml:space="preserve"> ـ (</w:t>
      </w:r>
      <w:r w:rsidRPr="00BA7FD8">
        <w:rPr>
          <w:rStyle w:val="Char4"/>
          <w:rtl/>
        </w:rPr>
        <w:t>11</w:t>
      </w:r>
      <w:r w:rsidR="00CF164C" w:rsidRPr="00CF164C">
        <w:rPr>
          <w:rStyle w:val="Char3"/>
          <w:rFonts w:cs="IRNazli"/>
          <w:rtl/>
        </w:rPr>
        <w:t>)</w:t>
      </w:r>
      <w:r w:rsidR="00E51E5A" w:rsidRPr="00BD5DC8">
        <w:rPr>
          <w:rStyle w:val="Char3"/>
          <w:rtl/>
        </w:rPr>
        <w:t xml:space="preserve"> وعن أبي موسى </w:t>
      </w:r>
      <w:r w:rsidR="00846A08">
        <w:rPr>
          <w:rStyle w:val="Char3"/>
          <w:rtl/>
        </w:rPr>
        <w:t>[</w:t>
      </w:r>
      <w:r w:rsidR="00E51E5A" w:rsidRPr="00BD5DC8">
        <w:rPr>
          <w:rStyle w:val="Char3"/>
          <w:rtl/>
        </w:rPr>
        <w:t>الأشعري</w:t>
      </w:r>
      <w:r w:rsidR="00846A08">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E51E5A" w:rsidRPr="00BD5DC8">
        <w:rPr>
          <w:rStyle w:val="Char3"/>
          <w:rtl/>
        </w:rPr>
        <w:t xml:space="preserve"> «أعظ</w:t>
      </w:r>
      <w:r w:rsidR="00E51E5A" w:rsidRPr="00BD5DC8">
        <w:rPr>
          <w:rStyle w:val="Char3"/>
          <w:rFonts w:hint="cs"/>
          <w:rtl/>
        </w:rPr>
        <w:t>َ</w:t>
      </w:r>
      <w:r w:rsidR="00E51E5A" w:rsidRPr="00BD5DC8">
        <w:rPr>
          <w:rStyle w:val="Char3"/>
          <w:rtl/>
        </w:rPr>
        <w:t>مُ النَّاسِ أجراً في الص</w:t>
      </w:r>
      <w:r w:rsidR="00E51E5A" w:rsidRPr="00BD5DC8">
        <w:rPr>
          <w:rStyle w:val="Char3"/>
          <w:rFonts w:hint="cs"/>
          <w:rtl/>
        </w:rPr>
        <w:t>َّ</w:t>
      </w:r>
      <w:r w:rsidR="00E51E5A" w:rsidRPr="00BD5DC8">
        <w:rPr>
          <w:rStyle w:val="Char3"/>
          <w:rtl/>
        </w:rPr>
        <w:t>لاة، أبع</w:t>
      </w:r>
      <w:r w:rsidR="00E51E5A" w:rsidRPr="00BD5DC8">
        <w:rPr>
          <w:rStyle w:val="Char3"/>
          <w:rFonts w:hint="cs"/>
          <w:rtl/>
        </w:rPr>
        <w:t>َ</w:t>
      </w:r>
      <w:r w:rsidR="00E51E5A" w:rsidRPr="00BD5DC8">
        <w:rPr>
          <w:rStyle w:val="Char3"/>
          <w:rtl/>
        </w:rPr>
        <w:t>دُه</w:t>
      </w:r>
      <w:r w:rsidR="00E51E5A" w:rsidRPr="00BD5DC8">
        <w:rPr>
          <w:rStyle w:val="Char3"/>
          <w:rFonts w:hint="cs"/>
          <w:rtl/>
        </w:rPr>
        <w:t>ُ</w:t>
      </w:r>
      <w:r w:rsidR="00E51E5A" w:rsidRPr="00BD5DC8">
        <w:rPr>
          <w:rStyle w:val="Char3"/>
          <w:rtl/>
        </w:rPr>
        <w:t>م فأب</w:t>
      </w:r>
      <w:r w:rsidR="00E51E5A" w:rsidRPr="00BD5DC8">
        <w:rPr>
          <w:rStyle w:val="Char3"/>
          <w:rFonts w:hint="cs"/>
          <w:rtl/>
        </w:rPr>
        <w:t>عَ</w:t>
      </w:r>
      <w:r w:rsidR="00E51E5A" w:rsidRPr="00BD5DC8">
        <w:rPr>
          <w:rStyle w:val="Char3"/>
          <w:rtl/>
        </w:rPr>
        <w:t>دُهم م</w:t>
      </w:r>
      <w:r w:rsidR="00E51E5A" w:rsidRPr="00BD5DC8">
        <w:rPr>
          <w:rStyle w:val="Char3"/>
          <w:rFonts w:hint="cs"/>
          <w:rtl/>
        </w:rPr>
        <w:t>َ</w:t>
      </w:r>
      <w:r w:rsidR="00E51E5A" w:rsidRPr="00BD5DC8">
        <w:rPr>
          <w:rStyle w:val="Char3"/>
          <w:rtl/>
        </w:rPr>
        <w:t>مشىً، والذي ي</w:t>
      </w:r>
      <w:r w:rsidR="00E51E5A" w:rsidRPr="00BD5DC8">
        <w:rPr>
          <w:rStyle w:val="Char3"/>
          <w:rFonts w:hint="cs"/>
          <w:rtl/>
        </w:rPr>
        <w:t>َ</w:t>
      </w:r>
      <w:r w:rsidR="00E51E5A" w:rsidRPr="00BD5DC8">
        <w:rPr>
          <w:rStyle w:val="Char3"/>
          <w:rtl/>
        </w:rPr>
        <w:t>نت</w:t>
      </w:r>
      <w:r w:rsidR="00E51E5A" w:rsidRPr="00BD5DC8">
        <w:rPr>
          <w:rStyle w:val="Char3"/>
          <w:rFonts w:hint="cs"/>
          <w:rtl/>
        </w:rPr>
        <w:t>َ</w:t>
      </w:r>
      <w:r w:rsidR="00E51E5A" w:rsidRPr="00BD5DC8">
        <w:rPr>
          <w:rStyle w:val="Char3"/>
          <w:rtl/>
        </w:rPr>
        <w:t>ظ</w:t>
      </w:r>
      <w:r w:rsidR="00E51E5A" w:rsidRPr="00BD5DC8">
        <w:rPr>
          <w:rStyle w:val="Char3"/>
          <w:rFonts w:hint="cs"/>
          <w:rtl/>
        </w:rPr>
        <w:t>ِ</w:t>
      </w:r>
      <w:r w:rsidR="00E51E5A" w:rsidRPr="00BD5DC8">
        <w:rPr>
          <w:rStyle w:val="Char3"/>
          <w:rtl/>
        </w:rPr>
        <w:t>رُ الصلاةَ حتى يُصلِّيَها م</w:t>
      </w:r>
      <w:r w:rsidR="00E51E5A" w:rsidRPr="00BD5DC8">
        <w:rPr>
          <w:rStyle w:val="Char3"/>
          <w:rFonts w:hint="cs"/>
          <w:rtl/>
        </w:rPr>
        <w:t>َ</w:t>
      </w:r>
      <w:r w:rsidR="00E51E5A" w:rsidRPr="00BD5DC8">
        <w:rPr>
          <w:rStyle w:val="Char3"/>
          <w:rtl/>
        </w:rPr>
        <w:t>ع</w:t>
      </w:r>
      <w:r w:rsidR="00E51E5A" w:rsidRPr="00BD5DC8">
        <w:rPr>
          <w:rStyle w:val="Char3"/>
          <w:rFonts w:hint="cs"/>
          <w:rtl/>
        </w:rPr>
        <w:t>َ</w:t>
      </w:r>
      <w:r w:rsidR="00E51E5A" w:rsidRPr="00BD5DC8">
        <w:rPr>
          <w:rStyle w:val="Char3"/>
          <w:rtl/>
        </w:rPr>
        <w:t xml:space="preserve"> الإمامِ أعظ</w:t>
      </w:r>
      <w:r w:rsidR="00E51E5A" w:rsidRPr="00BD5DC8">
        <w:rPr>
          <w:rStyle w:val="Char3"/>
          <w:rFonts w:hint="cs"/>
          <w:rtl/>
        </w:rPr>
        <w:t>َ</w:t>
      </w:r>
      <w:r w:rsidR="00E51E5A" w:rsidRPr="00BD5DC8">
        <w:rPr>
          <w:rStyle w:val="Char3"/>
          <w:rtl/>
        </w:rPr>
        <w:t>مُ أجراً م</w:t>
      </w:r>
      <w:r w:rsidR="00E51E5A" w:rsidRPr="00BD5DC8">
        <w:rPr>
          <w:rStyle w:val="Char3"/>
          <w:rFonts w:hint="cs"/>
          <w:rtl/>
        </w:rPr>
        <w:t>ِ</w:t>
      </w:r>
      <w:r w:rsidR="00E51E5A" w:rsidRPr="00BD5DC8">
        <w:rPr>
          <w:rStyle w:val="Char3"/>
          <w:rtl/>
        </w:rPr>
        <w:t>ن</w:t>
      </w:r>
      <w:r w:rsidR="00E51E5A" w:rsidRPr="00BD5DC8">
        <w:rPr>
          <w:rStyle w:val="Char3"/>
          <w:rFonts w:hint="cs"/>
          <w:rtl/>
        </w:rPr>
        <w:t>َ</w:t>
      </w:r>
      <w:r w:rsidR="00E51E5A" w:rsidRPr="00BD5DC8">
        <w:rPr>
          <w:rStyle w:val="Char3"/>
          <w:rtl/>
        </w:rPr>
        <w:t xml:space="preserve"> ال</w:t>
      </w:r>
      <w:r w:rsidR="00E51E5A" w:rsidRPr="00BD5DC8">
        <w:rPr>
          <w:rStyle w:val="Char3"/>
          <w:rFonts w:hint="cs"/>
          <w:rtl/>
        </w:rPr>
        <w:t>َّ</w:t>
      </w:r>
      <w:r w:rsidR="00E51E5A" w:rsidRPr="00BD5DC8">
        <w:rPr>
          <w:rStyle w:val="Char3"/>
          <w:rtl/>
        </w:rPr>
        <w:t>ذ</w:t>
      </w:r>
      <w:r w:rsidR="00E51E5A" w:rsidRPr="00BD5DC8">
        <w:rPr>
          <w:rStyle w:val="Char3"/>
          <w:rFonts w:hint="cs"/>
          <w:rtl/>
        </w:rPr>
        <w:t>ِ</w:t>
      </w:r>
      <w:r w:rsidR="00E51E5A" w:rsidRPr="00BD5DC8">
        <w:rPr>
          <w:rStyle w:val="Char3"/>
          <w:rtl/>
        </w:rPr>
        <w:t>ي ي</w:t>
      </w:r>
      <w:r w:rsidR="00E51E5A" w:rsidRPr="00BD5DC8">
        <w:rPr>
          <w:rStyle w:val="Char3"/>
          <w:rFonts w:hint="cs"/>
          <w:rtl/>
        </w:rPr>
        <w:t>ُ</w:t>
      </w:r>
      <w:r w:rsidR="00E51E5A" w:rsidRPr="00BD5DC8">
        <w:rPr>
          <w:rStyle w:val="Char3"/>
          <w:rtl/>
        </w:rPr>
        <w:t>ص</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ي ثمَّ ي</w:t>
      </w:r>
      <w:r w:rsidR="00E51E5A" w:rsidRPr="00BD5DC8">
        <w:rPr>
          <w:rStyle w:val="Char3"/>
          <w:rFonts w:hint="cs"/>
          <w:rtl/>
        </w:rPr>
        <w:t>َ</w:t>
      </w:r>
      <w:r w:rsidR="00E51E5A" w:rsidRPr="00BD5DC8">
        <w:rPr>
          <w:rStyle w:val="Char3"/>
          <w:rtl/>
        </w:rPr>
        <w:t xml:space="preserve">نامُ». </w:t>
      </w:r>
      <w:r w:rsidR="00E51E5A" w:rsidRPr="00D32EC2">
        <w:rPr>
          <w:rStyle w:val="Char1"/>
          <w:rtl/>
        </w:rPr>
        <w:t>متفق عليه</w:t>
      </w:r>
      <w:r w:rsidR="001F2681" w:rsidRPr="001F2681">
        <w:rPr>
          <w:rStyle w:val="Char4"/>
          <w:rFonts w:hint="cs"/>
          <w:vertAlign w:val="superscript"/>
          <w:rtl/>
          <w:lang w:bidi="ar-SA"/>
        </w:rPr>
        <w:t>(</w:t>
      </w:r>
      <w:r w:rsidR="001F2681" w:rsidRPr="001F2681">
        <w:rPr>
          <w:rStyle w:val="Char4"/>
          <w:vertAlign w:val="superscript"/>
          <w:rtl/>
          <w:lang w:bidi="ar-SA"/>
        </w:rPr>
        <w:footnoteReference w:id="432"/>
      </w:r>
      <w:r w:rsidR="001F2681" w:rsidRPr="001F2681">
        <w:rPr>
          <w:rStyle w:val="Char4"/>
          <w:rFonts w:hint="cs"/>
          <w:vertAlign w:val="superscript"/>
          <w:rtl/>
          <w:lang w:bidi="ar-SA"/>
        </w:rPr>
        <w:t>)</w:t>
      </w:r>
      <w:r w:rsidR="001F2681" w:rsidRPr="00195D7E">
        <w:rPr>
          <w:rStyle w:val="Char3"/>
          <w:rFonts w:ascii="Calibri" w:hAnsi="Calibri" w:hint="cs"/>
          <w:rtl/>
          <w:lang w:bidi="fa-IR"/>
        </w:rPr>
        <w:t>.</w:t>
      </w:r>
    </w:p>
    <w:p w:rsidR="00E51E5A" w:rsidRPr="00BD5DC8" w:rsidRDefault="00E51E5A" w:rsidP="004709A5">
      <w:pPr>
        <w:ind w:firstLine="284"/>
        <w:jc w:val="both"/>
        <w:rPr>
          <w:rStyle w:val="Char4"/>
          <w:rtl/>
        </w:rPr>
      </w:pPr>
      <w:r w:rsidRPr="00BD5DC8">
        <w:rPr>
          <w:rStyle w:val="Char4"/>
          <w:rFonts w:hint="cs"/>
          <w:rtl/>
        </w:rPr>
        <w:t>699- (11) ابو موس</w:t>
      </w:r>
      <w:r w:rsidR="001C559E">
        <w:rPr>
          <w:rStyle w:val="Char4"/>
          <w:rFonts w:hint="cs"/>
          <w:rtl/>
        </w:rPr>
        <w:t>ی</w:t>
      </w:r>
      <w:r w:rsidRPr="00BD5DC8">
        <w:rPr>
          <w:rStyle w:val="Char4"/>
          <w:rFonts w:hint="cs"/>
          <w:rtl/>
        </w:rPr>
        <w:t xml:space="preserve"> اشعر</w:t>
      </w:r>
      <w:r w:rsidR="001C559E">
        <w:rPr>
          <w:rStyle w:val="Char4"/>
          <w:rFonts w:hint="cs"/>
          <w:rtl/>
        </w:rPr>
        <w:t xml:space="preserve">ی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بزرگتر</w:t>
      </w:r>
      <w:r w:rsidR="001C559E">
        <w:rPr>
          <w:rStyle w:val="Char4"/>
          <w:rFonts w:hint="cs"/>
          <w:rtl/>
        </w:rPr>
        <w:t>ی</w:t>
      </w:r>
      <w:r w:rsidRPr="00BD5DC8">
        <w:rPr>
          <w:rStyle w:val="Char4"/>
          <w:rFonts w:hint="cs"/>
          <w:rtl/>
        </w:rPr>
        <w:t>ن و پرش</w:t>
      </w:r>
      <w:r w:rsidR="001C559E">
        <w:rPr>
          <w:rStyle w:val="Char4"/>
          <w:rFonts w:hint="cs"/>
          <w:rtl/>
        </w:rPr>
        <w:t>ک</w:t>
      </w:r>
      <w:r w:rsidRPr="00BD5DC8">
        <w:rPr>
          <w:rStyle w:val="Char4"/>
          <w:rFonts w:hint="cs"/>
          <w:rtl/>
        </w:rPr>
        <w:t>وه‌تر</w:t>
      </w:r>
      <w:r w:rsidR="001C559E">
        <w:rPr>
          <w:rStyle w:val="Char4"/>
          <w:rFonts w:hint="cs"/>
          <w:rtl/>
        </w:rPr>
        <w:t>ی</w:t>
      </w:r>
      <w:r w:rsidRPr="00BD5DC8">
        <w:rPr>
          <w:rStyle w:val="Char4"/>
          <w:rFonts w:hint="cs"/>
          <w:rtl/>
        </w:rPr>
        <w:t>ن ثواب و پاداش نماز،</w:t>
      </w:r>
      <w:r w:rsidR="001C559E">
        <w:rPr>
          <w:rStyle w:val="Char4"/>
          <w:rFonts w:hint="cs"/>
          <w:rtl/>
        </w:rPr>
        <w:t xml:space="preserve"> </w:t>
      </w:r>
      <w:r w:rsidRPr="00BD5DC8">
        <w:rPr>
          <w:rStyle w:val="Char4"/>
          <w:rFonts w:hint="cs"/>
          <w:rtl/>
        </w:rPr>
        <w:t>برا</w:t>
      </w:r>
      <w:r w:rsidR="001C559E">
        <w:rPr>
          <w:rStyle w:val="Char4"/>
          <w:rFonts w:hint="cs"/>
          <w:rtl/>
        </w:rPr>
        <w:t>ی</w:t>
      </w:r>
      <w:r w:rsidRPr="00BD5DC8">
        <w:rPr>
          <w:rStyle w:val="Char4"/>
          <w:rFonts w:hint="cs"/>
          <w:rtl/>
        </w:rPr>
        <w:t xml:space="preserve"> نمازگزار</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 xml:space="preserve">ه راهِ گذرش به مسجد دور باشد، و </w:t>
      </w:r>
      <w:r w:rsidR="001C559E">
        <w:rPr>
          <w:rStyle w:val="Char4"/>
          <w:rFonts w:hint="cs"/>
          <w:rtl/>
        </w:rPr>
        <w:t>ک</w:t>
      </w:r>
      <w:r w:rsidRPr="00BD5DC8">
        <w:rPr>
          <w:rStyle w:val="Char4"/>
          <w:rFonts w:hint="cs"/>
          <w:rtl/>
        </w:rPr>
        <w:t>سان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از همه‌</w:t>
      </w:r>
      <w:r w:rsidR="001C559E">
        <w:rPr>
          <w:rStyle w:val="Char4"/>
          <w:rFonts w:hint="cs"/>
          <w:rtl/>
        </w:rPr>
        <w:t>ی</w:t>
      </w:r>
      <w:r w:rsidRPr="00BD5DC8">
        <w:rPr>
          <w:rStyle w:val="Char4"/>
          <w:rFonts w:hint="cs"/>
          <w:rtl/>
        </w:rPr>
        <w:t xml:space="preserve"> مردم از مسجد دورترند و به مسجد م</w:t>
      </w:r>
      <w:r w:rsidR="001C559E">
        <w:rPr>
          <w:rStyle w:val="Char4"/>
          <w:rFonts w:hint="cs"/>
          <w:rtl/>
        </w:rPr>
        <w:t>ی</w:t>
      </w:r>
      <w:r w:rsidRPr="00BD5DC8">
        <w:rPr>
          <w:rStyle w:val="Char4"/>
          <w:rFonts w:hint="cs"/>
          <w:rtl/>
        </w:rPr>
        <w:t>‌آ</w:t>
      </w:r>
      <w:r w:rsidR="001C559E">
        <w:rPr>
          <w:rStyle w:val="Char4"/>
          <w:rFonts w:hint="cs"/>
          <w:rtl/>
        </w:rPr>
        <w:t>ی</w:t>
      </w:r>
      <w:r w:rsidRPr="00BD5DC8">
        <w:rPr>
          <w:rStyle w:val="Char4"/>
          <w:rFonts w:hint="cs"/>
          <w:rtl/>
        </w:rPr>
        <w:t>ند، بزرگ‌تر</w:t>
      </w:r>
      <w:r w:rsidR="001C559E">
        <w:rPr>
          <w:rStyle w:val="Char4"/>
          <w:rFonts w:hint="cs"/>
          <w:rtl/>
        </w:rPr>
        <w:t>ی</w:t>
      </w:r>
      <w:r w:rsidRPr="00BD5DC8">
        <w:rPr>
          <w:rStyle w:val="Char4"/>
          <w:rFonts w:hint="cs"/>
          <w:rtl/>
        </w:rPr>
        <w:t xml:space="preserve">ن ثواب و اجر را دارند (چرا </w:t>
      </w:r>
      <w:r w:rsidR="001C559E">
        <w:rPr>
          <w:rStyle w:val="Char4"/>
          <w:rFonts w:hint="cs"/>
          <w:rtl/>
        </w:rPr>
        <w:t>ک</w:t>
      </w:r>
      <w:r w:rsidRPr="00BD5DC8">
        <w:rPr>
          <w:rStyle w:val="Char4"/>
          <w:rFonts w:hint="cs"/>
          <w:rtl/>
        </w:rPr>
        <w:t>ه با هر قدم</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برم</w:t>
      </w:r>
      <w:r w:rsidR="001C559E">
        <w:rPr>
          <w:rStyle w:val="Char4"/>
          <w:rFonts w:hint="cs"/>
          <w:rtl/>
        </w:rPr>
        <w:t>ی</w:t>
      </w:r>
      <w:r w:rsidRPr="00BD5DC8">
        <w:rPr>
          <w:rStyle w:val="Char4"/>
          <w:rFonts w:hint="cs"/>
          <w:rtl/>
        </w:rPr>
        <w:t>‌دارند، ثواب و ترف</w:t>
      </w:r>
      <w:r w:rsidR="001C559E">
        <w:rPr>
          <w:rStyle w:val="Char4"/>
          <w:rFonts w:hint="cs"/>
          <w:rtl/>
        </w:rPr>
        <w:t>ی</w:t>
      </w:r>
      <w:r w:rsidRPr="00BD5DC8">
        <w:rPr>
          <w:rStyle w:val="Char4"/>
          <w:rFonts w:hint="cs"/>
          <w:rtl/>
        </w:rPr>
        <w:t>ع درجه‌ا</w:t>
      </w:r>
      <w:r w:rsidR="001C559E">
        <w:rPr>
          <w:rStyle w:val="Char4"/>
          <w:rFonts w:hint="cs"/>
          <w:rtl/>
        </w:rPr>
        <w:t>ی</w:t>
      </w:r>
      <w:r w:rsidRPr="00BD5DC8">
        <w:rPr>
          <w:rStyle w:val="Char4"/>
          <w:rFonts w:hint="cs"/>
          <w:rtl/>
        </w:rPr>
        <w:t xml:space="preserve"> را برا</w:t>
      </w:r>
      <w:r w:rsidR="001C559E">
        <w:rPr>
          <w:rStyle w:val="Char4"/>
          <w:rFonts w:hint="cs"/>
          <w:rtl/>
        </w:rPr>
        <w:t>ی</w:t>
      </w:r>
      <w:r w:rsidRPr="00BD5DC8">
        <w:rPr>
          <w:rStyle w:val="Char4"/>
          <w:rFonts w:hint="cs"/>
          <w:rtl/>
        </w:rPr>
        <w:t>ش در نظر م</w:t>
      </w:r>
      <w:r w:rsidR="001C559E">
        <w:rPr>
          <w:rStyle w:val="Char4"/>
          <w:rFonts w:hint="cs"/>
          <w:rtl/>
        </w:rPr>
        <w:t>ی</w:t>
      </w:r>
      <w:r w:rsidRPr="00BD5DC8">
        <w:rPr>
          <w:rStyle w:val="Char4"/>
          <w:rFonts w:hint="cs"/>
          <w:rtl/>
        </w:rPr>
        <w:t>‌گ</w:t>
      </w:r>
      <w:r w:rsidR="001C559E">
        <w:rPr>
          <w:rStyle w:val="Char4"/>
          <w:rFonts w:hint="cs"/>
          <w:rtl/>
        </w:rPr>
        <w:t>ی</w:t>
      </w:r>
      <w:r w:rsidRPr="00BD5DC8">
        <w:rPr>
          <w:rStyle w:val="Char4"/>
          <w:rFonts w:hint="cs"/>
          <w:rtl/>
        </w:rPr>
        <w:t>رد و گناه</w:t>
      </w:r>
      <w:r w:rsidR="001C559E">
        <w:rPr>
          <w:rStyle w:val="Char4"/>
          <w:rFonts w:hint="cs"/>
          <w:rtl/>
        </w:rPr>
        <w:t>ی</w:t>
      </w:r>
      <w:r w:rsidRPr="00BD5DC8">
        <w:rPr>
          <w:rStyle w:val="Char4"/>
          <w:rFonts w:hint="cs"/>
          <w:rtl/>
        </w:rPr>
        <w:t xml:space="preserve"> از گناهانش را م</w:t>
      </w:r>
      <w:r w:rsidR="001C559E">
        <w:rPr>
          <w:rStyle w:val="Char4"/>
          <w:rFonts w:hint="cs"/>
          <w:rtl/>
        </w:rPr>
        <w:t>ی</w:t>
      </w:r>
      <w:r w:rsidRPr="00BD5DC8">
        <w:rPr>
          <w:rStyle w:val="Char4"/>
          <w:rFonts w:hint="cs"/>
          <w:rtl/>
        </w:rPr>
        <w:t>‌بخشا</w:t>
      </w:r>
      <w:r w:rsidR="001C559E">
        <w:rPr>
          <w:rStyle w:val="Char4"/>
          <w:rFonts w:hint="cs"/>
          <w:rtl/>
        </w:rPr>
        <w:t>ی</w:t>
      </w:r>
      <w:r w:rsidRPr="00BD5DC8">
        <w:rPr>
          <w:rStyle w:val="Char4"/>
          <w:rFonts w:hint="cs"/>
          <w:rtl/>
        </w:rPr>
        <w:t>د</w:t>
      </w:r>
      <w:r w:rsidR="001F073B">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 و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به انتظار نماز در مسجد م</w:t>
      </w:r>
      <w:r w:rsidR="001C559E">
        <w:rPr>
          <w:rStyle w:val="Char4"/>
          <w:rFonts w:hint="cs"/>
          <w:rtl/>
        </w:rPr>
        <w:t>ی</w:t>
      </w:r>
      <w:r w:rsidRPr="00BD5DC8">
        <w:rPr>
          <w:rStyle w:val="Char4"/>
          <w:rFonts w:hint="cs"/>
          <w:rtl/>
        </w:rPr>
        <w:t>‌نش</w:t>
      </w:r>
      <w:r w:rsidR="001C559E">
        <w:rPr>
          <w:rStyle w:val="Char4"/>
          <w:rFonts w:hint="cs"/>
          <w:rtl/>
        </w:rPr>
        <w:t>ی</w:t>
      </w:r>
      <w:r w:rsidRPr="00BD5DC8">
        <w:rPr>
          <w:rStyle w:val="Char4"/>
          <w:rFonts w:hint="cs"/>
          <w:rtl/>
        </w:rPr>
        <w:t>ند تا با امام نماز بخواند، اجر و پاداشش ب</w:t>
      </w:r>
      <w:r w:rsidR="001C559E">
        <w:rPr>
          <w:rStyle w:val="Char4"/>
          <w:rFonts w:hint="cs"/>
          <w:rtl/>
        </w:rPr>
        <w:t>ی</w:t>
      </w:r>
      <w:r w:rsidRPr="00BD5DC8">
        <w:rPr>
          <w:rStyle w:val="Char4"/>
          <w:rFonts w:hint="cs"/>
          <w:rtl/>
        </w:rPr>
        <w:t xml:space="preserve">شتر و فزون‌تر از آن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(به تنها</w:t>
      </w:r>
      <w:r w:rsidR="001C559E">
        <w:rPr>
          <w:rStyle w:val="Char4"/>
          <w:rFonts w:hint="cs"/>
          <w:rtl/>
        </w:rPr>
        <w:t>یی</w:t>
      </w:r>
      <w:r w:rsidRPr="00BD5DC8">
        <w:rPr>
          <w:rStyle w:val="Char4"/>
          <w:rFonts w:hint="cs"/>
          <w:rtl/>
        </w:rPr>
        <w:t>) نماز م</w:t>
      </w:r>
      <w:r w:rsidR="001C559E">
        <w:rPr>
          <w:rStyle w:val="Char4"/>
          <w:rFonts w:hint="cs"/>
          <w:rtl/>
        </w:rPr>
        <w:t>ی</w:t>
      </w:r>
      <w:r w:rsidRPr="00BD5DC8">
        <w:rPr>
          <w:rStyle w:val="Char4"/>
          <w:rFonts w:hint="cs"/>
          <w:rtl/>
        </w:rPr>
        <w:t>‌گذارد و م</w:t>
      </w:r>
      <w:r w:rsidR="001C559E">
        <w:rPr>
          <w:rStyle w:val="Char4"/>
          <w:rFonts w:hint="cs"/>
          <w:rtl/>
        </w:rPr>
        <w:t>ی</w:t>
      </w:r>
      <w:r w:rsidRPr="00BD5DC8">
        <w:rPr>
          <w:rStyle w:val="Char4"/>
          <w:rFonts w:hint="cs"/>
          <w:rtl/>
        </w:rPr>
        <w:t>‌خوابد (و منتظر نماز با جماعت نم</w:t>
      </w:r>
      <w:r w:rsidR="001C559E">
        <w:rPr>
          <w:rStyle w:val="Char4"/>
          <w:rFonts w:hint="cs"/>
          <w:rtl/>
        </w:rPr>
        <w:t>ی</w:t>
      </w:r>
      <w:r w:rsidRPr="00BD5DC8">
        <w:rPr>
          <w:rStyle w:val="Char4"/>
          <w:rFonts w:hint="cs"/>
          <w:rtl/>
        </w:rPr>
        <w:t>‌شود</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r w:rsidRPr="00BD5DC8">
        <w:rPr>
          <w:rStyle w:val="Char4"/>
          <w:rFonts w:hint="cs"/>
          <w:rtl/>
        </w:rPr>
        <w:t xml:space="preserve"> </w:t>
      </w:r>
    </w:p>
    <w:p w:rsidR="004709A5" w:rsidRDefault="00E51E5A" w:rsidP="004709A5">
      <w:pPr>
        <w:ind w:firstLine="284"/>
        <w:jc w:val="both"/>
        <w:rPr>
          <w:rStyle w:val="Char4"/>
          <w:rtl/>
        </w:rPr>
      </w:pPr>
      <w:r w:rsidRPr="00BD5DC8">
        <w:rPr>
          <w:rStyle w:val="Char3"/>
          <w:rFonts w:hint="cs"/>
          <w:rtl/>
        </w:rPr>
        <w:t>مَ</w:t>
      </w:r>
      <w:r w:rsidR="00D32EC2">
        <w:rPr>
          <w:rStyle w:val="Char3"/>
          <w:rFonts w:hint="cs"/>
          <w:rtl/>
        </w:rPr>
        <w:t>ـ</w:t>
      </w:r>
      <w:r w:rsidRPr="00BD5DC8">
        <w:rPr>
          <w:rStyle w:val="Char3"/>
          <w:rFonts w:hint="cs"/>
          <w:rtl/>
        </w:rPr>
        <w:t>مشي:</w:t>
      </w:r>
      <w:r w:rsidRPr="00BD5DC8">
        <w:rPr>
          <w:rStyle w:val="Char4"/>
          <w:rFonts w:hint="cs"/>
          <w:rtl/>
        </w:rPr>
        <w:t xml:space="preserve"> گذرگاه و پ</w:t>
      </w:r>
      <w:r w:rsidR="001C559E">
        <w:rPr>
          <w:rStyle w:val="Char4"/>
          <w:rFonts w:hint="cs"/>
          <w:rtl/>
        </w:rPr>
        <w:t>ی</w:t>
      </w:r>
      <w:r w:rsidRPr="00BD5DC8">
        <w:rPr>
          <w:rStyle w:val="Char4"/>
          <w:rFonts w:hint="cs"/>
          <w:rtl/>
        </w:rPr>
        <w:t>اده‌رو.</w:t>
      </w:r>
    </w:p>
    <w:p w:rsidR="00E51E5A" w:rsidRPr="00BD5DC8" w:rsidRDefault="00BA7FD8" w:rsidP="001F2681">
      <w:pPr>
        <w:autoSpaceDE w:val="0"/>
        <w:autoSpaceDN w:val="0"/>
        <w:adjustRightInd w:val="0"/>
        <w:ind w:firstLine="227"/>
        <w:jc w:val="lowKashida"/>
        <w:rPr>
          <w:rStyle w:val="Char3"/>
          <w:rtl/>
          <w:lang w:bidi="fa-IR"/>
        </w:rPr>
      </w:pPr>
      <w:r w:rsidRPr="00BA7FD8">
        <w:rPr>
          <w:rStyle w:val="Char4"/>
          <w:rtl/>
        </w:rPr>
        <w:t>700</w:t>
      </w:r>
      <w:r w:rsidR="00CF164C" w:rsidRPr="00CF164C">
        <w:rPr>
          <w:rStyle w:val="Char3"/>
          <w:rFonts w:cs="IRNazli"/>
          <w:rtl/>
        </w:rPr>
        <w:t xml:space="preserve"> ـ (</w:t>
      </w:r>
      <w:r w:rsidRPr="00BA7FD8">
        <w:rPr>
          <w:rStyle w:val="Char4"/>
          <w:rtl/>
        </w:rPr>
        <w:t>12</w:t>
      </w:r>
      <w:r w:rsidR="00CF164C" w:rsidRPr="00CF164C">
        <w:rPr>
          <w:rStyle w:val="Char3"/>
          <w:rFonts w:cs="IRNazli"/>
          <w:rtl/>
        </w:rPr>
        <w:t>)</w:t>
      </w:r>
      <w:r w:rsidR="001C559E">
        <w:rPr>
          <w:rStyle w:val="Char3"/>
          <w:rtl/>
        </w:rPr>
        <w:t xml:space="preserve"> </w:t>
      </w:r>
      <w:r w:rsidR="00E51E5A" w:rsidRPr="00BD5DC8">
        <w:rPr>
          <w:rStyle w:val="Char3"/>
          <w:rtl/>
        </w:rPr>
        <w:t>وعن جابر</w:t>
      </w:r>
      <w:r w:rsidR="003E0CC1">
        <w:rPr>
          <w:rStyle w:val="Char3"/>
          <w:rtl/>
        </w:rPr>
        <w:t>،</w:t>
      </w:r>
      <w:r w:rsidR="00E51E5A" w:rsidRPr="00BD5DC8">
        <w:rPr>
          <w:rStyle w:val="Char3"/>
          <w:rtl/>
        </w:rPr>
        <w:t xml:space="preserve"> قال: خَلَتِ البِقَاعُ حولَ المسجد، فأرادَ بنو سَلِمَة أن يَنْتَقِل</w:t>
      </w:r>
      <w:r w:rsidR="00E51E5A" w:rsidRPr="00BD5DC8">
        <w:rPr>
          <w:rStyle w:val="Char3"/>
          <w:rFonts w:hint="cs"/>
          <w:rtl/>
        </w:rPr>
        <w:t>ُ</w:t>
      </w:r>
      <w:r w:rsidR="00E51E5A" w:rsidRPr="00BD5DC8">
        <w:rPr>
          <w:rStyle w:val="Char3"/>
          <w:rtl/>
        </w:rPr>
        <w:t>وا قُرْبَ المسجدِ، ف</w:t>
      </w:r>
      <w:r w:rsidR="00E51E5A" w:rsidRPr="00BD5DC8">
        <w:rPr>
          <w:rStyle w:val="Char3"/>
          <w:rFonts w:hint="cs"/>
          <w:rtl/>
        </w:rPr>
        <w:t>َ</w:t>
      </w:r>
      <w:r w:rsidR="00E51E5A" w:rsidRPr="00BD5DC8">
        <w:rPr>
          <w:rStyle w:val="Char3"/>
          <w:rtl/>
        </w:rPr>
        <w:t>ب</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غَ ذلك النبيَّ</w:t>
      </w:r>
      <w:r w:rsidR="00E51E5A" w:rsidRPr="00BD5DC8">
        <w:rPr>
          <w:rStyle w:val="Char3"/>
          <w:rFonts w:hint="cs"/>
          <w:rtl/>
        </w:rPr>
        <w:t xml:space="preserve"> </w:t>
      </w:r>
      <w:r w:rsidR="00992C10" w:rsidRPr="00992C10">
        <w:rPr>
          <w:rStyle w:val="Char3"/>
          <w:rFonts w:cs="CTraditional Arabic"/>
          <w:szCs w:val="28"/>
          <w:rtl/>
        </w:rPr>
        <w:t>ج</w:t>
      </w:r>
      <w:r w:rsidR="003E0CC1">
        <w:rPr>
          <w:rStyle w:val="Char3"/>
          <w:rtl/>
        </w:rPr>
        <w:t>،</w:t>
      </w:r>
      <w:r w:rsidR="00E51E5A" w:rsidRPr="00BD5DC8">
        <w:rPr>
          <w:rStyle w:val="Char3"/>
          <w:rtl/>
        </w:rPr>
        <w:t xml:space="preserve"> فقال لهم: «بلغني أنَّك</w:t>
      </w:r>
      <w:r w:rsidR="00E51E5A" w:rsidRPr="00BD5DC8">
        <w:rPr>
          <w:rStyle w:val="Char3"/>
          <w:rFonts w:hint="cs"/>
          <w:rtl/>
        </w:rPr>
        <w:t>ُ</w:t>
      </w:r>
      <w:r w:rsidR="00E51E5A" w:rsidRPr="00BD5DC8">
        <w:rPr>
          <w:rStyle w:val="Char3"/>
          <w:rtl/>
        </w:rPr>
        <w:t>م ت</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يد</w:t>
      </w:r>
      <w:r w:rsidR="00E51E5A" w:rsidRPr="00BD5DC8">
        <w:rPr>
          <w:rStyle w:val="Char3"/>
          <w:rFonts w:hint="cs"/>
          <w:rtl/>
        </w:rPr>
        <w:t>ُ</w:t>
      </w:r>
      <w:r w:rsidR="00E51E5A" w:rsidRPr="00BD5DC8">
        <w:rPr>
          <w:rStyle w:val="Char3"/>
          <w:rtl/>
        </w:rPr>
        <w:t>ونَ أن ت</w:t>
      </w:r>
      <w:r w:rsidR="00E51E5A" w:rsidRPr="00BD5DC8">
        <w:rPr>
          <w:rStyle w:val="Char3"/>
          <w:rFonts w:hint="cs"/>
          <w:rtl/>
        </w:rPr>
        <w:t>َ</w:t>
      </w:r>
      <w:r w:rsidR="00E51E5A" w:rsidRPr="00BD5DC8">
        <w:rPr>
          <w:rStyle w:val="Char3"/>
          <w:rtl/>
        </w:rPr>
        <w:t>نت</w:t>
      </w:r>
      <w:r w:rsidR="00E51E5A" w:rsidRPr="00BD5DC8">
        <w:rPr>
          <w:rStyle w:val="Char3"/>
          <w:rFonts w:hint="cs"/>
          <w:rtl/>
        </w:rPr>
        <w:t>َ</w:t>
      </w:r>
      <w:r w:rsidR="00E51E5A" w:rsidRPr="00BD5DC8">
        <w:rPr>
          <w:rStyle w:val="Char3"/>
          <w:rtl/>
        </w:rPr>
        <w:t>ق</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وا قُربَ المسجدِ». قالوا: نعم يا رسول الله</w:t>
      </w:r>
      <w:r w:rsidR="003E0CC1">
        <w:rPr>
          <w:rStyle w:val="Char3"/>
          <w:rtl/>
        </w:rPr>
        <w:t>!</w:t>
      </w:r>
      <w:r w:rsidR="00E51E5A" w:rsidRPr="00BD5DC8">
        <w:rPr>
          <w:rStyle w:val="Char3"/>
          <w:rtl/>
        </w:rPr>
        <w:t xml:space="preserve"> قد أرَدنا ذلك. فقال: «يا بني سلمة</w:t>
      </w:r>
      <w:r w:rsidR="003E0CC1">
        <w:rPr>
          <w:rStyle w:val="Char3"/>
          <w:rtl/>
        </w:rPr>
        <w:t>!</w:t>
      </w:r>
      <w:r w:rsidR="00E51E5A" w:rsidRPr="00BD5DC8">
        <w:rPr>
          <w:rStyle w:val="Char3"/>
          <w:rtl/>
        </w:rPr>
        <w:t xml:space="preserve"> ديارَك</w:t>
      </w:r>
      <w:r w:rsidR="00E51E5A" w:rsidRPr="00BD5DC8">
        <w:rPr>
          <w:rStyle w:val="Char3"/>
          <w:rFonts w:hint="cs"/>
          <w:rtl/>
        </w:rPr>
        <w:t>ُ</w:t>
      </w:r>
      <w:r w:rsidR="00E51E5A" w:rsidRPr="00BD5DC8">
        <w:rPr>
          <w:rStyle w:val="Char3"/>
          <w:rtl/>
        </w:rPr>
        <w:t>م، تُكت</w:t>
      </w:r>
      <w:r w:rsidR="00E51E5A" w:rsidRPr="00BD5DC8">
        <w:rPr>
          <w:rStyle w:val="Char3"/>
          <w:rFonts w:hint="cs"/>
          <w:rtl/>
        </w:rPr>
        <w:t>َ</w:t>
      </w:r>
      <w:r w:rsidR="00E51E5A" w:rsidRPr="00BD5DC8">
        <w:rPr>
          <w:rStyle w:val="Char3"/>
          <w:rtl/>
        </w:rPr>
        <w:t>بْ آثارُك</w:t>
      </w:r>
      <w:r w:rsidR="00E51E5A" w:rsidRPr="00BD5DC8">
        <w:rPr>
          <w:rStyle w:val="Char3"/>
          <w:rFonts w:hint="cs"/>
          <w:rtl/>
        </w:rPr>
        <w:t>ُ</w:t>
      </w:r>
      <w:r w:rsidR="00E51E5A" w:rsidRPr="00BD5DC8">
        <w:rPr>
          <w:rStyle w:val="Char3"/>
          <w:rtl/>
        </w:rPr>
        <w:t>م، ديارَكم، تُكت</w:t>
      </w:r>
      <w:r w:rsidR="00E51E5A" w:rsidRPr="00BD5DC8">
        <w:rPr>
          <w:rStyle w:val="Char3"/>
          <w:rFonts w:hint="cs"/>
          <w:rtl/>
        </w:rPr>
        <w:t>َ</w:t>
      </w:r>
      <w:r w:rsidR="00E51E5A" w:rsidRPr="00BD5DC8">
        <w:rPr>
          <w:rStyle w:val="Char3"/>
          <w:rtl/>
        </w:rPr>
        <w:t xml:space="preserve">بْ آثاركم». </w:t>
      </w:r>
      <w:r w:rsidR="00E51E5A" w:rsidRPr="00D32EC2">
        <w:rPr>
          <w:rStyle w:val="Char1"/>
          <w:rtl/>
        </w:rPr>
        <w:t>رواه مسلم</w:t>
      </w:r>
      <w:r w:rsidR="001F2681" w:rsidRPr="001F2681">
        <w:rPr>
          <w:rStyle w:val="Char4"/>
          <w:rFonts w:hint="cs"/>
          <w:vertAlign w:val="superscript"/>
          <w:rtl/>
          <w:lang w:bidi="ar-SA"/>
        </w:rPr>
        <w:t>(</w:t>
      </w:r>
      <w:r w:rsidR="001F2681" w:rsidRPr="001F2681">
        <w:rPr>
          <w:rStyle w:val="Char4"/>
          <w:vertAlign w:val="superscript"/>
          <w:rtl/>
          <w:lang w:bidi="ar-SA"/>
        </w:rPr>
        <w:footnoteReference w:id="433"/>
      </w:r>
      <w:r w:rsidR="001F2681" w:rsidRPr="001F2681">
        <w:rPr>
          <w:rStyle w:val="Char4"/>
          <w:rFonts w:hint="cs"/>
          <w:vertAlign w:val="superscript"/>
          <w:rtl/>
          <w:lang w:bidi="ar-SA"/>
        </w:rPr>
        <w:t>)</w:t>
      </w:r>
      <w:r w:rsidR="001F2681">
        <w:rPr>
          <w:rStyle w:val="Char4"/>
          <w:rFonts w:hint="cs"/>
          <w:rtl/>
        </w:rPr>
        <w:t>.</w:t>
      </w:r>
    </w:p>
    <w:p w:rsidR="00E51E5A" w:rsidRPr="00BD5DC8" w:rsidRDefault="00E51E5A" w:rsidP="004709A5">
      <w:pPr>
        <w:ind w:firstLine="284"/>
        <w:jc w:val="both"/>
        <w:rPr>
          <w:rStyle w:val="Char4"/>
          <w:rtl/>
        </w:rPr>
      </w:pPr>
      <w:r w:rsidRPr="00BD5DC8">
        <w:rPr>
          <w:rStyle w:val="Char4"/>
          <w:rFonts w:hint="cs"/>
          <w:rtl/>
        </w:rPr>
        <w:t>700- (12) جابر</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د: اما</w:t>
      </w:r>
      <w:r w:rsidR="001C559E">
        <w:rPr>
          <w:rStyle w:val="Char4"/>
          <w:rFonts w:hint="cs"/>
          <w:rtl/>
        </w:rPr>
        <w:t>ک</w:t>
      </w:r>
      <w:r w:rsidRPr="00BD5DC8">
        <w:rPr>
          <w:rStyle w:val="Char4"/>
          <w:rFonts w:hint="cs"/>
          <w:rtl/>
        </w:rPr>
        <w:t>ن و قطعه زم</w:t>
      </w:r>
      <w:r w:rsidR="001C559E">
        <w:rPr>
          <w:rStyle w:val="Char4"/>
          <w:rFonts w:hint="cs"/>
          <w:rtl/>
        </w:rPr>
        <w:t>ی</w:t>
      </w:r>
      <w:r w:rsidRPr="00BD5DC8">
        <w:rPr>
          <w:rStyle w:val="Char4"/>
          <w:rFonts w:hint="cs"/>
          <w:rtl/>
        </w:rPr>
        <w:t>ن‌ها</w:t>
      </w:r>
      <w:r w:rsidR="001C559E">
        <w:rPr>
          <w:rStyle w:val="Char4"/>
          <w:rFonts w:hint="cs"/>
          <w:rtl/>
        </w:rPr>
        <w:t>یی</w:t>
      </w:r>
      <w:r w:rsidRPr="00BD5DC8">
        <w:rPr>
          <w:rStyle w:val="Char4"/>
          <w:rFonts w:hint="cs"/>
          <w:rtl/>
        </w:rPr>
        <w:t xml:space="preserve"> از زم</w:t>
      </w:r>
      <w:r w:rsidR="001C559E">
        <w:rPr>
          <w:rStyle w:val="Char4"/>
          <w:rFonts w:hint="cs"/>
          <w:rtl/>
        </w:rPr>
        <w:t>ی</w:t>
      </w:r>
      <w:r w:rsidRPr="00BD5DC8">
        <w:rPr>
          <w:rStyle w:val="Char4"/>
          <w:rFonts w:hint="cs"/>
          <w:rtl/>
        </w:rPr>
        <w:t>ن‌ها</w:t>
      </w:r>
      <w:r w:rsidR="001C559E">
        <w:rPr>
          <w:rStyle w:val="Char4"/>
          <w:rFonts w:hint="cs"/>
          <w:rtl/>
        </w:rPr>
        <w:t>ی</w:t>
      </w:r>
      <w:r w:rsidRPr="00BD5DC8">
        <w:rPr>
          <w:rStyle w:val="Char4"/>
          <w:rFonts w:hint="cs"/>
          <w:rtl/>
        </w:rPr>
        <w:t xml:space="preserve"> اطراف و پ</w:t>
      </w:r>
      <w:r w:rsidR="001C559E">
        <w:rPr>
          <w:rStyle w:val="Char4"/>
          <w:rFonts w:hint="cs"/>
          <w:rtl/>
        </w:rPr>
        <w:t>ی</w:t>
      </w:r>
      <w:r w:rsidRPr="00BD5DC8">
        <w:rPr>
          <w:rStyle w:val="Char4"/>
          <w:rFonts w:hint="cs"/>
          <w:rtl/>
        </w:rPr>
        <w:t>رامون مسجد‌النب</w:t>
      </w:r>
      <w:r w:rsidR="001C559E">
        <w:rPr>
          <w:rStyle w:val="Char4"/>
          <w:rFonts w:hint="cs"/>
          <w:rtl/>
        </w:rPr>
        <w:t>ی</w:t>
      </w:r>
      <w:r w:rsidRPr="00BD5DC8">
        <w:rPr>
          <w:rStyle w:val="Char4"/>
          <w:rFonts w:hint="cs"/>
          <w:rtl/>
        </w:rPr>
        <w:t xml:space="preserve"> خال</w:t>
      </w:r>
      <w:r w:rsidR="001C559E">
        <w:rPr>
          <w:rStyle w:val="Char4"/>
          <w:rFonts w:hint="cs"/>
          <w:rtl/>
        </w:rPr>
        <w:t>ی</w:t>
      </w:r>
      <w:r w:rsidRPr="00BD5DC8">
        <w:rPr>
          <w:rStyle w:val="Char4"/>
          <w:rFonts w:hint="cs"/>
          <w:rtl/>
        </w:rPr>
        <w:t xml:space="preserve"> شد، از ا</w:t>
      </w:r>
      <w:r w:rsidR="001C559E">
        <w:rPr>
          <w:rStyle w:val="Char4"/>
          <w:rFonts w:hint="cs"/>
          <w:rtl/>
        </w:rPr>
        <w:t>ی</w:t>
      </w:r>
      <w:r w:rsidRPr="00BD5DC8">
        <w:rPr>
          <w:rStyle w:val="Char4"/>
          <w:rFonts w:hint="cs"/>
          <w:rtl/>
        </w:rPr>
        <w:t>ن‌رو قب</w:t>
      </w:r>
      <w:r w:rsidR="001C559E">
        <w:rPr>
          <w:rStyle w:val="Char4"/>
          <w:rFonts w:hint="cs"/>
          <w:rtl/>
        </w:rPr>
        <w:t>ی</w:t>
      </w:r>
      <w:r w:rsidRPr="00BD5DC8">
        <w:rPr>
          <w:rStyle w:val="Char4"/>
          <w:rFonts w:hint="cs"/>
          <w:rtl/>
        </w:rPr>
        <w:t>له‌</w:t>
      </w:r>
      <w:r w:rsidR="001C559E">
        <w:rPr>
          <w:rStyle w:val="Char4"/>
          <w:rFonts w:hint="cs"/>
          <w:rtl/>
        </w:rPr>
        <w:t>ی</w:t>
      </w:r>
      <w:r w:rsidRPr="00BD5DC8">
        <w:rPr>
          <w:rStyle w:val="Char4"/>
          <w:rFonts w:hint="cs"/>
          <w:rtl/>
        </w:rPr>
        <w:t xml:space="preserve"> «بنوسلمه» (قب</w:t>
      </w:r>
      <w:r w:rsidR="001C559E">
        <w:rPr>
          <w:rStyle w:val="Char4"/>
          <w:rFonts w:hint="cs"/>
          <w:rtl/>
        </w:rPr>
        <w:t>ی</w:t>
      </w:r>
      <w:r w:rsidRPr="00BD5DC8">
        <w:rPr>
          <w:rStyle w:val="Char4"/>
          <w:rFonts w:hint="cs"/>
          <w:rtl/>
        </w:rPr>
        <w:t>له‌ا</w:t>
      </w:r>
      <w:r w:rsidR="001C559E">
        <w:rPr>
          <w:rStyle w:val="Char4"/>
          <w:rFonts w:hint="cs"/>
          <w:rtl/>
        </w:rPr>
        <w:t>ی</w:t>
      </w:r>
      <w:r w:rsidRPr="00BD5DC8">
        <w:rPr>
          <w:rStyle w:val="Char4"/>
          <w:rFonts w:hint="cs"/>
          <w:rtl/>
        </w:rPr>
        <w:t xml:space="preserve"> از قبا</w:t>
      </w:r>
      <w:r w:rsidR="001C559E">
        <w:rPr>
          <w:rStyle w:val="Char4"/>
          <w:rFonts w:hint="cs"/>
          <w:rtl/>
        </w:rPr>
        <w:t>ی</w:t>
      </w:r>
      <w:r w:rsidRPr="00BD5DC8">
        <w:rPr>
          <w:rStyle w:val="Char4"/>
          <w:rFonts w:hint="cs"/>
          <w:rtl/>
        </w:rPr>
        <w:t xml:space="preserve">ل معروف و مشهور انصار </w:t>
      </w:r>
      <w:r w:rsidR="001C559E">
        <w:rPr>
          <w:rStyle w:val="Char4"/>
          <w:rFonts w:hint="cs"/>
          <w:rtl/>
        </w:rPr>
        <w:t>ک</w:t>
      </w:r>
      <w:r w:rsidRPr="00BD5DC8">
        <w:rPr>
          <w:rStyle w:val="Char4"/>
          <w:rFonts w:hint="cs"/>
          <w:rtl/>
        </w:rPr>
        <w:t>ه منازلشان از مسجد دور بود) با استفاده از ا</w:t>
      </w:r>
      <w:r w:rsidR="001C559E">
        <w:rPr>
          <w:rStyle w:val="Char4"/>
          <w:rFonts w:hint="cs"/>
          <w:rtl/>
        </w:rPr>
        <w:t>ی</w:t>
      </w:r>
      <w:r w:rsidRPr="00BD5DC8">
        <w:rPr>
          <w:rStyle w:val="Char4"/>
          <w:rFonts w:hint="cs"/>
          <w:rtl/>
        </w:rPr>
        <w:t>ن موقع</w:t>
      </w:r>
      <w:r w:rsidR="001C559E">
        <w:rPr>
          <w:rStyle w:val="Char4"/>
          <w:rFonts w:hint="cs"/>
          <w:rtl/>
        </w:rPr>
        <w:t>ی</w:t>
      </w:r>
      <w:r w:rsidRPr="00BD5DC8">
        <w:rPr>
          <w:rStyle w:val="Char4"/>
          <w:rFonts w:hint="cs"/>
          <w:rtl/>
        </w:rPr>
        <w:t>ت، خواستند تا از خانه‌ها</w:t>
      </w:r>
      <w:r w:rsidR="001C559E">
        <w:rPr>
          <w:rStyle w:val="Char4"/>
          <w:rFonts w:hint="cs"/>
          <w:rtl/>
        </w:rPr>
        <w:t>ی</w:t>
      </w:r>
      <w:r w:rsidRPr="00BD5DC8">
        <w:rPr>
          <w:rStyle w:val="Char4"/>
          <w:rFonts w:hint="cs"/>
          <w:rtl/>
        </w:rPr>
        <w:t xml:space="preserve"> خود </w:t>
      </w:r>
      <w:r w:rsidR="001C559E">
        <w:rPr>
          <w:rStyle w:val="Char4"/>
          <w:rFonts w:hint="cs"/>
          <w:rtl/>
        </w:rPr>
        <w:t>ک</w:t>
      </w:r>
      <w:r w:rsidRPr="00BD5DC8">
        <w:rPr>
          <w:rStyle w:val="Char4"/>
          <w:rFonts w:hint="cs"/>
          <w:rtl/>
        </w:rPr>
        <w:t>ه از مسجد دور بود، به نزد</w:t>
      </w:r>
      <w:r w:rsidR="001C559E">
        <w:rPr>
          <w:rStyle w:val="Char4"/>
          <w:rFonts w:hint="cs"/>
          <w:rtl/>
        </w:rPr>
        <w:t>یکی</w:t>
      </w:r>
      <w:r w:rsidRPr="00BD5DC8">
        <w:rPr>
          <w:rStyle w:val="Char4"/>
          <w:rFonts w:hint="cs"/>
          <w:rtl/>
        </w:rPr>
        <w:t xml:space="preserve"> مسجد، نقل م</w:t>
      </w:r>
      <w:r w:rsidR="001C559E">
        <w:rPr>
          <w:rStyle w:val="Char4"/>
          <w:rFonts w:hint="cs"/>
          <w:rtl/>
        </w:rPr>
        <w:t>ک</w:t>
      </w:r>
      <w:r w:rsidRPr="00BD5DC8">
        <w:rPr>
          <w:rStyle w:val="Char4"/>
          <w:rFonts w:hint="cs"/>
          <w:rtl/>
        </w:rPr>
        <w:t>ان نما</w:t>
      </w:r>
      <w:r w:rsidR="001C559E">
        <w:rPr>
          <w:rStyle w:val="Char4"/>
          <w:rFonts w:hint="cs"/>
          <w:rtl/>
        </w:rPr>
        <w:t>ی</w:t>
      </w:r>
      <w:r w:rsidRPr="00BD5DC8">
        <w:rPr>
          <w:rStyle w:val="Char4"/>
          <w:rFonts w:hint="cs"/>
          <w:rtl/>
        </w:rPr>
        <w:t>ند (و در جوار مسجد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س</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 xml:space="preserve"> گز</w:t>
      </w:r>
      <w:r w:rsidR="001C559E">
        <w:rPr>
          <w:rStyle w:val="Char4"/>
          <w:rFonts w:hint="cs"/>
          <w:rtl/>
        </w:rPr>
        <w:t>ی</w:t>
      </w:r>
      <w:r w:rsidRPr="00BD5DC8">
        <w:rPr>
          <w:rStyle w:val="Char4"/>
          <w:rFonts w:hint="cs"/>
          <w:rtl/>
        </w:rPr>
        <w:t>نند، تا زودتر به جماعت برسند</w:t>
      </w:r>
      <w:r w:rsidR="001F073B">
        <w:rPr>
          <w:rStyle w:val="Char4"/>
          <w:rFonts w:hint="cs"/>
          <w:rtl/>
        </w:rPr>
        <w:t>).</w:t>
      </w:r>
    </w:p>
    <w:p w:rsidR="00E51E5A" w:rsidRPr="00BD5DC8" w:rsidRDefault="00E51E5A" w:rsidP="004709A5">
      <w:pPr>
        <w:ind w:firstLine="284"/>
        <w:jc w:val="both"/>
        <w:rPr>
          <w:rStyle w:val="Char4"/>
          <w:rtl/>
        </w:rPr>
      </w:pPr>
      <w:r w:rsidRPr="00BD5DC8">
        <w:rPr>
          <w:rStyle w:val="Char4"/>
          <w:rFonts w:hint="cs"/>
          <w:rtl/>
        </w:rPr>
        <w:t>چون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از ا</w:t>
      </w:r>
      <w:r w:rsidR="001C559E">
        <w:rPr>
          <w:rStyle w:val="Char4"/>
          <w:rFonts w:hint="cs"/>
          <w:rtl/>
        </w:rPr>
        <w:t>ی</w:t>
      </w:r>
      <w:r w:rsidRPr="00BD5DC8">
        <w:rPr>
          <w:rStyle w:val="Char4"/>
          <w:rFonts w:hint="cs"/>
          <w:rtl/>
        </w:rPr>
        <w:t>ن جر</w:t>
      </w:r>
      <w:r w:rsidR="001C559E">
        <w:rPr>
          <w:rStyle w:val="Char4"/>
          <w:rFonts w:hint="cs"/>
          <w:rtl/>
        </w:rPr>
        <w:t>ی</w:t>
      </w:r>
      <w:r w:rsidRPr="00BD5DC8">
        <w:rPr>
          <w:rStyle w:val="Char4"/>
          <w:rFonts w:hint="cs"/>
          <w:rtl/>
        </w:rPr>
        <w:t>ان باخبر شد بدانها فرمود: شن</w:t>
      </w:r>
      <w:r w:rsidR="001C559E">
        <w:rPr>
          <w:rStyle w:val="Char4"/>
          <w:rFonts w:hint="cs"/>
          <w:rtl/>
        </w:rPr>
        <w:t>ی</w:t>
      </w:r>
      <w:r w:rsidRPr="00BD5DC8">
        <w:rPr>
          <w:rStyle w:val="Char4"/>
          <w:rFonts w:hint="cs"/>
          <w:rtl/>
        </w:rPr>
        <w:t xml:space="preserve">ده‌ام </w:t>
      </w:r>
      <w:r w:rsidR="001C559E">
        <w:rPr>
          <w:rStyle w:val="Char4"/>
          <w:rFonts w:hint="cs"/>
          <w:rtl/>
        </w:rPr>
        <w:t>ک</w:t>
      </w:r>
      <w:r w:rsidRPr="00BD5DC8">
        <w:rPr>
          <w:rStyle w:val="Char4"/>
          <w:rFonts w:hint="cs"/>
          <w:rtl/>
        </w:rPr>
        <w:t>ه شما م</w:t>
      </w:r>
      <w:r w:rsidR="001C559E">
        <w:rPr>
          <w:rStyle w:val="Char4"/>
          <w:rFonts w:hint="cs"/>
          <w:rtl/>
        </w:rPr>
        <w:t>ی</w:t>
      </w:r>
      <w:r w:rsidRPr="00BD5DC8">
        <w:rPr>
          <w:rStyle w:val="Char4"/>
          <w:rFonts w:hint="cs"/>
          <w:rtl/>
        </w:rPr>
        <w:t>‌خواه</w:t>
      </w:r>
      <w:r w:rsidR="001C559E">
        <w:rPr>
          <w:rStyle w:val="Char4"/>
          <w:rFonts w:hint="cs"/>
          <w:rtl/>
        </w:rPr>
        <w:t>ی</w:t>
      </w:r>
      <w:r w:rsidRPr="00BD5DC8">
        <w:rPr>
          <w:rStyle w:val="Char4"/>
          <w:rFonts w:hint="cs"/>
          <w:rtl/>
        </w:rPr>
        <w:t>د به نزد</w:t>
      </w:r>
      <w:r w:rsidR="001C559E">
        <w:rPr>
          <w:rStyle w:val="Char4"/>
          <w:rFonts w:hint="cs"/>
          <w:rtl/>
        </w:rPr>
        <w:t>یک</w:t>
      </w:r>
      <w:r w:rsidRPr="00BD5DC8">
        <w:rPr>
          <w:rStyle w:val="Char4"/>
          <w:rFonts w:hint="cs"/>
          <w:rtl/>
        </w:rPr>
        <w:t xml:space="preserve"> مسجد نقل م</w:t>
      </w:r>
      <w:r w:rsidR="001C559E">
        <w:rPr>
          <w:rStyle w:val="Char4"/>
          <w:rFonts w:hint="cs"/>
          <w:rtl/>
        </w:rPr>
        <w:t>ک</w:t>
      </w:r>
      <w:r w:rsidRPr="00BD5DC8">
        <w:rPr>
          <w:rStyle w:val="Char4"/>
          <w:rFonts w:hint="cs"/>
          <w:rtl/>
        </w:rPr>
        <w:t>ان نما</w:t>
      </w:r>
      <w:r w:rsidR="001C559E">
        <w:rPr>
          <w:rStyle w:val="Char4"/>
          <w:rFonts w:hint="cs"/>
          <w:rtl/>
        </w:rPr>
        <w:t>یی</w:t>
      </w:r>
      <w:r w:rsidRPr="00BD5DC8">
        <w:rPr>
          <w:rStyle w:val="Char4"/>
          <w:rFonts w:hint="cs"/>
          <w:rtl/>
        </w:rPr>
        <w:t>د و در جوار مسجد من س</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 xml:space="preserve"> گز</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د؟ گفتند</w:t>
      </w:r>
      <w:r w:rsidR="0040716E">
        <w:rPr>
          <w:rStyle w:val="Char4"/>
          <w:rFonts w:hint="cs"/>
          <w:rtl/>
        </w:rPr>
        <w:t>:</w:t>
      </w:r>
      <w:r w:rsidRPr="00BD5DC8">
        <w:rPr>
          <w:rStyle w:val="Char4"/>
          <w:rFonts w:hint="cs"/>
          <w:rtl/>
        </w:rPr>
        <w:t xml:space="preserve"> آر</w:t>
      </w:r>
      <w:r w:rsidR="001C559E">
        <w:rPr>
          <w:rStyle w:val="Char4"/>
          <w:rFonts w:hint="cs"/>
          <w:rtl/>
        </w:rPr>
        <w:t>ی</w:t>
      </w:r>
      <w:r w:rsidRPr="00BD5DC8">
        <w:rPr>
          <w:rStyle w:val="Char4"/>
          <w:rFonts w:hint="cs"/>
          <w:rtl/>
        </w:rPr>
        <w:t>، ا</w:t>
      </w:r>
      <w:r w:rsidR="001C559E">
        <w:rPr>
          <w:rStyle w:val="Char4"/>
          <w:rFonts w:hint="cs"/>
          <w:rtl/>
        </w:rPr>
        <w:t>ی</w:t>
      </w:r>
      <w:r w:rsidRPr="00BD5DC8">
        <w:rPr>
          <w:rStyle w:val="Char4"/>
          <w:rFonts w:hint="cs"/>
          <w:rtl/>
        </w:rPr>
        <w:t xml:space="preserve"> رسول‌خدا</w:t>
      </w:r>
      <w:r w:rsidR="001F073B" w:rsidRPr="001F073B">
        <w:rPr>
          <w:rStyle w:val="Char4"/>
          <w:rFonts w:cs="CTraditional Arabic" w:hint="cs"/>
          <w:rtl/>
        </w:rPr>
        <w:t xml:space="preserve"> ج</w:t>
      </w:r>
      <w:r w:rsidRPr="00BD5DC8">
        <w:rPr>
          <w:rStyle w:val="Char4"/>
          <w:rFonts w:hint="cs"/>
          <w:rtl/>
        </w:rPr>
        <w:t>! چن</w:t>
      </w:r>
      <w:r w:rsidR="001C559E">
        <w:rPr>
          <w:rStyle w:val="Char4"/>
          <w:rFonts w:hint="cs"/>
          <w:rtl/>
        </w:rPr>
        <w:t>ی</w:t>
      </w:r>
      <w:r w:rsidRPr="00BD5DC8">
        <w:rPr>
          <w:rStyle w:val="Char4"/>
          <w:rFonts w:hint="cs"/>
          <w:rtl/>
        </w:rPr>
        <w:t>ن تصم</w:t>
      </w:r>
      <w:r w:rsidR="001C559E">
        <w:rPr>
          <w:rStyle w:val="Char4"/>
          <w:rFonts w:hint="cs"/>
          <w:rtl/>
        </w:rPr>
        <w:t>ی</w:t>
      </w:r>
      <w:r w:rsidRPr="00BD5DC8">
        <w:rPr>
          <w:rStyle w:val="Char4"/>
          <w:rFonts w:hint="cs"/>
          <w:rtl/>
        </w:rPr>
        <w:t>م گرفته‌ا</w:t>
      </w:r>
      <w:r w:rsidR="001C559E">
        <w:rPr>
          <w:rStyle w:val="Char4"/>
          <w:rFonts w:hint="cs"/>
          <w:rtl/>
        </w:rPr>
        <w:t>ی</w:t>
      </w:r>
      <w:r w:rsidRPr="00BD5DC8">
        <w:rPr>
          <w:rStyle w:val="Char4"/>
          <w:rFonts w:hint="cs"/>
          <w:rtl/>
        </w:rPr>
        <w:t>م و ا</w:t>
      </w:r>
      <w:r w:rsidR="001C559E">
        <w:rPr>
          <w:rStyle w:val="Char4"/>
          <w:rFonts w:hint="cs"/>
          <w:rtl/>
        </w:rPr>
        <w:t>ی</w:t>
      </w:r>
      <w:r w:rsidRPr="00BD5DC8">
        <w:rPr>
          <w:rStyle w:val="Char4"/>
          <w:rFonts w:hint="cs"/>
          <w:rtl/>
        </w:rPr>
        <w:t>ن خبر ن</w:t>
      </w:r>
      <w:r w:rsidR="001C559E">
        <w:rPr>
          <w:rStyle w:val="Char4"/>
          <w:rFonts w:hint="cs"/>
          <w:rtl/>
        </w:rPr>
        <w:t>ی</w:t>
      </w:r>
      <w:r w:rsidRPr="00BD5DC8">
        <w:rPr>
          <w:rStyle w:val="Char4"/>
          <w:rFonts w:hint="cs"/>
          <w:rtl/>
        </w:rPr>
        <w:t xml:space="preserve">ز درست است. </w:t>
      </w:r>
    </w:p>
    <w:p w:rsidR="00E51E5A" w:rsidRPr="00BD5DC8" w:rsidRDefault="00E51E5A" w:rsidP="004709A5">
      <w:pPr>
        <w:ind w:firstLine="284"/>
        <w:jc w:val="both"/>
        <w:rPr>
          <w:rStyle w:val="Char4"/>
          <w:rtl/>
        </w:rPr>
      </w:pPr>
      <w:r w:rsidRPr="00BD5DC8">
        <w:rPr>
          <w:rStyle w:val="Char4"/>
          <w:rFonts w:hint="cs"/>
          <w:rtl/>
        </w:rPr>
        <w:t>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ا</w:t>
      </w:r>
      <w:r w:rsidR="001C559E">
        <w:rPr>
          <w:rStyle w:val="Char4"/>
          <w:rFonts w:hint="cs"/>
          <w:rtl/>
        </w:rPr>
        <w:t>ی</w:t>
      </w:r>
      <w:r w:rsidRPr="00BD5DC8">
        <w:rPr>
          <w:rStyle w:val="Char4"/>
          <w:rFonts w:hint="cs"/>
          <w:rtl/>
        </w:rPr>
        <w:t xml:space="preserve"> قب</w:t>
      </w:r>
      <w:r w:rsidR="001C559E">
        <w:rPr>
          <w:rStyle w:val="Char4"/>
          <w:rFonts w:hint="cs"/>
          <w:rtl/>
        </w:rPr>
        <w:t>ی</w:t>
      </w:r>
      <w:r w:rsidRPr="00BD5DC8">
        <w:rPr>
          <w:rStyle w:val="Char4"/>
          <w:rFonts w:hint="cs"/>
          <w:rtl/>
        </w:rPr>
        <w:t>له‌</w:t>
      </w:r>
      <w:r w:rsidR="001C559E">
        <w:rPr>
          <w:rStyle w:val="Char4"/>
          <w:rFonts w:hint="cs"/>
          <w:rtl/>
        </w:rPr>
        <w:t>ی</w:t>
      </w:r>
      <w:r w:rsidRPr="00BD5DC8">
        <w:rPr>
          <w:rStyle w:val="Char4"/>
          <w:rFonts w:hint="cs"/>
          <w:rtl/>
        </w:rPr>
        <w:t xml:space="preserve"> بنوسلمه! در د</w:t>
      </w:r>
      <w:r w:rsidR="001C559E">
        <w:rPr>
          <w:rStyle w:val="Char4"/>
          <w:rFonts w:hint="cs"/>
          <w:rtl/>
        </w:rPr>
        <w:t>ی</w:t>
      </w:r>
      <w:r w:rsidRPr="00BD5DC8">
        <w:rPr>
          <w:rStyle w:val="Char4"/>
          <w:rFonts w:hint="cs"/>
          <w:rtl/>
        </w:rPr>
        <w:t>ار خود (اگر چه از مسجد دور است) باق</w:t>
      </w:r>
      <w:r w:rsidR="001C559E">
        <w:rPr>
          <w:rStyle w:val="Char4"/>
          <w:rFonts w:hint="cs"/>
          <w:rtl/>
        </w:rPr>
        <w:t>ی</w:t>
      </w:r>
      <w:r w:rsidRPr="00BD5DC8">
        <w:rPr>
          <w:rStyle w:val="Char4"/>
          <w:rFonts w:hint="cs"/>
          <w:rtl/>
        </w:rPr>
        <w:t xml:space="preserve"> بمان</w:t>
      </w:r>
      <w:r w:rsidR="001C559E">
        <w:rPr>
          <w:rStyle w:val="Char4"/>
          <w:rFonts w:hint="cs"/>
          <w:rtl/>
        </w:rPr>
        <w:t>ی</w:t>
      </w:r>
      <w:r w:rsidRPr="00BD5DC8">
        <w:rPr>
          <w:rStyle w:val="Char4"/>
          <w:rFonts w:hint="cs"/>
          <w:rtl/>
        </w:rPr>
        <w:t>د، ز</w:t>
      </w:r>
      <w:r w:rsidR="001C559E">
        <w:rPr>
          <w:rStyle w:val="Char4"/>
          <w:rFonts w:hint="cs"/>
          <w:rtl/>
        </w:rPr>
        <w:t>ی</w:t>
      </w:r>
      <w:r w:rsidRPr="00BD5DC8">
        <w:rPr>
          <w:rStyle w:val="Char4"/>
          <w:rFonts w:hint="cs"/>
          <w:rtl/>
        </w:rPr>
        <w:t>را نقش قدم‌ها</w:t>
      </w:r>
      <w:r w:rsidR="001C559E">
        <w:rPr>
          <w:rStyle w:val="Char4"/>
          <w:rFonts w:hint="cs"/>
          <w:rtl/>
        </w:rPr>
        <w:t>ی</w:t>
      </w:r>
      <w:r w:rsidRPr="00BD5DC8">
        <w:rPr>
          <w:rStyle w:val="Char4"/>
          <w:rFonts w:hint="cs"/>
          <w:rtl/>
        </w:rPr>
        <w:t>تان (به سو</w:t>
      </w:r>
      <w:r w:rsidR="001C559E">
        <w:rPr>
          <w:rStyle w:val="Char4"/>
          <w:rFonts w:hint="cs"/>
          <w:rtl/>
        </w:rPr>
        <w:t>ی</w:t>
      </w:r>
      <w:r w:rsidRPr="00BD5DC8">
        <w:rPr>
          <w:rStyle w:val="Char4"/>
          <w:rFonts w:hint="cs"/>
          <w:rtl/>
        </w:rPr>
        <w:t xml:space="preserve"> مسجد در زمره‌</w:t>
      </w:r>
      <w:r w:rsidR="001C559E">
        <w:rPr>
          <w:rStyle w:val="Char4"/>
          <w:rFonts w:hint="cs"/>
          <w:rtl/>
        </w:rPr>
        <w:t>ی</w:t>
      </w:r>
      <w:r w:rsidRPr="00BD5DC8">
        <w:rPr>
          <w:rStyle w:val="Char4"/>
          <w:rFonts w:hint="cs"/>
          <w:rtl/>
        </w:rPr>
        <w:t xml:space="preserve"> حسنات و ن</w:t>
      </w:r>
      <w:r w:rsidR="001C559E">
        <w:rPr>
          <w:rStyle w:val="Char4"/>
          <w:rFonts w:hint="cs"/>
          <w:rtl/>
        </w:rPr>
        <w:t>یکی</w:t>
      </w:r>
      <w:r w:rsidRPr="00BD5DC8">
        <w:rPr>
          <w:rStyle w:val="Char4"/>
          <w:rFonts w:hint="cs"/>
          <w:rtl/>
        </w:rPr>
        <w:t>‌ها</w:t>
      </w:r>
      <w:r w:rsidR="001C559E">
        <w:rPr>
          <w:rStyle w:val="Char4"/>
          <w:rFonts w:hint="cs"/>
          <w:rtl/>
        </w:rPr>
        <w:t>ی</w:t>
      </w:r>
      <w:r w:rsidRPr="00BD5DC8">
        <w:rPr>
          <w:rStyle w:val="Char4"/>
          <w:rFonts w:hint="cs"/>
          <w:rtl/>
        </w:rPr>
        <w:t xml:space="preserve"> شما) نوشته م</w:t>
      </w:r>
      <w:r w:rsidR="001C559E">
        <w:rPr>
          <w:rStyle w:val="Char4"/>
          <w:rFonts w:hint="cs"/>
          <w:rtl/>
        </w:rPr>
        <w:t>ی</w:t>
      </w:r>
      <w:r w:rsidRPr="00BD5DC8">
        <w:rPr>
          <w:rStyle w:val="Char4"/>
          <w:rFonts w:hint="cs"/>
          <w:rtl/>
        </w:rPr>
        <w:t>‌شود. در د</w:t>
      </w:r>
      <w:r w:rsidR="001C559E">
        <w:rPr>
          <w:rStyle w:val="Char4"/>
          <w:rFonts w:hint="cs"/>
          <w:rtl/>
        </w:rPr>
        <w:t>ی</w:t>
      </w:r>
      <w:r w:rsidRPr="00BD5DC8">
        <w:rPr>
          <w:rStyle w:val="Char4"/>
          <w:rFonts w:hint="cs"/>
          <w:rtl/>
        </w:rPr>
        <w:t>ار خود باق</w:t>
      </w:r>
      <w:r w:rsidR="001C559E">
        <w:rPr>
          <w:rStyle w:val="Char4"/>
          <w:rFonts w:hint="cs"/>
          <w:rtl/>
        </w:rPr>
        <w:t>ی</w:t>
      </w:r>
      <w:r w:rsidRPr="00BD5DC8">
        <w:rPr>
          <w:rStyle w:val="Char4"/>
          <w:rFonts w:hint="cs"/>
          <w:rtl/>
        </w:rPr>
        <w:t xml:space="preserve"> بمان</w:t>
      </w:r>
      <w:r w:rsidR="001C559E">
        <w:rPr>
          <w:rStyle w:val="Char4"/>
          <w:rFonts w:hint="cs"/>
          <w:rtl/>
        </w:rPr>
        <w:t>ی</w:t>
      </w:r>
      <w:r w:rsidRPr="00BD5DC8">
        <w:rPr>
          <w:rStyle w:val="Char4"/>
          <w:rFonts w:hint="cs"/>
          <w:rtl/>
        </w:rPr>
        <w:t>د</w:t>
      </w:r>
      <w:r w:rsidR="003E0CC1">
        <w:rPr>
          <w:rStyle w:val="Char4"/>
          <w:rFonts w:hint="cs"/>
          <w:rtl/>
        </w:rPr>
        <w:t>،</w:t>
      </w:r>
      <w:r w:rsidRPr="00BD5DC8">
        <w:rPr>
          <w:rStyle w:val="Char4"/>
          <w:rFonts w:hint="cs"/>
          <w:rtl/>
        </w:rPr>
        <w:t xml:space="preserve"> چرا </w:t>
      </w:r>
      <w:r w:rsidR="001C559E">
        <w:rPr>
          <w:rStyle w:val="Char4"/>
          <w:rFonts w:hint="cs"/>
          <w:rtl/>
        </w:rPr>
        <w:t>ک</w:t>
      </w:r>
      <w:r w:rsidRPr="00BD5DC8">
        <w:rPr>
          <w:rStyle w:val="Char4"/>
          <w:rFonts w:hint="cs"/>
          <w:rtl/>
        </w:rPr>
        <w:t>ه نقش قدم‌ها</w:t>
      </w:r>
      <w:r w:rsidR="001C559E">
        <w:rPr>
          <w:rStyle w:val="Char4"/>
          <w:rFonts w:hint="cs"/>
          <w:rtl/>
        </w:rPr>
        <w:t>ی</w:t>
      </w:r>
      <w:r w:rsidRPr="00BD5DC8">
        <w:rPr>
          <w:rStyle w:val="Char4"/>
          <w:rFonts w:hint="cs"/>
          <w:rtl/>
        </w:rPr>
        <w:t xml:space="preserve">تان </w:t>
      </w:r>
      <w:r w:rsidR="00D32EC2">
        <w:rPr>
          <w:rStyle w:val="Char4"/>
          <w:rFonts w:hint="cs"/>
          <w:rtl/>
        </w:rPr>
        <w:t>(به سو</w:t>
      </w:r>
      <w:r w:rsidR="001C559E">
        <w:rPr>
          <w:rStyle w:val="Char4"/>
          <w:rFonts w:hint="cs"/>
          <w:rtl/>
        </w:rPr>
        <w:t>ی</w:t>
      </w:r>
      <w:r w:rsidR="00D32EC2">
        <w:rPr>
          <w:rStyle w:val="Char4"/>
          <w:rFonts w:hint="cs"/>
          <w:rtl/>
        </w:rPr>
        <w:t xml:space="preserve"> مسجد در زمره‌</w:t>
      </w:r>
      <w:r w:rsidR="001C559E">
        <w:rPr>
          <w:rStyle w:val="Char4"/>
          <w:rFonts w:hint="cs"/>
          <w:rtl/>
        </w:rPr>
        <w:t>ی</w:t>
      </w:r>
      <w:r w:rsidR="00D32EC2">
        <w:rPr>
          <w:rStyle w:val="Char4"/>
          <w:rFonts w:hint="cs"/>
          <w:rtl/>
        </w:rPr>
        <w:t xml:space="preserve"> حسناتتان</w:t>
      </w:r>
      <w:r w:rsidRPr="00BD5DC8">
        <w:rPr>
          <w:rStyle w:val="Char4"/>
          <w:rFonts w:hint="cs"/>
          <w:rtl/>
        </w:rPr>
        <w:t>) نوشته م</w:t>
      </w:r>
      <w:r w:rsidR="001C559E">
        <w:rPr>
          <w:rStyle w:val="Char4"/>
          <w:rFonts w:hint="cs"/>
          <w:rtl/>
        </w:rPr>
        <w:t>ی</w:t>
      </w:r>
      <w:r w:rsidRPr="00BD5DC8">
        <w:rPr>
          <w:rStyle w:val="Char4"/>
          <w:rFonts w:hint="cs"/>
          <w:rtl/>
        </w:rPr>
        <w:t>‌شود (و در هر قدم</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به سو</w:t>
      </w:r>
      <w:r w:rsidR="001C559E">
        <w:rPr>
          <w:rStyle w:val="Char4"/>
          <w:rFonts w:hint="cs"/>
          <w:rtl/>
        </w:rPr>
        <w:t>ی</w:t>
      </w:r>
      <w:r w:rsidRPr="00BD5DC8">
        <w:rPr>
          <w:rStyle w:val="Char4"/>
          <w:rFonts w:hint="cs"/>
          <w:rtl/>
        </w:rPr>
        <w:t xml:space="preserve"> مسجد و نماز جماعت بر م</w:t>
      </w:r>
      <w:r w:rsidR="001C559E">
        <w:rPr>
          <w:rStyle w:val="Char4"/>
          <w:rFonts w:hint="cs"/>
          <w:rtl/>
        </w:rPr>
        <w:t>ی</w:t>
      </w:r>
      <w:r w:rsidRPr="00BD5DC8">
        <w:rPr>
          <w:rStyle w:val="Char4"/>
          <w:rFonts w:hint="cs"/>
          <w:rtl/>
        </w:rPr>
        <w:t>‌دار</w:t>
      </w:r>
      <w:r w:rsidR="001C559E">
        <w:rPr>
          <w:rStyle w:val="Char4"/>
          <w:rFonts w:hint="cs"/>
          <w:rtl/>
        </w:rPr>
        <w:t>ی</w:t>
      </w:r>
      <w:r w:rsidRPr="00BD5DC8">
        <w:rPr>
          <w:rStyle w:val="Char4"/>
          <w:rFonts w:hint="cs"/>
          <w:rtl/>
        </w:rPr>
        <w:t xml:space="preserve">د، خداوند </w:t>
      </w:r>
      <w:r w:rsidR="00F24213" w:rsidRPr="00F24213">
        <w:rPr>
          <w:rFonts w:ascii="IPT Zar" w:hAnsi="IPT Zar" w:cs="CTraditional Arabic" w:hint="cs"/>
          <w:color w:val="000000"/>
          <w:sz w:val="26"/>
          <w:rtl/>
          <w:lang w:bidi="fa-IR"/>
        </w:rPr>
        <w:t>ﻷ</w:t>
      </w:r>
      <w:r w:rsidR="001C559E">
        <w:rPr>
          <w:rStyle w:val="Char4"/>
          <w:rFonts w:hint="cs"/>
          <w:rtl/>
        </w:rPr>
        <w:t xml:space="preserve"> یک</w:t>
      </w:r>
      <w:r w:rsidRPr="00BD5DC8">
        <w:rPr>
          <w:rStyle w:val="Char4"/>
          <w:rFonts w:hint="cs"/>
          <w:rtl/>
        </w:rPr>
        <w:t xml:space="preserve"> پاداش در نامه‌</w:t>
      </w:r>
      <w:r w:rsidR="001C559E">
        <w:rPr>
          <w:rStyle w:val="Char4"/>
          <w:rFonts w:hint="cs"/>
          <w:rtl/>
        </w:rPr>
        <w:t>ی</w:t>
      </w:r>
      <w:r w:rsidRPr="00BD5DC8">
        <w:rPr>
          <w:rStyle w:val="Char4"/>
          <w:rFonts w:hint="cs"/>
          <w:rtl/>
        </w:rPr>
        <w:t xml:space="preserve"> اعمالتان ثبت</w:t>
      </w:r>
      <w:r w:rsidR="003E0CC1">
        <w:rPr>
          <w:rStyle w:val="Char4"/>
          <w:rFonts w:hint="cs"/>
          <w:rtl/>
        </w:rPr>
        <w:t xml:space="preserve"> می‌کند </w:t>
      </w:r>
      <w:r w:rsidRPr="00BD5DC8">
        <w:rPr>
          <w:rStyle w:val="Char4"/>
          <w:rFonts w:hint="cs"/>
          <w:rtl/>
        </w:rPr>
        <w:t>و ترف</w:t>
      </w:r>
      <w:r w:rsidR="001C559E">
        <w:rPr>
          <w:rStyle w:val="Char4"/>
          <w:rFonts w:hint="cs"/>
          <w:rtl/>
        </w:rPr>
        <w:t>ی</w:t>
      </w:r>
      <w:r w:rsidRPr="00BD5DC8">
        <w:rPr>
          <w:rStyle w:val="Char4"/>
          <w:rFonts w:hint="cs"/>
          <w:rtl/>
        </w:rPr>
        <w:t>ع درجه‌ا</w:t>
      </w:r>
      <w:r w:rsidR="001C559E">
        <w:rPr>
          <w:rStyle w:val="Char4"/>
          <w:rFonts w:hint="cs"/>
          <w:rtl/>
        </w:rPr>
        <w:t>ی</w:t>
      </w:r>
      <w:r w:rsidRPr="00BD5DC8">
        <w:rPr>
          <w:rStyle w:val="Char4"/>
          <w:rFonts w:hint="cs"/>
          <w:rtl/>
        </w:rPr>
        <w:t xml:space="preserve"> در درجات شما، در نظر م</w:t>
      </w:r>
      <w:r w:rsidR="001C559E">
        <w:rPr>
          <w:rStyle w:val="Char4"/>
          <w:rFonts w:hint="cs"/>
          <w:rtl/>
        </w:rPr>
        <w:t>ی</w:t>
      </w:r>
      <w:r w:rsidRPr="00BD5DC8">
        <w:rPr>
          <w:rStyle w:val="Char4"/>
          <w:rFonts w:hint="cs"/>
          <w:rtl/>
        </w:rPr>
        <w:t>‌گ</w:t>
      </w:r>
      <w:r w:rsidR="001C559E">
        <w:rPr>
          <w:rStyle w:val="Char4"/>
          <w:rFonts w:hint="cs"/>
          <w:rtl/>
        </w:rPr>
        <w:t>ی</w:t>
      </w:r>
      <w:r w:rsidRPr="00BD5DC8">
        <w:rPr>
          <w:rStyle w:val="Char4"/>
          <w:rFonts w:hint="cs"/>
          <w:rtl/>
        </w:rPr>
        <w:t>رد و گناه</w:t>
      </w:r>
      <w:r w:rsidR="001C559E">
        <w:rPr>
          <w:rStyle w:val="Char4"/>
          <w:rFonts w:hint="cs"/>
          <w:rtl/>
        </w:rPr>
        <w:t>ی</w:t>
      </w:r>
      <w:r w:rsidRPr="00BD5DC8">
        <w:rPr>
          <w:rStyle w:val="Char4"/>
          <w:rFonts w:hint="cs"/>
          <w:rtl/>
        </w:rPr>
        <w:t xml:space="preserve"> از گناهانتان را م</w:t>
      </w:r>
      <w:r w:rsidR="001C559E">
        <w:rPr>
          <w:rStyle w:val="Char4"/>
          <w:rFonts w:hint="cs"/>
          <w:rtl/>
        </w:rPr>
        <w:t>ی</w:t>
      </w:r>
      <w:r w:rsidRPr="00BD5DC8">
        <w:rPr>
          <w:rStyle w:val="Char4"/>
          <w:rFonts w:hint="cs"/>
          <w:rtl/>
        </w:rPr>
        <w:t>‌بخشا</w:t>
      </w:r>
      <w:r w:rsidR="001C559E">
        <w:rPr>
          <w:rStyle w:val="Char4"/>
          <w:rFonts w:hint="cs"/>
          <w:rtl/>
        </w:rPr>
        <w:t>ی</w:t>
      </w:r>
      <w:r w:rsidRPr="00BD5DC8">
        <w:rPr>
          <w:rStyle w:val="Char4"/>
          <w:rFonts w:hint="cs"/>
          <w:rtl/>
        </w:rPr>
        <w:t>د، تا به مسجد برس</w:t>
      </w:r>
      <w:r w:rsidR="001C559E">
        <w:rPr>
          <w:rStyle w:val="Char4"/>
          <w:rFonts w:hint="cs"/>
          <w:rtl/>
        </w:rPr>
        <w:t>ی</w:t>
      </w:r>
      <w:r w:rsidRPr="00BD5DC8">
        <w:rPr>
          <w:rStyle w:val="Char4"/>
          <w:rFonts w:hint="cs"/>
          <w:rtl/>
        </w:rPr>
        <w:t>د، پس ارزش ا</w:t>
      </w:r>
      <w:r w:rsidR="001C559E">
        <w:rPr>
          <w:rStyle w:val="Char4"/>
          <w:rFonts w:hint="cs"/>
          <w:rtl/>
        </w:rPr>
        <w:t>ی</w:t>
      </w:r>
      <w:r w:rsidRPr="00BD5DC8">
        <w:rPr>
          <w:rStyle w:val="Char4"/>
          <w:rFonts w:hint="cs"/>
          <w:rtl/>
        </w:rPr>
        <w:t>ن قدم‌ها و ا</w:t>
      </w:r>
      <w:r w:rsidR="001C559E">
        <w:rPr>
          <w:rStyle w:val="Char4"/>
          <w:rFonts w:hint="cs"/>
          <w:rtl/>
        </w:rPr>
        <w:t>ی</w:t>
      </w:r>
      <w:r w:rsidRPr="00BD5DC8">
        <w:rPr>
          <w:rStyle w:val="Char4"/>
          <w:rFonts w:hint="cs"/>
          <w:rtl/>
        </w:rPr>
        <w:t>ن پ</w:t>
      </w:r>
      <w:r w:rsidR="001C559E">
        <w:rPr>
          <w:rStyle w:val="Char4"/>
          <w:rFonts w:hint="cs"/>
          <w:rtl/>
        </w:rPr>
        <w:t>ی</w:t>
      </w:r>
      <w:r w:rsidRPr="00BD5DC8">
        <w:rPr>
          <w:rStyle w:val="Char4"/>
          <w:rFonts w:hint="cs"/>
          <w:rtl/>
        </w:rPr>
        <w:t>اده‌رو</w:t>
      </w:r>
      <w:r w:rsidR="001C559E">
        <w:rPr>
          <w:rStyle w:val="Char4"/>
          <w:rFonts w:hint="cs"/>
          <w:rtl/>
        </w:rPr>
        <w:t>ی</w:t>
      </w:r>
      <w:r w:rsidRPr="00BD5DC8">
        <w:rPr>
          <w:rStyle w:val="Char4"/>
          <w:rFonts w:hint="cs"/>
          <w:rtl/>
        </w:rPr>
        <w:t>‌ها و ا</w:t>
      </w:r>
      <w:r w:rsidR="001C559E">
        <w:rPr>
          <w:rStyle w:val="Char4"/>
          <w:rFonts w:hint="cs"/>
          <w:rtl/>
        </w:rPr>
        <w:t>ی</w:t>
      </w:r>
      <w:r w:rsidRPr="00BD5DC8">
        <w:rPr>
          <w:rStyle w:val="Char4"/>
          <w:rFonts w:hint="cs"/>
          <w:rtl/>
        </w:rPr>
        <w:t>ن دوربودن‌ها را بدان</w:t>
      </w:r>
      <w:r w:rsidR="001C559E">
        <w:rPr>
          <w:rStyle w:val="Char4"/>
          <w:rFonts w:hint="cs"/>
          <w:rtl/>
        </w:rPr>
        <w:t>ی</w:t>
      </w:r>
      <w:r w:rsidRPr="00BD5DC8">
        <w:rPr>
          <w:rStyle w:val="Char4"/>
          <w:rFonts w:hint="cs"/>
          <w:rtl/>
        </w:rPr>
        <w:t xml:space="preserve">د </w:t>
      </w:r>
      <w:r w:rsidR="001C559E">
        <w:rPr>
          <w:rStyle w:val="Char4"/>
          <w:rFonts w:hint="cs"/>
          <w:rtl/>
        </w:rPr>
        <w:t>ک</w:t>
      </w:r>
      <w:r w:rsidRPr="00BD5DC8">
        <w:rPr>
          <w:rStyle w:val="Char4"/>
          <w:rFonts w:hint="cs"/>
          <w:rtl/>
        </w:rPr>
        <w:t>ه خ</w:t>
      </w:r>
      <w:r w:rsidR="001C559E">
        <w:rPr>
          <w:rStyle w:val="Char4"/>
          <w:rFonts w:hint="cs"/>
          <w:rtl/>
        </w:rPr>
        <w:t>ی</w:t>
      </w:r>
      <w:r w:rsidRPr="00BD5DC8">
        <w:rPr>
          <w:rStyle w:val="Char4"/>
          <w:rFonts w:hint="cs"/>
          <w:rtl/>
        </w:rPr>
        <w:t>ر و بر</w:t>
      </w:r>
      <w:r w:rsidR="001C559E">
        <w:rPr>
          <w:rStyle w:val="Char4"/>
          <w:rFonts w:hint="cs"/>
          <w:rtl/>
        </w:rPr>
        <w:t>ک</w:t>
      </w:r>
      <w:r w:rsidRPr="00BD5DC8">
        <w:rPr>
          <w:rStyle w:val="Char4"/>
          <w:rFonts w:hint="cs"/>
          <w:rtl/>
        </w:rPr>
        <w:t>ت ز</w:t>
      </w:r>
      <w:r w:rsidR="001C559E">
        <w:rPr>
          <w:rStyle w:val="Char4"/>
          <w:rFonts w:hint="cs"/>
          <w:rtl/>
        </w:rPr>
        <w:t>ی</w:t>
      </w:r>
      <w:r w:rsidRPr="00BD5DC8">
        <w:rPr>
          <w:rStyle w:val="Char4"/>
          <w:rFonts w:hint="cs"/>
          <w:rtl/>
        </w:rPr>
        <w:t>اد</w:t>
      </w:r>
      <w:r w:rsidR="001C559E">
        <w:rPr>
          <w:rStyle w:val="Char4"/>
          <w:rFonts w:hint="cs"/>
          <w:rtl/>
        </w:rPr>
        <w:t>ی</w:t>
      </w:r>
      <w:r w:rsidRPr="00BD5DC8">
        <w:rPr>
          <w:rStyle w:val="Char4"/>
          <w:rFonts w:hint="cs"/>
          <w:rtl/>
        </w:rPr>
        <w:t xml:space="preserve"> در آن نهفته است، چه بسا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را دوست نم</w:t>
      </w:r>
      <w:r w:rsidR="001C559E">
        <w:rPr>
          <w:rStyle w:val="Char4"/>
          <w:rFonts w:hint="cs"/>
          <w:rtl/>
        </w:rPr>
        <w:t>ی</w:t>
      </w:r>
      <w:r w:rsidRPr="00BD5DC8">
        <w:rPr>
          <w:rStyle w:val="Char4"/>
          <w:rFonts w:hint="cs"/>
          <w:rtl/>
        </w:rPr>
        <w:t>‌دار</w:t>
      </w:r>
      <w:r w:rsidR="001C559E">
        <w:rPr>
          <w:rStyle w:val="Char4"/>
          <w:rFonts w:hint="cs"/>
          <w:rtl/>
        </w:rPr>
        <w:t>ی</w:t>
      </w:r>
      <w:r w:rsidRPr="00BD5DC8">
        <w:rPr>
          <w:rStyle w:val="Char4"/>
          <w:rFonts w:hint="cs"/>
          <w:rtl/>
        </w:rPr>
        <w:t>د و آن چ</w:t>
      </w:r>
      <w:r w:rsidR="001C559E">
        <w:rPr>
          <w:rStyle w:val="Char4"/>
          <w:rFonts w:hint="cs"/>
          <w:rtl/>
        </w:rPr>
        <w:t>ی</w:t>
      </w:r>
      <w:r w:rsidRPr="00BD5DC8">
        <w:rPr>
          <w:rStyle w:val="Char4"/>
          <w:rFonts w:hint="cs"/>
          <w:rtl/>
        </w:rPr>
        <w:t>ز برا</w:t>
      </w:r>
      <w:r w:rsidR="001C559E">
        <w:rPr>
          <w:rStyle w:val="Char4"/>
          <w:rFonts w:hint="cs"/>
          <w:rtl/>
        </w:rPr>
        <w:t>ی</w:t>
      </w:r>
      <w:r w:rsidRPr="00BD5DC8">
        <w:rPr>
          <w:rStyle w:val="Char4"/>
          <w:rFonts w:hint="cs"/>
          <w:rtl/>
        </w:rPr>
        <w:t xml:space="preserve"> شما ن</w:t>
      </w:r>
      <w:r w:rsidR="001C559E">
        <w:rPr>
          <w:rStyle w:val="Char4"/>
          <w:rFonts w:hint="cs"/>
          <w:rtl/>
        </w:rPr>
        <w:t>یک</w:t>
      </w:r>
      <w:r w:rsidRPr="00BD5DC8">
        <w:rPr>
          <w:rStyle w:val="Char4"/>
          <w:rFonts w:hint="cs"/>
          <w:rtl/>
        </w:rPr>
        <w:t xml:space="preserve"> باشد و چه بسا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را دوست داشته باش</w:t>
      </w:r>
      <w:r w:rsidR="001C559E">
        <w:rPr>
          <w:rStyle w:val="Char4"/>
          <w:rFonts w:hint="cs"/>
          <w:rtl/>
        </w:rPr>
        <w:t>ی</w:t>
      </w:r>
      <w:r w:rsidRPr="00BD5DC8">
        <w:rPr>
          <w:rStyle w:val="Char4"/>
          <w:rFonts w:hint="cs"/>
          <w:rtl/>
        </w:rPr>
        <w:t>د وآن چ</w:t>
      </w:r>
      <w:r w:rsidR="001C559E">
        <w:rPr>
          <w:rStyle w:val="Char4"/>
          <w:rFonts w:hint="cs"/>
          <w:rtl/>
        </w:rPr>
        <w:t>ی</w:t>
      </w:r>
      <w:r w:rsidRPr="00BD5DC8">
        <w:rPr>
          <w:rStyle w:val="Char4"/>
          <w:rFonts w:hint="cs"/>
          <w:rtl/>
        </w:rPr>
        <w:t>ز برا</w:t>
      </w:r>
      <w:r w:rsidR="001C559E">
        <w:rPr>
          <w:rStyle w:val="Char4"/>
          <w:rFonts w:hint="cs"/>
          <w:rtl/>
        </w:rPr>
        <w:t>ی</w:t>
      </w:r>
      <w:r w:rsidRPr="00BD5DC8">
        <w:rPr>
          <w:rStyle w:val="Char4"/>
          <w:rFonts w:hint="cs"/>
          <w:rtl/>
        </w:rPr>
        <w:t xml:space="preserve"> شما بد باشد و خدا به رموز </w:t>
      </w:r>
      <w:r w:rsidR="001C559E">
        <w:rPr>
          <w:rStyle w:val="Char4"/>
          <w:rFonts w:hint="cs"/>
          <w:rtl/>
        </w:rPr>
        <w:t>ک</w:t>
      </w:r>
      <w:r w:rsidRPr="00BD5DC8">
        <w:rPr>
          <w:rStyle w:val="Char4"/>
          <w:rFonts w:hint="cs"/>
          <w:rtl/>
        </w:rPr>
        <w:t>ارها آشنا است و از جمله مصلحت شما را م</w:t>
      </w:r>
      <w:r w:rsidR="001C559E">
        <w:rPr>
          <w:rStyle w:val="Char4"/>
          <w:rFonts w:hint="cs"/>
          <w:rtl/>
        </w:rPr>
        <w:t>ی</w:t>
      </w:r>
      <w:r w:rsidRPr="00BD5DC8">
        <w:rPr>
          <w:rStyle w:val="Char4"/>
          <w:rFonts w:hint="cs"/>
          <w:rtl/>
        </w:rPr>
        <w:t>‌داند و شما از اسرار امور ب</w:t>
      </w:r>
      <w:r w:rsidR="001C559E">
        <w:rPr>
          <w:rStyle w:val="Char4"/>
          <w:rFonts w:hint="cs"/>
          <w:rtl/>
        </w:rPr>
        <w:t>ی</w:t>
      </w:r>
      <w:r w:rsidRPr="00BD5DC8">
        <w:rPr>
          <w:rStyle w:val="Char4"/>
          <w:rFonts w:hint="cs"/>
          <w:rtl/>
        </w:rPr>
        <w:t>‌خبر</w:t>
      </w:r>
      <w:r w:rsidR="001C559E">
        <w:rPr>
          <w:rStyle w:val="Char4"/>
          <w:rFonts w:hint="cs"/>
          <w:rtl/>
        </w:rPr>
        <w:t>ی</w:t>
      </w:r>
      <w:r w:rsidRPr="00BD5DC8">
        <w:rPr>
          <w:rStyle w:val="Char4"/>
          <w:rFonts w:hint="cs"/>
          <w:rtl/>
        </w:rPr>
        <w:t>د و مصلحت خود را چنان</w:t>
      </w:r>
      <w:r w:rsidR="001C559E">
        <w:rPr>
          <w:rStyle w:val="Char4"/>
          <w:rFonts w:hint="cs"/>
          <w:rtl/>
        </w:rPr>
        <w:t>ک</w:t>
      </w:r>
      <w:r w:rsidRPr="00BD5DC8">
        <w:rPr>
          <w:rStyle w:val="Char4"/>
          <w:rFonts w:hint="cs"/>
          <w:rtl/>
        </w:rPr>
        <w:t>ه شا</w:t>
      </w:r>
      <w:r w:rsidR="001C559E">
        <w:rPr>
          <w:rStyle w:val="Char4"/>
          <w:rFonts w:hint="cs"/>
          <w:rtl/>
        </w:rPr>
        <w:t>ی</w:t>
      </w:r>
      <w:r w:rsidRPr="00BD5DC8">
        <w:rPr>
          <w:rStyle w:val="Char4"/>
          <w:rFonts w:hint="cs"/>
          <w:rtl/>
        </w:rPr>
        <w:t>د و با</w:t>
      </w:r>
      <w:r w:rsidR="001C559E">
        <w:rPr>
          <w:rStyle w:val="Char4"/>
          <w:rFonts w:hint="cs"/>
          <w:rtl/>
        </w:rPr>
        <w:t>ی</w:t>
      </w:r>
      <w:r w:rsidRPr="00BD5DC8">
        <w:rPr>
          <w:rStyle w:val="Char4"/>
          <w:rFonts w:hint="cs"/>
          <w:rtl/>
        </w:rPr>
        <w:t>د نم</w:t>
      </w:r>
      <w:r w:rsidR="001C559E">
        <w:rPr>
          <w:rStyle w:val="Char4"/>
          <w:rFonts w:hint="cs"/>
          <w:rtl/>
        </w:rPr>
        <w:t>ی</w:t>
      </w:r>
      <w:r w:rsidRPr="00BD5DC8">
        <w:rPr>
          <w:rStyle w:val="Char4"/>
          <w:rFonts w:hint="cs"/>
          <w:rtl/>
        </w:rPr>
        <w:t>‌دان</w:t>
      </w:r>
      <w:r w:rsidR="001C559E">
        <w:rPr>
          <w:rStyle w:val="Char4"/>
          <w:rFonts w:hint="cs"/>
          <w:rtl/>
        </w:rPr>
        <w:t>ی</w:t>
      </w:r>
      <w:r w:rsidRPr="00BD5DC8">
        <w:rPr>
          <w:rStyle w:val="Char4"/>
          <w:rFonts w:hint="cs"/>
          <w:rtl/>
        </w:rPr>
        <w:t>د</w:t>
      </w:r>
      <w:r w:rsidR="001F073B">
        <w:rPr>
          <w:rStyle w:val="Char4"/>
          <w:rFonts w:hint="cs"/>
          <w:rtl/>
        </w:rPr>
        <w:t>).</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r w:rsidR="001C559E">
        <w:rPr>
          <w:rStyle w:val="Char4"/>
          <w:rFonts w:hint="cs"/>
          <w:rtl/>
        </w:rPr>
        <w:t xml:space="preserve"> </w:t>
      </w:r>
    </w:p>
    <w:p w:rsidR="004709A5" w:rsidRDefault="00E51E5A" w:rsidP="004709A5">
      <w:pPr>
        <w:ind w:firstLine="284"/>
        <w:jc w:val="both"/>
        <w:rPr>
          <w:rStyle w:val="Char4"/>
          <w:rtl/>
        </w:rPr>
      </w:pPr>
      <w:r w:rsidRPr="00BD5DC8">
        <w:rPr>
          <w:rStyle w:val="Char3"/>
          <w:rFonts w:hint="cs"/>
          <w:rtl/>
        </w:rPr>
        <w:t>«البقاع»:</w:t>
      </w:r>
      <w:r w:rsidRPr="00BD5DC8">
        <w:rPr>
          <w:rStyle w:val="Char4"/>
          <w:rFonts w:hint="cs"/>
          <w:rtl/>
        </w:rPr>
        <w:t xml:space="preserve"> جمع </w:t>
      </w:r>
      <w:r w:rsidRPr="00BD5DC8">
        <w:rPr>
          <w:rStyle w:val="Char3"/>
          <w:rFonts w:hint="cs"/>
          <w:rtl/>
        </w:rPr>
        <w:t>«بقعة»</w:t>
      </w:r>
      <w:r w:rsidRPr="00BD5DC8">
        <w:rPr>
          <w:rStyle w:val="Char4"/>
          <w:rFonts w:hint="cs"/>
          <w:rtl/>
        </w:rPr>
        <w:t xml:space="preserve"> به معنا</w:t>
      </w:r>
      <w:r w:rsidR="001C559E">
        <w:rPr>
          <w:rStyle w:val="Char4"/>
          <w:rFonts w:hint="cs"/>
          <w:rtl/>
        </w:rPr>
        <w:t>ی</w:t>
      </w:r>
      <w:r w:rsidRPr="00BD5DC8">
        <w:rPr>
          <w:rStyle w:val="Char4"/>
          <w:rFonts w:hint="cs"/>
          <w:rtl/>
        </w:rPr>
        <w:t xml:space="preserve"> قطعه زم</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با زم</w:t>
      </w:r>
      <w:r w:rsidR="001C559E">
        <w:rPr>
          <w:rStyle w:val="Char4"/>
          <w:rFonts w:hint="cs"/>
          <w:rtl/>
        </w:rPr>
        <w:t>ی</w:t>
      </w:r>
      <w:r w:rsidRPr="00BD5DC8">
        <w:rPr>
          <w:rStyle w:val="Char4"/>
          <w:rFonts w:hint="cs"/>
          <w:rtl/>
        </w:rPr>
        <w:t>ن‌ها</w:t>
      </w:r>
      <w:r w:rsidR="001C559E">
        <w:rPr>
          <w:rStyle w:val="Char4"/>
          <w:rFonts w:hint="cs"/>
          <w:rtl/>
        </w:rPr>
        <w:t>ی</w:t>
      </w:r>
      <w:r w:rsidRPr="00BD5DC8">
        <w:rPr>
          <w:rStyle w:val="Char4"/>
          <w:rFonts w:hint="cs"/>
          <w:rtl/>
        </w:rPr>
        <w:t xml:space="preserve"> گرداگردش متما</w:t>
      </w:r>
      <w:r w:rsidR="001C559E">
        <w:rPr>
          <w:rStyle w:val="Char4"/>
          <w:rFonts w:hint="cs"/>
          <w:rtl/>
        </w:rPr>
        <w:t>ی</w:t>
      </w:r>
      <w:r w:rsidRPr="00BD5DC8">
        <w:rPr>
          <w:rStyle w:val="Char4"/>
          <w:rFonts w:hint="cs"/>
          <w:rtl/>
        </w:rPr>
        <w:t>ز و ناهمگون باشد</w:t>
      </w:r>
      <w:r w:rsidRPr="00BD5DC8">
        <w:rPr>
          <w:rStyle w:val="Char3"/>
          <w:rFonts w:hint="cs"/>
          <w:rtl/>
        </w:rPr>
        <w:t>. «خلت البقاع»:</w:t>
      </w:r>
      <w:r w:rsidRPr="00BD5DC8">
        <w:rPr>
          <w:rStyle w:val="Char4"/>
          <w:rFonts w:hint="cs"/>
          <w:rtl/>
        </w:rPr>
        <w:t xml:space="preserve"> زم</w:t>
      </w:r>
      <w:r w:rsidR="001C559E">
        <w:rPr>
          <w:rStyle w:val="Char4"/>
          <w:rFonts w:hint="cs"/>
          <w:rtl/>
        </w:rPr>
        <w:t>ی</w:t>
      </w:r>
      <w:r w:rsidRPr="00BD5DC8">
        <w:rPr>
          <w:rStyle w:val="Char4"/>
          <w:rFonts w:hint="cs"/>
          <w:rtl/>
        </w:rPr>
        <w:t>ن‌ها خال</w:t>
      </w:r>
      <w:r w:rsidR="001C559E">
        <w:rPr>
          <w:rStyle w:val="Char4"/>
          <w:rFonts w:hint="cs"/>
          <w:rtl/>
        </w:rPr>
        <w:t>ی</w:t>
      </w:r>
      <w:r w:rsidRPr="00BD5DC8">
        <w:rPr>
          <w:rStyle w:val="Char4"/>
          <w:rFonts w:hint="cs"/>
          <w:rtl/>
        </w:rPr>
        <w:t xml:space="preserve"> از س</w:t>
      </w:r>
      <w:r w:rsidR="001C559E">
        <w:rPr>
          <w:rStyle w:val="Char4"/>
          <w:rFonts w:hint="cs"/>
          <w:rtl/>
        </w:rPr>
        <w:t>ک</w:t>
      </w:r>
      <w:r w:rsidRPr="00BD5DC8">
        <w:rPr>
          <w:rStyle w:val="Char4"/>
          <w:rFonts w:hint="cs"/>
          <w:rtl/>
        </w:rPr>
        <w:t xml:space="preserve">نه شد. </w:t>
      </w:r>
    </w:p>
    <w:p w:rsidR="00E51E5A" w:rsidRPr="00BD5DC8" w:rsidRDefault="00BA7FD8" w:rsidP="001F2681">
      <w:pPr>
        <w:autoSpaceDE w:val="0"/>
        <w:autoSpaceDN w:val="0"/>
        <w:adjustRightInd w:val="0"/>
        <w:ind w:firstLine="227"/>
        <w:jc w:val="lowKashida"/>
        <w:rPr>
          <w:rStyle w:val="Char3"/>
          <w:rtl/>
          <w:lang w:bidi="fa-IR"/>
        </w:rPr>
      </w:pPr>
      <w:r w:rsidRPr="00BA7FD8">
        <w:rPr>
          <w:rStyle w:val="Char4"/>
          <w:rtl/>
        </w:rPr>
        <w:t>701</w:t>
      </w:r>
      <w:r w:rsidR="00CF164C" w:rsidRPr="00CF164C">
        <w:rPr>
          <w:rStyle w:val="Char3"/>
          <w:rFonts w:cs="IRNazli"/>
          <w:rtl/>
        </w:rPr>
        <w:t xml:space="preserve"> ـ (</w:t>
      </w:r>
      <w:r w:rsidRPr="00BA7FD8">
        <w:rPr>
          <w:rStyle w:val="Char4"/>
          <w:rtl/>
        </w:rPr>
        <w:t>13</w:t>
      </w:r>
      <w:r w:rsidR="00CF164C" w:rsidRPr="00CF164C">
        <w:rPr>
          <w:rStyle w:val="Char3"/>
          <w:rFonts w:cs="IRNazli"/>
          <w:rtl/>
        </w:rPr>
        <w:t>)</w:t>
      </w:r>
      <w:r w:rsidR="00E51E5A" w:rsidRPr="00BD5DC8">
        <w:rPr>
          <w:rStyle w:val="Char3"/>
          <w:rtl/>
        </w:rPr>
        <w:t xml:space="preserve"> وعن أبي هريرةَ</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E51E5A" w:rsidRPr="00BD5DC8">
        <w:rPr>
          <w:rStyle w:val="Char3"/>
          <w:rtl/>
        </w:rPr>
        <w:t>: «س</w:t>
      </w:r>
      <w:r w:rsidR="00E51E5A" w:rsidRPr="00BD5DC8">
        <w:rPr>
          <w:rStyle w:val="Char3"/>
          <w:rFonts w:hint="cs"/>
          <w:rtl/>
        </w:rPr>
        <w:t>َ</w:t>
      </w:r>
      <w:r w:rsidR="00E51E5A" w:rsidRPr="00BD5DC8">
        <w:rPr>
          <w:rStyle w:val="Char3"/>
          <w:rtl/>
        </w:rPr>
        <w:t>بعةٌ يُظِلُّه</w:t>
      </w:r>
      <w:r w:rsidR="00E51E5A" w:rsidRPr="00BD5DC8">
        <w:rPr>
          <w:rStyle w:val="Char3"/>
          <w:rFonts w:hint="cs"/>
          <w:rtl/>
        </w:rPr>
        <w:t>ُ</w:t>
      </w:r>
      <w:r w:rsidR="00E51E5A" w:rsidRPr="00BD5DC8">
        <w:rPr>
          <w:rStyle w:val="Char3"/>
          <w:rtl/>
        </w:rPr>
        <w:t>م</w:t>
      </w:r>
      <w:r w:rsidR="00E51E5A" w:rsidRPr="00BD5DC8">
        <w:rPr>
          <w:rStyle w:val="Char3"/>
          <w:rFonts w:hint="cs"/>
          <w:rtl/>
        </w:rPr>
        <w:t>ُ</w:t>
      </w:r>
      <w:r w:rsidR="00E51E5A" w:rsidRPr="00BD5DC8">
        <w:rPr>
          <w:rStyle w:val="Char3"/>
          <w:rtl/>
        </w:rPr>
        <w:t xml:space="preserve"> اللَّهُ في ظِلِّهِ يومَ لا ظِلَّ إلاَّ ظِلُّه: إمامٌ عادِلٌ، وشابٌّ ن</w:t>
      </w:r>
      <w:r w:rsidR="00E51E5A" w:rsidRPr="00BD5DC8">
        <w:rPr>
          <w:rStyle w:val="Char3"/>
          <w:rFonts w:hint="cs"/>
          <w:rtl/>
        </w:rPr>
        <w:t>َ</w:t>
      </w:r>
      <w:r w:rsidR="00E51E5A" w:rsidRPr="00BD5DC8">
        <w:rPr>
          <w:rStyle w:val="Char3"/>
          <w:rtl/>
        </w:rPr>
        <w:t>ش</w:t>
      </w:r>
      <w:r w:rsidR="00E51E5A" w:rsidRPr="00BD5DC8">
        <w:rPr>
          <w:rStyle w:val="Char3"/>
          <w:rFonts w:hint="cs"/>
          <w:rtl/>
        </w:rPr>
        <w:t>َ</w:t>
      </w:r>
      <w:r w:rsidR="00E51E5A" w:rsidRPr="00BD5DC8">
        <w:rPr>
          <w:rStyle w:val="Char3"/>
          <w:rtl/>
        </w:rPr>
        <w:t>أَ في عبادةِ اللَّهِ، ورجلٌ ق</w:t>
      </w:r>
      <w:r w:rsidR="00E51E5A" w:rsidRPr="00BD5DC8">
        <w:rPr>
          <w:rStyle w:val="Char3"/>
          <w:rFonts w:hint="cs"/>
          <w:rtl/>
        </w:rPr>
        <w:t>َ</w:t>
      </w:r>
      <w:r w:rsidR="00E51E5A" w:rsidRPr="00BD5DC8">
        <w:rPr>
          <w:rStyle w:val="Char3"/>
          <w:rtl/>
        </w:rPr>
        <w:t>لبُه م</w:t>
      </w:r>
      <w:r w:rsidR="00E51E5A" w:rsidRPr="00BD5DC8">
        <w:rPr>
          <w:rStyle w:val="Char3"/>
          <w:rFonts w:hint="cs"/>
          <w:rtl/>
        </w:rPr>
        <w:t>ُ</w:t>
      </w:r>
      <w:r w:rsidR="00E51E5A" w:rsidRPr="00BD5DC8">
        <w:rPr>
          <w:rStyle w:val="Char3"/>
          <w:rtl/>
        </w:rPr>
        <w:t>ع</w:t>
      </w:r>
      <w:r w:rsidR="00E51E5A" w:rsidRPr="00BD5DC8">
        <w:rPr>
          <w:rStyle w:val="Char3"/>
          <w:rFonts w:hint="cs"/>
          <w:rtl/>
        </w:rPr>
        <w:t>َ</w:t>
      </w:r>
      <w:r w:rsidR="00E51E5A" w:rsidRPr="00BD5DC8">
        <w:rPr>
          <w:rStyle w:val="Char3"/>
          <w:rtl/>
        </w:rPr>
        <w:t>لَّقٌ بالمسجدِ إذا خ</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 xml:space="preserve">جَ منه حتى يعودَ إليه، ورجُلانِ تحابَّا في اللَّهِ </w:t>
      </w:r>
      <w:r w:rsidR="00E51E5A" w:rsidRPr="00BD5DC8">
        <w:rPr>
          <w:rStyle w:val="Char3"/>
          <w:rFonts w:hint="cs"/>
          <w:rtl/>
        </w:rPr>
        <w:t>إ</w:t>
      </w:r>
      <w:r w:rsidR="00E51E5A" w:rsidRPr="00BD5DC8">
        <w:rPr>
          <w:rStyle w:val="Char3"/>
          <w:rtl/>
        </w:rPr>
        <w:t>جتمَعا عليه وتفرَّقا عليه، ورجلٌ ذكرَ اللَّهَ خالِياً ففاضتْ عيناهُ، ورجلٌ د</w:t>
      </w:r>
      <w:r w:rsidR="00E51E5A" w:rsidRPr="00BD5DC8">
        <w:rPr>
          <w:rStyle w:val="Char3"/>
          <w:rFonts w:hint="cs"/>
          <w:rtl/>
        </w:rPr>
        <w:t>َ</w:t>
      </w:r>
      <w:r w:rsidR="00E51E5A" w:rsidRPr="00BD5DC8">
        <w:rPr>
          <w:rStyle w:val="Char3"/>
          <w:rtl/>
        </w:rPr>
        <w:t xml:space="preserve">عَتْه </w:t>
      </w:r>
      <w:r w:rsidR="00E51E5A" w:rsidRPr="00BD5DC8">
        <w:rPr>
          <w:rStyle w:val="Char3"/>
          <w:rFonts w:hint="cs"/>
          <w:rtl/>
        </w:rPr>
        <w:t>إ</w:t>
      </w:r>
      <w:r w:rsidR="00E51E5A" w:rsidRPr="00BD5DC8">
        <w:rPr>
          <w:rStyle w:val="Char3"/>
          <w:rtl/>
        </w:rPr>
        <w:t>مرأةُ ذاتُ حَسَبٍ</w:t>
      </w:r>
      <w:r w:rsidR="001C559E">
        <w:rPr>
          <w:rStyle w:val="Char3"/>
          <w:rtl/>
        </w:rPr>
        <w:t xml:space="preserve"> و</w:t>
      </w:r>
      <w:r w:rsidR="00E51E5A" w:rsidRPr="00BD5DC8">
        <w:rPr>
          <w:rStyle w:val="Char3"/>
          <w:rtl/>
        </w:rPr>
        <w:t>جمالٍ فقالَ: إني أخافُ الله،</w:t>
      </w:r>
      <w:r w:rsidR="001C559E">
        <w:rPr>
          <w:rStyle w:val="Char3"/>
          <w:rtl/>
        </w:rPr>
        <w:t xml:space="preserve"> و</w:t>
      </w:r>
      <w:r w:rsidR="00E51E5A" w:rsidRPr="00BD5DC8">
        <w:rPr>
          <w:rStyle w:val="Char3"/>
          <w:rtl/>
        </w:rPr>
        <w:t>رجلٌ ت</w:t>
      </w:r>
      <w:r w:rsidR="00E51E5A" w:rsidRPr="00BD5DC8">
        <w:rPr>
          <w:rStyle w:val="Char3"/>
          <w:rFonts w:hint="cs"/>
          <w:rtl/>
        </w:rPr>
        <w:t>َ</w:t>
      </w:r>
      <w:r w:rsidR="00E51E5A" w:rsidRPr="00BD5DC8">
        <w:rPr>
          <w:rStyle w:val="Char3"/>
          <w:rtl/>
        </w:rPr>
        <w:t>ص</w:t>
      </w:r>
      <w:r w:rsidR="00E51E5A" w:rsidRPr="00BD5DC8">
        <w:rPr>
          <w:rStyle w:val="Char3"/>
          <w:rFonts w:hint="cs"/>
          <w:rtl/>
        </w:rPr>
        <w:t>َ</w:t>
      </w:r>
      <w:r w:rsidR="00E51E5A" w:rsidRPr="00BD5DC8">
        <w:rPr>
          <w:rStyle w:val="Char3"/>
          <w:rtl/>
        </w:rPr>
        <w:t>دَّقَ ب</w:t>
      </w:r>
      <w:r w:rsidR="00E51E5A" w:rsidRPr="00BD5DC8">
        <w:rPr>
          <w:rStyle w:val="Char3"/>
          <w:rFonts w:hint="cs"/>
          <w:rtl/>
        </w:rPr>
        <w:t>ِ</w:t>
      </w:r>
      <w:r w:rsidR="00E51E5A" w:rsidRPr="00BD5DC8">
        <w:rPr>
          <w:rStyle w:val="Char3"/>
          <w:rtl/>
        </w:rPr>
        <w:t>ص</w:t>
      </w:r>
      <w:r w:rsidR="00E51E5A" w:rsidRPr="00BD5DC8">
        <w:rPr>
          <w:rStyle w:val="Char3"/>
          <w:rFonts w:hint="cs"/>
          <w:rtl/>
        </w:rPr>
        <w:t>َ</w:t>
      </w:r>
      <w:r w:rsidR="00E51E5A" w:rsidRPr="00BD5DC8">
        <w:rPr>
          <w:rStyle w:val="Char3"/>
          <w:rtl/>
        </w:rPr>
        <w:t>دَقةٍ فأخ</w:t>
      </w:r>
      <w:r w:rsidR="00E51E5A" w:rsidRPr="00BD5DC8">
        <w:rPr>
          <w:rStyle w:val="Char3"/>
          <w:rFonts w:hint="cs"/>
          <w:rtl/>
        </w:rPr>
        <w:t>ْ</w:t>
      </w:r>
      <w:r w:rsidR="00E51E5A" w:rsidRPr="00BD5DC8">
        <w:rPr>
          <w:rStyle w:val="Char3"/>
          <w:rtl/>
        </w:rPr>
        <w:t>فاها حتى لا تَعل</w:t>
      </w:r>
      <w:r w:rsidR="00E51E5A" w:rsidRPr="00BD5DC8">
        <w:rPr>
          <w:rStyle w:val="Char3"/>
          <w:rFonts w:hint="cs"/>
          <w:rtl/>
        </w:rPr>
        <w:t>َ</w:t>
      </w:r>
      <w:r w:rsidR="00E51E5A" w:rsidRPr="00BD5DC8">
        <w:rPr>
          <w:rStyle w:val="Char3"/>
          <w:rtl/>
        </w:rPr>
        <w:t>مَ شِمالُه ما تُنف</w:t>
      </w:r>
      <w:r w:rsidR="00E51E5A" w:rsidRPr="00BD5DC8">
        <w:rPr>
          <w:rStyle w:val="Char3"/>
          <w:rFonts w:hint="cs"/>
          <w:rtl/>
        </w:rPr>
        <w:t>َ</w:t>
      </w:r>
      <w:r w:rsidR="00E51E5A" w:rsidRPr="00BD5DC8">
        <w:rPr>
          <w:rStyle w:val="Char3"/>
          <w:rtl/>
        </w:rPr>
        <w:t xml:space="preserve">قُ يَمينُه». </w:t>
      </w:r>
      <w:r w:rsidR="00E51E5A" w:rsidRPr="00D32EC2">
        <w:rPr>
          <w:rStyle w:val="Char1"/>
          <w:rtl/>
        </w:rPr>
        <w:t>متفق عليه</w:t>
      </w:r>
      <w:r w:rsidR="001F2681" w:rsidRPr="001F2681">
        <w:rPr>
          <w:rStyle w:val="Char4"/>
          <w:rFonts w:hint="cs"/>
          <w:vertAlign w:val="superscript"/>
          <w:rtl/>
          <w:lang w:bidi="ar-SA"/>
        </w:rPr>
        <w:t>(</w:t>
      </w:r>
      <w:r w:rsidR="001F2681" w:rsidRPr="001F2681">
        <w:rPr>
          <w:rStyle w:val="Char4"/>
          <w:vertAlign w:val="superscript"/>
          <w:rtl/>
          <w:lang w:bidi="ar-SA"/>
        </w:rPr>
        <w:footnoteReference w:id="434"/>
      </w:r>
      <w:r w:rsidR="001F2681" w:rsidRPr="001F2681">
        <w:rPr>
          <w:rStyle w:val="Char4"/>
          <w:rFonts w:hint="cs"/>
          <w:vertAlign w:val="superscript"/>
          <w:rtl/>
          <w:lang w:bidi="ar-SA"/>
        </w:rPr>
        <w:t>)</w:t>
      </w:r>
      <w:r w:rsidR="001F2681">
        <w:rPr>
          <w:rStyle w:val="Char4"/>
          <w:rFonts w:hint="cs"/>
          <w:rtl/>
        </w:rPr>
        <w:t>.</w:t>
      </w:r>
    </w:p>
    <w:p w:rsidR="00E51E5A" w:rsidRPr="00BD5DC8" w:rsidRDefault="00E51E5A" w:rsidP="004709A5">
      <w:pPr>
        <w:ind w:firstLine="284"/>
        <w:jc w:val="both"/>
        <w:rPr>
          <w:rStyle w:val="Char4"/>
          <w:rtl/>
        </w:rPr>
      </w:pPr>
      <w:r w:rsidRPr="00BD5DC8">
        <w:rPr>
          <w:rStyle w:val="Char4"/>
          <w:rFonts w:hint="cs"/>
          <w:rtl/>
        </w:rPr>
        <w:t>701- (139 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هفت نفر هستند </w:t>
      </w:r>
      <w:r w:rsidR="001C559E">
        <w:rPr>
          <w:rStyle w:val="Char4"/>
          <w:rFonts w:hint="cs"/>
          <w:rtl/>
        </w:rPr>
        <w:t>ک</w:t>
      </w:r>
      <w:r w:rsidRPr="00BD5DC8">
        <w:rPr>
          <w:rStyle w:val="Char4"/>
          <w:rFonts w:hint="cs"/>
          <w:rtl/>
        </w:rPr>
        <w:t>ه خدا، آن روز</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سا</w:t>
      </w:r>
      <w:r w:rsidR="001C559E">
        <w:rPr>
          <w:rStyle w:val="Char4"/>
          <w:rFonts w:hint="cs"/>
          <w:rtl/>
        </w:rPr>
        <w:t>ی</w:t>
      </w:r>
      <w:r w:rsidRPr="00BD5DC8">
        <w:rPr>
          <w:rStyle w:val="Char4"/>
          <w:rFonts w:hint="cs"/>
          <w:rtl/>
        </w:rPr>
        <w:t>ه‌ا</w:t>
      </w:r>
      <w:r w:rsidR="001C559E">
        <w:rPr>
          <w:rStyle w:val="Char4"/>
          <w:rFonts w:hint="cs"/>
          <w:rtl/>
        </w:rPr>
        <w:t>ی</w:t>
      </w:r>
      <w:r w:rsidRPr="00BD5DC8">
        <w:rPr>
          <w:rStyle w:val="Char4"/>
          <w:rFonts w:hint="cs"/>
          <w:rtl/>
        </w:rPr>
        <w:t xml:space="preserve"> جز سا</w:t>
      </w:r>
      <w:r w:rsidR="001C559E">
        <w:rPr>
          <w:rStyle w:val="Char4"/>
          <w:rFonts w:hint="cs"/>
          <w:rtl/>
        </w:rPr>
        <w:t>ی</w:t>
      </w:r>
      <w:r w:rsidRPr="00BD5DC8">
        <w:rPr>
          <w:rStyle w:val="Char4"/>
          <w:rFonts w:hint="cs"/>
          <w:rtl/>
        </w:rPr>
        <w:t>ه‌</w:t>
      </w:r>
      <w:r w:rsidR="001C559E">
        <w:rPr>
          <w:rStyle w:val="Char4"/>
          <w:rFonts w:hint="cs"/>
          <w:rtl/>
        </w:rPr>
        <w:t>ی</w:t>
      </w:r>
      <w:r w:rsidRPr="00BD5DC8">
        <w:rPr>
          <w:rStyle w:val="Char4"/>
          <w:rFonts w:hint="cs"/>
          <w:rtl/>
        </w:rPr>
        <w:t xml:space="preserve"> مهر و رحمت خدا ن</w:t>
      </w:r>
      <w:r w:rsidR="001C559E">
        <w:rPr>
          <w:rStyle w:val="Char4"/>
          <w:rFonts w:hint="cs"/>
          <w:rtl/>
        </w:rPr>
        <w:t>ی</w:t>
      </w:r>
      <w:r w:rsidRPr="00BD5DC8">
        <w:rPr>
          <w:rStyle w:val="Char4"/>
          <w:rFonts w:hint="cs"/>
          <w:rtl/>
        </w:rPr>
        <w:t>ست، آنان را ز</w:t>
      </w:r>
      <w:r w:rsidR="001C559E">
        <w:rPr>
          <w:rStyle w:val="Char4"/>
          <w:rFonts w:hint="cs"/>
          <w:rtl/>
        </w:rPr>
        <w:t>ی</w:t>
      </w:r>
      <w:r w:rsidRPr="00BD5DC8">
        <w:rPr>
          <w:rStyle w:val="Char4"/>
          <w:rFonts w:hint="cs"/>
          <w:rtl/>
        </w:rPr>
        <w:t>ر سا</w:t>
      </w:r>
      <w:r w:rsidR="001C559E">
        <w:rPr>
          <w:rStyle w:val="Char4"/>
          <w:rFonts w:hint="cs"/>
          <w:rtl/>
        </w:rPr>
        <w:t>ی</w:t>
      </w:r>
      <w:r w:rsidRPr="00BD5DC8">
        <w:rPr>
          <w:rStyle w:val="Char4"/>
          <w:rFonts w:hint="cs"/>
          <w:rtl/>
        </w:rPr>
        <w:t>ه‌اش پناه م</w:t>
      </w:r>
      <w:r w:rsidR="001C559E">
        <w:rPr>
          <w:rStyle w:val="Char4"/>
          <w:rFonts w:hint="cs"/>
          <w:rtl/>
        </w:rPr>
        <w:t>ی</w:t>
      </w:r>
      <w:r w:rsidRPr="00BD5DC8">
        <w:rPr>
          <w:rStyle w:val="Char4"/>
          <w:rFonts w:hint="cs"/>
          <w:rtl/>
        </w:rPr>
        <w:t xml:space="preserve">‌دهد: </w:t>
      </w:r>
    </w:p>
    <w:p w:rsidR="00E51E5A" w:rsidRPr="00BD5DC8" w:rsidRDefault="00E51E5A" w:rsidP="004709A5">
      <w:pPr>
        <w:ind w:firstLine="284"/>
        <w:jc w:val="both"/>
        <w:rPr>
          <w:rStyle w:val="Char4"/>
          <w:rtl/>
        </w:rPr>
      </w:pPr>
      <w:r w:rsidRPr="00BD5DC8">
        <w:rPr>
          <w:rStyle w:val="Char4"/>
          <w:rFonts w:hint="cs"/>
          <w:rtl/>
        </w:rPr>
        <w:t xml:space="preserve"> پ</w:t>
      </w:r>
      <w:r w:rsidR="001C559E">
        <w:rPr>
          <w:rStyle w:val="Char4"/>
          <w:rFonts w:hint="cs"/>
          <w:rtl/>
        </w:rPr>
        <w:t>ی</w:t>
      </w:r>
      <w:r w:rsidRPr="00BD5DC8">
        <w:rPr>
          <w:rStyle w:val="Char4"/>
          <w:rFonts w:hint="cs"/>
          <w:rtl/>
        </w:rPr>
        <w:t>شوا</w:t>
      </w:r>
      <w:r w:rsidR="001C559E">
        <w:rPr>
          <w:rStyle w:val="Char4"/>
          <w:rFonts w:hint="cs"/>
          <w:rtl/>
        </w:rPr>
        <w:t>ی</w:t>
      </w:r>
      <w:r w:rsidRPr="00BD5DC8">
        <w:rPr>
          <w:rStyle w:val="Char4"/>
          <w:rFonts w:hint="cs"/>
          <w:rtl/>
        </w:rPr>
        <w:t xml:space="preserve"> عادل و دادگر، و جوان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پرستش و ن</w:t>
      </w:r>
      <w:r w:rsidR="001C559E">
        <w:rPr>
          <w:rStyle w:val="Char4"/>
          <w:rFonts w:hint="cs"/>
          <w:rtl/>
        </w:rPr>
        <w:t>ی</w:t>
      </w:r>
      <w:r w:rsidRPr="00BD5DC8">
        <w:rPr>
          <w:rStyle w:val="Char4"/>
          <w:rFonts w:hint="cs"/>
          <w:rtl/>
        </w:rPr>
        <w:t>ا</w:t>
      </w:r>
      <w:r w:rsidR="001C559E">
        <w:rPr>
          <w:rStyle w:val="Char4"/>
          <w:rFonts w:hint="cs"/>
          <w:rtl/>
        </w:rPr>
        <w:t>ی</w:t>
      </w:r>
      <w:r w:rsidRPr="00BD5DC8">
        <w:rPr>
          <w:rStyle w:val="Char4"/>
          <w:rFonts w:hint="cs"/>
          <w:rtl/>
        </w:rPr>
        <w:t>ش خدا رشد و پرورش نموده است، و مرد</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وقت</w:t>
      </w:r>
      <w:r w:rsidR="001C559E">
        <w:rPr>
          <w:rStyle w:val="Char4"/>
          <w:rFonts w:hint="cs"/>
          <w:rtl/>
        </w:rPr>
        <w:t>ی</w:t>
      </w:r>
      <w:r w:rsidRPr="00BD5DC8">
        <w:rPr>
          <w:rStyle w:val="Char4"/>
          <w:rFonts w:hint="cs"/>
          <w:rtl/>
        </w:rPr>
        <w:t xml:space="preserve"> از مسجد ب</w:t>
      </w:r>
      <w:r w:rsidR="001C559E">
        <w:rPr>
          <w:rStyle w:val="Char4"/>
          <w:rFonts w:hint="cs"/>
          <w:rtl/>
        </w:rPr>
        <w:t>ی</w:t>
      </w:r>
      <w:r w:rsidRPr="00BD5DC8">
        <w:rPr>
          <w:rStyle w:val="Char4"/>
          <w:rFonts w:hint="cs"/>
          <w:rtl/>
        </w:rPr>
        <w:t>رون رفت، دلش بدان گره خورده است تا به آنجا بازگردد و ن</w:t>
      </w:r>
      <w:r w:rsidR="001C559E">
        <w:rPr>
          <w:rStyle w:val="Char4"/>
          <w:rFonts w:hint="cs"/>
          <w:rtl/>
        </w:rPr>
        <w:t>ی</w:t>
      </w:r>
      <w:r w:rsidRPr="00BD5DC8">
        <w:rPr>
          <w:rStyle w:val="Char4"/>
          <w:rFonts w:hint="cs"/>
          <w:rtl/>
        </w:rPr>
        <w:t>ز مردان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راه خدا و برا</w:t>
      </w:r>
      <w:r w:rsidR="001C559E">
        <w:rPr>
          <w:rStyle w:val="Char4"/>
          <w:rFonts w:hint="cs"/>
          <w:rtl/>
        </w:rPr>
        <w:t>ی</w:t>
      </w:r>
      <w:r w:rsidRPr="00BD5DC8">
        <w:rPr>
          <w:rStyle w:val="Char4"/>
          <w:rFonts w:hint="cs"/>
          <w:rtl/>
        </w:rPr>
        <w:t xml:space="preserve"> رضا</w:t>
      </w:r>
      <w:r w:rsidR="001C559E">
        <w:rPr>
          <w:rStyle w:val="Char4"/>
          <w:rFonts w:hint="cs"/>
          <w:rtl/>
        </w:rPr>
        <w:t>ی</w:t>
      </w:r>
      <w:r w:rsidRPr="00BD5DC8">
        <w:rPr>
          <w:rStyle w:val="Char4"/>
          <w:rFonts w:hint="cs"/>
          <w:rtl/>
        </w:rPr>
        <w:t>ت و خشنود</w:t>
      </w:r>
      <w:r w:rsidR="001C559E">
        <w:rPr>
          <w:rStyle w:val="Char4"/>
          <w:rFonts w:hint="cs"/>
          <w:rtl/>
        </w:rPr>
        <w:t>ی</w:t>
      </w:r>
      <w:r w:rsidRPr="00BD5DC8">
        <w:rPr>
          <w:rStyle w:val="Char4"/>
          <w:rFonts w:hint="cs"/>
          <w:rtl/>
        </w:rPr>
        <w:t xml:space="preserve"> او تعال</w:t>
      </w:r>
      <w:r w:rsidR="001C559E">
        <w:rPr>
          <w:rStyle w:val="Char4"/>
          <w:rFonts w:hint="cs"/>
          <w:rtl/>
        </w:rPr>
        <w:t>ی</w:t>
      </w:r>
      <w:r w:rsidRPr="00BD5DC8">
        <w:rPr>
          <w:rStyle w:val="Char4"/>
          <w:rFonts w:hint="cs"/>
          <w:rtl/>
        </w:rPr>
        <w:t>، با همد</w:t>
      </w:r>
      <w:r w:rsidR="001C559E">
        <w:rPr>
          <w:rStyle w:val="Char4"/>
          <w:rFonts w:hint="cs"/>
          <w:rtl/>
        </w:rPr>
        <w:t>ی</w:t>
      </w:r>
      <w:r w:rsidRPr="00BD5DC8">
        <w:rPr>
          <w:rStyle w:val="Char4"/>
          <w:rFonts w:hint="cs"/>
          <w:rtl/>
        </w:rPr>
        <w:t>گر دوست</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‌نما</w:t>
      </w:r>
      <w:r w:rsidR="001C559E">
        <w:rPr>
          <w:rStyle w:val="Char4"/>
          <w:rFonts w:hint="cs"/>
          <w:rtl/>
        </w:rPr>
        <w:t>ی</w:t>
      </w:r>
      <w:r w:rsidRPr="00BD5DC8">
        <w:rPr>
          <w:rStyle w:val="Char4"/>
          <w:rFonts w:hint="cs"/>
          <w:rtl/>
        </w:rPr>
        <w:t>ند، و برآن محورگرد م</w:t>
      </w:r>
      <w:r w:rsidR="001C559E">
        <w:rPr>
          <w:rStyle w:val="Char4"/>
          <w:rFonts w:hint="cs"/>
          <w:rtl/>
        </w:rPr>
        <w:t>ی</w:t>
      </w:r>
      <w:r w:rsidRPr="00BD5DC8">
        <w:rPr>
          <w:rStyle w:val="Char4"/>
          <w:rFonts w:hint="cs"/>
          <w:rtl/>
        </w:rPr>
        <w:t>‌آ</w:t>
      </w:r>
      <w:r w:rsidR="001C559E">
        <w:rPr>
          <w:rStyle w:val="Char4"/>
          <w:rFonts w:hint="cs"/>
          <w:rtl/>
        </w:rPr>
        <w:t>ی</w:t>
      </w:r>
      <w:r w:rsidRPr="00BD5DC8">
        <w:rPr>
          <w:rStyle w:val="Char4"/>
          <w:rFonts w:hint="cs"/>
          <w:rtl/>
        </w:rPr>
        <w:t>ند و پرا</w:t>
      </w:r>
      <w:r w:rsidR="001C559E">
        <w:rPr>
          <w:rStyle w:val="Char4"/>
          <w:rFonts w:hint="cs"/>
          <w:rtl/>
        </w:rPr>
        <w:t>ک</w:t>
      </w:r>
      <w:r w:rsidRPr="00BD5DC8">
        <w:rPr>
          <w:rStyle w:val="Char4"/>
          <w:rFonts w:hint="cs"/>
          <w:rtl/>
        </w:rPr>
        <w:t>نده م</w:t>
      </w:r>
      <w:r w:rsidR="001C559E">
        <w:rPr>
          <w:rStyle w:val="Char4"/>
          <w:rFonts w:hint="cs"/>
          <w:rtl/>
        </w:rPr>
        <w:t>ی</w:t>
      </w:r>
      <w:r w:rsidRPr="00BD5DC8">
        <w:rPr>
          <w:rStyle w:val="Char4"/>
          <w:rFonts w:hint="cs"/>
          <w:rtl/>
        </w:rPr>
        <w:t>‌شوند و مرد</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ه خدا را در خلوت </w:t>
      </w:r>
      <w:r w:rsidR="001C559E">
        <w:rPr>
          <w:rStyle w:val="Char4"/>
          <w:rFonts w:hint="cs"/>
          <w:rtl/>
        </w:rPr>
        <w:t>ی</w:t>
      </w:r>
      <w:r w:rsidRPr="00BD5DC8">
        <w:rPr>
          <w:rStyle w:val="Char4"/>
          <w:rFonts w:hint="cs"/>
          <w:rtl/>
        </w:rPr>
        <w:t>اد</w:t>
      </w:r>
      <w:r w:rsidR="003E0CC1">
        <w:rPr>
          <w:rStyle w:val="Char4"/>
          <w:rFonts w:hint="cs"/>
          <w:rtl/>
        </w:rPr>
        <w:t xml:space="preserve"> می‌کند </w:t>
      </w:r>
      <w:r w:rsidRPr="00BD5DC8">
        <w:rPr>
          <w:rStyle w:val="Char4"/>
          <w:rFonts w:hint="cs"/>
          <w:rtl/>
        </w:rPr>
        <w:t>و د</w:t>
      </w:r>
      <w:r w:rsidR="001C559E">
        <w:rPr>
          <w:rStyle w:val="Char4"/>
          <w:rFonts w:hint="cs"/>
          <w:rtl/>
        </w:rPr>
        <w:t>ی</w:t>
      </w:r>
      <w:r w:rsidRPr="00BD5DC8">
        <w:rPr>
          <w:rStyle w:val="Char4"/>
          <w:rFonts w:hint="cs"/>
          <w:rtl/>
        </w:rPr>
        <w:t>دگانش (از ترس او تعال</w:t>
      </w:r>
      <w:r w:rsidR="001C559E">
        <w:rPr>
          <w:rStyle w:val="Char4"/>
          <w:rFonts w:hint="cs"/>
          <w:rtl/>
        </w:rPr>
        <w:t>ی</w:t>
      </w:r>
      <w:r w:rsidRPr="00BD5DC8">
        <w:rPr>
          <w:rStyle w:val="Char4"/>
          <w:rFonts w:hint="cs"/>
          <w:rtl/>
        </w:rPr>
        <w:t>) اش</w:t>
      </w:r>
      <w:r w:rsidR="001C559E">
        <w:rPr>
          <w:rStyle w:val="Char4"/>
          <w:rFonts w:hint="cs"/>
          <w:rtl/>
        </w:rPr>
        <w:t>ک</w:t>
      </w:r>
      <w:r w:rsidRPr="00BD5DC8">
        <w:rPr>
          <w:rStyle w:val="Char4"/>
          <w:rFonts w:hint="cs"/>
          <w:rtl/>
        </w:rPr>
        <w:t>بار است، و مرد</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زن</w:t>
      </w:r>
      <w:r w:rsidR="001C559E">
        <w:rPr>
          <w:rStyle w:val="Char4"/>
          <w:rFonts w:hint="cs"/>
          <w:rtl/>
        </w:rPr>
        <w:t>ی</w:t>
      </w:r>
      <w:r w:rsidRPr="00BD5DC8">
        <w:rPr>
          <w:rStyle w:val="Char4"/>
          <w:rFonts w:hint="cs"/>
          <w:rtl/>
        </w:rPr>
        <w:t xml:space="preserve"> ز</w:t>
      </w:r>
      <w:r w:rsidR="001C559E">
        <w:rPr>
          <w:rStyle w:val="Char4"/>
          <w:rFonts w:hint="cs"/>
          <w:rtl/>
        </w:rPr>
        <w:t>ی</w:t>
      </w:r>
      <w:r w:rsidRPr="00BD5DC8">
        <w:rPr>
          <w:rStyle w:val="Char4"/>
          <w:rFonts w:hint="cs"/>
          <w:rtl/>
        </w:rPr>
        <w:t>با و بلندپا</w:t>
      </w:r>
      <w:r w:rsidR="001C559E">
        <w:rPr>
          <w:rStyle w:val="Char4"/>
          <w:rFonts w:hint="cs"/>
          <w:rtl/>
        </w:rPr>
        <w:t>ی</w:t>
      </w:r>
      <w:r w:rsidRPr="00BD5DC8">
        <w:rPr>
          <w:rStyle w:val="Char4"/>
          <w:rFonts w:hint="cs"/>
          <w:rtl/>
        </w:rPr>
        <w:t xml:space="preserve">ه از او </w:t>
      </w:r>
      <w:r w:rsidR="001C559E">
        <w:rPr>
          <w:rStyle w:val="Char4"/>
          <w:rFonts w:hint="cs"/>
          <w:rtl/>
        </w:rPr>
        <w:t>ک</w:t>
      </w:r>
      <w:r w:rsidRPr="00BD5DC8">
        <w:rPr>
          <w:rStyle w:val="Char4"/>
          <w:rFonts w:hint="cs"/>
          <w:rtl/>
        </w:rPr>
        <w:t>ام بخواهد و او پاسخ دهد</w:t>
      </w:r>
      <w:r w:rsidR="001C559E">
        <w:rPr>
          <w:rStyle w:val="Char4"/>
          <w:rFonts w:hint="cs"/>
          <w:rtl/>
        </w:rPr>
        <w:t>ک</w:t>
      </w:r>
      <w:r w:rsidRPr="00BD5DC8">
        <w:rPr>
          <w:rStyle w:val="Char4"/>
          <w:rFonts w:hint="cs"/>
          <w:rtl/>
        </w:rPr>
        <w:t>ه نه، من از خدا</w:t>
      </w:r>
      <w:r w:rsidR="001C559E">
        <w:rPr>
          <w:rStyle w:val="Char4"/>
          <w:rFonts w:hint="cs"/>
          <w:rtl/>
        </w:rPr>
        <w:t>یی</w:t>
      </w:r>
      <w:r w:rsidRPr="00BD5DC8">
        <w:rPr>
          <w:rStyle w:val="Char4"/>
          <w:rFonts w:hint="cs"/>
          <w:rtl/>
        </w:rPr>
        <w:t xml:space="preserve"> </w:t>
      </w:r>
      <w:r w:rsidR="001C559E">
        <w:rPr>
          <w:rStyle w:val="Char4"/>
          <w:rFonts w:hint="cs"/>
          <w:rtl/>
        </w:rPr>
        <w:t>ک</w:t>
      </w:r>
      <w:r w:rsidRPr="00BD5DC8">
        <w:rPr>
          <w:rStyle w:val="Char4"/>
          <w:rFonts w:hint="cs"/>
          <w:rtl/>
        </w:rPr>
        <w:t>ه پرروردگار جهان</w:t>
      </w:r>
      <w:r w:rsidR="001C559E">
        <w:rPr>
          <w:rStyle w:val="Char4"/>
          <w:rFonts w:hint="cs"/>
          <w:rtl/>
        </w:rPr>
        <w:t>ی</w:t>
      </w:r>
      <w:r w:rsidRPr="00BD5DC8">
        <w:rPr>
          <w:rStyle w:val="Char4"/>
          <w:rFonts w:hint="cs"/>
          <w:rtl/>
        </w:rPr>
        <w:t>ان است، م</w:t>
      </w:r>
      <w:r w:rsidR="001C559E">
        <w:rPr>
          <w:rStyle w:val="Char4"/>
          <w:rFonts w:hint="cs"/>
          <w:rtl/>
        </w:rPr>
        <w:t>ی</w:t>
      </w:r>
      <w:r w:rsidRPr="00BD5DC8">
        <w:rPr>
          <w:rStyle w:val="Char4"/>
          <w:rFonts w:hint="cs"/>
          <w:rtl/>
        </w:rPr>
        <w:t>‌ترسم، و مرد</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بخشش و صدقه‌ا</w:t>
      </w:r>
      <w:r w:rsidR="001C559E">
        <w:rPr>
          <w:rStyle w:val="Char4"/>
          <w:rFonts w:hint="cs"/>
          <w:rtl/>
        </w:rPr>
        <w:t>ی</w:t>
      </w:r>
      <w:r w:rsidRPr="00BD5DC8">
        <w:rPr>
          <w:rStyle w:val="Char4"/>
          <w:rFonts w:hint="cs"/>
          <w:rtl/>
        </w:rPr>
        <w:t xml:space="preserve"> بدهد و آن را به گونه‌ا</w:t>
      </w:r>
      <w:r w:rsidR="001C559E">
        <w:rPr>
          <w:rStyle w:val="Char4"/>
          <w:rFonts w:hint="cs"/>
          <w:rtl/>
        </w:rPr>
        <w:t>ی</w:t>
      </w:r>
      <w:r w:rsidRPr="00BD5DC8">
        <w:rPr>
          <w:rStyle w:val="Char4"/>
          <w:rFonts w:hint="cs"/>
          <w:rtl/>
        </w:rPr>
        <w:t xml:space="preserve"> نهان دارد </w:t>
      </w:r>
      <w:r w:rsidR="001C559E">
        <w:rPr>
          <w:rStyle w:val="Char4"/>
          <w:rFonts w:hint="cs"/>
          <w:rtl/>
        </w:rPr>
        <w:t>ک</w:t>
      </w:r>
      <w:r w:rsidRPr="00BD5DC8">
        <w:rPr>
          <w:rStyle w:val="Char4"/>
          <w:rFonts w:hint="cs"/>
          <w:rtl/>
        </w:rPr>
        <w:t>ه دست چپ</w:t>
      </w:r>
      <w:r w:rsidR="001C559E">
        <w:rPr>
          <w:rStyle w:val="Char4"/>
          <w:rFonts w:hint="cs"/>
          <w:rtl/>
        </w:rPr>
        <w:t xml:space="preserve"> </w:t>
      </w:r>
      <w:r w:rsidRPr="00BD5DC8">
        <w:rPr>
          <w:rStyle w:val="Char4"/>
          <w:rFonts w:hint="cs"/>
          <w:rtl/>
        </w:rPr>
        <w:t xml:space="preserve">او نداند </w:t>
      </w:r>
      <w:r w:rsidR="001C559E">
        <w:rPr>
          <w:rStyle w:val="Char4"/>
          <w:rFonts w:hint="cs"/>
          <w:rtl/>
        </w:rPr>
        <w:t>ک</w:t>
      </w:r>
      <w:r w:rsidRPr="00BD5DC8">
        <w:rPr>
          <w:rStyle w:val="Char4"/>
          <w:rFonts w:hint="cs"/>
          <w:rtl/>
        </w:rPr>
        <w:t>ه دست</w:t>
      </w:r>
      <w:r w:rsidR="001C559E">
        <w:rPr>
          <w:rStyle w:val="Char4"/>
          <w:rFonts w:hint="cs"/>
          <w:rtl/>
        </w:rPr>
        <w:t xml:space="preserve"> </w:t>
      </w:r>
      <w:r w:rsidRPr="00BD5DC8">
        <w:rPr>
          <w:rStyle w:val="Char4"/>
          <w:rFonts w:hint="cs"/>
          <w:rtl/>
        </w:rPr>
        <w:t>راست او چه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را انفاق </w:t>
      </w:r>
      <w:r w:rsidR="001C559E">
        <w:rPr>
          <w:rStyle w:val="Char4"/>
          <w:rFonts w:hint="cs"/>
          <w:rtl/>
        </w:rPr>
        <w:t>ک</w:t>
      </w:r>
      <w:r w:rsidRPr="00BD5DC8">
        <w:rPr>
          <w:rStyle w:val="Char4"/>
          <w:rFonts w:hint="cs"/>
          <w:rtl/>
        </w:rPr>
        <w:t>رده است.</w:t>
      </w:r>
    </w:p>
    <w:p w:rsidR="00E51E5A" w:rsidRPr="00BD5DC8" w:rsidRDefault="00E51E5A" w:rsidP="004709A5">
      <w:pPr>
        <w:ind w:firstLine="284"/>
        <w:jc w:val="both"/>
        <w:rPr>
          <w:rStyle w:val="Char4"/>
          <w:rtl/>
        </w:rPr>
      </w:pPr>
      <w:r w:rsidRPr="00BD5DC8">
        <w:rPr>
          <w:rStyle w:val="Char4"/>
          <w:rFonts w:hint="cs"/>
          <w:rtl/>
        </w:rPr>
        <w:t>آر</w:t>
      </w:r>
      <w:r w:rsidR="001C559E">
        <w:rPr>
          <w:rStyle w:val="Char4"/>
          <w:rFonts w:hint="cs"/>
          <w:rtl/>
        </w:rPr>
        <w:t>ی</w:t>
      </w:r>
      <w:r w:rsidRPr="00BD5DC8">
        <w:rPr>
          <w:rStyle w:val="Char4"/>
          <w:rFonts w:hint="cs"/>
          <w:rtl/>
        </w:rPr>
        <w:t>!</w:t>
      </w:r>
      <w:r w:rsidR="001C559E">
        <w:rPr>
          <w:rStyle w:val="Char4"/>
          <w:rFonts w:hint="cs"/>
          <w:rtl/>
        </w:rPr>
        <w:t xml:space="preserve"> </w:t>
      </w:r>
      <w:r w:rsidRPr="00BD5DC8">
        <w:rPr>
          <w:rStyle w:val="Char4"/>
          <w:rFonts w:hint="cs"/>
          <w:rtl/>
        </w:rPr>
        <w:t>همه‌</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نها را خدا در روز سخت و وحشتنا</w:t>
      </w:r>
      <w:r w:rsidR="001C559E">
        <w:rPr>
          <w:rStyle w:val="Char4"/>
          <w:rFonts w:hint="cs"/>
          <w:rtl/>
        </w:rPr>
        <w:t>ک</w:t>
      </w:r>
      <w:r w:rsidRPr="00BD5DC8">
        <w:rPr>
          <w:rStyle w:val="Char4"/>
          <w:rFonts w:hint="cs"/>
          <w:rtl/>
        </w:rPr>
        <w:t xml:space="preserve"> و طاقت‌فرسا و مخوف رستاخ</w:t>
      </w:r>
      <w:r w:rsidR="001C559E">
        <w:rPr>
          <w:rStyle w:val="Char4"/>
          <w:rFonts w:hint="cs"/>
          <w:rtl/>
        </w:rPr>
        <w:t>ی</w:t>
      </w:r>
      <w:r w:rsidRPr="00BD5DC8">
        <w:rPr>
          <w:rStyle w:val="Char4"/>
          <w:rFonts w:hint="cs"/>
          <w:rtl/>
        </w:rPr>
        <w:t>ز، در ز</w:t>
      </w:r>
      <w:r w:rsidR="001C559E">
        <w:rPr>
          <w:rStyle w:val="Char4"/>
          <w:rFonts w:hint="cs"/>
          <w:rtl/>
        </w:rPr>
        <w:t>ی</w:t>
      </w:r>
      <w:r w:rsidRPr="00BD5DC8">
        <w:rPr>
          <w:rStyle w:val="Char4"/>
          <w:rFonts w:hint="cs"/>
          <w:rtl/>
        </w:rPr>
        <w:t>ر سا</w:t>
      </w:r>
      <w:r w:rsidR="001C559E">
        <w:rPr>
          <w:rStyle w:val="Char4"/>
          <w:rFonts w:hint="cs"/>
          <w:rtl/>
        </w:rPr>
        <w:t>ی</w:t>
      </w:r>
      <w:r w:rsidRPr="00BD5DC8">
        <w:rPr>
          <w:rStyle w:val="Char4"/>
          <w:rFonts w:hint="cs"/>
          <w:rtl/>
        </w:rPr>
        <w:t>ه‌</w:t>
      </w:r>
      <w:r w:rsidR="001C559E">
        <w:rPr>
          <w:rStyle w:val="Char4"/>
          <w:rFonts w:hint="cs"/>
          <w:rtl/>
        </w:rPr>
        <w:t>ی</w:t>
      </w:r>
      <w:r w:rsidRPr="00BD5DC8">
        <w:rPr>
          <w:rStyle w:val="Char4"/>
          <w:rFonts w:hint="cs"/>
          <w:rtl/>
        </w:rPr>
        <w:t xml:space="preserve"> مهر و رحمتش جا</w:t>
      </w:r>
      <w:r w:rsidR="001C559E">
        <w:rPr>
          <w:rStyle w:val="Char4"/>
          <w:rFonts w:hint="cs"/>
          <w:rtl/>
        </w:rPr>
        <w:t>ی</w:t>
      </w:r>
      <w:r w:rsidRPr="00BD5DC8">
        <w:rPr>
          <w:rStyle w:val="Char4"/>
          <w:rFonts w:hint="cs"/>
          <w:rtl/>
        </w:rPr>
        <w:t xml:space="preserve"> خواهد داد </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BD5DC8">
        <w:rPr>
          <w:rStyle w:val="Char3"/>
          <w:rFonts w:hint="cs"/>
          <w:rtl/>
        </w:rPr>
        <w:t>«و رجلٌ تصدّق بصدقة فاخفاها لا تعلم شماله ما تنفق يمينه»</w:t>
      </w:r>
      <w:r w:rsidR="0040716E">
        <w:rPr>
          <w:rStyle w:val="Char4"/>
          <w:rFonts w:hint="cs"/>
          <w:rtl/>
        </w:rPr>
        <w:t>:</w:t>
      </w:r>
      <w:r w:rsidRPr="00BD5DC8">
        <w:rPr>
          <w:rStyle w:val="Char4"/>
          <w:rFonts w:hint="cs"/>
          <w:rtl/>
        </w:rPr>
        <w:t xml:space="preserve"> در حق</w:t>
      </w:r>
      <w:r w:rsidR="001C559E">
        <w:rPr>
          <w:rStyle w:val="Char4"/>
          <w:rFonts w:hint="cs"/>
          <w:rtl/>
        </w:rPr>
        <w:t>ی</w:t>
      </w:r>
      <w:r w:rsidRPr="00BD5DC8">
        <w:rPr>
          <w:rStyle w:val="Char4"/>
          <w:rFonts w:hint="cs"/>
          <w:rtl/>
        </w:rPr>
        <w:t xml:space="preserve">قت انفاق </w:t>
      </w:r>
      <w:r w:rsidR="001C559E">
        <w:rPr>
          <w:rStyle w:val="Char4"/>
          <w:rFonts w:hint="cs"/>
          <w:rtl/>
        </w:rPr>
        <w:t>ک</w:t>
      </w:r>
      <w:r w:rsidRPr="00BD5DC8">
        <w:rPr>
          <w:rStyle w:val="Char4"/>
          <w:rFonts w:hint="cs"/>
          <w:rtl/>
        </w:rPr>
        <w:t>نندگان واقع</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سان</w:t>
      </w:r>
      <w:r w:rsidR="001C559E">
        <w:rPr>
          <w:rStyle w:val="Char4"/>
          <w:rFonts w:hint="cs"/>
          <w:rtl/>
        </w:rPr>
        <w:t>ی</w:t>
      </w:r>
      <w:r w:rsidRPr="00BD5DC8">
        <w:rPr>
          <w:rStyle w:val="Char4"/>
          <w:rFonts w:hint="cs"/>
          <w:rtl/>
        </w:rPr>
        <w:t xml:space="preserve"> هستند </w:t>
      </w:r>
      <w:r w:rsidR="001C559E">
        <w:rPr>
          <w:rStyle w:val="Char4"/>
          <w:rFonts w:hint="cs"/>
          <w:rtl/>
        </w:rPr>
        <w:t>ک</w:t>
      </w:r>
      <w:r w:rsidRPr="00BD5DC8">
        <w:rPr>
          <w:rStyle w:val="Char4"/>
          <w:rFonts w:hint="cs"/>
          <w:rtl/>
        </w:rPr>
        <w:t>ه تنها بخاطر خشنود</w:t>
      </w:r>
      <w:r w:rsidR="001C559E">
        <w:rPr>
          <w:rStyle w:val="Char4"/>
          <w:rFonts w:hint="cs"/>
          <w:rtl/>
        </w:rPr>
        <w:t>ی</w:t>
      </w:r>
      <w:r w:rsidRPr="00BD5DC8">
        <w:rPr>
          <w:rStyle w:val="Char4"/>
          <w:rFonts w:hint="cs"/>
          <w:rtl/>
        </w:rPr>
        <w:t xml:space="preserve"> خدا، پرورش اخلاق و فضا</w:t>
      </w:r>
      <w:r w:rsidR="001C559E">
        <w:rPr>
          <w:rStyle w:val="Char4"/>
          <w:rFonts w:hint="cs"/>
          <w:rtl/>
        </w:rPr>
        <w:t>ی</w:t>
      </w:r>
      <w:r w:rsidRPr="00BD5DC8">
        <w:rPr>
          <w:rStyle w:val="Char4"/>
          <w:rFonts w:hint="cs"/>
          <w:rtl/>
        </w:rPr>
        <w:t>ل انسان</w:t>
      </w:r>
      <w:r w:rsidR="001C559E">
        <w:rPr>
          <w:rStyle w:val="Char4"/>
          <w:rFonts w:hint="cs"/>
          <w:rtl/>
        </w:rPr>
        <w:t>ی</w:t>
      </w:r>
      <w:r w:rsidRPr="00BD5DC8">
        <w:rPr>
          <w:rStyle w:val="Char4"/>
          <w:rFonts w:hint="cs"/>
          <w:rtl/>
        </w:rPr>
        <w:t xml:space="preserve"> و تثب</w:t>
      </w:r>
      <w:r w:rsidR="001C559E">
        <w:rPr>
          <w:rStyle w:val="Char4"/>
          <w:rFonts w:hint="cs"/>
          <w:rtl/>
        </w:rPr>
        <w:t>ی</w:t>
      </w:r>
      <w:r w:rsidRPr="00BD5DC8">
        <w:rPr>
          <w:rStyle w:val="Char4"/>
          <w:rFonts w:hint="cs"/>
          <w:rtl/>
        </w:rPr>
        <w:t>ت ا</w:t>
      </w:r>
      <w:r w:rsidR="001C559E">
        <w:rPr>
          <w:rStyle w:val="Char4"/>
          <w:rFonts w:hint="cs"/>
          <w:rtl/>
        </w:rPr>
        <w:t>ی</w:t>
      </w:r>
      <w:r w:rsidRPr="00BD5DC8">
        <w:rPr>
          <w:rStyle w:val="Char4"/>
          <w:rFonts w:hint="cs"/>
          <w:rtl/>
        </w:rPr>
        <w:t>ن صفات در درون جان خود و همچن</w:t>
      </w:r>
      <w:r w:rsidR="001C559E">
        <w:rPr>
          <w:rStyle w:val="Char4"/>
          <w:rFonts w:hint="cs"/>
          <w:rtl/>
        </w:rPr>
        <w:t>ی</w:t>
      </w:r>
      <w:r w:rsidRPr="00BD5DC8">
        <w:rPr>
          <w:rStyle w:val="Char4"/>
          <w:rFonts w:hint="cs"/>
          <w:rtl/>
        </w:rPr>
        <w:t>ن پا</w:t>
      </w:r>
      <w:r w:rsidR="001C559E">
        <w:rPr>
          <w:rStyle w:val="Char4"/>
          <w:rFonts w:hint="cs"/>
          <w:rtl/>
        </w:rPr>
        <w:t>ی</w:t>
      </w:r>
      <w:r w:rsidRPr="00BD5DC8">
        <w:rPr>
          <w:rStyle w:val="Char4"/>
          <w:rFonts w:hint="cs"/>
          <w:rtl/>
        </w:rPr>
        <w:t>ان‌دادن به اضطراب و ناراحت</w:t>
      </w:r>
      <w:r w:rsidR="001C559E">
        <w:rPr>
          <w:rStyle w:val="Char4"/>
          <w:rFonts w:hint="cs"/>
          <w:rtl/>
        </w:rPr>
        <w:t>ی</w:t>
      </w:r>
      <w:r w:rsidRPr="00BD5DC8">
        <w:rPr>
          <w:rStyle w:val="Char4"/>
          <w:rFonts w:hint="cs"/>
          <w:rtl/>
        </w:rPr>
        <w:t>‌ها</w:t>
      </w:r>
      <w:r w:rsidR="001C559E">
        <w:rPr>
          <w:rStyle w:val="Char4"/>
          <w:rFonts w:hint="cs"/>
          <w:rtl/>
        </w:rPr>
        <w:t>یی</w:t>
      </w:r>
      <w:r w:rsidRPr="00BD5DC8">
        <w:rPr>
          <w:rStyle w:val="Char4"/>
          <w:rFonts w:hint="cs"/>
          <w:rtl/>
        </w:rPr>
        <w:t xml:space="preserve"> </w:t>
      </w:r>
      <w:r w:rsidR="001C559E">
        <w:rPr>
          <w:rStyle w:val="Char4"/>
          <w:rFonts w:hint="cs"/>
          <w:rtl/>
        </w:rPr>
        <w:t>ک</w:t>
      </w:r>
      <w:r w:rsidRPr="00BD5DC8">
        <w:rPr>
          <w:rStyle w:val="Char4"/>
          <w:rFonts w:hint="cs"/>
          <w:rtl/>
        </w:rPr>
        <w:t>ه بر اثر احساس مسؤل</w:t>
      </w:r>
      <w:r w:rsidR="001C559E">
        <w:rPr>
          <w:rStyle w:val="Char4"/>
          <w:rFonts w:hint="cs"/>
          <w:rtl/>
        </w:rPr>
        <w:t>ی</w:t>
      </w:r>
      <w:r w:rsidRPr="00BD5DC8">
        <w:rPr>
          <w:rStyle w:val="Char4"/>
          <w:rFonts w:hint="cs"/>
          <w:rtl/>
        </w:rPr>
        <w:t>ت در برابر محرومان، در وجدان آنها پ</w:t>
      </w:r>
      <w:r w:rsidR="001C559E">
        <w:rPr>
          <w:rStyle w:val="Char4"/>
          <w:rFonts w:hint="cs"/>
          <w:rtl/>
        </w:rPr>
        <w:t>ی</w:t>
      </w:r>
      <w:r w:rsidRPr="00BD5DC8">
        <w:rPr>
          <w:rStyle w:val="Char4"/>
          <w:rFonts w:hint="cs"/>
          <w:rtl/>
        </w:rPr>
        <w:t>دا م</w:t>
      </w:r>
      <w:r w:rsidR="001C559E">
        <w:rPr>
          <w:rStyle w:val="Char4"/>
          <w:rFonts w:hint="cs"/>
          <w:rtl/>
        </w:rPr>
        <w:t>ی</w:t>
      </w:r>
      <w:r w:rsidRPr="00BD5DC8">
        <w:rPr>
          <w:rStyle w:val="Char4"/>
          <w:rFonts w:hint="cs"/>
          <w:rtl/>
        </w:rPr>
        <w:t>‌شود، اقدام به انفاق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نند.</w:t>
      </w:r>
      <w:r w:rsidR="001C559E">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در واقع انفاق علن</w:t>
      </w:r>
      <w:r w:rsidR="001C559E">
        <w:rPr>
          <w:rStyle w:val="Char4"/>
          <w:rFonts w:hint="cs"/>
          <w:rtl/>
        </w:rPr>
        <w:t>ی</w:t>
      </w:r>
      <w:r w:rsidRPr="00BD5DC8">
        <w:rPr>
          <w:rStyle w:val="Char4"/>
          <w:rFonts w:hint="cs"/>
          <w:rtl/>
        </w:rPr>
        <w:t xml:space="preserve"> وآش</w:t>
      </w:r>
      <w:r w:rsidR="001C559E">
        <w:rPr>
          <w:rStyle w:val="Char4"/>
          <w:rFonts w:hint="cs"/>
          <w:rtl/>
        </w:rPr>
        <w:t>ک</w:t>
      </w:r>
      <w:r w:rsidRPr="00BD5DC8">
        <w:rPr>
          <w:rStyle w:val="Char4"/>
          <w:rFonts w:hint="cs"/>
          <w:rtl/>
        </w:rPr>
        <w:t>ار در راه خدا و اختفا</w:t>
      </w:r>
      <w:r w:rsidR="001C559E">
        <w:rPr>
          <w:rStyle w:val="Char4"/>
          <w:rFonts w:hint="cs"/>
          <w:rtl/>
        </w:rPr>
        <w:t>ی</w:t>
      </w:r>
      <w:r w:rsidRPr="00BD5DC8">
        <w:rPr>
          <w:rStyle w:val="Char4"/>
          <w:rFonts w:hint="cs"/>
          <w:rtl/>
        </w:rPr>
        <w:t xml:space="preserve"> آن، هر</w:t>
      </w:r>
      <w:r w:rsidR="001C559E">
        <w:rPr>
          <w:rStyle w:val="Char4"/>
          <w:rFonts w:hint="cs"/>
          <w:rtl/>
        </w:rPr>
        <w:t>ک</w:t>
      </w:r>
      <w:r w:rsidRPr="00BD5DC8">
        <w:rPr>
          <w:rStyle w:val="Char4"/>
          <w:rFonts w:hint="cs"/>
          <w:rtl/>
        </w:rPr>
        <w:t>دام اثر مف</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 xml:space="preserve"> دارد، ز</w:t>
      </w:r>
      <w:r w:rsidR="001C559E">
        <w:rPr>
          <w:rStyle w:val="Char4"/>
          <w:rFonts w:hint="cs"/>
          <w:rtl/>
        </w:rPr>
        <w:t>ی</w:t>
      </w:r>
      <w:r w:rsidRPr="00BD5DC8">
        <w:rPr>
          <w:rStyle w:val="Char4"/>
          <w:rFonts w:hint="cs"/>
          <w:rtl/>
        </w:rPr>
        <w:t>را هنگام</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انسان به طور آش</w:t>
      </w:r>
      <w:r w:rsidR="001C559E">
        <w:rPr>
          <w:rStyle w:val="Char4"/>
          <w:rFonts w:hint="cs"/>
          <w:rtl/>
        </w:rPr>
        <w:t>ک</w:t>
      </w:r>
      <w:r w:rsidRPr="00BD5DC8">
        <w:rPr>
          <w:rStyle w:val="Char4"/>
          <w:rFonts w:hint="cs"/>
          <w:rtl/>
        </w:rPr>
        <w:t>ار و علن</w:t>
      </w:r>
      <w:r w:rsidR="001C559E">
        <w:rPr>
          <w:rStyle w:val="Char4"/>
          <w:rFonts w:hint="cs"/>
          <w:rtl/>
        </w:rPr>
        <w:t>ی</w:t>
      </w:r>
      <w:r w:rsidRPr="00BD5DC8">
        <w:rPr>
          <w:rStyle w:val="Char4"/>
          <w:rFonts w:hint="cs"/>
          <w:rtl/>
        </w:rPr>
        <w:t xml:space="preserve"> مال خود را در راه خدا انفاق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 اگر انفاق واجب باشد،گذشته از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ه مردم تشو</w:t>
      </w:r>
      <w:r w:rsidR="001C559E">
        <w:rPr>
          <w:rStyle w:val="Char4"/>
          <w:rFonts w:hint="cs"/>
          <w:rtl/>
        </w:rPr>
        <w:t>ی</w:t>
      </w:r>
      <w:r w:rsidRPr="00BD5DC8">
        <w:rPr>
          <w:rStyle w:val="Char4"/>
          <w:rFonts w:hint="cs"/>
          <w:rtl/>
        </w:rPr>
        <w:t>ق به ا</w:t>
      </w:r>
      <w:r w:rsidR="001C559E">
        <w:rPr>
          <w:rStyle w:val="Char4"/>
          <w:rFonts w:hint="cs"/>
          <w:rtl/>
        </w:rPr>
        <w:t>ی</w:t>
      </w:r>
      <w:r w:rsidRPr="00BD5DC8">
        <w:rPr>
          <w:rStyle w:val="Char4"/>
          <w:rFonts w:hint="cs"/>
          <w:rtl/>
        </w:rPr>
        <w:t xml:space="preserve">ن‌گونه </w:t>
      </w:r>
      <w:r w:rsidR="001C559E">
        <w:rPr>
          <w:rStyle w:val="Char4"/>
          <w:rFonts w:hint="cs"/>
          <w:rtl/>
        </w:rPr>
        <w:t>ک</w:t>
      </w:r>
      <w:r w:rsidRPr="00BD5DC8">
        <w:rPr>
          <w:rStyle w:val="Char4"/>
          <w:rFonts w:hint="cs"/>
          <w:rtl/>
        </w:rPr>
        <w:t>ارها</w:t>
      </w:r>
      <w:r w:rsidR="001C559E">
        <w:rPr>
          <w:rStyle w:val="Char4"/>
          <w:rFonts w:hint="cs"/>
          <w:rtl/>
        </w:rPr>
        <w:t>ی</w:t>
      </w:r>
      <w:r w:rsidRPr="00BD5DC8">
        <w:rPr>
          <w:rStyle w:val="Char4"/>
          <w:rFonts w:hint="cs"/>
          <w:rtl/>
        </w:rPr>
        <w:t xml:space="preserve"> ن</w:t>
      </w:r>
      <w:r w:rsidR="001C559E">
        <w:rPr>
          <w:rStyle w:val="Char4"/>
          <w:rFonts w:hint="cs"/>
          <w:rtl/>
        </w:rPr>
        <w:t>یک</w:t>
      </w:r>
      <w:r w:rsidRPr="00BD5DC8">
        <w:rPr>
          <w:rStyle w:val="Char4"/>
          <w:rFonts w:hint="cs"/>
          <w:rtl/>
        </w:rPr>
        <w:t xml:space="preserve"> م</w:t>
      </w:r>
      <w:r w:rsidR="001C559E">
        <w:rPr>
          <w:rStyle w:val="Char4"/>
          <w:rFonts w:hint="cs"/>
          <w:rtl/>
        </w:rPr>
        <w:t>ی</w:t>
      </w:r>
      <w:r w:rsidRPr="00BD5DC8">
        <w:rPr>
          <w:rStyle w:val="Char4"/>
          <w:rFonts w:hint="cs"/>
          <w:rtl/>
        </w:rPr>
        <w:t>‌شوند، رفع ا</w:t>
      </w:r>
      <w:r w:rsidR="001C559E">
        <w:rPr>
          <w:rStyle w:val="Char4"/>
          <w:rFonts w:hint="cs"/>
          <w:rtl/>
        </w:rPr>
        <w:t>ی</w:t>
      </w:r>
      <w:r w:rsidRPr="00BD5DC8">
        <w:rPr>
          <w:rStyle w:val="Char4"/>
          <w:rFonts w:hint="cs"/>
          <w:rtl/>
        </w:rPr>
        <w:t>ن تهمت ن</w:t>
      </w:r>
      <w:r w:rsidR="001C559E">
        <w:rPr>
          <w:rStyle w:val="Char4"/>
          <w:rFonts w:hint="cs"/>
          <w:rtl/>
        </w:rPr>
        <w:t>ی</w:t>
      </w:r>
      <w:r w:rsidRPr="00BD5DC8">
        <w:rPr>
          <w:rStyle w:val="Char4"/>
          <w:rFonts w:hint="cs"/>
          <w:rtl/>
        </w:rPr>
        <w:t>ز از انسان م</w:t>
      </w:r>
      <w:r w:rsidR="001C559E">
        <w:rPr>
          <w:rStyle w:val="Char4"/>
          <w:rFonts w:hint="cs"/>
          <w:rtl/>
        </w:rPr>
        <w:t>ی</w:t>
      </w:r>
      <w:r w:rsidRPr="00BD5DC8">
        <w:rPr>
          <w:rStyle w:val="Char4"/>
          <w:rFonts w:hint="cs"/>
          <w:rtl/>
        </w:rPr>
        <w:t xml:space="preserve">‌گردد </w:t>
      </w:r>
      <w:r w:rsidR="001C559E">
        <w:rPr>
          <w:rStyle w:val="Char4"/>
          <w:rFonts w:hint="cs"/>
          <w:rtl/>
        </w:rPr>
        <w:t>ک</w:t>
      </w:r>
      <w:r w:rsidRPr="00BD5DC8">
        <w:rPr>
          <w:rStyle w:val="Char4"/>
          <w:rFonts w:hint="cs"/>
          <w:rtl/>
        </w:rPr>
        <w:t>ه به وظ</w:t>
      </w:r>
      <w:r w:rsidR="001C559E">
        <w:rPr>
          <w:rStyle w:val="Char4"/>
          <w:rFonts w:hint="cs"/>
          <w:rtl/>
        </w:rPr>
        <w:t>ی</w:t>
      </w:r>
      <w:r w:rsidRPr="00BD5DC8">
        <w:rPr>
          <w:rStyle w:val="Char4"/>
          <w:rFonts w:hint="cs"/>
          <w:rtl/>
        </w:rPr>
        <w:t>فه‌</w:t>
      </w:r>
      <w:r w:rsidR="001C559E">
        <w:rPr>
          <w:rStyle w:val="Char4"/>
          <w:rFonts w:hint="cs"/>
          <w:rtl/>
        </w:rPr>
        <w:t>ی</w:t>
      </w:r>
      <w:r w:rsidRPr="00BD5DC8">
        <w:rPr>
          <w:rStyle w:val="Char4"/>
          <w:rFonts w:hint="cs"/>
          <w:rtl/>
        </w:rPr>
        <w:t xml:space="preserve"> واجب خود عمل ن</w:t>
      </w:r>
      <w:r w:rsidR="001C559E">
        <w:rPr>
          <w:rStyle w:val="Char4"/>
          <w:rFonts w:hint="cs"/>
          <w:rtl/>
        </w:rPr>
        <w:t>ک</w:t>
      </w:r>
      <w:r w:rsidRPr="00BD5DC8">
        <w:rPr>
          <w:rStyle w:val="Char4"/>
          <w:rFonts w:hint="cs"/>
          <w:rtl/>
        </w:rPr>
        <w:t xml:space="preserve">رده است. </w:t>
      </w:r>
    </w:p>
    <w:p w:rsidR="00E51E5A" w:rsidRPr="00BD5DC8" w:rsidRDefault="00E51E5A" w:rsidP="004709A5">
      <w:pPr>
        <w:ind w:firstLine="284"/>
        <w:jc w:val="both"/>
        <w:rPr>
          <w:rStyle w:val="Char4"/>
          <w:rtl/>
        </w:rPr>
      </w:pPr>
      <w:r w:rsidRPr="00BD5DC8">
        <w:rPr>
          <w:rStyle w:val="Char4"/>
          <w:rFonts w:hint="cs"/>
          <w:rtl/>
        </w:rPr>
        <w:t>و اگر انفاق مستحب باشد، در حق</w:t>
      </w:r>
      <w:r w:rsidR="001C559E">
        <w:rPr>
          <w:rStyle w:val="Char4"/>
          <w:rFonts w:hint="cs"/>
          <w:rtl/>
        </w:rPr>
        <w:t>ی</w:t>
      </w:r>
      <w:r w:rsidRPr="00BD5DC8">
        <w:rPr>
          <w:rStyle w:val="Char4"/>
          <w:rFonts w:hint="cs"/>
          <w:rtl/>
        </w:rPr>
        <w:t xml:space="preserve">قت </w:t>
      </w:r>
      <w:r w:rsidR="001C559E">
        <w:rPr>
          <w:rStyle w:val="Char4"/>
          <w:rFonts w:hint="cs"/>
          <w:rtl/>
        </w:rPr>
        <w:t>یک</w:t>
      </w:r>
      <w:r w:rsidRPr="00BD5DC8">
        <w:rPr>
          <w:rStyle w:val="Char4"/>
          <w:rFonts w:hint="cs"/>
          <w:rtl/>
        </w:rPr>
        <w:t xml:space="preserve"> نحوه‌</w:t>
      </w:r>
      <w:r w:rsidR="001C559E">
        <w:rPr>
          <w:rStyle w:val="Char4"/>
          <w:rFonts w:hint="cs"/>
          <w:rtl/>
        </w:rPr>
        <w:t>ی</w:t>
      </w:r>
      <w:r w:rsidRPr="00BD5DC8">
        <w:rPr>
          <w:rStyle w:val="Char4"/>
          <w:rFonts w:hint="cs"/>
          <w:rtl/>
        </w:rPr>
        <w:t xml:space="preserve"> تبل</w:t>
      </w:r>
      <w:r w:rsidR="001C559E">
        <w:rPr>
          <w:rStyle w:val="Char4"/>
          <w:rFonts w:hint="cs"/>
          <w:rtl/>
        </w:rPr>
        <w:t>ی</w:t>
      </w:r>
      <w:r w:rsidRPr="00BD5DC8">
        <w:rPr>
          <w:rStyle w:val="Char4"/>
          <w:rFonts w:hint="cs"/>
          <w:rtl/>
        </w:rPr>
        <w:t>غ عمل</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 xml:space="preserve">ه مردم را به </w:t>
      </w:r>
      <w:r w:rsidR="001C559E">
        <w:rPr>
          <w:rStyle w:val="Char4"/>
          <w:rFonts w:hint="cs"/>
          <w:rtl/>
        </w:rPr>
        <w:t>ک</w:t>
      </w:r>
      <w:r w:rsidRPr="00BD5DC8">
        <w:rPr>
          <w:rStyle w:val="Char4"/>
          <w:rFonts w:hint="cs"/>
          <w:rtl/>
        </w:rPr>
        <w:t>ارها</w:t>
      </w:r>
      <w:r w:rsidR="001C559E">
        <w:rPr>
          <w:rStyle w:val="Char4"/>
          <w:rFonts w:hint="cs"/>
          <w:rtl/>
        </w:rPr>
        <w:t>ی</w:t>
      </w:r>
      <w:r w:rsidRPr="00BD5DC8">
        <w:rPr>
          <w:rStyle w:val="Char4"/>
          <w:rFonts w:hint="cs"/>
          <w:rtl/>
        </w:rPr>
        <w:t xml:space="preserve"> خ</w:t>
      </w:r>
      <w:r w:rsidR="001C559E">
        <w:rPr>
          <w:rStyle w:val="Char4"/>
          <w:rFonts w:hint="cs"/>
          <w:rtl/>
        </w:rPr>
        <w:t>ی</w:t>
      </w:r>
      <w:r w:rsidRPr="00BD5DC8">
        <w:rPr>
          <w:rStyle w:val="Char4"/>
          <w:rFonts w:hint="cs"/>
          <w:rtl/>
        </w:rPr>
        <w:t>ر و حما</w:t>
      </w:r>
      <w:r w:rsidR="001C559E">
        <w:rPr>
          <w:rStyle w:val="Char4"/>
          <w:rFonts w:hint="cs"/>
          <w:rtl/>
        </w:rPr>
        <w:t>ی</w:t>
      </w:r>
      <w:r w:rsidRPr="00BD5DC8">
        <w:rPr>
          <w:rStyle w:val="Char4"/>
          <w:rFonts w:hint="cs"/>
          <w:rtl/>
        </w:rPr>
        <w:t xml:space="preserve">ت از محرومان و انجام </w:t>
      </w:r>
      <w:r w:rsidR="001C559E">
        <w:rPr>
          <w:rStyle w:val="Char4"/>
          <w:rFonts w:hint="cs"/>
          <w:rtl/>
        </w:rPr>
        <w:t>ک</w:t>
      </w:r>
      <w:r w:rsidRPr="00BD5DC8">
        <w:rPr>
          <w:rStyle w:val="Char4"/>
          <w:rFonts w:hint="cs"/>
          <w:rtl/>
        </w:rPr>
        <w:t>ارها</w:t>
      </w:r>
      <w:r w:rsidR="001C559E">
        <w:rPr>
          <w:rStyle w:val="Char4"/>
          <w:rFonts w:hint="cs"/>
          <w:rtl/>
        </w:rPr>
        <w:t>ی</w:t>
      </w:r>
      <w:r w:rsidRPr="00BD5DC8">
        <w:rPr>
          <w:rStyle w:val="Char4"/>
          <w:rFonts w:hint="cs"/>
          <w:rtl/>
        </w:rPr>
        <w:t xml:space="preserve"> ن</w:t>
      </w:r>
      <w:r w:rsidR="001C559E">
        <w:rPr>
          <w:rStyle w:val="Char4"/>
          <w:rFonts w:hint="cs"/>
          <w:rtl/>
        </w:rPr>
        <w:t>یک</w:t>
      </w:r>
      <w:r w:rsidRPr="00BD5DC8">
        <w:rPr>
          <w:rStyle w:val="Char4"/>
          <w:rFonts w:hint="cs"/>
          <w:rtl/>
        </w:rPr>
        <w:t xml:space="preserve"> اجتماع</w:t>
      </w:r>
      <w:r w:rsidR="001C559E">
        <w:rPr>
          <w:rStyle w:val="Char4"/>
          <w:rFonts w:hint="cs"/>
          <w:rtl/>
        </w:rPr>
        <w:t>ی</w:t>
      </w:r>
      <w:r w:rsidRPr="00BD5DC8">
        <w:rPr>
          <w:rStyle w:val="Char4"/>
          <w:rFonts w:hint="cs"/>
          <w:rtl/>
        </w:rPr>
        <w:t xml:space="preserve"> و عام‌المنفعه تشو</w:t>
      </w:r>
      <w:r w:rsidR="001C559E">
        <w:rPr>
          <w:rStyle w:val="Char4"/>
          <w:rFonts w:hint="cs"/>
          <w:rtl/>
        </w:rPr>
        <w:t>ی</w:t>
      </w:r>
      <w:r w:rsidRPr="00BD5DC8">
        <w:rPr>
          <w:rStyle w:val="Char4"/>
          <w:rFonts w:hint="cs"/>
          <w:rtl/>
        </w:rPr>
        <w:t>ق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w:t>
      </w:r>
    </w:p>
    <w:p w:rsidR="00E51E5A" w:rsidRPr="00BD5DC8" w:rsidRDefault="00E51E5A" w:rsidP="004709A5">
      <w:pPr>
        <w:ind w:firstLine="284"/>
        <w:jc w:val="both"/>
        <w:rPr>
          <w:rStyle w:val="Char4"/>
          <w:rtl/>
        </w:rPr>
      </w:pPr>
      <w:r w:rsidRPr="00BD5DC8">
        <w:rPr>
          <w:rStyle w:val="Char4"/>
          <w:rFonts w:hint="cs"/>
          <w:rtl/>
        </w:rPr>
        <w:t>و چنانچه انفاق به طور مخف</w:t>
      </w:r>
      <w:r w:rsidR="001C559E">
        <w:rPr>
          <w:rStyle w:val="Char4"/>
          <w:rFonts w:hint="cs"/>
          <w:rtl/>
        </w:rPr>
        <w:t xml:space="preserve">ی </w:t>
      </w:r>
      <w:r w:rsidRPr="00BD5DC8">
        <w:rPr>
          <w:rStyle w:val="Char4"/>
          <w:rFonts w:hint="cs"/>
          <w:rtl/>
        </w:rPr>
        <w:t>و دور از انظار مردم انجام شود، به طور قطع ر</w:t>
      </w:r>
      <w:r w:rsidR="001C559E">
        <w:rPr>
          <w:rStyle w:val="Char4"/>
          <w:rFonts w:hint="cs"/>
          <w:rtl/>
        </w:rPr>
        <w:t>ی</w:t>
      </w:r>
      <w:r w:rsidRPr="00BD5DC8">
        <w:rPr>
          <w:rStyle w:val="Char4"/>
          <w:rFonts w:hint="cs"/>
          <w:rtl/>
        </w:rPr>
        <w:t>ا و خودنما</w:t>
      </w:r>
      <w:r w:rsidR="001C559E">
        <w:rPr>
          <w:rStyle w:val="Char4"/>
          <w:rFonts w:hint="cs"/>
          <w:rtl/>
        </w:rPr>
        <w:t>یی</w:t>
      </w:r>
      <w:r w:rsidRPr="00BD5DC8">
        <w:rPr>
          <w:rStyle w:val="Char4"/>
          <w:rFonts w:hint="cs"/>
          <w:rtl/>
        </w:rPr>
        <w:t xml:space="preserve"> در آن </w:t>
      </w:r>
      <w:r w:rsidR="001C559E">
        <w:rPr>
          <w:rStyle w:val="Char4"/>
          <w:rFonts w:hint="cs"/>
          <w:rtl/>
        </w:rPr>
        <w:t>ک</w:t>
      </w:r>
      <w:r w:rsidRPr="00BD5DC8">
        <w:rPr>
          <w:rStyle w:val="Char4"/>
          <w:rFonts w:hint="cs"/>
          <w:rtl/>
        </w:rPr>
        <w:t>متر است و خلوص و صداقت ب</w:t>
      </w:r>
      <w:r w:rsidR="001C559E">
        <w:rPr>
          <w:rStyle w:val="Char4"/>
          <w:rFonts w:hint="cs"/>
          <w:rtl/>
        </w:rPr>
        <w:t>ی</w:t>
      </w:r>
      <w:r w:rsidRPr="00BD5DC8">
        <w:rPr>
          <w:rStyle w:val="Char4"/>
          <w:rFonts w:hint="cs"/>
          <w:rtl/>
        </w:rPr>
        <w:t>شتر</w:t>
      </w:r>
      <w:r w:rsidR="001C559E">
        <w:rPr>
          <w:rStyle w:val="Char4"/>
          <w:rFonts w:hint="cs"/>
          <w:rtl/>
        </w:rPr>
        <w:t>ی</w:t>
      </w:r>
      <w:r w:rsidRPr="00BD5DC8">
        <w:rPr>
          <w:rStyle w:val="Char4"/>
          <w:rFonts w:hint="cs"/>
          <w:rtl/>
        </w:rPr>
        <w:t xml:space="preserve"> درآن خواهد بود، مخصوصاً درباره‌</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م</w:t>
      </w:r>
      <w:r w:rsidR="001C559E">
        <w:rPr>
          <w:rStyle w:val="Char4"/>
          <w:rFonts w:hint="cs"/>
          <w:rtl/>
        </w:rPr>
        <w:t>ک</w:t>
      </w:r>
      <w:r w:rsidRPr="00BD5DC8">
        <w:rPr>
          <w:rStyle w:val="Char4"/>
          <w:rFonts w:hint="cs"/>
          <w:rtl/>
        </w:rPr>
        <w:t xml:space="preserve"> به محرومان </w:t>
      </w:r>
      <w:r w:rsidR="001C559E">
        <w:rPr>
          <w:rStyle w:val="Char4"/>
          <w:rFonts w:hint="cs"/>
          <w:rtl/>
        </w:rPr>
        <w:t>ک</w:t>
      </w:r>
      <w:r w:rsidRPr="00BD5DC8">
        <w:rPr>
          <w:rStyle w:val="Char4"/>
          <w:rFonts w:hint="cs"/>
          <w:rtl/>
        </w:rPr>
        <w:t>ه آبرو</w:t>
      </w:r>
      <w:r w:rsidR="001C559E">
        <w:rPr>
          <w:rStyle w:val="Char4"/>
          <w:rFonts w:hint="cs"/>
          <w:rtl/>
        </w:rPr>
        <w:t>ی</w:t>
      </w:r>
      <w:r w:rsidRPr="00BD5DC8">
        <w:rPr>
          <w:rStyle w:val="Char4"/>
          <w:rFonts w:hint="cs"/>
          <w:rtl/>
        </w:rPr>
        <w:t xml:space="preserve"> آنها در اختفا</w:t>
      </w:r>
      <w:r w:rsidR="001C559E">
        <w:rPr>
          <w:rStyle w:val="Char4"/>
          <w:rFonts w:hint="cs"/>
          <w:rtl/>
        </w:rPr>
        <w:t>ی</w:t>
      </w:r>
      <w:r w:rsidRPr="00BD5DC8">
        <w:rPr>
          <w:rStyle w:val="Char4"/>
          <w:rFonts w:hint="cs"/>
          <w:rtl/>
        </w:rPr>
        <w:t xml:space="preserve"> صدقه، بهتر حفظ م</w:t>
      </w:r>
      <w:r w:rsidR="001C559E">
        <w:rPr>
          <w:rStyle w:val="Char4"/>
          <w:rFonts w:hint="cs"/>
          <w:rtl/>
        </w:rPr>
        <w:t>ی</w:t>
      </w:r>
      <w:r w:rsidRPr="00BD5DC8">
        <w:rPr>
          <w:rStyle w:val="Char4"/>
          <w:rFonts w:hint="cs"/>
          <w:rtl/>
        </w:rPr>
        <w:t>‌شود.</w:t>
      </w:r>
      <w:r w:rsidR="001C559E">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به هر حال، درپاره‌ا</w:t>
      </w:r>
      <w:r w:rsidR="001C559E">
        <w:rPr>
          <w:rStyle w:val="Char4"/>
          <w:rFonts w:hint="cs"/>
          <w:rtl/>
        </w:rPr>
        <w:t>ی</w:t>
      </w:r>
      <w:r w:rsidRPr="00BD5DC8">
        <w:rPr>
          <w:rStyle w:val="Char4"/>
          <w:rFonts w:hint="cs"/>
          <w:rtl/>
        </w:rPr>
        <w:t xml:space="preserve"> از موارد </w:t>
      </w:r>
      <w:r w:rsidR="001C559E">
        <w:rPr>
          <w:rStyle w:val="Char4"/>
          <w:rFonts w:hint="cs"/>
          <w:rtl/>
        </w:rPr>
        <w:t>ک</w:t>
      </w:r>
      <w:r w:rsidRPr="00BD5DC8">
        <w:rPr>
          <w:rStyle w:val="Char4"/>
          <w:rFonts w:hint="cs"/>
          <w:rtl/>
        </w:rPr>
        <w:t>ه اثر تشو</w:t>
      </w:r>
      <w:r w:rsidR="001C559E">
        <w:rPr>
          <w:rStyle w:val="Char4"/>
          <w:rFonts w:hint="cs"/>
          <w:rtl/>
        </w:rPr>
        <w:t>ی</w:t>
      </w:r>
      <w:r w:rsidRPr="00BD5DC8">
        <w:rPr>
          <w:rStyle w:val="Char4"/>
          <w:rFonts w:hint="cs"/>
          <w:rtl/>
        </w:rPr>
        <w:t>ق</w:t>
      </w:r>
      <w:r w:rsidR="001C559E">
        <w:rPr>
          <w:rStyle w:val="Char4"/>
          <w:rFonts w:hint="cs"/>
          <w:rtl/>
        </w:rPr>
        <w:t>ی</w:t>
      </w:r>
      <w:r w:rsidRPr="00BD5DC8">
        <w:rPr>
          <w:rStyle w:val="Char4"/>
          <w:rFonts w:hint="cs"/>
          <w:rtl/>
        </w:rPr>
        <w:t xml:space="preserve"> صدقه و انفاق ب</w:t>
      </w:r>
      <w:r w:rsidR="001C559E">
        <w:rPr>
          <w:rStyle w:val="Char4"/>
          <w:rFonts w:hint="cs"/>
          <w:rtl/>
        </w:rPr>
        <w:t>ی</w:t>
      </w:r>
      <w:r w:rsidRPr="00BD5DC8">
        <w:rPr>
          <w:rStyle w:val="Char4"/>
          <w:rFonts w:hint="cs"/>
          <w:rtl/>
        </w:rPr>
        <w:t>شتر است و لطمه‌ا</w:t>
      </w:r>
      <w:r w:rsidR="001C559E">
        <w:rPr>
          <w:rStyle w:val="Char4"/>
          <w:rFonts w:hint="cs"/>
          <w:rtl/>
        </w:rPr>
        <w:t>ی</w:t>
      </w:r>
      <w:r w:rsidRPr="00BD5DC8">
        <w:rPr>
          <w:rStyle w:val="Char4"/>
          <w:rFonts w:hint="cs"/>
          <w:rtl/>
        </w:rPr>
        <w:t xml:space="preserve"> به اخلاص نم</w:t>
      </w:r>
      <w:r w:rsidR="001C559E">
        <w:rPr>
          <w:rStyle w:val="Char4"/>
          <w:rFonts w:hint="cs"/>
          <w:rtl/>
        </w:rPr>
        <w:t>ی</w:t>
      </w:r>
      <w:r w:rsidRPr="00BD5DC8">
        <w:rPr>
          <w:rStyle w:val="Char4"/>
          <w:rFonts w:hint="cs"/>
          <w:rtl/>
        </w:rPr>
        <w:t xml:space="preserve">‌زند، بهتر است </w:t>
      </w:r>
      <w:r w:rsidR="001C559E">
        <w:rPr>
          <w:rStyle w:val="Char4"/>
          <w:rFonts w:hint="cs"/>
          <w:rtl/>
        </w:rPr>
        <w:t>ک</w:t>
      </w:r>
      <w:r w:rsidRPr="00BD5DC8">
        <w:rPr>
          <w:rStyle w:val="Char4"/>
          <w:rFonts w:hint="cs"/>
          <w:rtl/>
        </w:rPr>
        <w:t>ه صدقه اظهار گردد و در موارد</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افراد آبرومند</w:t>
      </w:r>
      <w:r w:rsidR="001C559E">
        <w:rPr>
          <w:rStyle w:val="Char4"/>
          <w:rFonts w:hint="cs"/>
          <w:rtl/>
        </w:rPr>
        <w:t>ی</w:t>
      </w:r>
      <w:r w:rsidRPr="00BD5DC8">
        <w:rPr>
          <w:rStyle w:val="Char4"/>
          <w:rFonts w:hint="cs"/>
          <w:rtl/>
        </w:rPr>
        <w:t xml:space="preserve"> هستند </w:t>
      </w:r>
      <w:r w:rsidR="001C559E">
        <w:rPr>
          <w:rStyle w:val="Char4"/>
          <w:rFonts w:hint="cs"/>
          <w:rtl/>
        </w:rPr>
        <w:t>ک</w:t>
      </w:r>
      <w:r w:rsidRPr="00BD5DC8">
        <w:rPr>
          <w:rStyle w:val="Char4"/>
          <w:rFonts w:hint="cs"/>
          <w:rtl/>
        </w:rPr>
        <w:t>ه حفظ آبرو</w:t>
      </w:r>
      <w:r w:rsidR="001C559E">
        <w:rPr>
          <w:rStyle w:val="Char4"/>
          <w:rFonts w:hint="cs"/>
          <w:rtl/>
        </w:rPr>
        <w:t>ی</w:t>
      </w:r>
      <w:r w:rsidRPr="00BD5DC8">
        <w:rPr>
          <w:rStyle w:val="Char4"/>
          <w:rFonts w:hint="cs"/>
          <w:rtl/>
        </w:rPr>
        <w:t xml:space="preserve"> آنها ا</w:t>
      </w:r>
      <w:r w:rsidR="001C559E">
        <w:rPr>
          <w:rStyle w:val="Char4"/>
          <w:rFonts w:hint="cs"/>
          <w:rtl/>
        </w:rPr>
        <w:t>ی</w:t>
      </w:r>
      <w:r w:rsidRPr="00BD5DC8">
        <w:rPr>
          <w:rStyle w:val="Char4"/>
          <w:rFonts w:hint="cs"/>
          <w:rtl/>
        </w:rPr>
        <w:t>جاب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 انفاق به صورت مخف</w:t>
      </w:r>
      <w:r w:rsidR="001C559E">
        <w:rPr>
          <w:rStyle w:val="Char4"/>
          <w:rFonts w:hint="cs"/>
          <w:rtl/>
        </w:rPr>
        <w:t>ی</w:t>
      </w:r>
      <w:r w:rsidRPr="00BD5DC8">
        <w:rPr>
          <w:rStyle w:val="Char4"/>
          <w:rFonts w:hint="cs"/>
          <w:rtl/>
        </w:rPr>
        <w:t xml:space="preserve"> انجام گ</w:t>
      </w:r>
      <w:r w:rsidR="001C559E">
        <w:rPr>
          <w:rStyle w:val="Char4"/>
          <w:rFonts w:hint="cs"/>
          <w:rtl/>
        </w:rPr>
        <w:t>ی</w:t>
      </w:r>
      <w:r w:rsidRPr="00BD5DC8">
        <w:rPr>
          <w:rStyle w:val="Char4"/>
          <w:rFonts w:hint="cs"/>
          <w:rtl/>
        </w:rPr>
        <w:t>رد و ب</w:t>
      </w:r>
      <w:r w:rsidR="001C559E">
        <w:rPr>
          <w:rStyle w:val="Char4"/>
          <w:rFonts w:hint="cs"/>
          <w:rtl/>
        </w:rPr>
        <w:t>ی</w:t>
      </w:r>
      <w:r w:rsidRPr="00BD5DC8">
        <w:rPr>
          <w:rStyle w:val="Char4"/>
          <w:rFonts w:hint="cs"/>
          <w:rtl/>
        </w:rPr>
        <w:t>م ر</w:t>
      </w:r>
      <w:r w:rsidR="001C559E">
        <w:rPr>
          <w:rStyle w:val="Char4"/>
          <w:rFonts w:hint="cs"/>
          <w:rtl/>
        </w:rPr>
        <w:t>ی</w:t>
      </w:r>
      <w:r w:rsidRPr="00BD5DC8">
        <w:rPr>
          <w:rStyle w:val="Char4"/>
          <w:rFonts w:hint="cs"/>
          <w:rtl/>
        </w:rPr>
        <w:t>ا</w:t>
      </w:r>
      <w:r w:rsidR="001C559E">
        <w:rPr>
          <w:rStyle w:val="Char4"/>
          <w:rFonts w:hint="cs"/>
          <w:rtl/>
        </w:rPr>
        <w:t>ک</w:t>
      </w:r>
      <w:r w:rsidRPr="00BD5DC8">
        <w:rPr>
          <w:rStyle w:val="Char4"/>
          <w:rFonts w:hint="cs"/>
          <w:rtl/>
        </w:rPr>
        <w:t>ار</w:t>
      </w:r>
      <w:r w:rsidR="001C559E">
        <w:rPr>
          <w:rStyle w:val="Char4"/>
          <w:rFonts w:hint="cs"/>
          <w:rtl/>
        </w:rPr>
        <w:t>ی</w:t>
      </w:r>
      <w:r w:rsidRPr="00BD5DC8">
        <w:rPr>
          <w:rStyle w:val="Char4"/>
          <w:rFonts w:hint="cs"/>
          <w:rtl/>
        </w:rPr>
        <w:t xml:space="preserve"> و عدم اخلاص م</w:t>
      </w:r>
      <w:r w:rsidR="001C559E">
        <w:rPr>
          <w:rStyle w:val="Char4"/>
          <w:rFonts w:hint="cs"/>
          <w:rtl/>
        </w:rPr>
        <w:t>ی</w:t>
      </w:r>
      <w:r w:rsidRPr="00BD5DC8">
        <w:rPr>
          <w:rStyle w:val="Char4"/>
          <w:rFonts w:hint="cs"/>
          <w:rtl/>
        </w:rPr>
        <w:t>‌رود، مخف</w:t>
      </w:r>
      <w:r w:rsidR="001C559E">
        <w:rPr>
          <w:rStyle w:val="Char4"/>
          <w:rFonts w:hint="cs"/>
          <w:rtl/>
        </w:rPr>
        <w:t>ی</w:t>
      </w:r>
      <w:r w:rsidRPr="00BD5DC8">
        <w:rPr>
          <w:rStyle w:val="Char4"/>
          <w:rFonts w:hint="cs"/>
          <w:rtl/>
        </w:rPr>
        <w:t xml:space="preserve"> ساختن صدقه بهتر خواهد بود.</w:t>
      </w:r>
    </w:p>
    <w:p w:rsidR="00E51E5A" w:rsidRPr="00BD5DC8" w:rsidRDefault="00E51E5A" w:rsidP="004709A5">
      <w:pPr>
        <w:ind w:firstLine="284"/>
        <w:jc w:val="both"/>
        <w:rPr>
          <w:rStyle w:val="Char3"/>
          <w:rtl/>
        </w:rPr>
      </w:pPr>
      <w:r w:rsidRPr="00BD5DC8">
        <w:rPr>
          <w:rStyle w:val="Char4"/>
          <w:rFonts w:hint="cs"/>
          <w:rtl/>
        </w:rPr>
        <w:t xml:space="preserve">پس آنجا </w:t>
      </w:r>
      <w:r w:rsidR="001C559E">
        <w:rPr>
          <w:rStyle w:val="Char4"/>
          <w:rFonts w:hint="cs"/>
          <w:rtl/>
        </w:rPr>
        <w:t>ک</w:t>
      </w:r>
      <w:r w:rsidRPr="00BD5DC8">
        <w:rPr>
          <w:rStyle w:val="Char4"/>
          <w:rFonts w:hint="cs"/>
          <w:rtl/>
        </w:rPr>
        <w:t>ه انفاق به ن</w:t>
      </w:r>
      <w:r w:rsidR="001C559E">
        <w:rPr>
          <w:rStyle w:val="Char4"/>
          <w:rFonts w:hint="cs"/>
          <w:rtl/>
        </w:rPr>
        <w:t>ی</w:t>
      </w:r>
      <w:r w:rsidRPr="00BD5DC8">
        <w:rPr>
          <w:rStyle w:val="Char4"/>
          <w:rFonts w:hint="cs"/>
          <w:rtl/>
        </w:rPr>
        <w:t>ازمندان، موجب</w:t>
      </w:r>
      <w:r w:rsidR="001C559E">
        <w:rPr>
          <w:rStyle w:val="Char4"/>
          <w:rFonts w:hint="cs"/>
          <w:rtl/>
        </w:rPr>
        <w:t>ی</w:t>
      </w:r>
      <w:r w:rsidRPr="00BD5DC8">
        <w:rPr>
          <w:rStyle w:val="Char4"/>
          <w:rFonts w:hint="cs"/>
          <w:rtl/>
        </w:rPr>
        <w:t xml:space="preserve"> برا</w:t>
      </w:r>
      <w:r w:rsidR="001C559E">
        <w:rPr>
          <w:rStyle w:val="Char4"/>
          <w:rFonts w:hint="cs"/>
          <w:rtl/>
        </w:rPr>
        <w:t>ی</w:t>
      </w:r>
      <w:r w:rsidRPr="00BD5DC8">
        <w:rPr>
          <w:rStyle w:val="Char4"/>
          <w:rFonts w:hint="cs"/>
          <w:rtl/>
        </w:rPr>
        <w:t xml:space="preserve"> اظهار ندارد، آن را مخف</w:t>
      </w:r>
      <w:r w:rsidR="001C559E">
        <w:rPr>
          <w:rStyle w:val="Char4"/>
          <w:rFonts w:hint="cs"/>
          <w:rtl/>
        </w:rPr>
        <w:t>ی</w:t>
      </w:r>
      <w:r w:rsidRPr="00BD5DC8">
        <w:rPr>
          <w:rStyle w:val="Char4"/>
          <w:rFonts w:hint="cs"/>
          <w:rtl/>
        </w:rPr>
        <w:t xml:space="preserve"> سازند تا هم آبرو</w:t>
      </w:r>
      <w:r w:rsidR="001C559E">
        <w:rPr>
          <w:rStyle w:val="Char4"/>
          <w:rFonts w:hint="cs"/>
          <w:rtl/>
        </w:rPr>
        <w:t>ی</w:t>
      </w:r>
      <w:r w:rsidRPr="00BD5DC8">
        <w:rPr>
          <w:rStyle w:val="Char4"/>
          <w:rFonts w:hint="cs"/>
          <w:rtl/>
        </w:rPr>
        <w:t xml:space="preserve"> آنان حفظ شود و هم خلوص ب</w:t>
      </w:r>
      <w:r w:rsidR="001C559E">
        <w:rPr>
          <w:rStyle w:val="Char4"/>
          <w:rFonts w:hint="cs"/>
          <w:rtl/>
        </w:rPr>
        <w:t>ی</w:t>
      </w:r>
      <w:r w:rsidRPr="00BD5DC8">
        <w:rPr>
          <w:rStyle w:val="Char4"/>
          <w:rFonts w:hint="cs"/>
          <w:rtl/>
        </w:rPr>
        <w:t>شتر</w:t>
      </w:r>
      <w:r w:rsidR="001C559E">
        <w:rPr>
          <w:rStyle w:val="Char4"/>
          <w:rFonts w:hint="cs"/>
          <w:rtl/>
        </w:rPr>
        <w:t>ی</w:t>
      </w:r>
      <w:r w:rsidRPr="00BD5DC8">
        <w:rPr>
          <w:rStyle w:val="Char4"/>
          <w:rFonts w:hint="cs"/>
          <w:rtl/>
        </w:rPr>
        <w:t xml:space="preserve"> در آن باشد، و آنجا </w:t>
      </w:r>
      <w:r w:rsidR="001C559E">
        <w:rPr>
          <w:rStyle w:val="Char4"/>
          <w:rFonts w:hint="cs"/>
          <w:rtl/>
        </w:rPr>
        <w:t>ک</w:t>
      </w:r>
      <w:r w:rsidRPr="00BD5DC8">
        <w:rPr>
          <w:rStyle w:val="Char4"/>
          <w:rFonts w:hint="cs"/>
          <w:rtl/>
        </w:rPr>
        <w:t>ه مصالح</w:t>
      </w:r>
      <w:r w:rsidR="001C559E">
        <w:rPr>
          <w:rStyle w:val="Char4"/>
          <w:rFonts w:hint="cs"/>
          <w:rtl/>
        </w:rPr>
        <w:t xml:space="preserve"> </w:t>
      </w:r>
      <w:r w:rsidRPr="00BD5DC8">
        <w:rPr>
          <w:rStyle w:val="Char4"/>
          <w:rFonts w:hint="cs"/>
          <w:rtl/>
        </w:rPr>
        <w:t>د</w:t>
      </w:r>
      <w:r w:rsidR="001C559E">
        <w:rPr>
          <w:rStyle w:val="Char4"/>
          <w:rFonts w:hint="cs"/>
          <w:rtl/>
        </w:rPr>
        <w:t>ی</w:t>
      </w:r>
      <w:r w:rsidRPr="00BD5DC8">
        <w:rPr>
          <w:rStyle w:val="Char4"/>
          <w:rFonts w:hint="cs"/>
          <w:rtl/>
        </w:rPr>
        <w:t>گر</w:t>
      </w:r>
      <w:r w:rsidR="001C559E">
        <w:rPr>
          <w:rStyle w:val="Char4"/>
          <w:rFonts w:hint="cs"/>
          <w:rtl/>
        </w:rPr>
        <w:t>ی</w:t>
      </w:r>
      <w:r w:rsidRPr="00BD5DC8">
        <w:rPr>
          <w:rStyle w:val="Char4"/>
          <w:rFonts w:hint="cs"/>
          <w:rtl/>
        </w:rPr>
        <w:t xml:space="preserve"> مانند: تعظ</w:t>
      </w:r>
      <w:r w:rsidR="001C559E">
        <w:rPr>
          <w:rStyle w:val="Char4"/>
          <w:rFonts w:hint="cs"/>
          <w:rtl/>
        </w:rPr>
        <w:t>ی</w:t>
      </w:r>
      <w:r w:rsidRPr="00BD5DC8">
        <w:rPr>
          <w:rStyle w:val="Char4"/>
          <w:rFonts w:hint="cs"/>
          <w:rtl/>
        </w:rPr>
        <w:t>م شعائر و تشو</w:t>
      </w:r>
      <w:r w:rsidR="001C559E">
        <w:rPr>
          <w:rStyle w:val="Char4"/>
          <w:rFonts w:hint="cs"/>
          <w:rtl/>
        </w:rPr>
        <w:t>ی</w:t>
      </w:r>
      <w:r w:rsidRPr="00BD5DC8">
        <w:rPr>
          <w:rStyle w:val="Char4"/>
          <w:rFonts w:hint="cs"/>
          <w:rtl/>
        </w:rPr>
        <w:t>ق و ترغ</w:t>
      </w:r>
      <w:r w:rsidR="001C559E">
        <w:rPr>
          <w:rStyle w:val="Char4"/>
          <w:rFonts w:hint="cs"/>
          <w:rtl/>
        </w:rPr>
        <w:t>ی</w:t>
      </w:r>
      <w:r w:rsidRPr="00BD5DC8">
        <w:rPr>
          <w:rStyle w:val="Char4"/>
          <w:rFonts w:hint="cs"/>
          <w:rtl/>
        </w:rPr>
        <w:t>ب د</w:t>
      </w:r>
      <w:r w:rsidR="001C559E">
        <w:rPr>
          <w:rStyle w:val="Char4"/>
          <w:rFonts w:hint="cs"/>
          <w:rtl/>
        </w:rPr>
        <w:t>ی</w:t>
      </w:r>
      <w:r w:rsidRPr="00BD5DC8">
        <w:rPr>
          <w:rStyle w:val="Char4"/>
          <w:rFonts w:hint="cs"/>
          <w:rtl/>
        </w:rPr>
        <w:t xml:space="preserve">گران در </w:t>
      </w:r>
      <w:r w:rsidR="001C559E">
        <w:rPr>
          <w:rStyle w:val="Char4"/>
          <w:rFonts w:hint="cs"/>
          <w:rtl/>
        </w:rPr>
        <w:t>ک</w:t>
      </w:r>
      <w:r w:rsidRPr="00BD5DC8">
        <w:rPr>
          <w:rStyle w:val="Char4"/>
          <w:rFonts w:hint="cs"/>
          <w:rtl/>
        </w:rPr>
        <w:t>ار است و انفاق، جنبه‌</w:t>
      </w:r>
      <w:r w:rsidR="001C559E">
        <w:rPr>
          <w:rStyle w:val="Char4"/>
          <w:rFonts w:hint="cs"/>
          <w:rtl/>
        </w:rPr>
        <w:t>ی</w:t>
      </w:r>
      <w:r w:rsidRPr="00BD5DC8">
        <w:rPr>
          <w:rStyle w:val="Char4"/>
          <w:rFonts w:hint="cs"/>
          <w:rtl/>
        </w:rPr>
        <w:t xml:space="preserve"> شخص</w:t>
      </w:r>
      <w:r w:rsidR="001C559E">
        <w:rPr>
          <w:rStyle w:val="Char4"/>
          <w:rFonts w:hint="cs"/>
          <w:rtl/>
        </w:rPr>
        <w:t>ی</w:t>
      </w:r>
      <w:r w:rsidRPr="00BD5DC8">
        <w:rPr>
          <w:rStyle w:val="Char4"/>
          <w:rFonts w:hint="cs"/>
          <w:rtl/>
        </w:rPr>
        <w:t xml:space="preserve"> ندارد تا هت</w:t>
      </w:r>
      <w:r w:rsidR="001C559E">
        <w:rPr>
          <w:rStyle w:val="Char4"/>
          <w:rFonts w:hint="cs"/>
          <w:rtl/>
        </w:rPr>
        <w:t>ک</w:t>
      </w:r>
      <w:r w:rsidRPr="00BD5DC8">
        <w:rPr>
          <w:rStyle w:val="Char4"/>
          <w:rFonts w:hint="cs"/>
          <w:rtl/>
        </w:rPr>
        <w:t xml:space="preserve"> احترام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شود، مانند: انفاق برا</w:t>
      </w:r>
      <w:r w:rsidR="001C559E">
        <w:rPr>
          <w:rStyle w:val="Char4"/>
          <w:rFonts w:hint="cs"/>
          <w:rtl/>
        </w:rPr>
        <w:t>ی</w:t>
      </w:r>
      <w:r w:rsidRPr="00BD5DC8">
        <w:rPr>
          <w:rStyle w:val="Char4"/>
          <w:rFonts w:hint="cs"/>
          <w:rtl/>
        </w:rPr>
        <w:t xml:space="preserve"> جهاد و بناها</w:t>
      </w:r>
      <w:r w:rsidR="001C559E">
        <w:rPr>
          <w:rStyle w:val="Char4"/>
          <w:rFonts w:hint="cs"/>
          <w:rtl/>
        </w:rPr>
        <w:t>ی</w:t>
      </w:r>
      <w:r w:rsidRPr="00BD5DC8">
        <w:rPr>
          <w:rStyle w:val="Char4"/>
          <w:rFonts w:hint="cs"/>
          <w:rtl/>
        </w:rPr>
        <w:t xml:space="preserve"> خ</w:t>
      </w:r>
      <w:r w:rsidR="001C559E">
        <w:rPr>
          <w:rStyle w:val="Char4"/>
          <w:rFonts w:hint="cs"/>
          <w:rtl/>
        </w:rPr>
        <w:t>ی</w:t>
      </w:r>
      <w:r w:rsidRPr="00BD5DC8">
        <w:rPr>
          <w:rStyle w:val="Char4"/>
          <w:rFonts w:hint="cs"/>
          <w:rtl/>
        </w:rPr>
        <w:t>ر و امثال آن، و با اخلاص ن</w:t>
      </w:r>
      <w:r w:rsidR="001C559E">
        <w:rPr>
          <w:rStyle w:val="Char4"/>
          <w:rFonts w:hint="cs"/>
          <w:rtl/>
        </w:rPr>
        <w:t>ی</w:t>
      </w:r>
      <w:r w:rsidRPr="00BD5DC8">
        <w:rPr>
          <w:rStyle w:val="Char4"/>
          <w:rFonts w:hint="cs"/>
          <w:rtl/>
        </w:rPr>
        <w:t>ز منافات ندارد، آش</w:t>
      </w:r>
      <w:r w:rsidR="001C559E">
        <w:rPr>
          <w:rStyle w:val="Char4"/>
          <w:rFonts w:hint="cs"/>
          <w:rtl/>
        </w:rPr>
        <w:t>ک</w:t>
      </w:r>
      <w:r w:rsidRPr="00BD5DC8">
        <w:rPr>
          <w:rStyle w:val="Char4"/>
          <w:rFonts w:hint="cs"/>
          <w:rtl/>
        </w:rPr>
        <w:t>ارا انفاق نما</w:t>
      </w:r>
      <w:r w:rsidR="001C559E">
        <w:rPr>
          <w:rStyle w:val="Char4"/>
          <w:rFonts w:hint="cs"/>
          <w:rtl/>
        </w:rPr>
        <w:t>ی</w:t>
      </w:r>
      <w:r w:rsidRPr="00BD5DC8">
        <w:rPr>
          <w:rStyle w:val="Char4"/>
          <w:rFonts w:hint="cs"/>
          <w:rtl/>
        </w:rPr>
        <w:t>د. به هر حال، در هر حال نبا</w:t>
      </w:r>
      <w:r w:rsidR="001C559E">
        <w:rPr>
          <w:rStyle w:val="Char4"/>
          <w:rFonts w:hint="cs"/>
          <w:rtl/>
        </w:rPr>
        <w:t>ی</w:t>
      </w:r>
      <w:r w:rsidRPr="00BD5DC8">
        <w:rPr>
          <w:rStyle w:val="Char4"/>
          <w:rFonts w:hint="cs"/>
          <w:rtl/>
        </w:rPr>
        <w:t xml:space="preserve">د انفاق را فراموش </w:t>
      </w:r>
      <w:r w:rsidR="001C559E">
        <w:rPr>
          <w:rStyle w:val="Char4"/>
          <w:rFonts w:hint="cs"/>
          <w:rtl/>
        </w:rPr>
        <w:t>ک</w:t>
      </w:r>
      <w:r w:rsidRPr="00BD5DC8">
        <w:rPr>
          <w:rStyle w:val="Char4"/>
          <w:rFonts w:hint="cs"/>
          <w:rtl/>
        </w:rPr>
        <w:t xml:space="preserve">رد و بهتر همان است </w:t>
      </w:r>
      <w:r w:rsidR="001C559E">
        <w:rPr>
          <w:rStyle w:val="Char4"/>
          <w:rFonts w:hint="cs"/>
          <w:rtl/>
        </w:rPr>
        <w:t>ک</w:t>
      </w:r>
      <w:r w:rsidRPr="00BD5DC8">
        <w:rPr>
          <w:rStyle w:val="Char4"/>
          <w:rFonts w:hint="cs"/>
          <w:rtl/>
        </w:rPr>
        <w:t>ه پنهان</w:t>
      </w:r>
      <w:r w:rsidR="001C559E">
        <w:rPr>
          <w:rStyle w:val="Char4"/>
          <w:rFonts w:hint="cs"/>
          <w:rtl/>
        </w:rPr>
        <w:t>ی</w:t>
      </w:r>
      <w:r w:rsidRPr="00BD5DC8">
        <w:rPr>
          <w:rStyle w:val="Char4"/>
          <w:rFonts w:hint="cs"/>
          <w:rtl/>
        </w:rPr>
        <w:t xml:space="preserve"> صدقه داده شود، خداوند م</w:t>
      </w:r>
      <w:r w:rsidR="001C559E">
        <w:rPr>
          <w:rStyle w:val="Char4"/>
          <w:rFonts w:hint="cs"/>
          <w:rtl/>
        </w:rPr>
        <w:t>ی</w:t>
      </w:r>
      <w:r w:rsidRPr="00BD5DC8">
        <w:rPr>
          <w:rStyle w:val="Char4"/>
          <w:rFonts w:hint="cs"/>
          <w:rtl/>
        </w:rPr>
        <w:t>‌فرما</w:t>
      </w:r>
      <w:r w:rsidR="001C559E">
        <w:rPr>
          <w:rStyle w:val="Char4"/>
          <w:rFonts w:hint="cs"/>
          <w:rtl/>
        </w:rPr>
        <w:t>ی</w:t>
      </w:r>
      <w:r w:rsidRPr="00BD5DC8">
        <w:rPr>
          <w:rStyle w:val="Char4"/>
          <w:rFonts w:hint="cs"/>
          <w:rtl/>
        </w:rPr>
        <w:t xml:space="preserve">د: </w:t>
      </w:r>
    </w:p>
    <w:p w:rsidR="00E51E5A" w:rsidRPr="00BD5DC8" w:rsidRDefault="00D32EC2" w:rsidP="000669CB">
      <w:pPr>
        <w:ind w:firstLine="284"/>
        <w:jc w:val="both"/>
        <w:rPr>
          <w:rStyle w:val="Char4"/>
          <w:lang w:bidi="ar-SA"/>
        </w:rPr>
      </w:pPr>
      <w:r w:rsidRPr="00D32EC2">
        <w:rPr>
          <w:rStyle w:val="Char3"/>
          <w:rFonts w:cs="Traditional Arabic"/>
          <w:szCs w:val="28"/>
          <w:rtl/>
        </w:rPr>
        <w:t>﴿</w:t>
      </w:r>
      <w:r w:rsidRPr="00D32EC2">
        <w:rPr>
          <w:rStyle w:val="Chard"/>
          <w:rFonts w:hint="cs"/>
          <w:rtl/>
        </w:rPr>
        <w:t>ٱ</w:t>
      </w:r>
      <w:r w:rsidRPr="00D32EC2">
        <w:rPr>
          <w:rStyle w:val="Chard"/>
          <w:rFonts w:hint="eastAsia"/>
          <w:rtl/>
        </w:rPr>
        <w:t>لَّذِينَ</w:t>
      </w:r>
      <w:r w:rsidRPr="00D32EC2">
        <w:rPr>
          <w:rStyle w:val="Chard"/>
          <w:rtl/>
        </w:rPr>
        <w:t xml:space="preserve"> يُنفِقُونَ أَمۡوَٰلَهُم بِ</w:t>
      </w:r>
      <w:r w:rsidRPr="00D32EC2">
        <w:rPr>
          <w:rStyle w:val="Chard"/>
          <w:rFonts w:hint="cs"/>
          <w:rtl/>
        </w:rPr>
        <w:t>ٱ</w:t>
      </w:r>
      <w:r w:rsidRPr="00D32EC2">
        <w:rPr>
          <w:rStyle w:val="Chard"/>
          <w:rFonts w:hint="eastAsia"/>
          <w:rtl/>
        </w:rPr>
        <w:t>لَّيۡلِ</w:t>
      </w:r>
      <w:r w:rsidRPr="00D32EC2">
        <w:rPr>
          <w:rStyle w:val="Chard"/>
          <w:rtl/>
        </w:rPr>
        <w:t xml:space="preserve"> وَ</w:t>
      </w:r>
      <w:r w:rsidRPr="00D32EC2">
        <w:rPr>
          <w:rStyle w:val="Chard"/>
          <w:rFonts w:hint="cs"/>
          <w:rtl/>
        </w:rPr>
        <w:t>ٱ</w:t>
      </w:r>
      <w:r w:rsidRPr="00D32EC2">
        <w:rPr>
          <w:rStyle w:val="Chard"/>
          <w:rFonts w:hint="eastAsia"/>
          <w:rtl/>
        </w:rPr>
        <w:t>لنَّهَارِ</w:t>
      </w:r>
      <w:r w:rsidRPr="00D32EC2">
        <w:rPr>
          <w:rStyle w:val="Chard"/>
          <w:rtl/>
        </w:rPr>
        <w:t xml:space="preserve"> سِرّٗا وَعَلَانِيَةٗ فَلَهُمۡ أَجۡرُهُمۡ عِندَ رَبِّهِمۡ وَلَا خَوۡفٌ عَلَيۡهِمۡ وَلَا هُمۡ يَحۡزَنُونَ٢٧٤</w:t>
      </w:r>
      <w:r w:rsidRPr="00D32EC2">
        <w:rPr>
          <w:rStyle w:val="Char3"/>
          <w:rFonts w:ascii="Times New Roman" w:hAnsi="Times New Roman" w:cs="Traditional Arabic" w:hint="cs"/>
          <w:szCs w:val="28"/>
          <w:rtl/>
        </w:rPr>
        <w:t>﴾</w:t>
      </w:r>
      <w:r>
        <w:rPr>
          <w:rStyle w:val="Char3"/>
          <w:rFonts w:ascii="Times New Roman" w:hAnsi="Times New Roman" w:cs="IRNazli"/>
          <w:szCs w:val="24"/>
          <w:rtl/>
        </w:rPr>
        <w:t xml:space="preserve"> </w:t>
      </w:r>
      <w:r w:rsidRPr="00D32EC2">
        <w:rPr>
          <w:rStyle w:val="Char6"/>
          <w:rtl/>
        </w:rPr>
        <w:t>[البقرة: 274]</w:t>
      </w:r>
      <w:r w:rsidR="000669CB" w:rsidRPr="000669CB">
        <w:rPr>
          <w:rStyle w:val="Char4"/>
          <w:rFonts w:hint="cs"/>
          <w:vertAlign w:val="superscript"/>
          <w:rtl/>
        </w:rPr>
        <w:t>(</w:t>
      </w:r>
      <w:r w:rsidR="000669CB" w:rsidRPr="000669CB">
        <w:rPr>
          <w:rStyle w:val="Char4"/>
          <w:vertAlign w:val="superscript"/>
          <w:rtl/>
        </w:rPr>
        <w:footnoteReference w:id="435"/>
      </w:r>
      <w:r w:rsidR="000669CB" w:rsidRPr="000669CB">
        <w:rPr>
          <w:rStyle w:val="Char4"/>
          <w:rFonts w:hint="cs"/>
          <w:vertAlign w:val="superscript"/>
          <w:rtl/>
        </w:rPr>
        <w:t>)</w:t>
      </w:r>
      <w:r w:rsidR="000669CB">
        <w:rPr>
          <w:rStyle w:val="Char4"/>
          <w:lang w:bidi="ar-SA"/>
        </w:rPr>
        <w:t>.</w:t>
      </w:r>
    </w:p>
    <w:p w:rsidR="004709A5" w:rsidRDefault="00E51E5A" w:rsidP="004709A5">
      <w:pPr>
        <w:ind w:firstLine="284"/>
        <w:jc w:val="both"/>
        <w:rPr>
          <w:rStyle w:val="Char4"/>
          <w:rtl/>
        </w:rPr>
      </w:pPr>
      <w:r w:rsidRPr="00BD5DC8">
        <w:rPr>
          <w:rStyle w:val="Char4"/>
          <w:rFonts w:hint="cs"/>
          <w:rtl/>
        </w:rPr>
        <w:t>در ا</w:t>
      </w:r>
      <w:r w:rsidR="001C559E">
        <w:rPr>
          <w:rStyle w:val="Char4"/>
          <w:rFonts w:hint="cs"/>
          <w:rtl/>
        </w:rPr>
        <w:t>ی</w:t>
      </w:r>
      <w:r w:rsidRPr="00BD5DC8">
        <w:rPr>
          <w:rStyle w:val="Char4"/>
          <w:rFonts w:hint="cs"/>
          <w:rtl/>
        </w:rPr>
        <w:t>ن آ</w:t>
      </w:r>
      <w:r w:rsidR="001C559E">
        <w:rPr>
          <w:rStyle w:val="Char4"/>
          <w:rFonts w:hint="cs"/>
          <w:rtl/>
        </w:rPr>
        <w:t>ی</w:t>
      </w:r>
      <w:r w:rsidRPr="00BD5DC8">
        <w:rPr>
          <w:rStyle w:val="Char4"/>
          <w:rFonts w:hint="cs"/>
          <w:rtl/>
        </w:rPr>
        <w:t>ه، خداوند شب را بر روز و پنهان را بر آش</w:t>
      </w:r>
      <w:r w:rsidR="001C559E">
        <w:rPr>
          <w:rStyle w:val="Char4"/>
          <w:rFonts w:hint="cs"/>
          <w:rtl/>
        </w:rPr>
        <w:t>ک</w:t>
      </w:r>
      <w:r w:rsidRPr="00BD5DC8">
        <w:rPr>
          <w:rStyle w:val="Char4"/>
          <w:rFonts w:hint="cs"/>
          <w:rtl/>
        </w:rPr>
        <w:t xml:space="preserve">ار مقدم </w:t>
      </w:r>
      <w:r w:rsidR="001C559E">
        <w:rPr>
          <w:rStyle w:val="Char4"/>
          <w:rFonts w:hint="cs"/>
          <w:rtl/>
        </w:rPr>
        <w:t>ک</w:t>
      </w:r>
      <w:r w:rsidRPr="00BD5DC8">
        <w:rPr>
          <w:rStyle w:val="Char4"/>
          <w:rFonts w:hint="cs"/>
          <w:rtl/>
        </w:rPr>
        <w:t>رد، از ا</w:t>
      </w:r>
      <w:r w:rsidR="001C559E">
        <w:rPr>
          <w:rStyle w:val="Char4"/>
          <w:rFonts w:hint="cs"/>
          <w:rtl/>
        </w:rPr>
        <w:t>ی</w:t>
      </w:r>
      <w:r w:rsidRPr="00BD5DC8">
        <w:rPr>
          <w:rStyle w:val="Char4"/>
          <w:rFonts w:hint="cs"/>
          <w:rtl/>
        </w:rPr>
        <w:t>ن‌رو دانسته م</w:t>
      </w:r>
      <w:r w:rsidR="001C559E">
        <w:rPr>
          <w:rStyle w:val="Char4"/>
          <w:rFonts w:hint="cs"/>
          <w:rtl/>
        </w:rPr>
        <w:t>ی</w:t>
      </w:r>
      <w:r w:rsidRPr="00BD5DC8">
        <w:rPr>
          <w:rStyle w:val="Char4"/>
          <w:rFonts w:hint="cs"/>
          <w:rtl/>
        </w:rPr>
        <w:t xml:space="preserve">‌شود </w:t>
      </w:r>
      <w:r w:rsidR="001C559E">
        <w:rPr>
          <w:rStyle w:val="Char4"/>
          <w:rFonts w:hint="cs"/>
          <w:rtl/>
        </w:rPr>
        <w:t>ک</w:t>
      </w:r>
      <w:r w:rsidRPr="00BD5DC8">
        <w:rPr>
          <w:rStyle w:val="Char4"/>
          <w:rFonts w:hint="cs"/>
          <w:rtl/>
        </w:rPr>
        <w:t>ه مخف</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ردن انفاق بهتر است، مگر موجب</w:t>
      </w:r>
      <w:r w:rsidR="001C559E">
        <w:rPr>
          <w:rStyle w:val="Char4"/>
          <w:rFonts w:hint="cs"/>
          <w:rtl/>
        </w:rPr>
        <w:t>ی</w:t>
      </w:r>
      <w:r w:rsidRPr="00BD5DC8">
        <w:rPr>
          <w:rStyle w:val="Char4"/>
          <w:rFonts w:hint="cs"/>
          <w:rtl/>
        </w:rPr>
        <w:t xml:space="preserve"> برا</w:t>
      </w:r>
      <w:r w:rsidR="001C559E">
        <w:rPr>
          <w:rStyle w:val="Char4"/>
          <w:rFonts w:hint="cs"/>
          <w:rtl/>
        </w:rPr>
        <w:t>ی</w:t>
      </w:r>
      <w:r w:rsidRPr="00BD5DC8">
        <w:rPr>
          <w:rStyle w:val="Char4"/>
          <w:rFonts w:hint="cs"/>
          <w:rtl/>
        </w:rPr>
        <w:t xml:space="preserve"> اظهار آن باشد.</w:t>
      </w:r>
    </w:p>
    <w:p w:rsidR="00E51E5A" w:rsidRPr="00BD5DC8" w:rsidRDefault="00BA7FD8" w:rsidP="000669CB">
      <w:pPr>
        <w:autoSpaceDE w:val="0"/>
        <w:autoSpaceDN w:val="0"/>
        <w:adjustRightInd w:val="0"/>
        <w:ind w:firstLine="227"/>
        <w:jc w:val="lowKashida"/>
        <w:rPr>
          <w:rStyle w:val="Char3"/>
          <w:rtl/>
          <w:lang w:bidi="fa-IR"/>
        </w:rPr>
      </w:pPr>
      <w:r w:rsidRPr="00BA7FD8">
        <w:rPr>
          <w:rStyle w:val="Char4"/>
          <w:rtl/>
        </w:rPr>
        <w:t>702</w:t>
      </w:r>
      <w:r w:rsidR="00CF164C" w:rsidRPr="00CF164C">
        <w:rPr>
          <w:rStyle w:val="Char3"/>
          <w:rFonts w:cs="IRNazli"/>
          <w:rtl/>
        </w:rPr>
        <w:t xml:space="preserve"> ـ (</w:t>
      </w:r>
      <w:r w:rsidRPr="00BA7FD8">
        <w:rPr>
          <w:rStyle w:val="Char4"/>
          <w:rtl/>
        </w:rPr>
        <w:t>14</w:t>
      </w:r>
      <w:r w:rsidR="00CF164C" w:rsidRPr="00CF164C">
        <w:rPr>
          <w:rStyle w:val="Char3"/>
          <w:rFonts w:cs="IRNazli"/>
          <w:rtl/>
        </w:rPr>
        <w:t>)</w:t>
      </w:r>
      <w:r w:rsidR="00E51E5A" w:rsidRPr="00BD5DC8">
        <w:rPr>
          <w:rStyle w:val="Char3"/>
          <w:rtl/>
        </w:rPr>
        <w:t xml:space="preserve"> وعنه</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E51E5A" w:rsidRPr="00BD5DC8">
        <w:rPr>
          <w:rStyle w:val="Char3"/>
          <w:rtl/>
        </w:rPr>
        <w:t>: «صلاةُ الرجلِ في الجماعةِ تُضَعَّفُ على صلاتِه في بيته وفي سوقه خمساً وعشرينَ ض</w:t>
      </w:r>
      <w:r w:rsidR="00E51E5A" w:rsidRPr="00BD5DC8">
        <w:rPr>
          <w:rStyle w:val="Char3"/>
          <w:rFonts w:hint="cs"/>
          <w:rtl/>
        </w:rPr>
        <w:t>ِ</w:t>
      </w:r>
      <w:r w:rsidR="00E51E5A" w:rsidRPr="00BD5DC8">
        <w:rPr>
          <w:rStyle w:val="Char3"/>
          <w:rtl/>
        </w:rPr>
        <w:t>عْفاً؛ وذلكَ أنَّه إذا ت</w:t>
      </w:r>
      <w:r w:rsidR="00E51E5A" w:rsidRPr="00BD5DC8">
        <w:rPr>
          <w:rStyle w:val="Char3"/>
          <w:rFonts w:hint="cs"/>
          <w:rtl/>
        </w:rPr>
        <w:t>َ</w:t>
      </w:r>
      <w:r w:rsidR="00E51E5A" w:rsidRPr="00BD5DC8">
        <w:rPr>
          <w:rStyle w:val="Char3"/>
          <w:rtl/>
        </w:rPr>
        <w:t>و</w:t>
      </w:r>
      <w:r w:rsidR="00E51E5A" w:rsidRPr="00BD5DC8">
        <w:rPr>
          <w:rStyle w:val="Char3"/>
          <w:rFonts w:hint="cs"/>
          <w:rtl/>
        </w:rPr>
        <w:t>َ</w:t>
      </w:r>
      <w:r w:rsidR="00E51E5A" w:rsidRPr="00BD5DC8">
        <w:rPr>
          <w:rStyle w:val="Char3"/>
          <w:rtl/>
        </w:rPr>
        <w:t>ضَّأ ف</w:t>
      </w:r>
      <w:r w:rsidR="00E51E5A" w:rsidRPr="00BD5DC8">
        <w:rPr>
          <w:rStyle w:val="Char3"/>
          <w:rFonts w:hint="cs"/>
          <w:rtl/>
        </w:rPr>
        <w:t>َ</w:t>
      </w:r>
      <w:r w:rsidR="00E51E5A" w:rsidRPr="00BD5DC8">
        <w:rPr>
          <w:rStyle w:val="Char3"/>
          <w:rtl/>
        </w:rPr>
        <w:t>أحس</w:t>
      </w:r>
      <w:r w:rsidR="00E51E5A" w:rsidRPr="00BD5DC8">
        <w:rPr>
          <w:rStyle w:val="Char3"/>
          <w:rFonts w:hint="cs"/>
          <w:rtl/>
        </w:rPr>
        <w:t>َ</w:t>
      </w:r>
      <w:r w:rsidR="00E51E5A" w:rsidRPr="00BD5DC8">
        <w:rPr>
          <w:rStyle w:val="Char3"/>
          <w:rtl/>
        </w:rPr>
        <w:t>نَ الوُض</w:t>
      </w:r>
      <w:r w:rsidR="00E51E5A" w:rsidRPr="00BD5DC8">
        <w:rPr>
          <w:rStyle w:val="Char3"/>
          <w:rFonts w:hint="cs"/>
          <w:rtl/>
        </w:rPr>
        <w:t>ُ</w:t>
      </w:r>
      <w:r w:rsidR="00E51E5A" w:rsidRPr="00BD5DC8">
        <w:rPr>
          <w:rStyle w:val="Char3"/>
          <w:rtl/>
        </w:rPr>
        <w:t>وءَ، ثمَّ خ</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جَ إلى المَسجدِ لا يُخر</w:t>
      </w:r>
      <w:r w:rsidR="00E51E5A" w:rsidRPr="00BD5DC8">
        <w:rPr>
          <w:rStyle w:val="Char3"/>
          <w:rFonts w:hint="cs"/>
          <w:rtl/>
        </w:rPr>
        <w:t>ِ</w:t>
      </w:r>
      <w:r w:rsidR="00E51E5A" w:rsidRPr="00BD5DC8">
        <w:rPr>
          <w:rStyle w:val="Char3"/>
          <w:rtl/>
        </w:rPr>
        <w:t>جُه إلاَّ الصَّلاةُ، لم يَخْطُ خُطوَةً إلاَّ رُفِع</w:t>
      </w:r>
      <w:r w:rsidR="00E51E5A" w:rsidRPr="00BD5DC8">
        <w:rPr>
          <w:rStyle w:val="Char3"/>
          <w:rFonts w:hint="cs"/>
          <w:rtl/>
        </w:rPr>
        <w:t>َ</w:t>
      </w:r>
      <w:r w:rsidR="00E51E5A" w:rsidRPr="00BD5DC8">
        <w:rPr>
          <w:rStyle w:val="Char3"/>
          <w:rtl/>
        </w:rPr>
        <w:t>تْ له بها د</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ج</w:t>
      </w:r>
      <w:r w:rsidR="00E51E5A" w:rsidRPr="00BD5DC8">
        <w:rPr>
          <w:rStyle w:val="Char3"/>
          <w:rFonts w:hint="cs"/>
          <w:rtl/>
        </w:rPr>
        <w:t>َ</w:t>
      </w:r>
      <w:r w:rsidR="00E51E5A" w:rsidRPr="00BD5DC8">
        <w:rPr>
          <w:rStyle w:val="Char3"/>
          <w:rtl/>
        </w:rPr>
        <w:t>ةٌ وحُطَّ عنه بها خ</w:t>
      </w:r>
      <w:r w:rsidR="00E51E5A" w:rsidRPr="00BD5DC8">
        <w:rPr>
          <w:rStyle w:val="Char3"/>
          <w:rFonts w:hint="cs"/>
          <w:rtl/>
        </w:rPr>
        <w:t>َ</w:t>
      </w:r>
      <w:r w:rsidR="00E51E5A" w:rsidRPr="00BD5DC8">
        <w:rPr>
          <w:rStyle w:val="Char3"/>
          <w:rtl/>
        </w:rPr>
        <w:t>ط</w:t>
      </w:r>
      <w:r w:rsidR="00E51E5A" w:rsidRPr="00BD5DC8">
        <w:rPr>
          <w:rStyle w:val="Char3"/>
          <w:rFonts w:hint="cs"/>
          <w:rtl/>
        </w:rPr>
        <w:t>ِ</w:t>
      </w:r>
      <w:r w:rsidR="00E51E5A" w:rsidRPr="00BD5DC8">
        <w:rPr>
          <w:rStyle w:val="Char3"/>
          <w:rtl/>
        </w:rPr>
        <w:t>يئ</w:t>
      </w:r>
      <w:r w:rsidR="00E51E5A" w:rsidRPr="00BD5DC8">
        <w:rPr>
          <w:rStyle w:val="Char3"/>
          <w:rFonts w:hint="cs"/>
          <w:rtl/>
        </w:rPr>
        <w:t>َ</w:t>
      </w:r>
      <w:r w:rsidR="00E51E5A" w:rsidRPr="00BD5DC8">
        <w:rPr>
          <w:rStyle w:val="Char3"/>
          <w:rtl/>
        </w:rPr>
        <w:t>ةٌ؛ فإذا ص</w:t>
      </w:r>
      <w:r w:rsidR="00E51E5A" w:rsidRPr="00BD5DC8">
        <w:rPr>
          <w:rStyle w:val="Char3"/>
          <w:rFonts w:hint="cs"/>
          <w:rtl/>
        </w:rPr>
        <w:t>َ</w:t>
      </w:r>
      <w:r w:rsidR="00E51E5A" w:rsidRPr="00BD5DC8">
        <w:rPr>
          <w:rStyle w:val="Char3"/>
          <w:rtl/>
        </w:rPr>
        <w:t>لّى، لم ت</w:t>
      </w:r>
      <w:r w:rsidR="00E51E5A" w:rsidRPr="00BD5DC8">
        <w:rPr>
          <w:rStyle w:val="Char3"/>
          <w:rFonts w:hint="cs"/>
          <w:rtl/>
        </w:rPr>
        <w:t>َ</w:t>
      </w:r>
      <w:r w:rsidR="00E51E5A" w:rsidRPr="00BD5DC8">
        <w:rPr>
          <w:rStyle w:val="Char3"/>
          <w:rtl/>
        </w:rPr>
        <w:t>زَل الملائ</w:t>
      </w:r>
      <w:r w:rsidR="00E51E5A" w:rsidRPr="00BD5DC8">
        <w:rPr>
          <w:rStyle w:val="Char3"/>
          <w:rFonts w:hint="cs"/>
          <w:rtl/>
        </w:rPr>
        <w:t>ِ</w:t>
      </w:r>
      <w:r w:rsidR="00E51E5A" w:rsidRPr="00BD5DC8">
        <w:rPr>
          <w:rStyle w:val="Char3"/>
          <w:rtl/>
        </w:rPr>
        <w:t>ك</w:t>
      </w:r>
      <w:r w:rsidR="00E51E5A" w:rsidRPr="00BD5DC8">
        <w:rPr>
          <w:rStyle w:val="Char3"/>
          <w:rFonts w:hint="cs"/>
          <w:rtl/>
        </w:rPr>
        <w:t>َ</w:t>
      </w:r>
      <w:r w:rsidR="00E51E5A" w:rsidRPr="00BD5DC8">
        <w:rPr>
          <w:rStyle w:val="Char3"/>
          <w:rtl/>
        </w:rPr>
        <w:t>ةُ تُص</w:t>
      </w:r>
      <w:r w:rsidR="00E51E5A" w:rsidRPr="00BD5DC8">
        <w:rPr>
          <w:rStyle w:val="Char3"/>
          <w:rFonts w:hint="cs"/>
          <w:rtl/>
        </w:rPr>
        <w:t>َ</w:t>
      </w:r>
      <w:r w:rsidR="00E51E5A" w:rsidRPr="00BD5DC8">
        <w:rPr>
          <w:rStyle w:val="Char3"/>
          <w:rtl/>
        </w:rPr>
        <w:t>لّي عليه ما دامَ في مُصَلاَّه: الل</w:t>
      </w:r>
      <w:r w:rsidR="00E51E5A" w:rsidRPr="00BD5DC8">
        <w:rPr>
          <w:rStyle w:val="Char3"/>
          <w:rFonts w:hint="cs"/>
          <w:rtl/>
        </w:rPr>
        <w:t>َّ</w:t>
      </w:r>
      <w:r w:rsidR="00E51E5A" w:rsidRPr="00BD5DC8">
        <w:rPr>
          <w:rStyle w:val="Char3"/>
          <w:rtl/>
        </w:rPr>
        <w:t>هُمَّ ص</w:t>
      </w:r>
      <w:r w:rsidR="00E51E5A" w:rsidRPr="00BD5DC8">
        <w:rPr>
          <w:rStyle w:val="Char3"/>
          <w:rFonts w:hint="cs"/>
          <w:rtl/>
        </w:rPr>
        <w:t>َ</w:t>
      </w:r>
      <w:r w:rsidR="00E51E5A" w:rsidRPr="00BD5DC8">
        <w:rPr>
          <w:rStyle w:val="Char3"/>
          <w:rtl/>
        </w:rPr>
        <w:t>لِّ عليه، الل</w:t>
      </w:r>
      <w:r w:rsidR="00E51E5A" w:rsidRPr="00BD5DC8">
        <w:rPr>
          <w:rStyle w:val="Char3"/>
          <w:rFonts w:hint="cs"/>
          <w:rtl/>
        </w:rPr>
        <w:t>َّ</w:t>
      </w:r>
      <w:r w:rsidR="00E51E5A" w:rsidRPr="00BD5DC8">
        <w:rPr>
          <w:rStyle w:val="Char3"/>
          <w:rtl/>
        </w:rPr>
        <w:t>هُمَّ ارْح</w:t>
      </w:r>
      <w:r w:rsidR="00E51E5A" w:rsidRPr="00BD5DC8">
        <w:rPr>
          <w:rStyle w:val="Char3"/>
          <w:rFonts w:hint="cs"/>
          <w:rtl/>
        </w:rPr>
        <w:t>َمْ</w:t>
      </w:r>
      <w:r w:rsidR="00E51E5A" w:rsidRPr="00BD5DC8">
        <w:rPr>
          <w:rStyle w:val="Char3"/>
          <w:rtl/>
        </w:rPr>
        <w:t>هُ. ولا يزالُ أح</w:t>
      </w:r>
      <w:r w:rsidR="00E51E5A" w:rsidRPr="00BD5DC8">
        <w:rPr>
          <w:rStyle w:val="Char3"/>
          <w:rFonts w:hint="cs"/>
          <w:rtl/>
        </w:rPr>
        <w:t>َ</w:t>
      </w:r>
      <w:r w:rsidR="00E51E5A" w:rsidRPr="00BD5DC8">
        <w:rPr>
          <w:rStyle w:val="Char3"/>
          <w:rtl/>
        </w:rPr>
        <w:t>دُك</w:t>
      </w:r>
      <w:r w:rsidR="00E51E5A" w:rsidRPr="00BD5DC8">
        <w:rPr>
          <w:rStyle w:val="Char3"/>
          <w:rFonts w:hint="cs"/>
          <w:rtl/>
        </w:rPr>
        <w:t>ُ</w:t>
      </w:r>
      <w:r w:rsidR="00E51E5A" w:rsidRPr="00BD5DC8">
        <w:rPr>
          <w:rStyle w:val="Char3"/>
          <w:rtl/>
        </w:rPr>
        <w:t>م في صلاةٍ م</w:t>
      </w:r>
      <w:r w:rsidR="00E51E5A" w:rsidRPr="00BD5DC8">
        <w:rPr>
          <w:rStyle w:val="Char3"/>
          <w:rFonts w:hint="cs"/>
          <w:rtl/>
        </w:rPr>
        <w:t>َ</w:t>
      </w:r>
      <w:r w:rsidR="00E51E5A" w:rsidRPr="00BD5DC8">
        <w:rPr>
          <w:rStyle w:val="Char3"/>
          <w:rtl/>
        </w:rPr>
        <w:t xml:space="preserve">ا </w:t>
      </w:r>
      <w:r w:rsidR="00E51E5A" w:rsidRPr="00BD5DC8">
        <w:rPr>
          <w:rStyle w:val="Char3"/>
          <w:rFonts w:hint="cs"/>
          <w:rtl/>
        </w:rPr>
        <w:t>ا</w:t>
      </w:r>
      <w:r w:rsidR="00E51E5A" w:rsidRPr="00BD5DC8">
        <w:rPr>
          <w:rStyle w:val="Char3"/>
          <w:rtl/>
        </w:rPr>
        <w:t>ن</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ظَرَ الصَّلاةَ». وفي روايةِ: قال: إذا د</w:t>
      </w:r>
      <w:r w:rsidR="00E51E5A" w:rsidRPr="00BD5DC8">
        <w:rPr>
          <w:rStyle w:val="Char3"/>
          <w:rFonts w:hint="cs"/>
          <w:rtl/>
        </w:rPr>
        <w:t>َ</w:t>
      </w:r>
      <w:r w:rsidR="00E51E5A" w:rsidRPr="00BD5DC8">
        <w:rPr>
          <w:rStyle w:val="Char3"/>
          <w:rtl/>
        </w:rPr>
        <w:t>خ</w:t>
      </w:r>
      <w:r w:rsidR="00E51E5A" w:rsidRPr="00BD5DC8">
        <w:rPr>
          <w:rStyle w:val="Char3"/>
          <w:rFonts w:hint="cs"/>
          <w:rtl/>
        </w:rPr>
        <w:t>َ</w:t>
      </w:r>
      <w:r w:rsidR="00E51E5A" w:rsidRPr="00BD5DC8">
        <w:rPr>
          <w:rStyle w:val="Char3"/>
          <w:rtl/>
        </w:rPr>
        <w:t>لَ المسج</w:t>
      </w:r>
      <w:r w:rsidR="00E51E5A" w:rsidRPr="00BD5DC8">
        <w:rPr>
          <w:rStyle w:val="Char3"/>
          <w:rFonts w:hint="cs"/>
          <w:rtl/>
        </w:rPr>
        <w:t>ِ</w:t>
      </w:r>
      <w:r w:rsidR="00E51E5A" w:rsidRPr="00BD5DC8">
        <w:rPr>
          <w:rStyle w:val="Char3"/>
          <w:rtl/>
        </w:rPr>
        <w:t>دَ كانتِ الص</w:t>
      </w:r>
      <w:r w:rsidR="00E51E5A" w:rsidRPr="00BD5DC8">
        <w:rPr>
          <w:rStyle w:val="Char3"/>
          <w:rFonts w:hint="cs"/>
          <w:rtl/>
        </w:rPr>
        <w:t>َّ</w:t>
      </w:r>
      <w:r w:rsidR="00E51E5A" w:rsidRPr="00BD5DC8">
        <w:rPr>
          <w:rStyle w:val="Char3"/>
          <w:rtl/>
        </w:rPr>
        <w:t>لاةُ تحبِسُه». وزادَ في دعاءِ الملائكةِ: «الل</w:t>
      </w:r>
      <w:r w:rsidR="00E51E5A" w:rsidRPr="00BD5DC8">
        <w:rPr>
          <w:rStyle w:val="Char3"/>
          <w:rFonts w:hint="cs"/>
          <w:rtl/>
        </w:rPr>
        <w:t>َّ</w:t>
      </w:r>
      <w:r w:rsidR="00E51E5A" w:rsidRPr="00BD5DC8">
        <w:rPr>
          <w:rStyle w:val="Char3"/>
          <w:rtl/>
        </w:rPr>
        <w:t>هُمَّ اغف</w:t>
      </w:r>
      <w:r w:rsidR="00E51E5A" w:rsidRPr="00BD5DC8">
        <w:rPr>
          <w:rStyle w:val="Char3"/>
          <w:rFonts w:hint="cs"/>
          <w:rtl/>
        </w:rPr>
        <w:t>ِ</w:t>
      </w:r>
      <w:r w:rsidR="00E51E5A" w:rsidRPr="00BD5DC8">
        <w:rPr>
          <w:rStyle w:val="Char3"/>
          <w:rtl/>
        </w:rPr>
        <w:t>رْ له، الل</w:t>
      </w:r>
      <w:r w:rsidR="00E51E5A" w:rsidRPr="00BD5DC8">
        <w:rPr>
          <w:rStyle w:val="Char3"/>
          <w:rFonts w:hint="cs"/>
          <w:rtl/>
        </w:rPr>
        <w:t>َّ</w:t>
      </w:r>
      <w:r w:rsidR="00E51E5A" w:rsidRPr="00BD5DC8">
        <w:rPr>
          <w:rStyle w:val="Char3"/>
          <w:rtl/>
        </w:rPr>
        <w:t xml:space="preserve">هُمَّ تُبْ عليه. ما لم يُؤْذِ فيه، ما لم يُحْدِثْ فيه». </w:t>
      </w:r>
      <w:r w:rsidR="00E51E5A" w:rsidRPr="00D32EC2">
        <w:rPr>
          <w:rStyle w:val="Char1"/>
          <w:rtl/>
        </w:rPr>
        <w:t>متفق عليه</w:t>
      </w:r>
      <w:r w:rsidR="000669CB" w:rsidRPr="000669CB">
        <w:rPr>
          <w:rStyle w:val="Char4"/>
          <w:rFonts w:hint="cs"/>
          <w:vertAlign w:val="superscript"/>
          <w:rtl/>
          <w:lang w:bidi="ar-SA"/>
        </w:rPr>
        <w:t>(</w:t>
      </w:r>
      <w:r w:rsidR="000669CB" w:rsidRPr="000669CB">
        <w:rPr>
          <w:rStyle w:val="Char4"/>
          <w:vertAlign w:val="superscript"/>
          <w:rtl/>
          <w:lang w:bidi="ar-SA"/>
        </w:rPr>
        <w:footnoteReference w:id="436"/>
      </w:r>
      <w:r w:rsidR="000669CB" w:rsidRPr="000669CB">
        <w:rPr>
          <w:rStyle w:val="Char4"/>
          <w:rFonts w:hint="cs"/>
          <w:vertAlign w:val="superscript"/>
          <w:rtl/>
          <w:lang w:bidi="ar-SA"/>
        </w:rPr>
        <w:t>)</w:t>
      </w:r>
      <w:r w:rsidR="000669CB">
        <w:rPr>
          <w:rStyle w:val="Char4"/>
          <w:rFonts w:hint="cs"/>
          <w:rtl/>
        </w:rPr>
        <w:t>.</w:t>
      </w:r>
    </w:p>
    <w:p w:rsidR="00E51E5A" w:rsidRPr="00BD5DC8" w:rsidRDefault="00E51E5A" w:rsidP="004709A5">
      <w:pPr>
        <w:ind w:firstLine="284"/>
        <w:jc w:val="both"/>
        <w:rPr>
          <w:rStyle w:val="Char4"/>
          <w:rtl/>
        </w:rPr>
      </w:pPr>
      <w:r w:rsidRPr="00BD5DC8">
        <w:rPr>
          <w:rStyle w:val="Char4"/>
          <w:rFonts w:hint="cs"/>
          <w:rtl/>
        </w:rPr>
        <w:t>702- (14) ابوهر</w:t>
      </w:r>
      <w:r w:rsidR="001C559E">
        <w:rPr>
          <w:rStyle w:val="Char4"/>
          <w:rFonts w:hint="cs"/>
          <w:rtl/>
        </w:rPr>
        <w:t>ی</w:t>
      </w:r>
      <w:r w:rsidRPr="00BD5DC8">
        <w:rPr>
          <w:rStyle w:val="Char4"/>
          <w:rFonts w:hint="cs"/>
          <w:rtl/>
        </w:rPr>
        <w:t>ره</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نماز جماعت، ب</w:t>
      </w:r>
      <w:r w:rsidR="001C559E">
        <w:rPr>
          <w:rStyle w:val="Char4"/>
          <w:rFonts w:hint="cs"/>
          <w:rtl/>
        </w:rPr>
        <w:t>ی</w:t>
      </w:r>
      <w:r w:rsidRPr="00BD5DC8">
        <w:rPr>
          <w:rStyle w:val="Char4"/>
          <w:rFonts w:hint="cs"/>
          <w:rtl/>
        </w:rPr>
        <w:t>ست و پنج برابر نماز</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خانه و بازار خوانده م</w:t>
      </w:r>
      <w:r w:rsidR="001C559E">
        <w:rPr>
          <w:rStyle w:val="Char4"/>
          <w:rFonts w:hint="cs"/>
          <w:rtl/>
        </w:rPr>
        <w:t>ی</w:t>
      </w:r>
      <w:r w:rsidRPr="00BD5DC8">
        <w:rPr>
          <w:rStyle w:val="Char4"/>
          <w:rFonts w:hint="cs"/>
          <w:rtl/>
        </w:rPr>
        <w:t xml:space="preserve">‌شود، ثواب و پاداش دارد، بدان جهت </w:t>
      </w:r>
      <w:r w:rsidR="001C559E">
        <w:rPr>
          <w:rStyle w:val="Char4"/>
          <w:rFonts w:hint="cs"/>
          <w:rtl/>
        </w:rPr>
        <w:t>ک</w:t>
      </w:r>
      <w:r w:rsidRPr="00BD5DC8">
        <w:rPr>
          <w:rStyle w:val="Char4"/>
          <w:rFonts w:hint="cs"/>
          <w:rtl/>
        </w:rPr>
        <w:t>ه وقت</w:t>
      </w:r>
      <w:r w:rsidR="001C559E">
        <w:rPr>
          <w:rStyle w:val="Char4"/>
          <w:rFonts w:hint="cs"/>
          <w:rtl/>
        </w:rPr>
        <w:t>ی</w:t>
      </w:r>
      <w:r w:rsidRPr="00BD5DC8">
        <w:rPr>
          <w:rStyle w:val="Char4"/>
          <w:rFonts w:hint="cs"/>
          <w:rtl/>
        </w:rPr>
        <w:t xml:space="preserve"> شخص به خوب</w:t>
      </w:r>
      <w:r w:rsidR="001C559E">
        <w:rPr>
          <w:rStyle w:val="Char4"/>
          <w:rFonts w:hint="cs"/>
          <w:rtl/>
        </w:rPr>
        <w:t>ی</w:t>
      </w:r>
      <w:r w:rsidRPr="00BD5DC8">
        <w:rPr>
          <w:rStyle w:val="Char4"/>
          <w:rFonts w:hint="cs"/>
          <w:rtl/>
        </w:rPr>
        <w:t xml:space="preserve"> وضو م</w:t>
      </w:r>
      <w:r w:rsidR="001C559E">
        <w:rPr>
          <w:rStyle w:val="Char4"/>
          <w:rFonts w:hint="cs"/>
          <w:rtl/>
        </w:rPr>
        <w:t>ی</w:t>
      </w:r>
      <w:r w:rsidRPr="00BD5DC8">
        <w:rPr>
          <w:rStyle w:val="Char4"/>
          <w:rFonts w:hint="cs"/>
          <w:rtl/>
        </w:rPr>
        <w:t>‌گ</w:t>
      </w:r>
      <w:r w:rsidR="001C559E">
        <w:rPr>
          <w:rStyle w:val="Char4"/>
          <w:rFonts w:hint="cs"/>
          <w:rtl/>
        </w:rPr>
        <w:t>ی</w:t>
      </w:r>
      <w:r w:rsidRPr="00BD5DC8">
        <w:rPr>
          <w:rStyle w:val="Char4"/>
          <w:rFonts w:hint="cs"/>
          <w:rtl/>
        </w:rPr>
        <w:t>رد و تنها برا</w:t>
      </w:r>
      <w:r w:rsidR="001C559E">
        <w:rPr>
          <w:rStyle w:val="Char4"/>
          <w:rFonts w:hint="cs"/>
          <w:rtl/>
        </w:rPr>
        <w:t>ی</w:t>
      </w:r>
      <w:r w:rsidRPr="00BD5DC8">
        <w:rPr>
          <w:rStyle w:val="Char4"/>
          <w:rFonts w:hint="cs"/>
          <w:rtl/>
        </w:rPr>
        <w:t xml:space="preserve"> خواندن نماز به مسجد م</w:t>
      </w:r>
      <w:r w:rsidR="001C559E">
        <w:rPr>
          <w:rStyle w:val="Char4"/>
          <w:rFonts w:hint="cs"/>
          <w:rtl/>
        </w:rPr>
        <w:t>ی</w:t>
      </w:r>
      <w:r w:rsidRPr="00BD5DC8">
        <w:rPr>
          <w:rStyle w:val="Char4"/>
          <w:rFonts w:hint="cs"/>
          <w:rtl/>
        </w:rPr>
        <w:t>‌رود، با هر قدم</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برم</w:t>
      </w:r>
      <w:r w:rsidR="001C559E">
        <w:rPr>
          <w:rStyle w:val="Char4"/>
          <w:rFonts w:hint="cs"/>
          <w:rtl/>
        </w:rPr>
        <w:t>ی</w:t>
      </w:r>
      <w:r w:rsidRPr="00BD5DC8">
        <w:rPr>
          <w:rStyle w:val="Char4"/>
          <w:rFonts w:hint="cs"/>
          <w:rtl/>
        </w:rPr>
        <w:t>‌دارد، ترف</w:t>
      </w:r>
      <w:r w:rsidR="001C559E">
        <w:rPr>
          <w:rStyle w:val="Char4"/>
          <w:rFonts w:hint="cs"/>
          <w:rtl/>
        </w:rPr>
        <w:t>ی</w:t>
      </w:r>
      <w:r w:rsidRPr="00BD5DC8">
        <w:rPr>
          <w:rStyle w:val="Char4"/>
          <w:rFonts w:hint="cs"/>
          <w:rtl/>
        </w:rPr>
        <w:t>ع درجه پ</w:t>
      </w:r>
      <w:r w:rsidR="001C559E">
        <w:rPr>
          <w:rStyle w:val="Char4"/>
          <w:rFonts w:hint="cs"/>
          <w:rtl/>
        </w:rPr>
        <w:t>ی</w:t>
      </w:r>
      <w:r w:rsidRPr="00BD5DC8">
        <w:rPr>
          <w:rStyle w:val="Char4"/>
          <w:rFonts w:hint="cs"/>
          <w:rtl/>
        </w:rPr>
        <w:t>دا</w:t>
      </w:r>
      <w:r w:rsidR="003E0CC1">
        <w:rPr>
          <w:rStyle w:val="Char4"/>
          <w:rFonts w:hint="cs"/>
          <w:rtl/>
        </w:rPr>
        <w:t xml:space="preserve"> می‌کند </w:t>
      </w:r>
      <w:r w:rsidRPr="00BD5DC8">
        <w:rPr>
          <w:rStyle w:val="Char4"/>
          <w:rFonts w:hint="cs"/>
          <w:rtl/>
        </w:rPr>
        <w:t>و درجه‌ا</w:t>
      </w:r>
      <w:r w:rsidR="001C559E">
        <w:rPr>
          <w:rStyle w:val="Char4"/>
          <w:rFonts w:hint="cs"/>
          <w:rtl/>
        </w:rPr>
        <w:t>ی</w:t>
      </w:r>
      <w:r w:rsidRPr="00BD5DC8">
        <w:rPr>
          <w:rStyle w:val="Char4"/>
          <w:rFonts w:hint="cs"/>
          <w:rtl/>
        </w:rPr>
        <w:t xml:space="preserve"> در درجاتش افزوده م</w:t>
      </w:r>
      <w:r w:rsidR="001C559E">
        <w:rPr>
          <w:rStyle w:val="Char4"/>
          <w:rFonts w:hint="cs"/>
          <w:rtl/>
        </w:rPr>
        <w:t>ی</w:t>
      </w:r>
      <w:r w:rsidRPr="00BD5DC8">
        <w:rPr>
          <w:rStyle w:val="Char4"/>
          <w:rFonts w:hint="cs"/>
          <w:rtl/>
        </w:rPr>
        <w:t>‌شود و گناه</w:t>
      </w:r>
      <w:r w:rsidR="001C559E">
        <w:rPr>
          <w:rStyle w:val="Char4"/>
          <w:rFonts w:hint="cs"/>
          <w:rtl/>
        </w:rPr>
        <w:t>ی</w:t>
      </w:r>
      <w:r w:rsidRPr="00BD5DC8">
        <w:rPr>
          <w:rStyle w:val="Char4"/>
          <w:rFonts w:hint="cs"/>
          <w:rtl/>
        </w:rPr>
        <w:t xml:space="preserve"> از گناهانش بخشوده م</w:t>
      </w:r>
      <w:r w:rsidR="001C559E">
        <w:rPr>
          <w:rStyle w:val="Char4"/>
          <w:rFonts w:hint="cs"/>
          <w:rtl/>
        </w:rPr>
        <w:t>ی</w:t>
      </w:r>
      <w:r w:rsidRPr="00BD5DC8">
        <w:rPr>
          <w:rStyle w:val="Char4"/>
          <w:rFonts w:hint="cs"/>
          <w:rtl/>
        </w:rPr>
        <w:t>‌شود، سپس هنگام</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نماز خواند، تا زمان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محل نمازش است فرشتگان بر او درود م</w:t>
      </w:r>
      <w:r w:rsidR="001C559E">
        <w:rPr>
          <w:rStyle w:val="Char4"/>
          <w:rFonts w:hint="cs"/>
          <w:rtl/>
        </w:rPr>
        <w:t>ی</w:t>
      </w:r>
      <w:r w:rsidRPr="00BD5DC8">
        <w:rPr>
          <w:rStyle w:val="Char4"/>
          <w:rFonts w:hint="cs"/>
          <w:rtl/>
        </w:rPr>
        <w:t>‌فرستند(و 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 xml:space="preserve">ند) پروردگارا! بر او صلوات بفرست، خداوندا! به او رحم </w:t>
      </w:r>
      <w:r w:rsidR="001C559E">
        <w:rPr>
          <w:rStyle w:val="Char4"/>
          <w:rFonts w:hint="cs"/>
          <w:rtl/>
        </w:rPr>
        <w:t>ک</w:t>
      </w:r>
      <w:r w:rsidRPr="00BD5DC8">
        <w:rPr>
          <w:rStyle w:val="Char4"/>
          <w:rFonts w:hint="cs"/>
          <w:rtl/>
        </w:rPr>
        <w:t>ن. و تا زمان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هر</w:t>
      </w:r>
      <w:r w:rsidR="001C559E">
        <w:rPr>
          <w:rStyle w:val="Char4"/>
          <w:rFonts w:hint="cs"/>
          <w:rtl/>
        </w:rPr>
        <w:t>ک</w:t>
      </w:r>
      <w:r w:rsidRPr="00BD5DC8">
        <w:rPr>
          <w:rStyle w:val="Char4"/>
          <w:rFonts w:hint="cs"/>
          <w:rtl/>
        </w:rPr>
        <w:t>دام از شما در انتظار نماز باشد، گو</w:t>
      </w:r>
      <w:r w:rsidR="001C559E">
        <w:rPr>
          <w:rStyle w:val="Char4"/>
          <w:rFonts w:hint="cs"/>
          <w:rtl/>
        </w:rPr>
        <w:t>ی</w:t>
      </w:r>
      <w:r w:rsidRPr="00BD5DC8">
        <w:rPr>
          <w:rStyle w:val="Char4"/>
          <w:rFonts w:hint="cs"/>
          <w:rtl/>
        </w:rPr>
        <w:t>ا در نماز است و ثواب و پاداش نماز برا</w:t>
      </w:r>
      <w:r w:rsidR="001C559E">
        <w:rPr>
          <w:rStyle w:val="Char4"/>
          <w:rFonts w:hint="cs"/>
          <w:rtl/>
        </w:rPr>
        <w:t>ی</w:t>
      </w:r>
      <w:r w:rsidRPr="00BD5DC8">
        <w:rPr>
          <w:rStyle w:val="Char4"/>
          <w:rFonts w:hint="cs"/>
          <w:rtl/>
        </w:rPr>
        <w:t>ش حساب م</w:t>
      </w:r>
      <w:r w:rsidR="001C559E">
        <w:rPr>
          <w:rStyle w:val="Char4"/>
          <w:rFonts w:hint="cs"/>
          <w:rtl/>
        </w:rPr>
        <w:t>ی</w:t>
      </w:r>
      <w:r w:rsidRPr="00BD5DC8">
        <w:rPr>
          <w:rStyle w:val="Char4"/>
          <w:rFonts w:hint="cs"/>
          <w:rtl/>
        </w:rPr>
        <w:t xml:space="preserve">‌شود. </w:t>
      </w:r>
    </w:p>
    <w:p w:rsidR="00E51E5A" w:rsidRPr="00BD5DC8" w:rsidRDefault="00E51E5A" w:rsidP="004709A5">
      <w:pPr>
        <w:ind w:firstLine="284"/>
        <w:jc w:val="both"/>
        <w:rPr>
          <w:rStyle w:val="Char4"/>
          <w:rtl/>
        </w:rPr>
      </w:pPr>
      <w:r w:rsidRPr="00BD5DC8">
        <w:rPr>
          <w:rStyle w:val="Char4"/>
          <w:rFonts w:hint="cs"/>
          <w:rtl/>
        </w:rPr>
        <w:t>و در روا</w:t>
      </w:r>
      <w:r w:rsidR="001C559E">
        <w:rPr>
          <w:rStyle w:val="Char4"/>
          <w:rFonts w:hint="cs"/>
          <w:rtl/>
        </w:rPr>
        <w:t>ی</w:t>
      </w:r>
      <w:r w:rsidRPr="00BD5DC8">
        <w:rPr>
          <w:rStyle w:val="Char4"/>
          <w:rFonts w:hint="cs"/>
          <w:rtl/>
        </w:rPr>
        <w:t>ت</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گر ا</w:t>
      </w:r>
      <w:r w:rsidR="001C559E">
        <w:rPr>
          <w:rStyle w:val="Char4"/>
          <w:rFonts w:hint="cs"/>
          <w:rtl/>
        </w:rPr>
        <w:t>ی</w:t>
      </w:r>
      <w:r w:rsidRPr="00BD5DC8">
        <w:rPr>
          <w:rStyle w:val="Char4"/>
          <w:rFonts w:hint="cs"/>
          <w:rtl/>
        </w:rPr>
        <w:t>ن چن</w:t>
      </w:r>
      <w:r w:rsidR="001C559E">
        <w:rPr>
          <w:rStyle w:val="Char4"/>
          <w:rFonts w:hint="cs"/>
          <w:rtl/>
        </w:rPr>
        <w:t>ی</w:t>
      </w:r>
      <w:r w:rsidRPr="00BD5DC8">
        <w:rPr>
          <w:rStyle w:val="Char4"/>
          <w:rFonts w:hint="cs"/>
          <w:rtl/>
        </w:rPr>
        <w:t>ن آمده است:</w:t>
      </w:r>
      <w:r w:rsidR="001C559E">
        <w:rPr>
          <w:rStyle w:val="Char4"/>
          <w:rFonts w:hint="cs"/>
          <w:rtl/>
        </w:rPr>
        <w:t xml:space="preserve"> </w:t>
      </w:r>
      <w:r w:rsidRPr="00BD5DC8">
        <w:rPr>
          <w:rStyle w:val="Char4"/>
          <w:rFonts w:hint="cs"/>
          <w:rtl/>
        </w:rPr>
        <w:t>هرگاه در مسجد داخل شود و جز انتظار نماز چ</w:t>
      </w:r>
      <w:r w:rsidR="001C559E">
        <w:rPr>
          <w:rStyle w:val="Char4"/>
          <w:rFonts w:hint="cs"/>
          <w:rtl/>
        </w:rPr>
        <w:t>ی</w:t>
      </w:r>
      <w:r w:rsidRPr="00BD5DC8">
        <w:rPr>
          <w:rStyle w:val="Char4"/>
          <w:rFonts w:hint="cs"/>
          <w:rtl/>
        </w:rPr>
        <w:t>ز د</w:t>
      </w:r>
      <w:r w:rsidR="001C559E">
        <w:rPr>
          <w:rStyle w:val="Char4"/>
          <w:rFonts w:hint="cs"/>
          <w:rtl/>
        </w:rPr>
        <w:t>ی</w:t>
      </w:r>
      <w:r w:rsidRPr="00BD5DC8">
        <w:rPr>
          <w:rStyle w:val="Char4"/>
          <w:rFonts w:hint="cs"/>
          <w:rtl/>
        </w:rPr>
        <w:t>گر</w:t>
      </w:r>
      <w:r w:rsidR="001C559E">
        <w:rPr>
          <w:rStyle w:val="Char4"/>
          <w:rFonts w:hint="cs"/>
          <w:rtl/>
        </w:rPr>
        <w:t>ی</w:t>
      </w:r>
      <w:r w:rsidRPr="00BD5DC8">
        <w:rPr>
          <w:rStyle w:val="Char4"/>
          <w:rFonts w:hint="cs"/>
          <w:rtl/>
        </w:rPr>
        <w:t xml:space="preserve"> او را از خارج‌شدن از مسجد منع ن</w:t>
      </w:r>
      <w:r w:rsidR="001C559E">
        <w:rPr>
          <w:rStyle w:val="Char4"/>
          <w:rFonts w:hint="cs"/>
          <w:rtl/>
        </w:rPr>
        <w:t>ک</w:t>
      </w:r>
      <w:r w:rsidRPr="00BD5DC8">
        <w:rPr>
          <w:rStyle w:val="Char4"/>
          <w:rFonts w:hint="cs"/>
          <w:rtl/>
        </w:rPr>
        <w:t>ند.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چن</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چون به مسجد آ</w:t>
      </w:r>
      <w:r w:rsidR="001C559E">
        <w:rPr>
          <w:rStyle w:val="Char4"/>
          <w:rFonts w:hint="cs"/>
          <w:rtl/>
        </w:rPr>
        <w:t>ی</w:t>
      </w:r>
      <w:r w:rsidRPr="00BD5DC8">
        <w:rPr>
          <w:rStyle w:val="Char4"/>
          <w:rFonts w:hint="cs"/>
          <w:rtl/>
        </w:rPr>
        <w:t>د و تمام مدت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فقط به خاطر نماز در مسجد باق</w:t>
      </w:r>
      <w:r w:rsidR="001C559E">
        <w:rPr>
          <w:rStyle w:val="Char4"/>
          <w:rFonts w:hint="cs"/>
          <w:rtl/>
        </w:rPr>
        <w:t>ی</w:t>
      </w:r>
      <w:r w:rsidRPr="00BD5DC8">
        <w:rPr>
          <w:rStyle w:val="Char4"/>
          <w:rFonts w:hint="cs"/>
          <w:rtl/>
        </w:rPr>
        <w:t xml:space="preserve"> مانده است، ثواب و پاداش نماز برا</w:t>
      </w:r>
      <w:r w:rsidR="001C559E">
        <w:rPr>
          <w:rStyle w:val="Char4"/>
          <w:rFonts w:hint="cs"/>
          <w:rtl/>
        </w:rPr>
        <w:t>ی</w:t>
      </w:r>
      <w:r w:rsidRPr="00BD5DC8">
        <w:rPr>
          <w:rStyle w:val="Char4"/>
          <w:rFonts w:hint="cs"/>
          <w:rtl/>
        </w:rPr>
        <w:t>ش حساب م</w:t>
      </w:r>
      <w:r w:rsidR="001C559E">
        <w:rPr>
          <w:rStyle w:val="Char4"/>
          <w:rFonts w:hint="cs"/>
          <w:rtl/>
        </w:rPr>
        <w:t>ی</w:t>
      </w:r>
      <w:r w:rsidRPr="00BD5DC8">
        <w:rPr>
          <w:rStyle w:val="Char4"/>
          <w:rFonts w:hint="cs"/>
          <w:rtl/>
        </w:rPr>
        <w:t>‌شود</w:t>
      </w:r>
      <w:r w:rsidR="001F073B">
        <w:rPr>
          <w:rStyle w:val="Char4"/>
          <w:rFonts w:hint="cs"/>
          <w:rtl/>
        </w:rPr>
        <w:t>).</w:t>
      </w:r>
    </w:p>
    <w:p w:rsidR="00E51E5A" w:rsidRPr="00BD5DC8" w:rsidRDefault="00E51E5A" w:rsidP="004709A5">
      <w:pPr>
        <w:ind w:firstLine="284"/>
        <w:jc w:val="both"/>
        <w:rPr>
          <w:rStyle w:val="Char4"/>
          <w:rtl/>
        </w:rPr>
      </w:pPr>
      <w:r w:rsidRPr="00BD5DC8">
        <w:rPr>
          <w:rStyle w:val="Char4"/>
          <w:rFonts w:hint="cs"/>
          <w:rtl/>
        </w:rPr>
        <w:t>و در هم</w:t>
      </w:r>
      <w:r w:rsidR="001C559E">
        <w:rPr>
          <w:rStyle w:val="Char4"/>
          <w:rFonts w:hint="cs"/>
          <w:rtl/>
        </w:rPr>
        <w:t>ی</w:t>
      </w:r>
      <w:r w:rsidRPr="00BD5DC8">
        <w:rPr>
          <w:rStyle w:val="Char4"/>
          <w:rFonts w:hint="cs"/>
          <w:rtl/>
        </w:rPr>
        <w:t>ن روا</w:t>
      </w:r>
      <w:r w:rsidR="001C559E">
        <w:rPr>
          <w:rStyle w:val="Char4"/>
          <w:rFonts w:hint="cs"/>
          <w:rtl/>
        </w:rPr>
        <w:t>ی</w:t>
      </w:r>
      <w:r w:rsidRPr="00BD5DC8">
        <w:rPr>
          <w:rStyle w:val="Char4"/>
          <w:rFonts w:hint="cs"/>
          <w:rtl/>
        </w:rPr>
        <w:t>ت در دنباله‌</w:t>
      </w:r>
      <w:r w:rsidR="001C559E">
        <w:rPr>
          <w:rStyle w:val="Char4"/>
          <w:rFonts w:hint="cs"/>
          <w:rtl/>
        </w:rPr>
        <w:t>ی</w:t>
      </w:r>
      <w:r w:rsidRPr="00BD5DC8">
        <w:rPr>
          <w:rStyle w:val="Char4"/>
          <w:rFonts w:hint="cs"/>
          <w:rtl/>
        </w:rPr>
        <w:t xml:space="preserve"> دعا</w:t>
      </w:r>
      <w:r w:rsidR="001C559E">
        <w:rPr>
          <w:rStyle w:val="Char4"/>
          <w:rFonts w:hint="cs"/>
          <w:rtl/>
        </w:rPr>
        <w:t>ی</w:t>
      </w:r>
      <w:r w:rsidRPr="00BD5DC8">
        <w:rPr>
          <w:rStyle w:val="Char4"/>
          <w:rFonts w:hint="cs"/>
          <w:rtl/>
        </w:rPr>
        <w:t xml:space="preserve"> فرشتگان، ا</w:t>
      </w:r>
      <w:r w:rsidR="001C559E">
        <w:rPr>
          <w:rStyle w:val="Char4"/>
          <w:rFonts w:hint="cs"/>
          <w:rtl/>
        </w:rPr>
        <w:t>ی</w:t>
      </w:r>
      <w:r w:rsidRPr="00BD5DC8">
        <w:rPr>
          <w:rStyle w:val="Char4"/>
          <w:rFonts w:hint="cs"/>
          <w:rtl/>
        </w:rPr>
        <w:t>ن عبارت ن</w:t>
      </w:r>
      <w:r w:rsidR="001C559E">
        <w:rPr>
          <w:rStyle w:val="Char4"/>
          <w:rFonts w:hint="cs"/>
          <w:rtl/>
        </w:rPr>
        <w:t>ی</w:t>
      </w:r>
      <w:r w:rsidRPr="00BD5DC8">
        <w:rPr>
          <w:rStyle w:val="Char4"/>
          <w:rFonts w:hint="cs"/>
          <w:rtl/>
        </w:rPr>
        <w:t>ز اضافه شده است: فرشتگان 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ند: پروردگارا! او را ببخشا، پروردگارا! توبه‌اش را بپذ</w:t>
      </w:r>
      <w:r w:rsidR="001C559E">
        <w:rPr>
          <w:rStyle w:val="Char4"/>
          <w:rFonts w:hint="cs"/>
          <w:rtl/>
        </w:rPr>
        <w:t>ی</w:t>
      </w:r>
      <w:r w:rsidRPr="00BD5DC8">
        <w:rPr>
          <w:rStyle w:val="Char4"/>
          <w:rFonts w:hint="cs"/>
          <w:rtl/>
        </w:rPr>
        <w:t>ر و او را ببخش! و مورد عفو و رحمت خو</w:t>
      </w:r>
      <w:r w:rsidR="001C559E">
        <w:rPr>
          <w:rStyle w:val="Char4"/>
          <w:rFonts w:hint="cs"/>
          <w:rtl/>
        </w:rPr>
        <w:t>ی</w:t>
      </w:r>
      <w:r w:rsidRPr="00BD5DC8">
        <w:rPr>
          <w:rStyle w:val="Char4"/>
          <w:rFonts w:hint="cs"/>
          <w:rtl/>
        </w:rPr>
        <w:t>ش قرار بده و تا 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مسجد، ه</w:t>
      </w:r>
      <w:r w:rsidR="001C559E">
        <w:rPr>
          <w:rStyle w:val="Char4"/>
          <w:rFonts w:hint="cs"/>
          <w:rtl/>
        </w:rPr>
        <w:t>ی</w:t>
      </w:r>
      <w:r w:rsidRPr="00BD5DC8">
        <w:rPr>
          <w:rStyle w:val="Char4"/>
          <w:rFonts w:hint="cs"/>
          <w:rtl/>
        </w:rPr>
        <w:t xml:space="preserve">چ </w:t>
      </w:r>
      <w:r w:rsidR="001C559E">
        <w:rPr>
          <w:rStyle w:val="Char4"/>
          <w:rFonts w:hint="cs"/>
          <w:rtl/>
        </w:rPr>
        <w:t>یک</w:t>
      </w:r>
      <w:r w:rsidRPr="00BD5DC8">
        <w:rPr>
          <w:rStyle w:val="Char4"/>
          <w:rFonts w:hint="cs"/>
          <w:rtl/>
        </w:rPr>
        <w:t xml:space="preserve"> از مسلمانان را با دست و زبان خو</w:t>
      </w:r>
      <w:r w:rsidR="001C559E">
        <w:rPr>
          <w:rStyle w:val="Char4"/>
          <w:rFonts w:hint="cs"/>
          <w:rtl/>
        </w:rPr>
        <w:t>ی</w:t>
      </w:r>
      <w:r w:rsidRPr="00BD5DC8">
        <w:rPr>
          <w:rStyle w:val="Char4"/>
          <w:rFonts w:hint="cs"/>
          <w:rtl/>
        </w:rPr>
        <w:t>ش اذ</w:t>
      </w:r>
      <w:r w:rsidR="001C559E">
        <w:rPr>
          <w:rStyle w:val="Char4"/>
          <w:rFonts w:hint="cs"/>
          <w:rtl/>
        </w:rPr>
        <w:t>ی</w:t>
      </w:r>
      <w:r w:rsidRPr="00BD5DC8">
        <w:rPr>
          <w:rStyle w:val="Char4"/>
          <w:rFonts w:hint="cs"/>
          <w:rtl/>
        </w:rPr>
        <w:t>ت ن</w:t>
      </w:r>
      <w:r w:rsidR="001C559E">
        <w:rPr>
          <w:rStyle w:val="Char4"/>
          <w:rFonts w:hint="cs"/>
          <w:rtl/>
        </w:rPr>
        <w:t>ک</w:t>
      </w:r>
      <w:r w:rsidRPr="00BD5DC8">
        <w:rPr>
          <w:rStyle w:val="Char4"/>
          <w:rFonts w:hint="cs"/>
          <w:rtl/>
        </w:rPr>
        <w:t>ند و تا هنگام</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وضو</w:t>
      </w:r>
      <w:r w:rsidR="001C559E">
        <w:rPr>
          <w:rStyle w:val="Char4"/>
          <w:rFonts w:hint="cs"/>
          <w:rtl/>
        </w:rPr>
        <w:t>ی</w:t>
      </w:r>
      <w:r w:rsidRPr="00BD5DC8">
        <w:rPr>
          <w:rStyle w:val="Char4"/>
          <w:rFonts w:hint="cs"/>
          <w:rtl/>
        </w:rPr>
        <w:t>ش باطل نشود، ا</w:t>
      </w:r>
      <w:r w:rsidR="001C559E">
        <w:rPr>
          <w:rStyle w:val="Char4"/>
          <w:rFonts w:hint="cs"/>
          <w:rtl/>
        </w:rPr>
        <w:t>ی</w:t>
      </w:r>
      <w:r w:rsidRPr="00BD5DC8">
        <w:rPr>
          <w:rStyle w:val="Char4"/>
          <w:rFonts w:hint="cs"/>
          <w:rtl/>
        </w:rPr>
        <w:t>ن دعا ادامه دارد.</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BD5DC8" w:rsidRDefault="00BA7FD8" w:rsidP="000669CB">
      <w:pPr>
        <w:autoSpaceDE w:val="0"/>
        <w:autoSpaceDN w:val="0"/>
        <w:adjustRightInd w:val="0"/>
        <w:ind w:firstLine="227"/>
        <w:jc w:val="lowKashida"/>
        <w:rPr>
          <w:rStyle w:val="Char3"/>
          <w:rtl/>
          <w:lang w:bidi="fa-IR"/>
        </w:rPr>
      </w:pPr>
      <w:r w:rsidRPr="00BA7FD8">
        <w:rPr>
          <w:rStyle w:val="Char4"/>
          <w:rtl/>
        </w:rPr>
        <w:t>703</w:t>
      </w:r>
      <w:r w:rsidR="00CF164C" w:rsidRPr="00CF164C">
        <w:rPr>
          <w:rStyle w:val="Char3"/>
          <w:rFonts w:cs="IRNazli"/>
          <w:rtl/>
        </w:rPr>
        <w:t xml:space="preserve"> ـ (</w:t>
      </w:r>
      <w:r w:rsidRPr="00BA7FD8">
        <w:rPr>
          <w:rStyle w:val="Char4"/>
          <w:rtl/>
        </w:rPr>
        <w:t>15</w:t>
      </w:r>
      <w:r w:rsidR="00CF164C" w:rsidRPr="00CF164C">
        <w:rPr>
          <w:rStyle w:val="Char3"/>
          <w:rFonts w:cs="IRNazli"/>
          <w:rtl/>
        </w:rPr>
        <w:t>)</w:t>
      </w:r>
      <w:r w:rsidR="00E51E5A" w:rsidRPr="00BD5DC8">
        <w:rPr>
          <w:rStyle w:val="Char3"/>
          <w:rtl/>
        </w:rPr>
        <w:t xml:space="preserve"> وعن أبي أُسَيدٍ</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E51E5A" w:rsidRPr="00BD5DC8">
        <w:rPr>
          <w:rStyle w:val="Char3"/>
          <w:rtl/>
        </w:rPr>
        <w:t>: «إذا د</w:t>
      </w:r>
      <w:r w:rsidR="00E51E5A" w:rsidRPr="00BD5DC8">
        <w:rPr>
          <w:rStyle w:val="Char3"/>
          <w:rFonts w:hint="cs"/>
          <w:rtl/>
        </w:rPr>
        <w:t>َ</w:t>
      </w:r>
      <w:r w:rsidR="00E51E5A" w:rsidRPr="00BD5DC8">
        <w:rPr>
          <w:rStyle w:val="Char3"/>
          <w:rtl/>
        </w:rPr>
        <w:t>خ</w:t>
      </w:r>
      <w:r w:rsidR="00E51E5A" w:rsidRPr="00BD5DC8">
        <w:rPr>
          <w:rStyle w:val="Char3"/>
          <w:rFonts w:hint="cs"/>
          <w:rtl/>
        </w:rPr>
        <w:t>َ</w:t>
      </w:r>
      <w:r w:rsidR="00E51E5A" w:rsidRPr="00BD5DC8">
        <w:rPr>
          <w:rStyle w:val="Char3"/>
          <w:rtl/>
        </w:rPr>
        <w:t>لَ أحدُك</w:t>
      </w:r>
      <w:r w:rsidR="00E51E5A" w:rsidRPr="00BD5DC8">
        <w:rPr>
          <w:rStyle w:val="Char3"/>
          <w:rFonts w:hint="cs"/>
          <w:rtl/>
        </w:rPr>
        <w:t>ُ</w:t>
      </w:r>
      <w:r w:rsidR="00E51E5A" w:rsidRPr="00BD5DC8">
        <w:rPr>
          <w:rStyle w:val="Char3"/>
          <w:rtl/>
        </w:rPr>
        <w:t>م المسجدَ فلْي</w:t>
      </w:r>
      <w:r w:rsidR="00E51E5A" w:rsidRPr="00BD5DC8">
        <w:rPr>
          <w:rStyle w:val="Char3"/>
          <w:rFonts w:hint="cs"/>
          <w:rtl/>
        </w:rPr>
        <w:t>َ</w:t>
      </w:r>
      <w:r w:rsidR="00E51E5A" w:rsidRPr="00BD5DC8">
        <w:rPr>
          <w:rStyle w:val="Char3"/>
          <w:rtl/>
        </w:rPr>
        <w:t>قُلْ: الل</w:t>
      </w:r>
      <w:r w:rsidR="00E51E5A" w:rsidRPr="00BD5DC8">
        <w:rPr>
          <w:rStyle w:val="Char3"/>
          <w:rFonts w:hint="cs"/>
          <w:rtl/>
        </w:rPr>
        <w:t>َّ</w:t>
      </w:r>
      <w:r w:rsidR="00E51E5A" w:rsidRPr="00BD5DC8">
        <w:rPr>
          <w:rStyle w:val="Char3"/>
          <w:rtl/>
        </w:rPr>
        <w:t>هُمَّ افتحْ لي أبوابَ ر</w:t>
      </w:r>
      <w:r w:rsidR="00E51E5A" w:rsidRPr="00BD5DC8">
        <w:rPr>
          <w:rStyle w:val="Char3"/>
          <w:rFonts w:hint="cs"/>
          <w:rtl/>
        </w:rPr>
        <w:t>َ</w:t>
      </w:r>
      <w:r w:rsidR="00E51E5A" w:rsidRPr="00BD5DC8">
        <w:rPr>
          <w:rStyle w:val="Char3"/>
          <w:rtl/>
        </w:rPr>
        <w:t>حم</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كَ. وإذا خرجَ ف</w:t>
      </w:r>
      <w:r w:rsidR="00E51E5A" w:rsidRPr="00BD5DC8">
        <w:rPr>
          <w:rStyle w:val="Char3"/>
          <w:rFonts w:hint="cs"/>
          <w:rtl/>
        </w:rPr>
        <w:t>َ</w:t>
      </w:r>
      <w:r w:rsidR="00E51E5A" w:rsidRPr="00BD5DC8">
        <w:rPr>
          <w:rStyle w:val="Char3"/>
          <w:rtl/>
        </w:rPr>
        <w:t>لي</w:t>
      </w:r>
      <w:r w:rsidR="00E51E5A" w:rsidRPr="00BD5DC8">
        <w:rPr>
          <w:rStyle w:val="Char3"/>
          <w:rFonts w:hint="cs"/>
          <w:rtl/>
        </w:rPr>
        <w:t>َ</w:t>
      </w:r>
      <w:r w:rsidR="00E51E5A" w:rsidRPr="00BD5DC8">
        <w:rPr>
          <w:rStyle w:val="Char3"/>
          <w:rtl/>
        </w:rPr>
        <w:t>قُلْ: الل</w:t>
      </w:r>
      <w:r w:rsidR="00E51E5A" w:rsidRPr="00BD5DC8">
        <w:rPr>
          <w:rStyle w:val="Char3"/>
          <w:rFonts w:hint="cs"/>
          <w:rtl/>
        </w:rPr>
        <w:t>َّ</w:t>
      </w:r>
      <w:r w:rsidR="00E51E5A" w:rsidRPr="00BD5DC8">
        <w:rPr>
          <w:rStyle w:val="Char3"/>
          <w:rtl/>
        </w:rPr>
        <w:t>هُمْ إني أسألُكَ م</w:t>
      </w:r>
      <w:r w:rsidR="00E51E5A" w:rsidRPr="00BD5DC8">
        <w:rPr>
          <w:rStyle w:val="Char3"/>
          <w:rFonts w:hint="cs"/>
          <w:rtl/>
        </w:rPr>
        <w:t>ِ</w:t>
      </w:r>
      <w:r w:rsidR="00E51E5A" w:rsidRPr="00BD5DC8">
        <w:rPr>
          <w:rStyle w:val="Char3"/>
          <w:rtl/>
        </w:rPr>
        <w:t xml:space="preserve">نْ فَضلِك». </w:t>
      </w:r>
      <w:r w:rsidR="00E51E5A" w:rsidRPr="00D32EC2">
        <w:rPr>
          <w:rStyle w:val="Char1"/>
          <w:rtl/>
        </w:rPr>
        <w:t>رواه مسلم</w:t>
      </w:r>
      <w:r w:rsidR="000669CB" w:rsidRPr="000669CB">
        <w:rPr>
          <w:rStyle w:val="Char4"/>
          <w:rFonts w:hint="cs"/>
          <w:vertAlign w:val="superscript"/>
          <w:rtl/>
          <w:lang w:bidi="ar-SA"/>
        </w:rPr>
        <w:t>(</w:t>
      </w:r>
      <w:r w:rsidR="000669CB" w:rsidRPr="000669CB">
        <w:rPr>
          <w:rStyle w:val="Char4"/>
          <w:vertAlign w:val="superscript"/>
          <w:rtl/>
          <w:lang w:bidi="ar-SA"/>
        </w:rPr>
        <w:footnoteReference w:id="437"/>
      </w:r>
      <w:r w:rsidR="000669CB" w:rsidRPr="000669CB">
        <w:rPr>
          <w:rStyle w:val="Char4"/>
          <w:rFonts w:hint="cs"/>
          <w:vertAlign w:val="superscript"/>
          <w:rtl/>
          <w:lang w:bidi="ar-SA"/>
        </w:rPr>
        <w:t>)</w:t>
      </w:r>
      <w:r w:rsidR="000669CB" w:rsidRPr="000669CB">
        <w:rPr>
          <w:rStyle w:val="Char4"/>
          <w:rFonts w:hint="cs"/>
          <w:rtl/>
        </w:rPr>
        <w:t>.</w:t>
      </w:r>
    </w:p>
    <w:p w:rsidR="00E51E5A" w:rsidRPr="00BD5DC8" w:rsidRDefault="00E51E5A" w:rsidP="004709A5">
      <w:pPr>
        <w:ind w:firstLine="284"/>
        <w:jc w:val="both"/>
        <w:rPr>
          <w:rStyle w:val="Char4"/>
          <w:rtl/>
        </w:rPr>
      </w:pPr>
      <w:r w:rsidRPr="00BD5DC8">
        <w:rPr>
          <w:rStyle w:val="Char4"/>
          <w:rFonts w:hint="cs"/>
          <w:rtl/>
        </w:rPr>
        <w:t>703- (15) ابو اس</w:t>
      </w:r>
      <w:r w:rsidR="001C559E">
        <w:rPr>
          <w:rStyle w:val="Char4"/>
          <w:rFonts w:hint="cs"/>
          <w:rtl/>
        </w:rPr>
        <w:t>ی</w:t>
      </w:r>
      <w:r w:rsidRPr="00BD5DC8">
        <w:rPr>
          <w:rStyle w:val="Char4"/>
          <w:rFonts w:hint="cs"/>
          <w:rtl/>
        </w:rPr>
        <w:t>د</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هرگاه </w:t>
      </w:r>
      <w:r w:rsidR="001C559E">
        <w:rPr>
          <w:rStyle w:val="Char4"/>
          <w:rFonts w:hint="cs"/>
          <w:rtl/>
        </w:rPr>
        <w:t>یکی</w:t>
      </w:r>
      <w:r w:rsidRPr="00BD5DC8">
        <w:rPr>
          <w:rStyle w:val="Char4"/>
          <w:rFonts w:hint="cs"/>
          <w:rtl/>
        </w:rPr>
        <w:t xml:space="preserve"> از شما وارد مسجد شد با</w:t>
      </w:r>
      <w:r w:rsidR="001C559E">
        <w:rPr>
          <w:rStyle w:val="Char4"/>
          <w:rFonts w:hint="cs"/>
          <w:rtl/>
        </w:rPr>
        <w:t>ی</w:t>
      </w:r>
      <w:r w:rsidRPr="00BD5DC8">
        <w:rPr>
          <w:rStyle w:val="Char4"/>
          <w:rFonts w:hint="cs"/>
          <w:rtl/>
        </w:rPr>
        <w:t>د ا</w:t>
      </w:r>
      <w:r w:rsidR="001C559E">
        <w:rPr>
          <w:rStyle w:val="Char4"/>
          <w:rFonts w:hint="cs"/>
          <w:rtl/>
        </w:rPr>
        <w:t>ی</w:t>
      </w:r>
      <w:r w:rsidRPr="00BD5DC8">
        <w:rPr>
          <w:rStyle w:val="Char4"/>
          <w:rFonts w:hint="cs"/>
          <w:rtl/>
        </w:rPr>
        <w:t>ن دعا را بخواند: «</w:t>
      </w:r>
      <w:r w:rsidRPr="00D32EC2">
        <w:rPr>
          <w:rStyle w:val="Char1"/>
          <w:rtl/>
        </w:rPr>
        <w:t>اللهُمَّ افتحْ لي أبوابَ رحمتكَ</w:t>
      </w:r>
      <w:r w:rsidRPr="00BD5DC8">
        <w:rPr>
          <w:rStyle w:val="Char4"/>
          <w:rFonts w:hint="cs"/>
          <w:rtl/>
        </w:rPr>
        <w:t>» «پروردگارا!</w:t>
      </w:r>
      <w:r w:rsidR="001C559E">
        <w:rPr>
          <w:rStyle w:val="Char4"/>
          <w:rFonts w:hint="cs"/>
          <w:rtl/>
        </w:rPr>
        <w:t xml:space="preserve"> </w:t>
      </w:r>
      <w:r w:rsidRPr="00BD5DC8">
        <w:rPr>
          <w:rStyle w:val="Char4"/>
          <w:rFonts w:hint="cs"/>
          <w:rtl/>
        </w:rPr>
        <w:t>درها</w:t>
      </w:r>
      <w:r w:rsidR="001C559E">
        <w:rPr>
          <w:rStyle w:val="Char4"/>
          <w:rFonts w:hint="cs"/>
          <w:rtl/>
        </w:rPr>
        <w:t>ی</w:t>
      </w:r>
      <w:r w:rsidRPr="00BD5DC8">
        <w:rPr>
          <w:rStyle w:val="Char4"/>
          <w:rFonts w:hint="cs"/>
          <w:rtl/>
        </w:rPr>
        <w:t xml:space="preserve"> رحمتت را بر من بگشا.» </w:t>
      </w:r>
    </w:p>
    <w:p w:rsidR="00E51E5A" w:rsidRPr="00BD5DC8" w:rsidRDefault="00E51E5A" w:rsidP="004709A5">
      <w:pPr>
        <w:ind w:firstLine="284"/>
        <w:jc w:val="both"/>
        <w:rPr>
          <w:rStyle w:val="Char4"/>
          <w:rtl/>
        </w:rPr>
      </w:pPr>
      <w:r w:rsidRPr="00BD5DC8">
        <w:rPr>
          <w:rStyle w:val="Char4"/>
          <w:rFonts w:hint="cs"/>
          <w:rtl/>
        </w:rPr>
        <w:t>و چون از مسجد خارج شد، با</w:t>
      </w:r>
      <w:r w:rsidR="001C559E">
        <w:rPr>
          <w:rStyle w:val="Char4"/>
          <w:rFonts w:hint="cs"/>
          <w:rtl/>
        </w:rPr>
        <w:t>ی</w:t>
      </w:r>
      <w:r w:rsidRPr="00BD5DC8">
        <w:rPr>
          <w:rStyle w:val="Char4"/>
          <w:rFonts w:hint="cs"/>
          <w:rtl/>
        </w:rPr>
        <w:t>د ا</w:t>
      </w:r>
      <w:r w:rsidR="001C559E">
        <w:rPr>
          <w:rStyle w:val="Char4"/>
          <w:rFonts w:hint="cs"/>
          <w:rtl/>
        </w:rPr>
        <w:t>ی</w:t>
      </w:r>
      <w:r w:rsidRPr="00BD5DC8">
        <w:rPr>
          <w:rStyle w:val="Char4"/>
          <w:rFonts w:hint="cs"/>
          <w:rtl/>
        </w:rPr>
        <w:t>ن دعا را بخواند: «</w:t>
      </w:r>
      <w:r w:rsidRPr="00D32EC2">
        <w:rPr>
          <w:rStyle w:val="Char1"/>
          <w:rtl/>
        </w:rPr>
        <w:t>اللهُمْ إني أسألُكَ منْ فَضلِك</w:t>
      </w:r>
      <w:r w:rsidRPr="00BD5DC8">
        <w:rPr>
          <w:rStyle w:val="Char4"/>
          <w:rFonts w:hint="cs"/>
          <w:rtl/>
        </w:rPr>
        <w:t>» «پروردگا را!</w:t>
      </w:r>
      <w:r w:rsidR="001C559E">
        <w:rPr>
          <w:rStyle w:val="Char4"/>
          <w:rFonts w:hint="cs"/>
          <w:rtl/>
        </w:rPr>
        <w:t xml:space="preserve"> </w:t>
      </w:r>
      <w:r w:rsidRPr="00BD5DC8">
        <w:rPr>
          <w:rStyle w:val="Char4"/>
          <w:rFonts w:hint="cs"/>
          <w:rtl/>
        </w:rPr>
        <w:t>از تو فضل و</w:t>
      </w:r>
      <w:r w:rsidR="001C559E">
        <w:rPr>
          <w:rStyle w:val="Char4"/>
          <w:rFonts w:hint="cs"/>
          <w:rtl/>
        </w:rPr>
        <w:t>ک</w:t>
      </w:r>
      <w:r w:rsidRPr="00BD5DC8">
        <w:rPr>
          <w:rStyle w:val="Char4"/>
          <w:rFonts w:hint="cs"/>
          <w:rtl/>
        </w:rPr>
        <w:t>رم تو ر</w:t>
      </w:r>
      <w:r w:rsidR="00D32EC2">
        <w:rPr>
          <w:rStyle w:val="Char4"/>
          <w:rFonts w:hint="cs"/>
          <w:rtl/>
        </w:rPr>
        <w:t>ا م</w:t>
      </w:r>
      <w:r w:rsidR="001C559E">
        <w:rPr>
          <w:rStyle w:val="Char4"/>
          <w:rFonts w:hint="cs"/>
          <w:rtl/>
        </w:rPr>
        <w:t>ی</w:t>
      </w:r>
      <w:r w:rsidR="00D32EC2">
        <w:rPr>
          <w:rStyle w:val="Char4"/>
          <w:rFonts w:hint="cs"/>
          <w:rtl/>
        </w:rPr>
        <w:t>‌طلبم</w:t>
      </w:r>
      <w:r w:rsidRPr="00BD5DC8">
        <w:rPr>
          <w:rStyle w:val="Char4"/>
          <w:rFonts w:hint="cs"/>
          <w:rtl/>
        </w:rPr>
        <w:t>»</w:t>
      </w:r>
      <w:r w:rsidR="00D32EC2">
        <w:rPr>
          <w:rStyle w:val="Char4"/>
          <w:rFonts w:hint="cs"/>
          <w:rtl/>
        </w:rPr>
        <w:t>.</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BA7FD8" w:rsidP="000669CB">
      <w:pPr>
        <w:autoSpaceDE w:val="0"/>
        <w:autoSpaceDN w:val="0"/>
        <w:adjustRightInd w:val="0"/>
        <w:ind w:firstLine="227"/>
        <w:jc w:val="lowKashida"/>
        <w:rPr>
          <w:rStyle w:val="Char3"/>
          <w:rtl/>
          <w:lang w:bidi="fa-IR"/>
        </w:rPr>
      </w:pPr>
      <w:r w:rsidRPr="00BA7FD8">
        <w:rPr>
          <w:rStyle w:val="Char4"/>
          <w:rtl/>
        </w:rPr>
        <w:t>704</w:t>
      </w:r>
      <w:r w:rsidR="00CF164C" w:rsidRPr="00CF164C">
        <w:rPr>
          <w:rStyle w:val="Char3"/>
          <w:rFonts w:cs="IRNazli"/>
          <w:rtl/>
        </w:rPr>
        <w:t xml:space="preserve"> ـ (</w:t>
      </w:r>
      <w:r w:rsidRPr="00BA7FD8">
        <w:rPr>
          <w:rStyle w:val="Char4"/>
          <w:rtl/>
        </w:rPr>
        <w:t>16</w:t>
      </w:r>
      <w:r w:rsidR="00CF164C" w:rsidRPr="00CF164C">
        <w:rPr>
          <w:rStyle w:val="Char3"/>
          <w:rFonts w:cs="IRNazli"/>
          <w:rtl/>
        </w:rPr>
        <w:t>)</w:t>
      </w:r>
      <w:r w:rsidR="001C559E">
        <w:rPr>
          <w:rStyle w:val="Char3"/>
          <w:rtl/>
        </w:rPr>
        <w:t xml:space="preserve"> </w:t>
      </w:r>
      <w:r w:rsidR="00E51E5A" w:rsidRPr="00BD5DC8">
        <w:rPr>
          <w:rStyle w:val="Char3"/>
          <w:rtl/>
        </w:rPr>
        <w:t>وعن أبي قتادةَ</w:t>
      </w:r>
      <w:r w:rsidR="003E0CC1">
        <w:rPr>
          <w:rStyle w:val="Char3"/>
          <w:rtl/>
        </w:rPr>
        <w:t>،</w:t>
      </w:r>
      <w:r w:rsidR="00E51E5A" w:rsidRPr="00BD5DC8">
        <w:rPr>
          <w:rStyle w:val="Char3"/>
          <w:rtl/>
        </w:rPr>
        <w:t xml:space="preserve"> أنَّ رسولَ اللَّهِ قال: «إذا د</w:t>
      </w:r>
      <w:r w:rsidR="00E51E5A" w:rsidRPr="00BD5DC8">
        <w:rPr>
          <w:rStyle w:val="Char3"/>
          <w:rFonts w:hint="cs"/>
          <w:rtl/>
        </w:rPr>
        <w:t>َ</w:t>
      </w:r>
      <w:r w:rsidR="00E51E5A" w:rsidRPr="00BD5DC8">
        <w:rPr>
          <w:rStyle w:val="Char3"/>
          <w:rtl/>
        </w:rPr>
        <w:t>خ</w:t>
      </w:r>
      <w:r w:rsidR="00E51E5A" w:rsidRPr="00BD5DC8">
        <w:rPr>
          <w:rStyle w:val="Char3"/>
          <w:rFonts w:hint="cs"/>
          <w:rtl/>
        </w:rPr>
        <w:t>َ</w:t>
      </w:r>
      <w:r w:rsidR="00E51E5A" w:rsidRPr="00BD5DC8">
        <w:rPr>
          <w:rStyle w:val="Char3"/>
          <w:rtl/>
        </w:rPr>
        <w:t>لَ أح</w:t>
      </w:r>
      <w:r w:rsidR="00E51E5A" w:rsidRPr="00BD5DC8">
        <w:rPr>
          <w:rStyle w:val="Char3"/>
          <w:rFonts w:hint="cs"/>
          <w:rtl/>
        </w:rPr>
        <w:t>َ</w:t>
      </w:r>
      <w:r w:rsidR="00E51E5A" w:rsidRPr="00BD5DC8">
        <w:rPr>
          <w:rStyle w:val="Char3"/>
          <w:rtl/>
        </w:rPr>
        <w:t>دُك</w:t>
      </w:r>
      <w:r w:rsidR="00E51E5A" w:rsidRPr="00BD5DC8">
        <w:rPr>
          <w:rStyle w:val="Char3"/>
          <w:rFonts w:hint="cs"/>
          <w:rtl/>
        </w:rPr>
        <w:t>ُ</w:t>
      </w:r>
      <w:r w:rsidR="00E51E5A" w:rsidRPr="00BD5DC8">
        <w:rPr>
          <w:rStyle w:val="Char3"/>
          <w:rtl/>
        </w:rPr>
        <w:t>م المسجد، فلْي</w:t>
      </w:r>
      <w:r w:rsidR="00E51E5A" w:rsidRPr="00BD5DC8">
        <w:rPr>
          <w:rStyle w:val="Char3"/>
          <w:rFonts w:hint="cs"/>
          <w:rtl/>
        </w:rPr>
        <w:t>َ</w:t>
      </w:r>
      <w:r w:rsidR="00E51E5A" w:rsidRPr="00BD5DC8">
        <w:rPr>
          <w:rStyle w:val="Char3"/>
          <w:rtl/>
        </w:rPr>
        <w:t>رك</w:t>
      </w:r>
      <w:r w:rsidR="00E51E5A" w:rsidRPr="00BD5DC8">
        <w:rPr>
          <w:rStyle w:val="Char3"/>
          <w:rFonts w:hint="cs"/>
          <w:rtl/>
        </w:rPr>
        <w:t>َ</w:t>
      </w:r>
      <w:r w:rsidR="00E51E5A" w:rsidRPr="00BD5DC8">
        <w:rPr>
          <w:rStyle w:val="Char3"/>
          <w:rtl/>
        </w:rPr>
        <w:t>عْ ر</w:t>
      </w:r>
      <w:r w:rsidR="00E51E5A" w:rsidRPr="00BD5DC8">
        <w:rPr>
          <w:rStyle w:val="Char3"/>
          <w:rFonts w:hint="cs"/>
          <w:rtl/>
        </w:rPr>
        <w:t>َ</w:t>
      </w:r>
      <w:r w:rsidR="00E51E5A" w:rsidRPr="00BD5DC8">
        <w:rPr>
          <w:rStyle w:val="Char3"/>
          <w:rtl/>
        </w:rPr>
        <w:t>كعَت</w:t>
      </w:r>
      <w:r w:rsidR="00E51E5A" w:rsidRPr="00BD5DC8">
        <w:rPr>
          <w:rStyle w:val="Char3"/>
          <w:rFonts w:hint="cs"/>
          <w:rtl/>
        </w:rPr>
        <w:t>َ</w:t>
      </w:r>
      <w:r w:rsidR="00E51E5A" w:rsidRPr="00BD5DC8">
        <w:rPr>
          <w:rStyle w:val="Char3"/>
          <w:rtl/>
        </w:rPr>
        <w:t>ينِ ق</w:t>
      </w:r>
      <w:r w:rsidR="00E51E5A" w:rsidRPr="00BD5DC8">
        <w:rPr>
          <w:rStyle w:val="Char3"/>
          <w:rFonts w:hint="cs"/>
          <w:rtl/>
        </w:rPr>
        <w:t>َ</w:t>
      </w:r>
      <w:r w:rsidR="00E51E5A" w:rsidRPr="00BD5DC8">
        <w:rPr>
          <w:rStyle w:val="Char3"/>
          <w:rtl/>
        </w:rPr>
        <w:t>بلَ أنْ ي</w:t>
      </w:r>
      <w:r w:rsidR="00E51E5A" w:rsidRPr="00BD5DC8">
        <w:rPr>
          <w:rStyle w:val="Char3"/>
          <w:rFonts w:hint="cs"/>
          <w:rtl/>
        </w:rPr>
        <w:t>َ</w:t>
      </w:r>
      <w:r w:rsidR="00E51E5A" w:rsidRPr="00BD5DC8">
        <w:rPr>
          <w:rStyle w:val="Char3"/>
          <w:rtl/>
        </w:rPr>
        <w:t xml:space="preserve">جلِسَ». </w:t>
      </w:r>
      <w:r w:rsidR="00E51E5A" w:rsidRPr="00D32EC2">
        <w:rPr>
          <w:rStyle w:val="Char1"/>
          <w:rtl/>
        </w:rPr>
        <w:t>متفق عليه</w:t>
      </w:r>
      <w:r w:rsidR="000669CB" w:rsidRPr="000669CB">
        <w:rPr>
          <w:rStyle w:val="Char4"/>
          <w:rFonts w:hint="cs"/>
          <w:vertAlign w:val="superscript"/>
          <w:rtl/>
          <w:lang w:bidi="ar-SA"/>
        </w:rPr>
        <w:t>(</w:t>
      </w:r>
      <w:r w:rsidR="000669CB" w:rsidRPr="000669CB">
        <w:rPr>
          <w:rStyle w:val="Char4"/>
          <w:vertAlign w:val="superscript"/>
          <w:rtl/>
          <w:lang w:bidi="ar-SA"/>
        </w:rPr>
        <w:footnoteReference w:id="438"/>
      </w:r>
      <w:r w:rsidR="000669CB" w:rsidRPr="000669CB">
        <w:rPr>
          <w:rStyle w:val="Char4"/>
          <w:rFonts w:hint="cs"/>
          <w:vertAlign w:val="superscript"/>
          <w:rtl/>
          <w:lang w:bidi="ar-SA"/>
        </w:rPr>
        <w:t>)</w:t>
      </w:r>
      <w:r w:rsidR="000669CB" w:rsidRPr="000669CB">
        <w:rPr>
          <w:rStyle w:val="Char4"/>
          <w:rFonts w:hint="cs"/>
          <w:rtl/>
        </w:rPr>
        <w:t>.</w:t>
      </w:r>
    </w:p>
    <w:p w:rsidR="00E51E5A" w:rsidRPr="00BD5DC8" w:rsidRDefault="00E51E5A" w:rsidP="004709A5">
      <w:pPr>
        <w:ind w:firstLine="284"/>
        <w:jc w:val="both"/>
        <w:rPr>
          <w:rStyle w:val="Char4"/>
          <w:rtl/>
        </w:rPr>
      </w:pPr>
      <w:r w:rsidRPr="00BD5DC8">
        <w:rPr>
          <w:rStyle w:val="Char4"/>
          <w:rFonts w:hint="cs"/>
          <w:rtl/>
        </w:rPr>
        <w:t>704- (16)</w:t>
      </w:r>
      <w:r w:rsidR="001C559E">
        <w:rPr>
          <w:rStyle w:val="Char4"/>
          <w:rFonts w:hint="cs"/>
          <w:rtl/>
        </w:rPr>
        <w:t xml:space="preserve"> </w:t>
      </w:r>
      <w:r w:rsidRPr="00BD5DC8">
        <w:rPr>
          <w:rStyle w:val="Char4"/>
          <w:rFonts w:hint="cs"/>
          <w:rtl/>
        </w:rPr>
        <w:t>ابو قتاده</w:t>
      </w:r>
      <w:r w:rsidR="001C559E">
        <w:rPr>
          <w:rStyle w:val="Char4"/>
          <w:rFonts w:hint="cs"/>
          <w:rtl/>
        </w:rPr>
        <w:t xml:space="preserve"> </w:t>
      </w:r>
      <w:r w:rsidR="001F073B" w:rsidRPr="001F073B">
        <w:rPr>
          <w:rFonts w:ascii="IPT Zar" w:hAnsi="IPT Zar" w:cs="CTraditional Arabic" w:hint="cs"/>
          <w:color w:val="000000"/>
          <w:sz w:val="26"/>
          <w:rtl/>
          <w:lang w:bidi="fa-IR"/>
        </w:rPr>
        <w:t xml:space="preserve">س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هرگاه </w:t>
      </w:r>
      <w:r w:rsidR="001C559E">
        <w:rPr>
          <w:rStyle w:val="Char4"/>
          <w:rFonts w:hint="cs"/>
          <w:rtl/>
        </w:rPr>
        <w:t>یکی</w:t>
      </w:r>
      <w:r w:rsidRPr="00BD5DC8">
        <w:rPr>
          <w:rStyle w:val="Char4"/>
          <w:rFonts w:hint="cs"/>
          <w:rtl/>
        </w:rPr>
        <w:t xml:space="preserve"> از شما وارد مسجد شد، تا دو ر</w:t>
      </w:r>
      <w:r w:rsidR="001C559E">
        <w:rPr>
          <w:rStyle w:val="Char4"/>
          <w:rFonts w:hint="cs"/>
          <w:rtl/>
        </w:rPr>
        <w:t>ک</w:t>
      </w:r>
      <w:r w:rsidRPr="00BD5DC8">
        <w:rPr>
          <w:rStyle w:val="Char4"/>
          <w:rFonts w:hint="cs"/>
          <w:rtl/>
        </w:rPr>
        <w:t>عت نماز نخواند ننش</w:t>
      </w:r>
      <w:r w:rsidR="001C559E">
        <w:rPr>
          <w:rStyle w:val="Char4"/>
          <w:rFonts w:hint="cs"/>
          <w:rtl/>
        </w:rPr>
        <w:t>ی</w:t>
      </w:r>
      <w:r w:rsidRPr="00BD5DC8">
        <w:rPr>
          <w:rStyle w:val="Char4"/>
          <w:rFonts w:hint="cs"/>
          <w:rtl/>
        </w:rPr>
        <w:t xml:space="preserve">ند (پس هرگاه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وارد مسجد شد مستحب است، قبل از آن</w:t>
      </w:r>
      <w:r w:rsidR="001C559E">
        <w:rPr>
          <w:rStyle w:val="Char4"/>
          <w:rFonts w:hint="cs"/>
          <w:rtl/>
        </w:rPr>
        <w:t>ک</w:t>
      </w:r>
      <w:r w:rsidRPr="00BD5DC8">
        <w:rPr>
          <w:rStyle w:val="Char4"/>
          <w:rFonts w:hint="cs"/>
          <w:rtl/>
        </w:rPr>
        <w:t>ه بنش</w:t>
      </w:r>
      <w:r w:rsidR="001C559E">
        <w:rPr>
          <w:rStyle w:val="Char4"/>
          <w:rFonts w:hint="cs"/>
          <w:rtl/>
        </w:rPr>
        <w:t>ی</w:t>
      </w:r>
      <w:r w:rsidRPr="00BD5DC8">
        <w:rPr>
          <w:rStyle w:val="Char4"/>
          <w:rFonts w:hint="cs"/>
          <w:rtl/>
        </w:rPr>
        <w:t>ند دو ر</w:t>
      </w:r>
      <w:r w:rsidR="001C559E">
        <w:rPr>
          <w:rStyle w:val="Char4"/>
          <w:rFonts w:hint="cs"/>
          <w:rtl/>
        </w:rPr>
        <w:t>ک</w:t>
      </w:r>
      <w:r w:rsidRPr="00BD5DC8">
        <w:rPr>
          <w:rStyle w:val="Char4"/>
          <w:rFonts w:hint="cs"/>
          <w:rtl/>
        </w:rPr>
        <w:t>عت نماز به عنوان «</w:t>
      </w:r>
      <w:r w:rsidRPr="004709A5">
        <w:rPr>
          <w:rStyle w:val="Char1"/>
          <w:rFonts w:hint="cs"/>
          <w:rtl/>
        </w:rPr>
        <w:t>تحية المسجد</w:t>
      </w:r>
      <w:r w:rsidRPr="00BD5DC8">
        <w:rPr>
          <w:rStyle w:val="Char4"/>
          <w:rFonts w:hint="cs"/>
          <w:rtl/>
        </w:rPr>
        <w:t>» بخواند و از نظر جمهور ائمه، نماز «</w:t>
      </w:r>
      <w:r w:rsidRPr="004709A5">
        <w:rPr>
          <w:rStyle w:val="Char1"/>
          <w:rFonts w:hint="cs"/>
          <w:rtl/>
        </w:rPr>
        <w:t>تحية المسجد</w:t>
      </w:r>
      <w:r w:rsidRPr="00BD5DC8">
        <w:rPr>
          <w:rStyle w:val="Char4"/>
          <w:rFonts w:hint="cs"/>
          <w:rtl/>
        </w:rPr>
        <w:t>» جنبه‌</w:t>
      </w:r>
      <w:r w:rsidR="001C559E">
        <w:rPr>
          <w:rStyle w:val="Char4"/>
          <w:rFonts w:hint="cs"/>
          <w:rtl/>
        </w:rPr>
        <w:t>ی</w:t>
      </w:r>
      <w:r w:rsidRPr="00BD5DC8">
        <w:rPr>
          <w:rStyle w:val="Char4"/>
          <w:rFonts w:hint="cs"/>
          <w:rtl/>
        </w:rPr>
        <w:t xml:space="preserve"> استحباب</w:t>
      </w:r>
      <w:r w:rsidR="001C559E">
        <w:rPr>
          <w:rStyle w:val="Char4"/>
          <w:rFonts w:hint="cs"/>
          <w:rtl/>
        </w:rPr>
        <w:t>ی</w:t>
      </w:r>
      <w:r w:rsidRPr="00BD5DC8">
        <w:rPr>
          <w:rStyle w:val="Char4"/>
          <w:rFonts w:hint="cs"/>
          <w:rtl/>
        </w:rPr>
        <w:t xml:space="preserve"> دارد نه وجوب</w:t>
      </w:r>
      <w:r w:rsidR="001C559E">
        <w:rPr>
          <w:rStyle w:val="Char4"/>
          <w:rFonts w:hint="cs"/>
          <w:rtl/>
        </w:rPr>
        <w:t>ی</w:t>
      </w:r>
      <w:r w:rsidR="001F073B">
        <w:rPr>
          <w:rStyle w:val="Char4"/>
          <w:rFonts w:hint="cs"/>
          <w:rtl/>
        </w:rPr>
        <w:t>).</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BD5DC8" w:rsidRDefault="00BA7FD8" w:rsidP="000669CB">
      <w:pPr>
        <w:autoSpaceDE w:val="0"/>
        <w:autoSpaceDN w:val="0"/>
        <w:adjustRightInd w:val="0"/>
        <w:ind w:firstLine="227"/>
        <w:jc w:val="lowKashida"/>
        <w:rPr>
          <w:rStyle w:val="Char3"/>
          <w:rtl/>
          <w:lang w:bidi="fa-IR"/>
        </w:rPr>
      </w:pPr>
      <w:r w:rsidRPr="00BA7FD8">
        <w:rPr>
          <w:rStyle w:val="Char4"/>
          <w:rtl/>
        </w:rPr>
        <w:t>705</w:t>
      </w:r>
      <w:r w:rsidR="00CF164C" w:rsidRPr="00CF164C">
        <w:rPr>
          <w:rStyle w:val="Char3"/>
          <w:rFonts w:cs="IRNazli"/>
          <w:rtl/>
        </w:rPr>
        <w:t xml:space="preserve"> ـ (</w:t>
      </w:r>
      <w:r w:rsidRPr="00BA7FD8">
        <w:rPr>
          <w:rStyle w:val="Char4"/>
          <w:rtl/>
        </w:rPr>
        <w:t>17</w:t>
      </w:r>
      <w:r w:rsidR="00CF164C" w:rsidRPr="00CF164C">
        <w:rPr>
          <w:rStyle w:val="Char3"/>
          <w:rFonts w:cs="IRNazli"/>
          <w:rtl/>
        </w:rPr>
        <w:t>)</w:t>
      </w:r>
      <w:r w:rsidR="00E51E5A" w:rsidRPr="00BD5DC8">
        <w:rPr>
          <w:rStyle w:val="Char3"/>
          <w:rtl/>
        </w:rPr>
        <w:t xml:space="preserve"> وعن كعبِ بنِ مالكٍ</w:t>
      </w:r>
      <w:r w:rsidR="003E0CC1">
        <w:rPr>
          <w:rStyle w:val="Char3"/>
          <w:rtl/>
        </w:rPr>
        <w:t>،</w:t>
      </w:r>
      <w:r w:rsidR="00E51E5A" w:rsidRPr="00BD5DC8">
        <w:rPr>
          <w:rStyle w:val="Char3"/>
          <w:rtl/>
        </w:rPr>
        <w:t xml:space="preserve"> قال: كانَ النبيُّ </w:t>
      </w:r>
      <w:r w:rsidR="00992C10" w:rsidRPr="00992C10">
        <w:rPr>
          <w:rStyle w:val="Char3"/>
          <w:rFonts w:cs="CTraditional Arabic"/>
          <w:szCs w:val="28"/>
          <w:rtl/>
        </w:rPr>
        <w:t>ج</w:t>
      </w:r>
      <w:r w:rsidR="00E51E5A" w:rsidRPr="00BD5DC8">
        <w:rPr>
          <w:rStyle w:val="Char3"/>
          <w:rtl/>
        </w:rPr>
        <w:t xml:space="preserve"> لا يَقدِمُ منْ س</w:t>
      </w:r>
      <w:r w:rsidR="00E51E5A" w:rsidRPr="00BD5DC8">
        <w:rPr>
          <w:rStyle w:val="Char3"/>
          <w:rFonts w:hint="cs"/>
          <w:rtl/>
        </w:rPr>
        <w:t>َ</w:t>
      </w:r>
      <w:r w:rsidR="00E51E5A" w:rsidRPr="00BD5DC8">
        <w:rPr>
          <w:rStyle w:val="Char3"/>
          <w:rtl/>
        </w:rPr>
        <w:t>فَرٍ إلاَّ ن</w:t>
      </w:r>
      <w:r w:rsidR="00E51E5A" w:rsidRPr="00BD5DC8">
        <w:rPr>
          <w:rStyle w:val="Char3"/>
          <w:rFonts w:hint="cs"/>
          <w:rtl/>
        </w:rPr>
        <w:t>َ</w:t>
      </w:r>
      <w:r w:rsidR="00E51E5A" w:rsidRPr="00BD5DC8">
        <w:rPr>
          <w:rStyle w:val="Char3"/>
          <w:rtl/>
        </w:rPr>
        <w:t>هاراً في الضُّحى، فإذا قَدِمَ ب</w:t>
      </w:r>
      <w:r w:rsidR="00E51E5A" w:rsidRPr="00BD5DC8">
        <w:rPr>
          <w:rStyle w:val="Char3"/>
          <w:rFonts w:hint="cs"/>
          <w:rtl/>
        </w:rPr>
        <w:t>َ</w:t>
      </w:r>
      <w:r w:rsidR="00E51E5A" w:rsidRPr="00BD5DC8">
        <w:rPr>
          <w:rStyle w:val="Char3"/>
          <w:rtl/>
        </w:rPr>
        <w:t>دَأَ بالمسجدِ، ف</w:t>
      </w:r>
      <w:r w:rsidR="00E51E5A" w:rsidRPr="00BD5DC8">
        <w:rPr>
          <w:rStyle w:val="Char3"/>
          <w:rFonts w:hint="cs"/>
          <w:rtl/>
        </w:rPr>
        <w:t>َ</w:t>
      </w:r>
      <w:r w:rsidR="00E51E5A" w:rsidRPr="00BD5DC8">
        <w:rPr>
          <w:rStyle w:val="Char3"/>
          <w:rtl/>
        </w:rPr>
        <w:t>ص</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ى فيه ر</w:t>
      </w:r>
      <w:r w:rsidR="00E51E5A" w:rsidRPr="00BD5DC8">
        <w:rPr>
          <w:rStyle w:val="Char3"/>
          <w:rFonts w:hint="cs"/>
          <w:rtl/>
        </w:rPr>
        <w:t>َ</w:t>
      </w:r>
      <w:r w:rsidR="00E51E5A" w:rsidRPr="00BD5DC8">
        <w:rPr>
          <w:rStyle w:val="Char3"/>
          <w:rtl/>
        </w:rPr>
        <w:t>كعتَينِ، ثمَّ ج</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 xml:space="preserve">سَ فيه». </w:t>
      </w:r>
      <w:r w:rsidR="00E51E5A" w:rsidRPr="00D32EC2">
        <w:rPr>
          <w:rStyle w:val="Char1"/>
          <w:rtl/>
        </w:rPr>
        <w:t>متفق عليه</w:t>
      </w:r>
      <w:r w:rsidR="000669CB" w:rsidRPr="000669CB">
        <w:rPr>
          <w:rStyle w:val="Char4"/>
          <w:rFonts w:hint="cs"/>
          <w:vertAlign w:val="superscript"/>
          <w:rtl/>
          <w:lang w:bidi="ar-SA"/>
        </w:rPr>
        <w:t>(</w:t>
      </w:r>
      <w:r w:rsidR="000669CB" w:rsidRPr="000669CB">
        <w:rPr>
          <w:rStyle w:val="Char4"/>
          <w:vertAlign w:val="superscript"/>
          <w:rtl/>
          <w:lang w:bidi="ar-SA"/>
        </w:rPr>
        <w:footnoteReference w:id="439"/>
      </w:r>
      <w:r w:rsidR="000669CB" w:rsidRPr="000669CB">
        <w:rPr>
          <w:rStyle w:val="Char4"/>
          <w:rFonts w:hint="cs"/>
          <w:vertAlign w:val="superscript"/>
          <w:rtl/>
          <w:lang w:bidi="ar-SA"/>
        </w:rPr>
        <w:t>)</w:t>
      </w:r>
      <w:r w:rsidR="000669CB">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705- (17) </w:t>
      </w:r>
      <w:r w:rsidR="001C559E">
        <w:rPr>
          <w:rStyle w:val="Char4"/>
          <w:rFonts w:hint="cs"/>
          <w:rtl/>
        </w:rPr>
        <w:t>ک</w:t>
      </w:r>
      <w:r w:rsidRPr="00BD5DC8">
        <w:rPr>
          <w:rStyle w:val="Char4"/>
          <w:rFonts w:hint="cs"/>
          <w:rtl/>
        </w:rPr>
        <w:t>عب بن مال</w:t>
      </w:r>
      <w:r w:rsidR="001C559E">
        <w:rPr>
          <w:rStyle w:val="Char4"/>
          <w:rFonts w:hint="cs"/>
          <w:rtl/>
        </w:rPr>
        <w:t>ک</w:t>
      </w:r>
      <w:r w:rsidR="001F073B" w:rsidRPr="001F073B">
        <w:rPr>
          <w:rFonts w:ascii="IPT Zar" w:hAnsi="IPT Zar" w:cs="CTraditional Arabic" w:hint="cs"/>
          <w:color w:val="000000"/>
          <w:sz w:val="26"/>
          <w:rtl/>
          <w:lang w:bidi="fa-IR"/>
        </w:rPr>
        <w:t xml:space="preserve"> س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عادت داشت </w:t>
      </w:r>
      <w:r w:rsidR="001C559E">
        <w:rPr>
          <w:rStyle w:val="Char4"/>
          <w:rFonts w:hint="cs"/>
          <w:rtl/>
        </w:rPr>
        <w:t>ک</w:t>
      </w:r>
      <w:r w:rsidRPr="00BD5DC8">
        <w:rPr>
          <w:rStyle w:val="Char4"/>
          <w:rFonts w:hint="cs"/>
          <w:rtl/>
        </w:rPr>
        <w:t>ه هرگاه از سفر بر م</w:t>
      </w:r>
      <w:r w:rsidR="001C559E">
        <w:rPr>
          <w:rStyle w:val="Char4"/>
          <w:rFonts w:hint="cs"/>
          <w:rtl/>
        </w:rPr>
        <w:t>ی</w:t>
      </w:r>
      <w:r w:rsidRPr="00BD5DC8">
        <w:rPr>
          <w:rStyle w:val="Char4"/>
          <w:rFonts w:hint="cs"/>
          <w:rtl/>
        </w:rPr>
        <w:t>‌گشت هنگام چاشت را برا</w:t>
      </w:r>
      <w:r w:rsidR="001C559E">
        <w:rPr>
          <w:rStyle w:val="Char4"/>
          <w:rFonts w:hint="cs"/>
          <w:rtl/>
        </w:rPr>
        <w:t>ی</w:t>
      </w:r>
      <w:r w:rsidRPr="00BD5DC8">
        <w:rPr>
          <w:rStyle w:val="Char4"/>
          <w:rFonts w:hint="cs"/>
          <w:rtl/>
        </w:rPr>
        <w:t xml:space="preserve"> برگشتن انتخاب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چاشتگاه به مد</w:t>
      </w:r>
      <w:r w:rsidR="001C559E">
        <w:rPr>
          <w:rStyle w:val="Char4"/>
          <w:rFonts w:hint="cs"/>
          <w:rtl/>
        </w:rPr>
        <w:t>ی</w:t>
      </w:r>
      <w:r w:rsidRPr="00BD5DC8">
        <w:rPr>
          <w:rStyle w:val="Char4"/>
          <w:rFonts w:hint="cs"/>
          <w:rtl/>
        </w:rPr>
        <w:t>نه باز م</w:t>
      </w:r>
      <w:r w:rsidR="001C559E">
        <w:rPr>
          <w:rStyle w:val="Char4"/>
          <w:rFonts w:hint="cs"/>
          <w:rtl/>
        </w:rPr>
        <w:t>ی</w:t>
      </w:r>
      <w:r w:rsidRPr="00BD5DC8">
        <w:rPr>
          <w:rStyle w:val="Char4"/>
          <w:rFonts w:hint="cs"/>
          <w:rtl/>
        </w:rPr>
        <w:t>‌گشت، و قبل از هر چ</w:t>
      </w:r>
      <w:r w:rsidR="001C559E">
        <w:rPr>
          <w:rStyle w:val="Char4"/>
          <w:rFonts w:hint="cs"/>
          <w:rtl/>
        </w:rPr>
        <w:t>ی</w:t>
      </w:r>
      <w:r w:rsidRPr="00BD5DC8">
        <w:rPr>
          <w:rStyle w:val="Char4"/>
          <w:rFonts w:hint="cs"/>
          <w:rtl/>
        </w:rPr>
        <w:t>ز نخست وارد مسجد م</w:t>
      </w:r>
      <w:r w:rsidR="001C559E">
        <w:rPr>
          <w:rStyle w:val="Char4"/>
          <w:rFonts w:hint="cs"/>
          <w:rtl/>
        </w:rPr>
        <w:t>ی</w:t>
      </w:r>
      <w:r w:rsidRPr="00BD5DC8">
        <w:rPr>
          <w:rStyle w:val="Char4"/>
          <w:rFonts w:hint="cs"/>
          <w:rtl/>
        </w:rPr>
        <w:t>‌شد و قبل از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بنش</w:t>
      </w:r>
      <w:r w:rsidR="001C559E">
        <w:rPr>
          <w:rStyle w:val="Char4"/>
          <w:rFonts w:hint="cs"/>
          <w:rtl/>
        </w:rPr>
        <w:t>ی</w:t>
      </w:r>
      <w:r w:rsidRPr="00BD5DC8">
        <w:rPr>
          <w:rStyle w:val="Char4"/>
          <w:rFonts w:hint="cs"/>
          <w:rtl/>
        </w:rPr>
        <w:t>ند، دو ر</w:t>
      </w:r>
      <w:r w:rsidR="001C559E">
        <w:rPr>
          <w:rStyle w:val="Char4"/>
          <w:rFonts w:hint="cs"/>
          <w:rtl/>
        </w:rPr>
        <w:t>ک</w:t>
      </w:r>
      <w:r w:rsidRPr="00BD5DC8">
        <w:rPr>
          <w:rStyle w:val="Char4"/>
          <w:rFonts w:hint="cs"/>
          <w:rtl/>
        </w:rPr>
        <w:t>عت نماز (به عنوان «</w:t>
      </w:r>
      <w:r w:rsidRPr="004709A5">
        <w:rPr>
          <w:rStyle w:val="Char1"/>
          <w:rFonts w:hint="cs"/>
          <w:rtl/>
        </w:rPr>
        <w:t>تحيةالمسجد</w:t>
      </w:r>
      <w:r w:rsidRPr="00BD5DC8">
        <w:rPr>
          <w:rStyle w:val="Char4"/>
          <w:rFonts w:hint="cs"/>
          <w:rtl/>
        </w:rPr>
        <w:t>») م</w:t>
      </w:r>
      <w:r w:rsidR="001C559E">
        <w:rPr>
          <w:rStyle w:val="Char4"/>
          <w:rFonts w:hint="cs"/>
          <w:rtl/>
        </w:rPr>
        <w:t>ی</w:t>
      </w:r>
      <w:r w:rsidRPr="00BD5DC8">
        <w:rPr>
          <w:rStyle w:val="Char4"/>
          <w:rFonts w:hint="cs"/>
          <w:rtl/>
        </w:rPr>
        <w:t>‌خواند و پس از آن تا مدت</w:t>
      </w:r>
      <w:r w:rsidR="001C559E">
        <w:rPr>
          <w:rStyle w:val="Char4"/>
          <w:rFonts w:hint="cs"/>
          <w:rtl/>
        </w:rPr>
        <w:t>ی</w:t>
      </w:r>
      <w:r w:rsidRPr="00BD5DC8">
        <w:rPr>
          <w:rStyle w:val="Char4"/>
          <w:rFonts w:hint="cs"/>
          <w:rtl/>
        </w:rPr>
        <w:t xml:space="preserve"> در مسجد م</w:t>
      </w:r>
      <w:r w:rsidR="001C559E">
        <w:rPr>
          <w:rStyle w:val="Char4"/>
          <w:rFonts w:hint="cs"/>
          <w:rtl/>
        </w:rPr>
        <w:t>ی</w:t>
      </w:r>
      <w:r w:rsidRPr="00BD5DC8">
        <w:rPr>
          <w:rStyle w:val="Char4"/>
          <w:rFonts w:hint="cs"/>
          <w:rtl/>
        </w:rPr>
        <w:t>‌نشست و درنگ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w:t>
      </w:r>
      <w:r w:rsidR="001C559E">
        <w:rPr>
          <w:rStyle w:val="Char4"/>
          <w:rFonts w:hint="cs"/>
          <w:rtl/>
        </w:rPr>
        <w:t xml:space="preserve"> </w:t>
      </w:r>
      <w:r w:rsidRPr="00BD5DC8">
        <w:rPr>
          <w:rStyle w:val="Char4"/>
          <w:rFonts w:hint="cs"/>
          <w:rtl/>
        </w:rPr>
        <w:t>(تا مشتاقان ز</w:t>
      </w:r>
      <w:r w:rsidR="001C559E">
        <w:rPr>
          <w:rStyle w:val="Char4"/>
          <w:rFonts w:hint="cs"/>
          <w:rtl/>
        </w:rPr>
        <w:t>ی</w:t>
      </w:r>
      <w:r w:rsidRPr="00BD5DC8">
        <w:rPr>
          <w:rStyle w:val="Char4"/>
          <w:rFonts w:hint="cs"/>
          <w:rtl/>
        </w:rPr>
        <w:t>ارت ا</w:t>
      </w:r>
      <w:r w:rsidR="001C559E">
        <w:rPr>
          <w:rStyle w:val="Char4"/>
          <w:rFonts w:hint="cs"/>
          <w:rtl/>
        </w:rPr>
        <w:t>ی</w:t>
      </w:r>
      <w:r w:rsidRPr="00BD5DC8">
        <w:rPr>
          <w:rStyle w:val="Char4"/>
          <w:rFonts w:hint="cs"/>
          <w:rtl/>
        </w:rPr>
        <w:t>شان بدانجا آمده و ا</w:t>
      </w:r>
      <w:r w:rsidR="001C559E">
        <w:rPr>
          <w:rStyle w:val="Char4"/>
          <w:rFonts w:hint="cs"/>
          <w:rtl/>
        </w:rPr>
        <w:t>ی</w:t>
      </w:r>
      <w:r w:rsidRPr="00BD5DC8">
        <w:rPr>
          <w:rStyle w:val="Char4"/>
          <w:rFonts w:hint="cs"/>
          <w:rtl/>
        </w:rPr>
        <w:t>شان را ملاقات نما</w:t>
      </w:r>
      <w:r w:rsidR="001C559E">
        <w:rPr>
          <w:rStyle w:val="Char4"/>
          <w:rFonts w:hint="cs"/>
          <w:rtl/>
        </w:rPr>
        <w:t>ی</w:t>
      </w:r>
      <w:r w:rsidRPr="00BD5DC8">
        <w:rPr>
          <w:rStyle w:val="Char4"/>
          <w:rFonts w:hint="cs"/>
          <w:rtl/>
        </w:rPr>
        <w:t>ند</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4709A5"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BD5DC8">
        <w:rPr>
          <w:rStyle w:val="Char3"/>
          <w:rFonts w:hint="cs"/>
          <w:rtl/>
        </w:rPr>
        <w:t>«الضحي»:</w:t>
      </w:r>
      <w:r w:rsidRPr="00BD5DC8">
        <w:rPr>
          <w:rStyle w:val="Char4"/>
          <w:rFonts w:hint="cs"/>
          <w:rtl/>
        </w:rPr>
        <w:t xml:space="preserve"> چاشتگاه. پس برا</w:t>
      </w:r>
      <w:r w:rsidR="001C559E">
        <w:rPr>
          <w:rStyle w:val="Char4"/>
          <w:rFonts w:hint="cs"/>
          <w:rtl/>
        </w:rPr>
        <w:t>ی</w:t>
      </w:r>
      <w:r w:rsidRPr="00BD5DC8">
        <w:rPr>
          <w:rStyle w:val="Char4"/>
          <w:rFonts w:hint="cs"/>
          <w:rtl/>
        </w:rPr>
        <w:t xml:space="preserve"> تمام مسافران با ا</w:t>
      </w:r>
      <w:r w:rsidR="001C559E">
        <w:rPr>
          <w:rStyle w:val="Char4"/>
          <w:rFonts w:hint="cs"/>
          <w:rtl/>
        </w:rPr>
        <w:t>ی</w:t>
      </w:r>
      <w:r w:rsidRPr="00BD5DC8">
        <w:rPr>
          <w:rStyle w:val="Char4"/>
          <w:rFonts w:hint="cs"/>
          <w:rtl/>
        </w:rPr>
        <w:t xml:space="preserve">مان مستحب است </w:t>
      </w:r>
      <w:r w:rsidR="001C559E">
        <w:rPr>
          <w:rStyle w:val="Char4"/>
          <w:rFonts w:hint="cs"/>
          <w:rtl/>
        </w:rPr>
        <w:t>ک</w:t>
      </w:r>
      <w:r w:rsidRPr="00BD5DC8">
        <w:rPr>
          <w:rStyle w:val="Char4"/>
          <w:rFonts w:hint="cs"/>
          <w:rtl/>
        </w:rPr>
        <w:t>ه در هنگام بازگشتن از سفر (خواه سفر تجار</w:t>
      </w:r>
      <w:r w:rsidR="001C559E">
        <w:rPr>
          <w:rStyle w:val="Char4"/>
          <w:rFonts w:hint="cs"/>
          <w:rtl/>
        </w:rPr>
        <w:t>ی</w:t>
      </w:r>
      <w:r w:rsidRPr="00BD5DC8">
        <w:rPr>
          <w:rStyle w:val="Char4"/>
          <w:rFonts w:hint="cs"/>
          <w:rtl/>
        </w:rPr>
        <w:t xml:space="preserve"> باشد </w:t>
      </w:r>
      <w:r w:rsidR="001C559E">
        <w:rPr>
          <w:rStyle w:val="Char4"/>
          <w:rFonts w:hint="cs"/>
          <w:rtl/>
        </w:rPr>
        <w:t>ی</w:t>
      </w:r>
      <w:r w:rsidRPr="00BD5DC8">
        <w:rPr>
          <w:rStyle w:val="Char4"/>
          <w:rFonts w:hint="cs"/>
          <w:rtl/>
        </w:rPr>
        <w:t>ا علم</w:t>
      </w:r>
      <w:r w:rsidR="001C559E">
        <w:rPr>
          <w:rStyle w:val="Char4"/>
          <w:rFonts w:hint="cs"/>
          <w:rtl/>
        </w:rPr>
        <w:t>ی</w:t>
      </w:r>
      <w:r w:rsidRPr="00BD5DC8">
        <w:rPr>
          <w:rStyle w:val="Char4"/>
          <w:rFonts w:hint="cs"/>
          <w:rtl/>
        </w:rPr>
        <w:t xml:space="preserve"> و..</w:t>
      </w:r>
      <w:r w:rsidR="001F073B">
        <w:rPr>
          <w:rStyle w:val="Char4"/>
          <w:rFonts w:hint="cs"/>
          <w:rtl/>
        </w:rPr>
        <w:t>).</w:t>
      </w:r>
      <w:r w:rsidRPr="00BD5DC8">
        <w:rPr>
          <w:rStyle w:val="Char4"/>
          <w:rFonts w:hint="cs"/>
          <w:rtl/>
        </w:rPr>
        <w:t xml:space="preserve"> ابتدا به مسجد نزد</w:t>
      </w:r>
      <w:r w:rsidR="001C559E">
        <w:rPr>
          <w:rStyle w:val="Char4"/>
          <w:rFonts w:hint="cs"/>
          <w:rtl/>
        </w:rPr>
        <w:t>یک</w:t>
      </w:r>
      <w:r w:rsidRPr="00BD5DC8">
        <w:rPr>
          <w:rStyle w:val="Char4"/>
          <w:rFonts w:hint="cs"/>
          <w:rtl/>
        </w:rPr>
        <w:t xml:space="preserve"> منزل خود برود و در آن دو ر</w:t>
      </w:r>
      <w:r w:rsidR="001C559E">
        <w:rPr>
          <w:rStyle w:val="Char4"/>
          <w:rFonts w:hint="cs"/>
          <w:rtl/>
        </w:rPr>
        <w:t>ک</w:t>
      </w:r>
      <w:r w:rsidRPr="00BD5DC8">
        <w:rPr>
          <w:rStyle w:val="Char4"/>
          <w:rFonts w:hint="cs"/>
          <w:rtl/>
        </w:rPr>
        <w:t>عت نماز بگذارد و با خدا</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راز و ن</w:t>
      </w:r>
      <w:r w:rsidR="001C559E">
        <w:rPr>
          <w:rStyle w:val="Char4"/>
          <w:rFonts w:hint="cs"/>
          <w:rtl/>
        </w:rPr>
        <w:t>ی</w:t>
      </w:r>
      <w:r w:rsidRPr="00BD5DC8">
        <w:rPr>
          <w:rStyle w:val="Char4"/>
          <w:rFonts w:hint="cs"/>
          <w:rtl/>
        </w:rPr>
        <w:t xml:space="preserve">از </w:t>
      </w:r>
      <w:r w:rsidR="001C559E">
        <w:rPr>
          <w:rStyle w:val="Char4"/>
          <w:rFonts w:hint="cs"/>
          <w:rtl/>
        </w:rPr>
        <w:t>ک</w:t>
      </w:r>
      <w:r w:rsidRPr="00BD5DC8">
        <w:rPr>
          <w:rStyle w:val="Char4"/>
          <w:rFonts w:hint="cs"/>
          <w:rtl/>
        </w:rPr>
        <w:t>ند و پ</w:t>
      </w:r>
      <w:r w:rsidR="001C559E">
        <w:rPr>
          <w:rStyle w:val="Char4"/>
          <w:rFonts w:hint="cs"/>
          <w:rtl/>
        </w:rPr>
        <w:t>ی</w:t>
      </w:r>
      <w:r w:rsidRPr="00BD5DC8">
        <w:rPr>
          <w:rStyle w:val="Char4"/>
          <w:rFonts w:hint="cs"/>
          <w:rtl/>
        </w:rPr>
        <w:t xml:space="preserve">وسته در همه حال، او را بخواند و از او </w:t>
      </w:r>
      <w:r w:rsidR="001C559E">
        <w:rPr>
          <w:rStyle w:val="Char4"/>
          <w:rFonts w:hint="cs"/>
          <w:rtl/>
        </w:rPr>
        <w:t>ک</w:t>
      </w:r>
      <w:r w:rsidRPr="00BD5DC8">
        <w:rPr>
          <w:rStyle w:val="Char4"/>
          <w:rFonts w:hint="cs"/>
          <w:rtl/>
        </w:rPr>
        <w:t>م</w:t>
      </w:r>
      <w:r w:rsidR="001C559E">
        <w:rPr>
          <w:rStyle w:val="Char4"/>
          <w:rFonts w:hint="cs"/>
          <w:rtl/>
        </w:rPr>
        <w:t>ک</w:t>
      </w:r>
      <w:r w:rsidRPr="00BD5DC8">
        <w:rPr>
          <w:rStyle w:val="Char4"/>
          <w:rFonts w:hint="cs"/>
          <w:rtl/>
        </w:rPr>
        <w:t xml:space="preserve"> بخواهد و او را بجو</w:t>
      </w:r>
      <w:r w:rsidR="001C559E">
        <w:rPr>
          <w:rStyle w:val="Char4"/>
          <w:rFonts w:hint="cs"/>
          <w:rtl/>
        </w:rPr>
        <w:t>ی</w:t>
      </w:r>
      <w:r w:rsidRPr="00BD5DC8">
        <w:rPr>
          <w:rStyle w:val="Char4"/>
          <w:rFonts w:hint="cs"/>
          <w:rtl/>
        </w:rPr>
        <w:t>د.</w:t>
      </w:r>
    </w:p>
    <w:p w:rsidR="00E51E5A" w:rsidRPr="00195D7E" w:rsidRDefault="00BA7FD8" w:rsidP="000669CB">
      <w:pPr>
        <w:autoSpaceDE w:val="0"/>
        <w:autoSpaceDN w:val="0"/>
        <w:adjustRightInd w:val="0"/>
        <w:ind w:firstLine="227"/>
        <w:jc w:val="lowKashida"/>
        <w:rPr>
          <w:rStyle w:val="Char3"/>
          <w:rFonts w:ascii="Calibri" w:hAnsi="Calibri"/>
          <w:rtl/>
          <w:lang w:bidi="fa-IR"/>
        </w:rPr>
      </w:pPr>
      <w:r w:rsidRPr="00BA7FD8">
        <w:rPr>
          <w:rStyle w:val="Char4"/>
          <w:rtl/>
        </w:rPr>
        <w:t>706</w:t>
      </w:r>
      <w:r w:rsidR="00CF164C" w:rsidRPr="00CF164C">
        <w:rPr>
          <w:rStyle w:val="Char3"/>
          <w:rFonts w:cs="IRNazli"/>
          <w:rtl/>
        </w:rPr>
        <w:t xml:space="preserve"> ـ (</w:t>
      </w:r>
      <w:r w:rsidRPr="00BA7FD8">
        <w:rPr>
          <w:rStyle w:val="Char4"/>
          <w:rtl/>
        </w:rPr>
        <w:t>18</w:t>
      </w:r>
      <w:r w:rsidR="00CF164C" w:rsidRPr="00CF164C">
        <w:rPr>
          <w:rStyle w:val="Char3"/>
          <w:rFonts w:cs="IRNazli"/>
          <w:rtl/>
        </w:rPr>
        <w:t>)</w:t>
      </w:r>
      <w:r w:rsidR="00E51E5A" w:rsidRPr="00BD5DC8">
        <w:rPr>
          <w:rStyle w:val="Char3"/>
          <w:rtl/>
        </w:rPr>
        <w:t xml:space="preserve"> وعن أبي هريرةَ</w:t>
      </w:r>
      <w:r w:rsidR="003E0CC1">
        <w:rPr>
          <w:rStyle w:val="Char3"/>
          <w:rtl/>
        </w:rPr>
        <w:t>،</w:t>
      </w:r>
      <w:r w:rsidR="00E51E5A" w:rsidRPr="00BD5DC8">
        <w:rPr>
          <w:rStyle w:val="Char3"/>
          <w:rtl/>
        </w:rPr>
        <w:t xml:space="preserve"> قال: قالَ رسولُ اللَّهِ</w:t>
      </w:r>
      <w:r w:rsidR="00E51E5A" w:rsidRPr="00BD5DC8">
        <w:rPr>
          <w:rStyle w:val="Char3"/>
          <w:rFonts w:hint="cs"/>
          <w:rtl/>
        </w:rPr>
        <w:t xml:space="preserve"> </w:t>
      </w:r>
      <w:r w:rsidR="00992C10" w:rsidRPr="00992C10">
        <w:rPr>
          <w:rStyle w:val="Char3"/>
          <w:rFonts w:cs="CTraditional Arabic"/>
          <w:szCs w:val="28"/>
          <w:rtl/>
        </w:rPr>
        <w:t>ج</w:t>
      </w:r>
      <w:r w:rsidR="00E51E5A" w:rsidRPr="00BD5DC8">
        <w:rPr>
          <w:rStyle w:val="Char3"/>
          <w:rtl/>
        </w:rPr>
        <w:t>: «مَنْ س</w:t>
      </w:r>
      <w:r w:rsidR="00E51E5A" w:rsidRPr="00BD5DC8">
        <w:rPr>
          <w:rStyle w:val="Char3"/>
          <w:rFonts w:hint="cs"/>
          <w:rtl/>
        </w:rPr>
        <w:t>َ</w:t>
      </w:r>
      <w:r w:rsidR="00E51E5A" w:rsidRPr="00BD5DC8">
        <w:rPr>
          <w:rStyle w:val="Char3"/>
          <w:rtl/>
        </w:rPr>
        <w:t>م</w:t>
      </w:r>
      <w:r w:rsidR="00E51E5A" w:rsidRPr="00BD5DC8">
        <w:rPr>
          <w:rStyle w:val="Char3"/>
          <w:rFonts w:hint="cs"/>
          <w:rtl/>
        </w:rPr>
        <w:t>ِ</w:t>
      </w:r>
      <w:r w:rsidR="00E51E5A" w:rsidRPr="00BD5DC8">
        <w:rPr>
          <w:rStyle w:val="Char3"/>
          <w:rtl/>
        </w:rPr>
        <w:t>عَ ر</w:t>
      </w:r>
      <w:r w:rsidR="00E51E5A" w:rsidRPr="00BD5DC8">
        <w:rPr>
          <w:rStyle w:val="Char3"/>
          <w:rFonts w:hint="cs"/>
          <w:rtl/>
        </w:rPr>
        <w:t>َ</w:t>
      </w:r>
      <w:r w:rsidR="00E51E5A" w:rsidRPr="00BD5DC8">
        <w:rPr>
          <w:rStyle w:val="Char3"/>
          <w:rtl/>
        </w:rPr>
        <w:t>ج</w:t>
      </w:r>
      <w:r w:rsidR="00E51E5A" w:rsidRPr="00BD5DC8">
        <w:rPr>
          <w:rStyle w:val="Char3"/>
          <w:rFonts w:hint="cs"/>
          <w:rtl/>
        </w:rPr>
        <w:t>ُ</w:t>
      </w:r>
      <w:r w:rsidR="00E51E5A" w:rsidRPr="00BD5DC8">
        <w:rPr>
          <w:rStyle w:val="Char3"/>
          <w:rtl/>
        </w:rPr>
        <w:t>لاً يَنشُدْ ضالَّةً في المسجدِ؛ ف</w:t>
      </w:r>
      <w:r w:rsidR="00E51E5A" w:rsidRPr="00BD5DC8">
        <w:rPr>
          <w:rStyle w:val="Char3"/>
          <w:rFonts w:hint="cs"/>
          <w:rtl/>
        </w:rPr>
        <w:t>َ</w:t>
      </w:r>
      <w:r w:rsidR="00E51E5A" w:rsidRPr="00BD5DC8">
        <w:rPr>
          <w:rStyle w:val="Char3"/>
          <w:rtl/>
        </w:rPr>
        <w:t>لْي</w:t>
      </w:r>
      <w:r w:rsidR="00E51E5A" w:rsidRPr="00BD5DC8">
        <w:rPr>
          <w:rStyle w:val="Char3"/>
          <w:rFonts w:hint="cs"/>
          <w:rtl/>
        </w:rPr>
        <w:t>َ</w:t>
      </w:r>
      <w:r w:rsidR="00E51E5A" w:rsidRPr="00BD5DC8">
        <w:rPr>
          <w:rStyle w:val="Char3"/>
          <w:rtl/>
        </w:rPr>
        <w:t xml:space="preserve">قُلْ: لا رَدَّها اللَّهُ عليكَ، فإنَّ المساجدَ لم تُبْنَ لهذا». </w:t>
      </w:r>
      <w:r w:rsidR="00E51E5A" w:rsidRPr="00D32EC2">
        <w:rPr>
          <w:rStyle w:val="Char1"/>
          <w:rtl/>
        </w:rPr>
        <w:t>رواه مسلم</w:t>
      </w:r>
      <w:r w:rsidR="000669CB" w:rsidRPr="000669CB">
        <w:rPr>
          <w:rStyle w:val="Char4"/>
          <w:rFonts w:hint="cs"/>
          <w:vertAlign w:val="superscript"/>
          <w:rtl/>
          <w:lang w:bidi="ar-SA"/>
        </w:rPr>
        <w:t>(</w:t>
      </w:r>
      <w:r w:rsidR="000669CB" w:rsidRPr="000669CB">
        <w:rPr>
          <w:rStyle w:val="Char4"/>
          <w:vertAlign w:val="superscript"/>
          <w:rtl/>
          <w:lang w:bidi="ar-SA"/>
        </w:rPr>
        <w:footnoteReference w:id="440"/>
      </w:r>
      <w:r w:rsidR="000669CB" w:rsidRPr="000669CB">
        <w:rPr>
          <w:rStyle w:val="Char4"/>
          <w:rFonts w:hint="cs"/>
          <w:vertAlign w:val="superscript"/>
          <w:rtl/>
          <w:lang w:bidi="ar-SA"/>
        </w:rPr>
        <w:t>)</w:t>
      </w:r>
      <w:r w:rsidR="000669CB" w:rsidRPr="00195D7E">
        <w:rPr>
          <w:rStyle w:val="Char3"/>
          <w:rFonts w:ascii="Calibri" w:hAnsi="Calibri" w:hint="cs"/>
          <w:rtl/>
          <w:lang w:bidi="fa-IR"/>
        </w:rPr>
        <w:t>.</w:t>
      </w:r>
    </w:p>
    <w:p w:rsidR="00E51E5A" w:rsidRPr="00BD5DC8" w:rsidRDefault="00E51E5A" w:rsidP="004709A5">
      <w:pPr>
        <w:ind w:firstLine="284"/>
        <w:jc w:val="both"/>
        <w:rPr>
          <w:rStyle w:val="Char4"/>
          <w:rtl/>
        </w:rPr>
      </w:pPr>
      <w:r w:rsidRPr="00BD5DC8">
        <w:rPr>
          <w:rStyle w:val="Char4"/>
          <w:rFonts w:hint="cs"/>
          <w:rtl/>
        </w:rPr>
        <w:t>706- (18) 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w:t>
      </w:r>
      <w:r w:rsidR="00AA4D64">
        <w:rPr>
          <w:rStyle w:val="Char4"/>
          <w:rFonts w:hint="cs"/>
          <w:rtl/>
        </w:rPr>
        <w:t xml:space="preserve"> هرکس </w:t>
      </w:r>
      <w:r w:rsidRPr="00BD5DC8">
        <w:rPr>
          <w:rStyle w:val="Char4"/>
          <w:rFonts w:hint="cs"/>
          <w:rtl/>
        </w:rPr>
        <w:t>در مسجد آواز مرد</w:t>
      </w:r>
      <w:r w:rsidR="001C559E">
        <w:rPr>
          <w:rStyle w:val="Char4"/>
          <w:rFonts w:hint="cs"/>
          <w:rtl/>
        </w:rPr>
        <w:t>ی</w:t>
      </w:r>
      <w:r w:rsidRPr="00BD5DC8">
        <w:rPr>
          <w:rStyle w:val="Char4"/>
          <w:rFonts w:hint="cs"/>
          <w:rtl/>
        </w:rPr>
        <w:t xml:space="preserve"> را شن</w:t>
      </w:r>
      <w:r w:rsidR="001C559E">
        <w:rPr>
          <w:rStyle w:val="Char4"/>
          <w:rFonts w:hint="cs"/>
          <w:rtl/>
        </w:rPr>
        <w:t>ی</w:t>
      </w:r>
      <w:r w:rsidRPr="00BD5DC8">
        <w:rPr>
          <w:rStyle w:val="Char4"/>
          <w:rFonts w:hint="cs"/>
          <w:rtl/>
        </w:rPr>
        <w:t xml:space="preserve">د </w:t>
      </w:r>
      <w:r w:rsidR="001C559E">
        <w:rPr>
          <w:rStyle w:val="Char4"/>
          <w:rFonts w:hint="cs"/>
          <w:rtl/>
        </w:rPr>
        <w:t>ک</w:t>
      </w:r>
      <w:r w:rsidRPr="00BD5DC8">
        <w:rPr>
          <w:rStyle w:val="Char4"/>
          <w:rFonts w:hint="cs"/>
          <w:rtl/>
        </w:rPr>
        <w:t>ه نشان</w:t>
      </w:r>
      <w:r w:rsidR="001C559E">
        <w:rPr>
          <w:rStyle w:val="Char4"/>
          <w:rFonts w:hint="cs"/>
          <w:rtl/>
        </w:rPr>
        <w:t>ی</w:t>
      </w:r>
      <w:r w:rsidRPr="00BD5DC8">
        <w:rPr>
          <w:rStyle w:val="Char4"/>
          <w:rFonts w:hint="cs"/>
          <w:rtl/>
        </w:rPr>
        <w:t xml:space="preserve"> گمشده‌اش را م</w:t>
      </w:r>
      <w:r w:rsidR="001C559E">
        <w:rPr>
          <w:rStyle w:val="Char4"/>
          <w:rFonts w:hint="cs"/>
          <w:rtl/>
        </w:rPr>
        <w:t>ی</w:t>
      </w:r>
      <w:r w:rsidRPr="00BD5DC8">
        <w:rPr>
          <w:rStyle w:val="Char4"/>
          <w:rFonts w:hint="cs"/>
          <w:rtl/>
        </w:rPr>
        <w:t>‌دهد (</w:t>
      </w:r>
      <w:r w:rsidR="001C559E">
        <w:rPr>
          <w:rStyle w:val="Char4"/>
          <w:rFonts w:hint="cs"/>
          <w:rtl/>
        </w:rPr>
        <w:t>ک</w:t>
      </w:r>
      <w:r w:rsidRPr="00BD5DC8">
        <w:rPr>
          <w:rStyle w:val="Char4"/>
          <w:rFonts w:hint="cs"/>
          <w:rtl/>
        </w:rPr>
        <w:t>ه آن را ب</w:t>
      </w:r>
      <w:r w:rsidR="001C559E">
        <w:rPr>
          <w:rStyle w:val="Char4"/>
          <w:rFonts w:hint="cs"/>
          <w:rtl/>
        </w:rPr>
        <w:t>ی</w:t>
      </w:r>
      <w:r w:rsidRPr="00BD5DC8">
        <w:rPr>
          <w:rStyle w:val="Char4"/>
          <w:rFonts w:hint="cs"/>
          <w:rtl/>
        </w:rPr>
        <w:t>ابد) به او بگو</w:t>
      </w:r>
      <w:r w:rsidR="001C559E">
        <w:rPr>
          <w:rStyle w:val="Char4"/>
          <w:rFonts w:hint="cs"/>
          <w:rtl/>
        </w:rPr>
        <w:t>یی</w:t>
      </w:r>
      <w:r w:rsidRPr="00BD5DC8">
        <w:rPr>
          <w:rStyle w:val="Char4"/>
          <w:rFonts w:hint="cs"/>
          <w:rtl/>
        </w:rPr>
        <w:t xml:space="preserve">د: خدا آن را به تو باز نگرداند! چرا </w:t>
      </w:r>
      <w:r w:rsidR="001C559E">
        <w:rPr>
          <w:rStyle w:val="Char4"/>
          <w:rFonts w:hint="cs"/>
          <w:rtl/>
        </w:rPr>
        <w:t>ک</w:t>
      </w:r>
      <w:r w:rsidRPr="00BD5DC8">
        <w:rPr>
          <w:rStyle w:val="Char4"/>
          <w:rFonts w:hint="cs"/>
          <w:rtl/>
        </w:rPr>
        <w:t>ه مساجد برا</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 چن</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ارها</w:t>
      </w:r>
      <w:r w:rsidR="001C559E">
        <w:rPr>
          <w:rStyle w:val="Char4"/>
          <w:rFonts w:hint="cs"/>
          <w:rtl/>
        </w:rPr>
        <w:t>یی</w:t>
      </w:r>
      <w:r w:rsidRPr="00BD5DC8">
        <w:rPr>
          <w:rStyle w:val="Char4"/>
          <w:rFonts w:hint="cs"/>
          <w:rtl/>
        </w:rPr>
        <w:t xml:space="preserve"> ساخته نشده‌اند.</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4709A5" w:rsidRDefault="00E51E5A" w:rsidP="004709A5">
      <w:pPr>
        <w:ind w:firstLine="284"/>
        <w:jc w:val="both"/>
        <w:rPr>
          <w:rStyle w:val="Char4"/>
          <w:rtl/>
        </w:rPr>
      </w:pPr>
      <w:r w:rsidRPr="00BD5DC8">
        <w:rPr>
          <w:rStyle w:val="Char3"/>
          <w:rFonts w:hint="cs"/>
          <w:rtl/>
        </w:rPr>
        <w:t>«ينشد ضالّة»:</w:t>
      </w:r>
      <w:r w:rsidRPr="00BD5DC8">
        <w:rPr>
          <w:rStyle w:val="Char4"/>
          <w:rFonts w:hint="cs"/>
          <w:rtl/>
        </w:rPr>
        <w:t xml:space="preserve"> دنبال گمشده‌اش م</w:t>
      </w:r>
      <w:r w:rsidR="001C559E">
        <w:rPr>
          <w:rStyle w:val="Char4"/>
          <w:rFonts w:hint="cs"/>
          <w:rtl/>
        </w:rPr>
        <w:t>ی</w:t>
      </w:r>
      <w:r w:rsidRPr="00BD5DC8">
        <w:rPr>
          <w:rStyle w:val="Char4"/>
          <w:rFonts w:hint="cs"/>
          <w:rtl/>
        </w:rPr>
        <w:t>‌گشت وآن را در مسجد جستجو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w:t>
      </w:r>
    </w:p>
    <w:p w:rsidR="00E51E5A" w:rsidRPr="00195D7E" w:rsidRDefault="00BA7FD8" w:rsidP="000669CB">
      <w:pPr>
        <w:autoSpaceDE w:val="0"/>
        <w:autoSpaceDN w:val="0"/>
        <w:adjustRightInd w:val="0"/>
        <w:ind w:firstLine="227"/>
        <w:jc w:val="lowKashida"/>
        <w:rPr>
          <w:rStyle w:val="Char3"/>
          <w:rFonts w:ascii="Calibri" w:hAnsi="Calibri"/>
          <w:rtl/>
          <w:lang w:bidi="fa-IR"/>
        </w:rPr>
      </w:pPr>
      <w:r w:rsidRPr="00BA7FD8">
        <w:rPr>
          <w:rStyle w:val="Char4"/>
          <w:rtl/>
        </w:rPr>
        <w:t>707</w:t>
      </w:r>
      <w:r w:rsidR="00CF164C" w:rsidRPr="00CF164C">
        <w:rPr>
          <w:rStyle w:val="Char3"/>
          <w:rFonts w:cs="IRNazli"/>
          <w:rtl/>
        </w:rPr>
        <w:t xml:space="preserve"> ـ (</w:t>
      </w:r>
      <w:r w:rsidRPr="00BA7FD8">
        <w:rPr>
          <w:rStyle w:val="Char4"/>
          <w:rtl/>
        </w:rPr>
        <w:t>19</w:t>
      </w:r>
      <w:r w:rsidR="00CF164C" w:rsidRPr="00CF164C">
        <w:rPr>
          <w:rStyle w:val="Char3"/>
          <w:rFonts w:cs="IRNazli"/>
          <w:rtl/>
        </w:rPr>
        <w:t>)</w:t>
      </w:r>
      <w:r w:rsidR="00E51E5A" w:rsidRPr="00BD5DC8">
        <w:rPr>
          <w:rStyle w:val="Char3"/>
          <w:rtl/>
        </w:rPr>
        <w:t xml:space="preserve"> وعن جابرٍ</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E51E5A" w:rsidRPr="00BD5DC8">
        <w:rPr>
          <w:rStyle w:val="Char3"/>
          <w:rtl/>
        </w:rPr>
        <w:t xml:space="preserve"> «مَنْ أكَلَ مِنْ هذِه الشَّج</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ةِ المُنْتِنَةِ؛ فلا يَقرَب</w:t>
      </w:r>
      <w:r w:rsidR="00E51E5A" w:rsidRPr="00BD5DC8">
        <w:rPr>
          <w:rStyle w:val="Char3"/>
          <w:rFonts w:hint="cs"/>
          <w:rtl/>
        </w:rPr>
        <w:t>َ</w:t>
      </w:r>
      <w:r w:rsidR="00E51E5A" w:rsidRPr="00BD5DC8">
        <w:rPr>
          <w:rStyle w:val="Char3"/>
          <w:rtl/>
        </w:rPr>
        <w:t>نَّ مسج</w:t>
      </w:r>
      <w:r w:rsidR="00E51E5A" w:rsidRPr="00BD5DC8">
        <w:rPr>
          <w:rStyle w:val="Char3"/>
          <w:rFonts w:hint="cs"/>
          <w:rtl/>
        </w:rPr>
        <w:t>ِ</w:t>
      </w:r>
      <w:r w:rsidR="00E51E5A" w:rsidRPr="00BD5DC8">
        <w:rPr>
          <w:rStyle w:val="Char3"/>
          <w:rtl/>
        </w:rPr>
        <w:t>دَنا، ف</w:t>
      </w:r>
      <w:r w:rsidR="00E51E5A" w:rsidRPr="00BD5DC8">
        <w:rPr>
          <w:rStyle w:val="Char3"/>
          <w:rFonts w:hint="cs"/>
          <w:rtl/>
        </w:rPr>
        <w:t>َ</w:t>
      </w:r>
      <w:r w:rsidR="00E51E5A" w:rsidRPr="00BD5DC8">
        <w:rPr>
          <w:rStyle w:val="Char3"/>
          <w:rtl/>
        </w:rPr>
        <w:t>إنَّ الملائ</w:t>
      </w:r>
      <w:r w:rsidR="00E51E5A" w:rsidRPr="00BD5DC8">
        <w:rPr>
          <w:rStyle w:val="Char3"/>
          <w:rFonts w:hint="cs"/>
          <w:rtl/>
        </w:rPr>
        <w:t>ِ</w:t>
      </w:r>
      <w:r w:rsidR="00E51E5A" w:rsidRPr="00BD5DC8">
        <w:rPr>
          <w:rStyle w:val="Char3"/>
          <w:rtl/>
        </w:rPr>
        <w:t>ك</w:t>
      </w:r>
      <w:r w:rsidR="00E51E5A" w:rsidRPr="00BD5DC8">
        <w:rPr>
          <w:rStyle w:val="Char3"/>
          <w:rFonts w:hint="cs"/>
          <w:rtl/>
        </w:rPr>
        <w:t>َ</w:t>
      </w:r>
      <w:r w:rsidR="00E51E5A" w:rsidRPr="00BD5DC8">
        <w:rPr>
          <w:rStyle w:val="Char3"/>
          <w:rtl/>
        </w:rPr>
        <w:t>ةَ تتأَذَّى مِمَّا يتأذَّى م</w:t>
      </w:r>
      <w:r w:rsidR="00E51E5A" w:rsidRPr="00BD5DC8">
        <w:rPr>
          <w:rStyle w:val="Char3"/>
          <w:rFonts w:hint="cs"/>
          <w:rtl/>
        </w:rPr>
        <w:t>ِ</w:t>
      </w:r>
      <w:r w:rsidR="00E51E5A" w:rsidRPr="00BD5DC8">
        <w:rPr>
          <w:rStyle w:val="Char3"/>
          <w:rtl/>
        </w:rPr>
        <w:t>نه</w:t>
      </w:r>
      <w:r w:rsidR="00E51E5A" w:rsidRPr="00BD5DC8">
        <w:rPr>
          <w:rStyle w:val="Char3"/>
          <w:rFonts w:hint="cs"/>
          <w:rtl/>
        </w:rPr>
        <w:t>ُ</w:t>
      </w:r>
      <w:r w:rsidR="00E51E5A" w:rsidRPr="00BD5DC8">
        <w:rPr>
          <w:rStyle w:val="Char3"/>
          <w:rtl/>
        </w:rPr>
        <w:t xml:space="preserve"> الإنس». </w:t>
      </w:r>
      <w:r w:rsidR="00E51E5A" w:rsidRPr="00D32EC2">
        <w:rPr>
          <w:rStyle w:val="Char1"/>
          <w:rtl/>
        </w:rPr>
        <w:t>متفقٌ عليه</w:t>
      </w:r>
      <w:r w:rsidR="000669CB" w:rsidRPr="000669CB">
        <w:rPr>
          <w:rStyle w:val="Char4"/>
          <w:rFonts w:hint="cs"/>
          <w:vertAlign w:val="superscript"/>
          <w:rtl/>
          <w:lang w:bidi="ar-SA"/>
        </w:rPr>
        <w:t>(</w:t>
      </w:r>
      <w:r w:rsidR="000669CB" w:rsidRPr="000669CB">
        <w:rPr>
          <w:rStyle w:val="Char4"/>
          <w:vertAlign w:val="superscript"/>
          <w:rtl/>
          <w:lang w:bidi="ar-SA"/>
        </w:rPr>
        <w:footnoteReference w:id="441"/>
      </w:r>
      <w:r w:rsidR="000669CB" w:rsidRPr="000669CB">
        <w:rPr>
          <w:rStyle w:val="Char4"/>
          <w:rFonts w:hint="cs"/>
          <w:vertAlign w:val="superscript"/>
          <w:rtl/>
          <w:lang w:bidi="ar-SA"/>
        </w:rPr>
        <w:t>)</w:t>
      </w:r>
      <w:r w:rsidR="000669CB">
        <w:rPr>
          <w:rStyle w:val="Char4"/>
          <w:rFonts w:hint="cs"/>
          <w:rtl/>
        </w:rPr>
        <w:t>.</w:t>
      </w:r>
    </w:p>
    <w:p w:rsidR="00E51E5A" w:rsidRPr="00BD5DC8" w:rsidRDefault="00E51E5A" w:rsidP="004709A5">
      <w:pPr>
        <w:ind w:firstLine="284"/>
        <w:jc w:val="both"/>
        <w:rPr>
          <w:rStyle w:val="Char4"/>
          <w:rtl/>
        </w:rPr>
      </w:pPr>
      <w:r w:rsidRPr="00BD5DC8">
        <w:rPr>
          <w:rStyle w:val="Char4"/>
          <w:rFonts w:hint="cs"/>
          <w:rtl/>
        </w:rPr>
        <w:t>707- (19) جابر</w:t>
      </w:r>
      <w:r w:rsidR="001F073B" w:rsidRPr="001F073B">
        <w:rPr>
          <w:rFonts w:ascii="IPT Zar" w:hAnsi="IPT Zar" w:cs="CTraditional Arabic" w:hint="cs"/>
          <w:color w:val="000000"/>
          <w:sz w:val="26"/>
          <w:rtl/>
          <w:lang w:bidi="fa-IR"/>
        </w:rPr>
        <w:t xml:space="preserve"> س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از ا</w:t>
      </w:r>
      <w:r w:rsidR="001C559E">
        <w:rPr>
          <w:rStyle w:val="Char4"/>
          <w:rFonts w:hint="cs"/>
          <w:rtl/>
        </w:rPr>
        <w:t>ی</w:t>
      </w:r>
      <w:r w:rsidRPr="00BD5DC8">
        <w:rPr>
          <w:rStyle w:val="Char4"/>
          <w:rFonts w:hint="cs"/>
          <w:rtl/>
        </w:rPr>
        <w:t>ن گ</w:t>
      </w:r>
      <w:r w:rsidR="001C559E">
        <w:rPr>
          <w:rStyle w:val="Char4"/>
          <w:rFonts w:hint="cs"/>
          <w:rtl/>
        </w:rPr>
        <w:t>ی</w:t>
      </w:r>
      <w:r w:rsidRPr="00BD5DC8">
        <w:rPr>
          <w:rStyle w:val="Char4"/>
          <w:rFonts w:hint="cs"/>
          <w:rtl/>
        </w:rPr>
        <w:t>اه بدبو (س</w:t>
      </w:r>
      <w:r w:rsidR="001C559E">
        <w:rPr>
          <w:rStyle w:val="Char4"/>
          <w:rFonts w:hint="cs"/>
          <w:rtl/>
        </w:rPr>
        <w:t>ی</w:t>
      </w:r>
      <w:r w:rsidRPr="00BD5DC8">
        <w:rPr>
          <w:rStyle w:val="Char4"/>
          <w:rFonts w:hint="cs"/>
          <w:rtl/>
        </w:rPr>
        <w:t>ر و پ</w:t>
      </w:r>
      <w:r w:rsidR="001C559E">
        <w:rPr>
          <w:rStyle w:val="Char4"/>
          <w:rFonts w:hint="cs"/>
          <w:rtl/>
        </w:rPr>
        <w:t>ی</w:t>
      </w:r>
      <w:r w:rsidRPr="00BD5DC8">
        <w:rPr>
          <w:rStyle w:val="Char4"/>
          <w:rFonts w:hint="cs"/>
          <w:rtl/>
        </w:rPr>
        <w:t>از) بخورد، نبا</w:t>
      </w:r>
      <w:r w:rsidR="001C559E">
        <w:rPr>
          <w:rStyle w:val="Char4"/>
          <w:rFonts w:hint="cs"/>
          <w:rtl/>
        </w:rPr>
        <w:t>ی</w:t>
      </w:r>
      <w:r w:rsidRPr="00BD5DC8">
        <w:rPr>
          <w:rStyle w:val="Char4"/>
          <w:rFonts w:hint="cs"/>
          <w:rtl/>
        </w:rPr>
        <w:t>د به مسجد ما نزد</w:t>
      </w:r>
      <w:r w:rsidR="001C559E">
        <w:rPr>
          <w:rStyle w:val="Char4"/>
          <w:rFonts w:hint="cs"/>
          <w:rtl/>
        </w:rPr>
        <w:t>یک</w:t>
      </w:r>
      <w:r w:rsidRPr="00BD5DC8">
        <w:rPr>
          <w:rStyle w:val="Char4"/>
          <w:rFonts w:hint="cs"/>
          <w:rtl/>
        </w:rPr>
        <w:t xml:space="preserve"> شود (و با ما نماز بخواند) ز</w:t>
      </w:r>
      <w:r w:rsidR="001C559E">
        <w:rPr>
          <w:rStyle w:val="Char4"/>
          <w:rFonts w:hint="cs"/>
          <w:rtl/>
        </w:rPr>
        <w:t>ی</w:t>
      </w:r>
      <w:r w:rsidRPr="00BD5DC8">
        <w:rPr>
          <w:rStyle w:val="Char4"/>
          <w:rFonts w:hint="cs"/>
          <w:rtl/>
        </w:rPr>
        <w:t>را از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انسان اذ</w:t>
      </w:r>
      <w:r w:rsidR="001C559E">
        <w:rPr>
          <w:rStyle w:val="Char4"/>
          <w:rFonts w:hint="cs"/>
          <w:rtl/>
        </w:rPr>
        <w:t>ی</w:t>
      </w:r>
      <w:r w:rsidRPr="00BD5DC8">
        <w:rPr>
          <w:rStyle w:val="Char4"/>
          <w:rFonts w:hint="cs"/>
          <w:rtl/>
        </w:rPr>
        <w:t>ت م</w:t>
      </w:r>
      <w:r w:rsidR="001C559E">
        <w:rPr>
          <w:rStyle w:val="Char4"/>
          <w:rFonts w:hint="cs"/>
          <w:rtl/>
        </w:rPr>
        <w:t>ی</w:t>
      </w:r>
      <w:r w:rsidRPr="00BD5DC8">
        <w:rPr>
          <w:rStyle w:val="Char4"/>
          <w:rFonts w:hint="cs"/>
          <w:rtl/>
        </w:rPr>
        <w:t>‌شود وآزار م</w:t>
      </w:r>
      <w:r w:rsidR="001C559E">
        <w:rPr>
          <w:rStyle w:val="Char4"/>
          <w:rFonts w:hint="cs"/>
          <w:rtl/>
        </w:rPr>
        <w:t>ی</w:t>
      </w:r>
      <w:r w:rsidRPr="00BD5DC8">
        <w:rPr>
          <w:rStyle w:val="Char4"/>
          <w:rFonts w:hint="cs"/>
          <w:rtl/>
        </w:rPr>
        <w:t>‌ب</w:t>
      </w:r>
      <w:r w:rsidR="001C559E">
        <w:rPr>
          <w:rStyle w:val="Char4"/>
          <w:rFonts w:hint="cs"/>
          <w:rtl/>
        </w:rPr>
        <w:t>ی</w:t>
      </w:r>
      <w:r w:rsidRPr="00BD5DC8">
        <w:rPr>
          <w:rStyle w:val="Char4"/>
          <w:rFonts w:hint="cs"/>
          <w:rtl/>
        </w:rPr>
        <w:t>ند، فرشتگان ن</w:t>
      </w:r>
      <w:r w:rsidR="001C559E">
        <w:rPr>
          <w:rStyle w:val="Char4"/>
          <w:rFonts w:hint="cs"/>
          <w:rtl/>
        </w:rPr>
        <w:t>ی</w:t>
      </w:r>
      <w:r w:rsidRPr="00BD5DC8">
        <w:rPr>
          <w:rStyle w:val="Char4"/>
          <w:rFonts w:hint="cs"/>
          <w:rtl/>
        </w:rPr>
        <w:t>ز اذ</w:t>
      </w:r>
      <w:r w:rsidR="001C559E">
        <w:rPr>
          <w:rStyle w:val="Char4"/>
          <w:rFonts w:hint="cs"/>
          <w:rtl/>
        </w:rPr>
        <w:t>ی</w:t>
      </w:r>
      <w:r w:rsidRPr="00BD5DC8">
        <w:rPr>
          <w:rStyle w:val="Char4"/>
          <w:rFonts w:hint="cs"/>
          <w:rtl/>
        </w:rPr>
        <w:t>ت م</w:t>
      </w:r>
      <w:r w:rsidR="001C559E">
        <w:rPr>
          <w:rStyle w:val="Char4"/>
          <w:rFonts w:hint="cs"/>
          <w:rtl/>
        </w:rPr>
        <w:t>ی</w:t>
      </w:r>
      <w:r w:rsidRPr="00BD5DC8">
        <w:rPr>
          <w:rStyle w:val="Char4"/>
          <w:rFonts w:hint="cs"/>
          <w:rtl/>
        </w:rPr>
        <w:t>‌شوند وآزار م</w:t>
      </w:r>
      <w:r w:rsidR="001C559E">
        <w:rPr>
          <w:rStyle w:val="Char4"/>
          <w:rFonts w:hint="cs"/>
          <w:rtl/>
        </w:rPr>
        <w:t>ی</w:t>
      </w:r>
      <w:r w:rsidRPr="00BD5DC8">
        <w:rPr>
          <w:rStyle w:val="Char4"/>
          <w:rFonts w:hint="cs"/>
          <w:rtl/>
        </w:rPr>
        <w:t>‌ب</w:t>
      </w:r>
      <w:r w:rsidR="001C559E">
        <w:rPr>
          <w:rStyle w:val="Char4"/>
          <w:rFonts w:hint="cs"/>
          <w:rtl/>
        </w:rPr>
        <w:t>ی</w:t>
      </w:r>
      <w:r w:rsidRPr="00BD5DC8">
        <w:rPr>
          <w:rStyle w:val="Char4"/>
          <w:rFonts w:hint="cs"/>
          <w:rtl/>
        </w:rPr>
        <w:t>نند.</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مساجد،</w:t>
      </w:r>
      <w:r w:rsidR="001C559E">
        <w:rPr>
          <w:rStyle w:val="Char4"/>
          <w:rFonts w:hint="cs"/>
          <w:rtl/>
        </w:rPr>
        <w:t xml:space="preserve"> </w:t>
      </w:r>
      <w:r w:rsidRPr="00BD5DC8">
        <w:rPr>
          <w:rStyle w:val="Char4"/>
          <w:rFonts w:hint="cs"/>
          <w:rtl/>
        </w:rPr>
        <w:t>پا</w:t>
      </w:r>
      <w:r w:rsidR="001C559E">
        <w:rPr>
          <w:rStyle w:val="Char4"/>
          <w:rFonts w:hint="cs"/>
          <w:rtl/>
        </w:rPr>
        <w:t>ک</w:t>
      </w:r>
      <w:r w:rsidRPr="00BD5DC8">
        <w:rPr>
          <w:rStyle w:val="Char4"/>
          <w:rFonts w:hint="cs"/>
          <w:rtl/>
        </w:rPr>
        <w:t>‌تر</w:t>
      </w:r>
      <w:r w:rsidR="001C559E">
        <w:rPr>
          <w:rStyle w:val="Char4"/>
          <w:rFonts w:hint="cs"/>
          <w:rtl/>
        </w:rPr>
        <w:t>ی</w:t>
      </w:r>
      <w:r w:rsidRPr="00BD5DC8">
        <w:rPr>
          <w:rStyle w:val="Char4"/>
          <w:rFonts w:hint="cs"/>
          <w:rtl/>
        </w:rPr>
        <w:t>ن، مقدس‌تر</w:t>
      </w:r>
      <w:r w:rsidR="001C559E">
        <w:rPr>
          <w:rStyle w:val="Char4"/>
          <w:rFonts w:hint="cs"/>
          <w:rtl/>
        </w:rPr>
        <w:t>ی</w:t>
      </w:r>
      <w:r w:rsidRPr="00BD5DC8">
        <w:rPr>
          <w:rStyle w:val="Char4"/>
          <w:rFonts w:hint="cs"/>
          <w:rtl/>
        </w:rPr>
        <w:t>ن، محبوب‌تر</w:t>
      </w:r>
      <w:r w:rsidR="001C559E">
        <w:rPr>
          <w:rStyle w:val="Char4"/>
          <w:rFonts w:hint="cs"/>
          <w:rtl/>
        </w:rPr>
        <w:t>ی</w:t>
      </w:r>
      <w:r w:rsidRPr="00BD5DC8">
        <w:rPr>
          <w:rStyle w:val="Char4"/>
          <w:rFonts w:hint="cs"/>
          <w:rtl/>
        </w:rPr>
        <w:t>ن، روحان</w:t>
      </w:r>
      <w:r w:rsidR="001C559E">
        <w:rPr>
          <w:rStyle w:val="Char4"/>
          <w:rFonts w:hint="cs"/>
          <w:rtl/>
        </w:rPr>
        <w:t>ی</w:t>
      </w:r>
      <w:r w:rsidRPr="00BD5DC8">
        <w:rPr>
          <w:rStyle w:val="Char4"/>
          <w:rFonts w:hint="cs"/>
          <w:rtl/>
        </w:rPr>
        <w:t>‌تر</w:t>
      </w:r>
      <w:r w:rsidR="001C559E">
        <w:rPr>
          <w:rStyle w:val="Char4"/>
          <w:rFonts w:hint="cs"/>
          <w:rtl/>
        </w:rPr>
        <w:t>ی</w:t>
      </w:r>
      <w:r w:rsidRPr="00BD5DC8">
        <w:rPr>
          <w:rStyle w:val="Char4"/>
          <w:rFonts w:hint="cs"/>
          <w:rtl/>
        </w:rPr>
        <w:t>ن، معنو</w:t>
      </w:r>
      <w:r w:rsidR="001C559E">
        <w:rPr>
          <w:rStyle w:val="Char4"/>
          <w:rFonts w:hint="cs"/>
          <w:rtl/>
        </w:rPr>
        <w:t>ی</w:t>
      </w:r>
      <w:r w:rsidRPr="00BD5DC8">
        <w:rPr>
          <w:rStyle w:val="Char4"/>
          <w:rFonts w:hint="cs"/>
          <w:rtl/>
        </w:rPr>
        <w:t>‌تر</w:t>
      </w:r>
      <w:r w:rsidR="001C559E">
        <w:rPr>
          <w:rStyle w:val="Char4"/>
          <w:rFonts w:hint="cs"/>
          <w:rtl/>
        </w:rPr>
        <w:t>ی</w:t>
      </w:r>
      <w:r w:rsidRPr="00BD5DC8">
        <w:rPr>
          <w:rStyle w:val="Char4"/>
          <w:rFonts w:hint="cs"/>
          <w:rtl/>
        </w:rPr>
        <w:t>ن، ز</w:t>
      </w:r>
      <w:r w:rsidR="001C559E">
        <w:rPr>
          <w:rStyle w:val="Char4"/>
          <w:rFonts w:hint="cs"/>
          <w:rtl/>
        </w:rPr>
        <w:t>ی</w:t>
      </w:r>
      <w:r w:rsidRPr="00BD5DC8">
        <w:rPr>
          <w:rStyle w:val="Char4"/>
          <w:rFonts w:hint="cs"/>
          <w:rtl/>
        </w:rPr>
        <w:t>باتر</w:t>
      </w:r>
      <w:r w:rsidR="001C559E">
        <w:rPr>
          <w:rStyle w:val="Char4"/>
          <w:rFonts w:hint="cs"/>
          <w:rtl/>
        </w:rPr>
        <w:t>ی</w:t>
      </w:r>
      <w:r w:rsidRPr="00BD5DC8">
        <w:rPr>
          <w:rStyle w:val="Char4"/>
          <w:rFonts w:hint="cs"/>
          <w:rtl/>
        </w:rPr>
        <w:t>ن، و دوست‌داشتن</w:t>
      </w:r>
      <w:r w:rsidR="001C559E">
        <w:rPr>
          <w:rStyle w:val="Char4"/>
          <w:rFonts w:hint="cs"/>
          <w:rtl/>
        </w:rPr>
        <w:t>ی</w:t>
      </w:r>
      <w:r w:rsidRPr="00BD5DC8">
        <w:rPr>
          <w:rStyle w:val="Char4"/>
          <w:rFonts w:hint="cs"/>
          <w:rtl/>
        </w:rPr>
        <w:t>‌تر</w:t>
      </w:r>
      <w:r w:rsidR="001C559E">
        <w:rPr>
          <w:rStyle w:val="Char4"/>
          <w:rFonts w:hint="cs"/>
          <w:rtl/>
        </w:rPr>
        <w:t>ی</w:t>
      </w:r>
      <w:r w:rsidRPr="00BD5DC8">
        <w:rPr>
          <w:rStyle w:val="Char4"/>
          <w:rFonts w:hint="cs"/>
          <w:rtl/>
        </w:rPr>
        <w:t>ن اما</w:t>
      </w:r>
      <w:r w:rsidR="001C559E">
        <w:rPr>
          <w:rStyle w:val="Char4"/>
          <w:rFonts w:hint="cs"/>
          <w:rtl/>
        </w:rPr>
        <w:t>ک</w:t>
      </w:r>
      <w:r w:rsidRPr="00BD5DC8">
        <w:rPr>
          <w:rStyle w:val="Char4"/>
          <w:rFonts w:hint="cs"/>
          <w:rtl/>
        </w:rPr>
        <w:t>ن خداوند</w:t>
      </w:r>
      <w:r w:rsidR="001C559E">
        <w:rPr>
          <w:rStyle w:val="Char4"/>
          <w:rFonts w:hint="cs"/>
          <w:rtl/>
        </w:rPr>
        <w:t>ی</w:t>
      </w:r>
      <w:r w:rsidRPr="00BD5DC8">
        <w:rPr>
          <w:rStyle w:val="Char4"/>
          <w:rFonts w:hint="cs"/>
          <w:rtl/>
        </w:rPr>
        <w:t>‌اند. مساجد مرا</w:t>
      </w:r>
      <w:r w:rsidR="001C559E">
        <w:rPr>
          <w:rStyle w:val="Char4"/>
          <w:rFonts w:hint="cs"/>
          <w:rtl/>
        </w:rPr>
        <w:t>ک</w:t>
      </w:r>
      <w:r w:rsidRPr="00BD5DC8">
        <w:rPr>
          <w:rStyle w:val="Char4"/>
          <w:rFonts w:hint="cs"/>
          <w:rtl/>
        </w:rPr>
        <w:t>ز مقدس اسلام</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انون‌ها</w:t>
      </w:r>
      <w:r w:rsidR="001C559E">
        <w:rPr>
          <w:rStyle w:val="Char4"/>
          <w:rFonts w:hint="cs"/>
          <w:rtl/>
        </w:rPr>
        <w:t>ی</w:t>
      </w:r>
      <w:r w:rsidRPr="00BD5DC8">
        <w:rPr>
          <w:rStyle w:val="Char4"/>
          <w:rFonts w:hint="cs"/>
          <w:rtl/>
        </w:rPr>
        <w:t xml:space="preserve"> انسان‌ساز</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لاس‌ها</w:t>
      </w:r>
      <w:r w:rsidR="001C559E">
        <w:rPr>
          <w:rStyle w:val="Char4"/>
          <w:rFonts w:hint="cs"/>
          <w:rtl/>
        </w:rPr>
        <w:t>ی</w:t>
      </w:r>
      <w:r w:rsidRPr="00BD5DC8">
        <w:rPr>
          <w:rStyle w:val="Char4"/>
          <w:rFonts w:hint="cs"/>
          <w:rtl/>
        </w:rPr>
        <w:t xml:space="preserve"> عال</w:t>
      </w:r>
      <w:r w:rsidR="001C559E">
        <w:rPr>
          <w:rStyle w:val="Char4"/>
          <w:rFonts w:hint="cs"/>
          <w:rtl/>
        </w:rPr>
        <w:t>ی</w:t>
      </w:r>
      <w:r w:rsidRPr="00BD5DC8">
        <w:rPr>
          <w:rStyle w:val="Char4"/>
          <w:rFonts w:hint="cs"/>
          <w:rtl/>
        </w:rPr>
        <w:t xml:space="preserve"> ترب</w:t>
      </w:r>
      <w:r w:rsidR="001C559E">
        <w:rPr>
          <w:rStyle w:val="Char4"/>
          <w:rFonts w:hint="cs"/>
          <w:rtl/>
        </w:rPr>
        <w:t>ی</w:t>
      </w:r>
      <w:r w:rsidRPr="00BD5DC8">
        <w:rPr>
          <w:rStyle w:val="Char4"/>
          <w:rFonts w:hint="cs"/>
          <w:rtl/>
        </w:rPr>
        <w:t>ت</w:t>
      </w:r>
      <w:r w:rsidR="001C559E">
        <w:rPr>
          <w:rStyle w:val="Char4"/>
          <w:rFonts w:hint="cs"/>
          <w:rtl/>
        </w:rPr>
        <w:t>ی</w:t>
      </w:r>
      <w:r w:rsidRPr="00BD5DC8">
        <w:rPr>
          <w:rStyle w:val="Char4"/>
          <w:rFonts w:hint="cs"/>
          <w:rtl/>
        </w:rPr>
        <w:t>، زم</w:t>
      </w:r>
      <w:r w:rsidR="001C559E">
        <w:rPr>
          <w:rStyle w:val="Char4"/>
          <w:rFonts w:hint="cs"/>
          <w:rtl/>
        </w:rPr>
        <w:t>ی</w:t>
      </w:r>
      <w:r w:rsidRPr="00BD5DC8">
        <w:rPr>
          <w:rStyle w:val="Char4"/>
          <w:rFonts w:hint="cs"/>
          <w:rtl/>
        </w:rPr>
        <w:t>نه‌سازان هرگونه حر</w:t>
      </w:r>
      <w:r w:rsidR="001C559E">
        <w:rPr>
          <w:rStyle w:val="Char4"/>
          <w:rFonts w:hint="cs"/>
          <w:rtl/>
        </w:rPr>
        <w:t>ک</w:t>
      </w:r>
      <w:r w:rsidRPr="00BD5DC8">
        <w:rPr>
          <w:rStyle w:val="Char4"/>
          <w:rFonts w:hint="cs"/>
          <w:rtl/>
        </w:rPr>
        <w:t>ت و جنبش سازنده‌</w:t>
      </w:r>
      <w:r w:rsidR="001C559E">
        <w:rPr>
          <w:rStyle w:val="Char4"/>
          <w:rFonts w:hint="cs"/>
          <w:rtl/>
        </w:rPr>
        <w:t>ی</w:t>
      </w:r>
      <w:r w:rsidRPr="00BD5DC8">
        <w:rPr>
          <w:rStyle w:val="Char4"/>
          <w:rFonts w:hint="cs"/>
          <w:rtl/>
        </w:rPr>
        <w:t xml:space="preserve"> اسلام</w:t>
      </w:r>
      <w:r w:rsidR="001C559E">
        <w:rPr>
          <w:rStyle w:val="Char4"/>
          <w:rFonts w:hint="cs"/>
          <w:rtl/>
        </w:rPr>
        <w:t>ی</w:t>
      </w:r>
      <w:r w:rsidRPr="00BD5DC8">
        <w:rPr>
          <w:rStyle w:val="Char4"/>
          <w:rFonts w:hint="cs"/>
          <w:rtl/>
        </w:rPr>
        <w:t xml:space="preserve"> در زم</w:t>
      </w:r>
      <w:r w:rsidR="001C559E">
        <w:rPr>
          <w:rStyle w:val="Char4"/>
          <w:rFonts w:hint="cs"/>
          <w:rtl/>
        </w:rPr>
        <w:t>ی</w:t>
      </w:r>
      <w:r w:rsidRPr="00BD5DC8">
        <w:rPr>
          <w:rStyle w:val="Char4"/>
          <w:rFonts w:hint="cs"/>
          <w:rtl/>
        </w:rPr>
        <w:t>نه‌</w:t>
      </w:r>
      <w:r w:rsidR="001C559E">
        <w:rPr>
          <w:rStyle w:val="Char4"/>
          <w:rFonts w:hint="cs"/>
          <w:rtl/>
        </w:rPr>
        <w:t>ی</w:t>
      </w:r>
      <w:r w:rsidRPr="00BD5DC8">
        <w:rPr>
          <w:rStyle w:val="Char4"/>
          <w:rFonts w:hint="cs"/>
          <w:rtl/>
        </w:rPr>
        <w:t xml:space="preserve"> آگاه</w:t>
      </w:r>
      <w:r w:rsidR="001C559E">
        <w:rPr>
          <w:rStyle w:val="Char4"/>
          <w:rFonts w:hint="cs"/>
          <w:rtl/>
        </w:rPr>
        <w:t>ی</w:t>
      </w:r>
      <w:r w:rsidRPr="00BD5DC8">
        <w:rPr>
          <w:rStyle w:val="Char4"/>
          <w:rFonts w:hint="cs"/>
          <w:rtl/>
        </w:rPr>
        <w:t xml:space="preserve"> و ب</w:t>
      </w:r>
      <w:r w:rsidR="001C559E">
        <w:rPr>
          <w:rStyle w:val="Char4"/>
          <w:rFonts w:hint="cs"/>
          <w:rtl/>
        </w:rPr>
        <w:t>ی</w:t>
      </w:r>
      <w:r w:rsidRPr="00BD5DC8">
        <w:rPr>
          <w:rStyle w:val="Char4"/>
          <w:rFonts w:hint="cs"/>
          <w:rtl/>
        </w:rPr>
        <w:t>دار</w:t>
      </w:r>
      <w:r w:rsidR="001C559E">
        <w:rPr>
          <w:rStyle w:val="Char4"/>
          <w:rFonts w:hint="cs"/>
          <w:rtl/>
        </w:rPr>
        <w:t>ی</w:t>
      </w:r>
      <w:r w:rsidRPr="00BD5DC8">
        <w:rPr>
          <w:rStyle w:val="Char4"/>
          <w:rFonts w:hint="cs"/>
          <w:rtl/>
        </w:rPr>
        <w:t xml:space="preserve"> مردم، و پا</w:t>
      </w:r>
      <w:r w:rsidR="001C559E">
        <w:rPr>
          <w:rStyle w:val="Char4"/>
          <w:rFonts w:hint="cs"/>
          <w:rtl/>
        </w:rPr>
        <w:t>ک</w:t>
      </w:r>
      <w:r w:rsidRPr="00BD5DC8">
        <w:rPr>
          <w:rStyle w:val="Char4"/>
          <w:rFonts w:hint="cs"/>
          <w:rtl/>
        </w:rPr>
        <w:t>ساز</w:t>
      </w:r>
      <w:r w:rsidR="001C559E">
        <w:rPr>
          <w:rStyle w:val="Char4"/>
          <w:rFonts w:hint="cs"/>
          <w:rtl/>
        </w:rPr>
        <w:t>ی</w:t>
      </w:r>
      <w:r w:rsidRPr="00BD5DC8">
        <w:rPr>
          <w:rStyle w:val="Char4"/>
          <w:rFonts w:hint="cs"/>
          <w:rtl/>
        </w:rPr>
        <w:t xml:space="preserve"> مح</w:t>
      </w:r>
      <w:r w:rsidR="001C559E">
        <w:rPr>
          <w:rStyle w:val="Char4"/>
          <w:rFonts w:hint="cs"/>
          <w:rtl/>
        </w:rPr>
        <w:t>ی</w:t>
      </w:r>
      <w:r w:rsidRPr="00BD5DC8">
        <w:rPr>
          <w:rStyle w:val="Char4"/>
          <w:rFonts w:hint="cs"/>
          <w:rtl/>
        </w:rPr>
        <w:t xml:space="preserve">ط از هرگونه </w:t>
      </w:r>
      <w:r w:rsidR="001C559E">
        <w:rPr>
          <w:rStyle w:val="Char4"/>
          <w:rFonts w:hint="cs"/>
          <w:rtl/>
        </w:rPr>
        <w:t>ک</w:t>
      </w:r>
      <w:r w:rsidRPr="00BD5DC8">
        <w:rPr>
          <w:rStyle w:val="Char4"/>
          <w:rFonts w:hint="cs"/>
          <w:rtl/>
        </w:rPr>
        <w:t>فر و زندقه، شر</w:t>
      </w:r>
      <w:r w:rsidR="001C559E">
        <w:rPr>
          <w:rStyle w:val="Char4"/>
          <w:rFonts w:hint="cs"/>
          <w:rtl/>
        </w:rPr>
        <w:t>ک</w:t>
      </w:r>
      <w:r w:rsidRPr="00BD5DC8">
        <w:rPr>
          <w:rStyle w:val="Char4"/>
          <w:rFonts w:hint="cs"/>
          <w:rtl/>
        </w:rPr>
        <w:t xml:space="preserve"> و چند‌گانه‌پرست</w:t>
      </w:r>
      <w:r w:rsidR="001C559E">
        <w:rPr>
          <w:rStyle w:val="Char4"/>
          <w:rFonts w:hint="cs"/>
          <w:rtl/>
        </w:rPr>
        <w:t>ی</w:t>
      </w:r>
      <w:r w:rsidRPr="00BD5DC8">
        <w:rPr>
          <w:rStyle w:val="Char4"/>
          <w:rFonts w:hint="cs"/>
          <w:rtl/>
        </w:rPr>
        <w:t xml:space="preserve"> و الحاد و ب</w:t>
      </w:r>
      <w:r w:rsidR="001C559E">
        <w:rPr>
          <w:rStyle w:val="Char4"/>
          <w:rFonts w:hint="cs"/>
          <w:rtl/>
        </w:rPr>
        <w:t>ی</w:t>
      </w:r>
      <w:r w:rsidRPr="00BD5DC8">
        <w:rPr>
          <w:rStyle w:val="Char4"/>
          <w:rFonts w:hint="cs"/>
          <w:rtl/>
        </w:rPr>
        <w:t>‌بندوبار</w:t>
      </w:r>
      <w:r w:rsidR="001C559E">
        <w:rPr>
          <w:rStyle w:val="Char4"/>
          <w:rFonts w:hint="cs"/>
          <w:rtl/>
        </w:rPr>
        <w:t>ی</w:t>
      </w:r>
      <w:r w:rsidRPr="00BD5DC8">
        <w:rPr>
          <w:rStyle w:val="Char4"/>
          <w:rFonts w:hint="cs"/>
          <w:rtl/>
        </w:rPr>
        <w:t xml:space="preserve"> وآماده‌</w:t>
      </w:r>
      <w:r w:rsidR="001C559E">
        <w:rPr>
          <w:rStyle w:val="Char4"/>
          <w:rFonts w:hint="cs"/>
          <w:rtl/>
        </w:rPr>
        <w:t>ک</w:t>
      </w:r>
      <w:r w:rsidRPr="00BD5DC8">
        <w:rPr>
          <w:rStyle w:val="Char4"/>
          <w:rFonts w:hint="cs"/>
          <w:rtl/>
        </w:rPr>
        <w:t>نندگان مسلمانان برا</w:t>
      </w:r>
      <w:r w:rsidR="001C559E">
        <w:rPr>
          <w:rStyle w:val="Char4"/>
          <w:rFonts w:hint="cs"/>
          <w:rtl/>
        </w:rPr>
        <w:t>ی</w:t>
      </w:r>
      <w:r w:rsidRPr="00BD5DC8">
        <w:rPr>
          <w:rStyle w:val="Char4"/>
          <w:rFonts w:hint="cs"/>
          <w:rtl/>
        </w:rPr>
        <w:t xml:space="preserve"> دفاع از م</w:t>
      </w:r>
      <w:r w:rsidR="001C559E">
        <w:rPr>
          <w:rStyle w:val="Char4"/>
          <w:rFonts w:hint="cs"/>
          <w:rtl/>
        </w:rPr>
        <w:t>ی</w:t>
      </w:r>
      <w:r w:rsidRPr="00BD5DC8">
        <w:rPr>
          <w:rStyle w:val="Char4"/>
          <w:rFonts w:hint="cs"/>
          <w:rtl/>
        </w:rPr>
        <w:t>راث‌ها</w:t>
      </w:r>
      <w:r w:rsidR="001C559E">
        <w:rPr>
          <w:rStyle w:val="Char4"/>
          <w:rFonts w:hint="cs"/>
          <w:rtl/>
        </w:rPr>
        <w:t>ی</w:t>
      </w:r>
      <w:r w:rsidRPr="00BD5DC8">
        <w:rPr>
          <w:rStyle w:val="Char4"/>
          <w:rFonts w:hint="cs"/>
          <w:rtl/>
        </w:rPr>
        <w:t xml:space="preserve"> اسلام، و مر</w:t>
      </w:r>
      <w:r w:rsidR="001C559E">
        <w:rPr>
          <w:rStyle w:val="Char4"/>
          <w:rFonts w:hint="cs"/>
          <w:rtl/>
        </w:rPr>
        <w:t>ک</w:t>
      </w:r>
      <w:r w:rsidRPr="00BD5DC8">
        <w:rPr>
          <w:rStyle w:val="Char4"/>
          <w:rFonts w:hint="cs"/>
          <w:rtl/>
        </w:rPr>
        <w:t>ز</w:t>
      </w:r>
      <w:r w:rsidR="001C559E">
        <w:rPr>
          <w:rStyle w:val="Char4"/>
          <w:rFonts w:hint="cs"/>
          <w:rtl/>
        </w:rPr>
        <w:t>ی</w:t>
      </w:r>
      <w:r w:rsidRPr="00BD5DC8">
        <w:rPr>
          <w:rStyle w:val="Char4"/>
          <w:rFonts w:hint="cs"/>
          <w:rtl/>
        </w:rPr>
        <w:t xml:space="preserve"> برا</w:t>
      </w:r>
      <w:r w:rsidR="001C559E">
        <w:rPr>
          <w:rStyle w:val="Char4"/>
          <w:rFonts w:hint="cs"/>
          <w:rtl/>
        </w:rPr>
        <w:t>ی</w:t>
      </w:r>
      <w:r w:rsidRPr="00BD5DC8">
        <w:rPr>
          <w:rStyle w:val="Char4"/>
          <w:rFonts w:hint="cs"/>
          <w:rtl/>
        </w:rPr>
        <w:t xml:space="preserve"> جوانان با ا</w:t>
      </w:r>
      <w:r w:rsidR="001C559E">
        <w:rPr>
          <w:rStyle w:val="Char4"/>
          <w:rFonts w:hint="cs"/>
          <w:rtl/>
        </w:rPr>
        <w:t>ی</w:t>
      </w:r>
      <w:r w:rsidRPr="00BD5DC8">
        <w:rPr>
          <w:rStyle w:val="Char4"/>
          <w:rFonts w:hint="cs"/>
          <w:rtl/>
        </w:rPr>
        <w:t xml:space="preserve">مان، و </w:t>
      </w:r>
      <w:r w:rsidR="001C559E">
        <w:rPr>
          <w:rStyle w:val="Char4"/>
          <w:rFonts w:hint="cs"/>
          <w:rtl/>
        </w:rPr>
        <w:t>ک</w:t>
      </w:r>
      <w:r w:rsidRPr="00BD5DC8">
        <w:rPr>
          <w:rStyle w:val="Char4"/>
          <w:rFonts w:hint="cs"/>
          <w:rtl/>
        </w:rPr>
        <w:t>انون</w:t>
      </w:r>
      <w:r w:rsidR="001C559E">
        <w:rPr>
          <w:rStyle w:val="Char4"/>
          <w:rFonts w:hint="cs"/>
          <w:rtl/>
        </w:rPr>
        <w:t>ی</w:t>
      </w:r>
      <w:r w:rsidRPr="00BD5DC8">
        <w:rPr>
          <w:rStyle w:val="Char4"/>
          <w:rFonts w:hint="cs"/>
          <w:rtl/>
        </w:rPr>
        <w:t xml:space="preserve"> برا</w:t>
      </w:r>
      <w:r w:rsidR="001C559E">
        <w:rPr>
          <w:rStyle w:val="Char4"/>
          <w:rFonts w:hint="cs"/>
          <w:rtl/>
        </w:rPr>
        <w:t>ی</w:t>
      </w:r>
      <w:r w:rsidRPr="00BD5DC8">
        <w:rPr>
          <w:rStyle w:val="Char4"/>
          <w:rFonts w:hint="cs"/>
          <w:rtl/>
        </w:rPr>
        <w:t xml:space="preserve"> فعال‌تر</w:t>
      </w:r>
      <w:r w:rsidR="001C559E">
        <w:rPr>
          <w:rStyle w:val="Char4"/>
          <w:rFonts w:hint="cs"/>
          <w:rtl/>
        </w:rPr>
        <w:t>ی</w:t>
      </w:r>
      <w:r w:rsidRPr="00BD5DC8">
        <w:rPr>
          <w:rStyle w:val="Char4"/>
          <w:rFonts w:hint="cs"/>
          <w:rtl/>
        </w:rPr>
        <w:t>ن قشرها</w:t>
      </w:r>
      <w:r w:rsidR="001C559E">
        <w:rPr>
          <w:rStyle w:val="Char4"/>
          <w:rFonts w:hint="cs"/>
          <w:rtl/>
        </w:rPr>
        <w:t>ی</w:t>
      </w:r>
      <w:r w:rsidRPr="00BD5DC8">
        <w:rPr>
          <w:rStyle w:val="Char4"/>
          <w:rFonts w:hint="cs"/>
          <w:rtl/>
        </w:rPr>
        <w:t xml:space="preserve"> اجتماع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جوانان) و فرودگاه</w:t>
      </w:r>
      <w:r w:rsidR="001C559E">
        <w:rPr>
          <w:rStyle w:val="Char4"/>
          <w:rFonts w:hint="cs"/>
          <w:rtl/>
        </w:rPr>
        <w:t>ی</w:t>
      </w:r>
      <w:r w:rsidRPr="00BD5DC8">
        <w:rPr>
          <w:rStyle w:val="Char4"/>
          <w:rFonts w:hint="cs"/>
          <w:rtl/>
        </w:rPr>
        <w:t xml:space="preserve"> برا</w:t>
      </w:r>
      <w:r w:rsidR="001C559E">
        <w:rPr>
          <w:rStyle w:val="Char4"/>
          <w:rFonts w:hint="cs"/>
          <w:rtl/>
        </w:rPr>
        <w:t>ی</w:t>
      </w:r>
      <w:r w:rsidRPr="00BD5DC8">
        <w:rPr>
          <w:rStyle w:val="Char4"/>
          <w:rFonts w:hint="cs"/>
          <w:rtl/>
        </w:rPr>
        <w:t xml:space="preserve"> فرشتگان مقرّب اله</w:t>
      </w:r>
      <w:r w:rsidR="001C559E">
        <w:rPr>
          <w:rStyle w:val="Char4"/>
          <w:rFonts w:hint="cs"/>
          <w:rtl/>
        </w:rPr>
        <w:t>ی</w:t>
      </w:r>
      <w:r w:rsidRPr="00BD5DC8">
        <w:rPr>
          <w:rStyle w:val="Char4"/>
          <w:rFonts w:hint="cs"/>
          <w:rtl/>
        </w:rPr>
        <w:t xml:space="preserve"> هستند.</w:t>
      </w:r>
    </w:p>
    <w:p w:rsidR="00E51E5A" w:rsidRPr="00BD5DC8" w:rsidRDefault="00E51E5A" w:rsidP="004709A5">
      <w:pPr>
        <w:ind w:firstLine="284"/>
        <w:jc w:val="both"/>
        <w:rPr>
          <w:rStyle w:val="Char4"/>
          <w:rtl/>
        </w:rPr>
      </w:pPr>
      <w:r w:rsidRPr="00BD5DC8">
        <w:rPr>
          <w:rStyle w:val="Char4"/>
          <w:rFonts w:hint="cs"/>
          <w:rtl/>
        </w:rPr>
        <w:t>پس برا</w:t>
      </w:r>
      <w:r w:rsidR="001C559E">
        <w:rPr>
          <w:rStyle w:val="Char4"/>
          <w:rFonts w:hint="cs"/>
          <w:rtl/>
        </w:rPr>
        <w:t>ی</w:t>
      </w:r>
      <w:r w:rsidRPr="00BD5DC8">
        <w:rPr>
          <w:rStyle w:val="Char4"/>
          <w:rFonts w:hint="cs"/>
          <w:rtl/>
        </w:rPr>
        <w:t xml:space="preserve"> مسلمانان ن</w:t>
      </w:r>
      <w:r w:rsidR="001C559E">
        <w:rPr>
          <w:rStyle w:val="Char4"/>
          <w:rFonts w:hint="cs"/>
          <w:rtl/>
        </w:rPr>
        <w:t>ی</w:t>
      </w:r>
      <w:r w:rsidRPr="00BD5DC8">
        <w:rPr>
          <w:rStyle w:val="Char4"/>
          <w:rFonts w:hint="cs"/>
          <w:rtl/>
        </w:rPr>
        <w:t>ز مناسب و ز</w:t>
      </w:r>
      <w:r w:rsidR="001C559E">
        <w:rPr>
          <w:rStyle w:val="Char4"/>
          <w:rFonts w:hint="cs"/>
          <w:rtl/>
        </w:rPr>
        <w:t>ی</w:t>
      </w:r>
      <w:r w:rsidRPr="00BD5DC8">
        <w:rPr>
          <w:rStyle w:val="Char4"/>
          <w:rFonts w:hint="cs"/>
          <w:rtl/>
        </w:rPr>
        <w:t xml:space="preserve">بنده است </w:t>
      </w:r>
      <w:r w:rsidR="001C559E">
        <w:rPr>
          <w:rStyle w:val="Char4"/>
          <w:rFonts w:hint="cs"/>
          <w:rtl/>
        </w:rPr>
        <w:t>ک</w:t>
      </w:r>
      <w:r w:rsidRPr="00BD5DC8">
        <w:rPr>
          <w:rStyle w:val="Char4"/>
          <w:rFonts w:hint="cs"/>
          <w:rtl/>
        </w:rPr>
        <w:t>ه در راستا</w:t>
      </w:r>
      <w:r w:rsidR="001C559E">
        <w:rPr>
          <w:rStyle w:val="Char4"/>
          <w:rFonts w:hint="cs"/>
          <w:rtl/>
        </w:rPr>
        <w:t>ی</w:t>
      </w:r>
      <w:r w:rsidRPr="00BD5DC8">
        <w:rPr>
          <w:rStyle w:val="Char4"/>
          <w:rFonts w:hint="cs"/>
          <w:rtl/>
        </w:rPr>
        <w:t xml:space="preserve"> تعظ</w:t>
      </w:r>
      <w:r w:rsidR="001C559E">
        <w:rPr>
          <w:rStyle w:val="Char4"/>
          <w:rFonts w:hint="cs"/>
          <w:rtl/>
        </w:rPr>
        <w:t>ی</w:t>
      </w:r>
      <w:r w:rsidRPr="00BD5DC8">
        <w:rPr>
          <w:rStyle w:val="Char4"/>
          <w:rFonts w:hint="cs"/>
          <w:rtl/>
        </w:rPr>
        <w:t>م و حرمت مساجد و در راستا</w:t>
      </w:r>
      <w:r w:rsidR="001C559E">
        <w:rPr>
          <w:rStyle w:val="Char4"/>
          <w:rFonts w:hint="cs"/>
          <w:rtl/>
        </w:rPr>
        <w:t>ی</w:t>
      </w:r>
      <w:r w:rsidRPr="00BD5DC8">
        <w:rPr>
          <w:rStyle w:val="Char4"/>
          <w:rFonts w:hint="cs"/>
          <w:rtl/>
        </w:rPr>
        <w:t xml:space="preserve"> احترام گذاشتن به شأن و جا</w:t>
      </w:r>
      <w:r w:rsidR="001C559E">
        <w:rPr>
          <w:rStyle w:val="Char4"/>
          <w:rFonts w:hint="cs"/>
          <w:rtl/>
        </w:rPr>
        <w:t>ی</w:t>
      </w:r>
      <w:r w:rsidRPr="00BD5DC8">
        <w:rPr>
          <w:rStyle w:val="Char4"/>
          <w:rFonts w:hint="cs"/>
          <w:rtl/>
        </w:rPr>
        <w:t>گاه رف</w:t>
      </w:r>
      <w:r w:rsidR="001C559E">
        <w:rPr>
          <w:rStyle w:val="Char4"/>
          <w:rFonts w:hint="cs"/>
          <w:rtl/>
        </w:rPr>
        <w:t>ی</w:t>
      </w:r>
      <w:r w:rsidRPr="00BD5DC8">
        <w:rPr>
          <w:rStyle w:val="Char4"/>
          <w:rFonts w:hint="cs"/>
          <w:rtl/>
        </w:rPr>
        <w:t>ع، و قدر و منزلت والا</w:t>
      </w:r>
      <w:r w:rsidR="001C559E">
        <w:rPr>
          <w:rStyle w:val="Char4"/>
          <w:rFonts w:hint="cs"/>
          <w:rtl/>
        </w:rPr>
        <w:t>ی</w:t>
      </w:r>
      <w:r w:rsidRPr="00BD5DC8">
        <w:rPr>
          <w:rStyle w:val="Char4"/>
          <w:rFonts w:hint="cs"/>
          <w:rtl/>
        </w:rPr>
        <w:t xml:space="preserve"> آنها، مساجد را از پل</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‌ها و نجاست‌ها، پا</w:t>
      </w:r>
      <w:r w:rsidR="001C559E">
        <w:rPr>
          <w:rStyle w:val="Char4"/>
          <w:rFonts w:hint="cs"/>
          <w:rtl/>
        </w:rPr>
        <w:t>ک</w:t>
      </w:r>
      <w:r w:rsidRPr="00BD5DC8">
        <w:rPr>
          <w:rStyle w:val="Char4"/>
          <w:rFonts w:hint="cs"/>
          <w:rtl/>
        </w:rPr>
        <w:t xml:space="preserve"> و تم</w:t>
      </w:r>
      <w:r w:rsidR="001C559E">
        <w:rPr>
          <w:rStyle w:val="Char4"/>
          <w:rFonts w:hint="cs"/>
          <w:rtl/>
        </w:rPr>
        <w:t>ی</w:t>
      </w:r>
      <w:r w:rsidRPr="00BD5DC8">
        <w:rPr>
          <w:rStyle w:val="Char4"/>
          <w:rFonts w:hint="cs"/>
          <w:rtl/>
        </w:rPr>
        <w:t>ز گردانند، و مساجد را از هر گونه بو</w:t>
      </w:r>
      <w:r w:rsidR="001C559E">
        <w:rPr>
          <w:rStyle w:val="Char4"/>
          <w:rFonts w:hint="cs"/>
          <w:rtl/>
        </w:rPr>
        <w:t>ی</w:t>
      </w:r>
      <w:r w:rsidRPr="00BD5DC8">
        <w:rPr>
          <w:rStyle w:val="Char4"/>
          <w:rFonts w:hint="cs"/>
          <w:rtl/>
        </w:rPr>
        <w:t xml:space="preserve"> بد و متعفّن، مانند: بو</w:t>
      </w:r>
      <w:r w:rsidR="001C559E">
        <w:rPr>
          <w:rStyle w:val="Char4"/>
          <w:rFonts w:hint="cs"/>
          <w:rtl/>
        </w:rPr>
        <w:t>ی</w:t>
      </w:r>
      <w:r w:rsidRPr="00BD5DC8">
        <w:rPr>
          <w:rStyle w:val="Char4"/>
          <w:rFonts w:hint="cs"/>
          <w:rtl/>
        </w:rPr>
        <w:t xml:space="preserve"> س</w:t>
      </w:r>
      <w:r w:rsidR="001C559E">
        <w:rPr>
          <w:rStyle w:val="Char4"/>
          <w:rFonts w:hint="cs"/>
          <w:rtl/>
        </w:rPr>
        <w:t>ی</w:t>
      </w:r>
      <w:r w:rsidRPr="00BD5DC8">
        <w:rPr>
          <w:rStyle w:val="Char4"/>
          <w:rFonts w:hint="cs"/>
          <w:rtl/>
        </w:rPr>
        <w:t>ر، پ</w:t>
      </w:r>
      <w:r w:rsidR="001C559E">
        <w:rPr>
          <w:rStyle w:val="Char4"/>
          <w:rFonts w:hint="cs"/>
          <w:rtl/>
        </w:rPr>
        <w:t>ی</w:t>
      </w:r>
      <w:r w:rsidRPr="00BD5DC8">
        <w:rPr>
          <w:rStyle w:val="Char4"/>
          <w:rFonts w:hint="cs"/>
          <w:rtl/>
        </w:rPr>
        <w:t>از، تره، س</w:t>
      </w:r>
      <w:r w:rsidR="001C559E">
        <w:rPr>
          <w:rStyle w:val="Char4"/>
          <w:rFonts w:hint="cs"/>
          <w:rtl/>
        </w:rPr>
        <w:t>ی</w:t>
      </w:r>
      <w:r w:rsidRPr="00BD5DC8">
        <w:rPr>
          <w:rStyle w:val="Char4"/>
          <w:rFonts w:hint="cs"/>
          <w:rtl/>
        </w:rPr>
        <w:t>گار، قل</w:t>
      </w:r>
      <w:r w:rsidR="001C559E">
        <w:rPr>
          <w:rStyle w:val="Char4"/>
          <w:rFonts w:hint="cs"/>
          <w:rtl/>
        </w:rPr>
        <w:t>ی</w:t>
      </w:r>
      <w:r w:rsidRPr="00BD5DC8">
        <w:rPr>
          <w:rStyle w:val="Char4"/>
          <w:rFonts w:hint="cs"/>
          <w:rtl/>
        </w:rPr>
        <w:t>ان، مواد مخدر، جوراب‌ها</w:t>
      </w:r>
      <w:r w:rsidR="001C559E">
        <w:rPr>
          <w:rStyle w:val="Char4"/>
          <w:rFonts w:hint="cs"/>
          <w:rtl/>
        </w:rPr>
        <w:t>ی</w:t>
      </w:r>
      <w:r w:rsidRPr="00BD5DC8">
        <w:rPr>
          <w:rStyle w:val="Char4"/>
          <w:rFonts w:hint="cs"/>
          <w:rtl/>
        </w:rPr>
        <w:t xml:space="preserve"> بدبو و... حفاظت و حراست </w:t>
      </w:r>
      <w:r w:rsidR="001C559E">
        <w:rPr>
          <w:rStyle w:val="Char4"/>
          <w:rFonts w:hint="cs"/>
          <w:rtl/>
        </w:rPr>
        <w:t>ک</w:t>
      </w:r>
      <w:r w:rsidRPr="00BD5DC8">
        <w:rPr>
          <w:rStyle w:val="Char4"/>
          <w:rFonts w:hint="cs"/>
          <w:rtl/>
        </w:rPr>
        <w:t>نند، چرا</w:t>
      </w:r>
      <w:r w:rsidR="001C559E">
        <w:rPr>
          <w:rStyle w:val="Char4"/>
          <w:rFonts w:hint="cs"/>
          <w:rtl/>
        </w:rPr>
        <w:t>ک</w:t>
      </w:r>
      <w:r w:rsidRPr="00BD5DC8">
        <w:rPr>
          <w:rStyle w:val="Char4"/>
          <w:rFonts w:hint="cs"/>
          <w:rtl/>
        </w:rPr>
        <w:t>ه از هرچ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انسان سل</w:t>
      </w:r>
      <w:r w:rsidR="001C559E">
        <w:rPr>
          <w:rStyle w:val="Char4"/>
          <w:rFonts w:hint="cs"/>
          <w:rtl/>
        </w:rPr>
        <w:t>ی</w:t>
      </w:r>
      <w:r w:rsidRPr="00BD5DC8">
        <w:rPr>
          <w:rStyle w:val="Char4"/>
          <w:rFonts w:hint="cs"/>
          <w:rtl/>
        </w:rPr>
        <w:t>م‌الطبع، اذ</w:t>
      </w:r>
      <w:r w:rsidR="001C559E">
        <w:rPr>
          <w:rStyle w:val="Char4"/>
          <w:rFonts w:hint="cs"/>
          <w:rtl/>
        </w:rPr>
        <w:t>ی</w:t>
      </w:r>
      <w:r w:rsidRPr="00BD5DC8">
        <w:rPr>
          <w:rStyle w:val="Char4"/>
          <w:rFonts w:hint="cs"/>
          <w:rtl/>
        </w:rPr>
        <w:t>ت وآزار م</w:t>
      </w:r>
      <w:r w:rsidR="001C559E">
        <w:rPr>
          <w:rStyle w:val="Char4"/>
          <w:rFonts w:hint="cs"/>
          <w:rtl/>
        </w:rPr>
        <w:t>ی</w:t>
      </w:r>
      <w:r w:rsidRPr="00BD5DC8">
        <w:rPr>
          <w:rStyle w:val="Char4"/>
          <w:rFonts w:hint="cs"/>
          <w:rtl/>
        </w:rPr>
        <w:t>‌شود، فرشتگان رحمت اله</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ز از آن اذ</w:t>
      </w:r>
      <w:r w:rsidR="001C559E">
        <w:rPr>
          <w:rStyle w:val="Char4"/>
          <w:rFonts w:hint="cs"/>
          <w:rtl/>
        </w:rPr>
        <w:t>ی</w:t>
      </w:r>
      <w:r w:rsidRPr="00BD5DC8">
        <w:rPr>
          <w:rStyle w:val="Char4"/>
          <w:rFonts w:hint="cs"/>
          <w:rtl/>
        </w:rPr>
        <w:t>ت م</w:t>
      </w:r>
      <w:r w:rsidR="001C559E">
        <w:rPr>
          <w:rStyle w:val="Char4"/>
          <w:rFonts w:hint="cs"/>
          <w:rtl/>
        </w:rPr>
        <w:t>ی</w:t>
      </w:r>
      <w:r w:rsidRPr="00BD5DC8">
        <w:rPr>
          <w:rStyle w:val="Char4"/>
          <w:rFonts w:hint="cs"/>
          <w:rtl/>
        </w:rPr>
        <w:t>‌شوند.</w:t>
      </w:r>
    </w:p>
    <w:p w:rsidR="004709A5" w:rsidRDefault="00E51E5A" w:rsidP="004709A5">
      <w:pPr>
        <w:ind w:firstLine="284"/>
        <w:jc w:val="both"/>
        <w:rPr>
          <w:rStyle w:val="Char4"/>
          <w:rtl/>
        </w:rPr>
      </w:pPr>
      <w:r w:rsidRPr="00BD5DC8">
        <w:rPr>
          <w:rStyle w:val="Char4"/>
          <w:rFonts w:hint="cs"/>
          <w:rtl/>
        </w:rPr>
        <w:t>و چون مسجد فرودگاه لطف و</w:t>
      </w:r>
      <w:r w:rsidR="001C559E">
        <w:rPr>
          <w:rStyle w:val="Char4"/>
          <w:rFonts w:hint="cs"/>
          <w:rtl/>
        </w:rPr>
        <w:t>ک</w:t>
      </w:r>
      <w:r w:rsidRPr="00BD5DC8">
        <w:rPr>
          <w:rStyle w:val="Char4"/>
          <w:rFonts w:hint="cs"/>
          <w:rtl/>
        </w:rPr>
        <w:t>رم اله</w:t>
      </w:r>
      <w:r w:rsidR="001C559E">
        <w:rPr>
          <w:rStyle w:val="Char4"/>
          <w:rFonts w:hint="cs"/>
          <w:rtl/>
        </w:rPr>
        <w:t>ی</w:t>
      </w:r>
      <w:r w:rsidRPr="00BD5DC8">
        <w:rPr>
          <w:rStyle w:val="Char4"/>
          <w:rFonts w:hint="cs"/>
          <w:rtl/>
        </w:rPr>
        <w:t>، و منزلگاه فرشتگان خداوند</w:t>
      </w:r>
      <w:r w:rsidR="001C559E">
        <w:rPr>
          <w:rStyle w:val="Char4"/>
          <w:rFonts w:hint="cs"/>
          <w:rtl/>
        </w:rPr>
        <w:t>ی</w:t>
      </w:r>
      <w:r w:rsidRPr="00BD5DC8">
        <w:rPr>
          <w:rStyle w:val="Char4"/>
          <w:rFonts w:hint="cs"/>
          <w:rtl/>
        </w:rPr>
        <w:t xml:space="preserve"> است، بالاخص </w:t>
      </w:r>
      <w:r w:rsidR="001C559E">
        <w:rPr>
          <w:rStyle w:val="Char4"/>
          <w:rFonts w:hint="cs"/>
          <w:rtl/>
        </w:rPr>
        <w:t>ک</w:t>
      </w:r>
      <w:r w:rsidRPr="00BD5DC8">
        <w:rPr>
          <w:rStyle w:val="Char4"/>
          <w:rFonts w:hint="cs"/>
          <w:rtl/>
        </w:rPr>
        <w:t>ه در وقت نماز، علاوه از فرشتگان، مردمان ز</w:t>
      </w:r>
      <w:r w:rsidR="001C559E">
        <w:rPr>
          <w:rStyle w:val="Char4"/>
          <w:rFonts w:hint="cs"/>
          <w:rtl/>
        </w:rPr>
        <w:t>ی</w:t>
      </w:r>
      <w:r w:rsidRPr="00BD5DC8">
        <w:rPr>
          <w:rStyle w:val="Char4"/>
          <w:rFonts w:hint="cs"/>
          <w:rtl/>
        </w:rPr>
        <w:t>اد</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ز شر</w:t>
      </w:r>
      <w:r w:rsidR="001C559E">
        <w:rPr>
          <w:rStyle w:val="Char4"/>
          <w:rFonts w:hint="cs"/>
          <w:rtl/>
        </w:rPr>
        <w:t>ک</w:t>
      </w:r>
      <w:r w:rsidRPr="00BD5DC8">
        <w:rPr>
          <w:rStyle w:val="Char4"/>
          <w:rFonts w:hint="cs"/>
          <w:rtl/>
        </w:rPr>
        <w:t>ت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نند، لذا لازم و ضرور</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با بو</w:t>
      </w:r>
      <w:r w:rsidR="001C559E">
        <w:rPr>
          <w:rStyle w:val="Char4"/>
          <w:rFonts w:hint="cs"/>
          <w:rtl/>
        </w:rPr>
        <w:t>ی</w:t>
      </w:r>
      <w:r w:rsidRPr="00BD5DC8">
        <w:rPr>
          <w:rStyle w:val="Char4"/>
          <w:rFonts w:hint="cs"/>
          <w:rtl/>
        </w:rPr>
        <w:t xml:space="preserve"> بد س</w:t>
      </w:r>
      <w:r w:rsidR="001C559E">
        <w:rPr>
          <w:rStyle w:val="Char4"/>
          <w:rFonts w:hint="cs"/>
          <w:rtl/>
        </w:rPr>
        <w:t>ی</w:t>
      </w:r>
      <w:r w:rsidRPr="00BD5DC8">
        <w:rPr>
          <w:rStyle w:val="Char4"/>
          <w:rFonts w:hint="cs"/>
          <w:rtl/>
        </w:rPr>
        <w:t>ر و پ</w:t>
      </w:r>
      <w:r w:rsidR="001C559E">
        <w:rPr>
          <w:rStyle w:val="Char4"/>
          <w:rFonts w:hint="cs"/>
          <w:rtl/>
        </w:rPr>
        <w:t>ی</w:t>
      </w:r>
      <w:r w:rsidRPr="00BD5DC8">
        <w:rPr>
          <w:rStyle w:val="Char4"/>
          <w:rFonts w:hint="cs"/>
          <w:rtl/>
        </w:rPr>
        <w:t>از و س</w:t>
      </w:r>
      <w:r w:rsidR="001C559E">
        <w:rPr>
          <w:rStyle w:val="Char4"/>
          <w:rFonts w:hint="cs"/>
          <w:rtl/>
        </w:rPr>
        <w:t>ی</w:t>
      </w:r>
      <w:r w:rsidRPr="00BD5DC8">
        <w:rPr>
          <w:rStyle w:val="Char4"/>
          <w:rFonts w:hint="cs"/>
          <w:rtl/>
        </w:rPr>
        <w:t>گار و قل</w:t>
      </w:r>
      <w:r w:rsidR="001C559E">
        <w:rPr>
          <w:rStyle w:val="Char4"/>
          <w:rFonts w:hint="cs"/>
          <w:rtl/>
        </w:rPr>
        <w:t>ی</w:t>
      </w:r>
      <w:r w:rsidRPr="00BD5DC8">
        <w:rPr>
          <w:rStyle w:val="Char4"/>
          <w:rFonts w:hint="cs"/>
          <w:rtl/>
        </w:rPr>
        <w:t>ان و جوراب‌ها</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ث</w:t>
      </w:r>
      <w:r w:rsidR="001C559E">
        <w:rPr>
          <w:rStyle w:val="Char4"/>
          <w:rFonts w:hint="cs"/>
          <w:rtl/>
        </w:rPr>
        <w:t>ی</w:t>
      </w:r>
      <w:r w:rsidRPr="00BD5DC8">
        <w:rPr>
          <w:rStyle w:val="Char4"/>
          <w:rFonts w:hint="cs"/>
          <w:rtl/>
        </w:rPr>
        <w:t>ف و بدبو، آن مهمانان مقدس و محترم خداوند</w:t>
      </w:r>
      <w:r w:rsidR="001C559E">
        <w:rPr>
          <w:rStyle w:val="Char4"/>
          <w:rFonts w:hint="cs"/>
          <w:rtl/>
        </w:rPr>
        <w:t>ی</w:t>
      </w:r>
      <w:r w:rsidRPr="00BD5DC8">
        <w:rPr>
          <w:rStyle w:val="Char4"/>
          <w:rFonts w:hint="cs"/>
          <w:rtl/>
        </w:rPr>
        <w:t xml:space="preserve"> را مورد آزار و اذ</w:t>
      </w:r>
      <w:r w:rsidR="001C559E">
        <w:rPr>
          <w:rStyle w:val="Char4"/>
          <w:rFonts w:hint="cs"/>
          <w:rtl/>
        </w:rPr>
        <w:t>ی</w:t>
      </w:r>
      <w:r w:rsidRPr="00BD5DC8">
        <w:rPr>
          <w:rStyle w:val="Char4"/>
          <w:rFonts w:hint="cs"/>
          <w:rtl/>
        </w:rPr>
        <w:t>ت قرار نده</w:t>
      </w:r>
      <w:r w:rsidR="001C559E">
        <w:rPr>
          <w:rStyle w:val="Char4"/>
          <w:rFonts w:hint="cs"/>
          <w:rtl/>
        </w:rPr>
        <w:t>ی</w:t>
      </w:r>
      <w:r w:rsidRPr="00BD5DC8">
        <w:rPr>
          <w:rStyle w:val="Char4"/>
          <w:rFonts w:hint="cs"/>
          <w:rtl/>
        </w:rPr>
        <w:t>م.</w:t>
      </w:r>
    </w:p>
    <w:p w:rsidR="00E51E5A" w:rsidRPr="00BD5DC8" w:rsidRDefault="00BA7FD8" w:rsidP="000669CB">
      <w:pPr>
        <w:autoSpaceDE w:val="0"/>
        <w:autoSpaceDN w:val="0"/>
        <w:adjustRightInd w:val="0"/>
        <w:ind w:firstLine="227"/>
        <w:jc w:val="lowKashida"/>
        <w:rPr>
          <w:rStyle w:val="Char3"/>
          <w:rtl/>
          <w:lang w:bidi="fa-IR"/>
        </w:rPr>
      </w:pPr>
      <w:r w:rsidRPr="00BA7FD8">
        <w:rPr>
          <w:rStyle w:val="Char4"/>
          <w:rtl/>
        </w:rPr>
        <w:t>708</w:t>
      </w:r>
      <w:r w:rsidR="00CF164C" w:rsidRPr="00CF164C">
        <w:rPr>
          <w:rStyle w:val="Char3"/>
          <w:rFonts w:cs="IRNazli"/>
          <w:rtl/>
        </w:rPr>
        <w:t xml:space="preserve"> ـ (</w:t>
      </w:r>
      <w:r w:rsidRPr="00BA7FD8">
        <w:rPr>
          <w:rStyle w:val="Char4"/>
          <w:rtl/>
        </w:rPr>
        <w:t>20</w:t>
      </w:r>
      <w:r w:rsidR="00CF164C" w:rsidRPr="00CF164C">
        <w:rPr>
          <w:rStyle w:val="Char3"/>
          <w:rFonts w:cs="IRNazli"/>
          <w:rtl/>
        </w:rPr>
        <w:t>)</w:t>
      </w:r>
      <w:r w:rsidR="00E51E5A" w:rsidRPr="00BD5DC8">
        <w:rPr>
          <w:rStyle w:val="Char3"/>
          <w:rtl/>
        </w:rPr>
        <w:t xml:space="preserve"> وعن أنسٍ</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E51E5A" w:rsidRPr="00BD5DC8">
        <w:rPr>
          <w:rStyle w:val="Char3"/>
          <w:rtl/>
        </w:rPr>
        <w:t xml:space="preserve"> «البُزَاقُ في المسجدِ خَط</w:t>
      </w:r>
      <w:r w:rsidR="00E51E5A" w:rsidRPr="00BD5DC8">
        <w:rPr>
          <w:rStyle w:val="Char3"/>
          <w:rFonts w:hint="cs"/>
          <w:rtl/>
        </w:rPr>
        <w:t>ِ</w:t>
      </w:r>
      <w:r w:rsidR="00E51E5A" w:rsidRPr="00BD5DC8">
        <w:rPr>
          <w:rStyle w:val="Char3"/>
          <w:rtl/>
        </w:rPr>
        <w:t>يئ</w:t>
      </w:r>
      <w:r w:rsidR="00E51E5A" w:rsidRPr="00BD5DC8">
        <w:rPr>
          <w:rStyle w:val="Char3"/>
          <w:rFonts w:hint="cs"/>
          <w:rtl/>
        </w:rPr>
        <w:t>َ</w:t>
      </w:r>
      <w:r w:rsidR="00E51E5A" w:rsidRPr="00BD5DC8">
        <w:rPr>
          <w:rStyle w:val="Char3"/>
          <w:rtl/>
        </w:rPr>
        <w:t>ةٌ؛ وك</w:t>
      </w:r>
      <w:r w:rsidR="00E51E5A" w:rsidRPr="00BD5DC8">
        <w:rPr>
          <w:rStyle w:val="Char3"/>
          <w:rFonts w:hint="cs"/>
          <w:rtl/>
        </w:rPr>
        <w:t>َ</w:t>
      </w:r>
      <w:r w:rsidR="00E51E5A" w:rsidRPr="00BD5DC8">
        <w:rPr>
          <w:rStyle w:val="Char3"/>
          <w:rtl/>
        </w:rPr>
        <w:t>فَّار</w:t>
      </w:r>
      <w:r w:rsidR="00E51E5A" w:rsidRPr="00BD5DC8">
        <w:rPr>
          <w:rStyle w:val="Char3"/>
          <w:rFonts w:hint="cs"/>
          <w:rtl/>
        </w:rPr>
        <w:t>َ</w:t>
      </w:r>
      <w:r w:rsidR="00E51E5A" w:rsidRPr="00BD5DC8">
        <w:rPr>
          <w:rStyle w:val="Char3"/>
          <w:rtl/>
        </w:rPr>
        <w:t xml:space="preserve">تُها دَفنُها». </w:t>
      </w:r>
      <w:r w:rsidR="00E51E5A" w:rsidRPr="00D32EC2">
        <w:rPr>
          <w:rStyle w:val="Char1"/>
          <w:rtl/>
        </w:rPr>
        <w:t>متفق عليه</w:t>
      </w:r>
      <w:r w:rsidR="000669CB" w:rsidRPr="000669CB">
        <w:rPr>
          <w:rStyle w:val="Char4"/>
          <w:rFonts w:hint="cs"/>
          <w:vertAlign w:val="superscript"/>
          <w:rtl/>
          <w:lang w:bidi="ar-SA"/>
        </w:rPr>
        <w:t>(</w:t>
      </w:r>
      <w:r w:rsidR="000669CB" w:rsidRPr="000669CB">
        <w:rPr>
          <w:rStyle w:val="Char4"/>
          <w:vertAlign w:val="superscript"/>
          <w:rtl/>
          <w:lang w:bidi="ar-SA"/>
        </w:rPr>
        <w:footnoteReference w:id="442"/>
      </w:r>
      <w:r w:rsidR="000669CB" w:rsidRPr="000669CB">
        <w:rPr>
          <w:rStyle w:val="Char4"/>
          <w:rFonts w:hint="cs"/>
          <w:vertAlign w:val="superscript"/>
          <w:rtl/>
          <w:lang w:bidi="ar-SA"/>
        </w:rPr>
        <w:t>)</w:t>
      </w:r>
      <w:r w:rsidR="000669CB">
        <w:rPr>
          <w:rStyle w:val="Char4"/>
          <w:rFonts w:hint="cs"/>
          <w:rtl/>
        </w:rPr>
        <w:t>.</w:t>
      </w:r>
    </w:p>
    <w:p w:rsidR="00E51E5A" w:rsidRPr="00BD5DC8" w:rsidRDefault="00E51E5A" w:rsidP="004709A5">
      <w:pPr>
        <w:ind w:firstLine="284"/>
        <w:jc w:val="both"/>
        <w:rPr>
          <w:rStyle w:val="Char4"/>
          <w:rtl/>
        </w:rPr>
      </w:pPr>
      <w:r w:rsidRPr="00BD5DC8">
        <w:rPr>
          <w:rStyle w:val="Char4"/>
          <w:rFonts w:hint="cs"/>
          <w:rtl/>
        </w:rPr>
        <w:t>708- (20) انس</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انداختن آب دهان و خلط در مسجد، گناه است، و</w:t>
      </w:r>
      <w:r w:rsidR="001C559E">
        <w:rPr>
          <w:rStyle w:val="Char4"/>
          <w:rFonts w:hint="cs"/>
          <w:rtl/>
        </w:rPr>
        <w:t>ک</w:t>
      </w:r>
      <w:r w:rsidRPr="00BD5DC8">
        <w:rPr>
          <w:rStyle w:val="Char4"/>
          <w:rFonts w:hint="cs"/>
          <w:rtl/>
        </w:rPr>
        <w:t>فّاره‌</w:t>
      </w:r>
      <w:r w:rsidR="001C559E">
        <w:rPr>
          <w:rStyle w:val="Char4"/>
          <w:rFonts w:hint="cs"/>
          <w:rtl/>
        </w:rPr>
        <w:t>ی</w:t>
      </w:r>
      <w:r w:rsidRPr="00BD5DC8">
        <w:rPr>
          <w:rStyle w:val="Char4"/>
          <w:rFonts w:hint="cs"/>
          <w:rtl/>
        </w:rPr>
        <w:t xml:space="preserve"> آن، پا</w:t>
      </w:r>
      <w:r w:rsidR="001C559E">
        <w:rPr>
          <w:rStyle w:val="Char4"/>
          <w:rFonts w:hint="cs"/>
          <w:rtl/>
        </w:rPr>
        <w:t>ک</w:t>
      </w:r>
      <w:r w:rsidRPr="00BD5DC8">
        <w:rPr>
          <w:rStyle w:val="Char4"/>
          <w:rFonts w:hint="cs"/>
          <w:rtl/>
        </w:rPr>
        <w:t>‌</w:t>
      </w:r>
      <w:r w:rsidR="001C559E">
        <w:rPr>
          <w:rStyle w:val="Char4"/>
          <w:rFonts w:hint="cs"/>
          <w:rtl/>
        </w:rPr>
        <w:t>ک</w:t>
      </w:r>
      <w:r w:rsidRPr="00BD5DC8">
        <w:rPr>
          <w:rStyle w:val="Char4"/>
          <w:rFonts w:hint="cs"/>
          <w:rtl/>
        </w:rPr>
        <w:t>ردن آن م</w:t>
      </w:r>
      <w:r w:rsidR="001C559E">
        <w:rPr>
          <w:rStyle w:val="Char4"/>
          <w:rFonts w:hint="cs"/>
          <w:rtl/>
        </w:rPr>
        <w:t>ی</w:t>
      </w:r>
      <w:r w:rsidRPr="00BD5DC8">
        <w:rPr>
          <w:rStyle w:val="Char4"/>
          <w:rFonts w:hint="cs"/>
          <w:rtl/>
        </w:rPr>
        <w:t>‌باشد.</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4709A5" w:rsidRDefault="00E51E5A" w:rsidP="004709A5">
      <w:pPr>
        <w:ind w:firstLine="284"/>
        <w:jc w:val="both"/>
        <w:rPr>
          <w:rStyle w:val="Char4"/>
          <w:rtl/>
        </w:rPr>
      </w:pPr>
      <w:r w:rsidRPr="00BD5DC8">
        <w:rPr>
          <w:rStyle w:val="Char3"/>
          <w:rFonts w:hint="cs"/>
          <w:rtl/>
        </w:rPr>
        <w:t>«البزاق»:</w:t>
      </w:r>
      <w:r w:rsidRPr="00BD5DC8">
        <w:rPr>
          <w:rStyle w:val="Char4"/>
          <w:rFonts w:hint="cs"/>
          <w:rtl/>
        </w:rPr>
        <w:t xml:space="preserve"> آب دهان.</w:t>
      </w:r>
    </w:p>
    <w:p w:rsidR="00E51E5A" w:rsidRPr="00195D7E" w:rsidRDefault="00BA7FD8" w:rsidP="000669CB">
      <w:pPr>
        <w:autoSpaceDE w:val="0"/>
        <w:autoSpaceDN w:val="0"/>
        <w:adjustRightInd w:val="0"/>
        <w:ind w:firstLine="227"/>
        <w:jc w:val="lowKashida"/>
        <w:rPr>
          <w:rStyle w:val="Char3"/>
          <w:rFonts w:ascii="Calibri" w:hAnsi="Calibri"/>
          <w:rtl/>
          <w:lang w:bidi="fa-IR"/>
        </w:rPr>
      </w:pPr>
      <w:r w:rsidRPr="00BA7FD8">
        <w:rPr>
          <w:rStyle w:val="Char4"/>
          <w:rtl/>
        </w:rPr>
        <w:t>709</w:t>
      </w:r>
      <w:r w:rsidR="00CF164C" w:rsidRPr="00CF164C">
        <w:rPr>
          <w:rStyle w:val="Char3"/>
          <w:rFonts w:cs="IRNazli"/>
          <w:rtl/>
        </w:rPr>
        <w:t xml:space="preserve"> ـ (</w:t>
      </w:r>
      <w:r w:rsidRPr="00BA7FD8">
        <w:rPr>
          <w:rStyle w:val="Char4"/>
          <w:rtl/>
        </w:rPr>
        <w:t>21</w:t>
      </w:r>
      <w:r w:rsidR="00CF164C" w:rsidRPr="00CF164C">
        <w:rPr>
          <w:rStyle w:val="Char3"/>
          <w:rFonts w:cs="IRNazli"/>
          <w:rtl/>
        </w:rPr>
        <w:t>)</w:t>
      </w:r>
      <w:r w:rsidR="001C559E">
        <w:rPr>
          <w:rStyle w:val="Char3"/>
          <w:rtl/>
        </w:rPr>
        <w:t xml:space="preserve"> </w:t>
      </w:r>
      <w:r w:rsidR="00E51E5A" w:rsidRPr="00BD5DC8">
        <w:rPr>
          <w:rStyle w:val="Char3"/>
          <w:rtl/>
        </w:rPr>
        <w:t xml:space="preserve">وعن أبي ذَرّ </w:t>
      </w:r>
      <w:r w:rsidR="00846A08">
        <w:rPr>
          <w:rStyle w:val="Char3"/>
          <w:rtl/>
        </w:rPr>
        <w:t>[</w:t>
      </w:r>
      <w:r w:rsidR="00F24213" w:rsidRPr="00F24213">
        <w:rPr>
          <w:rStyle w:val="Char3"/>
          <w:rFonts w:cs="CTraditional Arabic"/>
          <w:szCs w:val="28"/>
          <w:rtl/>
        </w:rPr>
        <w:t>س</w:t>
      </w:r>
      <w:r w:rsidR="00846A08">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E51E5A" w:rsidRPr="00BD5DC8">
        <w:rPr>
          <w:rStyle w:val="Char3"/>
          <w:rtl/>
        </w:rPr>
        <w:t xml:space="preserve"> «عُرِض</w:t>
      </w:r>
      <w:r w:rsidR="00E51E5A" w:rsidRPr="00BD5DC8">
        <w:rPr>
          <w:rStyle w:val="Char3"/>
          <w:rFonts w:hint="cs"/>
          <w:rtl/>
        </w:rPr>
        <w:t>َ</w:t>
      </w:r>
      <w:r w:rsidR="00E51E5A" w:rsidRPr="00BD5DC8">
        <w:rPr>
          <w:rStyle w:val="Char3"/>
          <w:rtl/>
        </w:rPr>
        <w:t>تْ ع</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يَّ أعمالُ أُمَّتي ح</w:t>
      </w:r>
      <w:r w:rsidR="00E51E5A" w:rsidRPr="00BD5DC8">
        <w:rPr>
          <w:rStyle w:val="Char3"/>
          <w:rFonts w:hint="cs"/>
          <w:rtl/>
        </w:rPr>
        <w:t>َ</w:t>
      </w:r>
      <w:r w:rsidR="00E51E5A" w:rsidRPr="00BD5DC8">
        <w:rPr>
          <w:rStyle w:val="Char3"/>
          <w:rtl/>
        </w:rPr>
        <w:t>سَنُها وسَيِّئُها، ف</w:t>
      </w:r>
      <w:r w:rsidR="00E51E5A" w:rsidRPr="00BD5DC8">
        <w:rPr>
          <w:rStyle w:val="Char3"/>
          <w:rFonts w:hint="cs"/>
          <w:rtl/>
        </w:rPr>
        <w:t>َ</w:t>
      </w:r>
      <w:r w:rsidR="00E51E5A" w:rsidRPr="00BD5DC8">
        <w:rPr>
          <w:rStyle w:val="Char3"/>
          <w:rtl/>
        </w:rPr>
        <w:t>و</w:t>
      </w:r>
      <w:r w:rsidR="00E51E5A" w:rsidRPr="00BD5DC8">
        <w:rPr>
          <w:rStyle w:val="Char3"/>
          <w:rFonts w:hint="cs"/>
          <w:rtl/>
        </w:rPr>
        <w:t>َ</w:t>
      </w:r>
      <w:r w:rsidR="00E51E5A" w:rsidRPr="00BD5DC8">
        <w:rPr>
          <w:rStyle w:val="Char3"/>
          <w:rtl/>
        </w:rPr>
        <w:t>ج</w:t>
      </w:r>
      <w:r w:rsidR="00E51E5A" w:rsidRPr="00BD5DC8">
        <w:rPr>
          <w:rStyle w:val="Char3"/>
          <w:rFonts w:hint="cs"/>
          <w:rtl/>
        </w:rPr>
        <w:t>َ</w:t>
      </w:r>
      <w:r w:rsidR="00E51E5A" w:rsidRPr="00BD5DC8">
        <w:rPr>
          <w:rStyle w:val="Char3"/>
          <w:rtl/>
        </w:rPr>
        <w:t>دْتُ في محاسن أعمالِها الأَذى يُماطُ ع</w:t>
      </w:r>
      <w:r w:rsidR="00E51E5A" w:rsidRPr="00BD5DC8">
        <w:rPr>
          <w:rStyle w:val="Char3"/>
          <w:rFonts w:hint="cs"/>
          <w:rtl/>
        </w:rPr>
        <w:t>َ</w:t>
      </w:r>
      <w:r w:rsidR="00E51E5A" w:rsidRPr="00BD5DC8">
        <w:rPr>
          <w:rStyle w:val="Char3"/>
          <w:rtl/>
        </w:rPr>
        <w:t>ن</w:t>
      </w:r>
      <w:r w:rsidR="00E51E5A" w:rsidRPr="00BD5DC8">
        <w:rPr>
          <w:rStyle w:val="Char3"/>
          <w:rFonts w:hint="cs"/>
          <w:rtl/>
        </w:rPr>
        <w:t>ِ</w:t>
      </w:r>
      <w:r w:rsidR="00E51E5A" w:rsidRPr="00BD5DC8">
        <w:rPr>
          <w:rStyle w:val="Char3"/>
          <w:rtl/>
        </w:rPr>
        <w:t xml:space="preserve"> الط</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يق، ووجدتُ في م</w:t>
      </w:r>
      <w:r w:rsidR="00E51E5A" w:rsidRPr="00BD5DC8">
        <w:rPr>
          <w:rStyle w:val="Char3"/>
          <w:rFonts w:hint="cs"/>
          <w:rtl/>
        </w:rPr>
        <w:t>َ</w:t>
      </w:r>
      <w:r w:rsidR="00E51E5A" w:rsidRPr="00BD5DC8">
        <w:rPr>
          <w:rStyle w:val="Char3"/>
          <w:rtl/>
        </w:rPr>
        <w:t>ساو</w:t>
      </w:r>
      <w:r w:rsidR="00E51E5A" w:rsidRPr="00BD5DC8">
        <w:rPr>
          <w:rStyle w:val="Char3"/>
          <w:rFonts w:hint="cs"/>
          <w:rtl/>
        </w:rPr>
        <w:t>ِ</w:t>
      </w:r>
      <w:r w:rsidR="00E51E5A" w:rsidRPr="00BD5DC8">
        <w:rPr>
          <w:rStyle w:val="Char3"/>
          <w:rtl/>
        </w:rPr>
        <w:t>ىءِ أعمالِها النُّخاع</w:t>
      </w:r>
      <w:r w:rsidR="00E51E5A" w:rsidRPr="00BD5DC8">
        <w:rPr>
          <w:rStyle w:val="Char3"/>
          <w:rFonts w:hint="cs"/>
          <w:rtl/>
        </w:rPr>
        <w:t>َ</w:t>
      </w:r>
      <w:r w:rsidR="00E51E5A" w:rsidRPr="00BD5DC8">
        <w:rPr>
          <w:rStyle w:val="Char3"/>
          <w:rtl/>
        </w:rPr>
        <w:t>ةَ ت</w:t>
      </w:r>
      <w:r w:rsidR="00E51E5A" w:rsidRPr="00BD5DC8">
        <w:rPr>
          <w:rStyle w:val="Char3"/>
          <w:rFonts w:hint="cs"/>
          <w:rtl/>
        </w:rPr>
        <w:t>َ</w:t>
      </w:r>
      <w:r w:rsidR="00E51E5A" w:rsidRPr="00BD5DC8">
        <w:rPr>
          <w:rStyle w:val="Char3"/>
          <w:rtl/>
        </w:rPr>
        <w:t>ك</w:t>
      </w:r>
      <w:r w:rsidR="00E51E5A" w:rsidRPr="00BD5DC8">
        <w:rPr>
          <w:rStyle w:val="Char3"/>
          <w:rFonts w:hint="cs"/>
          <w:rtl/>
        </w:rPr>
        <w:t>ُ</w:t>
      </w:r>
      <w:r w:rsidR="00E51E5A" w:rsidRPr="00BD5DC8">
        <w:rPr>
          <w:rStyle w:val="Char3"/>
          <w:rtl/>
        </w:rPr>
        <w:t>ونُ في المسجدِ لا تُدف</w:t>
      </w:r>
      <w:r w:rsidR="00E51E5A" w:rsidRPr="00BD5DC8">
        <w:rPr>
          <w:rStyle w:val="Char3"/>
          <w:rFonts w:hint="cs"/>
          <w:rtl/>
        </w:rPr>
        <w:t>َ</w:t>
      </w:r>
      <w:r w:rsidR="00E51E5A" w:rsidRPr="00BD5DC8">
        <w:rPr>
          <w:rStyle w:val="Char3"/>
          <w:rtl/>
        </w:rPr>
        <w:t xml:space="preserve">نُ». </w:t>
      </w:r>
      <w:r w:rsidR="00E51E5A" w:rsidRPr="00D32EC2">
        <w:rPr>
          <w:rStyle w:val="Char1"/>
          <w:rtl/>
        </w:rPr>
        <w:t>رواه مسلم</w:t>
      </w:r>
      <w:r w:rsidR="000669CB" w:rsidRPr="000669CB">
        <w:rPr>
          <w:rStyle w:val="Char4"/>
          <w:rFonts w:hint="cs"/>
          <w:vertAlign w:val="superscript"/>
          <w:rtl/>
          <w:lang w:bidi="ar-SA"/>
        </w:rPr>
        <w:t>(</w:t>
      </w:r>
      <w:r w:rsidR="000669CB" w:rsidRPr="000669CB">
        <w:rPr>
          <w:rStyle w:val="Char4"/>
          <w:vertAlign w:val="superscript"/>
          <w:rtl/>
          <w:lang w:bidi="ar-SA"/>
        </w:rPr>
        <w:footnoteReference w:id="443"/>
      </w:r>
      <w:r w:rsidR="000669CB" w:rsidRPr="000669CB">
        <w:rPr>
          <w:rStyle w:val="Char4"/>
          <w:rFonts w:hint="cs"/>
          <w:vertAlign w:val="superscript"/>
          <w:rtl/>
          <w:lang w:bidi="ar-SA"/>
        </w:rPr>
        <w:t>)</w:t>
      </w:r>
      <w:r w:rsidR="000669CB" w:rsidRPr="00195D7E">
        <w:rPr>
          <w:rStyle w:val="Char3"/>
          <w:rFonts w:ascii="Calibri" w:hAnsi="Calibri" w:hint="cs"/>
          <w:rtl/>
          <w:lang w:bidi="fa-IR"/>
        </w:rPr>
        <w:t>.</w:t>
      </w:r>
    </w:p>
    <w:p w:rsidR="00E51E5A" w:rsidRPr="00BD5DC8" w:rsidRDefault="00E51E5A" w:rsidP="004709A5">
      <w:pPr>
        <w:ind w:firstLine="284"/>
        <w:jc w:val="both"/>
        <w:rPr>
          <w:rStyle w:val="Char4"/>
          <w:rtl/>
        </w:rPr>
      </w:pPr>
      <w:r w:rsidRPr="00BD5DC8">
        <w:rPr>
          <w:rStyle w:val="Char4"/>
          <w:rFonts w:hint="cs"/>
          <w:rtl/>
        </w:rPr>
        <w:t>709- (21) ابوذر</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w:t>
      </w:r>
      <w:r w:rsidR="001C559E">
        <w:rPr>
          <w:rStyle w:val="Char4"/>
          <w:rFonts w:hint="cs"/>
          <w:rtl/>
        </w:rPr>
        <w:t>ک</w:t>
      </w:r>
      <w:r w:rsidRPr="00BD5DC8">
        <w:rPr>
          <w:rStyle w:val="Char4"/>
          <w:rFonts w:hint="cs"/>
          <w:rtl/>
        </w:rPr>
        <w:t>ارها</w:t>
      </w:r>
      <w:r w:rsidR="001C559E">
        <w:rPr>
          <w:rStyle w:val="Char4"/>
          <w:rFonts w:hint="cs"/>
          <w:rtl/>
        </w:rPr>
        <w:t>ی</w:t>
      </w:r>
      <w:r w:rsidRPr="00BD5DC8">
        <w:rPr>
          <w:rStyle w:val="Char4"/>
          <w:rFonts w:hint="cs"/>
          <w:rtl/>
        </w:rPr>
        <w:t xml:space="preserve"> ن</w:t>
      </w:r>
      <w:r w:rsidR="001C559E">
        <w:rPr>
          <w:rStyle w:val="Char4"/>
          <w:rFonts w:hint="cs"/>
          <w:rtl/>
        </w:rPr>
        <w:t>یک</w:t>
      </w:r>
      <w:r w:rsidRPr="00BD5DC8">
        <w:rPr>
          <w:rStyle w:val="Char4"/>
          <w:rFonts w:hint="cs"/>
          <w:rtl/>
        </w:rPr>
        <w:t xml:space="preserve"> و بد امت</w:t>
      </w:r>
      <w:r w:rsidR="001C559E">
        <w:rPr>
          <w:rStyle w:val="Char4"/>
          <w:rFonts w:hint="cs"/>
          <w:rtl/>
        </w:rPr>
        <w:t>ی</w:t>
      </w:r>
      <w:r w:rsidRPr="00BD5DC8">
        <w:rPr>
          <w:rStyle w:val="Char4"/>
          <w:rFonts w:hint="cs"/>
          <w:rtl/>
        </w:rPr>
        <w:t>انم بر من عرضه و آش</w:t>
      </w:r>
      <w:r w:rsidR="001C559E">
        <w:rPr>
          <w:rStyle w:val="Char4"/>
          <w:rFonts w:hint="cs"/>
          <w:rtl/>
        </w:rPr>
        <w:t>ک</w:t>
      </w:r>
      <w:r w:rsidRPr="00BD5DC8">
        <w:rPr>
          <w:rStyle w:val="Char4"/>
          <w:rFonts w:hint="cs"/>
          <w:rtl/>
        </w:rPr>
        <w:t>ار شد، پس در م</w:t>
      </w:r>
      <w:r w:rsidR="001C559E">
        <w:rPr>
          <w:rStyle w:val="Char4"/>
          <w:rFonts w:hint="cs"/>
          <w:rtl/>
        </w:rPr>
        <w:t>ی</w:t>
      </w:r>
      <w:r w:rsidRPr="00BD5DC8">
        <w:rPr>
          <w:rStyle w:val="Char4"/>
          <w:rFonts w:hint="cs"/>
          <w:rtl/>
        </w:rPr>
        <w:t>ان خوب</w:t>
      </w:r>
      <w:r w:rsidR="001C559E">
        <w:rPr>
          <w:rStyle w:val="Char4"/>
          <w:rFonts w:hint="cs"/>
          <w:rtl/>
        </w:rPr>
        <w:t>ی</w:t>
      </w:r>
      <w:r w:rsidRPr="00BD5DC8">
        <w:rPr>
          <w:rStyle w:val="Char4"/>
          <w:rFonts w:hint="cs"/>
          <w:rtl/>
        </w:rPr>
        <w:t>‌ها و ن</w:t>
      </w:r>
      <w:r w:rsidR="001C559E">
        <w:rPr>
          <w:rStyle w:val="Char4"/>
          <w:rFonts w:hint="cs"/>
          <w:rtl/>
        </w:rPr>
        <w:t>یکی</w:t>
      </w:r>
      <w:r w:rsidRPr="00BD5DC8">
        <w:rPr>
          <w:rStyle w:val="Char4"/>
          <w:rFonts w:hint="cs"/>
          <w:rtl/>
        </w:rPr>
        <w:t>‌ها</w:t>
      </w:r>
      <w:r w:rsidR="001C559E">
        <w:rPr>
          <w:rStyle w:val="Char4"/>
          <w:rFonts w:hint="cs"/>
          <w:rtl/>
        </w:rPr>
        <w:t>ی</w:t>
      </w:r>
      <w:r w:rsidRPr="00BD5DC8">
        <w:rPr>
          <w:rStyle w:val="Char4"/>
          <w:rFonts w:hint="cs"/>
          <w:rtl/>
        </w:rPr>
        <w:t xml:space="preserve"> امتم، دفع چ</w:t>
      </w:r>
      <w:r w:rsidR="001C559E">
        <w:rPr>
          <w:rStyle w:val="Char4"/>
          <w:rFonts w:hint="cs"/>
          <w:rtl/>
        </w:rPr>
        <w:t>ی</w:t>
      </w:r>
      <w:r w:rsidRPr="00BD5DC8">
        <w:rPr>
          <w:rStyle w:val="Char4"/>
          <w:rFonts w:hint="cs"/>
          <w:rtl/>
        </w:rPr>
        <w:t>زها</w:t>
      </w:r>
      <w:r w:rsidR="001C559E">
        <w:rPr>
          <w:rStyle w:val="Char4"/>
          <w:rFonts w:hint="cs"/>
          <w:rtl/>
        </w:rPr>
        <w:t>ی</w:t>
      </w:r>
      <w:r w:rsidRPr="00BD5DC8">
        <w:rPr>
          <w:rStyle w:val="Char4"/>
          <w:rFonts w:hint="cs"/>
          <w:rtl/>
        </w:rPr>
        <w:t xml:space="preserve"> مُضر، مُوذ</w:t>
      </w:r>
      <w:r w:rsidR="001C559E">
        <w:rPr>
          <w:rStyle w:val="Char4"/>
          <w:rFonts w:hint="cs"/>
          <w:rtl/>
        </w:rPr>
        <w:t>ی</w:t>
      </w:r>
      <w:r w:rsidRPr="00BD5DC8">
        <w:rPr>
          <w:rStyle w:val="Char4"/>
          <w:rFonts w:hint="cs"/>
          <w:rtl/>
        </w:rPr>
        <w:t xml:space="preserve">، آزاردهنده و مزاحم از سر راه مردم را </w:t>
      </w:r>
      <w:r w:rsidR="001C559E">
        <w:rPr>
          <w:rStyle w:val="Char4"/>
          <w:rFonts w:hint="cs"/>
          <w:rtl/>
        </w:rPr>
        <w:t>ی</w:t>
      </w:r>
      <w:r w:rsidRPr="00BD5DC8">
        <w:rPr>
          <w:rStyle w:val="Char4"/>
          <w:rFonts w:hint="cs"/>
          <w:rtl/>
        </w:rPr>
        <w:t>افتم (</w:t>
      </w:r>
      <w:r w:rsidR="001C559E">
        <w:rPr>
          <w:rStyle w:val="Char4"/>
          <w:rFonts w:hint="cs"/>
          <w:rtl/>
        </w:rPr>
        <w:t>ک</w:t>
      </w:r>
      <w:r w:rsidRPr="00BD5DC8">
        <w:rPr>
          <w:rStyle w:val="Char4"/>
          <w:rFonts w:hint="cs"/>
          <w:rtl/>
        </w:rPr>
        <w:t xml:space="preserve">ه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مانع </w:t>
      </w:r>
      <w:r w:rsidR="001C559E">
        <w:rPr>
          <w:rStyle w:val="Char4"/>
          <w:rFonts w:hint="cs"/>
          <w:rtl/>
        </w:rPr>
        <w:t>ک</w:t>
      </w:r>
      <w:r w:rsidRPr="00BD5DC8">
        <w:rPr>
          <w:rStyle w:val="Char4"/>
          <w:rFonts w:hint="cs"/>
          <w:rtl/>
        </w:rPr>
        <w:t>وچ</w:t>
      </w:r>
      <w:r w:rsidR="001C559E">
        <w:rPr>
          <w:rStyle w:val="Char4"/>
          <w:rFonts w:hint="cs"/>
          <w:rtl/>
        </w:rPr>
        <w:t>کی</w:t>
      </w:r>
      <w:r w:rsidRPr="00BD5DC8">
        <w:rPr>
          <w:rStyle w:val="Char4"/>
          <w:rFonts w:hint="cs"/>
          <w:rtl/>
        </w:rPr>
        <w:t xml:space="preserve"> را از سر راه عابر</w:t>
      </w:r>
      <w:r w:rsidR="001C559E">
        <w:rPr>
          <w:rStyle w:val="Char4"/>
          <w:rFonts w:hint="cs"/>
          <w:rtl/>
        </w:rPr>
        <w:t>ی</w:t>
      </w:r>
      <w:r w:rsidRPr="00BD5DC8">
        <w:rPr>
          <w:rStyle w:val="Char4"/>
          <w:rFonts w:hint="cs"/>
          <w:rtl/>
        </w:rPr>
        <w:t>ن بردارد تا به آنها آزار</w:t>
      </w:r>
      <w:r w:rsidR="001C559E">
        <w:rPr>
          <w:rStyle w:val="Char4"/>
          <w:rFonts w:hint="cs"/>
          <w:rtl/>
        </w:rPr>
        <w:t>ی</w:t>
      </w:r>
      <w:r w:rsidRPr="00BD5DC8">
        <w:rPr>
          <w:rStyle w:val="Char4"/>
          <w:rFonts w:hint="cs"/>
          <w:rtl/>
        </w:rPr>
        <w:t xml:space="preserve"> نرسد</w:t>
      </w:r>
      <w:r w:rsidR="001F073B">
        <w:rPr>
          <w:rStyle w:val="Char4"/>
          <w:rFonts w:hint="cs"/>
          <w:rtl/>
        </w:rPr>
        <w:t>).</w:t>
      </w:r>
    </w:p>
    <w:p w:rsidR="00E51E5A" w:rsidRPr="00BD5DC8" w:rsidRDefault="00E51E5A" w:rsidP="004709A5">
      <w:pPr>
        <w:ind w:firstLine="284"/>
        <w:jc w:val="both"/>
        <w:rPr>
          <w:rStyle w:val="Char4"/>
          <w:rtl/>
        </w:rPr>
      </w:pPr>
      <w:r w:rsidRPr="00BD5DC8">
        <w:rPr>
          <w:rStyle w:val="Char4"/>
          <w:rFonts w:hint="cs"/>
          <w:rtl/>
        </w:rPr>
        <w:t>و در م</w:t>
      </w:r>
      <w:r w:rsidR="001C559E">
        <w:rPr>
          <w:rStyle w:val="Char4"/>
          <w:rFonts w:hint="cs"/>
          <w:rtl/>
        </w:rPr>
        <w:t>ی</w:t>
      </w:r>
      <w:r w:rsidRPr="00BD5DC8">
        <w:rPr>
          <w:rStyle w:val="Char4"/>
          <w:rFonts w:hint="cs"/>
          <w:rtl/>
        </w:rPr>
        <w:t xml:space="preserve">ان </w:t>
      </w:r>
      <w:r w:rsidR="001C559E">
        <w:rPr>
          <w:rStyle w:val="Char4"/>
          <w:rFonts w:hint="cs"/>
          <w:rtl/>
        </w:rPr>
        <w:t>ک</w:t>
      </w:r>
      <w:r w:rsidRPr="00BD5DC8">
        <w:rPr>
          <w:rStyle w:val="Char4"/>
          <w:rFonts w:hint="cs"/>
          <w:rtl/>
        </w:rPr>
        <w:t>ارها</w:t>
      </w:r>
      <w:r w:rsidR="001C559E">
        <w:rPr>
          <w:rStyle w:val="Char4"/>
          <w:rFonts w:hint="cs"/>
          <w:rtl/>
        </w:rPr>
        <w:t>ی</w:t>
      </w:r>
      <w:r w:rsidRPr="00BD5DC8">
        <w:rPr>
          <w:rStyle w:val="Char4"/>
          <w:rFonts w:hint="cs"/>
          <w:rtl/>
        </w:rPr>
        <w:t xml:space="preserve"> بد و پل</w:t>
      </w:r>
      <w:r w:rsidR="001C559E">
        <w:rPr>
          <w:rStyle w:val="Char4"/>
          <w:rFonts w:hint="cs"/>
          <w:rtl/>
        </w:rPr>
        <w:t>ی</w:t>
      </w:r>
      <w:r w:rsidRPr="00BD5DC8">
        <w:rPr>
          <w:rStyle w:val="Char4"/>
          <w:rFonts w:hint="cs"/>
          <w:rtl/>
        </w:rPr>
        <w:t>دشان، انداختن اخلاط س</w:t>
      </w:r>
      <w:r w:rsidR="001C559E">
        <w:rPr>
          <w:rStyle w:val="Char4"/>
          <w:rFonts w:hint="cs"/>
          <w:rtl/>
        </w:rPr>
        <w:t>ی</w:t>
      </w:r>
      <w:r w:rsidRPr="00BD5DC8">
        <w:rPr>
          <w:rStyle w:val="Char4"/>
          <w:rFonts w:hint="cs"/>
          <w:rtl/>
        </w:rPr>
        <w:t>نه و 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را د</w:t>
      </w:r>
      <w:r w:rsidR="001C559E">
        <w:rPr>
          <w:rStyle w:val="Char4"/>
          <w:rFonts w:hint="cs"/>
          <w:rtl/>
        </w:rPr>
        <w:t>ی</w:t>
      </w:r>
      <w:r w:rsidRPr="00BD5DC8">
        <w:rPr>
          <w:rStyle w:val="Char4"/>
          <w:rFonts w:hint="cs"/>
          <w:rtl/>
        </w:rPr>
        <w:t xml:space="preserve">دم </w:t>
      </w:r>
      <w:r w:rsidR="001C559E">
        <w:rPr>
          <w:rStyle w:val="Char4"/>
          <w:rFonts w:hint="cs"/>
          <w:rtl/>
        </w:rPr>
        <w:t>ک</w:t>
      </w:r>
      <w:r w:rsidRPr="00BD5DC8">
        <w:rPr>
          <w:rStyle w:val="Char4"/>
          <w:rFonts w:hint="cs"/>
          <w:rtl/>
        </w:rPr>
        <w:t>ه در مسجد انداخته شده و پا</w:t>
      </w:r>
      <w:r w:rsidR="001C559E">
        <w:rPr>
          <w:rStyle w:val="Char4"/>
          <w:rFonts w:hint="cs"/>
          <w:rtl/>
        </w:rPr>
        <w:t>ک</w:t>
      </w:r>
      <w:r w:rsidRPr="00BD5DC8">
        <w:rPr>
          <w:rStyle w:val="Char4"/>
          <w:rFonts w:hint="cs"/>
          <w:rtl/>
        </w:rPr>
        <w:t xml:space="preserve"> و تم</w:t>
      </w:r>
      <w:r w:rsidR="001C559E">
        <w:rPr>
          <w:rStyle w:val="Char4"/>
          <w:rFonts w:hint="cs"/>
          <w:rtl/>
        </w:rPr>
        <w:t>ی</w:t>
      </w:r>
      <w:r w:rsidRPr="00BD5DC8">
        <w:rPr>
          <w:rStyle w:val="Char4"/>
          <w:rFonts w:hint="cs"/>
          <w:rtl/>
        </w:rPr>
        <w:t>ز نشده بود (پس مشخص م</w:t>
      </w:r>
      <w:r w:rsidR="001C559E">
        <w:rPr>
          <w:rStyle w:val="Char4"/>
          <w:rFonts w:hint="cs"/>
          <w:rtl/>
        </w:rPr>
        <w:t>ی</w:t>
      </w:r>
      <w:r w:rsidRPr="00BD5DC8">
        <w:rPr>
          <w:rStyle w:val="Char4"/>
          <w:rFonts w:hint="cs"/>
          <w:rtl/>
        </w:rPr>
        <w:t xml:space="preserve">‌شود </w:t>
      </w:r>
      <w:r w:rsidR="001C559E">
        <w:rPr>
          <w:rStyle w:val="Char4"/>
          <w:rFonts w:hint="cs"/>
          <w:rtl/>
        </w:rPr>
        <w:t>ک</w:t>
      </w:r>
      <w:r w:rsidRPr="00BD5DC8">
        <w:rPr>
          <w:rStyle w:val="Char4"/>
          <w:rFonts w:hint="cs"/>
          <w:rtl/>
        </w:rPr>
        <w:t>ه بهداشت و رعا</w:t>
      </w:r>
      <w:r w:rsidR="001C559E">
        <w:rPr>
          <w:rStyle w:val="Char4"/>
          <w:rFonts w:hint="cs"/>
          <w:rtl/>
        </w:rPr>
        <w:t>ی</w:t>
      </w:r>
      <w:r w:rsidRPr="00BD5DC8">
        <w:rPr>
          <w:rStyle w:val="Char4"/>
          <w:rFonts w:hint="cs"/>
          <w:rtl/>
        </w:rPr>
        <w:t>ت نظافت و تم</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مساجد و برداشتن اش</w:t>
      </w:r>
      <w:r w:rsidR="001C559E">
        <w:rPr>
          <w:rStyle w:val="Char4"/>
          <w:rFonts w:hint="cs"/>
          <w:rtl/>
        </w:rPr>
        <w:t>ی</w:t>
      </w:r>
      <w:r w:rsidRPr="00BD5DC8">
        <w:rPr>
          <w:rStyle w:val="Char4"/>
          <w:rFonts w:hint="cs"/>
          <w:rtl/>
        </w:rPr>
        <w:t>ا</w:t>
      </w:r>
      <w:r w:rsidR="001C559E">
        <w:rPr>
          <w:rStyle w:val="Char4"/>
          <w:rFonts w:hint="cs"/>
          <w:rtl/>
        </w:rPr>
        <w:t>ی</w:t>
      </w:r>
      <w:r w:rsidRPr="00BD5DC8">
        <w:rPr>
          <w:rStyle w:val="Char4"/>
          <w:rFonts w:hint="cs"/>
          <w:rtl/>
        </w:rPr>
        <w:t xml:space="preserve"> مزاحم در راه، از ثواب و پاداش عظ</w:t>
      </w:r>
      <w:r w:rsidR="001C559E">
        <w:rPr>
          <w:rStyle w:val="Char4"/>
          <w:rFonts w:hint="cs"/>
          <w:rtl/>
        </w:rPr>
        <w:t>ی</w:t>
      </w:r>
      <w:r w:rsidRPr="00BD5DC8">
        <w:rPr>
          <w:rStyle w:val="Char4"/>
          <w:rFonts w:hint="cs"/>
          <w:rtl/>
        </w:rPr>
        <w:t>م و بزرگ برخوردار است</w:t>
      </w:r>
      <w:r w:rsidR="001F073B">
        <w:rPr>
          <w:rStyle w:val="Char4"/>
          <w:rFonts w:hint="cs"/>
          <w:rtl/>
        </w:rPr>
        <w:t>).</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4709A5" w:rsidRDefault="00E51E5A" w:rsidP="004709A5">
      <w:pPr>
        <w:ind w:firstLine="284"/>
        <w:jc w:val="both"/>
        <w:rPr>
          <w:rStyle w:val="Char4"/>
          <w:rtl/>
        </w:rPr>
      </w:pPr>
      <w:r w:rsidRPr="00BD5DC8">
        <w:rPr>
          <w:rStyle w:val="Char3"/>
          <w:rFonts w:hint="cs"/>
          <w:rtl/>
        </w:rPr>
        <w:t>«الاذي»</w:t>
      </w:r>
      <w:r w:rsidRPr="00BD5DC8">
        <w:rPr>
          <w:rStyle w:val="Char4"/>
          <w:rFonts w:hint="cs"/>
          <w:rtl/>
        </w:rPr>
        <w:t>: چ</w:t>
      </w:r>
      <w:r w:rsidR="001C559E">
        <w:rPr>
          <w:rStyle w:val="Char4"/>
          <w:rFonts w:hint="cs"/>
          <w:rtl/>
        </w:rPr>
        <w:t>ی</w:t>
      </w:r>
      <w:r w:rsidRPr="00BD5DC8">
        <w:rPr>
          <w:rStyle w:val="Char4"/>
          <w:rFonts w:hint="cs"/>
          <w:rtl/>
        </w:rPr>
        <w:t>ز پل</w:t>
      </w:r>
      <w:r w:rsidR="001C559E">
        <w:rPr>
          <w:rStyle w:val="Char4"/>
          <w:rFonts w:hint="cs"/>
          <w:rtl/>
        </w:rPr>
        <w:t>ی</w:t>
      </w:r>
      <w:r w:rsidRPr="00BD5DC8">
        <w:rPr>
          <w:rStyle w:val="Char4"/>
          <w:rFonts w:hint="cs"/>
          <w:rtl/>
        </w:rPr>
        <w:t>د و مضر.</w:t>
      </w:r>
      <w:r w:rsidR="001C559E">
        <w:rPr>
          <w:rStyle w:val="Char4"/>
          <w:rFonts w:hint="cs"/>
          <w:rtl/>
        </w:rPr>
        <w:t xml:space="preserve"> </w:t>
      </w:r>
      <w:r w:rsidRPr="00BD5DC8">
        <w:rPr>
          <w:rStyle w:val="Char4"/>
          <w:rFonts w:hint="cs"/>
          <w:rtl/>
        </w:rPr>
        <w:t>«</w:t>
      </w:r>
      <w:r w:rsidRPr="00BD5DC8">
        <w:rPr>
          <w:rStyle w:val="Char3"/>
          <w:rFonts w:hint="cs"/>
          <w:rtl/>
        </w:rPr>
        <w:t>النخاعة</w:t>
      </w:r>
      <w:r w:rsidRPr="00BD5DC8">
        <w:rPr>
          <w:rStyle w:val="Char4"/>
          <w:rFonts w:hint="cs"/>
          <w:rtl/>
        </w:rPr>
        <w:t xml:space="preserve">»: اخلاط </w:t>
      </w:r>
      <w:r w:rsidR="001C559E">
        <w:rPr>
          <w:rStyle w:val="Char4"/>
          <w:rFonts w:hint="cs"/>
          <w:rtl/>
        </w:rPr>
        <w:t>ک</w:t>
      </w:r>
      <w:r w:rsidRPr="00BD5DC8">
        <w:rPr>
          <w:rStyle w:val="Char4"/>
          <w:rFonts w:hint="cs"/>
          <w:rtl/>
        </w:rPr>
        <w:t>ه از س</w:t>
      </w:r>
      <w:r w:rsidR="001C559E">
        <w:rPr>
          <w:rStyle w:val="Char4"/>
          <w:rFonts w:hint="cs"/>
          <w:rtl/>
        </w:rPr>
        <w:t>ی</w:t>
      </w:r>
      <w:r w:rsidRPr="00BD5DC8">
        <w:rPr>
          <w:rStyle w:val="Char4"/>
          <w:rFonts w:hint="cs"/>
          <w:rtl/>
        </w:rPr>
        <w:t xml:space="preserve">نه </w:t>
      </w:r>
      <w:r w:rsidR="001C559E">
        <w:rPr>
          <w:rStyle w:val="Char4"/>
          <w:rFonts w:hint="cs"/>
          <w:rtl/>
        </w:rPr>
        <w:t>ی</w:t>
      </w:r>
      <w:r w:rsidRPr="00BD5DC8">
        <w:rPr>
          <w:rStyle w:val="Char4"/>
          <w:rFonts w:hint="cs"/>
          <w:rtl/>
        </w:rPr>
        <w:t>ا 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درآ</w:t>
      </w:r>
      <w:r w:rsidR="001C559E">
        <w:rPr>
          <w:rStyle w:val="Char4"/>
          <w:rFonts w:hint="cs"/>
          <w:rtl/>
        </w:rPr>
        <w:t>ی</w:t>
      </w:r>
      <w:r w:rsidRPr="00BD5DC8">
        <w:rPr>
          <w:rStyle w:val="Char4"/>
          <w:rFonts w:hint="cs"/>
          <w:rtl/>
        </w:rPr>
        <w:t>د.</w:t>
      </w:r>
    </w:p>
    <w:p w:rsidR="00E51E5A" w:rsidRPr="00BD5DC8" w:rsidRDefault="00BA7FD8" w:rsidP="000669CB">
      <w:pPr>
        <w:autoSpaceDE w:val="0"/>
        <w:autoSpaceDN w:val="0"/>
        <w:adjustRightInd w:val="0"/>
        <w:ind w:firstLine="227"/>
        <w:jc w:val="lowKashida"/>
        <w:rPr>
          <w:rStyle w:val="Char3"/>
          <w:rtl/>
          <w:lang w:bidi="fa-IR"/>
        </w:rPr>
      </w:pPr>
      <w:r w:rsidRPr="00BA7FD8">
        <w:rPr>
          <w:rStyle w:val="Char4"/>
          <w:rtl/>
        </w:rPr>
        <w:t>710</w:t>
      </w:r>
      <w:r w:rsidR="00CF164C" w:rsidRPr="00CF164C">
        <w:rPr>
          <w:rStyle w:val="Char3"/>
          <w:rFonts w:cs="IRNazli"/>
          <w:rtl/>
        </w:rPr>
        <w:t xml:space="preserve"> ـ (</w:t>
      </w:r>
      <w:r w:rsidRPr="00BA7FD8">
        <w:rPr>
          <w:rStyle w:val="Char4"/>
          <w:rtl/>
        </w:rPr>
        <w:t>22</w:t>
      </w:r>
      <w:r w:rsidR="00CF164C" w:rsidRPr="00CF164C">
        <w:rPr>
          <w:rStyle w:val="Char3"/>
          <w:rFonts w:cs="IRNazli"/>
          <w:rtl/>
        </w:rPr>
        <w:t>)</w:t>
      </w:r>
      <w:r w:rsidR="00E51E5A" w:rsidRPr="00BD5DC8">
        <w:rPr>
          <w:rStyle w:val="Char3"/>
          <w:rtl/>
        </w:rPr>
        <w:t xml:space="preserve"> وعن أبي هريرةَ</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E51E5A" w:rsidRPr="00BD5DC8">
        <w:rPr>
          <w:rStyle w:val="Char3"/>
          <w:rtl/>
        </w:rPr>
        <w:t>: «إذا قامَ أح</w:t>
      </w:r>
      <w:r w:rsidR="00E51E5A" w:rsidRPr="00BD5DC8">
        <w:rPr>
          <w:rStyle w:val="Char3"/>
          <w:rFonts w:hint="cs"/>
          <w:rtl/>
        </w:rPr>
        <w:t>َ</w:t>
      </w:r>
      <w:r w:rsidR="00E51E5A" w:rsidRPr="00BD5DC8">
        <w:rPr>
          <w:rStyle w:val="Char3"/>
          <w:rtl/>
        </w:rPr>
        <w:t>دُك</w:t>
      </w:r>
      <w:r w:rsidR="00E51E5A" w:rsidRPr="00BD5DC8">
        <w:rPr>
          <w:rStyle w:val="Char3"/>
          <w:rFonts w:hint="cs"/>
          <w:rtl/>
        </w:rPr>
        <w:t>ُ</w:t>
      </w:r>
      <w:r w:rsidR="00E51E5A" w:rsidRPr="00BD5DC8">
        <w:rPr>
          <w:rStyle w:val="Char3"/>
          <w:rtl/>
        </w:rPr>
        <w:t>م إلى الص</w:t>
      </w:r>
      <w:r w:rsidR="00E51E5A" w:rsidRPr="00BD5DC8">
        <w:rPr>
          <w:rStyle w:val="Char3"/>
          <w:rFonts w:hint="cs"/>
          <w:rtl/>
        </w:rPr>
        <w:t>َّ</w:t>
      </w:r>
      <w:r w:rsidR="00E51E5A" w:rsidRPr="00BD5DC8">
        <w:rPr>
          <w:rStyle w:val="Char3"/>
          <w:rtl/>
        </w:rPr>
        <w:t>لاةِ فلا ي</w:t>
      </w:r>
      <w:r w:rsidR="00E51E5A" w:rsidRPr="00BD5DC8">
        <w:rPr>
          <w:rStyle w:val="Char3"/>
          <w:rFonts w:hint="cs"/>
          <w:rtl/>
        </w:rPr>
        <w:t>َ</w:t>
      </w:r>
      <w:r w:rsidR="00E51E5A" w:rsidRPr="00BD5DC8">
        <w:rPr>
          <w:rStyle w:val="Char3"/>
          <w:rtl/>
        </w:rPr>
        <w:t>بصُقْ أَمامَه؛ فإنما يُناجي اللَّهَ ما دامَ في مُصلاَّه، ولا عنْ يَم</w:t>
      </w:r>
      <w:r w:rsidR="00E51E5A" w:rsidRPr="00BD5DC8">
        <w:rPr>
          <w:rStyle w:val="Char3"/>
          <w:rFonts w:hint="cs"/>
          <w:rtl/>
        </w:rPr>
        <w:t>ِ</w:t>
      </w:r>
      <w:r w:rsidR="00E51E5A" w:rsidRPr="00BD5DC8">
        <w:rPr>
          <w:rStyle w:val="Char3"/>
          <w:rtl/>
        </w:rPr>
        <w:t>ينِه؛ فإنَّ عنْ يمينِه م</w:t>
      </w:r>
      <w:r w:rsidR="00E51E5A" w:rsidRPr="00BD5DC8">
        <w:rPr>
          <w:rStyle w:val="Char3"/>
          <w:rFonts w:hint="cs"/>
          <w:rtl/>
        </w:rPr>
        <w:t>َ</w:t>
      </w:r>
      <w:r w:rsidR="00E51E5A" w:rsidRPr="00BD5DC8">
        <w:rPr>
          <w:rStyle w:val="Char3"/>
          <w:rtl/>
        </w:rPr>
        <w:t>لَكاً. ولْيَبصُقْ عنْ ي</w:t>
      </w:r>
      <w:r w:rsidR="00E51E5A" w:rsidRPr="00BD5DC8">
        <w:rPr>
          <w:rStyle w:val="Char3"/>
          <w:rFonts w:hint="cs"/>
          <w:rtl/>
        </w:rPr>
        <w:t>َ</w:t>
      </w:r>
      <w:r w:rsidR="00E51E5A" w:rsidRPr="00BD5DC8">
        <w:rPr>
          <w:rStyle w:val="Char3"/>
          <w:rtl/>
        </w:rPr>
        <w:t>س</w:t>
      </w:r>
      <w:r w:rsidR="00E51E5A" w:rsidRPr="00BD5DC8">
        <w:rPr>
          <w:rStyle w:val="Char3"/>
          <w:rFonts w:hint="cs"/>
          <w:rtl/>
        </w:rPr>
        <w:t>َ</w:t>
      </w:r>
      <w:r w:rsidR="00E51E5A" w:rsidRPr="00BD5DC8">
        <w:rPr>
          <w:rStyle w:val="Char3"/>
          <w:rtl/>
        </w:rPr>
        <w:t>ارِه أو ت</w:t>
      </w:r>
      <w:r w:rsidR="00E51E5A" w:rsidRPr="00BD5DC8">
        <w:rPr>
          <w:rStyle w:val="Char3"/>
          <w:rFonts w:hint="cs"/>
          <w:rtl/>
        </w:rPr>
        <w:t>َ</w:t>
      </w:r>
      <w:r w:rsidR="00E51E5A" w:rsidRPr="00BD5DC8">
        <w:rPr>
          <w:rStyle w:val="Char3"/>
          <w:rtl/>
        </w:rPr>
        <w:t>حتَ ق</w:t>
      </w:r>
      <w:r w:rsidR="00E51E5A" w:rsidRPr="00BD5DC8">
        <w:rPr>
          <w:rStyle w:val="Char3"/>
          <w:rFonts w:hint="cs"/>
          <w:rtl/>
        </w:rPr>
        <w:t>َ</w:t>
      </w:r>
      <w:r w:rsidR="00E51E5A" w:rsidRPr="00BD5DC8">
        <w:rPr>
          <w:rStyle w:val="Char3"/>
          <w:rtl/>
        </w:rPr>
        <w:t>د</w:t>
      </w:r>
      <w:r w:rsidR="00E51E5A" w:rsidRPr="00BD5DC8">
        <w:rPr>
          <w:rStyle w:val="Char3"/>
          <w:rFonts w:hint="cs"/>
          <w:rtl/>
        </w:rPr>
        <w:t>َ</w:t>
      </w:r>
      <w:r w:rsidR="00E51E5A" w:rsidRPr="00BD5DC8">
        <w:rPr>
          <w:rStyle w:val="Char3"/>
          <w:rtl/>
        </w:rPr>
        <w:t>مِه ف</w:t>
      </w:r>
      <w:r w:rsidR="00E51E5A" w:rsidRPr="00BD5DC8">
        <w:rPr>
          <w:rStyle w:val="Char3"/>
          <w:rFonts w:hint="cs"/>
          <w:rtl/>
        </w:rPr>
        <w:t>َ</w:t>
      </w:r>
      <w:r w:rsidR="00E51E5A" w:rsidRPr="00BD5DC8">
        <w:rPr>
          <w:rStyle w:val="Char3"/>
          <w:rtl/>
        </w:rPr>
        <w:t>ي</w:t>
      </w:r>
      <w:r w:rsidR="00E51E5A" w:rsidRPr="00BD5DC8">
        <w:rPr>
          <w:rStyle w:val="Char3"/>
          <w:rFonts w:hint="cs"/>
          <w:rtl/>
        </w:rPr>
        <w:t>َ</w:t>
      </w:r>
      <w:r w:rsidR="00E51E5A" w:rsidRPr="00BD5DC8">
        <w:rPr>
          <w:rStyle w:val="Char3"/>
          <w:rtl/>
        </w:rPr>
        <w:t>دْفِ</w:t>
      </w:r>
      <w:r w:rsidR="00E51E5A" w:rsidRPr="00BD5DC8">
        <w:rPr>
          <w:rStyle w:val="Char3"/>
          <w:rFonts w:hint="cs"/>
          <w:rtl/>
        </w:rPr>
        <w:t>نُ</w:t>
      </w:r>
      <w:r w:rsidR="00E51E5A" w:rsidRPr="00BD5DC8">
        <w:rPr>
          <w:rStyle w:val="Char3"/>
          <w:rtl/>
        </w:rPr>
        <w:t>ها»</w:t>
      </w:r>
      <w:r w:rsidR="000669CB" w:rsidRPr="000669CB">
        <w:rPr>
          <w:rStyle w:val="Char4"/>
          <w:rFonts w:hint="cs"/>
          <w:vertAlign w:val="superscript"/>
          <w:rtl/>
          <w:lang w:bidi="ar-SA"/>
        </w:rPr>
        <w:t>(</w:t>
      </w:r>
      <w:r w:rsidR="000669CB" w:rsidRPr="000669CB">
        <w:rPr>
          <w:rStyle w:val="Char4"/>
          <w:vertAlign w:val="superscript"/>
          <w:rtl/>
          <w:lang w:bidi="ar-SA"/>
        </w:rPr>
        <w:footnoteReference w:id="444"/>
      </w:r>
      <w:r w:rsidR="000669CB" w:rsidRPr="000669CB">
        <w:rPr>
          <w:rStyle w:val="Char4"/>
          <w:rFonts w:hint="cs"/>
          <w:vertAlign w:val="superscript"/>
          <w:rtl/>
          <w:lang w:bidi="ar-SA"/>
        </w:rPr>
        <w:t>)</w:t>
      </w:r>
      <w:r w:rsidR="000669CB">
        <w:rPr>
          <w:rStyle w:val="Char4"/>
          <w:rFonts w:hint="cs"/>
          <w:rtl/>
        </w:rPr>
        <w:t>.</w:t>
      </w:r>
    </w:p>
    <w:p w:rsidR="004709A5" w:rsidRDefault="00E51E5A" w:rsidP="004709A5">
      <w:pPr>
        <w:ind w:firstLine="284"/>
        <w:jc w:val="both"/>
        <w:rPr>
          <w:rStyle w:val="Char4"/>
          <w:rtl/>
        </w:rPr>
      </w:pPr>
      <w:r w:rsidRPr="00BD5DC8">
        <w:rPr>
          <w:rStyle w:val="Char4"/>
          <w:rFonts w:hint="cs"/>
          <w:rtl/>
        </w:rPr>
        <w:t>710- (22) 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چون </w:t>
      </w:r>
      <w:r w:rsidR="001C559E">
        <w:rPr>
          <w:rStyle w:val="Char4"/>
          <w:rFonts w:hint="cs"/>
          <w:rtl/>
        </w:rPr>
        <w:t>یکی</w:t>
      </w:r>
      <w:r w:rsidRPr="00BD5DC8">
        <w:rPr>
          <w:rStyle w:val="Char4"/>
          <w:rFonts w:hint="cs"/>
          <w:rtl/>
        </w:rPr>
        <w:t xml:space="preserve"> از شما برا</w:t>
      </w:r>
      <w:r w:rsidR="001C559E">
        <w:rPr>
          <w:rStyle w:val="Char4"/>
          <w:rFonts w:hint="cs"/>
          <w:rtl/>
        </w:rPr>
        <w:t>ی</w:t>
      </w:r>
      <w:r w:rsidRPr="00BD5DC8">
        <w:rPr>
          <w:rStyle w:val="Char4"/>
          <w:rFonts w:hint="cs"/>
          <w:rtl/>
        </w:rPr>
        <w:t xml:space="preserve"> نماز بلند شد، پس نبا</w:t>
      </w:r>
      <w:r w:rsidR="001C559E">
        <w:rPr>
          <w:rStyle w:val="Char4"/>
          <w:rFonts w:hint="cs"/>
          <w:rtl/>
        </w:rPr>
        <w:t>ی</w:t>
      </w:r>
      <w:r w:rsidRPr="00BD5DC8">
        <w:rPr>
          <w:rStyle w:val="Char4"/>
          <w:rFonts w:hint="cs"/>
          <w:rtl/>
        </w:rPr>
        <w:t xml:space="preserve">د به طرف جلو، تُف و </w:t>
      </w:r>
      <w:r w:rsidR="001C559E">
        <w:rPr>
          <w:rStyle w:val="Char4"/>
          <w:rFonts w:hint="cs"/>
          <w:rtl/>
        </w:rPr>
        <w:t>ی</w:t>
      </w:r>
      <w:r w:rsidRPr="00BD5DC8">
        <w:rPr>
          <w:rStyle w:val="Char4"/>
          <w:rFonts w:hint="cs"/>
          <w:rtl/>
        </w:rPr>
        <w:t>ا خلط ب</w:t>
      </w:r>
      <w:r w:rsidR="001C559E">
        <w:rPr>
          <w:rStyle w:val="Char4"/>
          <w:rFonts w:hint="cs"/>
          <w:rtl/>
        </w:rPr>
        <w:t>ی</w:t>
      </w:r>
      <w:r w:rsidRPr="00BD5DC8">
        <w:rPr>
          <w:rStyle w:val="Char4"/>
          <w:rFonts w:hint="cs"/>
          <w:rtl/>
        </w:rPr>
        <w:t>اندازد، ز</w:t>
      </w:r>
      <w:r w:rsidR="001C559E">
        <w:rPr>
          <w:rStyle w:val="Char4"/>
          <w:rFonts w:hint="cs"/>
          <w:rtl/>
        </w:rPr>
        <w:t>ی</w:t>
      </w:r>
      <w:r w:rsidRPr="00BD5DC8">
        <w:rPr>
          <w:rStyle w:val="Char4"/>
          <w:rFonts w:hint="cs"/>
          <w:rtl/>
        </w:rPr>
        <w:t>را تا 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جا</w:t>
      </w:r>
      <w:r w:rsidR="001C559E">
        <w:rPr>
          <w:rStyle w:val="Char4"/>
          <w:rFonts w:hint="cs"/>
          <w:rtl/>
        </w:rPr>
        <w:t>ی</w:t>
      </w:r>
      <w:r w:rsidRPr="00BD5DC8">
        <w:rPr>
          <w:rStyle w:val="Char4"/>
          <w:rFonts w:hint="cs"/>
          <w:rtl/>
        </w:rPr>
        <w:t>گاه نماز است، با پروردگار خو</w:t>
      </w:r>
      <w:r w:rsidR="001C559E">
        <w:rPr>
          <w:rStyle w:val="Char4"/>
          <w:rFonts w:hint="cs"/>
          <w:rtl/>
        </w:rPr>
        <w:t>ی</w:t>
      </w:r>
      <w:r w:rsidRPr="00BD5DC8">
        <w:rPr>
          <w:rStyle w:val="Char4"/>
          <w:rFonts w:hint="cs"/>
          <w:rtl/>
        </w:rPr>
        <w:t>ش در حال راز و ن</w:t>
      </w:r>
      <w:r w:rsidR="001C559E">
        <w:rPr>
          <w:rStyle w:val="Char4"/>
          <w:rFonts w:hint="cs"/>
          <w:rtl/>
        </w:rPr>
        <w:t>ی</w:t>
      </w:r>
      <w:r w:rsidRPr="00BD5DC8">
        <w:rPr>
          <w:rStyle w:val="Char4"/>
          <w:rFonts w:hint="cs"/>
          <w:rtl/>
        </w:rPr>
        <w:t>از است (و شا</w:t>
      </w:r>
      <w:r w:rsidR="001C559E">
        <w:rPr>
          <w:rStyle w:val="Char4"/>
          <w:rFonts w:hint="cs"/>
          <w:rtl/>
        </w:rPr>
        <w:t>ی</w:t>
      </w:r>
      <w:r w:rsidRPr="00BD5DC8">
        <w:rPr>
          <w:rStyle w:val="Char4"/>
          <w:rFonts w:hint="cs"/>
          <w:rtl/>
        </w:rPr>
        <w:t>سته ن</w:t>
      </w:r>
      <w:r w:rsidR="001C559E">
        <w:rPr>
          <w:rStyle w:val="Char4"/>
          <w:rFonts w:hint="cs"/>
          <w:rtl/>
        </w:rPr>
        <w:t>ی</w:t>
      </w:r>
      <w:r w:rsidRPr="00BD5DC8">
        <w:rPr>
          <w:rStyle w:val="Char4"/>
          <w:rFonts w:hint="cs"/>
          <w:rtl/>
        </w:rPr>
        <w:t xml:space="preserve">ست </w:t>
      </w:r>
      <w:r w:rsidR="001C559E">
        <w:rPr>
          <w:rStyle w:val="Char4"/>
          <w:rFonts w:hint="cs"/>
          <w:rtl/>
        </w:rPr>
        <w:t>ک</w:t>
      </w:r>
      <w:r w:rsidRPr="00BD5DC8">
        <w:rPr>
          <w:rStyle w:val="Char4"/>
          <w:rFonts w:hint="cs"/>
          <w:rtl/>
        </w:rPr>
        <w:t>ه در جلو</w:t>
      </w:r>
      <w:r w:rsidR="001C559E">
        <w:rPr>
          <w:rStyle w:val="Char4"/>
          <w:rFonts w:hint="cs"/>
          <w:rtl/>
        </w:rPr>
        <w:t>ی</w:t>
      </w:r>
      <w:r w:rsidRPr="00BD5DC8">
        <w:rPr>
          <w:rStyle w:val="Char4"/>
          <w:rFonts w:hint="cs"/>
          <w:rtl/>
        </w:rPr>
        <w:t xml:space="preserve"> خود و در جهت</w:t>
      </w:r>
      <w:r w:rsidR="001C559E">
        <w:rPr>
          <w:rStyle w:val="Char4"/>
          <w:rFonts w:hint="cs"/>
          <w:rtl/>
        </w:rPr>
        <w:t xml:space="preserve"> </w:t>
      </w:r>
      <w:r w:rsidRPr="00BD5DC8">
        <w:rPr>
          <w:rStyle w:val="Char4"/>
          <w:rFonts w:hint="cs"/>
          <w:rtl/>
        </w:rPr>
        <w:t>قبله، تُف ب</w:t>
      </w:r>
      <w:r w:rsidR="001C559E">
        <w:rPr>
          <w:rStyle w:val="Char4"/>
          <w:rFonts w:hint="cs"/>
          <w:rtl/>
        </w:rPr>
        <w:t>ی</w:t>
      </w:r>
      <w:r w:rsidRPr="00BD5DC8">
        <w:rPr>
          <w:rStyle w:val="Char4"/>
          <w:rFonts w:hint="cs"/>
          <w:rtl/>
        </w:rPr>
        <w:t xml:space="preserve">اندازد، چرا </w:t>
      </w:r>
      <w:r w:rsidR="001C559E">
        <w:rPr>
          <w:rStyle w:val="Char4"/>
          <w:rFonts w:hint="cs"/>
          <w:rtl/>
        </w:rPr>
        <w:t>ک</w:t>
      </w:r>
      <w:r w:rsidRPr="00BD5DC8">
        <w:rPr>
          <w:rStyle w:val="Char4"/>
          <w:rFonts w:hint="cs"/>
          <w:rtl/>
        </w:rPr>
        <w:t>ه در ا</w:t>
      </w:r>
      <w:r w:rsidR="001C559E">
        <w:rPr>
          <w:rStyle w:val="Char4"/>
          <w:rFonts w:hint="cs"/>
          <w:rtl/>
        </w:rPr>
        <w:t>ی</w:t>
      </w:r>
      <w:r w:rsidRPr="00BD5DC8">
        <w:rPr>
          <w:rStyle w:val="Char4"/>
          <w:rFonts w:hint="cs"/>
          <w:rtl/>
        </w:rPr>
        <w:t>ن حالت، پروردگار او، م</w:t>
      </w:r>
      <w:r w:rsidR="001C559E">
        <w:rPr>
          <w:rStyle w:val="Char4"/>
          <w:rFonts w:hint="cs"/>
          <w:rtl/>
        </w:rPr>
        <w:t>ی</w:t>
      </w:r>
      <w:r w:rsidRPr="00BD5DC8">
        <w:rPr>
          <w:rStyle w:val="Char4"/>
          <w:rFonts w:hint="cs"/>
          <w:rtl/>
        </w:rPr>
        <w:t>ان او و م</w:t>
      </w:r>
      <w:r w:rsidR="001C559E">
        <w:rPr>
          <w:rStyle w:val="Char4"/>
          <w:rFonts w:hint="cs"/>
          <w:rtl/>
        </w:rPr>
        <w:t>ی</w:t>
      </w:r>
      <w:r w:rsidRPr="00BD5DC8">
        <w:rPr>
          <w:rStyle w:val="Char4"/>
          <w:rFonts w:hint="cs"/>
          <w:rtl/>
        </w:rPr>
        <w:t>ان قبله است) و به طرف راست خو</w:t>
      </w:r>
      <w:r w:rsidR="001C559E">
        <w:rPr>
          <w:rStyle w:val="Char4"/>
          <w:rFonts w:hint="cs"/>
          <w:rtl/>
        </w:rPr>
        <w:t>ی</w:t>
      </w:r>
      <w:r w:rsidRPr="00BD5DC8">
        <w:rPr>
          <w:rStyle w:val="Char4"/>
          <w:rFonts w:hint="cs"/>
          <w:rtl/>
        </w:rPr>
        <w:t>ش ن</w:t>
      </w:r>
      <w:r w:rsidR="001C559E">
        <w:rPr>
          <w:rStyle w:val="Char4"/>
          <w:rFonts w:hint="cs"/>
          <w:rtl/>
        </w:rPr>
        <w:t>ی</w:t>
      </w:r>
      <w:r w:rsidRPr="00BD5DC8">
        <w:rPr>
          <w:rStyle w:val="Char4"/>
          <w:rFonts w:hint="cs"/>
          <w:rtl/>
        </w:rPr>
        <w:t>ز تُف ن</w:t>
      </w:r>
      <w:r w:rsidR="001C559E">
        <w:rPr>
          <w:rStyle w:val="Char4"/>
          <w:rFonts w:hint="cs"/>
          <w:rtl/>
        </w:rPr>
        <w:t>ی</w:t>
      </w:r>
      <w:r w:rsidRPr="00BD5DC8">
        <w:rPr>
          <w:rStyle w:val="Char4"/>
          <w:rFonts w:hint="cs"/>
          <w:rtl/>
        </w:rPr>
        <w:t xml:space="preserve">اندازد چرا </w:t>
      </w:r>
      <w:r w:rsidR="001C559E">
        <w:rPr>
          <w:rStyle w:val="Char4"/>
          <w:rFonts w:hint="cs"/>
          <w:rtl/>
        </w:rPr>
        <w:t>ک</w:t>
      </w:r>
      <w:r w:rsidRPr="00BD5DC8">
        <w:rPr>
          <w:rStyle w:val="Char4"/>
          <w:rFonts w:hint="cs"/>
          <w:rtl/>
        </w:rPr>
        <w:t>ه در جانب راستش، فرشته‌ا</w:t>
      </w:r>
      <w:r w:rsidR="001C559E">
        <w:rPr>
          <w:rStyle w:val="Char4"/>
          <w:rFonts w:hint="cs"/>
          <w:rtl/>
        </w:rPr>
        <w:t>ی</w:t>
      </w:r>
      <w:r w:rsidRPr="00BD5DC8">
        <w:rPr>
          <w:rStyle w:val="Char4"/>
          <w:rFonts w:hint="cs"/>
          <w:rtl/>
        </w:rPr>
        <w:t xml:space="preserve"> از فرشتگان اله</w:t>
      </w:r>
      <w:r w:rsidR="001C559E">
        <w:rPr>
          <w:rStyle w:val="Char4"/>
          <w:rFonts w:hint="cs"/>
          <w:rtl/>
        </w:rPr>
        <w:t>ی</w:t>
      </w:r>
      <w:r w:rsidRPr="00BD5DC8">
        <w:rPr>
          <w:rStyle w:val="Char4"/>
          <w:rFonts w:hint="cs"/>
          <w:rtl/>
        </w:rPr>
        <w:t xml:space="preserve"> قرار دارد (</w:t>
      </w:r>
      <w:r w:rsidR="001C559E">
        <w:rPr>
          <w:rStyle w:val="Char4"/>
          <w:rFonts w:hint="cs"/>
          <w:rtl/>
        </w:rPr>
        <w:t>ک</w:t>
      </w:r>
      <w:r w:rsidRPr="00BD5DC8">
        <w:rPr>
          <w:rStyle w:val="Char4"/>
          <w:rFonts w:hint="cs"/>
          <w:rtl/>
        </w:rPr>
        <w:t>ه حسنات و ن</w:t>
      </w:r>
      <w:r w:rsidR="001C559E">
        <w:rPr>
          <w:rStyle w:val="Char4"/>
          <w:rFonts w:hint="cs"/>
          <w:rtl/>
        </w:rPr>
        <w:t>یکی</w:t>
      </w:r>
      <w:r w:rsidRPr="00BD5DC8">
        <w:rPr>
          <w:rStyle w:val="Char4"/>
          <w:rFonts w:hint="cs"/>
          <w:rtl/>
        </w:rPr>
        <w:t>‌ها</w:t>
      </w:r>
      <w:r w:rsidR="001C559E">
        <w:rPr>
          <w:rStyle w:val="Char4"/>
          <w:rFonts w:hint="cs"/>
          <w:rtl/>
        </w:rPr>
        <w:t>ی</w:t>
      </w:r>
      <w:r w:rsidRPr="00BD5DC8">
        <w:rPr>
          <w:rStyle w:val="Char4"/>
          <w:rFonts w:hint="cs"/>
          <w:rtl/>
        </w:rPr>
        <w:t xml:space="preserve"> او را م</w:t>
      </w:r>
      <w:r w:rsidR="001C559E">
        <w:rPr>
          <w:rStyle w:val="Char4"/>
          <w:rFonts w:hint="cs"/>
          <w:rtl/>
        </w:rPr>
        <w:t>ی</w:t>
      </w:r>
      <w:r w:rsidRPr="00BD5DC8">
        <w:rPr>
          <w:rStyle w:val="Char4"/>
          <w:rFonts w:hint="cs"/>
          <w:rtl/>
        </w:rPr>
        <w:t>‌نو</w:t>
      </w:r>
      <w:r w:rsidR="001C559E">
        <w:rPr>
          <w:rStyle w:val="Char4"/>
          <w:rFonts w:hint="cs"/>
          <w:rtl/>
        </w:rPr>
        <w:t>ی</w:t>
      </w:r>
      <w:r w:rsidRPr="00BD5DC8">
        <w:rPr>
          <w:rStyle w:val="Char4"/>
          <w:rFonts w:hint="cs"/>
          <w:rtl/>
        </w:rPr>
        <w:t>سد) ول</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 xml:space="preserve">‌تواند (در خارج نماز و خارج مسجد) به طرف چپ و </w:t>
      </w:r>
      <w:r w:rsidR="001C559E">
        <w:rPr>
          <w:rStyle w:val="Char4"/>
          <w:rFonts w:hint="cs"/>
          <w:rtl/>
        </w:rPr>
        <w:t>ی</w:t>
      </w:r>
      <w:r w:rsidRPr="00BD5DC8">
        <w:rPr>
          <w:rStyle w:val="Char4"/>
          <w:rFonts w:hint="cs"/>
          <w:rtl/>
        </w:rPr>
        <w:t>ا ز</w:t>
      </w:r>
      <w:r w:rsidR="001C559E">
        <w:rPr>
          <w:rStyle w:val="Char4"/>
          <w:rFonts w:hint="cs"/>
          <w:rtl/>
        </w:rPr>
        <w:t>ی</w:t>
      </w:r>
      <w:r w:rsidRPr="00BD5DC8">
        <w:rPr>
          <w:rStyle w:val="Char4"/>
          <w:rFonts w:hint="cs"/>
          <w:rtl/>
        </w:rPr>
        <w:t>ر پا</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 xml:space="preserve">ش، تف </w:t>
      </w:r>
      <w:r w:rsidR="001C559E">
        <w:rPr>
          <w:rStyle w:val="Char4"/>
          <w:rFonts w:hint="cs"/>
          <w:rtl/>
        </w:rPr>
        <w:t>ک</w:t>
      </w:r>
      <w:r w:rsidRPr="00BD5DC8">
        <w:rPr>
          <w:rStyle w:val="Char4"/>
          <w:rFonts w:hint="cs"/>
          <w:rtl/>
        </w:rPr>
        <w:t>ند و آن را با خا</w:t>
      </w:r>
      <w:r w:rsidR="001C559E">
        <w:rPr>
          <w:rStyle w:val="Char4"/>
          <w:rFonts w:hint="cs"/>
          <w:rtl/>
        </w:rPr>
        <w:t>ک</w:t>
      </w:r>
      <w:r w:rsidRPr="00BD5DC8">
        <w:rPr>
          <w:rStyle w:val="Char4"/>
          <w:rFonts w:hint="cs"/>
          <w:rtl/>
        </w:rPr>
        <w:t xml:space="preserve"> و ر</w:t>
      </w:r>
      <w:r w:rsidR="001C559E">
        <w:rPr>
          <w:rStyle w:val="Char4"/>
          <w:rFonts w:hint="cs"/>
          <w:rtl/>
        </w:rPr>
        <w:t>ی</w:t>
      </w:r>
      <w:r w:rsidRPr="00BD5DC8">
        <w:rPr>
          <w:rStyle w:val="Char4"/>
          <w:rFonts w:hint="cs"/>
          <w:rtl/>
        </w:rPr>
        <w:t>گ بپوشاند.</w:t>
      </w:r>
    </w:p>
    <w:p w:rsidR="00E51E5A" w:rsidRPr="00195D7E" w:rsidRDefault="00BA7FD8" w:rsidP="000669CB">
      <w:pPr>
        <w:autoSpaceDE w:val="0"/>
        <w:autoSpaceDN w:val="0"/>
        <w:adjustRightInd w:val="0"/>
        <w:ind w:firstLine="227"/>
        <w:jc w:val="lowKashida"/>
        <w:rPr>
          <w:rStyle w:val="Char3"/>
          <w:rFonts w:ascii="Calibri" w:hAnsi="Calibri"/>
          <w:rtl/>
          <w:lang w:bidi="fa-IR"/>
        </w:rPr>
      </w:pPr>
      <w:r w:rsidRPr="00BA7FD8">
        <w:rPr>
          <w:rStyle w:val="Char4"/>
          <w:rtl/>
        </w:rPr>
        <w:t>711</w:t>
      </w:r>
      <w:r w:rsidR="00CF164C" w:rsidRPr="00CF164C">
        <w:rPr>
          <w:rStyle w:val="Char3"/>
          <w:rFonts w:cs="IRNazli"/>
          <w:rtl/>
        </w:rPr>
        <w:t xml:space="preserve"> ـ (</w:t>
      </w:r>
      <w:r w:rsidRPr="00BA7FD8">
        <w:rPr>
          <w:rStyle w:val="Char4"/>
          <w:rtl/>
        </w:rPr>
        <w:t>23</w:t>
      </w:r>
      <w:r w:rsidR="00CF164C" w:rsidRPr="00CF164C">
        <w:rPr>
          <w:rStyle w:val="Char3"/>
          <w:rFonts w:cs="IRNazli"/>
          <w:rtl/>
        </w:rPr>
        <w:t>)</w:t>
      </w:r>
      <w:r w:rsidR="00E51E5A" w:rsidRPr="00BD5DC8">
        <w:rPr>
          <w:rStyle w:val="Char3"/>
          <w:rtl/>
        </w:rPr>
        <w:t xml:space="preserve"> وفي روايةِ أبي سعيدٍ</w:t>
      </w:r>
      <w:r w:rsidR="0040716E">
        <w:rPr>
          <w:rStyle w:val="Char3"/>
          <w:rtl/>
        </w:rPr>
        <w:t>:</w:t>
      </w:r>
      <w:r w:rsidR="00E51E5A" w:rsidRPr="00BD5DC8">
        <w:rPr>
          <w:rStyle w:val="Char3"/>
          <w:rtl/>
        </w:rPr>
        <w:t xml:space="preserve"> «ت</w:t>
      </w:r>
      <w:r w:rsidR="00E51E5A" w:rsidRPr="00BD5DC8">
        <w:rPr>
          <w:rStyle w:val="Char3"/>
          <w:rFonts w:hint="cs"/>
          <w:rtl/>
        </w:rPr>
        <w:t>َ</w:t>
      </w:r>
      <w:r w:rsidR="00E51E5A" w:rsidRPr="00BD5DC8">
        <w:rPr>
          <w:rStyle w:val="Char3"/>
          <w:rtl/>
        </w:rPr>
        <w:t>حتَ ق</w:t>
      </w:r>
      <w:r w:rsidR="00E51E5A" w:rsidRPr="00BD5DC8">
        <w:rPr>
          <w:rStyle w:val="Char3"/>
          <w:rFonts w:hint="cs"/>
          <w:rtl/>
        </w:rPr>
        <w:t>َ</w:t>
      </w:r>
      <w:r w:rsidR="00E51E5A" w:rsidRPr="00BD5DC8">
        <w:rPr>
          <w:rStyle w:val="Char3"/>
          <w:rtl/>
        </w:rPr>
        <w:t>دَمِه</w:t>
      </w:r>
      <w:r w:rsidR="00E51E5A" w:rsidRPr="00BD5DC8">
        <w:rPr>
          <w:rStyle w:val="Char3"/>
          <w:rFonts w:hint="cs"/>
          <w:rtl/>
        </w:rPr>
        <w:t>ِ</w:t>
      </w:r>
      <w:r w:rsidR="00E51E5A" w:rsidRPr="00BD5DC8">
        <w:rPr>
          <w:rStyle w:val="Char3"/>
          <w:rtl/>
        </w:rPr>
        <w:t xml:space="preserve"> اليُسرى». </w:t>
      </w:r>
      <w:r w:rsidR="00E51E5A" w:rsidRPr="00D32EC2">
        <w:rPr>
          <w:rStyle w:val="Char1"/>
          <w:rtl/>
        </w:rPr>
        <w:t>متفق عليه</w:t>
      </w:r>
      <w:r w:rsidR="000669CB" w:rsidRPr="000669CB">
        <w:rPr>
          <w:rStyle w:val="Char4"/>
          <w:rFonts w:hint="cs"/>
          <w:vertAlign w:val="superscript"/>
          <w:rtl/>
          <w:lang w:bidi="ar-SA"/>
        </w:rPr>
        <w:t>(</w:t>
      </w:r>
      <w:r w:rsidR="000669CB" w:rsidRPr="000669CB">
        <w:rPr>
          <w:rStyle w:val="Char4"/>
          <w:vertAlign w:val="superscript"/>
          <w:rtl/>
          <w:lang w:bidi="ar-SA"/>
        </w:rPr>
        <w:footnoteReference w:id="445"/>
      </w:r>
      <w:r w:rsidR="000669CB" w:rsidRPr="000669CB">
        <w:rPr>
          <w:rStyle w:val="Char4"/>
          <w:rFonts w:hint="cs"/>
          <w:vertAlign w:val="superscript"/>
          <w:rtl/>
          <w:lang w:bidi="ar-SA"/>
        </w:rPr>
        <w:t>)</w:t>
      </w:r>
      <w:r w:rsidR="000669CB" w:rsidRPr="00195D7E">
        <w:rPr>
          <w:rStyle w:val="Char3"/>
          <w:rFonts w:ascii="Calibri" w:hAnsi="Calibri" w:hint="cs"/>
          <w:rtl/>
          <w:lang w:bidi="fa-IR"/>
        </w:rPr>
        <w:t>.</w:t>
      </w:r>
    </w:p>
    <w:p w:rsidR="00E51E5A" w:rsidRPr="00BD5DC8" w:rsidRDefault="00E51E5A" w:rsidP="004709A5">
      <w:pPr>
        <w:ind w:firstLine="284"/>
        <w:jc w:val="both"/>
        <w:rPr>
          <w:rStyle w:val="Char4"/>
          <w:rtl/>
        </w:rPr>
      </w:pPr>
      <w:r w:rsidRPr="00BD5DC8">
        <w:rPr>
          <w:rStyle w:val="Char4"/>
          <w:rFonts w:hint="cs"/>
          <w:rtl/>
        </w:rPr>
        <w:t>711- (23) و در روا</w:t>
      </w:r>
      <w:r w:rsidR="001C559E">
        <w:rPr>
          <w:rStyle w:val="Char4"/>
          <w:rFonts w:hint="cs"/>
          <w:rtl/>
        </w:rPr>
        <w:t>ی</w:t>
      </w:r>
      <w:r w:rsidRPr="00BD5DC8">
        <w:rPr>
          <w:rStyle w:val="Char4"/>
          <w:rFonts w:hint="cs"/>
          <w:rtl/>
        </w:rPr>
        <w:t>ت ابوسع</w:t>
      </w:r>
      <w:r w:rsidR="001C559E">
        <w:rPr>
          <w:rStyle w:val="Char4"/>
          <w:rFonts w:hint="cs"/>
          <w:rtl/>
        </w:rPr>
        <w:t>ی</w:t>
      </w:r>
      <w:r w:rsidRPr="00BD5DC8">
        <w:rPr>
          <w:rStyle w:val="Char4"/>
          <w:rFonts w:hint="cs"/>
          <w:rtl/>
        </w:rPr>
        <w:t>د آمده است: م</w:t>
      </w:r>
      <w:r w:rsidR="001C559E">
        <w:rPr>
          <w:rStyle w:val="Char4"/>
          <w:rFonts w:hint="cs"/>
          <w:rtl/>
        </w:rPr>
        <w:t>ی</w:t>
      </w:r>
      <w:r w:rsidRPr="00BD5DC8">
        <w:rPr>
          <w:rStyle w:val="Char4"/>
          <w:rFonts w:hint="cs"/>
          <w:rtl/>
        </w:rPr>
        <w:t>‌تواند (در غ</w:t>
      </w:r>
      <w:r w:rsidR="001C559E">
        <w:rPr>
          <w:rStyle w:val="Char4"/>
          <w:rFonts w:hint="cs"/>
          <w:rtl/>
        </w:rPr>
        <w:t>ی</w:t>
      </w:r>
      <w:r w:rsidRPr="00BD5DC8">
        <w:rPr>
          <w:rStyle w:val="Char4"/>
          <w:rFonts w:hint="cs"/>
          <w:rtl/>
        </w:rPr>
        <w:t>ر نماز و خارج از مسجد) ز</w:t>
      </w:r>
      <w:r w:rsidR="001C559E">
        <w:rPr>
          <w:rStyle w:val="Char4"/>
          <w:rFonts w:hint="cs"/>
          <w:rtl/>
        </w:rPr>
        <w:t>ی</w:t>
      </w:r>
      <w:r w:rsidRPr="00BD5DC8">
        <w:rPr>
          <w:rStyle w:val="Char4"/>
          <w:rFonts w:hint="cs"/>
          <w:rtl/>
        </w:rPr>
        <w:t>ر پا</w:t>
      </w:r>
      <w:r w:rsidR="001C559E">
        <w:rPr>
          <w:rStyle w:val="Char4"/>
          <w:rFonts w:hint="cs"/>
          <w:rtl/>
        </w:rPr>
        <w:t>ی</w:t>
      </w:r>
      <w:r w:rsidRPr="00BD5DC8">
        <w:rPr>
          <w:rStyle w:val="Char4"/>
          <w:rFonts w:hint="cs"/>
          <w:rtl/>
        </w:rPr>
        <w:t xml:space="preserve"> چپش تف و </w:t>
      </w:r>
      <w:r w:rsidR="001C559E">
        <w:rPr>
          <w:rStyle w:val="Char4"/>
          <w:rFonts w:hint="cs"/>
          <w:rtl/>
        </w:rPr>
        <w:t>ی</w:t>
      </w:r>
      <w:r w:rsidRPr="00BD5DC8">
        <w:rPr>
          <w:rStyle w:val="Char4"/>
          <w:rFonts w:hint="cs"/>
          <w:rtl/>
        </w:rPr>
        <w:t>ا خلط ب</w:t>
      </w:r>
      <w:r w:rsidR="001C559E">
        <w:rPr>
          <w:rStyle w:val="Char4"/>
          <w:rFonts w:hint="cs"/>
          <w:rtl/>
        </w:rPr>
        <w:t>ی</w:t>
      </w:r>
      <w:r w:rsidRPr="00BD5DC8">
        <w:rPr>
          <w:rStyle w:val="Char4"/>
          <w:rFonts w:hint="cs"/>
          <w:rtl/>
        </w:rPr>
        <w:t>اندازد.</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BD5DC8" w:rsidRDefault="00E51E5A" w:rsidP="004709A5">
      <w:pPr>
        <w:ind w:firstLine="284"/>
        <w:jc w:val="both"/>
        <w:rPr>
          <w:rStyle w:val="Char4"/>
          <w:rtl/>
        </w:rPr>
      </w:pPr>
      <w:r w:rsidRPr="00D32EC2">
        <w:rPr>
          <w:rStyle w:val="Char5"/>
          <w:rFonts w:hint="cs"/>
          <w:spacing w:val="-4"/>
          <w:rtl/>
        </w:rPr>
        <w:t>شرح:</w:t>
      </w:r>
      <w:r w:rsidRPr="00D32EC2">
        <w:rPr>
          <w:rStyle w:val="Char4"/>
          <w:rFonts w:hint="cs"/>
          <w:spacing w:val="-4"/>
          <w:rtl/>
        </w:rPr>
        <w:t xml:space="preserve"> هدف اصل</w:t>
      </w:r>
      <w:r w:rsidR="001C559E">
        <w:rPr>
          <w:rStyle w:val="Char4"/>
          <w:rFonts w:hint="cs"/>
          <w:spacing w:val="-4"/>
          <w:rtl/>
        </w:rPr>
        <w:t>ی</w:t>
      </w:r>
      <w:r w:rsidRPr="00D32EC2">
        <w:rPr>
          <w:rStyle w:val="Char4"/>
          <w:rFonts w:hint="cs"/>
          <w:spacing w:val="-4"/>
          <w:rtl/>
        </w:rPr>
        <w:t xml:space="preserve"> و پ</w:t>
      </w:r>
      <w:r w:rsidR="001C559E">
        <w:rPr>
          <w:rStyle w:val="Char4"/>
          <w:rFonts w:hint="cs"/>
          <w:spacing w:val="-4"/>
          <w:rtl/>
        </w:rPr>
        <w:t>ی</w:t>
      </w:r>
      <w:r w:rsidRPr="00D32EC2">
        <w:rPr>
          <w:rStyle w:val="Char4"/>
          <w:rFonts w:hint="cs"/>
          <w:spacing w:val="-4"/>
          <w:rtl/>
        </w:rPr>
        <w:t>ام واقع</w:t>
      </w:r>
      <w:r w:rsidR="001C559E">
        <w:rPr>
          <w:rStyle w:val="Char4"/>
          <w:rFonts w:hint="cs"/>
          <w:spacing w:val="-4"/>
          <w:rtl/>
        </w:rPr>
        <w:t>ی</w:t>
      </w:r>
      <w:r w:rsidRPr="00D32EC2">
        <w:rPr>
          <w:rStyle w:val="Char4"/>
          <w:rFonts w:hint="cs"/>
          <w:spacing w:val="-4"/>
          <w:rtl/>
        </w:rPr>
        <w:t xml:space="preserve"> تمام ا</w:t>
      </w:r>
      <w:r w:rsidR="001C559E">
        <w:rPr>
          <w:rStyle w:val="Char4"/>
          <w:rFonts w:hint="cs"/>
          <w:spacing w:val="-4"/>
          <w:rtl/>
        </w:rPr>
        <w:t>ی</w:t>
      </w:r>
      <w:r w:rsidRPr="00D32EC2">
        <w:rPr>
          <w:rStyle w:val="Char4"/>
          <w:rFonts w:hint="cs"/>
          <w:spacing w:val="-4"/>
          <w:rtl/>
        </w:rPr>
        <w:t>ن احاد</w:t>
      </w:r>
      <w:r w:rsidR="001C559E">
        <w:rPr>
          <w:rStyle w:val="Char4"/>
          <w:rFonts w:hint="cs"/>
          <w:spacing w:val="-4"/>
          <w:rtl/>
        </w:rPr>
        <w:t>ی</w:t>
      </w:r>
      <w:r w:rsidRPr="00D32EC2">
        <w:rPr>
          <w:rStyle w:val="Char4"/>
          <w:rFonts w:hint="cs"/>
          <w:spacing w:val="-4"/>
          <w:rtl/>
        </w:rPr>
        <w:t>ث، توجه ز</w:t>
      </w:r>
      <w:r w:rsidR="001C559E">
        <w:rPr>
          <w:rStyle w:val="Char4"/>
          <w:rFonts w:hint="cs"/>
          <w:spacing w:val="-4"/>
          <w:rtl/>
        </w:rPr>
        <w:t>ی</w:t>
      </w:r>
      <w:r w:rsidRPr="00D32EC2">
        <w:rPr>
          <w:rStyle w:val="Char4"/>
          <w:rFonts w:hint="cs"/>
          <w:spacing w:val="-4"/>
          <w:rtl/>
        </w:rPr>
        <w:t>اد و اهم</w:t>
      </w:r>
      <w:r w:rsidR="001C559E">
        <w:rPr>
          <w:rStyle w:val="Char4"/>
          <w:rFonts w:hint="cs"/>
          <w:spacing w:val="-4"/>
          <w:rtl/>
        </w:rPr>
        <w:t>ی</w:t>
      </w:r>
      <w:r w:rsidRPr="00D32EC2">
        <w:rPr>
          <w:rStyle w:val="Char4"/>
          <w:rFonts w:hint="cs"/>
          <w:spacing w:val="-4"/>
          <w:rtl/>
        </w:rPr>
        <w:t>ت بس</w:t>
      </w:r>
      <w:r w:rsidR="001C559E">
        <w:rPr>
          <w:rStyle w:val="Char4"/>
          <w:rFonts w:hint="cs"/>
          <w:spacing w:val="-4"/>
          <w:rtl/>
        </w:rPr>
        <w:t>ی</w:t>
      </w:r>
      <w:r w:rsidRPr="00D32EC2">
        <w:rPr>
          <w:rStyle w:val="Char4"/>
          <w:rFonts w:hint="cs"/>
          <w:spacing w:val="-4"/>
          <w:rtl/>
        </w:rPr>
        <w:t>ار پ</w:t>
      </w:r>
      <w:r w:rsidR="001C559E">
        <w:rPr>
          <w:rStyle w:val="Char4"/>
          <w:rFonts w:hint="cs"/>
          <w:spacing w:val="-4"/>
          <w:rtl/>
        </w:rPr>
        <w:t>ی</w:t>
      </w:r>
      <w:r w:rsidRPr="00D32EC2">
        <w:rPr>
          <w:rStyle w:val="Char4"/>
          <w:rFonts w:hint="cs"/>
          <w:spacing w:val="-4"/>
          <w:rtl/>
        </w:rPr>
        <w:t>امبر</w:t>
      </w:r>
      <w:r w:rsidR="001F073B" w:rsidRPr="00D32EC2">
        <w:rPr>
          <w:rStyle w:val="Char4"/>
          <w:rFonts w:cs="CTraditional Arabic"/>
          <w:spacing w:val="-4"/>
          <w:rtl/>
        </w:rPr>
        <w:t xml:space="preserve"> ج</w:t>
      </w:r>
      <w:r w:rsidR="001C559E">
        <w:rPr>
          <w:rStyle w:val="Char4"/>
          <w:rFonts w:cs="CTraditional Arabic"/>
          <w:rtl/>
        </w:rPr>
        <w:t xml:space="preserve"> </w:t>
      </w:r>
      <w:r w:rsidRPr="00BD5DC8">
        <w:rPr>
          <w:rStyle w:val="Char4"/>
          <w:rFonts w:hint="cs"/>
          <w:rtl/>
        </w:rPr>
        <w:t>به مسئله‌</w:t>
      </w:r>
      <w:r w:rsidR="001C559E">
        <w:rPr>
          <w:rStyle w:val="Char4"/>
          <w:rFonts w:hint="cs"/>
          <w:rtl/>
        </w:rPr>
        <w:t>ی</w:t>
      </w:r>
      <w:r w:rsidRPr="00BD5DC8">
        <w:rPr>
          <w:rStyle w:val="Char4"/>
          <w:rFonts w:hint="cs"/>
          <w:rtl/>
        </w:rPr>
        <w:t xml:space="preserve"> نظافت و رعا</w:t>
      </w:r>
      <w:r w:rsidR="001C559E">
        <w:rPr>
          <w:rStyle w:val="Char4"/>
          <w:rFonts w:hint="cs"/>
          <w:rtl/>
        </w:rPr>
        <w:t>ی</w:t>
      </w:r>
      <w:r w:rsidRPr="00BD5DC8">
        <w:rPr>
          <w:rStyle w:val="Char4"/>
          <w:rFonts w:hint="cs"/>
          <w:rtl/>
        </w:rPr>
        <w:t>ت پا</w:t>
      </w:r>
      <w:r w:rsidR="001C559E">
        <w:rPr>
          <w:rStyle w:val="Char4"/>
          <w:rFonts w:hint="cs"/>
          <w:rtl/>
        </w:rPr>
        <w:t>کی</w:t>
      </w:r>
      <w:r w:rsidRPr="00BD5DC8">
        <w:rPr>
          <w:rStyle w:val="Char4"/>
          <w:rFonts w:hint="cs"/>
          <w:rtl/>
        </w:rPr>
        <w:t xml:space="preserve"> است.</w:t>
      </w:r>
      <w:r w:rsidR="00AA4D64">
        <w:rPr>
          <w:rStyle w:val="Char4"/>
          <w:rFonts w:hint="cs"/>
          <w:rtl/>
        </w:rPr>
        <w:t xml:space="preserve"> هرکس </w:t>
      </w:r>
      <w:r w:rsidRPr="00BD5DC8">
        <w:rPr>
          <w:rStyle w:val="Char4"/>
          <w:rFonts w:hint="cs"/>
          <w:rtl/>
        </w:rPr>
        <w:t>سنت پا</w:t>
      </w:r>
      <w:r w:rsidR="001C559E">
        <w:rPr>
          <w:rStyle w:val="Char4"/>
          <w:rFonts w:hint="cs"/>
          <w:rtl/>
        </w:rPr>
        <w:t>ک</w:t>
      </w:r>
      <w:r w:rsidRPr="00BD5DC8">
        <w:rPr>
          <w:rStyle w:val="Char4"/>
          <w:rFonts w:hint="cs"/>
          <w:rtl/>
        </w:rPr>
        <w:t xml:space="preserve"> نبو</w:t>
      </w:r>
      <w:r w:rsidR="001C559E">
        <w:rPr>
          <w:rStyle w:val="Char4"/>
          <w:rFonts w:hint="cs"/>
          <w:rtl/>
        </w:rPr>
        <w:t>ی</w:t>
      </w:r>
      <w:r w:rsidRPr="00BD5DC8">
        <w:rPr>
          <w:rStyle w:val="Char4"/>
          <w:rFonts w:hint="cs"/>
          <w:rtl/>
        </w:rPr>
        <w:t xml:space="preserve"> را مورد تحق</w:t>
      </w:r>
      <w:r w:rsidR="001C559E">
        <w:rPr>
          <w:rStyle w:val="Char4"/>
          <w:rFonts w:hint="cs"/>
          <w:rtl/>
        </w:rPr>
        <w:t>ی</w:t>
      </w:r>
      <w:r w:rsidRPr="00BD5DC8">
        <w:rPr>
          <w:rStyle w:val="Char4"/>
          <w:rFonts w:hint="cs"/>
          <w:rtl/>
        </w:rPr>
        <w:t>ق و بررس</w:t>
      </w:r>
      <w:r w:rsidR="001C559E">
        <w:rPr>
          <w:rStyle w:val="Char4"/>
          <w:rFonts w:hint="cs"/>
          <w:rtl/>
        </w:rPr>
        <w:t>ی</w:t>
      </w:r>
      <w:r w:rsidRPr="00BD5DC8">
        <w:rPr>
          <w:rStyle w:val="Char4"/>
          <w:rFonts w:hint="cs"/>
          <w:rtl/>
        </w:rPr>
        <w:t xml:space="preserve"> قرار دهد، شمار ز</w:t>
      </w:r>
      <w:r w:rsidR="001C559E">
        <w:rPr>
          <w:rStyle w:val="Char4"/>
          <w:rFonts w:hint="cs"/>
          <w:rtl/>
        </w:rPr>
        <w:t>ی</w:t>
      </w:r>
      <w:r w:rsidRPr="00BD5DC8">
        <w:rPr>
          <w:rStyle w:val="Char4"/>
          <w:rFonts w:hint="cs"/>
          <w:rtl/>
        </w:rPr>
        <w:t>اد</w:t>
      </w:r>
      <w:r w:rsidR="001C559E">
        <w:rPr>
          <w:rStyle w:val="Char4"/>
          <w:rFonts w:hint="cs"/>
          <w:rtl/>
        </w:rPr>
        <w:t>ی</w:t>
      </w:r>
      <w:r w:rsidRPr="00BD5DC8">
        <w:rPr>
          <w:rStyle w:val="Char4"/>
          <w:rFonts w:hint="cs"/>
          <w:rtl/>
        </w:rPr>
        <w:t xml:space="preserve"> از احاد</w:t>
      </w:r>
      <w:r w:rsidR="001C559E">
        <w:rPr>
          <w:rStyle w:val="Char4"/>
          <w:rFonts w:hint="cs"/>
          <w:rtl/>
        </w:rPr>
        <w:t>ی</w:t>
      </w:r>
      <w:r w:rsidRPr="00BD5DC8">
        <w:rPr>
          <w:rStyle w:val="Char4"/>
          <w:rFonts w:hint="cs"/>
          <w:rtl/>
        </w:rPr>
        <w:t>ث صح</w:t>
      </w:r>
      <w:r w:rsidR="001C559E">
        <w:rPr>
          <w:rStyle w:val="Char4"/>
          <w:rFonts w:hint="cs"/>
          <w:rtl/>
        </w:rPr>
        <w:t>ی</w:t>
      </w:r>
      <w:r w:rsidRPr="00BD5DC8">
        <w:rPr>
          <w:rStyle w:val="Char4"/>
          <w:rFonts w:hint="cs"/>
          <w:rtl/>
        </w:rPr>
        <w:t>ح و حسن را م</w:t>
      </w:r>
      <w:r w:rsidR="001C559E">
        <w:rPr>
          <w:rStyle w:val="Char4"/>
          <w:rFonts w:hint="cs"/>
          <w:rtl/>
        </w:rPr>
        <w:t>ی</w:t>
      </w:r>
      <w:r w:rsidRPr="00BD5DC8">
        <w:rPr>
          <w:rStyle w:val="Char4"/>
          <w:rFonts w:hint="cs"/>
          <w:rtl/>
        </w:rPr>
        <w:t>‌</w:t>
      </w:r>
      <w:r w:rsidR="001C559E">
        <w:rPr>
          <w:rStyle w:val="Char4"/>
          <w:rFonts w:hint="cs"/>
          <w:rtl/>
        </w:rPr>
        <w:t>ی</w:t>
      </w:r>
      <w:r w:rsidRPr="00BD5DC8">
        <w:rPr>
          <w:rStyle w:val="Char4"/>
          <w:rFonts w:hint="cs"/>
          <w:rtl/>
        </w:rPr>
        <w:t xml:space="preserve">ابد </w:t>
      </w:r>
      <w:r w:rsidR="001C559E">
        <w:rPr>
          <w:rStyle w:val="Char4"/>
          <w:rFonts w:hint="cs"/>
          <w:rtl/>
        </w:rPr>
        <w:t>ک</w:t>
      </w:r>
      <w:r w:rsidRPr="00BD5DC8">
        <w:rPr>
          <w:rStyle w:val="Char4"/>
          <w:rFonts w:hint="cs"/>
          <w:rtl/>
        </w:rPr>
        <w:t>ه در هر مورد و در هر سطح</w:t>
      </w:r>
      <w:r w:rsidR="001C559E">
        <w:rPr>
          <w:rStyle w:val="Char4"/>
          <w:rFonts w:hint="cs"/>
          <w:rtl/>
        </w:rPr>
        <w:t>ی</w:t>
      </w:r>
      <w:r w:rsidRPr="00BD5DC8">
        <w:rPr>
          <w:rStyle w:val="Char4"/>
          <w:rFonts w:hint="cs"/>
          <w:rtl/>
        </w:rPr>
        <w:t>، مردمان را به نظافت، تشو</w:t>
      </w:r>
      <w:r w:rsidR="001C559E">
        <w:rPr>
          <w:rStyle w:val="Char4"/>
          <w:rFonts w:hint="cs"/>
          <w:rtl/>
        </w:rPr>
        <w:t>ی</w:t>
      </w:r>
      <w:r w:rsidRPr="00BD5DC8">
        <w:rPr>
          <w:rStyle w:val="Char4"/>
          <w:rFonts w:hint="cs"/>
          <w:rtl/>
        </w:rPr>
        <w:t>ق و ترغ</w:t>
      </w:r>
      <w:r w:rsidR="001C559E">
        <w:rPr>
          <w:rStyle w:val="Char4"/>
          <w:rFonts w:hint="cs"/>
          <w:rtl/>
        </w:rPr>
        <w:t>ی</w:t>
      </w:r>
      <w:r w:rsidRPr="00BD5DC8">
        <w:rPr>
          <w:rStyle w:val="Char4"/>
          <w:rFonts w:hint="cs"/>
          <w:rtl/>
        </w:rPr>
        <w:t>ب م</w:t>
      </w:r>
      <w:r w:rsidR="001C559E">
        <w:rPr>
          <w:rStyle w:val="Char4"/>
          <w:rFonts w:hint="cs"/>
          <w:rtl/>
        </w:rPr>
        <w:t>ی</w:t>
      </w:r>
      <w:r w:rsidRPr="00BD5DC8">
        <w:rPr>
          <w:rStyle w:val="Char4"/>
          <w:rFonts w:hint="cs"/>
          <w:rtl/>
        </w:rPr>
        <w:t>‌نما</w:t>
      </w:r>
      <w:r w:rsidR="001C559E">
        <w:rPr>
          <w:rStyle w:val="Char4"/>
          <w:rFonts w:hint="cs"/>
          <w:rtl/>
        </w:rPr>
        <w:t>ی</w:t>
      </w:r>
      <w:r w:rsidRPr="00BD5DC8">
        <w:rPr>
          <w:rStyle w:val="Char4"/>
          <w:rFonts w:hint="cs"/>
          <w:rtl/>
        </w:rPr>
        <w:t xml:space="preserve">د، خواه در ارتباط با نظافت انسان باشد، </w:t>
      </w:r>
      <w:r w:rsidR="001C559E">
        <w:rPr>
          <w:rStyle w:val="Char4"/>
          <w:rFonts w:hint="cs"/>
          <w:rtl/>
        </w:rPr>
        <w:t>ی</w:t>
      </w:r>
      <w:r w:rsidRPr="00BD5DC8">
        <w:rPr>
          <w:rStyle w:val="Char4"/>
          <w:rFonts w:hint="cs"/>
          <w:rtl/>
        </w:rPr>
        <w:t xml:space="preserve">ا نظافت مسجد، </w:t>
      </w:r>
      <w:r w:rsidR="001C559E">
        <w:rPr>
          <w:rStyle w:val="Char4"/>
          <w:rFonts w:hint="cs"/>
          <w:rtl/>
        </w:rPr>
        <w:t>ی</w:t>
      </w:r>
      <w:r w:rsidRPr="00BD5DC8">
        <w:rPr>
          <w:rStyle w:val="Char4"/>
          <w:rFonts w:hint="cs"/>
          <w:rtl/>
        </w:rPr>
        <w:t xml:space="preserve">ا نظافت منزل و </w:t>
      </w:r>
      <w:r w:rsidR="001C559E">
        <w:rPr>
          <w:rStyle w:val="Char4"/>
          <w:rFonts w:hint="cs"/>
          <w:rtl/>
        </w:rPr>
        <w:t>ی</w:t>
      </w:r>
      <w:r w:rsidRPr="00BD5DC8">
        <w:rPr>
          <w:rStyle w:val="Char4"/>
          <w:rFonts w:hint="cs"/>
          <w:rtl/>
        </w:rPr>
        <w:t>ا نظافت راه و معابر و</w:t>
      </w:r>
      <w:r w:rsidR="003E0CC1">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3"/>
          <w:rtl/>
        </w:rPr>
      </w:pPr>
      <w:r w:rsidRPr="00BD5DC8">
        <w:rPr>
          <w:rStyle w:val="Char4"/>
          <w:rFonts w:hint="cs"/>
          <w:rtl/>
        </w:rPr>
        <w:t>خداوند م</w:t>
      </w:r>
      <w:r w:rsidR="001C559E">
        <w:rPr>
          <w:rStyle w:val="Char4"/>
          <w:rFonts w:hint="cs"/>
          <w:rtl/>
        </w:rPr>
        <w:t>ی</w:t>
      </w:r>
      <w:r w:rsidRPr="00BD5DC8">
        <w:rPr>
          <w:rStyle w:val="Char4"/>
          <w:rFonts w:hint="cs"/>
          <w:rtl/>
        </w:rPr>
        <w:t>‌فرما</w:t>
      </w:r>
      <w:r w:rsidR="001C559E">
        <w:rPr>
          <w:rStyle w:val="Char4"/>
          <w:rFonts w:hint="cs"/>
          <w:rtl/>
        </w:rPr>
        <w:t>ی</w:t>
      </w:r>
      <w:r w:rsidRPr="00BD5DC8">
        <w:rPr>
          <w:rStyle w:val="Char4"/>
          <w:rFonts w:hint="cs"/>
          <w:rtl/>
        </w:rPr>
        <w:t xml:space="preserve">د: </w:t>
      </w:r>
    </w:p>
    <w:p w:rsidR="00D32EC2" w:rsidRPr="00BD5DC8" w:rsidRDefault="00D32EC2" w:rsidP="00D32EC2">
      <w:pPr>
        <w:pStyle w:val="af1"/>
        <w:rPr>
          <w:rStyle w:val="Char4"/>
          <w:rtl/>
        </w:rPr>
      </w:pPr>
      <w:r w:rsidRPr="00D32EC2">
        <w:rPr>
          <w:rStyle w:val="Char4"/>
          <w:rFonts w:cs="Traditional Arabic"/>
          <w:rtl/>
        </w:rPr>
        <w:t>﴿</w:t>
      </w:r>
      <w:r w:rsidRPr="00D32EC2">
        <w:rPr>
          <w:rStyle w:val="Char4"/>
          <w:rFonts w:cs="KFGQPC Uthmanic Script HAFS"/>
          <w:rtl/>
        </w:rPr>
        <w:t xml:space="preserve">إِنَّ </w:t>
      </w:r>
      <w:r w:rsidRPr="00D32EC2">
        <w:rPr>
          <w:rStyle w:val="Char4"/>
          <w:rFonts w:cs="KFGQPC Uthmanic Script HAFS" w:hint="cs"/>
          <w:rtl/>
        </w:rPr>
        <w:t>ٱ</w:t>
      </w:r>
      <w:r w:rsidRPr="00D32EC2">
        <w:rPr>
          <w:rStyle w:val="Char4"/>
          <w:rFonts w:cs="KFGQPC Uthmanic Script HAFS" w:hint="eastAsia"/>
          <w:rtl/>
        </w:rPr>
        <w:t>للَّهَ</w:t>
      </w:r>
      <w:r w:rsidRPr="00D32EC2">
        <w:rPr>
          <w:rStyle w:val="Char4"/>
          <w:rFonts w:cs="KFGQPC Uthmanic Script HAFS"/>
          <w:rtl/>
        </w:rPr>
        <w:t xml:space="preserve"> يُحِبُّ </w:t>
      </w:r>
      <w:r w:rsidRPr="00D32EC2">
        <w:rPr>
          <w:rStyle w:val="Char4"/>
          <w:rFonts w:cs="KFGQPC Uthmanic Script HAFS" w:hint="cs"/>
          <w:rtl/>
        </w:rPr>
        <w:t>ٱ</w:t>
      </w:r>
      <w:r w:rsidRPr="00D32EC2">
        <w:rPr>
          <w:rStyle w:val="Char4"/>
          <w:rFonts w:cs="KFGQPC Uthmanic Script HAFS" w:hint="eastAsia"/>
          <w:rtl/>
        </w:rPr>
        <w:t>لتَّوَّٰبِينَ</w:t>
      </w:r>
      <w:r w:rsidRPr="00D32EC2">
        <w:rPr>
          <w:rStyle w:val="Char4"/>
          <w:rFonts w:cs="KFGQPC Uthmanic Script HAFS"/>
          <w:rtl/>
        </w:rPr>
        <w:t xml:space="preserve"> وَيُحِبُّ </w:t>
      </w:r>
      <w:r w:rsidRPr="00D32EC2">
        <w:rPr>
          <w:rStyle w:val="Char4"/>
          <w:rFonts w:cs="KFGQPC Uthmanic Script HAFS" w:hint="cs"/>
          <w:rtl/>
        </w:rPr>
        <w:t>ٱ</w:t>
      </w:r>
      <w:r w:rsidRPr="00D32EC2">
        <w:rPr>
          <w:rStyle w:val="Char4"/>
          <w:rFonts w:cs="KFGQPC Uthmanic Script HAFS" w:hint="eastAsia"/>
          <w:rtl/>
        </w:rPr>
        <w:t>ل</w:t>
      </w:r>
      <w:r w:rsidRPr="00D32EC2">
        <w:rPr>
          <w:rStyle w:val="Char4"/>
          <w:rFonts w:ascii="Times New Roman" w:hAnsi="Times New Roman" w:cs="KFGQPC Uthmanic Script HAFS" w:hint="cs"/>
          <w:rtl/>
        </w:rPr>
        <w:t>ۡ</w:t>
      </w:r>
      <w:r w:rsidRPr="00D32EC2">
        <w:rPr>
          <w:rStyle w:val="Char4"/>
          <w:rFonts w:cs="KFGQPC Uthmanic Script HAFS" w:hint="cs"/>
          <w:rtl/>
        </w:rPr>
        <w:t>مُتَطَهِّرِينَ</w:t>
      </w:r>
      <w:r w:rsidRPr="00D32EC2">
        <w:rPr>
          <w:rStyle w:val="Char4"/>
          <w:rFonts w:ascii="Times New Roman" w:hAnsi="Times New Roman" w:cs="Traditional Arabic" w:hint="cs"/>
          <w:rtl/>
        </w:rPr>
        <w:t>﴾</w:t>
      </w:r>
      <w:r>
        <w:rPr>
          <w:rStyle w:val="Char4"/>
          <w:rFonts w:ascii="Times New Roman" w:hAnsi="Times New Roman"/>
          <w:szCs w:val="24"/>
          <w:rtl/>
        </w:rPr>
        <w:t xml:space="preserve"> </w:t>
      </w:r>
      <w:r w:rsidRPr="00D32EC2">
        <w:rPr>
          <w:rStyle w:val="Char6"/>
          <w:rtl/>
        </w:rPr>
        <w:t>[البقرة: 222]</w:t>
      </w:r>
    </w:p>
    <w:p w:rsidR="00E51E5A" w:rsidRPr="00BD5DC8" w:rsidRDefault="00E51E5A" w:rsidP="00D32EC2">
      <w:pPr>
        <w:pStyle w:val="ab"/>
        <w:rPr>
          <w:rStyle w:val="Char4"/>
          <w:rtl/>
        </w:rPr>
      </w:pPr>
      <w:r w:rsidRPr="00BD5DC8">
        <w:rPr>
          <w:rStyle w:val="Char4"/>
          <w:rFonts w:hint="cs"/>
          <w:rtl/>
        </w:rPr>
        <w:t>«</w:t>
      </w:r>
      <w:r w:rsidRPr="00D32EC2">
        <w:rPr>
          <w:rFonts w:hint="cs"/>
          <w:rtl/>
        </w:rPr>
        <w:t>ب</w:t>
      </w:r>
      <w:r w:rsidR="001C559E">
        <w:rPr>
          <w:rFonts w:hint="cs"/>
          <w:rtl/>
        </w:rPr>
        <w:t>ی</w:t>
      </w:r>
      <w:r w:rsidRPr="00D32EC2">
        <w:rPr>
          <w:rFonts w:hint="cs"/>
          <w:rtl/>
        </w:rPr>
        <w:t xml:space="preserve"> گمان خداوند</w:t>
      </w:r>
      <w:r w:rsidRPr="00BD5DC8">
        <w:rPr>
          <w:rStyle w:val="Char4"/>
          <w:rFonts w:hint="cs"/>
          <w:rtl/>
        </w:rPr>
        <w:t xml:space="preserve"> </w:t>
      </w:r>
      <w:r w:rsidR="00F24213" w:rsidRPr="00F24213">
        <w:rPr>
          <w:rFonts w:ascii="IPT Zar" w:hAnsi="IPT Zar" w:cs="CTraditional Arabic"/>
          <w:color w:val="000000"/>
          <w:rtl/>
        </w:rPr>
        <w:t>ﻷ</w:t>
      </w:r>
      <w:r w:rsidRPr="00BD5DC8">
        <w:rPr>
          <w:rStyle w:val="Char4"/>
          <w:rFonts w:hint="cs"/>
          <w:rtl/>
        </w:rPr>
        <w:t xml:space="preserve">، </w:t>
      </w:r>
      <w:r w:rsidRPr="00D32EC2">
        <w:rPr>
          <w:rFonts w:hint="cs"/>
          <w:rtl/>
        </w:rPr>
        <w:t>توبه‌</w:t>
      </w:r>
      <w:r w:rsidR="001C559E">
        <w:rPr>
          <w:rFonts w:hint="cs"/>
          <w:rtl/>
        </w:rPr>
        <w:t>ک</w:t>
      </w:r>
      <w:r w:rsidRPr="00D32EC2">
        <w:rPr>
          <w:rFonts w:hint="cs"/>
          <w:rtl/>
        </w:rPr>
        <w:t>اران و پا</w:t>
      </w:r>
      <w:r w:rsidR="001C559E">
        <w:rPr>
          <w:rFonts w:hint="cs"/>
          <w:rtl/>
        </w:rPr>
        <w:t>ک</w:t>
      </w:r>
      <w:r w:rsidRPr="00D32EC2">
        <w:rPr>
          <w:rFonts w:hint="cs"/>
          <w:rtl/>
        </w:rPr>
        <w:t>ان را دوست م</w:t>
      </w:r>
      <w:r w:rsidR="001C559E">
        <w:rPr>
          <w:rFonts w:hint="cs"/>
          <w:rtl/>
        </w:rPr>
        <w:t>ی</w:t>
      </w:r>
      <w:r w:rsidRPr="00D32EC2">
        <w:rPr>
          <w:rFonts w:hint="cs"/>
          <w:rtl/>
        </w:rPr>
        <w:t>‌دارد</w:t>
      </w:r>
      <w:r w:rsidRPr="00BD5DC8">
        <w:rPr>
          <w:rStyle w:val="Char4"/>
          <w:rFonts w:hint="cs"/>
          <w:rtl/>
        </w:rPr>
        <w:t>»</w:t>
      </w:r>
      <w:r w:rsidR="00D32EC2">
        <w:rPr>
          <w:rStyle w:val="Char4"/>
          <w:rFonts w:hint="cs"/>
          <w:rtl/>
        </w:rPr>
        <w:t>.</w:t>
      </w:r>
    </w:p>
    <w:p w:rsidR="00E51E5A" w:rsidRPr="00BD5DC8" w:rsidRDefault="00E51E5A" w:rsidP="004709A5">
      <w:pPr>
        <w:ind w:firstLine="284"/>
        <w:jc w:val="both"/>
        <w:rPr>
          <w:rStyle w:val="Char3"/>
          <w:rtl/>
        </w:rPr>
      </w:pPr>
      <w:r w:rsidRPr="00BD5DC8">
        <w:rPr>
          <w:rStyle w:val="Char4"/>
          <w:rFonts w:hint="cs"/>
          <w:rtl/>
        </w:rPr>
        <w:t>و سا</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ن مسجد قباء را ا</w:t>
      </w:r>
      <w:r w:rsidR="001C559E">
        <w:rPr>
          <w:rStyle w:val="Char4"/>
          <w:rFonts w:hint="cs"/>
          <w:rtl/>
        </w:rPr>
        <w:t>ی</w:t>
      </w:r>
      <w:r w:rsidRPr="00BD5DC8">
        <w:rPr>
          <w:rStyle w:val="Char4"/>
          <w:rFonts w:hint="cs"/>
          <w:rtl/>
        </w:rPr>
        <w:t>نگونه م</w:t>
      </w:r>
      <w:r w:rsidR="001C559E">
        <w:rPr>
          <w:rStyle w:val="Char4"/>
          <w:rFonts w:hint="cs"/>
          <w:rtl/>
        </w:rPr>
        <w:t>ی</w:t>
      </w:r>
      <w:r w:rsidRPr="00BD5DC8">
        <w:rPr>
          <w:rStyle w:val="Char4"/>
          <w:rFonts w:hint="cs"/>
          <w:rtl/>
        </w:rPr>
        <w:t>‌ستا</w:t>
      </w:r>
      <w:r w:rsidR="001C559E">
        <w:rPr>
          <w:rStyle w:val="Char4"/>
          <w:rFonts w:hint="cs"/>
          <w:rtl/>
        </w:rPr>
        <w:t>ی</w:t>
      </w:r>
      <w:r w:rsidRPr="00BD5DC8">
        <w:rPr>
          <w:rStyle w:val="Char4"/>
          <w:rFonts w:hint="cs"/>
          <w:rtl/>
        </w:rPr>
        <w:t xml:space="preserve">د: </w:t>
      </w:r>
    </w:p>
    <w:p w:rsidR="00D32EC2" w:rsidRPr="00BD5DC8" w:rsidRDefault="00D32EC2" w:rsidP="00D32EC2">
      <w:pPr>
        <w:pStyle w:val="af1"/>
        <w:rPr>
          <w:rStyle w:val="Char4"/>
          <w:rtl/>
        </w:rPr>
      </w:pPr>
      <w:r w:rsidRPr="00D32EC2">
        <w:rPr>
          <w:rStyle w:val="Char4"/>
          <w:rFonts w:cs="Traditional Arabic"/>
          <w:rtl/>
        </w:rPr>
        <w:t>﴿</w:t>
      </w:r>
      <w:r w:rsidRPr="00D32EC2">
        <w:rPr>
          <w:rStyle w:val="Char4"/>
          <w:rFonts w:cs="KFGQPC Uthmanic Script HAFS" w:hint="cs"/>
          <w:rtl/>
        </w:rPr>
        <w:t>فِيهِ</w:t>
      </w:r>
      <w:r w:rsidRPr="00D32EC2">
        <w:rPr>
          <w:rStyle w:val="Char4"/>
          <w:rFonts w:cs="KFGQPC Uthmanic Script HAFS"/>
          <w:rtl/>
        </w:rPr>
        <w:t xml:space="preserve"> </w:t>
      </w:r>
      <w:r w:rsidRPr="00D32EC2">
        <w:rPr>
          <w:rStyle w:val="Char4"/>
          <w:rFonts w:cs="KFGQPC Uthmanic Script HAFS" w:hint="cs"/>
          <w:rtl/>
        </w:rPr>
        <w:t>رِجَال</w:t>
      </w:r>
      <w:r w:rsidRPr="00D32EC2">
        <w:rPr>
          <w:rStyle w:val="Char4"/>
          <w:rFonts w:ascii="Times New Roman" w:hAnsi="Times New Roman" w:cs="KFGQPC Uthmanic Script HAFS" w:hint="cs"/>
          <w:rtl/>
        </w:rPr>
        <w:t>ٞ</w:t>
      </w:r>
      <w:r w:rsidRPr="00D32EC2">
        <w:rPr>
          <w:rStyle w:val="Char4"/>
          <w:rFonts w:cs="KFGQPC Uthmanic Script HAFS"/>
          <w:rtl/>
        </w:rPr>
        <w:t xml:space="preserve"> </w:t>
      </w:r>
      <w:r w:rsidRPr="00D32EC2">
        <w:rPr>
          <w:rStyle w:val="Char4"/>
          <w:rFonts w:cs="KFGQPC Uthmanic Script HAFS" w:hint="cs"/>
          <w:rtl/>
        </w:rPr>
        <w:t>يُحِبُّونَ</w:t>
      </w:r>
      <w:r w:rsidRPr="00D32EC2">
        <w:rPr>
          <w:rStyle w:val="Char4"/>
          <w:rFonts w:cs="KFGQPC Uthmanic Script HAFS"/>
          <w:rtl/>
        </w:rPr>
        <w:t xml:space="preserve"> </w:t>
      </w:r>
      <w:r w:rsidRPr="00D32EC2">
        <w:rPr>
          <w:rStyle w:val="Char4"/>
          <w:rFonts w:cs="KFGQPC Uthmanic Script HAFS" w:hint="cs"/>
          <w:rtl/>
        </w:rPr>
        <w:t>أَن</w:t>
      </w:r>
      <w:r w:rsidRPr="00D32EC2">
        <w:rPr>
          <w:rStyle w:val="Char4"/>
          <w:rFonts w:cs="KFGQPC Uthmanic Script HAFS"/>
          <w:rtl/>
        </w:rPr>
        <w:t xml:space="preserve"> </w:t>
      </w:r>
      <w:r w:rsidRPr="00D32EC2">
        <w:rPr>
          <w:rStyle w:val="Char4"/>
          <w:rFonts w:cs="KFGQPC Uthmanic Script HAFS" w:hint="cs"/>
          <w:rtl/>
        </w:rPr>
        <w:t>يَتَطَهَّرُواْ</w:t>
      </w:r>
      <w:r w:rsidRPr="00D32EC2">
        <w:rPr>
          <w:rStyle w:val="Char4"/>
          <w:rFonts w:ascii="Times New Roman" w:hAnsi="Times New Roman" w:cs="KFGQPC Uthmanic Script HAFS" w:hint="cs"/>
          <w:rtl/>
        </w:rPr>
        <w:t>ۚ</w:t>
      </w:r>
      <w:r w:rsidRPr="00D32EC2">
        <w:rPr>
          <w:rStyle w:val="Char4"/>
          <w:rFonts w:cs="KFGQPC Uthmanic Script HAFS"/>
          <w:rtl/>
        </w:rPr>
        <w:t xml:space="preserve"> وَ</w:t>
      </w:r>
      <w:r w:rsidRPr="00D32EC2">
        <w:rPr>
          <w:rStyle w:val="Char4"/>
          <w:rFonts w:cs="KFGQPC Uthmanic Script HAFS" w:hint="cs"/>
          <w:rtl/>
        </w:rPr>
        <w:t>ٱ</w:t>
      </w:r>
      <w:r w:rsidRPr="00D32EC2">
        <w:rPr>
          <w:rStyle w:val="Char4"/>
          <w:rFonts w:cs="KFGQPC Uthmanic Script HAFS" w:hint="eastAsia"/>
          <w:rtl/>
        </w:rPr>
        <w:t>للَّهُ</w:t>
      </w:r>
      <w:r w:rsidRPr="00D32EC2">
        <w:rPr>
          <w:rStyle w:val="Char4"/>
          <w:rFonts w:cs="KFGQPC Uthmanic Script HAFS"/>
          <w:rtl/>
        </w:rPr>
        <w:t xml:space="preserve"> يُحِبُّ </w:t>
      </w:r>
      <w:r w:rsidRPr="00D32EC2">
        <w:rPr>
          <w:rStyle w:val="Char4"/>
          <w:rFonts w:cs="KFGQPC Uthmanic Script HAFS" w:hint="cs"/>
          <w:rtl/>
        </w:rPr>
        <w:t>ٱ</w:t>
      </w:r>
      <w:r w:rsidRPr="00D32EC2">
        <w:rPr>
          <w:rStyle w:val="Char4"/>
          <w:rFonts w:cs="KFGQPC Uthmanic Script HAFS" w:hint="eastAsia"/>
          <w:rtl/>
        </w:rPr>
        <w:t>ل</w:t>
      </w:r>
      <w:r w:rsidRPr="00D32EC2">
        <w:rPr>
          <w:rStyle w:val="Char4"/>
          <w:rFonts w:ascii="Times New Roman" w:hAnsi="Times New Roman" w:cs="KFGQPC Uthmanic Script HAFS" w:hint="cs"/>
          <w:rtl/>
        </w:rPr>
        <w:t>ۡ</w:t>
      </w:r>
      <w:r w:rsidRPr="00D32EC2">
        <w:rPr>
          <w:rStyle w:val="Char4"/>
          <w:rFonts w:cs="KFGQPC Uthmanic Script HAFS" w:hint="cs"/>
          <w:rtl/>
        </w:rPr>
        <w:t>مُطَّهِّرِينَ</w:t>
      </w:r>
      <w:r w:rsidRPr="00D32EC2">
        <w:rPr>
          <w:rStyle w:val="Char4"/>
          <w:rFonts w:ascii="Times New Roman" w:hAnsi="Times New Roman" w:cs="Traditional Arabic" w:hint="cs"/>
          <w:rtl/>
        </w:rPr>
        <w:t>﴾</w:t>
      </w:r>
      <w:r>
        <w:rPr>
          <w:rStyle w:val="Char4"/>
          <w:rFonts w:ascii="Times New Roman" w:hAnsi="Times New Roman"/>
          <w:szCs w:val="24"/>
          <w:rtl/>
        </w:rPr>
        <w:t xml:space="preserve"> </w:t>
      </w:r>
      <w:r w:rsidRPr="00D32EC2">
        <w:rPr>
          <w:rStyle w:val="Char6"/>
          <w:rtl/>
        </w:rPr>
        <w:t>[التوبة: 108]</w:t>
      </w:r>
    </w:p>
    <w:p w:rsidR="00E51E5A" w:rsidRPr="00BD5DC8" w:rsidRDefault="00E51E5A" w:rsidP="00D32EC2">
      <w:pPr>
        <w:pStyle w:val="ab"/>
        <w:rPr>
          <w:rStyle w:val="Char4"/>
          <w:rtl/>
        </w:rPr>
      </w:pPr>
      <w:r w:rsidRPr="00BD5DC8">
        <w:rPr>
          <w:rStyle w:val="Char4"/>
          <w:rFonts w:hint="cs"/>
          <w:rtl/>
        </w:rPr>
        <w:t xml:space="preserve"> «</w:t>
      </w:r>
      <w:r w:rsidRPr="00D32EC2">
        <w:rPr>
          <w:rFonts w:hint="cs"/>
          <w:rtl/>
        </w:rPr>
        <w:t xml:space="preserve">در آنجا </w:t>
      </w:r>
      <w:r w:rsidR="001C559E">
        <w:rPr>
          <w:rFonts w:hint="cs"/>
          <w:rtl/>
        </w:rPr>
        <w:t>ک</w:t>
      </w:r>
      <w:r w:rsidRPr="00D32EC2">
        <w:rPr>
          <w:rFonts w:hint="cs"/>
          <w:rtl/>
        </w:rPr>
        <w:t>سان</w:t>
      </w:r>
      <w:r w:rsidR="001C559E">
        <w:rPr>
          <w:rFonts w:hint="cs"/>
          <w:rtl/>
        </w:rPr>
        <w:t>ی</w:t>
      </w:r>
      <w:r w:rsidRPr="00D32EC2">
        <w:rPr>
          <w:rFonts w:hint="cs"/>
          <w:rtl/>
        </w:rPr>
        <w:t xml:space="preserve"> هستند </w:t>
      </w:r>
      <w:r w:rsidR="001C559E">
        <w:rPr>
          <w:rFonts w:hint="cs"/>
          <w:rtl/>
        </w:rPr>
        <w:t>ک</w:t>
      </w:r>
      <w:r w:rsidRPr="00D32EC2">
        <w:rPr>
          <w:rFonts w:hint="cs"/>
          <w:rtl/>
        </w:rPr>
        <w:t>ه م</w:t>
      </w:r>
      <w:r w:rsidR="001C559E">
        <w:rPr>
          <w:rFonts w:hint="cs"/>
          <w:rtl/>
        </w:rPr>
        <w:t>ی</w:t>
      </w:r>
      <w:r w:rsidRPr="00D32EC2">
        <w:rPr>
          <w:rFonts w:hint="cs"/>
          <w:rtl/>
        </w:rPr>
        <w:t>‌خواهند جسم و روح خود را با ادا</w:t>
      </w:r>
      <w:r w:rsidR="001C559E">
        <w:rPr>
          <w:rFonts w:hint="cs"/>
          <w:rtl/>
        </w:rPr>
        <w:t>ی</w:t>
      </w:r>
      <w:r w:rsidRPr="00D32EC2">
        <w:rPr>
          <w:rFonts w:hint="cs"/>
          <w:rtl/>
        </w:rPr>
        <w:t xml:space="preserve"> عبادت درست، پا</w:t>
      </w:r>
      <w:r w:rsidR="001C559E">
        <w:rPr>
          <w:rFonts w:hint="cs"/>
          <w:rtl/>
        </w:rPr>
        <w:t>کی</w:t>
      </w:r>
      <w:r w:rsidRPr="00D32EC2">
        <w:rPr>
          <w:rFonts w:hint="cs"/>
          <w:rtl/>
        </w:rPr>
        <w:t>زه دارند و خدا</w:t>
      </w:r>
      <w:r w:rsidR="00D32EC2" w:rsidRPr="00D32EC2">
        <w:rPr>
          <w:rFonts w:hint="cs"/>
          <w:rtl/>
        </w:rPr>
        <w:t>وند هم پا</w:t>
      </w:r>
      <w:r w:rsidR="001C559E">
        <w:rPr>
          <w:rFonts w:hint="cs"/>
          <w:rtl/>
        </w:rPr>
        <w:t>کی</w:t>
      </w:r>
      <w:r w:rsidR="00D32EC2" w:rsidRPr="00D32EC2">
        <w:rPr>
          <w:rFonts w:hint="cs"/>
          <w:rtl/>
        </w:rPr>
        <w:t>زگان را دوست م</w:t>
      </w:r>
      <w:r w:rsidR="001C559E">
        <w:rPr>
          <w:rFonts w:hint="cs"/>
          <w:rtl/>
        </w:rPr>
        <w:t>ی</w:t>
      </w:r>
      <w:r w:rsidR="00D32EC2" w:rsidRPr="00D32EC2">
        <w:rPr>
          <w:rFonts w:hint="cs"/>
          <w:rtl/>
        </w:rPr>
        <w:t>‌دارد</w:t>
      </w:r>
      <w:r w:rsidRPr="00BD5DC8">
        <w:rPr>
          <w:rStyle w:val="Char4"/>
          <w:rFonts w:hint="cs"/>
          <w:rtl/>
        </w:rPr>
        <w:t>»</w:t>
      </w:r>
      <w:r w:rsidR="00D32EC2">
        <w:rPr>
          <w:rStyle w:val="Char4"/>
          <w:rFonts w:hint="cs"/>
          <w:rtl/>
        </w:rPr>
        <w:t>.</w:t>
      </w:r>
    </w:p>
    <w:p w:rsidR="00E51E5A" w:rsidRPr="00BD5DC8" w:rsidRDefault="00E51E5A" w:rsidP="004709A5">
      <w:pPr>
        <w:ind w:firstLine="284"/>
        <w:jc w:val="both"/>
        <w:rPr>
          <w:rStyle w:val="Char4"/>
          <w:rtl/>
        </w:rPr>
      </w:pPr>
      <w:r w:rsidRPr="00BD5DC8">
        <w:rPr>
          <w:rStyle w:val="Char4"/>
          <w:rFonts w:hint="cs"/>
          <w:rtl/>
        </w:rPr>
        <w:t>و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م</w:t>
      </w:r>
      <w:r w:rsidR="001C559E">
        <w:rPr>
          <w:rStyle w:val="Char4"/>
          <w:rFonts w:hint="cs"/>
          <w:rtl/>
        </w:rPr>
        <w:t>ی</w:t>
      </w:r>
      <w:r w:rsidRPr="00BD5DC8">
        <w:rPr>
          <w:rStyle w:val="Char4"/>
          <w:rFonts w:hint="cs"/>
          <w:rtl/>
        </w:rPr>
        <w:t>‌فرما</w:t>
      </w:r>
      <w:r w:rsidR="001C559E">
        <w:rPr>
          <w:rStyle w:val="Char4"/>
          <w:rFonts w:hint="cs"/>
          <w:rtl/>
        </w:rPr>
        <w:t>ی</w:t>
      </w:r>
      <w:r w:rsidRPr="00BD5DC8">
        <w:rPr>
          <w:rStyle w:val="Char4"/>
          <w:rFonts w:hint="cs"/>
          <w:rtl/>
        </w:rPr>
        <w:t xml:space="preserve">د: </w:t>
      </w:r>
    </w:p>
    <w:p w:rsidR="00E51E5A" w:rsidRPr="00BD5DC8" w:rsidRDefault="00E51E5A" w:rsidP="00D32EC2">
      <w:pPr>
        <w:ind w:firstLine="284"/>
        <w:jc w:val="both"/>
        <w:rPr>
          <w:rStyle w:val="Char4"/>
          <w:rtl/>
        </w:rPr>
      </w:pPr>
      <w:r w:rsidRPr="00BD5DC8">
        <w:rPr>
          <w:rStyle w:val="Char4"/>
          <w:rFonts w:hint="cs"/>
          <w:rtl/>
        </w:rPr>
        <w:t>«</w:t>
      </w:r>
      <w:r w:rsidRPr="00D32EC2">
        <w:rPr>
          <w:rStyle w:val="Char3"/>
          <w:rFonts w:hint="cs"/>
          <w:rtl/>
        </w:rPr>
        <w:t>الطهور شطر الايمان</w:t>
      </w:r>
      <w:r w:rsidRPr="00BD5DC8">
        <w:rPr>
          <w:rStyle w:val="Char4"/>
          <w:rFonts w:hint="cs"/>
          <w:rtl/>
        </w:rPr>
        <w:t>»</w:t>
      </w:r>
      <w:r w:rsidR="00D32EC2">
        <w:rPr>
          <w:rStyle w:val="Char4"/>
          <w:rFonts w:hint="cs"/>
          <w:rtl/>
        </w:rPr>
        <w:t>.</w:t>
      </w:r>
      <w:r w:rsidR="009F4885">
        <w:rPr>
          <w:rStyle w:val="Char4"/>
          <w:rFonts w:hint="cs"/>
          <w:rtl/>
        </w:rPr>
        <w:t xml:space="preserve"> «</w:t>
      </w:r>
      <w:r w:rsidRPr="00BD5DC8">
        <w:rPr>
          <w:rStyle w:val="Char4"/>
          <w:rFonts w:hint="cs"/>
          <w:rtl/>
        </w:rPr>
        <w:t>پا</w:t>
      </w:r>
      <w:r w:rsidR="001C559E">
        <w:rPr>
          <w:rStyle w:val="Char4"/>
          <w:rFonts w:hint="cs"/>
          <w:rtl/>
        </w:rPr>
        <w:t>کی</w:t>
      </w:r>
      <w:r w:rsidRPr="00BD5DC8">
        <w:rPr>
          <w:rStyle w:val="Char4"/>
          <w:rFonts w:hint="cs"/>
          <w:rtl/>
        </w:rPr>
        <w:t>زگ</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مه‌</w:t>
      </w:r>
      <w:r w:rsidR="001C559E">
        <w:rPr>
          <w:rStyle w:val="Char4"/>
          <w:rFonts w:hint="cs"/>
          <w:rtl/>
        </w:rPr>
        <w:t>ی</w:t>
      </w:r>
      <w:r w:rsidRPr="00BD5DC8">
        <w:rPr>
          <w:rStyle w:val="Char4"/>
          <w:rFonts w:hint="cs"/>
          <w:rtl/>
        </w:rPr>
        <w:t xml:space="preserve"> ا</w:t>
      </w:r>
      <w:r w:rsidR="001C559E">
        <w:rPr>
          <w:rStyle w:val="Char4"/>
          <w:rFonts w:hint="cs"/>
          <w:rtl/>
        </w:rPr>
        <w:t>ی</w:t>
      </w:r>
      <w:r w:rsidR="00D32EC2">
        <w:rPr>
          <w:rStyle w:val="Char4"/>
          <w:rFonts w:hint="cs"/>
          <w:rtl/>
        </w:rPr>
        <w:t>مان است</w:t>
      </w:r>
      <w:r w:rsidRPr="00BD5DC8">
        <w:rPr>
          <w:rStyle w:val="Char4"/>
          <w:rFonts w:hint="cs"/>
          <w:rtl/>
        </w:rPr>
        <w:t>»</w:t>
      </w:r>
      <w:r w:rsidR="00D32EC2">
        <w:rPr>
          <w:rStyle w:val="Char4"/>
          <w:rFonts w:hint="cs"/>
          <w:rtl/>
        </w:rPr>
        <w:t>.</w:t>
      </w:r>
    </w:p>
    <w:p w:rsidR="00E51E5A" w:rsidRPr="00BD5DC8" w:rsidRDefault="00E51E5A" w:rsidP="004709A5">
      <w:pPr>
        <w:ind w:firstLine="284"/>
        <w:jc w:val="both"/>
        <w:rPr>
          <w:rStyle w:val="Char4"/>
          <w:rtl/>
        </w:rPr>
      </w:pPr>
      <w:r w:rsidRPr="00BD5DC8">
        <w:rPr>
          <w:rStyle w:val="Char4"/>
          <w:rFonts w:hint="cs"/>
          <w:rtl/>
        </w:rPr>
        <w:t>و ن</w:t>
      </w:r>
      <w:r w:rsidR="001C559E">
        <w:rPr>
          <w:rStyle w:val="Char4"/>
          <w:rFonts w:hint="cs"/>
          <w:rtl/>
        </w:rPr>
        <w:t>ی</w:t>
      </w:r>
      <w:r w:rsidRPr="00BD5DC8">
        <w:rPr>
          <w:rStyle w:val="Char4"/>
          <w:rFonts w:hint="cs"/>
          <w:rtl/>
        </w:rPr>
        <w:t>ز م</w:t>
      </w:r>
      <w:r w:rsidR="001C559E">
        <w:rPr>
          <w:rStyle w:val="Char4"/>
          <w:rFonts w:hint="cs"/>
          <w:rtl/>
        </w:rPr>
        <w:t>ی</w:t>
      </w:r>
      <w:r w:rsidRPr="00BD5DC8">
        <w:rPr>
          <w:rStyle w:val="Char4"/>
          <w:rFonts w:hint="cs"/>
          <w:rtl/>
        </w:rPr>
        <w:t>‌فرما</w:t>
      </w:r>
      <w:r w:rsidR="001C559E">
        <w:rPr>
          <w:rStyle w:val="Char4"/>
          <w:rFonts w:hint="cs"/>
          <w:rtl/>
        </w:rPr>
        <w:t>ی</w:t>
      </w:r>
      <w:r w:rsidRPr="00BD5DC8">
        <w:rPr>
          <w:rStyle w:val="Char4"/>
          <w:rFonts w:hint="cs"/>
          <w:rtl/>
        </w:rPr>
        <w:t xml:space="preserve">د: </w:t>
      </w:r>
    </w:p>
    <w:p w:rsidR="00E51E5A" w:rsidRPr="00BD5DC8" w:rsidRDefault="00E51E5A" w:rsidP="004709A5">
      <w:pPr>
        <w:ind w:firstLine="284"/>
        <w:jc w:val="both"/>
        <w:rPr>
          <w:rStyle w:val="Char4"/>
          <w:rtl/>
        </w:rPr>
      </w:pPr>
      <w:r w:rsidRPr="00BD5DC8">
        <w:rPr>
          <w:rStyle w:val="Char4"/>
          <w:rFonts w:hint="cs"/>
          <w:rtl/>
        </w:rPr>
        <w:t>«پا</w:t>
      </w:r>
      <w:r w:rsidR="001C559E">
        <w:rPr>
          <w:rStyle w:val="Char4"/>
          <w:rFonts w:hint="cs"/>
          <w:rtl/>
        </w:rPr>
        <w:t>کی</w:t>
      </w:r>
      <w:r w:rsidRPr="00BD5DC8">
        <w:rPr>
          <w:rStyle w:val="Char4"/>
          <w:rFonts w:hint="cs"/>
          <w:rtl/>
        </w:rPr>
        <w:t>زگ</w:t>
      </w:r>
      <w:r w:rsidR="001C559E">
        <w:rPr>
          <w:rStyle w:val="Char4"/>
          <w:rFonts w:hint="cs"/>
          <w:rtl/>
        </w:rPr>
        <w:t>ی</w:t>
      </w:r>
      <w:r w:rsidRPr="00BD5DC8">
        <w:rPr>
          <w:rStyle w:val="Char4"/>
          <w:rFonts w:hint="cs"/>
          <w:rtl/>
        </w:rPr>
        <w:t xml:space="preserve"> به ا</w:t>
      </w:r>
      <w:r w:rsidR="001C559E">
        <w:rPr>
          <w:rStyle w:val="Char4"/>
          <w:rFonts w:hint="cs"/>
          <w:rtl/>
        </w:rPr>
        <w:t>ی</w:t>
      </w:r>
      <w:r w:rsidRPr="00BD5DC8">
        <w:rPr>
          <w:rStyle w:val="Char4"/>
          <w:rFonts w:hint="cs"/>
          <w:rtl/>
        </w:rPr>
        <w:t>مان رهنمون م</w:t>
      </w:r>
      <w:r w:rsidR="001C559E">
        <w:rPr>
          <w:rStyle w:val="Char4"/>
          <w:rFonts w:hint="cs"/>
          <w:rtl/>
        </w:rPr>
        <w:t>ی</w:t>
      </w:r>
      <w:r w:rsidRPr="00BD5DC8">
        <w:rPr>
          <w:rStyle w:val="Char4"/>
          <w:rFonts w:hint="cs"/>
          <w:rtl/>
        </w:rPr>
        <w:t>‌شود و ا</w:t>
      </w:r>
      <w:r w:rsidR="001C559E">
        <w:rPr>
          <w:rStyle w:val="Char4"/>
          <w:rFonts w:hint="cs"/>
          <w:rtl/>
        </w:rPr>
        <w:t>ی</w:t>
      </w:r>
      <w:r w:rsidRPr="00BD5DC8">
        <w:rPr>
          <w:rStyle w:val="Char4"/>
          <w:rFonts w:hint="cs"/>
          <w:rtl/>
        </w:rPr>
        <w:t>مان، صاحبش را به بهشت خواهد برد.»</w:t>
      </w:r>
    </w:p>
    <w:p w:rsidR="00E51E5A" w:rsidRPr="00BD5DC8" w:rsidRDefault="00E51E5A" w:rsidP="004709A5">
      <w:pPr>
        <w:ind w:firstLine="284"/>
        <w:jc w:val="both"/>
        <w:rPr>
          <w:rStyle w:val="Char4"/>
          <w:rtl/>
        </w:rPr>
      </w:pPr>
      <w:r w:rsidRPr="00BD5DC8">
        <w:rPr>
          <w:rStyle w:val="Char4"/>
          <w:rFonts w:hint="cs"/>
          <w:rtl/>
        </w:rPr>
        <w:t xml:space="preserve"> از ا</w:t>
      </w:r>
      <w:r w:rsidR="001C559E">
        <w:rPr>
          <w:rStyle w:val="Char4"/>
          <w:rFonts w:hint="cs"/>
          <w:rtl/>
        </w:rPr>
        <w:t>ی</w:t>
      </w:r>
      <w:r w:rsidRPr="00BD5DC8">
        <w:rPr>
          <w:rStyle w:val="Char4"/>
          <w:rFonts w:hint="cs"/>
          <w:rtl/>
        </w:rPr>
        <w:t xml:space="preserve">ن جهت </w:t>
      </w:r>
      <w:r w:rsidR="001C559E">
        <w:rPr>
          <w:rStyle w:val="Char4"/>
          <w:rFonts w:hint="cs"/>
          <w:rtl/>
        </w:rPr>
        <w:t>یک</w:t>
      </w:r>
      <w:r w:rsidRPr="00BD5DC8">
        <w:rPr>
          <w:rStyle w:val="Char4"/>
          <w:rFonts w:hint="cs"/>
          <w:rtl/>
        </w:rPr>
        <w:t xml:space="preserve"> اندرز ح</w:t>
      </w:r>
      <w:r w:rsidR="001C559E">
        <w:rPr>
          <w:rStyle w:val="Char4"/>
          <w:rFonts w:hint="cs"/>
          <w:rtl/>
        </w:rPr>
        <w:t>کی</w:t>
      </w:r>
      <w:r w:rsidRPr="00BD5DC8">
        <w:rPr>
          <w:rStyle w:val="Char4"/>
          <w:rFonts w:hint="cs"/>
          <w:rtl/>
        </w:rPr>
        <w:t>مانه‌ا</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ان مسلمانان را</w:t>
      </w:r>
      <w:r w:rsidR="001C559E">
        <w:rPr>
          <w:rStyle w:val="Char4"/>
          <w:rFonts w:hint="cs"/>
          <w:rtl/>
        </w:rPr>
        <w:t>ی</w:t>
      </w:r>
      <w:r w:rsidRPr="00BD5DC8">
        <w:rPr>
          <w:rStyle w:val="Char4"/>
          <w:rFonts w:hint="cs"/>
          <w:rtl/>
        </w:rPr>
        <w:t xml:space="preserve">ج گشته </w:t>
      </w:r>
      <w:r w:rsidR="001C559E">
        <w:rPr>
          <w:rStyle w:val="Char4"/>
          <w:rFonts w:hint="cs"/>
          <w:rtl/>
        </w:rPr>
        <w:t>ک</w:t>
      </w:r>
      <w:r w:rsidRPr="00BD5DC8">
        <w:rPr>
          <w:rStyle w:val="Char4"/>
          <w:rFonts w:hint="cs"/>
          <w:rtl/>
        </w:rPr>
        <w:t>ه زبانزد خاص و عام م</w:t>
      </w:r>
      <w:r w:rsidR="001C559E">
        <w:rPr>
          <w:rStyle w:val="Char4"/>
          <w:rFonts w:hint="cs"/>
          <w:rtl/>
        </w:rPr>
        <w:t>ی</w:t>
      </w:r>
      <w:r w:rsidRPr="00BD5DC8">
        <w:rPr>
          <w:rStyle w:val="Char4"/>
          <w:rFonts w:hint="cs"/>
          <w:rtl/>
        </w:rPr>
        <w:t>‌باشد و چن</w:t>
      </w:r>
      <w:r w:rsidR="001C559E">
        <w:rPr>
          <w:rStyle w:val="Char4"/>
          <w:rFonts w:hint="cs"/>
          <w:rtl/>
        </w:rPr>
        <w:t>ی</w:t>
      </w:r>
      <w:r w:rsidRPr="00BD5DC8">
        <w:rPr>
          <w:rStyle w:val="Char4"/>
          <w:rFonts w:hint="cs"/>
          <w:rtl/>
        </w:rPr>
        <w:t>ن سخن ح</w:t>
      </w:r>
      <w:r w:rsidR="001C559E">
        <w:rPr>
          <w:rStyle w:val="Char4"/>
          <w:rFonts w:hint="cs"/>
          <w:rtl/>
        </w:rPr>
        <w:t>کی</w:t>
      </w:r>
      <w:r w:rsidRPr="00BD5DC8">
        <w:rPr>
          <w:rStyle w:val="Char4"/>
          <w:rFonts w:hint="cs"/>
          <w:rtl/>
        </w:rPr>
        <w:t>مانه‌ا</w:t>
      </w:r>
      <w:r w:rsidR="001C559E">
        <w:rPr>
          <w:rStyle w:val="Char4"/>
          <w:rFonts w:hint="cs"/>
          <w:rtl/>
        </w:rPr>
        <w:t>ی</w:t>
      </w:r>
      <w:r w:rsidRPr="00BD5DC8">
        <w:rPr>
          <w:rStyle w:val="Char4"/>
          <w:rFonts w:hint="cs"/>
          <w:rtl/>
        </w:rPr>
        <w:t xml:space="preserve"> در غ</w:t>
      </w:r>
      <w:r w:rsidR="001C559E">
        <w:rPr>
          <w:rStyle w:val="Char4"/>
          <w:rFonts w:hint="cs"/>
          <w:rtl/>
        </w:rPr>
        <w:t>ی</w:t>
      </w:r>
      <w:r w:rsidRPr="00BD5DC8">
        <w:rPr>
          <w:rStyle w:val="Char4"/>
          <w:rFonts w:hint="cs"/>
          <w:rtl/>
        </w:rPr>
        <w:t>ر اسلام، شب</w:t>
      </w:r>
      <w:r w:rsidR="001C559E">
        <w:rPr>
          <w:rStyle w:val="Char4"/>
          <w:rFonts w:hint="cs"/>
          <w:rtl/>
        </w:rPr>
        <w:t>ی</w:t>
      </w:r>
      <w:r w:rsidRPr="00BD5DC8">
        <w:rPr>
          <w:rStyle w:val="Char4"/>
          <w:rFonts w:hint="cs"/>
          <w:rtl/>
        </w:rPr>
        <w:t xml:space="preserve">ه ندارد وآن عبارت </w:t>
      </w:r>
      <w:r w:rsidRPr="00BD5DC8">
        <w:rPr>
          <w:rStyle w:val="Char3"/>
          <w:rFonts w:hint="cs"/>
          <w:rtl/>
        </w:rPr>
        <w:t>«النظافة من الايمان</w:t>
      </w:r>
      <w:r w:rsidRPr="00BD5DC8">
        <w:rPr>
          <w:rStyle w:val="Char4"/>
          <w:rFonts w:hint="cs"/>
          <w:rtl/>
        </w:rPr>
        <w:t>» م</w:t>
      </w:r>
      <w:r w:rsidR="001C559E">
        <w:rPr>
          <w:rStyle w:val="Char4"/>
          <w:rFonts w:hint="cs"/>
          <w:rtl/>
        </w:rPr>
        <w:t>ی</w:t>
      </w:r>
      <w:r w:rsidRPr="00BD5DC8">
        <w:rPr>
          <w:rStyle w:val="Char4"/>
          <w:rFonts w:hint="cs"/>
          <w:rtl/>
        </w:rPr>
        <w:t xml:space="preserve">‌باشد.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w:t>
      </w:r>
    </w:p>
    <w:p w:rsidR="00E51E5A" w:rsidRPr="00BD5DC8" w:rsidRDefault="00D32EC2" w:rsidP="004709A5">
      <w:pPr>
        <w:ind w:firstLine="284"/>
        <w:jc w:val="both"/>
        <w:rPr>
          <w:rStyle w:val="Char4"/>
          <w:rtl/>
        </w:rPr>
      </w:pPr>
      <w:r>
        <w:rPr>
          <w:rStyle w:val="Char4"/>
          <w:rFonts w:hint="cs"/>
          <w:rtl/>
        </w:rPr>
        <w:t>«تم</w:t>
      </w:r>
      <w:r w:rsidR="001C559E">
        <w:rPr>
          <w:rStyle w:val="Char4"/>
          <w:rFonts w:hint="cs"/>
          <w:rtl/>
        </w:rPr>
        <w:t>ی</w:t>
      </w:r>
      <w:r>
        <w:rPr>
          <w:rStyle w:val="Char4"/>
          <w:rFonts w:hint="cs"/>
          <w:rtl/>
        </w:rPr>
        <w:t>ز</w:t>
      </w:r>
      <w:r w:rsidR="001C559E">
        <w:rPr>
          <w:rStyle w:val="Char4"/>
          <w:rFonts w:hint="cs"/>
          <w:rtl/>
        </w:rPr>
        <w:t>ی</w:t>
      </w:r>
      <w:r>
        <w:rPr>
          <w:rStyle w:val="Char4"/>
          <w:rFonts w:hint="cs"/>
          <w:rtl/>
        </w:rPr>
        <w:t xml:space="preserve"> از ا</w:t>
      </w:r>
      <w:r w:rsidR="001C559E">
        <w:rPr>
          <w:rStyle w:val="Char4"/>
          <w:rFonts w:hint="cs"/>
          <w:rtl/>
        </w:rPr>
        <w:t>ی</w:t>
      </w:r>
      <w:r>
        <w:rPr>
          <w:rStyle w:val="Char4"/>
          <w:rFonts w:hint="cs"/>
          <w:rtl/>
        </w:rPr>
        <w:t>مان است</w:t>
      </w:r>
      <w:r w:rsidR="00E51E5A" w:rsidRPr="00BD5DC8">
        <w:rPr>
          <w:rStyle w:val="Char4"/>
          <w:rFonts w:hint="cs"/>
          <w:rtl/>
        </w:rPr>
        <w:t>»</w:t>
      </w:r>
      <w:r>
        <w:rPr>
          <w:rStyle w:val="Char4"/>
          <w:rFonts w:hint="cs"/>
          <w:rtl/>
        </w:rPr>
        <w:t>.</w:t>
      </w:r>
    </w:p>
    <w:p w:rsidR="00E51E5A" w:rsidRPr="00BD5DC8" w:rsidRDefault="00E51E5A" w:rsidP="004709A5">
      <w:pPr>
        <w:ind w:firstLine="284"/>
        <w:jc w:val="both"/>
        <w:rPr>
          <w:rStyle w:val="Char4"/>
          <w:rtl/>
        </w:rPr>
      </w:pPr>
      <w:r w:rsidRPr="00BD5DC8">
        <w:rPr>
          <w:rStyle w:val="Char4"/>
          <w:rFonts w:hint="cs"/>
          <w:rtl/>
        </w:rPr>
        <w:t>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درباره‌</w:t>
      </w:r>
      <w:r w:rsidR="001C559E">
        <w:rPr>
          <w:rStyle w:val="Char4"/>
          <w:rFonts w:hint="cs"/>
          <w:rtl/>
        </w:rPr>
        <w:t>ی</w:t>
      </w:r>
      <w:r w:rsidRPr="00BD5DC8">
        <w:rPr>
          <w:rStyle w:val="Char4"/>
          <w:rFonts w:hint="cs"/>
          <w:rtl/>
        </w:rPr>
        <w:t xml:space="preserve"> تم</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و پا</w:t>
      </w:r>
      <w:r w:rsidR="001C559E">
        <w:rPr>
          <w:rStyle w:val="Char4"/>
          <w:rFonts w:hint="cs"/>
          <w:rtl/>
        </w:rPr>
        <w:t>کی</w:t>
      </w:r>
      <w:r w:rsidRPr="00BD5DC8">
        <w:rPr>
          <w:rStyle w:val="Char4"/>
          <w:rFonts w:hint="cs"/>
          <w:rtl/>
        </w:rPr>
        <w:t xml:space="preserve"> در همه چ</w:t>
      </w:r>
      <w:r w:rsidR="001C559E">
        <w:rPr>
          <w:rStyle w:val="Char4"/>
          <w:rFonts w:hint="cs"/>
          <w:rtl/>
        </w:rPr>
        <w:t>ی</w:t>
      </w:r>
      <w:r w:rsidRPr="00BD5DC8">
        <w:rPr>
          <w:rStyle w:val="Char4"/>
          <w:rFonts w:hint="cs"/>
          <w:rtl/>
        </w:rPr>
        <w:t>ز، به و</w:t>
      </w:r>
      <w:r w:rsidR="001C559E">
        <w:rPr>
          <w:rStyle w:val="Char4"/>
          <w:rFonts w:hint="cs"/>
          <w:rtl/>
        </w:rPr>
        <w:t>ی</w:t>
      </w:r>
      <w:r w:rsidRPr="00BD5DC8">
        <w:rPr>
          <w:rStyle w:val="Char4"/>
          <w:rFonts w:hint="cs"/>
          <w:rtl/>
        </w:rPr>
        <w:t>ژه در مسجد م</w:t>
      </w:r>
      <w:r w:rsidR="001C559E">
        <w:rPr>
          <w:rStyle w:val="Char4"/>
          <w:rFonts w:hint="cs"/>
          <w:rtl/>
        </w:rPr>
        <w:t>ی</w:t>
      </w:r>
      <w:r w:rsidRPr="00BD5DC8">
        <w:rPr>
          <w:rStyle w:val="Char4"/>
          <w:rFonts w:hint="cs"/>
          <w:rtl/>
        </w:rPr>
        <w:t>‌فرما</w:t>
      </w:r>
      <w:r w:rsidR="001C559E">
        <w:rPr>
          <w:rStyle w:val="Char4"/>
          <w:rFonts w:hint="cs"/>
          <w:rtl/>
        </w:rPr>
        <w:t>ی</w:t>
      </w:r>
      <w:r w:rsidRPr="00BD5DC8">
        <w:rPr>
          <w:rStyle w:val="Char4"/>
          <w:rFonts w:hint="cs"/>
          <w:rtl/>
        </w:rPr>
        <w:t>د:</w:t>
      </w:r>
    </w:p>
    <w:p w:rsidR="00E51E5A" w:rsidRPr="00BD5DC8" w:rsidRDefault="00E51E5A" w:rsidP="00D32EC2">
      <w:pPr>
        <w:spacing w:line="420" w:lineRule="exact"/>
        <w:ind w:firstLine="227"/>
        <w:jc w:val="lowKashida"/>
        <w:rPr>
          <w:rStyle w:val="Char4"/>
          <w:rtl/>
        </w:rPr>
      </w:pPr>
      <w:r w:rsidRPr="00BD5DC8">
        <w:rPr>
          <w:rStyle w:val="Char3"/>
          <w:rFonts w:hint="cs"/>
          <w:rtl/>
        </w:rPr>
        <w:t xml:space="preserve"> «تنظّفوا فانّ الاسلام نظيف»</w:t>
      </w:r>
      <w:r w:rsidR="00D32EC2">
        <w:rPr>
          <w:rStyle w:val="Char3"/>
          <w:rFonts w:hint="cs"/>
          <w:rtl/>
        </w:rPr>
        <w:t>.</w:t>
      </w:r>
      <w:r w:rsidR="001C559E">
        <w:rPr>
          <w:rStyle w:val="Char3"/>
          <w:rFonts w:hint="cs"/>
          <w:rtl/>
        </w:rPr>
        <w:t xml:space="preserve"> </w:t>
      </w:r>
      <w:r w:rsidR="00D32EC2">
        <w:rPr>
          <w:rStyle w:val="Char4"/>
          <w:rFonts w:hint="cs"/>
          <w:rtl/>
        </w:rPr>
        <w:t>«</w:t>
      </w:r>
      <w:r w:rsidRPr="00BD5DC8">
        <w:rPr>
          <w:rStyle w:val="Char4"/>
          <w:rFonts w:hint="cs"/>
          <w:rtl/>
        </w:rPr>
        <w:t>پا</w:t>
      </w:r>
      <w:r w:rsidR="001C559E">
        <w:rPr>
          <w:rStyle w:val="Char4"/>
          <w:rFonts w:hint="cs"/>
          <w:rtl/>
        </w:rPr>
        <w:t>کی</w:t>
      </w:r>
      <w:r w:rsidRPr="00BD5DC8">
        <w:rPr>
          <w:rStyle w:val="Char4"/>
          <w:rFonts w:hint="cs"/>
          <w:rtl/>
        </w:rPr>
        <w:t>زه باش</w:t>
      </w:r>
      <w:r w:rsidR="001C559E">
        <w:rPr>
          <w:rStyle w:val="Char4"/>
          <w:rFonts w:hint="cs"/>
          <w:rtl/>
        </w:rPr>
        <w:t>ی</w:t>
      </w:r>
      <w:r w:rsidR="00D32EC2">
        <w:rPr>
          <w:rStyle w:val="Char4"/>
          <w:rFonts w:hint="cs"/>
          <w:rtl/>
        </w:rPr>
        <w:t xml:space="preserve">د </w:t>
      </w:r>
      <w:r w:rsidR="001C559E">
        <w:rPr>
          <w:rStyle w:val="Char4"/>
          <w:rFonts w:hint="cs"/>
          <w:rtl/>
        </w:rPr>
        <w:t>ک</w:t>
      </w:r>
      <w:r w:rsidR="00D32EC2">
        <w:rPr>
          <w:rStyle w:val="Char4"/>
          <w:rFonts w:hint="cs"/>
          <w:rtl/>
        </w:rPr>
        <w:t>ه مبنا</w:t>
      </w:r>
      <w:r w:rsidR="001C559E">
        <w:rPr>
          <w:rStyle w:val="Char4"/>
          <w:rFonts w:hint="cs"/>
          <w:rtl/>
        </w:rPr>
        <w:t>ی</w:t>
      </w:r>
      <w:r w:rsidR="00D32EC2">
        <w:rPr>
          <w:rStyle w:val="Char4"/>
          <w:rFonts w:hint="cs"/>
          <w:rtl/>
        </w:rPr>
        <w:t xml:space="preserve"> اسلام بر پا</w:t>
      </w:r>
      <w:r w:rsidR="001C559E">
        <w:rPr>
          <w:rStyle w:val="Char4"/>
          <w:rFonts w:hint="cs"/>
          <w:rtl/>
        </w:rPr>
        <w:t>کی</w:t>
      </w:r>
      <w:r w:rsidR="00D32EC2">
        <w:rPr>
          <w:rStyle w:val="Char4"/>
          <w:rFonts w:hint="cs"/>
          <w:rtl/>
        </w:rPr>
        <w:t>زگ</w:t>
      </w:r>
      <w:r w:rsidR="001C559E">
        <w:rPr>
          <w:rStyle w:val="Char4"/>
          <w:rFonts w:hint="cs"/>
          <w:rtl/>
        </w:rPr>
        <w:t>ی</w:t>
      </w:r>
      <w:r w:rsidR="00D32EC2">
        <w:rPr>
          <w:rStyle w:val="Char4"/>
          <w:rFonts w:hint="cs"/>
          <w:rtl/>
        </w:rPr>
        <w:t xml:space="preserve"> است</w:t>
      </w:r>
      <w:r w:rsidRPr="00BD5DC8">
        <w:rPr>
          <w:rStyle w:val="Char4"/>
          <w:rFonts w:hint="cs"/>
          <w:rtl/>
        </w:rPr>
        <w:t>»</w:t>
      </w:r>
      <w:r w:rsidR="00D32EC2">
        <w:rPr>
          <w:rStyle w:val="Char4"/>
          <w:rFonts w:hint="cs"/>
          <w:rtl/>
        </w:rPr>
        <w:t>.</w:t>
      </w:r>
    </w:p>
    <w:p w:rsidR="00E51E5A" w:rsidRPr="00BD5DC8" w:rsidRDefault="00E51E5A" w:rsidP="004709A5">
      <w:pPr>
        <w:ind w:firstLine="284"/>
        <w:jc w:val="both"/>
        <w:rPr>
          <w:rStyle w:val="Char4"/>
          <w:rtl/>
        </w:rPr>
      </w:pPr>
      <w:r w:rsidRPr="00BD5DC8">
        <w:rPr>
          <w:rStyle w:val="Char4"/>
          <w:rFonts w:hint="cs"/>
          <w:rtl/>
        </w:rPr>
        <w:t>و ن</w:t>
      </w:r>
      <w:r w:rsidR="001C559E">
        <w:rPr>
          <w:rStyle w:val="Char4"/>
          <w:rFonts w:hint="cs"/>
          <w:rtl/>
        </w:rPr>
        <w:t>ی</w:t>
      </w:r>
      <w:r w:rsidRPr="00BD5DC8">
        <w:rPr>
          <w:rStyle w:val="Char4"/>
          <w:rFonts w:hint="cs"/>
          <w:rtl/>
        </w:rPr>
        <w:t>ز م</w:t>
      </w:r>
      <w:r w:rsidR="001C559E">
        <w:rPr>
          <w:rStyle w:val="Char4"/>
          <w:rFonts w:hint="cs"/>
          <w:rtl/>
        </w:rPr>
        <w:t>ی</w:t>
      </w:r>
      <w:r w:rsidRPr="00BD5DC8">
        <w:rPr>
          <w:rStyle w:val="Char4"/>
          <w:rFonts w:hint="cs"/>
          <w:rtl/>
        </w:rPr>
        <w:t>‌فرما</w:t>
      </w:r>
      <w:r w:rsidR="001C559E">
        <w:rPr>
          <w:rStyle w:val="Char4"/>
          <w:rFonts w:hint="cs"/>
          <w:rtl/>
        </w:rPr>
        <w:t>ی</w:t>
      </w:r>
      <w:r w:rsidRPr="00BD5DC8">
        <w:rPr>
          <w:rStyle w:val="Char4"/>
          <w:rFonts w:hint="cs"/>
          <w:rtl/>
        </w:rPr>
        <w:t>د:</w:t>
      </w:r>
    </w:p>
    <w:p w:rsidR="00E51E5A" w:rsidRPr="00BD5DC8" w:rsidRDefault="00E51E5A" w:rsidP="004709A5">
      <w:pPr>
        <w:ind w:firstLine="284"/>
        <w:jc w:val="both"/>
        <w:rPr>
          <w:rStyle w:val="Char4"/>
          <w:rtl/>
        </w:rPr>
      </w:pPr>
      <w:r w:rsidRPr="00BD5DC8">
        <w:rPr>
          <w:rStyle w:val="Char4"/>
          <w:rFonts w:hint="cs"/>
          <w:rtl/>
        </w:rPr>
        <w:t xml:space="preserve"> «پا</w:t>
      </w:r>
      <w:r w:rsidR="001C559E">
        <w:rPr>
          <w:rStyle w:val="Char4"/>
          <w:rFonts w:hint="cs"/>
          <w:rtl/>
        </w:rPr>
        <w:t>کی</w:t>
      </w:r>
      <w:r w:rsidRPr="00BD5DC8">
        <w:rPr>
          <w:rStyle w:val="Char4"/>
          <w:rFonts w:hint="cs"/>
          <w:rtl/>
        </w:rPr>
        <w:t>زه باش</w:t>
      </w:r>
      <w:r w:rsidR="001C559E">
        <w:rPr>
          <w:rStyle w:val="Char4"/>
          <w:rFonts w:hint="cs"/>
          <w:rtl/>
        </w:rPr>
        <w:t>ی</w:t>
      </w:r>
      <w:r w:rsidRPr="00BD5DC8">
        <w:rPr>
          <w:rStyle w:val="Char4"/>
          <w:rFonts w:hint="cs"/>
          <w:rtl/>
        </w:rPr>
        <w:t>د تا در م</w:t>
      </w:r>
      <w:r w:rsidR="001C559E">
        <w:rPr>
          <w:rStyle w:val="Char4"/>
          <w:rFonts w:hint="cs"/>
          <w:rtl/>
        </w:rPr>
        <w:t>ی</w:t>
      </w:r>
      <w:r w:rsidRPr="00BD5DC8">
        <w:rPr>
          <w:rStyle w:val="Char4"/>
          <w:rFonts w:hint="cs"/>
          <w:rtl/>
        </w:rPr>
        <w:t>ان امتان د</w:t>
      </w:r>
      <w:r w:rsidR="001C559E">
        <w:rPr>
          <w:rStyle w:val="Char4"/>
          <w:rFonts w:hint="cs"/>
          <w:rtl/>
        </w:rPr>
        <w:t>ی</w:t>
      </w:r>
      <w:r w:rsidRPr="00BD5DC8">
        <w:rPr>
          <w:rStyle w:val="Char4"/>
          <w:rFonts w:hint="cs"/>
          <w:rtl/>
        </w:rPr>
        <w:t>گر، چون ستاره</w:t>
      </w:r>
      <w:r w:rsidR="00D32EC2">
        <w:rPr>
          <w:rStyle w:val="Char4"/>
          <w:rFonts w:hint="cs"/>
          <w:rtl/>
        </w:rPr>
        <w:t xml:space="preserve"> بدرخش</w:t>
      </w:r>
      <w:r w:rsidR="001C559E">
        <w:rPr>
          <w:rStyle w:val="Char4"/>
          <w:rFonts w:hint="cs"/>
          <w:rtl/>
        </w:rPr>
        <w:t>ی</w:t>
      </w:r>
      <w:r w:rsidR="00D32EC2">
        <w:rPr>
          <w:rStyle w:val="Char4"/>
          <w:rFonts w:hint="cs"/>
          <w:rtl/>
        </w:rPr>
        <w:t>د</w:t>
      </w:r>
      <w:r w:rsidRPr="00BD5DC8">
        <w:rPr>
          <w:rStyle w:val="Char4"/>
          <w:rFonts w:hint="cs"/>
          <w:rtl/>
        </w:rPr>
        <w:t>»</w:t>
      </w:r>
      <w:r w:rsidR="00D32EC2">
        <w:rPr>
          <w:rStyle w:val="Char4"/>
          <w:rFonts w:hint="cs"/>
          <w:rtl/>
        </w:rPr>
        <w:t>.</w:t>
      </w:r>
    </w:p>
    <w:p w:rsidR="00E51E5A" w:rsidRPr="00BD5DC8" w:rsidRDefault="00E51E5A" w:rsidP="004709A5">
      <w:pPr>
        <w:ind w:firstLine="284"/>
        <w:jc w:val="both"/>
        <w:rPr>
          <w:rStyle w:val="Char4"/>
          <w:rtl/>
        </w:rPr>
      </w:pPr>
      <w:r w:rsidRPr="00BD5DC8">
        <w:rPr>
          <w:rStyle w:val="Char4"/>
          <w:rFonts w:hint="cs"/>
          <w:rtl/>
        </w:rPr>
        <w:t>و ن</w:t>
      </w:r>
      <w:r w:rsidR="001C559E">
        <w:rPr>
          <w:rStyle w:val="Char4"/>
          <w:rFonts w:hint="cs"/>
          <w:rtl/>
        </w:rPr>
        <w:t>ی</w:t>
      </w:r>
      <w:r w:rsidRPr="00BD5DC8">
        <w:rPr>
          <w:rStyle w:val="Char4"/>
          <w:rFonts w:hint="cs"/>
          <w:rtl/>
        </w:rPr>
        <w:t>ز م</w:t>
      </w:r>
      <w:r w:rsidR="001C559E">
        <w:rPr>
          <w:rStyle w:val="Char4"/>
          <w:rFonts w:hint="cs"/>
          <w:rtl/>
        </w:rPr>
        <w:t>ی</w:t>
      </w:r>
      <w:r w:rsidRPr="00BD5DC8">
        <w:rPr>
          <w:rStyle w:val="Char4"/>
          <w:rFonts w:hint="cs"/>
          <w:rtl/>
        </w:rPr>
        <w:t>‌فرما</w:t>
      </w:r>
      <w:r w:rsidR="001C559E">
        <w:rPr>
          <w:rStyle w:val="Char4"/>
          <w:rFonts w:hint="cs"/>
          <w:rtl/>
        </w:rPr>
        <w:t>ی</w:t>
      </w:r>
      <w:r w:rsidRPr="00BD5DC8">
        <w:rPr>
          <w:rStyle w:val="Char4"/>
          <w:rFonts w:hint="cs"/>
          <w:rtl/>
        </w:rPr>
        <w:t xml:space="preserve">د: </w:t>
      </w:r>
    </w:p>
    <w:p w:rsidR="00E51E5A" w:rsidRPr="00BD5DC8" w:rsidRDefault="00E51E5A" w:rsidP="004709A5">
      <w:pPr>
        <w:ind w:firstLine="284"/>
        <w:jc w:val="both"/>
        <w:rPr>
          <w:rStyle w:val="Char4"/>
          <w:rtl/>
        </w:rPr>
      </w:pPr>
      <w:r w:rsidRPr="00BD5DC8">
        <w:rPr>
          <w:rStyle w:val="Char4"/>
          <w:rFonts w:hint="cs"/>
          <w:rtl/>
        </w:rPr>
        <w:t>«خداوند پا</w:t>
      </w:r>
      <w:r w:rsidR="001C559E">
        <w:rPr>
          <w:rStyle w:val="Char4"/>
          <w:rFonts w:hint="cs"/>
          <w:rtl/>
        </w:rPr>
        <w:t>ک</w:t>
      </w:r>
      <w:r w:rsidRPr="00BD5DC8">
        <w:rPr>
          <w:rStyle w:val="Char4"/>
          <w:rFonts w:hint="cs"/>
          <w:rtl/>
        </w:rPr>
        <w:t xml:space="preserve"> است و پا</w:t>
      </w:r>
      <w:r w:rsidR="001C559E">
        <w:rPr>
          <w:rStyle w:val="Char4"/>
          <w:rFonts w:hint="cs"/>
          <w:rtl/>
        </w:rPr>
        <w:t>ک</w:t>
      </w:r>
      <w:r w:rsidRPr="00BD5DC8">
        <w:rPr>
          <w:rStyle w:val="Char4"/>
          <w:rFonts w:hint="cs"/>
          <w:rtl/>
        </w:rPr>
        <w:t>ان را دوست دارد و پا</w:t>
      </w:r>
      <w:r w:rsidR="001C559E">
        <w:rPr>
          <w:rStyle w:val="Char4"/>
          <w:rFonts w:hint="cs"/>
          <w:rtl/>
        </w:rPr>
        <w:t>کی</w:t>
      </w:r>
      <w:r w:rsidRPr="00BD5DC8">
        <w:rPr>
          <w:rStyle w:val="Char4"/>
          <w:rFonts w:hint="cs"/>
          <w:rtl/>
        </w:rPr>
        <w:t>زه است و پا</w:t>
      </w:r>
      <w:r w:rsidR="001C559E">
        <w:rPr>
          <w:rStyle w:val="Char4"/>
          <w:rFonts w:hint="cs"/>
          <w:rtl/>
        </w:rPr>
        <w:t>کی</w:t>
      </w:r>
      <w:r w:rsidRPr="00BD5DC8">
        <w:rPr>
          <w:rStyle w:val="Char4"/>
          <w:rFonts w:hint="cs"/>
          <w:rtl/>
        </w:rPr>
        <w:t>زگان را دوست م</w:t>
      </w:r>
      <w:r w:rsidR="001C559E">
        <w:rPr>
          <w:rStyle w:val="Char4"/>
          <w:rFonts w:hint="cs"/>
          <w:rtl/>
        </w:rPr>
        <w:t>ی</w:t>
      </w:r>
      <w:r w:rsidRPr="00BD5DC8">
        <w:rPr>
          <w:rStyle w:val="Char4"/>
          <w:rFonts w:hint="cs"/>
          <w:rtl/>
        </w:rPr>
        <w:t>‌دارد، پس جلو</w:t>
      </w:r>
      <w:r w:rsidR="001C559E">
        <w:rPr>
          <w:rStyle w:val="Char4"/>
          <w:rFonts w:hint="cs"/>
          <w:rtl/>
        </w:rPr>
        <w:t>ی</w:t>
      </w:r>
      <w:r w:rsidRPr="00BD5DC8">
        <w:rPr>
          <w:rStyle w:val="Char4"/>
          <w:rFonts w:hint="cs"/>
          <w:rtl/>
        </w:rPr>
        <w:t xml:space="preserve"> خانه‌ها</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را پا</w:t>
      </w:r>
      <w:r w:rsidR="001C559E">
        <w:rPr>
          <w:rStyle w:val="Char4"/>
          <w:rFonts w:hint="cs"/>
          <w:rtl/>
        </w:rPr>
        <w:t>کی</w:t>
      </w:r>
      <w:r w:rsidRPr="00BD5DC8">
        <w:rPr>
          <w:rStyle w:val="Char4"/>
          <w:rFonts w:hint="cs"/>
          <w:rtl/>
        </w:rPr>
        <w:t>زه ساز</w:t>
      </w:r>
      <w:r w:rsidR="001C559E">
        <w:rPr>
          <w:rStyle w:val="Char4"/>
          <w:rFonts w:hint="cs"/>
          <w:rtl/>
        </w:rPr>
        <w:t>ی</w:t>
      </w:r>
      <w:r w:rsidRPr="00BD5DC8">
        <w:rPr>
          <w:rStyle w:val="Char4"/>
          <w:rFonts w:hint="cs"/>
          <w:rtl/>
        </w:rPr>
        <w:t>د و مان</w:t>
      </w:r>
      <w:r w:rsidR="00D32EC2">
        <w:rPr>
          <w:rStyle w:val="Char4"/>
          <w:rFonts w:hint="cs"/>
          <w:rtl/>
        </w:rPr>
        <w:t xml:space="preserve">ند </w:t>
      </w:r>
      <w:r w:rsidR="001C559E">
        <w:rPr>
          <w:rStyle w:val="Char4"/>
          <w:rFonts w:hint="cs"/>
          <w:rtl/>
        </w:rPr>
        <w:t>ی</w:t>
      </w:r>
      <w:r w:rsidR="00D32EC2">
        <w:rPr>
          <w:rStyle w:val="Char4"/>
          <w:rFonts w:hint="cs"/>
          <w:rtl/>
        </w:rPr>
        <w:t>هود</w:t>
      </w:r>
      <w:r w:rsidR="001C559E">
        <w:rPr>
          <w:rStyle w:val="Char4"/>
          <w:rFonts w:hint="cs"/>
          <w:rtl/>
        </w:rPr>
        <w:t>ی</w:t>
      </w:r>
      <w:r w:rsidR="00D32EC2">
        <w:rPr>
          <w:rStyle w:val="Char4"/>
          <w:rFonts w:hint="cs"/>
          <w:rtl/>
        </w:rPr>
        <w:t xml:space="preserve">ان </w:t>
      </w:r>
      <w:r w:rsidR="001C559E">
        <w:rPr>
          <w:rStyle w:val="Char4"/>
          <w:rFonts w:hint="cs"/>
          <w:rtl/>
        </w:rPr>
        <w:t>ک</w:t>
      </w:r>
      <w:r w:rsidR="00D32EC2">
        <w:rPr>
          <w:rStyle w:val="Char4"/>
          <w:rFonts w:hint="cs"/>
          <w:rtl/>
        </w:rPr>
        <w:t>ث</w:t>
      </w:r>
      <w:r w:rsidR="001C559E">
        <w:rPr>
          <w:rStyle w:val="Char4"/>
          <w:rFonts w:hint="cs"/>
          <w:rtl/>
        </w:rPr>
        <w:t>ی</w:t>
      </w:r>
      <w:r w:rsidR="00D32EC2">
        <w:rPr>
          <w:rStyle w:val="Char4"/>
          <w:rFonts w:hint="cs"/>
          <w:rtl/>
        </w:rPr>
        <w:t>ف و نامرتب نباش</w:t>
      </w:r>
      <w:r w:rsidR="001C559E">
        <w:rPr>
          <w:rStyle w:val="Char4"/>
          <w:rFonts w:hint="cs"/>
          <w:rtl/>
        </w:rPr>
        <w:t>ی</w:t>
      </w:r>
      <w:r w:rsidR="00D32EC2">
        <w:rPr>
          <w:rStyle w:val="Char4"/>
          <w:rFonts w:hint="cs"/>
          <w:rtl/>
        </w:rPr>
        <w:t>د</w:t>
      </w:r>
      <w:r w:rsidRPr="00BD5DC8">
        <w:rPr>
          <w:rStyle w:val="Char4"/>
          <w:rFonts w:hint="cs"/>
          <w:rtl/>
        </w:rPr>
        <w:t>»</w:t>
      </w:r>
      <w:r w:rsidR="00D32EC2">
        <w:rPr>
          <w:rStyle w:val="Char4"/>
          <w:rFonts w:hint="cs"/>
          <w:rtl/>
        </w:rPr>
        <w:t>.</w:t>
      </w:r>
    </w:p>
    <w:p w:rsidR="00E51E5A" w:rsidRPr="00BD5DC8" w:rsidRDefault="00E51E5A" w:rsidP="004709A5">
      <w:pPr>
        <w:ind w:firstLine="284"/>
        <w:jc w:val="both"/>
        <w:rPr>
          <w:rStyle w:val="Char4"/>
          <w:rtl/>
        </w:rPr>
      </w:pPr>
      <w:r w:rsidRPr="00BD5DC8">
        <w:rPr>
          <w:rStyle w:val="Char4"/>
          <w:rFonts w:hint="cs"/>
          <w:rtl/>
        </w:rPr>
        <w:t>از ا</w:t>
      </w:r>
      <w:r w:rsidR="001C559E">
        <w:rPr>
          <w:rStyle w:val="Char4"/>
          <w:rFonts w:hint="cs"/>
          <w:rtl/>
        </w:rPr>
        <w:t>ی</w:t>
      </w:r>
      <w:r w:rsidRPr="00BD5DC8">
        <w:rPr>
          <w:rStyle w:val="Char4"/>
          <w:rFonts w:hint="cs"/>
          <w:rtl/>
        </w:rPr>
        <w:t xml:space="preserve">ن‌رو، روشن است </w:t>
      </w:r>
      <w:r w:rsidR="001C559E">
        <w:rPr>
          <w:rStyle w:val="Char4"/>
          <w:rFonts w:hint="cs"/>
          <w:rtl/>
        </w:rPr>
        <w:t>ک</w:t>
      </w:r>
      <w:r w:rsidRPr="00BD5DC8">
        <w:rPr>
          <w:rStyle w:val="Char4"/>
          <w:rFonts w:hint="cs"/>
          <w:rtl/>
        </w:rPr>
        <w:t>ه نظافت و رعا</w:t>
      </w:r>
      <w:r w:rsidR="001C559E">
        <w:rPr>
          <w:rStyle w:val="Char4"/>
          <w:rFonts w:hint="cs"/>
          <w:rtl/>
        </w:rPr>
        <w:t>ی</w:t>
      </w:r>
      <w:r w:rsidRPr="00BD5DC8">
        <w:rPr>
          <w:rStyle w:val="Char4"/>
          <w:rFonts w:hint="cs"/>
          <w:rtl/>
        </w:rPr>
        <w:t>ت پا</w:t>
      </w:r>
      <w:r w:rsidR="001C559E">
        <w:rPr>
          <w:rStyle w:val="Char4"/>
          <w:rFonts w:hint="cs"/>
          <w:rtl/>
        </w:rPr>
        <w:t>کی</w:t>
      </w:r>
      <w:r w:rsidRPr="00BD5DC8">
        <w:rPr>
          <w:rStyle w:val="Char4"/>
          <w:rFonts w:hint="cs"/>
          <w:rtl/>
        </w:rPr>
        <w:t xml:space="preserve"> و تم</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با توجه به ام</w:t>
      </w:r>
      <w:r w:rsidR="001C559E">
        <w:rPr>
          <w:rStyle w:val="Char4"/>
          <w:rFonts w:hint="cs"/>
          <w:rtl/>
        </w:rPr>
        <w:t>ک</w:t>
      </w:r>
      <w:r w:rsidRPr="00BD5DC8">
        <w:rPr>
          <w:rStyle w:val="Char4"/>
          <w:rFonts w:hint="cs"/>
          <w:rtl/>
        </w:rPr>
        <w:t>انات و وضع مردم در عصر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و صحابه</w:t>
      </w:r>
      <w:r w:rsidR="001F073B" w:rsidRPr="001F073B">
        <w:rPr>
          <w:rStyle w:val="Char4"/>
          <w:rFonts w:cs="CTraditional Arabic" w:hint="cs"/>
          <w:rtl/>
        </w:rPr>
        <w:t xml:space="preserve"> ش</w:t>
      </w:r>
      <w:r w:rsidR="00BA7FD8" w:rsidRPr="00BA7FD8">
        <w:rPr>
          <w:rStyle w:val="Char4"/>
          <w:rFonts w:hint="cs"/>
          <w:rtl/>
        </w:rPr>
        <w:t>،</w:t>
      </w:r>
      <w:r w:rsidRPr="00BD5DC8">
        <w:rPr>
          <w:rStyle w:val="Char4"/>
          <w:rFonts w:hint="cs"/>
          <w:rtl/>
        </w:rPr>
        <w:t xml:space="preserve"> تعر</w:t>
      </w:r>
      <w:r w:rsidR="001C559E">
        <w:rPr>
          <w:rStyle w:val="Char4"/>
          <w:rFonts w:hint="cs"/>
          <w:rtl/>
        </w:rPr>
        <w:t>ی</w:t>
      </w:r>
      <w:r w:rsidRPr="00BD5DC8">
        <w:rPr>
          <w:rStyle w:val="Char4"/>
          <w:rFonts w:hint="cs"/>
          <w:rtl/>
        </w:rPr>
        <w:t>ف</w:t>
      </w:r>
      <w:r w:rsidR="001C559E">
        <w:rPr>
          <w:rStyle w:val="Char4"/>
          <w:rFonts w:hint="cs"/>
          <w:rtl/>
        </w:rPr>
        <w:t>ی</w:t>
      </w:r>
      <w:r w:rsidRPr="00BD5DC8">
        <w:rPr>
          <w:rStyle w:val="Char4"/>
          <w:rFonts w:hint="cs"/>
          <w:rtl/>
        </w:rPr>
        <w:t xml:space="preserve"> متفاوت با نظافت در زمانه‌</w:t>
      </w:r>
      <w:r w:rsidR="001C559E">
        <w:rPr>
          <w:rStyle w:val="Char4"/>
          <w:rFonts w:hint="cs"/>
          <w:rtl/>
        </w:rPr>
        <w:t>ی</w:t>
      </w:r>
      <w:r w:rsidRPr="00BD5DC8">
        <w:rPr>
          <w:rStyle w:val="Char4"/>
          <w:rFonts w:hint="cs"/>
          <w:rtl/>
        </w:rPr>
        <w:t xml:space="preserve"> ما دارد و برا</w:t>
      </w:r>
      <w:r w:rsidR="001C559E">
        <w:rPr>
          <w:rStyle w:val="Char4"/>
          <w:rFonts w:hint="cs"/>
          <w:rtl/>
        </w:rPr>
        <w:t>ی</w:t>
      </w:r>
      <w:r w:rsidRPr="00BD5DC8">
        <w:rPr>
          <w:rStyle w:val="Char4"/>
          <w:rFonts w:hint="cs"/>
          <w:rtl/>
        </w:rPr>
        <w:t xml:space="preserve"> مساجد زمانه‌</w:t>
      </w:r>
      <w:r w:rsidR="001C559E">
        <w:rPr>
          <w:rStyle w:val="Char4"/>
          <w:rFonts w:hint="cs"/>
          <w:rtl/>
        </w:rPr>
        <w:t>ی</w:t>
      </w:r>
      <w:r w:rsidRPr="00BD5DC8">
        <w:rPr>
          <w:rStyle w:val="Char4"/>
          <w:rFonts w:hint="cs"/>
          <w:rtl/>
        </w:rPr>
        <w:t xml:space="preserve"> ما، به جهت وجود ام</w:t>
      </w:r>
      <w:r w:rsidR="001C559E">
        <w:rPr>
          <w:rStyle w:val="Char4"/>
          <w:rFonts w:hint="cs"/>
          <w:rtl/>
        </w:rPr>
        <w:t>ک</w:t>
      </w:r>
      <w:r w:rsidRPr="00BD5DC8">
        <w:rPr>
          <w:rStyle w:val="Char4"/>
          <w:rFonts w:hint="cs"/>
          <w:rtl/>
        </w:rPr>
        <w:t>انات بهداشت</w:t>
      </w:r>
      <w:r w:rsidR="001C559E">
        <w:rPr>
          <w:rStyle w:val="Char4"/>
          <w:rFonts w:hint="cs"/>
          <w:rtl/>
        </w:rPr>
        <w:t>ی</w:t>
      </w:r>
      <w:r w:rsidRPr="00BD5DC8">
        <w:rPr>
          <w:rStyle w:val="Char4"/>
          <w:rFonts w:hint="cs"/>
          <w:rtl/>
        </w:rPr>
        <w:t xml:space="preserve"> مناسب، تأ</w:t>
      </w:r>
      <w:r w:rsidR="001C559E">
        <w:rPr>
          <w:rStyle w:val="Char4"/>
          <w:rFonts w:hint="cs"/>
          <w:rtl/>
        </w:rPr>
        <w:t>کی</w:t>
      </w:r>
      <w:r w:rsidRPr="00BD5DC8">
        <w:rPr>
          <w:rStyle w:val="Char4"/>
          <w:rFonts w:hint="cs"/>
          <w:rtl/>
        </w:rPr>
        <w:t>د در رعا</w:t>
      </w:r>
      <w:r w:rsidR="001C559E">
        <w:rPr>
          <w:rStyle w:val="Char4"/>
          <w:rFonts w:hint="cs"/>
          <w:rtl/>
        </w:rPr>
        <w:t>ی</w:t>
      </w:r>
      <w:r w:rsidRPr="00BD5DC8">
        <w:rPr>
          <w:rStyle w:val="Char4"/>
          <w:rFonts w:hint="cs"/>
          <w:rtl/>
        </w:rPr>
        <w:t>ت نظافت آنها، ب</w:t>
      </w:r>
      <w:r w:rsidR="001C559E">
        <w:rPr>
          <w:rStyle w:val="Char4"/>
          <w:rFonts w:hint="cs"/>
          <w:rtl/>
        </w:rPr>
        <w:t>ی</w:t>
      </w:r>
      <w:r w:rsidRPr="00BD5DC8">
        <w:rPr>
          <w:rStyle w:val="Char4"/>
          <w:rFonts w:hint="cs"/>
          <w:rtl/>
        </w:rPr>
        <w:t>شتر و لازم‌تر است.</w:t>
      </w:r>
    </w:p>
    <w:p w:rsidR="00E51E5A" w:rsidRPr="00BD5DC8" w:rsidRDefault="00E51E5A" w:rsidP="004709A5">
      <w:pPr>
        <w:ind w:firstLine="284"/>
        <w:jc w:val="both"/>
        <w:rPr>
          <w:rStyle w:val="Char4"/>
          <w:rtl/>
        </w:rPr>
      </w:pPr>
      <w:r w:rsidRPr="00BD5DC8">
        <w:rPr>
          <w:rStyle w:val="Char4"/>
          <w:rFonts w:hint="cs"/>
          <w:rtl/>
        </w:rPr>
        <w:t>«</w:t>
      </w:r>
      <w:r w:rsidRPr="00D32EC2">
        <w:rPr>
          <w:rStyle w:val="Char1"/>
          <w:rFonts w:hint="cs"/>
          <w:rtl/>
        </w:rPr>
        <w:t>وليبصق عن يساره او تحت قدمه</w:t>
      </w:r>
      <w:r w:rsidRPr="00BD5DC8">
        <w:rPr>
          <w:rStyle w:val="Char4"/>
          <w:rFonts w:hint="cs"/>
          <w:rtl/>
        </w:rPr>
        <w:t>»: مراد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 xml:space="preserve">ه در خارج نماز و خارج از مسجد، اگر خواست خلط و </w:t>
      </w:r>
      <w:r w:rsidR="001C559E">
        <w:rPr>
          <w:rStyle w:val="Char4"/>
          <w:rFonts w:hint="cs"/>
          <w:rtl/>
        </w:rPr>
        <w:t>ی</w:t>
      </w:r>
      <w:r w:rsidRPr="00BD5DC8">
        <w:rPr>
          <w:rStyle w:val="Char4"/>
          <w:rFonts w:hint="cs"/>
          <w:rtl/>
        </w:rPr>
        <w:t>ا تف</w:t>
      </w:r>
      <w:r w:rsidR="001C559E">
        <w:rPr>
          <w:rStyle w:val="Char4"/>
          <w:rFonts w:hint="cs"/>
          <w:rtl/>
        </w:rPr>
        <w:t>ی</w:t>
      </w:r>
      <w:r w:rsidRPr="00BD5DC8">
        <w:rPr>
          <w:rStyle w:val="Char4"/>
          <w:rFonts w:hint="cs"/>
          <w:rtl/>
        </w:rPr>
        <w:t xml:space="preserve"> ب</w:t>
      </w:r>
      <w:r w:rsidR="001C559E">
        <w:rPr>
          <w:rStyle w:val="Char4"/>
          <w:rFonts w:hint="cs"/>
          <w:rtl/>
        </w:rPr>
        <w:t>ی</w:t>
      </w:r>
      <w:r w:rsidRPr="00BD5DC8">
        <w:rPr>
          <w:rStyle w:val="Char4"/>
          <w:rFonts w:hint="cs"/>
          <w:rtl/>
        </w:rPr>
        <w:t>اندازد، با</w:t>
      </w:r>
      <w:r w:rsidR="001C559E">
        <w:rPr>
          <w:rStyle w:val="Char4"/>
          <w:rFonts w:hint="cs"/>
          <w:rtl/>
        </w:rPr>
        <w:t>ی</w:t>
      </w:r>
      <w:r w:rsidRPr="00BD5DC8">
        <w:rPr>
          <w:rStyle w:val="Char4"/>
          <w:rFonts w:hint="cs"/>
          <w:rtl/>
        </w:rPr>
        <w:t xml:space="preserve">د آن را به طرف چپ و </w:t>
      </w:r>
      <w:r w:rsidR="001C559E">
        <w:rPr>
          <w:rStyle w:val="Char4"/>
          <w:rFonts w:hint="cs"/>
          <w:rtl/>
        </w:rPr>
        <w:t>ی</w:t>
      </w:r>
      <w:r w:rsidRPr="00BD5DC8">
        <w:rPr>
          <w:rStyle w:val="Char4"/>
          <w:rFonts w:hint="cs"/>
          <w:rtl/>
        </w:rPr>
        <w:t>ا ز</w:t>
      </w:r>
      <w:r w:rsidR="001C559E">
        <w:rPr>
          <w:rStyle w:val="Char4"/>
          <w:rFonts w:hint="cs"/>
          <w:rtl/>
        </w:rPr>
        <w:t>ی</w:t>
      </w:r>
      <w:r w:rsidRPr="00BD5DC8">
        <w:rPr>
          <w:rStyle w:val="Char4"/>
          <w:rFonts w:hint="cs"/>
          <w:rtl/>
        </w:rPr>
        <w:t>ر پا</w:t>
      </w:r>
      <w:r w:rsidR="001C559E">
        <w:rPr>
          <w:rStyle w:val="Char4"/>
          <w:rFonts w:hint="cs"/>
          <w:rtl/>
        </w:rPr>
        <w:t>ی</w:t>
      </w:r>
      <w:r w:rsidRPr="00BD5DC8">
        <w:rPr>
          <w:rStyle w:val="Char4"/>
          <w:rFonts w:hint="cs"/>
          <w:rtl/>
        </w:rPr>
        <w:t xml:space="preserve"> چپش ب</w:t>
      </w:r>
      <w:r w:rsidR="001C559E">
        <w:rPr>
          <w:rStyle w:val="Char4"/>
          <w:rFonts w:hint="cs"/>
          <w:rtl/>
        </w:rPr>
        <w:t>ی</w:t>
      </w:r>
      <w:r w:rsidRPr="00BD5DC8">
        <w:rPr>
          <w:rStyle w:val="Char4"/>
          <w:rFonts w:hint="cs"/>
          <w:rtl/>
        </w:rPr>
        <w:t>اندازد وآن را به طرف جلو و راست خود ن</w:t>
      </w:r>
      <w:r w:rsidR="001C559E">
        <w:rPr>
          <w:rStyle w:val="Char4"/>
          <w:rFonts w:hint="cs"/>
          <w:rtl/>
        </w:rPr>
        <w:t>ی</w:t>
      </w:r>
      <w:r w:rsidRPr="00BD5DC8">
        <w:rPr>
          <w:rStyle w:val="Char4"/>
          <w:rFonts w:hint="cs"/>
          <w:rtl/>
        </w:rPr>
        <w:t xml:space="preserve">اندازد، چرا </w:t>
      </w:r>
      <w:r w:rsidR="001C559E">
        <w:rPr>
          <w:rStyle w:val="Char4"/>
          <w:rFonts w:hint="cs"/>
          <w:rtl/>
        </w:rPr>
        <w:t>ک</w:t>
      </w:r>
      <w:r w:rsidRPr="00BD5DC8">
        <w:rPr>
          <w:rStyle w:val="Char4"/>
          <w:rFonts w:hint="cs"/>
          <w:rtl/>
        </w:rPr>
        <w:t>ه اگر به جلو</w:t>
      </w:r>
      <w:r w:rsidR="001C559E">
        <w:rPr>
          <w:rStyle w:val="Char4"/>
          <w:rFonts w:hint="cs"/>
          <w:rtl/>
        </w:rPr>
        <w:t>ی</w:t>
      </w:r>
      <w:r w:rsidRPr="00BD5DC8">
        <w:rPr>
          <w:rStyle w:val="Char4"/>
          <w:rFonts w:hint="cs"/>
          <w:rtl/>
        </w:rPr>
        <w:t xml:space="preserve"> قبله تف ب</w:t>
      </w:r>
      <w:r w:rsidR="001C559E">
        <w:rPr>
          <w:rStyle w:val="Char4"/>
          <w:rFonts w:hint="cs"/>
          <w:rtl/>
        </w:rPr>
        <w:t>ی</w:t>
      </w:r>
      <w:r w:rsidRPr="00BD5DC8">
        <w:rPr>
          <w:rStyle w:val="Char4"/>
          <w:rFonts w:hint="cs"/>
          <w:rtl/>
        </w:rPr>
        <w:t>اندازد، ب</w:t>
      </w:r>
      <w:r w:rsidR="001C559E">
        <w:rPr>
          <w:rStyle w:val="Char4"/>
          <w:rFonts w:hint="cs"/>
          <w:rtl/>
        </w:rPr>
        <w:t>ی</w:t>
      </w:r>
      <w:r w:rsidRPr="00BD5DC8">
        <w:rPr>
          <w:rStyle w:val="Char4"/>
          <w:rFonts w:hint="cs"/>
          <w:rtl/>
        </w:rPr>
        <w:t>‌احترام</w:t>
      </w:r>
      <w:r w:rsidR="001C559E">
        <w:rPr>
          <w:rStyle w:val="Char4"/>
          <w:rFonts w:hint="cs"/>
          <w:rtl/>
        </w:rPr>
        <w:t>ی</w:t>
      </w:r>
      <w:r w:rsidRPr="00BD5DC8">
        <w:rPr>
          <w:rStyle w:val="Char4"/>
          <w:rFonts w:hint="cs"/>
          <w:rtl/>
        </w:rPr>
        <w:t xml:space="preserve"> به قبله نموده است، ز</w:t>
      </w:r>
      <w:r w:rsidR="001C559E">
        <w:rPr>
          <w:rStyle w:val="Char4"/>
          <w:rFonts w:hint="cs"/>
          <w:rtl/>
        </w:rPr>
        <w:t>ی</w:t>
      </w:r>
      <w:r w:rsidRPr="00BD5DC8">
        <w:rPr>
          <w:rStyle w:val="Char4"/>
          <w:rFonts w:hint="cs"/>
          <w:rtl/>
        </w:rPr>
        <w:t>را خداوند در جهت قبله‌</w:t>
      </w:r>
      <w:r w:rsidR="001C559E">
        <w:rPr>
          <w:rStyle w:val="Char4"/>
          <w:rFonts w:hint="cs"/>
          <w:rtl/>
        </w:rPr>
        <w:t>ی</w:t>
      </w:r>
      <w:r w:rsidRPr="00BD5DC8">
        <w:rPr>
          <w:rStyle w:val="Char4"/>
          <w:rFonts w:hint="cs"/>
          <w:rtl/>
        </w:rPr>
        <w:t xml:space="preserve"> نمازگزار قرار دارد و اگر به طرف راست، تف و </w:t>
      </w:r>
      <w:r w:rsidR="001C559E">
        <w:rPr>
          <w:rStyle w:val="Char4"/>
          <w:rFonts w:hint="cs"/>
          <w:rtl/>
        </w:rPr>
        <w:t>ی</w:t>
      </w:r>
      <w:r w:rsidRPr="00BD5DC8">
        <w:rPr>
          <w:rStyle w:val="Char4"/>
          <w:rFonts w:hint="cs"/>
          <w:rtl/>
        </w:rPr>
        <w:t>ا خلط ب</w:t>
      </w:r>
      <w:r w:rsidR="001C559E">
        <w:rPr>
          <w:rStyle w:val="Char4"/>
          <w:rFonts w:hint="cs"/>
          <w:rtl/>
        </w:rPr>
        <w:t>ی</w:t>
      </w:r>
      <w:r w:rsidRPr="00BD5DC8">
        <w:rPr>
          <w:rStyle w:val="Char4"/>
          <w:rFonts w:hint="cs"/>
          <w:rtl/>
        </w:rPr>
        <w:t>ف</w:t>
      </w:r>
      <w:r w:rsidR="001C559E">
        <w:rPr>
          <w:rStyle w:val="Char4"/>
          <w:rFonts w:hint="cs"/>
          <w:rtl/>
        </w:rPr>
        <w:t>ک</w:t>
      </w:r>
      <w:r w:rsidRPr="00BD5DC8">
        <w:rPr>
          <w:rStyle w:val="Char4"/>
          <w:rFonts w:hint="cs"/>
          <w:rtl/>
        </w:rPr>
        <w:t>ند، ب</w:t>
      </w:r>
      <w:r w:rsidR="001C559E">
        <w:rPr>
          <w:rStyle w:val="Char4"/>
          <w:rFonts w:hint="cs"/>
          <w:rtl/>
        </w:rPr>
        <w:t>ی</w:t>
      </w:r>
      <w:r w:rsidRPr="00BD5DC8">
        <w:rPr>
          <w:rStyle w:val="Char4"/>
          <w:rFonts w:hint="cs"/>
          <w:rtl/>
        </w:rPr>
        <w:t>‌احترام</w:t>
      </w:r>
      <w:r w:rsidR="001C559E">
        <w:rPr>
          <w:rStyle w:val="Char4"/>
          <w:rFonts w:hint="cs"/>
          <w:rtl/>
        </w:rPr>
        <w:t>ی</w:t>
      </w:r>
      <w:r w:rsidRPr="00BD5DC8">
        <w:rPr>
          <w:rStyle w:val="Char4"/>
          <w:rFonts w:hint="cs"/>
          <w:rtl/>
        </w:rPr>
        <w:t xml:space="preserve"> به فرشته‌ا</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رده است </w:t>
      </w:r>
      <w:r w:rsidR="001C559E">
        <w:rPr>
          <w:rStyle w:val="Char4"/>
          <w:rFonts w:hint="cs"/>
          <w:rtl/>
        </w:rPr>
        <w:t>ک</w:t>
      </w:r>
      <w:r w:rsidRPr="00BD5DC8">
        <w:rPr>
          <w:rStyle w:val="Char4"/>
          <w:rFonts w:hint="cs"/>
          <w:rtl/>
        </w:rPr>
        <w:t>ه در جانب راستش قرار دارد.</w:t>
      </w:r>
    </w:p>
    <w:p w:rsidR="00E51E5A" w:rsidRPr="00BD5DC8" w:rsidRDefault="00E51E5A" w:rsidP="004709A5">
      <w:pPr>
        <w:ind w:firstLine="284"/>
        <w:jc w:val="both"/>
        <w:rPr>
          <w:rStyle w:val="Char4"/>
          <w:rtl/>
        </w:rPr>
      </w:pPr>
      <w:r w:rsidRPr="00BD5DC8">
        <w:rPr>
          <w:rStyle w:val="Char4"/>
          <w:rFonts w:hint="cs"/>
          <w:rtl/>
        </w:rPr>
        <w:t>به هرحال، با</w:t>
      </w:r>
      <w:r w:rsidR="001C559E">
        <w:rPr>
          <w:rStyle w:val="Char4"/>
          <w:rFonts w:hint="cs"/>
          <w:rtl/>
        </w:rPr>
        <w:t>ی</w:t>
      </w:r>
      <w:r w:rsidRPr="00BD5DC8">
        <w:rPr>
          <w:rStyle w:val="Char4"/>
          <w:rFonts w:hint="cs"/>
          <w:rtl/>
        </w:rPr>
        <w:t>د مواظب بود و نبا</w:t>
      </w:r>
      <w:r w:rsidR="001C559E">
        <w:rPr>
          <w:rStyle w:val="Char4"/>
          <w:rFonts w:hint="cs"/>
          <w:rtl/>
        </w:rPr>
        <w:t>ی</w:t>
      </w:r>
      <w:r w:rsidRPr="00BD5DC8">
        <w:rPr>
          <w:rStyle w:val="Char4"/>
          <w:rFonts w:hint="cs"/>
          <w:rtl/>
        </w:rPr>
        <w:t>د مساجد را با تف و خلط‌انداختن، ملوث وآلوده نمود، و حرمت آن را ش</w:t>
      </w:r>
      <w:r w:rsidR="001C559E">
        <w:rPr>
          <w:rStyle w:val="Char4"/>
          <w:rFonts w:hint="cs"/>
          <w:rtl/>
        </w:rPr>
        <w:t>ک</w:t>
      </w:r>
      <w:r w:rsidRPr="00BD5DC8">
        <w:rPr>
          <w:rStyle w:val="Char4"/>
          <w:rFonts w:hint="cs"/>
          <w:rtl/>
        </w:rPr>
        <w:t>ست.</w:t>
      </w:r>
    </w:p>
    <w:p w:rsidR="00E51E5A" w:rsidRPr="00BD5DC8" w:rsidRDefault="00E51E5A" w:rsidP="004709A5">
      <w:pPr>
        <w:ind w:firstLine="284"/>
        <w:jc w:val="both"/>
        <w:rPr>
          <w:rStyle w:val="Char4"/>
          <w:rtl/>
        </w:rPr>
      </w:pPr>
      <w:r w:rsidRPr="00BD5DC8">
        <w:rPr>
          <w:rStyle w:val="Char4"/>
          <w:rFonts w:hint="cs"/>
          <w:rtl/>
        </w:rPr>
        <w:t>لازم م</w:t>
      </w:r>
      <w:r w:rsidR="001C559E">
        <w:rPr>
          <w:rStyle w:val="Char4"/>
          <w:rFonts w:hint="cs"/>
          <w:rtl/>
        </w:rPr>
        <w:t>ی</w:t>
      </w:r>
      <w:r w:rsidRPr="00BD5DC8">
        <w:rPr>
          <w:rStyle w:val="Char4"/>
          <w:rFonts w:hint="cs"/>
          <w:rtl/>
        </w:rPr>
        <w:t>‌ب</w:t>
      </w:r>
      <w:r w:rsidR="001C559E">
        <w:rPr>
          <w:rStyle w:val="Char4"/>
          <w:rFonts w:hint="cs"/>
          <w:rtl/>
        </w:rPr>
        <w:t>ی</w:t>
      </w:r>
      <w:r w:rsidRPr="00BD5DC8">
        <w:rPr>
          <w:rStyle w:val="Char4"/>
          <w:rFonts w:hint="cs"/>
          <w:rtl/>
        </w:rPr>
        <w:t>نم در ا</w:t>
      </w:r>
      <w:r w:rsidR="001C559E">
        <w:rPr>
          <w:rStyle w:val="Char4"/>
          <w:rFonts w:hint="cs"/>
          <w:rtl/>
        </w:rPr>
        <w:t>ی</w:t>
      </w:r>
      <w:r w:rsidRPr="00BD5DC8">
        <w:rPr>
          <w:rStyle w:val="Char4"/>
          <w:rFonts w:hint="cs"/>
          <w:rtl/>
        </w:rPr>
        <w:t>نجا پ</w:t>
      </w:r>
      <w:r w:rsidR="001C559E">
        <w:rPr>
          <w:rStyle w:val="Char4"/>
          <w:rFonts w:hint="cs"/>
          <w:rtl/>
        </w:rPr>
        <w:t>ی</w:t>
      </w:r>
      <w:r w:rsidRPr="00BD5DC8">
        <w:rPr>
          <w:rStyle w:val="Char4"/>
          <w:rFonts w:hint="cs"/>
          <w:rtl/>
        </w:rPr>
        <w:t>رامون احترام و بزرگداشت قبله، ا</w:t>
      </w:r>
      <w:r w:rsidR="001C559E">
        <w:rPr>
          <w:rStyle w:val="Char4"/>
          <w:rFonts w:hint="cs"/>
          <w:rtl/>
        </w:rPr>
        <w:t>ی</w:t>
      </w:r>
      <w:r w:rsidRPr="00BD5DC8">
        <w:rPr>
          <w:rStyle w:val="Char4"/>
          <w:rFonts w:hint="cs"/>
          <w:rtl/>
        </w:rPr>
        <w:t>ن را بگو</w:t>
      </w:r>
      <w:r w:rsidR="001C559E">
        <w:rPr>
          <w:rStyle w:val="Char4"/>
          <w:rFonts w:hint="cs"/>
          <w:rtl/>
        </w:rPr>
        <w:t>ی</w:t>
      </w:r>
      <w:r w:rsidRPr="00BD5DC8">
        <w:rPr>
          <w:rStyle w:val="Char4"/>
          <w:rFonts w:hint="cs"/>
          <w:rtl/>
        </w:rPr>
        <w:t xml:space="preserve">م </w:t>
      </w:r>
      <w:r w:rsidR="001C559E">
        <w:rPr>
          <w:rStyle w:val="Char4"/>
          <w:rFonts w:hint="cs"/>
          <w:rtl/>
        </w:rPr>
        <w:t>ک</w:t>
      </w:r>
      <w:r w:rsidRPr="00BD5DC8">
        <w:rPr>
          <w:rStyle w:val="Char4"/>
          <w:rFonts w:hint="cs"/>
          <w:rtl/>
        </w:rPr>
        <w:t>ه: قبله، نشانه و مظهر توح</w:t>
      </w:r>
      <w:r w:rsidR="001C559E">
        <w:rPr>
          <w:rStyle w:val="Char4"/>
          <w:rFonts w:hint="cs"/>
          <w:rtl/>
        </w:rPr>
        <w:t>ی</w:t>
      </w:r>
      <w:r w:rsidRPr="00BD5DC8">
        <w:rPr>
          <w:rStyle w:val="Char4"/>
          <w:rFonts w:hint="cs"/>
          <w:rtl/>
        </w:rPr>
        <w:t xml:space="preserve">د و </w:t>
      </w:r>
      <w:r w:rsidR="001C559E">
        <w:rPr>
          <w:rStyle w:val="Char4"/>
          <w:rFonts w:hint="cs"/>
          <w:rtl/>
        </w:rPr>
        <w:t>ی</w:t>
      </w:r>
      <w:r w:rsidRPr="00BD5DC8">
        <w:rPr>
          <w:rStyle w:val="Char4"/>
          <w:rFonts w:hint="cs"/>
          <w:rtl/>
        </w:rPr>
        <w:t>گانگ</w:t>
      </w:r>
      <w:r w:rsidR="001C559E">
        <w:rPr>
          <w:rStyle w:val="Char4"/>
          <w:rFonts w:hint="cs"/>
          <w:rtl/>
        </w:rPr>
        <w:t>ی</w:t>
      </w:r>
      <w:r w:rsidRPr="00BD5DC8">
        <w:rPr>
          <w:rStyle w:val="Char4"/>
          <w:rFonts w:hint="cs"/>
          <w:rtl/>
        </w:rPr>
        <w:t>، وآرم و نشانه‌</w:t>
      </w:r>
      <w:r w:rsidR="001C559E">
        <w:rPr>
          <w:rStyle w:val="Char4"/>
          <w:rFonts w:hint="cs"/>
          <w:rtl/>
        </w:rPr>
        <w:t>ی</w:t>
      </w:r>
      <w:r w:rsidRPr="00BD5DC8">
        <w:rPr>
          <w:rStyle w:val="Char4"/>
          <w:rFonts w:hint="cs"/>
          <w:rtl/>
        </w:rPr>
        <w:t xml:space="preserve"> مسلمانان و پرچم آش</w:t>
      </w:r>
      <w:r w:rsidR="001C559E">
        <w:rPr>
          <w:rStyle w:val="Char4"/>
          <w:rFonts w:hint="cs"/>
          <w:rtl/>
        </w:rPr>
        <w:t>ک</w:t>
      </w:r>
      <w:r w:rsidRPr="00BD5DC8">
        <w:rPr>
          <w:rStyle w:val="Char4"/>
          <w:rFonts w:hint="cs"/>
          <w:rtl/>
        </w:rPr>
        <w:t>ار اسلام و نشانه‌</w:t>
      </w:r>
      <w:r w:rsidR="001C559E">
        <w:rPr>
          <w:rStyle w:val="Char4"/>
          <w:rFonts w:hint="cs"/>
          <w:rtl/>
        </w:rPr>
        <w:t>ی</w:t>
      </w:r>
      <w:r w:rsidRPr="00BD5DC8">
        <w:rPr>
          <w:rStyle w:val="Char4"/>
          <w:rFonts w:hint="cs"/>
          <w:rtl/>
        </w:rPr>
        <w:t xml:space="preserve"> توجه به خدا است. از ا</w:t>
      </w:r>
      <w:r w:rsidR="001C559E">
        <w:rPr>
          <w:rStyle w:val="Char4"/>
          <w:rFonts w:hint="cs"/>
          <w:rtl/>
        </w:rPr>
        <w:t>ی</w:t>
      </w:r>
      <w:r w:rsidRPr="00BD5DC8">
        <w:rPr>
          <w:rStyle w:val="Char4"/>
          <w:rFonts w:hint="cs"/>
          <w:rtl/>
        </w:rPr>
        <w:t>ن‌رو در روا</w:t>
      </w:r>
      <w:r w:rsidR="001C559E">
        <w:rPr>
          <w:rStyle w:val="Char4"/>
          <w:rFonts w:hint="cs"/>
          <w:rtl/>
        </w:rPr>
        <w:t>ی</w:t>
      </w:r>
      <w:r w:rsidRPr="00BD5DC8">
        <w:rPr>
          <w:rStyle w:val="Char4"/>
          <w:rFonts w:hint="cs"/>
          <w:rtl/>
        </w:rPr>
        <w:t>ات م</w:t>
      </w:r>
      <w:r w:rsidR="001C559E">
        <w:rPr>
          <w:rStyle w:val="Char4"/>
          <w:rFonts w:hint="cs"/>
          <w:rtl/>
        </w:rPr>
        <w:t>ی</w:t>
      </w:r>
      <w:r w:rsidRPr="00BD5DC8">
        <w:rPr>
          <w:rStyle w:val="Char4"/>
          <w:rFonts w:hint="cs"/>
          <w:rtl/>
        </w:rPr>
        <w:t>‌خوان</w:t>
      </w:r>
      <w:r w:rsidR="001C559E">
        <w:rPr>
          <w:rStyle w:val="Char4"/>
          <w:rFonts w:hint="cs"/>
          <w:rtl/>
        </w:rPr>
        <w:t>ی</w:t>
      </w:r>
      <w:r w:rsidRPr="00BD5DC8">
        <w:rPr>
          <w:rStyle w:val="Char4"/>
          <w:rFonts w:hint="cs"/>
          <w:rtl/>
        </w:rPr>
        <w:t xml:space="preserve">م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معمولاً رو به قبله م</w:t>
      </w:r>
      <w:r w:rsidR="001C559E">
        <w:rPr>
          <w:rStyle w:val="Char4"/>
          <w:rFonts w:hint="cs"/>
          <w:rtl/>
        </w:rPr>
        <w:t>ی</w:t>
      </w:r>
      <w:r w:rsidRPr="00BD5DC8">
        <w:rPr>
          <w:rStyle w:val="Char4"/>
          <w:rFonts w:hint="cs"/>
          <w:rtl/>
        </w:rPr>
        <w:t>‌‌نشست و سفارش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تا مسلمانان ن</w:t>
      </w:r>
      <w:r w:rsidR="001C559E">
        <w:rPr>
          <w:rStyle w:val="Char4"/>
          <w:rFonts w:hint="cs"/>
          <w:rtl/>
        </w:rPr>
        <w:t>ی</w:t>
      </w:r>
      <w:r w:rsidRPr="00BD5DC8">
        <w:rPr>
          <w:rStyle w:val="Char4"/>
          <w:rFonts w:hint="cs"/>
          <w:rtl/>
        </w:rPr>
        <w:t>ز، به سو</w:t>
      </w:r>
      <w:r w:rsidR="001C559E">
        <w:rPr>
          <w:rStyle w:val="Char4"/>
          <w:rFonts w:hint="cs"/>
          <w:rtl/>
        </w:rPr>
        <w:t>ی</w:t>
      </w:r>
      <w:r w:rsidRPr="00BD5DC8">
        <w:rPr>
          <w:rStyle w:val="Char4"/>
          <w:rFonts w:hint="cs"/>
          <w:rtl/>
        </w:rPr>
        <w:t xml:space="preserve"> قبله بخوابند و بنش</w:t>
      </w:r>
      <w:r w:rsidR="001C559E">
        <w:rPr>
          <w:rStyle w:val="Char4"/>
          <w:rFonts w:hint="cs"/>
          <w:rtl/>
        </w:rPr>
        <w:t>ی</w:t>
      </w:r>
      <w:r w:rsidRPr="00BD5DC8">
        <w:rPr>
          <w:rStyle w:val="Char4"/>
          <w:rFonts w:hint="cs"/>
          <w:rtl/>
        </w:rPr>
        <w:t xml:space="preserve">نند، چرا </w:t>
      </w:r>
      <w:r w:rsidR="001C559E">
        <w:rPr>
          <w:rStyle w:val="Char4"/>
          <w:rFonts w:hint="cs"/>
          <w:rtl/>
        </w:rPr>
        <w:t>ک</w:t>
      </w:r>
      <w:r w:rsidRPr="00BD5DC8">
        <w:rPr>
          <w:rStyle w:val="Char4"/>
          <w:rFonts w:hint="cs"/>
          <w:rtl/>
        </w:rPr>
        <w:t>ه قبله، جا</w:t>
      </w:r>
      <w:r w:rsidR="001C559E">
        <w:rPr>
          <w:rStyle w:val="Char4"/>
          <w:rFonts w:hint="cs"/>
          <w:rtl/>
        </w:rPr>
        <w:t>ی</w:t>
      </w:r>
      <w:r w:rsidRPr="00BD5DC8">
        <w:rPr>
          <w:rStyle w:val="Char4"/>
          <w:rFonts w:hint="cs"/>
          <w:rtl/>
        </w:rPr>
        <w:t>گاه و احترام خاص</w:t>
      </w:r>
      <w:r w:rsidR="001C559E">
        <w:rPr>
          <w:rStyle w:val="Char4"/>
          <w:rFonts w:hint="cs"/>
          <w:rtl/>
        </w:rPr>
        <w:t>ی</w:t>
      </w:r>
      <w:r w:rsidRPr="00BD5DC8">
        <w:rPr>
          <w:rStyle w:val="Char4"/>
          <w:rFonts w:hint="cs"/>
          <w:rtl/>
        </w:rPr>
        <w:t xml:space="preserve"> دارد و در بعض</w:t>
      </w:r>
      <w:r w:rsidR="001C559E">
        <w:rPr>
          <w:rStyle w:val="Char4"/>
          <w:rFonts w:hint="cs"/>
          <w:rtl/>
        </w:rPr>
        <w:t>ی</w:t>
      </w:r>
      <w:r w:rsidRPr="00BD5DC8">
        <w:rPr>
          <w:rStyle w:val="Char4"/>
          <w:rFonts w:hint="cs"/>
          <w:rtl/>
        </w:rPr>
        <w:t xml:space="preserve"> اعمال، توجه به آن واجب است، برا</w:t>
      </w:r>
      <w:r w:rsidR="001C559E">
        <w:rPr>
          <w:rStyle w:val="Char4"/>
          <w:rFonts w:hint="cs"/>
          <w:rtl/>
        </w:rPr>
        <w:t>ی</w:t>
      </w:r>
      <w:r w:rsidRPr="00BD5DC8">
        <w:rPr>
          <w:rStyle w:val="Char4"/>
          <w:rFonts w:hint="cs"/>
          <w:rtl/>
        </w:rPr>
        <w:t xml:space="preserve"> مثال: نمازها</w:t>
      </w:r>
      <w:r w:rsidR="001C559E">
        <w:rPr>
          <w:rStyle w:val="Char4"/>
          <w:rFonts w:hint="cs"/>
          <w:rtl/>
        </w:rPr>
        <w:t>ی</w:t>
      </w:r>
      <w:r w:rsidRPr="00BD5DC8">
        <w:rPr>
          <w:rStyle w:val="Char4"/>
          <w:rFonts w:hint="cs"/>
          <w:rtl/>
        </w:rPr>
        <w:t xml:space="preserve"> واجب با</w:t>
      </w:r>
      <w:r w:rsidR="001C559E">
        <w:rPr>
          <w:rStyle w:val="Char4"/>
          <w:rFonts w:hint="cs"/>
          <w:rtl/>
        </w:rPr>
        <w:t>ی</w:t>
      </w:r>
      <w:r w:rsidRPr="00BD5DC8">
        <w:rPr>
          <w:rStyle w:val="Char4"/>
          <w:rFonts w:hint="cs"/>
          <w:rtl/>
        </w:rPr>
        <w:t>د رو به قبله خوانده شود، ذبح ح</w:t>
      </w:r>
      <w:r w:rsidR="001C559E">
        <w:rPr>
          <w:rStyle w:val="Char4"/>
          <w:rFonts w:hint="cs"/>
          <w:rtl/>
        </w:rPr>
        <w:t>ی</w:t>
      </w:r>
      <w:r w:rsidRPr="00BD5DC8">
        <w:rPr>
          <w:rStyle w:val="Char4"/>
          <w:rFonts w:hint="cs"/>
          <w:rtl/>
        </w:rPr>
        <w:t>وان ودفن م</w:t>
      </w:r>
      <w:r w:rsidR="001C559E">
        <w:rPr>
          <w:rStyle w:val="Char4"/>
          <w:rFonts w:hint="cs"/>
          <w:rtl/>
        </w:rPr>
        <w:t>ی</w:t>
      </w:r>
      <w:r w:rsidRPr="00BD5DC8">
        <w:rPr>
          <w:rStyle w:val="Char4"/>
          <w:rFonts w:hint="cs"/>
          <w:rtl/>
        </w:rPr>
        <w:t>ت، با</w:t>
      </w:r>
      <w:r w:rsidR="001C559E">
        <w:rPr>
          <w:rStyle w:val="Char4"/>
          <w:rFonts w:hint="cs"/>
          <w:rtl/>
        </w:rPr>
        <w:t>ی</w:t>
      </w:r>
      <w:r w:rsidRPr="00BD5DC8">
        <w:rPr>
          <w:rStyle w:val="Char4"/>
          <w:rFonts w:hint="cs"/>
          <w:rtl/>
        </w:rPr>
        <w:t>د رو به سو</w:t>
      </w:r>
      <w:r w:rsidR="001C559E">
        <w:rPr>
          <w:rStyle w:val="Char4"/>
          <w:rFonts w:hint="cs"/>
          <w:rtl/>
        </w:rPr>
        <w:t>ی</w:t>
      </w:r>
      <w:r w:rsidRPr="00BD5DC8">
        <w:rPr>
          <w:rStyle w:val="Char4"/>
          <w:rFonts w:hint="cs"/>
          <w:rtl/>
        </w:rPr>
        <w:t xml:space="preserve"> قبله باشد، در مستراح رو به قبله </w:t>
      </w:r>
      <w:r w:rsidR="001C559E">
        <w:rPr>
          <w:rStyle w:val="Char4"/>
          <w:rFonts w:hint="cs"/>
          <w:rtl/>
        </w:rPr>
        <w:t>ی</w:t>
      </w:r>
      <w:r w:rsidRPr="00BD5DC8">
        <w:rPr>
          <w:rStyle w:val="Char4"/>
          <w:rFonts w:hint="cs"/>
          <w:rtl/>
        </w:rPr>
        <w:t>ا پشت به قبله نشستن، حرام است.</w:t>
      </w:r>
    </w:p>
    <w:p w:rsidR="004709A5" w:rsidRDefault="00E51E5A" w:rsidP="004709A5">
      <w:pPr>
        <w:ind w:firstLine="284"/>
        <w:jc w:val="both"/>
        <w:rPr>
          <w:rStyle w:val="Char4"/>
          <w:rtl/>
        </w:rPr>
      </w:pPr>
      <w:r w:rsidRPr="00BD5DC8">
        <w:rPr>
          <w:rStyle w:val="Char4"/>
          <w:rFonts w:hint="cs"/>
          <w:rtl/>
        </w:rPr>
        <w:t>از ا</w:t>
      </w:r>
      <w:r w:rsidR="001C559E">
        <w:rPr>
          <w:rStyle w:val="Char4"/>
          <w:rFonts w:hint="cs"/>
          <w:rtl/>
        </w:rPr>
        <w:t>ی</w:t>
      </w:r>
      <w:r w:rsidRPr="00BD5DC8">
        <w:rPr>
          <w:rStyle w:val="Char4"/>
          <w:rFonts w:hint="cs"/>
          <w:rtl/>
        </w:rPr>
        <w:t>ن‌رو فرد مسلمان ن</w:t>
      </w:r>
      <w:r w:rsidR="001C559E">
        <w:rPr>
          <w:rStyle w:val="Char4"/>
          <w:rFonts w:hint="cs"/>
          <w:rtl/>
        </w:rPr>
        <w:t>ی</w:t>
      </w:r>
      <w:r w:rsidRPr="00BD5DC8">
        <w:rPr>
          <w:rStyle w:val="Char4"/>
          <w:rFonts w:hint="cs"/>
          <w:rtl/>
        </w:rPr>
        <w:t xml:space="preserve">ز اگر خواست خلط و </w:t>
      </w:r>
      <w:r w:rsidR="001C559E">
        <w:rPr>
          <w:rStyle w:val="Char4"/>
          <w:rFonts w:hint="cs"/>
          <w:rtl/>
        </w:rPr>
        <w:t>ی</w:t>
      </w:r>
      <w:r w:rsidRPr="00BD5DC8">
        <w:rPr>
          <w:rStyle w:val="Char4"/>
          <w:rFonts w:hint="cs"/>
          <w:rtl/>
        </w:rPr>
        <w:t>ا تف</w:t>
      </w:r>
      <w:r w:rsidR="001C559E">
        <w:rPr>
          <w:rStyle w:val="Char4"/>
          <w:rFonts w:hint="cs"/>
          <w:rtl/>
        </w:rPr>
        <w:t>ی</w:t>
      </w:r>
      <w:r w:rsidRPr="00BD5DC8">
        <w:rPr>
          <w:rStyle w:val="Char4"/>
          <w:rFonts w:hint="cs"/>
          <w:rtl/>
        </w:rPr>
        <w:t xml:space="preserve"> ب</w:t>
      </w:r>
      <w:r w:rsidR="001C559E">
        <w:rPr>
          <w:rStyle w:val="Char4"/>
          <w:rFonts w:hint="cs"/>
          <w:rtl/>
        </w:rPr>
        <w:t>ی</w:t>
      </w:r>
      <w:r w:rsidRPr="00BD5DC8">
        <w:rPr>
          <w:rStyle w:val="Char4"/>
          <w:rFonts w:hint="cs"/>
          <w:rtl/>
        </w:rPr>
        <w:t>اندازد، با</w:t>
      </w:r>
      <w:r w:rsidR="001C559E">
        <w:rPr>
          <w:rStyle w:val="Char4"/>
          <w:rFonts w:hint="cs"/>
          <w:rtl/>
        </w:rPr>
        <w:t>ی</w:t>
      </w:r>
      <w:r w:rsidRPr="00BD5DC8">
        <w:rPr>
          <w:rStyle w:val="Char4"/>
          <w:rFonts w:hint="cs"/>
          <w:rtl/>
        </w:rPr>
        <w:t xml:space="preserve">د آن را به طرف چپ و </w:t>
      </w:r>
      <w:r w:rsidR="001C559E">
        <w:rPr>
          <w:rStyle w:val="Char4"/>
          <w:rFonts w:hint="cs"/>
          <w:rtl/>
        </w:rPr>
        <w:t>ی</w:t>
      </w:r>
      <w:r w:rsidRPr="00BD5DC8">
        <w:rPr>
          <w:rStyle w:val="Char4"/>
          <w:rFonts w:hint="cs"/>
          <w:rtl/>
        </w:rPr>
        <w:t>ا ز</w:t>
      </w:r>
      <w:r w:rsidR="001C559E">
        <w:rPr>
          <w:rStyle w:val="Char4"/>
          <w:rFonts w:hint="cs"/>
          <w:rtl/>
        </w:rPr>
        <w:t>ی</w:t>
      </w:r>
      <w:r w:rsidRPr="00BD5DC8">
        <w:rPr>
          <w:rStyle w:val="Char4"/>
          <w:rFonts w:hint="cs"/>
          <w:rtl/>
        </w:rPr>
        <w:t>ر پا</w:t>
      </w:r>
      <w:r w:rsidR="001C559E">
        <w:rPr>
          <w:rStyle w:val="Char4"/>
          <w:rFonts w:hint="cs"/>
          <w:rtl/>
        </w:rPr>
        <w:t>ی</w:t>
      </w:r>
      <w:r w:rsidRPr="00BD5DC8">
        <w:rPr>
          <w:rStyle w:val="Char4"/>
          <w:rFonts w:hint="cs"/>
          <w:rtl/>
        </w:rPr>
        <w:t xml:space="preserve"> چپش ب</w:t>
      </w:r>
      <w:r w:rsidR="001C559E">
        <w:rPr>
          <w:rStyle w:val="Char4"/>
          <w:rFonts w:hint="cs"/>
          <w:rtl/>
        </w:rPr>
        <w:t>ی</w:t>
      </w:r>
      <w:r w:rsidRPr="00BD5DC8">
        <w:rPr>
          <w:rStyle w:val="Char4"/>
          <w:rFonts w:hint="cs"/>
          <w:rtl/>
        </w:rPr>
        <w:t>اندازد، وآن را به طرف جلو (قبله) و راست خود ن</w:t>
      </w:r>
      <w:r w:rsidR="001C559E">
        <w:rPr>
          <w:rStyle w:val="Char4"/>
          <w:rFonts w:hint="cs"/>
          <w:rtl/>
        </w:rPr>
        <w:t>ی</w:t>
      </w:r>
      <w:r w:rsidRPr="00BD5DC8">
        <w:rPr>
          <w:rStyle w:val="Char4"/>
          <w:rFonts w:hint="cs"/>
          <w:rtl/>
        </w:rPr>
        <w:t xml:space="preserve">اندازد، چرا </w:t>
      </w:r>
      <w:r w:rsidR="001C559E">
        <w:rPr>
          <w:rStyle w:val="Char4"/>
          <w:rFonts w:hint="cs"/>
          <w:rtl/>
        </w:rPr>
        <w:t>ک</w:t>
      </w:r>
      <w:r w:rsidRPr="00BD5DC8">
        <w:rPr>
          <w:rStyle w:val="Char4"/>
          <w:rFonts w:hint="cs"/>
          <w:rtl/>
        </w:rPr>
        <w:t>ه اگر به سو</w:t>
      </w:r>
      <w:r w:rsidR="001C559E">
        <w:rPr>
          <w:rStyle w:val="Char4"/>
          <w:rFonts w:hint="cs"/>
          <w:rtl/>
        </w:rPr>
        <w:t>ی</w:t>
      </w:r>
      <w:r w:rsidRPr="00BD5DC8">
        <w:rPr>
          <w:rStyle w:val="Char4"/>
          <w:rFonts w:hint="cs"/>
          <w:rtl/>
        </w:rPr>
        <w:t xml:space="preserve"> قبله، تف ب</w:t>
      </w:r>
      <w:r w:rsidR="001C559E">
        <w:rPr>
          <w:rStyle w:val="Char4"/>
          <w:rFonts w:hint="cs"/>
          <w:rtl/>
        </w:rPr>
        <w:t>ی</w:t>
      </w:r>
      <w:r w:rsidRPr="00BD5DC8">
        <w:rPr>
          <w:rStyle w:val="Char4"/>
          <w:rFonts w:hint="cs"/>
          <w:rtl/>
        </w:rPr>
        <w:t>اندازد، ب</w:t>
      </w:r>
      <w:r w:rsidR="001C559E">
        <w:rPr>
          <w:rStyle w:val="Char4"/>
          <w:rFonts w:hint="cs"/>
          <w:rtl/>
        </w:rPr>
        <w:t>ی</w:t>
      </w:r>
      <w:r w:rsidRPr="00BD5DC8">
        <w:rPr>
          <w:rStyle w:val="Char4"/>
          <w:rFonts w:hint="cs"/>
          <w:rtl/>
        </w:rPr>
        <w:t>‌احترام</w:t>
      </w:r>
      <w:r w:rsidR="001C559E">
        <w:rPr>
          <w:rStyle w:val="Char4"/>
          <w:rFonts w:hint="cs"/>
          <w:rtl/>
        </w:rPr>
        <w:t>ی</w:t>
      </w:r>
      <w:r w:rsidRPr="00BD5DC8">
        <w:rPr>
          <w:rStyle w:val="Char4"/>
          <w:rFonts w:hint="cs"/>
          <w:rtl/>
        </w:rPr>
        <w:t xml:space="preserve"> به قبله نموده است، ز</w:t>
      </w:r>
      <w:r w:rsidR="001C559E">
        <w:rPr>
          <w:rStyle w:val="Char4"/>
          <w:rFonts w:hint="cs"/>
          <w:rtl/>
        </w:rPr>
        <w:t>ی</w:t>
      </w:r>
      <w:r w:rsidRPr="00BD5DC8">
        <w:rPr>
          <w:rStyle w:val="Char4"/>
          <w:rFonts w:hint="cs"/>
          <w:rtl/>
        </w:rPr>
        <w:t>را خداوند در جهت قبله‌</w:t>
      </w:r>
      <w:r w:rsidR="001C559E">
        <w:rPr>
          <w:rStyle w:val="Char4"/>
          <w:rFonts w:hint="cs"/>
          <w:rtl/>
        </w:rPr>
        <w:t>ی</w:t>
      </w:r>
      <w:r w:rsidRPr="00BD5DC8">
        <w:rPr>
          <w:rStyle w:val="Char4"/>
          <w:rFonts w:hint="cs"/>
          <w:rtl/>
        </w:rPr>
        <w:t xml:space="preserve"> نماز گزار قرار دارد.</w:t>
      </w:r>
    </w:p>
    <w:p w:rsidR="00E51E5A" w:rsidRPr="00195D7E" w:rsidRDefault="00BA7FD8" w:rsidP="000669CB">
      <w:pPr>
        <w:autoSpaceDE w:val="0"/>
        <w:autoSpaceDN w:val="0"/>
        <w:adjustRightInd w:val="0"/>
        <w:ind w:firstLine="227"/>
        <w:jc w:val="lowKashida"/>
        <w:rPr>
          <w:rStyle w:val="Char3"/>
          <w:rFonts w:ascii="Calibri" w:hAnsi="Calibri"/>
          <w:rtl/>
          <w:lang w:bidi="fa-IR"/>
        </w:rPr>
      </w:pPr>
      <w:r w:rsidRPr="00BA7FD8">
        <w:rPr>
          <w:rStyle w:val="Char4"/>
          <w:rtl/>
        </w:rPr>
        <w:t>712</w:t>
      </w:r>
      <w:r w:rsidR="00CF164C" w:rsidRPr="00CF164C">
        <w:rPr>
          <w:rStyle w:val="Char3"/>
          <w:rFonts w:cs="IRNazli"/>
          <w:rtl/>
        </w:rPr>
        <w:t xml:space="preserve"> ـ (</w:t>
      </w:r>
      <w:r w:rsidRPr="00BA7FD8">
        <w:rPr>
          <w:rStyle w:val="Char4"/>
          <w:rtl/>
        </w:rPr>
        <w:t>24</w:t>
      </w:r>
      <w:r w:rsidR="00CF164C" w:rsidRPr="00CF164C">
        <w:rPr>
          <w:rStyle w:val="Char3"/>
          <w:rFonts w:cs="IRNazli"/>
          <w:rtl/>
        </w:rPr>
        <w:t>)</w:t>
      </w:r>
      <w:r w:rsidR="00E51E5A" w:rsidRPr="00BD5DC8">
        <w:rPr>
          <w:rStyle w:val="Char3"/>
          <w:rtl/>
        </w:rPr>
        <w:t xml:space="preserve"> وعن عائشةَ</w:t>
      </w:r>
      <w:r w:rsidR="003E0CC1">
        <w:rPr>
          <w:rStyle w:val="Char3"/>
          <w:rtl/>
        </w:rPr>
        <w:t>،</w:t>
      </w:r>
      <w:r w:rsidR="00E51E5A" w:rsidRPr="00BD5DC8">
        <w:rPr>
          <w:rStyle w:val="Char3"/>
          <w:rtl/>
        </w:rPr>
        <w:t xml:space="preserve"> أنَّ رسولَ الله </w:t>
      </w:r>
      <w:r w:rsidR="00992C10" w:rsidRPr="00992C10">
        <w:rPr>
          <w:rStyle w:val="Char3"/>
          <w:rFonts w:cs="CTraditional Arabic"/>
          <w:szCs w:val="28"/>
          <w:rtl/>
        </w:rPr>
        <w:t>ج</w:t>
      </w:r>
      <w:r w:rsidR="00E51E5A" w:rsidRPr="00BD5DC8">
        <w:rPr>
          <w:rStyle w:val="Char3"/>
          <w:rtl/>
        </w:rPr>
        <w:t xml:space="preserve"> قال في م</w:t>
      </w:r>
      <w:r w:rsidR="00E51E5A" w:rsidRPr="00BD5DC8">
        <w:rPr>
          <w:rStyle w:val="Char3"/>
          <w:rFonts w:hint="cs"/>
          <w:rtl/>
        </w:rPr>
        <w:t>َ</w:t>
      </w:r>
      <w:r w:rsidR="00E51E5A" w:rsidRPr="00BD5DC8">
        <w:rPr>
          <w:rStyle w:val="Char3"/>
          <w:rtl/>
        </w:rPr>
        <w:t>رَضِه الذي لم ي</w:t>
      </w:r>
      <w:r w:rsidR="00E51E5A" w:rsidRPr="00BD5DC8">
        <w:rPr>
          <w:rStyle w:val="Char3"/>
          <w:rFonts w:hint="cs"/>
          <w:rtl/>
        </w:rPr>
        <w:t>َ</w:t>
      </w:r>
      <w:r w:rsidR="00E51E5A" w:rsidRPr="00BD5DC8">
        <w:rPr>
          <w:rStyle w:val="Char3"/>
          <w:rtl/>
        </w:rPr>
        <w:t>قُمْ مِنه: «ل</w:t>
      </w:r>
      <w:r w:rsidR="00E51E5A" w:rsidRPr="00BD5DC8">
        <w:rPr>
          <w:rStyle w:val="Char3"/>
          <w:rFonts w:hint="cs"/>
          <w:rtl/>
        </w:rPr>
        <w:t>َ</w:t>
      </w:r>
      <w:r w:rsidR="00E51E5A" w:rsidRPr="00BD5DC8">
        <w:rPr>
          <w:rStyle w:val="Char3"/>
          <w:rtl/>
        </w:rPr>
        <w:t>ع</w:t>
      </w:r>
      <w:r w:rsidR="00E51E5A" w:rsidRPr="00BD5DC8">
        <w:rPr>
          <w:rStyle w:val="Char3"/>
          <w:rFonts w:hint="cs"/>
          <w:rtl/>
        </w:rPr>
        <w:t>َ</w:t>
      </w:r>
      <w:r w:rsidR="00E51E5A" w:rsidRPr="00BD5DC8">
        <w:rPr>
          <w:rStyle w:val="Char3"/>
          <w:rtl/>
        </w:rPr>
        <w:t xml:space="preserve">نَ اللَّهُ اليهودَ والنَّصارى: </w:t>
      </w:r>
      <w:r w:rsidR="00E51E5A" w:rsidRPr="00BD5DC8">
        <w:rPr>
          <w:rStyle w:val="Char3"/>
          <w:rFonts w:hint="cs"/>
          <w:rtl/>
        </w:rPr>
        <w:t>إ</w:t>
      </w:r>
      <w:r w:rsidR="00E51E5A" w:rsidRPr="00BD5DC8">
        <w:rPr>
          <w:rStyle w:val="Char3"/>
          <w:rtl/>
        </w:rPr>
        <w:t>ت</w:t>
      </w:r>
      <w:r w:rsidR="00E51E5A" w:rsidRPr="00BD5DC8">
        <w:rPr>
          <w:rStyle w:val="Char3"/>
          <w:rFonts w:hint="cs"/>
          <w:rtl/>
        </w:rPr>
        <w:t>َّ</w:t>
      </w:r>
      <w:r w:rsidR="00E51E5A" w:rsidRPr="00BD5DC8">
        <w:rPr>
          <w:rStyle w:val="Char3"/>
          <w:rtl/>
        </w:rPr>
        <w:t>خ</w:t>
      </w:r>
      <w:r w:rsidR="00E51E5A" w:rsidRPr="00BD5DC8">
        <w:rPr>
          <w:rStyle w:val="Char3"/>
          <w:rFonts w:hint="cs"/>
          <w:rtl/>
        </w:rPr>
        <w:t>َ</w:t>
      </w:r>
      <w:r w:rsidR="00E51E5A" w:rsidRPr="00BD5DC8">
        <w:rPr>
          <w:rStyle w:val="Char3"/>
          <w:rtl/>
        </w:rPr>
        <w:t>ذ</w:t>
      </w:r>
      <w:r w:rsidR="00E51E5A" w:rsidRPr="00BD5DC8">
        <w:rPr>
          <w:rStyle w:val="Char3"/>
          <w:rFonts w:hint="cs"/>
          <w:rtl/>
        </w:rPr>
        <w:t>ُ</w:t>
      </w:r>
      <w:r w:rsidR="00E51E5A" w:rsidRPr="00BD5DC8">
        <w:rPr>
          <w:rStyle w:val="Char3"/>
          <w:rtl/>
        </w:rPr>
        <w:t>وا قُب</w:t>
      </w:r>
      <w:r w:rsidR="00E51E5A" w:rsidRPr="00BD5DC8">
        <w:rPr>
          <w:rStyle w:val="Char3"/>
          <w:rFonts w:hint="cs"/>
          <w:rtl/>
        </w:rPr>
        <w:t>ُ</w:t>
      </w:r>
      <w:r w:rsidR="00E51E5A" w:rsidRPr="00BD5DC8">
        <w:rPr>
          <w:rStyle w:val="Char3"/>
          <w:rtl/>
        </w:rPr>
        <w:t>ورَ أنبيائِه</w:t>
      </w:r>
      <w:r w:rsidR="00E51E5A" w:rsidRPr="00BD5DC8">
        <w:rPr>
          <w:rStyle w:val="Char3"/>
          <w:rFonts w:hint="cs"/>
          <w:rtl/>
        </w:rPr>
        <w:t>ِ</w:t>
      </w:r>
      <w:r w:rsidR="00E51E5A" w:rsidRPr="00BD5DC8">
        <w:rPr>
          <w:rStyle w:val="Char3"/>
          <w:rtl/>
        </w:rPr>
        <w:t xml:space="preserve">م مساجدَ». </w:t>
      </w:r>
      <w:r w:rsidR="00E51E5A" w:rsidRPr="00D32EC2">
        <w:rPr>
          <w:rStyle w:val="Char1"/>
          <w:rtl/>
        </w:rPr>
        <w:t>متفق عليه</w:t>
      </w:r>
      <w:r w:rsidR="000669CB" w:rsidRPr="000669CB">
        <w:rPr>
          <w:rStyle w:val="Char4"/>
          <w:rFonts w:hint="cs"/>
          <w:vertAlign w:val="superscript"/>
          <w:rtl/>
          <w:lang w:bidi="ar-SA"/>
        </w:rPr>
        <w:t>(</w:t>
      </w:r>
      <w:r w:rsidR="000669CB" w:rsidRPr="000669CB">
        <w:rPr>
          <w:rStyle w:val="Char4"/>
          <w:vertAlign w:val="superscript"/>
          <w:rtl/>
          <w:lang w:bidi="ar-SA"/>
        </w:rPr>
        <w:footnoteReference w:id="446"/>
      </w:r>
      <w:r w:rsidR="000669CB" w:rsidRPr="000669CB">
        <w:rPr>
          <w:rStyle w:val="Char4"/>
          <w:rFonts w:hint="cs"/>
          <w:vertAlign w:val="superscript"/>
          <w:rtl/>
          <w:lang w:bidi="ar-SA"/>
        </w:rPr>
        <w:t>)</w:t>
      </w:r>
      <w:r w:rsidR="000669CB" w:rsidRPr="00195D7E">
        <w:rPr>
          <w:rStyle w:val="Char3"/>
          <w:rFonts w:ascii="Calibri" w:hAnsi="Calibri" w:hint="cs"/>
          <w:rtl/>
          <w:lang w:bidi="fa-IR"/>
        </w:rPr>
        <w:t>.</w:t>
      </w:r>
    </w:p>
    <w:p w:rsidR="00E51E5A" w:rsidRPr="00BD5DC8" w:rsidRDefault="00E51E5A" w:rsidP="004709A5">
      <w:pPr>
        <w:ind w:firstLine="284"/>
        <w:jc w:val="both"/>
        <w:rPr>
          <w:rStyle w:val="Char4"/>
          <w:rtl/>
        </w:rPr>
      </w:pPr>
      <w:r w:rsidRPr="00BD5DC8">
        <w:rPr>
          <w:rStyle w:val="Char4"/>
          <w:rFonts w:hint="cs"/>
          <w:rtl/>
        </w:rPr>
        <w:t>712- (24) عا</w:t>
      </w:r>
      <w:r w:rsidR="001C559E">
        <w:rPr>
          <w:rStyle w:val="Char4"/>
          <w:rFonts w:hint="cs"/>
          <w:rtl/>
        </w:rPr>
        <w:t>ی</w:t>
      </w:r>
      <w:r w:rsidRPr="00BD5DC8">
        <w:rPr>
          <w:rStyle w:val="Char4"/>
          <w:rFonts w:hint="cs"/>
          <w:rtl/>
        </w:rPr>
        <w:t xml:space="preserve">شه </w:t>
      </w:r>
      <w:r w:rsidRPr="00BD5DC8">
        <w:rPr>
          <w:rStyle w:val="Char4"/>
          <w:rtl/>
        </w:rPr>
        <w:t xml:space="preserve">ـ </w:t>
      </w:r>
      <w:r w:rsidR="00992C10" w:rsidRPr="00992C10">
        <w:rPr>
          <w:rStyle w:val="Char4"/>
          <w:rFonts w:cs="CTraditional Arabic"/>
          <w:rtl/>
        </w:rPr>
        <w:t>ل</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مرض وفات خو</w:t>
      </w:r>
      <w:r w:rsidR="001C559E">
        <w:rPr>
          <w:rStyle w:val="Char4"/>
          <w:rFonts w:hint="cs"/>
          <w:rtl/>
        </w:rPr>
        <w:t>ی</w:t>
      </w:r>
      <w:r w:rsidRPr="00BD5DC8">
        <w:rPr>
          <w:rStyle w:val="Char4"/>
          <w:rFonts w:hint="cs"/>
          <w:rtl/>
        </w:rPr>
        <w:t>ش فرمود: نقر</w:t>
      </w:r>
      <w:r w:rsidR="001C559E">
        <w:rPr>
          <w:rStyle w:val="Char4"/>
          <w:rFonts w:hint="cs"/>
          <w:rtl/>
        </w:rPr>
        <w:t>ی</w:t>
      </w:r>
      <w:r w:rsidRPr="00BD5DC8">
        <w:rPr>
          <w:rStyle w:val="Char4"/>
          <w:rFonts w:hint="cs"/>
          <w:rtl/>
        </w:rPr>
        <w:t xml:space="preserve">ن خدا بر </w:t>
      </w:r>
      <w:r w:rsidR="001C559E">
        <w:rPr>
          <w:rStyle w:val="Char4"/>
          <w:rFonts w:hint="cs"/>
          <w:rtl/>
        </w:rPr>
        <w:t>ی</w:t>
      </w:r>
      <w:r w:rsidRPr="00BD5DC8">
        <w:rPr>
          <w:rStyle w:val="Char4"/>
          <w:rFonts w:hint="cs"/>
          <w:rtl/>
        </w:rPr>
        <w:t>هود</w:t>
      </w:r>
      <w:r w:rsidR="001C559E">
        <w:rPr>
          <w:rStyle w:val="Char4"/>
          <w:rFonts w:hint="cs"/>
          <w:rtl/>
        </w:rPr>
        <w:t>ی</w:t>
      </w:r>
      <w:r w:rsidRPr="00BD5DC8">
        <w:rPr>
          <w:rStyle w:val="Char4"/>
          <w:rFonts w:hint="cs"/>
          <w:rtl/>
        </w:rPr>
        <w:t>ان و مس</w:t>
      </w:r>
      <w:r w:rsidR="001C559E">
        <w:rPr>
          <w:rStyle w:val="Char4"/>
          <w:rFonts w:hint="cs"/>
          <w:rtl/>
        </w:rPr>
        <w:t>ی</w:t>
      </w:r>
      <w:r w:rsidRPr="00BD5DC8">
        <w:rPr>
          <w:rStyle w:val="Char4"/>
          <w:rFonts w:hint="cs"/>
          <w:rtl/>
        </w:rPr>
        <w:t>ح</w:t>
      </w:r>
      <w:r w:rsidR="001C559E">
        <w:rPr>
          <w:rStyle w:val="Char4"/>
          <w:rFonts w:hint="cs"/>
          <w:rtl/>
        </w:rPr>
        <w:t>ی</w:t>
      </w:r>
      <w:r w:rsidRPr="00BD5DC8">
        <w:rPr>
          <w:rStyle w:val="Char4"/>
          <w:rFonts w:hint="cs"/>
          <w:rtl/>
        </w:rPr>
        <w:t>ان باد، چون قبور وآرامگاه‌ها</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امبرانشان را به صورت مسجد در آوردند.</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BD5DC8" w:rsidRDefault="00BA7FD8" w:rsidP="000669CB">
      <w:pPr>
        <w:autoSpaceDE w:val="0"/>
        <w:autoSpaceDN w:val="0"/>
        <w:adjustRightInd w:val="0"/>
        <w:ind w:firstLine="227"/>
        <w:jc w:val="lowKashida"/>
        <w:rPr>
          <w:rStyle w:val="Char3"/>
          <w:rtl/>
          <w:lang w:bidi="fa-IR"/>
        </w:rPr>
      </w:pPr>
      <w:r w:rsidRPr="00BA7FD8">
        <w:rPr>
          <w:rStyle w:val="Char4"/>
          <w:rtl/>
        </w:rPr>
        <w:t>713</w:t>
      </w:r>
      <w:r w:rsidR="00CF164C" w:rsidRPr="00CF164C">
        <w:rPr>
          <w:rStyle w:val="Char3"/>
          <w:rFonts w:cs="IRNazli"/>
          <w:rtl/>
        </w:rPr>
        <w:t xml:space="preserve"> ـ (</w:t>
      </w:r>
      <w:r w:rsidRPr="00BA7FD8">
        <w:rPr>
          <w:rStyle w:val="Char4"/>
          <w:rtl/>
        </w:rPr>
        <w:t>25</w:t>
      </w:r>
      <w:r w:rsidR="00CF164C" w:rsidRPr="00CF164C">
        <w:rPr>
          <w:rStyle w:val="Char3"/>
          <w:rFonts w:cs="IRNazli"/>
          <w:rtl/>
        </w:rPr>
        <w:t>)</w:t>
      </w:r>
      <w:r w:rsidR="00E51E5A" w:rsidRPr="00BD5DC8">
        <w:rPr>
          <w:rStyle w:val="Char3"/>
          <w:rtl/>
        </w:rPr>
        <w:t xml:space="preserve"> وعن جُندُبٍ</w:t>
      </w:r>
      <w:r w:rsidR="003E0CC1">
        <w:rPr>
          <w:rStyle w:val="Char3"/>
          <w:rtl/>
        </w:rPr>
        <w:t>،</w:t>
      </w:r>
      <w:r w:rsidR="00E51E5A" w:rsidRPr="00BD5DC8">
        <w:rPr>
          <w:rStyle w:val="Char3"/>
          <w:rtl/>
        </w:rPr>
        <w:t xml:space="preserve"> قال: سمعتُ النبيَّ </w:t>
      </w:r>
      <w:r w:rsidR="00992C10" w:rsidRPr="00992C10">
        <w:rPr>
          <w:rStyle w:val="Char3"/>
          <w:rFonts w:cs="CTraditional Arabic"/>
          <w:szCs w:val="28"/>
          <w:rtl/>
        </w:rPr>
        <w:t>ج</w:t>
      </w:r>
      <w:r w:rsidR="00E51E5A" w:rsidRPr="00BD5DC8">
        <w:rPr>
          <w:rStyle w:val="Char3"/>
          <w:rtl/>
        </w:rPr>
        <w:t xml:space="preserve"> يقولُ: «أَلا </w:t>
      </w:r>
      <w:r w:rsidR="00E51E5A" w:rsidRPr="00BD5DC8">
        <w:rPr>
          <w:rStyle w:val="Char3"/>
          <w:rFonts w:hint="cs"/>
          <w:rtl/>
        </w:rPr>
        <w:t>َ</w:t>
      </w:r>
      <w:r w:rsidR="00E51E5A" w:rsidRPr="00BD5DC8">
        <w:rPr>
          <w:rStyle w:val="Char3"/>
          <w:rtl/>
        </w:rPr>
        <w:t>وإنَّ مَنْ كانَ ق</w:t>
      </w:r>
      <w:r w:rsidR="00E51E5A" w:rsidRPr="00BD5DC8">
        <w:rPr>
          <w:rStyle w:val="Char3"/>
          <w:rFonts w:hint="cs"/>
          <w:rtl/>
        </w:rPr>
        <w:t>َ</w:t>
      </w:r>
      <w:r w:rsidR="00E51E5A" w:rsidRPr="00BD5DC8">
        <w:rPr>
          <w:rStyle w:val="Char3"/>
          <w:rtl/>
        </w:rPr>
        <w:t>بلَكم كانوا ي</w:t>
      </w:r>
      <w:r w:rsidR="00E51E5A" w:rsidRPr="00BD5DC8">
        <w:rPr>
          <w:rStyle w:val="Char3"/>
          <w:rFonts w:hint="cs"/>
          <w:rtl/>
        </w:rPr>
        <w:t>َ</w:t>
      </w:r>
      <w:r w:rsidR="00E51E5A" w:rsidRPr="00BD5DC8">
        <w:rPr>
          <w:rStyle w:val="Char3"/>
          <w:rtl/>
        </w:rPr>
        <w:t>تَّخِذ</w:t>
      </w:r>
      <w:r w:rsidR="00E51E5A" w:rsidRPr="00BD5DC8">
        <w:rPr>
          <w:rStyle w:val="Char3"/>
          <w:rFonts w:hint="cs"/>
          <w:rtl/>
        </w:rPr>
        <w:t>ُ</w:t>
      </w:r>
      <w:r w:rsidR="00E51E5A" w:rsidRPr="00BD5DC8">
        <w:rPr>
          <w:rStyle w:val="Char3"/>
          <w:rtl/>
        </w:rPr>
        <w:t>ونَ قُب</w:t>
      </w:r>
      <w:r w:rsidR="00E51E5A" w:rsidRPr="00BD5DC8">
        <w:rPr>
          <w:rStyle w:val="Char3"/>
          <w:rFonts w:hint="cs"/>
          <w:rtl/>
        </w:rPr>
        <w:t>ُ</w:t>
      </w:r>
      <w:r w:rsidR="00E51E5A" w:rsidRPr="00BD5DC8">
        <w:rPr>
          <w:rStyle w:val="Char3"/>
          <w:rtl/>
        </w:rPr>
        <w:t>ورَ أنْبيائِهم وصال</w:t>
      </w:r>
      <w:r w:rsidR="00E51E5A" w:rsidRPr="00BD5DC8">
        <w:rPr>
          <w:rStyle w:val="Char3"/>
          <w:rFonts w:hint="cs"/>
          <w:rtl/>
        </w:rPr>
        <w:t>ِ</w:t>
      </w:r>
      <w:r w:rsidR="00E51E5A" w:rsidRPr="00BD5DC8">
        <w:rPr>
          <w:rStyle w:val="Char3"/>
          <w:rtl/>
        </w:rPr>
        <w:t>ح</w:t>
      </w:r>
      <w:r w:rsidR="00E51E5A" w:rsidRPr="00BD5DC8">
        <w:rPr>
          <w:rStyle w:val="Char3"/>
          <w:rFonts w:hint="cs"/>
          <w:rtl/>
        </w:rPr>
        <w:t>ِ</w:t>
      </w:r>
      <w:r w:rsidR="00E51E5A" w:rsidRPr="00BD5DC8">
        <w:rPr>
          <w:rStyle w:val="Char3"/>
          <w:rtl/>
        </w:rPr>
        <w:t>يهِم مساجدَ. أَلاَ فلا تَت</w:t>
      </w:r>
      <w:r w:rsidR="00E51E5A" w:rsidRPr="00BD5DC8">
        <w:rPr>
          <w:rStyle w:val="Char3"/>
          <w:rFonts w:hint="cs"/>
          <w:rtl/>
        </w:rPr>
        <w:t>َّ</w:t>
      </w:r>
      <w:r w:rsidR="00E51E5A" w:rsidRPr="00BD5DC8">
        <w:rPr>
          <w:rStyle w:val="Char3"/>
          <w:rtl/>
        </w:rPr>
        <w:t>خِذوا القُبورَ مساجدَ، إني أنهاك</w:t>
      </w:r>
      <w:r w:rsidR="00E51E5A" w:rsidRPr="00BD5DC8">
        <w:rPr>
          <w:rStyle w:val="Char3"/>
          <w:rFonts w:hint="cs"/>
          <w:rtl/>
        </w:rPr>
        <w:t>ُ</w:t>
      </w:r>
      <w:r w:rsidR="00E51E5A" w:rsidRPr="00BD5DC8">
        <w:rPr>
          <w:rStyle w:val="Char3"/>
          <w:rtl/>
        </w:rPr>
        <w:t>م ع</w:t>
      </w:r>
      <w:r w:rsidR="00E51E5A" w:rsidRPr="00BD5DC8">
        <w:rPr>
          <w:rStyle w:val="Char3"/>
          <w:rFonts w:hint="cs"/>
          <w:rtl/>
        </w:rPr>
        <w:t>َ</w:t>
      </w:r>
      <w:r w:rsidR="00E51E5A" w:rsidRPr="00BD5DC8">
        <w:rPr>
          <w:rStyle w:val="Char3"/>
          <w:rtl/>
        </w:rPr>
        <w:t xml:space="preserve">نْ ذلكَ». </w:t>
      </w:r>
      <w:r w:rsidR="00E51E5A" w:rsidRPr="00313EBE">
        <w:rPr>
          <w:rStyle w:val="Char1"/>
          <w:rtl/>
        </w:rPr>
        <w:t>رواه مسلم</w:t>
      </w:r>
      <w:r w:rsidR="000669CB" w:rsidRPr="000669CB">
        <w:rPr>
          <w:rStyle w:val="Char4"/>
          <w:rFonts w:hint="cs"/>
          <w:vertAlign w:val="superscript"/>
          <w:rtl/>
          <w:lang w:bidi="ar-SA"/>
        </w:rPr>
        <w:t>(</w:t>
      </w:r>
      <w:r w:rsidR="000669CB" w:rsidRPr="000669CB">
        <w:rPr>
          <w:rStyle w:val="Char4"/>
          <w:vertAlign w:val="superscript"/>
          <w:rtl/>
          <w:lang w:bidi="ar-SA"/>
        </w:rPr>
        <w:footnoteReference w:id="447"/>
      </w:r>
      <w:r w:rsidR="000669CB" w:rsidRPr="000669CB">
        <w:rPr>
          <w:rStyle w:val="Char4"/>
          <w:rFonts w:hint="cs"/>
          <w:vertAlign w:val="superscript"/>
          <w:rtl/>
          <w:lang w:bidi="ar-SA"/>
        </w:rPr>
        <w:t>)</w:t>
      </w:r>
      <w:r w:rsidR="000669CB">
        <w:rPr>
          <w:rStyle w:val="Char4"/>
          <w:rFonts w:hint="cs"/>
          <w:rtl/>
        </w:rPr>
        <w:t>.</w:t>
      </w:r>
    </w:p>
    <w:p w:rsidR="00E51E5A" w:rsidRPr="00BD5DC8" w:rsidRDefault="00E51E5A" w:rsidP="004709A5">
      <w:pPr>
        <w:ind w:firstLine="284"/>
        <w:jc w:val="both"/>
        <w:rPr>
          <w:rStyle w:val="Char4"/>
          <w:rtl/>
        </w:rPr>
      </w:pPr>
      <w:r w:rsidRPr="00BD5DC8">
        <w:rPr>
          <w:rStyle w:val="Char4"/>
          <w:rFonts w:hint="cs"/>
          <w:rtl/>
        </w:rPr>
        <w:t>713- (25) جندب</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از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شن</w:t>
      </w:r>
      <w:r w:rsidR="001C559E">
        <w:rPr>
          <w:rStyle w:val="Char4"/>
          <w:rFonts w:hint="cs"/>
          <w:rtl/>
        </w:rPr>
        <w:t>ی</w:t>
      </w:r>
      <w:r w:rsidRPr="00BD5DC8">
        <w:rPr>
          <w:rStyle w:val="Char4"/>
          <w:rFonts w:hint="cs"/>
          <w:rtl/>
        </w:rPr>
        <w:t xml:space="preserve">دم </w:t>
      </w:r>
      <w:r w:rsidR="001C559E">
        <w:rPr>
          <w:rStyle w:val="Char4"/>
          <w:rFonts w:hint="cs"/>
          <w:rtl/>
        </w:rPr>
        <w:t>ک</w:t>
      </w:r>
      <w:r w:rsidRPr="00BD5DC8">
        <w:rPr>
          <w:rStyle w:val="Char4"/>
          <w:rFonts w:hint="cs"/>
          <w:rtl/>
        </w:rPr>
        <w:t>ه م</w:t>
      </w:r>
      <w:r w:rsidR="001C559E">
        <w:rPr>
          <w:rStyle w:val="Char4"/>
          <w:rFonts w:hint="cs"/>
          <w:rtl/>
        </w:rPr>
        <w:t>ی</w:t>
      </w:r>
      <w:r w:rsidRPr="00BD5DC8">
        <w:rPr>
          <w:rStyle w:val="Char4"/>
          <w:rFonts w:hint="cs"/>
          <w:rtl/>
        </w:rPr>
        <w:t xml:space="preserve">‌فرمود: به هوش! </w:t>
      </w:r>
      <w:r w:rsidR="001C559E">
        <w:rPr>
          <w:rStyle w:val="Char4"/>
          <w:rFonts w:hint="cs"/>
          <w:rtl/>
        </w:rPr>
        <w:t>ک</w:t>
      </w:r>
      <w:r w:rsidRPr="00BD5DC8">
        <w:rPr>
          <w:rStyle w:val="Char4"/>
          <w:rFonts w:hint="cs"/>
          <w:rtl/>
        </w:rPr>
        <w:t xml:space="preserve">ه </w:t>
      </w:r>
      <w:r w:rsidR="001C559E">
        <w:rPr>
          <w:rStyle w:val="Char4"/>
          <w:rFonts w:hint="cs"/>
          <w:rtl/>
        </w:rPr>
        <w:t>ک</w:t>
      </w:r>
      <w:r w:rsidRPr="00BD5DC8">
        <w:rPr>
          <w:rStyle w:val="Char4"/>
          <w:rFonts w:hint="cs"/>
          <w:rtl/>
        </w:rPr>
        <w:t>سان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قبل از شما بوده‌اند، قبور وآرامگاه‌ها</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امبران و اشخاص ن</w:t>
      </w:r>
      <w:r w:rsidR="001C559E">
        <w:rPr>
          <w:rStyle w:val="Char4"/>
          <w:rFonts w:hint="cs"/>
          <w:rtl/>
        </w:rPr>
        <w:t>یک</w:t>
      </w:r>
      <w:r w:rsidRPr="00BD5DC8">
        <w:rPr>
          <w:rStyle w:val="Char4"/>
          <w:rFonts w:hint="cs"/>
          <w:rtl/>
        </w:rPr>
        <w:t>و</w:t>
      </w:r>
      <w:r w:rsidR="001C559E">
        <w:rPr>
          <w:rStyle w:val="Char4"/>
          <w:rFonts w:hint="cs"/>
          <w:rtl/>
        </w:rPr>
        <w:t>ک</w:t>
      </w:r>
      <w:r w:rsidRPr="00BD5DC8">
        <w:rPr>
          <w:rStyle w:val="Char4"/>
          <w:rFonts w:hint="cs"/>
          <w:rtl/>
        </w:rPr>
        <w:t>ار و پره</w:t>
      </w:r>
      <w:r w:rsidR="001C559E">
        <w:rPr>
          <w:rStyle w:val="Char4"/>
          <w:rFonts w:hint="cs"/>
          <w:rtl/>
        </w:rPr>
        <w:t>ی</w:t>
      </w:r>
      <w:r w:rsidRPr="00BD5DC8">
        <w:rPr>
          <w:rStyle w:val="Char4"/>
          <w:rFonts w:hint="cs"/>
          <w:rtl/>
        </w:rPr>
        <w:t>زگار خو</w:t>
      </w:r>
      <w:r w:rsidR="001C559E">
        <w:rPr>
          <w:rStyle w:val="Char4"/>
          <w:rFonts w:hint="cs"/>
          <w:rtl/>
        </w:rPr>
        <w:t>ی</w:t>
      </w:r>
      <w:r w:rsidRPr="00BD5DC8">
        <w:rPr>
          <w:rStyle w:val="Char4"/>
          <w:rFonts w:hint="cs"/>
          <w:rtl/>
        </w:rPr>
        <w:t>ش را به صورت مسجد در م</w:t>
      </w:r>
      <w:r w:rsidR="001C559E">
        <w:rPr>
          <w:rStyle w:val="Char4"/>
          <w:rFonts w:hint="cs"/>
          <w:rtl/>
        </w:rPr>
        <w:t>ی</w:t>
      </w:r>
      <w:r w:rsidRPr="00BD5DC8">
        <w:rPr>
          <w:rStyle w:val="Char4"/>
          <w:rFonts w:hint="cs"/>
          <w:rtl/>
        </w:rPr>
        <w:t>‌آوردند. آگاه باش</w:t>
      </w:r>
      <w:r w:rsidR="001C559E">
        <w:rPr>
          <w:rStyle w:val="Char4"/>
          <w:rFonts w:hint="cs"/>
          <w:rtl/>
        </w:rPr>
        <w:t>ی</w:t>
      </w:r>
      <w:r w:rsidRPr="00BD5DC8">
        <w:rPr>
          <w:rStyle w:val="Char4"/>
          <w:rFonts w:hint="cs"/>
          <w:rtl/>
        </w:rPr>
        <w:t xml:space="preserve">د </w:t>
      </w:r>
      <w:r w:rsidR="001C559E">
        <w:rPr>
          <w:rStyle w:val="Char4"/>
          <w:rFonts w:hint="cs"/>
          <w:rtl/>
        </w:rPr>
        <w:t>ک</w:t>
      </w:r>
      <w:r w:rsidRPr="00BD5DC8">
        <w:rPr>
          <w:rStyle w:val="Char4"/>
          <w:rFonts w:hint="cs"/>
          <w:rtl/>
        </w:rPr>
        <w:t>ه شما چن</w:t>
      </w:r>
      <w:r w:rsidR="001C559E">
        <w:rPr>
          <w:rStyle w:val="Char4"/>
          <w:rFonts w:hint="cs"/>
          <w:rtl/>
        </w:rPr>
        <w:t>ی</w:t>
      </w:r>
      <w:r w:rsidRPr="00BD5DC8">
        <w:rPr>
          <w:rStyle w:val="Char4"/>
          <w:rFonts w:hint="cs"/>
          <w:rtl/>
        </w:rPr>
        <w:t>ن ن</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د، من شما را از آن، نه</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نم و بر حذر م</w:t>
      </w:r>
      <w:r w:rsidR="001C559E">
        <w:rPr>
          <w:rStyle w:val="Char4"/>
          <w:rFonts w:hint="cs"/>
          <w:rtl/>
        </w:rPr>
        <w:t>ی</w:t>
      </w:r>
      <w:r w:rsidRPr="00BD5DC8">
        <w:rPr>
          <w:rStyle w:val="Char4"/>
          <w:rFonts w:hint="cs"/>
          <w:rtl/>
        </w:rPr>
        <w:t>‌دارم.</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992C10">
        <w:rPr>
          <w:rStyle w:val="Char4"/>
          <w:rFonts w:hint="cs"/>
          <w:rtl/>
        </w:rPr>
        <w:t>ح</w:t>
      </w:r>
      <w:r w:rsidR="001C559E">
        <w:rPr>
          <w:rStyle w:val="Char4"/>
          <w:rFonts w:hint="cs"/>
          <w:rtl/>
        </w:rPr>
        <w:t>ک</w:t>
      </w:r>
      <w:r w:rsidRPr="00992C10">
        <w:rPr>
          <w:rStyle w:val="Char4"/>
          <w:rFonts w:hint="cs"/>
          <w:rtl/>
        </w:rPr>
        <w:t>م نماز در قبرستان</w:t>
      </w:r>
      <w:r w:rsidRPr="00BD5DC8">
        <w:rPr>
          <w:rStyle w:val="Char5"/>
          <w:rFonts w:hint="cs"/>
          <w:rtl/>
        </w:rPr>
        <w:t>:</w:t>
      </w:r>
      <w:r w:rsidRPr="00BD5DC8">
        <w:rPr>
          <w:rStyle w:val="Char4"/>
          <w:rFonts w:hint="cs"/>
          <w:rtl/>
        </w:rPr>
        <w:t xml:space="preserve"> حضرت عمر، عل</w:t>
      </w:r>
      <w:r w:rsidR="001C559E">
        <w:rPr>
          <w:rStyle w:val="Char4"/>
          <w:rFonts w:hint="cs"/>
          <w:rtl/>
        </w:rPr>
        <w:t>ی</w:t>
      </w:r>
      <w:r w:rsidRPr="00BD5DC8">
        <w:rPr>
          <w:rStyle w:val="Char4"/>
          <w:rFonts w:hint="cs"/>
          <w:rtl/>
        </w:rPr>
        <w:t>، ابوهر</w:t>
      </w:r>
      <w:r w:rsidR="001C559E">
        <w:rPr>
          <w:rStyle w:val="Char4"/>
          <w:rFonts w:hint="cs"/>
          <w:rtl/>
        </w:rPr>
        <w:t>ی</w:t>
      </w:r>
      <w:r w:rsidRPr="00BD5DC8">
        <w:rPr>
          <w:rStyle w:val="Char4"/>
          <w:rFonts w:hint="cs"/>
          <w:rtl/>
        </w:rPr>
        <w:t>ره، انس بن مال</w:t>
      </w:r>
      <w:r w:rsidR="001C559E">
        <w:rPr>
          <w:rStyle w:val="Char4"/>
          <w:rFonts w:hint="cs"/>
          <w:rtl/>
        </w:rPr>
        <w:t>ک</w:t>
      </w:r>
      <w:r w:rsidRPr="00BD5DC8">
        <w:rPr>
          <w:rStyle w:val="Char4"/>
          <w:rFonts w:hint="cs"/>
          <w:rtl/>
        </w:rPr>
        <w:t xml:space="preserve"> وابن‌عباس،</w:t>
      </w:r>
      <w:r w:rsidR="001F073B" w:rsidRPr="001F073B">
        <w:rPr>
          <w:rStyle w:val="Char4"/>
          <w:rFonts w:cs="CTraditional Arabic" w:hint="cs"/>
          <w:rtl/>
        </w:rPr>
        <w:t xml:space="preserve"> ش</w:t>
      </w:r>
      <w:r w:rsidR="001C559E">
        <w:rPr>
          <w:rStyle w:val="Char4"/>
          <w:rFonts w:cs="CTraditional Arabic" w:hint="cs"/>
          <w:rtl/>
        </w:rPr>
        <w:t xml:space="preserve"> </w:t>
      </w:r>
      <w:r w:rsidRPr="00BD5DC8">
        <w:rPr>
          <w:rStyle w:val="Char4"/>
          <w:rFonts w:hint="cs"/>
          <w:rtl/>
        </w:rPr>
        <w:t>و از تابع</w:t>
      </w:r>
      <w:r w:rsidR="001C559E">
        <w:rPr>
          <w:rStyle w:val="Char4"/>
          <w:rFonts w:hint="cs"/>
          <w:rtl/>
        </w:rPr>
        <w:t>ی</w:t>
      </w:r>
      <w:r w:rsidRPr="00BD5DC8">
        <w:rPr>
          <w:rStyle w:val="Char4"/>
          <w:rFonts w:hint="cs"/>
          <w:rtl/>
        </w:rPr>
        <w:t>ن: ابراه</w:t>
      </w:r>
      <w:r w:rsidR="001C559E">
        <w:rPr>
          <w:rStyle w:val="Char4"/>
          <w:rFonts w:hint="cs"/>
          <w:rtl/>
        </w:rPr>
        <w:t>ی</w:t>
      </w:r>
      <w:r w:rsidRPr="00BD5DC8">
        <w:rPr>
          <w:rStyle w:val="Char4"/>
          <w:rFonts w:hint="cs"/>
          <w:rtl/>
        </w:rPr>
        <w:t>م نخع</w:t>
      </w:r>
      <w:r w:rsidR="001C559E">
        <w:rPr>
          <w:rStyle w:val="Char4"/>
          <w:rFonts w:hint="cs"/>
          <w:rtl/>
        </w:rPr>
        <w:t>ی</w:t>
      </w:r>
      <w:r w:rsidRPr="00BD5DC8">
        <w:rPr>
          <w:rStyle w:val="Char4"/>
          <w:rFonts w:hint="cs"/>
          <w:rtl/>
        </w:rPr>
        <w:t>، نافع بن جب</w:t>
      </w:r>
      <w:r w:rsidR="001C559E">
        <w:rPr>
          <w:rStyle w:val="Char4"/>
          <w:rFonts w:hint="cs"/>
          <w:rtl/>
        </w:rPr>
        <w:t>ی</w:t>
      </w:r>
      <w:r w:rsidRPr="00BD5DC8">
        <w:rPr>
          <w:rStyle w:val="Char4"/>
          <w:rFonts w:hint="cs"/>
          <w:rtl/>
        </w:rPr>
        <w:t>ر بن مطعم، طاووس، عمروبن د</w:t>
      </w:r>
      <w:r w:rsidR="001C559E">
        <w:rPr>
          <w:rStyle w:val="Char4"/>
          <w:rFonts w:hint="cs"/>
          <w:rtl/>
        </w:rPr>
        <w:t>ی</w:t>
      </w:r>
      <w:r w:rsidRPr="00BD5DC8">
        <w:rPr>
          <w:rStyle w:val="Char4"/>
          <w:rFonts w:hint="cs"/>
          <w:rtl/>
        </w:rPr>
        <w:t>نار، وخ</w:t>
      </w:r>
      <w:r w:rsidR="001C559E">
        <w:rPr>
          <w:rStyle w:val="Char4"/>
          <w:rFonts w:hint="cs"/>
          <w:rtl/>
        </w:rPr>
        <w:t>ی</w:t>
      </w:r>
      <w:r w:rsidRPr="00BD5DC8">
        <w:rPr>
          <w:rStyle w:val="Char4"/>
          <w:rFonts w:hint="cs"/>
          <w:rtl/>
        </w:rPr>
        <w:t>ثمه، و امام احمدبن حنبل و جمع</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گر از علماء بر ا</w:t>
      </w:r>
      <w:r w:rsidR="001C559E">
        <w:rPr>
          <w:rStyle w:val="Char4"/>
          <w:rFonts w:hint="cs"/>
          <w:rtl/>
        </w:rPr>
        <w:t>ی</w:t>
      </w:r>
      <w:r w:rsidRPr="00BD5DC8">
        <w:rPr>
          <w:rStyle w:val="Char4"/>
          <w:rFonts w:hint="cs"/>
          <w:rtl/>
        </w:rPr>
        <w:t xml:space="preserve">ن باورند </w:t>
      </w:r>
      <w:r w:rsidR="001C559E">
        <w:rPr>
          <w:rStyle w:val="Char4"/>
          <w:rFonts w:hint="cs"/>
          <w:rtl/>
        </w:rPr>
        <w:t>ک</w:t>
      </w:r>
      <w:r w:rsidRPr="00BD5DC8">
        <w:rPr>
          <w:rStyle w:val="Char4"/>
          <w:rFonts w:hint="cs"/>
          <w:rtl/>
        </w:rPr>
        <w:t xml:space="preserve">ه نمازخواندن در قبرستان، خواه قبرستان </w:t>
      </w:r>
      <w:r w:rsidR="001C559E">
        <w:rPr>
          <w:rStyle w:val="Char4"/>
          <w:rFonts w:hint="cs"/>
          <w:rtl/>
        </w:rPr>
        <w:t>ک</w:t>
      </w:r>
      <w:r w:rsidRPr="00BD5DC8">
        <w:rPr>
          <w:rStyle w:val="Char4"/>
          <w:rFonts w:hint="cs"/>
          <w:rtl/>
        </w:rPr>
        <w:t xml:space="preserve">نده شده باشد </w:t>
      </w:r>
      <w:r w:rsidR="001C559E">
        <w:rPr>
          <w:rStyle w:val="Char4"/>
          <w:rFonts w:hint="cs"/>
          <w:rtl/>
        </w:rPr>
        <w:t>ی</w:t>
      </w:r>
      <w:r w:rsidRPr="00BD5DC8">
        <w:rPr>
          <w:rStyle w:val="Char4"/>
          <w:rFonts w:hint="cs"/>
          <w:rtl/>
        </w:rPr>
        <w:t>ا نشده باشد، ـ اگر چه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بر آن فرش شود، ـ قبرستان مسلمانان باشد، </w:t>
      </w:r>
      <w:r w:rsidR="001C559E">
        <w:rPr>
          <w:rStyle w:val="Char4"/>
          <w:rFonts w:hint="cs"/>
          <w:rtl/>
        </w:rPr>
        <w:t>ی</w:t>
      </w:r>
      <w:r w:rsidRPr="00BD5DC8">
        <w:rPr>
          <w:rStyle w:val="Char4"/>
          <w:rFonts w:hint="cs"/>
          <w:rtl/>
        </w:rPr>
        <w:t xml:space="preserve">ا </w:t>
      </w:r>
      <w:r w:rsidR="001C559E">
        <w:rPr>
          <w:rStyle w:val="Char4"/>
          <w:rFonts w:hint="cs"/>
          <w:rtl/>
        </w:rPr>
        <w:t>ک</w:t>
      </w:r>
      <w:r w:rsidRPr="00BD5DC8">
        <w:rPr>
          <w:rStyle w:val="Char4"/>
          <w:rFonts w:hint="cs"/>
          <w:rtl/>
        </w:rPr>
        <w:t>فار، حرام و ناجا</w:t>
      </w:r>
      <w:r w:rsidR="001C559E">
        <w:rPr>
          <w:rStyle w:val="Char4"/>
          <w:rFonts w:hint="cs"/>
          <w:rtl/>
        </w:rPr>
        <w:t>ی</w:t>
      </w:r>
      <w:r w:rsidRPr="00BD5DC8">
        <w:rPr>
          <w:rStyle w:val="Char4"/>
          <w:rFonts w:hint="cs"/>
          <w:rtl/>
        </w:rPr>
        <w:t>ز است و چن</w:t>
      </w:r>
      <w:r w:rsidR="001C559E">
        <w:rPr>
          <w:rStyle w:val="Char4"/>
          <w:rFonts w:hint="cs"/>
          <w:rtl/>
        </w:rPr>
        <w:t>ی</w:t>
      </w:r>
      <w:r w:rsidRPr="00BD5DC8">
        <w:rPr>
          <w:rStyle w:val="Char4"/>
          <w:rFonts w:hint="cs"/>
          <w:rtl/>
        </w:rPr>
        <w:t>ن نماز</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قبرستان خوانده م</w:t>
      </w:r>
      <w:r w:rsidR="001C559E">
        <w:rPr>
          <w:rStyle w:val="Char4"/>
          <w:rFonts w:hint="cs"/>
          <w:rtl/>
        </w:rPr>
        <w:t>ی</w:t>
      </w:r>
      <w:r w:rsidRPr="00BD5DC8">
        <w:rPr>
          <w:rStyle w:val="Char4"/>
          <w:rFonts w:hint="cs"/>
          <w:rtl/>
        </w:rPr>
        <w:t>‌شود، باطل است.</w:t>
      </w:r>
    </w:p>
    <w:p w:rsidR="00E51E5A" w:rsidRPr="00BD5DC8" w:rsidRDefault="00E51E5A" w:rsidP="004709A5">
      <w:pPr>
        <w:ind w:firstLine="284"/>
        <w:jc w:val="both"/>
        <w:rPr>
          <w:rStyle w:val="Char4"/>
          <w:rtl/>
        </w:rPr>
      </w:pPr>
      <w:r w:rsidRPr="00BD5DC8">
        <w:rPr>
          <w:rStyle w:val="Char4"/>
          <w:rFonts w:hint="cs"/>
          <w:rtl/>
        </w:rPr>
        <w:t>امام شافع</w:t>
      </w:r>
      <w:r w:rsidR="001C559E">
        <w:rPr>
          <w:rStyle w:val="Char4"/>
          <w:rFonts w:hint="cs"/>
          <w:rtl/>
        </w:rPr>
        <w:t>ی</w:t>
      </w:r>
      <w:r w:rsidRPr="00BD5DC8">
        <w:rPr>
          <w:rStyle w:val="Char4"/>
          <w:rFonts w:hint="cs"/>
          <w:rtl/>
        </w:rPr>
        <w:t xml:space="preserve"> و امام بخار</w:t>
      </w:r>
      <w:r w:rsidR="001C559E">
        <w:rPr>
          <w:rStyle w:val="Char4"/>
          <w:rFonts w:hint="cs"/>
          <w:rtl/>
        </w:rPr>
        <w:t>ی</w:t>
      </w:r>
      <w:r w:rsidRPr="00BD5DC8">
        <w:rPr>
          <w:rStyle w:val="Char4"/>
          <w:rFonts w:hint="cs"/>
          <w:rtl/>
        </w:rPr>
        <w:t xml:space="preserve"> برآنند </w:t>
      </w:r>
      <w:r w:rsidR="001C559E">
        <w:rPr>
          <w:rStyle w:val="Char4"/>
          <w:rFonts w:hint="cs"/>
          <w:rtl/>
        </w:rPr>
        <w:t>ک</w:t>
      </w:r>
      <w:r w:rsidRPr="00BD5DC8">
        <w:rPr>
          <w:rStyle w:val="Char4"/>
          <w:rFonts w:hint="cs"/>
          <w:rtl/>
        </w:rPr>
        <w:t xml:space="preserve">ه: اگر قبرستان </w:t>
      </w:r>
      <w:r w:rsidR="001C559E">
        <w:rPr>
          <w:rStyle w:val="Char4"/>
          <w:rFonts w:hint="cs"/>
          <w:rtl/>
        </w:rPr>
        <w:t>ک</w:t>
      </w:r>
      <w:r w:rsidRPr="00BD5DC8">
        <w:rPr>
          <w:rStyle w:val="Char4"/>
          <w:rFonts w:hint="cs"/>
          <w:rtl/>
        </w:rPr>
        <w:t xml:space="preserve">نده شده باشد، نمازخواندن در آن حرام است چرا </w:t>
      </w:r>
      <w:r w:rsidR="001C559E">
        <w:rPr>
          <w:rStyle w:val="Char4"/>
          <w:rFonts w:hint="cs"/>
          <w:rtl/>
        </w:rPr>
        <w:t>ک</w:t>
      </w:r>
      <w:r w:rsidRPr="00BD5DC8">
        <w:rPr>
          <w:rStyle w:val="Char4"/>
          <w:rFonts w:hint="cs"/>
          <w:rtl/>
        </w:rPr>
        <w:t xml:space="preserve">ه قبرستان </w:t>
      </w:r>
      <w:r w:rsidR="001C559E">
        <w:rPr>
          <w:rStyle w:val="Char4"/>
          <w:rFonts w:hint="cs"/>
          <w:rtl/>
        </w:rPr>
        <w:t>ک</w:t>
      </w:r>
      <w:r w:rsidRPr="00BD5DC8">
        <w:rPr>
          <w:rStyle w:val="Char4"/>
          <w:rFonts w:hint="cs"/>
          <w:rtl/>
        </w:rPr>
        <w:t>نده شده، خا</w:t>
      </w:r>
      <w:r w:rsidR="001C559E">
        <w:rPr>
          <w:rStyle w:val="Char4"/>
          <w:rFonts w:hint="cs"/>
          <w:rtl/>
        </w:rPr>
        <w:t>ک</w:t>
      </w:r>
      <w:r w:rsidRPr="00BD5DC8">
        <w:rPr>
          <w:rStyle w:val="Char4"/>
          <w:rFonts w:hint="cs"/>
          <w:rtl/>
        </w:rPr>
        <w:t>ش آلوده به گوشت و چر</w:t>
      </w:r>
      <w:r w:rsidR="001C559E">
        <w:rPr>
          <w:rStyle w:val="Char4"/>
          <w:rFonts w:hint="cs"/>
          <w:rtl/>
        </w:rPr>
        <w:t>ک</w:t>
      </w:r>
      <w:r w:rsidRPr="00BD5DC8">
        <w:rPr>
          <w:rStyle w:val="Char4"/>
          <w:rFonts w:hint="cs"/>
          <w:rtl/>
        </w:rPr>
        <w:t xml:space="preserve"> مرده‌هاست و به خاطر نجاست، نماز درآن جا</w:t>
      </w:r>
      <w:r w:rsidR="001C559E">
        <w:rPr>
          <w:rStyle w:val="Char4"/>
          <w:rFonts w:hint="cs"/>
          <w:rtl/>
        </w:rPr>
        <w:t>ی</w:t>
      </w:r>
      <w:r w:rsidRPr="00BD5DC8">
        <w:rPr>
          <w:rStyle w:val="Char4"/>
          <w:rFonts w:hint="cs"/>
          <w:rtl/>
        </w:rPr>
        <w:t>ز ن</w:t>
      </w:r>
      <w:r w:rsidR="001C559E">
        <w:rPr>
          <w:rStyle w:val="Char4"/>
          <w:rFonts w:hint="cs"/>
          <w:rtl/>
        </w:rPr>
        <w:t>ی</w:t>
      </w:r>
      <w:r w:rsidRPr="00BD5DC8">
        <w:rPr>
          <w:rStyle w:val="Char4"/>
          <w:rFonts w:hint="cs"/>
          <w:rtl/>
        </w:rPr>
        <w:t>ست، پس بنا به ا</w:t>
      </w:r>
      <w:r w:rsidR="001C559E">
        <w:rPr>
          <w:rStyle w:val="Char4"/>
          <w:rFonts w:hint="cs"/>
          <w:rtl/>
        </w:rPr>
        <w:t>ی</w:t>
      </w:r>
      <w:r w:rsidRPr="00BD5DC8">
        <w:rPr>
          <w:rStyle w:val="Char4"/>
          <w:rFonts w:hint="cs"/>
          <w:rtl/>
        </w:rPr>
        <w:t>ن قول، اگر در جا</w:t>
      </w:r>
      <w:r w:rsidR="001C559E">
        <w:rPr>
          <w:rStyle w:val="Char4"/>
          <w:rFonts w:hint="cs"/>
          <w:rtl/>
        </w:rPr>
        <w:t>یی</w:t>
      </w:r>
      <w:r w:rsidRPr="00BD5DC8">
        <w:rPr>
          <w:rStyle w:val="Char4"/>
          <w:rFonts w:hint="cs"/>
          <w:rtl/>
        </w:rPr>
        <w:t xml:space="preserve"> پا</w:t>
      </w:r>
      <w:r w:rsidR="001C559E">
        <w:rPr>
          <w:rStyle w:val="Char4"/>
          <w:rFonts w:hint="cs"/>
          <w:rtl/>
        </w:rPr>
        <w:t>ک</w:t>
      </w:r>
      <w:r w:rsidRPr="00BD5DC8">
        <w:rPr>
          <w:rStyle w:val="Char4"/>
          <w:rFonts w:hint="cs"/>
          <w:rtl/>
        </w:rPr>
        <w:t>، نماز خواند، به طور</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ه در آن قبر </w:t>
      </w:r>
      <w:r w:rsidR="001C559E">
        <w:rPr>
          <w:rStyle w:val="Char4"/>
          <w:rFonts w:hint="cs"/>
          <w:rtl/>
        </w:rPr>
        <w:t>ک</w:t>
      </w:r>
      <w:r w:rsidRPr="00BD5DC8">
        <w:rPr>
          <w:rStyle w:val="Char4"/>
          <w:rFonts w:hint="cs"/>
          <w:rtl/>
        </w:rPr>
        <w:t xml:space="preserve">نده شده نباشد، نمازش </w:t>
      </w:r>
      <w:r w:rsidR="001C559E">
        <w:rPr>
          <w:rStyle w:val="Char4"/>
          <w:rFonts w:hint="cs"/>
          <w:rtl/>
        </w:rPr>
        <w:t>ک</w:t>
      </w:r>
      <w:r w:rsidRPr="00BD5DC8">
        <w:rPr>
          <w:rStyle w:val="Char4"/>
          <w:rFonts w:hint="cs"/>
          <w:rtl/>
        </w:rPr>
        <w:t>فا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ول</w:t>
      </w:r>
      <w:r w:rsidR="001C559E">
        <w:rPr>
          <w:rStyle w:val="Char4"/>
          <w:rFonts w:hint="cs"/>
          <w:rtl/>
        </w:rPr>
        <w:t>ی</w:t>
      </w:r>
      <w:r w:rsidRPr="00BD5DC8">
        <w:rPr>
          <w:rStyle w:val="Char4"/>
          <w:rFonts w:hint="cs"/>
          <w:rtl/>
        </w:rPr>
        <w:t xml:space="preserve"> م</w:t>
      </w:r>
      <w:r w:rsidR="001C559E">
        <w:rPr>
          <w:rStyle w:val="Char4"/>
          <w:rFonts w:hint="cs"/>
          <w:rtl/>
        </w:rPr>
        <w:t>ک</w:t>
      </w:r>
      <w:r w:rsidRPr="00BD5DC8">
        <w:rPr>
          <w:rStyle w:val="Char4"/>
          <w:rFonts w:hint="cs"/>
          <w:rtl/>
        </w:rPr>
        <w:t>روه است.</w:t>
      </w:r>
    </w:p>
    <w:p w:rsidR="00E51E5A" w:rsidRPr="00BD5DC8" w:rsidRDefault="00E51E5A" w:rsidP="004709A5">
      <w:pPr>
        <w:ind w:firstLine="284"/>
        <w:jc w:val="both"/>
        <w:rPr>
          <w:rStyle w:val="Char4"/>
          <w:rtl/>
        </w:rPr>
      </w:pPr>
      <w:r w:rsidRPr="00BD5DC8">
        <w:rPr>
          <w:rStyle w:val="Char4"/>
          <w:rFonts w:hint="cs"/>
          <w:rtl/>
        </w:rPr>
        <w:t>امام ابوحن</w:t>
      </w:r>
      <w:r w:rsidR="001C559E">
        <w:rPr>
          <w:rStyle w:val="Char4"/>
          <w:rFonts w:hint="cs"/>
          <w:rtl/>
        </w:rPr>
        <w:t>ی</w:t>
      </w:r>
      <w:r w:rsidRPr="00BD5DC8">
        <w:rPr>
          <w:rStyle w:val="Char4"/>
          <w:rFonts w:hint="cs"/>
          <w:rtl/>
        </w:rPr>
        <w:t>فه، ثور</w:t>
      </w:r>
      <w:r w:rsidR="001C559E">
        <w:rPr>
          <w:rStyle w:val="Char4"/>
          <w:rFonts w:hint="cs"/>
          <w:rtl/>
        </w:rPr>
        <w:t>ی</w:t>
      </w:r>
      <w:r w:rsidRPr="00BD5DC8">
        <w:rPr>
          <w:rStyle w:val="Char4"/>
          <w:rFonts w:hint="cs"/>
          <w:rtl/>
        </w:rPr>
        <w:t>، اوزاع</w:t>
      </w:r>
      <w:r w:rsidR="001C559E">
        <w:rPr>
          <w:rStyle w:val="Char4"/>
          <w:rFonts w:hint="cs"/>
          <w:rtl/>
        </w:rPr>
        <w:t>ی</w:t>
      </w:r>
      <w:r w:rsidRPr="00BD5DC8">
        <w:rPr>
          <w:rStyle w:val="Char4"/>
          <w:rFonts w:hint="cs"/>
          <w:rtl/>
        </w:rPr>
        <w:t xml:space="preserve"> و در روا</w:t>
      </w:r>
      <w:r w:rsidR="001C559E">
        <w:rPr>
          <w:rStyle w:val="Char4"/>
          <w:rFonts w:hint="cs"/>
          <w:rtl/>
        </w:rPr>
        <w:t>ی</w:t>
      </w:r>
      <w:r w:rsidRPr="00BD5DC8">
        <w:rPr>
          <w:rStyle w:val="Char4"/>
          <w:rFonts w:hint="cs"/>
          <w:rtl/>
        </w:rPr>
        <w:t>ت</w:t>
      </w:r>
      <w:r w:rsidR="001C559E">
        <w:rPr>
          <w:rStyle w:val="Char4"/>
          <w:rFonts w:hint="cs"/>
          <w:rtl/>
        </w:rPr>
        <w:t>ی</w:t>
      </w:r>
      <w:r w:rsidRPr="00BD5DC8">
        <w:rPr>
          <w:rStyle w:val="Char4"/>
          <w:rFonts w:hint="cs"/>
          <w:rtl/>
        </w:rPr>
        <w:t xml:space="preserve"> امام احمد، برا</w:t>
      </w:r>
      <w:r w:rsidR="001C559E">
        <w:rPr>
          <w:rStyle w:val="Char4"/>
          <w:rFonts w:hint="cs"/>
          <w:rtl/>
        </w:rPr>
        <w:t>ی</w:t>
      </w:r>
      <w:r w:rsidRPr="00BD5DC8">
        <w:rPr>
          <w:rStyle w:val="Char4"/>
          <w:rFonts w:hint="cs"/>
          <w:rtl/>
        </w:rPr>
        <w:t xml:space="preserve">ن باورند </w:t>
      </w:r>
      <w:r w:rsidR="001C559E">
        <w:rPr>
          <w:rStyle w:val="Char4"/>
          <w:rFonts w:hint="cs"/>
          <w:rtl/>
        </w:rPr>
        <w:t>ک</w:t>
      </w:r>
      <w:r w:rsidRPr="00BD5DC8">
        <w:rPr>
          <w:rStyle w:val="Char4"/>
          <w:rFonts w:hint="cs"/>
          <w:rtl/>
        </w:rPr>
        <w:t xml:space="preserve">ه خواندن نماز در قبرستان، خواه </w:t>
      </w:r>
      <w:r w:rsidR="001C559E">
        <w:rPr>
          <w:rStyle w:val="Char4"/>
          <w:rFonts w:hint="cs"/>
          <w:rtl/>
        </w:rPr>
        <w:t>ک</w:t>
      </w:r>
      <w:r w:rsidRPr="00BD5DC8">
        <w:rPr>
          <w:rStyle w:val="Char4"/>
          <w:rFonts w:hint="cs"/>
          <w:rtl/>
        </w:rPr>
        <w:t xml:space="preserve">نده شده باشد </w:t>
      </w:r>
      <w:r w:rsidR="001C559E">
        <w:rPr>
          <w:rStyle w:val="Char4"/>
          <w:rFonts w:hint="cs"/>
          <w:rtl/>
        </w:rPr>
        <w:t>ی</w:t>
      </w:r>
      <w:r w:rsidRPr="00BD5DC8">
        <w:rPr>
          <w:rStyle w:val="Char4"/>
          <w:rFonts w:hint="cs"/>
          <w:rtl/>
        </w:rPr>
        <w:t>ا نشده باشد، م</w:t>
      </w:r>
      <w:r w:rsidR="001C559E">
        <w:rPr>
          <w:rStyle w:val="Char4"/>
          <w:rFonts w:hint="cs"/>
          <w:rtl/>
        </w:rPr>
        <w:t>ک</w:t>
      </w:r>
      <w:r w:rsidRPr="00BD5DC8">
        <w:rPr>
          <w:rStyle w:val="Char4"/>
          <w:rFonts w:hint="cs"/>
          <w:rtl/>
        </w:rPr>
        <w:t>روه است. ا</w:t>
      </w:r>
      <w:r w:rsidR="001C559E">
        <w:rPr>
          <w:rStyle w:val="Char4"/>
          <w:rFonts w:hint="cs"/>
          <w:rtl/>
        </w:rPr>
        <w:t>ی</w:t>
      </w:r>
      <w:r w:rsidRPr="00BD5DC8">
        <w:rPr>
          <w:rStyle w:val="Char4"/>
          <w:rFonts w:hint="cs"/>
          <w:rtl/>
        </w:rPr>
        <w:t>ن گروه، نه</w:t>
      </w:r>
      <w:r w:rsidR="001C559E">
        <w:rPr>
          <w:rStyle w:val="Char4"/>
          <w:rFonts w:hint="cs"/>
          <w:rtl/>
        </w:rPr>
        <w:t>ی</w:t>
      </w:r>
      <w:r w:rsidRPr="00BD5DC8">
        <w:rPr>
          <w:rStyle w:val="Char4"/>
          <w:rFonts w:hint="cs"/>
          <w:rtl/>
        </w:rPr>
        <w:t xml:space="preserve"> آمده در احاد</w:t>
      </w:r>
      <w:r w:rsidR="001C559E">
        <w:rPr>
          <w:rStyle w:val="Char4"/>
          <w:rFonts w:hint="cs"/>
          <w:rtl/>
        </w:rPr>
        <w:t>ی</w:t>
      </w:r>
      <w:r w:rsidRPr="00BD5DC8">
        <w:rPr>
          <w:rStyle w:val="Char4"/>
          <w:rFonts w:hint="cs"/>
          <w:rtl/>
        </w:rPr>
        <w:t xml:space="preserve">ث را حمل بر </w:t>
      </w:r>
      <w:r w:rsidR="001C559E">
        <w:rPr>
          <w:rStyle w:val="Char4"/>
          <w:rFonts w:hint="cs"/>
          <w:rtl/>
        </w:rPr>
        <w:t>ک</w:t>
      </w:r>
      <w:r w:rsidRPr="00BD5DC8">
        <w:rPr>
          <w:rStyle w:val="Char4"/>
          <w:rFonts w:hint="cs"/>
          <w:rtl/>
        </w:rPr>
        <w:t>راه</w:t>
      </w:r>
      <w:r w:rsidR="001C559E">
        <w:rPr>
          <w:rStyle w:val="Char4"/>
          <w:rFonts w:hint="cs"/>
          <w:rtl/>
        </w:rPr>
        <w:t>ی</w:t>
      </w:r>
      <w:r w:rsidRPr="00BD5DC8">
        <w:rPr>
          <w:rStyle w:val="Char4"/>
          <w:rFonts w:hint="cs"/>
          <w:rtl/>
        </w:rPr>
        <w:t>ت نموده‌اند و ن</w:t>
      </w:r>
      <w:r w:rsidR="001C559E">
        <w:rPr>
          <w:rStyle w:val="Char4"/>
          <w:rFonts w:hint="cs"/>
          <w:rtl/>
        </w:rPr>
        <w:t>ی</w:t>
      </w:r>
      <w:r w:rsidRPr="00BD5DC8">
        <w:rPr>
          <w:rStyle w:val="Char4"/>
          <w:rFonts w:hint="cs"/>
          <w:rtl/>
        </w:rPr>
        <w:t xml:space="preserve">ز استدلال </w:t>
      </w:r>
      <w:r w:rsidR="001C559E">
        <w:rPr>
          <w:rStyle w:val="Char4"/>
          <w:rFonts w:hint="cs"/>
          <w:rtl/>
        </w:rPr>
        <w:t>ک</w:t>
      </w:r>
      <w:r w:rsidRPr="00BD5DC8">
        <w:rPr>
          <w:rStyle w:val="Char4"/>
          <w:rFonts w:hint="cs"/>
          <w:rtl/>
        </w:rPr>
        <w:t>رده‌اند بر عموم</w:t>
      </w:r>
      <w:r w:rsidR="001C559E">
        <w:rPr>
          <w:rStyle w:val="Char4"/>
          <w:rFonts w:hint="cs"/>
          <w:rtl/>
        </w:rPr>
        <w:t>ی</w:t>
      </w:r>
      <w:r w:rsidRPr="00BD5DC8">
        <w:rPr>
          <w:rStyle w:val="Char4"/>
          <w:rFonts w:hint="cs"/>
          <w:rtl/>
        </w:rPr>
        <w:t>ت و</w:t>
      </w:r>
      <w:r w:rsidR="001C559E">
        <w:rPr>
          <w:rStyle w:val="Char4"/>
          <w:rFonts w:hint="cs"/>
          <w:rtl/>
        </w:rPr>
        <w:t>ک</w:t>
      </w:r>
      <w:r w:rsidRPr="00BD5DC8">
        <w:rPr>
          <w:rStyle w:val="Char4"/>
          <w:rFonts w:hint="cs"/>
          <w:rtl/>
        </w:rPr>
        <w:t>ل</w:t>
      </w:r>
      <w:r w:rsidR="001C559E">
        <w:rPr>
          <w:rStyle w:val="Char4"/>
          <w:rFonts w:hint="cs"/>
          <w:rtl/>
        </w:rPr>
        <w:t>ی</w:t>
      </w:r>
      <w:r w:rsidRPr="00BD5DC8">
        <w:rPr>
          <w:rStyle w:val="Char4"/>
          <w:rFonts w:hint="cs"/>
          <w:rtl/>
        </w:rPr>
        <w:t>ت ا</w:t>
      </w:r>
      <w:r w:rsidR="001C559E">
        <w:rPr>
          <w:rStyle w:val="Char4"/>
          <w:rFonts w:hint="cs"/>
          <w:rtl/>
        </w:rPr>
        <w:t>ی</w:t>
      </w:r>
      <w:r w:rsidRPr="00BD5DC8">
        <w:rPr>
          <w:rStyle w:val="Char4"/>
          <w:rFonts w:hint="cs"/>
          <w:rtl/>
        </w:rPr>
        <w:t>ن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ه:</w:t>
      </w:r>
    </w:p>
    <w:p w:rsidR="00E51E5A" w:rsidRPr="00BD5DC8" w:rsidRDefault="00E51E5A" w:rsidP="004709A5">
      <w:pPr>
        <w:ind w:firstLine="284"/>
        <w:jc w:val="both"/>
        <w:rPr>
          <w:rStyle w:val="Char4"/>
          <w:rtl/>
        </w:rPr>
      </w:pPr>
      <w:r w:rsidRPr="00BD5DC8">
        <w:rPr>
          <w:rStyle w:val="Char4"/>
          <w:rFonts w:hint="cs"/>
          <w:rtl/>
        </w:rPr>
        <w:t xml:space="preserve"> «هر </w:t>
      </w:r>
      <w:r w:rsidR="001C559E">
        <w:rPr>
          <w:rStyle w:val="Char4"/>
          <w:rFonts w:hint="cs"/>
          <w:rtl/>
        </w:rPr>
        <w:t>ک</w:t>
      </w:r>
      <w:r w:rsidRPr="00BD5DC8">
        <w:rPr>
          <w:rStyle w:val="Char4"/>
          <w:rFonts w:hint="cs"/>
          <w:rtl/>
        </w:rPr>
        <w:t>جا بود</w:t>
      </w:r>
      <w:r w:rsidR="001C559E">
        <w:rPr>
          <w:rStyle w:val="Char4"/>
          <w:rFonts w:hint="cs"/>
          <w:rtl/>
        </w:rPr>
        <w:t>ی</w:t>
      </w:r>
      <w:r w:rsidRPr="00BD5DC8">
        <w:rPr>
          <w:rStyle w:val="Char4"/>
          <w:rFonts w:hint="cs"/>
          <w:rtl/>
        </w:rPr>
        <w:t xml:space="preserve"> و هنگام نماز شد، نماز </w:t>
      </w:r>
      <w:r w:rsidR="00313EBE">
        <w:rPr>
          <w:rStyle w:val="Char4"/>
          <w:rFonts w:hint="cs"/>
          <w:rtl/>
        </w:rPr>
        <w:t xml:space="preserve">را به پا دار </w:t>
      </w:r>
      <w:r w:rsidR="001C559E">
        <w:rPr>
          <w:rStyle w:val="Char4"/>
          <w:rFonts w:hint="cs"/>
          <w:rtl/>
        </w:rPr>
        <w:t>ک</w:t>
      </w:r>
      <w:r w:rsidR="00313EBE">
        <w:rPr>
          <w:rStyle w:val="Char4"/>
          <w:rFonts w:hint="cs"/>
          <w:rtl/>
        </w:rPr>
        <w:t>ه همانجا مسجد است</w:t>
      </w:r>
      <w:r w:rsidRPr="00BD5DC8">
        <w:rPr>
          <w:rStyle w:val="Char4"/>
          <w:rFonts w:hint="cs"/>
          <w:rtl/>
        </w:rPr>
        <w:t>»</w:t>
      </w:r>
      <w:r w:rsidR="00313EBE">
        <w:rPr>
          <w:rStyle w:val="Char4"/>
          <w:rFonts w:hint="cs"/>
          <w:rtl/>
        </w:rPr>
        <w:t>.</w:t>
      </w:r>
    </w:p>
    <w:p w:rsidR="004709A5" w:rsidRDefault="00E51E5A" w:rsidP="004709A5">
      <w:pPr>
        <w:ind w:firstLine="284"/>
        <w:jc w:val="both"/>
        <w:rPr>
          <w:rStyle w:val="Char4"/>
          <w:rtl/>
        </w:rPr>
      </w:pPr>
      <w:r w:rsidRPr="00BD5DC8">
        <w:rPr>
          <w:rStyle w:val="Char4"/>
          <w:rFonts w:hint="cs"/>
          <w:rtl/>
        </w:rPr>
        <w:t>و امام مال</w:t>
      </w:r>
      <w:r w:rsidR="001C559E">
        <w:rPr>
          <w:rStyle w:val="Char4"/>
          <w:rFonts w:hint="cs"/>
          <w:rtl/>
        </w:rPr>
        <w:t>ک</w:t>
      </w:r>
      <w:r w:rsidRPr="00BD5DC8">
        <w:rPr>
          <w:rStyle w:val="Char4"/>
          <w:rFonts w:hint="cs"/>
          <w:rtl/>
        </w:rPr>
        <w:t xml:space="preserve"> و ابن عمر</w:t>
      </w:r>
      <w:r w:rsidR="001F073B" w:rsidRPr="001F073B">
        <w:rPr>
          <w:rStyle w:val="Char4"/>
          <w:rFonts w:cs="CTraditional Arabic" w:hint="cs"/>
          <w:rtl/>
        </w:rPr>
        <w:t xml:space="preserve"> ش</w:t>
      </w:r>
      <w:r w:rsidR="001C559E">
        <w:rPr>
          <w:rStyle w:val="Char4"/>
          <w:rFonts w:cs="CTraditional Arabic" w:hint="cs"/>
          <w:rtl/>
        </w:rPr>
        <w:t xml:space="preserve"> </w:t>
      </w:r>
      <w:r w:rsidRPr="00BD5DC8">
        <w:rPr>
          <w:rStyle w:val="Char4"/>
          <w:rFonts w:hint="cs"/>
          <w:rtl/>
        </w:rPr>
        <w:t xml:space="preserve">قائل به اباحت خواندن نماز در قبرستان هستند و استدلال </w:t>
      </w:r>
      <w:r w:rsidR="001C559E">
        <w:rPr>
          <w:rStyle w:val="Char4"/>
          <w:rFonts w:hint="cs"/>
          <w:rtl/>
        </w:rPr>
        <w:t>ک</w:t>
      </w:r>
      <w:r w:rsidRPr="00BD5DC8">
        <w:rPr>
          <w:rStyle w:val="Char4"/>
          <w:rFonts w:hint="cs"/>
          <w:rtl/>
        </w:rPr>
        <w:t>رده‌اند به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قبرستان بر قبر پ</w:t>
      </w:r>
      <w:r w:rsidR="001C559E">
        <w:rPr>
          <w:rStyle w:val="Char4"/>
          <w:rFonts w:hint="cs"/>
          <w:rtl/>
        </w:rPr>
        <w:t>ی</w:t>
      </w:r>
      <w:r w:rsidRPr="00BD5DC8">
        <w:rPr>
          <w:rStyle w:val="Char4"/>
          <w:rFonts w:hint="cs"/>
          <w:rtl/>
        </w:rPr>
        <w:t>ره‌زن</w:t>
      </w:r>
      <w:r w:rsidR="001C559E">
        <w:rPr>
          <w:rStyle w:val="Char4"/>
          <w:rFonts w:hint="cs"/>
          <w:rtl/>
        </w:rPr>
        <w:t>ی</w:t>
      </w:r>
      <w:r w:rsidRPr="00BD5DC8">
        <w:rPr>
          <w:rStyle w:val="Char4"/>
          <w:rFonts w:hint="cs"/>
          <w:rtl/>
        </w:rPr>
        <w:t xml:space="preserve"> س</w:t>
      </w:r>
      <w:r w:rsidR="001C559E">
        <w:rPr>
          <w:rStyle w:val="Char4"/>
          <w:rFonts w:hint="cs"/>
          <w:rtl/>
        </w:rPr>
        <w:t>ی</w:t>
      </w:r>
      <w:r w:rsidRPr="00BD5DC8">
        <w:rPr>
          <w:rStyle w:val="Char4"/>
          <w:rFonts w:hint="cs"/>
          <w:rtl/>
        </w:rPr>
        <w:t>اه، نماز خواند، ول</w:t>
      </w:r>
      <w:r w:rsidR="001C559E">
        <w:rPr>
          <w:rStyle w:val="Char4"/>
          <w:rFonts w:hint="cs"/>
          <w:rtl/>
        </w:rPr>
        <w:t>ی</w:t>
      </w:r>
      <w:r w:rsidRPr="00BD5DC8">
        <w:rPr>
          <w:rStyle w:val="Char4"/>
          <w:rFonts w:hint="cs"/>
          <w:rtl/>
        </w:rPr>
        <w:t xml:space="preserve"> چنانچه معلوم است، ا</w:t>
      </w:r>
      <w:r w:rsidR="001C559E">
        <w:rPr>
          <w:rStyle w:val="Char4"/>
          <w:rFonts w:hint="cs"/>
          <w:rtl/>
        </w:rPr>
        <w:t>ی</w:t>
      </w:r>
      <w:r w:rsidRPr="00BD5DC8">
        <w:rPr>
          <w:rStyle w:val="Char4"/>
          <w:rFonts w:hint="cs"/>
          <w:rtl/>
        </w:rPr>
        <w:t>ن رأ</w:t>
      </w:r>
      <w:r w:rsidR="001C559E">
        <w:rPr>
          <w:rStyle w:val="Char4"/>
          <w:rFonts w:hint="cs"/>
          <w:rtl/>
        </w:rPr>
        <w:t>ی</w:t>
      </w:r>
      <w:r w:rsidRPr="00BD5DC8">
        <w:rPr>
          <w:rStyle w:val="Char4"/>
          <w:rFonts w:hint="cs"/>
          <w:rtl/>
        </w:rPr>
        <w:t xml:space="preserve"> با ادلّه‌</w:t>
      </w:r>
      <w:r w:rsidR="001C559E">
        <w:rPr>
          <w:rStyle w:val="Char4"/>
          <w:rFonts w:hint="cs"/>
          <w:rtl/>
        </w:rPr>
        <w:t>ی</w:t>
      </w:r>
      <w:r w:rsidRPr="00BD5DC8">
        <w:rPr>
          <w:rStyle w:val="Char4"/>
          <w:rFonts w:hint="cs"/>
          <w:rtl/>
        </w:rPr>
        <w:t xml:space="preserve"> صر</w:t>
      </w:r>
      <w:r w:rsidR="001C559E">
        <w:rPr>
          <w:rStyle w:val="Char4"/>
          <w:rFonts w:hint="cs"/>
          <w:rtl/>
        </w:rPr>
        <w:t>ی</w:t>
      </w:r>
      <w:r w:rsidRPr="00BD5DC8">
        <w:rPr>
          <w:rStyle w:val="Char4"/>
          <w:rFonts w:hint="cs"/>
          <w:rtl/>
        </w:rPr>
        <w:t>ح نه</w:t>
      </w:r>
      <w:r w:rsidR="001C559E">
        <w:rPr>
          <w:rStyle w:val="Char4"/>
          <w:rFonts w:hint="cs"/>
          <w:rtl/>
        </w:rPr>
        <w:t>ی</w:t>
      </w:r>
      <w:r w:rsidRPr="00BD5DC8">
        <w:rPr>
          <w:rStyle w:val="Char4"/>
          <w:rFonts w:hint="cs"/>
          <w:rtl/>
        </w:rPr>
        <w:t xml:space="preserve"> مذ</w:t>
      </w:r>
      <w:r w:rsidR="001C559E">
        <w:rPr>
          <w:rStyle w:val="Char4"/>
          <w:rFonts w:hint="cs"/>
          <w:rtl/>
        </w:rPr>
        <w:t>ک</w:t>
      </w:r>
      <w:r w:rsidRPr="00BD5DC8">
        <w:rPr>
          <w:rStyle w:val="Char4"/>
          <w:rFonts w:hint="cs"/>
          <w:rtl/>
        </w:rPr>
        <w:t>ور در احاد</w:t>
      </w:r>
      <w:r w:rsidR="001C559E">
        <w:rPr>
          <w:rStyle w:val="Char4"/>
          <w:rFonts w:hint="cs"/>
          <w:rtl/>
        </w:rPr>
        <w:t>ی</w:t>
      </w:r>
      <w:r w:rsidRPr="00BD5DC8">
        <w:rPr>
          <w:rStyle w:val="Char4"/>
          <w:rFonts w:hint="cs"/>
          <w:rtl/>
        </w:rPr>
        <w:t>ث، رد شده است.</w:t>
      </w:r>
    </w:p>
    <w:p w:rsidR="00E51E5A" w:rsidRPr="00BD5DC8" w:rsidRDefault="00BA7FD8" w:rsidP="000669CB">
      <w:pPr>
        <w:autoSpaceDE w:val="0"/>
        <w:autoSpaceDN w:val="0"/>
        <w:adjustRightInd w:val="0"/>
        <w:ind w:firstLine="227"/>
        <w:jc w:val="lowKashida"/>
        <w:rPr>
          <w:rStyle w:val="Char3"/>
          <w:rtl/>
          <w:lang w:bidi="fa-IR"/>
        </w:rPr>
      </w:pPr>
      <w:r w:rsidRPr="00BA7FD8">
        <w:rPr>
          <w:rStyle w:val="Char4"/>
          <w:rtl/>
        </w:rPr>
        <w:t>714</w:t>
      </w:r>
      <w:r w:rsidR="00CF164C" w:rsidRPr="00CF164C">
        <w:rPr>
          <w:rStyle w:val="Char3"/>
          <w:rFonts w:cs="IRNazli"/>
          <w:rtl/>
        </w:rPr>
        <w:t xml:space="preserve"> ـ (</w:t>
      </w:r>
      <w:r w:rsidRPr="00BA7FD8">
        <w:rPr>
          <w:rStyle w:val="Char4"/>
          <w:rtl/>
        </w:rPr>
        <w:t>26</w:t>
      </w:r>
      <w:r w:rsidR="00CF164C" w:rsidRPr="00CF164C">
        <w:rPr>
          <w:rStyle w:val="Char3"/>
          <w:rFonts w:cs="IRNazli"/>
          <w:rtl/>
        </w:rPr>
        <w:t>)</w:t>
      </w:r>
      <w:r w:rsidR="00E51E5A" w:rsidRPr="00BD5DC8">
        <w:rPr>
          <w:rStyle w:val="Char3"/>
          <w:rtl/>
        </w:rPr>
        <w:t xml:space="preserve"> وعن ابنِ عُمرَ </w:t>
      </w:r>
      <w:r w:rsidR="00992C10" w:rsidRPr="00992C10">
        <w:rPr>
          <w:rStyle w:val="Char3"/>
          <w:rFonts w:cs="CTraditional Arabic"/>
          <w:szCs w:val="28"/>
          <w:rtl/>
        </w:rPr>
        <w:t>ب</w:t>
      </w:r>
      <w:r w:rsidR="00E51E5A"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E51E5A" w:rsidRPr="00BD5DC8">
        <w:rPr>
          <w:rStyle w:val="Char3"/>
          <w:rtl/>
        </w:rPr>
        <w:t xml:space="preserve"> «</w:t>
      </w:r>
      <w:r w:rsidR="00E51E5A" w:rsidRPr="00BD5DC8">
        <w:rPr>
          <w:rStyle w:val="Char3"/>
          <w:rFonts w:hint="cs"/>
          <w:rtl/>
        </w:rPr>
        <w:t>إ</w:t>
      </w:r>
      <w:r w:rsidR="00E51E5A" w:rsidRPr="00BD5DC8">
        <w:rPr>
          <w:rStyle w:val="Char3"/>
          <w:rtl/>
        </w:rPr>
        <w:t>جعَل</w:t>
      </w:r>
      <w:r w:rsidR="00E51E5A" w:rsidRPr="00BD5DC8">
        <w:rPr>
          <w:rStyle w:val="Char3"/>
          <w:rFonts w:hint="cs"/>
          <w:rtl/>
        </w:rPr>
        <w:t>ُ</w:t>
      </w:r>
      <w:r w:rsidR="00E51E5A" w:rsidRPr="00BD5DC8">
        <w:rPr>
          <w:rStyle w:val="Char3"/>
          <w:rtl/>
        </w:rPr>
        <w:t>وا في بُي</w:t>
      </w:r>
      <w:r w:rsidR="00E51E5A" w:rsidRPr="00BD5DC8">
        <w:rPr>
          <w:rStyle w:val="Char3"/>
          <w:rFonts w:hint="cs"/>
          <w:rtl/>
        </w:rPr>
        <w:t>ُ</w:t>
      </w:r>
      <w:r w:rsidR="00E51E5A" w:rsidRPr="00BD5DC8">
        <w:rPr>
          <w:rStyle w:val="Char3"/>
          <w:rtl/>
        </w:rPr>
        <w:t>وتِك</w:t>
      </w:r>
      <w:r w:rsidR="00E51E5A" w:rsidRPr="00BD5DC8">
        <w:rPr>
          <w:rStyle w:val="Char3"/>
          <w:rFonts w:hint="cs"/>
          <w:rtl/>
        </w:rPr>
        <w:t>ُ</w:t>
      </w:r>
      <w:r w:rsidR="00E51E5A" w:rsidRPr="00BD5DC8">
        <w:rPr>
          <w:rStyle w:val="Char3"/>
          <w:rtl/>
        </w:rPr>
        <w:t>م م</w:t>
      </w:r>
      <w:r w:rsidR="00E51E5A" w:rsidRPr="00BD5DC8">
        <w:rPr>
          <w:rStyle w:val="Char3"/>
          <w:rFonts w:hint="cs"/>
          <w:rtl/>
        </w:rPr>
        <w:t>ِ</w:t>
      </w:r>
      <w:r w:rsidR="00E51E5A" w:rsidRPr="00BD5DC8">
        <w:rPr>
          <w:rStyle w:val="Char3"/>
          <w:rtl/>
        </w:rPr>
        <w:t>نْ ص</w:t>
      </w:r>
      <w:r w:rsidR="00E51E5A" w:rsidRPr="00BD5DC8">
        <w:rPr>
          <w:rStyle w:val="Char3"/>
          <w:rFonts w:hint="cs"/>
          <w:rtl/>
        </w:rPr>
        <w:t>َ</w:t>
      </w:r>
      <w:r w:rsidR="00E51E5A" w:rsidRPr="00BD5DC8">
        <w:rPr>
          <w:rStyle w:val="Char3"/>
          <w:rtl/>
        </w:rPr>
        <w:t>لاتِكم، ولا ت</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خِذوها قُبوراً»</w:t>
      </w:r>
      <w:r w:rsidR="003E0CC1">
        <w:rPr>
          <w:rStyle w:val="Char3"/>
          <w:rtl/>
        </w:rPr>
        <w:t>.</w:t>
      </w:r>
      <w:r w:rsidR="00E51E5A" w:rsidRPr="00BD5DC8">
        <w:rPr>
          <w:rStyle w:val="Char3"/>
          <w:rtl/>
        </w:rPr>
        <w:t xml:space="preserve"> متفق عليه</w:t>
      </w:r>
      <w:r w:rsidR="000669CB" w:rsidRPr="000669CB">
        <w:rPr>
          <w:rStyle w:val="Char4"/>
          <w:rFonts w:hint="cs"/>
          <w:vertAlign w:val="superscript"/>
          <w:rtl/>
          <w:lang w:bidi="ar-SA"/>
        </w:rPr>
        <w:t>(</w:t>
      </w:r>
      <w:r w:rsidR="000669CB" w:rsidRPr="000669CB">
        <w:rPr>
          <w:rStyle w:val="Char4"/>
          <w:vertAlign w:val="superscript"/>
          <w:rtl/>
          <w:lang w:bidi="ar-SA"/>
        </w:rPr>
        <w:footnoteReference w:id="448"/>
      </w:r>
      <w:r w:rsidR="000669CB" w:rsidRPr="000669CB">
        <w:rPr>
          <w:rStyle w:val="Char4"/>
          <w:rFonts w:hint="cs"/>
          <w:vertAlign w:val="superscript"/>
          <w:rtl/>
          <w:lang w:bidi="ar-SA"/>
        </w:rPr>
        <w:t>)</w:t>
      </w:r>
      <w:r w:rsidR="000669CB">
        <w:rPr>
          <w:rStyle w:val="Char4"/>
          <w:rFonts w:hint="cs"/>
          <w:rtl/>
        </w:rPr>
        <w:t>.</w:t>
      </w:r>
    </w:p>
    <w:p w:rsidR="00E51E5A" w:rsidRPr="00BD5DC8" w:rsidRDefault="00E51E5A" w:rsidP="004709A5">
      <w:pPr>
        <w:ind w:firstLine="284"/>
        <w:jc w:val="both"/>
        <w:rPr>
          <w:rStyle w:val="Char4"/>
          <w:rtl/>
        </w:rPr>
      </w:pPr>
      <w:r w:rsidRPr="00BD5DC8">
        <w:rPr>
          <w:rStyle w:val="Char4"/>
          <w:rFonts w:hint="cs"/>
          <w:rtl/>
        </w:rPr>
        <w:t>714- (26) ابن عمر</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بعض</w:t>
      </w:r>
      <w:r w:rsidR="001C559E">
        <w:rPr>
          <w:rStyle w:val="Char4"/>
          <w:rFonts w:hint="cs"/>
          <w:rtl/>
        </w:rPr>
        <w:t>ی</w:t>
      </w:r>
      <w:r w:rsidRPr="00BD5DC8">
        <w:rPr>
          <w:rStyle w:val="Char4"/>
          <w:rFonts w:hint="cs"/>
          <w:rtl/>
        </w:rPr>
        <w:t xml:space="preserve"> از نمازها</w:t>
      </w:r>
      <w:r w:rsidR="001C559E">
        <w:rPr>
          <w:rStyle w:val="Char4"/>
          <w:rFonts w:hint="cs"/>
          <w:rtl/>
        </w:rPr>
        <w:t>ی</w:t>
      </w:r>
      <w:r w:rsidRPr="00BD5DC8">
        <w:rPr>
          <w:rStyle w:val="Char4"/>
          <w:rFonts w:hint="cs"/>
          <w:rtl/>
        </w:rPr>
        <w:t>تان (نمازها</w:t>
      </w:r>
      <w:r w:rsidR="001C559E">
        <w:rPr>
          <w:rStyle w:val="Char4"/>
          <w:rFonts w:hint="cs"/>
          <w:rtl/>
        </w:rPr>
        <w:t>ی</w:t>
      </w:r>
      <w:r w:rsidRPr="00BD5DC8">
        <w:rPr>
          <w:rStyle w:val="Char4"/>
          <w:rFonts w:hint="cs"/>
          <w:rtl/>
        </w:rPr>
        <w:t xml:space="preserve"> سنت) را در خانه‌ها</w:t>
      </w:r>
      <w:r w:rsidR="001C559E">
        <w:rPr>
          <w:rStyle w:val="Char4"/>
          <w:rFonts w:hint="cs"/>
          <w:rtl/>
        </w:rPr>
        <w:t>ی</w:t>
      </w:r>
      <w:r w:rsidRPr="00BD5DC8">
        <w:rPr>
          <w:rStyle w:val="Char4"/>
          <w:rFonts w:hint="cs"/>
          <w:rtl/>
        </w:rPr>
        <w:t>تان بخوان</w:t>
      </w:r>
      <w:r w:rsidR="001C559E">
        <w:rPr>
          <w:rStyle w:val="Char4"/>
          <w:rFonts w:hint="cs"/>
          <w:rtl/>
        </w:rPr>
        <w:t>ی</w:t>
      </w:r>
      <w:r w:rsidRPr="00BD5DC8">
        <w:rPr>
          <w:rStyle w:val="Char4"/>
          <w:rFonts w:hint="cs"/>
          <w:rtl/>
        </w:rPr>
        <w:t>د، و آنها را چون گور ن</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د.</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از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دانسته م</w:t>
      </w:r>
      <w:r w:rsidR="001C559E">
        <w:rPr>
          <w:rStyle w:val="Char4"/>
          <w:rFonts w:hint="cs"/>
          <w:rtl/>
        </w:rPr>
        <w:t>ی</w:t>
      </w:r>
      <w:r w:rsidRPr="00BD5DC8">
        <w:rPr>
          <w:rStyle w:val="Char4"/>
          <w:rFonts w:hint="cs"/>
          <w:rtl/>
        </w:rPr>
        <w:t xml:space="preserve">‌شود: مستحب است </w:t>
      </w:r>
      <w:r w:rsidR="001C559E">
        <w:rPr>
          <w:rStyle w:val="Char4"/>
          <w:rFonts w:hint="cs"/>
          <w:rtl/>
        </w:rPr>
        <w:t>ک</w:t>
      </w:r>
      <w:r w:rsidRPr="00BD5DC8">
        <w:rPr>
          <w:rStyle w:val="Char4"/>
          <w:rFonts w:hint="cs"/>
          <w:rtl/>
        </w:rPr>
        <w:t>ه نمازها</w:t>
      </w:r>
      <w:r w:rsidR="001C559E">
        <w:rPr>
          <w:rStyle w:val="Char4"/>
          <w:rFonts w:hint="cs"/>
          <w:rtl/>
        </w:rPr>
        <w:t>ی</w:t>
      </w:r>
      <w:r w:rsidRPr="00BD5DC8">
        <w:rPr>
          <w:rStyle w:val="Char4"/>
          <w:rFonts w:hint="cs"/>
          <w:rtl/>
        </w:rPr>
        <w:t xml:space="preserve"> سنّت، در خانه خوانده شود، چرا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حد</w:t>
      </w:r>
      <w:r w:rsidR="001C559E">
        <w:rPr>
          <w:rStyle w:val="Char4"/>
          <w:rFonts w:hint="cs"/>
          <w:rtl/>
        </w:rPr>
        <w:t>ی</w:t>
      </w:r>
      <w:r w:rsidRPr="00BD5DC8">
        <w:rPr>
          <w:rStyle w:val="Char4"/>
          <w:rFonts w:hint="cs"/>
          <w:rtl/>
        </w:rPr>
        <w:t>ث</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گر م</w:t>
      </w:r>
      <w:r w:rsidR="001C559E">
        <w:rPr>
          <w:rStyle w:val="Char4"/>
          <w:rFonts w:hint="cs"/>
          <w:rtl/>
        </w:rPr>
        <w:t>ی</w:t>
      </w:r>
      <w:r w:rsidRPr="00BD5DC8">
        <w:rPr>
          <w:rStyle w:val="Char4"/>
          <w:rFonts w:hint="cs"/>
          <w:rtl/>
        </w:rPr>
        <w:t>‌فرما</w:t>
      </w:r>
      <w:r w:rsidR="001C559E">
        <w:rPr>
          <w:rStyle w:val="Char4"/>
          <w:rFonts w:hint="cs"/>
          <w:rtl/>
        </w:rPr>
        <w:t>ی</w:t>
      </w:r>
      <w:r w:rsidRPr="00BD5DC8">
        <w:rPr>
          <w:rStyle w:val="Char4"/>
          <w:rFonts w:hint="cs"/>
          <w:rtl/>
        </w:rPr>
        <w:t xml:space="preserve">د: </w:t>
      </w:r>
    </w:p>
    <w:p w:rsidR="00E51E5A" w:rsidRPr="00BD5DC8" w:rsidRDefault="00E51E5A" w:rsidP="004709A5">
      <w:pPr>
        <w:ind w:firstLine="284"/>
        <w:jc w:val="both"/>
        <w:rPr>
          <w:rStyle w:val="Char4"/>
          <w:rtl/>
        </w:rPr>
      </w:pPr>
      <w:r w:rsidRPr="00BD5DC8">
        <w:rPr>
          <w:rStyle w:val="Char4"/>
          <w:rFonts w:hint="cs"/>
          <w:rtl/>
        </w:rPr>
        <w:t xml:space="preserve">«هرگاه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از شما نماز فرض را در مسجد خواند، قسمت</w:t>
      </w:r>
      <w:r w:rsidR="001C559E">
        <w:rPr>
          <w:rStyle w:val="Char4"/>
          <w:rFonts w:hint="cs"/>
          <w:rtl/>
        </w:rPr>
        <w:t>ی</w:t>
      </w:r>
      <w:r w:rsidRPr="00BD5DC8">
        <w:rPr>
          <w:rStyle w:val="Char4"/>
          <w:rFonts w:hint="cs"/>
          <w:rtl/>
        </w:rPr>
        <w:t xml:space="preserve"> از نمازها را برا</w:t>
      </w:r>
      <w:r w:rsidR="001C559E">
        <w:rPr>
          <w:rStyle w:val="Char4"/>
          <w:rFonts w:hint="cs"/>
          <w:rtl/>
        </w:rPr>
        <w:t>ی</w:t>
      </w:r>
      <w:r w:rsidRPr="00BD5DC8">
        <w:rPr>
          <w:rStyle w:val="Char4"/>
          <w:rFonts w:hint="cs"/>
          <w:rtl/>
        </w:rPr>
        <w:t xml:space="preserve"> خانه بگذارد، چون خداوند به واسطه‌</w:t>
      </w:r>
      <w:r w:rsidR="001C559E">
        <w:rPr>
          <w:rStyle w:val="Char4"/>
          <w:rFonts w:hint="cs"/>
          <w:rtl/>
        </w:rPr>
        <w:t>ی</w:t>
      </w:r>
      <w:r w:rsidRPr="00BD5DC8">
        <w:rPr>
          <w:rStyle w:val="Char4"/>
          <w:rFonts w:hint="cs"/>
          <w:rtl/>
        </w:rPr>
        <w:t xml:space="preserve"> نماز،</w:t>
      </w:r>
      <w:r w:rsidR="00313EBE">
        <w:rPr>
          <w:rStyle w:val="Char4"/>
          <w:rFonts w:hint="cs"/>
          <w:rtl/>
        </w:rPr>
        <w:t xml:space="preserve"> نور</w:t>
      </w:r>
      <w:r w:rsidR="001C559E">
        <w:rPr>
          <w:rStyle w:val="Char4"/>
          <w:rFonts w:hint="cs"/>
          <w:rtl/>
        </w:rPr>
        <w:t>ی</w:t>
      </w:r>
      <w:r w:rsidR="00313EBE">
        <w:rPr>
          <w:rStyle w:val="Char4"/>
          <w:rFonts w:hint="cs"/>
          <w:rtl/>
        </w:rPr>
        <w:t xml:space="preserve"> را در خانه‌اش قرار م</w:t>
      </w:r>
      <w:r w:rsidR="001C559E">
        <w:rPr>
          <w:rStyle w:val="Char4"/>
          <w:rFonts w:hint="cs"/>
          <w:rtl/>
        </w:rPr>
        <w:t>ی</w:t>
      </w:r>
      <w:r w:rsidR="00313EBE">
        <w:rPr>
          <w:rStyle w:val="Char4"/>
          <w:rFonts w:hint="cs"/>
          <w:rtl/>
        </w:rPr>
        <w:t>‌دهد</w:t>
      </w:r>
      <w:r w:rsidRPr="00BD5DC8">
        <w:rPr>
          <w:rStyle w:val="Char4"/>
          <w:rFonts w:hint="cs"/>
          <w:rtl/>
        </w:rPr>
        <w:t>»</w:t>
      </w:r>
      <w:r w:rsidR="00313EBE">
        <w:rPr>
          <w:rStyle w:val="Char4"/>
          <w:rFonts w:hint="cs"/>
          <w:rtl/>
        </w:rPr>
        <w:t>.</w:t>
      </w:r>
      <w:r w:rsidRPr="00BD5DC8">
        <w:rPr>
          <w:rStyle w:val="Char4"/>
          <w:rFonts w:hint="cs"/>
          <w:rtl/>
        </w:rPr>
        <w:t xml:space="preserve"> [مسلم]</w:t>
      </w:r>
    </w:p>
    <w:p w:rsidR="00E51E5A" w:rsidRPr="00BD5DC8" w:rsidRDefault="00E51E5A" w:rsidP="004709A5">
      <w:pPr>
        <w:ind w:firstLine="284"/>
        <w:jc w:val="both"/>
        <w:rPr>
          <w:rStyle w:val="Char4"/>
          <w:rtl/>
        </w:rPr>
      </w:pPr>
      <w:r w:rsidRPr="00BD5DC8">
        <w:rPr>
          <w:rStyle w:val="Char4"/>
          <w:rFonts w:hint="cs"/>
          <w:rtl/>
        </w:rPr>
        <w:t>و ن</w:t>
      </w:r>
      <w:r w:rsidR="001C559E">
        <w:rPr>
          <w:rStyle w:val="Char4"/>
          <w:rFonts w:hint="cs"/>
          <w:rtl/>
        </w:rPr>
        <w:t>ی</w:t>
      </w:r>
      <w:r w:rsidRPr="00BD5DC8">
        <w:rPr>
          <w:rStyle w:val="Char4"/>
          <w:rFonts w:hint="cs"/>
          <w:rtl/>
        </w:rPr>
        <w:t>ز م</w:t>
      </w:r>
      <w:r w:rsidR="001C559E">
        <w:rPr>
          <w:rStyle w:val="Char4"/>
          <w:rFonts w:hint="cs"/>
          <w:rtl/>
        </w:rPr>
        <w:t>ی</w:t>
      </w:r>
      <w:r w:rsidRPr="00BD5DC8">
        <w:rPr>
          <w:rStyle w:val="Char4"/>
          <w:rFonts w:hint="cs"/>
          <w:rtl/>
        </w:rPr>
        <w:t>‌فرما</w:t>
      </w:r>
      <w:r w:rsidR="001C559E">
        <w:rPr>
          <w:rStyle w:val="Char4"/>
          <w:rFonts w:hint="cs"/>
          <w:rtl/>
        </w:rPr>
        <w:t>ی</w:t>
      </w:r>
      <w:r w:rsidRPr="00BD5DC8">
        <w:rPr>
          <w:rStyle w:val="Char4"/>
          <w:rFonts w:hint="cs"/>
          <w:rtl/>
        </w:rPr>
        <w:t xml:space="preserve">د: </w:t>
      </w:r>
    </w:p>
    <w:p w:rsidR="00E51E5A" w:rsidRPr="00BD5DC8" w:rsidRDefault="00E51E5A" w:rsidP="004709A5">
      <w:pPr>
        <w:ind w:firstLine="284"/>
        <w:jc w:val="both"/>
        <w:rPr>
          <w:rStyle w:val="Char4"/>
          <w:rtl/>
        </w:rPr>
      </w:pPr>
      <w:r w:rsidRPr="00BD5DC8">
        <w:rPr>
          <w:rStyle w:val="Char4"/>
          <w:rFonts w:hint="cs"/>
          <w:rtl/>
        </w:rPr>
        <w:t>«در خانه‌ها</w:t>
      </w:r>
      <w:r w:rsidR="001C559E">
        <w:rPr>
          <w:rStyle w:val="Char4"/>
          <w:rFonts w:hint="cs"/>
          <w:rtl/>
        </w:rPr>
        <w:t>ی</w:t>
      </w:r>
      <w:r w:rsidRPr="00BD5DC8">
        <w:rPr>
          <w:rStyle w:val="Char4"/>
          <w:rFonts w:hint="cs"/>
          <w:rtl/>
        </w:rPr>
        <w:t>تان نماز بخوان</w:t>
      </w:r>
      <w:r w:rsidR="001C559E">
        <w:rPr>
          <w:rStyle w:val="Char4"/>
          <w:rFonts w:hint="cs"/>
          <w:rtl/>
        </w:rPr>
        <w:t>ی</w:t>
      </w:r>
      <w:r w:rsidRPr="00BD5DC8">
        <w:rPr>
          <w:rStyle w:val="Char4"/>
          <w:rFonts w:hint="cs"/>
          <w:rtl/>
        </w:rPr>
        <w:t>د، چون بهتر</w:t>
      </w:r>
      <w:r w:rsidR="001C559E">
        <w:rPr>
          <w:rStyle w:val="Char4"/>
          <w:rFonts w:hint="cs"/>
          <w:rtl/>
        </w:rPr>
        <w:t>ی</w:t>
      </w:r>
      <w:r w:rsidRPr="00BD5DC8">
        <w:rPr>
          <w:rStyle w:val="Char4"/>
          <w:rFonts w:hint="cs"/>
          <w:rtl/>
        </w:rPr>
        <w:t>ن نماز شخص، نماز در خانه‌اش است، غ</w:t>
      </w:r>
      <w:r w:rsidR="001C559E">
        <w:rPr>
          <w:rStyle w:val="Char4"/>
          <w:rFonts w:hint="cs"/>
          <w:rtl/>
        </w:rPr>
        <w:t>ی</w:t>
      </w:r>
      <w:r w:rsidRPr="00BD5DC8">
        <w:rPr>
          <w:rStyle w:val="Char4"/>
          <w:rFonts w:hint="cs"/>
          <w:rtl/>
        </w:rPr>
        <w:t>ر از نمازها</w:t>
      </w:r>
      <w:r w:rsidR="001C559E">
        <w:rPr>
          <w:rStyle w:val="Char4"/>
          <w:rFonts w:hint="cs"/>
          <w:rtl/>
        </w:rPr>
        <w:t>ی</w:t>
      </w:r>
      <w:r w:rsidRPr="00BD5DC8">
        <w:rPr>
          <w:rStyle w:val="Char4"/>
          <w:rFonts w:hint="cs"/>
          <w:rtl/>
        </w:rPr>
        <w:t xml:space="preserve"> فرض </w:t>
      </w:r>
      <w:r w:rsidR="001C559E">
        <w:rPr>
          <w:rStyle w:val="Char4"/>
          <w:rFonts w:hint="cs"/>
          <w:rtl/>
        </w:rPr>
        <w:t>ک</w:t>
      </w:r>
      <w:r w:rsidRPr="00BD5DC8">
        <w:rPr>
          <w:rStyle w:val="Char4"/>
          <w:rFonts w:hint="cs"/>
          <w:rtl/>
        </w:rPr>
        <w:t>ه با</w:t>
      </w:r>
      <w:r w:rsidR="001C559E">
        <w:rPr>
          <w:rStyle w:val="Char4"/>
          <w:rFonts w:hint="cs"/>
          <w:rtl/>
        </w:rPr>
        <w:t>ی</w:t>
      </w:r>
      <w:r w:rsidRPr="00BD5DC8">
        <w:rPr>
          <w:rStyle w:val="Char4"/>
          <w:rFonts w:hint="cs"/>
          <w:rtl/>
        </w:rPr>
        <w:t>د در مسجد خوانده شود.» [بخار</w:t>
      </w:r>
      <w:r w:rsidR="001C559E">
        <w:rPr>
          <w:rStyle w:val="Char4"/>
          <w:rFonts w:hint="cs"/>
          <w:rtl/>
        </w:rPr>
        <w:t>ی</w:t>
      </w:r>
      <w:r w:rsidRPr="00BD5DC8">
        <w:rPr>
          <w:rStyle w:val="Char4"/>
          <w:rFonts w:hint="cs"/>
          <w:rtl/>
        </w:rPr>
        <w:t xml:space="preserve"> و مسلم]</w:t>
      </w:r>
    </w:p>
    <w:p w:rsidR="00E51E5A" w:rsidRPr="00BD5DC8" w:rsidRDefault="00E51E5A" w:rsidP="004709A5">
      <w:pPr>
        <w:ind w:firstLine="284"/>
        <w:jc w:val="both"/>
        <w:rPr>
          <w:rStyle w:val="Char4"/>
          <w:rtl/>
        </w:rPr>
      </w:pPr>
      <w:r w:rsidRPr="00BD5DC8">
        <w:rPr>
          <w:rStyle w:val="Char4"/>
          <w:rFonts w:hint="cs"/>
          <w:rtl/>
        </w:rPr>
        <w:t>در حد</w:t>
      </w:r>
      <w:r w:rsidR="001C559E">
        <w:rPr>
          <w:rStyle w:val="Char4"/>
          <w:rFonts w:hint="cs"/>
          <w:rtl/>
        </w:rPr>
        <w:t>ی</w:t>
      </w:r>
      <w:r w:rsidRPr="00BD5DC8">
        <w:rPr>
          <w:rStyle w:val="Char4"/>
          <w:rFonts w:hint="cs"/>
          <w:rtl/>
        </w:rPr>
        <w:t>ث بالا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«برخ</w:t>
      </w:r>
      <w:r w:rsidR="001C559E">
        <w:rPr>
          <w:rStyle w:val="Char4"/>
          <w:rFonts w:hint="cs"/>
          <w:rtl/>
        </w:rPr>
        <w:t>ی</w:t>
      </w:r>
      <w:r w:rsidRPr="00BD5DC8">
        <w:rPr>
          <w:rStyle w:val="Char4"/>
          <w:rFonts w:hint="cs"/>
          <w:rtl/>
        </w:rPr>
        <w:t xml:space="preserve"> از نمازها</w:t>
      </w:r>
      <w:r w:rsidR="001C559E">
        <w:rPr>
          <w:rStyle w:val="Char4"/>
          <w:rFonts w:hint="cs"/>
          <w:rtl/>
        </w:rPr>
        <w:t>ی</w:t>
      </w:r>
      <w:r w:rsidRPr="00BD5DC8">
        <w:rPr>
          <w:rStyle w:val="Char4"/>
          <w:rFonts w:hint="cs"/>
          <w:rtl/>
        </w:rPr>
        <w:t>تان را در خانه‌ها</w:t>
      </w:r>
      <w:r w:rsidR="001C559E">
        <w:rPr>
          <w:rStyle w:val="Char4"/>
          <w:rFonts w:hint="cs"/>
          <w:rtl/>
        </w:rPr>
        <w:t>ی</w:t>
      </w:r>
      <w:r w:rsidRPr="00BD5DC8">
        <w:rPr>
          <w:rStyle w:val="Char4"/>
          <w:rFonts w:hint="cs"/>
          <w:rtl/>
        </w:rPr>
        <w:t xml:space="preserve">تان </w:t>
      </w:r>
      <w:r w:rsidR="00313EBE">
        <w:rPr>
          <w:rStyle w:val="Char4"/>
          <w:rFonts w:hint="cs"/>
          <w:rtl/>
        </w:rPr>
        <w:t>بخوان</w:t>
      </w:r>
      <w:r w:rsidR="001C559E">
        <w:rPr>
          <w:rStyle w:val="Char4"/>
          <w:rFonts w:hint="cs"/>
          <w:rtl/>
        </w:rPr>
        <w:t>ی</w:t>
      </w:r>
      <w:r w:rsidR="00313EBE">
        <w:rPr>
          <w:rStyle w:val="Char4"/>
          <w:rFonts w:hint="cs"/>
          <w:rtl/>
        </w:rPr>
        <w:t>د و آنها را چون گور ن</w:t>
      </w:r>
      <w:r w:rsidR="001C559E">
        <w:rPr>
          <w:rStyle w:val="Char4"/>
          <w:rFonts w:hint="cs"/>
          <w:rtl/>
        </w:rPr>
        <w:t>ک</w:t>
      </w:r>
      <w:r w:rsidR="00313EBE">
        <w:rPr>
          <w:rStyle w:val="Char4"/>
          <w:rFonts w:hint="cs"/>
          <w:rtl/>
        </w:rPr>
        <w:t>ن</w:t>
      </w:r>
      <w:r w:rsidR="001C559E">
        <w:rPr>
          <w:rStyle w:val="Char4"/>
          <w:rFonts w:hint="cs"/>
          <w:rtl/>
        </w:rPr>
        <w:t>ی</w:t>
      </w:r>
      <w:r w:rsidR="00313EBE">
        <w:rPr>
          <w:rStyle w:val="Char4"/>
          <w:rFonts w:hint="cs"/>
          <w:rtl/>
        </w:rPr>
        <w:t>د</w:t>
      </w:r>
      <w:r w:rsidRPr="00BD5DC8">
        <w:rPr>
          <w:rStyle w:val="Char4"/>
          <w:rFonts w:hint="cs"/>
          <w:rtl/>
        </w:rPr>
        <w:t>»</w:t>
      </w:r>
      <w:r w:rsidR="00313EBE">
        <w:rPr>
          <w:rStyle w:val="Char4"/>
          <w:rFonts w:hint="cs"/>
          <w:rtl/>
        </w:rPr>
        <w:t>.</w:t>
      </w:r>
      <w:r w:rsidRPr="00BD5DC8">
        <w:rPr>
          <w:rStyle w:val="Char4"/>
          <w:rFonts w:hint="cs"/>
          <w:rtl/>
        </w:rPr>
        <w:t xml:space="preserve"> منظور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قبور وآرامگاه‌ها در عدم نماز در آنها، تشب</w:t>
      </w:r>
      <w:r w:rsidR="001C559E">
        <w:rPr>
          <w:rStyle w:val="Char4"/>
          <w:rFonts w:hint="cs"/>
          <w:rtl/>
        </w:rPr>
        <w:t>ی</w:t>
      </w:r>
      <w:r w:rsidRPr="00BD5DC8">
        <w:rPr>
          <w:rStyle w:val="Char4"/>
          <w:rFonts w:hint="cs"/>
          <w:rtl/>
        </w:rPr>
        <w:t>ه شده به خانه‌ا</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آن نماز خوانده نم</w:t>
      </w:r>
      <w:r w:rsidR="001C559E">
        <w:rPr>
          <w:rStyle w:val="Char4"/>
          <w:rFonts w:hint="cs"/>
          <w:rtl/>
        </w:rPr>
        <w:t>ی</w:t>
      </w:r>
      <w:r w:rsidRPr="00BD5DC8">
        <w:rPr>
          <w:rStyle w:val="Char4"/>
          <w:rFonts w:hint="cs"/>
          <w:rtl/>
        </w:rPr>
        <w:t>‌شود، پس</w:t>
      </w:r>
      <w:r w:rsidR="003E0CC1">
        <w:rPr>
          <w:rStyle w:val="Char4"/>
          <w:rFonts w:hint="cs"/>
          <w:rtl/>
        </w:rPr>
        <w:t>،</w:t>
      </w:r>
      <w:r w:rsidRPr="00BD5DC8">
        <w:rPr>
          <w:rStyle w:val="Char4"/>
          <w:rFonts w:hint="cs"/>
          <w:rtl/>
        </w:rPr>
        <w:t xml:space="preserve"> از آن فهم</w:t>
      </w:r>
      <w:r w:rsidR="001C559E">
        <w:rPr>
          <w:rStyle w:val="Char4"/>
          <w:rFonts w:hint="cs"/>
          <w:rtl/>
        </w:rPr>
        <w:t>ی</w:t>
      </w:r>
      <w:r w:rsidRPr="00BD5DC8">
        <w:rPr>
          <w:rStyle w:val="Char4"/>
          <w:rFonts w:hint="cs"/>
          <w:rtl/>
        </w:rPr>
        <w:t>ده م</w:t>
      </w:r>
      <w:r w:rsidR="001C559E">
        <w:rPr>
          <w:rStyle w:val="Char4"/>
          <w:rFonts w:hint="cs"/>
          <w:rtl/>
        </w:rPr>
        <w:t>ی</w:t>
      </w:r>
      <w:r w:rsidRPr="00BD5DC8">
        <w:rPr>
          <w:rStyle w:val="Char4"/>
          <w:rFonts w:hint="cs"/>
          <w:rtl/>
        </w:rPr>
        <w:t xml:space="preserve">‌شود </w:t>
      </w:r>
      <w:r w:rsidR="001C559E">
        <w:rPr>
          <w:rStyle w:val="Char4"/>
          <w:rFonts w:hint="cs"/>
          <w:rtl/>
        </w:rPr>
        <w:t>ک</w:t>
      </w:r>
      <w:r w:rsidRPr="00BD5DC8">
        <w:rPr>
          <w:rStyle w:val="Char4"/>
          <w:rFonts w:hint="cs"/>
          <w:rtl/>
        </w:rPr>
        <w:t>ه در قبرستان نماز خوانده نم</w:t>
      </w:r>
      <w:r w:rsidR="001C559E">
        <w:rPr>
          <w:rStyle w:val="Char4"/>
          <w:rFonts w:hint="cs"/>
          <w:rtl/>
        </w:rPr>
        <w:t>ی</w:t>
      </w:r>
      <w:r w:rsidRPr="00BD5DC8">
        <w:rPr>
          <w:rStyle w:val="Char4"/>
          <w:rFonts w:hint="cs"/>
          <w:rtl/>
        </w:rPr>
        <w:t>‌شود، و اگر خوانده هم شود، حداقل م</w:t>
      </w:r>
      <w:r w:rsidR="001C559E">
        <w:rPr>
          <w:rStyle w:val="Char4"/>
          <w:rFonts w:hint="cs"/>
          <w:rtl/>
        </w:rPr>
        <w:t>ک</w:t>
      </w:r>
      <w:r w:rsidRPr="00BD5DC8">
        <w:rPr>
          <w:rStyle w:val="Char4"/>
          <w:rFonts w:hint="cs"/>
          <w:rtl/>
        </w:rPr>
        <w:t xml:space="preserve">روه خواهد بود. </w:t>
      </w:r>
    </w:p>
    <w:p w:rsidR="00313EBE" w:rsidRDefault="00313EBE" w:rsidP="004709A5">
      <w:pPr>
        <w:pStyle w:val="a1"/>
        <w:rPr>
          <w:rtl/>
        </w:rPr>
        <w:sectPr w:rsidR="00313EBE" w:rsidSect="00C14F87">
          <w:headerReference w:type="default" r:id="rId44"/>
          <w:footnotePr>
            <w:numRestart w:val="eachPage"/>
          </w:footnotePr>
          <w:pgSz w:w="9356" w:h="13608" w:code="9"/>
          <w:pgMar w:top="567" w:right="1134" w:bottom="851" w:left="1134" w:header="454" w:footer="0" w:gutter="0"/>
          <w:cols w:space="708"/>
          <w:titlePg/>
          <w:bidi/>
          <w:rtlGutter/>
          <w:docGrid w:linePitch="381"/>
        </w:sectPr>
      </w:pPr>
    </w:p>
    <w:p w:rsidR="004709A5" w:rsidRDefault="00E51E5A" w:rsidP="004709A5">
      <w:pPr>
        <w:pStyle w:val="a1"/>
        <w:rPr>
          <w:rtl/>
        </w:rPr>
      </w:pPr>
      <w:bookmarkStart w:id="93" w:name="_Toc447280287"/>
      <w:r w:rsidRPr="00880785">
        <w:rPr>
          <w:rtl/>
        </w:rPr>
        <w:t>فصل</w:t>
      </w:r>
      <w:r w:rsidRPr="00880785">
        <w:rPr>
          <w:rFonts w:hint="cs"/>
          <w:rtl/>
        </w:rPr>
        <w:t xml:space="preserve"> دوم</w:t>
      </w:r>
      <w:bookmarkEnd w:id="93"/>
    </w:p>
    <w:p w:rsidR="00E51E5A" w:rsidRPr="00195D7E" w:rsidRDefault="00BA7FD8" w:rsidP="000669CB">
      <w:pPr>
        <w:autoSpaceDE w:val="0"/>
        <w:autoSpaceDN w:val="0"/>
        <w:adjustRightInd w:val="0"/>
        <w:ind w:firstLine="227"/>
        <w:jc w:val="lowKashida"/>
        <w:rPr>
          <w:rStyle w:val="Char3"/>
          <w:rFonts w:ascii="Calibri" w:hAnsi="Calibri"/>
          <w:rtl/>
          <w:lang w:bidi="fa-IR"/>
        </w:rPr>
      </w:pPr>
      <w:r w:rsidRPr="00BA7FD8">
        <w:rPr>
          <w:rStyle w:val="Char4"/>
          <w:rtl/>
        </w:rPr>
        <w:t>715</w:t>
      </w:r>
      <w:r w:rsidR="00CF164C" w:rsidRPr="00CF164C">
        <w:rPr>
          <w:rStyle w:val="Char3"/>
          <w:rFonts w:cs="IRNazli"/>
          <w:rtl/>
        </w:rPr>
        <w:t xml:space="preserve"> ـ (</w:t>
      </w:r>
      <w:r w:rsidRPr="00BA7FD8">
        <w:rPr>
          <w:rStyle w:val="Char4"/>
          <w:rtl/>
        </w:rPr>
        <w:t>27</w:t>
      </w:r>
      <w:r w:rsidR="00CF164C" w:rsidRPr="00CF164C">
        <w:rPr>
          <w:rStyle w:val="Char3"/>
          <w:rFonts w:cs="IRNazli"/>
          <w:rtl/>
        </w:rPr>
        <w:t>)</w:t>
      </w:r>
      <w:r w:rsidR="00E51E5A" w:rsidRPr="00BD5DC8">
        <w:rPr>
          <w:rStyle w:val="Char3"/>
          <w:rtl/>
        </w:rPr>
        <w:t xml:space="preserve"> عن أبي هريرةَ</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E51E5A" w:rsidRPr="00BD5DC8">
        <w:rPr>
          <w:rStyle w:val="Char3"/>
          <w:rtl/>
        </w:rPr>
        <w:t xml:space="preserve"> «ما ب</w:t>
      </w:r>
      <w:r w:rsidR="00E51E5A" w:rsidRPr="00BD5DC8">
        <w:rPr>
          <w:rStyle w:val="Char3"/>
          <w:rFonts w:hint="cs"/>
          <w:rtl/>
        </w:rPr>
        <w:t>َ</w:t>
      </w:r>
      <w:r w:rsidR="00E51E5A" w:rsidRPr="00BD5DC8">
        <w:rPr>
          <w:rStyle w:val="Char3"/>
          <w:rtl/>
        </w:rPr>
        <w:t>ينَ المَشرِقِ والمغرِبِ قِبل</w:t>
      </w:r>
      <w:r w:rsidR="00E51E5A" w:rsidRPr="00BD5DC8">
        <w:rPr>
          <w:rStyle w:val="Char3"/>
          <w:rFonts w:hint="cs"/>
          <w:rtl/>
        </w:rPr>
        <w:t>َ</w:t>
      </w:r>
      <w:r w:rsidR="00E51E5A" w:rsidRPr="00BD5DC8">
        <w:rPr>
          <w:rStyle w:val="Char3"/>
          <w:rtl/>
        </w:rPr>
        <w:t>ةٌ»</w:t>
      </w:r>
      <w:r w:rsidR="003E0CC1">
        <w:rPr>
          <w:rStyle w:val="Char3"/>
          <w:rtl/>
        </w:rPr>
        <w:t>.</w:t>
      </w:r>
      <w:r w:rsidR="00E51E5A" w:rsidRPr="00BD5DC8">
        <w:rPr>
          <w:rStyle w:val="Char3"/>
          <w:rtl/>
        </w:rPr>
        <w:t xml:space="preserve"> </w:t>
      </w:r>
      <w:r w:rsidR="00E51E5A" w:rsidRPr="00313EBE">
        <w:rPr>
          <w:rStyle w:val="Char1"/>
          <w:rtl/>
        </w:rPr>
        <w:t>رواه الترمذيُّ</w:t>
      </w:r>
      <w:r w:rsidR="000669CB" w:rsidRPr="000669CB">
        <w:rPr>
          <w:rStyle w:val="Char4"/>
          <w:rFonts w:hint="cs"/>
          <w:vertAlign w:val="superscript"/>
          <w:rtl/>
          <w:lang w:bidi="ar-SA"/>
        </w:rPr>
        <w:t>(</w:t>
      </w:r>
      <w:r w:rsidR="000669CB" w:rsidRPr="000669CB">
        <w:rPr>
          <w:rStyle w:val="Char4"/>
          <w:vertAlign w:val="superscript"/>
          <w:rtl/>
          <w:lang w:bidi="ar-SA"/>
        </w:rPr>
        <w:footnoteReference w:id="449"/>
      </w:r>
      <w:r w:rsidR="000669CB" w:rsidRPr="000669CB">
        <w:rPr>
          <w:rStyle w:val="Char4"/>
          <w:rFonts w:hint="cs"/>
          <w:vertAlign w:val="superscript"/>
          <w:rtl/>
          <w:lang w:bidi="ar-SA"/>
        </w:rPr>
        <w:t>)</w:t>
      </w:r>
      <w:r w:rsidR="000669CB" w:rsidRPr="00195D7E">
        <w:rPr>
          <w:rStyle w:val="Char3"/>
          <w:rFonts w:ascii="Calibri" w:hAnsi="Calibri" w:hint="cs"/>
          <w:rtl/>
          <w:lang w:bidi="fa-IR"/>
        </w:rPr>
        <w:t>.</w:t>
      </w:r>
    </w:p>
    <w:p w:rsidR="00E51E5A" w:rsidRPr="00BD5DC8" w:rsidRDefault="00E51E5A" w:rsidP="004709A5">
      <w:pPr>
        <w:ind w:firstLine="284"/>
        <w:jc w:val="both"/>
        <w:rPr>
          <w:rStyle w:val="Char4"/>
          <w:rtl/>
        </w:rPr>
      </w:pPr>
      <w:r w:rsidRPr="00BD5DC8">
        <w:rPr>
          <w:rStyle w:val="Char4"/>
          <w:rFonts w:hint="cs"/>
          <w:rtl/>
        </w:rPr>
        <w:t>715- (27) 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م</w:t>
      </w:r>
      <w:r w:rsidR="001C559E">
        <w:rPr>
          <w:rStyle w:val="Char4"/>
          <w:rFonts w:hint="cs"/>
          <w:rtl/>
        </w:rPr>
        <w:t>ی</w:t>
      </w:r>
      <w:r w:rsidRPr="00BD5DC8">
        <w:rPr>
          <w:rStyle w:val="Char4"/>
          <w:rFonts w:hint="cs"/>
          <w:rtl/>
        </w:rPr>
        <w:t>ان مشرق و مغرب، قبله‌ (</w:t>
      </w:r>
      <w:r w:rsidR="001C559E">
        <w:rPr>
          <w:rStyle w:val="Char4"/>
          <w:rFonts w:hint="cs"/>
          <w:rtl/>
        </w:rPr>
        <w:t>ی</w:t>
      </w:r>
      <w:r w:rsidRPr="00BD5DC8">
        <w:rPr>
          <w:rStyle w:val="Char4"/>
          <w:rFonts w:hint="cs"/>
          <w:rtl/>
        </w:rPr>
        <w:t xml:space="preserve"> مد</w:t>
      </w:r>
      <w:r w:rsidR="001C559E">
        <w:rPr>
          <w:rStyle w:val="Char4"/>
          <w:rFonts w:hint="cs"/>
          <w:rtl/>
        </w:rPr>
        <w:t>ی</w:t>
      </w:r>
      <w:r w:rsidRPr="00BD5DC8">
        <w:rPr>
          <w:rStyle w:val="Char4"/>
          <w:rFonts w:hint="cs"/>
          <w:rtl/>
        </w:rPr>
        <w:t>نه‌</w:t>
      </w:r>
      <w:r w:rsidR="001C559E">
        <w:rPr>
          <w:rStyle w:val="Char4"/>
          <w:rFonts w:hint="cs"/>
          <w:rtl/>
        </w:rPr>
        <w:t>ی</w:t>
      </w:r>
      <w:r w:rsidRPr="00BD5DC8">
        <w:rPr>
          <w:rStyle w:val="Char4"/>
          <w:rFonts w:hint="cs"/>
          <w:rtl/>
        </w:rPr>
        <w:t xml:space="preserve"> منوره) است.</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ترمذ</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البته ا</w:t>
      </w:r>
      <w:r w:rsidR="001C559E">
        <w:rPr>
          <w:rStyle w:val="Char4"/>
          <w:rFonts w:hint="cs"/>
          <w:rtl/>
        </w:rPr>
        <w:t>ی</w:t>
      </w:r>
      <w:r w:rsidRPr="00BD5DC8">
        <w:rPr>
          <w:rStyle w:val="Char4"/>
          <w:rFonts w:hint="cs"/>
          <w:rtl/>
        </w:rPr>
        <w:t>ن ح</w:t>
      </w:r>
      <w:r w:rsidR="001C559E">
        <w:rPr>
          <w:rStyle w:val="Char4"/>
          <w:rFonts w:hint="cs"/>
          <w:rtl/>
        </w:rPr>
        <w:t>ک</w:t>
      </w:r>
      <w:r w:rsidRPr="00BD5DC8">
        <w:rPr>
          <w:rStyle w:val="Char4"/>
          <w:rFonts w:hint="cs"/>
          <w:rtl/>
        </w:rPr>
        <w:t>م، مربوط به موقع</w:t>
      </w:r>
      <w:r w:rsidR="001C559E">
        <w:rPr>
          <w:rStyle w:val="Char4"/>
          <w:rFonts w:hint="cs"/>
          <w:rtl/>
        </w:rPr>
        <w:t>ی</w:t>
      </w:r>
      <w:r w:rsidRPr="00BD5DC8">
        <w:rPr>
          <w:rStyle w:val="Char4"/>
          <w:rFonts w:hint="cs"/>
          <w:rtl/>
        </w:rPr>
        <w:t>ت جغراف</w:t>
      </w:r>
      <w:r w:rsidR="001C559E">
        <w:rPr>
          <w:rStyle w:val="Char4"/>
          <w:rFonts w:hint="cs"/>
          <w:rtl/>
        </w:rPr>
        <w:t>ی</w:t>
      </w:r>
      <w:r w:rsidRPr="00BD5DC8">
        <w:rPr>
          <w:rStyle w:val="Char4"/>
          <w:rFonts w:hint="cs"/>
          <w:rtl/>
        </w:rPr>
        <w:t>ا</w:t>
      </w:r>
      <w:r w:rsidR="001C559E">
        <w:rPr>
          <w:rStyle w:val="Char4"/>
          <w:rFonts w:hint="cs"/>
          <w:rtl/>
        </w:rPr>
        <w:t>یی</w:t>
      </w:r>
      <w:r w:rsidRPr="00BD5DC8">
        <w:rPr>
          <w:rStyle w:val="Char4"/>
          <w:rFonts w:hint="cs"/>
          <w:rtl/>
        </w:rPr>
        <w:t xml:space="preserve"> مد</w:t>
      </w:r>
      <w:r w:rsidR="001C559E">
        <w:rPr>
          <w:rStyle w:val="Char4"/>
          <w:rFonts w:hint="cs"/>
          <w:rtl/>
        </w:rPr>
        <w:t>ی</w:t>
      </w:r>
      <w:r w:rsidRPr="00BD5DC8">
        <w:rPr>
          <w:rStyle w:val="Char4"/>
          <w:rFonts w:hint="cs"/>
          <w:rtl/>
        </w:rPr>
        <w:t>نه‌</w:t>
      </w:r>
      <w:r w:rsidR="001C559E">
        <w:rPr>
          <w:rStyle w:val="Char4"/>
          <w:rFonts w:hint="cs"/>
          <w:rtl/>
        </w:rPr>
        <w:t>ی</w:t>
      </w:r>
      <w:r w:rsidRPr="00BD5DC8">
        <w:rPr>
          <w:rStyle w:val="Char4"/>
          <w:rFonts w:hint="cs"/>
          <w:rtl/>
        </w:rPr>
        <w:t xml:space="preserve"> منوره است، چرا </w:t>
      </w:r>
      <w:r w:rsidR="001C559E">
        <w:rPr>
          <w:rStyle w:val="Char4"/>
          <w:rFonts w:hint="cs"/>
          <w:rtl/>
        </w:rPr>
        <w:t>ک</w:t>
      </w:r>
      <w:r w:rsidRPr="00BD5DC8">
        <w:rPr>
          <w:rStyle w:val="Char4"/>
          <w:rFonts w:hint="cs"/>
          <w:rtl/>
        </w:rPr>
        <w:t>ه مد</w:t>
      </w:r>
      <w:r w:rsidR="001C559E">
        <w:rPr>
          <w:rStyle w:val="Char4"/>
          <w:rFonts w:hint="cs"/>
          <w:rtl/>
        </w:rPr>
        <w:t>ی</w:t>
      </w:r>
      <w:r w:rsidRPr="00BD5DC8">
        <w:rPr>
          <w:rStyle w:val="Char4"/>
          <w:rFonts w:hint="cs"/>
          <w:rtl/>
        </w:rPr>
        <w:t xml:space="preserve">نه در پانصد </w:t>
      </w:r>
      <w:r w:rsidR="001C559E">
        <w:rPr>
          <w:rStyle w:val="Char4"/>
          <w:rFonts w:hint="cs"/>
          <w:rtl/>
        </w:rPr>
        <w:t>کی</w:t>
      </w:r>
      <w:r w:rsidRPr="00BD5DC8">
        <w:rPr>
          <w:rStyle w:val="Char4"/>
          <w:rFonts w:hint="cs"/>
          <w:rtl/>
        </w:rPr>
        <w:t>لومتر</w:t>
      </w:r>
      <w:r w:rsidR="001C559E">
        <w:rPr>
          <w:rStyle w:val="Char4"/>
          <w:rFonts w:hint="cs"/>
          <w:rtl/>
        </w:rPr>
        <w:t>ی</w:t>
      </w:r>
      <w:r w:rsidRPr="00BD5DC8">
        <w:rPr>
          <w:rStyle w:val="Char4"/>
          <w:rFonts w:hint="cs"/>
          <w:rtl/>
        </w:rPr>
        <w:t xml:space="preserve"> شمال شرق</w:t>
      </w:r>
      <w:r w:rsidR="001C559E">
        <w:rPr>
          <w:rStyle w:val="Char4"/>
          <w:rFonts w:hint="cs"/>
          <w:rtl/>
        </w:rPr>
        <w:t>ی</w:t>
      </w:r>
      <w:r w:rsidRPr="00BD5DC8">
        <w:rPr>
          <w:rStyle w:val="Char4"/>
          <w:rFonts w:hint="cs"/>
          <w:rtl/>
        </w:rPr>
        <w:t xml:space="preserve"> م</w:t>
      </w:r>
      <w:r w:rsidR="001C559E">
        <w:rPr>
          <w:rStyle w:val="Char4"/>
          <w:rFonts w:hint="cs"/>
          <w:rtl/>
        </w:rPr>
        <w:t>ک</w:t>
      </w:r>
      <w:r w:rsidRPr="00BD5DC8">
        <w:rPr>
          <w:rStyle w:val="Char4"/>
          <w:rFonts w:hint="cs"/>
          <w:rtl/>
        </w:rPr>
        <w:t>ه‌</w:t>
      </w:r>
      <w:r w:rsidR="001C559E">
        <w:rPr>
          <w:rStyle w:val="Char4"/>
          <w:rFonts w:hint="cs"/>
          <w:rtl/>
        </w:rPr>
        <w:t>ی</w:t>
      </w:r>
      <w:r w:rsidRPr="00BD5DC8">
        <w:rPr>
          <w:rStyle w:val="Char4"/>
          <w:rFonts w:hint="cs"/>
          <w:rtl/>
        </w:rPr>
        <w:t xml:space="preserve"> م</w:t>
      </w:r>
      <w:r w:rsidR="001C559E">
        <w:rPr>
          <w:rStyle w:val="Char4"/>
          <w:rFonts w:hint="cs"/>
          <w:rtl/>
        </w:rPr>
        <w:t>ک</w:t>
      </w:r>
      <w:r w:rsidRPr="00BD5DC8">
        <w:rPr>
          <w:rStyle w:val="Char4"/>
          <w:rFonts w:hint="cs"/>
          <w:rtl/>
        </w:rPr>
        <w:t>رمه قرار دارد، و در آنجا قبله در سمت جنوب واقع است. و در سرزم</w:t>
      </w:r>
      <w:r w:rsidR="001C559E">
        <w:rPr>
          <w:rStyle w:val="Char4"/>
          <w:rFonts w:hint="cs"/>
          <w:rtl/>
        </w:rPr>
        <w:t>ی</w:t>
      </w:r>
      <w:r w:rsidRPr="00BD5DC8">
        <w:rPr>
          <w:rStyle w:val="Char4"/>
          <w:rFonts w:hint="cs"/>
          <w:rtl/>
        </w:rPr>
        <w:t>ن‌ها</w:t>
      </w:r>
      <w:r w:rsidR="001C559E">
        <w:rPr>
          <w:rStyle w:val="Char4"/>
          <w:rFonts w:hint="cs"/>
          <w:rtl/>
        </w:rPr>
        <w:t>یی</w:t>
      </w:r>
      <w:r w:rsidRPr="00BD5DC8">
        <w:rPr>
          <w:rStyle w:val="Char4"/>
          <w:rFonts w:hint="cs"/>
          <w:rtl/>
        </w:rPr>
        <w:t xml:space="preserve"> </w:t>
      </w:r>
      <w:r w:rsidR="001C559E">
        <w:rPr>
          <w:rStyle w:val="Char4"/>
          <w:rFonts w:hint="cs"/>
          <w:rtl/>
        </w:rPr>
        <w:t>ک</w:t>
      </w:r>
      <w:r w:rsidRPr="00BD5DC8">
        <w:rPr>
          <w:rStyle w:val="Char4"/>
          <w:rFonts w:hint="cs"/>
          <w:rtl/>
        </w:rPr>
        <w:t xml:space="preserve">ه قبله در سمت مشرق و </w:t>
      </w:r>
      <w:r w:rsidR="001C559E">
        <w:rPr>
          <w:rStyle w:val="Char4"/>
          <w:rFonts w:hint="cs"/>
          <w:rtl/>
        </w:rPr>
        <w:t>ی</w:t>
      </w:r>
      <w:r w:rsidRPr="00BD5DC8">
        <w:rPr>
          <w:rStyle w:val="Char4"/>
          <w:rFonts w:hint="cs"/>
          <w:rtl/>
        </w:rPr>
        <w:t>ا مغرب واقع است، در آنجا ح</w:t>
      </w:r>
      <w:r w:rsidR="001C559E">
        <w:rPr>
          <w:rStyle w:val="Char4"/>
          <w:rFonts w:hint="cs"/>
          <w:rtl/>
        </w:rPr>
        <w:t>ک</w:t>
      </w:r>
      <w:r w:rsidRPr="00BD5DC8">
        <w:rPr>
          <w:rStyle w:val="Char4"/>
          <w:rFonts w:hint="cs"/>
          <w:rtl/>
        </w:rPr>
        <w:t>م فرق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 ز</w:t>
      </w:r>
      <w:r w:rsidR="001C559E">
        <w:rPr>
          <w:rStyle w:val="Char4"/>
          <w:rFonts w:hint="cs"/>
          <w:rtl/>
        </w:rPr>
        <w:t>ی</w:t>
      </w:r>
      <w:r w:rsidRPr="00BD5DC8">
        <w:rPr>
          <w:rStyle w:val="Char4"/>
          <w:rFonts w:hint="cs"/>
          <w:rtl/>
        </w:rPr>
        <w:t>را اصل در ا</w:t>
      </w:r>
      <w:r w:rsidR="001C559E">
        <w:rPr>
          <w:rStyle w:val="Char4"/>
          <w:rFonts w:hint="cs"/>
          <w:rtl/>
        </w:rPr>
        <w:t>ی</w:t>
      </w:r>
      <w:r w:rsidRPr="00BD5DC8">
        <w:rPr>
          <w:rStyle w:val="Char4"/>
          <w:rFonts w:hint="cs"/>
          <w:rtl/>
        </w:rPr>
        <w:t>ن مسئله، همان رو</w:t>
      </w:r>
      <w:r w:rsidR="001C559E">
        <w:rPr>
          <w:rStyle w:val="Char4"/>
          <w:rFonts w:hint="cs"/>
          <w:rtl/>
        </w:rPr>
        <w:t>ک</w:t>
      </w:r>
      <w:r w:rsidRPr="00BD5DC8">
        <w:rPr>
          <w:rStyle w:val="Char4"/>
          <w:rFonts w:hint="cs"/>
          <w:rtl/>
        </w:rPr>
        <w:t>ردن به سمت و جانب خانه‌</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عبه و مسجدالحرام است، و فرق</w:t>
      </w:r>
      <w:r w:rsidR="001C559E">
        <w:rPr>
          <w:rStyle w:val="Char4"/>
          <w:rFonts w:hint="cs"/>
          <w:rtl/>
        </w:rPr>
        <w:t>ی</w:t>
      </w:r>
      <w:r w:rsidR="003E0CC1">
        <w:rPr>
          <w:rStyle w:val="Char4"/>
          <w:rFonts w:hint="cs"/>
          <w:rtl/>
        </w:rPr>
        <w:t xml:space="preserve"> نمی‌کند </w:t>
      </w:r>
      <w:r w:rsidR="001C559E">
        <w:rPr>
          <w:rStyle w:val="Char4"/>
          <w:rFonts w:hint="cs"/>
          <w:rtl/>
        </w:rPr>
        <w:t>ک</w:t>
      </w:r>
      <w:r w:rsidRPr="00BD5DC8">
        <w:rPr>
          <w:rStyle w:val="Char4"/>
          <w:rFonts w:hint="cs"/>
          <w:rtl/>
        </w:rPr>
        <w:t xml:space="preserve">ه قبله در سمت مشرق باشد، </w:t>
      </w:r>
      <w:r w:rsidR="001C559E">
        <w:rPr>
          <w:rStyle w:val="Char4"/>
          <w:rFonts w:hint="cs"/>
          <w:rtl/>
        </w:rPr>
        <w:t>ی</w:t>
      </w:r>
      <w:r w:rsidRPr="00BD5DC8">
        <w:rPr>
          <w:rStyle w:val="Char4"/>
          <w:rFonts w:hint="cs"/>
          <w:rtl/>
        </w:rPr>
        <w:t xml:space="preserve">ا مغرب و </w:t>
      </w:r>
      <w:r w:rsidR="001C559E">
        <w:rPr>
          <w:rStyle w:val="Char4"/>
          <w:rFonts w:hint="cs"/>
          <w:rtl/>
        </w:rPr>
        <w:t>ی</w:t>
      </w:r>
      <w:r w:rsidRPr="00BD5DC8">
        <w:rPr>
          <w:rStyle w:val="Char4"/>
          <w:rFonts w:hint="cs"/>
          <w:rtl/>
        </w:rPr>
        <w:t>ا جنوب و</w:t>
      </w:r>
      <w:r w:rsidR="003E0CC1">
        <w:rPr>
          <w:rStyle w:val="Char4"/>
          <w:rFonts w:hint="cs"/>
          <w:rtl/>
        </w:rPr>
        <w:t>.</w:t>
      </w:r>
      <w:r w:rsidRPr="00BD5DC8">
        <w:rPr>
          <w:rStyle w:val="Char4"/>
          <w:rFonts w:hint="cs"/>
          <w:rtl/>
        </w:rPr>
        <w:t>..</w:t>
      </w:r>
    </w:p>
    <w:p w:rsidR="00E51E5A" w:rsidRPr="00BD5DC8" w:rsidRDefault="00E51E5A" w:rsidP="004709A5">
      <w:pPr>
        <w:ind w:firstLine="284"/>
        <w:jc w:val="both"/>
        <w:rPr>
          <w:rStyle w:val="Char4"/>
          <w:rtl/>
        </w:rPr>
      </w:pPr>
      <w:r w:rsidRPr="00BD5DC8">
        <w:rPr>
          <w:rStyle w:val="Char4"/>
          <w:rFonts w:hint="cs"/>
          <w:rtl/>
        </w:rPr>
        <w:t>و در حق</w:t>
      </w:r>
      <w:r w:rsidR="001C559E">
        <w:rPr>
          <w:rStyle w:val="Char4"/>
          <w:rFonts w:hint="cs"/>
          <w:rtl/>
        </w:rPr>
        <w:t>ی</w:t>
      </w:r>
      <w:r w:rsidRPr="00BD5DC8">
        <w:rPr>
          <w:rStyle w:val="Char4"/>
          <w:rFonts w:hint="cs"/>
          <w:rtl/>
        </w:rPr>
        <w:t>قت تع</w:t>
      </w:r>
      <w:r w:rsidR="001C559E">
        <w:rPr>
          <w:rStyle w:val="Char4"/>
          <w:rFonts w:hint="cs"/>
          <w:rtl/>
        </w:rPr>
        <w:t>یی</w:t>
      </w:r>
      <w:r w:rsidRPr="00BD5DC8">
        <w:rPr>
          <w:rStyle w:val="Char4"/>
          <w:rFonts w:hint="cs"/>
          <w:rtl/>
        </w:rPr>
        <w:t>ن دق</w:t>
      </w:r>
      <w:r w:rsidR="001C559E">
        <w:rPr>
          <w:rStyle w:val="Char4"/>
          <w:rFonts w:hint="cs"/>
          <w:rtl/>
        </w:rPr>
        <w:t>ی</w:t>
      </w:r>
      <w:r w:rsidRPr="00BD5DC8">
        <w:rPr>
          <w:rStyle w:val="Char4"/>
          <w:rFonts w:hint="cs"/>
          <w:rtl/>
        </w:rPr>
        <w:t>ق قبله، از عوامل د</w:t>
      </w:r>
      <w:r w:rsidR="001C559E">
        <w:rPr>
          <w:rStyle w:val="Char4"/>
          <w:rFonts w:hint="cs"/>
          <w:rtl/>
        </w:rPr>
        <w:t>ی</w:t>
      </w:r>
      <w:r w:rsidRPr="00BD5DC8">
        <w:rPr>
          <w:rStyle w:val="Char4"/>
          <w:rFonts w:hint="cs"/>
          <w:rtl/>
        </w:rPr>
        <w:t>گر</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در ساختن مسجد با</w:t>
      </w:r>
      <w:r w:rsidR="001C559E">
        <w:rPr>
          <w:rStyle w:val="Char4"/>
          <w:rFonts w:hint="cs"/>
          <w:rtl/>
        </w:rPr>
        <w:t>ی</w:t>
      </w:r>
      <w:r w:rsidRPr="00BD5DC8">
        <w:rPr>
          <w:rStyle w:val="Char4"/>
          <w:rFonts w:hint="cs"/>
          <w:rtl/>
        </w:rPr>
        <w:t>د مورد توجه قرار گ</w:t>
      </w:r>
      <w:r w:rsidR="001C559E">
        <w:rPr>
          <w:rStyle w:val="Char4"/>
          <w:rFonts w:hint="cs"/>
          <w:rtl/>
        </w:rPr>
        <w:t>ی</w:t>
      </w:r>
      <w:r w:rsidRPr="00BD5DC8">
        <w:rPr>
          <w:rStyle w:val="Char4"/>
          <w:rFonts w:hint="cs"/>
          <w:rtl/>
        </w:rPr>
        <w:t>رد. متأسفانه در تع</w:t>
      </w:r>
      <w:r w:rsidR="001C559E">
        <w:rPr>
          <w:rStyle w:val="Char4"/>
          <w:rFonts w:hint="cs"/>
          <w:rtl/>
        </w:rPr>
        <w:t>یی</w:t>
      </w:r>
      <w:r w:rsidRPr="00BD5DC8">
        <w:rPr>
          <w:rStyle w:val="Char4"/>
          <w:rFonts w:hint="cs"/>
          <w:rtl/>
        </w:rPr>
        <w:t>ن قبله‌</w:t>
      </w:r>
      <w:r w:rsidR="001C559E">
        <w:rPr>
          <w:rStyle w:val="Char4"/>
          <w:rFonts w:hint="cs"/>
          <w:rtl/>
        </w:rPr>
        <w:t>ی</w:t>
      </w:r>
      <w:r w:rsidRPr="00BD5DC8">
        <w:rPr>
          <w:rStyle w:val="Char4"/>
          <w:rFonts w:hint="cs"/>
          <w:rtl/>
        </w:rPr>
        <w:t xml:space="preserve"> نمازگزاران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ب</w:t>
      </w:r>
      <w:r w:rsidR="001C559E">
        <w:rPr>
          <w:rStyle w:val="Char4"/>
          <w:rFonts w:hint="cs"/>
          <w:rtl/>
        </w:rPr>
        <w:t>ی</w:t>
      </w:r>
      <w:r w:rsidRPr="00BD5DC8">
        <w:rPr>
          <w:rStyle w:val="Char4"/>
          <w:rFonts w:hint="cs"/>
          <w:rtl/>
        </w:rPr>
        <w:t>رون از مسجد نماز م</w:t>
      </w:r>
      <w:r w:rsidR="001C559E">
        <w:rPr>
          <w:rStyle w:val="Char4"/>
          <w:rFonts w:hint="cs"/>
          <w:rtl/>
        </w:rPr>
        <w:t>ی</w:t>
      </w:r>
      <w:r w:rsidRPr="00BD5DC8">
        <w:rPr>
          <w:rStyle w:val="Char4"/>
          <w:rFonts w:hint="cs"/>
          <w:rtl/>
        </w:rPr>
        <w:t>‌خوانند، سهل‌انگار</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‌شود و دل</w:t>
      </w:r>
      <w:r w:rsidR="001C559E">
        <w:rPr>
          <w:rStyle w:val="Char4"/>
          <w:rFonts w:hint="cs"/>
          <w:rtl/>
        </w:rPr>
        <w:t>ی</w:t>
      </w:r>
      <w:r w:rsidRPr="00BD5DC8">
        <w:rPr>
          <w:rStyle w:val="Char4"/>
          <w:rFonts w:hint="cs"/>
          <w:rtl/>
        </w:rPr>
        <w:t>ل آنها</w:t>
      </w:r>
      <w:r w:rsidR="001C559E">
        <w:rPr>
          <w:rStyle w:val="Char4"/>
          <w:rFonts w:hint="cs"/>
          <w:rtl/>
        </w:rPr>
        <w:t xml:space="preserve"> </w:t>
      </w:r>
      <w:r w:rsidRPr="00BD5DC8">
        <w:rPr>
          <w:rStyle w:val="Char4"/>
          <w:rFonts w:hint="cs"/>
          <w:rtl/>
        </w:rPr>
        <w:t>ا</w:t>
      </w:r>
      <w:r w:rsidR="001C559E">
        <w:rPr>
          <w:rStyle w:val="Char4"/>
          <w:rFonts w:hint="cs"/>
          <w:rtl/>
        </w:rPr>
        <w:t>ی</w:t>
      </w:r>
      <w:r w:rsidRPr="00BD5DC8">
        <w:rPr>
          <w:rStyle w:val="Char4"/>
          <w:rFonts w:hint="cs"/>
          <w:rtl/>
        </w:rPr>
        <w:t xml:space="preserve">ن گفته است: </w:t>
      </w:r>
      <w:r w:rsidRPr="00BD5DC8">
        <w:rPr>
          <w:rStyle w:val="Char3"/>
          <w:rFonts w:hint="cs"/>
          <w:rtl/>
        </w:rPr>
        <w:t>«ما بين المشرق والمغرب قبلة</w:t>
      </w:r>
      <w:r w:rsidRPr="00BD5DC8">
        <w:rPr>
          <w:rStyle w:val="Char4"/>
          <w:rFonts w:hint="cs"/>
          <w:rtl/>
        </w:rPr>
        <w:t>» [</w:t>
      </w:r>
      <w:r w:rsidR="001C559E">
        <w:rPr>
          <w:rStyle w:val="Char4"/>
          <w:rFonts w:hint="cs"/>
          <w:rtl/>
        </w:rPr>
        <w:t>ی</w:t>
      </w:r>
      <w:r w:rsidRPr="00BD5DC8">
        <w:rPr>
          <w:rStyle w:val="Char4"/>
          <w:rFonts w:hint="cs"/>
          <w:rtl/>
        </w:rPr>
        <w:t>بن مشرق و مغرب قبله است</w:t>
      </w:r>
      <w:r w:rsidR="001F073B">
        <w:rPr>
          <w:rStyle w:val="Char4"/>
          <w:rFonts w:hint="cs"/>
          <w:rtl/>
        </w:rPr>
        <w:t>].</w:t>
      </w:r>
    </w:p>
    <w:p w:rsidR="00E51E5A" w:rsidRPr="00BD5DC8" w:rsidRDefault="00E51E5A" w:rsidP="004709A5">
      <w:pPr>
        <w:ind w:firstLine="284"/>
        <w:jc w:val="both"/>
        <w:rPr>
          <w:rStyle w:val="Char4"/>
          <w:rtl/>
        </w:rPr>
      </w:pPr>
      <w:r w:rsidRPr="00BD5DC8">
        <w:rPr>
          <w:rStyle w:val="Char4"/>
          <w:rFonts w:hint="cs"/>
          <w:rtl/>
        </w:rPr>
        <w:t>ول</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 گفته، تنها برا</w:t>
      </w:r>
      <w:r w:rsidR="001C559E">
        <w:rPr>
          <w:rStyle w:val="Char4"/>
          <w:rFonts w:hint="cs"/>
          <w:rtl/>
        </w:rPr>
        <w:t>ی</w:t>
      </w:r>
      <w:r w:rsidRPr="00BD5DC8">
        <w:rPr>
          <w:rStyle w:val="Char4"/>
          <w:rFonts w:hint="cs"/>
          <w:rtl/>
        </w:rPr>
        <w:t xml:space="preserve"> اهل مد</w:t>
      </w:r>
      <w:r w:rsidR="001C559E">
        <w:rPr>
          <w:rStyle w:val="Char4"/>
          <w:rFonts w:hint="cs"/>
          <w:rtl/>
        </w:rPr>
        <w:t>ی</w:t>
      </w:r>
      <w:r w:rsidRPr="00BD5DC8">
        <w:rPr>
          <w:rStyle w:val="Char4"/>
          <w:rFonts w:hint="cs"/>
          <w:rtl/>
        </w:rPr>
        <w:t>نه و شهرها</w:t>
      </w:r>
      <w:r w:rsidR="001C559E">
        <w:rPr>
          <w:rStyle w:val="Char4"/>
          <w:rFonts w:hint="cs"/>
          <w:rtl/>
        </w:rPr>
        <w:t>یی</w:t>
      </w:r>
      <w:r w:rsidRPr="00BD5DC8">
        <w:rPr>
          <w:rStyle w:val="Char4"/>
          <w:rFonts w:hint="cs"/>
          <w:rtl/>
        </w:rPr>
        <w:t xml:space="preserve"> </w:t>
      </w:r>
      <w:r w:rsidR="001C559E">
        <w:rPr>
          <w:rStyle w:val="Char4"/>
          <w:rFonts w:hint="cs"/>
          <w:rtl/>
        </w:rPr>
        <w:t>ک</w:t>
      </w:r>
      <w:r w:rsidRPr="00BD5DC8">
        <w:rPr>
          <w:rStyle w:val="Char4"/>
          <w:rFonts w:hint="cs"/>
          <w:rtl/>
        </w:rPr>
        <w:t>ه در جهت مد</w:t>
      </w:r>
      <w:r w:rsidR="001C559E">
        <w:rPr>
          <w:rStyle w:val="Char4"/>
          <w:rFonts w:hint="cs"/>
          <w:rtl/>
        </w:rPr>
        <w:t>ی</w:t>
      </w:r>
      <w:r w:rsidRPr="00BD5DC8">
        <w:rPr>
          <w:rStyle w:val="Char4"/>
          <w:rFonts w:hint="cs"/>
          <w:rtl/>
        </w:rPr>
        <w:t>نه هستند صدق</w:t>
      </w:r>
      <w:r w:rsidR="003E0CC1">
        <w:rPr>
          <w:rStyle w:val="Char4"/>
          <w:rFonts w:hint="cs"/>
          <w:rtl/>
        </w:rPr>
        <w:t xml:space="preserve"> می‌کند </w:t>
      </w:r>
      <w:r w:rsidRPr="00BD5DC8">
        <w:rPr>
          <w:rStyle w:val="Char4"/>
          <w:rFonts w:hint="cs"/>
          <w:rtl/>
        </w:rPr>
        <w:t>و نه برا</w:t>
      </w:r>
      <w:r w:rsidR="001C559E">
        <w:rPr>
          <w:rStyle w:val="Char4"/>
          <w:rFonts w:hint="cs"/>
          <w:rtl/>
        </w:rPr>
        <w:t>ی</w:t>
      </w:r>
      <w:r w:rsidRPr="00BD5DC8">
        <w:rPr>
          <w:rStyle w:val="Char4"/>
          <w:rFonts w:hint="cs"/>
          <w:rtl/>
        </w:rPr>
        <w:t xml:space="preserve"> همه‌</w:t>
      </w:r>
      <w:r w:rsidR="001C559E">
        <w:rPr>
          <w:rStyle w:val="Char4"/>
          <w:rFonts w:hint="cs"/>
          <w:rtl/>
        </w:rPr>
        <w:t>ی</w:t>
      </w:r>
      <w:r w:rsidRPr="00BD5DC8">
        <w:rPr>
          <w:rStyle w:val="Char4"/>
          <w:rFonts w:hint="cs"/>
          <w:rtl/>
        </w:rPr>
        <w:t xml:space="preserve"> مناطق.</w:t>
      </w:r>
    </w:p>
    <w:p w:rsidR="00E51E5A" w:rsidRPr="00BD5DC8" w:rsidRDefault="00E51E5A" w:rsidP="004709A5">
      <w:pPr>
        <w:ind w:firstLine="284"/>
        <w:jc w:val="both"/>
        <w:rPr>
          <w:rStyle w:val="Char4"/>
          <w:rtl/>
        </w:rPr>
      </w:pPr>
      <w:r w:rsidRPr="00BD5DC8">
        <w:rPr>
          <w:rStyle w:val="Char4"/>
          <w:rFonts w:hint="cs"/>
          <w:rtl/>
        </w:rPr>
        <w:t>به خاطر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مسجد به طور ثابت و دائم</w:t>
      </w:r>
      <w:r w:rsidR="001C559E">
        <w:rPr>
          <w:rStyle w:val="Char4"/>
          <w:rFonts w:hint="cs"/>
          <w:rtl/>
        </w:rPr>
        <w:t>ی</w:t>
      </w:r>
      <w:r w:rsidRPr="00BD5DC8">
        <w:rPr>
          <w:rStyle w:val="Char4"/>
          <w:rFonts w:hint="cs"/>
          <w:rtl/>
        </w:rPr>
        <w:t xml:space="preserve"> ساخته م</w:t>
      </w:r>
      <w:r w:rsidR="001C559E">
        <w:rPr>
          <w:rStyle w:val="Char4"/>
          <w:rFonts w:hint="cs"/>
          <w:rtl/>
        </w:rPr>
        <w:t>ی</w:t>
      </w:r>
      <w:r w:rsidRPr="00BD5DC8">
        <w:rPr>
          <w:rStyle w:val="Char4"/>
          <w:rFonts w:hint="cs"/>
          <w:rtl/>
        </w:rPr>
        <w:t>‌شود با</w:t>
      </w:r>
      <w:r w:rsidR="001C559E">
        <w:rPr>
          <w:rStyle w:val="Char4"/>
          <w:rFonts w:hint="cs"/>
          <w:rtl/>
        </w:rPr>
        <w:t>ی</w:t>
      </w:r>
      <w:r w:rsidRPr="00BD5DC8">
        <w:rPr>
          <w:rStyle w:val="Char4"/>
          <w:rFonts w:hint="cs"/>
          <w:rtl/>
        </w:rPr>
        <w:t>د در تع</w:t>
      </w:r>
      <w:r w:rsidR="001C559E">
        <w:rPr>
          <w:rStyle w:val="Char4"/>
          <w:rFonts w:hint="cs"/>
          <w:rtl/>
        </w:rPr>
        <w:t>یی</w:t>
      </w:r>
      <w:r w:rsidRPr="00BD5DC8">
        <w:rPr>
          <w:rStyle w:val="Char4"/>
          <w:rFonts w:hint="cs"/>
          <w:rtl/>
        </w:rPr>
        <w:t>ن قبله‌</w:t>
      </w:r>
      <w:r w:rsidR="001C559E">
        <w:rPr>
          <w:rStyle w:val="Char4"/>
          <w:rFonts w:hint="cs"/>
          <w:rtl/>
        </w:rPr>
        <w:t>ی</w:t>
      </w:r>
      <w:r w:rsidRPr="00BD5DC8">
        <w:rPr>
          <w:rStyle w:val="Char4"/>
          <w:rFonts w:hint="cs"/>
          <w:rtl/>
        </w:rPr>
        <w:t xml:space="preserve"> صح</w:t>
      </w:r>
      <w:r w:rsidR="001C559E">
        <w:rPr>
          <w:rStyle w:val="Char4"/>
          <w:rFonts w:hint="cs"/>
          <w:rtl/>
        </w:rPr>
        <w:t>ی</w:t>
      </w:r>
      <w:r w:rsidRPr="00BD5DC8">
        <w:rPr>
          <w:rStyle w:val="Char4"/>
          <w:rFonts w:hint="cs"/>
          <w:rtl/>
        </w:rPr>
        <w:t>ح آن، نها</w:t>
      </w:r>
      <w:r w:rsidR="001C559E">
        <w:rPr>
          <w:rStyle w:val="Char4"/>
          <w:rFonts w:hint="cs"/>
          <w:rtl/>
        </w:rPr>
        <w:t>ی</w:t>
      </w:r>
      <w:r w:rsidRPr="00BD5DC8">
        <w:rPr>
          <w:rStyle w:val="Char4"/>
          <w:rFonts w:hint="cs"/>
          <w:rtl/>
        </w:rPr>
        <w:t>ت دقت را به خرج داد. در زمان‌ها</w:t>
      </w:r>
      <w:r w:rsidR="001C559E">
        <w:rPr>
          <w:rStyle w:val="Char4"/>
          <w:rFonts w:hint="cs"/>
          <w:rtl/>
        </w:rPr>
        <w:t>ی</w:t>
      </w:r>
      <w:r w:rsidRPr="00BD5DC8">
        <w:rPr>
          <w:rStyle w:val="Char4"/>
          <w:rFonts w:hint="cs"/>
          <w:rtl/>
        </w:rPr>
        <w:t xml:space="preserve"> قد</w:t>
      </w:r>
      <w:r w:rsidR="001C559E">
        <w:rPr>
          <w:rStyle w:val="Char4"/>
          <w:rFonts w:hint="cs"/>
          <w:rtl/>
        </w:rPr>
        <w:t>ی</w:t>
      </w:r>
      <w:r w:rsidRPr="00BD5DC8">
        <w:rPr>
          <w:rStyle w:val="Char4"/>
          <w:rFonts w:hint="cs"/>
          <w:rtl/>
        </w:rPr>
        <w:t>م، قبله را از رو</w:t>
      </w:r>
      <w:r w:rsidR="001C559E">
        <w:rPr>
          <w:rStyle w:val="Char4"/>
          <w:rFonts w:hint="cs"/>
          <w:rtl/>
        </w:rPr>
        <w:t>ی</w:t>
      </w:r>
      <w:r w:rsidRPr="00BD5DC8">
        <w:rPr>
          <w:rStyle w:val="Char4"/>
          <w:rFonts w:hint="cs"/>
          <w:rtl/>
        </w:rPr>
        <w:t xml:space="preserve"> جهت‌ها م</w:t>
      </w:r>
      <w:r w:rsidR="001C559E">
        <w:rPr>
          <w:rStyle w:val="Char4"/>
          <w:rFonts w:hint="cs"/>
          <w:rtl/>
        </w:rPr>
        <w:t>ی</w:t>
      </w:r>
      <w:r w:rsidRPr="00BD5DC8">
        <w:rPr>
          <w:rStyle w:val="Char4"/>
          <w:rFonts w:hint="cs"/>
          <w:rtl/>
        </w:rPr>
        <w:t>‌شناختند و با مشخص‌</w:t>
      </w:r>
      <w:r w:rsidR="001C559E">
        <w:rPr>
          <w:rStyle w:val="Char4"/>
          <w:rFonts w:hint="cs"/>
          <w:rtl/>
        </w:rPr>
        <w:t>ک</w:t>
      </w:r>
      <w:r w:rsidRPr="00BD5DC8">
        <w:rPr>
          <w:rStyle w:val="Char4"/>
          <w:rFonts w:hint="cs"/>
          <w:rtl/>
        </w:rPr>
        <w:t>ردن مشرق و مغرب و شمال و جنوب، با تخم</w:t>
      </w:r>
      <w:r w:rsidR="001C559E">
        <w:rPr>
          <w:rStyle w:val="Char4"/>
          <w:rFonts w:hint="cs"/>
          <w:rtl/>
        </w:rPr>
        <w:t>ی</w:t>
      </w:r>
      <w:r w:rsidRPr="00BD5DC8">
        <w:rPr>
          <w:rStyle w:val="Char4"/>
          <w:rFonts w:hint="cs"/>
          <w:rtl/>
        </w:rPr>
        <w:t>ن‌زدن، قبله‌ا</w:t>
      </w:r>
      <w:r w:rsidR="001C559E">
        <w:rPr>
          <w:rStyle w:val="Char4"/>
          <w:rFonts w:hint="cs"/>
          <w:rtl/>
        </w:rPr>
        <w:t>ی</w:t>
      </w:r>
      <w:r w:rsidRPr="00BD5DC8">
        <w:rPr>
          <w:rStyle w:val="Char4"/>
          <w:rFonts w:hint="cs"/>
          <w:rtl/>
        </w:rPr>
        <w:t xml:space="preserve"> را مشخص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ردند، ول</w:t>
      </w:r>
      <w:r w:rsidR="001C559E">
        <w:rPr>
          <w:rStyle w:val="Char4"/>
          <w:rFonts w:hint="cs"/>
          <w:rtl/>
        </w:rPr>
        <w:t>ی</w:t>
      </w:r>
      <w:r w:rsidRPr="00BD5DC8">
        <w:rPr>
          <w:rStyle w:val="Char4"/>
          <w:rFonts w:hint="cs"/>
          <w:rtl/>
        </w:rPr>
        <w:t xml:space="preserve"> امروزه با پ</w:t>
      </w:r>
      <w:r w:rsidR="001C559E">
        <w:rPr>
          <w:rStyle w:val="Char4"/>
          <w:rFonts w:hint="cs"/>
          <w:rtl/>
        </w:rPr>
        <w:t>ی</w:t>
      </w:r>
      <w:r w:rsidRPr="00BD5DC8">
        <w:rPr>
          <w:rStyle w:val="Char4"/>
          <w:rFonts w:hint="cs"/>
          <w:rtl/>
        </w:rPr>
        <w:t>شرفت وسائل علم</w:t>
      </w:r>
      <w:r w:rsidR="001C559E">
        <w:rPr>
          <w:rStyle w:val="Char4"/>
          <w:rFonts w:hint="cs"/>
          <w:rtl/>
        </w:rPr>
        <w:t>ی</w:t>
      </w:r>
      <w:r w:rsidRPr="00BD5DC8">
        <w:rPr>
          <w:rStyle w:val="Char4"/>
          <w:rFonts w:hint="cs"/>
          <w:rtl/>
        </w:rPr>
        <w:t xml:space="preserve"> و ت</w:t>
      </w:r>
      <w:r w:rsidR="001C559E">
        <w:rPr>
          <w:rStyle w:val="Char4"/>
          <w:rFonts w:hint="cs"/>
          <w:rtl/>
        </w:rPr>
        <w:t>ک</w:t>
      </w:r>
      <w:r w:rsidRPr="00BD5DC8">
        <w:rPr>
          <w:rStyle w:val="Char4"/>
          <w:rFonts w:hint="cs"/>
          <w:rtl/>
        </w:rPr>
        <w:t>ن</w:t>
      </w:r>
      <w:r w:rsidR="001C559E">
        <w:rPr>
          <w:rStyle w:val="Char4"/>
          <w:rFonts w:hint="cs"/>
          <w:rtl/>
        </w:rPr>
        <w:t>یک</w:t>
      </w:r>
      <w:r w:rsidRPr="00BD5DC8">
        <w:rPr>
          <w:rStyle w:val="Char4"/>
          <w:rFonts w:hint="cs"/>
          <w:rtl/>
        </w:rPr>
        <w:t>‌ها</w:t>
      </w:r>
      <w:r w:rsidR="001C559E">
        <w:rPr>
          <w:rStyle w:val="Char4"/>
          <w:rFonts w:hint="cs"/>
          <w:rtl/>
        </w:rPr>
        <w:t>ی</w:t>
      </w:r>
      <w:r w:rsidRPr="00BD5DC8">
        <w:rPr>
          <w:rStyle w:val="Char4"/>
          <w:rFonts w:hint="cs"/>
          <w:rtl/>
        </w:rPr>
        <w:t xml:space="preserve"> مختلف، م</w:t>
      </w:r>
      <w:r w:rsidR="001C559E">
        <w:rPr>
          <w:rStyle w:val="Char4"/>
          <w:rFonts w:hint="cs"/>
          <w:rtl/>
        </w:rPr>
        <w:t>ی</w:t>
      </w:r>
      <w:r w:rsidRPr="00BD5DC8">
        <w:rPr>
          <w:rStyle w:val="Char4"/>
          <w:rFonts w:hint="cs"/>
          <w:rtl/>
        </w:rPr>
        <w:t>‌توان</w:t>
      </w:r>
      <w:r w:rsidR="001C559E">
        <w:rPr>
          <w:rStyle w:val="Char4"/>
          <w:rFonts w:hint="cs"/>
          <w:rtl/>
        </w:rPr>
        <w:t>ی</w:t>
      </w:r>
      <w:r w:rsidRPr="00BD5DC8">
        <w:rPr>
          <w:rStyle w:val="Char4"/>
          <w:rFonts w:hint="cs"/>
          <w:rtl/>
        </w:rPr>
        <w:t xml:space="preserve">م </w:t>
      </w:r>
      <w:r w:rsidR="001C559E">
        <w:rPr>
          <w:rStyle w:val="Char4"/>
          <w:rFonts w:hint="cs"/>
          <w:rtl/>
        </w:rPr>
        <w:t>ک</w:t>
      </w:r>
      <w:r w:rsidRPr="00BD5DC8">
        <w:rPr>
          <w:rStyle w:val="Char4"/>
          <w:rFonts w:hint="cs"/>
          <w:rtl/>
        </w:rPr>
        <w:t>ه در نها</w:t>
      </w:r>
      <w:r w:rsidR="001C559E">
        <w:rPr>
          <w:rStyle w:val="Char4"/>
          <w:rFonts w:hint="cs"/>
          <w:rtl/>
        </w:rPr>
        <w:t>ی</w:t>
      </w:r>
      <w:r w:rsidRPr="00BD5DC8">
        <w:rPr>
          <w:rStyle w:val="Char4"/>
          <w:rFonts w:hint="cs"/>
          <w:rtl/>
        </w:rPr>
        <w:t>ت دقّت،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ار را انجام ده</w:t>
      </w:r>
      <w:r w:rsidR="001C559E">
        <w:rPr>
          <w:rStyle w:val="Char4"/>
          <w:rFonts w:hint="cs"/>
          <w:rtl/>
        </w:rPr>
        <w:t>ی</w:t>
      </w:r>
      <w:r w:rsidRPr="00BD5DC8">
        <w:rPr>
          <w:rStyle w:val="Char4"/>
          <w:rFonts w:hint="cs"/>
          <w:rtl/>
        </w:rPr>
        <w:t>م.</w:t>
      </w:r>
    </w:p>
    <w:p w:rsidR="004709A5" w:rsidRDefault="00E51E5A" w:rsidP="004709A5">
      <w:pPr>
        <w:ind w:firstLine="284"/>
        <w:jc w:val="both"/>
        <w:rPr>
          <w:rStyle w:val="Char4"/>
          <w:rtl/>
        </w:rPr>
      </w:pPr>
      <w:r w:rsidRPr="00BD5DC8">
        <w:rPr>
          <w:rStyle w:val="Char4"/>
          <w:rFonts w:hint="cs"/>
          <w:rtl/>
        </w:rPr>
        <w:t>پس با</w:t>
      </w:r>
      <w:r w:rsidR="001C559E">
        <w:rPr>
          <w:rStyle w:val="Char4"/>
          <w:rFonts w:hint="cs"/>
          <w:rtl/>
        </w:rPr>
        <w:t>ی</w:t>
      </w:r>
      <w:r w:rsidRPr="00BD5DC8">
        <w:rPr>
          <w:rStyle w:val="Char4"/>
          <w:rFonts w:hint="cs"/>
          <w:rtl/>
        </w:rPr>
        <w:t>د با مراجعه به افراد خبره وآگاه، اطم</w:t>
      </w:r>
      <w:r w:rsidR="001C559E">
        <w:rPr>
          <w:rStyle w:val="Char4"/>
          <w:rFonts w:hint="cs"/>
          <w:rtl/>
        </w:rPr>
        <w:t>ی</w:t>
      </w:r>
      <w:r w:rsidRPr="00BD5DC8">
        <w:rPr>
          <w:rStyle w:val="Char4"/>
          <w:rFonts w:hint="cs"/>
          <w:rtl/>
        </w:rPr>
        <w:t>نان صددرصد در تع</w:t>
      </w:r>
      <w:r w:rsidR="001C559E">
        <w:rPr>
          <w:rStyle w:val="Char4"/>
          <w:rFonts w:hint="cs"/>
          <w:rtl/>
        </w:rPr>
        <w:t>یی</w:t>
      </w:r>
      <w:r w:rsidRPr="00BD5DC8">
        <w:rPr>
          <w:rStyle w:val="Char4"/>
          <w:rFonts w:hint="cs"/>
          <w:rtl/>
        </w:rPr>
        <w:t>ن قبله پ</w:t>
      </w:r>
      <w:r w:rsidR="001C559E">
        <w:rPr>
          <w:rStyle w:val="Char4"/>
          <w:rFonts w:hint="cs"/>
          <w:rtl/>
        </w:rPr>
        <w:t>ی</w:t>
      </w:r>
      <w:r w:rsidRPr="00BD5DC8">
        <w:rPr>
          <w:rStyle w:val="Char4"/>
          <w:rFonts w:hint="cs"/>
          <w:rtl/>
        </w:rPr>
        <w:t xml:space="preserve">دا </w:t>
      </w:r>
      <w:r w:rsidR="001C559E">
        <w:rPr>
          <w:rStyle w:val="Char4"/>
          <w:rFonts w:hint="cs"/>
          <w:rtl/>
        </w:rPr>
        <w:t>ک</w:t>
      </w:r>
      <w:r w:rsidRPr="00BD5DC8">
        <w:rPr>
          <w:rStyle w:val="Char4"/>
          <w:rFonts w:hint="cs"/>
          <w:rtl/>
        </w:rPr>
        <w:t>رد، ز</w:t>
      </w:r>
      <w:r w:rsidR="001C559E">
        <w:rPr>
          <w:rStyle w:val="Char4"/>
          <w:rFonts w:hint="cs"/>
          <w:rtl/>
        </w:rPr>
        <w:t>ی</w:t>
      </w:r>
      <w:r w:rsidRPr="00BD5DC8">
        <w:rPr>
          <w:rStyle w:val="Char4"/>
          <w:rFonts w:hint="cs"/>
          <w:rtl/>
        </w:rPr>
        <w:t>را به سمت قبله نمازخواندن از شروط و مقدمات جواز نماز است.</w:t>
      </w:r>
    </w:p>
    <w:p w:rsidR="00E51E5A" w:rsidRPr="00BD5DC8" w:rsidRDefault="00BA7FD8" w:rsidP="000669CB">
      <w:pPr>
        <w:autoSpaceDE w:val="0"/>
        <w:autoSpaceDN w:val="0"/>
        <w:adjustRightInd w:val="0"/>
        <w:ind w:firstLine="227"/>
        <w:jc w:val="lowKashida"/>
        <w:rPr>
          <w:rStyle w:val="Char3"/>
          <w:rtl/>
          <w:lang w:bidi="fa-IR"/>
        </w:rPr>
      </w:pPr>
      <w:r w:rsidRPr="00BA7FD8">
        <w:rPr>
          <w:rStyle w:val="Char4"/>
          <w:rtl/>
        </w:rPr>
        <w:t>716</w:t>
      </w:r>
      <w:r w:rsidR="00CF164C" w:rsidRPr="00CF164C">
        <w:rPr>
          <w:rStyle w:val="Char3"/>
          <w:rFonts w:cs="IRNazli"/>
          <w:rtl/>
        </w:rPr>
        <w:t xml:space="preserve"> ـ (</w:t>
      </w:r>
      <w:r w:rsidRPr="00BA7FD8">
        <w:rPr>
          <w:rStyle w:val="Char4"/>
          <w:rtl/>
        </w:rPr>
        <w:t>28</w:t>
      </w:r>
      <w:r w:rsidR="00CF164C" w:rsidRPr="00CF164C">
        <w:rPr>
          <w:rStyle w:val="Char3"/>
          <w:rFonts w:cs="IRNazli"/>
          <w:rtl/>
        </w:rPr>
        <w:t>)</w:t>
      </w:r>
      <w:r w:rsidR="00E51E5A" w:rsidRPr="00BD5DC8">
        <w:rPr>
          <w:rStyle w:val="Char3"/>
          <w:rtl/>
        </w:rPr>
        <w:t xml:space="preserve"> وعن طَلْقِ بنِ عليٍّ</w:t>
      </w:r>
      <w:r w:rsidR="003E0CC1">
        <w:rPr>
          <w:rStyle w:val="Char3"/>
          <w:rtl/>
        </w:rPr>
        <w:t>،</w:t>
      </w:r>
      <w:r w:rsidR="00E51E5A" w:rsidRPr="00BD5DC8">
        <w:rPr>
          <w:rStyle w:val="Char3"/>
          <w:rtl/>
        </w:rPr>
        <w:t xml:space="preserve"> قال: خ</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 xml:space="preserve">جْنا وَفْداً إلى رسولِ الله </w:t>
      </w:r>
      <w:r w:rsidR="00992C10" w:rsidRPr="00992C10">
        <w:rPr>
          <w:rStyle w:val="Char3"/>
          <w:rFonts w:cs="CTraditional Arabic"/>
          <w:szCs w:val="28"/>
          <w:rtl/>
        </w:rPr>
        <w:t>ج</w:t>
      </w:r>
      <w:r w:rsidR="00E51E5A" w:rsidRPr="00BD5DC8">
        <w:rPr>
          <w:rStyle w:val="Char3"/>
          <w:rtl/>
        </w:rPr>
        <w:t>، فبايَعناهُ، وص</w:t>
      </w:r>
      <w:r w:rsidR="00E51E5A" w:rsidRPr="00BD5DC8">
        <w:rPr>
          <w:rStyle w:val="Char3"/>
          <w:rFonts w:hint="cs"/>
          <w:rtl/>
        </w:rPr>
        <w:t>َ</w:t>
      </w:r>
      <w:r w:rsidR="00E51E5A" w:rsidRPr="00BD5DC8">
        <w:rPr>
          <w:rStyle w:val="Char3"/>
          <w:rtl/>
        </w:rPr>
        <w:t>لّينا معه، وأخبرناهُ أنَّ بأرضِنا بِيعَةً لنا، فاستَوهَبناه منْ فَضلِ طَه</w:t>
      </w:r>
      <w:r w:rsidR="00E51E5A" w:rsidRPr="00BD5DC8">
        <w:rPr>
          <w:rStyle w:val="Char3"/>
          <w:rFonts w:hint="cs"/>
          <w:rtl/>
        </w:rPr>
        <w:t>ُ</w:t>
      </w:r>
      <w:r w:rsidR="00E51E5A" w:rsidRPr="00BD5DC8">
        <w:rPr>
          <w:rStyle w:val="Char3"/>
          <w:rtl/>
        </w:rPr>
        <w:t>ور</w:t>
      </w:r>
      <w:r w:rsidR="00E51E5A" w:rsidRPr="00BD5DC8">
        <w:rPr>
          <w:rStyle w:val="Char3"/>
          <w:rFonts w:hint="cs"/>
          <w:rtl/>
        </w:rPr>
        <w:t>ِ</w:t>
      </w:r>
      <w:r w:rsidR="00E51E5A" w:rsidRPr="00BD5DC8">
        <w:rPr>
          <w:rStyle w:val="Char3"/>
          <w:rtl/>
        </w:rPr>
        <w:t>ه. فدَعا بماءٍ، ف</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و</w:t>
      </w:r>
      <w:r w:rsidR="00E51E5A" w:rsidRPr="00BD5DC8">
        <w:rPr>
          <w:rStyle w:val="Char3"/>
          <w:rFonts w:hint="cs"/>
          <w:rtl/>
        </w:rPr>
        <w:t>َ</w:t>
      </w:r>
      <w:r w:rsidR="00E51E5A" w:rsidRPr="00BD5DC8">
        <w:rPr>
          <w:rStyle w:val="Char3"/>
          <w:rtl/>
        </w:rPr>
        <w:t>ضَّأَ وت</w:t>
      </w:r>
      <w:r w:rsidR="00E51E5A" w:rsidRPr="00BD5DC8">
        <w:rPr>
          <w:rStyle w:val="Char3"/>
          <w:rFonts w:hint="cs"/>
          <w:rtl/>
        </w:rPr>
        <w:t>َ</w:t>
      </w:r>
      <w:r w:rsidR="00E51E5A" w:rsidRPr="00BD5DC8">
        <w:rPr>
          <w:rStyle w:val="Char3"/>
          <w:rtl/>
        </w:rPr>
        <w:t>م</w:t>
      </w:r>
      <w:r w:rsidR="00E51E5A" w:rsidRPr="00BD5DC8">
        <w:rPr>
          <w:rStyle w:val="Char3"/>
          <w:rFonts w:hint="cs"/>
          <w:rtl/>
        </w:rPr>
        <w:t>َ</w:t>
      </w:r>
      <w:r w:rsidR="00E51E5A" w:rsidRPr="00BD5DC8">
        <w:rPr>
          <w:rStyle w:val="Char3"/>
          <w:rtl/>
        </w:rPr>
        <w:t>ضمَضَ، ثمَّ ص</w:t>
      </w:r>
      <w:r w:rsidR="00E51E5A" w:rsidRPr="00BD5DC8">
        <w:rPr>
          <w:rStyle w:val="Char3"/>
          <w:rFonts w:hint="cs"/>
          <w:rtl/>
        </w:rPr>
        <w:t>َ</w:t>
      </w:r>
      <w:r w:rsidR="00E51E5A" w:rsidRPr="00BD5DC8">
        <w:rPr>
          <w:rStyle w:val="Char3"/>
          <w:rtl/>
        </w:rPr>
        <w:t>بَّه لنا في إدَاوَة، وأم</w:t>
      </w:r>
      <w:r w:rsidR="00E51E5A" w:rsidRPr="00BD5DC8">
        <w:rPr>
          <w:rStyle w:val="Char3"/>
          <w:rFonts w:hint="cs"/>
          <w:rtl/>
        </w:rPr>
        <w:t>َ</w:t>
      </w:r>
      <w:r w:rsidR="00E51E5A" w:rsidRPr="00BD5DC8">
        <w:rPr>
          <w:rStyle w:val="Char3"/>
          <w:rtl/>
        </w:rPr>
        <w:t>رَنا، فقالَ: «</w:t>
      </w:r>
      <w:r w:rsidR="00E51E5A" w:rsidRPr="00BD5DC8">
        <w:rPr>
          <w:rStyle w:val="Char3"/>
          <w:rFonts w:hint="cs"/>
          <w:rtl/>
        </w:rPr>
        <w:t>أُ</w:t>
      </w:r>
      <w:r w:rsidR="00E51E5A" w:rsidRPr="00BD5DC8">
        <w:rPr>
          <w:rStyle w:val="Char3"/>
          <w:rtl/>
        </w:rPr>
        <w:t>خرُج</w:t>
      </w:r>
      <w:r w:rsidR="00E51E5A" w:rsidRPr="00BD5DC8">
        <w:rPr>
          <w:rStyle w:val="Char3"/>
          <w:rFonts w:hint="cs"/>
          <w:rtl/>
        </w:rPr>
        <w:t>ُ</w:t>
      </w:r>
      <w:r w:rsidR="00E51E5A" w:rsidRPr="00BD5DC8">
        <w:rPr>
          <w:rStyle w:val="Char3"/>
          <w:rtl/>
        </w:rPr>
        <w:t>وا فإذا أتَيت</w:t>
      </w:r>
      <w:r w:rsidR="00E51E5A" w:rsidRPr="00BD5DC8">
        <w:rPr>
          <w:rStyle w:val="Char3"/>
          <w:rFonts w:hint="cs"/>
          <w:rtl/>
        </w:rPr>
        <w:t>ُ</w:t>
      </w:r>
      <w:r w:rsidR="00E51E5A" w:rsidRPr="00BD5DC8">
        <w:rPr>
          <w:rStyle w:val="Char3"/>
          <w:rtl/>
        </w:rPr>
        <w:t>مْ أرضَكم، ف</w:t>
      </w:r>
      <w:r w:rsidR="00E51E5A" w:rsidRPr="00BD5DC8">
        <w:rPr>
          <w:rStyle w:val="Char3"/>
          <w:rFonts w:hint="cs"/>
          <w:rtl/>
        </w:rPr>
        <w:t>َ</w:t>
      </w:r>
      <w:r w:rsidR="00E51E5A" w:rsidRPr="00BD5DC8">
        <w:rPr>
          <w:rStyle w:val="Char3"/>
          <w:rtl/>
        </w:rPr>
        <w:t>اكسِر</w:t>
      </w:r>
      <w:r w:rsidR="00E51E5A" w:rsidRPr="00BD5DC8">
        <w:rPr>
          <w:rStyle w:val="Char3"/>
          <w:rFonts w:hint="cs"/>
          <w:rtl/>
        </w:rPr>
        <w:t>ُ</w:t>
      </w:r>
      <w:r w:rsidR="00E51E5A" w:rsidRPr="00BD5DC8">
        <w:rPr>
          <w:rStyle w:val="Char3"/>
          <w:rtl/>
        </w:rPr>
        <w:t>وا بِيع</w:t>
      </w:r>
      <w:r w:rsidR="00E51E5A" w:rsidRPr="00BD5DC8">
        <w:rPr>
          <w:rStyle w:val="Char3"/>
          <w:rFonts w:hint="cs"/>
          <w:rtl/>
        </w:rPr>
        <w:t>َ</w:t>
      </w:r>
      <w:r w:rsidR="00E51E5A" w:rsidRPr="00BD5DC8">
        <w:rPr>
          <w:rStyle w:val="Char3"/>
          <w:rtl/>
        </w:rPr>
        <w:t>تَكم، وانضَح</w:t>
      </w:r>
      <w:r w:rsidR="00E51E5A" w:rsidRPr="00BD5DC8">
        <w:rPr>
          <w:rStyle w:val="Char3"/>
          <w:rFonts w:hint="cs"/>
          <w:rtl/>
        </w:rPr>
        <w:t>ُ</w:t>
      </w:r>
      <w:r w:rsidR="00E51E5A" w:rsidRPr="00BD5DC8">
        <w:rPr>
          <w:rStyle w:val="Char3"/>
          <w:rtl/>
        </w:rPr>
        <w:t>وا مكانَها بهذا الماءِ، واتخذوها مسجداً». قُلنا: إنَّ البَلدَ بعيدٌ، والح</w:t>
      </w:r>
      <w:r w:rsidR="00E51E5A" w:rsidRPr="00BD5DC8">
        <w:rPr>
          <w:rStyle w:val="Char3"/>
          <w:rFonts w:hint="cs"/>
          <w:rtl/>
        </w:rPr>
        <w:t>َ</w:t>
      </w:r>
      <w:r w:rsidR="00E51E5A" w:rsidRPr="00BD5DC8">
        <w:rPr>
          <w:rStyle w:val="Char3"/>
          <w:rtl/>
        </w:rPr>
        <w:t>رَّ شديدٌ، والماءُ يُنْشَفُ. فقال: «مُدُّوه م</w:t>
      </w:r>
      <w:r w:rsidR="00E51E5A" w:rsidRPr="00BD5DC8">
        <w:rPr>
          <w:rStyle w:val="Char3"/>
          <w:rFonts w:hint="cs"/>
          <w:rtl/>
        </w:rPr>
        <w:t>ِ</w:t>
      </w:r>
      <w:r w:rsidR="00E51E5A" w:rsidRPr="00BD5DC8">
        <w:rPr>
          <w:rStyle w:val="Char3"/>
          <w:rtl/>
        </w:rPr>
        <w:t>نَ الماءِ، فإنَّه لا يزيدُه إلاَّ طِيباً»</w:t>
      </w:r>
      <w:r w:rsidR="003E0CC1">
        <w:rPr>
          <w:rStyle w:val="Char3"/>
          <w:rtl/>
        </w:rPr>
        <w:t>.</w:t>
      </w:r>
      <w:r w:rsidR="00E51E5A" w:rsidRPr="00BD5DC8">
        <w:rPr>
          <w:rStyle w:val="Char3"/>
          <w:rtl/>
        </w:rPr>
        <w:t xml:space="preserve"> </w:t>
      </w:r>
      <w:r w:rsidR="00E51E5A" w:rsidRPr="00313EBE">
        <w:rPr>
          <w:rStyle w:val="Char1"/>
          <w:rtl/>
        </w:rPr>
        <w:t>رواه النسائيُّ</w:t>
      </w:r>
      <w:r w:rsidR="000669CB" w:rsidRPr="000669CB">
        <w:rPr>
          <w:rStyle w:val="Char4"/>
          <w:rFonts w:hint="cs"/>
          <w:vertAlign w:val="superscript"/>
          <w:rtl/>
          <w:lang w:bidi="ar-SA"/>
        </w:rPr>
        <w:t>(</w:t>
      </w:r>
      <w:r w:rsidR="000669CB" w:rsidRPr="000669CB">
        <w:rPr>
          <w:rStyle w:val="Char4"/>
          <w:vertAlign w:val="superscript"/>
          <w:rtl/>
          <w:lang w:bidi="ar-SA"/>
        </w:rPr>
        <w:footnoteReference w:id="450"/>
      </w:r>
      <w:r w:rsidR="000669CB" w:rsidRPr="000669CB">
        <w:rPr>
          <w:rStyle w:val="Char4"/>
          <w:rFonts w:hint="cs"/>
          <w:vertAlign w:val="superscript"/>
          <w:rtl/>
          <w:lang w:bidi="ar-SA"/>
        </w:rPr>
        <w:t>)</w:t>
      </w:r>
      <w:r w:rsidR="000669CB" w:rsidRPr="000669CB">
        <w:rPr>
          <w:rStyle w:val="Char4"/>
          <w:rFonts w:hint="cs"/>
          <w:rtl/>
        </w:rPr>
        <w:t>.</w:t>
      </w:r>
    </w:p>
    <w:p w:rsidR="00E51E5A" w:rsidRPr="00BD5DC8" w:rsidRDefault="00E51E5A" w:rsidP="00313EBE">
      <w:pPr>
        <w:ind w:firstLine="284"/>
        <w:jc w:val="both"/>
        <w:rPr>
          <w:rStyle w:val="Char4"/>
          <w:rtl/>
        </w:rPr>
      </w:pPr>
      <w:r w:rsidRPr="00BD5DC8">
        <w:rPr>
          <w:rStyle w:val="Char4"/>
          <w:rFonts w:hint="cs"/>
          <w:rtl/>
        </w:rPr>
        <w:t>716- (28) طلق بن عل</w:t>
      </w:r>
      <w:r w:rsidR="001C559E">
        <w:rPr>
          <w:rStyle w:val="Char4"/>
          <w:rFonts w:hint="cs"/>
          <w:rtl/>
        </w:rPr>
        <w:t>ی</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عده‌ا</w:t>
      </w:r>
      <w:r w:rsidR="001C559E">
        <w:rPr>
          <w:rStyle w:val="Char4"/>
          <w:rFonts w:hint="cs"/>
          <w:rtl/>
        </w:rPr>
        <w:t>ی</w:t>
      </w:r>
      <w:r w:rsidRPr="00BD5DC8">
        <w:rPr>
          <w:rStyle w:val="Char4"/>
          <w:rFonts w:hint="cs"/>
          <w:rtl/>
        </w:rPr>
        <w:t xml:space="preserve"> از ما، برا</w:t>
      </w:r>
      <w:r w:rsidR="001C559E">
        <w:rPr>
          <w:rStyle w:val="Char4"/>
          <w:rFonts w:hint="cs"/>
          <w:rtl/>
        </w:rPr>
        <w:t>ی</w:t>
      </w:r>
      <w:r w:rsidRPr="00BD5DC8">
        <w:rPr>
          <w:rStyle w:val="Char4"/>
          <w:rFonts w:hint="cs"/>
          <w:rtl/>
        </w:rPr>
        <w:t xml:space="preserve"> ب</w:t>
      </w:r>
      <w:r w:rsidR="001C559E">
        <w:rPr>
          <w:rStyle w:val="Char4"/>
          <w:rFonts w:hint="cs"/>
          <w:rtl/>
        </w:rPr>
        <w:t>ی</w:t>
      </w:r>
      <w:r w:rsidRPr="00BD5DC8">
        <w:rPr>
          <w:rStyle w:val="Char4"/>
          <w:rFonts w:hint="cs"/>
          <w:rtl/>
        </w:rPr>
        <w:t>عت به نزد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آمد</w:t>
      </w:r>
      <w:r w:rsidR="001C559E">
        <w:rPr>
          <w:rStyle w:val="Char4"/>
          <w:rFonts w:hint="cs"/>
          <w:rtl/>
        </w:rPr>
        <w:t>ی</w:t>
      </w:r>
      <w:r w:rsidRPr="00BD5DC8">
        <w:rPr>
          <w:rStyle w:val="Char4"/>
          <w:rFonts w:hint="cs"/>
          <w:rtl/>
        </w:rPr>
        <w:t>م، و با ا</w:t>
      </w:r>
      <w:r w:rsidR="001C559E">
        <w:rPr>
          <w:rStyle w:val="Char4"/>
          <w:rFonts w:hint="cs"/>
          <w:rtl/>
        </w:rPr>
        <w:t>ی</w:t>
      </w:r>
      <w:r w:rsidRPr="00BD5DC8">
        <w:rPr>
          <w:rStyle w:val="Char4"/>
          <w:rFonts w:hint="cs"/>
          <w:rtl/>
        </w:rPr>
        <w:t>شان (بر اعتراف به توح</w:t>
      </w:r>
      <w:r w:rsidR="001C559E">
        <w:rPr>
          <w:rStyle w:val="Char4"/>
          <w:rFonts w:hint="cs"/>
          <w:rtl/>
        </w:rPr>
        <w:t>ی</w:t>
      </w:r>
      <w:r w:rsidRPr="00BD5DC8">
        <w:rPr>
          <w:rStyle w:val="Char4"/>
          <w:rFonts w:hint="cs"/>
          <w:rtl/>
        </w:rPr>
        <w:t xml:space="preserve">د و </w:t>
      </w:r>
      <w:r w:rsidR="001C559E">
        <w:rPr>
          <w:rStyle w:val="Char4"/>
          <w:rFonts w:hint="cs"/>
          <w:rtl/>
        </w:rPr>
        <w:t>ی</w:t>
      </w:r>
      <w:r w:rsidRPr="00BD5DC8">
        <w:rPr>
          <w:rStyle w:val="Char4"/>
          <w:rFonts w:hint="cs"/>
          <w:rtl/>
        </w:rPr>
        <w:t>گانگ</w:t>
      </w:r>
      <w:r w:rsidR="001C559E">
        <w:rPr>
          <w:rStyle w:val="Char4"/>
          <w:rFonts w:hint="cs"/>
          <w:rtl/>
        </w:rPr>
        <w:t>ی</w:t>
      </w:r>
      <w:r w:rsidRPr="00BD5DC8">
        <w:rPr>
          <w:rStyle w:val="Char4"/>
          <w:rFonts w:hint="cs"/>
          <w:rtl/>
        </w:rPr>
        <w:t xml:space="preserve"> خدا و رسالت و نبوت او و اجرا</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امل اوامر و فرام</w:t>
      </w:r>
      <w:r w:rsidR="001C559E">
        <w:rPr>
          <w:rStyle w:val="Char4"/>
          <w:rFonts w:hint="cs"/>
          <w:rtl/>
        </w:rPr>
        <w:t>ی</w:t>
      </w:r>
      <w:r w:rsidRPr="00BD5DC8">
        <w:rPr>
          <w:rStyle w:val="Char4"/>
          <w:rFonts w:hint="cs"/>
          <w:rtl/>
        </w:rPr>
        <w:t>ن اله</w:t>
      </w:r>
      <w:r w:rsidR="001C559E">
        <w:rPr>
          <w:rStyle w:val="Char4"/>
          <w:rFonts w:hint="cs"/>
          <w:rtl/>
        </w:rPr>
        <w:t>ی</w:t>
      </w:r>
      <w:r w:rsidRPr="00BD5DC8">
        <w:rPr>
          <w:rStyle w:val="Char4"/>
          <w:rFonts w:hint="cs"/>
          <w:rtl/>
        </w:rPr>
        <w:t xml:space="preserve"> و تعال</w:t>
      </w:r>
      <w:r w:rsidR="001C559E">
        <w:rPr>
          <w:rStyle w:val="Char4"/>
          <w:rFonts w:hint="cs"/>
          <w:rtl/>
        </w:rPr>
        <w:t>ی</w:t>
      </w:r>
      <w:r w:rsidRPr="00BD5DC8">
        <w:rPr>
          <w:rStyle w:val="Char4"/>
          <w:rFonts w:hint="cs"/>
          <w:rtl/>
        </w:rPr>
        <w:t>م وآموزه‌ها</w:t>
      </w:r>
      <w:r w:rsidR="001C559E">
        <w:rPr>
          <w:rStyle w:val="Char4"/>
          <w:rFonts w:hint="cs"/>
          <w:rtl/>
        </w:rPr>
        <w:t>ی</w:t>
      </w:r>
      <w:r w:rsidRPr="00BD5DC8">
        <w:rPr>
          <w:rStyle w:val="Char4"/>
          <w:rFonts w:hint="cs"/>
          <w:rtl/>
        </w:rPr>
        <w:t xml:space="preserve"> نبو</w:t>
      </w:r>
      <w:r w:rsidR="001C559E">
        <w:rPr>
          <w:rStyle w:val="Char4"/>
          <w:rFonts w:hint="cs"/>
          <w:rtl/>
        </w:rPr>
        <w:t>ی</w:t>
      </w:r>
      <w:r w:rsidRPr="00BD5DC8">
        <w:rPr>
          <w:rStyle w:val="Char4"/>
          <w:rFonts w:hint="cs"/>
          <w:rtl/>
        </w:rPr>
        <w:t xml:space="preserve"> و اح</w:t>
      </w:r>
      <w:r w:rsidR="001C559E">
        <w:rPr>
          <w:rStyle w:val="Char4"/>
          <w:rFonts w:hint="cs"/>
          <w:rtl/>
        </w:rPr>
        <w:t>ک</w:t>
      </w:r>
      <w:r w:rsidRPr="00BD5DC8">
        <w:rPr>
          <w:rStyle w:val="Char4"/>
          <w:rFonts w:hint="cs"/>
          <w:rtl/>
        </w:rPr>
        <w:t>ام و دستورات تعال</w:t>
      </w:r>
      <w:r w:rsidR="001C559E">
        <w:rPr>
          <w:rStyle w:val="Char4"/>
          <w:rFonts w:hint="cs"/>
          <w:rtl/>
        </w:rPr>
        <w:t>ی</w:t>
      </w:r>
      <w:r w:rsidRPr="00BD5DC8">
        <w:rPr>
          <w:rStyle w:val="Char4"/>
          <w:rFonts w:hint="cs"/>
          <w:rtl/>
        </w:rPr>
        <w:t>‌بخش و سعادت‌آفر</w:t>
      </w:r>
      <w:r w:rsidR="001C559E">
        <w:rPr>
          <w:rStyle w:val="Char4"/>
          <w:rFonts w:hint="cs"/>
          <w:rtl/>
        </w:rPr>
        <w:t>ی</w:t>
      </w:r>
      <w:r w:rsidRPr="00BD5DC8">
        <w:rPr>
          <w:rStyle w:val="Char4"/>
          <w:rFonts w:hint="cs"/>
          <w:rtl/>
        </w:rPr>
        <w:t>ن شرع</w:t>
      </w:r>
      <w:r w:rsidR="001C559E">
        <w:rPr>
          <w:rStyle w:val="Char4"/>
          <w:rFonts w:hint="cs"/>
          <w:rtl/>
        </w:rPr>
        <w:t>ی</w:t>
      </w:r>
      <w:r w:rsidRPr="00BD5DC8">
        <w:rPr>
          <w:rStyle w:val="Char4"/>
          <w:rFonts w:hint="cs"/>
          <w:rtl/>
        </w:rPr>
        <w:t xml:space="preserve"> و حقائق و مفاه</w:t>
      </w:r>
      <w:r w:rsidR="001C559E">
        <w:rPr>
          <w:rStyle w:val="Char4"/>
          <w:rFonts w:hint="cs"/>
          <w:rtl/>
        </w:rPr>
        <w:t>ی</w:t>
      </w:r>
      <w:r w:rsidRPr="00BD5DC8">
        <w:rPr>
          <w:rStyle w:val="Char4"/>
          <w:rFonts w:hint="cs"/>
          <w:rtl/>
        </w:rPr>
        <w:t>م والا</w:t>
      </w:r>
      <w:r w:rsidR="001C559E">
        <w:rPr>
          <w:rStyle w:val="Char4"/>
          <w:rFonts w:hint="cs"/>
          <w:rtl/>
        </w:rPr>
        <w:t>ی</w:t>
      </w:r>
      <w:r w:rsidRPr="00BD5DC8">
        <w:rPr>
          <w:rStyle w:val="Char4"/>
          <w:rFonts w:hint="cs"/>
          <w:rtl/>
        </w:rPr>
        <w:t xml:space="preserve"> قرآن</w:t>
      </w:r>
      <w:r w:rsidR="001C559E">
        <w:rPr>
          <w:rStyle w:val="Char4"/>
          <w:rFonts w:hint="cs"/>
          <w:rtl/>
        </w:rPr>
        <w:t>ی</w:t>
      </w:r>
      <w:r w:rsidRPr="00BD5DC8">
        <w:rPr>
          <w:rStyle w:val="Char4"/>
          <w:rFonts w:hint="cs"/>
          <w:rtl/>
        </w:rPr>
        <w:t>) ب</w:t>
      </w:r>
      <w:r w:rsidR="001C559E">
        <w:rPr>
          <w:rStyle w:val="Char4"/>
          <w:rFonts w:hint="cs"/>
          <w:rtl/>
        </w:rPr>
        <w:t>ی</w:t>
      </w:r>
      <w:r w:rsidRPr="00BD5DC8">
        <w:rPr>
          <w:rStyle w:val="Char4"/>
          <w:rFonts w:hint="cs"/>
          <w:rtl/>
        </w:rPr>
        <w:t>عت نمود</w:t>
      </w:r>
      <w:r w:rsidR="001C559E">
        <w:rPr>
          <w:rStyle w:val="Char4"/>
          <w:rFonts w:hint="cs"/>
          <w:rtl/>
        </w:rPr>
        <w:t>ی</w:t>
      </w:r>
      <w:r w:rsidRPr="00BD5DC8">
        <w:rPr>
          <w:rStyle w:val="Char4"/>
          <w:rFonts w:hint="cs"/>
          <w:rtl/>
        </w:rPr>
        <w:t>م، و با آن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نماز ن</w:t>
      </w:r>
      <w:r w:rsidR="001C559E">
        <w:rPr>
          <w:rStyle w:val="Char4"/>
          <w:rFonts w:hint="cs"/>
          <w:rtl/>
        </w:rPr>
        <w:t>ی</w:t>
      </w:r>
      <w:r w:rsidRPr="00BD5DC8">
        <w:rPr>
          <w:rStyle w:val="Char4"/>
          <w:rFonts w:hint="cs"/>
          <w:rtl/>
        </w:rPr>
        <w:t>ز خواند</w:t>
      </w:r>
      <w:r w:rsidR="001C559E">
        <w:rPr>
          <w:rStyle w:val="Char4"/>
          <w:rFonts w:hint="cs"/>
          <w:rtl/>
        </w:rPr>
        <w:t>ی</w:t>
      </w:r>
      <w:r w:rsidRPr="00BD5DC8">
        <w:rPr>
          <w:rStyle w:val="Char4"/>
          <w:rFonts w:hint="cs"/>
          <w:rtl/>
        </w:rPr>
        <w:t>م، و ا</w:t>
      </w:r>
      <w:r w:rsidR="001C559E">
        <w:rPr>
          <w:rStyle w:val="Char4"/>
          <w:rFonts w:hint="cs"/>
          <w:rtl/>
        </w:rPr>
        <w:t>ی</w:t>
      </w:r>
      <w:r w:rsidRPr="00BD5DC8">
        <w:rPr>
          <w:rStyle w:val="Char4"/>
          <w:rFonts w:hint="cs"/>
          <w:rtl/>
        </w:rPr>
        <w:t>شان را خبر داد</w:t>
      </w:r>
      <w:r w:rsidR="001C559E">
        <w:rPr>
          <w:rStyle w:val="Char4"/>
          <w:rFonts w:hint="cs"/>
          <w:rtl/>
        </w:rPr>
        <w:t>ی</w:t>
      </w:r>
      <w:r w:rsidRPr="00BD5DC8">
        <w:rPr>
          <w:rStyle w:val="Char4"/>
          <w:rFonts w:hint="cs"/>
          <w:rtl/>
        </w:rPr>
        <w:t xml:space="preserve">م </w:t>
      </w:r>
      <w:r w:rsidR="001C559E">
        <w:rPr>
          <w:rStyle w:val="Char4"/>
          <w:rFonts w:hint="cs"/>
          <w:rtl/>
        </w:rPr>
        <w:t>ک</w:t>
      </w:r>
      <w:r w:rsidRPr="00BD5DC8">
        <w:rPr>
          <w:rStyle w:val="Char4"/>
          <w:rFonts w:hint="cs"/>
          <w:rtl/>
        </w:rPr>
        <w:t>ه ما را در د</w:t>
      </w:r>
      <w:r w:rsidR="001C559E">
        <w:rPr>
          <w:rStyle w:val="Char4"/>
          <w:rFonts w:hint="cs"/>
          <w:rtl/>
        </w:rPr>
        <w:t>ی</w:t>
      </w:r>
      <w:r w:rsidRPr="00BD5DC8">
        <w:rPr>
          <w:rStyle w:val="Char4"/>
          <w:rFonts w:hint="cs"/>
          <w:rtl/>
        </w:rPr>
        <w:t xml:space="preserve">ارمان، </w:t>
      </w:r>
      <w:r w:rsidR="001C559E">
        <w:rPr>
          <w:rStyle w:val="Char4"/>
          <w:rFonts w:hint="cs"/>
          <w:rtl/>
        </w:rPr>
        <w:t>ک</w:t>
      </w:r>
      <w:r w:rsidRPr="00BD5DC8">
        <w:rPr>
          <w:rStyle w:val="Char4"/>
          <w:rFonts w:hint="cs"/>
          <w:rtl/>
        </w:rPr>
        <w:t>ل</w:t>
      </w:r>
      <w:r w:rsidR="001C559E">
        <w:rPr>
          <w:rStyle w:val="Char4"/>
          <w:rFonts w:hint="cs"/>
          <w:rtl/>
        </w:rPr>
        <w:t>ی</w:t>
      </w:r>
      <w:r w:rsidRPr="00BD5DC8">
        <w:rPr>
          <w:rStyle w:val="Char4"/>
          <w:rFonts w:hint="cs"/>
          <w:rtl/>
        </w:rPr>
        <w:t>سا</w:t>
      </w:r>
      <w:r w:rsidR="001C559E">
        <w:rPr>
          <w:rStyle w:val="Char4"/>
          <w:rFonts w:hint="cs"/>
          <w:rtl/>
        </w:rPr>
        <w:t>یی</w:t>
      </w:r>
      <w:r w:rsidRPr="00BD5DC8">
        <w:rPr>
          <w:rStyle w:val="Char4"/>
          <w:rFonts w:hint="cs"/>
          <w:rtl/>
        </w:rPr>
        <w:t xml:space="preserve"> است (چرا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ش از آن</w:t>
      </w:r>
      <w:r w:rsidR="001C559E">
        <w:rPr>
          <w:rStyle w:val="Char4"/>
          <w:rFonts w:hint="cs"/>
          <w:rtl/>
        </w:rPr>
        <w:t>ک</w:t>
      </w:r>
      <w:r w:rsidRPr="00BD5DC8">
        <w:rPr>
          <w:rStyle w:val="Char4"/>
          <w:rFonts w:hint="cs"/>
          <w:rtl/>
        </w:rPr>
        <w:t>ه مسلمان شو</w:t>
      </w:r>
      <w:r w:rsidR="001C559E">
        <w:rPr>
          <w:rStyle w:val="Char4"/>
          <w:rFonts w:hint="cs"/>
          <w:rtl/>
        </w:rPr>
        <w:t>ی</w:t>
      </w:r>
      <w:r w:rsidRPr="00BD5DC8">
        <w:rPr>
          <w:rStyle w:val="Char4"/>
          <w:rFonts w:hint="cs"/>
          <w:rtl/>
        </w:rPr>
        <w:t>م، مس</w:t>
      </w:r>
      <w:r w:rsidR="001C559E">
        <w:rPr>
          <w:rStyle w:val="Char4"/>
          <w:rFonts w:hint="cs"/>
          <w:rtl/>
        </w:rPr>
        <w:t>ی</w:t>
      </w:r>
      <w:r w:rsidRPr="00BD5DC8">
        <w:rPr>
          <w:rStyle w:val="Char4"/>
          <w:rFonts w:hint="cs"/>
          <w:rtl/>
        </w:rPr>
        <w:t>ح</w:t>
      </w:r>
      <w:r w:rsidR="001C559E">
        <w:rPr>
          <w:rStyle w:val="Char4"/>
          <w:rFonts w:hint="cs"/>
          <w:rtl/>
        </w:rPr>
        <w:t>ی</w:t>
      </w:r>
      <w:r w:rsidRPr="00BD5DC8">
        <w:rPr>
          <w:rStyle w:val="Char4"/>
          <w:rFonts w:hint="cs"/>
          <w:rtl/>
        </w:rPr>
        <w:t xml:space="preserve"> بود</w:t>
      </w:r>
      <w:r w:rsidR="001C559E">
        <w:rPr>
          <w:rStyle w:val="Char4"/>
          <w:rFonts w:hint="cs"/>
          <w:rtl/>
        </w:rPr>
        <w:t>ی</w:t>
      </w:r>
      <w:r w:rsidRPr="00BD5DC8">
        <w:rPr>
          <w:rStyle w:val="Char4"/>
          <w:rFonts w:hint="cs"/>
          <w:rtl/>
        </w:rPr>
        <w:t xml:space="preserve">م و در </w:t>
      </w:r>
      <w:r w:rsidR="001C559E">
        <w:rPr>
          <w:rStyle w:val="Char4"/>
          <w:rFonts w:hint="cs"/>
          <w:rtl/>
        </w:rPr>
        <w:t>ک</w:t>
      </w:r>
      <w:r w:rsidRPr="00BD5DC8">
        <w:rPr>
          <w:rStyle w:val="Char4"/>
          <w:rFonts w:hint="cs"/>
          <w:rtl/>
        </w:rPr>
        <w:t>ل</w:t>
      </w:r>
      <w:r w:rsidR="001C559E">
        <w:rPr>
          <w:rStyle w:val="Char4"/>
          <w:rFonts w:hint="cs"/>
          <w:rtl/>
        </w:rPr>
        <w:t>ی</w:t>
      </w:r>
      <w:r w:rsidRPr="00BD5DC8">
        <w:rPr>
          <w:rStyle w:val="Char4"/>
          <w:rFonts w:hint="cs"/>
          <w:rtl/>
        </w:rPr>
        <w:t>سا مشغول عبادت و ن</w:t>
      </w:r>
      <w:r w:rsidR="001C559E">
        <w:rPr>
          <w:rStyle w:val="Char4"/>
          <w:rFonts w:hint="cs"/>
          <w:rtl/>
        </w:rPr>
        <w:t>ی</w:t>
      </w:r>
      <w:r w:rsidRPr="00BD5DC8">
        <w:rPr>
          <w:rStyle w:val="Char4"/>
          <w:rFonts w:hint="cs"/>
          <w:rtl/>
        </w:rPr>
        <w:t>ا</w:t>
      </w:r>
      <w:r w:rsidR="001C559E">
        <w:rPr>
          <w:rStyle w:val="Char4"/>
          <w:rFonts w:hint="cs"/>
          <w:rtl/>
        </w:rPr>
        <w:t>ی</w:t>
      </w:r>
      <w:r w:rsidRPr="00BD5DC8">
        <w:rPr>
          <w:rStyle w:val="Char4"/>
          <w:rFonts w:hint="cs"/>
          <w:rtl/>
        </w:rPr>
        <w:t>ش پروردگار م</w:t>
      </w:r>
      <w:r w:rsidR="001C559E">
        <w:rPr>
          <w:rStyle w:val="Char4"/>
          <w:rFonts w:hint="cs"/>
          <w:rtl/>
        </w:rPr>
        <w:t>ی</w:t>
      </w:r>
      <w:r w:rsidRPr="00BD5DC8">
        <w:rPr>
          <w:rStyle w:val="Char4"/>
          <w:rFonts w:hint="cs"/>
          <w:rtl/>
        </w:rPr>
        <w:t>‌شد</w:t>
      </w:r>
      <w:r w:rsidR="001C559E">
        <w:rPr>
          <w:rStyle w:val="Char4"/>
          <w:rFonts w:hint="cs"/>
          <w:rtl/>
        </w:rPr>
        <w:t>ی</w:t>
      </w:r>
      <w:r w:rsidRPr="00BD5DC8">
        <w:rPr>
          <w:rStyle w:val="Char4"/>
          <w:rFonts w:hint="cs"/>
          <w:rtl/>
        </w:rPr>
        <w:t>م، حال م</w:t>
      </w:r>
      <w:r w:rsidR="001C559E">
        <w:rPr>
          <w:rStyle w:val="Char4"/>
          <w:rFonts w:hint="cs"/>
          <w:rtl/>
        </w:rPr>
        <w:t>ی</w:t>
      </w:r>
      <w:r w:rsidRPr="00BD5DC8">
        <w:rPr>
          <w:rStyle w:val="Char4"/>
          <w:rFonts w:hint="cs"/>
          <w:rtl/>
        </w:rPr>
        <w:t>‌خواه</w:t>
      </w:r>
      <w:r w:rsidR="001C559E">
        <w:rPr>
          <w:rStyle w:val="Char4"/>
          <w:rFonts w:hint="cs"/>
          <w:rtl/>
        </w:rPr>
        <w:t>ی</w:t>
      </w:r>
      <w:r w:rsidRPr="00BD5DC8">
        <w:rPr>
          <w:rStyle w:val="Char4"/>
          <w:rFonts w:hint="cs"/>
          <w:rtl/>
        </w:rPr>
        <w:t>م آن را تبد</w:t>
      </w:r>
      <w:r w:rsidR="001C559E">
        <w:rPr>
          <w:rStyle w:val="Char4"/>
          <w:rFonts w:hint="cs"/>
          <w:rtl/>
        </w:rPr>
        <w:t>ی</w:t>
      </w:r>
      <w:r w:rsidRPr="00BD5DC8">
        <w:rPr>
          <w:rStyle w:val="Char4"/>
          <w:rFonts w:hint="cs"/>
          <w:rtl/>
        </w:rPr>
        <w:t>ل به مسجد نمائ</w:t>
      </w:r>
      <w:r w:rsidR="001C559E">
        <w:rPr>
          <w:rStyle w:val="Char4"/>
          <w:rFonts w:hint="cs"/>
          <w:rtl/>
        </w:rPr>
        <w:t>ی</w:t>
      </w:r>
      <w:r w:rsidRPr="00BD5DC8">
        <w:rPr>
          <w:rStyle w:val="Char4"/>
          <w:rFonts w:hint="cs"/>
          <w:rtl/>
        </w:rPr>
        <w:t>م)</w:t>
      </w:r>
      <w:r w:rsidR="00313EBE" w:rsidRPr="00BD5DC8">
        <w:rPr>
          <w:rStyle w:val="Char4"/>
          <w:rFonts w:hint="cs"/>
          <w:rtl/>
        </w:rPr>
        <w:t>!</w:t>
      </w:r>
    </w:p>
    <w:p w:rsidR="00E51E5A" w:rsidRPr="00BD5DC8" w:rsidRDefault="00E51E5A" w:rsidP="004709A5">
      <w:pPr>
        <w:ind w:firstLine="284"/>
        <w:jc w:val="both"/>
        <w:rPr>
          <w:rStyle w:val="Char4"/>
          <w:rtl/>
        </w:rPr>
      </w:pPr>
      <w:r w:rsidRPr="00BD5DC8">
        <w:rPr>
          <w:rStyle w:val="Char4"/>
          <w:rFonts w:hint="cs"/>
          <w:rtl/>
        </w:rPr>
        <w:t>آن‌گاه برا</w:t>
      </w:r>
      <w:r w:rsidR="001C559E">
        <w:rPr>
          <w:rStyle w:val="Char4"/>
          <w:rFonts w:hint="cs"/>
          <w:rtl/>
        </w:rPr>
        <w:t>ی</w:t>
      </w:r>
      <w:r w:rsidRPr="00BD5DC8">
        <w:rPr>
          <w:rStyle w:val="Char4"/>
          <w:rFonts w:hint="cs"/>
          <w:rtl/>
        </w:rPr>
        <w:t xml:space="preserve"> تبر</w:t>
      </w:r>
      <w:r w:rsidR="001C559E">
        <w:rPr>
          <w:rStyle w:val="Char4"/>
          <w:rFonts w:hint="cs"/>
          <w:rtl/>
        </w:rPr>
        <w:t>ک</w:t>
      </w:r>
      <w:r w:rsidRPr="00BD5DC8">
        <w:rPr>
          <w:rStyle w:val="Char4"/>
          <w:rFonts w:hint="cs"/>
          <w:rtl/>
        </w:rPr>
        <w:t>، خواستار باق</w:t>
      </w:r>
      <w:r w:rsidR="001C559E">
        <w:rPr>
          <w:rStyle w:val="Char4"/>
          <w:rFonts w:hint="cs"/>
          <w:rtl/>
        </w:rPr>
        <w:t>ی</w:t>
      </w:r>
      <w:r w:rsidRPr="00BD5DC8">
        <w:rPr>
          <w:rStyle w:val="Char4"/>
          <w:rFonts w:hint="cs"/>
          <w:rtl/>
        </w:rPr>
        <w:t>مانده‌</w:t>
      </w:r>
      <w:r w:rsidR="001C559E">
        <w:rPr>
          <w:rStyle w:val="Char4"/>
          <w:rFonts w:hint="cs"/>
          <w:rtl/>
        </w:rPr>
        <w:t>ی</w:t>
      </w:r>
      <w:r w:rsidRPr="00BD5DC8">
        <w:rPr>
          <w:rStyle w:val="Char4"/>
          <w:rFonts w:hint="cs"/>
          <w:rtl/>
        </w:rPr>
        <w:t xml:space="preserve"> آب وضو</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شد</w:t>
      </w:r>
      <w:r w:rsidR="001C559E">
        <w:rPr>
          <w:rStyle w:val="Char4"/>
          <w:rFonts w:hint="cs"/>
          <w:rtl/>
        </w:rPr>
        <w:t>ی</w:t>
      </w:r>
      <w:r w:rsidRPr="00BD5DC8">
        <w:rPr>
          <w:rStyle w:val="Char4"/>
          <w:rFonts w:hint="cs"/>
          <w:rtl/>
        </w:rPr>
        <w:t>م، آن حضرت</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ن</w:t>
      </w:r>
      <w:r w:rsidR="001C559E">
        <w:rPr>
          <w:rStyle w:val="Char4"/>
          <w:rFonts w:hint="cs"/>
          <w:rtl/>
        </w:rPr>
        <w:t>ی</w:t>
      </w:r>
      <w:r w:rsidRPr="00BD5DC8">
        <w:rPr>
          <w:rStyle w:val="Char4"/>
          <w:rFonts w:hint="cs"/>
          <w:rtl/>
        </w:rPr>
        <w:t>ز برا</w:t>
      </w:r>
      <w:r w:rsidR="001C559E">
        <w:rPr>
          <w:rStyle w:val="Char4"/>
          <w:rFonts w:hint="cs"/>
          <w:rtl/>
        </w:rPr>
        <w:t>ی</w:t>
      </w:r>
      <w:r w:rsidRPr="00BD5DC8">
        <w:rPr>
          <w:rStyle w:val="Char4"/>
          <w:rFonts w:hint="cs"/>
          <w:rtl/>
        </w:rPr>
        <w:t xml:space="preserve"> وضو، آب</w:t>
      </w:r>
      <w:r w:rsidR="001C559E">
        <w:rPr>
          <w:rStyle w:val="Char4"/>
          <w:rFonts w:hint="cs"/>
          <w:rtl/>
        </w:rPr>
        <w:t>ی</w:t>
      </w:r>
      <w:r w:rsidRPr="00BD5DC8">
        <w:rPr>
          <w:rStyle w:val="Char4"/>
          <w:rFonts w:hint="cs"/>
          <w:rtl/>
        </w:rPr>
        <w:t xml:space="preserve"> را خواست، آنگاه وضو گرفت وآب را در دهان جنبان</w:t>
      </w:r>
      <w:r w:rsidR="001C559E">
        <w:rPr>
          <w:rStyle w:val="Char4"/>
          <w:rFonts w:hint="cs"/>
          <w:rtl/>
        </w:rPr>
        <w:t>ی</w:t>
      </w:r>
      <w:r w:rsidRPr="00BD5DC8">
        <w:rPr>
          <w:rStyle w:val="Char4"/>
          <w:rFonts w:hint="cs"/>
          <w:rtl/>
        </w:rPr>
        <w:t xml:space="preserve">د و مضمضه </w:t>
      </w:r>
      <w:r w:rsidR="001C559E">
        <w:rPr>
          <w:rStyle w:val="Char4"/>
          <w:rFonts w:hint="cs"/>
          <w:rtl/>
        </w:rPr>
        <w:t>ک</w:t>
      </w:r>
      <w:r w:rsidRPr="00BD5DC8">
        <w:rPr>
          <w:rStyle w:val="Char4"/>
          <w:rFonts w:hint="cs"/>
          <w:rtl/>
        </w:rPr>
        <w:t>رد، وآن را برا</w:t>
      </w:r>
      <w:r w:rsidR="001C559E">
        <w:rPr>
          <w:rStyle w:val="Char4"/>
          <w:rFonts w:hint="cs"/>
          <w:rtl/>
        </w:rPr>
        <w:t>ی</w:t>
      </w:r>
      <w:r w:rsidRPr="00BD5DC8">
        <w:rPr>
          <w:rStyle w:val="Char4"/>
          <w:rFonts w:hint="cs"/>
          <w:rtl/>
        </w:rPr>
        <w:t xml:space="preserve"> ما در ظرف</w:t>
      </w:r>
      <w:r w:rsidR="001C559E">
        <w:rPr>
          <w:rStyle w:val="Char4"/>
          <w:rFonts w:hint="cs"/>
          <w:rtl/>
        </w:rPr>
        <w:t>ی</w:t>
      </w:r>
      <w:r w:rsidRPr="00BD5DC8">
        <w:rPr>
          <w:rStyle w:val="Char4"/>
          <w:rFonts w:hint="cs"/>
          <w:rtl/>
        </w:rPr>
        <w:t xml:space="preserve"> ر</w:t>
      </w:r>
      <w:r w:rsidR="001C559E">
        <w:rPr>
          <w:rStyle w:val="Char4"/>
          <w:rFonts w:hint="cs"/>
          <w:rtl/>
        </w:rPr>
        <w:t>ی</w:t>
      </w:r>
      <w:r w:rsidRPr="00BD5DC8">
        <w:rPr>
          <w:rStyle w:val="Char4"/>
          <w:rFonts w:hint="cs"/>
          <w:rtl/>
        </w:rPr>
        <w:t>خت و به ما چن</w:t>
      </w:r>
      <w:r w:rsidR="001C559E">
        <w:rPr>
          <w:rStyle w:val="Char4"/>
          <w:rFonts w:hint="cs"/>
          <w:rtl/>
        </w:rPr>
        <w:t>ی</w:t>
      </w:r>
      <w:r w:rsidRPr="00BD5DC8">
        <w:rPr>
          <w:rStyle w:val="Char4"/>
          <w:rFonts w:hint="cs"/>
          <w:rtl/>
        </w:rPr>
        <w:t>ن فرمان داد و فرمود: به سو</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ارتان برو</w:t>
      </w:r>
      <w:r w:rsidR="001C559E">
        <w:rPr>
          <w:rStyle w:val="Char4"/>
          <w:rFonts w:hint="cs"/>
          <w:rtl/>
        </w:rPr>
        <w:t>ی</w:t>
      </w:r>
      <w:r w:rsidRPr="00BD5DC8">
        <w:rPr>
          <w:rStyle w:val="Char4"/>
          <w:rFonts w:hint="cs"/>
          <w:rtl/>
        </w:rPr>
        <w:t>د و چون به سرزم</w:t>
      </w:r>
      <w:r w:rsidR="001C559E">
        <w:rPr>
          <w:rStyle w:val="Char4"/>
          <w:rFonts w:hint="cs"/>
          <w:rtl/>
        </w:rPr>
        <w:t>ی</w:t>
      </w:r>
      <w:r w:rsidRPr="00BD5DC8">
        <w:rPr>
          <w:rStyle w:val="Char4"/>
          <w:rFonts w:hint="cs"/>
          <w:rtl/>
        </w:rPr>
        <w:t>ن خو</w:t>
      </w:r>
      <w:r w:rsidR="001C559E">
        <w:rPr>
          <w:rStyle w:val="Char4"/>
          <w:rFonts w:hint="cs"/>
          <w:rtl/>
        </w:rPr>
        <w:t>ی</w:t>
      </w:r>
      <w:r w:rsidRPr="00BD5DC8">
        <w:rPr>
          <w:rStyle w:val="Char4"/>
          <w:rFonts w:hint="cs"/>
          <w:rtl/>
        </w:rPr>
        <w:t>ش رس</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 xml:space="preserve">د، </w:t>
      </w:r>
      <w:r w:rsidR="001C559E">
        <w:rPr>
          <w:rStyle w:val="Char4"/>
          <w:rFonts w:hint="cs"/>
          <w:rtl/>
        </w:rPr>
        <w:t>ک</w:t>
      </w:r>
      <w:r w:rsidRPr="00BD5DC8">
        <w:rPr>
          <w:rStyle w:val="Char4"/>
          <w:rFonts w:hint="cs"/>
          <w:rtl/>
        </w:rPr>
        <w:t>ل</w:t>
      </w:r>
      <w:r w:rsidR="001C559E">
        <w:rPr>
          <w:rStyle w:val="Char4"/>
          <w:rFonts w:hint="cs"/>
          <w:rtl/>
        </w:rPr>
        <w:t>ی</w:t>
      </w:r>
      <w:r w:rsidRPr="00BD5DC8">
        <w:rPr>
          <w:rStyle w:val="Char4"/>
          <w:rFonts w:hint="cs"/>
          <w:rtl/>
        </w:rPr>
        <w:t>سا</w:t>
      </w:r>
      <w:r w:rsidR="001C559E">
        <w:rPr>
          <w:rStyle w:val="Char4"/>
          <w:rFonts w:hint="cs"/>
          <w:rtl/>
        </w:rPr>
        <w:t>ی</w:t>
      </w:r>
      <w:r w:rsidRPr="00BD5DC8">
        <w:rPr>
          <w:rStyle w:val="Char4"/>
          <w:rFonts w:hint="cs"/>
          <w:rtl/>
        </w:rPr>
        <w:t>تان را و</w:t>
      </w:r>
      <w:r w:rsidR="001C559E">
        <w:rPr>
          <w:rStyle w:val="Char4"/>
          <w:rFonts w:hint="cs"/>
          <w:rtl/>
        </w:rPr>
        <w:t>ی</w:t>
      </w:r>
      <w:r w:rsidRPr="00BD5DC8">
        <w:rPr>
          <w:rStyle w:val="Char4"/>
          <w:rFonts w:hint="cs"/>
          <w:rtl/>
        </w:rPr>
        <w:t xml:space="preserve">ران </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د، و برا</w:t>
      </w:r>
      <w:r w:rsidR="001C559E">
        <w:rPr>
          <w:rStyle w:val="Char4"/>
          <w:rFonts w:hint="cs"/>
          <w:rtl/>
        </w:rPr>
        <w:t>ی</w:t>
      </w:r>
      <w:r w:rsidRPr="00BD5DC8">
        <w:rPr>
          <w:rStyle w:val="Char4"/>
          <w:rFonts w:hint="cs"/>
          <w:rtl/>
        </w:rPr>
        <w:t xml:space="preserve"> تبر</w:t>
      </w:r>
      <w:r w:rsidR="001C559E">
        <w:rPr>
          <w:rStyle w:val="Char4"/>
          <w:rFonts w:hint="cs"/>
          <w:rtl/>
        </w:rPr>
        <w:t>ک</w:t>
      </w:r>
      <w:r w:rsidRPr="00BD5DC8">
        <w:rPr>
          <w:rStyle w:val="Char4"/>
          <w:rFonts w:hint="cs"/>
          <w:rtl/>
        </w:rPr>
        <w:t xml:space="preserve"> و پا</w:t>
      </w:r>
      <w:r w:rsidR="001C559E">
        <w:rPr>
          <w:rStyle w:val="Char4"/>
          <w:rFonts w:hint="cs"/>
          <w:rtl/>
        </w:rPr>
        <w:t>ک</w:t>
      </w:r>
      <w:r w:rsidRPr="00BD5DC8">
        <w:rPr>
          <w:rStyle w:val="Char4"/>
          <w:rFonts w:hint="cs"/>
          <w:rtl/>
        </w:rPr>
        <w:t>‌شدن آن م</w:t>
      </w:r>
      <w:r w:rsidR="001C559E">
        <w:rPr>
          <w:rStyle w:val="Char4"/>
          <w:rFonts w:hint="cs"/>
          <w:rtl/>
        </w:rPr>
        <w:t>ک</w:t>
      </w:r>
      <w:r w:rsidRPr="00BD5DC8">
        <w:rPr>
          <w:rStyle w:val="Char4"/>
          <w:rFonts w:hint="cs"/>
          <w:rtl/>
        </w:rPr>
        <w:t>ان از آلودگ</w:t>
      </w:r>
      <w:r w:rsidR="001C559E">
        <w:rPr>
          <w:rStyle w:val="Char4"/>
          <w:rFonts w:hint="cs"/>
          <w:rtl/>
        </w:rPr>
        <w:t>ی</w:t>
      </w:r>
      <w:r w:rsidRPr="00BD5DC8">
        <w:rPr>
          <w:rStyle w:val="Char4"/>
          <w:rFonts w:hint="cs"/>
          <w:rtl/>
        </w:rPr>
        <w:t>‌ها</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فر و زندقه و شر</w:t>
      </w:r>
      <w:r w:rsidR="001C559E">
        <w:rPr>
          <w:rStyle w:val="Char4"/>
          <w:rFonts w:hint="cs"/>
          <w:rtl/>
        </w:rPr>
        <w:t>ک</w:t>
      </w:r>
      <w:r w:rsidRPr="00BD5DC8">
        <w:rPr>
          <w:rStyle w:val="Char4"/>
          <w:rFonts w:hint="cs"/>
          <w:rtl/>
        </w:rPr>
        <w:t xml:space="preserve"> و چندگانه‌پرست</w:t>
      </w:r>
      <w:r w:rsidR="001C559E">
        <w:rPr>
          <w:rStyle w:val="Char4"/>
          <w:rFonts w:hint="cs"/>
          <w:rtl/>
        </w:rPr>
        <w:t>ی</w:t>
      </w:r>
      <w:r w:rsidRPr="00BD5DC8">
        <w:rPr>
          <w:rStyle w:val="Char4"/>
          <w:rFonts w:hint="cs"/>
          <w:rtl/>
        </w:rPr>
        <w:t>، از ا</w:t>
      </w:r>
      <w:r w:rsidR="001C559E">
        <w:rPr>
          <w:rStyle w:val="Char4"/>
          <w:rFonts w:hint="cs"/>
          <w:rtl/>
        </w:rPr>
        <w:t>ی</w:t>
      </w:r>
      <w:r w:rsidRPr="00BD5DC8">
        <w:rPr>
          <w:rStyle w:val="Char4"/>
          <w:rFonts w:hint="cs"/>
          <w:rtl/>
        </w:rPr>
        <w:t>ن آب (باق</w:t>
      </w:r>
      <w:r w:rsidR="001C559E">
        <w:rPr>
          <w:rStyle w:val="Char4"/>
          <w:rFonts w:hint="cs"/>
          <w:rtl/>
        </w:rPr>
        <w:t>ی</w:t>
      </w:r>
      <w:r w:rsidRPr="00BD5DC8">
        <w:rPr>
          <w:rStyle w:val="Char4"/>
          <w:rFonts w:hint="cs"/>
          <w:rtl/>
        </w:rPr>
        <w:t>مانده‌</w:t>
      </w:r>
      <w:r w:rsidR="001C559E">
        <w:rPr>
          <w:rStyle w:val="Char4"/>
          <w:rFonts w:hint="cs"/>
          <w:rtl/>
        </w:rPr>
        <w:t>ی</w:t>
      </w:r>
      <w:r w:rsidRPr="00BD5DC8">
        <w:rPr>
          <w:rStyle w:val="Char4"/>
          <w:rFonts w:hint="cs"/>
          <w:rtl/>
        </w:rPr>
        <w:t xml:space="preserve"> آب وضو</w:t>
      </w:r>
      <w:r w:rsidR="001C559E">
        <w:rPr>
          <w:rStyle w:val="Char4"/>
          <w:rFonts w:hint="cs"/>
          <w:rtl/>
        </w:rPr>
        <w:t>ی</w:t>
      </w:r>
      <w:r w:rsidRPr="00BD5DC8">
        <w:rPr>
          <w:rStyle w:val="Char4"/>
          <w:rFonts w:hint="cs"/>
          <w:rtl/>
        </w:rPr>
        <w:t xml:space="preserve"> من) در محل آن </w:t>
      </w:r>
      <w:r w:rsidR="001C559E">
        <w:rPr>
          <w:rStyle w:val="Char4"/>
          <w:rFonts w:hint="cs"/>
          <w:rtl/>
        </w:rPr>
        <w:t>ک</w:t>
      </w:r>
      <w:r w:rsidRPr="00BD5DC8">
        <w:rPr>
          <w:rStyle w:val="Char4"/>
          <w:rFonts w:hint="cs"/>
          <w:rtl/>
        </w:rPr>
        <w:t>ل</w:t>
      </w:r>
      <w:r w:rsidR="001C559E">
        <w:rPr>
          <w:rStyle w:val="Char4"/>
          <w:rFonts w:hint="cs"/>
          <w:rtl/>
        </w:rPr>
        <w:t>ی</w:t>
      </w:r>
      <w:r w:rsidRPr="00BD5DC8">
        <w:rPr>
          <w:rStyle w:val="Char4"/>
          <w:rFonts w:hint="cs"/>
          <w:rtl/>
        </w:rPr>
        <w:t>سا</w:t>
      </w:r>
      <w:r w:rsidR="001C559E">
        <w:rPr>
          <w:rStyle w:val="Char4"/>
          <w:rFonts w:hint="cs"/>
          <w:rtl/>
        </w:rPr>
        <w:t>ی</w:t>
      </w:r>
      <w:r w:rsidRPr="00BD5DC8">
        <w:rPr>
          <w:rStyle w:val="Char4"/>
          <w:rFonts w:hint="cs"/>
          <w:rtl/>
        </w:rPr>
        <w:t xml:space="preserve"> تخر</w:t>
      </w:r>
      <w:r w:rsidR="001C559E">
        <w:rPr>
          <w:rStyle w:val="Char4"/>
          <w:rFonts w:hint="cs"/>
          <w:rtl/>
        </w:rPr>
        <w:t>ی</w:t>
      </w:r>
      <w:r w:rsidRPr="00BD5DC8">
        <w:rPr>
          <w:rStyle w:val="Char4"/>
          <w:rFonts w:hint="cs"/>
          <w:rtl/>
        </w:rPr>
        <w:t>ب شده بپاش</w:t>
      </w:r>
      <w:r w:rsidR="001C559E">
        <w:rPr>
          <w:rStyle w:val="Char4"/>
          <w:rFonts w:hint="cs"/>
          <w:rtl/>
        </w:rPr>
        <w:t>ی</w:t>
      </w:r>
      <w:r w:rsidRPr="00BD5DC8">
        <w:rPr>
          <w:rStyle w:val="Char4"/>
          <w:rFonts w:hint="cs"/>
          <w:rtl/>
        </w:rPr>
        <w:t xml:space="preserve">د و آن </w:t>
      </w:r>
      <w:r w:rsidR="001C559E">
        <w:rPr>
          <w:rStyle w:val="Char4"/>
          <w:rFonts w:hint="cs"/>
          <w:rtl/>
        </w:rPr>
        <w:t>ک</w:t>
      </w:r>
      <w:r w:rsidRPr="00BD5DC8">
        <w:rPr>
          <w:rStyle w:val="Char4"/>
          <w:rFonts w:hint="cs"/>
          <w:rtl/>
        </w:rPr>
        <w:t>ل</w:t>
      </w:r>
      <w:r w:rsidR="001C559E">
        <w:rPr>
          <w:rStyle w:val="Char4"/>
          <w:rFonts w:hint="cs"/>
          <w:rtl/>
        </w:rPr>
        <w:t>ی</w:t>
      </w:r>
      <w:r w:rsidRPr="00BD5DC8">
        <w:rPr>
          <w:rStyle w:val="Char4"/>
          <w:rFonts w:hint="cs"/>
          <w:rtl/>
        </w:rPr>
        <w:t>سا را به صورت مسجد درآور</w:t>
      </w:r>
      <w:r w:rsidR="001C559E">
        <w:rPr>
          <w:rStyle w:val="Char4"/>
          <w:rFonts w:hint="cs"/>
          <w:rtl/>
        </w:rPr>
        <w:t>ی</w:t>
      </w:r>
      <w:r w:rsidRPr="00BD5DC8">
        <w:rPr>
          <w:rStyle w:val="Char4"/>
          <w:rFonts w:hint="cs"/>
          <w:rtl/>
        </w:rPr>
        <w:t>د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به جا</w:t>
      </w:r>
      <w:r w:rsidR="001C559E">
        <w:rPr>
          <w:rStyle w:val="Char4"/>
          <w:rFonts w:hint="cs"/>
          <w:rtl/>
        </w:rPr>
        <w:t>ی</w:t>
      </w:r>
      <w:r w:rsidRPr="00BD5DC8">
        <w:rPr>
          <w:rStyle w:val="Char4"/>
          <w:rFonts w:hint="cs"/>
          <w:rtl/>
        </w:rPr>
        <w:t xml:space="preserve"> آن </w:t>
      </w:r>
      <w:r w:rsidR="001C559E">
        <w:rPr>
          <w:rStyle w:val="Char4"/>
          <w:rFonts w:hint="cs"/>
          <w:rtl/>
        </w:rPr>
        <w:t>ک</w:t>
      </w:r>
      <w:r w:rsidRPr="00BD5DC8">
        <w:rPr>
          <w:rStyle w:val="Char4"/>
          <w:rFonts w:hint="cs"/>
          <w:rtl/>
        </w:rPr>
        <w:t>ل</w:t>
      </w:r>
      <w:r w:rsidR="001C559E">
        <w:rPr>
          <w:rStyle w:val="Char4"/>
          <w:rFonts w:hint="cs"/>
          <w:rtl/>
        </w:rPr>
        <w:t>ی</w:t>
      </w:r>
      <w:r w:rsidRPr="00BD5DC8">
        <w:rPr>
          <w:rStyle w:val="Char4"/>
          <w:rFonts w:hint="cs"/>
          <w:rtl/>
        </w:rPr>
        <w:t>سا، مسجد</w:t>
      </w:r>
      <w:r w:rsidR="001C559E">
        <w:rPr>
          <w:rStyle w:val="Char4"/>
          <w:rFonts w:hint="cs"/>
          <w:rtl/>
        </w:rPr>
        <w:t>ی</w:t>
      </w:r>
      <w:r w:rsidRPr="00BD5DC8">
        <w:rPr>
          <w:rStyle w:val="Char4"/>
          <w:rFonts w:hint="cs"/>
          <w:rtl/>
        </w:rPr>
        <w:t xml:space="preserve"> برا</w:t>
      </w:r>
      <w:r w:rsidR="001C559E">
        <w:rPr>
          <w:rStyle w:val="Char4"/>
          <w:rFonts w:hint="cs"/>
          <w:rtl/>
        </w:rPr>
        <w:t>ی</w:t>
      </w:r>
      <w:r w:rsidRPr="00BD5DC8">
        <w:rPr>
          <w:rStyle w:val="Char4"/>
          <w:rFonts w:hint="cs"/>
          <w:rtl/>
        </w:rPr>
        <w:t xml:space="preserve"> آگاه</w:t>
      </w:r>
      <w:r w:rsidR="001C559E">
        <w:rPr>
          <w:rStyle w:val="Char4"/>
          <w:rFonts w:hint="cs"/>
          <w:rtl/>
        </w:rPr>
        <w:t>ی</w:t>
      </w:r>
      <w:r w:rsidRPr="00BD5DC8">
        <w:rPr>
          <w:rStyle w:val="Char4"/>
          <w:rFonts w:hint="cs"/>
          <w:rtl/>
        </w:rPr>
        <w:t xml:space="preserve"> و ب</w:t>
      </w:r>
      <w:r w:rsidR="001C559E">
        <w:rPr>
          <w:rStyle w:val="Char4"/>
          <w:rFonts w:hint="cs"/>
          <w:rtl/>
        </w:rPr>
        <w:t>ی</w:t>
      </w:r>
      <w:r w:rsidRPr="00BD5DC8">
        <w:rPr>
          <w:rStyle w:val="Char4"/>
          <w:rFonts w:hint="cs"/>
          <w:rtl/>
        </w:rPr>
        <w:t>دار</w:t>
      </w:r>
      <w:r w:rsidR="001C559E">
        <w:rPr>
          <w:rStyle w:val="Char4"/>
          <w:rFonts w:hint="cs"/>
          <w:rtl/>
        </w:rPr>
        <w:t>ی</w:t>
      </w:r>
      <w:r w:rsidRPr="00BD5DC8">
        <w:rPr>
          <w:rStyle w:val="Char4"/>
          <w:rFonts w:hint="cs"/>
          <w:rtl/>
        </w:rPr>
        <w:t xml:space="preserve"> مردم، و پا</w:t>
      </w:r>
      <w:r w:rsidR="001C559E">
        <w:rPr>
          <w:rStyle w:val="Char4"/>
          <w:rFonts w:hint="cs"/>
          <w:rtl/>
        </w:rPr>
        <w:t>ک</w:t>
      </w:r>
      <w:r w:rsidRPr="00BD5DC8">
        <w:rPr>
          <w:rStyle w:val="Char4"/>
          <w:rFonts w:hint="cs"/>
          <w:rtl/>
        </w:rPr>
        <w:t>ساز</w:t>
      </w:r>
      <w:r w:rsidR="001C559E">
        <w:rPr>
          <w:rStyle w:val="Char4"/>
          <w:rFonts w:hint="cs"/>
          <w:rtl/>
        </w:rPr>
        <w:t>ی</w:t>
      </w:r>
      <w:r w:rsidRPr="00BD5DC8">
        <w:rPr>
          <w:rStyle w:val="Char4"/>
          <w:rFonts w:hint="cs"/>
          <w:rtl/>
        </w:rPr>
        <w:t xml:space="preserve"> مح</w:t>
      </w:r>
      <w:r w:rsidR="001C559E">
        <w:rPr>
          <w:rStyle w:val="Char4"/>
          <w:rFonts w:hint="cs"/>
          <w:rtl/>
        </w:rPr>
        <w:t>ی</w:t>
      </w:r>
      <w:r w:rsidRPr="00BD5DC8">
        <w:rPr>
          <w:rStyle w:val="Char4"/>
          <w:rFonts w:hint="cs"/>
          <w:rtl/>
        </w:rPr>
        <w:t xml:space="preserve">ط از هرگونه </w:t>
      </w:r>
      <w:r w:rsidR="001C559E">
        <w:rPr>
          <w:rStyle w:val="Char4"/>
          <w:rFonts w:hint="cs"/>
          <w:rtl/>
        </w:rPr>
        <w:t>ک</w:t>
      </w:r>
      <w:r w:rsidRPr="00BD5DC8">
        <w:rPr>
          <w:rStyle w:val="Char4"/>
          <w:rFonts w:hint="cs"/>
          <w:rtl/>
        </w:rPr>
        <w:t>فر و زندقه، شر</w:t>
      </w:r>
      <w:r w:rsidR="001C559E">
        <w:rPr>
          <w:rStyle w:val="Char4"/>
          <w:rFonts w:hint="cs"/>
          <w:rtl/>
        </w:rPr>
        <w:t>ک</w:t>
      </w:r>
      <w:r w:rsidRPr="00BD5DC8">
        <w:rPr>
          <w:rStyle w:val="Char4"/>
          <w:rFonts w:hint="cs"/>
          <w:rtl/>
        </w:rPr>
        <w:t xml:space="preserve"> و چندگانه‌پرست</w:t>
      </w:r>
      <w:r w:rsidR="001C559E">
        <w:rPr>
          <w:rStyle w:val="Char4"/>
          <w:rFonts w:hint="cs"/>
          <w:rtl/>
        </w:rPr>
        <w:t>ی</w:t>
      </w:r>
      <w:r w:rsidRPr="00BD5DC8">
        <w:rPr>
          <w:rStyle w:val="Char4"/>
          <w:rFonts w:hint="cs"/>
          <w:rtl/>
        </w:rPr>
        <w:t xml:space="preserve"> و الحاد و ب</w:t>
      </w:r>
      <w:r w:rsidR="001C559E">
        <w:rPr>
          <w:rStyle w:val="Char4"/>
          <w:rFonts w:hint="cs"/>
          <w:rtl/>
        </w:rPr>
        <w:t>ی</w:t>
      </w:r>
      <w:r w:rsidRPr="00BD5DC8">
        <w:rPr>
          <w:rStyle w:val="Char4"/>
          <w:rFonts w:hint="cs"/>
          <w:rtl/>
        </w:rPr>
        <w:t>‌بندوبار</w:t>
      </w:r>
      <w:r w:rsidR="001C559E">
        <w:rPr>
          <w:rStyle w:val="Char4"/>
          <w:rFonts w:hint="cs"/>
          <w:rtl/>
        </w:rPr>
        <w:t>ی</w:t>
      </w:r>
      <w:r w:rsidRPr="00BD5DC8">
        <w:rPr>
          <w:rStyle w:val="Char4"/>
          <w:rFonts w:hint="cs"/>
          <w:rtl/>
        </w:rPr>
        <w:t xml:space="preserve">، و </w:t>
      </w:r>
      <w:r w:rsidR="001C559E">
        <w:rPr>
          <w:rStyle w:val="Char4"/>
          <w:rFonts w:hint="cs"/>
          <w:rtl/>
        </w:rPr>
        <w:t>ک</w:t>
      </w:r>
      <w:r w:rsidRPr="00BD5DC8">
        <w:rPr>
          <w:rStyle w:val="Char4"/>
          <w:rFonts w:hint="cs"/>
          <w:rtl/>
        </w:rPr>
        <w:t>انون</w:t>
      </w:r>
      <w:r w:rsidR="001C559E">
        <w:rPr>
          <w:rStyle w:val="Char4"/>
          <w:rFonts w:hint="cs"/>
          <w:rtl/>
        </w:rPr>
        <w:t>ی</w:t>
      </w:r>
      <w:r w:rsidRPr="00BD5DC8">
        <w:rPr>
          <w:rStyle w:val="Char4"/>
          <w:rFonts w:hint="cs"/>
          <w:rtl/>
        </w:rPr>
        <w:t xml:space="preserve"> برا</w:t>
      </w:r>
      <w:r w:rsidR="001C559E">
        <w:rPr>
          <w:rStyle w:val="Char4"/>
          <w:rFonts w:hint="cs"/>
          <w:rtl/>
        </w:rPr>
        <w:t>ی</w:t>
      </w:r>
      <w:r w:rsidRPr="00BD5DC8">
        <w:rPr>
          <w:rStyle w:val="Char4"/>
          <w:rFonts w:hint="cs"/>
          <w:rtl/>
        </w:rPr>
        <w:t xml:space="preserve"> آماده ساختن مسلمانان برا</w:t>
      </w:r>
      <w:r w:rsidR="001C559E">
        <w:rPr>
          <w:rStyle w:val="Char4"/>
          <w:rFonts w:hint="cs"/>
          <w:rtl/>
        </w:rPr>
        <w:t>ی</w:t>
      </w:r>
      <w:r w:rsidRPr="00BD5DC8">
        <w:rPr>
          <w:rStyle w:val="Char4"/>
          <w:rFonts w:hint="cs"/>
          <w:rtl/>
        </w:rPr>
        <w:t xml:space="preserve"> دفاع از </w:t>
      </w:r>
      <w:r w:rsidR="001C559E">
        <w:rPr>
          <w:rStyle w:val="Char4"/>
          <w:rFonts w:hint="cs"/>
          <w:rtl/>
        </w:rPr>
        <w:t>کی</w:t>
      </w:r>
      <w:r w:rsidRPr="00BD5DC8">
        <w:rPr>
          <w:rStyle w:val="Char4"/>
          <w:rFonts w:hint="cs"/>
          <w:rtl/>
        </w:rPr>
        <w:t>ان اسلام و م</w:t>
      </w:r>
      <w:r w:rsidR="001C559E">
        <w:rPr>
          <w:rStyle w:val="Char4"/>
          <w:rFonts w:hint="cs"/>
          <w:rtl/>
        </w:rPr>
        <w:t>ی</w:t>
      </w:r>
      <w:r w:rsidRPr="00BD5DC8">
        <w:rPr>
          <w:rStyle w:val="Char4"/>
          <w:rFonts w:hint="cs"/>
          <w:rtl/>
        </w:rPr>
        <w:t>راث‌ها</w:t>
      </w:r>
      <w:r w:rsidR="001C559E">
        <w:rPr>
          <w:rStyle w:val="Char4"/>
          <w:rFonts w:hint="cs"/>
          <w:rtl/>
        </w:rPr>
        <w:t>ی</w:t>
      </w:r>
      <w:r w:rsidRPr="00BD5DC8">
        <w:rPr>
          <w:rStyle w:val="Char4"/>
          <w:rFonts w:hint="cs"/>
          <w:rtl/>
        </w:rPr>
        <w:t xml:space="preserve"> مسلمانان و مر</w:t>
      </w:r>
      <w:r w:rsidR="001C559E">
        <w:rPr>
          <w:rStyle w:val="Char4"/>
          <w:rFonts w:hint="cs"/>
          <w:rtl/>
        </w:rPr>
        <w:t>ک</w:t>
      </w:r>
      <w:r w:rsidRPr="00BD5DC8">
        <w:rPr>
          <w:rStyle w:val="Char4"/>
          <w:rFonts w:hint="cs"/>
          <w:rtl/>
        </w:rPr>
        <w:t>ز</w:t>
      </w:r>
      <w:r w:rsidR="001C559E">
        <w:rPr>
          <w:rStyle w:val="Char4"/>
          <w:rFonts w:hint="cs"/>
          <w:rtl/>
        </w:rPr>
        <w:t>ی</w:t>
      </w:r>
      <w:r w:rsidRPr="00BD5DC8">
        <w:rPr>
          <w:rStyle w:val="Char4"/>
          <w:rFonts w:hint="cs"/>
          <w:rtl/>
        </w:rPr>
        <w:t xml:space="preserve"> برا</w:t>
      </w:r>
      <w:r w:rsidR="001C559E">
        <w:rPr>
          <w:rStyle w:val="Char4"/>
          <w:rFonts w:hint="cs"/>
          <w:rtl/>
        </w:rPr>
        <w:t>ی</w:t>
      </w:r>
      <w:r w:rsidRPr="00BD5DC8">
        <w:rPr>
          <w:rStyle w:val="Char4"/>
          <w:rFonts w:hint="cs"/>
          <w:rtl/>
        </w:rPr>
        <w:t xml:space="preserve"> جوانان باا</w:t>
      </w:r>
      <w:r w:rsidR="001C559E">
        <w:rPr>
          <w:rStyle w:val="Char4"/>
          <w:rFonts w:hint="cs"/>
          <w:rtl/>
        </w:rPr>
        <w:t>ی</w:t>
      </w:r>
      <w:r w:rsidRPr="00BD5DC8">
        <w:rPr>
          <w:rStyle w:val="Char4"/>
          <w:rFonts w:hint="cs"/>
          <w:rtl/>
        </w:rPr>
        <w:t xml:space="preserve">مان، و </w:t>
      </w:r>
      <w:r w:rsidR="001C559E">
        <w:rPr>
          <w:rStyle w:val="Char4"/>
          <w:rFonts w:hint="cs"/>
          <w:rtl/>
        </w:rPr>
        <w:t>ک</w:t>
      </w:r>
      <w:r w:rsidRPr="00BD5DC8">
        <w:rPr>
          <w:rStyle w:val="Char4"/>
          <w:rFonts w:hint="cs"/>
          <w:rtl/>
        </w:rPr>
        <w:t>انون</w:t>
      </w:r>
      <w:r w:rsidR="001C559E">
        <w:rPr>
          <w:rStyle w:val="Char4"/>
          <w:rFonts w:hint="cs"/>
          <w:rtl/>
        </w:rPr>
        <w:t>ی</w:t>
      </w:r>
      <w:r w:rsidRPr="00BD5DC8">
        <w:rPr>
          <w:rStyle w:val="Char4"/>
          <w:rFonts w:hint="cs"/>
          <w:rtl/>
        </w:rPr>
        <w:t xml:space="preserve"> برا</w:t>
      </w:r>
      <w:r w:rsidR="001C559E">
        <w:rPr>
          <w:rStyle w:val="Char4"/>
          <w:rFonts w:hint="cs"/>
          <w:rtl/>
        </w:rPr>
        <w:t>ی</w:t>
      </w:r>
      <w:r w:rsidRPr="00BD5DC8">
        <w:rPr>
          <w:rStyle w:val="Char4"/>
          <w:rFonts w:hint="cs"/>
          <w:rtl/>
        </w:rPr>
        <w:t xml:space="preserve"> زم</w:t>
      </w:r>
      <w:r w:rsidR="001C559E">
        <w:rPr>
          <w:rStyle w:val="Char4"/>
          <w:rFonts w:hint="cs"/>
          <w:rtl/>
        </w:rPr>
        <w:t>ی</w:t>
      </w:r>
      <w:r w:rsidRPr="00BD5DC8">
        <w:rPr>
          <w:rStyle w:val="Char4"/>
          <w:rFonts w:hint="cs"/>
          <w:rtl/>
        </w:rPr>
        <w:t>نه‌ساز</w:t>
      </w:r>
      <w:r w:rsidR="001C559E">
        <w:rPr>
          <w:rStyle w:val="Char4"/>
          <w:rFonts w:hint="cs"/>
          <w:rtl/>
        </w:rPr>
        <w:t>ی</w:t>
      </w:r>
      <w:r w:rsidRPr="00BD5DC8">
        <w:rPr>
          <w:rStyle w:val="Char4"/>
          <w:rFonts w:hint="cs"/>
          <w:rtl/>
        </w:rPr>
        <w:t xml:space="preserve"> هرگونه حر</w:t>
      </w:r>
      <w:r w:rsidR="001C559E">
        <w:rPr>
          <w:rStyle w:val="Char4"/>
          <w:rFonts w:hint="cs"/>
          <w:rtl/>
        </w:rPr>
        <w:t>ک</w:t>
      </w:r>
      <w:r w:rsidRPr="00BD5DC8">
        <w:rPr>
          <w:rStyle w:val="Char4"/>
          <w:rFonts w:hint="cs"/>
          <w:rtl/>
        </w:rPr>
        <w:t>ت و جنبش سازنده‌</w:t>
      </w:r>
      <w:r w:rsidR="001C559E">
        <w:rPr>
          <w:rStyle w:val="Char4"/>
          <w:rFonts w:hint="cs"/>
          <w:rtl/>
        </w:rPr>
        <w:t>ی</w:t>
      </w:r>
      <w:r w:rsidRPr="00BD5DC8">
        <w:rPr>
          <w:rStyle w:val="Char4"/>
          <w:rFonts w:hint="cs"/>
          <w:rtl/>
        </w:rPr>
        <w:t xml:space="preserve"> اسلام</w:t>
      </w:r>
      <w:r w:rsidR="001C559E">
        <w:rPr>
          <w:rStyle w:val="Char4"/>
          <w:rFonts w:hint="cs"/>
          <w:rtl/>
        </w:rPr>
        <w:t>ی</w:t>
      </w:r>
      <w:r w:rsidRPr="00BD5DC8">
        <w:rPr>
          <w:rStyle w:val="Char4"/>
          <w:rFonts w:hint="cs"/>
          <w:rtl/>
        </w:rPr>
        <w:t xml:space="preserve"> بساز</w:t>
      </w:r>
      <w:r w:rsidR="001C559E">
        <w:rPr>
          <w:rStyle w:val="Char4"/>
          <w:rFonts w:hint="cs"/>
          <w:rtl/>
        </w:rPr>
        <w:t>ی</w:t>
      </w:r>
      <w:r w:rsidRPr="00BD5DC8">
        <w:rPr>
          <w:rStyle w:val="Char4"/>
          <w:rFonts w:hint="cs"/>
          <w:rtl/>
        </w:rPr>
        <w:t>د</w:t>
      </w:r>
      <w:r w:rsidR="001F073B">
        <w:rPr>
          <w:rStyle w:val="Char4"/>
          <w:rFonts w:hint="cs"/>
          <w:rtl/>
        </w:rPr>
        <w:t>).</w:t>
      </w:r>
    </w:p>
    <w:p w:rsidR="00E51E5A" w:rsidRPr="00BD5DC8" w:rsidRDefault="00E51E5A" w:rsidP="004709A5">
      <w:pPr>
        <w:ind w:firstLine="284"/>
        <w:jc w:val="both"/>
        <w:rPr>
          <w:rStyle w:val="Char4"/>
          <w:rtl/>
        </w:rPr>
      </w:pPr>
      <w:r w:rsidRPr="00BD5DC8">
        <w:rPr>
          <w:rStyle w:val="Char4"/>
          <w:rFonts w:hint="cs"/>
          <w:rtl/>
        </w:rPr>
        <w:t>گفت</w:t>
      </w:r>
      <w:r w:rsidR="001C559E">
        <w:rPr>
          <w:rStyle w:val="Char4"/>
          <w:rFonts w:hint="cs"/>
          <w:rtl/>
        </w:rPr>
        <w:t>ی</w:t>
      </w:r>
      <w:r w:rsidRPr="00BD5DC8">
        <w:rPr>
          <w:rStyle w:val="Char4"/>
          <w:rFonts w:hint="cs"/>
          <w:rtl/>
        </w:rPr>
        <w:t>م: ا</w:t>
      </w:r>
      <w:r w:rsidR="001C559E">
        <w:rPr>
          <w:rStyle w:val="Char4"/>
          <w:rFonts w:hint="cs"/>
          <w:rtl/>
        </w:rPr>
        <w:t>ی</w:t>
      </w:r>
      <w:r w:rsidRPr="00BD5DC8">
        <w:rPr>
          <w:rStyle w:val="Char4"/>
          <w:rFonts w:hint="cs"/>
          <w:rtl/>
        </w:rPr>
        <w:t xml:space="preserve"> رسول‌خدا</w:t>
      </w:r>
      <w:r w:rsidR="001F073B" w:rsidRPr="001F073B">
        <w:rPr>
          <w:rStyle w:val="Char4"/>
          <w:rFonts w:cs="CTraditional Arabic" w:hint="cs"/>
          <w:rtl/>
        </w:rPr>
        <w:t xml:space="preserve"> ج</w:t>
      </w:r>
      <w:r w:rsidRPr="00BD5DC8">
        <w:rPr>
          <w:rStyle w:val="Char4"/>
          <w:rFonts w:hint="cs"/>
          <w:rtl/>
        </w:rPr>
        <w:t>! سرزم</w:t>
      </w:r>
      <w:r w:rsidR="001C559E">
        <w:rPr>
          <w:rStyle w:val="Char4"/>
          <w:rFonts w:hint="cs"/>
          <w:rtl/>
        </w:rPr>
        <w:t>ی</w:t>
      </w:r>
      <w:r w:rsidRPr="00BD5DC8">
        <w:rPr>
          <w:rStyle w:val="Char4"/>
          <w:rFonts w:hint="cs"/>
          <w:rtl/>
        </w:rPr>
        <w:t>ن و د</w:t>
      </w:r>
      <w:r w:rsidR="001C559E">
        <w:rPr>
          <w:rStyle w:val="Char4"/>
          <w:rFonts w:hint="cs"/>
          <w:rtl/>
        </w:rPr>
        <w:t>ی</w:t>
      </w:r>
      <w:r w:rsidRPr="00BD5DC8">
        <w:rPr>
          <w:rStyle w:val="Char4"/>
          <w:rFonts w:hint="cs"/>
          <w:rtl/>
        </w:rPr>
        <w:t>ار (ما از مد</w:t>
      </w:r>
      <w:r w:rsidR="001C559E">
        <w:rPr>
          <w:rStyle w:val="Char4"/>
          <w:rFonts w:hint="cs"/>
          <w:rtl/>
        </w:rPr>
        <w:t>ی</w:t>
      </w:r>
      <w:r w:rsidRPr="00BD5DC8">
        <w:rPr>
          <w:rStyle w:val="Char4"/>
          <w:rFonts w:hint="cs"/>
          <w:rtl/>
        </w:rPr>
        <w:t>نه‌</w:t>
      </w:r>
      <w:r w:rsidR="001C559E">
        <w:rPr>
          <w:rStyle w:val="Char4"/>
          <w:rFonts w:hint="cs"/>
          <w:rtl/>
        </w:rPr>
        <w:t>ی</w:t>
      </w:r>
      <w:r w:rsidRPr="00BD5DC8">
        <w:rPr>
          <w:rStyle w:val="Char4"/>
          <w:rFonts w:hint="cs"/>
          <w:rtl/>
        </w:rPr>
        <w:t xml:space="preserve"> منوره) دور است، و گرما، سخت و طاقت‌فرسا است و در ا</w:t>
      </w:r>
      <w:r w:rsidR="001C559E">
        <w:rPr>
          <w:rStyle w:val="Char4"/>
          <w:rFonts w:hint="cs"/>
          <w:rtl/>
        </w:rPr>
        <w:t>ی</w:t>
      </w:r>
      <w:r w:rsidRPr="00BD5DC8">
        <w:rPr>
          <w:rStyle w:val="Char4"/>
          <w:rFonts w:hint="cs"/>
          <w:rtl/>
        </w:rPr>
        <w:t>ن هوا</w:t>
      </w:r>
      <w:r w:rsidR="001C559E">
        <w:rPr>
          <w:rStyle w:val="Char4"/>
          <w:rFonts w:hint="cs"/>
          <w:rtl/>
        </w:rPr>
        <w:t>ی</w:t>
      </w:r>
      <w:r w:rsidRPr="00BD5DC8">
        <w:rPr>
          <w:rStyle w:val="Char4"/>
          <w:rFonts w:hint="cs"/>
          <w:rtl/>
        </w:rPr>
        <w:t xml:space="preserve"> گرم و مسافت دور، آب (وضو</w:t>
      </w:r>
      <w:r w:rsidR="001C559E">
        <w:rPr>
          <w:rStyle w:val="Char4"/>
          <w:rFonts w:hint="cs"/>
          <w:rtl/>
        </w:rPr>
        <w:t>ی</w:t>
      </w:r>
      <w:r w:rsidRPr="00BD5DC8">
        <w:rPr>
          <w:rStyle w:val="Char4"/>
          <w:rFonts w:hint="cs"/>
          <w:rtl/>
        </w:rPr>
        <w:t xml:space="preserve"> شما) ن</w:t>
      </w:r>
      <w:r w:rsidR="001C559E">
        <w:rPr>
          <w:rStyle w:val="Char4"/>
          <w:rFonts w:hint="cs"/>
          <w:rtl/>
        </w:rPr>
        <w:t>ی</w:t>
      </w:r>
      <w:r w:rsidRPr="00BD5DC8">
        <w:rPr>
          <w:rStyle w:val="Char4"/>
          <w:rFonts w:hint="cs"/>
          <w:rtl/>
        </w:rPr>
        <w:t>ز خش</w:t>
      </w:r>
      <w:r w:rsidR="001C559E">
        <w:rPr>
          <w:rStyle w:val="Char4"/>
          <w:rFonts w:hint="cs"/>
          <w:rtl/>
        </w:rPr>
        <w:t>ک</w:t>
      </w:r>
      <w:r w:rsidRPr="00BD5DC8">
        <w:rPr>
          <w:rStyle w:val="Char4"/>
          <w:rFonts w:hint="cs"/>
          <w:rtl/>
        </w:rPr>
        <w:t xml:space="preserve"> خواهد شد و تا د</w:t>
      </w:r>
      <w:r w:rsidR="001C559E">
        <w:rPr>
          <w:rStyle w:val="Char4"/>
          <w:rFonts w:hint="cs"/>
          <w:rtl/>
        </w:rPr>
        <w:t>ی</w:t>
      </w:r>
      <w:r w:rsidRPr="00BD5DC8">
        <w:rPr>
          <w:rStyle w:val="Char4"/>
          <w:rFonts w:hint="cs"/>
          <w:rtl/>
        </w:rPr>
        <w:t>ار ما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از آن باق</w:t>
      </w:r>
      <w:r w:rsidR="001C559E">
        <w:rPr>
          <w:rStyle w:val="Char4"/>
          <w:rFonts w:hint="cs"/>
          <w:rtl/>
        </w:rPr>
        <w:t>ی</w:t>
      </w:r>
      <w:r w:rsidRPr="00BD5DC8">
        <w:rPr>
          <w:rStyle w:val="Char4"/>
          <w:rFonts w:hint="cs"/>
          <w:rtl/>
        </w:rPr>
        <w:t xml:space="preserve"> نم</w:t>
      </w:r>
      <w:r w:rsidR="001C559E">
        <w:rPr>
          <w:rStyle w:val="Char4"/>
          <w:rFonts w:hint="cs"/>
          <w:rtl/>
        </w:rPr>
        <w:t>ی</w:t>
      </w:r>
      <w:r w:rsidRPr="00BD5DC8">
        <w:rPr>
          <w:rStyle w:val="Char4"/>
          <w:rFonts w:hint="cs"/>
          <w:rtl/>
        </w:rPr>
        <w:t>‌‌ماند.</w:t>
      </w:r>
    </w:p>
    <w:p w:rsidR="00E51E5A" w:rsidRPr="00BD5DC8" w:rsidRDefault="00E51E5A" w:rsidP="004709A5">
      <w:pPr>
        <w:ind w:firstLine="284"/>
        <w:jc w:val="both"/>
        <w:rPr>
          <w:rStyle w:val="Char4"/>
          <w:rtl/>
        </w:rPr>
      </w:pPr>
      <w:r w:rsidRPr="00BD5DC8">
        <w:rPr>
          <w:rStyle w:val="Char4"/>
          <w:rFonts w:hint="cs"/>
          <w:rtl/>
        </w:rPr>
        <w:t>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آب</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گر بر ا</w:t>
      </w:r>
      <w:r w:rsidR="001C559E">
        <w:rPr>
          <w:rStyle w:val="Char4"/>
          <w:rFonts w:hint="cs"/>
          <w:rtl/>
        </w:rPr>
        <w:t>ی</w:t>
      </w:r>
      <w:r w:rsidRPr="00BD5DC8">
        <w:rPr>
          <w:rStyle w:val="Char4"/>
          <w:rFonts w:hint="cs"/>
          <w:rtl/>
        </w:rPr>
        <w:t>ن باق</w:t>
      </w:r>
      <w:r w:rsidR="001C559E">
        <w:rPr>
          <w:rStyle w:val="Char4"/>
          <w:rFonts w:hint="cs"/>
          <w:rtl/>
        </w:rPr>
        <w:t>ی</w:t>
      </w:r>
      <w:r w:rsidRPr="00BD5DC8">
        <w:rPr>
          <w:rStyle w:val="Char4"/>
          <w:rFonts w:hint="cs"/>
          <w:rtl/>
        </w:rPr>
        <w:t>مانده‌</w:t>
      </w:r>
      <w:r w:rsidR="001C559E">
        <w:rPr>
          <w:rStyle w:val="Char4"/>
          <w:rFonts w:hint="cs"/>
          <w:rtl/>
        </w:rPr>
        <w:t>ی</w:t>
      </w:r>
      <w:r w:rsidRPr="00BD5DC8">
        <w:rPr>
          <w:rStyle w:val="Char4"/>
          <w:rFonts w:hint="cs"/>
          <w:rtl/>
        </w:rPr>
        <w:t xml:space="preserve"> آبِ وضو، بر</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د و ز</w:t>
      </w:r>
      <w:r w:rsidR="001C559E">
        <w:rPr>
          <w:rStyle w:val="Char4"/>
          <w:rFonts w:hint="cs"/>
          <w:rtl/>
        </w:rPr>
        <w:t>ی</w:t>
      </w:r>
      <w:r w:rsidRPr="00BD5DC8">
        <w:rPr>
          <w:rStyle w:val="Char4"/>
          <w:rFonts w:hint="cs"/>
          <w:rtl/>
        </w:rPr>
        <w:t xml:space="preserve">اد </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د (تا در هوا</w:t>
      </w:r>
      <w:r w:rsidR="001C559E">
        <w:rPr>
          <w:rStyle w:val="Char4"/>
          <w:rFonts w:hint="cs"/>
          <w:rtl/>
        </w:rPr>
        <w:t>ی</w:t>
      </w:r>
      <w:r w:rsidRPr="00BD5DC8">
        <w:rPr>
          <w:rStyle w:val="Char4"/>
          <w:rFonts w:hint="cs"/>
          <w:rtl/>
        </w:rPr>
        <w:t xml:space="preserve"> گرم و مسافت دور، خش</w:t>
      </w:r>
      <w:r w:rsidR="001C559E">
        <w:rPr>
          <w:rStyle w:val="Char4"/>
          <w:rFonts w:hint="cs"/>
          <w:rtl/>
        </w:rPr>
        <w:t>ک</w:t>
      </w:r>
      <w:r w:rsidRPr="00BD5DC8">
        <w:rPr>
          <w:rStyle w:val="Char4"/>
          <w:rFonts w:hint="cs"/>
          <w:rtl/>
        </w:rPr>
        <w:t xml:space="preserve"> نشود)</w:t>
      </w:r>
      <w:r w:rsidR="003E0CC1">
        <w:rPr>
          <w:rStyle w:val="Char4"/>
          <w:rFonts w:hint="cs"/>
          <w:rtl/>
        </w:rPr>
        <w:t>،</w:t>
      </w:r>
      <w:r w:rsidRPr="00BD5DC8">
        <w:rPr>
          <w:rStyle w:val="Char4"/>
          <w:rFonts w:hint="cs"/>
          <w:rtl/>
        </w:rPr>
        <w:t xml:space="preserve"> ز</w:t>
      </w:r>
      <w:r w:rsidR="001C559E">
        <w:rPr>
          <w:rStyle w:val="Char4"/>
          <w:rFonts w:hint="cs"/>
          <w:rtl/>
        </w:rPr>
        <w:t>ی</w:t>
      </w:r>
      <w:r w:rsidRPr="00BD5DC8">
        <w:rPr>
          <w:rStyle w:val="Char4"/>
          <w:rFonts w:hint="cs"/>
          <w:rtl/>
        </w:rPr>
        <w:t>را:</w:t>
      </w:r>
      <w:r w:rsidR="001C559E">
        <w:rPr>
          <w:rStyle w:val="Char4"/>
          <w:rFonts w:hint="cs"/>
          <w:rtl/>
        </w:rPr>
        <w:t xml:space="preserve"> </w:t>
      </w:r>
      <w:r w:rsidRPr="00BD5DC8">
        <w:rPr>
          <w:rStyle w:val="Char4"/>
          <w:rFonts w:hint="cs"/>
          <w:rtl/>
        </w:rPr>
        <w:t>براست</w:t>
      </w:r>
      <w:r w:rsidR="001C559E">
        <w:rPr>
          <w:rStyle w:val="Char4"/>
          <w:rFonts w:hint="cs"/>
          <w:rtl/>
        </w:rPr>
        <w:t>ی</w:t>
      </w:r>
      <w:r w:rsidRPr="00BD5DC8">
        <w:rPr>
          <w:rStyle w:val="Char4"/>
          <w:rFonts w:hint="cs"/>
          <w:rtl/>
        </w:rPr>
        <w:t xml:space="preserve"> ه</w:t>
      </w:r>
      <w:r w:rsidR="001C559E">
        <w:rPr>
          <w:rStyle w:val="Char4"/>
          <w:rFonts w:hint="cs"/>
          <w:rtl/>
        </w:rPr>
        <w:t>ی</w:t>
      </w:r>
      <w:r w:rsidRPr="00BD5DC8">
        <w:rPr>
          <w:rStyle w:val="Char4"/>
          <w:rFonts w:hint="cs"/>
          <w:rtl/>
        </w:rPr>
        <w:t>چ آب</w:t>
      </w:r>
      <w:r w:rsidR="001C559E">
        <w:rPr>
          <w:rStyle w:val="Char4"/>
          <w:rFonts w:hint="cs"/>
          <w:rtl/>
        </w:rPr>
        <w:t>ی</w:t>
      </w:r>
      <w:r w:rsidRPr="00BD5DC8">
        <w:rPr>
          <w:rStyle w:val="Char4"/>
          <w:rFonts w:hint="cs"/>
          <w:rtl/>
        </w:rPr>
        <w:t xml:space="preserve"> با آب باق</w:t>
      </w:r>
      <w:r w:rsidR="001C559E">
        <w:rPr>
          <w:rStyle w:val="Char4"/>
          <w:rFonts w:hint="cs"/>
          <w:rtl/>
        </w:rPr>
        <w:t>ی</w:t>
      </w:r>
      <w:r w:rsidRPr="00BD5DC8">
        <w:rPr>
          <w:rStyle w:val="Char4"/>
          <w:rFonts w:hint="cs"/>
          <w:rtl/>
        </w:rPr>
        <w:t>مانده‌</w:t>
      </w:r>
      <w:r w:rsidR="001C559E">
        <w:rPr>
          <w:rStyle w:val="Char4"/>
          <w:rFonts w:hint="cs"/>
          <w:rtl/>
        </w:rPr>
        <w:t>ی</w:t>
      </w:r>
      <w:r w:rsidRPr="00BD5DC8">
        <w:rPr>
          <w:rStyle w:val="Char4"/>
          <w:rFonts w:hint="cs"/>
          <w:rtl/>
        </w:rPr>
        <w:t xml:space="preserve"> وضو، قاط</w:t>
      </w:r>
      <w:r w:rsidR="001C559E">
        <w:rPr>
          <w:rStyle w:val="Char4"/>
          <w:rFonts w:hint="cs"/>
          <w:rtl/>
        </w:rPr>
        <w:t>ی</w:t>
      </w:r>
      <w:r w:rsidRPr="00BD5DC8">
        <w:rPr>
          <w:rStyle w:val="Char4"/>
          <w:rFonts w:hint="cs"/>
          <w:rtl/>
        </w:rPr>
        <w:t xml:space="preserve"> نم</w:t>
      </w:r>
      <w:r w:rsidR="001C559E">
        <w:rPr>
          <w:rStyle w:val="Char4"/>
          <w:rFonts w:hint="cs"/>
          <w:rtl/>
        </w:rPr>
        <w:t>ی</w:t>
      </w:r>
      <w:r w:rsidRPr="00BD5DC8">
        <w:rPr>
          <w:rStyle w:val="Char4"/>
          <w:rFonts w:hint="cs"/>
          <w:rtl/>
        </w:rPr>
        <w:t>‌شود، مگر آن</w:t>
      </w:r>
      <w:r w:rsidR="001C559E">
        <w:rPr>
          <w:rStyle w:val="Char4"/>
          <w:rFonts w:hint="cs"/>
          <w:rtl/>
        </w:rPr>
        <w:t>ک</w:t>
      </w:r>
      <w:r w:rsidRPr="00BD5DC8">
        <w:rPr>
          <w:rStyle w:val="Char4"/>
          <w:rFonts w:hint="cs"/>
          <w:rtl/>
        </w:rPr>
        <w:t>ه بر پا</w:t>
      </w:r>
      <w:r w:rsidR="001C559E">
        <w:rPr>
          <w:rStyle w:val="Char4"/>
          <w:rFonts w:hint="cs"/>
          <w:rtl/>
        </w:rPr>
        <w:t>کی</w:t>
      </w:r>
      <w:r w:rsidRPr="00BD5DC8">
        <w:rPr>
          <w:rStyle w:val="Char4"/>
          <w:rFonts w:hint="cs"/>
          <w:rtl/>
        </w:rPr>
        <w:t xml:space="preserve"> آن م</w:t>
      </w:r>
      <w:r w:rsidR="001C559E">
        <w:rPr>
          <w:rStyle w:val="Char4"/>
          <w:rFonts w:hint="cs"/>
          <w:rtl/>
        </w:rPr>
        <w:t>ی</w:t>
      </w:r>
      <w:r w:rsidRPr="00BD5DC8">
        <w:rPr>
          <w:rStyle w:val="Char4"/>
          <w:rFonts w:hint="cs"/>
          <w:rtl/>
        </w:rPr>
        <w:t>‌افزا</w:t>
      </w:r>
      <w:r w:rsidR="001C559E">
        <w:rPr>
          <w:rStyle w:val="Char4"/>
          <w:rFonts w:hint="cs"/>
          <w:rtl/>
        </w:rPr>
        <w:t>ی</w:t>
      </w:r>
      <w:r w:rsidRPr="00BD5DC8">
        <w:rPr>
          <w:rStyle w:val="Char4"/>
          <w:rFonts w:hint="cs"/>
          <w:rtl/>
        </w:rPr>
        <w:t>د.</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نسائ</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E51E5A" w:rsidP="004709A5">
      <w:pPr>
        <w:ind w:firstLine="284"/>
        <w:jc w:val="both"/>
        <w:rPr>
          <w:rStyle w:val="Char4"/>
          <w:rtl/>
        </w:rPr>
      </w:pPr>
      <w:r w:rsidRPr="00BD5DC8">
        <w:rPr>
          <w:rStyle w:val="Char3"/>
          <w:rFonts w:hint="cs"/>
          <w:rtl/>
        </w:rPr>
        <w:t>«بيعة»</w:t>
      </w:r>
      <w:r w:rsidRPr="00BD5DC8">
        <w:rPr>
          <w:rStyle w:val="Char4"/>
          <w:rFonts w:hint="cs"/>
          <w:rtl/>
        </w:rPr>
        <w:t xml:space="preserve">: </w:t>
      </w:r>
      <w:r w:rsidR="001C559E">
        <w:rPr>
          <w:rStyle w:val="Char4"/>
          <w:rFonts w:hint="cs"/>
          <w:rtl/>
        </w:rPr>
        <w:t>ک</w:t>
      </w:r>
      <w:r w:rsidRPr="00BD5DC8">
        <w:rPr>
          <w:rStyle w:val="Char4"/>
          <w:rFonts w:hint="cs"/>
          <w:rtl/>
        </w:rPr>
        <w:t>ل</w:t>
      </w:r>
      <w:r w:rsidR="001C559E">
        <w:rPr>
          <w:rStyle w:val="Char4"/>
          <w:rFonts w:hint="cs"/>
          <w:rtl/>
        </w:rPr>
        <w:t>ی</w:t>
      </w:r>
      <w:r w:rsidRPr="00BD5DC8">
        <w:rPr>
          <w:rStyle w:val="Char4"/>
          <w:rFonts w:hint="cs"/>
          <w:rtl/>
        </w:rPr>
        <w:t>سا [معبد مس</w:t>
      </w:r>
      <w:r w:rsidR="001C559E">
        <w:rPr>
          <w:rStyle w:val="Char4"/>
          <w:rFonts w:hint="cs"/>
          <w:rtl/>
        </w:rPr>
        <w:t>ی</w:t>
      </w:r>
      <w:r w:rsidRPr="00BD5DC8">
        <w:rPr>
          <w:rStyle w:val="Char4"/>
          <w:rFonts w:hint="cs"/>
          <w:rtl/>
        </w:rPr>
        <w:t>ح</w:t>
      </w:r>
      <w:r w:rsidR="001C559E">
        <w:rPr>
          <w:rStyle w:val="Char4"/>
          <w:rFonts w:hint="cs"/>
          <w:rtl/>
        </w:rPr>
        <w:t>ی</w:t>
      </w:r>
      <w:r w:rsidRPr="00BD5DC8">
        <w:rPr>
          <w:rStyle w:val="Char4"/>
          <w:rFonts w:hint="cs"/>
          <w:rtl/>
        </w:rPr>
        <w:t>ان، عبادتگاه ترسا</w:t>
      </w:r>
      <w:r w:rsidR="001C559E">
        <w:rPr>
          <w:rStyle w:val="Char4"/>
          <w:rFonts w:hint="cs"/>
          <w:rtl/>
        </w:rPr>
        <w:t>ی</w:t>
      </w:r>
      <w:r w:rsidRPr="00BD5DC8">
        <w:rPr>
          <w:rStyle w:val="Char4"/>
          <w:rFonts w:hint="cs"/>
          <w:rtl/>
        </w:rPr>
        <w:t xml:space="preserve">ان]. </w:t>
      </w:r>
      <w:r w:rsidRPr="00BD5DC8">
        <w:rPr>
          <w:rStyle w:val="Char3"/>
          <w:rFonts w:hint="cs"/>
          <w:rtl/>
        </w:rPr>
        <w:t>«وَفداً</w:t>
      </w:r>
      <w:r w:rsidRPr="00BD5DC8">
        <w:rPr>
          <w:rStyle w:val="Char4"/>
          <w:rFonts w:hint="cs"/>
          <w:rtl/>
        </w:rPr>
        <w:t>»: ه</w:t>
      </w:r>
      <w:r w:rsidR="001C559E">
        <w:rPr>
          <w:rStyle w:val="Char4"/>
          <w:rFonts w:hint="cs"/>
          <w:rtl/>
        </w:rPr>
        <w:t>ی</w:t>
      </w:r>
      <w:r w:rsidRPr="00BD5DC8">
        <w:rPr>
          <w:rStyle w:val="Char4"/>
          <w:rFonts w:hint="cs"/>
          <w:rtl/>
        </w:rPr>
        <w:t>ئت بلندپا</w:t>
      </w:r>
      <w:r w:rsidR="001C559E">
        <w:rPr>
          <w:rStyle w:val="Char4"/>
          <w:rFonts w:hint="cs"/>
          <w:rtl/>
        </w:rPr>
        <w:t>ی</w:t>
      </w:r>
      <w:r w:rsidRPr="00BD5DC8">
        <w:rPr>
          <w:rStyle w:val="Char4"/>
          <w:rFonts w:hint="cs"/>
          <w:rtl/>
        </w:rPr>
        <w:t>ه‌ا</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به نزد پادشاهان و فرمانروا</w:t>
      </w:r>
      <w:r w:rsidR="001C559E">
        <w:rPr>
          <w:rStyle w:val="Char4"/>
          <w:rFonts w:hint="cs"/>
          <w:rtl/>
        </w:rPr>
        <w:t>ی</w:t>
      </w:r>
      <w:r w:rsidRPr="00BD5DC8">
        <w:rPr>
          <w:rStyle w:val="Char4"/>
          <w:rFonts w:hint="cs"/>
          <w:rtl/>
        </w:rPr>
        <w:t>ان اعزام م</w:t>
      </w:r>
      <w:r w:rsidR="001C559E">
        <w:rPr>
          <w:rStyle w:val="Char4"/>
          <w:rFonts w:hint="cs"/>
          <w:rtl/>
        </w:rPr>
        <w:t>ی</w:t>
      </w:r>
      <w:r w:rsidRPr="00BD5DC8">
        <w:rPr>
          <w:rStyle w:val="Char4"/>
          <w:rFonts w:hint="cs"/>
          <w:rtl/>
        </w:rPr>
        <w:t xml:space="preserve">‌شوند. به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برا</w:t>
      </w:r>
      <w:r w:rsidR="001C559E">
        <w:rPr>
          <w:rStyle w:val="Char4"/>
          <w:rFonts w:hint="cs"/>
          <w:rtl/>
        </w:rPr>
        <w:t>ی</w:t>
      </w:r>
      <w:r w:rsidRPr="00BD5DC8">
        <w:rPr>
          <w:rStyle w:val="Char4"/>
          <w:rFonts w:hint="cs"/>
          <w:rtl/>
        </w:rPr>
        <w:t xml:space="preserve"> رسان</w:t>
      </w:r>
      <w:r w:rsidR="001C559E">
        <w:rPr>
          <w:rStyle w:val="Char4"/>
          <w:rFonts w:hint="cs"/>
          <w:rtl/>
        </w:rPr>
        <w:t>ی</w:t>
      </w:r>
      <w:r w:rsidRPr="00BD5DC8">
        <w:rPr>
          <w:rStyle w:val="Char4"/>
          <w:rFonts w:hint="cs"/>
          <w:rtl/>
        </w:rPr>
        <w:t>دن پ</w:t>
      </w:r>
      <w:r w:rsidR="001C559E">
        <w:rPr>
          <w:rStyle w:val="Char4"/>
          <w:rFonts w:hint="cs"/>
          <w:rtl/>
        </w:rPr>
        <w:t>ی</w:t>
      </w:r>
      <w:r w:rsidRPr="00BD5DC8">
        <w:rPr>
          <w:rStyle w:val="Char4"/>
          <w:rFonts w:hint="cs"/>
          <w:rtl/>
        </w:rPr>
        <w:t>ام نزد شاه برود، ن</w:t>
      </w:r>
      <w:r w:rsidR="001C559E">
        <w:rPr>
          <w:rStyle w:val="Char4"/>
          <w:rFonts w:hint="cs"/>
          <w:rtl/>
        </w:rPr>
        <w:t>ی</w:t>
      </w:r>
      <w:r w:rsidRPr="00BD5DC8">
        <w:rPr>
          <w:rStyle w:val="Char4"/>
          <w:rFonts w:hint="cs"/>
          <w:rtl/>
        </w:rPr>
        <w:t>ز «</w:t>
      </w:r>
      <w:r w:rsidRPr="00BD5DC8">
        <w:rPr>
          <w:rStyle w:val="Char3"/>
          <w:rFonts w:hint="cs"/>
          <w:rtl/>
        </w:rPr>
        <w:t>وافد»</w:t>
      </w:r>
      <w:r w:rsidRPr="00BD5DC8">
        <w:rPr>
          <w:rStyle w:val="Char4"/>
          <w:rFonts w:hint="cs"/>
          <w:rtl/>
        </w:rPr>
        <w:t xml:space="preserve"> 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ند.</w:t>
      </w:r>
    </w:p>
    <w:p w:rsidR="00E51E5A" w:rsidRPr="00BD5DC8" w:rsidRDefault="00E51E5A" w:rsidP="004709A5">
      <w:pPr>
        <w:ind w:firstLine="284"/>
        <w:jc w:val="both"/>
        <w:rPr>
          <w:rStyle w:val="Char4"/>
          <w:rtl/>
        </w:rPr>
      </w:pPr>
      <w:r w:rsidRPr="00BD5DC8">
        <w:rPr>
          <w:rStyle w:val="Char3"/>
          <w:rFonts w:hint="cs"/>
          <w:rtl/>
        </w:rPr>
        <w:t>«فاستوهبنا»:</w:t>
      </w:r>
      <w:r w:rsidRPr="00BD5DC8">
        <w:rPr>
          <w:rStyle w:val="Char4"/>
          <w:rFonts w:hint="cs"/>
          <w:rtl/>
        </w:rPr>
        <w:t xml:space="preserve"> از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درخواست بخشش و عط</w:t>
      </w:r>
      <w:r w:rsidR="001C559E">
        <w:rPr>
          <w:rStyle w:val="Char4"/>
          <w:rFonts w:hint="cs"/>
          <w:rtl/>
        </w:rPr>
        <w:t>ی</w:t>
      </w:r>
      <w:r w:rsidRPr="00BD5DC8">
        <w:rPr>
          <w:rStyle w:val="Char4"/>
          <w:rFonts w:hint="cs"/>
          <w:rtl/>
        </w:rPr>
        <w:t>ه نمود</w:t>
      </w:r>
      <w:r w:rsidR="001C559E">
        <w:rPr>
          <w:rStyle w:val="Char4"/>
          <w:rFonts w:hint="cs"/>
          <w:rtl/>
        </w:rPr>
        <w:t>ی</w:t>
      </w:r>
      <w:r w:rsidRPr="00BD5DC8">
        <w:rPr>
          <w:rStyle w:val="Char4"/>
          <w:rFonts w:hint="cs"/>
          <w:rtl/>
        </w:rPr>
        <w:t>م. [از ا</w:t>
      </w:r>
      <w:r w:rsidR="001C559E">
        <w:rPr>
          <w:rStyle w:val="Char4"/>
          <w:rFonts w:hint="cs"/>
          <w:rtl/>
        </w:rPr>
        <w:t>ی</w:t>
      </w:r>
      <w:r w:rsidRPr="00BD5DC8">
        <w:rPr>
          <w:rStyle w:val="Char4"/>
          <w:rFonts w:hint="cs"/>
          <w:rtl/>
        </w:rPr>
        <w:t>شان آب وضو به عنوان بخشش و هد</w:t>
      </w:r>
      <w:r w:rsidR="001C559E">
        <w:rPr>
          <w:rStyle w:val="Char4"/>
          <w:rFonts w:hint="cs"/>
          <w:rtl/>
        </w:rPr>
        <w:t>ی</w:t>
      </w:r>
      <w:r w:rsidRPr="00BD5DC8">
        <w:rPr>
          <w:rStyle w:val="Char4"/>
          <w:rFonts w:hint="cs"/>
          <w:rtl/>
        </w:rPr>
        <w:t>ه خواست</w:t>
      </w:r>
      <w:r w:rsidR="001C559E">
        <w:rPr>
          <w:rStyle w:val="Char4"/>
          <w:rFonts w:hint="cs"/>
          <w:rtl/>
        </w:rPr>
        <w:t>ی</w:t>
      </w:r>
      <w:r w:rsidRPr="00BD5DC8">
        <w:rPr>
          <w:rStyle w:val="Char4"/>
          <w:rFonts w:hint="cs"/>
          <w:rtl/>
        </w:rPr>
        <w:t>م</w:t>
      </w:r>
      <w:r w:rsidR="001F073B">
        <w:rPr>
          <w:rStyle w:val="Char4"/>
          <w:rFonts w:hint="cs"/>
          <w:rtl/>
        </w:rPr>
        <w:t>].</w:t>
      </w:r>
    </w:p>
    <w:p w:rsidR="00E51E5A" w:rsidRPr="00BD5DC8" w:rsidRDefault="00E51E5A" w:rsidP="004709A5">
      <w:pPr>
        <w:ind w:firstLine="284"/>
        <w:jc w:val="both"/>
        <w:rPr>
          <w:rStyle w:val="Char4"/>
          <w:rtl/>
        </w:rPr>
      </w:pPr>
      <w:r w:rsidRPr="00BD5DC8">
        <w:rPr>
          <w:rStyle w:val="Char3"/>
          <w:rFonts w:hint="cs"/>
          <w:rtl/>
        </w:rPr>
        <w:t>«تمضمض»:</w:t>
      </w:r>
      <w:r w:rsidRPr="00BD5DC8">
        <w:rPr>
          <w:rStyle w:val="Char4"/>
          <w:rFonts w:hint="cs"/>
          <w:rtl/>
        </w:rPr>
        <w:t xml:space="preserve"> آب در دهان جنبان</w:t>
      </w:r>
      <w:r w:rsidR="001C559E">
        <w:rPr>
          <w:rStyle w:val="Char4"/>
          <w:rFonts w:hint="cs"/>
          <w:rtl/>
        </w:rPr>
        <w:t>ی</w:t>
      </w:r>
      <w:r w:rsidRPr="00BD5DC8">
        <w:rPr>
          <w:rStyle w:val="Char4"/>
          <w:rFonts w:hint="cs"/>
          <w:rtl/>
        </w:rPr>
        <w:t xml:space="preserve">د و مضمضه </w:t>
      </w:r>
      <w:r w:rsidR="001C559E">
        <w:rPr>
          <w:rStyle w:val="Char4"/>
          <w:rFonts w:hint="cs"/>
          <w:rtl/>
        </w:rPr>
        <w:t>ک</w:t>
      </w:r>
      <w:r w:rsidRPr="00BD5DC8">
        <w:rPr>
          <w:rStyle w:val="Char4"/>
          <w:rFonts w:hint="cs"/>
          <w:rtl/>
        </w:rPr>
        <w:t>رد.</w:t>
      </w:r>
    </w:p>
    <w:p w:rsidR="00E51E5A" w:rsidRPr="00BD5DC8" w:rsidRDefault="00E51E5A" w:rsidP="004709A5">
      <w:pPr>
        <w:ind w:firstLine="284"/>
        <w:jc w:val="both"/>
        <w:rPr>
          <w:rStyle w:val="Char4"/>
          <w:rtl/>
        </w:rPr>
      </w:pPr>
      <w:r w:rsidRPr="00BD5DC8">
        <w:rPr>
          <w:rStyle w:val="Char3"/>
          <w:rFonts w:hint="cs"/>
          <w:rtl/>
        </w:rPr>
        <w:t>«إداوة»</w:t>
      </w:r>
      <w:r w:rsidRPr="00BD5DC8">
        <w:rPr>
          <w:rStyle w:val="Char4"/>
          <w:rFonts w:hint="cs"/>
          <w:rtl/>
        </w:rPr>
        <w:t>: مش</w:t>
      </w:r>
      <w:r w:rsidR="001C559E">
        <w:rPr>
          <w:rStyle w:val="Char4"/>
          <w:rFonts w:hint="cs"/>
          <w:rtl/>
        </w:rPr>
        <w:t>ک</w:t>
      </w:r>
      <w:r w:rsidRPr="00BD5DC8">
        <w:rPr>
          <w:rStyle w:val="Char4"/>
          <w:rFonts w:hint="cs"/>
          <w:rtl/>
        </w:rPr>
        <w:t xml:space="preserve"> </w:t>
      </w:r>
      <w:r w:rsidR="001C559E">
        <w:rPr>
          <w:rStyle w:val="Char4"/>
          <w:rFonts w:hint="cs"/>
          <w:rtl/>
        </w:rPr>
        <w:t>ک</w:t>
      </w:r>
      <w:r w:rsidRPr="00BD5DC8">
        <w:rPr>
          <w:rStyle w:val="Char4"/>
          <w:rFonts w:hint="cs"/>
          <w:rtl/>
        </w:rPr>
        <w:t>وچ</w:t>
      </w:r>
      <w:r w:rsidR="001C559E">
        <w:rPr>
          <w:rStyle w:val="Char4"/>
          <w:rFonts w:hint="cs"/>
          <w:rtl/>
        </w:rPr>
        <w:t>کی</w:t>
      </w:r>
      <w:r w:rsidRPr="00BD5DC8">
        <w:rPr>
          <w:rStyle w:val="Char4"/>
          <w:rFonts w:hint="cs"/>
          <w:rtl/>
        </w:rPr>
        <w:t xml:space="preserve"> </w:t>
      </w:r>
      <w:r w:rsidR="001C559E">
        <w:rPr>
          <w:rStyle w:val="Char4"/>
          <w:rFonts w:hint="cs"/>
          <w:rtl/>
        </w:rPr>
        <w:t>ک</w:t>
      </w:r>
      <w:r w:rsidRPr="00BD5DC8">
        <w:rPr>
          <w:rStyle w:val="Char4"/>
          <w:rFonts w:hint="cs"/>
          <w:rtl/>
        </w:rPr>
        <w:t>ه از پ</w:t>
      </w:r>
      <w:r w:rsidR="001C559E">
        <w:rPr>
          <w:rStyle w:val="Char4"/>
          <w:rFonts w:hint="cs"/>
          <w:rtl/>
        </w:rPr>
        <w:t>ی</w:t>
      </w:r>
      <w:r w:rsidRPr="00BD5DC8">
        <w:rPr>
          <w:rStyle w:val="Char4"/>
          <w:rFonts w:hint="cs"/>
          <w:rtl/>
        </w:rPr>
        <w:t>وستن دو پوست به هم، درست شود.</w:t>
      </w:r>
    </w:p>
    <w:p w:rsidR="00E51E5A" w:rsidRPr="00BD5DC8" w:rsidRDefault="00E51E5A" w:rsidP="004709A5">
      <w:pPr>
        <w:ind w:firstLine="284"/>
        <w:jc w:val="both"/>
        <w:rPr>
          <w:rStyle w:val="Char4"/>
          <w:rtl/>
        </w:rPr>
      </w:pPr>
      <w:r w:rsidRPr="00BD5DC8">
        <w:rPr>
          <w:rStyle w:val="Char3"/>
          <w:rFonts w:hint="cs"/>
          <w:rtl/>
        </w:rPr>
        <w:t>«والماء يُنشَف»</w:t>
      </w:r>
      <w:r w:rsidRPr="00BD5DC8">
        <w:rPr>
          <w:rStyle w:val="Char4"/>
          <w:rFonts w:hint="cs"/>
          <w:rtl/>
        </w:rPr>
        <w:t>: آب خش</w:t>
      </w:r>
      <w:r w:rsidR="001C559E">
        <w:rPr>
          <w:rStyle w:val="Char4"/>
          <w:rFonts w:hint="cs"/>
          <w:rtl/>
        </w:rPr>
        <w:t>ک</w:t>
      </w:r>
      <w:r w:rsidRPr="00BD5DC8">
        <w:rPr>
          <w:rStyle w:val="Char4"/>
          <w:rFonts w:hint="cs"/>
          <w:rtl/>
        </w:rPr>
        <w:t xml:space="preserve"> شده و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از آن باق</w:t>
      </w:r>
      <w:r w:rsidR="001C559E">
        <w:rPr>
          <w:rStyle w:val="Char4"/>
          <w:rFonts w:hint="cs"/>
          <w:rtl/>
        </w:rPr>
        <w:t>ی</w:t>
      </w:r>
      <w:r w:rsidRPr="00BD5DC8">
        <w:rPr>
          <w:rStyle w:val="Char4"/>
          <w:rFonts w:hint="cs"/>
          <w:rtl/>
        </w:rPr>
        <w:t xml:space="preserve"> نم</w:t>
      </w:r>
      <w:r w:rsidR="001C559E">
        <w:rPr>
          <w:rStyle w:val="Char4"/>
          <w:rFonts w:hint="cs"/>
          <w:rtl/>
        </w:rPr>
        <w:t>ی</w:t>
      </w:r>
      <w:r w:rsidRPr="00BD5DC8">
        <w:rPr>
          <w:rStyle w:val="Char4"/>
          <w:rFonts w:hint="cs"/>
          <w:rtl/>
        </w:rPr>
        <w:t>‌‌ماند.</w:t>
      </w:r>
    </w:p>
    <w:p w:rsidR="004709A5" w:rsidRDefault="00E51E5A" w:rsidP="004709A5">
      <w:pPr>
        <w:ind w:firstLine="284"/>
        <w:jc w:val="both"/>
        <w:rPr>
          <w:rStyle w:val="Char4"/>
          <w:rtl/>
        </w:rPr>
      </w:pPr>
      <w:r w:rsidRPr="00BD5DC8">
        <w:rPr>
          <w:rStyle w:val="Char3"/>
          <w:rFonts w:hint="cs"/>
          <w:rtl/>
        </w:rPr>
        <w:t>«مُدّوه من الماء»</w:t>
      </w:r>
      <w:r w:rsidRPr="00BD5DC8">
        <w:rPr>
          <w:rStyle w:val="Char4"/>
          <w:rFonts w:hint="cs"/>
          <w:rtl/>
        </w:rPr>
        <w:t>: بر آن آب</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گر ب</w:t>
      </w:r>
      <w:r w:rsidR="001C559E">
        <w:rPr>
          <w:rStyle w:val="Char4"/>
          <w:rFonts w:hint="cs"/>
          <w:rtl/>
        </w:rPr>
        <w:t>ی</w:t>
      </w:r>
      <w:r w:rsidRPr="00BD5DC8">
        <w:rPr>
          <w:rStyle w:val="Char4"/>
          <w:rFonts w:hint="cs"/>
          <w:rtl/>
        </w:rPr>
        <w:t>افزا</w:t>
      </w:r>
      <w:r w:rsidR="001C559E">
        <w:rPr>
          <w:rStyle w:val="Char4"/>
          <w:rFonts w:hint="cs"/>
          <w:rtl/>
        </w:rPr>
        <w:t>یی</w:t>
      </w:r>
      <w:r w:rsidRPr="00BD5DC8">
        <w:rPr>
          <w:rStyle w:val="Char4"/>
          <w:rFonts w:hint="cs"/>
          <w:rtl/>
        </w:rPr>
        <w:t>د و بر</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د.</w:t>
      </w:r>
    </w:p>
    <w:p w:rsidR="00E51E5A" w:rsidRPr="00195D7E" w:rsidRDefault="00BA7FD8" w:rsidP="000669CB">
      <w:pPr>
        <w:spacing w:line="420" w:lineRule="exact"/>
        <w:ind w:firstLine="227"/>
        <w:jc w:val="lowKashida"/>
        <w:rPr>
          <w:rStyle w:val="Char3"/>
          <w:rFonts w:ascii="Calibri" w:hAnsi="Calibri"/>
          <w:rtl/>
          <w:lang w:bidi="fa-IR"/>
        </w:rPr>
      </w:pPr>
      <w:r w:rsidRPr="00BA7FD8">
        <w:rPr>
          <w:rStyle w:val="Char4"/>
          <w:rtl/>
        </w:rPr>
        <w:t>717</w:t>
      </w:r>
      <w:r w:rsidR="00CF164C" w:rsidRPr="00CF164C">
        <w:rPr>
          <w:rStyle w:val="Char3"/>
          <w:rFonts w:cs="IRNazli"/>
          <w:rtl/>
        </w:rPr>
        <w:t xml:space="preserve"> ـ (</w:t>
      </w:r>
      <w:r w:rsidRPr="00BA7FD8">
        <w:rPr>
          <w:rStyle w:val="Char4"/>
          <w:rtl/>
        </w:rPr>
        <w:t>29</w:t>
      </w:r>
      <w:r w:rsidR="00CF164C" w:rsidRPr="00CF164C">
        <w:rPr>
          <w:rStyle w:val="Char3"/>
          <w:rFonts w:cs="IRNazli"/>
          <w:rtl/>
        </w:rPr>
        <w:t>)</w:t>
      </w:r>
      <w:r w:rsidR="001C559E">
        <w:rPr>
          <w:rStyle w:val="Char3"/>
          <w:rtl/>
        </w:rPr>
        <w:t xml:space="preserve"> </w:t>
      </w:r>
      <w:r w:rsidR="00E51E5A" w:rsidRPr="00BD5DC8">
        <w:rPr>
          <w:rStyle w:val="Char3"/>
          <w:rtl/>
        </w:rPr>
        <w:t xml:space="preserve">وعن عائشةَ </w:t>
      </w:r>
      <w:r w:rsidR="00F24213" w:rsidRPr="00F24213">
        <w:rPr>
          <w:rStyle w:val="Char3"/>
          <w:rFonts w:cs="CTraditional Arabic"/>
          <w:szCs w:val="28"/>
          <w:rtl/>
        </w:rPr>
        <w:t>ل</w:t>
      </w:r>
      <w:r w:rsidR="00E51E5A" w:rsidRPr="00BD5DC8">
        <w:rPr>
          <w:rStyle w:val="Char3"/>
          <w:rtl/>
        </w:rPr>
        <w:t>ا، قالتْ: أمرَ رسولُ اللَّهِ ببناءِ المسجدِ في الدُّو</w:t>
      </w:r>
      <w:r w:rsidR="00E51E5A" w:rsidRPr="00BD5DC8">
        <w:rPr>
          <w:rStyle w:val="Char3"/>
          <w:rFonts w:hint="cs"/>
          <w:rtl/>
        </w:rPr>
        <w:t>َ</w:t>
      </w:r>
      <w:r w:rsidR="00E51E5A" w:rsidRPr="00BD5DC8">
        <w:rPr>
          <w:rStyle w:val="Char3"/>
          <w:rtl/>
        </w:rPr>
        <w:t xml:space="preserve">رِ، وأنْ يُنظَّفَ ويُطَيَّب». </w:t>
      </w:r>
      <w:r w:rsidR="00E51E5A" w:rsidRPr="00313EBE">
        <w:rPr>
          <w:rStyle w:val="Char1"/>
          <w:rtl/>
        </w:rPr>
        <w:t>رواه أبو داود، والترمذيّ، وابنُ ماجة</w:t>
      </w:r>
      <w:r w:rsidR="000669CB" w:rsidRPr="000669CB">
        <w:rPr>
          <w:rStyle w:val="Char4"/>
          <w:rFonts w:hint="cs"/>
          <w:vertAlign w:val="superscript"/>
          <w:rtl/>
          <w:lang w:bidi="ar-SA"/>
        </w:rPr>
        <w:t>(</w:t>
      </w:r>
      <w:r w:rsidR="000669CB" w:rsidRPr="000669CB">
        <w:rPr>
          <w:rStyle w:val="Char4"/>
          <w:vertAlign w:val="superscript"/>
          <w:rtl/>
          <w:lang w:bidi="ar-SA"/>
        </w:rPr>
        <w:footnoteReference w:id="451"/>
      </w:r>
      <w:r w:rsidR="000669CB" w:rsidRPr="000669CB">
        <w:rPr>
          <w:rStyle w:val="Char4"/>
          <w:rFonts w:hint="cs"/>
          <w:vertAlign w:val="superscript"/>
          <w:rtl/>
          <w:lang w:bidi="ar-SA"/>
        </w:rPr>
        <w:t>)</w:t>
      </w:r>
      <w:r w:rsidR="000669CB" w:rsidRPr="00195D7E">
        <w:rPr>
          <w:rStyle w:val="Char3"/>
          <w:rFonts w:ascii="Calibri" w:hAnsi="Calibri" w:hint="cs"/>
          <w:rtl/>
          <w:lang w:bidi="fa-IR"/>
        </w:rPr>
        <w:t>.</w:t>
      </w:r>
    </w:p>
    <w:p w:rsidR="00E51E5A" w:rsidRPr="00BD5DC8" w:rsidRDefault="00E51E5A" w:rsidP="004709A5">
      <w:pPr>
        <w:ind w:firstLine="284"/>
        <w:jc w:val="both"/>
        <w:rPr>
          <w:rStyle w:val="Char4"/>
          <w:rtl/>
        </w:rPr>
      </w:pPr>
      <w:r w:rsidRPr="00BD5DC8">
        <w:rPr>
          <w:rStyle w:val="Char4"/>
          <w:rFonts w:hint="cs"/>
          <w:rtl/>
        </w:rPr>
        <w:t>717</w:t>
      </w:r>
      <w:r w:rsidR="00A51736">
        <w:rPr>
          <w:rStyle w:val="Char4"/>
          <w:rFonts w:hint="cs"/>
          <w:rtl/>
        </w:rPr>
        <w:t>- (</w:t>
      </w:r>
      <w:r w:rsidRPr="00BD5DC8">
        <w:rPr>
          <w:rStyle w:val="Char4"/>
          <w:rFonts w:hint="cs"/>
          <w:rtl/>
        </w:rPr>
        <w:t>29) عا</w:t>
      </w:r>
      <w:r w:rsidR="001C559E">
        <w:rPr>
          <w:rStyle w:val="Char4"/>
          <w:rFonts w:hint="cs"/>
          <w:rtl/>
        </w:rPr>
        <w:t>ی</w:t>
      </w:r>
      <w:r w:rsidRPr="00BD5DC8">
        <w:rPr>
          <w:rStyle w:val="Char4"/>
          <w:rFonts w:hint="cs"/>
          <w:rtl/>
        </w:rPr>
        <w:t xml:space="preserve">شه </w:t>
      </w:r>
      <w:r w:rsidRPr="00BD5DC8">
        <w:rPr>
          <w:rStyle w:val="Char4"/>
          <w:rtl/>
        </w:rPr>
        <w:t xml:space="preserve">ـ </w:t>
      </w:r>
      <w:r w:rsidR="00992C10" w:rsidRPr="00992C10">
        <w:rPr>
          <w:rStyle w:val="Char4"/>
          <w:rFonts w:cs="CTraditional Arabic"/>
          <w:rtl/>
        </w:rPr>
        <w:t>ل</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ساخت مساجد در محله‌ها و آباد</w:t>
      </w:r>
      <w:r w:rsidR="001C559E">
        <w:rPr>
          <w:rStyle w:val="Char4"/>
          <w:rFonts w:hint="cs"/>
          <w:rtl/>
        </w:rPr>
        <w:t>ی</w:t>
      </w:r>
      <w:r w:rsidRPr="00BD5DC8">
        <w:rPr>
          <w:rStyle w:val="Char4"/>
          <w:rFonts w:hint="cs"/>
          <w:rtl/>
        </w:rPr>
        <w:t>‌ها (خصوصاً محله و آباد</w:t>
      </w:r>
      <w:r w:rsidR="001C559E">
        <w:rPr>
          <w:rStyle w:val="Char4"/>
          <w:rFonts w:hint="cs"/>
          <w:rtl/>
        </w:rPr>
        <w:t>ی</w:t>
      </w:r>
      <w:r w:rsidRPr="00BD5DC8">
        <w:rPr>
          <w:rStyle w:val="Char4"/>
          <w:rFonts w:hint="cs"/>
          <w:rtl/>
        </w:rPr>
        <w:t>‌ها</w:t>
      </w:r>
      <w:r w:rsidR="001C559E">
        <w:rPr>
          <w:rStyle w:val="Char4"/>
          <w:rFonts w:hint="cs"/>
          <w:rtl/>
        </w:rPr>
        <w:t>یی</w:t>
      </w:r>
      <w:r w:rsidRPr="00BD5DC8">
        <w:rPr>
          <w:rStyle w:val="Char4"/>
          <w:rFonts w:hint="cs"/>
          <w:rtl/>
        </w:rPr>
        <w:t xml:space="preserve"> </w:t>
      </w:r>
      <w:r w:rsidR="001C559E">
        <w:rPr>
          <w:rStyle w:val="Char4"/>
          <w:rFonts w:hint="cs"/>
          <w:rtl/>
        </w:rPr>
        <w:t>ک</w:t>
      </w:r>
      <w:r w:rsidRPr="00BD5DC8">
        <w:rPr>
          <w:rStyle w:val="Char4"/>
          <w:rFonts w:hint="cs"/>
          <w:rtl/>
        </w:rPr>
        <w:t>ه دور از همد</w:t>
      </w:r>
      <w:r w:rsidR="001C559E">
        <w:rPr>
          <w:rStyle w:val="Char4"/>
          <w:rFonts w:hint="cs"/>
          <w:rtl/>
        </w:rPr>
        <w:t>ی</w:t>
      </w:r>
      <w:r w:rsidRPr="00BD5DC8">
        <w:rPr>
          <w:rStyle w:val="Char4"/>
          <w:rFonts w:hint="cs"/>
          <w:rtl/>
        </w:rPr>
        <w:t>گر باشند) و نظافت و رعا</w:t>
      </w:r>
      <w:r w:rsidR="001C559E">
        <w:rPr>
          <w:rStyle w:val="Char4"/>
          <w:rFonts w:hint="cs"/>
          <w:rtl/>
        </w:rPr>
        <w:t>ی</w:t>
      </w:r>
      <w:r w:rsidRPr="00BD5DC8">
        <w:rPr>
          <w:rStyle w:val="Char4"/>
          <w:rFonts w:hint="cs"/>
          <w:rtl/>
        </w:rPr>
        <w:t>ت بهداشت و استعمال بو</w:t>
      </w:r>
      <w:r w:rsidR="001C559E">
        <w:rPr>
          <w:rStyle w:val="Char4"/>
          <w:rFonts w:hint="cs"/>
          <w:rtl/>
        </w:rPr>
        <w:t>ی</w:t>
      </w:r>
      <w:r w:rsidRPr="00BD5DC8">
        <w:rPr>
          <w:rStyle w:val="Char4"/>
          <w:rFonts w:hint="cs"/>
          <w:rtl/>
        </w:rPr>
        <w:t xml:space="preserve"> خوش و مطبوع در آنها فرمان داد.</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ترمذ</w:t>
      </w:r>
      <w:r w:rsidR="001C559E">
        <w:rPr>
          <w:rStyle w:val="Char4"/>
          <w:rFonts w:hint="cs"/>
          <w:rtl/>
        </w:rPr>
        <w:t>ی</w:t>
      </w:r>
      <w:r w:rsidRPr="00BD5DC8">
        <w:rPr>
          <w:rStyle w:val="Char4"/>
          <w:rFonts w:hint="cs"/>
          <w:rtl/>
        </w:rPr>
        <w:t xml:space="preserve"> و ابن‌ماجه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BD5DC8" w:rsidRDefault="00BA7FD8" w:rsidP="00677D34">
      <w:pPr>
        <w:autoSpaceDE w:val="0"/>
        <w:autoSpaceDN w:val="0"/>
        <w:adjustRightInd w:val="0"/>
        <w:ind w:firstLine="227"/>
        <w:jc w:val="lowKashida"/>
        <w:rPr>
          <w:rStyle w:val="Char3"/>
          <w:rtl/>
          <w:lang w:bidi="fa-IR"/>
        </w:rPr>
      </w:pPr>
      <w:r w:rsidRPr="00BA7FD8">
        <w:rPr>
          <w:rStyle w:val="Char4"/>
          <w:rtl/>
        </w:rPr>
        <w:t>718</w:t>
      </w:r>
      <w:r w:rsidR="00CF164C" w:rsidRPr="00CF164C">
        <w:rPr>
          <w:rStyle w:val="Char3"/>
          <w:rFonts w:cs="IRNazli"/>
          <w:rtl/>
        </w:rPr>
        <w:t xml:space="preserve"> ـ (</w:t>
      </w:r>
      <w:r w:rsidRPr="00BA7FD8">
        <w:rPr>
          <w:rStyle w:val="Char4"/>
          <w:rtl/>
        </w:rPr>
        <w:t>30</w:t>
      </w:r>
      <w:r w:rsidR="00CF164C" w:rsidRPr="00CF164C">
        <w:rPr>
          <w:rStyle w:val="Char3"/>
          <w:rFonts w:cs="IRNazli"/>
          <w:rtl/>
        </w:rPr>
        <w:t>)</w:t>
      </w:r>
      <w:r w:rsidR="00E51E5A" w:rsidRPr="00BD5DC8">
        <w:rPr>
          <w:rStyle w:val="Char3"/>
          <w:rtl/>
        </w:rPr>
        <w:t xml:space="preserve"> وعن ابن‌عباس</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E51E5A" w:rsidRPr="00BD5DC8">
        <w:rPr>
          <w:rStyle w:val="Char3"/>
          <w:rtl/>
        </w:rPr>
        <w:t xml:space="preserve"> «ما أُمِرتُ ب</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شي</w:t>
      </w:r>
      <w:r w:rsidR="00E51E5A" w:rsidRPr="00BD5DC8">
        <w:rPr>
          <w:rStyle w:val="Char3"/>
          <w:rFonts w:hint="cs"/>
          <w:rtl/>
        </w:rPr>
        <w:t>ِ</w:t>
      </w:r>
      <w:r w:rsidR="00E51E5A" w:rsidRPr="00BD5DC8">
        <w:rPr>
          <w:rStyle w:val="Char3"/>
          <w:rtl/>
        </w:rPr>
        <w:t>يدِ المساجدِ». قال ابنُ عبَّاسِ: لَتُزَخْرِفُنَّها كما زَخْر</w:t>
      </w:r>
      <w:r w:rsidR="00E51E5A" w:rsidRPr="00BD5DC8">
        <w:rPr>
          <w:rStyle w:val="Char3"/>
          <w:rFonts w:hint="cs"/>
          <w:rtl/>
        </w:rPr>
        <w:t>َ</w:t>
      </w:r>
      <w:r w:rsidR="00E51E5A" w:rsidRPr="00BD5DC8">
        <w:rPr>
          <w:rStyle w:val="Char3"/>
          <w:rtl/>
        </w:rPr>
        <w:t>ف</w:t>
      </w:r>
      <w:r w:rsidR="00E51E5A" w:rsidRPr="00BD5DC8">
        <w:rPr>
          <w:rStyle w:val="Char3"/>
          <w:rFonts w:hint="cs"/>
          <w:rtl/>
        </w:rPr>
        <w:t>َ</w:t>
      </w:r>
      <w:r w:rsidR="00E51E5A" w:rsidRPr="00BD5DC8">
        <w:rPr>
          <w:rStyle w:val="Char3"/>
          <w:rtl/>
        </w:rPr>
        <w:t xml:space="preserve">تِ اليهودُ والنَّصارى. </w:t>
      </w:r>
      <w:r w:rsidR="00E51E5A" w:rsidRPr="00313EBE">
        <w:rPr>
          <w:rStyle w:val="Char1"/>
          <w:rtl/>
        </w:rPr>
        <w:t>رواهُ أبوداود</w:t>
      </w:r>
      <w:r w:rsidR="00677D34" w:rsidRPr="00677D34">
        <w:rPr>
          <w:rStyle w:val="Char4"/>
          <w:rFonts w:hint="cs"/>
          <w:vertAlign w:val="superscript"/>
          <w:rtl/>
          <w:lang w:bidi="ar-SA"/>
        </w:rPr>
        <w:t>(</w:t>
      </w:r>
      <w:r w:rsidR="00677D34" w:rsidRPr="00677D34">
        <w:rPr>
          <w:rStyle w:val="Char4"/>
          <w:vertAlign w:val="superscript"/>
          <w:rtl/>
          <w:lang w:bidi="ar-SA"/>
        </w:rPr>
        <w:footnoteReference w:id="452"/>
      </w:r>
      <w:r w:rsidR="00677D34" w:rsidRPr="00677D34">
        <w:rPr>
          <w:rStyle w:val="Char4"/>
          <w:rFonts w:hint="cs"/>
          <w:vertAlign w:val="superscript"/>
          <w:rtl/>
          <w:lang w:bidi="ar-SA"/>
        </w:rPr>
        <w:t>)</w:t>
      </w:r>
      <w:r w:rsidR="00677D34">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718- (30) ابن‌عباس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w:t>
      </w:r>
      <w:r w:rsidR="001C559E">
        <w:rPr>
          <w:rStyle w:val="Char4"/>
          <w:rFonts w:hint="cs"/>
          <w:rtl/>
        </w:rPr>
        <w:t xml:space="preserve"> </w:t>
      </w:r>
      <w:r w:rsidRPr="00BD5DC8">
        <w:rPr>
          <w:rStyle w:val="Char4"/>
          <w:rFonts w:hint="cs"/>
          <w:rtl/>
        </w:rPr>
        <w:t>خداوند</w:t>
      </w:r>
      <w:r w:rsidR="00F24213" w:rsidRPr="00F24213">
        <w:rPr>
          <w:rFonts w:ascii="IPT Zar" w:hAnsi="IPT Zar" w:cs="CTraditional Arabic" w:hint="cs"/>
          <w:color w:val="000000"/>
          <w:sz w:val="26"/>
          <w:rtl/>
          <w:lang w:bidi="fa-IR"/>
        </w:rPr>
        <w:t>ﻷ</w:t>
      </w:r>
      <w:r w:rsidRPr="00BD5DC8">
        <w:rPr>
          <w:rStyle w:val="Char4"/>
          <w:rFonts w:hint="cs"/>
          <w:rtl/>
        </w:rPr>
        <w:t xml:space="preserve"> مرا به ز</w:t>
      </w:r>
      <w:r w:rsidR="001C559E">
        <w:rPr>
          <w:rStyle w:val="Char4"/>
          <w:rFonts w:hint="cs"/>
          <w:rtl/>
        </w:rPr>
        <w:t>ی</w:t>
      </w:r>
      <w:r w:rsidRPr="00BD5DC8">
        <w:rPr>
          <w:rStyle w:val="Char4"/>
          <w:rFonts w:hint="cs"/>
          <w:rtl/>
        </w:rPr>
        <w:t>با و مجلّل ساختن ظاهر</w:t>
      </w:r>
      <w:r w:rsidR="001C559E">
        <w:rPr>
          <w:rStyle w:val="Char4"/>
          <w:rFonts w:hint="cs"/>
          <w:rtl/>
        </w:rPr>
        <w:t>ی</w:t>
      </w:r>
      <w:r w:rsidRPr="00BD5DC8">
        <w:rPr>
          <w:rStyle w:val="Char4"/>
          <w:rFonts w:hint="cs"/>
          <w:rtl/>
        </w:rPr>
        <w:t xml:space="preserve"> مساجد فرمان نداده است.</w:t>
      </w:r>
    </w:p>
    <w:p w:rsidR="00E51E5A" w:rsidRPr="00BD5DC8" w:rsidRDefault="00E51E5A" w:rsidP="004709A5">
      <w:pPr>
        <w:ind w:firstLine="284"/>
        <w:jc w:val="both"/>
        <w:rPr>
          <w:rStyle w:val="Char4"/>
          <w:rtl/>
        </w:rPr>
      </w:pPr>
      <w:r w:rsidRPr="00BD5DC8">
        <w:rPr>
          <w:rStyle w:val="Char4"/>
          <w:rFonts w:hint="cs"/>
          <w:rtl/>
        </w:rPr>
        <w:t xml:space="preserve">ابن‌عباس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سوگند به خدا! در آ</w:t>
      </w:r>
      <w:r w:rsidR="001C559E">
        <w:rPr>
          <w:rStyle w:val="Char4"/>
          <w:rFonts w:hint="cs"/>
          <w:rtl/>
        </w:rPr>
        <w:t>ی</w:t>
      </w:r>
      <w:r w:rsidRPr="00BD5DC8">
        <w:rPr>
          <w:rStyle w:val="Char4"/>
          <w:rFonts w:hint="cs"/>
          <w:rtl/>
        </w:rPr>
        <w:t>نده ن</w:t>
      </w:r>
      <w:r w:rsidR="001C559E">
        <w:rPr>
          <w:rStyle w:val="Char4"/>
          <w:rFonts w:hint="cs"/>
          <w:rtl/>
        </w:rPr>
        <w:t>ی</w:t>
      </w:r>
      <w:r w:rsidRPr="00BD5DC8">
        <w:rPr>
          <w:rStyle w:val="Char4"/>
          <w:rFonts w:hint="cs"/>
          <w:rtl/>
        </w:rPr>
        <w:t>ز شما مسلمانان، به نقش و نگار و ز</w:t>
      </w:r>
      <w:r w:rsidR="001C559E">
        <w:rPr>
          <w:rStyle w:val="Char4"/>
          <w:rFonts w:hint="cs"/>
          <w:rtl/>
        </w:rPr>
        <w:t>ی</w:t>
      </w:r>
      <w:r w:rsidRPr="00BD5DC8">
        <w:rPr>
          <w:rStyle w:val="Char4"/>
          <w:rFonts w:hint="cs"/>
          <w:rtl/>
        </w:rPr>
        <w:t>باساز</w:t>
      </w:r>
      <w:r w:rsidR="001C559E">
        <w:rPr>
          <w:rStyle w:val="Char4"/>
          <w:rFonts w:hint="cs"/>
          <w:rtl/>
        </w:rPr>
        <w:t>ی</w:t>
      </w:r>
      <w:r w:rsidRPr="00BD5DC8">
        <w:rPr>
          <w:rStyle w:val="Char4"/>
          <w:rFonts w:hint="cs"/>
          <w:rtl/>
        </w:rPr>
        <w:t xml:space="preserve"> ظاهر</w:t>
      </w:r>
      <w:r w:rsidR="001C559E">
        <w:rPr>
          <w:rStyle w:val="Char4"/>
          <w:rFonts w:hint="cs"/>
          <w:rtl/>
        </w:rPr>
        <w:t>ی</w:t>
      </w:r>
      <w:r w:rsidRPr="00BD5DC8">
        <w:rPr>
          <w:rStyle w:val="Char4"/>
          <w:rFonts w:hint="cs"/>
          <w:rtl/>
        </w:rPr>
        <w:t xml:space="preserve"> مساجد م</w:t>
      </w:r>
      <w:r w:rsidR="001C559E">
        <w:rPr>
          <w:rStyle w:val="Char4"/>
          <w:rFonts w:hint="cs"/>
          <w:rtl/>
        </w:rPr>
        <w:t>ی</w:t>
      </w:r>
      <w:r w:rsidRPr="00BD5DC8">
        <w:rPr>
          <w:rStyle w:val="Char4"/>
          <w:rFonts w:hint="cs"/>
          <w:rtl/>
        </w:rPr>
        <w:t>‌پرداز</w:t>
      </w:r>
      <w:r w:rsidR="001C559E">
        <w:rPr>
          <w:rStyle w:val="Char4"/>
          <w:rFonts w:hint="cs"/>
          <w:rtl/>
        </w:rPr>
        <w:t>ی</w:t>
      </w:r>
      <w:r w:rsidRPr="00BD5DC8">
        <w:rPr>
          <w:rStyle w:val="Char4"/>
          <w:rFonts w:hint="cs"/>
          <w:rtl/>
        </w:rPr>
        <w:t xml:space="preserve">د، همانگونه </w:t>
      </w:r>
      <w:r w:rsidR="001C559E">
        <w:rPr>
          <w:rStyle w:val="Char4"/>
          <w:rFonts w:hint="cs"/>
          <w:rtl/>
        </w:rPr>
        <w:t>ک</w:t>
      </w:r>
      <w:r w:rsidRPr="00BD5DC8">
        <w:rPr>
          <w:rStyle w:val="Char4"/>
          <w:rFonts w:hint="cs"/>
          <w:rtl/>
        </w:rPr>
        <w:t xml:space="preserve">ه </w:t>
      </w:r>
      <w:r w:rsidR="001C559E">
        <w:rPr>
          <w:rStyle w:val="Char4"/>
          <w:rFonts w:hint="cs"/>
          <w:rtl/>
        </w:rPr>
        <w:t>ی</w:t>
      </w:r>
      <w:r w:rsidRPr="00BD5DC8">
        <w:rPr>
          <w:rStyle w:val="Char4"/>
          <w:rFonts w:hint="cs"/>
          <w:rtl/>
        </w:rPr>
        <w:t>هود</w:t>
      </w:r>
      <w:r w:rsidR="001C559E">
        <w:rPr>
          <w:rStyle w:val="Char4"/>
          <w:rFonts w:hint="cs"/>
          <w:rtl/>
        </w:rPr>
        <w:t>ی</w:t>
      </w:r>
      <w:r w:rsidRPr="00BD5DC8">
        <w:rPr>
          <w:rStyle w:val="Char4"/>
          <w:rFonts w:hint="cs"/>
          <w:rtl/>
        </w:rPr>
        <w:t>ان در معابد و مس</w:t>
      </w:r>
      <w:r w:rsidR="001C559E">
        <w:rPr>
          <w:rStyle w:val="Char4"/>
          <w:rFonts w:hint="cs"/>
          <w:rtl/>
        </w:rPr>
        <w:t>ی</w:t>
      </w:r>
      <w:r w:rsidRPr="00BD5DC8">
        <w:rPr>
          <w:rStyle w:val="Char4"/>
          <w:rFonts w:hint="cs"/>
          <w:rtl/>
        </w:rPr>
        <w:t>ح</w:t>
      </w:r>
      <w:r w:rsidR="001C559E">
        <w:rPr>
          <w:rStyle w:val="Char4"/>
          <w:rFonts w:hint="cs"/>
          <w:rtl/>
        </w:rPr>
        <w:t>ی</w:t>
      </w:r>
      <w:r w:rsidRPr="00BD5DC8">
        <w:rPr>
          <w:rStyle w:val="Char4"/>
          <w:rFonts w:hint="cs"/>
          <w:rtl/>
        </w:rPr>
        <w:t xml:space="preserve">ان در </w:t>
      </w:r>
      <w:r w:rsidR="001C559E">
        <w:rPr>
          <w:rStyle w:val="Char4"/>
          <w:rFonts w:hint="cs"/>
          <w:rtl/>
        </w:rPr>
        <w:t>ک</w:t>
      </w:r>
      <w:r w:rsidRPr="00BD5DC8">
        <w:rPr>
          <w:rStyle w:val="Char4"/>
          <w:rFonts w:hint="cs"/>
          <w:rtl/>
        </w:rPr>
        <w:t>ل</w:t>
      </w:r>
      <w:r w:rsidR="001C559E">
        <w:rPr>
          <w:rStyle w:val="Char4"/>
          <w:rFonts w:hint="cs"/>
          <w:rtl/>
        </w:rPr>
        <w:t>ی</w:t>
      </w:r>
      <w:r w:rsidRPr="00BD5DC8">
        <w:rPr>
          <w:rStyle w:val="Char4"/>
          <w:rFonts w:hint="cs"/>
          <w:rtl/>
        </w:rPr>
        <w:t>ساها</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 xml:space="preserve">ش </w:t>
      </w:r>
      <w:r w:rsidR="001C559E">
        <w:rPr>
          <w:rStyle w:val="Char4"/>
          <w:rFonts w:hint="cs"/>
          <w:rtl/>
        </w:rPr>
        <w:t>ک</w:t>
      </w:r>
      <w:r w:rsidRPr="00BD5DC8">
        <w:rPr>
          <w:rStyle w:val="Char4"/>
          <w:rFonts w:hint="cs"/>
          <w:rtl/>
        </w:rPr>
        <w:t>ردند.</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4709A5" w:rsidRDefault="00E51E5A" w:rsidP="004709A5">
      <w:pPr>
        <w:ind w:firstLine="284"/>
        <w:jc w:val="both"/>
        <w:rPr>
          <w:rStyle w:val="Char4"/>
          <w:rtl/>
        </w:rPr>
      </w:pPr>
      <w:r w:rsidRPr="00BD5DC8">
        <w:rPr>
          <w:rStyle w:val="Char3"/>
          <w:rFonts w:hint="cs"/>
          <w:rtl/>
        </w:rPr>
        <w:t>«تشييد المساجد</w:t>
      </w:r>
      <w:r w:rsidRPr="00BD5DC8">
        <w:rPr>
          <w:rStyle w:val="Char4"/>
          <w:rFonts w:hint="cs"/>
          <w:rtl/>
        </w:rPr>
        <w:t>»: ز</w:t>
      </w:r>
      <w:r w:rsidR="001C559E">
        <w:rPr>
          <w:rStyle w:val="Char4"/>
          <w:rFonts w:hint="cs"/>
          <w:rtl/>
        </w:rPr>
        <w:t>ی</w:t>
      </w:r>
      <w:r w:rsidRPr="00BD5DC8">
        <w:rPr>
          <w:rStyle w:val="Char4"/>
          <w:rFonts w:hint="cs"/>
          <w:rtl/>
        </w:rPr>
        <w:t xml:space="preserve">نت‌دادن و قصرگونه ساختن مساجد. </w:t>
      </w:r>
      <w:r w:rsidRPr="00BD5DC8">
        <w:rPr>
          <w:rStyle w:val="Char3"/>
          <w:rFonts w:hint="cs"/>
          <w:rtl/>
        </w:rPr>
        <w:t>«لتزخرفنّها»:</w:t>
      </w:r>
      <w:r w:rsidRPr="00BD5DC8">
        <w:rPr>
          <w:rStyle w:val="Char4"/>
          <w:rFonts w:hint="cs"/>
          <w:rtl/>
        </w:rPr>
        <w:t xml:space="preserve"> مساجد را آراسته و ز</w:t>
      </w:r>
      <w:r w:rsidR="001C559E">
        <w:rPr>
          <w:rStyle w:val="Char4"/>
          <w:rFonts w:hint="cs"/>
          <w:rtl/>
        </w:rPr>
        <w:t>ی</w:t>
      </w:r>
      <w:r w:rsidRPr="00BD5DC8">
        <w:rPr>
          <w:rStyle w:val="Char4"/>
          <w:rFonts w:hint="cs"/>
          <w:rtl/>
        </w:rPr>
        <w:t>نت خواه</w:t>
      </w:r>
      <w:r w:rsidR="001C559E">
        <w:rPr>
          <w:rStyle w:val="Char4"/>
          <w:rFonts w:hint="cs"/>
          <w:rtl/>
        </w:rPr>
        <w:t>ی</w:t>
      </w:r>
      <w:r w:rsidRPr="00BD5DC8">
        <w:rPr>
          <w:rStyle w:val="Char4"/>
          <w:rFonts w:hint="cs"/>
          <w:rtl/>
        </w:rPr>
        <w:t>د داد و به تجل</w:t>
      </w:r>
      <w:r w:rsidR="001C559E">
        <w:rPr>
          <w:rStyle w:val="Char4"/>
          <w:rFonts w:hint="cs"/>
          <w:rtl/>
        </w:rPr>
        <w:t>ی</w:t>
      </w:r>
      <w:r w:rsidRPr="00BD5DC8">
        <w:rPr>
          <w:rStyle w:val="Char4"/>
          <w:rFonts w:hint="cs"/>
          <w:rtl/>
        </w:rPr>
        <w:t>ل و ز</w:t>
      </w:r>
      <w:r w:rsidR="001C559E">
        <w:rPr>
          <w:rStyle w:val="Char4"/>
          <w:rFonts w:hint="cs"/>
          <w:rtl/>
        </w:rPr>
        <w:t>ی</w:t>
      </w:r>
      <w:r w:rsidRPr="00BD5DC8">
        <w:rPr>
          <w:rStyle w:val="Char4"/>
          <w:rFonts w:hint="cs"/>
          <w:rtl/>
        </w:rPr>
        <w:t>باساز</w:t>
      </w:r>
      <w:r w:rsidR="001C559E">
        <w:rPr>
          <w:rStyle w:val="Char4"/>
          <w:rFonts w:hint="cs"/>
          <w:rtl/>
        </w:rPr>
        <w:t>ی</w:t>
      </w:r>
      <w:r w:rsidRPr="00BD5DC8">
        <w:rPr>
          <w:rStyle w:val="Char4"/>
          <w:rFonts w:hint="cs"/>
          <w:rtl/>
        </w:rPr>
        <w:t xml:space="preserve"> آن خواه</w:t>
      </w:r>
      <w:r w:rsidR="001C559E">
        <w:rPr>
          <w:rStyle w:val="Char4"/>
          <w:rFonts w:hint="cs"/>
          <w:rtl/>
        </w:rPr>
        <w:t>ی</w:t>
      </w:r>
      <w:r w:rsidRPr="00BD5DC8">
        <w:rPr>
          <w:rStyle w:val="Char4"/>
          <w:rFonts w:hint="cs"/>
          <w:rtl/>
        </w:rPr>
        <w:t>د پرداخت.</w:t>
      </w:r>
    </w:p>
    <w:p w:rsidR="00E51E5A" w:rsidRPr="00195D7E" w:rsidRDefault="00BA7FD8" w:rsidP="00677D34">
      <w:pPr>
        <w:autoSpaceDE w:val="0"/>
        <w:autoSpaceDN w:val="0"/>
        <w:adjustRightInd w:val="0"/>
        <w:ind w:firstLine="227"/>
        <w:jc w:val="lowKashida"/>
        <w:rPr>
          <w:rStyle w:val="Char3"/>
          <w:rFonts w:ascii="Calibri" w:hAnsi="Calibri"/>
          <w:rtl/>
          <w:lang w:bidi="fa-IR"/>
        </w:rPr>
      </w:pPr>
      <w:r w:rsidRPr="00BA7FD8">
        <w:rPr>
          <w:rStyle w:val="Char4"/>
          <w:rtl/>
        </w:rPr>
        <w:t>719</w:t>
      </w:r>
      <w:r w:rsidR="00CF164C" w:rsidRPr="00CF164C">
        <w:rPr>
          <w:rStyle w:val="Char3"/>
          <w:rFonts w:cs="IRNazli"/>
          <w:rtl/>
        </w:rPr>
        <w:t xml:space="preserve"> ـ (</w:t>
      </w:r>
      <w:r w:rsidRPr="00BA7FD8">
        <w:rPr>
          <w:rStyle w:val="Char4"/>
          <w:rtl/>
        </w:rPr>
        <w:t>31</w:t>
      </w:r>
      <w:r w:rsidR="00CF164C" w:rsidRPr="00CF164C">
        <w:rPr>
          <w:rStyle w:val="Char3"/>
          <w:rFonts w:cs="IRNazli"/>
          <w:rtl/>
        </w:rPr>
        <w:t>)</w:t>
      </w:r>
      <w:r w:rsidR="001C559E">
        <w:rPr>
          <w:rStyle w:val="Char3"/>
          <w:rtl/>
        </w:rPr>
        <w:t xml:space="preserve"> </w:t>
      </w:r>
      <w:r w:rsidR="00E51E5A" w:rsidRPr="00BD5DC8">
        <w:rPr>
          <w:rStyle w:val="Char3"/>
          <w:rtl/>
        </w:rPr>
        <w:t>وعن أنسٍ</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E51E5A" w:rsidRPr="00BD5DC8">
        <w:rPr>
          <w:rStyle w:val="Char3"/>
          <w:rtl/>
        </w:rPr>
        <w:t>: «مِنْ أَشْراطِ الس</w:t>
      </w:r>
      <w:r w:rsidR="00E51E5A" w:rsidRPr="00BD5DC8">
        <w:rPr>
          <w:rStyle w:val="Char3"/>
          <w:rFonts w:hint="cs"/>
          <w:rtl/>
        </w:rPr>
        <w:t>َّ</w:t>
      </w:r>
      <w:r w:rsidR="00E51E5A" w:rsidRPr="00BD5DC8">
        <w:rPr>
          <w:rStyle w:val="Char3"/>
          <w:rtl/>
        </w:rPr>
        <w:t>اعةِ أنْ ي</w:t>
      </w:r>
      <w:r w:rsidR="00E51E5A" w:rsidRPr="00BD5DC8">
        <w:rPr>
          <w:rStyle w:val="Char3"/>
          <w:rFonts w:hint="cs"/>
          <w:rtl/>
        </w:rPr>
        <w:t>َ</w:t>
      </w:r>
      <w:r w:rsidR="00E51E5A" w:rsidRPr="00BD5DC8">
        <w:rPr>
          <w:rStyle w:val="Char3"/>
          <w:rtl/>
        </w:rPr>
        <w:t>تَباه</w:t>
      </w:r>
      <w:r w:rsidR="00E51E5A" w:rsidRPr="00BD5DC8">
        <w:rPr>
          <w:rStyle w:val="Char3"/>
          <w:rFonts w:hint="cs"/>
          <w:rtl/>
        </w:rPr>
        <w:t>ِ</w:t>
      </w:r>
      <w:r w:rsidR="00E51E5A" w:rsidRPr="00BD5DC8">
        <w:rPr>
          <w:rStyle w:val="Char3"/>
          <w:rtl/>
        </w:rPr>
        <w:t>ى</w:t>
      </w:r>
      <w:r w:rsidR="00E51E5A" w:rsidRPr="00BD5DC8">
        <w:rPr>
          <w:rStyle w:val="Char3"/>
          <w:rFonts w:hint="cs"/>
          <w:rtl/>
        </w:rPr>
        <w:t>َ</w:t>
      </w:r>
      <w:r w:rsidR="00E51E5A" w:rsidRPr="00BD5DC8">
        <w:rPr>
          <w:rStyle w:val="Char3"/>
          <w:rtl/>
        </w:rPr>
        <w:t xml:space="preserve"> النَّاسُ في المساجدِ». </w:t>
      </w:r>
      <w:r w:rsidR="00E51E5A" w:rsidRPr="00313EBE">
        <w:rPr>
          <w:rStyle w:val="Char1"/>
          <w:rtl/>
        </w:rPr>
        <w:t>رواه أبو داود، والنّسائيُّ، والدارميُّ، وابنُ ماجة</w:t>
      </w:r>
      <w:r w:rsidR="00677D34" w:rsidRPr="00677D34">
        <w:rPr>
          <w:rStyle w:val="Char4"/>
          <w:rFonts w:hint="cs"/>
          <w:vertAlign w:val="superscript"/>
          <w:rtl/>
          <w:lang w:bidi="ar-SA"/>
        </w:rPr>
        <w:t>(</w:t>
      </w:r>
      <w:r w:rsidR="00677D34" w:rsidRPr="00677D34">
        <w:rPr>
          <w:rStyle w:val="Char4"/>
          <w:vertAlign w:val="superscript"/>
          <w:rtl/>
          <w:lang w:bidi="ar-SA"/>
        </w:rPr>
        <w:footnoteReference w:id="453"/>
      </w:r>
      <w:r w:rsidR="00677D34" w:rsidRPr="00677D34">
        <w:rPr>
          <w:rStyle w:val="Char4"/>
          <w:rFonts w:hint="cs"/>
          <w:vertAlign w:val="superscript"/>
          <w:rtl/>
          <w:lang w:bidi="ar-SA"/>
        </w:rPr>
        <w:t>)</w:t>
      </w:r>
      <w:r w:rsidR="00677D34" w:rsidRPr="00195D7E">
        <w:rPr>
          <w:rStyle w:val="Char3"/>
          <w:rFonts w:ascii="Calibri" w:hAnsi="Calibri" w:hint="cs"/>
          <w:rtl/>
          <w:lang w:bidi="fa-IR"/>
        </w:rPr>
        <w:t>.</w:t>
      </w:r>
    </w:p>
    <w:p w:rsidR="00E51E5A" w:rsidRPr="00BD5DC8" w:rsidRDefault="00E51E5A" w:rsidP="004709A5">
      <w:pPr>
        <w:ind w:firstLine="284"/>
        <w:jc w:val="both"/>
        <w:rPr>
          <w:rStyle w:val="Char4"/>
          <w:rtl/>
        </w:rPr>
      </w:pPr>
      <w:r w:rsidRPr="00BD5DC8">
        <w:rPr>
          <w:rStyle w:val="Char4"/>
          <w:rFonts w:hint="cs"/>
          <w:rtl/>
        </w:rPr>
        <w:t>719- (31) انس</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از نشانه‌ها</w:t>
      </w:r>
      <w:r w:rsidR="001C559E">
        <w:rPr>
          <w:rStyle w:val="Char4"/>
          <w:rFonts w:hint="cs"/>
          <w:rtl/>
        </w:rPr>
        <w:t>ی</w:t>
      </w:r>
      <w:r w:rsidRPr="00BD5DC8">
        <w:rPr>
          <w:rStyle w:val="Char4"/>
          <w:rFonts w:hint="cs"/>
          <w:rtl/>
        </w:rPr>
        <w:t xml:space="preserve"> نزد</w:t>
      </w:r>
      <w:r w:rsidR="001C559E">
        <w:rPr>
          <w:rStyle w:val="Char4"/>
          <w:rFonts w:hint="cs"/>
          <w:rtl/>
        </w:rPr>
        <w:t>یک</w:t>
      </w:r>
      <w:r w:rsidRPr="00BD5DC8">
        <w:rPr>
          <w:rStyle w:val="Char4"/>
          <w:rFonts w:hint="cs"/>
          <w:rtl/>
        </w:rPr>
        <w:t>‌شدن رستاخ</w:t>
      </w:r>
      <w:r w:rsidR="001C559E">
        <w:rPr>
          <w:rStyle w:val="Char4"/>
          <w:rFonts w:hint="cs"/>
          <w:rtl/>
        </w:rPr>
        <w:t>ی</w:t>
      </w:r>
      <w:r w:rsidRPr="00BD5DC8">
        <w:rPr>
          <w:rStyle w:val="Char4"/>
          <w:rFonts w:hint="cs"/>
          <w:rtl/>
        </w:rPr>
        <w:t xml:space="preserve">ز، </w:t>
      </w:r>
      <w:r w:rsidR="001C559E">
        <w:rPr>
          <w:rStyle w:val="Char4"/>
          <w:rFonts w:hint="cs"/>
          <w:rtl/>
        </w:rPr>
        <w:t>یکی</w:t>
      </w:r>
      <w:r w:rsidRPr="00BD5DC8">
        <w:rPr>
          <w:rStyle w:val="Char4"/>
          <w:rFonts w:hint="cs"/>
          <w:rtl/>
        </w:rPr>
        <w:t xml:space="preserve">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 xml:space="preserve">ه مردم به مساجد خود بر </w:t>
      </w:r>
      <w:r w:rsidR="001C559E">
        <w:rPr>
          <w:rStyle w:val="Char4"/>
          <w:rFonts w:hint="cs"/>
          <w:rtl/>
        </w:rPr>
        <w:t>یک</w:t>
      </w:r>
      <w:r w:rsidRPr="00BD5DC8">
        <w:rPr>
          <w:rStyle w:val="Char4"/>
          <w:rFonts w:hint="cs"/>
          <w:rtl/>
        </w:rPr>
        <w:t>د</w:t>
      </w:r>
      <w:r w:rsidR="001C559E">
        <w:rPr>
          <w:rStyle w:val="Char4"/>
          <w:rFonts w:hint="cs"/>
          <w:rtl/>
        </w:rPr>
        <w:t>ی</w:t>
      </w:r>
      <w:r w:rsidRPr="00BD5DC8">
        <w:rPr>
          <w:rStyle w:val="Char4"/>
          <w:rFonts w:hint="cs"/>
          <w:rtl/>
        </w:rPr>
        <w:t>گر فخر م</w:t>
      </w:r>
      <w:r w:rsidR="001C559E">
        <w:rPr>
          <w:rStyle w:val="Char4"/>
          <w:rFonts w:hint="cs"/>
          <w:rtl/>
        </w:rPr>
        <w:t>ی</w:t>
      </w:r>
      <w:r w:rsidRPr="00BD5DC8">
        <w:rPr>
          <w:rStyle w:val="Char4"/>
          <w:rFonts w:hint="cs"/>
          <w:rtl/>
        </w:rPr>
        <w:t>‌فروشند.</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نسائ</w:t>
      </w:r>
      <w:r w:rsidR="001C559E">
        <w:rPr>
          <w:rStyle w:val="Char4"/>
          <w:rFonts w:hint="cs"/>
          <w:rtl/>
        </w:rPr>
        <w:t>ی</w:t>
      </w:r>
      <w:r w:rsidRPr="00BD5DC8">
        <w:rPr>
          <w:rStyle w:val="Char4"/>
          <w:rFonts w:hint="cs"/>
          <w:rtl/>
        </w:rPr>
        <w:t>، دارم</w:t>
      </w:r>
      <w:r w:rsidR="001C559E">
        <w:rPr>
          <w:rStyle w:val="Char4"/>
          <w:rFonts w:hint="cs"/>
          <w:rtl/>
        </w:rPr>
        <w:t>ی</w:t>
      </w:r>
      <w:r w:rsidRPr="00BD5DC8">
        <w:rPr>
          <w:rStyle w:val="Char4"/>
          <w:rFonts w:hint="cs"/>
          <w:rtl/>
        </w:rPr>
        <w:t xml:space="preserve"> و ابن‌ماجه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از مجموع ا</w:t>
      </w:r>
      <w:r w:rsidR="001C559E">
        <w:rPr>
          <w:rStyle w:val="Char4"/>
          <w:rFonts w:hint="cs"/>
          <w:rtl/>
        </w:rPr>
        <w:t>ی</w:t>
      </w:r>
      <w:r w:rsidRPr="00BD5DC8">
        <w:rPr>
          <w:rStyle w:val="Char4"/>
          <w:rFonts w:hint="cs"/>
          <w:rtl/>
        </w:rPr>
        <w:t>ن روا</w:t>
      </w:r>
      <w:r w:rsidR="001C559E">
        <w:rPr>
          <w:rStyle w:val="Char4"/>
          <w:rFonts w:hint="cs"/>
          <w:rtl/>
        </w:rPr>
        <w:t>ی</w:t>
      </w:r>
      <w:r w:rsidRPr="00BD5DC8">
        <w:rPr>
          <w:rStyle w:val="Char4"/>
          <w:rFonts w:hint="cs"/>
          <w:rtl/>
        </w:rPr>
        <w:t>ات دانسته م</w:t>
      </w:r>
      <w:r w:rsidR="001C559E">
        <w:rPr>
          <w:rStyle w:val="Char4"/>
          <w:rFonts w:hint="cs"/>
          <w:rtl/>
        </w:rPr>
        <w:t>ی</w:t>
      </w:r>
      <w:r w:rsidRPr="00BD5DC8">
        <w:rPr>
          <w:rStyle w:val="Char4"/>
          <w:rFonts w:hint="cs"/>
          <w:rtl/>
        </w:rPr>
        <w:t xml:space="preserve">‌شود </w:t>
      </w:r>
      <w:r w:rsidR="001C559E">
        <w:rPr>
          <w:rStyle w:val="Char4"/>
          <w:rFonts w:hint="cs"/>
          <w:rtl/>
        </w:rPr>
        <w:t>ک</w:t>
      </w:r>
      <w:r w:rsidRPr="00BD5DC8">
        <w:rPr>
          <w:rStyle w:val="Char4"/>
          <w:rFonts w:hint="cs"/>
          <w:rtl/>
        </w:rPr>
        <w:t>ه نبا</w:t>
      </w:r>
      <w:r w:rsidR="001C559E">
        <w:rPr>
          <w:rStyle w:val="Char4"/>
          <w:rFonts w:hint="cs"/>
          <w:rtl/>
        </w:rPr>
        <w:t>ی</w:t>
      </w:r>
      <w:r w:rsidRPr="00BD5DC8">
        <w:rPr>
          <w:rStyle w:val="Char4"/>
          <w:rFonts w:hint="cs"/>
          <w:rtl/>
        </w:rPr>
        <w:t>د در تز</w:t>
      </w:r>
      <w:r w:rsidR="001C559E">
        <w:rPr>
          <w:rStyle w:val="Char4"/>
          <w:rFonts w:hint="cs"/>
          <w:rtl/>
        </w:rPr>
        <w:t>یی</w:t>
      </w:r>
      <w:r w:rsidRPr="00BD5DC8">
        <w:rPr>
          <w:rStyle w:val="Char4"/>
          <w:rFonts w:hint="cs"/>
          <w:rtl/>
        </w:rPr>
        <w:t>ن مساجد، مبالغه و اسراف و ز</w:t>
      </w:r>
      <w:r w:rsidR="001C559E">
        <w:rPr>
          <w:rStyle w:val="Char4"/>
          <w:rFonts w:hint="cs"/>
          <w:rtl/>
        </w:rPr>
        <w:t>ی</w:t>
      </w:r>
      <w:r w:rsidRPr="00BD5DC8">
        <w:rPr>
          <w:rStyle w:val="Char4"/>
          <w:rFonts w:hint="cs"/>
          <w:rtl/>
        </w:rPr>
        <w:t>اده‌رو</w:t>
      </w:r>
      <w:r w:rsidR="001C559E">
        <w:rPr>
          <w:rStyle w:val="Char4"/>
          <w:rFonts w:hint="cs"/>
          <w:rtl/>
        </w:rPr>
        <w:t>ی</w:t>
      </w:r>
      <w:r w:rsidRPr="00BD5DC8">
        <w:rPr>
          <w:rStyle w:val="Char4"/>
          <w:rFonts w:hint="cs"/>
          <w:rtl/>
        </w:rPr>
        <w:t xml:space="preserve"> نمود، تا سبب مشغول‌شدن نمازگزاران به آن، و مانع خشوع در نماز نگردد، و ن</w:t>
      </w:r>
      <w:r w:rsidR="001C559E">
        <w:rPr>
          <w:rStyle w:val="Char4"/>
          <w:rFonts w:hint="cs"/>
          <w:rtl/>
        </w:rPr>
        <w:t>ی</w:t>
      </w:r>
      <w:r w:rsidRPr="00BD5DC8">
        <w:rPr>
          <w:rStyle w:val="Char4"/>
          <w:rFonts w:hint="cs"/>
          <w:rtl/>
        </w:rPr>
        <w:t>ز بخاطر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شباهت</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 xml:space="preserve">ان مسجد با </w:t>
      </w:r>
      <w:r w:rsidR="001C559E">
        <w:rPr>
          <w:rStyle w:val="Char4"/>
          <w:rFonts w:hint="cs"/>
          <w:rtl/>
        </w:rPr>
        <w:t>ک</w:t>
      </w:r>
      <w:r w:rsidRPr="00BD5DC8">
        <w:rPr>
          <w:rStyle w:val="Char4"/>
          <w:rFonts w:hint="cs"/>
          <w:rtl/>
        </w:rPr>
        <w:t>ل</w:t>
      </w:r>
      <w:r w:rsidR="001C559E">
        <w:rPr>
          <w:rStyle w:val="Char4"/>
          <w:rFonts w:hint="cs"/>
          <w:rtl/>
        </w:rPr>
        <w:t>ی</w:t>
      </w:r>
      <w:r w:rsidRPr="00BD5DC8">
        <w:rPr>
          <w:rStyle w:val="Char4"/>
          <w:rFonts w:hint="cs"/>
          <w:rtl/>
        </w:rPr>
        <w:t>سا و د</w:t>
      </w:r>
      <w:r w:rsidR="001C559E">
        <w:rPr>
          <w:rStyle w:val="Char4"/>
          <w:rFonts w:hint="cs"/>
          <w:rtl/>
        </w:rPr>
        <w:t>ی</w:t>
      </w:r>
      <w:r w:rsidRPr="00BD5DC8">
        <w:rPr>
          <w:rStyle w:val="Char4"/>
          <w:rFonts w:hint="cs"/>
          <w:rtl/>
        </w:rPr>
        <w:t>گر معابد غ</w:t>
      </w:r>
      <w:r w:rsidR="001C559E">
        <w:rPr>
          <w:rStyle w:val="Char4"/>
          <w:rFonts w:hint="cs"/>
          <w:rtl/>
        </w:rPr>
        <w:t>ی</w:t>
      </w:r>
      <w:r w:rsidRPr="00BD5DC8">
        <w:rPr>
          <w:rStyle w:val="Char4"/>
          <w:rFonts w:hint="cs"/>
          <w:rtl/>
        </w:rPr>
        <w:t>رمسلم</w:t>
      </w:r>
      <w:r w:rsidR="001C559E">
        <w:rPr>
          <w:rStyle w:val="Char4"/>
          <w:rFonts w:hint="cs"/>
          <w:rtl/>
        </w:rPr>
        <w:t>ی</w:t>
      </w:r>
      <w:r w:rsidRPr="00BD5DC8">
        <w:rPr>
          <w:rStyle w:val="Char4"/>
          <w:rFonts w:hint="cs"/>
          <w:rtl/>
        </w:rPr>
        <w:t>ن به وجود ن</w:t>
      </w:r>
      <w:r w:rsidR="001C559E">
        <w:rPr>
          <w:rStyle w:val="Char4"/>
          <w:rFonts w:hint="cs"/>
          <w:rtl/>
        </w:rPr>
        <w:t>ی</w:t>
      </w:r>
      <w:r w:rsidRPr="00BD5DC8">
        <w:rPr>
          <w:rStyle w:val="Char4"/>
          <w:rFonts w:hint="cs"/>
          <w:rtl/>
        </w:rPr>
        <w:t>ا</w:t>
      </w:r>
      <w:r w:rsidR="001C559E">
        <w:rPr>
          <w:rStyle w:val="Char4"/>
          <w:rFonts w:hint="cs"/>
          <w:rtl/>
        </w:rPr>
        <w:t>ی</w:t>
      </w:r>
      <w:r w:rsidRPr="00BD5DC8">
        <w:rPr>
          <w:rStyle w:val="Char4"/>
          <w:rFonts w:hint="cs"/>
          <w:rtl/>
        </w:rPr>
        <w:t>د. امام ابوحن</w:t>
      </w:r>
      <w:r w:rsidR="001C559E">
        <w:rPr>
          <w:rStyle w:val="Char4"/>
          <w:rFonts w:hint="cs"/>
          <w:rtl/>
        </w:rPr>
        <w:t>ی</w:t>
      </w:r>
      <w:r w:rsidRPr="00BD5DC8">
        <w:rPr>
          <w:rStyle w:val="Char4"/>
          <w:rFonts w:hint="cs"/>
          <w:rtl/>
        </w:rPr>
        <w:t>فه 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د: با</w:t>
      </w:r>
      <w:r w:rsidR="001C559E">
        <w:rPr>
          <w:rStyle w:val="Char4"/>
          <w:rFonts w:hint="cs"/>
          <w:rtl/>
        </w:rPr>
        <w:t>کی</w:t>
      </w:r>
      <w:r w:rsidRPr="00BD5DC8">
        <w:rPr>
          <w:rStyle w:val="Char4"/>
          <w:rFonts w:hint="cs"/>
          <w:rtl/>
        </w:rPr>
        <w:t xml:space="preserve"> ن</w:t>
      </w:r>
      <w:r w:rsidR="001C559E">
        <w:rPr>
          <w:rStyle w:val="Char4"/>
          <w:rFonts w:hint="cs"/>
          <w:rtl/>
        </w:rPr>
        <w:t>ی</w:t>
      </w:r>
      <w:r w:rsidRPr="00BD5DC8">
        <w:rPr>
          <w:rStyle w:val="Char4"/>
          <w:rFonts w:hint="cs"/>
          <w:rtl/>
        </w:rPr>
        <w:t xml:space="preserve">ست </w:t>
      </w:r>
      <w:r w:rsidR="001C559E">
        <w:rPr>
          <w:rStyle w:val="Char4"/>
          <w:rFonts w:hint="cs"/>
          <w:rtl/>
        </w:rPr>
        <w:t>ک</w:t>
      </w:r>
      <w:r w:rsidRPr="00BD5DC8">
        <w:rPr>
          <w:rStyle w:val="Char4"/>
          <w:rFonts w:hint="cs"/>
          <w:rtl/>
        </w:rPr>
        <w:t xml:space="preserve">ه مساجد نقش و نگار شده و با آب‌طلا، اندوده شوند، چنان </w:t>
      </w:r>
      <w:r w:rsidR="001C559E">
        <w:rPr>
          <w:rStyle w:val="Char4"/>
          <w:rFonts w:hint="cs"/>
          <w:rtl/>
        </w:rPr>
        <w:t>ک</w:t>
      </w:r>
      <w:r w:rsidRPr="00BD5DC8">
        <w:rPr>
          <w:rStyle w:val="Char4"/>
          <w:rFonts w:hint="cs"/>
          <w:rtl/>
        </w:rPr>
        <w:t>ه عمر بن عبدالعز</w:t>
      </w:r>
      <w:r w:rsidR="001C559E">
        <w:rPr>
          <w:rStyle w:val="Char4"/>
          <w:rFonts w:hint="cs"/>
          <w:rtl/>
        </w:rPr>
        <w:t>ی</w:t>
      </w:r>
      <w:r w:rsidRPr="00BD5DC8">
        <w:rPr>
          <w:rStyle w:val="Char4"/>
          <w:rFonts w:hint="cs"/>
          <w:rtl/>
        </w:rPr>
        <w:t>ز، مسجد النب</w:t>
      </w:r>
      <w:r w:rsidR="001C559E">
        <w:rPr>
          <w:rStyle w:val="Char4"/>
          <w:rFonts w:hint="cs"/>
          <w:rtl/>
        </w:rPr>
        <w:t>ی</w:t>
      </w:r>
      <w:r w:rsidRPr="00BD5DC8">
        <w:rPr>
          <w:rStyle w:val="Char4"/>
          <w:rFonts w:hint="cs"/>
          <w:rtl/>
        </w:rPr>
        <w:t xml:space="preserve"> را نقش و نگار </w:t>
      </w:r>
      <w:r w:rsidR="001C559E">
        <w:rPr>
          <w:rStyle w:val="Char4"/>
          <w:rFonts w:hint="cs"/>
          <w:rtl/>
        </w:rPr>
        <w:t>ک</w:t>
      </w:r>
      <w:r w:rsidRPr="00BD5DC8">
        <w:rPr>
          <w:rStyle w:val="Char4"/>
          <w:rFonts w:hint="cs"/>
          <w:rtl/>
        </w:rPr>
        <w:t>رد و</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هم بر و</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راد</w:t>
      </w:r>
      <w:r w:rsidR="001C559E">
        <w:rPr>
          <w:rStyle w:val="Char4"/>
          <w:rFonts w:hint="cs"/>
          <w:rtl/>
        </w:rPr>
        <w:t>ی</w:t>
      </w:r>
      <w:r w:rsidRPr="00BD5DC8">
        <w:rPr>
          <w:rStyle w:val="Char4"/>
          <w:rFonts w:hint="cs"/>
          <w:rtl/>
        </w:rPr>
        <w:t xml:space="preserve"> نگرفت، و حضرت عثمان ن</w:t>
      </w:r>
      <w:r w:rsidR="001C559E">
        <w:rPr>
          <w:rStyle w:val="Char4"/>
          <w:rFonts w:hint="cs"/>
          <w:rtl/>
        </w:rPr>
        <w:t>ی</w:t>
      </w:r>
      <w:r w:rsidRPr="00BD5DC8">
        <w:rPr>
          <w:rStyle w:val="Char4"/>
          <w:rFonts w:hint="cs"/>
          <w:rtl/>
        </w:rPr>
        <w:t>ز مسجدالنب</w:t>
      </w:r>
      <w:r w:rsidR="001C559E">
        <w:rPr>
          <w:rStyle w:val="Char4"/>
          <w:rFonts w:hint="cs"/>
          <w:rtl/>
        </w:rPr>
        <w:t>ی</w:t>
      </w:r>
      <w:r w:rsidRPr="00BD5DC8">
        <w:rPr>
          <w:rStyle w:val="Char4"/>
          <w:rFonts w:hint="cs"/>
          <w:rtl/>
        </w:rPr>
        <w:t xml:space="preserve"> را با گچ و سنگ‌ها</w:t>
      </w:r>
      <w:r w:rsidR="001C559E">
        <w:rPr>
          <w:rStyle w:val="Char4"/>
          <w:rFonts w:hint="cs"/>
          <w:rtl/>
        </w:rPr>
        <w:t>ی</w:t>
      </w:r>
      <w:r w:rsidRPr="00BD5DC8">
        <w:rPr>
          <w:rStyle w:val="Char4"/>
          <w:rFonts w:hint="cs"/>
          <w:rtl/>
        </w:rPr>
        <w:t xml:space="preserve"> رنگ</w:t>
      </w:r>
      <w:r w:rsidR="001C559E">
        <w:rPr>
          <w:rStyle w:val="Char4"/>
          <w:rFonts w:hint="cs"/>
          <w:rtl/>
        </w:rPr>
        <w:t>ی</w:t>
      </w:r>
      <w:r w:rsidRPr="00BD5DC8">
        <w:rPr>
          <w:rStyle w:val="Char4"/>
          <w:rFonts w:hint="cs"/>
          <w:rtl/>
        </w:rPr>
        <w:t>، بازساز</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رد.</w:t>
      </w:r>
    </w:p>
    <w:p w:rsidR="00E51E5A" w:rsidRPr="00BD5DC8" w:rsidRDefault="00E51E5A" w:rsidP="004709A5">
      <w:pPr>
        <w:ind w:firstLine="284"/>
        <w:jc w:val="both"/>
        <w:rPr>
          <w:rStyle w:val="Char4"/>
          <w:rtl/>
        </w:rPr>
      </w:pPr>
      <w:r w:rsidRPr="00BD5DC8">
        <w:rPr>
          <w:rStyle w:val="Char4"/>
          <w:rFonts w:hint="cs"/>
          <w:rtl/>
        </w:rPr>
        <w:t>و به هر حال احاد</w:t>
      </w:r>
      <w:r w:rsidR="001C559E">
        <w:rPr>
          <w:rStyle w:val="Char4"/>
          <w:rFonts w:hint="cs"/>
          <w:rtl/>
        </w:rPr>
        <w:t>ی</w:t>
      </w:r>
      <w:r w:rsidRPr="00BD5DC8">
        <w:rPr>
          <w:rStyle w:val="Char4"/>
          <w:rFonts w:hint="cs"/>
          <w:rtl/>
        </w:rPr>
        <w:t>ث ذ</w:t>
      </w:r>
      <w:r w:rsidR="001C559E">
        <w:rPr>
          <w:rStyle w:val="Char4"/>
          <w:rFonts w:hint="cs"/>
          <w:rtl/>
        </w:rPr>
        <w:t>ک</w:t>
      </w:r>
      <w:r w:rsidRPr="00BD5DC8">
        <w:rPr>
          <w:rStyle w:val="Char4"/>
          <w:rFonts w:hint="cs"/>
          <w:rtl/>
        </w:rPr>
        <w:t>ر شده بر ا</w:t>
      </w:r>
      <w:r w:rsidR="001C559E">
        <w:rPr>
          <w:rStyle w:val="Char4"/>
          <w:rFonts w:hint="cs"/>
          <w:rtl/>
        </w:rPr>
        <w:t>ی</w:t>
      </w:r>
      <w:r w:rsidRPr="00BD5DC8">
        <w:rPr>
          <w:rStyle w:val="Char4"/>
          <w:rFonts w:hint="cs"/>
          <w:rtl/>
        </w:rPr>
        <w:t>ن حمل م</w:t>
      </w:r>
      <w:r w:rsidR="001C559E">
        <w:rPr>
          <w:rStyle w:val="Char4"/>
          <w:rFonts w:hint="cs"/>
          <w:rtl/>
        </w:rPr>
        <w:t>ی</w:t>
      </w:r>
      <w:r w:rsidRPr="00BD5DC8">
        <w:rPr>
          <w:rStyle w:val="Char4"/>
          <w:rFonts w:hint="cs"/>
          <w:rtl/>
        </w:rPr>
        <w:t xml:space="preserve">‌شوند </w:t>
      </w:r>
      <w:r w:rsidR="001C559E">
        <w:rPr>
          <w:rStyle w:val="Char4"/>
          <w:rFonts w:hint="cs"/>
          <w:rtl/>
        </w:rPr>
        <w:t>ک</w:t>
      </w:r>
      <w:r w:rsidRPr="00BD5DC8">
        <w:rPr>
          <w:rStyle w:val="Char4"/>
          <w:rFonts w:hint="cs"/>
          <w:rtl/>
        </w:rPr>
        <w:t>ه نبا</w:t>
      </w:r>
      <w:r w:rsidR="001C559E">
        <w:rPr>
          <w:rStyle w:val="Char4"/>
          <w:rFonts w:hint="cs"/>
          <w:rtl/>
        </w:rPr>
        <w:t>ی</w:t>
      </w:r>
      <w:r w:rsidRPr="00BD5DC8">
        <w:rPr>
          <w:rStyle w:val="Char4"/>
          <w:rFonts w:hint="cs"/>
          <w:rtl/>
        </w:rPr>
        <w:t>د مساجد را ب</w:t>
      </w:r>
      <w:r w:rsidR="001C559E">
        <w:rPr>
          <w:rStyle w:val="Char4"/>
          <w:rFonts w:hint="cs"/>
          <w:rtl/>
        </w:rPr>
        <w:t>ی</w:t>
      </w:r>
      <w:r w:rsidRPr="00BD5DC8">
        <w:rPr>
          <w:rStyle w:val="Char4"/>
          <w:rFonts w:hint="cs"/>
          <w:rtl/>
        </w:rPr>
        <w:t>ش از حدِّ معمول و ن</w:t>
      </w:r>
      <w:r w:rsidR="001C559E">
        <w:rPr>
          <w:rStyle w:val="Char4"/>
          <w:rFonts w:hint="cs"/>
          <w:rtl/>
        </w:rPr>
        <w:t>ی</w:t>
      </w:r>
      <w:r w:rsidRPr="00BD5DC8">
        <w:rPr>
          <w:rStyle w:val="Char4"/>
          <w:rFonts w:hint="cs"/>
          <w:rtl/>
        </w:rPr>
        <w:t>از، تز</w:t>
      </w:r>
      <w:r w:rsidR="001C559E">
        <w:rPr>
          <w:rStyle w:val="Char4"/>
          <w:rFonts w:hint="cs"/>
          <w:rtl/>
        </w:rPr>
        <w:t>یی</w:t>
      </w:r>
      <w:r w:rsidRPr="00BD5DC8">
        <w:rPr>
          <w:rStyle w:val="Char4"/>
          <w:rFonts w:hint="cs"/>
          <w:rtl/>
        </w:rPr>
        <w:t xml:space="preserve">ن </w:t>
      </w:r>
      <w:r w:rsidR="001C559E">
        <w:rPr>
          <w:rStyle w:val="Char4"/>
          <w:rFonts w:hint="cs"/>
          <w:rtl/>
        </w:rPr>
        <w:t>ک</w:t>
      </w:r>
      <w:r w:rsidRPr="00BD5DC8">
        <w:rPr>
          <w:rStyle w:val="Char4"/>
          <w:rFonts w:hint="cs"/>
          <w:rtl/>
        </w:rPr>
        <w:t>رد، به طور</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به اسراف و ز</w:t>
      </w:r>
      <w:r w:rsidR="001C559E">
        <w:rPr>
          <w:rStyle w:val="Char4"/>
          <w:rFonts w:hint="cs"/>
          <w:rtl/>
        </w:rPr>
        <w:t>ی</w:t>
      </w:r>
      <w:r w:rsidRPr="00BD5DC8">
        <w:rPr>
          <w:rStyle w:val="Char4"/>
          <w:rFonts w:hint="cs"/>
          <w:rtl/>
        </w:rPr>
        <w:t>اده‌رو</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ش</w:t>
      </w:r>
      <w:r w:rsidR="001C559E">
        <w:rPr>
          <w:rStyle w:val="Char4"/>
          <w:rFonts w:hint="cs"/>
          <w:rtl/>
        </w:rPr>
        <w:t>ی</w:t>
      </w:r>
      <w:r w:rsidRPr="00BD5DC8">
        <w:rPr>
          <w:rStyle w:val="Char4"/>
          <w:rFonts w:hint="cs"/>
          <w:rtl/>
        </w:rPr>
        <w:t xml:space="preserve">ده شود، روشن است </w:t>
      </w:r>
      <w:r w:rsidR="001C559E">
        <w:rPr>
          <w:rStyle w:val="Char4"/>
          <w:rFonts w:hint="cs"/>
          <w:rtl/>
        </w:rPr>
        <w:t>ک</w:t>
      </w:r>
      <w:r w:rsidRPr="00BD5DC8">
        <w:rPr>
          <w:rStyle w:val="Char4"/>
          <w:rFonts w:hint="cs"/>
          <w:rtl/>
        </w:rPr>
        <w:t>ه ن</w:t>
      </w:r>
      <w:r w:rsidR="001C559E">
        <w:rPr>
          <w:rStyle w:val="Char4"/>
          <w:rFonts w:hint="cs"/>
          <w:rtl/>
        </w:rPr>
        <w:t>ی</w:t>
      </w:r>
      <w:r w:rsidRPr="00BD5DC8">
        <w:rPr>
          <w:rStyle w:val="Char4"/>
          <w:rFonts w:hint="cs"/>
          <w:rtl/>
        </w:rPr>
        <w:t>ازها و حاجت‌ها ن</w:t>
      </w:r>
      <w:r w:rsidR="001C559E">
        <w:rPr>
          <w:rStyle w:val="Char4"/>
          <w:rFonts w:hint="cs"/>
          <w:rtl/>
        </w:rPr>
        <w:t>ی</w:t>
      </w:r>
      <w:r w:rsidRPr="00BD5DC8">
        <w:rPr>
          <w:rStyle w:val="Char4"/>
          <w:rFonts w:hint="cs"/>
          <w:rtl/>
        </w:rPr>
        <w:t>ز با دگرگون</w:t>
      </w:r>
      <w:r w:rsidR="001C559E">
        <w:rPr>
          <w:rStyle w:val="Char4"/>
          <w:rFonts w:hint="cs"/>
          <w:rtl/>
        </w:rPr>
        <w:t>ی</w:t>
      </w:r>
      <w:r w:rsidRPr="00BD5DC8">
        <w:rPr>
          <w:rStyle w:val="Char4"/>
          <w:rFonts w:hint="cs"/>
          <w:rtl/>
        </w:rPr>
        <w:t xml:space="preserve"> زمان و م</w:t>
      </w:r>
      <w:r w:rsidR="001C559E">
        <w:rPr>
          <w:rStyle w:val="Char4"/>
          <w:rFonts w:hint="cs"/>
          <w:rtl/>
        </w:rPr>
        <w:t>ک</w:t>
      </w:r>
      <w:r w:rsidRPr="00BD5DC8">
        <w:rPr>
          <w:rStyle w:val="Char4"/>
          <w:rFonts w:hint="cs"/>
          <w:rtl/>
        </w:rPr>
        <w:t>ان و حالات انسان و پ</w:t>
      </w:r>
      <w:r w:rsidR="001C559E">
        <w:rPr>
          <w:rStyle w:val="Char4"/>
          <w:rFonts w:hint="cs"/>
          <w:rtl/>
        </w:rPr>
        <w:t>ی</w:t>
      </w:r>
      <w:r w:rsidRPr="00BD5DC8">
        <w:rPr>
          <w:rStyle w:val="Char4"/>
          <w:rFonts w:hint="cs"/>
          <w:rtl/>
        </w:rPr>
        <w:t>شرفت جامعه، تغ</w:t>
      </w:r>
      <w:r w:rsidR="001C559E">
        <w:rPr>
          <w:rStyle w:val="Char4"/>
          <w:rFonts w:hint="cs"/>
          <w:rtl/>
        </w:rPr>
        <w:t>یی</w:t>
      </w:r>
      <w:r w:rsidRPr="00BD5DC8">
        <w:rPr>
          <w:rStyle w:val="Char4"/>
          <w:rFonts w:hint="cs"/>
          <w:rtl/>
        </w:rPr>
        <w:t>ر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 و احاد</w:t>
      </w:r>
      <w:r w:rsidR="001C559E">
        <w:rPr>
          <w:rStyle w:val="Char4"/>
          <w:rFonts w:hint="cs"/>
          <w:rtl/>
        </w:rPr>
        <w:t>ی</w:t>
      </w:r>
      <w:r w:rsidRPr="00BD5DC8">
        <w:rPr>
          <w:rStyle w:val="Char4"/>
          <w:rFonts w:hint="cs"/>
          <w:rtl/>
        </w:rPr>
        <w:t>ث مذ</w:t>
      </w:r>
      <w:r w:rsidR="001C559E">
        <w:rPr>
          <w:rStyle w:val="Char4"/>
          <w:rFonts w:hint="cs"/>
          <w:rtl/>
        </w:rPr>
        <w:t>ک</w:t>
      </w:r>
      <w:r w:rsidRPr="00BD5DC8">
        <w:rPr>
          <w:rStyle w:val="Char4"/>
          <w:rFonts w:hint="cs"/>
          <w:rtl/>
        </w:rPr>
        <w:t>ور به ب</w:t>
      </w:r>
      <w:r w:rsidR="001C559E">
        <w:rPr>
          <w:rStyle w:val="Char4"/>
          <w:rFonts w:hint="cs"/>
          <w:rtl/>
        </w:rPr>
        <w:t>ی</w:t>
      </w:r>
      <w:r w:rsidRPr="00BD5DC8">
        <w:rPr>
          <w:rStyle w:val="Char4"/>
          <w:rFonts w:hint="cs"/>
          <w:rtl/>
        </w:rPr>
        <w:t>ش از نوع</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راهت تنز</w:t>
      </w:r>
      <w:r w:rsidR="001C559E">
        <w:rPr>
          <w:rStyle w:val="Char4"/>
          <w:rFonts w:hint="cs"/>
          <w:rtl/>
        </w:rPr>
        <w:t>ی</w:t>
      </w:r>
      <w:r w:rsidRPr="00BD5DC8">
        <w:rPr>
          <w:rStyle w:val="Char4"/>
          <w:rFonts w:hint="cs"/>
          <w:rtl/>
        </w:rPr>
        <w:t>ه</w:t>
      </w:r>
      <w:r w:rsidR="001C559E">
        <w:rPr>
          <w:rStyle w:val="Char4"/>
          <w:rFonts w:hint="cs"/>
          <w:rtl/>
        </w:rPr>
        <w:t>ی</w:t>
      </w:r>
      <w:r w:rsidRPr="00BD5DC8">
        <w:rPr>
          <w:rStyle w:val="Char4"/>
          <w:rFonts w:hint="cs"/>
          <w:rtl/>
        </w:rPr>
        <w:t xml:space="preserve"> دلالت نم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w:t>
      </w:r>
    </w:p>
    <w:p w:rsidR="00E51E5A" w:rsidRPr="00BD5DC8" w:rsidRDefault="00E51E5A" w:rsidP="004709A5">
      <w:pPr>
        <w:ind w:firstLine="284"/>
        <w:jc w:val="both"/>
        <w:rPr>
          <w:rStyle w:val="Char4"/>
          <w:rtl/>
        </w:rPr>
      </w:pPr>
      <w:r w:rsidRPr="00BD5DC8">
        <w:rPr>
          <w:rStyle w:val="Char4"/>
          <w:rFonts w:hint="cs"/>
          <w:rtl/>
        </w:rPr>
        <w:t>در حق</w:t>
      </w:r>
      <w:r w:rsidR="001C559E">
        <w:rPr>
          <w:rStyle w:val="Char4"/>
          <w:rFonts w:hint="cs"/>
          <w:rtl/>
        </w:rPr>
        <w:t>ی</w:t>
      </w:r>
      <w:r w:rsidRPr="00BD5DC8">
        <w:rPr>
          <w:rStyle w:val="Char4"/>
          <w:rFonts w:hint="cs"/>
          <w:rtl/>
        </w:rPr>
        <w:t>قت (به نظر حق</w:t>
      </w:r>
      <w:r w:rsidR="001C559E">
        <w:rPr>
          <w:rStyle w:val="Char4"/>
          <w:rFonts w:hint="cs"/>
          <w:rtl/>
        </w:rPr>
        <w:t>ی</w:t>
      </w:r>
      <w:r w:rsidRPr="00BD5DC8">
        <w:rPr>
          <w:rStyle w:val="Char4"/>
          <w:rFonts w:hint="cs"/>
          <w:rtl/>
        </w:rPr>
        <w:t>ر)، پ</w:t>
      </w:r>
      <w:r w:rsidR="001C559E">
        <w:rPr>
          <w:rStyle w:val="Char4"/>
          <w:rFonts w:hint="cs"/>
          <w:rtl/>
        </w:rPr>
        <w:t>ی</w:t>
      </w:r>
      <w:r w:rsidRPr="00BD5DC8">
        <w:rPr>
          <w:rStyle w:val="Char4"/>
          <w:rFonts w:hint="cs"/>
          <w:rtl/>
        </w:rPr>
        <w:t>ام اصل</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خلال ا</w:t>
      </w:r>
      <w:r w:rsidR="001C559E">
        <w:rPr>
          <w:rStyle w:val="Char4"/>
          <w:rFonts w:hint="cs"/>
          <w:rtl/>
        </w:rPr>
        <w:t>ی</w:t>
      </w:r>
      <w:r w:rsidRPr="00BD5DC8">
        <w:rPr>
          <w:rStyle w:val="Char4"/>
          <w:rFonts w:hint="cs"/>
          <w:rtl/>
        </w:rPr>
        <w:t>ن روا</w:t>
      </w:r>
      <w:r w:rsidR="001C559E">
        <w:rPr>
          <w:rStyle w:val="Char4"/>
          <w:rFonts w:hint="cs"/>
          <w:rtl/>
        </w:rPr>
        <w:t>ی</w:t>
      </w:r>
      <w:r w:rsidRPr="00BD5DC8">
        <w:rPr>
          <w:rStyle w:val="Char4"/>
          <w:rFonts w:hint="cs"/>
          <w:rtl/>
        </w:rPr>
        <w:t>ات،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مسجدها</w:t>
      </w:r>
      <w:r w:rsidR="001C559E">
        <w:rPr>
          <w:rStyle w:val="Char4"/>
          <w:rFonts w:hint="cs"/>
          <w:rtl/>
        </w:rPr>
        <w:t>ی</w:t>
      </w:r>
      <w:r w:rsidRPr="00BD5DC8">
        <w:rPr>
          <w:rStyle w:val="Char4"/>
          <w:rFonts w:hint="cs"/>
          <w:rtl/>
        </w:rPr>
        <w:t xml:space="preserve"> مسلمانان از لحاظ ظاهر</w:t>
      </w:r>
      <w:r w:rsidR="001C559E">
        <w:rPr>
          <w:rStyle w:val="Char4"/>
          <w:rFonts w:hint="cs"/>
          <w:rtl/>
        </w:rPr>
        <w:t>ی</w:t>
      </w:r>
      <w:r w:rsidRPr="00BD5DC8">
        <w:rPr>
          <w:rStyle w:val="Char4"/>
          <w:rFonts w:hint="cs"/>
          <w:rtl/>
        </w:rPr>
        <w:t xml:space="preserve"> و نقش و نگار و زرق و برق، آباد م</w:t>
      </w:r>
      <w:r w:rsidR="001C559E">
        <w:rPr>
          <w:rStyle w:val="Char4"/>
          <w:rFonts w:hint="cs"/>
          <w:rtl/>
        </w:rPr>
        <w:t>ی</w:t>
      </w:r>
      <w:r w:rsidRPr="00BD5DC8">
        <w:rPr>
          <w:rStyle w:val="Char4"/>
          <w:rFonts w:hint="cs"/>
          <w:rtl/>
        </w:rPr>
        <w:t>‌شوند، ول</w:t>
      </w:r>
      <w:r w:rsidR="001C559E">
        <w:rPr>
          <w:rStyle w:val="Char4"/>
          <w:rFonts w:hint="cs"/>
          <w:rtl/>
        </w:rPr>
        <w:t>ی</w:t>
      </w:r>
      <w:r w:rsidRPr="00BD5DC8">
        <w:rPr>
          <w:rStyle w:val="Char4"/>
          <w:rFonts w:hint="cs"/>
          <w:rtl/>
        </w:rPr>
        <w:t xml:space="preserve"> به اعتبار هدا</w:t>
      </w:r>
      <w:r w:rsidR="001C559E">
        <w:rPr>
          <w:rStyle w:val="Char4"/>
          <w:rFonts w:hint="cs"/>
          <w:rtl/>
        </w:rPr>
        <w:t>ی</w:t>
      </w:r>
      <w:r w:rsidRPr="00BD5DC8">
        <w:rPr>
          <w:rStyle w:val="Char4"/>
          <w:rFonts w:hint="cs"/>
          <w:rtl/>
        </w:rPr>
        <w:t>ات و عبادات، و معنو</w:t>
      </w:r>
      <w:r w:rsidR="001C559E">
        <w:rPr>
          <w:rStyle w:val="Char4"/>
          <w:rFonts w:hint="cs"/>
          <w:rtl/>
        </w:rPr>
        <w:t>ی</w:t>
      </w:r>
      <w:r w:rsidRPr="00BD5DC8">
        <w:rPr>
          <w:rStyle w:val="Char4"/>
          <w:rFonts w:hint="cs"/>
          <w:rtl/>
        </w:rPr>
        <w:t>ات و روحان</w:t>
      </w:r>
      <w:r w:rsidR="001C559E">
        <w:rPr>
          <w:rStyle w:val="Char4"/>
          <w:rFonts w:hint="cs"/>
          <w:rtl/>
        </w:rPr>
        <w:t>ی</w:t>
      </w:r>
      <w:r w:rsidRPr="00BD5DC8">
        <w:rPr>
          <w:rStyle w:val="Char4"/>
          <w:rFonts w:hint="cs"/>
          <w:rtl/>
        </w:rPr>
        <w:t>ات و ارشادات عار</w:t>
      </w:r>
      <w:r w:rsidR="001C559E">
        <w:rPr>
          <w:rStyle w:val="Char4"/>
          <w:rFonts w:hint="cs"/>
          <w:rtl/>
        </w:rPr>
        <w:t>ی</w:t>
      </w:r>
      <w:r w:rsidRPr="00BD5DC8">
        <w:rPr>
          <w:rStyle w:val="Char4"/>
          <w:rFonts w:hint="cs"/>
          <w:rtl/>
        </w:rPr>
        <w:t xml:space="preserve"> و و</w:t>
      </w:r>
      <w:r w:rsidR="001C559E">
        <w:rPr>
          <w:rStyle w:val="Char4"/>
          <w:rFonts w:hint="cs"/>
          <w:rtl/>
        </w:rPr>
        <w:t>ی</w:t>
      </w:r>
      <w:r w:rsidRPr="00BD5DC8">
        <w:rPr>
          <w:rStyle w:val="Char4"/>
          <w:rFonts w:hint="cs"/>
          <w:rtl/>
        </w:rPr>
        <w:t>رانند، مساجد با ز</w:t>
      </w:r>
      <w:r w:rsidR="001C559E">
        <w:rPr>
          <w:rStyle w:val="Char4"/>
          <w:rFonts w:hint="cs"/>
          <w:rtl/>
        </w:rPr>
        <w:t>ی</w:t>
      </w:r>
      <w:r w:rsidRPr="00BD5DC8">
        <w:rPr>
          <w:rStyle w:val="Char4"/>
          <w:rFonts w:hint="cs"/>
          <w:rtl/>
        </w:rPr>
        <w:t>ب و ز</w:t>
      </w:r>
      <w:r w:rsidR="001C559E">
        <w:rPr>
          <w:rStyle w:val="Char4"/>
          <w:rFonts w:hint="cs"/>
          <w:rtl/>
        </w:rPr>
        <w:t>ی</w:t>
      </w:r>
      <w:r w:rsidRPr="00BD5DC8">
        <w:rPr>
          <w:rStyle w:val="Char4"/>
          <w:rFonts w:hint="cs"/>
          <w:rtl/>
        </w:rPr>
        <w:t>نت</w:t>
      </w:r>
      <w:r w:rsidR="001C559E">
        <w:rPr>
          <w:rStyle w:val="Char4"/>
          <w:rFonts w:hint="cs"/>
          <w:rtl/>
        </w:rPr>
        <w:t>ی</w:t>
      </w:r>
      <w:r w:rsidRPr="00BD5DC8">
        <w:rPr>
          <w:rStyle w:val="Char4"/>
          <w:rFonts w:hint="cs"/>
          <w:rtl/>
        </w:rPr>
        <w:t xml:space="preserve"> خاص، آراسته و پ</w:t>
      </w:r>
      <w:r w:rsidR="001C559E">
        <w:rPr>
          <w:rStyle w:val="Char4"/>
          <w:rFonts w:hint="cs"/>
          <w:rtl/>
        </w:rPr>
        <w:t>ی</w:t>
      </w:r>
      <w:r w:rsidRPr="00BD5DC8">
        <w:rPr>
          <w:rStyle w:val="Char4"/>
          <w:rFonts w:hint="cs"/>
          <w:rtl/>
        </w:rPr>
        <w:t>را</w:t>
      </w:r>
      <w:r w:rsidR="001C559E">
        <w:rPr>
          <w:rStyle w:val="Char4"/>
          <w:rFonts w:hint="cs"/>
          <w:rtl/>
        </w:rPr>
        <w:t>ی</w:t>
      </w:r>
      <w:r w:rsidRPr="00BD5DC8">
        <w:rPr>
          <w:rStyle w:val="Char4"/>
          <w:rFonts w:hint="cs"/>
          <w:rtl/>
        </w:rPr>
        <w:t>ش م</w:t>
      </w:r>
      <w:r w:rsidR="001C559E">
        <w:rPr>
          <w:rStyle w:val="Char4"/>
          <w:rFonts w:hint="cs"/>
          <w:rtl/>
        </w:rPr>
        <w:t>ی</w:t>
      </w:r>
      <w:r w:rsidRPr="00BD5DC8">
        <w:rPr>
          <w:rStyle w:val="Char4"/>
          <w:rFonts w:hint="cs"/>
          <w:rtl/>
        </w:rPr>
        <w:t>‌شوند، فرش‌ها</w:t>
      </w:r>
      <w:r w:rsidR="001C559E">
        <w:rPr>
          <w:rStyle w:val="Char4"/>
          <w:rFonts w:hint="cs"/>
          <w:rtl/>
        </w:rPr>
        <w:t>ی</w:t>
      </w:r>
      <w:r w:rsidRPr="00BD5DC8">
        <w:rPr>
          <w:rStyle w:val="Char4"/>
          <w:rFonts w:hint="cs"/>
          <w:rtl/>
        </w:rPr>
        <w:t xml:space="preserve"> گرانبها و رنگارنگ، چراغ‌ها و لوسترها</w:t>
      </w:r>
      <w:r w:rsidR="001C559E">
        <w:rPr>
          <w:rStyle w:val="Char4"/>
          <w:rFonts w:hint="cs"/>
          <w:rtl/>
        </w:rPr>
        <w:t>ی</w:t>
      </w:r>
      <w:r w:rsidRPr="00BD5DC8">
        <w:rPr>
          <w:rStyle w:val="Char4"/>
          <w:rFonts w:hint="cs"/>
          <w:rtl/>
        </w:rPr>
        <w:t xml:space="preserve"> گرانبها، سنگ‌فرش‌ها</w:t>
      </w:r>
      <w:r w:rsidR="001C559E">
        <w:rPr>
          <w:rStyle w:val="Char4"/>
          <w:rFonts w:hint="cs"/>
          <w:rtl/>
        </w:rPr>
        <w:t>ی</w:t>
      </w:r>
      <w:r w:rsidRPr="00BD5DC8">
        <w:rPr>
          <w:rStyle w:val="Char4"/>
          <w:rFonts w:hint="cs"/>
          <w:rtl/>
        </w:rPr>
        <w:t xml:space="preserve"> عج</w:t>
      </w:r>
      <w:r w:rsidR="001C559E">
        <w:rPr>
          <w:rStyle w:val="Char4"/>
          <w:rFonts w:hint="cs"/>
          <w:rtl/>
        </w:rPr>
        <w:t>ی</w:t>
      </w:r>
      <w:r w:rsidRPr="00BD5DC8">
        <w:rPr>
          <w:rStyle w:val="Char4"/>
          <w:rFonts w:hint="cs"/>
          <w:rtl/>
        </w:rPr>
        <w:t>ب وغر</w:t>
      </w:r>
      <w:r w:rsidR="001C559E">
        <w:rPr>
          <w:rStyle w:val="Char4"/>
          <w:rFonts w:hint="cs"/>
          <w:rtl/>
        </w:rPr>
        <w:t>ی</w:t>
      </w:r>
      <w:r w:rsidRPr="00BD5DC8">
        <w:rPr>
          <w:rStyle w:val="Char4"/>
          <w:rFonts w:hint="cs"/>
          <w:rtl/>
        </w:rPr>
        <w:t>ب، پرده‌ها</w:t>
      </w:r>
      <w:r w:rsidR="001C559E">
        <w:rPr>
          <w:rStyle w:val="Char4"/>
          <w:rFonts w:hint="cs"/>
          <w:rtl/>
        </w:rPr>
        <w:t>ی</w:t>
      </w:r>
      <w:r w:rsidRPr="00BD5DC8">
        <w:rPr>
          <w:rStyle w:val="Char4"/>
          <w:rFonts w:hint="cs"/>
          <w:rtl/>
        </w:rPr>
        <w:t xml:space="preserve"> فر</w:t>
      </w:r>
      <w:r w:rsidR="001C559E">
        <w:rPr>
          <w:rStyle w:val="Char4"/>
          <w:rFonts w:hint="cs"/>
          <w:rtl/>
        </w:rPr>
        <w:t>ی</w:t>
      </w:r>
      <w:r w:rsidRPr="00BD5DC8">
        <w:rPr>
          <w:rStyle w:val="Char4"/>
          <w:rFonts w:hint="cs"/>
          <w:rtl/>
        </w:rPr>
        <w:t>بنده، گچ و سنگ‌</w:t>
      </w:r>
      <w:r w:rsidR="001C559E">
        <w:rPr>
          <w:rStyle w:val="Char4"/>
          <w:rFonts w:hint="cs"/>
          <w:rtl/>
        </w:rPr>
        <w:t>ک</w:t>
      </w:r>
      <w:r w:rsidRPr="00BD5DC8">
        <w:rPr>
          <w:rStyle w:val="Char4"/>
          <w:rFonts w:hint="cs"/>
          <w:rtl/>
        </w:rPr>
        <w:t>ار</w:t>
      </w:r>
      <w:r w:rsidR="001C559E">
        <w:rPr>
          <w:rStyle w:val="Char4"/>
          <w:rFonts w:hint="cs"/>
          <w:rtl/>
        </w:rPr>
        <w:t>ی</w:t>
      </w:r>
      <w:r w:rsidRPr="00BD5DC8">
        <w:rPr>
          <w:rStyle w:val="Char4"/>
          <w:rFonts w:hint="cs"/>
          <w:rtl/>
        </w:rPr>
        <w:t>‌ها</w:t>
      </w:r>
      <w:r w:rsidR="001C559E">
        <w:rPr>
          <w:rStyle w:val="Char4"/>
          <w:rFonts w:hint="cs"/>
          <w:rtl/>
        </w:rPr>
        <w:t>ی</w:t>
      </w:r>
      <w:r w:rsidRPr="00BD5DC8">
        <w:rPr>
          <w:rStyle w:val="Char4"/>
          <w:rFonts w:hint="cs"/>
          <w:rtl/>
        </w:rPr>
        <w:t xml:space="preserve"> متنوع و خ</w:t>
      </w:r>
      <w:r w:rsidR="001C559E">
        <w:rPr>
          <w:rStyle w:val="Char4"/>
          <w:rFonts w:hint="cs"/>
          <w:rtl/>
        </w:rPr>
        <w:t>ی</w:t>
      </w:r>
      <w:r w:rsidRPr="00BD5DC8">
        <w:rPr>
          <w:rStyle w:val="Char4"/>
          <w:rFonts w:hint="cs"/>
          <w:rtl/>
        </w:rPr>
        <w:t>ره‌</w:t>
      </w:r>
      <w:r w:rsidR="001C559E">
        <w:rPr>
          <w:rStyle w:val="Char4"/>
          <w:rFonts w:hint="cs"/>
          <w:rtl/>
        </w:rPr>
        <w:t>ک</w:t>
      </w:r>
      <w:r w:rsidRPr="00BD5DC8">
        <w:rPr>
          <w:rStyle w:val="Char4"/>
          <w:rFonts w:hint="cs"/>
          <w:rtl/>
        </w:rPr>
        <w:t>ننده، و تمام ام</w:t>
      </w:r>
      <w:r w:rsidR="001C559E">
        <w:rPr>
          <w:rStyle w:val="Char4"/>
          <w:rFonts w:hint="cs"/>
          <w:rtl/>
        </w:rPr>
        <w:t>ک</w:t>
      </w:r>
      <w:r w:rsidRPr="00BD5DC8">
        <w:rPr>
          <w:rStyle w:val="Char4"/>
          <w:rFonts w:hint="cs"/>
          <w:rtl/>
        </w:rPr>
        <w:t>انات و وسا</w:t>
      </w:r>
      <w:r w:rsidR="001C559E">
        <w:rPr>
          <w:rStyle w:val="Char4"/>
          <w:rFonts w:hint="cs"/>
          <w:rtl/>
        </w:rPr>
        <w:t>ی</w:t>
      </w:r>
      <w:r w:rsidRPr="00BD5DC8">
        <w:rPr>
          <w:rStyle w:val="Char4"/>
          <w:rFonts w:hint="cs"/>
          <w:rtl/>
        </w:rPr>
        <w:t>ل رفاه</w:t>
      </w:r>
      <w:r w:rsidR="001C559E">
        <w:rPr>
          <w:rStyle w:val="Char4"/>
          <w:rFonts w:hint="cs"/>
          <w:rtl/>
        </w:rPr>
        <w:t>ی</w:t>
      </w:r>
      <w:r w:rsidRPr="00BD5DC8">
        <w:rPr>
          <w:rStyle w:val="Char4"/>
          <w:rFonts w:hint="cs"/>
          <w:rtl/>
        </w:rPr>
        <w:t xml:space="preserve"> در مساجد موجوداند، اما از نمازگزار خال</w:t>
      </w:r>
      <w:r w:rsidR="001C559E">
        <w:rPr>
          <w:rStyle w:val="Char4"/>
          <w:rFonts w:hint="cs"/>
          <w:rtl/>
        </w:rPr>
        <w:t>ی</w:t>
      </w:r>
      <w:r w:rsidRPr="00BD5DC8">
        <w:rPr>
          <w:rStyle w:val="Char4"/>
          <w:rFonts w:hint="cs"/>
          <w:rtl/>
        </w:rPr>
        <w:t xml:space="preserve"> هستند، و گفتگو</w:t>
      </w:r>
      <w:r w:rsidR="001C559E">
        <w:rPr>
          <w:rStyle w:val="Char4"/>
          <w:rFonts w:hint="cs"/>
          <w:rtl/>
        </w:rPr>
        <w:t>ی</w:t>
      </w:r>
      <w:r w:rsidRPr="00BD5DC8">
        <w:rPr>
          <w:rStyle w:val="Char4"/>
          <w:rFonts w:hint="cs"/>
          <w:rtl/>
        </w:rPr>
        <w:t xml:space="preserve"> دن</w:t>
      </w:r>
      <w:r w:rsidR="001C559E">
        <w:rPr>
          <w:rStyle w:val="Char4"/>
          <w:rFonts w:hint="cs"/>
          <w:rtl/>
        </w:rPr>
        <w:t>ی</w:t>
      </w:r>
      <w:r w:rsidRPr="00BD5DC8">
        <w:rPr>
          <w:rStyle w:val="Char4"/>
          <w:rFonts w:hint="cs"/>
          <w:rtl/>
        </w:rPr>
        <w:t>و</w:t>
      </w:r>
      <w:r w:rsidR="001C559E">
        <w:rPr>
          <w:rStyle w:val="Char4"/>
          <w:rFonts w:hint="cs"/>
          <w:rtl/>
        </w:rPr>
        <w:t>ی</w:t>
      </w:r>
      <w:r w:rsidRPr="00BD5DC8">
        <w:rPr>
          <w:rStyle w:val="Char4"/>
          <w:rFonts w:hint="cs"/>
          <w:rtl/>
        </w:rPr>
        <w:t>، طعنه و غ</w:t>
      </w:r>
      <w:r w:rsidR="001C559E">
        <w:rPr>
          <w:rStyle w:val="Char4"/>
          <w:rFonts w:hint="cs"/>
          <w:rtl/>
        </w:rPr>
        <w:t>ی</w:t>
      </w:r>
      <w:r w:rsidRPr="00BD5DC8">
        <w:rPr>
          <w:rStyle w:val="Char4"/>
          <w:rFonts w:hint="cs"/>
          <w:rtl/>
        </w:rPr>
        <w:t>بت، و آشوب و بلوا، در مساجد صورت م</w:t>
      </w:r>
      <w:r w:rsidR="001C559E">
        <w:rPr>
          <w:rStyle w:val="Char4"/>
          <w:rFonts w:hint="cs"/>
          <w:rtl/>
        </w:rPr>
        <w:t>ی</w:t>
      </w:r>
      <w:r w:rsidRPr="00BD5DC8">
        <w:rPr>
          <w:rStyle w:val="Char4"/>
          <w:rFonts w:hint="cs"/>
          <w:rtl/>
        </w:rPr>
        <w:t>‌گ</w:t>
      </w:r>
      <w:r w:rsidR="001C559E">
        <w:rPr>
          <w:rStyle w:val="Char4"/>
          <w:rFonts w:hint="cs"/>
          <w:rtl/>
        </w:rPr>
        <w:t>ی</w:t>
      </w:r>
      <w:r w:rsidRPr="00BD5DC8">
        <w:rPr>
          <w:rStyle w:val="Char4"/>
          <w:rFonts w:hint="cs"/>
          <w:rtl/>
        </w:rPr>
        <w:t>رد، امام و مؤذن، مساجد را خانه‌</w:t>
      </w:r>
      <w:r w:rsidR="001C559E">
        <w:rPr>
          <w:rStyle w:val="Char4"/>
          <w:rFonts w:hint="cs"/>
          <w:rtl/>
        </w:rPr>
        <w:t>ی</w:t>
      </w:r>
      <w:r w:rsidRPr="00BD5DC8">
        <w:rPr>
          <w:rStyle w:val="Char4"/>
          <w:rFonts w:hint="cs"/>
          <w:rtl/>
        </w:rPr>
        <w:t xml:space="preserve"> خودشان تصور</w:t>
      </w:r>
      <w:r w:rsidR="003E0CC1">
        <w:rPr>
          <w:rStyle w:val="Char4"/>
          <w:rFonts w:hint="cs"/>
          <w:rtl/>
        </w:rPr>
        <w:t xml:space="preserve"> می‌‌کنند </w:t>
      </w:r>
      <w:r w:rsidRPr="00BD5DC8">
        <w:rPr>
          <w:rStyle w:val="Char4"/>
          <w:rFonts w:hint="cs"/>
          <w:rtl/>
        </w:rPr>
        <w:t>و به سبب وجود اش</w:t>
      </w:r>
      <w:r w:rsidR="001C559E">
        <w:rPr>
          <w:rStyle w:val="Char4"/>
          <w:rFonts w:hint="cs"/>
          <w:rtl/>
        </w:rPr>
        <w:t>ی</w:t>
      </w:r>
      <w:r w:rsidRPr="00BD5DC8">
        <w:rPr>
          <w:rStyle w:val="Char4"/>
          <w:rFonts w:hint="cs"/>
          <w:rtl/>
        </w:rPr>
        <w:t>اء و اسباب گرانبها</w:t>
      </w:r>
      <w:r w:rsidR="001C559E">
        <w:rPr>
          <w:rStyle w:val="Char4"/>
          <w:rFonts w:hint="cs"/>
          <w:rtl/>
        </w:rPr>
        <w:t>ی</w:t>
      </w:r>
      <w:r w:rsidRPr="00BD5DC8">
        <w:rPr>
          <w:rStyle w:val="Char4"/>
          <w:rFonts w:hint="cs"/>
          <w:rtl/>
        </w:rPr>
        <w:t xml:space="preserve"> دن</w:t>
      </w:r>
      <w:r w:rsidR="001C559E">
        <w:rPr>
          <w:rStyle w:val="Char4"/>
          <w:rFonts w:hint="cs"/>
          <w:rtl/>
        </w:rPr>
        <w:t>ی</w:t>
      </w:r>
      <w:r w:rsidRPr="00BD5DC8">
        <w:rPr>
          <w:rStyle w:val="Char4"/>
          <w:rFonts w:hint="cs"/>
          <w:rtl/>
        </w:rPr>
        <w:t>و</w:t>
      </w:r>
      <w:r w:rsidR="001C559E">
        <w:rPr>
          <w:rStyle w:val="Char4"/>
          <w:rFonts w:hint="cs"/>
          <w:rtl/>
        </w:rPr>
        <w:t>ی</w:t>
      </w:r>
      <w:r w:rsidRPr="00BD5DC8">
        <w:rPr>
          <w:rStyle w:val="Char4"/>
          <w:rFonts w:hint="cs"/>
          <w:rtl/>
        </w:rPr>
        <w:t xml:space="preserve"> آن، درب مساجد را قفل م</w:t>
      </w:r>
      <w:r w:rsidR="001C559E">
        <w:rPr>
          <w:rStyle w:val="Char4"/>
          <w:rFonts w:hint="cs"/>
          <w:rtl/>
        </w:rPr>
        <w:t>ی</w:t>
      </w:r>
      <w:r w:rsidRPr="00BD5DC8">
        <w:rPr>
          <w:rStyle w:val="Char4"/>
          <w:rFonts w:hint="cs"/>
          <w:rtl/>
        </w:rPr>
        <w:t>‌زنند، در مساجد آنها نه نماز با خشوع و خضوع اقامه م</w:t>
      </w:r>
      <w:r w:rsidR="001C559E">
        <w:rPr>
          <w:rStyle w:val="Char4"/>
          <w:rFonts w:hint="cs"/>
          <w:rtl/>
        </w:rPr>
        <w:t>ی</w:t>
      </w:r>
      <w:r w:rsidRPr="00BD5DC8">
        <w:rPr>
          <w:rStyle w:val="Char4"/>
          <w:rFonts w:hint="cs"/>
          <w:rtl/>
        </w:rPr>
        <w:t>‌شود، و نه حلقه‌</w:t>
      </w:r>
      <w:r w:rsidR="001C559E">
        <w:rPr>
          <w:rStyle w:val="Char4"/>
          <w:rFonts w:hint="cs"/>
          <w:rtl/>
        </w:rPr>
        <w:t>ی</w:t>
      </w:r>
      <w:r w:rsidRPr="00BD5DC8">
        <w:rPr>
          <w:rStyle w:val="Char4"/>
          <w:rFonts w:hint="cs"/>
          <w:rtl/>
        </w:rPr>
        <w:t xml:space="preserve"> تعل</w:t>
      </w:r>
      <w:r w:rsidR="001C559E">
        <w:rPr>
          <w:rStyle w:val="Char4"/>
          <w:rFonts w:hint="cs"/>
          <w:rtl/>
        </w:rPr>
        <w:t>ی</w:t>
      </w:r>
      <w:r w:rsidRPr="00BD5DC8">
        <w:rPr>
          <w:rStyle w:val="Char4"/>
          <w:rFonts w:hint="cs"/>
          <w:rtl/>
        </w:rPr>
        <w:t>م د</w:t>
      </w:r>
      <w:r w:rsidR="001C559E">
        <w:rPr>
          <w:rStyle w:val="Char4"/>
          <w:rFonts w:hint="cs"/>
          <w:rtl/>
        </w:rPr>
        <w:t>ی</w:t>
      </w:r>
      <w:r w:rsidRPr="00BD5DC8">
        <w:rPr>
          <w:rStyle w:val="Char4"/>
          <w:rFonts w:hint="cs"/>
          <w:rtl/>
        </w:rPr>
        <w:t>ده م</w:t>
      </w:r>
      <w:r w:rsidR="001C559E">
        <w:rPr>
          <w:rStyle w:val="Char4"/>
          <w:rFonts w:hint="cs"/>
          <w:rtl/>
        </w:rPr>
        <w:t>ی</w:t>
      </w:r>
      <w:r w:rsidRPr="00BD5DC8">
        <w:rPr>
          <w:rStyle w:val="Char4"/>
          <w:rFonts w:hint="cs"/>
          <w:rtl/>
        </w:rPr>
        <w:t>‌شود و نه از مشورت د</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خبر</w:t>
      </w:r>
      <w:r w:rsidR="001C559E">
        <w:rPr>
          <w:rStyle w:val="Char4"/>
          <w:rFonts w:hint="cs"/>
          <w:rtl/>
        </w:rPr>
        <w:t>ی</w:t>
      </w:r>
      <w:r w:rsidRPr="00BD5DC8">
        <w:rPr>
          <w:rStyle w:val="Char4"/>
          <w:rFonts w:hint="cs"/>
          <w:rtl/>
        </w:rPr>
        <w:t xml:space="preserve"> است و نه از ذ</w:t>
      </w:r>
      <w:r w:rsidR="001C559E">
        <w:rPr>
          <w:rStyle w:val="Char4"/>
          <w:rFonts w:hint="cs"/>
          <w:rtl/>
        </w:rPr>
        <w:t>ک</w:t>
      </w:r>
      <w:r w:rsidRPr="00BD5DC8">
        <w:rPr>
          <w:rStyle w:val="Char4"/>
          <w:rFonts w:hint="cs"/>
          <w:rtl/>
        </w:rPr>
        <w:t>ر و تلاوت نشانه‌ا</w:t>
      </w:r>
      <w:r w:rsidR="001C559E">
        <w:rPr>
          <w:rStyle w:val="Char4"/>
          <w:rFonts w:hint="cs"/>
          <w:rtl/>
        </w:rPr>
        <w:t>ی</w:t>
      </w:r>
      <w:r w:rsidRPr="00BD5DC8">
        <w:rPr>
          <w:rStyle w:val="Char4"/>
          <w:rFonts w:hint="cs"/>
          <w:rtl/>
        </w:rPr>
        <w:t>. حال آن</w:t>
      </w:r>
      <w:r w:rsidR="001C559E">
        <w:rPr>
          <w:rStyle w:val="Char4"/>
          <w:rFonts w:hint="cs"/>
          <w:rtl/>
        </w:rPr>
        <w:t>ک</w:t>
      </w:r>
      <w:r w:rsidRPr="00BD5DC8">
        <w:rPr>
          <w:rStyle w:val="Char4"/>
          <w:rFonts w:hint="cs"/>
          <w:rtl/>
        </w:rPr>
        <w:t>ه مسجد در زمان پ</w:t>
      </w:r>
      <w:r w:rsidR="001C559E">
        <w:rPr>
          <w:rStyle w:val="Char4"/>
          <w:rFonts w:hint="cs"/>
          <w:rtl/>
        </w:rPr>
        <w:t>ی</w:t>
      </w:r>
      <w:r w:rsidRPr="00BD5DC8">
        <w:rPr>
          <w:rStyle w:val="Char4"/>
          <w:rFonts w:hint="cs"/>
          <w:rtl/>
        </w:rPr>
        <w:t>امبر ا</w:t>
      </w:r>
      <w:r w:rsidR="001C559E">
        <w:rPr>
          <w:rStyle w:val="Char4"/>
          <w:rFonts w:hint="cs"/>
          <w:rtl/>
        </w:rPr>
        <w:t>ک</w:t>
      </w:r>
      <w:r w:rsidRPr="00BD5DC8">
        <w:rPr>
          <w:rStyle w:val="Char4"/>
          <w:rFonts w:hint="cs"/>
          <w:rtl/>
        </w:rPr>
        <w:t>رم</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و صحابه‌</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رام</w:t>
      </w:r>
      <w:r w:rsidR="001F073B" w:rsidRPr="001F073B">
        <w:rPr>
          <w:rStyle w:val="Char4"/>
          <w:rFonts w:cs="CTraditional Arabic" w:hint="cs"/>
          <w:rtl/>
        </w:rPr>
        <w:t xml:space="preserve"> ش</w:t>
      </w:r>
      <w:r w:rsidR="00BA7FD8" w:rsidRPr="00BA7FD8">
        <w:rPr>
          <w:rStyle w:val="Char4"/>
          <w:rFonts w:hint="cs"/>
          <w:rtl/>
        </w:rPr>
        <w:t>،</w:t>
      </w:r>
      <w:r w:rsidRPr="00BD5DC8">
        <w:rPr>
          <w:rStyle w:val="Char4"/>
          <w:rFonts w:hint="cs"/>
          <w:rtl/>
        </w:rPr>
        <w:t xml:space="preserve"> مر</w:t>
      </w:r>
      <w:r w:rsidR="001C559E">
        <w:rPr>
          <w:rStyle w:val="Char4"/>
          <w:rFonts w:hint="cs"/>
          <w:rtl/>
        </w:rPr>
        <w:t>ک</w:t>
      </w:r>
      <w:r w:rsidRPr="00BD5DC8">
        <w:rPr>
          <w:rStyle w:val="Char4"/>
          <w:rFonts w:hint="cs"/>
          <w:rtl/>
        </w:rPr>
        <w:t>ز مشورت مسائل فرد</w:t>
      </w:r>
      <w:r w:rsidR="001C559E">
        <w:rPr>
          <w:rStyle w:val="Char4"/>
          <w:rFonts w:hint="cs"/>
          <w:rtl/>
        </w:rPr>
        <w:t>ی</w:t>
      </w:r>
      <w:r w:rsidRPr="00BD5DC8">
        <w:rPr>
          <w:rStyle w:val="Char4"/>
          <w:rFonts w:hint="cs"/>
          <w:rtl/>
        </w:rPr>
        <w:t xml:space="preserve"> و اجتماع</w:t>
      </w:r>
      <w:r w:rsidR="001C559E">
        <w:rPr>
          <w:rStyle w:val="Char4"/>
          <w:rFonts w:hint="cs"/>
          <w:rtl/>
        </w:rPr>
        <w:t>ی</w:t>
      </w:r>
      <w:r w:rsidRPr="00BD5DC8">
        <w:rPr>
          <w:rStyle w:val="Char4"/>
          <w:rFonts w:hint="cs"/>
          <w:rtl/>
        </w:rPr>
        <w:t>، س</w:t>
      </w:r>
      <w:r w:rsidR="001C559E">
        <w:rPr>
          <w:rStyle w:val="Char4"/>
          <w:rFonts w:hint="cs"/>
          <w:rtl/>
        </w:rPr>
        <w:t>ی</w:t>
      </w:r>
      <w:r w:rsidRPr="00BD5DC8">
        <w:rPr>
          <w:rStyle w:val="Char4"/>
          <w:rFonts w:hint="cs"/>
          <w:rtl/>
        </w:rPr>
        <w:t>اس</w:t>
      </w:r>
      <w:r w:rsidR="001C559E">
        <w:rPr>
          <w:rStyle w:val="Char4"/>
          <w:rFonts w:hint="cs"/>
          <w:rtl/>
        </w:rPr>
        <w:t>ی</w:t>
      </w:r>
      <w:r w:rsidRPr="00BD5DC8">
        <w:rPr>
          <w:rStyle w:val="Char4"/>
          <w:rFonts w:hint="cs"/>
          <w:rtl/>
        </w:rPr>
        <w:t xml:space="preserve"> و نظام</w:t>
      </w:r>
      <w:r w:rsidR="001C559E">
        <w:rPr>
          <w:rStyle w:val="Char4"/>
          <w:rFonts w:hint="cs"/>
          <w:rtl/>
        </w:rPr>
        <w:t>ی</w:t>
      </w:r>
      <w:r w:rsidRPr="00BD5DC8">
        <w:rPr>
          <w:rStyle w:val="Char4"/>
          <w:rFonts w:hint="cs"/>
          <w:rtl/>
        </w:rPr>
        <w:t>، فرهنگ</w:t>
      </w:r>
      <w:r w:rsidR="001C559E">
        <w:rPr>
          <w:rStyle w:val="Char4"/>
          <w:rFonts w:hint="cs"/>
          <w:rtl/>
        </w:rPr>
        <w:t>ی</w:t>
      </w:r>
      <w:r w:rsidRPr="00BD5DC8">
        <w:rPr>
          <w:rStyle w:val="Char4"/>
          <w:rFonts w:hint="cs"/>
          <w:rtl/>
        </w:rPr>
        <w:t xml:space="preserve"> و اقتصاد</w:t>
      </w:r>
      <w:r w:rsidR="001C559E">
        <w:rPr>
          <w:rStyle w:val="Char4"/>
          <w:rFonts w:hint="cs"/>
          <w:rtl/>
        </w:rPr>
        <w:t>ی</w:t>
      </w:r>
      <w:r w:rsidRPr="00BD5DC8">
        <w:rPr>
          <w:rStyle w:val="Char4"/>
          <w:rFonts w:hint="cs"/>
          <w:rtl/>
        </w:rPr>
        <w:t xml:space="preserve"> و د</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و دن</w:t>
      </w:r>
      <w:r w:rsidR="001C559E">
        <w:rPr>
          <w:rStyle w:val="Char4"/>
          <w:rFonts w:hint="cs"/>
          <w:rtl/>
        </w:rPr>
        <w:t>ی</w:t>
      </w:r>
      <w:r w:rsidRPr="00BD5DC8">
        <w:rPr>
          <w:rStyle w:val="Char4"/>
          <w:rFonts w:hint="cs"/>
          <w:rtl/>
        </w:rPr>
        <w:t>و</w:t>
      </w:r>
      <w:r w:rsidR="001C559E">
        <w:rPr>
          <w:rStyle w:val="Char4"/>
          <w:rFonts w:hint="cs"/>
          <w:rtl/>
        </w:rPr>
        <w:t>ی</w:t>
      </w:r>
      <w:r w:rsidRPr="00BD5DC8">
        <w:rPr>
          <w:rStyle w:val="Char4"/>
          <w:rFonts w:hint="cs"/>
          <w:rtl/>
        </w:rPr>
        <w:t xml:space="preserve"> و </w:t>
      </w:r>
      <w:r w:rsidR="001C559E">
        <w:rPr>
          <w:rStyle w:val="Char4"/>
          <w:rFonts w:hint="cs"/>
          <w:rtl/>
        </w:rPr>
        <w:t>ک</w:t>
      </w:r>
      <w:r w:rsidRPr="00BD5DC8">
        <w:rPr>
          <w:rStyle w:val="Char4"/>
          <w:rFonts w:hint="cs"/>
          <w:rtl/>
        </w:rPr>
        <w:t>انون</w:t>
      </w:r>
      <w:r w:rsidR="001C559E">
        <w:rPr>
          <w:rStyle w:val="Char4"/>
          <w:rFonts w:hint="cs"/>
          <w:rtl/>
        </w:rPr>
        <w:t>ی</w:t>
      </w:r>
      <w:r w:rsidRPr="00BD5DC8">
        <w:rPr>
          <w:rStyle w:val="Char4"/>
          <w:rFonts w:hint="cs"/>
          <w:rtl/>
        </w:rPr>
        <w:t xml:space="preserve"> برا</w:t>
      </w:r>
      <w:r w:rsidR="001C559E">
        <w:rPr>
          <w:rStyle w:val="Char4"/>
          <w:rFonts w:hint="cs"/>
          <w:rtl/>
        </w:rPr>
        <w:t>ی</w:t>
      </w:r>
      <w:r w:rsidRPr="00BD5DC8">
        <w:rPr>
          <w:rStyle w:val="Char4"/>
          <w:rFonts w:hint="cs"/>
          <w:rtl/>
        </w:rPr>
        <w:t xml:space="preserve"> آماده‌ساز</w:t>
      </w:r>
      <w:r w:rsidR="001C559E">
        <w:rPr>
          <w:rStyle w:val="Char4"/>
          <w:rFonts w:hint="cs"/>
          <w:rtl/>
        </w:rPr>
        <w:t>ی</w:t>
      </w:r>
      <w:r w:rsidRPr="00BD5DC8">
        <w:rPr>
          <w:rStyle w:val="Char4"/>
          <w:rFonts w:hint="cs"/>
          <w:rtl/>
        </w:rPr>
        <w:t xml:space="preserve"> مسلمانان برا</w:t>
      </w:r>
      <w:r w:rsidR="001C559E">
        <w:rPr>
          <w:rStyle w:val="Char4"/>
          <w:rFonts w:hint="cs"/>
          <w:rtl/>
        </w:rPr>
        <w:t>ی</w:t>
      </w:r>
      <w:r w:rsidRPr="00BD5DC8">
        <w:rPr>
          <w:rStyle w:val="Char4"/>
          <w:rFonts w:hint="cs"/>
          <w:rtl/>
        </w:rPr>
        <w:t xml:space="preserve"> دفاع از </w:t>
      </w:r>
      <w:r w:rsidR="001C559E">
        <w:rPr>
          <w:rStyle w:val="Char4"/>
          <w:rFonts w:hint="cs"/>
          <w:rtl/>
        </w:rPr>
        <w:t>کی</w:t>
      </w:r>
      <w:r w:rsidRPr="00BD5DC8">
        <w:rPr>
          <w:rStyle w:val="Char4"/>
          <w:rFonts w:hint="cs"/>
          <w:rtl/>
        </w:rPr>
        <w:t>ان اسلام و مسلم</w:t>
      </w:r>
      <w:r w:rsidR="001C559E">
        <w:rPr>
          <w:rStyle w:val="Char4"/>
          <w:rFonts w:hint="cs"/>
          <w:rtl/>
        </w:rPr>
        <w:t>ی</w:t>
      </w:r>
      <w:r w:rsidRPr="00BD5DC8">
        <w:rPr>
          <w:rStyle w:val="Char4"/>
          <w:rFonts w:hint="cs"/>
          <w:rtl/>
        </w:rPr>
        <w:t>ن بود.</w:t>
      </w:r>
    </w:p>
    <w:p w:rsidR="00E51E5A" w:rsidRPr="00BD5DC8" w:rsidRDefault="00E51E5A" w:rsidP="004709A5">
      <w:pPr>
        <w:ind w:firstLine="284"/>
        <w:jc w:val="both"/>
        <w:rPr>
          <w:rStyle w:val="Char4"/>
          <w:rtl/>
        </w:rPr>
      </w:pPr>
      <w:r w:rsidRPr="00BD5DC8">
        <w:rPr>
          <w:rStyle w:val="Char4"/>
          <w:rFonts w:hint="cs"/>
          <w:rtl/>
        </w:rPr>
        <w:t>از ا</w:t>
      </w:r>
      <w:r w:rsidR="001C559E">
        <w:rPr>
          <w:rStyle w:val="Char4"/>
          <w:rFonts w:hint="cs"/>
          <w:rtl/>
        </w:rPr>
        <w:t>ی</w:t>
      </w:r>
      <w:r w:rsidRPr="00BD5DC8">
        <w:rPr>
          <w:rStyle w:val="Char4"/>
          <w:rFonts w:hint="cs"/>
          <w:rtl/>
        </w:rPr>
        <w:t>ن جهت به نظر م</w:t>
      </w:r>
      <w:r w:rsidR="001C559E">
        <w:rPr>
          <w:rStyle w:val="Char4"/>
          <w:rFonts w:hint="cs"/>
          <w:rtl/>
        </w:rPr>
        <w:t>ی</w:t>
      </w:r>
      <w:r w:rsidRPr="00BD5DC8">
        <w:rPr>
          <w:rStyle w:val="Char4"/>
          <w:rFonts w:hint="cs"/>
          <w:rtl/>
        </w:rPr>
        <w:t xml:space="preserve">‌رسد </w:t>
      </w:r>
      <w:r w:rsidR="001C559E">
        <w:rPr>
          <w:rStyle w:val="Char4"/>
          <w:rFonts w:hint="cs"/>
          <w:rtl/>
        </w:rPr>
        <w:t>ک</w:t>
      </w:r>
      <w:r w:rsidRPr="00BD5DC8">
        <w:rPr>
          <w:rStyle w:val="Char4"/>
          <w:rFonts w:hint="cs"/>
          <w:rtl/>
        </w:rPr>
        <w:t>ه ان</w:t>
      </w:r>
      <w:r w:rsidR="001C559E">
        <w:rPr>
          <w:rStyle w:val="Char4"/>
          <w:rFonts w:hint="cs"/>
          <w:rtl/>
        </w:rPr>
        <w:t>ک</w:t>
      </w:r>
      <w:r w:rsidRPr="00BD5DC8">
        <w:rPr>
          <w:rStyle w:val="Char4"/>
          <w:rFonts w:hint="cs"/>
          <w:rtl/>
        </w:rPr>
        <w:t>ار و مخالفت با تز</w:t>
      </w:r>
      <w:r w:rsidR="001C559E">
        <w:rPr>
          <w:rStyle w:val="Char4"/>
          <w:rFonts w:hint="cs"/>
          <w:rtl/>
        </w:rPr>
        <w:t>یی</w:t>
      </w:r>
      <w:r w:rsidRPr="00BD5DC8">
        <w:rPr>
          <w:rStyle w:val="Char4"/>
          <w:rFonts w:hint="cs"/>
          <w:rtl/>
        </w:rPr>
        <w:t>ن مسجد با توجه به ش</w:t>
      </w:r>
      <w:r w:rsidR="001C559E">
        <w:rPr>
          <w:rStyle w:val="Char4"/>
          <w:rFonts w:hint="cs"/>
          <w:rtl/>
        </w:rPr>
        <w:t>ک</w:t>
      </w:r>
      <w:r w:rsidRPr="00BD5DC8">
        <w:rPr>
          <w:rStyle w:val="Char4"/>
          <w:rFonts w:hint="cs"/>
          <w:rtl/>
        </w:rPr>
        <w:t>ل و ظاهر و صورت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ار است و نه در جوهر و باطن و حق</w:t>
      </w:r>
      <w:r w:rsidR="001C559E">
        <w:rPr>
          <w:rStyle w:val="Char4"/>
          <w:rFonts w:hint="cs"/>
          <w:rtl/>
        </w:rPr>
        <w:t>ی</w:t>
      </w:r>
      <w:r w:rsidRPr="00BD5DC8">
        <w:rPr>
          <w:rStyle w:val="Char4"/>
          <w:rFonts w:hint="cs"/>
          <w:rtl/>
        </w:rPr>
        <w:t>قت ز</w:t>
      </w:r>
      <w:r w:rsidR="001C559E">
        <w:rPr>
          <w:rStyle w:val="Char4"/>
          <w:rFonts w:hint="cs"/>
          <w:rtl/>
        </w:rPr>
        <w:t>ی</w:t>
      </w:r>
      <w:r w:rsidRPr="00BD5DC8">
        <w:rPr>
          <w:rStyle w:val="Char4"/>
          <w:rFonts w:hint="cs"/>
          <w:rtl/>
        </w:rPr>
        <w:t>نت و ز</w:t>
      </w:r>
      <w:r w:rsidR="001C559E">
        <w:rPr>
          <w:rStyle w:val="Char4"/>
          <w:rFonts w:hint="cs"/>
          <w:rtl/>
        </w:rPr>
        <w:t>ی</w:t>
      </w:r>
      <w:r w:rsidRPr="00BD5DC8">
        <w:rPr>
          <w:rStyle w:val="Char4"/>
          <w:rFonts w:hint="cs"/>
          <w:rtl/>
        </w:rPr>
        <w:t>با</w:t>
      </w:r>
      <w:r w:rsidR="001C559E">
        <w:rPr>
          <w:rStyle w:val="Char4"/>
          <w:rFonts w:hint="cs"/>
          <w:rtl/>
        </w:rPr>
        <w:t>یی</w:t>
      </w:r>
      <w:r w:rsidRPr="00BD5DC8">
        <w:rPr>
          <w:rStyle w:val="Char4"/>
          <w:rFonts w:hint="cs"/>
          <w:rtl/>
        </w:rPr>
        <w:t>.</w:t>
      </w:r>
    </w:p>
    <w:p w:rsidR="00E51E5A" w:rsidRPr="00BD5DC8" w:rsidRDefault="00E51E5A" w:rsidP="004709A5">
      <w:pPr>
        <w:ind w:firstLine="284"/>
        <w:jc w:val="both"/>
        <w:rPr>
          <w:rStyle w:val="Char4"/>
          <w:rtl/>
        </w:rPr>
      </w:pPr>
      <w:r w:rsidRPr="00BD5DC8">
        <w:rPr>
          <w:rStyle w:val="Char4"/>
          <w:rFonts w:hint="cs"/>
          <w:rtl/>
        </w:rPr>
        <w:t>به هر حال احاد</w:t>
      </w:r>
      <w:r w:rsidR="001C559E">
        <w:rPr>
          <w:rStyle w:val="Char4"/>
          <w:rFonts w:hint="cs"/>
          <w:rtl/>
        </w:rPr>
        <w:t>ی</w:t>
      </w:r>
      <w:r w:rsidRPr="00BD5DC8">
        <w:rPr>
          <w:rStyle w:val="Char4"/>
          <w:rFonts w:hint="cs"/>
          <w:rtl/>
        </w:rPr>
        <w:t>ث مذ</w:t>
      </w:r>
      <w:r w:rsidR="001C559E">
        <w:rPr>
          <w:rStyle w:val="Char4"/>
          <w:rFonts w:hint="cs"/>
          <w:rtl/>
        </w:rPr>
        <w:t>ک</w:t>
      </w:r>
      <w:r w:rsidRPr="00BD5DC8">
        <w:rPr>
          <w:rStyle w:val="Char4"/>
          <w:rFonts w:hint="cs"/>
          <w:rtl/>
        </w:rPr>
        <w:t>ور به ب</w:t>
      </w:r>
      <w:r w:rsidR="001C559E">
        <w:rPr>
          <w:rStyle w:val="Char4"/>
          <w:rFonts w:hint="cs"/>
          <w:rtl/>
        </w:rPr>
        <w:t>ی</w:t>
      </w:r>
      <w:r w:rsidRPr="00BD5DC8">
        <w:rPr>
          <w:rStyle w:val="Char4"/>
          <w:rFonts w:hint="cs"/>
          <w:rtl/>
        </w:rPr>
        <w:t>ش از نوع</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راهت تنز</w:t>
      </w:r>
      <w:r w:rsidR="001C559E">
        <w:rPr>
          <w:rStyle w:val="Char4"/>
          <w:rFonts w:hint="cs"/>
          <w:rtl/>
        </w:rPr>
        <w:t>ی</w:t>
      </w:r>
      <w:r w:rsidRPr="00BD5DC8">
        <w:rPr>
          <w:rStyle w:val="Char4"/>
          <w:rFonts w:hint="cs"/>
          <w:rtl/>
        </w:rPr>
        <w:t>ه</w:t>
      </w:r>
      <w:r w:rsidR="001C559E">
        <w:rPr>
          <w:rStyle w:val="Char4"/>
          <w:rFonts w:hint="cs"/>
          <w:rtl/>
        </w:rPr>
        <w:t>ی</w:t>
      </w:r>
      <w:r w:rsidRPr="00BD5DC8">
        <w:rPr>
          <w:rStyle w:val="Char4"/>
          <w:rFonts w:hint="cs"/>
          <w:rtl/>
        </w:rPr>
        <w:t xml:space="preserve"> دلالت نم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 در حال</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وجود چن</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راهت</w:t>
      </w:r>
      <w:r w:rsidR="001C559E">
        <w:rPr>
          <w:rStyle w:val="Char4"/>
          <w:rFonts w:hint="cs"/>
          <w:rtl/>
        </w:rPr>
        <w:t>ی</w:t>
      </w:r>
      <w:r w:rsidRPr="00BD5DC8">
        <w:rPr>
          <w:rStyle w:val="Char4"/>
          <w:rFonts w:hint="cs"/>
          <w:rtl/>
        </w:rPr>
        <w:t xml:space="preserve"> با اند</w:t>
      </w:r>
      <w:r w:rsidR="001C559E">
        <w:rPr>
          <w:rStyle w:val="Char4"/>
          <w:rFonts w:hint="cs"/>
          <w:rtl/>
        </w:rPr>
        <w:t>ک</w:t>
      </w:r>
      <w:r w:rsidRPr="00BD5DC8">
        <w:rPr>
          <w:rStyle w:val="Char4"/>
          <w:rFonts w:hint="cs"/>
          <w:rtl/>
        </w:rPr>
        <w:t xml:space="preserve"> ن</w:t>
      </w:r>
      <w:r w:rsidR="001C559E">
        <w:rPr>
          <w:rStyle w:val="Char4"/>
          <w:rFonts w:hint="cs"/>
          <w:rtl/>
        </w:rPr>
        <w:t>ی</w:t>
      </w:r>
      <w:r w:rsidRPr="00BD5DC8">
        <w:rPr>
          <w:rStyle w:val="Char4"/>
          <w:rFonts w:hint="cs"/>
          <w:rtl/>
        </w:rPr>
        <w:t>از و ضرورت</w:t>
      </w:r>
      <w:r w:rsidR="001C559E">
        <w:rPr>
          <w:rStyle w:val="Char4"/>
          <w:rFonts w:hint="cs"/>
          <w:rtl/>
        </w:rPr>
        <w:t>ی</w:t>
      </w:r>
      <w:r w:rsidRPr="00BD5DC8">
        <w:rPr>
          <w:rStyle w:val="Char4"/>
          <w:rFonts w:hint="cs"/>
          <w:rtl/>
        </w:rPr>
        <w:t xml:space="preserve"> از ب</w:t>
      </w:r>
      <w:r w:rsidR="001C559E">
        <w:rPr>
          <w:rStyle w:val="Char4"/>
          <w:rFonts w:hint="cs"/>
          <w:rtl/>
        </w:rPr>
        <w:t>ی</w:t>
      </w:r>
      <w:r w:rsidRPr="00BD5DC8">
        <w:rPr>
          <w:rStyle w:val="Char4"/>
          <w:rFonts w:hint="cs"/>
          <w:rtl/>
        </w:rPr>
        <w:t>ن م</w:t>
      </w:r>
      <w:r w:rsidR="001C559E">
        <w:rPr>
          <w:rStyle w:val="Char4"/>
          <w:rFonts w:hint="cs"/>
          <w:rtl/>
        </w:rPr>
        <w:t>ی</w:t>
      </w:r>
      <w:r w:rsidRPr="00BD5DC8">
        <w:rPr>
          <w:rStyle w:val="Char4"/>
          <w:rFonts w:hint="cs"/>
          <w:rtl/>
        </w:rPr>
        <w:t>‌رود.</w:t>
      </w:r>
    </w:p>
    <w:p w:rsidR="00E51E5A" w:rsidRPr="00BD5DC8" w:rsidRDefault="00E51E5A" w:rsidP="004709A5">
      <w:pPr>
        <w:ind w:firstLine="284"/>
        <w:jc w:val="both"/>
        <w:rPr>
          <w:rStyle w:val="Char4"/>
          <w:rtl/>
        </w:rPr>
      </w:pPr>
      <w:r w:rsidRPr="00BD5DC8">
        <w:rPr>
          <w:rStyle w:val="Char4"/>
          <w:rFonts w:hint="cs"/>
          <w:rtl/>
        </w:rPr>
        <w:t>د</w:t>
      </w:r>
      <w:r w:rsidR="001C559E">
        <w:rPr>
          <w:rStyle w:val="Char4"/>
          <w:rFonts w:hint="cs"/>
          <w:rtl/>
        </w:rPr>
        <w:t>ک</w:t>
      </w:r>
      <w:r w:rsidRPr="00BD5DC8">
        <w:rPr>
          <w:rStyle w:val="Char4"/>
          <w:rFonts w:hint="cs"/>
          <w:rtl/>
        </w:rPr>
        <w:t xml:space="preserve">تر </w:t>
      </w:r>
      <w:r w:rsidR="001C559E">
        <w:rPr>
          <w:rStyle w:val="Char4"/>
          <w:rFonts w:hint="cs"/>
          <w:rtl/>
        </w:rPr>
        <w:t>ی</w:t>
      </w:r>
      <w:r w:rsidRPr="00BD5DC8">
        <w:rPr>
          <w:rStyle w:val="Char4"/>
          <w:rFonts w:hint="cs"/>
          <w:rtl/>
        </w:rPr>
        <w:t>وسف قرضاو</w:t>
      </w:r>
      <w:r w:rsidR="001C559E">
        <w:rPr>
          <w:rStyle w:val="Char4"/>
          <w:rFonts w:hint="cs"/>
          <w:rtl/>
        </w:rPr>
        <w:t>ی</w:t>
      </w:r>
      <w:r w:rsidRPr="00BD5DC8">
        <w:rPr>
          <w:rStyle w:val="Char4"/>
          <w:rFonts w:hint="cs"/>
          <w:rtl/>
        </w:rPr>
        <w:t xml:space="preserve"> در ب</w:t>
      </w:r>
      <w:r w:rsidR="001C559E">
        <w:rPr>
          <w:rStyle w:val="Char4"/>
          <w:rFonts w:hint="cs"/>
          <w:rtl/>
        </w:rPr>
        <w:t>ی</w:t>
      </w:r>
      <w:r w:rsidRPr="00BD5DC8">
        <w:rPr>
          <w:rStyle w:val="Char4"/>
          <w:rFonts w:hint="cs"/>
          <w:rtl/>
        </w:rPr>
        <w:t>ان ا</w:t>
      </w:r>
      <w:r w:rsidR="001C559E">
        <w:rPr>
          <w:rStyle w:val="Char4"/>
          <w:rFonts w:hint="cs"/>
          <w:rtl/>
        </w:rPr>
        <w:t>ی</w:t>
      </w:r>
      <w:r w:rsidRPr="00BD5DC8">
        <w:rPr>
          <w:rStyle w:val="Char4"/>
          <w:rFonts w:hint="cs"/>
          <w:rtl/>
        </w:rPr>
        <w:t>ن ن</w:t>
      </w:r>
      <w:r w:rsidR="001C559E">
        <w:rPr>
          <w:rStyle w:val="Char4"/>
          <w:rFonts w:hint="cs"/>
          <w:rtl/>
        </w:rPr>
        <w:t>ی</w:t>
      </w:r>
      <w:r w:rsidRPr="00BD5DC8">
        <w:rPr>
          <w:rStyle w:val="Char4"/>
          <w:rFonts w:hint="cs"/>
          <w:rtl/>
        </w:rPr>
        <w:t>از و ضرورت‌ها 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د:</w:t>
      </w:r>
    </w:p>
    <w:p w:rsidR="00E51E5A" w:rsidRPr="00313EBE" w:rsidRDefault="00E51E5A" w:rsidP="00313EBE">
      <w:pPr>
        <w:numPr>
          <w:ilvl w:val="0"/>
          <w:numId w:val="48"/>
        </w:numPr>
        <w:tabs>
          <w:tab w:val="clear" w:pos="947"/>
        </w:tabs>
        <w:ind w:left="680" w:hanging="340"/>
        <w:jc w:val="both"/>
        <w:rPr>
          <w:rStyle w:val="Char4"/>
          <w:rtl/>
        </w:rPr>
      </w:pPr>
      <w:r w:rsidRPr="00313EBE">
        <w:rPr>
          <w:rStyle w:val="Char4"/>
          <w:rFonts w:hint="cs"/>
          <w:rtl/>
        </w:rPr>
        <w:t>تناسب</w:t>
      </w:r>
      <w:r w:rsidR="001C559E">
        <w:rPr>
          <w:rStyle w:val="Char4"/>
          <w:rFonts w:hint="cs"/>
          <w:rtl/>
        </w:rPr>
        <w:t>ی</w:t>
      </w:r>
      <w:r w:rsidRPr="00313EBE">
        <w:rPr>
          <w:rStyle w:val="Char4"/>
          <w:rFonts w:hint="cs"/>
          <w:rtl/>
        </w:rPr>
        <w:t xml:space="preserve"> م</w:t>
      </w:r>
      <w:r w:rsidR="001C559E">
        <w:rPr>
          <w:rStyle w:val="Char4"/>
          <w:rFonts w:hint="cs"/>
          <w:rtl/>
        </w:rPr>
        <w:t>ی</w:t>
      </w:r>
      <w:r w:rsidRPr="00313EBE">
        <w:rPr>
          <w:rStyle w:val="Char4"/>
          <w:rFonts w:hint="cs"/>
          <w:rtl/>
        </w:rPr>
        <w:t>ان نوع بنا</w:t>
      </w:r>
      <w:r w:rsidR="001C559E">
        <w:rPr>
          <w:rStyle w:val="Char4"/>
          <w:rFonts w:hint="cs"/>
          <w:rtl/>
        </w:rPr>
        <w:t>ی</w:t>
      </w:r>
      <w:r w:rsidRPr="00313EBE">
        <w:rPr>
          <w:rStyle w:val="Char4"/>
          <w:rFonts w:hint="cs"/>
          <w:rtl/>
        </w:rPr>
        <w:t xml:space="preserve"> مسجد با سطح ساخت وساز در منطقه وجود داشته باشد، تا قدر و منزلت مسجد از اما</w:t>
      </w:r>
      <w:r w:rsidR="001C559E">
        <w:rPr>
          <w:rStyle w:val="Char4"/>
          <w:rFonts w:hint="cs"/>
          <w:rtl/>
        </w:rPr>
        <w:t>ک</w:t>
      </w:r>
      <w:r w:rsidRPr="00313EBE">
        <w:rPr>
          <w:rStyle w:val="Char4"/>
          <w:rFonts w:hint="cs"/>
          <w:rtl/>
        </w:rPr>
        <w:t>ن د</w:t>
      </w:r>
      <w:r w:rsidR="001C559E">
        <w:rPr>
          <w:rStyle w:val="Char4"/>
          <w:rFonts w:hint="cs"/>
          <w:rtl/>
        </w:rPr>
        <w:t>ی</w:t>
      </w:r>
      <w:r w:rsidRPr="00313EBE">
        <w:rPr>
          <w:rStyle w:val="Char4"/>
          <w:rFonts w:hint="cs"/>
          <w:rtl/>
        </w:rPr>
        <w:t>گر پا</w:t>
      </w:r>
      <w:r w:rsidR="001C559E">
        <w:rPr>
          <w:rStyle w:val="Char4"/>
          <w:rFonts w:hint="cs"/>
          <w:rtl/>
        </w:rPr>
        <w:t>یی</w:t>
      </w:r>
      <w:r w:rsidRPr="00313EBE">
        <w:rPr>
          <w:rStyle w:val="Char4"/>
          <w:rFonts w:hint="cs"/>
          <w:rtl/>
        </w:rPr>
        <w:t>ن ن</w:t>
      </w:r>
      <w:r w:rsidR="001C559E">
        <w:rPr>
          <w:rStyle w:val="Char4"/>
          <w:rFonts w:hint="cs"/>
          <w:rtl/>
        </w:rPr>
        <w:t>ی</w:t>
      </w:r>
      <w:r w:rsidRPr="00313EBE">
        <w:rPr>
          <w:rStyle w:val="Char4"/>
          <w:rFonts w:hint="cs"/>
          <w:rtl/>
        </w:rPr>
        <w:t>ا</w:t>
      </w:r>
      <w:r w:rsidR="001C559E">
        <w:rPr>
          <w:rStyle w:val="Char4"/>
          <w:rFonts w:hint="cs"/>
          <w:rtl/>
        </w:rPr>
        <w:t>ی</w:t>
      </w:r>
      <w:r w:rsidRPr="00313EBE">
        <w:rPr>
          <w:rStyle w:val="Char4"/>
          <w:rFonts w:hint="cs"/>
          <w:rtl/>
        </w:rPr>
        <w:t>د.</w:t>
      </w:r>
    </w:p>
    <w:p w:rsidR="00E51E5A" w:rsidRPr="00313EBE" w:rsidRDefault="00E51E5A" w:rsidP="00313EBE">
      <w:pPr>
        <w:numPr>
          <w:ilvl w:val="0"/>
          <w:numId w:val="48"/>
        </w:numPr>
        <w:tabs>
          <w:tab w:val="clear" w:pos="947"/>
        </w:tabs>
        <w:ind w:left="680" w:hanging="340"/>
        <w:jc w:val="both"/>
        <w:rPr>
          <w:rStyle w:val="Char4"/>
        </w:rPr>
      </w:pPr>
      <w:r w:rsidRPr="00313EBE">
        <w:rPr>
          <w:rStyle w:val="Char4"/>
          <w:rFonts w:hint="cs"/>
          <w:rtl/>
        </w:rPr>
        <w:t>مسلمانان همواره ن</w:t>
      </w:r>
      <w:r w:rsidR="001C559E">
        <w:rPr>
          <w:rStyle w:val="Char4"/>
          <w:rFonts w:hint="cs"/>
          <w:rtl/>
        </w:rPr>
        <w:t>ی</w:t>
      </w:r>
      <w:r w:rsidRPr="00313EBE">
        <w:rPr>
          <w:rStyle w:val="Char4"/>
          <w:rFonts w:hint="cs"/>
          <w:rtl/>
        </w:rPr>
        <w:t>ازمند</w:t>
      </w:r>
      <w:r w:rsidR="001C559E">
        <w:rPr>
          <w:rStyle w:val="Char4"/>
          <w:rFonts w:hint="cs"/>
          <w:rtl/>
        </w:rPr>
        <w:t xml:space="preserve"> </w:t>
      </w:r>
      <w:r w:rsidRPr="00313EBE">
        <w:rPr>
          <w:rStyle w:val="Char4"/>
          <w:rFonts w:hint="cs"/>
          <w:rtl/>
        </w:rPr>
        <w:t>مساجد مستح</w:t>
      </w:r>
      <w:r w:rsidR="001C559E">
        <w:rPr>
          <w:rStyle w:val="Char4"/>
          <w:rFonts w:hint="cs"/>
          <w:rtl/>
        </w:rPr>
        <w:t>ک</w:t>
      </w:r>
      <w:r w:rsidRPr="00313EBE">
        <w:rPr>
          <w:rStyle w:val="Char4"/>
          <w:rFonts w:hint="cs"/>
          <w:rtl/>
        </w:rPr>
        <w:t>م</w:t>
      </w:r>
      <w:r w:rsidR="001C559E">
        <w:rPr>
          <w:rStyle w:val="Char4"/>
          <w:rFonts w:hint="cs"/>
          <w:rtl/>
        </w:rPr>
        <w:t>ی</w:t>
      </w:r>
      <w:r w:rsidRPr="00313EBE">
        <w:rPr>
          <w:rStyle w:val="Char4"/>
          <w:rFonts w:hint="cs"/>
          <w:rtl/>
        </w:rPr>
        <w:t xml:space="preserve"> هستند </w:t>
      </w:r>
      <w:r w:rsidR="001C559E">
        <w:rPr>
          <w:rStyle w:val="Char4"/>
          <w:rFonts w:hint="cs"/>
          <w:rtl/>
        </w:rPr>
        <w:t>ک</w:t>
      </w:r>
      <w:r w:rsidRPr="00313EBE">
        <w:rPr>
          <w:rStyle w:val="Char4"/>
          <w:rFonts w:hint="cs"/>
          <w:rtl/>
        </w:rPr>
        <w:t>ه عمر طولان</w:t>
      </w:r>
      <w:r w:rsidR="001C559E">
        <w:rPr>
          <w:rStyle w:val="Char4"/>
          <w:rFonts w:hint="cs"/>
          <w:rtl/>
        </w:rPr>
        <w:t>ی</w:t>
      </w:r>
      <w:r w:rsidRPr="00313EBE">
        <w:rPr>
          <w:rStyle w:val="Char4"/>
          <w:rFonts w:hint="cs"/>
          <w:rtl/>
        </w:rPr>
        <w:t xml:space="preserve"> داشته و د</w:t>
      </w:r>
      <w:r w:rsidR="001C559E">
        <w:rPr>
          <w:rStyle w:val="Char4"/>
          <w:rFonts w:hint="cs"/>
          <w:rtl/>
        </w:rPr>
        <w:t>ی</w:t>
      </w:r>
      <w:r w:rsidRPr="00313EBE">
        <w:rPr>
          <w:rStyle w:val="Char4"/>
          <w:rFonts w:hint="cs"/>
          <w:rtl/>
        </w:rPr>
        <w:t>رتر فرسوده و خراب گردند، تا در زمان‌ها</w:t>
      </w:r>
      <w:r w:rsidR="001C559E">
        <w:rPr>
          <w:rStyle w:val="Char4"/>
          <w:rFonts w:hint="cs"/>
          <w:rtl/>
        </w:rPr>
        <w:t>یی</w:t>
      </w:r>
      <w:r w:rsidRPr="00313EBE">
        <w:rPr>
          <w:rStyle w:val="Char4"/>
          <w:rFonts w:hint="cs"/>
          <w:rtl/>
        </w:rPr>
        <w:t xml:space="preserve"> </w:t>
      </w:r>
      <w:r w:rsidR="001C559E">
        <w:rPr>
          <w:rStyle w:val="Char4"/>
          <w:rFonts w:hint="cs"/>
          <w:rtl/>
        </w:rPr>
        <w:t>ک</w:t>
      </w:r>
      <w:r w:rsidRPr="00313EBE">
        <w:rPr>
          <w:rStyle w:val="Char4"/>
          <w:rFonts w:hint="cs"/>
          <w:rtl/>
        </w:rPr>
        <w:t>ه به علت‌ها</w:t>
      </w:r>
      <w:r w:rsidR="001C559E">
        <w:rPr>
          <w:rStyle w:val="Char4"/>
          <w:rFonts w:hint="cs"/>
          <w:rtl/>
        </w:rPr>
        <w:t>یی</w:t>
      </w:r>
      <w:r w:rsidRPr="00313EBE">
        <w:rPr>
          <w:rStyle w:val="Char4"/>
          <w:rFonts w:hint="cs"/>
          <w:rtl/>
        </w:rPr>
        <w:t xml:space="preserve"> مثل: ضعف اقتصاد</w:t>
      </w:r>
      <w:r w:rsidR="001C559E">
        <w:rPr>
          <w:rStyle w:val="Char4"/>
          <w:rFonts w:hint="cs"/>
          <w:rtl/>
        </w:rPr>
        <w:t>ی</w:t>
      </w:r>
      <w:r w:rsidRPr="00313EBE">
        <w:rPr>
          <w:rStyle w:val="Char4"/>
          <w:rFonts w:hint="cs"/>
          <w:rtl/>
        </w:rPr>
        <w:t xml:space="preserve"> و </w:t>
      </w:r>
      <w:r w:rsidR="001C559E">
        <w:rPr>
          <w:rStyle w:val="Char4"/>
          <w:rFonts w:hint="cs"/>
          <w:rtl/>
        </w:rPr>
        <w:t>ی</w:t>
      </w:r>
      <w:r w:rsidRPr="00313EBE">
        <w:rPr>
          <w:rStyle w:val="Char4"/>
          <w:rFonts w:hint="cs"/>
          <w:rtl/>
        </w:rPr>
        <w:t>ا فشار و ظلم و ستم ح</w:t>
      </w:r>
      <w:r w:rsidR="001C559E">
        <w:rPr>
          <w:rStyle w:val="Char4"/>
          <w:rFonts w:hint="cs"/>
          <w:rtl/>
        </w:rPr>
        <w:t>ک</w:t>
      </w:r>
      <w:r w:rsidRPr="00313EBE">
        <w:rPr>
          <w:rStyle w:val="Char4"/>
          <w:rFonts w:hint="cs"/>
          <w:rtl/>
        </w:rPr>
        <w:t xml:space="preserve">ومت </w:t>
      </w:r>
      <w:r w:rsidR="001C559E">
        <w:rPr>
          <w:rStyle w:val="Char4"/>
          <w:rFonts w:hint="cs"/>
          <w:rtl/>
        </w:rPr>
        <w:t>ک</w:t>
      </w:r>
      <w:r w:rsidRPr="00313EBE">
        <w:rPr>
          <w:rStyle w:val="Char4"/>
          <w:rFonts w:hint="cs"/>
          <w:rtl/>
        </w:rPr>
        <w:t>ه قادر به ساختن مساجد جد</w:t>
      </w:r>
      <w:r w:rsidR="001C559E">
        <w:rPr>
          <w:rStyle w:val="Char4"/>
          <w:rFonts w:hint="cs"/>
          <w:rtl/>
        </w:rPr>
        <w:t>ی</w:t>
      </w:r>
      <w:r w:rsidRPr="00313EBE">
        <w:rPr>
          <w:rStyle w:val="Char4"/>
          <w:rFonts w:hint="cs"/>
          <w:rtl/>
        </w:rPr>
        <w:t>د</w:t>
      </w:r>
      <w:r w:rsidR="001C559E">
        <w:rPr>
          <w:rStyle w:val="Char4"/>
          <w:rFonts w:hint="cs"/>
          <w:rtl/>
        </w:rPr>
        <w:t>ی</w:t>
      </w:r>
      <w:r w:rsidRPr="00313EBE">
        <w:rPr>
          <w:rStyle w:val="Char4"/>
          <w:rFonts w:hint="cs"/>
          <w:rtl/>
        </w:rPr>
        <w:t xml:space="preserve"> ن</w:t>
      </w:r>
      <w:r w:rsidR="001C559E">
        <w:rPr>
          <w:rStyle w:val="Char4"/>
          <w:rFonts w:hint="cs"/>
          <w:rtl/>
        </w:rPr>
        <w:t>ی</w:t>
      </w:r>
      <w:r w:rsidRPr="00313EBE">
        <w:rPr>
          <w:rStyle w:val="Char4"/>
          <w:rFonts w:hint="cs"/>
          <w:rtl/>
        </w:rPr>
        <w:t>ستند، بتوانند از ا</w:t>
      </w:r>
      <w:r w:rsidR="001C559E">
        <w:rPr>
          <w:rStyle w:val="Char4"/>
          <w:rFonts w:hint="cs"/>
          <w:rtl/>
        </w:rPr>
        <w:t>ی</w:t>
      </w:r>
      <w:r w:rsidRPr="00313EBE">
        <w:rPr>
          <w:rStyle w:val="Char4"/>
          <w:rFonts w:hint="cs"/>
          <w:rtl/>
        </w:rPr>
        <w:t xml:space="preserve">ن مساجد استفاده </w:t>
      </w:r>
      <w:r w:rsidR="001C559E">
        <w:rPr>
          <w:rStyle w:val="Char4"/>
          <w:rFonts w:hint="cs"/>
          <w:rtl/>
        </w:rPr>
        <w:t>ک</w:t>
      </w:r>
      <w:r w:rsidRPr="00313EBE">
        <w:rPr>
          <w:rStyle w:val="Char4"/>
          <w:rFonts w:hint="cs"/>
          <w:rtl/>
        </w:rPr>
        <w:t>نند، مثل: مساجد جامع بزرگ و باش</w:t>
      </w:r>
      <w:r w:rsidR="001C559E">
        <w:rPr>
          <w:rStyle w:val="Char4"/>
          <w:rFonts w:hint="cs"/>
          <w:rtl/>
        </w:rPr>
        <w:t>ک</w:t>
      </w:r>
      <w:r w:rsidRPr="00313EBE">
        <w:rPr>
          <w:rStyle w:val="Char4"/>
          <w:rFonts w:hint="cs"/>
          <w:rtl/>
        </w:rPr>
        <w:t>وه</w:t>
      </w:r>
      <w:r w:rsidR="001C559E">
        <w:rPr>
          <w:rStyle w:val="Char4"/>
          <w:rFonts w:hint="cs"/>
          <w:rtl/>
        </w:rPr>
        <w:t>ی</w:t>
      </w:r>
      <w:r w:rsidRPr="00313EBE">
        <w:rPr>
          <w:rStyle w:val="Char4"/>
          <w:rFonts w:hint="cs"/>
          <w:rtl/>
        </w:rPr>
        <w:t xml:space="preserve"> </w:t>
      </w:r>
      <w:r w:rsidR="001C559E">
        <w:rPr>
          <w:rStyle w:val="Char4"/>
          <w:rFonts w:hint="cs"/>
          <w:rtl/>
        </w:rPr>
        <w:t>ک</w:t>
      </w:r>
      <w:r w:rsidRPr="00313EBE">
        <w:rPr>
          <w:rStyle w:val="Char4"/>
          <w:rFonts w:hint="cs"/>
          <w:rtl/>
        </w:rPr>
        <w:t>ه در زمان خلافت عثمان</w:t>
      </w:r>
      <w:r w:rsidR="001C559E">
        <w:rPr>
          <w:rStyle w:val="Char4"/>
          <w:rFonts w:hint="cs"/>
          <w:rtl/>
        </w:rPr>
        <w:t>ی</w:t>
      </w:r>
      <w:r w:rsidRPr="00313EBE">
        <w:rPr>
          <w:rStyle w:val="Char4"/>
          <w:rFonts w:hint="cs"/>
          <w:rtl/>
        </w:rPr>
        <w:t xml:space="preserve"> ساخته شده‌اند و مسلمانان (تر</w:t>
      </w:r>
      <w:r w:rsidR="001C559E">
        <w:rPr>
          <w:rStyle w:val="Char4"/>
          <w:rFonts w:hint="cs"/>
          <w:rtl/>
        </w:rPr>
        <w:t>کی</w:t>
      </w:r>
      <w:r w:rsidRPr="00313EBE">
        <w:rPr>
          <w:rStyle w:val="Char4"/>
          <w:rFonts w:hint="cs"/>
          <w:rtl/>
        </w:rPr>
        <w:t>ه) توانستند در زمان ح</w:t>
      </w:r>
      <w:r w:rsidR="001C559E">
        <w:rPr>
          <w:rStyle w:val="Char4"/>
          <w:rFonts w:hint="cs"/>
          <w:rtl/>
        </w:rPr>
        <w:t>ک</w:t>
      </w:r>
      <w:r w:rsidRPr="00313EBE">
        <w:rPr>
          <w:rStyle w:val="Char4"/>
          <w:rFonts w:hint="cs"/>
          <w:rtl/>
        </w:rPr>
        <w:t>ومت ظالم و لائ</w:t>
      </w:r>
      <w:r w:rsidR="001C559E">
        <w:rPr>
          <w:rStyle w:val="Char4"/>
          <w:rFonts w:hint="cs"/>
          <w:rtl/>
        </w:rPr>
        <w:t>یک</w:t>
      </w:r>
      <w:r w:rsidRPr="00313EBE">
        <w:rPr>
          <w:rStyle w:val="Char4"/>
          <w:rFonts w:hint="cs"/>
          <w:rtl/>
        </w:rPr>
        <w:t xml:space="preserve"> «</w:t>
      </w:r>
      <w:r w:rsidR="001C559E">
        <w:rPr>
          <w:rStyle w:val="Char4"/>
          <w:rFonts w:hint="cs"/>
          <w:rtl/>
        </w:rPr>
        <w:t>ک</w:t>
      </w:r>
      <w:r w:rsidRPr="00313EBE">
        <w:rPr>
          <w:rStyle w:val="Char4"/>
          <w:rFonts w:hint="cs"/>
          <w:rtl/>
        </w:rPr>
        <w:t>مال آتاتور</w:t>
      </w:r>
      <w:r w:rsidR="001C559E">
        <w:rPr>
          <w:rStyle w:val="Char4"/>
          <w:rFonts w:hint="cs"/>
          <w:rtl/>
        </w:rPr>
        <w:t>ک</w:t>
      </w:r>
      <w:r w:rsidRPr="00313EBE">
        <w:rPr>
          <w:rStyle w:val="Char4"/>
          <w:rFonts w:hint="cs"/>
          <w:rtl/>
        </w:rPr>
        <w:t>» از ا</w:t>
      </w:r>
      <w:r w:rsidR="001C559E">
        <w:rPr>
          <w:rStyle w:val="Char4"/>
          <w:rFonts w:hint="cs"/>
          <w:rtl/>
        </w:rPr>
        <w:t>ی</w:t>
      </w:r>
      <w:r w:rsidRPr="00313EBE">
        <w:rPr>
          <w:rStyle w:val="Char4"/>
          <w:rFonts w:hint="cs"/>
          <w:rtl/>
        </w:rPr>
        <w:t>ن مساجد بهره ببرند.</w:t>
      </w:r>
    </w:p>
    <w:p w:rsidR="00E51E5A" w:rsidRPr="00313EBE" w:rsidRDefault="00E51E5A" w:rsidP="00313EBE">
      <w:pPr>
        <w:numPr>
          <w:ilvl w:val="0"/>
          <w:numId w:val="48"/>
        </w:numPr>
        <w:tabs>
          <w:tab w:val="clear" w:pos="947"/>
        </w:tabs>
        <w:ind w:left="680" w:hanging="340"/>
        <w:jc w:val="both"/>
        <w:rPr>
          <w:rStyle w:val="Char4"/>
        </w:rPr>
      </w:pPr>
      <w:r w:rsidRPr="00313EBE">
        <w:rPr>
          <w:rStyle w:val="Char4"/>
          <w:rFonts w:hint="cs"/>
          <w:rtl/>
        </w:rPr>
        <w:t>مسلمانان، هم</w:t>
      </w:r>
      <w:r w:rsidR="001C559E">
        <w:rPr>
          <w:rStyle w:val="Char4"/>
          <w:rFonts w:hint="cs"/>
          <w:rtl/>
        </w:rPr>
        <w:t>ی</w:t>
      </w:r>
      <w:r w:rsidRPr="00313EBE">
        <w:rPr>
          <w:rStyle w:val="Char4"/>
          <w:rFonts w:hint="cs"/>
          <w:rtl/>
        </w:rPr>
        <w:t>شه ن</w:t>
      </w:r>
      <w:r w:rsidR="001C559E">
        <w:rPr>
          <w:rStyle w:val="Char4"/>
          <w:rFonts w:hint="cs"/>
          <w:rtl/>
        </w:rPr>
        <w:t>ی</w:t>
      </w:r>
      <w:r w:rsidRPr="00313EBE">
        <w:rPr>
          <w:rStyle w:val="Char4"/>
          <w:rFonts w:hint="cs"/>
          <w:rtl/>
        </w:rPr>
        <w:t>ازمند بناها</w:t>
      </w:r>
      <w:r w:rsidR="001C559E">
        <w:rPr>
          <w:rStyle w:val="Char4"/>
          <w:rFonts w:hint="cs"/>
          <w:rtl/>
        </w:rPr>
        <w:t>یی</w:t>
      </w:r>
      <w:r w:rsidRPr="00313EBE">
        <w:rPr>
          <w:rStyle w:val="Char4"/>
          <w:rFonts w:hint="cs"/>
          <w:rtl/>
        </w:rPr>
        <w:t xml:space="preserve"> هستند </w:t>
      </w:r>
      <w:r w:rsidR="001C559E">
        <w:rPr>
          <w:rStyle w:val="Char4"/>
          <w:rFonts w:hint="cs"/>
          <w:rtl/>
        </w:rPr>
        <w:t>ک</w:t>
      </w:r>
      <w:r w:rsidRPr="00313EBE">
        <w:rPr>
          <w:rStyle w:val="Char4"/>
          <w:rFonts w:hint="cs"/>
          <w:rtl/>
        </w:rPr>
        <w:t>ه در برابر وقوع حوادث طب</w:t>
      </w:r>
      <w:r w:rsidR="001C559E">
        <w:rPr>
          <w:rStyle w:val="Char4"/>
          <w:rFonts w:hint="cs"/>
          <w:rtl/>
        </w:rPr>
        <w:t>ی</w:t>
      </w:r>
      <w:r w:rsidRPr="00313EBE">
        <w:rPr>
          <w:rStyle w:val="Char4"/>
          <w:rFonts w:hint="cs"/>
          <w:rtl/>
        </w:rPr>
        <w:t>ع</w:t>
      </w:r>
      <w:r w:rsidR="001C559E">
        <w:rPr>
          <w:rStyle w:val="Char4"/>
          <w:rFonts w:hint="cs"/>
          <w:rtl/>
        </w:rPr>
        <w:t>ی</w:t>
      </w:r>
      <w:r w:rsidRPr="00313EBE">
        <w:rPr>
          <w:rStyle w:val="Char4"/>
          <w:rFonts w:hint="cs"/>
          <w:rtl/>
        </w:rPr>
        <w:t xml:space="preserve"> مثل: زلزله و امثال آن، مقاوم و مستح</w:t>
      </w:r>
      <w:r w:rsidR="001C559E">
        <w:rPr>
          <w:rStyle w:val="Char4"/>
          <w:rFonts w:hint="cs"/>
          <w:rtl/>
        </w:rPr>
        <w:t>ک</w:t>
      </w:r>
      <w:r w:rsidRPr="00313EBE">
        <w:rPr>
          <w:rStyle w:val="Char4"/>
          <w:rFonts w:hint="cs"/>
          <w:rtl/>
        </w:rPr>
        <w:t>م باشند.</w:t>
      </w:r>
    </w:p>
    <w:p w:rsidR="00E51E5A" w:rsidRPr="00BD5DC8" w:rsidRDefault="00E51E5A" w:rsidP="004709A5">
      <w:pPr>
        <w:ind w:firstLine="284"/>
        <w:jc w:val="both"/>
        <w:rPr>
          <w:rStyle w:val="Char4"/>
        </w:rPr>
      </w:pPr>
      <w:r w:rsidRPr="00BD5DC8">
        <w:rPr>
          <w:rStyle w:val="Char4"/>
          <w:rFonts w:hint="cs"/>
          <w:rtl/>
        </w:rPr>
        <w:t>عده‌ا</w:t>
      </w:r>
      <w:r w:rsidR="001C559E">
        <w:rPr>
          <w:rStyle w:val="Char4"/>
          <w:rFonts w:hint="cs"/>
          <w:rtl/>
        </w:rPr>
        <w:t>ی</w:t>
      </w:r>
      <w:r w:rsidRPr="00BD5DC8">
        <w:rPr>
          <w:rStyle w:val="Char4"/>
          <w:rFonts w:hint="cs"/>
          <w:rtl/>
        </w:rPr>
        <w:t xml:space="preserve"> از برادران مسلمانم در ژاپن به من خبر دادند </w:t>
      </w:r>
      <w:r w:rsidR="001C559E">
        <w:rPr>
          <w:rStyle w:val="Char4"/>
          <w:rFonts w:hint="cs"/>
          <w:rtl/>
        </w:rPr>
        <w:t>ک</w:t>
      </w:r>
      <w:r w:rsidRPr="00BD5DC8">
        <w:rPr>
          <w:rStyle w:val="Char4"/>
          <w:rFonts w:hint="cs"/>
          <w:rtl/>
        </w:rPr>
        <w:t>ه سالها قبل در شهرشان، زلزله‌ا</w:t>
      </w:r>
      <w:r w:rsidR="001C559E">
        <w:rPr>
          <w:rStyle w:val="Char4"/>
          <w:rFonts w:hint="cs"/>
          <w:rtl/>
        </w:rPr>
        <w:t>ی</w:t>
      </w:r>
      <w:r w:rsidRPr="00BD5DC8">
        <w:rPr>
          <w:rStyle w:val="Char4"/>
          <w:rFonts w:hint="cs"/>
          <w:rtl/>
        </w:rPr>
        <w:t xml:space="preserve"> سهمگ</w:t>
      </w:r>
      <w:r w:rsidR="001C559E">
        <w:rPr>
          <w:rStyle w:val="Char4"/>
          <w:rFonts w:hint="cs"/>
          <w:rtl/>
        </w:rPr>
        <w:t>ی</w:t>
      </w:r>
      <w:r w:rsidRPr="00BD5DC8">
        <w:rPr>
          <w:rStyle w:val="Char4"/>
          <w:rFonts w:hint="cs"/>
          <w:rtl/>
        </w:rPr>
        <w:t xml:space="preserve">ن آمده </w:t>
      </w:r>
      <w:r w:rsidR="001C559E">
        <w:rPr>
          <w:rStyle w:val="Char4"/>
          <w:rFonts w:hint="cs"/>
          <w:rtl/>
        </w:rPr>
        <w:t>ک</w:t>
      </w:r>
      <w:r w:rsidRPr="00BD5DC8">
        <w:rPr>
          <w:rStyle w:val="Char4"/>
          <w:rFonts w:hint="cs"/>
          <w:rtl/>
        </w:rPr>
        <w:t>ه ساختمان‌ها</w:t>
      </w:r>
      <w:r w:rsidR="001C559E">
        <w:rPr>
          <w:rStyle w:val="Char4"/>
          <w:rFonts w:hint="cs"/>
          <w:rtl/>
        </w:rPr>
        <w:t>ی</w:t>
      </w:r>
      <w:r w:rsidRPr="00BD5DC8">
        <w:rPr>
          <w:rStyle w:val="Char4"/>
          <w:rFonts w:hint="cs"/>
          <w:rtl/>
        </w:rPr>
        <w:t xml:space="preserve"> بلند و بزرگ را ن</w:t>
      </w:r>
      <w:r w:rsidR="001C559E">
        <w:rPr>
          <w:rStyle w:val="Char4"/>
          <w:rFonts w:hint="cs"/>
          <w:rtl/>
        </w:rPr>
        <w:t>ی</w:t>
      </w:r>
      <w:r w:rsidRPr="00BD5DC8">
        <w:rPr>
          <w:rStyle w:val="Char4"/>
          <w:rFonts w:hint="cs"/>
          <w:rtl/>
        </w:rPr>
        <w:t>ز تخر</w:t>
      </w:r>
      <w:r w:rsidR="001C559E">
        <w:rPr>
          <w:rStyle w:val="Char4"/>
          <w:rFonts w:hint="cs"/>
          <w:rtl/>
        </w:rPr>
        <w:t>ی</w:t>
      </w:r>
      <w:r w:rsidRPr="00BD5DC8">
        <w:rPr>
          <w:rStyle w:val="Char4"/>
          <w:rFonts w:hint="cs"/>
          <w:rtl/>
        </w:rPr>
        <w:t>ب نموده است، ول</w:t>
      </w:r>
      <w:r w:rsidR="001C559E">
        <w:rPr>
          <w:rStyle w:val="Char4"/>
          <w:rFonts w:hint="cs"/>
          <w:rtl/>
        </w:rPr>
        <w:t>ی</w:t>
      </w:r>
      <w:r w:rsidRPr="00BD5DC8">
        <w:rPr>
          <w:rStyle w:val="Char4"/>
          <w:rFonts w:hint="cs"/>
          <w:rtl/>
        </w:rPr>
        <w:t xml:space="preserve"> به مسجد آس</w:t>
      </w:r>
      <w:r w:rsidR="001C559E">
        <w:rPr>
          <w:rStyle w:val="Char4"/>
          <w:rFonts w:hint="cs"/>
          <w:rtl/>
        </w:rPr>
        <w:t>ی</w:t>
      </w:r>
      <w:r w:rsidRPr="00BD5DC8">
        <w:rPr>
          <w:rStyle w:val="Char4"/>
          <w:rFonts w:hint="cs"/>
          <w:rtl/>
        </w:rPr>
        <w:t>ب</w:t>
      </w:r>
      <w:r w:rsidR="001C559E">
        <w:rPr>
          <w:rStyle w:val="Char4"/>
          <w:rFonts w:hint="cs"/>
          <w:rtl/>
        </w:rPr>
        <w:t>ی</w:t>
      </w:r>
      <w:r w:rsidRPr="00BD5DC8">
        <w:rPr>
          <w:rStyle w:val="Char4"/>
          <w:rFonts w:hint="cs"/>
          <w:rtl/>
        </w:rPr>
        <w:t xml:space="preserve"> نرس</w:t>
      </w:r>
      <w:r w:rsidR="001C559E">
        <w:rPr>
          <w:rStyle w:val="Char4"/>
          <w:rFonts w:hint="cs"/>
          <w:rtl/>
        </w:rPr>
        <w:t>ی</w:t>
      </w:r>
      <w:r w:rsidRPr="00BD5DC8">
        <w:rPr>
          <w:rStyle w:val="Char4"/>
          <w:rFonts w:hint="cs"/>
          <w:rtl/>
        </w:rPr>
        <w:t>ده است، در واقع سالم‌ماندن چن</w:t>
      </w:r>
      <w:r w:rsidR="001C559E">
        <w:rPr>
          <w:rStyle w:val="Char4"/>
          <w:rFonts w:hint="cs"/>
          <w:rtl/>
        </w:rPr>
        <w:t>ی</w:t>
      </w:r>
      <w:r w:rsidRPr="00BD5DC8">
        <w:rPr>
          <w:rStyle w:val="Char4"/>
          <w:rFonts w:hint="cs"/>
          <w:rtl/>
        </w:rPr>
        <w:t>ن مسجد</w:t>
      </w:r>
      <w:r w:rsidR="001C559E">
        <w:rPr>
          <w:rStyle w:val="Char4"/>
          <w:rFonts w:hint="cs"/>
          <w:rtl/>
        </w:rPr>
        <w:t>ی</w:t>
      </w:r>
      <w:r w:rsidRPr="00BD5DC8">
        <w:rPr>
          <w:rStyle w:val="Char4"/>
          <w:rFonts w:hint="cs"/>
          <w:rtl/>
        </w:rPr>
        <w:t>، به خاطر لطف و عنا</w:t>
      </w:r>
      <w:r w:rsidR="001C559E">
        <w:rPr>
          <w:rStyle w:val="Char4"/>
          <w:rFonts w:hint="cs"/>
          <w:rtl/>
        </w:rPr>
        <w:t>ی</w:t>
      </w:r>
      <w:r w:rsidRPr="00BD5DC8">
        <w:rPr>
          <w:rStyle w:val="Char4"/>
          <w:rFonts w:hint="cs"/>
          <w:rtl/>
        </w:rPr>
        <w:t>ت خداوند متعال و به سبب استح</w:t>
      </w:r>
      <w:r w:rsidR="001C559E">
        <w:rPr>
          <w:rStyle w:val="Char4"/>
          <w:rFonts w:hint="cs"/>
          <w:rtl/>
        </w:rPr>
        <w:t>ک</w:t>
      </w:r>
      <w:r w:rsidRPr="00BD5DC8">
        <w:rPr>
          <w:rStyle w:val="Char4"/>
          <w:rFonts w:hint="cs"/>
          <w:rtl/>
        </w:rPr>
        <w:t>ام بن</w:t>
      </w:r>
      <w:r w:rsidR="001C559E">
        <w:rPr>
          <w:rStyle w:val="Char4"/>
          <w:rFonts w:hint="cs"/>
          <w:rtl/>
        </w:rPr>
        <w:t>ی</w:t>
      </w:r>
      <w:r w:rsidRPr="00BD5DC8">
        <w:rPr>
          <w:rStyle w:val="Char4"/>
          <w:rFonts w:hint="cs"/>
          <w:rtl/>
        </w:rPr>
        <w:t>ان مسجد بوده است.</w:t>
      </w:r>
    </w:p>
    <w:p w:rsidR="00E51E5A" w:rsidRPr="00313EBE" w:rsidRDefault="00E51E5A" w:rsidP="0064636D">
      <w:pPr>
        <w:numPr>
          <w:ilvl w:val="0"/>
          <w:numId w:val="48"/>
        </w:numPr>
        <w:tabs>
          <w:tab w:val="clear" w:pos="947"/>
        </w:tabs>
        <w:ind w:left="680" w:hanging="340"/>
        <w:jc w:val="both"/>
        <w:rPr>
          <w:rStyle w:val="Char4"/>
          <w:rtl/>
        </w:rPr>
      </w:pPr>
      <w:r w:rsidRPr="00313EBE">
        <w:rPr>
          <w:rStyle w:val="Char4"/>
          <w:rFonts w:hint="cs"/>
          <w:rtl/>
        </w:rPr>
        <w:t>مسلمانان از د</w:t>
      </w:r>
      <w:r w:rsidR="001C559E">
        <w:rPr>
          <w:rStyle w:val="Char4"/>
          <w:rFonts w:hint="cs"/>
          <w:rtl/>
        </w:rPr>
        <w:t>ی</w:t>
      </w:r>
      <w:r w:rsidRPr="00313EBE">
        <w:rPr>
          <w:rStyle w:val="Char4"/>
          <w:rFonts w:hint="cs"/>
          <w:rtl/>
        </w:rPr>
        <w:t>رباز ن</w:t>
      </w:r>
      <w:r w:rsidR="001C559E">
        <w:rPr>
          <w:rStyle w:val="Char4"/>
          <w:rFonts w:hint="cs"/>
          <w:rtl/>
        </w:rPr>
        <w:t>ی</w:t>
      </w:r>
      <w:r w:rsidRPr="00313EBE">
        <w:rPr>
          <w:rStyle w:val="Char4"/>
          <w:rFonts w:hint="cs"/>
          <w:rtl/>
        </w:rPr>
        <w:t>ازمند بناها</w:t>
      </w:r>
      <w:r w:rsidR="001C559E">
        <w:rPr>
          <w:rStyle w:val="Char4"/>
          <w:rFonts w:hint="cs"/>
          <w:rtl/>
        </w:rPr>
        <w:t>یی</w:t>
      </w:r>
      <w:r w:rsidRPr="00313EBE">
        <w:rPr>
          <w:rStyle w:val="Char4"/>
          <w:rFonts w:hint="cs"/>
          <w:rtl/>
        </w:rPr>
        <w:t xml:space="preserve"> استوار و مح</w:t>
      </w:r>
      <w:r w:rsidR="001C559E">
        <w:rPr>
          <w:rStyle w:val="Char4"/>
          <w:rFonts w:hint="cs"/>
          <w:rtl/>
        </w:rPr>
        <w:t>ک</w:t>
      </w:r>
      <w:r w:rsidRPr="00313EBE">
        <w:rPr>
          <w:rStyle w:val="Char4"/>
          <w:rFonts w:hint="cs"/>
          <w:rtl/>
        </w:rPr>
        <w:t>م بوده‌اند تا سنگر و پناهگاه</w:t>
      </w:r>
      <w:r w:rsidR="001C559E">
        <w:rPr>
          <w:rStyle w:val="Char4"/>
          <w:rFonts w:hint="cs"/>
          <w:rtl/>
        </w:rPr>
        <w:t>ی</w:t>
      </w:r>
      <w:r w:rsidRPr="00313EBE">
        <w:rPr>
          <w:rStyle w:val="Char4"/>
          <w:rFonts w:hint="cs"/>
          <w:rtl/>
        </w:rPr>
        <w:t xml:space="preserve"> برا</w:t>
      </w:r>
      <w:r w:rsidR="001C559E">
        <w:rPr>
          <w:rStyle w:val="Char4"/>
          <w:rFonts w:hint="cs"/>
          <w:rtl/>
        </w:rPr>
        <w:t>ی</w:t>
      </w:r>
      <w:r w:rsidRPr="00313EBE">
        <w:rPr>
          <w:rStyle w:val="Char4"/>
          <w:rFonts w:hint="cs"/>
          <w:rtl/>
        </w:rPr>
        <w:t xml:space="preserve"> آنها هنگام حمله‌</w:t>
      </w:r>
      <w:r w:rsidR="001C559E">
        <w:rPr>
          <w:rStyle w:val="Char4"/>
          <w:rFonts w:hint="cs"/>
          <w:rtl/>
        </w:rPr>
        <w:t>ی</w:t>
      </w:r>
      <w:r w:rsidRPr="00313EBE">
        <w:rPr>
          <w:rStyle w:val="Char4"/>
          <w:rFonts w:hint="cs"/>
          <w:rtl/>
        </w:rPr>
        <w:t xml:space="preserve"> دشمنان باشد، همانطور </w:t>
      </w:r>
      <w:r w:rsidR="001C559E">
        <w:rPr>
          <w:rStyle w:val="Char4"/>
          <w:rFonts w:hint="cs"/>
          <w:rtl/>
        </w:rPr>
        <w:t>ک</w:t>
      </w:r>
      <w:r w:rsidRPr="00313EBE">
        <w:rPr>
          <w:rStyle w:val="Char4"/>
          <w:rFonts w:hint="cs"/>
          <w:rtl/>
        </w:rPr>
        <w:t>ه چن</w:t>
      </w:r>
      <w:r w:rsidR="001C559E">
        <w:rPr>
          <w:rStyle w:val="Char4"/>
          <w:rFonts w:hint="cs"/>
          <w:rtl/>
        </w:rPr>
        <w:t>ی</w:t>
      </w:r>
      <w:r w:rsidRPr="00313EBE">
        <w:rPr>
          <w:rStyle w:val="Char4"/>
          <w:rFonts w:hint="cs"/>
          <w:rtl/>
        </w:rPr>
        <w:t>ن وضع</w:t>
      </w:r>
      <w:r w:rsidR="001C559E">
        <w:rPr>
          <w:rStyle w:val="Char4"/>
          <w:rFonts w:hint="cs"/>
          <w:rtl/>
        </w:rPr>
        <w:t>ی</w:t>
      </w:r>
      <w:r w:rsidRPr="00313EBE">
        <w:rPr>
          <w:rStyle w:val="Char4"/>
          <w:rFonts w:hint="cs"/>
          <w:rtl/>
        </w:rPr>
        <w:t>ت</w:t>
      </w:r>
      <w:r w:rsidR="001C559E">
        <w:rPr>
          <w:rStyle w:val="Char4"/>
          <w:rFonts w:hint="cs"/>
          <w:rtl/>
        </w:rPr>
        <w:t>ی</w:t>
      </w:r>
      <w:r w:rsidRPr="00313EBE">
        <w:rPr>
          <w:rStyle w:val="Char4"/>
          <w:rFonts w:hint="cs"/>
          <w:rtl/>
        </w:rPr>
        <w:t xml:space="preserve"> را در زمان حمله‌</w:t>
      </w:r>
      <w:r w:rsidR="001C559E">
        <w:rPr>
          <w:rStyle w:val="Char4"/>
          <w:rFonts w:hint="cs"/>
          <w:rtl/>
        </w:rPr>
        <w:t>ی</w:t>
      </w:r>
      <w:r w:rsidRPr="00313EBE">
        <w:rPr>
          <w:rStyle w:val="Char4"/>
          <w:rFonts w:hint="cs"/>
          <w:rtl/>
        </w:rPr>
        <w:t xml:space="preserve"> دشمنان به بوسن</w:t>
      </w:r>
      <w:r w:rsidR="001C559E">
        <w:rPr>
          <w:rStyle w:val="Char4"/>
          <w:rFonts w:hint="cs"/>
          <w:rtl/>
        </w:rPr>
        <w:t>ی</w:t>
      </w:r>
      <w:r w:rsidRPr="00313EBE">
        <w:rPr>
          <w:rStyle w:val="Char4"/>
          <w:rFonts w:hint="cs"/>
          <w:rtl/>
        </w:rPr>
        <w:t xml:space="preserve"> و هرزگو</w:t>
      </w:r>
      <w:r w:rsidR="001C559E">
        <w:rPr>
          <w:rStyle w:val="Char4"/>
          <w:rFonts w:hint="cs"/>
          <w:rtl/>
        </w:rPr>
        <w:t>ی</w:t>
      </w:r>
      <w:r w:rsidRPr="00313EBE">
        <w:rPr>
          <w:rStyle w:val="Char4"/>
          <w:rFonts w:hint="cs"/>
          <w:rtl/>
        </w:rPr>
        <w:t>ن و</w:t>
      </w:r>
      <w:r w:rsidR="001C559E">
        <w:rPr>
          <w:rStyle w:val="Char4"/>
          <w:rFonts w:hint="cs"/>
          <w:rtl/>
        </w:rPr>
        <w:t>ک</w:t>
      </w:r>
      <w:r w:rsidR="00313EBE">
        <w:rPr>
          <w:rStyle w:val="Char4"/>
          <w:rFonts w:hint="cs"/>
          <w:rtl/>
        </w:rPr>
        <w:t>شم</w:t>
      </w:r>
      <w:r w:rsidR="001C559E">
        <w:rPr>
          <w:rStyle w:val="Char4"/>
          <w:rFonts w:hint="cs"/>
          <w:rtl/>
        </w:rPr>
        <w:t>ی</w:t>
      </w:r>
      <w:r w:rsidR="00313EBE">
        <w:rPr>
          <w:rStyle w:val="Char4"/>
          <w:rFonts w:hint="cs"/>
          <w:rtl/>
        </w:rPr>
        <w:t xml:space="preserve">ر و مانند آنها مشاهده </w:t>
      </w:r>
      <w:r w:rsidR="001C559E">
        <w:rPr>
          <w:rStyle w:val="Char4"/>
          <w:rFonts w:hint="cs"/>
          <w:rtl/>
        </w:rPr>
        <w:t>ک</w:t>
      </w:r>
      <w:r w:rsidR="00313EBE">
        <w:rPr>
          <w:rStyle w:val="Char4"/>
          <w:rFonts w:hint="cs"/>
          <w:rtl/>
        </w:rPr>
        <w:t>رد</w:t>
      </w:r>
      <w:r w:rsidR="001C559E">
        <w:rPr>
          <w:rStyle w:val="Char4"/>
          <w:rFonts w:hint="cs"/>
          <w:rtl/>
        </w:rPr>
        <w:t>ی</w:t>
      </w:r>
      <w:r w:rsidR="00313EBE">
        <w:rPr>
          <w:rStyle w:val="Char4"/>
          <w:rFonts w:hint="cs"/>
          <w:rtl/>
        </w:rPr>
        <w:t>م</w:t>
      </w:r>
      <w:r w:rsidR="0064636D" w:rsidRPr="0064636D">
        <w:rPr>
          <w:rStyle w:val="Char4"/>
          <w:rFonts w:hint="cs"/>
          <w:vertAlign w:val="superscript"/>
          <w:rtl/>
        </w:rPr>
        <w:t>(</w:t>
      </w:r>
      <w:r w:rsidR="0064636D" w:rsidRPr="0064636D">
        <w:rPr>
          <w:rStyle w:val="Char4"/>
          <w:vertAlign w:val="superscript"/>
          <w:rtl/>
        </w:rPr>
        <w:footnoteReference w:id="454"/>
      </w:r>
      <w:r w:rsidR="0064636D" w:rsidRPr="0064636D">
        <w:rPr>
          <w:rStyle w:val="Char4"/>
          <w:rFonts w:hint="cs"/>
          <w:vertAlign w:val="superscript"/>
          <w:rtl/>
        </w:rPr>
        <w:t>)</w:t>
      </w:r>
      <w:r w:rsidR="0064636D" w:rsidRPr="0064636D">
        <w:rPr>
          <w:rStyle w:val="Char4"/>
          <w:rFonts w:hint="cs"/>
          <w:rtl/>
        </w:rPr>
        <w:t>.</w:t>
      </w:r>
    </w:p>
    <w:p w:rsidR="00E51E5A" w:rsidRPr="00BD5DC8" w:rsidRDefault="00E51E5A" w:rsidP="004709A5">
      <w:pPr>
        <w:ind w:firstLine="284"/>
        <w:jc w:val="both"/>
        <w:rPr>
          <w:rStyle w:val="Char4"/>
          <w:rtl/>
        </w:rPr>
      </w:pPr>
      <w:r w:rsidRPr="00BD5DC8">
        <w:rPr>
          <w:rStyle w:val="Char4"/>
          <w:rFonts w:hint="cs"/>
          <w:rtl/>
        </w:rPr>
        <w:t>از ا</w:t>
      </w:r>
      <w:r w:rsidR="001C559E">
        <w:rPr>
          <w:rStyle w:val="Char4"/>
          <w:rFonts w:hint="cs"/>
          <w:rtl/>
        </w:rPr>
        <w:t>ی</w:t>
      </w:r>
      <w:r w:rsidRPr="00BD5DC8">
        <w:rPr>
          <w:rStyle w:val="Char4"/>
          <w:rFonts w:hint="cs"/>
          <w:rtl/>
        </w:rPr>
        <w:t>ن‌رو نگارنده ن</w:t>
      </w:r>
      <w:r w:rsidR="001C559E">
        <w:rPr>
          <w:rStyle w:val="Char4"/>
          <w:rFonts w:hint="cs"/>
          <w:rtl/>
        </w:rPr>
        <w:t>ی</w:t>
      </w:r>
      <w:r w:rsidRPr="00BD5DC8">
        <w:rPr>
          <w:rStyle w:val="Char4"/>
          <w:rFonts w:hint="cs"/>
          <w:rtl/>
        </w:rPr>
        <w:t>ز برا</w:t>
      </w:r>
      <w:r w:rsidR="001C559E">
        <w:rPr>
          <w:rStyle w:val="Char4"/>
          <w:rFonts w:hint="cs"/>
          <w:rtl/>
        </w:rPr>
        <w:t>ی</w:t>
      </w:r>
      <w:r w:rsidRPr="00BD5DC8">
        <w:rPr>
          <w:rStyle w:val="Char4"/>
          <w:rFonts w:hint="cs"/>
          <w:rtl/>
        </w:rPr>
        <w:t xml:space="preserve">ن باور است </w:t>
      </w:r>
      <w:r w:rsidR="001C559E">
        <w:rPr>
          <w:rStyle w:val="Char4"/>
          <w:rFonts w:hint="cs"/>
          <w:rtl/>
        </w:rPr>
        <w:t>ک</w:t>
      </w:r>
      <w:r w:rsidRPr="00BD5DC8">
        <w:rPr>
          <w:rStyle w:val="Char4"/>
          <w:rFonts w:hint="cs"/>
          <w:rtl/>
        </w:rPr>
        <w:t>ه بر اساس نظر امام ابوحن</w:t>
      </w:r>
      <w:r w:rsidR="001C559E">
        <w:rPr>
          <w:rStyle w:val="Char4"/>
          <w:rFonts w:hint="cs"/>
          <w:rtl/>
        </w:rPr>
        <w:t>ی</w:t>
      </w:r>
      <w:r w:rsidRPr="00BD5DC8">
        <w:rPr>
          <w:rStyle w:val="Char4"/>
          <w:rFonts w:hint="cs"/>
          <w:rtl/>
        </w:rPr>
        <w:t xml:space="preserve">فه، نقش و نگار مسجد درست است، اما به چند شرط: </w:t>
      </w:r>
    </w:p>
    <w:p w:rsidR="00E51E5A" w:rsidRPr="00BD5DC8" w:rsidRDefault="00E51E5A" w:rsidP="00313EBE">
      <w:pPr>
        <w:numPr>
          <w:ilvl w:val="0"/>
          <w:numId w:val="49"/>
        </w:numPr>
        <w:tabs>
          <w:tab w:val="clear" w:pos="947"/>
        </w:tabs>
        <w:ind w:left="680" w:hanging="340"/>
        <w:jc w:val="both"/>
        <w:rPr>
          <w:rStyle w:val="Char4"/>
          <w:rtl/>
        </w:rPr>
      </w:pPr>
      <w:r w:rsidRPr="00BD5DC8">
        <w:rPr>
          <w:rStyle w:val="Char4"/>
          <w:rFonts w:hint="cs"/>
          <w:rtl/>
        </w:rPr>
        <w:t>در تزئ</w:t>
      </w:r>
      <w:r w:rsidR="001C559E">
        <w:rPr>
          <w:rStyle w:val="Char4"/>
          <w:rFonts w:hint="cs"/>
          <w:rtl/>
        </w:rPr>
        <w:t>ی</w:t>
      </w:r>
      <w:r w:rsidRPr="00BD5DC8">
        <w:rPr>
          <w:rStyle w:val="Char4"/>
          <w:rFonts w:hint="cs"/>
          <w:rtl/>
        </w:rPr>
        <w:t>ن وآرا</w:t>
      </w:r>
      <w:r w:rsidR="001C559E">
        <w:rPr>
          <w:rStyle w:val="Char4"/>
          <w:rFonts w:hint="cs"/>
          <w:rtl/>
        </w:rPr>
        <w:t>ی</w:t>
      </w:r>
      <w:r w:rsidRPr="00BD5DC8">
        <w:rPr>
          <w:rStyle w:val="Char4"/>
          <w:rFonts w:hint="cs"/>
          <w:rtl/>
        </w:rPr>
        <w:t>ش مسجد مبالغه، اسراف و ز</w:t>
      </w:r>
      <w:r w:rsidR="001C559E">
        <w:rPr>
          <w:rStyle w:val="Char4"/>
          <w:rFonts w:hint="cs"/>
          <w:rtl/>
        </w:rPr>
        <w:t>ی</w:t>
      </w:r>
      <w:r w:rsidRPr="00BD5DC8">
        <w:rPr>
          <w:rStyle w:val="Char4"/>
          <w:rFonts w:hint="cs"/>
          <w:rtl/>
        </w:rPr>
        <w:t>اده‌رو</w:t>
      </w:r>
      <w:r w:rsidR="001C559E">
        <w:rPr>
          <w:rStyle w:val="Char4"/>
          <w:rFonts w:hint="cs"/>
          <w:rtl/>
        </w:rPr>
        <w:t>ی</w:t>
      </w:r>
      <w:r w:rsidRPr="00BD5DC8">
        <w:rPr>
          <w:rStyle w:val="Char4"/>
          <w:rFonts w:hint="cs"/>
          <w:rtl/>
        </w:rPr>
        <w:t xml:space="preserve"> نشود، تا سبب مشغول‌شدن نمازگزاران به آن، و مانع خشوع در نماز نگردد و ن</w:t>
      </w:r>
      <w:r w:rsidR="001C559E">
        <w:rPr>
          <w:rStyle w:val="Char4"/>
          <w:rFonts w:hint="cs"/>
          <w:rtl/>
        </w:rPr>
        <w:t>ی</w:t>
      </w:r>
      <w:r w:rsidRPr="00BD5DC8">
        <w:rPr>
          <w:rStyle w:val="Char4"/>
          <w:rFonts w:hint="cs"/>
          <w:rtl/>
        </w:rPr>
        <w:t>ز به خاطر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شباهت</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 xml:space="preserve">ان مسجد با </w:t>
      </w:r>
      <w:r w:rsidR="001C559E">
        <w:rPr>
          <w:rStyle w:val="Char4"/>
          <w:rFonts w:hint="cs"/>
          <w:rtl/>
        </w:rPr>
        <w:t>ک</w:t>
      </w:r>
      <w:r w:rsidRPr="00BD5DC8">
        <w:rPr>
          <w:rStyle w:val="Char4"/>
          <w:rFonts w:hint="cs"/>
          <w:rtl/>
        </w:rPr>
        <w:t>ل</w:t>
      </w:r>
      <w:r w:rsidR="001C559E">
        <w:rPr>
          <w:rStyle w:val="Char4"/>
          <w:rFonts w:hint="cs"/>
          <w:rtl/>
        </w:rPr>
        <w:t>ی</w:t>
      </w:r>
      <w:r w:rsidRPr="00BD5DC8">
        <w:rPr>
          <w:rStyle w:val="Char4"/>
          <w:rFonts w:hint="cs"/>
          <w:rtl/>
        </w:rPr>
        <w:t>سا و د</w:t>
      </w:r>
      <w:r w:rsidR="001C559E">
        <w:rPr>
          <w:rStyle w:val="Char4"/>
          <w:rFonts w:hint="cs"/>
          <w:rtl/>
        </w:rPr>
        <w:t>ی</w:t>
      </w:r>
      <w:r w:rsidRPr="00BD5DC8">
        <w:rPr>
          <w:rStyle w:val="Char4"/>
          <w:rFonts w:hint="cs"/>
          <w:rtl/>
        </w:rPr>
        <w:t>گر معابد غ</w:t>
      </w:r>
      <w:r w:rsidR="001C559E">
        <w:rPr>
          <w:rStyle w:val="Char4"/>
          <w:rFonts w:hint="cs"/>
          <w:rtl/>
        </w:rPr>
        <w:t>ی</w:t>
      </w:r>
      <w:r w:rsidRPr="00BD5DC8">
        <w:rPr>
          <w:rStyle w:val="Char4"/>
          <w:rFonts w:hint="cs"/>
          <w:rtl/>
        </w:rPr>
        <w:t>رمسلم</w:t>
      </w:r>
      <w:r w:rsidR="001C559E">
        <w:rPr>
          <w:rStyle w:val="Char4"/>
          <w:rFonts w:hint="cs"/>
          <w:rtl/>
        </w:rPr>
        <w:t>ی</w:t>
      </w:r>
      <w:r w:rsidRPr="00BD5DC8">
        <w:rPr>
          <w:rStyle w:val="Char4"/>
          <w:rFonts w:hint="cs"/>
          <w:rtl/>
        </w:rPr>
        <w:t>ن به وجود ن</w:t>
      </w:r>
      <w:r w:rsidR="001C559E">
        <w:rPr>
          <w:rStyle w:val="Char4"/>
          <w:rFonts w:hint="cs"/>
          <w:rtl/>
        </w:rPr>
        <w:t>ی</w:t>
      </w:r>
      <w:r w:rsidRPr="00BD5DC8">
        <w:rPr>
          <w:rStyle w:val="Char4"/>
          <w:rFonts w:hint="cs"/>
          <w:rtl/>
        </w:rPr>
        <w:t>ا</w:t>
      </w:r>
      <w:r w:rsidR="001C559E">
        <w:rPr>
          <w:rStyle w:val="Char4"/>
          <w:rFonts w:hint="cs"/>
          <w:rtl/>
        </w:rPr>
        <w:t>ی</w:t>
      </w:r>
      <w:r w:rsidRPr="00BD5DC8">
        <w:rPr>
          <w:rStyle w:val="Char4"/>
          <w:rFonts w:hint="cs"/>
          <w:rtl/>
        </w:rPr>
        <w:t>د.</w:t>
      </w:r>
    </w:p>
    <w:p w:rsidR="00E51E5A" w:rsidRPr="00BD5DC8" w:rsidRDefault="00E51E5A" w:rsidP="00313EBE">
      <w:pPr>
        <w:numPr>
          <w:ilvl w:val="0"/>
          <w:numId w:val="49"/>
        </w:numPr>
        <w:tabs>
          <w:tab w:val="clear" w:pos="947"/>
        </w:tabs>
        <w:ind w:left="680" w:hanging="340"/>
        <w:jc w:val="both"/>
        <w:rPr>
          <w:rStyle w:val="Char4"/>
        </w:rPr>
      </w:pPr>
      <w:r w:rsidRPr="00BD5DC8">
        <w:rPr>
          <w:rStyle w:val="Char4"/>
          <w:rFonts w:hint="cs"/>
          <w:rtl/>
        </w:rPr>
        <w:t>تنها به نقش و نگار ظاهر</w:t>
      </w:r>
      <w:r w:rsidR="001C559E">
        <w:rPr>
          <w:rStyle w:val="Char4"/>
          <w:rFonts w:hint="cs"/>
          <w:rtl/>
        </w:rPr>
        <w:t>ی</w:t>
      </w:r>
      <w:r w:rsidRPr="00BD5DC8">
        <w:rPr>
          <w:rStyle w:val="Char4"/>
          <w:rFonts w:hint="cs"/>
          <w:rtl/>
        </w:rPr>
        <w:t xml:space="preserve"> مسجد ا</w:t>
      </w:r>
      <w:r w:rsidR="001C559E">
        <w:rPr>
          <w:rStyle w:val="Char4"/>
          <w:rFonts w:hint="cs"/>
          <w:rtl/>
        </w:rPr>
        <w:t>ک</w:t>
      </w:r>
      <w:r w:rsidRPr="00BD5DC8">
        <w:rPr>
          <w:rStyle w:val="Char4"/>
          <w:rFonts w:hint="cs"/>
          <w:rtl/>
        </w:rPr>
        <w:t>تفا نشود، بل</w:t>
      </w:r>
      <w:r w:rsidR="001C559E">
        <w:rPr>
          <w:rStyle w:val="Char4"/>
          <w:rFonts w:hint="cs"/>
          <w:rtl/>
        </w:rPr>
        <w:t>ک</w:t>
      </w:r>
      <w:r w:rsidRPr="00BD5DC8">
        <w:rPr>
          <w:rStyle w:val="Char4"/>
          <w:rFonts w:hint="cs"/>
          <w:rtl/>
        </w:rPr>
        <w:t xml:space="preserve">ه در </w:t>
      </w:r>
      <w:r w:rsidR="001C559E">
        <w:rPr>
          <w:rStyle w:val="Char4"/>
          <w:rFonts w:hint="cs"/>
          <w:rtl/>
        </w:rPr>
        <w:t>ک</w:t>
      </w:r>
      <w:r w:rsidRPr="00BD5DC8">
        <w:rPr>
          <w:rStyle w:val="Char4"/>
          <w:rFonts w:hint="cs"/>
          <w:rtl/>
        </w:rPr>
        <w:t>نار عمران وآباد</w:t>
      </w:r>
      <w:r w:rsidR="001C559E">
        <w:rPr>
          <w:rStyle w:val="Char4"/>
          <w:rFonts w:hint="cs"/>
          <w:rtl/>
        </w:rPr>
        <w:t>ی</w:t>
      </w:r>
      <w:r w:rsidRPr="00BD5DC8">
        <w:rPr>
          <w:rStyle w:val="Char4"/>
          <w:rFonts w:hint="cs"/>
          <w:rtl/>
        </w:rPr>
        <w:t xml:space="preserve"> ظاهر</w:t>
      </w:r>
      <w:r w:rsidR="001C559E">
        <w:rPr>
          <w:rStyle w:val="Char4"/>
          <w:rFonts w:hint="cs"/>
          <w:rtl/>
        </w:rPr>
        <w:t>ی</w:t>
      </w:r>
      <w:r w:rsidRPr="00BD5DC8">
        <w:rPr>
          <w:rStyle w:val="Char4"/>
          <w:rFonts w:hint="cs"/>
          <w:rtl/>
        </w:rPr>
        <w:t>، به عمران وآباد</w:t>
      </w:r>
      <w:r w:rsidR="001C559E">
        <w:rPr>
          <w:rStyle w:val="Char4"/>
          <w:rFonts w:hint="cs"/>
          <w:rtl/>
        </w:rPr>
        <w:t>ی</w:t>
      </w:r>
      <w:r w:rsidRPr="00BD5DC8">
        <w:rPr>
          <w:rStyle w:val="Char4"/>
          <w:rFonts w:hint="cs"/>
          <w:rtl/>
        </w:rPr>
        <w:t xml:space="preserve"> معنو</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ز اهم</w:t>
      </w:r>
      <w:r w:rsidR="001C559E">
        <w:rPr>
          <w:rStyle w:val="Char4"/>
          <w:rFonts w:hint="cs"/>
          <w:rtl/>
        </w:rPr>
        <w:t>ی</w:t>
      </w:r>
      <w:r w:rsidRPr="00BD5DC8">
        <w:rPr>
          <w:rStyle w:val="Char4"/>
          <w:rFonts w:hint="cs"/>
          <w:rtl/>
        </w:rPr>
        <w:t>ت داده شود، و تنها به ف</w:t>
      </w:r>
      <w:r w:rsidR="001C559E">
        <w:rPr>
          <w:rStyle w:val="Char4"/>
          <w:rFonts w:hint="cs"/>
          <w:rtl/>
        </w:rPr>
        <w:t>ک</w:t>
      </w:r>
      <w:r w:rsidRPr="00BD5DC8">
        <w:rPr>
          <w:rStyle w:val="Char4"/>
          <w:rFonts w:hint="cs"/>
          <w:rtl/>
        </w:rPr>
        <w:t>ر ش</w:t>
      </w:r>
      <w:r w:rsidR="001C559E">
        <w:rPr>
          <w:rStyle w:val="Char4"/>
          <w:rFonts w:hint="cs"/>
          <w:rtl/>
        </w:rPr>
        <w:t>ک</w:t>
      </w:r>
      <w:r w:rsidRPr="00BD5DC8">
        <w:rPr>
          <w:rStyle w:val="Char4"/>
          <w:rFonts w:hint="cs"/>
          <w:rtl/>
        </w:rPr>
        <w:t>ل ظاهر و صورت نباشند، بل</w:t>
      </w:r>
      <w:r w:rsidR="001C559E">
        <w:rPr>
          <w:rStyle w:val="Char4"/>
          <w:rFonts w:hint="cs"/>
          <w:rtl/>
        </w:rPr>
        <w:t>ک</w:t>
      </w:r>
      <w:r w:rsidRPr="00BD5DC8">
        <w:rPr>
          <w:rStyle w:val="Char4"/>
          <w:rFonts w:hint="cs"/>
          <w:rtl/>
        </w:rPr>
        <w:t>ه به جوهر، باطن و حق</w:t>
      </w:r>
      <w:r w:rsidR="001C559E">
        <w:rPr>
          <w:rStyle w:val="Char4"/>
          <w:rFonts w:hint="cs"/>
          <w:rtl/>
        </w:rPr>
        <w:t>ی</w:t>
      </w:r>
      <w:r w:rsidRPr="00BD5DC8">
        <w:rPr>
          <w:rStyle w:val="Char4"/>
          <w:rFonts w:hint="cs"/>
          <w:rtl/>
        </w:rPr>
        <w:t xml:space="preserve">قت امر توجه </w:t>
      </w:r>
      <w:r w:rsidR="001C559E">
        <w:rPr>
          <w:rStyle w:val="Char4"/>
          <w:rFonts w:hint="cs"/>
          <w:rtl/>
        </w:rPr>
        <w:t>ک</w:t>
      </w:r>
      <w:r w:rsidRPr="00BD5DC8">
        <w:rPr>
          <w:rStyle w:val="Char4"/>
          <w:rFonts w:hint="cs"/>
          <w:rtl/>
        </w:rPr>
        <w:t>نند.</w:t>
      </w:r>
    </w:p>
    <w:p w:rsidR="00E51E5A" w:rsidRPr="00BD5DC8" w:rsidRDefault="00E51E5A" w:rsidP="00313EBE">
      <w:pPr>
        <w:numPr>
          <w:ilvl w:val="0"/>
          <w:numId w:val="49"/>
        </w:numPr>
        <w:tabs>
          <w:tab w:val="clear" w:pos="947"/>
        </w:tabs>
        <w:ind w:left="680" w:hanging="340"/>
        <w:jc w:val="both"/>
        <w:rPr>
          <w:rStyle w:val="Char4"/>
        </w:rPr>
      </w:pPr>
      <w:r w:rsidRPr="00BD5DC8">
        <w:rPr>
          <w:rStyle w:val="Char4"/>
          <w:rFonts w:hint="cs"/>
          <w:rtl/>
        </w:rPr>
        <w:t>به خاطر ز</w:t>
      </w:r>
      <w:r w:rsidR="001C559E">
        <w:rPr>
          <w:rStyle w:val="Char4"/>
          <w:rFonts w:hint="cs"/>
          <w:rtl/>
        </w:rPr>
        <w:t>ی</w:t>
      </w:r>
      <w:r w:rsidRPr="00BD5DC8">
        <w:rPr>
          <w:rStyle w:val="Char4"/>
          <w:rFonts w:hint="cs"/>
          <w:rtl/>
        </w:rPr>
        <w:t xml:space="preserve">نت مساجد بر </w:t>
      </w:r>
      <w:r w:rsidR="001C559E">
        <w:rPr>
          <w:rStyle w:val="Char4"/>
          <w:rFonts w:hint="cs"/>
          <w:rtl/>
        </w:rPr>
        <w:t>یک</w:t>
      </w:r>
      <w:r w:rsidRPr="00BD5DC8">
        <w:rPr>
          <w:rStyle w:val="Char4"/>
          <w:rFonts w:hint="cs"/>
          <w:rtl/>
        </w:rPr>
        <w:t>د</w:t>
      </w:r>
      <w:r w:rsidR="001C559E">
        <w:rPr>
          <w:rStyle w:val="Char4"/>
          <w:rFonts w:hint="cs"/>
          <w:rtl/>
        </w:rPr>
        <w:t>ی</w:t>
      </w:r>
      <w:r w:rsidRPr="00BD5DC8">
        <w:rPr>
          <w:rStyle w:val="Char4"/>
          <w:rFonts w:hint="cs"/>
          <w:rtl/>
        </w:rPr>
        <w:t>گر فخر نفروشند و بر همد</w:t>
      </w:r>
      <w:r w:rsidR="001C559E">
        <w:rPr>
          <w:rStyle w:val="Char4"/>
          <w:rFonts w:hint="cs"/>
          <w:rtl/>
        </w:rPr>
        <w:t>ی</w:t>
      </w:r>
      <w:r w:rsidRPr="00BD5DC8">
        <w:rPr>
          <w:rStyle w:val="Char4"/>
          <w:rFonts w:hint="cs"/>
          <w:rtl/>
        </w:rPr>
        <w:t>گر ت</w:t>
      </w:r>
      <w:r w:rsidR="001C559E">
        <w:rPr>
          <w:rStyle w:val="Char4"/>
          <w:rFonts w:hint="cs"/>
          <w:rtl/>
        </w:rPr>
        <w:t>ک</w:t>
      </w:r>
      <w:r w:rsidRPr="00BD5DC8">
        <w:rPr>
          <w:rStyle w:val="Char4"/>
          <w:rFonts w:hint="cs"/>
          <w:rtl/>
        </w:rPr>
        <w:t>بر نورزند.</w:t>
      </w:r>
    </w:p>
    <w:p w:rsidR="00E51E5A" w:rsidRPr="00BD5DC8" w:rsidRDefault="00E51E5A" w:rsidP="00313EBE">
      <w:pPr>
        <w:numPr>
          <w:ilvl w:val="0"/>
          <w:numId w:val="49"/>
        </w:numPr>
        <w:tabs>
          <w:tab w:val="clear" w:pos="947"/>
        </w:tabs>
        <w:ind w:left="680" w:hanging="340"/>
        <w:jc w:val="both"/>
        <w:rPr>
          <w:rStyle w:val="Char4"/>
        </w:rPr>
      </w:pPr>
      <w:r w:rsidRPr="00BD5DC8">
        <w:rPr>
          <w:rStyle w:val="Char4"/>
          <w:rFonts w:hint="cs"/>
          <w:rtl/>
        </w:rPr>
        <w:t>در جا</w:t>
      </w:r>
      <w:r w:rsidR="001C559E">
        <w:rPr>
          <w:rStyle w:val="Char4"/>
          <w:rFonts w:hint="cs"/>
          <w:rtl/>
        </w:rPr>
        <w:t>یی</w:t>
      </w:r>
      <w:r w:rsidRPr="00BD5DC8">
        <w:rPr>
          <w:rStyle w:val="Char4"/>
          <w:rFonts w:hint="cs"/>
          <w:rtl/>
        </w:rPr>
        <w:t xml:space="preserve"> </w:t>
      </w:r>
      <w:r w:rsidR="001C559E">
        <w:rPr>
          <w:rStyle w:val="Char4"/>
          <w:rFonts w:hint="cs"/>
          <w:rtl/>
        </w:rPr>
        <w:t>ک</w:t>
      </w:r>
      <w:r w:rsidRPr="00BD5DC8">
        <w:rPr>
          <w:rStyle w:val="Char4"/>
          <w:rFonts w:hint="cs"/>
          <w:rtl/>
        </w:rPr>
        <w:t>ه فقرا و مسا</w:t>
      </w:r>
      <w:r w:rsidR="001C559E">
        <w:rPr>
          <w:rStyle w:val="Char4"/>
          <w:rFonts w:hint="cs"/>
          <w:rtl/>
        </w:rPr>
        <w:t>کی</w:t>
      </w:r>
      <w:r w:rsidRPr="00BD5DC8">
        <w:rPr>
          <w:rStyle w:val="Char4"/>
          <w:rFonts w:hint="cs"/>
          <w:rtl/>
        </w:rPr>
        <w:t>ن، و ب</w:t>
      </w:r>
      <w:r w:rsidR="001C559E">
        <w:rPr>
          <w:rStyle w:val="Char4"/>
          <w:rFonts w:hint="cs"/>
          <w:rtl/>
        </w:rPr>
        <w:t>ی</w:t>
      </w:r>
      <w:r w:rsidRPr="00BD5DC8">
        <w:rPr>
          <w:rStyle w:val="Char4"/>
          <w:rFonts w:hint="cs"/>
          <w:rtl/>
        </w:rPr>
        <w:t>نوا</w:t>
      </w:r>
      <w:r w:rsidR="001C559E">
        <w:rPr>
          <w:rStyle w:val="Char4"/>
          <w:rFonts w:hint="cs"/>
          <w:rtl/>
        </w:rPr>
        <w:t>ی</w:t>
      </w:r>
      <w:r w:rsidRPr="00BD5DC8">
        <w:rPr>
          <w:rStyle w:val="Char4"/>
          <w:rFonts w:hint="cs"/>
          <w:rtl/>
        </w:rPr>
        <w:t>ان و مستمندان از مز</w:t>
      </w:r>
      <w:r w:rsidR="001C559E">
        <w:rPr>
          <w:rStyle w:val="Char4"/>
          <w:rFonts w:hint="cs"/>
          <w:rtl/>
        </w:rPr>
        <w:t>ی</w:t>
      </w:r>
      <w:r w:rsidRPr="00BD5DC8">
        <w:rPr>
          <w:rStyle w:val="Char4"/>
          <w:rFonts w:hint="cs"/>
          <w:rtl/>
        </w:rPr>
        <w:t>ن‌نمودن مساجد، محتاج‌ترند، با</w:t>
      </w:r>
      <w:r w:rsidR="001C559E">
        <w:rPr>
          <w:rStyle w:val="Char4"/>
          <w:rFonts w:hint="cs"/>
          <w:rtl/>
        </w:rPr>
        <w:t>ی</w:t>
      </w:r>
      <w:r w:rsidRPr="00BD5DC8">
        <w:rPr>
          <w:rStyle w:val="Char4"/>
          <w:rFonts w:hint="cs"/>
          <w:rtl/>
        </w:rPr>
        <w:t>د در مرحله‌</w:t>
      </w:r>
      <w:r w:rsidR="001C559E">
        <w:rPr>
          <w:rStyle w:val="Char4"/>
          <w:rFonts w:hint="cs"/>
          <w:rtl/>
        </w:rPr>
        <w:t>ی</w:t>
      </w:r>
      <w:r w:rsidRPr="00BD5DC8">
        <w:rPr>
          <w:rStyle w:val="Char4"/>
          <w:rFonts w:hint="cs"/>
          <w:rtl/>
        </w:rPr>
        <w:t xml:space="preserve"> نخست به فقرا رس</w:t>
      </w:r>
      <w:r w:rsidR="001C559E">
        <w:rPr>
          <w:rStyle w:val="Char4"/>
          <w:rFonts w:hint="cs"/>
          <w:rtl/>
        </w:rPr>
        <w:t>ی</w:t>
      </w:r>
      <w:r w:rsidRPr="00BD5DC8">
        <w:rPr>
          <w:rStyle w:val="Char4"/>
          <w:rFonts w:hint="cs"/>
          <w:rtl/>
        </w:rPr>
        <w:t>دگ</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رد، و نبا</w:t>
      </w:r>
      <w:r w:rsidR="001C559E">
        <w:rPr>
          <w:rStyle w:val="Char4"/>
          <w:rFonts w:hint="cs"/>
          <w:rtl/>
        </w:rPr>
        <w:t>ی</w:t>
      </w:r>
      <w:r w:rsidRPr="00BD5DC8">
        <w:rPr>
          <w:rStyle w:val="Char4"/>
          <w:rFonts w:hint="cs"/>
          <w:rtl/>
        </w:rPr>
        <w:t>د توجه به ستون‌ها، در و د</w:t>
      </w:r>
      <w:r w:rsidR="001C559E">
        <w:rPr>
          <w:rStyle w:val="Char4"/>
          <w:rFonts w:hint="cs"/>
          <w:rtl/>
        </w:rPr>
        <w:t>ی</w:t>
      </w:r>
      <w:r w:rsidRPr="00BD5DC8">
        <w:rPr>
          <w:rStyle w:val="Char4"/>
          <w:rFonts w:hint="cs"/>
          <w:rtl/>
        </w:rPr>
        <w:t>وار مسجد و تز</w:t>
      </w:r>
      <w:r w:rsidR="001C559E">
        <w:rPr>
          <w:rStyle w:val="Char4"/>
          <w:rFonts w:hint="cs"/>
          <w:rtl/>
        </w:rPr>
        <w:t>یی</w:t>
      </w:r>
      <w:r w:rsidRPr="00BD5DC8">
        <w:rPr>
          <w:rStyle w:val="Char4"/>
          <w:rFonts w:hint="cs"/>
          <w:rtl/>
        </w:rPr>
        <w:t>ن‌</w:t>
      </w:r>
      <w:r w:rsidR="001C559E">
        <w:rPr>
          <w:rStyle w:val="Char4"/>
          <w:rFonts w:hint="cs"/>
          <w:rtl/>
        </w:rPr>
        <w:t>ک</w:t>
      </w:r>
      <w:r w:rsidRPr="00BD5DC8">
        <w:rPr>
          <w:rStyle w:val="Char4"/>
          <w:rFonts w:hint="cs"/>
          <w:rtl/>
        </w:rPr>
        <w:t>ردن آنها، به فراموش‌</w:t>
      </w:r>
      <w:r w:rsidR="001C559E">
        <w:rPr>
          <w:rStyle w:val="Char4"/>
          <w:rFonts w:hint="cs"/>
          <w:rtl/>
        </w:rPr>
        <w:t>ک</w:t>
      </w:r>
      <w:r w:rsidRPr="00BD5DC8">
        <w:rPr>
          <w:rStyle w:val="Char4"/>
          <w:rFonts w:hint="cs"/>
          <w:rtl/>
        </w:rPr>
        <w:t>ردن فقرا و مسا</w:t>
      </w:r>
      <w:r w:rsidR="001C559E">
        <w:rPr>
          <w:rStyle w:val="Char4"/>
          <w:rFonts w:hint="cs"/>
          <w:rtl/>
        </w:rPr>
        <w:t>کی</w:t>
      </w:r>
      <w:r w:rsidRPr="00BD5DC8">
        <w:rPr>
          <w:rStyle w:val="Char4"/>
          <w:rFonts w:hint="cs"/>
          <w:rtl/>
        </w:rPr>
        <w:t>ن ب</w:t>
      </w:r>
      <w:r w:rsidR="001C559E">
        <w:rPr>
          <w:rStyle w:val="Char4"/>
          <w:rFonts w:hint="cs"/>
          <w:rtl/>
        </w:rPr>
        <w:t>ی</w:t>
      </w:r>
      <w:r w:rsidRPr="00BD5DC8">
        <w:rPr>
          <w:rStyle w:val="Char4"/>
          <w:rFonts w:hint="cs"/>
          <w:rtl/>
        </w:rPr>
        <w:t>انجامد.</w:t>
      </w:r>
    </w:p>
    <w:p w:rsidR="004709A5" w:rsidRDefault="00E51E5A" w:rsidP="004709A5">
      <w:pPr>
        <w:ind w:firstLine="284"/>
        <w:jc w:val="both"/>
        <w:rPr>
          <w:rStyle w:val="Char4"/>
          <w:rtl/>
        </w:rPr>
      </w:pPr>
      <w:r w:rsidRPr="00BD5DC8">
        <w:rPr>
          <w:rStyle w:val="Char4"/>
          <w:rFonts w:hint="cs"/>
          <w:rtl/>
        </w:rPr>
        <w:t>و شا</w:t>
      </w:r>
      <w:r w:rsidR="001C559E">
        <w:rPr>
          <w:rStyle w:val="Char4"/>
          <w:rFonts w:hint="cs"/>
          <w:rtl/>
        </w:rPr>
        <w:t>ی</w:t>
      </w:r>
      <w:r w:rsidRPr="00BD5DC8">
        <w:rPr>
          <w:rStyle w:val="Char4"/>
          <w:rFonts w:hint="cs"/>
          <w:rtl/>
        </w:rPr>
        <w:t>د از جمله‌</w:t>
      </w:r>
      <w:r w:rsidR="001C559E">
        <w:rPr>
          <w:rStyle w:val="Char4"/>
          <w:rFonts w:hint="cs"/>
          <w:rtl/>
        </w:rPr>
        <w:t>ی</w:t>
      </w:r>
      <w:r w:rsidRPr="00BD5DC8">
        <w:rPr>
          <w:rStyle w:val="Char4"/>
          <w:rFonts w:hint="cs"/>
          <w:rtl/>
        </w:rPr>
        <w:t xml:space="preserve"> بهتر</w:t>
      </w:r>
      <w:r w:rsidR="001C559E">
        <w:rPr>
          <w:rStyle w:val="Char4"/>
          <w:rFonts w:hint="cs"/>
          <w:rtl/>
        </w:rPr>
        <w:t>ی</w:t>
      </w:r>
      <w:r w:rsidRPr="00BD5DC8">
        <w:rPr>
          <w:rStyle w:val="Char4"/>
          <w:rFonts w:hint="cs"/>
          <w:rtl/>
        </w:rPr>
        <w:t>ن الگوها</w:t>
      </w:r>
      <w:r w:rsidR="001C559E">
        <w:rPr>
          <w:rStyle w:val="Char4"/>
          <w:rFonts w:hint="cs"/>
          <w:rtl/>
        </w:rPr>
        <w:t>یی</w:t>
      </w:r>
      <w:r w:rsidRPr="00BD5DC8">
        <w:rPr>
          <w:rStyle w:val="Char4"/>
          <w:rFonts w:hint="cs"/>
          <w:rtl/>
        </w:rPr>
        <w:t xml:space="preserve"> </w:t>
      </w:r>
      <w:r w:rsidR="001C559E">
        <w:rPr>
          <w:rStyle w:val="Char4"/>
          <w:rFonts w:hint="cs"/>
          <w:rtl/>
        </w:rPr>
        <w:t>ک</w:t>
      </w:r>
      <w:r w:rsidRPr="00BD5DC8">
        <w:rPr>
          <w:rStyle w:val="Char4"/>
          <w:rFonts w:hint="cs"/>
          <w:rtl/>
        </w:rPr>
        <w:t>ه در ا</w:t>
      </w:r>
      <w:r w:rsidR="001C559E">
        <w:rPr>
          <w:rStyle w:val="Char4"/>
          <w:rFonts w:hint="cs"/>
          <w:rtl/>
        </w:rPr>
        <w:t>ی</w:t>
      </w:r>
      <w:r w:rsidRPr="00BD5DC8">
        <w:rPr>
          <w:rStyle w:val="Char4"/>
          <w:rFonts w:hint="cs"/>
          <w:rtl/>
        </w:rPr>
        <w:t>ن زم</w:t>
      </w:r>
      <w:r w:rsidR="001C559E">
        <w:rPr>
          <w:rStyle w:val="Char4"/>
          <w:rFonts w:hint="cs"/>
          <w:rtl/>
        </w:rPr>
        <w:t>ی</w:t>
      </w:r>
      <w:r w:rsidRPr="00BD5DC8">
        <w:rPr>
          <w:rStyle w:val="Char4"/>
          <w:rFonts w:hint="cs"/>
          <w:rtl/>
        </w:rPr>
        <w:t>نه وجود دارد، بنا</w:t>
      </w:r>
      <w:r w:rsidR="001C559E">
        <w:rPr>
          <w:rStyle w:val="Char4"/>
          <w:rFonts w:hint="cs"/>
          <w:rtl/>
        </w:rPr>
        <w:t>ی</w:t>
      </w:r>
      <w:r w:rsidRPr="00BD5DC8">
        <w:rPr>
          <w:rStyle w:val="Char4"/>
          <w:rFonts w:hint="cs"/>
          <w:rtl/>
        </w:rPr>
        <w:t xml:space="preserve"> حال حاضر مسجدالحرام و مسجدالنب</w:t>
      </w:r>
      <w:r w:rsidR="001C559E">
        <w:rPr>
          <w:rStyle w:val="Char4"/>
          <w:rFonts w:hint="cs"/>
          <w:rtl/>
        </w:rPr>
        <w:t>ی</w:t>
      </w:r>
      <w:r w:rsidRPr="00BD5DC8">
        <w:rPr>
          <w:rStyle w:val="Char4"/>
          <w:rFonts w:hint="cs"/>
          <w:rtl/>
        </w:rPr>
        <w:t xml:space="preserve"> است. بدون ش</w:t>
      </w:r>
      <w:r w:rsidR="001C559E">
        <w:rPr>
          <w:rStyle w:val="Char4"/>
          <w:rFonts w:hint="cs"/>
          <w:rtl/>
        </w:rPr>
        <w:t>ک</w:t>
      </w:r>
      <w:r w:rsidRPr="00BD5DC8">
        <w:rPr>
          <w:rStyle w:val="Char4"/>
          <w:rFonts w:hint="cs"/>
          <w:rtl/>
        </w:rPr>
        <w:t>، امروزه ا</w:t>
      </w:r>
      <w:r w:rsidR="001C559E">
        <w:rPr>
          <w:rStyle w:val="Char4"/>
          <w:rFonts w:hint="cs"/>
          <w:rtl/>
        </w:rPr>
        <w:t>ی</w:t>
      </w:r>
      <w:r w:rsidRPr="00BD5DC8">
        <w:rPr>
          <w:rStyle w:val="Char4"/>
          <w:rFonts w:hint="cs"/>
          <w:rtl/>
        </w:rPr>
        <w:t>ن دو بنا</w:t>
      </w:r>
      <w:r w:rsidR="001C559E">
        <w:rPr>
          <w:rStyle w:val="Char4"/>
          <w:rFonts w:hint="cs"/>
          <w:rtl/>
        </w:rPr>
        <w:t>ی</w:t>
      </w:r>
      <w:r w:rsidRPr="00BD5DC8">
        <w:rPr>
          <w:rStyle w:val="Char4"/>
          <w:rFonts w:hint="cs"/>
          <w:rtl/>
        </w:rPr>
        <w:t xml:space="preserve"> اسلام</w:t>
      </w:r>
      <w:r w:rsidR="001C559E">
        <w:rPr>
          <w:rStyle w:val="Char4"/>
          <w:rFonts w:hint="cs"/>
          <w:rtl/>
        </w:rPr>
        <w:t>ی</w:t>
      </w:r>
      <w:r w:rsidRPr="00BD5DC8">
        <w:rPr>
          <w:rStyle w:val="Char4"/>
          <w:rFonts w:hint="cs"/>
          <w:rtl/>
        </w:rPr>
        <w:t>، ضمن متانت و استح</w:t>
      </w:r>
      <w:r w:rsidR="001C559E">
        <w:rPr>
          <w:rStyle w:val="Char4"/>
          <w:rFonts w:hint="cs"/>
          <w:rtl/>
        </w:rPr>
        <w:t>ک</w:t>
      </w:r>
      <w:r w:rsidRPr="00BD5DC8">
        <w:rPr>
          <w:rStyle w:val="Char4"/>
          <w:rFonts w:hint="cs"/>
          <w:rtl/>
        </w:rPr>
        <w:t xml:space="preserve">ام </w:t>
      </w:r>
      <w:r w:rsidR="001C559E">
        <w:rPr>
          <w:rStyle w:val="Char4"/>
          <w:rFonts w:hint="cs"/>
          <w:rtl/>
        </w:rPr>
        <w:t>ک</w:t>
      </w:r>
      <w:r w:rsidRPr="00BD5DC8">
        <w:rPr>
          <w:rStyle w:val="Char4"/>
          <w:rFonts w:hint="cs"/>
          <w:rtl/>
        </w:rPr>
        <w:t>اف</w:t>
      </w:r>
      <w:r w:rsidR="001C559E">
        <w:rPr>
          <w:rStyle w:val="Char4"/>
          <w:rFonts w:hint="cs"/>
          <w:rtl/>
        </w:rPr>
        <w:t>ی</w:t>
      </w:r>
      <w:r w:rsidRPr="00BD5DC8">
        <w:rPr>
          <w:rStyle w:val="Char4"/>
          <w:rFonts w:hint="cs"/>
          <w:rtl/>
        </w:rPr>
        <w:t>، در اوج بزرگ</w:t>
      </w:r>
      <w:r w:rsidR="001C559E">
        <w:rPr>
          <w:rStyle w:val="Char4"/>
          <w:rFonts w:hint="cs"/>
          <w:rtl/>
        </w:rPr>
        <w:t>ی</w:t>
      </w:r>
      <w:r w:rsidRPr="00BD5DC8">
        <w:rPr>
          <w:rStyle w:val="Char4"/>
          <w:rFonts w:hint="cs"/>
          <w:rtl/>
        </w:rPr>
        <w:t xml:space="preserve"> و ابهت و رفعت و ز</w:t>
      </w:r>
      <w:r w:rsidR="001C559E">
        <w:rPr>
          <w:rStyle w:val="Char4"/>
          <w:rFonts w:hint="cs"/>
          <w:rtl/>
        </w:rPr>
        <w:t>ی</w:t>
      </w:r>
      <w:r w:rsidRPr="00BD5DC8">
        <w:rPr>
          <w:rStyle w:val="Char4"/>
          <w:rFonts w:hint="cs"/>
          <w:rtl/>
        </w:rPr>
        <w:t>با</w:t>
      </w:r>
      <w:r w:rsidR="001C559E">
        <w:rPr>
          <w:rStyle w:val="Char4"/>
          <w:rFonts w:hint="cs"/>
          <w:rtl/>
        </w:rPr>
        <w:t>یی</w:t>
      </w:r>
      <w:r w:rsidRPr="00BD5DC8">
        <w:rPr>
          <w:rStyle w:val="Char4"/>
          <w:rFonts w:hint="cs"/>
          <w:rtl/>
        </w:rPr>
        <w:t xml:space="preserve"> وآراستگ</w:t>
      </w:r>
      <w:r w:rsidR="001C559E">
        <w:rPr>
          <w:rStyle w:val="Char4"/>
          <w:rFonts w:hint="cs"/>
          <w:rtl/>
        </w:rPr>
        <w:t>ی</w:t>
      </w:r>
      <w:r w:rsidRPr="00BD5DC8">
        <w:rPr>
          <w:rStyle w:val="Char4"/>
          <w:rFonts w:hint="cs"/>
          <w:rtl/>
        </w:rPr>
        <w:t xml:space="preserve"> قراردارند، ول</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 ز</w:t>
      </w:r>
      <w:r w:rsidR="001C559E">
        <w:rPr>
          <w:rStyle w:val="Char4"/>
          <w:rFonts w:hint="cs"/>
          <w:rtl/>
        </w:rPr>
        <w:t>ی</w:t>
      </w:r>
      <w:r w:rsidRPr="00BD5DC8">
        <w:rPr>
          <w:rStyle w:val="Char4"/>
          <w:rFonts w:hint="cs"/>
          <w:rtl/>
        </w:rPr>
        <w:t>با</w:t>
      </w:r>
      <w:r w:rsidR="001C559E">
        <w:rPr>
          <w:rStyle w:val="Char4"/>
          <w:rFonts w:hint="cs"/>
          <w:rtl/>
        </w:rPr>
        <w:t>یی</w:t>
      </w:r>
      <w:r w:rsidRPr="00BD5DC8">
        <w:rPr>
          <w:rStyle w:val="Char4"/>
          <w:rFonts w:hint="cs"/>
          <w:rtl/>
        </w:rPr>
        <w:t xml:space="preserve"> و عظمت به حد اسراف و ز</w:t>
      </w:r>
      <w:r w:rsidR="001C559E">
        <w:rPr>
          <w:rStyle w:val="Char4"/>
          <w:rFonts w:hint="cs"/>
          <w:rtl/>
        </w:rPr>
        <w:t>ی</w:t>
      </w:r>
      <w:r w:rsidRPr="00BD5DC8">
        <w:rPr>
          <w:rStyle w:val="Char4"/>
          <w:rFonts w:hint="cs"/>
          <w:rtl/>
        </w:rPr>
        <w:t>اده‌رو</w:t>
      </w:r>
      <w:r w:rsidR="001C559E">
        <w:rPr>
          <w:rStyle w:val="Char4"/>
          <w:rFonts w:hint="cs"/>
          <w:rtl/>
        </w:rPr>
        <w:t>ی</w:t>
      </w:r>
      <w:r w:rsidRPr="00BD5DC8">
        <w:rPr>
          <w:rStyle w:val="Char4"/>
          <w:rFonts w:hint="cs"/>
          <w:rtl/>
        </w:rPr>
        <w:t xml:space="preserve"> ن</w:t>
      </w:r>
      <w:r w:rsidR="001C559E">
        <w:rPr>
          <w:rStyle w:val="Char4"/>
          <w:rFonts w:hint="cs"/>
          <w:rtl/>
        </w:rPr>
        <w:t>ک</w:t>
      </w:r>
      <w:r w:rsidRPr="00BD5DC8">
        <w:rPr>
          <w:rStyle w:val="Char4"/>
          <w:rFonts w:hint="cs"/>
          <w:rtl/>
        </w:rPr>
        <w:t>ش</w:t>
      </w:r>
      <w:r w:rsidR="001C559E">
        <w:rPr>
          <w:rStyle w:val="Char4"/>
          <w:rFonts w:hint="cs"/>
          <w:rtl/>
        </w:rPr>
        <w:t>ی</w:t>
      </w:r>
      <w:r w:rsidRPr="00BD5DC8">
        <w:rPr>
          <w:rStyle w:val="Char4"/>
          <w:rFonts w:hint="cs"/>
          <w:rtl/>
        </w:rPr>
        <w:t xml:space="preserve">ده است </w:t>
      </w:r>
      <w:r w:rsidR="001C559E">
        <w:rPr>
          <w:rStyle w:val="Char4"/>
          <w:rFonts w:hint="cs"/>
          <w:rtl/>
        </w:rPr>
        <w:t>ک</w:t>
      </w:r>
      <w:r w:rsidRPr="00BD5DC8">
        <w:rPr>
          <w:rStyle w:val="Char4"/>
          <w:rFonts w:hint="cs"/>
          <w:rtl/>
        </w:rPr>
        <w:t>ه دل‌ها</w:t>
      </w:r>
      <w:r w:rsidR="001C559E">
        <w:rPr>
          <w:rStyle w:val="Char4"/>
          <w:rFonts w:hint="cs"/>
          <w:rtl/>
        </w:rPr>
        <w:t>ی</w:t>
      </w:r>
      <w:r w:rsidRPr="00BD5DC8">
        <w:rPr>
          <w:rStyle w:val="Char4"/>
          <w:rFonts w:hint="cs"/>
          <w:rtl/>
        </w:rPr>
        <w:t xml:space="preserve"> نمازگزاران را به خود مشغول </w:t>
      </w:r>
      <w:r w:rsidR="001C559E">
        <w:rPr>
          <w:rStyle w:val="Char4"/>
          <w:rFonts w:hint="cs"/>
          <w:rtl/>
        </w:rPr>
        <w:t>ک</w:t>
      </w:r>
      <w:r w:rsidRPr="00BD5DC8">
        <w:rPr>
          <w:rStyle w:val="Char4"/>
          <w:rFonts w:hint="cs"/>
          <w:rtl/>
        </w:rPr>
        <w:t>ند، بل</w:t>
      </w:r>
      <w:r w:rsidR="001C559E">
        <w:rPr>
          <w:rStyle w:val="Char4"/>
          <w:rFonts w:hint="cs"/>
          <w:rtl/>
        </w:rPr>
        <w:t>ک</w:t>
      </w:r>
      <w:r w:rsidRPr="00BD5DC8">
        <w:rPr>
          <w:rStyle w:val="Char4"/>
          <w:rFonts w:hint="cs"/>
          <w:rtl/>
        </w:rPr>
        <w:t>ه ا</w:t>
      </w:r>
      <w:r w:rsidR="001C559E">
        <w:rPr>
          <w:rStyle w:val="Char4"/>
          <w:rFonts w:hint="cs"/>
          <w:rtl/>
        </w:rPr>
        <w:t>ی</w:t>
      </w:r>
      <w:r w:rsidRPr="00BD5DC8">
        <w:rPr>
          <w:rStyle w:val="Char4"/>
          <w:rFonts w:hint="cs"/>
          <w:rtl/>
        </w:rPr>
        <w:t>ن دو مسجد، سرشار از معنو</w:t>
      </w:r>
      <w:r w:rsidR="001C559E">
        <w:rPr>
          <w:rStyle w:val="Char4"/>
          <w:rFonts w:hint="cs"/>
          <w:rtl/>
        </w:rPr>
        <w:t>ی</w:t>
      </w:r>
      <w:r w:rsidRPr="00BD5DC8">
        <w:rPr>
          <w:rStyle w:val="Char4"/>
          <w:rFonts w:hint="cs"/>
          <w:rtl/>
        </w:rPr>
        <w:t>ت، روحان</w:t>
      </w:r>
      <w:r w:rsidR="001C559E">
        <w:rPr>
          <w:rStyle w:val="Char4"/>
          <w:rFonts w:hint="cs"/>
          <w:rtl/>
        </w:rPr>
        <w:t>ی</w:t>
      </w:r>
      <w:r w:rsidRPr="00BD5DC8">
        <w:rPr>
          <w:rStyle w:val="Char4"/>
          <w:rFonts w:hint="cs"/>
          <w:rtl/>
        </w:rPr>
        <w:t>ت، و صداقت و اخلاص هستند.</w:t>
      </w:r>
    </w:p>
    <w:p w:rsidR="00E51E5A" w:rsidRPr="00BD5DC8" w:rsidRDefault="00BA7FD8" w:rsidP="0031726F">
      <w:pPr>
        <w:autoSpaceDE w:val="0"/>
        <w:autoSpaceDN w:val="0"/>
        <w:adjustRightInd w:val="0"/>
        <w:ind w:firstLine="227"/>
        <w:jc w:val="lowKashida"/>
        <w:rPr>
          <w:rStyle w:val="Char3"/>
          <w:rtl/>
          <w:lang w:bidi="fa-IR"/>
        </w:rPr>
      </w:pPr>
      <w:r w:rsidRPr="00BA7FD8">
        <w:rPr>
          <w:rStyle w:val="Char4"/>
          <w:rtl/>
        </w:rPr>
        <w:t>720</w:t>
      </w:r>
      <w:r w:rsidR="00CF164C" w:rsidRPr="00CF164C">
        <w:rPr>
          <w:rStyle w:val="Char3"/>
          <w:rFonts w:cs="IRNazli"/>
          <w:rtl/>
        </w:rPr>
        <w:t xml:space="preserve"> ـ (</w:t>
      </w:r>
      <w:r w:rsidRPr="00BA7FD8">
        <w:rPr>
          <w:rStyle w:val="Char4"/>
          <w:rtl/>
        </w:rPr>
        <w:t>32</w:t>
      </w:r>
      <w:r w:rsidR="00CF164C" w:rsidRPr="00CF164C">
        <w:rPr>
          <w:rStyle w:val="Char3"/>
          <w:rFonts w:cs="IRNazli"/>
          <w:rtl/>
        </w:rPr>
        <w:t>)</w:t>
      </w:r>
      <w:r w:rsidR="00E51E5A" w:rsidRPr="00BD5DC8">
        <w:rPr>
          <w:rStyle w:val="Char3"/>
          <w:rtl/>
        </w:rPr>
        <w:t xml:space="preserve"> وعنه</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E51E5A" w:rsidRPr="00BD5DC8">
        <w:rPr>
          <w:rStyle w:val="Char3"/>
          <w:rtl/>
        </w:rPr>
        <w:t>: «عُرِض</w:t>
      </w:r>
      <w:r w:rsidR="00E51E5A" w:rsidRPr="00BD5DC8">
        <w:rPr>
          <w:rStyle w:val="Char3"/>
          <w:rFonts w:hint="cs"/>
          <w:rtl/>
        </w:rPr>
        <w:t>َ</w:t>
      </w:r>
      <w:r w:rsidR="00E51E5A" w:rsidRPr="00BD5DC8">
        <w:rPr>
          <w:rStyle w:val="Char3"/>
          <w:rtl/>
        </w:rPr>
        <w:t>تْ ع</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يَّ أُج</w:t>
      </w:r>
      <w:r w:rsidR="00E51E5A" w:rsidRPr="00BD5DC8">
        <w:rPr>
          <w:rStyle w:val="Char3"/>
          <w:rFonts w:hint="cs"/>
          <w:rtl/>
        </w:rPr>
        <w:t>ُ</w:t>
      </w:r>
      <w:r w:rsidR="00E51E5A" w:rsidRPr="00BD5DC8">
        <w:rPr>
          <w:rStyle w:val="Char3"/>
          <w:rtl/>
        </w:rPr>
        <w:t>ورُ أمَّتي حتى القَذاةُ يُخر</w:t>
      </w:r>
      <w:r w:rsidR="00E51E5A" w:rsidRPr="00BD5DC8">
        <w:rPr>
          <w:rStyle w:val="Char3"/>
          <w:rFonts w:hint="cs"/>
          <w:rtl/>
        </w:rPr>
        <w:t>ِ</w:t>
      </w:r>
      <w:r w:rsidR="00E51E5A" w:rsidRPr="00BD5DC8">
        <w:rPr>
          <w:rStyle w:val="Char3"/>
          <w:rtl/>
        </w:rPr>
        <w:t>جُها الرَّجلُ منَ المسجدِ. وع</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ض</w:t>
      </w:r>
      <w:r w:rsidR="00E51E5A" w:rsidRPr="00BD5DC8">
        <w:rPr>
          <w:rStyle w:val="Char3"/>
          <w:rFonts w:hint="cs"/>
          <w:rtl/>
        </w:rPr>
        <w:t>َ</w:t>
      </w:r>
      <w:r w:rsidR="00E51E5A" w:rsidRPr="00BD5DC8">
        <w:rPr>
          <w:rStyle w:val="Char3"/>
          <w:rtl/>
        </w:rPr>
        <w:t>تْ عليَّ ذُن</w:t>
      </w:r>
      <w:r w:rsidR="00E51E5A" w:rsidRPr="00BD5DC8">
        <w:rPr>
          <w:rStyle w:val="Char3"/>
          <w:rFonts w:hint="cs"/>
          <w:rtl/>
        </w:rPr>
        <w:t>ُ</w:t>
      </w:r>
      <w:r w:rsidR="00E51E5A" w:rsidRPr="00BD5DC8">
        <w:rPr>
          <w:rStyle w:val="Char3"/>
          <w:rtl/>
        </w:rPr>
        <w:t>وبُ أمَّتي، فلمْ أرَ ذ</w:t>
      </w:r>
      <w:r w:rsidR="00E51E5A" w:rsidRPr="00BD5DC8">
        <w:rPr>
          <w:rStyle w:val="Char3"/>
          <w:rFonts w:hint="cs"/>
          <w:rtl/>
        </w:rPr>
        <w:t>َ</w:t>
      </w:r>
      <w:r w:rsidR="00E51E5A" w:rsidRPr="00BD5DC8">
        <w:rPr>
          <w:rStyle w:val="Char3"/>
          <w:rtl/>
        </w:rPr>
        <w:t>نباً أعظمَ مِنْ سورةٍ من القُرآنِ أو آيةٍ أُوتِي</w:t>
      </w:r>
      <w:r w:rsidR="00E51E5A" w:rsidRPr="00BD5DC8">
        <w:rPr>
          <w:rStyle w:val="Char3"/>
          <w:rFonts w:hint="cs"/>
          <w:rtl/>
        </w:rPr>
        <w:t>َ</w:t>
      </w:r>
      <w:r w:rsidR="00E51E5A" w:rsidRPr="00BD5DC8">
        <w:rPr>
          <w:rStyle w:val="Char3"/>
          <w:rtl/>
        </w:rPr>
        <w:t xml:space="preserve">ها رجلٌ ثمَّ نَسِيَها». </w:t>
      </w:r>
      <w:r w:rsidR="00E51E5A" w:rsidRPr="00313EBE">
        <w:rPr>
          <w:rStyle w:val="Char1"/>
          <w:rtl/>
        </w:rPr>
        <w:t>رواه الترمذي، وأبوداود</w:t>
      </w:r>
      <w:r w:rsidR="0031726F" w:rsidRPr="0031726F">
        <w:rPr>
          <w:rStyle w:val="Char4"/>
          <w:rFonts w:hint="cs"/>
          <w:vertAlign w:val="superscript"/>
          <w:rtl/>
          <w:lang w:bidi="ar-SA"/>
        </w:rPr>
        <w:t>(</w:t>
      </w:r>
      <w:r w:rsidR="0031726F" w:rsidRPr="0031726F">
        <w:rPr>
          <w:rStyle w:val="Char4"/>
          <w:vertAlign w:val="superscript"/>
          <w:rtl/>
          <w:lang w:bidi="ar-SA"/>
        </w:rPr>
        <w:footnoteReference w:id="455"/>
      </w:r>
      <w:r w:rsidR="0031726F" w:rsidRPr="0031726F">
        <w:rPr>
          <w:rStyle w:val="Char4"/>
          <w:rFonts w:hint="cs"/>
          <w:vertAlign w:val="superscript"/>
          <w:rtl/>
          <w:lang w:bidi="ar-SA"/>
        </w:rPr>
        <w:t>)</w:t>
      </w:r>
      <w:r w:rsidR="0031726F" w:rsidRPr="0031726F">
        <w:rPr>
          <w:rStyle w:val="Char4"/>
          <w:rFonts w:hint="cs"/>
          <w:rtl/>
        </w:rPr>
        <w:t>.</w:t>
      </w:r>
    </w:p>
    <w:p w:rsidR="00E51E5A" w:rsidRPr="00BD5DC8" w:rsidRDefault="00E51E5A" w:rsidP="004709A5">
      <w:pPr>
        <w:ind w:firstLine="284"/>
        <w:jc w:val="both"/>
        <w:rPr>
          <w:rStyle w:val="Char4"/>
          <w:rtl/>
        </w:rPr>
      </w:pPr>
      <w:r w:rsidRPr="00BD5DC8">
        <w:rPr>
          <w:rStyle w:val="Char4"/>
          <w:rFonts w:hint="cs"/>
          <w:rtl/>
        </w:rPr>
        <w:t>720- (32) انس</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پاداش‌ها</w:t>
      </w:r>
      <w:r w:rsidR="001C559E">
        <w:rPr>
          <w:rStyle w:val="Char4"/>
          <w:rFonts w:hint="cs"/>
          <w:rtl/>
        </w:rPr>
        <w:t>ی</w:t>
      </w:r>
      <w:r w:rsidRPr="00BD5DC8">
        <w:rPr>
          <w:rStyle w:val="Char4"/>
          <w:rFonts w:hint="cs"/>
          <w:rtl/>
        </w:rPr>
        <w:t xml:space="preserve"> امتم (از پاداش بزرگ گرفته تا </w:t>
      </w:r>
      <w:r w:rsidR="001C559E">
        <w:rPr>
          <w:rStyle w:val="Char4"/>
          <w:rFonts w:hint="cs"/>
          <w:rtl/>
        </w:rPr>
        <w:t>ک</w:t>
      </w:r>
      <w:r w:rsidRPr="00BD5DC8">
        <w:rPr>
          <w:rStyle w:val="Char4"/>
          <w:rFonts w:hint="cs"/>
          <w:rtl/>
        </w:rPr>
        <w:t>وچ</w:t>
      </w:r>
      <w:r w:rsidR="001C559E">
        <w:rPr>
          <w:rStyle w:val="Char4"/>
          <w:rFonts w:hint="cs"/>
          <w:rtl/>
        </w:rPr>
        <w:t>ک</w:t>
      </w:r>
      <w:r w:rsidRPr="00BD5DC8">
        <w:rPr>
          <w:rStyle w:val="Char4"/>
          <w:rFonts w:hint="cs"/>
          <w:rtl/>
        </w:rPr>
        <w:t>) حتّ</w:t>
      </w:r>
      <w:r w:rsidR="001C559E">
        <w:rPr>
          <w:rStyle w:val="Char4"/>
          <w:rFonts w:hint="cs"/>
          <w:rtl/>
        </w:rPr>
        <w:t>ی</w:t>
      </w:r>
      <w:r w:rsidRPr="00BD5DC8">
        <w:rPr>
          <w:rStyle w:val="Char4"/>
          <w:rFonts w:hint="cs"/>
          <w:rtl/>
        </w:rPr>
        <w:t xml:space="preserve"> خَس و خاشا</w:t>
      </w:r>
      <w:r w:rsidR="001C559E">
        <w:rPr>
          <w:rStyle w:val="Char4"/>
          <w:rFonts w:hint="cs"/>
          <w:rtl/>
        </w:rPr>
        <w:t>کی</w:t>
      </w:r>
      <w:r w:rsidRPr="00BD5DC8">
        <w:rPr>
          <w:rStyle w:val="Char4"/>
          <w:rFonts w:hint="cs"/>
          <w:rtl/>
        </w:rPr>
        <w:t xml:space="preserve"> </w:t>
      </w:r>
      <w:r w:rsidR="001C559E">
        <w:rPr>
          <w:rStyle w:val="Char4"/>
          <w:rFonts w:hint="cs"/>
          <w:rtl/>
        </w:rPr>
        <w:t>ک</w:t>
      </w:r>
      <w:r w:rsidRPr="00BD5DC8">
        <w:rPr>
          <w:rStyle w:val="Char4"/>
          <w:rFonts w:hint="cs"/>
          <w:rtl/>
        </w:rPr>
        <w:t>ه مرد مسلمان آن را از مسجد ب</w:t>
      </w:r>
      <w:r w:rsidR="001C559E">
        <w:rPr>
          <w:rStyle w:val="Char4"/>
          <w:rFonts w:hint="cs"/>
          <w:rtl/>
        </w:rPr>
        <w:t>ی</w:t>
      </w:r>
      <w:r w:rsidRPr="00BD5DC8">
        <w:rPr>
          <w:rStyle w:val="Char4"/>
          <w:rFonts w:hint="cs"/>
          <w:rtl/>
        </w:rPr>
        <w:t>رون اف</w:t>
      </w:r>
      <w:r w:rsidR="001C559E">
        <w:rPr>
          <w:rStyle w:val="Char4"/>
          <w:rFonts w:hint="cs"/>
          <w:rtl/>
        </w:rPr>
        <w:t>ک</w:t>
      </w:r>
      <w:r w:rsidRPr="00BD5DC8">
        <w:rPr>
          <w:rStyle w:val="Char4"/>
          <w:rFonts w:hint="cs"/>
          <w:rtl/>
        </w:rPr>
        <w:t>ند، بر من عرضه شد، و ن</w:t>
      </w:r>
      <w:r w:rsidR="001C559E">
        <w:rPr>
          <w:rStyle w:val="Char4"/>
          <w:rFonts w:hint="cs"/>
          <w:rtl/>
        </w:rPr>
        <w:t>ی</w:t>
      </w:r>
      <w:r w:rsidRPr="00BD5DC8">
        <w:rPr>
          <w:rStyle w:val="Char4"/>
          <w:rFonts w:hint="cs"/>
          <w:rtl/>
        </w:rPr>
        <w:t>ز گناهان و بزه</w:t>
      </w:r>
      <w:r w:rsidR="001C559E">
        <w:rPr>
          <w:rStyle w:val="Char4"/>
          <w:rFonts w:hint="cs"/>
          <w:rtl/>
        </w:rPr>
        <w:t>ک</w:t>
      </w:r>
      <w:r w:rsidRPr="00BD5DC8">
        <w:rPr>
          <w:rStyle w:val="Char4"/>
          <w:rFonts w:hint="cs"/>
          <w:rtl/>
        </w:rPr>
        <w:t>ار</w:t>
      </w:r>
      <w:r w:rsidR="001C559E">
        <w:rPr>
          <w:rStyle w:val="Char4"/>
          <w:rFonts w:hint="cs"/>
          <w:rtl/>
        </w:rPr>
        <w:t>ی</w:t>
      </w:r>
      <w:r w:rsidRPr="00BD5DC8">
        <w:rPr>
          <w:rStyle w:val="Char4"/>
          <w:rFonts w:hint="cs"/>
          <w:rtl/>
        </w:rPr>
        <w:t>‌ها</w:t>
      </w:r>
      <w:r w:rsidR="001C559E">
        <w:rPr>
          <w:rStyle w:val="Char4"/>
          <w:rFonts w:hint="cs"/>
          <w:rtl/>
        </w:rPr>
        <w:t>ی</w:t>
      </w:r>
      <w:r w:rsidRPr="00BD5DC8">
        <w:rPr>
          <w:rStyle w:val="Char4"/>
          <w:rFonts w:hint="cs"/>
          <w:rtl/>
        </w:rPr>
        <w:t xml:space="preserve"> امت</w:t>
      </w:r>
      <w:r w:rsidR="001C559E">
        <w:rPr>
          <w:rStyle w:val="Char4"/>
          <w:rFonts w:hint="cs"/>
          <w:rtl/>
        </w:rPr>
        <w:t>ی</w:t>
      </w:r>
      <w:r w:rsidRPr="00BD5DC8">
        <w:rPr>
          <w:rStyle w:val="Char4"/>
          <w:rFonts w:hint="cs"/>
          <w:rtl/>
        </w:rPr>
        <w:t>انم بر من عرضه و آش</w:t>
      </w:r>
      <w:r w:rsidR="001C559E">
        <w:rPr>
          <w:rStyle w:val="Char4"/>
          <w:rFonts w:hint="cs"/>
          <w:rtl/>
        </w:rPr>
        <w:t>ک</w:t>
      </w:r>
      <w:r w:rsidRPr="00BD5DC8">
        <w:rPr>
          <w:rStyle w:val="Char4"/>
          <w:rFonts w:hint="cs"/>
          <w:rtl/>
        </w:rPr>
        <w:t>ار گرد</w:t>
      </w:r>
      <w:r w:rsidR="001C559E">
        <w:rPr>
          <w:rStyle w:val="Char4"/>
          <w:rFonts w:hint="cs"/>
          <w:rtl/>
        </w:rPr>
        <w:t>ی</w:t>
      </w:r>
      <w:r w:rsidRPr="00BD5DC8">
        <w:rPr>
          <w:rStyle w:val="Char4"/>
          <w:rFonts w:hint="cs"/>
          <w:rtl/>
        </w:rPr>
        <w:t>د، و ه</w:t>
      </w:r>
      <w:r w:rsidR="001C559E">
        <w:rPr>
          <w:rStyle w:val="Char4"/>
          <w:rFonts w:hint="cs"/>
          <w:rtl/>
        </w:rPr>
        <w:t>ی</w:t>
      </w:r>
      <w:r w:rsidRPr="00BD5DC8">
        <w:rPr>
          <w:rStyle w:val="Char4"/>
          <w:rFonts w:hint="cs"/>
          <w:rtl/>
        </w:rPr>
        <w:t>چ گناه</w:t>
      </w:r>
      <w:r w:rsidR="001C559E">
        <w:rPr>
          <w:rStyle w:val="Char4"/>
          <w:rFonts w:hint="cs"/>
          <w:rtl/>
        </w:rPr>
        <w:t>ی</w:t>
      </w:r>
      <w:r w:rsidRPr="00BD5DC8">
        <w:rPr>
          <w:rStyle w:val="Char4"/>
          <w:rFonts w:hint="cs"/>
          <w:rtl/>
        </w:rPr>
        <w:t xml:space="preserve"> را بزرگ‌تر و سخت‌تر و ت</w:t>
      </w:r>
      <w:r w:rsidR="001C559E">
        <w:rPr>
          <w:rStyle w:val="Char4"/>
          <w:rFonts w:hint="cs"/>
          <w:rtl/>
        </w:rPr>
        <w:t>ک</w:t>
      </w:r>
      <w:r w:rsidRPr="00BD5DC8">
        <w:rPr>
          <w:rStyle w:val="Char4"/>
          <w:rFonts w:hint="cs"/>
          <w:rtl/>
        </w:rPr>
        <w:t>ان‌دهنده‌تر از آن ند</w:t>
      </w:r>
      <w:r w:rsidR="001C559E">
        <w:rPr>
          <w:rStyle w:val="Char4"/>
          <w:rFonts w:hint="cs"/>
          <w:rtl/>
        </w:rPr>
        <w:t>ی</w:t>
      </w:r>
      <w:r w:rsidRPr="00BD5DC8">
        <w:rPr>
          <w:rStyle w:val="Char4"/>
          <w:rFonts w:hint="cs"/>
          <w:rtl/>
        </w:rPr>
        <w:t xml:space="preserve">دم </w:t>
      </w:r>
      <w:r w:rsidR="001C559E">
        <w:rPr>
          <w:rStyle w:val="Char4"/>
          <w:rFonts w:hint="cs"/>
          <w:rtl/>
        </w:rPr>
        <w:t>ک</w:t>
      </w:r>
      <w:r w:rsidRPr="00BD5DC8">
        <w:rPr>
          <w:rStyle w:val="Char4"/>
          <w:rFonts w:hint="cs"/>
          <w:rtl/>
        </w:rPr>
        <w:t>ه به مرد</w:t>
      </w:r>
      <w:r w:rsidR="001C559E">
        <w:rPr>
          <w:rStyle w:val="Char4"/>
          <w:rFonts w:hint="cs"/>
          <w:rtl/>
        </w:rPr>
        <w:t>ی</w:t>
      </w:r>
      <w:r w:rsidRPr="00BD5DC8">
        <w:rPr>
          <w:rStyle w:val="Char4"/>
          <w:rFonts w:hint="cs"/>
          <w:rtl/>
        </w:rPr>
        <w:t xml:space="preserve"> سوره و </w:t>
      </w:r>
      <w:r w:rsidR="001C559E">
        <w:rPr>
          <w:rStyle w:val="Char4"/>
          <w:rFonts w:hint="cs"/>
          <w:rtl/>
        </w:rPr>
        <w:t>ی</w:t>
      </w:r>
      <w:r w:rsidRPr="00BD5DC8">
        <w:rPr>
          <w:rStyle w:val="Char4"/>
          <w:rFonts w:hint="cs"/>
          <w:rtl/>
        </w:rPr>
        <w:t>ا آ</w:t>
      </w:r>
      <w:r w:rsidR="001C559E">
        <w:rPr>
          <w:rStyle w:val="Char4"/>
          <w:rFonts w:hint="cs"/>
          <w:rtl/>
        </w:rPr>
        <w:t>ی</w:t>
      </w:r>
      <w:r w:rsidRPr="00BD5DC8">
        <w:rPr>
          <w:rStyle w:val="Char4"/>
          <w:rFonts w:hint="cs"/>
          <w:rtl/>
        </w:rPr>
        <w:t>ه‌ا</w:t>
      </w:r>
      <w:r w:rsidR="001C559E">
        <w:rPr>
          <w:rStyle w:val="Char4"/>
          <w:rFonts w:hint="cs"/>
          <w:rtl/>
        </w:rPr>
        <w:t>ی</w:t>
      </w:r>
      <w:r w:rsidRPr="00BD5DC8">
        <w:rPr>
          <w:rStyle w:val="Char4"/>
          <w:rFonts w:hint="cs"/>
          <w:rtl/>
        </w:rPr>
        <w:t xml:space="preserve"> از قرآن داده شود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نعمت حفظ الفاظ و معان</w:t>
      </w:r>
      <w:r w:rsidR="001C559E">
        <w:rPr>
          <w:rStyle w:val="Char4"/>
          <w:rFonts w:hint="cs"/>
          <w:rtl/>
        </w:rPr>
        <w:t>ی</w:t>
      </w:r>
      <w:r w:rsidRPr="00BD5DC8">
        <w:rPr>
          <w:rStyle w:val="Char4"/>
          <w:rFonts w:hint="cs"/>
          <w:rtl/>
        </w:rPr>
        <w:t xml:space="preserve"> قرآن بدو عنا</w:t>
      </w:r>
      <w:r w:rsidR="001C559E">
        <w:rPr>
          <w:rStyle w:val="Char4"/>
          <w:rFonts w:hint="cs"/>
          <w:rtl/>
        </w:rPr>
        <w:t>ی</w:t>
      </w:r>
      <w:r w:rsidRPr="00BD5DC8">
        <w:rPr>
          <w:rStyle w:val="Char4"/>
          <w:rFonts w:hint="cs"/>
          <w:rtl/>
        </w:rPr>
        <w:t>ت شود) و باز آن را (با نخواندن و سهل‌انگار</w:t>
      </w:r>
      <w:r w:rsidR="001C559E">
        <w:rPr>
          <w:rStyle w:val="Char4"/>
          <w:rFonts w:hint="cs"/>
          <w:rtl/>
        </w:rPr>
        <w:t>ی</w:t>
      </w:r>
      <w:r w:rsidRPr="00BD5DC8">
        <w:rPr>
          <w:rStyle w:val="Char4"/>
          <w:rFonts w:hint="cs"/>
          <w:rtl/>
        </w:rPr>
        <w:t xml:space="preserve"> و عدم ق</w:t>
      </w:r>
      <w:r w:rsidR="001C559E">
        <w:rPr>
          <w:rStyle w:val="Char4"/>
          <w:rFonts w:hint="cs"/>
          <w:rtl/>
        </w:rPr>
        <w:t>ی</w:t>
      </w:r>
      <w:r w:rsidRPr="00BD5DC8">
        <w:rPr>
          <w:rStyle w:val="Char4"/>
          <w:rFonts w:hint="cs"/>
          <w:rtl/>
        </w:rPr>
        <w:t>ام به مقتضا</w:t>
      </w:r>
      <w:r w:rsidR="001C559E">
        <w:rPr>
          <w:rStyle w:val="Char4"/>
          <w:rFonts w:hint="cs"/>
          <w:rtl/>
        </w:rPr>
        <w:t>ی</w:t>
      </w:r>
      <w:r w:rsidRPr="00BD5DC8">
        <w:rPr>
          <w:rStyle w:val="Char4"/>
          <w:rFonts w:hint="cs"/>
          <w:rtl/>
        </w:rPr>
        <w:t xml:space="preserve"> آن) فراموش </w:t>
      </w:r>
      <w:r w:rsidR="001C559E">
        <w:rPr>
          <w:rStyle w:val="Char4"/>
          <w:rFonts w:hint="cs"/>
          <w:rtl/>
        </w:rPr>
        <w:t>ک</w:t>
      </w:r>
      <w:r w:rsidRPr="00BD5DC8">
        <w:rPr>
          <w:rStyle w:val="Char4"/>
          <w:rFonts w:hint="cs"/>
          <w:rtl/>
        </w:rPr>
        <w:t>ند.</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ترمذ</w:t>
      </w:r>
      <w:r w:rsidR="001C559E">
        <w:rPr>
          <w:rStyle w:val="Char4"/>
          <w:rFonts w:hint="cs"/>
          <w:rtl/>
        </w:rPr>
        <w:t>ی</w:t>
      </w:r>
      <w:r w:rsidRPr="00BD5DC8">
        <w:rPr>
          <w:rStyle w:val="Char4"/>
          <w:rFonts w:hint="cs"/>
          <w:rtl/>
        </w:rPr>
        <w:t xml:space="preserve"> و ابوداود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با</w:t>
      </w:r>
      <w:r w:rsidR="001C559E">
        <w:rPr>
          <w:rStyle w:val="Char4"/>
          <w:rFonts w:hint="cs"/>
          <w:rtl/>
        </w:rPr>
        <w:t>ی</w:t>
      </w:r>
      <w:r w:rsidRPr="00BD5DC8">
        <w:rPr>
          <w:rStyle w:val="Char4"/>
          <w:rFonts w:hint="cs"/>
          <w:rtl/>
        </w:rPr>
        <w:t xml:space="preserve">د دانست </w:t>
      </w:r>
      <w:r w:rsidR="001C559E">
        <w:rPr>
          <w:rStyle w:val="Char4"/>
          <w:rFonts w:hint="cs"/>
          <w:rtl/>
        </w:rPr>
        <w:t>ک</w:t>
      </w:r>
      <w:r w:rsidRPr="00BD5DC8">
        <w:rPr>
          <w:rStyle w:val="Char4"/>
          <w:rFonts w:hint="cs"/>
          <w:rtl/>
        </w:rPr>
        <w:t>ه فراموش‌</w:t>
      </w:r>
      <w:r w:rsidR="001C559E">
        <w:rPr>
          <w:rStyle w:val="Char4"/>
          <w:rFonts w:hint="cs"/>
          <w:rtl/>
        </w:rPr>
        <w:t>ک</w:t>
      </w:r>
      <w:r w:rsidRPr="00BD5DC8">
        <w:rPr>
          <w:rStyle w:val="Char4"/>
          <w:rFonts w:hint="cs"/>
          <w:rtl/>
        </w:rPr>
        <w:t xml:space="preserve">ردن لفظ قرآن، به همراه فهم معنا و مفهوم آن، و فراموش </w:t>
      </w:r>
      <w:r w:rsidR="001C559E">
        <w:rPr>
          <w:rStyle w:val="Char4"/>
          <w:rFonts w:hint="cs"/>
          <w:rtl/>
        </w:rPr>
        <w:t>ک</w:t>
      </w:r>
      <w:r w:rsidRPr="00BD5DC8">
        <w:rPr>
          <w:rStyle w:val="Char4"/>
          <w:rFonts w:hint="cs"/>
          <w:rtl/>
        </w:rPr>
        <w:t>ردن ق</w:t>
      </w:r>
      <w:r w:rsidR="001C559E">
        <w:rPr>
          <w:rStyle w:val="Char4"/>
          <w:rFonts w:hint="cs"/>
          <w:rtl/>
        </w:rPr>
        <w:t>ی</w:t>
      </w:r>
      <w:r w:rsidRPr="00BD5DC8">
        <w:rPr>
          <w:rStyle w:val="Char4"/>
          <w:rFonts w:hint="cs"/>
          <w:rtl/>
        </w:rPr>
        <w:t>ام به مقتضا</w:t>
      </w:r>
      <w:r w:rsidR="001C559E">
        <w:rPr>
          <w:rStyle w:val="Char4"/>
          <w:rFonts w:hint="cs"/>
          <w:rtl/>
        </w:rPr>
        <w:t>ی</w:t>
      </w:r>
      <w:r w:rsidRPr="00BD5DC8">
        <w:rPr>
          <w:rStyle w:val="Char4"/>
          <w:rFonts w:hint="cs"/>
          <w:rtl/>
        </w:rPr>
        <w:t xml:space="preserve"> اوامر و فرام</w:t>
      </w:r>
      <w:r w:rsidR="001C559E">
        <w:rPr>
          <w:rStyle w:val="Char4"/>
          <w:rFonts w:hint="cs"/>
          <w:rtl/>
        </w:rPr>
        <w:t>ی</w:t>
      </w:r>
      <w:r w:rsidRPr="00BD5DC8">
        <w:rPr>
          <w:rStyle w:val="Char4"/>
          <w:rFonts w:hint="cs"/>
          <w:rtl/>
        </w:rPr>
        <w:t>ن تابنا</w:t>
      </w:r>
      <w:r w:rsidR="001C559E">
        <w:rPr>
          <w:rStyle w:val="Char4"/>
          <w:rFonts w:hint="cs"/>
          <w:rtl/>
        </w:rPr>
        <w:t>ک</w:t>
      </w:r>
      <w:r w:rsidRPr="00BD5DC8">
        <w:rPr>
          <w:rStyle w:val="Char4"/>
          <w:rFonts w:hint="cs"/>
          <w:rtl/>
        </w:rPr>
        <w:t>، و تعال</w:t>
      </w:r>
      <w:r w:rsidR="001C559E">
        <w:rPr>
          <w:rStyle w:val="Char4"/>
          <w:rFonts w:hint="cs"/>
          <w:rtl/>
        </w:rPr>
        <w:t>ی</w:t>
      </w:r>
      <w:r w:rsidRPr="00BD5DC8">
        <w:rPr>
          <w:rStyle w:val="Char4"/>
          <w:rFonts w:hint="cs"/>
          <w:rtl/>
        </w:rPr>
        <w:t>م وآموزه‌ها</w:t>
      </w:r>
      <w:r w:rsidR="001C559E">
        <w:rPr>
          <w:rStyle w:val="Char4"/>
          <w:rFonts w:hint="cs"/>
          <w:rtl/>
        </w:rPr>
        <w:t>ی</w:t>
      </w:r>
      <w:r w:rsidRPr="00BD5DC8">
        <w:rPr>
          <w:rStyle w:val="Char4"/>
          <w:rFonts w:hint="cs"/>
          <w:rtl/>
        </w:rPr>
        <w:t xml:space="preserve"> تعال</w:t>
      </w:r>
      <w:r w:rsidR="001C559E">
        <w:rPr>
          <w:rStyle w:val="Char4"/>
          <w:rFonts w:hint="cs"/>
          <w:rtl/>
        </w:rPr>
        <w:t>ی</w:t>
      </w:r>
      <w:r w:rsidRPr="00BD5DC8">
        <w:rPr>
          <w:rStyle w:val="Char4"/>
          <w:rFonts w:hint="cs"/>
          <w:rtl/>
        </w:rPr>
        <w:t>‌بخش، و توص</w:t>
      </w:r>
      <w:r w:rsidR="001C559E">
        <w:rPr>
          <w:rStyle w:val="Char4"/>
          <w:rFonts w:hint="cs"/>
          <w:rtl/>
        </w:rPr>
        <w:t>ی</w:t>
      </w:r>
      <w:r w:rsidRPr="00BD5DC8">
        <w:rPr>
          <w:rStyle w:val="Char4"/>
          <w:rFonts w:hint="cs"/>
          <w:rtl/>
        </w:rPr>
        <w:t>ه‌‌ها و سفارش‌ها</w:t>
      </w:r>
      <w:r w:rsidR="001C559E">
        <w:rPr>
          <w:rStyle w:val="Char4"/>
          <w:rFonts w:hint="cs"/>
          <w:rtl/>
        </w:rPr>
        <w:t>ی</w:t>
      </w:r>
      <w:r w:rsidRPr="00BD5DC8">
        <w:rPr>
          <w:rStyle w:val="Char4"/>
          <w:rFonts w:hint="cs"/>
          <w:rtl/>
        </w:rPr>
        <w:t xml:space="preserve"> سعادت‌آفر</w:t>
      </w:r>
      <w:r w:rsidR="001C559E">
        <w:rPr>
          <w:rStyle w:val="Char4"/>
          <w:rFonts w:hint="cs"/>
          <w:rtl/>
        </w:rPr>
        <w:t>ی</w:t>
      </w:r>
      <w:r w:rsidRPr="00BD5DC8">
        <w:rPr>
          <w:rStyle w:val="Char4"/>
          <w:rFonts w:hint="cs"/>
          <w:rtl/>
        </w:rPr>
        <w:t>ن، و اح</w:t>
      </w:r>
      <w:r w:rsidR="001C559E">
        <w:rPr>
          <w:rStyle w:val="Char4"/>
          <w:rFonts w:hint="cs"/>
          <w:rtl/>
        </w:rPr>
        <w:t>ک</w:t>
      </w:r>
      <w:r w:rsidRPr="00BD5DC8">
        <w:rPr>
          <w:rStyle w:val="Char4"/>
          <w:rFonts w:hint="cs"/>
          <w:rtl/>
        </w:rPr>
        <w:t>ام و دستورات نوران</w:t>
      </w:r>
      <w:r w:rsidR="001C559E">
        <w:rPr>
          <w:rStyle w:val="Char4"/>
          <w:rFonts w:hint="cs"/>
          <w:rtl/>
        </w:rPr>
        <w:t>ی</w:t>
      </w:r>
      <w:r w:rsidRPr="00BD5DC8">
        <w:rPr>
          <w:rStyle w:val="Char4"/>
          <w:rFonts w:hint="cs"/>
          <w:rtl/>
        </w:rPr>
        <w:t xml:space="preserve"> آن، و فراموش‌نمودن اجرا</w:t>
      </w:r>
      <w:r w:rsidR="001C559E">
        <w:rPr>
          <w:rStyle w:val="Char4"/>
          <w:rFonts w:hint="cs"/>
          <w:rtl/>
        </w:rPr>
        <w:t>ی</w:t>
      </w:r>
      <w:r w:rsidRPr="00BD5DC8">
        <w:rPr>
          <w:rStyle w:val="Char4"/>
          <w:rFonts w:hint="cs"/>
          <w:rtl/>
        </w:rPr>
        <w:t xml:space="preserve"> مفاد قرآن</w:t>
      </w:r>
      <w:r w:rsidR="001C559E">
        <w:rPr>
          <w:rStyle w:val="Char4"/>
          <w:rFonts w:hint="cs"/>
          <w:rtl/>
        </w:rPr>
        <w:t>ی</w:t>
      </w:r>
      <w:r w:rsidRPr="00BD5DC8">
        <w:rPr>
          <w:rStyle w:val="Char4"/>
          <w:rFonts w:hint="cs"/>
          <w:rtl/>
        </w:rPr>
        <w:t>، در ا</w:t>
      </w:r>
      <w:r w:rsidR="001C559E">
        <w:rPr>
          <w:rStyle w:val="Char4"/>
          <w:rFonts w:hint="cs"/>
          <w:rtl/>
        </w:rPr>
        <w:t>ی</w:t>
      </w:r>
      <w:r w:rsidRPr="00BD5DC8">
        <w:rPr>
          <w:rStyle w:val="Char4"/>
          <w:rFonts w:hint="cs"/>
          <w:rtl/>
        </w:rPr>
        <w:t>ن وع</w:t>
      </w:r>
      <w:r w:rsidR="001C559E">
        <w:rPr>
          <w:rStyle w:val="Char4"/>
          <w:rFonts w:hint="cs"/>
          <w:rtl/>
        </w:rPr>
        <w:t>ی</w:t>
      </w:r>
      <w:r w:rsidRPr="00BD5DC8">
        <w:rPr>
          <w:rStyle w:val="Char4"/>
          <w:rFonts w:hint="cs"/>
          <w:rtl/>
        </w:rPr>
        <w:t>د و هشدار داخل است.</w:t>
      </w:r>
    </w:p>
    <w:p w:rsidR="00E51E5A" w:rsidRPr="00BD5DC8" w:rsidRDefault="00E51E5A" w:rsidP="004709A5">
      <w:pPr>
        <w:ind w:firstLine="284"/>
        <w:jc w:val="both"/>
        <w:rPr>
          <w:rStyle w:val="Char4"/>
          <w:rtl/>
        </w:rPr>
      </w:pPr>
      <w:r w:rsidRPr="00BD5DC8">
        <w:rPr>
          <w:rStyle w:val="Char4"/>
          <w:rFonts w:hint="cs"/>
          <w:rtl/>
        </w:rPr>
        <w:t>در حد</w:t>
      </w:r>
      <w:r w:rsidR="001C559E">
        <w:rPr>
          <w:rStyle w:val="Char4"/>
          <w:rFonts w:hint="cs"/>
          <w:rtl/>
        </w:rPr>
        <w:t>ی</w:t>
      </w:r>
      <w:r w:rsidRPr="00BD5DC8">
        <w:rPr>
          <w:rStyle w:val="Char4"/>
          <w:rFonts w:hint="cs"/>
          <w:rtl/>
        </w:rPr>
        <w:t>ث</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م</w:t>
      </w:r>
      <w:r w:rsidR="001C559E">
        <w:rPr>
          <w:rStyle w:val="Char4"/>
          <w:rFonts w:hint="cs"/>
          <w:rtl/>
        </w:rPr>
        <w:t>ی</w:t>
      </w:r>
      <w:r w:rsidRPr="00BD5DC8">
        <w:rPr>
          <w:rStyle w:val="Char4"/>
          <w:rFonts w:hint="cs"/>
          <w:rtl/>
        </w:rPr>
        <w:t>‌فرما</w:t>
      </w:r>
      <w:r w:rsidR="001C559E">
        <w:rPr>
          <w:rStyle w:val="Char4"/>
          <w:rFonts w:hint="cs"/>
          <w:rtl/>
        </w:rPr>
        <w:t>ی</w:t>
      </w:r>
      <w:r w:rsidRPr="00BD5DC8">
        <w:rPr>
          <w:rStyle w:val="Char4"/>
          <w:rFonts w:hint="cs"/>
          <w:rtl/>
        </w:rPr>
        <w:t>د:</w:t>
      </w:r>
    </w:p>
    <w:p w:rsidR="00E51E5A" w:rsidRPr="00BD5DC8" w:rsidRDefault="00E51E5A" w:rsidP="00E51E5A">
      <w:pPr>
        <w:spacing w:line="420" w:lineRule="exact"/>
        <w:ind w:firstLine="227"/>
        <w:jc w:val="lowKashida"/>
        <w:rPr>
          <w:rStyle w:val="Char3"/>
          <w:rtl/>
        </w:rPr>
      </w:pPr>
      <w:r w:rsidRPr="00BD5DC8">
        <w:rPr>
          <w:rStyle w:val="Char3"/>
          <w:rFonts w:hint="cs"/>
          <w:rtl/>
        </w:rPr>
        <w:t>«ما من رجل قرأ القرآن، فنسيه الاّ لقي الله يوم يلقاه</w:t>
      </w:r>
      <w:r w:rsidR="001C559E">
        <w:rPr>
          <w:rStyle w:val="Char3"/>
          <w:rFonts w:hint="cs"/>
          <w:rtl/>
        </w:rPr>
        <w:t xml:space="preserve"> و</w:t>
      </w:r>
      <w:r w:rsidRPr="00BD5DC8">
        <w:rPr>
          <w:rStyle w:val="Char3"/>
          <w:rFonts w:hint="cs"/>
          <w:rtl/>
        </w:rPr>
        <w:t>هو اجزم»</w:t>
      </w:r>
      <w:r w:rsidR="00313EBE" w:rsidRPr="00313EBE">
        <w:rPr>
          <w:rStyle w:val="Char4"/>
          <w:rFonts w:hint="cs"/>
          <w:rtl/>
        </w:rPr>
        <w:t>.</w:t>
      </w:r>
      <w:r w:rsidRPr="00BD5DC8">
        <w:rPr>
          <w:rStyle w:val="Char3"/>
          <w:rFonts w:hint="cs"/>
          <w:rtl/>
        </w:rPr>
        <w:t xml:space="preserve"> </w:t>
      </w:r>
    </w:p>
    <w:p w:rsidR="00E51E5A" w:rsidRPr="00BD5DC8" w:rsidRDefault="00313EBE" w:rsidP="004709A5">
      <w:pPr>
        <w:ind w:firstLine="284"/>
        <w:jc w:val="both"/>
        <w:rPr>
          <w:rStyle w:val="Char4"/>
          <w:rtl/>
        </w:rPr>
      </w:pPr>
      <w:r>
        <w:rPr>
          <w:rStyle w:val="Char4"/>
          <w:rFonts w:hint="cs"/>
          <w:rtl/>
        </w:rPr>
        <w:t>«</w:t>
      </w:r>
      <w:r w:rsidR="00E51E5A" w:rsidRPr="00BD5DC8">
        <w:rPr>
          <w:rStyle w:val="Char4"/>
          <w:rFonts w:hint="cs"/>
          <w:rtl/>
        </w:rPr>
        <w:t>ه</w:t>
      </w:r>
      <w:r w:rsidR="001C559E">
        <w:rPr>
          <w:rStyle w:val="Char4"/>
          <w:rFonts w:hint="cs"/>
          <w:rtl/>
        </w:rPr>
        <w:t>ی</w:t>
      </w:r>
      <w:r w:rsidR="00E51E5A" w:rsidRPr="00BD5DC8">
        <w:rPr>
          <w:rStyle w:val="Char4"/>
          <w:rFonts w:hint="cs"/>
          <w:rtl/>
        </w:rPr>
        <w:t xml:space="preserve">چ </w:t>
      </w:r>
      <w:r w:rsidR="001C559E">
        <w:rPr>
          <w:rStyle w:val="Char4"/>
          <w:rFonts w:hint="cs"/>
          <w:rtl/>
        </w:rPr>
        <w:t>ک</w:t>
      </w:r>
      <w:r w:rsidR="00E51E5A" w:rsidRPr="00BD5DC8">
        <w:rPr>
          <w:rStyle w:val="Char4"/>
          <w:rFonts w:hint="cs"/>
          <w:rtl/>
        </w:rPr>
        <w:t>س ن</w:t>
      </w:r>
      <w:r w:rsidR="001C559E">
        <w:rPr>
          <w:rStyle w:val="Char4"/>
          <w:rFonts w:hint="cs"/>
          <w:rtl/>
        </w:rPr>
        <w:t>ی</w:t>
      </w:r>
      <w:r w:rsidR="00E51E5A" w:rsidRPr="00BD5DC8">
        <w:rPr>
          <w:rStyle w:val="Char4"/>
          <w:rFonts w:hint="cs"/>
          <w:rtl/>
        </w:rPr>
        <w:t xml:space="preserve">ست </w:t>
      </w:r>
      <w:r w:rsidR="001C559E">
        <w:rPr>
          <w:rStyle w:val="Char4"/>
          <w:rFonts w:hint="cs"/>
          <w:rtl/>
        </w:rPr>
        <w:t>ک</w:t>
      </w:r>
      <w:r w:rsidR="00E51E5A" w:rsidRPr="00BD5DC8">
        <w:rPr>
          <w:rStyle w:val="Char4"/>
          <w:rFonts w:hint="cs"/>
          <w:rtl/>
        </w:rPr>
        <w:t>ه قرآن را خوانده [</w:t>
      </w:r>
      <w:r w:rsidR="001C559E">
        <w:rPr>
          <w:rStyle w:val="Char4"/>
          <w:rFonts w:hint="cs"/>
          <w:rtl/>
        </w:rPr>
        <w:t>ی</w:t>
      </w:r>
      <w:r w:rsidR="00E51E5A" w:rsidRPr="00BD5DC8">
        <w:rPr>
          <w:rStyle w:val="Char4"/>
          <w:rFonts w:hint="cs"/>
          <w:rtl/>
        </w:rPr>
        <w:t>عن</w:t>
      </w:r>
      <w:r w:rsidR="001C559E">
        <w:rPr>
          <w:rStyle w:val="Char4"/>
          <w:rFonts w:hint="cs"/>
          <w:rtl/>
        </w:rPr>
        <w:t>ی</w:t>
      </w:r>
      <w:r w:rsidR="00E51E5A" w:rsidRPr="00BD5DC8">
        <w:rPr>
          <w:rStyle w:val="Char4"/>
          <w:rFonts w:hint="cs"/>
          <w:rtl/>
        </w:rPr>
        <w:t xml:space="preserve"> آن را حفظ </w:t>
      </w:r>
      <w:r w:rsidR="001C559E">
        <w:rPr>
          <w:rStyle w:val="Char4"/>
          <w:rFonts w:hint="cs"/>
          <w:rtl/>
        </w:rPr>
        <w:t>ک</w:t>
      </w:r>
      <w:r w:rsidR="00E51E5A" w:rsidRPr="00BD5DC8">
        <w:rPr>
          <w:rStyle w:val="Char4"/>
          <w:rFonts w:hint="cs"/>
          <w:rtl/>
        </w:rPr>
        <w:t>رده] و باز آن را فراموش نموده مگر ا</w:t>
      </w:r>
      <w:r w:rsidR="001C559E">
        <w:rPr>
          <w:rStyle w:val="Char4"/>
          <w:rFonts w:hint="cs"/>
          <w:rtl/>
        </w:rPr>
        <w:t>ی</w:t>
      </w:r>
      <w:r w:rsidR="00E51E5A" w:rsidRPr="00BD5DC8">
        <w:rPr>
          <w:rStyle w:val="Char4"/>
          <w:rFonts w:hint="cs"/>
          <w:rtl/>
        </w:rPr>
        <w:t>ن</w:t>
      </w:r>
      <w:r w:rsidR="001C559E">
        <w:rPr>
          <w:rStyle w:val="Char4"/>
          <w:rFonts w:hint="cs"/>
          <w:rtl/>
        </w:rPr>
        <w:t>ک</w:t>
      </w:r>
      <w:r w:rsidR="00E51E5A" w:rsidRPr="00BD5DC8">
        <w:rPr>
          <w:rStyle w:val="Char4"/>
          <w:rFonts w:hint="cs"/>
          <w:rtl/>
        </w:rPr>
        <w:t>ه خدا</w:t>
      </w:r>
      <w:r w:rsidR="001C559E">
        <w:rPr>
          <w:rStyle w:val="Char4"/>
          <w:rFonts w:hint="cs"/>
          <w:rtl/>
        </w:rPr>
        <w:t>ی</w:t>
      </w:r>
      <w:r w:rsidR="00E51E5A" w:rsidRPr="00BD5DC8">
        <w:rPr>
          <w:rStyle w:val="Char4"/>
          <w:rFonts w:hint="cs"/>
          <w:rtl/>
        </w:rPr>
        <w:t xml:space="preserve"> </w:t>
      </w:r>
      <w:r w:rsidR="00F24213" w:rsidRPr="00F24213">
        <w:rPr>
          <w:rFonts w:ascii="IPT Zar" w:hAnsi="IPT Zar" w:cs="CTraditional Arabic" w:hint="cs"/>
          <w:color w:val="000000"/>
          <w:sz w:val="26"/>
          <w:rtl/>
          <w:lang w:bidi="fa-IR"/>
        </w:rPr>
        <w:t>ﻷ</w:t>
      </w:r>
      <w:r w:rsidR="001C559E">
        <w:rPr>
          <w:rStyle w:val="Char4"/>
          <w:rFonts w:hint="cs"/>
          <w:rtl/>
        </w:rPr>
        <w:t xml:space="preserve"> </w:t>
      </w:r>
      <w:r w:rsidR="00E51E5A" w:rsidRPr="00BD5DC8">
        <w:rPr>
          <w:rStyle w:val="Char4"/>
          <w:rFonts w:hint="cs"/>
          <w:rtl/>
        </w:rPr>
        <w:t>را در روز</w:t>
      </w:r>
      <w:r w:rsidR="001C559E">
        <w:rPr>
          <w:rStyle w:val="Char4"/>
          <w:rFonts w:hint="cs"/>
          <w:rtl/>
        </w:rPr>
        <w:t>ی</w:t>
      </w:r>
      <w:r w:rsidR="00E51E5A" w:rsidRPr="00BD5DC8">
        <w:rPr>
          <w:rStyle w:val="Char4"/>
          <w:rFonts w:hint="cs"/>
          <w:rtl/>
        </w:rPr>
        <w:t xml:space="preserve"> </w:t>
      </w:r>
      <w:r w:rsidR="001C559E">
        <w:rPr>
          <w:rStyle w:val="Char4"/>
          <w:rFonts w:hint="cs"/>
          <w:rtl/>
        </w:rPr>
        <w:t>ک</w:t>
      </w:r>
      <w:r w:rsidR="00E51E5A" w:rsidRPr="00BD5DC8">
        <w:rPr>
          <w:rStyle w:val="Char4"/>
          <w:rFonts w:hint="cs"/>
          <w:rtl/>
        </w:rPr>
        <w:t>ه با و</w:t>
      </w:r>
      <w:r w:rsidR="001C559E">
        <w:rPr>
          <w:rStyle w:val="Char4"/>
          <w:rFonts w:hint="cs"/>
          <w:rtl/>
        </w:rPr>
        <w:t>ی</w:t>
      </w:r>
      <w:r w:rsidR="00E51E5A" w:rsidRPr="00BD5DC8">
        <w:rPr>
          <w:rStyle w:val="Char4"/>
          <w:rFonts w:hint="cs"/>
          <w:rtl/>
        </w:rPr>
        <w:t xml:space="preserve"> ملاقات م</w:t>
      </w:r>
      <w:r w:rsidR="001C559E">
        <w:rPr>
          <w:rStyle w:val="Char4"/>
          <w:rFonts w:hint="cs"/>
          <w:rtl/>
        </w:rPr>
        <w:t>ی</w:t>
      </w:r>
      <w:r w:rsidR="00E51E5A" w:rsidRPr="00BD5DC8">
        <w:rPr>
          <w:rStyle w:val="Char4"/>
          <w:rFonts w:hint="cs"/>
          <w:rtl/>
        </w:rPr>
        <w:t>‌</w:t>
      </w:r>
      <w:r w:rsidR="001C559E">
        <w:rPr>
          <w:rStyle w:val="Char4"/>
          <w:rFonts w:hint="cs"/>
          <w:rtl/>
        </w:rPr>
        <w:t>ک</w:t>
      </w:r>
      <w:r w:rsidR="00E51E5A" w:rsidRPr="00BD5DC8">
        <w:rPr>
          <w:rStyle w:val="Char4"/>
          <w:rFonts w:hint="cs"/>
          <w:rtl/>
        </w:rPr>
        <w:t>ند، در حال</w:t>
      </w:r>
      <w:r w:rsidR="001C559E">
        <w:rPr>
          <w:rStyle w:val="Char4"/>
          <w:rFonts w:hint="cs"/>
          <w:rtl/>
        </w:rPr>
        <w:t>ی</w:t>
      </w:r>
      <w:r w:rsidR="00E51E5A" w:rsidRPr="00BD5DC8">
        <w:rPr>
          <w:rStyle w:val="Char4"/>
          <w:rFonts w:hint="cs"/>
          <w:rtl/>
        </w:rPr>
        <w:t xml:space="preserve"> روبرو م</w:t>
      </w:r>
      <w:r w:rsidR="001C559E">
        <w:rPr>
          <w:rStyle w:val="Char4"/>
          <w:rFonts w:hint="cs"/>
          <w:rtl/>
        </w:rPr>
        <w:t>ی</w:t>
      </w:r>
      <w:r w:rsidR="00E51E5A" w:rsidRPr="00BD5DC8">
        <w:rPr>
          <w:rStyle w:val="Char4"/>
          <w:rFonts w:hint="cs"/>
          <w:rtl/>
        </w:rPr>
        <w:t xml:space="preserve">‌شود </w:t>
      </w:r>
      <w:r w:rsidR="001C559E">
        <w:rPr>
          <w:rStyle w:val="Char4"/>
          <w:rFonts w:hint="cs"/>
          <w:rtl/>
        </w:rPr>
        <w:t>ک</w:t>
      </w:r>
      <w:r w:rsidR="00E51E5A" w:rsidRPr="00BD5DC8">
        <w:rPr>
          <w:rStyle w:val="Char4"/>
          <w:rFonts w:hint="cs"/>
          <w:rtl/>
        </w:rPr>
        <w:t>ه ب</w:t>
      </w:r>
      <w:r w:rsidR="001C559E">
        <w:rPr>
          <w:rStyle w:val="Char4"/>
          <w:rFonts w:hint="cs"/>
          <w:rtl/>
        </w:rPr>
        <w:t>ی</w:t>
      </w:r>
      <w:r>
        <w:rPr>
          <w:rStyle w:val="Char4"/>
          <w:rFonts w:hint="cs"/>
          <w:rtl/>
        </w:rPr>
        <w:t>‌زبان است و نم</w:t>
      </w:r>
      <w:r w:rsidR="001C559E">
        <w:rPr>
          <w:rStyle w:val="Char4"/>
          <w:rFonts w:hint="cs"/>
          <w:rtl/>
        </w:rPr>
        <w:t>ی</w:t>
      </w:r>
      <w:r>
        <w:rPr>
          <w:rStyle w:val="Char4"/>
          <w:rFonts w:hint="cs"/>
          <w:rtl/>
        </w:rPr>
        <w:t>‌تواند سخن بگو</w:t>
      </w:r>
      <w:r w:rsidR="001C559E">
        <w:rPr>
          <w:rStyle w:val="Char4"/>
          <w:rFonts w:hint="cs"/>
          <w:rtl/>
        </w:rPr>
        <w:t>ی</w:t>
      </w:r>
      <w:r>
        <w:rPr>
          <w:rStyle w:val="Char4"/>
          <w:rFonts w:hint="cs"/>
          <w:rtl/>
        </w:rPr>
        <w:t>د</w:t>
      </w:r>
      <w:r w:rsidR="00E51E5A" w:rsidRPr="00BD5DC8">
        <w:rPr>
          <w:rStyle w:val="Char4"/>
          <w:rFonts w:hint="cs"/>
          <w:rtl/>
        </w:rPr>
        <w:t>»</w:t>
      </w:r>
    </w:p>
    <w:p w:rsidR="004709A5" w:rsidRDefault="00E51E5A" w:rsidP="004709A5">
      <w:pPr>
        <w:ind w:firstLine="284"/>
        <w:jc w:val="both"/>
        <w:rPr>
          <w:rStyle w:val="Char4"/>
          <w:rtl/>
        </w:rPr>
      </w:pPr>
      <w:r w:rsidRPr="00BD5DC8">
        <w:rPr>
          <w:rStyle w:val="Char4"/>
          <w:rFonts w:hint="cs"/>
          <w:rtl/>
        </w:rPr>
        <w:t>و در حق</w:t>
      </w:r>
      <w:r w:rsidR="001C559E">
        <w:rPr>
          <w:rStyle w:val="Char4"/>
          <w:rFonts w:hint="cs"/>
          <w:rtl/>
        </w:rPr>
        <w:t>ی</w:t>
      </w:r>
      <w:r w:rsidRPr="00BD5DC8">
        <w:rPr>
          <w:rStyle w:val="Char4"/>
          <w:rFonts w:hint="cs"/>
          <w:rtl/>
        </w:rPr>
        <w:t>قت ا</w:t>
      </w:r>
      <w:r w:rsidR="001C559E">
        <w:rPr>
          <w:rStyle w:val="Char4"/>
          <w:rFonts w:hint="cs"/>
          <w:rtl/>
        </w:rPr>
        <w:t>ی</w:t>
      </w:r>
      <w:r w:rsidRPr="00BD5DC8">
        <w:rPr>
          <w:rStyle w:val="Char4"/>
          <w:rFonts w:hint="cs"/>
          <w:rtl/>
        </w:rPr>
        <w:t>ن احاد</w:t>
      </w:r>
      <w:r w:rsidR="001C559E">
        <w:rPr>
          <w:rStyle w:val="Char4"/>
          <w:rFonts w:hint="cs"/>
          <w:rtl/>
        </w:rPr>
        <w:t>ی</w:t>
      </w:r>
      <w:r w:rsidRPr="00BD5DC8">
        <w:rPr>
          <w:rStyle w:val="Char4"/>
          <w:rFonts w:hint="cs"/>
          <w:rtl/>
        </w:rPr>
        <w:t>ث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BA7FD8" w:rsidRPr="00BA7FD8">
        <w:rPr>
          <w:rStyle w:val="Char4"/>
          <w:rFonts w:hint="cs"/>
          <w:rtl/>
        </w:rPr>
        <w:t>،</w:t>
      </w:r>
      <w:r w:rsidRPr="00BD5DC8">
        <w:rPr>
          <w:rStyle w:val="Char4"/>
          <w:rFonts w:hint="cs"/>
          <w:rtl/>
        </w:rPr>
        <w:t xml:space="preserve"> برا</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 xml:space="preserve">نگونه </w:t>
      </w:r>
      <w:r w:rsidR="001C559E">
        <w:rPr>
          <w:rStyle w:val="Char4"/>
          <w:rFonts w:hint="cs"/>
          <w:rtl/>
        </w:rPr>
        <w:t>ک</w:t>
      </w:r>
      <w:r w:rsidRPr="00BD5DC8">
        <w:rPr>
          <w:rStyle w:val="Char4"/>
          <w:rFonts w:hint="cs"/>
          <w:rtl/>
        </w:rPr>
        <w:t xml:space="preserve">سان </w:t>
      </w:r>
      <w:r w:rsidR="001C559E">
        <w:rPr>
          <w:rStyle w:val="Char4"/>
          <w:rFonts w:hint="cs"/>
          <w:rtl/>
        </w:rPr>
        <w:t>ک</w:t>
      </w:r>
      <w:r w:rsidRPr="00BD5DC8">
        <w:rPr>
          <w:rStyle w:val="Char4"/>
          <w:rFonts w:hint="cs"/>
          <w:rtl/>
        </w:rPr>
        <w:t>ه قرآن را حفظ نموده و سپس آن را به باد فراموش</w:t>
      </w:r>
      <w:r w:rsidR="001C559E">
        <w:rPr>
          <w:rStyle w:val="Char4"/>
          <w:rFonts w:hint="cs"/>
          <w:rtl/>
        </w:rPr>
        <w:t>ی</w:t>
      </w:r>
      <w:r w:rsidRPr="00BD5DC8">
        <w:rPr>
          <w:rStyle w:val="Char4"/>
          <w:rFonts w:hint="cs"/>
          <w:rtl/>
        </w:rPr>
        <w:t xml:space="preserve"> سپرده‌اند، وع</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 xml:space="preserve"> سخت و ت</w:t>
      </w:r>
      <w:r w:rsidR="001C559E">
        <w:rPr>
          <w:rStyle w:val="Char4"/>
          <w:rFonts w:hint="cs"/>
          <w:rtl/>
        </w:rPr>
        <w:t>ک</w:t>
      </w:r>
      <w:r w:rsidRPr="00BD5DC8">
        <w:rPr>
          <w:rStyle w:val="Char4"/>
          <w:rFonts w:hint="cs"/>
          <w:rtl/>
        </w:rPr>
        <w:t>ان‌دهنده است.</w:t>
      </w:r>
    </w:p>
    <w:p w:rsidR="00E51E5A" w:rsidRPr="00BD5DC8" w:rsidRDefault="00BA7FD8" w:rsidP="0031726F">
      <w:pPr>
        <w:autoSpaceDE w:val="0"/>
        <w:autoSpaceDN w:val="0"/>
        <w:adjustRightInd w:val="0"/>
        <w:ind w:firstLine="227"/>
        <w:jc w:val="lowKashida"/>
        <w:rPr>
          <w:rStyle w:val="Char3"/>
          <w:rtl/>
          <w:lang w:bidi="fa-IR"/>
        </w:rPr>
      </w:pPr>
      <w:r w:rsidRPr="00BA7FD8">
        <w:rPr>
          <w:rStyle w:val="Char4"/>
          <w:rtl/>
        </w:rPr>
        <w:t>721</w:t>
      </w:r>
      <w:r w:rsidR="00CF164C" w:rsidRPr="00CF164C">
        <w:rPr>
          <w:rStyle w:val="Char3"/>
          <w:rFonts w:cs="IRNazli"/>
          <w:rtl/>
        </w:rPr>
        <w:t xml:space="preserve"> ـ (</w:t>
      </w:r>
      <w:r w:rsidRPr="00BA7FD8">
        <w:rPr>
          <w:rStyle w:val="Char4"/>
          <w:rtl/>
        </w:rPr>
        <w:t>33</w:t>
      </w:r>
      <w:r w:rsidR="00CF164C" w:rsidRPr="00CF164C">
        <w:rPr>
          <w:rStyle w:val="Char3"/>
          <w:rFonts w:cs="IRNazli"/>
          <w:rtl/>
        </w:rPr>
        <w:t>)</w:t>
      </w:r>
      <w:r w:rsidR="00E51E5A" w:rsidRPr="00BD5DC8">
        <w:rPr>
          <w:rStyle w:val="Char3"/>
          <w:rtl/>
        </w:rPr>
        <w:t xml:space="preserve"> وعن بُرَيدةَ</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E51E5A" w:rsidRPr="00BD5DC8">
        <w:rPr>
          <w:rStyle w:val="Char3"/>
          <w:rtl/>
        </w:rPr>
        <w:t>: «بَشِّر</w:t>
      </w:r>
      <w:r w:rsidR="00E51E5A" w:rsidRPr="00BD5DC8">
        <w:rPr>
          <w:rStyle w:val="Char3"/>
          <w:rFonts w:hint="cs"/>
          <w:rtl/>
        </w:rPr>
        <w:t>ِ</w:t>
      </w:r>
      <w:r w:rsidR="00E51E5A" w:rsidRPr="00BD5DC8">
        <w:rPr>
          <w:rStyle w:val="Char3"/>
          <w:rtl/>
        </w:rPr>
        <w:t xml:space="preserve"> ال</w:t>
      </w:r>
      <w:r w:rsidR="00E51E5A" w:rsidRPr="00BD5DC8">
        <w:rPr>
          <w:rStyle w:val="Char3"/>
          <w:rFonts w:hint="cs"/>
          <w:rtl/>
        </w:rPr>
        <w:t>مَشّا</w:t>
      </w:r>
      <w:r w:rsidR="00E51E5A" w:rsidRPr="00BD5DC8">
        <w:rPr>
          <w:rStyle w:val="Char3"/>
          <w:rtl/>
        </w:rPr>
        <w:t>ئينَ في الظُّلَمِ إلى المساجدِ بالن</w:t>
      </w:r>
      <w:r w:rsidR="00E51E5A" w:rsidRPr="00BD5DC8">
        <w:rPr>
          <w:rStyle w:val="Char3"/>
          <w:rFonts w:hint="cs"/>
          <w:rtl/>
        </w:rPr>
        <w:t>ُّ</w:t>
      </w:r>
      <w:r w:rsidR="00E51E5A" w:rsidRPr="00BD5DC8">
        <w:rPr>
          <w:rStyle w:val="Char3"/>
          <w:rtl/>
        </w:rPr>
        <w:t>ورِ الت</w:t>
      </w:r>
      <w:r w:rsidR="00E51E5A" w:rsidRPr="00BD5DC8">
        <w:rPr>
          <w:rStyle w:val="Char3"/>
          <w:rFonts w:hint="cs"/>
          <w:rtl/>
        </w:rPr>
        <w:t>ّ</w:t>
      </w:r>
      <w:r w:rsidR="00E51E5A" w:rsidRPr="00BD5DC8">
        <w:rPr>
          <w:rStyle w:val="Char3"/>
          <w:rtl/>
        </w:rPr>
        <w:t>ام يومَ القَيامةِ»</w:t>
      </w:r>
      <w:r w:rsidR="003E0CC1">
        <w:rPr>
          <w:rStyle w:val="Char3"/>
          <w:rtl/>
        </w:rPr>
        <w:t>.</w:t>
      </w:r>
      <w:r w:rsidR="00E51E5A" w:rsidRPr="00BD5DC8">
        <w:rPr>
          <w:rStyle w:val="Char3"/>
          <w:rtl/>
        </w:rPr>
        <w:t xml:space="preserve"> </w:t>
      </w:r>
      <w:r w:rsidR="00E51E5A" w:rsidRPr="00313EBE">
        <w:rPr>
          <w:rStyle w:val="Char1"/>
          <w:rtl/>
        </w:rPr>
        <w:t>رواه الترمذي، وأبو داود</w:t>
      </w:r>
      <w:r w:rsidR="0031726F" w:rsidRPr="0031726F">
        <w:rPr>
          <w:rStyle w:val="Char4"/>
          <w:rFonts w:hint="cs"/>
          <w:vertAlign w:val="superscript"/>
          <w:rtl/>
          <w:lang w:bidi="ar-SA"/>
        </w:rPr>
        <w:t>(</w:t>
      </w:r>
      <w:r w:rsidR="0031726F" w:rsidRPr="0031726F">
        <w:rPr>
          <w:rStyle w:val="Char4"/>
          <w:vertAlign w:val="superscript"/>
          <w:rtl/>
          <w:lang w:bidi="ar-SA"/>
        </w:rPr>
        <w:footnoteReference w:id="456"/>
      </w:r>
      <w:r w:rsidR="0031726F" w:rsidRPr="0031726F">
        <w:rPr>
          <w:rStyle w:val="Char4"/>
          <w:rFonts w:hint="cs"/>
          <w:vertAlign w:val="superscript"/>
          <w:rtl/>
          <w:lang w:bidi="ar-SA"/>
        </w:rPr>
        <w:t>)</w:t>
      </w:r>
      <w:r w:rsidR="0031726F">
        <w:rPr>
          <w:rStyle w:val="Char4"/>
          <w:rFonts w:hint="cs"/>
          <w:rtl/>
        </w:rPr>
        <w:t>.</w:t>
      </w:r>
    </w:p>
    <w:p w:rsidR="00E51E5A" w:rsidRPr="00BD5DC8" w:rsidRDefault="00E51E5A" w:rsidP="004709A5">
      <w:pPr>
        <w:ind w:firstLine="284"/>
        <w:jc w:val="both"/>
        <w:rPr>
          <w:rStyle w:val="Char4"/>
          <w:rtl/>
        </w:rPr>
      </w:pPr>
      <w:r w:rsidRPr="00BD5DC8">
        <w:rPr>
          <w:rStyle w:val="Char4"/>
          <w:rFonts w:hint="cs"/>
          <w:rtl/>
        </w:rPr>
        <w:t>721- (33) بر</w:t>
      </w:r>
      <w:r w:rsidR="001C559E">
        <w:rPr>
          <w:rStyle w:val="Char4"/>
          <w:rFonts w:hint="cs"/>
          <w:rtl/>
        </w:rPr>
        <w:t>ی</w:t>
      </w:r>
      <w:r w:rsidRPr="00BD5DC8">
        <w:rPr>
          <w:rStyle w:val="Char4"/>
          <w:rFonts w:hint="cs"/>
          <w:rtl/>
        </w:rPr>
        <w:t>ده</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رهپو</w:t>
      </w:r>
      <w:r w:rsidR="001C559E">
        <w:rPr>
          <w:rStyle w:val="Char4"/>
          <w:rFonts w:hint="cs"/>
          <w:rtl/>
        </w:rPr>
        <w:t>ی</w:t>
      </w:r>
      <w:r w:rsidRPr="00BD5DC8">
        <w:rPr>
          <w:rStyle w:val="Char4"/>
          <w:rFonts w:hint="cs"/>
          <w:rtl/>
        </w:rPr>
        <w:t>ان</w:t>
      </w:r>
      <w:r w:rsidR="001C559E">
        <w:rPr>
          <w:rStyle w:val="Char4"/>
          <w:rFonts w:hint="cs"/>
          <w:rtl/>
        </w:rPr>
        <w:t>ی</w:t>
      </w:r>
      <w:r w:rsidRPr="00BD5DC8">
        <w:rPr>
          <w:rStyle w:val="Char4"/>
          <w:rFonts w:hint="cs"/>
          <w:rtl/>
        </w:rPr>
        <w:t xml:space="preserve"> را </w:t>
      </w:r>
      <w:r w:rsidR="001C559E">
        <w:rPr>
          <w:rStyle w:val="Char4"/>
          <w:rFonts w:hint="cs"/>
          <w:rtl/>
        </w:rPr>
        <w:t>ک</w:t>
      </w:r>
      <w:r w:rsidRPr="00BD5DC8">
        <w:rPr>
          <w:rStyle w:val="Char4"/>
          <w:rFonts w:hint="cs"/>
          <w:rtl/>
        </w:rPr>
        <w:t>ه در تار</w:t>
      </w:r>
      <w:r w:rsidR="001C559E">
        <w:rPr>
          <w:rStyle w:val="Char4"/>
          <w:rFonts w:hint="cs"/>
          <w:rtl/>
        </w:rPr>
        <w:t>یکی</w:t>
      </w:r>
      <w:r w:rsidRPr="00BD5DC8">
        <w:rPr>
          <w:rStyle w:val="Char4"/>
          <w:rFonts w:hint="cs"/>
          <w:rtl/>
        </w:rPr>
        <w:t xml:space="preserve"> شب به سو</w:t>
      </w:r>
      <w:r w:rsidR="001C559E">
        <w:rPr>
          <w:rStyle w:val="Char4"/>
          <w:rFonts w:hint="cs"/>
          <w:rtl/>
        </w:rPr>
        <w:t>ی</w:t>
      </w:r>
      <w:r w:rsidRPr="00BD5DC8">
        <w:rPr>
          <w:rStyle w:val="Char4"/>
          <w:rFonts w:hint="cs"/>
          <w:rtl/>
        </w:rPr>
        <w:t xml:space="preserve"> مسجدها رهسپارند، به روشنا</w:t>
      </w:r>
      <w:r w:rsidR="001C559E">
        <w:rPr>
          <w:rStyle w:val="Char4"/>
          <w:rFonts w:hint="cs"/>
          <w:rtl/>
        </w:rPr>
        <w:t>یی</w:t>
      </w:r>
      <w:r w:rsidRPr="00BD5DC8">
        <w:rPr>
          <w:rStyle w:val="Char4"/>
          <w:rFonts w:hint="cs"/>
          <w:rtl/>
        </w:rPr>
        <w:t xml:space="preserve"> </w:t>
      </w:r>
      <w:r w:rsidR="001C559E">
        <w:rPr>
          <w:rStyle w:val="Char4"/>
          <w:rFonts w:hint="cs"/>
          <w:rtl/>
        </w:rPr>
        <w:t>ک</w:t>
      </w:r>
      <w:r w:rsidRPr="00BD5DC8">
        <w:rPr>
          <w:rStyle w:val="Char4"/>
          <w:rFonts w:hint="cs"/>
          <w:rtl/>
        </w:rPr>
        <w:t>امل در روز رستاخ</w:t>
      </w:r>
      <w:r w:rsidR="001C559E">
        <w:rPr>
          <w:rStyle w:val="Char4"/>
          <w:rFonts w:hint="cs"/>
          <w:rtl/>
        </w:rPr>
        <w:t>ی</w:t>
      </w:r>
      <w:r w:rsidRPr="00BD5DC8">
        <w:rPr>
          <w:rStyle w:val="Char4"/>
          <w:rFonts w:hint="cs"/>
          <w:rtl/>
        </w:rPr>
        <w:t>ز نو</w:t>
      </w:r>
      <w:r w:rsidR="001C559E">
        <w:rPr>
          <w:rStyle w:val="Char4"/>
          <w:rFonts w:hint="cs"/>
          <w:rtl/>
        </w:rPr>
        <w:t>ی</w:t>
      </w:r>
      <w:r w:rsidRPr="00BD5DC8">
        <w:rPr>
          <w:rStyle w:val="Char4"/>
          <w:rFonts w:hint="cs"/>
          <w:rtl/>
        </w:rPr>
        <w:t xml:space="preserve">د و مژده بده (چرا </w:t>
      </w:r>
      <w:r w:rsidR="001C559E">
        <w:rPr>
          <w:rStyle w:val="Char4"/>
          <w:rFonts w:hint="cs"/>
          <w:rtl/>
        </w:rPr>
        <w:t>ک</w:t>
      </w:r>
      <w:r w:rsidRPr="00BD5DC8">
        <w:rPr>
          <w:rStyle w:val="Char4"/>
          <w:rFonts w:hint="cs"/>
          <w:rtl/>
        </w:rPr>
        <w:t xml:space="preserve">ه خداوند </w:t>
      </w:r>
      <w:r w:rsidR="00F24213" w:rsidRPr="00F24213">
        <w:rPr>
          <w:rFonts w:ascii="IPT Zar" w:hAnsi="IPT Zar" w:cs="CTraditional Arabic" w:hint="cs"/>
          <w:color w:val="000000"/>
          <w:sz w:val="26"/>
          <w:rtl/>
          <w:lang w:bidi="fa-IR"/>
        </w:rPr>
        <w:t>ﻷ</w:t>
      </w:r>
      <w:r w:rsidRPr="00BD5DC8">
        <w:rPr>
          <w:rStyle w:val="Char4"/>
          <w:rFonts w:hint="cs"/>
          <w:rtl/>
        </w:rPr>
        <w:t xml:space="preserve"> در برابر اطاعت و انجام </w:t>
      </w:r>
      <w:r w:rsidR="001C559E">
        <w:rPr>
          <w:rStyle w:val="Char4"/>
          <w:rFonts w:hint="cs"/>
          <w:rtl/>
        </w:rPr>
        <w:t>ک</w:t>
      </w:r>
      <w:r w:rsidRPr="00BD5DC8">
        <w:rPr>
          <w:rStyle w:val="Char4"/>
          <w:rFonts w:hint="cs"/>
          <w:rtl/>
        </w:rPr>
        <w:t>ار ن</w:t>
      </w:r>
      <w:r w:rsidR="001C559E">
        <w:rPr>
          <w:rStyle w:val="Char4"/>
          <w:rFonts w:hint="cs"/>
          <w:rtl/>
        </w:rPr>
        <w:t>یک</w:t>
      </w:r>
      <w:r w:rsidRPr="00BD5DC8">
        <w:rPr>
          <w:rStyle w:val="Char4"/>
          <w:rFonts w:hint="cs"/>
          <w:rtl/>
        </w:rPr>
        <w:t>، به وس</w:t>
      </w:r>
      <w:r w:rsidR="001C559E">
        <w:rPr>
          <w:rStyle w:val="Char4"/>
          <w:rFonts w:hint="cs"/>
          <w:rtl/>
        </w:rPr>
        <w:t>ی</w:t>
      </w:r>
      <w:r w:rsidRPr="00BD5DC8">
        <w:rPr>
          <w:rStyle w:val="Char4"/>
          <w:rFonts w:hint="cs"/>
          <w:rtl/>
        </w:rPr>
        <w:t>له‌</w:t>
      </w:r>
      <w:r w:rsidR="001C559E">
        <w:rPr>
          <w:rStyle w:val="Char4"/>
          <w:rFonts w:hint="cs"/>
          <w:rtl/>
        </w:rPr>
        <w:t>ی</w:t>
      </w:r>
      <w:r w:rsidRPr="00BD5DC8">
        <w:rPr>
          <w:rStyle w:val="Char4"/>
          <w:rFonts w:hint="cs"/>
          <w:rtl/>
        </w:rPr>
        <w:t xml:space="preserve"> پاداش ن</w:t>
      </w:r>
      <w:r w:rsidR="001C559E">
        <w:rPr>
          <w:rStyle w:val="Char4"/>
          <w:rFonts w:hint="cs"/>
          <w:rtl/>
        </w:rPr>
        <w:t>یک</w:t>
      </w:r>
      <w:r w:rsidRPr="00BD5DC8">
        <w:rPr>
          <w:rStyle w:val="Char4"/>
          <w:rFonts w:hint="cs"/>
          <w:rtl/>
        </w:rPr>
        <w:t xml:space="preserve"> از اعمال بندگان تش</w:t>
      </w:r>
      <w:r w:rsidR="001C559E">
        <w:rPr>
          <w:rStyle w:val="Char4"/>
          <w:rFonts w:hint="cs"/>
          <w:rtl/>
        </w:rPr>
        <w:t>ک</w:t>
      </w:r>
      <w:r w:rsidRPr="00BD5DC8">
        <w:rPr>
          <w:rStyle w:val="Char4"/>
          <w:rFonts w:hint="cs"/>
          <w:rtl/>
        </w:rPr>
        <w:t>ر</w:t>
      </w:r>
      <w:r w:rsidR="003E0CC1">
        <w:rPr>
          <w:rStyle w:val="Char4"/>
          <w:rFonts w:hint="cs"/>
          <w:rtl/>
        </w:rPr>
        <w:t xml:space="preserve"> می‌کند </w:t>
      </w:r>
      <w:r w:rsidRPr="00BD5DC8">
        <w:rPr>
          <w:rStyle w:val="Char4"/>
          <w:rFonts w:hint="cs"/>
          <w:rtl/>
        </w:rPr>
        <w:t>و ا</w:t>
      </w:r>
      <w:r w:rsidR="001C559E">
        <w:rPr>
          <w:rStyle w:val="Char4"/>
          <w:rFonts w:hint="cs"/>
          <w:rtl/>
        </w:rPr>
        <w:t>ی</w:t>
      </w:r>
      <w:r w:rsidRPr="00BD5DC8">
        <w:rPr>
          <w:rStyle w:val="Char4"/>
          <w:rFonts w:hint="cs"/>
          <w:rtl/>
        </w:rPr>
        <w:t>ن ب</w:t>
      </w:r>
      <w:r w:rsidR="001C559E">
        <w:rPr>
          <w:rStyle w:val="Char4"/>
          <w:rFonts w:hint="cs"/>
          <w:rtl/>
        </w:rPr>
        <w:t>ی</w:t>
      </w:r>
      <w:r w:rsidRPr="00BD5DC8">
        <w:rPr>
          <w:rStyle w:val="Char4"/>
          <w:rFonts w:hint="cs"/>
          <w:rtl/>
        </w:rPr>
        <w:t>انگر نها</w:t>
      </w:r>
      <w:r w:rsidR="001C559E">
        <w:rPr>
          <w:rStyle w:val="Char4"/>
          <w:rFonts w:hint="cs"/>
          <w:rtl/>
        </w:rPr>
        <w:t>ی</w:t>
      </w:r>
      <w:r w:rsidRPr="00BD5DC8">
        <w:rPr>
          <w:rStyle w:val="Char4"/>
          <w:rFonts w:hint="cs"/>
          <w:rtl/>
        </w:rPr>
        <w:t xml:space="preserve">ت احترام خداوند </w:t>
      </w:r>
      <w:r w:rsidR="00F24213" w:rsidRPr="00F24213">
        <w:rPr>
          <w:rFonts w:ascii="IPT Zar" w:hAnsi="IPT Zar" w:cs="CTraditional Arabic" w:hint="cs"/>
          <w:color w:val="000000"/>
          <w:sz w:val="26"/>
          <w:rtl/>
          <w:lang w:bidi="fa-IR"/>
        </w:rPr>
        <w:t>ﻷ</w:t>
      </w:r>
      <w:r w:rsidRPr="00BD5DC8">
        <w:rPr>
          <w:rStyle w:val="Char4"/>
          <w:rFonts w:hint="cs"/>
          <w:rtl/>
        </w:rPr>
        <w:t xml:space="preserve"> به اعمال ن</w:t>
      </w:r>
      <w:r w:rsidR="001C559E">
        <w:rPr>
          <w:rStyle w:val="Char4"/>
          <w:rFonts w:hint="cs"/>
          <w:rtl/>
        </w:rPr>
        <w:t>یک</w:t>
      </w:r>
      <w:r w:rsidRPr="00BD5DC8">
        <w:rPr>
          <w:rStyle w:val="Char4"/>
          <w:rFonts w:hint="cs"/>
          <w:rtl/>
        </w:rPr>
        <w:t xml:space="preserve"> انسان‌ها</w:t>
      </w:r>
      <w:r w:rsidR="001C559E">
        <w:rPr>
          <w:rStyle w:val="Char4"/>
          <w:rFonts w:hint="cs"/>
          <w:rtl/>
        </w:rPr>
        <w:t>ی</w:t>
      </w:r>
      <w:r w:rsidRPr="00BD5DC8">
        <w:rPr>
          <w:rStyle w:val="Char4"/>
          <w:rFonts w:hint="cs"/>
          <w:rtl/>
        </w:rPr>
        <w:t xml:space="preserve"> مسلمان است. </w:t>
      </w:r>
      <w:r w:rsidR="001C559E">
        <w:rPr>
          <w:rStyle w:val="Char4"/>
          <w:rFonts w:hint="cs"/>
          <w:rtl/>
        </w:rPr>
        <w:t>ک</w:t>
      </w:r>
      <w:r w:rsidRPr="00BD5DC8">
        <w:rPr>
          <w:rStyle w:val="Char4"/>
          <w:rFonts w:hint="cs"/>
          <w:rtl/>
        </w:rPr>
        <w:t>سان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سخت</w:t>
      </w:r>
      <w:r w:rsidR="001C559E">
        <w:rPr>
          <w:rStyle w:val="Char4"/>
          <w:rFonts w:hint="cs"/>
          <w:rtl/>
        </w:rPr>
        <w:t>ی</w:t>
      </w:r>
      <w:r w:rsidRPr="00BD5DC8">
        <w:rPr>
          <w:rStyle w:val="Char4"/>
          <w:rFonts w:hint="cs"/>
          <w:rtl/>
        </w:rPr>
        <w:t>‌ها و مش</w:t>
      </w:r>
      <w:r w:rsidR="001C559E">
        <w:rPr>
          <w:rStyle w:val="Char4"/>
          <w:rFonts w:hint="cs"/>
          <w:rtl/>
        </w:rPr>
        <w:t>ک</w:t>
      </w:r>
      <w:r w:rsidRPr="00BD5DC8">
        <w:rPr>
          <w:rStyle w:val="Char4"/>
          <w:rFonts w:hint="cs"/>
          <w:rtl/>
        </w:rPr>
        <w:t>لات، چالش‌ها و دغدغه‌ها، تار</w:t>
      </w:r>
      <w:r w:rsidR="001C559E">
        <w:rPr>
          <w:rStyle w:val="Char4"/>
          <w:rFonts w:hint="cs"/>
          <w:rtl/>
        </w:rPr>
        <w:t>یکی</w:t>
      </w:r>
      <w:r w:rsidRPr="00BD5DC8">
        <w:rPr>
          <w:rStyle w:val="Char4"/>
          <w:rFonts w:hint="cs"/>
          <w:rtl/>
        </w:rPr>
        <w:t>‌ها و سرد</w:t>
      </w:r>
      <w:r w:rsidR="001C559E">
        <w:rPr>
          <w:rStyle w:val="Char4"/>
          <w:rFonts w:hint="cs"/>
          <w:rtl/>
        </w:rPr>
        <w:t>ی</w:t>
      </w:r>
      <w:r w:rsidRPr="00BD5DC8">
        <w:rPr>
          <w:rStyle w:val="Char4"/>
          <w:rFonts w:hint="cs"/>
          <w:rtl/>
        </w:rPr>
        <w:t>‌ها، ناهموار</w:t>
      </w:r>
      <w:r w:rsidR="001C559E">
        <w:rPr>
          <w:rStyle w:val="Char4"/>
          <w:rFonts w:hint="cs"/>
          <w:rtl/>
        </w:rPr>
        <w:t>ی</w:t>
      </w:r>
      <w:r w:rsidRPr="00BD5DC8">
        <w:rPr>
          <w:rStyle w:val="Char4"/>
          <w:rFonts w:hint="cs"/>
          <w:rtl/>
        </w:rPr>
        <w:t>‌ها و ناملا</w:t>
      </w:r>
      <w:r w:rsidR="001C559E">
        <w:rPr>
          <w:rStyle w:val="Char4"/>
          <w:rFonts w:hint="cs"/>
          <w:rtl/>
        </w:rPr>
        <w:t>ی</w:t>
      </w:r>
      <w:r w:rsidRPr="00BD5DC8">
        <w:rPr>
          <w:rStyle w:val="Char4"/>
          <w:rFonts w:hint="cs"/>
          <w:rtl/>
        </w:rPr>
        <w:t>مات را با جان م</w:t>
      </w:r>
      <w:r w:rsidR="001C559E">
        <w:rPr>
          <w:rStyle w:val="Char4"/>
          <w:rFonts w:hint="cs"/>
          <w:rtl/>
        </w:rPr>
        <w:t>ی</w:t>
      </w:r>
      <w:r w:rsidRPr="00BD5DC8">
        <w:rPr>
          <w:rStyle w:val="Char4"/>
          <w:rFonts w:hint="cs"/>
          <w:rtl/>
        </w:rPr>
        <w:t>‌خرند، و در تار</w:t>
      </w:r>
      <w:r w:rsidR="001C559E">
        <w:rPr>
          <w:rStyle w:val="Char4"/>
          <w:rFonts w:hint="cs"/>
          <w:rtl/>
        </w:rPr>
        <w:t>یکی</w:t>
      </w:r>
      <w:r w:rsidRPr="00BD5DC8">
        <w:rPr>
          <w:rStyle w:val="Char4"/>
          <w:rFonts w:hint="cs"/>
          <w:rtl/>
        </w:rPr>
        <w:t>‌ها</w:t>
      </w:r>
      <w:r w:rsidR="001C559E">
        <w:rPr>
          <w:rStyle w:val="Char4"/>
          <w:rFonts w:hint="cs"/>
          <w:rtl/>
        </w:rPr>
        <w:t>ی</w:t>
      </w:r>
      <w:r w:rsidRPr="00BD5DC8">
        <w:rPr>
          <w:rStyle w:val="Char4"/>
          <w:rFonts w:hint="cs"/>
          <w:rtl/>
        </w:rPr>
        <w:t xml:space="preserve"> شب و به هنگام</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غوغا</w:t>
      </w:r>
      <w:r w:rsidR="001C559E">
        <w:rPr>
          <w:rStyle w:val="Char4"/>
          <w:rFonts w:hint="cs"/>
          <w:rtl/>
        </w:rPr>
        <w:t>ی</w:t>
      </w:r>
      <w:r w:rsidRPr="00BD5DC8">
        <w:rPr>
          <w:rStyle w:val="Char4"/>
          <w:rFonts w:hint="cs"/>
          <w:rtl/>
        </w:rPr>
        <w:t xml:space="preserve"> زندگ</w:t>
      </w:r>
      <w:r w:rsidR="001C559E">
        <w:rPr>
          <w:rStyle w:val="Char4"/>
          <w:rFonts w:hint="cs"/>
          <w:rtl/>
        </w:rPr>
        <w:t>ی</w:t>
      </w:r>
      <w:r w:rsidRPr="00BD5DC8">
        <w:rPr>
          <w:rStyle w:val="Char4"/>
          <w:rFonts w:hint="cs"/>
          <w:rtl/>
        </w:rPr>
        <w:t xml:space="preserve"> ماد</w:t>
      </w:r>
      <w:r w:rsidR="001C559E">
        <w:rPr>
          <w:rStyle w:val="Char4"/>
          <w:rFonts w:hint="cs"/>
          <w:rtl/>
        </w:rPr>
        <w:t>ی</w:t>
      </w:r>
      <w:r w:rsidRPr="00BD5DC8">
        <w:rPr>
          <w:rStyle w:val="Char4"/>
          <w:rFonts w:hint="cs"/>
          <w:rtl/>
        </w:rPr>
        <w:t xml:space="preserve"> و ماش</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فرو</w:t>
      </w:r>
      <w:r w:rsidR="001C559E">
        <w:rPr>
          <w:rStyle w:val="Char4"/>
          <w:rFonts w:hint="cs"/>
          <w:rtl/>
        </w:rPr>
        <w:t>ک</w:t>
      </w:r>
      <w:r w:rsidRPr="00BD5DC8">
        <w:rPr>
          <w:rStyle w:val="Char4"/>
          <w:rFonts w:hint="cs"/>
          <w:rtl/>
        </w:rPr>
        <w:t>ش نموده و مح</w:t>
      </w:r>
      <w:r w:rsidR="001C559E">
        <w:rPr>
          <w:rStyle w:val="Char4"/>
          <w:rFonts w:hint="cs"/>
          <w:rtl/>
        </w:rPr>
        <w:t>ی</w:t>
      </w:r>
      <w:r w:rsidRPr="00BD5DC8">
        <w:rPr>
          <w:rStyle w:val="Char4"/>
          <w:rFonts w:hint="cs"/>
          <w:rtl/>
        </w:rPr>
        <w:t>ط</w:t>
      </w:r>
      <w:r w:rsidR="001C559E">
        <w:rPr>
          <w:rStyle w:val="Char4"/>
          <w:rFonts w:hint="cs"/>
          <w:rtl/>
        </w:rPr>
        <w:t>ی</w:t>
      </w:r>
      <w:r w:rsidRPr="00BD5DC8">
        <w:rPr>
          <w:rStyle w:val="Char4"/>
          <w:rFonts w:hint="cs"/>
          <w:rtl/>
        </w:rPr>
        <w:t xml:space="preserve"> آرام و به دور از هرگونه ر</w:t>
      </w:r>
      <w:r w:rsidR="001C559E">
        <w:rPr>
          <w:rStyle w:val="Char4"/>
          <w:rFonts w:hint="cs"/>
          <w:rtl/>
        </w:rPr>
        <w:t>ی</w:t>
      </w:r>
      <w:r w:rsidRPr="00BD5DC8">
        <w:rPr>
          <w:rStyle w:val="Char4"/>
          <w:rFonts w:hint="cs"/>
          <w:rtl/>
        </w:rPr>
        <w:t>ا و تظاهر و خودنما</w:t>
      </w:r>
      <w:r w:rsidR="001C559E">
        <w:rPr>
          <w:rStyle w:val="Char4"/>
          <w:rFonts w:hint="cs"/>
          <w:rtl/>
        </w:rPr>
        <w:t>یی</w:t>
      </w:r>
      <w:r w:rsidRPr="00BD5DC8">
        <w:rPr>
          <w:rStyle w:val="Char4"/>
          <w:rFonts w:hint="cs"/>
          <w:rtl/>
        </w:rPr>
        <w:t xml:space="preserve"> و توأم با حضور قلب و جمع</w:t>
      </w:r>
      <w:r w:rsidR="001C559E">
        <w:rPr>
          <w:rStyle w:val="Char4"/>
          <w:rFonts w:hint="cs"/>
          <w:rtl/>
        </w:rPr>
        <w:t>ی</w:t>
      </w:r>
      <w:r w:rsidRPr="00BD5DC8">
        <w:rPr>
          <w:rStyle w:val="Char4"/>
          <w:rFonts w:hint="cs"/>
          <w:rtl/>
        </w:rPr>
        <w:t>ت خاطر، مه</w:t>
      </w:r>
      <w:r w:rsidR="001C559E">
        <w:rPr>
          <w:rStyle w:val="Char4"/>
          <w:rFonts w:hint="cs"/>
          <w:rtl/>
        </w:rPr>
        <w:t>ی</w:t>
      </w:r>
      <w:r w:rsidRPr="00BD5DC8">
        <w:rPr>
          <w:rStyle w:val="Char4"/>
          <w:rFonts w:hint="cs"/>
          <w:rtl/>
        </w:rPr>
        <w:t>ا م</w:t>
      </w:r>
      <w:r w:rsidR="001C559E">
        <w:rPr>
          <w:rStyle w:val="Char4"/>
          <w:rFonts w:hint="cs"/>
          <w:rtl/>
        </w:rPr>
        <w:t>ی</w:t>
      </w:r>
      <w:r w:rsidRPr="00BD5DC8">
        <w:rPr>
          <w:rStyle w:val="Char4"/>
          <w:rFonts w:hint="cs"/>
          <w:rtl/>
        </w:rPr>
        <w:t>‌شود، به سو</w:t>
      </w:r>
      <w:r w:rsidR="001C559E">
        <w:rPr>
          <w:rStyle w:val="Char4"/>
          <w:rFonts w:hint="cs"/>
          <w:rtl/>
        </w:rPr>
        <w:t>ی</w:t>
      </w:r>
      <w:r w:rsidRPr="00BD5DC8">
        <w:rPr>
          <w:rStyle w:val="Char4"/>
          <w:rFonts w:hint="cs"/>
          <w:rtl/>
        </w:rPr>
        <w:t xml:space="preserve"> مساجد رهسپار م</w:t>
      </w:r>
      <w:r w:rsidR="001C559E">
        <w:rPr>
          <w:rStyle w:val="Char4"/>
          <w:rFonts w:hint="cs"/>
          <w:rtl/>
        </w:rPr>
        <w:t>ی</w:t>
      </w:r>
      <w:r w:rsidRPr="00BD5DC8">
        <w:rPr>
          <w:rStyle w:val="Char4"/>
          <w:rFonts w:hint="cs"/>
          <w:rtl/>
        </w:rPr>
        <w:t>‌شوند و به عبادت و پرستش خدا</w:t>
      </w:r>
      <w:r w:rsidR="001C559E">
        <w:rPr>
          <w:rStyle w:val="Char4"/>
          <w:rFonts w:hint="cs"/>
          <w:rtl/>
        </w:rPr>
        <w:t>ی</w:t>
      </w:r>
      <w:r w:rsidRPr="00BD5DC8">
        <w:rPr>
          <w:rStyle w:val="Char4"/>
          <w:rFonts w:hint="cs"/>
          <w:rtl/>
        </w:rPr>
        <w:t xml:space="preserve"> </w:t>
      </w:r>
      <w:r w:rsidR="001C559E">
        <w:rPr>
          <w:rStyle w:val="Char4"/>
          <w:rFonts w:hint="cs"/>
          <w:rtl/>
        </w:rPr>
        <w:t>یک</w:t>
      </w:r>
      <w:r w:rsidRPr="00BD5DC8">
        <w:rPr>
          <w:rStyle w:val="Char4"/>
          <w:rFonts w:hint="cs"/>
          <w:rtl/>
        </w:rPr>
        <w:t xml:space="preserve">تا و </w:t>
      </w:r>
      <w:r w:rsidR="001C559E">
        <w:rPr>
          <w:rStyle w:val="Char4"/>
          <w:rFonts w:hint="cs"/>
          <w:rtl/>
        </w:rPr>
        <w:t>ی</w:t>
      </w:r>
      <w:r w:rsidRPr="00BD5DC8">
        <w:rPr>
          <w:rStyle w:val="Char4"/>
          <w:rFonts w:hint="cs"/>
          <w:rtl/>
        </w:rPr>
        <w:t>گانه م</w:t>
      </w:r>
      <w:r w:rsidR="001C559E">
        <w:rPr>
          <w:rStyle w:val="Char4"/>
          <w:rFonts w:hint="cs"/>
          <w:rtl/>
        </w:rPr>
        <w:t>ی</w:t>
      </w:r>
      <w:r w:rsidRPr="00BD5DC8">
        <w:rPr>
          <w:rStyle w:val="Char4"/>
          <w:rFonts w:hint="cs"/>
          <w:rtl/>
        </w:rPr>
        <w:t>‌پردازند و او تعال</w:t>
      </w:r>
      <w:r w:rsidR="001C559E">
        <w:rPr>
          <w:rStyle w:val="Char4"/>
          <w:rFonts w:hint="cs"/>
          <w:rtl/>
        </w:rPr>
        <w:t>ی</w:t>
      </w:r>
      <w:r w:rsidRPr="00BD5DC8">
        <w:rPr>
          <w:rStyle w:val="Char4"/>
          <w:rFonts w:hint="cs"/>
          <w:rtl/>
        </w:rPr>
        <w:t xml:space="preserve"> را در مقابل ا</w:t>
      </w:r>
      <w:r w:rsidR="001C559E">
        <w:rPr>
          <w:rStyle w:val="Char4"/>
          <w:rFonts w:hint="cs"/>
          <w:rtl/>
        </w:rPr>
        <w:t>ی</w:t>
      </w:r>
      <w:r w:rsidRPr="00BD5DC8">
        <w:rPr>
          <w:rStyle w:val="Char4"/>
          <w:rFonts w:hint="cs"/>
          <w:rtl/>
        </w:rPr>
        <w:t xml:space="preserve">ن همه نعمت </w:t>
      </w:r>
      <w:r w:rsidR="001C559E">
        <w:rPr>
          <w:rStyle w:val="Char4"/>
          <w:rFonts w:hint="cs"/>
          <w:rtl/>
        </w:rPr>
        <w:t>ک</w:t>
      </w:r>
      <w:r w:rsidRPr="00BD5DC8">
        <w:rPr>
          <w:rStyle w:val="Char4"/>
          <w:rFonts w:hint="cs"/>
          <w:rtl/>
        </w:rPr>
        <w:t>ه بدانها ارزان</w:t>
      </w:r>
      <w:r w:rsidR="001C559E">
        <w:rPr>
          <w:rStyle w:val="Char4"/>
          <w:rFonts w:hint="cs"/>
          <w:rtl/>
        </w:rPr>
        <w:t>ی</w:t>
      </w:r>
      <w:r w:rsidRPr="00BD5DC8">
        <w:rPr>
          <w:rStyle w:val="Char4"/>
          <w:rFonts w:hint="cs"/>
          <w:rtl/>
        </w:rPr>
        <w:t xml:space="preserve"> داشته، ش</w:t>
      </w:r>
      <w:r w:rsidR="001C559E">
        <w:rPr>
          <w:rStyle w:val="Char4"/>
          <w:rFonts w:hint="cs"/>
          <w:rtl/>
        </w:rPr>
        <w:t>ک</w:t>
      </w:r>
      <w:r w:rsidRPr="00BD5DC8">
        <w:rPr>
          <w:rStyle w:val="Char4"/>
          <w:rFonts w:hint="cs"/>
          <w:rtl/>
        </w:rPr>
        <w:t>رگزار</w:t>
      </w:r>
      <w:r w:rsidR="001C559E">
        <w:rPr>
          <w:rStyle w:val="Char4"/>
          <w:rFonts w:hint="cs"/>
          <w:rtl/>
        </w:rPr>
        <w:t>ی</w:t>
      </w:r>
      <w:r w:rsidRPr="00BD5DC8">
        <w:rPr>
          <w:rStyle w:val="Char4"/>
          <w:rFonts w:hint="cs"/>
          <w:rtl/>
        </w:rPr>
        <w:t xml:space="preserve"> و سپاس 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ند.</w:t>
      </w:r>
    </w:p>
    <w:p w:rsidR="00E51E5A" w:rsidRPr="00BD5DC8" w:rsidRDefault="00E51E5A" w:rsidP="004709A5">
      <w:pPr>
        <w:ind w:firstLine="284"/>
        <w:jc w:val="both"/>
        <w:rPr>
          <w:rStyle w:val="Char4"/>
          <w:rtl/>
        </w:rPr>
      </w:pPr>
      <w:r w:rsidRPr="00BD5DC8">
        <w:rPr>
          <w:rStyle w:val="Char4"/>
          <w:rFonts w:hint="cs"/>
          <w:rtl/>
        </w:rPr>
        <w:t>و خداوند ن</w:t>
      </w:r>
      <w:r w:rsidR="001C559E">
        <w:rPr>
          <w:rStyle w:val="Char4"/>
          <w:rFonts w:hint="cs"/>
          <w:rtl/>
        </w:rPr>
        <w:t>ی</w:t>
      </w:r>
      <w:r w:rsidRPr="00BD5DC8">
        <w:rPr>
          <w:rStyle w:val="Char4"/>
          <w:rFonts w:hint="cs"/>
          <w:rtl/>
        </w:rPr>
        <w:t>ز شا</w:t>
      </w:r>
      <w:r w:rsidR="001C559E">
        <w:rPr>
          <w:rStyle w:val="Char4"/>
          <w:rFonts w:hint="cs"/>
          <w:rtl/>
        </w:rPr>
        <w:t>ک</w:t>
      </w:r>
      <w:r w:rsidRPr="00BD5DC8">
        <w:rPr>
          <w:rStyle w:val="Char4"/>
          <w:rFonts w:hint="cs"/>
          <w:rtl/>
        </w:rPr>
        <w:t>ر و سپاسگذار است و در عوض ا</w:t>
      </w:r>
      <w:r w:rsidR="001C559E">
        <w:rPr>
          <w:rStyle w:val="Char4"/>
          <w:rFonts w:hint="cs"/>
          <w:rtl/>
        </w:rPr>
        <w:t>ی</w:t>
      </w:r>
      <w:r w:rsidRPr="00BD5DC8">
        <w:rPr>
          <w:rStyle w:val="Char4"/>
          <w:rFonts w:hint="cs"/>
          <w:rtl/>
        </w:rPr>
        <w:t>ن تار</w:t>
      </w:r>
      <w:r w:rsidR="001C559E">
        <w:rPr>
          <w:rStyle w:val="Char4"/>
          <w:rFonts w:hint="cs"/>
          <w:rtl/>
        </w:rPr>
        <w:t>یکی</w:t>
      </w:r>
      <w:r w:rsidRPr="00BD5DC8">
        <w:rPr>
          <w:rStyle w:val="Char4"/>
          <w:rFonts w:hint="cs"/>
          <w:rtl/>
        </w:rPr>
        <w:t>‌ها، و</w:t>
      </w:r>
      <w:r w:rsidR="001C559E">
        <w:rPr>
          <w:rStyle w:val="Char4"/>
          <w:rFonts w:hint="cs"/>
          <w:rtl/>
        </w:rPr>
        <w:t>ی</w:t>
      </w:r>
      <w:r w:rsidRPr="00BD5DC8">
        <w:rPr>
          <w:rStyle w:val="Char4"/>
          <w:rFonts w:hint="cs"/>
          <w:rtl/>
        </w:rPr>
        <w:t xml:space="preserve"> را در تار</w:t>
      </w:r>
      <w:r w:rsidR="001C559E">
        <w:rPr>
          <w:rStyle w:val="Char4"/>
          <w:rFonts w:hint="cs"/>
          <w:rtl/>
        </w:rPr>
        <w:t>یکی</w:t>
      </w:r>
      <w:r w:rsidRPr="00BD5DC8">
        <w:rPr>
          <w:rStyle w:val="Char4"/>
          <w:rFonts w:hint="cs"/>
          <w:rtl/>
        </w:rPr>
        <w:t>‌ها</w:t>
      </w:r>
      <w:r w:rsidR="001C559E">
        <w:rPr>
          <w:rStyle w:val="Char4"/>
          <w:rFonts w:hint="cs"/>
          <w:rtl/>
        </w:rPr>
        <w:t>ی</w:t>
      </w:r>
      <w:r w:rsidRPr="00BD5DC8">
        <w:rPr>
          <w:rStyle w:val="Char4"/>
          <w:rFonts w:hint="cs"/>
          <w:rtl/>
        </w:rPr>
        <w:t xml:space="preserve"> مخوف و وحشتنا</w:t>
      </w:r>
      <w:r w:rsidR="001C559E">
        <w:rPr>
          <w:rStyle w:val="Char4"/>
          <w:rFonts w:hint="cs"/>
          <w:rtl/>
        </w:rPr>
        <w:t>ک</w:t>
      </w:r>
      <w:r w:rsidRPr="00BD5DC8">
        <w:rPr>
          <w:rStyle w:val="Char4"/>
          <w:rFonts w:hint="cs"/>
          <w:rtl/>
        </w:rPr>
        <w:t xml:space="preserve"> روز رستاخ</w:t>
      </w:r>
      <w:r w:rsidR="001C559E">
        <w:rPr>
          <w:rStyle w:val="Char4"/>
          <w:rFonts w:hint="cs"/>
          <w:rtl/>
        </w:rPr>
        <w:t>ی</w:t>
      </w:r>
      <w:r w:rsidRPr="00BD5DC8">
        <w:rPr>
          <w:rStyle w:val="Char4"/>
          <w:rFonts w:hint="cs"/>
          <w:rtl/>
        </w:rPr>
        <w:t>ز، از سو</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به و</w:t>
      </w:r>
      <w:r w:rsidR="001C559E">
        <w:rPr>
          <w:rStyle w:val="Char4"/>
          <w:rFonts w:hint="cs"/>
          <w:rtl/>
        </w:rPr>
        <w:t>ی</w:t>
      </w:r>
      <w:r w:rsidRPr="00BD5DC8">
        <w:rPr>
          <w:rStyle w:val="Char4"/>
          <w:rFonts w:hint="cs"/>
          <w:rtl/>
        </w:rPr>
        <w:t xml:space="preserve"> نور </w:t>
      </w:r>
      <w:r w:rsidR="001C559E">
        <w:rPr>
          <w:rStyle w:val="Char4"/>
          <w:rFonts w:hint="cs"/>
          <w:rtl/>
        </w:rPr>
        <w:t>ک</w:t>
      </w:r>
      <w:r w:rsidRPr="00BD5DC8">
        <w:rPr>
          <w:rStyle w:val="Char4"/>
          <w:rFonts w:hint="cs"/>
          <w:rtl/>
        </w:rPr>
        <w:t>امل و روشنا</w:t>
      </w:r>
      <w:r w:rsidR="001C559E">
        <w:rPr>
          <w:rStyle w:val="Char4"/>
          <w:rFonts w:hint="cs"/>
          <w:rtl/>
        </w:rPr>
        <w:t>یی</w:t>
      </w:r>
      <w:r w:rsidRPr="00BD5DC8">
        <w:rPr>
          <w:rStyle w:val="Char4"/>
          <w:rFonts w:hint="cs"/>
          <w:rtl/>
        </w:rPr>
        <w:t xml:space="preserve"> وصف ناپذ</w:t>
      </w:r>
      <w:r w:rsidR="001C559E">
        <w:rPr>
          <w:rStyle w:val="Char4"/>
          <w:rFonts w:hint="cs"/>
          <w:rtl/>
        </w:rPr>
        <w:t>ی</w:t>
      </w:r>
      <w:r w:rsidRPr="00BD5DC8">
        <w:rPr>
          <w:rStyle w:val="Char4"/>
          <w:rFonts w:hint="cs"/>
          <w:rtl/>
        </w:rPr>
        <w:t>ر و باش</w:t>
      </w:r>
      <w:r w:rsidR="001C559E">
        <w:rPr>
          <w:rStyle w:val="Char4"/>
          <w:rFonts w:hint="cs"/>
          <w:rtl/>
        </w:rPr>
        <w:t>ک</w:t>
      </w:r>
      <w:r w:rsidRPr="00BD5DC8">
        <w:rPr>
          <w:rStyle w:val="Char4"/>
          <w:rFonts w:hint="cs"/>
          <w:rtl/>
        </w:rPr>
        <w:t>وه، عنا</w:t>
      </w:r>
      <w:r w:rsidR="001C559E">
        <w:rPr>
          <w:rStyle w:val="Char4"/>
          <w:rFonts w:hint="cs"/>
          <w:rtl/>
        </w:rPr>
        <w:t>ی</w:t>
      </w:r>
      <w:r w:rsidRPr="00BD5DC8">
        <w:rPr>
          <w:rStyle w:val="Char4"/>
          <w:rFonts w:hint="cs"/>
          <w:rtl/>
        </w:rPr>
        <w:t xml:space="preserve">ت خواهد </w:t>
      </w:r>
      <w:r w:rsidR="001C559E">
        <w:rPr>
          <w:rStyle w:val="Char4"/>
          <w:rFonts w:hint="cs"/>
          <w:rtl/>
        </w:rPr>
        <w:t>ک</w:t>
      </w:r>
      <w:r w:rsidRPr="00BD5DC8">
        <w:rPr>
          <w:rStyle w:val="Char4"/>
          <w:rFonts w:hint="cs"/>
          <w:rtl/>
        </w:rPr>
        <w:t>رد</w:t>
      </w:r>
      <w:r w:rsidR="001F073B">
        <w:rPr>
          <w:rStyle w:val="Char4"/>
          <w:rFonts w:hint="cs"/>
          <w:rtl/>
        </w:rPr>
        <w:t>).</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ترمذ</w:t>
      </w:r>
      <w:r w:rsidR="001C559E">
        <w:rPr>
          <w:rStyle w:val="Char4"/>
          <w:rFonts w:hint="cs"/>
          <w:rtl/>
        </w:rPr>
        <w:t>ی</w:t>
      </w:r>
      <w:r w:rsidRPr="00BD5DC8">
        <w:rPr>
          <w:rStyle w:val="Char4"/>
          <w:rFonts w:hint="cs"/>
          <w:rtl/>
        </w:rPr>
        <w:t xml:space="preserve"> و ابوداود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BD5DC8" w:rsidRDefault="00BA7FD8" w:rsidP="0031726F">
      <w:pPr>
        <w:pStyle w:val="a4"/>
        <w:rPr>
          <w:rStyle w:val="Char3"/>
          <w:rtl/>
        </w:rPr>
      </w:pPr>
      <w:r w:rsidRPr="00BA7FD8">
        <w:rPr>
          <w:rStyle w:val="Char4"/>
          <w:rtl/>
        </w:rPr>
        <w:t>722</w:t>
      </w:r>
      <w:r w:rsidR="00CF164C" w:rsidRPr="00CF164C">
        <w:rPr>
          <w:rStyle w:val="Char3"/>
          <w:rFonts w:cs="IRNazli"/>
          <w:rtl/>
        </w:rPr>
        <w:t xml:space="preserve"> ـ (</w:t>
      </w:r>
      <w:r w:rsidRPr="00BA7FD8">
        <w:rPr>
          <w:rStyle w:val="Char4"/>
          <w:rtl/>
        </w:rPr>
        <w:t>34</w:t>
      </w:r>
      <w:r w:rsidR="00CF164C" w:rsidRPr="00CF164C">
        <w:rPr>
          <w:rStyle w:val="Char3"/>
          <w:rFonts w:cs="IRNazli"/>
          <w:rtl/>
        </w:rPr>
        <w:t>)</w:t>
      </w:r>
      <w:r w:rsidR="00E51E5A" w:rsidRPr="00BD5DC8">
        <w:rPr>
          <w:rStyle w:val="Char3"/>
          <w:rtl/>
        </w:rPr>
        <w:t xml:space="preserve"> ورواه ابنُ ماجة</w:t>
      </w:r>
      <w:r w:rsidR="003E0CC1">
        <w:rPr>
          <w:rStyle w:val="Char3"/>
          <w:rtl/>
        </w:rPr>
        <w:t>،</w:t>
      </w:r>
      <w:r w:rsidR="00E51E5A" w:rsidRPr="00BD5DC8">
        <w:rPr>
          <w:rStyle w:val="Char3"/>
          <w:rtl/>
        </w:rPr>
        <w:t xml:space="preserve"> عن سهلِ بنِ سَعْدٍ</w:t>
      </w:r>
      <w:r w:rsidR="003E0CC1">
        <w:rPr>
          <w:rStyle w:val="Char3"/>
          <w:rtl/>
        </w:rPr>
        <w:t>،</w:t>
      </w:r>
      <w:r w:rsidR="00E51E5A" w:rsidRPr="00BD5DC8">
        <w:rPr>
          <w:rStyle w:val="Char3"/>
          <w:rtl/>
        </w:rPr>
        <w:t xml:space="preserve"> وأنسٍ</w:t>
      </w:r>
      <w:r w:rsidR="0031726F" w:rsidRPr="0031726F">
        <w:rPr>
          <w:rStyle w:val="Char4"/>
          <w:rFonts w:hint="cs"/>
          <w:vertAlign w:val="superscript"/>
          <w:rtl/>
          <w:lang w:bidi="ar-SA"/>
        </w:rPr>
        <w:t>(</w:t>
      </w:r>
      <w:r w:rsidR="0031726F" w:rsidRPr="0031726F">
        <w:rPr>
          <w:rStyle w:val="Char4"/>
          <w:vertAlign w:val="superscript"/>
          <w:rtl/>
          <w:lang w:bidi="ar-SA"/>
        </w:rPr>
        <w:footnoteReference w:id="457"/>
      </w:r>
      <w:r w:rsidR="0031726F" w:rsidRPr="0031726F">
        <w:rPr>
          <w:rStyle w:val="Char4"/>
          <w:rFonts w:hint="cs"/>
          <w:vertAlign w:val="superscript"/>
          <w:rtl/>
          <w:lang w:bidi="ar-SA"/>
        </w:rPr>
        <w:t>)</w:t>
      </w:r>
      <w:r w:rsidR="0031726F">
        <w:rPr>
          <w:rStyle w:val="Char3"/>
          <w:rFonts w:hint="cs"/>
          <w:rtl/>
        </w:rPr>
        <w:t>.</w:t>
      </w:r>
    </w:p>
    <w:p w:rsidR="004709A5" w:rsidRDefault="00E51E5A" w:rsidP="004709A5">
      <w:pPr>
        <w:ind w:firstLine="284"/>
        <w:jc w:val="both"/>
        <w:rPr>
          <w:rStyle w:val="Char4"/>
          <w:rtl/>
        </w:rPr>
      </w:pPr>
      <w:r w:rsidRPr="00BD5DC8">
        <w:rPr>
          <w:rStyle w:val="Char4"/>
          <w:rFonts w:hint="cs"/>
          <w:rtl/>
        </w:rPr>
        <w:t>722- (34) هم</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ابن‌ماجه ن</w:t>
      </w:r>
      <w:r w:rsidR="001C559E">
        <w:rPr>
          <w:rStyle w:val="Char4"/>
          <w:rFonts w:hint="cs"/>
          <w:rtl/>
        </w:rPr>
        <w:t>ی</w:t>
      </w:r>
      <w:r w:rsidRPr="00BD5DC8">
        <w:rPr>
          <w:rStyle w:val="Char4"/>
          <w:rFonts w:hint="cs"/>
          <w:rtl/>
        </w:rPr>
        <w:t xml:space="preserve">ز از «سهل بن سعد» و «انس»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 xml:space="preserve">رده است. </w:t>
      </w:r>
    </w:p>
    <w:p w:rsidR="00E51E5A" w:rsidRPr="00195D7E" w:rsidRDefault="00BA7FD8" w:rsidP="0031726F">
      <w:pPr>
        <w:autoSpaceDE w:val="0"/>
        <w:autoSpaceDN w:val="0"/>
        <w:adjustRightInd w:val="0"/>
        <w:ind w:firstLine="227"/>
        <w:jc w:val="lowKashida"/>
        <w:rPr>
          <w:rStyle w:val="Char3"/>
          <w:rFonts w:ascii="Calibri" w:hAnsi="Calibri"/>
          <w:rtl/>
          <w:lang w:bidi="fa-IR"/>
        </w:rPr>
      </w:pPr>
      <w:r w:rsidRPr="00BA7FD8">
        <w:rPr>
          <w:rStyle w:val="Char4"/>
          <w:rtl/>
        </w:rPr>
        <w:t>723</w:t>
      </w:r>
      <w:r w:rsidR="00CF164C" w:rsidRPr="00CF164C">
        <w:rPr>
          <w:rStyle w:val="Char3"/>
          <w:rFonts w:cs="IRNazli"/>
          <w:rtl/>
        </w:rPr>
        <w:t xml:space="preserve"> ـ (</w:t>
      </w:r>
      <w:r w:rsidRPr="00BA7FD8">
        <w:rPr>
          <w:rStyle w:val="Char4"/>
          <w:rtl/>
        </w:rPr>
        <w:t>35</w:t>
      </w:r>
      <w:r w:rsidR="00CF164C" w:rsidRPr="00CF164C">
        <w:rPr>
          <w:rStyle w:val="Char3"/>
          <w:rFonts w:cs="IRNazli"/>
          <w:rtl/>
        </w:rPr>
        <w:t>)</w:t>
      </w:r>
      <w:r w:rsidR="00E51E5A" w:rsidRPr="00BD5DC8">
        <w:rPr>
          <w:rStyle w:val="Char3"/>
          <w:rtl/>
        </w:rPr>
        <w:t xml:space="preserve"> وعن أبي سعيدٍ الخُدريِّ</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E51E5A" w:rsidRPr="00BD5DC8">
        <w:rPr>
          <w:rStyle w:val="Char3"/>
          <w:rtl/>
        </w:rPr>
        <w:t>: «إذا رأيتُمُ الرَّج</w:t>
      </w:r>
      <w:r w:rsidR="00E51E5A" w:rsidRPr="00BD5DC8">
        <w:rPr>
          <w:rStyle w:val="Char3"/>
          <w:rFonts w:hint="cs"/>
          <w:rtl/>
        </w:rPr>
        <w:t>ُ</w:t>
      </w:r>
      <w:r w:rsidR="00E51E5A" w:rsidRPr="00BD5DC8">
        <w:rPr>
          <w:rStyle w:val="Char3"/>
          <w:rtl/>
        </w:rPr>
        <w:t>لَ ي</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عاه</w:t>
      </w:r>
      <w:r w:rsidR="00E51E5A" w:rsidRPr="00BD5DC8">
        <w:rPr>
          <w:rStyle w:val="Char3"/>
          <w:rFonts w:hint="cs"/>
          <w:rtl/>
        </w:rPr>
        <w:t>َ</w:t>
      </w:r>
      <w:r w:rsidR="00E51E5A" w:rsidRPr="00BD5DC8">
        <w:rPr>
          <w:rStyle w:val="Char3"/>
          <w:rtl/>
        </w:rPr>
        <w:t>دُ المسجدَ، فاشه</w:t>
      </w:r>
      <w:r w:rsidR="00E51E5A" w:rsidRPr="00BD5DC8">
        <w:rPr>
          <w:rStyle w:val="Char3"/>
          <w:rFonts w:hint="cs"/>
          <w:rtl/>
        </w:rPr>
        <w:t>َ</w:t>
      </w:r>
      <w:r w:rsidR="00E51E5A" w:rsidRPr="00BD5DC8">
        <w:rPr>
          <w:rStyle w:val="Char3"/>
          <w:rtl/>
        </w:rPr>
        <w:t>د</w:t>
      </w:r>
      <w:r w:rsidR="00E51E5A" w:rsidRPr="00BD5DC8">
        <w:rPr>
          <w:rStyle w:val="Char3"/>
          <w:rFonts w:hint="cs"/>
          <w:rtl/>
        </w:rPr>
        <w:t>ُ</w:t>
      </w:r>
      <w:r w:rsidR="00E51E5A" w:rsidRPr="00BD5DC8">
        <w:rPr>
          <w:rStyle w:val="Char3"/>
          <w:rtl/>
        </w:rPr>
        <w:t xml:space="preserve">وا له بالإيمانِ؛ فإنَّ اللَّهَ يقولُ: { إنَّما يَعْمُرُ مَساجِدَ اللَّهِ مَنْ آمَنَ باللَّهِ وَاليَوْمِ الآخِرِ }». </w:t>
      </w:r>
      <w:r w:rsidR="00E51E5A" w:rsidRPr="00313EBE">
        <w:rPr>
          <w:rStyle w:val="Char1"/>
          <w:rtl/>
        </w:rPr>
        <w:t>رواهُ الترمذيّ، وابنُ ماجة، والدارميُّ</w:t>
      </w:r>
      <w:r w:rsidR="0031726F" w:rsidRPr="0031726F">
        <w:rPr>
          <w:rStyle w:val="Char4"/>
          <w:rFonts w:hint="cs"/>
          <w:vertAlign w:val="superscript"/>
          <w:rtl/>
          <w:lang w:bidi="ar-SA"/>
        </w:rPr>
        <w:t>(</w:t>
      </w:r>
      <w:r w:rsidR="0031726F" w:rsidRPr="0031726F">
        <w:rPr>
          <w:rStyle w:val="Char4"/>
          <w:vertAlign w:val="superscript"/>
          <w:rtl/>
          <w:lang w:bidi="ar-SA"/>
        </w:rPr>
        <w:footnoteReference w:id="458"/>
      </w:r>
      <w:r w:rsidR="0031726F" w:rsidRPr="0031726F">
        <w:rPr>
          <w:rStyle w:val="Char4"/>
          <w:rFonts w:hint="cs"/>
          <w:vertAlign w:val="superscript"/>
          <w:rtl/>
          <w:lang w:bidi="ar-SA"/>
        </w:rPr>
        <w:t>)</w:t>
      </w:r>
      <w:r w:rsidR="0031726F" w:rsidRPr="00195D7E">
        <w:rPr>
          <w:rStyle w:val="Char3"/>
          <w:rFonts w:ascii="Calibri" w:hAnsi="Calibri"/>
          <w:lang w:bidi="fa-IR"/>
        </w:rPr>
        <w:t>.</w:t>
      </w:r>
    </w:p>
    <w:p w:rsidR="00E51E5A" w:rsidRPr="00BD5DC8" w:rsidRDefault="00E51E5A" w:rsidP="0031726F">
      <w:pPr>
        <w:ind w:firstLine="284"/>
        <w:jc w:val="both"/>
        <w:rPr>
          <w:rStyle w:val="Char4"/>
          <w:lang w:bidi="ar-SA"/>
        </w:rPr>
      </w:pPr>
      <w:r w:rsidRPr="00BD5DC8">
        <w:rPr>
          <w:rStyle w:val="Char4"/>
          <w:rFonts w:hint="cs"/>
          <w:rtl/>
        </w:rPr>
        <w:t>723- (35) ابوسع</w:t>
      </w:r>
      <w:r w:rsidR="001C559E">
        <w:rPr>
          <w:rStyle w:val="Char4"/>
          <w:rFonts w:hint="cs"/>
          <w:rtl/>
        </w:rPr>
        <w:t>ی</w:t>
      </w:r>
      <w:r w:rsidRPr="00BD5DC8">
        <w:rPr>
          <w:rStyle w:val="Char4"/>
          <w:rFonts w:hint="cs"/>
          <w:rtl/>
        </w:rPr>
        <w:t>د خدر</w:t>
      </w:r>
      <w:r w:rsidR="001C559E">
        <w:rPr>
          <w:rStyle w:val="Char4"/>
          <w:rFonts w:hint="cs"/>
          <w:rtl/>
        </w:rPr>
        <w:t>ی</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هرگاه مرد</w:t>
      </w:r>
      <w:r w:rsidR="001C559E">
        <w:rPr>
          <w:rStyle w:val="Char4"/>
          <w:rFonts w:hint="cs"/>
          <w:rtl/>
        </w:rPr>
        <w:t>ی</w:t>
      </w:r>
      <w:r w:rsidRPr="00BD5DC8">
        <w:rPr>
          <w:rStyle w:val="Char4"/>
          <w:rFonts w:hint="cs"/>
          <w:rtl/>
        </w:rPr>
        <w:t xml:space="preserve"> را د</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 xml:space="preserve">د </w:t>
      </w:r>
      <w:r w:rsidR="001C559E">
        <w:rPr>
          <w:rStyle w:val="Char4"/>
          <w:rFonts w:hint="cs"/>
          <w:rtl/>
        </w:rPr>
        <w:t>ک</w:t>
      </w:r>
      <w:r w:rsidRPr="00BD5DC8">
        <w:rPr>
          <w:rStyle w:val="Char4"/>
          <w:rFonts w:hint="cs"/>
          <w:rtl/>
        </w:rPr>
        <w:t>ه در مساجد رفت وآمد دارد، به ا</w:t>
      </w:r>
      <w:r w:rsidR="001C559E">
        <w:rPr>
          <w:rStyle w:val="Char4"/>
          <w:rFonts w:hint="cs"/>
          <w:rtl/>
        </w:rPr>
        <w:t>ی</w:t>
      </w:r>
      <w:r w:rsidRPr="00BD5DC8">
        <w:rPr>
          <w:rStyle w:val="Char4"/>
          <w:rFonts w:hint="cs"/>
          <w:rtl/>
        </w:rPr>
        <w:t>مان و باور د</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او گواه</w:t>
      </w:r>
      <w:r w:rsidR="001C559E">
        <w:rPr>
          <w:rStyle w:val="Char4"/>
          <w:rFonts w:hint="cs"/>
          <w:rtl/>
        </w:rPr>
        <w:t>ی</w:t>
      </w:r>
      <w:r w:rsidRPr="00BD5DC8">
        <w:rPr>
          <w:rStyle w:val="Char4"/>
          <w:rFonts w:hint="cs"/>
          <w:rtl/>
        </w:rPr>
        <w:t xml:space="preserve"> ده</w:t>
      </w:r>
      <w:r w:rsidR="001C559E">
        <w:rPr>
          <w:rStyle w:val="Char4"/>
          <w:rFonts w:hint="cs"/>
          <w:rtl/>
        </w:rPr>
        <w:t>ی</w:t>
      </w:r>
      <w:r w:rsidRPr="00BD5DC8">
        <w:rPr>
          <w:rStyle w:val="Char4"/>
          <w:rFonts w:hint="cs"/>
          <w:rtl/>
        </w:rPr>
        <w:t>د، ز</w:t>
      </w:r>
      <w:r w:rsidR="001C559E">
        <w:rPr>
          <w:rStyle w:val="Char4"/>
          <w:rFonts w:hint="cs"/>
          <w:rtl/>
        </w:rPr>
        <w:t>ی</w:t>
      </w:r>
      <w:r w:rsidRPr="00BD5DC8">
        <w:rPr>
          <w:rStyle w:val="Char4"/>
          <w:rFonts w:hint="cs"/>
          <w:rtl/>
        </w:rPr>
        <w:t>را خداوند متعال م</w:t>
      </w:r>
      <w:r w:rsidR="001C559E">
        <w:rPr>
          <w:rStyle w:val="Char4"/>
          <w:rFonts w:hint="cs"/>
          <w:rtl/>
        </w:rPr>
        <w:t>ی</w:t>
      </w:r>
      <w:r w:rsidRPr="00BD5DC8">
        <w:rPr>
          <w:rStyle w:val="Char4"/>
          <w:rFonts w:hint="cs"/>
          <w:rtl/>
        </w:rPr>
        <w:t>‌فرما</w:t>
      </w:r>
      <w:r w:rsidR="001C559E">
        <w:rPr>
          <w:rStyle w:val="Char4"/>
          <w:rFonts w:hint="cs"/>
          <w:rtl/>
        </w:rPr>
        <w:t>ی</w:t>
      </w:r>
      <w:r w:rsidRPr="00BD5DC8">
        <w:rPr>
          <w:rStyle w:val="Char4"/>
          <w:rFonts w:hint="cs"/>
          <w:rtl/>
        </w:rPr>
        <w:t xml:space="preserve">د: «تنها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حق دارد مساجد خدا را با تعم</w:t>
      </w:r>
      <w:r w:rsidR="001C559E">
        <w:rPr>
          <w:rStyle w:val="Char4"/>
          <w:rFonts w:hint="cs"/>
          <w:rtl/>
        </w:rPr>
        <w:t>ی</w:t>
      </w:r>
      <w:r w:rsidRPr="00BD5DC8">
        <w:rPr>
          <w:rStyle w:val="Char4"/>
          <w:rFonts w:hint="cs"/>
          <w:rtl/>
        </w:rPr>
        <w:t xml:space="preserve">ر </w:t>
      </w:r>
      <w:r w:rsidR="001C559E">
        <w:rPr>
          <w:rStyle w:val="Char4"/>
          <w:rFonts w:hint="cs"/>
          <w:rtl/>
        </w:rPr>
        <w:t>ی</w:t>
      </w:r>
      <w:r w:rsidRPr="00BD5DC8">
        <w:rPr>
          <w:rStyle w:val="Char4"/>
          <w:rFonts w:hint="cs"/>
          <w:rtl/>
        </w:rPr>
        <w:t xml:space="preserve">ا عبادت آباد سازد </w:t>
      </w:r>
      <w:r w:rsidR="001C559E">
        <w:rPr>
          <w:rStyle w:val="Char4"/>
          <w:rFonts w:hint="cs"/>
          <w:rtl/>
        </w:rPr>
        <w:t>ک</w:t>
      </w:r>
      <w:r w:rsidRPr="00BD5DC8">
        <w:rPr>
          <w:rStyle w:val="Char4"/>
          <w:rFonts w:hint="cs"/>
          <w:rtl/>
        </w:rPr>
        <w:t>ه به خ</w:t>
      </w:r>
      <w:r w:rsidR="00313EBE">
        <w:rPr>
          <w:rStyle w:val="Char4"/>
          <w:rFonts w:hint="cs"/>
          <w:rtl/>
        </w:rPr>
        <w:t>دا و روز ق</w:t>
      </w:r>
      <w:r w:rsidR="001C559E">
        <w:rPr>
          <w:rStyle w:val="Char4"/>
          <w:rFonts w:hint="cs"/>
          <w:rtl/>
        </w:rPr>
        <w:t>ی</w:t>
      </w:r>
      <w:r w:rsidR="00313EBE">
        <w:rPr>
          <w:rStyle w:val="Char4"/>
          <w:rFonts w:hint="cs"/>
          <w:rtl/>
        </w:rPr>
        <w:t>امت ا</w:t>
      </w:r>
      <w:r w:rsidR="001C559E">
        <w:rPr>
          <w:rStyle w:val="Char4"/>
          <w:rFonts w:hint="cs"/>
          <w:rtl/>
        </w:rPr>
        <w:t>ی</w:t>
      </w:r>
      <w:r w:rsidR="00313EBE">
        <w:rPr>
          <w:rStyle w:val="Char4"/>
          <w:rFonts w:hint="cs"/>
          <w:rtl/>
        </w:rPr>
        <w:t>مان داشته باشد</w:t>
      </w:r>
      <w:r w:rsidRPr="00BD5DC8">
        <w:rPr>
          <w:rStyle w:val="Char4"/>
          <w:rFonts w:hint="cs"/>
          <w:rtl/>
        </w:rPr>
        <w:t>»</w:t>
      </w:r>
      <w:r w:rsidR="0031726F" w:rsidRPr="0031726F">
        <w:rPr>
          <w:rStyle w:val="Char4"/>
          <w:rFonts w:hint="cs"/>
          <w:vertAlign w:val="superscript"/>
          <w:rtl/>
        </w:rPr>
        <w:t>(</w:t>
      </w:r>
      <w:r w:rsidR="0031726F" w:rsidRPr="0031726F">
        <w:rPr>
          <w:rStyle w:val="Char4"/>
          <w:vertAlign w:val="superscript"/>
          <w:rtl/>
        </w:rPr>
        <w:footnoteReference w:id="459"/>
      </w:r>
      <w:r w:rsidR="0031726F" w:rsidRPr="0031726F">
        <w:rPr>
          <w:rStyle w:val="Char4"/>
          <w:rFonts w:hint="cs"/>
          <w:vertAlign w:val="superscript"/>
          <w:rtl/>
        </w:rPr>
        <w:t>)</w:t>
      </w:r>
      <w:r w:rsidR="0031726F">
        <w:rPr>
          <w:rStyle w:val="Char4"/>
          <w:lang w:bidi="ar-SA"/>
        </w:rPr>
        <w:t>.</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ترمذ</w:t>
      </w:r>
      <w:r w:rsidR="001C559E">
        <w:rPr>
          <w:rStyle w:val="Char4"/>
          <w:rFonts w:hint="cs"/>
          <w:rtl/>
        </w:rPr>
        <w:t>ی</w:t>
      </w:r>
      <w:r w:rsidRPr="00BD5DC8">
        <w:rPr>
          <w:rStyle w:val="Char4"/>
          <w:rFonts w:hint="cs"/>
          <w:rtl/>
        </w:rPr>
        <w:t>، ابن‌ماجه و دارم</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در حق</w:t>
      </w:r>
      <w:r w:rsidR="001C559E">
        <w:rPr>
          <w:rStyle w:val="Char4"/>
          <w:rFonts w:hint="cs"/>
          <w:rtl/>
        </w:rPr>
        <w:t>ی</w:t>
      </w:r>
      <w:r w:rsidRPr="00BD5DC8">
        <w:rPr>
          <w:rStyle w:val="Char4"/>
          <w:rFonts w:hint="cs"/>
          <w:rtl/>
        </w:rPr>
        <w:t xml:space="preserve">قت </w:t>
      </w:r>
      <w:r w:rsidR="001C559E">
        <w:rPr>
          <w:rStyle w:val="Char4"/>
          <w:rFonts w:hint="cs"/>
          <w:rtl/>
        </w:rPr>
        <w:t>ک</w:t>
      </w:r>
      <w:r w:rsidRPr="00BD5DC8">
        <w:rPr>
          <w:rStyle w:val="Char4"/>
          <w:rFonts w:hint="cs"/>
          <w:rtl/>
        </w:rPr>
        <w:t>سان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به عمران وآباد</w:t>
      </w:r>
      <w:r w:rsidR="001C559E">
        <w:rPr>
          <w:rStyle w:val="Char4"/>
          <w:rFonts w:hint="cs"/>
          <w:rtl/>
        </w:rPr>
        <w:t>ی</w:t>
      </w:r>
      <w:r w:rsidRPr="00BD5DC8">
        <w:rPr>
          <w:rStyle w:val="Char4"/>
          <w:rFonts w:hint="cs"/>
          <w:rtl/>
        </w:rPr>
        <w:t xml:space="preserve"> مسجد به وس</w:t>
      </w:r>
      <w:r w:rsidR="001C559E">
        <w:rPr>
          <w:rStyle w:val="Char4"/>
          <w:rFonts w:hint="cs"/>
          <w:rtl/>
        </w:rPr>
        <w:t>ی</w:t>
      </w:r>
      <w:r w:rsidRPr="00BD5DC8">
        <w:rPr>
          <w:rStyle w:val="Char4"/>
          <w:rFonts w:hint="cs"/>
          <w:rtl/>
        </w:rPr>
        <w:t>له‌</w:t>
      </w:r>
      <w:r w:rsidR="001C559E">
        <w:rPr>
          <w:rStyle w:val="Char4"/>
          <w:rFonts w:hint="cs"/>
          <w:rtl/>
        </w:rPr>
        <w:t>ی</w:t>
      </w:r>
      <w:r w:rsidRPr="00BD5DC8">
        <w:rPr>
          <w:rStyle w:val="Char4"/>
          <w:rFonts w:hint="cs"/>
          <w:rtl/>
        </w:rPr>
        <w:t xml:space="preserve"> نماز و دعا و ذ</w:t>
      </w:r>
      <w:r w:rsidR="001C559E">
        <w:rPr>
          <w:rStyle w:val="Char4"/>
          <w:rFonts w:hint="cs"/>
          <w:rtl/>
        </w:rPr>
        <w:t>ک</w:t>
      </w:r>
      <w:r w:rsidRPr="00BD5DC8">
        <w:rPr>
          <w:rStyle w:val="Char4"/>
          <w:rFonts w:hint="cs"/>
          <w:rtl/>
        </w:rPr>
        <w:t>ر خدا و بر پادار</w:t>
      </w:r>
      <w:r w:rsidR="001C559E">
        <w:rPr>
          <w:rStyle w:val="Char4"/>
          <w:rFonts w:hint="cs"/>
          <w:rtl/>
        </w:rPr>
        <w:t>ی</w:t>
      </w:r>
      <w:r w:rsidRPr="00BD5DC8">
        <w:rPr>
          <w:rStyle w:val="Char4"/>
          <w:rFonts w:hint="cs"/>
          <w:rtl/>
        </w:rPr>
        <w:t xml:space="preserve"> شعائر مذهب</w:t>
      </w:r>
      <w:r w:rsidR="001C559E">
        <w:rPr>
          <w:rStyle w:val="Char4"/>
          <w:rFonts w:hint="cs"/>
          <w:rtl/>
        </w:rPr>
        <w:t>ی</w:t>
      </w:r>
      <w:r w:rsidRPr="00BD5DC8">
        <w:rPr>
          <w:rStyle w:val="Char4"/>
          <w:rFonts w:hint="cs"/>
          <w:rtl/>
        </w:rPr>
        <w:t>، اهم</w:t>
      </w:r>
      <w:r w:rsidR="001C559E">
        <w:rPr>
          <w:rStyle w:val="Char4"/>
          <w:rFonts w:hint="cs"/>
          <w:rtl/>
        </w:rPr>
        <w:t>ی</w:t>
      </w:r>
      <w:r w:rsidRPr="00BD5DC8">
        <w:rPr>
          <w:rStyle w:val="Char4"/>
          <w:rFonts w:hint="cs"/>
          <w:rtl/>
        </w:rPr>
        <w:t>ت م</w:t>
      </w:r>
      <w:r w:rsidR="001C559E">
        <w:rPr>
          <w:rStyle w:val="Char4"/>
          <w:rFonts w:hint="cs"/>
          <w:rtl/>
        </w:rPr>
        <w:t>ی</w:t>
      </w:r>
      <w:r w:rsidRPr="00BD5DC8">
        <w:rPr>
          <w:rStyle w:val="Char4"/>
          <w:rFonts w:hint="cs"/>
          <w:rtl/>
        </w:rPr>
        <w:t xml:space="preserve">‌دهند و مسجد را </w:t>
      </w:r>
      <w:r w:rsidR="001C559E">
        <w:rPr>
          <w:rStyle w:val="Char4"/>
          <w:rFonts w:hint="cs"/>
          <w:rtl/>
        </w:rPr>
        <w:t>ک</w:t>
      </w:r>
      <w:r w:rsidRPr="00BD5DC8">
        <w:rPr>
          <w:rStyle w:val="Char4"/>
          <w:rFonts w:hint="cs"/>
          <w:rtl/>
        </w:rPr>
        <w:t>انون</w:t>
      </w:r>
      <w:r w:rsidR="001C559E">
        <w:rPr>
          <w:rStyle w:val="Char4"/>
          <w:rFonts w:hint="cs"/>
          <w:rtl/>
        </w:rPr>
        <w:t>ی</w:t>
      </w:r>
      <w:r w:rsidRPr="00BD5DC8">
        <w:rPr>
          <w:rStyle w:val="Char4"/>
          <w:rFonts w:hint="cs"/>
          <w:rtl/>
        </w:rPr>
        <w:t xml:space="preserve"> برا</w:t>
      </w:r>
      <w:r w:rsidR="001C559E">
        <w:rPr>
          <w:rStyle w:val="Char4"/>
          <w:rFonts w:hint="cs"/>
          <w:rtl/>
        </w:rPr>
        <w:t>ی</w:t>
      </w:r>
      <w:r w:rsidRPr="00BD5DC8">
        <w:rPr>
          <w:rStyle w:val="Char4"/>
          <w:rFonts w:hint="cs"/>
          <w:rtl/>
        </w:rPr>
        <w:t xml:space="preserve"> هرگونه حر</w:t>
      </w:r>
      <w:r w:rsidR="001C559E">
        <w:rPr>
          <w:rStyle w:val="Char4"/>
          <w:rFonts w:hint="cs"/>
          <w:rtl/>
        </w:rPr>
        <w:t>ک</w:t>
      </w:r>
      <w:r w:rsidRPr="00BD5DC8">
        <w:rPr>
          <w:rStyle w:val="Char4"/>
          <w:rFonts w:hint="cs"/>
          <w:rtl/>
        </w:rPr>
        <w:t>ت و جنبش سازنده‌</w:t>
      </w:r>
      <w:r w:rsidR="001C559E">
        <w:rPr>
          <w:rStyle w:val="Char4"/>
          <w:rFonts w:hint="cs"/>
          <w:rtl/>
        </w:rPr>
        <w:t>ی</w:t>
      </w:r>
      <w:r w:rsidRPr="00BD5DC8">
        <w:rPr>
          <w:rStyle w:val="Char4"/>
          <w:rFonts w:hint="cs"/>
          <w:rtl/>
        </w:rPr>
        <w:t xml:space="preserve"> اسلام</w:t>
      </w:r>
      <w:r w:rsidR="001C559E">
        <w:rPr>
          <w:rStyle w:val="Char4"/>
          <w:rFonts w:hint="cs"/>
          <w:rtl/>
        </w:rPr>
        <w:t>ی</w:t>
      </w:r>
      <w:r w:rsidRPr="00BD5DC8">
        <w:rPr>
          <w:rStyle w:val="Char4"/>
          <w:rFonts w:hint="cs"/>
          <w:rtl/>
        </w:rPr>
        <w:t xml:space="preserve"> در زم</w:t>
      </w:r>
      <w:r w:rsidR="001C559E">
        <w:rPr>
          <w:rStyle w:val="Char4"/>
          <w:rFonts w:hint="cs"/>
          <w:rtl/>
        </w:rPr>
        <w:t>ی</w:t>
      </w:r>
      <w:r w:rsidRPr="00BD5DC8">
        <w:rPr>
          <w:rStyle w:val="Char4"/>
          <w:rFonts w:hint="cs"/>
          <w:rtl/>
        </w:rPr>
        <w:t>نه‌</w:t>
      </w:r>
      <w:r w:rsidR="001C559E">
        <w:rPr>
          <w:rStyle w:val="Char4"/>
          <w:rFonts w:hint="cs"/>
          <w:rtl/>
        </w:rPr>
        <w:t>ی</w:t>
      </w:r>
      <w:r w:rsidRPr="00BD5DC8">
        <w:rPr>
          <w:rStyle w:val="Char4"/>
          <w:rFonts w:hint="cs"/>
          <w:rtl/>
        </w:rPr>
        <w:t xml:space="preserve"> آگاه</w:t>
      </w:r>
      <w:r w:rsidR="001C559E">
        <w:rPr>
          <w:rStyle w:val="Char4"/>
          <w:rFonts w:hint="cs"/>
          <w:rtl/>
        </w:rPr>
        <w:t>ی</w:t>
      </w:r>
      <w:r w:rsidRPr="00BD5DC8">
        <w:rPr>
          <w:rStyle w:val="Char4"/>
          <w:rFonts w:hint="cs"/>
          <w:rtl/>
        </w:rPr>
        <w:t xml:space="preserve"> و ب</w:t>
      </w:r>
      <w:r w:rsidR="001C559E">
        <w:rPr>
          <w:rStyle w:val="Char4"/>
          <w:rFonts w:hint="cs"/>
          <w:rtl/>
        </w:rPr>
        <w:t>ی</w:t>
      </w:r>
      <w:r w:rsidRPr="00BD5DC8">
        <w:rPr>
          <w:rStyle w:val="Char4"/>
          <w:rFonts w:hint="cs"/>
          <w:rtl/>
        </w:rPr>
        <w:t>دار</w:t>
      </w:r>
      <w:r w:rsidR="001C559E">
        <w:rPr>
          <w:rStyle w:val="Char4"/>
          <w:rFonts w:hint="cs"/>
          <w:rtl/>
        </w:rPr>
        <w:t>ی</w:t>
      </w:r>
      <w:r w:rsidRPr="00BD5DC8">
        <w:rPr>
          <w:rStyle w:val="Char4"/>
          <w:rFonts w:hint="cs"/>
          <w:rtl/>
        </w:rPr>
        <w:t xml:space="preserve"> مردم، و پا</w:t>
      </w:r>
      <w:r w:rsidR="001C559E">
        <w:rPr>
          <w:rStyle w:val="Char4"/>
          <w:rFonts w:hint="cs"/>
          <w:rtl/>
        </w:rPr>
        <w:t>ک</w:t>
      </w:r>
      <w:r w:rsidRPr="00BD5DC8">
        <w:rPr>
          <w:rStyle w:val="Char4"/>
          <w:rFonts w:hint="cs"/>
          <w:rtl/>
        </w:rPr>
        <w:t>ساز</w:t>
      </w:r>
      <w:r w:rsidR="001C559E">
        <w:rPr>
          <w:rStyle w:val="Char4"/>
          <w:rFonts w:hint="cs"/>
          <w:rtl/>
        </w:rPr>
        <w:t>ی</w:t>
      </w:r>
      <w:r w:rsidRPr="00BD5DC8">
        <w:rPr>
          <w:rStyle w:val="Char4"/>
          <w:rFonts w:hint="cs"/>
          <w:rtl/>
        </w:rPr>
        <w:t xml:space="preserve"> مح</w:t>
      </w:r>
      <w:r w:rsidR="001C559E">
        <w:rPr>
          <w:rStyle w:val="Char4"/>
          <w:rFonts w:hint="cs"/>
          <w:rtl/>
        </w:rPr>
        <w:t>ی</w:t>
      </w:r>
      <w:r w:rsidRPr="00BD5DC8">
        <w:rPr>
          <w:rStyle w:val="Char4"/>
          <w:rFonts w:hint="cs"/>
          <w:rtl/>
        </w:rPr>
        <w:t xml:space="preserve">ط از </w:t>
      </w:r>
      <w:r w:rsidR="001C559E">
        <w:rPr>
          <w:rStyle w:val="Char4"/>
          <w:rFonts w:hint="cs"/>
          <w:rtl/>
        </w:rPr>
        <w:t>ک</w:t>
      </w:r>
      <w:r w:rsidRPr="00BD5DC8">
        <w:rPr>
          <w:rStyle w:val="Char4"/>
          <w:rFonts w:hint="cs"/>
          <w:rtl/>
        </w:rPr>
        <w:t>فر و زندقه و شر</w:t>
      </w:r>
      <w:r w:rsidR="001C559E">
        <w:rPr>
          <w:rStyle w:val="Char4"/>
          <w:rFonts w:hint="cs"/>
          <w:rtl/>
        </w:rPr>
        <w:t>ک</w:t>
      </w:r>
      <w:r w:rsidRPr="00BD5DC8">
        <w:rPr>
          <w:rStyle w:val="Char4"/>
          <w:rFonts w:hint="cs"/>
          <w:rtl/>
        </w:rPr>
        <w:t xml:space="preserve"> و چندگانه‌پرست</w:t>
      </w:r>
      <w:r w:rsidR="001C559E">
        <w:rPr>
          <w:rStyle w:val="Char4"/>
          <w:rFonts w:hint="cs"/>
          <w:rtl/>
        </w:rPr>
        <w:t>ی</w:t>
      </w:r>
      <w:r w:rsidRPr="00BD5DC8">
        <w:rPr>
          <w:rStyle w:val="Char4"/>
          <w:rFonts w:hint="cs"/>
          <w:rtl/>
        </w:rPr>
        <w:t xml:space="preserve"> و نفاق و دورنگ</w:t>
      </w:r>
      <w:r w:rsidR="001C559E">
        <w:rPr>
          <w:rStyle w:val="Char4"/>
          <w:rFonts w:hint="cs"/>
          <w:rtl/>
        </w:rPr>
        <w:t>ی</w:t>
      </w:r>
      <w:r w:rsidRPr="00BD5DC8">
        <w:rPr>
          <w:rStyle w:val="Char4"/>
          <w:rFonts w:hint="cs"/>
          <w:rtl/>
        </w:rPr>
        <w:t>، قرار م</w:t>
      </w:r>
      <w:r w:rsidR="001C559E">
        <w:rPr>
          <w:rStyle w:val="Char4"/>
          <w:rFonts w:hint="cs"/>
          <w:rtl/>
        </w:rPr>
        <w:t>ی</w:t>
      </w:r>
      <w:r w:rsidRPr="00BD5DC8">
        <w:rPr>
          <w:rStyle w:val="Char4"/>
          <w:rFonts w:hint="cs"/>
          <w:rtl/>
        </w:rPr>
        <w:t>‌دهند وآن را وس</w:t>
      </w:r>
      <w:r w:rsidR="001C559E">
        <w:rPr>
          <w:rStyle w:val="Char4"/>
          <w:rFonts w:hint="cs"/>
          <w:rtl/>
        </w:rPr>
        <w:t>ی</w:t>
      </w:r>
      <w:r w:rsidRPr="00BD5DC8">
        <w:rPr>
          <w:rStyle w:val="Char4"/>
          <w:rFonts w:hint="cs"/>
          <w:rtl/>
        </w:rPr>
        <w:t>له‌ا</w:t>
      </w:r>
      <w:r w:rsidR="001C559E">
        <w:rPr>
          <w:rStyle w:val="Char4"/>
          <w:rFonts w:hint="cs"/>
          <w:rtl/>
        </w:rPr>
        <w:t>ی</w:t>
      </w:r>
      <w:r w:rsidRPr="00BD5DC8">
        <w:rPr>
          <w:rStyle w:val="Char4"/>
          <w:rFonts w:hint="cs"/>
          <w:rtl/>
        </w:rPr>
        <w:t xml:space="preserve"> برا</w:t>
      </w:r>
      <w:r w:rsidR="001C559E">
        <w:rPr>
          <w:rStyle w:val="Char4"/>
          <w:rFonts w:hint="cs"/>
          <w:rtl/>
        </w:rPr>
        <w:t>ی</w:t>
      </w:r>
      <w:r w:rsidRPr="00BD5DC8">
        <w:rPr>
          <w:rStyle w:val="Char4"/>
          <w:rFonts w:hint="cs"/>
          <w:rtl/>
        </w:rPr>
        <w:t xml:space="preserve"> آماده ساختن مسلمانان برا</w:t>
      </w:r>
      <w:r w:rsidR="001C559E">
        <w:rPr>
          <w:rStyle w:val="Char4"/>
          <w:rFonts w:hint="cs"/>
          <w:rtl/>
        </w:rPr>
        <w:t>ی</w:t>
      </w:r>
      <w:r w:rsidRPr="00BD5DC8">
        <w:rPr>
          <w:rStyle w:val="Char4"/>
          <w:rFonts w:hint="cs"/>
          <w:rtl/>
        </w:rPr>
        <w:t xml:space="preserve"> دفاع از </w:t>
      </w:r>
      <w:r w:rsidR="001C559E">
        <w:rPr>
          <w:rStyle w:val="Char4"/>
          <w:rFonts w:hint="cs"/>
          <w:rtl/>
        </w:rPr>
        <w:t>کی</w:t>
      </w:r>
      <w:r w:rsidRPr="00BD5DC8">
        <w:rPr>
          <w:rStyle w:val="Char4"/>
          <w:rFonts w:hint="cs"/>
          <w:rtl/>
        </w:rPr>
        <w:t>ان اسلام و مسلم</w:t>
      </w:r>
      <w:r w:rsidR="001C559E">
        <w:rPr>
          <w:rStyle w:val="Char4"/>
          <w:rFonts w:hint="cs"/>
          <w:rtl/>
        </w:rPr>
        <w:t>ی</w:t>
      </w:r>
      <w:r w:rsidRPr="00BD5DC8">
        <w:rPr>
          <w:rStyle w:val="Char4"/>
          <w:rFonts w:hint="cs"/>
          <w:rtl/>
        </w:rPr>
        <w:t>ن و قرآن و سنّت، و مر</w:t>
      </w:r>
      <w:r w:rsidR="001C559E">
        <w:rPr>
          <w:rStyle w:val="Char4"/>
          <w:rFonts w:hint="cs"/>
          <w:rtl/>
        </w:rPr>
        <w:t>ک</w:t>
      </w:r>
      <w:r w:rsidRPr="00BD5DC8">
        <w:rPr>
          <w:rStyle w:val="Char4"/>
          <w:rFonts w:hint="cs"/>
          <w:rtl/>
        </w:rPr>
        <w:t>ز</w:t>
      </w:r>
      <w:r w:rsidR="001C559E">
        <w:rPr>
          <w:rStyle w:val="Char4"/>
          <w:rFonts w:hint="cs"/>
          <w:rtl/>
        </w:rPr>
        <w:t>ی</w:t>
      </w:r>
      <w:r w:rsidRPr="00BD5DC8">
        <w:rPr>
          <w:rStyle w:val="Char4"/>
          <w:rFonts w:hint="cs"/>
          <w:rtl/>
        </w:rPr>
        <w:t xml:space="preserve"> برا</w:t>
      </w:r>
      <w:r w:rsidR="001C559E">
        <w:rPr>
          <w:rStyle w:val="Char4"/>
          <w:rFonts w:hint="cs"/>
          <w:rtl/>
        </w:rPr>
        <w:t>ی</w:t>
      </w:r>
      <w:r w:rsidRPr="00BD5DC8">
        <w:rPr>
          <w:rStyle w:val="Char4"/>
          <w:rFonts w:hint="cs"/>
          <w:rtl/>
        </w:rPr>
        <w:t xml:space="preserve"> جوانان با ا</w:t>
      </w:r>
      <w:r w:rsidR="001C559E">
        <w:rPr>
          <w:rStyle w:val="Char4"/>
          <w:rFonts w:hint="cs"/>
          <w:rtl/>
        </w:rPr>
        <w:t>ی</w:t>
      </w:r>
      <w:r w:rsidRPr="00BD5DC8">
        <w:rPr>
          <w:rStyle w:val="Char4"/>
          <w:rFonts w:hint="cs"/>
          <w:rtl/>
        </w:rPr>
        <w:t>مان و متد</w:t>
      </w:r>
      <w:r w:rsidR="001C559E">
        <w:rPr>
          <w:rStyle w:val="Char4"/>
          <w:rFonts w:hint="cs"/>
          <w:rtl/>
        </w:rPr>
        <w:t>ی</w:t>
      </w:r>
      <w:r w:rsidRPr="00BD5DC8">
        <w:rPr>
          <w:rStyle w:val="Char4"/>
          <w:rFonts w:hint="cs"/>
          <w:rtl/>
        </w:rPr>
        <w:t xml:space="preserve">ن، و </w:t>
      </w:r>
      <w:r w:rsidR="001C559E">
        <w:rPr>
          <w:rStyle w:val="Char4"/>
          <w:rFonts w:hint="cs"/>
          <w:rtl/>
        </w:rPr>
        <w:t>ک</w:t>
      </w:r>
      <w:r w:rsidRPr="00BD5DC8">
        <w:rPr>
          <w:rStyle w:val="Char4"/>
          <w:rFonts w:hint="cs"/>
          <w:rtl/>
        </w:rPr>
        <w:t>انون</w:t>
      </w:r>
      <w:r w:rsidR="001C559E">
        <w:rPr>
          <w:rStyle w:val="Char4"/>
          <w:rFonts w:hint="cs"/>
          <w:rtl/>
        </w:rPr>
        <w:t>ی</w:t>
      </w:r>
      <w:r w:rsidRPr="00BD5DC8">
        <w:rPr>
          <w:rStyle w:val="Char4"/>
          <w:rFonts w:hint="cs"/>
          <w:rtl/>
        </w:rPr>
        <w:t xml:space="preserve"> برا</w:t>
      </w:r>
      <w:r w:rsidR="001C559E">
        <w:rPr>
          <w:rStyle w:val="Char4"/>
          <w:rFonts w:hint="cs"/>
          <w:rtl/>
        </w:rPr>
        <w:t>ی</w:t>
      </w:r>
      <w:r w:rsidRPr="00BD5DC8">
        <w:rPr>
          <w:rStyle w:val="Char4"/>
          <w:rFonts w:hint="cs"/>
          <w:rtl/>
        </w:rPr>
        <w:t xml:space="preserve"> فعال‌تر</w:t>
      </w:r>
      <w:r w:rsidR="001C559E">
        <w:rPr>
          <w:rStyle w:val="Char4"/>
          <w:rFonts w:hint="cs"/>
          <w:rtl/>
        </w:rPr>
        <w:t>ی</w:t>
      </w:r>
      <w:r w:rsidRPr="00BD5DC8">
        <w:rPr>
          <w:rStyle w:val="Char4"/>
          <w:rFonts w:hint="cs"/>
          <w:rtl/>
        </w:rPr>
        <w:t>ن قشرها</w:t>
      </w:r>
      <w:r w:rsidR="001C559E">
        <w:rPr>
          <w:rStyle w:val="Char4"/>
          <w:rFonts w:hint="cs"/>
          <w:rtl/>
        </w:rPr>
        <w:t>ی</w:t>
      </w:r>
      <w:r w:rsidRPr="00BD5DC8">
        <w:rPr>
          <w:rStyle w:val="Char4"/>
          <w:rFonts w:hint="cs"/>
          <w:rtl/>
        </w:rPr>
        <w:t xml:space="preserve"> اجتماع بشر</w:t>
      </w:r>
      <w:r w:rsidR="001C559E">
        <w:rPr>
          <w:rStyle w:val="Char4"/>
          <w:rFonts w:hint="cs"/>
          <w:rtl/>
        </w:rPr>
        <w:t>ی</w:t>
      </w:r>
      <w:r w:rsidRPr="00BD5DC8">
        <w:rPr>
          <w:rStyle w:val="Char4"/>
          <w:rFonts w:hint="cs"/>
          <w:rtl/>
        </w:rPr>
        <w:t xml:space="preserve"> (جوانان) قرار م</w:t>
      </w:r>
      <w:r w:rsidR="001C559E">
        <w:rPr>
          <w:rStyle w:val="Char4"/>
          <w:rFonts w:hint="cs"/>
          <w:rtl/>
        </w:rPr>
        <w:t>ی</w:t>
      </w:r>
      <w:r w:rsidRPr="00BD5DC8">
        <w:rPr>
          <w:rStyle w:val="Char4"/>
          <w:rFonts w:hint="cs"/>
          <w:rtl/>
        </w:rPr>
        <w:t>‌دهند، خود ن</w:t>
      </w:r>
      <w:r w:rsidR="001C559E">
        <w:rPr>
          <w:rStyle w:val="Char4"/>
          <w:rFonts w:hint="cs"/>
          <w:rtl/>
        </w:rPr>
        <w:t>ی</w:t>
      </w:r>
      <w:r w:rsidRPr="00BD5DC8">
        <w:rPr>
          <w:rStyle w:val="Char4"/>
          <w:rFonts w:hint="cs"/>
          <w:rtl/>
        </w:rPr>
        <w:t>ز جزو پاسداران واقع</w:t>
      </w:r>
      <w:r w:rsidR="001C559E">
        <w:rPr>
          <w:rStyle w:val="Char4"/>
          <w:rFonts w:hint="cs"/>
          <w:rtl/>
        </w:rPr>
        <w:t>ی</w:t>
      </w:r>
      <w:r w:rsidRPr="00BD5DC8">
        <w:rPr>
          <w:rStyle w:val="Char4"/>
          <w:rFonts w:hint="cs"/>
          <w:rtl/>
        </w:rPr>
        <w:t xml:space="preserve"> و محافظان راست</w:t>
      </w:r>
      <w:r w:rsidR="001C559E">
        <w:rPr>
          <w:rStyle w:val="Char4"/>
          <w:rFonts w:hint="cs"/>
          <w:rtl/>
        </w:rPr>
        <w:t>ی</w:t>
      </w:r>
      <w:r w:rsidRPr="00BD5DC8">
        <w:rPr>
          <w:rStyle w:val="Char4"/>
          <w:rFonts w:hint="cs"/>
          <w:rtl/>
        </w:rPr>
        <w:t>ن مسجد‌اند و پ</w:t>
      </w:r>
      <w:r w:rsidR="001C559E">
        <w:rPr>
          <w:rStyle w:val="Char4"/>
          <w:rFonts w:hint="cs"/>
          <w:rtl/>
        </w:rPr>
        <w:t>ی</w:t>
      </w:r>
      <w:r w:rsidRPr="00BD5DC8">
        <w:rPr>
          <w:rStyle w:val="Char4"/>
          <w:rFonts w:hint="cs"/>
          <w:rtl/>
        </w:rPr>
        <w:t>وسته با حضور مداوم خو</w:t>
      </w:r>
      <w:r w:rsidR="001C559E">
        <w:rPr>
          <w:rStyle w:val="Char4"/>
          <w:rFonts w:hint="cs"/>
          <w:rtl/>
        </w:rPr>
        <w:t>ی</w:t>
      </w:r>
      <w:r w:rsidRPr="00BD5DC8">
        <w:rPr>
          <w:rStyle w:val="Char4"/>
          <w:rFonts w:hint="cs"/>
          <w:rtl/>
        </w:rPr>
        <w:t>ش در مسجد، روح معنو</w:t>
      </w:r>
      <w:r w:rsidR="001C559E">
        <w:rPr>
          <w:rStyle w:val="Char4"/>
          <w:rFonts w:hint="cs"/>
          <w:rtl/>
        </w:rPr>
        <w:t>ی</w:t>
      </w:r>
      <w:r w:rsidRPr="00BD5DC8">
        <w:rPr>
          <w:rStyle w:val="Char4"/>
          <w:rFonts w:hint="cs"/>
          <w:rtl/>
        </w:rPr>
        <w:t>ت و برنامه‌ها</w:t>
      </w:r>
      <w:r w:rsidR="001C559E">
        <w:rPr>
          <w:rStyle w:val="Char4"/>
          <w:rFonts w:hint="cs"/>
          <w:rtl/>
        </w:rPr>
        <w:t>ی</w:t>
      </w:r>
      <w:r w:rsidRPr="00BD5DC8">
        <w:rPr>
          <w:rStyle w:val="Char4"/>
          <w:rFonts w:hint="cs"/>
          <w:rtl/>
        </w:rPr>
        <w:t xml:space="preserve"> سازنده را در آن به اجرا در م</w:t>
      </w:r>
      <w:r w:rsidR="001C559E">
        <w:rPr>
          <w:rStyle w:val="Char4"/>
          <w:rFonts w:hint="cs"/>
          <w:rtl/>
        </w:rPr>
        <w:t>ی</w:t>
      </w:r>
      <w:r w:rsidRPr="00BD5DC8">
        <w:rPr>
          <w:rStyle w:val="Char4"/>
          <w:rFonts w:hint="cs"/>
          <w:rtl/>
        </w:rPr>
        <w:t>‌آورند و مسجد را به مر</w:t>
      </w:r>
      <w:r w:rsidR="001C559E">
        <w:rPr>
          <w:rStyle w:val="Char4"/>
          <w:rFonts w:hint="cs"/>
          <w:rtl/>
        </w:rPr>
        <w:t>ک</w:t>
      </w:r>
      <w:r w:rsidRPr="00BD5DC8">
        <w:rPr>
          <w:rStyle w:val="Char4"/>
          <w:rFonts w:hint="cs"/>
          <w:rtl/>
        </w:rPr>
        <w:t>ز</w:t>
      </w:r>
      <w:r w:rsidR="001C559E">
        <w:rPr>
          <w:rStyle w:val="Char4"/>
          <w:rFonts w:hint="cs"/>
          <w:rtl/>
        </w:rPr>
        <w:t>ی</w:t>
      </w:r>
      <w:r w:rsidRPr="00BD5DC8">
        <w:rPr>
          <w:rStyle w:val="Char4"/>
          <w:rFonts w:hint="cs"/>
          <w:rtl/>
        </w:rPr>
        <w:t xml:space="preserve"> مقدس، و </w:t>
      </w:r>
      <w:r w:rsidR="001C559E">
        <w:rPr>
          <w:rStyle w:val="Char4"/>
          <w:rFonts w:hint="cs"/>
          <w:rtl/>
        </w:rPr>
        <w:t>ک</w:t>
      </w:r>
      <w:r w:rsidRPr="00BD5DC8">
        <w:rPr>
          <w:rStyle w:val="Char4"/>
          <w:rFonts w:hint="cs"/>
          <w:rtl/>
        </w:rPr>
        <w:t>انون</w:t>
      </w:r>
      <w:r w:rsidR="001C559E">
        <w:rPr>
          <w:rStyle w:val="Char4"/>
          <w:rFonts w:hint="cs"/>
          <w:rtl/>
        </w:rPr>
        <w:t>ی</w:t>
      </w:r>
      <w:r w:rsidRPr="00BD5DC8">
        <w:rPr>
          <w:rStyle w:val="Char4"/>
          <w:rFonts w:hint="cs"/>
          <w:rtl/>
        </w:rPr>
        <w:t xml:space="preserve"> انسان‌ساز و </w:t>
      </w:r>
      <w:r w:rsidR="001C559E">
        <w:rPr>
          <w:rStyle w:val="Char4"/>
          <w:rFonts w:hint="cs"/>
          <w:rtl/>
        </w:rPr>
        <w:t>ک</w:t>
      </w:r>
      <w:r w:rsidRPr="00BD5DC8">
        <w:rPr>
          <w:rStyle w:val="Char4"/>
          <w:rFonts w:hint="cs"/>
          <w:rtl/>
        </w:rPr>
        <w:t>لاس</w:t>
      </w:r>
      <w:r w:rsidR="001C559E">
        <w:rPr>
          <w:rStyle w:val="Char4"/>
          <w:rFonts w:hint="cs"/>
          <w:rtl/>
        </w:rPr>
        <w:t>ی</w:t>
      </w:r>
      <w:r w:rsidRPr="00BD5DC8">
        <w:rPr>
          <w:rStyle w:val="Char4"/>
          <w:rFonts w:hint="cs"/>
          <w:rtl/>
        </w:rPr>
        <w:t xml:space="preserve"> ترب</w:t>
      </w:r>
      <w:r w:rsidR="001C559E">
        <w:rPr>
          <w:rStyle w:val="Char4"/>
          <w:rFonts w:hint="cs"/>
          <w:rtl/>
        </w:rPr>
        <w:t>ی</w:t>
      </w:r>
      <w:r w:rsidRPr="00BD5DC8">
        <w:rPr>
          <w:rStyle w:val="Char4"/>
          <w:rFonts w:hint="cs"/>
          <w:rtl/>
        </w:rPr>
        <w:t>ت</w:t>
      </w:r>
      <w:r w:rsidR="001C559E">
        <w:rPr>
          <w:rStyle w:val="Char4"/>
          <w:rFonts w:hint="cs"/>
          <w:rtl/>
        </w:rPr>
        <w:t>ی</w:t>
      </w:r>
      <w:r w:rsidRPr="00BD5DC8">
        <w:rPr>
          <w:rStyle w:val="Char4"/>
          <w:rFonts w:hint="cs"/>
          <w:rtl/>
        </w:rPr>
        <w:t>، مبدل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نند، ا</w:t>
      </w:r>
      <w:r w:rsidR="001C559E">
        <w:rPr>
          <w:rStyle w:val="Char4"/>
          <w:rFonts w:hint="cs"/>
          <w:rtl/>
        </w:rPr>
        <w:t>ی</w:t>
      </w:r>
      <w:r w:rsidRPr="00BD5DC8">
        <w:rPr>
          <w:rStyle w:val="Char4"/>
          <w:rFonts w:hint="cs"/>
          <w:rtl/>
        </w:rPr>
        <w:t>ن چن</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سان</w:t>
      </w:r>
      <w:r w:rsidR="001C559E">
        <w:rPr>
          <w:rStyle w:val="Char4"/>
          <w:rFonts w:hint="cs"/>
          <w:rtl/>
        </w:rPr>
        <w:t>ی</w:t>
      </w:r>
      <w:r w:rsidRPr="00BD5DC8">
        <w:rPr>
          <w:rStyle w:val="Char4"/>
          <w:rFonts w:hint="cs"/>
          <w:rtl/>
        </w:rPr>
        <w:t xml:space="preserve">، خداوند </w:t>
      </w:r>
      <w:r w:rsidR="00F24213" w:rsidRPr="00F24213">
        <w:rPr>
          <w:rStyle w:val="Char4"/>
          <w:rFonts w:cs="CTraditional Arabic" w:hint="cs"/>
          <w:rtl/>
        </w:rPr>
        <w:t>ﻷ</w:t>
      </w:r>
      <w:r w:rsidRPr="00BD5DC8">
        <w:rPr>
          <w:rStyle w:val="Char4"/>
          <w:rFonts w:hint="cs"/>
          <w:rtl/>
        </w:rPr>
        <w:t xml:space="preserve"> و فرشتگان اله</w:t>
      </w:r>
      <w:r w:rsidR="001C559E">
        <w:rPr>
          <w:rStyle w:val="Char4"/>
          <w:rFonts w:hint="cs"/>
          <w:rtl/>
        </w:rPr>
        <w:t>ی</w:t>
      </w:r>
      <w:r w:rsidRPr="00BD5DC8">
        <w:rPr>
          <w:rStyle w:val="Char4"/>
          <w:rFonts w:hint="cs"/>
          <w:rtl/>
        </w:rPr>
        <w:t>، به ا</w:t>
      </w:r>
      <w:r w:rsidR="001C559E">
        <w:rPr>
          <w:rStyle w:val="Char4"/>
          <w:rFonts w:hint="cs"/>
          <w:rtl/>
        </w:rPr>
        <w:t>ی</w:t>
      </w:r>
      <w:r w:rsidRPr="00BD5DC8">
        <w:rPr>
          <w:rStyle w:val="Char4"/>
          <w:rFonts w:hint="cs"/>
          <w:rtl/>
        </w:rPr>
        <w:t>مان و باور راست</w:t>
      </w:r>
      <w:r w:rsidR="001C559E">
        <w:rPr>
          <w:rStyle w:val="Char4"/>
          <w:rFonts w:hint="cs"/>
          <w:rtl/>
        </w:rPr>
        <w:t>ی</w:t>
      </w:r>
      <w:r w:rsidRPr="00BD5DC8">
        <w:rPr>
          <w:rStyle w:val="Char4"/>
          <w:rFonts w:hint="cs"/>
          <w:rtl/>
        </w:rPr>
        <w:t>ن د</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آنان، گواه</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 xml:space="preserve">‌دهند، چرا </w:t>
      </w:r>
      <w:r w:rsidR="001C559E">
        <w:rPr>
          <w:rStyle w:val="Char4"/>
          <w:rFonts w:hint="cs"/>
          <w:rtl/>
        </w:rPr>
        <w:t>ک</w:t>
      </w:r>
      <w:r w:rsidRPr="00BD5DC8">
        <w:rPr>
          <w:rStyle w:val="Char4"/>
          <w:rFonts w:hint="cs"/>
          <w:rtl/>
        </w:rPr>
        <w:t>ه فقط چن</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سان</w:t>
      </w:r>
      <w:r w:rsidR="001C559E">
        <w:rPr>
          <w:rStyle w:val="Char4"/>
          <w:rFonts w:hint="cs"/>
          <w:rtl/>
        </w:rPr>
        <w:t>ی</w:t>
      </w:r>
      <w:r w:rsidRPr="00BD5DC8">
        <w:rPr>
          <w:rStyle w:val="Char4"/>
          <w:rFonts w:hint="cs"/>
          <w:rtl/>
        </w:rPr>
        <w:t xml:space="preserve"> هستند </w:t>
      </w:r>
      <w:r w:rsidR="001C559E">
        <w:rPr>
          <w:rStyle w:val="Char4"/>
          <w:rFonts w:hint="cs"/>
          <w:rtl/>
        </w:rPr>
        <w:t>ک</w:t>
      </w:r>
      <w:r w:rsidRPr="00BD5DC8">
        <w:rPr>
          <w:rStyle w:val="Char4"/>
          <w:rFonts w:hint="cs"/>
          <w:rtl/>
        </w:rPr>
        <w:t>ه به تعم</w:t>
      </w:r>
      <w:r w:rsidR="001C559E">
        <w:rPr>
          <w:rStyle w:val="Char4"/>
          <w:rFonts w:hint="cs"/>
          <w:rtl/>
        </w:rPr>
        <w:t>ی</w:t>
      </w:r>
      <w:r w:rsidRPr="00BD5DC8">
        <w:rPr>
          <w:rStyle w:val="Char4"/>
          <w:rFonts w:hint="cs"/>
          <w:rtl/>
        </w:rPr>
        <w:t>ر وآباد</w:t>
      </w:r>
      <w:r w:rsidR="001C559E">
        <w:rPr>
          <w:rStyle w:val="Char4"/>
          <w:rFonts w:hint="cs"/>
          <w:rtl/>
        </w:rPr>
        <w:t>ی</w:t>
      </w:r>
      <w:r w:rsidRPr="00BD5DC8">
        <w:rPr>
          <w:rStyle w:val="Char4"/>
          <w:rFonts w:hint="cs"/>
          <w:rtl/>
        </w:rPr>
        <w:t xml:space="preserve"> مسجدها م</w:t>
      </w:r>
      <w:r w:rsidR="001C559E">
        <w:rPr>
          <w:rStyle w:val="Char4"/>
          <w:rFonts w:hint="cs"/>
          <w:rtl/>
        </w:rPr>
        <w:t>ی</w:t>
      </w:r>
      <w:r w:rsidRPr="00BD5DC8">
        <w:rPr>
          <w:rStyle w:val="Char4"/>
          <w:rFonts w:hint="cs"/>
          <w:rtl/>
        </w:rPr>
        <w:t>‌پردازند. چنانچه در حد</w:t>
      </w:r>
      <w:r w:rsidR="001C559E">
        <w:rPr>
          <w:rStyle w:val="Char4"/>
          <w:rFonts w:hint="cs"/>
          <w:rtl/>
        </w:rPr>
        <w:t>ی</w:t>
      </w:r>
      <w:r w:rsidRPr="00BD5DC8">
        <w:rPr>
          <w:rStyle w:val="Char4"/>
          <w:rFonts w:hint="cs"/>
          <w:rtl/>
        </w:rPr>
        <w:t>ث</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گر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م</w:t>
      </w:r>
      <w:r w:rsidR="001C559E">
        <w:rPr>
          <w:rStyle w:val="Char4"/>
          <w:rFonts w:hint="cs"/>
          <w:rtl/>
        </w:rPr>
        <w:t>ی</w:t>
      </w:r>
      <w:r w:rsidRPr="00BD5DC8">
        <w:rPr>
          <w:rStyle w:val="Char4"/>
          <w:rFonts w:hint="cs"/>
          <w:rtl/>
        </w:rPr>
        <w:t>‌فرما</w:t>
      </w:r>
      <w:r w:rsidR="001C559E">
        <w:rPr>
          <w:rStyle w:val="Char4"/>
          <w:rFonts w:hint="cs"/>
          <w:rtl/>
        </w:rPr>
        <w:t>ی</w:t>
      </w:r>
      <w:r w:rsidRPr="00BD5DC8">
        <w:rPr>
          <w:rStyle w:val="Char4"/>
          <w:rFonts w:hint="cs"/>
          <w:rtl/>
        </w:rPr>
        <w:t xml:space="preserve">د: </w:t>
      </w:r>
    </w:p>
    <w:p w:rsidR="00E51E5A" w:rsidRPr="00BD5DC8" w:rsidRDefault="00E51E5A" w:rsidP="004709A5">
      <w:pPr>
        <w:ind w:firstLine="284"/>
        <w:jc w:val="both"/>
        <w:rPr>
          <w:rStyle w:val="Char3"/>
          <w:rtl/>
        </w:rPr>
      </w:pPr>
      <w:r w:rsidRPr="00BD5DC8">
        <w:rPr>
          <w:rStyle w:val="Char3"/>
          <w:rFonts w:hint="cs"/>
          <w:rtl/>
        </w:rPr>
        <w:t xml:space="preserve">«انما عمّار المساجد، هم اهل الله» </w:t>
      </w:r>
      <w:r w:rsidRPr="00BD5DC8">
        <w:rPr>
          <w:rStyle w:val="Char4"/>
          <w:rFonts w:hint="cs"/>
          <w:rtl/>
        </w:rPr>
        <w:t>[بزاز]</w:t>
      </w:r>
      <w:r w:rsidRPr="00BD5DC8">
        <w:rPr>
          <w:rStyle w:val="Char3"/>
          <w:rFonts w:hint="cs"/>
          <w:rtl/>
        </w:rPr>
        <w:t xml:space="preserve"> </w:t>
      </w:r>
    </w:p>
    <w:p w:rsidR="004709A5" w:rsidRDefault="00E51E5A" w:rsidP="004709A5">
      <w:pPr>
        <w:ind w:firstLine="284"/>
        <w:jc w:val="both"/>
        <w:rPr>
          <w:rStyle w:val="Char4"/>
          <w:rtl/>
        </w:rPr>
      </w:pPr>
      <w:r w:rsidRPr="00BD5DC8">
        <w:rPr>
          <w:rStyle w:val="Char4"/>
          <w:rFonts w:hint="cs"/>
          <w:rtl/>
        </w:rPr>
        <w:t>«آباد</w:t>
      </w:r>
      <w:r w:rsidR="001C559E">
        <w:rPr>
          <w:rStyle w:val="Char4"/>
          <w:rFonts w:hint="cs"/>
          <w:rtl/>
        </w:rPr>
        <w:t>ک</w:t>
      </w:r>
      <w:r w:rsidRPr="00BD5DC8">
        <w:rPr>
          <w:rStyle w:val="Char4"/>
          <w:rFonts w:hint="cs"/>
          <w:rtl/>
        </w:rPr>
        <w:t>نندگان مساجد، وابستگان به خدا</w:t>
      </w:r>
      <w:r w:rsidR="001C559E">
        <w:rPr>
          <w:rStyle w:val="Char4"/>
          <w:rFonts w:hint="cs"/>
          <w:rtl/>
        </w:rPr>
        <w:t>ی</w:t>
      </w:r>
      <w:r w:rsidR="00F24213" w:rsidRPr="00F24213">
        <w:rPr>
          <w:rFonts w:ascii="IPT Zar" w:hAnsi="IPT Zar" w:cs="CTraditional Arabic" w:hint="cs"/>
          <w:color w:val="000000"/>
          <w:sz w:val="26"/>
          <w:rtl/>
          <w:lang w:bidi="fa-IR"/>
        </w:rPr>
        <w:t>ﻷ</w:t>
      </w:r>
      <w:r w:rsidR="00E36712">
        <w:rPr>
          <w:rStyle w:val="Char4"/>
          <w:rFonts w:hint="cs"/>
          <w:rtl/>
        </w:rPr>
        <w:t xml:space="preserve"> م</w:t>
      </w:r>
      <w:r w:rsidR="001C559E">
        <w:rPr>
          <w:rStyle w:val="Char4"/>
          <w:rFonts w:hint="cs"/>
          <w:rtl/>
        </w:rPr>
        <w:t>ی</w:t>
      </w:r>
      <w:r w:rsidR="00E36712">
        <w:rPr>
          <w:rStyle w:val="Char4"/>
          <w:rFonts w:hint="cs"/>
          <w:rtl/>
        </w:rPr>
        <w:t>‌باشند</w:t>
      </w:r>
      <w:r w:rsidRPr="00BD5DC8">
        <w:rPr>
          <w:rStyle w:val="Char4"/>
          <w:rFonts w:hint="cs"/>
          <w:rtl/>
        </w:rPr>
        <w:t>»</w:t>
      </w:r>
      <w:r w:rsidR="00E36712">
        <w:rPr>
          <w:rStyle w:val="Char4"/>
          <w:rFonts w:hint="cs"/>
          <w:rtl/>
        </w:rPr>
        <w:t>.</w:t>
      </w:r>
    </w:p>
    <w:p w:rsidR="00E51E5A" w:rsidRPr="00195D7E" w:rsidRDefault="00BA7FD8" w:rsidP="0031726F">
      <w:pPr>
        <w:autoSpaceDE w:val="0"/>
        <w:autoSpaceDN w:val="0"/>
        <w:adjustRightInd w:val="0"/>
        <w:ind w:firstLine="227"/>
        <w:jc w:val="lowKashida"/>
        <w:rPr>
          <w:rStyle w:val="Char3"/>
          <w:rFonts w:ascii="Calibri" w:hAnsi="Calibri"/>
          <w:rtl/>
          <w:lang w:bidi="fa-IR"/>
        </w:rPr>
      </w:pPr>
      <w:r w:rsidRPr="00BA7FD8">
        <w:rPr>
          <w:rStyle w:val="Char4"/>
          <w:rtl/>
        </w:rPr>
        <w:t>724</w:t>
      </w:r>
      <w:r w:rsidR="00CF164C" w:rsidRPr="00CF164C">
        <w:rPr>
          <w:rStyle w:val="Char3"/>
          <w:rFonts w:cs="IRNazli"/>
          <w:rtl/>
        </w:rPr>
        <w:t xml:space="preserve"> ـ (</w:t>
      </w:r>
      <w:r w:rsidRPr="00BA7FD8">
        <w:rPr>
          <w:rStyle w:val="Char4"/>
          <w:rtl/>
        </w:rPr>
        <w:t>36</w:t>
      </w:r>
      <w:r w:rsidR="00CF164C" w:rsidRPr="00CF164C">
        <w:rPr>
          <w:rStyle w:val="Char3"/>
          <w:rFonts w:cs="IRNazli"/>
          <w:rtl/>
        </w:rPr>
        <w:t>)</w:t>
      </w:r>
      <w:r w:rsidR="00E51E5A" w:rsidRPr="00BD5DC8">
        <w:rPr>
          <w:rStyle w:val="Char3"/>
          <w:rtl/>
        </w:rPr>
        <w:t xml:space="preserve"> وعن عثمانَ بنِ مَظْعونٍ</w:t>
      </w:r>
      <w:r w:rsidR="003E0CC1">
        <w:rPr>
          <w:rStyle w:val="Char3"/>
          <w:rtl/>
        </w:rPr>
        <w:t>،</w:t>
      </w:r>
      <w:r w:rsidR="00E51E5A" w:rsidRPr="00BD5DC8">
        <w:rPr>
          <w:rStyle w:val="Char3"/>
          <w:rtl/>
        </w:rPr>
        <w:t xml:space="preserve"> قال: يا رسولَ الله</w:t>
      </w:r>
      <w:r w:rsidR="003E0CC1">
        <w:rPr>
          <w:rStyle w:val="Char3"/>
          <w:rtl/>
        </w:rPr>
        <w:t>!</w:t>
      </w:r>
      <w:r w:rsidR="00E51E5A" w:rsidRPr="00BD5DC8">
        <w:rPr>
          <w:rStyle w:val="Char3"/>
          <w:rtl/>
        </w:rPr>
        <w:t xml:space="preserve"> </w:t>
      </w:r>
      <w:r w:rsidR="00E51E5A" w:rsidRPr="00BD5DC8">
        <w:rPr>
          <w:rStyle w:val="Char3"/>
          <w:rFonts w:hint="cs"/>
          <w:rtl/>
        </w:rPr>
        <w:t>إ</w:t>
      </w:r>
      <w:r w:rsidR="00E51E5A" w:rsidRPr="00BD5DC8">
        <w:rPr>
          <w:rStyle w:val="Char3"/>
          <w:rtl/>
        </w:rPr>
        <w:t>ئذَنْ لنا في الا</w:t>
      </w:r>
      <w:r w:rsidR="00E51E5A" w:rsidRPr="00BD5DC8">
        <w:rPr>
          <w:rStyle w:val="Char3"/>
          <w:rFonts w:hint="cs"/>
          <w:rtl/>
        </w:rPr>
        <w:t>ِ</w:t>
      </w:r>
      <w:r w:rsidR="00E51E5A" w:rsidRPr="00BD5DC8">
        <w:rPr>
          <w:rStyle w:val="Char3"/>
          <w:rtl/>
        </w:rPr>
        <w:t xml:space="preserve">ختِصاءِ. فقال رسولُ الله </w:t>
      </w:r>
      <w:r w:rsidR="00992C10" w:rsidRPr="00992C10">
        <w:rPr>
          <w:rStyle w:val="Char3"/>
          <w:rFonts w:cs="CTraditional Arabic"/>
          <w:szCs w:val="28"/>
          <w:rtl/>
        </w:rPr>
        <w:t>ج</w:t>
      </w:r>
      <w:r w:rsidR="00E51E5A" w:rsidRPr="00BD5DC8">
        <w:rPr>
          <w:rStyle w:val="Char3"/>
          <w:rtl/>
        </w:rPr>
        <w:t>: «ليسَ مِنَّا مَن خَص</w:t>
      </w:r>
      <w:r w:rsidR="00E51E5A" w:rsidRPr="00BD5DC8">
        <w:rPr>
          <w:rStyle w:val="Char3"/>
          <w:rFonts w:hint="cs"/>
          <w:rtl/>
        </w:rPr>
        <w:t>َ</w:t>
      </w:r>
      <w:r w:rsidR="00E51E5A" w:rsidRPr="00BD5DC8">
        <w:rPr>
          <w:rStyle w:val="Char3"/>
          <w:rtl/>
        </w:rPr>
        <w:t xml:space="preserve">ى ولا </w:t>
      </w:r>
      <w:r w:rsidR="00E51E5A" w:rsidRPr="00BD5DC8">
        <w:rPr>
          <w:rStyle w:val="Char3"/>
          <w:rFonts w:hint="cs"/>
          <w:rtl/>
        </w:rPr>
        <w:t>إ</w:t>
      </w:r>
      <w:r w:rsidR="00E51E5A" w:rsidRPr="00BD5DC8">
        <w:rPr>
          <w:rStyle w:val="Char3"/>
          <w:rtl/>
        </w:rPr>
        <w:t xml:space="preserve">خْتَصى، إنَّ خِصاءَ أُمَّتي الصِّيامُ». فقال: إئذَنْ لنا في السّياحةِ. فقال: «إنَّ سياحةَ أمَّتي الجِهادُ في سبيلِ اللَّهِ». فقال: </w:t>
      </w:r>
      <w:r w:rsidR="00E51E5A" w:rsidRPr="00BD5DC8">
        <w:rPr>
          <w:rStyle w:val="Char3"/>
          <w:rFonts w:hint="cs"/>
          <w:rtl/>
        </w:rPr>
        <w:t>إ</w:t>
      </w:r>
      <w:r w:rsidR="00E51E5A" w:rsidRPr="00BD5DC8">
        <w:rPr>
          <w:rStyle w:val="Char3"/>
          <w:rtl/>
        </w:rPr>
        <w:t xml:space="preserve">ئذَنْ لنا في التَّرَهُّبِ. فقال: «إنَّ ترَهُّبَ أمَّتي الجُلوسُ في المساجدِ </w:t>
      </w:r>
      <w:r w:rsidR="00E51E5A" w:rsidRPr="00BD5DC8">
        <w:rPr>
          <w:rStyle w:val="Char3"/>
          <w:rFonts w:hint="cs"/>
          <w:rtl/>
        </w:rPr>
        <w:t>إ</w:t>
      </w:r>
      <w:r w:rsidR="00E51E5A" w:rsidRPr="00BD5DC8">
        <w:rPr>
          <w:rStyle w:val="Char3"/>
          <w:rtl/>
        </w:rPr>
        <w:t xml:space="preserve">نتظار الصلاة». </w:t>
      </w:r>
      <w:r w:rsidR="00E51E5A" w:rsidRPr="00E36712">
        <w:rPr>
          <w:rStyle w:val="Char1"/>
          <w:rtl/>
        </w:rPr>
        <w:t>رواه في «شرح السُّنة»</w:t>
      </w:r>
      <w:r w:rsidR="0031726F" w:rsidRPr="0031726F">
        <w:rPr>
          <w:rStyle w:val="Char4"/>
          <w:rFonts w:hint="cs"/>
          <w:vertAlign w:val="superscript"/>
          <w:rtl/>
          <w:lang w:bidi="ar-SA"/>
        </w:rPr>
        <w:t>(</w:t>
      </w:r>
      <w:r w:rsidR="0031726F" w:rsidRPr="0031726F">
        <w:rPr>
          <w:rStyle w:val="Char4"/>
          <w:vertAlign w:val="superscript"/>
          <w:rtl/>
          <w:lang w:bidi="ar-SA"/>
        </w:rPr>
        <w:footnoteReference w:id="460"/>
      </w:r>
      <w:r w:rsidR="0031726F" w:rsidRPr="0031726F">
        <w:rPr>
          <w:rStyle w:val="Char4"/>
          <w:rFonts w:hint="cs"/>
          <w:vertAlign w:val="superscript"/>
          <w:rtl/>
          <w:lang w:bidi="ar-SA"/>
        </w:rPr>
        <w:t>)</w:t>
      </w:r>
      <w:r w:rsidR="0031726F" w:rsidRPr="00195D7E">
        <w:rPr>
          <w:rStyle w:val="Char3"/>
          <w:rFonts w:ascii="Calibri" w:hAnsi="Calibri" w:hint="cs"/>
          <w:rtl/>
          <w:lang w:bidi="fa-IR"/>
        </w:rPr>
        <w:t>.</w:t>
      </w:r>
    </w:p>
    <w:p w:rsidR="00E51E5A" w:rsidRPr="00BD5DC8" w:rsidRDefault="00E51E5A" w:rsidP="00E36712">
      <w:pPr>
        <w:ind w:firstLine="284"/>
        <w:jc w:val="both"/>
        <w:rPr>
          <w:rStyle w:val="Char4"/>
          <w:rtl/>
        </w:rPr>
      </w:pPr>
      <w:r w:rsidRPr="00BD5DC8">
        <w:rPr>
          <w:rStyle w:val="Char4"/>
          <w:rFonts w:hint="cs"/>
          <w:rtl/>
        </w:rPr>
        <w:t>724- (36) عثمان بن مظعون</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به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گفتم: ا</w:t>
      </w:r>
      <w:r w:rsidR="001C559E">
        <w:rPr>
          <w:rStyle w:val="Char4"/>
          <w:rFonts w:hint="cs"/>
          <w:rtl/>
        </w:rPr>
        <w:t>ی</w:t>
      </w:r>
      <w:r w:rsidRPr="00BD5DC8">
        <w:rPr>
          <w:rStyle w:val="Char4"/>
          <w:rFonts w:hint="cs"/>
          <w:rtl/>
        </w:rPr>
        <w:t xml:space="preserve"> رسول‌خدا</w:t>
      </w:r>
      <w:r w:rsidR="001F073B" w:rsidRPr="001F073B">
        <w:rPr>
          <w:rStyle w:val="Char4"/>
          <w:rFonts w:cs="CTraditional Arabic" w:hint="cs"/>
          <w:rtl/>
        </w:rPr>
        <w:t xml:space="preserve"> ج</w:t>
      </w:r>
      <w:r w:rsidRPr="00BD5DC8">
        <w:rPr>
          <w:rStyle w:val="Char4"/>
          <w:rFonts w:hint="cs"/>
          <w:rtl/>
        </w:rPr>
        <w:t>! به ما اجازه ده</w:t>
      </w:r>
      <w:r w:rsidR="001C559E">
        <w:rPr>
          <w:rStyle w:val="Char4"/>
          <w:rFonts w:hint="cs"/>
          <w:rtl/>
        </w:rPr>
        <w:t>ی</w:t>
      </w:r>
      <w:r w:rsidRPr="00BD5DC8">
        <w:rPr>
          <w:rStyle w:val="Char4"/>
          <w:rFonts w:hint="cs"/>
          <w:rtl/>
        </w:rPr>
        <w:t>د تا خو</w:t>
      </w:r>
      <w:r w:rsidR="001C559E">
        <w:rPr>
          <w:rStyle w:val="Char4"/>
          <w:rFonts w:hint="cs"/>
          <w:rtl/>
        </w:rPr>
        <w:t>ی</w:t>
      </w:r>
      <w:r w:rsidRPr="00BD5DC8">
        <w:rPr>
          <w:rStyle w:val="Char4"/>
          <w:rFonts w:hint="cs"/>
          <w:rtl/>
        </w:rPr>
        <w:t>شتن را خَص</w:t>
      </w:r>
      <w:r w:rsidR="001C559E">
        <w:rPr>
          <w:rStyle w:val="Char4"/>
          <w:rFonts w:hint="cs"/>
          <w:rtl/>
        </w:rPr>
        <w:t>ی</w:t>
      </w:r>
      <w:r w:rsidRPr="00BD5DC8">
        <w:rPr>
          <w:rStyle w:val="Char4"/>
          <w:rFonts w:hint="cs"/>
          <w:rtl/>
        </w:rPr>
        <w:t xml:space="preserve"> و اخته نمائ</w:t>
      </w:r>
      <w:r w:rsidR="001C559E">
        <w:rPr>
          <w:rStyle w:val="Char4"/>
          <w:rFonts w:hint="cs"/>
          <w:rtl/>
        </w:rPr>
        <w:t>ی</w:t>
      </w:r>
      <w:r w:rsidRPr="00BD5DC8">
        <w:rPr>
          <w:rStyle w:val="Char4"/>
          <w:rFonts w:hint="cs"/>
          <w:rtl/>
        </w:rPr>
        <w:t>م (و بد</w:t>
      </w:r>
      <w:r w:rsidR="001C559E">
        <w:rPr>
          <w:rStyle w:val="Char4"/>
          <w:rFonts w:hint="cs"/>
          <w:rtl/>
        </w:rPr>
        <w:t>ی</w:t>
      </w:r>
      <w:r w:rsidRPr="00BD5DC8">
        <w:rPr>
          <w:rStyle w:val="Char4"/>
          <w:rFonts w:hint="cs"/>
          <w:rtl/>
        </w:rPr>
        <w:t>ن وس</w:t>
      </w:r>
      <w:r w:rsidR="001C559E">
        <w:rPr>
          <w:rStyle w:val="Char4"/>
          <w:rFonts w:hint="cs"/>
          <w:rtl/>
        </w:rPr>
        <w:t>ی</w:t>
      </w:r>
      <w:r w:rsidRPr="00BD5DC8">
        <w:rPr>
          <w:rStyle w:val="Char4"/>
          <w:rFonts w:hint="cs"/>
          <w:rtl/>
        </w:rPr>
        <w:t>له از لذائذ و راحت</w:t>
      </w:r>
      <w:r w:rsidR="001C559E">
        <w:rPr>
          <w:rStyle w:val="Char4"/>
          <w:rFonts w:hint="cs"/>
          <w:rtl/>
        </w:rPr>
        <w:t>ی</w:t>
      </w:r>
      <w:r w:rsidRPr="00BD5DC8">
        <w:rPr>
          <w:rStyle w:val="Char4"/>
          <w:rFonts w:hint="cs"/>
          <w:rtl/>
        </w:rPr>
        <w:t>‌ها فاصله بگ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م و بدور از هرگونه دغدغه‌</w:t>
      </w:r>
      <w:r w:rsidR="001C559E">
        <w:rPr>
          <w:rStyle w:val="Char4"/>
          <w:rFonts w:hint="cs"/>
          <w:rtl/>
        </w:rPr>
        <w:t>ی</w:t>
      </w:r>
      <w:r w:rsidRPr="00BD5DC8">
        <w:rPr>
          <w:rStyle w:val="Char4"/>
          <w:rFonts w:hint="cs"/>
          <w:rtl/>
        </w:rPr>
        <w:t xml:space="preserve"> جنس</w:t>
      </w:r>
      <w:r w:rsidR="001C559E">
        <w:rPr>
          <w:rStyle w:val="Char4"/>
          <w:rFonts w:hint="cs"/>
          <w:rtl/>
        </w:rPr>
        <w:t>ی</w:t>
      </w:r>
      <w:r w:rsidRPr="00BD5DC8">
        <w:rPr>
          <w:rStyle w:val="Char4"/>
          <w:rFonts w:hint="cs"/>
          <w:rtl/>
        </w:rPr>
        <w:t xml:space="preserve"> و هواها</w:t>
      </w:r>
      <w:r w:rsidR="001C559E">
        <w:rPr>
          <w:rStyle w:val="Char4"/>
          <w:rFonts w:hint="cs"/>
          <w:rtl/>
        </w:rPr>
        <w:t>ی</w:t>
      </w:r>
      <w:r w:rsidRPr="00BD5DC8">
        <w:rPr>
          <w:rStyle w:val="Char4"/>
          <w:rFonts w:hint="cs"/>
          <w:rtl/>
        </w:rPr>
        <w:t xml:space="preserve"> نفسان</w:t>
      </w:r>
      <w:r w:rsidR="001C559E">
        <w:rPr>
          <w:rStyle w:val="Char4"/>
          <w:rFonts w:hint="cs"/>
          <w:rtl/>
        </w:rPr>
        <w:t>ی</w:t>
      </w:r>
      <w:r w:rsidRPr="00BD5DC8">
        <w:rPr>
          <w:rStyle w:val="Char4"/>
          <w:rFonts w:hint="cs"/>
          <w:rtl/>
        </w:rPr>
        <w:t xml:space="preserve"> و خواهشات ح</w:t>
      </w:r>
      <w:r w:rsidR="001C559E">
        <w:rPr>
          <w:rStyle w:val="Char4"/>
          <w:rFonts w:hint="cs"/>
          <w:rtl/>
        </w:rPr>
        <w:t>ی</w:t>
      </w:r>
      <w:r w:rsidRPr="00BD5DC8">
        <w:rPr>
          <w:rStyle w:val="Char4"/>
          <w:rFonts w:hint="cs"/>
          <w:rtl/>
        </w:rPr>
        <w:t>وان</w:t>
      </w:r>
      <w:r w:rsidR="001C559E">
        <w:rPr>
          <w:rStyle w:val="Char4"/>
          <w:rFonts w:hint="cs"/>
          <w:rtl/>
        </w:rPr>
        <w:t>ی</w:t>
      </w:r>
      <w:r w:rsidRPr="00BD5DC8">
        <w:rPr>
          <w:rStyle w:val="Char4"/>
          <w:rFonts w:hint="cs"/>
          <w:rtl/>
        </w:rPr>
        <w:t xml:space="preserve"> و وسوسه‌ها</w:t>
      </w:r>
      <w:r w:rsidR="001C559E">
        <w:rPr>
          <w:rStyle w:val="Char4"/>
          <w:rFonts w:hint="cs"/>
          <w:rtl/>
        </w:rPr>
        <w:t>ی</w:t>
      </w:r>
      <w:r w:rsidRPr="00BD5DC8">
        <w:rPr>
          <w:rStyle w:val="Char4"/>
          <w:rFonts w:hint="cs"/>
          <w:rtl/>
        </w:rPr>
        <w:t xml:space="preserve"> ش</w:t>
      </w:r>
      <w:r w:rsidR="001C559E">
        <w:rPr>
          <w:rStyle w:val="Char4"/>
          <w:rFonts w:hint="cs"/>
          <w:rtl/>
        </w:rPr>
        <w:t>ی</w:t>
      </w:r>
      <w:r w:rsidRPr="00BD5DC8">
        <w:rPr>
          <w:rStyle w:val="Char4"/>
          <w:rFonts w:hint="cs"/>
          <w:rtl/>
        </w:rPr>
        <w:t>طان</w:t>
      </w:r>
      <w:r w:rsidR="001C559E">
        <w:rPr>
          <w:rStyle w:val="Char4"/>
          <w:rFonts w:hint="cs"/>
          <w:rtl/>
        </w:rPr>
        <w:t>ی</w:t>
      </w:r>
      <w:r w:rsidRPr="00BD5DC8">
        <w:rPr>
          <w:rStyle w:val="Char4"/>
          <w:rFonts w:hint="cs"/>
          <w:rtl/>
        </w:rPr>
        <w:t>، به عبادت و پرستش خدا بپرداز</w:t>
      </w:r>
      <w:r w:rsidR="001C559E">
        <w:rPr>
          <w:rStyle w:val="Char4"/>
          <w:rFonts w:hint="cs"/>
          <w:rtl/>
        </w:rPr>
        <w:t>ی</w:t>
      </w:r>
      <w:r w:rsidRPr="00BD5DC8">
        <w:rPr>
          <w:rStyle w:val="Char4"/>
          <w:rFonts w:hint="cs"/>
          <w:rtl/>
        </w:rPr>
        <w:t>م)</w:t>
      </w:r>
      <w:r w:rsidR="00E36712" w:rsidRPr="00BD5DC8">
        <w:rPr>
          <w:rStyle w:val="Char4"/>
          <w:rFonts w:hint="cs"/>
          <w:rtl/>
        </w:rPr>
        <w:t>!</w:t>
      </w:r>
      <w:r w:rsidR="00E36712">
        <w:rPr>
          <w:rStyle w:val="Char4"/>
          <w:rFonts w:hint="cs"/>
          <w:rtl/>
        </w:rPr>
        <w:t>.</w:t>
      </w:r>
    </w:p>
    <w:p w:rsidR="00E51E5A" w:rsidRPr="00BD5DC8" w:rsidRDefault="00E51E5A" w:rsidP="004709A5">
      <w:pPr>
        <w:ind w:firstLine="284"/>
        <w:jc w:val="both"/>
        <w:rPr>
          <w:rStyle w:val="Char4"/>
          <w:rtl/>
        </w:rPr>
      </w:pPr>
      <w:r w:rsidRPr="00BD5DC8">
        <w:rPr>
          <w:rStyle w:val="Char4"/>
          <w:rFonts w:hint="cs"/>
          <w:rtl/>
        </w:rPr>
        <w:t>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w:t>
      </w:r>
      <w:r w:rsidR="001C559E">
        <w:rPr>
          <w:rStyle w:val="Char4"/>
          <w:rFonts w:hint="cs"/>
          <w:rtl/>
        </w:rPr>
        <w:t>ی</w:t>
      </w:r>
      <w:r w:rsidRPr="00BD5DC8">
        <w:rPr>
          <w:rStyle w:val="Char4"/>
          <w:rFonts w:hint="cs"/>
          <w:rtl/>
        </w:rPr>
        <w:t>گران را خص</w:t>
      </w:r>
      <w:r w:rsidR="001C559E">
        <w:rPr>
          <w:rStyle w:val="Char4"/>
          <w:rFonts w:hint="cs"/>
          <w:rtl/>
        </w:rPr>
        <w:t>ی</w:t>
      </w:r>
      <w:r w:rsidRPr="00BD5DC8">
        <w:rPr>
          <w:rStyle w:val="Char4"/>
          <w:rFonts w:hint="cs"/>
          <w:rtl/>
        </w:rPr>
        <w:t xml:space="preserve"> و اخته نما</w:t>
      </w:r>
      <w:r w:rsidR="001C559E">
        <w:rPr>
          <w:rStyle w:val="Char4"/>
          <w:rFonts w:hint="cs"/>
          <w:rtl/>
        </w:rPr>
        <w:t>ی</w:t>
      </w:r>
      <w:r w:rsidRPr="00BD5DC8">
        <w:rPr>
          <w:rStyle w:val="Char4"/>
          <w:rFonts w:hint="cs"/>
          <w:rtl/>
        </w:rPr>
        <w:t xml:space="preserve">د، و </w:t>
      </w:r>
      <w:r w:rsidR="001C559E">
        <w:rPr>
          <w:rStyle w:val="Char4"/>
          <w:rFonts w:hint="cs"/>
          <w:rtl/>
        </w:rPr>
        <w:t>ی</w:t>
      </w:r>
      <w:r w:rsidRPr="00BD5DC8">
        <w:rPr>
          <w:rStyle w:val="Char4"/>
          <w:rFonts w:hint="cs"/>
          <w:rtl/>
        </w:rPr>
        <w:t>ا به اخته‌</w:t>
      </w:r>
      <w:r w:rsidR="001C559E">
        <w:rPr>
          <w:rStyle w:val="Char4"/>
          <w:rFonts w:hint="cs"/>
          <w:rtl/>
        </w:rPr>
        <w:t>ک</w:t>
      </w:r>
      <w:r w:rsidRPr="00BD5DC8">
        <w:rPr>
          <w:rStyle w:val="Char4"/>
          <w:rFonts w:hint="cs"/>
          <w:rtl/>
        </w:rPr>
        <w:t>ردن خو</w:t>
      </w:r>
      <w:r w:rsidR="001C559E">
        <w:rPr>
          <w:rStyle w:val="Char4"/>
          <w:rFonts w:hint="cs"/>
          <w:rtl/>
        </w:rPr>
        <w:t>ی</w:t>
      </w:r>
      <w:r w:rsidRPr="00BD5DC8">
        <w:rPr>
          <w:rStyle w:val="Char4"/>
          <w:rFonts w:hint="cs"/>
          <w:rtl/>
        </w:rPr>
        <w:t>ش همّت گمارد، از ما ن</w:t>
      </w:r>
      <w:r w:rsidR="001C559E">
        <w:rPr>
          <w:rStyle w:val="Char4"/>
          <w:rFonts w:hint="cs"/>
          <w:rtl/>
        </w:rPr>
        <w:t>ی</w:t>
      </w:r>
      <w:r w:rsidRPr="00BD5DC8">
        <w:rPr>
          <w:rStyle w:val="Char4"/>
          <w:rFonts w:hint="cs"/>
          <w:rtl/>
        </w:rPr>
        <w:t>ست. براست</w:t>
      </w:r>
      <w:r w:rsidR="001C559E">
        <w:rPr>
          <w:rStyle w:val="Char4"/>
          <w:rFonts w:hint="cs"/>
          <w:rtl/>
        </w:rPr>
        <w:t>ی</w:t>
      </w:r>
      <w:r w:rsidRPr="00BD5DC8">
        <w:rPr>
          <w:rStyle w:val="Char4"/>
          <w:rFonts w:hint="cs"/>
          <w:rtl/>
        </w:rPr>
        <w:t xml:space="preserve"> خص</w:t>
      </w:r>
      <w:r w:rsidR="001C559E">
        <w:rPr>
          <w:rStyle w:val="Char4"/>
          <w:rFonts w:hint="cs"/>
          <w:rtl/>
        </w:rPr>
        <w:t>ی</w:t>
      </w:r>
      <w:r w:rsidRPr="00BD5DC8">
        <w:rPr>
          <w:rStyle w:val="Char4"/>
          <w:rFonts w:hint="cs"/>
          <w:rtl/>
        </w:rPr>
        <w:t xml:space="preserve"> و اخته‌</w:t>
      </w:r>
      <w:r w:rsidR="001C559E">
        <w:rPr>
          <w:rStyle w:val="Char4"/>
          <w:rFonts w:hint="cs"/>
          <w:rtl/>
        </w:rPr>
        <w:t>ک</w:t>
      </w:r>
      <w:r w:rsidRPr="00BD5DC8">
        <w:rPr>
          <w:rStyle w:val="Char4"/>
          <w:rFonts w:hint="cs"/>
          <w:rtl/>
        </w:rPr>
        <w:t>ردن امت</w:t>
      </w:r>
      <w:r w:rsidR="001C559E">
        <w:rPr>
          <w:rStyle w:val="Char4"/>
          <w:rFonts w:hint="cs"/>
          <w:rtl/>
        </w:rPr>
        <w:t>ی</w:t>
      </w:r>
      <w:r w:rsidRPr="00BD5DC8">
        <w:rPr>
          <w:rStyle w:val="Char4"/>
          <w:rFonts w:hint="cs"/>
          <w:rtl/>
        </w:rPr>
        <w:t xml:space="preserve">انم در گرفتن روزه است (چرا </w:t>
      </w:r>
      <w:r w:rsidR="001C559E">
        <w:rPr>
          <w:rStyle w:val="Char4"/>
          <w:rFonts w:hint="cs"/>
          <w:rtl/>
        </w:rPr>
        <w:t>ک</w:t>
      </w:r>
      <w:r w:rsidRPr="00BD5DC8">
        <w:rPr>
          <w:rStyle w:val="Char4"/>
          <w:rFonts w:hint="cs"/>
          <w:rtl/>
        </w:rPr>
        <w:t>ه در حق</w:t>
      </w:r>
      <w:r w:rsidR="001C559E">
        <w:rPr>
          <w:rStyle w:val="Char4"/>
          <w:rFonts w:hint="cs"/>
          <w:rtl/>
        </w:rPr>
        <w:t>ی</w:t>
      </w:r>
      <w:r w:rsidRPr="00BD5DC8">
        <w:rPr>
          <w:rStyle w:val="Char4"/>
          <w:rFonts w:hint="cs"/>
          <w:rtl/>
        </w:rPr>
        <w:t>قت روزه، سپر</w:t>
      </w:r>
      <w:r w:rsidR="001C559E">
        <w:rPr>
          <w:rStyle w:val="Char4"/>
          <w:rFonts w:hint="cs"/>
          <w:rtl/>
        </w:rPr>
        <w:t>ی</w:t>
      </w:r>
      <w:r w:rsidRPr="00BD5DC8">
        <w:rPr>
          <w:rStyle w:val="Char4"/>
          <w:rFonts w:hint="cs"/>
          <w:rtl/>
        </w:rPr>
        <w:t xml:space="preserve"> مح</w:t>
      </w:r>
      <w:r w:rsidR="001C559E">
        <w:rPr>
          <w:rStyle w:val="Char4"/>
          <w:rFonts w:hint="cs"/>
          <w:rtl/>
        </w:rPr>
        <w:t>ک</w:t>
      </w:r>
      <w:r w:rsidRPr="00BD5DC8">
        <w:rPr>
          <w:rStyle w:val="Char4"/>
          <w:rFonts w:hint="cs"/>
          <w:rtl/>
        </w:rPr>
        <w:t>م و پولاد</w:t>
      </w:r>
      <w:r w:rsidR="001C559E">
        <w:rPr>
          <w:rStyle w:val="Char4"/>
          <w:rFonts w:hint="cs"/>
          <w:rtl/>
        </w:rPr>
        <w:t>ی</w:t>
      </w:r>
      <w:r w:rsidRPr="00BD5DC8">
        <w:rPr>
          <w:rStyle w:val="Char4"/>
          <w:rFonts w:hint="cs"/>
          <w:rtl/>
        </w:rPr>
        <w:t>ن در مقابل آتش سوزان دوزخ و سپر</w:t>
      </w:r>
      <w:r w:rsidR="001C559E">
        <w:rPr>
          <w:rStyle w:val="Char4"/>
          <w:rFonts w:hint="cs"/>
          <w:rtl/>
        </w:rPr>
        <w:t>ی</w:t>
      </w:r>
      <w:r w:rsidRPr="00BD5DC8">
        <w:rPr>
          <w:rStyle w:val="Char4"/>
          <w:rFonts w:hint="cs"/>
          <w:rtl/>
        </w:rPr>
        <w:t xml:space="preserve"> مح</w:t>
      </w:r>
      <w:r w:rsidR="001C559E">
        <w:rPr>
          <w:rStyle w:val="Char4"/>
          <w:rFonts w:hint="cs"/>
          <w:rtl/>
        </w:rPr>
        <w:t>ک</w:t>
      </w:r>
      <w:r w:rsidRPr="00BD5DC8">
        <w:rPr>
          <w:rStyle w:val="Char4"/>
          <w:rFonts w:hint="cs"/>
          <w:rtl/>
        </w:rPr>
        <w:t>م در برابر خواهشات ناروا</w:t>
      </w:r>
      <w:r w:rsidR="001C559E">
        <w:rPr>
          <w:rStyle w:val="Char4"/>
          <w:rFonts w:hint="cs"/>
          <w:rtl/>
        </w:rPr>
        <w:t>ی</w:t>
      </w:r>
      <w:r w:rsidRPr="00BD5DC8">
        <w:rPr>
          <w:rStyle w:val="Char4"/>
          <w:rFonts w:hint="cs"/>
          <w:rtl/>
        </w:rPr>
        <w:t xml:space="preserve"> نفسان</w:t>
      </w:r>
      <w:r w:rsidR="001C559E">
        <w:rPr>
          <w:rStyle w:val="Char4"/>
          <w:rFonts w:hint="cs"/>
          <w:rtl/>
        </w:rPr>
        <w:t>ی</w:t>
      </w:r>
      <w:r w:rsidRPr="00BD5DC8">
        <w:rPr>
          <w:rStyle w:val="Char4"/>
          <w:rFonts w:hint="cs"/>
          <w:rtl/>
        </w:rPr>
        <w:t xml:space="preserve"> و تما</w:t>
      </w:r>
      <w:r w:rsidR="001C559E">
        <w:rPr>
          <w:rStyle w:val="Char4"/>
          <w:rFonts w:hint="cs"/>
          <w:rtl/>
        </w:rPr>
        <w:t>ی</w:t>
      </w:r>
      <w:r w:rsidRPr="00BD5DC8">
        <w:rPr>
          <w:rStyle w:val="Char4"/>
          <w:rFonts w:hint="cs"/>
          <w:rtl/>
        </w:rPr>
        <w:t>لات ناجا</w:t>
      </w:r>
      <w:r w:rsidR="001C559E">
        <w:rPr>
          <w:rStyle w:val="Char4"/>
          <w:rFonts w:hint="cs"/>
          <w:rtl/>
        </w:rPr>
        <w:t>ی</w:t>
      </w:r>
      <w:r w:rsidRPr="00BD5DC8">
        <w:rPr>
          <w:rStyle w:val="Char4"/>
          <w:rFonts w:hint="cs"/>
          <w:rtl/>
        </w:rPr>
        <w:t>ز ش</w:t>
      </w:r>
      <w:r w:rsidR="001C559E">
        <w:rPr>
          <w:rStyle w:val="Char4"/>
          <w:rFonts w:hint="cs"/>
          <w:rtl/>
        </w:rPr>
        <w:t>ی</w:t>
      </w:r>
      <w:r w:rsidRPr="00BD5DC8">
        <w:rPr>
          <w:rStyle w:val="Char4"/>
          <w:rFonts w:hint="cs"/>
          <w:rtl/>
        </w:rPr>
        <w:t>طان</w:t>
      </w:r>
      <w:r w:rsidR="001C559E">
        <w:rPr>
          <w:rStyle w:val="Char4"/>
          <w:rFonts w:hint="cs"/>
          <w:rtl/>
        </w:rPr>
        <w:t>ی</w:t>
      </w:r>
      <w:r w:rsidRPr="00BD5DC8">
        <w:rPr>
          <w:rStyle w:val="Char4"/>
          <w:rFonts w:hint="cs"/>
          <w:rtl/>
        </w:rPr>
        <w:t xml:space="preserve"> و س</w:t>
      </w:r>
      <w:r w:rsidR="001C559E">
        <w:rPr>
          <w:rStyle w:val="Char4"/>
          <w:rFonts w:hint="cs"/>
          <w:rtl/>
        </w:rPr>
        <w:t>ی</w:t>
      </w:r>
      <w:r w:rsidRPr="00BD5DC8">
        <w:rPr>
          <w:rStyle w:val="Char4"/>
          <w:rFonts w:hint="cs"/>
          <w:rtl/>
        </w:rPr>
        <w:t>اه‌</w:t>
      </w:r>
      <w:r w:rsidR="001C559E">
        <w:rPr>
          <w:rStyle w:val="Char4"/>
          <w:rFonts w:hint="cs"/>
          <w:rtl/>
        </w:rPr>
        <w:t>ک</w:t>
      </w:r>
      <w:r w:rsidRPr="00BD5DC8">
        <w:rPr>
          <w:rStyle w:val="Char4"/>
          <w:rFonts w:hint="cs"/>
          <w:rtl/>
        </w:rPr>
        <w:t>ننده‌</w:t>
      </w:r>
      <w:r w:rsidR="001C559E">
        <w:rPr>
          <w:rStyle w:val="Char4"/>
          <w:rFonts w:hint="cs"/>
          <w:rtl/>
        </w:rPr>
        <w:t>ی</w:t>
      </w:r>
      <w:r w:rsidRPr="00BD5DC8">
        <w:rPr>
          <w:rStyle w:val="Char4"/>
          <w:rFonts w:hint="cs"/>
          <w:rtl/>
        </w:rPr>
        <w:t xml:space="preserve"> رو</w:t>
      </w:r>
      <w:r w:rsidR="001C559E">
        <w:rPr>
          <w:rStyle w:val="Char4"/>
          <w:rFonts w:hint="cs"/>
          <w:rtl/>
        </w:rPr>
        <w:t>ی</w:t>
      </w:r>
      <w:r w:rsidRPr="00BD5DC8">
        <w:rPr>
          <w:rStyle w:val="Char4"/>
          <w:rFonts w:hint="cs"/>
          <w:rtl/>
        </w:rPr>
        <w:t xml:space="preserve"> ش</w:t>
      </w:r>
      <w:r w:rsidR="001C559E">
        <w:rPr>
          <w:rStyle w:val="Char4"/>
          <w:rFonts w:hint="cs"/>
          <w:rtl/>
        </w:rPr>
        <w:t>ی</w:t>
      </w:r>
      <w:r w:rsidRPr="00BD5DC8">
        <w:rPr>
          <w:rStyle w:val="Char4"/>
          <w:rFonts w:hint="cs"/>
          <w:rtl/>
        </w:rPr>
        <w:t>طان بد</w:t>
      </w:r>
      <w:r w:rsidR="001C559E">
        <w:rPr>
          <w:rStyle w:val="Char4"/>
          <w:rFonts w:hint="cs"/>
          <w:rtl/>
        </w:rPr>
        <w:t>ک</w:t>
      </w:r>
      <w:r w:rsidRPr="00BD5DC8">
        <w:rPr>
          <w:rStyle w:val="Char4"/>
          <w:rFonts w:hint="cs"/>
          <w:rtl/>
        </w:rPr>
        <w:t>اره و ناام</w:t>
      </w:r>
      <w:r w:rsidR="001C559E">
        <w:rPr>
          <w:rStyle w:val="Char4"/>
          <w:rFonts w:hint="cs"/>
          <w:rtl/>
        </w:rPr>
        <w:t>ی</w:t>
      </w:r>
      <w:r w:rsidRPr="00BD5DC8">
        <w:rPr>
          <w:rStyle w:val="Char4"/>
          <w:rFonts w:hint="cs"/>
          <w:rtl/>
        </w:rPr>
        <w:t>د‌</w:t>
      </w:r>
      <w:r w:rsidR="001C559E">
        <w:rPr>
          <w:rStyle w:val="Char4"/>
          <w:rFonts w:hint="cs"/>
          <w:rtl/>
        </w:rPr>
        <w:t>ک</w:t>
      </w:r>
      <w:r w:rsidRPr="00BD5DC8">
        <w:rPr>
          <w:rStyle w:val="Char4"/>
          <w:rFonts w:hint="cs"/>
          <w:rtl/>
        </w:rPr>
        <w:t>ننده‌</w:t>
      </w:r>
      <w:r w:rsidR="001C559E">
        <w:rPr>
          <w:rStyle w:val="Char4"/>
          <w:rFonts w:hint="cs"/>
          <w:rtl/>
        </w:rPr>
        <w:t>ی</w:t>
      </w:r>
      <w:r w:rsidRPr="00BD5DC8">
        <w:rPr>
          <w:rStyle w:val="Char4"/>
          <w:rFonts w:hint="cs"/>
          <w:rtl/>
        </w:rPr>
        <w:t xml:space="preserve"> نفس امّاره است.</w:t>
      </w:r>
    </w:p>
    <w:p w:rsidR="00E51E5A" w:rsidRPr="00BD5DC8" w:rsidRDefault="00E51E5A" w:rsidP="004709A5">
      <w:pPr>
        <w:ind w:firstLine="284"/>
        <w:jc w:val="both"/>
        <w:rPr>
          <w:rStyle w:val="Char4"/>
          <w:rtl/>
        </w:rPr>
      </w:pPr>
      <w:r w:rsidRPr="00BD5DC8">
        <w:rPr>
          <w:rStyle w:val="Char4"/>
          <w:rFonts w:hint="cs"/>
          <w:rtl/>
        </w:rPr>
        <w:t>شخص روزه‌دار در حال روزه، با وجود گرسنگ</w:t>
      </w:r>
      <w:r w:rsidR="001C559E">
        <w:rPr>
          <w:rStyle w:val="Char4"/>
          <w:rFonts w:hint="cs"/>
          <w:rtl/>
        </w:rPr>
        <w:t>ی</w:t>
      </w:r>
      <w:r w:rsidRPr="00BD5DC8">
        <w:rPr>
          <w:rStyle w:val="Char4"/>
          <w:rFonts w:hint="cs"/>
          <w:rtl/>
        </w:rPr>
        <w:t xml:space="preserve"> و تشنگ</w:t>
      </w:r>
      <w:r w:rsidR="001C559E">
        <w:rPr>
          <w:rStyle w:val="Char4"/>
          <w:rFonts w:hint="cs"/>
          <w:rtl/>
        </w:rPr>
        <w:t>ی</w:t>
      </w:r>
      <w:r w:rsidRPr="00BD5DC8">
        <w:rPr>
          <w:rStyle w:val="Char4"/>
          <w:rFonts w:hint="cs"/>
          <w:rtl/>
        </w:rPr>
        <w:t xml:space="preserve"> از غذا و آب و همچن</w:t>
      </w:r>
      <w:r w:rsidR="001C559E">
        <w:rPr>
          <w:rStyle w:val="Char4"/>
          <w:rFonts w:hint="cs"/>
          <w:rtl/>
        </w:rPr>
        <w:t>ی</w:t>
      </w:r>
      <w:r w:rsidRPr="00BD5DC8">
        <w:rPr>
          <w:rStyle w:val="Char4"/>
          <w:rFonts w:hint="cs"/>
          <w:rtl/>
        </w:rPr>
        <w:t>ن لذّت جنس</w:t>
      </w:r>
      <w:r w:rsidR="001C559E">
        <w:rPr>
          <w:rStyle w:val="Char4"/>
          <w:rFonts w:hint="cs"/>
          <w:rtl/>
        </w:rPr>
        <w:t>ی</w:t>
      </w:r>
      <w:r w:rsidRPr="00BD5DC8">
        <w:rPr>
          <w:rStyle w:val="Char4"/>
          <w:rFonts w:hint="cs"/>
          <w:rtl/>
        </w:rPr>
        <w:t>، خواهشات نفسان</w:t>
      </w:r>
      <w:r w:rsidR="001C559E">
        <w:rPr>
          <w:rStyle w:val="Char4"/>
          <w:rFonts w:hint="cs"/>
          <w:rtl/>
        </w:rPr>
        <w:t>ی</w:t>
      </w:r>
      <w:r w:rsidRPr="00BD5DC8">
        <w:rPr>
          <w:rStyle w:val="Char4"/>
          <w:rFonts w:hint="cs"/>
          <w:rtl/>
        </w:rPr>
        <w:t xml:space="preserve"> و تما</w:t>
      </w:r>
      <w:r w:rsidR="001C559E">
        <w:rPr>
          <w:rStyle w:val="Char4"/>
          <w:rFonts w:hint="cs"/>
          <w:rtl/>
        </w:rPr>
        <w:t>ی</w:t>
      </w:r>
      <w:r w:rsidRPr="00BD5DC8">
        <w:rPr>
          <w:rStyle w:val="Char4"/>
          <w:rFonts w:hint="cs"/>
          <w:rtl/>
        </w:rPr>
        <w:t>لات دن</w:t>
      </w:r>
      <w:r w:rsidR="001C559E">
        <w:rPr>
          <w:rStyle w:val="Char4"/>
          <w:rFonts w:hint="cs"/>
          <w:rtl/>
        </w:rPr>
        <w:t>ی</w:t>
      </w:r>
      <w:r w:rsidRPr="00BD5DC8">
        <w:rPr>
          <w:rStyle w:val="Char4"/>
          <w:rFonts w:hint="cs"/>
          <w:rtl/>
        </w:rPr>
        <w:t>و</w:t>
      </w:r>
      <w:r w:rsidR="001C559E">
        <w:rPr>
          <w:rStyle w:val="Char4"/>
          <w:rFonts w:hint="cs"/>
          <w:rtl/>
        </w:rPr>
        <w:t>ی</w:t>
      </w:r>
      <w:r w:rsidRPr="00BD5DC8">
        <w:rPr>
          <w:rStyle w:val="Char4"/>
          <w:rFonts w:hint="cs"/>
          <w:rtl/>
        </w:rPr>
        <w:t xml:space="preserve"> و غرائز ح</w:t>
      </w:r>
      <w:r w:rsidR="001C559E">
        <w:rPr>
          <w:rStyle w:val="Char4"/>
          <w:rFonts w:hint="cs"/>
          <w:rtl/>
        </w:rPr>
        <w:t>ی</w:t>
      </w:r>
      <w:r w:rsidRPr="00BD5DC8">
        <w:rPr>
          <w:rStyle w:val="Char4"/>
          <w:rFonts w:hint="cs"/>
          <w:rtl/>
        </w:rPr>
        <w:t>وان</w:t>
      </w:r>
      <w:r w:rsidR="001C559E">
        <w:rPr>
          <w:rStyle w:val="Char4"/>
          <w:rFonts w:hint="cs"/>
          <w:rtl/>
        </w:rPr>
        <w:t>ی</w:t>
      </w:r>
      <w:r w:rsidRPr="00BD5DC8">
        <w:rPr>
          <w:rStyle w:val="Char4"/>
          <w:rFonts w:hint="cs"/>
          <w:rtl/>
        </w:rPr>
        <w:t xml:space="preserve"> و وسوسه‌ها</w:t>
      </w:r>
      <w:r w:rsidR="001C559E">
        <w:rPr>
          <w:rStyle w:val="Char4"/>
          <w:rFonts w:hint="cs"/>
          <w:rtl/>
        </w:rPr>
        <w:t>ی</w:t>
      </w:r>
      <w:r w:rsidRPr="00BD5DC8">
        <w:rPr>
          <w:rStyle w:val="Char4"/>
          <w:rFonts w:hint="cs"/>
          <w:rtl/>
        </w:rPr>
        <w:t xml:space="preserve"> ش</w:t>
      </w:r>
      <w:r w:rsidR="001C559E">
        <w:rPr>
          <w:rStyle w:val="Char4"/>
          <w:rFonts w:hint="cs"/>
          <w:rtl/>
        </w:rPr>
        <w:t>ی</w:t>
      </w:r>
      <w:r w:rsidRPr="00BD5DC8">
        <w:rPr>
          <w:rStyle w:val="Char4"/>
          <w:rFonts w:hint="cs"/>
          <w:rtl/>
        </w:rPr>
        <w:t>طان</w:t>
      </w:r>
      <w:r w:rsidR="001C559E">
        <w:rPr>
          <w:rStyle w:val="Char4"/>
          <w:rFonts w:hint="cs"/>
          <w:rtl/>
        </w:rPr>
        <w:t>ی</w:t>
      </w:r>
      <w:r w:rsidRPr="00BD5DC8">
        <w:rPr>
          <w:rStyle w:val="Char4"/>
          <w:rFonts w:hint="cs"/>
          <w:rtl/>
        </w:rPr>
        <w:t>، چشم م</w:t>
      </w:r>
      <w:r w:rsidR="001C559E">
        <w:rPr>
          <w:rStyle w:val="Char4"/>
          <w:rFonts w:hint="cs"/>
          <w:rtl/>
        </w:rPr>
        <w:t>ی</w:t>
      </w:r>
      <w:r w:rsidRPr="00BD5DC8">
        <w:rPr>
          <w:rStyle w:val="Char4"/>
          <w:rFonts w:hint="cs"/>
          <w:rtl/>
        </w:rPr>
        <w:t>‌پوشد و عملاً ثابت</w:t>
      </w:r>
      <w:r w:rsidR="003E0CC1">
        <w:rPr>
          <w:rStyle w:val="Char4"/>
          <w:rFonts w:hint="cs"/>
          <w:rtl/>
        </w:rPr>
        <w:t xml:space="preserve"> می‌کند </w:t>
      </w:r>
      <w:r w:rsidR="001C559E">
        <w:rPr>
          <w:rStyle w:val="Char4"/>
          <w:rFonts w:hint="cs"/>
          <w:rtl/>
        </w:rPr>
        <w:t>ک</w:t>
      </w:r>
      <w:r w:rsidRPr="00BD5DC8">
        <w:rPr>
          <w:rStyle w:val="Char4"/>
          <w:rFonts w:hint="cs"/>
          <w:rtl/>
        </w:rPr>
        <w:t>ه او همچون ح</w:t>
      </w:r>
      <w:r w:rsidR="001C559E">
        <w:rPr>
          <w:rStyle w:val="Char4"/>
          <w:rFonts w:hint="cs"/>
          <w:rtl/>
        </w:rPr>
        <w:t>ی</w:t>
      </w:r>
      <w:r w:rsidRPr="00BD5DC8">
        <w:rPr>
          <w:rStyle w:val="Char4"/>
          <w:rFonts w:hint="cs"/>
          <w:rtl/>
        </w:rPr>
        <w:t>وان، در بند اصطبل و علف ن</w:t>
      </w:r>
      <w:r w:rsidR="001C559E">
        <w:rPr>
          <w:rStyle w:val="Char4"/>
          <w:rFonts w:hint="cs"/>
          <w:rtl/>
        </w:rPr>
        <w:t>ی</w:t>
      </w:r>
      <w:r w:rsidRPr="00BD5DC8">
        <w:rPr>
          <w:rStyle w:val="Char4"/>
          <w:rFonts w:hint="cs"/>
          <w:rtl/>
        </w:rPr>
        <w:t>ست، او م</w:t>
      </w:r>
      <w:r w:rsidR="001C559E">
        <w:rPr>
          <w:rStyle w:val="Char4"/>
          <w:rFonts w:hint="cs"/>
          <w:rtl/>
        </w:rPr>
        <w:t>ی</w:t>
      </w:r>
      <w:r w:rsidRPr="00BD5DC8">
        <w:rPr>
          <w:rStyle w:val="Char4"/>
          <w:rFonts w:hint="cs"/>
          <w:rtl/>
        </w:rPr>
        <w:t>‌تواند زمام نفس سر</w:t>
      </w:r>
      <w:r w:rsidR="001C559E">
        <w:rPr>
          <w:rStyle w:val="Char4"/>
          <w:rFonts w:hint="cs"/>
          <w:rtl/>
        </w:rPr>
        <w:t>ک</w:t>
      </w:r>
      <w:r w:rsidRPr="00BD5DC8">
        <w:rPr>
          <w:rStyle w:val="Char4"/>
          <w:rFonts w:hint="cs"/>
          <w:rtl/>
        </w:rPr>
        <w:t>ش خو</w:t>
      </w:r>
      <w:r w:rsidR="001C559E">
        <w:rPr>
          <w:rStyle w:val="Char4"/>
          <w:rFonts w:hint="cs"/>
          <w:rtl/>
        </w:rPr>
        <w:t>ی</w:t>
      </w:r>
      <w:r w:rsidRPr="00BD5DC8">
        <w:rPr>
          <w:rStyle w:val="Char4"/>
          <w:rFonts w:hint="cs"/>
          <w:rtl/>
        </w:rPr>
        <w:t>ش را به دست گ</w:t>
      </w:r>
      <w:r w:rsidR="001C559E">
        <w:rPr>
          <w:rStyle w:val="Char4"/>
          <w:rFonts w:hint="cs"/>
          <w:rtl/>
        </w:rPr>
        <w:t>ی</w:t>
      </w:r>
      <w:r w:rsidRPr="00BD5DC8">
        <w:rPr>
          <w:rStyle w:val="Char4"/>
          <w:rFonts w:hint="cs"/>
          <w:rtl/>
        </w:rPr>
        <w:t xml:space="preserve">رد و بر هوس‌ها و شهوات خود مسلط گردد. خداوند </w:t>
      </w:r>
      <w:r w:rsidR="00F24213" w:rsidRPr="00F24213">
        <w:rPr>
          <w:rFonts w:ascii="IPT Zar" w:hAnsi="IPT Zar" w:cs="CTraditional Arabic" w:hint="cs"/>
          <w:color w:val="000000"/>
          <w:sz w:val="26"/>
          <w:rtl/>
          <w:lang w:bidi="fa-IR"/>
        </w:rPr>
        <w:t>ﻷ</w:t>
      </w:r>
      <w:r w:rsidRPr="00BD5DC8">
        <w:rPr>
          <w:rStyle w:val="Char4"/>
          <w:rFonts w:hint="cs"/>
          <w:rtl/>
        </w:rPr>
        <w:t xml:space="preserve"> روزه را مقرر نموده است تا انسان به وس</w:t>
      </w:r>
      <w:r w:rsidR="001C559E">
        <w:rPr>
          <w:rStyle w:val="Char4"/>
          <w:rFonts w:hint="cs"/>
          <w:rtl/>
        </w:rPr>
        <w:t>ی</w:t>
      </w:r>
      <w:r w:rsidRPr="00BD5DC8">
        <w:rPr>
          <w:rStyle w:val="Char4"/>
          <w:rFonts w:hint="cs"/>
          <w:rtl/>
        </w:rPr>
        <w:t>له‌</w:t>
      </w:r>
      <w:r w:rsidR="001C559E">
        <w:rPr>
          <w:rStyle w:val="Char4"/>
          <w:rFonts w:hint="cs"/>
          <w:rtl/>
        </w:rPr>
        <w:t>ی</w:t>
      </w:r>
      <w:r w:rsidRPr="00BD5DC8">
        <w:rPr>
          <w:rStyle w:val="Char4"/>
          <w:rFonts w:hint="cs"/>
          <w:rtl/>
        </w:rPr>
        <w:t xml:space="preserve"> آن از سلطه‌</w:t>
      </w:r>
      <w:r w:rsidR="001C559E">
        <w:rPr>
          <w:rStyle w:val="Char4"/>
          <w:rFonts w:hint="cs"/>
          <w:rtl/>
        </w:rPr>
        <w:t>ی</w:t>
      </w:r>
      <w:r w:rsidRPr="00BD5DC8">
        <w:rPr>
          <w:rStyle w:val="Char4"/>
          <w:rFonts w:hint="cs"/>
          <w:rtl/>
        </w:rPr>
        <w:t xml:space="preserve"> غرائز و زندان بدن و ماده و معده‌</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آزاد شده، بر تحر</w:t>
      </w:r>
      <w:r w:rsidR="001C559E">
        <w:rPr>
          <w:rStyle w:val="Char4"/>
          <w:rFonts w:hint="cs"/>
          <w:rtl/>
        </w:rPr>
        <w:t>یک</w:t>
      </w:r>
      <w:r w:rsidRPr="00BD5DC8">
        <w:rPr>
          <w:rStyle w:val="Char4"/>
          <w:rFonts w:hint="cs"/>
          <w:rtl/>
        </w:rPr>
        <w:t>ات شهوان</w:t>
      </w:r>
      <w:r w:rsidR="001C559E">
        <w:rPr>
          <w:rStyle w:val="Char4"/>
          <w:rFonts w:hint="cs"/>
          <w:rtl/>
        </w:rPr>
        <w:t>ی</w:t>
      </w:r>
      <w:r w:rsidRPr="00BD5DC8">
        <w:rPr>
          <w:rStyle w:val="Char4"/>
          <w:rFonts w:hint="cs"/>
          <w:rtl/>
        </w:rPr>
        <w:t xml:space="preserve"> خود غالب گرد</w:t>
      </w:r>
      <w:r w:rsidR="001C559E">
        <w:rPr>
          <w:rStyle w:val="Char4"/>
          <w:rFonts w:hint="cs"/>
          <w:rtl/>
        </w:rPr>
        <w:t>ی</w:t>
      </w:r>
      <w:r w:rsidRPr="00BD5DC8">
        <w:rPr>
          <w:rStyle w:val="Char4"/>
          <w:rFonts w:hint="cs"/>
          <w:rtl/>
        </w:rPr>
        <w:t>ده</w:t>
      </w:r>
      <w:r w:rsidR="003E0CC1">
        <w:rPr>
          <w:rStyle w:val="Char4"/>
          <w:rFonts w:hint="cs"/>
          <w:rtl/>
        </w:rPr>
        <w:t>،</w:t>
      </w:r>
      <w:r w:rsidRPr="00BD5DC8">
        <w:rPr>
          <w:rStyle w:val="Char4"/>
          <w:rFonts w:hint="cs"/>
          <w:rtl/>
        </w:rPr>
        <w:t xml:space="preserve"> و بر مظاهر ح</w:t>
      </w:r>
      <w:r w:rsidR="001C559E">
        <w:rPr>
          <w:rStyle w:val="Char4"/>
          <w:rFonts w:hint="cs"/>
          <w:rtl/>
        </w:rPr>
        <w:t>ی</w:t>
      </w:r>
      <w:r w:rsidRPr="00BD5DC8">
        <w:rPr>
          <w:rStyle w:val="Char4"/>
          <w:rFonts w:hint="cs"/>
          <w:rtl/>
        </w:rPr>
        <w:t>وان</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حا</w:t>
      </w:r>
      <w:r w:rsidR="001C559E">
        <w:rPr>
          <w:rStyle w:val="Char4"/>
          <w:rFonts w:hint="cs"/>
          <w:rtl/>
        </w:rPr>
        <w:t>ک</w:t>
      </w:r>
      <w:r w:rsidRPr="00BD5DC8">
        <w:rPr>
          <w:rStyle w:val="Char4"/>
          <w:rFonts w:hint="cs"/>
          <w:rtl/>
        </w:rPr>
        <w:t>م شود و به فرشتگان همانند گردد</w:t>
      </w:r>
      <w:r w:rsidR="001F073B">
        <w:rPr>
          <w:rStyle w:val="Char4"/>
          <w:rFonts w:hint="cs"/>
          <w:rtl/>
        </w:rPr>
        <w:t>).</w:t>
      </w:r>
    </w:p>
    <w:p w:rsidR="00E51E5A" w:rsidRPr="00BD5DC8" w:rsidRDefault="00E51E5A" w:rsidP="004709A5">
      <w:pPr>
        <w:ind w:firstLine="284"/>
        <w:jc w:val="both"/>
        <w:rPr>
          <w:rStyle w:val="Char4"/>
          <w:rtl/>
        </w:rPr>
      </w:pPr>
      <w:r w:rsidRPr="00BD5DC8">
        <w:rPr>
          <w:rStyle w:val="Char4"/>
          <w:rFonts w:hint="cs"/>
          <w:rtl/>
        </w:rPr>
        <w:t>عثمان بن مظعون</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برا</w:t>
      </w:r>
      <w:r w:rsidR="001C559E">
        <w:rPr>
          <w:rStyle w:val="Char4"/>
          <w:rFonts w:hint="cs"/>
          <w:rtl/>
        </w:rPr>
        <w:t>ی</w:t>
      </w:r>
      <w:r w:rsidRPr="00BD5DC8">
        <w:rPr>
          <w:rStyle w:val="Char4"/>
          <w:rFonts w:hint="cs"/>
          <w:rtl/>
        </w:rPr>
        <w:t xml:space="preserve"> بار دوم گفت: ا</w:t>
      </w:r>
      <w:r w:rsidR="001C559E">
        <w:rPr>
          <w:rStyle w:val="Char4"/>
          <w:rFonts w:hint="cs"/>
          <w:rtl/>
        </w:rPr>
        <w:t>ی</w:t>
      </w:r>
      <w:r w:rsidRPr="00BD5DC8">
        <w:rPr>
          <w:rStyle w:val="Char4"/>
          <w:rFonts w:hint="cs"/>
          <w:rtl/>
        </w:rPr>
        <w:t xml:space="preserve"> رسول‌خدا</w:t>
      </w:r>
      <w:r w:rsidR="001F073B" w:rsidRPr="001F073B">
        <w:rPr>
          <w:rStyle w:val="Char4"/>
          <w:rFonts w:cs="CTraditional Arabic" w:hint="cs"/>
          <w:rtl/>
        </w:rPr>
        <w:t xml:space="preserve"> ج</w:t>
      </w:r>
      <w:r w:rsidRPr="00BD5DC8">
        <w:rPr>
          <w:rStyle w:val="Char4"/>
          <w:rFonts w:hint="cs"/>
          <w:rtl/>
        </w:rPr>
        <w:t>! به ما اجازه‌</w:t>
      </w:r>
      <w:r w:rsidR="001C559E">
        <w:rPr>
          <w:rStyle w:val="Char4"/>
          <w:rFonts w:hint="cs"/>
          <w:rtl/>
        </w:rPr>
        <w:t>ی</w:t>
      </w:r>
      <w:r w:rsidRPr="00BD5DC8">
        <w:rPr>
          <w:rStyle w:val="Char4"/>
          <w:rFonts w:hint="cs"/>
          <w:rtl/>
        </w:rPr>
        <w:t xml:space="preserve"> جهانگرد</w:t>
      </w:r>
      <w:r w:rsidR="001C559E">
        <w:rPr>
          <w:rStyle w:val="Char4"/>
          <w:rFonts w:hint="cs"/>
          <w:rtl/>
        </w:rPr>
        <w:t>ی</w:t>
      </w:r>
      <w:r w:rsidRPr="00BD5DC8">
        <w:rPr>
          <w:rStyle w:val="Char4"/>
          <w:rFonts w:hint="cs"/>
          <w:rtl/>
        </w:rPr>
        <w:t xml:space="preserve"> ده</w:t>
      </w:r>
      <w:r w:rsidR="001C559E">
        <w:rPr>
          <w:rStyle w:val="Char4"/>
          <w:rFonts w:hint="cs"/>
          <w:rtl/>
        </w:rPr>
        <w:t>ی</w:t>
      </w:r>
      <w:r w:rsidRPr="00BD5DC8">
        <w:rPr>
          <w:rStyle w:val="Char4"/>
          <w:rFonts w:hint="cs"/>
          <w:rtl/>
        </w:rPr>
        <w:t xml:space="preserve">د، تا در شهرها و </w:t>
      </w:r>
      <w:r w:rsidR="001C559E">
        <w:rPr>
          <w:rStyle w:val="Char4"/>
          <w:rFonts w:hint="cs"/>
          <w:rtl/>
        </w:rPr>
        <w:t>ک</w:t>
      </w:r>
      <w:r w:rsidRPr="00BD5DC8">
        <w:rPr>
          <w:rStyle w:val="Char4"/>
          <w:rFonts w:hint="cs"/>
          <w:rtl/>
        </w:rPr>
        <w:t>شورها</w:t>
      </w:r>
      <w:r w:rsidR="001C559E">
        <w:rPr>
          <w:rStyle w:val="Char4"/>
          <w:rFonts w:hint="cs"/>
          <w:rtl/>
        </w:rPr>
        <w:t>ی</w:t>
      </w:r>
      <w:r w:rsidRPr="00BD5DC8">
        <w:rPr>
          <w:rStyle w:val="Char4"/>
          <w:rFonts w:hint="cs"/>
          <w:rtl/>
        </w:rPr>
        <w:t xml:space="preserve"> مختلف و اطراف و ا</w:t>
      </w:r>
      <w:r w:rsidR="001C559E">
        <w:rPr>
          <w:rStyle w:val="Char4"/>
          <w:rFonts w:hint="cs"/>
          <w:rtl/>
        </w:rPr>
        <w:t>ک</w:t>
      </w:r>
      <w:r w:rsidRPr="00BD5DC8">
        <w:rPr>
          <w:rStyle w:val="Char4"/>
          <w:rFonts w:hint="cs"/>
          <w:rtl/>
        </w:rPr>
        <w:t>ناف جهان به س</w:t>
      </w:r>
      <w:r w:rsidR="001C559E">
        <w:rPr>
          <w:rStyle w:val="Char4"/>
          <w:rFonts w:hint="cs"/>
          <w:rtl/>
        </w:rPr>
        <w:t>ی</w:t>
      </w:r>
      <w:r w:rsidRPr="00BD5DC8">
        <w:rPr>
          <w:rStyle w:val="Char4"/>
          <w:rFonts w:hint="cs"/>
          <w:rtl/>
        </w:rPr>
        <w:t>احت و گردشگر</w:t>
      </w:r>
      <w:r w:rsidR="001C559E">
        <w:rPr>
          <w:rStyle w:val="Char4"/>
          <w:rFonts w:hint="cs"/>
          <w:rtl/>
        </w:rPr>
        <w:t>ی</w:t>
      </w:r>
      <w:r w:rsidRPr="00BD5DC8">
        <w:rPr>
          <w:rStyle w:val="Char4"/>
          <w:rFonts w:hint="cs"/>
          <w:rtl/>
        </w:rPr>
        <w:t xml:space="preserve"> بپرداز</w:t>
      </w:r>
      <w:r w:rsidR="001C559E">
        <w:rPr>
          <w:rStyle w:val="Char4"/>
          <w:rFonts w:hint="cs"/>
          <w:rtl/>
        </w:rPr>
        <w:t>ی</w:t>
      </w:r>
      <w:r w:rsidRPr="00BD5DC8">
        <w:rPr>
          <w:rStyle w:val="Char4"/>
          <w:rFonts w:hint="cs"/>
          <w:rtl/>
        </w:rPr>
        <w:t>م.</w:t>
      </w:r>
    </w:p>
    <w:p w:rsidR="00E51E5A" w:rsidRPr="00BD5DC8" w:rsidRDefault="00E51E5A" w:rsidP="004709A5">
      <w:pPr>
        <w:ind w:firstLine="284"/>
        <w:jc w:val="both"/>
        <w:rPr>
          <w:rStyle w:val="Char4"/>
          <w:rtl/>
        </w:rPr>
      </w:pPr>
      <w:r w:rsidRPr="00BD5DC8">
        <w:rPr>
          <w:rStyle w:val="Char4"/>
          <w:rFonts w:hint="cs"/>
          <w:rtl/>
        </w:rPr>
        <w:t>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س</w:t>
      </w:r>
      <w:r w:rsidR="001C559E">
        <w:rPr>
          <w:rStyle w:val="Char4"/>
          <w:rFonts w:hint="cs"/>
          <w:rtl/>
        </w:rPr>
        <w:t>ی</w:t>
      </w:r>
      <w:r w:rsidRPr="00BD5DC8">
        <w:rPr>
          <w:rStyle w:val="Char4"/>
          <w:rFonts w:hint="cs"/>
          <w:rtl/>
        </w:rPr>
        <w:t>احت و گردشگر</w:t>
      </w:r>
      <w:r w:rsidR="001C559E">
        <w:rPr>
          <w:rStyle w:val="Char4"/>
          <w:rFonts w:hint="cs"/>
          <w:rtl/>
        </w:rPr>
        <w:t>ی</w:t>
      </w:r>
      <w:r w:rsidRPr="00BD5DC8">
        <w:rPr>
          <w:rStyle w:val="Char4"/>
          <w:rFonts w:hint="cs"/>
          <w:rtl/>
        </w:rPr>
        <w:t xml:space="preserve"> امتم، در جهاد و پ</w:t>
      </w:r>
      <w:r w:rsidR="001C559E">
        <w:rPr>
          <w:rStyle w:val="Char4"/>
          <w:rFonts w:hint="cs"/>
          <w:rtl/>
        </w:rPr>
        <w:t>یک</w:t>
      </w:r>
      <w:r w:rsidRPr="00BD5DC8">
        <w:rPr>
          <w:rStyle w:val="Char4"/>
          <w:rFonts w:hint="cs"/>
          <w:rtl/>
        </w:rPr>
        <w:t>ار در راه خدا با دشمنان و بدخواهان اسلام و قرآن است.</w:t>
      </w:r>
    </w:p>
    <w:p w:rsidR="00E51E5A" w:rsidRPr="00BD5DC8" w:rsidRDefault="00E51E5A" w:rsidP="004709A5">
      <w:pPr>
        <w:ind w:firstLine="284"/>
        <w:jc w:val="both"/>
        <w:rPr>
          <w:rStyle w:val="Char4"/>
          <w:rtl/>
        </w:rPr>
      </w:pPr>
      <w:r w:rsidRPr="00BD5DC8">
        <w:rPr>
          <w:rStyle w:val="Char4"/>
          <w:rFonts w:hint="cs"/>
          <w:rtl/>
        </w:rPr>
        <w:t>عثمان</w:t>
      </w:r>
      <w:r w:rsidR="001F073B" w:rsidRPr="001F073B">
        <w:rPr>
          <w:rFonts w:ascii="IPT Zar" w:hAnsi="IPT Zar" w:cs="CTraditional Arabic"/>
          <w:color w:val="000000"/>
          <w:sz w:val="26"/>
          <w:rtl/>
          <w:lang w:bidi="fa-IR"/>
        </w:rPr>
        <w:t xml:space="preserve"> س</w:t>
      </w:r>
      <w:r w:rsidR="001C559E">
        <w:rPr>
          <w:rFonts w:ascii="IPT Zar" w:hAnsi="IPT Zar" w:cs="CTraditional Arabic"/>
          <w:color w:val="000000"/>
          <w:sz w:val="26"/>
          <w:rtl/>
          <w:lang w:bidi="fa-IR"/>
        </w:rPr>
        <w:t xml:space="preserve"> </w:t>
      </w:r>
      <w:r w:rsidRPr="00BD5DC8">
        <w:rPr>
          <w:rStyle w:val="Char4"/>
          <w:rFonts w:hint="cs"/>
          <w:rtl/>
        </w:rPr>
        <w:t>برا</w:t>
      </w:r>
      <w:r w:rsidR="001C559E">
        <w:rPr>
          <w:rStyle w:val="Char4"/>
          <w:rFonts w:hint="cs"/>
          <w:rtl/>
        </w:rPr>
        <w:t>ی</w:t>
      </w:r>
      <w:r w:rsidRPr="00BD5DC8">
        <w:rPr>
          <w:rStyle w:val="Char4"/>
          <w:rFonts w:hint="cs"/>
          <w:rtl/>
        </w:rPr>
        <w:t xml:space="preserve"> سوم</w:t>
      </w:r>
      <w:r w:rsidR="001C559E">
        <w:rPr>
          <w:rStyle w:val="Char4"/>
          <w:rFonts w:hint="cs"/>
          <w:rtl/>
        </w:rPr>
        <w:t>ی</w:t>
      </w:r>
      <w:r w:rsidRPr="00BD5DC8">
        <w:rPr>
          <w:rStyle w:val="Char4"/>
          <w:rFonts w:hint="cs"/>
          <w:rtl/>
        </w:rPr>
        <w:t>ن بار گفت: به ما اجازه‌</w:t>
      </w:r>
      <w:r w:rsidR="001C559E">
        <w:rPr>
          <w:rStyle w:val="Char4"/>
          <w:rFonts w:hint="cs"/>
          <w:rtl/>
        </w:rPr>
        <w:t>ی</w:t>
      </w:r>
      <w:r w:rsidRPr="00BD5DC8">
        <w:rPr>
          <w:rStyle w:val="Char4"/>
          <w:rFonts w:hint="cs"/>
          <w:rtl/>
        </w:rPr>
        <w:t xml:space="preserve"> اخت</w:t>
      </w:r>
      <w:r w:rsidR="001C559E">
        <w:rPr>
          <w:rStyle w:val="Char4"/>
          <w:rFonts w:hint="cs"/>
          <w:rtl/>
        </w:rPr>
        <w:t>ی</w:t>
      </w:r>
      <w:r w:rsidRPr="00BD5DC8">
        <w:rPr>
          <w:rStyle w:val="Char4"/>
          <w:rFonts w:hint="cs"/>
          <w:rtl/>
        </w:rPr>
        <w:t>ار</w:t>
      </w:r>
      <w:r w:rsidR="001C559E">
        <w:rPr>
          <w:rStyle w:val="Char4"/>
          <w:rFonts w:hint="cs"/>
          <w:rtl/>
        </w:rPr>
        <w:t>ک</w:t>
      </w:r>
      <w:r w:rsidRPr="00BD5DC8">
        <w:rPr>
          <w:rStyle w:val="Char4"/>
          <w:rFonts w:hint="cs"/>
          <w:rtl/>
        </w:rPr>
        <w:t>ردن رهبان</w:t>
      </w:r>
      <w:r w:rsidR="001C559E">
        <w:rPr>
          <w:rStyle w:val="Char4"/>
          <w:rFonts w:hint="cs"/>
          <w:rtl/>
        </w:rPr>
        <w:t>ی</w:t>
      </w:r>
      <w:r w:rsidRPr="00BD5DC8">
        <w:rPr>
          <w:rStyle w:val="Char4"/>
          <w:rFonts w:hint="cs"/>
          <w:rtl/>
        </w:rPr>
        <w:t>ت (و گوشه‌نش</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و تر</w:t>
      </w:r>
      <w:r w:rsidR="001C559E">
        <w:rPr>
          <w:rStyle w:val="Char4"/>
          <w:rFonts w:hint="cs"/>
          <w:rtl/>
        </w:rPr>
        <w:t>ک</w:t>
      </w:r>
      <w:r w:rsidRPr="00BD5DC8">
        <w:rPr>
          <w:rStyle w:val="Char4"/>
          <w:rFonts w:hint="cs"/>
          <w:rtl/>
        </w:rPr>
        <w:t xml:space="preserve"> دن</w:t>
      </w:r>
      <w:r w:rsidR="001C559E">
        <w:rPr>
          <w:rStyle w:val="Char4"/>
          <w:rFonts w:hint="cs"/>
          <w:rtl/>
        </w:rPr>
        <w:t>ی</w:t>
      </w:r>
      <w:r w:rsidRPr="00BD5DC8">
        <w:rPr>
          <w:rStyle w:val="Char4"/>
          <w:rFonts w:hint="cs"/>
          <w:rtl/>
        </w:rPr>
        <w:t>ا و چشم‌پوش</w:t>
      </w:r>
      <w:r w:rsidR="001C559E">
        <w:rPr>
          <w:rStyle w:val="Char4"/>
          <w:rFonts w:hint="cs"/>
          <w:rtl/>
        </w:rPr>
        <w:t>ی</w:t>
      </w:r>
      <w:r w:rsidRPr="00BD5DC8">
        <w:rPr>
          <w:rStyle w:val="Char4"/>
          <w:rFonts w:hint="cs"/>
          <w:rtl/>
        </w:rPr>
        <w:t xml:space="preserve"> از ل</w:t>
      </w:r>
      <w:r w:rsidR="00E36712">
        <w:rPr>
          <w:rStyle w:val="Char4"/>
          <w:rFonts w:hint="cs"/>
          <w:rtl/>
        </w:rPr>
        <w:t>ذت‌ها و راحت</w:t>
      </w:r>
      <w:r w:rsidR="001C559E">
        <w:rPr>
          <w:rStyle w:val="Char4"/>
          <w:rFonts w:hint="cs"/>
          <w:rtl/>
        </w:rPr>
        <w:t>ی</w:t>
      </w:r>
      <w:r w:rsidR="00E36712">
        <w:rPr>
          <w:rStyle w:val="Char4"/>
          <w:rFonts w:hint="cs"/>
          <w:rtl/>
        </w:rPr>
        <w:t>‌ها</w:t>
      </w:r>
      <w:r w:rsidR="001C559E">
        <w:rPr>
          <w:rStyle w:val="Char4"/>
          <w:rFonts w:hint="cs"/>
          <w:rtl/>
        </w:rPr>
        <w:t>ی</w:t>
      </w:r>
      <w:r w:rsidR="00E36712">
        <w:rPr>
          <w:rStyle w:val="Char4"/>
          <w:rFonts w:hint="cs"/>
          <w:rtl/>
        </w:rPr>
        <w:t xml:space="preserve"> آن را</w:t>
      </w:r>
      <w:r w:rsidR="00846A08">
        <w:rPr>
          <w:rStyle w:val="Char4"/>
          <w:rFonts w:hint="cs"/>
          <w:rtl/>
        </w:rPr>
        <w:t>)</w:t>
      </w:r>
      <w:r w:rsidR="00E36712">
        <w:rPr>
          <w:rStyle w:val="Char4"/>
          <w:rFonts w:hint="cs"/>
          <w:rtl/>
        </w:rPr>
        <w:t xml:space="preserve"> بده</w:t>
      </w:r>
      <w:r w:rsidR="001C559E">
        <w:rPr>
          <w:rStyle w:val="Char4"/>
          <w:rFonts w:hint="cs"/>
          <w:rtl/>
        </w:rPr>
        <w:t>ی</w:t>
      </w:r>
      <w:r w:rsidR="00E36712">
        <w:rPr>
          <w:rStyle w:val="Char4"/>
          <w:rFonts w:hint="cs"/>
          <w:rtl/>
        </w:rPr>
        <w:t>د</w:t>
      </w:r>
      <w:r w:rsidRPr="00BD5DC8">
        <w:rPr>
          <w:rStyle w:val="Char4"/>
          <w:rFonts w:hint="cs"/>
          <w:rtl/>
        </w:rPr>
        <w:t>!</w:t>
      </w:r>
      <w:r w:rsidR="00E36712">
        <w:rPr>
          <w:rStyle w:val="Char4"/>
          <w:rFonts w:hint="cs"/>
          <w:rtl/>
        </w:rPr>
        <w:t>.</w:t>
      </w:r>
    </w:p>
    <w:p w:rsidR="00E51E5A" w:rsidRPr="00BD5DC8" w:rsidRDefault="00E51E5A" w:rsidP="004709A5">
      <w:pPr>
        <w:ind w:firstLine="284"/>
        <w:jc w:val="both"/>
        <w:rPr>
          <w:rStyle w:val="Char4"/>
          <w:rtl/>
        </w:rPr>
      </w:pPr>
      <w:r w:rsidRPr="00BD5DC8">
        <w:rPr>
          <w:rStyle w:val="Char4"/>
          <w:rFonts w:hint="cs"/>
          <w:rtl/>
        </w:rPr>
        <w:t>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رهبان</w:t>
      </w:r>
      <w:r w:rsidR="001C559E">
        <w:rPr>
          <w:rStyle w:val="Char4"/>
          <w:rFonts w:hint="cs"/>
          <w:rtl/>
        </w:rPr>
        <w:t>ی</w:t>
      </w:r>
      <w:r w:rsidRPr="00BD5DC8">
        <w:rPr>
          <w:rStyle w:val="Char4"/>
          <w:rFonts w:hint="cs"/>
          <w:rtl/>
        </w:rPr>
        <w:t>ت امتم، نشستن در مساجد به انتظار فرارس</w:t>
      </w:r>
      <w:r w:rsidR="001C559E">
        <w:rPr>
          <w:rStyle w:val="Char4"/>
          <w:rFonts w:hint="cs"/>
          <w:rtl/>
        </w:rPr>
        <w:t>ی</w:t>
      </w:r>
      <w:r w:rsidRPr="00BD5DC8">
        <w:rPr>
          <w:rStyle w:val="Char4"/>
          <w:rFonts w:hint="cs"/>
          <w:rtl/>
        </w:rPr>
        <w:t xml:space="preserve">دن نماز است. </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بغو</w:t>
      </w:r>
      <w:r w:rsidR="001C559E">
        <w:rPr>
          <w:rStyle w:val="Char4"/>
          <w:rFonts w:hint="cs"/>
          <w:rtl/>
        </w:rPr>
        <w:t>ی</w:t>
      </w:r>
      <w:r w:rsidRPr="00BD5DC8">
        <w:rPr>
          <w:rStyle w:val="Char4"/>
          <w:rFonts w:hint="cs"/>
          <w:rtl/>
        </w:rPr>
        <w:t xml:space="preserve"> در «</w:t>
      </w:r>
      <w:r w:rsidRPr="004709A5">
        <w:rPr>
          <w:rStyle w:val="Char1"/>
          <w:rFonts w:hint="cs"/>
          <w:rtl/>
        </w:rPr>
        <w:t>شرح السنة</w:t>
      </w:r>
      <w:r w:rsidRPr="00BD5DC8">
        <w:rPr>
          <w:rStyle w:val="Char4"/>
          <w:rFonts w:hint="cs"/>
          <w:rtl/>
        </w:rPr>
        <w:t>»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BD5DC8">
        <w:rPr>
          <w:rStyle w:val="Char3"/>
          <w:rFonts w:hint="cs"/>
          <w:rtl/>
        </w:rPr>
        <w:t>«الاختصاء»:</w:t>
      </w:r>
      <w:r w:rsidRPr="00BD5DC8">
        <w:rPr>
          <w:rStyle w:val="Char4"/>
          <w:rFonts w:hint="cs"/>
          <w:rtl/>
        </w:rPr>
        <w:t xml:space="preserve"> خص</w:t>
      </w:r>
      <w:r w:rsidR="001C559E">
        <w:rPr>
          <w:rStyle w:val="Char4"/>
          <w:rFonts w:hint="cs"/>
          <w:rtl/>
        </w:rPr>
        <w:t>ی</w:t>
      </w:r>
      <w:r w:rsidRPr="00BD5DC8">
        <w:rPr>
          <w:rStyle w:val="Char4"/>
          <w:rFonts w:hint="cs"/>
          <w:rtl/>
        </w:rPr>
        <w:t xml:space="preserve"> واخته‌</w:t>
      </w:r>
      <w:r w:rsidR="001C559E">
        <w:rPr>
          <w:rStyle w:val="Char4"/>
          <w:rFonts w:hint="cs"/>
          <w:rtl/>
        </w:rPr>
        <w:t>ک</w:t>
      </w:r>
      <w:r w:rsidRPr="00BD5DC8">
        <w:rPr>
          <w:rStyle w:val="Char4"/>
          <w:rFonts w:hint="cs"/>
          <w:rtl/>
        </w:rPr>
        <w:t>ردن.</w:t>
      </w:r>
    </w:p>
    <w:p w:rsidR="00E51E5A" w:rsidRPr="00BD5DC8" w:rsidRDefault="00E51E5A" w:rsidP="004709A5">
      <w:pPr>
        <w:ind w:firstLine="284"/>
        <w:jc w:val="both"/>
        <w:rPr>
          <w:rStyle w:val="Char4"/>
          <w:rtl/>
        </w:rPr>
      </w:pPr>
      <w:r w:rsidRPr="00BD5DC8">
        <w:rPr>
          <w:rStyle w:val="Char3"/>
          <w:rFonts w:hint="cs"/>
          <w:rtl/>
        </w:rPr>
        <w:t>«ترهّب»:</w:t>
      </w:r>
      <w:r w:rsidRPr="00BD5DC8">
        <w:rPr>
          <w:rStyle w:val="Char4"/>
          <w:rFonts w:hint="cs"/>
          <w:rtl/>
        </w:rPr>
        <w:t xml:space="preserve"> رهبان</w:t>
      </w:r>
      <w:r w:rsidR="001C559E">
        <w:rPr>
          <w:rStyle w:val="Char4"/>
          <w:rFonts w:hint="cs"/>
          <w:rtl/>
        </w:rPr>
        <w:t>ی</w:t>
      </w:r>
      <w:r w:rsidRPr="00BD5DC8">
        <w:rPr>
          <w:rStyle w:val="Char4"/>
          <w:rFonts w:hint="cs"/>
          <w:rtl/>
        </w:rPr>
        <w:t>ت وگوشه‌نش</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و تر</w:t>
      </w:r>
      <w:r w:rsidR="001C559E">
        <w:rPr>
          <w:rStyle w:val="Char4"/>
          <w:rFonts w:hint="cs"/>
          <w:rtl/>
        </w:rPr>
        <w:t>ک</w:t>
      </w:r>
      <w:r w:rsidRPr="00BD5DC8">
        <w:rPr>
          <w:rStyle w:val="Char4"/>
          <w:rFonts w:hint="cs"/>
          <w:rtl/>
        </w:rPr>
        <w:t xml:space="preserve"> دن</w:t>
      </w:r>
      <w:r w:rsidR="001C559E">
        <w:rPr>
          <w:rStyle w:val="Char4"/>
          <w:rFonts w:hint="cs"/>
          <w:rtl/>
        </w:rPr>
        <w:t>ی</w:t>
      </w:r>
      <w:r w:rsidRPr="00BD5DC8">
        <w:rPr>
          <w:rStyle w:val="Char4"/>
          <w:rFonts w:hint="cs"/>
          <w:rtl/>
        </w:rPr>
        <w:t>ا و چشم‌پوش</w:t>
      </w:r>
      <w:r w:rsidR="001C559E">
        <w:rPr>
          <w:rStyle w:val="Char4"/>
          <w:rFonts w:hint="cs"/>
          <w:rtl/>
        </w:rPr>
        <w:t>ی</w:t>
      </w:r>
      <w:r w:rsidRPr="00BD5DC8">
        <w:rPr>
          <w:rStyle w:val="Char4"/>
          <w:rFonts w:hint="cs"/>
          <w:rtl/>
        </w:rPr>
        <w:t xml:space="preserve"> از لذت‌ها</w:t>
      </w:r>
      <w:r w:rsidR="001C559E">
        <w:rPr>
          <w:rStyle w:val="Char4"/>
          <w:rFonts w:hint="cs"/>
          <w:rtl/>
        </w:rPr>
        <w:t>ی</w:t>
      </w:r>
      <w:r w:rsidRPr="00BD5DC8">
        <w:rPr>
          <w:rStyle w:val="Char4"/>
          <w:rFonts w:hint="cs"/>
          <w:rtl/>
        </w:rPr>
        <w:t xml:space="preserve"> آن. </w:t>
      </w:r>
    </w:p>
    <w:p w:rsidR="00E51E5A" w:rsidRPr="00BD5DC8" w:rsidRDefault="00E51E5A" w:rsidP="004709A5">
      <w:pPr>
        <w:ind w:firstLine="284"/>
        <w:jc w:val="both"/>
        <w:rPr>
          <w:rStyle w:val="Char4"/>
          <w:rtl/>
        </w:rPr>
      </w:pPr>
      <w:r w:rsidRPr="00BD5DC8">
        <w:rPr>
          <w:rStyle w:val="Char4"/>
          <w:rFonts w:hint="cs"/>
          <w:rtl/>
        </w:rPr>
        <w:t>در حق</w:t>
      </w:r>
      <w:r w:rsidR="001C559E">
        <w:rPr>
          <w:rStyle w:val="Char4"/>
          <w:rFonts w:hint="cs"/>
          <w:rtl/>
        </w:rPr>
        <w:t>ی</w:t>
      </w:r>
      <w:r w:rsidRPr="00BD5DC8">
        <w:rPr>
          <w:rStyle w:val="Char4"/>
          <w:rFonts w:hint="cs"/>
          <w:rtl/>
        </w:rPr>
        <w:t>قت، رهبان</w:t>
      </w:r>
      <w:r w:rsidR="001C559E">
        <w:rPr>
          <w:rStyle w:val="Char4"/>
          <w:rFonts w:hint="cs"/>
          <w:rtl/>
        </w:rPr>
        <w:t>ی</w:t>
      </w:r>
      <w:r w:rsidRPr="00BD5DC8">
        <w:rPr>
          <w:rStyle w:val="Char4"/>
          <w:rFonts w:hint="cs"/>
          <w:rtl/>
        </w:rPr>
        <w:t>ت بر خلاف اصول فطرت و طب</w:t>
      </w:r>
      <w:r w:rsidR="001C559E">
        <w:rPr>
          <w:rStyle w:val="Char4"/>
          <w:rFonts w:hint="cs"/>
          <w:rtl/>
        </w:rPr>
        <w:t>ی</w:t>
      </w:r>
      <w:r w:rsidRPr="00BD5DC8">
        <w:rPr>
          <w:rStyle w:val="Char4"/>
          <w:rFonts w:hint="cs"/>
          <w:rtl/>
        </w:rPr>
        <w:t>عت انسان است و جوامع انسان</w:t>
      </w:r>
      <w:r w:rsidR="001C559E">
        <w:rPr>
          <w:rStyle w:val="Char4"/>
          <w:rFonts w:hint="cs"/>
          <w:rtl/>
        </w:rPr>
        <w:t>ی</w:t>
      </w:r>
      <w:r w:rsidRPr="00BD5DC8">
        <w:rPr>
          <w:rStyle w:val="Char4"/>
          <w:rFonts w:hint="cs"/>
          <w:rtl/>
        </w:rPr>
        <w:t xml:space="preserve"> را به انحطاط و عقب‌ماندگ</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شاند. و رهبان</w:t>
      </w:r>
      <w:r w:rsidR="001C559E">
        <w:rPr>
          <w:rStyle w:val="Char4"/>
          <w:rFonts w:hint="cs"/>
          <w:rtl/>
        </w:rPr>
        <w:t>ی</w:t>
      </w:r>
      <w:r w:rsidRPr="00BD5DC8">
        <w:rPr>
          <w:rStyle w:val="Char4"/>
          <w:rFonts w:hint="cs"/>
          <w:rtl/>
        </w:rPr>
        <w:t xml:space="preserve">ت نه تنها سبب </w:t>
      </w:r>
      <w:r w:rsidR="001C559E">
        <w:rPr>
          <w:rStyle w:val="Char4"/>
          <w:rFonts w:hint="cs"/>
          <w:rtl/>
        </w:rPr>
        <w:t>ک</w:t>
      </w:r>
      <w:r w:rsidRPr="00BD5DC8">
        <w:rPr>
          <w:rStyle w:val="Char4"/>
          <w:rFonts w:hint="cs"/>
          <w:rtl/>
        </w:rPr>
        <w:t>مال نفس و تهذ</w:t>
      </w:r>
      <w:r w:rsidR="001C559E">
        <w:rPr>
          <w:rStyle w:val="Char4"/>
          <w:rFonts w:hint="cs"/>
          <w:rtl/>
        </w:rPr>
        <w:t>ی</w:t>
      </w:r>
      <w:r w:rsidRPr="00BD5DC8">
        <w:rPr>
          <w:rStyle w:val="Char4"/>
          <w:rFonts w:hint="cs"/>
          <w:rtl/>
        </w:rPr>
        <w:t>ب روح و اخلاق ن</w:t>
      </w:r>
      <w:r w:rsidR="001C559E">
        <w:rPr>
          <w:rStyle w:val="Char4"/>
          <w:rFonts w:hint="cs"/>
          <w:rtl/>
        </w:rPr>
        <w:t>ی</w:t>
      </w:r>
      <w:r w:rsidRPr="00BD5DC8">
        <w:rPr>
          <w:rStyle w:val="Char4"/>
          <w:rFonts w:hint="cs"/>
          <w:rtl/>
        </w:rPr>
        <w:t>ست، بل</w:t>
      </w:r>
      <w:r w:rsidR="001C559E">
        <w:rPr>
          <w:rStyle w:val="Char4"/>
          <w:rFonts w:hint="cs"/>
          <w:rtl/>
        </w:rPr>
        <w:t>ک</w:t>
      </w:r>
      <w:r w:rsidRPr="00BD5DC8">
        <w:rPr>
          <w:rStyle w:val="Char4"/>
          <w:rFonts w:hint="cs"/>
          <w:rtl/>
        </w:rPr>
        <w:t>ه منجر به انحرافات اخلاق</w:t>
      </w:r>
      <w:r w:rsidR="001C559E">
        <w:rPr>
          <w:rStyle w:val="Char4"/>
          <w:rFonts w:hint="cs"/>
          <w:rtl/>
        </w:rPr>
        <w:t>ی</w:t>
      </w:r>
      <w:r w:rsidRPr="00BD5DC8">
        <w:rPr>
          <w:rStyle w:val="Char4"/>
          <w:rFonts w:hint="cs"/>
          <w:rtl/>
        </w:rPr>
        <w:t>، تنبل</w:t>
      </w:r>
      <w:r w:rsidR="001C559E">
        <w:rPr>
          <w:rStyle w:val="Char4"/>
          <w:rFonts w:hint="cs"/>
          <w:rtl/>
        </w:rPr>
        <w:t>ی</w:t>
      </w:r>
      <w:r w:rsidRPr="00BD5DC8">
        <w:rPr>
          <w:rStyle w:val="Char4"/>
          <w:rFonts w:hint="cs"/>
          <w:rtl/>
        </w:rPr>
        <w:t>، بدب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غرور، عجب و خودبرترب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و مانندآن م</w:t>
      </w:r>
      <w:r w:rsidR="001C559E">
        <w:rPr>
          <w:rStyle w:val="Char4"/>
          <w:rFonts w:hint="cs"/>
          <w:rtl/>
        </w:rPr>
        <w:t>ی</w:t>
      </w:r>
      <w:r w:rsidRPr="00BD5DC8">
        <w:rPr>
          <w:rStyle w:val="Char4"/>
          <w:rFonts w:hint="cs"/>
          <w:rtl/>
        </w:rPr>
        <w:t>‌شود.</w:t>
      </w:r>
    </w:p>
    <w:p w:rsidR="00E51E5A" w:rsidRPr="00BD5DC8" w:rsidRDefault="00E51E5A" w:rsidP="004709A5">
      <w:pPr>
        <w:ind w:firstLine="284"/>
        <w:jc w:val="both"/>
        <w:rPr>
          <w:rStyle w:val="Char4"/>
          <w:rtl/>
        </w:rPr>
      </w:pPr>
      <w:r w:rsidRPr="00BD5DC8">
        <w:rPr>
          <w:rStyle w:val="Char4"/>
          <w:rFonts w:hint="cs"/>
          <w:rtl/>
        </w:rPr>
        <w:t xml:space="preserve">و به فرض </w:t>
      </w:r>
      <w:r w:rsidR="001C559E">
        <w:rPr>
          <w:rStyle w:val="Char4"/>
          <w:rFonts w:hint="cs"/>
          <w:rtl/>
        </w:rPr>
        <w:t>ک</w:t>
      </w:r>
      <w:r w:rsidRPr="00BD5DC8">
        <w:rPr>
          <w:rStyle w:val="Char4"/>
          <w:rFonts w:hint="cs"/>
          <w:rtl/>
        </w:rPr>
        <w:t>ه انسان بتواند در حال انزوا و گوشه‌نش</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به فض</w:t>
      </w:r>
      <w:r w:rsidR="001C559E">
        <w:rPr>
          <w:rStyle w:val="Char4"/>
          <w:rFonts w:hint="cs"/>
          <w:rtl/>
        </w:rPr>
        <w:t>ی</w:t>
      </w:r>
      <w:r w:rsidRPr="00BD5DC8">
        <w:rPr>
          <w:rStyle w:val="Char4"/>
          <w:rFonts w:hint="cs"/>
          <w:rtl/>
        </w:rPr>
        <w:t>لت و برتر</w:t>
      </w:r>
      <w:r w:rsidR="001C559E">
        <w:rPr>
          <w:rStyle w:val="Char4"/>
          <w:rFonts w:hint="cs"/>
          <w:rtl/>
        </w:rPr>
        <w:t>ی</w:t>
      </w:r>
      <w:r w:rsidRPr="00BD5DC8">
        <w:rPr>
          <w:rStyle w:val="Char4"/>
          <w:rFonts w:hint="cs"/>
          <w:rtl/>
        </w:rPr>
        <w:t xml:space="preserve"> اخلاق</w:t>
      </w:r>
      <w:r w:rsidR="001C559E">
        <w:rPr>
          <w:rStyle w:val="Char4"/>
          <w:rFonts w:hint="cs"/>
          <w:rtl/>
        </w:rPr>
        <w:t>ی</w:t>
      </w:r>
      <w:r w:rsidRPr="00BD5DC8">
        <w:rPr>
          <w:rStyle w:val="Char4"/>
          <w:rFonts w:hint="cs"/>
          <w:rtl/>
        </w:rPr>
        <w:t xml:space="preserve"> برسد، فض</w:t>
      </w:r>
      <w:r w:rsidR="001C559E">
        <w:rPr>
          <w:rStyle w:val="Char4"/>
          <w:rFonts w:hint="cs"/>
          <w:rtl/>
        </w:rPr>
        <w:t>ی</w:t>
      </w:r>
      <w:r w:rsidRPr="00BD5DC8">
        <w:rPr>
          <w:rStyle w:val="Char4"/>
          <w:rFonts w:hint="cs"/>
          <w:rtl/>
        </w:rPr>
        <w:t>لت محسوب نم</w:t>
      </w:r>
      <w:r w:rsidR="001C559E">
        <w:rPr>
          <w:rStyle w:val="Char4"/>
          <w:rFonts w:hint="cs"/>
          <w:rtl/>
        </w:rPr>
        <w:t>ی</w:t>
      </w:r>
      <w:r w:rsidRPr="00BD5DC8">
        <w:rPr>
          <w:rStyle w:val="Char4"/>
          <w:rFonts w:hint="cs"/>
          <w:rtl/>
        </w:rPr>
        <w:t>‌شود، بل</w:t>
      </w:r>
      <w:r w:rsidR="001C559E">
        <w:rPr>
          <w:rStyle w:val="Char4"/>
          <w:rFonts w:hint="cs"/>
          <w:rtl/>
        </w:rPr>
        <w:t>ک</w:t>
      </w:r>
      <w:r w:rsidRPr="00BD5DC8">
        <w:rPr>
          <w:rStyle w:val="Char4"/>
          <w:rFonts w:hint="cs"/>
          <w:rtl/>
        </w:rPr>
        <w:t>ه فض</w:t>
      </w:r>
      <w:r w:rsidR="001C559E">
        <w:rPr>
          <w:rStyle w:val="Char4"/>
          <w:rFonts w:hint="cs"/>
          <w:rtl/>
        </w:rPr>
        <w:t>ی</w:t>
      </w:r>
      <w:r w:rsidRPr="00BD5DC8">
        <w:rPr>
          <w:rStyle w:val="Char4"/>
          <w:rFonts w:hint="cs"/>
          <w:rtl/>
        </w:rPr>
        <w:t xml:space="preserve">لت آن است </w:t>
      </w:r>
      <w:r w:rsidR="001C559E">
        <w:rPr>
          <w:rStyle w:val="Char4"/>
          <w:rFonts w:hint="cs"/>
          <w:rtl/>
        </w:rPr>
        <w:t>ک</w:t>
      </w:r>
      <w:r w:rsidRPr="00BD5DC8">
        <w:rPr>
          <w:rStyle w:val="Char4"/>
          <w:rFonts w:hint="cs"/>
          <w:rtl/>
        </w:rPr>
        <w:t>ه انسان در دل اجتماع بتواند خود را از آلودگ</w:t>
      </w:r>
      <w:r w:rsidR="001C559E">
        <w:rPr>
          <w:rStyle w:val="Char4"/>
          <w:rFonts w:hint="cs"/>
          <w:rtl/>
        </w:rPr>
        <w:t>ی</w:t>
      </w:r>
      <w:r w:rsidRPr="00BD5DC8">
        <w:rPr>
          <w:rStyle w:val="Char4"/>
          <w:rFonts w:hint="cs"/>
          <w:rtl/>
        </w:rPr>
        <w:t>‌ها</w:t>
      </w:r>
      <w:r w:rsidR="001C559E">
        <w:rPr>
          <w:rStyle w:val="Char4"/>
          <w:rFonts w:hint="cs"/>
          <w:rtl/>
        </w:rPr>
        <w:t>ی</w:t>
      </w:r>
      <w:r w:rsidRPr="00BD5DC8">
        <w:rPr>
          <w:rStyle w:val="Char4"/>
          <w:rFonts w:hint="cs"/>
          <w:rtl/>
        </w:rPr>
        <w:t xml:space="preserve"> اخلاق</w:t>
      </w:r>
      <w:r w:rsidR="001C559E">
        <w:rPr>
          <w:rStyle w:val="Char4"/>
          <w:rFonts w:hint="cs"/>
          <w:rtl/>
        </w:rPr>
        <w:t>ی</w:t>
      </w:r>
      <w:r w:rsidRPr="00BD5DC8">
        <w:rPr>
          <w:rStyle w:val="Char4"/>
          <w:rFonts w:hint="cs"/>
          <w:rtl/>
        </w:rPr>
        <w:t xml:space="preserve"> برهاند.</w:t>
      </w:r>
    </w:p>
    <w:p w:rsidR="00E51E5A" w:rsidRPr="00BD5DC8" w:rsidRDefault="00E51E5A" w:rsidP="004709A5">
      <w:pPr>
        <w:ind w:firstLine="284"/>
        <w:jc w:val="both"/>
        <w:rPr>
          <w:rStyle w:val="Char4"/>
          <w:rtl/>
        </w:rPr>
      </w:pPr>
      <w:r w:rsidRPr="00BD5DC8">
        <w:rPr>
          <w:rStyle w:val="Char4"/>
          <w:rFonts w:hint="cs"/>
          <w:rtl/>
        </w:rPr>
        <w:t xml:space="preserve"> تر</w:t>
      </w:r>
      <w:r w:rsidR="001C559E">
        <w:rPr>
          <w:rStyle w:val="Char4"/>
          <w:rFonts w:hint="cs"/>
          <w:rtl/>
        </w:rPr>
        <w:t>ک</w:t>
      </w:r>
      <w:r w:rsidRPr="00BD5DC8">
        <w:rPr>
          <w:rStyle w:val="Char4"/>
          <w:rFonts w:hint="cs"/>
          <w:rtl/>
        </w:rPr>
        <w:t xml:space="preserve"> ازدواج و دور</w:t>
      </w:r>
      <w:r w:rsidR="001C559E">
        <w:rPr>
          <w:rStyle w:val="Char4"/>
          <w:rFonts w:hint="cs"/>
          <w:rtl/>
        </w:rPr>
        <w:t>ی</w:t>
      </w:r>
      <w:r w:rsidRPr="00BD5DC8">
        <w:rPr>
          <w:rStyle w:val="Char4"/>
          <w:rFonts w:hint="cs"/>
          <w:rtl/>
        </w:rPr>
        <w:t>‌گز</w:t>
      </w:r>
      <w:r w:rsidR="001C559E">
        <w:rPr>
          <w:rStyle w:val="Char4"/>
          <w:rFonts w:hint="cs"/>
          <w:rtl/>
        </w:rPr>
        <w:t>ی</w:t>
      </w:r>
      <w:r w:rsidRPr="00BD5DC8">
        <w:rPr>
          <w:rStyle w:val="Char4"/>
          <w:rFonts w:hint="cs"/>
          <w:rtl/>
        </w:rPr>
        <w:t>دن از لذائذ و راحت</w:t>
      </w:r>
      <w:r w:rsidR="001C559E">
        <w:rPr>
          <w:rStyle w:val="Char4"/>
          <w:rFonts w:hint="cs"/>
          <w:rtl/>
        </w:rPr>
        <w:t>ی</w:t>
      </w:r>
      <w:r w:rsidRPr="00BD5DC8">
        <w:rPr>
          <w:rStyle w:val="Char4"/>
          <w:rFonts w:hint="cs"/>
          <w:rtl/>
        </w:rPr>
        <w:t>‌ها</w:t>
      </w:r>
      <w:r w:rsidR="001C559E">
        <w:rPr>
          <w:rStyle w:val="Char4"/>
          <w:rFonts w:hint="cs"/>
          <w:rtl/>
        </w:rPr>
        <w:t>ی</w:t>
      </w:r>
      <w:r w:rsidRPr="00BD5DC8">
        <w:rPr>
          <w:rStyle w:val="Char4"/>
          <w:rFonts w:hint="cs"/>
          <w:rtl/>
        </w:rPr>
        <w:t xml:space="preserve"> دن</w:t>
      </w:r>
      <w:r w:rsidR="001C559E">
        <w:rPr>
          <w:rStyle w:val="Char4"/>
          <w:rFonts w:hint="cs"/>
          <w:rtl/>
        </w:rPr>
        <w:t>ی</w:t>
      </w:r>
      <w:r w:rsidRPr="00BD5DC8">
        <w:rPr>
          <w:rStyle w:val="Char4"/>
          <w:rFonts w:hint="cs"/>
          <w:rtl/>
        </w:rPr>
        <w:t xml:space="preserve">ا </w:t>
      </w:r>
      <w:r w:rsidR="001C559E">
        <w:rPr>
          <w:rStyle w:val="Char4"/>
          <w:rFonts w:hint="cs"/>
          <w:rtl/>
        </w:rPr>
        <w:t>ک</w:t>
      </w:r>
      <w:r w:rsidRPr="00BD5DC8">
        <w:rPr>
          <w:rStyle w:val="Char4"/>
          <w:rFonts w:hint="cs"/>
          <w:rtl/>
        </w:rPr>
        <w:t>ه از اصول رهبان</w:t>
      </w:r>
      <w:r w:rsidR="001C559E">
        <w:rPr>
          <w:rStyle w:val="Char4"/>
          <w:rFonts w:hint="cs"/>
          <w:rtl/>
        </w:rPr>
        <w:t>ی</w:t>
      </w:r>
      <w:r w:rsidRPr="00BD5DC8">
        <w:rPr>
          <w:rStyle w:val="Char4"/>
          <w:rFonts w:hint="cs"/>
          <w:rtl/>
        </w:rPr>
        <w:t xml:space="preserve">ت است، نه فقط </w:t>
      </w:r>
      <w:r w:rsidR="001C559E">
        <w:rPr>
          <w:rStyle w:val="Char4"/>
          <w:rFonts w:hint="cs"/>
          <w:rtl/>
        </w:rPr>
        <w:t>ک</w:t>
      </w:r>
      <w:r w:rsidRPr="00BD5DC8">
        <w:rPr>
          <w:rStyle w:val="Char4"/>
          <w:rFonts w:hint="cs"/>
          <w:rtl/>
        </w:rPr>
        <w:t>مال نم</w:t>
      </w:r>
      <w:r w:rsidR="001C559E">
        <w:rPr>
          <w:rStyle w:val="Char4"/>
          <w:rFonts w:hint="cs"/>
          <w:rtl/>
        </w:rPr>
        <w:t>ی</w:t>
      </w:r>
      <w:r w:rsidRPr="00BD5DC8">
        <w:rPr>
          <w:rStyle w:val="Char4"/>
          <w:rFonts w:hint="cs"/>
          <w:rtl/>
        </w:rPr>
        <w:t>‌آفر</w:t>
      </w:r>
      <w:r w:rsidR="001C559E">
        <w:rPr>
          <w:rStyle w:val="Char4"/>
          <w:rFonts w:hint="cs"/>
          <w:rtl/>
        </w:rPr>
        <w:t>ی</w:t>
      </w:r>
      <w:r w:rsidRPr="00BD5DC8">
        <w:rPr>
          <w:rStyle w:val="Char4"/>
          <w:rFonts w:hint="cs"/>
          <w:rtl/>
        </w:rPr>
        <w:t>ند، بل</w:t>
      </w:r>
      <w:r w:rsidR="001C559E">
        <w:rPr>
          <w:rStyle w:val="Char4"/>
          <w:rFonts w:hint="cs"/>
          <w:rtl/>
        </w:rPr>
        <w:t>ک</w:t>
      </w:r>
      <w:r w:rsidRPr="00BD5DC8">
        <w:rPr>
          <w:rStyle w:val="Char4"/>
          <w:rFonts w:hint="cs"/>
          <w:rtl/>
        </w:rPr>
        <w:t>ه موجب پ</w:t>
      </w:r>
      <w:r w:rsidR="001C559E">
        <w:rPr>
          <w:rStyle w:val="Char4"/>
          <w:rFonts w:hint="cs"/>
          <w:rtl/>
        </w:rPr>
        <w:t>ی</w:t>
      </w:r>
      <w:r w:rsidRPr="00BD5DC8">
        <w:rPr>
          <w:rStyle w:val="Char4"/>
          <w:rFonts w:hint="cs"/>
          <w:rtl/>
        </w:rPr>
        <w:t>دا</w:t>
      </w:r>
      <w:r w:rsidR="001C559E">
        <w:rPr>
          <w:rStyle w:val="Char4"/>
          <w:rFonts w:hint="cs"/>
          <w:rtl/>
        </w:rPr>
        <w:t>ی</w:t>
      </w:r>
      <w:r w:rsidRPr="00BD5DC8">
        <w:rPr>
          <w:rStyle w:val="Char4"/>
          <w:rFonts w:hint="cs"/>
          <w:rtl/>
        </w:rPr>
        <w:t>ش عقده‌ها و ب</w:t>
      </w:r>
      <w:r w:rsidR="001C559E">
        <w:rPr>
          <w:rStyle w:val="Char4"/>
          <w:rFonts w:hint="cs"/>
          <w:rtl/>
        </w:rPr>
        <w:t>ی</w:t>
      </w:r>
      <w:r w:rsidRPr="00BD5DC8">
        <w:rPr>
          <w:rStyle w:val="Char4"/>
          <w:rFonts w:hint="cs"/>
          <w:rtl/>
        </w:rPr>
        <w:t>مار</w:t>
      </w:r>
      <w:r w:rsidR="001C559E">
        <w:rPr>
          <w:rStyle w:val="Char4"/>
          <w:rFonts w:hint="cs"/>
          <w:rtl/>
        </w:rPr>
        <w:t>ی</w:t>
      </w:r>
      <w:r w:rsidRPr="00BD5DC8">
        <w:rPr>
          <w:rStyle w:val="Char4"/>
          <w:rFonts w:hint="cs"/>
          <w:rtl/>
        </w:rPr>
        <w:t>‌ها</w:t>
      </w:r>
      <w:r w:rsidR="001C559E">
        <w:rPr>
          <w:rStyle w:val="Char4"/>
          <w:rFonts w:hint="cs"/>
          <w:rtl/>
        </w:rPr>
        <w:t>ی</w:t>
      </w:r>
      <w:r w:rsidRPr="00BD5DC8">
        <w:rPr>
          <w:rStyle w:val="Char4"/>
          <w:rFonts w:hint="cs"/>
          <w:rtl/>
        </w:rPr>
        <w:t xml:space="preserve"> روان</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‌گردد. و با</w:t>
      </w:r>
      <w:r w:rsidR="001C559E">
        <w:rPr>
          <w:rStyle w:val="Char4"/>
          <w:rFonts w:hint="cs"/>
          <w:rtl/>
        </w:rPr>
        <w:t>ی</w:t>
      </w:r>
      <w:r w:rsidRPr="00BD5DC8">
        <w:rPr>
          <w:rStyle w:val="Char4"/>
          <w:rFonts w:hint="cs"/>
          <w:rtl/>
        </w:rPr>
        <w:t xml:space="preserve">د دانست </w:t>
      </w:r>
      <w:r w:rsidR="001C559E">
        <w:rPr>
          <w:rStyle w:val="Char4"/>
          <w:rFonts w:hint="cs"/>
          <w:rtl/>
        </w:rPr>
        <w:t>ک</w:t>
      </w:r>
      <w:r w:rsidRPr="00BD5DC8">
        <w:rPr>
          <w:rStyle w:val="Char4"/>
          <w:rFonts w:hint="cs"/>
          <w:rtl/>
        </w:rPr>
        <w:t>ه زهد اسلام</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به معنا</w:t>
      </w:r>
      <w:r w:rsidR="001C559E">
        <w:rPr>
          <w:rStyle w:val="Char4"/>
          <w:rFonts w:hint="cs"/>
          <w:rtl/>
        </w:rPr>
        <w:t>ی</w:t>
      </w:r>
      <w:r w:rsidRPr="00BD5DC8">
        <w:rPr>
          <w:rStyle w:val="Char4"/>
          <w:rFonts w:hint="cs"/>
          <w:rtl/>
        </w:rPr>
        <w:t xml:space="preserve"> سادگ</w:t>
      </w:r>
      <w:r w:rsidR="001C559E">
        <w:rPr>
          <w:rStyle w:val="Char4"/>
          <w:rFonts w:hint="cs"/>
          <w:rtl/>
        </w:rPr>
        <w:t>ی</w:t>
      </w:r>
      <w:r w:rsidRPr="00BD5DC8">
        <w:rPr>
          <w:rStyle w:val="Char4"/>
          <w:rFonts w:hint="cs"/>
          <w:rtl/>
        </w:rPr>
        <w:t xml:space="preserve"> زندگ</w:t>
      </w:r>
      <w:r w:rsidR="001C559E">
        <w:rPr>
          <w:rStyle w:val="Char4"/>
          <w:rFonts w:hint="cs"/>
          <w:rtl/>
        </w:rPr>
        <w:t>ی</w:t>
      </w:r>
      <w:r w:rsidRPr="00BD5DC8">
        <w:rPr>
          <w:rStyle w:val="Char4"/>
          <w:rFonts w:hint="cs"/>
          <w:rtl/>
        </w:rPr>
        <w:t xml:space="preserve"> و حذف تجملات و ت</w:t>
      </w:r>
      <w:r w:rsidR="001C559E">
        <w:rPr>
          <w:rStyle w:val="Char4"/>
          <w:rFonts w:hint="cs"/>
          <w:rtl/>
        </w:rPr>
        <w:t>ک</w:t>
      </w:r>
      <w:r w:rsidRPr="00BD5DC8">
        <w:rPr>
          <w:rStyle w:val="Char4"/>
          <w:rFonts w:hint="cs"/>
          <w:rtl/>
        </w:rPr>
        <w:t>لفات، و عدم اسارت در چنگال مال و منال، جاه و مقام و پست و موقع</w:t>
      </w:r>
      <w:r w:rsidR="001C559E">
        <w:rPr>
          <w:rStyle w:val="Char4"/>
          <w:rFonts w:hint="cs"/>
          <w:rtl/>
        </w:rPr>
        <w:t>ی</w:t>
      </w:r>
      <w:r w:rsidRPr="00BD5DC8">
        <w:rPr>
          <w:rStyle w:val="Char4"/>
          <w:rFonts w:hint="cs"/>
          <w:rtl/>
        </w:rPr>
        <w:t>ت است، ه</w:t>
      </w:r>
      <w:r w:rsidR="001C559E">
        <w:rPr>
          <w:rStyle w:val="Char4"/>
          <w:rFonts w:hint="cs"/>
          <w:rtl/>
        </w:rPr>
        <w:t>ی</w:t>
      </w:r>
      <w:r w:rsidRPr="00BD5DC8">
        <w:rPr>
          <w:rStyle w:val="Char4"/>
          <w:rFonts w:hint="cs"/>
          <w:rtl/>
        </w:rPr>
        <w:t>چ ارتباط</w:t>
      </w:r>
      <w:r w:rsidR="001C559E">
        <w:rPr>
          <w:rStyle w:val="Char4"/>
          <w:rFonts w:hint="cs"/>
          <w:rtl/>
        </w:rPr>
        <w:t>ی</w:t>
      </w:r>
      <w:r w:rsidRPr="00BD5DC8">
        <w:rPr>
          <w:rStyle w:val="Char4"/>
          <w:rFonts w:hint="cs"/>
          <w:rtl/>
        </w:rPr>
        <w:t xml:space="preserve"> با مسئله‌</w:t>
      </w:r>
      <w:r w:rsidR="001C559E">
        <w:rPr>
          <w:rStyle w:val="Char4"/>
          <w:rFonts w:hint="cs"/>
          <w:rtl/>
        </w:rPr>
        <w:t>ی</w:t>
      </w:r>
      <w:r w:rsidRPr="00BD5DC8">
        <w:rPr>
          <w:rStyle w:val="Char4"/>
          <w:rFonts w:hint="cs"/>
          <w:rtl/>
        </w:rPr>
        <w:t xml:space="preserve"> رهبان</w:t>
      </w:r>
      <w:r w:rsidR="001C559E">
        <w:rPr>
          <w:rStyle w:val="Char4"/>
          <w:rFonts w:hint="cs"/>
          <w:rtl/>
        </w:rPr>
        <w:t>ی</w:t>
      </w:r>
      <w:r w:rsidRPr="00BD5DC8">
        <w:rPr>
          <w:rStyle w:val="Char4"/>
          <w:rFonts w:hint="cs"/>
          <w:rtl/>
        </w:rPr>
        <w:t>ت ندارد، ز</w:t>
      </w:r>
      <w:r w:rsidR="001C559E">
        <w:rPr>
          <w:rStyle w:val="Char4"/>
          <w:rFonts w:hint="cs"/>
          <w:rtl/>
        </w:rPr>
        <w:t>ی</w:t>
      </w:r>
      <w:r w:rsidRPr="00BD5DC8">
        <w:rPr>
          <w:rStyle w:val="Char4"/>
          <w:rFonts w:hint="cs"/>
          <w:rtl/>
        </w:rPr>
        <w:t>را رهبان</w:t>
      </w:r>
      <w:r w:rsidR="001C559E">
        <w:rPr>
          <w:rStyle w:val="Char4"/>
          <w:rFonts w:hint="cs"/>
          <w:rtl/>
        </w:rPr>
        <w:t>ی</w:t>
      </w:r>
      <w:r w:rsidRPr="00BD5DC8">
        <w:rPr>
          <w:rStyle w:val="Char4"/>
          <w:rFonts w:hint="cs"/>
          <w:rtl/>
        </w:rPr>
        <w:t>ت به معنا</w:t>
      </w:r>
      <w:r w:rsidR="001C559E">
        <w:rPr>
          <w:rStyle w:val="Char4"/>
          <w:rFonts w:hint="cs"/>
          <w:rtl/>
        </w:rPr>
        <w:t>ی</w:t>
      </w:r>
      <w:r w:rsidRPr="00BD5DC8">
        <w:rPr>
          <w:rStyle w:val="Char4"/>
          <w:rFonts w:hint="cs"/>
          <w:rtl/>
        </w:rPr>
        <w:t>: جدا</w:t>
      </w:r>
      <w:r w:rsidR="001C559E">
        <w:rPr>
          <w:rStyle w:val="Char4"/>
          <w:rFonts w:hint="cs"/>
          <w:rtl/>
        </w:rPr>
        <w:t>یی</w:t>
      </w:r>
      <w:r w:rsidRPr="00BD5DC8">
        <w:rPr>
          <w:rStyle w:val="Char4"/>
          <w:rFonts w:hint="cs"/>
          <w:rtl/>
        </w:rPr>
        <w:t xml:space="preserve"> و ب</w:t>
      </w:r>
      <w:r w:rsidR="001C559E">
        <w:rPr>
          <w:rStyle w:val="Char4"/>
          <w:rFonts w:hint="cs"/>
          <w:rtl/>
        </w:rPr>
        <w:t>ی</w:t>
      </w:r>
      <w:r w:rsidRPr="00BD5DC8">
        <w:rPr>
          <w:rStyle w:val="Char4"/>
          <w:rFonts w:hint="cs"/>
          <w:rtl/>
        </w:rPr>
        <w:t>گانگ</w:t>
      </w:r>
      <w:r w:rsidR="001C559E">
        <w:rPr>
          <w:rStyle w:val="Char4"/>
          <w:rFonts w:hint="cs"/>
          <w:rtl/>
        </w:rPr>
        <w:t>ی</w:t>
      </w:r>
      <w:r w:rsidRPr="00BD5DC8">
        <w:rPr>
          <w:rStyle w:val="Char4"/>
          <w:rFonts w:hint="cs"/>
          <w:rtl/>
        </w:rPr>
        <w:t xml:space="preserve"> از اجتماع و تحر</w:t>
      </w:r>
      <w:r w:rsidR="001C559E">
        <w:rPr>
          <w:rStyle w:val="Char4"/>
          <w:rFonts w:hint="cs"/>
          <w:rtl/>
        </w:rPr>
        <w:t>ی</w:t>
      </w:r>
      <w:r w:rsidRPr="00BD5DC8">
        <w:rPr>
          <w:rStyle w:val="Char4"/>
          <w:rFonts w:hint="cs"/>
          <w:rtl/>
        </w:rPr>
        <w:t>م ازدواج برا</w:t>
      </w:r>
      <w:r w:rsidR="001C559E">
        <w:rPr>
          <w:rStyle w:val="Char4"/>
          <w:rFonts w:hint="cs"/>
          <w:rtl/>
        </w:rPr>
        <w:t>ی</w:t>
      </w:r>
      <w:r w:rsidRPr="00BD5DC8">
        <w:rPr>
          <w:rStyle w:val="Char4"/>
          <w:rFonts w:hint="cs"/>
          <w:rtl/>
        </w:rPr>
        <w:t xml:space="preserve"> مردان و زنان، و انزوا</w:t>
      </w:r>
      <w:r w:rsidR="001C559E">
        <w:rPr>
          <w:rStyle w:val="Char4"/>
          <w:rFonts w:hint="cs"/>
          <w:rtl/>
        </w:rPr>
        <w:t>ی</w:t>
      </w:r>
      <w:r w:rsidRPr="00BD5DC8">
        <w:rPr>
          <w:rStyle w:val="Char4"/>
          <w:rFonts w:hint="cs"/>
          <w:rtl/>
        </w:rPr>
        <w:t xml:space="preserve"> اجتماع</w:t>
      </w:r>
      <w:r w:rsidR="001C559E">
        <w:rPr>
          <w:rStyle w:val="Char4"/>
          <w:rFonts w:hint="cs"/>
          <w:rtl/>
        </w:rPr>
        <w:t>ی</w:t>
      </w:r>
      <w:r w:rsidRPr="00BD5DC8">
        <w:rPr>
          <w:rStyle w:val="Char4"/>
          <w:rFonts w:hint="cs"/>
          <w:rtl/>
        </w:rPr>
        <w:t xml:space="preserve"> و پشت پازدن به وظا</w:t>
      </w:r>
      <w:r w:rsidR="001C559E">
        <w:rPr>
          <w:rStyle w:val="Char4"/>
          <w:rFonts w:hint="cs"/>
          <w:rtl/>
        </w:rPr>
        <w:t>ی</w:t>
      </w:r>
      <w:r w:rsidRPr="00BD5DC8">
        <w:rPr>
          <w:rStyle w:val="Char4"/>
          <w:rFonts w:hint="cs"/>
          <w:rtl/>
        </w:rPr>
        <w:t>ف انسان در اجتماع بشر</w:t>
      </w:r>
      <w:r w:rsidR="001C559E">
        <w:rPr>
          <w:rStyle w:val="Char4"/>
          <w:rFonts w:hint="cs"/>
          <w:rtl/>
        </w:rPr>
        <w:t>ی</w:t>
      </w:r>
      <w:r w:rsidRPr="00BD5DC8">
        <w:rPr>
          <w:rStyle w:val="Char4"/>
          <w:rFonts w:hint="cs"/>
          <w:rtl/>
        </w:rPr>
        <w:t xml:space="preserve"> و انتخاب صومعه‌ها و د</w:t>
      </w:r>
      <w:r w:rsidR="001C559E">
        <w:rPr>
          <w:rStyle w:val="Char4"/>
          <w:rFonts w:hint="cs"/>
          <w:rtl/>
        </w:rPr>
        <w:t>ی</w:t>
      </w:r>
      <w:r w:rsidRPr="00BD5DC8">
        <w:rPr>
          <w:rStyle w:val="Char4"/>
          <w:rFonts w:hint="cs"/>
          <w:rtl/>
        </w:rPr>
        <w:t>رها</w:t>
      </w:r>
      <w:r w:rsidR="001C559E">
        <w:rPr>
          <w:rStyle w:val="Char4"/>
          <w:rFonts w:hint="cs"/>
          <w:rtl/>
        </w:rPr>
        <w:t>ی</w:t>
      </w:r>
      <w:r w:rsidRPr="00BD5DC8">
        <w:rPr>
          <w:rStyle w:val="Char4"/>
          <w:rFonts w:hint="cs"/>
          <w:rtl/>
        </w:rPr>
        <w:t xml:space="preserve"> دورافتاده برا</w:t>
      </w:r>
      <w:r w:rsidR="001C559E">
        <w:rPr>
          <w:rStyle w:val="Char4"/>
          <w:rFonts w:hint="cs"/>
          <w:rtl/>
        </w:rPr>
        <w:t>ی</w:t>
      </w:r>
      <w:r w:rsidRPr="00BD5DC8">
        <w:rPr>
          <w:rStyle w:val="Char4"/>
          <w:rFonts w:hint="cs"/>
          <w:rtl/>
        </w:rPr>
        <w:t xml:space="preserve"> عبادت و زندگ</w:t>
      </w:r>
      <w:r w:rsidR="001C559E">
        <w:rPr>
          <w:rStyle w:val="Char4"/>
          <w:rFonts w:hint="cs"/>
          <w:rtl/>
        </w:rPr>
        <w:t>ی</w:t>
      </w:r>
      <w:r w:rsidRPr="00BD5DC8">
        <w:rPr>
          <w:rStyle w:val="Char4"/>
          <w:rFonts w:hint="cs"/>
          <w:rtl/>
        </w:rPr>
        <w:t xml:space="preserve"> در مح</w:t>
      </w:r>
      <w:r w:rsidR="001C559E">
        <w:rPr>
          <w:rStyle w:val="Char4"/>
          <w:rFonts w:hint="cs"/>
          <w:rtl/>
        </w:rPr>
        <w:t>ی</w:t>
      </w:r>
      <w:r w:rsidRPr="00BD5DC8">
        <w:rPr>
          <w:rStyle w:val="Char4"/>
          <w:rFonts w:hint="cs"/>
          <w:rtl/>
        </w:rPr>
        <w:t>ط</w:t>
      </w:r>
      <w:r w:rsidR="001C559E">
        <w:rPr>
          <w:rStyle w:val="Char4"/>
          <w:rFonts w:hint="cs"/>
          <w:rtl/>
        </w:rPr>
        <w:t>ی</w:t>
      </w:r>
      <w:r w:rsidRPr="00BD5DC8">
        <w:rPr>
          <w:rStyle w:val="Char4"/>
          <w:rFonts w:hint="cs"/>
          <w:rtl/>
        </w:rPr>
        <w:t xml:space="preserve"> دور از اجتماع است و زهد به معنا</w:t>
      </w:r>
      <w:r w:rsidR="001C559E">
        <w:rPr>
          <w:rStyle w:val="Char4"/>
          <w:rFonts w:hint="cs"/>
          <w:rtl/>
        </w:rPr>
        <w:t>ی</w:t>
      </w:r>
      <w:r w:rsidRPr="00BD5DC8">
        <w:rPr>
          <w:rStyle w:val="Char4"/>
          <w:rFonts w:hint="cs"/>
          <w:rtl/>
        </w:rPr>
        <w:t xml:space="preserve"> آزاد</w:t>
      </w:r>
      <w:r w:rsidR="001C559E">
        <w:rPr>
          <w:rStyle w:val="Char4"/>
          <w:rFonts w:hint="cs"/>
          <w:rtl/>
        </w:rPr>
        <w:t>ی</w:t>
      </w:r>
      <w:r w:rsidRPr="00BD5DC8">
        <w:rPr>
          <w:rStyle w:val="Char4"/>
          <w:rFonts w:hint="cs"/>
          <w:rtl/>
        </w:rPr>
        <w:t xml:space="preserve"> و وارستگ</w:t>
      </w:r>
      <w:r w:rsidR="001C559E">
        <w:rPr>
          <w:rStyle w:val="Char4"/>
          <w:rFonts w:hint="cs"/>
          <w:rtl/>
        </w:rPr>
        <w:t>ی</w:t>
      </w:r>
      <w:r w:rsidRPr="00BD5DC8">
        <w:rPr>
          <w:rStyle w:val="Char4"/>
          <w:rFonts w:hint="cs"/>
          <w:rtl/>
        </w:rPr>
        <w:t xml:space="preserve"> به خاطر اجتماع</w:t>
      </w:r>
      <w:r w:rsidR="001C559E">
        <w:rPr>
          <w:rStyle w:val="Char4"/>
          <w:rFonts w:hint="cs"/>
          <w:rtl/>
        </w:rPr>
        <w:t>ی</w:t>
      </w:r>
      <w:r w:rsidRPr="00BD5DC8">
        <w:rPr>
          <w:rStyle w:val="Char4"/>
          <w:rFonts w:hint="cs"/>
          <w:rtl/>
        </w:rPr>
        <w:t>‌تر ز</w:t>
      </w:r>
      <w:r w:rsidR="001C559E">
        <w:rPr>
          <w:rStyle w:val="Char4"/>
          <w:rFonts w:hint="cs"/>
          <w:rtl/>
        </w:rPr>
        <w:t>ی</w:t>
      </w:r>
      <w:r w:rsidRPr="00BD5DC8">
        <w:rPr>
          <w:rStyle w:val="Char4"/>
          <w:rFonts w:hint="cs"/>
          <w:rtl/>
        </w:rPr>
        <w:t>ستن است، پس نبا</w:t>
      </w:r>
      <w:r w:rsidR="001C559E">
        <w:rPr>
          <w:rStyle w:val="Char4"/>
          <w:rFonts w:hint="cs"/>
          <w:rtl/>
        </w:rPr>
        <w:t>ی</w:t>
      </w:r>
      <w:r w:rsidRPr="00BD5DC8">
        <w:rPr>
          <w:rStyle w:val="Char4"/>
          <w:rFonts w:hint="cs"/>
          <w:rtl/>
        </w:rPr>
        <w:t>د، زهد اسلام</w:t>
      </w:r>
      <w:r w:rsidR="001C559E">
        <w:rPr>
          <w:rStyle w:val="Char4"/>
          <w:rFonts w:hint="cs"/>
          <w:rtl/>
        </w:rPr>
        <w:t>ی</w:t>
      </w:r>
      <w:r w:rsidRPr="00BD5DC8">
        <w:rPr>
          <w:rStyle w:val="Char4"/>
          <w:rFonts w:hint="cs"/>
          <w:rtl/>
        </w:rPr>
        <w:t xml:space="preserve"> را با رهبان</w:t>
      </w:r>
      <w:r w:rsidR="001C559E">
        <w:rPr>
          <w:rStyle w:val="Char4"/>
          <w:rFonts w:hint="cs"/>
          <w:rtl/>
        </w:rPr>
        <w:t>ی</w:t>
      </w:r>
      <w:r w:rsidRPr="00BD5DC8">
        <w:rPr>
          <w:rStyle w:val="Char4"/>
          <w:rFonts w:hint="cs"/>
          <w:rtl/>
        </w:rPr>
        <w:t>ت، قاط</w:t>
      </w:r>
      <w:r w:rsidR="001C559E">
        <w:rPr>
          <w:rStyle w:val="Char4"/>
          <w:rFonts w:hint="cs"/>
          <w:rtl/>
        </w:rPr>
        <w:t>ی</w:t>
      </w:r>
      <w:r w:rsidRPr="00BD5DC8">
        <w:rPr>
          <w:rStyle w:val="Char4"/>
          <w:rFonts w:hint="cs"/>
          <w:rtl/>
        </w:rPr>
        <w:t xml:space="preserve"> نمائ</w:t>
      </w:r>
      <w:r w:rsidR="001C559E">
        <w:rPr>
          <w:rStyle w:val="Char4"/>
          <w:rFonts w:hint="cs"/>
          <w:rtl/>
        </w:rPr>
        <w:t>ی</w:t>
      </w:r>
      <w:r w:rsidRPr="00BD5DC8">
        <w:rPr>
          <w:rStyle w:val="Char4"/>
          <w:rFonts w:hint="cs"/>
          <w:rtl/>
        </w:rPr>
        <w:t>م.</w:t>
      </w:r>
    </w:p>
    <w:p w:rsidR="00E51E5A" w:rsidRPr="00BD5DC8" w:rsidRDefault="00E51E5A" w:rsidP="0031726F">
      <w:pPr>
        <w:ind w:firstLine="284"/>
        <w:jc w:val="both"/>
        <w:rPr>
          <w:rStyle w:val="Char4"/>
          <w:lang w:bidi="ar-SA"/>
        </w:rPr>
      </w:pPr>
      <w:r w:rsidRPr="00BD5DC8">
        <w:rPr>
          <w:rStyle w:val="Char3"/>
          <w:rFonts w:hint="cs"/>
          <w:rtl/>
        </w:rPr>
        <w:t>«ائذن لنا في السياحة»</w:t>
      </w:r>
      <w:r w:rsidRPr="00BD5DC8">
        <w:rPr>
          <w:rStyle w:val="Char4"/>
          <w:rFonts w:hint="cs"/>
          <w:rtl/>
        </w:rPr>
        <w:t>: س</w:t>
      </w:r>
      <w:r w:rsidR="001C559E">
        <w:rPr>
          <w:rStyle w:val="Char4"/>
          <w:rFonts w:hint="cs"/>
          <w:rtl/>
        </w:rPr>
        <w:t>ی</w:t>
      </w:r>
      <w:r w:rsidRPr="00BD5DC8">
        <w:rPr>
          <w:rStyle w:val="Char4"/>
          <w:rFonts w:hint="cs"/>
          <w:rtl/>
        </w:rPr>
        <w:t>احت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ا</w:t>
      </w:r>
      <w:r w:rsidR="001C559E">
        <w:rPr>
          <w:rStyle w:val="Char4"/>
          <w:rFonts w:hint="cs"/>
          <w:rtl/>
        </w:rPr>
        <w:t>ی</w:t>
      </w:r>
      <w:r w:rsidRPr="00BD5DC8">
        <w:rPr>
          <w:rStyle w:val="Char4"/>
          <w:rFonts w:hint="cs"/>
          <w:rtl/>
        </w:rPr>
        <w:t>ن روا</w:t>
      </w:r>
      <w:r w:rsidR="001C559E">
        <w:rPr>
          <w:rStyle w:val="Char4"/>
          <w:rFonts w:hint="cs"/>
          <w:rtl/>
        </w:rPr>
        <w:t>ی</w:t>
      </w:r>
      <w:r w:rsidRPr="00BD5DC8">
        <w:rPr>
          <w:rStyle w:val="Char4"/>
          <w:rFonts w:hint="cs"/>
          <w:rtl/>
        </w:rPr>
        <w:t>ت از آن نه</w:t>
      </w:r>
      <w:r w:rsidR="001C559E">
        <w:rPr>
          <w:rStyle w:val="Char4"/>
          <w:rFonts w:hint="cs"/>
          <w:rtl/>
        </w:rPr>
        <w:t>ی</w:t>
      </w:r>
      <w:r w:rsidRPr="00BD5DC8">
        <w:rPr>
          <w:rStyle w:val="Char4"/>
          <w:rFonts w:hint="cs"/>
          <w:rtl/>
        </w:rPr>
        <w:t xml:space="preserve"> شده،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هم‌رد</w:t>
      </w:r>
      <w:r w:rsidR="001C559E">
        <w:rPr>
          <w:rStyle w:val="Char4"/>
          <w:rFonts w:hint="cs"/>
          <w:rtl/>
        </w:rPr>
        <w:t>ی</w:t>
      </w:r>
      <w:r w:rsidRPr="00BD5DC8">
        <w:rPr>
          <w:rStyle w:val="Char4"/>
          <w:rFonts w:hint="cs"/>
          <w:rtl/>
        </w:rPr>
        <w:t>ف رهبان</w:t>
      </w:r>
      <w:r w:rsidR="001C559E">
        <w:rPr>
          <w:rStyle w:val="Char4"/>
          <w:rFonts w:hint="cs"/>
          <w:rtl/>
        </w:rPr>
        <w:t>ی</w:t>
      </w:r>
      <w:r w:rsidRPr="00BD5DC8">
        <w:rPr>
          <w:rStyle w:val="Char4"/>
          <w:rFonts w:hint="cs"/>
          <w:rtl/>
        </w:rPr>
        <w:t xml:space="preserve">ت،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w:t>
      </w:r>
      <w:r w:rsidR="001C559E">
        <w:rPr>
          <w:rStyle w:val="Char4"/>
          <w:rFonts w:hint="cs"/>
          <w:rtl/>
        </w:rPr>
        <w:t>یک</w:t>
      </w:r>
      <w:r w:rsidRPr="00BD5DC8">
        <w:rPr>
          <w:rStyle w:val="Char4"/>
          <w:rFonts w:hint="cs"/>
          <w:rtl/>
        </w:rPr>
        <w:t xml:space="preserve"> نوع «رهبان</w:t>
      </w:r>
      <w:r w:rsidR="001C559E">
        <w:rPr>
          <w:rStyle w:val="Char4"/>
          <w:rFonts w:hint="cs"/>
          <w:rtl/>
        </w:rPr>
        <w:t>ی</w:t>
      </w:r>
      <w:r w:rsidRPr="00BD5DC8">
        <w:rPr>
          <w:rStyle w:val="Char4"/>
          <w:rFonts w:hint="cs"/>
          <w:rtl/>
        </w:rPr>
        <w:t>ت س</w:t>
      </w:r>
      <w:r w:rsidR="001C559E">
        <w:rPr>
          <w:rStyle w:val="Char4"/>
          <w:rFonts w:hint="cs"/>
          <w:rtl/>
        </w:rPr>
        <w:t>ی</w:t>
      </w:r>
      <w:r w:rsidRPr="00BD5DC8">
        <w:rPr>
          <w:rStyle w:val="Char4"/>
          <w:rFonts w:hint="cs"/>
          <w:rtl/>
        </w:rPr>
        <w:t>ار»، بوده است. به ا</w:t>
      </w:r>
      <w:r w:rsidR="001C559E">
        <w:rPr>
          <w:rStyle w:val="Char4"/>
          <w:rFonts w:hint="cs"/>
          <w:rtl/>
        </w:rPr>
        <w:t>ی</w:t>
      </w:r>
      <w:r w:rsidRPr="00BD5DC8">
        <w:rPr>
          <w:rStyle w:val="Char4"/>
          <w:rFonts w:hint="cs"/>
          <w:rtl/>
        </w:rPr>
        <w:t xml:space="preserve">ن معنا </w:t>
      </w:r>
      <w:r w:rsidR="001C559E">
        <w:rPr>
          <w:rStyle w:val="Char4"/>
          <w:rFonts w:hint="cs"/>
          <w:rtl/>
        </w:rPr>
        <w:t>ک</w:t>
      </w:r>
      <w:r w:rsidRPr="00BD5DC8">
        <w:rPr>
          <w:rStyle w:val="Char4"/>
          <w:rFonts w:hint="cs"/>
          <w:rtl/>
        </w:rPr>
        <w:t>ه بعض</w:t>
      </w:r>
      <w:r w:rsidR="001C559E">
        <w:rPr>
          <w:rStyle w:val="Char4"/>
          <w:rFonts w:hint="cs"/>
          <w:rtl/>
        </w:rPr>
        <w:t>ی</w:t>
      </w:r>
      <w:r w:rsidRPr="00BD5DC8">
        <w:rPr>
          <w:rStyle w:val="Char4"/>
          <w:rFonts w:hint="cs"/>
          <w:rtl/>
        </w:rPr>
        <w:t xml:space="preserve"> از افراد، ب</w:t>
      </w:r>
      <w:r w:rsidR="001C559E">
        <w:rPr>
          <w:rStyle w:val="Char4"/>
          <w:rFonts w:hint="cs"/>
          <w:rtl/>
        </w:rPr>
        <w:t>ی</w:t>
      </w:r>
      <w:r w:rsidRPr="00BD5DC8">
        <w:rPr>
          <w:rStyle w:val="Char4"/>
          <w:rFonts w:hint="cs"/>
          <w:rtl/>
        </w:rPr>
        <w:t>‌آن</w:t>
      </w:r>
      <w:r w:rsidR="001C559E">
        <w:rPr>
          <w:rStyle w:val="Char4"/>
          <w:rFonts w:hint="cs"/>
          <w:rtl/>
        </w:rPr>
        <w:t>ک</w:t>
      </w:r>
      <w:r w:rsidRPr="00BD5DC8">
        <w:rPr>
          <w:rStyle w:val="Char4"/>
          <w:rFonts w:hint="cs"/>
          <w:rtl/>
        </w:rPr>
        <w:t>ه خانه و زندگ</w:t>
      </w:r>
      <w:r w:rsidR="001C559E">
        <w:rPr>
          <w:rStyle w:val="Char4"/>
          <w:rFonts w:hint="cs"/>
          <w:rtl/>
        </w:rPr>
        <w:t>ی</w:t>
      </w:r>
      <w:r w:rsidRPr="00BD5DC8">
        <w:rPr>
          <w:rStyle w:val="Char4"/>
          <w:rFonts w:hint="cs"/>
          <w:rtl/>
        </w:rPr>
        <w:t xml:space="preserve"> برا</w:t>
      </w:r>
      <w:r w:rsidR="001C559E">
        <w:rPr>
          <w:rStyle w:val="Char4"/>
          <w:rFonts w:hint="cs"/>
          <w:rtl/>
        </w:rPr>
        <w:t>ی</w:t>
      </w:r>
      <w:r w:rsidRPr="00BD5DC8">
        <w:rPr>
          <w:rStyle w:val="Char4"/>
          <w:rFonts w:hint="cs"/>
          <w:rtl/>
        </w:rPr>
        <w:t xml:space="preserve"> خود ته</w:t>
      </w:r>
      <w:r w:rsidR="001C559E">
        <w:rPr>
          <w:rStyle w:val="Char4"/>
          <w:rFonts w:hint="cs"/>
          <w:rtl/>
        </w:rPr>
        <w:t>ی</w:t>
      </w:r>
      <w:r w:rsidRPr="00BD5DC8">
        <w:rPr>
          <w:rStyle w:val="Char4"/>
          <w:rFonts w:hint="cs"/>
          <w:rtl/>
        </w:rPr>
        <w:t xml:space="preserve">ه </w:t>
      </w:r>
      <w:r w:rsidR="001C559E">
        <w:rPr>
          <w:rStyle w:val="Char4"/>
          <w:rFonts w:hint="cs"/>
          <w:rtl/>
        </w:rPr>
        <w:t>ک</w:t>
      </w:r>
      <w:r w:rsidRPr="00BD5DC8">
        <w:rPr>
          <w:rStyle w:val="Char4"/>
          <w:rFonts w:hint="cs"/>
          <w:rtl/>
        </w:rPr>
        <w:t xml:space="preserve">نند، </w:t>
      </w:r>
      <w:r w:rsidR="001C559E">
        <w:rPr>
          <w:rStyle w:val="Char4"/>
          <w:rFonts w:hint="cs"/>
          <w:rtl/>
        </w:rPr>
        <w:t>ی</w:t>
      </w:r>
      <w:r w:rsidRPr="00BD5DC8">
        <w:rPr>
          <w:rStyle w:val="Char4"/>
          <w:rFonts w:hint="cs"/>
          <w:rtl/>
        </w:rPr>
        <w:t xml:space="preserve">ا </w:t>
      </w:r>
      <w:r w:rsidR="001C559E">
        <w:rPr>
          <w:rStyle w:val="Char4"/>
          <w:rFonts w:hint="cs"/>
          <w:rtl/>
        </w:rPr>
        <w:t>ک</w:t>
      </w:r>
      <w:r w:rsidRPr="00BD5DC8">
        <w:rPr>
          <w:rStyle w:val="Char4"/>
          <w:rFonts w:hint="cs"/>
          <w:rtl/>
        </w:rPr>
        <w:t>سب و</w:t>
      </w:r>
      <w:r w:rsidR="001C559E">
        <w:rPr>
          <w:rStyle w:val="Char4"/>
          <w:rFonts w:hint="cs"/>
          <w:rtl/>
        </w:rPr>
        <w:t>ک</w:t>
      </w:r>
      <w:r w:rsidRPr="00BD5DC8">
        <w:rPr>
          <w:rStyle w:val="Char4"/>
          <w:rFonts w:hint="cs"/>
          <w:rtl/>
        </w:rPr>
        <w:t>ار</w:t>
      </w:r>
      <w:r w:rsidR="001C559E">
        <w:rPr>
          <w:rStyle w:val="Char4"/>
          <w:rFonts w:hint="cs"/>
          <w:rtl/>
        </w:rPr>
        <w:t>ی</w:t>
      </w:r>
      <w:r w:rsidRPr="00BD5DC8">
        <w:rPr>
          <w:rStyle w:val="Char4"/>
          <w:rFonts w:hint="cs"/>
          <w:rtl/>
        </w:rPr>
        <w:t xml:space="preserve"> داشته باشند، به صورت جهانگرد</w:t>
      </w:r>
      <w:r w:rsidR="001C559E">
        <w:rPr>
          <w:rStyle w:val="Char4"/>
          <w:rFonts w:hint="cs"/>
          <w:rtl/>
        </w:rPr>
        <w:t>ی</w:t>
      </w:r>
      <w:r w:rsidRPr="00BD5DC8">
        <w:rPr>
          <w:rStyle w:val="Char4"/>
          <w:rFonts w:hint="cs"/>
          <w:rtl/>
        </w:rPr>
        <w:t>، بدون زاد و توشه، دائماً از نقطه‌ا</w:t>
      </w:r>
      <w:r w:rsidR="001C559E">
        <w:rPr>
          <w:rStyle w:val="Char4"/>
          <w:rFonts w:hint="cs"/>
          <w:rtl/>
        </w:rPr>
        <w:t>ی</w:t>
      </w:r>
      <w:r w:rsidRPr="00BD5DC8">
        <w:rPr>
          <w:rStyle w:val="Char4"/>
          <w:rFonts w:hint="cs"/>
          <w:rtl/>
        </w:rPr>
        <w:t xml:space="preserve"> به نقطه‌</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گر م</w:t>
      </w:r>
      <w:r w:rsidR="001C559E">
        <w:rPr>
          <w:rStyle w:val="Char4"/>
          <w:rFonts w:hint="cs"/>
          <w:rtl/>
        </w:rPr>
        <w:t>ی</w:t>
      </w:r>
      <w:r w:rsidRPr="00BD5DC8">
        <w:rPr>
          <w:rStyle w:val="Char4"/>
          <w:rFonts w:hint="cs"/>
          <w:rtl/>
        </w:rPr>
        <w:t xml:space="preserve">‌رفتند و با گرفتن </w:t>
      </w:r>
      <w:r w:rsidR="001C559E">
        <w:rPr>
          <w:rStyle w:val="Char4"/>
          <w:rFonts w:hint="cs"/>
          <w:rtl/>
        </w:rPr>
        <w:t>ک</w:t>
      </w:r>
      <w:r w:rsidRPr="00BD5DC8">
        <w:rPr>
          <w:rStyle w:val="Char4"/>
          <w:rFonts w:hint="cs"/>
          <w:rtl/>
        </w:rPr>
        <w:t>م</w:t>
      </w:r>
      <w:r w:rsidR="001C559E">
        <w:rPr>
          <w:rStyle w:val="Char4"/>
          <w:rFonts w:hint="cs"/>
          <w:rtl/>
        </w:rPr>
        <w:t>ک</w:t>
      </w:r>
      <w:r w:rsidRPr="00BD5DC8">
        <w:rPr>
          <w:rStyle w:val="Char4"/>
          <w:rFonts w:hint="cs"/>
          <w:rtl/>
        </w:rPr>
        <w:t xml:space="preserve"> از مردم ـ گدا</w:t>
      </w:r>
      <w:r w:rsidR="001C559E">
        <w:rPr>
          <w:rStyle w:val="Char4"/>
          <w:rFonts w:hint="cs"/>
          <w:rtl/>
        </w:rPr>
        <w:t>یی</w:t>
      </w:r>
      <w:r w:rsidRPr="00BD5DC8">
        <w:rPr>
          <w:rStyle w:val="Char4"/>
          <w:rFonts w:hint="cs"/>
          <w:rtl/>
        </w:rPr>
        <w:t xml:space="preserve"> وت</w:t>
      </w:r>
      <w:r w:rsidR="001C559E">
        <w:rPr>
          <w:rStyle w:val="Char4"/>
          <w:rFonts w:hint="cs"/>
          <w:rtl/>
        </w:rPr>
        <w:t>ک</w:t>
      </w:r>
      <w:r w:rsidRPr="00BD5DC8">
        <w:rPr>
          <w:rStyle w:val="Char4"/>
          <w:rFonts w:hint="cs"/>
          <w:rtl/>
        </w:rPr>
        <w:t>د</w:t>
      </w:r>
      <w:r w:rsidR="001C559E">
        <w:rPr>
          <w:rStyle w:val="Char4"/>
          <w:rFonts w:hint="cs"/>
          <w:rtl/>
        </w:rPr>
        <w:t>ی</w:t>
      </w:r>
      <w:r w:rsidRPr="00BD5DC8">
        <w:rPr>
          <w:rStyle w:val="Char4"/>
          <w:rFonts w:hint="cs"/>
          <w:rtl/>
        </w:rPr>
        <w:t>‌گر</w:t>
      </w:r>
      <w:r w:rsidR="001C559E">
        <w:rPr>
          <w:rStyle w:val="Char4"/>
          <w:rFonts w:hint="cs"/>
          <w:rtl/>
        </w:rPr>
        <w:t>ی</w:t>
      </w:r>
      <w:r w:rsidRPr="00BD5DC8">
        <w:rPr>
          <w:rStyle w:val="Char4"/>
          <w:rFonts w:hint="cs"/>
          <w:rtl/>
        </w:rPr>
        <w:t xml:space="preserve"> ـ</w:t>
      </w:r>
      <w:r w:rsidR="003E0CC1">
        <w:rPr>
          <w:rStyle w:val="Char4"/>
          <w:rFonts w:hint="cs"/>
          <w:rtl/>
        </w:rPr>
        <w:t>،</w:t>
      </w:r>
      <w:r w:rsidRPr="00BD5DC8">
        <w:rPr>
          <w:rStyle w:val="Char4"/>
          <w:rFonts w:hint="cs"/>
          <w:rtl/>
        </w:rPr>
        <w:t xml:space="preserve"> زندگ</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ردند وآن را </w:t>
      </w:r>
      <w:r w:rsidR="001C559E">
        <w:rPr>
          <w:rStyle w:val="Char4"/>
          <w:rFonts w:hint="cs"/>
          <w:rtl/>
        </w:rPr>
        <w:t>یک</w:t>
      </w:r>
      <w:r w:rsidRPr="00BD5DC8">
        <w:rPr>
          <w:rStyle w:val="Char4"/>
          <w:rFonts w:hint="cs"/>
          <w:rtl/>
        </w:rPr>
        <w:t xml:space="preserve"> نوع زهد و تر</w:t>
      </w:r>
      <w:r w:rsidR="001C559E">
        <w:rPr>
          <w:rStyle w:val="Char4"/>
          <w:rFonts w:hint="cs"/>
          <w:rtl/>
        </w:rPr>
        <w:t>ک</w:t>
      </w:r>
      <w:r w:rsidRPr="00BD5DC8">
        <w:rPr>
          <w:rStyle w:val="Char4"/>
          <w:rFonts w:hint="cs"/>
          <w:rtl/>
        </w:rPr>
        <w:t xml:space="preserve"> دن</w:t>
      </w:r>
      <w:r w:rsidR="001C559E">
        <w:rPr>
          <w:rStyle w:val="Char4"/>
          <w:rFonts w:hint="cs"/>
          <w:rtl/>
        </w:rPr>
        <w:t>ی</w:t>
      </w:r>
      <w:r w:rsidRPr="00BD5DC8">
        <w:rPr>
          <w:rStyle w:val="Char4"/>
          <w:rFonts w:hint="cs"/>
          <w:rtl/>
        </w:rPr>
        <w:t>ا م</w:t>
      </w:r>
      <w:r w:rsidR="001C559E">
        <w:rPr>
          <w:rStyle w:val="Char4"/>
          <w:rFonts w:hint="cs"/>
          <w:rtl/>
        </w:rPr>
        <w:t>ی</w:t>
      </w:r>
      <w:r w:rsidRPr="00BD5DC8">
        <w:rPr>
          <w:rStyle w:val="Char4"/>
          <w:rFonts w:hint="cs"/>
          <w:rtl/>
        </w:rPr>
        <w:t>‌پنداشتند، ول</w:t>
      </w:r>
      <w:r w:rsidR="001C559E">
        <w:rPr>
          <w:rStyle w:val="Char4"/>
          <w:rFonts w:hint="cs"/>
          <w:rtl/>
        </w:rPr>
        <w:t>ی</w:t>
      </w:r>
      <w:r w:rsidRPr="00BD5DC8">
        <w:rPr>
          <w:rStyle w:val="Char4"/>
          <w:rFonts w:hint="cs"/>
          <w:rtl/>
        </w:rPr>
        <w:t xml:space="preserve"> اسلام هم «رهبان</w:t>
      </w:r>
      <w:r w:rsidR="001C559E">
        <w:rPr>
          <w:rStyle w:val="Char4"/>
          <w:rFonts w:hint="cs"/>
          <w:rtl/>
        </w:rPr>
        <w:t>ی</w:t>
      </w:r>
      <w:r w:rsidRPr="00BD5DC8">
        <w:rPr>
          <w:rStyle w:val="Char4"/>
          <w:rFonts w:hint="cs"/>
          <w:rtl/>
        </w:rPr>
        <w:t>ت ثابت» را نف</w:t>
      </w:r>
      <w:r w:rsidR="001C559E">
        <w:rPr>
          <w:rStyle w:val="Char4"/>
          <w:rFonts w:hint="cs"/>
          <w:rtl/>
        </w:rPr>
        <w:t>ی</w:t>
      </w:r>
      <w:r w:rsidRPr="00BD5DC8">
        <w:rPr>
          <w:rStyle w:val="Char4"/>
          <w:rFonts w:hint="cs"/>
          <w:rtl/>
        </w:rPr>
        <w:t xml:space="preserve"> </w:t>
      </w:r>
      <w:r w:rsidR="001C559E">
        <w:rPr>
          <w:rStyle w:val="Char4"/>
          <w:rFonts w:hint="cs"/>
          <w:rtl/>
        </w:rPr>
        <w:t>ک</w:t>
      </w:r>
      <w:r w:rsidR="00E36712">
        <w:rPr>
          <w:rStyle w:val="Char4"/>
          <w:rFonts w:hint="cs"/>
          <w:rtl/>
        </w:rPr>
        <w:t>رده است و هم «رهبان</w:t>
      </w:r>
      <w:r w:rsidR="001C559E">
        <w:rPr>
          <w:rStyle w:val="Char4"/>
          <w:rFonts w:hint="cs"/>
          <w:rtl/>
        </w:rPr>
        <w:t>ی</w:t>
      </w:r>
      <w:r w:rsidR="00E36712">
        <w:rPr>
          <w:rStyle w:val="Char4"/>
          <w:rFonts w:hint="cs"/>
          <w:rtl/>
        </w:rPr>
        <w:t>ت س</w:t>
      </w:r>
      <w:r w:rsidR="001C559E">
        <w:rPr>
          <w:rStyle w:val="Char4"/>
          <w:rFonts w:hint="cs"/>
          <w:rtl/>
        </w:rPr>
        <w:t>ی</w:t>
      </w:r>
      <w:r w:rsidR="00E36712">
        <w:rPr>
          <w:rStyle w:val="Char4"/>
          <w:rFonts w:hint="cs"/>
          <w:rtl/>
        </w:rPr>
        <w:t>ار» را</w:t>
      </w:r>
      <w:r w:rsidR="0031726F" w:rsidRPr="0031726F">
        <w:rPr>
          <w:rStyle w:val="Char4"/>
          <w:rFonts w:hint="cs"/>
          <w:vertAlign w:val="superscript"/>
          <w:rtl/>
        </w:rPr>
        <w:t>(</w:t>
      </w:r>
      <w:r w:rsidR="0031726F" w:rsidRPr="0031726F">
        <w:rPr>
          <w:rStyle w:val="Char4"/>
          <w:vertAlign w:val="superscript"/>
          <w:rtl/>
        </w:rPr>
        <w:footnoteReference w:id="461"/>
      </w:r>
      <w:r w:rsidR="0031726F" w:rsidRPr="0031726F">
        <w:rPr>
          <w:rStyle w:val="Char4"/>
          <w:rFonts w:hint="cs"/>
          <w:vertAlign w:val="superscript"/>
          <w:rtl/>
        </w:rPr>
        <w:t>)</w:t>
      </w:r>
      <w:r w:rsidR="0031726F">
        <w:rPr>
          <w:rStyle w:val="Char4"/>
          <w:lang w:bidi="ar-SA"/>
        </w:rPr>
        <w:t>.</w:t>
      </w:r>
    </w:p>
    <w:p w:rsidR="004709A5" w:rsidRDefault="00E51E5A" w:rsidP="004709A5">
      <w:pPr>
        <w:ind w:firstLine="284"/>
        <w:jc w:val="both"/>
        <w:rPr>
          <w:rStyle w:val="Char4"/>
          <w:rtl/>
        </w:rPr>
      </w:pPr>
      <w:r w:rsidRPr="00BD5DC8">
        <w:rPr>
          <w:rStyle w:val="Char4"/>
          <w:rFonts w:hint="cs"/>
          <w:rtl/>
        </w:rPr>
        <w:t>آر</w:t>
      </w:r>
      <w:r w:rsidR="001C559E">
        <w:rPr>
          <w:rStyle w:val="Char4"/>
          <w:rFonts w:hint="cs"/>
          <w:rtl/>
        </w:rPr>
        <w:t>ی</w:t>
      </w:r>
      <w:r w:rsidRPr="00BD5DC8">
        <w:rPr>
          <w:rStyle w:val="Char4"/>
          <w:rFonts w:hint="cs"/>
          <w:rtl/>
        </w:rPr>
        <w:t xml:space="preserve">! از نظر اسلام، مهم آن است </w:t>
      </w:r>
      <w:r w:rsidR="001C559E">
        <w:rPr>
          <w:rStyle w:val="Char4"/>
          <w:rFonts w:hint="cs"/>
          <w:rtl/>
        </w:rPr>
        <w:t>ک</w:t>
      </w:r>
      <w:r w:rsidRPr="00BD5DC8">
        <w:rPr>
          <w:rStyle w:val="Char4"/>
          <w:rFonts w:hint="cs"/>
          <w:rtl/>
        </w:rPr>
        <w:t>ه انسان در دل اجتماع، وارسته و زاهد باشد، نه در انزوا و ب</w:t>
      </w:r>
      <w:r w:rsidR="001C559E">
        <w:rPr>
          <w:rStyle w:val="Char4"/>
          <w:rFonts w:hint="cs"/>
          <w:rtl/>
        </w:rPr>
        <w:t>ی</w:t>
      </w:r>
      <w:r w:rsidRPr="00BD5DC8">
        <w:rPr>
          <w:rStyle w:val="Char4"/>
          <w:rFonts w:hint="cs"/>
          <w:rtl/>
        </w:rPr>
        <w:t>گانگ</w:t>
      </w:r>
      <w:r w:rsidR="001C559E">
        <w:rPr>
          <w:rStyle w:val="Char4"/>
          <w:rFonts w:hint="cs"/>
          <w:rtl/>
        </w:rPr>
        <w:t>ی</w:t>
      </w:r>
      <w:r w:rsidRPr="00BD5DC8">
        <w:rPr>
          <w:rStyle w:val="Char4"/>
          <w:rFonts w:hint="cs"/>
          <w:rtl/>
        </w:rPr>
        <w:t xml:space="preserve"> از اجتماع.</w:t>
      </w:r>
    </w:p>
    <w:p w:rsidR="00E51E5A" w:rsidRPr="00195D7E" w:rsidRDefault="00BA7FD8" w:rsidP="0031726F">
      <w:pPr>
        <w:autoSpaceDE w:val="0"/>
        <w:autoSpaceDN w:val="0"/>
        <w:adjustRightInd w:val="0"/>
        <w:ind w:firstLine="227"/>
        <w:jc w:val="both"/>
        <w:rPr>
          <w:rStyle w:val="Char3"/>
          <w:rFonts w:ascii="Calibri" w:hAnsi="Calibri"/>
          <w:rtl/>
          <w:lang w:bidi="fa-IR"/>
        </w:rPr>
      </w:pPr>
      <w:r w:rsidRPr="00BA7FD8">
        <w:rPr>
          <w:rStyle w:val="Char4"/>
          <w:rtl/>
        </w:rPr>
        <w:t>725</w:t>
      </w:r>
      <w:r w:rsidR="00CF164C" w:rsidRPr="00CF164C">
        <w:rPr>
          <w:rStyle w:val="Char3"/>
          <w:rFonts w:cs="IRNazli"/>
          <w:rtl/>
        </w:rPr>
        <w:t xml:space="preserve"> ـ (</w:t>
      </w:r>
      <w:r w:rsidRPr="00BA7FD8">
        <w:rPr>
          <w:rStyle w:val="Char4"/>
          <w:rtl/>
        </w:rPr>
        <w:t>37</w:t>
      </w:r>
      <w:r w:rsidR="00CF164C" w:rsidRPr="00CF164C">
        <w:rPr>
          <w:rStyle w:val="Char3"/>
          <w:rFonts w:cs="IRNazli"/>
          <w:rtl/>
        </w:rPr>
        <w:t>)</w:t>
      </w:r>
      <w:r w:rsidR="00E51E5A" w:rsidRPr="00BD5DC8">
        <w:rPr>
          <w:rStyle w:val="Char3"/>
          <w:rtl/>
        </w:rPr>
        <w:t xml:space="preserve"> وعن عبدِ الرحمن بنِ عائشٍ</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E51E5A" w:rsidRPr="00BD5DC8">
        <w:rPr>
          <w:rStyle w:val="Char3"/>
          <w:rtl/>
        </w:rPr>
        <w:t xml:space="preserve"> «رأيت</w:t>
      </w:r>
      <w:r w:rsidR="00E51E5A" w:rsidRPr="00BD5DC8">
        <w:rPr>
          <w:rStyle w:val="Char3"/>
          <w:rFonts w:hint="cs"/>
          <w:rtl/>
        </w:rPr>
        <w:t>ُ</w:t>
      </w:r>
      <w:r w:rsidR="00E51E5A" w:rsidRPr="00BD5DC8">
        <w:rPr>
          <w:rStyle w:val="Char3"/>
          <w:rtl/>
        </w:rPr>
        <w:t xml:space="preserve"> ربِّي عزَّ وجلَّ في أحسنِ صورةٍ. قال: ف</w:t>
      </w:r>
      <w:r w:rsidR="00E51E5A" w:rsidRPr="00BD5DC8">
        <w:rPr>
          <w:rStyle w:val="Char3"/>
          <w:rFonts w:hint="cs"/>
          <w:rtl/>
        </w:rPr>
        <w:t>َ</w:t>
      </w:r>
      <w:r w:rsidR="00E51E5A" w:rsidRPr="00BD5DC8">
        <w:rPr>
          <w:rStyle w:val="Char3"/>
          <w:rtl/>
        </w:rPr>
        <w:t>بِمَ ي</w:t>
      </w:r>
      <w:r w:rsidR="00E51E5A" w:rsidRPr="00BD5DC8">
        <w:rPr>
          <w:rStyle w:val="Char3"/>
          <w:rFonts w:hint="cs"/>
          <w:rtl/>
        </w:rPr>
        <w:t>َ</w:t>
      </w:r>
      <w:r w:rsidR="00E51E5A" w:rsidRPr="00BD5DC8">
        <w:rPr>
          <w:rStyle w:val="Char3"/>
          <w:rtl/>
        </w:rPr>
        <w:t>ختَص</w:t>
      </w:r>
      <w:r w:rsidR="00E51E5A" w:rsidRPr="00BD5DC8">
        <w:rPr>
          <w:rStyle w:val="Char3"/>
          <w:rFonts w:hint="cs"/>
          <w:rtl/>
        </w:rPr>
        <w:t>ِ</w:t>
      </w:r>
      <w:r w:rsidR="00E51E5A" w:rsidRPr="00BD5DC8">
        <w:rPr>
          <w:rStyle w:val="Char3"/>
          <w:rtl/>
        </w:rPr>
        <w:t>مُ المَلأ</w:t>
      </w:r>
      <w:r w:rsidR="00E51E5A" w:rsidRPr="00BD5DC8">
        <w:rPr>
          <w:rStyle w:val="Char3"/>
          <w:rFonts w:hint="cs"/>
          <w:rtl/>
        </w:rPr>
        <w:t>ُ</w:t>
      </w:r>
      <w:r w:rsidR="00E51E5A" w:rsidRPr="00BD5DC8">
        <w:rPr>
          <w:rStyle w:val="Char3"/>
          <w:rtl/>
        </w:rPr>
        <w:t xml:space="preserve"> الأعلى</w:t>
      </w:r>
      <w:r w:rsidR="003E0CC1">
        <w:rPr>
          <w:rStyle w:val="Char3"/>
          <w:rtl/>
        </w:rPr>
        <w:t>؟</w:t>
      </w:r>
      <w:r w:rsidR="00E51E5A" w:rsidRPr="00BD5DC8">
        <w:rPr>
          <w:rStyle w:val="Char3"/>
          <w:rtl/>
        </w:rPr>
        <w:t xml:space="preserve"> قلتُ: أنتَ أعلمُ» قال: «ف</w:t>
      </w:r>
      <w:r w:rsidR="00E51E5A" w:rsidRPr="00BD5DC8">
        <w:rPr>
          <w:rStyle w:val="Char3"/>
          <w:rFonts w:hint="cs"/>
          <w:rtl/>
        </w:rPr>
        <w:t>َ</w:t>
      </w:r>
      <w:r w:rsidR="00E51E5A" w:rsidRPr="00BD5DC8">
        <w:rPr>
          <w:rStyle w:val="Char3"/>
          <w:rtl/>
        </w:rPr>
        <w:t>و</w:t>
      </w:r>
      <w:r w:rsidR="00E51E5A" w:rsidRPr="00BD5DC8">
        <w:rPr>
          <w:rStyle w:val="Char3"/>
          <w:rFonts w:hint="cs"/>
          <w:rtl/>
        </w:rPr>
        <w:t>َ</w:t>
      </w:r>
      <w:r w:rsidR="00E51E5A" w:rsidRPr="00BD5DC8">
        <w:rPr>
          <w:rStyle w:val="Char3"/>
          <w:rtl/>
        </w:rPr>
        <w:t>ض</w:t>
      </w:r>
      <w:r w:rsidR="00E51E5A" w:rsidRPr="00BD5DC8">
        <w:rPr>
          <w:rStyle w:val="Char3"/>
          <w:rFonts w:hint="cs"/>
          <w:rtl/>
        </w:rPr>
        <w:t>َ</w:t>
      </w:r>
      <w:r w:rsidR="00E51E5A" w:rsidRPr="00BD5DC8">
        <w:rPr>
          <w:rStyle w:val="Char3"/>
          <w:rtl/>
        </w:rPr>
        <w:t>عَ كفَّهُ بينَ كتِفيَّ، فوجدتُ بَرْدَهَا بينَ ثدَييَّ، ف</w:t>
      </w:r>
      <w:r w:rsidR="00E51E5A" w:rsidRPr="00BD5DC8">
        <w:rPr>
          <w:rStyle w:val="Char3"/>
          <w:rFonts w:hint="cs"/>
          <w:rtl/>
        </w:rPr>
        <w:t>َ</w:t>
      </w:r>
      <w:r w:rsidR="00E51E5A" w:rsidRPr="00BD5DC8">
        <w:rPr>
          <w:rStyle w:val="Char3"/>
          <w:rtl/>
        </w:rPr>
        <w:t>ع</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متُ ما في السَّماواتِ والأرضِ، وتَل</w:t>
      </w:r>
      <w:r w:rsidR="00E51E5A" w:rsidRPr="00BD5DC8">
        <w:rPr>
          <w:rStyle w:val="Char3"/>
          <w:rFonts w:hint="cs"/>
          <w:rtl/>
        </w:rPr>
        <w:t>ا</w:t>
      </w:r>
      <w:r w:rsidR="00E51E5A" w:rsidRPr="00BD5DC8">
        <w:rPr>
          <w:rStyle w:val="Char3"/>
          <w:rtl/>
        </w:rPr>
        <w:t xml:space="preserve">: </w:t>
      </w:r>
      <w:r w:rsidR="00E36712" w:rsidRPr="00E36712">
        <w:rPr>
          <w:rStyle w:val="Char3"/>
          <w:rFonts w:cs="Traditional Arabic"/>
          <w:szCs w:val="28"/>
          <w:rtl/>
        </w:rPr>
        <w:t>﴿</w:t>
      </w:r>
      <w:r w:rsidR="00E36712" w:rsidRPr="00E36712">
        <w:rPr>
          <w:rStyle w:val="Chard"/>
          <w:rtl/>
        </w:rPr>
        <w:t xml:space="preserve">وَكَذَٰلِكَ نُرِيٓ إِبۡرَٰهِيمَ مَلَكُوتَ </w:t>
      </w:r>
      <w:r w:rsidR="00E36712" w:rsidRPr="00E36712">
        <w:rPr>
          <w:rStyle w:val="Chard"/>
          <w:rFonts w:hint="cs"/>
          <w:rtl/>
        </w:rPr>
        <w:t>ٱ</w:t>
      </w:r>
      <w:r w:rsidR="00E36712" w:rsidRPr="00E36712">
        <w:rPr>
          <w:rStyle w:val="Chard"/>
          <w:rFonts w:hint="eastAsia"/>
          <w:rtl/>
        </w:rPr>
        <w:t>لسَّمَٰوَٰتِ</w:t>
      </w:r>
      <w:r w:rsidR="00E36712" w:rsidRPr="00E36712">
        <w:rPr>
          <w:rStyle w:val="Chard"/>
          <w:rtl/>
        </w:rPr>
        <w:t xml:space="preserve"> وَ</w:t>
      </w:r>
      <w:r w:rsidR="00E36712" w:rsidRPr="00E36712">
        <w:rPr>
          <w:rStyle w:val="Chard"/>
          <w:rFonts w:hint="cs"/>
          <w:rtl/>
        </w:rPr>
        <w:t>ٱ</w:t>
      </w:r>
      <w:r w:rsidR="00E36712" w:rsidRPr="00E36712">
        <w:rPr>
          <w:rStyle w:val="Chard"/>
          <w:rFonts w:hint="eastAsia"/>
          <w:rtl/>
        </w:rPr>
        <w:t>لۡأَرۡضِ</w:t>
      </w:r>
      <w:r w:rsidR="00E36712" w:rsidRPr="00E36712">
        <w:rPr>
          <w:rStyle w:val="Chard"/>
          <w:rtl/>
        </w:rPr>
        <w:t xml:space="preserve"> وَلِيَكُونَ مِنَ </w:t>
      </w:r>
      <w:r w:rsidR="00E36712" w:rsidRPr="00E36712">
        <w:rPr>
          <w:rStyle w:val="Chard"/>
          <w:rFonts w:hint="cs"/>
          <w:rtl/>
        </w:rPr>
        <w:t>ٱ</w:t>
      </w:r>
      <w:r w:rsidR="00E36712" w:rsidRPr="00E36712">
        <w:rPr>
          <w:rStyle w:val="Chard"/>
          <w:rFonts w:hint="eastAsia"/>
          <w:rtl/>
        </w:rPr>
        <w:t>لۡمُوقِنِينَ</w:t>
      </w:r>
      <w:r w:rsidR="00E36712" w:rsidRPr="00E36712">
        <w:rPr>
          <w:rStyle w:val="Chard"/>
          <w:rtl/>
        </w:rPr>
        <w:t>٧٥</w:t>
      </w:r>
      <w:r w:rsidR="00E36712" w:rsidRPr="00E36712">
        <w:rPr>
          <w:rStyle w:val="Char3"/>
          <w:rFonts w:ascii="Times New Roman" w:hAnsi="Times New Roman" w:cs="Traditional Arabic" w:hint="cs"/>
          <w:szCs w:val="28"/>
          <w:rtl/>
        </w:rPr>
        <w:t>﴾</w:t>
      </w:r>
      <w:r w:rsidR="00E36712">
        <w:rPr>
          <w:rStyle w:val="Char3"/>
          <w:rFonts w:ascii="Times New Roman" w:hAnsi="Times New Roman" w:cs="IRNazli"/>
          <w:szCs w:val="24"/>
          <w:rtl/>
        </w:rPr>
        <w:t xml:space="preserve"> </w:t>
      </w:r>
      <w:r w:rsidR="00E36712" w:rsidRPr="00E36712">
        <w:rPr>
          <w:rStyle w:val="Char6"/>
          <w:rtl/>
        </w:rPr>
        <w:t>[الأنعام: 75]</w:t>
      </w:r>
      <w:r w:rsidR="00E51E5A" w:rsidRPr="00BD5DC8">
        <w:rPr>
          <w:rStyle w:val="Char3"/>
          <w:rtl/>
        </w:rPr>
        <w:t xml:space="preserve">». </w:t>
      </w:r>
      <w:r w:rsidR="00E51E5A" w:rsidRPr="00E36712">
        <w:rPr>
          <w:rStyle w:val="Char1"/>
          <w:rtl/>
        </w:rPr>
        <w:t>رواه الدارميُّ مُرسلاً، وللترمذيّ نحوُه عنه</w:t>
      </w:r>
      <w:r w:rsidR="0031726F" w:rsidRPr="0031726F">
        <w:rPr>
          <w:rStyle w:val="Char4"/>
          <w:rFonts w:hint="cs"/>
          <w:vertAlign w:val="superscript"/>
          <w:rtl/>
          <w:lang w:bidi="ar-SA"/>
        </w:rPr>
        <w:t>(</w:t>
      </w:r>
      <w:r w:rsidR="0031726F" w:rsidRPr="0031726F">
        <w:rPr>
          <w:rStyle w:val="Char4"/>
          <w:vertAlign w:val="superscript"/>
          <w:rtl/>
          <w:lang w:bidi="ar-SA"/>
        </w:rPr>
        <w:footnoteReference w:id="462"/>
      </w:r>
      <w:r w:rsidR="0031726F" w:rsidRPr="0031726F">
        <w:rPr>
          <w:rStyle w:val="Char4"/>
          <w:rFonts w:hint="cs"/>
          <w:vertAlign w:val="superscript"/>
          <w:rtl/>
          <w:lang w:bidi="ar-SA"/>
        </w:rPr>
        <w:t>)</w:t>
      </w:r>
      <w:r w:rsidR="0031726F" w:rsidRPr="00195D7E">
        <w:rPr>
          <w:rStyle w:val="Char3"/>
          <w:rFonts w:ascii="Calibri" w:hAnsi="Calibri" w:hint="cs"/>
          <w:rtl/>
          <w:lang w:bidi="fa-IR"/>
        </w:rPr>
        <w:t>.</w:t>
      </w:r>
    </w:p>
    <w:p w:rsidR="00E51E5A" w:rsidRPr="00BD5DC8" w:rsidRDefault="00E51E5A" w:rsidP="004709A5">
      <w:pPr>
        <w:ind w:firstLine="284"/>
        <w:jc w:val="both"/>
        <w:rPr>
          <w:rStyle w:val="Char4"/>
          <w:rtl/>
        </w:rPr>
      </w:pPr>
      <w:r w:rsidRPr="00BD5DC8">
        <w:rPr>
          <w:rStyle w:val="Char4"/>
          <w:rFonts w:hint="cs"/>
          <w:rtl/>
        </w:rPr>
        <w:t>725- (37) عبدالرحمان بن عائش</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پروردگارم را در بهتر</w:t>
      </w:r>
      <w:r w:rsidR="001C559E">
        <w:rPr>
          <w:rStyle w:val="Char4"/>
          <w:rFonts w:hint="cs"/>
          <w:rtl/>
        </w:rPr>
        <w:t>ی</w:t>
      </w:r>
      <w:r w:rsidRPr="00BD5DC8">
        <w:rPr>
          <w:rStyle w:val="Char4"/>
          <w:rFonts w:hint="cs"/>
          <w:rtl/>
        </w:rPr>
        <w:t>ن ش</w:t>
      </w:r>
      <w:r w:rsidR="001C559E">
        <w:rPr>
          <w:rStyle w:val="Char4"/>
          <w:rFonts w:hint="cs"/>
          <w:rtl/>
        </w:rPr>
        <w:t>ک</w:t>
      </w:r>
      <w:r w:rsidRPr="00BD5DC8">
        <w:rPr>
          <w:rStyle w:val="Char4"/>
          <w:rFonts w:hint="cs"/>
          <w:rtl/>
        </w:rPr>
        <w:t>ل د</w:t>
      </w:r>
      <w:r w:rsidR="001C559E">
        <w:rPr>
          <w:rStyle w:val="Char4"/>
          <w:rFonts w:hint="cs"/>
          <w:rtl/>
        </w:rPr>
        <w:t>ی</w:t>
      </w:r>
      <w:r w:rsidRPr="00BD5DC8">
        <w:rPr>
          <w:rStyle w:val="Char4"/>
          <w:rFonts w:hint="cs"/>
          <w:rtl/>
        </w:rPr>
        <w:t>دم. از من پرس</w:t>
      </w:r>
      <w:r w:rsidR="001C559E">
        <w:rPr>
          <w:rStyle w:val="Char4"/>
          <w:rFonts w:hint="cs"/>
          <w:rtl/>
        </w:rPr>
        <w:t>ی</w:t>
      </w:r>
      <w:r w:rsidRPr="00BD5DC8">
        <w:rPr>
          <w:rStyle w:val="Char4"/>
          <w:rFonts w:hint="cs"/>
          <w:rtl/>
        </w:rPr>
        <w:t>د: درباره‌</w:t>
      </w:r>
      <w:r w:rsidR="001C559E">
        <w:rPr>
          <w:rStyle w:val="Char4"/>
          <w:rFonts w:hint="cs"/>
          <w:rtl/>
        </w:rPr>
        <w:t>ی</w:t>
      </w:r>
      <w:r w:rsidRPr="00BD5DC8">
        <w:rPr>
          <w:rStyle w:val="Char4"/>
          <w:rFonts w:hint="cs"/>
          <w:rtl/>
        </w:rPr>
        <w:t xml:space="preserve"> چه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ملأ اعل</w:t>
      </w:r>
      <w:r w:rsidR="001C559E">
        <w:rPr>
          <w:rStyle w:val="Char4"/>
          <w:rFonts w:hint="cs"/>
          <w:rtl/>
        </w:rPr>
        <w:t>ی</w:t>
      </w:r>
      <w:r w:rsidRPr="00BD5DC8">
        <w:rPr>
          <w:rStyle w:val="Char4"/>
          <w:rFonts w:hint="cs"/>
          <w:rtl/>
        </w:rPr>
        <w:t xml:space="preserve"> (و فرشتگان عالم بالا) جدال و نزاع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نند؟ (مراد از «مجادله و منازعه»، بحث وگفتگو است،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رامون چه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گفتگو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نند؟) گفتم: پروردگارا! خودت داناتر</w:t>
      </w:r>
      <w:r w:rsidR="001C559E">
        <w:rPr>
          <w:rStyle w:val="Char4"/>
          <w:rFonts w:hint="cs"/>
          <w:rtl/>
        </w:rPr>
        <w:t>ی</w:t>
      </w:r>
      <w:r w:rsidRPr="00BD5DC8">
        <w:rPr>
          <w:rStyle w:val="Char4"/>
          <w:rFonts w:hint="cs"/>
          <w:rtl/>
        </w:rPr>
        <w:t>.</w:t>
      </w:r>
    </w:p>
    <w:p w:rsidR="00E51E5A" w:rsidRPr="00BD5DC8" w:rsidRDefault="00E51E5A" w:rsidP="004709A5">
      <w:pPr>
        <w:ind w:firstLine="284"/>
        <w:jc w:val="both"/>
        <w:rPr>
          <w:rStyle w:val="Char4"/>
          <w:rtl/>
        </w:rPr>
      </w:pPr>
      <w:r w:rsidRPr="00BD5DC8">
        <w:rPr>
          <w:rStyle w:val="Char4"/>
          <w:rFonts w:hint="cs"/>
          <w:rtl/>
        </w:rPr>
        <w:t>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 </w:t>
      </w:r>
      <w:r w:rsidRPr="00BD5DC8">
        <w:rPr>
          <w:rStyle w:val="Char4"/>
          <w:rFonts w:hint="cs"/>
          <w:rtl/>
        </w:rPr>
        <w:t>م</w:t>
      </w:r>
      <w:r w:rsidR="001C559E">
        <w:rPr>
          <w:rStyle w:val="Char4"/>
          <w:rFonts w:hint="cs"/>
          <w:rtl/>
        </w:rPr>
        <w:t>ی</w:t>
      </w:r>
      <w:r w:rsidRPr="00BD5DC8">
        <w:rPr>
          <w:rStyle w:val="Char4"/>
          <w:rFonts w:hint="cs"/>
          <w:rtl/>
        </w:rPr>
        <w:t>‌فرما</w:t>
      </w:r>
      <w:r w:rsidR="001C559E">
        <w:rPr>
          <w:rStyle w:val="Char4"/>
          <w:rFonts w:hint="cs"/>
          <w:rtl/>
        </w:rPr>
        <w:t>ی</w:t>
      </w:r>
      <w:r w:rsidRPr="00BD5DC8">
        <w:rPr>
          <w:rStyle w:val="Char4"/>
          <w:rFonts w:hint="cs"/>
          <w:rtl/>
        </w:rPr>
        <w:t xml:space="preserve">د: خداوند </w:t>
      </w:r>
      <w:r w:rsidR="00F24213" w:rsidRPr="00F24213">
        <w:rPr>
          <w:rFonts w:ascii="IPT Zar" w:hAnsi="IPT Zar" w:cs="CTraditional Arabic" w:hint="cs"/>
          <w:color w:val="000000"/>
          <w:sz w:val="26"/>
          <w:rtl/>
          <w:lang w:bidi="fa-IR"/>
        </w:rPr>
        <w:t>ﻷ</w:t>
      </w:r>
      <w:r w:rsidR="001C559E">
        <w:rPr>
          <w:rStyle w:val="Char4"/>
          <w:rFonts w:hint="cs"/>
          <w:rtl/>
        </w:rPr>
        <w:t xml:space="preserve"> </w:t>
      </w:r>
      <w:r w:rsidRPr="00BD5DC8">
        <w:rPr>
          <w:rStyle w:val="Char4"/>
          <w:rFonts w:hint="cs"/>
          <w:rtl/>
        </w:rPr>
        <w:t xml:space="preserve">دستِ (قدرت و انعام، و فضل و </w:t>
      </w:r>
      <w:r w:rsidR="001C559E">
        <w:rPr>
          <w:rStyle w:val="Char4"/>
          <w:rFonts w:hint="cs"/>
          <w:rtl/>
        </w:rPr>
        <w:t>ک</w:t>
      </w:r>
      <w:r w:rsidRPr="00BD5DC8">
        <w:rPr>
          <w:rStyle w:val="Char4"/>
          <w:rFonts w:hint="cs"/>
          <w:rtl/>
        </w:rPr>
        <w:t>رم) خو</w:t>
      </w:r>
      <w:r w:rsidR="001C559E">
        <w:rPr>
          <w:rStyle w:val="Char4"/>
          <w:rFonts w:hint="cs"/>
          <w:rtl/>
        </w:rPr>
        <w:t>ی</w:t>
      </w:r>
      <w:r w:rsidRPr="00BD5DC8">
        <w:rPr>
          <w:rStyle w:val="Char4"/>
          <w:rFonts w:hint="cs"/>
          <w:rtl/>
        </w:rPr>
        <w:t>ش را م</w:t>
      </w:r>
      <w:r w:rsidR="001C559E">
        <w:rPr>
          <w:rStyle w:val="Char4"/>
          <w:rFonts w:hint="cs"/>
          <w:rtl/>
        </w:rPr>
        <w:t>ی</w:t>
      </w:r>
      <w:r w:rsidRPr="00BD5DC8">
        <w:rPr>
          <w:rStyle w:val="Char4"/>
          <w:rFonts w:hint="cs"/>
          <w:rtl/>
        </w:rPr>
        <w:t xml:space="preserve">ان دو شانه‌ام گذاشت، </w:t>
      </w:r>
      <w:r w:rsidR="001C559E">
        <w:rPr>
          <w:rStyle w:val="Char4"/>
          <w:rFonts w:hint="cs"/>
          <w:rtl/>
        </w:rPr>
        <w:t>ک</w:t>
      </w:r>
      <w:r w:rsidRPr="00BD5DC8">
        <w:rPr>
          <w:rStyle w:val="Char4"/>
          <w:rFonts w:hint="cs"/>
          <w:rtl/>
        </w:rPr>
        <w:t>ه در اثر آن، سرد</w:t>
      </w:r>
      <w:r w:rsidR="001C559E">
        <w:rPr>
          <w:rStyle w:val="Char4"/>
          <w:rFonts w:hint="cs"/>
          <w:rtl/>
        </w:rPr>
        <w:t>ی</w:t>
      </w:r>
      <w:r w:rsidRPr="00BD5DC8">
        <w:rPr>
          <w:rStyle w:val="Char4"/>
          <w:rFonts w:hint="cs"/>
          <w:rtl/>
        </w:rPr>
        <w:t xml:space="preserve"> و برودت آن [</w:t>
      </w:r>
      <w:r w:rsidR="001C559E">
        <w:rPr>
          <w:rStyle w:val="Char4"/>
          <w:rFonts w:hint="cs"/>
          <w:rtl/>
        </w:rPr>
        <w:t>ک</w:t>
      </w:r>
      <w:r w:rsidRPr="00BD5DC8">
        <w:rPr>
          <w:rStyle w:val="Char4"/>
          <w:rFonts w:hint="cs"/>
          <w:rtl/>
        </w:rPr>
        <w:t>نا</w:t>
      </w:r>
      <w:r w:rsidR="001C559E">
        <w:rPr>
          <w:rStyle w:val="Char4"/>
          <w:rFonts w:hint="cs"/>
          <w:rtl/>
        </w:rPr>
        <w:t>ی</w:t>
      </w:r>
      <w:r w:rsidRPr="00BD5DC8">
        <w:rPr>
          <w:rStyle w:val="Char4"/>
          <w:rFonts w:hint="cs"/>
          <w:rtl/>
        </w:rPr>
        <w:t>ه از ا</w:t>
      </w:r>
      <w:r w:rsidR="001C559E">
        <w:rPr>
          <w:rStyle w:val="Char4"/>
          <w:rFonts w:hint="cs"/>
          <w:rtl/>
        </w:rPr>
        <w:t>ی</w:t>
      </w:r>
      <w:r w:rsidRPr="00BD5DC8">
        <w:rPr>
          <w:rStyle w:val="Char4"/>
          <w:rFonts w:hint="cs"/>
          <w:rtl/>
        </w:rPr>
        <w:t>صال لطف و</w:t>
      </w:r>
      <w:r w:rsidR="001C559E">
        <w:rPr>
          <w:rStyle w:val="Char4"/>
          <w:rFonts w:hint="cs"/>
          <w:rtl/>
        </w:rPr>
        <w:t>ک</w:t>
      </w:r>
      <w:r w:rsidRPr="00BD5DC8">
        <w:rPr>
          <w:rStyle w:val="Char4"/>
          <w:rFonts w:hint="cs"/>
          <w:rtl/>
        </w:rPr>
        <w:t>رم اله</w:t>
      </w:r>
      <w:r w:rsidR="001C559E">
        <w:rPr>
          <w:rStyle w:val="Char4"/>
          <w:rFonts w:hint="cs"/>
          <w:rtl/>
        </w:rPr>
        <w:t>ی</w:t>
      </w:r>
      <w:r w:rsidRPr="00BD5DC8">
        <w:rPr>
          <w:rStyle w:val="Char4"/>
          <w:rFonts w:hint="cs"/>
          <w:rtl/>
        </w:rPr>
        <w:t>] را در م</w:t>
      </w:r>
      <w:r w:rsidR="001C559E">
        <w:rPr>
          <w:rStyle w:val="Char4"/>
          <w:rFonts w:hint="cs"/>
          <w:rtl/>
        </w:rPr>
        <w:t>ی</w:t>
      </w:r>
      <w:r w:rsidRPr="00BD5DC8">
        <w:rPr>
          <w:rStyle w:val="Char4"/>
          <w:rFonts w:hint="cs"/>
          <w:rtl/>
        </w:rPr>
        <w:t>ان دو پستان خو</w:t>
      </w:r>
      <w:r w:rsidR="001C559E">
        <w:rPr>
          <w:rStyle w:val="Char4"/>
          <w:rFonts w:hint="cs"/>
          <w:rtl/>
        </w:rPr>
        <w:t>ی</w:t>
      </w:r>
      <w:r w:rsidRPr="00BD5DC8">
        <w:rPr>
          <w:rStyle w:val="Char4"/>
          <w:rFonts w:hint="cs"/>
          <w:rtl/>
        </w:rPr>
        <w:t>ش احساس نمودم و به بر</w:t>
      </w:r>
      <w:r w:rsidR="001C559E">
        <w:rPr>
          <w:rStyle w:val="Char4"/>
          <w:rFonts w:hint="cs"/>
          <w:rtl/>
        </w:rPr>
        <w:t>ک</w:t>
      </w:r>
      <w:r w:rsidRPr="00BD5DC8">
        <w:rPr>
          <w:rStyle w:val="Char4"/>
          <w:rFonts w:hint="cs"/>
          <w:rtl/>
        </w:rPr>
        <w:t>ت آن احاطه‌</w:t>
      </w:r>
      <w:r w:rsidR="001C559E">
        <w:rPr>
          <w:rStyle w:val="Char4"/>
          <w:rFonts w:hint="cs"/>
          <w:rtl/>
        </w:rPr>
        <w:t>ی</w:t>
      </w:r>
      <w:r w:rsidRPr="00BD5DC8">
        <w:rPr>
          <w:rStyle w:val="Char4"/>
          <w:rFonts w:hint="cs"/>
          <w:rtl/>
        </w:rPr>
        <w:t xml:space="preserve"> علم</w:t>
      </w:r>
      <w:r w:rsidR="001C559E">
        <w:rPr>
          <w:rStyle w:val="Char4"/>
          <w:rFonts w:hint="cs"/>
          <w:rtl/>
        </w:rPr>
        <w:t>ی</w:t>
      </w:r>
      <w:r w:rsidRPr="00BD5DC8">
        <w:rPr>
          <w:rStyle w:val="Char4"/>
          <w:rFonts w:hint="cs"/>
          <w:rtl/>
        </w:rPr>
        <w:t xml:space="preserve"> به آنچه در آسمان‌ها و زم</w:t>
      </w:r>
      <w:r w:rsidR="001C559E">
        <w:rPr>
          <w:rStyle w:val="Char4"/>
          <w:rFonts w:hint="cs"/>
          <w:rtl/>
        </w:rPr>
        <w:t>ی</w:t>
      </w:r>
      <w:r w:rsidRPr="00BD5DC8">
        <w:rPr>
          <w:rStyle w:val="Char4"/>
          <w:rFonts w:hint="cs"/>
          <w:rtl/>
        </w:rPr>
        <w:t>ن است، پ</w:t>
      </w:r>
      <w:r w:rsidR="001C559E">
        <w:rPr>
          <w:rStyle w:val="Char4"/>
          <w:rFonts w:hint="cs"/>
          <w:rtl/>
        </w:rPr>
        <w:t>ی</w:t>
      </w:r>
      <w:r w:rsidRPr="00BD5DC8">
        <w:rPr>
          <w:rStyle w:val="Char4"/>
          <w:rFonts w:hint="cs"/>
          <w:rtl/>
        </w:rPr>
        <w:t>دا نمودم.</w:t>
      </w:r>
    </w:p>
    <w:p w:rsidR="00E51E5A" w:rsidRPr="00AA4D64" w:rsidRDefault="00E51E5A" w:rsidP="0031726F">
      <w:pPr>
        <w:ind w:firstLine="284"/>
        <w:jc w:val="both"/>
        <w:rPr>
          <w:rStyle w:val="Char4"/>
          <w:spacing w:val="-4"/>
          <w:lang w:bidi="ar-SA"/>
        </w:rPr>
      </w:pPr>
      <w:r w:rsidRPr="00AA4D64">
        <w:rPr>
          <w:rStyle w:val="Char4"/>
          <w:rFonts w:hint="cs"/>
          <w:spacing w:val="-4"/>
          <w:rtl/>
        </w:rPr>
        <w:t>و در ادامه پ</w:t>
      </w:r>
      <w:r w:rsidR="001C559E" w:rsidRPr="00AA4D64">
        <w:rPr>
          <w:rStyle w:val="Char4"/>
          <w:rFonts w:hint="cs"/>
          <w:spacing w:val="-4"/>
          <w:rtl/>
        </w:rPr>
        <w:t>ی</w:t>
      </w:r>
      <w:r w:rsidRPr="00AA4D64">
        <w:rPr>
          <w:rStyle w:val="Char4"/>
          <w:rFonts w:hint="cs"/>
          <w:spacing w:val="-4"/>
          <w:rtl/>
        </w:rPr>
        <w:t>امبر</w:t>
      </w:r>
      <w:r w:rsidR="001F073B" w:rsidRPr="00AA4D64">
        <w:rPr>
          <w:rStyle w:val="Char4"/>
          <w:rFonts w:cs="CTraditional Arabic" w:hint="cs"/>
          <w:spacing w:val="-4"/>
          <w:rtl/>
        </w:rPr>
        <w:t xml:space="preserve"> ج</w:t>
      </w:r>
      <w:r w:rsidR="001C559E" w:rsidRPr="00AA4D64">
        <w:rPr>
          <w:rStyle w:val="Char4"/>
          <w:rFonts w:cs="CTraditional Arabic" w:hint="cs"/>
          <w:spacing w:val="-4"/>
          <w:rtl/>
        </w:rPr>
        <w:t xml:space="preserve"> </w:t>
      </w:r>
      <w:r w:rsidRPr="00AA4D64">
        <w:rPr>
          <w:rStyle w:val="Char4"/>
          <w:rFonts w:hint="cs"/>
          <w:spacing w:val="-4"/>
          <w:rtl/>
        </w:rPr>
        <w:t>ا</w:t>
      </w:r>
      <w:r w:rsidR="001C559E" w:rsidRPr="00AA4D64">
        <w:rPr>
          <w:rStyle w:val="Char4"/>
          <w:rFonts w:hint="cs"/>
          <w:spacing w:val="-4"/>
          <w:rtl/>
        </w:rPr>
        <w:t>ی</w:t>
      </w:r>
      <w:r w:rsidRPr="00AA4D64">
        <w:rPr>
          <w:rStyle w:val="Char4"/>
          <w:rFonts w:hint="cs"/>
          <w:spacing w:val="-4"/>
          <w:rtl/>
        </w:rPr>
        <w:t>ن آ</w:t>
      </w:r>
      <w:r w:rsidR="001C559E" w:rsidRPr="00AA4D64">
        <w:rPr>
          <w:rStyle w:val="Char4"/>
          <w:rFonts w:hint="cs"/>
          <w:spacing w:val="-4"/>
          <w:rtl/>
        </w:rPr>
        <w:t>ی</w:t>
      </w:r>
      <w:r w:rsidRPr="00AA4D64">
        <w:rPr>
          <w:rStyle w:val="Char4"/>
          <w:rFonts w:hint="cs"/>
          <w:spacing w:val="-4"/>
          <w:rtl/>
        </w:rPr>
        <w:t xml:space="preserve">ه را تلاوت فرمود: «و همان گونه </w:t>
      </w:r>
      <w:r w:rsidR="001C559E" w:rsidRPr="00AA4D64">
        <w:rPr>
          <w:rStyle w:val="Char4"/>
          <w:rFonts w:hint="cs"/>
          <w:spacing w:val="-4"/>
          <w:rtl/>
        </w:rPr>
        <w:t>ک</w:t>
      </w:r>
      <w:r w:rsidRPr="00AA4D64">
        <w:rPr>
          <w:rStyle w:val="Char4"/>
          <w:rFonts w:hint="cs"/>
          <w:spacing w:val="-4"/>
          <w:rtl/>
        </w:rPr>
        <w:t>ه گمراه</w:t>
      </w:r>
      <w:r w:rsidR="001C559E" w:rsidRPr="00AA4D64">
        <w:rPr>
          <w:rStyle w:val="Char4"/>
          <w:rFonts w:hint="cs"/>
          <w:spacing w:val="-4"/>
          <w:rtl/>
        </w:rPr>
        <w:t xml:space="preserve">ی </w:t>
      </w:r>
      <w:r w:rsidRPr="00AA4D64">
        <w:rPr>
          <w:rStyle w:val="Char4"/>
          <w:rFonts w:hint="cs"/>
          <w:spacing w:val="-4"/>
          <w:rtl/>
        </w:rPr>
        <w:t>قوم ابراه</w:t>
      </w:r>
      <w:r w:rsidR="001C559E" w:rsidRPr="00AA4D64">
        <w:rPr>
          <w:rStyle w:val="Char4"/>
          <w:rFonts w:hint="cs"/>
          <w:spacing w:val="-4"/>
          <w:rtl/>
        </w:rPr>
        <w:t>ی</w:t>
      </w:r>
      <w:r w:rsidRPr="00AA4D64">
        <w:rPr>
          <w:rStyle w:val="Char4"/>
          <w:rFonts w:hint="cs"/>
          <w:spacing w:val="-4"/>
          <w:rtl/>
        </w:rPr>
        <w:t>م را در امر پرستش بتها به او نمود</w:t>
      </w:r>
      <w:r w:rsidR="001C559E" w:rsidRPr="00AA4D64">
        <w:rPr>
          <w:rStyle w:val="Char4"/>
          <w:rFonts w:hint="cs"/>
          <w:spacing w:val="-4"/>
          <w:rtl/>
        </w:rPr>
        <w:t>ی</w:t>
      </w:r>
      <w:r w:rsidRPr="00AA4D64">
        <w:rPr>
          <w:rStyle w:val="Char4"/>
          <w:rFonts w:hint="cs"/>
          <w:spacing w:val="-4"/>
          <w:rtl/>
        </w:rPr>
        <w:t>م، بارها و بارها ن</w:t>
      </w:r>
      <w:r w:rsidR="001C559E" w:rsidRPr="00AA4D64">
        <w:rPr>
          <w:rStyle w:val="Char4"/>
          <w:rFonts w:hint="cs"/>
          <w:spacing w:val="-4"/>
          <w:rtl/>
        </w:rPr>
        <w:t>ی</w:t>
      </w:r>
      <w:r w:rsidRPr="00AA4D64">
        <w:rPr>
          <w:rStyle w:val="Char4"/>
          <w:rFonts w:hint="cs"/>
          <w:spacing w:val="-4"/>
          <w:rtl/>
        </w:rPr>
        <w:t>ز مُل</w:t>
      </w:r>
      <w:r w:rsidR="001C559E" w:rsidRPr="00AA4D64">
        <w:rPr>
          <w:rStyle w:val="Char4"/>
          <w:rFonts w:hint="cs"/>
          <w:spacing w:val="-4"/>
          <w:rtl/>
        </w:rPr>
        <w:t>ک</w:t>
      </w:r>
      <w:r w:rsidRPr="00AA4D64">
        <w:rPr>
          <w:rStyle w:val="Char4"/>
          <w:rFonts w:hint="cs"/>
          <w:spacing w:val="-4"/>
          <w:rtl/>
        </w:rPr>
        <w:t xml:space="preserve"> عظ</w:t>
      </w:r>
      <w:r w:rsidR="001C559E" w:rsidRPr="00AA4D64">
        <w:rPr>
          <w:rStyle w:val="Char4"/>
          <w:rFonts w:hint="cs"/>
          <w:spacing w:val="-4"/>
          <w:rtl/>
        </w:rPr>
        <w:t>ی</w:t>
      </w:r>
      <w:r w:rsidRPr="00AA4D64">
        <w:rPr>
          <w:rStyle w:val="Char4"/>
          <w:rFonts w:hint="cs"/>
          <w:spacing w:val="-4"/>
          <w:rtl/>
        </w:rPr>
        <w:t>م آسمان‌ها و زم</w:t>
      </w:r>
      <w:r w:rsidR="001C559E" w:rsidRPr="00AA4D64">
        <w:rPr>
          <w:rStyle w:val="Char4"/>
          <w:rFonts w:hint="cs"/>
          <w:spacing w:val="-4"/>
          <w:rtl/>
        </w:rPr>
        <w:t>ی</w:t>
      </w:r>
      <w:r w:rsidRPr="00AA4D64">
        <w:rPr>
          <w:rStyle w:val="Char4"/>
          <w:rFonts w:hint="cs"/>
          <w:spacing w:val="-4"/>
          <w:rtl/>
        </w:rPr>
        <w:t>ن را به ابراه</w:t>
      </w:r>
      <w:r w:rsidR="001C559E" w:rsidRPr="00AA4D64">
        <w:rPr>
          <w:rStyle w:val="Char4"/>
          <w:rFonts w:hint="cs"/>
          <w:spacing w:val="-4"/>
          <w:rtl/>
        </w:rPr>
        <w:t>ی</w:t>
      </w:r>
      <w:r w:rsidRPr="00AA4D64">
        <w:rPr>
          <w:rStyle w:val="Char4"/>
          <w:rFonts w:hint="cs"/>
          <w:spacing w:val="-4"/>
          <w:rtl/>
        </w:rPr>
        <w:t>م نشان داد</w:t>
      </w:r>
      <w:r w:rsidR="001C559E" w:rsidRPr="00AA4D64">
        <w:rPr>
          <w:rStyle w:val="Char4"/>
          <w:rFonts w:hint="cs"/>
          <w:spacing w:val="-4"/>
          <w:rtl/>
        </w:rPr>
        <w:t>ی</w:t>
      </w:r>
      <w:r w:rsidRPr="00AA4D64">
        <w:rPr>
          <w:rStyle w:val="Char4"/>
          <w:rFonts w:hint="cs"/>
          <w:spacing w:val="-4"/>
          <w:rtl/>
        </w:rPr>
        <w:t>م، تا از زمره‌</w:t>
      </w:r>
      <w:r w:rsidR="001C559E" w:rsidRPr="00AA4D64">
        <w:rPr>
          <w:rStyle w:val="Char4"/>
          <w:rFonts w:hint="cs"/>
          <w:spacing w:val="-4"/>
          <w:rtl/>
        </w:rPr>
        <w:t>ی</w:t>
      </w:r>
      <w:r w:rsidRPr="00AA4D64">
        <w:rPr>
          <w:rStyle w:val="Char4"/>
          <w:rFonts w:hint="cs"/>
          <w:spacing w:val="-4"/>
          <w:rtl/>
        </w:rPr>
        <w:t xml:space="preserve"> باورمندان راست</w:t>
      </w:r>
      <w:r w:rsidR="001C559E" w:rsidRPr="00AA4D64">
        <w:rPr>
          <w:rStyle w:val="Char4"/>
          <w:rFonts w:hint="cs"/>
          <w:spacing w:val="-4"/>
          <w:rtl/>
        </w:rPr>
        <w:t>ی</w:t>
      </w:r>
      <w:r w:rsidRPr="00AA4D64">
        <w:rPr>
          <w:rStyle w:val="Char4"/>
          <w:rFonts w:hint="cs"/>
          <w:spacing w:val="-4"/>
          <w:rtl/>
        </w:rPr>
        <w:t>ن شود</w:t>
      </w:r>
      <w:r w:rsidR="00E36712" w:rsidRPr="00AA4D64">
        <w:rPr>
          <w:rStyle w:val="Char4"/>
          <w:rFonts w:hint="cs"/>
          <w:spacing w:val="-4"/>
          <w:rtl/>
        </w:rPr>
        <w:t xml:space="preserve"> و بر راستا</w:t>
      </w:r>
      <w:r w:rsidR="001C559E" w:rsidRPr="00AA4D64">
        <w:rPr>
          <w:rStyle w:val="Char4"/>
          <w:rFonts w:hint="cs"/>
          <w:spacing w:val="-4"/>
          <w:rtl/>
        </w:rPr>
        <w:t>ی</w:t>
      </w:r>
      <w:r w:rsidR="00E36712" w:rsidRPr="00AA4D64">
        <w:rPr>
          <w:rStyle w:val="Char4"/>
          <w:rFonts w:hint="cs"/>
          <w:spacing w:val="-4"/>
          <w:rtl/>
        </w:rPr>
        <w:t xml:space="preserve"> خداشناس</w:t>
      </w:r>
      <w:r w:rsidR="001C559E" w:rsidRPr="00AA4D64">
        <w:rPr>
          <w:rStyle w:val="Char4"/>
          <w:rFonts w:hint="cs"/>
          <w:spacing w:val="-4"/>
          <w:rtl/>
        </w:rPr>
        <w:t>ی</w:t>
      </w:r>
      <w:r w:rsidR="00E36712" w:rsidRPr="00AA4D64">
        <w:rPr>
          <w:rStyle w:val="Char4"/>
          <w:rFonts w:hint="cs"/>
          <w:spacing w:val="-4"/>
          <w:rtl/>
        </w:rPr>
        <w:t xml:space="preserve"> رود</w:t>
      </w:r>
      <w:r w:rsidRPr="00AA4D64">
        <w:rPr>
          <w:rStyle w:val="Char4"/>
          <w:rFonts w:hint="cs"/>
          <w:spacing w:val="-4"/>
          <w:rtl/>
        </w:rPr>
        <w:t>»</w:t>
      </w:r>
      <w:r w:rsidR="0031726F" w:rsidRPr="00AA4D64">
        <w:rPr>
          <w:rStyle w:val="Char4"/>
          <w:rFonts w:hint="cs"/>
          <w:spacing w:val="-4"/>
          <w:vertAlign w:val="superscript"/>
          <w:rtl/>
        </w:rPr>
        <w:t>(</w:t>
      </w:r>
      <w:r w:rsidR="0031726F" w:rsidRPr="00AA4D64">
        <w:rPr>
          <w:rStyle w:val="Char4"/>
          <w:spacing w:val="-4"/>
          <w:vertAlign w:val="superscript"/>
          <w:rtl/>
        </w:rPr>
        <w:footnoteReference w:id="463"/>
      </w:r>
      <w:r w:rsidR="0031726F" w:rsidRPr="00AA4D64">
        <w:rPr>
          <w:rStyle w:val="Char4"/>
          <w:rFonts w:hint="cs"/>
          <w:spacing w:val="-4"/>
          <w:vertAlign w:val="superscript"/>
          <w:rtl/>
        </w:rPr>
        <w:t>)</w:t>
      </w:r>
      <w:r w:rsidR="0031726F" w:rsidRPr="00AA4D64">
        <w:rPr>
          <w:rStyle w:val="Char4"/>
          <w:spacing w:val="-4"/>
          <w:lang w:bidi="ar-SA"/>
        </w:rPr>
        <w:t>.</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دارم</w:t>
      </w:r>
      <w:r w:rsidR="001C559E">
        <w:rPr>
          <w:rStyle w:val="Char4"/>
          <w:rFonts w:hint="cs"/>
          <w:rtl/>
        </w:rPr>
        <w:t>ی</w:t>
      </w:r>
      <w:r w:rsidRPr="00BD5DC8">
        <w:rPr>
          <w:rStyle w:val="Char4"/>
          <w:rFonts w:hint="cs"/>
          <w:rtl/>
        </w:rPr>
        <w:t xml:space="preserve"> به طور مرسل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و ترمذ</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ز بسان آن را از «عبدالرحمن بن عائش</w:t>
      </w:r>
      <w:r w:rsidR="001F073B" w:rsidRPr="001F073B">
        <w:rPr>
          <w:rFonts w:ascii="IPT Zar" w:hAnsi="IPT Zar" w:cs="CTraditional Arabic" w:hint="cs"/>
          <w:color w:val="000000"/>
          <w:sz w:val="26"/>
          <w:rtl/>
          <w:lang w:bidi="fa-IR"/>
        </w:rPr>
        <w:t xml:space="preserve"> س</w:t>
      </w:r>
      <w:r w:rsidRPr="00BD5DC8">
        <w:rPr>
          <w:rStyle w:val="Char4"/>
          <w:rFonts w:hint="cs"/>
          <w:rtl/>
        </w:rPr>
        <w:t>» روا</w:t>
      </w:r>
      <w:r w:rsidR="001C559E">
        <w:rPr>
          <w:rStyle w:val="Char4"/>
          <w:rFonts w:hint="cs"/>
          <w:rtl/>
        </w:rPr>
        <w:t>ی</w:t>
      </w:r>
      <w:r w:rsidRPr="00BD5DC8">
        <w:rPr>
          <w:rStyle w:val="Char4"/>
          <w:rFonts w:hint="cs"/>
          <w:rtl/>
        </w:rPr>
        <w:t>ت نموده است</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BD5DC8">
        <w:rPr>
          <w:rStyle w:val="Char3"/>
          <w:rFonts w:hint="cs"/>
          <w:rtl/>
        </w:rPr>
        <w:t>«فوضع كفّه بين كتفيّ»:</w:t>
      </w:r>
      <w:r w:rsidRPr="00BD5DC8">
        <w:rPr>
          <w:rStyle w:val="Char4"/>
          <w:rFonts w:hint="cs"/>
          <w:rtl/>
        </w:rPr>
        <w:t xml:space="preserve"> </w:t>
      </w:r>
      <w:r w:rsidR="001C559E">
        <w:rPr>
          <w:rStyle w:val="Char4"/>
          <w:rFonts w:hint="cs"/>
          <w:rtl/>
        </w:rPr>
        <w:t>ک</w:t>
      </w:r>
      <w:r w:rsidRPr="00BD5DC8">
        <w:rPr>
          <w:rStyle w:val="Char4"/>
          <w:rFonts w:hint="cs"/>
          <w:rtl/>
        </w:rPr>
        <w:t>نا</w:t>
      </w:r>
      <w:r w:rsidR="001C559E">
        <w:rPr>
          <w:rStyle w:val="Char4"/>
          <w:rFonts w:hint="cs"/>
          <w:rtl/>
        </w:rPr>
        <w:t>ی</w:t>
      </w:r>
      <w:r w:rsidRPr="00BD5DC8">
        <w:rPr>
          <w:rStyle w:val="Char4"/>
          <w:rFonts w:hint="cs"/>
          <w:rtl/>
        </w:rPr>
        <w:t>ه از تخص</w:t>
      </w:r>
      <w:r w:rsidR="001C559E">
        <w:rPr>
          <w:rStyle w:val="Char4"/>
          <w:rFonts w:hint="cs"/>
          <w:rtl/>
        </w:rPr>
        <w:t>ی</w:t>
      </w:r>
      <w:r w:rsidRPr="00BD5DC8">
        <w:rPr>
          <w:rStyle w:val="Char4"/>
          <w:rFonts w:hint="cs"/>
          <w:rtl/>
        </w:rPr>
        <w:t xml:space="preserve">ص‌دادن خداوند </w:t>
      </w:r>
      <w:r w:rsidR="00F24213" w:rsidRPr="00F24213">
        <w:rPr>
          <w:rStyle w:val="Char4"/>
          <w:rFonts w:cs="CTraditional Arabic" w:hint="cs"/>
          <w:rtl/>
        </w:rPr>
        <w:t>ﻷ</w:t>
      </w:r>
      <w:r w:rsidRPr="00BD5DC8">
        <w:rPr>
          <w:rStyle w:val="Char4"/>
          <w:rFonts w:hint="cs"/>
          <w:rtl/>
        </w:rPr>
        <w:t>، فضل و احسان و</w:t>
      </w:r>
      <w:r w:rsidR="001C559E">
        <w:rPr>
          <w:rStyle w:val="Char4"/>
          <w:rFonts w:hint="cs"/>
          <w:rtl/>
        </w:rPr>
        <w:t>ک</w:t>
      </w:r>
      <w:r w:rsidRPr="00BD5DC8">
        <w:rPr>
          <w:rStyle w:val="Char4"/>
          <w:rFonts w:hint="cs"/>
          <w:rtl/>
        </w:rPr>
        <w:t>رم و سخاوت خو</w:t>
      </w:r>
      <w:r w:rsidR="001C559E">
        <w:rPr>
          <w:rStyle w:val="Char4"/>
          <w:rFonts w:hint="cs"/>
          <w:rtl/>
        </w:rPr>
        <w:t>ی</w:t>
      </w:r>
      <w:r w:rsidRPr="00BD5DC8">
        <w:rPr>
          <w:rStyle w:val="Char4"/>
          <w:rFonts w:hint="cs"/>
          <w:rtl/>
        </w:rPr>
        <w:t>ش، و ا</w:t>
      </w:r>
      <w:r w:rsidR="001C559E">
        <w:rPr>
          <w:rStyle w:val="Char4"/>
          <w:rFonts w:hint="cs"/>
          <w:rtl/>
        </w:rPr>
        <w:t>ی</w:t>
      </w:r>
      <w:r w:rsidRPr="00BD5DC8">
        <w:rPr>
          <w:rStyle w:val="Char4"/>
          <w:rFonts w:hint="cs"/>
          <w:rtl/>
        </w:rPr>
        <w:t>صال ف</w:t>
      </w:r>
      <w:r w:rsidR="001C559E">
        <w:rPr>
          <w:rStyle w:val="Char4"/>
          <w:rFonts w:hint="cs"/>
          <w:rtl/>
        </w:rPr>
        <w:t>ی</w:t>
      </w:r>
      <w:r w:rsidRPr="00BD5DC8">
        <w:rPr>
          <w:rStyle w:val="Char4"/>
          <w:rFonts w:hint="cs"/>
          <w:rtl/>
        </w:rPr>
        <w:t>ض و لطف خود، به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است.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خداوند مرا با فضل و ف</w:t>
      </w:r>
      <w:r w:rsidR="001C559E">
        <w:rPr>
          <w:rStyle w:val="Char4"/>
          <w:rFonts w:hint="cs"/>
          <w:rtl/>
        </w:rPr>
        <w:t>ی</w:t>
      </w:r>
      <w:r w:rsidRPr="00BD5DC8">
        <w:rPr>
          <w:rStyle w:val="Char4"/>
          <w:rFonts w:hint="cs"/>
          <w:rtl/>
        </w:rPr>
        <w:t>ض ب</w:t>
      </w:r>
      <w:r w:rsidR="001C559E">
        <w:rPr>
          <w:rStyle w:val="Char4"/>
          <w:rFonts w:hint="cs"/>
          <w:rtl/>
        </w:rPr>
        <w:t>یک</w:t>
      </w:r>
      <w:r w:rsidRPr="00BD5DC8">
        <w:rPr>
          <w:rStyle w:val="Char4"/>
          <w:rFonts w:hint="cs"/>
          <w:rtl/>
        </w:rPr>
        <w:t>ران خو</w:t>
      </w:r>
      <w:r w:rsidR="001C559E">
        <w:rPr>
          <w:rStyle w:val="Char4"/>
          <w:rFonts w:hint="cs"/>
          <w:rtl/>
        </w:rPr>
        <w:t>ی</w:t>
      </w:r>
      <w:r w:rsidRPr="00BD5DC8">
        <w:rPr>
          <w:rStyle w:val="Char4"/>
          <w:rFonts w:hint="cs"/>
          <w:rtl/>
        </w:rPr>
        <w:t>ش مورد ت</w:t>
      </w:r>
      <w:r w:rsidR="001C559E">
        <w:rPr>
          <w:rStyle w:val="Char4"/>
          <w:rFonts w:hint="cs"/>
          <w:rtl/>
        </w:rPr>
        <w:t>ک</w:t>
      </w:r>
      <w:r w:rsidRPr="00BD5DC8">
        <w:rPr>
          <w:rStyle w:val="Char4"/>
          <w:rFonts w:hint="cs"/>
          <w:rtl/>
        </w:rPr>
        <w:t>ر</w:t>
      </w:r>
      <w:r w:rsidR="001C559E">
        <w:rPr>
          <w:rStyle w:val="Char4"/>
          <w:rFonts w:hint="cs"/>
          <w:rtl/>
        </w:rPr>
        <w:t>ی</w:t>
      </w:r>
      <w:r w:rsidRPr="00BD5DC8">
        <w:rPr>
          <w:rStyle w:val="Char4"/>
          <w:rFonts w:hint="cs"/>
          <w:rtl/>
        </w:rPr>
        <w:t>م و تجل</w:t>
      </w:r>
      <w:r w:rsidR="001C559E">
        <w:rPr>
          <w:rStyle w:val="Char4"/>
          <w:rFonts w:hint="cs"/>
          <w:rtl/>
        </w:rPr>
        <w:t>ی</w:t>
      </w:r>
      <w:r w:rsidRPr="00BD5DC8">
        <w:rPr>
          <w:rStyle w:val="Char4"/>
          <w:rFonts w:hint="cs"/>
          <w:rtl/>
        </w:rPr>
        <w:t>ل و احترام و بزرگداشت قرار داد.</w:t>
      </w:r>
    </w:p>
    <w:p w:rsidR="00E51E5A" w:rsidRPr="00BD5DC8" w:rsidRDefault="00E51E5A" w:rsidP="004709A5">
      <w:pPr>
        <w:ind w:firstLine="284"/>
        <w:jc w:val="both"/>
        <w:rPr>
          <w:rStyle w:val="Char4"/>
          <w:rtl/>
        </w:rPr>
      </w:pPr>
      <w:r w:rsidRPr="00BD5DC8">
        <w:rPr>
          <w:rStyle w:val="Char3"/>
          <w:rFonts w:hint="cs"/>
          <w:rtl/>
        </w:rPr>
        <w:t>«فوجدتُ بَردها»:</w:t>
      </w:r>
      <w:r w:rsidRPr="00BD5DC8">
        <w:rPr>
          <w:rStyle w:val="Char4"/>
          <w:rFonts w:hint="cs"/>
          <w:rtl/>
        </w:rPr>
        <w:t xml:space="preserve"> </w:t>
      </w:r>
      <w:r w:rsidR="001C559E">
        <w:rPr>
          <w:rStyle w:val="Char4"/>
          <w:rFonts w:hint="cs"/>
          <w:rtl/>
        </w:rPr>
        <w:t>ک</w:t>
      </w:r>
      <w:r w:rsidRPr="00BD5DC8">
        <w:rPr>
          <w:rStyle w:val="Char4"/>
          <w:rFonts w:hint="cs"/>
          <w:rtl/>
        </w:rPr>
        <w:t>نا</w:t>
      </w:r>
      <w:r w:rsidR="001C559E">
        <w:rPr>
          <w:rStyle w:val="Char4"/>
          <w:rFonts w:hint="cs"/>
          <w:rtl/>
        </w:rPr>
        <w:t>ی</w:t>
      </w:r>
      <w:r w:rsidRPr="00BD5DC8">
        <w:rPr>
          <w:rStyle w:val="Char4"/>
          <w:rFonts w:hint="cs"/>
          <w:rtl/>
        </w:rPr>
        <w:t>ه از احساس نمودن آسا</w:t>
      </w:r>
      <w:r w:rsidR="001C559E">
        <w:rPr>
          <w:rStyle w:val="Char4"/>
          <w:rFonts w:hint="cs"/>
          <w:rtl/>
        </w:rPr>
        <w:t>ی</w:t>
      </w:r>
      <w:r w:rsidRPr="00BD5DC8">
        <w:rPr>
          <w:rStyle w:val="Char4"/>
          <w:rFonts w:hint="cs"/>
          <w:rtl/>
        </w:rPr>
        <w:t>ش و راحت</w:t>
      </w:r>
      <w:r w:rsidR="001C559E">
        <w:rPr>
          <w:rStyle w:val="Char4"/>
          <w:rFonts w:hint="cs"/>
          <w:rtl/>
        </w:rPr>
        <w:t>ی</w:t>
      </w:r>
      <w:r w:rsidRPr="00BD5DC8">
        <w:rPr>
          <w:rStyle w:val="Char4"/>
          <w:rFonts w:hint="cs"/>
          <w:rtl/>
        </w:rPr>
        <w:t xml:space="preserve"> لطف و</w:t>
      </w:r>
      <w:r w:rsidR="001C559E">
        <w:rPr>
          <w:rStyle w:val="Char4"/>
          <w:rFonts w:hint="cs"/>
          <w:rtl/>
        </w:rPr>
        <w:t>ک</w:t>
      </w:r>
      <w:r w:rsidRPr="00BD5DC8">
        <w:rPr>
          <w:rStyle w:val="Char4"/>
          <w:rFonts w:hint="cs"/>
          <w:rtl/>
        </w:rPr>
        <w:t>رم اله</w:t>
      </w:r>
      <w:r w:rsidR="001C559E">
        <w:rPr>
          <w:rStyle w:val="Char4"/>
          <w:rFonts w:hint="cs"/>
          <w:rtl/>
        </w:rPr>
        <w:t>ی</w:t>
      </w:r>
      <w:r w:rsidRPr="00BD5DC8">
        <w:rPr>
          <w:rStyle w:val="Char4"/>
          <w:rFonts w:hint="cs"/>
          <w:rtl/>
        </w:rPr>
        <w:t xml:space="preserve"> است. </w:t>
      </w:r>
    </w:p>
    <w:p w:rsidR="004709A5" w:rsidRDefault="00E51E5A" w:rsidP="004709A5">
      <w:pPr>
        <w:ind w:firstLine="284"/>
        <w:jc w:val="both"/>
        <w:rPr>
          <w:rStyle w:val="Char4"/>
          <w:rtl/>
        </w:rPr>
      </w:pPr>
      <w:r w:rsidRPr="00BD5DC8">
        <w:rPr>
          <w:rStyle w:val="Char3"/>
          <w:rFonts w:hint="cs"/>
          <w:rtl/>
        </w:rPr>
        <w:t>«بين ثدييّ»:</w:t>
      </w:r>
      <w:r w:rsidRPr="00BD5DC8">
        <w:rPr>
          <w:rStyle w:val="Char4"/>
          <w:rFonts w:hint="cs"/>
          <w:rtl/>
        </w:rPr>
        <w:t xml:space="preserve"> مراد س</w:t>
      </w:r>
      <w:r w:rsidR="001C559E">
        <w:rPr>
          <w:rStyle w:val="Char4"/>
          <w:rFonts w:hint="cs"/>
          <w:rtl/>
        </w:rPr>
        <w:t>ی</w:t>
      </w:r>
      <w:r w:rsidRPr="00BD5DC8">
        <w:rPr>
          <w:rStyle w:val="Char4"/>
          <w:rFonts w:hint="cs"/>
          <w:rtl/>
        </w:rPr>
        <w:t xml:space="preserve">نه و </w:t>
      </w:r>
      <w:r w:rsidR="001C559E">
        <w:rPr>
          <w:rStyle w:val="Char4"/>
          <w:rFonts w:hint="cs"/>
          <w:rtl/>
        </w:rPr>
        <w:t>ی</w:t>
      </w:r>
      <w:r w:rsidRPr="00BD5DC8">
        <w:rPr>
          <w:rStyle w:val="Char4"/>
          <w:rFonts w:hint="cs"/>
          <w:rtl/>
        </w:rPr>
        <w:t xml:space="preserve">ا قلب است. و </w:t>
      </w:r>
      <w:r w:rsidR="001C559E">
        <w:rPr>
          <w:rStyle w:val="Char4"/>
          <w:rFonts w:hint="cs"/>
          <w:rtl/>
        </w:rPr>
        <w:t>ک</w:t>
      </w:r>
      <w:r w:rsidRPr="00BD5DC8">
        <w:rPr>
          <w:rStyle w:val="Char4"/>
          <w:rFonts w:hint="cs"/>
          <w:rtl/>
        </w:rPr>
        <w:t>نا</w:t>
      </w:r>
      <w:r w:rsidR="001C559E">
        <w:rPr>
          <w:rStyle w:val="Char4"/>
          <w:rFonts w:hint="cs"/>
          <w:rtl/>
        </w:rPr>
        <w:t>ی</w:t>
      </w:r>
      <w:r w:rsidRPr="00BD5DC8">
        <w:rPr>
          <w:rStyle w:val="Char4"/>
          <w:rFonts w:hint="cs"/>
          <w:rtl/>
        </w:rPr>
        <w:t>ه از ا</w:t>
      </w:r>
      <w:r w:rsidR="001C559E">
        <w:rPr>
          <w:rStyle w:val="Char4"/>
          <w:rFonts w:hint="cs"/>
          <w:rtl/>
        </w:rPr>
        <w:t>ی</w:t>
      </w:r>
      <w:r w:rsidRPr="00BD5DC8">
        <w:rPr>
          <w:rStyle w:val="Char4"/>
          <w:rFonts w:hint="cs"/>
          <w:rtl/>
        </w:rPr>
        <w:t>صال لطف و</w:t>
      </w:r>
      <w:r w:rsidR="001C559E">
        <w:rPr>
          <w:rStyle w:val="Char4"/>
          <w:rFonts w:hint="cs"/>
          <w:rtl/>
        </w:rPr>
        <w:t>ک</w:t>
      </w:r>
      <w:r w:rsidRPr="00BD5DC8">
        <w:rPr>
          <w:rStyle w:val="Char4"/>
          <w:rFonts w:hint="cs"/>
          <w:rtl/>
        </w:rPr>
        <w:t>رم اله</w:t>
      </w:r>
      <w:r w:rsidR="001C559E">
        <w:rPr>
          <w:rStyle w:val="Char4"/>
          <w:rFonts w:hint="cs"/>
          <w:rtl/>
        </w:rPr>
        <w:t>ی</w:t>
      </w:r>
      <w:r w:rsidRPr="00BD5DC8">
        <w:rPr>
          <w:rStyle w:val="Char4"/>
          <w:rFonts w:hint="cs"/>
          <w:rtl/>
        </w:rPr>
        <w:t>، و نزول رحمت ف</w:t>
      </w:r>
      <w:r w:rsidR="001C559E">
        <w:rPr>
          <w:rStyle w:val="Char4"/>
          <w:rFonts w:hint="cs"/>
          <w:rtl/>
        </w:rPr>
        <w:t>ی</w:t>
      </w:r>
      <w:r w:rsidRPr="00BD5DC8">
        <w:rPr>
          <w:rStyle w:val="Char4"/>
          <w:rFonts w:hint="cs"/>
          <w:rtl/>
        </w:rPr>
        <w:t>ض خداوند</w:t>
      </w:r>
      <w:r w:rsidR="001C559E">
        <w:rPr>
          <w:rStyle w:val="Char4"/>
          <w:rFonts w:hint="cs"/>
          <w:rtl/>
        </w:rPr>
        <w:t>ی</w:t>
      </w:r>
      <w:r w:rsidRPr="00BD5DC8">
        <w:rPr>
          <w:rStyle w:val="Char4"/>
          <w:rFonts w:hint="cs"/>
          <w:rtl/>
        </w:rPr>
        <w:t xml:space="preserve"> و جاگرفتن علوم وح</w:t>
      </w:r>
      <w:r w:rsidR="001C559E">
        <w:rPr>
          <w:rStyle w:val="Char4"/>
          <w:rFonts w:hint="cs"/>
          <w:rtl/>
        </w:rPr>
        <w:t>ی</w:t>
      </w:r>
      <w:r w:rsidRPr="00BD5DC8">
        <w:rPr>
          <w:rStyle w:val="Char4"/>
          <w:rFonts w:hint="cs"/>
          <w:rtl/>
        </w:rPr>
        <w:t>ان</w:t>
      </w:r>
      <w:r w:rsidR="001C559E">
        <w:rPr>
          <w:rStyle w:val="Char4"/>
          <w:rFonts w:hint="cs"/>
          <w:rtl/>
        </w:rPr>
        <w:t>ی</w:t>
      </w:r>
      <w:r w:rsidRPr="00BD5DC8">
        <w:rPr>
          <w:rStyle w:val="Char4"/>
          <w:rFonts w:hint="cs"/>
          <w:rtl/>
        </w:rPr>
        <w:t xml:space="preserve"> و رسوخ و اتقان حقائق آسمان</w:t>
      </w:r>
      <w:r w:rsidR="001C559E">
        <w:rPr>
          <w:rStyle w:val="Char4"/>
          <w:rFonts w:hint="cs"/>
          <w:rtl/>
        </w:rPr>
        <w:t>ی</w:t>
      </w:r>
      <w:r w:rsidRPr="00BD5DC8">
        <w:rPr>
          <w:rStyle w:val="Char4"/>
          <w:rFonts w:hint="cs"/>
          <w:rtl/>
        </w:rPr>
        <w:t xml:space="preserve"> در قلب و س</w:t>
      </w:r>
      <w:r w:rsidR="001C559E">
        <w:rPr>
          <w:rStyle w:val="Char4"/>
          <w:rFonts w:hint="cs"/>
          <w:rtl/>
        </w:rPr>
        <w:t>ی</w:t>
      </w:r>
      <w:r w:rsidRPr="00BD5DC8">
        <w:rPr>
          <w:rStyle w:val="Char4"/>
          <w:rFonts w:hint="cs"/>
          <w:rtl/>
        </w:rPr>
        <w:t>نه‌</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است.</w:t>
      </w:r>
    </w:p>
    <w:p w:rsidR="00E51E5A" w:rsidRPr="00BD5DC8" w:rsidRDefault="00BA7FD8" w:rsidP="0031726F">
      <w:pPr>
        <w:autoSpaceDE w:val="0"/>
        <w:autoSpaceDN w:val="0"/>
        <w:adjustRightInd w:val="0"/>
        <w:ind w:firstLine="227"/>
        <w:jc w:val="lowKashida"/>
        <w:rPr>
          <w:rStyle w:val="Char3"/>
          <w:rtl/>
          <w:lang w:bidi="fa-IR"/>
        </w:rPr>
      </w:pPr>
      <w:r w:rsidRPr="00BA7FD8">
        <w:rPr>
          <w:rStyle w:val="Char4"/>
          <w:rtl/>
        </w:rPr>
        <w:t>726</w:t>
      </w:r>
      <w:r w:rsidR="00CF164C" w:rsidRPr="00CF164C">
        <w:rPr>
          <w:rStyle w:val="Char3"/>
          <w:rFonts w:cs="IRNazli"/>
          <w:rtl/>
        </w:rPr>
        <w:t xml:space="preserve"> ـ (</w:t>
      </w:r>
      <w:r w:rsidRPr="00BA7FD8">
        <w:rPr>
          <w:rStyle w:val="Char4"/>
          <w:rtl/>
        </w:rPr>
        <w:t>38</w:t>
      </w:r>
      <w:r w:rsidR="00CF164C" w:rsidRPr="00CF164C">
        <w:rPr>
          <w:rStyle w:val="Char3"/>
          <w:rFonts w:cs="IRNazli"/>
          <w:rtl/>
        </w:rPr>
        <w:t>)</w:t>
      </w:r>
      <w:r w:rsidR="00E51E5A" w:rsidRPr="00BD5DC8">
        <w:rPr>
          <w:rStyle w:val="Char3"/>
          <w:rtl/>
        </w:rPr>
        <w:t xml:space="preserve"> وعن ابن عبَّاسٍ</w:t>
      </w:r>
      <w:r w:rsidR="003E0CC1">
        <w:rPr>
          <w:rStyle w:val="Char3"/>
          <w:rtl/>
        </w:rPr>
        <w:t>،</w:t>
      </w:r>
      <w:r w:rsidR="00E51E5A" w:rsidRPr="00BD5DC8">
        <w:rPr>
          <w:rStyle w:val="Char3"/>
          <w:rtl/>
        </w:rPr>
        <w:t xml:space="preserve"> ومُعاذِ بنِ جبلٍ</w:t>
      </w:r>
      <w:r w:rsidR="003E0CC1">
        <w:rPr>
          <w:rStyle w:val="Char3"/>
          <w:rtl/>
        </w:rPr>
        <w:t>،</w:t>
      </w:r>
      <w:r w:rsidR="00E51E5A" w:rsidRPr="00BD5DC8">
        <w:rPr>
          <w:rStyle w:val="Char3"/>
          <w:rtl/>
        </w:rPr>
        <w:t xml:space="preserve"> وزادَ فيه: «قال: يا محمَّدُ</w:t>
      </w:r>
      <w:r w:rsidR="003E0CC1">
        <w:rPr>
          <w:rStyle w:val="Char3"/>
          <w:rtl/>
        </w:rPr>
        <w:t>!</w:t>
      </w:r>
      <w:r w:rsidR="00E51E5A" w:rsidRPr="00BD5DC8">
        <w:rPr>
          <w:rStyle w:val="Char3"/>
          <w:rtl/>
        </w:rPr>
        <w:t xml:space="preserve"> هلْ تدْري ف</w:t>
      </w:r>
      <w:r w:rsidR="00E51E5A" w:rsidRPr="00BD5DC8">
        <w:rPr>
          <w:rStyle w:val="Char3"/>
          <w:rFonts w:hint="cs"/>
          <w:rtl/>
        </w:rPr>
        <w:t>ِ</w:t>
      </w:r>
      <w:r w:rsidR="00E51E5A" w:rsidRPr="00BD5DC8">
        <w:rPr>
          <w:rStyle w:val="Char3"/>
          <w:rtl/>
        </w:rPr>
        <w:t>يمَ ي</w:t>
      </w:r>
      <w:r w:rsidR="00E51E5A" w:rsidRPr="00BD5DC8">
        <w:rPr>
          <w:rStyle w:val="Char3"/>
          <w:rFonts w:hint="cs"/>
          <w:rtl/>
        </w:rPr>
        <w:t>َ</w:t>
      </w:r>
      <w:r w:rsidR="00E51E5A" w:rsidRPr="00BD5DC8">
        <w:rPr>
          <w:rStyle w:val="Char3"/>
          <w:rtl/>
        </w:rPr>
        <w:t>خت</w:t>
      </w:r>
      <w:r w:rsidR="00E51E5A" w:rsidRPr="00BD5DC8">
        <w:rPr>
          <w:rStyle w:val="Char3"/>
          <w:rFonts w:hint="cs"/>
          <w:rtl/>
        </w:rPr>
        <w:t>َ</w:t>
      </w:r>
      <w:r w:rsidR="00E51E5A" w:rsidRPr="00BD5DC8">
        <w:rPr>
          <w:rStyle w:val="Char3"/>
          <w:rtl/>
        </w:rPr>
        <w:t>صِمُ المَلأُ الأعلى</w:t>
      </w:r>
      <w:r w:rsidR="003E0CC1">
        <w:rPr>
          <w:rStyle w:val="Char3"/>
          <w:rtl/>
        </w:rPr>
        <w:t>؟</w:t>
      </w:r>
      <w:r w:rsidR="00E51E5A" w:rsidRPr="00BD5DC8">
        <w:rPr>
          <w:rStyle w:val="Char3"/>
          <w:rtl/>
        </w:rPr>
        <w:t xml:space="preserve"> قلتُ: نعم، في الكَفَّارات». والكفَّاراتُ: الم</w:t>
      </w:r>
      <w:r w:rsidR="00E51E5A" w:rsidRPr="00BD5DC8">
        <w:rPr>
          <w:rStyle w:val="Char3"/>
          <w:rFonts w:hint="cs"/>
          <w:rtl/>
        </w:rPr>
        <w:t>َ</w:t>
      </w:r>
      <w:r w:rsidR="00E51E5A" w:rsidRPr="00BD5DC8">
        <w:rPr>
          <w:rStyle w:val="Char3"/>
          <w:rtl/>
        </w:rPr>
        <w:t>كْثُ في المساجدِ بعدَ الصَّلَواتِ، والم</w:t>
      </w:r>
      <w:r w:rsidR="00E51E5A" w:rsidRPr="00BD5DC8">
        <w:rPr>
          <w:rStyle w:val="Char3"/>
          <w:rFonts w:hint="cs"/>
          <w:rtl/>
        </w:rPr>
        <w:t>َ</w:t>
      </w:r>
      <w:r w:rsidR="00E51E5A" w:rsidRPr="00BD5DC8">
        <w:rPr>
          <w:rStyle w:val="Char3"/>
          <w:rtl/>
        </w:rPr>
        <w:t>شْيُ على الأقدامِ إلى الجماعاتِ، وإبلاغُ الوُض</w:t>
      </w:r>
      <w:r w:rsidR="00E51E5A" w:rsidRPr="00BD5DC8">
        <w:rPr>
          <w:rStyle w:val="Char3"/>
          <w:rFonts w:hint="cs"/>
          <w:rtl/>
        </w:rPr>
        <w:t>ُ</w:t>
      </w:r>
      <w:r w:rsidR="00E51E5A" w:rsidRPr="00BD5DC8">
        <w:rPr>
          <w:rStyle w:val="Char3"/>
          <w:rtl/>
        </w:rPr>
        <w:t>وءِ في المَكارِه، فمنْ فعلَ ذلكَ عاشَ بخيرٍ، وماتَ بخيرٍ، وكانَ منْ خطيئتِه كيَومَ ولَدتْه أُمُّه، وقال: يا محمَّدُ</w:t>
      </w:r>
      <w:r w:rsidR="003E0CC1">
        <w:rPr>
          <w:rStyle w:val="Char3"/>
          <w:rtl/>
        </w:rPr>
        <w:t>!</w:t>
      </w:r>
      <w:r w:rsidR="00E51E5A" w:rsidRPr="00BD5DC8">
        <w:rPr>
          <w:rStyle w:val="Char3"/>
          <w:rtl/>
        </w:rPr>
        <w:t xml:space="preserve"> إذا ص</w:t>
      </w:r>
      <w:r w:rsidR="00E51E5A" w:rsidRPr="00BD5DC8">
        <w:rPr>
          <w:rStyle w:val="Char3"/>
          <w:rFonts w:hint="cs"/>
          <w:rtl/>
        </w:rPr>
        <w:t>َ</w:t>
      </w:r>
      <w:r w:rsidR="00E51E5A" w:rsidRPr="00BD5DC8">
        <w:rPr>
          <w:rStyle w:val="Char3"/>
          <w:rtl/>
        </w:rPr>
        <w:t>لّيتَ فقُلْ: اللهُمَّ إني أسألُكَ فِعْلَ الخَيراتِ، وت</w:t>
      </w:r>
      <w:r w:rsidR="00E51E5A" w:rsidRPr="00BD5DC8">
        <w:rPr>
          <w:rStyle w:val="Char3"/>
          <w:rFonts w:hint="cs"/>
          <w:rtl/>
        </w:rPr>
        <w:t>َ</w:t>
      </w:r>
      <w:r w:rsidR="00E51E5A" w:rsidRPr="00BD5DC8">
        <w:rPr>
          <w:rStyle w:val="Char3"/>
          <w:rtl/>
        </w:rPr>
        <w:t>رْكَ المُنكَراتِ، وحُبَّ ال</w:t>
      </w:r>
      <w:r w:rsidR="00E51E5A" w:rsidRPr="00BD5DC8">
        <w:rPr>
          <w:rStyle w:val="Char3"/>
          <w:rFonts w:hint="cs"/>
          <w:rtl/>
        </w:rPr>
        <w:t>ْمَس</w:t>
      </w:r>
      <w:r w:rsidR="00E51E5A" w:rsidRPr="00BD5DC8">
        <w:rPr>
          <w:rStyle w:val="Char3"/>
          <w:rtl/>
        </w:rPr>
        <w:t>اكينِ، وإذا أر</w:t>
      </w:r>
      <w:r w:rsidR="00E51E5A" w:rsidRPr="00BD5DC8">
        <w:rPr>
          <w:rStyle w:val="Char3"/>
          <w:rFonts w:hint="cs"/>
          <w:rtl/>
        </w:rPr>
        <w:t>َ</w:t>
      </w:r>
      <w:r w:rsidR="00E51E5A" w:rsidRPr="00BD5DC8">
        <w:rPr>
          <w:rStyle w:val="Char3"/>
          <w:rtl/>
        </w:rPr>
        <w:t>دت</w:t>
      </w:r>
      <w:r w:rsidR="00E51E5A" w:rsidRPr="00BD5DC8">
        <w:rPr>
          <w:rStyle w:val="Char3"/>
          <w:rFonts w:hint="cs"/>
          <w:rtl/>
        </w:rPr>
        <w:t>َ</w:t>
      </w:r>
      <w:r w:rsidR="00E51E5A" w:rsidRPr="00BD5DC8">
        <w:rPr>
          <w:rStyle w:val="Char3"/>
          <w:rtl/>
        </w:rPr>
        <w:t xml:space="preserve"> بعِبادَكَ فِتن</w:t>
      </w:r>
      <w:r w:rsidR="00E51E5A" w:rsidRPr="00BD5DC8">
        <w:rPr>
          <w:rStyle w:val="Char3"/>
          <w:rFonts w:hint="cs"/>
          <w:rtl/>
        </w:rPr>
        <w:t>َ</w:t>
      </w:r>
      <w:r w:rsidR="00E51E5A" w:rsidRPr="00BD5DC8">
        <w:rPr>
          <w:rStyle w:val="Char3"/>
          <w:rtl/>
        </w:rPr>
        <w:t>ةً ف</w:t>
      </w:r>
      <w:r w:rsidR="00E51E5A" w:rsidRPr="00BD5DC8">
        <w:rPr>
          <w:rStyle w:val="Char3"/>
          <w:rFonts w:hint="cs"/>
          <w:rtl/>
        </w:rPr>
        <w:t>َ</w:t>
      </w:r>
      <w:r w:rsidR="00E51E5A" w:rsidRPr="00BD5DC8">
        <w:rPr>
          <w:rStyle w:val="Char3"/>
          <w:rtl/>
        </w:rPr>
        <w:t>اقْبِضن</w:t>
      </w:r>
      <w:r w:rsidR="00E51E5A" w:rsidRPr="00BD5DC8">
        <w:rPr>
          <w:rStyle w:val="Char3"/>
          <w:rFonts w:hint="cs"/>
          <w:rtl/>
        </w:rPr>
        <w:t>ِ</w:t>
      </w:r>
      <w:r w:rsidR="00E51E5A" w:rsidRPr="00BD5DC8">
        <w:rPr>
          <w:rStyle w:val="Char3"/>
          <w:rtl/>
        </w:rPr>
        <w:t>ي إليكَ غيرَ مَفت</w:t>
      </w:r>
      <w:r w:rsidR="00E51E5A" w:rsidRPr="00BD5DC8">
        <w:rPr>
          <w:rStyle w:val="Char3"/>
          <w:rFonts w:hint="cs"/>
          <w:rtl/>
        </w:rPr>
        <w:t>ُ</w:t>
      </w:r>
      <w:r w:rsidR="00E51E5A" w:rsidRPr="00BD5DC8">
        <w:rPr>
          <w:rStyle w:val="Char3"/>
          <w:rtl/>
        </w:rPr>
        <w:t>ونٍ». قال: والدَّرجاتُ: إفشاءُ السَّلامِ، وإطْعامِ الطعام، والصَّلاةُ بالليلِ والنَّاسُ نِيامٌ، ولفظُ هذا الحديثِ كما في «المصابيح» لم أج</w:t>
      </w:r>
      <w:r w:rsidR="00E51E5A" w:rsidRPr="00BD5DC8">
        <w:rPr>
          <w:rStyle w:val="Char3"/>
          <w:rFonts w:hint="cs"/>
          <w:rtl/>
        </w:rPr>
        <w:t>ِ</w:t>
      </w:r>
      <w:r w:rsidR="00E51E5A" w:rsidRPr="00BD5DC8">
        <w:rPr>
          <w:rStyle w:val="Char3"/>
          <w:rtl/>
        </w:rPr>
        <w:t>دْه عن عبدِ الرحمنِ إلاَّ في «شرح السُّنة»</w:t>
      </w:r>
      <w:r w:rsidR="0031726F" w:rsidRPr="0031726F">
        <w:rPr>
          <w:rStyle w:val="Char4"/>
          <w:rFonts w:hint="cs"/>
          <w:vertAlign w:val="superscript"/>
          <w:rtl/>
          <w:lang w:bidi="ar-SA"/>
        </w:rPr>
        <w:t>(</w:t>
      </w:r>
      <w:r w:rsidR="0031726F" w:rsidRPr="0031726F">
        <w:rPr>
          <w:rStyle w:val="Char4"/>
          <w:vertAlign w:val="superscript"/>
          <w:rtl/>
          <w:lang w:bidi="ar-SA"/>
        </w:rPr>
        <w:footnoteReference w:id="464"/>
      </w:r>
      <w:r w:rsidR="0031726F" w:rsidRPr="0031726F">
        <w:rPr>
          <w:rStyle w:val="Char4"/>
          <w:rFonts w:hint="cs"/>
          <w:vertAlign w:val="superscript"/>
          <w:rtl/>
          <w:lang w:bidi="ar-SA"/>
        </w:rPr>
        <w:t>)</w:t>
      </w:r>
      <w:r w:rsidR="0031726F" w:rsidRPr="0031726F">
        <w:rPr>
          <w:rStyle w:val="Char4"/>
          <w:rFonts w:hint="cs"/>
          <w:rtl/>
        </w:rPr>
        <w:t>.</w:t>
      </w:r>
    </w:p>
    <w:p w:rsidR="00E51E5A" w:rsidRPr="00BD5DC8" w:rsidRDefault="00E51E5A" w:rsidP="004709A5">
      <w:pPr>
        <w:ind w:firstLine="284"/>
        <w:jc w:val="both"/>
        <w:rPr>
          <w:rStyle w:val="Char4"/>
          <w:rtl/>
        </w:rPr>
      </w:pPr>
      <w:r w:rsidRPr="00BD5DC8">
        <w:rPr>
          <w:rStyle w:val="Char4"/>
          <w:rFonts w:hint="cs"/>
          <w:rtl/>
        </w:rPr>
        <w:t>726- (38) هم</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از «ابن‌عباس» و «معاذ بن جبل»</w:t>
      </w:r>
      <w:r w:rsidR="001C559E">
        <w:rPr>
          <w:rStyle w:val="Char4"/>
          <w:rFonts w:hint="cs"/>
          <w:rtl/>
        </w:rPr>
        <w:t xml:space="preserve"> </w:t>
      </w:r>
      <w:r w:rsidR="001F073B" w:rsidRPr="001F073B">
        <w:rPr>
          <w:rFonts w:ascii="IPT Zar" w:hAnsi="IPT Zar" w:cs="CTraditional Arabic" w:hint="cs"/>
          <w:color w:val="000000"/>
          <w:sz w:val="26"/>
          <w:rtl/>
          <w:lang w:bidi="fa-IR"/>
        </w:rPr>
        <w:t>ش</w:t>
      </w:r>
      <w:r w:rsidR="001C559E">
        <w:rPr>
          <w:rFonts w:ascii="IPT Zar" w:hAnsi="IPT Zar" w:cs="CTraditional Arabic" w:hint="cs"/>
          <w:color w:val="000000"/>
          <w:sz w:val="26"/>
          <w:rtl/>
          <w:lang w:bidi="fa-IR"/>
        </w:rPr>
        <w:t xml:space="preserve"> </w:t>
      </w:r>
      <w:r w:rsidRPr="00BD5DC8">
        <w:rPr>
          <w:rStyle w:val="Char4"/>
          <w:rFonts w:hint="cs"/>
          <w:rtl/>
        </w:rPr>
        <w:t>ن</w:t>
      </w:r>
      <w:r w:rsidR="001C559E">
        <w:rPr>
          <w:rStyle w:val="Char4"/>
          <w:rFonts w:hint="cs"/>
          <w:rtl/>
        </w:rPr>
        <w:t>ی</w:t>
      </w:r>
      <w:r w:rsidRPr="00BD5DC8">
        <w:rPr>
          <w:rStyle w:val="Char4"/>
          <w:rFonts w:hint="cs"/>
          <w:rtl/>
        </w:rPr>
        <w:t>ز روا</w:t>
      </w:r>
      <w:r w:rsidR="001C559E">
        <w:rPr>
          <w:rStyle w:val="Char4"/>
          <w:rFonts w:hint="cs"/>
          <w:rtl/>
        </w:rPr>
        <w:t>ی</w:t>
      </w:r>
      <w:r w:rsidRPr="00BD5DC8">
        <w:rPr>
          <w:rStyle w:val="Char4"/>
          <w:rFonts w:hint="cs"/>
          <w:rtl/>
        </w:rPr>
        <w:t xml:space="preserve">ت شده است </w:t>
      </w:r>
      <w:r w:rsidR="001C559E">
        <w:rPr>
          <w:rStyle w:val="Char4"/>
          <w:rFonts w:hint="cs"/>
          <w:rtl/>
        </w:rPr>
        <w:t>ک</w:t>
      </w:r>
      <w:r w:rsidRPr="00BD5DC8">
        <w:rPr>
          <w:rStyle w:val="Char4"/>
          <w:rFonts w:hint="cs"/>
          <w:rtl/>
        </w:rPr>
        <w:t>ه در آن ترمذ</w:t>
      </w:r>
      <w:r w:rsidR="001C559E">
        <w:rPr>
          <w:rStyle w:val="Char4"/>
          <w:rFonts w:hint="cs"/>
          <w:rtl/>
        </w:rPr>
        <w:t>ی</w:t>
      </w:r>
      <w:r w:rsidRPr="00BD5DC8">
        <w:rPr>
          <w:rStyle w:val="Char4"/>
          <w:rFonts w:hint="cs"/>
          <w:rtl/>
        </w:rPr>
        <w:t>، ا</w:t>
      </w:r>
      <w:r w:rsidR="001C559E">
        <w:rPr>
          <w:rStyle w:val="Char4"/>
          <w:rFonts w:hint="cs"/>
          <w:rtl/>
        </w:rPr>
        <w:t>ی</w:t>
      </w:r>
      <w:r w:rsidRPr="00BD5DC8">
        <w:rPr>
          <w:rStyle w:val="Char4"/>
          <w:rFonts w:hint="cs"/>
          <w:rtl/>
        </w:rPr>
        <w:t>ن عبارت را ن</w:t>
      </w:r>
      <w:r w:rsidR="001C559E">
        <w:rPr>
          <w:rStyle w:val="Char4"/>
          <w:rFonts w:hint="cs"/>
          <w:rtl/>
        </w:rPr>
        <w:t>ی</w:t>
      </w:r>
      <w:r w:rsidRPr="00BD5DC8">
        <w:rPr>
          <w:rStyle w:val="Char4"/>
          <w:rFonts w:hint="cs"/>
          <w:rtl/>
        </w:rPr>
        <w:t xml:space="preserve">ز افزوده است: </w:t>
      </w:r>
    </w:p>
    <w:p w:rsidR="00E51E5A" w:rsidRPr="00BD5DC8" w:rsidRDefault="00E51E5A" w:rsidP="004709A5">
      <w:pPr>
        <w:ind w:firstLine="284"/>
        <w:jc w:val="both"/>
        <w:rPr>
          <w:rStyle w:val="Char4"/>
          <w:rtl/>
        </w:rPr>
      </w:pPr>
      <w:r w:rsidRPr="00BD5DC8">
        <w:rPr>
          <w:rStyle w:val="Char4"/>
          <w:rFonts w:hint="cs"/>
          <w:rtl/>
        </w:rPr>
        <w:t>«پروردگار فرمود: ا</w:t>
      </w:r>
      <w:r w:rsidR="001C559E">
        <w:rPr>
          <w:rStyle w:val="Char4"/>
          <w:rFonts w:hint="cs"/>
          <w:rtl/>
        </w:rPr>
        <w:t>ی</w:t>
      </w:r>
      <w:r w:rsidRPr="00BD5DC8">
        <w:rPr>
          <w:rStyle w:val="Char4"/>
          <w:rFonts w:hint="cs"/>
          <w:rtl/>
        </w:rPr>
        <w:t xml:space="preserve"> محمد</w:t>
      </w:r>
      <w:r w:rsidR="001F073B" w:rsidRPr="001F073B">
        <w:rPr>
          <w:rStyle w:val="Char4"/>
          <w:rFonts w:cs="CTraditional Arabic" w:hint="cs"/>
          <w:rtl/>
        </w:rPr>
        <w:t xml:space="preserve"> ج</w:t>
      </w:r>
      <w:r w:rsidRPr="00BD5DC8">
        <w:rPr>
          <w:rStyle w:val="Char4"/>
          <w:rFonts w:hint="cs"/>
          <w:rtl/>
        </w:rPr>
        <w:t>! آ</w:t>
      </w:r>
      <w:r w:rsidR="001C559E">
        <w:rPr>
          <w:rStyle w:val="Char4"/>
          <w:rFonts w:hint="cs"/>
          <w:rtl/>
        </w:rPr>
        <w:t>ی</w:t>
      </w:r>
      <w:r w:rsidRPr="00BD5DC8">
        <w:rPr>
          <w:rStyle w:val="Char4"/>
          <w:rFonts w:hint="cs"/>
          <w:rtl/>
        </w:rPr>
        <w:t>ا م</w:t>
      </w:r>
      <w:r w:rsidR="001C559E">
        <w:rPr>
          <w:rStyle w:val="Char4"/>
          <w:rFonts w:hint="cs"/>
          <w:rtl/>
        </w:rPr>
        <w:t>ی</w:t>
      </w:r>
      <w:r w:rsidRPr="00BD5DC8">
        <w:rPr>
          <w:rStyle w:val="Char4"/>
          <w:rFonts w:hint="cs"/>
          <w:rtl/>
        </w:rPr>
        <w:t>‌دان</w:t>
      </w:r>
      <w:r w:rsidR="001C559E">
        <w:rPr>
          <w:rStyle w:val="Char4"/>
          <w:rFonts w:hint="cs"/>
          <w:rtl/>
        </w:rPr>
        <w:t xml:space="preserve">ی </w:t>
      </w:r>
      <w:r w:rsidRPr="00BD5DC8">
        <w:rPr>
          <w:rStyle w:val="Char4"/>
          <w:rFonts w:hint="cs"/>
          <w:rtl/>
        </w:rPr>
        <w:t>فرشتگان عالم بالا، در چه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بحث وگفتگو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نند؟ گفتم: آر</w:t>
      </w:r>
      <w:r w:rsidR="001C559E">
        <w:rPr>
          <w:rStyle w:val="Char4"/>
          <w:rFonts w:hint="cs"/>
          <w:rtl/>
        </w:rPr>
        <w:t>ی</w:t>
      </w:r>
      <w:r w:rsidRPr="00BD5DC8">
        <w:rPr>
          <w:rStyle w:val="Char4"/>
          <w:rFonts w:hint="cs"/>
          <w:rtl/>
        </w:rPr>
        <w:t xml:space="preserve">، آنها در مورد </w:t>
      </w:r>
      <w:r w:rsidR="001C559E">
        <w:rPr>
          <w:rStyle w:val="Char4"/>
          <w:rFonts w:hint="cs"/>
          <w:rtl/>
        </w:rPr>
        <w:t>ک</w:t>
      </w:r>
      <w:r w:rsidRPr="00BD5DC8">
        <w:rPr>
          <w:rStyle w:val="Char4"/>
          <w:rFonts w:hint="cs"/>
          <w:rtl/>
        </w:rPr>
        <w:t>فّارات (</w:t>
      </w:r>
      <w:r w:rsidR="001C559E">
        <w:rPr>
          <w:rStyle w:val="Char4"/>
          <w:rFonts w:hint="cs"/>
          <w:rtl/>
        </w:rPr>
        <w:t>ک</w:t>
      </w:r>
      <w:r w:rsidRPr="00BD5DC8">
        <w:rPr>
          <w:rStyle w:val="Char4"/>
          <w:rFonts w:hint="cs"/>
          <w:rtl/>
        </w:rPr>
        <w:t>ارها</w:t>
      </w:r>
      <w:r w:rsidR="001C559E">
        <w:rPr>
          <w:rStyle w:val="Char4"/>
          <w:rFonts w:hint="cs"/>
          <w:rtl/>
        </w:rPr>
        <w:t>یی</w:t>
      </w:r>
      <w:r w:rsidRPr="00BD5DC8">
        <w:rPr>
          <w:rStyle w:val="Char4"/>
          <w:rFonts w:hint="cs"/>
          <w:rtl/>
        </w:rPr>
        <w:t xml:space="preserve"> </w:t>
      </w:r>
      <w:r w:rsidR="001C559E">
        <w:rPr>
          <w:rStyle w:val="Char4"/>
          <w:rFonts w:hint="cs"/>
          <w:rtl/>
        </w:rPr>
        <w:t>ک</w:t>
      </w:r>
      <w:r w:rsidRPr="00BD5DC8">
        <w:rPr>
          <w:rStyle w:val="Char4"/>
          <w:rFonts w:hint="cs"/>
          <w:rtl/>
        </w:rPr>
        <w:t>ه گناهان را جبران</w:t>
      </w:r>
      <w:r w:rsidR="003E0CC1">
        <w:rPr>
          <w:rStyle w:val="Char4"/>
          <w:rFonts w:hint="cs"/>
          <w:rtl/>
        </w:rPr>
        <w:t xml:space="preserve"> می‌‌کنند </w:t>
      </w:r>
      <w:r w:rsidRPr="00BD5DC8">
        <w:rPr>
          <w:rStyle w:val="Char4"/>
          <w:rFonts w:hint="cs"/>
          <w:rtl/>
        </w:rPr>
        <w:t>و پرده‌</w:t>
      </w:r>
      <w:r w:rsidR="001C559E">
        <w:rPr>
          <w:rStyle w:val="Char4"/>
          <w:rFonts w:hint="cs"/>
          <w:rtl/>
        </w:rPr>
        <w:t>ی</w:t>
      </w:r>
      <w:r w:rsidRPr="00BD5DC8">
        <w:rPr>
          <w:rStyle w:val="Char4"/>
          <w:rFonts w:hint="cs"/>
          <w:rtl/>
        </w:rPr>
        <w:t xml:space="preserve"> عفو و بخشش اله</w:t>
      </w:r>
      <w:r w:rsidR="001C559E">
        <w:rPr>
          <w:rStyle w:val="Char4"/>
          <w:rFonts w:hint="cs"/>
          <w:rtl/>
        </w:rPr>
        <w:t>ی</w:t>
      </w:r>
      <w:r w:rsidRPr="00BD5DC8">
        <w:rPr>
          <w:rStyle w:val="Char4"/>
          <w:rFonts w:hint="cs"/>
          <w:rtl/>
        </w:rPr>
        <w:t xml:space="preserve"> را بر رو</w:t>
      </w:r>
      <w:r w:rsidR="001C559E">
        <w:rPr>
          <w:rStyle w:val="Char4"/>
          <w:rFonts w:hint="cs"/>
          <w:rtl/>
        </w:rPr>
        <w:t>ی</w:t>
      </w:r>
      <w:r w:rsidRPr="00BD5DC8">
        <w:rPr>
          <w:rStyle w:val="Char4"/>
          <w:rFonts w:hint="cs"/>
          <w:rtl/>
        </w:rPr>
        <w:t xml:space="preserve"> آنها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شند) به گفتگو پرداختند. و </w:t>
      </w:r>
      <w:r w:rsidR="001C559E">
        <w:rPr>
          <w:rStyle w:val="Char4"/>
          <w:rFonts w:hint="cs"/>
          <w:rtl/>
        </w:rPr>
        <w:t>ک</w:t>
      </w:r>
      <w:r w:rsidRPr="00BD5DC8">
        <w:rPr>
          <w:rStyle w:val="Char4"/>
          <w:rFonts w:hint="cs"/>
          <w:rtl/>
        </w:rPr>
        <w:t>فّارات عبارتند از: پس از خواندن نماز، در مسجد (برا</w:t>
      </w:r>
      <w:r w:rsidR="001C559E">
        <w:rPr>
          <w:rStyle w:val="Char4"/>
          <w:rFonts w:hint="cs"/>
          <w:rtl/>
        </w:rPr>
        <w:t>ی</w:t>
      </w:r>
      <w:r w:rsidRPr="00BD5DC8">
        <w:rPr>
          <w:rStyle w:val="Char4"/>
          <w:rFonts w:hint="cs"/>
          <w:rtl/>
        </w:rPr>
        <w:t xml:space="preserve"> ذ</w:t>
      </w:r>
      <w:r w:rsidR="001C559E">
        <w:rPr>
          <w:rStyle w:val="Char4"/>
          <w:rFonts w:hint="cs"/>
          <w:rtl/>
        </w:rPr>
        <w:t>ک</w:t>
      </w:r>
      <w:r w:rsidRPr="00BD5DC8">
        <w:rPr>
          <w:rStyle w:val="Char4"/>
          <w:rFonts w:hint="cs"/>
          <w:rtl/>
        </w:rPr>
        <w:t>ر و دعا) درنگ‌</w:t>
      </w:r>
      <w:r w:rsidR="001C559E">
        <w:rPr>
          <w:rStyle w:val="Char4"/>
          <w:rFonts w:hint="cs"/>
          <w:rtl/>
        </w:rPr>
        <w:t>ک</w:t>
      </w:r>
      <w:r w:rsidRPr="00BD5DC8">
        <w:rPr>
          <w:rStyle w:val="Char4"/>
          <w:rFonts w:hint="cs"/>
          <w:rtl/>
        </w:rPr>
        <w:t xml:space="preserve">ردن (و </w:t>
      </w:r>
      <w:r w:rsidR="001C559E">
        <w:rPr>
          <w:rStyle w:val="Char4"/>
          <w:rFonts w:hint="cs"/>
          <w:rtl/>
        </w:rPr>
        <w:t>ی</w:t>
      </w:r>
      <w:r w:rsidRPr="00BD5DC8">
        <w:rPr>
          <w:rStyle w:val="Char4"/>
          <w:rFonts w:hint="cs"/>
          <w:rtl/>
        </w:rPr>
        <w:t>ا انتظار</w:t>
      </w:r>
      <w:r w:rsidR="001C559E">
        <w:rPr>
          <w:rStyle w:val="Char4"/>
          <w:rFonts w:hint="cs"/>
          <w:rtl/>
        </w:rPr>
        <w:t>ک</w:t>
      </w:r>
      <w:r w:rsidRPr="00BD5DC8">
        <w:rPr>
          <w:rStyle w:val="Char4"/>
          <w:rFonts w:hint="cs"/>
          <w:rtl/>
        </w:rPr>
        <w:t>ش</w:t>
      </w:r>
      <w:r w:rsidR="001C559E">
        <w:rPr>
          <w:rStyle w:val="Char4"/>
          <w:rFonts w:hint="cs"/>
          <w:rtl/>
        </w:rPr>
        <w:t>ی</w:t>
      </w:r>
      <w:r w:rsidRPr="00BD5DC8">
        <w:rPr>
          <w:rStyle w:val="Char4"/>
          <w:rFonts w:hint="cs"/>
          <w:rtl/>
        </w:rPr>
        <w:t>دن نماز</w:t>
      </w:r>
      <w:r w:rsidR="001C559E">
        <w:rPr>
          <w:rStyle w:val="Char4"/>
          <w:rFonts w:hint="cs"/>
          <w:rtl/>
        </w:rPr>
        <w:t>ی</w:t>
      </w:r>
      <w:r w:rsidRPr="00BD5DC8">
        <w:rPr>
          <w:rStyle w:val="Char4"/>
          <w:rFonts w:hint="cs"/>
          <w:rtl/>
        </w:rPr>
        <w:t xml:space="preserve"> بعد از نماز</w:t>
      </w:r>
      <w:r w:rsidR="001C559E">
        <w:rPr>
          <w:rStyle w:val="Char4"/>
          <w:rFonts w:hint="cs"/>
          <w:rtl/>
        </w:rPr>
        <w:t>ی</w:t>
      </w:r>
      <w:r w:rsidRPr="00BD5DC8">
        <w:rPr>
          <w:rStyle w:val="Char4"/>
          <w:rFonts w:hint="cs"/>
          <w:rtl/>
        </w:rPr>
        <w:t>)، به سو</w:t>
      </w:r>
      <w:r w:rsidR="001C559E">
        <w:rPr>
          <w:rStyle w:val="Char4"/>
          <w:rFonts w:hint="cs"/>
          <w:rtl/>
        </w:rPr>
        <w:t>ی</w:t>
      </w:r>
      <w:r w:rsidRPr="00BD5DC8">
        <w:rPr>
          <w:rStyle w:val="Char4"/>
          <w:rFonts w:hint="cs"/>
          <w:rtl/>
        </w:rPr>
        <w:t xml:space="preserve"> نماز جماعت، گام برداشتن، و </w:t>
      </w:r>
      <w:r w:rsidR="001C559E">
        <w:rPr>
          <w:rStyle w:val="Char4"/>
          <w:rFonts w:hint="cs"/>
          <w:rtl/>
        </w:rPr>
        <w:t>ک</w:t>
      </w:r>
      <w:r w:rsidRPr="00BD5DC8">
        <w:rPr>
          <w:rStyle w:val="Char4"/>
          <w:rFonts w:hint="cs"/>
          <w:rtl/>
        </w:rPr>
        <w:t>امل ساختن وضو با وجود سخت</w:t>
      </w:r>
      <w:r w:rsidR="001C559E">
        <w:rPr>
          <w:rStyle w:val="Char4"/>
          <w:rFonts w:hint="cs"/>
          <w:rtl/>
        </w:rPr>
        <w:t>ی</w:t>
      </w:r>
      <w:r w:rsidRPr="00BD5DC8">
        <w:rPr>
          <w:rStyle w:val="Char4"/>
          <w:rFonts w:hint="cs"/>
          <w:rtl/>
        </w:rPr>
        <w:t>‌ها و مش</w:t>
      </w:r>
      <w:r w:rsidR="001C559E">
        <w:rPr>
          <w:rStyle w:val="Char4"/>
          <w:rFonts w:hint="cs"/>
          <w:rtl/>
        </w:rPr>
        <w:t>ک</w:t>
      </w:r>
      <w:r w:rsidRPr="00BD5DC8">
        <w:rPr>
          <w:rStyle w:val="Char4"/>
          <w:rFonts w:hint="cs"/>
          <w:rtl/>
        </w:rPr>
        <w:t>لات (از قب</w:t>
      </w:r>
      <w:r w:rsidR="001C559E">
        <w:rPr>
          <w:rStyle w:val="Char4"/>
          <w:rFonts w:hint="cs"/>
          <w:rtl/>
        </w:rPr>
        <w:t>ی</w:t>
      </w:r>
      <w:r w:rsidRPr="00BD5DC8">
        <w:rPr>
          <w:rStyle w:val="Char4"/>
          <w:rFonts w:hint="cs"/>
          <w:rtl/>
        </w:rPr>
        <w:t>ل سرما و غ</w:t>
      </w:r>
      <w:r w:rsidR="001C559E">
        <w:rPr>
          <w:rStyle w:val="Char4"/>
          <w:rFonts w:hint="cs"/>
          <w:rtl/>
        </w:rPr>
        <w:t>ی</w:t>
      </w:r>
      <w:r w:rsidRPr="00BD5DC8">
        <w:rPr>
          <w:rStyle w:val="Char4"/>
          <w:rFonts w:hint="cs"/>
          <w:rtl/>
        </w:rPr>
        <w:t>ره).</w:t>
      </w:r>
    </w:p>
    <w:p w:rsidR="00E51E5A" w:rsidRPr="00AA4D64" w:rsidRDefault="00E51E5A" w:rsidP="004709A5">
      <w:pPr>
        <w:ind w:firstLine="284"/>
        <w:jc w:val="both"/>
        <w:rPr>
          <w:rStyle w:val="Char4"/>
          <w:spacing w:val="-2"/>
          <w:rtl/>
        </w:rPr>
      </w:pPr>
      <w:r w:rsidRPr="00AA4D64">
        <w:rPr>
          <w:rStyle w:val="Char4"/>
          <w:rFonts w:hint="cs"/>
          <w:spacing w:val="-2"/>
          <w:rtl/>
        </w:rPr>
        <w:t>و هر</w:t>
      </w:r>
      <w:r w:rsidR="001C559E" w:rsidRPr="00AA4D64">
        <w:rPr>
          <w:rStyle w:val="Char4"/>
          <w:rFonts w:hint="cs"/>
          <w:spacing w:val="-2"/>
          <w:rtl/>
        </w:rPr>
        <w:t>ک</w:t>
      </w:r>
      <w:r w:rsidRPr="00AA4D64">
        <w:rPr>
          <w:rStyle w:val="Char4"/>
          <w:rFonts w:hint="cs"/>
          <w:spacing w:val="-2"/>
          <w:rtl/>
        </w:rPr>
        <w:t>س (چه زن و چه مرد) ا</w:t>
      </w:r>
      <w:r w:rsidR="001C559E" w:rsidRPr="00AA4D64">
        <w:rPr>
          <w:rStyle w:val="Char4"/>
          <w:rFonts w:hint="cs"/>
          <w:spacing w:val="-2"/>
          <w:rtl/>
        </w:rPr>
        <w:t>ی</w:t>
      </w:r>
      <w:r w:rsidRPr="00AA4D64">
        <w:rPr>
          <w:rStyle w:val="Char4"/>
          <w:rFonts w:hint="cs"/>
          <w:spacing w:val="-2"/>
          <w:rtl/>
        </w:rPr>
        <w:t xml:space="preserve">ن </w:t>
      </w:r>
      <w:r w:rsidR="001C559E" w:rsidRPr="00AA4D64">
        <w:rPr>
          <w:rStyle w:val="Char4"/>
          <w:rFonts w:hint="cs"/>
          <w:spacing w:val="-2"/>
          <w:rtl/>
        </w:rPr>
        <w:t>ک</w:t>
      </w:r>
      <w:r w:rsidRPr="00AA4D64">
        <w:rPr>
          <w:rStyle w:val="Char4"/>
          <w:rFonts w:hint="cs"/>
          <w:spacing w:val="-2"/>
          <w:rtl/>
        </w:rPr>
        <w:t>ارها</w:t>
      </w:r>
      <w:r w:rsidR="001C559E" w:rsidRPr="00AA4D64">
        <w:rPr>
          <w:rStyle w:val="Char4"/>
          <w:rFonts w:hint="cs"/>
          <w:spacing w:val="-2"/>
          <w:rtl/>
        </w:rPr>
        <w:t>ی</w:t>
      </w:r>
      <w:r w:rsidRPr="00AA4D64">
        <w:rPr>
          <w:rStyle w:val="Char4"/>
          <w:rFonts w:hint="cs"/>
          <w:spacing w:val="-2"/>
          <w:rtl/>
        </w:rPr>
        <w:t xml:space="preserve"> شا</w:t>
      </w:r>
      <w:r w:rsidR="001C559E" w:rsidRPr="00AA4D64">
        <w:rPr>
          <w:rStyle w:val="Char4"/>
          <w:rFonts w:hint="cs"/>
          <w:spacing w:val="-2"/>
          <w:rtl/>
        </w:rPr>
        <w:t>ی</w:t>
      </w:r>
      <w:r w:rsidRPr="00AA4D64">
        <w:rPr>
          <w:rStyle w:val="Char4"/>
          <w:rFonts w:hint="cs"/>
          <w:spacing w:val="-2"/>
          <w:rtl/>
        </w:rPr>
        <w:t>سته و با</w:t>
      </w:r>
      <w:r w:rsidR="001C559E" w:rsidRPr="00AA4D64">
        <w:rPr>
          <w:rStyle w:val="Char4"/>
          <w:rFonts w:hint="cs"/>
          <w:spacing w:val="-2"/>
          <w:rtl/>
        </w:rPr>
        <w:t>ی</w:t>
      </w:r>
      <w:r w:rsidRPr="00AA4D64">
        <w:rPr>
          <w:rStyle w:val="Char4"/>
          <w:rFonts w:hint="cs"/>
          <w:spacing w:val="-2"/>
          <w:rtl/>
        </w:rPr>
        <w:t>سته را انجام بدهد (در ا</w:t>
      </w:r>
      <w:r w:rsidR="001C559E" w:rsidRPr="00AA4D64">
        <w:rPr>
          <w:rStyle w:val="Char4"/>
          <w:rFonts w:hint="cs"/>
          <w:spacing w:val="-2"/>
          <w:rtl/>
        </w:rPr>
        <w:t>ی</w:t>
      </w:r>
      <w:r w:rsidRPr="00AA4D64">
        <w:rPr>
          <w:rStyle w:val="Char4"/>
          <w:rFonts w:hint="cs"/>
          <w:spacing w:val="-2"/>
          <w:rtl/>
        </w:rPr>
        <w:t>ن دن</w:t>
      </w:r>
      <w:r w:rsidR="001C559E" w:rsidRPr="00AA4D64">
        <w:rPr>
          <w:rStyle w:val="Char4"/>
          <w:rFonts w:hint="cs"/>
          <w:spacing w:val="-2"/>
          <w:rtl/>
        </w:rPr>
        <w:t>ی</w:t>
      </w:r>
      <w:r w:rsidRPr="00AA4D64">
        <w:rPr>
          <w:rStyle w:val="Char4"/>
          <w:rFonts w:hint="cs"/>
          <w:spacing w:val="-2"/>
          <w:rtl/>
        </w:rPr>
        <w:t>ا) با خ</w:t>
      </w:r>
      <w:r w:rsidR="001C559E" w:rsidRPr="00AA4D64">
        <w:rPr>
          <w:rStyle w:val="Char4"/>
          <w:rFonts w:hint="cs"/>
          <w:spacing w:val="-2"/>
          <w:rtl/>
        </w:rPr>
        <w:t>ی</w:t>
      </w:r>
      <w:r w:rsidRPr="00AA4D64">
        <w:rPr>
          <w:rStyle w:val="Char4"/>
          <w:rFonts w:hint="cs"/>
          <w:spacing w:val="-2"/>
          <w:rtl/>
        </w:rPr>
        <w:t>ر و ن</w:t>
      </w:r>
      <w:r w:rsidR="001C559E" w:rsidRPr="00AA4D64">
        <w:rPr>
          <w:rStyle w:val="Char4"/>
          <w:rFonts w:hint="cs"/>
          <w:spacing w:val="-2"/>
          <w:rtl/>
        </w:rPr>
        <w:t>یکی</w:t>
      </w:r>
      <w:r w:rsidRPr="00AA4D64">
        <w:rPr>
          <w:rStyle w:val="Char4"/>
          <w:rFonts w:hint="cs"/>
          <w:spacing w:val="-2"/>
          <w:rtl/>
        </w:rPr>
        <w:t>، زندگ</w:t>
      </w:r>
      <w:r w:rsidR="001C559E" w:rsidRPr="00AA4D64">
        <w:rPr>
          <w:rStyle w:val="Char4"/>
          <w:rFonts w:hint="cs"/>
          <w:spacing w:val="-2"/>
          <w:rtl/>
        </w:rPr>
        <w:t>ی</w:t>
      </w:r>
      <w:r w:rsidRPr="00AA4D64">
        <w:rPr>
          <w:rStyle w:val="Char4"/>
          <w:rFonts w:hint="cs"/>
          <w:spacing w:val="-2"/>
          <w:rtl/>
        </w:rPr>
        <w:t xml:space="preserve"> به سر خواهد </w:t>
      </w:r>
      <w:r w:rsidR="001C559E" w:rsidRPr="00AA4D64">
        <w:rPr>
          <w:rStyle w:val="Char4"/>
          <w:rFonts w:hint="cs"/>
          <w:spacing w:val="-2"/>
          <w:rtl/>
        </w:rPr>
        <w:t>ک</w:t>
      </w:r>
      <w:r w:rsidRPr="00AA4D64">
        <w:rPr>
          <w:rStyle w:val="Char4"/>
          <w:rFonts w:hint="cs"/>
          <w:spacing w:val="-2"/>
          <w:rtl/>
        </w:rPr>
        <w:t>رد (</w:t>
      </w:r>
      <w:r w:rsidR="001C559E" w:rsidRPr="00AA4D64">
        <w:rPr>
          <w:rStyle w:val="Char4"/>
          <w:rFonts w:hint="cs"/>
          <w:spacing w:val="-2"/>
          <w:rtl/>
        </w:rPr>
        <w:t>ی</w:t>
      </w:r>
      <w:r w:rsidRPr="00AA4D64">
        <w:rPr>
          <w:rStyle w:val="Char4"/>
          <w:rFonts w:hint="cs"/>
          <w:spacing w:val="-2"/>
          <w:rtl/>
        </w:rPr>
        <w:t>عن</w:t>
      </w:r>
      <w:r w:rsidR="001C559E" w:rsidRPr="00AA4D64">
        <w:rPr>
          <w:rStyle w:val="Char4"/>
          <w:rFonts w:hint="cs"/>
          <w:spacing w:val="-2"/>
          <w:rtl/>
        </w:rPr>
        <w:t>ی</w:t>
      </w:r>
      <w:r w:rsidRPr="00AA4D64">
        <w:rPr>
          <w:rStyle w:val="Char4"/>
          <w:rFonts w:hint="cs"/>
          <w:spacing w:val="-2"/>
          <w:rtl/>
        </w:rPr>
        <w:t xml:space="preserve"> حتماً بدو زندگ</w:t>
      </w:r>
      <w:r w:rsidR="001C559E" w:rsidRPr="00AA4D64">
        <w:rPr>
          <w:rStyle w:val="Char4"/>
          <w:rFonts w:hint="cs"/>
          <w:spacing w:val="-2"/>
          <w:rtl/>
        </w:rPr>
        <w:t>ی</w:t>
      </w:r>
      <w:r w:rsidRPr="00AA4D64">
        <w:rPr>
          <w:rStyle w:val="Char4"/>
          <w:rFonts w:hint="cs"/>
          <w:spacing w:val="-2"/>
          <w:rtl/>
        </w:rPr>
        <w:t xml:space="preserve"> خوشا</w:t>
      </w:r>
      <w:r w:rsidR="001C559E" w:rsidRPr="00AA4D64">
        <w:rPr>
          <w:rStyle w:val="Char4"/>
          <w:rFonts w:hint="cs"/>
          <w:spacing w:val="-2"/>
          <w:rtl/>
        </w:rPr>
        <w:t>ی</w:t>
      </w:r>
      <w:r w:rsidRPr="00AA4D64">
        <w:rPr>
          <w:rStyle w:val="Char4"/>
          <w:rFonts w:hint="cs"/>
          <w:spacing w:val="-2"/>
          <w:rtl/>
        </w:rPr>
        <w:t>ند و پا</w:t>
      </w:r>
      <w:r w:rsidR="001C559E" w:rsidRPr="00AA4D64">
        <w:rPr>
          <w:rStyle w:val="Char4"/>
          <w:rFonts w:hint="cs"/>
          <w:spacing w:val="-2"/>
          <w:rtl/>
        </w:rPr>
        <w:t>کی</w:t>
      </w:r>
      <w:r w:rsidRPr="00AA4D64">
        <w:rPr>
          <w:rStyle w:val="Char4"/>
          <w:rFonts w:hint="cs"/>
          <w:spacing w:val="-2"/>
          <w:rtl/>
        </w:rPr>
        <w:t>زه‌ا</w:t>
      </w:r>
      <w:r w:rsidR="001C559E" w:rsidRPr="00AA4D64">
        <w:rPr>
          <w:rStyle w:val="Char4"/>
          <w:rFonts w:hint="cs"/>
          <w:spacing w:val="-2"/>
          <w:rtl/>
        </w:rPr>
        <w:t>ی</w:t>
      </w:r>
      <w:r w:rsidRPr="00AA4D64">
        <w:rPr>
          <w:rStyle w:val="Char4"/>
          <w:rFonts w:hint="cs"/>
          <w:spacing w:val="-2"/>
          <w:rtl/>
        </w:rPr>
        <w:t xml:space="preserve"> عنا</w:t>
      </w:r>
      <w:r w:rsidR="001C559E" w:rsidRPr="00AA4D64">
        <w:rPr>
          <w:rStyle w:val="Char4"/>
          <w:rFonts w:hint="cs"/>
          <w:spacing w:val="-2"/>
          <w:rtl/>
        </w:rPr>
        <w:t>ی</w:t>
      </w:r>
      <w:r w:rsidRPr="00AA4D64">
        <w:rPr>
          <w:rStyle w:val="Char4"/>
          <w:rFonts w:hint="cs"/>
          <w:spacing w:val="-2"/>
          <w:rtl/>
        </w:rPr>
        <w:t>ت خواهد شد، زندگ</w:t>
      </w:r>
      <w:r w:rsidR="001C559E" w:rsidRPr="00AA4D64">
        <w:rPr>
          <w:rStyle w:val="Char4"/>
          <w:rFonts w:hint="cs"/>
          <w:spacing w:val="-2"/>
          <w:rtl/>
        </w:rPr>
        <w:t>ی</w:t>
      </w:r>
      <w:r w:rsidRPr="00AA4D64">
        <w:rPr>
          <w:rStyle w:val="Char4"/>
          <w:rFonts w:hint="cs"/>
          <w:spacing w:val="-2"/>
          <w:rtl/>
        </w:rPr>
        <w:t xml:space="preserve"> فرد</w:t>
      </w:r>
      <w:r w:rsidR="001C559E" w:rsidRPr="00AA4D64">
        <w:rPr>
          <w:rStyle w:val="Char4"/>
          <w:rFonts w:hint="cs"/>
          <w:spacing w:val="-2"/>
          <w:rtl/>
        </w:rPr>
        <w:t>ی</w:t>
      </w:r>
      <w:r w:rsidRPr="00AA4D64">
        <w:rPr>
          <w:rStyle w:val="Char4"/>
          <w:rFonts w:hint="cs"/>
          <w:spacing w:val="-2"/>
          <w:rtl/>
        </w:rPr>
        <w:t xml:space="preserve"> لبر</w:t>
      </w:r>
      <w:r w:rsidR="001C559E" w:rsidRPr="00AA4D64">
        <w:rPr>
          <w:rStyle w:val="Char4"/>
          <w:rFonts w:hint="cs"/>
          <w:spacing w:val="-2"/>
          <w:rtl/>
        </w:rPr>
        <w:t>ی</w:t>
      </w:r>
      <w:r w:rsidRPr="00AA4D64">
        <w:rPr>
          <w:rStyle w:val="Char4"/>
          <w:rFonts w:hint="cs"/>
          <w:spacing w:val="-2"/>
          <w:rtl/>
        </w:rPr>
        <w:t>ز از قناعت و رضا</w:t>
      </w:r>
      <w:r w:rsidR="001C559E" w:rsidRPr="00AA4D64">
        <w:rPr>
          <w:rStyle w:val="Char4"/>
          <w:rFonts w:hint="cs"/>
          <w:spacing w:val="-2"/>
          <w:rtl/>
        </w:rPr>
        <w:t>ی</w:t>
      </w:r>
      <w:r w:rsidRPr="00AA4D64">
        <w:rPr>
          <w:rStyle w:val="Char4"/>
          <w:rFonts w:hint="cs"/>
          <w:spacing w:val="-2"/>
          <w:rtl/>
        </w:rPr>
        <w:t>ت و ش</w:t>
      </w:r>
      <w:r w:rsidR="001C559E" w:rsidRPr="00AA4D64">
        <w:rPr>
          <w:rStyle w:val="Char4"/>
          <w:rFonts w:hint="cs"/>
          <w:spacing w:val="-2"/>
          <w:rtl/>
        </w:rPr>
        <w:t>کی</w:t>
      </w:r>
      <w:r w:rsidRPr="00AA4D64">
        <w:rPr>
          <w:rStyle w:val="Char4"/>
          <w:rFonts w:hint="cs"/>
          <w:spacing w:val="-2"/>
          <w:rtl/>
        </w:rPr>
        <w:t>ا</w:t>
      </w:r>
      <w:r w:rsidR="001C559E" w:rsidRPr="00AA4D64">
        <w:rPr>
          <w:rStyle w:val="Char4"/>
          <w:rFonts w:hint="cs"/>
          <w:spacing w:val="-2"/>
          <w:rtl/>
        </w:rPr>
        <w:t>یی</w:t>
      </w:r>
      <w:r w:rsidRPr="00AA4D64">
        <w:rPr>
          <w:rStyle w:val="Char4"/>
          <w:rFonts w:hint="cs"/>
          <w:spacing w:val="-2"/>
          <w:rtl/>
        </w:rPr>
        <w:t xml:space="preserve"> بر مصائب جهان و ش</w:t>
      </w:r>
      <w:r w:rsidR="001C559E" w:rsidRPr="00AA4D64">
        <w:rPr>
          <w:rStyle w:val="Char4"/>
          <w:rFonts w:hint="cs"/>
          <w:spacing w:val="-2"/>
          <w:rtl/>
        </w:rPr>
        <w:t>ک</w:t>
      </w:r>
      <w:r w:rsidRPr="00AA4D64">
        <w:rPr>
          <w:rStyle w:val="Char4"/>
          <w:rFonts w:hint="cs"/>
          <w:spacing w:val="-2"/>
          <w:rtl/>
        </w:rPr>
        <w:t>ر بر نعمت‌ها</w:t>
      </w:r>
      <w:r w:rsidR="001C559E" w:rsidRPr="00AA4D64">
        <w:rPr>
          <w:rStyle w:val="Char4"/>
          <w:rFonts w:hint="cs"/>
          <w:spacing w:val="-2"/>
          <w:rtl/>
        </w:rPr>
        <w:t>ی</w:t>
      </w:r>
      <w:r w:rsidRPr="00AA4D64">
        <w:rPr>
          <w:rStyle w:val="Char4"/>
          <w:rFonts w:hint="cs"/>
          <w:spacing w:val="-2"/>
          <w:rtl/>
        </w:rPr>
        <w:t xml:space="preserve"> </w:t>
      </w:r>
      <w:r w:rsidR="001C559E" w:rsidRPr="00AA4D64">
        <w:rPr>
          <w:rStyle w:val="Char4"/>
          <w:rFonts w:hint="cs"/>
          <w:spacing w:val="-2"/>
          <w:rtl/>
        </w:rPr>
        <w:t>ی</w:t>
      </w:r>
      <w:r w:rsidRPr="00AA4D64">
        <w:rPr>
          <w:rStyle w:val="Char4"/>
          <w:rFonts w:hint="cs"/>
          <w:spacing w:val="-2"/>
          <w:rtl/>
        </w:rPr>
        <w:t>زدان و به تبع آن، زندگ</w:t>
      </w:r>
      <w:r w:rsidR="001C559E" w:rsidRPr="00AA4D64">
        <w:rPr>
          <w:rStyle w:val="Char4"/>
          <w:rFonts w:hint="cs"/>
          <w:spacing w:val="-2"/>
          <w:rtl/>
        </w:rPr>
        <w:t>ی</w:t>
      </w:r>
      <w:r w:rsidRPr="00AA4D64">
        <w:rPr>
          <w:rStyle w:val="Char4"/>
          <w:rFonts w:hint="cs"/>
          <w:spacing w:val="-2"/>
          <w:rtl/>
        </w:rPr>
        <w:t xml:space="preserve"> جمع</w:t>
      </w:r>
      <w:r w:rsidR="001C559E" w:rsidRPr="00AA4D64">
        <w:rPr>
          <w:rStyle w:val="Char4"/>
          <w:rFonts w:hint="cs"/>
          <w:spacing w:val="-2"/>
          <w:rtl/>
        </w:rPr>
        <w:t>ی</w:t>
      </w:r>
      <w:r w:rsidRPr="00AA4D64">
        <w:rPr>
          <w:rStyle w:val="Char4"/>
          <w:rFonts w:hint="cs"/>
          <w:spacing w:val="-2"/>
          <w:rtl/>
        </w:rPr>
        <w:t xml:space="preserve"> قر</w:t>
      </w:r>
      <w:r w:rsidR="001C559E" w:rsidRPr="00AA4D64">
        <w:rPr>
          <w:rStyle w:val="Char4"/>
          <w:rFonts w:hint="cs"/>
          <w:spacing w:val="-2"/>
          <w:rtl/>
        </w:rPr>
        <w:t>ی</w:t>
      </w:r>
      <w:r w:rsidRPr="00AA4D64">
        <w:rPr>
          <w:rStyle w:val="Char4"/>
          <w:rFonts w:hint="cs"/>
          <w:spacing w:val="-2"/>
          <w:rtl/>
        </w:rPr>
        <w:t>ن با آرامش و امن</w:t>
      </w:r>
      <w:r w:rsidR="001C559E" w:rsidRPr="00AA4D64">
        <w:rPr>
          <w:rStyle w:val="Char4"/>
          <w:rFonts w:hint="cs"/>
          <w:spacing w:val="-2"/>
          <w:rtl/>
        </w:rPr>
        <w:t>ی</w:t>
      </w:r>
      <w:r w:rsidRPr="00AA4D64">
        <w:rPr>
          <w:rStyle w:val="Char4"/>
          <w:rFonts w:hint="cs"/>
          <w:spacing w:val="-2"/>
          <w:rtl/>
        </w:rPr>
        <w:t>ت و رفاه و صلح و صفا و محبت و دوست</w:t>
      </w:r>
      <w:r w:rsidR="001C559E" w:rsidRPr="00AA4D64">
        <w:rPr>
          <w:rStyle w:val="Char4"/>
          <w:rFonts w:hint="cs"/>
          <w:spacing w:val="-2"/>
          <w:rtl/>
        </w:rPr>
        <w:t>ی</w:t>
      </w:r>
      <w:r w:rsidRPr="00AA4D64">
        <w:rPr>
          <w:rStyle w:val="Char4"/>
          <w:rFonts w:hint="cs"/>
          <w:spacing w:val="-2"/>
          <w:rtl/>
        </w:rPr>
        <w:t>، و تعاون و هم</w:t>
      </w:r>
      <w:r w:rsidR="001C559E" w:rsidRPr="00AA4D64">
        <w:rPr>
          <w:rStyle w:val="Char4"/>
          <w:rFonts w:hint="cs"/>
          <w:spacing w:val="-2"/>
          <w:rtl/>
        </w:rPr>
        <w:t>ک</w:t>
      </w:r>
      <w:r w:rsidRPr="00AA4D64">
        <w:rPr>
          <w:rStyle w:val="Char4"/>
          <w:rFonts w:hint="cs"/>
          <w:spacing w:val="-2"/>
          <w:rtl/>
        </w:rPr>
        <w:t>ار</w:t>
      </w:r>
      <w:r w:rsidR="001C559E" w:rsidRPr="00AA4D64">
        <w:rPr>
          <w:rStyle w:val="Char4"/>
          <w:rFonts w:hint="cs"/>
          <w:spacing w:val="-2"/>
          <w:rtl/>
        </w:rPr>
        <w:t>ی</w:t>
      </w:r>
      <w:r w:rsidRPr="00AA4D64">
        <w:rPr>
          <w:rStyle w:val="Char4"/>
          <w:rFonts w:hint="cs"/>
          <w:spacing w:val="-2"/>
          <w:rtl/>
        </w:rPr>
        <w:t xml:space="preserve"> و د</w:t>
      </w:r>
      <w:r w:rsidR="001C559E" w:rsidRPr="00AA4D64">
        <w:rPr>
          <w:rStyle w:val="Char4"/>
          <w:rFonts w:hint="cs"/>
          <w:spacing w:val="-2"/>
          <w:rtl/>
        </w:rPr>
        <w:t>ی</w:t>
      </w:r>
      <w:r w:rsidRPr="00AA4D64">
        <w:rPr>
          <w:rStyle w:val="Char4"/>
          <w:rFonts w:hint="cs"/>
          <w:spacing w:val="-2"/>
          <w:rtl/>
        </w:rPr>
        <w:t>گر مفاه</w:t>
      </w:r>
      <w:r w:rsidR="001C559E" w:rsidRPr="00AA4D64">
        <w:rPr>
          <w:rStyle w:val="Char4"/>
          <w:rFonts w:hint="cs"/>
          <w:spacing w:val="-2"/>
          <w:rtl/>
        </w:rPr>
        <w:t>ی</w:t>
      </w:r>
      <w:r w:rsidRPr="00AA4D64">
        <w:rPr>
          <w:rStyle w:val="Char4"/>
          <w:rFonts w:hint="cs"/>
          <w:spacing w:val="-2"/>
          <w:rtl/>
        </w:rPr>
        <w:t>م سازنده‌</w:t>
      </w:r>
      <w:r w:rsidR="001C559E" w:rsidRPr="00AA4D64">
        <w:rPr>
          <w:rStyle w:val="Char4"/>
          <w:rFonts w:hint="cs"/>
          <w:spacing w:val="-2"/>
          <w:rtl/>
        </w:rPr>
        <w:t>ی</w:t>
      </w:r>
      <w:r w:rsidRPr="00AA4D64">
        <w:rPr>
          <w:rStyle w:val="Char4"/>
          <w:rFonts w:hint="cs"/>
          <w:spacing w:val="-2"/>
          <w:rtl/>
        </w:rPr>
        <w:t xml:space="preserve"> انسان</w:t>
      </w:r>
      <w:r w:rsidR="001C559E" w:rsidRPr="00AA4D64">
        <w:rPr>
          <w:rStyle w:val="Char4"/>
          <w:rFonts w:hint="cs"/>
          <w:spacing w:val="-2"/>
          <w:rtl/>
        </w:rPr>
        <w:t>ی</w:t>
      </w:r>
      <w:r w:rsidR="001F073B" w:rsidRPr="00AA4D64">
        <w:rPr>
          <w:rStyle w:val="Char4"/>
          <w:rFonts w:hint="cs"/>
          <w:spacing w:val="-2"/>
          <w:rtl/>
        </w:rPr>
        <w:t>).</w:t>
      </w:r>
      <w:r w:rsidRPr="00AA4D64">
        <w:rPr>
          <w:rStyle w:val="Char4"/>
          <w:rFonts w:hint="cs"/>
          <w:spacing w:val="-2"/>
          <w:rtl/>
        </w:rPr>
        <w:t xml:space="preserve"> و با خ</w:t>
      </w:r>
      <w:r w:rsidR="001C559E" w:rsidRPr="00AA4D64">
        <w:rPr>
          <w:rStyle w:val="Char4"/>
          <w:rFonts w:hint="cs"/>
          <w:spacing w:val="-2"/>
          <w:rtl/>
        </w:rPr>
        <w:t>ی</w:t>
      </w:r>
      <w:r w:rsidRPr="00AA4D64">
        <w:rPr>
          <w:rStyle w:val="Char4"/>
          <w:rFonts w:hint="cs"/>
          <w:spacing w:val="-2"/>
          <w:rtl/>
        </w:rPr>
        <w:t>ر و ن</w:t>
      </w:r>
      <w:r w:rsidR="001C559E" w:rsidRPr="00AA4D64">
        <w:rPr>
          <w:rStyle w:val="Char4"/>
          <w:rFonts w:hint="cs"/>
          <w:spacing w:val="-2"/>
          <w:rtl/>
        </w:rPr>
        <w:t>یکی</w:t>
      </w:r>
      <w:r w:rsidRPr="00AA4D64">
        <w:rPr>
          <w:rStyle w:val="Char4"/>
          <w:rFonts w:hint="cs"/>
          <w:spacing w:val="-2"/>
          <w:rtl/>
        </w:rPr>
        <w:t xml:space="preserve"> ن</w:t>
      </w:r>
      <w:r w:rsidR="001C559E" w:rsidRPr="00AA4D64">
        <w:rPr>
          <w:rStyle w:val="Char4"/>
          <w:rFonts w:hint="cs"/>
          <w:spacing w:val="-2"/>
          <w:rtl/>
        </w:rPr>
        <w:t>ی</w:t>
      </w:r>
      <w:r w:rsidRPr="00AA4D64">
        <w:rPr>
          <w:rStyle w:val="Char4"/>
          <w:rFonts w:hint="cs"/>
          <w:spacing w:val="-2"/>
          <w:rtl/>
        </w:rPr>
        <w:t>ز خواهد مرد و چشم از جهان فرو خواهد بست. و از گناهانش بسان روز</w:t>
      </w:r>
      <w:r w:rsidR="001C559E" w:rsidRPr="00AA4D64">
        <w:rPr>
          <w:rStyle w:val="Char4"/>
          <w:rFonts w:hint="cs"/>
          <w:spacing w:val="-2"/>
          <w:rtl/>
        </w:rPr>
        <w:t>ی</w:t>
      </w:r>
      <w:r w:rsidRPr="00AA4D64">
        <w:rPr>
          <w:rStyle w:val="Char4"/>
          <w:rFonts w:hint="cs"/>
          <w:spacing w:val="-2"/>
          <w:rtl/>
        </w:rPr>
        <w:t xml:space="preserve"> </w:t>
      </w:r>
      <w:r w:rsidR="001C559E" w:rsidRPr="00AA4D64">
        <w:rPr>
          <w:rStyle w:val="Char4"/>
          <w:rFonts w:hint="cs"/>
          <w:spacing w:val="-2"/>
          <w:rtl/>
        </w:rPr>
        <w:t>ک</w:t>
      </w:r>
      <w:r w:rsidRPr="00AA4D64">
        <w:rPr>
          <w:rStyle w:val="Char4"/>
          <w:rFonts w:hint="cs"/>
          <w:spacing w:val="-2"/>
          <w:rtl/>
        </w:rPr>
        <w:t>ه از مادر زاده شده، پا</w:t>
      </w:r>
      <w:r w:rsidR="001C559E" w:rsidRPr="00AA4D64">
        <w:rPr>
          <w:rStyle w:val="Char4"/>
          <w:rFonts w:hint="cs"/>
          <w:spacing w:val="-2"/>
          <w:rtl/>
        </w:rPr>
        <w:t>ک</w:t>
      </w:r>
      <w:r w:rsidRPr="00AA4D64">
        <w:rPr>
          <w:rStyle w:val="Char4"/>
          <w:rFonts w:hint="cs"/>
          <w:spacing w:val="-2"/>
          <w:rtl/>
        </w:rPr>
        <w:t xml:space="preserve"> و پا</w:t>
      </w:r>
      <w:r w:rsidR="001C559E" w:rsidRPr="00AA4D64">
        <w:rPr>
          <w:rStyle w:val="Char4"/>
          <w:rFonts w:hint="cs"/>
          <w:spacing w:val="-2"/>
          <w:rtl/>
        </w:rPr>
        <w:t>کی</w:t>
      </w:r>
      <w:r w:rsidRPr="00AA4D64">
        <w:rPr>
          <w:rStyle w:val="Char4"/>
          <w:rFonts w:hint="cs"/>
          <w:spacing w:val="-2"/>
          <w:rtl/>
        </w:rPr>
        <w:t>زه خواهد گرد</w:t>
      </w:r>
      <w:r w:rsidR="001C559E" w:rsidRPr="00AA4D64">
        <w:rPr>
          <w:rStyle w:val="Char4"/>
          <w:rFonts w:hint="cs"/>
          <w:spacing w:val="-2"/>
          <w:rtl/>
        </w:rPr>
        <w:t>ی</w:t>
      </w:r>
      <w:r w:rsidRPr="00AA4D64">
        <w:rPr>
          <w:rStyle w:val="Char4"/>
          <w:rFonts w:hint="cs"/>
          <w:spacing w:val="-2"/>
          <w:rtl/>
        </w:rPr>
        <w:t>د. و ن</w:t>
      </w:r>
      <w:r w:rsidR="001C559E" w:rsidRPr="00AA4D64">
        <w:rPr>
          <w:rStyle w:val="Char4"/>
          <w:rFonts w:hint="cs"/>
          <w:spacing w:val="-2"/>
          <w:rtl/>
        </w:rPr>
        <w:t>ی</w:t>
      </w:r>
      <w:r w:rsidRPr="00AA4D64">
        <w:rPr>
          <w:rStyle w:val="Char4"/>
          <w:rFonts w:hint="cs"/>
          <w:spacing w:val="-2"/>
          <w:rtl/>
        </w:rPr>
        <w:t>ز خداوند فرمود: ا</w:t>
      </w:r>
      <w:r w:rsidR="001C559E" w:rsidRPr="00AA4D64">
        <w:rPr>
          <w:rStyle w:val="Char4"/>
          <w:rFonts w:hint="cs"/>
          <w:spacing w:val="-2"/>
          <w:rtl/>
        </w:rPr>
        <w:t>ی</w:t>
      </w:r>
      <w:r w:rsidRPr="00AA4D64">
        <w:rPr>
          <w:rStyle w:val="Char4"/>
          <w:rFonts w:hint="cs"/>
          <w:spacing w:val="-2"/>
          <w:rtl/>
        </w:rPr>
        <w:t xml:space="preserve"> محمد! چون نماز خواند</w:t>
      </w:r>
      <w:r w:rsidR="001C559E" w:rsidRPr="00AA4D64">
        <w:rPr>
          <w:rStyle w:val="Char4"/>
          <w:rFonts w:hint="cs"/>
          <w:spacing w:val="-2"/>
          <w:rtl/>
        </w:rPr>
        <w:t>ی</w:t>
      </w:r>
      <w:r w:rsidRPr="00AA4D64">
        <w:rPr>
          <w:rStyle w:val="Char4"/>
          <w:rFonts w:hint="cs"/>
          <w:spacing w:val="-2"/>
          <w:rtl/>
        </w:rPr>
        <w:t>، پس از آن ا</w:t>
      </w:r>
      <w:r w:rsidR="001C559E" w:rsidRPr="00AA4D64">
        <w:rPr>
          <w:rStyle w:val="Char4"/>
          <w:rFonts w:hint="cs"/>
          <w:spacing w:val="-2"/>
          <w:rtl/>
        </w:rPr>
        <w:t>ی</w:t>
      </w:r>
      <w:r w:rsidRPr="00AA4D64">
        <w:rPr>
          <w:rStyle w:val="Char4"/>
          <w:rFonts w:hint="cs"/>
          <w:spacing w:val="-2"/>
          <w:rtl/>
        </w:rPr>
        <w:t>ن دعا را بخوان: «</w:t>
      </w:r>
      <w:r w:rsidRPr="00AA4D64">
        <w:rPr>
          <w:rStyle w:val="Char3"/>
          <w:rFonts w:hint="cs"/>
          <w:spacing w:val="-2"/>
          <w:rtl/>
        </w:rPr>
        <w:t>اللهمّ انّي اسئلك فعل الخيرات</w:t>
      </w:r>
      <w:r w:rsidR="001C559E" w:rsidRPr="00AA4D64">
        <w:rPr>
          <w:rStyle w:val="Char3"/>
          <w:rFonts w:hint="cs"/>
          <w:spacing w:val="-2"/>
          <w:rtl/>
        </w:rPr>
        <w:t xml:space="preserve"> و</w:t>
      </w:r>
      <w:r w:rsidRPr="00AA4D64">
        <w:rPr>
          <w:rStyle w:val="Char3"/>
          <w:rFonts w:hint="cs"/>
          <w:spacing w:val="-2"/>
          <w:rtl/>
        </w:rPr>
        <w:t>ترك المنكرات</w:t>
      </w:r>
      <w:r w:rsidR="001C559E" w:rsidRPr="00AA4D64">
        <w:rPr>
          <w:rStyle w:val="Char3"/>
          <w:rFonts w:hint="cs"/>
          <w:spacing w:val="-2"/>
          <w:rtl/>
        </w:rPr>
        <w:t xml:space="preserve"> و</w:t>
      </w:r>
      <w:r w:rsidRPr="00AA4D64">
        <w:rPr>
          <w:rStyle w:val="Char3"/>
          <w:rFonts w:hint="cs"/>
          <w:spacing w:val="-2"/>
          <w:rtl/>
        </w:rPr>
        <w:t>حبّ المساكين،</w:t>
      </w:r>
      <w:r w:rsidR="001C559E" w:rsidRPr="00AA4D64">
        <w:rPr>
          <w:rStyle w:val="Char3"/>
          <w:rFonts w:hint="cs"/>
          <w:spacing w:val="-2"/>
          <w:rtl/>
        </w:rPr>
        <w:t xml:space="preserve"> و</w:t>
      </w:r>
      <w:r w:rsidRPr="00AA4D64">
        <w:rPr>
          <w:rStyle w:val="Char3"/>
          <w:rFonts w:hint="cs"/>
          <w:spacing w:val="-2"/>
          <w:rtl/>
        </w:rPr>
        <w:t>اذا اردت بعبادك فتنة فاقبضني اليك غيرمفتون</w:t>
      </w:r>
      <w:r w:rsidRPr="00AA4D64">
        <w:rPr>
          <w:rStyle w:val="Char4"/>
          <w:rFonts w:hint="cs"/>
          <w:spacing w:val="-2"/>
          <w:rtl/>
        </w:rPr>
        <w:t>». «بار خدا</w:t>
      </w:r>
      <w:r w:rsidR="001C559E" w:rsidRPr="00AA4D64">
        <w:rPr>
          <w:rStyle w:val="Char4"/>
          <w:rFonts w:hint="cs"/>
          <w:spacing w:val="-2"/>
          <w:rtl/>
        </w:rPr>
        <w:t>ی</w:t>
      </w:r>
      <w:r w:rsidRPr="00AA4D64">
        <w:rPr>
          <w:rStyle w:val="Char4"/>
          <w:rFonts w:hint="cs"/>
          <w:spacing w:val="-2"/>
          <w:rtl/>
        </w:rPr>
        <w:t>ا! از تو، توف</w:t>
      </w:r>
      <w:r w:rsidR="001C559E" w:rsidRPr="00AA4D64">
        <w:rPr>
          <w:rStyle w:val="Char4"/>
          <w:rFonts w:hint="cs"/>
          <w:spacing w:val="-2"/>
          <w:rtl/>
        </w:rPr>
        <w:t>ی</w:t>
      </w:r>
      <w:r w:rsidRPr="00AA4D64">
        <w:rPr>
          <w:rStyle w:val="Char4"/>
          <w:rFonts w:hint="cs"/>
          <w:spacing w:val="-2"/>
          <w:rtl/>
        </w:rPr>
        <w:t xml:space="preserve">ق انجام </w:t>
      </w:r>
      <w:r w:rsidR="001C559E" w:rsidRPr="00AA4D64">
        <w:rPr>
          <w:rStyle w:val="Char4"/>
          <w:rFonts w:hint="cs"/>
          <w:spacing w:val="-2"/>
          <w:rtl/>
        </w:rPr>
        <w:t>ک</w:t>
      </w:r>
      <w:r w:rsidRPr="00AA4D64">
        <w:rPr>
          <w:rStyle w:val="Char4"/>
          <w:rFonts w:hint="cs"/>
          <w:spacing w:val="-2"/>
          <w:rtl/>
        </w:rPr>
        <w:t>ارها</w:t>
      </w:r>
      <w:r w:rsidR="001C559E" w:rsidRPr="00AA4D64">
        <w:rPr>
          <w:rStyle w:val="Char4"/>
          <w:rFonts w:hint="cs"/>
          <w:spacing w:val="-2"/>
          <w:rtl/>
        </w:rPr>
        <w:t>ی</w:t>
      </w:r>
      <w:r w:rsidRPr="00AA4D64">
        <w:rPr>
          <w:rStyle w:val="Char4"/>
          <w:rFonts w:hint="cs"/>
          <w:spacing w:val="-2"/>
          <w:rtl/>
        </w:rPr>
        <w:t xml:space="preserve"> خ</w:t>
      </w:r>
      <w:r w:rsidR="001C559E" w:rsidRPr="00AA4D64">
        <w:rPr>
          <w:rStyle w:val="Char4"/>
          <w:rFonts w:hint="cs"/>
          <w:spacing w:val="-2"/>
          <w:rtl/>
        </w:rPr>
        <w:t>ی</w:t>
      </w:r>
      <w:r w:rsidRPr="00AA4D64">
        <w:rPr>
          <w:rStyle w:val="Char4"/>
          <w:rFonts w:hint="cs"/>
          <w:spacing w:val="-2"/>
          <w:rtl/>
        </w:rPr>
        <w:t>ر و شا</w:t>
      </w:r>
      <w:r w:rsidR="001C559E" w:rsidRPr="00AA4D64">
        <w:rPr>
          <w:rStyle w:val="Char4"/>
          <w:rFonts w:hint="cs"/>
          <w:spacing w:val="-2"/>
          <w:rtl/>
        </w:rPr>
        <w:t>ی</w:t>
      </w:r>
      <w:r w:rsidRPr="00AA4D64">
        <w:rPr>
          <w:rStyle w:val="Char4"/>
          <w:rFonts w:hint="cs"/>
          <w:spacing w:val="-2"/>
          <w:rtl/>
        </w:rPr>
        <w:t>سته و تر</w:t>
      </w:r>
      <w:r w:rsidR="001C559E" w:rsidRPr="00AA4D64">
        <w:rPr>
          <w:rStyle w:val="Char4"/>
          <w:rFonts w:hint="cs"/>
          <w:spacing w:val="-2"/>
          <w:rtl/>
        </w:rPr>
        <w:t>ک</w:t>
      </w:r>
      <w:r w:rsidRPr="00AA4D64">
        <w:rPr>
          <w:rStyle w:val="Char4"/>
          <w:rFonts w:hint="cs"/>
          <w:spacing w:val="-2"/>
          <w:rtl/>
        </w:rPr>
        <w:t xml:space="preserve"> </w:t>
      </w:r>
      <w:r w:rsidR="001C559E" w:rsidRPr="00AA4D64">
        <w:rPr>
          <w:rStyle w:val="Char4"/>
          <w:rFonts w:hint="cs"/>
          <w:spacing w:val="-2"/>
          <w:rtl/>
        </w:rPr>
        <w:t>ک</w:t>
      </w:r>
      <w:r w:rsidRPr="00AA4D64">
        <w:rPr>
          <w:rStyle w:val="Char4"/>
          <w:rFonts w:hint="cs"/>
          <w:spacing w:val="-2"/>
          <w:rtl/>
        </w:rPr>
        <w:t>ارها</w:t>
      </w:r>
      <w:r w:rsidR="001C559E" w:rsidRPr="00AA4D64">
        <w:rPr>
          <w:rStyle w:val="Char4"/>
          <w:rFonts w:hint="cs"/>
          <w:spacing w:val="-2"/>
          <w:rtl/>
        </w:rPr>
        <w:t>ی</w:t>
      </w:r>
      <w:r w:rsidRPr="00AA4D64">
        <w:rPr>
          <w:rStyle w:val="Char4"/>
          <w:rFonts w:hint="cs"/>
          <w:spacing w:val="-2"/>
          <w:rtl/>
        </w:rPr>
        <w:t xml:space="preserve"> زشت و پل</w:t>
      </w:r>
      <w:r w:rsidR="001C559E" w:rsidRPr="00AA4D64">
        <w:rPr>
          <w:rStyle w:val="Char4"/>
          <w:rFonts w:hint="cs"/>
          <w:spacing w:val="-2"/>
          <w:rtl/>
        </w:rPr>
        <w:t>ی</w:t>
      </w:r>
      <w:r w:rsidRPr="00AA4D64">
        <w:rPr>
          <w:rStyle w:val="Char4"/>
          <w:rFonts w:hint="cs"/>
          <w:spacing w:val="-2"/>
          <w:rtl/>
        </w:rPr>
        <w:t>د، و محبت ب</w:t>
      </w:r>
      <w:r w:rsidR="001C559E" w:rsidRPr="00AA4D64">
        <w:rPr>
          <w:rStyle w:val="Char4"/>
          <w:rFonts w:hint="cs"/>
          <w:spacing w:val="-2"/>
          <w:rtl/>
        </w:rPr>
        <w:t>ی</w:t>
      </w:r>
      <w:r w:rsidRPr="00AA4D64">
        <w:rPr>
          <w:rStyle w:val="Char4"/>
          <w:rFonts w:hint="cs"/>
          <w:spacing w:val="-2"/>
          <w:rtl/>
        </w:rPr>
        <w:t>‌نوا</w:t>
      </w:r>
      <w:r w:rsidR="001C559E" w:rsidRPr="00AA4D64">
        <w:rPr>
          <w:rStyle w:val="Char4"/>
          <w:rFonts w:hint="cs"/>
          <w:spacing w:val="-2"/>
          <w:rtl/>
        </w:rPr>
        <w:t>ی</w:t>
      </w:r>
      <w:r w:rsidRPr="00AA4D64">
        <w:rPr>
          <w:rStyle w:val="Char4"/>
          <w:rFonts w:hint="cs"/>
          <w:spacing w:val="-2"/>
          <w:rtl/>
        </w:rPr>
        <w:t>ان و مستمندان را م</w:t>
      </w:r>
      <w:r w:rsidR="001C559E" w:rsidRPr="00AA4D64">
        <w:rPr>
          <w:rStyle w:val="Char4"/>
          <w:rFonts w:hint="cs"/>
          <w:spacing w:val="-2"/>
          <w:rtl/>
        </w:rPr>
        <w:t>ی</w:t>
      </w:r>
      <w:r w:rsidRPr="00AA4D64">
        <w:rPr>
          <w:rStyle w:val="Char4"/>
          <w:rFonts w:hint="cs"/>
          <w:spacing w:val="-2"/>
          <w:rtl/>
        </w:rPr>
        <w:t>‌جو</w:t>
      </w:r>
      <w:r w:rsidR="001C559E" w:rsidRPr="00AA4D64">
        <w:rPr>
          <w:rStyle w:val="Char4"/>
          <w:rFonts w:hint="cs"/>
          <w:spacing w:val="-2"/>
          <w:rtl/>
        </w:rPr>
        <w:t>ی</w:t>
      </w:r>
      <w:r w:rsidRPr="00AA4D64">
        <w:rPr>
          <w:rStyle w:val="Char4"/>
          <w:rFonts w:hint="cs"/>
          <w:spacing w:val="-2"/>
          <w:rtl/>
        </w:rPr>
        <w:t>م. و چون خواست</w:t>
      </w:r>
      <w:r w:rsidR="001C559E" w:rsidRPr="00AA4D64">
        <w:rPr>
          <w:rStyle w:val="Char4"/>
          <w:rFonts w:hint="cs"/>
          <w:spacing w:val="-2"/>
          <w:rtl/>
        </w:rPr>
        <w:t>ی</w:t>
      </w:r>
      <w:r w:rsidRPr="00AA4D64">
        <w:rPr>
          <w:rStyle w:val="Char4"/>
          <w:rFonts w:hint="cs"/>
          <w:spacing w:val="-2"/>
          <w:rtl/>
        </w:rPr>
        <w:t xml:space="preserve"> بندگانت را با ضلالت وگمراه</w:t>
      </w:r>
      <w:r w:rsidR="001C559E" w:rsidRPr="00AA4D64">
        <w:rPr>
          <w:rStyle w:val="Char4"/>
          <w:rFonts w:hint="cs"/>
          <w:spacing w:val="-2"/>
          <w:rtl/>
        </w:rPr>
        <w:t>ی</w:t>
      </w:r>
      <w:r w:rsidRPr="00AA4D64">
        <w:rPr>
          <w:rStyle w:val="Char4"/>
          <w:rFonts w:hint="cs"/>
          <w:spacing w:val="-2"/>
          <w:rtl/>
        </w:rPr>
        <w:t xml:space="preserve"> و </w:t>
      </w:r>
      <w:r w:rsidR="001C559E" w:rsidRPr="00AA4D64">
        <w:rPr>
          <w:rStyle w:val="Char4"/>
          <w:rFonts w:hint="cs"/>
          <w:spacing w:val="-2"/>
          <w:rtl/>
        </w:rPr>
        <w:t>ی</w:t>
      </w:r>
      <w:r w:rsidRPr="00AA4D64">
        <w:rPr>
          <w:rStyle w:val="Char4"/>
          <w:rFonts w:hint="cs"/>
          <w:spacing w:val="-2"/>
          <w:rtl/>
        </w:rPr>
        <w:t>ا عقوبت دن</w:t>
      </w:r>
      <w:r w:rsidR="001C559E" w:rsidRPr="00AA4D64">
        <w:rPr>
          <w:rStyle w:val="Char4"/>
          <w:rFonts w:hint="cs"/>
          <w:spacing w:val="-2"/>
          <w:rtl/>
        </w:rPr>
        <w:t>ی</w:t>
      </w:r>
      <w:r w:rsidRPr="00AA4D64">
        <w:rPr>
          <w:rStyle w:val="Char4"/>
          <w:rFonts w:hint="cs"/>
          <w:spacing w:val="-2"/>
          <w:rtl/>
        </w:rPr>
        <w:t>و</w:t>
      </w:r>
      <w:r w:rsidR="001C559E" w:rsidRPr="00AA4D64">
        <w:rPr>
          <w:rStyle w:val="Char4"/>
          <w:rFonts w:hint="cs"/>
          <w:spacing w:val="-2"/>
          <w:rtl/>
        </w:rPr>
        <w:t>ی</w:t>
      </w:r>
      <w:r w:rsidRPr="00AA4D64">
        <w:rPr>
          <w:rStyle w:val="Char4"/>
          <w:rFonts w:hint="cs"/>
          <w:spacing w:val="-2"/>
          <w:rtl/>
        </w:rPr>
        <w:t xml:space="preserve"> (</w:t>
      </w:r>
      <w:r w:rsidR="001C559E" w:rsidRPr="00AA4D64">
        <w:rPr>
          <w:rStyle w:val="Char4"/>
          <w:rFonts w:hint="cs"/>
          <w:spacing w:val="-2"/>
          <w:rtl/>
        </w:rPr>
        <w:t>ک</w:t>
      </w:r>
      <w:r w:rsidRPr="00AA4D64">
        <w:rPr>
          <w:rStyle w:val="Char4"/>
          <w:rFonts w:hint="cs"/>
          <w:spacing w:val="-2"/>
          <w:rtl/>
        </w:rPr>
        <w:t>ه در آن زوال د</w:t>
      </w:r>
      <w:r w:rsidR="001C559E" w:rsidRPr="00AA4D64">
        <w:rPr>
          <w:rStyle w:val="Char4"/>
          <w:rFonts w:hint="cs"/>
          <w:spacing w:val="-2"/>
          <w:rtl/>
        </w:rPr>
        <w:t>ی</w:t>
      </w:r>
      <w:r w:rsidRPr="00AA4D64">
        <w:rPr>
          <w:rStyle w:val="Char4"/>
          <w:rFonts w:hint="cs"/>
          <w:spacing w:val="-2"/>
          <w:rtl/>
        </w:rPr>
        <w:t>ن و ا</w:t>
      </w:r>
      <w:r w:rsidR="001C559E" w:rsidRPr="00AA4D64">
        <w:rPr>
          <w:rStyle w:val="Char4"/>
          <w:rFonts w:hint="cs"/>
          <w:spacing w:val="-2"/>
          <w:rtl/>
        </w:rPr>
        <w:t>ی</w:t>
      </w:r>
      <w:r w:rsidRPr="00AA4D64">
        <w:rPr>
          <w:rStyle w:val="Char4"/>
          <w:rFonts w:hint="cs"/>
          <w:spacing w:val="-2"/>
          <w:rtl/>
        </w:rPr>
        <w:t>مان است) ب</w:t>
      </w:r>
      <w:r w:rsidR="001C559E" w:rsidRPr="00AA4D64">
        <w:rPr>
          <w:rStyle w:val="Char4"/>
          <w:rFonts w:hint="cs"/>
          <w:spacing w:val="-2"/>
          <w:rtl/>
        </w:rPr>
        <w:t>ی</w:t>
      </w:r>
      <w:r w:rsidRPr="00AA4D64">
        <w:rPr>
          <w:rStyle w:val="Char4"/>
          <w:rFonts w:hint="cs"/>
          <w:spacing w:val="-2"/>
          <w:rtl/>
        </w:rPr>
        <w:t>ازما</w:t>
      </w:r>
      <w:r w:rsidR="001C559E" w:rsidRPr="00AA4D64">
        <w:rPr>
          <w:rStyle w:val="Char4"/>
          <w:rFonts w:hint="cs"/>
          <w:spacing w:val="-2"/>
          <w:rtl/>
        </w:rPr>
        <w:t>یی</w:t>
      </w:r>
      <w:r w:rsidRPr="00AA4D64">
        <w:rPr>
          <w:rStyle w:val="Char4"/>
          <w:rFonts w:hint="cs"/>
          <w:spacing w:val="-2"/>
          <w:rtl/>
        </w:rPr>
        <w:t>، پس مرا پ</w:t>
      </w:r>
      <w:r w:rsidR="001C559E" w:rsidRPr="00AA4D64">
        <w:rPr>
          <w:rStyle w:val="Char4"/>
          <w:rFonts w:hint="cs"/>
          <w:spacing w:val="-2"/>
          <w:rtl/>
        </w:rPr>
        <w:t>ی</w:t>
      </w:r>
      <w:r w:rsidRPr="00AA4D64">
        <w:rPr>
          <w:rStyle w:val="Char4"/>
          <w:rFonts w:hint="cs"/>
          <w:spacing w:val="-2"/>
          <w:rtl/>
        </w:rPr>
        <w:t>ش از آن</w:t>
      </w:r>
      <w:r w:rsidR="001C559E" w:rsidRPr="00AA4D64">
        <w:rPr>
          <w:rStyle w:val="Char4"/>
          <w:rFonts w:hint="cs"/>
          <w:spacing w:val="-2"/>
          <w:rtl/>
        </w:rPr>
        <w:t>ک</w:t>
      </w:r>
      <w:r w:rsidRPr="00AA4D64">
        <w:rPr>
          <w:rStyle w:val="Char4"/>
          <w:rFonts w:hint="cs"/>
          <w:spacing w:val="-2"/>
          <w:rtl/>
        </w:rPr>
        <w:t>ه گرفتار آن آزمون شوم، (و د</w:t>
      </w:r>
      <w:r w:rsidR="001C559E" w:rsidRPr="00AA4D64">
        <w:rPr>
          <w:rStyle w:val="Char4"/>
          <w:rFonts w:hint="cs"/>
          <w:spacing w:val="-2"/>
          <w:rtl/>
        </w:rPr>
        <w:t>ی</w:t>
      </w:r>
      <w:r w:rsidRPr="00AA4D64">
        <w:rPr>
          <w:rStyle w:val="Char4"/>
          <w:rFonts w:hint="cs"/>
          <w:spacing w:val="-2"/>
          <w:rtl/>
        </w:rPr>
        <w:t>ن و ا</w:t>
      </w:r>
      <w:r w:rsidR="001C559E" w:rsidRPr="00AA4D64">
        <w:rPr>
          <w:rStyle w:val="Char4"/>
          <w:rFonts w:hint="cs"/>
          <w:spacing w:val="-2"/>
          <w:rtl/>
        </w:rPr>
        <w:t>ی</w:t>
      </w:r>
      <w:r w:rsidR="00E36712" w:rsidRPr="00AA4D64">
        <w:rPr>
          <w:rStyle w:val="Char4"/>
          <w:rFonts w:hint="cs"/>
          <w:spacing w:val="-2"/>
          <w:rtl/>
        </w:rPr>
        <w:t>مان خو</w:t>
      </w:r>
      <w:r w:rsidR="001C559E" w:rsidRPr="00AA4D64">
        <w:rPr>
          <w:rStyle w:val="Char4"/>
          <w:rFonts w:hint="cs"/>
          <w:spacing w:val="-2"/>
          <w:rtl/>
        </w:rPr>
        <w:t>ی</w:t>
      </w:r>
      <w:r w:rsidR="00E36712" w:rsidRPr="00AA4D64">
        <w:rPr>
          <w:rStyle w:val="Char4"/>
          <w:rFonts w:hint="cs"/>
          <w:spacing w:val="-2"/>
          <w:rtl/>
        </w:rPr>
        <w:t>ش را از دست بدهم) بم</w:t>
      </w:r>
      <w:r w:rsidR="001C559E" w:rsidRPr="00AA4D64">
        <w:rPr>
          <w:rStyle w:val="Char4"/>
          <w:rFonts w:hint="cs"/>
          <w:spacing w:val="-2"/>
          <w:rtl/>
        </w:rPr>
        <w:t>ی</w:t>
      </w:r>
      <w:r w:rsidR="00E36712" w:rsidRPr="00AA4D64">
        <w:rPr>
          <w:rStyle w:val="Char4"/>
          <w:rFonts w:hint="cs"/>
          <w:spacing w:val="-2"/>
          <w:rtl/>
        </w:rPr>
        <w:t>ران</w:t>
      </w:r>
      <w:r w:rsidRPr="00AA4D64">
        <w:rPr>
          <w:rStyle w:val="Char4"/>
          <w:rFonts w:hint="cs"/>
          <w:spacing w:val="-2"/>
          <w:rtl/>
        </w:rPr>
        <w:t>»</w:t>
      </w:r>
      <w:r w:rsidR="00E36712" w:rsidRPr="00AA4D64">
        <w:rPr>
          <w:rStyle w:val="Char4"/>
          <w:rFonts w:hint="cs"/>
          <w:spacing w:val="-2"/>
          <w:rtl/>
        </w:rPr>
        <w:t>.</w:t>
      </w:r>
      <w:r w:rsidRPr="00AA4D64">
        <w:rPr>
          <w:rStyle w:val="Char4"/>
          <w:rFonts w:hint="cs"/>
          <w:spacing w:val="-2"/>
          <w:rtl/>
        </w:rPr>
        <w:t xml:space="preserve"> </w:t>
      </w:r>
    </w:p>
    <w:p w:rsidR="00E51E5A" w:rsidRPr="00BD5DC8" w:rsidRDefault="00E51E5A" w:rsidP="004709A5">
      <w:pPr>
        <w:ind w:firstLine="284"/>
        <w:jc w:val="both"/>
        <w:rPr>
          <w:rStyle w:val="Char4"/>
          <w:rtl/>
        </w:rPr>
      </w:pPr>
      <w:r w:rsidRPr="00BD5DC8">
        <w:rPr>
          <w:rStyle w:val="Char4"/>
          <w:rFonts w:hint="cs"/>
          <w:rtl/>
        </w:rPr>
        <w:t>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ادامه فرمود: و درجات (</w:t>
      </w:r>
      <w:r w:rsidR="001C559E">
        <w:rPr>
          <w:rStyle w:val="Char4"/>
          <w:rFonts w:hint="cs"/>
          <w:rtl/>
        </w:rPr>
        <w:t>ک</w:t>
      </w:r>
      <w:r w:rsidRPr="00BD5DC8">
        <w:rPr>
          <w:rStyle w:val="Char4"/>
          <w:rFonts w:hint="cs"/>
          <w:rtl/>
        </w:rPr>
        <w:t>ه به وس</w:t>
      </w:r>
      <w:r w:rsidR="001C559E">
        <w:rPr>
          <w:rStyle w:val="Char4"/>
          <w:rFonts w:hint="cs"/>
          <w:rtl/>
        </w:rPr>
        <w:t>ی</w:t>
      </w:r>
      <w:r w:rsidRPr="00BD5DC8">
        <w:rPr>
          <w:rStyle w:val="Char4"/>
          <w:rFonts w:hint="cs"/>
          <w:rtl/>
        </w:rPr>
        <w:t>له‌</w:t>
      </w:r>
      <w:r w:rsidR="001C559E">
        <w:rPr>
          <w:rStyle w:val="Char4"/>
          <w:rFonts w:hint="cs"/>
          <w:rtl/>
        </w:rPr>
        <w:t>ی</w:t>
      </w:r>
      <w:r w:rsidRPr="00BD5DC8">
        <w:rPr>
          <w:rStyle w:val="Char4"/>
          <w:rFonts w:hint="cs"/>
          <w:rtl/>
        </w:rPr>
        <w:t xml:space="preserve"> آنها ارزش و جا</w:t>
      </w:r>
      <w:r w:rsidR="001C559E">
        <w:rPr>
          <w:rStyle w:val="Char4"/>
          <w:rFonts w:hint="cs"/>
          <w:rtl/>
        </w:rPr>
        <w:t>ی</w:t>
      </w:r>
      <w:r w:rsidRPr="00BD5DC8">
        <w:rPr>
          <w:rStyle w:val="Char4"/>
          <w:rFonts w:hint="cs"/>
          <w:rtl/>
        </w:rPr>
        <w:t>گاه انسان در پ</w:t>
      </w:r>
      <w:r w:rsidR="001C559E">
        <w:rPr>
          <w:rStyle w:val="Char4"/>
          <w:rFonts w:hint="cs"/>
          <w:rtl/>
        </w:rPr>
        <w:t>ی</w:t>
      </w:r>
      <w:r w:rsidRPr="00BD5DC8">
        <w:rPr>
          <w:rStyle w:val="Char4"/>
          <w:rFonts w:hint="cs"/>
          <w:rtl/>
        </w:rPr>
        <w:t>شگاه خدا</w:t>
      </w:r>
      <w:r w:rsidR="001C559E">
        <w:rPr>
          <w:rStyle w:val="Char4"/>
          <w:rFonts w:hint="cs"/>
          <w:rtl/>
        </w:rPr>
        <w:t>ی</w:t>
      </w:r>
      <w:r w:rsidRPr="00BD5DC8">
        <w:rPr>
          <w:rStyle w:val="Char4"/>
          <w:rFonts w:hint="cs"/>
          <w:rtl/>
        </w:rPr>
        <w:t xml:space="preserve"> </w:t>
      </w:r>
      <w:r w:rsidR="00F24213" w:rsidRPr="00F24213">
        <w:rPr>
          <w:rFonts w:ascii="IPT Zar" w:hAnsi="IPT Zar" w:cs="CTraditional Arabic" w:hint="cs"/>
          <w:color w:val="000000"/>
          <w:sz w:val="26"/>
          <w:rtl/>
          <w:lang w:bidi="fa-IR"/>
        </w:rPr>
        <w:t>ﻷ</w:t>
      </w:r>
      <w:r w:rsidR="001C559E">
        <w:rPr>
          <w:rStyle w:val="Char4"/>
          <w:rFonts w:hint="cs"/>
          <w:rtl/>
        </w:rPr>
        <w:t xml:space="preserve"> </w:t>
      </w:r>
      <w:r w:rsidRPr="00BD5DC8">
        <w:rPr>
          <w:rStyle w:val="Char4"/>
          <w:rFonts w:hint="cs"/>
          <w:rtl/>
        </w:rPr>
        <w:t>ترف</w:t>
      </w:r>
      <w:r w:rsidR="001C559E">
        <w:rPr>
          <w:rStyle w:val="Char4"/>
          <w:rFonts w:hint="cs"/>
          <w:rtl/>
        </w:rPr>
        <w:t>ی</w:t>
      </w:r>
      <w:r w:rsidRPr="00BD5DC8">
        <w:rPr>
          <w:rStyle w:val="Char4"/>
          <w:rFonts w:hint="cs"/>
          <w:rtl/>
        </w:rPr>
        <w:t>ع م</w:t>
      </w:r>
      <w:r w:rsidR="001C559E">
        <w:rPr>
          <w:rStyle w:val="Char4"/>
          <w:rFonts w:hint="cs"/>
          <w:rtl/>
        </w:rPr>
        <w:t>ی</w:t>
      </w:r>
      <w:r w:rsidRPr="00BD5DC8">
        <w:rPr>
          <w:rStyle w:val="Char4"/>
          <w:rFonts w:hint="cs"/>
          <w:rtl/>
        </w:rPr>
        <w:t>‌</w:t>
      </w:r>
      <w:r w:rsidR="001C559E">
        <w:rPr>
          <w:rStyle w:val="Char4"/>
          <w:rFonts w:hint="cs"/>
          <w:rtl/>
        </w:rPr>
        <w:t>ی</w:t>
      </w:r>
      <w:r w:rsidRPr="00BD5DC8">
        <w:rPr>
          <w:rStyle w:val="Char4"/>
          <w:rFonts w:hint="cs"/>
          <w:rtl/>
        </w:rPr>
        <w:t>ابد) عبارتند از: افشاء نمودن سلام (چه بر آشنا و چه بر ب</w:t>
      </w:r>
      <w:r w:rsidR="001C559E">
        <w:rPr>
          <w:rStyle w:val="Char4"/>
          <w:rFonts w:hint="cs"/>
          <w:rtl/>
        </w:rPr>
        <w:t>ی</w:t>
      </w:r>
      <w:r w:rsidRPr="00BD5DC8">
        <w:rPr>
          <w:rStyle w:val="Char4"/>
          <w:rFonts w:hint="cs"/>
          <w:rtl/>
        </w:rPr>
        <w:t>گانه)، به ب</w:t>
      </w:r>
      <w:r w:rsidR="001C559E">
        <w:rPr>
          <w:rStyle w:val="Char4"/>
          <w:rFonts w:hint="cs"/>
          <w:rtl/>
        </w:rPr>
        <w:t>ی</w:t>
      </w:r>
      <w:r w:rsidRPr="00BD5DC8">
        <w:rPr>
          <w:rStyle w:val="Char4"/>
          <w:rFonts w:hint="cs"/>
          <w:rtl/>
        </w:rPr>
        <w:t>نوا</w:t>
      </w:r>
      <w:r w:rsidR="001C559E">
        <w:rPr>
          <w:rStyle w:val="Char4"/>
          <w:rFonts w:hint="cs"/>
          <w:rtl/>
        </w:rPr>
        <w:t>ی</w:t>
      </w:r>
      <w:r w:rsidRPr="00BD5DC8">
        <w:rPr>
          <w:rStyle w:val="Char4"/>
          <w:rFonts w:hint="cs"/>
          <w:rtl/>
        </w:rPr>
        <w:t>ان و مستمندان و گرسنگان و خا</w:t>
      </w:r>
      <w:r w:rsidR="001C559E">
        <w:rPr>
          <w:rStyle w:val="Char4"/>
          <w:rFonts w:hint="cs"/>
          <w:rtl/>
        </w:rPr>
        <w:t>ک</w:t>
      </w:r>
      <w:r w:rsidRPr="00BD5DC8">
        <w:rPr>
          <w:rStyle w:val="Char4"/>
          <w:rFonts w:hint="cs"/>
          <w:rtl/>
        </w:rPr>
        <w:t>‌نش</w:t>
      </w:r>
      <w:r w:rsidR="001C559E">
        <w:rPr>
          <w:rStyle w:val="Char4"/>
          <w:rFonts w:hint="cs"/>
          <w:rtl/>
        </w:rPr>
        <w:t>ی</w:t>
      </w:r>
      <w:r w:rsidRPr="00BD5DC8">
        <w:rPr>
          <w:rStyle w:val="Char4"/>
          <w:rFonts w:hint="cs"/>
          <w:rtl/>
        </w:rPr>
        <w:t>نان، خورا</w:t>
      </w:r>
      <w:r w:rsidR="001C559E">
        <w:rPr>
          <w:rStyle w:val="Char4"/>
          <w:rFonts w:hint="cs"/>
          <w:rtl/>
        </w:rPr>
        <w:t>ک</w:t>
      </w:r>
      <w:r w:rsidRPr="00BD5DC8">
        <w:rPr>
          <w:rStyle w:val="Char4"/>
          <w:rFonts w:hint="cs"/>
          <w:rtl/>
        </w:rPr>
        <w:t xml:space="preserve">‌دادن، و در دل شب، در آن هنگام </w:t>
      </w:r>
      <w:r w:rsidR="001C559E">
        <w:rPr>
          <w:rStyle w:val="Char4"/>
          <w:rFonts w:hint="cs"/>
          <w:rtl/>
        </w:rPr>
        <w:t>ک</w:t>
      </w:r>
      <w:r w:rsidRPr="00BD5DC8">
        <w:rPr>
          <w:rStyle w:val="Char4"/>
          <w:rFonts w:hint="cs"/>
          <w:rtl/>
        </w:rPr>
        <w:t>ه مردم خوابند (و غوغا</w:t>
      </w:r>
      <w:r w:rsidR="001C559E">
        <w:rPr>
          <w:rStyle w:val="Char4"/>
          <w:rFonts w:hint="cs"/>
          <w:rtl/>
        </w:rPr>
        <w:t>ی</w:t>
      </w:r>
      <w:r w:rsidRPr="00BD5DC8">
        <w:rPr>
          <w:rStyle w:val="Char4"/>
          <w:rFonts w:hint="cs"/>
          <w:rtl/>
        </w:rPr>
        <w:t xml:space="preserve"> زندگ</w:t>
      </w:r>
      <w:r w:rsidR="001C559E">
        <w:rPr>
          <w:rStyle w:val="Char4"/>
          <w:rFonts w:hint="cs"/>
          <w:rtl/>
        </w:rPr>
        <w:t>ی</w:t>
      </w:r>
      <w:r w:rsidRPr="00BD5DC8">
        <w:rPr>
          <w:rStyle w:val="Char4"/>
          <w:rFonts w:hint="cs"/>
          <w:rtl/>
        </w:rPr>
        <w:t xml:space="preserve"> ماد</w:t>
      </w:r>
      <w:r w:rsidR="001C559E">
        <w:rPr>
          <w:rStyle w:val="Char4"/>
          <w:rFonts w:hint="cs"/>
          <w:rtl/>
        </w:rPr>
        <w:t>ی</w:t>
      </w:r>
      <w:r w:rsidRPr="00BD5DC8">
        <w:rPr>
          <w:rStyle w:val="Char4"/>
          <w:rFonts w:hint="cs"/>
          <w:rtl/>
        </w:rPr>
        <w:t xml:space="preserve"> فرو</w:t>
      </w:r>
      <w:r w:rsidR="001C559E">
        <w:rPr>
          <w:rStyle w:val="Char4"/>
          <w:rFonts w:hint="cs"/>
          <w:rtl/>
        </w:rPr>
        <w:t>ک</w:t>
      </w:r>
      <w:r w:rsidRPr="00BD5DC8">
        <w:rPr>
          <w:rStyle w:val="Char4"/>
          <w:rFonts w:hint="cs"/>
          <w:rtl/>
        </w:rPr>
        <w:t>ش نموده، وآرامش روح و جسم انسان در پرتو مقدار</w:t>
      </w:r>
      <w:r w:rsidR="001C559E">
        <w:rPr>
          <w:rStyle w:val="Char4"/>
          <w:rFonts w:hint="cs"/>
          <w:rtl/>
        </w:rPr>
        <w:t>ی</w:t>
      </w:r>
      <w:r w:rsidRPr="00BD5DC8">
        <w:rPr>
          <w:rStyle w:val="Char4"/>
          <w:rFonts w:hint="cs"/>
          <w:rtl/>
        </w:rPr>
        <w:t xml:space="preserve"> خواب،حاصل گرد</w:t>
      </w:r>
      <w:r w:rsidR="001C559E">
        <w:rPr>
          <w:rStyle w:val="Char4"/>
          <w:rFonts w:hint="cs"/>
          <w:rtl/>
        </w:rPr>
        <w:t>ی</w:t>
      </w:r>
      <w:r w:rsidRPr="00BD5DC8">
        <w:rPr>
          <w:rStyle w:val="Char4"/>
          <w:rFonts w:hint="cs"/>
          <w:rtl/>
        </w:rPr>
        <w:t>ده، و حالت توجه و نشاط خاص</w:t>
      </w:r>
      <w:r w:rsidR="001C559E">
        <w:rPr>
          <w:rStyle w:val="Char4"/>
          <w:rFonts w:hint="cs"/>
          <w:rtl/>
        </w:rPr>
        <w:t>ی</w:t>
      </w:r>
      <w:r w:rsidRPr="00BD5DC8">
        <w:rPr>
          <w:rStyle w:val="Char4"/>
          <w:rFonts w:hint="cs"/>
          <w:rtl/>
        </w:rPr>
        <w:t xml:space="preserve"> به انسان دست م</w:t>
      </w:r>
      <w:r w:rsidR="001C559E">
        <w:rPr>
          <w:rStyle w:val="Char4"/>
          <w:rFonts w:hint="cs"/>
          <w:rtl/>
        </w:rPr>
        <w:t>ی</w:t>
      </w:r>
      <w:r w:rsidRPr="00BD5DC8">
        <w:rPr>
          <w:rStyle w:val="Char4"/>
          <w:rFonts w:hint="cs"/>
          <w:rtl/>
        </w:rPr>
        <w:t>‌دهد، در مح</w:t>
      </w:r>
      <w:r w:rsidR="001C559E">
        <w:rPr>
          <w:rStyle w:val="Char4"/>
          <w:rFonts w:hint="cs"/>
          <w:rtl/>
        </w:rPr>
        <w:t>ی</w:t>
      </w:r>
      <w:r w:rsidRPr="00BD5DC8">
        <w:rPr>
          <w:rStyle w:val="Char4"/>
          <w:rFonts w:hint="cs"/>
          <w:rtl/>
        </w:rPr>
        <w:t>ط</w:t>
      </w:r>
      <w:r w:rsidR="001C559E">
        <w:rPr>
          <w:rStyle w:val="Char4"/>
          <w:rFonts w:hint="cs"/>
          <w:rtl/>
        </w:rPr>
        <w:t>ی</w:t>
      </w:r>
      <w:r w:rsidRPr="00BD5DC8">
        <w:rPr>
          <w:rStyle w:val="Char4"/>
          <w:rFonts w:hint="cs"/>
          <w:rtl/>
        </w:rPr>
        <w:t xml:space="preserve"> آرام و به دور از هرگونه ر</w:t>
      </w:r>
      <w:r w:rsidR="001C559E">
        <w:rPr>
          <w:rStyle w:val="Char4"/>
          <w:rFonts w:hint="cs"/>
          <w:rtl/>
        </w:rPr>
        <w:t>ی</w:t>
      </w:r>
      <w:r w:rsidRPr="00BD5DC8">
        <w:rPr>
          <w:rStyle w:val="Char4"/>
          <w:rFonts w:hint="cs"/>
          <w:rtl/>
        </w:rPr>
        <w:t>ا و تظاهر و خودنما</w:t>
      </w:r>
      <w:r w:rsidR="001C559E">
        <w:rPr>
          <w:rStyle w:val="Char4"/>
          <w:rFonts w:hint="cs"/>
          <w:rtl/>
        </w:rPr>
        <w:t>یی</w:t>
      </w:r>
      <w:r w:rsidRPr="00BD5DC8">
        <w:rPr>
          <w:rStyle w:val="Char4"/>
          <w:rFonts w:hint="cs"/>
          <w:rtl/>
        </w:rPr>
        <w:t>‌، توأم با حضور قلب) نماز خواندن.</w:t>
      </w:r>
    </w:p>
    <w:p w:rsidR="00E51E5A" w:rsidRPr="00BD5DC8" w:rsidRDefault="00E51E5A" w:rsidP="004709A5">
      <w:pPr>
        <w:ind w:firstLine="284"/>
        <w:jc w:val="both"/>
        <w:rPr>
          <w:rStyle w:val="Char4"/>
          <w:rtl/>
        </w:rPr>
      </w:pPr>
      <w:r w:rsidRPr="00BD5DC8">
        <w:rPr>
          <w:rStyle w:val="Char4"/>
          <w:rFonts w:hint="cs"/>
          <w:rtl/>
        </w:rPr>
        <w:t>[و لفظ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چنانچه در مصاب</w:t>
      </w:r>
      <w:r w:rsidR="001C559E">
        <w:rPr>
          <w:rStyle w:val="Char4"/>
          <w:rFonts w:hint="cs"/>
          <w:rtl/>
        </w:rPr>
        <w:t>ی</w:t>
      </w:r>
      <w:r w:rsidRPr="00BD5DC8">
        <w:rPr>
          <w:rStyle w:val="Char4"/>
          <w:rFonts w:hint="cs"/>
          <w:rtl/>
        </w:rPr>
        <w:t>ح (اثر علامه بغو</w:t>
      </w:r>
      <w:r w:rsidR="001C559E">
        <w:rPr>
          <w:rStyle w:val="Char4"/>
          <w:rFonts w:hint="cs"/>
          <w:rtl/>
        </w:rPr>
        <w:t>ی</w:t>
      </w:r>
      <w:r w:rsidRPr="00BD5DC8">
        <w:rPr>
          <w:rStyle w:val="Char4"/>
          <w:rFonts w:hint="cs"/>
          <w:rtl/>
        </w:rPr>
        <w:t>) است، از طر</w:t>
      </w:r>
      <w:r w:rsidR="001C559E">
        <w:rPr>
          <w:rStyle w:val="Char4"/>
          <w:rFonts w:hint="cs"/>
          <w:rtl/>
        </w:rPr>
        <w:t>ی</w:t>
      </w:r>
      <w:r w:rsidRPr="00BD5DC8">
        <w:rPr>
          <w:rStyle w:val="Char4"/>
          <w:rFonts w:hint="cs"/>
          <w:rtl/>
        </w:rPr>
        <w:t>ق عبدالرحمن بن عائش، جز در «</w:t>
      </w:r>
      <w:r w:rsidRPr="004709A5">
        <w:rPr>
          <w:rStyle w:val="Char1"/>
          <w:rFonts w:hint="cs"/>
          <w:rtl/>
        </w:rPr>
        <w:t>شرح السنة</w:t>
      </w:r>
      <w:r w:rsidRPr="00BD5DC8">
        <w:rPr>
          <w:rStyle w:val="Char4"/>
          <w:rFonts w:hint="cs"/>
          <w:rtl/>
        </w:rPr>
        <w:t>» (</w:t>
      </w:r>
      <w:r w:rsidR="001C559E">
        <w:rPr>
          <w:rStyle w:val="Char4"/>
          <w:rFonts w:hint="cs"/>
          <w:rtl/>
        </w:rPr>
        <w:t>ک</w:t>
      </w:r>
      <w:r w:rsidRPr="00BD5DC8">
        <w:rPr>
          <w:rStyle w:val="Char4"/>
          <w:rFonts w:hint="cs"/>
          <w:rtl/>
        </w:rPr>
        <w:t>ه اثر علامه بغو</w:t>
      </w:r>
      <w:r w:rsidR="001C559E">
        <w:rPr>
          <w:rStyle w:val="Char4"/>
          <w:rFonts w:hint="cs"/>
          <w:rtl/>
        </w:rPr>
        <w:t>ی</w:t>
      </w:r>
      <w:r w:rsidRPr="00BD5DC8">
        <w:rPr>
          <w:rStyle w:val="Char4"/>
          <w:rFonts w:hint="cs"/>
          <w:rtl/>
        </w:rPr>
        <w:t xml:space="preserve"> است) ن</w:t>
      </w:r>
      <w:r w:rsidR="001C559E">
        <w:rPr>
          <w:rStyle w:val="Char4"/>
          <w:rFonts w:hint="cs"/>
          <w:rtl/>
        </w:rPr>
        <w:t>ی</w:t>
      </w:r>
      <w:r w:rsidRPr="00BD5DC8">
        <w:rPr>
          <w:rStyle w:val="Char4"/>
          <w:rFonts w:hint="cs"/>
          <w:rtl/>
        </w:rPr>
        <w:t>افتم</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منظور از </w:t>
      </w:r>
      <w:r w:rsidRPr="00BD5DC8">
        <w:rPr>
          <w:rStyle w:val="Char3"/>
          <w:rFonts w:hint="cs"/>
          <w:rtl/>
        </w:rPr>
        <w:t>«مخاصمه»</w:t>
      </w:r>
      <w:r w:rsidRPr="00BD5DC8">
        <w:rPr>
          <w:rStyle w:val="Char4"/>
          <w:rFonts w:hint="cs"/>
          <w:rtl/>
        </w:rPr>
        <w:t xml:space="preserve"> در ا</w:t>
      </w:r>
      <w:r w:rsidR="001C559E">
        <w:rPr>
          <w:rStyle w:val="Char4"/>
          <w:rFonts w:hint="cs"/>
          <w:rtl/>
        </w:rPr>
        <w:t>ی</w:t>
      </w:r>
      <w:r w:rsidRPr="00BD5DC8">
        <w:rPr>
          <w:rStyle w:val="Char4"/>
          <w:rFonts w:hint="cs"/>
          <w:rtl/>
        </w:rPr>
        <w:t>ن دو حد</w:t>
      </w:r>
      <w:r w:rsidR="001C559E">
        <w:rPr>
          <w:rStyle w:val="Char4"/>
          <w:rFonts w:hint="cs"/>
          <w:rtl/>
        </w:rPr>
        <w:t>ی</w:t>
      </w:r>
      <w:r w:rsidRPr="00BD5DC8">
        <w:rPr>
          <w:rStyle w:val="Char4"/>
          <w:rFonts w:hint="cs"/>
          <w:rtl/>
        </w:rPr>
        <w:t xml:space="preserve">ث بالا، تنها «بحث و گفتگو» است نه جدال و </w:t>
      </w:r>
      <w:r w:rsidR="001C559E">
        <w:rPr>
          <w:rStyle w:val="Char4"/>
          <w:rFonts w:hint="cs"/>
          <w:rtl/>
        </w:rPr>
        <w:t>ک</w:t>
      </w:r>
      <w:r w:rsidRPr="00BD5DC8">
        <w:rPr>
          <w:rStyle w:val="Char4"/>
          <w:rFonts w:hint="cs"/>
          <w:rtl/>
        </w:rPr>
        <w:t>شم</w:t>
      </w:r>
      <w:r w:rsidR="001C559E">
        <w:rPr>
          <w:rStyle w:val="Char4"/>
          <w:rFonts w:hint="cs"/>
          <w:rtl/>
        </w:rPr>
        <w:t>ک</w:t>
      </w:r>
      <w:r w:rsidRPr="00BD5DC8">
        <w:rPr>
          <w:rStyle w:val="Char4"/>
          <w:rFonts w:hint="cs"/>
          <w:rtl/>
        </w:rPr>
        <w:t>ش. بحث و گفتگو از اعمال آدم</w:t>
      </w:r>
      <w:r w:rsidR="001C559E">
        <w:rPr>
          <w:rStyle w:val="Char4"/>
          <w:rFonts w:hint="cs"/>
          <w:rtl/>
        </w:rPr>
        <w:t>ی</w:t>
      </w:r>
      <w:r w:rsidRPr="00BD5DC8">
        <w:rPr>
          <w:rStyle w:val="Char4"/>
          <w:rFonts w:hint="cs"/>
          <w:rtl/>
        </w:rPr>
        <w:t xml:space="preserve">ان و </w:t>
      </w:r>
      <w:r w:rsidR="001C559E">
        <w:rPr>
          <w:rStyle w:val="Char4"/>
          <w:rFonts w:hint="cs"/>
          <w:rtl/>
        </w:rPr>
        <w:t>ک</w:t>
      </w:r>
      <w:r w:rsidRPr="00BD5DC8">
        <w:rPr>
          <w:rStyle w:val="Char4"/>
          <w:rFonts w:hint="cs"/>
          <w:rtl/>
        </w:rPr>
        <w:t>ارها</w:t>
      </w:r>
      <w:r w:rsidR="001C559E">
        <w:rPr>
          <w:rStyle w:val="Char4"/>
          <w:rFonts w:hint="cs"/>
          <w:rtl/>
        </w:rPr>
        <w:t>یی</w:t>
      </w:r>
      <w:r w:rsidRPr="00BD5DC8">
        <w:rPr>
          <w:rStyle w:val="Char4"/>
          <w:rFonts w:hint="cs"/>
          <w:rtl/>
        </w:rPr>
        <w:t xml:space="preserve"> </w:t>
      </w:r>
      <w:r w:rsidR="001C559E">
        <w:rPr>
          <w:rStyle w:val="Char4"/>
          <w:rFonts w:hint="cs"/>
          <w:rtl/>
        </w:rPr>
        <w:t>ک</w:t>
      </w:r>
      <w:r w:rsidRPr="00BD5DC8">
        <w:rPr>
          <w:rStyle w:val="Char4"/>
          <w:rFonts w:hint="cs"/>
          <w:rtl/>
        </w:rPr>
        <w:t xml:space="preserve">ه </w:t>
      </w:r>
      <w:r w:rsidR="001C559E">
        <w:rPr>
          <w:rStyle w:val="Char4"/>
          <w:rFonts w:hint="cs"/>
          <w:rtl/>
        </w:rPr>
        <w:t>ک</w:t>
      </w:r>
      <w:r w:rsidRPr="00BD5DC8">
        <w:rPr>
          <w:rStyle w:val="Char4"/>
          <w:rFonts w:hint="cs"/>
          <w:rtl/>
        </w:rPr>
        <w:t>فاره و پوشاننده‌</w:t>
      </w:r>
      <w:r w:rsidR="001C559E">
        <w:rPr>
          <w:rStyle w:val="Char4"/>
          <w:rFonts w:hint="cs"/>
          <w:rtl/>
        </w:rPr>
        <w:t>ی</w:t>
      </w:r>
      <w:r w:rsidRPr="00BD5DC8">
        <w:rPr>
          <w:rStyle w:val="Char4"/>
          <w:rFonts w:hint="cs"/>
          <w:rtl/>
        </w:rPr>
        <w:t xml:space="preserve"> گناهان و بزه‌</w:t>
      </w:r>
      <w:r w:rsidR="001C559E">
        <w:rPr>
          <w:rStyle w:val="Char4"/>
          <w:rFonts w:hint="cs"/>
          <w:rtl/>
        </w:rPr>
        <w:t>ک</w:t>
      </w:r>
      <w:r w:rsidRPr="00BD5DC8">
        <w:rPr>
          <w:rStyle w:val="Char4"/>
          <w:rFonts w:hint="cs"/>
          <w:rtl/>
        </w:rPr>
        <w:t>ار</w:t>
      </w:r>
      <w:r w:rsidR="001C559E">
        <w:rPr>
          <w:rStyle w:val="Char4"/>
          <w:rFonts w:hint="cs"/>
          <w:rtl/>
        </w:rPr>
        <w:t>ی</w:t>
      </w:r>
      <w:r w:rsidRPr="00BD5DC8">
        <w:rPr>
          <w:rStyle w:val="Char4"/>
          <w:rFonts w:hint="cs"/>
          <w:rtl/>
        </w:rPr>
        <w:t>‌ها م</w:t>
      </w:r>
      <w:r w:rsidR="001C559E">
        <w:rPr>
          <w:rStyle w:val="Char4"/>
          <w:rFonts w:hint="cs"/>
          <w:rtl/>
        </w:rPr>
        <w:t>ی</w:t>
      </w:r>
      <w:r w:rsidRPr="00BD5DC8">
        <w:rPr>
          <w:rStyle w:val="Char4"/>
          <w:rFonts w:hint="cs"/>
          <w:rtl/>
        </w:rPr>
        <w:t>‌شود و بر درجات انسان‌ها م</w:t>
      </w:r>
      <w:r w:rsidR="001C559E">
        <w:rPr>
          <w:rStyle w:val="Char4"/>
          <w:rFonts w:hint="cs"/>
          <w:rtl/>
        </w:rPr>
        <w:t>ی</w:t>
      </w:r>
      <w:r w:rsidRPr="00BD5DC8">
        <w:rPr>
          <w:rStyle w:val="Char4"/>
          <w:rFonts w:hint="cs"/>
          <w:rtl/>
        </w:rPr>
        <w:t>‌افزا</w:t>
      </w:r>
      <w:r w:rsidR="001C559E">
        <w:rPr>
          <w:rStyle w:val="Char4"/>
          <w:rFonts w:hint="cs"/>
          <w:rtl/>
        </w:rPr>
        <w:t>ی</w:t>
      </w:r>
      <w:r w:rsidRPr="00BD5DC8">
        <w:rPr>
          <w:rStyle w:val="Char4"/>
          <w:rFonts w:hint="cs"/>
          <w:rtl/>
        </w:rPr>
        <w:t>د.</w:t>
      </w:r>
    </w:p>
    <w:p w:rsidR="004709A5" w:rsidRDefault="00E51E5A" w:rsidP="004709A5">
      <w:pPr>
        <w:ind w:firstLine="284"/>
        <w:jc w:val="both"/>
        <w:rPr>
          <w:rStyle w:val="Char4"/>
          <w:rtl/>
        </w:rPr>
      </w:pPr>
      <w:r w:rsidRPr="00BD5DC8">
        <w:rPr>
          <w:rStyle w:val="Char4"/>
          <w:rFonts w:hint="cs"/>
          <w:rtl/>
        </w:rPr>
        <w:t>و شا</w:t>
      </w:r>
      <w:r w:rsidR="001C559E">
        <w:rPr>
          <w:rStyle w:val="Char4"/>
          <w:rFonts w:hint="cs"/>
          <w:rtl/>
        </w:rPr>
        <w:t>ی</w:t>
      </w:r>
      <w:r w:rsidRPr="00BD5DC8">
        <w:rPr>
          <w:rStyle w:val="Char4"/>
          <w:rFonts w:hint="cs"/>
          <w:rtl/>
        </w:rPr>
        <w:t>د گفتگو</w:t>
      </w:r>
      <w:r w:rsidR="001C559E">
        <w:rPr>
          <w:rStyle w:val="Char4"/>
          <w:rFonts w:hint="cs"/>
          <w:rtl/>
        </w:rPr>
        <w:t>ی</w:t>
      </w:r>
      <w:r w:rsidRPr="00BD5DC8">
        <w:rPr>
          <w:rStyle w:val="Char4"/>
          <w:rFonts w:hint="cs"/>
          <w:rtl/>
        </w:rPr>
        <w:t xml:space="preserve"> فرشتگان عالم بالا، در تعداد اعمال</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سرچشمه‌</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 فضائل م</w:t>
      </w:r>
      <w:r w:rsidR="001C559E">
        <w:rPr>
          <w:rStyle w:val="Char4"/>
          <w:rFonts w:hint="cs"/>
          <w:rtl/>
        </w:rPr>
        <w:t>ی</w:t>
      </w:r>
      <w:r w:rsidRPr="00BD5DC8">
        <w:rPr>
          <w:rStyle w:val="Char4"/>
          <w:rFonts w:hint="cs"/>
          <w:rtl/>
        </w:rPr>
        <w:t xml:space="preserve">‌گردد و </w:t>
      </w:r>
      <w:r w:rsidR="001C559E">
        <w:rPr>
          <w:rStyle w:val="Char4"/>
          <w:rFonts w:hint="cs"/>
          <w:rtl/>
        </w:rPr>
        <w:t>ی</w:t>
      </w:r>
      <w:r w:rsidRPr="00BD5DC8">
        <w:rPr>
          <w:rStyle w:val="Char4"/>
          <w:rFonts w:hint="cs"/>
          <w:rtl/>
        </w:rPr>
        <w:t>ا در تع</w:t>
      </w:r>
      <w:r w:rsidR="001C559E">
        <w:rPr>
          <w:rStyle w:val="Char4"/>
          <w:rFonts w:hint="cs"/>
          <w:rtl/>
        </w:rPr>
        <w:t>یی</w:t>
      </w:r>
      <w:r w:rsidRPr="00BD5DC8">
        <w:rPr>
          <w:rStyle w:val="Char4"/>
          <w:rFonts w:hint="cs"/>
          <w:rtl/>
        </w:rPr>
        <w:t>ن حد و م</w:t>
      </w:r>
      <w:r w:rsidR="001C559E">
        <w:rPr>
          <w:rStyle w:val="Char4"/>
          <w:rFonts w:hint="cs"/>
          <w:rtl/>
        </w:rPr>
        <w:t>ی</w:t>
      </w:r>
      <w:r w:rsidRPr="00BD5DC8">
        <w:rPr>
          <w:rStyle w:val="Char4"/>
          <w:rFonts w:hint="cs"/>
          <w:rtl/>
        </w:rPr>
        <w:t>زان درجات</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از ا</w:t>
      </w:r>
      <w:r w:rsidR="001C559E">
        <w:rPr>
          <w:rStyle w:val="Char4"/>
          <w:rFonts w:hint="cs"/>
          <w:rtl/>
        </w:rPr>
        <w:t>ی</w:t>
      </w:r>
      <w:r w:rsidRPr="00BD5DC8">
        <w:rPr>
          <w:rStyle w:val="Char4"/>
          <w:rFonts w:hint="cs"/>
          <w:rtl/>
        </w:rPr>
        <w:t>ن اعمال حاصل م</w:t>
      </w:r>
      <w:r w:rsidR="001C559E">
        <w:rPr>
          <w:rStyle w:val="Char4"/>
          <w:rFonts w:hint="cs"/>
          <w:rtl/>
        </w:rPr>
        <w:t>ی</w:t>
      </w:r>
      <w:r w:rsidRPr="00BD5DC8">
        <w:rPr>
          <w:rStyle w:val="Char4"/>
          <w:rFonts w:hint="cs"/>
          <w:rtl/>
        </w:rPr>
        <w:t>‌شود.</w:t>
      </w:r>
    </w:p>
    <w:p w:rsidR="00E51E5A" w:rsidRPr="00BD5DC8" w:rsidRDefault="00BA7FD8" w:rsidP="0031726F">
      <w:pPr>
        <w:autoSpaceDE w:val="0"/>
        <w:autoSpaceDN w:val="0"/>
        <w:adjustRightInd w:val="0"/>
        <w:ind w:firstLine="227"/>
        <w:jc w:val="lowKashida"/>
        <w:rPr>
          <w:rStyle w:val="Char3"/>
          <w:rtl/>
          <w:lang w:bidi="fa-IR"/>
        </w:rPr>
      </w:pPr>
      <w:r w:rsidRPr="00BA7FD8">
        <w:rPr>
          <w:rStyle w:val="Char4"/>
          <w:rtl/>
        </w:rPr>
        <w:t>727</w:t>
      </w:r>
      <w:r w:rsidR="00CF164C" w:rsidRPr="00CF164C">
        <w:rPr>
          <w:rStyle w:val="Char3"/>
          <w:rFonts w:cs="IRNazli"/>
          <w:rtl/>
        </w:rPr>
        <w:t xml:space="preserve"> ـ (</w:t>
      </w:r>
      <w:r w:rsidRPr="00BA7FD8">
        <w:rPr>
          <w:rStyle w:val="Char4"/>
          <w:rtl/>
        </w:rPr>
        <w:t>39</w:t>
      </w:r>
      <w:r w:rsidR="00CF164C" w:rsidRPr="00CF164C">
        <w:rPr>
          <w:rStyle w:val="Char3"/>
          <w:rFonts w:cs="IRNazli"/>
          <w:rtl/>
        </w:rPr>
        <w:t>)</w:t>
      </w:r>
      <w:r w:rsidR="00E51E5A" w:rsidRPr="00BD5DC8">
        <w:rPr>
          <w:rStyle w:val="Char3"/>
          <w:rtl/>
        </w:rPr>
        <w:t xml:space="preserve"> وعن أبي أُمامةَ</w:t>
      </w:r>
      <w:r w:rsidR="003E0CC1">
        <w:rPr>
          <w:rStyle w:val="Char3"/>
          <w:rtl/>
        </w:rPr>
        <w:t>،</w:t>
      </w:r>
      <w:r w:rsidR="00E51E5A" w:rsidRPr="00BD5DC8">
        <w:rPr>
          <w:rStyle w:val="Char3"/>
          <w:rtl/>
        </w:rPr>
        <w:t xml:space="preserve"> قال: قال رسولُ اللَّهِ</w:t>
      </w:r>
      <w:r w:rsidR="0040716E">
        <w:rPr>
          <w:rStyle w:val="Char3"/>
          <w:rtl/>
        </w:rPr>
        <w:t>:</w:t>
      </w:r>
      <w:r w:rsidR="00E51E5A" w:rsidRPr="00BD5DC8">
        <w:rPr>
          <w:rStyle w:val="Char3"/>
          <w:rtl/>
        </w:rPr>
        <w:t xml:space="preserve"> «ثلاثةٌ ك</w:t>
      </w:r>
      <w:r w:rsidR="00E51E5A" w:rsidRPr="00BD5DC8">
        <w:rPr>
          <w:rStyle w:val="Char3"/>
          <w:rFonts w:hint="cs"/>
          <w:rtl/>
        </w:rPr>
        <w:t>ُ</w:t>
      </w:r>
      <w:r w:rsidR="00E51E5A" w:rsidRPr="00BD5DC8">
        <w:rPr>
          <w:rStyle w:val="Char3"/>
          <w:rtl/>
        </w:rPr>
        <w:t>لُّهُم ضامنٌ على اللَّهِ: ر</w:t>
      </w:r>
      <w:r w:rsidR="00E51E5A" w:rsidRPr="00BD5DC8">
        <w:rPr>
          <w:rStyle w:val="Char3"/>
          <w:rFonts w:hint="cs"/>
          <w:rtl/>
        </w:rPr>
        <w:t>َ</w:t>
      </w:r>
      <w:r w:rsidR="00E51E5A" w:rsidRPr="00BD5DC8">
        <w:rPr>
          <w:rStyle w:val="Char3"/>
          <w:rtl/>
        </w:rPr>
        <w:t>ج</w:t>
      </w:r>
      <w:r w:rsidR="00E51E5A" w:rsidRPr="00BD5DC8">
        <w:rPr>
          <w:rStyle w:val="Char3"/>
          <w:rFonts w:hint="cs"/>
          <w:rtl/>
        </w:rPr>
        <w:t>ُ</w:t>
      </w:r>
      <w:r w:rsidR="00E51E5A" w:rsidRPr="00BD5DC8">
        <w:rPr>
          <w:rStyle w:val="Char3"/>
          <w:rtl/>
        </w:rPr>
        <w:t>لٌ خرجَ غازِياً في سبيل الله، فهُو ضام</w:t>
      </w:r>
      <w:r w:rsidR="00E51E5A" w:rsidRPr="00BD5DC8">
        <w:rPr>
          <w:rStyle w:val="Char3"/>
          <w:rFonts w:hint="cs"/>
          <w:rtl/>
        </w:rPr>
        <w:t>ِ</w:t>
      </w:r>
      <w:r w:rsidR="00E51E5A" w:rsidRPr="00BD5DC8">
        <w:rPr>
          <w:rStyle w:val="Char3"/>
          <w:rtl/>
        </w:rPr>
        <w:t>نٌ على اللَّهِ حتى ي</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و</w:t>
      </w:r>
      <w:r w:rsidR="00E51E5A" w:rsidRPr="00BD5DC8">
        <w:rPr>
          <w:rStyle w:val="Char3"/>
          <w:rFonts w:hint="cs"/>
          <w:rtl/>
        </w:rPr>
        <w:t>َ</w:t>
      </w:r>
      <w:r w:rsidR="00E51E5A" w:rsidRPr="00BD5DC8">
        <w:rPr>
          <w:rStyle w:val="Char3"/>
          <w:rtl/>
        </w:rPr>
        <w:t>فَّاه، فيُدخِلَه الجنَّةَ، أو يَرُدَّه بما نالَ منْ أجرٍ أو غ</w:t>
      </w:r>
      <w:r w:rsidR="00E51E5A" w:rsidRPr="00BD5DC8">
        <w:rPr>
          <w:rStyle w:val="Char3"/>
          <w:rFonts w:hint="cs"/>
          <w:rtl/>
        </w:rPr>
        <w:t>َ</w:t>
      </w:r>
      <w:r w:rsidR="00E51E5A" w:rsidRPr="00BD5DC8">
        <w:rPr>
          <w:rStyle w:val="Char3"/>
          <w:rtl/>
        </w:rPr>
        <w:t>ن</w:t>
      </w:r>
      <w:r w:rsidR="00E51E5A" w:rsidRPr="00BD5DC8">
        <w:rPr>
          <w:rStyle w:val="Char3"/>
          <w:rFonts w:hint="cs"/>
          <w:rtl/>
        </w:rPr>
        <w:t>ِ</w:t>
      </w:r>
      <w:r w:rsidR="00E51E5A" w:rsidRPr="00BD5DC8">
        <w:rPr>
          <w:rStyle w:val="Char3"/>
          <w:rtl/>
        </w:rPr>
        <w:t>يمَةٍ؛ ور</w:t>
      </w:r>
      <w:r w:rsidR="00E51E5A" w:rsidRPr="00BD5DC8">
        <w:rPr>
          <w:rStyle w:val="Char3"/>
          <w:rFonts w:hint="cs"/>
          <w:rtl/>
        </w:rPr>
        <w:t>َ</w:t>
      </w:r>
      <w:r w:rsidR="00E51E5A" w:rsidRPr="00BD5DC8">
        <w:rPr>
          <w:rStyle w:val="Char3"/>
          <w:rtl/>
        </w:rPr>
        <w:t>ج</w:t>
      </w:r>
      <w:r w:rsidR="00E51E5A" w:rsidRPr="00BD5DC8">
        <w:rPr>
          <w:rStyle w:val="Char3"/>
          <w:rFonts w:hint="cs"/>
          <w:rtl/>
        </w:rPr>
        <w:t>ُ</w:t>
      </w:r>
      <w:r w:rsidR="00E51E5A" w:rsidRPr="00BD5DC8">
        <w:rPr>
          <w:rStyle w:val="Char3"/>
          <w:rtl/>
        </w:rPr>
        <w:t xml:space="preserve">لٌ راحَ إلى المسجدِ، فهُو ضامنٌ على اللَّهِ </w:t>
      </w:r>
      <w:r w:rsidR="00846A08">
        <w:rPr>
          <w:rStyle w:val="Char3"/>
          <w:rtl/>
        </w:rPr>
        <w:t>[</w:t>
      </w:r>
      <w:r w:rsidR="00E51E5A" w:rsidRPr="00BD5DC8">
        <w:rPr>
          <w:rStyle w:val="Char3"/>
          <w:rtl/>
        </w:rPr>
        <w:t>حتى ي</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وَف</w:t>
      </w:r>
      <w:r w:rsidR="00E51E5A" w:rsidRPr="00BD5DC8">
        <w:rPr>
          <w:rStyle w:val="Char3"/>
          <w:rFonts w:hint="cs"/>
          <w:rtl/>
        </w:rPr>
        <w:t>ّ</w:t>
      </w:r>
      <w:r w:rsidR="00E51E5A" w:rsidRPr="00BD5DC8">
        <w:rPr>
          <w:rStyle w:val="Char3"/>
          <w:rtl/>
        </w:rPr>
        <w:t>اه فيُدخِله الجنَّةَ، أو يَرُدَّه بما نالَ منْ أجرٍ وغَن</w:t>
      </w:r>
      <w:r w:rsidR="00E51E5A" w:rsidRPr="00BD5DC8">
        <w:rPr>
          <w:rStyle w:val="Char3"/>
          <w:rFonts w:hint="cs"/>
          <w:rtl/>
        </w:rPr>
        <w:t>ِ</w:t>
      </w:r>
      <w:r w:rsidR="00E51E5A" w:rsidRPr="00BD5DC8">
        <w:rPr>
          <w:rStyle w:val="Char3"/>
          <w:rtl/>
        </w:rPr>
        <w:t>يم</w:t>
      </w:r>
      <w:r w:rsidR="00E51E5A" w:rsidRPr="00BD5DC8">
        <w:rPr>
          <w:rStyle w:val="Char3"/>
          <w:rFonts w:hint="cs"/>
          <w:rtl/>
        </w:rPr>
        <w:t>َ</w:t>
      </w:r>
      <w:r w:rsidR="00E51E5A" w:rsidRPr="00BD5DC8">
        <w:rPr>
          <w:rStyle w:val="Char3"/>
          <w:rtl/>
        </w:rPr>
        <w:t>ة</w:t>
      </w:r>
      <w:r w:rsidR="00846A08">
        <w:rPr>
          <w:rStyle w:val="Char3"/>
          <w:rtl/>
        </w:rPr>
        <w:t>]</w:t>
      </w:r>
      <w:r w:rsidR="00E51E5A" w:rsidRPr="00BD5DC8">
        <w:rPr>
          <w:rStyle w:val="Char3"/>
          <w:rtl/>
        </w:rPr>
        <w:t>؛ ورجلٌ دخلَ بيتَه ب</w:t>
      </w:r>
      <w:r w:rsidR="00E51E5A" w:rsidRPr="00BD5DC8">
        <w:rPr>
          <w:rStyle w:val="Char3"/>
          <w:rFonts w:hint="cs"/>
          <w:rtl/>
        </w:rPr>
        <w:t>ِ</w:t>
      </w:r>
      <w:r w:rsidR="00E51E5A" w:rsidRPr="00BD5DC8">
        <w:rPr>
          <w:rStyle w:val="Char3"/>
          <w:rtl/>
        </w:rPr>
        <w:t>سَلامٍ، فهُو ضامنٌ على الله»</w:t>
      </w:r>
      <w:r w:rsidR="003E0CC1">
        <w:rPr>
          <w:rStyle w:val="Char3"/>
          <w:rtl/>
        </w:rPr>
        <w:t>.</w:t>
      </w:r>
      <w:r w:rsidR="00E51E5A" w:rsidRPr="00BD5DC8">
        <w:rPr>
          <w:rStyle w:val="Char3"/>
          <w:rtl/>
        </w:rPr>
        <w:t xml:space="preserve"> </w:t>
      </w:r>
      <w:r w:rsidR="00E51E5A" w:rsidRPr="00E36712">
        <w:rPr>
          <w:rStyle w:val="Char1"/>
          <w:rtl/>
        </w:rPr>
        <w:t>رواه أبو داود</w:t>
      </w:r>
      <w:r w:rsidR="0031726F" w:rsidRPr="0031726F">
        <w:rPr>
          <w:rStyle w:val="Char4"/>
          <w:rFonts w:hint="cs"/>
          <w:vertAlign w:val="superscript"/>
          <w:rtl/>
          <w:lang w:bidi="ar-SA"/>
        </w:rPr>
        <w:t>(</w:t>
      </w:r>
      <w:r w:rsidR="0031726F" w:rsidRPr="0031726F">
        <w:rPr>
          <w:rStyle w:val="Char4"/>
          <w:vertAlign w:val="superscript"/>
          <w:rtl/>
          <w:lang w:bidi="ar-SA"/>
        </w:rPr>
        <w:footnoteReference w:id="465"/>
      </w:r>
      <w:r w:rsidR="0031726F" w:rsidRPr="0031726F">
        <w:rPr>
          <w:rStyle w:val="Char4"/>
          <w:rFonts w:hint="cs"/>
          <w:vertAlign w:val="superscript"/>
          <w:rtl/>
          <w:lang w:bidi="ar-SA"/>
        </w:rPr>
        <w:t>)</w:t>
      </w:r>
      <w:r w:rsidR="0031726F">
        <w:rPr>
          <w:rStyle w:val="Char4"/>
          <w:rFonts w:hint="cs"/>
          <w:rtl/>
        </w:rPr>
        <w:t>.</w:t>
      </w:r>
    </w:p>
    <w:p w:rsidR="00E51E5A" w:rsidRPr="00BD5DC8" w:rsidRDefault="00E51E5A" w:rsidP="004709A5">
      <w:pPr>
        <w:ind w:firstLine="284"/>
        <w:jc w:val="both"/>
        <w:rPr>
          <w:rStyle w:val="Char4"/>
          <w:rtl/>
        </w:rPr>
      </w:pPr>
      <w:r w:rsidRPr="00BD5DC8">
        <w:rPr>
          <w:rStyle w:val="Char4"/>
          <w:rFonts w:hint="cs"/>
          <w:rtl/>
        </w:rPr>
        <w:t>727- (39) ابوامامه</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سه انسان‌اند </w:t>
      </w:r>
      <w:r w:rsidR="001C559E">
        <w:rPr>
          <w:rStyle w:val="Char4"/>
          <w:rFonts w:hint="cs"/>
          <w:rtl/>
        </w:rPr>
        <w:t>ک</w:t>
      </w:r>
      <w:r w:rsidRPr="00BD5DC8">
        <w:rPr>
          <w:rStyle w:val="Char4"/>
          <w:rFonts w:hint="cs"/>
          <w:rtl/>
        </w:rPr>
        <w:t>ه محافظت و مراقبت از آنها (در برابر فتنه‌ها و خسارت‌ها، وآفات دن</w:t>
      </w:r>
      <w:r w:rsidR="001C559E">
        <w:rPr>
          <w:rStyle w:val="Char4"/>
          <w:rFonts w:hint="cs"/>
          <w:rtl/>
        </w:rPr>
        <w:t>ی</w:t>
      </w:r>
      <w:r w:rsidRPr="00BD5DC8">
        <w:rPr>
          <w:rStyle w:val="Char4"/>
          <w:rFonts w:hint="cs"/>
          <w:rtl/>
        </w:rPr>
        <w:t>و</w:t>
      </w:r>
      <w:r w:rsidR="001C559E">
        <w:rPr>
          <w:rStyle w:val="Char4"/>
          <w:rFonts w:hint="cs"/>
          <w:rtl/>
        </w:rPr>
        <w:t>ی</w:t>
      </w:r>
      <w:r w:rsidRPr="00BD5DC8">
        <w:rPr>
          <w:rStyle w:val="Char4"/>
          <w:rFonts w:hint="cs"/>
          <w:rtl/>
        </w:rPr>
        <w:t xml:space="preserve"> و د</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بر خدا است: نخست جهادگر</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راه خدا، برا</w:t>
      </w:r>
      <w:r w:rsidR="001C559E">
        <w:rPr>
          <w:rStyle w:val="Char4"/>
          <w:rFonts w:hint="cs"/>
          <w:rtl/>
        </w:rPr>
        <w:t>ی</w:t>
      </w:r>
      <w:r w:rsidRPr="00BD5DC8">
        <w:rPr>
          <w:rStyle w:val="Char4"/>
          <w:rFonts w:hint="cs"/>
          <w:rtl/>
        </w:rPr>
        <w:t xml:space="preserve"> دفاع از </w:t>
      </w:r>
      <w:r w:rsidR="001C559E">
        <w:rPr>
          <w:rStyle w:val="Char4"/>
          <w:rFonts w:hint="cs"/>
          <w:rtl/>
        </w:rPr>
        <w:t>کی</w:t>
      </w:r>
      <w:r w:rsidRPr="00BD5DC8">
        <w:rPr>
          <w:rStyle w:val="Char4"/>
          <w:rFonts w:hint="cs"/>
          <w:rtl/>
        </w:rPr>
        <w:t>ان اسلام و مسلم</w:t>
      </w:r>
      <w:r w:rsidR="001C559E">
        <w:rPr>
          <w:rStyle w:val="Char4"/>
          <w:rFonts w:hint="cs"/>
          <w:rtl/>
        </w:rPr>
        <w:t>ی</w:t>
      </w:r>
      <w:r w:rsidRPr="00BD5DC8">
        <w:rPr>
          <w:rStyle w:val="Char4"/>
          <w:rFonts w:hint="cs"/>
          <w:rtl/>
        </w:rPr>
        <w:t>ن با دشمنان و بدخواهان، به جنگ و پ</w:t>
      </w:r>
      <w:r w:rsidR="001C559E">
        <w:rPr>
          <w:rStyle w:val="Char4"/>
          <w:rFonts w:hint="cs"/>
          <w:rtl/>
        </w:rPr>
        <w:t>یک</w:t>
      </w:r>
      <w:r w:rsidRPr="00BD5DC8">
        <w:rPr>
          <w:rStyle w:val="Char4"/>
          <w:rFonts w:hint="cs"/>
          <w:rtl/>
        </w:rPr>
        <w:t>ار م</w:t>
      </w:r>
      <w:r w:rsidR="001C559E">
        <w:rPr>
          <w:rStyle w:val="Char4"/>
          <w:rFonts w:hint="cs"/>
          <w:rtl/>
        </w:rPr>
        <w:t>ی</w:t>
      </w:r>
      <w:r w:rsidRPr="00BD5DC8">
        <w:rPr>
          <w:rStyle w:val="Char4"/>
          <w:rFonts w:hint="cs"/>
          <w:rtl/>
        </w:rPr>
        <w:t>‌پردازد، محافظت و مراقبت از چن</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بر خدا با</w:t>
      </w:r>
      <w:r w:rsidR="001C559E">
        <w:rPr>
          <w:rStyle w:val="Char4"/>
          <w:rFonts w:hint="cs"/>
          <w:rtl/>
        </w:rPr>
        <w:t>ی</w:t>
      </w:r>
      <w:r w:rsidRPr="00BD5DC8">
        <w:rPr>
          <w:rStyle w:val="Char4"/>
          <w:rFonts w:hint="cs"/>
          <w:rtl/>
        </w:rPr>
        <w:t>سته است تا او را (در جنگ) بم</w:t>
      </w:r>
      <w:r w:rsidR="001C559E">
        <w:rPr>
          <w:rStyle w:val="Char4"/>
          <w:rFonts w:hint="cs"/>
          <w:rtl/>
        </w:rPr>
        <w:t>ی</w:t>
      </w:r>
      <w:r w:rsidRPr="00BD5DC8">
        <w:rPr>
          <w:rStyle w:val="Char4"/>
          <w:rFonts w:hint="cs"/>
          <w:rtl/>
        </w:rPr>
        <w:t>راند و وارد بهشت</w:t>
      </w:r>
      <w:r w:rsidR="001C559E">
        <w:rPr>
          <w:rStyle w:val="Char4"/>
          <w:rFonts w:hint="cs"/>
          <w:rtl/>
        </w:rPr>
        <w:t xml:space="preserve"> </w:t>
      </w:r>
      <w:r w:rsidRPr="00BD5DC8">
        <w:rPr>
          <w:rStyle w:val="Char4"/>
          <w:rFonts w:hint="cs"/>
          <w:rtl/>
        </w:rPr>
        <w:t>سازد (و به سعادت و خوشبخت</w:t>
      </w:r>
      <w:r w:rsidR="001C559E">
        <w:rPr>
          <w:rStyle w:val="Char4"/>
          <w:rFonts w:hint="cs"/>
          <w:rtl/>
        </w:rPr>
        <w:t>ی</w:t>
      </w:r>
      <w:r w:rsidRPr="00BD5DC8">
        <w:rPr>
          <w:rStyle w:val="Char4"/>
          <w:rFonts w:hint="cs"/>
          <w:rtl/>
        </w:rPr>
        <w:t xml:space="preserve"> اخرو</w:t>
      </w:r>
      <w:r w:rsidR="001C559E">
        <w:rPr>
          <w:rStyle w:val="Char4"/>
          <w:rFonts w:hint="cs"/>
          <w:rtl/>
        </w:rPr>
        <w:t>ی</w:t>
      </w:r>
      <w:r w:rsidRPr="00BD5DC8">
        <w:rPr>
          <w:rStyle w:val="Char4"/>
          <w:rFonts w:hint="cs"/>
          <w:rtl/>
        </w:rPr>
        <w:t xml:space="preserve"> برساند) و </w:t>
      </w:r>
      <w:r w:rsidR="001C559E">
        <w:rPr>
          <w:rStyle w:val="Char4"/>
          <w:rFonts w:hint="cs"/>
          <w:rtl/>
        </w:rPr>
        <w:t>ی</w:t>
      </w:r>
      <w:r w:rsidRPr="00BD5DC8">
        <w:rPr>
          <w:rStyle w:val="Char4"/>
          <w:rFonts w:hint="cs"/>
          <w:rtl/>
        </w:rPr>
        <w:t>ا او را زنده و سالم با اجر و پاداش و غن</w:t>
      </w:r>
      <w:r w:rsidR="001C559E">
        <w:rPr>
          <w:rStyle w:val="Char4"/>
          <w:rFonts w:hint="cs"/>
          <w:rtl/>
        </w:rPr>
        <w:t>ی</w:t>
      </w:r>
      <w:r w:rsidRPr="00BD5DC8">
        <w:rPr>
          <w:rStyle w:val="Char4"/>
          <w:rFonts w:hint="cs"/>
          <w:rtl/>
        </w:rPr>
        <w:t>مت از جنگ و پ</w:t>
      </w:r>
      <w:r w:rsidR="001C559E">
        <w:rPr>
          <w:rStyle w:val="Char4"/>
          <w:rFonts w:hint="cs"/>
          <w:rtl/>
        </w:rPr>
        <w:t>یک</w:t>
      </w:r>
      <w:r w:rsidRPr="00BD5DC8">
        <w:rPr>
          <w:rStyle w:val="Char4"/>
          <w:rFonts w:hint="cs"/>
          <w:rtl/>
        </w:rPr>
        <w:t>ار بازگرداند (</w:t>
      </w:r>
      <w:r w:rsidR="001C559E">
        <w:rPr>
          <w:rStyle w:val="Char4"/>
          <w:rFonts w:hint="cs"/>
          <w:rtl/>
        </w:rPr>
        <w:t>ک</w:t>
      </w:r>
      <w:r w:rsidRPr="00BD5DC8">
        <w:rPr>
          <w:rStyle w:val="Char4"/>
          <w:rFonts w:hint="cs"/>
          <w:rtl/>
        </w:rPr>
        <w:t>ه ا</w:t>
      </w:r>
      <w:r w:rsidR="001C559E">
        <w:rPr>
          <w:rStyle w:val="Char4"/>
          <w:rFonts w:hint="cs"/>
          <w:rtl/>
        </w:rPr>
        <w:t>ی</w:t>
      </w:r>
      <w:r w:rsidRPr="00BD5DC8">
        <w:rPr>
          <w:rStyle w:val="Char4"/>
          <w:rFonts w:hint="cs"/>
          <w:rtl/>
        </w:rPr>
        <w:t>ن ن</w:t>
      </w:r>
      <w:r w:rsidR="001C559E">
        <w:rPr>
          <w:rStyle w:val="Char4"/>
          <w:rFonts w:hint="cs"/>
          <w:rtl/>
        </w:rPr>
        <w:t>ی</w:t>
      </w:r>
      <w:r w:rsidRPr="00BD5DC8">
        <w:rPr>
          <w:rStyle w:val="Char4"/>
          <w:rFonts w:hint="cs"/>
          <w:rtl/>
        </w:rPr>
        <w:t>ز، سعادت دن</w:t>
      </w:r>
      <w:r w:rsidR="001C559E">
        <w:rPr>
          <w:rStyle w:val="Char4"/>
          <w:rFonts w:hint="cs"/>
          <w:rtl/>
        </w:rPr>
        <w:t>ی</w:t>
      </w:r>
      <w:r w:rsidRPr="00BD5DC8">
        <w:rPr>
          <w:rStyle w:val="Char4"/>
          <w:rFonts w:hint="cs"/>
          <w:rtl/>
        </w:rPr>
        <w:t>و</w:t>
      </w:r>
      <w:r w:rsidR="001C559E">
        <w:rPr>
          <w:rStyle w:val="Char4"/>
          <w:rFonts w:hint="cs"/>
          <w:rtl/>
        </w:rPr>
        <w:t>ی</w:t>
      </w:r>
      <w:r w:rsidRPr="00BD5DC8">
        <w:rPr>
          <w:rStyle w:val="Char4"/>
          <w:rFonts w:hint="cs"/>
          <w:rtl/>
        </w:rPr>
        <w:t xml:space="preserve"> و د</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شامل حال و</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‌شود</w:t>
      </w:r>
      <w:r w:rsidR="001F073B">
        <w:rPr>
          <w:rStyle w:val="Char4"/>
          <w:rFonts w:hint="cs"/>
          <w:rtl/>
        </w:rPr>
        <w:t>).</w:t>
      </w:r>
    </w:p>
    <w:p w:rsidR="00E51E5A" w:rsidRPr="00BD5DC8" w:rsidRDefault="00E51E5A" w:rsidP="004709A5">
      <w:pPr>
        <w:ind w:firstLine="284"/>
        <w:jc w:val="both"/>
        <w:rPr>
          <w:rStyle w:val="Char4"/>
          <w:rtl/>
        </w:rPr>
      </w:pPr>
      <w:r w:rsidRPr="00BD5DC8">
        <w:rPr>
          <w:rStyle w:val="Char4"/>
          <w:rFonts w:hint="cs"/>
          <w:rtl/>
        </w:rPr>
        <w:t>و د</w:t>
      </w:r>
      <w:r w:rsidR="001C559E">
        <w:rPr>
          <w:rStyle w:val="Char4"/>
          <w:rFonts w:hint="cs"/>
          <w:rtl/>
        </w:rPr>
        <w:t>ی</w:t>
      </w:r>
      <w:r w:rsidRPr="00BD5DC8">
        <w:rPr>
          <w:rStyle w:val="Char4"/>
          <w:rFonts w:hint="cs"/>
          <w:rtl/>
        </w:rPr>
        <w:t>گر آن رهپو</w:t>
      </w:r>
      <w:r w:rsidR="001C559E">
        <w:rPr>
          <w:rStyle w:val="Char4"/>
          <w:rFonts w:hint="cs"/>
          <w:rtl/>
        </w:rPr>
        <w:t>یی</w:t>
      </w:r>
      <w:r w:rsidRPr="00BD5DC8">
        <w:rPr>
          <w:rStyle w:val="Char4"/>
          <w:rFonts w:hint="cs"/>
          <w:rtl/>
        </w:rPr>
        <w:t xml:space="preserve">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وسته به سو</w:t>
      </w:r>
      <w:r w:rsidR="001C559E">
        <w:rPr>
          <w:rStyle w:val="Char4"/>
          <w:rFonts w:hint="cs"/>
          <w:rtl/>
        </w:rPr>
        <w:t>ی</w:t>
      </w:r>
      <w:r w:rsidRPr="00BD5DC8">
        <w:rPr>
          <w:rStyle w:val="Char4"/>
          <w:rFonts w:hint="cs"/>
          <w:rtl/>
        </w:rPr>
        <w:t xml:space="preserve"> مسجد (برا</w:t>
      </w:r>
      <w:r w:rsidR="001C559E">
        <w:rPr>
          <w:rStyle w:val="Char4"/>
          <w:rFonts w:hint="cs"/>
          <w:rtl/>
        </w:rPr>
        <w:t>ی</w:t>
      </w:r>
      <w:r w:rsidRPr="00BD5DC8">
        <w:rPr>
          <w:rStyle w:val="Char4"/>
          <w:rFonts w:hint="cs"/>
          <w:rtl/>
        </w:rPr>
        <w:t xml:space="preserve"> خواندن نماز) رهسپار است، محافظت و مراقبت چن</w:t>
      </w:r>
      <w:r w:rsidR="001C559E">
        <w:rPr>
          <w:rStyle w:val="Char4"/>
          <w:rFonts w:hint="cs"/>
          <w:rtl/>
        </w:rPr>
        <w:t>ی</w:t>
      </w:r>
      <w:r w:rsidRPr="00BD5DC8">
        <w:rPr>
          <w:rStyle w:val="Char4"/>
          <w:rFonts w:hint="cs"/>
          <w:rtl/>
        </w:rPr>
        <w:t>ن فرد</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ز بر خدا با</w:t>
      </w:r>
      <w:r w:rsidR="001C559E">
        <w:rPr>
          <w:rStyle w:val="Char4"/>
          <w:rFonts w:hint="cs"/>
          <w:rtl/>
        </w:rPr>
        <w:t>ی</w:t>
      </w:r>
      <w:r w:rsidRPr="00BD5DC8">
        <w:rPr>
          <w:rStyle w:val="Char4"/>
          <w:rFonts w:hint="cs"/>
          <w:rtl/>
        </w:rPr>
        <w:t>سته است، تا او را بم</w:t>
      </w:r>
      <w:r w:rsidR="001C559E">
        <w:rPr>
          <w:rStyle w:val="Char4"/>
          <w:rFonts w:hint="cs"/>
          <w:rtl/>
        </w:rPr>
        <w:t>ی</w:t>
      </w:r>
      <w:r w:rsidRPr="00BD5DC8">
        <w:rPr>
          <w:rStyle w:val="Char4"/>
          <w:rFonts w:hint="cs"/>
          <w:rtl/>
        </w:rPr>
        <w:t xml:space="preserve">راند و وارد بهشت سازد، و </w:t>
      </w:r>
      <w:r w:rsidR="001C559E">
        <w:rPr>
          <w:rStyle w:val="Char4"/>
          <w:rFonts w:hint="cs"/>
          <w:rtl/>
        </w:rPr>
        <w:t>ی</w:t>
      </w:r>
      <w:r w:rsidRPr="00BD5DC8">
        <w:rPr>
          <w:rStyle w:val="Char4"/>
          <w:rFonts w:hint="cs"/>
          <w:rtl/>
        </w:rPr>
        <w:t>ا او را زنده و سالم با اجر و پاداش و غن</w:t>
      </w:r>
      <w:r w:rsidR="001C559E">
        <w:rPr>
          <w:rStyle w:val="Char4"/>
          <w:rFonts w:hint="cs"/>
          <w:rtl/>
        </w:rPr>
        <w:t>ی</w:t>
      </w:r>
      <w:r w:rsidRPr="00BD5DC8">
        <w:rPr>
          <w:rStyle w:val="Char4"/>
          <w:rFonts w:hint="cs"/>
          <w:rtl/>
        </w:rPr>
        <w:t>مت از مسجد به سو</w:t>
      </w:r>
      <w:r w:rsidR="001C559E">
        <w:rPr>
          <w:rStyle w:val="Char4"/>
          <w:rFonts w:hint="cs"/>
          <w:rtl/>
        </w:rPr>
        <w:t>ی</w:t>
      </w:r>
      <w:r w:rsidRPr="00BD5DC8">
        <w:rPr>
          <w:rStyle w:val="Char4"/>
          <w:rFonts w:hint="cs"/>
          <w:rtl/>
        </w:rPr>
        <w:t xml:space="preserve"> خانه‌اش بازگرداند. و د</w:t>
      </w:r>
      <w:r w:rsidR="001C559E">
        <w:rPr>
          <w:rStyle w:val="Char4"/>
          <w:rFonts w:hint="cs"/>
          <w:rtl/>
        </w:rPr>
        <w:t>ی</w:t>
      </w:r>
      <w:r w:rsidRPr="00BD5DC8">
        <w:rPr>
          <w:rStyle w:val="Char4"/>
          <w:rFonts w:hint="cs"/>
          <w:rtl/>
        </w:rPr>
        <w:t xml:space="preserve">گر آن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وقت</w:t>
      </w:r>
      <w:r w:rsidR="001C559E">
        <w:rPr>
          <w:rStyle w:val="Char4"/>
          <w:rFonts w:hint="cs"/>
          <w:rtl/>
        </w:rPr>
        <w:t>ی</w:t>
      </w:r>
      <w:r w:rsidRPr="00BD5DC8">
        <w:rPr>
          <w:rStyle w:val="Char4"/>
          <w:rFonts w:hint="cs"/>
          <w:rtl/>
        </w:rPr>
        <w:t xml:space="preserve"> در خانه‌اش وارد م</w:t>
      </w:r>
      <w:r w:rsidR="001C559E">
        <w:rPr>
          <w:rStyle w:val="Char4"/>
          <w:rFonts w:hint="cs"/>
          <w:rtl/>
        </w:rPr>
        <w:t>ی</w:t>
      </w:r>
      <w:r w:rsidRPr="00BD5DC8">
        <w:rPr>
          <w:rStyle w:val="Char4"/>
          <w:rFonts w:hint="cs"/>
          <w:rtl/>
        </w:rPr>
        <w:t>‌شود، بر اهال</w:t>
      </w:r>
      <w:r w:rsidR="001C559E">
        <w:rPr>
          <w:rStyle w:val="Char4"/>
          <w:rFonts w:hint="cs"/>
          <w:rtl/>
        </w:rPr>
        <w:t>ی</w:t>
      </w:r>
      <w:r w:rsidRPr="00BD5DC8">
        <w:rPr>
          <w:rStyle w:val="Char4"/>
          <w:rFonts w:hint="cs"/>
          <w:rtl/>
        </w:rPr>
        <w:t xml:space="preserve"> خانه‌اش سلام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 محافظت و مراقبت ا</w:t>
      </w:r>
      <w:r w:rsidR="001C559E">
        <w:rPr>
          <w:rStyle w:val="Char4"/>
          <w:rFonts w:hint="cs"/>
          <w:rtl/>
        </w:rPr>
        <w:t>ی</w:t>
      </w:r>
      <w:r w:rsidRPr="00BD5DC8">
        <w:rPr>
          <w:rStyle w:val="Char4"/>
          <w:rFonts w:hint="cs"/>
          <w:rtl/>
        </w:rPr>
        <w:t>ن چن</w:t>
      </w:r>
      <w:r w:rsidR="001C559E">
        <w:rPr>
          <w:rStyle w:val="Char4"/>
          <w:rFonts w:hint="cs"/>
          <w:rtl/>
        </w:rPr>
        <w:t>ی</w:t>
      </w:r>
      <w:r w:rsidRPr="00BD5DC8">
        <w:rPr>
          <w:rStyle w:val="Char4"/>
          <w:rFonts w:hint="cs"/>
          <w:rtl/>
        </w:rPr>
        <w:t>ن فرد</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ز (از آفات خانوادگ</w:t>
      </w:r>
      <w:r w:rsidR="001C559E">
        <w:rPr>
          <w:rStyle w:val="Char4"/>
          <w:rFonts w:hint="cs"/>
          <w:rtl/>
        </w:rPr>
        <w:t>ی</w:t>
      </w:r>
      <w:r w:rsidRPr="00BD5DC8">
        <w:rPr>
          <w:rStyle w:val="Char4"/>
          <w:rFonts w:hint="cs"/>
          <w:rtl/>
        </w:rPr>
        <w:t xml:space="preserve"> و ز</w:t>
      </w:r>
      <w:r w:rsidR="001C559E">
        <w:rPr>
          <w:rStyle w:val="Char4"/>
          <w:rFonts w:hint="cs"/>
          <w:rtl/>
        </w:rPr>
        <w:t>ی</w:t>
      </w:r>
      <w:r w:rsidRPr="00BD5DC8">
        <w:rPr>
          <w:rStyle w:val="Char4"/>
          <w:rFonts w:hint="cs"/>
          <w:rtl/>
        </w:rPr>
        <w:t>ان‌ها</w:t>
      </w:r>
      <w:r w:rsidR="001C559E">
        <w:rPr>
          <w:rStyle w:val="Char4"/>
          <w:rFonts w:hint="cs"/>
          <w:rtl/>
        </w:rPr>
        <w:t>ی</w:t>
      </w:r>
      <w:r w:rsidRPr="00BD5DC8">
        <w:rPr>
          <w:rStyle w:val="Char4"/>
          <w:rFonts w:hint="cs"/>
          <w:rtl/>
        </w:rPr>
        <w:t xml:space="preserve"> فرد</w:t>
      </w:r>
      <w:r w:rsidR="001C559E">
        <w:rPr>
          <w:rStyle w:val="Char4"/>
          <w:rFonts w:hint="cs"/>
          <w:rtl/>
        </w:rPr>
        <w:t>ی</w:t>
      </w:r>
      <w:r w:rsidRPr="00BD5DC8">
        <w:rPr>
          <w:rStyle w:val="Char4"/>
          <w:rFonts w:hint="cs"/>
          <w:rtl/>
        </w:rPr>
        <w:t xml:space="preserve"> و اجتماع</w:t>
      </w:r>
      <w:r w:rsidR="001C559E">
        <w:rPr>
          <w:rStyle w:val="Char4"/>
          <w:rFonts w:hint="cs"/>
          <w:rtl/>
        </w:rPr>
        <w:t>ی</w:t>
      </w:r>
      <w:r w:rsidRPr="00BD5DC8">
        <w:rPr>
          <w:rStyle w:val="Char4"/>
          <w:rFonts w:hint="cs"/>
          <w:rtl/>
        </w:rPr>
        <w:t>) بر خدا با</w:t>
      </w:r>
      <w:r w:rsidR="001C559E">
        <w:rPr>
          <w:rStyle w:val="Char4"/>
          <w:rFonts w:hint="cs"/>
          <w:rtl/>
        </w:rPr>
        <w:t>ی</w:t>
      </w:r>
      <w:r w:rsidRPr="00BD5DC8">
        <w:rPr>
          <w:rStyle w:val="Char4"/>
          <w:rFonts w:hint="cs"/>
          <w:rtl/>
        </w:rPr>
        <w:t xml:space="preserve">سته است. </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BA7FD8" w:rsidP="0031726F">
      <w:pPr>
        <w:autoSpaceDE w:val="0"/>
        <w:autoSpaceDN w:val="0"/>
        <w:adjustRightInd w:val="0"/>
        <w:ind w:firstLine="227"/>
        <w:jc w:val="lowKashida"/>
        <w:rPr>
          <w:rStyle w:val="Char3"/>
          <w:rtl/>
          <w:lang w:bidi="fa-IR"/>
        </w:rPr>
      </w:pPr>
      <w:r w:rsidRPr="00BA7FD8">
        <w:rPr>
          <w:rStyle w:val="Char4"/>
          <w:rtl/>
        </w:rPr>
        <w:t>728</w:t>
      </w:r>
      <w:r w:rsidR="00E51E5A" w:rsidRPr="00BD5DC8">
        <w:rPr>
          <w:rStyle w:val="Char3"/>
          <w:rtl/>
        </w:rPr>
        <w:t xml:space="preserve">ـ </w:t>
      </w:r>
      <w:r w:rsidR="00E42D0A" w:rsidRPr="00E42D0A">
        <w:rPr>
          <w:rStyle w:val="Char3"/>
          <w:rFonts w:cs="IRNazli"/>
          <w:rtl/>
        </w:rPr>
        <w:t>(</w:t>
      </w:r>
      <w:r w:rsidRPr="00BA7FD8">
        <w:rPr>
          <w:rStyle w:val="Char4"/>
          <w:rtl/>
        </w:rPr>
        <w:t>40</w:t>
      </w:r>
      <w:r w:rsidR="00CF164C" w:rsidRPr="00CF164C">
        <w:rPr>
          <w:rStyle w:val="Char3"/>
          <w:rFonts w:cs="IRNazli"/>
          <w:rtl/>
        </w:rPr>
        <w:t>)</w:t>
      </w:r>
      <w:r w:rsidR="00E51E5A" w:rsidRPr="00BD5DC8">
        <w:rPr>
          <w:rStyle w:val="Char3"/>
          <w:rtl/>
        </w:rPr>
        <w:t xml:space="preserve"> وعنه</w:t>
      </w:r>
      <w:r w:rsidR="003E0CC1">
        <w:rPr>
          <w:rStyle w:val="Char3"/>
          <w:rtl/>
        </w:rPr>
        <w:t>،</w:t>
      </w:r>
      <w:r w:rsidR="00E51E5A" w:rsidRPr="00BD5DC8">
        <w:rPr>
          <w:rStyle w:val="Char3"/>
          <w:rtl/>
        </w:rPr>
        <w:t xml:space="preserve"> قال: قالَ رسولُ اللَّهِ</w:t>
      </w:r>
      <w:r w:rsidR="0040716E">
        <w:rPr>
          <w:rStyle w:val="Char3"/>
          <w:rtl/>
        </w:rPr>
        <w:t>:</w:t>
      </w:r>
      <w:r w:rsidR="00E51E5A" w:rsidRPr="00BD5DC8">
        <w:rPr>
          <w:rStyle w:val="Char3"/>
          <w:rtl/>
        </w:rPr>
        <w:t xml:space="preserve"> «مَنْ خرجَ منْ بيتِه مُت</w:t>
      </w:r>
      <w:r w:rsidR="00E51E5A" w:rsidRPr="00BD5DC8">
        <w:rPr>
          <w:rStyle w:val="Char3"/>
          <w:rFonts w:hint="cs"/>
          <w:rtl/>
        </w:rPr>
        <w:t>َ</w:t>
      </w:r>
      <w:r w:rsidR="00E51E5A" w:rsidRPr="00BD5DC8">
        <w:rPr>
          <w:rStyle w:val="Char3"/>
          <w:rtl/>
        </w:rPr>
        <w:t>ط</w:t>
      </w:r>
      <w:r w:rsidR="00E51E5A" w:rsidRPr="00BD5DC8">
        <w:rPr>
          <w:rStyle w:val="Char3"/>
          <w:rFonts w:hint="cs"/>
          <w:rtl/>
        </w:rPr>
        <w:t>َ</w:t>
      </w:r>
      <w:r w:rsidR="00E51E5A" w:rsidRPr="00BD5DC8">
        <w:rPr>
          <w:rStyle w:val="Char3"/>
          <w:rtl/>
        </w:rPr>
        <w:t>هِّراً إلى صلاةٍ مكت</w:t>
      </w:r>
      <w:r w:rsidR="00E51E5A" w:rsidRPr="00BD5DC8">
        <w:rPr>
          <w:rStyle w:val="Char3"/>
          <w:rFonts w:hint="cs"/>
          <w:rtl/>
        </w:rPr>
        <w:t>ُ</w:t>
      </w:r>
      <w:r w:rsidR="00E51E5A" w:rsidRPr="00BD5DC8">
        <w:rPr>
          <w:rStyle w:val="Char3"/>
          <w:rtl/>
        </w:rPr>
        <w:t>وبَةٍ؛ فأَجْرُه كأَجر الحاجِّ المُحرِمِ. ومَنْ خرجَ إلى تسبيحِ الضُّحى لايُنصِبُه إلاَّ إياهُ؛ فأجرُه كأجر الحاج المُعت</w:t>
      </w:r>
      <w:r w:rsidR="00E51E5A" w:rsidRPr="00BD5DC8">
        <w:rPr>
          <w:rStyle w:val="Char3"/>
          <w:rFonts w:hint="cs"/>
          <w:rtl/>
        </w:rPr>
        <w:t>َ</w:t>
      </w:r>
      <w:r w:rsidR="00E51E5A" w:rsidRPr="00BD5DC8">
        <w:rPr>
          <w:rStyle w:val="Char3"/>
          <w:rtl/>
        </w:rPr>
        <w:t>م</w:t>
      </w:r>
      <w:r w:rsidR="00E51E5A" w:rsidRPr="00BD5DC8">
        <w:rPr>
          <w:rStyle w:val="Char3"/>
          <w:rFonts w:hint="cs"/>
          <w:rtl/>
        </w:rPr>
        <w:t>ِ</w:t>
      </w:r>
      <w:r w:rsidR="00E51E5A" w:rsidRPr="00BD5DC8">
        <w:rPr>
          <w:rStyle w:val="Char3"/>
          <w:rtl/>
        </w:rPr>
        <w:t>ر. وص</w:t>
      </w:r>
      <w:r w:rsidR="00E51E5A" w:rsidRPr="00BD5DC8">
        <w:rPr>
          <w:rStyle w:val="Char3"/>
          <w:rFonts w:hint="cs"/>
          <w:rtl/>
        </w:rPr>
        <w:t>َ</w:t>
      </w:r>
      <w:r w:rsidR="00E51E5A" w:rsidRPr="00BD5DC8">
        <w:rPr>
          <w:rStyle w:val="Char3"/>
          <w:rtl/>
        </w:rPr>
        <w:t>لاةٌ ع</w:t>
      </w:r>
      <w:r w:rsidR="00E51E5A" w:rsidRPr="00BD5DC8">
        <w:rPr>
          <w:rStyle w:val="Char3"/>
          <w:rFonts w:hint="cs"/>
          <w:rtl/>
        </w:rPr>
        <w:t>َ</w:t>
      </w:r>
      <w:r w:rsidR="00E51E5A" w:rsidRPr="00BD5DC8">
        <w:rPr>
          <w:rStyle w:val="Char3"/>
          <w:rtl/>
        </w:rPr>
        <w:t>لى إثْر ص</w:t>
      </w:r>
      <w:r w:rsidR="00E51E5A" w:rsidRPr="00BD5DC8">
        <w:rPr>
          <w:rStyle w:val="Char3"/>
          <w:rFonts w:hint="cs"/>
          <w:rtl/>
        </w:rPr>
        <w:t>َ</w:t>
      </w:r>
      <w:r w:rsidR="00E51E5A" w:rsidRPr="00BD5DC8">
        <w:rPr>
          <w:rStyle w:val="Char3"/>
          <w:rtl/>
        </w:rPr>
        <w:t xml:space="preserve">لاةٍ لا لَغْوَ بينَهُما كتابٌ في عِلِّيّينَ». </w:t>
      </w:r>
      <w:r w:rsidR="00E51E5A" w:rsidRPr="00E36712">
        <w:rPr>
          <w:rStyle w:val="Char1"/>
          <w:rtl/>
        </w:rPr>
        <w:t>رواه أحمدُ، وأبو داود</w:t>
      </w:r>
      <w:r w:rsidR="0031726F" w:rsidRPr="0031726F">
        <w:rPr>
          <w:rStyle w:val="Char4"/>
          <w:rFonts w:hint="cs"/>
          <w:vertAlign w:val="superscript"/>
          <w:rtl/>
          <w:lang w:bidi="ar-SA"/>
        </w:rPr>
        <w:t>(</w:t>
      </w:r>
      <w:r w:rsidR="0031726F" w:rsidRPr="0031726F">
        <w:rPr>
          <w:rStyle w:val="Char4"/>
          <w:vertAlign w:val="superscript"/>
          <w:rtl/>
          <w:lang w:bidi="ar-SA"/>
        </w:rPr>
        <w:footnoteReference w:id="466"/>
      </w:r>
      <w:r w:rsidR="0031726F" w:rsidRPr="0031726F">
        <w:rPr>
          <w:rStyle w:val="Char4"/>
          <w:rFonts w:hint="cs"/>
          <w:vertAlign w:val="superscript"/>
          <w:rtl/>
          <w:lang w:bidi="ar-SA"/>
        </w:rPr>
        <w:t>)</w:t>
      </w:r>
      <w:r w:rsidR="0031726F">
        <w:rPr>
          <w:rStyle w:val="Char4"/>
          <w:rFonts w:hint="cs"/>
          <w:rtl/>
        </w:rPr>
        <w:t>.</w:t>
      </w:r>
    </w:p>
    <w:p w:rsidR="00E51E5A" w:rsidRPr="00BD5DC8" w:rsidRDefault="00E51E5A" w:rsidP="004709A5">
      <w:pPr>
        <w:ind w:firstLine="284"/>
        <w:jc w:val="both"/>
        <w:rPr>
          <w:rStyle w:val="Char4"/>
          <w:rtl/>
        </w:rPr>
      </w:pPr>
      <w:r w:rsidRPr="00BD5DC8">
        <w:rPr>
          <w:rStyle w:val="Char4"/>
          <w:rFonts w:hint="cs"/>
          <w:rtl/>
        </w:rPr>
        <w:t>728- (40) ابوامامه</w:t>
      </w:r>
      <w:r w:rsidR="001F073B" w:rsidRPr="001F073B">
        <w:rPr>
          <w:rFonts w:ascii="IPT Zar" w:hAnsi="IPT Zar" w:cs="CTraditional Arabic" w:hint="cs"/>
          <w:color w:val="000000"/>
          <w:sz w:val="26"/>
          <w:rtl/>
          <w:lang w:bidi="fa-IR"/>
        </w:rPr>
        <w:t xml:space="preserve"> س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هر</w:t>
      </w:r>
      <w:r w:rsidR="001C559E">
        <w:rPr>
          <w:rStyle w:val="Char4"/>
          <w:rFonts w:hint="cs"/>
          <w:rtl/>
        </w:rPr>
        <w:t>ک</w:t>
      </w:r>
      <w:r w:rsidRPr="00BD5DC8">
        <w:rPr>
          <w:rStyle w:val="Char4"/>
          <w:rFonts w:hint="cs"/>
          <w:rtl/>
        </w:rPr>
        <w:t>س خانه‌</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را با طهارت و وضو به مقصد مسجد برا</w:t>
      </w:r>
      <w:r w:rsidR="001C559E">
        <w:rPr>
          <w:rStyle w:val="Char4"/>
          <w:rFonts w:hint="cs"/>
          <w:rtl/>
        </w:rPr>
        <w:t>ی</w:t>
      </w:r>
      <w:r w:rsidRPr="00BD5DC8">
        <w:rPr>
          <w:rStyle w:val="Char4"/>
          <w:rFonts w:hint="cs"/>
          <w:rtl/>
        </w:rPr>
        <w:t xml:space="preserve"> خواندن نماز فرض تر</w:t>
      </w:r>
      <w:r w:rsidR="001C559E">
        <w:rPr>
          <w:rStyle w:val="Char4"/>
          <w:rFonts w:hint="cs"/>
          <w:rtl/>
        </w:rPr>
        <w:t>ک</w:t>
      </w:r>
      <w:r w:rsidRPr="00BD5DC8">
        <w:rPr>
          <w:rStyle w:val="Char4"/>
          <w:rFonts w:hint="cs"/>
          <w:rtl/>
        </w:rPr>
        <w:t xml:space="preserve"> </w:t>
      </w:r>
      <w:r w:rsidR="001C559E">
        <w:rPr>
          <w:rStyle w:val="Char4"/>
          <w:rFonts w:hint="cs"/>
          <w:rtl/>
        </w:rPr>
        <w:t>ک</w:t>
      </w:r>
      <w:r w:rsidRPr="00BD5DC8">
        <w:rPr>
          <w:rStyle w:val="Char4"/>
          <w:rFonts w:hint="cs"/>
          <w:rtl/>
        </w:rPr>
        <w:t>ند، اجر و پاداش</w:t>
      </w:r>
      <w:r w:rsidR="001C559E">
        <w:rPr>
          <w:rStyle w:val="Char4"/>
          <w:rFonts w:hint="cs"/>
          <w:rtl/>
        </w:rPr>
        <w:t>ی</w:t>
      </w:r>
      <w:r w:rsidRPr="00BD5DC8">
        <w:rPr>
          <w:rStyle w:val="Char4"/>
          <w:rFonts w:hint="cs"/>
          <w:rtl/>
        </w:rPr>
        <w:t xml:space="preserve"> بسان پاداش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آهنگ حج خانه‌</w:t>
      </w:r>
      <w:r w:rsidR="001C559E">
        <w:rPr>
          <w:rStyle w:val="Char4"/>
          <w:rFonts w:hint="cs"/>
          <w:rtl/>
        </w:rPr>
        <w:t>ی</w:t>
      </w:r>
      <w:r w:rsidRPr="00BD5DC8">
        <w:rPr>
          <w:rStyle w:val="Char4"/>
          <w:rFonts w:hint="cs"/>
          <w:rtl/>
        </w:rPr>
        <w:t xml:space="preserve"> خدا را </w:t>
      </w:r>
      <w:r w:rsidR="001C559E">
        <w:rPr>
          <w:rStyle w:val="Char4"/>
          <w:rFonts w:hint="cs"/>
          <w:rtl/>
        </w:rPr>
        <w:t>ک</w:t>
      </w:r>
      <w:r w:rsidRPr="00BD5DC8">
        <w:rPr>
          <w:rStyle w:val="Char4"/>
          <w:rFonts w:hint="cs"/>
          <w:rtl/>
        </w:rPr>
        <w:t>رده باشد، فرا چنگ م</w:t>
      </w:r>
      <w:r w:rsidR="001C559E">
        <w:rPr>
          <w:rStyle w:val="Char4"/>
          <w:rFonts w:hint="cs"/>
          <w:rtl/>
        </w:rPr>
        <w:t>ی</w:t>
      </w:r>
      <w:r w:rsidRPr="00BD5DC8">
        <w:rPr>
          <w:rStyle w:val="Char4"/>
          <w:rFonts w:hint="cs"/>
          <w:rtl/>
        </w:rPr>
        <w:t>‌آورد، و</w:t>
      </w:r>
      <w:r w:rsidR="00AA4D64">
        <w:rPr>
          <w:rStyle w:val="Char4"/>
          <w:rFonts w:hint="cs"/>
          <w:rtl/>
        </w:rPr>
        <w:t xml:space="preserve"> هرکس </w:t>
      </w:r>
      <w:r w:rsidRPr="00BD5DC8">
        <w:rPr>
          <w:rStyle w:val="Char4"/>
          <w:rFonts w:hint="cs"/>
          <w:rtl/>
        </w:rPr>
        <w:t>برا</w:t>
      </w:r>
      <w:r w:rsidR="001C559E">
        <w:rPr>
          <w:rStyle w:val="Char4"/>
          <w:rFonts w:hint="cs"/>
          <w:rtl/>
        </w:rPr>
        <w:t>ی</w:t>
      </w:r>
      <w:r w:rsidRPr="00BD5DC8">
        <w:rPr>
          <w:rStyle w:val="Char4"/>
          <w:rFonts w:hint="cs"/>
          <w:rtl/>
        </w:rPr>
        <w:t xml:space="preserve"> خواندن نماز چاشت ب</w:t>
      </w:r>
      <w:r w:rsidR="001C559E">
        <w:rPr>
          <w:rStyle w:val="Char4"/>
          <w:rFonts w:hint="cs"/>
          <w:rtl/>
        </w:rPr>
        <w:t>ی</w:t>
      </w:r>
      <w:r w:rsidRPr="00BD5DC8">
        <w:rPr>
          <w:rStyle w:val="Char4"/>
          <w:rFonts w:hint="cs"/>
          <w:rtl/>
        </w:rPr>
        <w:t>رون آ</w:t>
      </w:r>
      <w:r w:rsidR="001C559E">
        <w:rPr>
          <w:rStyle w:val="Char4"/>
          <w:rFonts w:hint="cs"/>
          <w:rtl/>
        </w:rPr>
        <w:t>ی</w:t>
      </w:r>
      <w:r w:rsidRPr="00BD5DC8">
        <w:rPr>
          <w:rStyle w:val="Char4"/>
          <w:rFonts w:hint="cs"/>
          <w:rtl/>
        </w:rPr>
        <w:t>د، و خستگ</w:t>
      </w:r>
      <w:r w:rsidR="001C559E">
        <w:rPr>
          <w:rStyle w:val="Char4"/>
          <w:rFonts w:hint="cs"/>
          <w:rtl/>
        </w:rPr>
        <w:t>ی</w:t>
      </w:r>
      <w:r w:rsidRPr="00BD5DC8">
        <w:rPr>
          <w:rStyle w:val="Char4"/>
          <w:rFonts w:hint="cs"/>
          <w:rtl/>
        </w:rPr>
        <w:t xml:space="preserve"> و مشقت را فقط برا</w:t>
      </w:r>
      <w:r w:rsidR="001C559E">
        <w:rPr>
          <w:rStyle w:val="Char4"/>
          <w:rFonts w:hint="cs"/>
          <w:rtl/>
        </w:rPr>
        <w:t>ی</w:t>
      </w:r>
      <w:r w:rsidRPr="00BD5DC8">
        <w:rPr>
          <w:rStyle w:val="Char4"/>
          <w:rFonts w:hint="cs"/>
          <w:rtl/>
        </w:rPr>
        <w:t xml:space="preserve"> خواندن آن به جان بخرد و در ا</w:t>
      </w:r>
      <w:r w:rsidR="001C559E">
        <w:rPr>
          <w:rStyle w:val="Char4"/>
          <w:rFonts w:hint="cs"/>
          <w:rtl/>
        </w:rPr>
        <w:t>ی</w:t>
      </w:r>
      <w:r w:rsidRPr="00BD5DC8">
        <w:rPr>
          <w:rStyle w:val="Char4"/>
          <w:rFonts w:hint="cs"/>
          <w:rtl/>
        </w:rPr>
        <w:t>ن راستا از خو</w:t>
      </w:r>
      <w:r w:rsidR="001C559E">
        <w:rPr>
          <w:rStyle w:val="Char4"/>
          <w:rFonts w:hint="cs"/>
          <w:rtl/>
        </w:rPr>
        <w:t>ی</w:t>
      </w:r>
      <w:r w:rsidRPr="00BD5DC8">
        <w:rPr>
          <w:rStyle w:val="Char4"/>
          <w:rFonts w:hint="cs"/>
          <w:rtl/>
        </w:rPr>
        <w:t>شتن ر</w:t>
      </w:r>
      <w:r w:rsidR="001C559E">
        <w:rPr>
          <w:rStyle w:val="Char4"/>
          <w:rFonts w:hint="cs"/>
          <w:rtl/>
        </w:rPr>
        <w:t>ی</w:t>
      </w:r>
      <w:r w:rsidRPr="00BD5DC8">
        <w:rPr>
          <w:rStyle w:val="Char4"/>
          <w:rFonts w:hint="cs"/>
          <w:rtl/>
        </w:rPr>
        <w:t>ا و تظاهر و سهل‌انگار</w:t>
      </w:r>
      <w:r w:rsidR="001C559E">
        <w:rPr>
          <w:rStyle w:val="Char4"/>
          <w:rFonts w:hint="cs"/>
          <w:rtl/>
        </w:rPr>
        <w:t>ی</w:t>
      </w:r>
      <w:r w:rsidRPr="00BD5DC8">
        <w:rPr>
          <w:rStyle w:val="Char4"/>
          <w:rFonts w:hint="cs"/>
          <w:rtl/>
        </w:rPr>
        <w:t xml:space="preserve"> و غفلت، نشان ندهد، پاداش</w:t>
      </w:r>
      <w:r w:rsidR="001C559E">
        <w:rPr>
          <w:rStyle w:val="Char4"/>
          <w:rFonts w:hint="cs"/>
          <w:rtl/>
        </w:rPr>
        <w:t>ی</w:t>
      </w:r>
      <w:r w:rsidRPr="00BD5DC8">
        <w:rPr>
          <w:rStyle w:val="Char4"/>
          <w:rFonts w:hint="cs"/>
          <w:rtl/>
        </w:rPr>
        <w:t xml:space="preserve"> همانند پاداش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بدست م</w:t>
      </w:r>
      <w:r w:rsidR="001C559E">
        <w:rPr>
          <w:rStyle w:val="Char4"/>
          <w:rFonts w:hint="cs"/>
          <w:rtl/>
        </w:rPr>
        <w:t>ی</w:t>
      </w:r>
      <w:r w:rsidRPr="00BD5DC8">
        <w:rPr>
          <w:rStyle w:val="Char4"/>
          <w:rFonts w:hint="cs"/>
          <w:rtl/>
        </w:rPr>
        <w:t xml:space="preserve">‌آورد </w:t>
      </w:r>
      <w:r w:rsidR="001C559E">
        <w:rPr>
          <w:rStyle w:val="Char4"/>
          <w:rFonts w:hint="cs"/>
          <w:rtl/>
        </w:rPr>
        <w:t>ک</w:t>
      </w:r>
      <w:r w:rsidRPr="00BD5DC8">
        <w:rPr>
          <w:rStyle w:val="Char4"/>
          <w:rFonts w:hint="cs"/>
          <w:rtl/>
        </w:rPr>
        <w:t xml:space="preserve">ه آهنگ عمره نموده باشد. </w:t>
      </w:r>
    </w:p>
    <w:p w:rsidR="00E51E5A" w:rsidRPr="00BD5DC8" w:rsidRDefault="00E51E5A" w:rsidP="004709A5">
      <w:pPr>
        <w:ind w:firstLine="284"/>
        <w:jc w:val="both"/>
        <w:rPr>
          <w:rStyle w:val="Char4"/>
          <w:rtl/>
        </w:rPr>
      </w:pPr>
      <w:r w:rsidRPr="00BD5DC8">
        <w:rPr>
          <w:rStyle w:val="Char4"/>
          <w:rFonts w:hint="cs"/>
          <w:rtl/>
        </w:rPr>
        <w:t>و خواندن نماز</w:t>
      </w:r>
      <w:r w:rsidR="001C559E">
        <w:rPr>
          <w:rStyle w:val="Char4"/>
          <w:rFonts w:hint="cs"/>
          <w:rtl/>
        </w:rPr>
        <w:t>ی</w:t>
      </w:r>
      <w:r w:rsidRPr="00BD5DC8">
        <w:rPr>
          <w:rStyle w:val="Char4"/>
          <w:rFonts w:hint="cs"/>
          <w:rtl/>
        </w:rPr>
        <w:t xml:space="preserve"> در پ</w:t>
      </w:r>
      <w:r w:rsidR="001C559E">
        <w:rPr>
          <w:rStyle w:val="Char4"/>
          <w:rFonts w:hint="cs"/>
          <w:rtl/>
        </w:rPr>
        <w:t>ی</w:t>
      </w:r>
      <w:r w:rsidRPr="00BD5DC8">
        <w:rPr>
          <w:rStyle w:val="Char4"/>
          <w:rFonts w:hint="cs"/>
          <w:rtl/>
        </w:rPr>
        <w:t xml:space="preserve"> نماز د</w:t>
      </w:r>
      <w:r w:rsidR="001C559E">
        <w:rPr>
          <w:rStyle w:val="Char4"/>
          <w:rFonts w:hint="cs"/>
          <w:rtl/>
        </w:rPr>
        <w:t>ی</w:t>
      </w:r>
      <w:r w:rsidRPr="00BD5DC8">
        <w:rPr>
          <w:rStyle w:val="Char4"/>
          <w:rFonts w:hint="cs"/>
          <w:rtl/>
        </w:rPr>
        <w:t>گر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مداومت بر نمازها و مراقبت و حفاظت از آن) </w:t>
      </w:r>
      <w:r w:rsidR="001C559E">
        <w:rPr>
          <w:rStyle w:val="Char4"/>
          <w:rFonts w:hint="cs"/>
          <w:rtl/>
        </w:rPr>
        <w:t>ک</w:t>
      </w:r>
      <w:r w:rsidRPr="00BD5DC8">
        <w:rPr>
          <w:rStyle w:val="Char4"/>
          <w:rFonts w:hint="cs"/>
          <w:rtl/>
        </w:rPr>
        <w:t>ه در م</w:t>
      </w:r>
      <w:r w:rsidR="001C559E">
        <w:rPr>
          <w:rStyle w:val="Char4"/>
          <w:rFonts w:hint="cs"/>
          <w:rtl/>
        </w:rPr>
        <w:t>ی</w:t>
      </w:r>
      <w:r w:rsidRPr="00BD5DC8">
        <w:rPr>
          <w:rStyle w:val="Char4"/>
          <w:rFonts w:hint="cs"/>
          <w:rtl/>
        </w:rPr>
        <w:t xml:space="preserve">ان آنها </w:t>
      </w:r>
      <w:r w:rsidR="001C559E">
        <w:rPr>
          <w:rStyle w:val="Char4"/>
          <w:rFonts w:hint="cs"/>
          <w:rtl/>
        </w:rPr>
        <w:t>ک</w:t>
      </w:r>
      <w:r w:rsidRPr="00BD5DC8">
        <w:rPr>
          <w:rStyle w:val="Char4"/>
          <w:rFonts w:hint="cs"/>
          <w:rtl/>
        </w:rPr>
        <w:t>ارها</w:t>
      </w:r>
      <w:r w:rsidR="001C559E">
        <w:rPr>
          <w:rStyle w:val="Char4"/>
          <w:rFonts w:hint="cs"/>
          <w:rtl/>
        </w:rPr>
        <w:t>یی</w:t>
      </w:r>
      <w:r w:rsidRPr="00BD5DC8">
        <w:rPr>
          <w:rStyle w:val="Char4"/>
          <w:rFonts w:hint="cs"/>
          <w:rtl/>
        </w:rPr>
        <w:t xml:space="preserve"> ب</w:t>
      </w:r>
      <w:r w:rsidR="001C559E">
        <w:rPr>
          <w:rStyle w:val="Char4"/>
          <w:rFonts w:hint="cs"/>
          <w:rtl/>
        </w:rPr>
        <w:t>ی</w:t>
      </w:r>
      <w:r w:rsidRPr="00BD5DC8">
        <w:rPr>
          <w:rStyle w:val="Char4"/>
          <w:rFonts w:hint="cs"/>
          <w:rtl/>
        </w:rPr>
        <w:t>هوده و ناشا</w:t>
      </w:r>
      <w:r w:rsidR="001C559E">
        <w:rPr>
          <w:rStyle w:val="Char4"/>
          <w:rFonts w:hint="cs"/>
          <w:rtl/>
        </w:rPr>
        <w:t>ی</w:t>
      </w:r>
      <w:r w:rsidRPr="00BD5DC8">
        <w:rPr>
          <w:rStyle w:val="Char4"/>
          <w:rFonts w:hint="cs"/>
          <w:rtl/>
        </w:rPr>
        <w:t>ست، و سخنان زننده و نابا</w:t>
      </w:r>
      <w:r w:rsidR="001C559E">
        <w:rPr>
          <w:rStyle w:val="Char4"/>
          <w:rFonts w:hint="cs"/>
          <w:rtl/>
        </w:rPr>
        <w:t>ی</w:t>
      </w:r>
      <w:r w:rsidRPr="00BD5DC8">
        <w:rPr>
          <w:rStyle w:val="Char4"/>
          <w:rFonts w:hint="cs"/>
          <w:rtl/>
        </w:rPr>
        <w:t>ست صورت نگ</w:t>
      </w:r>
      <w:r w:rsidR="001C559E">
        <w:rPr>
          <w:rStyle w:val="Char4"/>
          <w:rFonts w:hint="cs"/>
          <w:rtl/>
        </w:rPr>
        <w:t>ی</w:t>
      </w:r>
      <w:r w:rsidRPr="00BD5DC8">
        <w:rPr>
          <w:rStyle w:val="Char4"/>
          <w:rFonts w:hint="cs"/>
          <w:rtl/>
        </w:rPr>
        <w:t xml:space="preserve">رد، </w:t>
      </w:r>
      <w:r w:rsidR="001C559E">
        <w:rPr>
          <w:rStyle w:val="Char4"/>
          <w:rFonts w:hint="cs"/>
          <w:rtl/>
        </w:rPr>
        <w:t>ک</w:t>
      </w:r>
      <w:r w:rsidRPr="00BD5DC8">
        <w:rPr>
          <w:rStyle w:val="Char4"/>
          <w:rFonts w:hint="cs"/>
          <w:rtl/>
        </w:rPr>
        <w:t>ار</w:t>
      </w:r>
      <w:r w:rsidR="001C559E">
        <w:rPr>
          <w:rStyle w:val="Char4"/>
          <w:rFonts w:hint="cs"/>
          <w:rtl/>
        </w:rPr>
        <w:t>ی</w:t>
      </w:r>
      <w:r w:rsidRPr="00BD5DC8">
        <w:rPr>
          <w:rStyle w:val="Char4"/>
          <w:rFonts w:hint="cs"/>
          <w:rtl/>
        </w:rPr>
        <w:t xml:space="preserve"> م</w:t>
      </w:r>
      <w:r w:rsidR="001C559E">
        <w:rPr>
          <w:rStyle w:val="Char4"/>
          <w:rFonts w:hint="cs"/>
          <w:rtl/>
        </w:rPr>
        <w:t>ک</w:t>
      </w:r>
      <w:r w:rsidRPr="00BD5DC8">
        <w:rPr>
          <w:rStyle w:val="Char4"/>
          <w:rFonts w:hint="cs"/>
          <w:rtl/>
        </w:rPr>
        <w:t>توب و ثبت شده در «علّ</w:t>
      </w:r>
      <w:r w:rsidR="001C559E">
        <w:rPr>
          <w:rStyle w:val="Char4"/>
          <w:rFonts w:hint="cs"/>
          <w:rtl/>
        </w:rPr>
        <w:t>یی</w:t>
      </w:r>
      <w:r w:rsidRPr="00BD5DC8">
        <w:rPr>
          <w:rStyle w:val="Char4"/>
          <w:rFonts w:hint="cs"/>
          <w:rtl/>
        </w:rPr>
        <w:t>ن» است.</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احمد و ابوداود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BD5DC8">
        <w:rPr>
          <w:rStyle w:val="Char3"/>
          <w:rFonts w:hint="cs"/>
          <w:rtl/>
        </w:rPr>
        <w:t>«علّيين»</w:t>
      </w:r>
      <w:r w:rsidR="0040716E">
        <w:rPr>
          <w:rStyle w:val="Char3"/>
          <w:rFonts w:hint="cs"/>
          <w:rtl/>
        </w:rPr>
        <w:t>:</w:t>
      </w:r>
      <w:r w:rsidRPr="00BD5DC8">
        <w:rPr>
          <w:rStyle w:val="Char4"/>
          <w:rFonts w:hint="cs"/>
          <w:rtl/>
        </w:rPr>
        <w:t xml:space="preserve"> جمع </w:t>
      </w:r>
      <w:r w:rsidRPr="00BD5DC8">
        <w:rPr>
          <w:rStyle w:val="Char3"/>
          <w:rFonts w:hint="cs"/>
          <w:rtl/>
        </w:rPr>
        <w:t>«عِلّي»</w:t>
      </w:r>
      <w:r w:rsidRPr="00BD5DC8">
        <w:rPr>
          <w:rStyle w:val="Char4"/>
          <w:rFonts w:hint="cs"/>
          <w:rtl/>
        </w:rPr>
        <w:t xml:space="preserve"> (بر وزن ملّ</w:t>
      </w:r>
      <w:r w:rsidR="001C559E">
        <w:rPr>
          <w:rStyle w:val="Char4"/>
          <w:rFonts w:hint="cs"/>
          <w:rtl/>
        </w:rPr>
        <w:t>ی</w:t>
      </w:r>
      <w:r w:rsidRPr="00BD5DC8">
        <w:rPr>
          <w:rStyle w:val="Char4"/>
          <w:rFonts w:hint="cs"/>
          <w:rtl/>
        </w:rPr>
        <w:t>) در اصل به معنا</w:t>
      </w:r>
      <w:r w:rsidR="001C559E">
        <w:rPr>
          <w:rStyle w:val="Char4"/>
          <w:rFonts w:hint="cs"/>
          <w:rtl/>
        </w:rPr>
        <w:t>ی</w:t>
      </w:r>
      <w:r w:rsidRPr="00BD5DC8">
        <w:rPr>
          <w:rStyle w:val="Char4"/>
          <w:rFonts w:hint="cs"/>
          <w:rtl/>
        </w:rPr>
        <w:t xml:space="preserve"> م</w:t>
      </w:r>
      <w:r w:rsidR="001C559E">
        <w:rPr>
          <w:rStyle w:val="Char4"/>
          <w:rFonts w:hint="cs"/>
          <w:rtl/>
        </w:rPr>
        <w:t>ک</w:t>
      </w:r>
      <w:r w:rsidRPr="00BD5DC8">
        <w:rPr>
          <w:rStyle w:val="Char4"/>
          <w:rFonts w:hint="cs"/>
          <w:rtl/>
        </w:rPr>
        <w:t xml:space="preserve">ان بالا، </w:t>
      </w:r>
      <w:r w:rsidR="001C559E">
        <w:rPr>
          <w:rStyle w:val="Char4"/>
          <w:rFonts w:hint="cs"/>
          <w:rtl/>
        </w:rPr>
        <w:t>ی</w:t>
      </w:r>
      <w:r w:rsidRPr="00BD5DC8">
        <w:rPr>
          <w:rStyle w:val="Char4"/>
          <w:rFonts w:hint="cs"/>
          <w:rtl/>
        </w:rPr>
        <w:t>ا اشخاص</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در محل بالا م</w:t>
      </w:r>
      <w:r w:rsidR="001C559E">
        <w:rPr>
          <w:rStyle w:val="Char4"/>
          <w:rFonts w:hint="cs"/>
          <w:rtl/>
        </w:rPr>
        <w:t>ی</w:t>
      </w:r>
      <w:r w:rsidRPr="00BD5DC8">
        <w:rPr>
          <w:rStyle w:val="Char4"/>
          <w:rFonts w:hint="cs"/>
          <w:rtl/>
        </w:rPr>
        <w:t>‌نش</w:t>
      </w:r>
      <w:r w:rsidR="001C559E">
        <w:rPr>
          <w:rStyle w:val="Char4"/>
          <w:rFonts w:hint="cs"/>
          <w:rtl/>
        </w:rPr>
        <w:t>ی</w:t>
      </w:r>
      <w:r w:rsidRPr="00BD5DC8">
        <w:rPr>
          <w:rStyle w:val="Char4"/>
          <w:rFonts w:hint="cs"/>
          <w:rtl/>
        </w:rPr>
        <w:t>نند و به سا</w:t>
      </w:r>
      <w:r w:rsidR="001C559E">
        <w:rPr>
          <w:rStyle w:val="Char4"/>
          <w:rFonts w:hint="cs"/>
          <w:rtl/>
        </w:rPr>
        <w:t>ک</w:t>
      </w:r>
      <w:r w:rsidRPr="00BD5DC8">
        <w:rPr>
          <w:rStyle w:val="Char4"/>
          <w:rFonts w:hint="cs"/>
          <w:rtl/>
        </w:rPr>
        <w:t>نان قسمت‌ها</w:t>
      </w:r>
      <w:r w:rsidR="001C559E">
        <w:rPr>
          <w:rStyle w:val="Char4"/>
          <w:rFonts w:hint="cs"/>
          <w:rtl/>
        </w:rPr>
        <w:t>ی</w:t>
      </w:r>
      <w:r w:rsidRPr="00BD5DC8">
        <w:rPr>
          <w:rStyle w:val="Char4"/>
          <w:rFonts w:hint="cs"/>
          <w:rtl/>
        </w:rPr>
        <w:t xml:space="preserve"> مرتفع </w:t>
      </w:r>
      <w:r w:rsidR="001C559E">
        <w:rPr>
          <w:rStyle w:val="Char4"/>
          <w:rFonts w:hint="cs"/>
          <w:rtl/>
        </w:rPr>
        <w:t>ک</w:t>
      </w:r>
      <w:r w:rsidRPr="00BD5DC8">
        <w:rPr>
          <w:rStyle w:val="Char4"/>
          <w:rFonts w:hint="cs"/>
          <w:rtl/>
        </w:rPr>
        <w:t>وه‌ها ن</w:t>
      </w:r>
      <w:r w:rsidR="001C559E">
        <w:rPr>
          <w:rStyle w:val="Char4"/>
          <w:rFonts w:hint="cs"/>
          <w:rtl/>
        </w:rPr>
        <w:t>ی</w:t>
      </w:r>
      <w:r w:rsidRPr="00BD5DC8">
        <w:rPr>
          <w:rStyle w:val="Char4"/>
          <w:rFonts w:hint="cs"/>
          <w:rtl/>
        </w:rPr>
        <w:t>ز اطلاق شده است، و در ا</w:t>
      </w:r>
      <w:r w:rsidR="001C559E">
        <w:rPr>
          <w:rStyle w:val="Char4"/>
          <w:rFonts w:hint="cs"/>
          <w:rtl/>
        </w:rPr>
        <w:t>ی</w:t>
      </w:r>
      <w:r w:rsidRPr="00BD5DC8">
        <w:rPr>
          <w:rStyle w:val="Char4"/>
          <w:rFonts w:hint="cs"/>
          <w:rtl/>
        </w:rPr>
        <w:t>نجا جمع</w:t>
      </w:r>
      <w:r w:rsidR="001C559E">
        <w:rPr>
          <w:rStyle w:val="Char4"/>
          <w:rFonts w:hint="cs"/>
          <w:rtl/>
        </w:rPr>
        <w:t>ی</w:t>
      </w:r>
      <w:r w:rsidRPr="00BD5DC8">
        <w:rPr>
          <w:rStyle w:val="Char4"/>
          <w:rFonts w:hint="cs"/>
          <w:rtl/>
        </w:rPr>
        <w:t xml:space="preserve"> از علما و صاحب‌نظران اسلام</w:t>
      </w:r>
      <w:r w:rsidR="001C559E">
        <w:rPr>
          <w:rStyle w:val="Char4"/>
          <w:rFonts w:hint="cs"/>
          <w:rtl/>
        </w:rPr>
        <w:t>ی</w:t>
      </w:r>
      <w:r w:rsidRPr="00BD5DC8">
        <w:rPr>
          <w:rStyle w:val="Char4"/>
          <w:rFonts w:hint="cs"/>
          <w:rtl/>
        </w:rPr>
        <w:t>، آن را به معنا</w:t>
      </w:r>
      <w:r w:rsidR="001C559E">
        <w:rPr>
          <w:rStyle w:val="Char4"/>
          <w:rFonts w:hint="cs"/>
          <w:rtl/>
        </w:rPr>
        <w:t>ی</w:t>
      </w:r>
      <w:r w:rsidRPr="00BD5DC8">
        <w:rPr>
          <w:rStyle w:val="Char4"/>
          <w:rFonts w:hint="cs"/>
          <w:rtl/>
        </w:rPr>
        <w:t xml:space="preserve"> «برتر</w:t>
      </w:r>
      <w:r w:rsidR="001C559E">
        <w:rPr>
          <w:rStyle w:val="Char4"/>
          <w:rFonts w:hint="cs"/>
          <w:rtl/>
        </w:rPr>
        <w:t>ی</w:t>
      </w:r>
      <w:r w:rsidRPr="00BD5DC8">
        <w:rPr>
          <w:rStyle w:val="Char4"/>
          <w:rFonts w:hint="cs"/>
          <w:rtl/>
        </w:rPr>
        <w:t>ن م</w:t>
      </w:r>
      <w:r w:rsidR="001C559E">
        <w:rPr>
          <w:rStyle w:val="Char4"/>
          <w:rFonts w:hint="cs"/>
          <w:rtl/>
        </w:rPr>
        <w:t>ک</w:t>
      </w:r>
      <w:r w:rsidRPr="00BD5DC8">
        <w:rPr>
          <w:rStyle w:val="Char4"/>
          <w:rFonts w:hint="cs"/>
          <w:rtl/>
        </w:rPr>
        <w:t xml:space="preserve">ان آسمان» </w:t>
      </w:r>
      <w:r w:rsidR="001C559E">
        <w:rPr>
          <w:rStyle w:val="Char4"/>
          <w:rFonts w:hint="cs"/>
          <w:rtl/>
        </w:rPr>
        <w:t>ی</w:t>
      </w:r>
      <w:r w:rsidRPr="00BD5DC8">
        <w:rPr>
          <w:rStyle w:val="Char4"/>
          <w:rFonts w:hint="cs"/>
          <w:rtl/>
        </w:rPr>
        <w:t>ا «برتر</w:t>
      </w:r>
      <w:r w:rsidR="001C559E">
        <w:rPr>
          <w:rStyle w:val="Char4"/>
          <w:rFonts w:hint="cs"/>
          <w:rtl/>
        </w:rPr>
        <w:t>ی</w:t>
      </w:r>
      <w:r w:rsidRPr="00BD5DC8">
        <w:rPr>
          <w:rStyle w:val="Char4"/>
          <w:rFonts w:hint="cs"/>
          <w:rtl/>
        </w:rPr>
        <w:t>ن م</w:t>
      </w:r>
      <w:r w:rsidR="001C559E">
        <w:rPr>
          <w:rStyle w:val="Char4"/>
          <w:rFonts w:hint="cs"/>
          <w:rtl/>
        </w:rPr>
        <w:t>ک</w:t>
      </w:r>
      <w:r w:rsidRPr="00BD5DC8">
        <w:rPr>
          <w:rStyle w:val="Char4"/>
          <w:rFonts w:hint="cs"/>
          <w:rtl/>
        </w:rPr>
        <w:t>ان بهشت» تفس</w:t>
      </w:r>
      <w:r w:rsidR="001C559E">
        <w:rPr>
          <w:rStyle w:val="Char4"/>
          <w:rFonts w:hint="cs"/>
          <w:rtl/>
        </w:rPr>
        <w:t>ی</w:t>
      </w:r>
      <w:r w:rsidRPr="00BD5DC8">
        <w:rPr>
          <w:rStyle w:val="Char4"/>
          <w:rFonts w:hint="cs"/>
          <w:rtl/>
        </w:rPr>
        <w:t xml:space="preserve">ر </w:t>
      </w:r>
      <w:r w:rsidR="001C559E">
        <w:rPr>
          <w:rStyle w:val="Char4"/>
          <w:rFonts w:hint="cs"/>
          <w:rtl/>
        </w:rPr>
        <w:t>ک</w:t>
      </w:r>
      <w:r w:rsidRPr="00BD5DC8">
        <w:rPr>
          <w:rStyle w:val="Char4"/>
          <w:rFonts w:hint="cs"/>
          <w:rtl/>
        </w:rPr>
        <w:t>رده‌اند. به ا</w:t>
      </w:r>
      <w:r w:rsidR="001C559E">
        <w:rPr>
          <w:rStyle w:val="Char4"/>
          <w:rFonts w:hint="cs"/>
          <w:rtl/>
        </w:rPr>
        <w:t>ی</w:t>
      </w:r>
      <w:r w:rsidRPr="00BD5DC8">
        <w:rPr>
          <w:rStyle w:val="Char4"/>
          <w:rFonts w:hint="cs"/>
          <w:rtl/>
        </w:rPr>
        <w:t xml:space="preserve">ن معنا </w:t>
      </w:r>
      <w:r w:rsidR="001C559E">
        <w:rPr>
          <w:rStyle w:val="Char4"/>
          <w:rFonts w:hint="cs"/>
          <w:rtl/>
        </w:rPr>
        <w:t>ک</w:t>
      </w:r>
      <w:r w:rsidRPr="00BD5DC8">
        <w:rPr>
          <w:rStyle w:val="Char4"/>
          <w:rFonts w:hint="cs"/>
          <w:rtl/>
        </w:rPr>
        <w:t>ه نامه‌</w:t>
      </w:r>
      <w:r w:rsidR="001C559E">
        <w:rPr>
          <w:rStyle w:val="Char4"/>
          <w:rFonts w:hint="cs"/>
          <w:rtl/>
        </w:rPr>
        <w:t>ی</w:t>
      </w:r>
      <w:r w:rsidRPr="00BD5DC8">
        <w:rPr>
          <w:rStyle w:val="Char4"/>
          <w:rFonts w:hint="cs"/>
          <w:rtl/>
        </w:rPr>
        <w:t xml:space="preserve"> اعمال چن</w:t>
      </w:r>
      <w:r w:rsidR="001C559E">
        <w:rPr>
          <w:rStyle w:val="Char4"/>
          <w:rFonts w:hint="cs"/>
          <w:rtl/>
        </w:rPr>
        <w:t>ی</w:t>
      </w:r>
      <w:r w:rsidRPr="00BD5DC8">
        <w:rPr>
          <w:rStyle w:val="Char4"/>
          <w:rFonts w:hint="cs"/>
          <w:rtl/>
        </w:rPr>
        <w:t>ن افراد</w:t>
      </w:r>
      <w:r w:rsidR="001C559E">
        <w:rPr>
          <w:rStyle w:val="Char4"/>
          <w:rFonts w:hint="cs"/>
          <w:rtl/>
        </w:rPr>
        <w:t>ی</w:t>
      </w:r>
      <w:r w:rsidRPr="00BD5DC8">
        <w:rPr>
          <w:rStyle w:val="Char4"/>
          <w:rFonts w:hint="cs"/>
          <w:rtl/>
        </w:rPr>
        <w:t xml:space="preserve"> بر فراز آنها در شر</w:t>
      </w:r>
      <w:r w:rsidR="001C559E">
        <w:rPr>
          <w:rStyle w:val="Char4"/>
          <w:rFonts w:hint="cs"/>
          <w:rtl/>
        </w:rPr>
        <w:t>ی</w:t>
      </w:r>
      <w:r w:rsidRPr="00BD5DC8">
        <w:rPr>
          <w:rStyle w:val="Char4"/>
          <w:rFonts w:hint="cs"/>
          <w:rtl/>
        </w:rPr>
        <w:t>ف‌تر</w:t>
      </w:r>
      <w:r w:rsidR="001C559E">
        <w:rPr>
          <w:rStyle w:val="Char4"/>
          <w:rFonts w:hint="cs"/>
          <w:rtl/>
        </w:rPr>
        <w:t>ی</w:t>
      </w:r>
      <w:r w:rsidRPr="00BD5DC8">
        <w:rPr>
          <w:rStyle w:val="Char4"/>
          <w:rFonts w:hint="cs"/>
          <w:rtl/>
        </w:rPr>
        <w:t>ن م</w:t>
      </w:r>
      <w:r w:rsidR="001C559E">
        <w:rPr>
          <w:rStyle w:val="Char4"/>
          <w:rFonts w:hint="cs"/>
          <w:rtl/>
        </w:rPr>
        <w:t>ک</w:t>
      </w:r>
      <w:r w:rsidRPr="00BD5DC8">
        <w:rPr>
          <w:rStyle w:val="Char4"/>
          <w:rFonts w:hint="cs"/>
          <w:rtl/>
        </w:rPr>
        <w:t xml:space="preserve">ان، </w:t>
      </w:r>
      <w:r w:rsidR="001C559E">
        <w:rPr>
          <w:rStyle w:val="Char4"/>
          <w:rFonts w:hint="cs"/>
          <w:rtl/>
        </w:rPr>
        <w:t>ی</w:t>
      </w:r>
      <w:r w:rsidRPr="00BD5DC8">
        <w:rPr>
          <w:rStyle w:val="Char4"/>
          <w:rFonts w:hint="cs"/>
          <w:rtl/>
        </w:rPr>
        <w:t>ا بر فراز بهشت در بلندتر</w:t>
      </w:r>
      <w:r w:rsidR="001C559E">
        <w:rPr>
          <w:rStyle w:val="Char4"/>
          <w:rFonts w:hint="cs"/>
          <w:rtl/>
        </w:rPr>
        <w:t>ی</w:t>
      </w:r>
      <w:r w:rsidRPr="00BD5DC8">
        <w:rPr>
          <w:rStyle w:val="Char4"/>
          <w:rFonts w:hint="cs"/>
          <w:rtl/>
        </w:rPr>
        <w:t>ن مقام، جا</w:t>
      </w:r>
      <w:r w:rsidR="001C559E">
        <w:rPr>
          <w:rStyle w:val="Char4"/>
          <w:rFonts w:hint="cs"/>
          <w:rtl/>
        </w:rPr>
        <w:t>ی</w:t>
      </w:r>
      <w:r w:rsidRPr="00BD5DC8">
        <w:rPr>
          <w:rStyle w:val="Char4"/>
          <w:rFonts w:hint="cs"/>
          <w:rtl/>
        </w:rPr>
        <w:t xml:space="preserve"> دارد، و همه‌</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نها نشان م</w:t>
      </w:r>
      <w:r w:rsidR="001C559E">
        <w:rPr>
          <w:rStyle w:val="Char4"/>
          <w:rFonts w:hint="cs"/>
          <w:rtl/>
        </w:rPr>
        <w:t>ی</w:t>
      </w:r>
      <w:r w:rsidRPr="00BD5DC8">
        <w:rPr>
          <w:rStyle w:val="Char4"/>
          <w:rFonts w:hint="cs"/>
          <w:rtl/>
        </w:rPr>
        <w:t xml:space="preserve">‌دهد </w:t>
      </w:r>
      <w:r w:rsidR="001C559E">
        <w:rPr>
          <w:rStyle w:val="Char4"/>
          <w:rFonts w:hint="cs"/>
          <w:rtl/>
        </w:rPr>
        <w:t>ک</w:t>
      </w:r>
      <w:r w:rsidRPr="00BD5DC8">
        <w:rPr>
          <w:rStyle w:val="Char4"/>
          <w:rFonts w:hint="cs"/>
          <w:rtl/>
        </w:rPr>
        <w:t xml:space="preserve">ه مقام خود آنها فوق‌العاده بلند و والاست. </w:t>
      </w:r>
    </w:p>
    <w:p w:rsidR="004709A5" w:rsidRDefault="00E51E5A" w:rsidP="004709A5">
      <w:pPr>
        <w:ind w:firstLine="284"/>
        <w:jc w:val="both"/>
        <w:rPr>
          <w:rStyle w:val="Char4"/>
          <w:rtl/>
        </w:rPr>
      </w:pPr>
      <w:r w:rsidRPr="00BD5DC8">
        <w:rPr>
          <w:rStyle w:val="Char4"/>
          <w:rFonts w:hint="cs"/>
          <w:rtl/>
        </w:rPr>
        <w:t xml:space="preserve">اما بهتر است </w:t>
      </w:r>
      <w:r w:rsidR="001C559E">
        <w:rPr>
          <w:rStyle w:val="Char4"/>
          <w:rFonts w:hint="cs"/>
          <w:rtl/>
        </w:rPr>
        <w:t>ک</w:t>
      </w:r>
      <w:r w:rsidRPr="00BD5DC8">
        <w:rPr>
          <w:rStyle w:val="Char4"/>
          <w:rFonts w:hint="cs"/>
          <w:rtl/>
        </w:rPr>
        <w:t xml:space="preserve">ه گفته شود: </w:t>
      </w:r>
      <w:r w:rsidRPr="00BD5DC8">
        <w:rPr>
          <w:rStyle w:val="Char3"/>
          <w:rFonts w:hint="cs"/>
          <w:rtl/>
        </w:rPr>
        <w:t>«علّيين»</w:t>
      </w:r>
      <w:r w:rsidRPr="00BD5DC8">
        <w:rPr>
          <w:rStyle w:val="Char4"/>
          <w:rFonts w:hint="cs"/>
          <w:rtl/>
        </w:rPr>
        <w:t xml:space="preserve"> اسم خاص د</w:t>
      </w:r>
      <w:r w:rsidR="001C559E">
        <w:rPr>
          <w:rStyle w:val="Char4"/>
          <w:rFonts w:hint="cs"/>
          <w:rtl/>
        </w:rPr>
        <w:t>ی</w:t>
      </w:r>
      <w:r w:rsidRPr="00BD5DC8">
        <w:rPr>
          <w:rStyle w:val="Char4"/>
          <w:rFonts w:hint="cs"/>
          <w:rtl/>
        </w:rPr>
        <w:t xml:space="preserve">وان </w:t>
      </w:r>
      <w:r w:rsidR="001C559E">
        <w:rPr>
          <w:rStyle w:val="Char4"/>
          <w:rFonts w:hint="cs"/>
          <w:rtl/>
        </w:rPr>
        <w:t>ی</w:t>
      </w:r>
      <w:r w:rsidRPr="00BD5DC8">
        <w:rPr>
          <w:rStyle w:val="Char4"/>
          <w:rFonts w:hint="cs"/>
          <w:rtl/>
        </w:rPr>
        <w:t xml:space="preserve">ا دفتر </w:t>
      </w:r>
      <w:r w:rsidR="001C559E">
        <w:rPr>
          <w:rStyle w:val="Char4"/>
          <w:rFonts w:hint="cs"/>
          <w:rtl/>
        </w:rPr>
        <w:t>ک</w:t>
      </w:r>
      <w:r w:rsidRPr="00BD5DC8">
        <w:rPr>
          <w:rStyle w:val="Char4"/>
          <w:rFonts w:hint="cs"/>
          <w:rtl/>
        </w:rPr>
        <w:t>ل نامه‌ها</w:t>
      </w:r>
      <w:r w:rsidR="001C559E">
        <w:rPr>
          <w:rStyle w:val="Char4"/>
          <w:rFonts w:hint="cs"/>
          <w:rtl/>
        </w:rPr>
        <w:t>ی</w:t>
      </w:r>
      <w:r w:rsidRPr="00BD5DC8">
        <w:rPr>
          <w:rStyle w:val="Char4"/>
          <w:rFonts w:hint="cs"/>
          <w:rtl/>
        </w:rPr>
        <w:t xml:space="preserve"> اعمال ن</w:t>
      </w:r>
      <w:r w:rsidR="001C559E">
        <w:rPr>
          <w:rStyle w:val="Char4"/>
          <w:rFonts w:hint="cs"/>
          <w:rtl/>
        </w:rPr>
        <w:t>یک</w:t>
      </w:r>
      <w:r w:rsidRPr="00BD5DC8">
        <w:rPr>
          <w:rStyle w:val="Char4"/>
          <w:rFonts w:hint="cs"/>
          <w:rtl/>
        </w:rPr>
        <w:t>ان و ن</w:t>
      </w:r>
      <w:r w:rsidR="001C559E">
        <w:rPr>
          <w:rStyle w:val="Char4"/>
          <w:rFonts w:hint="cs"/>
          <w:rtl/>
        </w:rPr>
        <w:t>یک</w:t>
      </w:r>
      <w:r w:rsidRPr="00BD5DC8">
        <w:rPr>
          <w:rStyle w:val="Char4"/>
          <w:rFonts w:hint="cs"/>
          <w:rtl/>
        </w:rPr>
        <w:t>و</w:t>
      </w:r>
      <w:r w:rsidR="001C559E">
        <w:rPr>
          <w:rStyle w:val="Char4"/>
          <w:rFonts w:hint="cs"/>
          <w:rtl/>
        </w:rPr>
        <w:t>ک</w:t>
      </w:r>
      <w:r w:rsidRPr="00BD5DC8">
        <w:rPr>
          <w:rStyle w:val="Char4"/>
          <w:rFonts w:hint="cs"/>
          <w:rtl/>
        </w:rPr>
        <w:t>اران است. تعب</w:t>
      </w:r>
      <w:r w:rsidR="001C559E">
        <w:rPr>
          <w:rStyle w:val="Char4"/>
          <w:rFonts w:hint="cs"/>
          <w:rtl/>
        </w:rPr>
        <w:t>ی</w:t>
      </w:r>
      <w:r w:rsidRPr="00BD5DC8">
        <w:rPr>
          <w:rStyle w:val="Char4"/>
          <w:rFonts w:hint="cs"/>
          <w:rtl/>
        </w:rPr>
        <w:t>ر از آن بد</w:t>
      </w:r>
      <w:r w:rsidR="001C559E">
        <w:rPr>
          <w:rStyle w:val="Char4"/>
          <w:rFonts w:hint="cs"/>
          <w:rtl/>
        </w:rPr>
        <w:t>ی</w:t>
      </w:r>
      <w:r w:rsidRPr="00BD5DC8">
        <w:rPr>
          <w:rStyle w:val="Char4"/>
          <w:rFonts w:hint="cs"/>
          <w:rtl/>
        </w:rPr>
        <w:t>ن نام، به خاطر ا</w:t>
      </w:r>
      <w:r w:rsidR="001C559E">
        <w:rPr>
          <w:rStyle w:val="Char4"/>
          <w:rFonts w:hint="cs"/>
          <w:rtl/>
        </w:rPr>
        <w:t>ی</w:t>
      </w:r>
      <w:r w:rsidRPr="00BD5DC8">
        <w:rPr>
          <w:rStyle w:val="Char4"/>
          <w:rFonts w:hint="cs"/>
          <w:rtl/>
        </w:rPr>
        <w:t xml:space="preserve">ن باشد </w:t>
      </w:r>
      <w:r w:rsidR="001C559E">
        <w:rPr>
          <w:rStyle w:val="Char4"/>
          <w:rFonts w:hint="cs"/>
          <w:rtl/>
        </w:rPr>
        <w:t>ک</w:t>
      </w:r>
      <w:r w:rsidRPr="00BD5DC8">
        <w:rPr>
          <w:rStyle w:val="Char4"/>
          <w:rFonts w:hint="cs"/>
          <w:rtl/>
        </w:rPr>
        <w:t>ه محتو</w:t>
      </w:r>
      <w:r w:rsidR="001C559E">
        <w:rPr>
          <w:rStyle w:val="Char4"/>
          <w:rFonts w:hint="cs"/>
          <w:rtl/>
        </w:rPr>
        <w:t>ی</w:t>
      </w:r>
      <w:r w:rsidRPr="00BD5DC8">
        <w:rPr>
          <w:rStyle w:val="Char4"/>
          <w:rFonts w:hint="cs"/>
          <w:rtl/>
        </w:rPr>
        <w:t>ات ا</w:t>
      </w:r>
      <w:r w:rsidR="001C559E">
        <w:rPr>
          <w:rStyle w:val="Char4"/>
          <w:rFonts w:hint="cs"/>
          <w:rtl/>
        </w:rPr>
        <w:t>ی</w:t>
      </w:r>
      <w:r w:rsidRPr="00BD5DC8">
        <w:rPr>
          <w:rStyle w:val="Char4"/>
          <w:rFonts w:hint="cs"/>
          <w:rtl/>
        </w:rPr>
        <w:t>ن د</w:t>
      </w:r>
      <w:r w:rsidR="001C559E">
        <w:rPr>
          <w:rStyle w:val="Char4"/>
          <w:rFonts w:hint="cs"/>
          <w:rtl/>
        </w:rPr>
        <w:t>ی</w:t>
      </w:r>
      <w:r w:rsidRPr="00BD5DC8">
        <w:rPr>
          <w:rStyle w:val="Char4"/>
          <w:rFonts w:hint="cs"/>
          <w:rtl/>
        </w:rPr>
        <w:t>وان، سبب درجات رف</w:t>
      </w:r>
      <w:r w:rsidR="001C559E">
        <w:rPr>
          <w:rStyle w:val="Char4"/>
          <w:rFonts w:hint="cs"/>
          <w:rtl/>
        </w:rPr>
        <w:t>ی</w:t>
      </w:r>
      <w:r w:rsidRPr="00BD5DC8">
        <w:rPr>
          <w:rStyle w:val="Char4"/>
          <w:rFonts w:hint="cs"/>
          <w:rtl/>
        </w:rPr>
        <w:t>عه‌</w:t>
      </w:r>
      <w:r w:rsidR="001C559E">
        <w:rPr>
          <w:rStyle w:val="Char4"/>
          <w:rFonts w:hint="cs"/>
          <w:rtl/>
        </w:rPr>
        <w:t>ی</w:t>
      </w:r>
      <w:r w:rsidRPr="00BD5DC8">
        <w:rPr>
          <w:rStyle w:val="Char4"/>
          <w:rFonts w:hint="cs"/>
          <w:rtl/>
        </w:rPr>
        <w:t xml:space="preserve"> صاحبان خود در بهشت است.</w:t>
      </w:r>
    </w:p>
    <w:p w:rsidR="00E51E5A" w:rsidRPr="00BD5DC8" w:rsidRDefault="00BA7FD8" w:rsidP="0031726F">
      <w:pPr>
        <w:autoSpaceDE w:val="0"/>
        <w:autoSpaceDN w:val="0"/>
        <w:adjustRightInd w:val="0"/>
        <w:ind w:firstLine="227"/>
        <w:jc w:val="lowKashida"/>
        <w:rPr>
          <w:rStyle w:val="Char3"/>
          <w:rtl/>
          <w:lang w:bidi="fa-IR"/>
        </w:rPr>
      </w:pPr>
      <w:r w:rsidRPr="00BA7FD8">
        <w:rPr>
          <w:rStyle w:val="Char4"/>
          <w:rtl/>
        </w:rPr>
        <w:t>729</w:t>
      </w:r>
      <w:r w:rsidR="00CF164C" w:rsidRPr="00CF164C">
        <w:rPr>
          <w:rStyle w:val="Char3"/>
          <w:rFonts w:cs="IRNazli"/>
          <w:rtl/>
        </w:rPr>
        <w:t xml:space="preserve"> ـ (</w:t>
      </w:r>
      <w:r w:rsidRPr="00BA7FD8">
        <w:rPr>
          <w:rStyle w:val="Char4"/>
          <w:rtl/>
        </w:rPr>
        <w:t>41</w:t>
      </w:r>
      <w:r w:rsidR="00CF164C" w:rsidRPr="00CF164C">
        <w:rPr>
          <w:rStyle w:val="Char3"/>
          <w:rFonts w:cs="IRNazli"/>
          <w:rtl/>
        </w:rPr>
        <w:t>)</w:t>
      </w:r>
      <w:r w:rsidR="00E51E5A" w:rsidRPr="00BD5DC8">
        <w:rPr>
          <w:rStyle w:val="Char3"/>
          <w:rtl/>
        </w:rPr>
        <w:t xml:space="preserve"> وعن أبي هريرةَ </w:t>
      </w:r>
      <w:r w:rsidR="00846A08">
        <w:rPr>
          <w:rStyle w:val="Char3"/>
          <w:rtl/>
        </w:rPr>
        <w:t>[</w:t>
      </w:r>
      <w:r w:rsidR="00992C10" w:rsidRPr="00992C10">
        <w:rPr>
          <w:rStyle w:val="Char3"/>
          <w:rFonts w:cs="CTraditional Arabic"/>
          <w:szCs w:val="28"/>
          <w:rtl/>
        </w:rPr>
        <w:t>س</w:t>
      </w:r>
      <w:r w:rsidR="00846A08">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E51E5A" w:rsidRPr="00BD5DC8">
        <w:rPr>
          <w:rStyle w:val="Char3"/>
          <w:rtl/>
        </w:rPr>
        <w:t xml:space="preserve"> «إذا م</w:t>
      </w:r>
      <w:r w:rsidR="00E51E5A" w:rsidRPr="00BD5DC8">
        <w:rPr>
          <w:rStyle w:val="Char3"/>
          <w:rFonts w:hint="cs"/>
          <w:rtl/>
        </w:rPr>
        <w:t>َ</w:t>
      </w:r>
      <w:r w:rsidR="00E51E5A" w:rsidRPr="00BD5DC8">
        <w:rPr>
          <w:rStyle w:val="Char3"/>
          <w:rtl/>
        </w:rPr>
        <w:t>رَرْتُمْ برِياضِ الجنَّةِ فارْتَعُوا». قيلَ: يا رسولَ الله</w:t>
      </w:r>
      <w:r w:rsidR="003E0CC1">
        <w:rPr>
          <w:rStyle w:val="Char3"/>
          <w:rtl/>
        </w:rPr>
        <w:t>!</w:t>
      </w:r>
      <w:r w:rsidR="00E51E5A" w:rsidRPr="00BD5DC8">
        <w:rPr>
          <w:rStyle w:val="Char3"/>
          <w:rtl/>
        </w:rPr>
        <w:t xml:space="preserve"> وما رياضُ الجنَّةِ</w:t>
      </w:r>
      <w:r w:rsidR="003E0CC1">
        <w:rPr>
          <w:rStyle w:val="Char3"/>
          <w:rtl/>
        </w:rPr>
        <w:t>؟</w:t>
      </w:r>
      <w:r w:rsidR="00E51E5A" w:rsidRPr="00BD5DC8">
        <w:rPr>
          <w:rStyle w:val="Char3"/>
          <w:rtl/>
        </w:rPr>
        <w:t xml:space="preserve"> قال: «المَساجدُ». قيلَ: وما الرَّتْعُ</w:t>
      </w:r>
      <w:r w:rsidR="003E0CC1">
        <w:rPr>
          <w:rStyle w:val="Char3"/>
          <w:rtl/>
        </w:rPr>
        <w:t>؟</w:t>
      </w:r>
      <w:r w:rsidR="00E51E5A" w:rsidRPr="00BD5DC8">
        <w:rPr>
          <w:rStyle w:val="Char3"/>
          <w:rtl/>
        </w:rPr>
        <w:t xml:space="preserve"> يا رسولَ اللَّهِ</w:t>
      </w:r>
      <w:r w:rsidR="003E0CC1">
        <w:rPr>
          <w:rStyle w:val="Char3"/>
          <w:rtl/>
        </w:rPr>
        <w:t>؟</w:t>
      </w:r>
      <w:r w:rsidR="00E51E5A" w:rsidRPr="00BD5DC8">
        <w:rPr>
          <w:rStyle w:val="Char3"/>
          <w:rtl/>
        </w:rPr>
        <w:t xml:space="preserve"> قال: «سُبْحانَ اللَّهِ، والحمدُ للَّهِ، ولا إلهَ إلاَّ اللَّهُ، واللَّهُ أكبر». </w:t>
      </w:r>
      <w:r w:rsidR="00E51E5A" w:rsidRPr="00E36712">
        <w:rPr>
          <w:rStyle w:val="Char1"/>
          <w:rtl/>
        </w:rPr>
        <w:t>رواه الترمذيُّ</w:t>
      </w:r>
      <w:r w:rsidR="0031726F" w:rsidRPr="0031726F">
        <w:rPr>
          <w:rStyle w:val="Char4"/>
          <w:rFonts w:hint="cs"/>
          <w:vertAlign w:val="superscript"/>
          <w:rtl/>
          <w:lang w:bidi="ar-SA"/>
        </w:rPr>
        <w:t>(</w:t>
      </w:r>
      <w:r w:rsidR="0031726F" w:rsidRPr="0031726F">
        <w:rPr>
          <w:rStyle w:val="Char4"/>
          <w:vertAlign w:val="superscript"/>
          <w:rtl/>
          <w:lang w:bidi="ar-SA"/>
        </w:rPr>
        <w:footnoteReference w:id="467"/>
      </w:r>
      <w:r w:rsidR="0031726F" w:rsidRPr="0031726F">
        <w:rPr>
          <w:rStyle w:val="Char4"/>
          <w:rFonts w:hint="cs"/>
          <w:vertAlign w:val="superscript"/>
          <w:rtl/>
          <w:lang w:bidi="ar-SA"/>
        </w:rPr>
        <w:t>)</w:t>
      </w:r>
      <w:r w:rsidR="0031726F" w:rsidRPr="0031726F">
        <w:rPr>
          <w:rStyle w:val="Char4"/>
          <w:rFonts w:hint="cs"/>
          <w:rtl/>
        </w:rPr>
        <w:t>.</w:t>
      </w:r>
    </w:p>
    <w:p w:rsidR="00E51E5A" w:rsidRPr="00BD5DC8" w:rsidRDefault="00E51E5A" w:rsidP="004709A5">
      <w:pPr>
        <w:ind w:firstLine="284"/>
        <w:jc w:val="both"/>
        <w:rPr>
          <w:rStyle w:val="Char3"/>
          <w:rtl/>
        </w:rPr>
      </w:pPr>
      <w:r w:rsidRPr="00BD5DC8">
        <w:rPr>
          <w:rStyle w:val="Char4"/>
          <w:rFonts w:hint="cs"/>
          <w:rtl/>
        </w:rPr>
        <w:t>729- (41) ابوهر</w:t>
      </w:r>
      <w:r w:rsidR="001C559E">
        <w:rPr>
          <w:rStyle w:val="Char4"/>
          <w:rFonts w:hint="cs"/>
          <w:rtl/>
        </w:rPr>
        <w:t>ی</w:t>
      </w:r>
      <w:r w:rsidRPr="00BD5DC8">
        <w:rPr>
          <w:rStyle w:val="Char4"/>
          <w:rFonts w:hint="cs"/>
          <w:rtl/>
        </w:rPr>
        <w:t>ره</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هرگاه از باغ و بوستان‌ها</w:t>
      </w:r>
      <w:r w:rsidR="001C559E">
        <w:rPr>
          <w:rStyle w:val="Char4"/>
          <w:rFonts w:hint="cs"/>
          <w:rtl/>
        </w:rPr>
        <w:t>ی</w:t>
      </w:r>
      <w:r w:rsidRPr="00BD5DC8">
        <w:rPr>
          <w:rStyle w:val="Char4"/>
          <w:rFonts w:hint="cs"/>
          <w:rtl/>
        </w:rPr>
        <w:t xml:space="preserve"> بهشت گذر</w:t>
      </w:r>
      <w:r w:rsidR="001C559E">
        <w:rPr>
          <w:rStyle w:val="Char4"/>
          <w:rFonts w:hint="cs"/>
          <w:rtl/>
        </w:rPr>
        <w:t>ک</w:t>
      </w:r>
      <w:r w:rsidRPr="00BD5DC8">
        <w:rPr>
          <w:rStyle w:val="Char4"/>
          <w:rFonts w:hint="cs"/>
          <w:rtl/>
        </w:rPr>
        <w:t>رد</w:t>
      </w:r>
      <w:r w:rsidR="001C559E">
        <w:rPr>
          <w:rStyle w:val="Char4"/>
          <w:rFonts w:hint="cs"/>
          <w:rtl/>
        </w:rPr>
        <w:t>ی</w:t>
      </w:r>
      <w:r w:rsidRPr="00BD5DC8">
        <w:rPr>
          <w:rStyle w:val="Char4"/>
          <w:rFonts w:hint="cs"/>
          <w:rtl/>
        </w:rPr>
        <w:t>د، خوب بچر</w:t>
      </w:r>
      <w:r w:rsidR="001C559E">
        <w:rPr>
          <w:rStyle w:val="Char4"/>
          <w:rFonts w:hint="cs"/>
          <w:rtl/>
        </w:rPr>
        <w:t>ی</w:t>
      </w:r>
      <w:r w:rsidRPr="00BD5DC8">
        <w:rPr>
          <w:rStyle w:val="Char4"/>
          <w:rFonts w:hint="cs"/>
          <w:rtl/>
        </w:rPr>
        <w:t xml:space="preserve">د (و </w:t>
      </w:r>
      <w:r w:rsidR="001C559E">
        <w:rPr>
          <w:rStyle w:val="Char4"/>
          <w:rFonts w:hint="cs"/>
          <w:rtl/>
        </w:rPr>
        <w:t>ک</w:t>
      </w:r>
      <w:r w:rsidRPr="00BD5DC8">
        <w:rPr>
          <w:rStyle w:val="Char4"/>
          <w:rFonts w:hint="cs"/>
          <w:rtl/>
        </w:rPr>
        <w:t>مال استفاده را از آن بنما</w:t>
      </w:r>
      <w:r w:rsidR="001C559E">
        <w:rPr>
          <w:rStyle w:val="Char4"/>
          <w:rFonts w:hint="cs"/>
          <w:rtl/>
        </w:rPr>
        <w:t>یی</w:t>
      </w:r>
      <w:r w:rsidRPr="00BD5DC8">
        <w:rPr>
          <w:rStyle w:val="Char4"/>
          <w:rFonts w:hint="cs"/>
          <w:rtl/>
        </w:rPr>
        <w:t>د) گفته شد: ا</w:t>
      </w:r>
      <w:r w:rsidR="001C559E">
        <w:rPr>
          <w:rStyle w:val="Char4"/>
          <w:rFonts w:hint="cs"/>
          <w:rtl/>
        </w:rPr>
        <w:t>ی</w:t>
      </w:r>
      <w:r w:rsidRPr="00BD5DC8">
        <w:rPr>
          <w:rStyle w:val="Char4"/>
          <w:rFonts w:hint="cs"/>
          <w:rtl/>
        </w:rPr>
        <w:t xml:space="preserve"> رسول‌خدا</w:t>
      </w:r>
      <w:r w:rsidR="001F073B" w:rsidRPr="001F073B">
        <w:rPr>
          <w:rStyle w:val="Char4"/>
          <w:rFonts w:cs="CTraditional Arabic" w:hint="cs"/>
          <w:rtl/>
        </w:rPr>
        <w:t xml:space="preserve"> ج</w:t>
      </w:r>
      <w:r w:rsidRPr="00BD5DC8">
        <w:rPr>
          <w:rStyle w:val="Char4"/>
          <w:rFonts w:hint="cs"/>
          <w:rtl/>
        </w:rPr>
        <w:t>! باغ‌ها</w:t>
      </w:r>
      <w:r w:rsidR="001C559E">
        <w:rPr>
          <w:rStyle w:val="Char4"/>
          <w:rFonts w:hint="cs"/>
          <w:rtl/>
        </w:rPr>
        <w:t>ی</w:t>
      </w:r>
      <w:r w:rsidRPr="00BD5DC8">
        <w:rPr>
          <w:rStyle w:val="Char4"/>
          <w:rFonts w:hint="cs"/>
          <w:rtl/>
        </w:rPr>
        <w:t xml:space="preserve"> بهشت چ</w:t>
      </w:r>
      <w:r w:rsidR="001C559E">
        <w:rPr>
          <w:rStyle w:val="Char4"/>
          <w:rFonts w:hint="cs"/>
          <w:rtl/>
        </w:rPr>
        <w:t>ی</w:t>
      </w:r>
      <w:r w:rsidRPr="00BD5DC8">
        <w:rPr>
          <w:rStyle w:val="Char4"/>
          <w:rFonts w:hint="cs"/>
          <w:rtl/>
        </w:rPr>
        <w:t>ست؟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مساجد. پرس</w:t>
      </w:r>
      <w:r w:rsidR="001C559E">
        <w:rPr>
          <w:rStyle w:val="Char4"/>
          <w:rFonts w:hint="cs"/>
          <w:rtl/>
        </w:rPr>
        <w:t>ی</w:t>
      </w:r>
      <w:r w:rsidRPr="00BD5DC8">
        <w:rPr>
          <w:rStyle w:val="Char4"/>
          <w:rFonts w:hint="cs"/>
          <w:rtl/>
        </w:rPr>
        <w:t>ده شد</w:t>
      </w:r>
      <w:r w:rsidR="0040716E">
        <w:rPr>
          <w:rStyle w:val="Char4"/>
          <w:rFonts w:hint="cs"/>
          <w:rtl/>
        </w:rPr>
        <w:t>:</w:t>
      </w:r>
      <w:r w:rsidRPr="00BD5DC8">
        <w:rPr>
          <w:rStyle w:val="Char4"/>
          <w:rFonts w:hint="cs"/>
          <w:rtl/>
        </w:rPr>
        <w:t xml:space="preserve"> ا</w:t>
      </w:r>
      <w:r w:rsidR="001C559E">
        <w:rPr>
          <w:rStyle w:val="Char4"/>
          <w:rFonts w:hint="cs"/>
          <w:rtl/>
        </w:rPr>
        <w:t>ی</w:t>
      </w:r>
      <w:r w:rsidRPr="00BD5DC8">
        <w:rPr>
          <w:rStyle w:val="Char4"/>
          <w:rFonts w:hint="cs"/>
          <w:rtl/>
        </w:rPr>
        <w:t xml:space="preserve"> رسول‌خدا</w:t>
      </w:r>
      <w:r w:rsidR="001F073B" w:rsidRPr="001F073B">
        <w:rPr>
          <w:rStyle w:val="Char4"/>
          <w:rFonts w:cs="CTraditional Arabic" w:hint="cs"/>
          <w:rtl/>
        </w:rPr>
        <w:t xml:space="preserve"> ج</w:t>
      </w:r>
      <w:r w:rsidRPr="00BD5DC8">
        <w:rPr>
          <w:rStyle w:val="Char4"/>
          <w:rFonts w:hint="cs"/>
          <w:rtl/>
        </w:rPr>
        <w:t>! چه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را با</w:t>
      </w:r>
      <w:r w:rsidR="001C559E">
        <w:rPr>
          <w:rStyle w:val="Char4"/>
          <w:rFonts w:hint="cs"/>
          <w:rtl/>
        </w:rPr>
        <w:t>ی</w:t>
      </w:r>
      <w:r w:rsidRPr="00BD5DC8">
        <w:rPr>
          <w:rStyle w:val="Char4"/>
          <w:rFonts w:hint="cs"/>
          <w:rtl/>
        </w:rPr>
        <w:t>د چر</w:t>
      </w:r>
      <w:r w:rsidR="001C559E">
        <w:rPr>
          <w:rStyle w:val="Char4"/>
          <w:rFonts w:hint="cs"/>
          <w:rtl/>
        </w:rPr>
        <w:t>ی</w:t>
      </w:r>
      <w:r w:rsidRPr="00BD5DC8">
        <w:rPr>
          <w:rStyle w:val="Char4"/>
          <w:rFonts w:hint="cs"/>
          <w:rtl/>
        </w:rPr>
        <w:t xml:space="preserve">د؟ فرمود: </w:t>
      </w:r>
      <w:r w:rsidRPr="00BD5DC8">
        <w:rPr>
          <w:rStyle w:val="Char3"/>
          <w:rFonts w:hint="cs"/>
          <w:rtl/>
        </w:rPr>
        <w:t>«سبحان الله»</w:t>
      </w:r>
      <w:r w:rsidR="001C559E">
        <w:rPr>
          <w:rStyle w:val="Char3"/>
          <w:rFonts w:hint="cs"/>
          <w:rtl/>
        </w:rPr>
        <w:t xml:space="preserve"> و</w:t>
      </w:r>
      <w:r w:rsidRPr="00BD5DC8">
        <w:rPr>
          <w:rStyle w:val="Char3"/>
          <w:rFonts w:hint="cs"/>
          <w:rtl/>
        </w:rPr>
        <w:t>«الحمد لله»</w:t>
      </w:r>
      <w:r w:rsidR="001C559E">
        <w:rPr>
          <w:rStyle w:val="Char3"/>
          <w:rFonts w:hint="cs"/>
          <w:rtl/>
        </w:rPr>
        <w:t xml:space="preserve"> و</w:t>
      </w:r>
      <w:r w:rsidRPr="00BD5DC8">
        <w:rPr>
          <w:rStyle w:val="Char3"/>
          <w:rFonts w:hint="cs"/>
          <w:rtl/>
        </w:rPr>
        <w:t>«لا اله الا الله»</w:t>
      </w:r>
      <w:r w:rsidR="001C559E">
        <w:rPr>
          <w:rStyle w:val="Char3"/>
          <w:rFonts w:hint="cs"/>
          <w:rtl/>
        </w:rPr>
        <w:t xml:space="preserve"> و</w:t>
      </w:r>
      <w:r w:rsidRPr="00BD5DC8">
        <w:rPr>
          <w:rStyle w:val="Char3"/>
          <w:rFonts w:hint="cs"/>
          <w:rtl/>
        </w:rPr>
        <w:t xml:space="preserve">«الله اكبر». </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ترمذ</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E51E5A" w:rsidP="004709A5">
      <w:pPr>
        <w:ind w:firstLine="284"/>
        <w:jc w:val="both"/>
        <w:rPr>
          <w:rStyle w:val="Char3"/>
          <w:rtl/>
        </w:rPr>
      </w:pPr>
      <w:r w:rsidRPr="00BD5DC8">
        <w:rPr>
          <w:rStyle w:val="Char5"/>
          <w:rFonts w:hint="cs"/>
          <w:rtl/>
        </w:rPr>
        <w:t>شرح:</w:t>
      </w:r>
      <w:r w:rsidRPr="00BD5DC8">
        <w:rPr>
          <w:rStyle w:val="Char4"/>
          <w:rFonts w:hint="cs"/>
          <w:rtl/>
        </w:rPr>
        <w:t xml:space="preserve"> </w:t>
      </w:r>
      <w:r w:rsidRPr="00BD5DC8">
        <w:rPr>
          <w:rStyle w:val="Char3"/>
          <w:rFonts w:hint="cs"/>
          <w:rtl/>
        </w:rPr>
        <w:t>«فارتعوا»</w:t>
      </w:r>
      <w:r w:rsidRPr="00BD5DC8">
        <w:rPr>
          <w:rStyle w:val="Char4"/>
          <w:rFonts w:hint="cs"/>
          <w:rtl/>
        </w:rPr>
        <w:t xml:space="preserve"> [بچر</w:t>
      </w:r>
      <w:r w:rsidR="001C559E">
        <w:rPr>
          <w:rStyle w:val="Char4"/>
          <w:rFonts w:hint="cs"/>
          <w:rtl/>
        </w:rPr>
        <w:t>ی</w:t>
      </w:r>
      <w:r w:rsidRPr="00BD5DC8">
        <w:rPr>
          <w:rStyle w:val="Char4"/>
          <w:rFonts w:hint="cs"/>
          <w:rtl/>
        </w:rPr>
        <w:t>د]: از ماده‌</w:t>
      </w:r>
      <w:r w:rsidR="001C559E">
        <w:rPr>
          <w:rStyle w:val="Char4"/>
          <w:rFonts w:hint="cs"/>
          <w:rtl/>
        </w:rPr>
        <w:t>ی</w:t>
      </w:r>
      <w:r w:rsidRPr="00BD5DC8">
        <w:rPr>
          <w:rStyle w:val="Char4"/>
          <w:rFonts w:hint="cs"/>
          <w:rtl/>
        </w:rPr>
        <w:t xml:space="preserve"> </w:t>
      </w:r>
      <w:r w:rsidRPr="00BD5DC8">
        <w:rPr>
          <w:rStyle w:val="Char3"/>
          <w:rFonts w:hint="cs"/>
          <w:rtl/>
        </w:rPr>
        <w:t xml:space="preserve">«رتع» </w:t>
      </w:r>
      <w:r w:rsidRPr="00BD5DC8">
        <w:rPr>
          <w:rStyle w:val="Char4"/>
          <w:rFonts w:hint="cs"/>
          <w:rtl/>
        </w:rPr>
        <w:t>در اصل به معنا</w:t>
      </w:r>
      <w:r w:rsidR="001C559E">
        <w:rPr>
          <w:rStyle w:val="Char4"/>
          <w:rFonts w:hint="cs"/>
          <w:rtl/>
        </w:rPr>
        <w:t>ی</w:t>
      </w:r>
      <w:r w:rsidRPr="00BD5DC8">
        <w:rPr>
          <w:rStyle w:val="Char4"/>
          <w:rFonts w:hint="cs"/>
          <w:rtl/>
        </w:rPr>
        <w:t xml:space="preserve"> چر</w:t>
      </w:r>
      <w:r w:rsidR="001C559E">
        <w:rPr>
          <w:rStyle w:val="Char4"/>
          <w:rFonts w:hint="cs"/>
          <w:rtl/>
        </w:rPr>
        <w:t>ی</w:t>
      </w:r>
      <w:r w:rsidRPr="00BD5DC8">
        <w:rPr>
          <w:rStyle w:val="Char4"/>
          <w:rFonts w:hint="cs"/>
          <w:rtl/>
        </w:rPr>
        <w:t>دن و فراوان خوردن ح</w:t>
      </w:r>
      <w:r w:rsidR="001C559E">
        <w:rPr>
          <w:rStyle w:val="Char4"/>
          <w:rFonts w:hint="cs"/>
          <w:rtl/>
        </w:rPr>
        <w:t>ی</w:t>
      </w:r>
      <w:r w:rsidRPr="00BD5DC8">
        <w:rPr>
          <w:rStyle w:val="Char4"/>
          <w:rFonts w:hint="cs"/>
          <w:rtl/>
        </w:rPr>
        <w:t>وانات است، ول</w:t>
      </w:r>
      <w:r w:rsidR="001C559E">
        <w:rPr>
          <w:rStyle w:val="Char4"/>
          <w:rFonts w:hint="cs"/>
          <w:rtl/>
        </w:rPr>
        <w:t>ی</w:t>
      </w:r>
      <w:r w:rsidRPr="00BD5DC8">
        <w:rPr>
          <w:rStyle w:val="Char4"/>
          <w:rFonts w:hint="cs"/>
          <w:rtl/>
        </w:rPr>
        <w:t xml:space="preserve"> گاه</w:t>
      </w:r>
      <w:r w:rsidR="001C559E">
        <w:rPr>
          <w:rStyle w:val="Char4"/>
          <w:rFonts w:hint="cs"/>
          <w:rtl/>
        </w:rPr>
        <w:t>ی</w:t>
      </w:r>
      <w:r w:rsidRPr="00BD5DC8">
        <w:rPr>
          <w:rStyle w:val="Char4"/>
          <w:rFonts w:hint="cs"/>
          <w:rtl/>
        </w:rPr>
        <w:t xml:space="preserve"> در مورد انسان به معنا</w:t>
      </w:r>
      <w:r w:rsidR="001C559E">
        <w:rPr>
          <w:rStyle w:val="Char4"/>
          <w:rFonts w:hint="cs"/>
          <w:rtl/>
        </w:rPr>
        <w:t>ی</w:t>
      </w:r>
      <w:r w:rsidRPr="00BD5DC8">
        <w:rPr>
          <w:rStyle w:val="Char4"/>
          <w:rFonts w:hint="cs"/>
          <w:rtl/>
        </w:rPr>
        <w:t xml:space="preserve"> تفر</w:t>
      </w:r>
      <w:r w:rsidR="001C559E">
        <w:rPr>
          <w:rStyle w:val="Char4"/>
          <w:rFonts w:hint="cs"/>
          <w:rtl/>
        </w:rPr>
        <w:t>ی</w:t>
      </w:r>
      <w:r w:rsidRPr="00BD5DC8">
        <w:rPr>
          <w:rStyle w:val="Char4"/>
          <w:rFonts w:hint="cs"/>
          <w:rtl/>
        </w:rPr>
        <w:t>ح و خورد و خورا</w:t>
      </w:r>
      <w:r w:rsidR="001C559E">
        <w:rPr>
          <w:rStyle w:val="Char4"/>
          <w:rFonts w:hint="cs"/>
          <w:rtl/>
        </w:rPr>
        <w:t>ک</w:t>
      </w:r>
      <w:r w:rsidRPr="00BD5DC8">
        <w:rPr>
          <w:rStyle w:val="Char4"/>
          <w:rFonts w:hint="cs"/>
          <w:rtl/>
        </w:rPr>
        <w:t xml:space="preserve"> فراوان به </w:t>
      </w:r>
      <w:r w:rsidR="001C559E">
        <w:rPr>
          <w:rStyle w:val="Char4"/>
          <w:rFonts w:hint="cs"/>
          <w:rtl/>
        </w:rPr>
        <w:t>ک</w:t>
      </w:r>
      <w:r w:rsidRPr="00BD5DC8">
        <w:rPr>
          <w:rStyle w:val="Char4"/>
          <w:rFonts w:hint="cs"/>
          <w:rtl/>
        </w:rPr>
        <w:t>ار م</w:t>
      </w:r>
      <w:r w:rsidR="001C559E">
        <w:rPr>
          <w:rStyle w:val="Char4"/>
          <w:rFonts w:hint="cs"/>
          <w:rtl/>
        </w:rPr>
        <w:t>ی</w:t>
      </w:r>
      <w:r w:rsidRPr="00BD5DC8">
        <w:rPr>
          <w:rStyle w:val="Char4"/>
          <w:rFonts w:hint="cs"/>
          <w:rtl/>
        </w:rPr>
        <w:t xml:space="preserve">‌رود. برادران </w:t>
      </w:r>
      <w:r w:rsidR="001C559E">
        <w:rPr>
          <w:rStyle w:val="Char4"/>
          <w:rFonts w:hint="cs"/>
          <w:rtl/>
        </w:rPr>
        <w:t>ی</w:t>
      </w:r>
      <w:r w:rsidRPr="00BD5DC8">
        <w:rPr>
          <w:rStyle w:val="Char4"/>
          <w:rFonts w:hint="cs"/>
          <w:rtl/>
        </w:rPr>
        <w:t>وسف 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 xml:space="preserve">ند: </w:t>
      </w:r>
    </w:p>
    <w:p w:rsidR="00E36712" w:rsidRPr="00BD5DC8" w:rsidRDefault="00E36712" w:rsidP="00E36712">
      <w:pPr>
        <w:ind w:firstLine="284"/>
        <w:jc w:val="both"/>
        <w:rPr>
          <w:rStyle w:val="Char4"/>
          <w:rtl/>
        </w:rPr>
      </w:pPr>
      <w:r w:rsidRPr="00E36712">
        <w:rPr>
          <w:rStyle w:val="Char4"/>
          <w:rFonts w:cs="Traditional Arabic"/>
          <w:rtl/>
        </w:rPr>
        <w:t>﴿</w:t>
      </w:r>
      <w:r w:rsidRPr="00E36712">
        <w:rPr>
          <w:rStyle w:val="Chard"/>
          <w:rtl/>
        </w:rPr>
        <w:t>أَرۡسِلۡهُ مَعَنَا غَدٗا يَرۡتَعۡ وَيَلۡعَبۡ</w:t>
      </w:r>
      <w:r w:rsidRPr="00E36712">
        <w:rPr>
          <w:rStyle w:val="Char4"/>
          <w:rFonts w:ascii="Times New Roman" w:hAnsi="Times New Roman" w:cs="Traditional Arabic" w:hint="cs"/>
          <w:rtl/>
        </w:rPr>
        <w:t>﴾</w:t>
      </w:r>
      <w:r>
        <w:rPr>
          <w:rStyle w:val="Char4"/>
          <w:rFonts w:ascii="Times New Roman" w:hAnsi="Times New Roman"/>
          <w:szCs w:val="24"/>
          <w:rtl/>
        </w:rPr>
        <w:t xml:space="preserve"> </w:t>
      </w:r>
      <w:r w:rsidRPr="00E36712">
        <w:rPr>
          <w:rStyle w:val="Char6"/>
          <w:rtl/>
        </w:rPr>
        <w:t>[</w:t>
      </w:r>
      <w:r w:rsidR="001C559E">
        <w:rPr>
          <w:rStyle w:val="Char6"/>
          <w:rtl/>
        </w:rPr>
        <w:t>ی</w:t>
      </w:r>
      <w:r w:rsidRPr="00E36712">
        <w:rPr>
          <w:rStyle w:val="Char6"/>
          <w:rtl/>
        </w:rPr>
        <w:t>وسف: 12]</w:t>
      </w:r>
      <w:r>
        <w:rPr>
          <w:rStyle w:val="Char6"/>
          <w:rFonts w:hint="cs"/>
          <w:rtl/>
        </w:rPr>
        <w:t>.</w:t>
      </w:r>
    </w:p>
    <w:p w:rsidR="00E51E5A" w:rsidRPr="00BD5DC8" w:rsidRDefault="00E51E5A" w:rsidP="004709A5">
      <w:pPr>
        <w:ind w:firstLine="284"/>
        <w:jc w:val="both"/>
        <w:rPr>
          <w:rStyle w:val="Char4"/>
          <w:rtl/>
        </w:rPr>
      </w:pPr>
      <w:r w:rsidRPr="00BD5DC8">
        <w:rPr>
          <w:rStyle w:val="Char4"/>
          <w:rFonts w:hint="cs"/>
          <w:rtl/>
        </w:rPr>
        <w:t xml:space="preserve"> «پدر! فردا </w:t>
      </w:r>
      <w:r w:rsidR="001C559E">
        <w:rPr>
          <w:rStyle w:val="Char4"/>
          <w:rFonts w:hint="cs"/>
          <w:rtl/>
        </w:rPr>
        <w:t>ی</w:t>
      </w:r>
      <w:r w:rsidRPr="00BD5DC8">
        <w:rPr>
          <w:rStyle w:val="Char4"/>
          <w:rFonts w:hint="cs"/>
          <w:rtl/>
        </w:rPr>
        <w:t>وسف را با ما بفرست تا در م</w:t>
      </w:r>
      <w:r w:rsidR="001C559E">
        <w:rPr>
          <w:rStyle w:val="Char4"/>
          <w:rFonts w:hint="cs"/>
          <w:rtl/>
        </w:rPr>
        <w:t>ی</w:t>
      </w:r>
      <w:r w:rsidRPr="00BD5DC8">
        <w:rPr>
          <w:rStyle w:val="Char4"/>
          <w:rFonts w:hint="cs"/>
          <w:rtl/>
        </w:rPr>
        <w:t>ان چمنزارها و گلزارها بخورد و باز</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ند»</w:t>
      </w:r>
      <w:r w:rsidR="00E36712">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در ا</w:t>
      </w:r>
      <w:r w:rsidR="001C559E">
        <w:rPr>
          <w:rStyle w:val="Char4"/>
          <w:rFonts w:hint="cs"/>
          <w:rtl/>
        </w:rPr>
        <w:t>ی</w:t>
      </w:r>
      <w:r w:rsidRPr="00BD5DC8">
        <w:rPr>
          <w:rStyle w:val="Char4"/>
          <w:rFonts w:hint="cs"/>
          <w:rtl/>
        </w:rPr>
        <w:t>نجا مراد از «رتع» خوردن وآشام</w:t>
      </w:r>
      <w:r w:rsidR="001C559E">
        <w:rPr>
          <w:rStyle w:val="Char4"/>
          <w:rFonts w:hint="cs"/>
          <w:rtl/>
        </w:rPr>
        <w:t>ی</w:t>
      </w:r>
      <w:r w:rsidRPr="00BD5DC8">
        <w:rPr>
          <w:rStyle w:val="Char4"/>
          <w:rFonts w:hint="cs"/>
          <w:rtl/>
        </w:rPr>
        <w:t>دن و بهره‌مند</w:t>
      </w:r>
      <w:r w:rsidR="001C559E">
        <w:rPr>
          <w:rStyle w:val="Char4"/>
          <w:rFonts w:hint="cs"/>
          <w:rtl/>
        </w:rPr>
        <w:t>ی</w:t>
      </w:r>
      <w:r w:rsidRPr="00BD5DC8">
        <w:rPr>
          <w:rStyle w:val="Char4"/>
          <w:rFonts w:hint="cs"/>
          <w:rtl/>
        </w:rPr>
        <w:t xml:space="preserve"> از م</w:t>
      </w:r>
      <w:r w:rsidR="001C559E">
        <w:rPr>
          <w:rStyle w:val="Char4"/>
          <w:rFonts w:hint="cs"/>
          <w:rtl/>
        </w:rPr>
        <w:t>ی</w:t>
      </w:r>
      <w:r w:rsidRPr="00BD5DC8">
        <w:rPr>
          <w:rStyle w:val="Char4"/>
          <w:rFonts w:hint="cs"/>
          <w:rtl/>
        </w:rPr>
        <w:t>وه و چ</w:t>
      </w:r>
      <w:r w:rsidR="001C559E">
        <w:rPr>
          <w:rStyle w:val="Char4"/>
          <w:rFonts w:hint="cs"/>
          <w:rtl/>
        </w:rPr>
        <w:t>ی</w:t>
      </w:r>
      <w:r w:rsidRPr="00BD5DC8">
        <w:rPr>
          <w:rStyle w:val="Char4"/>
          <w:rFonts w:hint="cs"/>
          <w:rtl/>
        </w:rPr>
        <w:t>زها</w:t>
      </w:r>
      <w:r w:rsidR="001C559E">
        <w:rPr>
          <w:rStyle w:val="Char4"/>
          <w:rFonts w:hint="cs"/>
          <w:rtl/>
        </w:rPr>
        <w:t>ی</w:t>
      </w:r>
      <w:r w:rsidRPr="00BD5DC8">
        <w:rPr>
          <w:rStyle w:val="Char4"/>
          <w:rFonts w:hint="cs"/>
          <w:rtl/>
        </w:rPr>
        <w:t xml:space="preserve"> خوشمزه است.</w:t>
      </w:r>
    </w:p>
    <w:p w:rsidR="004709A5" w:rsidRDefault="00E51E5A" w:rsidP="004709A5">
      <w:pPr>
        <w:ind w:firstLine="284"/>
        <w:jc w:val="both"/>
        <w:rPr>
          <w:rStyle w:val="Char4"/>
          <w:rtl/>
        </w:rPr>
      </w:pPr>
      <w:r w:rsidRPr="00BD5DC8">
        <w:rPr>
          <w:rStyle w:val="Char4"/>
          <w:rFonts w:hint="cs"/>
          <w:rtl/>
        </w:rPr>
        <w:t>و تعب</w:t>
      </w:r>
      <w:r w:rsidR="001C559E">
        <w:rPr>
          <w:rStyle w:val="Char4"/>
          <w:rFonts w:hint="cs"/>
          <w:rtl/>
        </w:rPr>
        <w:t>ی</w:t>
      </w:r>
      <w:r w:rsidRPr="00BD5DC8">
        <w:rPr>
          <w:rStyle w:val="Char4"/>
          <w:rFonts w:hint="cs"/>
          <w:rtl/>
        </w:rPr>
        <w:t>ر از چن</w:t>
      </w:r>
      <w:r w:rsidR="001C559E">
        <w:rPr>
          <w:rStyle w:val="Char4"/>
          <w:rFonts w:hint="cs"/>
          <w:rtl/>
        </w:rPr>
        <w:t>ی</w:t>
      </w:r>
      <w:r w:rsidRPr="00BD5DC8">
        <w:rPr>
          <w:rStyle w:val="Char4"/>
          <w:rFonts w:hint="cs"/>
          <w:rtl/>
        </w:rPr>
        <w:t>ن واژه‌ا</w:t>
      </w:r>
      <w:r w:rsidR="001C559E">
        <w:rPr>
          <w:rStyle w:val="Char4"/>
          <w:rFonts w:hint="cs"/>
          <w:rtl/>
        </w:rPr>
        <w:t>ی</w:t>
      </w:r>
      <w:r w:rsidRPr="00BD5DC8">
        <w:rPr>
          <w:rStyle w:val="Char4"/>
          <w:rFonts w:hint="cs"/>
          <w:rtl/>
        </w:rPr>
        <w:t xml:space="preserve"> برا</w:t>
      </w:r>
      <w:r w:rsidR="001C559E">
        <w:rPr>
          <w:rStyle w:val="Char4"/>
          <w:rFonts w:hint="cs"/>
          <w:rtl/>
        </w:rPr>
        <w:t>ی</w:t>
      </w:r>
      <w:r w:rsidRPr="00BD5DC8">
        <w:rPr>
          <w:rStyle w:val="Char4"/>
          <w:rFonts w:hint="cs"/>
          <w:rtl/>
        </w:rPr>
        <w:t xml:space="preserve"> انسان‌ها در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شا</w:t>
      </w:r>
      <w:r w:rsidR="001C559E">
        <w:rPr>
          <w:rStyle w:val="Char4"/>
          <w:rFonts w:hint="cs"/>
          <w:rtl/>
        </w:rPr>
        <w:t>ی</w:t>
      </w:r>
      <w:r w:rsidRPr="00BD5DC8">
        <w:rPr>
          <w:rStyle w:val="Char4"/>
          <w:rFonts w:hint="cs"/>
          <w:rtl/>
        </w:rPr>
        <w:t>د به خاطر ا</w:t>
      </w:r>
      <w:r w:rsidR="001C559E">
        <w:rPr>
          <w:rStyle w:val="Char4"/>
          <w:rFonts w:hint="cs"/>
          <w:rtl/>
        </w:rPr>
        <w:t>ی</w:t>
      </w:r>
      <w:r w:rsidRPr="00BD5DC8">
        <w:rPr>
          <w:rStyle w:val="Char4"/>
          <w:rFonts w:hint="cs"/>
          <w:rtl/>
        </w:rPr>
        <w:t xml:space="preserve">ن باشد </w:t>
      </w:r>
      <w:r w:rsidR="001C559E">
        <w:rPr>
          <w:rStyle w:val="Char4"/>
          <w:rFonts w:hint="cs"/>
          <w:rtl/>
        </w:rPr>
        <w:t>ک</w:t>
      </w:r>
      <w:r w:rsidRPr="00BD5DC8">
        <w:rPr>
          <w:rStyle w:val="Char4"/>
          <w:rFonts w:hint="cs"/>
          <w:rtl/>
        </w:rPr>
        <w:t xml:space="preserve">ه همان‌گونه </w:t>
      </w:r>
      <w:r w:rsidR="001C559E">
        <w:rPr>
          <w:rStyle w:val="Char4"/>
          <w:rFonts w:hint="cs"/>
          <w:rtl/>
        </w:rPr>
        <w:t>ک</w:t>
      </w:r>
      <w:r w:rsidRPr="00BD5DC8">
        <w:rPr>
          <w:rStyle w:val="Char4"/>
          <w:rFonts w:hint="cs"/>
          <w:rtl/>
        </w:rPr>
        <w:t>ه اگر ح</w:t>
      </w:r>
      <w:r w:rsidR="001C559E">
        <w:rPr>
          <w:rStyle w:val="Char4"/>
          <w:rFonts w:hint="cs"/>
          <w:rtl/>
        </w:rPr>
        <w:t>ی</w:t>
      </w:r>
      <w:r w:rsidRPr="00BD5DC8">
        <w:rPr>
          <w:rStyle w:val="Char4"/>
          <w:rFonts w:hint="cs"/>
          <w:rtl/>
        </w:rPr>
        <w:t>وان</w:t>
      </w:r>
      <w:r w:rsidR="001C559E">
        <w:rPr>
          <w:rStyle w:val="Char4"/>
          <w:rFonts w:hint="cs"/>
          <w:rtl/>
        </w:rPr>
        <w:t>ی</w:t>
      </w:r>
      <w:r w:rsidRPr="00BD5DC8">
        <w:rPr>
          <w:rStyle w:val="Char4"/>
          <w:rFonts w:hint="cs"/>
          <w:rtl/>
        </w:rPr>
        <w:t xml:space="preserve"> در سبزه‌زار و بوستان</w:t>
      </w:r>
      <w:r w:rsidR="001C559E">
        <w:rPr>
          <w:rStyle w:val="Char4"/>
          <w:rFonts w:hint="cs"/>
          <w:rtl/>
        </w:rPr>
        <w:t>ی</w:t>
      </w:r>
      <w:r w:rsidRPr="00BD5DC8">
        <w:rPr>
          <w:rStyle w:val="Char4"/>
          <w:rFonts w:hint="cs"/>
          <w:rtl/>
        </w:rPr>
        <w:t xml:space="preserve"> به چر</w:t>
      </w:r>
      <w:r w:rsidR="001C559E">
        <w:rPr>
          <w:rStyle w:val="Char4"/>
          <w:rFonts w:hint="cs"/>
          <w:rtl/>
        </w:rPr>
        <w:t>ی</w:t>
      </w:r>
      <w:r w:rsidRPr="00BD5DC8">
        <w:rPr>
          <w:rStyle w:val="Char4"/>
          <w:rFonts w:hint="cs"/>
          <w:rtl/>
        </w:rPr>
        <w:t>دن مشغول شود به سادگ</w:t>
      </w:r>
      <w:r w:rsidR="001C559E">
        <w:rPr>
          <w:rStyle w:val="Char4"/>
          <w:rFonts w:hint="cs"/>
          <w:rtl/>
        </w:rPr>
        <w:t>ی</w:t>
      </w:r>
      <w:r w:rsidRPr="00BD5DC8">
        <w:rPr>
          <w:rStyle w:val="Char4"/>
          <w:rFonts w:hint="cs"/>
          <w:rtl/>
        </w:rPr>
        <w:t xml:space="preserve"> و راحت</w:t>
      </w:r>
      <w:r w:rsidR="001C559E">
        <w:rPr>
          <w:rStyle w:val="Char4"/>
          <w:rFonts w:hint="cs"/>
          <w:rtl/>
        </w:rPr>
        <w:t>ی</w:t>
      </w:r>
      <w:r w:rsidRPr="00BD5DC8">
        <w:rPr>
          <w:rStyle w:val="Char4"/>
          <w:rFonts w:hint="cs"/>
          <w:rtl/>
        </w:rPr>
        <w:t xml:space="preserve"> از آنجا ب</w:t>
      </w:r>
      <w:r w:rsidR="001C559E">
        <w:rPr>
          <w:rStyle w:val="Char4"/>
          <w:rFonts w:hint="cs"/>
          <w:rtl/>
        </w:rPr>
        <w:t>ی</w:t>
      </w:r>
      <w:r w:rsidRPr="00BD5DC8">
        <w:rPr>
          <w:rStyle w:val="Char4"/>
          <w:rFonts w:hint="cs"/>
          <w:rtl/>
        </w:rPr>
        <w:t>رون نم</w:t>
      </w:r>
      <w:r w:rsidR="001C559E">
        <w:rPr>
          <w:rStyle w:val="Char4"/>
          <w:rFonts w:hint="cs"/>
          <w:rtl/>
        </w:rPr>
        <w:t>ی</w:t>
      </w:r>
      <w:r w:rsidRPr="00BD5DC8">
        <w:rPr>
          <w:rStyle w:val="Char4"/>
          <w:rFonts w:hint="cs"/>
          <w:rtl/>
        </w:rPr>
        <w:t>‌رود، حت</w:t>
      </w:r>
      <w:r w:rsidR="001C559E">
        <w:rPr>
          <w:rStyle w:val="Char4"/>
          <w:rFonts w:hint="cs"/>
          <w:rtl/>
        </w:rPr>
        <w:t>ی</w:t>
      </w:r>
      <w:r w:rsidRPr="00BD5DC8">
        <w:rPr>
          <w:rStyle w:val="Char4"/>
          <w:rFonts w:hint="cs"/>
          <w:rtl/>
        </w:rPr>
        <w:t xml:space="preserve"> ضربه‌</w:t>
      </w:r>
      <w:r w:rsidR="001C559E">
        <w:rPr>
          <w:rStyle w:val="Char4"/>
          <w:rFonts w:hint="cs"/>
          <w:rtl/>
        </w:rPr>
        <w:t>ی</w:t>
      </w:r>
      <w:r w:rsidRPr="00BD5DC8">
        <w:rPr>
          <w:rStyle w:val="Char4"/>
          <w:rFonts w:hint="cs"/>
          <w:rtl/>
        </w:rPr>
        <w:t xml:space="preserve"> چوب صاحب بوستان را هم به جان و دل م</w:t>
      </w:r>
      <w:r w:rsidR="001C559E">
        <w:rPr>
          <w:rStyle w:val="Char4"/>
          <w:rFonts w:hint="cs"/>
          <w:rtl/>
        </w:rPr>
        <w:t>ی</w:t>
      </w:r>
      <w:r w:rsidRPr="00BD5DC8">
        <w:rPr>
          <w:rStyle w:val="Char4"/>
          <w:rFonts w:hint="cs"/>
          <w:rtl/>
        </w:rPr>
        <w:t>‌پذ</w:t>
      </w:r>
      <w:r w:rsidR="001C559E">
        <w:rPr>
          <w:rStyle w:val="Char4"/>
          <w:rFonts w:hint="cs"/>
          <w:rtl/>
        </w:rPr>
        <w:t>ی</w:t>
      </w:r>
      <w:r w:rsidRPr="00BD5DC8">
        <w:rPr>
          <w:rStyle w:val="Char4"/>
          <w:rFonts w:hint="cs"/>
          <w:rtl/>
        </w:rPr>
        <w:t>رد اما حاضر نم</w:t>
      </w:r>
      <w:r w:rsidR="001C559E">
        <w:rPr>
          <w:rStyle w:val="Char4"/>
          <w:rFonts w:hint="cs"/>
          <w:rtl/>
        </w:rPr>
        <w:t>ی</w:t>
      </w:r>
      <w:r w:rsidRPr="00BD5DC8">
        <w:rPr>
          <w:rStyle w:val="Char4"/>
          <w:rFonts w:hint="cs"/>
          <w:rtl/>
        </w:rPr>
        <w:t xml:space="preserve">‌شود </w:t>
      </w:r>
      <w:r w:rsidR="001C559E">
        <w:rPr>
          <w:rStyle w:val="Char4"/>
          <w:rFonts w:hint="cs"/>
          <w:rtl/>
        </w:rPr>
        <w:t>ک</w:t>
      </w:r>
      <w:r w:rsidRPr="00BD5DC8">
        <w:rPr>
          <w:rStyle w:val="Char4"/>
          <w:rFonts w:hint="cs"/>
          <w:rtl/>
        </w:rPr>
        <w:t>ه از چر</w:t>
      </w:r>
      <w:r w:rsidR="001C559E">
        <w:rPr>
          <w:rStyle w:val="Char4"/>
          <w:rFonts w:hint="cs"/>
          <w:rtl/>
        </w:rPr>
        <w:t>ی</w:t>
      </w:r>
      <w:r w:rsidRPr="00BD5DC8">
        <w:rPr>
          <w:rStyle w:val="Char4"/>
          <w:rFonts w:hint="cs"/>
          <w:rtl/>
        </w:rPr>
        <w:t>دن باز آ</w:t>
      </w:r>
      <w:r w:rsidR="001C559E">
        <w:rPr>
          <w:rStyle w:val="Char4"/>
          <w:rFonts w:hint="cs"/>
          <w:rtl/>
        </w:rPr>
        <w:t>ی</w:t>
      </w:r>
      <w:r w:rsidRPr="00BD5DC8">
        <w:rPr>
          <w:rStyle w:val="Char4"/>
          <w:rFonts w:hint="cs"/>
          <w:rtl/>
        </w:rPr>
        <w:t>د، ا</w:t>
      </w:r>
      <w:r w:rsidR="001C559E">
        <w:rPr>
          <w:rStyle w:val="Char4"/>
          <w:rFonts w:hint="cs"/>
          <w:rtl/>
        </w:rPr>
        <w:t>ی</w:t>
      </w:r>
      <w:r w:rsidRPr="00BD5DC8">
        <w:rPr>
          <w:rStyle w:val="Char4"/>
          <w:rFonts w:hint="cs"/>
          <w:rtl/>
        </w:rPr>
        <w:t>نچن</w:t>
      </w:r>
      <w:r w:rsidR="001C559E">
        <w:rPr>
          <w:rStyle w:val="Char4"/>
          <w:rFonts w:hint="cs"/>
          <w:rtl/>
        </w:rPr>
        <w:t>ی</w:t>
      </w:r>
      <w:r w:rsidRPr="00BD5DC8">
        <w:rPr>
          <w:rStyle w:val="Char4"/>
          <w:rFonts w:hint="cs"/>
          <w:rtl/>
        </w:rPr>
        <w:t>ن ن</w:t>
      </w:r>
      <w:r w:rsidR="001C559E">
        <w:rPr>
          <w:rStyle w:val="Char4"/>
          <w:rFonts w:hint="cs"/>
          <w:rtl/>
        </w:rPr>
        <w:t>ی</w:t>
      </w:r>
      <w:r w:rsidRPr="00BD5DC8">
        <w:rPr>
          <w:rStyle w:val="Char4"/>
          <w:rFonts w:hint="cs"/>
          <w:rtl/>
        </w:rPr>
        <w:t>ز ذ</w:t>
      </w:r>
      <w:r w:rsidR="001C559E">
        <w:rPr>
          <w:rStyle w:val="Char4"/>
          <w:rFonts w:hint="cs"/>
          <w:rtl/>
        </w:rPr>
        <w:t>ک</w:t>
      </w:r>
      <w:r w:rsidRPr="00BD5DC8">
        <w:rPr>
          <w:rStyle w:val="Char4"/>
          <w:rFonts w:hint="cs"/>
          <w:rtl/>
        </w:rPr>
        <w:t>ر</w:t>
      </w:r>
      <w:r w:rsidR="001C559E">
        <w:rPr>
          <w:rStyle w:val="Char4"/>
          <w:rFonts w:hint="cs"/>
          <w:rtl/>
        </w:rPr>
        <w:t>ک</w:t>
      </w:r>
      <w:r w:rsidRPr="00BD5DC8">
        <w:rPr>
          <w:rStyle w:val="Char4"/>
          <w:rFonts w:hint="cs"/>
          <w:rtl/>
        </w:rPr>
        <w:t>ننده هم نبا</w:t>
      </w:r>
      <w:r w:rsidR="001C559E">
        <w:rPr>
          <w:rStyle w:val="Char4"/>
          <w:rFonts w:hint="cs"/>
          <w:rtl/>
        </w:rPr>
        <w:t>ی</w:t>
      </w:r>
      <w:r w:rsidRPr="00BD5DC8">
        <w:rPr>
          <w:rStyle w:val="Char4"/>
          <w:rFonts w:hint="cs"/>
          <w:rtl/>
        </w:rPr>
        <w:t>د به سبب اف</w:t>
      </w:r>
      <w:r w:rsidR="001C559E">
        <w:rPr>
          <w:rStyle w:val="Char4"/>
          <w:rFonts w:hint="cs"/>
          <w:rtl/>
        </w:rPr>
        <w:t>ک</w:t>
      </w:r>
      <w:r w:rsidRPr="00BD5DC8">
        <w:rPr>
          <w:rStyle w:val="Char4"/>
          <w:rFonts w:hint="cs"/>
          <w:rtl/>
        </w:rPr>
        <w:t>ار پست دن</w:t>
      </w:r>
      <w:r w:rsidR="001C559E">
        <w:rPr>
          <w:rStyle w:val="Char4"/>
          <w:rFonts w:hint="cs"/>
          <w:rtl/>
        </w:rPr>
        <w:t>ی</w:t>
      </w:r>
      <w:r w:rsidRPr="00BD5DC8">
        <w:rPr>
          <w:rStyle w:val="Char4"/>
          <w:rFonts w:hint="cs"/>
          <w:rtl/>
        </w:rPr>
        <w:t>و</w:t>
      </w:r>
      <w:r w:rsidR="001C559E">
        <w:rPr>
          <w:rStyle w:val="Char4"/>
          <w:rFonts w:hint="cs"/>
          <w:rtl/>
        </w:rPr>
        <w:t>ی</w:t>
      </w:r>
      <w:r w:rsidRPr="00BD5DC8">
        <w:rPr>
          <w:rStyle w:val="Char4"/>
          <w:rFonts w:hint="cs"/>
          <w:rtl/>
        </w:rPr>
        <w:t xml:space="preserve"> و موانع سخت زندگ</w:t>
      </w:r>
      <w:r w:rsidR="001C559E">
        <w:rPr>
          <w:rStyle w:val="Char4"/>
          <w:rFonts w:hint="cs"/>
          <w:rtl/>
        </w:rPr>
        <w:t>ی</w:t>
      </w:r>
      <w:r w:rsidRPr="00BD5DC8">
        <w:rPr>
          <w:rStyle w:val="Char4"/>
          <w:rFonts w:hint="cs"/>
          <w:rtl/>
        </w:rPr>
        <w:t xml:space="preserve"> و خواهشات ناروا</w:t>
      </w:r>
      <w:r w:rsidR="001C559E">
        <w:rPr>
          <w:rStyle w:val="Char4"/>
          <w:rFonts w:hint="cs"/>
          <w:rtl/>
        </w:rPr>
        <w:t>ی</w:t>
      </w:r>
      <w:r w:rsidRPr="00BD5DC8">
        <w:rPr>
          <w:rStyle w:val="Char4"/>
          <w:rFonts w:hint="cs"/>
          <w:rtl/>
        </w:rPr>
        <w:t xml:space="preserve"> نفسان</w:t>
      </w:r>
      <w:r w:rsidR="001C559E">
        <w:rPr>
          <w:rStyle w:val="Char4"/>
          <w:rFonts w:hint="cs"/>
          <w:rtl/>
        </w:rPr>
        <w:t>ی</w:t>
      </w:r>
      <w:r w:rsidRPr="00BD5DC8">
        <w:rPr>
          <w:rStyle w:val="Char4"/>
          <w:rFonts w:hint="cs"/>
          <w:rtl/>
        </w:rPr>
        <w:t xml:space="preserve"> و غرائز ناجا</w:t>
      </w:r>
      <w:r w:rsidR="001C559E">
        <w:rPr>
          <w:rStyle w:val="Char4"/>
          <w:rFonts w:hint="cs"/>
          <w:rtl/>
        </w:rPr>
        <w:t>ی</w:t>
      </w:r>
      <w:r w:rsidRPr="00BD5DC8">
        <w:rPr>
          <w:rStyle w:val="Char4"/>
          <w:rFonts w:hint="cs"/>
          <w:rtl/>
        </w:rPr>
        <w:t>ز ح</w:t>
      </w:r>
      <w:r w:rsidR="001C559E">
        <w:rPr>
          <w:rStyle w:val="Char4"/>
          <w:rFonts w:hint="cs"/>
          <w:rtl/>
        </w:rPr>
        <w:t>ی</w:t>
      </w:r>
      <w:r w:rsidRPr="00BD5DC8">
        <w:rPr>
          <w:rStyle w:val="Char4"/>
          <w:rFonts w:hint="cs"/>
          <w:rtl/>
        </w:rPr>
        <w:t>وان</w:t>
      </w:r>
      <w:r w:rsidR="001C559E">
        <w:rPr>
          <w:rStyle w:val="Char4"/>
          <w:rFonts w:hint="cs"/>
          <w:rtl/>
        </w:rPr>
        <w:t>ی</w:t>
      </w:r>
      <w:r w:rsidRPr="00BD5DC8">
        <w:rPr>
          <w:rStyle w:val="Char4"/>
          <w:rFonts w:hint="cs"/>
          <w:rtl/>
        </w:rPr>
        <w:t xml:space="preserve"> و وسوسه‌ها</w:t>
      </w:r>
      <w:r w:rsidR="001C559E">
        <w:rPr>
          <w:rStyle w:val="Char4"/>
          <w:rFonts w:hint="cs"/>
          <w:rtl/>
        </w:rPr>
        <w:t>ی</w:t>
      </w:r>
      <w:r w:rsidRPr="00BD5DC8">
        <w:rPr>
          <w:rStyle w:val="Char4"/>
          <w:rFonts w:hint="cs"/>
          <w:rtl/>
        </w:rPr>
        <w:t xml:space="preserve"> و</w:t>
      </w:r>
      <w:r w:rsidR="001C559E">
        <w:rPr>
          <w:rStyle w:val="Char4"/>
          <w:rFonts w:hint="cs"/>
          <w:rtl/>
        </w:rPr>
        <w:t>ی</w:t>
      </w:r>
      <w:r w:rsidRPr="00BD5DC8">
        <w:rPr>
          <w:rStyle w:val="Char4"/>
          <w:rFonts w:hint="cs"/>
          <w:rtl/>
        </w:rPr>
        <w:t>رانگر ش</w:t>
      </w:r>
      <w:r w:rsidR="001C559E">
        <w:rPr>
          <w:rStyle w:val="Char4"/>
          <w:rFonts w:hint="cs"/>
          <w:rtl/>
        </w:rPr>
        <w:t>ی</w:t>
      </w:r>
      <w:r w:rsidRPr="00BD5DC8">
        <w:rPr>
          <w:rStyle w:val="Char4"/>
          <w:rFonts w:hint="cs"/>
          <w:rtl/>
        </w:rPr>
        <w:t>طان</w:t>
      </w:r>
      <w:r w:rsidR="001C559E">
        <w:rPr>
          <w:rStyle w:val="Char4"/>
          <w:rFonts w:hint="cs"/>
          <w:rtl/>
        </w:rPr>
        <w:t>ی</w:t>
      </w:r>
      <w:r w:rsidRPr="00BD5DC8">
        <w:rPr>
          <w:rStyle w:val="Char4"/>
          <w:rFonts w:hint="cs"/>
          <w:rtl/>
        </w:rPr>
        <w:t>، از ذ</w:t>
      </w:r>
      <w:r w:rsidR="001C559E">
        <w:rPr>
          <w:rStyle w:val="Char4"/>
          <w:rFonts w:hint="cs"/>
          <w:rtl/>
        </w:rPr>
        <w:t>ک</w:t>
      </w:r>
      <w:r w:rsidRPr="00BD5DC8">
        <w:rPr>
          <w:rStyle w:val="Char4"/>
          <w:rFonts w:hint="cs"/>
          <w:rtl/>
        </w:rPr>
        <w:t xml:space="preserve">ر و </w:t>
      </w:r>
      <w:r w:rsidR="001C559E">
        <w:rPr>
          <w:rStyle w:val="Char4"/>
          <w:rFonts w:hint="cs"/>
          <w:rtl/>
        </w:rPr>
        <w:t>ی</w:t>
      </w:r>
      <w:r w:rsidRPr="00BD5DC8">
        <w:rPr>
          <w:rStyle w:val="Char4"/>
          <w:rFonts w:hint="cs"/>
          <w:rtl/>
        </w:rPr>
        <w:t>اد خدا باز آ</w:t>
      </w:r>
      <w:r w:rsidR="001C559E">
        <w:rPr>
          <w:rStyle w:val="Char4"/>
          <w:rFonts w:hint="cs"/>
          <w:rtl/>
        </w:rPr>
        <w:t>ی</w:t>
      </w:r>
      <w:r w:rsidRPr="00BD5DC8">
        <w:rPr>
          <w:rStyle w:val="Char4"/>
          <w:rFonts w:hint="cs"/>
          <w:rtl/>
        </w:rPr>
        <w:t>د.</w:t>
      </w:r>
    </w:p>
    <w:p w:rsidR="00E51E5A" w:rsidRPr="00BD5DC8" w:rsidRDefault="00BA7FD8" w:rsidP="0031726F">
      <w:pPr>
        <w:autoSpaceDE w:val="0"/>
        <w:autoSpaceDN w:val="0"/>
        <w:adjustRightInd w:val="0"/>
        <w:ind w:firstLine="227"/>
        <w:jc w:val="lowKashida"/>
        <w:rPr>
          <w:rStyle w:val="Char3"/>
          <w:rtl/>
          <w:lang w:bidi="fa-IR"/>
        </w:rPr>
      </w:pPr>
      <w:r w:rsidRPr="00BA7FD8">
        <w:rPr>
          <w:rStyle w:val="Char4"/>
          <w:rtl/>
        </w:rPr>
        <w:t>730</w:t>
      </w:r>
      <w:r w:rsidR="00CF164C" w:rsidRPr="00CF164C">
        <w:rPr>
          <w:rStyle w:val="Char3"/>
          <w:rFonts w:cs="IRNazli"/>
          <w:rtl/>
        </w:rPr>
        <w:t xml:space="preserve"> ـ (</w:t>
      </w:r>
      <w:r w:rsidRPr="00BA7FD8">
        <w:rPr>
          <w:rStyle w:val="Char4"/>
          <w:rtl/>
        </w:rPr>
        <w:t>42</w:t>
      </w:r>
      <w:r w:rsidR="00CF164C" w:rsidRPr="00CF164C">
        <w:rPr>
          <w:rStyle w:val="Char3"/>
          <w:rFonts w:cs="IRNazli"/>
          <w:rtl/>
        </w:rPr>
        <w:t>)</w:t>
      </w:r>
      <w:r w:rsidR="00E51E5A" w:rsidRPr="00BD5DC8">
        <w:rPr>
          <w:rStyle w:val="Char3"/>
          <w:rtl/>
        </w:rPr>
        <w:t xml:space="preserve"> وعنه</w:t>
      </w:r>
      <w:r w:rsidR="003E0CC1">
        <w:rPr>
          <w:rStyle w:val="Char3"/>
          <w:rtl/>
        </w:rPr>
        <w:t>،</w:t>
      </w:r>
      <w:r w:rsidR="00E51E5A" w:rsidRPr="00BD5DC8">
        <w:rPr>
          <w:rStyle w:val="Char3"/>
          <w:rtl/>
        </w:rPr>
        <w:t xml:space="preserve"> قال: قالَ رسولُ اللَّهِ</w:t>
      </w:r>
      <w:r w:rsidR="0040716E">
        <w:rPr>
          <w:rStyle w:val="Char3"/>
          <w:rtl/>
        </w:rPr>
        <w:t>:</w:t>
      </w:r>
      <w:r w:rsidR="00E51E5A" w:rsidRPr="00BD5DC8">
        <w:rPr>
          <w:rStyle w:val="Char3"/>
          <w:rtl/>
        </w:rPr>
        <w:t xml:space="preserve"> «منْ أتى المسجدَ ل</w:t>
      </w:r>
      <w:r w:rsidR="00E51E5A" w:rsidRPr="00BD5DC8">
        <w:rPr>
          <w:rStyle w:val="Char3"/>
          <w:rFonts w:hint="cs"/>
          <w:rtl/>
        </w:rPr>
        <w:t>ِ</w:t>
      </w:r>
      <w:r w:rsidR="00E51E5A" w:rsidRPr="00BD5DC8">
        <w:rPr>
          <w:rStyle w:val="Char3"/>
          <w:rtl/>
        </w:rPr>
        <w:t>ش</w:t>
      </w:r>
      <w:r w:rsidR="00E51E5A" w:rsidRPr="00BD5DC8">
        <w:rPr>
          <w:rStyle w:val="Char3"/>
          <w:rFonts w:hint="cs"/>
          <w:rtl/>
        </w:rPr>
        <w:t>َ</w:t>
      </w:r>
      <w:r w:rsidR="00E51E5A" w:rsidRPr="00BD5DC8">
        <w:rPr>
          <w:rStyle w:val="Char3"/>
          <w:rtl/>
        </w:rPr>
        <w:t>يءٍ، فهُو ح</w:t>
      </w:r>
      <w:r w:rsidR="00E51E5A" w:rsidRPr="00BD5DC8">
        <w:rPr>
          <w:rStyle w:val="Char3"/>
          <w:rFonts w:hint="cs"/>
          <w:rtl/>
        </w:rPr>
        <w:t>َ</w:t>
      </w:r>
      <w:r w:rsidR="00E51E5A" w:rsidRPr="00BD5DC8">
        <w:rPr>
          <w:rStyle w:val="Char3"/>
          <w:rtl/>
        </w:rPr>
        <w:t xml:space="preserve">ظُّه». </w:t>
      </w:r>
      <w:r w:rsidR="00E51E5A" w:rsidRPr="006718F9">
        <w:rPr>
          <w:rStyle w:val="Char1"/>
          <w:rtl/>
        </w:rPr>
        <w:t>رواه أبو داود</w:t>
      </w:r>
      <w:r w:rsidR="0031726F" w:rsidRPr="0031726F">
        <w:rPr>
          <w:rStyle w:val="Char4"/>
          <w:rFonts w:hint="cs"/>
          <w:vertAlign w:val="superscript"/>
          <w:rtl/>
          <w:lang w:bidi="ar-SA"/>
        </w:rPr>
        <w:t>(</w:t>
      </w:r>
      <w:r w:rsidR="0031726F" w:rsidRPr="0031726F">
        <w:rPr>
          <w:rStyle w:val="Char4"/>
          <w:vertAlign w:val="superscript"/>
          <w:rtl/>
          <w:lang w:bidi="ar-SA"/>
        </w:rPr>
        <w:footnoteReference w:id="468"/>
      </w:r>
      <w:r w:rsidR="0031726F" w:rsidRPr="0031726F">
        <w:rPr>
          <w:rStyle w:val="Char4"/>
          <w:rFonts w:hint="cs"/>
          <w:vertAlign w:val="superscript"/>
          <w:rtl/>
          <w:lang w:bidi="ar-SA"/>
        </w:rPr>
        <w:t>)</w:t>
      </w:r>
      <w:r w:rsidR="0031726F">
        <w:rPr>
          <w:rStyle w:val="Char4"/>
          <w:rFonts w:hint="cs"/>
          <w:rtl/>
        </w:rPr>
        <w:t>.</w:t>
      </w:r>
    </w:p>
    <w:p w:rsidR="00E51E5A" w:rsidRPr="00BD5DC8" w:rsidRDefault="00E51E5A" w:rsidP="004709A5">
      <w:pPr>
        <w:ind w:firstLine="284"/>
        <w:jc w:val="both"/>
        <w:rPr>
          <w:rStyle w:val="Char4"/>
          <w:rtl/>
        </w:rPr>
      </w:pPr>
      <w:r w:rsidRPr="00BD5DC8">
        <w:rPr>
          <w:rStyle w:val="Char4"/>
          <w:rFonts w:hint="cs"/>
          <w:rtl/>
        </w:rPr>
        <w:t>730- (42) 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هر</w:t>
      </w:r>
      <w:r w:rsidR="001C559E">
        <w:rPr>
          <w:rStyle w:val="Char4"/>
          <w:rFonts w:hint="cs"/>
          <w:rtl/>
        </w:rPr>
        <w:t>ک</w:t>
      </w:r>
      <w:r w:rsidRPr="00BD5DC8">
        <w:rPr>
          <w:rStyle w:val="Char4"/>
          <w:rFonts w:hint="cs"/>
          <w:rtl/>
        </w:rPr>
        <w:t>س به هر ن</w:t>
      </w:r>
      <w:r w:rsidR="001C559E">
        <w:rPr>
          <w:rStyle w:val="Char4"/>
          <w:rFonts w:hint="cs"/>
          <w:rtl/>
        </w:rPr>
        <w:t>ی</w:t>
      </w:r>
      <w:r w:rsidRPr="00BD5DC8">
        <w:rPr>
          <w:rStyle w:val="Char4"/>
          <w:rFonts w:hint="cs"/>
          <w:rtl/>
        </w:rPr>
        <w:t>ت و انگ</w:t>
      </w:r>
      <w:r w:rsidR="001C559E">
        <w:rPr>
          <w:rStyle w:val="Char4"/>
          <w:rFonts w:hint="cs"/>
          <w:rtl/>
        </w:rPr>
        <w:t>ی</w:t>
      </w:r>
      <w:r w:rsidRPr="00BD5DC8">
        <w:rPr>
          <w:rStyle w:val="Char4"/>
          <w:rFonts w:hint="cs"/>
          <w:rtl/>
        </w:rPr>
        <w:t>زه‌ا</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به مسجد ب</w:t>
      </w:r>
      <w:r w:rsidR="001C559E">
        <w:rPr>
          <w:rStyle w:val="Char4"/>
          <w:rFonts w:hint="cs"/>
          <w:rtl/>
        </w:rPr>
        <w:t>ی</w:t>
      </w:r>
      <w:r w:rsidRPr="00BD5DC8">
        <w:rPr>
          <w:rStyle w:val="Char4"/>
          <w:rFonts w:hint="cs"/>
          <w:rtl/>
        </w:rPr>
        <w:t>ا</w:t>
      </w:r>
      <w:r w:rsidR="001C559E">
        <w:rPr>
          <w:rStyle w:val="Char4"/>
          <w:rFonts w:hint="cs"/>
          <w:rtl/>
        </w:rPr>
        <w:t>ی</w:t>
      </w:r>
      <w:r w:rsidRPr="00BD5DC8">
        <w:rPr>
          <w:rStyle w:val="Char4"/>
          <w:rFonts w:hint="cs"/>
          <w:rtl/>
        </w:rPr>
        <w:t>د، همان چ</w:t>
      </w:r>
      <w:r w:rsidR="001C559E">
        <w:rPr>
          <w:rStyle w:val="Char4"/>
          <w:rFonts w:hint="cs"/>
          <w:rtl/>
        </w:rPr>
        <w:t>ی</w:t>
      </w:r>
      <w:r w:rsidRPr="00BD5DC8">
        <w:rPr>
          <w:rStyle w:val="Char4"/>
          <w:rFonts w:hint="cs"/>
          <w:rtl/>
        </w:rPr>
        <w:t>ز را حاصل م</w:t>
      </w:r>
      <w:r w:rsidR="001C559E">
        <w:rPr>
          <w:rStyle w:val="Char4"/>
          <w:rFonts w:hint="cs"/>
          <w:rtl/>
        </w:rPr>
        <w:t>ی</w:t>
      </w:r>
      <w:r w:rsidRPr="00BD5DC8">
        <w:rPr>
          <w:rStyle w:val="Char4"/>
          <w:rFonts w:hint="cs"/>
          <w:rtl/>
        </w:rPr>
        <w:t>‌نما</w:t>
      </w:r>
      <w:r w:rsidR="001C559E">
        <w:rPr>
          <w:rStyle w:val="Char4"/>
          <w:rFonts w:hint="cs"/>
          <w:rtl/>
        </w:rPr>
        <w:t>ی</w:t>
      </w:r>
      <w:r w:rsidRPr="00BD5DC8">
        <w:rPr>
          <w:rStyle w:val="Char4"/>
          <w:rFonts w:hint="cs"/>
          <w:rtl/>
        </w:rPr>
        <w:t>د و پاداشش به ن</w:t>
      </w:r>
      <w:r w:rsidR="001C559E">
        <w:rPr>
          <w:rStyle w:val="Char4"/>
          <w:rFonts w:hint="cs"/>
          <w:rtl/>
        </w:rPr>
        <w:t>ی</w:t>
      </w:r>
      <w:r w:rsidRPr="00BD5DC8">
        <w:rPr>
          <w:rStyle w:val="Char4"/>
          <w:rFonts w:hint="cs"/>
          <w:rtl/>
        </w:rPr>
        <w:t>ت او بستگ</w:t>
      </w:r>
      <w:r w:rsidR="001C559E">
        <w:rPr>
          <w:rStyle w:val="Char4"/>
          <w:rFonts w:hint="cs"/>
          <w:rtl/>
        </w:rPr>
        <w:t>ی</w:t>
      </w:r>
      <w:r w:rsidRPr="00BD5DC8">
        <w:rPr>
          <w:rStyle w:val="Char4"/>
          <w:rFonts w:hint="cs"/>
          <w:rtl/>
        </w:rPr>
        <w:t xml:space="preserve"> دارد و نت</w:t>
      </w:r>
      <w:r w:rsidR="001C559E">
        <w:rPr>
          <w:rStyle w:val="Char4"/>
          <w:rFonts w:hint="cs"/>
          <w:rtl/>
        </w:rPr>
        <w:t>ی</w:t>
      </w:r>
      <w:r w:rsidRPr="00BD5DC8">
        <w:rPr>
          <w:rStyle w:val="Char4"/>
          <w:rFonts w:hint="cs"/>
          <w:rtl/>
        </w:rPr>
        <w:t>جه‌</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ت خو</w:t>
      </w:r>
      <w:r w:rsidR="001C559E">
        <w:rPr>
          <w:rStyle w:val="Char4"/>
          <w:rFonts w:hint="cs"/>
          <w:rtl/>
        </w:rPr>
        <w:t>ی</w:t>
      </w:r>
      <w:r w:rsidRPr="00BD5DC8">
        <w:rPr>
          <w:rStyle w:val="Char4"/>
          <w:rFonts w:hint="cs"/>
          <w:rtl/>
        </w:rPr>
        <w:t>ش را در</w:t>
      </w:r>
      <w:r w:rsidR="001C559E">
        <w:rPr>
          <w:rStyle w:val="Char4"/>
          <w:rFonts w:hint="cs"/>
          <w:rtl/>
        </w:rPr>
        <w:t>ی</w:t>
      </w:r>
      <w:r w:rsidRPr="00BD5DC8">
        <w:rPr>
          <w:rStyle w:val="Char4"/>
          <w:rFonts w:hint="cs"/>
          <w:rtl/>
        </w:rPr>
        <w:t>افت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4709A5"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پس برا</w:t>
      </w:r>
      <w:r w:rsidR="001C559E">
        <w:rPr>
          <w:rStyle w:val="Char4"/>
          <w:rFonts w:hint="cs"/>
          <w:rtl/>
        </w:rPr>
        <w:t>ی</w:t>
      </w:r>
      <w:r w:rsidRPr="00BD5DC8">
        <w:rPr>
          <w:rStyle w:val="Char4"/>
          <w:rFonts w:hint="cs"/>
          <w:rtl/>
        </w:rPr>
        <w:t xml:space="preserve"> رهپو</w:t>
      </w:r>
      <w:r w:rsidR="001C559E">
        <w:rPr>
          <w:rStyle w:val="Char4"/>
          <w:rFonts w:hint="cs"/>
          <w:rtl/>
        </w:rPr>
        <w:t>ی</w:t>
      </w:r>
      <w:r w:rsidRPr="00BD5DC8">
        <w:rPr>
          <w:rStyle w:val="Char4"/>
          <w:rFonts w:hint="cs"/>
          <w:rtl/>
        </w:rPr>
        <w:t xml:space="preserve">ان مساجد لازم است </w:t>
      </w:r>
      <w:r w:rsidR="001C559E">
        <w:rPr>
          <w:rStyle w:val="Char4"/>
          <w:rFonts w:hint="cs"/>
          <w:rtl/>
        </w:rPr>
        <w:t>ک</w:t>
      </w:r>
      <w:r w:rsidRPr="00BD5DC8">
        <w:rPr>
          <w:rStyle w:val="Char4"/>
          <w:rFonts w:hint="cs"/>
          <w:rtl/>
        </w:rPr>
        <w:t>ه در رفتن به مسجد، به دنبال جو</w:t>
      </w:r>
      <w:r w:rsidR="001C559E">
        <w:rPr>
          <w:rStyle w:val="Char4"/>
          <w:rFonts w:hint="cs"/>
          <w:rtl/>
        </w:rPr>
        <w:t>ی</w:t>
      </w:r>
      <w:r w:rsidRPr="00BD5DC8">
        <w:rPr>
          <w:rStyle w:val="Char4"/>
          <w:rFonts w:hint="cs"/>
          <w:rtl/>
        </w:rPr>
        <w:t>اشدن رضا</w:t>
      </w:r>
      <w:r w:rsidR="001C559E">
        <w:rPr>
          <w:rStyle w:val="Char4"/>
          <w:rFonts w:hint="cs"/>
          <w:rtl/>
        </w:rPr>
        <w:t>ی</w:t>
      </w:r>
      <w:r w:rsidRPr="00BD5DC8">
        <w:rPr>
          <w:rStyle w:val="Char4"/>
          <w:rFonts w:hint="cs"/>
          <w:rtl/>
        </w:rPr>
        <w:t>ت خدا در عمل و تصف</w:t>
      </w:r>
      <w:r w:rsidR="001C559E">
        <w:rPr>
          <w:rStyle w:val="Char4"/>
          <w:rFonts w:hint="cs"/>
          <w:rtl/>
        </w:rPr>
        <w:t>ی</w:t>
      </w:r>
      <w:r w:rsidRPr="00BD5DC8">
        <w:rPr>
          <w:rStyle w:val="Char4"/>
          <w:rFonts w:hint="cs"/>
          <w:rtl/>
        </w:rPr>
        <w:t>ه‌</w:t>
      </w:r>
      <w:r w:rsidR="001C559E">
        <w:rPr>
          <w:rStyle w:val="Char4"/>
          <w:rFonts w:hint="cs"/>
          <w:rtl/>
        </w:rPr>
        <w:t>ی</w:t>
      </w:r>
      <w:r w:rsidRPr="00BD5DC8">
        <w:rPr>
          <w:rStyle w:val="Char4"/>
          <w:rFonts w:hint="cs"/>
          <w:rtl/>
        </w:rPr>
        <w:t xml:space="preserve"> آن از شا</w:t>
      </w:r>
      <w:r w:rsidR="001C559E">
        <w:rPr>
          <w:rStyle w:val="Char4"/>
          <w:rFonts w:hint="cs"/>
          <w:rtl/>
        </w:rPr>
        <w:t>ی</w:t>
      </w:r>
      <w:r w:rsidRPr="00BD5DC8">
        <w:rPr>
          <w:rStyle w:val="Char4"/>
          <w:rFonts w:hint="cs"/>
          <w:rtl/>
        </w:rPr>
        <w:t>به‌ها</w:t>
      </w:r>
      <w:r w:rsidR="001C559E">
        <w:rPr>
          <w:rStyle w:val="Char4"/>
          <w:rFonts w:hint="cs"/>
          <w:rtl/>
        </w:rPr>
        <w:t>ی</w:t>
      </w:r>
      <w:r w:rsidRPr="00BD5DC8">
        <w:rPr>
          <w:rStyle w:val="Char4"/>
          <w:rFonts w:hint="cs"/>
          <w:rtl/>
        </w:rPr>
        <w:t xml:space="preserve"> شخص</w:t>
      </w:r>
      <w:r w:rsidR="001C559E">
        <w:rPr>
          <w:rStyle w:val="Char4"/>
          <w:rFonts w:hint="cs"/>
          <w:rtl/>
        </w:rPr>
        <w:t>ی</w:t>
      </w:r>
      <w:r w:rsidRPr="00BD5DC8">
        <w:rPr>
          <w:rStyle w:val="Char4"/>
          <w:rFonts w:hint="cs"/>
          <w:rtl/>
        </w:rPr>
        <w:t xml:space="preserve">، </w:t>
      </w:r>
      <w:r w:rsidR="001C559E">
        <w:rPr>
          <w:rStyle w:val="Char4"/>
          <w:rFonts w:hint="cs"/>
          <w:rtl/>
        </w:rPr>
        <w:t>ی</w:t>
      </w:r>
      <w:r w:rsidRPr="00BD5DC8">
        <w:rPr>
          <w:rStyle w:val="Char4"/>
          <w:rFonts w:hint="cs"/>
          <w:rtl/>
        </w:rPr>
        <w:t>ا دن</w:t>
      </w:r>
      <w:r w:rsidR="001C559E">
        <w:rPr>
          <w:rStyle w:val="Char4"/>
          <w:rFonts w:hint="cs"/>
          <w:rtl/>
        </w:rPr>
        <w:t>ی</w:t>
      </w:r>
      <w:r w:rsidRPr="00BD5DC8">
        <w:rPr>
          <w:rStyle w:val="Char4"/>
          <w:rFonts w:hint="cs"/>
          <w:rtl/>
        </w:rPr>
        <w:t>و</w:t>
      </w:r>
      <w:r w:rsidR="001C559E">
        <w:rPr>
          <w:rStyle w:val="Char4"/>
          <w:rFonts w:hint="cs"/>
          <w:rtl/>
        </w:rPr>
        <w:t>ی</w:t>
      </w:r>
      <w:r w:rsidRPr="00BD5DC8">
        <w:rPr>
          <w:rStyle w:val="Char4"/>
          <w:rFonts w:hint="cs"/>
          <w:rtl/>
        </w:rPr>
        <w:t>، منافع فرد</w:t>
      </w:r>
      <w:r w:rsidR="001C559E">
        <w:rPr>
          <w:rStyle w:val="Char4"/>
          <w:rFonts w:hint="cs"/>
          <w:rtl/>
        </w:rPr>
        <w:t>ی</w:t>
      </w:r>
      <w:r w:rsidRPr="00BD5DC8">
        <w:rPr>
          <w:rStyle w:val="Char4"/>
          <w:rFonts w:hint="cs"/>
          <w:rtl/>
        </w:rPr>
        <w:t xml:space="preserve"> وامراض درون</w:t>
      </w:r>
      <w:r w:rsidR="001C559E">
        <w:rPr>
          <w:rStyle w:val="Char4"/>
          <w:rFonts w:hint="cs"/>
          <w:rtl/>
        </w:rPr>
        <w:t>ی</w:t>
      </w:r>
      <w:r w:rsidRPr="00BD5DC8">
        <w:rPr>
          <w:rStyle w:val="Char4"/>
          <w:rFonts w:hint="cs"/>
          <w:rtl/>
        </w:rPr>
        <w:t xml:space="preserve"> باشند،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جز به خاطر جلب رضا</w:t>
      </w:r>
      <w:r w:rsidR="001C559E">
        <w:rPr>
          <w:rStyle w:val="Char4"/>
          <w:rFonts w:hint="cs"/>
          <w:rtl/>
        </w:rPr>
        <w:t>ی</w:t>
      </w:r>
      <w:r w:rsidRPr="00BD5DC8">
        <w:rPr>
          <w:rStyle w:val="Char4"/>
          <w:rFonts w:hint="cs"/>
          <w:rtl/>
        </w:rPr>
        <w:t>ت خدا و منزل اخرو</w:t>
      </w:r>
      <w:r w:rsidR="001C559E">
        <w:rPr>
          <w:rStyle w:val="Char4"/>
          <w:rFonts w:hint="cs"/>
          <w:rtl/>
        </w:rPr>
        <w:t>ی</w:t>
      </w:r>
      <w:r w:rsidRPr="00BD5DC8">
        <w:rPr>
          <w:rStyle w:val="Char4"/>
          <w:rFonts w:hint="cs"/>
          <w:rtl/>
        </w:rPr>
        <w:t xml:space="preserve"> گام به سو</w:t>
      </w:r>
      <w:r w:rsidR="001C559E">
        <w:rPr>
          <w:rStyle w:val="Char4"/>
          <w:rFonts w:hint="cs"/>
          <w:rtl/>
        </w:rPr>
        <w:t>ی</w:t>
      </w:r>
      <w:r w:rsidRPr="00BD5DC8">
        <w:rPr>
          <w:rStyle w:val="Char4"/>
          <w:rFonts w:hint="cs"/>
          <w:rtl/>
        </w:rPr>
        <w:t xml:space="preserve"> مسجد بر ندارند، و اگر گام</w:t>
      </w:r>
      <w:r w:rsidR="001C559E">
        <w:rPr>
          <w:rStyle w:val="Char4"/>
          <w:rFonts w:hint="cs"/>
          <w:rtl/>
        </w:rPr>
        <w:t>ی</w:t>
      </w:r>
      <w:r w:rsidRPr="00BD5DC8">
        <w:rPr>
          <w:rStyle w:val="Char4"/>
          <w:rFonts w:hint="cs"/>
          <w:rtl/>
        </w:rPr>
        <w:t xml:space="preserve"> به سو</w:t>
      </w:r>
      <w:r w:rsidR="001C559E">
        <w:rPr>
          <w:rStyle w:val="Char4"/>
          <w:rFonts w:hint="cs"/>
          <w:rtl/>
        </w:rPr>
        <w:t>ی</w:t>
      </w:r>
      <w:r w:rsidRPr="00BD5DC8">
        <w:rPr>
          <w:rStyle w:val="Char4"/>
          <w:rFonts w:hint="cs"/>
          <w:rtl/>
        </w:rPr>
        <w:t xml:space="preserve"> مسجد بر م</w:t>
      </w:r>
      <w:r w:rsidR="001C559E">
        <w:rPr>
          <w:rStyle w:val="Char4"/>
          <w:rFonts w:hint="cs"/>
          <w:rtl/>
        </w:rPr>
        <w:t>ی</w:t>
      </w:r>
      <w:r w:rsidRPr="00BD5DC8">
        <w:rPr>
          <w:rStyle w:val="Char4"/>
          <w:rFonts w:hint="cs"/>
          <w:rtl/>
        </w:rPr>
        <w:t>‌دارند آن را از شا</w:t>
      </w:r>
      <w:r w:rsidR="001C559E">
        <w:rPr>
          <w:rStyle w:val="Char4"/>
          <w:rFonts w:hint="cs"/>
          <w:rtl/>
        </w:rPr>
        <w:t>ی</w:t>
      </w:r>
      <w:r w:rsidRPr="00BD5DC8">
        <w:rPr>
          <w:rStyle w:val="Char4"/>
          <w:rFonts w:hint="cs"/>
          <w:rtl/>
        </w:rPr>
        <w:t>به‌ها و ام</w:t>
      </w:r>
      <w:r w:rsidR="001C559E">
        <w:rPr>
          <w:rStyle w:val="Char4"/>
          <w:rFonts w:hint="cs"/>
          <w:rtl/>
        </w:rPr>
        <w:t>ی</w:t>
      </w:r>
      <w:r w:rsidRPr="00BD5DC8">
        <w:rPr>
          <w:rStyle w:val="Char4"/>
          <w:rFonts w:hint="cs"/>
          <w:rtl/>
        </w:rPr>
        <w:t>ال وآرزوها</w:t>
      </w:r>
      <w:r w:rsidR="001C559E">
        <w:rPr>
          <w:rStyle w:val="Char4"/>
          <w:rFonts w:hint="cs"/>
          <w:rtl/>
        </w:rPr>
        <w:t>ی</w:t>
      </w:r>
      <w:r w:rsidRPr="00BD5DC8">
        <w:rPr>
          <w:rStyle w:val="Char4"/>
          <w:rFonts w:hint="cs"/>
          <w:rtl/>
        </w:rPr>
        <w:t xml:space="preserve"> زودگذر نفس</w:t>
      </w:r>
      <w:r w:rsidR="001C559E">
        <w:rPr>
          <w:rStyle w:val="Char4"/>
          <w:rFonts w:hint="cs"/>
          <w:rtl/>
        </w:rPr>
        <w:t>ی</w:t>
      </w:r>
      <w:r w:rsidRPr="00BD5DC8">
        <w:rPr>
          <w:rStyle w:val="Char4"/>
          <w:rFonts w:hint="cs"/>
          <w:rtl/>
        </w:rPr>
        <w:t>، اعم از ظاهر و باطن و موانع راه،</w:t>
      </w:r>
      <w:r w:rsidR="001C559E">
        <w:rPr>
          <w:rStyle w:val="Char4"/>
          <w:rFonts w:hint="cs"/>
          <w:rtl/>
        </w:rPr>
        <w:t xml:space="preserve"> </w:t>
      </w:r>
      <w:r w:rsidRPr="00BD5DC8">
        <w:rPr>
          <w:rStyle w:val="Char4"/>
          <w:rFonts w:hint="cs"/>
          <w:rtl/>
        </w:rPr>
        <w:t>اعم از سرما</w:t>
      </w:r>
      <w:r w:rsidR="001C559E">
        <w:rPr>
          <w:rStyle w:val="Char4"/>
          <w:rFonts w:hint="cs"/>
          <w:rtl/>
        </w:rPr>
        <w:t>ی</w:t>
      </w:r>
      <w:r w:rsidRPr="00BD5DC8">
        <w:rPr>
          <w:rStyle w:val="Char4"/>
          <w:rFonts w:hint="cs"/>
          <w:rtl/>
        </w:rPr>
        <w:t xml:space="preserve">ه، شهرت، مقام، مال، </w:t>
      </w:r>
      <w:r w:rsidR="001C559E">
        <w:rPr>
          <w:rStyle w:val="Char4"/>
          <w:rFonts w:hint="cs"/>
          <w:rtl/>
        </w:rPr>
        <w:t>ک</w:t>
      </w:r>
      <w:r w:rsidRPr="00BD5DC8">
        <w:rPr>
          <w:rStyle w:val="Char4"/>
          <w:rFonts w:hint="cs"/>
          <w:rtl/>
        </w:rPr>
        <w:t>سب شهرت و منزلت در دل د</w:t>
      </w:r>
      <w:r w:rsidR="001C559E">
        <w:rPr>
          <w:rStyle w:val="Char4"/>
          <w:rFonts w:hint="cs"/>
          <w:rtl/>
        </w:rPr>
        <w:t>ی</w:t>
      </w:r>
      <w:r w:rsidRPr="00BD5DC8">
        <w:rPr>
          <w:rStyle w:val="Char4"/>
          <w:rFonts w:hint="cs"/>
          <w:rtl/>
        </w:rPr>
        <w:t>گران، مدح و ثنا، گر</w:t>
      </w:r>
      <w:r w:rsidR="001C559E">
        <w:rPr>
          <w:rStyle w:val="Char4"/>
          <w:rFonts w:hint="cs"/>
          <w:rtl/>
        </w:rPr>
        <w:t>ی</w:t>
      </w:r>
      <w:r w:rsidRPr="00BD5DC8">
        <w:rPr>
          <w:rStyle w:val="Char4"/>
          <w:rFonts w:hint="cs"/>
          <w:rtl/>
        </w:rPr>
        <w:t xml:space="preserve">ز از ملامت، </w:t>
      </w:r>
      <w:r w:rsidR="001C559E">
        <w:rPr>
          <w:rStyle w:val="Char4"/>
          <w:rFonts w:hint="cs"/>
          <w:rtl/>
        </w:rPr>
        <w:t>ک</w:t>
      </w:r>
      <w:r w:rsidRPr="00BD5DC8">
        <w:rPr>
          <w:rStyle w:val="Char4"/>
          <w:rFonts w:hint="cs"/>
          <w:rtl/>
        </w:rPr>
        <w:t>سب رضا</w:t>
      </w:r>
      <w:r w:rsidR="001C559E">
        <w:rPr>
          <w:rStyle w:val="Char4"/>
          <w:rFonts w:hint="cs"/>
          <w:rtl/>
        </w:rPr>
        <w:t>ی</w:t>
      </w:r>
      <w:r w:rsidRPr="00BD5DC8">
        <w:rPr>
          <w:rStyle w:val="Char4"/>
          <w:rFonts w:hint="cs"/>
          <w:rtl/>
        </w:rPr>
        <w:t>ت عامه‌</w:t>
      </w:r>
      <w:r w:rsidR="001C559E">
        <w:rPr>
          <w:rStyle w:val="Char4"/>
          <w:rFonts w:hint="cs"/>
          <w:rtl/>
        </w:rPr>
        <w:t>ی</w:t>
      </w:r>
      <w:r w:rsidRPr="00BD5DC8">
        <w:rPr>
          <w:rStyle w:val="Char4"/>
          <w:rFonts w:hint="cs"/>
          <w:rtl/>
        </w:rPr>
        <w:t xml:space="preserve"> مردم، تعارف و رودربا</w:t>
      </w:r>
      <w:r w:rsidR="001C559E">
        <w:rPr>
          <w:rStyle w:val="Char4"/>
          <w:rFonts w:hint="cs"/>
          <w:rtl/>
        </w:rPr>
        <w:t>ی</w:t>
      </w:r>
      <w:r w:rsidRPr="00BD5DC8">
        <w:rPr>
          <w:rStyle w:val="Char4"/>
          <w:rFonts w:hint="cs"/>
          <w:rtl/>
        </w:rPr>
        <w:t>ست</w:t>
      </w:r>
      <w:r w:rsidR="001C559E">
        <w:rPr>
          <w:rStyle w:val="Char4"/>
          <w:rFonts w:hint="cs"/>
          <w:rtl/>
        </w:rPr>
        <w:t>ی</w:t>
      </w:r>
      <w:r w:rsidRPr="00BD5DC8">
        <w:rPr>
          <w:rStyle w:val="Char4"/>
          <w:rFonts w:hint="cs"/>
          <w:rtl/>
        </w:rPr>
        <w:t xml:space="preserve"> با بزرگان و... پ</w:t>
      </w:r>
      <w:r w:rsidR="001C559E">
        <w:rPr>
          <w:rStyle w:val="Char4"/>
          <w:rFonts w:hint="cs"/>
          <w:rtl/>
        </w:rPr>
        <w:t>ی</w:t>
      </w:r>
      <w:r w:rsidRPr="00BD5DC8">
        <w:rPr>
          <w:rStyle w:val="Char4"/>
          <w:rFonts w:hint="cs"/>
          <w:rtl/>
        </w:rPr>
        <w:t>راسته گرداند و انگ</w:t>
      </w:r>
      <w:r w:rsidR="001C559E">
        <w:rPr>
          <w:rStyle w:val="Char4"/>
          <w:rFonts w:hint="cs"/>
          <w:rtl/>
        </w:rPr>
        <w:t>ی</w:t>
      </w:r>
      <w:r w:rsidRPr="00BD5DC8">
        <w:rPr>
          <w:rStyle w:val="Char4"/>
          <w:rFonts w:hint="cs"/>
          <w:rtl/>
        </w:rPr>
        <w:t>زه‌ها</w:t>
      </w:r>
      <w:r w:rsidR="001C559E">
        <w:rPr>
          <w:rStyle w:val="Char4"/>
          <w:rFonts w:hint="cs"/>
          <w:rtl/>
        </w:rPr>
        <w:t>ی</w:t>
      </w:r>
      <w:r w:rsidRPr="00BD5DC8">
        <w:rPr>
          <w:rStyle w:val="Char4"/>
          <w:rFonts w:hint="cs"/>
          <w:rtl/>
        </w:rPr>
        <w:t xml:space="preserve"> اله</w:t>
      </w:r>
      <w:r w:rsidR="001C559E">
        <w:rPr>
          <w:rStyle w:val="Char4"/>
          <w:rFonts w:hint="cs"/>
          <w:rtl/>
        </w:rPr>
        <w:t>ی</w:t>
      </w:r>
      <w:r w:rsidRPr="00BD5DC8">
        <w:rPr>
          <w:rStyle w:val="Char4"/>
          <w:rFonts w:hint="cs"/>
          <w:rtl/>
        </w:rPr>
        <w:t xml:space="preserve"> و د</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را بر انگ</w:t>
      </w:r>
      <w:r w:rsidR="001C559E">
        <w:rPr>
          <w:rStyle w:val="Char4"/>
          <w:rFonts w:hint="cs"/>
          <w:rtl/>
        </w:rPr>
        <w:t>ی</w:t>
      </w:r>
      <w:r w:rsidRPr="00BD5DC8">
        <w:rPr>
          <w:rStyle w:val="Char4"/>
          <w:rFonts w:hint="cs"/>
          <w:rtl/>
        </w:rPr>
        <w:t>زه‌ها</w:t>
      </w:r>
      <w:r w:rsidR="001C559E">
        <w:rPr>
          <w:rStyle w:val="Char4"/>
          <w:rFonts w:hint="cs"/>
          <w:rtl/>
        </w:rPr>
        <w:t>ی</w:t>
      </w:r>
      <w:r w:rsidRPr="00BD5DC8">
        <w:rPr>
          <w:rStyle w:val="Char4"/>
          <w:rFonts w:hint="cs"/>
          <w:rtl/>
        </w:rPr>
        <w:t xml:space="preserve"> ش</w:t>
      </w:r>
      <w:r w:rsidR="001C559E">
        <w:rPr>
          <w:rStyle w:val="Char4"/>
          <w:rFonts w:hint="cs"/>
          <w:rtl/>
        </w:rPr>
        <w:t>ی</w:t>
      </w:r>
      <w:r w:rsidRPr="00BD5DC8">
        <w:rPr>
          <w:rStyle w:val="Char4"/>
          <w:rFonts w:hint="cs"/>
          <w:rtl/>
        </w:rPr>
        <w:t>طان</w:t>
      </w:r>
      <w:r w:rsidR="001C559E">
        <w:rPr>
          <w:rStyle w:val="Char4"/>
          <w:rFonts w:hint="cs"/>
          <w:rtl/>
        </w:rPr>
        <w:t>ی</w:t>
      </w:r>
      <w:r w:rsidRPr="00BD5DC8">
        <w:rPr>
          <w:rStyle w:val="Char4"/>
          <w:rFonts w:hint="cs"/>
          <w:rtl/>
        </w:rPr>
        <w:t>، نفسان</w:t>
      </w:r>
      <w:r w:rsidR="001C559E">
        <w:rPr>
          <w:rStyle w:val="Char4"/>
          <w:rFonts w:hint="cs"/>
          <w:rtl/>
        </w:rPr>
        <w:t>ی</w:t>
      </w:r>
      <w:r w:rsidRPr="00BD5DC8">
        <w:rPr>
          <w:rStyle w:val="Char4"/>
          <w:rFonts w:hint="cs"/>
          <w:rtl/>
        </w:rPr>
        <w:t>، ح</w:t>
      </w:r>
      <w:r w:rsidR="001C559E">
        <w:rPr>
          <w:rStyle w:val="Char4"/>
          <w:rFonts w:hint="cs"/>
          <w:rtl/>
        </w:rPr>
        <w:t>ی</w:t>
      </w:r>
      <w:r w:rsidRPr="00BD5DC8">
        <w:rPr>
          <w:rStyle w:val="Char4"/>
          <w:rFonts w:hint="cs"/>
          <w:rtl/>
        </w:rPr>
        <w:t>وان</w:t>
      </w:r>
      <w:r w:rsidR="001C559E">
        <w:rPr>
          <w:rStyle w:val="Char4"/>
          <w:rFonts w:hint="cs"/>
          <w:rtl/>
        </w:rPr>
        <w:t>ی</w:t>
      </w:r>
      <w:r w:rsidRPr="00BD5DC8">
        <w:rPr>
          <w:rStyle w:val="Char4"/>
          <w:rFonts w:hint="cs"/>
          <w:rtl/>
        </w:rPr>
        <w:t xml:space="preserve"> و دن</w:t>
      </w:r>
      <w:r w:rsidR="001C559E">
        <w:rPr>
          <w:rStyle w:val="Char4"/>
          <w:rFonts w:hint="cs"/>
          <w:rtl/>
        </w:rPr>
        <w:t>ی</w:t>
      </w:r>
      <w:r w:rsidRPr="00BD5DC8">
        <w:rPr>
          <w:rStyle w:val="Char4"/>
          <w:rFonts w:hint="cs"/>
          <w:rtl/>
        </w:rPr>
        <w:t>و</w:t>
      </w:r>
      <w:r w:rsidR="001C559E">
        <w:rPr>
          <w:rStyle w:val="Char4"/>
          <w:rFonts w:hint="cs"/>
          <w:rtl/>
        </w:rPr>
        <w:t>ی</w:t>
      </w:r>
      <w:r w:rsidRPr="00BD5DC8">
        <w:rPr>
          <w:rStyle w:val="Char4"/>
          <w:rFonts w:hint="cs"/>
          <w:rtl/>
        </w:rPr>
        <w:t xml:space="preserve"> در قلبش غالب گرداند و خواسته‌ها</w:t>
      </w:r>
      <w:r w:rsidR="001C559E">
        <w:rPr>
          <w:rStyle w:val="Char4"/>
          <w:rFonts w:hint="cs"/>
          <w:rtl/>
        </w:rPr>
        <w:t>ی</w:t>
      </w:r>
      <w:r w:rsidRPr="00BD5DC8">
        <w:rPr>
          <w:rStyle w:val="Char4"/>
          <w:rFonts w:hint="cs"/>
          <w:rtl/>
        </w:rPr>
        <w:t xml:space="preserve"> خدا را بر خواسته‌ها</w:t>
      </w:r>
      <w:r w:rsidR="001C559E">
        <w:rPr>
          <w:rStyle w:val="Char4"/>
          <w:rFonts w:hint="cs"/>
          <w:rtl/>
        </w:rPr>
        <w:t>ی</w:t>
      </w:r>
      <w:r w:rsidRPr="00BD5DC8">
        <w:rPr>
          <w:rStyle w:val="Char4"/>
          <w:rFonts w:hint="cs"/>
          <w:rtl/>
        </w:rPr>
        <w:t xml:space="preserve"> مردم ترج</w:t>
      </w:r>
      <w:r w:rsidR="001C559E">
        <w:rPr>
          <w:rStyle w:val="Char4"/>
          <w:rFonts w:hint="cs"/>
          <w:rtl/>
        </w:rPr>
        <w:t>ی</w:t>
      </w:r>
      <w:r w:rsidRPr="00BD5DC8">
        <w:rPr>
          <w:rStyle w:val="Char4"/>
          <w:rFonts w:hint="cs"/>
          <w:rtl/>
        </w:rPr>
        <w:t>ح دهد، و ن</w:t>
      </w:r>
      <w:r w:rsidR="001C559E">
        <w:rPr>
          <w:rStyle w:val="Char4"/>
          <w:rFonts w:hint="cs"/>
          <w:rtl/>
        </w:rPr>
        <w:t>ی</w:t>
      </w:r>
      <w:r w:rsidRPr="00BD5DC8">
        <w:rPr>
          <w:rStyle w:val="Char4"/>
          <w:rFonts w:hint="cs"/>
          <w:rtl/>
        </w:rPr>
        <w:t>ت و قول و عمل را برا</w:t>
      </w:r>
      <w:r w:rsidR="001C559E">
        <w:rPr>
          <w:rStyle w:val="Char4"/>
          <w:rFonts w:hint="cs"/>
          <w:rtl/>
        </w:rPr>
        <w:t>ی</w:t>
      </w:r>
      <w:r w:rsidRPr="00BD5DC8">
        <w:rPr>
          <w:rStyle w:val="Char4"/>
          <w:rFonts w:hint="cs"/>
          <w:rtl/>
        </w:rPr>
        <w:t xml:space="preserve"> خدا خالص، و نماز و عبادات و مرگ و ح</w:t>
      </w:r>
      <w:r w:rsidR="001C559E">
        <w:rPr>
          <w:rStyle w:val="Char4"/>
          <w:rFonts w:hint="cs"/>
          <w:rtl/>
        </w:rPr>
        <w:t>ی</w:t>
      </w:r>
      <w:r w:rsidRPr="00BD5DC8">
        <w:rPr>
          <w:rStyle w:val="Char4"/>
          <w:rFonts w:hint="cs"/>
          <w:rtl/>
        </w:rPr>
        <w:t>ات خو</w:t>
      </w:r>
      <w:r w:rsidR="001C559E">
        <w:rPr>
          <w:rStyle w:val="Char4"/>
          <w:rFonts w:hint="cs"/>
          <w:rtl/>
        </w:rPr>
        <w:t>ی</w:t>
      </w:r>
      <w:r w:rsidRPr="00BD5DC8">
        <w:rPr>
          <w:rStyle w:val="Char4"/>
          <w:rFonts w:hint="cs"/>
          <w:rtl/>
        </w:rPr>
        <w:t xml:space="preserve">ش را خاصّ پروردگار جهان گرداند، چرا </w:t>
      </w:r>
      <w:r w:rsidR="001C559E">
        <w:rPr>
          <w:rStyle w:val="Char4"/>
          <w:rFonts w:hint="cs"/>
          <w:rtl/>
        </w:rPr>
        <w:t>ک</w:t>
      </w:r>
      <w:r w:rsidRPr="00BD5DC8">
        <w:rPr>
          <w:rStyle w:val="Char4"/>
          <w:rFonts w:hint="cs"/>
          <w:rtl/>
        </w:rPr>
        <w:t>ه: پاداش اعمال به ن</w:t>
      </w:r>
      <w:r w:rsidR="001C559E">
        <w:rPr>
          <w:rStyle w:val="Char4"/>
          <w:rFonts w:hint="cs"/>
          <w:rtl/>
        </w:rPr>
        <w:t>ی</w:t>
      </w:r>
      <w:r w:rsidRPr="00BD5DC8">
        <w:rPr>
          <w:rStyle w:val="Char4"/>
          <w:rFonts w:hint="cs"/>
          <w:rtl/>
        </w:rPr>
        <w:t>ت بستگ</w:t>
      </w:r>
      <w:r w:rsidR="001C559E">
        <w:rPr>
          <w:rStyle w:val="Char4"/>
          <w:rFonts w:hint="cs"/>
          <w:rtl/>
        </w:rPr>
        <w:t>ی</w:t>
      </w:r>
      <w:r w:rsidRPr="00BD5DC8">
        <w:rPr>
          <w:rStyle w:val="Char4"/>
          <w:rFonts w:hint="cs"/>
          <w:rtl/>
        </w:rPr>
        <w:t xml:space="preserve"> دارد و هر</w:t>
      </w:r>
      <w:r w:rsidR="001C559E">
        <w:rPr>
          <w:rStyle w:val="Char4"/>
          <w:rFonts w:hint="cs"/>
          <w:rtl/>
        </w:rPr>
        <w:t>ک</w:t>
      </w:r>
      <w:r w:rsidRPr="00BD5DC8">
        <w:rPr>
          <w:rStyle w:val="Char4"/>
          <w:rFonts w:hint="cs"/>
          <w:rtl/>
        </w:rPr>
        <w:t>س نت</w:t>
      </w:r>
      <w:r w:rsidR="001C559E">
        <w:rPr>
          <w:rStyle w:val="Char4"/>
          <w:rFonts w:hint="cs"/>
          <w:rtl/>
        </w:rPr>
        <w:t>ی</w:t>
      </w:r>
      <w:r w:rsidRPr="00BD5DC8">
        <w:rPr>
          <w:rStyle w:val="Char4"/>
          <w:rFonts w:hint="cs"/>
          <w:rtl/>
        </w:rPr>
        <w:t>جه‌</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ت خود را در</w:t>
      </w:r>
      <w:r w:rsidR="001C559E">
        <w:rPr>
          <w:rStyle w:val="Char4"/>
          <w:rFonts w:hint="cs"/>
          <w:rtl/>
        </w:rPr>
        <w:t>ی</w:t>
      </w:r>
      <w:r w:rsidRPr="00BD5DC8">
        <w:rPr>
          <w:rStyle w:val="Char4"/>
          <w:rFonts w:hint="cs"/>
          <w:rtl/>
        </w:rPr>
        <w:t>افت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ند،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آمدنش به مسجد به خاطر خدا است، پاداش آمدن به خاطر خدا و رضا</w:t>
      </w:r>
      <w:r w:rsidR="001C559E">
        <w:rPr>
          <w:rStyle w:val="Char4"/>
          <w:rFonts w:hint="cs"/>
          <w:rtl/>
        </w:rPr>
        <w:t>ی</w:t>
      </w:r>
      <w:r w:rsidRPr="00BD5DC8">
        <w:rPr>
          <w:rStyle w:val="Char4"/>
          <w:rFonts w:hint="cs"/>
          <w:rtl/>
        </w:rPr>
        <w:t>ت او در</w:t>
      </w:r>
      <w:r w:rsidR="001C559E">
        <w:rPr>
          <w:rStyle w:val="Char4"/>
          <w:rFonts w:hint="cs"/>
          <w:rtl/>
        </w:rPr>
        <w:t>ی</w:t>
      </w:r>
      <w:r w:rsidRPr="00BD5DC8">
        <w:rPr>
          <w:rStyle w:val="Char4"/>
          <w:rFonts w:hint="cs"/>
          <w:rtl/>
        </w:rPr>
        <w:t>افت</w:t>
      </w:r>
      <w:r w:rsidR="003E0CC1">
        <w:rPr>
          <w:rStyle w:val="Char4"/>
          <w:rFonts w:hint="cs"/>
          <w:rtl/>
        </w:rPr>
        <w:t xml:space="preserve"> می‌کند </w:t>
      </w:r>
      <w:r w:rsidRPr="00BD5DC8">
        <w:rPr>
          <w:rStyle w:val="Char4"/>
          <w:rFonts w:hint="cs"/>
          <w:rtl/>
        </w:rPr>
        <w:t>و</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آمدنش به خاطر هدف</w:t>
      </w:r>
      <w:r w:rsidR="001C559E">
        <w:rPr>
          <w:rStyle w:val="Char4"/>
          <w:rFonts w:hint="cs"/>
          <w:rtl/>
        </w:rPr>
        <w:t>ی</w:t>
      </w:r>
      <w:r w:rsidRPr="00BD5DC8">
        <w:rPr>
          <w:rStyle w:val="Char4"/>
          <w:rFonts w:hint="cs"/>
          <w:rtl/>
        </w:rPr>
        <w:t xml:space="preserve"> دن</w:t>
      </w:r>
      <w:r w:rsidR="001C559E">
        <w:rPr>
          <w:rStyle w:val="Char4"/>
          <w:rFonts w:hint="cs"/>
          <w:rtl/>
        </w:rPr>
        <w:t>ی</w:t>
      </w:r>
      <w:r w:rsidRPr="00BD5DC8">
        <w:rPr>
          <w:rStyle w:val="Char4"/>
          <w:rFonts w:hint="cs"/>
          <w:rtl/>
        </w:rPr>
        <w:t>و</w:t>
      </w:r>
      <w:r w:rsidR="001C559E">
        <w:rPr>
          <w:rStyle w:val="Char4"/>
          <w:rFonts w:hint="cs"/>
          <w:rtl/>
        </w:rPr>
        <w:t>ی</w:t>
      </w:r>
      <w:r w:rsidRPr="00BD5DC8">
        <w:rPr>
          <w:rStyle w:val="Char4"/>
          <w:rFonts w:hint="cs"/>
          <w:rtl/>
        </w:rPr>
        <w:t xml:space="preserve"> و </w:t>
      </w:r>
      <w:r w:rsidR="001C559E">
        <w:rPr>
          <w:rStyle w:val="Char4"/>
          <w:rFonts w:hint="cs"/>
          <w:rtl/>
        </w:rPr>
        <w:t>ی</w:t>
      </w:r>
      <w:r w:rsidRPr="00BD5DC8">
        <w:rPr>
          <w:rStyle w:val="Char4"/>
          <w:rFonts w:hint="cs"/>
          <w:rtl/>
        </w:rPr>
        <w:t>ا منافع شخص</w:t>
      </w:r>
      <w:r w:rsidR="001C559E">
        <w:rPr>
          <w:rStyle w:val="Char4"/>
          <w:rFonts w:hint="cs"/>
          <w:rtl/>
        </w:rPr>
        <w:t>ی</w:t>
      </w:r>
      <w:r w:rsidRPr="00BD5DC8">
        <w:rPr>
          <w:rStyle w:val="Char4"/>
          <w:rFonts w:hint="cs"/>
          <w:rtl/>
        </w:rPr>
        <w:t xml:space="preserve"> باشد، به آن م</w:t>
      </w:r>
      <w:r w:rsidR="001C559E">
        <w:rPr>
          <w:rStyle w:val="Char4"/>
          <w:rFonts w:hint="cs"/>
          <w:rtl/>
        </w:rPr>
        <w:t>ی</w:t>
      </w:r>
      <w:r w:rsidRPr="00BD5DC8">
        <w:rPr>
          <w:rStyle w:val="Char4"/>
          <w:rFonts w:hint="cs"/>
          <w:rtl/>
        </w:rPr>
        <w:t>‌رسد وآمدنش به سو</w:t>
      </w:r>
      <w:r w:rsidR="001C559E">
        <w:rPr>
          <w:rStyle w:val="Char4"/>
          <w:rFonts w:hint="cs"/>
          <w:rtl/>
        </w:rPr>
        <w:t>ی</w:t>
      </w:r>
      <w:r w:rsidRPr="00BD5DC8">
        <w:rPr>
          <w:rStyle w:val="Char4"/>
          <w:rFonts w:hint="cs"/>
          <w:rtl/>
        </w:rPr>
        <w:t xml:space="preserve"> همان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برا</w:t>
      </w:r>
      <w:r w:rsidR="001C559E">
        <w:rPr>
          <w:rStyle w:val="Char4"/>
          <w:rFonts w:hint="cs"/>
          <w:rtl/>
        </w:rPr>
        <w:t>ی</w:t>
      </w:r>
      <w:r w:rsidRPr="00BD5DC8">
        <w:rPr>
          <w:rStyle w:val="Char4"/>
          <w:rFonts w:hint="cs"/>
          <w:rtl/>
        </w:rPr>
        <w:t xml:space="preserve"> آن آهنگ رفتن </w:t>
      </w:r>
      <w:r w:rsidR="001C559E">
        <w:rPr>
          <w:rStyle w:val="Char4"/>
          <w:rFonts w:hint="cs"/>
          <w:rtl/>
        </w:rPr>
        <w:t>ک</w:t>
      </w:r>
      <w:r w:rsidRPr="00BD5DC8">
        <w:rPr>
          <w:rStyle w:val="Char4"/>
          <w:rFonts w:hint="cs"/>
          <w:rtl/>
        </w:rPr>
        <w:t>رده است.</w:t>
      </w:r>
    </w:p>
    <w:p w:rsidR="00E51E5A" w:rsidRPr="00195D7E" w:rsidRDefault="00BA7FD8" w:rsidP="00302A43">
      <w:pPr>
        <w:autoSpaceDE w:val="0"/>
        <w:autoSpaceDN w:val="0"/>
        <w:adjustRightInd w:val="0"/>
        <w:ind w:firstLine="227"/>
        <w:jc w:val="lowKashida"/>
        <w:rPr>
          <w:rStyle w:val="Char3"/>
          <w:rFonts w:ascii="Calibri" w:hAnsi="Calibri"/>
          <w:rtl/>
          <w:lang w:bidi="fa-IR"/>
        </w:rPr>
      </w:pPr>
      <w:r w:rsidRPr="00BA7FD8">
        <w:rPr>
          <w:rStyle w:val="Char4"/>
          <w:rtl/>
        </w:rPr>
        <w:t>731</w:t>
      </w:r>
      <w:r w:rsidR="00CF164C" w:rsidRPr="00CF164C">
        <w:rPr>
          <w:rStyle w:val="Char3"/>
          <w:rFonts w:cs="IRNazli"/>
          <w:rtl/>
        </w:rPr>
        <w:t xml:space="preserve"> ـ (</w:t>
      </w:r>
      <w:r w:rsidRPr="00BA7FD8">
        <w:rPr>
          <w:rStyle w:val="Char4"/>
          <w:rtl/>
        </w:rPr>
        <w:t>43</w:t>
      </w:r>
      <w:r w:rsidR="00CF164C" w:rsidRPr="00CF164C">
        <w:rPr>
          <w:rStyle w:val="Char3"/>
          <w:rFonts w:cs="IRNazli"/>
          <w:rtl/>
        </w:rPr>
        <w:t>)</w:t>
      </w:r>
      <w:r w:rsidR="00E51E5A" w:rsidRPr="00BD5DC8">
        <w:rPr>
          <w:rStyle w:val="Char3"/>
          <w:rtl/>
        </w:rPr>
        <w:t xml:space="preserve"> وعن فاطِمةَ بنتِ الحسَينِ</w:t>
      </w:r>
      <w:r w:rsidR="003E0CC1">
        <w:rPr>
          <w:rStyle w:val="Char3"/>
          <w:rtl/>
        </w:rPr>
        <w:t>،</w:t>
      </w:r>
      <w:r w:rsidR="00E51E5A" w:rsidRPr="00BD5DC8">
        <w:rPr>
          <w:rStyle w:val="Char3"/>
          <w:rtl/>
        </w:rPr>
        <w:t xml:space="preserve"> عنْ جدَّتِها فاطمةَ الكبرى</w:t>
      </w:r>
      <w:r w:rsidR="003E0CC1">
        <w:rPr>
          <w:rStyle w:val="Char3"/>
          <w:rtl/>
        </w:rPr>
        <w:t>،</w:t>
      </w:r>
      <w:r w:rsidR="00E51E5A" w:rsidRPr="00BD5DC8">
        <w:rPr>
          <w:rStyle w:val="Char3"/>
          <w:rtl/>
        </w:rPr>
        <w:t xml:space="preserve"> </w:t>
      </w:r>
      <w:r w:rsidR="00992C10" w:rsidRPr="00992C10">
        <w:rPr>
          <w:rStyle w:val="Char3"/>
          <w:rFonts w:cs="CTraditional Arabic"/>
          <w:szCs w:val="28"/>
          <w:rtl/>
        </w:rPr>
        <w:t>ش</w:t>
      </w:r>
      <w:r w:rsidR="00E51E5A" w:rsidRPr="00BD5DC8">
        <w:rPr>
          <w:rStyle w:val="Char3"/>
          <w:rtl/>
        </w:rPr>
        <w:t>م</w:t>
      </w:r>
      <w:r w:rsidR="003E0CC1">
        <w:rPr>
          <w:rStyle w:val="Char3"/>
          <w:rtl/>
        </w:rPr>
        <w:t>،</w:t>
      </w:r>
      <w:r w:rsidR="00E51E5A" w:rsidRPr="00BD5DC8">
        <w:rPr>
          <w:rStyle w:val="Char3"/>
          <w:rtl/>
        </w:rPr>
        <w:t xml:space="preserve"> قالتْ: كانَ النبيُّ </w:t>
      </w:r>
      <w:r w:rsidR="00992C10" w:rsidRPr="00992C10">
        <w:rPr>
          <w:rStyle w:val="Char3"/>
          <w:rFonts w:cs="CTraditional Arabic"/>
          <w:szCs w:val="28"/>
          <w:rtl/>
        </w:rPr>
        <w:t>ج</w:t>
      </w:r>
      <w:r w:rsidR="00E51E5A" w:rsidRPr="00BD5DC8">
        <w:rPr>
          <w:rStyle w:val="Char3"/>
          <w:rtl/>
        </w:rPr>
        <w:t xml:space="preserve"> إذا دخلَ المسجدَ صلّى على محمَّدٍ وسلَّم، وقال: «رَبِّ اغفِرْ لي ذُن</w:t>
      </w:r>
      <w:r w:rsidR="00E51E5A" w:rsidRPr="00BD5DC8">
        <w:rPr>
          <w:rStyle w:val="Char3"/>
          <w:rFonts w:hint="cs"/>
          <w:rtl/>
        </w:rPr>
        <w:t>ُ</w:t>
      </w:r>
      <w:r w:rsidR="00E51E5A" w:rsidRPr="00BD5DC8">
        <w:rPr>
          <w:rStyle w:val="Char3"/>
          <w:rtl/>
        </w:rPr>
        <w:t>وبي، و</w:t>
      </w:r>
      <w:r w:rsidR="00E51E5A" w:rsidRPr="00BD5DC8">
        <w:rPr>
          <w:rStyle w:val="Char3"/>
          <w:rFonts w:hint="cs"/>
          <w:rtl/>
        </w:rPr>
        <w:t>َ</w:t>
      </w:r>
      <w:r w:rsidR="00E51E5A" w:rsidRPr="00BD5DC8">
        <w:rPr>
          <w:rStyle w:val="Char3"/>
          <w:rtl/>
        </w:rPr>
        <w:t>افتَحْ لي أبوابَ ر</w:t>
      </w:r>
      <w:r w:rsidR="00E51E5A" w:rsidRPr="00BD5DC8">
        <w:rPr>
          <w:rStyle w:val="Char3"/>
          <w:rFonts w:hint="cs"/>
          <w:rtl/>
        </w:rPr>
        <w:t>َ</w:t>
      </w:r>
      <w:r w:rsidR="00E51E5A" w:rsidRPr="00BD5DC8">
        <w:rPr>
          <w:rStyle w:val="Char3"/>
          <w:rtl/>
        </w:rPr>
        <w:t>حم</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كَ» وإذا خرَجَ صلّى على محمَّدٍ وسلَّم، وقال: «ربِّ اغفرْ لي ذنوبي، وافتحْ لي أبوابَ ف</w:t>
      </w:r>
      <w:r w:rsidR="00E51E5A" w:rsidRPr="00BD5DC8">
        <w:rPr>
          <w:rStyle w:val="Char3"/>
          <w:rFonts w:hint="cs"/>
          <w:rtl/>
        </w:rPr>
        <w:t>َ</w:t>
      </w:r>
      <w:r w:rsidR="00E51E5A" w:rsidRPr="00BD5DC8">
        <w:rPr>
          <w:rStyle w:val="Char3"/>
          <w:rtl/>
        </w:rPr>
        <w:t>ضلِك». رواه الترمذيُّ. وأحمدُ، وابنُ ماجة وفي روايتِهما، قالتْ: إذا دخلَ المسجدَ، وكذا إذا خرجَ، قال: «بسِم اللَّهِ، والسَّلامُ على رسول الله» بدل: صلّى على محمدٍ وسلَّم. وقال الترمذيُّ: ليسَ إسنادُه بمُتَّص</w:t>
      </w:r>
      <w:r w:rsidR="00E51E5A" w:rsidRPr="00BD5DC8">
        <w:rPr>
          <w:rStyle w:val="Char3"/>
          <w:rFonts w:hint="cs"/>
          <w:rtl/>
        </w:rPr>
        <w:t>ِ</w:t>
      </w:r>
      <w:r w:rsidR="00E51E5A" w:rsidRPr="00BD5DC8">
        <w:rPr>
          <w:rStyle w:val="Char3"/>
          <w:rtl/>
        </w:rPr>
        <w:t>لٍ، وفاطمةُ بنتُ الحسينِ لم ت</w:t>
      </w:r>
      <w:r w:rsidR="00E51E5A" w:rsidRPr="00BD5DC8">
        <w:rPr>
          <w:rStyle w:val="Char3"/>
          <w:rFonts w:hint="cs"/>
          <w:rtl/>
        </w:rPr>
        <w:t>َ</w:t>
      </w:r>
      <w:r w:rsidR="00E51E5A" w:rsidRPr="00BD5DC8">
        <w:rPr>
          <w:rStyle w:val="Char3"/>
          <w:rtl/>
        </w:rPr>
        <w:t>دْر</w:t>
      </w:r>
      <w:r w:rsidR="00E51E5A" w:rsidRPr="00BD5DC8">
        <w:rPr>
          <w:rStyle w:val="Char3"/>
          <w:rFonts w:hint="cs"/>
          <w:rtl/>
        </w:rPr>
        <w:t>ُ</w:t>
      </w:r>
      <w:r w:rsidR="00E51E5A" w:rsidRPr="00BD5DC8">
        <w:rPr>
          <w:rStyle w:val="Char3"/>
          <w:rtl/>
        </w:rPr>
        <w:t>كْ فاطمةَ الكُبرى</w:t>
      </w:r>
      <w:r w:rsidR="00302A43" w:rsidRPr="00302A43">
        <w:rPr>
          <w:rStyle w:val="Char4"/>
          <w:rFonts w:hint="cs"/>
          <w:vertAlign w:val="superscript"/>
          <w:rtl/>
          <w:lang w:bidi="ar-SA"/>
        </w:rPr>
        <w:t>(</w:t>
      </w:r>
      <w:r w:rsidR="00302A43" w:rsidRPr="00302A43">
        <w:rPr>
          <w:rStyle w:val="Char4"/>
          <w:vertAlign w:val="superscript"/>
          <w:rtl/>
          <w:lang w:bidi="ar-SA"/>
        </w:rPr>
        <w:footnoteReference w:id="469"/>
      </w:r>
      <w:r w:rsidR="00302A43" w:rsidRPr="00302A43">
        <w:rPr>
          <w:rStyle w:val="Char4"/>
          <w:rFonts w:hint="cs"/>
          <w:vertAlign w:val="superscript"/>
          <w:rtl/>
          <w:lang w:bidi="ar-SA"/>
        </w:rPr>
        <w:t>)</w:t>
      </w:r>
      <w:r w:rsidR="00302A43" w:rsidRPr="00302A43">
        <w:rPr>
          <w:rStyle w:val="Char4"/>
          <w:rFonts w:hint="cs"/>
          <w:rtl/>
        </w:rPr>
        <w:t>.</w:t>
      </w:r>
    </w:p>
    <w:p w:rsidR="00E51E5A" w:rsidRPr="00BD5DC8" w:rsidRDefault="00E51E5A" w:rsidP="004709A5">
      <w:pPr>
        <w:ind w:firstLine="284"/>
        <w:jc w:val="both"/>
        <w:rPr>
          <w:rStyle w:val="Char4"/>
          <w:rtl/>
        </w:rPr>
      </w:pPr>
      <w:r w:rsidRPr="00BD5DC8">
        <w:rPr>
          <w:rStyle w:val="Char4"/>
          <w:rFonts w:hint="cs"/>
          <w:rtl/>
        </w:rPr>
        <w:t>731</w:t>
      </w:r>
      <w:r w:rsidRPr="00302A43">
        <w:rPr>
          <w:rStyle w:val="Char4"/>
          <w:rFonts w:hint="cs"/>
          <w:spacing w:val="-4"/>
          <w:rtl/>
        </w:rPr>
        <w:t>- (43) فاطمه دختر حس</w:t>
      </w:r>
      <w:r w:rsidR="001C559E" w:rsidRPr="00302A43">
        <w:rPr>
          <w:rStyle w:val="Char4"/>
          <w:rFonts w:hint="cs"/>
          <w:spacing w:val="-4"/>
          <w:rtl/>
        </w:rPr>
        <w:t>ی</w:t>
      </w:r>
      <w:r w:rsidRPr="00302A43">
        <w:rPr>
          <w:rStyle w:val="Char4"/>
          <w:rFonts w:hint="cs"/>
          <w:spacing w:val="-4"/>
          <w:rtl/>
        </w:rPr>
        <w:t xml:space="preserve">ن </w:t>
      </w:r>
      <w:r w:rsidRPr="00302A43">
        <w:rPr>
          <w:rStyle w:val="Char4"/>
          <w:spacing w:val="-4"/>
          <w:rtl/>
        </w:rPr>
        <w:t xml:space="preserve">ـ </w:t>
      </w:r>
      <w:r w:rsidR="00992C10" w:rsidRPr="00302A43">
        <w:rPr>
          <w:rStyle w:val="Char4"/>
          <w:rFonts w:cs="CTraditional Arabic"/>
          <w:spacing w:val="-4"/>
          <w:rtl/>
        </w:rPr>
        <w:t>ب</w:t>
      </w:r>
      <w:r w:rsidRPr="00302A43">
        <w:rPr>
          <w:rStyle w:val="Char4"/>
          <w:spacing w:val="-4"/>
          <w:rtl/>
        </w:rPr>
        <w:t xml:space="preserve"> ـ</w:t>
      </w:r>
      <w:r w:rsidRPr="00302A43">
        <w:rPr>
          <w:rStyle w:val="Char4"/>
          <w:rFonts w:hint="cs"/>
          <w:spacing w:val="-4"/>
          <w:rtl/>
        </w:rPr>
        <w:t xml:space="preserve"> از مادر بزرگش «فاطمه» دختر پ</w:t>
      </w:r>
      <w:r w:rsidR="001C559E" w:rsidRPr="00302A43">
        <w:rPr>
          <w:rStyle w:val="Char4"/>
          <w:rFonts w:hint="cs"/>
          <w:spacing w:val="-4"/>
          <w:rtl/>
        </w:rPr>
        <w:t>ی</w:t>
      </w:r>
      <w:r w:rsidRPr="00302A43">
        <w:rPr>
          <w:rStyle w:val="Char4"/>
          <w:rFonts w:hint="cs"/>
          <w:spacing w:val="-4"/>
          <w:rtl/>
        </w:rPr>
        <w:t>امبر</w:t>
      </w:r>
      <w:r w:rsidR="001F073B" w:rsidRPr="00302A43">
        <w:rPr>
          <w:rStyle w:val="Char4"/>
          <w:rFonts w:cs="CTraditional Arabic" w:hint="cs"/>
          <w:spacing w:val="-4"/>
          <w:rtl/>
        </w:rPr>
        <w:t xml:space="preserve"> ج</w:t>
      </w:r>
      <w:r w:rsidR="001C559E" w:rsidRPr="00302A43">
        <w:rPr>
          <w:rStyle w:val="Char4"/>
          <w:rFonts w:cs="CTraditional Arabic" w:hint="cs"/>
          <w:spacing w:val="-4"/>
          <w:rtl/>
        </w:rPr>
        <w:t xml:space="preserve"> </w:t>
      </w:r>
      <w:r w:rsidRPr="00BD5DC8">
        <w:rPr>
          <w:rStyle w:val="Char4"/>
          <w:rFonts w:hint="cs"/>
          <w:rtl/>
        </w:rPr>
        <w:t>روا</w:t>
      </w:r>
      <w:r w:rsidR="001C559E">
        <w:rPr>
          <w:rStyle w:val="Char4"/>
          <w:rFonts w:hint="cs"/>
          <w:rtl/>
        </w:rPr>
        <w:t>ی</w:t>
      </w:r>
      <w:r w:rsidRPr="00BD5DC8">
        <w:rPr>
          <w:rStyle w:val="Char4"/>
          <w:rFonts w:hint="cs"/>
          <w:rtl/>
        </w:rPr>
        <w:t>ت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ند: </w:t>
      </w:r>
      <w:r w:rsidR="001C559E">
        <w:rPr>
          <w:rStyle w:val="Char4"/>
          <w:rFonts w:hint="cs"/>
          <w:rtl/>
        </w:rPr>
        <w:t>ک</w:t>
      </w:r>
      <w:r w:rsidRPr="00BD5DC8">
        <w:rPr>
          <w:rStyle w:val="Char4"/>
          <w:rFonts w:hint="cs"/>
          <w:rtl/>
        </w:rPr>
        <w:t>ه گفت: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وقت</w:t>
      </w:r>
      <w:r w:rsidR="001C559E">
        <w:rPr>
          <w:rStyle w:val="Char4"/>
          <w:rFonts w:hint="cs"/>
          <w:rtl/>
        </w:rPr>
        <w:t>ی</w:t>
      </w:r>
      <w:r w:rsidRPr="00BD5DC8">
        <w:rPr>
          <w:rStyle w:val="Char4"/>
          <w:rFonts w:hint="cs"/>
          <w:rtl/>
        </w:rPr>
        <w:t xml:space="preserve"> وارد مسجد م</w:t>
      </w:r>
      <w:r w:rsidR="001C559E">
        <w:rPr>
          <w:rStyle w:val="Char4"/>
          <w:rFonts w:hint="cs"/>
          <w:rtl/>
        </w:rPr>
        <w:t>ی</w:t>
      </w:r>
      <w:r w:rsidRPr="00BD5DC8">
        <w:rPr>
          <w:rStyle w:val="Char4"/>
          <w:rFonts w:hint="cs"/>
          <w:rtl/>
        </w:rPr>
        <w:t>‌شد، بر محمد</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سلام و درود م</w:t>
      </w:r>
      <w:r w:rsidR="001C559E">
        <w:rPr>
          <w:rStyle w:val="Char4"/>
          <w:rFonts w:hint="cs"/>
          <w:rtl/>
        </w:rPr>
        <w:t>ی</w:t>
      </w:r>
      <w:r w:rsidRPr="00BD5DC8">
        <w:rPr>
          <w:rStyle w:val="Char4"/>
          <w:rFonts w:hint="cs"/>
          <w:rtl/>
        </w:rPr>
        <w:t>‌فرستاد و م</w:t>
      </w:r>
      <w:r w:rsidR="001C559E">
        <w:rPr>
          <w:rStyle w:val="Char4"/>
          <w:rFonts w:hint="cs"/>
          <w:rtl/>
        </w:rPr>
        <w:t>ی</w:t>
      </w:r>
      <w:r w:rsidRPr="00BD5DC8">
        <w:rPr>
          <w:rStyle w:val="Char4"/>
          <w:rFonts w:hint="cs"/>
          <w:rtl/>
        </w:rPr>
        <w:t xml:space="preserve">‌فرمود: </w:t>
      </w:r>
      <w:r w:rsidRPr="00BD5DC8">
        <w:rPr>
          <w:rStyle w:val="Char3"/>
          <w:rFonts w:hint="cs"/>
          <w:rtl/>
        </w:rPr>
        <w:t>«[اللهم صلّ علي محمدٍ</w:t>
      </w:r>
      <w:r w:rsidR="001C559E">
        <w:rPr>
          <w:rStyle w:val="Char3"/>
          <w:rFonts w:hint="cs"/>
          <w:rtl/>
        </w:rPr>
        <w:t xml:space="preserve"> و</w:t>
      </w:r>
      <w:r w:rsidRPr="00BD5DC8">
        <w:rPr>
          <w:rStyle w:val="Char3"/>
          <w:rFonts w:hint="cs"/>
          <w:rtl/>
        </w:rPr>
        <w:t>سلّم] ربّ اغفرلي ذنوبي</w:t>
      </w:r>
      <w:r w:rsidR="001C559E">
        <w:rPr>
          <w:rStyle w:val="Char3"/>
          <w:rFonts w:hint="cs"/>
          <w:rtl/>
        </w:rPr>
        <w:t xml:space="preserve"> و</w:t>
      </w:r>
      <w:r w:rsidRPr="00BD5DC8">
        <w:rPr>
          <w:rStyle w:val="Char3"/>
          <w:rFonts w:hint="cs"/>
          <w:rtl/>
        </w:rPr>
        <w:t>افتح لي ابواب رحمتك</w:t>
      </w:r>
      <w:r w:rsidRPr="00BD5DC8">
        <w:rPr>
          <w:rStyle w:val="Char4"/>
          <w:rFonts w:hint="cs"/>
          <w:rtl/>
        </w:rPr>
        <w:t>» [پروردگارا! بر محمد</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درود و سلام بفرست]، خداوندا! گناهانم را ب</w:t>
      </w:r>
      <w:r w:rsidR="001C559E">
        <w:rPr>
          <w:rStyle w:val="Char4"/>
          <w:rFonts w:hint="cs"/>
          <w:rtl/>
        </w:rPr>
        <w:t>ی</w:t>
      </w:r>
      <w:r w:rsidRPr="00BD5DC8">
        <w:rPr>
          <w:rStyle w:val="Char4"/>
          <w:rFonts w:hint="cs"/>
          <w:rtl/>
        </w:rPr>
        <w:t>امرز و درها</w:t>
      </w:r>
      <w:r w:rsidR="001C559E">
        <w:rPr>
          <w:rStyle w:val="Char4"/>
          <w:rFonts w:hint="cs"/>
          <w:rtl/>
        </w:rPr>
        <w:t>ی</w:t>
      </w:r>
      <w:r w:rsidRPr="00BD5DC8">
        <w:rPr>
          <w:rStyle w:val="Char4"/>
          <w:rFonts w:hint="cs"/>
          <w:rtl/>
        </w:rPr>
        <w:t xml:space="preserve"> رحمتت را برمن بگشا</w:t>
      </w:r>
      <w:r w:rsidR="001C559E">
        <w:rPr>
          <w:rStyle w:val="Char4"/>
          <w:rFonts w:hint="cs"/>
          <w:rtl/>
        </w:rPr>
        <w:t>ی</w:t>
      </w:r>
      <w:r w:rsidRPr="00BD5DC8">
        <w:rPr>
          <w:rStyle w:val="Char4"/>
          <w:rFonts w:hint="cs"/>
          <w:rtl/>
        </w:rPr>
        <w:t>.</w:t>
      </w:r>
    </w:p>
    <w:p w:rsidR="00E51E5A" w:rsidRPr="00BD5DC8" w:rsidRDefault="00E51E5A" w:rsidP="004709A5">
      <w:pPr>
        <w:ind w:firstLine="284"/>
        <w:jc w:val="both"/>
        <w:rPr>
          <w:rStyle w:val="Char4"/>
          <w:rtl/>
        </w:rPr>
      </w:pPr>
      <w:r w:rsidRPr="00BD5DC8">
        <w:rPr>
          <w:rStyle w:val="Char4"/>
          <w:rFonts w:hint="cs"/>
          <w:rtl/>
        </w:rPr>
        <w:t>و 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از مسجد خارج م</w:t>
      </w:r>
      <w:r w:rsidR="001C559E">
        <w:rPr>
          <w:rStyle w:val="Char4"/>
          <w:rFonts w:hint="cs"/>
          <w:rtl/>
        </w:rPr>
        <w:t>ی</w:t>
      </w:r>
      <w:r w:rsidRPr="00BD5DC8">
        <w:rPr>
          <w:rStyle w:val="Char4"/>
          <w:rFonts w:hint="cs"/>
          <w:rtl/>
        </w:rPr>
        <w:t>‌شد، بر محمد</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سلام و درود م</w:t>
      </w:r>
      <w:r w:rsidR="001C559E">
        <w:rPr>
          <w:rStyle w:val="Char4"/>
          <w:rFonts w:hint="cs"/>
          <w:rtl/>
        </w:rPr>
        <w:t>ی</w:t>
      </w:r>
      <w:r w:rsidRPr="00BD5DC8">
        <w:rPr>
          <w:rStyle w:val="Char4"/>
          <w:rFonts w:hint="cs"/>
          <w:rtl/>
        </w:rPr>
        <w:t>‌فرستاد و م</w:t>
      </w:r>
      <w:r w:rsidR="001C559E">
        <w:rPr>
          <w:rStyle w:val="Char4"/>
          <w:rFonts w:hint="cs"/>
          <w:rtl/>
        </w:rPr>
        <w:t>ی</w:t>
      </w:r>
      <w:r w:rsidRPr="00BD5DC8">
        <w:rPr>
          <w:rStyle w:val="Char4"/>
          <w:rFonts w:hint="cs"/>
          <w:rtl/>
        </w:rPr>
        <w:t xml:space="preserve">‌فرمود: </w:t>
      </w:r>
      <w:r w:rsidRPr="00BD5DC8">
        <w:rPr>
          <w:rStyle w:val="Char3"/>
          <w:rFonts w:hint="cs"/>
          <w:rtl/>
        </w:rPr>
        <w:t>«[اللهم صلّ علي محمد</w:t>
      </w:r>
      <w:r w:rsidR="001C559E">
        <w:rPr>
          <w:rStyle w:val="Char3"/>
          <w:rFonts w:hint="cs"/>
          <w:rtl/>
        </w:rPr>
        <w:t xml:space="preserve"> و</w:t>
      </w:r>
      <w:r w:rsidRPr="00BD5DC8">
        <w:rPr>
          <w:rStyle w:val="Char3"/>
          <w:rFonts w:hint="cs"/>
          <w:rtl/>
        </w:rPr>
        <w:t>سلّم] ربّ اغفرلي ذبوبي</w:t>
      </w:r>
      <w:r w:rsidR="001C559E">
        <w:rPr>
          <w:rStyle w:val="Char3"/>
          <w:rFonts w:hint="cs"/>
          <w:rtl/>
        </w:rPr>
        <w:t xml:space="preserve"> و</w:t>
      </w:r>
      <w:r w:rsidRPr="00BD5DC8">
        <w:rPr>
          <w:rStyle w:val="Char3"/>
          <w:rFonts w:hint="cs"/>
          <w:rtl/>
        </w:rPr>
        <w:t xml:space="preserve">افتح لي ابواب فضلك» </w:t>
      </w:r>
      <w:r w:rsidRPr="00BD5DC8">
        <w:rPr>
          <w:rStyle w:val="Char4"/>
          <w:rFonts w:hint="cs"/>
          <w:rtl/>
        </w:rPr>
        <w:t>[پروردگارا! بر محمد</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درود و سلام بفرست،] خداوندا! گناهانم را ب</w:t>
      </w:r>
      <w:r w:rsidR="001C559E">
        <w:rPr>
          <w:rStyle w:val="Char4"/>
          <w:rFonts w:hint="cs"/>
          <w:rtl/>
        </w:rPr>
        <w:t>ی</w:t>
      </w:r>
      <w:r w:rsidRPr="00BD5DC8">
        <w:rPr>
          <w:rStyle w:val="Char4"/>
          <w:rFonts w:hint="cs"/>
          <w:rtl/>
        </w:rPr>
        <w:t>امرز و درها</w:t>
      </w:r>
      <w:r w:rsidR="001C559E">
        <w:rPr>
          <w:rStyle w:val="Char4"/>
          <w:rFonts w:hint="cs"/>
          <w:rtl/>
        </w:rPr>
        <w:t>ی</w:t>
      </w:r>
      <w:r w:rsidRPr="00BD5DC8">
        <w:rPr>
          <w:rStyle w:val="Char4"/>
          <w:rFonts w:hint="cs"/>
          <w:rtl/>
        </w:rPr>
        <w:t xml:space="preserve"> فضلت را بر من بگشا</w:t>
      </w:r>
      <w:r w:rsidR="001C559E">
        <w:rPr>
          <w:rStyle w:val="Char4"/>
          <w:rFonts w:hint="cs"/>
          <w:rtl/>
        </w:rPr>
        <w:t>ی</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ترمذ</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و احمد و ابن‌ماجه ن</w:t>
      </w:r>
      <w:r w:rsidR="001C559E">
        <w:rPr>
          <w:rStyle w:val="Char4"/>
          <w:rFonts w:hint="cs"/>
          <w:rtl/>
        </w:rPr>
        <w:t>ی</w:t>
      </w:r>
      <w:r w:rsidRPr="00BD5DC8">
        <w:rPr>
          <w:rStyle w:val="Char4"/>
          <w:rFonts w:hint="cs"/>
          <w:rtl/>
        </w:rPr>
        <w:t>ز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روا</w:t>
      </w:r>
      <w:r w:rsidR="001C559E">
        <w:rPr>
          <w:rStyle w:val="Char4"/>
          <w:rFonts w:hint="cs"/>
          <w:rtl/>
        </w:rPr>
        <w:t>ی</w:t>
      </w:r>
      <w:r w:rsidRPr="00BD5DC8">
        <w:rPr>
          <w:rStyle w:val="Char4"/>
          <w:rFonts w:hint="cs"/>
          <w:rtl/>
        </w:rPr>
        <w:t>ت نموده‌اند، و در روا</w:t>
      </w:r>
      <w:r w:rsidR="001C559E">
        <w:rPr>
          <w:rStyle w:val="Char4"/>
          <w:rFonts w:hint="cs"/>
          <w:rtl/>
        </w:rPr>
        <w:t>ی</w:t>
      </w:r>
      <w:r w:rsidRPr="00BD5DC8">
        <w:rPr>
          <w:rStyle w:val="Char4"/>
          <w:rFonts w:hint="cs"/>
          <w:rtl/>
        </w:rPr>
        <w:t xml:space="preserve">ت آن دو، «فاطمه» به عوض عبارت </w:t>
      </w:r>
      <w:r w:rsidRPr="00BD5DC8">
        <w:rPr>
          <w:rStyle w:val="Char3"/>
          <w:rFonts w:hint="cs"/>
          <w:rtl/>
        </w:rPr>
        <w:t>«صلّي علي محمد</w:t>
      </w:r>
      <w:r w:rsidR="001C559E">
        <w:rPr>
          <w:rStyle w:val="Char3"/>
          <w:rFonts w:hint="cs"/>
          <w:rtl/>
        </w:rPr>
        <w:t xml:space="preserve"> و</w:t>
      </w:r>
      <w:r w:rsidRPr="00BD5DC8">
        <w:rPr>
          <w:rStyle w:val="Char3"/>
          <w:rFonts w:hint="cs"/>
          <w:rtl/>
        </w:rPr>
        <w:t>سلّم»، «بسم الله والسلام علي رسول الله»</w:t>
      </w:r>
      <w:r w:rsidRPr="00BD5DC8">
        <w:rPr>
          <w:rStyle w:val="Char4"/>
          <w:rFonts w:hint="cs"/>
          <w:rtl/>
        </w:rPr>
        <w:t xml:space="preserve"> [به نام خدا، سلام بر رسول‌خدا باد] نقل </w:t>
      </w:r>
      <w:r w:rsidR="001C559E">
        <w:rPr>
          <w:rStyle w:val="Char4"/>
          <w:rFonts w:hint="cs"/>
          <w:rtl/>
        </w:rPr>
        <w:t>ک</w:t>
      </w:r>
      <w:r w:rsidRPr="00BD5DC8">
        <w:rPr>
          <w:rStyle w:val="Char4"/>
          <w:rFonts w:hint="cs"/>
          <w:rtl/>
        </w:rPr>
        <w:t>رده است.</w:t>
      </w:r>
    </w:p>
    <w:p w:rsidR="004709A5" w:rsidRDefault="00E51E5A" w:rsidP="004709A5">
      <w:pPr>
        <w:ind w:firstLine="284"/>
        <w:jc w:val="both"/>
        <w:rPr>
          <w:rStyle w:val="Char4"/>
          <w:rtl/>
        </w:rPr>
      </w:pPr>
      <w:r w:rsidRPr="00BD5DC8">
        <w:rPr>
          <w:rStyle w:val="Char4"/>
          <w:rFonts w:hint="cs"/>
          <w:rtl/>
        </w:rPr>
        <w:t>ترمذ</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رامون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گفته است: اسناد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متصل ن</w:t>
      </w:r>
      <w:r w:rsidR="001C559E">
        <w:rPr>
          <w:rStyle w:val="Char4"/>
          <w:rFonts w:hint="cs"/>
          <w:rtl/>
        </w:rPr>
        <w:t>ی</w:t>
      </w:r>
      <w:r w:rsidRPr="00BD5DC8">
        <w:rPr>
          <w:rStyle w:val="Char4"/>
          <w:rFonts w:hint="cs"/>
          <w:rtl/>
        </w:rPr>
        <w:t xml:space="preserve">ست، چرا </w:t>
      </w:r>
      <w:r w:rsidR="001C559E">
        <w:rPr>
          <w:rStyle w:val="Char4"/>
          <w:rFonts w:hint="cs"/>
          <w:rtl/>
        </w:rPr>
        <w:t>ک</w:t>
      </w:r>
      <w:r w:rsidRPr="00BD5DC8">
        <w:rPr>
          <w:rStyle w:val="Char4"/>
          <w:rFonts w:hint="cs"/>
          <w:rtl/>
        </w:rPr>
        <w:t>ه فاطمه دختر حس</w:t>
      </w:r>
      <w:r w:rsidR="001C559E">
        <w:rPr>
          <w:rStyle w:val="Char4"/>
          <w:rFonts w:hint="cs"/>
          <w:rtl/>
        </w:rPr>
        <w:t>ی</w:t>
      </w:r>
      <w:r w:rsidRPr="00BD5DC8">
        <w:rPr>
          <w:rStyle w:val="Char4"/>
          <w:rFonts w:hint="cs"/>
          <w:rtl/>
        </w:rPr>
        <w:t>ن، مادر بزرگش «فاطمه دختر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Pr="00BD5DC8">
        <w:rPr>
          <w:rStyle w:val="Char4"/>
          <w:rFonts w:hint="cs"/>
          <w:rtl/>
        </w:rPr>
        <w:t>» را در ن</w:t>
      </w:r>
      <w:r w:rsidR="001C559E">
        <w:rPr>
          <w:rStyle w:val="Char4"/>
          <w:rFonts w:hint="cs"/>
          <w:rtl/>
        </w:rPr>
        <w:t>ی</w:t>
      </w:r>
      <w:r w:rsidRPr="00BD5DC8">
        <w:rPr>
          <w:rStyle w:val="Char4"/>
          <w:rFonts w:hint="cs"/>
          <w:rtl/>
        </w:rPr>
        <w:t>افته است</w:t>
      </w:r>
      <w:r w:rsidR="001F073B">
        <w:rPr>
          <w:rStyle w:val="Char4"/>
          <w:rFonts w:hint="cs"/>
          <w:rtl/>
        </w:rPr>
        <w:t>].</w:t>
      </w:r>
    </w:p>
    <w:p w:rsidR="00E51E5A" w:rsidRPr="00195D7E" w:rsidRDefault="00BA7FD8" w:rsidP="00366BA2">
      <w:pPr>
        <w:autoSpaceDE w:val="0"/>
        <w:autoSpaceDN w:val="0"/>
        <w:adjustRightInd w:val="0"/>
        <w:ind w:firstLine="227"/>
        <w:jc w:val="lowKashida"/>
        <w:rPr>
          <w:rStyle w:val="Char3"/>
          <w:rFonts w:ascii="Calibri" w:hAnsi="Calibri"/>
        </w:rPr>
      </w:pPr>
      <w:r w:rsidRPr="00BA7FD8">
        <w:rPr>
          <w:rStyle w:val="Char4"/>
          <w:rtl/>
        </w:rPr>
        <w:t>732</w:t>
      </w:r>
      <w:r w:rsidR="00CF164C" w:rsidRPr="00CF164C">
        <w:rPr>
          <w:rStyle w:val="Char3"/>
          <w:rFonts w:cs="IRNazli"/>
          <w:rtl/>
        </w:rPr>
        <w:t xml:space="preserve"> ـ (</w:t>
      </w:r>
      <w:r w:rsidRPr="00BA7FD8">
        <w:rPr>
          <w:rStyle w:val="Char4"/>
          <w:rtl/>
        </w:rPr>
        <w:t>44</w:t>
      </w:r>
      <w:r w:rsidR="00CF164C" w:rsidRPr="00CF164C">
        <w:rPr>
          <w:rStyle w:val="Char3"/>
          <w:rFonts w:cs="IRNazli"/>
          <w:rtl/>
        </w:rPr>
        <w:t>)</w:t>
      </w:r>
      <w:r w:rsidR="00E51E5A" w:rsidRPr="00BD5DC8">
        <w:rPr>
          <w:rStyle w:val="Char3"/>
          <w:rtl/>
        </w:rPr>
        <w:t xml:space="preserve"> وعن عمرو بنِ شُعيبٍ</w:t>
      </w:r>
      <w:r w:rsidR="003E0CC1">
        <w:rPr>
          <w:rStyle w:val="Char3"/>
          <w:rtl/>
        </w:rPr>
        <w:t>،</w:t>
      </w:r>
      <w:r w:rsidR="00E51E5A" w:rsidRPr="00BD5DC8">
        <w:rPr>
          <w:rStyle w:val="Char3"/>
          <w:rtl/>
        </w:rPr>
        <w:t xml:space="preserve"> عنْ أبيه، عنْ جدِّه، قال: نهى رسولُ الله </w:t>
      </w:r>
      <w:r w:rsidR="00992C10" w:rsidRPr="00992C10">
        <w:rPr>
          <w:rStyle w:val="Char3"/>
          <w:rFonts w:cs="CTraditional Arabic"/>
          <w:szCs w:val="28"/>
          <w:rtl/>
        </w:rPr>
        <w:t>ج</w:t>
      </w:r>
      <w:r w:rsidR="00E51E5A" w:rsidRPr="00BD5DC8">
        <w:rPr>
          <w:rStyle w:val="Char3"/>
          <w:rtl/>
        </w:rPr>
        <w:t xml:space="preserve"> عنْ ت</w:t>
      </w:r>
      <w:r w:rsidR="00E51E5A" w:rsidRPr="00BD5DC8">
        <w:rPr>
          <w:rStyle w:val="Char3"/>
          <w:rFonts w:hint="cs"/>
          <w:rtl/>
        </w:rPr>
        <w:t>َ</w:t>
      </w:r>
      <w:r w:rsidR="00E51E5A" w:rsidRPr="00BD5DC8">
        <w:rPr>
          <w:rStyle w:val="Char3"/>
          <w:rtl/>
        </w:rPr>
        <w:t>ناشُدِ الأشعار في المسجدِ، وعنِ البيعِ وال</w:t>
      </w:r>
      <w:r w:rsidR="00E51E5A" w:rsidRPr="00BD5DC8">
        <w:rPr>
          <w:rStyle w:val="Char3"/>
          <w:rFonts w:hint="cs"/>
          <w:rtl/>
        </w:rPr>
        <w:t>إِ</w:t>
      </w:r>
      <w:r w:rsidR="00E51E5A" w:rsidRPr="00BD5DC8">
        <w:rPr>
          <w:rStyle w:val="Char3"/>
          <w:rtl/>
        </w:rPr>
        <w:t>شتِراءِ فيه، وأنْ ي</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ح</w:t>
      </w:r>
      <w:r w:rsidR="00E51E5A" w:rsidRPr="00BD5DC8">
        <w:rPr>
          <w:rStyle w:val="Char3"/>
          <w:rFonts w:hint="cs"/>
          <w:rtl/>
        </w:rPr>
        <w:t>َ</w:t>
      </w:r>
      <w:r w:rsidR="00E51E5A" w:rsidRPr="00BD5DC8">
        <w:rPr>
          <w:rStyle w:val="Char3"/>
          <w:rtl/>
        </w:rPr>
        <w:t xml:space="preserve">لَّقَ النَّاسُ يومَ الجمعةِ قبلَ الصَّلاةِ في المسجدِ. </w:t>
      </w:r>
      <w:r w:rsidR="00E51E5A" w:rsidRPr="006718F9">
        <w:rPr>
          <w:rStyle w:val="Char1"/>
          <w:rtl/>
        </w:rPr>
        <w:t>رواه أبو داود، والترمذيُّ</w:t>
      </w:r>
      <w:r w:rsidR="00366BA2" w:rsidRPr="00366BA2">
        <w:rPr>
          <w:rStyle w:val="Char4"/>
          <w:rFonts w:hint="cs"/>
          <w:vertAlign w:val="superscript"/>
          <w:rtl/>
        </w:rPr>
        <w:t>(</w:t>
      </w:r>
      <w:r w:rsidR="00366BA2" w:rsidRPr="00366BA2">
        <w:rPr>
          <w:rStyle w:val="Char4"/>
          <w:vertAlign w:val="superscript"/>
          <w:rtl/>
        </w:rPr>
        <w:footnoteReference w:id="470"/>
      </w:r>
      <w:r w:rsidR="00366BA2" w:rsidRPr="00366BA2">
        <w:rPr>
          <w:rStyle w:val="Char4"/>
          <w:rFonts w:hint="cs"/>
          <w:vertAlign w:val="superscript"/>
          <w:rtl/>
        </w:rPr>
        <w:t>)</w:t>
      </w:r>
      <w:r w:rsidR="00366BA2" w:rsidRPr="00195D7E">
        <w:rPr>
          <w:rStyle w:val="Char3"/>
          <w:rFonts w:ascii="Calibri" w:hAnsi="Calibri"/>
        </w:rPr>
        <w:t>.</w:t>
      </w:r>
    </w:p>
    <w:p w:rsidR="00E51E5A" w:rsidRPr="00BD5DC8" w:rsidRDefault="00E51E5A" w:rsidP="004709A5">
      <w:pPr>
        <w:ind w:firstLine="284"/>
        <w:jc w:val="both"/>
        <w:rPr>
          <w:rStyle w:val="Char4"/>
          <w:rtl/>
        </w:rPr>
      </w:pPr>
      <w:r w:rsidRPr="00BD5DC8">
        <w:rPr>
          <w:rStyle w:val="Char4"/>
          <w:rFonts w:hint="cs"/>
          <w:rtl/>
        </w:rPr>
        <w:t>732- (44) عمرو</w:t>
      </w:r>
      <w:r w:rsidR="001C559E">
        <w:rPr>
          <w:rStyle w:val="Char4"/>
          <w:rFonts w:hint="cs"/>
          <w:rtl/>
        </w:rPr>
        <w:t xml:space="preserve"> </w:t>
      </w:r>
      <w:r w:rsidRPr="00BD5DC8">
        <w:rPr>
          <w:rStyle w:val="Char4"/>
          <w:rFonts w:hint="cs"/>
          <w:rtl/>
        </w:rPr>
        <w:t>بن شع</w:t>
      </w:r>
      <w:r w:rsidR="001C559E">
        <w:rPr>
          <w:rStyle w:val="Char4"/>
          <w:rFonts w:hint="cs"/>
          <w:rtl/>
        </w:rPr>
        <w:t>ی</w:t>
      </w:r>
      <w:r w:rsidRPr="00BD5DC8">
        <w:rPr>
          <w:rStyle w:val="Char4"/>
          <w:rFonts w:hint="cs"/>
          <w:rtl/>
        </w:rPr>
        <w:t>ب، از پدرش و او ن</w:t>
      </w:r>
      <w:r w:rsidR="001C559E">
        <w:rPr>
          <w:rStyle w:val="Char4"/>
          <w:rFonts w:hint="cs"/>
          <w:rtl/>
        </w:rPr>
        <w:t>ی</w:t>
      </w:r>
      <w:r w:rsidRPr="00BD5DC8">
        <w:rPr>
          <w:rStyle w:val="Char4"/>
          <w:rFonts w:hint="cs"/>
          <w:rtl/>
        </w:rPr>
        <w:t>ز از جدش (عبدالله بن عمرو بن العاص) روا</w:t>
      </w:r>
      <w:r w:rsidR="001C559E">
        <w:rPr>
          <w:rStyle w:val="Char4"/>
          <w:rFonts w:hint="cs"/>
          <w:rtl/>
        </w:rPr>
        <w:t>ی</w:t>
      </w:r>
      <w:r w:rsidRPr="00BD5DC8">
        <w:rPr>
          <w:rStyle w:val="Char4"/>
          <w:rFonts w:hint="cs"/>
          <w:rtl/>
        </w:rPr>
        <w:t>ت</w:t>
      </w:r>
      <w:r w:rsidR="003E0CC1">
        <w:rPr>
          <w:rStyle w:val="Char4"/>
          <w:rFonts w:hint="cs"/>
          <w:rtl/>
        </w:rPr>
        <w:t xml:space="preserve"> می‌کند </w:t>
      </w:r>
      <w:r w:rsidR="001C559E">
        <w:rPr>
          <w:rStyle w:val="Char4"/>
          <w:rFonts w:hint="cs"/>
          <w:rtl/>
        </w:rPr>
        <w:t>ک</w:t>
      </w:r>
      <w:r w:rsidRPr="00BD5DC8">
        <w:rPr>
          <w:rStyle w:val="Char4"/>
          <w:rFonts w:hint="cs"/>
          <w:rtl/>
        </w:rPr>
        <w:t>ه گفت: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از مشاعره و داد و ستد و خر</w:t>
      </w:r>
      <w:r w:rsidR="001C559E">
        <w:rPr>
          <w:rStyle w:val="Char4"/>
          <w:rFonts w:hint="cs"/>
          <w:rtl/>
        </w:rPr>
        <w:t>ی</w:t>
      </w:r>
      <w:r w:rsidRPr="00BD5DC8">
        <w:rPr>
          <w:rStyle w:val="Char4"/>
          <w:rFonts w:hint="cs"/>
          <w:rtl/>
        </w:rPr>
        <w:t>د و فروش در مسجد نه</w:t>
      </w:r>
      <w:r w:rsidR="001C559E">
        <w:rPr>
          <w:rStyle w:val="Char4"/>
          <w:rFonts w:hint="cs"/>
          <w:rtl/>
        </w:rPr>
        <w:t>ی</w:t>
      </w:r>
      <w:r w:rsidRPr="00BD5DC8">
        <w:rPr>
          <w:rStyle w:val="Char4"/>
          <w:rFonts w:hint="cs"/>
          <w:rtl/>
        </w:rPr>
        <w:t xml:space="preserve"> فرمود، و ن</w:t>
      </w:r>
      <w:r w:rsidR="001C559E">
        <w:rPr>
          <w:rStyle w:val="Char4"/>
          <w:rFonts w:hint="cs"/>
          <w:rtl/>
        </w:rPr>
        <w:t>ی</w:t>
      </w:r>
      <w:r w:rsidRPr="00BD5DC8">
        <w:rPr>
          <w:rStyle w:val="Char4"/>
          <w:rFonts w:hint="cs"/>
          <w:rtl/>
        </w:rPr>
        <w:t>ز از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در روز جمعه، پ</w:t>
      </w:r>
      <w:r w:rsidR="001C559E">
        <w:rPr>
          <w:rStyle w:val="Char4"/>
          <w:rFonts w:hint="cs"/>
          <w:rtl/>
        </w:rPr>
        <w:t>ی</w:t>
      </w:r>
      <w:r w:rsidRPr="00BD5DC8">
        <w:rPr>
          <w:rStyle w:val="Char4"/>
          <w:rFonts w:hint="cs"/>
          <w:rtl/>
        </w:rPr>
        <w:t>ش از نماز، مردم، گروه گروه در مسجد دور هم جمع شده و جلسه تش</w:t>
      </w:r>
      <w:r w:rsidR="001C559E">
        <w:rPr>
          <w:rStyle w:val="Char4"/>
          <w:rFonts w:hint="cs"/>
          <w:rtl/>
        </w:rPr>
        <w:t>کی</w:t>
      </w:r>
      <w:r w:rsidRPr="00BD5DC8">
        <w:rPr>
          <w:rStyle w:val="Char4"/>
          <w:rFonts w:hint="cs"/>
          <w:rtl/>
        </w:rPr>
        <w:t>ل دهند و با هم صحبت نما</w:t>
      </w:r>
      <w:r w:rsidR="001C559E">
        <w:rPr>
          <w:rStyle w:val="Char4"/>
          <w:rFonts w:hint="cs"/>
          <w:rtl/>
        </w:rPr>
        <w:t>ی</w:t>
      </w:r>
      <w:r w:rsidRPr="00BD5DC8">
        <w:rPr>
          <w:rStyle w:val="Char4"/>
          <w:rFonts w:hint="cs"/>
          <w:rtl/>
        </w:rPr>
        <w:t>ند، نه</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رد.</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و ترمذ</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BD5DC8">
        <w:rPr>
          <w:rStyle w:val="Char3"/>
          <w:rFonts w:hint="cs"/>
          <w:rtl/>
        </w:rPr>
        <w:t>«نهي رسول الله</w:t>
      </w:r>
      <w:r w:rsidR="001F073B" w:rsidRPr="001F073B">
        <w:rPr>
          <w:rStyle w:val="Char3"/>
          <w:rFonts w:cs="CTraditional Arabic" w:hint="cs"/>
          <w:szCs w:val="28"/>
          <w:rtl/>
        </w:rPr>
        <w:t xml:space="preserve"> ج</w:t>
      </w:r>
      <w:r w:rsidR="001C559E">
        <w:rPr>
          <w:rStyle w:val="Char3"/>
          <w:rFonts w:cs="CTraditional Arabic" w:hint="cs"/>
          <w:szCs w:val="28"/>
          <w:rtl/>
        </w:rPr>
        <w:t xml:space="preserve"> </w:t>
      </w:r>
      <w:r w:rsidRPr="00BD5DC8">
        <w:rPr>
          <w:rStyle w:val="Char3"/>
          <w:rFonts w:hint="cs"/>
          <w:rtl/>
        </w:rPr>
        <w:t>عن تناشد الاشعار»</w:t>
      </w:r>
      <w:r w:rsidR="0040716E">
        <w:rPr>
          <w:rStyle w:val="Char3"/>
          <w:rFonts w:hint="cs"/>
          <w:rtl/>
        </w:rPr>
        <w:t>:</w:t>
      </w:r>
      <w:r w:rsidRPr="00BD5DC8">
        <w:rPr>
          <w:rStyle w:val="Char4"/>
          <w:rFonts w:hint="cs"/>
          <w:rtl/>
        </w:rPr>
        <w:t xml:space="preserve"> در حد</w:t>
      </w:r>
      <w:r w:rsidR="001C559E">
        <w:rPr>
          <w:rStyle w:val="Char4"/>
          <w:rFonts w:hint="cs"/>
          <w:rtl/>
        </w:rPr>
        <w:t>ی</w:t>
      </w:r>
      <w:r w:rsidRPr="00BD5DC8">
        <w:rPr>
          <w:rStyle w:val="Char4"/>
          <w:rFonts w:hint="cs"/>
          <w:rtl/>
        </w:rPr>
        <w:t>ث</w:t>
      </w:r>
      <w:r w:rsidR="001C559E">
        <w:rPr>
          <w:rStyle w:val="Char4"/>
          <w:rFonts w:hint="cs"/>
          <w:rtl/>
        </w:rPr>
        <w:t>ی</w:t>
      </w:r>
      <w:r w:rsidRPr="00BD5DC8">
        <w:rPr>
          <w:rStyle w:val="Char4"/>
          <w:rFonts w:hint="cs"/>
          <w:rtl/>
        </w:rPr>
        <w:t xml:space="preserve"> امام بخار</w:t>
      </w:r>
      <w:r w:rsidR="001C559E">
        <w:rPr>
          <w:rStyle w:val="Char4"/>
          <w:rFonts w:hint="cs"/>
          <w:rtl/>
        </w:rPr>
        <w:t>ی</w:t>
      </w:r>
      <w:r w:rsidRPr="00BD5DC8">
        <w:rPr>
          <w:rStyle w:val="Char4"/>
          <w:rFonts w:hint="cs"/>
          <w:rtl/>
        </w:rPr>
        <w:t xml:space="preserve"> بد</w:t>
      </w:r>
      <w:r w:rsidR="001C559E">
        <w:rPr>
          <w:rStyle w:val="Char4"/>
          <w:rFonts w:hint="cs"/>
          <w:rtl/>
        </w:rPr>
        <w:t>ی</w:t>
      </w:r>
      <w:r w:rsidRPr="00BD5DC8">
        <w:rPr>
          <w:rStyle w:val="Char4"/>
          <w:rFonts w:hint="cs"/>
          <w:rtl/>
        </w:rPr>
        <w:t>ن وس</w:t>
      </w:r>
      <w:r w:rsidR="001C559E">
        <w:rPr>
          <w:rStyle w:val="Char4"/>
          <w:rFonts w:hint="cs"/>
          <w:rtl/>
        </w:rPr>
        <w:t>ی</w:t>
      </w:r>
      <w:r w:rsidRPr="00BD5DC8">
        <w:rPr>
          <w:rStyle w:val="Char4"/>
          <w:rFonts w:hint="cs"/>
          <w:rtl/>
        </w:rPr>
        <w:t xml:space="preserve">له اشاره </w:t>
      </w:r>
      <w:r w:rsidR="001C559E">
        <w:rPr>
          <w:rStyle w:val="Char4"/>
          <w:rFonts w:hint="cs"/>
          <w:rtl/>
        </w:rPr>
        <w:t>ک</w:t>
      </w:r>
      <w:r w:rsidRPr="00BD5DC8">
        <w:rPr>
          <w:rStyle w:val="Char4"/>
          <w:rFonts w:hint="cs"/>
          <w:rtl/>
        </w:rPr>
        <w:t xml:space="preserve">رده </w:t>
      </w:r>
      <w:r w:rsidR="001C559E">
        <w:rPr>
          <w:rStyle w:val="Char4"/>
          <w:rFonts w:hint="cs"/>
          <w:rtl/>
        </w:rPr>
        <w:t>ک</w:t>
      </w:r>
      <w:r w:rsidRPr="00BD5DC8">
        <w:rPr>
          <w:rStyle w:val="Char4"/>
          <w:rFonts w:hint="cs"/>
          <w:rtl/>
        </w:rPr>
        <w:t>ه: «حسان بن ثابت» [شاعر توانمند رسول الله</w:t>
      </w:r>
      <w:r w:rsidR="001F073B" w:rsidRPr="001F073B">
        <w:rPr>
          <w:rStyle w:val="Char4"/>
          <w:rFonts w:cs="CTraditional Arabic" w:hint="cs"/>
          <w:rtl/>
        </w:rPr>
        <w:t xml:space="preserve"> ج</w:t>
      </w:r>
      <w:r w:rsidR="00BA7FD8" w:rsidRPr="00BA7FD8">
        <w:rPr>
          <w:rStyle w:val="Char4"/>
          <w:rFonts w:hint="cs"/>
          <w:rtl/>
        </w:rPr>
        <w:t>]</w:t>
      </w:r>
      <w:r w:rsidRPr="00BD5DC8">
        <w:rPr>
          <w:rStyle w:val="Char4"/>
          <w:rFonts w:hint="cs"/>
          <w:rtl/>
        </w:rPr>
        <w:t xml:space="preserve"> در مسجد اب</w:t>
      </w:r>
      <w:r w:rsidR="001C559E">
        <w:rPr>
          <w:rStyle w:val="Char4"/>
          <w:rFonts w:hint="cs"/>
          <w:rtl/>
        </w:rPr>
        <w:t>ی</w:t>
      </w:r>
      <w:r w:rsidRPr="00BD5DC8">
        <w:rPr>
          <w:rStyle w:val="Char4"/>
          <w:rFonts w:hint="cs"/>
          <w:rtl/>
        </w:rPr>
        <w:t>ات</w:t>
      </w:r>
      <w:r w:rsidR="001C559E">
        <w:rPr>
          <w:rStyle w:val="Char4"/>
          <w:rFonts w:hint="cs"/>
          <w:rtl/>
        </w:rPr>
        <w:t>ی</w:t>
      </w:r>
      <w:r w:rsidRPr="00BD5DC8">
        <w:rPr>
          <w:rStyle w:val="Char4"/>
          <w:rFonts w:hint="cs"/>
          <w:rtl/>
        </w:rPr>
        <w:t xml:space="preserve"> را در دفاع از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وآرمان‌ها و ارزش‌ها</w:t>
      </w:r>
      <w:r w:rsidR="001C559E">
        <w:rPr>
          <w:rStyle w:val="Char4"/>
          <w:rFonts w:hint="cs"/>
          <w:rtl/>
        </w:rPr>
        <w:t>ی</w:t>
      </w:r>
      <w:r w:rsidRPr="00BD5DC8">
        <w:rPr>
          <w:rStyle w:val="Char4"/>
          <w:rFonts w:hint="cs"/>
          <w:rtl/>
        </w:rPr>
        <w:t xml:space="preserve"> اسلام</w:t>
      </w:r>
      <w:r w:rsidR="001C559E">
        <w:rPr>
          <w:rStyle w:val="Char4"/>
          <w:rFonts w:hint="cs"/>
          <w:rtl/>
        </w:rPr>
        <w:t>ی</w:t>
      </w:r>
      <w:r w:rsidRPr="00BD5DC8">
        <w:rPr>
          <w:rStyle w:val="Char4"/>
          <w:rFonts w:hint="cs"/>
          <w:rtl/>
        </w:rPr>
        <w:t xml:space="preserve">، و در مذمت </w:t>
      </w:r>
      <w:r w:rsidR="001C559E">
        <w:rPr>
          <w:rStyle w:val="Char4"/>
          <w:rFonts w:hint="cs"/>
          <w:rtl/>
        </w:rPr>
        <w:t>ک</w:t>
      </w:r>
      <w:r w:rsidRPr="00BD5DC8">
        <w:rPr>
          <w:rStyle w:val="Char4"/>
          <w:rFonts w:hint="cs"/>
          <w:rtl/>
        </w:rPr>
        <w:t>افران و بدخواهان اسلام و مسلم</w:t>
      </w:r>
      <w:r w:rsidR="001C559E">
        <w:rPr>
          <w:rStyle w:val="Char4"/>
          <w:rFonts w:hint="cs"/>
          <w:rtl/>
        </w:rPr>
        <w:t>ی</w:t>
      </w:r>
      <w:r w:rsidRPr="00BD5DC8">
        <w:rPr>
          <w:rStyle w:val="Char4"/>
          <w:rFonts w:hint="cs"/>
          <w:rtl/>
        </w:rPr>
        <w:t>ن م</w:t>
      </w:r>
      <w:r w:rsidR="001C559E">
        <w:rPr>
          <w:rStyle w:val="Char4"/>
          <w:rFonts w:hint="cs"/>
          <w:rtl/>
        </w:rPr>
        <w:t>ی</w:t>
      </w:r>
      <w:r w:rsidRPr="00BD5DC8">
        <w:rPr>
          <w:rStyle w:val="Char4"/>
          <w:rFonts w:hint="cs"/>
          <w:rtl/>
        </w:rPr>
        <w:t>‌سرود، و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ن</w:t>
      </w:r>
      <w:r w:rsidR="001C559E">
        <w:rPr>
          <w:rStyle w:val="Char4"/>
          <w:rFonts w:hint="cs"/>
          <w:rtl/>
        </w:rPr>
        <w:t>ی</w:t>
      </w:r>
      <w:r w:rsidRPr="00BD5DC8">
        <w:rPr>
          <w:rStyle w:val="Char4"/>
          <w:rFonts w:hint="cs"/>
          <w:rtl/>
        </w:rPr>
        <w:t>ز و</w:t>
      </w:r>
      <w:r w:rsidR="001C559E">
        <w:rPr>
          <w:rStyle w:val="Char4"/>
          <w:rFonts w:hint="cs"/>
          <w:rtl/>
        </w:rPr>
        <w:t>ی</w:t>
      </w:r>
      <w:r w:rsidRPr="00BD5DC8">
        <w:rPr>
          <w:rStyle w:val="Char4"/>
          <w:rFonts w:hint="cs"/>
          <w:rtl/>
        </w:rPr>
        <w:t xml:space="preserve"> را از خواندن ا</w:t>
      </w:r>
      <w:r w:rsidR="001C559E">
        <w:rPr>
          <w:rStyle w:val="Char4"/>
          <w:rFonts w:hint="cs"/>
          <w:rtl/>
        </w:rPr>
        <w:t>ی</w:t>
      </w:r>
      <w:r w:rsidRPr="00BD5DC8">
        <w:rPr>
          <w:rStyle w:val="Char4"/>
          <w:rFonts w:hint="cs"/>
          <w:rtl/>
        </w:rPr>
        <w:t>ن چن</w:t>
      </w:r>
      <w:r w:rsidR="001C559E">
        <w:rPr>
          <w:rStyle w:val="Char4"/>
          <w:rFonts w:hint="cs"/>
          <w:rtl/>
        </w:rPr>
        <w:t>ی</w:t>
      </w:r>
      <w:r w:rsidRPr="00BD5DC8">
        <w:rPr>
          <w:rStyle w:val="Char4"/>
          <w:rFonts w:hint="cs"/>
          <w:rtl/>
        </w:rPr>
        <w:t>ن اشعار</w:t>
      </w:r>
      <w:r w:rsidR="001C559E">
        <w:rPr>
          <w:rStyle w:val="Char4"/>
          <w:rFonts w:hint="cs"/>
          <w:rtl/>
        </w:rPr>
        <w:t>ی</w:t>
      </w:r>
      <w:r w:rsidRPr="00BD5DC8">
        <w:rPr>
          <w:rStyle w:val="Char4"/>
          <w:rFonts w:hint="cs"/>
          <w:rtl/>
        </w:rPr>
        <w:t xml:space="preserve"> در مسجد، نه</w:t>
      </w:r>
      <w:r w:rsidR="001C559E">
        <w:rPr>
          <w:rStyle w:val="Char4"/>
          <w:rFonts w:hint="cs"/>
          <w:rtl/>
        </w:rPr>
        <w:t>ی</w:t>
      </w:r>
      <w:r w:rsidRPr="00BD5DC8">
        <w:rPr>
          <w:rStyle w:val="Char4"/>
          <w:rFonts w:hint="cs"/>
          <w:rtl/>
        </w:rPr>
        <w:t xml:space="preserve"> نم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بل</w:t>
      </w:r>
      <w:r w:rsidR="001C559E">
        <w:rPr>
          <w:rStyle w:val="Char4"/>
          <w:rFonts w:hint="cs"/>
          <w:rtl/>
        </w:rPr>
        <w:t>ک</w:t>
      </w:r>
      <w:r w:rsidRPr="00BD5DC8">
        <w:rPr>
          <w:rStyle w:val="Char4"/>
          <w:rFonts w:hint="cs"/>
          <w:rtl/>
        </w:rPr>
        <w:t>ه و</w:t>
      </w:r>
      <w:r w:rsidR="001C559E">
        <w:rPr>
          <w:rStyle w:val="Char4"/>
          <w:rFonts w:hint="cs"/>
          <w:rtl/>
        </w:rPr>
        <w:t>ی</w:t>
      </w:r>
      <w:r w:rsidRPr="00BD5DC8">
        <w:rPr>
          <w:rStyle w:val="Char4"/>
          <w:rFonts w:hint="cs"/>
          <w:rtl/>
        </w:rPr>
        <w:t xml:space="preserve"> را تأ</w:t>
      </w:r>
      <w:r w:rsidR="001C559E">
        <w:rPr>
          <w:rStyle w:val="Char4"/>
          <w:rFonts w:hint="cs"/>
          <w:rtl/>
        </w:rPr>
        <w:t>یی</w:t>
      </w:r>
      <w:r w:rsidRPr="00BD5DC8">
        <w:rPr>
          <w:rStyle w:val="Char4"/>
          <w:rFonts w:hint="cs"/>
          <w:rtl/>
        </w:rPr>
        <w:t>د ن</w:t>
      </w:r>
      <w:r w:rsidR="001C559E">
        <w:rPr>
          <w:rStyle w:val="Char4"/>
          <w:rFonts w:hint="cs"/>
          <w:rtl/>
        </w:rPr>
        <w:t>ی</w:t>
      </w:r>
      <w:r w:rsidRPr="00BD5DC8">
        <w:rPr>
          <w:rStyle w:val="Char4"/>
          <w:rFonts w:hint="cs"/>
          <w:rtl/>
        </w:rPr>
        <w:t>ز م</w:t>
      </w:r>
      <w:r w:rsidR="001C559E">
        <w:rPr>
          <w:rStyle w:val="Char4"/>
          <w:rFonts w:hint="cs"/>
          <w:rtl/>
        </w:rPr>
        <w:t>ی</w:t>
      </w:r>
      <w:r w:rsidRPr="00BD5DC8">
        <w:rPr>
          <w:rStyle w:val="Char4"/>
          <w:rFonts w:hint="cs"/>
          <w:rtl/>
        </w:rPr>
        <w:t>‌فرمود. ول</w:t>
      </w:r>
      <w:r w:rsidR="001C559E">
        <w:rPr>
          <w:rStyle w:val="Char4"/>
          <w:rFonts w:hint="cs"/>
          <w:rtl/>
        </w:rPr>
        <w:t>ی</w:t>
      </w:r>
      <w:r w:rsidRPr="00BD5DC8">
        <w:rPr>
          <w:rStyle w:val="Char4"/>
          <w:rFonts w:hint="cs"/>
          <w:rtl/>
        </w:rPr>
        <w:t xml:space="preserve"> در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از شعر گفتن و مشاعره در مسجد نه</w:t>
      </w:r>
      <w:r w:rsidR="001C559E">
        <w:rPr>
          <w:rStyle w:val="Char4"/>
          <w:rFonts w:hint="cs"/>
          <w:rtl/>
        </w:rPr>
        <w:t>ی</w:t>
      </w:r>
      <w:r w:rsidRPr="00BD5DC8">
        <w:rPr>
          <w:rStyle w:val="Char4"/>
          <w:rFonts w:hint="cs"/>
          <w:rtl/>
        </w:rPr>
        <w:t xml:space="preserve"> فرموده است!</w:t>
      </w:r>
      <w:r w:rsidR="006718F9">
        <w:rPr>
          <w:rStyle w:val="Char4"/>
          <w:rFonts w:hint="cs"/>
          <w:rtl/>
        </w:rPr>
        <w:t>.</w:t>
      </w:r>
    </w:p>
    <w:p w:rsidR="00E51E5A" w:rsidRPr="00BD5DC8" w:rsidRDefault="00E51E5A" w:rsidP="004709A5">
      <w:pPr>
        <w:ind w:firstLine="284"/>
        <w:jc w:val="both"/>
        <w:rPr>
          <w:rStyle w:val="Char4"/>
          <w:rtl/>
        </w:rPr>
      </w:pPr>
      <w:r w:rsidRPr="00BD5DC8">
        <w:rPr>
          <w:rStyle w:val="Char4"/>
          <w:rFonts w:hint="cs"/>
          <w:rtl/>
        </w:rPr>
        <w:t>در حق</w:t>
      </w:r>
      <w:r w:rsidR="001C559E">
        <w:rPr>
          <w:rStyle w:val="Char4"/>
          <w:rFonts w:hint="cs"/>
          <w:rtl/>
        </w:rPr>
        <w:t>ی</w:t>
      </w:r>
      <w:r w:rsidRPr="00BD5DC8">
        <w:rPr>
          <w:rStyle w:val="Char4"/>
          <w:rFonts w:hint="cs"/>
          <w:rtl/>
        </w:rPr>
        <w:t>قت، م</w:t>
      </w:r>
      <w:r w:rsidR="001C559E">
        <w:rPr>
          <w:rStyle w:val="Char4"/>
          <w:rFonts w:hint="cs"/>
          <w:rtl/>
        </w:rPr>
        <w:t>ی</w:t>
      </w:r>
      <w:r w:rsidRPr="00BD5DC8">
        <w:rPr>
          <w:rStyle w:val="Char4"/>
          <w:rFonts w:hint="cs"/>
          <w:rtl/>
        </w:rPr>
        <w:t>ان ا</w:t>
      </w:r>
      <w:r w:rsidR="001C559E">
        <w:rPr>
          <w:rStyle w:val="Char4"/>
          <w:rFonts w:hint="cs"/>
          <w:rtl/>
        </w:rPr>
        <w:t>ی</w:t>
      </w:r>
      <w:r w:rsidRPr="00BD5DC8">
        <w:rPr>
          <w:rStyle w:val="Char4"/>
          <w:rFonts w:hint="cs"/>
          <w:rtl/>
        </w:rPr>
        <w:t>ن دو حد</w:t>
      </w:r>
      <w:r w:rsidR="001C559E">
        <w:rPr>
          <w:rStyle w:val="Char4"/>
          <w:rFonts w:hint="cs"/>
          <w:rtl/>
        </w:rPr>
        <w:t>ی</w:t>
      </w:r>
      <w:r w:rsidRPr="00BD5DC8">
        <w:rPr>
          <w:rStyle w:val="Char4"/>
          <w:rFonts w:hint="cs"/>
          <w:rtl/>
        </w:rPr>
        <w:t>ث تعارض و تضاد</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ست، بل</w:t>
      </w:r>
      <w:r w:rsidR="001C559E">
        <w:rPr>
          <w:rStyle w:val="Char4"/>
          <w:rFonts w:hint="cs"/>
          <w:rtl/>
        </w:rPr>
        <w:t>ک</w:t>
      </w:r>
      <w:r w:rsidRPr="00BD5DC8">
        <w:rPr>
          <w:rStyle w:val="Char4"/>
          <w:rFonts w:hint="cs"/>
          <w:rtl/>
        </w:rPr>
        <w:t>ه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از خواندن سرودها و اشعار</w:t>
      </w:r>
      <w:r w:rsidR="001C559E">
        <w:rPr>
          <w:rStyle w:val="Char4"/>
          <w:rFonts w:hint="cs"/>
          <w:rtl/>
        </w:rPr>
        <w:t>ی</w:t>
      </w:r>
      <w:r w:rsidRPr="00BD5DC8">
        <w:rPr>
          <w:rStyle w:val="Char4"/>
          <w:rFonts w:hint="cs"/>
          <w:rtl/>
        </w:rPr>
        <w:t xml:space="preserve"> نه</w:t>
      </w:r>
      <w:r w:rsidR="001C559E">
        <w:rPr>
          <w:rStyle w:val="Char4"/>
          <w:rFonts w:hint="cs"/>
          <w:rtl/>
        </w:rPr>
        <w:t>ی</w:t>
      </w:r>
      <w:r w:rsidRPr="00BD5DC8">
        <w:rPr>
          <w:rStyle w:val="Char4"/>
          <w:rFonts w:hint="cs"/>
          <w:rtl/>
        </w:rPr>
        <w:t xml:space="preserve"> فرموده </w:t>
      </w:r>
      <w:r w:rsidR="001C559E">
        <w:rPr>
          <w:rStyle w:val="Char4"/>
          <w:rFonts w:hint="cs"/>
          <w:rtl/>
        </w:rPr>
        <w:t>ک</w:t>
      </w:r>
      <w:r w:rsidRPr="00BD5DC8">
        <w:rPr>
          <w:rStyle w:val="Char4"/>
          <w:rFonts w:hint="cs"/>
          <w:rtl/>
        </w:rPr>
        <w:t>ه از اشعار جاهل</w:t>
      </w:r>
      <w:r w:rsidR="001C559E">
        <w:rPr>
          <w:rStyle w:val="Char4"/>
          <w:rFonts w:hint="cs"/>
          <w:rtl/>
        </w:rPr>
        <w:t>ی</w:t>
      </w:r>
      <w:r w:rsidRPr="00BD5DC8">
        <w:rPr>
          <w:rStyle w:val="Char4"/>
          <w:rFonts w:hint="cs"/>
          <w:rtl/>
        </w:rPr>
        <w:t xml:space="preserve">ت </w:t>
      </w:r>
      <w:r w:rsidR="001C559E">
        <w:rPr>
          <w:rStyle w:val="Char4"/>
          <w:rFonts w:hint="cs"/>
          <w:rtl/>
        </w:rPr>
        <w:t>ی</w:t>
      </w:r>
      <w:r w:rsidRPr="00BD5DC8">
        <w:rPr>
          <w:rStyle w:val="Char4"/>
          <w:rFonts w:hint="cs"/>
          <w:rtl/>
        </w:rPr>
        <w:t>ا در بطالت و ب</w:t>
      </w:r>
      <w:r w:rsidR="001C559E">
        <w:rPr>
          <w:rStyle w:val="Char4"/>
          <w:rFonts w:hint="cs"/>
          <w:rtl/>
        </w:rPr>
        <w:t>ی</w:t>
      </w:r>
      <w:r w:rsidRPr="00BD5DC8">
        <w:rPr>
          <w:rStyle w:val="Char4"/>
          <w:rFonts w:hint="cs"/>
          <w:rtl/>
        </w:rPr>
        <w:t>هودگ</w:t>
      </w:r>
      <w:r w:rsidR="001C559E">
        <w:rPr>
          <w:rStyle w:val="Char4"/>
          <w:rFonts w:hint="cs"/>
          <w:rtl/>
        </w:rPr>
        <w:t>ی</w:t>
      </w:r>
      <w:r w:rsidRPr="00BD5DC8">
        <w:rPr>
          <w:rStyle w:val="Char4"/>
          <w:rFonts w:hint="cs"/>
          <w:rtl/>
        </w:rPr>
        <w:t xml:space="preserve"> باشد، و غرض</w:t>
      </w:r>
      <w:r w:rsidR="001C559E">
        <w:rPr>
          <w:rStyle w:val="Char4"/>
          <w:rFonts w:hint="cs"/>
          <w:rtl/>
        </w:rPr>
        <w:t>ی</w:t>
      </w:r>
      <w:r w:rsidRPr="00BD5DC8">
        <w:rPr>
          <w:rStyle w:val="Char4"/>
          <w:rFonts w:hint="cs"/>
          <w:rtl/>
        </w:rPr>
        <w:t xml:space="preserve"> صح</w:t>
      </w:r>
      <w:r w:rsidR="001C559E">
        <w:rPr>
          <w:rStyle w:val="Char4"/>
          <w:rFonts w:hint="cs"/>
          <w:rtl/>
        </w:rPr>
        <w:t>ی</w:t>
      </w:r>
      <w:r w:rsidRPr="00BD5DC8">
        <w:rPr>
          <w:rStyle w:val="Char4"/>
          <w:rFonts w:hint="cs"/>
          <w:rtl/>
        </w:rPr>
        <w:t>ح و هدف</w:t>
      </w:r>
      <w:r w:rsidR="001C559E">
        <w:rPr>
          <w:rStyle w:val="Char4"/>
          <w:rFonts w:hint="cs"/>
          <w:rtl/>
        </w:rPr>
        <w:t>ی</w:t>
      </w:r>
      <w:r w:rsidRPr="00BD5DC8">
        <w:rPr>
          <w:rStyle w:val="Char4"/>
          <w:rFonts w:hint="cs"/>
          <w:rtl/>
        </w:rPr>
        <w:t xml:space="preserve"> درست و انگ</w:t>
      </w:r>
      <w:r w:rsidR="001C559E">
        <w:rPr>
          <w:rStyle w:val="Char4"/>
          <w:rFonts w:hint="cs"/>
          <w:rtl/>
        </w:rPr>
        <w:t>ی</w:t>
      </w:r>
      <w:r w:rsidRPr="00BD5DC8">
        <w:rPr>
          <w:rStyle w:val="Char4"/>
          <w:rFonts w:hint="cs"/>
          <w:rtl/>
        </w:rPr>
        <w:t>زه‌ا</w:t>
      </w:r>
      <w:r w:rsidR="001C559E">
        <w:rPr>
          <w:rStyle w:val="Char4"/>
          <w:rFonts w:hint="cs"/>
          <w:rtl/>
        </w:rPr>
        <w:t>ی</w:t>
      </w:r>
      <w:r w:rsidRPr="00BD5DC8">
        <w:rPr>
          <w:rStyle w:val="Char4"/>
          <w:rFonts w:hint="cs"/>
          <w:rtl/>
        </w:rPr>
        <w:t xml:space="preserve"> اله</w:t>
      </w:r>
      <w:r w:rsidR="001C559E">
        <w:rPr>
          <w:rStyle w:val="Char4"/>
          <w:rFonts w:hint="cs"/>
          <w:rtl/>
        </w:rPr>
        <w:t>ی</w:t>
      </w:r>
      <w:r w:rsidRPr="00BD5DC8">
        <w:rPr>
          <w:rStyle w:val="Char4"/>
          <w:rFonts w:hint="cs"/>
          <w:rtl/>
        </w:rPr>
        <w:t>، و منفعت د</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درآن نباشد، ول</w:t>
      </w:r>
      <w:r w:rsidR="001C559E">
        <w:rPr>
          <w:rStyle w:val="Char4"/>
          <w:rFonts w:hint="cs"/>
          <w:rtl/>
        </w:rPr>
        <w:t>ی</w:t>
      </w:r>
      <w:r w:rsidRPr="00BD5DC8">
        <w:rPr>
          <w:rStyle w:val="Char4"/>
          <w:rFonts w:hint="cs"/>
          <w:rtl/>
        </w:rPr>
        <w:t xml:space="preserve"> خواندن علوم و معارف</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قالب نظم است و اشعار</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ب</w:t>
      </w:r>
      <w:r w:rsidR="001C559E">
        <w:rPr>
          <w:rStyle w:val="Char4"/>
          <w:rFonts w:hint="cs"/>
          <w:rtl/>
        </w:rPr>
        <w:t>ی</w:t>
      </w:r>
      <w:r w:rsidRPr="00BD5DC8">
        <w:rPr>
          <w:rStyle w:val="Char4"/>
          <w:rFonts w:hint="cs"/>
          <w:rtl/>
        </w:rPr>
        <w:t>ان دفاع از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و </w:t>
      </w:r>
      <w:r w:rsidR="001C559E">
        <w:rPr>
          <w:rStyle w:val="Char4"/>
          <w:rFonts w:hint="cs"/>
          <w:rtl/>
        </w:rPr>
        <w:t>ی</w:t>
      </w:r>
      <w:r w:rsidRPr="00BD5DC8">
        <w:rPr>
          <w:rStyle w:val="Char4"/>
          <w:rFonts w:hint="cs"/>
          <w:rtl/>
        </w:rPr>
        <w:t>ا ترغ</w:t>
      </w:r>
      <w:r w:rsidR="001C559E">
        <w:rPr>
          <w:rStyle w:val="Char4"/>
          <w:rFonts w:hint="cs"/>
          <w:rtl/>
        </w:rPr>
        <w:t>ی</w:t>
      </w:r>
      <w:r w:rsidRPr="00BD5DC8">
        <w:rPr>
          <w:rStyle w:val="Char4"/>
          <w:rFonts w:hint="cs"/>
          <w:rtl/>
        </w:rPr>
        <w:t>ب و تشو</w:t>
      </w:r>
      <w:r w:rsidR="001C559E">
        <w:rPr>
          <w:rStyle w:val="Char4"/>
          <w:rFonts w:hint="cs"/>
          <w:rtl/>
        </w:rPr>
        <w:t>ی</w:t>
      </w:r>
      <w:r w:rsidRPr="00BD5DC8">
        <w:rPr>
          <w:rStyle w:val="Char4"/>
          <w:rFonts w:hint="cs"/>
          <w:rtl/>
        </w:rPr>
        <w:t xml:space="preserve">ق در طاعت و عبادت خدا و </w:t>
      </w:r>
      <w:r w:rsidR="001C559E">
        <w:rPr>
          <w:rStyle w:val="Char4"/>
          <w:rFonts w:hint="cs"/>
          <w:rtl/>
        </w:rPr>
        <w:t>ی</w:t>
      </w:r>
      <w:r w:rsidRPr="00BD5DC8">
        <w:rPr>
          <w:rStyle w:val="Char4"/>
          <w:rFonts w:hint="cs"/>
          <w:rtl/>
        </w:rPr>
        <w:t>ا در راستا</w:t>
      </w:r>
      <w:r w:rsidR="001C559E">
        <w:rPr>
          <w:rStyle w:val="Char4"/>
          <w:rFonts w:hint="cs"/>
          <w:rtl/>
        </w:rPr>
        <w:t>ی</w:t>
      </w:r>
      <w:r w:rsidRPr="00BD5DC8">
        <w:rPr>
          <w:rStyle w:val="Char4"/>
          <w:rFonts w:hint="cs"/>
          <w:rtl/>
        </w:rPr>
        <w:t xml:space="preserve"> اوامر و فرام</w:t>
      </w:r>
      <w:r w:rsidR="001C559E">
        <w:rPr>
          <w:rStyle w:val="Char4"/>
          <w:rFonts w:hint="cs"/>
          <w:rtl/>
        </w:rPr>
        <w:t>ی</w:t>
      </w:r>
      <w:r w:rsidRPr="00BD5DC8">
        <w:rPr>
          <w:rStyle w:val="Char4"/>
          <w:rFonts w:hint="cs"/>
          <w:rtl/>
        </w:rPr>
        <w:t>ن اله</w:t>
      </w:r>
      <w:r w:rsidR="001C559E">
        <w:rPr>
          <w:rStyle w:val="Char4"/>
          <w:rFonts w:hint="cs"/>
          <w:rtl/>
        </w:rPr>
        <w:t>ی</w:t>
      </w:r>
      <w:r w:rsidRPr="00BD5DC8">
        <w:rPr>
          <w:rStyle w:val="Char4"/>
          <w:rFonts w:hint="cs"/>
          <w:rtl/>
        </w:rPr>
        <w:t xml:space="preserve"> و تعال</w:t>
      </w:r>
      <w:r w:rsidR="001C559E">
        <w:rPr>
          <w:rStyle w:val="Char4"/>
          <w:rFonts w:hint="cs"/>
          <w:rtl/>
        </w:rPr>
        <w:t>ی</w:t>
      </w:r>
      <w:r w:rsidRPr="00BD5DC8">
        <w:rPr>
          <w:rStyle w:val="Char4"/>
          <w:rFonts w:hint="cs"/>
          <w:rtl/>
        </w:rPr>
        <w:t>م و آموزه‌ها</w:t>
      </w:r>
      <w:r w:rsidR="001C559E">
        <w:rPr>
          <w:rStyle w:val="Char4"/>
          <w:rFonts w:hint="cs"/>
          <w:rtl/>
        </w:rPr>
        <w:t>ی</w:t>
      </w:r>
      <w:r w:rsidRPr="00BD5DC8">
        <w:rPr>
          <w:rStyle w:val="Char4"/>
          <w:rFonts w:hint="cs"/>
          <w:rtl/>
        </w:rPr>
        <w:t xml:space="preserve"> نبو</w:t>
      </w:r>
      <w:r w:rsidR="001C559E">
        <w:rPr>
          <w:rStyle w:val="Char4"/>
          <w:rFonts w:hint="cs"/>
          <w:rtl/>
        </w:rPr>
        <w:t>ی</w:t>
      </w:r>
      <w:r w:rsidRPr="00BD5DC8">
        <w:rPr>
          <w:rStyle w:val="Char4"/>
          <w:rFonts w:hint="cs"/>
          <w:rtl/>
        </w:rPr>
        <w:t xml:space="preserve"> و اح</w:t>
      </w:r>
      <w:r w:rsidR="001C559E">
        <w:rPr>
          <w:rStyle w:val="Char4"/>
          <w:rFonts w:hint="cs"/>
          <w:rtl/>
        </w:rPr>
        <w:t>ک</w:t>
      </w:r>
      <w:r w:rsidRPr="00BD5DC8">
        <w:rPr>
          <w:rStyle w:val="Char4"/>
          <w:rFonts w:hint="cs"/>
          <w:rtl/>
        </w:rPr>
        <w:t>ام و دستورات شرع</w:t>
      </w:r>
      <w:r w:rsidR="001C559E">
        <w:rPr>
          <w:rStyle w:val="Char4"/>
          <w:rFonts w:hint="cs"/>
          <w:rtl/>
        </w:rPr>
        <w:t>ی</w:t>
      </w:r>
      <w:r w:rsidRPr="00BD5DC8">
        <w:rPr>
          <w:rStyle w:val="Char4"/>
          <w:rFonts w:hint="cs"/>
          <w:rtl/>
        </w:rPr>
        <w:t xml:space="preserve"> و حقائق و مفاه</w:t>
      </w:r>
      <w:r w:rsidR="001C559E">
        <w:rPr>
          <w:rStyle w:val="Char4"/>
          <w:rFonts w:hint="cs"/>
          <w:rtl/>
        </w:rPr>
        <w:t>ی</w:t>
      </w:r>
      <w:r w:rsidRPr="00BD5DC8">
        <w:rPr>
          <w:rStyle w:val="Char4"/>
          <w:rFonts w:hint="cs"/>
          <w:rtl/>
        </w:rPr>
        <w:t>م والا</w:t>
      </w:r>
      <w:r w:rsidR="001C559E">
        <w:rPr>
          <w:rStyle w:val="Char4"/>
          <w:rFonts w:hint="cs"/>
          <w:rtl/>
        </w:rPr>
        <w:t>ی</w:t>
      </w:r>
      <w:r w:rsidRPr="00BD5DC8">
        <w:rPr>
          <w:rStyle w:val="Char4"/>
          <w:rFonts w:hint="cs"/>
          <w:rtl/>
        </w:rPr>
        <w:t xml:space="preserve"> قرآن</w:t>
      </w:r>
      <w:r w:rsidR="001C559E">
        <w:rPr>
          <w:rStyle w:val="Char4"/>
          <w:rFonts w:hint="cs"/>
          <w:rtl/>
        </w:rPr>
        <w:t>ی</w:t>
      </w:r>
      <w:r w:rsidRPr="00BD5DC8">
        <w:rPr>
          <w:rStyle w:val="Char4"/>
          <w:rFonts w:hint="cs"/>
          <w:rtl/>
        </w:rPr>
        <w:t xml:space="preserve"> است، منع</w:t>
      </w:r>
      <w:r w:rsidR="001C559E">
        <w:rPr>
          <w:rStyle w:val="Char4"/>
          <w:rFonts w:hint="cs"/>
          <w:rtl/>
        </w:rPr>
        <w:t>ی</w:t>
      </w:r>
      <w:r w:rsidRPr="00BD5DC8">
        <w:rPr>
          <w:rStyle w:val="Char4"/>
          <w:rFonts w:hint="cs"/>
          <w:rtl/>
        </w:rPr>
        <w:t xml:space="preserve"> ندارد، مشروط بر آن</w:t>
      </w:r>
      <w:r w:rsidR="001C559E">
        <w:rPr>
          <w:rStyle w:val="Char4"/>
          <w:rFonts w:hint="cs"/>
          <w:rtl/>
        </w:rPr>
        <w:t>ک</w:t>
      </w:r>
      <w:r w:rsidRPr="00BD5DC8">
        <w:rPr>
          <w:rStyle w:val="Char4"/>
          <w:rFonts w:hint="cs"/>
          <w:rtl/>
        </w:rPr>
        <w:t>ه:</w:t>
      </w:r>
      <w:r w:rsidR="001C559E">
        <w:rPr>
          <w:rStyle w:val="Char4"/>
          <w:rFonts w:hint="cs"/>
          <w:rtl/>
        </w:rPr>
        <w:t xml:space="preserve"> </w:t>
      </w:r>
      <w:r w:rsidRPr="00BD5DC8">
        <w:rPr>
          <w:rStyle w:val="Char4"/>
          <w:rFonts w:hint="cs"/>
          <w:rtl/>
        </w:rPr>
        <w:t>ما</w:t>
      </w:r>
      <w:r w:rsidR="001C559E">
        <w:rPr>
          <w:rStyle w:val="Char4"/>
          <w:rFonts w:hint="cs"/>
          <w:rtl/>
        </w:rPr>
        <w:t>ی</w:t>
      </w:r>
      <w:r w:rsidRPr="00BD5DC8">
        <w:rPr>
          <w:rStyle w:val="Char4"/>
          <w:rFonts w:hint="cs"/>
          <w:rtl/>
        </w:rPr>
        <w:t>ه‌</w:t>
      </w:r>
      <w:r w:rsidR="001C559E">
        <w:rPr>
          <w:rStyle w:val="Char4"/>
          <w:rFonts w:hint="cs"/>
          <w:rtl/>
        </w:rPr>
        <w:t>ی</w:t>
      </w:r>
      <w:r w:rsidRPr="00BD5DC8">
        <w:rPr>
          <w:rStyle w:val="Char4"/>
          <w:rFonts w:hint="cs"/>
          <w:rtl/>
        </w:rPr>
        <w:t xml:space="preserve"> تشو</w:t>
      </w:r>
      <w:r w:rsidR="001C559E">
        <w:rPr>
          <w:rStyle w:val="Char4"/>
          <w:rFonts w:hint="cs"/>
          <w:rtl/>
        </w:rPr>
        <w:t>ی</w:t>
      </w:r>
      <w:r w:rsidRPr="00BD5DC8">
        <w:rPr>
          <w:rStyle w:val="Char4"/>
          <w:rFonts w:hint="cs"/>
          <w:rtl/>
        </w:rPr>
        <w:t>ش ف</w:t>
      </w:r>
      <w:r w:rsidR="001C559E">
        <w:rPr>
          <w:rStyle w:val="Char4"/>
          <w:rFonts w:hint="cs"/>
          <w:rtl/>
        </w:rPr>
        <w:t>ک</w:t>
      </w:r>
      <w:r w:rsidRPr="00BD5DC8">
        <w:rPr>
          <w:rStyle w:val="Char4"/>
          <w:rFonts w:hint="cs"/>
          <w:rtl/>
        </w:rPr>
        <w:t>ر</w:t>
      </w:r>
      <w:r w:rsidR="001C559E">
        <w:rPr>
          <w:rStyle w:val="Char4"/>
          <w:rFonts w:hint="cs"/>
          <w:rtl/>
        </w:rPr>
        <w:t>ی</w:t>
      </w:r>
      <w:r w:rsidRPr="00BD5DC8">
        <w:rPr>
          <w:rStyle w:val="Char4"/>
          <w:rFonts w:hint="cs"/>
          <w:rtl/>
        </w:rPr>
        <w:t xml:space="preserve"> نمازگزاران نباشد، </w:t>
      </w:r>
      <w:r w:rsidR="001C559E">
        <w:rPr>
          <w:rStyle w:val="Char4"/>
          <w:rFonts w:hint="cs"/>
          <w:rtl/>
        </w:rPr>
        <w:t>ی</w:t>
      </w:r>
      <w:r w:rsidRPr="00BD5DC8">
        <w:rPr>
          <w:rStyle w:val="Char4"/>
          <w:rFonts w:hint="cs"/>
          <w:rtl/>
        </w:rPr>
        <w:t>ا در وقت</w:t>
      </w:r>
      <w:r w:rsidR="001C559E">
        <w:rPr>
          <w:rStyle w:val="Char4"/>
          <w:rFonts w:hint="cs"/>
          <w:rtl/>
        </w:rPr>
        <w:t>ی</w:t>
      </w:r>
      <w:r w:rsidRPr="00BD5DC8">
        <w:rPr>
          <w:rStyle w:val="Char4"/>
          <w:rFonts w:hint="cs"/>
          <w:rtl/>
        </w:rPr>
        <w:t xml:space="preserve"> باشد </w:t>
      </w:r>
      <w:r w:rsidR="001C559E">
        <w:rPr>
          <w:rStyle w:val="Char4"/>
          <w:rFonts w:hint="cs"/>
          <w:rtl/>
        </w:rPr>
        <w:t>ک</w:t>
      </w:r>
      <w:r w:rsidRPr="00BD5DC8">
        <w:rPr>
          <w:rStyle w:val="Char4"/>
          <w:rFonts w:hint="cs"/>
          <w:rtl/>
        </w:rPr>
        <w:t>ه وقت نماز فرض ن</w:t>
      </w:r>
      <w:r w:rsidR="001C559E">
        <w:rPr>
          <w:rStyle w:val="Char4"/>
          <w:rFonts w:hint="cs"/>
          <w:rtl/>
        </w:rPr>
        <w:t>ی</w:t>
      </w:r>
      <w:r w:rsidRPr="00BD5DC8">
        <w:rPr>
          <w:rStyle w:val="Char4"/>
          <w:rFonts w:hint="cs"/>
          <w:rtl/>
        </w:rPr>
        <w:t xml:space="preserve">ست </w:t>
      </w:r>
      <w:r w:rsidR="001C559E">
        <w:rPr>
          <w:rStyle w:val="Char4"/>
          <w:rFonts w:hint="cs"/>
          <w:rtl/>
        </w:rPr>
        <w:t>ک</w:t>
      </w:r>
      <w:r w:rsidRPr="00BD5DC8">
        <w:rPr>
          <w:rStyle w:val="Char4"/>
          <w:rFonts w:hint="cs"/>
          <w:rtl/>
        </w:rPr>
        <w:t>ه مردم به مسجد م</w:t>
      </w:r>
      <w:r w:rsidR="001C559E">
        <w:rPr>
          <w:rStyle w:val="Char4"/>
          <w:rFonts w:hint="cs"/>
          <w:rtl/>
        </w:rPr>
        <w:t>ی</w:t>
      </w:r>
      <w:r w:rsidRPr="00BD5DC8">
        <w:rPr>
          <w:rStyle w:val="Char4"/>
          <w:rFonts w:hint="cs"/>
          <w:rtl/>
        </w:rPr>
        <w:t>‌آ</w:t>
      </w:r>
      <w:r w:rsidR="001C559E">
        <w:rPr>
          <w:rStyle w:val="Char4"/>
          <w:rFonts w:hint="cs"/>
          <w:rtl/>
        </w:rPr>
        <w:t>ی</w:t>
      </w:r>
      <w:r w:rsidRPr="00BD5DC8">
        <w:rPr>
          <w:rStyle w:val="Char4"/>
          <w:rFonts w:hint="cs"/>
          <w:rtl/>
        </w:rPr>
        <w:t>ند.</w:t>
      </w:r>
    </w:p>
    <w:p w:rsidR="004709A5" w:rsidRDefault="00E51E5A" w:rsidP="004709A5">
      <w:pPr>
        <w:ind w:firstLine="284"/>
        <w:jc w:val="both"/>
        <w:rPr>
          <w:rStyle w:val="Char4"/>
          <w:rtl/>
        </w:rPr>
      </w:pPr>
      <w:r w:rsidRPr="00BD5DC8">
        <w:rPr>
          <w:rStyle w:val="Char3"/>
          <w:rFonts w:hint="cs"/>
          <w:rtl/>
        </w:rPr>
        <w:t xml:space="preserve">«وأن يتحلّق النّاس يوم الجمعه قبل الصلاة في المسجد»: </w:t>
      </w:r>
      <w:r w:rsidRPr="00BD5DC8">
        <w:rPr>
          <w:rStyle w:val="Char4"/>
          <w:rFonts w:hint="cs"/>
          <w:rtl/>
        </w:rPr>
        <w:t>ا</w:t>
      </w:r>
      <w:r w:rsidR="001C559E">
        <w:rPr>
          <w:rStyle w:val="Char4"/>
          <w:rFonts w:hint="cs"/>
          <w:rtl/>
        </w:rPr>
        <w:t>ی</w:t>
      </w:r>
      <w:r w:rsidRPr="00BD5DC8">
        <w:rPr>
          <w:rStyle w:val="Char4"/>
          <w:rFonts w:hint="cs"/>
          <w:rtl/>
        </w:rPr>
        <w:t>ن بخش از حد</w:t>
      </w:r>
      <w:r w:rsidR="001C559E">
        <w:rPr>
          <w:rStyle w:val="Char4"/>
          <w:rFonts w:hint="cs"/>
          <w:rtl/>
        </w:rPr>
        <w:t>ی</w:t>
      </w:r>
      <w:r w:rsidRPr="00BD5DC8">
        <w:rPr>
          <w:rStyle w:val="Char4"/>
          <w:rFonts w:hint="cs"/>
          <w:rtl/>
        </w:rPr>
        <w:t xml:space="preserve">ث، مربوط به آداب و سنن روز جمعه است،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سان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صبح آد</w:t>
      </w:r>
      <w:r w:rsidR="001C559E">
        <w:rPr>
          <w:rStyle w:val="Char4"/>
          <w:rFonts w:hint="cs"/>
          <w:rtl/>
        </w:rPr>
        <w:t>ی</w:t>
      </w:r>
      <w:r w:rsidRPr="00BD5DC8">
        <w:rPr>
          <w:rStyle w:val="Char4"/>
          <w:rFonts w:hint="cs"/>
          <w:rtl/>
        </w:rPr>
        <w:t>نه، زود به مسجد م</w:t>
      </w:r>
      <w:r w:rsidR="001C559E">
        <w:rPr>
          <w:rStyle w:val="Char4"/>
          <w:rFonts w:hint="cs"/>
          <w:rtl/>
        </w:rPr>
        <w:t>ی</w:t>
      </w:r>
      <w:r w:rsidRPr="00BD5DC8">
        <w:rPr>
          <w:rStyle w:val="Char4"/>
          <w:rFonts w:hint="cs"/>
          <w:rtl/>
        </w:rPr>
        <w:t>‌روند، شا</w:t>
      </w:r>
      <w:r w:rsidR="001C559E">
        <w:rPr>
          <w:rStyle w:val="Char4"/>
          <w:rFonts w:hint="cs"/>
          <w:rtl/>
        </w:rPr>
        <w:t>ی</w:t>
      </w:r>
      <w:r w:rsidRPr="00BD5DC8">
        <w:rPr>
          <w:rStyle w:val="Char4"/>
          <w:rFonts w:hint="cs"/>
          <w:rtl/>
        </w:rPr>
        <w:t xml:space="preserve">سته است </w:t>
      </w:r>
      <w:r w:rsidR="001C559E">
        <w:rPr>
          <w:rStyle w:val="Char4"/>
          <w:rFonts w:hint="cs"/>
          <w:rtl/>
        </w:rPr>
        <w:t>ک</w:t>
      </w:r>
      <w:r w:rsidRPr="00BD5DC8">
        <w:rPr>
          <w:rStyle w:val="Char4"/>
          <w:rFonts w:hint="cs"/>
          <w:rtl/>
        </w:rPr>
        <w:t>ه مشغول نماز، راز و ن</w:t>
      </w:r>
      <w:r w:rsidR="001C559E">
        <w:rPr>
          <w:rStyle w:val="Char4"/>
          <w:rFonts w:hint="cs"/>
          <w:rtl/>
        </w:rPr>
        <w:t>ی</w:t>
      </w:r>
      <w:r w:rsidRPr="00BD5DC8">
        <w:rPr>
          <w:rStyle w:val="Char4"/>
          <w:rFonts w:hint="cs"/>
          <w:rtl/>
        </w:rPr>
        <w:t>از، ذ</w:t>
      </w:r>
      <w:r w:rsidR="001C559E">
        <w:rPr>
          <w:rStyle w:val="Char4"/>
          <w:rFonts w:hint="cs"/>
          <w:rtl/>
        </w:rPr>
        <w:t>ک</w:t>
      </w:r>
      <w:r w:rsidRPr="00BD5DC8">
        <w:rPr>
          <w:rStyle w:val="Char4"/>
          <w:rFonts w:hint="cs"/>
          <w:rtl/>
        </w:rPr>
        <w:t xml:space="preserve">ر و </w:t>
      </w:r>
      <w:r w:rsidR="001C559E">
        <w:rPr>
          <w:rStyle w:val="Char4"/>
          <w:rFonts w:hint="cs"/>
          <w:rtl/>
        </w:rPr>
        <w:t>ی</w:t>
      </w:r>
      <w:r w:rsidRPr="00BD5DC8">
        <w:rPr>
          <w:rStyle w:val="Char4"/>
          <w:rFonts w:hint="cs"/>
          <w:rtl/>
        </w:rPr>
        <w:t>اد خدا، عبادت و پرستش اله</w:t>
      </w:r>
      <w:r w:rsidR="001C559E">
        <w:rPr>
          <w:rStyle w:val="Char4"/>
          <w:rFonts w:hint="cs"/>
          <w:rtl/>
        </w:rPr>
        <w:t>ی</w:t>
      </w:r>
      <w:r w:rsidRPr="00BD5DC8">
        <w:rPr>
          <w:rStyle w:val="Char4"/>
          <w:rFonts w:hint="cs"/>
          <w:rtl/>
        </w:rPr>
        <w:t>، تلاوت قرآن، درود و صلوات بر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شوند و در هم</w:t>
      </w:r>
      <w:r w:rsidR="001C559E">
        <w:rPr>
          <w:rStyle w:val="Char4"/>
          <w:rFonts w:hint="cs"/>
          <w:rtl/>
        </w:rPr>
        <w:t>ی</w:t>
      </w:r>
      <w:r w:rsidRPr="00BD5DC8">
        <w:rPr>
          <w:rStyle w:val="Char4"/>
          <w:rFonts w:hint="cs"/>
          <w:rtl/>
        </w:rPr>
        <w:t>ن فاصله ـ خدا</w:t>
      </w:r>
      <w:r w:rsidR="001C559E">
        <w:rPr>
          <w:rStyle w:val="Char4"/>
          <w:rFonts w:hint="cs"/>
          <w:rtl/>
        </w:rPr>
        <w:t>یی</w:t>
      </w:r>
      <w:r w:rsidRPr="00BD5DC8">
        <w:rPr>
          <w:rStyle w:val="Char4"/>
          <w:rFonts w:hint="cs"/>
          <w:rtl/>
        </w:rPr>
        <w:t xml:space="preserve"> نا</w:t>
      </w:r>
      <w:r w:rsidR="001C559E">
        <w:rPr>
          <w:rStyle w:val="Char4"/>
          <w:rFonts w:hint="cs"/>
          <w:rtl/>
        </w:rPr>
        <w:t>ک</w:t>
      </w:r>
      <w:r w:rsidRPr="00BD5DC8">
        <w:rPr>
          <w:rStyle w:val="Char4"/>
          <w:rFonts w:hint="cs"/>
          <w:rtl/>
        </w:rPr>
        <w:t>رده ـ</w:t>
      </w:r>
      <w:r w:rsidR="001C559E">
        <w:rPr>
          <w:rStyle w:val="Char4"/>
          <w:rFonts w:hint="cs"/>
          <w:rtl/>
        </w:rPr>
        <w:t xml:space="preserve"> </w:t>
      </w:r>
      <w:r w:rsidRPr="00BD5DC8">
        <w:rPr>
          <w:rStyle w:val="Char4"/>
          <w:rFonts w:hint="cs"/>
          <w:rtl/>
        </w:rPr>
        <w:t>از فرصت استفاده ن</w:t>
      </w:r>
      <w:r w:rsidR="001C559E">
        <w:rPr>
          <w:rStyle w:val="Char4"/>
          <w:rFonts w:hint="cs"/>
          <w:rtl/>
        </w:rPr>
        <w:t>ک</w:t>
      </w:r>
      <w:r w:rsidRPr="00BD5DC8">
        <w:rPr>
          <w:rStyle w:val="Char4"/>
          <w:rFonts w:hint="cs"/>
          <w:rtl/>
        </w:rPr>
        <w:t>نند تا جلسات</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 xml:space="preserve">ان </w:t>
      </w:r>
      <w:r w:rsidR="001C559E">
        <w:rPr>
          <w:rStyle w:val="Char4"/>
          <w:rFonts w:hint="cs"/>
          <w:rtl/>
        </w:rPr>
        <w:t>یک</w:t>
      </w:r>
      <w:r w:rsidRPr="00BD5DC8">
        <w:rPr>
          <w:rStyle w:val="Char4"/>
          <w:rFonts w:hint="cs"/>
          <w:rtl/>
        </w:rPr>
        <w:t>د</w:t>
      </w:r>
      <w:r w:rsidR="001C559E">
        <w:rPr>
          <w:rStyle w:val="Char4"/>
          <w:rFonts w:hint="cs"/>
          <w:rtl/>
        </w:rPr>
        <w:t>ی</w:t>
      </w:r>
      <w:r w:rsidRPr="00BD5DC8">
        <w:rPr>
          <w:rStyle w:val="Char4"/>
          <w:rFonts w:hint="cs"/>
          <w:rtl/>
        </w:rPr>
        <w:t>گر تش</w:t>
      </w:r>
      <w:r w:rsidR="001C559E">
        <w:rPr>
          <w:rStyle w:val="Char4"/>
          <w:rFonts w:hint="cs"/>
          <w:rtl/>
        </w:rPr>
        <w:t>کی</w:t>
      </w:r>
      <w:r w:rsidRPr="00BD5DC8">
        <w:rPr>
          <w:rStyle w:val="Char4"/>
          <w:rFonts w:hint="cs"/>
          <w:rtl/>
        </w:rPr>
        <w:t>ل دهند و به صحبت‌ها</w:t>
      </w:r>
      <w:r w:rsidR="001C559E">
        <w:rPr>
          <w:rStyle w:val="Char4"/>
          <w:rFonts w:hint="cs"/>
          <w:rtl/>
        </w:rPr>
        <w:t>ی</w:t>
      </w:r>
      <w:r w:rsidRPr="00BD5DC8">
        <w:rPr>
          <w:rStyle w:val="Char4"/>
          <w:rFonts w:hint="cs"/>
          <w:rtl/>
        </w:rPr>
        <w:t xml:space="preserve"> دن</w:t>
      </w:r>
      <w:r w:rsidR="001C559E">
        <w:rPr>
          <w:rStyle w:val="Char4"/>
          <w:rFonts w:hint="cs"/>
          <w:rtl/>
        </w:rPr>
        <w:t>ی</w:t>
      </w:r>
      <w:r w:rsidRPr="00BD5DC8">
        <w:rPr>
          <w:rStyle w:val="Char4"/>
          <w:rFonts w:hint="cs"/>
          <w:rtl/>
        </w:rPr>
        <w:t>و</w:t>
      </w:r>
      <w:r w:rsidR="001C559E">
        <w:rPr>
          <w:rStyle w:val="Char4"/>
          <w:rFonts w:hint="cs"/>
          <w:rtl/>
        </w:rPr>
        <w:t>ی</w:t>
      </w:r>
      <w:r w:rsidRPr="00BD5DC8">
        <w:rPr>
          <w:rStyle w:val="Char4"/>
          <w:rFonts w:hint="cs"/>
          <w:rtl/>
        </w:rPr>
        <w:t xml:space="preserve"> بپردازند و وقت خو</w:t>
      </w:r>
      <w:r w:rsidR="001C559E">
        <w:rPr>
          <w:rStyle w:val="Char4"/>
          <w:rFonts w:hint="cs"/>
          <w:rtl/>
        </w:rPr>
        <w:t>ی</w:t>
      </w:r>
      <w:r w:rsidRPr="00BD5DC8">
        <w:rPr>
          <w:rStyle w:val="Char4"/>
          <w:rFonts w:hint="cs"/>
          <w:rtl/>
        </w:rPr>
        <w:t>ش را با صحبت‌ها</w:t>
      </w:r>
      <w:r w:rsidR="001C559E">
        <w:rPr>
          <w:rStyle w:val="Char4"/>
          <w:rFonts w:hint="cs"/>
          <w:rtl/>
        </w:rPr>
        <w:t>ی</w:t>
      </w:r>
      <w:r w:rsidRPr="00BD5DC8">
        <w:rPr>
          <w:rStyle w:val="Char4"/>
          <w:rFonts w:hint="cs"/>
          <w:rtl/>
        </w:rPr>
        <w:t xml:space="preserve"> دن</w:t>
      </w:r>
      <w:r w:rsidR="001C559E">
        <w:rPr>
          <w:rStyle w:val="Char4"/>
          <w:rFonts w:hint="cs"/>
          <w:rtl/>
        </w:rPr>
        <w:t>ی</w:t>
      </w:r>
      <w:r w:rsidRPr="00BD5DC8">
        <w:rPr>
          <w:rStyle w:val="Char4"/>
          <w:rFonts w:hint="cs"/>
          <w:rtl/>
        </w:rPr>
        <w:t>و</w:t>
      </w:r>
      <w:r w:rsidR="001C559E">
        <w:rPr>
          <w:rStyle w:val="Char4"/>
          <w:rFonts w:hint="cs"/>
          <w:rtl/>
        </w:rPr>
        <w:t>ی</w:t>
      </w:r>
      <w:r w:rsidRPr="00BD5DC8">
        <w:rPr>
          <w:rStyle w:val="Char4"/>
          <w:rFonts w:hint="cs"/>
          <w:rtl/>
        </w:rPr>
        <w:t xml:space="preserve"> از دست بدهند.</w:t>
      </w:r>
    </w:p>
    <w:p w:rsidR="00E51E5A" w:rsidRPr="00195D7E" w:rsidRDefault="00BA7FD8" w:rsidP="00366BA2">
      <w:pPr>
        <w:autoSpaceDE w:val="0"/>
        <w:autoSpaceDN w:val="0"/>
        <w:adjustRightInd w:val="0"/>
        <w:ind w:firstLine="227"/>
        <w:jc w:val="lowKashida"/>
        <w:rPr>
          <w:rStyle w:val="Char3"/>
          <w:rFonts w:ascii="Calibri" w:hAnsi="Calibri"/>
          <w:rtl/>
          <w:lang w:bidi="fa-IR"/>
        </w:rPr>
      </w:pPr>
      <w:r w:rsidRPr="00BA7FD8">
        <w:rPr>
          <w:rStyle w:val="Char4"/>
          <w:rtl/>
        </w:rPr>
        <w:t>733</w:t>
      </w:r>
      <w:r w:rsidR="00CF164C" w:rsidRPr="00CF164C">
        <w:rPr>
          <w:rStyle w:val="Char3"/>
          <w:rFonts w:cs="IRNazli"/>
          <w:rtl/>
        </w:rPr>
        <w:t xml:space="preserve"> ـ (</w:t>
      </w:r>
      <w:r w:rsidRPr="00BA7FD8">
        <w:rPr>
          <w:rStyle w:val="Char4"/>
          <w:rtl/>
        </w:rPr>
        <w:t>45</w:t>
      </w:r>
      <w:r w:rsidR="00CF164C" w:rsidRPr="00CF164C">
        <w:rPr>
          <w:rStyle w:val="Char3"/>
          <w:rFonts w:cs="IRNazli"/>
          <w:rtl/>
        </w:rPr>
        <w:t>)</w:t>
      </w:r>
      <w:r w:rsidR="00E51E5A" w:rsidRPr="00BD5DC8">
        <w:rPr>
          <w:rStyle w:val="Char3"/>
          <w:rtl/>
        </w:rPr>
        <w:t xml:space="preserve"> وعن أبي هريرةَ</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E51E5A" w:rsidRPr="00BD5DC8">
        <w:rPr>
          <w:rStyle w:val="Char3"/>
          <w:rtl/>
        </w:rPr>
        <w:t xml:space="preserve"> «إذا رأيتُمْ مَنْ يَبيعُ أو يَبتاعُ في المسجدِ، فقولوا: لا أرب</w:t>
      </w:r>
      <w:r w:rsidR="00E51E5A" w:rsidRPr="00BD5DC8">
        <w:rPr>
          <w:rStyle w:val="Char3"/>
          <w:rFonts w:hint="cs"/>
          <w:rtl/>
        </w:rPr>
        <w:t>َ</w:t>
      </w:r>
      <w:r w:rsidR="00E51E5A" w:rsidRPr="00BD5DC8">
        <w:rPr>
          <w:rStyle w:val="Char3"/>
          <w:rtl/>
        </w:rPr>
        <w:t>حَ اللَّهُ تجارتَكَ، وإذا رَأيْت</w:t>
      </w:r>
      <w:r w:rsidR="00E51E5A" w:rsidRPr="00BD5DC8">
        <w:rPr>
          <w:rStyle w:val="Char3"/>
          <w:rFonts w:hint="cs"/>
          <w:rtl/>
        </w:rPr>
        <w:t>ُ</w:t>
      </w:r>
      <w:r w:rsidR="00E51E5A" w:rsidRPr="00BD5DC8">
        <w:rPr>
          <w:rStyle w:val="Char3"/>
          <w:rtl/>
        </w:rPr>
        <w:t xml:space="preserve">مْ منْ يَنشُدُ فيه ضالَّةً، فقولوا: لا رَدَّ اللَّهُ عليكَ». </w:t>
      </w:r>
      <w:r w:rsidR="00E51E5A" w:rsidRPr="006718F9">
        <w:rPr>
          <w:rStyle w:val="Char1"/>
          <w:rtl/>
        </w:rPr>
        <w:t>رواه الترمذيُّ، والدارميّ</w:t>
      </w:r>
      <w:r w:rsidR="00366BA2" w:rsidRPr="00366BA2">
        <w:rPr>
          <w:rStyle w:val="Char4"/>
          <w:rFonts w:hint="cs"/>
          <w:vertAlign w:val="superscript"/>
          <w:rtl/>
          <w:lang w:bidi="ar-SA"/>
        </w:rPr>
        <w:t>(</w:t>
      </w:r>
      <w:r w:rsidR="00366BA2" w:rsidRPr="00366BA2">
        <w:rPr>
          <w:rStyle w:val="Char4"/>
          <w:vertAlign w:val="superscript"/>
          <w:rtl/>
          <w:lang w:bidi="ar-SA"/>
        </w:rPr>
        <w:footnoteReference w:id="471"/>
      </w:r>
      <w:r w:rsidR="00366BA2" w:rsidRPr="00366BA2">
        <w:rPr>
          <w:rStyle w:val="Char4"/>
          <w:rFonts w:hint="cs"/>
          <w:vertAlign w:val="superscript"/>
          <w:rtl/>
          <w:lang w:bidi="ar-SA"/>
        </w:rPr>
        <w:t>)</w:t>
      </w:r>
      <w:r w:rsidR="00366BA2" w:rsidRPr="00195D7E">
        <w:rPr>
          <w:rStyle w:val="Char3"/>
          <w:rFonts w:ascii="Calibri" w:hAnsi="Calibri" w:hint="cs"/>
          <w:rtl/>
          <w:lang w:bidi="fa-IR"/>
        </w:rPr>
        <w:t>.</w:t>
      </w:r>
    </w:p>
    <w:p w:rsidR="00E51E5A" w:rsidRPr="00BD5DC8" w:rsidRDefault="00E51E5A" w:rsidP="004709A5">
      <w:pPr>
        <w:ind w:firstLine="284"/>
        <w:jc w:val="both"/>
        <w:rPr>
          <w:rStyle w:val="Char4"/>
          <w:rtl/>
        </w:rPr>
      </w:pPr>
      <w:r w:rsidRPr="00BD5DC8">
        <w:rPr>
          <w:rStyle w:val="Char4"/>
          <w:rFonts w:hint="cs"/>
          <w:rtl/>
        </w:rPr>
        <w:t>733- (45) 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 س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هرگاه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را د</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 xml:space="preserve">د </w:t>
      </w:r>
      <w:r w:rsidR="001C559E">
        <w:rPr>
          <w:rStyle w:val="Char4"/>
          <w:rFonts w:hint="cs"/>
          <w:rtl/>
        </w:rPr>
        <w:t>ک</w:t>
      </w:r>
      <w:r w:rsidRPr="00BD5DC8">
        <w:rPr>
          <w:rStyle w:val="Char4"/>
          <w:rFonts w:hint="cs"/>
          <w:rtl/>
        </w:rPr>
        <w:t>ه در مسجد داد و ستد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 بدو بگو</w:t>
      </w:r>
      <w:r w:rsidR="001C559E">
        <w:rPr>
          <w:rStyle w:val="Char4"/>
          <w:rFonts w:hint="cs"/>
          <w:rtl/>
        </w:rPr>
        <w:t>یی</w:t>
      </w:r>
      <w:r w:rsidRPr="00BD5DC8">
        <w:rPr>
          <w:rStyle w:val="Char4"/>
          <w:rFonts w:hint="cs"/>
          <w:rtl/>
        </w:rPr>
        <w:t>د: خدا در تجارت و داد و ستد تو، سود</w:t>
      </w:r>
      <w:r w:rsidR="001C559E">
        <w:rPr>
          <w:rStyle w:val="Char4"/>
          <w:rFonts w:hint="cs"/>
          <w:rtl/>
        </w:rPr>
        <w:t>ی</w:t>
      </w:r>
      <w:r w:rsidRPr="00BD5DC8">
        <w:rPr>
          <w:rStyle w:val="Char4"/>
          <w:rFonts w:hint="cs"/>
          <w:rtl/>
        </w:rPr>
        <w:t xml:space="preserve"> ندهد و آن را ب</w:t>
      </w:r>
      <w:r w:rsidR="001C559E">
        <w:rPr>
          <w:rStyle w:val="Char4"/>
          <w:rFonts w:hint="cs"/>
          <w:rtl/>
        </w:rPr>
        <w:t>ی</w:t>
      </w:r>
      <w:r w:rsidRPr="00BD5DC8">
        <w:rPr>
          <w:rStyle w:val="Char4"/>
          <w:rFonts w:hint="cs"/>
          <w:rtl/>
        </w:rPr>
        <w:t>‌فا</w:t>
      </w:r>
      <w:r w:rsidR="001C559E">
        <w:rPr>
          <w:rStyle w:val="Char4"/>
          <w:rFonts w:hint="cs"/>
          <w:rtl/>
        </w:rPr>
        <w:t>ی</w:t>
      </w:r>
      <w:r w:rsidRPr="00BD5DC8">
        <w:rPr>
          <w:rStyle w:val="Char4"/>
          <w:rFonts w:hint="cs"/>
          <w:rtl/>
        </w:rPr>
        <w:t>ده گرداند.</w:t>
      </w:r>
    </w:p>
    <w:p w:rsidR="00E51E5A" w:rsidRPr="00BD5DC8" w:rsidRDefault="00E51E5A" w:rsidP="004709A5">
      <w:pPr>
        <w:ind w:firstLine="284"/>
        <w:jc w:val="both"/>
        <w:rPr>
          <w:rStyle w:val="Char4"/>
          <w:rtl/>
        </w:rPr>
      </w:pPr>
      <w:r w:rsidRPr="00BD5DC8">
        <w:rPr>
          <w:rStyle w:val="Char4"/>
          <w:rFonts w:hint="cs"/>
          <w:rtl/>
        </w:rPr>
        <w:t>و وقت</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 xml:space="preserve">د،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در مسجد گم‌شده‌اش را از مردم طلب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 بدو بگو</w:t>
      </w:r>
      <w:r w:rsidR="001C559E">
        <w:rPr>
          <w:rStyle w:val="Char4"/>
          <w:rFonts w:hint="cs"/>
          <w:rtl/>
        </w:rPr>
        <w:t>یی</w:t>
      </w:r>
      <w:r w:rsidRPr="00BD5DC8">
        <w:rPr>
          <w:rStyle w:val="Char4"/>
          <w:rFonts w:hint="cs"/>
          <w:rtl/>
        </w:rPr>
        <w:t xml:space="preserve">د: خداوند آن را به تو باز نگرداند (چرا </w:t>
      </w:r>
      <w:r w:rsidR="001C559E">
        <w:rPr>
          <w:rStyle w:val="Char4"/>
          <w:rFonts w:hint="cs"/>
          <w:rtl/>
        </w:rPr>
        <w:t>ک</w:t>
      </w:r>
      <w:r w:rsidRPr="00BD5DC8">
        <w:rPr>
          <w:rStyle w:val="Char4"/>
          <w:rFonts w:hint="cs"/>
          <w:rtl/>
        </w:rPr>
        <w:t>ه مساجد برا</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نگونه چ</w:t>
      </w:r>
      <w:r w:rsidR="001C559E">
        <w:rPr>
          <w:rStyle w:val="Char4"/>
          <w:rFonts w:hint="cs"/>
          <w:rtl/>
        </w:rPr>
        <w:t>ی</w:t>
      </w:r>
      <w:r w:rsidRPr="00BD5DC8">
        <w:rPr>
          <w:rStyle w:val="Char4"/>
          <w:rFonts w:hint="cs"/>
          <w:rtl/>
        </w:rPr>
        <w:t>زها از قب</w:t>
      </w:r>
      <w:r w:rsidR="001C559E">
        <w:rPr>
          <w:rStyle w:val="Char4"/>
          <w:rFonts w:hint="cs"/>
          <w:rtl/>
        </w:rPr>
        <w:t>ی</w:t>
      </w:r>
      <w:r w:rsidRPr="00BD5DC8">
        <w:rPr>
          <w:rStyle w:val="Char4"/>
          <w:rFonts w:hint="cs"/>
          <w:rtl/>
        </w:rPr>
        <w:t>ل: خر</w:t>
      </w:r>
      <w:r w:rsidR="001C559E">
        <w:rPr>
          <w:rStyle w:val="Char4"/>
          <w:rFonts w:hint="cs"/>
          <w:rtl/>
        </w:rPr>
        <w:t>ی</w:t>
      </w:r>
      <w:r w:rsidRPr="00BD5DC8">
        <w:rPr>
          <w:rStyle w:val="Char4"/>
          <w:rFonts w:hint="cs"/>
          <w:rtl/>
        </w:rPr>
        <w:t xml:space="preserve">د و فروش و داد و ستد و </w:t>
      </w:r>
      <w:r w:rsidR="001C559E">
        <w:rPr>
          <w:rStyle w:val="Char4"/>
          <w:rFonts w:hint="cs"/>
          <w:rtl/>
        </w:rPr>
        <w:t>ک</w:t>
      </w:r>
      <w:r w:rsidRPr="00BD5DC8">
        <w:rPr>
          <w:rStyle w:val="Char4"/>
          <w:rFonts w:hint="cs"/>
          <w:rtl/>
        </w:rPr>
        <w:t>ارها</w:t>
      </w:r>
      <w:r w:rsidR="001C559E">
        <w:rPr>
          <w:rStyle w:val="Char4"/>
          <w:rFonts w:hint="cs"/>
          <w:rtl/>
        </w:rPr>
        <w:t>ی</w:t>
      </w:r>
      <w:r w:rsidRPr="00BD5DC8">
        <w:rPr>
          <w:rStyle w:val="Char4"/>
          <w:rFonts w:hint="cs"/>
          <w:rtl/>
        </w:rPr>
        <w:t xml:space="preserve"> دن</w:t>
      </w:r>
      <w:r w:rsidR="001C559E">
        <w:rPr>
          <w:rStyle w:val="Char4"/>
          <w:rFonts w:hint="cs"/>
          <w:rtl/>
        </w:rPr>
        <w:t>ی</w:t>
      </w:r>
      <w:r w:rsidRPr="00BD5DC8">
        <w:rPr>
          <w:rStyle w:val="Char4"/>
          <w:rFonts w:hint="cs"/>
          <w:rtl/>
        </w:rPr>
        <w:t>و</w:t>
      </w:r>
      <w:r w:rsidR="001C559E">
        <w:rPr>
          <w:rStyle w:val="Char4"/>
          <w:rFonts w:hint="cs"/>
          <w:rtl/>
        </w:rPr>
        <w:t>ی</w:t>
      </w:r>
      <w:r w:rsidRPr="00BD5DC8">
        <w:rPr>
          <w:rStyle w:val="Char4"/>
          <w:rFonts w:hint="cs"/>
          <w:rtl/>
        </w:rPr>
        <w:t xml:space="preserve"> ساخته نشده است</w:t>
      </w:r>
      <w:r w:rsidR="001F073B">
        <w:rPr>
          <w:rStyle w:val="Char4"/>
          <w:rFonts w:hint="cs"/>
          <w:rtl/>
        </w:rPr>
        <w:t>).</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ترمذ</w:t>
      </w:r>
      <w:r w:rsidR="001C559E">
        <w:rPr>
          <w:rStyle w:val="Char4"/>
          <w:rFonts w:hint="cs"/>
          <w:rtl/>
        </w:rPr>
        <w:t>ی</w:t>
      </w:r>
      <w:r w:rsidRPr="00BD5DC8">
        <w:rPr>
          <w:rStyle w:val="Char4"/>
          <w:rFonts w:hint="cs"/>
          <w:rtl/>
        </w:rPr>
        <w:t xml:space="preserve"> و دارم</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6718F9" w:rsidRDefault="00BA7FD8" w:rsidP="00366BA2">
      <w:pPr>
        <w:autoSpaceDE w:val="0"/>
        <w:autoSpaceDN w:val="0"/>
        <w:adjustRightInd w:val="0"/>
        <w:ind w:firstLine="227"/>
        <w:jc w:val="lowKashida"/>
        <w:rPr>
          <w:rStyle w:val="Char1"/>
          <w:lang w:bidi="ar-SA"/>
        </w:rPr>
      </w:pPr>
      <w:r w:rsidRPr="00BA7FD8">
        <w:rPr>
          <w:rStyle w:val="Char4"/>
          <w:rtl/>
        </w:rPr>
        <w:t>734</w:t>
      </w:r>
      <w:r w:rsidR="00CF164C" w:rsidRPr="00CF164C">
        <w:rPr>
          <w:rStyle w:val="Char3"/>
          <w:rFonts w:cs="IRNazli"/>
          <w:rtl/>
        </w:rPr>
        <w:t xml:space="preserve"> ـ (</w:t>
      </w:r>
      <w:r w:rsidRPr="00BA7FD8">
        <w:rPr>
          <w:rStyle w:val="Char4"/>
          <w:rtl/>
        </w:rPr>
        <w:t>46</w:t>
      </w:r>
      <w:r w:rsidR="00CF164C" w:rsidRPr="00CF164C">
        <w:rPr>
          <w:rStyle w:val="Char3"/>
          <w:rFonts w:cs="IRNazli"/>
          <w:rtl/>
        </w:rPr>
        <w:t>)</w:t>
      </w:r>
      <w:r w:rsidR="00E51E5A" w:rsidRPr="00BD5DC8">
        <w:rPr>
          <w:rStyle w:val="Char3"/>
          <w:rtl/>
        </w:rPr>
        <w:t xml:space="preserve"> وعن حكيمِ بنِ حزامٍ</w:t>
      </w:r>
      <w:r w:rsidR="003E0CC1">
        <w:rPr>
          <w:rStyle w:val="Char3"/>
          <w:rtl/>
        </w:rPr>
        <w:t>،</w:t>
      </w:r>
      <w:r w:rsidR="00E51E5A" w:rsidRPr="00BD5DC8">
        <w:rPr>
          <w:rStyle w:val="Char3"/>
          <w:rtl/>
        </w:rPr>
        <w:t xml:space="preserve"> قال: نهى رسولُ الله </w:t>
      </w:r>
      <w:r w:rsidR="00992C10" w:rsidRPr="00992C10">
        <w:rPr>
          <w:rStyle w:val="Char3"/>
          <w:rFonts w:cs="CTraditional Arabic"/>
          <w:szCs w:val="28"/>
          <w:rtl/>
        </w:rPr>
        <w:t>ج</w:t>
      </w:r>
      <w:r w:rsidR="00E51E5A" w:rsidRPr="00BD5DC8">
        <w:rPr>
          <w:rStyle w:val="Char3"/>
          <w:rtl/>
        </w:rPr>
        <w:t xml:space="preserve"> أن يُست</w:t>
      </w:r>
      <w:r w:rsidR="00E51E5A" w:rsidRPr="00BD5DC8">
        <w:rPr>
          <w:rStyle w:val="Char3"/>
          <w:rFonts w:hint="cs"/>
          <w:rtl/>
        </w:rPr>
        <w:t>َ</w:t>
      </w:r>
      <w:r w:rsidR="00E51E5A" w:rsidRPr="00BD5DC8">
        <w:rPr>
          <w:rStyle w:val="Char3"/>
          <w:rtl/>
        </w:rPr>
        <w:t>قادَ في المسجد، وأنْ يُنش</w:t>
      </w:r>
      <w:r w:rsidR="00E51E5A" w:rsidRPr="00BD5DC8">
        <w:rPr>
          <w:rStyle w:val="Char3"/>
          <w:rFonts w:hint="cs"/>
          <w:rtl/>
        </w:rPr>
        <w:t>َ</w:t>
      </w:r>
      <w:r w:rsidR="00E51E5A" w:rsidRPr="00BD5DC8">
        <w:rPr>
          <w:rStyle w:val="Char3"/>
          <w:rtl/>
        </w:rPr>
        <w:t>دَ فيه الأشعارُ، وأنْ تُقامَ فيه الح</w:t>
      </w:r>
      <w:r w:rsidR="00E51E5A" w:rsidRPr="00BD5DC8">
        <w:rPr>
          <w:rStyle w:val="Char3"/>
          <w:rFonts w:hint="cs"/>
          <w:rtl/>
        </w:rPr>
        <w:t>ُ</w:t>
      </w:r>
      <w:r w:rsidR="00E51E5A" w:rsidRPr="00BD5DC8">
        <w:rPr>
          <w:rStyle w:val="Char3"/>
          <w:rtl/>
        </w:rPr>
        <w:t>د</w:t>
      </w:r>
      <w:r w:rsidR="00E51E5A" w:rsidRPr="00BD5DC8">
        <w:rPr>
          <w:rStyle w:val="Char3"/>
          <w:rFonts w:hint="cs"/>
          <w:rtl/>
        </w:rPr>
        <w:t>ُ</w:t>
      </w:r>
      <w:r w:rsidR="00E51E5A" w:rsidRPr="00BD5DC8">
        <w:rPr>
          <w:rStyle w:val="Char3"/>
          <w:rtl/>
        </w:rPr>
        <w:t xml:space="preserve">ودُ. رواه أبو داود في «سُننِه»، وصاحبُ «جامعِ الأصول» </w:t>
      </w:r>
      <w:r w:rsidR="00E51E5A" w:rsidRPr="006718F9">
        <w:rPr>
          <w:rStyle w:val="Char1"/>
          <w:rtl/>
        </w:rPr>
        <w:t>فيه عن حكيمٍ</w:t>
      </w:r>
      <w:r w:rsidR="00366BA2" w:rsidRPr="00366BA2">
        <w:rPr>
          <w:rStyle w:val="Char4"/>
          <w:rFonts w:hint="cs"/>
          <w:vertAlign w:val="superscript"/>
          <w:rtl/>
        </w:rPr>
        <w:t>(</w:t>
      </w:r>
      <w:r w:rsidR="00366BA2" w:rsidRPr="00366BA2">
        <w:rPr>
          <w:rStyle w:val="Char4"/>
          <w:vertAlign w:val="superscript"/>
          <w:rtl/>
        </w:rPr>
        <w:footnoteReference w:id="472"/>
      </w:r>
      <w:r w:rsidR="00366BA2" w:rsidRPr="00366BA2">
        <w:rPr>
          <w:rStyle w:val="Char4"/>
          <w:rFonts w:hint="cs"/>
          <w:vertAlign w:val="superscript"/>
          <w:rtl/>
        </w:rPr>
        <w:t>)</w:t>
      </w:r>
      <w:r w:rsidR="00366BA2" w:rsidRPr="00366BA2">
        <w:rPr>
          <w:rStyle w:val="Char4"/>
        </w:rPr>
        <w:t>.</w:t>
      </w:r>
    </w:p>
    <w:p w:rsidR="00E51E5A" w:rsidRPr="00BD5DC8" w:rsidRDefault="00E51E5A" w:rsidP="004709A5">
      <w:pPr>
        <w:ind w:firstLine="284"/>
        <w:jc w:val="both"/>
        <w:rPr>
          <w:rStyle w:val="Char4"/>
          <w:rtl/>
        </w:rPr>
      </w:pPr>
      <w:r w:rsidRPr="00BD5DC8">
        <w:rPr>
          <w:rStyle w:val="Char4"/>
          <w:rFonts w:hint="cs"/>
          <w:rtl/>
        </w:rPr>
        <w:t>734- (46) ح</w:t>
      </w:r>
      <w:r w:rsidR="001C559E">
        <w:rPr>
          <w:rStyle w:val="Char4"/>
          <w:rFonts w:hint="cs"/>
          <w:rtl/>
        </w:rPr>
        <w:t>کی</w:t>
      </w:r>
      <w:r w:rsidRPr="00BD5DC8">
        <w:rPr>
          <w:rStyle w:val="Char4"/>
          <w:rFonts w:hint="cs"/>
          <w:rtl/>
        </w:rPr>
        <w:t>م بن حزام</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از گرفتن قَوَد و قصاصِ قتل در مسجد، و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ه شعر</w:t>
      </w:r>
      <w:r w:rsidR="001C559E">
        <w:rPr>
          <w:rStyle w:val="Char4"/>
          <w:rFonts w:hint="cs"/>
          <w:rtl/>
        </w:rPr>
        <w:t>ی</w:t>
      </w:r>
      <w:r w:rsidRPr="00BD5DC8">
        <w:rPr>
          <w:rStyle w:val="Char4"/>
          <w:rFonts w:hint="cs"/>
          <w:rtl/>
        </w:rPr>
        <w:t xml:space="preserve"> در آن خوانده شود، و </w:t>
      </w:r>
      <w:r w:rsidR="001C559E">
        <w:rPr>
          <w:rStyle w:val="Char4"/>
          <w:rFonts w:hint="cs"/>
          <w:rtl/>
        </w:rPr>
        <w:t>ی</w:t>
      </w:r>
      <w:r w:rsidRPr="00BD5DC8">
        <w:rPr>
          <w:rStyle w:val="Char4"/>
          <w:rFonts w:hint="cs"/>
          <w:rtl/>
        </w:rPr>
        <w:t>ا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حدود شرع</w:t>
      </w:r>
      <w:r w:rsidR="001C559E">
        <w:rPr>
          <w:rStyle w:val="Char4"/>
          <w:rFonts w:hint="cs"/>
          <w:rtl/>
        </w:rPr>
        <w:t>ی</w:t>
      </w:r>
      <w:r w:rsidRPr="00BD5DC8">
        <w:rPr>
          <w:rStyle w:val="Char4"/>
          <w:rFonts w:hint="cs"/>
          <w:rtl/>
        </w:rPr>
        <w:t xml:space="preserve"> در آن اجرا گردد نه</w:t>
      </w:r>
      <w:r w:rsidR="001C559E">
        <w:rPr>
          <w:rStyle w:val="Char4"/>
          <w:rFonts w:hint="cs"/>
          <w:rtl/>
        </w:rPr>
        <w:t>ی</w:t>
      </w:r>
      <w:r w:rsidRPr="00BD5DC8">
        <w:rPr>
          <w:rStyle w:val="Char4"/>
          <w:rFonts w:hint="cs"/>
          <w:rtl/>
        </w:rPr>
        <w:t xml:space="preserve"> فرمود: (چرا </w:t>
      </w:r>
      <w:r w:rsidR="001C559E">
        <w:rPr>
          <w:rStyle w:val="Char4"/>
          <w:rFonts w:hint="cs"/>
          <w:rtl/>
        </w:rPr>
        <w:t>ک</w:t>
      </w:r>
      <w:r w:rsidRPr="00BD5DC8">
        <w:rPr>
          <w:rStyle w:val="Char4"/>
          <w:rFonts w:hint="cs"/>
          <w:rtl/>
        </w:rPr>
        <w:t>ه مساجد برا</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ارها ساخته نشده‌اند و مساجد مختص عبادت و پرستش خدا است</w:t>
      </w:r>
      <w:r w:rsidR="001F073B">
        <w:rPr>
          <w:rStyle w:val="Char4"/>
          <w:rFonts w:hint="cs"/>
          <w:rtl/>
        </w:rPr>
        <w:t>).</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در سنن خو</w:t>
      </w:r>
      <w:r w:rsidR="001C559E">
        <w:rPr>
          <w:rStyle w:val="Char4"/>
          <w:rFonts w:hint="cs"/>
          <w:rtl/>
        </w:rPr>
        <w:t>ی</w:t>
      </w:r>
      <w:r w:rsidRPr="00BD5DC8">
        <w:rPr>
          <w:rStyle w:val="Char4"/>
          <w:rFonts w:hint="cs"/>
          <w:rtl/>
        </w:rPr>
        <w:t>ش، و نو</w:t>
      </w:r>
      <w:r w:rsidR="001C559E">
        <w:rPr>
          <w:rStyle w:val="Char4"/>
          <w:rFonts w:hint="cs"/>
          <w:rtl/>
        </w:rPr>
        <w:t>ی</w:t>
      </w:r>
      <w:r w:rsidRPr="00BD5DC8">
        <w:rPr>
          <w:rStyle w:val="Char4"/>
          <w:rFonts w:hint="cs"/>
          <w:rtl/>
        </w:rPr>
        <w:t>سنده‌</w:t>
      </w:r>
      <w:r w:rsidR="001C559E">
        <w:rPr>
          <w:rStyle w:val="Char4"/>
          <w:rFonts w:hint="cs"/>
          <w:rtl/>
        </w:rPr>
        <w:t>ی</w:t>
      </w:r>
      <w:r w:rsidRPr="00BD5DC8">
        <w:rPr>
          <w:rStyle w:val="Char4"/>
          <w:rFonts w:hint="cs"/>
          <w:rtl/>
        </w:rPr>
        <w:t xml:space="preserve"> «جامع الاصول» از ح</w:t>
      </w:r>
      <w:r w:rsidR="001C559E">
        <w:rPr>
          <w:rStyle w:val="Char4"/>
          <w:rFonts w:hint="cs"/>
          <w:rtl/>
        </w:rPr>
        <w:t>کی</w:t>
      </w:r>
      <w:r w:rsidRPr="00BD5DC8">
        <w:rPr>
          <w:rStyle w:val="Char4"/>
          <w:rFonts w:hint="cs"/>
          <w:rtl/>
        </w:rPr>
        <w:t>م روا</w:t>
      </w:r>
      <w:r w:rsidR="001C559E">
        <w:rPr>
          <w:rStyle w:val="Char4"/>
          <w:rFonts w:hint="cs"/>
          <w:rtl/>
        </w:rPr>
        <w:t>ی</w:t>
      </w:r>
      <w:r w:rsidRPr="00BD5DC8">
        <w:rPr>
          <w:rStyle w:val="Char4"/>
          <w:rFonts w:hint="cs"/>
          <w:rtl/>
        </w:rPr>
        <w:t>ت نموده اند</w:t>
      </w:r>
      <w:r w:rsidR="001F073B">
        <w:rPr>
          <w:rStyle w:val="Char4"/>
          <w:rFonts w:hint="cs"/>
          <w:rtl/>
        </w:rPr>
        <w:t>].</w:t>
      </w:r>
    </w:p>
    <w:p w:rsidR="004709A5" w:rsidRDefault="00E51E5A" w:rsidP="004709A5">
      <w:pPr>
        <w:ind w:firstLine="284"/>
        <w:jc w:val="both"/>
        <w:rPr>
          <w:rStyle w:val="Char4"/>
          <w:rtl/>
        </w:rPr>
      </w:pPr>
      <w:r w:rsidRPr="00BD5DC8">
        <w:rPr>
          <w:rStyle w:val="Char3"/>
          <w:rFonts w:hint="cs"/>
          <w:rtl/>
        </w:rPr>
        <w:t>«يُستقاد»:</w:t>
      </w:r>
      <w:r w:rsidRPr="00BD5DC8">
        <w:rPr>
          <w:rStyle w:val="Char4"/>
          <w:rFonts w:hint="cs"/>
          <w:rtl/>
        </w:rPr>
        <w:t xml:space="preserve"> قصاص گرفتن. از حا</w:t>
      </w:r>
      <w:r w:rsidR="001C559E">
        <w:rPr>
          <w:rStyle w:val="Char4"/>
          <w:rFonts w:hint="cs"/>
          <w:rtl/>
        </w:rPr>
        <w:t>ک</w:t>
      </w:r>
      <w:r w:rsidRPr="00BD5DC8">
        <w:rPr>
          <w:rStyle w:val="Char4"/>
          <w:rFonts w:hint="cs"/>
          <w:rtl/>
        </w:rPr>
        <w:t xml:space="preserve">م خواستن </w:t>
      </w:r>
      <w:r w:rsidR="001C559E">
        <w:rPr>
          <w:rStyle w:val="Char4"/>
          <w:rFonts w:hint="cs"/>
          <w:rtl/>
        </w:rPr>
        <w:t>ک</w:t>
      </w:r>
      <w:r w:rsidRPr="00BD5DC8">
        <w:rPr>
          <w:rStyle w:val="Char4"/>
          <w:rFonts w:hint="cs"/>
          <w:rtl/>
        </w:rPr>
        <w:t>ه قاتل را عوض مقتول ب</w:t>
      </w:r>
      <w:r w:rsidR="001C559E">
        <w:rPr>
          <w:rStyle w:val="Char4"/>
          <w:rFonts w:hint="cs"/>
          <w:rtl/>
        </w:rPr>
        <w:t>ک</w:t>
      </w:r>
      <w:r w:rsidRPr="00BD5DC8">
        <w:rPr>
          <w:rStyle w:val="Char4"/>
          <w:rFonts w:hint="cs"/>
          <w:rtl/>
        </w:rPr>
        <w:t>شد.</w:t>
      </w:r>
    </w:p>
    <w:p w:rsidR="00E51E5A" w:rsidRPr="00195D7E" w:rsidRDefault="00BA7FD8" w:rsidP="00366BA2">
      <w:pPr>
        <w:pStyle w:val="a4"/>
        <w:rPr>
          <w:rStyle w:val="Char3"/>
          <w:rFonts w:ascii="Calibri" w:hAnsi="Calibri"/>
          <w:rtl/>
          <w:lang w:bidi="fa-IR"/>
        </w:rPr>
      </w:pPr>
      <w:r w:rsidRPr="00BA7FD8">
        <w:rPr>
          <w:rStyle w:val="Char4"/>
          <w:rtl/>
        </w:rPr>
        <w:t>735</w:t>
      </w:r>
      <w:r w:rsidR="00CF164C" w:rsidRPr="00CF164C">
        <w:rPr>
          <w:rStyle w:val="Char3"/>
          <w:rFonts w:cs="IRNazli"/>
          <w:rtl/>
        </w:rPr>
        <w:t xml:space="preserve"> ـ (</w:t>
      </w:r>
      <w:r w:rsidRPr="00BA7FD8">
        <w:rPr>
          <w:rStyle w:val="Char4"/>
          <w:rtl/>
        </w:rPr>
        <w:t>47</w:t>
      </w:r>
      <w:r w:rsidR="00CF164C" w:rsidRPr="00CF164C">
        <w:rPr>
          <w:rStyle w:val="Char3"/>
          <w:rFonts w:cs="IRNazli"/>
          <w:rtl/>
        </w:rPr>
        <w:t>)</w:t>
      </w:r>
      <w:r w:rsidR="00E51E5A" w:rsidRPr="00BD5DC8">
        <w:rPr>
          <w:rStyle w:val="Char3"/>
          <w:rtl/>
        </w:rPr>
        <w:t xml:space="preserve"> وفي «المصابيح» عن جابر</w:t>
      </w:r>
      <w:r w:rsidR="00366BA2" w:rsidRPr="00366BA2">
        <w:rPr>
          <w:rStyle w:val="Char4"/>
          <w:rFonts w:hint="cs"/>
          <w:vertAlign w:val="superscript"/>
          <w:rtl/>
          <w:lang w:bidi="ar-SA"/>
        </w:rPr>
        <w:t>(</w:t>
      </w:r>
      <w:r w:rsidR="00366BA2" w:rsidRPr="00366BA2">
        <w:rPr>
          <w:rStyle w:val="Char4"/>
          <w:vertAlign w:val="superscript"/>
          <w:rtl/>
          <w:lang w:bidi="ar-SA"/>
        </w:rPr>
        <w:footnoteReference w:id="473"/>
      </w:r>
      <w:r w:rsidR="00366BA2" w:rsidRPr="00366BA2">
        <w:rPr>
          <w:rStyle w:val="Char4"/>
          <w:rFonts w:hint="cs"/>
          <w:vertAlign w:val="superscript"/>
          <w:rtl/>
          <w:lang w:bidi="ar-SA"/>
        </w:rPr>
        <w:t>)</w:t>
      </w:r>
      <w:r w:rsidR="00366BA2" w:rsidRPr="00195D7E">
        <w:rPr>
          <w:rStyle w:val="Char3"/>
          <w:rFonts w:ascii="Calibri" w:hAnsi="Calibri" w:hint="cs"/>
          <w:rtl/>
          <w:lang w:bidi="fa-IR"/>
        </w:rPr>
        <w:t>.</w:t>
      </w:r>
    </w:p>
    <w:p w:rsidR="004709A5" w:rsidRDefault="00E51E5A" w:rsidP="004709A5">
      <w:pPr>
        <w:ind w:firstLine="284"/>
        <w:jc w:val="both"/>
        <w:rPr>
          <w:rStyle w:val="Char4"/>
          <w:rtl/>
        </w:rPr>
      </w:pPr>
      <w:r w:rsidRPr="00BD5DC8">
        <w:rPr>
          <w:rStyle w:val="Char4"/>
          <w:rFonts w:hint="cs"/>
          <w:rtl/>
        </w:rPr>
        <w:t>735- (47) و هم</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ش</w:t>
      </w:r>
      <w:r w:rsidR="001C559E">
        <w:rPr>
          <w:rStyle w:val="Char4"/>
          <w:rFonts w:hint="cs"/>
          <w:rtl/>
        </w:rPr>
        <w:t>ی</w:t>
      </w:r>
      <w:r w:rsidRPr="00BD5DC8">
        <w:rPr>
          <w:rStyle w:val="Char4"/>
          <w:rFonts w:hint="cs"/>
          <w:rtl/>
        </w:rPr>
        <w:t>خ بغو</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ز در «مصاب</w:t>
      </w:r>
      <w:r w:rsidR="001C559E">
        <w:rPr>
          <w:rStyle w:val="Char4"/>
          <w:rFonts w:hint="cs"/>
          <w:rtl/>
        </w:rPr>
        <w:t>ی</w:t>
      </w:r>
      <w:r w:rsidRPr="00BD5DC8">
        <w:rPr>
          <w:rStyle w:val="Char4"/>
          <w:rFonts w:hint="cs"/>
          <w:rtl/>
        </w:rPr>
        <w:t>ح» از حضرت جابر</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p>
    <w:p w:rsidR="00E51E5A" w:rsidRPr="00195D7E" w:rsidRDefault="00BA7FD8" w:rsidP="00366BA2">
      <w:pPr>
        <w:autoSpaceDE w:val="0"/>
        <w:autoSpaceDN w:val="0"/>
        <w:adjustRightInd w:val="0"/>
        <w:ind w:firstLine="227"/>
        <w:jc w:val="lowKashida"/>
        <w:rPr>
          <w:rStyle w:val="Char3"/>
          <w:rFonts w:ascii="Calibri" w:hAnsi="Calibri"/>
          <w:rtl/>
          <w:lang w:bidi="fa-IR"/>
        </w:rPr>
      </w:pPr>
      <w:r w:rsidRPr="00BA7FD8">
        <w:rPr>
          <w:rStyle w:val="Char4"/>
          <w:rtl/>
        </w:rPr>
        <w:t>736</w:t>
      </w:r>
      <w:r w:rsidR="00CF164C" w:rsidRPr="00CF164C">
        <w:rPr>
          <w:rStyle w:val="Char3"/>
          <w:rFonts w:cs="IRNazli"/>
          <w:rtl/>
        </w:rPr>
        <w:t xml:space="preserve"> ـ (</w:t>
      </w:r>
      <w:r w:rsidRPr="00BA7FD8">
        <w:rPr>
          <w:rStyle w:val="Char4"/>
          <w:rtl/>
        </w:rPr>
        <w:t>48</w:t>
      </w:r>
      <w:r w:rsidR="00CF164C" w:rsidRPr="00CF164C">
        <w:rPr>
          <w:rStyle w:val="Char3"/>
          <w:rFonts w:cs="IRNazli"/>
          <w:rtl/>
        </w:rPr>
        <w:t>)</w:t>
      </w:r>
      <w:r w:rsidR="00E51E5A" w:rsidRPr="00BD5DC8">
        <w:rPr>
          <w:rStyle w:val="Char3"/>
          <w:rtl/>
        </w:rPr>
        <w:t xml:space="preserve"> وعن معاويةَ بنِ قُرَّةَ</w:t>
      </w:r>
      <w:r w:rsidR="003E0CC1">
        <w:rPr>
          <w:rStyle w:val="Char3"/>
          <w:rtl/>
        </w:rPr>
        <w:t>،</w:t>
      </w:r>
      <w:r w:rsidR="00E51E5A" w:rsidRPr="00BD5DC8">
        <w:rPr>
          <w:rStyle w:val="Char3"/>
          <w:rtl/>
        </w:rPr>
        <w:t xml:space="preserve"> عن أبيه، أنَّ رسولَ اللَّهِ نهى عنْ هاتَينِ الشَّج</w:t>
      </w:r>
      <w:r w:rsidR="00E51E5A" w:rsidRPr="00BD5DC8">
        <w:rPr>
          <w:rStyle w:val="Char3"/>
          <w:rFonts w:hint="cs"/>
          <w:rtl/>
        </w:rPr>
        <w:t>َ</w:t>
      </w:r>
      <w:r w:rsidR="00E51E5A" w:rsidRPr="00BD5DC8">
        <w:rPr>
          <w:rStyle w:val="Char3"/>
          <w:rtl/>
        </w:rPr>
        <w:t>رتينِ ـ يعني البَصَلَ والثُّومَ ـ وقال: «مَنْ أك</w:t>
      </w:r>
      <w:r w:rsidR="00E51E5A" w:rsidRPr="00BD5DC8">
        <w:rPr>
          <w:rStyle w:val="Char3"/>
          <w:rFonts w:hint="cs"/>
          <w:rtl/>
        </w:rPr>
        <w:t>َ</w:t>
      </w:r>
      <w:r w:rsidR="00E51E5A" w:rsidRPr="00BD5DC8">
        <w:rPr>
          <w:rStyle w:val="Char3"/>
          <w:rtl/>
        </w:rPr>
        <w:t>لَه</w:t>
      </w:r>
      <w:r w:rsidR="00E51E5A" w:rsidRPr="00BD5DC8">
        <w:rPr>
          <w:rStyle w:val="Char3"/>
          <w:rFonts w:hint="cs"/>
          <w:rtl/>
        </w:rPr>
        <w:t>ُ</w:t>
      </w:r>
      <w:r w:rsidR="00E51E5A" w:rsidRPr="00BD5DC8">
        <w:rPr>
          <w:rStyle w:val="Char3"/>
          <w:rtl/>
        </w:rPr>
        <w:t>ما فلا يَقْرَب</w:t>
      </w:r>
      <w:r w:rsidR="00E51E5A" w:rsidRPr="00BD5DC8">
        <w:rPr>
          <w:rStyle w:val="Char3"/>
          <w:rFonts w:hint="cs"/>
          <w:rtl/>
        </w:rPr>
        <w:t>َ</w:t>
      </w:r>
      <w:r w:rsidR="00E51E5A" w:rsidRPr="00BD5DC8">
        <w:rPr>
          <w:rStyle w:val="Char3"/>
          <w:rtl/>
        </w:rPr>
        <w:t>نَّ مسجدَنا». وقال: «إنْ ك</w:t>
      </w:r>
      <w:r w:rsidR="00E51E5A" w:rsidRPr="00BD5DC8">
        <w:rPr>
          <w:rStyle w:val="Char3"/>
          <w:rFonts w:hint="cs"/>
          <w:rtl/>
        </w:rPr>
        <w:t>ُ</w:t>
      </w:r>
      <w:r w:rsidR="00E51E5A" w:rsidRPr="00BD5DC8">
        <w:rPr>
          <w:rStyle w:val="Char3"/>
          <w:rtl/>
        </w:rPr>
        <w:t>نتُم لا ب</w:t>
      </w:r>
      <w:r w:rsidR="00E51E5A" w:rsidRPr="00BD5DC8">
        <w:rPr>
          <w:rStyle w:val="Char3"/>
          <w:rFonts w:hint="cs"/>
          <w:rtl/>
        </w:rPr>
        <w:t>ُدَّ</w:t>
      </w:r>
      <w:r w:rsidR="00E51E5A" w:rsidRPr="00BD5DC8">
        <w:rPr>
          <w:rStyle w:val="Char3"/>
          <w:rtl/>
        </w:rPr>
        <w:t xml:space="preserve"> آكِل</w:t>
      </w:r>
      <w:r w:rsidR="00E51E5A" w:rsidRPr="00BD5DC8">
        <w:rPr>
          <w:rStyle w:val="Char3"/>
          <w:rFonts w:hint="cs"/>
          <w:rtl/>
        </w:rPr>
        <w:t>َ</w:t>
      </w:r>
      <w:r w:rsidR="00E51E5A" w:rsidRPr="00BD5DC8">
        <w:rPr>
          <w:rStyle w:val="Char3"/>
          <w:rtl/>
        </w:rPr>
        <w:t>يهِما؛ فأَمِيت</w:t>
      </w:r>
      <w:r w:rsidR="00E51E5A" w:rsidRPr="00BD5DC8">
        <w:rPr>
          <w:rStyle w:val="Char3"/>
          <w:rFonts w:hint="cs"/>
          <w:rtl/>
        </w:rPr>
        <w:t>ُ</w:t>
      </w:r>
      <w:r w:rsidR="00E51E5A" w:rsidRPr="00BD5DC8">
        <w:rPr>
          <w:rStyle w:val="Char3"/>
          <w:rtl/>
        </w:rPr>
        <w:t>وهُما طَبْخاً»</w:t>
      </w:r>
      <w:r w:rsidR="003E0CC1">
        <w:rPr>
          <w:rStyle w:val="Char3"/>
          <w:rtl/>
        </w:rPr>
        <w:t>.</w:t>
      </w:r>
      <w:r w:rsidR="00E51E5A" w:rsidRPr="00BD5DC8">
        <w:rPr>
          <w:rStyle w:val="Char3"/>
          <w:rtl/>
        </w:rPr>
        <w:t xml:space="preserve"> </w:t>
      </w:r>
      <w:r w:rsidR="00E51E5A" w:rsidRPr="006718F9">
        <w:rPr>
          <w:rStyle w:val="Char1"/>
          <w:rtl/>
        </w:rPr>
        <w:t>رواه أبو داود</w:t>
      </w:r>
      <w:r w:rsidR="00366BA2" w:rsidRPr="00366BA2">
        <w:rPr>
          <w:rStyle w:val="Char4"/>
          <w:rFonts w:hint="cs"/>
          <w:vertAlign w:val="superscript"/>
          <w:rtl/>
          <w:lang w:bidi="ar-SA"/>
        </w:rPr>
        <w:t>(</w:t>
      </w:r>
      <w:r w:rsidR="00366BA2" w:rsidRPr="00366BA2">
        <w:rPr>
          <w:rStyle w:val="Char4"/>
          <w:vertAlign w:val="superscript"/>
          <w:rtl/>
          <w:lang w:bidi="ar-SA"/>
        </w:rPr>
        <w:footnoteReference w:id="474"/>
      </w:r>
      <w:r w:rsidR="00366BA2" w:rsidRPr="00366BA2">
        <w:rPr>
          <w:rStyle w:val="Char4"/>
          <w:rFonts w:hint="cs"/>
          <w:vertAlign w:val="superscript"/>
          <w:rtl/>
          <w:lang w:bidi="ar-SA"/>
        </w:rPr>
        <w:t>)</w:t>
      </w:r>
      <w:r w:rsidR="00366BA2" w:rsidRPr="00195D7E">
        <w:rPr>
          <w:rStyle w:val="Char3"/>
          <w:rFonts w:ascii="Calibri" w:hAnsi="Calibri" w:hint="cs"/>
          <w:rtl/>
          <w:lang w:bidi="fa-IR"/>
        </w:rPr>
        <w:t>.</w:t>
      </w:r>
    </w:p>
    <w:p w:rsidR="00E51E5A" w:rsidRPr="00BD5DC8" w:rsidRDefault="00E51E5A" w:rsidP="004709A5">
      <w:pPr>
        <w:ind w:firstLine="284"/>
        <w:jc w:val="both"/>
        <w:rPr>
          <w:rStyle w:val="Char4"/>
          <w:rtl/>
        </w:rPr>
      </w:pPr>
      <w:r w:rsidRPr="00BD5DC8">
        <w:rPr>
          <w:rStyle w:val="Char4"/>
          <w:rFonts w:hint="cs"/>
          <w:rtl/>
        </w:rPr>
        <w:t xml:space="preserve">736- (48) </w:t>
      </w:r>
      <w:r w:rsidRPr="004709A5">
        <w:rPr>
          <w:rStyle w:val="Char1"/>
          <w:rFonts w:hint="cs"/>
          <w:rtl/>
        </w:rPr>
        <w:t>معاويه بن قرّة</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از پدرش روا</w:t>
      </w:r>
      <w:r w:rsidR="001C559E">
        <w:rPr>
          <w:rStyle w:val="Char4"/>
          <w:rFonts w:hint="cs"/>
          <w:rtl/>
        </w:rPr>
        <w:t>ی</w:t>
      </w:r>
      <w:r w:rsidRPr="00BD5DC8">
        <w:rPr>
          <w:rStyle w:val="Char4"/>
          <w:rFonts w:hint="cs"/>
          <w:rtl/>
        </w:rPr>
        <w:t>ت</w:t>
      </w:r>
      <w:r w:rsidR="003E0CC1">
        <w:rPr>
          <w:rStyle w:val="Char4"/>
          <w:rFonts w:hint="cs"/>
          <w:rtl/>
        </w:rPr>
        <w:t xml:space="preserve"> می‌کند </w:t>
      </w:r>
      <w:r w:rsidR="001C559E">
        <w:rPr>
          <w:rStyle w:val="Char4"/>
          <w:rFonts w:hint="cs"/>
          <w:rtl/>
        </w:rPr>
        <w:t>ک</w:t>
      </w:r>
      <w:r w:rsidRPr="00BD5DC8">
        <w:rPr>
          <w:rStyle w:val="Char4"/>
          <w:rFonts w:hint="cs"/>
          <w:rtl/>
        </w:rPr>
        <w:t>ه گفت: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از خوردن ا</w:t>
      </w:r>
      <w:r w:rsidR="001C559E">
        <w:rPr>
          <w:rStyle w:val="Char4"/>
          <w:rFonts w:hint="cs"/>
          <w:rtl/>
        </w:rPr>
        <w:t>ی</w:t>
      </w:r>
      <w:r w:rsidRPr="00BD5DC8">
        <w:rPr>
          <w:rStyle w:val="Char4"/>
          <w:rFonts w:hint="cs"/>
          <w:rtl/>
        </w:rPr>
        <w:t>ن دو گ</w:t>
      </w:r>
      <w:r w:rsidR="001C559E">
        <w:rPr>
          <w:rStyle w:val="Char4"/>
          <w:rFonts w:hint="cs"/>
          <w:rtl/>
        </w:rPr>
        <w:t>ی</w:t>
      </w:r>
      <w:r w:rsidRPr="00BD5DC8">
        <w:rPr>
          <w:rStyle w:val="Char4"/>
          <w:rFonts w:hint="cs"/>
          <w:rtl/>
        </w:rPr>
        <w:t>اه: پ</w:t>
      </w:r>
      <w:r w:rsidR="001C559E">
        <w:rPr>
          <w:rStyle w:val="Char4"/>
          <w:rFonts w:hint="cs"/>
          <w:rtl/>
        </w:rPr>
        <w:t>ی</w:t>
      </w:r>
      <w:r w:rsidRPr="00BD5DC8">
        <w:rPr>
          <w:rStyle w:val="Char4"/>
          <w:rFonts w:hint="cs"/>
          <w:rtl/>
        </w:rPr>
        <w:t>از و س</w:t>
      </w:r>
      <w:r w:rsidR="001C559E">
        <w:rPr>
          <w:rStyle w:val="Char4"/>
          <w:rFonts w:hint="cs"/>
          <w:rtl/>
        </w:rPr>
        <w:t>ی</w:t>
      </w:r>
      <w:r w:rsidRPr="00BD5DC8">
        <w:rPr>
          <w:rStyle w:val="Char4"/>
          <w:rFonts w:hint="cs"/>
          <w:rtl/>
        </w:rPr>
        <w:t>ر (به خاطر بو</w:t>
      </w:r>
      <w:r w:rsidR="001C559E">
        <w:rPr>
          <w:rStyle w:val="Char4"/>
          <w:rFonts w:hint="cs"/>
          <w:rtl/>
        </w:rPr>
        <w:t>ی</w:t>
      </w:r>
      <w:r w:rsidRPr="00BD5DC8">
        <w:rPr>
          <w:rStyle w:val="Char4"/>
          <w:rFonts w:hint="cs"/>
          <w:rtl/>
        </w:rPr>
        <w:t xml:space="preserve"> بد آنها) نه</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رد و فرمود: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از ا</w:t>
      </w:r>
      <w:r w:rsidR="001C559E">
        <w:rPr>
          <w:rStyle w:val="Char4"/>
          <w:rFonts w:hint="cs"/>
          <w:rtl/>
        </w:rPr>
        <w:t>ی</w:t>
      </w:r>
      <w:r w:rsidRPr="00BD5DC8">
        <w:rPr>
          <w:rStyle w:val="Char4"/>
          <w:rFonts w:hint="cs"/>
          <w:rtl/>
        </w:rPr>
        <w:t>ن دو گ</w:t>
      </w:r>
      <w:r w:rsidR="001C559E">
        <w:rPr>
          <w:rStyle w:val="Char4"/>
          <w:rFonts w:hint="cs"/>
          <w:rtl/>
        </w:rPr>
        <w:t>ی</w:t>
      </w:r>
      <w:r w:rsidRPr="00BD5DC8">
        <w:rPr>
          <w:rStyle w:val="Char4"/>
          <w:rFonts w:hint="cs"/>
          <w:rtl/>
        </w:rPr>
        <w:t>اه بخورد نبا</w:t>
      </w:r>
      <w:r w:rsidR="001C559E">
        <w:rPr>
          <w:rStyle w:val="Char4"/>
          <w:rFonts w:hint="cs"/>
          <w:rtl/>
        </w:rPr>
        <w:t>ی</w:t>
      </w:r>
      <w:r w:rsidRPr="00BD5DC8">
        <w:rPr>
          <w:rStyle w:val="Char4"/>
          <w:rFonts w:hint="cs"/>
          <w:rtl/>
        </w:rPr>
        <w:t>د به مسجد ما نزد</w:t>
      </w:r>
      <w:r w:rsidR="001C559E">
        <w:rPr>
          <w:rStyle w:val="Char4"/>
          <w:rFonts w:hint="cs"/>
          <w:rtl/>
        </w:rPr>
        <w:t>یک</w:t>
      </w:r>
      <w:r w:rsidRPr="00BD5DC8">
        <w:rPr>
          <w:rStyle w:val="Char4"/>
          <w:rFonts w:hint="cs"/>
          <w:rtl/>
        </w:rPr>
        <w:t xml:space="preserve"> شود.</w:t>
      </w:r>
    </w:p>
    <w:p w:rsidR="00E51E5A" w:rsidRPr="00BD5DC8" w:rsidRDefault="00E51E5A" w:rsidP="004709A5">
      <w:pPr>
        <w:ind w:firstLine="284"/>
        <w:jc w:val="both"/>
        <w:rPr>
          <w:rStyle w:val="Char4"/>
          <w:rtl/>
        </w:rPr>
      </w:pPr>
      <w:r w:rsidRPr="00BD5DC8">
        <w:rPr>
          <w:rStyle w:val="Char4"/>
          <w:rFonts w:hint="cs"/>
          <w:rtl/>
        </w:rPr>
        <w:t>و ن</w:t>
      </w:r>
      <w:r w:rsidR="001C559E">
        <w:rPr>
          <w:rStyle w:val="Char4"/>
          <w:rFonts w:hint="cs"/>
          <w:rtl/>
        </w:rPr>
        <w:t>ی</w:t>
      </w:r>
      <w:r w:rsidRPr="00BD5DC8">
        <w:rPr>
          <w:rStyle w:val="Char4"/>
          <w:rFonts w:hint="cs"/>
          <w:rtl/>
        </w:rPr>
        <w:t>ز فرمود: اگر ناگز</w:t>
      </w:r>
      <w:r w:rsidR="001C559E">
        <w:rPr>
          <w:rStyle w:val="Char4"/>
          <w:rFonts w:hint="cs"/>
          <w:rtl/>
        </w:rPr>
        <w:t>ی</w:t>
      </w:r>
      <w:r w:rsidRPr="00BD5DC8">
        <w:rPr>
          <w:rStyle w:val="Char4"/>
          <w:rFonts w:hint="cs"/>
          <w:rtl/>
        </w:rPr>
        <w:t>ر از خوردن ا</w:t>
      </w:r>
      <w:r w:rsidR="001C559E">
        <w:rPr>
          <w:rStyle w:val="Char4"/>
          <w:rFonts w:hint="cs"/>
          <w:rtl/>
        </w:rPr>
        <w:t>ی</w:t>
      </w:r>
      <w:r w:rsidRPr="00BD5DC8">
        <w:rPr>
          <w:rStyle w:val="Char4"/>
          <w:rFonts w:hint="cs"/>
          <w:rtl/>
        </w:rPr>
        <w:t>ن دو گ</w:t>
      </w:r>
      <w:r w:rsidR="001C559E">
        <w:rPr>
          <w:rStyle w:val="Char4"/>
          <w:rFonts w:hint="cs"/>
          <w:rtl/>
        </w:rPr>
        <w:t>ی</w:t>
      </w:r>
      <w:r w:rsidRPr="00BD5DC8">
        <w:rPr>
          <w:rStyle w:val="Char4"/>
          <w:rFonts w:hint="cs"/>
          <w:rtl/>
        </w:rPr>
        <w:t>اه هست</w:t>
      </w:r>
      <w:r w:rsidR="001C559E">
        <w:rPr>
          <w:rStyle w:val="Char4"/>
          <w:rFonts w:hint="cs"/>
          <w:rtl/>
        </w:rPr>
        <w:t>ی</w:t>
      </w:r>
      <w:r w:rsidRPr="00BD5DC8">
        <w:rPr>
          <w:rStyle w:val="Char4"/>
          <w:rFonts w:hint="cs"/>
          <w:rtl/>
        </w:rPr>
        <w:t>د، پس با</w:t>
      </w:r>
      <w:r w:rsidR="001C559E">
        <w:rPr>
          <w:rStyle w:val="Char4"/>
          <w:rFonts w:hint="cs"/>
          <w:rtl/>
        </w:rPr>
        <w:t>ی</w:t>
      </w:r>
      <w:r w:rsidRPr="00BD5DC8">
        <w:rPr>
          <w:rStyle w:val="Char4"/>
          <w:rFonts w:hint="cs"/>
          <w:rtl/>
        </w:rPr>
        <w:t>د (با پختن،</w:t>
      </w:r>
      <w:r w:rsidR="00846A08">
        <w:rPr>
          <w:rStyle w:val="Char4"/>
          <w:rFonts w:hint="cs"/>
          <w:rtl/>
        </w:rPr>
        <w:t>)</w:t>
      </w:r>
      <w:r w:rsidRPr="00BD5DC8">
        <w:rPr>
          <w:rStyle w:val="Char4"/>
          <w:rFonts w:hint="cs"/>
          <w:rtl/>
        </w:rPr>
        <w:t xml:space="preserve"> بو</w:t>
      </w:r>
      <w:r w:rsidR="001C559E">
        <w:rPr>
          <w:rStyle w:val="Char4"/>
          <w:rFonts w:hint="cs"/>
          <w:rtl/>
        </w:rPr>
        <w:t>ی</w:t>
      </w:r>
      <w:r w:rsidRPr="00BD5DC8">
        <w:rPr>
          <w:rStyle w:val="Char4"/>
          <w:rFonts w:hint="cs"/>
          <w:rtl/>
        </w:rPr>
        <w:t xml:space="preserve"> آنها را از م</w:t>
      </w:r>
      <w:r w:rsidR="001C559E">
        <w:rPr>
          <w:rStyle w:val="Char4"/>
          <w:rFonts w:hint="cs"/>
          <w:rtl/>
        </w:rPr>
        <w:t>ی</w:t>
      </w:r>
      <w:r w:rsidRPr="00BD5DC8">
        <w:rPr>
          <w:rStyle w:val="Char4"/>
          <w:rFonts w:hint="cs"/>
          <w:rtl/>
        </w:rPr>
        <w:t>ان ببر</w:t>
      </w:r>
      <w:r w:rsidR="001C559E">
        <w:rPr>
          <w:rStyle w:val="Char4"/>
          <w:rFonts w:hint="cs"/>
          <w:rtl/>
        </w:rPr>
        <w:t>ی</w:t>
      </w:r>
      <w:r w:rsidRPr="00BD5DC8">
        <w:rPr>
          <w:rStyle w:val="Char4"/>
          <w:rFonts w:hint="cs"/>
          <w:rtl/>
        </w:rPr>
        <w:t>د (و پخته شده‌‌</w:t>
      </w:r>
      <w:r w:rsidR="001C559E">
        <w:rPr>
          <w:rStyle w:val="Char4"/>
          <w:rFonts w:hint="cs"/>
          <w:rtl/>
        </w:rPr>
        <w:t>ی</w:t>
      </w:r>
      <w:r w:rsidRPr="00BD5DC8">
        <w:rPr>
          <w:rStyle w:val="Char4"/>
          <w:rFonts w:hint="cs"/>
          <w:rtl/>
        </w:rPr>
        <w:t xml:space="preserve"> آن را بخور</w:t>
      </w:r>
      <w:r w:rsidR="001C559E">
        <w:rPr>
          <w:rStyle w:val="Char4"/>
          <w:rFonts w:hint="cs"/>
          <w:rtl/>
        </w:rPr>
        <w:t>ی</w:t>
      </w:r>
      <w:r w:rsidRPr="00BD5DC8">
        <w:rPr>
          <w:rStyle w:val="Char4"/>
          <w:rFonts w:hint="cs"/>
          <w:rtl/>
        </w:rPr>
        <w:t>د</w:t>
      </w:r>
      <w:r w:rsidR="001F073B">
        <w:rPr>
          <w:rStyle w:val="Char4"/>
          <w:rFonts w:hint="cs"/>
          <w:rtl/>
        </w:rPr>
        <w:t>).</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195D7E" w:rsidRDefault="00BA7FD8" w:rsidP="00366BA2">
      <w:pPr>
        <w:autoSpaceDE w:val="0"/>
        <w:autoSpaceDN w:val="0"/>
        <w:adjustRightInd w:val="0"/>
        <w:ind w:firstLine="227"/>
        <w:jc w:val="lowKashida"/>
        <w:rPr>
          <w:rStyle w:val="Char3"/>
          <w:rFonts w:ascii="Calibri" w:hAnsi="Calibri"/>
          <w:rtl/>
          <w:lang w:bidi="fa-IR"/>
        </w:rPr>
      </w:pPr>
      <w:r w:rsidRPr="00BA7FD8">
        <w:rPr>
          <w:rStyle w:val="Char4"/>
          <w:rtl/>
        </w:rPr>
        <w:t>737</w:t>
      </w:r>
      <w:r w:rsidR="00CF164C" w:rsidRPr="00CF164C">
        <w:rPr>
          <w:rStyle w:val="Char3"/>
          <w:rFonts w:cs="IRNazli"/>
          <w:rtl/>
        </w:rPr>
        <w:t xml:space="preserve"> ـ (</w:t>
      </w:r>
      <w:r w:rsidRPr="00BA7FD8">
        <w:rPr>
          <w:rStyle w:val="Char4"/>
          <w:rtl/>
        </w:rPr>
        <w:t>49</w:t>
      </w:r>
      <w:r w:rsidR="00CF164C" w:rsidRPr="00CF164C">
        <w:rPr>
          <w:rStyle w:val="Char3"/>
          <w:rFonts w:cs="IRNazli"/>
          <w:rtl/>
        </w:rPr>
        <w:t>)</w:t>
      </w:r>
      <w:r w:rsidR="00E51E5A" w:rsidRPr="00BD5DC8">
        <w:rPr>
          <w:rStyle w:val="Char3"/>
          <w:rtl/>
        </w:rPr>
        <w:t xml:space="preserve"> وعن أبي سعيدٍ</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E51E5A" w:rsidRPr="00BD5DC8">
        <w:rPr>
          <w:rStyle w:val="Char3"/>
          <w:rtl/>
        </w:rPr>
        <w:t xml:space="preserve"> «الأرضُ ك</w:t>
      </w:r>
      <w:r w:rsidR="00E51E5A" w:rsidRPr="00BD5DC8">
        <w:rPr>
          <w:rStyle w:val="Char3"/>
          <w:rFonts w:hint="cs"/>
          <w:rtl/>
        </w:rPr>
        <w:t>ُ</w:t>
      </w:r>
      <w:r w:rsidR="00E51E5A" w:rsidRPr="00BD5DC8">
        <w:rPr>
          <w:rStyle w:val="Char3"/>
          <w:rtl/>
        </w:rPr>
        <w:t>لُّها مسجدٌ إلاَّ المَقبُر</w:t>
      </w:r>
      <w:r w:rsidR="00E51E5A" w:rsidRPr="00BD5DC8">
        <w:rPr>
          <w:rStyle w:val="Char3"/>
          <w:rFonts w:hint="cs"/>
          <w:rtl/>
        </w:rPr>
        <w:t>َ</w:t>
      </w:r>
      <w:r w:rsidR="00E51E5A" w:rsidRPr="00BD5DC8">
        <w:rPr>
          <w:rStyle w:val="Char3"/>
          <w:rtl/>
        </w:rPr>
        <w:t>ةَ والحمَّامَ»</w:t>
      </w:r>
      <w:r w:rsidR="003E0CC1">
        <w:rPr>
          <w:rStyle w:val="Char3"/>
          <w:rtl/>
        </w:rPr>
        <w:t>.</w:t>
      </w:r>
      <w:r w:rsidR="00E51E5A" w:rsidRPr="00BD5DC8">
        <w:rPr>
          <w:rStyle w:val="Char3"/>
          <w:rtl/>
        </w:rPr>
        <w:t xml:space="preserve"> </w:t>
      </w:r>
      <w:r w:rsidR="00E51E5A" w:rsidRPr="006718F9">
        <w:rPr>
          <w:rStyle w:val="Char1"/>
          <w:rtl/>
        </w:rPr>
        <w:t>رواه أبو داود، والترمذيّ، والدارميّ</w:t>
      </w:r>
      <w:r w:rsidR="00366BA2" w:rsidRPr="00366BA2">
        <w:rPr>
          <w:rStyle w:val="Char4"/>
          <w:rFonts w:hint="cs"/>
          <w:vertAlign w:val="superscript"/>
          <w:rtl/>
          <w:lang w:bidi="ar-SA"/>
        </w:rPr>
        <w:t>(</w:t>
      </w:r>
      <w:r w:rsidR="00366BA2" w:rsidRPr="00366BA2">
        <w:rPr>
          <w:rStyle w:val="Char4"/>
          <w:vertAlign w:val="superscript"/>
          <w:rtl/>
          <w:lang w:bidi="ar-SA"/>
        </w:rPr>
        <w:footnoteReference w:id="475"/>
      </w:r>
      <w:r w:rsidR="00366BA2" w:rsidRPr="00366BA2">
        <w:rPr>
          <w:rStyle w:val="Char4"/>
          <w:rFonts w:hint="cs"/>
          <w:vertAlign w:val="superscript"/>
          <w:rtl/>
          <w:lang w:bidi="ar-SA"/>
        </w:rPr>
        <w:t>)</w:t>
      </w:r>
      <w:r w:rsidR="00366BA2" w:rsidRPr="00195D7E">
        <w:rPr>
          <w:rStyle w:val="Char3"/>
          <w:rFonts w:ascii="Calibri" w:hAnsi="Calibri" w:hint="cs"/>
          <w:rtl/>
          <w:lang w:bidi="fa-IR"/>
        </w:rPr>
        <w:t>.</w:t>
      </w:r>
    </w:p>
    <w:p w:rsidR="00E51E5A" w:rsidRPr="00BD5DC8" w:rsidRDefault="00E51E5A" w:rsidP="004709A5">
      <w:pPr>
        <w:ind w:firstLine="284"/>
        <w:jc w:val="both"/>
        <w:rPr>
          <w:rStyle w:val="Char4"/>
          <w:rtl/>
        </w:rPr>
      </w:pPr>
      <w:r w:rsidRPr="00BD5DC8">
        <w:rPr>
          <w:rStyle w:val="Char4"/>
          <w:rFonts w:hint="cs"/>
          <w:rtl/>
        </w:rPr>
        <w:t>737- (49) ابوسع</w:t>
      </w:r>
      <w:r w:rsidR="001C559E">
        <w:rPr>
          <w:rStyle w:val="Char4"/>
          <w:rFonts w:hint="cs"/>
          <w:rtl/>
        </w:rPr>
        <w:t>ی</w:t>
      </w:r>
      <w:r w:rsidRPr="00BD5DC8">
        <w:rPr>
          <w:rStyle w:val="Char4"/>
          <w:rFonts w:hint="cs"/>
          <w:rtl/>
        </w:rPr>
        <w:t>د</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تمام زم</w:t>
      </w:r>
      <w:r w:rsidR="001C559E">
        <w:rPr>
          <w:rStyle w:val="Char4"/>
          <w:rFonts w:hint="cs"/>
          <w:rtl/>
        </w:rPr>
        <w:t>ی</w:t>
      </w:r>
      <w:r w:rsidRPr="00BD5DC8">
        <w:rPr>
          <w:rStyle w:val="Char4"/>
          <w:rFonts w:hint="cs"/>
          <w:rtl/>
        </w:rPr>
        <w:t>ن به جز قبرستان و حمام، م</w:t>
      </w:r>
      <w:r w:rsidR="001C559E">
        <w:rPr>
          <w:rStyle w:val="Char4"/>
          <w:rFonts w:hint="cs"/>
          <w:rtl/>
        </w:rPr>
        <w:t>ک</w:t>
      </w:r>
      <w:r w:rsidRPr="00BD5DC8">
        <w:rPr>
          <w:rStyle w:val="Char4"/>
          <w:rFonts w:hint="cs"/>
          <w:rtl/>
        </w:rPr>
        <w:t>ان جواز نماز و مسجد و جا</w:t>
      </w:r>
      <w:r w:rsidR="001C559E">
        <w:rPr>
          <w:rStyle w:val="Char4"/>
          <w:rFonts w:hint="cs"/>
          <w:rtl/>
        </w:rPr>
        <w:t>ی</w:t>
      </w:r>
      <w:r w:rsidRPr="00BD5DC8">
        <w:rPr>
          <w:rStyle w:val="Char4"/>
          <w:rFonts w:hint="cs"/>
          <w:rtl/>
        </w:rPr>
        <w:t xml:space="preserve"> سجده است.</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ترمذ</w:t>
      </w:r>
      <w:r w:rsidR="001C559E">
        <w:rPr>
          <w:rStyle w:val="Char4"/>
          <w:rFonts w:hint="cs"/>
          <w:rtl/>
        </w:rPr>
        <w:t>ی</w:t>
      </w:r>
      <w:r w:rsidRPr="00BD5DC8">
        <w:rPr>
          <w:rStyle w:val="Char4"/>
          <w:rFonts w:hint="cs"/>
          <w:rtl/>
        </w:rPr>
        <w:t xml:space="preserve"> و دارم</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195D7E" w:rsidRDefault="00BA7FD8" w:rsidP="00366BA2">
      <w:pPr>
        <w:autoSpaceDE w:val="0"/>
        <w:autoSpaceDN w:val="0"/>
        <w:adjustRightInd w:val="0"/>
        <w:ind w:firstLine="227"/>
        <w:jc w:val="lowKashida"/>
        <w:rPr>
          <w:rStyle w:val="Char3"/>
          <w:rFonts w:ascii="Calibri" w:hAnsi="Calibri"/>
          <w:rtl/>
          <w:lang w:bidi="fa-IR"/>
        </w:rPr>
      </w:pPr>
      <w:r w:rsidRPr="00BA7FD8">
        <w:rPr>
          <w:rStyle w:val="Char4"/>
          <w:rtl/>
        </w:rPr>
        <w:t>738</w:t>
      </w:r>
      <w:r w:rsidR="00CF164C" w:rsidRPr="00CF164C">
        <w:rPr>
          <w:rStyle w:val="Char3"/>
          <w:rFonts w:cs="IRNazli"/>
          <w:rtl/>
        </w:rPr>
        <w:t xml:space="preserve"> ـ (</w:t>
      </w:r>
      <w:r w:rsidRPr="00BA7FD8">
        <w:rPr>
          <w:rStyle w:val="Char4"/>
          <w:rtl/>
        </w:rPr>
        <w:t>50</w:t>
      </w:r>
      <w:r w:rsidR="00CF164C" w:rsidRPr="00CF164C">
        <w:rPr>
          <w:rStyle w:val="Char3"/>
          <w:rFonts w:cs="IRNazli"/>
          <w:rtl/>
        </w:rPr>
        <w:t>)</w:t>
      </w:r>
      <w:r w:rsidR="00E51E5A" w:rsidRPr="00BD5DC8">
        <w:rPr>
          <w:rStyle w:val="Char3"/>
          <w:rtl/>
        </w:rPr>
        <w:t xml:space="preserve"> وعن ابنِ عمرَ</w:t>
      </w:r>
      <w:r w:rsidR="003E0CC1">
        <w:rPr>
          <w:rStyle w:val="Char3"/>
          <w:rtl/>
        </w:rPr>
        <w:t>،</w:t>
      </w:r>
      <w:r w:rsidR="00E51E5A" w:rsidRPr="00BD5DC8">
        <w:rPr>
          <w:rStyle w:val="Char3"/>
          <w:rtl/>
        </w:rPr>
        <w:t xml:space="preserve"> قال: نهى رسولُ الله </w:t>
      </w:r>
      <w:r w:rsidR="00992C10" w:rsidRPr="00992C10">
        <w:rPr>
          <w:rStyle w:val="Char3"/>
          <w:rFonts w:cs="CTraditional Arabic"/>
          <w:szCs w:val="28"/>
          <w:rtl/>
        </w:rPr>
        <w:t>ج</w:t>
      </w:r>
      <w:r w:rsidR="00E51E5A" w:rsidRPr="00BD5DC8">
        <w:rPr>
          <w:rStyle w:val="Char3"/>
          <w:rtl/>
        </w:rPr>
        <w:t xml:space="preserve"> أنْ يُصلَّى في سبعةِ مواطِنَ: في المَزْب</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ةِ، والمجْزَرَةِ، والمقبرَةِ، وقارِع</w:t>
      </w:r>
      <w:r w:rsidR="00E51E5A" w:rsidRPr="00BD5DC8">
        <w:rPr>
          <w:rStyle w:val="Char3"/>
          <w:rFonts w:hint="cs"/>
          <w:rtl/>
        </w:rPr>
        <w:t>َ</w:t>
      </w:r>
      <w:r w:rsidR="00E51E5A" w:rsidRPr="00BD5DC8">
        <w:rPr>
          <w:rStyle w:val="Char3"/>
          <w:rtl/>
        </w:rPr>
        <w:t>ةِ الطَّريق، وفي الحَمَّامِ، وفي معاطِنِ الإبل،</w:t>
      </w:r>
      <w:r w:rsidR="001C559E">
        <w:rPr>
          <w:rStyle w:val="Char3"/>
          <w:rtl/>
        </w:rPr>
        <w:t xml:space="preserve"> و</w:t>
      </w:r>
      <w:r w:rsidR="00E51E5A" w:rsidRPr="00BD5DC8">
        <w:rPr>
          <w:rStyle w:val="Char3"/>
          <w:rtl/>
        </w:rPr>
        <w:t>ف</w:t>
      </w:r>
      <w:r w:rsidR="00E51E5A" w:rsidRPr="00BD5DC8">
        <w:rPr>
          <w:rStyle w:val="Char3"/>
          <w:rFonts w:hint="cs"/>
          <w:rtl/>
        </w:rPr>
        <w:t>َ</w:t>
      </w:r>
      <w:r w:rsidR="00E51E5A" w:rsidRPr="00BD5DC8">
        <w:rPr>
          <w:rStyle w:val="Char3"/>
          <w:rtl/>
        </w:rPr>
        <w:t xml:space="preserve">وقَ ظهْرِ بيت الله. </w:t>
      </w:r>
      <w:r w:rsidR="00E51E5A" w:rsidRPr="006718F9">
        <w:rPr>
          <w:rStyle w:val="Char1"/>
          <w:rtl/>
        </w:rPr>
        <w:t>رواه الترمذيُّ، وابن ماجة</w:t>
      </w:r>
      <w:r w:rsidR="00366BA2" w:rsidRPr="00366BA2">
        <w:rPr>
          <w:rStyle w:val="Char4"/>
          <w:rFonts w:hint="cs"/>
          <w:vertAlign w:val="superscript"/>
          <w:rtl/>
          <w:lang w:bidi="ar-SA"/>
        </w:rPr>
        <w:t>(</w:t>
      </w:r>
      <w:r w:rsidR="00366BA2" w:rsidRPr="00366BA2">
        <w:rPr>
          <w:rStyle w:val="Char4"/>
          <w:vertAlign w:val="superscript"/>
          <w:rtl/>
          <w:lang w:bidi="ar-SA"/>
        </w:rPr>
        <w:footnoteReference w:id="476"/>
      </w:r>
      <w:r w:rsidR="00366BA2" w:rsidRPr="00366BA2">
        <w:rPr>
          <w:rStyle w:val="Char4"/>
          <w:rFonts w:hint="cs"/>
          <w:vertAlign w:val="superscript"/>
          <w:rtl/>
          <w:lang w:bidi="ar-SA"/>
        </w:rPr>
        <w:t>)</w:t>
      </w:r>
      <w:r w:rsidR="00366BA2" w:rsidRPr="00195D7E">
        <w:rPr>
          <w:rStyle w:val="Char3"/>
          <w:rFonts w:ascii="Calibri" w:hAnsi="Calibri" w:hint="cs"/>
          <w:rtl/>
          <w:lang w:bidi="fa-IR"/>
        </w:rPr>
        <w:t>.</w:t>
      </w:r>
    </w:p>
    <w:p w:rsidR="00E51E5A" w:rsidRPr="00BD5DC8" w:rsidRDefault="00E51E5A" w:rsidP="004709A5">
      <w:pPr>
        <w:ind w:firstLine="284"/>
        <w:jc w:val="both"/>
        <w:rPr>
          <w:rStyle w:val="Char4"/>
          <w:rtl/>
        </w:rPr>
      </w:pPr>
      <w:r w:rsidRPr="00BD5DC8">
        <w:rPr>
          <w:rStyle w:val="Char4"/>
          <w:rFonts w:hint="cs"/>
          <w:rtl/>
        </w:rPr>
        <w:t xml:space="preserve">738- (50) ابن عمر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از خواندن نماز در هفت جا</w:t>
      </w:r>
      <w:r w:rsidR="001C559E">
        <w:rPr>
          <w:rStyle w:val="Char4"/>
          <w:rFonts w:hint="cs"/>
          <w:rtl/>
        </w:rPr>
        <w:t>ی</w:t>
      </w:r>
      <w:r w:rsidRPr="00BD5DC8">
        <w:rPr>
          <w:rStyle w:val="Char4"/>
          <w:rFonts w:hint="cs"/>
          <w:rtl/>
        </w:rPr>
        <w:t xml:space="preserve"> نه</w:t>
      </w:r>
      <w:r w:rsidR="001C559E">
        <w:rPr>
          <w:rStyle w:val="Char4"/>
          <w:rFonts w:hint="cs"/>
          <w:rtl/>
        </w:rPr>
        <w:t>ی</w:t>
      </w:r>
      <w:r w:rsidRPr="00BD5DC8">
        <w:rPr>
          <w:rStyle w:val="Char4"/>
          <w:rFonts w:hint="cs"/>
          <w:rtl/>
        </w:rPr>
        <w:t xml:space="preserve"> فرمود: آشغال‌دان و زباله‌دان، </w:t>
      </w:r>
      <w:r w:rsidR="001C559E">
        <w:rPr>
          <w:rStyle w:val="Char4"/>
          <w:rFonts w:hint="cs"/>
          <w:rtl/>
        </w:rPr>
        <w:t>ک</w:t>
      </w:r>
      <w:r w:rsidRPr="00BD5DC8">
        <w:rPr>
          <w:rStyle w:val="Char4"/>
          <w:rFonts w:hint="cs"/>
          <w:rtl/>
        </w:rPr>
        <w:t>شتارگاه ح</w:t>
      </w:r>
      <w:r w:rsidR="001C559E">
        <w:rPr>
          <w:rStyle w:val="Char4"/>
          <w:rFonts w:hint="cs"/>
          <w:rtl/>
        </w:rPr>
        <w:t>ی</w:t>
      </w:r>
      <w:r w:rsidRPr="00BD5DC8">
        <w:rPr>
          <w:rStyle w:val="Char4"/>
          <w:rFonts w:hint="cs"/>
          <w:rtl/>
        </w:rPr>
        <w:t>وانات، قبرستان، گذرگاه مردم (</w:t>
      </w:r>
      <w:r w:rsidR="001C559E">
        <w:rPr>
          <w:rStyle w:val="Char4"/>
          <w:rFonts w:hint="cs"/>
          <w:rtl/>
        </w:rPr>
        <w:t>ک</w:t>
      </w:r>
      <w:r w:rsidRPr="00BD5DC8">
        <w:rPr>
          <w:rStyle w:val="Char4"/>
          <w:rFonts w:hint="cs"/>
          <w:rtl/>
        </w:rPr>
        <w:t>وچه و خ</w:t>
      </w:r>
      <w:r w:rsidR="001C559E">
        <w:rPr>
          <w:rStyle w:val="Char4"/>
          <w:rFonts w:hint="cs"/>
          <w:rtl/>
        </w:rPr>
        <w:t>ی</w:t>
      </w:r>
      <w:r w:rsidRPr="00BD5DC8">
        <w:rPr>
          <w:rStyle w:val="Char4"/>
          <w:rFonts w:hint="cs"/>
          <w:rtl/>
        </w:rPr>
        <w:t xml:space="preserve">ابان)، حمام، خوابگاه و استراحتگاه شتران </w:t>
      </w:r>
      <w:r w:rsidR="001C559E">
        <w:rPr>
          <w:rStyle w:val="Char4"/>
          <w:rFonts w:hint="cs"/>
          <w:rtl/>
        </w:rPr>
        <w:t>ک</w:t>
      </w:r>
      <w:r w:rsidRPr="00BD5DC8">
        <w:rPr>
          <w:rStyle w:val="Char4"/>
          <w:rFonts w:hint="cs"/>
          <w:rtl/>
        </w:rPr>
        <w:t>ه در مجاورت آب قرار گرفته باشد، و رو</w:t>
      </w:r>
      <w:r w:rsidR="001C559E">
        <w:rPr>
          <w:rStyle w:val="Char4"/>
          <w:rFonts w:hint="cs"/>
          <w:rtl/>
        </w:rPr>
        <w:t>ی</w:t>
      </w:r>
      <w:r w:rsidRPr="00BD5DC8">
        <w:rPr>
          <w:rStyle w:val="Char4"/>
          <w:rFonts w:hint="cs"/>
          <w:rtl/>
        </w:rPr>
        <w:t xml:space="preserve"> سقف خانه‌</w:t>
      </w:r>
      <w:r w:rsidR="001C559E">
        <w:rPr>
          <w:rStyle w:val="Char4"/>
          <w:rFonts w:hint="cs"/>
          <w:rtl/>
        </w:rPr>
        <w:t>ی</w:t>
      </w:r>
      <w:r w:rsidRPr="00BD5DC8">
        <w:rPr>
          <w:rStyle w:val="Char4"/>
          <w:rFonts w:hint="cs"/>
          <w:rtl/>
        </w:rPr>
        <w:t xml:space="preserve"> خدا.</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ترمذ</w:t>
      </w:r>
      <w:r w:rsidR="001C559E">
        <w:rPr>
          <w:rStyle w:val="Char4"/>
          <w:rFonts w:hint="cs"/>
          <w:rtl/>
        </w:rPr>
        <w:t>ی</w:t>
      </w:r>
      <w:r w:rsidRPr="00BD5DC8">
        <w:rPr>
          <w:rStyle w:val="Char4"/>
          <w:rFonts w:hint="cs"/>
          <w:rtl/>
        </w:rPr>
        <w:t xml:space="preserve"> و ابن‌ماجه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4709A5"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در ب</w:t>
      </w:r>
      <w:r w:rsidR="001C559E">
        <w:rPr>
          <w:rStyle w:val="Char4"/>
          <w:rFonts w:hint="cs"/>
          <w:rtl/>
        </w:rPr>
        <w:t>ی</w:t>
      </w:r>
      <w:r w:rsidRPr="00BD5DC8">
        <w:rPr>
          <w:rStyle w:val="Char4"/>
          <w:rFonts w:hint="cs"/>
          <w:rtl/>
        </w:rPr>
        <w:t>ان ح</w:t>
      </w:r>
      <w:r w:rsidR="001C559E">
        <w:rPr>
          <w:rStyle w:val="Char4"/>
          <w:rFonts w:hint="cs"/>
          <w:rtl/>
        </w:rPr>
        <w:t>ک</w:t>
      </w:r>
      <w:r w:rsidRPr="00BD5DC8">
        <w:rPr>
          <w:rStyle w:val="Char4"/>
          <w:rFonts w:hint="cs"/>
          <w:rtl/>
        </w:rPr>
        <w:t>مت نه</w:t>
      </w:r>
      <w:r w:rsidR="001C559E">
        <w:rPr>
          <w:rStyle w:val="Char4"/>
          <w:rFonts w:hint="cs"/>
          <w:rtl/>
        </w:rPr>
        <w:t>ی</w:t>
      </w:r>
      <w:r w:rsidRPr="00BD5DC8">
        <w:rPr>
          <w:rStyle w:val="Char4"/>
          <w:rFonts w:hint="cs"/>
          <w:rtl/>
        </w:rPr>
        <w:t xml:space="preserve"> نمازخواندن در ا</w:t>
      </w:r>
      <w:r w:rsidR="001C559E">
        <w:rPr>
          <w:rStyle w:val="Char4"/>
          <w:rFonts w:hint="cs"/>
          <w:rtl/>
        </w:rPr>
        <w:t>ی</w:t>
      </w:r>
      <w:r w:rsidRPr="00BD5DC8">
        <w:rPr>
          <w:rStyle w:val="Char4"/>
          <w:rFonts w:hint="cs"/>
          <w:rtl/>
        </w:rPr>
        <w:t>ن اما</w:t>
      </w:r>
      <w:r w:rsidR="001C559E">
        <w:rPr>
          <w:rStyle w:val="Char4"/>
          <w:rFonts w:hint="cs"/>
          <w:rtl/>
        </w:rPr>
        <w:t>ک</w:t>
      </w:r>
      <w:r w:rsidRPr="00BD5DC8">
        <w:rPr>
          <w:rStyle w:val="Char4"/>
          <w:rFonts w:hint="cs"/>
          <w:rtl/>
        </w:rPr>
        <w:t>ن، علماء و صاحب‌نظران اسلام</w:t>
      </w:r>
      <w:r w:rsidR="001C559E">
        <w:rPr>
          <w:rStyle w:val="Char4"/>
          <w:rFonts w:hint="cs"/>
          <w:rtl/>
        </w:rPr>
        <w:t>ی</w:t>
      </w:r>
      <w:r w:rsidRPr="00BD5DC8">
        <w:rPr>
          <w:rStyle w:val="Char4"/>
          <w:rFonts w:hint="cs"/>
          <w:rtl/>
        </w:rPr>
        <w:t xml:space="preserve"> گفته‌اند: نه</w:t>
      </w:r>
      <w:r w:rsidR="001C559E">
        <w:rPr>
          <w:rStyle w:val="Char4"/>
          <w:rFonts w:hint="cs"/>
          <w:rtl/>
        </w:rPr>
        <w:t>ی</w:t>
      </w:r>
      <w:r w:rsidRPr="00BD5DC8">
        <w:rPr>
          <w:rStyle w:val="Char4"/>
          <w:rFonts w:hint="cs"/>
          <w:rtl/>
        </w:rPr>
        <w:t xml:space="preserve"> از خواندن نماز در زباله‌دان، </w:t>
      </w:r>
      <w:r w:rsidR="001C559E">
        <w:rPr>
          <w:rStyle w:val="Char4"/>
          <w:rFonts w:hint="cs"/>
          <w:rtl/>
        </w:rPr>
        <w:t>ک</w:t>
      </w:r>
      <w:r w:rsidRPr="00BD5DC8">
        <w:rPr>
          <w:rStyle w:val="Char4"/>
          <w:rFonts w:hint="cs"/>
          <w:rtl/>
        </w:rPr>
        <w:t>شتارگاه ح</w:t>
      </w:r>
      <w:r w:rsidR="001C559E">
        <w:rPr>
          <w:rStyle w:val="Char4"/>
          <w:rFonts w:hint="cs"/>
          <w:rtl/>
        </w:rPr>
        <w:t>ی</w:t>
      </w:r>
      <w:r w:rsidRPr="00BD5DC8">
        <w:rPr>
          <w:rStyle w:val="Char4"/>
          <w:rFonts w:hint="cs"/>
          <w:rtl/>
        </w:rPr>
        <w:t>وانات و قبرستان، به سبب وجود نجاست و پل</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 و م</w:t>
      </w:r>
      <w:r w:rsidR="001C559E">
        <w:rPr>
          <w:rStyle w:val="Char4"/>
          <w:rFonts w:hint="cs"/>
          <w:rtl/>
        </w:rPr>
        <w:t>ی</w:t>
      </w:r>
      <w:r w:rsidRPr="00BD5DC8">
        <w:rPr>
          <w:rStyle w:val="Char4"/>
          <w:rFonts w:hint="cs"/>
          <w:rtl/>
        </w:rPr>
        <w:t xml:space="preserve">ان </w:t>
      </w:r>
      <w:r w:rsidR="001C559E">
        <w:rPr>
          <w:rStyle w:val="Char4"/>
          <w:rFonts w:hint="cs"/>
          <w:rtl/>
        </w:rPr>
        <w:t>ک</w:t>
      </w:r>
      <w:r w:rsidRPr="00BD5DC8">
        <w:rPr>
          <w:rStyle w:val="Char4"/>
          <w:rFonts w:hint="cs"/>
          <w:rtl/>
        </w:rPr>
        <w:t>وچه و خ</w:t>
      </w:r>
      <w:r w:rsidR="001C559E">
        <w:rPr>
          <w:rStyle w:val="Char4"/>
          <w:rFonts w:hint="cs"/>
          <w:rtl/>
        </w:rPr>
        <w:t>ی</w:t>
      </w:r>
      <w:r w:rsidRPr="00BD5DC8">
        <w:rPr>
          <w:rStyle w:val="Char4"/>
          <w:rFonts w:hint="cs"/>
          <w:rtl/>
        </w:rPr>
        <w:t>ابان وگذرگاه مردم، به سبب تنگ‌</w:t>
      </w:r>
      <w:r w:rsidR="001C559E">
        <w:rPr>
          <w:rStyle w:val="Char4"/>
          <w:rFonts w:hint="cs"/>
          <w:rtl/>
        </w:rPr>
        <w:t>ک</w:t>
      </w:r>
      <w:r w:rsidRPr="00BD5DC8">
        <w:rPr>
          <w:rStyle w:val="Char4"/>
          <w:rFonts w:hint="cs"/>
          <w:rtl/>
        </w:rPr>
        <w:t>ردن راه بر عابران، و در خوابگاه و استراحتگاه شتران، به سبب ترس از رم</w:t>
      </w:r>
      <w:r w:rsidR="001C559E">
        <w:rPr>
          <w:rStyle w:val="Char4"/>
          <w:rFonts w:hint="cs"/>
          <w:rtl/>
        </w:rPr>
        <w:t>ی</w:t>
      </w:r>
      <w:r w:rsidRPr="00BD5DC8">
        <w:rPr>
          <w:rStyle w:val="Char4"/>
          <w:rFonts w:hint="cs"/>
          <w:rtl/>
        </w:rPr>
        <w:t>دن شتر و ضرررساندن به فرد نمازگزار، و نه</w:t>
      </w:r>
      <w:r w:rsidR="001C559E">
        <w:rPr>
          <w:rStyle w:val="Char4"/>
          <w:rFonts w:hint="cs"/>
          <w:rtl/>
        </w:rPr>
        <w:t>ی</w:t>
      </w:r>
      <w:r w:rsidRPr="00BD5DC8">
        <w:rPr>
          <w:rStyle w:val="Char4"/>
          <w:rFonts w:hint="cs"/>
          <w:rtl/>
        </w:rPr>
        <w:t xml:space="preserve"> از خواندن نماز در رو</w:t>
      </w:r>
      <w:r w:rsidR="001C559E">
        <w:rPr>
          <w:rStyle w:val="Char4"/>
          <w:rFonts w:hint="cs"/>
          <w:rtl/>
        </w:rPr>
        <w:t>ی</w:t>
      </w:r>
      <w:r w:rsidRPr="00BD5DC8">
        <w:rPr>
          <w:rStyle w:val="Char4"/>
          <w:rFonts w:hint="cs"/>
          <w:rtl/>
        </w:rPr>
        <w:t xml:space="preserve"> سقف خانه‌</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عبه، به جهت اسائه‌</w:t>
      </w:r>
      <w:r w:rsidR="001C559E">
        <w:rPr>
          <w:rStyle w:val="Char4"/>
          <w:rFonts w:hint="cs"/>
          <w:rtl/>
        </w:rPr>
        <w:t>ی</w:t>
      </w:r>
      <w:r w:rsidRPr="00BD5DC8">
        <w:rPr>
          <w:rStyle w:val="Char4"/>
          <w:rFonts w:hint="cs"/>
          <w:rtl/>
        </w:rPr>
        <w:t xml:space="preserve"> ادب و توه</w:t>
      </w:r>
      <w:r w:rsidR="001C559E">
        <w:rPr>
          <w:rStyle w:val="Char4"/>
          <w:rFonts w:hint="cs"/>
          <w:rtl/>
        </w:rPr>
        <w:t>ی</w:t>
      </w:r>
      <w:r w:rsidRPr="00BD5DC8">
        <w:rPr>
          <w:rStyle w:val="Char4"/>
          <w:rFonts w:hint="cs"/>
          <w:rtl/>
        </w:rPr>
        <w:t>ن به خانه‌</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عبه است.</w:t>
      </w:r>
    </w:p>
    <w:p w:rsidR="00E51E5A" w:rsidRPr="00BD5DC8" w:rsidRDefault="00BA7FD8" w:rsidP="00366BA2">
      <w:pPr>
        <w:autoSpaceDE w:val="0"/>
        <w:autoSpaceDN w:val="0"/>
        <w:adjustRightInd w:val="0"/>
        <w:ind w:firstLine="227"/>
        <w:jc w:val="lowKashida"/>
        <w:rPr>
          <w:rStyle w:val="Char3"/>
          <w:rtl/>
          <w:lang w:bidi="fa-IR"/>
        </w:rPr>
      </w:pPr>
      <w:r w:rsidRPr="00BA7FD8">
        <w:rPr>
          <w:rStyle w:val="Char4"/>
          <w:rtl/>
        </w:rPr>
        <w:t>739</w:t>
      </w:r>
      <w:r w:rsidR="00CF164C" w:rsidRPr="00CF164C">
        <w:rPr>
          <w:rStyle w:val="Char3"/>
          <w:rFonts w:cs="IRNazli"/>
          <w:rtl/>
        </w:rPr>
        <w:t xml:space="preserve"> ـ (</w:t>
      </w:r>
      <w:r w:rsidRPr="00BA7FD8">
        <w:rPr>
          <w:rStyle w:val="Char4"/>
          <w:rtl/>
        </w:rPr>
        <w:t>51</w:t>
      </w:r>
      <w:r w:rsidR="00CF164C" w:rsidRPr="00CF164C">
        <w:rPr>
          <w:rStyle w:val="Char3"/>
          <w:rFonts w:cs="IRNazli"/>
          <w:rtl/>
        </w:rPr>
        <w:t>)</w:t>
      </w:r>
      <w:r w:rsidR="00E51E5A" w:rsidRPr="00BD5DC8">
        <w:rPr>
          <w:rStyle w:val="Char3"/>
          <w:rtl/>
        </w:rPr>
        <w:t xml:space="preserve"> وعن أبي هريرةَ</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E51E5A" w:rsidRPr="00BD5DC8">
        <w:rPr>
          <w:rStyle w:val="Char3"/>
          <w:rtl/>
        </w:rPr>
        <w:t>: «ص</w:t>
      </w:r>
      <w:r w:rsidR="00E51E5A" w:rsidRPr="00BD5DC8">
        <w:rPr>
          <w:rStyle w:val="Char3"/>
          <w:rFonts w:hint="cs"/>
          <w:rtl/>
        </w:rPr>
        <w:t>َ</w:t>
      </w:r>
      <w:r w:rsidR="00E51E5A" w:rsidRPr="00BD5DC8">
        <w:rPr>
          <w:rStyle w:val="Char3"/>
          <w:rtl/>
        </w:rPr>
        <w:t>لُّوا في مَرابِ</w:t>
      </w:r>
      <w:r w:rsidR="00E51E5A" w:rsidRPr="00BD5DC8">
        <w:rPr>
          <w:rStyle w:val="Char3"/>
          <w:rFonts w:hint="cs"/>
          <w:rtl/>
        </w:rPr>
        <w:t>ضِ</w:t>
      </w:r>
      <w:r w:rsidR="00E51E5A" w:rsidRPr="00BD5DC8">
        <w:rPr>
          <w:rStyle w:val="Char3"/>
          <w:rtl/>
        </w:rPr>
        <w:t xml:space="preserve"> الغَنمِ، ولا تُص</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 xml:space="preserve">وا في أعْطانِ الإبِلِ». </w:t>
      </w:r>
      <w:r w:rsidR="00E51E5A" w:rsidRPr="006718F9">
        <w:rPr>
          <w:rStyle w:val="Char1"/>
          <w:rtl/>
        </w:rPr>
        <w:t>رواه الترمذيّ</w:t>
      </w:r>
      <w:r w:rsidR="00366BA2" w:rsidRPr="00366BA2">
        <w:rPr>
          <w:rStyle w:val="Char4"/>
          <w:rFonts w:hint="cs"/>
          <w:vertAlign w:val="superscript"/>
          <w:rtl/>
          <w:lang w:bidi="ar-SA"/>
        </w:rPr>
        <w:t>(</w:t>
      </w:r>
      <w:r w:rsidR="00366BA2" w:rsidRPr="00366BA2">
        <w:rPr>
          <w:rStyle w:val="Char4"/>
          <w:vertAlign w:val="superscript"/>
          <w:rtl/>
          <w:lang w:bidi="ar-SA"/>
        </w:rPr>
        <w:footnoteReference w:id="477"/>
      </w:r>
      <w:r w:rsidR="00366BA2" w:rsidRPr="00366BA2">
        <w:rPr>
          <w:rStyle w:val="Char4"/>
          <w:rFonts w:hint="cs"/>
          <w:vertAlign w:val="superscript"/>
          <w:rtl/>
          <w:lang w:bidi="ar-SA"/>
        </w:rPr>
        <w:t>)</w:t>
      </w:r>
      <w:r w:rsidR="00366BA2">
        <w:rPr>
          <w:rStyle w:val="Char4"/>
          <w:rFonts w:hint="cs"/>
          <w:rtl/>
        </w:rPr>
        <w:t>.</w:t>
      </w:r>
    </w:p>
    <w:p w:rsidR="00E51E5A" w:rsidRPr="00BD5DC8" w:rsidRDefault="00E51E5A" w:rsidP="004709A5">
      <w:pPr>
        <w:ind w:firstLine="284"/>
        <w:jc w:val="both"/>
        <w:rPr>
          <w:rStyle w:val="Char4"/>
          <w:rtl/>
        </w:rPr>
      </w:pPr>
      <w:r w:rsidRPr="00BD5DC8">
        <w:rPr>
          <w:rStyle w:val="Char4"/>
          <w:rFonts w:hint="cs"/>
          <w:rtl/>
        </w:rPr>
        <w:t>739 (51) ابوهر</w:t>
      </w:r>
      <w:r w:rsidR="001C559E">
        <w:rPr>
          <w:rStyle w:val="Char4"/>
          <w:rFonts w:hint="cs"/>
          <w:rtl/>
        </w:rPr>
        <w:t>ی</w:t>
      </w:r>
      <w:r w:rsidRPr="00BD5DC8">
        <w:rPr>
          <w:rStyle w:val="Char4"/>
          <w:rFonts w:hint="cs"/>
          <w:rtl/>
        </w:rPr>
        <w:t>ره</w:t>
      </w:r>
      <w:r w:rsidR="001C559E">
        <w:rPr>
          <w:rStyle w:val="Char4"/>
          <w:rFonts w:hint="cs"/>
          <w:rtl/>
        </w:rPr>
        <w:t xml:space="preserve"> </w:t>
      </w:r>
      <w:r w:rsidR="001F073B" w:rsidRPr="001F073B">
        <w:rPr>
          <w:rFonts w:ascii="IPT Zar" w:hAnsi="IPT Zar" w:cs="CTraditional Arabic" w:hint="cs"/>
          <w:color w:val="000000"/>
          <w:sz w:val="26"/>
          <w:rtl/>
          <w:lang w:bidi="fa-IR"/>
        </w:rPr>
        <w:t xml:space="preserve">س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م</w:t>
      </w:r>
      <w:r w:rsidR="001C559E">
        <w:rPr>
          <w:rStyle w:val="Char4"/>
          <w:rFonts w:hint="cs"/>
          <w:rtl/>
        </w:rPr>
        <w:t>ی</w:t>
      </w:r>
      <w:r w:rsidRPr="00BD5DC8">
        <w:rPr>
          <w:rStyle w:val="Char4"/>
          <w:rFonts w:hint="cs"/>
          <w:rtl/>
        </w:rPr>
        <w:t>‌توان</w:t>
      </w:r>
      <w:r w:rsidR="001C559E">
        <w:rPr>
          <w:rStyle w:val="Char4"/>
          <w:rFonts w:hint="cs"/>
          <w:rtl/>
        </w:rPr>
        <w:t>ی</w:t>
      </w:r>
      <w:r w:rsidRPr="00BD5DC8">
        <w:rPr>
          <w:rStyle w:val="Char4"/>
          <w:rFonts w:hint="cs"/>
          <w:rtl/>
        </w:rPr>
        <w:t>د در خوابگاه وآغُل گوسفندان نماز بخوان</w:t>
      </w:r>
      <w:r w:rsidR="001C559E">
        <w:rPr>
          <w:rStyle w:val="Char4"/>
          <w:rFonts w:hint="cs"/>
          <w:rtl/>
        </w:rPr>
        <w:t>ی</w:t>
      </w:r>
      <w:r w:rsidRPr="00BD5DC8">
        <w:rPr>
          <w:rStyle w:val="Char4"/>
          <w:rFonts w:hint="cs"/>
          <w:rtl/>
        </w:rPr>
        <w:t>د. ول</w:t>
      </w:r>
      <w:r w:rsidR="001C559E">
        <w:rPr>
          <w:rStyle w:val="Char4"/>
          <w:rFonts w:hint="cs"/>
          <w:rtl/>
        </w:rPr>
        <w:t>ی</w:t>
      </w:r>
      <w:r w:rsidRPr="00BD5DC8">
        <w:rPr>
          <w:rStyle w:val="Char4"/>
          <w:rFonts w:hint="cs"/>
          <w:rtl/>
        </w:rPr>
        <w:t xml:space="preserve"> در استراحتگاه شتران نماز نخوان</w:t>
      </w:r>
      <w:r w:rsidR="001C559E">
        <w:rPr>
          <w:rStyle w:val="Char4"/>
          <w:rFonts w:hint="cs"/>
          <w:rtl/>
        </w:rPr>
        <w:t>ی</w:t>
      </w:r>
      <w:r w:rsidRPr="00BD5DC8">
        <w:rPr>
          <w:rStyle w:val="Char4"/>
          <w:rFonts w:hint="cs"/>
          <w:rtl/>
        </w:rPr>
        <w:t>د.</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ترمذ</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BD5DC8">
        <w:rPr>
          <w:rStyle w:val="Char3"/>
          <w:rFonts w:hint="cs"/>
          <w:rtl/>
        </w:rPr>
        <w:t>«مرابض»</w:t>
      </w:r>
      <w:r w:rsidRPr="00BD5DC8">
        <w:rPr>
          <w:rStyle w:val="Char4"/>
          <w:rFonts w:hint="cs"/>
          <w:rtl/>
        </w:rPr>
        <w:t xml:space="preserve"> جمع «</w:t>
      </w:r>
      <w:r w:rsidRPr="00BD5DC8">
        <w:rPr>
          <w:rStyle w:val="Char3"/>
          <w:rFonts w:hint="cs"/>
          <w:rtl/>
        </w:rPr>
        <w:t>مربض</w:t>
      </w:r>
      <w:r w:rsidRPr="00BD5DC8">
        <w:rPr>
          <w:rStyle w:val="Char4"/>
          <w:rFonts w:hint="cs"/>
          <w:rtl/>
        </w:rPr>
        <w:t>» به معنا</w:t>
      </w:r>
      <w:r w:rsidR="001C559E">
        <w:rPr>
          <w:rStyle w:val="Char4"/>
          <w:rFonts w:hint="cs"/>
          <w:rtl/>
        </w:rPr>
        <w:t>ی</w:t>
      </w:r>
      <w:r w:rsidRPr="00BD5DC8">
        <w:rPr>
          <w:rStyle w:val="Char4"/>
          <w:rFonts w:hint="cs"/>
          <w:rtl/>
        </w:rPr>
        <w:t xml:space="preserve"> آغل و خوابگاه گوسفندان است. </w:t>
      </w:r>
    </w:p>
    <w:p w:rsidR="00E51E5A" w:rsidRPr="00BD5DC8" w:rsidRDefault="00E51E5A" w:rsidP="004709A5">
      <w:pPr>
        <w:ind w:firstLine="284"/>
        <w:jc w:val="both"/>
        <w:rPr>
          <w:rStyle w:val="Char4"/>
          <w:rtl/>
        </w:rPr>
      </w:pPr>
      <w:r w:rsidRPr="00BD5DC8">
        <w:rPr>
          <w:rStyle w:val="Char3"/>
          <w:rFonts w:hint="cs"/>
          <w:rtl/>
        </w:rPr>
        <w:t>«أعطان»</w:t>
      </w:r>
      <w:r w:rsidR="001C559E">
        <w:rPr>
          <w:rStyle w:val="Char4"/>
          <w:rFonts w:hint="cs"/>
          <w:rtl/>
        </w:rPr>
        <w:t xml:space="preserve"> </w:t>
      </w:r>
      <w:r w:rsidRPr="00BD5DC8">
        <w:rPr>
          <w:rStyle w:val="Char4"/>
          <w:rFonts w:hint="cs"/>
          <w:rtl/>
        </w:rPr>
        <w:t>جمع «</w:t>
      </w:r>
      <w:r w:rsidRPr="00BD5DC8">
        <w:rPr>
          <w:rStyle w:val="Char3"/>
          <w:rFonts w:hint="cs"/>
          <w:rtl/>
        </w:rPr>
        <w:t>عطن</w:t>
      </w:r>
      <w:r w:rsidRPr="00BD5DC8">
        <w:rPr>
          <w:rStyle w:val="Char4"/>
          <w:rFonts w:hint="cs"/>
          <w:rtl/>
        </w:rPr>
        <w:t>» به معنا</w:t>
      </w:r>
      <w:r w:rsidR="001C559E">
        <w:rPr>
          <w:rStyle w:val="Char4"/>
          <w:rFonts w:hint="cs"/>
          <w:rtl/>
        </w:rPr>
        <w:t>ی</w:t>
      </w:r>
      <w:r w:rsidRPr="00BD5DC8">
        <w:rPr>
          <w:rStyle w:val="Char4"/>
          <w:rFonts w:hint="cs"/>
          <w:rtl/>
        </w:rPr>
        <w:t xml:space="preserve"> خوابگاه و استراحتگاه شتران </w:t>
      </w:r>
      <w:r w:rsidR="001C559E">
        <w:rPr>
          <w:rStyle w:val="Char4"/>
          <w:rFonts w:hint="cs"/>
          <w:rtl/>
        </w:rPr>
        <w:t>ک</w:t>
      </w:r>
      <w:r w:rsidRPr="00BD5DC8">
        <w:rPr>
          <w:rStyle w:val="Char4"/>
          <w:rFonts w:hint="cs"/>
          <w:rtl/>
        </w:rPr>
        <w:t xml:space="preserve">ه در مجاورت آب قرار گرفته باشد. </w:t>
      </w:r>
    </w:p>
    <w:p w:rsidR="00E51E5A" w:rsidRPr="00BD5DC8" w:rsidRDefault="00E51E5A" w:rsidP="004709A5">
      <w:pPr>
        <w:ind w:firstLine="284"/>
        <w:jc w:val="both"/>
        <w:rPr>
          <w:rStyle w:val="Char4"/>
          <w:rtl/>
        </w:rPr>
      </w:pPr>
      <w:r w:rsidRPr="00BD5DC8">
        <w:rPr>
          <w:rStyle w:val="Char4"/>
          <w:rFonts w:hint="cs"/>
          <w:rtl/>
        </w:rPr>
        <w:t>ح</w:t>
      </w:r>
      <w:r w:rsidR="001C559E">
        <w:rPr>
          <w:rStyle w:val="Char4"/>
          <w:rFonts w:hint="cs"/>
          <w:rtl/>
        </w:rPr>
        <w:t>ک</w:t>
      </w:r>
      <w:r w:rsidRPr="00BD5DC8">
        <w:rPr>
          <w:rStyle w:val="Char4"/>
          <w:rFonts w:hint="cs"/>
          <w:rtl/>
        </w:rPr>
        <w:t>مت و فلسفه‌</w:t>
      </w:r>
      <w:r w:rsidR="001C559E">
        <w:rPr>
          <w:rStyle w:val="Char4"/>
          <w:rFonts w:hint="cs"/>
          <w:rtl/>
        </w:rPr>
        <w:t>ی</w:t>
      </w:r>
      <w:r w:rsidRPr="00BD5DC8">
        <w:rPr>
          <w:rStyle w:val="Char4"/>
          <w:rFonts w:hint="cs"/>
          <w:rtl/>
        </w:rPr>
        <w:t xml:space="preserve"> نه</w:t>
      </w:r>
      <w:r w:rsidR="001C559E">
        <w:rPr>
          <w:rStyle w:val="Char4"/>
          <w:rFonts w:hint="cs"/>
          <w:rtl/>
        </w:rPr>
        <w:t>ی</w:t>
      </w:r>
      <w:r w:rsidRPr="00BD5DC8">
        <w:rPr>
          <w:rStyle w:val="Char4"/>
          <w:rFonts w:hint="cs"/>
          <w:rtl/>
        </w:rPr>
        <w:t xml:space="preserve"> از نمازخواندن در خوابگاه شتران برا</w:t>
      </w:r>
      <w:r w:rsidR="001C559E">
        <w:rPr>
          <w:rStyle w:val="Char4"/>
          <w:rFonts w:hint="cs"/>
          <w:rtl/>
        </w:rPr>
        <w:t>ی</w:t>
      </w:r>
      <w:r w:rsidRPr="00BD5DC8">
        <w:rPr>
          <w:rStyle w:val="Char4"/>
          <w:rFonts w:hint="cs"/>
          <w:rtl/>
        </w:rPr>
        <w:t xml:space="preserve"> تمام خردمندان و انسان‌ها</w:t>
      </w:r>
      <w:r w:rsidR="001C559E">
        <w:rPr>
          <w:rStyle w:val="Char4"/>
          <w:rFonts w:hint="cs"/>
          <w:rtl/>
        </w:rPr>
        <w:t>ی</w:t>
      </w:r>
      <w:r w:rsidRPr="00BD5DC8">
        <w:rPr>
          <w:rStyle w:val="Char4"/>
          <w:rFonts w:hint="cs"/>
          <w:rtl/>
        </w:rPr>
        <w:t xml:space="preserve"> عاقل و فهم</w:t>
      </w:r>
      <w:r w:rsidR="001C559E">
        <w:rPr>
          <w:rStyle w:val="Char4"/>
          <w:rFonts w:hint="cs"/>
          <w:rtl/>
        </w:rPr>
        <w:t>ی</w:t>
      </w:r>
      <w:r w:rsidRPr="00BD5DC8">
        <w:rPr>
          <w:rStyle w:val="Char4"/>
          <w:rFonts w:hint="cs"/>
          <w:rtl/>
        </w:rPr>
        <w:t xml:space="preserve">ده، مشخص است، چرا </w:t>
      </w:r>
      <w:r w:rsidR="001C559E">
        <w:rPr>
          <w:rStyle w:val="Char4"/>
          <w:rFonts w:hint="cs"/>
          <w:rtl/>
        </w:rPr>
        <w:t>ک</w:t>
      </w:r>
      <w:r w:rsidRPr="00BD5DC8">
        <w:rPr>
          <w:rStyle w:val="Char4"/>
          <w:rFonts w:hint="cs"/>
          <w:rtl/>
        </w:rPr>
        <w:t>ه شتر، ح</w:t>
      </w:r>
      <w:r w:rsidR="001C559E">
        <w:rPr>
          <w:rStyle w:val="Char4"/>
          <w:rFonts w:hint="cs"/>
          <w:rtl/>
        </w:rPr>
        <w:t>ی</w:t>
      </w:r>
      <w:r w:rsidRPr="00BD5DC8">
        <w:rPr>
          <w:rStyle w:val="Char4"/>
          <w:rFonts w:hint="cs"/>
          <w:rtl/>
        </w:rPr>
        <w:t>وان</w:t>
      </w:r>
      <w:r w:rsidR="001C559E">
        <w:rPr>
          <w:rStyle w:val="Char4"/>
          <w:rFonts w:hint="cs"/>
          <w:rtl/>
        </w:rPr>
        <w:t>ی</w:t>
      </w:r>
      <w:r w:rsidRPr="00BD5DC8">
        <w:rPr>
          <w:rStyle w:val="Char4"/>
          <w:rFonts w:hint="cs"/>
          <w:rtl/>
        </w:rPr>
        <w:t xml:space="preserve"> رمنده، چموش وگر</w:t>
      </w:r>
      <w:r w:rsidR="001C559E">
        <w:rPr>
          <w:rStyle w:val="Char4"/>
          <w:rFonts w:hint="cs"/>
          <w:rtl/>
        </w:rPr>
        <w:t>ی</w:t>
      </w:r>
      <w:r w:rsidRPr="00BD5DC8">
        <w:rPr>
          <w:rStyle w:val="Char4"/>
          <w:rFonts w:hint="cs"/>
          <w:rtl/>
        </w:rPr>
        <w:t>زپا است و در رمندگ</w:t>
      </w:r>
      <w:r w:rsidR="001C559E">
        <w:rPr>
          <w:rStyle w:val="Char4"/>
          <w:rFonts w:hint="cs"/>
          <w:rtl/>
        </w:rPr>
        <w:t>ی</w:t>
      </w:r>
      <w:r w:rsidRPr="00BD5DC8">
        <w:rPr>
          <w:rStyle w:val="Char4"/>
          <w:rFonts w:hint="cs"/>
          <w:rtl/>
        </w:rPr>
        <w:t xml:space="preserve"> و چموش</w:t>
      </w:r>
      <w:r w:rsidR="001C559E">
        <w:rPr>
          <w:rStyle w:val="Char4"/>
          <w:rFonts w:hint="cs"/>
          <w:rtl/>
        </w:rPr>
        <w:t>ی</w:t>
      </w:r>
      <w:r w:rsidRPr="00BD5DC8">
        <w:rPr>
          <w:rStyle w:val="Char4"/>
          <w:rFonts w:hint="cs"/>
          <w:rtl/>
        </w:rPr>
        <w:t xml:space="preserve"> به اسم است، و احتمال دارد </w:t>
      </w:r>
      <w:r w:rsidR="001C559E">
        <w:rPr>
          <w:rStyle w:val="Char4"/>
          <w:rFonts w:hint="cs"/>
          <w:rtl/>
        </w:rPr>
        <w:t>ک</w:t>
      </w:r>
      <w:r w:rsidRPr="00BD5DC8">
        <w:rPr>
          <w:rStyle w:val="Char4"/>
          <w:rFonts w:hint="cs"/>
          <w:rtl/>
        </w:rPr>
        <w:t>ه اگر فرد</w:t>
      </w:r>
      <w:r w:rsidR="001C559E">
        <w:rPr>
          <w:rStyle w:val="Char4"/>
          <w:rFonts w:hint="cs"/>
          <w:rtl/>
        </w:rPr>
        <w:t>ی</w:t>
      </w:r>
      <w:r w:rsidRPr="00BD5DC8">
        <w:rPr>
          <w:rStyle w:val="Char4"/>
          <w:rFonts w:hint="cs"/>
          <w:rtl/>
        </w:rPr>
        <w:t xml:space="preserve"> در اصطبل واستراحتگاه شتران به نماز با</w:t>
      </w:r>
      <w:r w:rsidR="001C559E">
        <w:rPr>
          <w:rStyle w:val="Char4"/>
          <w:rFonts w:hint="cs"/>
          <w:rtl/>
        </w:rPr>
        <w:t>ی</w:t>
      </w:r>
      <w:r w:rsidRPr="00BD5DC8">
        <w:rPr>
          <w:rStyle w:val="Char4"/>
          <w:rFonts w:hint="cs"/>
          <w:rtl/>
        </w:rPr>
        <w:t>ستد، شتر</w:t>
      </w:r>
      <w:r w:rsidR="001C559E">
        <w:rPr>
          <w:rStyle w:val="Char4"/>
          <w:rFonts w:hint="cs"/>
          <w:rtl/>
        </w:rPr>
        <w:t>ی</w:t>
      </w:r>
      <w:r w:rsidRPr="00BD5DC8">
        <w:rPr>
          <w:rStyle w:val="Char4"/>
          <w:rFonts w:hint="cs"/>
          <w:rtl/>
        </w:rPr>
        <w:t xml:space="preserve"> بر او حمله‌ورشود و و</w:t>
      </w:r>
      <w:r w:rsidR="001C559E">
        <w:rPr>
          <w:rStyle w:val="Char4"/>
          <w:rFonts w:hint="cs"/>
          <w:rtl/>
        </w:rPr>
        <w:t>ی</w:t>
      </w:r>
      <w:r w:rsidRPr="00BD5DC8">
        <w:rPr>
          <w:rStyle w:val="Char4"/>
          <w:rFonts w:hint="cs"/>
          <w:rtl/>
        </w:rPr>
        <w:t xml:space="preserve"> را مجروح و مصدوم نما</w:t>
      </w:r>
      <w:r w:rsidR="001C559E">
        <w:rPr>
          <w:rStyle w:val="Char4"/>
          <w:rFonts w:hint="cs"/>
          <w:rtl/>
        </w:rPr>
        <w:t>ی</w:t>
      </w:r>
      <w:r w:rsidRPr="00BD5DC8">
        <w:rPr>
          <w:rStyle w:val="Char4"/>
          <w:rFonts w:hint="cs"/>
          <w:rtl/>
        </w:rPr>
        <w:t>د، علاوه ازآن، نمازخواندن در چن</w:t>
      </w:r>
      <w:r w:rsidR="001C559E">
        <w:rPr>
          <w:rStyle w:val="Char4"/>
          <w:rFonts w:hint="cs"/>
          <w:rtl/>
        </w:rPr>
        <w:t>ی</w:t>
      </w:r>
      <w:r w:rsidRPr="00BD5DC8">
        <w:rPr>
          <w:rStyle w:val="Char4"/>
          <w:rFonts w:hint="cs"/>
          <w:rtl/>
        </w:rPr>
        <w:t>ن اما</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 انسان را از حالت خشوع و خضوع نماز ن</w:t>
      </w:r>
      <w:r w:rsidR="001C559E">
        <w:rPr>
          <w:rStyle w:val="Char4"/>
          <w:rFonts w:hint="cs"/>
          <w:rtl/>
        </w:rPr>
        <w:t>ی</w:t>
      </w:r>
      <w:r w:rsidRPr="00BD5DC8">
        <w:rPr>
          <w:rStyle w:val="Char4"/>
          <w:rFonts w:hint="cs"/>
          <w:rtl/>
        </w:rPr>
        <w:t>ز ب</w:t>
      </w:r>
      <w:r w:rsidR="001C559E">
        <w:rPr>
          <w:rStyle w:val="Char4"/>
          <w:rFonts w:hint="cs"/>
          <w:rtl/>
        </w:rPr>
        <w:t>ی</w:t>
      </w:r>
      <w:r w:rsidRPr="00BD5DC8">
        <w:rPr>
          <w:rStyle w:val="Char4"/>
          <w:rFonts w:hint="cs"/>
          <w:rtl/>
        </w:rPr>
        <w:t>رون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ند، چرا </w:t>
      </w:r>
      <w:r w:rsidR="001C559E">
        <w:rPr>
          <w:rStyle w:val="Char4"/>
          <w:rFonts w:hint="cs"/>
          <w:rtl/>
        </w:rPr>
        <w:t>ک</w:t>
      </w:r>
      <w:r w:rsidRPr="00BD5DC8">
        <w:rPr>
          <w:rStyle w:val="Char4"/>
          <w:rFonts w:hint="cs"/>
          <w:rtl/>
        </w:rPr>
        <w:t>ه فرد نمازگزار پ</w:t>
      </w:r>
      <w:r w:rsidR="001C559E">
        <w:rPr>
          <w:rStyle w:val="Char4"/>
          <w:rFonts w:hint="cs"/>
          <w:rtl/>
        </w:rPr>
        <w:t>ی</w:t>
      </w:r>
      <w:r w:rsidRPr="00BD5DC8">
        <w:rPr>
          <w:rStyle w:val="Char4"/>
          <w:rFonts w:hint="cs"/>
          <w:rtl/>
        </w:rPr>
        <w:t>وسته در ف</w:t>
      </w:r>
      <w:r w:rsidR="001C559E">
        <w:rPr>
          <w:rStyle w:val="Char4"/>
          <w:rFonts w:hint="cs"/>
          <w:rtl/>
        </w:rPr>
        <w:t>ک</w:t>
      </w:r>
      <w:r w:rsidRPr="00BD5DC8">
        <w:rPr>
          <w:rStyle w:val="Char4"/>
          <w:rFonts w:hint="cs"/>
          <w:rtl/>
        </w:rPr>
        <w:t>ر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از ناح</w:t>
      </w:r>
      <w:r w:rsidR="001C559E">
        <w:rPr>
          <w:rStyle w:val="Char4"/>
          <w:rFonts w:hint="cs"/>
          <w:rtl/>
        </w:rPr>
        <w:t>ی</w:t>
      </w:r>
      <w:r w:rsidRPr="00BD5DC8">
        <w:rPr>
          <w:rStyle w:val="Char4"/>
          <w:rFonts w:hint="cs"/>
          <w:rtl/>
        </w:rPr>
        <w:t>ه‌</w:t>
      </w:r>
      <w:r w:rsidR="001C559E">
        <w:rPr>
          <w:rStyle w:val="Char4"/>
          <w:rFonts w:hint="cs"/>
          <w:rtl/>
        </w:rPr>
        <w:t>ی</w:t>
      </w:r>
      <w:r w:rsidRPr="00BD5DC8">
        <w:rPr>
          <w:rStyle w:val="Char4"/>
          <w:rFonts w:hint="cs"/>
          <w:rtl/>
        </w:rPr>
        <w:t xml:space="preserve"> شتران مورد حمله قرار نگ</w:t>
      </w:r>
      <w:r w:rsidR="001C559E">
        <w:rPr>
          <w:rStyle w:val="Char4"/>
          <w:rFonts w:hint="cs"/>
          <w:rtl/>
        </w:rPr>
        <w:t>ی</w:t>
      </w:r>
      <w:r w:rsidRPr="00BD5DC8">
        <w:rPr>
          <w:rStyle w:val="Char4"/>
          <w:rFonts w:hint="cs"/>
          <w:rtl/>
        </w:rPr>
        <w:t xml:space="preserve">رد. برخلاف استراحتگاه وآغل گوسفندان </w:t>
      </w:r>
      <w:r w:rsidR="001C559E">
        <w:rPr>
          <w:rStyle w:val="Char4"/>
          <w:rFonts w:hint="cs"/>
          <w:rtl/>
        </w:rPr>
        <w:t>ک</w:t>
      </w:r>
      <w:r w:rsidRPr="00BD5DC8">
        <w:rPr>
          <w:rStyle w:val="Char4"/>
          <w:rFonts w:hint="cs"/>
          <w:rtl/>
        </w:rPr>
        <w:t>ه آنها بر خلاف شتران، ح</w:t>
      </w:r>
      <w:r w:rsidR="001C559E">
        <w:rPr>
          <w:rStyle w:val="Char4"/>
          <w:rFonts w:hint="cs"/>
          <w:rtl/>
        </w:rPr>
        <w:t>ی</w:t>
      </w:r>
      <w:r w:rsidRPr="00BD5DC8">
        <w:rPr>
          <w:rStyle w:val="Char4"/>
          <w:rFonts w:hint="cs"/>
          <w:rtl/>
        </w:rPr>
        <w:t>وانات</w:t>
      </w:r>
      <w:r w:rsidR="001C559E">
        <w:rPr>
          <w:rStyle w:val="Char4"/>
          <w:rFonts w:hint="cs"/>
          <w:rtl/>
        </w:rPr>
        <w:t>ی</w:t>
      </w:r>
      <w:r w:rsidRPr="00BD5DC8">
        <w:rPr>
          <w:rStyle w:val="Char4"/>
          <w:rFonts w:hint="cs"/>
          <w:rtl/>
        </w:rPr>
        <w:t xml:space="preserve"> آرام و</w:t>
      </w:r>
      <w:r w:rsidR="003E0CC1">
        <w:rPr>
          <w:rStyle w:val="Char4"/>
          <w:rFonts w:hint="cs"/>
          <w:rtl/>
        </w:rPr>
        <w:t xml:space="preserve"> بی‌</w:t>
      </w:r>
      <w:r w:rsidRPr="00BD5DC8">
        <w:rPr>
          <w:rStyle w:val="Char4"/>
          <w:rFonts w:hint="cs"/>
          <w:rtl/>
        </w:rPr>
        <w:t>دردسر و عار</w:t>
      </w:r>
      <w:r w:rsidR="001C559E">
        <w:rPr>
          <w:rStyle w:val="Char4"/>
          <w:rFonts w:hint="cs"/>
          <w:rtl/>
        </w:rPr>
        <w:t>ی</w:t>
      </w:r>
      <w:r w:rsidRPr="00BD5DC8">
        <w:rPr>
          <w:rStyle w:val="Char4"/>
          <w:rFonts w:hint="cs"/>
          <w:rtl/>
        </w:rPr>
        <w:t xml:space="preserve"> از</w:t>
      </w:r>
      <w:r w:rsidR="001C559E">
        <w:rPr>
          <w:rStyle w:val="Char4"/>
          <w:rFonts w:hint="cs"/>
          <w:rtl/>
        </w:rPr>
        <w:t xml:space="preserve"> </w:t>
      </w:r>
      <w:r w:rsidRPr="00BD5DC8">
        <w:rPr>
          <w:rStyle w:val="Char4"/>
          <w:rFonts w:hint="cs"/>
          <w:rtl/>
        </w:rPr>
        <w:t>رمندگ</w:t>
      </w:r>
      <w:r w:rsidR="001C559E">
        <w:rPr>
          <w:rStyle w:val="Char4"/>
          <w:rFonts w:hint="cs"/>
          <w:rtl/>
        </w:rPr>
        <w:t>ی</w:t>
      </w:r>
      <w:r w:rsidRPr="00BD5DC8">
        <w:rPr>
          <w:rStyle w:val="Char4"/>
          <w:rFonts w:hint="cs"/>
          <w:rtl/>
        </w:rPr>
        <w:t xml:space="preserve"> و چموش</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‌باشند.</w:t>
      </w:r>
    </w:p>
    <w:p w:rsidR="004709A5" w:rsidRDefault="00E51E5A" w:rsidP="004709A5">
      <w:pPr>
        <w:ind w:firstLine="284"/>
        <w:jc w:val="both"/>
        <w:rPr>
          <w:rStyle w:val="Char4"/>
          <w:rtl/>
        </w:rPr>
      </w:pPr>
      <w:r w:rsidRPr="00BD5DC8">
        <w:rPr>
          <w:rStyle w:val="Char4"/>
          <w:rFonts w:hint="cs"/>
          <w:rtl/>
        </w:rPr>
        <w:t>البته با</w:t>
      </w:r>
      <w:r w:rsidR="001C559E">
        <w:rPr>
          <w:rStyle w:val="Char4"/>
          <w:rFonts w:hint="cs"/>
          <w:rtl/>
        </w:rPr>
        <w:t>ی</w:t>
      </w:r>
      <w:r w:rsidRPr="00BD5DC8">
        <w:rPr>
          <w:rStyle w:val="Char4"/>
          <w:rFonts w:hint="cs"/>
          <w:rtl/>
        </w:rPr>
        <w:t xml:space="preserve">د توجه داشت </w:t>
      </w:r>
      <w:r w:rsidR="001C559E">
        <w:rPr>
          <w:rStyle w:val="Char4"/>
          <w:rFonts w:hint="cs"/>
          <w:rtl/>
        </w:rPr>
        <w:t>ک</w:t>
      </w:r>
      <w:r w:rsidRPr="00BD5DC8">
        <w:rPr>
          <w:rStyle w:val="Char4"/>
          <w:rFonts w:hint="cs"/>
          <w:rtl/>
        </w:rPr>
        <w:t>ه نمازخواندن در آغل گوسفندان، مستلزم آن ن</w:t>
      </w:r>
      <w:r w:rsidR="001C559E">
        <w:rPr>
          <w:rStyle w:val="Char4"/>
          <w:rFonts w:hint="cs"/>
          <w:rtl/>
        </w:rPr>
        <w:t>ی</w:t>
      </w:r>
      <w:r w:rsidRPr="00BD5DC8">
        <w:rPr>
          <w:rStyle w:val="Char4"/>
          <w:rFonts w:hint="cs"/>
          <w:rtl/>
        </w:rPr>
        <w:t xml:space="preserve">ست </w:t>
      </w:r>
      <w:r w:rsidR="001C559E">
        <w:rPr>
          <w:rStyle w:val="Char4"/>
          <w:rFonts w:hint="cs"/>
          <w:rtl/>
        </w:rPr>
        <w:t>ک</w:t>
      </w:r>
      <w:r w:rsidRPr="00BD5DC8">
        <w:rPr>
          <w:rStyle w:val="Char4"/>
          <w:rFonts w:hint="cs"/>
          <w:rtl/>
        </w:rPr>
        <w:t>ه خواندن</w:t>
      </w:r>
      <w:r w:rsidR="001C559E">
        <w:rPr>
          <w:rStyle w:val="Char4"/>
          <w:rFonts w:hint="cs"/>
          <w:rtl/>
        </w:rPr>
        <w:t xml:space="preserve"> </w:t>
      </w:r>
      <w:r w:rsidRPr="00BD5DC8">
        <w:rPr>
          <w:rStyle w:val="Char4"/>
          <w:rFonts w:hint="cs"/>
          <w:rtl/>
        </w:rPr>
        <w:t>نماز بر رو</w:t>
      </w:r>
      <w:r w:rsidR="001C559E">
        <w:rPr>
          <w:rStyle w:val="Char4"/>
          <w:rFonts w:hint="cs"/>
          <w:rtl/>
        </w:rPr>
        <w:t>ی</w:t>
      </w:r>
      <w:r w:rsidRPr="00BD5DC8">
        <w:rPr>
          <w:rStyle w:val="Char4"/>
          <w:rFonts w:hint="cs"/>
          <w:rtl/>
        </w:rPr>
        <w:t xml:space="preserve"> نجاسات آنها ن</w:t>
      </w:r>
      <w:r w:rsidR="001C559E">
        <w:rPr>
          <w:rStyle w:val="Char4"/>
          <w:rFonts w:hint="cs"/>
          <w:rtl/>
        </w:rPr>
        <w:t>ی</w:t>
      </w:r>
      <w:r w:rsidRPr="00BD5DC8">
        <w:rPr>
          <w:rStyle w:val="Char4"/>
          <w:rFonts w:hint="cs"/>
          <w:rtl/>
        </w:rPr>
        <w:t>ز جا</w:t>
      </w:r>
      <w:r w:rsidR="001C559E">
        <w:rPr>
          <w:rStyle w:val="Char4"/>
          <w:rFonts w:hint="cs"/>
          <w:rtl/>
        </w:rPr>
        <w:t>ی</w:t>
      </w:r>
      <w:r w:rsidRPr="00BD5DC8">
        <w:rPr>
          <w:rStyle w:val="Char4"/>
          <w:rFonts w:hint="cs"/>
          <w:rtl/>
        </w:rPr>
        <w:t>ز است، بل</w:t>
      </w:r>
      <w:r w:rsidR="001C559E">
        <w:rPr>
          <w:rStyle w:val="Char4"/>
          <w:rFonts w:hint="cs"/>
          <w:rtl/>
        </w:rPr>
        <w:t>ک</w:t>
      </w:r>
      <w:r w:rsidRPr="00BD5DC8">
        <w:rPr>
          <w:rStyle w:val="Char4"/>
          <w:rFonts w:hint="cs"/>
          <w:rtl/>
        </w:rPr>
        <w:t>ه نمازخواندن در آغل گوسفندان در صورت</w:t>
      </w:r>
      <w:r w:rsidR="001C559E">
        <w:rPr>
          <w:rStyle w:val="Char4"/>
          <w:rFonts w:hint="cs"/>
          <w:rtl/>
        </w:rPr>
        <w:t>ی</w:t>
      </w:r>
      <w:r w:rsidRPr="00BD5DC8">
        <w:rPr>
          <w:rStyle w:val="Char4"/>
          <w:rFonts w:hint="cs"/>
          <w:rtl/>
        </w:rPr>
        <w:t xml:space="preserve"> جا</w:t>
      </w:r>
      <w:r w:rsidR="001C559E">
        <w:rPr>
          <w:rStyle w:val="Char4"/>
          <w:rFonts w:hint="cs"/>
          <w:rtl/>
        </w:rPr>
        <w:t>ی</w:t>
      </w:r>
      <w:r w:rsidRPr="00BD5DC8">
        <w:rPr>
          <w:rStyle w:val="Char4"/>
          <w:rFonts w:hint="cs"/>
          <w:rtl/>
        </w:rPr>
        <w:t xml:space="preserve">ز است </w:t>
      </w:r>
      <w:r w:rsidR="001C559E">
        <w:rPr>
          <w:rStyle w:val="Char4"/>
          <w:rFonts w:hint="cs"/>
          <w:rtl/>
        </w:rPr>
        <w:t>ک</w:t>
      </w:r>
      <w:r w:rsidRPr="00BD5DC8">
        <w:rPr>
          <w:rStyle w:val="Char4"/>
          <w:rFonts w:hint="cs"/>
          <w:rtl/>
        </w:rPr>
        <w:t>ه م</w:t>
      </w:r>
      <w:r w:rsidR="001C559E">
        <w:rPr>
          <w:rStyle w:val="Char4"/>
          <w:rFonts w:hint="cs"/>
          <w:rtl/>
        </w:rPr>
        <w:t>ک</w:t>
      </w:r>
      <w:r w:rsidRPr="00BD5DC8">
        <w:rPr>
          <w:rStyle w:val="Char4"/>
          <w:rFonts w:hint="cs"/>
          <w:rtl/>
        </w:rPr>
        <w:t>ان</w:t>
      </w:r>
      <w:r w:rsidR="001C559E">
        <w:rPr>
          <w:rStyle w:val="Char4"/>
          <w:rFonts w:hint="cs"/>
          <w:rtl/>
        </w:rPr>
        <w:t>ی</w:t>
      </w:r>
      <w:r w:rsidRPr="00BD5DC8">
        <w:rPr>
          <w:rStyle w:val="Char4"/>
          <w:rFonts w:hint="cs"/>
          <w:rtl/>
        </w:rPr>
        <w:t xml:space="preserve"> پا</w:t>
      </w:r>
      <w:r w:rsidR="001C559E">
        <w:rPr>
          <w:rStyle w:val="Char4"/>
          <w:rFonts w:hint="cs"/>
          <w:rtl/>
        </w:rPr>
        <w:t>ک</w:t>
      </w:r>
      <w:r w:rsidRPr="00BD5DC8">
        <w:rPr>
          <w:rStyle w:val="Char4"/>
          <w:rFonts w:hint="cs"/>
          <w:rtl/>
        </w:rPr>
        <w:t xml:space="preserve"> و عار</w:t>
      </w:r>
      <w:r w:rsidR="001C559E">
        <w:rPr>
          <w:rStyle w:val="Char4"/>
          <w:rFonts w:hint="cs"/>
          <w:rtl/>
        </w:rPr>
        <w:t>ی</w:t>
      </w:r>
      <w:r w:rsidRPr="00BD5DC8">
        <w:rPr>
          <w:rStyle w:val="Char4"/>
          <w:rFonts w:hint="cs"/>
          <w:rtl/>
        </w:rPr>
        <w:t xml:space="preserve"> از هرگونه پل</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 xml:space="preserve"> و نجاست، برا</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ار اختصاص داده شود.</w:t>
      </w:r>
    </w:p>
    <w:p w:rsidR="00E51E5A" w:rsidRPr="00BD5DC8" w:rsidRDefault="00BA7FD8" w:rsidP="00366BA2">
      <w:pPr>
        <w:autoSpaceDE w:val="0"/>
        <w:autoSpaceDN w:val="0"/>
        <w:adjustRightInd w:val="0"/>
        <w:ind w:firstLine="227"/>
        <w:jc w:val="lowKashida"/>
        <w:rPr>
          <w:rStyle w:val="Char3"/>
          <w:rtl/>
          <w:lang w:bidi="fa-IR"/>
        </w:rPr>
      </w:pPr>
      <w:r w:rsidRPr="00BA7FD8">
        <w:rPr>
          <w:rStyle w:val="Char4"/>
          <w:rtl/>
        </w:rPr>
        <w:t>740</w:t>
      </w:r>
      <w:r w:rsidR="00CF164C" w:rsidRPr="00CF164C">
        <w:rPr>
          <w:rStyle w:val="Char3"/>
          <w:rFonts w:cs="IRNazli"/>
          <w:rtl/>
        </w:rPr>
        <w:t xml:space="preserve"> ـ (</w:t>
      </w:r>
      <w:r w:rsidRPr="00BA7FD8">
        <w:rPr>
          <w:rStyle w:val="Char4"/>
          <w:rtl/>
        </w:rPr>
        <w:t>52</w:t>
      </w:r>
      <w:r w:rsidR="00CF164C" w:rsidRPr="00CF164C">
        <w:rPr>
          <w:rStyle w:val="Char3"/>
          <w:rFonts w:cs="IRNazli"/>
          <w:rtl/>
        </w:rPr>
        <w:t>)</w:t>
      </w:r>
      <w:r w:rsidR="00E51E5A" w:rsidRPr="00BD5DC8">
        <w:rPr>
          <w:rStyle w:val="Char3"/>
          <w:rtl/>
        </w:rPr>
        <w:t xml:space="preserve"> وعن ابنِ عبَّاسٍ</w:t>
      </w:r>
      <w:r w:rsidR="003E0CC1">
        <w:rPr>
          <w:rStyle w:val="Char3"/>
          <w:rtl/>
        </w:rPr>
        <w:t>،</w:t>
      </w:r>
      <w:r w:rsidR="00E51E5A" w:rsidRPr="00BD5DC8">
        <w:rPr>
          <w:rStyle w:val="Char3"/>
          <w:rtl/>
        </w:rPr>
        <w:t xml:space="preserve"> </w:t>
      </w:r>
      <w:r w:rsidR="00992C10" w:rsidRPr="00992C10">
        <w:rPr>
          <w:rStyle w:val="Char3"/>
          <w:rFonts w:cs="CTraditional Arabic"/>
          <w:szCs w:val="28"/>
          <w:rtl/>
        </w:rPr>
        <w:t>ب</w:t>
      </w:r>
      <w:r w:rsidR="00E51E5A" w:rsidRPr="00BD5DC8">
        <w:rPr>
          <w:rStyle w:val="Char3"/>
          <w:rtl/>
        </w:rPr>
        <w:t>، قال: ل</w:t>
      </w:r>
      <w:r w:rsidR="00E51E5A" w:rsidRPr="00BD5DC8">
        <w:rPr>
          <w:rStyle w:val="Char3"/>
          <w:rFonts w:hint="cs"/>
          <w:rtl/>
        </w:rPr>
        <w:t>َ</w:t>
      </w:r>
      <w:r w:rsidR="00E51E5A" w:rsidRPr="00BD5DC8">
        <w:rPr>
          <w:rStyle w:val="Char3"/>
          <w:rtl/>
        </w:rPr>
        <w:t>ع</w:t>
      </w:r>
      <w:r w:rsidR="00E51E5A" w:rsidRPr="00BD5DC8">
        <w:rPr>
          <w:rStyle w:val="Char3"/>
          <w:rFonts w:hint="cs"/>
          <w:rtl/>
        </w:rPr>
        <w:t>َ</w:t>
      </w:r>
      <w:r w:rsidR="00E51E5A" w:rsidRPr="00BD5DC8">
        <w:rPr>
          <w:rStyle w:val="Char3"/>
          <w:rtl/>
        </w:rPr>
        <w:t xml:space="preserve">نَ رسولُ الله </w:t>
      </w:r>
      <w:r w:rsidR="00992C10" w:rsidRPr="00992C10">
        <w:rPr>
          <w:rStyle w:val="Char3"/>
          <w:rFonts w:cs="CTraditional Arabic"/>
          <w:szCs w:val="28"/>
          <w:rtl/>
        </w:rPr>
        <w:t>ج</w:t>
      </w:r>
      <w:r w:rsidR="00E51E5A" w:rsidRPr="00BD5DC8">
        <w:rPr>
          <w:rStyle w:val="Char3"/>
          <w:rtl/>
        </w:rPr>
        <w:t xml:space="preserve"> زائراتِ القُبورِ، والم</w:t>
      </w:r>
      <w:r w:rsidR="00E51E5A" w:rsidRPr="00BD5DC8">
        <w:rPr>
          <w:rStyle w:val="Char3"/>
          <w:rFonts w:hint="cs"/>
          <w:rtl/>
        </w:rPr>
        <w:t>ُ</w:t>
      </w:r>
      <w:r w:rsidR="00E51E5A" w:rsidRPr="00BD5DC8">
        <w:rPr>
          <w:rStyle w:val="Char3"/>
          <w:rtl/>
        </w:rPr>
        <w:t>تَّخ</w:t>
      </w:r>
      <w:r w:rsidR="00E51E5A" w:rsidRPr="00BD5DC8">
        <w:rPr>
          <w:rStyle w:val="Char3"/>
          <w:rFonts w:hint="cs"/>
          <w:rtl/>
        </w:rPr>
        <w:t>ِ</w:t>
      </w:r>
      <w:r w:rsidR="00E51E5A" w:rsidRPr="00BD5DC8">
        <w:rPr>
          <w:rStyle w:val="Char3"/>
          <w:rtl/>
        </w:rPr>
        <w:t>ذ</w:t>
      </w:r>
      <w:r w:rsidR="00E51E5A" w:rsidRPr="00BD5DC8">
        <w:rPr>
          <w:rStyle w:val="Char3"/>
          <w:rFonts w:hint="cs"/>
          <w:rtl/>
        </w:rPr>
        <w:t>ِ</w:t>
      </w:r>
      <w:r w:rsidR="00E51E5A" w:rsidRPr="00BD5DC8">
        <w:rPr>
          <w:rStyle w:val="Char3"/>
          <w:rtl/>
        </w:rPr>
        <w:t>ينَ عليها المساجدَ والسُّرُجَ</w:t>
      </w:r>
      <w:r w:rsidR="003E0CC1">
        <w:rPr>
          <w:rStyle w:val="Char3"/>
          <w:rtl/>
        </w:rPr>
        <w:t>.</w:t>
      </w:r>
      <w:r w:rsidR="00E51E5A" w:rsidRPr="00BD5DC8">
        <w:rPr>
          <w:rStyle w:val="Char3"/>
          <w:rtl/>
        </w:rPr>
        <w:t xml:space="preserve"> </w:t>
      </w:r>
      <w:r w:rsidR="00E51E5A" w:rsidRPr="006718F9">
        <w:rPr>
          <w:rStyle w:val="Char1"/>
          <w:rtl/>
        </w:rPr>
        <w:t>رواه أبو داود، والترمذيّ، والنّسائيّ</w:t>
      </w:r>
      <w:r w:rsidR="00366BA2" w:rsidRPr="00366BA2">
        <w:rPr>
          <w:rStyle w:val="Char4"/>
          <w:rFonts w:hint="cs"/>
          <w:vertAlign w:val="superscript"/>
          <w:rtl/>
          <w:lang w:bidi="ar-SA"/>
        </w:rPr>
        <w:t>(</w:t>
      </w:r>
      <w:r w:rsidR="00366BA2" w:rsidRPr="00366BA2">
        <w:rPr>
          <w:rStyle w:val="Char4"/>
          <w:vertAlign w:val="superscript"/>
          <w:rtl/>
          <w:lang w:bidi="ar-SA"/>
        </w:rPr>
        <w:footnoteReference w:id="478"/>
      </w:r>
      <w:r w:rsidR="00366BA2" w:rsidRPr="00366BA2">
        <w:rPr>
          <w:rStyle w:val="Char4"/>
          <w:rFonts w:hint="cs"/>
          <w:vertAlign w:val="superscript"/>
          <w:rtl/>
          <w:lang w:bidi="ar-SA"/>
        </w:rPr>
        <w:t>)</w:t>
      </w:r>
      <w:r w:rsidR="00366BA2">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740 – (52) ابن‌عباس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001C559E">
        <w:rPr>
          <w:rStyle w:val="Char4"/>
          <w:rFonts w:hint="cs"/>
          <w:rtl/>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زنان ز</w:t>
      </w:r>
      <w:r w:rsidR="001C559E">
        <w:rPr>
          <w:rStyle w:val="Char4"/>
          <w:rFonts w:hint="cs"/>
          <w:rtl/>
        </w:rPr>
        <w:t>ی</w:t>
      </w:r>
      <w:r w:rsidRPr="00BD5DC8">
        <w:rPr>
          <w:rStyle w:val="Char4"/>
          <w:rFonts w:hint="cs"/>
          <w:rtl/>
        </w:rPr>
        <w:t xml:space="preserve">ارت </w:t>
      </w:r>
      <w:r w:rsidR="001C559E">
        <w:rPr>
          <w:rStyle w:val="Char4"/>
          <w:rFonts w:hint="cs"/>
          <w:rtl/>
        </w:rPr>
        <w:t>ک</w:t>
      </w:r>
      <w:r w:rsidRPr="00BD5DC8">
        <w:rPr>
          <w:rStyle w:val="Char4"/>
          <w:rFonts w:hint="cs"/>
          <w:rtl/>
        </w:rPr>
        <w:t>ننده‌</w:t>
      </w:r>
      <w:r w:rsidR="001C559E">
        <w:rPr>
          <w:rStyle w:val="Char4"/>
          <w:rFonts w:hint="cs"/>
          <w:rtl/>
        </w:rPr>
        <w:t>ی</w:t>
      </w:r>
      <w:r w:rsidRPr="00BD5DC8">
        <w:rPr>
          <w:rStyle w:val="Char4"/>
          <w:rFonts w:hint="cs"/>
          <w:rtl/>
        </w:rPr>
        <w:t xml:space="preserve"> قبور و </w:t>
      </w:r>
      <w:r w:rsidR="001C559E">
        <w:rPr>
          <w:rStyle w:val="Char4"/>
          <w:rFonts w:hint="cs"/>
          <w:rtl/>
        </w:rPr>
        <w:t>ک</w:t>
      </w:r>
      <w:r w:rsidRPr="00BD5DC8">
        <w:rPr>
          <w:rStyle w:val="Char4"/>
          <w:rFonts w:hint="cs"/>
          <w:rtl/>
        </w:rPr>
        <w:t>سان</w:t>
      </w:r>
      <w:r w:rsidR="001C559E">
        <w:rPr>
          <w:rStyle w:val="Char4"/>
          <w:rFonts w:hint="cs"/>
          <w:rtl/>
        </w:rPr>
        <w:t>ی</w:t>
      </w:r>
      <w:r w:rsidRPr="00BD5DC8">
        <w:rPr>
          <w:rStyle w:val="Char4"/>
          <w:rFonts w:hint="cs"/>
          <w:rtl/>
        </w:rPr>
        <w:t xml:space="preserve"> را </w:t>
      </w:r>
      <w:r w:rsidR="001C559E">
        <w:rPr>
          <w:rStyle w:val="Char4"/>
          <w:rFonts w:hint="cs"/>
          <w:rtl/>
        </w:rPr>
        <w:t>ک</w:t>
      </w:r>
      <w:r w:rsidRPr="00BD5DC8">
        <w:rPr>
          <w:rStyle w:val="Char4"/>
          <w:rFonts w:hint="cs"/>
          <w:rtl/>
        </w:rPr>
        <w:t>ه گورها را به عنوان مسجد م</w:t>
      </w:r>
      <w:r w:rsidR="001C559E">
        <w:rPr>
          <w:rStyle w:val="Char4"/>
          <w:rFonts w:hint="cs"/>
          <w:rtl/>
        </w:rPr>
        <w:t>ی</w:t>
      </w:r>
      <w:r w:rsidRPr="00BD5DC8">
        <w:rPr>
          <w:rStyle w:val="Char4"/>
          <w:rFonts w:hint="cs"/>
          <w:rtl/>
        </w:rPr>
        <w:t>‌گ</w:t>
      </w:r>
      <w:r w:rsidR="001C559E">
        <w:rPr>
          <w:rStyle w:val="Char4"/>
          <w:rFonts w:hint="cs"/>
          <w:rtl/>
        </w:rPr>
        <w:t>ی</w:t>
      </w:r>
      <w:r w:rsidRPr="00BD5DC8">
        <w:rPr>
          <w:rStyle w:val="Char4"/>
          <w:rFonts w:hint="cs"/>
          <w:rtl/>
        </w:rPr>
        <w:t>رند، و بر آنها (به قصد تعظ</w:t>
      </w:r>
      <w:r w:rsidR="001C559E">
        <w:rPr>
          <w:rStyle w:val="Char4"/>
          <w:rFonts w:hint="cs"/>
          <w:rtl/>
        </w:rPr>
        <w:t>ی</w:t>
      </w:r>
      <w:r w:rsidRPr="00BD5DC8">
        <w:rPr>
          <w:rStyle w:val="Char4"/>
          <w:rFonts w:hint="cs"/>
          <w:rtl/>
        </w:rPr>
        <w:t>م و بزرگداشت و شر</w:t>
      </w:r>
      <w:r w:rsidR="001C559E">
        <w:rPr>
          <w:rStyle w:val="Char4"/>
          <w:rFonts w:hint="cs"/>
          <w:rtl/>
        </w:rPr>
        <w:t>ک</w:t>
      </w:r>
      <w:r w:rsidRPr="00BD5DC8">
        <w:rPr>
          <w:rStyle w:val="Char4"/>
          <w:rFonts w:hint="cs"/>
          <w:rtl/>
        </w:rPr>
        <w:t xml:space="preserve"> و چندگانه‌پرست</w:t>
      </w:r>
      <w:r w:rsidR="001C559E">
        <w:rPr>
          <w:rStyle w:val="Char4"/>
          <w:rFonts w:hint="cs"/>
          <w:rtl/>
        </w:rPr>
        <w:t>ی</w:t>
      </w:r>
      <w:r w:rsidRPr="00BD5DC8">
        <w:rPr>
          <w:rStyle w:val="Char4"/>
          <w:rFonts w:hint="cs"/>
          <w:rtl/>
        </w:rPr>
        <w:t>) چراغ م</w:t>
      </w:r>
      <w:r w:rsidR="001C559E">
        <w:rPr>
          <w:rStyle w:val="Char4"/>
          <w:rFonts w:hint="cs"/>
          <w:rtl/>
        </w:rPr>
        <w:t>ی</w:t>
      </w:r>
      <w:r w:rsidRPr="00BD5DC8">
        <w:rPr>
          <w:rStyle w:val="Char4"/>
          <w:rFonts w:hint="cs"/>
          <w:rtl/>
        </w:rPr>
        <w:t>‌گذارند، لعن و نفر</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رد.</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ترمذ</w:t>
      </w:r>
      <w:r w:rsidR="001C559E">
        <w:rPr>
          <w:rStyle w:val="Char4"/>
          <w:rFonts w:hint="cs"/>
          <w:rtl/>
        </w:rPr>
        <w:t>ی</w:t>
      </w:r>
      <w:r w:rsidRPr="00BD5DC8">
        <w:rPr>
          <w:rStyle w:val="Char4"/>
          <w:rFonts w:hint="cs"/>
          <w:rtl/>
        </w:rPr>
        <w:t xml:space="preserve"> و نسائ</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992C10">
        <w:rPr>
          <w:rStyle w:val="Char4"/>
          <w:rFonts w:hint="cs"/>
          <w:rtl/>
        </w:rPr>
        <w:t>«ز</w:t>
      </w:r>
      <w:r w:rsidR="001C559E">
        <w:rPr>
          <w:rStyle w:val="Char4"/>
          <w:rFonts w:hint="cs"/>
          <w:rtl/>
        </w:rPr>
        <w:t>ی</w:t>
      </w:r>
      <w:r w:rsidRPr="00992C10">
        <w:rPr>
          <w:rStyle w:val="Char4"/>
          <w:rFonts w:hint="cs"/>
          <w:rtl/>
        </w:rPr>
        <w:t>ارت قبور توسط زنان»</w:t>
      </w:r>
      <w:r w:rsidR="0040716E">
        <w:rPr>
          <w:rStyle w:val="Char4"/>
          <w:rFonts w:hint="cs"/>
          <w:rtl/>
        </w:rPr>
        <w:t>:</w:t>
      </w:r>
      <w:r w:rsidRPr="00992C10">
        <w:rPr>
          <w:rStyle w:val="Char4"/>
          <w:rFonts w:hint="cs"/>
          <w:rtl/>
        </w:rPr>
        <w:t xml:space="preserve"> </w:t>
      </w:r>
      <w:r w:rsidRPr="00BD5DC8">
        <w:rPr>
          <w:rStyle w:val="Char4"/>
          <w:rFonts w:hint="cs"/>
          <w:rtl/>
        </w:rPr>
        <w:t>اگر ز</w:t>
      </w:r>
      <w:r w:rsidR="001C559E">
        <w:rPr>
          <w:rStyle w:val="Char4"/>
          <w:rFonts w:hint="cs"/>
          <w:rtl/>
        </w:rPr>
        <w:t>ی</w:t>
      </w:r>
      <w:r w:rsidRPr="00BD5DC8">
        <w:rPr>
          <w:rStyle w:val="Char4"/>
          <w:rFonts w:hint="cs"/>
          <w:rtl/>
        </w:rPr>
        <w:t xml:space="preserve">ارت زن، موجب فتنه گردد، و </w:t>
      </w:r>
      <w:r w:rsidR="001C559E">
        <w:rPr>
          <w:rStyle w:val="Char4"/>
          <w:rFonts w:hint="cs"/>
          <w:rtl/>
        </w:rPr>
        <w:t>ی</w:t>
      </w:r>
      <w:r w:rsidRPr="00BD5DC8">
        <w:rPr>
          <w:rStyle w:val="Char4"/>
          <w:rFonts w:hint="cs"/>
          <w:rtl/>
        </w:rPr>
        <w:t>ا ز</w:t>
      </w:r>
      <w:r w:rsidR="001C559E">
        <w:rPr>
          <w:rStyle w:val="Char4"/>
          <w:rFonts w:hint="cs"/>
          <w:rtl/>
        </w:rPr>
        <w:t>ی</w:t>
      </w:r>
      <w:r w:rsidRPr="00BD5DC8">
        <w:rPr>
          <w:rStyle w:val="Char4"/>
          <w:rFonts w:hint="cs"/>
          <w:rtl/>
        </w:rPr>
        <w:t>نت‌ها</w:t>
      </w:r>
      <w:r w:rsidR="001C559E">
        <w:rPr>
          <w:rStyle w:val="Char4"/>
          <w:rFonts w:hint="cs"/>
          <w:rtl/>
        </w:rPr>
        <w:t>ی</w:t>
      </w:r>
      <w:r w:rsidRPr="00BD5DC8">
        <w:rPr>
          <w:rStyle w:val="Char4"/>
          <w:rFonts w:hint="cs"/>
          <w:rtl/>
        </w:rPr>
        <w:t xml:space="preserve"> خود را به نما</w:t>
      </w:r>
      <w:r w:rsidR="001C559E">
        <w:rPr>
          <w:rStyle w:val="Char4"/>
          <w:rFonts w:hint="cs"/>
          <w:rtl/>
        </w:rPr>
        <w:t>ی</w:t>
      </w:r>
      <w:r w:rsidRPr="00BD5DC8">
        <w:rPr>
          <w:rStyle w:val="Char4"/>
          <w:rFonts w:hint="cs"/>
          <w:rtl/>
        </w:rPr>
        <w:t xml:space="preserve">ش گذارد و با مردان مختلط شود، </w:t>
      </w:r>
      <w:r w:rsidR="001C559E">
        <w:rPr>
          <w:rStyle w:val="Char4"/>
          <w:rFonts w:hint="cs"/>
          <w:rtl/>
        </w:rPr>
        <w:t>ی</w:t>
      </w:r>
      <w:r w:rsidRPr="00BD5DC8">
        <w:rPr>
          <w:rStyle w:val="Char4"/>
          <w:rFonts w:hint="cs"/>
          <w:rtl/>
        </w:rPr>
        <w:t>ا برا</w:t>
      </w:r>
      <w:r w:rsidR="001C559E">
        <w:rPr>
          <w:rStyle w:val="Char4"/>
          <w:rFonts w:hint="cs"/>
          <w:rtl/>
        </w:rPr>
        <w:t>ی</w:t>
      </w:r>
      <w:r w:rsidRPr="00BD5DC8">
        <w:rPr>
          <w:rStyle w:val="Char4"/>
          <w:rFonts w:hint="cs"/>
          <w:rtl/>
        </w:rPr>
        <w:t xml:space="preserve"> نوحه‌خوان</w:t>
      </w:r>
      <w:r w:rsidR="001C559E">
        <w:rPr>
          <w:rStyle w:val="Char4"/>
          <w:rFonts w:hint="cs"/>
          <w:rtl/>
        </w:rPr>
        <w:t>ی</w:t>
      </w:r>
      <w:r w:rsidRPr="00BD5DC8">
        <w:rPr>
          <w:rStyle w:val="Char4"/>
          <w:rFonts w:hint="cs"/>
          <w:rtl/>
        </w:rPr>
        <w:t xml:space="preserve"> و ش</w:t>
      </w:r>
      <w:r w:rsidR="001C559E">
        <w:rPr>
          <w:rStyle w:val="Char4"/>
          <w:rFonts w:hint="cs"/>
          <w:rtl/>
        </w:rPr>
        <w:t>ی</w:t>
      </w:r>
      <w:r w:rsidRPr="00BD5DC8">
        <w:rPr>
          <w:rStyle w:val="Char4"/>
          <w:rFonts w:hint="cs"/>
          <w:rtl/>
        </w:rPr>
        <w:t>ون و زار</w:t>
      </w:r>
      <w:r w:rsidR="001C559E">
        <w:rPr>
          <w:rStyle w:val="Char4"/>
          <w:rFonts w:hint="cs"/>
          <w:rtl/>
        </w:rPr>
        <w:t>ی</w:t>
      </w:r>
      <w:r w:rsidRPr="00BD5DC8">
        <w:rPr>
          <w:rStyle w:val="Char4"/>
          <w:rFonts w:hint="cs"/>
          <w:rtl/>
        </w:rPr>
        <w:t xml:space="preserve"> ب</w:t>
      </w:r>
      <w:r w:rsidR="001C559E">
        <w:rPr>
          <w:rStyle w:val="Char4"/>
          <w:rFonts w:hint="cs"/>
          <w:rtl/>
        </w:rPr>
        <w:t>ی</w:t>
      </w:r>
      <w:r w:rsidRPr="00BD5DC8">
        <w:rPr>
          <w:rStyle w:val="Char4"/>
          <w:rFonts w:hint="cs"/>
          <w:rtl/>
        </w:rPr>
        <w:t>ا</w:t>
      </w:r>
      <w:r w:rsidR="001C559E">
        <w:rPr>
          <w:rStyle w:val="Char4"/>
          <w:rFonts w:hint="cs"/>
          <w:rtl/>
        </w:rPr>
        <w:t>ی</w:t>
      </w:r>
      <w:r w:rsidRPr="00BD5DC8">
        <w:rPr>
          <w:rStyle w:val="Char4"/>
          <w:rFonts w:hint="cs"/>
          <w:rtl/>
        </w:rPr>
        <w:t>د، با اتفاق تمام علماء حرام است و اگر چنانچه ز</w:t>
      </w:r>
      <w:r w:rsidR="001C559E">
        <w:rPr>
          <w:rStyle w:val="Char4"/>
          <w:rFonts w:hint="cs"/>
          <w:rtl/>
        </w:rPr>
        <w:t>ی</w:t>
      </w:r>
      <w:r w:rsidRPr="00BD5DC8">
        <w:rPr>
          <w:rStyle w:val="Char4"/>
          <w:rFonts w:hint="cs"/>
          <w:rtl/>
        </w:rPr>
        <w:t>ارتش خال</w:t>
      </w:r>
      <w:r w:rsidR="001C559E">
        <w:rPr>
          <w:rStyle w:val="Char4"/>
          <w:rFonts w:hint="cs"/>
          <w:rtl/>
        </w:rPr>
        <w:t>ی</w:t>
      </w:r>
      <w:r w:rsidRPr="00BD5DC8">
        <w:rPr>
          <w:rStyle w:val="Char4"/>
          <w:rFonts w:hint="cs"/>
          <w:rtl/>
        </w:rPr>
        <w:t xml:space="preserve"> از ا</w:t>
      </w:r>
      <w:r w:rsidR="001C559E">
        <w:rPr>
          <w:rStyle w:val="Char4"/>
          <w:rFonts w:hint="cs"/>
          <w:rtl/>
        </w:rPr>
        <w:t>ی</w:t>
      </w:r>
      <w:r w:rsidRPr="00BD5DC8">
        <w:rPr>
          <w:rStyle w:val="Char4"/>
          <w:rFonts w:hint="cs"/>
          <w:rtl/>
        </w:rPr>
        <w:t>نگونه امور باشد، در مورد جا</w:t>
      </w:r>
      <w:r w:rsidR="001C559E">
        <w:rPr>
          <w:rStyle w:val="Char4"/>
          <w:rFonts w:hint="cs"/>
          <w:rtl/>
        </w:rPr>
        <w:t>ی</w:t>
      </w:r>
      <w:r w:rsidRPr="00BD5DC8">
        <w:rPr>
          <w:rStyle w:val="Char4"/>
          <w:rFonts w:hint="cs"/>
          <w:rtl/>
        </w:rPr>
        <w:t>زبودن آن، علماء اختلاف نطر دارند: گروه</w:t>
      </w:r>
      <w:r w:rsidR="001C559E">
        <w:rPr>
          <w:rStyle w:val="Char4"/>
          <w:rFonts w:hint="cs"/>
          <w:rtl/>
        </w:rPr>
        <w:t>ی</w:t>
      </w:r>
      <w:r w:rsidRPr="00BD5DC8">
        <w:rPr>
          <w:rStyle w:val="Char4"/>
          <w:rFonts w:hint="cs"/>
          <w:rtl/>
        </w:rPr>
        <w:t xml:space="preserve"> از علماء و صاحب‌نظران اسلام</w:t>
      </w:r>
      <w:r w:rsidR="001C559E">
        <w:rPr>
          <w:rStyle w:val="Char4"/>
          <w:rFonts w:hint="cs"/>
          <w:rtl/>
        </w:rPr>
        <w:t>ی</w:t>
      </w:r>
      <w:r w:rsidRPr="00BD5DC8">
        <w:rPr>
          <w:rStyle w:val="Char4"/>
          <w:rFonts w:hint="cs"/>
          <w:rtl/>
        </w:rPr>
        <w:t>، ز</w:t>
      </w:r>
      <w:r w:rsidR="001C559E">
        <w:rPr>
          <w:rStyle w:val="Char4"/>
          <w:rFonts w:hint="cs"/>
          <w:rtl/>
        </w:rPr>
        <w:t>ی</w:t>
      </w:r>
      <w:r w:rsidRPr="00BD5DC8">
        <w:rPr>
          <w:rStyle w:val="Char4"/>
          <w:rFonts w:hint="cs"/>
          <w:rtl/>
        </w:rPr>
        <w:t>ارت زنان را بنا به حد</w:t>
      </w:r>
      <w:r w:rsidR="001C559E">
        <w:rPr>
          <w:rStyle w:val="Char4"/>
          <w:rFonts w:hint="cs"/>
          <w:rtl/>
        </w:rPr>
        <w:t>ی</w:t>
      </w:r>
      <w:r w:rsidRPr="00BD5DC8">
        <w:rPr>
          <w:rStyle w:val="Char4"/>
          <w:rFonts w:hint="cs"/>
          <w:rtl/>
        </w:rPr>
        <w:t>ث بالا، حرام دانسته‌اند.</w:t>
      </w:r>
    </w:p>
    <w:p w:rsidR="00E51E5A" w:rsidRPr="00BD5DC8" w:rsidRDefault="00E51E5A" w:rsidP="004709A5">
      <w:pPr>
        <w:ind w:firstLine="284"/>
        <w:jc w:val="both"/>
        <w:rPr>
          <w:rStyle w:val="Char4"/>
          <w:rtl/>
        </w:rPr>
      </w:pPr>
      <w:r w:rsidRPr="00BD5DC8">
        <w:rPr>
          <w:rStyle w:val="Char4"/>
          <w:rFonts w:hint="cs"/>
          <w:rtl/>
        </w:rPr>
        <w:t>گروه</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گر از علماء آن را جا</w:t>
      </w:r>
      <w:r w:rsidR="001C559E">
        <w:rPr>
          <w:rStyle w:val="Char4"/>
          <w:rFonts w:hint="cs"/>
          <w:rtl/>
        </w:rPr>
        <w:t>ی</w:t>
      </w:r>
      <w:r w:rsidRPr="00BD5DC8">
        <w:rPr>
          <w:rStyle w:val="Char4"/>
          <w:rFonts w:hint="cs"/>
          <w:rtl/>
        </w:rPr>
        <w:t>ز دانسته‌اند، اما به شرط</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از فتنه، نما</w:t>
      </w:r>
      <w:r w:rsidR="001C559E">
        <w:rPr>
          <w:rStyle w:val="Char4"/>
          <w:rFonts w:hint="cs"/>
          <w:rtl/>
        </w:rPr>
        <w:t>ی</w:t>
      </w:r>
      <w:r w:rsidRPr="00BD5DC8">
        <w:rPr>
          <w:rStyle w:val="Char4"/>
          <w:rFonts w:hint="cs"/>
          <w:rtl/>
        </w:rPr>
        <w:t>ش ز</w:t>
      </w:r>
      <w:r w:rsidR="001C559E">
        <w:rPr>
          <w:rStyle w:val="Char4"/>
          <w:rFonts w:hint="cs"/>
          <w:rtl/>
        </w:rPr>
        <w:t>ی</w:t>
      </w:r>
      <w:r w:rsidRPr="00BD5DC8">
        <w:rPr>
          <w:rStyle w:val="Char4"/>
          <w:rFonts w:hint="cs"/>
          <w:rtl/>
        </w:rPr>
        <w:t>نت، اختلاط با مردان، نوحه‌خوان</w:t>
      </w:r>
      <w:r w:rsidR="001C559E">
        <w:rPr>
          <w:rStyle w:val="Char4"/>
          <w:rFonts w:hint="cs"/>
          <w:rtl/>
        </w:rPr>
        <w:t>ی</w:t>
      </w:r>
      <w:r w:rsidRPr="00BD5DC8">
        <w:rPr>
          <w:rStyle w:val="Char4"/>
          <w:rFonts w:hint="cs"/>
          <w:rtl/>
        </w:rPr>
        <w:t>، ش</w:t>
      </w:r>
      <w:r w:rsidR="001C559E">
        <w:rPr>
          <w:rStyle w:val="Char4"/>
          <w:rFonts w:hint="cs"/>
          <w:rtl/>
        </w:rPr>
        <w:t>ی</w:t>
      </w:r>
      <w:r w:rsidRPr="00BD5DC8">
        <w:rPr>
          <w:rStyle w:val="Char4"/>
          <w:rFonts w:hint="cs"/>
          <w:rtl/>
        </w:rPr>
        <w:t>ون و زار</w:t>
      </w:r>
      <w:r w:rsidR="001C559E">
        <w:rPr>
          <w:rStyle w:val="Char4"/>
          <w:rFonts w:hint="cs"/>
          <w:rtl/>
        </w:rPr>
        <w:t>ی</w:t>
      </w:r>
      <w:r w:rsidRPr="00BD5DC8">
        <w:rPr>
          <w:rStyle w:val="Char4"/>
          <w:rFonts w:hint="cs"/>
          <w:rtl/>
        </w:rPr>
        <w:t xml:space="preserve"> خال</w:t>
      </w:r>
      <w:r w:rsidR="001C559E">
        <w:rPr>
          <w:rStyle w:val="Char4"/>
          <w:rFonts w:hint="cs"/>
          <w:rtl/>
        </w:rPr>
        <w:t>ی</w:t>
      </w:r>
      <w:r w:rsidRPr="00BD5DC8">
        <w:rPr>
          <w:rStyle w:val="Char4"/>
          <w:rFonts w:hint="cs"/>
          <w:rtl/>
        </w:rPr>
        <w:t xml:space="preserve"> باشد و به فعل امر</w:t>
      </w:r>
      <w:r w:rsidRPr="00BD5DC8">
        <w:rPr>
          <w:rStyle w:val="Char3"/>
          <w:rFonts w:hint="cs"/>
          <w:rtl/>
        </w:rPr>
        <w:t>«فزوروها»</w:t>
      </w:r>
      <w:r w:rsidRPr="00BD5DC8">
        <w:rPr>
          <w:rStyle w:val="Char4"/>
          <w:rFonts w:hint="cs"/>
          <w:rtl/>
        </w:rPr>
        <w:t xml:space="preserve"> در حد</w:t>
      </w:r>
      <w:r w:rsidR="001C559E">
        <w:rPr>
          <w:rStyle w:val="Char4"/>
          <w:rFonts w:hint="cs"/>
          <w:rtl/>
        </w:rPr>
        <w:t>ی</w:t>
      </w:r>
      <w:r w:rsidRPr="00BD5DC8">
        <w:rPr>
          <w:rStyle w:val="Char4"/>
          <w:rFonts w:hint="cs"/>
          <w:rtl/>
        </w:rPr>
        <w:t>ث: «</w:t>
      </w:r>
      <w:r w:rsidRPr="00BD5DC8">
        <w:rPr>
          <w:rStyle w:val="Char3"/>
          <w:rFonts w:hint="cs"/>
          <w:rtl/>
        </w:rPr>
        <w:t>فزوروها فانّها تذكّر الاخرة»</w:t>
      </w:r>
      <w:r w:rsidRPr="00BD5DC8">
        <w:rPr>
          <w:rStyle w:val="Char4"/>
          <w:rFonts w:hint="cs"/>
          <w:rtl/>
        </w:rPr>
        <w:t xml:space="preserve"> </w:t>
      </w:r>
      <w:r w:rsidR="001C559E">
        <w:rPr>
          <w:rStyle w:val="Char4"/>
          <w:rFonts w:hint="cs"/>
          <w:rtl/>
        </w:rPr>
        <w:t>ک</w:t>
      </w:r>
      <w:r w:rsidRPr="00BD5DC8">
        <w:rPr>
          <w:rStyle w:val="Char4"/>
          <w:rFonts w:hint="cs"/>
          <w:rtl/>
        </w:rPr>
        <w:t>ه دلالت بر عموم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ند، استدلال </w:t>
      </w:r>
      <w:r w:rsidR="001C559E">
        <w:rPr>
          <w:rStyle w:val="Char4"/>
          <w:rFonts w:hint="cs"/>
          <w:rtl/>
        </w:rPr>
        <w:t>ک</w:t>
      </w:r>
      <w:r w:rsidRPr="00BD5DC8">
        <w:rPr>
          <w:rStyle w:val="Char4"/>
          <w:rFonts w:hint="cs"/>
          <w:rtl/>
        </w:rPr>
        <w:t>رده‌اند، ز</w:t>
      </w:r>
      <w:r w:rsidR="001C559E">
        <w:rPr>
          <w:rStyle w:val="Char4"/>
          <w:rFonts w:hint="cs"/>
          <w:rtl/>
        </w:rPr>
        <w:t>ی</w:t>
      </w:r>
      <w:r w:rsidRPr="00BD5DC8">
        <w:rPr>
          <w:rStyle w:val="Char4"/>
          <w:rFonts w:hint="cs"/>
          <w:rtl/>
        </w:rPr>
        <w:t>را هرگاه فعل امر، خطاب به مردان باشد، آن امر شامل زنان ن</w:t>
      </w:r>
      <w:r w:rsidR="001C559E">
        <w:rPr>
          <w:rStyle w:val="Char4"/>
          <w:rFonts w:hint="cs"/>
          <w:rtl/>
        </w:rPr>
        <w:t>ی</w:t>
      </w:r>
      <w:r w:rsidRPr="00BD5DC8">
        <w:rPr>
          <w:rStyle w:val="Char4"/>
          <w:rFonts w:hint="cs"/>
          <w:rtl/>
        </w:rPr>
        <w:t>ز م</w:t>
      </w:r>
      <w:r w:rsidR="001C559E">
        <w:rPr>
          <w:rStyle w:val="Char4"/>
          <w:rFonts w:hint="cs"/>
          <w:rtl/>
        </w:rPr>
        <w:t>ی</w:t>
      </w:r>
      <w:r w:rsidRPr="00BD5DC8">
        <w:rPr>
          <w:rStyle w:val="Char4"/>
          <w:rFonts w:hint="cs"/>
          <w:rtl/>
        </w:rPr>
        <w:t>‌گردد.</w:t>
      </w:r>
    </w:p>
    <w:p w:rsidR="00E51E5A" w:rsidRPr="00BD5DC8" w:rsidRDefault="00E51E5A" w:rsidP="004709A5">
      <w:pPr>
        <w:ind w:firstLine="284"/>
        <w:jc w:val="both"/>
        <w:rPr>
          <w:rStyle w:val="Char4"/>
          <w:rtl/>
        </w:rPr>
      </w:pPr>
      <w:r w:rsidRPr="00BD5DC8">
        <w:rPr>
          <w:rStyle w:val="Char4"/>
          <w:rFonts w:hint="cs"/>
          <w:rtl/>
        </w:rPr>
        <w:t>و ن</w:t>
      </w:r>
      <w:r w:rsidR="001C559E">
        <w:rPr>
          <w:rStyle w:val="Char4"/>
          <w:rFonts w:hint="cs"/>
          <w:rtl/>
        </w:rPr>
        <w:t>ی</w:t>
      </w:r>
      <w:r w:rsidRPr="00BD5DC8">
        <w:rPr>
          <w:rStyle w:val="Char4"/>
          <w:rFonts w:hint="cs"/>
          <w:rtl/>
        </w:rPr>
        <w:t>ر «امّ عط</w:t>
      </w:r>
      <w:r w:rsidR="001C559E">
        <w:rPr>
          <w:rStyle w:val="Char4"/>
          <w:rFonts w:hint="cs"/>
          <w:rtl/>
        </w:rPr>
        <w:t>ی</w:t>
      </w:r>
      <w:r w:rsidRPr="00BD5DC8">
        <w:rPr>
          <w:rStyle w:val="Char4"/>
          <w:rFonts w:hint="cs"/>
          <w:rtl/>
        </w:rPr>
        <w:t>ه»</w:t>
      </w:r>
      <w:r w:rsidRPr="00BD5DC8">
        <w:rPr>
          <w:rStyle w:val="Char4"/>
          <w:rtl/>
        </w:rPr>
        <w:t xml:space="preserve">ـ </w:t>
      </w:r>
      <w:r w:rsidR="00992C10" w:rsidRPr="00992C10">
        <w:rPr>
          <w:rStyle w:val="Char4"/>
          <w:rFonts w:cs="CTraditional Arabic"/>
          <w:rtl/>
        </w:rPr>
        <w:t>ل</w:t>
      </w:r>
      <w:r w:rsidRPr="00BD5DC8">
        <w:rPr>
          <w:rStyle w:val="Char4"/>
          <w:rtl/>
        </w:rPr>
        <w:t xml:space="preserve"> ـ</w:t>
      </w:r>
      <w:r w:rsidR="001C559E">
        <w:rPr>
          <w:rStyle w:val="Char4"/>
          <w:rFonts w:hint="cs"/>
          <w:rtl/>
        </w:rPr>
        <w:t xml:space="preserve"> </w:t>
      </w:r>
      <w:r w:rsidRPr="00BD5DC8">
        <w:rPr>
          <w:rStyle w:val="Char4"/>
          <w:rFonts w:hint="cs"/>
          <w:rtl/>
        </w:rPr>
        <w:t>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 xml:space="preserve">د: </w:t>
      </w:r>
    </w:p>
    <w:p w:rsidR="00E51E5A" w:rsidRPr="00BD5DC8" w:rsidRDefault="00E51E5A" w:rsidP="006718F9">
      <w:pPr>
        <w:ind w:firstLine="284"/>
        <w:jc w:val="both"/>
        <w:rPr>
          <w:rStyle w:val="Char4"/>
          <w:rtl/>
        </w:rPr>
      </w:pPr>
      <w:r w:rsidRPr="00BD5DC8">
        <w:rPr>
          <w:rStyle w:val="Char4"/>
          <w:rFonts w:hint="cs"/>
          <w:rtl/>
        </w:rPr>
        <w:t>«ما زنان از ز</w:t>
      </w:r>
      <w:r w:rsidR="001C559E">
        <w:rPr>
          <w:rStyle w:val="Char4"/>
          <w:rFonts w:hint="cs"/>
          <w:rtl/>
        </w:rPr>
        <w:t>ی</w:t>
      </w:r>
      <w:r w:rsidRPr="00BD5DC8">
        <w:rPr>
          <w:rStyle w:val="Char4"/>
          <w:rFonts w:hint="cs"/>
          <w:rtl/>
        </w:rPr>
        <w:t>ارت قبور منع شد</w:t>
      </w:r>
      <w:r w:rsidR="001C559E">
        <w:rPr>
          <w:rStyle w:val="Char4"/>
          <w:rFonts w:hint="cs"/>
          <w:rtl/>
        </w:rPr>
        <w:t>ی</w:t>
      </w:r>
      <w:r w:rsidRPr="00BD5DC8">
        <w:rPr>
          <w:rStyle w:val="Char4"/>
          <w:rFonts w:hint="cs"/>
          <w:rtl/>
        </w:rPr>
        <w:t>م، ول</w:t>
      </w:r>
      <w:r w:rsidR="001C559E">
        <w:rPr>
          <w:rStyle w:val="Char4"/>
          <w:rFonts w:hint="cs"/>
          <w:rtl/>
        </w:rPr>
        <w:t>ی</w:t>
      </w:r>
      <w:r w:rsidRPr="00BD5DC8">
        <w:rPr>
          <w:rStyle w:val="Char4"/>
          <w:rFonts w:hint="cs"/>
          <w:rtl/>
        </w:rPr>
        <w:t xml:space="preserve"> بر ما واجب نشد»</w:t>
      </w:r>
      <w:r w:rsidR="006718F9" w:rsidRPr="00BD5DC8">
        <w:rPr>
          <w:rStyle w:val="Char4"/>
          <w:rFonts w:hint="cs"/>
          <w:rtl/>
        </w:rPr>
        <w:t>،</w:t>
      </w:r>
      <w:r w:rsidRPr="00BD5DC8">
        <w:rPr>
          <w:rStyle w:val="Char4"/>
          <w:rFonts w:hint="cs"/>
          <w:rtl/>
        </w:rPr>
        <w:t xml:space="preserve"> [مسلم] </w:t>
      </w:r>
    </w:p>
    <w:p w:rsidR="00E51E5A" w:rsidRPr="00BD5DC8" w:rsidRDefault="00E51E5A" w:rsidP="004709A5">
      <w:pPr>
        <w:ind w:firstLine="284"/>
        <w:jc w:val="both"/>
        <w:rPr>
          <w:rStyle w:val="Char4"/>
          <w:rtl/>
        </w:rPr>
      </w:pPr>
      <w:r w:rsidRPr="00BD5DC8">
        <w:rPr>
          <w:rStyle w:val="Char4"/>
          <w:rFonts w:hint="cs"/>
          <w:rtl/>
        </w:rPr>
        <w:t>و ن</w:t>
      </w:r>
      <w:r w:rsidR="001C559E">
        <w:rPr>
          <w:rStyle w:val="Char4"/>
          <w:rFonts w:hint="cs"/>
          <w:rtl/>
        </w:rPr>
        <w:t>ی</w:t>
      </w:r>
      <w:r w:rsidRPr="00BD5DC8">
        <w:rPr>
          <w:rStyle w:val="Char4"/>
          <w:rFonts w:hint="cs"/>
          <w:rtl/>
        </w:rPr>
        <w:t>ز حضرت عا</w:t>
      </w:r>
      <w:r w:rsidR="001C559E">
        <w:rPr>
          <w:rStyle w:val="Char4"/>
          <w:rFonts w:hint="cs"/>
          <w:rtl/>
        </w:rPr>
        <w:t>ی</w:t>
      </w:r>
      <w:r w:rsidRPr="00BD5DC8">
        <w:rPr>
          <w:rStyle w:val="Char4"/>
          <w:rFonts w:hint="cs"/>
          <w:rtl/>
        </w:rPr>
        <w:t xml:space="preserve">شه </w:t>
      </w:r>
      <w:r w:rsidRPr="00BD5DC8">
        <w:rPr>
          <w:rStyle w:val="Char4"/>
          <w:rtl/>
        </w:rPr>
        <w:t xml:space="preserve">ـ </w:t>
      </w:r>
      <w:r w:rsidR="00992C10" w:rsidRPr="00992C10">
        <w:rPr>
          <w:rStyle w:val="Char4"/>
          <w:rFonts w:cs="CTraditional Arabic"/>
          <w:rtl/>
        </w:rPr>
        <w:t>ل</w:t>
      </w:r>
      <w:r w:rsidRPr="00BD5DC8">
        <w:rPr>
          <w:rStyle w:val="Char4"/>
          <w:rtl/>
        </w:rPr>
        <w:t xml:space="preserve"> ـ</w:t>
      </w:r>
      <w:r w:rsidRPr="00BD5DC8">
        <w:rPr>
          <w:rStyle w:val="Char4"/>
          <w:rFonts w:hint="cs"/>
          <w:rtl/>
        </w:rPr>
        <w:t xml:space="preserve"> 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د:</w:t>
      </w:r>
    </w:p>
    <w:p w:rsidR="00E51E5A" w:rsidRPr="00BD5DC8" w:rsidRDefault="00E51E5A" w:rsidP="004709A5">
      <w:pPr>
        <w:ind w:firstLine="284"/>
        <w:jc w:val="both"/>
        <w:rPr>
          <w:rStyle w:val="Char4"/>
          <w:rtl/>
        </w:rPr>
      </w:pPr>
      <w:r w:rsidRPr="00BD5DC8">
        <w:rPr>
          <w:rStyle w:val="Char4"/>
          <w:rFonts w:hint="cs"/>
          <w:rtl/>
        </w:rPr>
        <w:t xml:space="preserve"> «از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پرس</w:t>
      </w:r>
      <w:r w:rsidR="001C559E">
        <w:rPr>
          <w:rStyle w:val="Char4"/>
          <w:rFonts w:hint="cs"/>
          <w:rtl/>
        </w:rPr>
        <w:t>ی</w:t>
      </w:r>
      <w:r w:rsidRPr="00BD5DC8">
        <w:rPr>
          <w:rStyle w:val="Char4"/>
          <w:rFonts w:hint="cs"/>
          <w:rtl/>
        </w:rPr>
        <w:t>دم: 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به ز</w:t>
      </w:r>
      <w:r w:rsidR="001C559E">
        <w:rPr>
          <w:rStyle w:val="Char4"/>
          <w:rFonts w:hint="cs"/>
          <w:rtl/>
        </w:rPr>
        <w:t>ی</w:t>
      </w:r>
      <w:r w:rsidRPr="00BD5DC8">
        <w:rPr>
          <w:rStyle w:val="Char4"/>
          <w:rFonts w:hint="cs"/>
          <w:rtl/>
        </w:rPr>
        <w:t>ارت قبور م</w:t>
      </w:r>
      <w:r w:rsidR="001C559E">
        <w:rPr>
          <w:rStyle w:val="Char4"/>
          <w:rFonts w:hint="cs"/>
          <w:rtl/>
        </w:rPr>
        <w:t>ی</w:t>
      </w:r>
      <w:r w:rsidRPr="00BD5DC8">
        <w:rPr>
          <w:rStyle w:val="Char4"/>
          <w:rFonts w:hint="cs"/>
          <w:rtl/>
        </w:rPr>
        <w:t>‌روم، چه بگو</w:t>
      </w:r>
      <w:r w:rsidR="001C559E">
        <w:rPr>
          <w:rStyle w:val="Char4"/>
          <w:rFonts w:hint="cs"/>
          <w:rtl/>
        </w:rPr>
        <w:t>ی</w:t>
      </w:r>
      <w:r w:rsidRPr="00BD5DC8">
        <w:rPr>
          <w:rStyle w:val="Char4"/>
          <w:rFonts w:hint="cs"/>
          <w:rtl/>
        </w:rPr>
        <w:t xml:space="preserve">م؟ حضرت فرمود: بگو: </w:t>
      </w:r>
      <w:r w:rsidRPr="00BD5DC8">
        <w:rPr>
          <w:rStyle w:val="Char3"/>
          <w:rFonts w:hint="cs"/>
          <w:rtl/>
        </w:rPr>
        <w:t>السلام عليكم اهل الديار من المؤمنين</w:t>
      </w:r>
      <w:r w:rsidRPr="00BD5DC8">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 و همچن</w:t>
      </w:r>
      <w:r w:rsidR="001C559E">
        <w:rPr>
          <w:rStyle w:val="Char4"/>
          <w:rFonts w:hint="cs"/>
          <w:rtl/>
        </w:rPr>
        <w:t>ی</w:t>
      </w:r>
      <w:r w:rsidRPr="00BD5DC8">
        <w:rPr>
          <w:rStyle w:val="Char4"/>
          <w:rFonts w:hint="cs"/>
          <w:rtl/>
        </w:rPr>
        <w:t>ن در بخار</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شده است </w:t>
      </w:r>
      <w:r w:rsidR="001C559E">
        <w:rPr>
          <w:rStyle w:val="Char4"/>
          <w:rFonts w:hint="cs"/>
          <w:rtl/>
        </w:rPr>
        <w:t>ک</w:t>
      </w:r>
      <w:r w:rsidRPr="00BD5DC8">
        <w:rPr>
          <w:rStyle w:val="Char4"/>
          <w:rFonts w:hint="cs"/>
          <w:rtl/>
        </w:rPr>
        <w:t xml:space="preserve">ه: </w:t>
      </w:r>
    </w:p>
    <w:p w:rsidR="00E51E5A" w:rsidRPr="00BD5DC8" w:rsidRDefault="00E51E5A" w:rsidP="004709A5">
      <w:pPr>
        <w:ind w:firstLine="284"/>
        <w:jc w:val="both"/>
        <w:rPr>
          <w:rStyle w:val="Char4"/>
          <w:rtl/>
        </w:rPr>
      </w:pPr>
      <w:r w:rsidRPr="00BD5DC8">
        <w:rPr>
          <w:rStyle w:val="Char4"/>
          <w:rFonts w:hint="cs"/>
          <w:rtl/>
        </w:rPr>
        <w:t>«روز</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بر زن</w:t>
      </w:r>
      <w:r w:rsidR="001C559E">
        <w:rPr>
          <w:rStyle w:val="Char4"/>
          <w:rFonts w:hint="cs"/>
          <w:rtl/>
        </w:rPr>
        <w:t>ی</w:t>
      </w:r>
      <w:r w:rsidRPr="00BD5DC8">
        <w:rPr>
          <w:rStyle w:val="Char4"/>
          <w:rFonts w:hint="cs"/>
          <w:rtl/>
        </w:rPr>
        <w:t xml:space="preserve"> گذشت</w:t>
      </w:r>
      <w:r w:rsidR="001C559E">
        <w:rPr>
          <w:rStyle w:val="Char4"/>
          <w:rFonts w:hint="cs"/>
          <w:rtl/>
        </w:rPr>
        <w:t xml:space="preserve"> ک</w:t>
      </w:r>
      <w:r w:rsidRPr="00BD5DC8">
        <w:rPr>
          <w:rStyle w:val="Char4"/>
          <w:rFonts w:hint="cs"/>
          <w:rtl/>
        </w:rPr>
        <w:t xml:space="preserve">ه در </w:t>
      </w:r>
      <w:r w:rsidR="001C559E">
        <w:rPr>
          <w:rStyle w:val="Char4"/>
          <w:rFonts w:hint="cs"/>
          <w:rtl/>
        </w:rPr>
        <w:t>ک</w:t>
      </w:r>
      <w:r w:rsidRPr="00BD5DC8">
        <w:rPr>
          <w:rStyle w:val="Char4"/>
          <w:rFonts w:hint="cs"/>
          <w:rtl/>
        </w:rPr>
        <w:t>نار قبر</w:t>
      </w:r>
      <w:r w:rsidR="001C559E">
        <w:rPr>
          <w:rStyle w:val="Char4"/>
          <w:rFonts w:hint="cs"/>
          <w:rtl/>
        </w:rPr>
        <w:t>ی</w:t>
      </w:r>
      <w:r w:rsidRPr="00BD5DC8">
        <w:rPr>
          <w:rStyle w:val="Char4"/>
          <w:rFonts w:hint="cs"/>
          <w:rtl/>
        </w:rPr>
        <w:t xml:space="preserve"> گر</w:t>
      </w:r>
      <w:r w:rsidR="001C559E">
        <w:rPr>
          <w:rStyle w:val="Char4"/>
          <w:rFonts w:hint="cs"/>
          <w:rtl/>
        </w:rPr>
        <w:t>ی</w:t>
      </w:r>
      <w:r w:rsidRPr="00BD5DC8">
        <w:rPr>
          <w:rStyle w:val="Char4"/>
          <w:rFonts w:hint="cs"/>
          <w:rtl/>
        </w:rPr>
        <w:t>ه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تقوا داشته باش و صبر </w:t>
      </w:r>
      <w:r w:rsidR="001C559E">
        <w:rPr>
          <w:rStyle w:val="Char4"/>
          <w:rFonts w:hint="cs"/>
          <w:rtl/>
        </w:rPr>
        <w:t>ک</w:t>
      </w:r>
      <w:r w:rsidRPr="00BD5DC8">
        <w:rPr>
          <w:rStyle w:val="Char4"/>
          <w:rFonts w:hint="cs"/>
          <w:rtl/>
        </w:rPr>
        <w:t>ن. زن،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را نشناخت وگفت:</w:t>
      </w:r>
      <w:r w:rsidR="001C559E">
        <w:rPr>
          <w:rStyle w:val="Char4"/>
          <w:rFonts w:hint="cs"/>
          <w:rtl/>
        </w:rPr>
        <w:t xml:space="preserve"> </w:t>
      </w:r>
      <w:r w:rsidRPr="00BD5DC8">
        <w:rPr>
          <w:rStyle w:val="Char4"/>
          <w:rFonts w:hint="cs"/>
          <w:rtl/>
        </w:rPr>
        <w:t xml:space="preserve">راحتم بگذار. </w:t>
      </w:r>
    </w:p>
    <w:p w:rsidR="00E51E5A" w:rsidRPr="00BD5DC8" w:rsidRDefault="00E51E5A" w:rsidP="004709A5">
      <w:pPr>
        <w:ind w:firstLine="284"/>
        <w:jc w:val="both"/>
        <w:rPr>
          <w:rStyle w:val="Char4"/>
          <w:rtl/>
        </w:rPr>
      </w:pPr>
      <w:r w:rsidRPr="00BD5DC8">
        <w:rPr>
          <w:rStyle w:val="Char4"/>
          <w:rFonts w:hint="cs"/>
          <w:rtl/>
        </w:rPr>
        <w:t>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آن زن</w:t>
      </w:r>
      <w:r w:rsidR="001C559E">
        <w:rPr>
          <w:rStyle w:val="Char4"/>
          <w:rFonts w:hint="cs"/>
          <w:rtl/>
        </w:rPr>
        <w:t xml:space="preserve"> </w:t>
      </w:r>
      <w:r w:rsidRPr="00BD5DC8">
        <w:rPr>
          <w:rStyle w:val="Char4"/>
          <w:rFonts w:hint="cs"/>
          <w:rtl/>
        </w:rPr>
        <w:t>را از ز</w:t>
      </w:r>
      <w:r w:rsidR="001C559E">
        <w:rPr>
          <w:rStyle w:val="Char4"/>
          <w:rFonts w:hint="cs"/>
          <w:rtl/>
        </w:rPr>
        <w:t>ی</w:t>
      </w:r>
      <w:r w:rsidRPr="00BD5DC8">
        <w:rPr>
          <w:rStyle w:val="Char4"/>
          <w:rFonts w:hint="cs"/>
          <w:rtl/>
        </w:rPr>
        <w:t>ارت نه</w:t>
      </w:r>
      <w:r w:rsidR="001C559E">
        <w:rPr>
          <w:rStyle w:val="Char4"/>
          <w:rFonts w:hint="cs"/>
          <w:rtl/>
        </w:rPr>
        <w:t>ی</w:t>
      </w:r>
      <w:r w:rsidRPr="00BD5DC8">
        <w:rPr>
          <w:rStyle w:val="Char4"/>
          <w:rFonts w:hint="cs"/>
          <w:rtl/>
        </w:rPr>
        <w:t xml:space="preserve"> ن</w:t>
      </w:r>
      <w:r w:rsidR="001C559E">
        <w:rPr>
          <w:rStyle w:val="Char4"/>
          <w:rFonts w:hint="cs"/>
          <w:rtl/>
        </w:rPr>
        <w:t>ک</w:t>
      </w:r>
      <w:r w:rsidRPr="00BD5DC8">
        <w:rPr>
          <w:rStyle w:val="Char4"/>
          <w:rFonts w:hint="cs"/>
          <w:rtl/>
        </w:rPr>
        <w:t xml:space="preserve">رد. </w:t>
      </w:r>
    </w:p>
    <w:p w:rsidR="00E51E5A" w:rsidRPr="00BD5DC8" w:rsidRDefault="00E51E5A" w:rsidP="004709A5">
      <w:pPr>
        <w:ind w:firstLine="284"/>
        <w:jc w:val="both"/>
        <w:rPr>
          <w:rStyle w:val="Char4"/>
          <w:rtl/>
        </w:rPr>
      </w:pPr>
      <w:r w:rsidRPr="00BD5DC8">
        <w:rPr>
          <w:rStyle w:val="Char4"/>
          <w:rFonts w:hint="cs"/>
          <w:rtl/>
        </w:rPr>
        <w:t>و ن</w:t>
      </w:r>
      <w:r w:rsidR="001C559E">
        <w:rPr>
          <w:rStyle w:val="Char4"/>
          <w:rFonts w:hint="cs"/>
          <w:rtl/>
        </w:rPr>
        <w:t>ی</w:t>
      </w:r>
      <w:r w:rsidRPr="00BD5DC8">
        <w:rPr>
          <w:rStyle w:val="Char4"/>
          <w:rFonts w:hint="cs"/>
          <w:rtl/>
        </w:rPr>
        <w:t>ز ترمذ</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 xml:space="preserve">رده </w:t>
      </w:r>
      <w:r w:rsidR="001C559E">
        <w:rPr>
          <w:rStyle w:val="Char4"/>
          <w:rFonts w:hint="cs"/>
          <w:rtl/>
        </w:rPr>
        <w:t>ک</w:t>
      </w:r>
      <w:r w:rsidRPr="00BD5DC8">
        <w:rPr>
          <w:rStyle w:val="Char4"/>
          <w:rFonts w:hint="cs"/>
          <w:rtl/>
        </w:rPr>
        <w:t>ه عا</w:t>
      </w:r>
      <w:r w:rsidR="001C559E">
        <w:rPr>
          <w:rStyle w:val="Char4"/>
          <w:rFonts w:hint="cs"/>
          <w:rtl/>
        </w:rPr>
        <w:t>ی</w:t>
      </w:r>
      <w:r w:rsidRPr="00BD5DC8">
        <w:rPr>
          <w:rStyle w:val="Char4"/>
          <w:rFonts w:hint="cs"/>
          <w:rtl/>
        </w:rPr>
        <w:t xml:space="preserve">شه </w:t>
      </w:r>
      <w:r w:rsidRPr="00BD5DC8">
        <w:rPr>
          <w:rStyle w:val="Char4"/>
          <w:rtl/>
        </w:rPr>
        <w:t xml:space="preserve">ـ </w:t>
      </w:r>
      <w:r w:rsidR="00992C10" w:rsidRPr="00992C10">
        <w:rPr>
          <w:rStyle w:val="Char4"/>
          <w:rFonts w:cs="CTraditional Arabic"/>
          <w:rtl/>
        </w:rPr>
        <w:t>ل</w:t>
      </w:r>
      <w:r w:rsidRPr="00BD5DC8">
        <w:rPr>
          <w:rStyle w:val="Char4"/>
          <w:rtl/>
        </w:rPr>
        <w:t xml:space="preserve"> ـ</w:t>
      </w:r>
      <w:r w:rsidR="001C559E">
        <w:rPr>
          <w:rStyle w:val="Char4"/>
          <w:rFonts w:hint="cs"/>
          <w:rtl/>
        </w:rPr>
        <w:t xml:space="preserve"> </w:t>
      </w:r>
      <w:r w:rsidRPr="00BD5DC8">
        <w:rPr>
          <w:rStyle w:val="Char4"/>
          <w:rFonts w:hint="cs"/>
          <w:rtl/>
        </w:rPr>
        <w:t>قبر برادرش (عبدالرحمن) را ز</w:t>
      </w:r>
      <w:r w:rsidR="001C559E">
        <w:rPr>
          <w:rStyle w:val="Char4"/>
          <w:rFonts w:hint="cs"/>
          <w:rtl/>
        </w:rPr>
        <w:t>ی</w:t>
      </w:r>
      <w:r w:rsidRPr="00BD5DC8">
        <w:rPr>
          <w:rStyle w:val="Char4"/>
          <w:rFonts w:hint="cs"/>
          <w:rtl/>
        </w:rPr>
        <w:t>ارت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رد. </w:t>
      </w:r>
    </w:p>
    <w:p w:rsidR="004709A5" w:rsidRDefault="00E51E5A" w:rsidP="004709A5">
      <w:pPr>
        <w:ind w:firstLine="284"/>
        <w:jc w:val="both"/>
        <w:rPr>
          <w:rStyle w:val="Char4"/>
          <w:rtl/>
        </w:rPr>
      </w:pPr>
      <w:r w:rsidRPr="00BD5DC8">
        <w:rPr>
          <w:rStyle w:val="Char4"/>
          <w:rFonts w:hint="cs"/>
          <w:rtl/>
        </w:rPr>
        <w:t>اما حد</w:t>
      </w:r>
      <w:r w:rsidR="001C559E">
        <w:rPr>
          <w:rStyle w:val="Char4"/>
          <w:rFonts w:hint="cs"/>
          <w:rtl/>
        </w:rPr>
        <w:t>ی</w:t>
      </w:r>
      <w:r w:rsidRPr="00BD5DC8">
        <w:rPr>
          <w:rStyle w:val="Char4"/>
          <w:rFonts w:hint="cs"/>
          <w:rtl/>
        </w:rPr>
        <w:t>ث «</w:t>
      </w:r>
      <w:r w:rsidRPr="00BD5DC8">
        <w:rPr>
          <w:rStyle w:val="Char3"/>
          <w:rFonts w:hint="cs"/>
          <w:rtl/>
        </w:rPr>
        <w:t>انّ رسول الله</w:t>
      </w:r>
      <w:r w:rsidR="001C559E">
        <w:rPr>
          <w:rStyle w:val="Char3"/>
          <w:rFonts w:hint="cs"/>
          <w:rtl/>
        </w:rPr>
        <w:t xml:space="preserve"> </w:t>
      </w:r>
      <w:r w:rsidR="001F073B" w:rsidRPr="001F073B">
        <w:rPr>
          <w:rStyle w:val="Char3"/>
          <w:rFonts w:cs="CTraditional Arabic" w:hint="cs"/>
          <w:szCs w:val="28"/>
          <w:rtl/>
        </w:rPr>
        <w:t>ج</w:t>
      </w:r>
      <w:r w:rsidR="001C559E">
        <w:rPr>
          <w:rStyle w:val="Char3"/>
          <w:rFonts w:cs="CTraditional Arabic" w:hint="cs"/>
          <w:szCs w:val="28"/>
          <w:rtl/>
        </w:rPr>
        <w:t xml:space="preserve"> </w:t>
      </w:r>
      <w:r w:rsidRPr="00BD5DC8">
        <w:rPr>
          <w:rStyle w:val="Char3"/>
          <w:rFonts w:hint="cs"/>
          <w:rtl/>
        </w:rPr>
        <w:t>لَعن زائرات القبور</w:t>
      </w:r>
      <w:r w:rsidRPr="00BD5DC8">
        <w:rPr>
          <w:rStyle w:val="Char4"/>
          <w:rFonts w:hint="cs"/>
          <w:rtl/>
        </w:rPr>
        <w:t>» را، علماء و صاحب‌نظران اسلام</w:t>
      </w:r>
      <w:r w:rsidR="001C559E">
        <w:rPr>
          <w:rStyle w:val="Char4"/>
          <w:rFonts w:hint="cs"/>
          <w:rtl/>
        </w:rPr>
        <w:t>ی</w:t>
      </w:r>
      <w:r w:rsidRPr="00BD5DC8">
        <w:rPr>
          <w:rStyle w:val="Char4"/>
          <w:rFonts w:hint="cs"/>
          <w:rtl/>
        </w:rPr>
        <w:t>، حمل بر زنان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رده‌اند </w:t>
      </w:r>
      <w:r w:rsidR="001C559E">
        <w:rPr>
          <w:rStyle w:val="Char4"/>
          <w:rFonts w:hint="cs"/>
          <w:rtl/>
        </w:rPr>
        <w:t>ک</w:t>
      </w:r>
      <w:r w:rsidRPr="00BD5DC8">
        <w:rPr>
          <w:rStyle w:val="Char4"/>
          <w:rFonts w:hint="cs"/>
          <w:rtl/>
        </w:rPr>
        <w:t>ه به قصد نوحه و ش</w:t>
      </w:r>
      <w:r w:rsidR="001C559E">
        <w:rPr>
          <w:rStyle w:val="Char4"/>
          <w:rFonts w:hint="cs"/>
          <w:rtl/>
        </w:rPr>
        <w:t>ی</w:t>
      </w:r>
      <w:r w:rsidRPr="00BD5DC8">
        <w:rPr>
          <w:rStyle w:val="Char4"/>
          <w:rFonts w:hint="cs"/>
          <w:rtl/>
        </w:rPr>
        <w:t>ون و زار</w:t>
      </w:r>
      <w:r w:rsidR="001C559E">
        <w:rPr>
          <w:rStyle w:val="Char4"/>
          <w:rFonts w:hint="cs"/>
          <w:rtl/>
        </w:rPr>
        <w:t>ی</w:t>
      </w:r>
      <w:r w:rsidRPr="00BD5DC8">
        <w:rPr>
          <w:rStyle w:val="Char4"/>
          <w:rFonts w:hint="cs"/>
          <w:rtl/>
        </w:rPr>
        <w:t xml:space="preserve"> واختلاط با نامحرمان و نما</w:t>
      </w:r>
      <w:r w:rsidR="001C559E">
        <w:rPr>
          <w:rStyle w:val="Char4"/>
          <w:rFonts w:hint="cs"/>
          <w:rtl/>
        </w:rPr>
        <w:t>ی</w:t>
      </w:r>
      <w:r w:rsidRPr="00BD5DC8">
        <w:rPr>
          <w:rStyle w:val="Char4"/>
          <w:rFonts w:hint="cs"/>
          <w:rtl/>
        </w:rPr>
        <w:t>ش‌گذاردن ز</w:t>
      </w:r>
      <w:r w:rsidR="001C559E">
        <w:rPr>
          <w:rStyle w:val="Char4"/>
          <w:rFonts w:hint="cs"/>
          <w:rtl/>
        </w:rPr>
        <w:t>ی</w:t>
      </w:r>
      <w:r w:rsidRPr="00BD5DC8">
        <w:rPr>
          <w:rStyle w:val="Char4"/>
          <w:rFonts w:hint="cs"/>
          <w:rtl/>
        </w:rPr>
        <w:t>نت و ا</w:t>
      </w:r>
      <w:r w:rsidR="001C559E">
        <w:rPr>
          <w:rStyle w:val="Char4"/>
          <w:rFonts w:hint="cs"/>
          <w:rtl/>
        </w:rPr>
        <w:t>ی</w:t>
      </w:r>
      <w:r w:rsidRPr="00BD5DC8">
        <w:rPr>
          <w:rStyle w:val="Char4"/>
          <w:rFonts w:hint="cs"/>
          <w:rtl/>
        </w:rPr>
        <w:t>جاد فتنه، به ز</w:t>
      </w:r>
      <w:r w:rsidR="001C559E">
        <w:rPr>
          <w:rStyle w:val="Char4"/>
          <w:rFonts w:hint="cs"/>
          <w:rtl/>
        </w:rPr>
        <w:t>ی</w:t>
      </w:r>
      <w:r w:rsidRPr="00BD5DC8">
        <w:rPr>
          <w:rStyle w:val="Char4"/>
          <w:rFonts w:hint="cs"/>
          <w:rtl/>
        </w:rPr>
        <w:t>ارت بروند، و ام</w:t>
      </w:r>
      <w:r w:rsidR="001C559E">
        <w:rPr>
          <w:rStyle w:val="Char4"/>
          <w:rFonts w:hint="cs"/>
          <w:rtl/>
        </w:rPr>
        <w:t>ک</w:t>
      </w:r>
      <w:r w:rsidRPr="00BD5DC8">
        <w:rPr>
          <w:rStyle w:val="Char4"/>
          <w:rFonts w:hint="cs"/>
          <w:rtl/>
        </w:rPr>
        <w:t xml:space="preserve">ان دارد </w:t>
      </w:r>
      <w:r w:rsidR="001C559E">
        <w:rPr>
          <w:rStyle w:val="Char4"/>
          <w:rFonts w:hint="cs"/>
          <w:rtl/>
        </w:rPr>
        <w:t>ک</w:t>
      </w:r>
      <w:r w:rsidRPr="00BD5DC8">
        <w:rPr>
          <w:rStyle w:val="Char4"/>
          <w:rFonts w:hint="cs"/>
          <w:rtl/>
        </w:rPr>
        <w:t>ه ا</w:t>
      </w:r>
      <w:r w:rsidR="001C559E">
        <w:rPr>
          <w:rStyle w:val="Char4"/>
          <w:rFonts w:hint="cs"/>
          <w:rtl/>
        </w:rPr>
        <w:t>ی</w:t>
      </w:r>
      <w:r w:rsidRPr="00BD5DC8">
        <w:rPr>
          <w:rStyle w:val="Char4"/>
          <w:rFonts w:hint="cs"/>
          <w:rtl/>
        </w:rPr>
        <w:t>ن نه</w:t>
      </w:r>
      <w:r w:rsidR="001C559E">
        <w:rPr>
          <w:rStyle w:val="Char4"/>
          <w:rFonts w:hint="cs"/>
          <w:rtl/>
        </w:rPr>
        <w:t>ی</w:t>
      </w:r>
      <w:r w:rsidRPr="00BD5DC8">
        <w:rPr>
          <w:rStyle w:val="Char4"/>
          <w:rFonts w:hint="cs"/>
          <w:rtl/>
        </w:rPr>
        <w:t xml:space="preserve"> در ابتدا</w:t>
      </w:r>
      <w:r w:rsidR="001C559E">
        <w:rPr>
          <w:rStyle w:val="Char4"/>
          <w:rFonts w:hint="cs"/>
          <w:rtl/>
        </w:rPr>
        <w:t>ی</w:t>
      </w:r>
      <w:r w:rsidRPr="00BD5DC8">
        <w:rPr>
          <w:rStyle w:val="Char4"/>
          <w:rFonts w:hint="cs"/>
          <w:rtl/>
        </w:rPr>
        <w:t xml:space="preserve"> امر بوده باشد، چرا </w:t>
      </w:r>
      <w:r w:rsidR="001C559E">
        <w:rPr>
          <w:rStyle w:val="Char4"/>
          <w:rFonts w:hint="cs"/>
          <w:rtl/>
        </w:rPr>
        <w:t>ک</w:t>
      </w:r>
      <w:r w:rsidRPr="00BD5DC8">
        <w:rPr>
          <w:rStyle w:val="Char4"/>
          <w:rFonts w:hint="cs"/>
          <w:rtl/>
        </w:rPr>
        <w:t>ه در اوائل دعوت به اسلام،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مردم را از ز</w:t>
      </w:r>
      <w:r w:rsidR="001C559E">
        <w:rPr>
          <w:rStyle w:val="Char4"/>
          <w:rFonts w:hint="cs"/>
          <w:rtl/>
        </w:rPr>
        <w:t>ی</w:t>
      </w:r>
      <w:r w:rsidRPr="00BD5DC8">
        <w:rPr>
          <w:rStyle w:val="Char4"/>
          <w:rFonts w:hint="cs"/>
          <w:rtl/>
        </w:rPr>
        <w:t xml:space="preserve">ارت قبور منع </w:t>
      </w:r>
      <w:r w:rsidR="001C559E">
        <w:rPr>
          <w:rStyle w:val="Char4"/>
          <w:rFonts w:hint="cs"/>
          <w:rtl/>
        </w:rPr>
        <w:t>ک</w:t>
      </w:r>
      <w:r w:rsidRPr="00BD5DC8">
        <w:rPr>
          <w:rStyle w:val="Char4"/>
          <w:rFonts w:hint="cs"/>
          <w:rtl/>
        </w:rPr>
        <w:t>رد، چون نزد</w:t>
      </w:r>
      <w:r w:rsidR="001C559E">
        <w:rPr>
          <w:rStyle w:val="Char4"/>
          <w:rFonts w:hint="cs"/>
          <w:rtl/>
        </w:rPr>
        <w:t xml:space="preserve">یک </w:t>
      </w:r>
      <w:r w:rsidRPr="00BD5DC8">
        <w:rPr>
          <w:rStyle w:val="Char4"/>
          <w:rFonts w:hint="cs"/>
          <w:rtl/>
        </w:rPr>
        <w:t>دوره‌</w:t>
      </w:r>
      <w:r w:rsidR="001C559E">
        <w:rPr>
          <w:rStyle w:val="Char4"/>
          <w:rFonts w:hint="cs"/>
          <w:rtl/>
        </w:rPr>
        <w:t>ی</w:t>
      </w:r>
      <w:r w:rsidRPr="00BD5DC8">
        <w:rPr>
          <w:rStyle w:val="Char4"/>
          <w:rFonts w:hint="cs"/>
          <w:rtl/>
        </w:rPr>
        <w:t xml:space="preserve"> جاهل</w:t>
      </w:r>
      <w:r w:rsidR="001C559E">
        <w:rPr>
          <w:rStyle w:val="Char4"/>
          <w:rFonts w:hint="cs"/>
          <w:rtl/>
        </w:rPr>
        <w:t>ی</w:t>
      </w:r>
      <w:r w:rsidRPr="00BD5DC8">
        <w:rPr>
          <w:rStyle w:val="Char4"/>
          <w:rFonts w:hint="cs"/>
          <w:rtl/>
        </w:rPr>
        <w:t>ت بود، دوره‌ا</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قبور و بت‌ها را پرستش و تقد</w:t>
      </w:r>
      <w:r w:rsidR="001C559E">
        <w:rPr>
          <w:rStyle w:val="Char4"/>
          <w:rFonts w:hint="cs"/>
          <w:rtl/>
        </w:rPr>
        <w:t>ی</w:t>
      </w:r>
      <w:r w:rsidRPr="00BD5DC8">
        <w:rPr>
          <w:rStyle w:val="Char4"/>
          <w:rFonts w:hint="cs"/>
          <w:rtl/>
        </w:rPr>
        <w:t>س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ردند، بعد از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عادات گذشته را تر</w:t>
      </w:r>
      <w:r w:rsidR="001C559E">
        <w:rPr>
          <w:rStyle w:val="Char4"/>
          <w:rFonts w:hint="cs"/>
          <w:rtl/>
        </w:rPr>
        <w:t>ک</w:t>
      </w:r>
      <w:r w:rsidRPr="00BD5DC8">
        <w:rPr>
          <w:rStyle w:val="Char4"/>
          <w:rFonts w:hint="cs"/>
          <w:rtl/>
        </w:rPr>
        <w:t xml:space="preserve"> </w:t>
      </w:r>
      <w:r w:rsidR="001C559E">
        <w:rPr>
          <w:rStyle w:val="Char4"/>
          <w:rFonts w:hint="cs"/>
          <w:rtl/>
        </w:rPr>
        <w:t>ک</w:t>
      </w:r>
      <w:r w:rsidRPr="00BD5DC8">
        <w:rPr>
          <w:rStyle w:val="Char4"/>
          <w:rFonts w:hint="cs"/>
          <w:rtl/>
        </w:rPr>
        <w:t>ردند و ا</w:t>
      </w:r>
      <w:r w:rsidR="001C559E">
        <w:rPr>
          <w:rStyle w:val="Char4"/>
          <w:rFonts w:hint="cs"/>
          <w:rtl/>
        </w:rPr>
        <w:t>ی</w:t>
      </w:r>
      <w:r w:rsidRPr="00BD5DC8">
        <w:rPr>
          <w:rStyle w:val="Char4"/>
          <w:rFonts w:hint="cs"/>
          <w:rtl/>
        </w:rPr>
        <w:t>مان در دل‌ها</w:t>
      </w:r>
      <w:r w:rsidR="001C559E">
        <w:rPr>
          <w:rStyle w:val="Char4"/>
          <w:rFonts w:hint="cs"/>
          <w:rtl/>
        </w:rPr>
        <w:t>ی</w:t>
      </w:r>
      <w:r w:rsidRPr="00BD5DC8">
        <w:rPr>
          <w:rStyle w:val="Char4"/>
          <w:rFonts w:hint="cs"/>
          <w:rtl/>
        </w:rPr>
        <w:t xml:space="preserve">شان رسوخ </w:t>
      </w:r>
      <w:r w:rsidR="001C559E">
        <w:rPr>
          <w:rStyle w:val="Char4"/>
          <w:rFonts w:hint="cs"/>
          <w:rtl/>
        </w:rPr>
        <w:t>ک</w:t>
      </w:r>
      <w:r w:rsidRPr="00BD5DC8">
        <w:rPr>
          <w:rStyle w:val="Char4"/>
          <w:rFonts w:hint="cs"/>
          <w:rtl/>
        </w:rPr>
        <w:t xml:space="preserve">رد به آنان اجازه داد </w:t>
      </w:r>
      <w:r w:rsidR="001C559E">
        <w:rPr>
          <w:rStyle w:val="Char4"/>
          <w:rFonts w:hint="cs"/>
          <w:rtl/>
        </w:rPr>
        <w:t>ک</w:t>
      </w:r>
      <w:r w:rsidRPr="00BD5DC8">
        <w:rPr>
          <w:rStyle w:val="Char4"/>
          <w:rFonts w:hint="cs"/>
          <w:rtl/>
        </w:rPr>
        <w:t>ه قبور را ز</w:t>
      </w:r>
      <w:r w:rsidR="001C559E">
        <w:rPr>
          <w:rStyle w:val="Char4"/>
          <w:rFonts w:hint="cs"/>
          <w:rtl/>
        </w:rPr>
        <w:t>ی</w:t>
      </w:r>
      <w:r w:rsidRPr="00BD5DC8">
        <w:rPr>
          <w:rStyle w:val="Char4"/>
          <w:rFonts w:hint="cs"/>
          <w:rtl/>
        </w:rPr>
        <w:t xml:space="preserve">ارت </w:t>
      </w:r>
      <w:r w:rsidR="001C559E">
        <w:rPr>
          <w:rStyle w:val="Char4"/>
          <w:rFonts w:hint="cs"/>
          <w:rtl/>
        </w:rPr>
        <w:t>ک</w:t>
      </w:r>
      <w:r w:rsidRPr="00BD5DC8">
        <w:rPr>
          <w:rStyle w:val="Char4"/>
          <w:rFonts w:hint="cs"/>
          <w:rtl/>
        </w:rPr>
        <w:t>نند تا آخرت برا</w:t>
      </w:r>
      <w:r w:rsidR="001C559E">
        <w:rPr>
          <w:rStyle w:val="Char4"/>
          <w:rFonts w:hint="cs"/>
          <w:rtl/>
        </w:rPr>
        <w:t>ی</w:t>
      </w:r>
      <w:r w:rsidRPr="00BD5DC8">
        <w:rPr>
          <w:rStyle w:val="Char4"/>
          <w:rFonts w:hint="cs"/>
          <w:rtl/>
        </w:rPr>
        <w:t xml:space="preserve">شان </w:t>
      </w:r>
      <w:r w:rsidR="001C559E">
        <w:rPr>
          <w:rStyle w:val="Char4"/>
          <w:rFonts w:hint="cs"/>
          <w:rtl/>
        </w:rPr>
        <w:t>ی</w:t>
      </w:r>
      <w:r w:rsidRPr="00BD5DC8">
        <w:rPr>
          <w:rStyle w:val="Char4"/>
          <w:rFonts w:hint="cs"/>
          <w:rtl/>
        </w:rPr>
        <w:t>ادآور</w:t>
      </w:r>
      <w:r w:rsidR="001C559E">
        <w:rPr>
          <w:rStyle w:val="Char4"/>
          <w:rFonts w:hint="cs"/>
          <w:rtl/>
        </w:rPr>
        <w:t>ی</w:t>
      </w:r>
      <w:r w:rsidRPr="00BD5DC8">
        <w:rPr>
          <w:rStyle w:val="Char4"/>
          <w:rFonts w:hint="cs"/>
          <w:rtl/>
        </w:rPr>
        <w:t xml:space="preserve"> شود و عبرت گ</w:t>
      </w:r>
      <w:r w:rsidR="001C559E">
        <w:rPr>
          <w:rStyle w:val="Char4"/>
          <w:rFonts w:hint="cs"/>
          <w:rtl/>
        </w:rPr>
        <w:t>ی</w:t>
      </w:r>
      <w:r w:rsidRPr="00BD5DC8">
        <w:rPr>
          <w:rStyle w:val="Char4"/>
          <w:rFonts w:hint="cs"/>
          <w:rtl/>
        </w:rPr>
        <w:t>رند.</w:t>
      </w:r>
    </w:p>
    <w:p w:rsidR="00E51E5A" w:rsidRPr="00195D7E" w:rsidRDefault="00BA7FD8" w:rsidP="00366BA2">
      <w:pPr>
        <w:autoSpaceDE w:val="0"/>
        <w:autoSpaceDN w:val="0"/>
        <w:adjustRightInd w:val="0"/>
        <w:ind w:firstLine="227"/>
        <w:jc w:val="lowKashida"/>
        <w:rPr>
          <w:rStyle w:val="Char3"/>
          <w:rFonts w:ascii="Calibri" w:hAnsi="Calibri"/>
          <w:rtl/>
          <w:lang w:bidi="fa-IR"/>
        </w:rPr>
      </w:pPr>
      <w:r w:rsidRPr="00BA7FD8">
        <w:rPr>
          <w:rStyle w:val="Char4"/>
          <w:rtl/>
        </w:rPr>
        <w:t>741</w:t>
      </w:r>
      <w:r w:rsidR="00CF164C" w:rsidRPr="00CF164C">
        <w:rPr>
          <w:rStyle w:val="Char3"/>
          <w:rFonts w:cs="IRNazli"/>
          <w:rtl/>
        </w:rPr>
        <w:t xml:space="preserve"> ـ (</w:t>
      </w:r>
      <w:r w:rsidRPr="00BA7FD8">
        <w:rPr>
          <w:rStyle w:val="Char4"/>
          <w:rtl/>
        </w:rPr>
        <w:t>53</w:t>
      </w:r>
      <w:r w:rsidR="00CF164C" w:rsidRPr="00CF164C">
        <w:rPr>
          <w:rStyle w:val="Char3"/>
          <w:rFonts w:cs="IRNazli"/>
          <w:rtl/>
        </w:rPr>
        <w:t>)</w:t>
      </w:r>
      <w:r w:rsidR="00E51E5A" w:rsidRPr="00BD5DC8">
        <w:rPr>
          <w:rStyle w:val="Char3"/>
          <w:rtl/>
        </w:rPr>
        <w:t xml:space="preserve"> وعن أبي أمامةَ</w:t>
      </w:r>
      <w:r w:rsidR="003E0CC1">
        <w:rPr>
          <w:rStyle w:val="Char3"/>
          <w:rtl/>
        </w:rPr>
        <w:t>،</w:t>
      </w:r>
      <w:r w:rsidR="00E51E5A" w:rsidRPr="00BD5DC8">
        <w:rPr>
          <w:rStyle w:val="Char3"/>
          <w:rtl/>
        </w:rPr>
        <w:t xml:space="preserve"> قال: إنَّ حَبْراً منَ اليهودِ سألَ النَّبيَّ</w:t>
      </w:r>
      <w:r w:rsidR="00E51E5A" w:rsidRPr="00BD5DC8">
        <w:rPr>
          <w:rStyle w:val="Char3"/>
          <w:rFonts w:hint="cs"/>
          <w:rtl/>
        </w:rPr>
        <w:t xml:space="preserve"> </w:t>
      </w:r>
      <w:r w:rsidR="00992C10" w:rsidRPr="00992C10">
        <w:rPr>
          <w:rStyle w:val="Char3"/>
          <w:rFonts w:cs="CTraditional Arabic"/>
          <w:szCs w:val="28"/>
          <w:rtl/>
        </w:rPr>
        <w:t>ج</w:t>
      </w:r>
      <w:r w:rsidR="0040716E">
        <w:rPr>
          <w:rStyle w:val="Char3"/>
          <w:rtl/>
        </w:rPr>
        <w:t>:</w:t>
      </w:r>
      <w:r w:rsidR="00E51E5A" w:rsidRPr="00BD5DC8">
        <w:rPr>
          <w:rStyle w:val="Char3"/>
          <w:rtl/>
        </w:rPr>
        <w:t xml:space="preserve"> أيُّ البِقاعِ خيرٌ</w:t>
      </w:r>
      <w:r w:rsidR="003E0CC1">
        <w:rPr>
          <w:rStyle w:val="Char3"/>
          <w:rtl/>
        </w:rPr>
        <w:t>؟</w:t>
      </w:r>
      <w:r w:rsidR="00E51E5A" w:rsidRPr="00BD5DC8">
        <w:rPr>
          <w:rStyle w:val="Char3"/>
          <w:rtl/>
        </w:rPr>
        <w:t xml:space="preserve"> ف</w:t>
      </w:r>
      <w:r w:rsidR="00E51E5A" w:rsidRPr="00BD5DC8">
        <w:rPr>
          <w:rStyle w:val="Char3"/>
          <w:rFonts w:hint="cs"/>
          <w:rtl/>
        </w:rPr>
        <w:t>َ</w:t>
      </w:r>
      <w:r w:rsidR="00E51E5A" w:rsidRPr="00BD5DC8">
        <w:rPr>
          <w:rStyle w:val="Char3"/>
          <w:rtl/>
        </w:rPr>
        <w:t>س</w:t>
      </w:r>
      <w:r w:rsidR="00E51E5A" w:rsidRPr="00BD5DC8">
        <w:rPr>
          <w:rStyle w:val="Char3"/>
          <w:rFonts w:hint="cs"/>
          <w:rtl/>
        </w:rPr>
        <w:t>َ</w:t>
      </w:r>
      <w:r w:rsidR="00E51E5A" w:rsidRPr="00BD5DC8">
        <w:rPr>
          <w:rStyle w:val="Char3"/>
          <w:rtl/>
        </w:rPr>
        <w:t>ك</w:t>
      </w:r>
      <w:r w:rsidR="00E51E5A" w:rsidRPr="00BD5DC8">
        <w:rPr>
          <w:rStyle w:val="Char3"/>
          <w:rFonts w:hint="cs"/>
          <w:rtl/>
        </w:rPr>
        <w:t>َ</w:t>
      </w:r>
      <w:r w:rsidR="00E51E5A" w:rsidRPr="00BD5DC8">
        <w:rPr>
          <w:rStyle w:val="Char3"/>
          <w:rtl/>
        </w:rPr>
        <w:t>تَ عنه، وقال: «أ</w:t>
      </w:r>
      <w:r w:rsidR="00E51E5A" w:rsidRPr="00BD5DC8">
        <w:rPr>
          <w:rStyle w:val="Char3"/>
          <w:rFonts w:hint="cs"/>
          <w:rtl/>
        </w:rPr>
        <w:t>ُ</w:t>
      </w:r>
      <w:r w:rsidR="00E51E5A" w:rsidRPr="00BD5DC8">
        <w:rPr>
          <w:rStyle w:val="Char3"/>
          <w:rtl/>
        </w:rPr>
        <w:t>سكُتُ حتى يجيءَ جِبريلُ»، فسكتَ، وجاءَ جبريلُ عليه السلام، ف</w:t>
      </w:r>
      <w:r w:rsidR="00E51E5A" w:rsidRPr="00BD5DC8">
        <w:rPr>
          <w:rStyle w:val="Char3"/>
          <w:rFonts w:hint="cs"/>
          <w:rtl/>
        </w:rPr>
        <w:t>َ</w:t>
      </w:r>
      <w:r w:rsidR="00E51E5A" w:rsidRPr="00BD5DC8">
        <w:rPr>
          <w:rStyle w:val="Char3"/>
          <w:rtl/>
        </w:rPr>
        <w:t>س</w:t>
      </w:r>
      <w:r w:rsidR="00E51E5A" w:rsidRPr="00BD5DC8">
        <w:rPr>
          <w:rStyle w:val="Char3"/>
          <w:rFonts w:hint="cs"/>
          <w:rtl/>
        </w:rPr>
        <w:t>َ</w:t>
      </w:r>
      <w:r w:rsidR="00E51E5A" w:rsidRPr="00BD5DC8">
        <w:rPr>
          <w:rStyle w:val="Char3"/>
          <w:rtl/>
        </w:rPr>
        <w:t>ألَ، فقالَ: ما المسؤُولُ عنها بأعْلَمَ م</w:t>
      </w:r>
      <w:r w:rsidR="00E51E5A" w:rsidRPr="00BD5DC8">
        <w:rPr>
          <w:rStyle w:val="Char3"/>
          <w:rFonts w:hint="cs"/>
          <w:rtl/>
        </w:rPr>
        <w:t>ِ</w:t>
      </w:r>
      <w:r w:rsidR="00E51E5A" w:rsidRPr="00BD5DC8">
        <w:rPr>
          <w:rStyle w:val="Char3"/>
          <w:rtl/>
        </w:rPr>
        <w:t>نَ السَّائِلِ؛ ولكنْ أسألُ ربِّي تباركَ وتعالى. ثمَّ قالَ جبريلُ: يا محمَّدُ</w:t>
      </w:r>
      <w:r w:rsidR="003E0CC1">
        <w:rPr>
          <w:rStyle w:val="Char3"/>
          <w:rtl/>
        </w:rPr>
        <w:t>!</w:t>
      </w:r>
      <w:r w:rsidR="00E51E5A" w:rsidRPr="00BD5DC8">
        <w:rPr>
          <w:rStyle w:val="Char3"/>
          <w:rtl/>
        </w:rPr>
        <w:t xml:space="preserve"> إني د</w:t>
      </w:r>
      <w:r w:rsidR="00E51E5A" w:rsidRPr="00BD5DC8">
        <w:rPr>
          <w:rStyle w:val="Char3"/>
          <w:rFonts w:hint="cs"/>
          <w:rtl/>
        </w:rPr>
        <w:t>َ</w:t>
      </w:r>
      <w:r w:rsidR="00E51E5A" w:rsidRPr="00BD5DC8">
        <w:rPr>
          <w:rStyle w:val="Char3"/>
          <w:rtl/>
        </w:rPr>
        <w:t>نَوتُ منَ اللَّهِ دُنُوّاً ما دَن</w:t>
      </w:r>
      <w:r w:rsidR="00E51E5A" w:rsidRPr="00BD5DC8">
        <w:rPr>
          <w:rStyle w:val="Char3"/>
          <w:rFonts w:hint="cs"/>
          <w:rtl/>
        </w:rPr>
        <w:t>َ</w:t>
      </w:r>
      <w:r w:rsidR="00E51E5A" w:rsidRPr="00BD5DC8">
        <w:rPr>
          <w:rStyle w:val="Char3"/>
          <w:rtl/>
        </w:rPr>
        <w:t>وْتُ منه ق</w:t>
      </w:r>
      <w:r w:rsidR="00E51E5A" w:rsidRPr="00BD5DC8">
        <w:rPr>
          <w:rStyle w:val="Char3"/>
          <w:rFonts w:hint="cs"/>
          <w:rtl/>
        </w:rPr>
        <w:t>َ</w:t>
      </w:r>
      <w:r w:rsidR="00E51E5A" w:rsidRPr="00BD5DC8">
        <w:rPr>
          <w:rStyle w:val="Char3"/>
          <w:rtl/>
        </w:rPr>
        <w:t>طّ. قال: «وكيفَ كانَ يا جبريلُ</w:t>
      </w:r>
      <w:r w:rsidR="003E0CC1">
        <w:rPr>
          <w:rStyle w:val="Char3"/>
          <w:rtl/>
        </w:rPr>
        <w:t>؟</w:t>
      </w:r>
      <w:r w:rsidR="00E51E5A" w:rsidRPr="00BD5DC8">
        <w:rPr>
          <w:rStyle w:val="Char3"/>
          <w:rtl/>
        </w:rPr>
        <w:t>» قال: كانَ بيني وبينَه س</w:t>
      </w:r>
      <w:r w:rsidR="00E51E5A" w:rsidRPr="00BD5DC8">
        <w:rPr>
          <w:rStyle w:val="Char3"/>
          <w:rFonts w:hint="cs"/>
          <w:rtl/>
        </w:rPr>
        <w:t>َ</w:t>
      </w:r>
      <w:r w:rsidR="00E51E5A" w:rsidRPr="00BD5DC8">
        <w:rPr>
          <w:rStyle w:val="Char3"/>
          <w:rtl/>
        </w:rPr>
        <w:t>بع</w:t>
      </w:r>
      <w:r w:rsidR="00E51E5A" w:rsidRPr="00BD5DC8">
        <w:rPr>
          <w:rStyle w:val="Char3"/>
          <w:rFonts w:hint="cs"/>
          <w:rtl/>
        </w:rPr>
        <w:t>ُ</w:t>
      </w:r>
      <w:r w:rsidR="00E51E5A" w:rsidRPr="00BD5DC8">
        <w:rPr>
          <w:rStyle w:val="Char3"/>
          <w:rtl/>
        </w:rPr>
        <w:t>ونَ ألفَ حِجابٍ منْ نُورٍ، فقالَ: ش</w:t>
      </w:r>
      <w:r w:rsidR="00E51E5A" w:rsidRPr="00BD5DC8">
        <w:rPr>
          <w:rStyle w:val="Char3"/>
          <w:rFonts w:hint="cs"/>
          <w:rtl/>
        </w:rPr>
        <w:t>َ</w:t>
      </w:r>
      <w:r w:rsidR="00E51E5A" w:rsidRPr="00BD5DC8">
        <w:rPr>
          <w:rStyle w:val="Char3"/>
          <w:rtl/>
        </w:rPr>
        <w:t>رُّ البِقاعِ أسواقُها، وخيرُ البقاعِ مساجدُها</w:t>
      </w:r>
      <w:r w:rsidR="00366BA2" w:rsidRPr="00366BA2">
        <w:rPr>
          <w:rStyle w:val="Char4"/>
          <w:rFonts w:hint="cs"/>
          <w:vertAlign w:val="superscript"/>
          <w:rtl/>
          <w:lang w:bidi="ar-SA"/>
        </w:rPr>
        <w:t>(</w:t>
      </w:r>
      <w:r w:rsidR="00366BA2" w:rsidRPr="00366BA2">
        <w:rPr>
          <w:rStyle w:val="Char4"/>
          <w:vertAlign w:val="superscript"/>
          <w:rtl/>
          <w:lang w:bidi="ar-SA"/>
        </w:rPr>
        <w:footnoteReference w:id="479"/>
      </w:r>
      <w:r w:rsidR="00366BA2" w:rsidRPr="00366BA2">
        <w:rPr>
          <w:rStyle w:val="Char4"/>
          <w:rFonts w:hint="cs"/>
          <w:vertAlign w:val="superscript"/>
          <w:rtl/>
          <w:lang w:bidi="ar-SA"/>
        </w:rPr>
        <w:t>)</w:t>
      </w:r>
      <w:r w:rsidR="00366BA2" w:rsidRPr="00195D7E">
        <w:rPr>
          <w:rStyle w:val="Char3"/>
          <w:rFonts w:ascii="Calibri" w:hAnsi="Calibri" w:hint="cs"/>
          <w:rtl/>
          <w:lang w:bidi="fa-IR"/>
        </w:rPr>
        <w:t>.</w:t>
      </w:r>
    </w:p>
    <w:p w:rsidR="00E51E5A" w:rsidRPr="00BD5DC8" w:rsidRDefault="00E51E5A" w:rsidP="004709A5">
      <w:pPr>
        <w:ind w:firstLine="284"/>
        <w:jc w:val="both"/>
        <w:rPr>
          <w:rStyle w:val="Char4"/>
          <w:rtl/>
        </w:rPr>
      </w:pPr>
      <w:r w:rsidRPr="00BD5DC8">
        <w:rPr>
          <w:rStyle w:val="Char4"/>
          <w:rFonts w:hint="cs"/>
          <w:rtl/>
        </w:rPr>
        <w:t>741- (53) ابوامامه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خاخام</w:t>
      </w:r>
      <w:r w:rsidR="001C559E">
        <w:rPr>
          <w:rStyle w:val="Char4"/>
          <w:rFonts w:hint="cs"/>
          <w:rtl/>
        </w:rPr>
        <w:t>ی</w:t>
      </w:r>
      <w:r w:rsidRPr="00BD5DC8">
        <w:rPr>
          <w:rStyle w:val="Char4"/>
          <w:rFonts w:hint="cs"/>
          <w:rtl/>
        </w:rPr>
        <w:t xml:space="preserve"> از خاخام‌ها</w:t>
      </w:r>
      <w:r w:rsidR="001C559E">
        <w:rPr>
          <w:rStyle w:val="Char4"/>
          <w:rFonts w:hint="cs"/>
          <w:rtl/>
        </w:rPr>
        <w:t>ی</w:t>
      </w:r>
      <w:r w:rsidRPr="00BD5DC8">
        <w:rPr>
          <w:rStyle w:val="Char4"/>
          <w:rFonts w:hint="cs"/>
          <w:rtl/>
        </w:rPr>
        <w:t xml:space="preserve"> </w:t>
      </w:r>
      <w:r w:rsidR="001C559E">
        <w:rPr>
          <w:rStyle w:val="Char4"/>
          <w:rFonts w:hint="cs"/>
          <w:rtl/>
        </w:rPr>
        <w:t>ی</w:t>
      </w:r>
      <w:r w:rsidRPr="00BD5DC8">
        <w:rPr>
          <w:rStyle w:val="Char4"/>
          <w:rFonts w:hint="cs"/>
          <w:rtl/>
        </w:rPr>
        <w:t>هود از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پرس</w:t>
      </w:r>
      <w:r w:rsidR="001C559E">
        <w:rPr>
          <w:rStyle w:val="Char4"/>
          <w:rFonts w:hint="cs"/>
          <w:rtl/>
        </w:rPr>
        <w:t>ی</w:t>
      </w:r>
      <w:r w:rsidRPr="00BD5DC8">
        <w:rPr>
          <w:rStyle w:val="Char4"/>
          <w:rFonts w:hint="cs"/>
          <w:rtl/>
        </w:rPr>
        <w:t>د: بهتر</w:t>
      </w:r>
      <w:r w:rsidR="001C559E">
        <w:rPr>
          <w:rStyle w:val="Char4"/>
          <w:rFonts w:hint="cs"/>
          <w:rtl/>
        </w:rPr>
        <w:t>ی</w:t>
      </w:r>
      <w:r w:rsidRPr="00BD5DC8">
        <w:rPr>
          <w:rStyle w:val="Char4"/>
          <w:rFonts w:hint="cs"/>
          <w:rtl/>
        </w:rPr>
        <w:t>ن و برتر</w:t>
      </w:r>
      <w:r w:rsidR="001C559E">
        <w:rPr>
          <w:rStyle w:val="Char4"/>
          <w:rFonts w:hint="cs"/>
          <w:rtl/>
        </w:rPr>
        <w:t>ی</w:t>
      </w:r>
      <w:r w:rsidRPr="00BD5DC8">
        <w:rPr>
          <w:rStyle w:val="Char4"/>
          <w:rFonts w:hint="cs"/>
          <w:rtl/>
        </w:rPr>
        <w:t>ن اما</w:t>
      </w:r>
      <w:r w:rsidR="001C559E">
        <w:rPr>
          <w:rStyle w:val="Char4"/>
          <w:rFonts w:hint="cs"/>
          <w:rtl/>
        </w:rPr>
        <w:t>ک</w:t>
      </w:r>
      <w:r w:rsidRPr="00BD5DC8">
        <w:rPr>
          <w:rStyle w:val="Char4"/>
          <w:rFonts w:hint="cs"/>
          <w:rtl/>
        </w:rPr>
        <w:t>ن چ</w:t>
      </w:r>
      <w:r w:rsidR="001C559E">
        <w:rPr>
          <w:rStyle w:val="Char4"/>
          <w:rFonts w:hint="cs"/>
          <w:rtl/>
        </w:rPr>
        <w:t>ی</w:t>
      </w:r>
      <w:r w:rsidRPr="00BD5DC8">
        <w:rPr>
          <w:rStyle w:val="Char4"/>
          <w:rFonts w:hint="cs"/>
          <w:rtl/>
        </w:rPr>
        <w:t>ست؟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پاسخ س</w:t>
      </w:r>
      <w:r w:rsidR="001C559E">
        <w:rPr>
          <w:rStyle w:val="Char4"/>
          <w:rFonts w:hint="cs"/>
          <w:rtl/>
        </w:rPr>
        <w:t>ک</w:t>
      </w:r>
      <w:r w:rsidRPr="00BD5DC8">
        <w:rPr>
          <w:rStyle w:val="Char4"/>
          <w:rFonts w:hint="cs"/>
          <w:rtl/>
        </w:rPr>
        <w:t xml:space="preserve">وت </w:t>
      </w:r>
      <w:r w:rsidR="001C559E">
        <w:rPr>
          <w:rStyle w:val="Char4"/>
          <w:rFonts w:hint="cs"/>
          <w:rtl/>
        </w:rPr>
        <w:t>ک</w:t>
      </w:r>
      <w:r w:rsidRPr="00BD5DC8">
        <w:rPr>
          <w:rStyle w:val="Char4"/>
          <w:rFonts w:hint="cs"/>
          <w:rtl/>
        </w:rPr>
        <w:t>رد و فقط فرمود: تا آمدن جبرئ</w:t>
      </w:r>
      <w:r w:rsidR="001C559E">
        <w:rPr>
          <w:rStyle w:val="Char4"/>
          <w:rFonts w:hint="cs"/>
          <w:rtl/>
        </w:rPr>
        <w:t>ی</w:t>
      </w:r>
      <w:r w:rsidRPr="00BD5DC8">
        <w:rPr>
          <w:rStyle w:val="Char4"/>
          <w:rFonts w:hint="cs"/>
          <w:rtl/>
        </w:rPr>
        <w:t>ل س</w:t>
      </w:r>
      <w:r w:rsidR="001C559E">
        <w:rPr>
          <w:rStyle w:val="Char4"/>
          <w:rFonts w:hint="cs"/>
          <w:rtl/>
        </w:rPr>
        <w:t>ک</w:t>
      </w:r>
      <w:r w:rsidRPr="00BD5DC8">
        <w:rPr>
          <w:rStyle w:val="Char4"/>
          <w:rFonts w:hint="cs"/>
          <w:rtl/>
        </w:rPr>
        <w:t xml:space="preserve">وت خواهم </w:t>
      </w:r>
      <w:r w:rsidR="001C559E">
        <w:rPr>
          <w:rStyle w:val="Char4"/>
          <w:rFonts w:hint="cs"/>
          <w:rtl/>
        </w:rPr>
        <w:t>ک</w:t>
      </w:r>
      <w:r w:rsidRPr="00BD5DC8">
        <w:rPr>
          <w:rStyle w:val="Char4"/>
          <w:rFonts w:hint="cs"/>
          <w:rtl/>
        </w:rPr>
        <w:t>رد. چون جبرئ</w:t>
      </w:r>
      <w:r w:rsidR="001C559E">
        <w:rPr>
          <w:rStyle w:val="Char4"/>
          <w:rFonts w:hint="cs"/>
          <w:rtl/>
        </w:rPr>
        <w:t>ی</w:t>
      </w:r>
      <w:r w:rsidRPr="00BD5DC8">
        <w:rPr>
          <w:rStyle w:val="Char4"/>
          <w:rFonts w:hint="cs"/>
          <w:rtl/>
        </w:rPr>
        <w:t>ل به نزد ا</w:t>
      </w:r>
      <w:r w:rsidR="001C559E">
        <w:rPr>
          <w:rStyle w:val="Char4"/>
          <w:rFonts w:hint="cs"/>
          <w:rtl/>
        </w:rPr>
        <w:t>ی</w:t>
      </w:r>
      <w:r w:rsidRPr="00BD5DC8">
        <w:rPr>
          <w:rStyle w:val="Char4"/>
          <w:rFonts w:hint="cs"/>
          <w:rtl/>
        </w:rPr>
        <w:t>شان آمد،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پ</w:t>
      </w:r>
      <w:r w:rsidR="001C559E">
        <w:rPr>
          <w:rStyle w:val="Char4"/>
          <w:rFonts w:hint="cs"/>
          <w:rtl/>
        </w:rPr>
        <w:t>ی</w:t>
      </w:r>
      <w:r w:rsidRPr="00BD5DC8">
        <w:rPr>
          <w:rStyle w:val="Char4"/>
          <w:rFonts w:hint="cs"/>
          <w:rtl/>
        </w:rPr>
        <w:t>رامون ا</w:t>
      </w:r>
      <w:r w:rsidR="001C559E">
        <w:rPr>
          <w:rStyle w:val="Char4"/>
          <w:rFonts w:hint="cs"/>
          <w:rtl/>
        </w:rPr>
        <w:t>ی</w:t>
      </w:r>
      <w:r w:rsidRPr="00BD5DC8">
        <w:rPr>
          <w:rStyle w:val="Char4"/>
          <w:rFonts w:hint="cs"/>
          <w:rtl/>
        </w:rPr>
        <w:t>ن مسئله از و</w:t>
      </w:r>
      <w:r w:rsidR="001C559E">
        <w:rPr>
          <w:rStyle w:val="Char4"/>
          <w:rFonts w:hint="cs"/>
          <w:rtl/>
        </w:rPr>
        <w:t>ی</w:t>
      </w:r>
      <w:r w:rsidRPr="00BD5DC8">
        <w:rPr>
          <w:rStyle w:val="Char4"/>
          <w:rFonts w:hint="cs"/>
          <w:rtl/>
        </w:rPr>
        <w:t xml:space="preserve"> پرس</w:t>
      </w:r>
      <w:r w:rsidR="001C559E">
        <w:rPr>
          <w:rStyle w:val="Char4"/>
          <w:rFonts w:hint="cs"/>
          <w:rtl/>
        </w:rPr>
        <w:t>ی</w:t>
      </w:r>
      <w:r w:rsidRPr="00BD5DC8">
        <w:rPr>
          <w:rStyle w:val="Char4"/>
          <w:rFonts w:hint="cs"/>
          <w:rtl/>
        </w:rPr>
        <w:t>د.</w:t>
      </w:r>
    </w:p>
    <w:p w:rsidR="00E51E5A" w:rsidRPr="00BD5DC8" w:rsidRDefault="00E51E5A" w:rsidP="004709A5">
      <w:pPr>
        <w:ind w:firstLine="284"/>
        <w:jc w:val="both"/>
        <w:rPr>
          <w:rStyle w:val="Char4"/>
          <w:rtl/>
        </w:rPr>
      </w:pPr>
      <w:r w:rsidRPr="00BD5DC8">
        <w:rPr>
          <w:rStyle w:val="Char4"/>
          <w:rFonts w:hint="cs"/>
          <w:rtl/>
        </w:rPr>
        <w:t>جبرئ</w:t>
      </w:r>
      <w:r w:rsidR="001C559E">
        <w:rPr>
          <w:rStyle w:val="Char4"/>
          <w:rFonts w:hint="cs"/>
          <w:rtl/>
        </w:rPr>
        <w:t>ی</w:t>
      </w:r>
      <w:r w:rsidRPr="00BD5DC8">
        <w:rPr>
          <w:rStyle w:val="Char4"/>
          <w:rFonts w:hint="cs"/>
          <w:rtl/>
        </w:rPr>
        <w:t>ل گفت: مورد سؤال قرارگرفته از سؤال‌</w:t>
      </w:r>
      <w:r w:rsidR="001C559E">
        <w:rPr>
          <w:rStyle w:val="Char4"/>
          <w:rFonts w:hint="cs"/>
          <w:rtl/>
        </w:rPr>
        <w:t>ک</w:t>
      </w:r>
      <w:r w:rsidRPr="00BD5DC8">
        <w:rPr>
          <w:rStyle w:val="Char4"/>
          <w:rFonts w:hint="cs"/>
          <w:rtl/>
        </w:rPr>
        <w:t>ننده آگاه‌تر ن</w:t>
      </w:r>
      <w:r w:rsidR="001C559E">
        <w:rPr>
          <w:rStyle w:val="Char4"/>
          <w:rFonts w:hint="cs"/>
          <w:rtl/>
        </w:rPr>
        <w:t>ی</w:t>
      </w:r>
      <w:r w:rsidRPr="00BD5DC8">
        <w:rPr>
          <w:rStyle w:val="Char4"/>
          <w:rFonts w:hint="cs"/>
          <w:rtl/>
        </w:rPr>
        <w:t>ست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من در ا</w:t>
      </w:r>
      <w:r w:rsidR="001C559E">
        <w:rPr>
          <w:rStyle w:val="Char4"/>
          <w:rFonts w:hint="cs"/>
          <w:rtl/>
        </w:rPr>
        <w:t>ی</w:t>
      </w:r>
      <w:r w:rsidRPr="00BD5DC8">
        <w:rPr>
          <w:rStyle w:val="Char4"/>
          <w:rFonts w:hint="cs"/>
          <w:rtl/>
        </w:rPr>
        <w:t>ن مورد از تو عالم‌تر و داناتر ن</w:t>
      </w:r>
      <w:r w:rsidR="001C559E">
        <w:rPr>
          <w:rStyle w:val="Char4"/>
          <w:rFonts w:hint="cs"/>
          <w:rtl/>
        </w:rPr>
        <w:t>ی</w:t>
      </w:r>
      <w:r w:rsidRPr="00BD5DC8">
        <w:rPr>
          <w:rStyle w:val="Char4"/>
          <w:rFonts w:hint="cs"/>
          <w:rtl/>
        </w:rPr>
        <w:t>ستم) ول</w:t>
      </w:r>
      <w:r w:rsidR="001C559E">
        <w:rPr>
          <w:rStyle w:val="Char4"/>
          <w:rFonts w:hint="cs"/>
          <w:rtl/>
        </w:rPr>
        <w:t>ی</w:t>
      </w:r>
      <w:r w:rsidRPr="00BD5DC8">
        <w:rPr>
          <w:rStyle w:val="Char4"/>
          <w:rFonts w:hint="cs"/>
          <w:rtl/>
        </w:rPr>
        <w:t xml:space="preserve"> در ا</w:t>
      </w:r>
      <w:r w:rsidR="001C559E">
        <w:rPr>
          <w:rStyle w:val="Char4"/>
          <w:rFonts w:hint="cs"/>
          <w:rtl/>
        </w:rPr>
        <w:t>ی</w:t>
      </w:r>
      <w:r w:rsidRPr="00BD5DC8">
        <w:rPr>
          <w:rStyle w:val="Char4"/>
          <w:rFonts w:hint="cs"/>
          <w:rtl/>
        </w:rPr>
        <w:t xml:space="preserve">ن‌باره از پروردگار بلند مرتبه‌ام سؤال خواهم </w:t>
      </w:r>
      <w:r w:rsidR="001C559E">
        <w:rPr>
          <w:rStyle w:val="Char4"/>
          <w:rFonts w:hint="cs"/>
          <w:rtl/>
        </w:rPr>
        <w:t>ک</w:t>
      </w:r>
      <w:r w:rsidRPr="00BD5DC8">
        <w:rPr>
          <w:rStyle w:val="Char4"/>
          <w:rFonts w:hint="cs"/>
          <w:rtl/>
        </w:rPr>
        <w:t>رد. پس از آن</w:t>
      </w:r>
      <w:r w:rsidR="001C559E">
        <w:rPr>
          <w:rStyle w:val="Char4"/>
          <w:rFonts w:hint="cs"/>
          <w:rtl/>
        </w:rPr>
        <w:t>ک</w:t>
      </w:r>
      <w:r w:rsidRPr="00BD5DC8">
        <w:rPr>
          <w:rStyle w:val="Char4"/>
          <w:rFonts w:hint="cs"/>
          <w:rtl/>
        </w:rPr>
        <w:t>ه جبرئ</w:t>
      </w:r>
      <w:r w:rsidR="001C559E">
        <w:rPr>
          <w:rStyle w:val="Char4"/>
          <w:rFonts w:hint="cs"/>
          <w:rtl/>
        </w:rPr>
        <w:t>ی</w:t>
      </w:r>
      <w:r w:rsidRPr="00BD5DC8">
        <w:rPr>
          <w:rStyle w:val="Char4"/>
          <w:rFonts w:hint="cs"/>
          <w:rtl/>
        </w:rPr>
        <w:t>ل از پ</w:t>
      </w:r>
      <w:r w:rsidR="001C559E">
        <w:rPr>
          <w:rStyle w:val="Char4"/>
          <w:rFonts w:hint="cs"/>
          <w:rtl/>
        </w:rPr>
        <w:t>ی</w:t>
      </w:r>
      <w:r w:rsidRPr="00BD5DC8">
        <w:rPr>
          <w:rStyle w:val="Char4"/>
          <w:rFonts w:hint="cs"/>
          <w:rtl/>
        </w:rPr>
        <w:t xml:space="preserve">شگاه خداوند </w:t>
      </w:r>
      <w:r w:rsidR="00F24213" w:rsidRPr="00F24213">
        <w:rPr>
          <w:rFonts w:ascii="IPT Zar" w:hAnsi="IPT Zar" w:cs="CTraditional Arabic" w:hint="cs"/>
          <w:color w:val="000000"/>
          <w:sz w:val="26"/>
          <w:rtl/>
          <w:lang w:bidi="fa-IR"/>
        </w:rPr>
        <w:t>ﻷ</w:t>
      </w:r>
      <w:r w:rsidR="001C559E">
        <w:rPr>
          <w:rStyle w:val="Char4"/>
          <w:rFonts w:hint="cs"/>
          <w:rtl/>
        </w:rPr>
        <w:t xml:space="preserve"> </w:t>
      </w:r>
      <w:r w:rsidRPr="00BD5DC8">
        <w:rPr>
          <w:rStyle w:val="Char4"/>
          <w:rFonts w:hint="cs"/>
          <w:rtl/>
        </w:rPr>
        <w:t>آمد، گفت: ا</w:t>
      </w:r>
      <w:r w:rsidR="001C559E">
        <w:rPr>
          <w:rStyle w:val="Char4"/>
          <w:rFonts w:hint="cs"/>
          <w:rtl/>
        </w:rPr>
        <w:t>ی</w:t>
      </w:r>
      <w:r w:rsidRPr="00BD5DC8">
        <w:rPr>
          <w:rStyle w:val="Char4"/>
          <w:rFonts w:hint="cs"/>
          <w:rtl/>
        </w:rPr>
        <w:t xml:space="preserve"> محمد</w:t>
      </w:r>
      <w:r w:rsidR="001F073B" w:rsidRPr="001F073B">
        <w:rPr>
          <w:rStyle w:val="Char4"/>
          <w:rFonts w:cs="CTraditional Arabic" w:hint="cs"/>
          <w:rtl/>
        </w:rPr>
        <w:t xml:space="preserve"> ج</w:t>
      </w:r>
      <w:r w:rsidRPr="00BD5DC8">
        <w:rPr>
          <w:rStyle w:val="Char4"/>
          <w:rFonts w:hint="cs"/>
          <w:rtl/>
        </w:rPr>
        <w:t>!</w:t>
      </w:r>
      <w:r w:rsidR="001C559E">
        <w:rPr>
          <w:rStyle w:val="Char4"/>
          <w:rFonts w:hint="cs"/>
          <w:rtl/>
        </w:rPr>
        <w:t xml:space="preserve"> </w:t>
      </w:r>
      <w:r w:rsidRPr="00BD5DC8">
        <w:rPr>
          <w:rStyle w:val="Char4"/>
          <w:rFonts w:hint="cs"/>
          <w:rtl/>
        </w:rPr>
        <w:t>براست</w:t>
      </w:r>
      <w:r w:rsidR="001C559E">
        <w:rPr>
          <w:rStyle w:val="Char4"/>
          <w:rFonts w:hint="cs"/>
          <w:rtl/>
        </w:rPr>
        <w:t>ی</w:t>
      </w:r>
      <w:r w:rsidRPr="00BD5DC8">
        <w:rPr>
          <w:rStyle w:val="Char4"/>
          <w:rFonts w:hint="cs"/>
          <w:rtl/>
        </w:rPr>
        <w:t xml:space="preserve"> چنان به خدا نزد</w:t>
      </w:r>
      <w:r w:rsidR="001C559E">
        <w:rPr>
          <w:rStyle w:val="Char4"/>
          <w:rFonts w:hint="cs"/>
          <w:rtl/>
        </w:rPr>
        <w:t>یک</w:t>
      </w:r>
      <w:r w:rsidRPr="00BD5DC8">
        <w:rPr>
          <w:rStyle w:val="Char4"/>
          <w:rFonts w:hint="cs"/>
          <w:rtl/>
        </w:rPr>
        <w:t xml:space="preserve"> شدم </w:t>
      </w:r>
      <w:r w:rsidR="001C559E">
        <w:rPr>
          <w:rStyle w:val="Char4"/>
          <w:rFonts w:hint="cs"/>
          <w:rtl/>
        </w:rPr>
        <w:t>ک</w:t>
      </w:r>
      <w:r w:rsidRPr="00BD5DC8">
        <w:rPr>
          <w:rStyle w:val="Char4"/>
          <w:rFonts w:hint="cs"/>
          <w:rtl/>
        </w:rPr>
        <w:t>ه هرگز ا</w:t>
      </w:r>
      <w:r w:rsidR="001C559E">
        <w:rPr>
          <w:rStyle w:val="Char4"/>
          <w:rFonts w:hint="cs"/>
          <w:rtl/>
        </w:rPr>
        <w:t>ی</w:t>
      </w:r>
      <w:r w:rsidRPr="00BD5DC8">
        <w:rPr>
          <w:rStyle w:val="Char4"/>
          <w:rFonts w:hint="cs"/>
          <w:rtl/>
        </w:rPr>
        <w:t>ن چن</w:t>
      </w:r>
      <w:r w:rsidR="001C559E">
        <w:rPr>
          <w:rStyle w:val="Char4"/>
          <w:rFonts w:hint="cs"/>
          <w:rtl/>
        </w:rPr>
        <w:t>ی</w:t>
      </w:r>
      <w:r w:rsidRPr="00BD5DC8">
        <w:rPr>
          <w:rStyle w:val="Char4"/>
          <w:rFonts w:hint="cs"/>
          <w:rtl/>
        </w:rPr>
        <w:t>ن به او نزد</w:t>
      </w:r>
      <w:r w:rsidR="001C559E">
        <w:rPr>
          <w:rStyle w:val="Char4"/>
          <w:rFonts w:hint="cs"/>
          <w:rtl/>
        </w:rPr>
        <w:t>یک</w:t>
      </w:r>
      <w:r w:rsidRPr="00BD5DC8">
        <w:rPr>
          <w:rStyle w:val="Char4"/>
          <w:rFonts w:hint="cs"/>
          <w:rtl/>
        </w:rPr>
        <w:t xml:space="preserve"> نشده بودم.</w:t>
      </w:r>
    </w:p>
    <w:p w:rsidR="00E51E5A" w:rsidRPr="00BD5DC8" w:rsidRDefault="00E51E5A" w:rsidP="004709A5">
      <w:pPr>
        <w:ind w:firstLine="284"/>
        <w:jc w:val="both"/>
        <w:rPr>
          <w:rStyle w:val="Char4"/>
          <w:rtl/>
        </w:rPr>
      </w:pPr>
      <w:r w:rsidRPr="00BD5DC8">
        <w:rPr>
          <w:rStyle w:val="Char4"/>
          <w:rFonts w:hint="cs"/>
          <w:rtl/>
        </w:rPr>
        <w:t>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از </w:t>
      </w:r>
      <w:r w:rsidR="001C559E">
        <w:rPr>
          <w:rStyle w:val="Char4"/>
          <w:rFonts w:hint="cs"/>
          <w:rtl/>
        </w:rPr>
        <w:t>کی</w:t>
      </w:r>
      <w:r w:rsidRPr="00BD5DC8">
        <w:rPr>
          <w:rStyle w:val="Char4"/>
          <w:rFonts w:hint="cs"/>
          <w:rtl/>
        </w:rPr>
        <w:t>ف</w:t>
      </w:r>
      <w:r w:rsidR="001C559E">
        <w:rPr>
          <w:rStyle w:val="Char4"/>
          <w:rFonts w:hint="cs"/>
          <w:rtl/>
        </w:rPr>
        <w:t>ی</w:t>
      </w:r>
      <w:r w:rsidRPr="00BD5DC8">
        <w:rPr>
          <w:rStyle w:val="Char4"/>
          <w:rFonts w:hint="cs"/>
          <w:rtl/>
        </w:rPr>
        <w:t>ت و چگونگ</w:t>
      </w:r>
      <w:r w:rsidR="001C559E">
        <w:rPr>
          <w:rStyle w:val="Char4"/>
          <w:rFonts w:hint="cs"/>
          <w:rtl/>
        </w:rPr>
        <w:t>ی</w:t>
      </w:r>
      <w:r w:rsidRPr="00BD5DC8">
        <w:rPr>
          <w:rStyle w:val="Char4"/>
          <w:rFonts w:hint="cs"/>
          <w:rtl/>
        </w:rPr>
        <w:t xml:space="preserve"> نزد</w:t>
      </w:r>
      <w:r w:rsidR="001C559E">
        <w:rPr>
          <w:rStyle w:val="Char4"/>
          <w:rFonts w:hint="cs"/>
          <w:rtl/>
        </w:rPr>
        <w:t>یکی</w:t>
      </w:r>
      <w:r w:rsidRPr="00BD5DC8">
        <w:rPr>
          <w:rStyle w:val="Char4"/>
          <w:rFonts w:hint="cs"/>
          <w:rtl/>
        </w:rPr>
        <w:t xml:space="preserve"> خو</w:t>
      </w:r>
      <w:r w:rsidR="001C559E">
        <w:rPr>
          <w:rStyle w:val="Char4"/>
          <w:rFonts w:hint="cs"/>
          <w:rtl/>
        </w:rPr>
        <w:t>ی</w:t>
      </w:r>
      <w:r w:rsidRPr="00BD5DC8">
        <w:rPr>
          <w:rStyle w:val="Char4"/>
          <w:rFonts w:hint="cs"/>
          <w:rtl/>
        </w:rPr>
        <w:t>ش به خدا، برا</w:t>
      </w:r>
      <w:r w:rsidR="001C559E">
        <w:rPr>
          <w:rStyle w:val="Char4"/>
          <w:rFonts w:hint="cs"/>
          <w:rtl/>
        </w:rPr>
        <w:t>ی</w:t>
      </w:r>
      <w:r w:rsidRPr="00BD5DC8">
        <w:rPr>
          <w:rStyle w:val="Char4"/>
          <w:rFonts w:hint="cs"/>
          <w:rtl/>
        </w:rPr>
        <w:t>م بگو. جبرئ</w:t>
      </w:r>
      <w:r w:rsidR="001C559E">
        <w:rPr>
          <w:rStyle w:val="Char4"/>
          <w:rFonts w:hint="cs"/>
          <w:rtl/>
        </w:rPr>
        <w:t>ی</w:t>
      </w:r>
      <w:r w:rsidRPr="00BD5DC8">
        <w:rPr>
          <w:rStyle w:val="Char4"/>
          <w:rFonts w:hint="cs"/>
          <w:rtl/>
        </w:rPr>
        <w:t>ل گفت: م</w:t>
      </w:r>
      <w:r w:rsidR="001C559E">
        <w:rPr>
          <w:rStyle w:val="Char4"/>
          <w:rFonts w:hint="cs"/>
          <w:rtl/>
        </w:rPr>
        <w:t>ی</w:t>
      </w:r>
      <w:r w:rsidRPr="00BD5DC8">
        <w:rPr>
          <w:rStyle w:val="Char4"/>
          <w:rFonts w:hint="cs"/>
          <w:rtl/>
        </w:rPr>
        <w:t>ان خدا و من، هفتاد هزار پرده و حجاب از نور وجود داشت (و از او پ</w:t>
      </w:r>
      <w:r w:rsidR="001C559E">
        <w:rPr>
          <w:rStyle w:val="Char4"/>
          <w:rFonts w:hint="cs"/>
          <w:rtl/>
        </w:rPr>
        <w:t>ی</w:t>
      </w:r>
      <w:r w:rsidRPr="00BD5DC8">
        <w:rPr>
          <w:rStyle w:val="Char4"/>
          <w:rFonts w:hint="cs"/>
          <w:rtl/>
        </w:rPr>
        <w:t>رامون بهتر</w:t>
      </w:r>
      <w:r w:rsidR="001C559E">
        <w:rPr>
          <w:rStyle w:val="Char4"/>
          <w:rFonts w:hint="cs"/>
          <w:rtl/>
        </w:rPr>
        <w:t>ی</w:t>
      </w:r>
      <w:r w:rsidRPr="00BD5DC8">
        <w:rPr>
          <w:rStyle w:val="Char4"/>
          <w:rFonts w:hint="cs"/>
          <w:rtl/>
        </w:rPr>
        <w:t>ن و برتر</w:t>
      </w:r>
      <w:r w:rsidR="001C559E">
        <w:rPr>
          <w:rStyle w:val="Char4"/>
          <w:rFonts w:hint="cs"/>
          <w:rtl/>
        </w:rPr>
        <w:t>ی</w:t>
      </w:r>
      <w:r w:rsidRPr="00BD5DC8">
        <w:rPr>
          <w:rStyle w:val="Char4"/>
          <w:rFonts w:hint="cs"/>
          <w:rtl/>
        </w:rPr>
        <w:t>ن اما</w:t>
      </w:r>
      <w:r w:rsidR="001C559E">
        <w:rPr>
          <w:rStyle w:val="Char4"/>
          <w:rFonts w:hint="cs"/>
          <w:rtl/>
        </w:rPr>
        <w:t>ک</w:t>
      </w:r>
      <w:r w:rsidRPr="00BD5DC8">
        <w:rPr>
          <w:rStyle w:val="Char4"/>
          <w:rFonts w:hint="cs"/>
          <w:rtl/>
        </w:rPr>
        <w:t>ن، پرس</w:t>
      </w:r>
      <w:r w:rsidR="001C559E">
        <w:rPr>
          <w:rStyle w:val="Char4"/>
          <w:rFonts w:hint="cs"/>
          <w:rtl/>
        </w:rPr>
        <w:t>ی</w:t>
      </w:r>
      <w:r w:rsidRPr="00BD5DC8">
        <w:rPr>
          <w:rStyle w:val="Char4"/>
          <w:rFonts w:hint="cs"/>
          <w:rtl/>
        </w:rPr>
        <w:t>دم) خدا</w:t>
      </w:r>
      <w:r w:rsidR="001C559E">
        <w:rPr>
          <w:rStyle w:val="Char4"/>
          <w:rFonts w:hint="cs"/>
          <w:rtl/>
        </w:rPr>
        <w:t>ی</w:t>
      </w:r>
      <w:r w:rsidRPr="00BD5DC8">
        <w:rPr>
          <w:rStyle w:val="Char4"/>
          <w:rFonts w:hint="cs"/>
          <w:rtl/>
        </w:rPr>
        <w:t xml:space="preserve"> </w:t>
      </w:r>
      <w:r w:rsidR="00F24213" w:rsidRPr="00F24213">
        <w:rPr>
          <w:rFonts w:ascii="IPT Zar" w:hAnsi="IPT Zar" w:cs="CTraditional Arabic" w:hint="cs"/>
          <w:color w:val="000000"/>
          <w:sz w:val="26"/>
          <w:rtl/>
          <w:lang w:bidi="fa-IR"/>
        </w:rPr>
        <w:t>ﻷ</w:t>
      </w:r>
      <w:r w:rsidRPr="00BD5DC8">
        <w:rPr>
          <w:rStyle w:val="Char4"/>
          <w:rFonts w:hint="cs"/>
          <w:rtl/>
        </w:rPr>
        <w:t xml:space="preserve"> فرمود: بدتر</w:t>
      </w:r>
      <w:r w:rsidR="001C559E">
        <w:rPr>
          <w:rStyle w:val="Char4"/>
          <w:rFonts w:hint="cs"/>
          <w:rtl/>
        </w:rPr>
        <w:t>ی</w:t>
      </w:r>
      <w:r w:rsidRPr="00BD5DC8">
        <w:rPr>
          <w:rStyle w:val="Char4"/>
          <w:rFonts w:hint="cs"/>
          <w:rtl/>
        </w:rPr>
        <w:t>ن و خشم‌انگ</w:t>
      </w:r>
      <w:r w:rsidR="001C559E">
        <w:rPr>
          <w:rStyle w:val="Char4"/>
          <w:rFonts w:hint="cs"/>
          <w:rtl/>
        </w:rPr>
        <w:t>ی</w:t>
      </w:r>
      <w:r w:rsidRPr="00BD5DC8">
        <w:rPr>
          <w:rStyle w:val="Char4"/>
          <w:rFonts w:hint="cs"/>
          <w:rtl/>
        </w:rPr>
        <w:t>ز‌تر</w:t>
      </w:r>
      <w:r w:rsidR="001C559E">
        <w:rPr>
          <w:rStyle w:val="Char4"/>
          <w:rFonts w:hint="cs"/>
          <w:rtl/>
        </w:rPr>
        <w:t>ی</w:t>
      </w:r>
      <w:r w:rsidRPr="00BD5DC8">
        <w:rPr>
          <w:rStyle w:val="Char4"/>
          <w:rFonts w:hint="cs"/>
          <w:rtl/>
        </w:rPr>
        <w:t>ن جاها در پ</w:t>
      </w:r>
      <w:r w:rsidR="001C559E">
        <w:rPr>
          <w:rStyle w:val="Char4"/>
          <w:rFonts w:hint="cs"/>
          <w:rtl/>
        </w:rPr>
        <w:t>ی</w:t>
      </w:r>
      <w:r w:rsidRPr="00BD5DC8">
        <w:rPr>
          <w:rStyle w:val="Char4"/>
          <w:rFonts w:hint="cs"/>
          <w:rtl/>
        </w:rPr>
        <w:t>شگاه خدا، بازارها</w:t>
      </w:r>
      <w:r w:rsidR="001C559E">
        <w:rPr>
          <w:rStyle w:val="Char4"/>
          <w:rFonts w:hint="cs"/>
          <w:rtl/>
        </w:rPr>
        <w:t>ی</w:t>
      </w:r>
      <w:r w:rsidRPr="00BD5DC8">
        <w:rPr>
          <w:rStyle w:val="Char4"/>
          <w:rFonts w:hint="cs"/>
          <w:rtl/>
        </w:rPr>
        <w:t xml:space="preserve"> آن، و بهتر</w:t>
      </w:r>
      <w:r w:rsidR="001C559E">
        <w:rPr>
          <w:rStyle w:val="Char4"/>
          <w:rFonts w:hint="cs"/>
          <w:rtl/>
        </w:rPr>
        <w:t>ی</w:t>
      </w:r>
      <w:r w:rsidRPr="00BD5DC8">
        <w:rPr>
          <w:rStyle w:val="Char4"/>
          <w:rFonts w:hint="cs"/>
          <w:rtl/>
        </w:rPr>
        <w:t>ن و دوست‌داشتن</w:t>
      </w:r>
      <w:r w:rsidR="001C559E">
        <w:rPr>
          <w:rStyle w:val="Char4"/>
          <w:rFonts w:hint="cs"/>
          <w:rtl/>
        </w:rPr>
        <w:t>ی</w:t>
      </w:r>
      <w:r w:rsidRPr="00BD5DC8">
        <w:rPr>
          <w:rStyle w:val="Char4"/>
          <w:rFonts w:hint="cs"/>
          <w:rtl/>
        </w:rPr>
        <w:t>‌تر</w:t>
      </w:r>
      <w:r w:rsidR="001C559E">
        <w:rPr>
          <w:rStyle w:val="Char4"/>
          <w:rFonts w:hint="cs"/>
          <w:rtl/>
        </w:rPr>
        <w:t>ی</w:t>
      </w:r>
      <w:r w:rsidRPr="00BD5DC8">
        <w:rPr>
          <w:rStyle w:val="Char4"/>
          <w:rFonts w:hint="cs"/>
          <w:rtl/>
        </w:rPr>
        <w:t>ن جاها، مسجدها</w:t>
      </w:r>
      <w:r w:rsidR="001C559E">
        <w:rPr>
          <w:rStyle w:val="Char4"/>
          <w:rFonts w:hint="cs"/>
          <w:rtl/>
        </w:rPr>
        <w:t>ی</w:t>
      </w:r>
      <w:r w:rsidRPr="00BD5DC8">
        <w:rPr>
          <w:rStyle w:val="Char4"/>
          <w:rFonts w:hint="cs"/>
          <w:rtl/>
        </w:rPr>
        <w:t xml:space="preserve"> آن است.</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ابن‌حبان در صح</w:t>
      </w:r>
      <w:r w:rsidR="001C559E">
        <w:rPr>
          <w:rStyle w:val="Char4"/>
          <w:rFonts w:hint="cs"/>
          <w:rtl/>
        </w:rPr>
        <w:t>ی</w:t>
      </w:r>
      <w:r w:rsidRPr="00BD5DC8">
        <w:rPr>
          <w:rStyle w:val="Char4"/>
          <w:rFonts w:hint="cs"/>
          <w:rtl/>
        </w:rPr>
        <w:t xml:space="preserve">ح خود از ابن عمر </w:t>
      </w:r>
      <w:r w:rsidRPr="00BD5DC8">
        <w:rPr>
          <w:rStyle w:val="Char4"/>
          <w:rtl/>
        </w:rPr>
        <w:t xml:space="preserve">ـ </w:t>
      </w:r>
      <w:r w:rsidR="00992C10" w:rsidRPr="00992C10">
        <w:rPr>
          <w:rStyle w:val="Char4"/>
          <w:rFonts w:cs="CTraditional Arabic"/>
          <w:rtl/>
        </w:rPr>
        <w:t>ل</w:t>
      </w:r>
      <w:r w:rsidRPr="00BD5DC8">
        <w:rPr>
          <w:rStyle w:val="Char4"/>
          <w:rtl/>
        </w:rPr>
        <w:t xml:space="preserve"> ـ</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E51E5A" w:rsidP="004709A5">
      <w:pPr>
        <w:ind w:firstLine="284"/>
        <w:jc w:val="both"/>
        <w:rPr>
          <w:rStyle w:val="Char4"/>
          <w:rtl/>
        </w:rPr>
      </w:pPr>
      <w:r w:rsidRPr="00BD5DC8">
        <w:rPr>
          <w:rStyle w:val="Char3"/>
          <w:rFonts w:hint="cs"/>
          <w:rtl/>
        </w:rPr>
        <w:t>«حبر»:</w:t>
      </w:r>
      <w:r w:rsidRPr="00BD5DC8">
        <w:rPr>
          <w:rStyle w:val="Char4"/>
          <w:rFonts w:hint="cs"/>
          <w:rtl/>
        </w:rPr>
        <w:t xml:space="preserve"> دانشمند و خاخام </w:t>
      </w:r>
      <w:r w:rsidR="001C559E">
        <w:rPr>
          <w:rStyle w:val="Char4"/>
          <w:rFonts w:hint="cs"/>
          <w:rtl/>
        </w:rPr>
        <w:t>ی</w:t>
      </w:r>
      <w:r w:rsidRPr="00BD5DC8">
        <w:rPr>
          <w:rStyle w:val="Char4"/>
          <w:rFonts w:hint="cs"/>
          <w:rtl/>
        </w:rPr>
        <w:t>هود.</w:t>
      </w:r>
    </w:p>
    <w:p w:rsidR="00E51E5A" w:rsidRPr="00BD5DC8" w:rsidRDefault="00E51E5A" w:rsidP="004709A5">
      <w:pPr>
        <w:ind w:firstLine="284"/>
        <w:jc w:val="both"/>
        <w:rPr>
          <w:rStyle w:val="Char4"/>
          <w:rtl/>
        </w:rPr>
      </w:pPr>
      <w:r w:rsidRPr="00BD5DC8">
        <w:rPr>
          <w:rStyle w:val="Char3"/>
          <w:rFonts w:hint="cs"/>
          <w:rtl/>
        </w:rPr>
        <w:t>«سبعون الف حجاب من نور</w:t>
      </w:r>
      <w:r w:rsidRPr="00BD5DC8">
        <w:rPr>
          <w:rStyle w:val="Char4"/>
          <w:rFonts w:hint="cs"/>
          <w:rtl/>
        </w:rPr>
        <w:t>» [هفتاد هزار پرده از نور]</w:t>
      </w:r>
      <w:r w:rsidR="0040716E">
        <w:rPr>
          <w:rStyle w:val="Char4"/>
          <w:rFonts w:hint="cs"/>
          <w:rtl/>
        </w:rPr>
        <w:t>:</w:t>
      </w:r>
      <w:r w:rsidRPr="00BD5DC8">
        <w:rPr>
          <w:rStyle w:val="Char4"/>
          <w:rFonts w:hint="cs"/>
          <w:rtl/>
        </w:rPr>
        <w:t xml:space="preserve"> تعب</w:t>
      </w:r>
      <w:r w:rsidR="001C559E">
        <w:rPr>
          <w:rStyle w:val="Char4"/>
          <w:rFonts w:hint="cs"/>
          <w:rtl/>
        </w:rPr>
        <w:t>ی</w:t>
      </w:r>
      <w:r w:rsidRPr="00BD5DC8">
        <w:rPr>
          <w:rStyle w:val="Char4"/>
          <w:rFonts w:hint="cs"/>
          <w:rtl/>
        </w:rPr>
        <w:t>ر به «هفتاد هزار حجاب»، مم</w:t>
      </w:r>
      <w:r w:rsidR="001C559E">
        <w:rPr>
          <w:rStyle w:val="Char4"/>
          <w:rFonts w:hint="cs"/>
          <w:rtl/>
        </w:rPr>
        <w:t>ک</w:t>
      </w:r>
      <w:r w:rsidRPr="00BD5DC8">
        <w:rPr>
          <w:rStyle w:val="Char4"/>
          <w:rFonts w:hint="cs"/>
          <w:rtl/>
        </w:rPr>
        <w:t>ن است از باب ت</w:t>
      </w:r>
      <w:r w:rsidR="001C559E">
        <w:rPr>
          <w:rStyle w:val="Char4"/>
          <w:rFonts w:hint="cs"/>
          <w:rtl/>
        </w:rPr>
        <w:t>ک</w:t>
      </w:r>
      <w:r w:rsidRPr="00BD5DC8">
        <w:rPr>
          <w:rStyle w:val="Char4"/>
          <w:rFonts w:hint="cs"/>
          <w:rtl/>
        </w:rPr>
        <w:t>ث</w:t>
      </w:r>
      <w:r w:rsidR="001C559E">
        <w:rPr>
          <w:rStyle w:val="Char4"/>
          <w:rFonts w:hint="cs"/>
          <w:rtl/>
        </w:rPr>
        <w:t>ی</w:t>
      </w:r>
      <w:r w:rsidRPr="00BD5DC8">
        <w:rPr>
          <w:rStyle w:val="Char4"/>
          <w:rFonts w:hint="cs"/>
          <w:rtl/>
        </w:rPr>
        <w:t>ر باشد، ز</w:t>
      </w:r>
      <w:r w:rsidR="001C559E">
        <w:rPr>
          <w:rStyle w:val="Char4"/>
          <w:rFonts w:hint="cs"/>
          <w:rtl/>
        </w:rPr>
        <w:t>ی</w:t>
      </w:r>
      <w:r w:rsidRPr="00BD5DC8">
        <w:rPr>
          <w:rStyle w:val="Char4"/>
          <w:rFonts w:hint="cs"/>
          <w:rtl/>
        </w:rPr>
        <w:t>را عدد هفتاد، از اعداد</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غالباً برا</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ثرت به </w:t>
      </w:r>
      <w:r w:rsidR="001C559E">
        <w:rPr>
          <w:rStyle w:val="Char4"/>
          <w:rFonts w:hint="cs"/>
          <w:rtl/>
        </w:rPr>
        <w:t>ک</w:t>
      </w:r>
      <w:r w:rsidRPr="00BD5DC8">
        <w:rPr>
          <w:rStyle w:val="Char4"/>
          <w:rFonts w:hint="cs"/>
          <w:rtl/>
        </w:rPr>
        <w:t>ار م</w:t>
      </w:r>
      <w:r w:rsidR="001C559E">
        <w:rPr>
          <w:rStyle w:val="Char4"/>
          <w:rFonts w:hint="cs"/>
          <w:rtl/>
        </w:rPr>
        <w:t>ی</w:t>
      </w:r>
      <w:r w:rsidRPr="00BD5DC8">
        <w:rPr>
          <w:rStyle w:val="Char4"/>
          <w:rFonts w:hint="cs"/>
          <w:rtl/>
        </w:rPr>
        <w:t>‌رود. و در ا</w:t>
      </w:r>
      <w:r w:rsidR="001C559E">
        <w:rPr>
          <w:rStyle w:val="Char4"/>
          <w:rFonts w:hint="cs"/>
          <w:rtl/>
        </w:rPr>
        <w:t>ی</w:t>
      </w:r>
      <w:r w:rsidRPr="00BD5DC8">
        <w:rPr>
          <w:rStyle w:val="Char4"/>
          <w:rFonts w:hint="cs"/>
          <w:rtl/>
        </w:rPr>
        <w:t>نجا ن</w:t>
      </w:r>
      <w:r w:rsidR="001C559E">
        <w:rPr>
          <w:rStyle w:val="Char4"/>
          <w:rFonts w:hint="cs"/>
          <w:rtl/>
        </w:rPr>
        <w:t>ی</w:t>
      </w:r>
      <w:r w:rsidRPr="00BD5DC8">
        <w:rPr>
          <w:rStyle w:val="Char4"/>
          <w:rFonts w:hint="cs"/>
          <w:rtl/>
        </w:rPr>
        <w:t>ز مراد تحد</w:t>
      </w:r>
      <w:r w:rsidR="001C559E">
        <w:rPr>
          <w:rStyle w:val="Char4"/>
          <w:rFonts w:hint="cs"/>
          <w:rtl/>
        </w:rPr>
        <w:t>ی</w:t>
      </w:r>
      <w:r w:rsidRPr="00BD5DC8">
        <w:rPr>
          <w:rStyle w:val="Char4"/>
          <w:rFonts w:hint="cs"/>
          <w:rtl/>
        </w:rPr>
        <w:t>د و عدد خاص</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ست، بل</w:t>
      </w:r>
      <w:r w:rsidR="001C559E">
        <w:rPr>
          <w:rStyle w:val="Char4"/>
          <w:rFonts w:hint="cs"/>
          <w:rtl/>
        </w:rPr>
        <w:t>ک</w:t>
      </w:r>
      <w:r w:rsidRPr="00BD5DC8">
        <w:rPr>
          <w:rStyle w:val="Char4"/>
          <w:rFonts w:hint="cs"/>
          <w:rtl/>
        </w:rPr>
        <w:t>ه مراد ت</w:t>
      </w:r>
      <w:r w:rsidR="001C559E">
        <w:rPr>
          <w:rStyle w:val="Char4"/>
          <w:rFonts w:hint="cs"/>
          <w:rtl/>
        </w:rPr>
        <w:t>ک</w:t>
      </w:r>
      <w:r w:rsidRPr="00BD5DC8">
        <w:rPr>
          <w:rStyle w:val="Char4"/>
          <w:rFonts w:hint="cs"/>
          <w:rtl/>
        </w:rPr>
        <w:t>ث</w:t>
      </w:r>
      <w:r w:rsidR="001C559E">
        <w:rPr>
          <w:rStyle w:val="Char4"/>
          <w:rFonts w:hint="cs"/>
          <w:rtl/>
        </w:rPr>
        <w:t>ی</w:t>
      </w:r>
      <w:r w:rsidRPr="00BD5DC8">
        <w:rPr>
          <w:rStyle w:val="Char4"/>
          <w:rFonts w:hint="cs"/>
          <w:rtl/>
        </w:rPr>
        <w:t xml:space="preserve">ر است. </w:t>
      </w:r>
    </w:p>
    <w:p w:rsidR="006718F9" w:rsidRDefault="006718F9" w:rsidP="00BD5DC8">
      <w:pPr>
        <w:pStyle w:val="a1"/>
        <w:rPr>
          <w:rtl/>
        </w:rPr>
        <w:sectPr w:rsidR="006718F9" w:rsidSect="00AA4D64">
          <w:footnotePr>
            <w:numRestart w:val="eachPage"/>
          </w:footnotePr>
          <w:type w:val="oddPage"/>
          <w:pgSz w:w="9356" w:h="13608" w:code="9"/>
          <w:pgMar w:top="567" w:right="1134" w:bottom="851" w:left="1134" w:header="454" w:footer="0" w:gutter="0"/>
          <w:cols w:space="708"/>
          <w:titlePg/>
          <w:bidi/>
          <w:rtlGutter/>
          <w:docGrid w:linePitch="381"/>
        </w:sectPr>
      </w:pPr>
    </w:p>
    <w:p w:rsidR="004709A5" w:rsidRDefault="00E51E5A" w:rsidP="00BD5DC8">
      <w:pPr>
        <w:pStyle w:val="a1"/>
        <w:rPr>
          <w:rtl/>
        </w:rPr>
      </w:pPr>
      <w:bookmarkStart w:id="94" w:name="_Toc447280288"/>
      <w:r w:rsidRPr="00880785">
        <w:rPr>
          <w:rtl/>
        </w:rPr>
        <w:t>فصل</w:t>
      </w:r>
      <w:r w:rsidRPr="00880785">
        <w:rPr>
          <w:rFonts w:hint="cs"/>
          <w:rtl/>
        </w:rPr>
        <w:t xml:space="preserve"> سوم</w:t>
      </w:r>
      <w:bookmarkEnd w:id="94"/>
    </w:p>
    <w:p w:rsidR="00E51E5A" w:rsidRPr="00BD5DC8" w:rsidRDefault="00BA7FD8" w:rsidP="00366BA2">
      <w:pPr>
        <w:autoSpaceDE w:val="0"/>
        <w:autoSpaceDN w:val="0"/>
        <w:adjustRightInd w:val="0"/>
        <w:ind w:firstLine="227"/>
        <w:jc w:val="lowKashida"/>
        <w:rPr>
          <w:rStyle w:val="Char3"/>
          <w:rtl/>
          <w:lang w:bidi="fa-IR"/>
        </w:rPr>
      </w:pPr>
      <w:r w:rsidRPr="00BA7FD8">
        <w:rPr>
          <w:rStyle w:val="Char4"/>
          <w:rtl/>
        </w:rPr>
        <w:t>742</w:t>
      </w:r>
      <w:r w:rsidR="00CF164C" w:rsidRPr="00CF164C">
        <w:rPr>
          <w:rStyle w:val="Char3"/>
          <w:rFonts w:cs="IRNazli"/>
          <w:rtl/>
        </w:rPr>
        <w:t xml:space="preserve"> ـ (</w:t>
      </w:r>
      <w:r w:rsidRPr="00BA7FD8">
        <w:rPr>
          <w:rStyle w:val="Char4"/>
          <w:rtl/>
        </w:rPr>
        <w:t>54</w:t>
      </w:r>
      <w:r w:rsidR="00CF164C" w:rsidRPr="00CF164C">
        <w:rPr>
          <w:rStyle w:val="Char3"/>
          <w:rFonts w:cs="IRNazli"/>
          <w:rtl/>
        </w:rPr>
        <w:t>)</w:t>
      </w:r>
      <w:r w:rsidR="00E51E5A" w:rsidRPr="00BD5DC8">
        <w:rPr>
          <w:rStyle w:val="Char3"/>
          <w:rtl/>
        </w:rPr>
        <w:t xml:space="preserve"> عن أبي هريرةَ</w:t>
      </w:r>
      <w:r w:rsidR="003E0CC1">
        <w:rPr>
          <w:rStyle w:val="Char3"/>
          <w:rtl/>
        </w:rPr>
        <w:t>،</w:t>
      </w:r>
      <w:r w:rsidR="00E51E5A" w:rsidRPr="00BD5DC8">
        <w:rPr>
          <w:rStyle w:val="Char3"/>
          <w:rtl/>
        </w:rPr>
        <w:t xml:space="preserve"> قال: سمعتُ رسولَ اللَّهِ يقول: «مَنْ جاءَ مسجدي هذا لم يأْت إلاَّ لِخَيرٍ ي</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ع</w:t>
      </w:r>
      <w:r w:rsidR="00E51E5A" w:rsidRPr="00BD5DC8">
        <w:rPr>
          <w:rStyle w:val="Char3"/>
          <w:rFonts w:hint="cs"/>
          <w:rtl/>
        </w:rPr>
        <w:t>َ</w:t>
      </w:r>
      <w:r w:rsidR="00E51E5A" w:rsidRPr="00BD5DC8">
        <w:rPr>
          <w:rStyle w:val="Char3"/>
          <w:rtl/>
        </w:rPr>
        <w:t>لّمُه أو يُعلِّمُه؛ فهوَ ب</w:t>
      </w:r>
      <w:r w:rsidR="00E51E5A" w:rsidRPr="00BD5DC8">
        <w:rPr>
          <w:rStyle w:val="Char3"/>
          <w:rFonts w:hint="cs"/>
          <w:rtl/>
        </w:rPr>
        <w:t>ِ</w:t>
      </w:r>
      <w:r w:rsidR="00E51E5A" w:rsidRPr="00BD5DC8">
        <w:rPr>
          <w:rStyle w:val="Char3"/>
          <w:rtl/>
        </w:rPr>
        <w:t>م</w:t>
      </w:r>
      <w:r w:rsidR="00E51E5A" w:rsidRPr="00BD5DC8">
        <w:rPr>
          <w:rStyle w:val="Char3"/>
          <w:rFonts w:hint="cs"/>
          <w:rtl/>
        </w:rPr>
        <w:t>َ</w:t>
      </w:r>
      <w:r w:rsidR="00E51E5A" w:rsidRPr="00BD5DC8">
        <w:rPr>
          <w:rStyle w:val="Char3"/>
          <w:rtl/>
        </w:rPr>
        <w:t>نز</w:t>
      </w:r>
      <w:r w:rsidR="00E51E5A" w:rsidRPr="00BD5DC8">
        <w:rPr>
          <w:rStyle w:val="Char3"/>
          <w:rFonts w:hint="cs"/>
          <w:rtl/>
        </w:rPr>
        <w:t>ِ</w:t>
      </w:r>
      <w:r w:rsidR="00E51E5A" w:rsidRPr="00BD5DC8">
        <w:rPr>
          <w:rStyle w:val="Char3"/>
          <w:rtl/>
        </w:rPr>
        <w:t>لَة المجاهدِ في سبيلِ الله. ومَن جاءَ لغيرِ ذلكَ؛ فهوَ بمنزلةِ الرَّجلِ ي</w:t>
      </w:r>
      <w:r w:rsidR="00E51E5A" w:rsidRPr="00BD5DC8">
        <w:rPr>
          <w:rStyle w:val="Char3"/>
          <w:rFonts w:hint="cs"/>
          <w:rtl/>
        </w:rPr>
        <w:t>َ</w:t>
      </w:r>
      <w:r w:rsidR="00E51E5A" w:rsidRPr="00BD5DC8">
        <w:rPr>
          <w:rStyle w:val="Char3"/>
          <w:rtl/>
        </w:rPr>
        <w:t>نظ</w:t>
      </w:r>
      <w:r w:rsidR="00E51E5A" w:rsidRPr="00BD5DC8">
        <w:rPr>
          <w:rStyle w:val="Char3"/>
          <w:rFonts w:hint="cs"/>
          <w:rtl/>
        </w:rPr>
        <w:t>ُ</w:t>
      </w:r>
      <w:r w:rsidR="00E51E5A" w:rsidRPr="00BD5DC8">
        <w:rPr>
          <w:rStyle w:val="Char3"/>
          <w:rtl/>
        </w:rPr>
        <w:t>رُ إلى مَتاعِ غيره». رواه ابنُ ماجة، والبيهقيُّ في «شعبِ الإيمان»</w:t>
      </w:r>
      <w:r w:rsidR="00366BA2" w:rsidRPr="00366BA2">
        <w:rPr>
          <w:rStyle w:val="Char4"/>
          <w:rFonts w:hint="cs"/>
          <w:vertAlign w:val="superscript"/>
          <w:rtl/>
          <w:lang w:bidi="ar-SA"/>
        </w:rPr>
        <w:t>(</w:t>
      </w:r>
      <w:r w:rsidR="00366BA2" w:rsidRPr="00366BA2">
        <w:rPr>
          <w:rStyle w:val="Char4"/>
          <w:vertAlign w:val="superscript"/>
          <w:rtl/>
          <w:lang w:bidi="ar-SA"/>
        </w:rPr>
        <w:footnoteReference w:id="480"/>
      </w:r>
      <w:r w:rsidR="00366BA2" w:rsidRPr="00366BA2">
        <w:rPr>
          <w:rStyle w:val="Char4"/>
          <w:rFonts w:hint="cs"/>
          <w:vertAlign w:val="superscript"/>
          <w:rtl/>
          <w:lang w:bidi="ar-SA"/>
        </w:rPr>
        <w:t>)</w:t>
      </w:r>
      <w:r w:rsidR="00366BA2">
        <w:rPr>
          <w:rStyle w:val="Char4"/>
          <w:rFonts w:hint="cs"/>
          <w:rtl/>
        </w:rPr>
        <w:t>.</w:t>
      </w:r>
    </w:p>
    <w:p w:rsidR="00E51E5A" w:rsidRPr="00BD5DC8" w:rsidRDefault="00E51E5A" w:rsidP="004709A5">
      <w:pPr>
        <w:ind w:firstLine="284"/>
        <w:jc w:val="both"/>
        <w:rPr>
          <w:rStyle w:val="Char4"/>
          <w:rtl/>
        </w:rPr>
      </w:pPr>
      <w:r w:rsidRPr="00BD5DC8">
        <w:rPr>
          <w:rStyle w:val="Char4"/>
          <w:rFonts w:hint="cs"/>
          <w:rtl/>
        </w:rPr>
        <w:t>742- (54) 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از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شن</w:t>
      </w:r>
      <w:r w:rsidR="001C559E">
        <w:rPr>
          <w:rStyle w:val="Char4"/>
          <w:rFonts w:hint="cs"/>
          <w:rtl/>
        </w:rPr>
        <w:t>ی</w:t>
      </w:r>
      <w:r w:rsidRPr="00BD5DC8">
        <w:rPr>
          <w:rStyle w:val="Char4"/>
          <w:rFonts w:hint="cs"/>
          <w:rtl/>
        </w:rPr>
        <w:t xml:space="preserve">دم </w:t>
      </w:r>
      <w:r w:rsidR="001C559E">
        <w:rPr>
          <w:rStyle w:val="Char4"/>
          <w:rFonts w:hint="cs"/>
          <w:rtl/>
        </w:rPr>
        <w:t>ک</w:t>
      </w:r>
      <w:r w:rsidRPr="00BD5DC8">
        <w:rPr>
          <w:rStyle w:val="Char4"/>
          <w:rFonts w:hint="cs"/>
          <w:rtl/>
        </w:rPr>
        <w:t>ه م</w:t>
      </w:r>
      <w:r w:rsidR="001C559E">
        <w:rPr>
          <w:rStyle w:val="Char4"/>
          <w:rFonts w:hint="cs"/>
          <w:rtl/>
        </w:rPr>
        <w:t>ی</w:t>
      </w:r>
      <w:r w:rsidRPr="00BD5DC8">
        <w:rPr>
          <w:rStyle w:val="Char4"/>
          <w:rFonts w:hint="cs"/>
          <w:rtl/>
        </w:rPr>
        <w:t>‌فرمود:</w:t>
      </w:r>
      <w:r w:rsidR="00AA4D64">
        <w:rPr>
          <w:rStyle w:val="Char4"/>
          <w:rFonts w:hint="cs"/>
          <w:rtl/>
        </w:rPr>
        <w:t xml:space="preserve"> هرکس </w:t>
      </w:r>
      <w:r w:rsidRPr="00BD5DC8">
        <w:rPr>
          <w:rStyle w:val="Char4"/>
          <w:rFonts w:hint="cs"/>
          <w:rtl/>
        </w:rPr>
        <w:t>به ن</w:t>
      </w:r>
      <w:r w:rsidR="001C559E">
        <w:rPr>
          <w:rStyle w:val="Char4"/>
          <w:rFonts w:hint="cs"/>
          <w:rtl/>
        </w:rPr>
        <w:t>ی</w:t>
      </w:r>
      <w:r w:rsidRPr="00BD5DC8">
        <w:rPr>
          <w:rStyle w:val="Char4"/>
          <w:rFonts w:hint="cs"/>
          <w:rtl/>
        </w:rPr>
        <w:t>ت تعل</w:t>
      </w:r>
      <w:r w:rsidR="001C559E">
        <w:rPr>
          <w:rStyle w:val="Char4"/>
          <w:rFonts w:hint="cs"/>
          <w:rtl/>
        </w:rPr>
        <w:t>ی</w:t>
      </w:r>
      <w:r w:rsidRPr="00BD5DC8">
        <w:rPr>
          <w:rStyle w:val="Char4"/>
          <w:rFonts w:hint="cs"/>
          <w:rtl/>
        </w:rPr>
        <w:t xml:space="preserve">م و </w:t>
      </w:r>
      <w:r w:rsidR="001C559E">
        <w:rPr>
          <w:rStyle w:val="Char4"/>
          <w:rFonts w:hint="cs"/>
          <w:rtl/>
        </w:rPr>
        <w:t>ی</w:t>
      </w:r>
      <w:r w:rsidRPr="00BD5DC8">
        <w:rPr>
          <w:rStyle w:val="Char4"/>
          <w:rFonts w:hint="cs"/>
          <w:rtl/>
        </w:rPr>
        <w:t>ا تعلّم خ</w:t>
      </w:r>
      <w:r w:rsidR="001C559E">
        <w:rPr>
          <w:rStyle w:val="Char4"/>
          <w:rFonts w:hint="cs"/>
          <w:rtl/>
        </w:rPr>
        <w:t>ی</w:t>
      </w:r>
      <w:r w:rsidRPr="00BD5DC8">
        <w:rPr>
          <w:rStyle w:val="Char4"/>
          <w:rFonts w:hint="cs"/>
          <w:rtl/>
        </w:rPr>
        <w:t>ر (علم و دانش، ح</w:t>
      </w:r>
      <w:r w:rsidR="001C559E">
        <w:rPr>
          <w:rStyle w:val="Char4"/>
          <w:rFonts w:hint="cs"/>
          <w:rtl/>
        </w:rPr>
        <w:t>ک</w:t>
      </w:r>
      <w:r w:rsidRPr="00BD5DC8">
        <w:rPr>
          <w:rStyle w:val="Char4"/>
          <w:rFonts w:hint="cs"/>
          <w:rtl/>
        </w:rPr>
        <w:t>مت و فرزانگ</w:t>
      </w:r>
      <w:r w:rsidR="001C559E">
        <w:rPr>
          <w:rStyle w:val="Char4"/>
          <w:rFonts w:hint="cs"/>
          <w:rtl/>
        </w:rPr>
        <w:t>ی</w:t>
      </w:r>
      <w:r w:rsidRPr="00BD5DC8">
        <w:rPr>
          <w:rStyle w:val="Char4"/>
          <w:rFonts w:hint="cs"/>
          <w:rtl/>
        </w:rPr>
        <w:t>، اوامر و فرام</w:t>
      </w:r>
      <w:r w:rsidR="001C559E">
        <w:rPr>
          <w:rStyle w:val="Char4"/>
          <w:rFonts w:hint="cs"/>
          <w:rtl/>
        </w:rPr>
        <w:t>ی</w:t>
      </w:r>
      <w:r w:rsidRPr="00BD5DC8">
        <w:rPr>
          <w:rStyle w:val="Char4"/>
          <w:rFonts w:hint="cs"/>
          <w:rtl/>
        </w:rPr>
        <w:t>ن اله</w:t>
      </w:r>
      <w:r w:rsidR="001C559E">
        <w:rPr>
          <w:rStyle w:val="Char4"/>
          <w:rFonts w:hint="cs"/>
          <w:rtl/>
        </w:rPr>
        <w:t>ی</w:t>
      </w:r>
      <w:r w:rsidRPr="00BD5DC8">
        <w:rPr>
          <w:rStyle w:val="Char4"/>
          <w:rFonts w:hint="cs"/>
          <w:rtl/>
        </w:rPr>
        <w:t>، تعال</w:t>
      </w:r>
      <w:r w:rsidR="001C559E">
        <w:rPr>
          <w:rStyle w:val="Char4"/>
          <w:rFonts w:hint="cs"/>
          <w:rtl/>
        </w:rPr>
        <w:t>ی</w:t>
      </w:r>
      <w:r w:rsidRPr="00BD5DC8">
        <w:rPr>
          <w:rStyle w:val="Char4"/>
          <w:rFonts w:hint="cs"/>
          <w:rtl/>
        </w:rPr>
        <w:t>م وآموزه‌ها</w:t>
      </w:r>
      <w:r w:rsidR="001C559E">
        <w:rPr>
          <w:rStyle w:val="Char4"/>
          <w:rFonts w:hint="cs"/>
          <w:rtl/>
        </w:rPr>
        <w:t>ی</w:t>
      </w:r>
      <w:r w:rsidRPr="00BD5DC8">
        <w:rPr>
          <w:rStyle w:val="Char4"/>
          <w:rFonts w:hint="cs"/>
          <w:rtl/>
        </w:rPr>
        <w:t xml:space="preserve"> نبو</w:t>
      </w:r>
      <w:r w:rsidR="001C559E">
        <w:rPr>
          <w:rStyle w:val="Char4"/>
          <w:rFonts w:hint="cs"/>
          <w:rtl/>
        </w:rPr>
        <w:t>ی</w:t>
      </w:r>
      <w:r w:rsidRPr="00BD5DC8">
        <w:rPr>
          <w:rStyle w:val="Char4"/>
          <w:rFonts w:hint="cs"/>
          <w:rtl/>
        </w:rPr>
        <w:t>، اح</w:t>
      </w:r>
      <w:r w:rsidR="001C559E">
        <w:rPr>
          <w:rStyle w:val="Char4"/>
          <w:rFonts w:hint="cs"/>
          <w:rtl/>
        </w:rPr>
        <w:t>ک</w:t>
      </w:r>
      <w:r w:rsidRPr="00BD5DC8">
        <w:rPr>
          <w:rStyle w:val="Char4"/>
          <w:rFonts w:hint="cs"/>
          <w:rtl/>
        </w:rPr>
        <w:t>ام و دستورات شرع</w:t>
      </w:r>
      <w:r w:rsidR="001C559E">
        <w:rPr>
          <w:rStyle w:val="Char4"/>
          <w:rFonts w:hint="cs"/>
          <w:rtl/>
        </w:rPr>
        <w:t>ی</w:t>
      </w:r>
      <w:r w:rsidRPr="00BD5DC8">
        <w:rPr>
          <w:rStyle w:val="Char4"/>
          <w:rFonts w:hint="cs"/>
          <w:rtl/>
        </w:rPr>
        <w:t xml:space="preserve"> و حقائق و مفاه</w:t>
      </w:r>
      <w:r w:rsidR="001C559E">
        <w:rPr>
          <w:rStyle w:val="Char4"/>
          <w:rFonts w:hint="cs"/>
          <w:rtl/>
        </w:rPr>
        <w:t>ی</w:t>
      </w:r>
      <w:r w:rsidRPr="00BD5DC8">
        <w:rPr>
          <w:rStyle w:val="Char4"/>
          <w:rFonts w:hint="cs"/>
          <w:rtl/>
        </w:rPr>
        <w:t>م والا</w:t>
      </w:r>
      <w:r w:rsidR="001C559E">
        <w:rPr>
          <w:rStyle w:val="Char4"/>
          <w:rFonts w:hint="cs"/>
          <w:rtl/>
        </w:rPr>
        <w:t>ی</w:t>
      </w:r>
      <w:r w:rsidRPr="00BD5DC8">
        <w:rPr>
          <w:rStyle w:val="Char4"/>
          <w:rFonts w:hint="cs"/>
          <w:rtl/>
        </w:rPr>
        <w:t xml:space="preserve"> قرآن</w:t>
      </w:r>
      <w:r w:rsidR="001C559E">
        <w:rPr>
          <w:rStyle w:val="Char4"/>
          <w:rFonts w:hint="cs"/>
          <w:rtl/>
        </w:rPr>
        <w:t>ی</w:t>
      </w:r>
      <w:r w:rsidRPr="00BD5DC8">
        <w:rPr>
          <w:rStyle w:val="Char4"/>
          <w:rFonts w:hint="cs"/>
          <w:rtl/>
        </w:rPr>
        <w:t>) به مسجد من (مسجد النب</w:t>
      </w:r>
      <w:r w:rsidR="001C559E">
        <w:rPr>
          <w:rStyle w:val="Char4"/>
          <w:rFonts w:hint="cs"/>
          <w:rtl/>
        </w:rPr>
        <w:t>ی</w:t>
      </w:r>
      <w:r w:rsidRPr="00BD5DC8">
        <w:rPr>
          <w:rStyle w:val="Char4"/>
          <w:rFonts w:hint="cs"/>
          <w:rtl/>
        </w:rPr>
        <w:t>) ب</w:t>
      </w:r>
      <w:r w:rsidR="001C559E">
        <w:rPr>
          <w:rStyle w:val="Char4"/>
          <w:rFonts w:hint="cs"/>
          <w:rtl/>
        </w:rPr>
        <w:t>ی</w:t>
      </w:r>
      <w:r w:rsidRPr="00BD5DC8">
        <w:rPr>
          <w:rStyle w:val="Char4"/>
          <w:rFonts w:hint="cs"/>
          <w:rtl/>
        </w:rPr>
        <w:t>ا</w:t>
      </w:r>
      <w:r w:rsidR="001C559E">
        <w:rPr>
          <w:rStyle w:val="Char4"/>
          <w:rFonts w:hint="cs"/>
          <w:rtl/>
        </w:rPr>
        <w:t>ی</w:t>
      </w:r>
      <w:r w:rsidRPr="00BD5DC8">
        <w:rPr>
          <w:rStyle w:val="Char4"/>
          <w:rFonts w:hint="cs"/>
          <w:rtl/>
        </w:rPr>
        <w:t>د، جا</w:t>
      </w:r>
      <w:r w:rsidR="001C559E">
        <w:rPr>
          <w:rStyle w:val="Char4"/>
          <w:rFonts w:hint="cs"/>
          <w:rtl/>
        </w:rPr>
        <w:t>ی</w:t>
      </w:r>
      <w:r w:rsidRPr="00BD5DC8">
        <w:rPr>
          <w:rStyle w:val="Char4"/>
          <w:rFonts w:hint="cs"/>
          <w:rtl/>
        </w:rPr>
        <w:t>گاه و منزلت او بسان جا</w:t>
      </w:r>
      <w:r w:rsidR="001C559E">
        <w:rPr>
          <w:rStyle w:val="Char4"/>
          <w:rFonts w:hint="cs"/>
          <w:rtl/>
        </w:rPr>
        <w:t>ی</w:t>
      </w:r>
      <w:r w:rsidRPr="00BD5DC8">
        <w:rPr>
          <w:rStyle w:val="Char4"/>
          <w:rFonts w:hint="cs"/>
          <w:rtl/>
        </w:rPr>
        <w:t>گاه جهادگر در راه خدا خواهد بود. و</w:t>
      </w:r>
      <w:r w:rsidR="00AA4D64">
        <w:rPr>
          <w:rStyle w:val="Char4"/>
          <w:rFonts w:hint="cs"/>
          <w:rtl/>
        </w:rPr>
        <w:t xml:space="preserve"> هرکس </w:t>
      </w:r>
      <w:r w:rsidRPr="00BD5DC8">
        <w:rPr>
          <w:rStyle w:val="Char4"/>
          <w:rFonts w:hint="cs"/>
          <w:rtl/>
        </w:rPr>
        <w:t>برا</w:t>
      </w:r>
      <w:r w:rsidR="001C559E">
        <w:rPr>
          <w:rStyle w:val="Char4"/>
          <w:rFonts w:hint="cs"/>
          <w:rtl/>
        </w:rPr>
        <w:t>ی</w:t>
      </w:r>
      <w:r w:rsidRPr="00BD5DC8">
        <w:rPr>
          <w:rStyle w:val="Char4"/>
          <w:rFonts w:hint="cs"/>
          <w:rtl/>
        </w:rPr>
        <w:t xml:space="preserve"> هدف</w:t>
      </w:r>
      <w:r w:rsidR="001C559E">
        <w:rPr>
          <w:rStyle w:val="Char4"/>
          <w:rFonts w:hint="cs"/>
          <w:rtl/>
        </w:rPr>
        <w:t>ی</w:t>
      </w:r>
      <w:r w:rsidRPr="00BD5DC8">
        <w:rPr>
          <w:rStyle w:val="Char4"/>
          <w:rFonts w:hint="cs"/>
          <w:rtl/>
        </w:rPr>
        <w:t xml:space="preserve"> جز ا</w:t>
      </w:r>
      <w:r w:rsidR="001C559E">
        <w:rPr>
          <w:rStyle w:val="Char4"/>
          <w:rFonts w:hint="cs"/>
          <w:rtl/>
        </w:rPr>
        <w:t>ی</w:t>
      </w:r>
      <w:r w:rsidRPr="00BD5DC8">
        <w:rPr>
          <w:rStyle w:val="Char4"/>
          <w:rFonts w:hint="cs"/>
          <w:rtl/>
        </w:rPr>
        <w:t>ن آ</w:t>
      </w:r>
      <w:r w:rsidR="001C559E">
        <w:rPr>
          <w:rStyle w:val="Char4"/>
          <w:rFonts w:hint="cs"/>
          <w:rtl/>
        </w:rPr>
        <w:t>ی</w:t>
      </w:r>
      <w:r w:rsidRPr="00BD5DC8">
        <w:rPr>
          <w:rStyle w:val="Char4"/>
          <w:rFonts w:hint="cs"/>
          <w:rtl/>
        </w:rPr>
        <w:t>د، منزلت و</w:t>
      </w:r>
      <w:r w:rsidR="001C559E">
        <w:rPr>
          <w:rStyle w:val="Char4"/>
          <w:rFonts w:hint="cs"/>
          <w:rtl/>
        </w:rPr>
        <w:t>ی</w:t>
      </w:r>
      <w:r w:rsidRPr="00BD5DC8">
        <w:rPr>
          <w:rStyle w:val="Char4"/>
          <w:rFonts w:hint="cs"/>
          <w:rtl/>
        </w:rPr>
        <w:t xml:space="preserve"> همانند منزلت مرد</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به متاع غ</w:t>
      </w:r>
      <w:r w:rsidR="001C559E">
        <w:rPr>
          <w:rStyle w:val="Char4"/>
          <w:rFonts w:hint="cs"/>
          <w:rtl/>
        </w:rPr>
        <w:t>ی</w:t>
      </w:r>
      <w:r w:rsidRPr="00BD5DC8">
        <w:rPr>
          <w:rStyle w:val="Char4"/>
          <w:rFonts w:hint="cs"/>
          <w:rtl/>
        </w:rPr>
        <w:t>رش نگاه</w:t>
      </w:r>
      <w:r w:rsidR="003E0CC1">
        <w:rPr>
          <w:rStyle w:val="Char4"/>
          <w:rFonts w:hint="cs"/>
          <w:rtl/>
        </w:rPr>
        <w:t xml:space="preserve"> می‌کند </w:t>
      </w:r>
      <w:r w:rsidRPr="00BD5DC8">
        <w:rPr>
          <w:rStyle w:val="Char4"/>
          <w:rFonts w:hint="cs"/>
          <w:rtl/>
        </w:rPr>
        <w:t xml:space="preserve">(و حسرت نداشتن آن را </w:t>
      </w:r>
      <w:r w:rsidR="001C559E">
        <w:rPr>
          <w:rStyle w:val="Char4"/>
          <w:rFonts w:hint="cs"/>
          <w:rtl/>
        </w:rPr>
        <w:t>ی</w:t>
      </w:r>
      <w:r w:rsidRPr="00BD5DC8">
        <w:rPr>
          <w:rStyle w:val="Char4"/>
          <w:rFonts w:hint="cs"/>
          <w:rtl/>
        </w:rPr>
        <w:t>د</w:t>
      </w:r>
      <w:r w:rsidR="001C559E">
        <w:rPr>
          <w:rStyle w:val="Char4"/>
          <w:rFonts w:hint="cs"/>
          <w:rtl/>
        </w:rPr>
        <w:t>ک</w:t>
      </w:r>
      <w:r w:rsidRPr="00BD5DC8">
        <w:rPr>
          <w:rStyle w:val="Char4"/>
          <w:rFonts w:hint="cs"/>
          <w:rtl/>
        </w:rPr>
        <w:t xml:space="preserve">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شد.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چن</w:t>
      </w:r>
      <w:r w:rsidR="001C559E">
        <w:rPr>
          <w:rStyle w:val="Char4"/>
          <w:rFonts w:hint="cs"/>
          <w:rtl/>
        </w:rPr>
        <w:t>ی</w:t>
      </w:r>
      <w:r w:rsidRPr="00BD5DC8">
        <w:rPr>
          <w:rStyle w:val="Char4"/>
          <w:rFonts w:hint="cs"/>
          <w:rtl/>
        </w:rPr>
        <w:t>ن فرد</w:t>
      </w:r>
      <w:r w:rsidR="001C559E">
        <w:rPr>
          <w:rStyle w:val="Char4"/>
          <w:rFonts w:hint="cs"/>
          <w:rtl/>
        </w:rPr>
        <w:t>ی</w:t>
      </w:r>
      <w:r w:rsidRPr="00BD5DC8">
        <w:rPr>
          <w:rStyle w:val="Char4"/>
          <w:rFonts w:hint="cs"/>
          <w:rtl/>
        </w:rPr>
        <w:t xml:space="preserve"> در دن</w:t>
      </w:r>
      <w:r w:rsidR="001C559E">
        <w:rPr>
          <w:rStyle w:val="Char4"/>
          <w:rFonts w:hint="cs"/>
          <w:rtl/>
        </w:rPr>
        <w:t>ی</w:t>
      </w:r>
      <w:r w:rsidRPr="00BD5DC8">
        <w:rPr>
          <w:rStyle w:val="Char4"/>
          <w:rFonts w:hint="cs"/>
          <w:rtl/>
        </w:rPr>
        <w:t>ا از علم و عمل و ثنا و ستا</w:t>
      </w:r>
      <w:r w:rsidR="001C559E">
        <w:rPr>
          <w:rStyle w:val="Char4"/>
          <w:rFonts w:hint="cs"/>
          <w:rtl/>
        </w:rPr>
        <w:t>ی</w:t>
      </w:r>
      <w:r w:rsidRPr="00BD5DC8">
        <w:rPr>
          <w:rStyle w:val="Char4"/>
          <w:rFonts w:hint="cs"/>
          <w:rtl/>
        </w:rPr>
        <w:t>ش و تعر</w:t>
      </w:r>
      <w:r w:rsidR="001C559E">
        <w:rPr>
          <w:rStyle w:val="Char4"/>
          <w:rFonts w:hint="cs"/>
          <w:rtl/>
        </w:rPr>
        <w:t>ی</w:t>
      </w:r>
      <w:r w:rsidRPr="00BD5DC8">
        <w:rPr>
          <w:rStyle w:val="Char4"/>
          <w:rFonts w:hint="cs"/>
          <w:rtl/>
        </w:rPr>
        <w:t>ف و تمج</w:t>
      </w:r>
      <w:r w:rsidR="001C559E">
        <w:rPr>
          <w:rStyle w:val="Char4"/>
          <w:rFonts w:hint="cs"/>
          <w:rtl/>
        </w:rPr>
        <w:t>ی</w:t>
      </w:r>
      <w:r w:rsidRPr="00BD5DC8">
        <w:rPr>
          <w:rStyle w:val="Char4"/>
          <w:rFonts w:hint="cs"/>
          <w:rtl/>
        </w:rPr>
        <w:t>د، و در آخرت از درجات والا</w:t>
      </w:r>
      <w:r w:rsidR="001C559E">
        <w:rPr>
          <w:rStyle w:val="Char4"/>
          <w:rFonts w:hint="cs"/>
          <w:rtl/>
        </w:rPr>
        <w:t>ی</w:t>
      </w:r>
      <w:r w:rsidRPr="00BD5DC8">
        <w:rPr>
          <w:rStyle w:val="Char4"/>
          <w:rFonts w:hint="cs"/>
          <w:rtl/>
        </w:rPr>
        <w:t xml:space="preserve"> بهشت، و از اجر و پاداش‌ها</w:t>
      </w:r>
      <w:r w:rsidR="001C559E">
        <w:rPr>
          <w:rStyle w:val="Char4"/>
          <w:rFonts w:hint="cs"/>
          <w:rtl/>
        </w:rPr>
        <w:t>ی</w:t>
      </w:r>
      <w:r w:rsidRPr="00BD5DC8">
        <w:rPr>
          <w:rStyle w:val="Char4"/>
          <w:rFonts w:hint="cs"/>
          <w:rtl/>
        </w:rPr>
        <w:t xml:space="preserve"> اخرو</w:t>
      </w:r>
      <w:r w:rsidR="001C559E">
        <w:rPr>
          <w:rStyle w:val="Char4"/>
          <w:rFonts w:hint="cs"/>
          <w:rtl/>
        </w:rPr>
        <w:t>ی</w:t>
      </w:r>
      <w:r w:rsidRPr="00BD5DC8">
        <w:rPr>
          <w:rStyle w:val="Char4"/>
          <w:rFonts w:hint="cs"/>
          <w:rtl/>
        </w:rPr>
        <w:t>، به دور و محروم خواهد بود و فقط حسرت نداشتن آن را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شد</w:t>
      </w:r>
      <w:r w:rsidR="001F073B">
        <w:rPr>
          <w:rStyle w:val="Char4"/>
          <w:rFonts w:hint="cs"/>
          <w:rtl/>
        </w:rPr>
        <w:t>).</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ابن‌ماجه و ب</w:t>
      </w:r>
      <w:r w:rsidR="001C559E">
        <w:rPr>
          <w:rStyle w:val="Char4"/>
          <w:rFonts w:hint="cs"/>
          <w:rtl/>
        </w:rPr>
        <w:t>ی</w:t>
      </w:r>
      <w:r w:rsidRPr="00BD5DC8">
        <w:rPr>
          <w:rStyle w:val="Char4"/>
          <w:rFonts w:hint="cs"/>
          <w:rtl/>
        </w:rPr>
        <w:t>هق</w:t>
      </w:r>
      <w:r w:rsidR="001C559E">
        <w:rPr>
          <w:rStyle w:val="Char4"/>
          <w:rFonts w:hint="cs"/>
          <w:rtl/>
        </w:rPr>
        <w:t>ی</w:t>
      </w:r>
      <w:r w:rsidRPr="00BD5DC8">
        <w:rPr>
          <w:rStyle w:val="Char4"/>
          <w:rFonts w:hint="cs"/>
          <w:rtl/>
        </w:rPr>
        <w:t xml:space="preserve"> در «شعب الا</w:t>
      </w:r>
      <w:r w:rsidR="001C559E">
        <w:rPr>
          <w:rStyle w:val="Char4"/>
          <w:rFonts w:hint="cs"/>
          <w:rtl/>
        </w:rPr>
        <w:t>ی</w:t>
      </w:r>
      <w:r w:rsidRPr="00BD5DC8">
        <w:rPr>
          <w:rStyle w:val="Char4"/>
          <w:rFonts w:hint="cs"/>
          <w:rtl/>
        </w:rPr>
        <w:t>مان»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BD5DC8" w:rsidRDefault="00BA7FD8" w:rsidP="00366BA2">
      <w:pPr>
        <w:autoSpaceDE w:val="0"/>
        <w:autoSpaceDN w:val="0"/>
        <w:adjustRightInd w:val="0"/>
        <w:ind w:firstLine="227"/>
        <w:jc w:val="lowKashida"/>
        <w:rPr>
          <w:rStyle w:val="Char3"/>
          <w:rtl/>
          <w:lang w:bidi="fa-IR"/>
        </w:rPr>
      </w:pPr>
      <w:r w:rsidRPr="00BA7FD8">
        <w:rPr>
          <w:rStyle w:val="Char4"/>
          <w:rtl/>
        </w:rPr>
        <w:t>743</w:t>
      </w:r>
      <w:r w:rsidR="00CF164C" w:rsidRPr="00CF164C">
        <w:rPr>
          <w:rStyle w:val="Char3"/>
          <w:rFonts w:cs="IRNazli"/>
          <w:rtl/>
        </w:rPr>
        <w:t xml:space="preserve"> ـ (</w:t>
      </w:r>
      <w:r w:rsidRPr="00BA7FD8">
        <w:rPr>
          <w:rStyle w:val="Char4"/>
          <w:rtl/>
        </w:rPr>
        <w:t>55</w:t>
      </w:r>
      <w:r w:rsidR="00CF164C" w:rsidRPr="00CF164C">
        <w:rPr>
          <w:rStyle w:val="Char3"/>
          <w:rFonts w:cs="IRNazli"/>
          <w:rtl/>
        </w:rPr>
        <w:t>)</w:t>
      </w:r>
      <w:r w:rsidR="00E51E5A" w:rsidRPr="00BD5DC8">
        <w:rPr>
          <w:rStyle w:val="Char3"/>
          <w:rtl/>
        </w:rPr>
        <w:t xml:space="preserve"> وعن الحسنِ مُرسَلاً</w:t>
      </w:r>
      <w:r w:rsidR="003E0CC1">
        <w:rPr>
          <w:rStyle w:val="Char3"/>
          <w:rtl/>
        </w:rPr>
        <w:t>،</w:t>
      </w:r>
      <w:r w:rsidR="00E51E5A" w:rsidRPr="00BD5DC8">
        <w:rPr>
          <w:rStyle w:val="Char3"/>
          <w:rtl/>
        </w:rPr>
        <w:t xml:space="preserve"> قال: قالَ رسولُ لله</w:t>
      </w:r>
      <w:r w:rsidR="0040716E">
        <w:rPr>
          <w:rStyle w:val="Char3"/>
          <w:rtl/>
        </w:rPr>
        <w:t>:</w:t>
      </w:r>
      <w:r w:rsidR="00E51E5A" w:rsidRPr="00BD5DC8">
        <w:rPr>
          <w:rStyle w:val="Char3"/>
          <w:rtl/>
        </w:rPr>
        <w:t xml:space="preserve"> «ي</w:t>
      </w:r>
      <w:r w:rsidR="00E51E5A" w:rsidRPr="00BD5DC8">
        <w:rPr>
          <w:rStyle w:val="Char3"/>
          <w:rFonts w:hint="cs"/>
          <w:rtl/>
        </w:rPr>
        <w:t>َ</w:t>
      </w:r>
      <w:r w:rsidR="00E51E5A" w:rsidRPr="00BD5DC8">
        <w:rPr>
          <w:rStyle w:val="Char3"/>
          <w:rtl/>
        </w:rPr>
        <w:t>أت</w:t>
      </w:r>
      <w:r w:rsidR="00E51E5A" w:rsidRPr="00BD5DC8">
        <w:rPr>
          <w:rStyle w:val="Char3"/>
          <w:rFonts w:hint="cs"/>
          <w:rtl/>
        </w:rPr>
        <w:t>ِ</w:t>
      </w:r>
      <w:r w:rsidR="00E51E5A" w:rsidRPr="00BD5DC8">
        <w:rPr>
          <w:rStyle w:val="Char3"/>
          <w:rtl/>
        </w:rPr>
        <w:t>ي على الناسِ زمانٌ يكونُ ح</w:t>
      </w:r>
      <w:r w:rsidR="00E51E5A" w:rsidRPr="00BD5DC8">
        <w:rPr>
          <w:rStyle w:val="Char3"/>
          <w:rFonts w:hint="cs"/>
          <w:rtl/>
        </w:rPr>
        <w:t>َ</w:t>
      </w:r>
      <w:r w:rsidR="00E51E5A" w:rsidRPr="00BD5DC8">
        <w:rPr>
          <w:rStyle w:val="Char3"/>
          <w:rtl/>
        </w:rPr>
        <w:t>د</w:t>
      </w:r>
      <w:r w:rsidR="00E51E5A" w:rsidRPr="00BD5DC8">
        <w:rPr>
          <w:rStyle w:val="Char3"/>
          <w:rFonts w:hint="cs"/>
          <w:rtl/>
        </w:rPr>
        <w:t>ِ</w:t>
      </w:r>
      <w:r w:rsidR="00E51E5A" w:rsidRPr="00BD5DC8">
        <w:rPr>
          <w:rStyle w:val="Char3"/>
          <w:rtl/>
        </w:rPr>
        <w:t>يثُه</w:t>
      </w:r>
      <w:r w:rsidR="00E51E5A" w:rsidRPr="00BD5DC8">
        <w:rPr>
          <w:rStyle w:val="Char3"/>
          <w:rFonts w:hint="cs"/>
          <w:rtl/>
        </w:rPr>
        <w:t>ُ</w:t>
      </w:r>
      <w:r w:rsidR="00E51E5A" w:rsidRPr="00BD5DC8">
        <w:rPr>
          <w:rStyle w:val="Char3"/>
          <w:rtl/>
        </w:rPr>
        <w:t>م في مساجدِهم في أمرِ دُنياهم. فلا تُجالِس</w:t>
      </w:r>
      <w:r w:rsidR="00E51E5A" w:rsidRPr="00BD5DC8">
        <w:rPr>
          <w:rStyle w:val="Char3"/>
          <w:rFonts w:hint="cs"/>
          <w:rtl/>
        </w:rPr>
        <w:t>ُ</w:t>
      </w:r>
      <w:r w:rsidR="00E51E5A" w:rsidRPr="00BD5DC8">
        <w:rPr>
          <w:rStyle w:val="Char3"/>
          <w:rtl/>
        </w:rPr>
        <w:t>وه</w:t>
      </w:r>
      <w:r w:rsidR="00E51E5A" w:rsidRPr="00BD5DC8">
        <w:rPr>
          <w:rStyle w:val="Char3"/>
          <w:rFonts w:hint="cs"/>
          <w:rtl/>
        </w:rPr>
        <w:t>ُ</w:t>
      </w:r>
      <w:r w:rsidR="00E51E5A" w:rsidRPr="00BD5DC8">
        <w:rPr>
          <w:rStyle w:val="Char3"/>
          <w:rtl/>
        </w:rPr>
        <w:t>م؛ فليسَ ل</w:t>
      </w:r>
      <w:r w:rsidR="00E51E5A" w:rsidRPr="00BD5DC8">
        <w:rPr>
          <w:rStyle w:val="Char3"/>
          <w:rFonts w:hint="cs"/>
          <w:rtl/>
        </w:rPr>
        <w:t>ِ</w:t>
      </w:r>
      <w:r w:rsidR="00E51E5A" w:rsidRPr="00BD5DC8">
        <w:rPr>
          <w:rStyle w:val="Char3"/>
          <w:rtl/>
        </w:rPr>
        <w:t>لَّهِ ف</w:t>
      </w:r>
      <w:r w:rsidR="00E51E5A" w:rsidRPr="00BD5DC8">
        <w:rPr>
          <w:rStyle w:val="Char3"/>
          <w:rFonts w:hint="cs"/>
          <w:rtl/>
        </w:rPr>
        <w:t>ِ</w:t>
      </w:r>
      <w:r w:rsidR="00E51E5A" w:rsidRPr="00BD5DC8">
        <w:rPr>
          <w:rStyle w:val="Char3"/>
          <w:rtl/>
        </w:rPr>
        <w:t>يهِمْ حاجةٌ»</w:t>
      </w:r>
      <w:r w:rsidR="003E0CC1">
        <w:rPr>
          <w:rStyle w:val="Char3"/>
          <w:rtl/>
        </w:rPr>
        <w:t>.</w:t>
      </w:r>
      <w:r w:rsidR="00E51E5A" w:rsidRPr="00BD5DC8">
        <w:rPr>
          <w:rStyle w:val="Char3"/>
          <w:rtl/>
        </w:rPr>
        <w:t xml:space="preserve"> </w:t>
      </w:r>
      <w:r w:rsidR="00E51E5A" w:rsidRPr="006718F9">
        <w:rPr>
          <w:rStyle w:val="Char1"/>
          <w:rtl/>
        </w:rPr>
        <w:t>رواه البيهقيّ في «شعب الإيمان»</w:t>
      </w:r>
      <w:r w:rsidR="00366BA2" w:rsidRPr="00366BA2">
        <w:rPr>
          <w:rStyle w:val="Char4"/>
          <w:rFonts w:hint="cs"/>
          <w:vertAlign w:val="superscript"/>
          <w:rtl/>
          <w:lang w:bidi="ar-SA"/>
        </w:rPr>
        <w:t>(</w:t>
      </w:r>
      <w:r w:rsidR="00366BA2" w:rsidRPr="00366BA2">
        <w:rPr>
          <w:rStyle w:val="Char4"/>
          <w:vertAlign w:val="superscript"/>
          <w:rtl/>
          <w:lang w:bidi="ar-SA"/>
        </w:rPr>
        <w:footnoteReference w:id="481"/>
      </w:r>
      <w:r w:rsidR="00366BA2" w:rsidRPr="00366BA2">
        <w:rPr>
          <w:rStyle w:val="Char4"/>
          <w:rFonts w:hint="cs"/>
          <w:vertAlign w:val="superscript"/>
          <w:rtl/>
          <w:lang w:bidi="ar-SA"/>
        </w:rPr>
        <w:t>)</w:t>
      </w:r>
      <w:r w:rsidR="00366BA2">
        <w:rPr>
          <w:rStyle w:val="Char4"/>
          <w:rFonts w:hint="cs"/>
          <w:rtl/>
        </w:rPr>
        <w:t>.</w:t>
      </w:r>
    </w:p>
    <w:p w:rsidR="00E51E5A" w:rsidRPr="00BD5DC8" w:rsidRDefault="00E51E5A" w:rsidP="004709A5">
      <w:pPr>
        <w:ind w:firstLine="284"/>
        <w:jc w:val="both"/>
        <w:rPr>
          <w:rStyle w:val="Char4"/>
          <w:rtl/>
        </w:rPr>
      </w:pPr>
      <w:r w:rsidRPr="00BD5DC8">
        <w:rPr>
          <w:rStyle w:val="Char4"/>
          <w:rFonts w:hint="cs"/>
          <w:rtl/>
        </w:rPr>
        <w:t>743- (55) از حسن بصر</w:t>
      </w:r>
      <w:r w:rsidR="001C559E">
        <w:rPr>
          <w:rStyle w:val="Char4"/>
          <w:rFonts w:hint="cs"/>
          <w:rtl/>
        </w:rPr>
        <w:t>ی</w:t>
      </w:r>
      <w:r w:rsidRPr="00BD5DC8">
        <w:rPr>
          <w:rStyle w:val="Char4"/>
          <w:rFonts w:hint="cs"/>
          <w:rtl/>
        </w:rPr>
        <w:t xml:space="preserve"> ـ </w:t>
      </w:r>
      <w:r w:rsidRPr="004709A5">
        <w:rPr>
          <w:rStyle w:val="Char1"/>
          <w:rFonts w:hint="cs"/>
          <w:rtl/>
        </w:rPr>
        <w:t>رحمة الله عليه</w:t>
      </w:r>
      <w:r w:rsidRPr="00BD5DC8">
        <w:rPr>
          <w:rStyle w:val="Char4"/>
          <w:rFonts w:hint="cs"/>
          <w:rtl/>
        </w:rPr>
        <w:t xml:space="preserve"> ـ</w:t>
      </w:r>
      <w:r w:rsidR="001C559E">
        <w:rPr>
          <w:rStyle w:val="Char4"/>
          <w:rFonts w:hint="cs"/>
          <w:rtl/>
        </w:rPr>
        <w:t xml:space="preserve"> </w:t>
      </w:r>
      <w:r w:rsidRPr="00BD5DC8">
        <w:rPr>
          <w:rStyle w:val="Char4"/>
          <w:rFonts w:hint="cs"/>
          <w:rtl/>
        </w:rPr>
        <w:t>به طور مرسل روا</w:t>
      </w:r>
      <w:r w:rsidR="001C559E">
        <w:rPr>
          <w:rStyle w:val="Char4"/>
          <w:rFonts w:hint="cs"/>
          <w:rtl/>
        </w:rPr>
        <w:t>ی</w:t>
      </w:r>
      <w:r w:rsidRPr="00BD5DC8">
        <w:rPr>
          <w:rStyle w:val="Char4"/>
          <w:rFonts w:hint="cs"/>
          <w:rtl/>
        </w:rPr>
        <w:t xml:space="preserve">ت است </w:t>
      </w:r>
      <w:r w:rsidR="001C559E">
        <w:rPr>
          <w:rStyle w:val="Char4"/>
          <w:rFonts w:hint="cs"/>
          <w:rtl/>
        </w:rPr>
        <w:t>ک</w:t>
      </w:r>
      <w:r w:rsidRPr="00BD5DC8">
        <w:rPr>
          <w:rStyle w:val="Char4"/>
          <w:rFonts w:hint="cs"/>
          <w:rtl/>
        </w:rPr>
        <w:t>ه گفت: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عنقر</w:t>
      </w:r>
      <w:r w:rsidR="001C559E">
        <w:rPr>
          <w:rStyle w:val="Char4"/>
          <w:rFonts w:hint="cs"/>
          <w:rtl/>
        </w:rPr>
        <w:t>ی</w:t>
      </w:r>
      <w:r w:rsidRPr="00BD5DC8">
        <w:rPr>
          <w:rStyle w:val="Char4"/>
          <w:rFonts w:hint="cs"/>
          <w:rtl/>
        </w:rPr>
        <w:t>ب بر مردم زمان</w:t>
      </w:r>
      <w:r w:rsidR="001C559E">
        <w:rPr>
          <w:rStyle w:val="Char4"/>
          <w:rFonts w:hint="cs"/>
          <w:rtl/>
        </w:rPr>
        <w:t>ی</w:t>
      </w:r>
      <w:r w:rsidRPr="00BD5DC8">
        <w:rPr>
          <w:rStyle w:val="Char4"/>
          <w:rFonts w:hint="cs"/>
          <w:rtl/>
        </w:rPr>
        <w:t xml:space="preserve"> فرا خواهد رس</w:t>
      </w:r>
      <w:r w:rsidR="001C559E">
        <w:rPr>
          <w:rStyle w:val="Char4"/>
          <w:rFonts w:hint="cs"/>
          <w:rtl/>
        </w:rPr>
        <w:t>ی</w:t>
      </w:r>
      <w:r w:rsidRPr="00BD5DC8">
        <w:rPr>
          <w:rStyle w:val="Char4"/>
          <w:rFonts w:hint="cs"/>
          <w:rtl/>
        </w:rPr>
        <w:t xml:space="preserve">د </w:t>
      </w:r>
      <w:r w:rsidR="001C559E">
        <w:rPr>
          <w:rStyle w:val="Char4"/>
          <w:rFonts w:hint="cs"/>
          <w:rtl/>
        </w:rPr>
        <w:t>ک</w:t>
      </w:r>
      <w:r w:rsidRPr="00BD5DC8">
        <w:rPr>
          <w:rStyle w:val="Char4"/>
          <w:rFonts w:hint="cs"/>
          <w:rtl/>
        </w:rPr>
        <w:t>ه سخنان دن</w:t>
      </w:r>
      <w:r w:rsidR="001C559E">
        <w:rPr>
          <w:rStyle w:val="Char4"/>
          <w:rFonts w:hint="cs"/>
          <w:rtl/>
        </w:rPr>
        <w:t>ی</w:t>
      </w:r>
      <w:r w:rsidRPr="00BD5DC8">
        <w:rPr>
          <w:rStyle w:val="Char4"/>
          <w:rFonts w:hint="cs"/>
          <w:rtl/>
        </w:rPr>
        <w:t>و</w:t>
      </w:r>
      <w:r w:rsidR="001C559E">
        <w:rPr>
          <w:rStyle w:val="Char4"/>
          <w:rFonts w:hint="cs"/>
          <w:rtl/>
        </w:rPr>
        <w:t>ی</w:t>
      </w:r>
      <w:r w:rsidRPr="00BD5DC8">
        <w:rPr>
          <w:rStyle w:val="Char4"/>
          <w:rFonts w:hint="cs"/>
          <w:rtl/>
        </w:rPr>
        <w:t xml:space="preserve"> آنان، در مساجدشان خواهد بود، بر شما باد </w:t>
      </w:r>
      <w:r w:rsidR="001C559E">
        <w:rPr>
          <w:rStyle w:val="Char4"/>
          <w:rFonts w:hint="cs"/>
          <w:rtl/>
        </w:rPr>
        <w:t>ک</w:t>
      </w:r>
      <w:r w:rsidRPr="00BD5DC8">
        <w:rPr>
          <w:rStyle w:val="Char4"/>
          <w:rFonts w:hint="cs"/>
          <w:rtl/>
        </w:rPr>
        <w:t>ه با چن</w:t>
      </w:r>
      <w:r w:rsidR="001C559E">
        <w:rPr>
          <w:rStyle w:val="Char4"/>
          <w:rFonts w:hint="cs"/>
          <w:rtl/>
        </w:rPr>
        <w:t>ی</w:t>
      </w:r>
      <w:r w:rsidRPr="00BD5DC8">
        <w:rPr>
          <w:rStyle w:val="Char4"/>
          <w:rFonts w:hint="cs"/>
          <w:rtl/>
        </w:rPr>
        <w:t>ن افراد</w:t>
      </w:r>
      <w:r w:rsidR="001C559E">
        <w:rPr>
          <w:rStyle w:val="Char4"/>
          <w:rFonts w:hint="cs"/>
          <w:rtl/>
        </w:rPr>
        <w:t>ی</w:t>
      </w:r>
      <w:r w:rsidRPr="00BD5DC8">
        <w:rPr>
          <w:rStyle w:val="Char4"/>
          <w:rFonts w:hint="cs"/>
          <w:rtl/>
        </w:rPr>
        <w:t xml:space="preserve"> همنش</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و مجالست ن</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د، و خداوند ن</w:t>
      </w:r>
      <w:r w:rsidR="001C559E">
        <w:rPr>
          <w:rStyle w:val="Char4"/>
          <w:rFonts w:hint="cs"/>
          <w:rtl/>
        </w:rPr>
        <w:t>ی</w:t>
      </w:r>
      <w:r w:rsidRPr="00BD5DC8">
        <w:rPr>
          <w:rStyle w:val="Char4"/>
          <w:rFonts w:hint="cs"/>
          <w:rtl/>
        </w:rPr>
        <w:t>ز ن</w:t>
      </w:r>
      <w:r w:rsidR="001C559E">
        <w:rPr>
          <w:rStyle w:val="Char4"/>
          <w:rFonts w:hint="cs"/>
          <w:rtl/>
        </w:rPr>
        <w:t>ی</w:t>
      </w:r>
      <w:r w:rsidRPr="00BD5DC8">
        <w:rPr>
          <w:rStyle w:val="Char4"/>
          <w:rFonts w:hint="cs"/>
          <w:rtl/>
        </w:rPr>
        <w:t>ازمند چن</w:t>
      </w:r>
      <w:r w:rsidR="001C559E">
        <w:rPr>
          <w:rStyle w:val="Char4"/>
          <w:rFonts w:hint="cs"/>
          <w:rtl/>
        </w:rPr>
        <w:t>ی</w:t>
      </w:r>
      <w:r w:rsidRPr="00BD5DC8">
        <w:rPr>
          <w:rStyle w:val="Char4"/>
          <w:rFonts w:hint="cs"/>
          <w:rtl/>
        </w:rPr>
        <w:t>ن افراد</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 xml:space="preserve">ست (و بدانان </w:t>
      </w:r>
      <w:r w:rsidR="001C559E">
        <w:rPr>
          <w:rStyle w:val="Char4"/>
          <w:rFonts w:hint="cs"/>
          <w:rtl/>
        </w:rPr>
        <w:t>ک</w:t>
      </w:r>
      <w:r w:rsidRPr="00BD5DC8">
        <w:rPr>
          <w:rStyle w:val="Char4"/>
          <w:rFonts w:hint="cs"/>
          <w:rtl/>
        </w:rPr>
        <w:t>وچ</w:t>
      </w:r>
      <w:r w:rsidR="001C559E">
        <w:rPr>
          <w:rStyle w:val="Char4"/>
          <w:rFonts w:hint="cs"/>
          <w:rtl/>
        </w:rPr>
        <w:t>ک</w:t>
      </w:r>
      <w:r w:rsidRPr="00BD5DC8">
        <w:rPr>
          <w:rStyle w:val="Char4"/>
          <w:rFonts w:hint="cs"/>
          <w:rtl/>
        </w:rPr>
        <w:t>تر</w:t>
      </w:r>
      <w:r w:rsidR="001C559E">
        <w:rPr>
          <w:rStyle w:val="Char4"/>
          <w:rFonts w:hint="cs"/>
          <w:rtl/>
        </w:rPr>
        <w:t>ی</w:t>
      </w:r>
      <w:r w:rsidRPr="00BD5DC8">
        <w:rPr>
          <w:rStyle w:val="Char4"/>
          <w:rFonts w:hint="cs"/>
          <w:rtl/>
        </w:rPr>
        <w:t>ن توجه و عنا</w:t>
      </w:r>
      <w:r w:rsidR="001C559E">
        <w:rPr>
          <w:rStyle w:val="Char4"/>
          <w:rFonts w:hint="cs"/>
          <w:rtl/>
        </w:rPr>
        <w:t>ی</w:t>
      </w:r>
      <w:r w:rsidRPr="00BD5DC8">
        <w:rPr>
          <w:rStyle w:val="Char4"/>
          <w:rFonts w:hint="cs"/>
          <w:rtl/>
        </w:rPr>
        <w:t>ت</w:t>
      </w:r>
      <w:r w:rsidR="001C559E">
        <w:rPr>
          <w:rStyle w:val="Char4"/>
          <w:rFonts w:hint="cs"/>
          <w:rtl/>
        </w:rPr>
        <w:t>ی</w:t>
      </w:r>
      <w:r w:rsidR="003E0CC1">
        <w:rPr>
          <w:rStyle w:val="Char4"/>
          <w:rFonts w:hint="cs"/>
          <w:rtl/>
        </w:rPr>
        <w:t xml:space="preserve"> نمی‌کند </w:t>
      </w:r>
      <w:r w:rsidRPr="00BD5DC8">
        <w:rPr>
          <w:rStyle w:val="Char4"/>
          <w:rFonts w:hint="cs"/>
          <w:rtl/>
        </w:rPr>
        <w:t>و آنها را به حال خودشان وا م</w:t>
      </w:r>
      <w:r w:rsidR="001C559E">
        <w:rPr>
          <w:rStyle w:val="Char4"/>
          <w:rFonts w:hint="cs"/>
          <w:rtl/>
        </w:rPr>
        <w:t>ی</w:t>
      </w:r>
      <w:r w:rsidRPr="00BD5DC8">
        <w:rPr>
          <w:rStyle w:val="Char4"/>
          <w:rFonts w:hint="cs"/>
          <w:rtl/>
        </w:rPr>
        <w:t>‌گذارد و از آنان متنفر و ب</w:t>
      </w:r>
      <w:r w:rsidR="001C559E">
        <w:rPr>
          <w:rStyle w:val="Char4"/>
          <w:rFonts w:hint="cs"/>
          <w:rtl/>
        </w:rPr>
        <w:t>ی</w:t>
      </w:r>
      <w:r w:rsidRPr="00BD5DC8">
        <w:rPr>
          <w:rStyle w:val="Char4"/>
          <w:rFonts w:hint="cs"/>
          <w:rtl/>
        </w:rPr>
        <w:t>زار است</w:t>
      </w:r>
      <w:r w:rsidR="001F073B">
        <w:rPr>
          <w:rStyle w:val="Char4"/>
          <w:rFonts w:hint="cs"/>
          <w:rtl/>
        </w:rPr>
        <w:t>).</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w:t>
      </w:r>
      <w:r w:rsidR="001C559E">
        <w:rPr>
          <w:rStyle w:val="Char4"/>
          <w:rFonts w:hint="cs"/>
          <w:rtl/>
        </w:rPr>
        <w:t>ی</w:t>
      </w:r>
      <w:r w:rsidRPr="00BD5DC8">
        <w:rPr>
          <w:rStyle w:val="Char4"/>
          <w:rFonts w:hint="cs"/>
          <w:rtl/>
        </w:rPr>
        <w:t>هق</w:t>
      </w:r>
      <w:r w:rsidR="001C559E">
        <w:rPr>
          <w:rStyle w:val="Char4"/>
          <w:rFonts w:hint="cs"/>
          <w:rtl/>
        </w:rPr>
        <w:t>ی</w:t>
      </w:r>
      <w:r w:rsidRPr="00BD5DC8">
        <w:rPr>
          <w:rStyle w:val="Char4"/>
          <w:rFonts w:hint="cs"/>
          <w:rtl/>
        </w:rPr>
        <w:t xml:space="preserve"> در شعب‌الا</w:t>
      </w:r>
      <w:r w:rsidR="001C559E">
        <w:rPr>
          <w:rStyle w:val="Char4"/>
          <w:rFonts w:hint="cs"/>
          <w:rtl/>
        </w:rPr>
        <w:t>ی</w:t>
      </w:r>
      <w:r w:rsidRPr="00BD5DC8">
        <w:rPr>
          <w:rStyle w:val="Char4"/>
          <w:rFonts w:hint="cs"/>
          <w:rtl/>
        </w:rPr>
        <w:t>مان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195D7E" w:rsidRDefault="00BA7FD8" w:rsidP="00366BA2">
      <w:pPr>
        <w:autoSpaceDE w:val="0"/>
        <w:autoSpaceDN w:val="0"/>
        <w:adjustRightInd w:val="0"/>
        <w:ind w:firstLine="227"/>
        <w:jc w:val="lowKashida"/>
        <w:rPr>
          <w:rStyle w:val="Char3"/>
          <w:rFonts w:ascii="Calibri" w:hAnsi="Calibri"/>
          <w:rtl/>
          <w:lang w:bidi="fa-IR"/>
        </w:rPr>
      </w:pPr>
      <w:r w:rsidRPr="00BA7FD8">
        <w:rPr>
          <w:rStyle w:val="Char4"/>
          <w:rtl/>
        </w:rPr>
        <w:t>744</w:t>
      </w:r>
      <w:r w:rsidR="00CF164C" w:rsidRPr="00CF164C">
        <w:rPr>
          <w:rStyle w:val="Char3"/>
          <w:rFonts w:cs="IRNazli"/>
          <w:rtl/>
        </w:rPr>
        <w:t xml:space="preserve"> ـ (</w:t>
      </w:r>
      <w:r w:rsidRPr="00BA7FD8">
        <w:rPr>
          <w:rStyle w:val="Char4"/>
          <w:rtl/>
        </w:rPr>
        <w:t>56</w:t>
      </w:r>
      <w:r w:rsidR="00CF164C" w:rsidRPr="00CF164C">
        <w:rPr>
          <w:rStyle w:val="Char3"/>
          <w:rFonts w:cs="IRNazli"/>
          <w:rtl/>
        </w:rPr>
        <w:t>)</w:t>
      </w:r>
      <w:r w:rsidR="00E51E5A" w:rsidRPr="00BD5DC8">
        <w:rPr>
          <w:rStyle w:val="Char3"/>
          <w:rtl/>
        </w:rPr>
        <w:t xml:space="preserve"> وعن السَّائبِ بنِ يزيدَ</w:t>
      </w:r>
      <w:r w:rsidR="003E0CC1">
        <w:rPr>
          <w:rStyle w:val="Char3"/>
          <w:rtl/>
        </w:rPr>
        <w:t>،</w:t>
      </w:r>
      <w:r w:rsidR="00E51E5A" w:rsidRPr="00BD5DC8">
        <w:rPr>
          <w:rStyle w:val="Char3"/>
          <w:rtl/>
        </w:rPr>
        <w:t xml:space="preserve"> قال: ك</w:t>
      </w:r>
      <w:r w:rsidR="00E51E5A" w:rsidRPr="00BD5DC8">
        <w:rPr>
          <w:rStyle w:val="Char3"/>
          <w:rFonts w:hint="cs"/>
          <w:rtl/>
        </w:rPr>
        <w:t>ُ</w:t>
      </w:r>
      <w:r w:rsidR="00E51E5A" w:rsidRPr="00BD5DC8">
        <w:rPr>
          <w:rStyle w:val="Char3"/>
          <w:rtl/>
        </w:rPr>
        <w:t>نتُ نائماً في المسجدِ، ف</w:t>
      </w:r>
      <w:r w:rsidR="00E51E5A" w:rsidRPr="00BD5DC8">
        <w:rPr>
          <w:rStyle w:val="Char3"/>
          <w:rFonts w:hint="cs"/>
          <w:rtl/>
        </w:rPr>
        <w:t>َ</w:t>
      </w:r>
      <w:r w:rsidR="00E51E5A" w:rsidRPr="00BD5DC8">
        <w:rPr>
          <w:rStyle w:val="Char3"/>
          <w:rtl/>
        </w:rPr>
        <w:t>ح</w:t>
      </w:r>
      <w:r w:rsidR="00E51E5A" w:rsidRPr="00BD5DC8">
        <w:rPr>
          <w:rStyle w:val="Char3"/>
          <w:rFonts w:hint="cs"/>
          <w:rtl/>
        </w:rPr>
        <w:t>َ</w:t>
      </w:r>
      <w:r w:rsidR="00E51E5A" w:rsidRPr="00BD5DC8">
        <w:rPr>
          <w:rStyle w:val="Char3"/>
          <w:rtl/>
        </w:rPr>
        <w:t>صبَن</w:t>
      </w:r>
      <w:r w:rsidR="00E51E5A" w:rsidRPr="00BD5DC8">
        <w:rPr>
          <w:rStyle w:val="Char3"/>
          <w:rFonts w:hint="cs"/>
          <w:rtl/>
        </w:rPr>
        <w:t>ِ</w:t>
      </w:r>
      <w:r w:rsidR="00E51E5A" w:rsidRPr="00BD5DC8">
        <w:rPr>
          <w:rStyle w:val="Char3"/>
          <w:rtl/>
        </w:rPr>
        <w:t xml:space="preserve">ي رجلٌ، فنظرتُ، فإذا هوَ عمرُ بنُ الخطَّابِ. فقالَ: </w:t>
      </w:r>
      <w:r w:rsidR="00E51E5A" w:rsidRPr="00BD5DC8">
        <w:rPr>
          <w:rStyle w:val="Char3"/>
          <w:rFonts w:hint="cs"/>
          <w:rtl/>
        </w:rPr>
        <w:t>إ</w:t>
      </w:r>
      <w:r w:rsidR="00E51E5A" w:rsidRPr="00BD5DC8">
        <w:rPr>
          <w:rStyle w:val="Char3"/>
          <w:rtl/>
        </w:rPr>
        <w:t>ذْه</w:t>
      </w:r>
      <w:r w:rsidR="00E51E5A" w:rsidRPr="00BD5DC8">
        <w:rPr>
          <w:rStyle w:val="Char3"/>
          <w:rFonts w:hint="cs"/>
          <w:rtl/>
        </w:rPr>
        <w:t>َ</w:t>
      </w:r>
      <w:r w:rsidR="00E51E5A" w:rsidRPr="00BD5DC8">
        <w:rPr>
          <w:rStyle w:val="Char3"/>
          <w:rtl/>
        </w:rPr>
        <w:t>بْ فأْتِني بهذَيْنِ. ف</w:t>
      </w:r>
      <w:r w:rsidR="00E51E5A" w:rsidRPr="00BD5DC8">
        <w:rPr>
          <w:rStyle w:val="Char3"/>
          <w:rFonts w:hint="cs"/>
          <w:rtl/>
        </w:rPr>
        <w:t>َ</w:t>
      </w:r>
      <w:r w:rsidR="00E51E5A" w:rsidRPr="00BD5DC8">
        <w:rPr>
          <w:rStyle w:val="Char3"/>
          <w:rtl/>
        </w:rPr>
        <w:t>جِئتُه بهما. فقال: م</w:t>
      </w:r>
      <w:r w:rsidR="00E51E5A" w:rsidRPr="00BD5DC8">
        <w:rPr>
          <w:rStyle w:val="Char3"/>
          <w:rFonts w:hint="cs"/>
          <w:rtl/>
        </w:rPr>
        <w:t>ِ</w:t>
      </w:r>
      <w:r w:rsidR="00E51E5A" w:rsidRPr="00BD5DC8">
        <w:rPr>
          <w:rStyle w:val="Char3"/>
          <w:rtl/>
        </w:rPr>
        <w:t>مَّنْ أنتُما ـ أو م</w:t>
      </w:r>
      <w:r w:rsidR="00E51E5A" w:rsidRPr="00BD5DC8">
        <w:rPr>
          <w:rStyle w:val="Char3"/>
          <w:rFonts w:hint="cs"/>
          <w:rtl/>
        </w:rPr>
        <w:t>ِ</w:t>
      </w:r>
      <w:r w:rsidR="00E51E5A" w:rsidRPr="00BD5DC8">
        <w:rPr>
          <w:rStyle w:val="Char3"/>
          <w:rtl/>
        </w:rPr>
        <w:t>نْ أيْنَ أنتما ـ</w:t>
      </w:r>
      <w:r w:rsidR="003E0CC1">
        <w:rPr>
          <w:rStyle w:val="Char3"/>
          <w:rtl/>
        </w:rPr>
        <w:t>؟</w:t>
      </w:r>
      <w:r w:rsidR="00E51E5A" w:rsidRPr="00BD5DC8">
        <w:rPr>
          <w:rStyle w:val="Char3"/>
          <w:rtl/>
        </w:rPr>
        <w:t xml:space="preserve"> قالا: منْ أهلِ الطائفِ. قالَ: لو ك</w:t>
      </w:r>
      <w:r w:rsidR="00E51E5A" w:rsidRPr="00BD5DC8">
        <w:rPr>
          <w:rStyle w:val="Char3"/>
          <w:rFonts w:hint="cs"/>
          <w:rtl/>
        </w:rPr>
        <w:t>ُ</w:t>
      </w:r>
      <w:r w:rsidR="00E51E5A" w:rsidRPr="00BD5DC8">
        <w:rPr>
          <w:rStyle w:val="Char3"/>
          <w:rtl/>
        </w:rPr>
        <w:t>نتُما منْ أهلِ المدينةِ ل</w:t>
      </w:r>
      <w:r w:rsidR="00E51E5A" w:rsidRPr="00BD5DC8">
        <w:rPr>
          <w:rStyle w:val="Char3"/>
          <w:rFonts w:hint="cs"/>
          <w:rtl/>
        </w:rPr>
        <w:t>َ</w:t>
      </w:r>
      <w:r w:rsidR="00E51E5A" w:rsidRPr="00BD5DC8">
        <w:rPr>
          <w:rStyle w:val="Char3"/>
          <w:rtl/>
        </w:rPr>
        <w:t>أ</w:t>
      </w:r>
      <w:r w:rsidR="00E51E5A" w:rsidRPr="00BD5DC8">
        <w:rPr>
          <w:rStyle w:val="Char3"/>
          <w:rFonts w:hint="cs"/>
          <w:rtl/>
        </w:rPr>
        <w:t>َ</w:t>
      </w:r>
      <w:r w:rsidR="00E51E5A" w:rsidRPr="00BD5DC8">
        <w:rPr>
          <w:rStyle w:val="Char3"/>
          <w:rtl/>
        </w:rPr>
        <w:t>وْج</w:t>
      </w:r>
      <w:r w:rsidR="00E51E5A" w:rsidRPr="00BD5DC8">
        <w:rPr>
          <w:rStyle w:val="Char3"/>
          <w:rFonts w:hint="cs"/>
          <w:rtl/>
        </w:rPr>
        <w:t>َ</w:t>
      </w:r>
      <w:r w:rsidR="00E51E5A" w:rsidRPr="00BD5DC8">
        <w:rPr>
          <w:rStyle w:val="Char3"/>
          <w:rtl/>
        </w:rPr>
        <w:t>عت</w:t>
      </w:r>
      <w:r w:rsidR="00E51E5A" w:rsidRPr="00BD5DC8">
        <w:rPr>
          <w:rStyle w:val="Char3"/>
          <w:rFonts w:hint="cs"/>
          <w:rtl/>
        </w:rPr>
        <w:t>ُ</w:t>
      </w:r>
      <w:r w:rsidR="00E51E5A" w:rsidRPr="00BD5DC8">
        <w:rPr>
          <w:rStyle w:val="Char3"/>
          <w:rtl/>
        </w:rPr>
        <w:t>كُما؛ ت</w:t>
      </w:r>
      <w:r w:rsidR="00E51E5A" w:rsidRPr="00BD5DC8">
        <w:rPr>
          <w:rStyle w:val="Char3"/>
          <w:rFonts w:hint="cs"/>
          <w:rtl/>
        </w:rPr>
        <w:t>َ</w:t>
      </w:r>
      <w:r w:rsidR="00E51E5A" w:rsidRPr="00BD5DC8">
        <w:rPr>
          <w:rStyle w:val="Char3"/>
          <w:rtl/>
        </w:rPr>
        <w:t>رف</w:t>
      </w:r>
      <w:r w:rsidR="00E51E5A" w:rsidRPr="00BD5DC8">
        <w:rPr>
          <w:rStyle w:val="Char3"/>
          <w:rFonts w:hint="cs"/>
          <w:rtl/>
        </w:rPr>
        <w:t>َ</w:t>
      </w:r>
      <w:r w:rsidR="00E51E5A" w:rsidRPr="00BD5DC8">
        <w:rPr>
          <w:rStyle w:val="Char3"/>
          <w:rtl/>
        </w:rPr>
        <w:t>عانِ أصواتَك</w:t>
      </w:r>
      <w:r w:rsidR="00E51E5A" w:rsidRPr="00BD5DC8">
        <w:rPr>
          <w:rStyle w:val="Char3"/>
          <w:rFonts w:hint="cs"/>
          <w:rtl/>
        </w:rPr>
        <w:t>ُ</w:t>
      </w:r>
      <w:r w:rsidR="00E51E5A" w:rsidRPr="00BD5DC8">
        <w:rPr>
          <w:rStyle w:val="Char3"/>
          <w:rtl/>
        </w:rPr>
        <w:t xml:space="preserve">ما في مسجدِ رسولِ الله </w:t>
      </w:r>
      <w:r w:rsidR="00992C10" w:rsidRPr="00992C10">
        <w:rPr>
          <w:rStyle w:val="Char3"/>
          <w:rFonts w:cs="CTraditional Arabic"/>
          <w:szCs w:val="28"/>
          <w:rtl/>
        </w:rPr>
        <w:t>ج</w:t>
      </w:r>
      <w:r w:rsidR="003E0CC1">
        <w:rPr>
          <w:rStyle w:val="Char3"/>
          <w:rtl/>
        </w:rPr>
        <w:t>؟!</w:t>
      </w:r>
      <w:r w:rsidR="00E51E5A" w:rsidRPr="00BD5DC8">
        <w:rPr>
          <w:rStyle w:val="Char3"/>
          <w:rtl/>
        </w:rPr>
        <w:t xml:space="preserve">. </w:t>
      </w:r>
      <w:r w:rsidR="00E51E5A" w:rsidRPr="006718F9">
        <w:rPr>
          <w:rStyle w:val="Char1"/>
          <w:rtl/>
        </w:rPr>
        <w:t>رواه البخاريّ</w:t>
      </w:r>
      <w:r w:rsidR="00366BA2" w:rsidRPr="00366BA2">
        <w:rPr>
          <w:rStyle w:val="Char4"/>
          <w:rFonts w:hint="cs"/>
          <w:vertAlign w:val="superscript"/>
          <w:rtl/>
          <w:lang w:bidi="ar-SA"/>
        </w:rPr>
        <w:t>(</w:t>
      </w:r>
      <w:r w:rsidR="00366BA2" w:rsidRPr="00366BA2">
        <w:rPr>
          <w:rStyle w:val="Char4"/>
          <w:vertAlign w:val="superscript"/>
          <w:rtl/>
          <w:lang w:bidi="ar-SA"/>
        </w:rPr>
        <w:footnoteReference w:id="482"/>
      </w:r>
      <w:r w:rsidR="00366BA2" w:rsidRPr="00366BA2">
        <w:rPr>
          <w:rStyle w:val="Char4"/>
          <w:rFonts w:hint="cs"/>
          <w:vertAlign w:val="superscript"/>
          <w:rtl/>
          <w:lang w:bidi="ar-SA"/>
        </w:rPr>
        <w:t>)</w:t>
      </w:r>
      <w:r w:rsidR="00366BA2" w:rsidRPr="00195D7E">
        <w:rPr>
          <w:rStyle w:val="Char3"/>
          <w:rFonts w:ascii="Calibri" w:hAnsi="Calibri" w:hint="cs"/>
          <w:rtl/>
          <w:lang w:bidi="fa-IR"/>
        </w:rPr>
        <w:t>.</w:t>
      </w:r>
    </w:p>
    <w:p w:rsidR="00E51E5A" w:rsidRPr="00BD5DC8" w:rsidRDefault="00E51E5A" w:rsidP="004709A5">
      <w:pPr>
        <w:ind w:firstLine="284"/>
        <w:jc w:val="both"/>
        <w:rPr>
          <w:rStyle w:val="Char4"/>
          <w:rtl/>
        </w:rPr>
      </w:pPr>
      <w:r w:rsidRPr="00BD5DC8">
        <w:rPr>
          <w:rStyle w:val="Char4"/>
          <w:rFonts w:hint="cs"/>
          <w:rtl/>
        </w:rPr>
        <w:t xml:space="preserve">744- (56) سائب بن </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د</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من در مسجد خواب</w:t>
      </w:r>
      <w:r w:rsidR="001C559E">
        <w:rPr>
          <w:rStyle w:val="Char4"/>
          <w:rFonts w:hint="cs"/>
          <w:rtl/>
        </w:rPr>
        <w:t>ی</w:t>
      </w:r>
      <w:r w:rsidRPr="00BD5DC8">
        <w:rPr>
          <w:rStyle w:val="Char4"/>
          <w:rFonts w:hint="cs"/>
          <w:rtl/>
        </w:rPr>
        <w:t xml:space="preserve">ده بودم </w:t>
      </w:r>
      <w:r w:rsidR="001C559E">
        <w:rPr>
          <w:rStyle w:val="Char4"/>
          <w:rFonts w:hint="cs"/>
          <w:rtl/>
        </w:rPr>
        <w:t>ک</w:t>
      </w:r>
      <w:r w:rsidRPr="00BD5DC8">
        <w:rPr>
          <w:rStyle w:val="Char4"/>
          <w:rFonts w:hint="cs"/>
          <w:rtl/>
        </w:rPr>
        <w:t>ه مرد</w:t>
      </w:r>
      <w:r w:rsidR="001C559E">
        <w:rPr>
          <w:rStyle w:val="Char4"/>
          <w:rFonts w:hint="cs"/>
          <w:rtl/>
        </w:rPr>
        <w:t>ی</w:t>
      </w:r>
      <w:r w:rsidRPr="00BD5DC8">
        <w:rPr>
          <w:rStyle w:val="Char4"/>
          <w:rFonts w:hint="cs"/>
          <w:rtl/>
        </w:rPr>
        <w:t xml:space="preserve"> مرا با سنگر</w:t>
      </w:r>
      <w:r w:rsidR="001C559E">
        <w:rPr>
          <w:rStyle w:val="Char4"/>
          <w:rFonts w:hint="cs"/>
          <w:rtl/>
        </w:rPr>
        <w:t>ی</w:t>
      </w:r>
      <w:r w:rsidRPr="00BD5DC8">
        <w:rPr>
          <w:rStyle w:val="Char4"/>
          <w:rFonts w:hint="cs"/>
          <w:rtl/>
        </w:rPr>
        <w:t xml:space="preserve">زه زد، چون نگاه </w:t>
      </w:r>
      <w:r w:rsidR="001C559E">
        <w:rPr>
          <w:rStyle w:val="Char4"/>
          <w:rFonts w:hint="cs"/>
          <w:rtl/>
        </w:rPr>
        <w:t>ک</w:t>
      </w:r>
      <w:r w:rsidRPr="00BD5DC8">
        <w:rPr>
          <w:rStyle w:val="Char4"/>
          <w:rFonts w:hint="cs"/>
          <w:rtl/>
        </w:rPr>
        <w:t xml:space="preserve">ردم، ناگاه متوجه شدم </w:t>
      </w:r>
      <w:r w:rsidR="001C559E">
        <w:rPr>
          <w:rStyle w:val="Char4"/>
          <w:rFonts w:hint="cs"/>
          <w:rtl/>
        </w:rPr>
        <w:t>ک</w:t>
      </w:r>
      <w:r w:rsidRPr="00BD5DC8">
        <w:rPr>
          <w:rStyle w:val="Char4"/>
          <w:rFonts w:hint="cs"/>
          <w:rtl/>
        </w:rPr>
        <w:t>ه عمربن خطاب</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است. او گفت: برو و ا</w:t>
      </w:r>
      <w:r w:rsidR="001C559E">
        <w:rPr>
          <w:rStyle w:val="Char4"/>
          <w:rFonts w:hint="cs"/>
          <w:rtl/>
        </w:rPr>
        <w:t>ی</w:t>
      </w:r>
      <w:r w:rsidRPr="00BD5DC8">
        <w:rPr>
          <w:rStyle w:val="Char4"/>
          <w:rFonts w:hint="cs"/>
          <w:rtl/>
        </w:rPr>
        <w:t>ن دو نفر را پ</w:t>
      </w:r>
      <w:r w:rsidR="001C559E">
        <w:rPr>
          <w:rStyle w:val="Char4"/>
          <w:rFonts w:hint="cs"/>
          <w:rtl/>
        </w:rPr>
        <w:t>ی</w:t>
      </w:r>
      <w:r w:rsidRPr="00BD5DC8">
        <w:rPr>
          <w:rStyle w:val="Char4"/>
          <w:rFonts w:hint="cs"/>
          <w:rtl/>
        </w:rPr>
        <w:t>ش من ب</w:t>
      </w:r>
      <w:r w:rsidR="001C559E">
        <w:rPr>
          <w:rStyle w:val="Char4"/>
          <w:rFonts w:hint="cs"/>
          <w:rtl/>
        </w:rPr>
        <w:t>ی</w:t>
      </w:r>
      <w:r w:rsidRPr="00BD5DC8">
        <w:rPr>
          <w:rStyle w:val="Char4"/>
          <w:rFonts w:hint="cs"/>
          <w:rtl/>
        </w:rPr>
        <w:t>اور. آنها را آوردم. عمر بن خطاب</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 xml:space="preserve">بدانها گفت: شما </w:t>
      </w:r>
      <w:r w:rsidR="001C559E">
        <w:rPr>
          <w:rStyle w:val="Char4"/>
          <w:rFonts w:hint="cs"/>
          <w:spacing w:val="-4"/>
          <w:rtl/>
        </w:rPr>
        <w:t>کی</w:t>
      </w:r>
      <w:r w:rsidRPr="006718F9">
        <w:rPr>
          <w:rStyle w:val="Char4"/>
          <w:rFonts w:hint="cs"/>
          <w:spacing w:val="-4"/>
          <w:rtl/>
        </w:rPr>
        <w:t>ست</w:t>
      </w:r>
      <w:r w:rsidR="001C559E">
        <w:rPr>
          <w:rStyle w:val="Char4"/>
          <w:rFonts w:hint="cs"/>
          <w:spacing w:val="-4"/>
          <w:rtl/>
        </w:rPr>
        <w:t>ی</w:t>
      </w:r>
      <w:r w:rsidRPr="006718F9">
        <w:rPr>
          <w:rStyle w:val="Char4"/>
          <w:rFonts w:hint="cs"/>
          <w:spacing w:val="-4"/>
          <w:rtl/>
        </w:rPr>
        <w:t xml:space="preserve">د؟ ـ </w:t>
      </w:r>
      <w:r w:rsidR="001C559E">
        <w:rPr>
          <w:rStyle w:val="Char4"/>
          <w:rFonts w:hint="cs"/>
          <w:spacing w:val="-4"/>
          <w:rtl/>
        </w:rPr>
        <w:t>ی</w:t>
      </w:r>
      <w:r w:rsidRPr="006718F9">
        <w:rPr>
          <w:rStyle w:val="Char4"/>
          <w:rFonts w:hint="cs"/>
          <w:spacing w:val="-4"/>
          <w:rtl/>
        </w:rPr>
        <w:t xml:space="preserve">اگفت: شما اهل </w:t>
      </w:r>
      <w:r w:rsidR="001C559E">
        <w:rPr>
          <w:rStyle w:val="Char4"/>
          <w:rFonts w:hint="cs"/>
          <w:spacing w:val="-4"/>
          <w:rtl/>
        </w:rPr>
        <w:t>ک</w:t>
      </w:r>
      <w:r w:rsidRPr="006718F9">
        <w:rPr>
          <w:rStyle w:val="Char4"/>
          <w:rFonts w:hint="cs"/>
          <w:spacing w:val="-4"/>
          <w:rtl/>
        </w:rPr>
        <w:t>جا هست</w:t>
      </w:r>
      <w:r w:rsidR="001C559E">
        <w:rPr>
          <w:rStyle w:val="Char4"/>
          <w:rFonts w:hint="cs"/>
          <w:spacing w:val="-4"/>
          <w:rtl/>
        </w:rPr>
        <w:t>ی</w:t>
      </w:r>
      <w:r w:rsidRPr="006718F9">
        <w:rPr>
          <w:rStyle w:val="Char4"/>
          <w:rFonts w:hint="cs"/>
          <w:spacing w:val="-4"/>
          <w:rtl/>
        </w:rPr>
        <w:t>د؟ـ گفتند: از اهال</w:t>
      </w:r>
      <w:r w:rsidR="001C559E">
        <w:rPr>
          <w:rStyle w:val="Char4"/>
          <w:rFonts w:hint="cs"/>
          <w:spacing w:val="-4"/>
          <w:rtl/>
        </w:rPr>
        <w:t>ی</w:t>
      </w:r>
      <w:r w:rsidRPr="006718F9">
        <w:rPr>
          <w:rStyle w:val="Char4"/>
          <w:rFonts w:hint="cs"/>
          <w:spacing w:val="-4"/>
          <w:rtl/>
        </w:rPr>
        <w:t xml:space="preserve"> شهر طائف هست</w:t>
      </w:r>
      <w:r w:rsidR="001C559E">
        <w:rPr>
          <w:rStyle w:val="Char4"/>
          <w:rFonts w:hint="cs"/>
          <w:spacing w:val="-4"/>
          <w:rtl/>
        </w:rPr>
        <w:t>ی</w:t>
      </w:r>
      <w:r w:rsidRPr="006718F9">
        <w:rPr>
          <w:rStyle w:val="Char4"/>
          <w:rFonts w:hint="cs"/>
          <w:spacing w:val="-4"/>
          <w:rtl/>
        </w:rPr>
        <w:t>م. عمر</w:t>
      </w:r>
      <w:r w:rsidR="001F073B" w:rsidRPr="006718F9">
        <w:rPr>
          <w:rFonts w:ascii="IPT Zar" w:hAnsi="IPT Zar" w:cs="CTraditional Arabic" w:hint="cs"/>
          <w:color w:val="000000"/>
          <w:spacing w:val="-4"/>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گفت: اگر شما مهمان نم</w:t>
      </w:r>
      <w:r w:rsidR="001C559E">
        <w:rPr>
          <w:rStyle w:val="Char4"/>
          <w:rFonts w:hint="cs"/>
          <w:rtl/>
        </w:rPr>
        <w:t>ی</w:t>
      </w:r>
      <w:r w:rsidRPr="00BD5DC8">
        <w:rPr>
          <w:rStyle w:val="Char4"/>
          <w:rFonts w:hint="cs"/>
          <w:rtl/>
        </w:rPr>
        <w:t>‌بود</w:t>
      </w:r>
      <w:r w:rsidR="001C559E">
        <w:rPr>
          <w:rStyle w:val="Char4"/>
          <w:rFonts w:hint="cs"/>
          <w:rtl/>
        </w:rPr>
        <w:t>ی</w:t>
      </w:r>
      <w:r w:rsidRPr="00BD5DC8">
        <w:rPr>
          <w:rStyle w:val="Char4"/>
          <w:rFonts w:hint="cs"/>
          <w:rtl/>
        </w:rPr>
        <w:t>د و از اهال</w:t>
      </w:r>
      <w:r w:rsidR="001C559E">
        <w:rPr>
          <w:rStyle w:val="Char4"/>
          <w:rFonts w:hint="cs"/>
          <w:rtl/>
        </w:rPr>
        <w:t>ی</w:t>
      </w:r>
      <w:r w:rsidRPr="00BD5DC8">
        <w:rPr>
          <w:rStyle w:val="Char4"/>
          <w:rFonts w:hint="cs"/>
          <w:rtl/>
        </w:rPr>
        <w:t xml:space="preserve"> شهر مد</w:t>
      </w:r>
      <w:r w:rsidR="001C559E">
        <w:rPr>
          <w:rStyle w:val="Char4"/>
          <w:rFonts w:hint="cs"/>
          <w:rtl/>
        </w:rPr>
        <w:t>ی</w:t>
      </w:r>
      <w:r w:rsidRPr="00BD5DC8">
        <w:rPr>
          <w:rStyle w:val="Char4"/>
          <w:rFonts w:hint="cs"/>
          <w:rtl/>
        </w:rPr>
        <w:t>نه‌</w:t>
      </w:r>
      <w:r w:rsidR="001C559E">
        <w:rPr>
          <w:rStyle w:val="Char4"/>
          <w:rFonts w:hint="cs"/>
          <w:rtl/>
        </w:rPr>
        <w:t>ی</w:t>
      </w:r>
      <w:r w:rsidRPr="00BD5DC8">
        <w:rPr>
          <w:rStyle w:val="Char4"/>
          <w:rFonts w:hint="cs"/>
          <w:rtl/>
        </w:rPr>
        <w:t xml:space="preserve"> منوره م</w:t>
      </w:r>
      <w:r w:rsidR="001C559E">
        <w:rPr>
          <w:rStyle w:val="Char4"/>
          <w:rFonts w:hint="cs"/>
          <w:rtl/>
        </w:rPr>
        <w:t>ی</w:t>
      </w:r>
      <w:r w:rsidRPr="00BD5DC8">
        <w:rPr>
          <w:rStyle w:val="Char4"/>
          <w:rFonts w:hint="cs"/>
          <w:rtl/>
        </w:rPr>
        <w:t>‌بود</w:t>
      </w:r>
      <w:r w:rsidR="001C559E">
        <w:rPr>
          <w:rStyle w:val="Char4"/>
          <w:rFonts w:hint="cs"/>
          <w:rtl/>
        </w:rPr>
        <w:t>ی</w:t>
      </w:r>
      <w:r w:rsidRPr="00BD5DC8">
        <w:rPr>
          <w:rStyle w:val="Char4"/>
          <w:rFonts w:hint="cs"/>
          <w:rtl/>
        </w:rPr>
        <w:t>د، حتماً سخت تنب</w:t>
      </w:r>
      <w:r w:rsidR="001C559E">
        <w:rPr>
          <w:rStyle w:val="Char4"/>
          <w:rFonts w:hint="cs"/>
          <w:rtl/>
        </w:rPr>
        <w:t>ی</w:t>
      </w:r>
      <w:r w:rsidRPr="00BD5DC8">
        <w:rPr>
          <w:rStyle w:val="Char4"/>
          <w:rFonts w:hint="cs"/>
          <w:rtl/>
        </w:rPr>
        <w:t>ه‌تان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ردم، شما در مسجد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سر و صدا به راه م</w:t>
      </w:r>
      <w:r w:rsidR="001C559E">
        <w:rPr>
          <w:rStyle w:val="Char4"/>
          <w:rFonts w:hint="cs"/>
          <w:rtl/>
        </w:rPr>
        <w:t>ی</w:t>
      </w:r>
      <w:r w:rsidRPr="00BD5DC8">
        <w:rPr>
          <w:rStyle w:val="Char4"/>
          <w:rFonts w:hint="cs"/>
          <w:rtl/>
        </w:rPr>
        <w:t>‌انداز</w:t>
      </w:r>
      <w:r w:rsidR="001C559E">
        <w:rPr>
          <w:rStyle w:val="Char4"/>
          <w:rFonts w:hint="cs"/>
          <w:rtl/>
        </w:rPr>
        <w:t>ی</w:t>
      </w:r>
      <w:r w:rsidRPr="00BD5DC8">
        <w:rPr>
          <w:rStyle w:val="Char4"/>
          <w:rFonts w:hint="cs"/>
          <w:rtl/>
        </w:rPr>
        <w:t>د و صدا</w:t>
      </w:r>
      <w:r w:rsidR="001C559E">
        <w:rPr>
          <w:rStyle w:val="Char4"/>
          <w:rFonts w:hint="cs"/>
          <w:rtl/>
        </w:rPr>
        <w:t>ی</w:t>
      </w:r>
      <w:r w:rsidRPr="00BD5DC8">
        <w:rPr>
          <w:rStyle w:val="Char4"/>
          <w:rFonts w:hint="cs"/>
          <w:rtl/>
        </w:rPr>
        <w:t>تان را بلند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د؟!</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195D7E" w:rsidRDefault="00BA7FD8" w:rsidP="00366BA2">
      <w:pPr>
        <w:autoSpaceDE w:val="0"/>
        <w:autoSpaceDN w:val="0"/>
        <w:adjustRightInd w:val="0"/>
        <w:ind w:firstLine="227"/>
        <w:jc w:val="lowKashida"/>
        <w:rPr>
          <w:rStyle w:val="Char3"/>
          <w:rFonts w:ascii="Calibri" w:hAnsi="Calibri"/>
          <w:rtl/>
          <w:lang w:bidi="fa-IR"/>
        </w:rPr>
      </w:pPr>
      <w:r w:rsidRPr="00BA7FD8">
        <w:rPr>
          <w:rStyle w:val="Char4"/>
          <w:rtl/>
        </w:rPr>
        <w:t>745</w:t>
      </w:r>
      <w:r w:rsidR="00CF164C" w:rsidRPr="00CF164C">
        <w:rPr>
          <w:rStyle w:val="Char3"/>
          <w:rFonts w:cs="IRNazli"/>
          <w:rtl/>
        </w:rPr>
        <w:t xml:space="preserve"> ـ (</w:t>
      </w:r>
      <w:r w:rsidRPr="00BA7FD8">
        <w:rPr>
          <w:rStyle w:val="Char4"/>
          <w:rtl/>
        </w:rPr>
        <w:t>57</w:t>
      </w:r>
      <w:r w:rsidR="00CF164C" w:rsidRPr="00CF164C">
        <w:rPr>
          <w:rStyle w:val="Char3"/>
          <w:rFonts w:cs="IRNazli"/>
          <w:rtl/>
        </w:rPr>
        <w:t>)</w:t>
      </w:r>
      <w:r w:rsidR="00E51E5A" w:rsidRPr="00BD5DC8">
        <w:rPr>
          <w:rStyle w:val="Char3"/>
          <w:rtl/>
        </w:rPr>
        <w:t xml:space="preserve"> وعن مالكٍ</w:t>
      </w:r>
      <w:r w:rsidR="003E0CC1">
        <w:rPr>
          <w:rStyle w:val="Char3"/>
          <w:rtl/>
        </w:rPr>
        <w:t>،</w:t>
      </w:r>
      <w:r w:rsidR="00E51E5A" w:rsidRPr="00BD5DC8">
        <w:rPr>
          <w:rStyle w:val="Char3"/>
          <w:rtl/>
        </w:rPr>
        <w:t xml:space="preserve"> قال: بَنى عمرُ ر</w:t>
      </w:r>
      <w:r w:rsidR="00E51E5A" w:rsidRPr="00BD5DC8">
        <w:rPr>
          <w:rStyle w:val="Char3"/>
          <w:rFonts w:hint="cs"/>
          <w:rtl/>
        </w:rPr>
        <w:t>َ</w:t>
      </w:r>
      <w:r w:rsidR="00E51E5A" w:rsidRPr="00BD5DC8">
        <w:rPr>
          <w:rStyle w:val="Char3"/>
          <w:rtl/>
        </w:rPr>
        <w:t>حَبَةً في ناح</w:t>
      </w:r>
      <w:r w:rsidR="00E51E5A" w:rsidRPr="00BD5DC8">
        <w:rPr>
          <w:rStyle w:val="Char3"/>
          <w:rFonts w:hint="cs"/>
          <w:rtl/>
        </w:rPr>
        <w:t>ِ</w:t>
      </w:r>
      <w:r w:rsidR="00E51E5A" w:rsidRPr="00BD5DC8">
        <w:rPr>
          <w:rStyle w:val="Char3"/>
          <w:rtl/>
        </w:rPr>
        <w:t>ي</w:t>
      </w:r>
      <w:r w:rsidR="00E51E5A" w:rsidRPr="00BD5DC8">
        <w:rPr>
          <w:rStyle w:val="Char3"/>
          <w:rFonts w:hint="cs"/>
          <w:rtl/>
        </w:rPr>
        <w:t>َ</w:t>
      </w:r>
      <w:r w:rsidR="00E51E5A" w:rsidRPr="00BD5DC8">
        <w:rPr>
          <w:rStyle w:val="Char3"/>
          <w:rtl/>
        </w:rPr>
        <w:t>ةِ المسجدِ تُس</w:t>
      </w:r>
      <w:r w:rsidR="00E51E5A" w:rsidRPr="00BD5DC8">
        <w:rPr>
          <w:rStyle w:val="Char3"/>
          <w:rFonts w:hint="cs"/>
          <w:rtl/>
        </w:rPr>
        <w:t>َ</w:t>
      </w:r>
      <w:r w:rsidR="00E51E5A" w:rsidRPr="00BD5DC8">
        <w:rPr>
          <w:rStyle w:val="Char3"/>
          <w:rtl/>
        </w:rPr>
        <w:t>مَّى البُطَيْحاءَ، وقال: مَنْ كانَ يُريدُ أنْ يَلْغَطَ، أو ي</w:t>
      </w:r>
      <w:r w:rsidR="00E51E5A" w:rsidRPr="00BD5DC8">
        <w:rPr>
          <w:rStyle w:val="Char3"/>
          <w:rFonts w:hint="cs"/>
          <w:rtl/>
        </w:rPr>
        <w:t>ُ</w:t>
      </w:r>
      <w:r w:rsidR="00E51E5A" w:rsidRPr="00BD5DC8">
        <w:rPr>
          <w:rStyle w:val="Char3"/>
          <w:rtl/>
        </w:rPr>
        <w:t>نشِدَ شِعراً، أو ي</w:t>
      </w:r>
      <w:r w:rsidR="00E51E5A" w:rsidRPr="00BD5DC8">
        <w:rPr>
          <w:rStyle w:val="Char3"/>
          <w:rFonts w:hint="cs"/>
          <w:rtl/>
        </w:rPr>
        <w:t>َ</w:t>
      </w:r>
      <w:r w:rsidR="00E51E5A" w:rsidRPr="00BD5DC8">
        <w:rPr>
          <w:rStyle w:val="Char3"/>
          <w:rtl/>
        </w:rPr>
        <w:t>رف</w:t>
      </w:r>
      <w:r w:rsidR="00E51E5A" w:rsidRPr="00BD5DC8">
        <w:rPr>
          <w:rStyle w:val="Char3"/>
          <w:rFonts w:hint="cs"/>
          <w:rtl/>
        </w:rPr>
        <w:t>َ</w:t>
      </w:r>
      <w:r w:rsidR="00E51E5A" w:rsidRPr="00BD5DC8">
        <w:rPr>
          <w:rStyle w:val="Char3"/>
          <w:rtl/>
        </w:rPr>
        <w:t>عَ صوتَه؛ فلْي</w:t>
      </w:r>
      <w:r w:rsidR="00E51E5A" w:rsidRPr="00BD5DC8">
        <w:rPr>
          <w:rStyle w:val="Char3"/>
          <w:rFonts w:hint="cs"/>
          <w:rtl/>
        </w:rPr>
        <w:t>َ</w:t>
      </w:r>
      <w:r w:rsidR="00E51E5A" w:rsidRPr="00BD5DC8">
        <w:rPr>
          <w:rStyle w:val="Char3"/>
          <w:rtl/>
        </w:rPr>
        <w:t>خرُجْ إلى هذه الرَّحَبَةِ. رواه في المُوطَّأ</w:t>
      </w:r>
      <w:r w:rsidR="00366BA2" w:rsidRPr="00366BA2">
        <w:rPr>
          <w:rStyle w:val="Char4"/>
          <w:rFonts w:hint="cs"/>
          <w:vertAlign w:val="superscript"/>
          <w:rtl/>
          <w:lang w:bidi="ar-SA"/>
        </w:rPr>
        <w:t>(</w:t>
      </w:r>
      <w:r w:rsidR="00366BA2" w:rsidRPr="00366BA2">
        <w:rPr>
          <w:rStyle w:val="Char4"/>
          <w:vertAlign w:val="superscript"/>
          <w:rtl/>
          <w:lang w:bidi="ar-SA"/>
        </w:rPr>
        <w:footnoteReference w:id="483"/>
      </w:r>
      <w:r w:rsidR="00366BA2" w:rsidRPr="00366BA2">
        <w:rPr>
          <w:rStyle w:val="Char4"/>
          <w:rFonts w:hint="cs"/>
          <w:vertAlign w:val="superscript"/>
          <w:rtl/>
          <w:lang w:bidi="ar-SA"/>
        </w:rPr>
        <w:t>)</w:t>
      </w:r>
      <w:r w:rsidR="00366BA2" w:rsidRPr="00195D7E">
        <w:rPr>
          <w:rStyle w:val="Char3"/>
          <w:rFonts w:ascii="Calibri" w:hAnsi="Calibri" w:hint="cs"/>
          <w:rtl/>
          <w:lang w:bidi="fa-IR"/>
        </w:rPr>
        <w:t>.</w:t>
      </w:r>
    </w:p>
    <w:p w:rsidR="00E51E5A" w:rsidRPr="00BD5DC8" w:rsidRDefault="00E51E5A" w:rsidP="004709A5">
      <w:pPr>
        <w:ind w:firstLine="284"/>
        <w:jc w:val="both"/>
        <w:rPr>
          <w:rStyle w:val="Char4"/>
          <w:rtl/>
        </w:rPr>
      </w:pPr>
      <w:r w:rsidRPr="00BD5DC8">
        <w:rPr>
          <w:rStyle w:val="Char4"/>
          <w:rFonts w:hint="cs"/>
          <w:rtl/>
        </w:rPr>
        <w:t>745- (57) مال</w:t>
      </w:r>
      <w:r w:rsidR="001C559E">
        <w:rPr>
          <w:rStyle w:val="Char4"/>
          <w:rFonts w:hint="cs"/>
          <w:rtl/>
        </w:rPr>
        <w:t>ک</w:t>
      </w:r>
      <w:r w:rsidRPr="00BD5DC8">
        <w:rPr>
          <w:rStyle w:val="Char4"/>
          <w:rFonts w:hint="cs"/>
          <w:rtl/>
        </w:rPr>
        <w:t xml:space="preserve"> گو</w:t>
      </w:r>
      <w:r w:rsidR="001C559E">
        <w:rPr>
          <w:rStyle w:val="Char4"/>
          <w:rFonts w:hint="cs"/>
          <w:rtl/>
        </w:rPr>
        <w:t>ی</w:t>
      </w:r>
      <w:r w:rsidRPr="00BD5DC8">
        <w:rPr>
          <w:rStyle w:val="Char4"/>
          <w:rFonts w:hint="cs"/>
          <w:rtl/>
        </w:rPr>
        <w:t>د: عمر</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در ناح</w:t>
      </w:r>
      <w:r w:rsidR="001C559E">
        <w:rPr>
          <w:rStyle w:val="Char4"/>
          <w:rFonts w:hint="cs"/>
          <w:rtl/>
        </w:rPr>
        <w:t>ی</w:t>
      </w:r>
      <w:r w:rsidRPr="00BD5DC8">
        <w:rPr>
          <w:rStyle w:val="Char4"/>
          <w:rFonts w:hint="cs"/>
          <w:rtl/>
        </w:rPr>
        <w:t>ه‌ا</w:t>
      </w:r>
      <w:r w:rsidR="001C559E">
        <w:rPr>
          <w:rStyle w:val="Char4"/>
          <w:rFonts w:hint="cs"/>
          <w:rtl/>
        </w:rPr>
        <w:t>ی</w:t>
      </w:r>
      <w:r w:rsidRPr="00BD5DC8">
        <w:rPr>
          <w:rStyle w:val="Char4"/>
          <w:rFonts w:hint="cs"/>
          <w:rtl/>
        </w:rPr>
        <w:t xml:space="preserve"> ب</w:t>
      </w:r>
      <w:r w:rsidR="001C559E">
        <w:rPr>
          <w:rStyle w:val="Char4"/>
          <w:rFonts w:hint="cs"/>
          <w:rtl/>
        </w:rPr>
        <w:t>ی</w:t>
      </w:r>
      <w:r w:rsidRPr="00BD5DC8">
        <w:rPr>
          <w:rStyle w:val="Char4"/>
          <w:rFonts w:hint="cs"/>
          <w:rtl/>
        </w:rPr>
        <w:t>رون از مسجد، محوطه و م</w:t>
      </w:r>
      <w:r w:rsidR="001C559E">
        <w:rPr>
          <w:rStyle w:val="Char4"/>
          <w:rFonts w:hint="cs"/>
          <w:rtl/>
        </w:rPr>
        <w:t>ی</w:t>
      </w:r>
      <w:r w:rsidRPr="00BD5DC8">
        <w:rPr>
          <w:rStyle w:val="Char4"/>
          <w:rFonts w:hint="cs"/>
          <w:rtl/>
        </w:rPr>
        <w:t>دانگاه</w:t>
      </w:r>
      <w:r w:rsidR="001C559E">
        <w:rPr>
          <w:rStyle w:val="Char4"/>
          <w:rFonts w:hint="cs"/>
          <w:rtl/>
        </w:rPr>
        <w:t>ی</w:t>
      </w:r>
      <w:r w:rsidRPr="00BD5DC8">
        <w:rPr>
          <w:rStyle w:val="Char4"/>
          <w:rFonts w:hint="cs"/>
          <w:rtl/>
        </w:rPr>
        <w:t xml:space="preserve"> به نام «بط</w:t>
      </w:r>
      <w:r w:rsidR="001C559E">
        <w:rPr>
          <w:rStyle w:val="Char4"/>
          <w:rFonts w:hint="cs"/>
          <w:rtl/>
        </w:rPr>
        <w:t>ی</w:t>
      </w:r>
      <w:r w:rsidRPr="00BD5DC8">
        <w:rPr>
          <w:rStyle w:val="Char4"/>
          <w:rFonts w:hint="cs"/>
          <w:rtl/>
        </w:rPr>
        <w:t>حاء» ساخت و فرمود: هر</w:t>
      </w:r>
      <w:r w:rsidR="001C559E">
        <w:rPr>
          <w:rStyle w:val="Char4"/>
          <w:rFonts w:hint="cs"/>
          <w:rtl/>
        </w:rPr>
        <w:t>ک</w:t>
      </w:r>
      <w:r w:rsidRPr="00BD5DC8">
        <w:rPr>
          <w:rStyle w:val="Char4"/>
          <w:rFonts w:hint="cs"/>
          <w:rtl/>
        </w:rPr>
        <w:t>س م</w:t>
      </w:r>
      <w:r w:rsidR="001C559E">
        <w:rPr>
          <w:rStyle w:val="Char4"/>
          <w:rFonts w:hint="cs"/>
          <w:rtl/>
        </w:rPr>
        <w:t>ی</w:t>
      </w:r>
      <w:r w:rsidRPr="00BD5DC8">
        <w:rPr>
          <w:rStyle w:val="Char4"/>
          <w:rFonts w:hint="cs"/>
          <w:rtl/>
        </w:rPr>
        <w:t xml:space="preserve">‌خواهد سر و صدا به راه اندازد و همهمه </w:t>
      </w:r>
      <w:r w:rsidR="001C559E">
        <w:rPr>
          <w:rStyle w:val="Char4"/>
          <w:rFonts w:hint="cs"/>
          <w:rtl/>
        </w:rPr>
        <w:t>ک</w:t>
      </w:r>
      <w:r w:rsidRPr="00BD5DC8">
        <w:rPr>
          <w:rStyle w:val="Char4"/>
          <w:rFonts w:hint="cs"/>
          <w:rtl/>
        </w:rPr>
        <w:t xml:space="preserve">ند، و </w:t>
      </w:r>
      <w:r w:rsidR="001C559E">
        <w:rPr>
          <w:rStyle w:val="Char4"/>
          <w:rFonts w:hint="cs"/>
          <w:rtl/>
        </w:rPr>
        <w:t>ی</w:t>
      </w:r>
      <w:r w:rsidRPr="00BD5DC8">
        <w:rPr>
          <w:rStyle w:val="Char4"/>
          <w:rFonts w:hint="cs"/>
          <w:rtl/>
        </w:rPr>
        <w:t>ا شعر</w:t>
      </w:r>
      <w:r w:rsidR="001C559E">
        <w:rPr>
          <w:rStyle w:val="Char4"/>
          <w:rFonts w:hint="cs"/>
          <w:rtl/>
        </w:rPr>
        <w:t>ی</w:t>
      </w:r>
      <w:r w:rsidRPr="00BD5DC8">
        <w:rPr>
          <w:rStyle w:val="Char4"/>
          <w:rFonts w:hint="cs"/>
          <w:rtl/>
        </w:rPr>
        <w:t xml:space="preserve"> را با صدا</w:t>
      </w:r>
      <w:r w:rsidR="001C559E">
        <w:rPr>
          <w:rStyle w:val="Char4"/>
          <w:rFonts w:hint="cs"/>
          <w:rtl/>
        </w:rPr>
        <w:t>ی</w:t>
      </w:r>
      <w:r w:rsidRPr="00BD5DC8">
        <w:rPr>
          <w:rStyle w:val="Char4"/>
          <w:rFonts w:hint="cs"/>
          <w:rtl/>
        </w:rPr>
        <w:t xml:space="preserve"> بلند خواند، و </w:t>
      </w:r>
      <w:r w:rsidR="001C559E">
        <w:rPr>
          <w:rStyle w:val="Char4"/>
          <w:rFonts w:hint="cs"/>
          <w:rtl/>
        </w:rPr>
        <w:t>ی</w:t>
      </w:r>
      <w:r w:rsidRPr="00BD5DC8">
        <w:rPr>
          <w:rStyle w:val="Char4"/>
          <w:rFonts w:hint="cs"/>
          <w:rtl/>
        </w:rPr>
        <w:t>ا صدا</w:t>
      </w:r>
      <w:r w:rsidR="001C559E">
        <w:rPr>
          <w:rStyle w:val="Char4"/>
          <w:rFonts w:hint="cs"/>
          <w:rtl/>
        </w:rPr>
        <w:t>ی</w:t>
      </w:r>
      <w:r w:rsidRPr="00BD5DC8">
        <w:rPr>
          <w:rStyle w:val="Char4"/>
          <w:rFonts w:hint="cs"/>
          <w:rtl/>
        </w:rPr>
        <w:t>ش را بلند نما</w:t>
      </w:r>
      <w:r w:rsidR="001C559E">
        <w:rPr>
          <w:rStyle w:val="Char4"/>
          <w:rFonts w:hint="cs"/>
          <w:rtl/>
        </w:rPr>
        <w:t>ی</w:t>
      </w:r>
      <w:r w:rsidRPr="00BD5DC8">
        <w:rPr>
          <w:rStyle w:val="Char4"/>
          <w:rFonts w:hint="cs"/>
          <w:rtl/>
        </w:rPr>
        <w:t>د، با</w:t>
      </w:r>
      <w:r w:rsidR="001C559E">
        <w:rPr>
          <w:rStyle w:val="Char4"/>
          <w:rFonts w:hint="cs"/>
          <w:rtl/>
        </w:rPr>
        <w:t>ی</w:t>
      </w:r>
      <w:r w:rsidRPr="00BD5DC8">
        <w:rPr>
          <w:rStyle w:val="Char4"/>
          <w:rFonts w:hint="cs"/>
          <w:rtl/>
        </w:rPr>
        <w:t>د از مسجد به سو</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 محوطه و م</w:t>
      </w:r>
      <w:r w:rsidR="001C559E">
        <w:rPr>
          <w:rStyle w:val="Char4"/>
          <w:rFonts w:hint="cs"/>
          <w:rtl/>
        </w:rPr>
        <w:t>ی</w:t>
      </w:r>
      <w:r w:rsidRPr="00BD5DC8">
        <w:rPr>
          <w:rStyle w:val="Char4"/>
          <w:rFonts w:hint="cs"/>
          <w:rtl/>
        </w:rPr>
        <w:t>دانگاه ب</w:t>
      </w:r>
      <w:r w:rsidR="001C559E">
        <w:rPr>
          <w:rStyle w:val="Char4"/>
          <w:rFonts w:hint="cs"/>
          <w:rtl/>
        </w:rPr>
        <w:t>ی</w:t>
      </w:r>
      <w:r w:rsidRPr="00BD5DC8">
        <w:rPr>
          <w:rStyle w:val="Char4"/>
          <w:rFonts w:hint="cs"/>
          <w:rtl/>
        </w:rPr>
        <w:t>رون رود و در مسجد از چن</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ارها</w:t>
      </w:r>
      <w:r w:rsidR="001C559E">
        <w:rPr>
          <w:rStyle w:val="Char4"/>
          <w:rFonts w:hint="cs"/>
          <w:rtl/>
        </w:rPr>
        <w:t>یی</w:t>
      </w:r>
      <w:r w:rsidRPr="00BD5DC8">
        <w:rPr>
          <w:rStyle w:val="Char4"/>
          <w:rFonts w:hint="cs"/>
          <w:rtl/>
        </w:rPr>
        <w:t xml:space="preserve"> اجتناب ورزد. </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مال</w:t>
      </w:r>
      <w:r w:rsidR="001C559E">
        <w:rPr>
          <w:rStyle w:val="Char4"/>
          <w:rFonts w:hint="cs"/>
          <w:rtl/>
        </w:rPr>
        <w:t>ک</w:t>
      </w:r>
      <w:r w:rsidRPr="00BD5DC8">
        <w:rPr>
          <w:rStyle w:val="Char4"/>
          <w:rFonts w:hint="cs"/>
          <w:rtl/>
        </w:rPr>
        <w:t xml:space="preserve"> در موطأ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E51E5A" w:rsidP="004709A5">
      <w:pPr>
        <w:ind w:firstLine="284"/>
        <w:jc w:val="both"/>
        <w:rPr>
          <w:rStyle w:val="Char4"/>
          <w:rtl/>
        </w:rPr>
      </w:pPr>
      <w:r w:rsidRPr="00BD5DC8">
        <w:rPr>
          <w:rStyle w:val="Char3"/>
          <w:rFonts w:hint="cs"/>
          <w:rtl/>
        </w:rPr>
        <w:t>«رحبة»:</w:t>
      </w:r>
      <w:r w:rsidRPr="00BD5DC8">
        <w:rPr>
          <w:rStyle w:val="Char4"/>
          <w:rFonts w:hint="cs"/>
          <w:rtl/>
        </w:rPr>
        <w:t xml:space="preserve"> محوطه و م</w:t>
      </w:r>
      <w:r w:rsidR="001C559E">
        <w:rPr>
          <w:rStyle w:val="Char4"/>
          <w:rFonts w:hint="cs"/>
          <w:rtl/>
        </w:rPr>
        <w:t>ی</w:t>
      </w:r>
      <w:r w:rsidRPr="00BD5DC8">
        <w:rPr>
          <w:rStyle w:val="Char4"/>
          <w:rFonts w:hint="cs"/>
          <w:rtl/>
        </w:rPr>
        <w:t>دانگاه. فضا</w:t>
      </w:r>
      <w:r w:rsidR="001C559E">
        <w:rPr>
          <w:rStyle w:val="Char4"/>
          <w:rFonts w:hint="cs"/>
          <w:rtl/>
        </w:rPr>
        <w:t>ی</w:t>
      </w:r>
      <w:r w:rsidRPr="00BD5DC8">
        <w:rPr>
          <w:rStyle w:val="Char4"/>
          <w:rFonts w:hint="cs"/>
          <w:rtl/>
        </w:rPr>
        <w:t xml:space="preserve"> خال</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ان خانه‌ها.</w:t>
      </w:r>
    </w:p>
    <w:p w:rsidR="004709A5" w:rsidRDefault="00E51E5A" w:rsidP="004709A5">
      <w:pPr>
        <w:ind w:firstLine="284"/>
        <w:jc w:val="both"/>
        <w:rPr>
          <w:rStyle w:val="Char4"/>
          <w:rtl/>
        </w:rPr>
      </w:pPr>
      <w:r w:rsidRPr="00BD5DC8">
        <w:rPr>
          <w:rStyle w:val="Char3"/>
          <w:rFonts w:hint="cs"/>
          <w:rtl/>
        </w:rPr>
        <w:t>«يلغط»:</w:t>
      </w:r>
      <w:r w:rsidRPr="00BD5DC8">
        <w:rPr>
          <w:rStyle w:val="Char4"/>
          <w:rFonts w:hint="cs"/>
          <w:rtl/>
        </w:rPr>
        <w:t xml:space="preserve"> سر و صدا راه ب</w:t>
      </w:r>
      <w:r w:rsidR="001C559E">
        <w:rPr>
          <w:rStyle w:val="Char4"/>
          <w:rFonts w:hint="cs"/>
          <w:rtl/>
        </w:rPr>
        <w:t>ی</w:t>
      </w:r>
      <w:r w:rsidRPr="00BD5DC8">
        <w:rPr>
          <w:rStyle w:val="Char4"/>
          <w:rFonts w:hint="cs"/>
          <w:rtl/>
        </w:rPr>
        <w:t xml:space="preserve">اندازد و همهمه </w:t>
      </w:r>
      <w:r w:rsidR="001C559E">
        <w:rPr>
          <w:rStyle w:val="Char4"/>
          <w:rFonts w:hint="cs"/>
          <w:rtl/>
        </w:rPr>
        <w:t>ک</w:t>
      </w:r>
      <w:r w:rsidRPr="00BD5DC8">
        <w:rPr>
          <w:rStyle w:val="Char4"/>
          <w:rFonts w:hint="cs"/>
          <w:rtl/>
        </w:rPr>
        <w:t>ند.</w:t>
      </w:r>
    </w:p>
    <w:p w:rsidR="00E51E5A" w:rsidRPr="00BD5DC8" w:rsidRDefault="00BA7FD8" w:rsidP="00366BA2">
      <w:pPr>
        <w:autoSpaceDE w:val="0"/>
        <w:autoSpaceDN w:val="0"/>
        <w:adjustRightInd w:val="0"/>
        <w:ind w:firstLine="227"/>
        <w:jc w:val="lowKashida"/>
        <w:rPr>
          <w:rStyle w:val="Char3"/>
          <w:rtl/>
          <w:lang w:bidi="fa-IR"/>
        </w:rPr>
      </w:pPr>
      <w:r w:rsidRPr="00BA7FD8">
        <w:rPr>
          <w:rStyle w:val="Char4"/>
          <w:rtl/>
        </w:rPr>
        <w:t>746</w:t>
      </w:r>
      <w:r w:rsidR="00CF164C" w:rsidRPr="00CF164C">
        <w:rPr>
          <w:rStyle w:val="Char3"/>
          <w:rFonts w:cs="IRNazli"/>
          <w:rtl/>
        </w:rPr>
        <w:t xml:space="preserve"> ـ (</w:t>
      </w:r>
      <w:r w:rsidRPr="00BA7FD8">
        <w:rPr>
          <w:rStyle w:val="Char4"/>
          <w:rtl/>
        </w:rPr>
        <w:t>58</w:t>
      </w:r>
      <w:r w:rsidR="00CF164C" w:rsidRPr="00CF164C">
        <w:rPr>
          <w:rStyle w:val="Char3"/>
          <w:rFonts w:cs="IRNazli"/>
          <w:rtl/>
        </w:rPr>
        <w:t>)</w:t>
      </w:r>
      <w:r w:rsidR="00E51E5A" w:rsidRPr="00BD5DC8">
        <w:rPr>
          <w:rStyle w:val="Char3"/>
          <w:rtl/>
        </w:rPr>
        <w:t xml:space="preserve"> وعن أنسٍ</w:t>
      </w:r>
      <w:r w:rsidR="003E0CC1">
        <w:rPr>
          <w:rStyle w:val="Char3"/>
          <w:rtl/>
        </w:rPr>
        <w:t>،</w:t>
      </w:r>
      <w:r w:rsidR="00E51E5A" w:rsidRPr="00BD5DC8">
        <w:rPr>
          <w:rStyle w:val="Char3"/>
          <w:rtl/>
        </w:rPr>
        <w:t xml:space="preserve"> قال: رأى النَّبيُّ </w:t>
      </w:r>
      <w:r w:rsidR="00992C10" w:rsidRPr="00992C10">
        <w:rPr>
          <w:rStyle w:val="Char3"/>
          <w:rFonts w:cs="CTraditional Arabic"/>
          <w:szCs w:val="28"/>
          <w:rtl/>
        </w:rPr>
        <w:t>ج</w:t>
      </w:r>
      <w:r w:rsidR="00E51E5A" w:rsidRPr="00BD5DC8">
        <w:rPr>
          <w:rStyle w:val="Char3"/>
          <w:rtl/>
        </w:rPr>
        <w:t xml:space="preserve"> نُخامةً في القِبلةِ، ف</w:t>
      </w:r>
      <w:r w:rsidR="00E51E5A" w:rsidRPr="00BD5DC8">
        <w:rPr>
          <w:rStyle w:val="Char3"/>
          <w:rFonts w:hint="cs"/>
          <w:rtl/>
        </w:rPr>
        <w:t>َ</w:t>
      </w:r>
      <w:r w:rsidR="00E51E5A" w:rsidRPr="00BD5DC8">
        <w:rPr>
          <w:rStyle w:val="Char3"/>
          <w:rtl/>
        </w:rPr>
        <w:t>ش</w:t>
      </w:r>
      <w:r w:rsidR="00E51E5A" w:rsidRPr="00BD5DC8">
        <w:rPr>
          <w:rStyle w:val="Char3"/>
          <w:rFonts w:hint="cs"/>
          <w:rtl/>
        </w:rPr>
        <w:t>َ</w:t>
      </w:r>
      <w:r w:rsidR="00E51E5A" w:rsidRPr="00BD5DC8">
        <w:rPr>
          <w:rStyle w:val="Char3"/>
          <w:rtl/>
        </w:rPr>
        <w:t>قَّ ذلكَ عليه حتى رُؤيَ في وجهِه، فقامَ ف</w:t>
      </w:r>
      <w:r w:rsidR="00E51E5A" w:rsidRPr="00BD5DC8">
        <w:rPr>
          <w:rStyle w:val="Char3"/>
          <w:rFonts w:hint="cs"/>
          <w:rtl/>
        </w:rPr>
        <w:t>َ</w:t>
      </w:r>
      <w:r w:rsidR="00E51E5A" w:rsidRPr="00BD5DC8">
        <w:rPr>
          <w:rStyle w:val="Char3"/>
          <w:rtl/>
        </w:rPr>
        <w:t>ح</w:t>
      </w:r>
      <w:r w:rsidR="00E51E5A" w:rsidRPr="00BD5DC8">
        <w:rPr>
          <w:rStyle w:val="Char3"/>
          <w:rFonts w:hint="cs"/>
          <w:rtl/>
        </w:rPr>
        <w:t>َ</w:t>
      </w:r>
      <w:r w:rsidR="00E51E5A" w:rsidRPr="00BD5DC8">
        <w:rPr>
          <w:rStyle w:val="Char3"/>
          <w:rtl/>
        </w:rPr>
        <w:t>كَّه بيدهِ، فقال: «إنَّ أحدَكم إذا قامَ في الصَّلاةِ فإنَّما يُناجي ربَّه، وإنَّ ربَّه ب</w:t>
      </w:r>
      <w:r w:rsidR="00E51E5A" w:rsidRPr="00BD5DC8">
        <w:rPr>
          <w:rStyle w:val="Char3"/>
          <w:rFonts w:hint="cs"/>
          <w:rtl/>
        </w:rPr>
        <w:t>َ</w:t>
      </w:r>
      <w:r w:rsidR="00E51E5A" w:rsidRPr="00BD5DC8">
        <w:rPr>
          <w:rStyle w:val="Char3"/>
          <w:rtl/>
        </w:rPr>
        <w:t>ينَه وبينَ القِبلةِ؛ فلا يَب</w:t>
      </w:r>
      <w:r w:rsidR="00E51E5A" w:rsidRPr="00BD5DC8">
        <w:rPr>
          <w:rStyle w:val="Char3"/>
          <w:rFonts w:hint="cs"/>
          <w:rtl/>
        </w:rPr>
        <w:t>ْ</w:t>
      </w:r>
      <w:r w:rsidR="00E51E5A" w:rsidRPr="00BD5DC8">
        <w:rPr>
          <w:rStyle w:val="Char3"/>
          <w:rtl/>
        </w:rPr>
        <w:t>زُقَنَّ أحدُكم قِبَلَ قِبلَتِه، ولكنْ عنْ ي</w:t>
      </w:r>
      <w:r w:rsidR="00E51E5A" w:rsidRPr="00BD5DC8">
        <w:rPr>
          <w:rStyle w:val="Char3"/>
          <w:rFonts w:hint="cs"/>
          <w:rtl/>
        </w:rPr>
        <w:t>َ</w:t>
      </w:r>
      <w:r w:rsidR="00E51E5A" w:rsidRPr="00BD5DC8">
        <w:rPr>
          <w:rStyle w:val="Char3"/>
          <w:rtl/>
        </w:rPr>
        <w:t>س</w:t>
      </w:r>
      <w:r w:rsidR="00E51E5A" w:rsidRPr="00BD5DC8">
        <w:rPr>
          <w:rStyle w:val="Char3"/>
          <w:rFonts w:hint="cs"/>
          <w:rtl/>
        </w:rPr>
        <w:t>َ</w:t>
      </w:r>
      <w:r w:rsidR="00E51E5A" w:rsidRPr="00BD5DC8">
        <w:rPr>
          <w:rStyle w:val="Char3"/>
          <w:rtl/>
        </w:rPr>
        <w:t>ارِه، أو ت</w:t>
      </w:r>
      <w:r w:rsidR="00E51E5A" w:rsidRPr="00BD5DC8">
        <w:rPr>
          <w:rStyle w:val="Char3"/>
          <w:rFonts w:hint="cs"/>
          <w:rtl/>
        </w:rPr>
        <w:t>َ</w:t>
      </w:r>
      <w:r w:rsidR="00E51E5A" w:rsidRPr="00BD5DC8">
        <w:rPr>
          <w:rStyle w:val="Char3"/>
          <w:rtl/>
        </w:rPr>
        <w:t>حتَ ق</w:t>
      </w:r>
      <w:r w:rsidR="00E51E5A" w:rsidRPr="00BD5DC8">
        <w:rPr>
          <w:rStyle w:val="Char3"/>
          <w:rFonts w:hint="cs"/>
          <w:rtl/>
        </w:rPr>
        <w:t>َ</w:t>
      </w:r>
      <w:r w:rsidR="00E51E5A" w:rsidRPr="00BD5DC8">
        <w:rPr>
          <w:rStyle w:val="Char3"/>
          <w:rtl/>
        </w:rPr>
        <w:t>دَمِه»، ثمَّ أخذَ ط</w:t>
      </w:r>
      <w:r w:rsidR="00E51E5A" w:rsidRPr="00BD5DC8">
        <w:rPr>
          <w:rStyle w:val="Char3"/>
          <w:rFonts w:hint="cs"/>
          <w:rtl/>
        </w:rPr>
        <w:t>َ</w:t>
      </w:r>
      <w:r w:rsidR="00E51E5A" w:rsidRPr="00BD5DC8">
        <w:rPr>
          <w:rStyle w:val="Char3"/>
          <w:rtl/>
        </w:rPr>
        <w:t>رفَ رِدائِه ف</w:t>
      </w:r>
      <w:r w:rsidR="00E51E5A" w:rsidRPr="00BD5DC8">
        <w:rPr>
          <w:rStyle w:val="Char3"/>
          <w:rFonts w:hint="cs"/>
          <w:rtl/>
        </w:rPr>
        <w:t>َ</w:t>
      </w:r>
      <w:r w:rsidR="00E51E5A" w:rsidRPr="00BD5DC8">
        <w:rPr>
          <w:rStyle w:val="Char3"/>
          <w:rtl/>
        </w:rPr>
        <w:t>ب</w:t>
      </w:r>
      <w:r w:rsidR="00E51E5A" w:rsidRPr="00BD5DC8">
        <w:rPr>
          <w:rStyle w:val="Char3"/>
          <w:rFonts w:hint="cs"/>
          <w:rtl/>
        </w:rPr>
        <w:t>َ</w:t>
      </w:r>
      <w:r w:rsidR="00E51E5A" w:rsidRPr="00BD5DC8">
        <w:rPr>
          <w:rStyle w:val="Char3"/>
          <w:rtl/>
        </w:rPr>
        <w:t>ص</w:t>
      </w:r>
      <w:r w:rsidR="00E51E5A" w:rsidRPr="00BD5DC8">
        <w:rPr>
          <w:rStyle w:val="Char3"/>
          <w:rFonts w:hint="cs"/>
          <w:rtl/>
        </w:rPr>
        <w:t>َ</w:t>
      </w:r>
      <w:r w:rsidR="00E51E5A" w:rsidRPr="00BD5DC8">
        <w:rPr>
          <w:rStyle w:val="Char3"/>
          <w:rtl/>
        </w:rPr>
        <w:t>قَ فيه، ثمَّ ردَّ بعضَه على بعضٍ، فقال: «أو ي</w:t>
      </w:r>
      <w:r w:rsidR="00E51E5A" w:rsidRPr="00BD5DC8">
        <w:rPr>
          <w:rStyle w:val="Char3"/>
          <w:rFonts w:hint="cs"/>
          <w:rtl/>
        </w:rPr>
        <w:t>َ</w:t>
      </w:r>
      <w:r w:rsidR="00E51E5A" w:rsidRPr="00BD5DC8">
        <w:rPr>
          <w:rStyle w:val="Char3"/>
          <w:rtl/>
        </w:rPr>
        <w:t>فع</w:t>
      </w:r>
      <w:r w:rsidR="00E51E5A" w:rsidRPr="00BD5DC8">
        <w:rPr>
          <w:rStyle w:val="Char3"/>
          <w:rFonts w:hint="cs"/>
          <w:rtl/>
        </w:rPr>
        <w:t>َ</w:t>
      </w:r>
      <w:r w:rsidR="00E51E5A" w:rsidRPr="00BD5DC8">
        <w:rPr>
          <w:rStyle w:val="Char3"/>
          <w:rtl/>
        </w:rPr>
        <w:t>لُ هكذا»</w:t>
      </w:r>
      <w:r w:rsidR="003E0CC1">
        <w:rPr>
          <w:rStyle w:val="Char3"/>
          <w:rtl/>
        </w:rPr>
        <w:t>.</w:t>
      </w:r>
      <w:r w:rsidR="00E51E5A" w:rsidRPr="00BD5DC8">
        <w:rPr>
          <w:rStyle w:val="Char3"/>
          <w:rtl/>
        </w:rPr>
        <w:t xml:space="preserve"> </w:t>
      </w:r>
      <w:r w:rsidR="00E51E5A" w:rsidRPr="006718F9">
        <w:rPr>
          <w:rStyle w:val="Char1"/>
          <w:rtl/>
        </w:rPr>
        <w:t>رواه البخاريّ</w:t>
      </w:r>
      <w:r w:rsidR="00366BA2" w:rsidRPr="00366BA2">
        <w:rPr>
          <w:rStyle w:val="Char4"/>
          <w:rFonts w:hint="cs"/>
          <w:vertAlign w:val="superscript"/>
          <w:rtl/>
          <w:lang w:bidi="ar-SA"/>
        </w:rPr>
        <w:t>(</w:t>
      </w:r>
      <w:r w:rsidR="00366BA2" w:rsidRPr="00366BA2">
        <w:rPr>
          <w:rStyle w:val="Char4"/>
          <w:vertAlign w:val="superscript"/>
          <w:rtl/>
          <w:lang w:bidi="ar-SA"/>
        </w:rPr>
        <w:footnoteReference w:id="484"/>
      </w:r>
      <w:r w:rsidR="00366BA2" w:rsidRPr="00366BA2">
        <w:rPr>
          <w:rStyle w:val="Char4"/>
          <w:rFonts w:hint="cs"/>
          <w:vertAlign w:val="superscript"/>
          <w:rtl/>
          <w:lang w:bidi="ar-SA"/>
        </w:rPr>
        <w:t>)</w:t>
      </w:r>
      <w:r w:rsidR="00366BA2">
        <w:rPr>
          <w:rStyle w:val="Char4"/>
          <w:rFonts w:hint="cs"/>
          <w:rtl/>
        </w:rPr>
        <w:t>.</w:t>
      </w:r>
    </w:p>
    <w:p w:rsidR="00E51E5A" w:rsidRPr="00BD5DC8" w:rsidRDefault="00E51E5A" w:rsidP="004709A5">
      <w:pPr>
        <w:ind w:firstLine="284"/>
        <w:jc w:val="both"/>
        <w:rPr>
          <w:rStyle w:val="Char4"/>
          <w:rtl/>
        </w:rPr>
      </w:pPr>
      <w:r w:rsidRPr="00BD5DC8">
        <w:rPr>
          <w:rStyle w:val="Char4"/>
          <w:rFonts w:hint="cs"/>
          <w:rtl/>
        </w:rPr>
        <w:t>746- (58) انس</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تُف و خلط</w:t>
      </w:r>
      <w:r w:rsidR="001C559E">
        <w:rPr>
          <w:rStyle w:val="Char4"/>
          <w:rFonts w:hint="cs"/>
          <w:rtl/>
        </w:rPr>
        <w:t>ی</w:t>
      </w:r>
      <w:r w:rsidRPr="00BD5DC8">
        <w:rPr>
          <w:rStyle w:val="Char4"/>
          <w:rFonts w:hint="cs"/>
          <w:rtl/>
        </w:rPr>
        <w:t xml:space="preserve"> را در جهت قبله‌</w:t>
      </w:r>
      <w:r w:rsidR="001C559E">
        <w:rPr>
          <w:rStyle w:val="Char4"/>
          <w:rFonts w:hint="cs"/>
          <w:rtl/>
        </w:rPr>
        <w:t>ی</w:t>
      </w:r>
      <w:r w:rsidRPr="00BD5DC8">
        <w:rPr>
          <w:rStyle w:val="Char4"/>
          <w:rFonts w:hint="cs"/>
          <w:rtl/>
        </w:rPr>
        <w:t xml:space="preserve"> مسجد د</w:t>
      </w:r>
      <w:r w:rsidR="001C559E">
        <w:rPr>
          <w:rStyle w:val="Char4"/>
          <w:rFonts w:hint="cs"/>
          <w:rtl/>
        </w:rPr>
        <w:t>ی</w:t>
      </w:r>
      <w:r w:rsidRPr="00BD5DC8">
        <w:rPr>
          <w:rStyle w:val="Char4"/>
          <w:rFonts w:hint="cs"/>
          <w:rtl/>
        </w:rPr>
        <w:t>د. ا</w:t>
      </w:r>
      <w:r w:rsidR="001C559E">
        <w:rPr>
          <w:rStyle w:val="Char4"/>
          <w:rFonts w:hint="cs"/>
          <w:rtl/>
        </w:rPr>
        <w:t>ی</w:t>
      </w:r>
      <w:r w:rsidRPr="00BD5DC8">
        <w:rPr>
          <w:rStyle w:val="Char4"/>
          <w:rFonts w:hint="cs"/>
          <w:rtl/>
        </w:rPr>
        <w:t>ن مسئله بر و</w:t>
      </w:r>
      <w:r w:rsidR="001C559E">
        <w:rPr>
          <w:rStyle w:val="Char4"/>
          <w:rFonts w:hint="cs"/>
          <w:rtl/>
        </w:rPr>
        <w:t>ی</w:t>
      </w:r>
      <w:r w:rsidRPr="00BD5DC8">
        <w:rPr>
          <w:rStyle w:val="Char4"/>
          <w:rFonts w:hint="cs"/>
          <w:rtl/>
        </w:rPr>
        <w:t xml:space="preserve"> گران آمد، ا</w:t>
      </w:r>
      <w:r w:rsidR="001C559E">
        <w:rPr>
          <w:rStyle w:val="Char4"/>
          <w:rFonts w:hint="cs"/>
          <w:rtl/>
        </w:rPr>
        <w:t>ی</w:t>
      </w:r>
      <w:r w:rsidRPr="00BD5DC8">
        <w:rPr>
          <w:rStyle w:val="Char4"/>
          <w:rFonts w:hint="cs"/>
          <w:rtl/>
        </w:rPr>
        <w:t xml:space="preserve">نطور </w:t>
      </w:r>
      <w:r w:rsidR="001C559E">
        <w:rPr>
          <w:rStyle w:val="Char4"/>
          <w:rFonts w:hint="cs"/>
          <w:rtl/>
        </w:rPr>
        <w:t>ک</w:t>
      </w:r>
      <w:r w:rsidRPr="00BD5DC8">
        <w:rPr>
          <w:rStyle w:val="Char4"/>
          <w:rFonts w:hint="cs"/>
          <w:rtl/>
        </w:rPr>
        <w:t>ه اثر ناراحت</w:t>
      </w:r>
      <w:r w:rsidR="001C559E">
        <w:rPr>
          <w:rStyle w:val="Char4"/>
          <w:rFonts w:hint="cs"/>
          <w:rtl/>
        </w:rPr>
        <w:t>ی</w:t>
      </w:r>
      <w:r w:rsidRPr="00BD5DC8">
        <w:rPr>
          <w:rStyle w:val="Char4"/>
          <w:rFonts w:hint="cs"/>
          <w:rtl/>
        </w:rPr>
        <w:t xml:space="preserve"> و خشم در س</w:t>
      </w:r>
      <w:r w:rsidR="001C559E">
        <w:rPr>
          <w:rStyle w:val="Char4"/>
          <w:rFonts w:hint="cs"/>
          <w:rtl/>
        </w:rPr>
        <w:t>ی</w:t>
      </w:r>
      <w:r w:rsidRPr="00BD5DC8">
        <w:rPr>
          <w:rStyle w:val="Char4"/>
          <w:rFonts w:hint="cs"/>
          <w:rtl/>
        </w:rPr>
        <w:t>ما</w:t>
      </w:r>
      <w:r w:rsidR="001C559E">
        <w:rPr>
          <w:rStyle w:val="Char4"/>
          <w:rFonts w:hint="cs"/>
          <w:rtl/>
        </w:rPr>
        <w:t>ی</w:t>
      </w:r>
      <w:r w:rsidRPr="00BD5DC8">
        <w:rPr>
          <w:rStyle w:val="Char4"/>
          <w:rFonts w:hint="cs"/>
          <w:rtl/>
        </w:rPr>
        <w:t xml:space="preserve"> مبار</w:t>
      </w:r>
      <w:r w:rsidR="001C559E">
        <w:rPr>
          <w:rStyle w:val="Char4"/>
          <w:rFonts w:hint="cs"/>
          <w:rtl/>
        </w:rPr>
        <w:t>ک</w:t>
      </w:r>
      <w:r w:rsidRPr="00BD5DC8">
        <w:rPr>
          <w:rStyle w:val="Char4"/>
          <w:rFonts w:hint="cs"/>
          <w:rtl/>
        </w:rPr>
        <w:t xml:space="preserve"> ظاهر شد. از ا</w:t>
      </w:r>
      <w:r w:rsidR="001C559E">
        <w:rPr>
          <w:rStyle w:val="Char4"/>
          <w:rFonts w:hint="cs"/>
          <w:rtl/>
        </w:rPr>
        <w:t>ی</w:t>
      </w:r>
      <w:r w:rsidRPr="00BD5DC8">
        <w:rPr>
          <w:rStyle w:val="Char4"/>
          <w:rFonts w:hint="cs"/>
          <w:rtl/>
        </w:rPr>
        <w:t>ن‌رو از جا</w:t>
      </w:r>
      <w:r w:rsidR="001C559E">
        <w:rPr>
          <w:rStyle w:val="Char4"/>
          <w:rFonts w:hint="cs"/>
          <w:rtl/>
        </w:rPr>
        <w:t>ی</w:t>
      </w:r>
      <w:r w:rsidRPr="00BD5DC8">
        <w:rPr>
          <w:rStyle w:val="Char4"/>
          <w:rFonts w:hint="cs"/>
          <w:rtl/>
        </w:rPr>
        <w:t xml:space="preserve"> برخاست و آن را با دستش تم</w:t>
      </w:r>
      <w:r w:rsidR="001C559E">
        <w:rPr>
          <w:rStyle w:val="Char4"/>
          <w:rFonts w:hint="cs"/>
          <w:rtl/>
        </w:rPr>
        <w:t>ی</w:t>
      </w:r>
      <w:r w:rsidRPr="00BD5DC8">
        <w:rPr>
          <w:rStyle w:val="Char4"/>
          <w:rFonts w:hint="cs"/>
          <w:rtl/>
        </w:rPr>
        <w:t xml:space="preserve">ز نمود و آثارش را محو ساخت و سپس رو به مردم </w:t>
      </w:r>
      <w:r w:rsidR="001C559E">
        <w:rPr>
          <w:rStyle w:val="Char4"/>
          <w:rFonts w:hint="cs"/>
          <w:rtl/>
        </w:rPr>
        <w:t>ک</w:t>
      </w:r>
      <w:r w:rsidRPr="00BD5DC8">
        <w:rPr>
          <w:rStyle w:val="Char4"/>
          <w:rFonts w:hint="cs"/>
          <w:rtl/>
        </w:rPr>
        <w:t>رد و فرمود:</w:t>
      </w:r>
      <w:r w:rsidR="00AA4D64">
        <w:rPr>
          <w:rStyle w:val="Char4"/>
          <w:rFonts w:hint="cs"/>
          <w:rtl/>
        </w:rPr>
        <w:t xml:space="preserve"> هریک </w:t>
      </w:r>
      <w:r w:rsidRPr="00BD5DC8">
        <w:rPr>
          <w:rStyle w:val="Char4"/>
          <w:rFonts w:hint="cs"/>
          <w:rtl/>
        </w:rPr>
        <w:t xml:space="preserve">از شما </w:t>
      </w:r>
      <w:r w:rsidR="001C559E">
        <w:rPr>
          <w:rStyle w:val="Char4"/>
          <w:rFonts w:hint="cs"/>
          <w:rtl/>
        </w:rPr>
        <w:t>ک</w:t>
      </w:r>
      <w:r w:rsidRPr="00BD5DC8">
        <w:rPr>
          <w:rStyle w:val="Char4"/>
          <w:rFonts w:hint="cs"/>
          <w:rtl/>
        </w:rPr>
        <w:t>ه به نماز م</w:t>
      </w:r>
      <w:r w:rsidR="001C559E">
        <w:rPr>
          <w:rStyle w:val="Char4"/>
          <w:rFonts w:hint="cs"/>
          <w:rtl/>
        </w:rPr>
        <w:t>ی</w:t>
      </w:r>
      <w:r w:rsidRPr="00BD5DC8">
        <w:rPr>
          <w:rStyle w:val="Char4"/>
          <w:rFonts w:hint="cs"/>
          <w:rtl/>
        </w:rPr>
        <w:t>‌ا</w:t>
      </w:r>
      <w:r w:rsidR="001C559E">
        <w:rPr>
          <w:rStyle w:val="Char4"/>
          <w:rFonts w:hint="cs"/>
          <w:rtl/>
        </w:rPr>
        <w:t>ی</w:t>
      </w:r>
      <w:r w:rsidRPr="00BD5DC8">
        <w:rPr>
          <w:rStyle w:val="Char4"/>
          <w:rFonts w:hint="cs"/>
          <w:rtl/>
        </w:rPr>
        <w:t>ستد در حق</w:t>
      </w:r>
      <w:r w:rsidR="001C559E">
        <w:rPr>
          <w:rStyle w:val="Char4"/>
          <w:rFonts w:hint="cs"/>
          <w:rtl/>
        </w:rPr>
        <w:t>ی</w:t>
      </w:r>
      <w:r w:rsidRPr="00BD5DC8">
        <w:rPr>
          <w:rStyle w:val="Char4"/>
          <w:rFonts w:hint="cs"/>
          <w:rtl/>
        </w:rPr>
        <w:t>قت با پروردگار خو</w:t>
      </w:r>
      <w:r w:rsidR="001C559E">
        <w:rPr>
          <w:rStyle w:val="Char4"/>
          <w:rFonts w:hint="cs"/>
          <w:rtl/>
        </w:rPr>
        <w:t>ی</w:t>
      </w:r>
      <w:r w:rsidRPr="00BD5DC8">
        <w:rPr>
          <w:rStyle w:val="Char4"/>
          <w:rFonts w:hint="cs"/>
          <w:rtl/>
        </w:rPr>
        <w:t>ش در راز و ن</w:t>
      </w:r>
      <w:r w:rsidR="001C559E">
        <w:rPr>
          <w:rStyle w:val="Char4"/>
          <w:rFonts w:hint="cs"/>
          <w:rtl/>
        </w:rPr>
        <w:t>ی</w:t>
      </w:r>
      <w:r w:rsidRPr="00BD5DC8">
        <w:rPr>
          <w:rStyle w:val="Char4"/>
          <w:rFonts w:hint="cs"/>
          <w:rtl/>
        </w:rPr>
        <w:t>از است، و در واقع خداوند</w:t>
      </w:r>
      <w:r w:rsidR="00F24213" w:rsidRPr="00F24213">
        <w:rPr>
          <w:rFonts w:ascii="IPT Zar" w:hAnsi="IPT Zar" w:cs="CTraditional Arabic" w:hint="cs"/>
          <w:color w:val="000000"/>
          <w:sz w:val="26"/>
          <w:rtl/>
          <w:lang w:bidi="fa-IR"/>
        </w:rPr>
        <w:t>ﻷ</w:t>
      </w:r>
      <w:r w:rsidRPr="00BD5DC8">
        <w:rPr>
          <w:rStyle w:val="Char4"/>
          <w:rFonts w:hint="cs"/>
          <w:rtl/>
        </w:rPr>
        <w:t xml:space="preserve"> در جهت قبله‌</w:t>
      </w:r>
      <w:r w:rsidR="001C559E">
        <w:rPr>
          <w:rStyle w:val="Char4"/>
          <w:rFonts w:hint="cs"/>
          <w:rtl/>
        </w:rPr>
        <w:t>ی</w:t>
      </w:r>
      <w:r w:rsidRPr="00BD5DC8">
        <w:rPr>
          <w:rStyle w:val="Char4"/>
          <w:rFonts w:hint="cs"/>
          <w:rtl/>
        </w:rPr>
        <w:t xml:space="preserve"> نمازگزاران قرار دارد، از ا</w:t>
      </w:r>
      <w:r w:rsidR="001C559E">
        <w:rPr>
          <w:rStyle w:val="Char4"/>
          <w:rFonts w:hint="cs"/>
          <w:rtl/>
        </w:rPr>
        <w:t>ی</w:t>
      </w:r>
      <w:r w:rsidRPr="00BD5DC8">
        <w:rPr>
          <w:rStyle w:val="Char4"/>
          <w:rFonts w:hint="cs"/>
          <w:rtl/>
        </w:rPr>
        <w:t>ن‌رو نبا</w:t>
      </w:r>
      <w:r w:rsidR="001C559E">
        <w:rPr>
          <w:rStyle w:val="Char4"/>
          <w:rFonts w:hint="cs"/>
          <w:rtl/>
        </w:rPr>
        <w:t>ی</w:t>
      </w:r>
      <w:r w:rsidRPr="00BD5DC8">
        <w:rPr>
          <w:rStyle w:val="Char4"/>
          <w:rFonts w:hint="cs"/>
          <w:rtl/>
        </w:rPr>
        <w:t xml:space="preserve">د </w:t>
      </w:r>
      <w:r w:rsidR="001C559E">
        <w:rPr>
          <w:rStyle w:val="Char4"/>
          <w:rFonts w:hint="cs"/>
          <w:rtl/>
        </w:rPr>
        <w:t>یکی</w:t>
      </w:r>
      <w:r w:rsidRPr="00BD5DC8">
        <w:rPr>
          <w:rStyle w:val="Char4"/>
          <w:rFonts w:hint="cs"/>
          <w:rtl/>
        </w:rPr>
        <w:t xml:space="preserve"> از شما به طرف قبله تف </w:t>
      </w:r>
      <w:r w:rsidR="001C559E">
        <w:rPr>
          <w:rStyle w:val="Char4"/>
          <w:rFonts w:hint="cs"/>
          <w:rtl/>
        </w:rPr>
        <w:t>ک</w:t>
      </w:r>
      <w:r w:rsidRPr="00BD5DC8">
        <w:rPr>
          <w:rStyle w:val="Char4"/>
          <w:rFonts w:hint="cs"/>
          <w:rtl/>
        </w:rPr>
        <w:t>ند، ول</w:t>
      </w:r>
      <w:r w:rsidR="001C559E">
        <w:rPr>
          <w:rStyle w:val="Char4"/>
          <w:rFonts w:hint="cs"/>
          <w:rtl/>
        </w:rPr>
        <w:t>ی</w:t>
      </w:r>
      <w:r w:rsidRPr="00BD5DC8">
        <w:rPr>
          <w:rStyle w:val="Char4"/>
          <w:rFonts w:hint="cs"/>
          <w:rtl/>
        </w:rPr>
        <w:t xml:space="preserve"> (در خارج نماز و خارج از مسجد) به طرف چپ </w:t>
      </w:r>
      <w:r w:rsidR="001C559E">
        <w:rPr>
          <w:rStyle w:val="Char4"/>
          <w:rFonts w:hint="cs"/>
          <w:rtl/>
        </w:rPr>
        <w:t>ی</w:t>
      </w:r>
      <w:r w:rsidRPr="00BD5DC8">
        <w:rPr>
          <w:rStyle w:val="Char4"/>
          <w:rFonts w:hint="cs"/>
          <w:rtl/>
        </w:rPr>
        <w:t>ا ز</w:t>
      </w:r>
      <w:r w:rsidR="001C559E">
        <w:rPr>
          <w:rStyle w:val="Char4"/>
          <w:rFonts w:hint="cs"/>
          <w:rtl/>
        </w:rPr>
        <w:t>ی</w:t>
      </w:r>
      <w:r w:rsidRPr="00BD5DC8">
        <w:rPr>
          <w:rStyle w:val="Char4"/>
          <w:rFonts w:hint="cs"/>
          <w:rtl/>
        </w:rPr>
        <w:t>ر پا</w:t>
      </w:r>
      <w:r w:rsidR="001C559E">
        <w:rPr>
          <w:rStyle w:val="Char4"/>
          <w:rFonts w:hint="cs"/>
          <w:rtl/>
        </w:rPr>
        <w:t>ی</w:t>
      </w:r>
      <w:r w:rsidRPr="00BD5DC8">
        <w:rPr>
          <w:rStyle w:val="Char4"/>
          <w:rFonts w:hint="cs"/>
          <w:rtl/>
        </w:rPr>
        <w:t xml:space="preserve">ش تف </w:t>
      </w:r>
      <w:r w:rsidR="001C559E">
        <w:rPr>
          <w:rStyle w:val="Char4"/>
          <w:rFonts w:hint="cs"/>
          <w:rtl/>
        </w:rPr>
        <w:t>ک</w:t>
      </w:r>
      <w:r w:rsidRPr="00BD5DC8">
        <w:rPr>
          <w:rStyle w:val="Char4"/>
          <w:rFonts w:hint="cs"/>
          <w:rtl/>
        </w:rPr>
        <w:t>ند.</w:t>
      </w:r>
    </w:p>
    <w:p w:rsidR="00E51E5A" w:rsidRPr="00BD5DC8" w:rsidRDefault="00E51E5A" w:rsidP="004709A5">
      <w:pPr>
        <w:ind w:firstLine="284"/>
        <w:jc w:val="both"/>
        <w:rPr>
          <w:rStyle w:val="Char4"/>
          <w:rtl/>
        </w:rPr>
      </w:pPr>
      <w:r w:rsidRPr="00BD5DC8">
        <w:rPr>
          <w:rStyle w:val="Char4"/>
          <w:rFonts w:hint="cs"/>
          <w:rtl/>
        </w:rPr>
        <w:t>آن‌گاه آن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گوشه‌</w:t>
      </w:r>
      <w:r w:rsidR="001C559E">
        <w:rPr>
          <w:rStyle w:val="Char4"/>
          <w:rFonts w:hint="cs"/>
          <w:rtl/>
        </w:rPr>
        <w:t>ی</w:t>
      </w:r>
      <w:r w:rsidRPr="00BD5DC8">
        <w:rPr>
          <w:rStyle w:val="Char4"/>
          <w:rFonts w:hint="cs"/>
          <w:rtl/>
        </w:rPr>
        <w:t xml:space="preserve"> ردا</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 xml:space="preserve">ش را گرفت و در آن تف </w:t>
      </w:r>
      <w:r w:rsidR="001C559E">
        <w:rPr>
          <w:rStyle w:val="Char4"/>
          <w:rFonts w:hint="cs"/>
          <w:rtl/>
        </w:rPr>
        <w:t>ک</w:t>
      </w:r>
      <w:r w:rsidRPr="00BD5DC8">
        <w:rPr>
          <w:rStyle w:val="Char4"/>
          <w:rFonts w:hint="cs"/>
          <w:rtl/>
        </w:rPr>
        <w:t>رد و آن را به هم مال</w:t>
      </w:r>
      <w:r w:rsidR="001C559E">
        <w:rPr>
          <w:rStyle w:val="Char4"/>
          <w:rFonts w:hint="cs"/>
          <w:rtl/>
        </w:rPr>
        <w:t>ی</w:t>
      </w:r>
      <w:r w:rsidRPr="00BD5DC8">
        <w:rPr>
          <w:rStyle w:val="Char4"/>
          <w:rFonts w:hint="cs"/>
          <w:rtl/>
        </w:rPr>
        <w:t xml:space="preserve">د و فرمود: </w:t>
      </w:r>
      <w:r w:rsidR="001C559E">
        <w:rPr>
          <w:rStyle w:val="Char4"/>
          <w:rFonts w:hint="cs"/>
          <w:rtl/>
        </w:rPr>
        <w:t>ی</w:t>
      </w:r>
      <w:r w:rsidRPr="00BD5DC8">
        <w:rPr>
          <w:rStyle w:val="Char4"/>
          <w:rFonts w:hint="cs"/>
          <w:rtl/>
        </w:rPr>
        <w:t>ا ا</w:t>
      </w:r>
      <w:r w:rsidR="001C559E">
        <w:rPr>
          <w:rStyle w:val="Char4"/>
          <w:rFonts w:hint="cs"/>
          <w:rtl/>
        </w:rPr>
        <w:t>ی</w:t>
      </w:r>
      <w:r w:rsidRPr="00BD5DC8">
        <w:rPr>
          <w:rStyle w:val="Char4"/>
          <w:rFonts w:hint="cs"/>
          <w:rtl/>
        </w:rPr>
        <w:t>ن چن</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ند.</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195D7E" w:rsidRDefault="00BA7FD8" w:rsidP="00366BA2">
      <w:pPr>
        <w:autoSpaceDE w:val="0"/>
        <w:autoSpaceDN w:val="0"/>
        <w:adjustRightInd w:val="0"/>
        <w:ind w:firstLine="227"/>
        <w:jc w:val="lowKashida"/>
        <w:rPr>
          <w:rStyle w:val="Char3"/>
          <w:rFonts w:ascii="Calibri" w:hAnsi="Calibri"/>
          <w:rtl/>
          <w:lang w:bidi="fa-IR"/>
        </w:rPr>
      </w:pPr>
      <w:r w:rsidRPr="00BA7FD8">
        <w:rPr>
          <w:rStyle w:val="Char4"/>
          <w:rtl/>
        </w:rPr>
        <w:t>747</w:t>
      </w:r>
      <w:r w:rsidR="00CF164C" w:rsidRPr="00CF164C">
        <w:rPr>
          <w:rStyle w:val="Char3"/>
          <w:rFonts w:cs="IRNazli"/>
          <w:rtl/>
        </w:rPr>
        <w:t xml:space="preserve"> ـ (</w:t>
      </w:r>
      <w:r w:rsidRPr="00BA7FD8">
        <w:rPr>
          <w:rStyle w:val="Char4"/>
          <w:rtl/>
        </w:rPr>
        <w:t>59</w:t>
      </w:r>
      <w:r w:rsidR="00CF164C" w:rsidRPr="00CF164C">
        <w:rPr>
          <w:rStyle w:val="Char3"/>
          <w:rFonts w:cs="IRNazli"/>
          <w:rtl/>
        </w:rPr>
        <w:t>)</w:t>
      </w:r>
      <w:r w:rsidR="00E51E5A" w:rsidRPr="00BD5DC8">
        <w:rPr>
          <w:rStyle w:val="Char3"/>
          <w:rtl/>
        </w:rPr>
        <w:t xml:space="preserve"> وعن السَّائبِ بنِ خَلاَّدٍ</w:t>
      </w:r>
      <w:r w:rsidR="003E0CC1">
        <w:rPr>
          <w:rStyle w:val="Char3"/>
          <w:rtl/>
        </w:rPr>
        <w:t>،</w:t>
      </w:r>
      <w:r w:rsidR="00E51E5A" w:rsidRPr="00BD5DC8">
        <w:rPr>
          <w:rStyle w:val="Char3"/>
          <w:rtl/>
        </w:rPr>
        <w:t xml:space="preserve"> ـ وهو رجلٌ منْ أصحابِ رسولِ الله </w:t>
      </w:r>
      <w:r w:rsidR="00992C10" w:rsidRPr="00992C10">
        <w:rPr>
          <w:rStyle w:val="Char3"/>
          <w:rFonts w:cs="CTraditional Arabic"/>
          <w:szCs w:val="28"/>
          <w:rtl/>
        </w:rPr>
        <w:t>ج</w:t>
      </w:r>
      <w:r w:rsidR="00E51E5A" w:rsidRPr="00BD5DC8">
        <w:rPr>
          <w:rStyle w:val="Char3"/>
          <w:rtl/>
        </w:rPr>
        <w:t xml:space="preserve"> ـ، قال: إنَّ ر</w:t>
      </w:r>
      <w:r w:rsidR="00E51E5A" w:rsidRPr="00BD5DC8">
        <w:rPr>
          <w:rStyle w:val="Char3"/>
          <w:rFonts w:hint="cs"/>
          <w:rtl/>
        </w:rPr>
        <w:t>َ</w:t>
      </w:r>
      <w:r w:rsidR="00E51E5A" w:rsidRPr="00BD5DC8">
        <w:rPr>
          <w:rStyle w:val="Char3"/>
          <w:rtl/>
        </w:rPr>
        <w:t>ج</w:t>
      </w:r>
      <w:r w:rsidR="00E51E5A" w:rsidRPr="00BD5DC8">
        <w:rPr>
          <w:rStyle w:val="Char3"/>
          <w:rFonts w:hint="cs"/>
          <w:rtl/>
        </w:rPr>
        <w:t>ُ</w:t>
      </w:r>
      <w:r w:rsidR="00E51E5A" w:rsidRPr="00BD5DC8">
        <w:rPr>
          <w:rStyle w:val="Char3"/>
          <w:rtl/>
        </w:rPr>
        <w:t>لاً أم</w:t>
      </w:r>
      <w:r w:rsidR="00E51E5A" w:rsidRPr="00BD5DC8">
        <w:rPr>
          <w:rStyle w:val="Char3"/>
          <w:rFonts w:hint="cs"/>
          <w:rtl/>
        </w:rPr>
        <w:t>َّ</w:t>
      </w:r>
      <w:r w:rsidR="00E51E5A" w:rsidRPr="00BD5DC8">
        <w:rPr>
          <w:rStyle w:val="Char3"/>
          <w:rtl/>
        </w:rPr>
        <w:t xml:space="preserve"> قوماً، ف</w:t>
      </w:r>
      <w:r w:rsidR="00E51E5A" w:rsidRPr="00BD5DC8">
        <w:rPr>
          <w:rStyle w:val="Char3"/>
          <w:rFonts w:hint="cs"/>
          <w:rtl/>
        </w:rPr>
        <w:t>َ</w:t>
      </w:r>
      <w:r w:rsidR="00E51E5A" w:rsidRPr="00BD5DC8">
        <w:rPr>
          <w:rStyle w:val="Char3"/>
          <w:rtl/>
        </w:rPr>
        <w:t>ب</w:t>
      </w:r>
      <w:r w:rsidR="00E51E5A" w:rsidRPr="00BD5DC8">
        <w:rPr>
          <w:rStyle w:val="Char3"/>
          <w:rFonts w:hint="cs"/>
          <w:rtl/>
        </w:rPr>
        <w:t>َ</w:t>
      </w:r>
      <w:r w:rsidR="00E51E5A" w:rsidRPr="00BD5DC8">
        <w:rPr>
          <w:rStyle w:val="Char3"/>
          <w:rtl/>
        </w:rPr>
        <w:t>ص</w:t>
      </w:r>
      <w:r w:rsidR="00E51E5A" w:rsidRPr="00BD5DC8">
        <w:rPr>
          <w:rStyle w:val="Char3"/>
          <w:rFonts w:hint="cs"/>
          <w:rtl/>
        </w:rPr>
        <w:t>َ</w:t>
      </w:r>
      <w:r w:rsidR="00E51E5A" w:rsidRPr="00BD5DC8">
        <w:rPr>
          <w:rStyle w:val="Char3"/>
          <w:rtl/>
        </w:rPr>
        <w:t>قَ في القِبل</w:t>
      </w:r>
      <w:r w:rsidR="00E51E5A" w:rsidRPr="00BD5DC8">
        <w:rPr>
          <w:rStyle w:val="Char3"/>
          <w:rFonts w:hint="cs"/>
          <w:rtl/>
        </w:rPr>
        <w:t>َ</w:t>
      </w:r>
      <w:r w:rsidR="00E51E5A" w:rsidRPr="00BD5DC8">
        <w:rPr>
          <w:rStyle w:val="Char3"/>
          <w:rtl/>
        </w:rPr>
        <w:t xml:space="preserve">ةِ، ورسولُ الله </w:t>
      </w:r>
      <w:r w:rsidR="00992C10" w:rsidRPr="00992C10">
        <w:rPr>
          <w:rStyle w:val="Char3"/>
          <w:rFonts w:cs="CTraditional Arabic"/>
          <w:szCs w:val="28"/>
          <w:rtl/>
        </w:rPr>
        <w:t>ج</w:t>
      </w:r>
      <w:r w:rsidR="00E51E5A" w:rsidRPr="00BD5DC8">
        <w:rPr>
          <w:rStyle w:val="Char3"/>
          <w:rtl/>
        </w:rPr>
        <w:t xml:space="preserve"> ي</w:t>
      </w:r>
      <w:r w:rsidR="00E51E5A" w:rsidRPr="00BD5DC8">
        <w:rPr>
          <w:rStyle w:val="Char3"/>
          <w:rFonts w:hint="cs"/>
          <w:rtl/>
        </w:rPr>
        <w:t>َ</w:t>
      </w:r>
      <w:r w:rsidR="00E51E5A" w:rsidRPr="00BD5DC8">
        <w:rPr>
          <w:rStyle w:val="Char3"/>
          <w:rtl/>
        </w:rPr>
        <w:t>نظ</w:t>
      </w:r>
      <w:r w:rsidR="00E51E5A" w:rsidRPr="00BD5DC8">
        <w:rPr>
          <w:rStyle w:val="Char3"/>
          <w:rFonts w:hint="cs"/>
          <w:rtl/>
        </w:rPr>
        <w:t>ُ</w:t>
      </w:r>
      <w:r w:rsidR="00E51E5A" w:rsidRPr="00BD5DC8">
        <w:rPr>
          <w:rStyle w:val="Char3"/>
          <w:rtl/>
        </w:rPr>
        <w:t xml:space="preserve">رُ، فقالَ رسولُ الله </w:t>
      </w:r>
      <w:r w:rsidR="00992C10" w:rsidRPr="00992C10">
        <w:rPr>
          <w:rStyle w:val="Char3"/>
          <w:rFonts w:cs="CTraditional Arabic"/>
          <w:szCs w:val="28"/>
          <w:rtl/>
        </w:rPr>
        <w:t>ج</w:t>
      </w:r>
      <w:r w:rsidR="00E51E5A" w:rsidRPr="00BD5DC8">
        <w:rPr>
          <w:rStyle w:val="Char3"/>
          <w:rtl/>
        </w:rPr>
        <w:t xml:space="preserve"> لقومِه حينَ ف</w:t>
      </w:r>
      <w:r w:rsidR="00E51E5A" w:rsidRPr="00BD5DC8">
        <w:rPr>
          <w:rStyle w:val="Char3"/>
          <w:rFonts w:hint="cs"/>
          <w:rtl/>
        </w:rPr>
        <w:t>َ</w:t>
      </w:r>
      <w:r w:rsidR="00E51E5A" w:rsidRPr="00BD5DC8">
        <w:rPr>
          <w:rStyle w:val="Char3"/>
          <w:rtl/>
        </w:rPr>
        <w:t>رَغَ: «لا يُص</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ي لكم». فأرادَ بعدَ ذلكَ أنْ يُص</w:t>
      </w:r>
      <w:r w:rsidR="00E51E5A" w:rsidRPr="00BD5DC8">
        <w:rPr>
          <w:rStyle w:val="Char3"/>
          <w:rFonts w:hint="cs"/>
          <w:rtl/>
        </w:rPr>
        <w:t>َ</w:t>
      </w:r>
      <w:r w:rsidR="00E51E5A" w:rsidRPr="00BD5DC8">
        <w:rPr>
          <w:rStyle w:val="Char3"/>
          <w:rtl/>
        </w:rPr>
        <w:t>لّيَ لهم، ف</w:t>
      </w:r>
      <w:r w:rsidR="00E51E5A" w:rsidRPr="00BD5DC8">
        <w:rPr>
          <w:rStyle w:val="Char3"/>
          <w:rFonts w:hint="cs"/>
          <w:rtl/>
        </w:rPr>
        <w:t>َ</w:t>
      </w:r>
      <w:r w:rsidR="00E51E5A" w:rsidRPr="00BD5DC8">
        <w:rPr>
          <w:rStyle w:val="Char3"/>
          <w:rtl/>
        </w:rPr>
        <w:t>م</w:t>
      </w:r>
      <w:r w:rsidR="00E51E5A" w:rsidRPr="00BD5DC8">
        <w:rPr>
          <w:rStyle w:val="Char3"/>
          <w:rFonts w:hint="cs"/>
          <w:rtl/>
        </w:rPr>
        <w:t>َ</w:t>
      </w:r>
      <w:r w:rsidR="00E51E5A" w:rsidRPr="00BD5DC8">
        <w:rPr>
          <w:rStyle w:val="Char3"/>
          <w:rtl/>
        </w:rPr>
        <w:t>ن</w:t>
      </w:r>
      <w:r w:rsidR="00E51E5A" w:rsidRPr="00BD5DC8">
        <w:rPr>
          <w:rStyle w:val="Char3"/>
          <w:rFonts w:hint="cs"/>
          <w:rtl/>
        </w:rPr>
        <w:t>َ</w:t>
      </w:r>
      <w:r w:rsidR="00E51E5A" w:rsidRPr="00BD5DC8">
        <w:rPr>
          <w:rStyle w:val="Char3"/>
          <w:rtl/>
        </w:rPr>
        <w:t>ع</w:t>
      </w:r>
      <w:r w:rsidR="00E51E5A" w:rsidRPr="00BD5DC8">
        <w:rPr>
          <w:rStyle w:val="Char3"/>
          <w:rFonts w:hint="cs"/>
          <w:rtl/>
        </w:rPr>
        <w:t>ُ</w:t>
      </w:r>
      <w:r w:rsidR="00E51E5A" w:rsidRPr="00BD5DC8">
        <w:rPr>
          <w:rStyle w:val="Char3"/>
          <w:rtl/>
        </w:rPr>
        <w:t>وهُ، ف</w:t>
      </w:r>
      <w:r w:rsidR="00E51E5A" w:rsidRPr="00BD5DC8">
        <w:rPr>
          <w:rStyle w:val="Char3"/>
          <w:rFonts w:hint="cs"/>
          <w:rtl/>
        </w:rPr>
        <w:t>َ</w:t>
      </w:r>
      <w:r w:rsidR="00E51E5A" w:rsidRPr="00BD5DC8">
        <w:rPr>
          <w:rStyle w:val="Char3"/>
          <w:rtl/>
        </w:rPr>
        <w:t>أخب</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وه</w:t>
      </w:r>
      <w:r w:rsidR="00E51E5A" w:rsidRPr="00BD5DC8">
        <w:rPr>
          <w:rStyle w:val="Char3"/>
          <w:rFonts w:hint="cs"/>
          <w:rtl/>
        </w:rPr>
        <w:t>ُ</w:t>
      </w:r>
      <w:r w:rsidR="00E51E5A" w:rsidRPr="00BD5DC8">
        <w:rPr>
          <w:rStyle w:val="Char3"/>
          <w:rtl/>
        </w:rPr>
        <w:t xml:space="preserve"> بقولِ رسولِ الله </w:t>
      </w:r>
      <w:r w:rsidR="00992C10" w:rsidRPr="00992C10">
        <w:rPr>
          <w:rStyle w:val="Char3"/>
          <w:rFonts w:cs="CTraditional Arabic"/>
          <w:szCs w:val="28"/>
          <w:rtl/>
        </w:rPr>
        <w:t>ج</w:t>
      </w:r>
      <w:r w:rsidR="00E51E5A" w:rsidRPr="00BD5DC8">
        <w:rPr>
          <w:rStyle w:val="Char3"/>
          <w:rtl/>
        </w:rPr>
        <w:t>، ف</w:t>
      </w:r>
      <w:r w:rsidR="00E51E5A" w:rsidRPr="00BD5DC8">
        <w:rPr>
          <w:rStyle w:val="Char3"/>
          <w:rFonts w:hint="cs"/>
          <w:rtl/>
        </w:rPr>
        <w:t>َ</w:t>
      </w:r>
      <w:r w:rsidR="00E51E5A" w:rsidRPr="00BD5DC8">
        <w:rPr>
          <w:rStyle w:val="Char3"/>
          <w:rtl/>
        </w:rPr>
        <w:t>ذَكَرَ ذلكَ لرسولِ اللَّهِ، فقال: نعمْ، وح</w:t>
      </w:r>
      <w:r w:rsidR="00E51E5A" w:rsidRPr="00BD5DC8">
        <w:rPr>
          <w:rStyle w:val="Char3"/>
          <w:rFonts w:hint="cs"/>
          <w:rtl/>
        </w:rPr>
        <w:t>َ</w:t>
      </w:r>
      <w:r w:rsidR="00E51E5A" w:rsidRPr="00BD5DC8">
        <w:rPr>
          <w:rStyle w:val="Char3"/>
          <w:rtl/>
        </w:rPr>
        <w:t>س</w:t>
      </w:r>
      <w:r w:rsidR="00E51E5A" w:rsidRPr="00BD5DC8">
        <w:rPr>
          <w:rStyle w:val="Char3"/>
          <w:rFonts w:hint="cs"/>
          <w:rtl/>
        </w:rPr>
        <w:t>ِب</w:t>
      </w:r>
      <w:r w:rsidR="00E51E5A" w:rsidRPr="00BD5DC8">
        <w:rPr>
          <w:rStyle w:val="Char3"/>
          <w:rtl/>
        </w:rPr>
        <w:t xml:space="preserve">تُ أنَّه قالَ: «إنَّكَ قد آذَيْتَ اللَّهَ ورسولَه». </w:t>
      </w:r>
      <w:r w:rsidR="00E51E5A" w:rsidRPr="006718F9">
        <w:rPr>
          <w:rStyle w:val="Char1"/>
          <w:rtl/>
        </w:rPr>
        <w:t>رواه أبو داود</w:t>
      </w:r>
      <w:r w:rsidR="00366BA2" w:rsidRPr="00366BA2">
        <w:rPr>
          <w:rStyle w:val="Char4"/>
          <w:rFonts w:hint="cs"/>
          <w:vertAlign w:val="superscript"/>
          <w:rtl/>
          <w:lang w:bidi="ar-SA"/>
        </w:rPr>
        <w:t>(</w:t>
      </w:r>
      <w:r w:rsidR="00366BA2" w:rsidRPr="00366BA2">
        <w:rPr>
          <w:rStyle w:val="Char4"/>
          <w:vertAlign w:val="superscript"/>
          <w:rtl/>
          <w:lang w:bidi="ar-SA"/>
        </w:rPr>
        <w:footnoteReference w:id="485"/>
      </w:r>
      <w:r w:rsidR="00366BA2" w:rsidRPr="00366BA2">
        <w:rPr>
          <w:rStyle w:val="Char4"/>
          <w:rFonts w:hint="cs"/>
          <w:vertAlign w:val="superscript"/>
          <w:rtl/>
          <w:lang w:bidi="ar-SA"/>
        </w:rPr>
        <w:t>)</w:t>
      </w:r>
      <w:r w:rsidR="00366BA2" w:rsidRPr="00195D7E">
        <w:rPr>
          <w:rStyle w:val="Char3"/>
          <w:rFonts w:ascii="Calibri" w:hAnsi="Calibri" w:hint="cs"/>
          <w:rtl/>
          <w:lang w:bidi="fa-IR"/>
        </w:rPr>
        <w:t>.</w:t>
      </w:r>
    </w:p>
    <w:p w:rsidR="00E51E5A" w:rsidRPr="00BD5DC8" w:rsidRDefault="00E51E5A" w:rsidP="004709A5">
      <w:pPr>
        <w:ind w:firstLine="284"/>
        <w:jc w:val="both"/>
        <w:rPr>
          <w:rStyle w:val="Char4"/>
          <w:rtl/>
        </w:rPr>
      </w:pPr>
      <w:r w:rsidRPr="00BD5DC8">
        <w:rPr>
          <w:rStyle w:val="Char4"/>
          <w:rFonts w:hint="cs"/>
          <w:rtl/>
        </w:rPr>
        <w:t>747- (59) سائب بن خلاد</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 xml:space="preserve">ـ </w:t>
      </w:r>
      <w:r w:rsidR="001C559E">
        <w:rPr>
          <w:rStyle w:val="Char4"/>
          <w:rFonts w:hint="cs"/>
          <w:rtl/>
        </w:rPr>
        <w:t>ک</w:t>
      </w:r>
      <w:r w:rsidRPr="00BD5DC8">
        <w:rPr>
          <w:rStyle w:val="Char4"/>
          <w:rFonts w:hint="cs"/>
          <w:rtl/>
        </w:rPr>
        <w:t xml:space="preserve">ه </w:t>
      </w:r>
      <w:r w:rsidR="001C559E">
        <w:rPr>
          <w:rStyle w:val="Char4"/>
          <w:rFonts w:hint="cs"/>
          <w:rtl/>
        </w:rPr>
        <w:t xml:space="preserve">یکی </w:t>
      </w:r>
      <w:r w:rsidRPr="00BD5DC8">
        <w:rPr>
          <w:rStyle w:val="Char4"/>
          <w:rFonts w:hint="cs"/>
          <w:rtl/>
        </w:rPr>
        <w:t xml:space="preserve">از </w:t>
      </w:r>
      <w:r w:rsidR="001C559E">
        <w:rPr>
          <w:rStyle w:val="Char4"/>
          <w:rFonts w:hint="cs"/>
          <w:rtl/>
        </w:rPr>
        <w:t>ی</w:t>
      </w:r>
      <w:r w:rsidRPr="00BD5DC8">
        <w:rPr>
          <w:rStyle w:val="Char4"/>
          <w:rFonts w:hint="cs"/>
          <w:rtl/>
        </w:rPr>
        <w:t>اران پ</w:t>
      </w:r>
      <w:r w:rsidR="001C559E">
        <w:rPr>
          <w:rStyle w:val="Char4"/>
          <w:rFonts w:hint="cs"/>
          <w:rtl/>
        </w:rPr>
        <w:t>ی</w:t>
      </w:r>
      <w:r w:rsidRPr="00BD5DC8">
        <w:rPr>
          <w:rStyle w:val="Char4"/>
          <w:rFonts w:hint="cs"/>
          <w:rtl/>
        </w:rPr>
        <w:t>امبر ا</w:t>
      </w:r>
      <w:r w:rsidR="001C559E">
        <w:rPr>
          <w:rStyle w:val="Char4"/>
          <w:rFonts w:hint="cs"/>
          <w:rtl/>
        </w:rPr>
        <w:t>ک</w:t>
      </w:r>
      <w:r w:rsidRPr="00BD5DC8">
        <w:rPr>
          <w:rStyle w:val="Char4"/>
          <w:rFonts w:hint="cs"/>
          <w:rtl/>
        </w:rPr>
        <w:t>رم</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م</w:t>
      </w:r>
      <w:r w:rsidR="001C559E">
        <w:rPr>
          <w:rStyle w:val="Char4"/>
          <w:rFonts w:hint="cs"/>
          <w:rtl/>
        </w:rPr>
        <w:t>ی</w:t>
      </w:r>
      <w:r w:rsidRPr="00BD5DC8">
        <w:rPr>
          <w:rStyle w:val="Char4"/>
          <w:rFonts w:hint="cs"/>
          <w:rtl/>
        </w:rPr>
        <w:t>‌باشد ـ گو</w:t>
      </w:r>
      <w:r w:rsidR="001C559E">
        <w:rPr>
          <w:rStyle w:val="Char4"/>
          <w:rFonts w:hint="cs"/>
          <w:rtl/>
        </w:rPr>
        <w:t>ی</w:t>
      </w:r>
      <w:r w:rsidRPr="00BD5DC8">
        <w:rPr>
          <w:rStyle w:val="Char4"/>
          <w:rFonts w:hint="cs"/>
          <w:rtl/>
        </w:rPr>
        <w:t>د: مرد</w:t>
      </w:r>
      <w:r w:rsidR="001C559E">
        <w:rPr>
          <w:rStyle w:val="Char4"/>
          <w:rFonts w:hint="cs"/>
          <w:rtl/>
        </w:rPr>
        <w:t>ی</w:t>
      </w:r>
      <w:r w:rsidRPr="00BD5DC8">
        <w:rPr>
          <w:rStyle w:val="Char4"/>
          <w:rFonts w:hint="cs"/>
          <w:rtl/>
        </w:rPr>
        <w:t xml:space="preserve"> امامت مردم را به عهده گرفت و پ</w:t>
      </w:r>
      <w:r w:rsidR="001C559E">
        <w:rPr>
          <w:rStyle w:val="Char4"/>
          <w:rFonts w:hint="cs"/>
          <w:rtl/>
        </w:rPr>
        <w:t>ی</w:t>
      </w:r>
      <w:r w:rsidRPr="00BD5DC8">
        <w:rPr>
          <w:rStyle w:val="Char4"/>
          <w:rFonts w:hint="cs"/>
          <w:rtl/>
        </w:rPr>
        <w:t>شنماز جماعت آنها شد. پس آن مرد درحال</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و</w:t>
      </w:r>
      <w:r w:rsidR="001C559E">
        <w:rPr>
          <w:rStyle w:val="Char4"/>
          <w:rFonts w:hint="cs"/>
          <w:rtl/>
        </w:rPr>
        <w:t>ی</w:t>
      </w:r>
      <w:r w:rsidRPr="00BD5DC8">
        <w:rPr>
          <w:rStyle w:val="Char4"/>
          <w:rFonts w:hint="cs"/>
          <w:rtl/>
        </w:rPr>
        <w:t xml:space="preserve"> را نظاره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در جهت قبله تف انداخت.</w:t>
      </w:r>
    </w:p>
    <w:p w:rsidR="00E51E5A" w:rsidRPr="00BD5DC8" w:rsidRDefault="00E51E5A" w:rsidP="004709A5">
      <w:pPr>
        <w:ind w:firstLine="284"/>
        <w:jc w:val="both"/>
        <w:rPr>
          <w:rStyle w:val="Char4"/>
          <w:rtl/>
        </w:rPr>
      </w:pPr>
      <w:r w:rsidRPr="00BD5DC8">
        <w:rPr>
          <w:rStyle w:val="Char4"/>
          <w:rFonts w:hint="cs"/>
          <w:rtl/>
        </w:rPr>
        <w:t xml:space="preserve">چون آن مرد از نماز فراغت </w:t>
      </w:r>
      <w:r w:rsidR="001C559E">
        <w:rPr>
          <w:rStyle w:val="Char4"/>
          <w:rFonts w:hint="cs"/>
          <w:rtl/>
        </w:rPr>
        <w:t>ی</w:t>
      </w:r>
      <w:r w:rsidRPr="00BD5DC8">
        <w:rPr>
          <w:rStyle w:val="Char4"/>
          <w:rFonts w:hint="cs"/>
          <w:rtl/>
        </w:rPr>
        <w:t>افت،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قوم آن مرد فرمود: پس از ا</w:t>
      </w:r>
      <w:r w:rsidR="001C559E">
        <w:rPr>
          <w:rStyle w:val="Char4"/>
          <w:rFonts w:hint="cs"/>
          <w:rtl/>
        </w:rPr>
        <w:t>ی</w:t>
      </w:r>
      <w:r w:rsidRPr="00BD5DC8">
        <w:rPr>
          <w:rStyle w:val="Char4"/>
          <w:rFonts w:hint="cs"/>
          <w:rtl/>
        </w:rPr>
        <w:t>ن د</w:t>
      </w:r>
      <w:r w:rsidR="001C559E">
        <w:rPr>
          <w:rStyle w:val="Char4"/>
          <w:rFonts w:hint="cs"/>
          <w:rtl/>
        </w:rPr>
        <w:t>ی</w:t>
      </w:r>
      <w:r w:rsidRPr="00BD5DC8">
        <w:rPr>
          <w:rStyle w:val="Char4"/>
          <w:rFonts w:hint="cs"/>
          <w:rtl/>
        </w:rPr>
        <w:t>گر ا</w:t>
      </w:r>
      <w:r w:rsidR="001C559E">
        <w:rPr>
          <w:rStyle w:val="Char4"/>
          <w:rFonts w:hint="cs"/>
          <w:rtl/>
        </w:rPr>
        <w:t>ی</w:t>
      </w:r>
      <w:r w:rsidRPr="00BD5DC8">
        <w:rPr>
          <w:rStyle w:val="Char4"/>
          <w:rFonts w:hint="cs"/>
          <w:rtl/>
        </w:rPr>
        <w:t>ن مرد، امامت شما را به عهده نگ</w:t>
      </w:r>
      <w:r w:rsidR="001C559E">
        <w:rPr>
          <w:rStyle w:val="Char4"/>
          <w:rFonts w:hint="cs"/>
          <w:rtl/>
        </w:rPr>
        <w:t>ی</w:t>
      </w:r>
      <w:r w:rsidRPr="00BD5DC8">
        <w:rPr>
          <w:rStyle w:val="Char4"/>
          <w:rFonts w:hint="cs"/>
          <w:rtl/>
        </w:rPr>
        <w:t>رد و پ</w:t>
      </w:r>
      <w:r w:rsidR="001C559E">
        <w:rPr>
          <w:rStyle w:val="Char4"/>
          <w:rFonts w:hint="cs"/>
          <w:rtl/>
        </w:rPr>
        <w:t>ی</w:t>
      </w:r>
      <w:r w:rsidRPr="00BD5DC8">
        <w:rPr>
          <w:rStyle w:val="Char4"/>
          <w:rFonts w:hint="cs"/>
          <w:rtl/>
        </w:rPr>
        <w:t>شنماز شما نشود.</w:t>
      </w:r>
    </w:p>
    <w:p w:rsidR="00E51E5A" w:rsidRPr="00BD5DC8" w:rsidRDefault="00E51E5A" w:rsidP="004709A5">
      <w:pPr>
        <w:ind w:firstLine="284"/>
        <w:jc w:val="both"/>
        <w:rPr>
          <w:rStyle w:val="Char4"/>
          <w:rtl/>
        </w:rPr>
      </w:pPr>
      <w:r w:rsidRPr="00BD5DC8">
        <w:rPr>
          <w:rStyle w:val="Char4"/>
          <w:rFonts w:hint="cs"/>
          <w:rtl/>
        </w:rPr>
        <w:t>پس از آن قض</w:t>
      </w:r>
      <w:r w:rsidR="001C559E">
        <w:rPr>
          <w:rStyle w:val="Char4"/>
          <w:rFonts w:hint="cs"/>
          <w:rtl/>
        </w:rPr>
        <w:t>ی</w:t>
      </w:r>
      <w:r w:rsidRPr="00BD5DC8">
        <w:rPr>
          <w:rStyle w:val="Char4"/>
          <w:rFonts w:hint="cs"/>
          <w:rtl/>
        </w:rPr>
        <w:t>ه، آن مرد خواست تا پ</w:t>
      </w:r>
      <w:r w:rsidR="001C559E">
        <w:rPr>
          <w:rStyle w:val="Char4"/>
          <w:rFonts w:hint="cs"/>
          <w:rtl/>
        </w:rPr>
        <w:t>ی</w:t>
      </w:r>
      <w:r w:rsidRPr="00BD5DC8">
        <w:rPr>
          <w:rStyle w:val="Char4"/>
          <w:rFonts w:hint="cs"/>
          <w:rtl/>
        </w:rPr>
        <w:t>شنماز جماعت شود، مردم و</w:t>
      </w:r>
      <w:r w:rsidR="001C559E">
        <w:rPr>
          <w:rStyle w:val="Char4"/>
          <w:rFonts w:hint="cs"/>
          <w:rtl/>
        </w:rPr>
        <w:t>ی</w:t>
      </w:r>
      <w:r w:rsidRPr="00BD5DC8">
        <w:rPr>
          <w:rStyle w:val="Char4"/>
          <w:rFonts w:hint="cs"/>
          <w:rtl/>
        </w:rPr>
        <w:t xml:space="preserve"> را از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 xml:space="preserve">ار منع </w:t>
      </w:r>
      <w:r w:rsidR="001C559E">
        <w:rPr>
          <w:rStyle w:val="Char4"/>
          <w:rFonts w:hint="cs"/>
          <w:rtl/>
        </w:rPr>
        <w:t>ک</w:t>
      </w:r>
      <w:r w:rsidRPr="00BD5DC8">
        <w:rPr>
          <w:rStyle w:val="Char4"/>
          <w:rFonts w:hint="cs"/>
          <w:rtl/>
        </w:rPr>
        <w:t>ردند و او را از سخن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 </w:t>
      </w:r>
      <w:r w:rsidRPr="00BD5DC8">
        <w:rPr>
          <w:rStyle w:val="Char4"/>
          <w:rFonts w:hint="cs"/>
          <w:rtl/>
        </w:rPr>
        <w:t xml:space="preserve">آگاه نمودند </w:t>
      </w:r>
      <w:r w:rsidR="001C559E">
        <w:rPr>
          <w:rStyle w:val="Char4"/>
          <w:rFonts w:hint="cs"/>
          <w:rtl/>
        </w:rPr>
        <w:t>ک</w:t>
      </w:r>
      <w:r w:rsidRPr="00BD5DC8">
        <w:rPr>
          <w:rStyle w:val="Char4"/>
          <w:rFonts w:hint="cs"/>
          <w:rtl/>
        </w:rPr>
        <w:t>ه ا</w:t>
      </w:r>
      <w:r w:rsidR="001C559E">
        <w:rPr>
          <w:rStyle w:val="Char4"/>
          <w:rFonts w:hint="cs"/>
          <w:rtl/>
        </w:rPr>
        <w:t>ی</w:t>
      </w:r>
      <w:r w:rsidRPr="00BD5DC8">
        <w:rPr>
          <w:rStyle w:val="Char4"/>
          <w:rFonts w:hint="cs"/>
          <w:rtl/>
        </w:rPr>
        <w:t>شان و</w:t>
      </w:r>
      <w:r w:rsidR="001C559E">
        <w:rPr>
          <w:rStyle w:val="Char4"/>
          <w:rFonts w:hint="cs"/>
          <w:rtl/>
        </w:rPr>
        <w:t>ی</w:t>
      </w:r>
      <w:r w:rsidRPr="00BD5DC8">
        <w:rPr>
          <w:rStyle w:val="Char4"/>
          <w:rFonts w:hint="cs"/>
          <w:rtl/>
        </w:rPr>
        <w:t xml:space="preserve"> را از پ</w:t>
      </w:r>
      <w:r w:rsidR="001C559E">
        <w:rPr>
          <w:rStyle w:val="Char4"/>
          <w:rFonts w:hint="cs"/>
          <w:rtl/>
        </w:rPr>
        <w:t>ی</w:t>
      </w:r>
      <w:r w:rsidRPr="00BD5DC8">
        <w:rPr>
          <w:rStyle w:val="Char4"/>
          <w:rFonts w:hint="cs"/>
          <w:rtl/>
        </w:rPr>
        <w:t xml:space="preserve">شنمازشدن منع </w:t>
      </w:r>
      <w:r w:rsidR="001C559E">
        <w:rPr>
          <w:rStyle w:val="Char4"/>
          <w:rFonts w:hint="cs"/>
          <w:rtl/>
        </w:rPr>
        <w:t>ک</w:t>
      </w:r>
      <w:r w:rsidRPr="00BD5DC8">
        <w:rPr>
          <w:rStyle w:val="Char4"/>
          <w:rFonts w:hint="cs"/>
          <w:rtl/>
        </w:rPr>
        <w:t>رده‌اند.</w:t>
      </w:r>
    </w:p>
    <w:p w:rsidR="00E51E5A" w:rsidRPr="00BD5DC8" w:rsidRDefault="00E51E5A" w:rsidP="004709A5">
      <w:pPr>
        <w:ind w:firstLine="284"/>
        <w:jc w:val="both"/>
        <w:rPr>
          <w:rStyle w:val="Char4"/>
          <w:rtl/>
        </w:rPr>
      </w:pPr>
      <w:r w:rsidRPr="00BD5DC8">
        <w:rPr>
          <w:rStyle w:val="Char4"/>
          <w:rFonts w:hint="cs"/>
          <w:rtl/>
        </w:rPr>
        <w:t>آن مرد ا</w:t>
      </w:r>
      <w:r w:rsidR="001C559E">
        <w:rPr>
          <w:rStyle w:val="Char4"/>
          <w:rFonts w:hint="cs"/>
          <w:rtl/>
        </w:rPr>
        <w:t>ی</w:t>
      </w:r>
      <w:r w:rsidRPr="00BD5DC8">
        <w:rPr>
          <w:rStyle w:val="Char4"/>
          <w:rFonts w:hint="cs"/>
          <w:rtl/>
        </w:rPr>
        <w:t>ن قض</w:t>
      </w:r>
      <w:r w:rsidR="001C559E">
        <w:rPr>
          <w:rStyle w:val="Char4"/>
          <w:rFonts w:hint="cs"/>
          <w:rtl/>
        </w:rPr>
        <w:t>ی</w:t>
      </w:r>
      <w:r w:rsidRPr="00BD5DC8">
        <w:rPr>
          <w:rStyle w:val="Char4"/>
          <w:rFonts w:hint="cs"/>
          <w:rtl/>
        </w:rPr>
        <w:t>ه را برا</w:t>
      </w:r>
      <w:r w:rsidR="001C559E">
        <w:rPr>
          <w:rStyle w:val="Char4"/>
          <w:rFonts w:hint="cs"/>
          <w:rtl/>
        </w:rPr>
        <w:t>ی</w:t>
      </w:r>
      <w:r w:rsidRPr="00BD5DC8">
        <w:rPr>
          <w:rStyle w:val="Char4"/>
          <w:rFonts w:hint="cs"/>
          <w:rtl/>
        </w:rPr>
        <w:t xml:space="preserve">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بازگو </w:t>
      </w:r>
      <w:r w:rsidR="001C559E">
        <w:rPr>
          <w:rStyle w:val="Char4"/>
          <w:rFonts w:hint="cs"/>
          <w:rtl/>
        </w:rPr>
        <w:t>ک</w:t>
      </w:r>
      <w:r w:rsidRPr="00BD5DC8">
        <w:rPr>
          <w:rStyle w:val="Char4"/>
          <w:rFonts w:hint="cs"/>
          <w:rtl/>
        </w:rPr>
        <w:t>رد. و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آر</w:t>
      </w:r>
      <w:r w:rsidR="001C559E">
        <w:rPr>
          <w:rStyle w:val="Char4"/>
          <w:rFonts w:hint="cs"/>
          <w:rtl/>
        </w:rPr>
        <w:t>ی</w:t>
      </w:r>
      <w:r w:rsidRPr="00BD5DC8">
        <w:rPr>
          <w:rStyle w:val="Char4"/>
          <w:rFonts w:hint="cs"/>
          <w:rtl/>
        </w:rPr>
        <w:t xml:space="preserve">! من تو </w:t>
      </w:r>
      <w:r w:rsidRPr="006718F9">
        <w:rPr>
          <w:rStyle w:val="Char4"/>
          <w:rFonts w:hint="cs"/>
          <w:spacing w:val="-4"/>
          <w:rtl/>
        </w:rPr>
        <w:t>را از امامت مردم و پ</w:t>
      </w:r>
      <w:r w:rsidR="001C559E">
        <w:rPr>
          <w:rStyle w:val="Char4"/>
          <w:rFonts w:hint="cs"/>
          <w:spacing w:val="-4"/>
          <w:rtl/>
        </w:rPr>
        <w:t>ی</w:t>
      </w:r>
      <w:r w:rsidRPr="006718F9">
        <w:rPr>
          <w:rStyle w:val="Char4"/>
          <w:rFonts w:hint="cs"/>
          <w:spacing w:val="-4"/>
          <w:rtl/>
        </w:rPr>
        <w:t>شنمازشدن منع نموده‌ام، (راو</w:t>
      </w:r>
      <w:r w:rsidR="001C559E">
        <w:rPr>
          <w:rStyle w:val="Char4"/>
          <w:rFonts w:hint="cs"/>
          <w:spacing w:val="-4"/>
          <w:rtl/>
        </w:rPr>
        <w:t>ی</w:t>
      </w:r>
      <w:r w:rsidRPr="006718F9">
        <w:rPr>
          <w:rStyle w:val="Char4"/>
          <w:rFonts w:hint="cs"/>
          <w:spacing w:val="-4"/>
          <w:rtl/>
        </w:rPr>
        <w:t xml:space="preserve"> گو</w:t>
      </w:r>
      <w:r w:rsidR="001C559E">
        <w:rPr>
          <w:rStyle w:val="Char4"/>
          <w:rFonts w:hint="cs"/>
          <w:spacing w:val="-4"/>
          <w:rtl/>
        </w:rPr>
        <w:t>ی</w:t>
      </w:r>
      <w:r w:rsidRPr="006718F9">
        <w:rPr>
          <w:rStyle w:val="Char4"/>
          <w:rFonts w:hint="cs"/>
          <w:spacing w:val="-4"/>
          <w:rtl/>
        </w:rPr>
        <w:t>د:) گمان م</w:t>
      </w:r>
      <w:r w:rsidR="001C559E">
        <w:rPr>
          <w:rStyle w:val="Char4"/>
          <w:rFonts w:hint="cs"/>
          <w:spacing w:val="-4"/>
          <w:rtl/>
        </w:rPr>
        <w:t>ی</w:t>
      </w:r>
      <w:r w:rsidRPr="006718F9">
        <w:rPr>
          <w:rStyle w:val="Char4"/>
          <w:rFonts w:hint="cs"/>
          <w:spacing w:val="-4"/>
          <w:rtl/>
        </w:rPr>
        <w:t>‌</w:t>
      </w:r>
      <w:r w:rsidR="001C559E">
        <w:rPr>
          <w:rStyle w:val="Char4"/>
          <w:rFonts w:hint="cs"/>
          <w:spacing w:val="-4"/>
          <w:rtl/>
        </w:rPr>
        <w:t>ک</w:t>
      </w:r>
      <w:r w:rsidRPr="006718F9">
        <w:rPr>
          <w:rStyle w:val="Char4"/>
          <w:rFonts w:hint="cs"/>
          <w:spacing w:val="-4"/>
          <w:rtl/>
        </w:rPr>
        <w:t xml:space="preserve">نم </w:t>
      </w:r>
      <w:r w:rsidR="001C559E">
        <w:rPr>
          <w:rStyle w:val="Char4"/>
          <w:rFonts w:hint="cs"/>
          <w:spacing w:val="-4"/>
          <w:rtl/>
        </w:rPr>
        <w:t>ک</w:t>
      </w:r>
      <w:r w:rsidRPr="006718F9">
        <w:rPr>
          <w:rStyle w:val="Char4"/>
          <w:rFonts w:hint="cs"/>
          <w:spacing w:val="-4"/>
          <w:rtl/>
        </w:rPr>
        <w:t>ه پ</w:t>
      </w:r>
      <w:r w:rsidR="001C559E">
        <w:rPr>
          <w:rStyle w:val="Char4"/>
          <w:rFonts w:hint="cs"/>
          <w:spacing w:val="-4"/>
          <w:rtl/>
        </w:rPr>
        <w:t>ی</w:t>
      </w:r>
      <w:r w:rsidRPr="006718F9">
        <w:rPr>
          <w:rStyle w:val="Char4"/>
          <w:rFonts w:hint="cs"/>
          <w:spacing w:val="-4"/>
          <w:rtl/>
        </w:rPr>
        <w:t>امبر</w:t>
      </w:r>
      <w:r w:rsidR="001F073B" w:rsidRPr="006718F9">
        <w:rPr>
          <w:rStyle w:val="Char4"/>
          <w:rFonts w:cs="CTraditional Arabic" w:hint="cs"/>
          <w:spacing w:val="-4"/>
          <w:rtl/>
        </w:rPr>
        <w:t xml:space="preserve"> ج</w:t>
      </w:r>
      <w:r w:rsidR="001C559E">
        <w:rPr>
          <w:rStyle w:val="Char4"/>
          <w:rFonts w:cs="CTraditional Arabic" w:hint="cs"/>
          <w:rtl/>
        </w:rPr>
        <w:t xml:space="preserve"> </w:t>
      </w:r>
      <w:r w:rsidRPr="00BD5DC8">
        <w:rPr>
          <w:rStyle w:val="Char4"/>
          <w:rFonts w:hint="cs"/>
          <w:rtl/>
        </w:rPr>
        <w:t>بدو فرمود: براست</w:t>
      </w:r>
      <w:r w:rsidR="001C559E">
        <w:rPr>
          <w:rStyle w:val="Char4"/>
          <w:rFonts w:hint="cs"/>
          <w:rtl/>
        </w:rPr>
        <w:t>ی</w:t>
      </w:r>
      <w:r w:rsidRPr="00BD5DC8">
        <w:rPr>
          <w:rStyle w:val="Char4"/>
          <w:rFonts w:hint="cs"/>
          <w:rtl/>
        </w:rPr>
        <w:t xml:space="preserve"> تو (با تف‌انداختن در جهت قبله و ب</w:t>
      </w:r>
      <w:r w:rsidR="001C559E">
        <w:rPr>
          <w:rStyle w:val="Char4"/>
          <w:rFonts w:hint="cs"/>
          <w:rtl/>
        </w:rPr>
        <w:t>ی</w:t>
      </w:r>
      <w:r w:rsidRPr="00BD5DC8">
        <w:rPr>
          <w:rStyle w:val="Char4"/>
          <w:rFonts w:hint="cs"/>
          <w:rtl/>
        </w:rPr>
        <w:t>‌احترام</w:t>
      </w:r>
      <w:r w:rsidR="001C559E">
        <w:rPr>
          <w:rStyle w:val="Char4"/>
          <w:rFonts w:hint="cs"/>
          <w:rtl/>
        </w:rPr>
        <w:t>ی</w:t>
      </w:r>
      <w:r w:rsidRPr="00BD5DC8">
        <w:rPr>
          <w:rStyle w:val="Char4"/>
          <w:rFonts w:hint="cs"/>
          <w:rtl/>
        </w:rPr>
        <w:t xml:space="preserve"> و اسائه‌</w:t>
      </w:r>
      <w:r w:rsidR="001C559E">
        <w:rPr>
          <w:rStyle w:val="Char4"/>
          <w:rFonts w:hint="cs"/>
          <w:rtl/>
        </w:rPr>
        <w:t>ی</w:t>
      </w:r>
      <w:r w:rsidRPr="00BD5DC8">
        <w:rPr>
          <w:rStyle w:val="Char4"/>
          <w:rFonts w:hint="cs"/>
          <w:rtl/>
        </w:rPr>
        <w:t xml:space="preserve"> ادب بدان) خدا و پ</w:t>
      </w:r>
      <w:r w:rsidR="001C559E">
        <w:rPr>
          <w:rStyle w:val="Char4"/>
          <w:rFonts w:hint="cs"/>
          <w:rtl/>
        </w:rPr>
        <w:t>ی</w:t>
      </w:r>
      <w:r w:rsidRPr="00BD5DC8">
        <w:rPr>
          <w:rStyle w:val="Char4"/>
          <w:rFonts w:hint="cs"/>
          <w:rtl/>
        </w:rPr>
        <w:t>غمبرش را آزار رساند</w:t>
      </w:r>
      <w:r w:rsidR="001C559E">
        <w:rPr>
          <w:rStyle w:val="Char4"/>
          <w:rFonts w:hint="cs"/>
          <w:rtl/>
        </w:rPr>
        <w:t>ی</w:t>
      </w:r>
      <w:r w:rsidRPr="00BD5DC8">
        <w:rPr>
          <w:rStyle w:val="Char4"/>
          <w:rFonts w:hint="cs"/>
          <w:rtl/>
        </w:rPr>
        <w:t>.</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BD5DC8">
        <w:rPr>
          <w:rStyle w:val="Char3"/>
          <w:rFonts w:hint="cs"/>
          <w:rtl/>
        </w:rPr>
        <w:t>«اذيت الله</w:t>
      </w:r>
      <w:r w:rsidR="001C559E">
        <w:rPr>
          <w:rStyle w:val="Char3"/>
          <w:rFonts w:hint="cs"/>
          <w:rtl/>
        </w:rPr>
        <w:t xml:space="preserve"> و</w:t>
      </w:r>
      <w:r w:rsidRPr="00BD5DC8">
        <w:rPr>
          <w:rStyle w:val="Char3"/>
          <w:rFonts w:hint="cs"/>
          <w:rtl/>
        </w:rPr>
        <w:t>رسوله»</w:t>
      </w:r>
      <w:r w:rsidR="0040716E">
        <w:rPr>
          <w:rStyle w:val="Char3"/>
          <w:rFonts w:hint="cs"/>
          <w:rtl/>
        </w:rPr>
        <w:t>:</w:t>
      </w:r>
      <w:r w:rsidRPr="00BD5DC8">
        <w:rPr>
          <w:rStyle w:val="Char4"/>
          <w:rFonts w:hint="cs"/>
          <w:rtl/>
        </w:rPr>
        <w:t xml:space="preserve"> مراد از آزار رساندن خدا و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BA7FD8" w:rsidRPr="00BA7FD8">
        <w:rPr>
          <w:rStyle w:val="Char4"/>
          <w:rFonts w:hint="cs"/>
          <w:rtl/>
        </w:rPr>
        <w:t>،</w:t>
      </w:r>
      <w:r w:rsidRPr="00BD5DC8">
        <w:rPr>
          <w:rStyle w:val="Char4"/>
          <w:rFonts w:hint="cs"/>
          <w:rtl/>
        </w:rPr>
        <w:t xml:space="preserve"> بر سر خشم‌آوردن آنها م</w:t>
      </w:r>
      <w:r w:rsidR="001C559E">
        <w:rPr>
          <w:rStyle w:val="Char4"/>
          <w:rFonts w:hint="cs"/>
          <w:rtl/>
        </w:rPr>
        <w:t>ی</w:t>
      </w:r>
      <w:r w:rsidRPr="00BD5DC8">
        <w:rPr>
          <w:rStyle w:val="Char4"/>
          <w:rFonts w:hint="cs"/>
          <w:rtl/>
        </w:rPr>
        <w:t xml:space="preserve">‌باشد، چرا </w:t>
      </w:r>
      <w:r w:rsidR="001C559E">
        <w:rPr>
          <w:rStyle w:val="Char4"/>
          <w:rFonts w:hint="cs"/>
          <w:rtl/>
        </w:rPr>
        <w:t>ک</w:t>
      </w:r>
      <w:r w:rsidRPr="00BD5DC8">
        <w:rPr>
          <w:rStyle w:val="Char4"/>
          <w:rFonts w:hint="cs"/>
          <w:rtl/>
        </w:rPr>
        <w:t>ه آزار در مورد خداوند، جز ا</w:t>
      </w:r>
      <w:r w:rsidR="001C559E">
        <w:rPr>
          <w:rStyle w:val="Char4"/>
          <w:rFonts w:hint="cs"/>
          <w:rtl/>
        </w:rPr>
        <w:t>ی</w:t>
      </w:r>
      <w:r w:rsidRPr="00BD5DC8">
        <w:rPr>
          <w:rStyle w:val="Char4"/>
          <w:rFonts w:hint="cs"/>
          <w:rtl/>
        </w:rPr>
        <w:t>جاد خشم، مفهوم د</w:t>
      </w:r>
      <w:r w:rsidR="001C559E">
        <w:rPr>
          <w:rStyle w:val="Char4"/>
          <w:rFonts w:hint="cs"/>
          <w:rtl/>
        </w:rPr>
        <w:t>ی</w:t>
      </w:r>
      <w:r w:rsidRPr="00BD5DC8">
        <w:rPr>
          <w:rStyle w:val="Char4"/>
          <w:rFonts w:hint="cs"/>
          <w:rtl/>
        </w:rPr>
        <w:t>گر</w:t>
      </w:r>
      <w:r w:rsidR="001C559E">
        <w:rPr>
          <w:rStyle w:val="Char4"/>
          <w:rFonts w:hint="cs"/>
          <w:rtl/>
        </w:rPr>
        <w:t>ی</w:t>
      </w:r>
      <w:r w:rsidRPr="00BD5DC8">
        <w:rPr>
          <w:rStyle w:val="Char4"/>
          <w:rFonts w:hint="cs"/>
          <w:rtl/>
        </w:rPr>
        <w:t xml:space="preserve"> نم</w:t>
      </w:r>
      <w:r w:rsidR="001C559E">
        <w:rPr>
          <w:rStyle w:val="Char4"/>
          <w:rFonts w:hint="cs"/>
          <w:rtl/>
        </w:rPr>
        <w:t>ی</w:t>
      </w:r>
      <w:r w:rsidRPr="00BD5DC8">
        <w:rPr>
          <w:rStyle w:val="Char4"/>
          <w:rFonts w:hint="cs"/>
          <w:rtl/>
        </w:rPr>
        <w:t>‌تواند داشته باشد. ا</w:t>
      </w:r>
      <w:r w:rsidR="001C559E">
        <w:rPr>
          <w:rStyle w:val="Char4"/>
          <w:rFonts w:hint="cs"/>
          <w:rtl/>
        </w:rPr>
        <w:t>ی</w:t>
      </w:r>
      <w:r w:rsidRPr="00BD5DC8">
        <w:rPr>
          <w:rStyle w:val="Char4"/>
          <w:rFonts w:hint="cs"/>
          <w:rtl/>
        </w:rPr>
        <w:t>ن احتمال</w:t>
      </w:r>
      <w:r w:rsidR="001C559E">
        <w:rPr>
          <w:rStyle w:val="Char4"/>
          <w:rFonts w:hint="cs"/>
          <w:rtl/>
        </w:rPr>
        <w:t xml:space="preserve"> </w:t>
      </w:r>
      <w:r w:rsidRPr="00BD5DC8">
        <w:rPr>
          <w:rStyle w:val="Char4"/>
          <w:rFonts w:hint="cs"/>
          <w:rtl/>
        </w:rPr>
        <w:t>ن</w:t>
      </w:r>
      <w:r w:rsidR="001C559E">
        <w:rPr>
          <w:rStyle w:val="Char4"/>
          <w:rFonts w:hint="cs"/>
          <w:rtl/>
        </w:rPr>
        <w:t>ی</w:t>
      </w:r>
      <w:r w:rsidRPr="00BD5DC8">
        <w:rPr>
          <w:rStyle w:val="Char4"/>
          <w:rFonts w:hint="cs"/>
          <w:rtl/>
        </w:rPr>
        <w:t xml:space="preserve">ز وجود دارد </w:t>
      </w:r>
      <w:r w:rsidR="001C559E">
        <w:rPr>
          <w:rStyle w:val="Char4"/>
          <w:rFonts w:hint="cs"/>
          <w:rtl/>
        </w:rPr>
        <w:t>ک</w:t>
      </w:r>
      <w:r w:rsidRPr="00BD5DC8">
        <w:rPr>
          <w:rStyle w:val="Char4"/>
          <w:rFonts w:hint="cs"/>
          <w:rtl/>
        </w:rPr>
        <w:t>ه «ا</w:t>
      </w:r>
      <w:r w:rsidR="001C559E">
        <w:rPr>
          <w:rStyle w:val="Char4"/>
          <w:rFonts w:hint="cs"/>
          <w:rtl/>
        </w:rPr>
        <w:t>ی</w:t>
      </w:r>
      <w:r w:rsidRPr="00BD5DC8">
        <w:rPr>
          <w:rStyle w:val="Char4"/>
          <w:rFonts w:hint="cs"/>
          <w:rtl/>
        </w:rPr>
        <w:t>ذاء خداوند» همان «ا</w:t>
      </w:r>
      <w:r w:rsidR="001C559E">
        <w:rPr>
          <w:rStyle w:val="Char4"/>
          <w:rFonts w:hint="cs"/>
          <w:rtl/>
        </w:rPr>
        <w:t>ی</w:t>
      </w:r>
      <w:r w:rsidRPr="00BD5DC8">
        <w:rPr>
          <w:rStyle w:val="Char4"/>
          <w:rFonts w:hint="cs"/>
          <w:rtl/>
        </w:rPr>
        <w:t>ذاءپ</w:t>
      </w:r>
      <w:r w:rsidR="001C559E">
        <w:rPr>
          <w:rStyle w:val="Char4"/>
          <w:rFonts w:hint="cs"/>
          <w:rtl/>
        </w:rPr>
        <w:t>ی</w:t>
      </w:r>
      <w:r w:rsidRPr="00BD5DC8">
        <w:rPr>
          <w:rStyle w:val="Char4"/>
          <w:rFonts w:hint="cs"/>
          <w:rtl/>
        </w:rPr>
        <w:t>امبر» و مؤمنان است، و ذ</w:t>
      </w:r>
      <w:r w:rsidR="001C559E">
        <w:rPr>
          <w:rStyle w:val="Char4"/>
          <w:rFonts w:hint="cs"/>
          <w:rtl/>
        </w:rPr>
        <w:t>ک</w:t>
      </w:r>
      <w:r w:rsidRPr="00BD5DC8">
        <w:rPr>
          <w:rStyle w:val="Char4"/>
          <w:rFonts w:hint="cs"/>
          <w:rtl/>
        </w:rPr>
        <w:t>ر خداوند برا</w:t>
      </w:r>
      <w:r w:rsidR="001C559E">
        <w:rPr>
          <w:rStyle w:val="Char4"/>
          <w:rFonts w:hint="cs"/>
          <w:rtl/>
        </w:rPr>
        <w:t>ی</w:t>
      </w:r>
      <w:r w:rsidRPr="00BD5DC8">
        <w:rPr>
          <w:rStyle w:val="Char4"/>
          <w:rFonts w:hint="cs"/>
          <w:rtl/>
        </w:rPr>
        <w:t xml:space="preserve"> اهم</w:t>
      </w:r>
      <w:r w:rsidR="001C559E">
        <w:rPr>
          <w:rStyle w:val="Char4"/>
          <w:rFonts w:hint="cs"/>
          <w:rtl/>
        </w:rPr>
        <w:t>ی</w:t>
      </w:r>
      <w:r w:rsidRPr="00BD5DC8">
        <w:rPr>
          <w:rStyle w:val="Char4"/>
          <w:rFonts w:hint="cs"/>
          <w:rtl/>
        </w:rPr>
        <w:t>ت و تأ</w:t>
      </w:r>
      <w:r w:rsidR="001C559E">
        <w:rPr>
          <w:rStyle w:val="Char4"/>
          <w:rFonts w:hint="cs"/>
          <w:rtl/>
        </w:rPr>
        <w:t>کی</w:t>
      </w:r>
      <w:r w:rsidRPr="00BD5DC8">
        <w:rPr>
          <w:rStyle w:val="Char4"/>
          <w:rFonts w:hint="cs"/>
          <w:rtl/>
        </w:rPr>
        <w:t xml:space="preserve">د مطلب است. </w:t>
      </w:r>
    </w:p>
    <w:p w:rsidR="00E51E5A" w:rsidRPr="00BD5DC8" w:rsidRDefault="00E51E5A" w:rsidP="004709A5">
      <w:pPr>
        <w:ind w:firstLine="284"/>
        <w:jc w:val="both"/>
        <w:rPr>
          <w:rStyle w:val="Char4"/>
          <w:rtl/>
        </w:rPr>
      </w:pPr>
      <w:r w:rsidRPr="00BD5DC8">
        <w:rPr>
          <w:rStyle w:val="Char4"/>
          <w:rFonts w:hint="cs"/>
          <w:rtl/>
        </w:rPr>
        <w:t>و امّا «ا</w:t>
      </w:r>
      <w:r w:rsidR="001C559E">
        <w:rPr>
          <w:rStyle w:val="Char4"/>
          <w:rFonts w:hint="cs"/>
          <w:rtl/>
        </w:rPr>
        <w:t>ی</w:t>
      </w:r>
      <w:r w:rsidRPr="00BD5DC8">
        <w:rPr>
          <w:rStyle w:val="Char4"/>
          <w:rFonts w:hint="cs"/>
          <w:rtl/>
        </w:rPr>
        <w:t>ذاء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Pr="00BD5DC8">
        <w:rPr>
          <w:rStyle w:val="Char4"/>
          <w:rFonts w:hint="cs"/>
          <w:rtl/>
        </w:rPr>
        <w:t>» مفهوم وس</w:t>
      </w:r>
      <w:r w:rsidR="001C559E">
        <w:rPr>
          <w:rStyle w:val="Char4"/>
          <w:rFonts w:hint="cs"/>
          <w:rtl/>
        </w:rPr>
        <w:t>ی</w:t>
      </w:r>
      <w:r w:rsidRPr="00BD5DC8">
        <w:rPr>
          <w:rStyle w:val="Char4"/>
          <w:rFonts w:hint="cs"/>
          <w:rtl/>
        </w:rPr>
        <w:t>ع</w:t>
      </w:r>
      <w:r w:rsidR="001C559E">
        <w:rPr>
          <w:rStyle w:val="Char4"/>
          <w:rFonts w:hint="cs"/>
          <w:rtl/>
        </w:rPr>
        <w:t>ی</w:t>
      </w:r>
      <w:r w:rsidRPr="00BD5DC8">
        <w:rPr>
          <w:rStyle w:val="Char4"/>
          <w:rFonts w:hint="cs"/>
          <w:rtl/>
        </w:rPr>
        <w:t xml:space="preserve"> دارد و هرگونه </w:t>
      </w:r>
      <w:r w:rsidR="001C559E">
        <w:rPr>
          <w:rStyle w:val="Char4"/>
          <w:rFonts w:hint="cs"/>
          <w:rtl/>
        </w:rPr>
        <w:t>ک</w:t>
      </w:r>
      <w:r w:rsidRPr="00BD5DC8">
        <w:rPr>
          <w:rStyle w:val="Char4"/>
          <w:rFonts w:hint="cs"/>
          <w:rtl/>
        </w:rPr>
        <w:t>ار</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او را آزار دهد، شامل م</w:t>
      </w:r>
      <w:r w:rsidR="001C559E">
        <w:rPr>
          <w:rStyle w:val="Char4"/>
          <w:rFonts w:hint="cs"/>
          <w:rtl/>
        </w:rPr>
        <w:t>ی</w:t>
      </w:r>
      <w:r w:rsidRPr="00BD5DC8">
        <w:rPr>
          <w:rStyle w:val="Char4"/>
          <w:rFonts w:hint="cs"/>
          <w:rtl/>
        </w:rPr>
        <w:t xml:space="preserve">‌شود، اعم از </w:t>
      </w:r>
      <w:r w:rsidR="001C559E">
        <w:rPr>
          <w:rStyle w:val="Char4"/>
          <w:rFonts w:hint="cs"/>
          <w:rtl/>
        </w:rPr>
        <w:t>ک</w:t>
      </w:r>
      <w:r w:rsidRPr="00BD5DC8">
        <w:rPr>
          <w:rStyle w:val="Char4"/>
          <w:rFonts w:hint="cs"/>
          <w:rtl/>
        </w:rPr>
        <w:t>فر و زندقه، الحاد و ب</w:t>
      </w:r>
      <w:r w:rsidR="001C559E">
        <w:rPr>
          <w:rStyle w:val="Char4"/>
          <w:rFonts w:hint="cs"/>
          <w:rtl/>
        </w:rPr>
        <w:t>ی</w:t>
      </w:r>
      <w:r w:rsidRPr="00BD5DC8">
        <w:rPr>
          <w:rStyle w:val="Char4"/>
          <w:rFonts w:hint="cs"/>
          <w:rtl/>
        </w:rPr>
        <w:t>‌بند و بار</w:t>
      </w:r>
      <w:r w:rsidR="001C559E">
        <w:rPr>
          <w:rStyle w:val="Char4"/>
          <w:rFonts w:hint="cs"/>
          <w:rtl/>
        </w:rPr>
        <w:t>ی</w:t>
      </w:r>
      <w:r w:rsidRPr="00BD5DC8">
        <w:rPr>
          <w:rStyle w:val="Char4"/>
          <w:rFonts w:hint="cs"/>
          <w:rtl/>
        </w:rPr>
        <w:t>، و مخالفت با اوامر و فرام</w:t>
      </w:r>
      <w:r w:rsidR="001C559E">
        <w:rPr>
          <w:rStyle w:val="Char4"/>
          <w:rFonts w:hint="cs"/>
          <w:rtl/>
        </w:rPr>
        <w:t>ی</w:t>
      </w:r>
      <w:r w:rsidRPr="00BD5DC8">
        <w:rPr>
          <w:rStyle w:val="Char4"/>
          <w:rFonts w:hint="cs"/>
          <w:rtl/>
        </w:rPr>
        <w:t>ن اله</w:t>
      </w:r>
      <w:r w:rsidR="001C559E">
        <w:rPr>
          <w:rStyle w:val="Char4"/>
          <w:rFonts w:hint="cs"/>
          <w:rtl/>
        </w:rPr>
        <w:t>ی</w:t>
      </w:r>
      <w:r w:rsidRPr="00BD5DC8">
        <w:rPr>
          <w:rStyle w:val="Char4"/>
          <w:rFonts w:hint="cs"/>
          <w:rtl/>
        </w:rPr>
        <w:t>، تعال</w:t>
      </w:r>
      <w:r w:rsidR="001C559E">
        <w:rPr>
          <w:rStyle w:val="Char4"/>
          <w:rFonts w:hint="cs"/>
          <w:rtl/>
        </w:rPr>
        <w:t>ی</w:t>
      </w:r>
      <w:r w:rsidRPr="00BD5DC8">
        <w:rPr>
          <w:rStyle w:val="Char4"/>
          <w:rFonts w:hint="cs"/>
          <w:rtl/>
        </w:rPr>
        <w:t>م وآموزه‌ها</w:t>
      </w:r>
      <w:r w:rsidR="001C559E">
        <w:rPr>
          <w:rStyle w:val="Char4"/>
          <w:rFonts w:hint="cs"/>
          <w:rtl/>
        </w:rPr>
        <w:t>ی</w:t>
      </w:r>
      <w:r w:rsidRPr="00BD5DC8">
        <w:rPr>
          <w:rStyle w:val="Char4"/>
          <w:rFonts w:hint="cs"/>
          <w:rtl/>
        </w:rPr>
        <w:t xml:space="preserve"> نبو</w:t>
      </w:r>
      <w:r w:rsidR="001C559E">
        <w:rPr>
          <w:rStyle w:val="Char4"/>
          <w:rFonts w:hint="cs"/>
          <w:rtl/>
        </w:rPr>
        <w:t>ی</w:t>
      </w:r>
      <w:r w:rsidRPr="00BD5DC8">
        <w:rPr>
          <w:rStyle w:val="Char4"/>
          <w:rFonts w:hint="cs"/>
          <w:rtl/>
        </w:rPr>
        <w:t>، اح</w:t>
      </w:r>
      <w:r w:rsidR="001C559E">
        <w:rPr>
          <w:rStyle w:val="Char4"/>
          <w:rFonts w:hint="cs"/>
          <w:rtl/>
        </w:rPr>
        <w:t>ک</w:t>
      </w:r>
      <w:r w:rsidRPr="00BD5DC8">
        <w:rPr>
          <w:rStyle w:val="Char4"/>
          <w:rFonts w:hint="cs"/>
          <w:rtl/>
        </w:rPr>
        <w:t>ام و دستورات اسلام</w:t>
      </w:r>
      <w:r w:rsidR="001C559E">
        <w:rPr>
          <w:rStyle w:val="Char4"/>
          <w:rFonts w:hint="cs"/>
          <w:rtl/>
        </w:rPr>
        <w:t>ی</w:t>
      </w:r>
      <w:r w:rsidRPr="00BD5DC8">
        <w:rPr>
          <w:rStyle w:val="Char4"/>
          <w:rFonts w:hint="cs"/>
          <w:rtl/>
        </w:rPr>
        <w:t xml:space="preserve"> و ا</w:t>
      </w:r>
      <w:r w:rsidR="001C559E">
        <w:rPr>
          <w:rStyle w:val="Char4"/>
          <w:rFonts w:hint="cs"/>
          <w:rtl/>
        </w:rPr>
        <w:t>ی</w:t>
      </w:r>
      <w:r w:rsidRPr="00BD5DC8">
        <w:rPr>
          <w:rStyle w:val="Char4"/>
          <w:rFonts w:hint="cs"/>
          <w:rtl/>
        </w:rPr>
        <w:t>جاد مزاحمت و</w:t>
      </w:r>
      <w:r w:rsidR="003E0CC1">
        <w:rPr>
          <w:rStyle w:val="Char4"/>
          <w:rFonts w:hint="cs"/>
          <w:rtl/>
        </w:rPr>
        <w:t>.</w:t>
      </w:r>
      <w:r w:rsidRPr="00BD5DC8">
        <w:rPr>
          <w:rStyle w:val="Char4"/>
          <w:rFonts w:hint="cs"/>
          <w:rtl/>
        </w:rPr>
        <w:t xml:space="preserve">... </w:t>
      </w:r>
    </w:p>
    <w:p w:rsidR="004709A5" w:rsidRDefault="00E51E5A" w:rsidP="004709A5">
      <w:pPr>
        <w:ind w:firstLine="284"/>
        <w:jc w:val="both"/>
        <w:rPr>
          <w:rStyle w:val="Char4"/>
          <w:rtl/>
        </w:rPr>
      </w:pPr>
      <w:r w:rsidRPr="00BD5DC8">
        <w:rPr>
          <w:rStyle w:val="Char4"/>
          <w:rFonts w:hint="cs"/>
          <w:rtl/>
        </w:rPr>
        <w:t>و حت</w:t>
      </w:r>
      <w:r w:rsidR="001C559E">
        <w:rPr>
          <w:rStyle w:val="Char4"/>
          <w:rFonts w:hint="cs"/>
          <w:rtl/>
        </w:rPr>
        <w:t>ی</w:t>
      </w:r>
      <w:r w:rsidRPr="00BD5DC8">
        <w:rPr>
          <w:rStyle w:val="Char4"/>
          <w:rFonts w:hint="cs"/>
          <w:rtl/>
        </w:rPr>
        <w:t xml:space="preserve"> از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چن</w:t>
      </w:r>
      <w:r w:rsidR="001C559E">
        <w:rPr>
          <w:rStyle w:val="Char4"/>
          <w:rFonts w:hint="cs"/>
          <w:rtl/>
        </w:rPr>
        <w:t>ی</w:t>
      </w:r>
      <w:r w:rsidRPr="00BD5DC8">
        <w:rPr>
          <w:rStyle w:val="Char4"/>
          <w:rFonts w:hint="cs"/>
          <w:rtl/>
        </w:rPr>
        <w:t>ن استفاده م</w:t>
      </w:r>
      <w:r w:rsidR="001C559E">
        <w:rPr>
          <w:rStyle w:val="Char4"/>
          <w:rFonts w:hint="cs"/>
          <w:rtl/>
        </w:rPr>
        <w:t>ی</w:t>
      </w:r>
      <w:r w:rsidRPr="00BD5DC8">
        <w:rPr>
          <w:rStyle w:val="Char4"/>
          <w:rFonts w:hint="cs"/>
          <w:rtl/>
        </w:rPr>
        <w:t xml:space="preserve">‌شود </w:t>
      </w:r>
      <w:r w:rsidR="001C559E">
        <w:rPr>
          <w:rStyle w:val="Char4"/>
          <w:rFonts w:hint="cs"/>
          <w:rtl/>
        </w:rPr>
        <w:t>ک</w:t>
      </w:r>
      <w:r w:rsidRPr="00BD5DC8">
        <w:rPr>
          <w:rStyle w:val="Char4"/>
          <w:rFonts w:hint="cs"/>
          <w:rtl/>
        </w:rPr>
        <w:t>ه تف انداختن در جهت قبله و ب</w:t>
      </w:r>
      <w:r w:rsidR="001C559E">
        <w:rPr>
          <w:rStyle w:val="Char4"/>
          <w:rFonts w:hint="cs"/>
          <w:rtl/>
        </w:rPr>
        <w:t>ی</w:t>
      </w:r>
      <w:r w:rsidRPr="00BD5DC8">
        <w:rPr>
          <w:rStyle w:val="Char4"/>
          <w:rFonts w:hint="cs"/>
          <w:rtl/>
        </w:rPr>
        <w:t>‌احترام</w:t>
      </w:r>
      <w:r w:rsidR="001C559E">
        <w:rPr>
          <w:rStyle w:val="Char4"/>
          <w:rFonts w:hint="cs"/>
          <w:rtl/>
        </w:rPr>
        <w:t>ی</w:t>
      </w:r>
      <w:r w:rsidRPr="00BD5DC8">
        <w:rPr>
          <w:rStyle w:val="Char4"/>
          <w:rFonts w:hint="cs"/>
          <w:rtl/>
        </w:rPr>
        <w:t xml:space="preserve"> به شعائر خداوند</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ز مشمول ا</w:t>
      </w:r>
      <w:r w:rsidR="001C559E">
        <w:rPr>
          <w:rStyle w:val="Char4"/>
          <w:rFonts w:hint="cs"/>
          <w:rtl/>
        </w:rPr>
        <w:t>ی</w:t>
      </w:r>
      <w:r w:rsidRPr="00BD5DC8">
        <w:rPr>
          <w:rStyle w:val="Char4"/>
          <w:rFonts w:hint="cs"/>
          <w:rtl/>
        </w:rPr>
        <w:t>ذا</w:t>
      </w:r>
      <w:r w:rsidR="001C559E">
        <w:rPr>
          <w:rStyle w:val="Char4"/>
          <w:rFonts w:hint="cs"/>
          <w:rtl/>
        </w:rPr>
        <w:t>ی</w:t>
      </w:r>
      <w:r w:rsidRPr="00BD5DC8">
        <w:rPr>
          <w:rStyle w:val="Char4"/>
          <w:rFonts w:hint="cs"/>
          <w:rtl/>
        </w:rPr>
        <w:t xml:space="preserve"> خدا و رسول است، و چطور خداوندمتعال و پ</w:t>
      </w:r>
      <w:r w:rsidR="001C559E">
        <w:rPr>
          <w:rStyle w:val="Char4"/>
          <w:rFonts w:hint="cs"/>
          <w:rtl/>
        </w:rPr>
        <w:t>ی</w:t>
      </w:r>
      <w:r w:rsidRPr="00BD5DC8">
        <w:rPr>
          <w:rStyle w:val="Char4"/>
          <w:rFonts w:hint="cs"/>
          <w:rtl/>
        </w:rPr>
        <w:t>امبرا</w:t>
      </w:r>
      <w:r w:rsidR="001C559E">
        <w:rPr>
          <w:rStyle w:val="Char4"/>
          <w:rFonts w:hint="cs"/>
          <w:rtl/>
        </w:rPr>
        <w:t>ک</w:t>
      </w:r>
      <w:r w:rsidRPr="00BD5DC8">
        <w:rPr>
          <w:rStyle w:val="Char4"/>
          <w:rFonts w:hint="cs"/>
          <w:rtl/>
        </w:rPr>
        <w:t>رم</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از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ار ناراحت وخشمگ</w:t>
      </w:r>
      <w:r w:rsidR="001C559E">
        <w:rPr>
          <w:rStyle w:val="Char4"/>
          <w:rFonts w:hint="cs"/>
          <w:rtl/>
        </w:rPr>
        <w:t>ی</w:t>
      </w:r>
      <w:r w:rsidRPr="00BD5DC8">
        <w:rPr>
          <w:rStyle w:val="Char4"/>
          <w:rFonts w:hint="cs"/>
          <w:rtl/>
        </w:rPr>
        <w:t>ن نشوند، حال آن</w:t>
      </w:r>
      <w:r w:rsidR="001C559E">
        <w:rPr>
          <w:rStyle w:val="Char4"/>
          <w:rFonts w:hint="cs"/>
          <w:rtl/>
        </w:rPr>
        <w:t>ک</w:t>
      </w:r>
      <w:r w:rsidRPr="00BD5DC8">
        <w:rPr>
          <w:rStyle w:val="Char4"/>
          <w:rFonts w:hint="cs"/>
          <w:rtl/>
        </w:rPr>
        <w:t>ه قبله، نشانه و مظهر توح</w:t>
      </w:r>
      <w:r w:rsidR="001C559E">
        <w:rPr>
          <w:rStyle w:val="Char4"/>
          <w:rFonts w:hint="cs"/>
          <w:rtl/>
        </w:rPr>
        <w:t>ی</w:t>
      </w:r>
      <w:r w:rsidRPr="00BD5DC8">
        <w:rPr>
          <w:rStyle w:val="Char4"/>
          <w:rFonts w:hint="cs"/>
          <w:rtl/>
        </w:rPr>
        <w:t xml:space="preserve">د و </w:t>
      </w:r>
      <w:r w:rsidR="001C559E">
        <w:rPr>
          <w:rStyle w:val="Char4"/>
          <w:rFonts w:hint="cs"/>
          <w:rtl/>
        </w:rPr>
        <w:t>ی</w:t>
      </w:r>
      <w:r w:rsidRPr="00BD5DC8">
        <w:rPr>
          <w:rStyle w:val="Char4"/>
          <w:rFonts w:hint="cs"/>
          <w:rtl/>
        </w:rPr>
        <w:t>گانگ</w:t>
      </w:r>
      <w:r w:rsidR="001C559E">
        <w:rPr>
          <w:rStyle w:val="Char4"/>
          <w:rFonts w:hint="cs"/>
          <w:rtl/>
        </w:rPr>
        <w:t>ی</w:t>
      </w:r>
      <w:r w:rsidRPr="00BD5DC8">
        <w:rPr>
          <w:rStyle w:val="Char4"/>
          <w:rFonts w:hint="cs"/>
          <w:rtl/>
        </w:rPr>
        <w:t>، وآرم و نشانه‌</w:t>
      </w:r>
      <w:r w:rsidR="001C559E">
        <w:rPr>
          <w:rStyle w:val="Char4"/>
          <w:rFonts w:hint="cs"/>
          <w:rtl/>
        </w:rPr>
        <w:t>ی</w:t>
      </w:r>
      <w:r w:rsidRPr="00BD5DC8">
        <w:rPr>
          <w:rStyle w:val="Char4"/>
          <w:rFonts w:hint="cs"/>
          <w:rtl/>
        </w:rPr>
        <w:t xml:space="preserve"> مسلمانان و پرچم آش</w:t>
      </w:r>
      <w:r w:rsidR="001C559E">
        <w:rPr>
          <w:rStyle w:val="Char4"/>
          <w:rFonts w:hint="cs"/>
          <w:rtl/>
        </w:rPr>
        <w:t>ک</w:t>
      </w:r>
      <w:r w:rsidRPr="00BD5DC8">
        <w:rPr>
          <w:rStyle w:val="Char4"/>
          <w:rFonts w:hint="cs"/>
          <w:rtl/>
        </w:rPr>
        <w:t>ار اسلام، و نشانه‌</w:t>
      </w:r>
      <w:r w:rsidR="001C559E">
        <w:rPr>
          <w:rStyle w:val="Char4"/>
          <w:rFonts w:hint="cs"/>
          <w:rtl/>
        </w:rPr>
        <w:t>ی</w:t>
      </w:r>
      <w:r w:rsidRPr="00BD5DC8">
        <w:rPr>
          <w:rStyle w:val="Char4"/>
          <w:rFonts w:hint="cs"/>
          <w:rtl/>
        </w:rPr>
        <w:t xml:space="preserve"> توجه به خدا است. از ا</w:t>
      </w:r>
      <w:r w:rsidR="001C559E">
        <w:rPr>
          <w:rStyle w:val="Char4"/>
          <w:rFonts w:hint="cs"/>
          <w:rtl/>
        </w:rPr>
        <w:t>ی</w:t>
      </w:r>
      <w:r w:rsidRPr="00BD5DC8">
        <w:rPr>
          <w:rStyle w:val="Char4"/>
          <w:rFonts w:hint="cs"/>
          <w:rtl/>
        </w:rPr>
        <w:t>ن‌رو فرد مسلمان ن</w:t>
      </w:r>
      <w:r w:rsidR="001C559E">
        <w:rPr>
          <w:rStyle w:val="Char4"/>
          <w:rFonts w:hint="cs"/>
          <w:rtl/>
        </w:rPr>
        <w:t>ی</w:t>
      </w:r>
      <w:r w:rsidRPr="00BD5DC8">
        <w:rPr>
          <w:rStyle w:val="Char4"/>
          <w:rFonts w:hint="cs"/>
          <w:rtl/>
        </w:rPr>
        <w:t xml:space="preserve">ز اگر خواست خلط و </w:t>
      </w:r>
      <w:r w:rsidR="001C559E">
        <w:rPr>
          <w:rStyle w:val="Char4"/>
          <w:rFonts w:hint="cs"/>
          <w:rtl/>
        </w:rPr>
        <w:t>ی</w:t>
      </w:r>
      <w:r w:rsidRPr="00BD5DC8">
        <w:rPr>
          <w:rStyle w:val="Char4"/>
          <w:rFonts w:hint="cs"/>
          <w:rtl/>
        </w:rPr>
        <w:t>ا تف</w:t>
      </w:r>
      <w:r w:rsidR="001C559E">
        <w:rPr>
          <w:rStyle w:val="Char4"/>
          <w:rFonts w:hint="cs"/>
          <w:rtl/>
        </w:rPr>
        <w:t>ی</w:t>
      </w:r>
      <w:r w:rsidRPr="00BD5DC8">
        <w:rPr>
          <w:rStyle w:val="Char4"/>
          <w:rFonts w:hint="cs"/>
          <w:rtl/>
        </w:rPr>
        <w:t xml:space="preserve"> ب</w:t>
      </w:r>
      <w:r w:rsidR="001C559E">
        <w:rPr>
          <w:rStyle w:val="Char4"/>
          <w:rFonts w:hint="cs"/>
          <w:rtl/>
        </w:rPr>
        <w:t>ی</w:t>
      </w:r>
      <w:r w:rsidRPr="00BD5DC8">
        <w:rPr>
          <w:rStyle w:val="Char4"/>
          <w:rFonts w:hint="cs"/>
          <w:rtl/>
        </w:rPr>
        <w:t>اندازد، با</w:t>
      </w:r>
      <w:r w:rsidR="001C559E">
        <w:rPr>
          <w:rStyle w:val="Char4"/>
          <w:rFonts w:hint="cs"/>
          <w:rtl/>
        </w:rPr>
        <w:t>ی</w:t>
      </w:r>
      <w:r w:rsidRPr="00BD5DC8">
        <w:rPr>
          <w:rStyle w:val="Char4"/>
          <w:rFonts w:hint="cs"/>
          <w:rtl/>
        </w:rPr>
        <w:t xml:space="preserve">د آن را به طرف چپ و </w:t>
      </w:r>
      <w:r w:rsidR="001C559E">
        <w:rPr>
          <w:rStyle w:val="Char4"/>
          <w:rFonts w:hint="cs"/>
          <w:rtl/>
        </w:rPr>
        <w:t>ی</w:t>
      </w:r>
      <w:r w:rsidRPr="00BD5DC8">
        <w:rPr>
          <w:rStyle w:val="Char4"/>
          <w:rFonts w:hint="cs"/>
          <w:rtl/>
        </w:rPr>
        <w:t>ا ز</w:t>
      </w:r>
      <w:r w:rsidR="001C559E">
        <w:rPr>
          <w:rStyle w:val="Char4"/>
          <w:rFonts w:hint="cs"/>
          <w:rtl/>
        </w:rPr>
        <w:t>ی</w:t>
      </w:r>
      <w:r w:rsidRPr="00BD5DC8">
        <w:rPr>
          <w:rStyle w:val="Char4"/>
          <w:rFonts w:hint="cs"/>
          <w:rtl/>
        </w:rPr>
        <w:t>ر پا</w:t>
      </w:r>
      <w:r w:rsidR="001C559E">
        <w:rPr>
          <w:rStyle w:val="Char4"/>
          <w:rFonts w:hint="cs"/>
          <w:rtl/>
        </w:rPr>
        <w:t>ی</w:t>
      </w:r>
      <w:r w:rsidRPr="00BD5DC8">
        <w:rPr>
          <w:rStyle w:val="Char4"/>
          <w:rFonts w:hint="cs"/>
          <w:rtl/>
        </w:rPr>
        <w:t xml:space="preserve"> چپش ب</w:t>
      </w:r>
      <w:r w:rsidR="001C559E">
        <w:rPr>
          <w:rStyle w:val="Char4"/>
          <w:rFonts w:hint="cs"/>
          <w:rtl/>
        </w:rPr>
        <w:t>ی</w:t>
      </w:r>
      <w:r w:rsidRPr="00BD5DC8">
        <w:rPr>
          <w:rStyle w:val="Char4"/>
          <w:rFonts w:hint="cs"/>
          <w:rtl/>
        </w:rPr>
        <w:t>اندازد.، و آن را به طرف جلو (قبله) و طرف راست خود ن</w:t>
      </w:r>
      <w:r w:rsidR="001C559E">
        <w:rPr>
          <w:rStyle w:val="Char4"/>
          <w:rFonts w:hint="cs"/>
          <w:rtl/>
        </w:rPr>
        <w:t>ی</w:t>
      </w:r>
      <w:r w:rsidRPr="00BD5DC8">
        <w:rPr>
          <w:rStyle w:val="Char4"/>
          <w:rFonts w:hint="cs"/>
          <w:rtl/>
        </w:rPr>
        <w:t xml:space="preserve">اندازد، چرا </w:t>
      </w:r>
      <w:r w:rsidR="001C559E">
        <w:rPr>
          <w:rStyle w:val="Char4"/>
          <w:rFonts w:hint="cs"/>
          <w:rtl/>
        </w:rPr>
        <w:t>ک</w:t>
      </w:r>
      <w:r w:rsidRPr="00BD5DC8">
        <w:rPr>
          <w:rStyle w:val="Char4"/>
          <w:rFonts w:hint="cs"/>
          <w:rtl/>
        </w:rPr>
        <w:t>ه اگر به جلو</w:t>
      </w:r>
      <w:r w:rsidR="001C559E">
        <w:rPr>
          <w:rStyle w:val="Char4"/>
          <w:rFonts w:hint="cs"/>
          <w:rtl/>
        </w:rPr>
        <w:t>ی</w:t>
      </w:r>
      <w:r w:rsidRPr="00BD5DC8">
        <w:rPr>
          <w:rStyle w:val="Char4"/>
          <w:rFonts w:hint="cs"/>
          <w:rtl/>
        </w:rPr>
        <w:t xml:space="preserve"> قبله، تف ب</w:t>
      </w:r>
      <w:r w:rsidR="001C559E">
        <w:rPr>
          <w:rStyle w:val="Char4"/>
          <w:rFonts w:hint="cs"/>
          <w:rtl/>
        </w:rPr>
        <w:t>ی</w:t>
      </w:r>
      <w:r w:rsidRPr="00BD5DC8">
        <w:rPr>
          <w:rStyle w:val="Char4"/>
          <w:rFonts w:hint="cs"/>
          <w:rtl/>
        </w:rPr>
        <w:t>اندازد ب</w:t>
      </w:r>
      <w:r w:rsidR="001C559E">
        <w:rPr>
          <w:rStyle w:val="Char4"/>
          <w:rFonts w:hint="cs"/>
          <w:rtl/>
        </w:rPr>
        <w:t>ی</w:t>
      </w:r>
      <w:r w:rsidRPr="00BD5DC8">
        <w:rPr>
          <w:rStyle w:val="Char4"/>
          <w:rFonts w:hint="cs"/>
          <w:rtl/>
        </w:rPr>
        <w:t>‌احترام</w:t>
      </w:r>
      <w:r w:rsidR="001C559E">
        <w:rPr>
          <w:rStyle w:val="Char4"/>
          <w:rFonts w:hint="cs"/>
          <w:rtl/>
        </w:rPr>
        <w:t>ی</w:t>
      </w:r>
      <w:r w:rsidRPr="00BD5DC8">
        <w:rPr>
          <w:rStyle w:val="Char4"/>
          <w:rFonts w:hint="cs"/>
          <w:rtl/>
        </w:rPr>
        <w:t xml:space="preserve"> و گستاخ</w:t>
      </w:r>
      <w:r w:rsidR="001C559E">
        <w:rPr>
          <w:rStyle w:val="Char4"/>
          <w:rFonts w:hint="cs"/>
          <w:rtl/>
        </w:rPr>
        <w:t>ی</w:t>
      </w:r>
      <w:r w:rsidRPr="00BD5DC8">
        <w:rPr>
          <w:rStyle w:val="Char4"/>
          <w:rFonts w:hint="cs"/>
          <w:rtl/>
        </w:rPr>
        <w:t xml:space="preserve"> به قبله نموده است، ز</w:t>
      </w:r>
      <w:r w:rsidR="001C559E">
        <w:rPr>
          <w:rStyle w:val="Char4"/>
          <w:rFonts w:hint="cs"/>
          <w:rtl/>
        </w:rPr>
        <w:t>ی</w:t>
      </w:r>
      <w:r w:rsidRPr="00BD5DC8">
        <w:rPr>
          <w:rStyle w:val="Char4"/>
          <w:rFonts w:hint="cs"/>
          <w:rtl/>
        </w:rPr>
        <w:t>را خداوند در جهت قبله‌</w:t>
      </w:r>
      <w:r w:rsidR="001C559E">
        <w:rPr>
          <w:rStyle w:val="Char4"/>
          <w:rFonts w:hint="cs"/>
          <w:rtl/>
        </w:rPr>
        <w:t>ی</w:t>
      </w:r>
      <w:r w:rsidRPr="00BD5DC8">
        <w:rPr>
          <w:rStyle w:val="Char4"/>
          <w:rFonts w:hint="cs"/>
          <w:rtl/>
        </w:rPr>
        <w:t xml:space="preserve"> نمازگزار قرار دارد و اگر به طرف راست، تف و </w:t>
      </w:r>
      <w:r w:rsidR="001C559E">
        <w:rPr>
          <w:rStyle w:val="Char4"/>
          <w:rFonts w:hint="cs"/>
          <w:rtl/>
        </w:rPr>
        <w:t>ی</w:t>
      </w:r>
      <w:r w:rsidRPr="00BD5DC8">
        <w:rPr>
          <w:rStyle w:val="Char4"/>
          <w:rFonts w:hint="cs"/>
          <w:rtl/>
        </w:rPr>
        <w:t>ا خلط ب</w:t>
      </w:r>
      <w:r w:rsidR="001C559E">
        <w:rPr>
          <w:rStyle w:val="Char4"/>
          <w:rFonts w:hint="cs"/>
          <w:rtl/>
        </w:rPr>
        <w:t>ی</w:t>
      </w:r>
      <w:r w:rsidRPr="00BD5DC8">
        <w:rPr>
          <w:rStyle w:val="Char4"/>
          <w:rFonts w:hint="cs"/>
          <w:rtl/>
        </w:rPr>
        <w:t>اف</w:t>
      </w:r>
      <w:r w:rsidR="001C559E">
        <w:rPr>
          <w:rStyle w:val="Char4"/>
          <w:rFonts w:hint="cs"/>
          <w:rtl/>
        </w:rPr>
        <w:t>ک</w:t>
      </w:r>
      <w:r w:rsidRPr="00BD5DC8">
        <w:rPr>
          <w:rStyle w:val="Char4"/>
          <w:rFonts w:hint="cs"/>
          <w:rtl/>
        </w:rPr>
        <w:t>ند، ب</w:t>
      </w:r>
      <w:r w:rsidR="001C559E">
        <w:rPr>
          <w:rStyle w:val="Char4"/>
          <w:rFonts w:hint="cs"/>
          <w:rtl/>
        </w:rPr>
        <w:t>ی</w:t>
      </w:r>
      <w:r w:rsidRPr="00BD5DC8">
        <w:rPr>
          <w:rStyle w:val="Char4"/>
          <w:rFonts w:hint="cs"/>
          <w:rtl/>
        </w:rPr>
        <w:t>‌احترام</w:t>
      </w:r>
      <w:r w:rsidR="001C559E">
        <w:rPr>
          <w:rStyle w:val="Char4"/>
          <w:rFonts w:hint="cs"/>
          <w:rtl/>
        </w:rPr>
        <w:t>ی</w:t>
      </w:r>
      <w:r w:rsidRPr="00BD5DC8">
        <w:rPr>
          <w:rStyle w:val="Char4"/>
          <w:rFonts w:hint="cs"/>
          <w:rtl/>
        </w:rPr>
        <w:t xml:space="preserve"> به فرشته‌ا</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رده است </w:t>
      </w:r>
      <w:r w:rsidR="001C559E">
        <w:rPr>
          <w:rStyle w:val="Char4"/>
          <w:rFonts w:hint="cs"/>
          <w:rtl/>
        </w:rPr>
        <w:t>ک</w:t>
      </w:r>
      <w:r w:rsidRPr="00BD5DC8">
        <w:rPr>
          <w:rStyle w:val="Char4"/>
          <w:rFonts w:hint="cs"/>
          <w:rtl/>
        </w:rPr>
        <w:t>ه در جانب راستش قرار دارد.</w:t>
      </w:r>
    </w:p>
    <w:p w:rsidR="00E51E5A" w:rsidRPr="00195D7E" w:rsidRDefault="00BA7FD8" w:rsidP="00366BA2">
      <w:pPr>
        <w:autoSpaceDE w:val="0"/>
        <w:autoSpaceDN w:val="0"/>
        <w:adjustRightInd w:val="0"/>
        <w:ind w:firstLine="227"/>
        <w:jc w:val="lowKashida"/>
        <w:rPr>
          <w:rStyle w:val="Char3"/>
          <w:rFonts w:ascii="Calibri" w:hAnsi="Calibri"/>
          <w:rtl/>
          <w:lang w:bidi="fa-IR"/>
        </w:rPr>
      </w:pPr>
      <w:r w:rsidRPr="00BA7FD8">
        <w:rPr>
          <w:rStyle w:val="Char4"/>
          <w:rtl/>
        </w:rPr>
        <w:t>748</w:t>
      </w:r>
      <w:r w:rsidR="00CF164C" w:rsidRPr="00CF164C">
        <w:rPr>
          <w:rStyle w:val="Char3"/>
          <w:rFonts w:cs="IRNazli"/>
          <w:rtl/>
        </w:rPr>
        <w:t xml:space="preserve"> ـ (</w:t>
      </w:r>
      <w:r w:rsidRPr="00BA7FD8">
        <w:rPr>
          <w:rStyle w:val="Char4"/>
          <w:rtl/>
        </w:rPr>
        <w:t>60</w:t>
      </w:r>
      <w:r w:rsidR="00CF164C" w:rsidRPr="00CF164C">
        <w:rPr>
          <w:rStyle w:val="Char3"/>
          <w:rFonts w:cs="IRNazli"/>
          <w:rtl/>
        </w:rPr>
        <w:t>)</w:t>
      </w:r>
      <w:r w:rsidR="00E51E5A" w:rsidRPr="00BD5DC8">
        <w:rPr>
          <w:rStyle w:val="Char3"/>
          <w:rtl/>
        </w:rPr>
        <w:t xml:space="preserve"> وعن مُعاذِ بن جبلٍ</w:t>
      </w:r>
      <w:r w:rsidR="003E0CC1">
        <w:rPr>
          <w:rStyle w:val="Char3"/>
          <w:rtl/>
        </w:rPr>
        <w:t>،</w:t>
      </w:r>
      <w:r w:rsidR="00E51E5A" w:rsidRPr="00BD5DC8">
        <w:rPr>
          <w:rStyle w:val="Char3"/>
          <w:rtl/>
        </w:rPr>
        <w:t xml:space="preserve"> قال: </w:t>
      </w:r>
      <w:r w:rsidR="00E51E5A" w:rsidRPr="00BD5DC8">
        <w:rPr>
          <w:rStyle w:val="Char3"/>
          <w:rFonts w:hint="cs"/>
          <w:rtl/>
        </w:rPr>
        <w:t>إ</w:t>
      </w:r>
      <w:r w:rsidR="00E51E5A" w:rsidRPr="00BD5DC8">
        <w:rPr>
          <w:rStyle w:val="Char3"/>
          <w:rtl/>
        </w:rPr>
        <w:t xml:space="preserve">حتبَسَ عنَّا رسولُ اللَّهِ ذاتَ غَداةٍ عنْ صلاةِ </w:t>
      </w:r>
      <w:r w:rsidR="00E51E5A" w:rsidRPr="006718F9">
        <w:rPr>
          <w:rStyle w:val="Char3"/>
          <w:spacing w:val="-4"/>
          <w:rtl/>
        </w:rPr>
        <w:t>الصُّبحِ، حتى كِدْنا نَت</w:t>
      </w:r>
      <w:r w:rsidR="00E51E5A" w:rsidRPr="006718F9">
        <w:rPr>
          <w:rStyle w:val="Char3"/>
          <w:rFonts w:hint="cs"/>
          <w:spacing w:val="-4"/>
          <w:rtl/>
        </w:rPr>
        <w:t>َ</w:t>
      </w:r>
      <w:r w:rsidR="00E51E5A" w:rsidRPr="006718F9">
        <w:rPr>
          <w:rStyle w:val="Char3"/>
          <w:spacing w:val="-4"/>
          <w:rtl/>
        </w:rPr>
        <w:t>راءى ع</w:t>
      </w:r>
      <w:r w:rsidR="00E51E5A" w:rsidRPr="006718F9">
        <w:rPr>
          <w:rStyle w:val="Char3"/>
          <w:rFonts w:hint="cs"/>
          <w:spacing w:val="-4"/>
          <w:rtl/>
        </w:rPr>
        <w:t>َ</w:t>
      </w:r>
      <w:r w:rsidR="00E51E5A" w:rsidRPr="006718F9">
        <w:rPr>
          <w:rStyle w:val="Char3"/>
          <w:spacing w:val="-4"/>
          <w:rtl/>
        </w:rPr>
        <w:t>ينَ الشَّمسِ، فخرجَ سريعاً، ف</w:t>
      </w:r>
      <w:r w:rsidR="00E51E5A" w:rsidRPr="006718F9">
        <w:rPr>
          <w:rStyle w:val="Char3"/>
          <w:rFonts w:hint="cs"/>
          <w:spacing w:val="-4"/>
          <w:rtl/>
        </w:rPr>
        <w:t>َ</w:t>
      </w:r>
      <w:r w:rsidR="00E51E5A" w:rsidRPr="006718F9">
        <w:rPr>
          <w:rStyle w:val="Char3"/>
          <w:spacing w:val="-4"/>
          <w:rtl/>
        </w:rPr>
        <w:t>ثُوِّبَ بالصَّلاةِ، ف</w:t>
      </w:r>
      <w:r w:rsidR="00E51E5A" w:rsidRPr="006718F9">
        <w:rPr>
          <w:rStyle w:val="Char3"/>
          <w:rFonts w:hint="cs"/>
          <w:spacing w:val="-4"/>
          <w:rtl/>
        </w:rPr>
        <w:t>َ</w:t>
      </w:r>
      <w:r w:rsidR="00E51E5A" w:rsidRPr="006718F9">
        <w:rPr>
          <w:rStyle w:val="Char3"/>
          <w:spacing w:val="-4"/>
          <w:rtl/>
        </w:rPr>
        <w:t>ص</w:t>
      </w:r>
      <w:r w:rsidR="00E51E5A" w:rsidRPr="006718F9">
        <w:rPr>
          <w:rStyle w:val="Char3"/>
          <w:rFonts w:hint="cs"/>
          <w:spacing w:val="-4"/>
          <w:rtl/>
        </w:rPr>
        <w:t>َ</w:t>
      </w:r>
      <w:r w:rsidR="00E51E5A" w:rsidRPr="006718F9">
        <w:rPr>
          <w:rStyle w:val="Char3"/>
          <w:spacing w:val="-4"/>
          <w:rtl/>
        </w:rPr>
        <w:t xml:space="preserve">لّى رسولُ الله </w:t>
      </w:r>
      <w:r w:rsidR="00992C10" w:rsidRPr="006718F9">
        <w:rPr>
          <w:rStyle w:val="Char3"/>
          <w:rFonts w:cs="CTraditional Arabic"/>
          <w:spacing w:val="-4"/>
          <w:szCs w:val="28"/>
          <w:rtl/>
        </w:rPr>
        <w:t>ج</w:t>
      </w:r>
      <w:r w:rsidR="00E51E5A" w:rsidRPr="00BD5DC8">
        <w:rPr>
          <w:rStyle w:val="Char3"/>
          <w:rtl/>
        </w:rPr>
        <w:t xml:space="preserve"> وتجَوَّزَ في صلاتِه. فلمَّا سلّمَ دَعا ب</w:t>
      </w:r>
      <w:r w:rsidR="00E51E5A" w:rsidRPr="00BD5DC8">
        <w:rPr>
          <w:rStyle w:val="Char3"/>
          <w:rFonts w:hint="cs"/>
          <w:rtl/>
        </w:rPr>
        <w:t>ِ</w:t>
      </w:r>
      <w:r w:rsidR="00E51E5A" w:rsidRPr="00BD5DC8">
        <w:rPr>
          <w:rStyle w:val="Char3"/>
          <w:rtl/>
        </w:rPr>
        <w:t>ص</w:t>
      </w:r>
      <w:r w:rsidR="00E51E5A" w:rsidRPr="00BD5DC8">
        <w:rPr>
          <w:rStyle w:val="Char3"/>
          <w:rFonts w:hint="cs"/>
          <w:rtl/>
        </w:rPr>
        <w:t>َ</w:t>
      </w:r>
      <w:r w:rsidR="00E51E5A" w:rsidRPr="00BD5DC8">
        <w:rPr>
          <w:rStyle w:val="Char3"/>
          <w:rtl/>
        </w:rPr>
        <w:t>وتِه، فقالَ لنا: على «م</w:t>
      </w:r>
      <w:r w:rsidR="00E51E5A" w:rsidRPr="00BD5DC8">
        <w:rPr>
          <w:rStyle w:val="Char3"/>
          <w:rFonts w:hint="cs"/>
          <w:rtl/>
        </w:rPr>
        <w:t>َ</w:t>
      </w:r>
      <w:r w:rsidR="00E51E5A" w:rsidRPr="00BD5DC8">
        <w:rPr>
          <w:rStyle w:val="Char3"/>
          <w:rtl/>
        </w:rPr>
        <w:t>صافِّك</w:t>
      </w:r>
      <w:r w:rsidR="00E51E5A" w:rsidRPr="00BD5DC8">
        <w:rPr>
          <w:rStyle w:val="Char3"/>
          <w:rFonts w:hint="cs"/>
          <w:rtl/>
        </w:rPr>
        <w:t>ُ</w:t>
      </w:r>
      <w:r w:rsidR="00E51E5A" w:rsidRPr="00BD5DC8">
        <w:rPr>
          <w:rStyle w:val="Char3"/>
          <w:rtl/>
        </w:rPr>
        <w:t>م كما أنتُم»، ثمَّ انْف</w:t>
      </w:r>
      <w:r w:rsidR="00E51E5A" w:rsidRPr="00BD5DC8">
        <w:rPr>
          <w:rStyle w:val="Char3"/>
          <w:rFonts w:hint="cs"/>
          <w:rtl/>
        </w:rPr>
        <w:t>َ</w:t>
      </w:r>
      <w:r w:rsidR="00E51E5A" w:rsidRPr="00BD5DC8">
        <w:rPr>
          <w:rStyle w:val="Char3"/>
          <w:rtl/>
        </w:rPr>
        <w:t>تَلَ إلينا، ثمَّ قالَ: «أَمَا إني س</w:t>
      </w:r>
      <w:r w:rsidR="00E51E5A" w:rsidRPr="00BD5DC8">
        <w:rPr>
          <w:rStyle w:val="Char3"/>
          <w:rFonts w:hint="cs"/>
          <w:rtl/>
        </w:rPr>
        <w:t>َ</w:t>
      </w:r>
      <w:r w:rsidR="00E51E5A" w:rsidRPr="00BD5DC8">
        <w:rPr>
          <w:rStyle w:val="Char3"/>
          <w:rtl/>
        </w:rPr>
        <w:t>أُح</w:t>
      </w:r>
      <w:r w:rsidR="00E51E5A" w:rsidRPr="00BD5DC8">
        <w:rPr>
          <w:rStyle w:val="Char3"/>
          <w:rFonts w:hint="cs"/>
          <w:rtl/>
        </w:rPr>
        <w:t>َ</w:t>
      </w:r>
      <w:r w:rsidR="00E51E5A" w:rsidRPr="00BD5DC8">
        <w:rPr>
          <w:rStyle w:val="Char3"/>
          <w:rtl/>
        </w:rPr>
        <w:t>دِّثُك</w:t>
      </w:r>
      <w:r w:rsidR="00E51E5A" w:rsidRPr="00BD5DC8">
        <w:rPr>
          <w:rStyle w:val="Char3"/>
          <w:rFonts w:hint="cs"/>
          <w:rtl/>
        </w:rPr>
        <w:t>ُ</w:t>
      </w:r>
      <w:r w:rsidR="00E51E5A" w:rsidRPr="00BD5DC8">
        <w:rPr>
          <w:rStyle w:val="Char3"/>
          <w:rtl/>
        </w:rPr>
        <w:t>م ما ح</w:t>
      </w:r>
      <w:r w:rsidR="00E51E5A" w:rsidRPr="00BD5DC8">
        <w:rPr>
          <w:rStyle w:val="Char3"/>
          <w:rFonts w:hint="cs"/>
          <w:rtl/>
        </w:rPr>
        <w:t>َ</w:t>
      </w:r>
      <w:r w:rsidR="00E51E5A" w:rsidRPr="00BD5DC8">
        <w:rPr>
          <w:rStyle w:val="Char3"/>
          <w:rtl/>
        </w:rPr>
        <w:t>ب</w:t>
      </w:r>
      <w:r w:rsidR="00E51E5A" w:rsidRPr="00BD5DC8">
        <w:rPr>
          <w:rStyle w:val="Char3"/>
          <w:rFonts w:hint="cs"/>
          <w:rtl/>
        </w:rPr>
        <w:t>َ</w:t>
      </w:r>
      <w:r w:rsidR="00E51E5A" w:rsidRPr="00BD5DC8">
        <w:rPr>
          <w:rStyle w:val="Char3"/>
          <w:rtl/>
        </w:rPr>
        <w:t>سَن</w:t>
      </w:r>
      <w:r w:rsidR="00E51E5A" w:rsidRPr="00BD5DC8">
        <w:rPr>
          <w:rStyle w:val="Char3"/>
          <w:rFonts w:hint="cs"/>
          <w:rtl/>
        </w:rPr>
        <w:t>ِ</w:t>
      </w:r>
      <w:r w:rsidR="00E51E5A" w:rsidRPr="00BD5DC8">
        <w:rPr>
          <w:rStyle w:val="Char3"/>
          <w:rtl/>
        </w:rPr>
        <w:t>ي ع</w:t>
      </w:r>
      <w:r w:rsidR="00E51E5A" w:rsidRPr="00BD5DC8">
        <w:rPr>
          <w:rStyle w:val="Char3"/>
          <w:rFonts w:hint="cs"/>
          <w:rtl/>
        </w:rPr>
        <w:t>َ</w:t>
      </w:r>
      <w:r w:rsidR="00E51E5A" w:rsidRPr="00BD5DC8">
        <w:rPr>
          <w:rStyle w:val="Char3"/>
          <w:rtl/>
        </w:rPr>
        <w:t>نك</w:t>
      </w:r>
      <w:r w:rsidR="00E51E5A" w:rsidRPr="00BD5DC8">
        <w:rPr>
          <w:rStyle w:val="Char3"/>
          <w:rFonts w:hint="cs"/>
          <w:rtl/>
        </w:rPr>
        <w:t>ُ</w:t>
      </w:r>
      <w:r w:rsidR="00E51E5A" w:rsidRPr="00BD5DC8">
        <w:rPr>
          <w:rStyle w:val="Char3"/>
          <w:rtl/>
        </w:rPr>
        <w:t>مُ</w:t>
      </w:r>
      <w:r w:rsidR="00E51E5A" w:rsidRPr="00BD5DC8">
        <w:rPr>
          <w:rStyle w:val="Char3"/>
          <w:rFonts w:hint="cs"/>
          <w:rtl/>
        </w:rPr>
        <w:t xml:space="preserve"> </w:t>
      </w:r>
      <w:r w:rsidR="00E51E5A" w:rsidRPr="00BD5DC8">
        <w:rPr>
          <w:rStyle w:val="Char3"/>
          <w:rtl/>
        </w:rPr>
        <w:t>الغداةَ: إني قُمتُ منَ الليلِ، ف</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و</w:t>
      </w:r>
      <w:r w:rsidR="00E51E5A" w:rsidRPr="00BD5DC8">
        <w:rPr>
          <w:rStyle w:val="Char3"/>
          <w:rFonts w:hint="cs"/>
          <w:rtl/>
        </w:rPr>
        <w:t>َ</w:t>
      </w:r>
      <w:r w:rsidR="00E51E5A" w:rsidRPr="00BD5DC8">
        <w:rPr>
          <w:rStyle w:val="Char3"/>
          <w:rtl/>
        </w:rPr>
        <w:t>ضَّأتُ وص</w:t>
      </w:r>
      <w:r w:rsidR="00E51E5A" w:rsidRPr="00BD5DC8">
        <w:rPr>
          <w:rStyle w:val="Char3"/>
          <w:rFonts w:hint="cs"/>
          <w:rtl/>
        </w:rPr>
        <w:t>َ</w:t>
      </w:r>
      <w:r w:rsidR="00E51E5A" w:rsidRPr="00BD5DC8">
        <w:rPr>
          <w:rStyle w:val="Char3"/>
          <w:rtl/>
        </w:rPr>
        <w:t>لّيتُ ما قُدِّرَ لي، ف</w:t>
      </w:r>
      <w:r w:rsidR="00E51E5A" w:rsidRPr="00BD5DC8">
        <w:rPr>
          <w:rStyle w:val="Char3"/>
          <w:rFonts w:hint="cs"/>
          <w:rtl/>
        </w:rPr>
        <w:t>َ</w:t>
      </w:r>
      <w:r w:rsidR="00E51E5A" w:rsidRPr="00BD5DC8">
        <w:rPr>
          <w:rStyle w:val="Char3"/>
          <w:rtl/>
        </w:rPr>
        <w:t>ن</w:t>
      </w:r>
      <w:r w:rsidR="00E51E5A" w:rsidRPr="00BD5DC8">
        <w:rPr>
          <w:rStyle w:val="Char3"/>
          <w:rFonts w:hint="cs"/>
          <w:rtl/>
        </w:rPr>
        <w:t>َ</w:t>
      </w:r>
      <w:r w:rsidR="00E51E5A" w:rsidRPr="00BD5DC8">
        <w:rPr>
          <w:rStyle w:val="Char3"/>
          <w:rtl/>
        </w:rPr>
        <w:t xml:space="preserve">عَستُ في صلاتي حتى </w:t>
      </w:r>
      <w:r w:rsidR="00E51E5A" w:rsidRPr="00BD5DC8">
        <w:rPr>
          <w:rStyle w:val="Char3"/>
          <w:rFonts w:hint="cs"/>
          <w:rtl/>
        </w:rPr>
        <w:t>إ</w:t>
      </w:r>
      <w:r w:rsidR="00E51E5A" w:rsidRPr="00BD5DC8">
        <w:rPr>
          <w:rStyle w:val="Char3"/>
          <w:rtl/>
        </w:rPr>
        <w:t>سْتثقلتُ، فإذا أنا ب</w:t>
      </w:r>
      <w:r w:rsidR="00E51E5A" w:rsidRPr="00BD5DC8">
        <w:rPr>
          <w:rStyle w:val="Char3"/>
          <w:rFonts w:hint="cs"/>
          <w:rtl/>
        </w:rPr>
        <w:t>ِرَبِّي</w:t>
      </w:r>
      <w:r w:rsidR="00E51E5A" w:rsidRPr="00BD5DC8">
        <w:rPr>
          <w:rStyle w:val="Char3"/>
          <w:rtl/>
        </w:rPr>
        <w:t xml:space="preserve"> تباركَ وتعالى في أحسنِ صورةٍ، فقالَ: يا محمدُ</w:t>
      </w:r>
      <w:r w:rsidR="003E0CC1">
        <w:rPr>
          <w:rStyle w:val="Char3"/>
          <w:rtl/>
        </w:rPr>
        <w:t>!</w:t>
      </w:r>
      <w:r w:rsidR="00E51E5A" w:rsidRPr="00BD5DC8">
        <w:rPr>
          <w:rStyle w:val="Char3"/>
          <w:rtl/>
        </w:rPr>
        <w:t xml:space="preserve"> ق</w:t>
      </w:r>
      <w:r w:rsidR="00E51E5A" w:rsidRPr="00BD5DC8">
        <w:rPr>
          <w:rStyle w:val="Char3"/>
          <w:rFonts w:hint="cs"/>
          <w:rtl/>
        </w:rPr>
        <w:t>ُ</w:t>
      </w:r>
      <w:r w:rsidR="00E51E5A" w:rsidRPr="00BD5DC8">
        <w:rPr>
          <w:rStyle w:val="Char3"/>
          <w:rtl/>
        </w:rPr>
        <w:t>لتُ: لبَّيكَ ربِّ</w:t>
      </w:r>
      <w:r w:rsidR="003E0CC1">
        <w:rPr>
          <w:rStyle w:val="Char3"/>
          <w:rtl/>
        </w:rPr>
        <w:t>!</w:t>
      </w:r>
      <w:r w:rsidR="00E51E5A" w:rsidRPr="00BD5DC8">
        <w:rPr>
          <w:rStyle w:val="Char3"/>
          <w:rtl/>
        </w:rPr>
        <w:t xml:space="preserve"> قالَ: فِيمَ ي</w:t>
      </w:r>
      <w:r w:rsidR="00E51E5A" w:rsidRPr="00BD5DC8">
        <w:rPr>
          <w:rStyle w:val="Char3"/>
          <w:rFonts w:hint="cs"/>
          <w:rtl/>
        </w:rPr>
        <w:t>َ</w:t>
      </w:r>
      <w:r w:rsidR="00E51E5A" w:rsidRPr="00BD5DC8">
        <w:rPr>
          <w:rStyle w:val="Char3"/>
          <w:rtl/>
        </w:rPr>
        <w:t>خت</w:t>
      </w:r>
      <w:r w:rsidR="00E51E5A" w:rsidRPr="00BD5DC8">
        <w:rPr>
          <w:rStyle w:val="Char3"/>
          <w:rFonts w:hint="cs"/>
          <w:rtl/>
        </w:rPr>
        <w:t>َ</w:t>
      </w:r>
      <w:r w:rsidR="00E51E5A" w:rsidRPr="00BD5DC8">
        <w:rPr>
          <w:rStyle w:val="Char3"/>
          <w:rtl/>
        </w:rPr>
        <w:t>صِمُ المَلأُ الأعلى</w:t>
      </w:r>
      <w:r w:rsidR="003E0CC1">
        <w:rPr>
          <w:rStyle w:val="Char3"/>
          <w:rtl/>
        </w:rPr>
        <w:t>؟</w:t>
      </w:r>
      <w:r w:rsidR="00E51E5A" w:rsidRPr="00BD5DC8">
        <w:rPr>
          <w:rStyle w:val="Char3"/>
          <w:rtl/>
        </w:rPr>
        <w:t xml:space="preserve"> قلتُ: لا أدْري. قالها ث</w:t>
      </w:r>
      <w:r w:rsidR="00E51E5A" w:rsidRPr="00BD5DC8">
        <w:rPr>
          <w:rStyle w:val="Char3"/>
          <w:rFonts w:hint="cs"/>
          <w:rtl/>
        </w:rPr>
        <w:t>َ</w:t>
      </w:r>
      <w:r w:rsidR="00E51E5A" w:rsidRPr="00BD5DC8">
        <w:rPr>
          <w:rStyle w:val="Char3"/>
          <w:rtl/>
        </w:rPr>
        <w:t>لاثاً». قال: «ف</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أيتُه و</w:t>
      </w:r>
      <w:r w:rsidR="00E51E5A" w:rsidRPr="00BD5DC8">
        <w:rPr>
          <w:rStyle w:val="Char3"/>
          <w:rFonts w:hint="cs"/>
          <w:rtl/>
        </w:rPr>
        <w:t>َ</w:t>
      </w:r>
      <w:r w:rsidR="00E51E5A" w:rsidRPr="00BD5DC8">
        <w:rPr>
          <w:rStyle w:val="Char3"/>
          <w:rtl/>
        </w:rPr>
        <w:t>ض</w:t>
      </w:r>
      <w:r w:rsidR="00E51E5A" w:rsidRPr="00BD5DC8">
        <w:rPr>
          <w:rStyle w:val="Char3"/>
          <w:rFonts w:hint="cs"/>
          <w:rtl/>
        </w:rPr>
        <w:t>َ</w:t>
      </w:r>
      <w:r w:rsidR="00E51E5A" w:rsidRPr="00BD5DC8">
        <w:rPr>
          <w:rStyle w:val="Char3"/>
          <w:rtl/>
        </w:rPr>
        <w:t>عَ ك</w:t>
      </w:r>
      <w:r w:rsidR="00E51E5A" w:rsidRPr="00BD5DC8">
        <w:rPr>
          <w:rStyle w:val="Char3"/>
          <w:rFonts w:hint="cs"/>
          <w:rtl/>
        </w:rPr>
        <w:t>َ</w:t>
      </w:r>
      <w:r w:rsidR="00E51E5A" w:rsidRPr="00BD5DC8">
        <w:rPr>
          <w:rStyle w:val="Char3"/>
          <w:rtl/>
        </w:rPr>
        <w:t>فَّه ب</w:t>
      </w:r>
      <w:r w:rsidR="00E51E5A" w:rsidRPr="00BD5DC8">
        <w:rPr>
          <w:rStyle w:val="Char3"/>
          <w:rFonts w:hint="cs"/>
          <w:rtl/>
        </w:rPr>
        <w:t>َ</w:t>
      </w:r>
      <w:r w:rsidR="00E51E5A" w:rsidRPr="00BD5DC8">
        <w:rPr>
          <w:rStyle w:val="Char3"/>
          <w:rtl/>
        </w:rPr>
        <w:t>ينَ كتِفيَّ حتى و</w:t>
      </w:r>
      <w:r w:rsidR="00E51E5A" w:rsidRPr="00BD5DC8">
        <w:rPr>
          <w:rStyle w:val="Char3"/>
          <w:rFonts w:hint="cs"/>
          <w:rtl/>
        </w:rPr>
        <w:t>َ</w:t>
      </w:r>
      <w:r w:rsidR="00E51E5A" w:rsidRPr="00BD5DC8">
        <w:rPr>
          <w:rStyle w:val="Char3"/>
          <w:rtl/>
        </w:rPr>
        <w:t>ج</w:t>
      </w:r>
      <w:r w:rsidR="00E51E5A" w:rsidRPr="00BD5DC8">
        <w:rPr>
          <w:rStyle w:val="Char3"/>
          <w:rFonts w:hint="cs"/>
          <w:rtl/>
        </w:rPr>
        <w:t>َ</w:t>
      </w:r>
      <w:r w:rsidR="00E51E5A" w:rsidRPr="00BD5DC8">
        <w:rPr>
          <w:rStyle w:val="Char3"/>
          <w:rtl/>
        </w:rPr>
        <w:t>دتُ بَرْدَ أناملِ</w:t>
      </w:r>
      <w:r w:rsidR="00E51E5A" w:rsidRPr="00BD5DC8">
        <w:rPr>
          <w:rStyle w:val="Char3"/>
          <w:rFonts w:hint="cs"/>
          <w:rtl/>
        </w:rPr>
        <w:t>َ</w:t>
      </w:r>
      <w:r w:rsidR="00E51E5A" w:rsidRPr="00BD5DC8">
        <w:rPr>
          <w:rStyle w:val="Char3"/>
          <w:rtl/>
        </w:rPr>
        <w:t>ه بينَ ث</w:t>
      </w:r>
      <w:r w:rsidR="00E51E5A" w:rsidRPr="00BD5DC8">
        <w:rPr>
          <w:rStyle w:val="Char3"/>
          <w:rFonts w:hint="cs"/>
          <w:rtl/>
        </w:rPr>
        <w:t>َ</w:t>
      </w:r>
      <w:r w:rsidR="00E51E5A" w:rsidRPr="00BD5DC8">
        <w:rPr>
          <w:rStyle w:val="Char3"/>
          <w:rtl/>
        </w:rPr>
        <w:t>دْيَيَّ، ف</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ج</w:t>
      </w:r>
      <w:r w:rsidR="00E51E5A" w:rsidRPr="00BD5DC8">
        <w:rPr>
          <w:rStyle w:val="Char3"/>
          <w:rFonts w:hint="cs"/>
          <w:rtl/>
        </w:rPr>
        <w:t>َ</w:t>
      </w:r>
      <w:r w:rsidR="00E51E5A" w:rsidRPr="00BD5DC8">
        <w:rPr>
          <w:rStyle w:val="Char3"/>
          <w:rtl/>
        </w:rPr>
        <w:t>لَّى لي ك</w:t>
      </w:r>
      <w:r w:rsidR="00E51E5A" w:rsidRPr="00BD5DC8">
        <w:rPr>
          <w:rStyle w:val="Char3"/>
          <w:rFonts w:hint="cs"/>
          <w:rtl/>
        </w:rPr>
        <w:t>ُ</w:t>
      </w:r>
      <w:r w:rsidR="00E51E5A" w:rsidRPr="00BD5DC8">
        <w:rPr>
          <w:rStyle w:val="Char3"/>
          <w:rtl/>
        </w:rPr>
        <w:t>لُّ شيءٍ وع</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فتُ. فقالَ: يا محمَّدُ</w:t>
      </w:r>
      <w:r w:rsidR="003E0CC1">
        <w:rPr>
          <w:rStyle w:val="Char3"/>
          <w:rtl/>
        </w:rPr>
        <w:t>!</w:t>
      </w:r>
      <w:r w:rsidR="00E51E5A" w:rsidRPr="00BD5DC8">
        <w:rPr>
          <w:rStyle w:val="Char3"/>
          <w:rtl/>
        </w:rPr>
        <w:t xml:space="preserve"> قلتُ: لبَّيكَ ربِّ</w:t>
      </w:r>
      <w:r w:rsidR="003E0CC1">
        <w:rPr>
          <w:rStyle w:val="Char3"/>
          <w:rtl/>
        </w:rPr>
        <w:t>!</w:t>
      </w:r>
      <w:r w:rsidR="00E51E5A" w:rsidRPr="00BD5DC8">
        <w:rPr>
          <w:rStyle w:val="Char3"/>
          <w:rtl/>
        </w:rPr>
        <w:t xml:space="preserve"> قال: فِيمَ ي</w:t>
      </w:r>
      <w:r w:rsidR="00E51E5A" w:rsidRPr="00BD5DC8">
        <w:rPr>
          <w:rStyle w:val="Char3"/>
          <w:rFonts w:hint="cs"/>
          <w:rtl/>
        </w:rPr>
        <w:t>َ</w:t>
      </w:r>
      <w:r w:rsidR="00E51E5A" w:rsidRPr="00BD5DC8">
        <w:rPr>
          <w:rStyle w:val="Char3"/>
          <w:rtl/>
        </w:rPr>
        <w:t>خت</w:t>
      </w:r>
      <w:r w:rsidR="00E51E5A" w:rsidRPr="00BD5DC8">
        <w:rPr>
          <w:rStyle w:val="Char3"/>
          <w:rFonts w:hint="cs"/>
          <w:rtl/>
        </w:rPr>
        <w:t>َ</w:t>
      </w:r>
      <w:r w:rsidR="00E51E5A" w:rsidRPr="00BD5DC8">
        <w:rPr>
          <w:rStyle w:val="Char3"/>
          <w:rtl/>
        </w:rPr>
        <w:t>صِمُ المَلأُ الأَعلى</w:t>
      </w:r>
      <w:r w:rsidR="003E0CC1">
        <w:rPr>
          <w:rStyle w:val="Char3"/>
          <w:rtl/>
        </w:rPr>
        <w:t>؟</w:t>
      </w:r>
      <w:r w:rsidR="00E51E5A" w:rsidRPr="00BD5DC8">
        <w:rPr>
          <w:rStyle w:val="Char3"/>
          <w:rtl/>
        </w:rPr>
        <w:t xml:space="preserve"> ق</w:t>
      </w:r>
      <w:r w:rsidR="00E51E5A" w:rsidRPr="00BD5DC8">
        <w:rPr>
          <w:rStyle w:val="Char3"/>
          <w:rFonts w:hint="cs"/>
          <w:rtl/>
        </w:rPr>
        <w:t>ُ</w:t>
      </w:r>
      <w:r w:rsidR="00E51E5A" w:rsidRPr="00BD5DC8">
        <w:rPr>
          <w:rStyle w:val="Char3"/>
          <w:rtl/>
        </w:rPr>
        <w:t>لتُ في الكفَّارات قالَ وما هُنّ قلتُ: م</w:t>
      </w:r>
      <w:r w:rsidR="00E51E5A" w:rsidRPr="00BD5DC8">
        <w:rPr>
          <w:rStyle w:val="Char3"/>
          <w:rFonts w:hint="cs"/>
          <w:rtl/>
        </w:rPr>
        <w:t>َ</w:t>
      </w:r>
      <w:r w:rsidR="00E51E5A" w:rsidRPr="00BD5DC8">
        <w:rPr>
          <w:rStyle w:val="Char3"/>
          <w:rtl/>
        </w:rPr>
        <w:t>شيُ الأقدامِ إلى الجماعاتِ، والج</w:t>
      </w:r>
      <w:r w:rsidR="00E51E5A" w:rsidRPr="00BD5DC8">
        <w:rPr>
          <w:rStyle w:val="Char3"/>
          <w:rFonts w:hint="cs"/>
          <w:rtl/>
        </w:rPr>
        <w:t>ُ</w:t>
      </w:r>
      <w:r w:rsidR="00E51E5A" w:rsidRPr="00BD5DC8">
        <w:rPr>
          <w:rStyle w:val="Char3"/>
          <w:rtl/>
        </w:rPr>
        <w:t>لوسُ في المساجدِ ب</w:t>
      </w:r>
      <w:r w:rsidR="00E51E5A" w:rsidRPr="00BD5DC8">
        <w:rPr>
          <w:rStyle w:val="Char3"/>
          <w:rFonts w:hint="cs"/>
          <w:rtl/>
        </w:rPr>
        <w:t>َ</w:t>
      </w:r>
      <w:r w:rsidR="00E51E5A" w:rsidRPr="00BD5DC8">
        <w:rPr>
          <w:rStyle w:val="Char3"/>
          <w:rtl/>
        </w:rPr>
        <w:t>عدَ الصَّلَواتِ، وإسْباغُ الوُض</w:t>
      </w:r>
      <w:r w:rsidR="00E51E5A" w:rsidRPr="00BD5DC8">
        <w:rPr>
          <w:rStyle w:val="Char3"/>
          <w:rFonts w:hint="cs"/>
          <w:rtl/>
        </w:rPr>
        <w:t>ُ</w:t>
      </w:r>
      <w:r w:rsidR="00E51E5A" w:rsidRPr="00BD5DC8">
        <w:rPr>
          <w:rStyle w:val="Char3"/>
          <w:rtl/>
        </w:rPr>
        <w:t>وءِ حينَ الكريهاتِ. قال: ثمَّ فِيمَ</w:t>
      </w:r>
      <w:r w:rsidR="003E0CC1">
        <w:rPr>
          <w:rStyle w:val="Char3"/>
          <w:rtl/>
        </w:rPr>
        <w:t>؟</w:t>
      </w:r>
      <w:r w:rsidR="00E51E5A" w:rsidRPr="00BD5DC8">
        <w:rPr>
          <w:rStyle w:val="Char3"/>
          <w:rtl/>
        </w:rPr>
        <w:t xml:space="preserve"> قلتُ: في الدَّرجاتِ. قال: وما ه</w:t>
      </w:r>
      <w:r w:rsidR="00E51E5A" w:rsidRPr="00BD5DC8">
        <w:rPr>
          <w:rStyle w:val="Char3"/>
          <w:rFonts w:hint="cs"/>
          <w:rtl/>
        </w:rPr>
        <w:t>ُ</w:t>
      </w:r>
      <w:r w:rsidR="00E51E5A" w:rsidRPr="00BD5DC8">
        <w:rPr>
          <w:rStyle w:val="Char3"/>
          <w:rtl/>
        </w:rPr>
        <w:t>نَّ</w:t>
      </w:r>
      <w:r w:rsidR="003E0CC1">
        <w:rPr>
          <w:rStyle w:val="Char3"/>
          <w:rtl/>
        </w:rPr>
        <w:t>؟</w:t>
      </w:r>
      <w:r w:rsidR="00E51E5A" w:rsidRPr="00BD5DC8">
        <w:rPr>
          <w:rStyle w:val="Char3"/>
          <w:rtl/>
        </w:rPr>
        <w:t xml:space="preserve"> قلت: إطعامُ الطعامِ، ولِينُ الكلامِ، والصَّلاةُ والنَّاسُ نِيامٌ. ثمَّ قال: سَلْ، قُلِ: الل</w:t>
      </w:r>
      <w:r w:rsidR="00E51E5A" w:rsidRPr="00BD5DC8">
        <w:rPr>
          <w:rStyle w:val="Char3"/>
          <w:rFonts w:hint="cs"/>
          <w:rtl/>
        </w:rPr>
        <w:t>َّ</w:t>
      </w:r>
      <w:r w:rsidR="00E51E5A" w:rsidRPr="00BD5DC8">
        <w:rPr>
          <w:rStyle w:val="Char3"/>
          <w:rtl/>
        </w:rPr>
        <w:t>هُمَّ إني أسأَلُكَ فِعلَ الخيراتِ، وت</w:t>
      </w:r>
      <w:r w:rsidR="00E51E5A" w:rsidRPr="00BD5DC8">
        <w:rPr>
          <w:rStyle w:val="Char3"/>
          <w:rFonts w:hint="cs"/>
          <w:rtl/>
        </w:rPr>
        <w:t>َ</w:t>
      </w:r>
      <w:r w:rsidR="00E51E5A" w:rsidRPr="00BD5DC8">
        <w:rPr>
          <w:rStyle w:val="Char3"/>
          <w:rtl/>
        </w:rPr>
        <w:t>ركَ المُنك</w:t>
      </w:r>
      <w:r w:rsidR="00E51E5A" w:rsidRPr="00BD5DC8">
        <w:rPr>
          <w:rStyle w:val="Char3"/>
          <w:rFonts w:hint="cs"/>
          <w:rtl/>
        </w:rPr>
        <w:t>َ</w:t>
      </w:r>
      <w:r w:rsidR="00E51E5A" w:rsidRPr="00BD5DC8">
        <w:rPr>
          <w:rStyle w:val="Char3"/>
          <w:rtl/>
        </w:rPr>
        <w:t>راتِ، وحُبَّ المساكينِ، وأنْ ت</w:t>
      </w:r>
      <w:r w:rsidR="00E51E5A" w:rsidRPr="00BD5DC8">
        <w:rPr>
          <w:rStyle w:val="Char3"/>
          <w:rFonts w:hint="cs"/>
          <w:rtl/>
        </w:rPr>
        <w:t>َ</w:t>
      </w:r>
      <w:r w:rsidR="00E51E5A" w:rsidRPr="00BD5DC8">
        <w:rPr>
          <w:rStyle w:val="Char3"/>
          <w:rtl/>
        </w:rPr>
        <w:t>غفِر</w:t>
      </w:r>
      <w:r w:rsidR="00E51E5A" w:rsidRPr="00BD5DC8">
        <w:rPr>
          <w:rStyle w:val="Char3"/>
          <w:rFonts w:hint="cs"/>
          <w:rtl/>
        </w:rPr>
        <w:t>َ</w:t>
      </w:r>
      <w:r w:rsidR="00E51E5A" w:rsidRPr="00BD5DC8">
        <w:rPr>
          <w:rStyle w:val="Char3"/>
          <w:rtl/>
        </w:rPr>
        <w:t xml:space="preserve"> لي</w:t>
      </w:r>
      <w:r w:rsidR="001C559E">
        <w:rPr>
          <w:rStyle w:val="Char3"/>
          <w:rtl/>
        </w:rPr>
        <w:t xml:space="preserve"> و</w:t>
      </w:r>
      <w:r w:rsidR="00E51E5A" w:rsidRPr="00BD5DC8">
        <w:rPr>
          <w:rStyle w:val="Char3"/>
          <w:rtl/>
        </w:rPr>
        <w:t>ت</w:t>
      </w:r>
      <w:r w:rsidR="00E51E5A" w:rsidRPr="00BD5DC8">
        <w:rPr>
          <w:rStyle w:val="Char3"/>
          <w:rFonts w:hint="cs"/>
          <w:rtl/>
        </w:rPr>
        <w:t>َ</w:t>
      </w:r>
      <w:r w:rsidR="00E51E5A" w:rsidRPr="00BD5DC8">
        <w:rPr>
          <w:rStyle w:val="Char3"/>
          <w:rtl/>
        </w:rPr>
        <w:t>رحمَني، وإذا أردْتَ فِتنةً في قومٍ ف</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و</w:t>
      </w:r>
      <w:r w:rsidR="00E51E5A" w:rsidRPr="00BD5DC8">
        <w:rPr>
          <w:rStyle w:val="Char3"/>
          <w:rFonts w:hint="cs"/>
          <w:rtl/>
        </w:rPr>
        <w:t>َ</w:t>
      </w:r>
      <w:r w:rsidR="00E51E5A" w:rsidRPr="00BD5DC8">
        <w:rPr>
          <w:rStyle w:val="Char3"/>
          <w:rtl/>
        </w:rPr>
        <w:t>فَّني غيرَ مفتونٍ، وأسألُكَ حُبَّكَ وحُبَّ منْ يُح</w:t>
      </w:r>
      <w:r w:rsidR="00E51E5A" w:rsidRPr="00BD5DC8">
        <w:rPr>
          <w:rStyle w:val="Char3"/>
          <w:rFonts w:hint="cs"/>
          <w:rtl/>
        </w:rPr>
        <w:t>ِ</w:t>
      </w:r>
      <w:r w:rsidR="00E51E5A" w:rsidRPr="00BD5DC8">
        <w:rPr>
          <w:rStyle w:val="Char3"/>
          <w:rtl/>
        </w:rPr>
        <w:t>بُّكَ، وحُبَّ ع</w:t>
      </w:r>
      <w:r w:rsidR="00E51E5A" w:rsidRPr="00BD5DC8">
        <w:rPr>
          <w:rStyle w:val="Char3"/>
          <w:rFonts w:hint="cs"/>
          <w:rtl/>
        </w:rPr>
        <w:t>َ</w:t>
      </w:r>
      <w:r w:rsidR="00E51E5A" w:rsidRPr="00BD5DC8">
        <w:rPr>
          <w:rStyle w:val="Char3"/>
          <w:rtl/>
        </w:rPr>
        <w:t>م</w:t>
      </w:r>
      <w:r w:rsidR="00E51E5A" w:rsidRPr="00BD5DC8">
        <w:rPr>
          <w:rStyle w:val="Char3"/>
          <w:rFonts w:hint="cs"/>
          <w:rtl/>
        </w:rPr>
        <w:t>َ</w:t>
      </w:r>
      <w:r w:rsidR="00E51E5A" w:rsidRPr="00BD5DC8">
        <w:rPr>
          <w:rStyle w:val="Char3"/>
          <w:rtl/>
        </w:rPr>
        <w:t>لٍ يُق</w:t>
      </w:r>
      <w:r w:rsidR="00E51E5A" w:rsidRPr="00BD5DC8">
        <w:rPr>
          <w:rStyle w:val="Char3"/>
          <w:rFonts w:hint="cs"/>
          <w:rtl/>
        </w:rPr>
        <w:t>َ</w:t>
      </w:r>
      <w:r w:rsidR="00E51E5A" w:rsidRPr="00BD5DC8">
        <w:rPr>
          <w:rStyle w:val="Char3"/>
          <w:rtl/>
        </w:rPr>
        <w:t xml:space="preserve">رِّبُني إلى حُبِّك». فقالَ رسولُ الله </w:t>
      </w:r>
      <w:r w:rsidR="00992C10" w:rsidRPr="00992C10">
        <w:rPr>
          <w:rStyle w:val="Char3"/>
          <w:rFonts w:cs="CTraditional Arabic"/>
          <w:szCs w:val="28"/>
          <w:rtl/>
        </w:rPr>
        <w:t>ج</w:t>
      </w:r>
      <w:r w:rsidR="00E51E5A" w:rsidRPr="00BD5DC8">
        <w:rPr>
          <w:rStyle w:val="Char3"/>
          <w:rtl/>
        </w:rPr>
        <w:t>: «إنَّها ح</w:t>
      </w:r>
      <w:r w:rsidR="00E51E5A" w:rsidRPr="00BD5DC8">
        <w:rPr>
          <w:rStyle w:val="Char3"/>
          <w:rFonts w:hint="cs"/>
          <w:rtl/>
        </w:rPr>
        <w:t>َ</w:t>
      </w:r>
      <w:r w:rsidR="00E51E5A" w:rsidRPr="00BD5DC8">
        <w:rPr>
          <w:rStyle w:val="Char3"/>
          <w:rtl/>
        </w:rPr>
        <w:t>قٌّ ف</w:t>
      </w:r>
      <w:r w:rsidR="00E51E5A" w:rsidRPr="00BD5DC8">
        <w:rPr>
          <w:rStyle w:val="Char3"/>
          <w:rFonts w:hint="cs"/>
          <w:rtl/>
        </w:rPr>
        <w:t>َ</w:t>
      </w:r>
      <w:r w:rsidR="00E51E5A" w:rsidRPr="00BD5DC8">
        <w:rPr>
          <w:rStyle w:val="Char3"/>
          <w:rtl/>
        </w:rPr>
        <w:t>ادرُس</w:t>
      </w:r>
      <w:r w:rsidR="00E51E5A" w:rsidRPr="00BD5DC8">
        <w:rPr>
          <w:rStyle w:val="Char3"/>
          <w:rFonts w:hint="cs"/>
          <w:rtl/>
        </w:rPr>
        <w:t>ُ</w:t>
      </w:r>
      <w:r w:rsidR="00E51E5A" w:rsidRPr="00BD5DC8">
        <w:rPr>
          <w:rStyle w:val="Char3"/>
          <w:rtl/>
        </w:rPr>
        <w:t>وها ثمَّ ت</w:t>
      </w:r>
      <w:r w:rsidR="00E51E5A" w:rsidRPr="00BD5DC8">
        <w:rPr>
          <w:rStyle w:val="Char3"/>
          <w:rFonts w:hint="cs"/>
          <w:rtl/>
        </w:rPr>
        <w:t>َ</w:t>
      </w:r>
      <w:r w:rsidR="00E51E5A" w:rsidRPr="00BD5DC8">
        <w:rPr>
          <w:rStyle w:val="Char3"/>
          <w:rtl/>
        </w:rPr>
        <w:t>ع</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م</w:t>
      </w:r>
      <w:r w:rsidR="00E51E5A" w:rsidRPr="00BD5DC8">
        <w:rPr>
          <w:rStyle w:val="Char3"/>
          <w:rFonts w:hint="cs"/>
          <w:rtl/>
        </w:rPr>
        <w:t>ُ</w:t>
      </w:r>
      <w:r w:rsidR="00E51E5A" w:rsidRPr="00BD5DC8">
        <w:rPr>
          <w:rStyle w:val="Char3"/>
          <w:rtl/>
        </w:rPr>
        <w:t>وها»</w:t>
      </w:r>
      <w:r w:rsidR="003E0CC1">
        <w:rPr>
          <w:rStyle w:val="Char3"/>
          <w:rtl/>
        </w:rPr>
        <w:t>.</w:t>
      </w:r>
      <w:r w:rsidR="00E51E5A" w:rsidRPr="00BD5DC8">
        <w:rPr>
          <w:rStyle w:val="Char3"/>
          <w:rtl/>
        </w:rPr>
        <w:t xml:space="preserve"> </w:t>
      </w:r>
      <w:r w:rsidR="00E51E5A" w:rsidRPr="006718F9">
        <w:rPr>
          <w:rStyle w:val="Char1"/>
          <w:rtl/>
        </w:rPr>
        <w:t>رواه أحمدُ، والترمذيّ، وقال: هذا حديثٌ حسنٌ صحيح، وسألتُ محمَّدَ بن إسماعيلَ عنْ هذا الحديثِ. فقالَ: هذا حديثٌ ص</w:t>
      </w:r>
      <w:r w:rsidR="00E51E5A" w:rsidRPr="006718F9">
        <w:rPr>
          <w:rStyle w:val="Char1"/>
          <w:rFonts w:hint="cs"/>
          <w:rtl/>
        </w:rPr>
        <w:t>حي</w:t>
      </w:r>
      <w:r w:rsidR="00E51E5A" w:rsidRPr="006718F9">
        <w:rPr>
          <w:rStyle w:val="Char1"/>
          <w:rtl/>
        </w:rPr>
        <w:t>ح</w:t>
      </w:r>
      <w:r w:rsidR="00366BA2" w:rsidRPr="00366BA2">
        <w:rPr>
          <w:rStyle w:val="Char4"/>
          <w:rFonts w:hint="cs"/>
          <w:vertAlign w:val="superscript"/>
          <w:rtl/>
          <w:lang w:bidi="ar-SA"/>
        </w:rPr>
        <w:t>(</w:t>
      </w:r>
      <w:r w:rsidR="00366BA2" w:rsidRPr="00366BA2">
        <w:rPr>
          <w:rStyle w:val="Char4"/>
          <w:vertAlign w:val="superscript"/>
          <w:rtl/>
          <w:lang w:bidi="ar-SA"/>
        </w:rPr>
        <w:footnoteReference w:id="486"/>
      </w:r>
      <w:r w:rsidR="00366BA2" w:rsidRPr="00366BA2">
        <w:rPr>
          <w:rStyle w:val="Char4"/>
          <w:rFonts w:hint="cs"/>
          <w:vertAlign w:val="superscript"/>
          <w:rtl/>
          <w:lang w:bidi="ar-SA"/>
        </w:rPr>
        <w:t>)</w:t>
      </w:r>
      <w:r w:rsidR="00366BA2" w:rsidRPr="00195D7E">
        <w:rPr>
          <w:rStyle w:val="Char3"/>
          <w:rFonts w:ascii="Calibri" w:hAnsi="Calibri" w:hint="cs"/>
          <w:rtl/>
          <w:lang w:bidi="fa-IR"/>
        </w:rPr>
        <w:t>.</w:t>
      </w:r>
    </w:p>
    <w:p w:rsidR="00E51E5A" w:rsidRPr="00BD5DC8" w:rsidRDefault="00E51E5A" w:rsidP="004709A5">
      <w:pPr>
        <w:ind w:firstLine="284"/>
        <w:jc w:val="both"/>
        <w:rPr>
          <w:rStyle w:val="Char4"/>
          <w:rtl/>
        </w:rPr>
      </w:pPr>
      <w:r w:rsidRPr="00BD5DC8">
        <w:rPr>
          <w:rStyle w:val="Char4"/>
          <w:rFonts w:hint="cs"/>
          <w:rtl/>
        </w:rPr>
        <w:t>748- (60) معاذ بن جبل</w:t>
      </w:r>
      <w:r w:rsidR="001F073B" w:rsidRPr="001F073B">
        <w:rPr>
          <w:rFonts w:ascii="IPT Zar" w:hAnsi="IPT Zar" w:cs="CTraditional Arabic"/>
          <w:color w:val="000000"/>
          <w:sz w:val="26"/>
          <w:rtl/>
          <w:lang w:bidi="fa-IR"/>
        </w:rPr>
        <w:t xml:space="preserve"> س </w:t>
      </w:r>
      <w:r w:rsidRPr="00BD5DC8">
        <w:rPr>
          <w:rStyle w:val="Char4"/>
          <w:rFonts w:hint="cs"/>
          <w:rtl/>
        </w:rPr>
        <w:t>گو</w:t>
      </w:r>
      <w:r w:rsidR="001C559E">
        <w:rPr>
          <w:rStyle w:val="Char4"/>
          <w:rFonts w:hint="cs"/>
          <w:rtl/>
        </w:rPr>
        <w:t>ی</w:t>
      </w:r>
      <w:r w:rsidRPr="00BD5DC8">
        <w:rPr>
          <w:rStyle w:val="Char4"/>
          <w:rFonts w:hint="cs"/>
          <w:rtl/>
        </w:rPr>
        <w:t>د: روز</w:t>
      </w:r>
      <w:r w:rsidR="001C559E">
        <w:rPr>
          <w:rStyle w:val="Char4"/>
          <w:rFonts w:hint="cs"/>
          <w:rtl/>
        </w:rPr>
        <w:t>ی</w:t>
      </w:r>
      <w:r w:rsidRPr="00BD5DC8">
        <w:rPr>
          <w:rStyle w:val="Char4"/>
          <w:rFonts w:hint="cs"/>
          <w:rtl/>
        </w:rPr>
        <w:t xml:space="preserve"> در وقت بامداد،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علّت</w:t>
      </w:r>
      <w:r w:rsidR="001C559E">
        <w:rPr>
          <w:rStyle w:val="Char4"/>
          <w:rFonts w:hint="cs"/>
          <w:rtl/>
        </w:rPr>
        <w:t>ی</w:t>
      </w:r>
      <w:r w:rsidRPr="00BD5DC8">
        <w:rPr>
          <w:rStyle w:val="Char4"/>
          <w:rFonts w:hint="cs"/>
          <w:rtl/>
        </w:rPr>
        <w:t xml:space="preserve"> برا</w:t>
      </w:r>
      <w:r w:rsidR="001C559E">
        <w:rPr>
          <w:rStyle w:val="Char4"/>
          <w:rFonts w:hint="cs"/>
          <w:rtl/>
        </w:rPr>
        <w:t>ی</w:t>
      </w:r>
      <w:r w:rsidRPr="00BD5DC8">
        <w:rPr>
          <w:rStyle w:val="Char4"/>
          <w:rFonts w:hint="cs"/>
          <w:rtl/>
        </w:rPr>
        <w:t xml:space="preserve"> خواندن و امامت نماز صبح، از ما بازداشته و حبس شد، و ا</w:t>
      </w:r>
      <w:r w:rsidR="001C559E">
        <w:rPr>
          <w:rStyle w:val="Char4"/>
          <w:rFonts w:hint="cs"/>
          <w:rtl/>
        </w:rPr>
        <w:t>ی</w:t>
      </w:r>
      <w:r w:rsidRPr="00BD5DC8">
        <w:rPr>
          <w:rStyle w:val="Char4"/>
          <w:rFonts w:hint="cs"/>
          <w:rtl/>
        </w:rPr>
        <w:t>ن قدر تأخ</w:t>
      </w:r>
      <w:r w:rsidR="001C559E">
        <w:rPr>
          <w:rStyle w:val="Char4"/>
          <w:rFonts w:hint="cs"/>
          <w:rtl/>
        </w:rPr>
        <w:t>ی</w:t>
      </w:r>
      <w:r w:rsidRPr="00BD5DC8">
        <w:rPr>
          <w:rStyle w:val="Char4"/>
          <w:rFonts w:hint="cs"/>
          <w:rtl/>
        </w:rPr>
        <w:t xml:space="preserve">ر </w:t>
      </w:r>
      <w:r w:rsidR="001C559E">
        <w:rPr>
          <w:rStyle w:val="Char4"/>
          <w:rFonts w:hint="cs"/>
          <w:rtl/>
        </w:rPr>
        <w:t>ک</w:t>
      </w:r>
      <w:r w:rsidRPr="00BD5DC8">
        <w:rPr>
          <w:rStyle w:val="Char4"/>
          <w:rFonts w:hint="cs"/>
          <w:rtl/>
        </w:rPr>
        <w:t xml:space="preserve">رد </w:t>
      </w:r>
      <w:r w:rsidR="001C559E">
        <w:rPr>
          <w:rStyle w:val="Char4"/>
          <w:rFonts w:hint="cs"/>
          <w:rtl/>
        </w:rPr>
        <w:t>ک</w:t>
      </w:r>
      <w:r w:rsidRPr="00BD5DC8">
        <w:rPr>
          <w:rStyle w:val="Char4"/>
          <w:rFonts w:hint="cs"/>
          <w:rtl/>
        </w:rPr>
        <w:t>ه نزد</w:t>
      </w:r>
      <w:r w:rsidR="001C559E">
        <w:rPr>
          <w:rStyle w:val="Char4"/>
          <w:rFonts w:hint="cs"/>
          <w:rtl/>
        </w:rPr>
        <w:t>یک</w:t>
      </w:r>
      <w:r w:rsidRPr="00BD5DC8">
        <w:rPr>
          <w:rStyle w:val="Char4"/>
          <w:rFonts w:hint="cs"/>
          <w:rtl/>
        </w:rPr>
        <w:t xml:space="preserve"> بود، طلوع خورش</w:t>
      </w:r>
      <w:r w:rsidR="001C559E">
        <w:rPr>
          <w:rStyle w:val="Char4"/>
          <w:rFonts w:hint="cs"/>
          <w:rtl/>
        </w:rPr>
        <w:t>ی</w:t>
      </w:r>
      <w:r w:rsidRPr="00BD5DC8">
        <w:rPr>
          <w:rStyle w:val="Char4"/>
          <w:rFonts w:hint="cs"/>
          <w:rtl/>
        </w:rPr>
        <w:t>د را به نظاره بنش</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م.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با عجله و شتاب از خانه ب</w:t>
      </w:r>
      <w:r w:rsidR="001C559E">
        <w:rPr>
          <w:rStyle w:val="Char4"/>
          <w:rFonts w:hint="cs"/>
          <w:rtl/>
        </w:rPr>
        <w:t>ی</w:t>
      </w:r>
      <w:r w:rsidRPr="00BD5DC8">
        <w:rPr>
          <w:rStyle w:val="Char4"/>
          <w:rFonts w:hint="cs"/>
          <w:rtl/>
        </w:rPr>
        <w:t>رون آمد، و اقامه‌</w:t>
      </w:r>
      <w:r w:rsidR="001C559E">
        <w:rPr>
          <w:rStyle w:val="Char4"/>
          <w:rFonts w:hint="cs"/>
          <w:rtl/>
        </w:rPr>
        <w:t>ی</w:t>
      </w:r>
      <w:r w:rsidRPr="00BD5DC8">
        <w:rPr>
          <w:rStyle w:val="Char4"/>
          <w:rFonts w:hint="cs"/>
          <w:rtl/>
        </w:rPr>
        <w:t xml:space="preserve"> نماز گفته شد، و ا</w:t>
      </w:r>
      <w:r w:rsidR="001C559E">
        <w:rPr>
          <w:rStyle w:val="Char4"/>
          <w:rFonts w:hint="cs"/>
          <w:rtl/>
        </w:rPr>
        <w:t>ی</w:t>
      </w:r>
      <w:r w:rsidRPr="00BD5DC8">
        <w:rPr>
          <w:rStyle w:val="Char4"/>
          <w:rFonts w:hint="cs"/>
          <w:rtl/>
        </w:rPr>
        <w:t xml:space="preserve">شان با </w:t>
      </w:r>
      <w:r w:rsidR="001C559E">
        <w:rPr>
          <w:rStyle w:val="Char4"/>
          <w:rFonts w:hint="cs"/>
          <w:rtl/>
        </w:rPr>
        <w:t>ک</w:t>
      </w:r>
      <w:r w:rsidRPr="00BD5DC8">
        <w:rPr>
          <w:rStyle w:val="Char4"/>
          <w:rFonts w:hint="cs"/>
          <w:rtl/>
        </w:rPr>
        <w:t>وتاه</w:t>
      </w:r>
      <w:r w:rsidR="001C559E">
        <w:rPr>
          <w:rStyle w:val="Char4"/>
          <w:rFonts w:hint="cs"/>
          <w:rtl/>
        </w:rPr>
        <w:t>ی</w:t>
      </w:r>
      <w:r w:rsidRPr="00BD5DC8">
        <w:rPr>
          <w:rStyle w:val="Char4"/>
          <w:rFonts w:hint="cs"/>
          <w:rtl/>
        </w:rPr>
        <w:t xml:space="preserve"> و اختصار نماز را خواند، چون از نماز سلام داد، با صدا</w:t>
      </w:r>
      <w:r w:rsidR="001C559E">
        <w:rPr>
          <w:rStyle w:val="Char4"/>
          <w:rFonts w:hint="cs"/>
          <w:rtl/>
        </w:rPr>
        <w:t>ی</w:t>
      </w:r>
      <w:r w:rsidRPr="00BD5DC8">
        <w:rPr>
          <w:rStyle w:val="Char4"/>
          <w:rFonts w:hint="cs"/>
          <w:rtl/>
        </w:rPr>
        <w:t xml:space="preserve"> بلند و رسا خطاب به ما فرمود: در همان م</w:t>
      </w:r>
      <w:r w:rsidR="001C559E">
        <w:rPr>
          <w:rStyle w:val="Char4"/>
          <w:rFonts w:hint="cs"/>
          <w:rtl/>
        </w:rPr>
        <w:t>ک</w:t>
      </w:r>
      <w:r w:rsidRPr="00BD5DC8">
        <w:rPr>
          <w:rStyle w:val="Char4"/>
          <w:rFonts w:hint="cs"/>
          <w:rtl/>
        </w:rPr>
        <w:t>ان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نشسته‌ا</w:t>
      </w:r>
      <w:r w:rsidR="001C559E">
        <w:rPr>
          <w:rStyle w:val="Char4"/>
          <w:rFonts w:hint="cs"/>
          <w:rtl/>
        </w:rPr>
        <w:t>ی</w:t>
      </w:r>
      <w:r w:rsidRPr="00BD5DC8">
        <w:rPr>
          <w:rStyle w:val="Char4"/>
          <w:rFonts w:hint="cs"/>
          <w:rtl/>
        </w:rPr>
        <w:t>د، باش</w:t>
      </w:r>
      <w:r w:rsidR="001C559E">
        <w:rPr>
          <w:rStyle w:val="Char4"/>
          <w:rFonts w:hint="cs"/>
          <w:rtl/>
        </w:rPr>
        <w:t>ی</w:t>
      </w:r>
      <w:r w:rsidRPr="00BD5DC8">
        <w:rPr>
          <w:rStyle w:val="Char4"/>
          <w:rFonts w:hint="cs"/>
          <w:rtl/>
        </w:rPr>
        <w:t>د و صف‌ها</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را برهم نزن</w:t>
      </w:r>
      <w:r w:rsidR="001C559E">
        <w:rPr>
          <w:rStyle w:val="Char4"/>
          <w:rFonts w:hint="cs"/>
          <w:rtl/>
        </w:rPr>
        <w:t>ی</w:t>
      </w:r>
      <w:r w:rsidRPr="00BD5DC8">
        <w:rPr>
          <w:rStyle w:val="Char4"/>
          <w:rFonts w:hint="cs"/>
          <w:rtl/>
        </w:rPr>
        <w:t>د. آن‌گاه متوجه‌</w:t>
      </w:r>
      <w:r w:rsidR="001C559E">
        <w:rPr>
          <w:rStyle w:val="Char4"/>
          <w:rFonts w:hint="cs"/>
          <w:rtl/>
        </w:rPr>
        <w:t>ی</w:t>
      </w:r>
      <w:r w:rsidRPr="00BD5DC8">
        <w:rPr>
          <w:rStyle w:val="Char4"/>
          <w:rFonts w:hint="cs"/>
          <w:rtl/>
        </w:rPr>
        <w:t xml:space="preserve"> ما شد و فرمود: «به هوش باش</w:t>
      </w:r>
      <w:r w:rsidR="001C559E">
        <w:rPr>
          <w:rStyle w:val="Char4"/>
          <w:rFonts w:hint="cs"/>
          <w:rtl/>
        </w:rPr>
        <w:t>ی</w:t>
      </w:r>
      <w:r w:rsidRPr="00BD5DC8">
        <w:rPr>
          <w:rStyle w:val="Char4"/>
          <w:rFonts w:hint="cs"/>
          <w:rtl/>
        </w:rPr>
        <w:t>د</w:t>
      </w:r>
      <w:r w:rsidR="001C559E">
        <w:rPr>
          <w:rStyle w:val="Char4"/>
          <w:rFonts w:hint="cs"/>
          <w:rtl/>
        </w:rPr>
        <w:t>ک</w:t>
      </w:r>
      <w:r w:rsidRPr="00BD5DC8">
        <w:rPr>
          <w:rStyle w:val="Char4"/>
          <w:rFonts w:hint="cs"/>
          <w:rtl/>
        </w:rPr>
        <w:t>ه عنقر</w:t>
      </w:r>
      <w:r w:rsidR="001C559E">
        <w:rPr>
          <w:rStyle w:val="Char4"/>
          <w:rFonts w:hint="cs"/>
          <w:rtl/>
        </w:rPr>
        <w:t>ی</w:t>
      </w:r>
      <w:r w:rsidRPr="00BD5DC8">
        <w:rPr>
          <w:rStyle w:val="Char4"/>
          <w:rFonts w:hint="cs"/>
          <w:rtl/>
        </w:rPr>
        <w:t xml:space="preserve">ب به شما خبر خواهم داد </w:t>
      </w:r>
      <w:r w:rsidR="001C559E">
        <w:rPr>
          <w:rStyle w:val="Char4"/>
          <w:rFonts w:hint="cs"/>
          <w:rtl/>
        </w:rPr>
        <w:t>ک</w:t>
      </w:r>
      <w:r w:rsidRPr="00BD5DC8">
        <w:rPr>
          <w:rStyle w:val="Char4"/>
          <w:rFonts w:hint="cs"/>
          <w:rtl/>
        </w:rPr>
        <w:t>ه چه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مرا از شما در ا</w:t>
      </w:r>
      <w:r w:rsidR="001C559E">
        <w:rPr>
          <w:rStyle w:val="Char4"/>
          <w:rFonts w:hint="cs"/>
          <w:rtl/>
        </w:rPr>
        <w:t>ی</w:t>
      </w:r>
      <w:r w:rsidRPr="00BD5DC8">
        <w:rPr>
          <w:rStyle w:val="Char4"/>
          <w:rFonts w:hint="cs"/>
          <w:rtl/>
        </w:rPr>
        <w:t>ن بامداد، بازداشت، جر</w:t>
      </w:r>
      <w:r w:rsidR="001C559E">
        <w:rPr>
          <w:rStyle w:val="Char4"/>
          <w:rFonts w:hint="cs"/>
          <w:rtl/>
        </w:rPr>
        <w:t>ی</w:t>
      </w:r>
      <w:r w:rsidRPr="00BD5DC8">
        <w:rPr>
          <w:rStyle w:val="Char4"/>
          <w:rFonts w:hint="cs"/>
          <w:rtl/>
        </w:rPr>
        <w:t>ان از ا</w:t>
      </w:r>
      <w:r w:rsidR="001C559E">
        <w:rPr>
          <w:rStyle w:val="Char4"/>
          <w:rFonts w:hint="cs"/>
          <w:rtl/>
        </w:rPr>
        <w:t>ی</w:t>
      </w:r>
      <w:r w:rsidRPr="00BD5DC8">
        <w:rPr>
          <w:rStyle w:val="Char4"/>
          <w:rFonts w:hint="cs"/>
          <w:rtl/>
        </w:rPr>
        <w:t xml:space="preserve">ن قرار است </w:t>
      </w:r>
      <w:r w:rsidR="001C559E">
        <w:rPr>
          <w:rStyle w:val="Char4"/>
          <w:rFonts w:hint="cs"/>
          <w:rtl/>
        </w:rPr>
        <w:t>ک</w:t>
      </w:r>
      <w:r w:rsidRPr="00BD5DC8">
        <w:rPr>
          <w:rStyle w:val="Char4"/>
          <w:rFonts w:hint="cs"/>
          <w:rtl/>
        </w:rPr>
        <w:t>ه من برا</w:t>
      </w:r>
      <w:r w:rsidR="001C559E">
        <w:rPr>
          <w:rStyle w:val="Char4"/>
          <w:rFonts w:hint="cs"/>
          <w:rtl/>
        </w:rPr>
        <w:t>ی</w:t>
      </w:r>
      <w:r w:rsidRPr="00BD5DC8">
        <w:rPr>
          <w:rStyle w:val="Char4"/>
          <w:rFonts w:hint="cs"/>
          <w:rtl/>
        </w:rPr>
        <w:t xml:space="preserve"> خواندن نمازتهجد در شب بلند شدم و وضو گرفتم و به اندازه‌ا</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برا</w:t>
      </w:r>
      <w:r w:rsidR="001C559E">
        <w:rPr>
          <w:rStyle w:val="Char4"/>
          <w:rFonts w:hint="cs"/>
          <w:rtl/>
        </w:rPr>
        <w:t>ی</w:t>
      </w:r>
      <w:r w:rsidRPr="00BD5DC8">
        <w:rPr>
          <w:rStyle w:val="Char4"/>
          <w:rFonts w:hint="cs"/>
          <w:rtl/>
        </w:rPr>
        <w:t>م مقدر شده بود، نماز خواندم، در نماز حالت خواب‌آلودگ</w:t>
      </w:r>
      <w:r w:rsidR="001C559E">
        <w:rPr>
          <w:rStyle w:val="Char4"/>
          <w:rFonts w:hint="cs"/>
          <w:rtl/>
        </w:rPr>
        <w:t>ی</w:t>
      </w:r>
      <w:r w:rsidRPr="00BD5DC8">
        <w:rPr>
          <w:rStyle w:val="Char4"/>
          <w:rFonts w:hint="cs"/>
          <w:rtl/>
        </w:rPr>
        <w:t xml:space="preserve"> و چُرت به من دست داد تا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خواب، مرا سنگ</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رد و بر من غالب آمد.</w:t>
      </w:r>
    </w:p>
    <w:p w:rsidR="00E51E5A" w:rsidRPr="00BD5DC8" w:rsidRDefault="00E51E5A" w:rsidP="004709A5">
      <w:pPr>
        <w:ind w:firstLine="284"/>
        <w:jc w:val="both"/>
        <w:rPr>
          <w:rStyle w:val="Char4"/>
          <w:rtl/>
        </w:rPr>
      </w:pPr>
      <w:r w:rsidRPr="00BD5DC8">
        <w:rPr>
          <w:rStyle w:val="Char4"/>
          <w:rFonts w:hint="cs"/>
          <w:rtl/>
        </w:rPr>
        <w:t>در خواب پروردگارم را در بهتر</w:t>
      </w:r>
      <w:r w:rsidR="001C559E">
        <w:rPr>
          <w:rStyle w:val="Char4"/>
          <w:rFonts w:hint="cs"/>
          <w:rtl/>
        </w:rPr>
        <w:t>ی</w:t>
      </w:r>
      <w:r w:rsidRPr="00BD5DC8">
        <w:rPr>
          <w:rStyle w:val="Char4"/>
          <w:rFonts w:hint="cs"/>
          <w:rtl/>
        </w:rPr>
        <w:t>ن و ز</w:t>
      </w:r>
      <w:r w:rsidR="001C559E">
        <w:rPr>
          <w:rStyle w:val="Char4"/>
          <w:rFonts w:hint="cs"/>
          <w:rtl/>
        </w:rPr>
        <w:t>ی</w:t>
      </w:r>
      <w:r w:rsidRPr="00BD5DC8">
        <w:rPr>
          <w:rStyle w:val="Char4"/>
          <w:rFonts w:hint="cs"/>
          <w:rtl/>
        </w:rPr>
        <w:t>باتر</w:t>
      </w:r>
      <w:r w:rsidR="001C559E">
        <w:rPr>
          <w:rStyle w:val="Char4"/>
          <w:rFonts w:hint="cs"/>
          <w:rtl/>
        </w:rPr>
        <w:t>ی</w:t>
      </w:r>
      <w:r w:rsidRPr="00BD5DC8">
        <w:rPr>
          <w:rStyle w:val="Char4"/>
          <w:rFonts w:hint="cs"/>
          <w:rtl/>
        </w:rPr>
        <w:t>ن ش</w:t>
      </w:r>
      <w:r w:rsidR="001C559E">
        <w:rPr>
          <w:rStyle w:val="Char4"/>
          <w:rFonts w:hint="cs"/>
          <w:rtl/>
        </w:rPr>
        <w:t>ک</w:t>
      </w:r>
      <w:r w:rsidRPr="00BD5DC8">
        <w:rPr>
          <w:rStyle w:val="Char4"/>
          <w:rFonts w:hint="cs"/>
          <w:rtl/>
        </w:rPr>
        <w:t>ل د</w:t>
      </w:r>
      <w:r w:rsidR="001C559E">
        <w:rPr>
          <w:rStyle w:val="Char4"/>
          <w:rFonts w:hint="cs"/>
          <w:rtl/>
        </w:rPr>
        <w:t>ی</w:t>
      </w:r>
      <w:r w:rsidRPr="00BD5DC8">
        <w:rPr>
          <w:rStyle w:val="Char4"/>
          <w:rFonts w:hint="cs"/>
          <w:rtl/>
        </w:rPr>
        <w:t>دم. از من پرس</w:t>
      </w:r>
      <w:r w:rsidR="001C559E">
        <w:rPr>
          <w:rStyle w:val="Char4"/>
          <w:rFonts w:hint="cs"/>
          <w:rtl/>
        </w:rPr>
        <w:t>ی</w:t>
      </w:r>
      <w:r w:rsidRPr="00BD5DC8">
        <w:rPr>
          <w:rStyle w:val="Char4"/>
          <w:rFonts w:hint="cs"/>
          <w:rtl/>
        </w:rPr>
        <w:t>د: ا</w:t>
      </w:r>
      <w:r w:rsidR="001C559E">
        <w:rPr>
          <w:rStyle w:val="Char4"/>
          <w:rFonts w:hint="cs"/>
          <w:rtl/>
        </w:rPr>
        <w:t>ی</w:t>
      </w:r>
      <w:r w:rsidRPr="00BD5DC8">
        <w:rPr>
          <w:rStyle w:val="Char4"/>
          <w:rFonts w:hint="cs"/>
          <w:rtl/>
        </w:rPr>
        <w:t xml:space="preserve"> محمد! گفتم: پروردگارا! لب</w:t>
      </w:r>
      <w:r w:rsidR="001C559E">
        <w:rPr>
          <w:rStyle w:val="Char4"/>
          <w:rFonts w:hint="cs"/>
          <w:rtl/>
        </w:rPr>
        <w:t>یک</w:t>
      </w:r>
      <w:r w:rsidRPr="00BD5DC8">
        <w:rPr>
          <w:rStyle w:val="Char4"/>
          <w:rFonts w:hint="cs"/>
          <w:rtl/>
        </w:rPr>
        <w:t>، در خدمتم و برا</w:t>
      </w:r>
      <w:r w:rsidR="001C559E">
        <w:rPr>
          <w:rStyle w:val="Char4"/>
          <w:rFonts w:hint="cs"/>
          <w:rtl/>
        </w:rPr>
        <w:t>ی</w:t>
      </w:r>
      <w:r w:rsidRPr="00BD5DC8">
        <w:rPr>
          <w:rStyle w:val="Char4"/>
          <w:rFonts w:hint="cs"/>
          <w:rtl/>
        </w:rPr>
        <w:t xml:space="preserve"> قبول و اجرا</w:t>
      </w:r>
      <w:r w:rsidR="001C559E">
        <w:rPr>
          <w:rStyle w:val="Char4"/>
          <w:rFonts w:hint="cs"/>
          <w:rtl/>
        </w:rPr>
        <w:t>ی</w:t>
      </w:r>
      <w:r w:rsidRPr="00BD5DC8">
        <w:rPr>
          <w:rStyle w:val="Char4"/>
          <w:rFonts w:hint="cs"/>
          <w:rtl/>
        </w:rPr>
        <w:t xml:space="preserve"> فرموده‌ها</w:t>
      </w:r>
      <w:r w:rsidR="001C559E">
        <w:rPr>
          <w:rStyle w:val="Char4"/>
          <w:rFonts w:hint="cs"/>
          <w:rtl/>
        </w:rPr>
        <w:t>ی</w:t>
      </w:r>
      <w:r w:rsidRPr="00BD5DC8">
        <w:rPr>
          <w:rStyle w:val="Char4"/>
          <w:rFonts w:hint="cs"/>
          <w:rtl/>
        </w:rPr>
        <w:t xml:space="preserve"> شما آمادگ</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امل دارم.</w:t>
      </w:r>
    </w:p>
    <w:p w:rsidR="00E51E5A" w:rsidRPr="00BD5DC8" w:rsidRDefault="00E51E5A" w:rsidP="004709A5">
      <w:pPr>
        <w:ind w:firstLine="284"/>
        <w:jc w:val="both"/>
        <w:rPr>
          <w:rStyle w:val="Char4"/>
          <w:rtl/>
        </w:rPr>
      </w:pPr>
      <w:r w:rsidRPr="00BD5DC8">
        <w:rPr>
          <w:rStyle w:val="Char4"/>
          <w:rFonts w:hint="cs"/>
          <w:rtl/>
        </w:rPr>
        <w:t>فرمود: درباره‌</w:t>
      </w:r>
      <w:r w:rsidR="001C559E">
        <w:rPr>
          <w:rStyle w:val="Char4"/>
          <w:rFonts w:hint="cs"/>
          <w:rtl/>
        </w:rPr>
        <w:t>ی</w:t>
      </w:r>
      <w:r w:rsidRPr="00BD5DC8">
        <w:rPr>
          <w:rStyle w:val="Char4"/>
          <w:rFonts w:hint="cs"/>
          <w:rtl/>
        </w:rPr>
        <w:t xml:space="preserve"> چه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ملاء اعل</w:t>
      </w:r>
      <w:r w:rsidR="001C559E">
        <w:rPr>
          <w:rStyle w:val="Char4"/>
          <w:rFonts w:hint="cs"/>
          <w:rtl/>
        </w:rPr>
        <w:t>ی</w:t>
      </w:r>
      <w:r w:rsidRPr="00BD5DC8">
        <w:rPr>
          <w:rStyle w:val="Char4"/>
          <w:rFonts w:hint="cs"/>
          <w:rtl/>
        </w:rPr>
        <w:t xml:space="preserve"> (فرشتگان عالم بالا) گفتگو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نند؟ گفتم: نم</w:t>
      </w:r>
      <w:r w:rsidR="001C559E">
        <w:rPr>
          <w:rStyle w:val="Char4"/>
          <w:rFonts w:hint="cs"/>
          <w:rtl/>
        </w:rPr>
        <w:t>ی</w:t>
      </w:r>
      <w:r w:rsidRPr="00BD5DC8">
        <w:rPr>
          <w:rStyle w:val="Char4"/>
          <w:rFonts w:hint="cs"/>
          <w:rtl/>
        </w:rPr>
        <w:t xml:space="preserve">‌دانم ـ خداوند </w:t>
      </w:r>
      <w:r w:rsidR="00F24213" w:rsidRPr="00F24213">
        <w:rPr>
          <w:rFonts w:ascii="IPT Zar" w:hAnsi="IPT Zar" w:cs="CTraditional Arabic" w:hint="cs"/>
          <w:color w:val="000000"/>
          <w:sz w:val="26"/>
          <w:rtl/>
          <w:lang w:bidi="fa-IR"/>
        </w:rPr>
        <w:t>ﻷ</w:t>
      </w:r>
      <w:r w:rsidR="001C559E">
        <w:rPr>
          <w:rStyle w:val="Char4"/>
          <w:rFonts w:hint="cs"/>
          <w:rtl/>
        </w:rPr>
        <w:t xml:space="preserve"> </w:t>
      </w:r>
      <w:r w:rsidRPr="00BD5DC8">
        <w:rPr>
          <w:rStyle w:val="Char4"/>
          <w:rFonts w:hint="cs"/>
          <w:rtl/>
        </w:rPr>
        <w:t>ا</w:t>
      </w:r>
      <w:r w:rsidR="001C559E">
        <w:rPr>
          <w:rStyle w:val="Char4"/>
          <w:rFonts w:hint="cs"/>
          <w:rtl/>
        </w:rPr>
        <w:t>ی</w:t>
      </w:r>
      <w:r w:rsidRPr="00BD5DC8">
        <w:rPr>
          <w:rStyle w:val="Char4"/>
          <w:rFonts w:hint="cs"/>
          <w:rtl/>
        </w:rPr>
        <w:t>ن سؤال را سه بار از من پرس</w:t>
      </w:r>
      <w:r w:rsidR="001C559E">
        <w:rPr>
          <w:rStyle w:val="Char4"/>
          <w:rFonts w:hint="cs"/>
          <w:rtl/>
        </w:rPr>
        <w:t>ی</w:t>
      </w:r>
      <w:r w:rsidRPr="00BD5DC8">
        <w:rPr>
          <w:rStyle w:val="Char4"/>
          <w:rFonts w:hint="cs"/>
          <w:rtl/>
        </w:rPr>
        <w:t>د، و من ن</w:t>
      </w:r>
      <w:r w:rsidR="001C559E">
        <w:rPr>
          <w:rStyle w:val="Char4"/>
          <w:rFonts w:hint="cs"/>
          <w:rtl/>
        </w:rPr>
        <w:t>ی</w:t>
      </w:r>
      <w:r w:rsidRPr="00BD5DC8">
        <w:rPr>
          <w:rStyle w:val="Char4"/>
          <w:rFonts w:hint="cs"/>
          <w:rtl/>
        </w:rPr>
        <w:t>ز در</w:t>
      </w:r>
      <w:r w:rsidR="001C559E">
        <w:rPr>
          <w:rStyle w:val="Char4"/>
          <w:rFonts w:hint="cs"/>
          <w:rtl/>
        </w:rPr>
        <w:t xml:space="preserve"> </w:t>
      </w:r>
      <w:r w:rsidRPr="00BD5DC8">
        <w:rPr>
          <w:rStyle w:val="Char4"/>
          <w:rFonts w:hint="cs"/>
          <w:rtl/>
        </w:rPr>
        <w:t>هرسه بار گفتم: نم</w:t>
      </w:r>
      <w:r w:rsidR="001C559E">
        <w:rPr>
          <w:rStyle w:val="Char4"/>
          <w:rFonts w:hint="cs"/>
          <w:rtl/>
        </w:rPr>
        <w:t>ی</w:t>
      </w:r>
      <w:r w:rsidRPr="00BD5DC8">
        <w:rPr>
          <w:rStyle w:val="Char4"/>
          <w:rFonts w:hint="cs"/>
          <w:rtl/>
        </w:rPr>
        <w:t>‌دانم ـ</w:t>
      </w:r>
      <w:r w:rsidR="001C559E">
        <w:rPr>
          <w:rStyle w:val="Char4"/>
          <w:rFonts w:hint="cs"/>
          <w:rtl/>
        </w:rPr>
        <w:t xml:space="preserve"> </w:t>
      </w:r>
      <w:r w:rsidRPr="00BD5DC8">
        <w:rPr>
          <w:rStyle w:val="Char4"/>
          <w:rFonts w:hint="cs"/>
          <w:rtl/>
        </w:rPr>
        <w:t>پ</w:t>
      </w:r>
      <w:r w:rsidR="001C559E">
        <w:rPr>
          <w:rStyle w:val="Char4"/>
          <w:rFonts w:hint="cs"/>
          <w:rtl/>
        </w:rPr>
        <w:t>ی</w:t>
      </w:r>
      <w:r w:rsidRPr="00BD5DC8">
        <w:rPr>
          <w:rStyle w:val="Char4"/>
          <w:rFonts w:hint="cs"/>
          <w:rtl/>
        </w:rPr>
        <w:t>امبر</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فرمود: پروردگارم را د</w:t>
      </w:r>
      <w:r w:rsidR="001C559E">
        <w:rPr>
          <w:rStyle w:val="Char4"/>
          <w:rFonts w:hint="cs"/>
          <w:rtl/>
        </w:rPr>
        <w:t>ی</w:t>
      </w:r>
      <w:r w:rsidRPr="00BD5DC8">
        <w:rPr>
          <w:rStyle w:val="Char4"/>
          <w:rFonts w:hint="cs"/>
          <w:rtl/>
        </w:rPr>
        <w:t xml:space="preserve">دم </w:t>
      </w:r>
      <w:r w:rsidR="001C559E">
        <w:rPr>
          <w:rStyle w:val="Char4"/>
          <w:rFonts w:hint="cs"/>
          <w:rtl/>
        </w:rPr>
        <w:t>ک</w:t>
      </w:r>
      <w:r w:rsidRPr="00BD5DC8">
        <w:rPr>
          <w:rStyle w:val="Char4"/>
          <w:rFonts w:hint="cs"/>
          <w:rtl/>
        </w:rPr>
        <w:t xml:space="preserve">ه دست (قدرت و انعام، و فضل و </w:t>
      </w:r>
      <w:r w:rsidR="001C559E">
        <w:rPr>
          <w:rStyle w:val="Char4"/>
          <w:rFonts w:hint="cs"/>
          <w:rtl/>
        </w:rPr>
        <w:t>ک</w:t>
      </w:r>
      <w:r w:rsidRPr="00BD5DC8">
        <w:rPr>
          <w:rStyle w:val="Char4"/>
          <w:rFonts w:hint="cs"/>
          <w:rtl/>
        </w:rPr>
        <w:t>رم) خو</w:t>
      </w:r>
      <w:r w:rsidR="001C559E">
        <w:rPr>
          <w:rStyle w:val="Char4"/>
          <w:rFonts w:hint="cs"/>
          <w:rtl/>
        </w:rPr>
        <w:t>ی</w:t>
      </w:r>
      <w:r w:rsidRPr="00BD5DC8">
        <w:rPr>
          <w:rStyle w:val="Char4"/>
          <w:rFonts w:hint="cs"/>
          <w:rtl/>
        </w:rPr>
        <w:t>ش را م</w:t>
      </w:r>
      <w:r w:rsidR="001C559E">
        <w:rPr>
          <w:rStyle w:val="Char4"/>
          <w:rFonts w:hint="cs"/>
          <w:rtl/>
        </w:rPr>
        <w:t>ی</w:t>
      </w:r>
      <w:r w:rsidRPr="00BD5DC8">
        <w:rPr>
          <w:rStyle w:val="Char4"/>
          <w:rFonts w:hint="cs"/>
          <w:rtl/>
        </w:rPr>
        <w:t xml:space="preserve">ان دو شانه‌ام نهاد، </w:t>
      </w:r>
      <w:r w:rsidR="001C559E">
        <w:rPr>
          <w:rStyle w:val="Char4"/>
          <w:rFonts w:hint="cs"/>
          <w:rtl/>
        </w:rPr>
        <w:t>ک</w:t>
      </w:r>
      <w:r w:rsidRPr="00BD5DC8">
        <w:rPr>
          <w:rStyle w:val="Char4"/>
          <w:rFonts w:hint="cs"/>
          <w:rtl/>
        </w:rPr>
        <w:t>ه در اثر آن، سرد</w:t>
      </w:r>
      <w:r w:rsidR="001C559E">
        <w:rPr>
          <w:rStyle w:val="Char4"/>
          <w:rFonts w:hint="cs"/>
          <w:rtl/>
        </w:rPr>
        <w:t>ی</w:t>
      </w:r>
      <w:r w:rsidRPr="00BD5DC8">
        <w:rPr>
          <w:rStyle w:val="Char4"/>
          <w:rFonts w:hint="cs"/>
          <w:rtl/>
        </w:rPr>
        <w:t xml:space="preserve"> و برودت انگشتان بلا</w:t>
      </w:r>
      <w:r w:rsidR="001C559E">
        <w:rPr>
          <w:rStyle w:val="Char4"/>
          <w:rFonts w:hint="cs"/>
          <w:rtl/>
        </w:rPr>
        <w:t>کی</w:t>
      </w:r>
      <w:r w:rsidRPr="00BD5DC8">
        <w:rPr>
          <w:rStyle w:val="Char4"/>
          <w:rFonts w:hint="cs"/>
          <w:rtl/>
        </w:rPr>
        <w:t>ف او را در م</w:t>
      </w:r>
      <w:r w:rsidR="001C559E">
        <w:rPr>
          <w:rStyle w:val="Char4"/>
          <w:rFonts w:hint="cs"/>
          <w:rtl/>
        </w:rPr>
        <w:t>ی</w:t>
      </w:r>
      <w:r w:rsidRPr="00BD5DC8">
        <w:rPr>
          <w:rStyle w:val="Char4"/>
          <w:rFonts w:hint="cs"/>
          <w:rtl/>
        </w:rPr>
        <w:t>ان دو پستان خو</w:t>
      </w:r>
      <w:r w:rsidR="001C559E">
        <w:rPr>
          <w:rStyle w:val="Char4"/>
          <w:rFonts w:hint="cs"/>
          <w:rtl/>
        </w:rPr>
        <w:t>ی</w:t>
      </w:r>
      <w:r w:rsidRPr="00BD5DC8">
        <w:rPr>
          <w:rStyle w:val="Char4"/>
          <w:rFonts w:hint="cs"/>
          <w:rtl/>
        </w:rPr>
        <w:t>ش احساس نمودم، و به بر</w:t>
      </w:r>
      <w:r w:rsidR="001C559E">
        <w:rPr>
          <w:rStyle w:val="Char4"/>
          <w:rFonts w:hint="cs"/>
          <w:rtl/>
        </w:rPr>
        <w:t>ک</w:t>
      </w:r>
      <w:r w:rsidRPr="00BD5DC8">
        <w:rPr>
          <w:rStyle w:val="Char4"/>
          <w:rFonts w:hint="cs"/>
          <w:rtl/>
        </w:rPr>
        <w:t>ت آن، علوم و حقائق همه چ</w:t>
      </w:r>
      <w:r w:rsidR="001C559E">
        <w:rPr>
          <w:rStyle w:val="Char4"/>
          <w:rFonts w:hint="cs"/>
          <w:rtl/>
        </w:rPr>
        <w:t>ی</w:t>
      </w:r>
      <w:r w:rsidRPr="00BD5DC8">
        <w:rPr>
          <w:rStyle w:val="Char4"/>
          <w:rFonts w:hint="cs"/>
          <w:rtl/>
        </w:rPr>
        <w:t>ز برا</w:t>
      </w:r>
      <w:r w:rsidR="001C559E">
        <w:rPr>
          <w:rStyle w:val="Char4"/>
          <w:rFonts w:hint="cs"/>
          <w:rtl/>
        </w:rPr>
        <w:t>ی</w:t>
      </w:r>
      <w:r w:rsidRPr="00BD5DC8">
        <w:rPr>
          <w:rStyle w:val="Char4"/>
          <w:rFonts w:hint="cs"/>
          <w:rtl/>
        </w:rPr>
        <w:t>م آش</w:t>
      </w:r>
      <w:r w:rsidR="001C559E">
        <w:rPr>
          <w:rStyle w:val="Char4"/>
          <w:rFonts w:hint="cs"/>
          <w:rtl/>
        </w:rPr>
        <w:t>ک</w:t>
      </w:r>
      <w:r w:rsidRPr="00BD5DC8">
        <w:rPr>
          <w:rStyle w:val="Char4"/>
          <w:rFonts w:hint="cs"/>
          <w:rtl/>
        </w:rPr>
        <w:t>ار و هو</w:t>
      </w:r>
      <w:r w:rsidR="001C559E">
        <w:rPr>
          <w:rStyle w:val="Char4"/>
          <w:rFonts w:hint="cs"/>
          <w:rtl/>
        </w:rPr>
        <w:t>ی</w:t>
      </w:r>
      <w:r w:rsidRPr="00BD5DC8">
        <w:rPr>
          <w:rStyle w:val="Char4"/>
          <w:rFonts w:hint="cs"/>
          <w:rtl/>
        </w:rPr>
        <w:t>دا گشت، و حق</w:t>
      </w:r>
      <w:r w:rsidR="001C559E">
        <w:rPr>
          <w:rStyle w:val="Char4"/>
          <w:rFonts w:hint="cs"/>
          <w:rtl/>
        </w:rPr>
        <w:t>ی</w:t>
      </w:r>
      <w:r w:rsidRPr="00BD5DC8">
        <w:rPr>
          <w:rStyle w:val="Char4"/>
          <w:rFonts w:hint="cs"/>
          <w:rtl/>
        </w:rPr>
        <w:t>قت امر را دانستم.</w:t>
      </w:r>
    </w:p>
    <w:p w:rsidR="00E51E5A" w:rsidRPr="00BD5DC8" w:rsidRDefault="00E51E5A" w:rsidP="004709A5">
      <w:pPr>
        <w:ind w:firstLine="284"/>
        <w:jc w:val="both"/>
        <w:rPr>
          <w:rStyle w:val="Char4"/>
          <w:rtl/>
        </w:rPr>
      </w:pPr>
      <w:r w:rsidRPr="00BD5DC8">
        <w:rPr>
          <w:rStyle w:val="Char4"/>
          <w:rFonts w:hint="cs"/>
          <w:rtl/>
        </w:rPr>
        <w:t xml:space="preserve">خداوند </w:t>
      </w:r>
      <w:r w:rsidR="00F24213" w:rsidRPr="00F24213">
        <w:rPr>
          <w:rFonts w:ascii="IPT Zar" w:hAnsi="IPT Zar" w:cs="CTraditional Arabic" w:hint="cs"/>
          <w:color w:val="000000"/>
          <w:sz w:val="26"/>
          <w:rtl/>
          <w:lang w:bidi="fa-IR"/>
        </w:rPr>
        <w:t>ﻷ</w:t>
      </w:r>
      <w:r w:rsidRPr="00BD5DC8">
        <w:rPr>
          <w:rStyle w:val="Char4"/>
          <w:rFonts w:hint="cs"/>
          <w:rtl/>
        </w:rPr>
        <w:t xml:space="preserve"> فرمود: ا</w:t>
      </w:r>
      <w:r w:rsidR="001C559E">
        <w:rPr>
          <w:rStyle w:val="Char4"/>
          <w:rFonts w:hint="cs"/>
          <w:rtl/>
        </w:rPr>
        <w:t>ی</w:t>
      </w:r>
      <w:r w:rsidRPr="00BD5DC8">
        <w:rPr>
          <w:rStyle w:val="Char4"/>
          <w:rFonts w:hint="cs"/>
          <w:rtl/>
        </w:rPr>
        <w:t xml:space="preserve"> محمد</w:t>
      </w:r>
      <w:r w:rsidR="001F073B" w:rsidRPr="001F073B">
        <w:rPr>
          <w:rStyle w:val="Char4"/>
          <w:rFonts w:cs="CTraditional Arabic" w:hint="cs"/>
          <w:rtl/>
        </w:rPr>
        <w:t xml:space="preserve"> ج</w:t>
      </w:r>
      <w:r w:rsidRPr="00BD5DC8">
        <w:rPr>
          <w:rStyle w:val="Char4"/>
          <w:rFonts w:hint="cs"/>
          <w:rtl/>
        </w:rPr>
        <w:t>!</w:t>
      </w:r>
      <w:r w:rsidR="003E0CC1">
        <w:rPr>
          <w:rStyle w:val="Char4"/>
          <w:rFonts w:hint="cs"/>
          <w:rtl/>
        </w:rPr>
        <w:t xml:space="preserve"> </w:t>
      </w:r>
      <w:r w:rsidRPr="00BD5DC8">
        <w:rPr>
          <w:rStyle w:val="Char4"/>
          <w:rFonts w:hint="cs"/>
          <w:rtl/>
        </w:rPr>
        <w:t>گفتم پروردگارا!</w:t>
      </w:r>
      <w:r w:rsidR="001C559E">
        <w:rPr>
          <w:rStyle w:val="Char4"/>
          <w:rFonts w:hint="cs"/>
          <w:rtl/>
        </w:rPr>
        <w:t xml:space="preserve"> </w:t>
      </w:r>
      <w:r w:rsidRPr="00BD5DC8">
        <w:rPr>
          <w:rStyle w:val="Char4"/>
          <w:rFonts w:hint="cs"/>
          <w:rtl/>
        </w:rPr>
        <w:t>لب</w:t>
      </w:r>
      <w:r w:rsidR="001C559E">
        <w:rPr>
          <w:rStyle w:val="Char4"/>
          <w:rFonts w:hint="cs"/>
          <w:rtl/>
        </w:rPr>
        <w:t>یک</w:t>
      </w:r>
      <w:r w:rsidRPr="00BD5DC8">
        <w:rPr>
          <w:rStyle w:val="Char4"/>
          <w:rFonts w:hint="cs"/>
          <w:rtl/>
        </w:rPr>
        <w:t>، در خدمتم. فرمود: فرشتگان عالم بالا درباره‌</w:t>
      </w:r>
      <w:r w:rsidR="001C559E">
        <w:rPr>
          <w:rStyle w:val="Char4"/>
          <w:rFonts w:hint="cs"/>
          <w:rtl/>
        </w:rPr>
        <w:t>ی</w:t>
      </w:r>
      <w:r w:rsidRPr="00BD5DC8">
        <w:rPr>
          <w:rStyle w:val="Char4"/>
          <w:rFonts w:hint="cs"/>
          <w:rtl/>
        </w:rPr>
        <w:t xml:space="preserve"> چه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گفتگو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نند؟ گفتم: پ</w:t>
      </w:r>
      <w:r w:rsidR="001C559E">
        <w:rPr>
          <w:rStyle w:val="Char4"/>
          <w:rFonts w:hint="cs"/>
          <w:rtl/>
        </w:rPr>
        <w:t>ی</w:t>
      </w:r>
      <w:r w:rsidRPr="00BD5DC8">
        <w:rPr>
          <w:rStyle w:val="Char4"/>
          <w:rFonts w:hint="cs"/>
          <w:rtl/>
        </w:rPr>
        <w:t xml:space="preserve">رامون </w:t>
      </w:r>
      <w:r w:rsidR="001C559E">
        <w:rPr>
          <w:rStyle w:val="Char4"/>
          <w:rFonts w:hint="cs"/>
          <w:rtl/>
        </w:rPr>
        <w:t>ک</w:t>
      </w:r>
      <w:r w:rsidRPr="00BD5DC8">
        <w:rPr>
          <w:rStyle w:val="Char4"/>
          <w:rFonts w:hint="cs"/>
          <w:rtl/>
        </w:rPr>
        <w:t>فّارات (</w:t>
      </w:r>
      <w:r w:rsidR="001C559E">
        <w:rPr>
          <w:rStyle w:val="Char4"/>
          <w:rFonts w:hint="cs"/>
          <w:rtl/>
        </w:rPr>
        <w:t>ک</w:t>
      </w:r>
      <w:r w:rsidRPr="00BD5DC8">
        <w:rPr>
          <w:rStyle w:val="Char4"/>
          <w:rFonts w:hint="cs"/>
          <w:rtl/>
        </w:rPr>
        <w:t>ارها</w:t>
      </w:r>
      <w:r w:rsidR="001C559E">
        <w:rPr>
          <w:rStyle w:val="Char4"/>
          <w:rFonts w:hint="cs"/>
          <w:rtl/>
        </w:rPr>
        <w:t>یی</w:t>
      </w:r>
      <w:r w:rsidRPr="00BD5DC8">
        <w:rPr>
          <w:rStyle w:val="Char4"/>
          <w:rFonts w:hint="cs"/>
          <w:rtl/>
        </w:rPr>
        <w:t xml:space="preserve"> </w:t>
      </w:r>
      <w:r w:rsidR="001C559E">
        <w:rPr>
          <w:rStyle w:val="Char4"/>
          <w:rFonts w:hint="cs"/>
          <w:rtl/>
        </w:rPr>
        <w:t>ک</w:t>
      </w:r>
      <w:r w:rsidRPr="00BD5DC8">
        <w:rPr>
          <w:rStyle w:val="Char4"/>
          <w:rFonts w:hint="cs"/>
          <w:rtl/>
        </w:rPr>
        <w:t>ه گناهان را جبران</w:t>
      </w:r>
      <w:r w:rsidR="003E0CC1">
        <w:rPr>
          <w:rStyle w:val="Char4"/>
          <w:rFonts w:hint="cs"/>
          <w:rtl/>
        </w:rPr>
        <w:t xml:space="preserve"> می‌کند </w:t>
      </w:r>
      <w:r w:rsidRPr="00BD5DC8">
        <w:rPr>
          <w:rStyle w:val="Char4"/>
          <w:rFonts w:hint="cs"/>
          <w:rtl/>
        </w:rPr>
        <w:t>و پرده‌</w:t>
      </w:r>
      <w:r w:rsidR="001C559E">
        <w:rPr>
          <w:rStyle w:val="Char4"/>
          <w:rFonts w:hint="cs"/>
          <w:rtl/>
        </w:rPr>
        <w:t>ی</w:t>
      </w:r>
      <w:r w:rsidRPr="00BD5DC8">
        <w:rPr>
          <w:rStyle w:val="Char4"/>
          <w:rFonts w:hint="cs"/>
          <w:rtl/>
        </w:rPr>
        <w:t xml:space="preserve"> عفو و بخشش اله</w:t>
      </w:r>
      <w:r w:rsidR="001C559E">
        <w:rPr>
          <w:rStyle w:val="Char4"/>
          <w:rFonts w:hint="cs"/>
          <w:rtl/>
        </w:rPr>
        <w:t>ی</w:t>
      </w:r>
      <w:r w:rsidRPr="00BD5DC8">
        <w:rPr>
          <w:rStyle w:val="Char4"/>
          <w:rFonts w:hint="cs"/>
          <w:rtl/>
        </w:rPr>
        <w:t xml:space="preserve"> را بر رو</w:t>
      </w:r>
      <w:r w:rsidR="001C559E">
        <w:rPr>
          <w:rStyle w:val="Char4"/>
          <w:rFonts w:hint="cs"/>
          <w:rtl/>
        </w:rPr>
        <w:t>ی</w:t>
      </w:r>
      <w:r w:rsidRPr="00BD5DC8">
        <w:rPr>
          <w:rStyle w:val="Char4"/>
          <w:rFonts w:hint="cs"/>
          <w:rtl/>
        </w:rPr>
        <w:t xml:space="preserve"> آنها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شد) گفتگو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نند. فرمود: </w:t>
      </w:r>
      <w:r w:rsidR="001C559E">
        <w:rPr>
          <w:rStyle w:val="Char4"/>
          <w:rFonts w:hint="cs"/>
          <w:rtl/>
        </w:rPr>
        <w:t>ک</w:t>
      </w:r>
      <w:r w:rsidRPr="00BD5DC8">
        <w:rPr>
          <w:rStyle w:val="Char4"/>
          <w:rFonts w:hint="cs"/>
          <w:rtl/>
        </w:rPr>
        <w:t>فّارات چ</w:t>
      </w:r>
      <w:r w:rsidR="001C559E">
        <w:rPr>
          <w:rStyle w:val="Char4"/>
          <w:rFonts w:hint="cs"/>
          <w:rtl/>
        </w:rPr>
        <w:t>ی</w:t>
      </w:r>
      <w:r w:rsidRPr="00BD5DC8">
        <w:rPr>
          <w:rStyle w:val="Char4"/>
          <w:rFonts w:hint="cs"/>
          <w:rtl/>
        </w:rPr>
        <w:t>ست؟ گفتم: گام‌برداشتن به سو</w:t>
      </w:r>
      <w:r w:rsidR="001C559E">
        <w:rPr>
          <w:rStyle w:val="Char4"/>
          <w:rFonts w:hint="cs"/>
          <w:rtl/>
        </w:rPr>
        <w:t>ی</w:t>
      </w:r>
      <w:r w:rsidRPr="00BD5DC8">
        <w:rPr>
          <w:rStyle w:val="Char4"/>
          <w:rFonts w:hint="cs"/>
          <w:rtl/>
        </w:rPr>
        <w:t xml:space="preserve"> نماز جماعت، پس از خواندن نمازها (برا</w:t>
      </w:r>
      <w:r w:rsidR="001C559E">
        <w:rPr>
          <w:rStyle w:val="Char4"/>
          <w:rFonts w:hint="cs"/>
          <w:rtl/>
        </w:rPr>
        <w:t>ی</w:t>
      </w:r>
      <w:r w:rsidRPr="00BD5DC8">
        <w:rPr>
          <w:rStyle w:val="Char4"/>
          <w:rFonts w:hint="cs"/>
          <w:rtl/>
        </w:rPr>
        <w:t xml:space="preserve"> ذ</w:t>
      </w:r>
      <w:r w:rsidR="001C559E">
        <w:rPr>
          <w:rStyle w:val="Char4"/>
          <w:rFonts w:hint="cs"/>
          <w:rtl/>
        </w:rPr>
        <w:t>ک</w:t>
      </w:r>
      <w:r w:rsidRPr="00BD5DC8">
        <w:rPr>
          <w:rStyle w:val="Char4"/>
          <w:rFonts w:hint="cs"/>
          <w:rtl/>
        </w:rPr>
        <w:t>ر و دعا) در مسجد درنگ‌</w:t>
      </w:r>
      <w:r w:rsidR="001C559E">
        <w:rPr>
          <w:rStyle w:val="Char4"/>
          <w:rFonts w:hint="cs"/>
          <w:rtl/>
        </w:rPr>
        <w:t>ک</w:t>
      </w:r>
      <w:r w:rsidRPr="00BD5DC8">
        <w:rPr>
          <w:rStyle w:val="Char4"/>
          <w:rFonts w:hint="cs"/>
          <w:rtl/>
        </w:rPr>
        <w:t xml:space="preserve">ردن، (و </w:t>
      </w:r>
      <w:r w:rsidR="001C559E">
        <w:rPr>
          <w:rStyle w:val="Char4"/>
          <w:rFonts w:hint="cs"/>
          <w:rtl/>
        </w:rPr>
        <w:t>ی</w:t>
      </w:r>
      <w:r w:rsidRPr="00BD5DC8">
        <w:rPr>
          <w:rStyle w:val="Char4"/>
          <w:rFonts w:hint="cs"/>
          <w:rtl/>
        </w:rPr>
        <w:t>ا انتظار</w:t>
      </w:r>
      <w:r w:rsidR="001C559E">
        <w:rPr>
          <w:rStyle w:val="Char4"/>
          <w:rFonts w:hint="cs"/>
          <w:rtl/>
        </w:rPr>
        <w:t>ک</w:t>
      </w:r>
      <w:r w:rsidRPr="00BD5DC8">
        <w:rPr>
          <w:rStyle w:val="Char4"/>
          <w:rFonts w:hint="cs"/>
          <w:rtl/>
        </w:rPr>
        <w:t>ش</w:t>
      </w:r>
      <w:r w:rsidR="001C559E">
        <w:rPr>
          <w:rStyle w:val="Char4"/>
          <w:rFonts w:hint="cs"/>
          <w:rtl/>
        </w:rPr>
        <w:t>ی</w:t>
      </w:r>
      <w:r w:rsidRPr="00BD5DC8">
        <w:rPr>
          <w:rStyle w:val="Char4"/>
          <w:rFonts w:hint="cs"/>
          <w:rtl/>
        </w:rPr>
        <w:t>دن نماز</w:t>
      </w:r>
      <w:r w:rsidR="001C559E">
        <w:rPr>
          <w:rStyle w:val="Char4"/>
          <w:rFonts w:hint="cs"/>
          <w:rtl/>
        </w:rPr>
        <w:t>ی</w:t>
      </w:r>
      <w:r w:rsidRPr="00BD5DC8">
        <w:rPr>
          <w:rStyle w:val="Char4"/>
          <w:rFonts w:hint="cs"/>
          <w:rtl/>
        </w:rPr>
        <w:t xml:space="preserve"> پس از نماز</w:t>
      </w:r>
      <w:r w:rsidR="001C559E">
        <w:rPr>
          <w:rStyle w:val="Char4"/>
          <w:rFonts w:hint="cs"/>
          <w:rtl/>
        </w:rPr>
        <w:t>ی</w:t>
      </w:r>
      <w:r w:rsidRPr="00BD5DC8">
        <w:rPr>
          <w:rStyle w:val="Char4"/>
          <w:rFonts w:hint="cs"/>
          <w:rtl/>
        </w:rPr>
        <w:t>)، و</w:t>
      </w:r>
      <w:r w:rsidR="001C559E">
        <w:rPr>
          <w:rStyle w:val="Char4"/>
          <w:rFonts w:hint="cs"/>
          <w:rtl/>
        </w:rPr>
        <w:t>ک</w:t>
      </w:r>
      <w:r w:rsidRPr="00BD5DC8">
        <w:rPr>
          <w:rStyle w:val="Char4"/>
          <w:rFonts w:hint="cs"/>
          <w:rtl/>
        </w:rPr>
        <w:t>امل ساختن وضو</w:t>
      </w:r>
      <w:r w:rsidR="001C559E">
        <w:rPr>
          <w:rStyle w:val="Char4"/>
          <w:rFonts w:hint="cs"/>
          <w:rtl/>
        </w:rPr>
        <w:t xml:space="preserve"> </w:t>
      </w:r>
      <w:r w:rsidRPr="00BD5DC8">
        <w:rPr>
          <w:rStyle w:val="Char4"/>
          <w:rFonts w:hint="cs"/>
          <w:rtl/>
        </w:rPr>
        <w:t>با وجود سخت</w:t>
      </w:r>
      <w:r w:rsidR="001C559E">
        <w:rPr>
          <w:rStyle w:val="Char4"/>
          <w:rFonts w:hint="cs"/>
          <w:rtl/>
        </w:rPr>
        <w:t>ی</w:t>
      </w:r>
      <w:r w:rsidRPr="00BD5DC8">
        <w:rPr>
          <w:rStyle w:val="Char4"/>
          <w:rFonts w:hint="cs"/>
          <w:rtl/>
        </w:rPr>
        <w:t>‌ها و مش</w:t>
      </w:r>
      <w:r w:rsidR="001C559E">
        <w:rPr>
          <w:rStyle w:val="Char4"/>
          <w:rFonts w:hint="cs"/>
          <w:rtl/>
        </w:rPr>
        <w:t>ک</w:t>
      </w:r>
      <w:r w:rsidRPr="00BD5DC8">
        <w:rPr>
          <w:rStyle w:val="Char4"/>
          <w:rFonts w:hint="cs"/>
          <w:rtl/>
        </w:rPr>
        <w:t>لات (از قب</w:t>
      </w:r>
      <w:r w:rsidR="001C559E">
        <w:rPr>
          <w:rStyle w:val="Char4"/>
          <w:rFonts w:hint="cs"/>
          <w:rtl/>
        </w:rPr>
        <w:t>ی</w:t>
      </w:r>
      <w:r w:rsidRPr="00BD5DC8">
        <w:rPr>
          <w:rStyle w:val="Char4"/>
          <w:rFonts w:hint="cs"/>
          <w:rtl/>
        </w:rPr>
        <w:t>ل سرما و ب</w:t>
      </w:r>
      <w:r w:rsidR="001C559E">
        <w:rPr>
          <w:rStyle w:val="Char4"/>
          <w:rFonts w:hint="cs"/>
          <w:rtl/>
        </w:rPr>
        <w:t>ی</w:t>
      </w:r>
      <w:r w:rsidRPr="00BD5DC8">
        <w:rPr>
          <w:rStyle w:val="Char4"/>
          <w:rFonts w:hint="cs"/>
          <w:rtl/>
        </w:rPr>
        <w:t>مار</w:t>
      </w:r>
      <w:r w:rsidR="001C559E">
        <w:rPr>
          <w:rStyle w:val="Char4"/>
          <w:rFonts w:hint="cs"/>
          <w:rtl/>
        </w:rPr>
        <w:t>ی</w:t>
      </w:r>
      <w:r w:rsidRPr="00BD5DC8">
        <w:rPr>
          <w:rStyle w:val="Char4"/>
          <w:rFonts w:hint="cs"/>
          <w:rtl/>
        </w:rPr>
        <w:t xml:space="preserve"> و غ</w:t>
      </w:r>
      <w:r w:rsidR="001C559E">
        <w:rPr>
          <w:rStyle w:val="Char4"/>
          <w:rFonts w:hint="cs"/>
          <w:rtl/>
        </w:rPr>
        <w:t>ی</w:t>
      </w:r>
      <w:r w:rsidRPr="00BD5DC8">
        <w:rPr>
          <w:rStyle w:val="Char4"/>
          <w:rFonts w:hint="cs"/>
          <w:rtl/>
        </w:rPr>
        <w:t>ره</w:t>
      </w:r>
      <w:r w:rsidR="001F073B">
        <w:rPr>
          <w:rStyle w:val="Char4"/>
          <w:rFonts w:hint="cs"/>
          <w:rtl/>
        </w:rPr>
        <w:t>).</w:t>
      </w:r>
    </w:p>
    <w:p w:rsidR="00E51E5A" w:rsidRPr="00BD5DC8" w:rsidRDefault="00E51E5A" w:rsidP="004709A5">
      <w:pPr>
        <w:ind w:firstLine="284"/>
        <w:jc w:val="both"/>
        <w:rPr>
          <w:rStyle w:val="Char4"/>
          <w:rtl/>
        </w:rPr>
      </w:pPr>
      <w:r w:rsidRPr="00BD5DC8">
        <w:rPr>
          <w:rStyle w:val="Char4"/>
          <w:rFonts w:hint="cs"/>
          <w:rtl/>
        </w:rPr>
        <w:t>دوباره خداوند پرس</w:t>
      </w:r>
      <w:r w:rsidR="001C559E">
        <w:rPr>
          <w:rStyle w:val="Char4"/>
          <w:rFonts w:hint="cs"/>
          <w:rtl/>
        </w:rPr>
        <w:t>ی</w:t>
      </w:r>
      <w:r w:rsidRPr="00BD5DC8">
        <w:rPr>
          <w:rStyle w:val="Char4"/>
          <w:rFonts w:hint="cs"/>
          <w:rtl/>
        </w:rPr>
        <w:t>د: سپس پ</w:t>
      </w:r>
      <w:r w:rsidR="001C559E">
        <w:rPr>
          <w:rStyle w:val="Char4"/>
          <w:rFonts w:hint="cs"/>
          <w:rtl/>
        </w:rPr>
        <w:t>ی</w:t>
      </w:r>
      <w:r w:rsidRPr="00BD5DC8">
        <w:rPr>
          <w:rStyle w:val="Char4"/>
          <w:rFonts w:hint="cs"/>
          <w:rtl/>
        </w:rPr>
        <w:t>رامون چه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فرشتگان عالم بالا گفتگو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نند؟ گفتم: درباره‌</w:t>
      </w:r>
      <w:r w:rsidR="001C559E">
        <w:rPr>
          <w:rStyle w:val="Char4"/>
          <w:rFonts w:hint="cs"/>
          <w:rtl/>
        </w:rPr>
        <w:t>ی</w:t>
      </w:r>
      <w:r w:rsidRPr="00BD5DC8">
        <w:rPr>
          <w:rStyle w:val="Char4"/>
          <w:rFonts w:hint="cs"/>
          <w:rtl/>
        </w:rPr>
        <w:t xml:space="preserve"> درجات (</w:t>
      </w:r>
      <w:r w:rsidR="001C559E">
        <w:rPr>
          <w:rStyle w:val="Char4"/>
          <w:rFonts w:hint="cs"/>
          <w:rtl/>
        </w:rPr>
        <w:t>ک</w:t>
      </w:r>
      <w:r w:rsidRPr="00BD5DC8">
        <w:rPr>
          <w:rStyle w:val="Char4"/>
          <w:rFonts w:hint="cs"/>
          <w:rtl/>
        </w:rPr>
        <w:t>ه به وس</w:t>
      </w:r>
      <w:r w:rsidR="001C559E">
        <w:rPr>
          <w:rStyle w:val="Char4"/>
          <w:rFonts w:hint="cs"/>
          <w:rtl/>
        </w:rPr>
        <w:t>ی</w:t>
      </w:r>
      <w:r w:rsidRPr="00BD5DC8">
        <w:rPr>
          <w:rStyle w:val="Char4"/>
          <w:rFonts w:hint="cs"/>
          <w:rtl/>
        </w:rPr>
        <w:t>له‌</w:t>
      </w:r>
      <w:r w:rsidR="001C559E">
        <w:rPr>
          <w:rStyle w:val="Char4"/>
          <w:rFonts w:hint="cs"/>
          <w:rtl/>
        </w:rPr>
        <w:t>ی</w:t>
      </w:r>
      <w:r w:rsidRPr="00BD5DC8">
        <w:rPr>
          <w:rStyle w:val="Char4"/>
          <w:rFonts w:hint="cs"/>
          <w:rtl/>
        </w:rPr>
        <w:t xml:space="preserve"> آنها، ارزش و جا</w:t>
      </w:r>
      <w:r w:rsidR="001C559E">
        <w:rPr>
          <w:rStyle w:val="Char4"/>
          <w:rFonts w:hint="cs"/>
          <w:rtl/>
        </w:rPr>
        <w:t>ی</w:t>
      </w:r>
      <w:r w:rsidRPr="00BD5DC8">
        <w:rPr>
          <w:rStyle w:val="Char4"/>
          <w:rFonts w:hint="cs"/>
          <w:rtl/>
        </w:rPr>
        <w:t>گاه انسان در پ</w:t>
      </w:r>
      <w:r w:rsidR="001C559E">
        <w:rPr>
          <w:rStyle w:val="Char4"/>
          <w:rFonts w:hint="cs"/>
          <w:rtl/>
        </w:rPr>
        <w:t>ی</w:t>
      </w:r>
      <w:r w:rsidRPr="00BD5DC8">
        <w:rPr>
          <w:rStyle w:val="Char4"/>
          <w:rFonts w:hint="cs"/>
          <w:rtl/>
        </w:rPr>
        <w:t>شگاه خدا</w:t>
      </w:r>
      <w:r w:rsidR="001C559E">
        <w:rPr>
          <w:rStyle w:val="Char4"/>
          <w:rFonts w:hint="cs"/>
          <w:rtl/>
        </w:rPr>
        <w:t>ی</w:t>
      </w:r>
      <w:r w:rsidRPr="00BD5DC8">
        <w:rPr>
          <w:rStyle w:val="Char4"/>
          <w:rFonts w:hint="cs"/>
          <w:rtl/>
        </w:rPr>
        <w:t xml:space="preserve"> </w:t>
      </w:r>
      <w:r w:rsidR="00F24213" w:rsidRPr="00F24213">
        <w:rPr>
          <w:rFonts w:ascii="IPT Zar" w:hAnsi="IPT Zar" w:cs="CTraditional Arabic"/>
          <w:color w:val="000000"/>
          <w:sz w:val="26"/>
          <w:rtl/>
          <w:lang w:bidi="fa-IR"/>
        </w:rPr>
        <w:t>ﻷ</w:t>
      </w:r>
      <w:r w:rsidR="001C559E">
        <w:rPr>
          <w:rStyle w:val="Char4"/>
          <w:rFonts w:hint="cs"/>
          <w:rtl/>
        </w:rPr>
        <w:t xml:space="preserve"> </w:t>
      </w:r>
      <w:r w:rsidRPr="00BD5DC8">
        <w:rPr>
          <w:rStyle w:val="Char4"/>
          <w:rFonts w:hint="cs"/>
          <w:rtl/>
        </w:rPr>
        <w:t>ترف</w:t>
      </w:r>
      <w:r w:rsidR="001C559E">
        <w:rPr>
          <w:rStyle w:val="Char4"/>
          <w:rFonts w:hint="cs"/>
          <w:rtl/>
        </w:rPr>
        <w:t>ی</w:t>
      </w:r>
      <w:r w:rsidRPr="00BD5DC8">
        <w:rPr>
          <w:rStyle w:val="Char4"/>
          <w:rFonts w:hint="cs"/>
          <w:rtl/>
        </w:rPr>
        <w:t>ع م</w:t>
      </w:r>
      <w:r w:rsidR="001C559E">
        <w:rPr>
          <w:rStyle w:val="Char4"/>
          <w:rFonts w:hint="cs"/>
          <w:rtl/>
        </w:rPr>
        <w:t>ی</w:t>
      </w:r>
      <w:r w:rsidRPr="00BD5DC8">
        <w:rPr>
          <w:rStyle w:val="Char4"/>
          <w:rFonts w:hint="cs"/>
          <w:rtl/>
        </w:rPr>
        <w:t>‌</w:t>
      </w:r>
      <w:r w:rsidR="001C559E">
        <w:rPr>
          <w:rStyle w:val="Char4"/>
          <w:rFonts w:hint="cs"/>
          <w:rtl/>
        </w:rPr>
        <w:t>ی</w:t>
      </w:r>
      <w:r w:rsidRPr="00BD5DC8">
        <w:rPr>
          <w:rStyle w:val="Char4"/>
          <w:rFonts w:hint="cs"/>
          <w:rtl/>
        </w:rPr>
        <w:t>ابد) گفتگو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نند.</w:t>
      </w:r>
      <w:r w:rsidR="001C559E">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فرمود: درجات چ</w:t>
      </w:r>
      <w:r w:rsidR="001C559E">
        <w:rPr>
          <w:rStyle w:val="Char4"/>
          <w:rFonts w:hint="cs"/>
          <w:rtl/>
        </w:rPr>
        <w:t>ی</w:t>
      </w:r>
      <w:r w:rsidRPr="00BD5DC8">
        <w:rPr>
          <w:rStyle w:val="Char4"/>
          <w:rFonts w:hint="cs"/>
          <w:rtl/>
        </w:rPr>
        <w:t>ست؟ گفتم: خورا</w:t>
      </w:r>
      <w:r w:rsidR="001C559E">
        <w:rPr>
          <w:rStyle w:val="Char4"/>
          <w:rFonts w:hint="cs"/>
          <w:rtl/>
        </w:rPr>
        <w:t>ک</w:t>
      </w:r>
      <w:r w:rsidRPr="00BD5DC8">
        <w:rPr>
          <w:rStyle w:val="Char4"/>
          <w:rFonts w:hint="cs"/>
          <w:rtl/>
        </w:rPr>
        <w:t>‌دادن به ب</w:t>
      </w:r>
      <w:r w:rsidR="001C559E">
        <w:rPr>
          <w:rStyle w:val="Char4"/>
          <w:rFonts w:hint="cs"/>
          <w:rtl/>
        </w:rPr>
        <w:t>ی</w:t>
      </w:r>
      <w:r w:rsidRPr="00BD5DC8">
        <w:rPr>
          <w:rStyle w:val="Char4"/>
          <w:rFonts w:hint="cs"/>
          <w:rtl/>
        </w:rPr>
        <w:t>نوا</w:t>
      </w:r>
      <w:r w:rsidR="001C559E">
        <w:rPr>
          <w:rStyle w:val="Char4"/>
          <w:rFonts w:hint="cs"/>
          <w:rtl/>
        </w:rPr>
        <w:t>ی</w:t>
      </w:r>
      <w:r w:rsidRPr="00BD5DC8">
        <w:rPr>
          <w:rStyle w:val="Char4"/>
          <w:rFonts w:hint="cs"/>
          <w:rtl/>
        </w:rPr>
        <w:t>ان و مستمندان وگرسنگان و خا</w:t>
      </w:r>
      <w:r w:rsidR="001C559E">
        <w:rPr>
          <w:rStyle w:val="Char4"/>
          <w:rFonts w:hint="cs"/>
          <w:rtl/>
        </w:rPr>
        <w:t>ک</w:t>
      </w:r>
      <w:r w:rsidRPr="00BD5DC8">
        <w:rPr>
          <w:rStyle w:val="Char4"/>
          <w:rFonts w:hint="cs"/>
          <w:rtl/>
        </w:rPr>
        <w:t>‌نش</w:t>
      </w:r>
      <w:r w:rsidR="001C559E">
        <w:rPr>
          <w:rStyle w:val="Char4"/>
          <w:rFonts w:hint="cs"/>
          <w:rtl/>
        </w:rPr>
        <w:t>ی</w:t>
      </w:r>
      <w:r w:rsidRPr="00BD5DC8">
        <w:rPr>
          <w:rStyle w:val="Char4"/>
          <w:rFonts w:hint="cs"/>
          <w:rtl/>
        </w:rPr>
        <w:t>نان، و نرم</w:t>
      </w:r>
      <w:r w:rsidR="001C559E">
        <w:rPr>
          <w:rStyle w:val="Char4"/>
          <w:rFonts w:hint="cs"/>
          <w:rtl/>
        </w:rPr>
        <w:t>ی</w:t>
      </w:r>
      <w:r w:rsidRPr="00BD5DC8">
        <w:rPr>
          <w:rStyle w:val="Char4"/>
          <w:rFonts w:hint="cs"/>
          <w:rtl/>
        </w:rPr>
        <w:t xml:space="preserve"> در گفتار، و در دل‌شب، در آن هنگام </w:t>
      </w:r>
      <w:r w:rsidR="001C559E">
        <w:rPr>
          <w:rStyle w:val="Char4"/>
          <w:rFonts w:hint="cs"/>
          <w:rtl/>
        </w:rPr>
        <w:t>ک</w:t>
      </w:r>
      <w:r w:rsidRPr="00BD5DC8">
        <w:rPr>
          <w:rStyle w:val="Char4"/>
          <w:rFonts w:hint="cs"/>
          <w:rtl/>
        </w:rPr>
        <w:t>ه مردم خوابند، نماز خواندن.</w:t>
      </w:r>
    </w:p>
    <w:p w:rsidR="00E51E5A" w:rsidRPr="00BD5DC8" w:rsidRDefault="00E51E5A" w:rsidP="004709A5">
      <w:pPr>
        <w:ind w:firstLine="284"/>
        <w:jc w:val="both"/>
        <w:rPr>
          <w:rStyle w:val="Char4"/>
          <w:rtl/>
        </w:rPr>
      </w:pPr>
      <w:r w:rsidRPr="00BD5DC8">
        <w:rPr>
          <w:rStyle w:val="Char4"/>
          <w:rFonts w:hint="cs"/>
          <w:rtl/>
        </w:rPr>
        <w:t>آن‌گاه خداوند خطاب به من</w:t>
      </w:r>
      <w:r w:rsidR="001C559E">
        <w:rPr>
          <w:rStyle w:val="Char4"/>
          <w:rFonts w:hint="cs"/>
          <w:rtl/>
        </w:rPr>
        <w:t xml:space="preserve"> </w:t>
      </w:r>
      <w:r w:rsidRPr="00BD5DC8">
        <w:rPr>
          <w:rStyle w:val="Char4"/>
          <w:rFonts w:hint="cs"/>
          <w:rtl/>
        </w:rPr>
        <w:t>فرمود: هر چه م</w:t>
      </w:r>
      <w:r w:rsidR="001C559E">
        <w:rPr>
          <w:rStyle w:val="Char4"/>
          <w:rFonts w:hint="cs"/>
          <w:rtl/>
        </w:rPr>
        <w:t>ی</w:t>
      </w:r>
      <w:r w:rsidRPr="00BD5DC8">
        <w:rPr>
          <w:rStyle w:val="Char4"/>
          <w:rFonts w:hint="cs"/>
          <w:rtl/>
        </w:rPr>
        <w:t>‌خواه</w:t>
      </w:r>
      <w:r w:rsidR="001C559E">
        <w:rPr>
          <w:rStyle w:val="Char4"/>
          <w:rFonts w:hint="cs"/>
          <w:rtl/>
        </w:rPr>
        <w:t>ی</w:t>
      </w:r>
      <w:r w:rsidRPr="00BD5DC8">
        <w:rPr>
          <w:rStyle w:val="Char4"/>
          <w:rFonts w:hint="cs"/>
          <w:rtl/>
        </w:rPr>
        <w:t xml:space="preserve"> از من بطلب!</w:t>
      </w:r>
      <w:r w:rsidR="003E0CC1">
        <w:rPr>
          <w:rStyle w:val="Char4"/>
          <w:rFonts w:hint="cs"/>
          <w:rtl/>
        </w:rPr>
        <w:t>.</w:t>
      </w:r>
      <w:r w:rsidRPr="00BD5DC8">
        <w:rPr>
          <w:rStyle w:val="Char4"/>
          <w:rFonts w:hint="cs"/>
          <w:rtl/>
        </w:rPr>
        <w:t>گفتم: پروردگارا! از تو، توف</w:t>
      </w:r>
      <w:r w:rsidR="001C559E">
        <w:rPr>
          <w:rStyle w:val="Char4"/>
          <w:rFonts w:hint="cs"/>
          <w:rtl/>
        </w:rPr>
        <w:t>ی</w:t>
      </w:r>
      <w:r w:rsidRPr="00BD5DC8">
        <w:rPr>
          <w:rStyle w:val="Char4"/>
          <w:rFonts w:hint="cs"/>
          <w:rtl/>
        </w:rPr>
        <w:t xml:space="preserve">ق انجام </w:t>
      </w:r>
      <w:r w:rsidR="001C559E">
        <w:rPr>
          <w:rStyle w:val="Char4"/>
          <w:rFonts w:hint="cs"/>
          <w:rtl/>
        </w:rPr>
        <w:t>ک</w:t>
      </w:r>
      <w:r w:rsidRPr="00BD5DC8">
        <w:rPr>
          <w:rStyle w:val="Char4"/>
          <w:rFonts w:hint="cs"/>
          <w:rtl/>
        </w:rPr>
        <w:t>ارها</w:t>
      </w:r>
      <w:r w:rsidR="001C559E">
        <w:rPr>
          <w:rStyle w:val="Char4"/>
          <w:rFonts w:hint="cs"/>
          <w:rtl/>
        </w:rPr>
        <w:t>ی</w:t>
      </w:r>
      <w:r w:rsidRPr="00BD5DC8">
        <w:rPr>
          <w:rStyle w:val="Char4"/>
          <w:rFonts w:hint="cs"/>
          <w:rtl/>
        </w:rPr>
        <w:t xml:space="preserve"> خ</w:t>
      </w:r>
      <w:r w:rsidR="001C559E">
        <w:rPr>
          <w:rStyle w:val="Char4"/>
          <w:rFonts w:hint="cs"/>
          <w:rtl/>
        </w:rPr>
        <w:t>ی</w:t>
      </w:r>
      <w:r w:rsidRPr="00BD5DC8">
        <w:rPr>
          <w:rStyle w:val="Char4"/>
          <w:rFonts w:hint="cs"/>
          <w:rtl/>
        </w:rPr>
        <w:t>ر و شا</w:t>
      </w:r>
      <w:r w:rsidR="001C559E">
        <w:rPr>
          <w:rStyle w:val="Char4"/>
          <w:rFonts w:hint="cs"/>
          <w:rtl/>
        </w:rPr>
        <w:t>ی</w:t>
      </w:r>
      <w:r w:rsidRPr="00BD5DC8">
        <w:rPr>
          <w:rStyle w:val="Char4"/>
          <w:rFonts w:hint="cs"/>
          <w:rtl/>
        </w:rPr>
        <w:t>سته، و تر</w:t>
      </w:r>
      <w:r w:rsidR="001C559E">
        <w:rPr>
          <w:rStyle w:val="Char4"/>
          <w:rFonts w:hint="cs"/>
          <w:rtl/>
        </w:rPr>
        <w:t>ک</w:t>
      </w:r>
      <w:r w:rsidRPr="00BD5DC8">
        <w:rPr>
          <w:rStyle w:val="Char4"/>
          <w:rFonts w:hint="cs"/>
          <w:rtl/>
        </w:rPr>
        <w:t xml:space="preserve"> </w:t>
      </w:r>
      <w:r w:rsidR="001C559E">
        <w:rPr>
          <w:rStyle w:val="Char4"/>
          <w:rFonts w:hint="cs"/>
          <w:rtl/>
        </w:rPr>
        <w:t>ک</w:t>
      </w:r>
      <w:r w:rsidRPr="00BD5DC8">
        <w:rPr>
          <w:rStyle w:val="Char4"/>
          <w:rFonts w:hint="cs"/>
          <w:rtl/>
        </w:rPr>
        <w:t>ارها</w:t>
      </w:r>
      <w:r w:rsidR="001C559E">
        <w:rPr>
          <w:rStyle w:val="Char4"/>
          <w:rFonts w:hint="cs"/>
          <w:rtl/>
        </w:rPr>
        <w:t>ی</w:t>
      </w:r>
      <w:r w:rsidRPr="00BD5DC8">
        <w:rPr>
          <w:rStyle w:val="Char4"/>
          <w:rFonts w:hint="cs"/>
          <w:rtl/>
        </w:rPr>
        <w:t xml:space="preserve"> زشت و پل</w:t>
      </w:r>
      <w:r w:rsidR="001C559E">
        <w:rPr>
          <w:rStyle w:val="Char4"/>
          <w:rFonts w:hint="cs"/>
          <w:rtl/>
        </w:rPr>
        <w:t>ی</w:t>
      </w:r>
      <w:r w:rsidRPr="00BD5DC8">
        <w:rPr>
          <w:rStyle w:val="Char4"/>
          <w:rFonts w:hint="cs"/>
          <w:rtl/>
        </w:rPr>
        <w:t>د،</w:t>
      </w:r>
      <w:r w:rsidR="001C559E">
        <w:rPr>
          <w:rStyle w:val="Char4"/>
          <w:rFonts w:hint="cs"/>
          <w:rtl/>
        </w:rPr>
        <w:t xml:space="preserve"> </w:t>
      </w:r>
      <w:r w:rsidRPr="00BD5DC8">
        <w:rPr>
          <w:rStyle w:val="Char4"/>
          <w:rFonts w:hint="cs"/>
          <w:rtl/>
        </w:rPr>
        <w:t>و محبت ب</w:t>
      </w:r>
      <w:r w:rsidR="001C559E">
        <w:rPr>
          <w:rStyle w:val="Char4"/>
          <w:rFonts w:hint="cs"/>
          <w:rtl/>
        </w:rPr>
        <w:t>ی</w:t>
      </w:r>
      <w:r w:rsidRPr="00BD5DC8">
        <w:rPr>
          <w:rStyle w:val="Char4"/>
          <w:rFonts w:hint="cs"/>
          <w:rtl/>
        </w:rPr>
        <w:t>نوا</w:t>
      </w:r>
      <w:r w:rsidR="001C559E">
        <w:rPr>
          <w:rStyle w:val="Char4"/>
          <w:rFonts w:hint="cs"/>
          <w:rtl/>
        </w:rPr>
        <w:t>ی</w:t>
      </w:r>
      <w:r w:rsidRPr="00BD5DC8">
        <w:rPr>
          <w:rStyle w:val="Char4"/>
          <w:rFonts w:hint="cs"/>
          <w:rtl/>
        </w:rPr>
        <w:t>ان و مستمندان را م</w:t>
      </w:r>
      <w:r w:rsidR="001C559E">
        <w:rPr>
          <w:rStyle w:val="Char4"/>
          <w:rFonts w:hint="cs"/>
          <w:rtl/>
        </w:rPr>
        <w:t>ی</w:t>
      </w:r>
      <w:r w:rsidRPr="00BD5DC8">
        <w:rPr>
          <w:rStyle w:val="Char4"/>
          <w:rFonts w:hint="cs"/>
          <w:rtl/>
        </w:rPr>
        <w:t>‌جو</w:t>
      </w:r>
      <w:r w:rsidR="001C559E">
        <w:rPr>
          <w:rStyle w:val="Char4"/>
          <w:rFonts w:hint="cs"/>
          <w:rtl/>
        </w:rPr>
        <w:t>ی</w:t>
      </w:r>
      <w:r w:rsidRPr="00BD5DC8">
        <w:rPr>
          <w:rStyle w:val="Char4"/>
          <w:rFonts w:hint="cs"/>
          <w:rtl/>
        </w:rPr>
        <w:t>م و از تو م</w:t>
      </w:r>
      <w:r w:rsidR="001C559E">
        <w:rPr>
          <w:rStyle w:val="Char4"/>
          <w:rFonts w:hint="cs"/>
          <w:rtl/>
        </w:rPr>
        <w:t>ی</w:t>
      </w:r>
      <w:r w:rsidRPr="00BD5DC8">
        <w:rPr>
          <w:rStyle w:val="Char4"/>
          <w:rFonts w:hint="cs"/>
          <w:rtl/>
        </w:rPr>
        <w:t>‌خواهم تا بر من ببخشا</w:t>
      </w:r>
      <w:r w:rsidR="001C559E">
        <w:rPr>
          <w:rStyle w:val="Char4"/>
          <w:rFonts w:hint="cs"/>
          <w:rtl/>
        </w:rPr>
        <w:t>یی</w:t>
      </w:r>
      <w:r w:rsidRPr="00BD5DC8">
        <w:rPr>
          <w:rStyle w:val="Char4"/>
          <w:rFonts w:hint="cs"/>
          <w:rtl/>
        </w:rPr>
        <w:t xml:space="preserve"> و مرا مورد لطف و مرحمت خو</w:t>
      </w:r>
      <w:r w:rsidR="001C559E">
        <w:rPr>
          <w:rStyle w:val="Char4"/>
          <w:rFonts w:hint="cs"/>
          <w:rtl/>
        </w:rPr>
        <w:t>ی</w:t>
      </w:r>
      <w:r w:rsidRPr="00BD5DC8">
        <w:rPr>
          <w:rStyle w:val="Char4"/>
          <w:rFonts w:hint="cs"/>
          <w:rtl/>
        </w:rPr>
        <w:t>ش قرار ده</w:t>
      </w:r>
      <w:r w:rsidR="001C559E">
        <w:rPr>
          <w:rStyle w:val="Char4"/>
          <w:rFonts w:hint="cs"/>
          <w:rtl/>
        </w:rPr>
        <w:t>ی</w:t>
      </w:r>
      <w:r w:rsidRPr="00BD5DC8">
        <w:rPr>
          <w:rStyle w:val="Char4"/>
          <w:rFonts w:hint="cs"/>
          <w:rtl/>
        </w:rPr>
        <w:t>، و چون خواست</w:t>
      </w:r>
      <w:r w:rsidR="001C559E">
        <w:rPr>
          <w:rStyle w:val="Char4"/>
          <w:rFonts w:hint="cs"/>
          <w:rtl/>
        </w:rPr>
        <w:t>ی</w:t>
      </w:r>
      <w:r w:rsidRPr="00BD5DC8">
        <w:rPr>
          <w:rStyle w:val="Char4"/>
          <w:rFonts w:hint="cs"/>
          <w:rtl/>
        </w:rPr>
        <w:t>، جماعت</w:t>
      </w:r>
      <w:r w:rsidR="001C559E">
        <w:rPr>
          <w:rStyle w:val="Char4"/>
          <w:rFonts w:hint="cs"/>
          <w:rtl/>
        </w:rPr>
        <w:t>ی</w:t>
      </w:r>
      <w:r w:rsidRPr="00BD5DC8">
        <w:rPr>
          <w:rStyle w:val="Char4"/>
          <w:rFonts w:hint="cs"/>
          <w:rtl/>
        </w:rPr>
        <w:t xml:space="preserve"> از مردمان را با ظلالت و گمراه</w:t>
      </w:r>
      <w:r w:rsidR="001C559E">
        <w:rPr>
          <w:rStyle w:val="Char4"/>
          <w:rFonts w:hint="cs"/>
          <w:rtl/>
        </w:rPr>
        <w:t>ی</w:t>
      </w:r>
      <w:r w:rsidRPr="00BD5DC8">
        <w:rPr>
          <w:rStyle w:val="Char4"/>
          <w:rFonts w:hint="cs"/>
          <w:rtl/>
        </w:rPr>
        <w:t xml:space="preserve"> و </w:t>
      </w:r>
      <w:r w:rsidR="001C559E">
        <w:rPr>
          <w:rStyle w:val="Char4"/>
          <w:rFonts w:hint="cs"/>
          <w:rtl/>
        </w:rPr>
        <w:t>ی</w:t>
      </w:r>
      <w:r w:rsidRPr="00BD5DC8">
        <w:rPr>
          <w:rStyle w:val="Char4"/>
          <w:rFonts w:hint="cs"/>
          <w:rtl/>
        </w:rPr>
        <w:t>ا عقوبت دن</w:t>
      </w:r>
      <w:r w:rsidR="001C559E">
        <w:rPr>
          <w:rStyle w:val="Char4"/>
          <w:rFonts w:hint="cs"/>
          <w:rtl/>
        </w:rPr>
        <w:t>ی</w:t>
      </w:r>
      <w:r w:rsidRPr="00BD5DC8">
        <w:rPr>
          <w:rStyle w:val="Char4"/>
          <w:rFonts w:hint="cs"/>
          <w:rtl/>
        </w:rPr>
        <w:t>و</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آن زوال د</w:t>
      </w:r>
      <w:r w:rsidR="001C559E">
        <w:rPr>
          <w:rStyle w:val="Char4"/>
          <w:rFonts w:hint="cs"/>
          <w:rtl/>
        </w:rPr>
        <w:t>ی</w:t>
      </w:r>
      <w:r w:rsidRPr="00BD5DC8">
        <w:rPr>
          <w:rStyle w:val="Char4"/>
          <w:rFonts w:hint="cs"/>
          <w:rtl/>
        </w:rPr>
        <w:t>ن و ا</w:t>
      </w:r>
      <w:r w:rsidR="001C559E">
        <w:rPr>
          <w:rStyle w:val="Char4"/>
          <w:rFonts w:hint="cs"/>
          <w:rtl/>
        </w:rPr>
        <w:t>ی</w:t>
      </w:r>
      <w:r w:rsidRPr="00BD5DC8">
        <w:rPr>
          <w:rStyle w:val="Char4"/>
          <w:rFonts w:hint="cs"/>
          <w:rtl/>
        </w:rPr>
        <w:t>مان است) ب</w:t>
      </w:r>
      <w:r w:rsidR="001C559E">
        <w:rPr>
          <w:rStyle w:val="Char4"/>
          <w:rFonts w:hint="cs"/>
          <w:rtl/>
        </w:rPr>
        <w:t>ی</w:t>
      </w:r>
      <w:r w:rsidRPr="00BD5DC8">
        <w:rPr>
          <w:rStyle w:val="Char4"/>
          <w:rFonts w:hint="cs"/>
          <w:rtl/>
        </w:rPr>
        <w:t>ازما</w:t>
      </w:r>
      <w:r w:rsidR="001C559E">
        <w:rPr>
          <w:rStyle w:val="Char4"/>
          <w:rFonts w:hint="cs"/>
          <w:rtl/>
        </w:rPr>
        <w:t>یی</w:t>
      </w:r>
      <w:r w:rsidRPr="00BD5DC8">
        <w:rPr>
          <w:rStyle w:val="Char4"/>
          <w:rFonts w:hint="cs"/>
          <w:rtl/>
        </w:rPr>
        <w:t>، پس مرا پ</w:t>
      </w:r>
      <w:r w:rsidR="001C559E">
        <w:rPr>
          <w:rStyle w:val="Char4"/>
          <w:rFonts w:hint="cs"/>
          <w:rtl/>
        </w:rPr>
        <w:t>ی</w:t>
      </w:r>
      <w:r w:rsidRPr="00BD5DC8">
        <w:rPr>
          <w:rStyle w:val="Char4"/>
          <w:rFonts w:hint="cs"/>
          <w:rtl/>
        </w:rPr>
        <w:t>ش از آن</w:t>
      </w:r>
      <w:r w:rsidR="001C559E">
        <w:rPr>
          <w:rStyle w:val="Char4"/>
          <w:rFonts w:hint="cs"/>
          <w:rtl/>
        </w:rPr>
        <w:t>ک</w:t>
      </w:r>
      <w:r w:rsidRPr="00BD5DC8">
        <w:rPr>
          <w:rStyle w:val="Char4"/>
          <w:rFonts w:hint="cs"/>
          <w:rtl/>
        </w:rPr>
        <w:t>ه گرفتار آن شوم (و د</w:t>
      </w:r>
      <w:r w:rsidR="001C559E">
        <w:rPr>
          <w:rStyle w:val="Char4"/>
          <w:rFonts w:hint="cs"/>
          <w:rtl/>
        </w:rPr>
        <w:t>ی</w:t>
      </w:r>
      <w:r w:rsidRPr="00BD5DC8">
        <w:rPr>
          <w:rStyle w:val="Char4"/>
          <w:rFonts w:hint="cs"/>
          <w:rtl/>
        </w:rPr>
        <w:t>ن و ا</w:t>
      </w:r>
      <w:r w:rsidR="001C559E">
        <w:rPr>
          <w:rStyle w:val="Char4"/>
          <w:rFonts w:hint="cs"/>
          <w:rtl/>
        </w:rPr>
        <w:t>ی</w:t>
      </w:r>
      <w:r w:rsidRPr="00BD5DC8">
        <w:rPr>
          <w:rStyle w:val="Char4"/>
          <w:rFonts w:hint="cs"/>
          <w:rtl/>
        </w:rPr>
        <w:t>مان خو</w:t>
      </w:r>
      <w:r w:rsidR="001C559E">
        <w:rPr>
          <w:rStyle w:val="Char4"/>
          <w:rFonts w:hint="cs"/>
          <w:rtl/>
        </w:rPr>
        <w:t>ی</w:t>
      </w:r>
      <w:r w:rsidRPr="00BD5DC8">
        <w:rPr>
          <w:rStyle w:val="Char4"/>
          <w:rFonts w:hint="cs"/>
          <w:rtl/>
        </w:rPr>
        <w:t>ش را از دست بدهم) بم</w:t>
      </w:r>
      <w:r w:rsidR="001C559E">
        <w:rPr>
          <w:rStyle w:val="Char4"/>
          <w:rFonts w:hint="cs"/>
          <w:rtl/>
        </w:rPr>
        <w:t>ی</w:t>
      </w:r>
      <w:r w:rsidRPr="00BD5DC8">
        <w:rPr>
          <w:rStyle w:val="Char4"/>
          <w:rFonts w:hint="cs"/>
          <w:rtl/>
        </w:rPr>
        <w:t xml:space="preserve">ران و از تو محبتت و محبت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ه تو را دوست دارد و محبت </w:t>
      </w:r>
      <w:r w:rsidR="001C559E">
        <w:rPr>
          <w:rStyle w:val="Char4"/>
          <w:rFonts w:hint="cs"/>
          <w:rtl/>
        </w:rPr>
        <w:t>ک</w:t>
      </w:r>
      <w:r w:rsidRPr="00BD5DC8">
        <w:rPr>
          <w:rStyle w:val="Char4"/>
          <w:rFonts w:hint="cs"/>
          <w:rtl/>
        </w:rPr>
        <w:t>ار</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مرا به محبت تو نزد</w:t>
      </w:r>
      <w:r w:rsidR="001C559E">
        <w:rPr>
          <w:rStyle w:val="Char4"/>
          <w:rFonts w:hint="cs"/>
          <w:rtl/>
        </w:rPr>
        <w:t>یک</w:t>
      </w:r>
      <w:r w:rsidRPr="00BD5DC8">
        <w:rPr>
          <w:rStyle w:val="Char4"/>
          <w:rFonts w:hint="cs"/>
          <w:rtl/>
        </w:rPr>
        <w:t xml:space="preserve"> م</w:t>
      </w:r>
      <w:r w:rsidR="001C559E">
        <w:rPr>
          <w:rStyle w:val="Char4"/>
          <w:rFonts w:hint="cs"/>
          <w:rtl/>
        </w:rPr>
        <w:t>ی</w:t>
      </w:r>
      <w:r w:rsidRPr="00BD5DC8">
        <w:rPr>
          <w:rStyle w:val="Char4"/>
          <w:rFonts w:hint="cs"/>
          <w:rtl/>
        </w:rPr>
        <w:t>‌گرداند، م</w:t>
      </w:r>
      <w:r w:rsidR="001C559E">
        <w:rPr>
          <w:rStyle w:val="Char4"/>
          <w:rFonts w:hint="cs"/>
          <w:rtl/>
        </w:rPr>
        <w:t>ی</w:t>
      </w:r>
      <w:r w:rsidRPr="00BD5DC8">
        <w:rPr>
          <w:rStyle w:val="Char4"/>
          <w:rFonts w:hint="cs"/>
          <w:rtl/>
        </w:rPr>
        <w:t>‌جو</w:t>
      </w:r>
      <w:r w:rsidR="001C559E">
        <w:rPr>
          <w:rStyle w:val="Char4"/>
          <w:rFonts w:hint="cs"/>
          <w:rtl/>
        </w:rPr>
        <w:t>ی</w:t>
      </w:r>
      <w:r w:rsidRPr="00BD5DC8">
        <w:rPr>
          <w:rStyle w:val="Char4"/>
          <w:rFonts w:hint="cs"/>
          <w:rtl/>
        </w:rPr>
        <w:t>م.</w:t>
      </w:r>
    </w:p>
    <w:p w:rsidR="00E51E5A" w:rsidRPr="00BD5DC8" w:rsidRDefault="00E51E5A" w:rsidP="004709A5">
      <w:pPr>
        <w:ind w:firstLine="284"/>
        <w:jc w:val="both"/>
        <w:rPr>
          <w:rStyle w:val="Char4"/>
          <w:rtl/>
        </w:rPr>
      </w:pPr>
      <w:r w:rsidRPr="00BD5DC8">
        <w:rPr>
          <w:rStyle w:val="Char4"/>
          <w:rFonts w:hint="cs"/>
          <w:rtl/>
        </w:rPr>
        <w:t>آن‌گاه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براست</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 xml:space="preserve">ن خواب </w:t>
      </w:r>
      <w:r w:rsidR="001C559E">
        <w:rPr>
          <w:rStyle w:val="Char4"/>
          <w:rFonts w:hint="cs"/>
          <w:rtl/>
        </w:rPr>
        <w:t>یک</w:t>
      </w:r>
      <w:r w:rsidRPr="00BD5DC8">
        <w:rPr>
          <w:rStyle w:val="Char4"/>
          <w:rFonts w:hint="cs"/>
          <w:rtl/>
        </w:rPr>
        <w:t xml:space="preserve"> واقع</w:t>
      </w:r>
      <w:r w:rsidR="001C559E">
        <w:rPr>
          <w:rStyle w:val="Char4"/>
          <w:rFonts w:hint="cs"/>
          <w:rtl/>
        </w:rPr>
        <w:t>ی</w:t>
      </w:r>
      <w:r w:rsidRPr="00BD5DC8">
        <w:rPr>
          <w:rStyle w:val="Char4"/>
          <w:rFonts w:hint="cs"/>
          <w:rtl/>
        </w:rPr>
        <w:t>ت</w:t>
      </w:r>
      <w:r w:rsidR="001C559E">
        <w:rPr>
          <w:rStyle w:val="Char4"/>
          <w:rFonts w:hint="cs"/>
          <w:rtl/>
        </w:rPr>
        <w:t xml:space="preserve"> </w:t>
      </w:r>
      <w:r w:rsidRPr="00BD5DC8">
        <w:rPr>
          <w:rStyle w:val="Char4"/>
          <w:rFonts w:hint="cs"/>
          <w:rtl/>
        </w:rPr>
        <w:t>است، پس آن دعا را بخوان</w:t>
      </w:r>
      <w:r w:rsidR="001C559E">
        <w:rPr>
          <w:rStyle w:val="Char4"/>
          <w:rFonts w:hint="cs"/>
          <w:rtl/>
        </w:rPr>
        <w:t>ی</w:t>
      </w:r>
      <w:r w:rsidRPr="00BD5DC8">
        <w:rPr>
          <w:rStyle w:val="Char4"/>
          <w:rFonts w:hint="cs"/>
          <w:rtl/>
        </w:rPr>
        <w:t>د و ب</w:t>
      </w:r>
      <w:r w:rsidR="001C559E">
        <w:rPr>
          <w:rStyle w:val="Char4"/>
          <w:rFonts w:hint="cs"/>
          <w:rtl/>
        </w:rPr>
        <w:t>ی</w:t>
      </w:r>
      <w:r w:rsidRPr="00BD5DC8">
        <w:rPr>
          <w:rStyle w:val="Char4"/>
          <w:rFonts w:hint="cs"/>
          <w:rtl/>
        </w:rPr>
        <w:t>اموز</w:t>
      </w:r>
      <w:r w:rsidR="001C559E">
        <w:rPr>
          <w:rStyle w:val="Char4"/>
          <w:rFonts w:hint="cs"/>
          <w:rtl/>
        </w:rPr>
        <w:t>ی</w:t>
      </w:r>
      <w:r w:rsidRPr="00BD5DC8">
        <w:rPr>
          <w:rStyle w:val="Char4"/>
          <w:rFonts w:hint="cs"/>
          <w:rtl/>
        </w:rPr>
        <w:t xml:space="preserve">د. </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احمد و ترمذ</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 و ترمذ</w:t>
      </w:r>
      <w:r w:rsidR="001C559E">
        <w:rPr>
          <w:rStyle w:val="Char4"/>
          <w:rFonts w:hint="cs"/>
          <w:rtl/>
        </w:rPr>
        <w:t>ی</w:t>
      </w:r>
      <w:r w:rsidRPr="00BD5DC8">
        <w:rPr>
          <w:rStyle w:val="Char4"/>
          <w:rFonts w:hint="cs"/>
          <w:rtl/>
        </w:rPr>
        <w:t xml:space="preserve"> گفته است: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w:t>
      </w:r>
      <w:r w:rsidR="001C559E">
        <w:rPr>
          <w:rStyle w:val="Char4"/>
          <w:rFonts w:hint="cs"/>
          <w:rtl/>
        </w:rPr>
        <w:t>ی</w:t>
      </w:r>
      <w:r w:rsidRPr="00BD5DC8">
        <w:rPr>
          <w:rStyle w:val="Char4"/>
          <w:rFonts w:hint="cs"/>
          <w:rtl/>
        </w:rPr>
        <w:t xml:space="preserve"> حسن و صح</w:t>
      </w:r>
      <w:r w:rsidR="001C559E">
        <w:rPr>
          <w:rStyle w:val="Char4"/>
          <w:rFonts w:hint="cs"/>
          <w:rtl/>
        </w:rPr>
        <w:t>ی</w:t>
      </w:r>
      <w:r w:rsidRPr="00BD5DC8">
        <w:rPr>
          <w:rStyle w:val="Char4"/>
          <w:rFonts w:hint="cs"/>
          <w:rtl/>
        </w:rPr>
        <w:t>ح است. و از محمد بن اسماع</w:t>
      </w:r>
      <w:r w:rsidR="001C559E">
        <w:rPr>
          <w:rStyle w:val="Char4"/>
          <w:rFonts w:hint="cs"/>
          <w:rtl/>
        </w:rPr>
        <w:t>ی</w:t>
      </w:r>
      <w:r w:rsidRPr="00BD5DC8">
        <w:rPr>
          <w:rStyle w:val="Char4"/>
          <w:rFonts w:hint="cs"/>
          <w:rtl/>
        </w:rPr>
        <w:t>ل [بخار</w:t>
      </w:r>
      <w:r w:rsidR="001C559E">
        <w:rPr>
          <w:rStyle w:val="Char4"/>
          <w:rFonts w:hint="cs"/>
          <w:rtl/>
        </w:rPr>
        <w:t>ی</w:t>
      </w:r>
      <w:r w:rsidRPr="00BD5DC8">
        <w:rPr>
          <w:rStyle w:val="Char4"/>
          <w:rFonts w:hint="cs"/>
          <w:rtl/>
        </w:rPr>
        <w:t>] پ</w:t>
      </w:r>
      <w:r w:rsidR="001C559E">
        <w:rPr>
          <w:rStyle w:val="Char4"/>
          <w:rFonts w:hint="cs"/>
          <w:rtl/>
        </w:rPr>
        <w:t>ی</w:t>
      </w:r>
      <w:r w:rsidRPr="00BD5DC8">
        <w:rPr>
          <w:rStyle w:val="Char4"/>
          <w:rFonts w:hint="cs"/>
          <w:rtl/>
        </w:rPr>
        <w:t>رامون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 xml:space="preserve">ث سؤال </w:t>
      </w:r>
      <w:r w:rsidR="001C559E">
        <w:rPr>
          <w:rStyle w:val="Char4"/>
          <w:rFonts w:hint="cs"/>
          <w:rtl/>
        </w:rPr>
        <w:t>ک</w:t>
      </w:r>
      <w:r w:rsidRPr="00BD5DC8">
        <w:rPr>
          <w:rStyle w:val="Char4"/>
          <w:rFonts w:hint="cs"/>
          <w:rtl/>
        </w:rPr>
        <w:t>ردم گفت: حد</w:t>
      </w:r>
      <w:r w:rsidR="001C559E">
        <w:rPr>
          <w:rStyle w:val="Char4"/>
          <w:rFonts w:hint="cs"/>
          <w:rtl/>
        </w:rPr>
        <w:t>ی</w:t>
      </w:r>
      <w:r w:rsidRPr="00BD5DC8">
        <w:rPr>
          <w:rStyle w:val="Char4"/>
          <w:rFonts w:hint="cs"/>
          <w:rtl/>
        </w:rPr>
        <w:t>ث</w:t>
      </w:r>
      <w:r w:rsidR="001C559E">
        <w:rPr>
          <w:rStyle w:val="Char4"/>
          <w:rFonts w:hint="cs"/>
          <w:rtl/>
        </w:rPr>
        <w:t>ی</w:t>
      </w:r>
      <w:r w:rsidRPr="00BD5DC8">
        <w:rPr>
          <w:rStyle w:val="Char4"/>
          <w:rFonts w:hint="cs"/>
          <w:rtl/>
        </w:rPr>
        <w:t xml:space="preserve"> صح</w:t>
      </w:r>
      <w:r w:rsidR="001C559E">
        <w:rPr>
          <w:rStyle w:val="Char4"/>
          <w:rFonts w:hint="cs"/>
          <w:rtl/>
        </w:rPr>
        <w:t>ی</w:t>
      </w:r>
      <w:r w:rsidRPr="00BD5DC8">
        <w:rPr>
          <w:rStyle w:val="Char4"/>
          <w:rFonts w:hint="cs"/>
          <w:rtl/>
        </w:rPr>
        <w:t>ح است</w:t>
      </w:r>
      <w:r w:rsidR="001F073B">
        <w:rPr>
          <w:rStyle w:val="Char4"/>
          <w:rFonts w:hint="cs"/>
          <w:rtl/>
        </w:rPr>
        <w:t>].</w:t>
      </w:r>
    </w:p>
    <w:p w:rsidR="00E51E5A" w:rsidRPr="00BD5DC8" w:rsidRDefault="00E51E5A" w:rsidP="004709A5">
      <w:pPr>
        <w:ind w:firstLine="284"/>
        <w:jc w:val="both"/>
        <w:rPr>
          <w:rStyle w:val="Char4"/>
          <w:rtl/>
        </w:rPr>
      </w:pPr>
      <w:r w:rsidRPr="00BD5DC8">
        <w:rPr>
          <w:rStyle w:val="Char3"/>
          <w:rFonts w:hint="cs"/>
          <w:rtl/>
        </w:rPr>
        <w:t>«نتراءي»</w:t>
      </w:r>
      <w:r w:rsidR="0040716E">
        <w:rPr>
          <w:rStyle w:val="Char4"/>
          <w:rFonts w:hint="cs"/>
          <w:rtl/>
        </w:rPr>
        <w:t>:</w:t>
      </w:r>
      <w:r w:rsidRPr="00BD5DC8">
        <w:rPr>
          <w:rStyle w:val="Char4"/>
          <w:rFonts w:hint="cs"/>
          <w:rtl/>
        </w:rPr>
        <w:t xml:space="preserve"> نگاه </w:t>
      </w:r>
      <w:r w:rsidR="001C559E">
        <w:rPr>
          <w:rStyle w:val="Char4"/>
          <w:rFonts w:hint="cs"/>
          <w:rtl/>
        </w:rPr>
        <w:t>ک</w:t>
      </w:r>
      <w:r w:rsidRPr="00BD5DC8">
        <w:rPr>
          <w:rStyle w:val="Char4"/>
          <w:rFonts w:hint="cs"/>
          <w:rtl/>
        </w:rPr>
        <w:t>رد</w:t>
      </w:r>
      <w:r w:rsidR="001C559E">
        <w:rPr>
          <w:rStyle w:val="Char4"/>
          <w:rFonts w:hint="cs"/>
          <w:rtl/>
        </w:rPr>
        <w:t>ی</w:t>
      </w:r>
      <w:r w:rsidRPr="00BD5DC8">
        <w:rPr>
          <w:rStyle w:val="Char4"/>
          <w:rFonts w:hint="cs"/>
          <w:rtl/>
        </w:rPr>
        <w:t>م.</w:t>
      </w:r>
      <w:r w:rsidR="001C559E">
        <w:rPr>
          <w:rStyle w:val="Char4"/>
          <w:rFonts w:hint="cs"/>
          <w:rtl/>
        </w:rPr>
        <w:t xml:space="preserve"> </w:t>
      </w:r>
      <w:r w:rsidRPr="00BD5DC8">
        <w:rPr>
          <w:rStyle w:val="Char3"/>
          <w:rFonts w:hint="cs"/>
          <w:rtl/>
        </w:rPr>
        <w:t>«فثوّب للصلاة»:</w:t>
      </w:r>
      <w:r w:rsidRPr="00BD5DC8">
        <w:rPr>
          <w:rStyle w:val="Char4"/>
          <w:rFonts w:hint="cs"/>
          <w:rtl/>
        </w:rPr>
        <w:t xml:space="preserve"> برا</w:t>
      </w:r>
      <w:r w:rsidR="001C559E">
        <w:rPr>
          <w:rStyle w:val="Char4"/>
          <w:rFonts w:hint="cs"/>
          <w:rtl/>
        </w:rPr>
        <w:t>ی</w:t>
      </w:r>
      <w:r w:rsidRPr="00BD5DC8">
        <w:rPr>
          <w:rStyle w:val="Char4"/>
          <w:rFonts w:hint="cs"/>
          <w:rtl/>
        </w:rPr>
        <w:t xml:space="preserve"> نماز، اقامه گفته شد. </w:t>
      </w:r>
    </w:p>
    <w:p w:rsidR="00E51E5A" w:rsidRPr="00BD5DC8" w:rsidRDefault="00E51E5A" w:rsidP="004709A5">
      <w:pPr>
        <w:ind w:firstLine="284"/>
        <w:jc w:val="both"/>
        <w:rPr>
          <w:rStyle w:val="Char4"/>
          <w:rtl/>
        </w:rPr>
      </w:pPr>
      <w:r w:rsidRPr="00BD5DC8">
        <w:rPr>
          <w:rStyle w:val="Char3"/>
          <w:rFonts w:hint="cs"/>
          <w:rtl/>
        </w:rPr>
        <w:t>«تجوز في صلاته»:</w:t>
      </w:r>
      <w:r w:rsidRPr="00BD5DC8">
        <w:rPr>
          <w:rStyle w:val="Char4"/>
          <w:rFonts w:hint="cs"/>
          <w:rtl/>
        </w:rPr>
        <w:t xml:space="preserve"> نمازش را </w:t>
      </w:r>
      <w:r w:rsidR="001C559E">
        <w:rPr>
          <w:rStyle w:val="Char4"/>
          <w:rFonts w:hint="cs"/>
          <w:rtl/>
        </w:rPr>
        <w:t>ک</w:t>
      </w:r>
      <w:r w:rsidRPr="00BD5DC8">
        <w:rPr>
          <w:rStyle w:val="Char4"/>
          <w:rFonts w:hint="cs"/>
          <w:rtl/>
        </w:rPr>
        <w:t>وتاه و مختصر خواند</w:t>
      </w:r>
      <w:r w:rsidRPr="00BD5DC8">
        <w:rPr>
          <w:rStyle w:val="Char3"/>
          <w:rFonts w:hint="cs"/>
          <w:rtl/>
        </w:rPr>
        <w:t>. «علي مصافكم»</w:t>
      </w:r>
      <w:r w:rsidRPr="00BD5DC8">
        <w:rPr>
          <w:rStyle w:val="Char4"/>
          <w:rFonts w:hint="cs"/>
          <w:rtl/>
        </w:rPr>
        <w:t>: بر سر صف‌ها</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بنش</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د و ت</w:t>
      </w:r>
      <w:r w:rsidR="001C559E">
        <w:rPr>
          <w:rStyle w:val="Char4"/>
          <w:rFonts w:hint="cs"/>
          <w:rtl/>
        </w:rPr>
        <w:t>ک</w:t>
      </w:r>
      <w:r w:rsidRPr="00BD5DC8">
        <w:rPr>
          <w:rStyle w:val="Char4"/>
          <w:rFonts w:hint="cs"/>
          <w:rtl/>
        </w:rPr>
        <w:t>ان مخور</w:t>
      </w:r>
      <w:r w:rsidR="001C559E">
        <w:rPr>
          <w:rStyle w:val="Char4"/>
          <w:rFonts w:hint="cs"/>
          <w:rtl/>
        </w:rPr>
        <w:t>ی</w:t>
      </w:r>
      <w:r w:rsidRPr="00BD5DC8">
        <w:rPr>
          <w:rStyle w:val="Char4"/>
          <w:rFonts w:hint="cs"/>
          <w:rtl/>
        </w:rPr>
        <w:t xml:space="preserve">د. </w:t>
      </w:r>
    </w:p>
    <w:p w:rsidR="00E51E5A" w:rsidRPr="00BD5DC8" w:rsidRDefault="00E51E5A" w:rsidP="004709A5">
      <w:pPr>
        <w:ind w:firstLine="284"/>
        <w:jc w:val="both"/>
        <w:rPr>
          <w:rStyle w:val="Char4"/>
          <w:rtl/>
        </w:rPr>
      </w:pPr>
      <w:r w:rsidRPr="00BD5DC8">
        <w:rPr>
          <w:rStyle w:val="Char3"/>
          <w:rFonts w:hint="cs"/>
          <w:rtl/>
        </w:rPr>
        <w:t>«وضع كفّه بين كتفيّ»:</w:t>
      </w:r>
      <w:r w:rsidRPr="00BD5DC8">
        <w:rPr>
          <w:rStyle w:val="Char4"/>
          <w:rFonts w:hint="cs"/>
          <w:rtl/>
        </w:rPr>
        <w:t xml:space="preserve"> </w:t>
      </w:r>
      <w:r w:rsidR="001C559E">
        <w:rPr>
          <w:rStyle w:val="Char4"/>
          <w:rFonts w:hint="cs"/>
          <w:rtl/>
        </w:rPr>
        <w:t>ک</w:t>
      </w:r>
      <w:r w:rsidRPr="00BD5DC8">
        <w:rPr>
          <w:rStyle w:val="Char4"/>
          <w:rFonts w:hint="cs"/>
          <w:rtl/>
        </w:rPr>
        <w:t>نا</w:t>
      </w:r>
      <w:r w:rsidR="001C559E">
        <w:rPr>
          <w:rStyle w:val="Char4"/>
          <w:rFonts w:hint="cs"/>
          <w:rtl/>
        </w:rPr>
        <w:t>ی</w:t>
      </w:r>
      <w:r w:rsidRPr="00BD5DC8">
        <w:rPr>
          <w:rStyle w:val="Char4"/>
          <w:rFonts w:hint="cs"/>
          <w:rtl/>
        </w:rPr>
        <w:t>ه از تخص</w:t>
      </w:r>
      <w:r w:rsidR="001C559E">
        <w:rPr>
          <w:rStyle w:val="Char4"/>
          <w:rFonts w:hint="cs"/>
          <w:rtl/>
        </w:rPr>
        <w:t>ی</w:t>
      </w:r>
      <w:r w:rsidRPr="00BD5DC8">
        <w:rPr>
          <w:rStyle w:val="Char4"/>
          <w:rFonts w:hint="cs"/>
          <w:rtl/>
        </w:rPr>
        <w:t xml:space="preserve">ص‌دادن خداوند </w:t>
      </w:r>
      <w:r w:rsidR="00F24213" w:rsidRPr="00F24213">
        <w:rPr>
          <w:rStyle w:val="Char4"/>
          <w:rFonts w:cs="CTraditional Arabic" w:hint="cs"/>
          <w:rtl/>
        </w:rPr>
        <w:t>ﻷ</w:t>
      </w:r>
      <w:r w:rsidRPr="00BD5DC8">
        <w:rPr>
          <w:rStyle w:val="Char4"/>
          <w:rFonts w:hint="cs"/>
          <w:rtl/>
        </w:rPr>
        <w:t xml:space="preserve">، فضل و احسان و </w:t>
      </w:r>
      <w:r w:rsidR="001C559E">
        <w:rPr>
          <w:rStyle w:val="Char4"/>
          <w:rFonts w:hint="cs"/>
          <w:rtl/>
        </w:rPr>
        <w:t>ک</w:t>
      </w:r>
      <w:r w:rsidRPr="00BD5DC8">
        <w:rPr>
          <w:rStyle w:val="Char4"/>
          <w:rFonts w:hint="cs"/>
          <w:rtl/>
        </w:rPr>
        <w:t>رم و سخاوت خو</w:t>
      </w:r>
      <w:r w:rsidR="001C559E">
        <w:rPr>
          <w:rStyle w:val="Char4"/>
          <w:rFonts w:hint="cs"/>
          <w:rtl/>
        </w:rPr>
        <w:t>ی</w:t>
      </w:r>
      <w:r w:rsidRPr="00BD5DC8">
        <w:rPr>
          <w:rStyle w:val="Char4"/>
          <w:rFonts w:hint="cs"/>
          <w:rtl/>
        </w:rPr>
        <w:t>ش و ا</w:t>
      </w:r>
      <w:r w:rsidR="001C559E">
        <w:rPr>
          <w:rStyle w:val="Char4"/>
          <w:rFonts w:hint="cs"/>
          <w:rtl/>
        </w:rPr>
        <w:t>ی</w:t>
      </w:r>
      <w:r w:rsidRPr="00BD5DC8">
        <w:rPr>
          <w:rStyle w:val="Char4"/>
          <w:rFonts w:hint="cs"/>
          <w:rtl/>
        </w:rPr>
        <w:t>صال ف</w:t>
      </w:r>
      <w:r w:rsidR="001C559E">
        <w:rPr>
          <w:rStyle w:val="Char4"/>
          <w:rFonts w:hint="cs"/>
          <w:rtl/>
        </w:rPr>
        <w:t>ی</w:t>
      </w:r>
      <w:r w:rsidRPr="00BD5DC8">
        <w:rPr>
          <w:rStyle w:val="Char4"/>
          <w:rFonts w:hint="cs"/>
          <w:rtl/>
        </w:rPr>
        <w:t>ض و لطف خود را به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است.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خداوند مرا با فضل و ف</w:t>
      </w:r>
      <w:r w:rsidR="001C559E">
        <w:rPr>
          <w:rStyle w:val="Char4"/>
          <w:rFonts w:hint="cs"/>
          <w:rtl/>
        </w:rPr>
        <w:t>ی</w:t>
      </w:r>
      <w:r w:rsidRPr="00BD5DC8">
        <w:rPr>
          <w:rStyle w:val="Char4"/>
          <w:rFonts w:hint="cs"/>
          <w:rtl/>
        </w:rPr>
        <w:t>ض ب</w:t>
      </w:r>
      <w:r w:rsidR="001C559E">
        <w:rPr>
          <w:rStyle w:val="Char4"/>
          <w:rFonts w:hint="cs"/>
          <w:rtl/>
        </w:rPr>
        <w:t>یک</w:t>
      </w:r>
      <w:r w:rsidRPr="00BD5DC8">
        <w:rPr>
          <w:rStyle w:val="Char4"/>
          <w:rFonts w:hint="cs"/>
          <w:rtl/>
        </w:rPr>
        <w:t>ران خو</w:t>
      </w:r>
      <w:r w:rsidR="001C559E">
        <w:rPr>
          <w:rStyle w:val="Char4"/>
          <w:rFonts w:hint="cs"/>
          <w:rtl/>
        </w:rPr>
        <w:t>ی</w:t>
      </w:r>
      <w:r w:rsidRPr="00BD5DC8">
        <w:rPr>
          <w:rStyle w:val="Char4"/>
          <w:rFonts w:hint="cs"/>
          <w:rtl/>
        </w:rPr>
        <w:t>ش مورد ت</w:t>
      </w:r>
      <w:r w:rsidR="001C559E">
        <w:rPr>
          <w:rStyle w:val="Char4"/>
          <w:rFonts w:hint="cs"/>
          <w:rtl/>
        </w:rPr>
        <w:t>ک</w:t>
      </w:r>
      <w:r w:rsidRPr="00BD5DC8">
        <w:rPr>
          <w:rStyle w:val="Char4"/>
          <w:rFonts w:hint="cs"/>
          <w:rtl/>
        </w:rPr>
        <w:t>ر</w:t>
      </w:r>
      <w:r w:rsidR="001C559E">
        <w:rPr>
          <w:rStyle w:val="Char4"/>
          <w:rFonts w:hint="cs"/>
          <w:rtl/>
        </w:rPr>
        <w:t>ی</w:t>
      </w:r>
      <w:r w:rsidRPr="00BD5DC8">
        <w:rPr>
          <w:rStyle w:val="Char4"/>
          <w:rFonts w:hint="cs"/>
          <w:rtl/>
        </w:rPr>
        <w:t>م و تجل</w:t>
      </w:r>
      <w:r w:rsidR="001C559E">
        <w:rPr>
          <w:rStyle w:val="Char4"/>
          <w:rFonts w:hint="cs"/>
          <w:rtl/>
        </w:rPr>
        <w:t>ی</w:t>
      </w:r>
      <w:r w:rsidRPr="00BD5DC8">
        <w:rPr>
          <w:rStyle w:val="Char4"/>
          <w:rFonts w:hint="cs"/>
          <w:rtl/>
        </w:rPr>
        <w:t>ل و بزرگداشت و احترام قرار داد.</w:t>
      </w:r>
    </w:p>
    <w:p w:rsidR="004709A5" w:rsidRDefault="00E51E5A" w:rsidP="004709A5">
      <w:pPr>
        <w:ind w:firstLine="284"/>
        <w:jc w:val="both"/>
        <w:rPr>
          <w:rStyle w:val="Char4"/>
          <w:rtl/>
        </w:rPr>
      </w:pPr>
      <w:r w:rsidRPr="00BD5DC8">
        <w:rPr>
          <w:rStyle w:val="Char3"/>
          <w:rFonts w:hint="cs"/>
          <w:rtl/>
        </w:rPr>
        <w:t>«وجدتُ برد أناملها»:</w:t>
      </w:r>
      <w:r w:rsidRPr="00BD5DC8">
        <w:rPr>
          <w:rStyle w:val="Char4"/>
          <w:rFonts w:hint="cs"/>
          <w:rtl/>
        </w:rPr>
        <w:t xml:space="preserve"> </w:t>
      </w:r>
      <w:r w:rsidR="001C559E">
        <w:rPr>
          <w:rStyle w:val="Char4"/>
          <w:rFonts w:hint="cs"/>
          <w:rtl/>
        </w:rPr>
        <w:t>ک</w:t>
      </w:r>
      <w:r w:rsidRPr="00BD5DC8">
        <w:rPr>
          <w:rStyle w:val="Char4"/>
          <w:rFonts w:hint="cs"/>
          <w:rtl/>
        </w:rPr>
        <w:t>نا</w:t>
      </w:r>
      <w:r w:rsidR="001C559E">
        <w:rPr>
          <w:rStyle w:val="Char4"/>
          <w:rFonts w:hint="cs"/>
          <w:rtl/>
        </w:rPr>
        <w:t>ی</w:t>
      </w:r>
      <w:r w:rsidRPr="00BD5DC8">
        <w:rPr>
          <w:rStyle w:val="Char4"/>
          <w:rFonts w:hint="cs"/>
          <w:rtl/>
        </w:rPr>
        <w:t>ه از احساس‌نمودن آرامش و راحت</w:t>
      </w:r>
      <w:r w:rsidR="001C559E">
        <w:rPr>
          <w:rStyle w:val="Char4"/>
          <w:rFonts w:hint="cs"/>
          <w:rtl/>
        </w:rPr>
        <w:t>ی</w:t>
      </w:r>
      <w:r w:rsidRPr="00BD5DC8">
        <w:rPr>
          <w:rStyle w:val="Char4"/>
          <w:rFonts w:hint="cs"/>
          <w:rtl/>
        </w:rPr>
        <w:t xml:space="preserve"> و لطف و</w:t>
      </w:r>
      <w:r w:rsidR="001C559E">
        <w:rPr>
          <w:rStyle w:val="Char4"/>
          <w:rFonts w:hint="cs"/>
          <w:rtl/>
        </w:rPr>
        <w:t>ک</w:t>
      </w:r>
      <w:r w:rsidRPr="00BD5DC8">
        <w:rPr>
          <w:rStyle w:val="Char4"/>
          <w:rFonts w:hint="cs"/>
          <w:rtl/>
        </w:rPr>
        <w:t>رم اله</w:t>
      </w:r>
      <w:r w:rsidR="001C559E">
        <w:rPr>
          <w:rStyle w:val="Char4"/>
          <w:rFonts w:hint="cs"/>
          <w:rtl/>
        </w:rPr>
        <w:t>ی</w:t>
      </w:r>
      <w:r w:rsidRPr="00BD5DC8">
        <w:rPr>
          <w:rStyle w:val="Char4"/>
          <w:rFonts w:hint="cs"/>
          <w:rtl/>
        </w:rPr>
        <w:t xml:space="preserve"> است.</w:t>
      </w:r>
      <w:r w:rsidR="009F4885">
        <w:rPr>
          <w:rStyle w:val="Char3"/>
          <w:rFonts w:hint="cs"/>
          <w:rtl/>
        </w:rPr>
        <w:t xml:space="preserve"> «</w:t>
      </w:r>
      <w:r w:rsidRPr="00BD5DC8">
        <w:rPr>
          <w:rStyle w:val="Char3"/>
          <w:rFonts w:hint="cs"/>
          <w:rtl/>
        </w:rPr>
        <w:t xml:space="preserve">بين ثديي»: </w:t>
      </w:r>
      <w:r w:rsidRPr="00BD5DC8">
        <w:rPr>
          <w:rStyle w:val="Char4"/>
          <w:rFonts w:hint="cs"/>
          <w:rtl/>
        </w:rPr>
        <w:t>مراد س</w:t>
      </w:r>
      <w:r w:rsidR="001C559E">
        <w:rPr>
          <w:rStyle w:val="Char4"/>
          <w:rFonts w:hint="cs"/>
          <w:rtl/>
        </w:rPr>
        <w:t>ی</w:t>
      </w:r>
      <w:r w:rsidRPr="00BD5DC8">
        <w:rPr>
          <w:rStyle w:val="Char4"/>
          <w:rFonts w:hint="cs"/>
          <w:rtl/>
        </w:rPr>
        <w:t xml:space="preserve">نه </w:t>
      </w:r>
      <w:r w:rsidR="001C559E">
        <w:rPr>
          <w:rStyle w:val="Char4"/>
          <w:rFonts w:hint="cs"/>
          <w:rtl/>
        </w:rPr>
        <w:t>ی</w:t>
      </w:r>
      <w:r w:rsidRPr="00BD5DC8">
        <w:rPr>
          <w:rStyle w:val="Char4"/>
          <w:rFonts w:hint="cs"/>
          <w:rtl/>
        </w:rPr>
        <w:t xml:space="preserve">ا قلب است. و </w:t>
      </w:r>
      <w:r w:rsidR="001C559E">
        <w:rPr>
          <w:rStyle w:val="Char4"/>
          <w:rFonts w:hint="cs"/>
          <w:rtl/>
        </w:rPr>
        <w:t>ک</w:t>
      </w:r>
      <w:r w:rsidRPr="00BD5DC8">
        <w:rPr>
          <w:rStyle w:val="Char4"/>
          <w:rFonts w:hint="cs"/>
          <w:rtl/>
        </w:rPr>
        <w:t>نا</w:t>
      </w:r>
      <w:r w:rsidR="001C559E">
        <w:rPr>
          <w:rStyle w:val="Char4"/>
          <w:rFonts w:hint="cs"/>
          <w:rtl/>
        </w:rPr>
        <w:t>ی</w:t>
      </w:r>
      <w:r w:rsidRPr="00BD5DC8">
        <w:rPr>
          <w:rStyle w:val="Char4"/>
          <w:rFonts w:hint="cs"/>
          <w:rtl/>
        </w:rPr>
        <w:t>ه از ا</w:t>
      </w:r>
      <w:r w:rsidR="001C559E">
        <w:rPr>
          <w:rStyle w:val="Char4"/>
          <w:rFonts w:hint="cs"/>
          <w:rtl/>
        </w:rPr>
        <w:t>ی</w:t>
      </w:r>
      <w:r w:rsidRPr="00BD5DC8">
        <w:rPr>
          <w:rStyle w:val="Char4"/>
          <w:rFonts w:hint="cs"/>
          <w:rtl/>
        </w:rPr>
        <w:t xml:space="preserve">صال لطف و </w:t>
      </w:r>
      <w:r w:rsidR="001C559E">
        <w:rPr>
          <w:rStyle w:val="Char4"/>
          <w:rFonts w:hint="cs"/>
          <w:rtl/>
        </w:rPr>
        <w:t>ک</w:t>
      </w:r>
      <w:r w:rsidRPr="00BD5DC8">
        <w:rPr>
          <w:rStyle w:val="Char4"/>
          <w:rFonts w:hint="cs"/>
          <w:rtl/>
        </w:rPr>
        <w:t>رم اله</w:t>
      </w:r>
      <w:r w:rsidR="001C559E">
        <w:rPr>
          <w:rStyle w:val="Char4"/>
          <w:rFonts w:hint="cs"/>
          <w:rtl/>
        </w:rPr>
        <w:t>ی</w:t>
      </w:r>
      <w:r w:rsidRPr="00BD5DC8">
        <w:rPr>
          <w:rStyle w:val="Char4"/>
          <w:rFonts w:hint="cs"/>
          <w:rtl/>
        </w:rPr>
        <w:t xml:space="preserve"> و نزول رحمت و ف</w:t>
      </w:r>
      <w:r w:rsidR="001C559E">
        <w:rPr>
          <w:rStyle w:val="Char4"/>
          <w:rFonts w:hint="cs"/>
          <w:rtl/>
        </w:rPr>
        <w:t>ی</w:t>
      </w:r>
      <w:r w:rsidRPr="00BD5DC8">
        <w:rPr>
          <w:rStyle w:val="Char4"/>
          <w:rFonts w:hint="cs"/>
          <w:rtl/>
        </w:rPr>
        <w:t>ض خداوند</w:t>
      </w:r>
      <w:r w:rsidR="001C559E">
        <w:rPr>
          <w:rStyle w:val="Char4"/>
          <w:rFonts w:hint="cs"/>
          <w:rtl/>
        </w:rPr>
        <w:t>ی</w:t>
      </w:r>
      <w:r w:rsidRPr="00BD5DC8">
        <w:rPr>
          <w:rStyle w:val="Char4"/>
          <w:rFonts w:hint="cs"/>
          <w:rtl/>
        </w:rPr>
        <w:t xml:space="preserve"> و جاگرفتن علوم وح</w:t>
      </w:r>
      <w:r w:rsidR="001C559E">
        <w:rPr>
          <w:rStyle w:val="Char4"/>
          <w:rFonts w:hint="cs"/>
          <w:rtl/>
        </w:rPr>
        <w:t>ی</w:t>
      </w:r>
      <w:r w:rsidRPr="00BD5DC8">
        <w:rPr>
          <w:rStyle w:val="Char4"/>
          <w:rFonts w:hint="cs"/>
          <w:rtl/>
        </w:rPr>
        <w:t>ان</w:t>
      </w:r>
      <w:r w:rsidR="001C559E">
        <w:rPr>
          <w:rStyle w:val="Char4"/>
          <w:rFonts w:hint="cs"/>
          <w:rtl/>
        </w:rPr>
        <w:t>ی</w:t>
      </w:r>
      <w:r w:rsidRPr="00BD5DC8">
        <w:rPr>
          <w:rStyle w:val="Char4"/>
          <w:rFonts w:hint="cs"/>
          <w:rtl/>
        </w:rPr>
        <w:t xml:space="preserve"> و معارف شرع</w:t>
      </w:r>
      <w:r w:rsidR="001C559E">
        <w:rPr>
          <w:rStyle w:val="Char4"/>
          <w:rFonts w:hint="cs"/>
          <w:rtl/>
        </w:rPr>
        <w:t>ی</w:t>
      </w:r>
      <w:r w:rsidRPr="00BD5DC8">
        <w:rPr>
          <w:rStyle w:val="Char4"/>
          <w:rFonts w:hint="cs"/>
          <w:rtl/>
        </w:rPr>
        <w:t xml:space="preserve"> و رسوخ حقا</w:t>
      </w:r>
      <w:r w:rsidR="001C559E">
        <w:rPr>
          <w:rStyle w:val="Char4"/>
          <w:rFonts w:hint="cs"/>
          <w:rtl/>
        </w:rPr>
        <w:t>ی</w:t>
      </w:r>
      <w:r w:rsidRPr="00BD5DC8">
        <w:rPr>
          <w:rStyle w:val="Char4"/>
          <w:rFonts w:hint="cs"/>
          <w:rtl/>
        </w:rPr>
        <w:t>ق آسمان</w:t>
      </w:r>
      <w:r w:rsidR="001C559E">
        <w:rPr>
          <w:rStyle w:val="Char4"/>
          <w:rFonts w:hint="cs"/>
          <w:rtl/>
        </w:rPr>
        <w:t>ی</w:t>
      </w:r>
      <w:r w:rsidRPr="00BD5DC8">
        <w:rPr>
          <w:rStyle w:val="Char4"/>
          <w:rFonts w:hint="cs"/>
          <w:rtl/>
        </w:rPr>
        <w:t xml:space="preserve"> در قلب و س</w:t>
      </w:r>
      <w:r w:rsidR="001C559E">
        <w:rPr>
          <w:rStyle w:val="Char4"/>
          <w:rFonts w:hint="cs"/>
          <w:rtl/>
        </w:rPr>
        <w:t>ی</w:t>
      </w:r>
      <w:r w:rsidRPr="00BD5DC8">
        <w:rPr>
          <w:rStyle w:val="Char4"/>
          <w:rFonts w:hint="cs"/>
          <w:rtl/>
        </w:rPr>
        <w:t>نه‌</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است. </w:t>
      </w:r>
    </w:p>
    <w:p w:rsidR="00E51E5A" w:rsidRPr="00BD5DC8" w:rsidRDefault="00BA7FD8" w:rsidP="00366BA2">
      <w:pPr>
        <w:autoSpaceDE w:val="0"/>
        <w:autoSpaceDN w:val="0"/>
        <w:adjustRightInd w:val="0"/>
        <w:ind w:firstLine="227"/>
        <w:jc w:val="lowKashida"/>
        <w:rPr>
          <w:rStyle w:val="Char3"/>
          <w:rtl/>
          <w:lang w:bidi="fa-IR"/>
        </w:rPr>
      </w:pPr>
      <w:r w:rsidRPr="00BA7FD8">
        <w:rPr>
          <w:rStyle w:val="Char4"/>
          <w:rtl/>
        </w:rPr>
        <w:t>749</w:t>
      </w:r>
      <w:r w:rsidR="00CF164C" w:rsidRPr="00CF164C">
        <w:rPr>
          <w:rStyle w:val="Char3"/>
          <w:rFonts w:cs="IRNazli"/>
          <w:rtl/>
        </w:rPr>
        <w:t xml:space="preserve"> ـ (</w:t>
      </w:r>
      <w:r w:rsidRPr="00BA7FD8">
        <w:rPr>
          <w:rStyle w:val="Char4"/>
          <w:rtl/>
        </w:rPr>
        <w:t>61</w:t>
      </w:r>
      <w:r w:rsidR="00CF164C" w:rsidRPr="00CF164C">
        <w:rPr>
          <w:rStyle w:val="Char3"/>
          <w:rFonts w:cs="IRNazli"/>
          <w:rtl/>
        </w:rPr>
        <w:t>)</w:t>
      </w:r>
      <w:r w:rsidR="00E51E5A" w:rsidRPr="00BD5DC8">
        <w:rPr>
          <w:rStyle w:val="Char3"/>
          <w:rtl/>
        </w:rPr>
        <w:t xml:space="preserve"> وعن عبدِ اللَّهِ بن عمرٍو بنِ العاصِ</w:t>
      </w:r>
      <w:r w:rsidR="003E0CC1">
        <w:rPr>
          <w:rStyle w:val="Char3"/>
          <w:rtl/>
        </w:rPr>
        <w:t>،</w:t>
      </w:r>
      <w:r w:rsidR="00E51E5A" w:rsidRPr="00BD5DC8">
        <w:rPr>
          <w:rStyle w:val="Char3"/>
          <w:rtl/>
        </w:rPr>
        <w:t xml:space="preserve"> قال: كانَ رسولُ لله يقولُ إذا دخلَ المسجدَ: «أعُوذُ باللَّهِ الع</w:t>
      </w:r>
      <w:r w:rsidR="00E51E5A" w:rsidRPr="00BD5DC8">
        <w:rPr>
          <w:rStyle w:val="Char3"/>
          <w:rFonts w:hint="cs"/>
          <w:rtl/>
        </w:rPr>
        <w:t>َ</w:t>
      </w:r>
      <w:r w:rsidR="00E51E5A" w:rsidRPr="00BD5DC8">
        <w:rPr>
          <w:rStyle w:val="Char3"/>
          <w:rtl/>
        </w:rPr>
        <w:t>ظ</w:t>
      </w:r>
      <w:r w:rsidR="00E51E5A" w:rsidRPr="00BD5DC8">
        <w:rPr>
          <w:rStyle w:val="Char3"/>
          <w:rFonts w:hint="cs"/>
          <w:rtl/>
        </w:rPr>
        <w:t>ِ</w:t>
      </w:r>
      <w:r w:rsidR="00E51E5A" w:rsidRPr="00BD5DC8">
        <w:rPr>
          <w:rStyle w:val="Char3"/>
          <w:rtl/>
        </w:rPr>
        <w:t>يمِ،</w:t>
      </w:r>
      <w:r w:rsidR="001C559E">
        <w:rPr>
          <w:rStyle w:val="Char3"/>
          <w:rtl/>
        </w:rPr>
        <w:t xml:space="preserve"> و</w:t>
      </w:r>
      <w:r w:rsidR="00E51E5A" w:rsidRPr="00BD5DC8">
        <w:rPr>
          <w:rStyle w:val="Char3"/>
          <w:rtl/>
        </w:rPr>
        <w:t>ب</w:t>
      </w:r>
      <w:r w:rsidR="00E51E5A" w:rsidRPr="00BD5DC8">
        <w:rPr>
          <w:rStyle w:val="Char3"/>
          <w:rFonts w:hint="cs"/>
          <w:rtl/>
        </w:rPr>
        <w:t>ِ</w:t>
      </w:r>
      <w:r w:rsidR="00E51E5A" w:rsidRPr="00BD5DC8">
        <w:rPr>
          <w:rStyle w:val="Char3"/>
          <w:rtl/>
        </w:rPr>
        <w:t>و</w:t>
      </w:r>
      <w:r w:rsidR="00E51E5A" w:rsidRPr="00BD5DC8">
        <w:rPr>
          <w:rStyle w:val="Char3"/>
          <w:rFonts w:hint="cs"/>
          <w:rtl/>
        </w:rPr>
        <w:t>َ</w:t>
      </w:r>
      <w:r w:rsidR="00E51E5A" w:rsidRPr="00BD5DC8">
        <w:rPr>
          <w:rStyle w:val="Char3"/>
          <w:rtl/>
        </w:rPr>
        <w:t>جهِه</w:t>
      </w:r>
      <w:r w:rsidR="00E51E5A" w:rsidRPr="00BD5DC8">
        <w:rPr>
          <w:rStyle w:val="Char3"/>
          <w:rFonts w:hint="cs"/>
          <w:rtl/>
        </w:rPr>
        <w:t>ِ</w:t>
      </w:r>
      <w:r w:rsidR="00E51E5A" w:rsidRPr="00BD5DC8">
        <w:rPr>
          <w:rStyle w:val="Char3"/>
          <w:rtl/>
        </w:rPr>
        <w:t xml:space="preserve"> الكريمِ، وسُلطانِه الق</w:t>
      </w:r>
      <w:r w:rsidR="00E51E5A" w:rsidRPr="00BD5DC8">
        <w:rPr>
          <w:rStyle w:val="Char3"/>
          <w:rFonts w:hint="cs"/>
          <w:rtl/>
        </w:rPr>
        <w:t>َ</w:t>
      </w:r>
      <w:r w:rsidR="00E51E5A" w:rsidRPr="00BD5DC8">
        <w:rPr>
          <w:rStyle w:val="Char3"/>
          <w:rtl/>
        </w:rPr>
        <w:t>د</w:t>
      </w:r>
      <w:r w:rsidR="00E51E5A" w:rsidRPr="00BD5DC8">
        <w:rPr>
          <w:rStyle w:val="Char3"/>
          <w:rFonts w:hint="cs"/>
          <w:rtl/>
        </w:rPr>
        <w:t>ِ</w:t>
      </w:r>
      <w:r w:rsidR="00E51E5A" w:rsidRPr="00BD5DC8">
        <w:rPr>
          <w:rStyle w:val="Char3"/>
          <w:rtl/>
        </w:rPr>
        <w:t>يمِ، م</w:t>
      </w:r>
      <w:r w:rsidR="00E51E5A" w:rsidRPr="00BD5DC8">
        <w:rPr>
          <w:rStyle w:val="Char3"/>
          <w:rFonts w:hint="cs"/>
          <w:rtl/>
        </w:rPr>
        <w:t>ِ</w:t>
      </w:r>
      <w:r w:rsidR="00E51E5A" w:rsidRPr="00BD5DC8">
        <w:rPr>
          <w:rStyle w:val="Char3"/>
          <w:rtl/>
        </w:rPr>
        <w:t>نَ الشَّيطانِ الر</w:t>
      </w:r>
      <w:r w:rsidR="00E51E5A" w:rsidRPr="00BD5DC8">
        <w:rPr>
          <w:rStyle w:val="Char3"/>
          <w:rFonts w:hint="cs"/>
          <w:rtl/>
        </w:rPr>
        <w:t>َّ</w:t>
      </w:r>
      <w:r w:rsidR="00E51E5A" w:rsidRPr="00BD5DC8">
        <w:rPr>
          <w:rStyle w:val="Char3"/>
          <w:rtl/>
        </w:rPr>
        <w:t>ج</w:t>
      </w:r>
      <w:r w:rsidR="00E51E5A" w:rsidRPr="00BD5DC8">
        <w:rPr>
          <w:rStyle w:val="Char3"/>
          <w:rFonts w:hint="cs"/>
          <w:rtl/>
        </w:rPr>
        <w:t>ِ</w:t>
      </w:r>
      <w:r w:rsidR="00E51E5A" w:rsidRPr="00BD5DC8">
        <w:rPr>
          <w:rStyle w:val="Char3"/>
          <w:rtl/>
        </w:rPr>
        <w:t>يمِ». قال: «فإذا قالَ ذلكَ، قال الش</w:t>
      </w:r>
      <w:r w:rsidR="00E51E5A" w:rsidRPr="00BD5DC8">
        <w:rPr>
          <w:rStyle w:val="Char3"/>
          <w:rFonts w:hint="cs"/>
          <w:rtl/>
        </w:rPr>
        <w:t>َّ</w:t>
      </w:r>
      <w:r w:rsidR="00E51E5A" w:rsidRPr="00BD5DC8">
        <w:rPr>
          <w:rStyle w:val="Char3"/>
          <w:rtl/>
        </w:rPr>
        <w:t>يطانُ: حُفِظَ مِن</w:t>
      </w:r>
      <w:r w:rsidR="00E51E5A" w:rsidRPr="00BD5DC8">
        <w:rPr>
          <w:rStyle w:val="Char3"/>
          <w:rFonts w:hint="cs"/>
          <w:rtl/>
        </w:rPr>
        <w:t>ِّ</w:t>
      </w:r>
      <w:r w:rsidR="00E51E5A" w:rsidRPr="00BD5DC8">
        <w:rPr>
          <w:rStyle w:val="Char3"/>
          <w:rtl/>
        </w:rPr>
        <w:t xml:space="preserve">ي سائِرَ اليومِ». </w:t>
      </w:r>
      <w:r w:rsidR="00E51E5A" w:rsidRPr="006718F9">
        <w:rPr>
          <w:rStyle w:val="Char1"/>
          <w:rtl/>
        </w:rPr>
        <w:t>رواه أبو داود</w:t>
      </w:r>
      <w:r w:rsidR="00366BA2" w:rsidRPr="00366BA2">
        <w:rPr>
          <w:rStyle w:val="Char4"/>
          <w:rFonts w:hint="cs"/>
          <w:vertAlign w:val="superscript"/>
          <w:rtl/>
          <w:lang w:bidi="ar-SA"/>
        </w:rPr>
        <w:t>(</w:t>
      </w:r>
      <w:r w:rsidR="00366BA2" w:rsidRPr="00366BA2">
        <w:rPr>
          <w:rStyle w:val="Char4"/>
          <w:vertAlign w:val="superscript"/>
          <w:rtl/>
          <w:lang w:bidi="ar-SA"/>
        </w:rPr>
        <w:footnoteReference w:id="487"/>
      </w:r>
      <w:r w:rsidR="00366BA2" w:rsidRPr="00366BA2">
        <w:rPr>
          <w:rStyle w:val="Char4"/>
          <w:rFonts w:hint="cs"/>
          <w:vertAlign w:val="superscript"/>
          <w:rtl/>
          <w:lang w:bidi="ar-SA"/>
        </w:rPr>
        <w:t>)</w:t>
      </w:r>
      <w:r w:rsidR="00366BA2">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749- (61) عبدالله بن عمرو بن العاص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وقت</w:t>
      </w:r>
      <w:r w:rsidR="001C559E">
        <w:rPr>
          <w:rStyle w:val="Char4"/>
          <w:rFonts w:hint="cs"/>
          <w:rtl/>
        </w:rPr>
        <w:t>ی</w:t>
      </w:r>
      <w:r w:rsidRPr="00BD5DC8">
        <w:rPr>
          <w:rStyle w:val="Char4"/>
          <w:rFonts w:hint="cs"/>
          <w:rtl/>
        </w:rPr>
        <w:t xml:space="preserve"> وارد مسجد م</w:t>
      </w:r>
      <w:r w:rsidR="001C559E">
        <w:rPr>
          <w:rStyle w:val="Char4"/>
          <w:rFonts w:hint="cs"/>
          <w:rtl/>
        </w:rPr>
        <w:t>ی</w:t>
      </w:r>
      <w:r w:rsidRPr="00BD5DC8">
        <w:rPr>
          <w:rStyle w:val="Char4"/>
          <w:rFonts w:hint="cs"/>
          <w:rtl/>
        </w:rPr>
        <w:t>‌شد، م</w:t>
      </w:r>
      <w:r w:rsidR="001C559E">
        <w:rPr>
          <w:rStyle w:val="Char4"/>
          <w:rFonts w:hint="cs"/>
          <w:rtl/>
        </w:rPr>
        <w:t>ی</w:t>
      </w:r>
      <w:r w:rsidRPr="00BD5DC8">
        <w:rPr>
          <w:rStyle w:val="Char4"/>
          <w:rFonts w:hint="cs"/>
          <w:rtl/>
        </w:rPr>
        <w:t xml:space="preserve">‌فرمود: </w:t>
      </w:r>
      <w:r w:rsidRPr="00BD5DC8">
        <w:rPr>
          <w:rStyle w:val="Char3"/>
          <w:rFonts w:hint="cs"/>
          <w:rtl/>
        </w:rPr>
        <w:t>«اعوذ بالله العظيم</w:t>
      </w:r>
      <w:r w:rsidR="001C559E">
        <w:rPr>
          <w:rStyle w:val="Char3"/>
          <w:rFonts w:hint="cs"/>
          <w:rtl/>
        </w:rPr>
        <w:t xml:space="preserve"> و</w:t>
      </w:r>
      <w:r w:rsidRPr="00BD5DC8">
        <w:rPr>
          <w:rStyle w:val="Char3"/>
          <w:rFonts w:hint="cs"/>
          <w:rtl/>
        </w:rPr>
        <w:t>بوجهه الكريم</w:t>
      </w:r>
      <w:r w:rsidR="001C559E">
        <w:rPr>
          <w:rStyle w:val="Char3"/>
          <w:rFonts w:hint="cs"/>
          <w:rtl/>
        </w:rPr>
        <w:t xml:space="preserve"> و</w:t>
      </w:r>
      <w:r w:rsidRPr="00BD5DC8">
        <w:rPr>
          <w:rStyle w:val="Char3"/>
          <w:rFonts w:hint="cs"/>
          <w:rtl/>
        </w:rPr>
        <w:t>سلطانه القديم من الشيطان الرجيم»</w:t>
      </w:r>
      <w:r w:rsidR="0040716E">
        <w:rPr>
          <w:rStyle w:val="Char3"/>
          <w:rFonts w:hint="cs"/>
          <w:rtl/>
        </w:rPr>
        <w:t>:</w:t>
      </w:r>
      <w:r w:rsidRPr="00BD5DC8">
        <w:rPr>
          <w:rStyle w:val="Char4"/>
          <w:rFonts w:hint="cs"/>
          <w:rtl/>
        </w:rPr>
        <w:t xml:space="preserve"> «پناه م</w:t>
      </w:r>
      <w:r w:rsidR="001C559E">
        <w:rPr>
          <w:rStyle w:val="Char4"/>
          <w:rFonts w:hint="cs"/>
          <w:rtl/>
        </w:rPr>
        <w:t>ی</w:t>
      </w:r>
      <w:r w:rsidRPr="00BD5DC8">
        <w:rPr>
          <w:rStyle w:val="Char4"/>
          <w:rFonts w:hint="cs"/>
          <w:rtl/>
        </w:rPr>
        <w:t>‌برم به خدا</w:t>
      </w:r>
      <w:r w:rsidR="001C559E">
        <w:rPr>
          <w:rStyle w:val="Char4"/>
          <w:rFonts w:hint="cs"/>
          <w:rtl/>
        </w:rPr>
        <w:t>ی</w:t>
      </w:r>
      <w:r w:rsidRPr="00BD5DC8">
        <w:rPr>
          <w:rStyle w:val="Char4"/>
          <w:rFonts w:hint="cs"/>
          <w:rtl/>
        </w:rPr>
        <w:t xml:space="preserve"> بزرگ و ذات بخشنده و سخاوتمند، و قدرت ازل</w:t>
      </w:r>
      <w:r w:rsidR="001C559E">
        <w:rPr>
          <w:rStyle w:val="Char4"/>
          <w:rFonts w:hint="cs"/>
          <w:rtl/>
        </w:rPr>
        <w:t>ی</w:t>
      </w:r>
      <w:r w:rsidRPr="00BD5DC8">
        <w:rPr>
          <w:rStyle w:val="Char4"/>
          <w:rFonts w:hint="cs"/>
          <w:rtl/>
        </w:rPr>
        <w:t xml:space="preserve"> </w:t>
      </w:r>
      <w:r w:rsidR="006718F9">
        <w:rPr>
          <w:rStyle w:val="Char4"/>
          <w:rFonts w:hint="cs"/>
          <w:rtl/>
        </w:rPr>
        <w:t>و ابد</w:t>
      </w:r>
      <w:r w:rsidR="001C559E">
        <w:rPr>
          <w:rStyle w:val="Char4"/>
          <w:rFonts w:hint="cs"/>
          <w:rtl/>
        </w:rPr>
        <w:t>ی</w:t>
      </w:r>
      <w:r w:rsidR="006718F9">
        <w:rPr>
          <w:rStyle w:val="Char4"/>
          <w:rFonts w:hint="cs"/>
          <w:rtl/>
        </w:rPr>
        <w:t>‌اش از شر ش</w:t>
      </w:r>
      <w:r w:rsidR="001C559E">
        <w:rPr>
          <w:rStyle w:val="Char4"/>
          <w:rFonts w:hint="cs"/>
          <w:rtl/>
        </w:rPr>
        <w:t>ی</w:t>
      </w:r>
      <w:r w:rsidR="006718F9">
        <w:rPr>
          <w:rStyle w:val="Char4"/>
          <w:rFonts w:hint="cs"/>
          <w:rtl/>
        </w:rPr>
        <w:t>طان رانده شده</w:t>
      </w:r>
      <w:r w:rsidRPr="00BD5DC8">
        <w:rPr>
          <w:rStyle w:val="Char4"/>
          <w:rFonts w:hint="cs"/>
          <w:rtl/>
        </w:rPr>
        <w:t>»</w:t>
      </w:r>
      <w:r w:rsidR="006718F9">
        <w:rPr>
          <w:rStyle w:val="Char4"/>
          <w:rFonts w:hint="cs"/>
          <w:rtl/>
        </w:rPr>
        <w:t>.</w:t>
      </w:r>
    </w:p>
    <w:p w:rsidR="00E51E5A" w:rsidRPr="00BD5DC8" w:rsidRDefault="00E51E5A" w:rsidP="004709A5">
      <w:pPr>
        <w:ind w:firstLine="284"/>
        <w:jc w:val="both"/>
        <w:rPr>
          <w:rStyle w:val="Char4"/>
          <w:rtl/>
        </w:rPr>
      </w:pPr>
      <w:r w:rsidRPr="00BD5DC8">
        <w:rPr>
          <w:rStyle w:val="Char4"/>
          <w:rFonts w:hint="cs"/>
          <w:rtl/>
        </w:rPr>
        <w:t>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چون 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وارد مسجد م</w:t>
      </w:r>
      <w:r w:rsidR="001C559E">
        <w:rPr>
          <w:rStyle w:val="Char4"/>
          <w:rFonts w:hint="cs"/>
          <w:rtl/>
        </w:rPr>
        <w:t>ی</w:t>
      </w:r>
      <w:r w:rsidRPr="00BD5DC8">
        <w:rPr>
          <w:rStyle w:val="Char4"/>
          <w:rFonts w:hint="cs"/>
          <w:rtl/>
        </w:rPr>
        <w:t>‌شود و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لمات را م</w:t>
      </w:r>
      <w:r w:rsidR="001C559E">
        <w:rPr>
          <w:rStyle w:val="Char4"/>
          <w:rFonts w:hint="cs"/>
          <w:rtl/>
        </w:rPr>
        <w:t>ی</w:t>
      </w:r>
      <w:r w:rsidRPr="00BD5DC8">
        <w:rPr>
          <w:rStyle w:val="Char4"/>
          <w:rFonts w:hint="cs"/>
          <w:rtl/>
        </w:rPr>
        <w:t>‌خواند، ش</w:t>
      </w:r>
      <w:r w:rsidR="001C559E">
        <w:rPr>
          <w:rStyle w:val="Char4"/>
          <w:rFonts w:hint="cs"/>
          <w:rtl/>
        </w:rPr>
        <w:t>ی</w:t>
      </w:r>
      <w:r w:rsidRPr="00BD5DC8">
        <w:rPr>
          <w:rStyle w:val="Char4"/>
          <w:rFonts w:hint="cs"/>
          <w:rtl/>
        </w:rPr>
        <w:t>طان 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د: ا</w:t>
      </w:r>
      <w:r w:rsidR="001C559E">
        <w:rPr>
          <w:rStyle w:val="Char4"/>
          <w:rFonts w:hint="cs"/>
          <w:rtl/>
        </w:rPr>
        <w:t>ی</w:t>
      </w:r>
      <w:r w:rsidRPr="00BD5DC8">
        <w:rPr>
          <w:rStyle w:val="Char4"/>
          <w:rFonts w:hint="cs"/>
          <w:rtl/>
        </w:rPr>
        <w:t>ن بنده در تمام روز از شر من، در امان است.</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195D7E" w:rsidRDefault="00BA7FD8" w:rsidP="00366BA2">
      <w:pPr>
        <w:autoSpaceDE w:val="0"/>
        <w:autoSpaceDN w:val="0"/>
        <w:adjustRightInd w:val="0"/>
        <w:ind w:firstLine="227"/>
        <w:jc w:val="lowKashida"/>
        <w:rPr>
          <w:rStyle w:val="Char3"/>
          <w:rFonts w:ascii="Calibri" w:hAnsi="Calibri"/>
          <w:rtl/>
          <w:lang w:bidi="fa-IR"/>
        </w:rPr>
      </w:pPr>
      <w:r w:rsidRPr="00BA7FD8">
        <w:rPr>
          <w:rStyle w:val="Char4"/>
          <w:rtl/>
        </w:rPr>
        <w:t>750</w:t>
      </w:r>
      <w:r w:rsidR="00CF164C" w:rsidRPr="00CF164C">
        <w:rPr>
          <w:rStyle w:val="Char3"/>
          <w:rFonts w:cs="IRNazli"/>
          <w:rtl/>
        </w:rPr>
        <w:t xml:space="preserve"> ـ (</w:t>
      </w:r>
      <w:r w:rsidRPr="00BA7FD8">
        <w:rPr>
          <w:rStyle w:val="Char4"/>
          <w:rtl/>
        </w:rPr>
        <w:t>62</w:t>
      </w:r>
      <w:r w:rsidR="00CF164C" w:rsidRPr="00CF164C">
        <w:rPr>
          <w:rStyle w:val="Char3"/>
          <w:rFonts w:cs="IRNazli"/>
          <w:rtl/>
        </w:rPr>
        <w:t>)</w:t>
      </w:r>
      <w:r w:rsidR="00E51E5A" w:rsidRPr="00BD5DC8">
        <w:rPr>
          <w:rStyle w:val="Char3"/>
          <w:rtl/>
        </w:rPr>
        <w:t xml:space="preserve"> وعن عَطاءِ بن يَسارٍ</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E51E5A" w:rsidRPr="00BD5DC8">
        <w:rPr>
          <w:rStyle w:val="Char3"/>
          <w:rtl/>
        </w:rPr>
        <w:t xml:space="preserve"> «الل</w:t>
      </w:r>
      <w:r w:rsidR="00E51E5A" w:rsidRPr="00BD5DC8">
        <w:rPr>
          <w:rStyle w:val="Char3"/>
          <w:rFonts w:hint="cs"/>
          <w:rtl/>
        </w:rPr>
        <w:t>َّ</w:t>
      </w:r>
      <w:r w:rsidR="00E51E5A" w:rsidRPr="00BD5DC8">
        <w:rPr>
          <w:rStyle w:val="Char3"/>
          <w:rtl/>
        </w:rPr>
        <w:t>هُمَّ لا ت</w:t>
      </w:r>
      <w:r w:rsidR="00E51E5A" w:rsidRPr="00BD5DC8">
        <w:rPr>
          <w:rStyle w:val="Char3"/>
          <w:rFonts w:hint="cs"/>
          <w:rtl/>
        </w:rPr>
        <w:t>َ</w:t>
      </w:r>
      <w:r w:rsidR="00E51E5A" w:rsidRPr="00BD5DC8">
        <w:rPr>
          <w:rStyle w:val="Char3"/>
          <w:rtl/>
        </w:rPr>
        <w:t>جع</w:t>
      </w:r>
      <w:r w:rsidR="00E51E5A" w:rsidRPr="00BD5DC8">
        <w:rPr>
          <w:rStyle w:val="Char3"/>
          <w:rFonts w:hint="cs"/>
          <w:rtl/>
        </w:rPr>
        <w:t>َ</w:t>
      </w:r>
      <w:r w:rsidR="00E51E5A" w:rsidRPr="00BD5DC8">
        <w:rPr>
          <w:rStyle w:val="Char3"/>
          <w:rtl/>
        </w:rPr>
        <w:t>لْ ق</w:t>
      </w:r>
      <w:r w:rsidR="00E51E5A" w:rsidRPr="00BD5DC8">
        <w:rPr>
          <w:rStyle w:val="Char3"/>
          <w:rFonts w:hint="cs"/>
          <w:rtl/>
        </w:rPr>
        <w:t>َ</w:t>
      </w:r>
      <w:r w:rsidR="00E51E5A" w:rsidRPr="00BD5DC8">
        <w:rPr>
          <w:rStyle w:val="Char3"/>
          <w:rtl/>
        </w:rPr>
        <w:t>بر</w:t>
      </w:r>
      <w:r w:rsidR="00E51E5A" w:rsidRPr="00BD5DC8">
        <w:rPr>
          <w:rStyle w:val="Char3"/>
          <w:rFonts w:hint="cs"/>
          <w:rtl/>
        </w:rPr>
        <w:t>ِ</w:t>
      </w:r>
      <w:r w:rsidR="00E51E5A" w:rsidRPr="00BD5DC8">
        <w:rPr>
          <w:rStyle w:val="Char3"/>
          <w:rtl/>
        </w:rPr>
        <w:t xml:space="preserve">ي وَثناً يُعبَدُ، </w:t>
      </w:r>
      <w:r w:rsidR="00E51E5A" w:rsidRPr="00BD5DC8">
        <w:rPr>
          <w:rStyle w:val="Char3"/>
          <w:rFonts w:hint="cs"/>
          <w:rtl/>
        </w:rPr>
        <w:t>إ</w:t>
      </w:r>
      <w:r w:rsidR="00E51E5A" w:rsidRPr="00BD5DC8">
        <w:rPr>
          <w:rStyle w:val="Char3"/>
          <w:rtl/>
        </w:rPr>
        <w:t>شتَدَّ غ</w:t>
      </w:r>
      <w:r w:rsidR="00E51E5A" w:rsidRPr="00BD5DC8">
        <w:rPr>
          <w:rStyle w:val="Char3"/>
          <w:rFonts w:hint="cs"/>
          <w:rtl/>
        </w:rPr>
        <w:t>َ</w:t>
      </w:r>
      <w:r w:rsidR="00E51E5A" w:rsidRPr="00BD5DC8">
        <w:rPr>
          <w:rStyle w:val="Char3"/>
          <w:rtl/>
        </w:rPr>
        <w:t>ض</w:t>
      </w:r>
      <w:r w:rsidR="00E51E5A" w:rsidRPr="00BD5DC8">
        <w:rPr>
          <w:rStyle w:val="Char3"/>
          <w:rFonts w:hint="cs"/>
          <w:rtl/>
        </w:rPr>
        <w:t>ُ</w:t>
      </w:r>
      <w:r w:rsidR="00E51E5A" w:rsidRPr="00BD5DC8">
        <w:rPr>
          <w:rStyle w:val="Char3"/>
          <w:rtl/>
        </w:rPr>
        <w:t xml:space="preserve">بُ الله على قومٍ </w:t>
      </w:r>
      <w:r w:rsidR="00E51E5A" w:rsidRPr="00BD5DC8">
        <w:rPr>
          <w:rStyle w:val="Char3"/>
          <w:rFonts w:hint="cs"/>
          <w:rtl/>
        </w:rPr>
        <w:t>إ</w:t>
      </w:r>
      <w:r w:rsidR="00E51E5A" w:rsidRPr="00BD5DC8">
        <w:rPr>
          <w:rStyle w:val="Char3"/>
          <w:rtl/>
        </w:rPr>
        <w:t>ت</w:t>
      </w:r>
      <w:r w:rsidR="00E51E5A" w:rsidRPr="00BD5DC8">
        <w:rPr>
          <w:rStyle w:val="Char3"/>
          <w:rFonts w:hint="cs"/>
          <w:rtl/>
        </w:rPr>
        <w:t>َّ</w:t>
      </w:r>
      <w:r w:rsidR="00E51E5A" w:rsidRPr="00BD5DC8">
        <w:rPr>
          <w:rStyle w:val="Char3"/>
          <w:rtl/>
        </w:rPr>
        <w:t>خَذ</w:t>
      </w:r>
      <w:r w:rsidR="00E51E5A" w:rsidRPr="00BD5DC8">
        <w:rPr>
          <w:rStyle w:val="Char3"/>
          <w:rFonts w:hint="cs"/>
          <w:rtl/>
        </w:rPr>
        <w:t>ُ</w:t>
      </w:r>
      <w:r w:rsidR="00E51E5A" w:rsidRPr="00BD5DC8">
        <w:rPr>
          <w:rStyle w:val="Char3"/>
          <w:rtl/>
        </w:rPr>
        <w:t xml:space="preserve">وا قُبورَ أنبيائِهِم مساجدَ». </w:t>
      </w:r>
      <w:r w:rsidR="00E51E5A" w:rsidRPr="006718F9">
        <w:rPr>
          <w:rStyle w:val="Char1"/>
          <w:rtl/>
        </w:rPr>
        <w:t>رواه مالكٌ مُرسلاً</w:t>
      </w:r>
      <w:r w:rsidR="00366BA2" w:rsidRPr="00366BA2">
        <w:rPr>
          <w:rStyle w:val="Char4"/>
          <w:rFonts w:hint="cs"/>
          <w:vertAlign w:val="superscript"/>
          <w:rtl/>
          <w:lang w:bidi="ar-SA"/>
        </w:rPr>
        <w:t>(</w:t>
      </w:r>
      <w:r w:rsidR="00366BA2" w:rsidRPr="00366BA2">
        <w:rPr>
          <w:rStyle w:val="Char4"/>
          <w:vertAlign w:val="superscript"/>
          <w:rtl/>
          <w:lang w:bidi="ar-SA"/>
        </w:rPr>
        <w:footnoteReference w:id="488"/>
      </w:r>
      <w:r w:rsidR="00366BA2" w:rsidRPr="00366BA2">
        <w:rPr>
          <w:rStyle w:val="Char4"/>
          <w:rFonts w:hint="cs"/>
          <w:vertAlign w:val="superscript"/>
          <w:rtl/>
          <w:lang w:bidi="ar-SA"/>
        </w:rPr>
        <w:t>)</w:t>
      </w:r>
      <w:r w:rsidR="00366BA2" w:rsidRPr="00195D7E">
        <w:rPr>
          <w:rStyle w:val="Char3"/>
          <w:rFonts w:ascii="Calibri" w:hAnsi="Calibri" w:hint="cs"/>
          <w:rtl/>
          <w:lang w:bidi="fa-IR"/>
        </w:rPr>
        <w:t>.</w:t>
      </w:r>
    </w:p>
    <w:p w:rsidR="00E51E5A" w:rsidRPr="00BD5DC8" w:rsidRDefault="00E51E5A" w:rsidP="004709A5">
      <w:pPr>
        <w:ind w:firstLine="284"/>
        <w:jc w:val="both"/>
        <w:rPr>
          <w:rStyle w:val="Char4"/>
          <w:rtl/>
        </w:rPr>
      </w:pPr>
      <w:r w:rsidRPr="00BD5DC8">
        <w:rPr>
          <w:rStyle w:val="Char4"/>
          <w:rFonts w:hint="cs"/>
          <w:rtl/>
        </w:rPr>
        <w:t xml:space="preserve">750- (62) عطاءبن </w:t>
      </w:r>
      <w:r w:rsidR="001C559E">
        <w:rPr>
          <w:rStyle w:val="Char4"/>
          <w:rFonts w:hint="cs"/>
          <w:rtl/>
        </w:rPr>
        <w:t>ی</w:t>
      </w:r>
      <w:r w:rsidRPr="00BD5DC8">
        <w:rPr>
          <w:rStyle w:val="Char4"/>
          <w:rFonts w:hint="cs"/>
          <w:rtl/>
        </w:rPr>
        <w:t>سار</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پرودگارا! آرامگاه مرا به صورت بت</w:t>
      </w:r>
      <w:r w:rsidR="001C559E">
        <w:rPr>
          <w:rStyle w:val="Char4"/>
          <w:rFonts w:hint="cs"/>
          <w:rtl/>
        </w:rPr>
        <w:t>ک</w:t>
      </w:r>
      <w:r w:rsidRPr="00BD5DC8">
        <w:rPr>
          <w:rStyle w:val="Char4"/>
          <w:rFonts w:hint="cs"/>
          <w:rtl/>
        </w:rPr>
        <w:t>ده‌ا</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عبادتگاه مردم گردد در ن</w:t>
      </w:r>
      <w:r w:rsidR="001C559E">
        <w:rPr>
          <w:rStyle w:val="Char4"/>
          <w:rFonts w:hint="cs"/>
          <w:rtl/>
        </w:rPr>
        <w:t>ی</w:t>
      </w:r>
      <w:r w:rsidRPr="00BD5DC8">
        <w:rPr>
          <w:rStyle w:val="Char4"/>
          <w:rFonts w:hint="cs"/>
          <w:rtl/>
        </w:rPr>
        <w:t>اور. غضب و خشم سخت خدا بر گروه</w:t>
      </w:r>
      <w:r w:rsidR="001C559E">
        <w:rPr>
          <w:rStyle w:val="Char4"/>
          <w:rFonts w:hint="cs"/>
          <w:rtl/>
        </w:rPr>
        <w:t>ی</w:t>
      </w:r>
      <w:r w:rsidRPr="00BD5DC8">
        <w:rPr>
          <w:rStyle w:val="Char4"/>
          <w:rFonts w:hint="cs"/>
          <w:rtl/>
        </w:rPr>
        <w:t xml:space="preserve"> باد </w:t>
      </w:r>
      <w:r w:rsidR="001C559E">
        <w:rPr>
          <w:rStyle w:val="Char4"/>
          <w:rFonts w:hint="cs"/>
          <w:rtl/>
        </w:rPr>
        <w:t>ک</w:t>
      </w:r>
      <w:r w:rsidRPr="00BD5DC8">
        <w:rPr>
          <w:rStyle w:val="Char4"/>
          <w:rFonts w:hint="cs"/>
          <w:rtl/>
        </w:rPr>
        <w:t>ه آرامگاه‌ها</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امبرانشان را مسجد گردان</w:t>
      </w:r>
      <w:r w:rsidR="001C559E">
        <w:rPr>
          <w:rStyle w:val="Char4"/>
          <w:rFonts w:hint="cs"/>
          <w:rtl/>
        </w:rPr>
        <w:t>ی</w:t>
      </w:r>
      <w:r w:rsidRPr="00BD5DC8">
        <w:rPr>
          <w:rStyle w:val="Char4"/>
          <w:rFonts w:hint="cs"/>
          <w:rtl/>
        </w:rPr>
        <w:t>دند.</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مال</w:t>
      </w:r>
      <w:r w:rsidR="001C559E">
        <w:rPr>
          <w:rStyle w:val="Char4"/>
          <w:rFonts w:hint="cs"/>
          <w:rtl/>
        </w:rPr>
        <w:t>ک</w:t>
      </w:r>
      <w:r w:rsidRPr="00BD5DC8">
        <w:rPr>
          <w:rStyle w:val="Char4"/>
          <w:rFonts w:hint="cs"/>
          <w:rtl/>
        </w:rPr>
        <w:t xml:space="preserve"> بطور مرسل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BA7FD8" w:rsidP="00366BA2">
      <w:pPr>
        <w:autoSpaceDE w:val="0"/>
        <w:autoSpaceDN w:val="0"/>
        <w:adjustRightInd w:val="0"/>
        <w:ind w:firstLine="227"/>
        <w:jc w:val="lowKashida"/>
        <w:rPr>
          <w:rStyle w:val="Char3"/>
          <w:rtl/>
          <w:lang w:bidi="fa-IR"/>
        </w:rPr>
      </w:pPr>
      <w:r w:rsidRPr="00BA7FD8">
        <w:rPr>
          <w:rStyle w:val="Char4"/>
          <w:rFonts w:hint="cs"/>
          <w:rtl/>
        </w:rPr>
        <w:t>751</w:t>
      </w:r>
      <w:r w:rsidR="00CF164C" w:rsidRPr="00CF164C">
        <w:rPr>
          <w:rStyle w:val="Char3"/>
          <w:rFonts w:cs="IRNazli"/>
          <w:rtl/>
        </w:rPr>
        <w:t xml:space="preserve"> ـ (</w:t>
      </w:r>
      <w:r w:rsidRPr="00BA7FD8">
        <w:rPr>
          <w:rStyle w:val="Char4"/>
          <w:rtl/>
        </w:rPr>
        <w:t>63</w:t>
      </w:r>
      <w:r w:rsidR="00CF164C" w:rsidRPr="00CF164C">
        <w:rPr>
          <w:rStyle w:val="Char3"/>
          <w:rFonts w:cs="IRNazli"/>
          <w:rtl/>
        </w:rPr>
        <w:t>)</w:t>
      </w:r>
      <w:r w:rsidR="00E51E5A" w:rsidRPr="00BD5DC8">
        <w:rPr>
          <w:rStyle w:val="Char3"/>
          <w:rtl/>
        </w:rPr>
        <w:t xml:space="preserve"> وعن مُعاذِ بنِ جبلٍ</w:t>
      </w:r>
      <w:r w:rsidR="003E0CC1">
        <w:rPr>
          <w:rStyle w:val="Char3"/>
          <w:rtl/>
        </w:rPr>
        <w:t>،</w:t>
      </w:r>
      <w:r w:rsidR="00E51E5A" w:rsidRPr="00BD5DC8">
        <w:rPr>
          <w:rStyle w:val="Char3"/>
          <w:rtl/>
        </w:rPr>
        <w:t xml:space="preserve"> قال: «كانَ النبيُّ </w:t>
      </w:r>
      <w:r w:rsidR="00992C10" w:rsidRPr="00992C10">
        <w:rPr>
          <w:rStyle w:val="Char3"/>
          <w:rFonts w:cs="CTraditional Arabic"/>
          <w:szCs w:val="28"/>
          <w:rtl/>
        </w:rPr>
        <w:t>ج</w:t>
      </w:r>
      <w:r w:rsidR="00E51E5A" w:rsidRPr="00BD5DC8">
        <w:rPr>
          <w:rStyle w:val="Char3"/>
          <w:rtl/>
        </w:rPr>
        <w:t xml:space="preserve"> يَست</w:t>
      </w:r>
      <w:r w:rsidR="00E51E5A" w:rsidRPr="00BD5DC8">
        <w:rPr>
          <w:rStyle w:val="Char3"/>
          <w:rFonts w:hint="cs"/>
          <w:rtl/>
        </w:rPr>
        <w:t>َ</w:t>
      </w:r>
      <w:r w:rsidR="00E51E5A" w:rsidRPr="00BD5DC8">
        <w:rPr>
          <w:rStyle w:val="Char3"/>
          <w:rtl/>
        </w:rPr>
        <w:t>حِبُّ الصَّلاةَ في الحِيْطانِ». قال بعضُ رُوات</w:t>
      </w:r>
      <w:r w:rsidR="00E51E5A" w:rsidRPr="00BD5DC8">
        <w:rPr>
          <w:rStyle w:val="Char3"/>
          <w:rFonts w:hint="cs"/>
          <w:rtl/>
        </w:rPr>
        <w:t>ه</w:t>
      </w:r>
      <w:r w:rsidR="00E51E5A" w:rsidRPr="00BD5DC8">
        <w:rPr>
          <w:rStyle w:val="Char3"/>
          <w:rtl/>
        </w:rPr>
        <w:t xml:space="preserve"> ـ يعني الب</w:t>
      </w:r>
      <w:r w:rsidR="00E51E5A" w:rsidRPr="00BD5DC8">
        <w:rPr>
          <w:rStyle w:val="Char3"/>
          <w:rFonts w:hint="cs"/>
          <w:rtl/>
        </w:rPr>
        <w:t>َ</w:t>
      </w:r>
      <w:r w:rsidR="00E51E5A" w:rsidRPr="00BD5DC8">
        <w:rPr>
          <w:rStyle w:val="Char3"/>
          <w:rtl/>
        </w:rPr>
        <w:t>ساتين ـ: رواه الترمذيُّ، وقال: هذا حديثٌ غريبٌ لا ن</w:t>
      </w:r>
      <w:r w:rsidR="00E51E5A" w:rsidRPr="00BD5DC8">
        <w:rPr>
          <w:rStyle w:val="Char3"/>
          <w:rFonts w:hint="cs"/>
          <w:rtl/>
        </w:rPr>
        <w:t>َ</w:t>
      </w:r>
      <w:r w:rsidR="00E51E5A" w:rsidRPr="00BD5DC8">
        <w:rPr>
          <w:rStyle w:val="Char3"/>
          <w:rtl/>
        </w:rPr>
        <w:t>عر</w:t>
      </w:r>
      <w:r w:rsidR="00E51E5A" w:rsidRPr="00BD5DC8">
        <w:rPr>
          <w:rStyle w:val="Char3"/>
          <w:rFonts w:hint="cs"/>
          <w:rtl/>
        </w:rPr>
        <w:t>ِ</w:t>
      </w:r>
      <w:r w:rsidR="00E51E5A" w:rsidRPr="00BD5DC8">
        <w:rPr>
          <w:rStyle w:val="Char3"/>
          <w:rtl/>
        </w:rPr>
        <w:t>فُهُ إلاَّ منْ حديثِ الحسن بن أبي جعفر، قد ض</w:t>
      </w:r>
      <w:r w:rsidR="00E51E5A" w:rsidRPr="00BD5DC8">
        <w:rPr>
          <w:rStyle w:val="Char3"/>
          <w:rFonts w:hint="cs"/>
          <w:rtl/>
        </w:rPr>
        <w:t>َ</w:t>
      </w:r>
      <w:r w:rsidR="00E51E5A" w:rsidRPr="00BD5DC8">
        <w:rPr>
          <w:rStyle w:val="Char3"/>
          <w:rtl/>
        </w:rPr>
        <w:t>عَّفه يحيى بنُ سعيدٍ وغيرُه</w:t>
      </w:r>
      <w:r w:rsidR="00366BA2" w:rsidRPr="00366BA2">
        <w:rPr>
          <w:rStyle w:val="Char4"/>
          <w:rFonts w:hint="cs"/>
          <w:vertAlign w:val="superscript"/>
          <w:rtl/>
          <w:lang w:bidi="ar-SA"/>
        </w:rPr>
        <w:t>(</w:t>
      </w:r>
      <w:r w:rsidR="00366BA2" w:rsidRPr="00366BA2">
        <w:rPr>
          <w:rStyle w:val="Char4"/>
          <w:vertAlign w:val="superscript"/>
          <w:rtl/>
          <w:lang w:bidi="ar-SA"/>
        </w:rPr>
        <w:footnoteReference w:id="489"/>
      </w:r>
      <w:r w:rsidR="00366BA2" w:rsidRPr="00366BA2">
        <w:rPr>
          <w:rStyle w:val="Char4"/>
          <w:rFonts w:hint="cs"/>
          <w:vertAlign w:val="superscript"/>
          <w:rtl/>
          <w:lang w:bidi="ar-SA"/>
        </w:rPr>
        <w:t>)</w:t>
      </w:r>
      <w:r w:rsidR="00366BA2">
        <w:rPr>
          <w:rStyle w:val="Char4"/>
          <w:rFonts w:hint="cs"/>
          <w:rtl/>
        </w:rPr>
        <w:t>.</w:t>
      </w:r>
    </w:p>
    <w:p w:rsidR="00E51E5A" w:rsidRPr="00BD5DC8" w:rsidRDefault="00E51E5A" w:rsidP="004709A5">
      <w:pPr>
        <w:ind w:firstLine="284"/>
        <w:jc w:val="both"/>
        <w:rPr>
          <w:rStyle w:val="Char4"/>
          <w:rtl/>
        </w:rPr>
      </w:pPr>
      <w:r w:rsidRPr="00BD5DC8">
        <w:rPr>
          <w:rStyle w:val="Char4"/>
          <w:rFonts w:hint="cs"/>
          <w:rtl/>
        </w:rPr>
        <w:t>751- (63) معاذبن جبل</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از نمازخواندن در «ح</w:t>
      </w:r>
      <w:r w:rsidR="001C559E">
        <w:rPr>
          <w:rStyle w:val="Char4"/>
          <w:rFonts w:hint="cs"/>
          <w:rtl/>
        </w:rPr>
        <w:t>ی</w:t>
      </w:r>
      <w:r w:rsidRPr="00BD5DC8">
        <w:rPr>
          <w:rStyle w:val="Char4"/>
          <w:rFonts w:hint="cs"/>
          <w:rtl/>
        </w:rPr>
        <w:t>طان» خوشش م</w:t>
      </w:r>
      <w:r w:rsidR="001C559E">
        <w:rPr>
          <w:rStyle w:val="Char4"/>
          <w:rFonts w:hint="cs"/>
          <w:rtl/>
        </w:rPr>
        <w:t>ی</w:t>
      </w:r>
      <w:r w:rsidRPr="00BD5DC8">
        <w:rPr>
          <w:rStyle w:val="Char4"/>
          <w:rFonts w:hint="cs"/>
          <w:rtl/>
        </w:rPr>
        <w:t>‌آمد. برخ</w:t>
      </w:r>
      <w:r w:rsidR="001C559E">
        <w:rPr>
          <w:rStyle w:val="Char4"/>
          <w:rFonts w:hint="cs"/>
          <w:rtl/>
        </w:rPr>
        <w:t>ی</w:t>
      </w:r>
      <w:r w:rsidRPr="00BD5DC8">
        <w:rPr>
          <w:rStyle w:val="Char4"/>
          <w:rFonts w:hint="cs"/>
          <w:rtl/>
        </w:rPr>
        <w:t xml:space="preserve"> از راو</w:t>
      </w:r>
      <w:r w:rsidR="001C559E">
        <w:rPr>
          <w:rStyle w:val="Char4"/>
          <w:rFonts w:hint="cs"/>
          <w:rtl/>
        </w:rPr>
        <w:t>ی</w:t>
      </w:r>
      <w:r w:rsidRPr="00BD5DC8">
        <w:rPr>
          <w:rStyle w:val="Char4"/>
          <w:rFonts w:hint="cs"/>
          <w:rtl/>
        </w:rPr>
        <w:t>ان گو</w:t>
      </w:r>
      <w:r w:rsidR="001C559E">
        <w:rPr>
          <w:rStyle w:val="Char4"/>
          <w:rFonts w:hint="cs"/>
          <w:rtl/>
        </w:rPr>
        <w:t>ی</w:t>
      </w:r>
      <w:r w:rsidRPr="00BD5DC8">
        <w:rPr>
          <w:rStyle w:val="Char4"/>
          <w:rFonts w:hint="cs"/>
          <w:rtl/>
        </w:rPr>
        <w:t>ند: مراد از ح</w:t>
      </w:r>
      <w:r w:rsidR="001C559E">
        <w:rPr>
          <w:rStyle w:val="Char4"/>
          <w:rFonts w:hint="cs"/>
          <w:rtl/>
        </w:rPr>
        <w:t>ی</w:t>
      </w:r>
      <w:r w:rsidRPr="00BD5DC8">
        <w:rPr>
          <w:rStyle w:val="Char4"/>
          <w:rFonts w:hint="cs"/>
          <w:rtl/>
        </w:rPr>
        <w:t xml:space="preserve">طان، باغ و بوستان‌ها است. </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ترمذ</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و گفته است: حد</w:t>
      </w:r>
      <w:r w:rsidR="001C559E">
        <w:rPr>
          <w:rStyle w:val="Char4"/>
          <w:rFonts w:hint="cs"/>
          <w:rtl/>
        </w:rPr>
        <w:t>ی</w:t>
      </w:r>
      <w:r w:rsidRPr="00BD5DC8">
        <w:rPr>
          <w:rStyle w:val="Char4"/>
          <w:rFonts w:hint="cs"/>
          <w:rtl/>
        </w:rPr>
        <w:t>ث</w:t>
      </w:r>
      <w:r w:rsidR="001C559E">
        <w:rPr>
          <w:rStyle w:val="Char4"/>
          <w:rFonts w:hint="cs"/>
          <w:rtl/>
        </w:rPr>
        <w:t>ی</w:t>
      </w:r>
      <w:r w:rsidRPr="00BD5DC8">
        <w:rPr>
          <w:rStyle w:val="Char4"/>
          <w:rFonts w:hint="cs"/>
          <w:rtl/>
        </w:rPr>
        <w:t xml:space="preserve"> غر</w:t>
      </w:r>
      <w:r w:rsidR="001C559E">
        <w:rPr>
          <w:rStyle w:val="Char4"/>
          <w:rFonts w:hint="cs"/>
          <w:rtl/>
        </w:rPr>
        <w:t>ی</w:t>
      </w:r>
      <w:r w:rsidRPr="00BD5DC8">
        <w:rPr>
          <w:rStyle w:val="Char4"/>
          <w:rFonts w:hint="cs"/>
          <w:rtl/>
        </w:rPr>
        <w:t>ب است، و جز از طر</w:t>
      </w:r>
      <w:r w:rsidR="001C559E">
        <w:rPr>
          <w:rStyle w:val="Char4"/>
          <w:rFonts w:hint="cs"/>
          <w:rtl/>
        </w:rPr>
        <w:t>ی</w:t>
      </w:r>
      <w:r w:rsidRPr="00BD5DC8">
        <w:rPr>
          <w:rStyle w:val="Char4"/>
          <w:rFonts w:hint="cs"/>
          <w:rtl/>
        </w:rPr>
        <w:t>ق «حسن بن اب</w:t>
      </w:r>
      <w:r w:rsidR="001C559E">
        <w:rPr>
          <w:rStyle w:val="Char4"/>
          <w:rFonts w:hint="cs"/>
          <w:rtl/>
        </w:rPr>
        <w:t>ی</w:t>
      </w:r>
      <w:r w:rsidRPr="00BD5DC8">
        <w:rPr>
          <w:rStyle w:val="Char4"/>
          <w:rFonts w:hint="cs"/>
          <w:rtl/>
        </w:rPr>
        <w:t>‌جعفر» آن</w:t>
      </w:r>
      <w:r w:rsidR="001C559E">
        <w:rPr>
          <w:rStyle w:val="Char4"/>
          <w:rFonts w:hint="cs"/>
          <w:rtl/>
        </w:rPr>
        <w:t xml:space="preserve"> </w:t>
      </w:r>
      <w:r w:rsidRPr="00BD5DC8">
        <w:rPr>
          <w:rStyle w:val="Char4"/>
          <w:rFonts w:hint="cs"/>
          <w:rtl/>
        </w:rPr>
        <w:t>را نم</w:t>
      </w:r>
      <w:r w:rsidR="001C559E">
        <w:rPr>
          <w:rStyle w:val="Char4"/>
          <w:rFonts w:hint="cs"/>
          <w:rtl/>
        </w:rPr>
        <w:t>ی</w:t>
      </w:r>
      <w:r w:rsidRPr="00BD5DC8">
        <w:rPr>
          <w:rStyle w:val="Char4"/>
          <w:rFonts w:hint="cs"/>
          <w:rtl/>
        </w:rPr>
        <w:t>‌شناس</w:t>
      </w:r>
      <w:r w:rsidR="001C559E">
        <w:rPr>
          <w:rStyle w:val="Char4"/>
          <w:rFonts w:hint="cs"/>
          <w:rtl/>
        </w:rPr>
        <w:t>ی</w:t>
      </w:r>
      <w:r w:rsidRPr="00BD5DC8">
        <w:rPr>
          <w:rStyle w:val="Char4"/>
          <w:rFonts w:hint="cs"/>
          <w:rtl/>
        </w:rPr>
        <w:t>م. و «حسن بن اب</w:t>
      </w:r>
      <w:r w:rsidR="001C559E">
        <w:rPr>
          <w:rStyle w:val="Char4"/>
          <w:rFonts w:hint="cs"/>
          <w:rtl/>
        </w:rPr>
        <w:t>ی</w:t>
      </w:r>
      <w:r w:rsidRPr="00BD5DC8">
        <w:rPr>
          <w:rStyle w:val="Char4"/>
          <w:rFonts w:hint="cs"/>
          <w:rtl/>
        </w:rPr>
        <w:t xml:space="preserve"> جعفر» از ناح</w:t>
      </w:r>
      <w:r w:rsidR="001C559E">
        <w:rPr>
          <w:rStyle w:val="Char4"/>
          <w:rFonts w:hint="cs"/>
          <w:rtl/>
        </w:rPr>
        <w:t>ی</w:t>
      </w:r>
      <w:r w:rsidRPr="00BD5DC8">
        <w:rPr>
          <w:rStyle w:val="Char4"/>
          <w:rFonts w:hint="cs"/>
          <w:rtl/>
        </w:rPr>
        <w:t>ه‌</w:t>
      </w:r>
      <w:r w:rsidR="001C559E">
        <w:rPr>
          <w:rStyle w:val="Char4"/>
          <w:rFonts w:hint="cs"/>
          <w:rtl/>
        </w:rPr>
        <w:t>ی</w:t>
      </w:r>
      <w:r w:rsidRPr="00BD5DC8">
        <w:rPr>
          <w:rStyle w:val="Char4"/>
          <w:rFonts w:hint="cs"/>
          <w:rtl/>
        </w:rPr>
        <w:t xml:space="preserve"> «</w:t>
      </w:r>
      <w:r w:rsidR="001C559E">
        <w:rPr>
          <w:rStyle w:val="Char4"/>
          <w:rFonts w:hint="cs"/>
          <w:rtl/>
        </w:rPr>
        <w:t>ی</w:t>
      </w:r>
      <w:r w:rsidRPr="00BD5DC8">
        <w:rPr>
          <w:rStyle w:val="Char4"/>
          <w:rFonts w:hint="cs"/>
          <w:rtl/>
        </w:rPr>
        <w:t>ح</w:t>
      </w:r>
      <w:r w:rsidR="001C559E">
        <w:rPr>
          <w:rStyle w:val="Char4"/>
          <w:rFonts w:hint="cs"/>
          <w:rtl/>
        </w:rPr>
        <w:t>یی</w:t>
      </w:r>
      <w:r w:rsidRPr="00BD5DC8">
        <w:rPr>
          <w:rStyle w:val="Char4"/>
          <w:rFonts w:hint="cs"/>
          <w:rtl/>
        </w:rPr>
        <w:t xml:space="preserve"> بن سع</w:t>
      </w:r>
      <w:r w:rsidR="001C559E">
        <w:rPr>
          <w:rStyle w:val="Char4"/>
          <w:rFonts w:hint="cs"/>
          <w:rtl/>
        </w:rPr>
        <w:t>ی</w:t>
      </w:r>
      <w:r w:rsidRPr="00BD5DC8">
        <w:rPr>
          <w:rStyle w:val="Char4"/>
          <w:rFonts w:hint="cs"/>
          <w:rtl/>
        </w:rPr>
        <w:t>د» و د</w:t>
      </w:r>
      <w:r w:rsidR="001C559E">
        <w:rPr>
          <w:rStyle w:val="Char4"/>
          <w:rFonts w:hint="cs"/>
          <w:rtl/>
        </w:rPr>
        <w:t>ی</w:t>
      </w:r>
      <w:r w:rsidRPr="00BD5DC8">
        <w:rPr>
          <w:rStyle w:val="Char4"/>
          <w:rFonts w:hint="cs"/>
          <w:rtl/>
        </w:rPr>
        <w:t>گر بزرگان عرصه‌</w:t>
      </w:r>
      <w:r w:rsidR="001C559E">
        <w:rPr>
          <w:rStyle w:val="Char4"/>
          <w:rFonts w:hint="cs"/>
          <w:rtl/>
        </w:rPr>
        <w:t>ی</w:t>
      </w:r>
      <w:r w:rsidRPr="00BD5DC8">
        <w:rPr>
          <w:rStyle w:val="Char4"/>
          <w:rFonts w:hint="cs"/>
          <w:rtl/>
        </w:rPr>
        <w:t xml:space="preserve"> علم حد</w:t>
      </w:r>
      <w:r w:rsidR="001C559E">
        <w:rPr>
          <w:rStyle w:val="Char4"/>
          <w:rFonts w:hint="cs"/>
          <w:rtl/>
        </w:rPr>
        <w:t>ی</w:t>
      </w:r>
      <w:r w:rsidRPr="00BD5DC8">
        <w:rPr>
          <w:rStyle w:val="Char4"/>
          <w:rFonts w:hint="cs"/>
          <w:rtl/>
        </w:rPr>
        <w:t>ث، مورد تضع</w:t>
      </w:r>
      <w:r w:rsidR="001C559E">
        <w:rPr>
          <w:rStyle w:val="Char4"/>
          <w:rFonts w:hint="cs"/>
          <w:rtl/>
        </w:rPr>
        <w:t>ی</w:t>
      </w:r>
      <w:r w:rsidRPr="00BD5DC8">
        <w:rPr>
          <w:rStyle w:val="Char4"/>
          <w:rFonts w:hint="cs"/>
          <w:rtl/>
        </w:rPr>
        <w:t>ف قرار گرفته است</w:t>
      </w:r>
      <w:r w:rsidR="001F073B">
        <w:rPr>
          <w:rStyle w:val="Char4"/>
          <w:rFonts w:hint="cs"/>
          <w:rtl/>
        </w:rPr>
        <w:t>].</w:t>
      </w:r>
    </w:p>
    <w:p w:rsidR="004709A5"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برخ</w:t>
      </w:r>
      <w:r w:rsidR="001C559E">
        <w:rPr>
          <w:rStyle w:val="Char4"/>
          <w:rFonts w:hint="cs"/>
          <w:rtl/>
        </w:rPr>
        <w:t>ی</w:t>
      </w:r>
      <w:r w:rsidRPr="00BD5DC8">
        <w:rPr>
          <w:rStyle w:val="Char4"/>
          <w:rFonts w:hint="cs"/>
          <w:rtl/>
        </w:rPr>
        <w:t xml:space="preserve"> از راو</w:t>
      </w:r>
      <w:r w:rsidR="001C559E">
        <w:rPr>
          <w:rStyle w:val="Char4"/>
          <w:rFonts w:hint="cs"/>
          <w:rtl/>
        </w:rPr>
        <w:t>ی</w:t>
      </w:r>
      <w:r w:rsidRPr="00BD5DC8">
        <w:rPr>
          <w:rStyle w:val="Char4"/>
          <w:rFonts w:hint="cs"/>
          <w:rtl/>
        </w:rPr>
        <w:t xml:space="preserve">ان گفته‌اند </w:t>
      </w:r>
      <w:r w:rsidR="001C559E">
        <w:rPr>
          <w:rStyle w:val="Char4"/>
          <w:rFonts w:hint="cs"/>
          <w:rtl/>
        </w:rPr>
        <w:t>ک</w:t>
      </w:r>
      <w:r w:rsidRPr="00BD5DC8">
        <w:rPr>
          <w:rStyle w:val="Char4"/>
          <w:rFonts w:hint="cs"/>
          <w:rtl/>
        </w:rPr>
        <w:t>ه مراد از «ح</w:t>
      </w:r>
      <w:r w:rsidR="001C559E">
        <w:rPr>
          <w:rStyle w:val="Char4"/>
          <w:rFonts w:hint="cs"/>
          <w:rtl/>
        </w:rPr>
        <w:t>ی</w:t>
      </w:r>
      <w:r w:rsidRPr="00BD5DC8">
        <w:rPr>
          <w:rStyle w:val="Char4"/>
          <w:rFonts w:hint="cs"/>
          <w:rtl/>
        </w:rPr>
        <w:t>طان» باغ و بوستان‌ها است. ول</w:t>
      </w:r>
      <w:r w:rsidR="001C559E">
        <w:rPr>
          <w:rStyle w:val="Char4"/>
          <w:rFonts w:hint="cs"/>
          <w:rtl/>
        </w:rPr>
        <w:t>ی</w:t>
      </w:r>
      <w:r w:rsidRPr="00BD5DC8">
        <w:rPr>
          <w:rStyle w:val="Char4"/>
          <w:rFonts w:hint="cs"/>
          <w:rtl/>
        </w:rPr>
        <w:t xml:space="preserve"> برخ</w:t>
      </w:r>
      <w:r w:rsidR="001C559E">
        <w:rPr>
          <w:rStyle w:val="Char4"/>
          <w:rFonts w:hint="cs"/>
          <w:rtl/>
        </w:rPr>
        <w:t>ی</w:t>
      </w:r>
      <w:r w:rsidRPr="00BD5DC8">
        <w:rPr>
          <w:rStyle w:val="Char4"/>
          <w:rFonts w:hint="cs"/>
          <w:rtl/>
        </w:rPr>
        <w:t xml:space="preserve"> گفته‌اند </w:t>
      </w:r>
      <w:r w:rsidR="001C559E">
        <w:rPr>
          <w:rStyle w:val="Char4"/>
          <w:rFonts w:hint="cs"/>
          <w:rtl/>
        </w:rPr>
        <w:t>ک</w:t>
      </w:r>
      <w:r w:rsidRPr="00BD5DC8">
        <w:rPr>
          <w:rStyle w:val="Char4"/>
          <w:rFonts w:hint="cs"/>
          <w:rtl/>
        </w:rPr>
        <w:t>ه مراد از «ح</w:t>
      </w:r>
      <w:r w:rsidR="001C559E">
        <w:rPr>
          <w:rStyle w:val="Char4"/>
          <w:rFonts w:hint="cs"/>
          <w:rtl/>
        </w:rPr>
        <w:t>ی</w:t>
      </w:r>
      <w:r w:rsidRPr="00BD5DC8">
        <w:rPr>
          <w:rStyle w:val="Char4"/>
          <w:rFonts w:hint="cs"/>
          <w:rtl/>
        </w:rPr>
        <w:t>طان» د</w:t>
      </w:r>
      <w:r w:rsidR="001C559E">
        <w:rPr>
          <w:rStyle w:val="Char4"/>
          <w:rFonts w:hint="cs"/>
          <w:rtl/>
        </w:rPr>
        <w:t>ی</w:t>
      </w:r>
      <w:r w:rsidRPr="00BD5DC8">
        <w:rPr>
          <w:rStyle w:val="Char4"/>
          <w:rFonts w:hint="cs"/>
          <w:rtl/>
        </w:rPr>
        <w:t xml:space="preserve">وار است.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از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 xml:space="preserve">ه در </w:t>
      </w:r>
      <w:r w:rsidR="001C559E">
        <w:rPr>
          <w:rStyle w:val="Char4"/>
          <w:rFonts w:hint="cs"/>
          <w:rtl/>
        </w:rPr>
        <w:t>ک</w:t>
      </w:r>
      <w:r w:rsidRPr="00BD5DC8">
        <w:rPr>
          <w:rStyle w:val="Char4"/>
          <w:rFonts w:hint="cs"/>
          <w:rtl/>
        </w:rPr>
        <w:t>نار د</w:t>
      </w:r>
      <w:r w:rsidR="001C559E">
        <w:rPr>
          <w:rStyle w:val="Char4"/>
          <w:rFonts w:hint="cs"/>
          <w:rtl/>
        </w:rPr>
        <w:t>ی</w:t>
      </w:r>
      <w:r w:rsidRPr="00BD5DC8">
        <w:rPr>
          <w:rStyle w:val="Char4"/>
          <w:rFonts w:hint="cs"/>
          <w:rtl/>
        </w:rPr>
        <w:t>وار نماز بخواند، خوشش م</w:t>
      </w:r>
      <w:r w:rsidR="001C559E">
        <w:rPr>
          <w:rStyle w:val="Char4"/>
          <w:rFonts w:hint="cs"/>
          <w:rtl/>
        </w:rPr>
        <w:t>ی</w:t>
      </w:r>
      <w:r w:rsidRPr="00BD5DC8">
        <w:rPr>
          <w:rStyle w:val="Char4"/>
          <w:rFonts w:hint="cs"/>
          <w:rtl/>
        </w:rPr>
        <w:t xml:space="preserve">‌آمد، چرا </w:t>
      </w:r>
      <w:r w:rsidR="001C559E">
        <w:rPr>
          <w:rStyle w:val="Char4"/>
          <w:rFonts w:hint="cs"/>
          <w:rtl/>
        </w:rPr>
        <w:t>ک</w:t>
      </w:r>
      <w:r w:rsidRPr="00BD5DC8">
        <w:rPr>
          <w:rStyle w:val="Char4"/>
          <w:rFonts w:hint="cs"/>
          <w:rtl/>
        </w:rPr>
        <w:t>ه در ا</w:t>
      </w:r>
      <w:r w:rsidR="001C559E">
        <w:rPr>
          <w:rStyle w:val="Char4"/>
          <w:rFonts w:hint="cs"/>
          <w:rtl/>
        </w:rPr>
        <w:t>ی</w:t>
      </w:r>
      <w:r w:rsidRPr="00BD5DC8">
        <w:rPr>
          <w:rStyle w:val="Char4"/>
          <w:rFonts w:hint="cs"/>
          <w:rtl/>
        </w:rPr>
        <w:t xml:space="preserve">ن صورت نه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از جلو</w:t>
      </w:r>
      <w:r w:rsidR="001C559E">
        <w:rPr>
          <w:rStyle w:val="Char4"/>
          <w:rFonts w:hint="cs"/>
          <w:rtl/>
        </w:rPr>
        <w:t>ی</w:t>
      </w:r>
      <w:r w:rsidRPr="00BD5DC8">
        <w:rPr>
          <w:rStyle w:val="Char4"/>
          <w:rFonts w:hint="cs"/>
          <w:rtl/>
        </w:rPr>
        <w:t xml:space="preserve"> نماز ا</w:t>
      </w:r>
      <w:r w:rsidR="001C559E">
        <w:rPr>
          <w:rStyle w:val="Char4"/>
          <w:rFonts w:hint="cs"/>
          <w:rtl/>
        </w:rPr>
        <w:t>ی</w:t>
      </w:r>
      <w:r w:rsidRPr="00BD5DC8">
        <w:rPr>
          <w:rStyle w:val="Char4"/>
          <w:rFonts w:hint="cs"/>
          <w:rtl/>
        </w:rPr>
        <w:t>شان عبور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نه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شان را از خشوع و خضوع نماز به خود مشغول م</w:t>
      </w:r>
      <w:r w:rsidR="001C559E">
        <w:rPr>
          <w:rStyle w:val="Char4"/>
          <w:rFonts w:hint="cs"/>
          <w:rtl/>
        </w:rPr>
        <w:t>ی</w:t>
      </w:r>
      <w:r w:rsidRPr="00BD5DC8">
        <w:rPr>
          <w:rStyle w:val="Char4"/>
          <w:rFonts w:hint="cs"/>
          <w:rtl/>
        </w:rPr>
        <w:t>‌ساخت، و</w:t>
      </w:r>
      <w:r w:rsidR="001C559E">
        <w:rPr>
          <w:rStyle w:val="Char4"/>
          <w:rFonts w:hint="cs"/>
          <w:rtl/>
        </w:rPr>
        <w:t xml:space="preserve"> </w:t>
      </w:r>
      <w:r w:rsidRPr="00BD5DC8">
        <w:rPr>
          <w:rStyle w:val="Char4"/>
          <w:rFonts w:hint="cs"/>
          <w:rtl/>
        </w:rPr>
        <w:t>هم</w:t>
      </w:r>
      <w:r w:rsidR="001C559E">
        <w:rPr>
          <w:rStyle w:val="Char4"/>
          <w:rFonts w:hint="cs"/>
          <w:rtl/>
        </w:rPr>
        <w:t>ی</w:t>
      </w:r>
      <w:r w:rsidRPr="00BD5DC8">
        <w:rPr>
          <w:rStyle w:val="Char4"/>
          <w:rFonts w:hint="cs"/>
          <w:rtl/>
        </w:rPr>
        <w:t>ن معنا را ن</w:t>
      </w:r>
      <w:r w:rsidR="001C559E">
        <w:rPr>
          <w:rStyle w:val="Char4"/>
          <w:rFonts w:hint="cs"/>
          <w:rtl/>
        </w:rPr>
        <w:t>ی</w:t>
      </w:r>
      <w:r w:rsidRPr="00BD5DC8">
        <w:rPr>
          <w:rStyle w:val="Char4"/>
          <w:rFonts w:hint="cs"/>
          <w:rtl/>
        </w:rPr>
        <w:t>ز</w:t>
      </w:r>
      <w:r w:rsidR="001C559E">
        <w:rPr>
          <w:rStyle w:val="Char4"/>
          <w:rFonts w:hint="cs"/>
          <w:rtl/>
        </w:rPr>
        <w:t xml:space="preserve"> </w:t>
      </w:r>
      <w:r w:rsidRPr="00BD5DC8">
        <w:rPr>
          <w:rStyle w:val="Char4"/>
          <w:rFonts w:hint="cs"/>
          <w:rtl/>
        </w:rPr>
        <w:t>ب</w:t>
      </w:r>
      <w:r w:rsidR="001C559E">
        <w:rPr>
          <w:rStyle w:val="Char4"/>
          <w:rFonts w:hint="cs"/>
          <w:rtl/>
        </w:rPr>
        <w:t>ی</w:t>
      </w:r>
      <w:r w:rsidRPr="00BD5DC8">
        <w:rPr>
          <w:rStyle w:val="Char4"/>
          <w:rFonts w:hint="cs"/>
          <w:rtl/>
        </w:rPr>
        <w:t>شتر علماء و صاحب‌نظران اسلام</w:t>
      </w:r>
      <w:r w:rsidR="001C559E">
        <w:rPr>
          <w:rStyle w:val="Char4"/>
          <w:rFonts w:hint="cs"/>
          <w:rtl/>
        </w:rPr>
        <w:t>ی</w:t>
      </w:r>
      <w:r w:rsidRPr="00BD5DC8">
        <w:rPr>
          <w:rStyle w:val="Char4"/>
          <w:rFonts w:hint="cs"/>
          <w:rtl/>
        </w:rPr>
        <w:t>، تأ</w:t>
      </w:r>
      <w:r w:rsidR="001C559E">
        <w:rPr>
          <w:rStyle w:val="Char4"/>
          <w:rFonts w:hint="cs"/>
          <w:rtl/>
        </w:rPr>
        <w:t>یی</w:t>
      </w:r>
      <w:r w:rsidRPr="00BD5DC8">
        <w:rPr>
          <w:rStyle w:val="Char4"/>
          <w:rFonts w:hint="cs"/>
          <w:rtl/>
        </w:rPr>
        <w:t xml:space="preserve">د </w:t>
      </w:r>
      <w:r w:rsidR="001C559E">
        <w:rPr>
          <w:rStyle w:val="Char4"/>
          <w:rFonts w:hint="cs"/>
          <w:rtl/>
        </w:rPr>
        <w:t>ک</w:t>
      </w:r>
      <w:r w:rsidRPr="00BD5DC8">
        <w:rPr>
          <w:rStyle w:val="Char4"/>
          <w:rFonts w:hint="cs"/>
          <w:rtl/>
        </w:rPr>
        <w:t xml:space="preserve">رده‌اند، چرا </w:t>
      </w:r>
      <w:r w:rsidR="001C559E">
        <w:rPr>
          <w:rStyle w:val="Char4"/>
          <w:rFonts w:hint="cs"/>
          <w:rtl/>
        </w:rPr>
        <w:t>ک</w:t>
      </w:r>
      <w:r w:rsidRPr="00BD5DC8">
        <w:rPr>
          <w:rStyle w:val="Char4"/>
          <w:rFonts w:hint="cs"/>
          <w:rtl/>
        </w:rPr>
        <w:t xml:space="preserve">ه همانطور </w:t>
      </w:r>
      <w:r w:rsidR="001C559E">
        <w:rPr>
          <w:rStyle w:val="Char4"/>
          <w:rFonts w:hint="cs"/>
          <w:rtl/>
        </w:rPr>
        <w:t>ک</w:t>
      </w:r>
      <w:r w:rsidRPr="00BD5DC8">
        <w:rPr>
          <w:rStyle w:val="Char4"/>
          <w:rFonts w:hint="cs"/>
          <w:rtl/>
        </w:rPr>
        <w:t>ه «ح</w:t>
      </w:r>
      <w:r w:rsidR="001C559E">
        <w:rPr>
          <w:rStyle w:val="Char4"/>
          <w:rFonts w:hint="cs"/>
          <w:rtl/>
        </w:rPr>
        <w:t>ی</w:t>
      </w:r>
      <w:r w:rsidRPr="00BD5DC8">
        <w:rPr>
          <w:rStyle w:val="Char4"/>
          <w:rFonts w:hint="cs"/>
          <w:rtl/>
        </w:rPr>
        <w:t>طان» به معنا</w:t>
      </w:r>
      <w:r w:rsidR="001C559E">
        <w:rPr>
          <w:rStyle w:val="Char4"/>
          <w:rFonts w:hint="cs"/>
          <w:rtl/>
        </w:rPr>
        <w:t>ی</w:t>
      </w:r>
      <w:r w:rsidRPr="00BD5DC8">
        <w:rPr>
          <w:rStyle w:val="Char4"/>
          <w:rFonts w:hint="cs"/>
          <w:rtl/>
        </w:rPr>
        <w:t xml:space="preserve"> باغ و بوستان م</w:t>
      </w:r>
      <w:r w:rsidR="001C559E">
        <w:rPr>
          <w:rStyle w:val="Char4"/>
          <w:rFonts w:hint="cs"/>
          <w:rtl/>
        </w:rPr>
        <w:t>ی</w:t>
      </w:r>
      <w:r w:rsidRPr="00BD5DC8">
        <w:rPr>
          <w:rStyle w:val="Char4"/>
          <w:rFonts w:hint="cs"/>
          <w:rtl/>
        </w:rPr>
        <w:t>‌آ</w:t>
      </w:r>
      <w:r w:rsidR="001C559E">
        <w:rPr>
          <w:rStyle w:val="Char4"/>
          <w:rFonts w:hint="cs"/>
          <w:rtl/>
        </w:rPr>
        <w:t>ی</w:t>
      </w:r>
      <w:r w:rsidRPr="00BD5DC8">
        <w:rPr>
          <w:rStyle w:val="Char4"/>
          <w:rFonts w:hint="cs"/>
          <w:rtl/>
        </w:rPr>
        <w:t>د، به معنا</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وار» ن</w:t>
      </w:r>
      <w:r w:rsidR="001C559E">
        <w:rPr>
          <w:rStyle w:val="Char4"/>
          <w:rFonts w:hint="cs"/>
          <w:rtl/>
        </w:rPr>
        <w:t>ی</w:t>
      </w:r>
      <w:r w:rsidRPr="00BD5DC8">
        <w:rPr>
          <w:rStyle w:val="Char4"/>
          <w:rFonts w:hint="cs"/>
          <w:rtl/>
        </w:rPr>
        <w:t>ز استعمال م</w:t>
      </w:r>
      <w:r w:rsidR="001C559E">
        <w:rPr>
          <w:rStyle w:val="Char4"/>
          <w:rFonts w:hint="cs"/>
          <w:rtl/>
        </w:rPr>
        <w:t>ی</w:t>
      </w:r>
      <w:r w:rsidRPr="00BD5DC8">
        <w:rPr>
          <w:rStyle w:val="Char4"/>
          <w:rFonts w:hint="cs"/>
          <w:rtl/>
        </w:rPr>
        <w:t>‌شود وعرب‌ها به د</w:t>
      </w:r>
      <w:r w:rsidR="001C559E">
        <w:rPr>
          <w:rStyle w:val="Char4"/>
          <w:rFonts w:hint="cs"/>
          <w:rtl/>
        </w:rPr>
        <w:t>ی</w:t>
      </w:r>
      <w:r w:rsidRPr="00BD5DC8">
        <w:rPr>
          <w:rStyle w:val="Char4"/>
          <w:rFonts w:hint="cs"/>
          <w:rtl/>
        </w:rPr>
        <w:t>وار «حائط»م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ند.</w:t>
      </w:r>
    </w:p>
    <w:p w:rsidR="00E51E5A" w:rsidRPr="00BD5DC8" w:rsidRDefault="00BA7FD8" w:rsidP="00366BA2">
      <w:pPr>
        <w:autoSpaceDE w:val="0"/>
        <w:autoSpaceDN w:val="0"/>
        <w:adjustRightInd w:val="0"/>
        <w:ind w:firstLine="227"/>
        <w:jc w:val="lowKashida"/>
        <w:rPr>
          <w:rStyle w:val="Char3"/>
          <w:rtl/>
          <w:lang w:bidi="fa-IR"/>
        </w:rPr>
      </w:pPr>
      <w:r w:rsidRPr="00BA7FD8">
        <w:rPr>
          <w:rStyle w:val="Char4"/>
          <w:rtl/>
        </w:rPr>
        <w:t>752</w:t>
      </w:r>
      <w:r w:rsidR="00CF164C" w:rsidRPr="00CF164C">
        <w:rPr>
          <w:rStyle w:val="Char3"/>
          <w:rFonts w:cs="IRNazli"/>
          <w:rtl/>
        </w:rPr>
        <w:t xml:space="preserve"> ـ (</w:t>
      </w:r>
      <w:r w:rsidRPr="00BA7FD8">
        <w:rPr>
          <w:rStyle w:val="Char4"/>
          <w:rtl/>
        </w:rPr>
        <w:t>64</w:t>
      </w:r>
      <w:r w:rsidR="00CF164C" w:rsidRPr="00CF164C">
        <w:rPr>
          <w:rStyle w:val="Char3"/>
          <w:rFonts w:cs="IRNazli"/>
          <w:rtl/>
        </w:rPr>
        <w:t>)</w:t>
      </w:r>
      <w:r w:rsidR="00E51E5A" w:rsidRPr="00BD5DC8">
        <w:rPr>
          <w:rStyle w:val="Char3"/>
          <w:rtl/>
        </w:rPr>
        <w:t xml:space="preserve"> وعن أنسِ بن مالكٍ</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E51E5A" w:rsidRPr="00BD5DC8">
        <w:rPr>
          <w:rStyle w:val="Char3"/>
          <w:rtl/>
        </w:rPr>
        <w:t xml:space="preserve"> «ص</w:t>
      </w:r>
      <w:r w:rsidR="00E51E5A" w:rsidRPr="00BD5DC8">
        <w:rPr>
          <w:rStyle w:val="Char3"/>
          <w:rFonts w:hint="cs"/>
          <w:rtl/>
        </w:rPr>
        <w:t>َ</w:t>
      </w:r>
      <w:r w:rsidR="00E51E5A" w:rsidRPr="00BD5DC8">
        <w:rPr>
          <w:rStyle w:val="Char3"/>
          <w:rtl/>
        </w:rPr>
        <w:t>لاةُ الرَّج</w:t>
      </w:r>
      <w:r w:rsidR="00E51E5A" w:rsidRPr="00BD5DC8">
        <w:rPr>
          <w:rStyle w:val="Char3"/>
          <w:rFonts w:hint="cs"/>
          <w:rtl/>
        </w:rPr>
        <w:t>ُ</w:t>
      </w:r>
      <w:r w:rsidR="00E51E5A" w:rsidRPr="00BD5DC8">
        <w:rPr>
          <w:rStyle w:val="Char3"/>
          <w:rtl/>
        </w:rPr>
        <w:t>لِ في بيتِه بصلاةٍ،</w:t>
      </w:r>
      <w:r w:rsidR="001C559E">
        <w:rPr>
          <w:rStyle w:val="Char3"/>
          <w:rtl/>
        </w:rPr>
        <w:t xml:space="preserve"> و</w:t>
      </w:r>
      <w:r w:rsidR="00E51E5A" w:rsidRPr="00BD5DC8">
        <w:rPr>
          <w:rStyle w:val="Char3"/>
          <w:rtl/>
        </w:rPr>
        <w:t>صلاتُه في مسجدِ القبائلِ بخمسٍ وعشِرينَ صلاةً، وصلاتُه في المسجدِ ال</w:t>
      </w:r>
      <w:r w:rsidR="00E51E5A" w:rsidRPr="00BD5DC8">
        <w:rPr>
          <w:rStyle w:val="Char3"/>
          <w:rFonts w:hint="cs"/>
          <w:rtl/>
        </w:rPr>
        <w:t>َّ</w:t>
      </w:r>
      <w:r w:rsidR="00E51E5A" w:rsidRPr="00BD5DC8">
        <w:rPr>
          <w:rStyle w:val="Char3"/>
          <w:rtl/>
        </w:rPr>
        <w:t>ذي يُج</w:t>
      </w:r>
      <w:r w:rsidR="00E51E5A" w:rsidRPr="00BD5DC8">
        <w:rPr>
          <w:rStyle w:val="Char3"/>
          <w:rFonts w:hint="cs"/>
          <w:rtl/>
        </w:rPr>
        <w:t>َ</w:t>
      </w:r>
      <w:r w:rsidR="00E51E5A" w:rsidRPr="00BD5DC8">
        <w:rPr>
          <w:rStyle w:val="Char3"/>
          <w:rtl/>
        </w:rPr>
        <w:t xml:space="preserve">مَّعُ فيه بخمسِمائةِ صلاةٍ، وصلاتُه في المسجدِ الأقصى بخمسينَ ألفَ صلاةٍ، وصلاتُه في مسجِدي بخمسينَ ألفَ صلاةٍ، وصلاتُه في المسجدِ الحرامِ بمائةِ ألفِ صلاةٍ». </w:t>
      </w:r>
      <w:r w:rsidR="00E51E5A" w:rsidRPr="006718F9">
        <w:rPr>
          <w:rStyle w:val="Char1"/>
          <w:rtl/>
        </w:rPr>
        <w:t>رواه ابنُ ماجة</w:t>
      </w:r>
      <w:r w:rsidR="00366BA2" w:rsidRPr="00366BA2">
        <w:rPr>
          <w:rStyle w:val="Char4"/>
          <w:rFonts w:hint="cs"/>
          <w:vertAlign w:val="superscript"/>
          <w:rtl/>
          <w:lang w:bidi="ar-SA"/>
        </w:rPr>
        <w:t>(</w:t>
      </w:r>
      <w:r w:rsidR="00366BA2" w:rsidRPr="00366BA2">
        <w:rPr>
          <w:rStyle w:val="Char4"/>
          <w:vertAlign w:val="superscript"/>
          <w:rtl/>
          <w:lang w:bidi="ar-SA"/>
        </w:rPr>
        <w:footnoteReference w:id="490"/>
      </w:r>
      <w:r w:rsidR="00366BA2" w:rsidRPr="00366BA2">
        <w:rPr>
          <w:rStyle w:val="Char4"/>
          <w:rFonts w:hint="cs"/>
          <w:vertAlign w:val="superscript"/>
          <w:rtl/>
          <w:lang w:bidi="ar-SA"/>
        </w:rPr>
        <w:t>)</w:t>
      </w:r>
      <w:r w:rsidR="00366BA2">
        <w:rPr>
          <w:rStyle w:val="Char4"/>
          <w:rFonts w:hint="cs"/>
          <w:rtl/>
        </w:rPr>
        <w:t>.</w:t>
      </w:r>
    </w:p>
    <w:p w:rsidR="00E51E5A" w:rsidRPr="00BD5DC8" w:rsidRDefault="00E51E5A" w:rsidP="004709A5">
      <w:pPr>
        <w:ind w:firstLine="284"/>
        <w:jc w:val="both"/>
        <w:rPr>
          <w:rStyle w:val="Char4"/>
          <w:rtl/>
        </w:rPr>
      </w:pPr>
      <w:r w:rsidRPr="00BD5DC8">
        <w:rPr>
          <w:rStyle w:val="Char4"/>
          <w:rFonts w:hint="cs"/>
          <w:rtl/>
        </w:rPr>
        <w:t>752- (64) انس بن مال</w:t>
      </w:r>
      <w:r w:rsidR="001C559E">
        <w:rPr>
          <w:rStyle w:val="Char4"/>
          <w:rFonts w:hint="cs"/>
          <w:rtl/>
        </w:rPr>
        <w:t>ک</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نماز فرد مسلمان در خانه‌اش معادل </w:t>
      </w:r>
      <w:r w:rsidR="001C559E">
        <w:rPr>
          <w:rStyle w:val="Char4"/>
          <w:rFonts w:hint="cs"/>
          <w:rtl/>
        </w:rPr>
        <w:t>یک</w:t>
      </w:r>
      <w:r w:rsidRPr="00BD5DC8">
        <w:rPr>
          <w:rStyle w:val="Char4"/>
          <w:rFonts w:hint="cs"/>
          <w:rtl/>
        </w:rPr>
        <w:t xml:space="preserve"> نماز؛ در مسجد محله‌اش معادل ب</w:t>
      </w:r>
      <w:r w:rsidR="001C559E">
        <w:rPr>
          <w:rStyle w:val="Char4"/>
          <w:rFonts w:hint="cs"/>
          <w:rtl/>
        </w:rPr>
        <w:t>ی</w:t>
      </w:r>
      <w:r w:rsidRPr="00BD5DC8">
        <w:rPr>
          <w:rStyle w:val="Char4"/>
          <w:rFonts w:hint="cs"/>
          <w:rtl/>
        </w:rPr>
        <w:t>ست و پنج نماز؛ در مسجد جامع‌اش معادل پانصد نماز؛ در مسجد‌الاقص</w:t>
      </w:r>
      <w:r w:rsidR="001C559E">
        <w:rPr>
          <w:rStyle w:val="Char4"/>
          <w:rFonts w:hint="cs"/>
          <w:rtl/>
        </w:rPr>
        <w:t>ی</w:t>
      </w:r>
      <w:r w:rsidRPr="00BD5DC8">
        <w:rPr>
          <w:rStyle w:val="Char4"/>
          <w:rFonts w:hint="cs"/>
          <w:rtl/>
        </w:rPr>
        <w:t xml:space="preserve"> برابر با هزار نماز؛ در مسجد من (مسجد النب</w:t>
      </w:r>
      <w:r w:rsidR="001C559E">
        <w:rPr>
          <w:rStyle w:val="Char4"/>
          <w:rFonts w:hint="cs"/>
          <w:rtl/>
        </w:rPr>
        <w:t>ی</w:t>
      </w:r>
      <w:r w:rsidRPr="00BD5DC8">
        <w:rPr>
          <w:rStyle w:val="Char4"/>
          <w:rFonts w:hint="cs"/>
          <w:rtl/>
        </w:rPr>
        <w:t>) معادل پنجاه هزار نماز و در مسجد الحرام برابر با صدهزار نماز است.</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ابن‌ماجه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6718F9" w:rsidRDefault="00BA7FD8" w:rsidP="00366BA2">
      <w:pPr>
        <w:autoSpaceDE w:val="0"/>
        <w:autoSpaceDN w:val="0"/>
        <w:adjustRightInd w:val="0"/>
        <w:ind w:firstLine="227"/>
        <w:jc w:val="lowKashida"/>
        <w:rPr>
          <w:rStyle w:val="Char1"/>
          <w:lang w:bidi="ar-SA"/>
        </w:rPr>
      </w:pPr>
      <w:r w:rsidRPr="00BA7FD8">
        <w:rPr>
          <w:rStyle w:val="Char4"/>
          <w:rtl/>
        </w:rPr>
        <w:t>753</w:t>
      </w:r>
      <w:r w:rsidR="00CF164C" w:rsidRPr="00CF164C">
        <w:rPr>
          <w:rStyle w:val="Char3"/>
          <w:rFonts w:cs="IRNazli"/>
          <w:rtl/>
        </w:rPr>
        <w:t xml:space="preserve"> ـ (</w:t>
      </w:r>
      <w:r w:rsidRPr="00BA7FD8">
        <w:rPr>
          <w:rStyle w:val="Char4"/>
          <w:rtl/>
        </w:rPr>
        <w:t>65</w:t>
      </w:r>
      <w:r w:rsidR="00CF164C" w:rsidRPr="00CF164C">
        <w:rPr>
          <w:rStyle w:val="Char3"/>
          <w:rFonts w:cs="IRNazli"/>
          <w:rtl/>
        </w:rPr>
        <w:t>)</w:t>
      </w:r>
      <w:r w:rsidR="00E51E5A" w:rsidRPr="00BD5DC8">
        <w:rPr>
          <w:rStyle w:val="Char3"/>
          <w:rtl/>
        </w:rPr>
        <w:t xml:space="preserve"> وعن أبي ذَرّ</w:t>
      </w:r>
      <w:r w:rsidR="003E0CC1">
        <w:rPr>
          <w:rStyle w:val="Char3"/>
          <w:rtl/>
        </w:rPr>
        <w:t>،</w:t>
      </w:r>
      <w:r w:rsidR="00E51E5A" w:rsidRPr="00BD5DC8">
        <w:rPr>
          <w:rStyle w:val="Char3"/>
          <w:rtl/>
        </w:rPr>
        <w:t xml:space="preserve"> قال: قلتُ: يا رسولَ اللَّهِ</w:t>
      </w:r>
      <w:r w:rsidR="003E0CC1">
        <w:rPr>
          <w:rStyle w:val="Char3"/>
          <w:rtl/>
        </w:rPr>
        <w:t>!</w:t>
      </w:r>
      <w:r w:rsidR="00E51E5A" w:rsidRPr="00BD5DC8">
        <w:rPr>
          <w:rStyle w:val="Char3"/>
          <w:rtl/>
        </w:rPr>
        <w:t xml:space="preserve"> أيُّ مسجدٍ وُض</w:t>
      </w:r>
      <w:r w:rsidR="00E51E5A" w:rsidRPr="00BD5DC8">
        <w:rPr>
          <w:rStyle w:val="Char3"/>
          <w:rFonts w:hint="cs"/>
          <w:rtl/>
        </w:rPr>
        <w:t>ِ</w:t>
      </w:r>
      <w:r w:rsidR="00E51E5A" w:rsidRPr="00BD5DC8">
        <w:rPr>
          <w:rStyle w:val="Char3"/>
          <w:rtl/>
        </w:rPr>
        <w:t>عَ في الأرضِ أوَّلُ</w:t>
      </w:r>
      <w:r w:rsidR="003E0CC1">
        <w:rPr>
          <w:rStyle w:val="Char3"/>
          <w:rtl/>
        </w:rPr>
        <w:t>؟</w:t>
      </w:r>
      <w:r w:rsidR="00E51E5A" w:rsidRPr="00BD5DC8">
        <w:rPr>
          <w:rStyle w:val="Char3"/>
          <w:rtl/>
        </w:rPr>
        <w:t xml:space="preserve"> قال: «المسجدُ الحرامُ». قلت: ثمَّ أي</w:t>
      </w:r>
      <w:r w:rsidR="00E51E5A" w:rsidRPr="00BD5DC8">
        <w:rPr>
          <w:rStyle w:val="Char3"/>
          <w:rFonts w:hint="cs"/>
          <w:rtl/>
        </w:rPr>
        <w:t>ٌّ</w:t>
      </w:r>
      <w:r w:rsidR="003E0CC1">
        <w:rPr>
          <w:rStyle w:val="Char3"/>
          <w:rtl/>
        </w:rPr>
        <w:t>؟</w:t>
      </w:r>
      <w:r w:rsidR="00E51E5A" w:rsidRPr="00BD5DC8">
        <w:rPr>
          <w:rStyle w:val="Char3"/>
          <w:rtl/>
        </w:rPr>
        <w:t xml:space="preserve"> قال: «ثمَّ المسجدُ الأقصى». قلتُ: كم بينَهُما</w:t>
      </w:r>
      <w:r w:rsidR="003E0CC1">
        <w:rPr>
          <w:rStyle w:val="Char3"/>
          <w:rtl/>
        </w:rPr>
        <w:t>؟</w:t>
      </w:r>
      <w:r w:rsidR="00E51E5A" w:rsidRPr="00BD5DC8">
        <w:rPr>
          <w:rStyle w:val="Char3"/>
          <w:rtl/>
        </w:rPr>
        <w:t xml:space="preserve"> قال: «أربعون عاماً؛ ثمَّ الأرضُ لكَ مسجدٌ، فحيثما أدر</w:t>
      </w:r>
      <w:r w:rsidR="00E51E5A" w:rsidRPr="00BD5DC8">
        <w:rPr>
          <w:rStyle w:val="Char3"/>
          <w:rFonts w:hint="cs"/>
          <w:rtl/>
        </w:rPr>
        <w:t>َ</w:t>
      </w:r>
      <w:r w:rsidR="00E51E5A" w:rsidRPr="00BD5DC8">
        <w:rPr>
          <w:rStyle w:val="Char3"/>
          <w:rtl/>
        </w:rPr>
        <w:t>كتُكَ الصَّلاةُ ف</w:t>
      </w:r>
      <w:r w:rsidR="00E51E5A" w:rsidRPr="00BD5DC8">
        <w:rPr>
          <w:rStyle w:val="Char3"/>
          <w:rFonts w:hint="cs"/>
          <w:rtl/>
        </w:rPr>
        <w:t>َ</w:t>
      </w:r>
      <w:r w:rsidR="00E51E5A" w:rsidRPr="00BD5DC8">
        <w:rPr>
          <w:rStyle w:val="Char3"/>
          <w:rtl/>
        </w:rPr>
        <w:t>ص</w:t>
      </w:r>
      <w:r w:rsidR="00E51E5A" w:rsidRPr="00BD5DC8">
        <w:rPr>
          <w:rStyle w:val="Char3"/>
          <w:rFonts w:hint="cs"/>
          <w:rtl/>
        </w:rPr>
        <w:t>َ</w:t>
      </w:r>
      <w:r w:rsidR="00E51E5A" w:rsidRPr="00BD5DC8">
        <w:rPr>
          <w:rStyle w:val="Char3"/>
          <w:rtl/>
        </w:rPr>
        <w:t xml:space="preserve">لِّ». </w:t>
      </w:r>
      <w:r w:rsidR="00E51E5A" w:rsidRPr="006718F9">
        <w:rPr>
          <w:rStyle w:val="Char1"/>
          <w:rtl/>
        </w:rPr>
        <w:t>متفق عليه</w:t>
      </w:r>
      <w:r w:rsidR="00366BA2" w:rsidRPr="00366BA2">
        <w:rPr>
          <w:rStyle w:val="Char4"/>
          <w:rFonts w:hint="cs"/>
          <w:vertAlign w:val="superscript"/>
          <w:rtl/>
        </w:rPr>
        <w:t>(</w:t>
      </w:r>
      <w:r w:rsidR="00366BA2" w:rsidRPr="00366BA2">
        <w:rPr>
          <w:rStyle w:val="Char4"/>
          <w:vertAlign w:val="superscript"/>
          <w:rtl/>
        </w:rPr>
        <w:footnoteReference w:id="491"/>
      </w:r>
      <w:r w:rsidR="00366BA2" w:rsidRPr="00366BA2">
        <w:rPr>
          <w:rStyle w:val="Char4"/>
          <w:rFonts w:hint="cs"/>
          <w:vertAlign w:val="superscript"/>
          <w:rtl/>
        </w:rPr>
        <w:t>)</w:t>
      </w:r>
      <w:r w:rsidR="00366BA2">
        <w:rPr>
          <w:rStyle w:val="Char1"/>
          <w:lang w:bidi="ar-SA"/>
        </w:rPr>
        <w:t>.</w:t>
      </w:r>
    </w:p>
    <w:p w:rsidR="00E51E5A" w:rsidRPr="00BD5DC8" w:rsidRDefault="00E51E5A" w:rsidP="004709A5">
      <w:pPr>
        <w:ind w:firstLine="284"/>
        <w:jc w:val="both"/>
        <w:rPr>
          <w:rStyle w:val="Char4"/>
          <w:rtl/>
        </w:rPr>
      </w:pPr>
      <w:r w:rsidRPr="00BD5DC8">
        <w:rPr>
          <w:rStyle w:val="Char4"/>
          <w:rFonts w:hint="cs"/>
          <w:rtl/>
        </w:rPr>
        <w:t xml:space="preserve"> 753- (65) ابوذر</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از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پرس</w:t>
      </w:r>
      <w:r w:rsidR="001C559E">
        <w:rPr>
          <w:rStyle w:val="Char4"/>
          <w:rFonts w:hint="cs"/>
          <w:rtl/>
        </w:rPr>
        <w:t>ی</w:t>
      </w:r>
      <w:r w:rsidRPr="00BD5DC8">
        <w:rPr>
          <w:rStyle w:val="Char4"/>
          <w:rFonts w:hint="cs"/>
          <w:rtl/>
        </w:rPr>
        <w:t>دم: ا</w:t>
      </w:r>
      <w:r w:rsidR="001C559E">
        <w:rPr>
          <w:rStyle w:val="Char4"/>
          <w:rFonts w:hint="cs"/>
          <w:rtl/>
        </w:rPr>
        <w:t>ی</w:t>
      </w:r>
      <w:r w:rsidRPr="00BD5DC8">
        <w:rPr>
          <w:rStyle w:val="Char4"/>
          <w:rFonts w:hint="cs"/>
          <w:rtl/>
        </w:rPr>
        <w:t xml:space="preserve"> رسول‌خدا</w:t>
      </w:r>
      <w:r w:rsidR="001F073B" w:rsidRPr="001F073B">
        <w:rPr>
          <w:rStyle w:val="Char4"/>
          <w:rFonts w:cs="CTraditional Arabic" w:hint="cs"/>
          <w:rtl/>
        </w:rPr>
        <w:t xml:space="preserve"> ج</w:t>
      </w:r>
      <w:r w:rsidRPr="00BD5DC8">
        <w:rPr>
          <w:rStyle w:val="Char4"/>
          <w:rFonts w:hint="cs"/>
          <w:rtl/>
        </w:rPr>
        <w:t>! نخست</w:t>
      </w:r>
      <w:r w:rsidR="001C559E">
        <w:rPr>
          <w:rStyle w:val="Char4"/>
          <w:rFonts w:hint="cs"/>
          <w:rtl/>
        </w:rPr>
        <w:t>ی</w:t>
      </w:r>
      <w:r w:rsidRPr="00BD5DC8">
        <w:rPr>
          <w:rStyle w:val="Char4"/>
          <w:rFonts w:hint="cs"/>
          <w:rtl/>
        </w:rPr>
        <w:t>ن مسجد</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رو</w:t>
      </w:r>
      <w:r w:rsidR="001C559E">
        <w:rPr>
          <w:rStyle w:val="Char4"/>
          <w:rFonts w:hint="cs"/>
          <w:rtl/>
        </w:rPr>
        <w:t xml:space="preserve">ی </w:t>
      </w:r>
      <w:r w:rsidRPr="00BD5DC8">
        <w:rPr>
          <w:rStyle w:val="Char4"/>
          <w:rFonts w:hint="cs"/>
          <w:rtl/>
        </w:rPr>
        <w:t>زم</w:t>
      </w:r>
      <w:r w:rsidR="001C559E">
        <w:rPr>
          <w:rStyle w:val="Char4"/>
          <w:rFonts w:hint="cs"/>
          <w:rtl/>
        </w:rPr>
        <w:t>ی</w:t>
      </w:r>
      <w:r w:rsidRPr="00BD5DC8">
        <w:rPr>
          <w:rStyle w:val="Char4"/>
          <w:rFonts w:hint="cs"/>
          <w:rtl/>
        </w:rPr>
        <w:t xml:space="preserve">ن ساخته شد </w:t>
      </w:r>
      <w:r w:rsidR="001C559E">
        <w:rPr>
          <w:rStyle w:val="Char4"/>
          <w:rFonts w:hint="cs"/>
          <w:rtl/>
        </w:rPr>
        <w:t>ک</w:t>
      </w:r>
      <w:r w:rsidRPr="00BD5DC8">
        <w:rPr>
          <w:rStyle w:val="Char4"/>
          <w:rFonts w:hint="cs"/>
          <w:rtl/>
        </w:rPr>
        <w:t>دام است؟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مسجد‌الحرام. پرس</w:t>
      </w:r>
      <w:r w:rsidR="001C559E">
        <w:rPr>
          <w:rStyle w:val="Char4"/>
          <w:rFonts w:hint="cs"/>
          <w:rtl/>
        </w:rPr>
        <w:t>ی</w:t>
      </w:r>
      <w:r w:rsidRPr="00BD5DC8">
        <w:rPr>
          <w:rStyle w:val="Char4"/>
          <w:rFonts w:hint="cs"/>
          <w:rtl/>
        </w:rPr>
        <w:t xml:space="preserve">دم: سپس </w:t>
      </w:r>
      <w:r w:rsidR="001C559E">
        <w:rPr>
          <w:rStyle w:val="Char4"/>
          <w:rFonts w:hint="cs"/>
          <w:rtl/>
        </w:rPr>
        <w:t>ک</w:t>
      </w:r>
      <w:r w:rsidRPr="00BD5DC8">
        <w:rPr>
          <w:rStyle w:val="Char4"/>
          <w:rFonts w:hint="cs"/>
          <w:rtl/>
        </w:rPr>
        <w:t>دام مسجد ساخته شد؟ فرمود: مسجد‌الاقص</w:t>
      </w:r>
      <w:r w:rsidR="001C559E">
        <w:rPr>
          <w:rStyle w:val="Char4"/>
          <w:rFonts w:hint="cs"/>
          <w:rtl/>
        </w:rPr>
        <w:t>ی</w:t>
      </w:r>
      <w:r w:rsidRPr="00BD5DC8">
        <w:rPr>
          <w:rStyle w:val="Char4"/>
          <w:rFonts w:hint="cs"/>
          <w:rtl/>
        </w:rPr>
        <w:t>. گفتم: ب</w:t>
      </w:r>
      <w:r w:rsidR="001C559E">
        <w:rPr>
          <w:rStyle w:val="Char4"/>
          <w:rFonts w:hint="cs"/>
          <w:rtl/>
        </w:rPr>
        <w:t>ی</w:t>
      </w:r>
      <w:r w:rsidRPr="00BD5DC8">
        <w:rPr>
          <w:rStyle w:val="Char4"/>
          <w:rFonts w:hint="cs"/>
          <w:rtl/>
        </w:rPr>
        <w:t>ن ساختن آنها، چند سال فاصله افتاد؟ فرمود: چهل سال، و افزود: هرجا وقت نماز فرارس</w:t>
      </w:r>
      <w:r w:rsidR="001C559E">
        <w:rPr>
          <w:rStyle w:val="Char4"/>
          <w:rFonts w:hint="cs"/>
          <w:rtl/>
        </w:rPr>
        <w:t>ی</w:t>
      </w:r>
      <w:r w:rsidRPr="00BD5DC8">
        <w:rPr>
          <w:rStyle w:val="Char4"/>
          <w:rFonts w:hint="cs"/>
          <w:rtl/>
        </w:rPr>
        <w:t>د، همانجا نماز بخوان، ز</w:t>
      </w:r>
      <w:r w:rsidR="001C559E">
        <w:rPr>
          <w:rStyle w:val="Char4"/>
          <w:rFonts w:hint="cs"/>
          <w:rtl/>
        </w:rPr>
        <w:t>ی</w:t>
      </w:r>
      <w:r w:rsidRPr="00BD5DC8">
        <w:rPr>
          <w:rStyle w:val="Char4"/>
          <w:rFonts w:hint="cs"/>
          <w:rtl/>
        </w:rPr>
        <w:t>را تمام زم</w:t>
      </w:r>
      <w:r w:rsidR="001C559E">
        <w:rPr>
          <w:rStyle w:val="Char4"/>
          <w:rFonts w:hint="cs"/>
          <w:rtl/>
        </w:rPr>
        <w:t>ی</w:t>
      </w:r>
      <w:r w:rsidRPr="00BD5DC8">
        <w:rPr>
          <w:rStyle w:val="Char4"/>
          <w:rFonts w:hint="cs"/>
          <w:rtl/>
        </w:rPr>
        <w:t>ن برا</w:t>
      </w:r>
      <w:r w:rsidR="001C559E">
        <w:rPr>
          <w:rStyle w:val="Char4"/>
          <w:rFonts w:hint="cs"/>
          <w:rtl/>
        </w:rPr>
        <w:t>ی</w:t>
      </w:r>
      <w:r w:rsidRPr="00BD5DC8">
        <w:rPr>
          <w:rStyle w:val="Char4"/>
          <w:rFonts w:hint="cs"/>
          <w:rtl/>
        </w:rPr>
        <w:t xml:space="preserve"> تو مسجد و محل سجده است.</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w:t>
      </w:r>
      <w:r w:rsidR="001C559E">
        <w:rPr>
          <w:rStyle w:val="Char4"/>
          <w:rFonts w:hint="cs"/>
          <w:rtl/>
        </w:rPr>
        <w:t>ی</w:t>
      </w:r>
      <w:r w:rsidRPr="00BD5DC8">
        <w:rPr>
          <w:rStyle w:val="Char4"/>
          <w:rFonts w:hint="cs"/>
          <w:rtl/>
        </w:rPr>
        <w:t>هود از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w:t>
      </w:r>
      <w:r w:rsidR="001C559E">
        <w:rPr>
          <w:rStyle w:val="Char4"/>
          <w:rFonts w:hint="cs"/>
          <w:rtl/>
        </w:rPr>
        <w:t>ی</w:t>
      </w:r>
      <w:r w:rsidRPr="00BD5DC8">
        <w:rPr>
          <w:rStyle w:val="Char4"/>
          <w:rFonts w:hint="cs"/>
          <w:rtl/>
        </w:rPr>
        <w:t>راد م</w:t>
      </w:r>
      <w:r w:rsidR="001C559E">
        <w:rPr>
          <w:rStyle w:val="Char4"/>
          <w:rFonts w:hint="cs"/>
          <w:rtl/>
        </w:rPr>
        <w:t>ی</w:t>
      </w:r>
      <w:r w:rsidRPr="00BD5DC8">
        <w:rPr>
          <w:rStyle w:val="Char4"/>
          <w:rFonts w:hint="cs"/>
          <w:rtl/>
        </w:rPr>
        <w:t>‌گرفتند و م</w:t>
      </w:r>
      <w:r w:rsidR="001C559E">
        <w:rPr>
          <w:rStyle w:val="Char4"/>
          <w:rFonts w:hint="cs"/>
          <w:rtl/>
        </w:rPr>
        <w:t>ی</w:t>
      </w:r>
      <w:r w:rsidRPr="00BD5DC8">
        <w:rPr>
          <w:rStyle w:val="Char4"/>
          <w:rFonts w:hint="cs"/>
          <w:rtl/>
        </w:rPr>
        <w:t>‌گفتند: چگونه محمد</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خود را وفادار به آ</w:t>
      </w:r>
      <w:r w:rsidR="001C559E">
        <w:rPr>
          <w:rStyle w:val="Char4"/>
          <w:rFonts w:hint="cs"/>
          <w:rtl/>
        </w:rPr>
        <w:t>یی</w:t>
      </w:r>
      <w:r w:rsidRPr="00BD5DC8">
        <w:rPr>
          <w:rStyle w:val="Char4"/>
          <w:rFonts w:hint="cs"/>
          <w:rtl/>
        </w:rPr>
        <w:t>ن پ</w:t>
      </w:r>
      <w:r w:rsidR="001C559E">
        <w:rPr>
          <w:rStyle w:val="Char4"/>
          <w:rFonts w:hint="cs"/>
          <w:rtl/>
        </w:rPr>
        <w:t>ی</w:t>
      </w:r>
      <w:r w:rsidRPr="00BD5DC8">
        <w:rPr>
          <w:rStyle w:val="Char4"/>
          <w:rFonts w:hint="cs"/>
          <w:rtl/>
        </w:rPr>
        <w:t>امبران بزرگ خدا، مخصوصاً ابراه</w:t>
      </w:r>
      <w:r w:rsidR="001C559E">
        <w:rPr>
          <w:rStyle w:val="Char4"/>
          <w:rFonts w:hint="cs"/>
          <w:rtl/>
        </w:rPr>
        <w:t>ی</w:t>
      </w:r>
      <w:r w:rsidRPr="00BD5DC8">
        <w:rPr>
          <w:rStyle w:val="Char4"/>
          <w:rFonts w:hint="cs"/>
          <w:rtl/>
        </w:rPr>
        <w:t xml:space="preserve">م </w:t>
      </w:r>
      <w:r w:rsidR="00F62FA4" w:rsidRPr="00F62FA4">
        <w:rPr>
          <w:rStyle w:val="Char4"/>
          <w:rFonts w:cs="CTraditional Arabic" w:hint="cs"/>
          <w:rtl/>
        </w:rPr>
        <w:t>÷</w:t>
      </w:r>
      <w:r w:rsidRPr="00BD5DC8">
        <w:rPr>
          <w:rStyle w:val="Char4"/>
          <w:rFonts w:hint="cs"/>
          <w:rtl/>
        </w:rPr>
        <w:t xml:space="preserve"> م</w:t>
      </w:r>
      <w:r w:rsidR="001C559E">
        <w:rPr>
          <w:rStyle w:val="Char4"/>
          <w:rFonts w:hint="cs"/>
          <w:rtl/>
        </w:rPr>
        <w:t>ی</w:t>
      </w:r>
      <w:r w:rsidRPr="00BD5DC8">
        <w:rPr>
          <w:rStyle w:val="Char4"/>
          <w:rFonts w:hint="cs"/>
          <w:rtl/>
        </w:rPr>
        <w:t>‌داند در حال</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تمام پ</w:t>
      </w:r>
      <w:r w:rsidR="001C559E">
        <w:rPr>
          <w:rStyle w:val="Char4"/>
          <w:rFonts w:hint="cs"/>
          <w:rtl/>
        </w:rPr>
        <w:t>ی</w:t>
      </w:r>
      <w:r w:rsidRPr="00BD5DC8">
        <w:rPr>
          <w:rStyle w:val="Char4"/>
          <w:rFonts w:hint="cs"/>
          <w:rtl/>
        </w:rPr>
        <w:t>امبران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از دودمان اسحاق</w:t>
      </w:r>
      <w:r w:rsidR="00F62FA4" w:rsidRPr="00F62FA4">
        <w:rPr>
          <w:rStyle w:val="Char4"/>
          <w:rFonts w:cs="CTraditional Arabic" w:hint="cs"/>
          <w:rtl/>
        </w:rPr>
        <w:t>÷</w:t>
      </w:r>
      <w:r w:rsidRPr="00BD5DC8">
        <w:rPr>
          <w:rStyle w:val="Char4"/>
          <w:rFonts w:hint="cs"/>
          <w:rtl/>
        </w:rPr>
        <w:t xml:space="preserve"> (فرزند ابراه</w:t>
      </w:r>
      <w:r w:rsidR="001C559E">
        <w:rPr>
          <w:rStyle w:val="Char4"/>
          <w:rFonts w:hint="cs"/>
          <w:rtl/>
        </w:rPr>
        <w:t>ی</w:t>
      </w:r>
      <w:r w:rsidRPr="00BD5DC8">
        <w:rPr>
          <w:rStyle w:val="Char4"/>
          <w:rFonts w:hint="cs"/>
          <w:rtl/>
        </w:rPr>
        <w:t>م</w:t>
      </w:r>
      <w:r w:rsidR="00F62FA4" w:rsidRPr="00F62FA4">
        <w:rPr>
          <w:rStyle w:val="Char4"/>
          <w:rFonts w:cs="CTraditional Arabic" w:hint="cs"/>
          <w:rtl/>
        </w:rPr>
        <w:t>÷</w:t>
      </w:r>
      <w:r w:rsidRPr="00BD5DC8">
        <w:rPr>
          <w:rStyle w:val="Char4"/>
          <w:rFonts w:hint="cs"/>
          <w:rtl/>
        </w:rPr>
        <w:t>) بودند، «</w:t>
      </w:r>
      <w:r w:rsidRPr="00992C10">
        <w:rPr>
          <w:rStyle w:val="Char4"/>
          <w:rFonts w:hint="cs"/>
          <w:rtl/>
        </w:rPr>
        <w:t>ب</w:t>
      </w:r>
      <w:r w:rsidR="001C559E">
        <w:rPr>
          <w:rStyle w:val="Char4"/>
          <w:rFonts w:hint="cs"/>
          <w:rtl/>
        </w:rPr>
        <w:t>ی</w:t>
      </w:r>
      <w:r w:rsidRPr="00992C10">
        <w:rPr>
          <w:rStyle w:val="Char4"/>
          <w:rFonts w:hint="cs"/>
          <w:rtl/>
        </w:rPr>
        <w:t>ت</w:t>
      </w:r>
      <w:r w:rsidRPr="00965FF5">
        <w:rPr>
          <w:rFonts w:hint="cs"/>
          <w:b/>
          <w:bCs/>
          <w:sz w:val="22"/>
          <w:szCs w:val="22"/>
          <w:rtl/>
        </w:rPr>
        <w:t>‌</w:t>
      </w:r>
      <w:r w:rsidRPr="00992C10">
        <w:rPr>
          <w:rStyle w:val="Char4"/>
          <w:rFonts w:hint="cs"/>
          <w:rtl/>
        </w:rPr>
        <w:t>المقدس</w:t>
      </w:r>
      <w:r w:rsidRPr="00BD5DC8">
        <w:rPr>
          <w:rStyle w:val="Char4"/>
          <w:rFonts w:hint="cs"/>
          <w:rtl/>
        </w:rPr>
        <w:t>» را محترم م</w:t>
      </w:r>
      <w:r w:rsidR="001C559E">
        <w:rPr>
          <w:rStyle w:val="Char4"/>
          <w:rFonts w:hint="cs"/>
          <w:rtl/>
        </w:rPr>
        <w:t>ی</w:t>
      </w:r>
      <w:r w:rsidRPr="00BD5DC8">
        <w:rPr>
          <w:rStyle w:val="Char4"/>
          <w:rFonts w:hint="cs"/>
          <w:rtl/>
        </w:rPr>
        <w:t>‌شمردند و به سو</w:t>
      </w:r>
      <w:r w:rsidR="001C559E">
        <w:rPr>
          <w:rStyle w:val="Char4"/>
          <w:rFonts w:hint="cs"/>
          <w:rtl/>
        </w:rPr>
        <w:t>ی</w:t>
      </w:r>
      <w:r w:rsidRPr="00BD5DC8">
        <w:rPr>
          <w:rStyle w:val="Char4"/>
          <w:rFonts w:hint="cs"/>
          <w:rtl/>
        </w:rPr>
        <w:t xml:space="preserve"> آن نماز م</w:t>
      </w:r>
      <w:r w:rsidR="001C559E">
        <w:rPr>
          <w:rStyle w:val="Char4"/>
          <w:rFonts w:hint="cs"/>
          <w:rtl/>
        </w:rPr>
        <w:t>ی</w:t>
      </w:r>
      <w:r w:rsidRPr="00BD5DC8">
        <w:rPr>
          <w:rStyle w:val="Char4"/>
          <w:rFonts w:hint="cs"/>
          <w:rtl/>
        </w:rPr>
        <w:t>‌خواندند، ول</w:t>
      </w:r>
      <w:r w:rsidR="001C559E">
        <w:rPr>
          <w:rStyle w:val="Char4"/>
          <w:rFonts w:hint="cs"/>
          <w:rtl/>
        </w:rPr>
        <w:t>ی</w:t>
      </w:r>
      <w:r w:rsidRPr="00BD5DC8">
        <w:rPr>
          <w:rStyle w:val="Char4"/>
          <w:rFonts w:hint="cs"/>
          <w:rtl/>
        </w:rPr>
        <w:t xml:space="preserve"> محمد</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از آن قبله رو</w:t>
      </w:r>
      <w:r w:rsidR="001C559E">
        <w:rPr>
          <w:rStyle w:val="Char4"/>
          <w:rFonts w:hint="cs"/>
          <w:rtl/>
        </w:rPr>
        <w:t>ی</w:t>
      </w:r>
      <w:r w:rsidRPr="00BD5DC8">
        <w:rPr>
          <w:rStyle w:val="Char4"/>
          <w:rFonts w:hint="cs"/>
          <w:rtl/>
        </w:rPr>
        <w:t xml:space="preserve"> گردانده و</w:t>
      </w:r>
      <w:r w:rsidR="001C559E">
        <w:rPr>
          <w:rStyle w:val="Char4"/>
          <w:rFonts w:hint="cs"/>
          <w:rtl/>
        </w:rPr>
        <w:t>ک</w:t>
      </w:r>
      <w:r w:rsidRPr="00BD5DC8">
        <w:rPr>
          <w:rStyle w:val="Char4"/>
          <w:rFonts w:hint="cs"/>
          <w:rtl/>
        </w:rPr>
        <w:t xml:space="preserve">عبه را قبله‌گاه خود انتخاب </w:t>
      </w:r>
      <w:r w:rsidR="001C559E">
        <w:rPr>
          <w:rStyle w:val="Char4"/>
          <w:rFonts w:hint="cs"/>
          <w:rtl/>
        </w:rPr>
        <w:t>ک</w:t>
      </w:r>
      <w:r w:rsidRPr="00BD5DC8">
        <w:rPr>
          <w:rStyle w:val="Char4"/>
          <w:rFonts w:hint="cs"/>
          <w:rtl/>
        </w:rPr>
        <w:t>رده است؟</w:t>
      </w:r>
    </w:p>
    <w:p w:rsidR="00E51E5A" w:rsidRPr="00BD5DC8" w:rsidRDefault="00E51E5A" w:rsidP="004709A5">
      <w:pPr>
        <w:ind w:firstLine="284"/>
        <w:jc w:val="both"/>
        <w:rPr>
          <w:rStyle w:val="Char4"/>
          <w:rtl/>
        </w:rPr>
      </w:pPr>
      <w:r w:rsidRPr="00BD5DC8">
        <w:rPr>
          <w:rStyle w:val="Char4"/>
          <w:rFonts w:hint="cs"/>
          <w:rtl/>
        </w:rPr>
        <w:t>خداوند ن</w:t>
      </w:r>
      <w:r w:rsidR="001C559E">
        <w:rPr>
          <w:rStyle w:val="Char4"/>
          <w:rFonts w:hint="cs"/>
          <w:rtl/>
        </w:rPr>
        <w:t>ی</w:t>
      </w:r>
      <w:r w:rsidRPr="00BD5DC8">
        <w:rPr>
          <w:rStyle w:val="Char4"/>
          <w:rFonts w:hint="cs"/>
          <w:rtl/>
        </w:rPr>
        <w:t>ز در فض</w:t>
      </w:r>
      <w:r w:rsidR="001C559E">
        <w:rPr>
          <w:rStyle w:val="Char4"/>
          <w:rFonts w:hint="cs"/>
          <w:rtl/>
        </w:rPr>
        <w:t>ی</w:t>
      </w:r>
      <w:r w:rsidRPr="00BD5DC8">
        <w:rPr>
          <w:rStyle w:val="Char4"/>
          <w:rFonts w:hint="cs"/>
          <w:rtl/>
        </w:rPr>
        <w:t>لت برتر</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عبه بر ب</w:t>
      </w:r>
      <w:r w:rsidR="001C559E">
        <w:rPr>
          <w:rStyle w:val="Char4"/>
          <w:rFonts w:hint="cs"/>
          <w:rtl/>
        </w:rPr>
        <w:t>ی</w:t>
      </w:r>
      <w:r w:rsidRPr="00BD5DC8">
        <w:rPr>
          <w:rStyle w:val="Char4"/>
          <w:rFonts w:hint="cs"/>
          <w:rtl/>
        </w:rPr>
        <w:t>ت‌المقدس ا</w:t>
      </w:r>
      <w:r w:rsidR="001C559E">
        <w:rPr>
          <w:rStyle w:val="Char4"/>
          <w:rFonts w:hint="cs"/>
          <w:rtl/>
        </w:rPr>
        <w:t>ی</w:t>
      </w:r>
      <w:r w:rsidRPr="00BD5DC8">
        <w:rPr>
          <w:rStyle w:val="Char4"/>
          <w:rFonts w:hint="cs"/>
          <w:rtl/>
        </w:rPr>
        <w:t>ن آ</w:t>
      </w:r>
      <w:r w:rsidR="001C559E">
        <w:rPr>
          <w:rStyle w:val="Char4"/>
          <w:rFonts w:hint="cs"/>
          <w:rtl/>
        </w:rPr>
        <w:t>ی</w:t>
      </w:r>
      <w:r w:rsidRPr="00BD5DC8">
        <w:rPr>
          <w:rStyle w:val="Char4"/>
          <w:rFonts w:hint="cs"/>
          <w:rtl/>
        </w:rPr>
        <w:t xml:space="preserve">ه را نازل </w:t>
      </w:r>
      <w:r w:rsidR="001C559E">
        <w:rPr>
          <w:rStyle w:val="Char4"/>
          <w:rFonts w:hint="cs"/>
          <w:rtl/>
        </w:rPr>
        <w:t>ک</w:t>
      </w:r>
      <w:r w:rsidRPr="00BD5DC8">
        <w:rPr>
          <w:rStyle w:val="Char4"/>
          <w:rFonts w:hint="cs"/>
          <w:rtl/>
        </w:rPr>
        <w:t xml:space="preserve">رد: </w:t>
      </w:r>
    </w:p>
    <w:p w:rsidR="00E51E5A" w:rsidRPr="00BD5DC8" w:rsidRDefault="006718F9" w:rsidP="00366BA2">
      <w:pPr>
        <w:ind w:firstLine="284"/>
        <w:jc w:val="both"/>
        <w:rPr>
          <w:rStyle w:val="Char4"/>
          <w:lang w:bidi="ar-SA"/>
        </w:rPr>
      </w:pPr>
      <w:r w:rsidRPr="006718F9">
        <w:rPr>
          <w:rStyle w:val="Char4"/>
          <w:rFonts w:cs="Traditional Arabic"/>
          <w:rtl/>
        </w:rPr>
        <w:t>﴿</w:t>
      </w:r>
      <w:r w:rsidRPr="006718F9">
        <w:rPr>
          <w:rStyle w:val="Char4"/>
          <w:rFonts w:cs="KFGQPC Uthmanic Script HAFS"/>
          <w:rtl/>
        </w:rPr>
        <w:t>إِنَّ أَوَّلَ بَي</w:t>
      </w:r>
      <w:r w:rsidRPr="006718F9">
        <w:rPr>
          <w:rStyle w:val="Char4"/>
          <w:rFonts w:ascii="Times New Roman" w:hAnsi="Times New Roman" w:cs="KFGQPC Uthmanic Script HAFS" w:hint="cs"/>
          <w:rtl/>
        </w:rPr>
        <w:t>ۡ</w:t>
      </w:r>
      <w:r w:rsidRPr="006718F9">
        <w:rPr>
          <w:rStyle w:val="Char4"/>
          <w:rFonts w:cs="KFGQPC Uthmanic Script HAFS" w:hint="cs"/>
          <w:rtl/>
        </w:rPr>
        <w:t>ت</w:t>
      </w:r>
      <w:r w:rsidRPr="006718F9">
        <w:rPr>
          <w:rStyle w:val="Char4"/>
          <w:rFonts w:ascii="Times New Roman" w:hAnsi="Times New Roman" w:cs="KFGQPC Uthmanic Script HAFS" w:hint="cs"/>
          <w:rtl/>
        </w:rPr>
        <w:t>ٖ</w:t>
      </w:r>
      <w:r w:rsidRPr="006718F9">
        <w:rPr>
          <w:rStyle w:val="Char4"/>
          <w:rFonts w:cs="KFGQPC Uthmanic Script HAFS"/>
          <w:rtl/>
        </w:rPr>
        <w:t xml:space="preserve"> </w:t>
      </w:r>
      <w:r w:rsidRPr="006718F9">
        <w:rPr>
          <w:rStyle w:val="Char4"/>
          <w:rFonts w:cs="KFGQPC Uthmanic Script HAFS" w:hint="cs"/>
          <w:rtl/>
        </w:rPr>
        <w:t>وُضِعَ</w:t>
      </w:r>
      <w:r w:rsidRPr="006718F9">
        <w:rPr>
          <w:rStyle w:val="Char4"/>
          <w:rFonts w:cs="KFGQPC Uthmanic Script HAFS"/>
          <w:rtl/>
        </w:rPr>
        <w:t xml:space="preserve"> </w:t>
      </w:r>
      <w:r w:rsidRPr="006718F9">
        <w:rPr>
          <w:rStyle w:val="Char4"/>
          <w:rFonts w:cs="KFGQPC Uthmanic Script HAFS" w:hint="cs"/>
          <w:rtl/>
        </w:rPr>
        <w:t>لِلنَّاسِ</w:t>
      </w:r>
      <w:r w:rsidRPr="006718F9">
        <w:rPr>
          <w:rStyle w:val="Char4"/>
          <w:rFonts w:cs="KFGQPC Uthmanic Script HAFS"/>
          <w:rtl/>
        </w:rPr>
        <w:t xml:space="preserve"> </w:t>
      </w:r>
      <w:r w:rsidRPr="006718F9">
        <w:rPr>
          <w:rStyle w:val="Char4"/>
          <w:rFonts w:cs="KFGQPC Uthmanic Script HAFS" w:hint="cs"/>
          <w:rtl/>
        </w:rPr>
        <w:t>لَلَّذِي</w:t>
      </w:r>
      <w:r w:rsidRPr="006718F9">
        <w:rPr>
          <w:rStyle w:val="Char4"/>
          <w:rFonts w:cs="KFGQPC Uthmanic Script HAFS"/>
          <w:rtl/>
        </w:rPr>
        <w:t xml:space="preserve"> </w:t>
      </w:r>
      <w:r w:rsidRPr="006718F9">
        <w:rPr>
          <w:rStyle w:val="Char4"/>
          <w:rFonts w:cs="KFGQPC Uthmanic Script HAFS" w:hint="cs"/>
          <w:rtl/>
        </w:rPr>
        <w:t>بِبَكَّةَ</w:t>
      </w:r>
      <w:r w:rsidRPr="006718F9">
        <w:rPr>
          <w:rStyle w:val="Char4"/>
          <w:rFonts w:cs="KFGQPC Uthmanic Script HAFS"/>
          <w:rtl/>
        </w:rPr>
        <w:t xml:space="preserve"> </w:t>
      </w:r>
      <w:r w:rsidRPr="006718F9">
        <w:rPr>
          <w:rStyle w:val="Char4"/>
          <w:rFonts w:cs="KFGQPC Uthmanic Script HAFS" w:hint="cs"/>
          <w:rtl/>
        </w:rPr>
        <w:t>مُبَارَك</w:t>
      </w:r>
      <w:r w:rsidRPr="006718F9">
        <w:rPr>
          <w:rStyle w:val="Char4"/>
          <w:rFonts w:ascii="Times New Roman" w:hAnsi="Times New Roman" w:cs="KFGQPC Uthmanic Script HAFS" w:hint="cs"/>
          <w:rtl/>
        </w:rPr>
        <w:t>ٗ</w:t>
      </w:r>
      <w:r w:rsidRPr="006718F9">
        <w:rPr>
          <w:rStyle w:val="Char4"/>
          <w:rFonts w:cs="KFGQPC Uthmanic Script HAFS" w:hint="cs"/>
          <w:rtl/>
        </w:rPr>
        <w:t>ا</w:t>
      </w:r>
      <w:r w:rsidRPr="006718F9">
        <w:rPr>
          <w:rStyle w:val="Char4"/>
          <w:rFonts w:cs="KFGQPC Uthmanic Script HAFS"/>
          <w:rtl/>
        </w:rPr>
        <w:t xml:space="preserve"> </w:t>
      </w:r>
      <w:r w:rsidRPr="006718F9">
        <w:rPr>
          <w:rStyle w:val="Char4"/>
          <w:rFonts w:cs="KFGQPC Uthmanic Script HAFS" w:hint="cs"/>
          <w:rtl/>
        </w:rPr>
        <w:t>وَهُد</w:t>
      </w:r>
      <w:r w:rsidRPr="006718F9">
        <w:rPr>
          <w:rStyle w:val="Char4"/>
          <w:rFonts w:ascii="Times New Roman" w:hAnsi="Times New Roman" w:cs="KFGQPC Uthmanic Script HAFS" w:hint="cs"/>
          <w:rtl/>
        </w:rPr>
        <w:t>ٗ</w:t>
      </w:r>
      <w:r w:rsidRPr="006718F9">
        <w:rPr>
          <w:rStyle w:val="Char4"/>
          <w:rFonts w:cs="KFGQPC Uthmanic Script HAFS" w:hint="cs"/>
          <w:rtl/>
        </w:rPr>
        <w:t>ى</w:t>
      </w:r>
      <w:r w:rsidRPr="006718F9">
        <w:rPr>
          <w:rStyle w:val="Char4"/>
          <w:rFonts w:cs="KFGQPC Uthmanic Script HAFS"/>
          <w:rtl/>
        </w:rPr>
        <w:t xml:space="preserve"> </w:t>
      </w:r>
      <w:r w:rsidRPr="006718F9">
        <w:rPr>
          <w:rStyle w:val="Char4"/>
          <w:rFonts w:cs="KFGQPC Uthmanic Script HAFS" w:hint="cs"/>
          <w:rtl/>
        </w:rPr>
        <w:t>لِّل</w:t>
      </w:r>
      <w:r w:rsidRPr="006718F9">
        <w:rPr>
          <w:rStyle w:val="Char4"/>
          <w:rFonts w:ascii="Times New Roman" w:hAnsi="Times New Roman" w:cs="KFGQPC Uthmanic Script HAFS" w:hint="cs"/>
          <w:rtl/>
        </w:rPr>
        <w:t>ۡ</w:t>
      </w:r>
      <w:r w:rsidRPr="006718F9">
        <w:rPr>
          <w:rStyle w:val="Char4"/>
          <w:rFonts w:cs="KFGQPC Uthmanic Script HAFS" w:hint="cs"/>
          <w:rtl/>
        </w:rPr>
        <w:t>عَٰلَمِينَ</w:t>
      </w:r>
      <w:r w:rsidRPr="006718F9">
        <w:rPr>
          <w:rStyle w:val="Char4"/>
          <w:rFonts w:cs="KFGQPC Uthmanic Script HAFS"/>
          <w:rtl/>
        </w:rPr>
        <w:t>٩٦</w:t>
      </w:r>
      <w:r w:rsidRPr="006718F9">
        <w:rPr>
          <w:rStyle w:val="Char4"/>
          <w:rFonts w:ascii="Times New Roman" w:hAnsi="Times New Roman" w:cs="Traditional Arabic" w:hint="cs"/>
          <w:rtl/>
        </w:rPr>
        <w:t>﴾</w:t>
      </w:r>
      <w:r>
        <w:rPr>
          <w:rStyle w:val="Char4"/>
          <w:rFonts w:ascii="Times New Roman" w:hAnsi="Times New Roman"/>
          <w:szCs w:val="24"/>
          <w:rtl/>
        </w:rPr>
        <w:t xml:space="preserve"> [آل عمران: 96]</w:t>
      </w:r>
      <w:r w:rsidR="00366BA2" w:rsidRPr="00366BA2">
        <w:rPr>
          <w:rStyle w:val="Char4"/>
          <w:rFonts w:hint="cs"/>
          <w:vertAlign w:val="superscript"/>
          <w:rtl/>
        </w:rPr>
        <w:t>(</w:t>
      </w:r>
      <w:r w:rsidR="00366BA2" w:rsidRPr="00366BA2">
        <w:rPr>
          <w:rStyle w:val="Char4"/>
          <w:vertAlign w:val="superscript"/>
          <w:rtl/>
        </w:rPr>
        <w:footnoteReference w:id="492"/>
      </w:r>
      <w:r w:rsidR="00366BA2" w:rsidRPr="00366BA2">
        <w:rPr>
          <w:rStyle w:val="Char4"/>
          <w:rFonts w:hint="cs"/>
          <w:vertAlign w:val="superscript"/>
          <w:rtl/>
        </w:rPr>
        <w:t>)</w:t>
      </w:r>
      <w:r w:rsidR="00366BA2">
        <w:rPr>
          <w:rStyle w:val="Char4"/>
          <w:lang w:bidi="ar-SA"/>
        </w:rPr>
        <w:t>.</w:t>
      </w:r>
    </w:p>
    <w:p w:rsidR="00E51E5A" w:rsidRPr="00BD5DC8" w:rsidRDefault="00E51E5A" w:rsidP="004709A5">
      <w:pPr>
        <w:ind w:firstLine="284"/>
        <w:jc w:val="both"/>
        <w:rPr>
          <w:rStyle w:val="Char4"/>
          <w:rtl/>
        </w:rPr>
      </w:pPr>
      <w:r w:rsidRPr="00BD5DC8">
        <w:rPr>
          <w:rStyle w:val="Char4"/>
          <w:rFonts w:hint="cs"/>
          <w:rtl/>
        </w:rPr>
        <w:t>و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ن</w:t>
      </w:r>
      <w:r w:rsidR="001C559E">
        <w:rPr>
          <w:rStyle w:val="Char4"/>
          <w:rFonts w:hint="cs"/>
          <w:rtl/>
        </w:rPr>
        <w:t>ی</w:t>
      </w:r>
      <w:r w:rsidRPr="00BD5DC8">
        <w:rPr>
          <w:rStyle w:val="Char4"/>
          <w:rFonts w:hint="cs"/>
          <w:rtl/>
        </w:rPr>
        <w:t>ز در تأ</w:t>
      </w:r>
      <w:r w:rsidR="001C559E">
        <w:rPr>
          <w:rStyle w:val="Char4"/>
          <w:rFonts w:hint="cs"/>
          <w:rtl/>
        </w:rPr>
        <w:t>یی</w:t>
      </w:r>
      <w:r w:rsidRPr="00BD5DC8">
        <w:rPr>
          <w:rStyle w:val="Char4"/>
          <w:rFonts w:hint="cs"/>
          <w:rtl/>
        </w:rPr>
        <w:t>د ا</w:t>
      </w:r>
      <w:r w:rsidR="001C559E">
        <w:rPr>
          <w:rStyle w:val="Char4"/>
          <w:rFonts w:hint="cs"/>
          <w:rtl/>
        </w:rPr>
        <w:t>ی</w:t>
      </w:r>
      <w:r w:rsidRPr="00BD5DC8">
        <w:rPr>
          <w:rStyle w:val="Char4"/>
          <w:rFonts w:hint="cs"/>
          <w:rtl/>
        </w:rPr>
        <w:t>ن آ</w:t>
      </w:r>
      <w:r w:rsidR="001C559E">
        <w:rPr>
          <w:rStyle w:val="Char4"/>
          <w:rFonts w:hint="cs"/>
          <w:rtl/>
        </w:rPr>
        <w:t>ی</w:t>
      </w:r>
      <w:r w:rsidRPr="00BD5DC8">
        <w:rPr>
          <w:rStyle w:val="Char4"/>
          <w:rFonts w:hint="cs"/>
          <w:rtl/>
        </w:rPr>
        <w:t xml:space="preserve">ه فرمود: </w:t>
      </w:r>
    </w:p>
    <w:p w:rsidR="00E51E5A" w:rsidRPr="00BD5DC8" w:rsidRDefault="00E51E5A" w:rsidP="004709A5">
      <w:pPr>
        <w:ind w:firstLine="284"/>
        <w:jc w:val="both"/>
        <w:rPr>
          <w:rStyle w:val="Char4"/>
          <w:rtl/>
        </w:rPr>
      </w:pPr>
      <w:r w:rsidRPr="00BD5DC8">
        <w:rPr>
          <w:rStyle w:val="Char4"/>
          <w:rFonts w:hint="cs"/>
          <w:rtl/>
        </w:rPr>
        <w:t>«نخست</w:t>
      </w:r>
      <w:r w:rsidR="001C559E">
        <w:rPr>
          <w:rStyle w:val="Char4"/>
          <w:rFonts w:hint="cs"/>
          <w:rtl/>
        </w:rPr>
        <w:t>ی</w:t>
      </w:r>
      <w:r w:rsidRPr="00BD5DC8">
        <w:rPr>
          <w:rStyle w:val="Char4"/>
          <w:rFonts w:hint="cs"/>
          <w:rtl/>
        </w:rPr>
        <w:t>ن مسجد</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رو</w:t>
      </w:r>
      <w:r w:rsidR="001C559E">
        <w:rPr>
          <w:rStyle w:val="Char4"/>
          <w:rFonts w:hint="cs"/>
          <w:rtl/>
        </w:rPr>
        <w:t>ی</w:t>
      </w:r>
      <w:r w:rsidRPr="00BD5DC8">
        <w:rPr>
          <w:rStyle w:val="Char4"/>
          <w:rFonts w:hint="cs"/>
          <w:rtl/>
        </w:rPr>
        <w:t xml:space="preserve"> زم</w:t>
      </w:r>
      <w:r w:rsidR="001C559E">
        <w:rPr>
          <w:rStyle w:val="Char4"/>
          <w:rFonts w:hint="cs"/>
          <w:rtl/>
        </w:rPr>
        <w:t>ی</w:t>
      </w:r>
      <w:r w:rsidRPr="00BD5DC8">
        <w:rPr>
          <w:rStyle w:val="Char4"/>
          <w:rFonts w:hint="cs"/>
          <w:rtl/>
        </w:rPr>
        <w:t>ن ساخته شد، مسجد‌الحرام بود، و مسجد الحرام چهل سال پ</w:t>
      </w:r>
      <w:r w:rsidR="001C559E">
        <w:rPr>
          <w:rStyle w:val="Char4"/>
          <w:rFonts w:hint="cs"/>
          <w:rtl/>
        </w:rPr>
        <w:t>ی</w:t>
      </w:r>
      <w:r w:rsidRPr="00BD5DC8">
        <w:rPr>
          <w:rStyle w:val="Char4"/>
          <w:rFonts w:hint="cs"/>
          <w:rtl/>
        </w:rPr>
        <w:t>ش از مسجد الاقص</w:t>
      </w:r>
      <w:r w:rsidR="001C559E">
        <w:rPr>
          <w:rStyle w:val="Char4"/>
          <w:rFonts w:hint="cs"/>
          <w:rtl/>
        </w:rPr>
        <w:t>ی</w:t>
      </w:r>
      <w:r w:rsidRPr="00BD5DC8">
        <w:rPr>
          <w:rStyle w:val="Char4"/>
          <w:rFonts w:hint="cs"/>
          <w:rtl/>
        </w:rPr>
        <w:t xml:space="preserve"> ساخته </w:t>
      </w:r>
      <w:r w:rsidR="006718F9">
        <w:rPr>
          <w:rStyle w:val="Char4"/>
          <w:rFonts w:hint="cs"/>
          <w:rtl/>
        </w:rPr>
        <w:t>شده است</w:t>
      </w:r>
      <w:r w:rsidRPr="00BD5DC8">
        <w:rPr>
          <w:rStyle w:val="Char4"/>
          <w:rFonts w:hint="cs"/>
          <w:rtl/>
        </w:rPr>
        <w:t>»</w:t>
      </w:r>
      <w:r w:rsidR="006718F9">
        <w:rPr>
          <w:rStyle w:val="Char4"/>
          <w:rFonts w:hint="cs"/>
          <w:rtl/>
        </w:rPr>
        <w:t>.</w:t>
      </w:r>
    </w:p>
    <w:p w:rsidR="00E51E5A" w:rsidRPr="00BD5DC8" w:rsidRDefault="00E51E5A" w:rsidP="004709A5">
      <w:pPr>
        <w:ind w:firstLine="284"/>
        <w:jc w:val="both"/>
        <w:rPr>
          <w:rStyle w:val="Char4"/>
          <w:rtl/>
        </w:rPr>
      </w:pPr>
      <w:r w:rsidRPr="00BD5DC8">
        <w:rPr>
          <w:rStyle w:val="Char4"/>
          <w:rFonts w:hint="cs"/>
          <w:rtl/>
        </w:rPr>
        <w:t>به ا</w:t>
      </w:r>
      <w:r w:rsidR="001C559E">
        <w:rPr>
          <w:rStyle w:val="Char4"/>
          <w:rFonts w:hint="cs"/>
          <w:rtl/>
        </w:rPr>
        <w:t>ی</w:t>
      </w:r>
      <w:r w:rsidRPr="00BD5DC8">
        <w:rPr>
          <w:rStyle w:val="Char4"/>
          <w:rFonts w:hint="cs"/>
          <w:rtl/>
        </w:rPr>
        <w:t>ن ترت</w:t>
      </w:r>
      <w:r w:rsidR="001C559E">
        <w:rPr>
          <w:rStyle w:val="Char4"/>
          <w:rFonts w:hint="cs"/>
          <w:rtl/>
        </w:rPr>
        <w:t>ی</w:t>
      </w:r>
      <w:r w:rsidRPr="00BD5DC8">
        <w:rPr>
          <w:rStyle w:val="Char4"/>
          <w:rFonts w:hint="cs"/>
          <w:rtl/>
        </w:rPr>
        <w:t xml:space="preserve">ب، اگر </w:t>
      </w:r>
      <w:r w:rsidR="001C559E">
        <w:rPr>
          <w:rStyle w:val="Char4"/>
          <w:rFonts w:hint="cs"/>
          <w:rtl/>
        </w:rPr>
        <w:t>ک</w:t>
      </w:r>
      <w:r w:rsidRPr="00BD5DC8">
        <w:rPr>
          <w:rStyle w:val="Char4"/>
          <w:rFonts w:hint="cs"/>
          <w:rtl/>
        </w:rPr>
        <w:t>عبه به عنوان قبله‌</w:t>
      </w:r>
      <w:r w:rsidR="001C559E">
        <w:rPr>
          <w:rStyle w:val="Char4"/>
          <w:rFonts w:hint="cs"/>
          <w:rtl/>
        </w:rPr>
        <w:t>ی</w:t>
      </w:r>
      <w:r w:rsidRPr="00BD5DC8">
        <w:rPr>
          <w:rStyle w:val="Char4"/>
          <w:rFonts w:hint="cs"/>
          <w:rtl/>
        </w:rPr>
        <w:t xml:space="preserve"> مسلمانان انتخاب شده است، جا</w:t>
      </w:r>
      <w:r w:rsidR="001C559E">
        <w:rPr>
          <w:rStyle w:val="Char4"/>
          <w:rFonts w:hint="cs"/>
          <w:rtl/>
        </w:rPr>
        <w:t>ی</w:t>
      </w:r>
      <w:r w:rsidRPr="00BD5DC8">
        <w:rPr>
          <w:rStyle w:val="Char4"/>
          <w:rFonts w:hint="cs"/>
          <w:rtl/>
        </w:rPr>
        <w:t xml:space="preserve"> تعجب ن</w:t>
      </w:r>
      <w:r w:rsidR="001C559E">
        <w:rPr>
          <w:rStyle w:val="Char4"/>
          <w:rFonts w:hint="cs"/>
          <w:rtl/>
        </w:rPr>
        <w:t>ی</w:t>
      </w:r>
      <w:r w:rsidRPr="00BD5DC8">
        <w:rPr>
          <w:rStyle w:val="Char4"/>
          <w:rFonts w:hint="cs"/>
          <w:rtl/>
        </w:rPr>
        <w:t>ست، ز</w:t>
      </w:r>
      <w:r w:rsidR="001C559E">
        <w:rPr>
          <w:rStyle w:val="Char4"/>
          <w:rFonts w:hint="cs"/>
          <w:rtl/>
        </w:rPr>
        <w:t>ی</w:t>
      </w:r>
      <w:r w:rsidRPr="00BD5DC8">
        <w:rPr>
          <w:rStyle w:val="Char4"/>
          <w:rFonts w:hint="cs"/>
          <w:rtl/>
        </w:rPr>
        <w:t>را ا</w:t>
      </w:r>
      <w:r w:rsidR="001C559E">
        <w:rPr>
          <w:rStyle w:val="Char4"/>
          <w:rFonts w:hint="cs"/>
          <w:rtl/>
        </w:rPr>
        <w:t>ی</w:t>
      </w:r>
      <w:r w:rsidRPr="00BD5DC8">
        <w:rPr>
          <w:rStyle w:val="Char4"/>
          <w:rFonts w:hint="cs"/>
          <w:rtl/>
        </w:rPr>
        <w:t>ن نخست</w:t>
      </w:r>
      <w:r w:rsidR="001C559E">
        <w:rPr>
          <w:rStyle w:val="Char4"/>
          <w:rFonts w:hint="cs"/>
          <w:rtl/>
        </w:rPr>
        <w:t>ی</w:t>
      </w:r>
      <w:r w:rsidRPr="00BD5DC8">
        <w:rPr>
          <w:rStyle w:val="Char4"/>
          <w:rFonts w:hint="cs"/>
          <w:rtl/>
        </w:rPr>
        <w:t>ن خانه‌</w:t>
      </w:r>
      <w:r w:rsidR="001C559E">
        <w:rPr>
          <w:rStyle w:val="Char4"/>
          <w:rFonts w:hint="cs"/>
          <w:rtl/>
        </w:rPr>
        <w:t>ی</w:t>
      </w:r>
      <w:r w:rsidRPr="00BD5DC8">
        <w:rPr>
          <w:rStyle w:val="Char4"/>
          <w:rFonts w:hint="cs"/>
          <w:rtl/>
        </w:rPr>
        <w:t xml:space="preserve"> توح</w:t>
      </w:r>
      <w:r w:rsidR="001C559E">
        <w:rPr>
          <w:rStyle w:val="Char4"/>
          <w:rFonts w:hint="cs"/>
          <w:rtl/>
        </w:rPr>
        <w:t>ی</w:t>
      </w:r>
      <w:r w:rsidRPr="00BD5DC8">
        <w:rPr>
          <w:rStyle w:val="Char4"/>
          <w:rFonts w:hint="cs"/>
          <w:rtl/>
        </w:rPr>
        <w:t>د است و ب</w:t>
      </w:r>
      <w:r w:rsidR="001C559E">
        <w:rPr>
          <w:rStyle w:val="Char4"/>
          <w:rFonts w:hint="cs"/>
          <w:rtl/>
        </w:rPr>
        <w:t>ی</w:t>
      </w:r>
      <w:r w:rsidRPr="00BD5DC8">
        <w:rPr>
          <w:rStyle w:val="Char4"/>
          <w:rFonts w:hint="cs"/>
          <w:rtl/>
        </w:rPr>
        <w:t>‌سابقه‌تر</w:t>
      </w:r>
      <w:r w:rsidR="001C559E">
        <w:rPr>
          <w:rStyle w:val="Char4"/>
          <w:rFonts w:hint="cs"/>
          <w:rtl/>
        </w:rPr>
        <w:t>ی</w:t>
      </w:r>
      <w:r w:rsidRPr="00BD5DC8">
        <w:rPr>
          <w:rStyle w:val="Char4"/>
          <w:rFonts w:hint="cs"/>
          <w:rtl/>
        </w:rPr>
        <w:t>ن معبد</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در رو</w:t>
      </w:r>
      <w:r w:rsidR="001C559E">
        <w:rPr>
          <w:rStyle w:val="Char4"/>
          <w:rFonts w:hint="cs"/>
          <w:rtl/>
        </w:rPr>
        <w:t>ی</w:t>
      </w:r>
      <w:r w:rsidRPr="00BD5DC8">
        <w:rPr>
          <w:rStyle w:val="Char4"/>
          <w:rFonts w:hint="cs"/>
          <w:rtl/>
        </w:rPr>
        <w:t xml:space="preserve"> زم</w:t>
      </w:r>
      <w:r w:rsidR="001C559E">
        <w:rPr>
          <w:rStyle w:val="Char4"/>
          <w:rFonts w:hint="cs"/>
          <w:rtl/>
        </w:rPr>
        <w:t>ی</w:t>
      </w:r>
      <w:r w:rsidRPr="00BD5DC8">
        <w:rPr>
          <w:rStyle w:val="Char4"/>
          <w:rFonts w:hint="cs"/>
          <w:rtl/>
        </w:rPr>
        <w:t>ن وجود دارد.</w:t>
      </w:r>
    </w:p>
    <w:p w:rsidR="00E51E5A" w:rsidRPr="00BD5DC8" w:rsidRDefault="00E51E5A" w:rsidP="004709A5">
      <w:pPr>
        <w:ind w:firstLine="284"/>
        <w:jc w:val="both"/>
        <w:rPr>
          <w:rStyle w:val="Char4"/>
          <w:rtl/>
        </w:rPr>
      </w:pPr>
      <w:r w:rsidRPr="00BD5DC8">
        <w:rPr>
          <w:rStyle w:val="Char4"/>
          <w:rFonts w:hint="cs"/>
          <w:rtl/>
        </w:rPr>
        <w:t>ه</w:t>
      </w:r>
      <w:r w:rsidR="001C559E">
        <w:rPr>
          <w:rStyle w:val="Char4"/>
          <w:rFonts w:hint="cs"/>
          <w:rtl/>
        </w:rPr>
        <w:t>ی</w:t>
      </w:r>
      <w:r w:rsidRPr="00BD5DC8">
        <w:rPr>
          <w:rStyle w:val="Char4"/>
          <w:rFonts w:hint="cs"/>
          <w:rtl/>
        </w:rPr>
        <w:t>چ مر</w:t>
      </w:r>
      <w:r w:rsidR="001C559E">
        <w:rPr>
          <w:rStyle w:val="Char4"/>
          <w:rFonts w:hint="cs"/>
          <w:rtl/>
        </w:rPr>
        <w:t>ک</w:t>
      </w:r>
      <w:r w:rsidRPr="00BD5DC8">
        <w:rPr>
          <w:rStyle w:val="Char4"/>
          <w:rFonts w:hint="cs"/>
          <w:rtl/>
        </w:rPr>
        <w:t>ز</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ش از آن، مر</w:t>
      </w:r>
      <w:r w:rsidR="001C559E">
        <w:rPr>
          <w:rStyle w:val="Char4"/>
          <w:rFonts w:hint="cs"/>
          <w:rtl/>
        </w:rPr>
        <w:t>ک</w:t>
      </w:r>
      <w:r w:rsidRPr="00BD5DC8">
        <w:rPr>
          <w:rStyle w:val="Char4"/>
          <w:rFonts w:hint="cs"/>
          <w:rtl/>
        </w:rPr>
        <w:t>ز ن</w:t>
      </w:r>
      <w:r w:rsidR="001C559E">
        <w:rPr>
          <w:rStyle w:val="Char4"/>
          <w:rFonts w:hint="cs"/>
          <w:rtl/>
        </w:rPr>
        <w:t>ی</w:t>
      </w:r>
      <w:r w:rsidRPr="00BD5DC8">
        <w:rPr>
          <w:rStyle w:val="Char4"/>
          <w:rFonts w:hint="cs"/>
          <w:rtl/>
        </w:rPr>
        <w:t>ا</w:t>
      </w:r>
      <w:r w:rsidR="001C559E">
        <w:rPr>
          <w:rStyle w:val="Char4"/>
          <w:rFonts w:hint="cs"/>
          <w:rtl/>
        </w:rPr>
        <w:t>ی</w:t>
      </w:r>
      <w:r w:rsidRPr="00BD5DC8">
        <w:rPr>
          <w:rStyle w:val="Char4"/>
          <w:rFonts w:hint="cs"/>
          <w:rtl/>
        </w:rPr>
        <w:t>ش و پرستش پروردگار نبوده است، خانه‌ا</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برا</w:t>
      </w:r>
      <w:r w:rsidR="001C559E">
        <w:rPr>
          <w:rStyle w:val="Char4"/>
          <w:rFonts w:hint="cs"/>
          <w:rtl/>
        </w:rPr>
        <w:t>ی</w:t>
      </w:r>
      <w:r w:rsidRPr="00BD5DC8">
        <w:rPr>
          <w:rStyle w:val="Char4"/>
          <w:rFonts w:hint="cs"/>
          <w:rtl/>
        </w:rPr>
        <w:t xml:space="preserve"> مردم و به سود جامعه‌</w:t>
      </w:r>
      <w:r w:rsidR="001C559E">
        <w:rPr>
          <w:rStyle w:val="Char4"/>
          <w:rFonts w:hint="cs"/>
          <w:rtl/>
        </w:rPr>
        <w:t>ی</w:t>
      </w:r>
      <w:r w:rsidRPr="00BD5DC8">
        <w:rPr>
          <w:rStyle w:val="Char4"/>
          <w:rFonts w:hint="cs"/>
          <w:rtl/>
        </w:rPr>
        <w:t xml:space="preserve"> بشر</w:t>
      </w:r>
      <w:r w:rsidR="001C559E">
        <w:rPr>
          <w:rStyle w:val="Char4"/>
          <w:rFonts w:hint="cs"/>
          <w:rtl/>
        </w:rPr>
        <w:t>ی</w:t>
      </w:r>
      <w:r w:rsidRPr="00BD5DC8">
        <w:rPr>
          <w:rStyle w:val="Char4"/>
          <w:rFonts w:hint="cs"/>
          <w:rtl/>
        </w:rPr>
        <w:t>ت در نقطه‌ا</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مر</w:t>
      </w:r>
      <w:r w:rsidR="001C559E">
        <w:rPr>
          <w:rStyle w:val="Char4"/>
          <w:rFonts w:hint="cs"/>
          <w:rtl/>
        </w:rPr>
        <w:t>ک</w:t>
      </w:r>
      <w:r w:rsidRPr="00BD5DC8">
        <w:rPr>
          <w:rStyle w:val="Char4"/>
          <w:rFonts w:hint="cs"/>
          <w:rtl/>
        </w:rPr>
        <w:t>ز اجتماع و محل</w:t>
      </w:r>
      <w:r w:rsidR="001C559E">
        <w:rPr>
          <w:rStyle w:val="Char4"/>
          <w:rFonts w:hint="cs"/>
          <w:rtl/>
        </w:rPr>
        <w:t>ی</w:t>
      </w:r>
      <w:r w:rsidRPr="00BD5DC8">
        <w:rPr>
          <w:rStyle w:val="Char4"/>
          <w:rFonts w:hint="cs"/>
          <w:rtl/>
        </w:rPr>
        <w:t xml:space="preserve"> پربر</w:t>
      </w:r>
      <w:r w:rsidR="001C559E">
        <w:rPr>
          <w:rStyle w:val="Char4"/>
          <w:rFonts w:hint="cs"/>
          <w:rtl/>
        </w:rPr>
        <w:t>ک</w:t>
      </w:r>
      <w:r w:rsidRPr="00BD5DC8">
        <w:rPr>
          <w:rStyle w:val="Char4"/>
          <w:rFonts w:hint="cs"/>
          <w:rtl/>
        </w:rPr>
        <w:t>ت است، ساخته شده است.</w:t>
      </w:r>
    </w:p>
    <w:p w:rsidR="00E51E5A" w:rsidRPr="00BD5DC8" w:rsidRDefault="001C559E" w:rsidP="004709A5">
      <w:pPr>
        <w:ind w:firstLine="284"/>
        <w:jc w:val="both"/>
        <w:rPr>
          <w:rStyle w:val="Char4"/>
          <w:rtl/>
        </w:rPr>
      </w:pPr>
      <w:r>
        <w:rPr>
          <w:rStyle w:val="Char4"/>
          <w:rFonts w:hint="cs"/>
          <w:rtl/>
        </w:rPr>
        <w:t>ک</w:t>
      </w:r>
      <w:r w:rsidR="00E51E5A" w:rsidRPr="00BD5DC8">
        <w:rPr>
          <w:rStyle w:val="Char4"/>
          <w:rFonts w:hint="cs"/>
          <w:rtl/>
        </w:rPr>
        <w:t>وتاه سخن ا</w:t>
      </w:r>
      <w:r>
        <w:rPr>
          <w:rStyle w:val="Char4"/>
          <w:rFonts w:hint="cs"/>
          <w:rtl/>
        </w:rPr>
        <w:t>ی</w:t>
      </w:r>
      <w:r w:rsidR="00E51E5A" w:rsidRPr="00BD5DC8">
        <w:rPr>
          <w:rStyle w:val="Char4"/>
          <w:rFonts w:hint="cs"/>
          <w:rtl/>
        </w:rPr>
        <w:t xml:space="preserve">ن </w:t>
      </w:r>
      <w:r>
        <w:rPr>
          <w:rStyle w:val="Char4"/>
          <w:rFonts w:hint="cs"/>
          <w:rtl/>
        </w:rPr>
        <w:t>ک</w:t>
      </w:r>
      <w:r w:rsidR="00E51E5A" w:rsidRPr="00BD5DC8">
        <w:rPr>
          <w:rStyle w:val="Char4"/>
          <w:rFonts w:hint="cs"/>
          <w:rtl/>
        </w:rPr>
        <w:t>ه: آ</w:t>
      </w:r>
      <w:r>
        <w:rPr>
          <w:rStyle w:val="Char4"/>
          <w:rFonts w:hint="cs"/>
          <w:rtl/>
        </w:rPr>
        <w:t>ی</w:t>
      </w:r>
      <w:r w:rsidR="00E51E5A" w:rsidRPr="00BD5DC8">
        <w:rPr>
          <w:rStyle w:val="Char4"/>
          <w:rFonts w:hint="cs"/>
          <w:rtl/>
        </w:rPr>
        <w:t>ات قرآن و روا</w:t>
      </w:r>
      <w:r>
        <w:rPr>
          <w:rStyle w:val="Char4"/>
          <w:rFonts w:hint="cs"/>
          <w:rtl/>
        </w:rPr>
        <w:t>ی</w:t>
      </w:r>
      <w:r w:rsidR="00E51E5A" w:rsidRPr="00BD5DC8">
        <w:rPr>
          <w:rStyle w:val="Char4"/>
          <w:rFonts w:hint="cs"/>
          <w:rtl/>
        </w:rPr>
        <w:t>ات ا</w:t>
      </w:r>
      <w:r>
        <w:rPr>
          <w:rStyle w:val="Char4"/>
          <w:rFonts w:hint="cs"/>
          <w:rtl/>
        </w:rPr>
        <w:t>ی</w:t>
      </w:r>
      <w:r w:rsidR="00E51E5A" w:rsidRPr="00BD5DC8">
        <w:rPr>
          <w:rStyle w:val="Char4"/>
          <w:rFonts w:hint="cs"/>
          <w:rtl/>
        </w:rPr>
        <w:t>ن تار</w:t>
      </w:r>
      <w:r>
        <w:rPr>
          <w:rStyle w:val="Char4"/>
          <w:rFonts w:hint="cs"/>
          <w:rtl/>
        </w:rPr>
        <w:t>ی</w:t>
      </w:r>
      <w:r w:rsidR="00E51E5A" w:rsidRPr="00BD5DC8">
        <w:rPr>
          <w:rStyle w:val="Char4"/>
          <w:rFonts w:hint="cs"/>
          <w:rtl/>
        </w:rPr>
        <w:t>خچه‌</w:t>
      </w:r>
      <w:r>
        <w:rPr>
          <w:rStyle w:val="Char4"/>
          <w:rFonts w:hint="cs"/>
          <w:rtl/>
        </w:rPr>
        <w:t>ی</w:t>
      </w:r>
      <w:r w:rsidR="00E51E5A" w:rsidRPr="00BD5DC8">
        <w:rPr>
          <w:rStyle w:val="Char4"/>
          <w:rFonts w:hint="cs"/>
          <w:rtl/>
        </w:rPr>
        <w:t xml:space="preserve"> معروف را تأ</w:t>
      </w:r>
      <w:r>
        <w:rPr>
          <w:rStyle w:val="Char4"/>
          <w:rFonts w:hint="cs"/>
          <w:rtl/>
        </w:rPr>
        <w:t>یی</w:t>
      </w:r>
      <w:r w:rsidR="00E51E5A" w:rsidRPr="00BD5DC8">
        <w:rPr>
          <w:rStyle w:val="Char4"/>
          <w:rFonts w:hint="cs"/>
          <w:rtl/>
        </w:rPr>
        <w:t>د</w:t>
      </w:r>
      <w:r w:rsidR="003E0CC1">
        <w:rPr>
          <w:rStyle w:val="Char4"/>
          <w:rFonts w:hint="cs"/>
          <w:rtl/>
        </w:rPr>
        <w:t xml:space="preserve"> می‌کند </w:t>
      </w:r>
      <w:r>
        <w:rPr>
          <w:rStyle w:val="Char4"/>
          <w:rFonts w:hint="cs"/>
          <w:rtl/>
        </w:rPr>
        <w:t>ک</w:t>
      </w:r>
      <w:r w:rsidR="00E51E5A" w:rsidRPr="00BD5DC8">
        <w:rPr>
          <w:rStyle w:val="Char4"/>
          <w:rFonts w:hint="cs"/>
          <w:rtl/>
        </w:rPr>
        <w:t>ه خانه‌</w:t>
      </w:r>
      <w:r>
        <w:rPr>
          <w:rStyle w:val="Char4"/>
          <w:rFonts w:hint="cs"/>
          <w:rtl/>
        </w:rPr>
        <w:t>ی</w:t>
      </w:r>
      <w:r w:rsidR="00E51E5A" w:rsidRPr="00BD5DC8">
        <w:rPr>
          <w:rStyle w:val="Char4"/>
          <w:rFonts w:hint="cs"/>
          <w:rtl/>
        </w:rPr>
        <w:t xml:space="preserve"> </w:t>
      </w:r>
      <w:r>
        <w:rPr>
          <w:rStyle w:val="Char4"/>
          <w:rFonts w:hint="cs"/>
          <w:rtl/>
        </w:rPr>
        <w:t>ک</w:t>
      </w:r>
      <w:r w:rsidR="00E51E5A" w:rsidRPr="00BD5DC8">
        <w:rPr>
          <w:rStyle w:val="Char4"/>
          <w:rFonts w:hint="cs"/>
          <w:rtl/>
        </w:rPr>
        <w:t>عبه، نخست به دست آدم</w:t>
      </w:r>
      <w:r w:rsidR="00F62FA4" w:rsidRPr="00F62FA4">
        <w:rPr>
          <w:rStyle w:val="Char4"/>
          <w:rFonts w:cs="CTraditional Arabic" w:hint="cs"/>
          <w:rtl/>
        </w:rPr>
        <w:t>÷</w:t>
      </w:r>
      <w:r w:rsidR="00E51E5A" w:rsidRPr="00BD5DC8">
        <w:rPr>
          <w:rStyle w:val="Char4"/>
          <w:rFonts w:hint="cs"/>
          <w:rtl/>
        </w:rPr>
        <w:t xml:space="preserve"> ساخته شد، سپس در طوفان نوح فرو ر</w:t>
      </w:r>
      <w:r>
        <w:rPr>
          <w:rStyle w:val="Char4"/>
          <w:rFonts w:hint="cs"/>
          <w:rtl/>
        </w:rPr>
        <w:t>ی</w:t>
      </w:r>
      <w:r w:rsidR="00E51E5A" w:rsidRPr="00BD5DC8">
        <w:rPr>
          <w:rStyle w:val="Char4"/>
          <w:rFonts w:hint="cs"/>
          <w:rtl/>
        </w:rPr>
        <w:t>خت و بعد به دست ابراه</w:t>
      </w:r>
      <w:r>
        <w:rPr>
          <w:rStyle w:val="Char4"/>
          <w:rFonts w:hint="cs"/>
          <w:rtl/>
        </w:rPr>
        <w:t>ی</w:t>
      </w:r>
      <w:r w:rsidR="00E51E5A" w:rsidRPr="00BD5DC8">
        <w:rPr>
          <w:rStyle w:val="Char4"/>
          <w:rFonts w:hint="cs"/>
          <w:rtl/>
        </w:rPr>
        <w:t>م</w:t>
      </w:r>
      <w:r w:rsidR="00F62FA4" w:rsidRPr="00F62FA4">
        <w:rPr>
          <w:rStyle w:val="Char4"/>
          <w:rFonts w:cs="CTraditional Arabic" w:hint="cs"/>
          <w:rtl/>
        </w:rPr>
        <w:t>÷</w:t>
      </w:r>
      <w:r w:rsidR="00E51E5A" w:rsidRPr="00BD5DC8">
        <w:rPr>
          <w:rStyle w:val="Char4"/>
          <w:rFonts w:hint="cs"/>
          <w:rtl/>
        </w:rPr>
        <w:t xml:space="preserve"> و فرزندش اسماع</w:t>
      </w:r>
      <w:r>
        <w:rPr>
          <w:rStyle w:val="Char4"/>
          <w:rFonts w:hint="cs"/>
          <w:rtl/>
        </w:rPr>
        <w:t>ی</w:t>
      </w:r>
      <w:r w:rsidR="00E51E5A" w:rsidRPr="00BD5DC8">
        <w:rPr>
          <w:rStyle w:val="Char4"/>
          <w:rFonts w:hint="cs"/>
          <w:rtl/>
        </w:rPr>
        <w:t>ل</w:t>
      </w:r>
      <w:r w:rsidR="00F62FA4" w:rsidRPr="00F62FA4">
        <w:rPr>
          <w:rStyle w:val="Char4"/>
          <w:rFonts w:cs="CTraditional Arabic" w:hint="cs"/>
          <w:rtl/>
        </w:rPr>
        <w:t>÷</w:t>
      </w:r>
      <w:r w:rsidR="00E51E5A" w:rsidRPr="00BD5DC8">
        <w:rPr>
          <w:rStyle w:val="Char4"/>
          <w:rFonts w:hint="cs"/>
          <w:rtl/>
        </w:rPr>
        <w:t xml:space="preserve"> تجد</w:t>
      </w:r>
      <w:r>
        <w:rPr>
          <w:rStyle w:val="Char4"/>
          <w:rFonts w:hint="cs"/>
          <w:rtl/>
        </w:rPr>
        <w:t>ی</w:t>
      </w:r>
      <w:r w:rsidR="00E51E5A" w:rsidRPr="00BD5DC8">
        <w:rPr>
          <w:rStyle w:val="Char4"/>
          <w:rFonts w:hint="cs"/>
          <w:rtl/>
        </w:rPr>
        <w:t>د بنا گرد</w:t>
      </w:r>
      <w:r>
        <w:rPr>
          <w:rStyle w:val="Char4"/>
          <w:rFonts w:hint="cs"/>
          <w:rtl/>
        </w:rPr>
        <w:t>ی</w:t>
      </w:r>
      <w:r w:rsidR="00E51E5A" w:rsidRPr="00BD5DC8">
        <w:rPr>
          <w:rStyle w:val="Char4"/>
          <w:rFonts w:hint="cs"/>
          <w:rtl/>
        </w:rPr>
        <w:t>د. بنا برا</w:t>
      </w:r>
      <w:r>
        <w:rPr>
          <w:rStyle w:val="Char4"/>
          <w:rFonts w:hint="cs"/>
          <w:rtl/>
        </w:rPr>
        <w:t>ی</w:t>
      </w:r>
      <w:r w:rsidR="00E51E5A" w:rsidRPr="00BD5DC8">
        <w:rPr>
          <w:rStyle w:val="Char4"/>
          <w:rFonts w:hint="cs"/>
          <w:rtl/>
        </w:rPr>
        <w:t>ن، انتخاب پرسابقه‌تر</w:t>
      </w:r>
      <w:r>
        <w:rPr>
          <w:rStyle w:val="Char4"/>
          <w:rFonts w:hint="cs"/>
          <w:rtl/>
        </w:rPr>
        <w:t>ی</w:t>
      </w:r>
      <w:r w:rsidR="00E51E5A" w:rsidRPr="00BD5DC8">
        <w:rPr>
          <w:rStyle w:val="Char4"/>
          <w:rFonts w:hint="cs"/>
          <w:rtl/>
        </w:rPr>
        <w:t>ن خانه‌</w:t>
      </w:r>
      <w:r>
        <w:rPr>
          <w:rStyle w:val="Char4"/>
          <w:rFonts w:hint="cs"/>
          <w:rtl/>
        </w:rPr>
        <w:t>ی</w:t>
      </w:r>
      <w:r w:rsidR="00E51E5A" w:rsidRPr="00BD5DC8">
        <w:rPr>
          <w:rStyle w:val="Char4"/>
          <w:rFonts w:hint="cs"/>
          <w:rtl/>
        </w:rPr>
        <w:t xml:space="preserve"> توح</w:t>
      </w:r>
      <w:r>
        <w:rPr>
          <w:rStyle w:val="Char4"/>
          <w:rFonts w:hint="cs"/>
          <w:rtl/>
        </w:rPr>
        <w:t>ی</w:t>
      </w:r>
      <w:r w:rsidR="00E51E5A" w:rsidRPr="00BD5DC8">
        <w:rPr>
          <w:rStyle w:val="Char4"/>
          <w:rFonts w:hint="cs"/>
          <w:rtl/>
        </w:rPr>
        <w:t>د برا</w:t>
      </w:r>
      <w:r>
        <w:rPr>
          <w:rStyle w:val="Char4"/>
          <w:rFonts w:hint="cs"/>
          <w:rtl/>
        </w:rPr>
        <w:t>ی</w:t>
      </w:r>
      <w:r w:rsidR="00E51E5A" w:rsidRPr="00BD5DC8">
        <w:rPr>
          <w:rStyle w:val="Char4"/>
          <w:rFonts w:hint="cs"/>
          <w:rtl/>
        </w:rPr>
        <w:t xml:space="preserve"> قبله از هر نقطه‌</w:t>
      </w:r>
      <w:r>
        <w:rPr>
          <w:rStyle w:val="Char4"/>
          <w:rFonts w:hint="cs"/>
          <w:rtl/>
        </w:rPr>
        <w:t>ی</w:t>
      </w:r>
      <w:r w:rsidR="00E51E5A" w:rsidRPr="00BD5DC8">
        <w:rPr>
          <w:rStyle w:val="Char4"/>
          <w:rFonts w:hint="cs"/>
          <w:rtl/>
        </w:rPr>
        <w:t xml:space="preserve"> د</w:t>
      </w:r>
      <w:r>
        <w:rPr>
          <w:rStyle w:val="Char4"/>
          <w:rFonts w:hint="cs"/>
          <w:rtl/>
        </w:rPr>
        <w:t>ی</w:t>
      </w:r>
      <w:r w:rsidR="00E51E5A" w:rsidRPr="00BD5DC8">
        <w:rPr>
          <w:rStyle w:val="Char4"/>
          <w:rFonts w:hint="cs"/>
          <w:rtl/>
        </w:rPr>
        <w:t>گر</w:t>
      </w:r>
      <w:r>
        <w:rPr>
          <w:rStyle w:val="Char4"/>
          <w:rFonts w:hint="cs"/>
          <w:rtl/>
        </w:rPr>
        <w:t>ی</w:t>
      </w:r>
      <w:r w:rsidR="00E51E5A" w:rsidRPr="00BD5DC8">
        <w:rPr>
          <w:rStyle w:val="Char4"/>
          <w:rFonts w:hint="cs"/>
          <w:rtl/>
        </w:rPr>
        <w:t xml:space="preserve"> شا</w:t>
      </w:r>
      <w:r>
        <w:rPr>
          <w:rStyle w:val="Char4"/>
          <w:rFonts w:hint="cs"/>
          <w:rtl/>
        </w:rPr>
        <w:t>ی</w:t>
      </w:r>
      <w:r w:rsidR="00E51E5A" w:rsidRPr="00BD5DC8">
        <w:rPr>
          <w:rStyle w:val="Char4"/>
          <w:rFonts w:hint="cs"/>
          <w:rtl/>
        </w:rPr>
        <w:t>سته‌تر است.</w:t>
      </w:r>
    </w:p>
    <w:p w:rsidR="00E51E5A" w:rsidRPr="00BD5DC8" w:rsidRDefault="00E51E5A" w:rsidP="00366BA2">
      <w:pPr>
        <w:ind w:firstLine="284"/>
        <w:jc w:val="both"/>
        <w:rPr>
          <w:rStyle w:val="Char4"/>
          <w:rtl/>
        </w:rPr>
      </w:pPr>
      <w:r w:rsidRPr="00BD5DC8">
        <w:rPr>
          <w:rStyle w:val="Char4"/>
          <w:rFonts w:hint="cs"/>
          <w:rtl/>
        </w:rPr>
        <w:t>و ا</w:t>
      </w:r>
      <w:r w:rsidR="001C559E">
        <w:rPr>
          <w:rStyle w:val="Char4"/>
          <w:rFonts w:hint="cs"/>
          <w:rtl/>
        </w:rPr>
        <w:t>ی</w:t>
      </w:r>
      <w:r w:rsidRPr="00BD5DC8">
        <w:rPr>
          <w:rStyle w:val="Char4"/>
          <w:rFonts w:hint="cs"/>
          <w:rtl/>
        </w:rPr>
        <w:t>ن خانه دارا</w:t>
      </w:r>
      <w:r w:rsidR="001C559E">
        <w:rPr>
          <w:rStyle w:val="Char4"/>
          <w:rFonts w:hint="cs"/>
          <w:rtl/>
        </w:rPr>
        <w:t>ی</w:t>
      </w:r>
      <w:r w:rsidRPr="00BD5DC8">
        <w:rPr>
          <w:rStyle w:val="Char4"/>
          <w:rFonts w:hint="cs"/>
          <w:rtl/>
        </w:rPr>
        <w:t xml:space="preserve"> امت</w:t>
      </w:r>
      <w:r w:rsidR="001C559E">
        <w:rPr>
          <w:rStyle w:val="Char4"/>
          <w:rFonts w:hint="cs"/>
          <w:rtl/>
        </w:rPr>
        <w:t>ی</w:t>
      </w:r>
      <w:r w:rsidRPr="00BD5DC8">
        <w:rPr>
          <w:rStyle w:val="Char4"/>
          <w:rFonts w:hint="cs"/>
          <w:rtl/>
        </w:rPr>
        <w:t>ازات</w:t>
      </w:r>
      <w:r w:rsidR="00366BA2" w:rsidRPr="00366BA2">
        <w:rPr>
          <w:rStyle w:val="Char4"/>
          <w:rFonts w:hint="cs"/>
          <w:vertAlign w:val="superscript"/>
          <w:rtl/>
        </w:rPr>
        <w:t>(</w:t>
      </w:r>
      <w:r w:rsidR="00366BA2" w:rsidRPr="00366BA2">
        <w:rPr>
          <w:rStyle w:val="Char4"/>
          <w:vertAlign w:val="superscript"/>
          <w:rtl/>
        </w:rPr>
        <w:footnoteReference w:id="493"/>
      </w:r>
      <w:r w:rsidR="00366BA2" w:rsidRPr="00366BA2">
        <w:rPr>
          <w:rStyle w:val="Char4"/>
          <w:rFonts w:hint="cs"/>
          <w:vertAlign w:val="superscript"/>
          <w:rtl/>
        </w:rPr>
        <w:t>)</w:t>
      </w:r>
      <w:r w:rsidR="00366BA2">
        <w:rPr>
          <w:rStyle w:val="Char4"/>
          <w:rFonts w:hint="cs"/>
          <w:rtl/>
        </w:rPr>
        <w:t xml:space="preserve"> </w:t>
      </w:r>
      <w:r w:rsidRPr="00BD5DC8">
        <w:rPr>
          <w:rStyle w:val="Char4"/>
          <w:rFonts w:hint="cs"/>
          <w:rtl/>
        </w:rPr>
        <w:t>عد</w:t>
      </w:r>
      <w:r w:rsidR="001C559E">
        <w:rPr>
          <w:rStyle w:val="Char4"/>
          <w:rFonts w:hint="cs"/>
          <w:rtl/>
        </w:rPr>
        <w:t>ی</w:t>
      </w:r>
      <w:r w:rsidRPr="00BD5DC8">
        <w:rPr>
          <w:rStyle w:val="Char4"/>
          <w:rFonts w:hint="cs"/>
          <w:rtl/>
        </w:rPr>
        <w:t>ده‌ا</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عبارتند از:</w:t>
      </w:r>
    </w:p>
    <w:p w:rsidR="00E51E5A" w:rsidRPr="00BD5DC8" w:rsidRDefault="00E51E5A" w:rsidP="006718F9">
      <w:pPr>
        <w:numPr>
          <w:ilvl w:val="0"/>
          <w:numId w:val="50"/>
        </w:numPr>
        <w:tabs>
          <w:tab w:val="clear" w:pos="947"/>
        </w:tabs>
        <w:ind w:left="680" w:hanging="340"/>
        <w:jc w:val="both"/>
        <w:rPr>
          <w:rStyle w:val="Char4"/>
          <w:rtl/>
        </w:rPr>
      </w:pPr>
      <w:r w:rsidRPr="00BD5DC8">
        <w:rPr>
          <w:rStyle w:val="Char4"/>
          <w:rFonts w:hint="cs"/>
          <w:rtl/>
        </w:rPr>
        <w:t>موجود</w:t>
      </w:r>
      <w:r w:rsidR="001C559E">
        <w:rPr>
          <w:rStyle w:val="Char4"/>
          <w:rFonts w:hint="cs"/>
          <w:rtl/>
        </w:rPr>
        <w:t>ی</w:t>
      </w:r>
      <w:r w:rsidRPr="00BD5DC8">
        <w:rPr>
          <w:rStyle w:val="Char4"/>
          <w:rFonts w:hint="cs"/>
          <w:rtl/>
        </w:rPr>
        <w:t>ت مقام ابراه</w:t>
      </w:r>
      <w:r w:rsidR="001C559E">
        <w:rPr>
          <w:rStyle w:val="Char4"/>
          <w:rFonts w:hint="cs"/>
          <w:rtl/>
        </w:rPr>
        <w:t>ی</w:t>
      </w:r>
      <w:r w:rsidRPr="00BD5DC8">
        <w:rPr>
          <w:rStyle w:val="Char4"/>
          <w:rFonts w:hint="cs"/>
          <w:rtl/>
        </w:rPr>
        <w:t>م در آن.</w:t>
      </w:r>
    </w:p>
    <w:p w:rsidR="00E51E5A" w:rsidRPr="00BD5DC8" w:rsidRDefault="00E51E5A" w:rsidP="006718F9">
      <w:pPr>
        <w:numPr>
          <w:ilvl w:val="0"/>
          <w:numId w:val="50"/>
        </w:numPr>
        <w:tabs>
          <w:tab w:val="clear" w:pos="947"/>
        </w:tabs>
        <w:ind w:left="680" w:hanging="340"/>
        <w:jc w:val="both"/>
        <w:rPr>
          <w:rStyle w:val="Char4"/>
        </w:rPr>
      </w:pPr>
      <w:r w:rsidRPr="00BD5DC8">
        <w:rPr>
          <w:rStyle w:val="Char4"/>
          <w:rFonts w:hint="cs"/>
          <w:rtl/>
        </w:rPr>
        <w:t>وجود بر</w:t>
      </w:r>
      <w:r w:rsidR="001C559E">
        <w:rPr>
          <w:rStyle w:val="Char4"/>
          <w:rFonts w:hint="cs"/>
          <w:rtl/>
        </w:rPr>
        <w:t>ک</w:t>
      </w:r>
      <w:r w:rsidRPr="00BD5DC8">
        <w:rPr>
          <w:rStyle w:val="Char4"/>
          <w:rFonts w:hint="cs"/>
          <w:rtl/>
        </w:rPr>
        <w:t>ات و خ</w:t>
      </w:r>
      <w:r w:rsidR="001C559E">
        <w:rPr>
          <w:rStyle w:val="Char4"/>
          <w:rFonts w:hint="cs"/>
          <w:rtl/>
        </w:rPr>
        <w:t>ی</w:t>
      </w:r>
      <w:r w:rsidRPr="00BD5DC8">
        <w:rPr>
          <w:rStyle w:val="Char4"/>
          <w:rFonts w:hint="cs"/>
          <w:rtl/>
        </w:rPr>
        <w:t>رات بس</w:t>
      </w:r>
      <w:r w:rsidR="001C559E">
        <w:rPr>
          <w:rStyle w:val="Char4"/>
          <w:rFonts w:hint="cs"/>
          <w:rtl/>
        </w:rPr>
        <w:t>ی</w:t>
      </w:r>
      <w:r w:rsidRPr="00BD5DC8">
        <w:rPr>
          <w:rStyle w:val="Char4"/>
          <w:rFonts w:hint="cs"/>
          <w:rtl/>
        </w:rPr>
        <w:t>ار در آن.</w:t>
      </w:r>
    </w:p>
    <w:p w:rsidR="00E51E5A" w:rsidRPr="00BD5DC8" w:rsidRDefault="00E51E5A" w:rsidP="006718F9">
      <w:pPr>
        <w:numPr>
          <w:ilvl w:val="0"/>
          <w:numId w:val="50"/>
        </w:numPr>
        <w:tabs>
          <w:tab w:val="clear" w:pos="947"/>
        </w:tabs>
        <w:ind w:left="680" w:hanging="340"/>
        <w:jc w:val="both"/>
        <w:rPr>
          <w:rStyle w:val="Char4"/>
        </w:rPr>
      </w:pPr>
      <w:r w:rsidRPr="00BD5DC8">
        <w:rPr>
          <w:rStyle w:val="Char4"/>
          <w:rFonts w:hint="cs"/>
          <w:rtl/>
        </w:rPr>
        <w:t>قرار داشتن آن به عنوان مصدر و سرچشمه‌</w:t>
      </w:r>
      <w:r w:rsidR="001C559E">
        <w:rPr>
          <w:rStyle w:val="Char4"/>
          <w:rFonts w:hint="cs"/>
          <w:rtl/>
        </w:rPr>
        <w:t>ی</w:t>
      </w:r>
      <w:r w:rsidRPr="00BD5DC8">
        <w:rPr>
          <w:rStyle w:val="Char4"/>
          <w:rFonts w:hint="cs"/>
          <w:rtl/>
        </w:rPr>
        <w:t xml:space="preserve"> هدا</w:t>
      </w:r>
      <w:r w:rsidR="001C559E">
        <w:rPr>
          <w:rStyle w:val="Char4"/>
          <w:rFonts w:hint="cs"/>
          <w:rtl/>
        </w:rPr>
        <w:t>ی</w:t>
      </w:r>
      <w:r w:rsidRPr="00BD5DC8">
        <w:rPr>
          <w:rStyle w:val="Char4"/>
          <w:rFonts w:hint="cs"/>
          <w:rtl/>
        </w:rPr>
        <w:t>ت مردم.</w:t>
      </w:r>
    </w:p>
    <w:p w:rsidR="00E51E5A" w:rsidRPr="00BD5DC8" w:rsidRDefault="00E51E5A" w:rsidP="006718F9">
      <w:pPr>
        <w:numPr>
          <w:ilvl w:val="0"/>
          <w:numId w:val="50"/>
        </w:numPr>
        <w:tabs>
          <w:tab w:val="clear" w:pos="947"/>
        </w:tabs>
        <w:ind w:left="680" w:hanging="340"/>
        <w:jc w:val="both"/>
        <w:rPr>
          <w:rStyle w:val="Char4"/>
        </w:rPr>
      </w:pPr>
      <w:r w:rsidRPr="00BD5DC8">
        <w:rPr>
          <w:rStyle w:val="Char4"/>
          <w:rFonts w:hint="cs"/>
          <w:rtl/>
        </w:rPr>
        <w:t>قرارداشتن آن به عنوان رمز وحدت مسلم</w:t>
      </w:r>
      <w:r w:rsidR="001C559E">
        <w:rPr>
          <w:rStyle w:val="Char4"/>
          <w:rFonts w:hint="cs"/>
          <w:rtl/>
        </w:rPr>
        <w:t>ی</w:t>
      </w:r>
      <w:r w:rsidRPr="00BD5DC8">
        <w:rPr>
          <w:rStyle w:val="Char4"/>
          <w:rFonts w:hint="cs"/>
          <w:rtl/>
        </w:rPr>
        <w:t>ن در رو</w:t>
      </w:r>
      <w:r w:rsidR="001C559E">
        <w:rPr>
          <w:rStyle w:val="Char4"/>
          <w:rFonts w:hint="cs"/>
          <w:rtl/>
        </w:rPr>
        <w:t>ی</w:t>
      </w:r>
      <w:r w:rsidRPr="00BD5DC8">
        <w:rPr>
          <w:rStyle w:val="Char4"/>
          <w:rFonts w:hint="cs"/>
          <w:rtl/>
        </w:rPr>
        <w:t>‌آوردن‌شان در هنگام نماز به سو</w:t>
      </w:r>
      <w:r w:rsidR="001C559E">
        <w:rPr>
          <w:rStyle w:val="Char4"/>
          <w:rFonts w:hint="cs"/>
          <w:rtl/>
        </w:rPr>
        <w:t>ی</w:t>
      </w:r>
      <w:r w:rsidRPr="00BD5DC8">
        <w:rPr>
          <w:rStyle w:val="Char4"/>
          <w:rFonts w:hint="cs"/>
          <w:rtl/>
        </w:rPr>
        <w:t xml:space="preserve"> آن.</w:t>
      </w:r>
    </w:p>
    <w:p w:rsidR="00E51E5A" w:rsidRPr="00BD5DC8" w:rsidRDefault="00E51E5A" w:rsidP="00366BA2">
      <w:pPr>
        <w:numPr>
          <w:ilvl w:val="0"/>
          <w:numId w:val="50"/>
        </w:numPr>
        <w:tabs>
          <w:tab w:val="clear" w:pos="947"/>
        </w:tabs>
        <w:ind w:left="680" w:hanging="340"/>
        <w:jc w:val="both"/>
        <w:rPr>
          <w:rStyle w:val="Char4"/>
        </w:rPr>
      </w:pPr>
      <w:r w:rsidRPr="00BD5DC8">
        <w:rPr>
          <w:rStyle w:val="Char4"/>
          <w:rFonts w:hint="cs"/>
          <w:rtl/>
        </w:rPr>
        <w:t>قرار داشتن آن به عنوان جا</w:t>
      </w:r>
      <w:r w:rsidR="001C559E">
        <w:rPr>
          <w:rStyle w:val="Char4"/>
          <w:rFonts w:hint="cs"/>
          <w:rtl/>
        </w:rPr>
        <w:t>ی</w:t>
      </w:r>
      <w:r w:rsidRPr="00BD5DC8">
        <w:rPr>
          <w:rStyle w:val="Char4"/>
          <w:rFonts w:hint="cs"/>
          <w:rtl/>
        </w:rPr>
        <w:t>گاه امن و سلامت</w:t>
      </w:r>
      <w:r w:rsidR="001C559E">
        <w:rPr>
          <w:rStyle w:val="Char4"/>
          <w:rFonts w:hint="cs"/>
          <w:rtl/>
        </w:rPr>
        <w:t>ی</w:t>
      </w:r>
      <w:r w:rsidRPr="00BD5DC8">
        <w:rPr>
          <w:rStyle w:val="Char4"/>
          <w:rFonts w:hint="cs"/>
          <w:rtl/>
        </w:rPr>
        <w:t xml:space="preserve"> برا</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به آن داخل م</w:t>
      </w:r>
      <w:r w:rsidR="001C559E">
        <w:rPr>
          <w:rStyle w:val="Char4"/>
          <w:rFonts w:hint="cs"/>
          <w:rtl/>
        </w:rPr>
        <w:t>ی</w:t>
      </w:r>
      <w:r w:rsidRPr="00BD5DC8">
        <w:rPr>
          <w:rStyle w:val="Char4"/>
          <w:rFonts w:hint="cs"/>
          <w:rtl/>
        </w:rPr>
        <w:t>‌شود،</w:t>
      </w:r>
      <w:r w:rsidR="001C559E">
        <w:rPr>
          <w:rStyle w:val="Char4"/>
          <w:rFonts w:hint="cs"/>
          <w:rtl/>
        </w:rPr>
        <w:t xml:space="preserve"> </w:t>
      </w:r>
      <w:r w:rsidRPr="00BD5DC8">
        <w:rPr>
          <w:rStyle w:val="Char4"/>
          <w:rFonts w:hint="cs"/>
          <w:rtl/>
        </w:rPr>
        <w:t>ـ در دن</w:t>
      </w:r>
      <w:r w:rsidR="001C559E">
        <w:rPr>
          <w:rStyle w:val="Char4"/>
          <w:rFonts w:hint="cs"/>
          <w:rtl/>
        </w:rPr>
        <w:t>ی</w:t>
      </w:r>
      <w:r w:rsidRPr="00BD5DC8">
        <w:rPr>
          <w:rStyle w:val="Char4"/>
          <w:rFonts w:hint="cs"/>
          <w:rtl/>
        </w:rPr>
        <w:t>ا به ا</w:t>
      </w:r>
      <w:r w:rsidR="001C559E">
        <w:rPr>
          <w:rStyle w:val="Char4"/>
          <w:rFonts w:hint="cs"/>
          <w:rtl/>
        </w:rPr>
        <w:t>ی</w:t>
      </w:r>
      <w:r w:rsidRPr="00BD5DC8">
        <w:rPr>
          <w:rStyle w:val="Char4"/>
          <w:rFonts w:hint="cs"/>
          <w:rtl/>
        </w:rPr>
        <w:t xml:space="preserve">ن معنا </w:t>
      </w:r>
      <w:r w:rsidR="001C559E">
        <w:rPr>
          <w:rStyle w:val="Char4"/>
          <w:rFonts w:hint="cs"/>
          <w:rtl/>
        </w:rPr>
        <w:t>ک</w:t>
      </w:r>
      <w:r w:rsidRPr="00BD5DC8">
        <w:rPr>
          <w:rStyle w:val="Char4"/>
          <w:rFonts w:hint="cs"/>
          <w:rtl/>
        </w:rPr>
        <w:t xml:space="preserve">ه </w:t>
      </w:r>
      <w:r w:rsidR="001C559E">
        <w:rPr>
          <w:rStyle w:val="Char4"/>
          <w:rFonts w:hint="cs"/>
          <w:rtl/>
        </w:rPr>
        <w:t>ک</w:t>
      </w:r>
      <w:r w:rsidRPr="00BD5DC8">
        <w:rPr>
          <w:rStyle w:val="Char4"/>
          <w:rFonts w:hint="cs"/>
          <w:rtl/>
        </w:rPr>
        <w:t>عبه از قتل و تجاوز بر آن جلوگ</w:t>
      </w:r>
      <w:r w:rsidR="001C559E">
        <w:rPr>
          <w:rStyle w:val="Char4"/>
          <w:rFonts w:hint="cs"/>
          <w:rtl/>
        </w:rPr>
        <w:t>ی</w:t>
      </w:r>
      <w:r w:rsidRPr="00BD5DC8">
        <w:rPr>
          <w:rStyle w:val="Char4"/>
          <w:rFonts w:hint="cs"/>
          <w:rtl/>
        </w:rPr>
        <w:t>ر</w:t>
      </w:r>
      <w:r w:rsidR="001C559E">
        <w:rPr>
          <w:rStyle w:val="Char4"/>
          <w:rFonts w:hint="cs"/>
          <w:rtl/>
        </w:rPr>
        <w:t>ی</w:t>
      </w:r>
      <w:r w:rsidR="003E0CC1">
        <w:rPr>
          <w:rStyle w:val="Char4"/>
          <w:rFonts w:hint="cs"/>
          <w:rtl/>
        </w:rPr>
        <w:t xml:space="preserve"> می‌کند </w:t>
      </w:r>
      <w:r w:rsidRPr="00BD5DC8">
        <w:rPr>
          <w:rStyle w:val="Char4"/>
          <w:rFonts w:hint="cs"/>
          <w:rtl/>
        </w:rPr>
        <w:t>و در آخرت به ا</w:t>
      </w:r>
      <w:r w:rsidR="001C559E">
        <w:rPr>
          <w:rStyle w:val="Char4"/>
          <w:rFonts w:hint="cs"/>
          <w:rtl/>
        </w:rPr>
        <w:t>ی</w:t>
      </w:r>
      <w:r w:rsidRPr="00BD5DC8">
        <w:rPr>
          <w:rStyle w:val="Char4"/>
          <w:rFonts w:hint="cs"/>
          <w:rtl/>
        </w:rPr>
        <w:t xml:space="preserve">ن معنا </w:t>
      </w:r>
      <w:r w:rsidR="001C559E">
        <w:rPr>
          <w:rStyle w:val="Char4"/>
          <w:rFonts w:hint="cs"/>
          <w:rtl/>
        </w:rPr>
        <w:t>ک</w:t>
      </w:r>
      <w:r w:rsidRPr="00BD5DC8">
        <w:rPr>
          <w:rStyle w:val="Char4"/>
          <w:rFonts w:hint="cs"/>
          <w:rtl/>
        </w:rPr>
        <w:t xml:space="preserve">ه </w:t>
      </w:r>
      <w:r w:rsidR="001C559E">
        <w:rPr>
          <w:rStyle w:val="Char4"/>
          <w:rFonts w:hint="cs"/>
          <w:rtl/>
        </w:rPr>
        <w:t>ک</w:t>
      </w:r>
      <w:r w:rsidRPr="00BD5DC8">
        <w:rPr>
          <w:rStyle w:val="Char4"/>
          <w:rFonts w:hint="cs"/>
          <w:rtl/>
        </w:rPr>
        <w:t xml:space="preserve">عبه سبب امان </w:t>
      </w:r>
      <w:r w:rsidR="001C559E">
        <w:rPr>
          <w:rStyle w:val="Char4"/>
          <w:rFonts w:hint="cs"/>
          <w:rtl/>
        </w:rPr>
        <w:t>ی</w:t>
      </w:r>
      <w:r w:rsidRPr="00BD5DC8">
        <w:rPr>
          <w:rStyle w:val="Char4"/>
          <w:rFonts w:hint="cs"/>
          <w:rtl/>
        </w:rPr>
        <w:t xml:space="preserve">افتن </w:t>
      </w:r>
      <w:r w:rsidR="001C559E">
        <w:rPr>
          <w:rStyle w:val="Char4"/>
          <w:rFonts w:hint="cs"/>
          <w:rtl/>
        </w:rPr>
        <w:t>ک</w:t>
      </w:r>
      <w:r w:rsidRPr="00BD5DC8">
        <w:rPr>
          <w:rStyle w:val="Char4"/>
          <w:rFonts w:hint="cs"/>
          <w:rtl/>
        </w:rPr>
        <w:t>سان</w:t>
      </w:r>
      <w:r w:rsidR="001C559E">
        <w:rPr>
          <w:rStyle w:val="Char4"/>
          <w:rFonts w:hint="cs"/>
          <w:rtl/>
        </w:rPr>
        <w:t>ی</w:t>
      </w:r>
      <w:r w:rsidRPr="00BD5DC8">
        <w:rPr>
          <w:rStyle w:val="Char4"/>
          <w:rFonts w:hint="cs"/>
          <w:rtl/>
        </w:rPr>
        <w:t xml:space="preserve"> از آتش دوزخ است </w:t>
      </w:r>
      <w:r w:rsidR="001C559E">
        <w:rPr>
          <w:rStyle w:val="Char4"/>
          <w:rFonts w:hint="cs"/>
          <w:rtl/>
        </w:rPr>
        <w:t>ک</w:t>
      </w:r>
      <w:r w:rsidRPr="00BD5DC8">
        <w:rPr>
          <w:rStyle w:val="Char4"/>
          <w:rFonts w:hint="cs"/>
          <w:rtl/>
        </w:rPr>
        <w:t>ه از رو</w:t>
      </w:r>
      <w:r w:rsidR="001C559E">
        <w:rPr>
          <w:rStyle w:val="Char4"/>
          <w:rFonts w:hint="cs"/>
          <w:rtl/>
        </w:rPr>
        <w:t>ی</w:t>
      </w:r>
      <w:r w:rsidRPr="00BD5DC8">
        <w:rPr>
          <w:rStyle w:val="Char4"/>
          <w:rFonts w:hint="cs"/>
          <w:rtl/>
        </w:rPr>
        <w:t xml:space="preserve"> بزرگداشت و حرمت‌نهادن</w:t>
      </w:r>
      <w:r w:rsidR="001C559E">
        <w:rPr>
          <w:rStyle w:val="Char4"/>
          <w:rFonts w:hint="cs"/>
          <w:rtl/>
        </w:rPr>
        <w:t xml:space="preserve"> </w:t>
      </w:r>
      <w:r w:rsidRPr="00BD5DC8">
        <w:rPr>
          <w:rStyle w:val="Char4"/>
          <w:rFonts w:hint="cs"/>
          <w:rtl/>
        </w:rPr>
        <w:t>به آن، مناس</w:t>
      </w:r>
      <w:r w:rsidR="001C559E">
        <w:rPr>
          <w:rStyle w:val="Char4"/>
          <w:rFonts w:hint="cs"/>
          <w:rtl/>
        </w:rPr>
        <w:t>ک</w:t>
      </w:r>
      <w:r w:rsidRPr="00BD5DC8">
        <w:rPr>
          <w:rStyle w:val="Char4"/>
          <w:rFonts w:hint="cs"/>
          <w:rtl/>
        </w:rPr>
        <w:t xml:space="preserve"> حج را ادا و با آشنا</w:t>
      </w:r>
      <w:r w:rsidR="001C559E">
        <w:rPr>
          <w:rStyle w:val="Char4"/>
          <w:rFonts w:hint="cs"/>
          <w:rtl/>
        </w:rPr>
        <w:t>یی</w:t>
      </w:r>
      <w:r w:rsidRPr="00BD5DC8">
        <w:rPr>
          <w:rStyle w:val="Char4"/>
          <w:rFonts w:hint="cs"/>
          <w:rtl/>
        </w:rPr>
        <w:t xml:space="preserve"> وآگاه</w:t>
      </w:r>
      <w:r w:rsidR="001C559E">
        <w:rPr>
          <w:rStyle w:val="Char4"/>
          <w:rFonts w:hint="cs"/>
          <w:rtl/>
        </w:rPr>
        <w:t>ی</w:t>
      </w:r>
      <w:r w:rsidRPr="00BD5DC8">
        <w:rPr>
          <w:rStyle w:val="Char4"/>
          <w:rFonts w:hint="cs"/>
          <w:rtl/>
        </w:rPr>
        <w:t xml:space="preserve"> به حق </w:t>
      </w:r>
      <w:r w:rsidR="001C559E">
        <w:rPr>
          <w:rStyle w:val="Char4"/>
          <w:rFonts w:hint="cs"/>
          <w:rtl/>
        </w:rPr>
        <w:t>ک</w:t>
      </w:r>
      <w:r w:rsidRPr="00BD5DC8">
        <w:rPr>
          <w:rStyle w:val="Char4"/>
          <w:rFonts w:hint="cs"/>
          <w:rtl/>
        </w:rPr>
        <w:t>عبه و با ن</w:t>
      </w:r>
      <w:r w:rsidR="001C559E">
        <w:rPr>
          <w:rStyle w:val="Char4"/>
          <w:rFonts w:hint="cs"/>
          <w:rtl/>
        </w:rPr>
        <w:t>ی</w:t>
      </w:r>
      <w:r w:rsidRPr="00BD5DC8">
        <w:rPr>
          <w:rStyle w:val="Char4"/>
          <w:rFonts w:hint="cs"/>
          <w:rtl/>
        </w:rPr>
        <w:t>ت تقرب و نزد</w:t>
      </w:r>
      <w:r w:rsidR="001C559E">
        <w:rPr>
          <w:rStyle w:val="Char4"/>
          <w:rFonts w:hint="cs"/>
          <w:rtl/>
        </w:rPr>
        <w:t>یکی</w:t>
      </w:r>
      <w:r w:rsidRPr="00BD5DC8">
        <w:rPr>
          <w:rStyle w:val="Char4"/>
          <w:rFonts w:hint="cs"/>
          <w:rtl/>
        </w:rPr>
        <w:t xml:space="preserve"> به خدا به آن در آمده باشند. ـ</w:t>
      </w:r>
    </w:p>
    <w:p w:rsidR="006718F9" w:rsidRDefault="006718F9" w:rsidP="004709A5">
      <w:pPr>
        <w:ind w:firstLine="284"/>
        <w:jc w:val="both"/>
        <w:rPr>
          <w:rStyle w:val="Char4"/>
          <w:rtl/>
        </w:rPr>
        <w:sectPr w:rsidR="006718F9" w:rsidSect="00AA4D64">
          <w:footnotePr>
            <w:numRestart w:val="eachPage"/>
          </w:footnotePr>
          <w:type w:val="oddPage"/>
          <w:pgSz w:w="9356" w:h="13608" w:code="9"/>
          <w:pgMar w:top="567" w:right="1134" w:bottom="851" w:left="1134" w:header="454" w:footer="0" w:gutter="0"/>
          <w:cols w:space="708"/>
          <w:titlePg/>
          <w:bidi/>
          <w:rtlGutter/>
          <w:docGrid w:linePitch="381"/>
        </w:sectPr>
      </w:pPr>
    </w:p>
    <w:p w:rsidR="00E51E5A" w:rsidRPr="00BD5DC8" w:rsidRDefault="00E51E5A" w:rsidP="004709A5">
      <w:pPr>
        <w:ind w:firstLine="284"/>
        <w:jc w:val="both"/>
        <w:rPr>
          <w:rStyle w:val="Char4"/>
        </w:rPr>
      </w:pPr>
    </w:p>
    <w:p w:rsidR="00E51E5A" w:rsidRPr="005B2E4D" w:rsidRDefault="00E51E5A" w:rsidP="005B2E4D">
      <w:pPr>
        <w:pStyle w:val="af4"/>
        <w:rPr>
          <w:rStyle w:val="Char5"/>
          <w:rFonts w:ascii="IRTitr" w:hAnsi="IRTitr" w:cs="IRTitr"/>
          <w:b w:val="0"/>
          <w:bCs w:val="0"/>
          <w:sz w:val="56"/>
          <w:szCs w:val="56"/>
        </w:rPr>
      </w:pPr>
      <w:bookmarkStart w:id="95" w:name="_Toc447280289"/>
      <w:r w:rsidRPr="005B2E4D">
        <w:rPr>
          <w:rStyle w:val="Char5"/>
          <w:rFonts w:ascii="IRTitr" w:hAnsi="IRTitr" w:cs="IRTitr" w:hint="cs"/>
          <w:b w:val="0"/>
          <w:bCs w:val="0"/>
          <w:sz w:val="56"/>
          <w:szCs w:val="56"/>
          <w:rtl/>
        </w:rPr>
        <w:t>باب (8)</w:t>
      </w:r>
      <w:r w:rsidR="005B2E4D" w:rsidRPr="005B2E4D">
        <w:rPr>
          <w:rStyle w:val="Char5"/>
          <w:rFonts w:ascii="IRTitr" w:hAnsi="IRTitr" w:cs="IRTitr"/>
          <w:b w:val="0"/>
          <w:bCs w:val="0"/>
          <w:sz w:val="56"/>
          <w:szCs w:val="56"/>
          <w:rtl/>
        </w:rPr>
        <w:br/>
      </w:r>
      <w:r w:rsidRPr="005B2E4D">
        <w:rPr>
          <w:rStyle w:val="Char5"/>
          <w:rFonts w:ascii="IRTitr" w:hAnsi="IRTitr" w:cs="IRTitr" w:hint="cs"/>
          <w:b w:val="0"/>
          <w:bCs w:val="0"/>
          <w:sz w:val="56"/>
          <w:szCs w:val="56"/>
          <w:rtl/>
        </w:rPr>
        <w:t xml:space="preserve"> در باره‌</w:t>
      </w:r>
      <w:r w:rsidR="005B2E4D">
        <w:rPr>
          <w:rStyle w:val="Char5"/>
          <w:rFonts w:ascii="IRTitr" w:hAnsi="IRTitr" w:cs="IRTitr" w:hint="cs"/>
          <w:b w:val="0"/>
          <w:bCs w:val="0"/>
          <w:sz w:val="56"/>
          <w:szCs w:val="56"/>
          <w:rtl/>
        </w:rPr>
        <w:t>ی</w:t>
      </w:r>
      <w:r w:rsidRPr="005B2E4D">
        <w:rPr>
          <w:rStyle w:val="Char5"/>
          <w:rFonts w:ascii="IRTitr" w:hAnsi="IRTitr" w:cs="IRTitr" w:hint="cs"/>
          <w:b w:val="0"/>
          <w:bCs w:val="0"/>
          <w:sz w:val="56"/>
          <w:szCs w:val="56"/>
          <w:rtl/>
        </w:rPr>
        <w:t xml:space="preserve"> پوش</w:t>
      </w:r>
      <w:r w:rsidR="005B2E4D">
        <w:rPr>
          <w:rStyle w:val="Char5"/>
          <w:rFonts w:ascii="IRTitr" w:hAnsi="IRTitr" w:cs="IRTitr" w:hint="cs"/>
          <w:b w:val="0"/>
          <w:bCs w:val="0"/>
          <w:sz w:val="56"/>
          <w:szCs w:val="56"/>
          <w:rtl/>
        </w:rPr>
        <w:t>ی</w:t>
      </w:r>
      <w:r w:rsidRPr="005B2E4D">
        <w:rPr>
          <w:rStyle w:val="Char5"/>
          <w:rFonts w:ascii="IRTitr" w:hAnsi="IRTitr" w:cs="IRTitr" w:hint="cs"/>
          <w:b w:val="0"/>
          <w:bCs w:val="0"/>
          <w:sz w:val="56"/>
          <w:szCs w:val="56"/>
          <w:rtl/>
        </w:rPr>
        <w:t>دن عورت</w:t>
      </w:r>
      <w:bookmarkEnd w:id="95"/>
    </w:p>
    <w:p w:rsidR="00207CA5" w:rsidRDefault="00207CA5" w:rsidP="00BD5DC8">
      <w:pPr>
        <w:pStyle w:val="a1"/>
        <w:rPr>
          <w:rStyle w:val="Char5"/>
          <w:rtl/>
        </w:rPr>
        <w:sectPr w:rsidR="00207CA5" w:rsidSect="00AA4D64">
          <w:footnotePr>
            <w:numRestart w:val="eachPage"/>
          </w:footnotePr>
          <w:type w:val="oddPage"/>
          <w:pgSz w:w="9356" w:h="13608" w:code="9"/>
          <w:pgMar w:top="567" w:right="1134" w:bottom="851" w:left="1134" w:header="454" w:footer="0" w:gutter="0"/>
          <w:cols w:space="708"/>
          <w:titlePg/>
          <w:bidi/>
          <w:rtlGutter/>
          <w:docGrid w:linePitch="381"/>
        </w:sectPr>
      </w:pPr>
    </w:p>
    <w:p w:rsidR="004709A5" w:rsidRDefault="00E51E5A" w:rsidP="00BD5DC8">
      <w:pPr>
        <w:pStyle w:val="a1"/>
        <w:rPr>
          <w:rtl/>
        </w:rPr>
      </w:pPr>
      <w:bookmarkStart w:id="96" w:name="_Toc447280290"/>
      <w:r w:rsidRPr="00880785">
        <w:rPr>
          <w:rtl/>
        </w:rPr>
        <w:t>فصل</w:t>
      </w:r>
      <w:r w:rsidRPr="00880785">
        <w:rPr>
          <w:rFonts w:hint="cs"/>
          <w:rtl/>
        </w:rPr>
        <w:t xml:space="preserve"> اول</w:t>
      </w:r>
      <w:bookmarkEnd w:id="96"/>
    </w:p>
    <w:p w:rsidR="00E51E5A" w:rsidRPr="00BD5DC8" w:rsidRDefault="00BA7FD8" w:rsidP="00366BA2">
      <w:pPr>
        <w:autoSpaceDE w:val="0"/>
        <w:autoSpaceDN w:val="0"/>
        <w:adjustRightInd w:val="0"/>
        <w:ind w:firstLine="227"/>
        <w:jc w:val="lowKashida"/>
        <w:rPr>
          <w:rStyle w:val="Char3"/>
          <w:rtl/>
          <w:lang w:bidi="fa-IR"/>
        </w:rPr>
      </w:pPr>
      <w:r w:rsidRPr="00BA7FD8">
        <w:rPr>
          <w:rStyle w:val="Char4"/>
          <w:rtl/>
        </w:rPr>
        <w:t>754</w:t>
      </w:r>
      <w:r w:rsidR="00CF164C" w:rsidRPr="00CF164C">
        <w:rPr>
          <w:rStyle w:val="Char3"/>
          <w:rFonts w:cs="IRNazli"/>
          <w:rtl/>
        </w:rPr>
        <w:t xml:space="preserve"> ـ (</w:t>
      </w:r>
      <w:r w:rsidRPr="00BA7FD8">
        <w:rPr>
          <w:rStyle w:val="Char4"/>
          <w:rtl/>
        </w:rPr>
        <w:t>1</w:t>
      </w:r>
      <w:r w:rsidR="00CF164C" w:rsidRPr="00CF164C">
        <w:rPr>
          <w:rStyle w:val="Char3"/>
          <w:rFonts w:cs="IRNazli"/>
          <w:rtl/>
        </w:rPr>
        <w:t>)</w:t>
      </w:r>
      <w:r w:rsidR="00E51E5A" w:rsidRPr="00BD5DC8">
        <w:rPr>
          <w:rStyle w:val="Char3"/>
          <w:rtl/>
        </w:rPr>
        <w:t xml:space="preserve"> عن عمرَ بنِ أبي سَلَمَةَ، قال: رأيتُ رسولَ الله </w:t>
      </w:r>
      <w:r w:rsidR="00992C10" w:rsidRPr="00992C10">
        <w:rPr>
          <w:rStyle w:val="Char3"/>
          <w:rFonts w:cs="CTraditional Arabic"/>
          <w:szCs w:val="28"/>
          <w:rtl/>
        </w:rPr>
        <w:t>ج</w:t>
      </w:r>
      <w:r w:rsidR="00E51E5A" w:rsidRPr="00BD5DC8">
        <w:rPr>
          <w:rStyle w:val="Char3"/>
          <w:rtl/>
        </w:rPr>
        <w:t xml:space="preserve"> يُص</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ي في ثوبٍ واحدٍ مُشْت</w:t>
      </w:r>
      <w:r w:rsidR="00E51E5A" w:rsidRPr="00BD5DC8">
        <w:rPr>
          <w:rStyle w:val="Char3"/>
          <w:rFonts w:hint="cs"/>
          <w:rtl/>
        </w:rPr>
        <w:t>َ</w:t>
      </w:r>
      <w:r w:rsidR="00E51E5A" w:rsidRPr="00BD5DC8">
        <w:rPr>
          <w:rStyle w:val="Char3"/>
          <w:rtl/>
        </w:rPr>
        <w:t>مِلاً به، في بَيتِ أمِّ سَلمةَ، واضِعاً طَرَفَيْه على عات</w:t>
      </w:r>
      <w:r w:rsidR="00E51E5A" w:rsidRPr="00BD5DC8">
        <w:rPr>
          <w:rStyle w:val="Char3"/>
          <w:rFonts w:hint="cs"/>
          <w:rtl/>
        </w:rPr>
        <w:t>ِ</w:t>
      </w:r>
      <w:r w:rsidR="00E51E5A" w:rsidRPr="00BD5DC8">
        <w:rPr>
          <w:rStyle w:val="Char3"/>
          <w:rtl/>
        </w:rPr>
        <w:t>قَيْه</w:t>
      </w:r>
      <w:r w:rsidR="00E51E5A" w:rsidRPr="00BD5DC8">
        <w:rPr>
          <w:rStyle w:val="Char3"/>
          <w:rFonts w:hint="cs"/>
          <w:rtl/>
        </w:rPr>
        <w:t>ِ</w:t>
      </w:r>
      <w:r w:rsidR="00E51E5A" w:rsidRPr="00207CA5">
        <w:rPr>
          <w:rStyle w:val="Char1"/>
          <w:rtl/>
        </w:rPr>
        <w:t>. متفق عليه</w:t>
      </w:r>
      <w:r w:rsidR="00366BA2" w:rsidRPr="00366BA2">
        <w:rPr>
          <w:rStyle w:val="Char4"/>
          <w:rFonts w:hint="cs"/>
          <w:vertAlign w:val="superscript"/>
          <w:rtl/>
          <w:lang w:bidi="ar-SA"/>
        </w:rPr>
        <w:t>(</w:t>
      </w:r>
      <w:r w:rsidR="00366BA2" w:rsidRPr="00366BA2">
        <w:rPr>
          <w:rStyle w:val="Char4"/>
          <w:vertAlign w:val="superscript"/>
          <w:rtl/>
          <w:lang w:bidi="ar-SA"/>
        </w:rPr>
        <w:footnoteReference w:id="494"/>
      </w:r>
      <w:r w:rsidR="00366BA2" w:rsidRPr="00366BA2">
        <w:rPr>
          <w:rStyle w:val="Char4"/>
          <w:rFonts w:hint="cs"/>
          <w:vertAlign w:val="superscript"/>
          <w:rtl/>
          <w:lang w:bidi="ar-SA"/>
        </w:rPr>
        <w:t>)</w:t>
      </w:r>
      <w:r w:rsidR="00366BA2" w:rsidRPr="00366BA2">
        <w:rPr>
          <w:rStyle w:val="Char4"/>
          <w:rFonts w:hint="cs"/>
          <w:rtl/>
        </w:rPr>
        <w:t>.</w:t>
      </w:r>
    </w:p>
    <w:p w:rsidR="00E51E5A" w:rsidRPr="00BD5DC8" w:rsidRDefault="00E51E5A" w:rsidP="004709A5">
      <w:pPr>
        <w:ind w:firstLine="284"/>
        <w:jc w:val="both"/>
        <w:rPr>
          <w:rStyle w:val="Char4"/>
          <w:rtl/>
        </w:rPr>
      </w:pPr>
      <w:r w:rsidRPr="00BD5DC8">
        <w:rPr>
          <w:rStyle w:val="Char4"/>
          <w:rFonts w:hint="cs"/>
          <w:rtl/>
        </w:rPr>
        <w:t>754- (1) عمربن اب</w:t>
      </w:r>
      <w:r w:rsidR="001C559E">
        <w:rPr>
          <w:rStyle w:val="Char4"/>
          <w:rFonts w:hint="cs"/>
          <w:rtl/>
        </w:rPr>
        <w:t>ی</w:t>
      </w:r>
      <w:r w:rsidRPr="00BD5DC8">
        <w:rPr>
          <w:rStyle w:val="Char4"/>
          <w:rFonts w:hint="cs"/>
          <w:rtl/>
        </w:rPr>
        <w:t xml:space="preserve"> سلمه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را در خانه‌</w:t>
      </w:r>
      <w:r w:rsidR="001C559E">
        <w:rPr>
          <w:rStyle w:val="Char4"/>
          <w:rFonts w:hint="cs"/>
          <w:rtl/>
        </w:rPr>
        <w:t>ی</w:t>
      </w:r>
      <w:r w:rsidRPr="00BD5DC8">
        <w:rPr>
          <w:rStyle w:val="Char4"/>
          <w:rFonts w:hint="cs"/>
          <w:rtl/>
        </w:rPr>
        <w:t xml:space="preserve"> (ام‌المؤمن</w:t>
      </w:r>
      <w:r w:rsidR="001C559E">
        <w:rPr>
          <w:rStyle w:val="Char4"/>
          <w:rFonts w:hint="cs"/>
          <w:rtl/>
        </w:rPr>
        <w:t>ی</w:t>
      </w:r>
      <w:r w:rsidRPr="00BD5DC8">
        <w:rPr>
          <w:rStyle w:val="Char4"/>
          <w:rFonts w:hint="cs"/>
          <w:rtl/>
        </w:rPr>
        <w:t xml:space="preserve">ن] «ام سلمه» </w:t>
      </w:r>
      <w:r w:rsidRPr="00BD5DC8">
        <w:rPr>
          <w:rStyle w:val="Char4"/>
          <w:rtl/>
        </w:rPr>
        <w:t xml:space="preserve">ـ </w:t>
      </w:r>
      <w:r w:rsidR="00992C10" w:rsidRPr="00992C10">
        <w:rPr>
          <w:rStyle w:val="Char4"/>
          <w:rFonts w:cs="CTraditional Arabic"/>
          <w:rtl/>
        </w:rPr>
        <w:t>ل</w:t>
      </w:r>
      <w:r w:rsidRPr="00BD5DC8">
        <w:rPr>
          <w:rStyle w:val="Char4"/>
          <w:rtl/>
        </w:rPr>
        <w:t xml:space="preserve"> ـ</w:t>
      </w:r>
      <w:r w:rsidR="001C559E">
        <w:rPr>
          <w:rStyle w:val="Char4"/>
          <w:rFonts w:hint="cs"/>
          <w:rtl/>
        </w:rPr>
        <w:t xml:space="preserve"> </w:t>
      </w:r>
      <w:r w:rsidRPr="00BD5DC8">
        <w:rPr>
          <w:rStyle w:val="Char4"/>
          <w:rFonts w:hint="cs"/>
          <w:rtl/>
        </w:rPr>
        <w:t>د</w:t>
      </w:r>
      <w:r w:rsidR="001C559E">
        <w:rPr>
          <w:rStyle w:val="Char4"/>
          <w:rFonts w:hint="cs"/>
          <w:rtl/>
        </w:rPr>
        <w:t>ی</w:t>
      </w:r>
      <w:r w:rsidRPr="00BD5DC8">
        <w:rPr>
          <w:rStyle w:val="Char4"/>
          <w:rFonts w:hint="cs"/>
          <w:rtl/>
        </w:rPr>
        <w:t xml:space="preserve">دم </w:t>
      </w:r>
      <w:r w:rsidR="001C559E">
        <w:rPr>
          <w:rStyle w:val="Char4"/>
          <w:rFonts w:hint="cs"/>
          <w:rtl/>
        </w:rPr>
        <w:t>ک</w:t>
      </w:r>
      <w:r w:rsidRPr="00BD5DC8">
        <w:rPr>
          <w:rStyle w:val="Char4"/>
          <w:rFonts w:hint="cs"/>
          <w:rtl/>
        </w:rPr>
        <w:t xml:space="preserve">ه با </w:t>
      </w:r>
      <w:r w:rsidR="001C559E">
        <w:rPr>
          <w:rStyle w:val="Char4"/>
          <w:rFonts w:hint="cs"/>
          <w:rtl/>
        </w:rPr>
        <w:t>یک</w:t>
      </w:r>
      <w:r w:rsidRPr="00BD5DC8">
        <w:rPr>
          <w:rStyle w:val="Char4"/>
          <w:rFonts w:hint="cs"/>
          <w:rtl/>
        </w:rPr>
        <w:t xml:space="preserve"> ت</w:t>
      </w:r>
      <w:r w:rsidR="001C559E">
        <w:rPr>
          <w:rStyle w:val="Char4"/>
          <w:rFonts w:hint="cs"/>
          <w:rtl/>
        </w:rPr>
        <w:t>ک</w:t>
      </w:r>
      <w:r w:rsidRPr="00BD5DC8">
        <w:rPr>
          <w:rStyle w:val="Char4"/>
          <w:rFonts w:hint="cs"/>
          <w:rtl/>
        </w:rPr>
        <w:t>ه‌ لباس نماز م</w:t>
      </w:r>
      <w:r w:rsidR="001C559E">
        <w:rPr>
          <w:rStyle w:val="Char4"/>
          <w:rFonts w:hint="cs"/>
          <w:rtl/>
        </w:rPr>
        <w:t>ی</w:t>
      </w:r>
      <w:r w:rsidRPr="00BD5DC8">
        <w:rPr>
          <w:rStyle w:val="Char4"/>
          <w:rFonts w:hint="cs"/>
          <w:rtl/>
        </w:rPr>
        <w:t>‌خواند، در حال</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خو</w:t>
      </w:r>
      <w:r w:rsidR="001C559E">
        <w:rPr>
          <w:rStyle w:val="Char4"/>
          <w:rFonts w:hint="cs"/>
          <w:rtl/>
        </w:rPr>
        <w:t>ی</w:t>
      </w:r>
      <w:r w:rsidRPr="00BD5DC8">
        <w:rPr>
          <w:rStyle w:val="Char4"/>
          <w:rFonts w:hint="cs"/>
          <w:rtl/>
        </w:rPr>
        <w:t>شتن را بدان پ</w:t>
      </w:r>
      <w:r w:rsidR="001C559E">
        <w:rPr>
          <w:rStyle w:val="Char4"/>
          <w:rFonts w:hint="cs"/>
          <w:rtl/>
        </w:rPr>
        <w:t>ی</w:t>
      </w:r>
      <w:r w:rsidRPr="00BD5DC8">
        <w:rPr>
          <w:rStyle w:val="Char4"/>
          <w:rFonts w:hint="cs"/>
          <w:rtl/>
        </w:rPr>
        <w:t>چ</w:t>
      </w:r>
      <w:r w:rsidR="001C559E">
        <w:rPr>
          <w:rStyle w:val="Char4"/>
          <w:rFonts w:hint="cs"/>
          <w:rtl/>
        </w:rPr>
        <w:t>ی</w:t>
      </w:r>
      <w:r w:rsidRPr="00BD5DC8">
        <w:rPr>
          <w:rStyle w:val="Char4"/>
          <w:rFonts w:hint="cs"/>
          <w:rtl/>
        </w:rPr>
        <w:t>ده و پوشانده بود و دو طرف آن را بر شانه‌ها</w:t>
      </w:r>
      <w:r w:rsidR="001C559E">
        <w:rPr>
          <w:rStyle w:val="Char4"/>
          <w:rFonts w:hint="cs"/>
          <w:rtl/>
        </w:rPr>
        <w:t>ی</w:t>
      </w:r>
      <w:r w:rsidRPr="00BD5DC8">
        <w:rPr>
          <w:rStyle w:val="Char4"/>
          <w:rFonts w:hint="cs"/>
          <w:rtl/>
        </w:rPr>
        <w:t xml:space="preserve">ش قرار داده بود. </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r w:rsidRPr="00BD5DC8">
        <w:rPr>
          <w:rStyle w:val="Char4"/>
          <w:rFonts w:hint="cs"/>
          <w:rtl/>
        </w:rPr>
        <w:t xml:space="preserve"> </w:t>
      </w:r>
    </w:p>
    <w:p w:rsidR="004709A5" w:rsidRDefault="00E51E5A" w:rsidP="004709A5">
      <w:pPr>
        <w:ind w:firstLine="284"/>
        <w:jc w:val="both"/>
        <w:rPr>
          <w:rStyle w:val="Char4"/>
          <w:rtl/>
        </w:rPr>
      </w:pPr>
      <w:r w:rsidRPr="00BD5DC8">
        <w:rPr>
          <w:rStyle w:val="Char3"/>
          <w:rFonts w:hint="cs"/>
          <w:rtl/>
        </w:rPr>
        <w:t>«مشتملاً»:</w:t>
      </w:r>
      <w:r w:rsidRPr="00BD5DC8">
        <w:rPr>
          <w:rStyle w:val="Char4"/>
          <w:rFonts w:hint="cs"/>
          <w:rtl/>
        </w:rPr>
        <w:t xml:space="preserve"> جامه را برخود پ</w:t>
      </w:r>
      <w:r w:rsidR="001C559E">
        <w:rPr>
          <w:rStyle w:val="Char4"/>
          <w:rFonts w:hint="cs"/>
          <w:rtl/>
        </w:rPr>
        <w:t>ی</w:t>
      </w:r>
      <w:r w:rsidRPr="00BD5DC8">
        <w:rPr>
          <w:rStyle w:val="Char4"/>
          <w:rFonts w:hint="cs"/>
          <w:rtl/>
        </w:rPr>
        <w:t>چ</w:t>
      </w:r>
      <w:r w:rsidR="001C559E">
        <w:rPr>
          <w:rStyle w:val="Char4"/>
          <w:rFonts w:hint="cs"/>
          <w:rtl/>
        </w:rPr>
        <w:t>ی</w:t>
      </w:r>
      <w:r w:rsidRPr="00BD5DC8">
        <w:rPr>
          <w:rStyle w:val="Char4"/>
          <w:rFonts w:hint="cs"/>
          <w:rtl/>
        </w:rPr>
        <w:t>د وآن را به دور تمام بدن خود بست چنان</w:t>
      </w:r>
      <w:r w:rsidR="001C559E">
        <w:rPr>
          <w:rStyle w:val="Char4"/>
          <w:rFonts w:hint="cs"/>
          <w:rtl/>
        </w:rPr>
        <w:t>ک</w:t>
      </w:r>
      <w:r w:rsidRPr="00BD5DC8">
        <w:rPr>
          <w:rStyle w:val="Char4"/>
          <w:rFonts w:hint="cs"/>
          <w:rtl/>
        </w:rPr>
        <w:t>ه دست‌ها</w:t>
      </w:r>
      <w:r w:rsidR="001C559E">
        <w:rPr>
          <w:rStyle w:val="Char4"/>
          <w:rFonts w:hint="cs"/>
          <w:rtl/>
        </w:rPr>
        <w:t>ی</w:t>
      </w:r>
      <w:r w:rsidRPr="00BD5DC8">
        <w:rPr>
          <w:rStyle w:val="Char4"/>
          <w:rFonts w:hint="cs"/>
          <w:rtl/>
        </w:rPr>
        <w:t xml:space="preserve">ش از آن خارج نشود. </w:t>
      </w:r>
    </w:p>
    <w:p w:rsidR="00E51E5A" w:rsidRPr="00195D7E" w:rsidRDefault="00BA7FD8" w:rsidP="00366BA2">
      <w:pPr>
        <w:autoSpaceDE w:val="0"/>
        <w:autoSpaceDN w:val="0"/>
        <w:adjustRightInd w:val="0"/>
        <w:ind w:firstLine="227"/>
        <w:jc w:val="lowKashida"/>
        <w:rPr>
          <w:rStyle w:val="Char3"/>
          <w:rFonts w:ascii="Calibri" w:hAnsi="Calibri"/>
          <w:rtl/>
          <w:lang w:bidi="fa-IR"/>
        </w:rPr>
      </w:pPr>
      <w:r w:rsidRPr="00BA7FD8">
        <w:rPr>
          <w:rStyle w:val="Char4"/>
          <w:rtl/>
        </w:rPr>
        <w:t>755</w:t>
      </w:r>
      <w:r w:rsidR="00CF164C" w:rsidRPr="00CF164C">
        <w:rPr>
          <w:rStyle w:val="Char3"/>
          <w:rFonts w:cs="IRNazli"/>
          <w:rtl/>
        </w:rPr>
        <w:t xml:space="preserve"> ـ (</w:t>
      </w:r>
      <w:r w:rsidRPr="00BA7FD8">
        <w:rPr>
          <w:rStyle w:val="Char4"/>
          <w:rtl/>
        </w:rPr>
        <w:t>2</w:t>
      </w:r>
      <w:r w:rsidR="00CF164C" w:rsidRPr="00CF164C">
        <w:rPr>
          <w:rStyle w:val="Char3"/>
          <w:rFonts w:cs="IRNazli"/>
          <w:rtl/>
        </w:rPr>
        <w:t>)</w:t>
      </w:r>
      <w:r w:rsidR="00E51E5A" w:rsidRPr="00BD5DC8">
        <w:rPr>
          <w:rStyle w:val="Char3"/>
          <w:rtl/>
        </w:rPr>
        <w:t xml:space="preserve"> وعن أبي هريرةَ</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E51E5A" w:rsidRPr="00BD5DC8">
        <w:rPr>
          <w:rStyle w:val="Char3"/>
          <w:rtl/>
        </w:rPr>
        <w:t xml:space="preserve"> «لا يُصَل</w:t>
      </w:r>
      <w:r w:rsidR="00E51E5A" w:rsidRPr="00BD5DC8">
        <w:rPr>
          <w:rStyle w:val="Char3"/>
          <w:rFonts w:hint="cs"/>
          <w:rtl/>
        </w:rPr>
        <w:t>ِّ</w:t>
      </w:r>
      <w:r w:rsidR="00E51E5A" w:rsidRPr="00BD5DC8">
        <w:rPr>
          <w:rStyle w:val="Char3"/>
          <w:rtl/>
        </w:rPr>
        <w:t>يَنَّ أحدُكم في الثَّوبِ الواحدِ ليسَ على عات</w:t>
      </w:r>
      <w:r w:rsidR="00E51E5A" w:rsidRPr="00BD5DC8">
        <w:rPr>
          <w:rStyle w:val="Char3"/>
          <w:rFonts w:hint="cs"/>
          <w:rtl/>
        </w:rPr>
        <w:t>ِ</w:t>
      </w:r>
      <w:r w:rsidR="00E51E5A" w:rsidRPr="00BD5DC8">
        <w:rPr>
          <w:rStyle w:val="Char3"/>
          <w:rtl/>
        </w:rPr>
        <w:t>قَيه منه ش</w:t>
      </w:r>
      <w:r w:rsidR="00E51E5A" w:rsidRPr="00BD5DC8">
        <w:rPr>
          <w:rStyle w:val="Char3"/>
          <w:rFonts w:hint="cs"/>
          <w:rtl/>
        </w:rPr>
        <w:t>َ</w:t>
      </w:r>
      <w:r w:rsidR="00E51E5A" w:rsidRPr="00BD5DC8">
        <w:rPr>
          <w:rStyle w:val="Char3"/>
          <w:rtl/>
        </w:rPr>
        <w:t xml:space="preserve">يءٌ». </w:t>
      </w:r>
      <w:r w:rsidR="00E51E5A" w:rsidRPr="00207CA5">
        <w:rPr>
          <w:rStyle w:val="Char1"/>
          <w:rtl/>
        </w:rPr>
        <w:t>متفق عليه</w:t>
      </w:r>
      <w:r w:rsidR="00366BA2" w:rsidRPr="00366BA2">
        <w:rPr>
          <w:rStyle w:val="Char4"/>
          <w:rFonts w:hint="cs"/>
          <w:vertAlign w:val="superscript"/>
          <w:rtl/>
          <w:lang w:bidi="ar-SA"/>
        </w:rPr>
        <w:t>(</w:t>
      </w:r>
      <w:r w:rsidR="00366BA2" w:rsidRPr="00366BA2">
        <w:rPr>
          <w:rStyle w:val="Char4"/>
          <w:vertAlign w:val="superscript"/>
          <w:rtl/>
          <w:lang w:bidi="ar-SA"/>
        </w:rPr>
        <w:footnoteReference w:id="495"/>
      </w:r>
      <w:r w:rsidR="00366BA2" w:rsidRPr="00366BA2">
        <w:rPr>
          <w:rStyle w:val="Char4"/>
          <w:rFonts w:hint="cs"/>
          <w:vertAlign w:val="superscript"/>
          <w:rtl/>
          <w:lang w:bidi="ar-SA"/>
        </w:rPr>
        <w:t>)</w:t>
      </w:r>
      <w:r w:rsidR="00366BA2" w:rsidRPr="00195D7E">
        <w:rPr>
          <w:rStyle w:val="Char3"/>
          <w:rFonts w:ascii="Calibri" w:hAnsi="Calibri" w:hint="cs"/>
          <w:rtl/>
          <w:lang w:bidi="fa-IR"/>
        </w:rPr>
        <w:t>.</w:t>
      </w:r>
    </w:p>
    <w:p w:rsidR="00E51E5A" w:rsidRPr="00BD5DC8" w:rsidRDefault="00E51E5A" w:rsidP="004709A5">
      <w:pPr>
        <w:ind w:firstLine="284"/>
        <w:jc w:val="both"/>
        <w:rPr>
          <w:rStyle w:val="Char4"/>
          <w:rtl/>
        </w:rPr>
      </w:pPr>
      <w:r w:rsidRPr="00BD5DC8">
        <w:rPr>
          <w:rStyle w:val="Char4"/>
          <w:rFonts w:hint="cs"/>
          <w:rtl/>
        </w:rPr>
        <w:t>755- (2</w:t>
      </w:r>
      <w:r w:rsidR="00AA4D64">
        <w:rPr>
          <w:rStyle w:val="Char4"/>
          <w:rFonts w:hint="cs"/>
          <w:rtl/>
        </w:rPr>
        <w:t>)</w:t>
      </w:r>
      <w:r w:rsidRPr="00BD5DC8">
        <w:rPr>
          <w:rStyle w:val="Char4"/>
          <w:rFonts w:hint="cs"/>
          <w:rtl/>
        </w:rPr>
        <w:t xml:space="preserve"> 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نبا</w:t>
      </w:r>
      <w:r w:rsidR="001C559E">
        <w:rPr>
          <w:rStyle w:val="Char4"/>
          <w:rFonts w:hint="cs"/>
          <w:rtl/>
        </w:rPr>
        <w:t>ی</w:t>
      </w:r>
      <w:r w:rsidRPr="00BD5DC8">
        <w:rPr>
          <w:rStyle w:val="Char4"/>
          <w:rFonts w:hint="cs"/>
          <w:rtl/>
        </w:rPr>
        <w:t>د ه</w:t>
      </w:r>
      <w:r w:rsidR="001C559E">
        <w:rPr>
          <w:rStyle w:val="Char4"/>
          <w:rFonts w:hint="cs"/>
          <w:rtl/>
        </w:rPr>
        <w:t>ی</w:t>
      </w:r>
      <w:r w:rsidRPr="00BD5DC8">
        <w:rPr>
          <w:rStyle w:val="Char4"/>
          <w:rFonts w:hint="cs"/>
          <w:rtl/>
        </w:rPr>
        <w:t xml:space="preserve">چ </w:t>
      </w:r>
      <w:r w:rsidR="001C559E">
        <w:rPr>
          <w:rStyle w:val="Char4"/>
          <w:rFonts w:hint="cs"/>
          <w:rtl/>
        </w:rPr>
        <w:t>یک</w:t>
      </w:r>
      <w:r w:rsidRPr="00BD5DC8">
        <w:rPr>
          <w:rStyle w:val="Char4"/>
          <w:rFonts w:hint="cs"/>
          <w:rtl/>
        </w:rPr>
        <w:t xml:space="preserve"> از شما با </w:t>
      </w:r>
      <w:r w:rsidR="001C559E">
        <w:rPr>
          <w:rStyle w:val="Char4"/>
          <w:rFonts w:hint="cs"/>
          <w:rtl/>
        </w:rPr>
        <w:t>یک</w:t>
      </w:r>
      <w:r w:rsidRPr="00BD5DC8">
        <w:rPr>
          <w:rStyle w:val="Char4"/>
          <w:rFonts w:hint="cs"/>
          <w:rtl/>
        </w:rPr>
        <w:t xml:space="preserve"> قطعه لباس نماز بخواند در حال</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ه</w:t>
      </w:r>
      <w:r w:rsidR="001C559E">
        <w:rPr>
          <w:rStyle w:val="Char4"/>
          <w:rFonts w:hint="cs"/>
          <w:rtl/>
        </w:rPr>
        <w:t>ی</w:t>
      </w:r>
      <w:r w:rsidRPr="00BD5DC8">
        <w:rPr>
          <w:rStyle w:val="Char4"/>
          <w:rFonts w:hint="cs"/>
          <w:rtl/>
        </w:rPr>
        <w:t>چ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از آن بر شانه‌ها</w:t>
      </w:r>
      <w:r w:rsidR="001C559E">
        <w:rPr>
          <w:rStyle w:val="Char4"/>
          <w:rFonts w:hint="cs"/>
          <w:rtl/>
        </w:rPr>
        <w:t>ی</w:t>
      </w:r>
      <w:r w:rsidRPr="00BD5DC8">
        <w:rPr>
          <w:rStyle w:val="Char4"/>
          <w:rFonts w:hint="cs"/>
          <w:rtl/>
        </w:rPr>
        <w:t>ش نباشد (بل</w:t>
      </w:r>
      <w:r w:rsidR="001C559E">
        <w:rPr>
          <w:rStyle w:val="Char4"/>
          <w:rFonts w:hint="cs"/>
          <w:rtl/>
        </w:rPr>
        <w:t>ک</w:t>
      </w:r>
      <w:r w:rsidRPr="00BD5DC8">
        <w:rPr>
          <w:rStyle w:val="Char4"/>
          <w:rFonts w:hint="cs"/>
          <w:rtl/>
        </w:rPr>
        <w:t>ه</w:t>
      </w:r>
      <w:r w:rsidR="00AA4D64">
        <w:rPr>
          <w:rStyle w:val="Char4"/>
          <w:rFonts w:hint="cs"/>
          <w:rtl/>
        </w:rPr>
        <w:t xml:space="preserve"> هرکس </w:t>
      </w:r>
      <w:r w:rsidR="001C559E">
        <w:rPr>
          <w:rStyle w:val="Char4"/>
          <w:rFonts w:hint="cs"/>
          <w:rtl/>
        </w:rPr>
        <w:t>ک</w:t>
      </w:r>
      <w:r w:rsidRPr="00BD5DC8">
        <w:rPr>
          <w:rStyle w:val="Char4"/>
          <w:rFonts w:hint="cs"/>
          <w:rtl/>
        </w:rPr>
        <w:t>ه م</w:t>
      </w:r>
      <w:r w:rsidR="001C559E">
        <w:rPr>
          <w:rStyle w:val="Char4"/>
          <w:rFonts w:hint="cs"/>
          <w:rtl/>
        </w:rPr>
        <w:t>ی</w:t>
      </w:r>
      <w:r w:rsidRPr="00BD5DC8">
        <w:rPr>
          <w:rStyle w:val="Char4"/>
          <w:rFonts w:hint="cs"/>
          <w:rtl/>
        </w:rPr>
        <w:t xml:space="preserve">‌خواهد در </w:t>
      </w:r>
      <w:r w:rsidR="001C559E">
        <w:rPr>
          <w:rStyle w:val="Char4"/>
          <w:rFonts w:hint="cs"/>
          <w:rtl/>
        </w:rPr>
        <w:t>یک</w:t>
      </w:r>
      <w:r w:rsidRPr="00BD5DC8">
        <w:rPr>
          <w:rStyle w:val="Char4"/>
          <w:rFonts w:hint="cs"/>
          <w:rtl/>
        </w:rPr>
        <w:t xml:space="preserve"> جامه نماز بگزارد، با</w:t>
      </w:r>
      <w:r w:rsidR="001C559E">
        <w:rPr>
          <w:rStyle w:val="Char4"/>
          <w:rFonts w:hint="cs"/>
          <w:rtl/>
        </w:rPr>
        <w:t>ی</w:t>
      </w:r>
      <w:r w:rsidRPr="00BD5DC8">
        <w:rPr>
          <w:rStyle w:val="Char4"/>
          <w:rFonts w:hint="cs"/>
          <w:rtl/>
        </w:rPr>
        <w:t>د دو طرفش را بر شانه‌ها</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قرار دهد، تا قسمت بالا</w:t>
      </w:r>
      <w:r w:rsidR="001C559E">
        <w:rPr>
          <w:rStyle w:val="Char4"/>
          <w:rFonts w:hint="cs"/>
          <w:rtl/>
        </w:rPr>
        <w:t>ی</w:t>
      </w:r>
      <w:r w:rsidRPr="00BD5DC8">
        <w:rPr>
          <w:rStyle w:val="Char4"/>
          <w:rFonts w:hint="cs"/>
          <w:rtl/>
        </w:rPr>
        <w:t xml:space="preserve"> بدنش را ن</w:t>
      </w:r>
      <w:r w:rsidR="001C559E">
        <w:rPr>
          <w:rStyle w:val="Char4"/>
          <w:rFonts w:hint="cs"/>
          <w:rtl/>
        </w:rPr>
        <w:t>ی</w:t>
      </w:r>
      <w:r w:rsidRPr="00BD5DC8">
        <w:rPr>
          <w:rStyle w:val="Char4"/>
          <w:rFonts w:hint="cs"/>
          <w:rtl/>
        </w:rPr>
        <w:t>ز بپوشاند</w:t>
      </w:r>
      <w:r w:rsidR="001F073B">
        <w:rPr>
          <w:rStyle w:val="Char4"/>
          <w:rFonts w:hint="cs"/>
          <w:rtl/>
        </w:rPr>
        <w:t>).</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BD5DC8" w:rsidRDefault="00BA7FD8" w:rsidP="00366BA2">
      <w:pPr>
        <w:autoSpaceDE w:val="0"/>
        <w:autoSpaceDN w:val="0"/>
        <w:adjustRightInd w:val="0"/>
        <w:ind w:firstLine="227"/>
        <w:jc w:val="lowKashida"/>
        <w:rPr>
          <w:rStyle w:val="Char3"/>
          <w:rtl/>
          <w:lang w:bidi="fa-IR"/>
        </w:rPr>
      </w:pPr>
      <w:r w:rsidRPr="00BA7FD8">
        <w:rPr>
          <w:rStyle w:val="Char4"/>
          <w:rtl/>
        </w:rPr>
        <w:t>756</w:t>
      </w:r>
      <w:r w:rsidR="00CF164C" w:rsidRPr="00CF164C">
        <w:rPr>
          <w:rStyle w:val="Char3"/>
          <w:rFonts w:cs="IRNazli"/>
          <w:rtl/>
        </w:rPr>
        <w:t xml:space="preserve"> ـ (</w:t>
      </w:r>
      <w:r w:rsidRPr="00BA7FD8">
        <w:rPr>
          <w:rStyle w:val="Char4"/>
          <w:rtl/>
        </w:rPr>
        <w:t>3</w:t>
      </w:r>
      <w:r w:rsidR="00CF164C" w:rsidRPr="00CF164C">
        <w:rPr>
          <w:rStyle w:val="Char3"/>
          <w:rFonts w:cs="IRNazli"/>
          <w:rtl/>
        </w:rPr>
        <w:t>)</w:t>
      </w:r>
      <w:r w:rsidR="00E51E5A" w:rsidRPr="00BD5DC8">
        <w:rPr>
          <w:rStyle w:val="Char3"/>
          <w:rtl/>
        </w:rPr>
        <w:t xml:space="preserve"> وعنه</w:t>
      </w:r>
      <w:r w:rsidR="003E0CC1">
        <w:rPr>
          <w:rStyle w:val="Char3"/>
          <w:rtl/>
        </w:rPr>
        <w:t>،</w:t>
      </w:r>
      <w:r w:rsidR="00E51E5A" w:rsidRPr="00BD5DC8">
        <w:rPr>
          <w:rStyle w:val="Char3"/>
          <w:rtl/>
        </w:rPr>
        <w:t xml:space="preserve"> قال: سمعتُ رسولَ الله </w:t>
      </w:r>
      <w:r w:rsidR="00992C10" w:rsidRPr="00992C10">
        <w:rPr>
          <w:rStyle w:val="Char3"/>
          <w:rFonts w:cs="CTraditional Arabic"/>
          <w:szCs w:val="28"/>
          <w:rtl/>
        </w:rPr>
        <w:t>ج</w:t>
      </w:r>
      <w:r w:rsidR="00E51E5A" w:rsidRPr="00BD5DC8">
        <w:rPr>
          <w:rStyle w:val="Char3"/>
          <w:rtl/>
        </w:rPr>
        <w:t xml:space="preserve"> يقولُ: «مَنْ ص</w:t>
      </w:r>
      <w:r w:rsidR="00E51E5A" w:rsidRPr="00BD5DC8">
        <w:rPr>
          <w:rStyle w:val="Char3"/>
          <w:rFonts w:hint="cs"/>
          <w:rtl/>
        </w:rPr>
        <w:t>َ</w:t>
      </w:r>
      <w:r w:rsidR="00E51E5A" w:rsidRPr="00BD5DC8">
        <w:rPr>
          <w:rStyle w:val="Char3"/>
          <w:rtl/>
        </w:rPr>
        <w:t>لّى في ثوبٍ واحدٍ، ف</w:t>
      </w:r>
      <w:r w:rsidR="00E51E5A" w:rsidRPr="00BD5DC8">
        <w:rPr>
          <w:rStyle w:val="Char3"/>
          <w:rFonts w:hint="cs"/>
          <w:rtl/>
        </w:rPr>
        <w:t>َ</w:t>
      </w:r>
      <w:r w:rsidR="00E51E5A" w:rsidRPr="00BD5DC8">
        <w:rPr>
          <w:rStyle w:val="Char3"/>
          <w:rtl/>
        </w:rPr>
        <w:t>لْيُخال</w:t>
      </w:r>
      <w:r w:rsidR="00E51E5A" w:rsidRPr="00BD5DC8">
        <w:rPr>
          <w:rStyle w:val="Char3"/>
          <w:rFonts w:hint="cs"/>
          <w:rtl/>
        </w:rPr>
        <w:t>ِ</w:t>
      </w:r>
      <w:r w:rsidR="00E51E5A" w:rsidRPr="00BD5DC8">
        <w:rPr>
          <w:rStyle w:val="Char3"/>
          <w:rtl/>
        </w:rPr>
        <w:t>فْ بينَ ط</w:t>
      </w:r>
      <w:r w:rsidR="00E51E5A" w:rsidRPr="00BD5DC8">
        <w:rPr>
          <w:rStyle w:val="Char3"/>
          <w:rFonts w:hint="cs"/>
          <w:rtl/>
        </w:rPr>
        <w:t>َ</w:t>
      </w:r>
      <w:r w:rsidR="00E51E5A" w:rsidRPr="00BD5DC8">
        <w:rPr>
          <w:rStyle w:val="Char3"/>
          <w:rtl/>
        </w:rPr>
        <w:t xml:space="preserve">رَفَيه». </w:t>
      </w:r>
      <w:r w:rsidR="00E51E5A" w:rsidRPr="00207CA5">
        <w:rPr>
          <w:rStyle w:val="Char1"/>
          <w:rtl/>
        </w:rPr>
        <w:t>رواه البخاريّ</w:t>
      </w:r>
      <w:r w:rsidR="00366BA2" w:rsidRPr="00366BA2">
        <w:rPr>
          <w:rStyle w:val="Char4"/>
          <w:rFonts w:hint="cs"/>
          <w:vertAlign w:val="superscript"/>
          <w:rtl/>
          <w:lang w:bidi="ar-SA"/>
        </w:rPr>
        <w:t>(</w:t>
      </w:r>
      <w:r w:rsidR="00366BA2" w:rsidRPr="00366BA2">
        <w:rPr>
          <w:rStyle w:val="Char4"/>
          <w:vertAlign w:val="superscript"/>
          <w:rtl/>
          <w:lang w:bidi="ar-SA"/>
        </w:rPr>
        <w:footnoteReference w:id="496"/>
      </w:r>
      <w:r w:rsidR="00366BA2" w:rsidRPr="00366BA2">
        <w:rPr>
          <w:rStyle w:val="Char4"/>
          <w:rFonts w:hint="cs"/>
          <w:vertAlign w:val="superscript"/>
          <w:rtl/>
          <w:lang w:bidi="ar-SA"/>
        </w:rPr>
        <w:t>)</w:t>
      </w:r>
      <w:r w:rsidR="00366BA2">
        <w:rPr>
          <w:rStyle w:val="Char4"/>
          <w:rFonts w:hint="cs"/>
          <w:rtl/>
        </w:rPr>
        <w:t>.</w:t>
      </w:r>
    </w:p>
    <w:p w:rsidR="00E51E5A" w:rsidRPr="00BD5DC8" w:rsidRDefault="00E51E5A" w:rsidP="004709A5">
      <w:pPr>
        <w:ind w:firstLine="284"/>
        <w:jc w:val="both"/>
        <w:rPr>
          <w:rStyle w:val="Char4"/>
          <w:rtl/>
        </w:rPr>
      </w:pPr>
      <w:r w:rsidRPr="00BD5DC8">
        <w:rPr>
          <w:rStyle w:val="Char4"/>
          <w:rFonts w:hint="cs"/>
          <w:rtl/>
        </w:rPr>
        <w:t>756- (3) 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از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شن</w:t>
      </w:r>
      <w:r w:rsidR="001C559E">
        <w:rPr>
          <w:rStyle w:val="Char4"/>
          <w:rFonts w:hint="cs"/>
          <w:rtl/>
        </w:rPr>
        <w:t>ی</w:t>
      </w:r>
      <w:r w:rsidRPr="00BD5DC8">
        <w:rPr>
          <w:rStyle w:val="Char4"/>
          <w:rFonts w:hint="cs"/>
          <w:rtl/>
        </w:rPr>
        <w:t xml:space="preserve">دم </w:t>
      </w:r>
      <w:r w:rsidR="001C559E">
        <w:rPr>
          <w:rStyle w:val="Char4"/>
          <w:rFonts w:hint="cs"/>
          <w:rtl/>
        </w:rPr>
        <w:t>ک</w:t>
      </w:r>
      <w:r w:rsidRPr="00BD5DC8">
        <w:rPr>
          <w:rStyle w:val="Char4"/>
          <w:rFonts w:hint="cs"/>
          <w:rtl/>
        </w:rPr>
        <w:t>ه م</w:t>
      </w:r>
      <w:r w:rsidR="001C559E">
        <w:rPr>
          <w:rStyle w:val="Char4"/>
          <w:rFonts w:hint="cs"/>
          <w:rtl/>
        </w:rPr>
        <w:t>ی</w:t>
      </w:r>
      <w:r w:rsidRPr="00BD5DC8">
        <w:rPr>
          <w:rStyle w:val="Char4"/>
          <w:rFonts w:hint="cs"/>
          <w:rtl/>
        </w:rPr>
        <w:t xml:space="preserve">‌فرمود: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ه با </w:t>
      </w:r>
      <w:r w:rsidR="001C559E">
        <w:rPr>
          <w:rStyle w:val="Char4"/>
          <w:rFonts w:hint="cs"/>
          <w:rtl/>
        </w:rPr>
        <w:t>یک</w:t>
      </w:r>
      <w:r w:rsidRPr="00BD5DC8">
        <w:rPr>
          <w:rStyle w:val="Char4"/>
          <w:rFonts w:hint="cs"/>
          <w:rtl/>
        </w:rPr>
        <w:t xml:space="preserve"> ت</w:t>
      </w:r>
      <w:r w:rsidR="001C559E">
        <w:rPr>
          <w:rStyle w:val="Char4"/>
          <w:rFonts w:hint="cs"/>
          <w:rtl/>
        </w:rPr>
        <w:t>ک</w:t>
      </w:r>
      <w:r w:rsidRPr="00BD5DC8">
        <w:rPr>
          <w:rStyle w:val="Char4"/>
          <w:rFonts w:hint="cs"/>
          <w:rtl/>
        </w:rPr>
        <w:t>ه‌ لباس نماز م</w:t>
      </w:r>
      <w:r w:rsidR="001C559E">
        <w:rPr>
          <w:rStyle w:val="Char4"/>
          <w:rFonts w:hint="cs"/>
          <w:rtl/>
        </w:rPr>
        <w:t>ی</w:t>
      </w:r>
      <w:r w:rsidRPr="00BD5DC8">
        <w:rPr>
          <w:rStyle w:val="Char4"/>
          <w:rFonts w:hint="cs"/>
          <w:rtl/>
        </w:rPr>
        <w:t>‌خواند، با</w:t>
      </w:r>
      <w:r w:rsidR="001C559E">
        <w:rPr>
          <w:rStyle w:val="Char4"/>
          <w:rFonts w:hint="cs"/>
          <w:rtl/>
        </w:rPr>
        <w:t>ی</w:t>
      </w:r>
      <w:r w:rsidRPr="00BD5DC8">
        <w:rPr>
          <w:rStyle w:val="Char4"/>
          <w:rFonts w:hint="cs"/>
          <w:rtl/>
        </w:rPr>
        <w:t>د دو طرفش را بر شانه‌ها</w:t>
      </w:r>
      <w:r w:rsidR="001C559E">
        <w:rPr>
          <w:rStyle w:val="Char4"/>
          <w:rFonts w:hint="cs"/>
          <w:rtl/>
        </w:rPr>
        <w:t>ی</w:t>
      </w:r>
      <w:r w:rsidRPr="00BD5DC8">
        <w:rPr>
          <w:rStyle w:val="Char4"/>
          <w:rFonts w:hint="cs"/>
          <w:rtl/>
        </w:rPr>
        <w:t>ش قرار دهد (تا قسمت بالا</w:t>
      </w:r>
      <w:r w:rsidR="001C559E">
        <w:rPr>
          <w:rStyle w:val="Char4"/>
          <w:rFonts w:hint="cs"/>
          <w:rtl/>
        </w:rPr>
        <w:t>ی</w:t>
      </w:r>
      <w:r w:rsidRPr="00BD5DC8">
        <w:rPr>
          <w:rStyle w:val="Char4"/>
          <w:rFonts w:hint="cs"/>
          <w:rtl/>
        </w:rPr>
        <w:t xml:space="preserve"> بدنش را بپوشاند</w:t>
      </w:r>
      <w:r w:rsidR="001F073B">
        <w:rPr>
          <w:rStyle w:val="Char4"/>
          <w:rFonts w:hint="cs"/>
          <w:rtl/>
        </w:rPr>
        <w:t>).</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r w:rsidRPr="00BD5DC8">
        <w:rPr>
          <w:rStyle w:val="Char4"/>
          <w:rFonts w:hint="cs"/>
          <w:rtl/>
        </w:rPr>
        <w:t xml:space="preserve"> </w:t>
      </w:r>
    </w:p>
    <w:p w:rsidR="004709A5" w:rsidRDefault="00E51E5A" w:rsidP="004709A5">
      <w:pPr>
        <w:ind w:firstLine="284"/>
        <w:jc w:val="both"/>
        <w:rPr>
          <w:rStyle w:val="Char4"/>
          <w:rtl/>
        </w:rPr>
      </w:pPr>
      <w:r w:rsidRPr="00BD5DC8">
        <w:rPr>
          <w:rStyle w:val="Char3"/>
          <w:rFonts w:hint="cs"/>
          <w:rtl/>
        </w:rPr>
        <w:t>«فليخالف بين طرفيه»:</w:t>
      </w:r>
      <w:r w:rsidRPr="00BD5DC8">
        <w:rPr>
          <w:rStyle w:val="Char4"/>
          <w:rFonts w:hint="cs"/>
          <w:rtl/>
        </w:rPr>
        <w:t xml:space="preserve"> با</w:t>
      </w:r>
      <w:r w:rsidR="001C559E">
        <w:rPr>
          <w:rStyle w:val="Char4"/>
          <w:rFonts w:hint="cs"/>
          <w:rtl/>
        </w:rPr>
        <w:t>ی</w:t>
      </w:r>
      <w:r w:rsidRPr="00BD5DC8">
        <w:rPr>
          <w:rStyle w:val="Char4"/>
          <w:rFonts w:hint="cs"/>
          <w:rtl/>
        </w:rPr>
        <w:t xml:space="preserve">د </w:t>
      </w:r>
      <w:r w:rsidR="001C559E">
        <w:rPr>
          <w:rStyle w:val="Char4"/>
          <w:rFonts w:hint="cs"/>
          <w:rtl/>
        </w:rPr>
        <w:t>یک</w:t>
      </w:r>
      <w:r w:rsidRPr="00BD5DC8">
        <w:rPr>
          <w:rStyle w:val="Char4"/>
          <w:rFonts w:hint="cs"/>
          <w:rtl/>
        </w:rPr>
        <w:t xml:space="preserve"> سر آن جامه را بر دوش راست و سر د</w:t>
      </w:r>
      <w:r w:rsidR="001C559E">
        <w:rPr>
          <w:rStyle w:val="Char4"/>
          <w:rFonts w:hint="cs"/>
          <w:rtl/>
        </w:rPr>
        <w:t>ی</w:t>
      </w:r>
      <w:r w:rsidRPr="00BD5DC8">
        <w:rPr>
          <w:rStyle w:val="Char4"/>
          <w:rFonts w:hint="cs"/>
          <w:rtl/>
        </w:rPr>
        <w:t>گر را بر دوش چپ قرار دهد.</w:t>
      </w:r>
    </w:p>
    <w:p w:rsidR="00E51E5A" w:rsidRPr="00195D7E" w:rsidRDefault="00BA7FD8" w:rsidP="00366BA2">
      <w:pPr>
        <w:autoSpaceDE w:val="0"/>
        <w:autoSpaceDN w:val="0"/>
        <w:adjustRightInd w:val="0"/>
        <w:ind w:firstLine="227"/>
        <w:jc w:val="lowKashida"/>
        <w:rPr>
          <w:rStyle w:val="Char3"/>
          <w:rFonts w:ascii="Calibri" w:hAnsi="Calibri"/>
          <w:rtl/>
          <w:lang w:bidi="fa-IR"/>
        </w:rPr>
      </w:pPr>
      <w:r w:rsidRPr="00BA7FD8">
        <w:rPr>
          <w:rStyle w:val="Char4"/>
          <w:rtl/>
        </w:rPr>
        <w:t>757</w:t>
      </w:r>
      <w:r w:rsidR="00CF164C" w:rsidRPr="00CF164C">
        <w:rPr>
          <w:rStyle w:val="Char3"/>
          <w:rFonts w:cs="IRNazli"/>
          <w:rtl/>
        </w:rPr>
        <w:t xml:space="preserve"> ـ (</w:t>
      </w:r>
      <w:r w:rsidRPr="00BA7FD8">
        <w:rPr>
          <w:rStyle w:val="Char4"/>
          <w:rtl/>
        </w:rPr>
        <w:t>4</w:t>
      </w:r>
      <w:r w:rsidR="00CF164C" w:rsidRPr="00CF164C">
        <w:rPr>
          <w:rStyle w:val="Char3"/>
          <w:rFonts w:cs="IRNazli"/>
          <w:rtl/>
        </w:rPr>
        <w:t>)</w:t>
      </w:r>
      <w:r w:rsidR="001C559E">
        <w:rPr>
          <w:rStyle w:val="Char3"/>
          <w:rtl/>
        </w:rPr>
        <w:t xml:space="preserve"> </w:t>
      </w:r>
      <w:r w:rsidR="00E51E5A" w:rsidRPr="00BD5DC8">
        <w:rPr>
          <w:rStyle w:val="Char3"/>
          <w:rtl/>
        </w:rPr>
        <w:t xml:space="preserve">وعن عائشةَ </w:t>
      </w:r>
      <w:r w:rsidR="00F24213" w:rsidRPr="00F24213">
        <w:rPr>
          <w:rStyle w:val="Char3"/>
          <w:rFonts w:cs="CTraditional Arabic"/>
          <w:szCs w:val="28"/>
          <w:rtl/>
        </w:rPr>
        <w:t>ل</w:t>
      </w:r>
      <w:r w:rsidR="00E51E5A" w:rsidRPr="00BD5DC8">
        <w:rPr>
          <w:rStyle w:val="Char3"/>
          <w:rtl/>
        </w:rPr>
        <w:t>ا، قالتْ: صلّى رسولُ اللَّهِ في خَم</w:t>
      </w:r>
      <w:r w:rsidR="00E51E5A" w:rsidRPr="00BD5DC8">
        <w:rPr>
          <w:rStyle w:val="Char3"/>
          <w:rFonts w:hint="cs"/>
          <w:rtl/>
        </w:rPr>
        <w:t>ِ</w:t>
      </w:r>
      <w:r w:rsidR="00E51E5A" w:rsidRPr="00BD5DC8">
        <w:rPr>
          <w:rStyle w:val="Char3"/>
          <w:rtl/>
        </w:rPr>
        <w:t>يصَةٍ لها أعلامٌ، ف</w:t>
      </w:r>
      <w:r w:rsidR="00E51E5A" w:rsidRPr="00BD5DC8">
        <w:rPr>
          <w:rStyle w:val="Char3"/>
          <w:rFonts w:hint="cs"/>
          <w:rtl/>
        </w:rPr>
        <w:t>َ</w:t>
      </w:r>
      <w:r w:rsidR="00E51E5A" w:rsidRPr="00BD5DC8">
        <w:rPr>
          <w:rStyle w:val="Char3"/>
          <w:rtl/>
        </w:rPr>
        <w:t>ن</w:t>
      </w:r>
      <w:r w:rsidR="00E51E5A" w:rsidRPr="00BD5DC8">
        <w:rPr>
          <w:rStyle w:val="Char3"/>
          <w:rFonts w:hint="cs"/>
          <w:rtl/>
        </w:rPr>
        <w:t>َ</w:t>
      </w:r>
      <w:r w:rsidR="00E51E5A" w:rsidRPr="00BD5DC8">
        <w:rPr>
          <w:rStyle w:val="Char3"/>
          <w:rtl/>
        </w:rPr>
        <w:t>ظرَ إلى أعلامِها ن</w:t>
      </w:r>
      <w:r w:rsidR="00E51E5A" w:rsidRPr="00BD5DC8">
        <w:rPr>
          <w:rStyle w:val="Char3"/>
          <w:rFonts w:hint="cs"/>
          <w:rtl/>
        </w:rPr>
        <w:t>َ</w:t>
      </w:r>
      <w:r w:rsidR="00E51E5A" w:rsidRPr="00BD5DC8">
        <w:rPr>
          <w:rStyle w:val="Char3"/>
          <w:rtl/>
        </w:rPr>
        <w:t>ظر</w:t>
      </w:r>
      <w:r w:rsidR="00E51E5A" w:rsidRPr="00BD5DC8">
        <w:rPr>
          <w:rStyle w:val="Char3"/>
          <w:rFonts w:hint="cs"/>
          <w:rtl/>
        </w:rPr>
        <w:t>َ</w:t>
      </w:r>
      <w:r w:rsidR="00E51E5A" w:rsidRPr="00BD5DC8">
        <w:rPr>
          <w:rStyle w:val="Char3"/>
          <w:rtl/>
        </w:rPr>
        <w:t xml:space="preserve">ةً، فلمَّا </w:t>
      </w:r>
      <w:r w:rsidR="00E51E5A" w:rsidRPr="00BD5DC8">
        <w:rPr>
          <w:rStyle w:val="Char3"/>
          <w:rFonts w:hint="cs"/>
          <w:rtl/>
        </w:rPr>
        <w:t>إ</w:t>
      </w:r>
      <w:r w:rsidR="00E51E5A" w:rsidRPr="00BD5DC8">
        <w:rPr>
          <w:rStyle w:val="Char3"/>
          <w:rtl/>
        </w:rPr>
        <w:t>نص</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فَ، قال: «</w:t>
      </w:r>
      <w:r w:rsidR="00E51E5A" w:rsidRPr="00BD5DC8">
        <w:rPr>
          <w:rStyle w:val="Char3"/>
          <w:rFonts w:hint="cs"/>
          <w:rtl/>
        </w:rPr>
        <w:t>إ</w:t>
      </w:r>
      <w:r w:rsidR="00E51E5A" w:rsidRPr="00BD5DC8">
        <w:rPr>
          <w:rStyle w:val="Char3"/>
          <w:rtl/>
        </w:rPr>
        <w:t>ذهَبوا بخَم</w:t>
      </w:r>
      <w:r w:rsidR="00E51E5A" w:rsidRPr="00BD5DC8">
        <w:rPr>
          <w:rStyle w:val="Char3"/>
          <w:rFonts w:hint="cs"/>
          <w:rtl/>
        </w:rPr>
        <w:t>ِ</w:t>
      </w:r>
      <w:r w:rsidR="00E51E5A" w:rsidRPr="00BD5DC8">
        <w:rPr>
          <w:rStyle w:val="Char3"/>
          <w:rtl/>
        </w:rPr>
        <w:t>يصَت</w:t>
      </w:r>
      <w:r w:rsidR="00E51E5A" w:rsidRPr="00BD5DC8">
        <w:rPr>
          <w:rStyle w:val="Char3"/>
          <w:rFonts w:hint="cs"/>
          <w:rtl/>
        </w:rPr>
        <w:t>ِ</w:t>
      </w:r>
      <w:r w:rsidR="00E51E5A" w:rsidRPr="00BD5DC8">
        <w:rPr>
          <w:rStyle w:val="Char3"/>
          <w:rtl/>
        </w:rPr>
        <w:t>ي هذهِ إلى أبي جَهْمٍ، وأتُوني بأَنبِجانِيَّة أبي جَهم؛ فإنَّها أَلْهَتن</w:t>
      </w:r>
      <w:r w:rsidR="00E51E5A" w:rsidRPr="00BD5DC8">
        <w:rPr>
          <w:rStyle w:val="Char3"/>
          <w:rFonts w:hint="cs"/>
          <w:rtl/>
        </w:rPr>
        <w:t>ِ</w:t>
      </w:r>
      <w:r w:rsidR="00E51E5A" w:rsidRPr="00BD5DC8">
        <w:rPr>
          <w:rStyle w:val="Char3"/>
          <w:rtl/>
        </w:rPr>
        <w:t>ي آنِفاً عنْ صَلاتي». متفق عليه. وفي روايةٍ للبُخاريِّ، قال: «ك</w:t>
      </w:r>
      <w:r w:rsidR="00E51E5A" w:rsidRPr="00BD5DC8">
        <w:rPr>
          <w:rStyle w:val="Char3"/>
          <w:rFonts w:hint="cs"/>
          <w:rtl/>
        </w:rPr>
        <w:t>ُ</w:t>
      </w:r>
      <w:r w:rsidR="00E51E5A" w:rsidRPr="00BD5DC8">
        <w:rPr>
          <w:rStyle w:val="Char3"/>
          <w:rtl/>
        </w:rPr>
        <w:t>نتُ أ</w:t>
      </w:r>
      <w:r w:rsidR="00E51E5A" w:rsidRPr="00BD5DC8">
        <w:rPr>
          <w:rStyle w:val="Char3"/>
          <w:rFonts w:hint="cs"/>
          <w:rtl/>
        </w:rPr>
        <w:t>َ</w:t>
      </w:r>
      <w:r w:rsidR="00E51E5A" w:rsidRPr="00BD5DC8">
        <w:rPr>
          <w:rStyle w:val="Char3"/>
          <w:rtl/>
        </w:rPr>
        <w:t>نظ</w:t>
      </w:r>
      <w:r w:rsidR="00E51E5A" w:rsidRPr="00BD5DC8">
        <w:rPr>
          <w:rStyle w:val="Char3"/>
          <w:rFonts w:hint="cs"/>
          <w:rtl/>
        </w:rPr>
        <w:t>ُ</w:t>
      </w:r>
      <w:r w:rsidR="00E51E5A" w:rsidRPr="00BD5DC8">
        <w:rPr>
          <w:rStyle w:val="Char3"/>
          <w:rtl/>
        </w:rPr>
        <w:t>رُ إلى ع</w:t>
      </w:r>
      <w:r w:rsidR="00E51E5A" w:rsidRPr="00BD5DC8">
        <w:rPr>
          <w:rStyle w:val="Char3"/>
          <w:rFonts w:hint="cs"/>
          <w:rtl/>
        </w:rPr>
        <w:t>َ</w:t>
      </w:r>
      <w:r w:rsidR="00E51E5A" w:rsidRPr="00BD5DC8">
        <w:rPr>
          <w:rStyle w:val="Char3"/>
          <w:rtl/>
        </w:rPr>
        <w:t>لَمِها وأنا في الصَّلاةِ، فأخافُ أنْ يفتِن</w:t>
      </w:r>
      <w:r w:rsidR="00E51E5A" w:rsidRPr="00BD5DC8">
        <w:rPr>
          <w:rStyle w:val="Char3"/>
          <w:rFonts w:hint="cs"/>
          <w:rtl/>
        </w:rPr>
        <w:t>َ</w:t>
      </w:r>
      <w:r w:rsidR="00E51E5A" w:rsidRPr="00BD5DC8">
        <w:rPr>
          <w:rStyle w:val="Char3"/>
          <w:rtl/>
        </w:rPr>
        <w:t>ن</w:t>
      </w:r>
      <w:r w:rsidR="00E51E5A" w:rsidRPr="00BD5DC8">
        <w:rPr>
          <w:rStyle w:val="Char3"/>
          <w:rFonts w:hint="cs"/>
          <w:rtl/>
        </w:rPr>
        <w:t>ِ</w:t>
      </w:r>
      <w:r w:rsidR="00E51E5A" w:rsidRPr="00BD5DC8">
        <w:rPr>
          <w:rStyle w:val="Char3"/>
          <w:rtl/>
        </w:rPr>
        <w:t>ي»</w:t>
      </w:r>
      <w:r w:rsidR="00366BA2" w:rsidRPr="00366BA2">
        <w:rPr>
          <w:rStyle w:val="Char4"/>
          <w:rFonts w:hint="cs"/>
          <w:vertAlign w:val="superscript"/>
          <w:rtl/>
          <w:lang w:bidi="ar-SA"/>
        </w:rPr>
        <w:t>(</w:t>
      </w:r>
      <w:r w:rsidR="00366BA2" w:rsidRPr="00366BA2">
        <w:rPr>
          <w:rStyle w:val="Char4"/>
          <w:vertAlign w:val="superscript"/>
          <w:rtl/>
          <w:lang w:bidi="ar-SA"/>
        </w:rPr>
        <w:footnoteReference w:id="497"/>
      </w:r>
      <w:r w:rsidR="00366BA2" w:rsidRPr="00366BA2">
        <w:rPr>
          <w:rStyle w:val="Char4"/>
          <w:rFonts w:hint="cs"/>
          <w:vertAlign w:val="superscript"/>
          <w:rtl/>
          <w:lang w:bidi="ar-SA"/>
        </w:rPr>
        <w:t>)</w:t>
      </w:r>
      <w:r w:rsidR="00366BA2" w:rsidRPr="00195D7E">
        <w:rPr>
          <w:rStyle w:val="Char3"/>
          <w:rFonts w:ascii="Calibri" w:hAnsi="Calibri" w:hint="cs"/>
          <w:rtl/>
          <w:lang w:bidi="fa-IR"/>
        </w:rPr>
        <w:t>.</w:t>
      </w:r>
    </w:p>
    <w:p w:rsidR="00E51E5A" w:rsidRPr="00BD5DC8" w:rsidRDefault="00E51E5A" w:rsidP="004709A5">
      <w:pPr>
        <w:ind w:firstLine="284"/>
        <w:jc w:val="both"/>
        <w:rPr>
          <w:rStyle w:val="Char4"/>
          <w:rtl/>
        </w:rPr>
      </w:pPr>
      <w:r w:rsidRPr="00BD5DC8">
        <w:rPr>
          <w:rStyle w:val="Char4"/>
          <w:rFonts w:hint="cs"/>
          <w:rtl/>
        </w:rPr>
        <w:t>757- (4) عا</w:t>
      </w:r>
      <w:r w:rsidR="001C559E">
        <w:rPr>
          <w:rStyle w:val="Char4"/>
          <w:rFonts w:hint="cs"/>
          <w:rtl/>
        </w:rPr>
        <w:t>ی</w:t>
      </w:r>
      <w:r w:rsidRPr="00BD5DC8">
        <w:rPr>
          <w:rStyle w:val="Char4"/>
          <w:rFonts w:hint="cs"/>
          <w:rtl/>
        </w:rPr>
        <w:t xml:space="preserve">شه </w:t>
      </w:r>
      <w:r w:rsidRPr="00BD5DC8">
        <w:rPr>
          <w:rStyle w:val="Char4"/>
          <w:rtl/>
        </w:rPr>
        <w:t xml:space="preserve">ـ </w:t>
      </w:r>
      <w:r w:rsidR="00992C10" w:rsidRPr="00992C10">
        <w:rPr>
          <w:rStyle w:val="Char4"/>
          <w:rFonts w:cs="CTraditional Arabic"/>
          <w:rtl/>
        </w:rPr>
        <w:t>ل</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با جامه‌ا</w:t>
      </w:r>
      <w:r w:rsidR="001C559E">
        <w:rPr>
          <w:rStyle w:val="Char4"/>
          <w:rFonts w:hint="cs"/>
          <w:rtl/>
        </w:rPr>
        <w:t>ی</w:t>
      </w:r>
      <w:r w:rsidRPr="00BD5DC8">
        <w:rPr>
          <w:rStyle w:val="Char4"/>
          <w:rFonts w:hint="cs"/>
          <w:rtl/>
        </w:rPr>
        <w:t xml:space="preserve"> مربع ش</w:t>
      </w:r>
      <w:r w:rsidR="001C559E">
        <w:rPr>
          <w:rStyle w:val="Char4"/>
          <w:rFonts w:hint="cs"/>
          <w:rtl/>
        </w:rPr>
        <w:t>ک</w:t>
      </w:r>
      <w:r w:rsidRPr="00BD5DC8">
        <w:rPr>
          <w:rStyle w:val="Char4"/>
          <w:rFonts w:hint="cs"/>
          <w:rtl/>
        </w:rPr>
        <w:t xml:space="preserve">ل </w:t>
      </w:r>
      <w:r w:rsidR="001C559E">
        <w:rPr>
          <w:rStyle w:val="Char4"/>
          <w:rFonts w:hint="cs"/>
          <w:rtl/>
        </w:rPr>
        <w:t>ک</w:t>
      </w:r>
      <w:r w:rsidRPr="00BD5DC8">
        <w:rPr>
          <w:rStyle w:val="Char4"/>
          <w:rFonts w:hint="cs"/>
          <w:rtl/>
        </w:rPr>
        <w:t>ه دارا</w:t>
      </w:r>
      <w:r w:rsidR="001C559E">
        <w:rPr>
          <w:rStyle w:val="Char4"/>
          <w:rFonts w:hint="cs"/>
          <w:rtl/>
        </w:rPr>
        <w:t>ی</w:t>
      </w:r>
      <w:r w:rsidRPr="00BD5DC8">
        <w:rPr>
          <w:rStyle w:val="Char4"/>
          <w:rFonts w:hint="cs"/>
          <w:rtl/>
        </w:rPr>
        <w:t xml:space="preserve"> نقش و خطوط بود، نماز خواند، و در نماز </w:t>
      </w:r>
      <w:r w:rsidR="001C559E">
        <w:rPr>
          <w:rStyle w:val="Char4"/>
          <w:rFonts w:hint="cs"/>
          <w:rtl/>
        </w:rPr>
        <w:t>یک</w:t>
      </w:r>
      <w:r w:rsidRPr="00BD5DC8">
        <w:rPr>
          <w:rStyle w:val="Char4"/>
          <w:rFonts w:hint="cs"/>
          <w:rtl/>
        </w:rPr>
        <w:t xml:space="preserve"> بار نگاه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نقش و خطوط آن جامه افتاد، از ا</w:t>
      </w:r>
      <w:r w:rsidR="001C559E">
        <w:rPr>
          <w:rStyle w:val="Char4"/>
          <w:rFonts w:hint="cs"/>
          <w:rtl/>
        </w:rPr>
        <w:t>ی</w:t>
      </w:r>
      <w:r w:rsidRPr="00BD5DC8">
        <w:rPr>
          <w:rStyle w:val="Char4"/>
          <w:rFonts w:hint="cs"/>
          <w:rtl/>
        </w:rPr>
        <w:t>ن‌رو چون از نمازش فارغ شد، فرمود: ا</w:t>
      </w:r>
      <w:r w:rsidR="001C559E">
        <w:rPr>
          <w:rStyle w:val="Char4"/>
          <w:rFonts w:hint="cs"/>
          <w:rtl/>
        </w:rPr>
        <w:t>ی</w:t>
      </w:r>
      <w:r w:rsidRPr="00BD5DC8">
        <w:rPr>
          <w:rStyle w:val="Char4"/>
          <w:rFonts w:hint="cs"/>
          <w:rtl/>
        </w:rPr>
        <w:t>ن لباس مربع ش</w:t>
      </w:r>
      <w:r w:rsidR="001C559E">
        <w:rPr>
          <w:rStyle w:val="Char4"/>
          <w:rFonts w:hint="cs"/>
          <w:rtl/>
        </w:rPr>
        <w:t>ک</w:t>
      </w:r>
      <w:r w:rsidRPr="00BD5DC8">
        <w:rPr>
          <w:rStyle w:val="Char4"/>
          <w:rFonts w:hint="cs"/>
          <w:rtl/>
        </w:rPr>
        <w:t>ل و خط‌دار را به «ابوجهم» بده</w:t>
      </w:r>
      <w:r w:rsidR="001C559E">
        <w:rPr>
          <w:rStyle w:val="Char4"/>
          <w:rFonts w:hint="cs"/>
          <w:rtl/>
        </w:rPr>
        <w:t>ی</w:t>
      </w:r>
      <w:r w:rsidRPr="00BD5DC8">
        <w:rPr>
          <w:rStyle w:val="Char4"/>
          <w:rFonts w:hint="cs"/>
          <w:rtl/>
        </w:rPr>
        <w:t>د و لباس بدون خط و نقش و پشم</w:t>
      </w:r>
      <w:r w:rsidR="001C559E">
        <w:rPr>
          <w:rStyle w:val="Char4"/>
          <w:rFonts w:hint="cs"/>
          <w:rtl/>
        </w:rPr>
        <w:t>ی</w:t>
      </w:r>
      <w:r w:rsidRPr="00BD5DC8">
        <w:rPr>
          <w:rStyle w:val="Char4"/>
          <w:rFonts w:hint="cs"/>
          <w:rtl/>
        </w:rPr>
        <w:t>ن و درشت ابوجهم را برا</w:t>
      </w:r>
      <w:r w:rsidR="001C559E">
        <w:rPr>
          <w:rStyle w:val="Char4"/>
          <w:rFonts w:hint="cs"/>
          <w:rtl/>
        </w:rPr>
        <w:t>ی</w:t>
      </w:r>
      <w:r w:rsidRPr="00BD5DC8">
        <w:rPr>
          <w:rStyle w:val="Char4"/>
          <w:rFonts w:hint="cs"/>
          <w:rtl/>
        </w:rPr>
        <w:t>م ب</w:t>
      </w:r>
      <w:r w:rsidR="001C559E">
        <w:rPr>
          <w:rStyle w:val="Char4"/>
          <w:rFonts w:hint="cs"/>
          <w:rtl/>
        </w:rPr>
        <w:t>ی</w:t>
      </w:r>
      <w:r w:rsidRPr="00BD5DC8">
        <w:rPr>
          <w:rStyle w:val="Char4"/>
          <w:rFonts w:hint="cs"/>
          <w:rtl/>
        </w:rPr>
        <w:t>اور</w:t>
      </w:r>
      <w:r w:rsidR="001C559E">
        <w:rPr>
          <w:rStyle w:val="Char4"/>
          <w:rFonts w:hint="cs"/>
          <w:rtl/>
        </w:rPr>
        <w:t>ی</w:t>
      </w:r>
      <w:r w:rsidRPr="00BD5DC8">
        <w:rPr>
          <w:rStyle w:val="Char4"/>
          <w:rFonts w:hint="cs"/>
          <w:rtl/>
        </w:rPr>
        <w:t xml:space="preserve">د، چرا </w:t>
      </w:r>
      <w:r w:rsidR="001C559E">
        <w:rPr>
          <w:rStyle w:val="Char4"/>
          <w:rFonts w:hint="cs"/>
          <w:rtl/>
        </w:rPr>
        <w:t>ک</w:t>
      </w:r>
      <w:r w:rsidRPr="00BD5DC8">
        <w:rPr>
          <w:rStyle w:val="Char4"/>
          <w:rFonts w:hint="cs"/>
          <w:rtl/>
        </w:rPr>
        <w:t>ه ا</w:t>
      </w:r>
      <w:r w:rsidR="001C559E">
        <w:rPr>
          <w:rStyle w:val="Char4"/>
          <w:rFonts w:hint="cs"/>
          <w:rtl/>
        </w:rPr>
        <w:t>ی</w:t>
      </w:r>
      <w:r w:rsidRPr="00BD5DC8">
        <w:rPr>
          <w:rStyle w:val="Char4"/>
          <w:rFonts w:hint="cs"/>
          <w:rtl/>
        </w:rPr>
        <w:t>ن جامه‌</w:t>
      </w:r>
      <w:r w:rsidR="001C559E">
        <w:rPr>
          <w:rStyle w:val="Char4"/>
          <w:rFonts w:hint="cs"/>
          <w:rtl/>
        </w:rPr>
        <w:t>ی</w:t>
      </w:r>
      <w:r w:rsidRPr="00BD5DC8">
        <w:rPr>
          <w:rStyle w:val="Char4"/>
          <w:rFonts w:hint="cs"/>
          <w:rtl/>
        </w:rPr>
        <w:t xml:space="preserve"> نقش‌دار، هم</w:t>
      </w:r>
      <w:r w:rsidR="001C559E">
        <w:rPr>
          <w:rStyle w:val="Char4"/>
          <w:rFonts w:hint="cs"/>
          <w:rtl/>
        </w:rPr>
        <w:t>ی</w:t>
      </w:r>
      <w:r w:rsidRPr="00BD5DC8">
        <w:rPr>
          <w:rStyle w:val="Char4"/>
          <w:rFonts w:hint="cs"/>
          <w:rtl/>
        </w:rPr>
        <w:t>ن لحظه قلب مرا به خود مشغول نموده و توجه مرا از نماز به خود معطوف داشته است.</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 و د</w:t>
      </w:r>
      <w:r w:rsidR="00207CA5">
        <w:rPr>
          <w:rStyle w:val="Char4"/>
          <w:rFonts w:hint="cs"/>
          <w:rtl/>
        </w:rPr>
        <w:t>ر روا</w:t>
      </w:r>
      <w:r w:rsidR="001C559E">
        <w:rPr>
          <w:rStyle w:val="Char4"/>
          <w:rFonts w:hint="cs"/>
          <w:rtl/>
        </w:rPr>
        <w:t>ی</w:t>
      </w:r>
      <w:r w:rsidR="00207CA5">
        <w:rPr>
          <w:rStyle w:val="Char4"/>
          <w:rFonts w:hint="cs"/>
          <w:rtl/>
        </w:rPr>
        <w:t>ت</w:t>
      </w:r>
      <w:r w:rsidR="001C559E">
        <w:rPr>
          <w:rStyle w:val="Char4"/>
          <w:rFonts w:hint="cs"/>
          <w:rtl/>
        </w:rPr>
        <w:t>ی</w:t>
      </w:r>
      <w:r w:rsidR="00207CA5">
        <w:rPr>
          <w:rStyle w:val="Char4"/>
          <w:rFonts w:hint="cs"/>
          <w:rtl/>
        </w:rPr>
        <w:t xml:space="preserve"> د</w:t>
      </w:r>
      <w:r w:rsidR="001C559E">
        <w:rPr>
          <w:rStyle w:val="Char4"/>
          <w:rFonts w:hint="cs"/>
          <w:rtl/>
        </w:rPr>
        <w:t>ی</w:t>
      </w:r>
      <w:r w:rsidR="00207CA5">
        <w:rPr>
          <w:rStyle w:val="Char4"/>
          <w:rFonts w:hint="cs"/>
          <w:rtl/>
        </w:rPr>
        <w:t>گر از بخار</w:t>
      </w:r>
      <w:r w:rsidR="001C559E">
        <w:rPr>
          <w:rStyle w:val="Char4"/>
          <w:rFonts w:hint="cs"/>
          <w:rtl/>
        </w:rPr>
        <w:t>ی</w:t>
      </w:r>
      <w:r w:rsidR="00207CA5">
        <w:rPr>
          <w:rStyle w:val="Char4"/>
          <w:rFonts w:hint="cs"/>
          <w:rtl/>
        </w:rPr>
        <w:t xml:space="preserve"> آمده است</w:t>
      </w:r>
      <w:r w:rsidRPr="00BD5DC8">
        <w:rPr>
          <w:rStyle w:val="Char4"/>
          <w:rFonts w:hint="cs"/>
          <w:rtl/>
        </w:rPr>
        <w:t>]</w:t>
      </w:r>
      <w:r w:rsidR="00207CA5">
        <w:rPr>
          <w:rStyle w:val="Char4"/>
          <w:rFonts w:hint="cs"/>
          <w:rtl/>
        </w:rPr>
        <w:t>:</w:t>
      </w:r>
    </w:p>
    <w:p w:rsidR="00E51E5A" w:rsidRPr="00BD5DC8" w:rsidRDefault="00E51E5A" w:rsidP="004709A5">
      <w:pPr>
        <w:ind w:firstLine="284"/>
        <w:jc w:val="both"/>
        <w:rPr>
          <w:rStyle w:val="Char4"/>
          <w:rtl/>
        </w:rPr>
      </w:pPr>
      <w:r w:rsidRPr="00BD5DC8">
        <w:rPr>
          <w:rStyle w:val="Char4"/>
          <w:rFonts w:hint="cs"/>
          <w:rtl/>
        </w:rPr>
        <w:t>در هنگام نماز، من به سو</w:t>
      </w:r>
      <w:r w:rsidR="001C559E">
        <w:rPr>
          <w:rStyle w:val="Char4"/>
          <w:rFonts w:hint="cs"/>
          <w:rtl/>
        </w:rPr>
        <w:t>ی</w:t>
      </w:r>
      <w:r w:rsidRPr="00BD5DC8">
        <w:rPr>
          <w:rStyle w:val="Char4"/>
          <w:rFonts w:hint="cs"/>
          <w:rtl/>
        </w:rPr>
        <w:t xml:space="preserve"> نقش و خطوط آن جامه نگاه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ردم و از آن ترس</w:t>
      </w:r>
      <w:r w:rsidR="001C559E">
        <w:rPr>
          <w:rStyle w:val="Char4"/>
          <w:rFonts w:hint="cs"/>
          <w:rtl/>
        </w:rPr>
        <w:t>ی</w:t>
      </w:r>
      <w:r w:rsidRPr="00BD5DC8">
        <w:rPr>
          <w:rStyle w:val="Char4"/>
          <w:rFonts w:hint="cs"/>
          <w:rtl/>
        </w:rPr>
        <w:t xml:space="preserve">دم </w:t>
      </w:r>
      <w:r w:rsidR="001C559E">
        <w:rPr>
          <w:rStyle w:val="Char4"/>
          <w:rFonts w:hint="cs"/>
          <w:rtl/>
        </w:rPr>
        <w:t>ک</w:t>
      </w:r>
      <w:r w:rsidRPr="00BD5DC8">
        <w:rPr>
          <w:rStyle w:val="Char4"/>
          <w:rFonts w:hint="cs"/>
          <w:rtl/>
        </w:rPr>
        <w:t>ه مرا در فتنه اف</w:t>
      </w:r>
      <w:r w:rsidR="001C559E">
        <w:rPr>
          <w:rStyle w:val="Char4"/>
          <w:rFonts w:hint="cs"/>
          <w:rtl/>
        </w:rPr>
        <w:t>ک</w:t>
      </w:r>
      <w:r w:rsidRPr="00BD5DC8">
        <w:rPr>
          <w:rStyle w:val="Char4"/>
          <w:rFonts w:hint="cs"/>
          <w:rtl/>
        </w:rPr>
        <w:t>ند (و توجه مرا از نماز</w:t>
      </w:r>
      <w:r w:rsidR="001C559E">
        <w:rPr>
          <w:rStyle w:val="Char4"/>
          <w:rFonts w:hint="cs"/>
          <w:rtl/>
        </w:rPr>
        <w:t xml:space="preserve"> </w:t>
      </w:r>
      <w:r w:rsidRPr="00BD5DC8">
        <w:rPr>
          <w:rStyle w:val="Char4"/>
          <w:rFonts w:hint="cs"/>
          <w:rtl/>
        </w:rPr>
        <w:t>به خود معطوف دارد و خشوع و خضوع نماز را از من بگ</w:t>
      </w:r>
      <w:r w:rsidR="001C559E">
        <w:rPr>
          <w:rStyle w:val="Char4"/>
          <w:rFonts w:hint="cs"/>
          <w:rtl/>
        </w:rPr>
        <w:t>ی</w:t>
      </w:r>
      <w:r w:rsidRPr="00BD5DC8">
        <w:rPr>
          <w:rStyle w:val="Char4"/>
          <w:rFonts w:hint="cs"/>
          <w:rtl/>
        </w:rPr>
        <w:t>رد و مرا از حضور در نماز باز دارد</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BD5DC8">
        <w:rPr>
          <w:rStyle w:val="Char3"/>
          <w:rFonts w:hint="cs"/>
          <w:rtl/>
        </w:rPr>
        <w:t>خميصة</w:t>
      </w:r>
      <w:r w:rsidRPr="00BD5DC8">
        <w:rPr>
          <w:rStyle w:val="Char4"/>
          <w:rFonts w:hint="cs"/>
          <w:rtl/>
        </w:rPr>
        <w:t>»: جامه‌</w:t>
      </w:r>
      <w:r w:rsidR="001C559E">
        <w:rPr>
          <w:rStyle w:val="Char4"/>
          <w:rFonts w:hint="cs"/>
          <w:rtl/>
        </w:rPr>
        <w:t>ی</w:t>
      </w:r>
      <w:r w:rsidRPr="00BD5DC8">
        <w:rPr>
          <w:rStyle w:val="Char4"/>
          <w:rFonts w:hint="cs"/>
          <w:rtl/>
        </w:rPr>
        <w:t xml:space="preserve"> س</w:t>
      </w:r>
      <w:r w:rsidR="001C559E">
        <w:rPr>
          <w:rStyle w:val="Char4"/>
          <w:rFonts w:hint="cs"/>
          <w:rtl/>
        </w:rPr>
        <w:t>ی</w:t>
      </w:r>
      <w:r w:rsidRPr="00BD5DC8">
        <w:rPr>
          <w:rStyle w:val="Char4"/>
          <w:rFonts w:hint="cs"/>
          <w:rtl/>
        </w:rPr>
        <w:t>اه نقش‌دار و مربع ش</w:t>
      </w:r>
      <w:r w:rsidR="001C559E">
        <w:rPr>
          <w:rStyle w:val="Char4"/>
          <w:rFonts w:hint="cs"/>
          <w:rtl/>
        </w:rPr>
        <w:t>ک</w:t>
      </w:r>
      <w:r w:rsidRPr="00BD5DC8">
        <w:rPr>
          <w:rStyle w:val="Char4"/>
          <w:rFonts w:hint="cs"/>
          <w:rtl/>
        </w:rPr>
        <w:t>ل. «</w:t>
      </w:r>
      <w:r w:rsidRPr="00BD5DC8">
        <w:rPr>
          <w:rStyle w:val="Char3"/>
          <w:rFonts w:hint="cs"/>
          <w:rtl/>
        </w:rPr>
        <w:t>انبجانية</w:t>
      </w:r>
      <w:r w:rsidRPr="00BD5DC8">
        <w:rPr>
          <w:rStyle w:val="Char4"/>
          <w:rFonts w:hint="cs"/>
          <w:rtl/>
        </w:rPr>
        <w:t>»: پارچه‌</w:t>
      </w:r>
      <w:r w:rsidR="001C559E">
        <w:rPr>
          <w:rStyle w:val="Char4"/>
          <w:rFonts w:hint="cs"/>
          <w:rtl/>
        </w:rPr>
        <w:t>ی</w:t>
      </w:r>
      <w:r w:rsidRPr="00BD5DC8">
        <w:rPr>
          <w:rStyle w:val="Char4"/>
          <w:rFonts w:hint="cs"/>
          <w:rtl/>
        </w:rPr>
        <w:t xml:space="preserve"> بدون خط و نقش </w:t>
      </w:r>
      <w:r w:rsidR="001C559E">
        <w:rPr>
          <w:rStyle w:val="Char4"/>
          <w:rFonts w:hint="cs"/>
          <w:rtl/>
        </w:rPr>
        <w:t>ک</w:t>
      </w:r>
      <w:r w:rsidRPr="00BD5DC8">
        <w:rPr>
          <w:rStyle w:val="Char4"/>
          <w:rFonts w:hint="cs"/>
          <w:rtl/>
        </w:rPr>
        <w:t xml:space="preserve">ه </w:t>
      </w:r>
      <w:r w:rsidR="001C559E">
        <w:rPr>
          <w:rStyle w:val="Char4"/>
          <w:rFonts w:hint="cs"/>
          <w:rtl/>
        </w:rPr>
        <w:t>ک</w:t>
      </w:r>
      <w:r w:rsidRPr="00BD5DC8">
        <w:rPr>
          <w:rStyle w:val="Char4"/>
          <w:rFonts w:hint="cs"/>
          <w:rtl/>
        </w:rPr>
        <w:t>لفت و درشت است و ب</w:t>
      </w:r>
      <w:r w:rsidR="001C559E">
        <w:rPr>
          <w:rStyle w:val="Char4"/>
          <w:rFonts w:hint="cs"/>
          <w:rtl/>
        </w:rPr>
        <w:t>ی</w:t>
      </w:r>
      <w:r w:rsidRPr="00BD5DC8">
        <w:rPr>
          <w:rStyle w:val="Char4"/>
          <w:rFonts w:hint="cs"/>
          <w:rtl/>
        </w:rPr>
        <w:t>شتر از پشم درست م</w:t>
      </w:r>
      <w:r w:rsidR="001C559E">
        <w:rPr>
          <w:rStyle w:val="Char4"/>
          <w:rFonts w:hint="cs"/>
          <w:rtl/>
        </w:rPr>
        <w:t>ی</w:t>
      </w:r>
      <w:r w:rsidRPr="00BD5DC8">
        <w:rPr>
          <w:rStyle w:val="Char4"/>
          <w:rFonts w:hint="cs"/>
          <w:rtl/>
        </w:rPr>
        <w:t>‌شود.</w:t>
      </w:r>
      <w:r w:rsidR="001C559E">
        <w:rPr>
          <w:rStyle w:val="Char4"/>
          <w:rFonts w:hint="cs"/>
          <w:rtl/>
        </w:rPr>
        <w:t xml:space="preserve"> </w:t>
      </w:r>
    </w:p>
    <w:p w:rsidR="00E51E5A" w:rsidRPr="00BD5DC8" w:rsidRDefault="00E51E5A" w:rsidP="004709A5">
      <w:pPr>
        <w:ind w:firstLine="284"/>
        <w:jc w:val="both"/>
        <w:rPr>
          <w:rStyle w:val="Char4"/>
          <w:rtl/>
        </w:rPr>
      </w:pPr>
      <w:r w:rsidRPr="00BD5DC8">
        <w:rPr>
          <w:rStyle w:val="Char3"/>
          <w:rFonts w:hint="cs"/>
          <w:rtl/>
        </w:rPr>
        <w:t>«عَلمها»:</w:t>
      </w:r>
      <w:r w:rsidRPr="00BD5DC8">
        <w:rPr>
          <w:rStyle w:val="Char4"/>
          <w:rFonts w:hint="cs"/>
          <w:rtl/>
        </w:rPr>
        <w:t xml:space="preserve"> نقش و نگار جامه. </w:t>
      </w:r>
    </w:p>
    <w:p w:rsidR="00E51E5A" w:rsidRPr="00BD5DC8" w:rsidRDefault="00E51E5A" w:rsidP="004709A5">
      <w:pPr>
        <w:ind w:firstLine="284"/>
        <w:jc w:val="both"/>
        <w:rPr>
          <w:rStyle w:val="Char4"/>
          <w:rtl/>
        </w:rPr>
      </w:pPr>
      <w:r w:rsidRPr="00BD5DC8">
        <w:rPr>
          <w:rStyle w:val="Char3"/>
          <w:rFonts w:hint="cs"/>
          <w:rtl/>
        </w:rPr>
        <w:t>«اَلهتني»</w:t>
      </w:r>
      <w:r w:rsidR="0040716E">
        <w:rPr>
          <w:rStyle w:val="Char3"/>
          <w:rFonts w:hint="cs"/>
          <w:rtl/>
        </w:rPr>
        <w:t>:</w:t>
      </w:r>
      <w:r w:rsidRPr="00BD5DC8">
        <w:rPr>
          <w:rStyle w:val="Char4"/>
          <w:rFonts w:hint="cs"/>
          <w:rtl/>
        </w:rPr>
        <w:t xml:space="preserve"> مرا به خود مشغول و سرگرم داشت و از نماز غافل و ب</w:t>
      </w:r>
      <w:r w:rsidR="001C559E">
        <w:rPr>
          <w:rStyle w:val="Char4"/>
          <w:rFonts w:hint="cs"/>
          <w:rtl/>
        </w:rPr>
        <w:t>ی</w:t>
      </w:r>
      <w:r w:rsidRPr="00BD5DC8">
        <w:rPr>
          <w:rStyle w:val="Char4"/>
          <w:rFonts w:hint="cs"/>
          <w:rtl/>
        </w:rPr>
        <w:t xml:space="preserve">‌خبرم </w:t>
      </w:r>
      <w:r w:rsidR="001C559E">
        <w:rPr>
          <w:rStyle w:val="Char4"/>
          <w:rFonts w:hint="cs"/>
          <w:rtl/>
        </w:rPr>
        <w:t>ک</w:t>
      </w:r>
      <w:r w:rsidRPr="00BD5DC8">
        <w:rPr>
          <w:rStyle w:val="Char4"/>
          <w:rFonts w:hint="cs"/>
          <w:rtl/>
        </w:rPr>
        <w:t>رد.</w:t>
      </w:r>
    </w:p>
    <w:p w:rsidR="00E51E5A" w:rsidRPr="00BD5DC8" w:rsidRDefault="00E51E5A" w:rsidP="004709A5">
      <w:pPr>
        <w:ind w:firstLine="284"/>
        <w:jc w:val="both"/>
        <w:rPr>
          <w:rStyle w:val="Char4"/>
          <w:rtl/>
        </w:rPr>
      </w:pPr>
      <w:r w:rsidRPr="00BD5DC8">
        <w:rPr>
          <w:rStyle w:val="Char4"/>
          <w:rFonts w:hint="cs"/>
          <w:rtl/>
        </w:rPr>
        <w:t>از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دو مسئله دانسته م</w:t>
      </w:r>
      <w:r w:rsidR="001C559E">
        <w:rPr>
          <w:rStyle w:val="Char4"/>
          <w:rFonts w:hint="cs"/>
          <w:rtl/>
        </w:rPr>
        <w:t>ی</w:t>
      </w:r>
      <w:r w:rsidRPr="00BD5DC8">
        <w:rPr>
          <w:rStyle w:val="Char4"/>
          <w:rFonts w:hint="cs"/>
          <w:rtl/>
        </w:rPr>
        <w:t>‌شود:</w:t>
      </w:r>
    </w:p>
    <w:p w:rsidR="00E51E5A" w:rsidRPr="00BD5DC8" w:rsidRDefault="00E51E5A" w:rsidP="00207CA5">
      <w:pPr>
        <w:numPr>
          <w:ilvl w:val="0"/>
          <w:numId w:val="51"/>
        </w:numPr>
        <w:tabs>
          <w:tab w:val="clear" w:pos="947"/>
        </w:tabs>
        <w:ind w:left="680" w:hanging="340"/>
        <w:jc w:val="both"/>
        <w:rPr>
          <w:rStyle w:val="Char4"/>
          <w:rtl/>
        </w:rPr>
      </w:pPr>
      <w:r w:rsidRPr="00BD5DC8">
        <w:rPr>
          <w:rStyle w:val="Char4"/>
          <w:rFonts w:hint="cs"/>
          <w:rtl/>
        </w:rPr>
        <w:t xml:space="preserve">اگر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بنا به علّت</w:t>
      </w:r>
      <w:r w:rsidR="001C559E">
        <w:rPr>
          <w:rStyle w:val="Char4"/>
          <w:rFonts w:hint="cs"/>
          <w:rtl/>
        </w:rPr>
        <w:t>ی</w:t>
      </w:r>
      <w:r w:rsidRPr="00BD5DC8">
        <w:rPr>
          <w:rStyle w:val="Char4"/>
          <w:rFonts w:hint="cs"/>
          <w:rtl/>
        </w:rPr>
        <w:t>، هد</w:t>
      </w:r>
      <w:r w:rsidR="001C559E">
        <w:rPr>
          <w:rStyle w:val="Char4"/>
          <w:rFonts w:hint="cs"/>
          <w:rtl/>
        </w:rPr>
        <w:t>ی</w:t>
      </w:r>
      <w:r w:rsidRPr="00BD5DC8">
        <w:rPr>
          <w:rStyle w:val="Char4"/>
          <w:rFonts w:hint="cs"/>
          <w:rtl/>
        </w:rPr>
        <w:t>ه را به صاحبش برگرداند، با</w:t>
      </w:r>
      <w:r w:rsidR="001C559E">
        <w:rPr>
          <w:rStyle w:val="Char4"/>
          <w:rFonts w:hint="cs"/>
          <w:rtl/>
        </w:rPr>
        <w:t>ی</w:t>
      </w:r>
      <w:r w:rsidRPr="00BD5DC8">
        <w:rPr>
          <w:rStyle w:val="Char4"/>
          <w:rFonts w:hint="cs"/>
          <w:rtl/>
        </w:rPr>
        <w:t>د به جا</w:t>
      </w:r>
      <w:r w:rsidR="001C559E">
        <w:rPr>
          <w:rStyle w:val="Char4"/>
          <w:rFonts w:hint="cs"/>
          <w:rtl/>
        </w:rPr>
        <w:t>ی</w:t>
      </w:r>
      <w:r w:rsidRPr="00BD5DC8">
        <w:rPr>
          <w:rStyle w:val="Char4"/>
          <w:rFonts w:hint="cs"/>
          <w:rtl/>
        </w:rPr>
        <w:t xml:space="preserve"> آن،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گر درخواست نما</w:t>
      </w:r>
      <w:r w:rsidR="001C559E">
        <w:rPr>
          <w:rStyle w:val="Char4"/>
          <w:rFonts w:hint="cs"/>
          <w:rtl/>
        </w:rPr>
        <w:t>ی</w:t>
      </w:r>
      <w:r w:rsidRPr="00BD5DC8">
        <w:rPr>
          <w:rStyle w:val="Char4"/>
          <w:rFonts w:hint="cs"/>
          <w:rtl/>
        </w:rPr>
        <w:t>د، تا هد</w:t>
      </w:r>
      <w:r w:rsidR="001C559E">
        <w:rPr>
          <w:rStyle w:val="Char4"/>
          <w:rFonts w:hint="cs"/>
          <w:rtl/>
        </w:rPr>
        <w:t>ی</w:t>
      </w:r>
      <w:r w:rsidRPr="00BD5DC8">
        <w:rPr>
          <w:rStyle w:val="Char4"/>
          <w:rFonts w:hint="cs"/>
          <w:rtl/>
        </w:rPr>
        <w:t>ه‌دهنده ناراحت نشود. چنانچه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ن</w:t>
      </w:r>
      <w:r w:rsidR="001C559E">
        <w:rPr>
          <w:rStyle w:val="Char4"/>
          <w:rFonts w:hint="cs"/>
          <w:rtl/>
        </w:rPr>
        <w:t>ی</w:t>
      </w:r>
      <w:r w:rsidRPr="00BD5DC8">
        <w:rPr>
          <w:rStyle w:val="Char4"/>
          <w:rFonts w:hint="cs"/>
          <w:rtl/>
        </w:rPr>
        <w:t>ز با برگردان</w:t>
      </w:r>
      <w:r w:rsidR="001C559E">
        <w:rPr>
          <w:rStyle w:val="Char4"/>
          <w:rFonts w:hint="cs"/>
          <w:rtl/>
        </w:rPr>
        <w:t>ی</w:t>
      </w:r>
      <w:r w:rsidRPr="00BD5DC8">
        <w:rPr>
          <w:rStyle w:val="Char4"/>
          <w:rFonts w:hint="cs"/>
          <w:rtl/>
        </w:rPr>
        <w:t>دن «</w:t>
      </w:r>
      <w:r w:rsidRPr="00BD5DC8">
        <w:rPr>
          <w:rStyle w:val="Char3"/>
          <w:rFonts w:hint="cs"/>
          <w:rtl/>
        </w:rPr>
        <w:t>خميصة</w:t>
      </w:r>
      <w:r w:rsidRPr="00BD5DC8">
        <w:rPr>
          <w:rStyle w:val="Char4"/>
          <w:rFonts w:hint="cs"/>
          <w:rtl/>
        </w:rPr>
        <w:t>»، «</w:t>
      </w:r>
      <w:r w:rsidRPr="00BD5DC8">
        <w:rPr>
          <w:rStyle w:val="Char3"/>
          <w:rFonts w:hint="cs"/>
          <w:rtl/>
        </w:rPr>
        <w:t>أنبجانيه</w:t>
      </w:r>
      <w:r w:rsidRPr="00BD5DC8">
        <w:rPr>
          <w:rStyle w:val="Char4"/>
          <w:rFonts w:hint="cs"/>
          <w:rtl/>
        </w:rPr>
        <w:t xml:space="preserve">»را درخواست </w:t>
      </w:r>
      <w:r w:rsidR="001C559E">
        <w:rPr>
          <w:rStyle w:val="Char4"/>
          <w:rFonts w:hint="cs"/>
          <w:rtl/>
        </w:rPr>
        <w:t>ک</w:t>
      </w:r>
      <w:r w:rsidRPr="00BD5DC8">
        <w:rPr>
          <w:rStyle w:val="Char4"/>
          <w:rFonts w:hint="cs"/>
          <w:rtl/>
        </w:rPr>
        <w:t xml:space="preserve">رد تا ابوجهم ناراحت نشود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هد</w:t>
      </w:r>
      <w:r w:rsidR="001C559E">
        <w:rPr>
          <w:rStyle w:val="Char4"/>
          <w:rFonts w:hint="cs"/>
          <w:rtl/>
        </w:rPr>
        <w:t>ی</w:t>
      </w:r>
      <w:r w:rsidRPr="00BD5DC8">
        <w:rPr>
          <w:rStyle w:val="Char4"/>
          <w:rFonts w:hint="cs"/>
          <w:rtl/>
        </w:rPr>
        <w:t>ه‌اش را قبول ن</w:t>
      </w:r>
      <w:r w:rsidR="001C559E">
        <w:rPr>
          <w:rStyle w:val="Char4"/>
          <w:rFonts w:hint="cs"/>
          <w:rtl/>
        </w:rPr>
        <w:t>ک</w:t>
      </w:r>
      <w:r w:rsidRPr="00BD5DC8">
        <w:rPr>
          <w:rStyle w:val="Char4"/>
          <w:rFonts w:hint="cs"/>
          <w:rtl/>
        </w:rPr>
        <w:t>رده و به خودش بازگردان</w:t>
      </w:r>
      <w:r w:rsidR="001C559E">
        <w:rPr>
          <w:rStyle w:val="Char4"/>
          <w:rFonts w:hint="cs"/>
          <w:rtl/>
        </w:rPr>
        <w:t>ی</w:t>
      </w:r>
      <w:r w:rsidRPr="00BD5DC8">
        <w:rPr>
          <w:rStyle w:val="Char4"/>
          <w:rFonts w:hint="cs"/>
          <w:rtl/>
        </w:rPr>
        <w:t>ده است.</w:t>
      </w:r>
    </w:p>
    <w:p w:rsidR="00E51E5A" w:rsidRPr="00BD5DC8" w:rsidRDefault="00E51E5A" w:rsidP="00207CA5">
      <w:pPr>
        <w:numPr>
          <w:ilvl w:val="0"/>
          <w:numId w:val="51"/>
        </w:numPr>
        <w:tabs>
          <w:tab w:val="clear" w:pos="947"/>
        </w:tabs>
        <w:ind w:left="680" w:hanging="340"/>
        <w:jc w:val="both"/>
        <w:rPr>
          <w:rStyle w:val="Char4"/>
          <w:rtl/>
        </w:rPr>
      </w:pPr>
      <w:r w:rsidRPr="00BD5DC8">
        <w:rPr>
          <w:rStyle w:val="Char4"/>
          <w:rFonts w:hint="cs"/>
          <w:rtl/>
        </w:rPr>
        <w:t>برا</w:t>
      </w:r>
      <w:r w:rsidR="001C559E">
        <w:rPr>
          <w:rStyle w:val="Char4"/>
          <w:rFonts w:hint="cs"/>
          <w:rtl/>
        </w:rPr>
        <w:t>ی</w:t>
      </w:r>
      <w:r w:rsidRPr="00BD5DC8">
        <w:rPr>
          <w:rStyle w:val="Char4"/>
          <w:rFonts w:hint="cs"/>
          <w:rtl/>
        </w:rPr>
        <w:t xml:space="preserve"> نمازگزار شا</w:t>
      </w:r>
      <w:r w:rsidR="001C559E">
        <w:rPr>
          <w:rStyle w:val="Char4"/>
          <w:rFonts w:hint="cs"/>
          <w:rtl/>
        </w:rPr>
        <w:t>ی</w:t>
      </w:r>
      <w:r w:rsidRPr="00BD5DC8">
        <w:rPr>
          <w:rStyle w:val="Char4"/>
          <w:rFonts w:hint="cs"/>
          <w:rtl/>
        </w:rPr>
        <w:t xml:space="preserve">سته است </w:t>
      </w:r>
      <w:r w:rsidR="001C559E">
        <w:rPr>
          <w:rStyle w:val="Char4"/>
          <w:rFonts w:hint="cs"/>
          <w:rtl/>
        </w:rPr>
        <w:t>ک</w:t>
      </w:r>
      <w:r w:rsidRPr="00BD5DC8">
        <w:rPr>
          <w:rStyle w:val="Char4"/>
          <w:rFonts w:hint="cs"/>
          <w:rtl/>
        </w:rPr>
        <w:t>ه در نماز، لباس‌ها</w:t>
      </w:r>
      <w:r w:rsidR="001C559E">
        <w:rPr>
          <w:rStyle w:val="Char4"/>
          <w:rFonts w:hint="cs"/>
          <w:rtl/>
        </w:rPr>
        <w:t>ی</w:t>
      </w:r>
      <w:r w:rsidRPr="00BD5DC8">
        <w:rPr>
          <w:rStyle w:val="Char4"/>
          <w:rFonts w:hint="cs"/>
          <w:rtl/>
        </w:rPr>
        <w:t xml:space="preserve"> پرنقش و نگار </w:t>
      </w:r>
      <w:r w:rsidR="001C559E">
        <w:rPr>
          <w:rStyle w:val="Char4"/>
          <w:rFonts w:hint="cs"/>
          <w:rtl/>
        </w:rPr>
        <w:t>ک</w:t>
      </w:r>
      <w:r w:rsidRPr="00BD5DC8">
        <w:rPr>
          <w:rStyle w:val="Char4"/>
          <w:rFonts w:hint="cs"/>
          <w:rtl/>
        </w:rPr>
        <w:t>ه ف</w:t>
      </w:r>
      <w:r w:rsidR="001C559E">
        <w:rPr>
          <w:rStyle w:val="Char4"/>
          <w:rFonts w:hint="cs"/>
          <w:rtl/>
        </w:rPr>
        <w:t>ک</w:t>
      </w:r>
      <w:r w:rsidRPr="00BD5DC8">
        <w:rPr>
          <w:rStyle w:val="Char4"/>
          <w:rFonts w:hint="cs"/>
          <w:rtl/>
        </w:rPr>
        <w:t>ر و ذهن و</w:t>
      </w:r>
      <w:r w:rsidR="001C559E">
        <w:rPr>
          <w:rStyle w:val="Char4"/>
          <w:rFonts w:hint="cs"/>
          <w:rtl/>
        </w:rPr>
        <w:t>ی</w:t>
      </w:r>
      <w:r w:rsidRPr="00BD5DC8">
        <w:rPr>
          <w:rStyle w:val="Char4"/>
          <w:rFonts w:hint="cs"/>
          <w:rtl/>
        </w:rPr>
        <w:t xml:space="preserve"> و د</w:t>
      </w:r>
      <w:r w:rsidR="001C559E">
        <w:rPr>
          <w:rStyle w:val="Char4"/>
          <w:rFonts w:hint="cs"/>
          <w:rtl/>
        </w:rPr>
        <w:t>ی</w:t>
      </w:r>
      <w:r w:rsidRPr="00BD5DC8">
        <w:rPr>
          <w:rStyle w:val="Char4"/>
          <w:rFonts w:hint="cs"/>
          <w:rtl/>
        </w:rPr>
        <w:t>گران را به خود مشغول و سرگرم م</w:t>
      </w:r>
      <w:r w:rsidR="001C559E">
        <w:rPr>
          <w:rStyle w:val="Char4"/>
          <w:rFonts w:hint="cs"/>
          <w:rtl/>
        </w:rPr>
        <w:t>ی</w:t>
      </w:r>
      <w:r w:rsidRPr="00BD5DC8">
        <w:rPr>
          <w:rStyle w:val="Char4"/>
          <w:rFonts w:hint="cs"/>
          <w:rtl/>
        </w:rPr>
        <w:t>‌سازد و توجه و</w:t>
      </w:r>
      <w:r w:rsidR="001C559E">
        <w:rPr>
          <w:rStyle w:val="Char4"/>
          <w:rFonts w:hint="cs"/>
          <w:rtl/>
        </w:rPr>
        <w:t>ی</w:t>
      </w:r>
      <w:r w:rsidRPr="00BD5DC8">
        <w:rPr>
          <w:rStyle w:val="Char4"/>
          <w:rFonts w:hint="cs"/>
          <w:rtl/>
        </w:rPr>
        <w:t xml:space="preserve"> و د</w:t>
      </w:r>
      <w:r w:rsidR="001C559E">
        <w:rPr>
          <w:rStyle w:val="Char4"/>
          <w:rFonts w:hint="cs"/>
          <w:rtl/>
        </w:rPr>
        <w:t>ی</w:t>
      </w:r>
      <w:r w:rsidRPr="00BD5DC8">
        <w:rPr>
          <w:rStyle w:val="Char4"/>
          <w:rFonts w:hint="cs"/>
          <w:rtl/>
        </w:rPr>
        <w:t>گر نمازگزاران را از نماز به خود معطوف م</w:t>
      </w:r>
      <w:r w:rsidR="001C559E">
        <w:rPr>
          <w:rStyle w:val="Char4"/>
          <w:rFonts w:hint="cs"/>
          <w:rtl/>
        </w:rPr>
        <w:t>ی</w:t>
      </w:r>
      <w:r w:rsidRPr="00BD5DC8">
        <w:rPr>
          <w:rStyle w:val="Char4"/>
          <w:rFonts w:hint="cs"/>
          <w:rtl/>
        </w:rPr>
        <w:t>‌دارد و خشوع و خضوع نماز را از ا</w:t>
      </w:r>
      <w:r w:rsidR="001C559E">
        <w:rPr>
          <w:rStyle w:val="Char4"/>
          <w:rFonts w:hint="cs"/>
          <w:rtl/>
        </w:rPr>
        <w:t>ی</w:t>
      </w:r>
      <w:r w:rsidRPr="00BD5DC8">
        <w:rPr>
          <w:rStyle w:val="Char4"/>
          <w:rFonts w:hint="cs"/>
          <w:rtl/>
        </w:rPr>
        <w:t>شان م</w:t>
      </w:r>
      <w:r w:rsidR="001C559E">
        <w:rPr>
          <w:rStyle w:val="Char4"/>
          <w:rFonts w:hint="cs"/>
          <w:rtl/>
        </w:rPr>
        <w:t>ی</w:t>
      </w:r>
      <w:r w:rsidRPr="00BD5DC8">
        <w:rPr>
          <w:rStyle w:val="Char4"/>
          <w:rFonts w:hint="cs"/>
          <w:rtl/>
        </w:rPr>
        <w:t>‌گ</w:t>
      </w:r>
      <w:r w:rsidR="001C559E">
        <w:rPr>
          <w:rStyle w:val="Char4"/>
          <w:rFonts w:hint="cs"/>
          <w:rtl/>
        </w:rPr>
        <w:t>ی</w:t>
      </w:r>
      <w:r w:rsidRPr="00BD5DC8">
        <w:rPr>
          <w:rStyle w:val="Char4"/>
          <w:rFonts w:hint="cs"/>
          <w:rtl/>
        </w:rPr>
        <w:t>رد وآنان</w:t>
      </w:r>
      <w:r w:rsidR="001C559E">
        <w:rPr>
          <w:rStyle w:val="Char4"/>
          <w:rFonts w:hint="cs"/>
          <w:rtl/>
        </w:rPr>
        <w:t xml:space="preserve"> </w:t>
      </w:r>
      <w:r w:rsidRPr="00BD5DC8">
        <w:rPr>
          <w:rStyle w:val="Char4"/>
          <w:rFonts w:hint="cs"/>
          <w:rtl/>
        </w:rPr>
        <w:t>را از حضور در نماز باز م</w:t>
      </w:r>
      <w:r w:rsidR="001C559E">
        <w:rPr>
          <w:rStyle w:val="Char4"/>
          <w:rFonts w:hint="cs"/>
          <w:rtl/>
        </w:rPr>
        <w:t>ی</w:t>
      </w:r>
      <w:r w:rsidRPr="00BD5DC8">
        <w:rPr>
          <w:rStyle w:val="Char4"/>
          <w:rFonts w:hint="cs"/>
          <w:rtl/>
        </w:rPr>
        <w:t>‌دارد، نپوشد تا در</w:t>
      </w:r>
      <w:r w:rsidR="001C559E">
        <w:rPr>
          <w:rStyle w:val="Char4"/>
          <w:rFonts w:hint="cs"/>
          <w:rtl/>
        </w:rPr>
        <w:t xml:space="preserve"> </w:t>
      </w:r>
      <w:r w:rsidRPr="00BD5DC8">
        <w:rPr>
          <w:rStyle w:val="Char4"/>
          <w:rFonts w:hint="cs"/>
          <w:rtl/>
        </w:rPr>
        <w:t>نماز خو</w:t>
      </w:r>
      <w:r w:rsidR="001C559E">
        <w:rPr>
          <w:rStyle w:val="Char4"/>
          <w:rFonts w:hint="cs"/>
          <w:rtl/>
        </w:rPr>
        <w:t>ی</w:t>
      </w:r>
      <w:r w:rsidRPr="00BD5DC8">
        <w:rPr>
          <w:rStyle w:val="Char4"/>
          <w:rFonts w:hint="cs"/>
          <w:rtl/>
        </w:rPr>
        <w:t>ش، فقط به ف</w:t>
      </w:r>
      <w:r w:rsidR="001C559E">
        <w:rPr>
          <w:rStyle w:val="Char4"/>
          <w:rFonts w:hint="cs"/>
          <w:rtl/>
        </w:rPr>
        <w:t>ک</w:t>
      </w:r>
      <w:r w:rsidRPr="00BD5DC8">
        <w:rPr>
          <w:rStyle w:val="Char4"/>
          <w:rFonts w:hint="cs"/>
          <w:rtl/>
        </w:rPr>
        <w:t>ر طاعت و پرستش خدا و راز و ن</w:t>
      </w:r>
      <w:r w:rsidR="001C559E">
        <w:rPr>
          <w:rStyle w:val="Char4"/>
          <w:rFonts w:hint="cs"/>
          <w:rtl/>
        </w:rPr>
        <w:t>ی</w:t>
      </w:r>
      <w:r w:rsidRPr="00BD5DC8">
        <w:rPr>
          <w:rStyle w:val="Char4"/>
          <w:rFonts w:hint="cs"/>
          <w:rtl/>
        </w:rPr>
        <w:t>ا</w:t>
      </w:r>
      <w:r w:rsidR="001C559E">
        <w:rPr>
          <w:rStyle w:val="Char4"/>
          <w:rFonts w:hint="cs"/>
          <w:rtl/>
        </w:rPr>
        <w:t>ی</w:t>
      </w:r>
      <w:r w:rsidRPr="00BD5DC8">
        <w:rPr>
          <w:rStyle w:val="Char4"/>
          <w:rFonts w:hint="cs"/>
          <w:rtl/>
        </w:rPr>
        <w:t>ش و مناجات او تعال</w:t>
      </w:r>
      <w:r w:rsidR="001C559E">
        <w:rPr>
          <w:rStyle w:val="Char4"/>
          <w:rFonts w:hint="cs"/>
          <w:rtl/>
        </w:rPr>
        <w:t>ی</w:t>
      </w:r>
      <w:r w:rsidRPr="00BD5DC8">
        <w:rPr>
          <w:rStyle w:val="Char4"/>
          <w:rFonts w:hint="cs"/>
          <w:rtl/>
        </w:rPr>
        <w:t xml:space="preserve"> باشند و بس. </w:t>
      </w:r>
    </w:p>
    <w:p w:rsidR="004709A5" w:rsidRDefault="00E51E5A" w:rsidP="004709A5">
      <w:pPr>
        <w:ind w:firstLine="284"/>
        <w:jc w:val="both"/>
        <w:rPr>
          <w:rStyle w:val="Char4"/>
          <w:rtl/>
        </w:rPr>
      </w:pPr>
      <w:r w:rsidRPr="00BD5DC8">
        <w:rPr>
          <w:rStyle w:val="Char4"/>
          <w:rFonts w:hint="cs"/>
          <w:rtl/>
        </w:rPr>
        <w:t>متول</w:t>
      </w:r>
      <w:r w:rsidR="001C559E">
        <w:rPr>
          <w:rStyle w:val="Char4"/>
          <w:rFonts w:hint="cs"/>
          <w:rtl/>
        </w:rPr>
        <w:t>ی</w:t>
      </w:r>
      <w:r w:rsidRPr="00BD5DC8">
        <w:rPr>
          <w:rStyle w:val="Char4"/>
          <w:rFonts w:hint="cs"/>
          <w:rtl/>
        </w:rPr>
        <w:t>ان و ه</w:t>
      </w:r>
      <w:r w:rsidR="001C559E">
        <w:rPr>
          <w:rStyle w:val="Char4"/>
          <w:rFonts w:hint="cs"/>
          <w:rtl/>
        </w:rPr>
        <w:t>ی</w:t>
      </w:r>
      <w:r w:rsidRPr="00BD5DC8">
        <w:rPr>
          <w:rStyle w:val="Char4"/>
          <w:rFonts w:hint="cs"/>
          <w:rtl/>
        </w:rPr>
        <w:t>ئت امنا</w:t>
      </w:r>
      <w:r w:rsidR="001C559E">
        <w:rPr>
          <w:rStyle w:val="Char4"/>
          <w:rFonts w:hint="cs"/>
          <w:rtl/>
        </w:rPr>
        <w:t>ی</w:t>
      </w:r>
      <w:r w:rsidRPr="00BD5DC8">
        <w:rPr>
          <w:rStyle w:val="Char4"/>
          <w:rFonts w:hint="cs"/>
          <w:rtl/>
        </w:rPr>
        <w:t xml:space="preserve"> مسجد ن</w:t>
      </w:r>
      <w:r w:rsidR="001C559E">
        <w:rPr>
          <w:rStyle w:val="Char4"/>
          <w:rFonts w:hint="cs"/>
          <w:rtl/>
        </w:rPr>
        <w:t>ی</w:t>
      </w:r>
      <w:r w:rsidRPr="00BD5DC8">
        <w:rPr>
          <w:rStyle w:val="Char4"/>
          <w:rFonts w:hint="cs"/>
          <w:rtl/>
        </w:rPr>
        <w:t>ز با</w:t>
      </w:r>
      <w:r w:rsidR="001C559E">
        <w:rPr>
          <w:rStyle w:val="Char4"/>
          <w:rFonts w:hint="cs"/>
          <w:rtl/>
        </w:rPr>
        <w:t>ی</w:t>
      </w:r>
      <w:r w:rsidRPr="00BD5DC8">
        <w:rPr>
          <w:rStyle w:val="Char4"/>
          <w:rFonts w:hint="cs"/>
          <w:rtl/>
        </w:rPr>
        <w:t xml:space="preserve">د متوجه باشند </w:t>
      </w:r>
      <w:r w:rsidR="001C559E">
        <w:rPr>
          <w:rStyle w:val="Char4"/>
          <w:rFonts w:hint="cs"/>
          <w:rtl/>
        </w:rPr>
        <w:t>ک</w:t>
      </w:r>
      <w:r w:rsidRPr="00BD5DC8">
        <w:rPr>
          <w:rStyle w:val="Char4"/>
          <w:rFonts w:hint="cs"/>
          <w:rtl/>
        </w:rPr>
        <w:t>ه فرش و مو</w:t>
      </w:r>
      <w:r w:rsidR="001C559E">
        <w:rPr>
          <w:rStyle w:val="Char4"/>
          <w:rFonts w:hint="cs"/>
          <w:rtl/>
        </w:rPr>
        <w:t>ک</w:t>
      </w:r>
      <w:r w:rsidRPr="00BD5DC8">
        <w:rPr>
          <w:rStyle w:val="Char4"/>
          <w:rFonts w:hint="cs"/>
          <w:rtl/>
        </w:rPr>
        <w:t>ت مسجد و سجاده ن</w:t>
      </w:r>
      <w:r w:rsidR="001C559E">
        <w:rPr>
          <w:rStyle w:val="Char4"/>
          <w:rFonts w:hint="cs"/>
          <w:rtl/>
        </w:rPr>
        <w:t>ی</w:t>
      </w:r>
      <w:r w:rsidRPr="00BD5DC8">
        <w:rPr>
          <w:rStyle w:val="Char4"/>
          <w:rFonts w:hint="cs"/>
          <w:rtl/>
        </w:rPr>
        <w:t xml:space="preserve">ز اگر نقش و نگار داشته باشند </w:t>
      </w:r>
      <w:r w:rsidR="001C559E">
        <w:rPr>
          <w:rStyle w:val="Char4"/>
          <w:rFonts w:hint="cs"/>
          <w:rtl/>
        </w:rPr>
        <w:t>ک</w:t>
      </w:r>
      <w:r w:rsidRPr="00BD5DC8">
        <w:rPr>
          <w:rStyle w:val="Char4"/>
          <w:rFonts w:hint="cs"/>
          <w:rtl/>
        </w:rPr>
        <w:t>ه در نت</w:t>
      </w:r>
      <w:r w:rsidR="001C559E">
        <w:rPr>
          <w:rStyle w:val="Char4"/>
          <w:rFonts w:hint="cs"/>
          <w:rtl/>
        </w:rPr>
        <w:t>ی</w:t>
      </w:r>
      <w:r w:rsidRPr="00BD5DC8">
        <w:rPr>
          <w:rStyle w:val="Char4"/>
          <w:rFonts w:hint="cs"/>
          <w:rtl/>
        </w:rPr>
        <w:t>جه</w:t>
      </w:r>
      <w:r w:rsidR="001C559E">
        <w:rPr>
          <w:rStyle w:val="Char4"/>
          <w:rFonts w:hint="cs"/>
          <w:rtl/>
        </w:rPr>
        <w:t xml:space="preserve"> </w:t>
      </w:r>
      <w:r w:rsidRPr="00BD5DC8">
        <w:rPr>
          <w:rStyle w:val="Char4"/>
          <w:rFonts w:hint="cs"/>
          <w:rtl/>
        </w:rPr>
        <w:t>ف</w:t>
      </w:r>
      <w:r w:rsidR="001C559E">
        <w:rPr>
          <w:rStyle w:val="Char4"/>
          <w:rFonts w:hint="cs"/>
          <w:rtl/>
        </w:rPr>
        <w:t>ک</w:t>
      </w:r>
      <w:r w:rsidRPr="00BD5DC8">
        <w:rPr>
          <w:rStyle w:val="Char4"/>
          <w:rFonts w:hint="cs"/>
          <w:rtl/>
        </w:rPr>
        <w:t>ر نمازگزار را به خود مشغول و سرگرم ‌سازد و توجه او را از نماز به خود معطوف ‌دارد، هم</w:t>
      </w:r>
      <w:r w:rsidR="001C559E">
        <w:rPr>
          <w:rStyle w:val="Char4"/>
          <w:rFonts w:hint="cs"/>
          <w:rtl/>
        </w:rPr>
        <w:t>ی</w:t>
      </w:r>
      <w:r w:rsidRPr="00BD5DC8">
        <w:rPr>
          <w:rStyle w:val="Char4"/>
          <w:rFonts w:hint="cs"/>
          <w:rtl/>
        </w:rPr>
        <w:t>ن ح</w:t>
      </w:r>
      <w:r w:rsidR="001C559E">
        <w:rPr>
          <w:rStyle w:val="Char4"/>
          <w:rFonts w:hint="cs"/>
          <w:rtl/>
        </w:rPr>
        <w:t>ک</w:t>
      </w:r>
      <w:r w:rsidRPr="00BD5DC8">
        <w:rPr>
          <w:rStyle w:val="Char4"/>
          <w:rFonts w:hint="cs"/>
          <w:rtl/>
        </w:rPr>
        <w:t>م را دارد، پس با</w:t>
      </w:r>
      <w:r w:rsidR="001C559E">
        <w:rPr>
          <w:rStyle w:val="Char4"/>
          <w:rFonts w:hint="cs"/>
          <w:rtl/>
        </w:rPr>
        <w:t>ی</w:t>
      </w:r>
      <w:r w:rsidRPr="00BD5DC8">
        <w:rPr>
          <w:rStyle w:val="Char4"/>
          <w:rFonts w:hint="cs"/>
          <w:rtl/>
        </w:rPr>
        <w:t>د در انتخاب فرش و مو</w:t>
      </w:r>
      <w:r w:rsidR="001C559E">
        <w:rPr>
          <w:rStyle w:val="Char4"/>
          <w:rFonts w:hint="cs"/>
          <w:rtl/>
        </w:rPr>
        <w:t>ک</w:t>
      </w:r>
      <w:r w:rsidRPr="00BD5DC8">
        <w:rPr>
          <w:rStyle w:val="Char4"/>
          <w:rFonts w:hint="cs"/>
          <w:rtl/>
        </w:rPr>
        <w:t>ت و سجاده‌</w:t>
      </w:r>
      <w:r w:rsidR="001C559E">
        <w:rPr>
          <w:rStyle w:val="Char4"/>
          <w:rFonts w:hint="cs"/>
          <w:rtl/>
        </w:rPr>
        <w:t>ی</w:t>
      </w:r>
      <w:r w:rsidRPr="00BD5DC8">
        <w:rPr>
          <w:rStyle w:val="Char4"/>
          <w:rFonts w:hint="cs"/>
          <w:rtl/>
        </w:rPr>
        <w:t xml:space="preserve"> مسجد ن</w:t>
      </w:r>
      <w:r w:rsidR="001C559E">
        <w:rPr>
          <w:rStyle w:val="Char4"/>
          <w:rFonts w:hint="cs"/>
          <w:rtl/>
        </w:rPr>
        <w:t>ی</w:t>
      </w:r>
      <w:r w:rsidRPr="00BD5DC8">
        <w:rPr>
          <w:rStyle w:val="Char4"/>
          <w:rFonts w:hint="cs"/>
          <w:rtl/>
        </w:rPr>
        <w:t xml:space="preserve">ز </w:t>
      </w:r>
      <w:r w:rsidR="001C559E">
        <w:rPr>
          <w:rStyle w:val="Char4"/>
          <w:rFonts w:hint="cs"/>
          <w:rtl/>
        </w:rPr>
        <w:t>ک</w:t>
      </w:r>
      <w:r w:rsidRPr="00BD5DC8">
        <w:rPr>
          <w:rStyle w:val="Char4"/>
          <w:rFonts w:hint="cs"/>
          <w:rtl/>
        </w:rPr>
        <w:t>مال توجه وعنا</w:t>
      </w:r>
      <w:r w:rsidR="001C559E">
        <w:rPr>
          <w:rStyle w:val="Char4"/>
          <w:rFonts w:hint="cs"/>
          <w:rtl/>
        </w:rPr>
        <w:t>ی</w:t>
      </w:r>
      <w:r w:rsidRPr="00BD5DC8">
        <w:rPr>
          <w:rStyle w:val="Char4"/>
          <w:rFonts w:hint="cs"/>
          <w:rtl/>
        </w:rPr>
        <w:t>ت را ب</w:t>
      </w:r>
      <w:r w:rsidR="001C559E">
        <w:rPr>
          <w:rStyle w:val="Char4"/>
          <w:rFonts w:hint="cs"/>
          <w:rtl/>
        </w:rPr>
        <w:t>ک</w:t>
      </w:r>
      <w:r w:rsidRPr="00BD5DC8">
        <w:rPr>
          <w:rStyle w:val="Char4"/>
          <w:rFonts w:hint="cs"/>
          <w:rtl/>
        </w:rPr>
        <w:t xml:space="preserve">نند و بدانند </w:t>
      </w:r>
      <w:r w:rsidR="001C559E">
        <w:rPr>
          <w:rStyle w:val="Char4"/>
          <w:rFonts w:hint="cs"/>
          <w:rtl/>
        </w:rPr>
        <w:t>ک</w:t>
      </w:r>
      <w:r w:rsidRPr="00BD5DC8">
        <w:rPr>
          <w:rStyle w:val="Char4"/>
          <w:rFonts w:hint="cs"/>
          <w:rtl/>
        </w:rPr>
        <w:t>ه ز</w:t>
      </w:r>
      <w:r w:rsidR="001C559E">
        <w:rPr>
          <w:rStyle w:val="Char4"/>
          <w:rFonts w:hint="cs"/>
          <w:rtl/>
        </w:rPr>
        <w:t>ی</w:t>
      </w:r>
      <w:r w:rsidRPr="00BD5DC8">
        <w:rPr>
          <w:rStyle w:val="Char4"/>
          <w:rFonts w:hint="cs"/>
          <w:rtl/>
        </w:rPr>
        <w:t>با</w:t>
      </w:r>
      <w:r w:rsidR="001C559E">
        <w:rPr>
          <w:rStyle w:val="Char4"/>
          <w:rFonts w:hint="cs"/>
          <w:rtl/>
        </w:rPr>
        <w:t>یی</w:t>
      </w:r>
      <w:r w:rsidRPr="00BD5DC8">
        <w:rPr>
          <w:rStyle w:val="Char4"/>
          <w:rFonts w:hint="cs"/>
          <w:rtl/>
        </w:rPr>
        <w:t xml:space="preserve"> در همان سادگ</w:t>
      </w:r>
      <w:r w:rsidR="001C559E">
        <w:rPr>
          <w:rStyle w:val="Char4"/>
          <w:rFonts w:hint="cs"/>
          <w:rtl/>
        </w:rPr>
        <w:t xml:space="preserve">ی </w:t>
      </w:r>
      <w:r w:rsidRPr="00BD5DC8">
        <w:rPr>
          <w:rStyle w:val="Char4"/>
          <w:rFonts w:hint="cs"/>
          <w:rtl/>
        </w:rPr>
        <w:t>است و با</w:t>
      </w:r>
      <w:r w:rsidR="001C559E">
        <w:rPr>
          <w:rStyle w:val="Char4"/>
          <w:rFonts w:hint="cs"/>
          <w:rtl/>
        </w:rPr>
        <w:t>ی</w:t>
      </w:r>
      <w:r w:rsidRPr="00BD5DC8">
        <w:rPr>
          <w:rStyle w:val="Char4"/>
          <w:rFonts w:hint="cs"/>
          <w:rtl/>
        </w:rPr>
        <w:t>د سع</w:t>
      </w:r>
      <w:r w:rsidR="001C559E">
        <w:rPr>
          <w:rStyle w:val="Char4"/>
          <w:rFonts w:hint="cs"/>
          <w:rtl/>
        </w:rPr>
        <w:t>ی</w:t>
      </w:r>
      <w:r w:rsidRPr="00BD5DC8">
        <w:rPr>
          <w:rStyle w:val="Char4"/>
          <w:rFonts w:hint="cs"/>
          <w:rtl/>
        </w:rPr>
        <w:t xml:space="preserve"> و </w:t>
      </w:r>
      <w:r w:rsidR="001C559E">
        <w:rPr>
          <w:rStyle w:val="Char4"/>
          <w:rFonts w:hint="cs"/>
          <w:rtl/>
        </w:rPr>
        <w:t>ک</w:t>
      </w:r>
      <w:r w:rsidRPr="00BD5DC8">
        <w:rPr>
          <w:rStyle w:val="Char4"/>
          <w:rFonts w:hint="cs"/>
          <w:rtl/>
        </w:rPr>
        <w:t>وشش نما</w:t>
      </w:r>
      <w:r w:rsidR="001C559E">
        <w:rPr>
          <w:rStyle w:val="Char4"/>
          <w:rFonts w:hint="cs"/>
          <w:rtl/>
        </w:rPr>
        <w:t>ی</w:t>
      </w:r>
      <w:r w:rsidRPr="00BD5DC8">
        <w:rPr>
          <w:rStyle w:val="Char4"/>
          <w:rFonts w:hint="cs"/>
          <w:rtl/>
        </w:rPr>
        <w:t>ند تا در مسجد، مح</w:t>
      </w:r>
      <w:r w:rsidR="001C559E">
        <w:rPr>
          <w:rStyle w:val="Char4"/>
          <w:rFonts w:hint="cs"/>
          <w:rtl/>
        </w:rPr>
        <w:t>ی</w:t>
      </w:r>
      <w:r w:rsidRPr="00BD5DC8">
        <w:rPr>
          <w:rStyle w:val="Char4"/>
          <w:rFonts w:hint="cs"/>
          <w:rtl/>
        </w:rPr>
        <w:t>ط</w:t>
      </w:r>
      <w:r w:rsidR="001C559E">
        <w:rPr>
          <w:rStyle w:val="Char4"/>
          <w:rFonts w:hint="cs"/>
          <w:rtl/>
        </w:rPr>
        <w:t>ی</w:t>
      </w:r>
      <w:r w:rsidRPr="00BD5DC8">
        <w:rPr>
          <w:rStyle w:val="Char4"/>
          <w:rFonts w:hint="cs"/>
          <w:rtl/>
        </w:rPr>
        <w:t xml:space="preserve"> آرام و بدور از هرگونه ر</w:t>
      </w:r>
      <w:r w:rsidR="001C559E">
        <w:rPr>
          <w:rStyle w:val="Char4"/>
          <w:rFonts w:hint="cs"/>
          <w:rtl/>
        </w:rPr>
        <w:t>ی</w:t>
      </w:r>
      <w:r w:rsidRPr="00BD5DC8">
        <w:rPr>
          <w:rStyle w:val="Char4"/>
          <w:rFonts w:hint="cs"/>
          <w:rtl/>
        </w:rPr>
        <w:t>ا و تظاهر و خودنما</w:t>
      </w:r>
      <w:r w:rsidR="001C559E">
        <w:rPr>
          <w:rStyle w:val="Char4"/>
          <w:rFonts w:hint="cs"/>
          <w:rtl/>
        </w:rPr>
        <w:t>یی</w:t>
      </w:r>
      <w:r w:rsidRPr="00BD5DC8">
        <w:rPr>
          <w:rStyle w:val="Char4"/>
          <w:rFonts w:hint="cs"/>
          <w:rtl/>
        </w:rPr>
        <w:t xml:space="preserve"> و توأم</w:t>
      </w:r>
      <w:r w:rsidR="001C559E">
        <w:rPr>
          <w:rStyle w:val="Char4"/>
          <w:rFonts w:hint="cs"/>
          <w:rtl/>
        </w:rPr>
        <w:t xml:space="preserve"> </w:t>
      </w:r>
      <w:r w:rsidRPr="00BD5DC8">
        <w:rPr>
          <w:rStyle w:val="Char4"/>
          <w:rFonts w:hint="cs"/>
          <w:rtl/>
        </w:rPr>
        <w:t>با حضور قلب و جمع</w:t>
      </w:r>
      <w:r w:rsidR="001C559E">
        <w:rPr>
          <w:rStyle w:val="Char4"/>
          <w:rFonts w:hint="cs"/>
          <w:rtl/>
        </w:rPr>
        <w:t>ی</w:t>
      </w:r>
      <w:r w:rsidRPr="00BD5DC8">
        <w:rPr>
          <w:rStyle w:val="Char4"/>
          <w:rFonts w:hint="cs"/>
          <w:rtl/>
        </w:rPr>
        <w:t>ت خاطر، برا</w:t>
      </w:r>
      <w:r w:rsidR="001C559E">
        <w:rPr>
          <w:rStyle w:val="Char4"/>
          <w:rFonts w:hint="cs"/>
          <w:rtl/>
        </w:rPr>
        <w:t>ی</w:t>
      </w:r>
      <w:r w:rsidRPr="00BD5DC8">
        <w:rPr>
          <w:rStyle w:val="Char4"/>
          <w:rFonts w:hint="cs"/>
          <w:rtl/>
        </w:rPr>
        <w:t xml:space="preserve"> نمازگزاران فراهم آورند، چرا </w:t>
      </w:r>
      <w:r w:rsidR="001C559E">
        <w:rPr>
          <w:rStyle w:val="Char4"/>
          <w:rFonts w:hint="cs"/>
          <w:rtl/>
        </w:rPr>
        <w:t>ک</w:t>
      </w:r>
      <w:r w:rsidRPr="00BD5DC8">
        <w:rPr>
          <w:rStyle w:val="Char4"/>
          <w:rFonts w:hint="cs"/>
          <w:rtl/>
        </w:rPr>
        <w:t>ه در ا</w:t>
      </w:r>
      <w:r w:rsidR="001C559E">
        <w:rPr>
          <w:rStyle w:val="Char4"/>
          <w:rFonts w:hint="cs"/>
          <w:rtl/>
        </w:rPr>
        <w:t>ی</w:t>
      </w:r>
      <w:r w:rsidRPr="00BD5DC8">
        <w:rPr>
          <w:rStyle w:val="Char4"/>
          <w:rFonts w:hint="cs"/>
          <w:rtl/>
        </w:rPr>
        <w:t xml:space="preserve">ن صورت است </w:t>
      </w:r>
      <w:r w:rsidR="001C559E">
        <w:rPr>
          <w:rStyle w:val="Char4"/>
          <w:rFonts w:hint="cs"/>
          <w:rtl/>
        </w:rPr>
        <w:t>ک</w:t>
      </w:r>
      <w:r w:rsidRPr="00BD5DC8">
        <w:rPr>
          <w:rStyle w:val="Char4"/>
          <w:rFonts w:hint="cs"/>
          <w:rtl/>
        </w:rPr>
        <w:t>ه مسجد و نماز، روح پرور و ت</w:t>
      </w:r>
      <w:r w:rsidR="001C559E">
        <w:rPr>
          <w:rStyle w:val="Char4"/>
          <w:rFonts w:hint="cs"/>
          <w:rtl/>
        </w:rPr>
        <w:t>ک</w:t>
      </w:r>
      <w:r w:rsidRPr="00BD5DC8">
        <w:rPr>
          <w:rStyle w:val="Char4"/>
          <w:rFonts w:hint="cs"/>
          <w:rtl/>
        </w:rPr>
        <w:t>امل‌آفر</w:t>
      </w:r>
      <w:r w:rsidR="001C559E">
        <w:rPr>
          <w:rStyle w:val="Char4"/>
          <w:rFonts w:hint="cs"/>
          <w:rtl/>
        </w:rPr>
        <w:t>ی</w:t>
      </w:r>
      <w:r w:rsidRPr="00BD5DC8">
        <w:rPr>
          <w:rStyle w:val="Char4"/>
          <w:rFonts w:hint="cs"/>
          <w:rtl/>
        </w:rPr>
        <w:t>ن و تعال</w:t>
      </w:r>
      <w:r w:rsidR="001C559E">
        <w:rPr>
          <w:rStyle w:val="Char4"/>
          <w:rFonts w:hint="cs"/>
          <w:rtl/>
        </w:rPr>
        <w:t>ی</w:t>
      </w:r>
      <w:r w:rsidRPr="00BD5DC8">
        <w:rPr>
          <w:rStyle w:val="Char4"/>
          <w:rFonts w:hint="cs"/>
          <w:rtl/>
        </w:rPr>
        <w:t>‌بخش و سعادت‌ساز م</w:t>
      </w:r>
      <w:r w:rsidR="001C559E">
        <w:rPr>
          <w:rStyle w:val="Char4"/>
          <w:rFonts w:hint="cs"/>
          <w:rtl/>
        </w:rPr>
        <w:t>ی</w:t>
      </w:r>
      <w:r w:rsidRPr="00BD5DC8">
        <w:rPr>
          <w:rStyle w:val="Char4"/>
          <w:rFonts w:hint="cs"/>
          <w:rtl/>
        </w:rPr>
        <w:t>‌شوند.</w:t>
      </w:r>
    </w:p>
    <w:p w:rsidR="00E51E5A" w:rsidRPr="00195D7E" w:rsidRDefault="00BA7FD8" w:rsidP="00366BA2">
      <w:pPr>
        <w:autoSpaceDE w:val="0"/>
        <w:autoSpaceDN w:val="0"/>
        <w:adjustRightInd w:val="0"/>
        <w:ind w:firstLine="227"/>
        <w:jc w:val="lowKashida"/>
        <w:rPr>
          <w:rStyle w:val="Char3"/>
          <w:rFonts w:ascii="Calibri" w:hAnsi="Calibri"/>
          <w:rtl/>
          <w:lang w:bidi="fa-IR"/>
        </w:rPr>
      </w:pPr>
      <w:r w:rsidRPr="00BA7FD8">
        <w:rPr>
          <w:rStyle w:val="Char4"/>
          <w:rtl/>
        </w:rPr>
        <w:t>758</w:t>
      </w:r>
      <w:r w:rsidR="00CF164C" w:rsidRPr="00CF164C">
        <w:rPr>
          <w:rStyle w:val="Char3"/>
          <w:rFonts w:cs="IRNazli"/>
          <w:rtl/>
        </w:rPr>
        <w:t xml:space="preserve"> ـ (</w:t>
      </w:r>
      <w:r w:rsidRPr="00BA7FD8">
        <w:rPr>
          <w:rStyle w:val="Char4"/>
          <w:rtl/>
        </w:rPr>
        <w:t>5</w:t>
      </w:r>
      <w:r w:rsidR="00CF164C" w:rsidRPr="00CF164C">
        <w:rPr>
          <w:rStyle w:val="Char3"/>
          <w:rFonts w:cs="IRNazli"/>
          <w:rtl/>
        </w:rPr>
        <w:t>)</w:t>
      </w:r>
      <w:r w:rsidR="00E51E5A" w:rsidRPr="00BD5DC8">
        <w:rPr>
          <w:rStyle w:val="Char3"/>
          <w:rtl/>
        </w:rPr>
        <w:t xml:space="preserve"> وعن أنسٍ</w:t>
      </w:r>
      <w:r w:rsidR="003E0CC1">
        <w:rPr>
          <w:rStyle w:val="Char3"/>
          <w:rtl/>
        </w:rPr>
        <w:t>،</w:t>
      </w:r>
      <w:r w:rsidR="00E51E5A" w:rsidRPr="00BD5DC8">
        <w:rPr>
          <w:rStyle w:val="Char3"/>
          <w:rtl/>
        </w:rPr>
        <w:t xml:space="preserve"> قال: كانَ قِرامٌ لعائشةَ سَت</w:t>
      </w:r>
      <w:r w:rsidR="00E51E5A" w:rsidRPr="00BD5DC8">
        <w:rPr>
          <w:rStyle w:val="Char3"/>
          <w:rFonts w:hint="cs"/>
          <w:rtl/>
        </w:rPr>
        <w:t>َ</w:t>
      </w:r>
      <w:r w:rsidR="00E51E5A" w:rsidRPr="00BD5DC8">
        <w:rPr>
          <w:rStyle w:val="Char3"/>
          <w:rtl/>
        </w:rPr>
        <w:t>رَتْ به جانبَ بيتِها، فقال لها النبيُّ</w:t>
      </w:r>
      <w:r w:rsidR="00E51E5A" w:rsidRPr="00BD5DC8">
        <w:rPr>
          <w:rStyle w:val="Char3"/>
          <w:rFonts w:hint="cs"/>
          <w:rtl/>
        </w:rPr>
        <w:t xml:space="preserve"> </w:t>
      </w:r>
      <w:r w:rsidR="00992C10" w:rsidRPr="00992C10">
        <w:rPr>
          <w:rStyle w:val="Char3"/>
          <w:rFonts w:cs="CTraditional Arabic"/>
          <w:szCs w:val="28"/>
          <w:rtl/>
        </w:rPr>
        <w:t>ج</w:t>
      </w:r>
      <w:r w:rsidR="00E51E5A" w:rsidRPr="00BD5DC8">
        <w:rPr>
          <w:rStyle w:val="Char3"/>
          <w:rtl/>
        </w:rPr>
        <w:t>: «أمِيط</w:t>
      </w:r>
      <w:r w:rsidR="00E51E5A" w:rsidRPr="00BD5DC8">
        <w:rPr>
          <w:rStyle w:val="Char3"/>
          <w:rFonts w:hint="cs"/>
          <w:rtl/>
        </w:rPr>
        <w:t>ِ</w:t>
      </w:r>
      <w:r w:rsidR="00E51E5A" w:rsidRPr="00BD5DC8">
        <w:rPr>
          <w:rStyle w:val="Char3"/>
          <w:rtl/>
        </w:rPr>
        <w:t>ي عنَّا قِرام</w:t>
      </w:r>
      <w:r w:rsidR="00E51E5A" w:rsidRPr="00BD5DC8">
        <w:rPr>
          <w:rStyle w:val="Char3"/>
          <w:rFonts w:hint="cs"/>
          <w:rtl/>
        </w:rPr>
        <w:t>َ</w:t>
      </w:r>
      <w:r w:rsidR="00E51E5A" w:rsidRPr="00BD5DC8">
        <w:rPr>
          <w:rStyle w:val="Char3"/>
          <w:rtl/>
        </w:rPr>
        <w:t>ك هذا، فإنَّه لا يزالُ تصاويرُه ت</w:t>
      </w:r>
      <w:r w:rsidR="00E51E5A" w:rsidRPr="00BD5DC8">
        <w:rPr>
          <w:rStyle w:val="Char3"/>
          <w:rFonts w:hint="cs"/>
          <w:rtl/>
        </w:rPr>
        <w:t>َ</w:t>
      </w:r>
      <w:r w:rsidR="00E51E5A" w:rsidRPr="00BD5DC8">
        <w:rPr>
          <w:rStyle w:val="Char3"/>
          <w:rtl/>
        </w:rPr>
        <w:t>عرِضُ لي في صَلاتي»</w:t>
      </w:r>
      <w:r w:rsidR="003E0CC1">
        <w:rPr>
          <w:rStyle w:val="Char3"/>
          <w:rtl/>
        </w:rPr>
        <w:t>.</w:t>
      </w:r>
      <w:r w:rsidR="00E51E5A" w:rsidRPr="00BD5DC8">
        <w:rPr>
          <w:rStyle w:val="Char3"/>
          <w:rtl/>
        </w:rPr>
        <w:t xml:space="preserve"> </w:t>
      </w:r>
      <w:r w:rsidR="00E51E5A" w:rsidRPr="00207CA5">
        <w:rPr>
          <w:rStyle w:val="Char1"/>
          <w:rtl/>
        </w:rPr>
        <w:t>رواه البخاريّ</w:t>
      </w:r>
      <w:r w:rsidR="00366BA2" w:rsidRPr="00366BA2">
        <w:rPr>
          <w:rStyle w:val="Char4"/>
          <w:rFonts w:hint="cs"/>
          <w:vertAlign w:val="superscript"/>
          <w:rtl/>
          <w:lang w:bidi="ar-SA"/>
        </w:rPr>
        <w:t>(</w:t>
      </w:r>
      <w:r w:rsidR="00366BA2" w:rsidRPr="00366BA2">
        <w:rPr>
          <w:rStyle w:val="Char4"/>
          <w:vertAlign w:val="superscript"/>
          <w:rtl/>
          <w:lang w:bidi="ar-SA"/>
        </w:rPr>
        <w:footnoteReference w:id="498"/>
      </w:r>
      <w:r w:rsidR="00366BA2" w:rsidRPr="00366BA2">
        <w:rPr>
          <w:rStyle w:val="Char4"/>
          <w:rFonts w:hint="cs"/>
          <w:vertAlign w:val="superscript"/>
          <w:rtl/>
          <w:lang w:bidi="ar-SA"/>
        </w:rPr>
        <w:t>)</w:t>
      </w:r>
      <w:r w:rsidR="00366BA2" w:rsidRPr="00195D7E">
        <w:rPr>
          <w:rStyle w:val="Char3"/>
          <w:rFonts w:ascii="Calibri" w:hAnsi="Calibri" w:hint="cs"/>
          <w:rtl/>
          <w:lang w:bidi="fa-IR"/>
        </w:rPr>
        <w:t>.</w:t>
      </w:r>
    </w:p>
    <w:p w:rsidR="00E51E5A" w:rsidRPr="00BD5DC8" w:rsidRDefault="00E51E5A" w:rsidP="004709A5">
      <w:pPr>
        <w:ind w:firstLine="284"/>
        <w:jc w:val="both"/>
        <w:rPr>
          <w:rStyle w:val="Char4"/>
          <w:rtl/>
        </w:rPr>
      </w:pPr>
      <w:r w:rsidRPr="00BD5DC8">
        <w:rPr>
          <w:rStyle w:val="Char4"/>
          <w:rFonts w:hint="cs"/>
          <w:rtl/>
        </w:rPr>
        <w:t xml:space="preserve"> 758- (5) انس</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عا</w:t>
      </w:r>
      <w:r w:rsidR="001C559E">
        <w:rPr>
          <w:rStyle w:val="Char4"/>
          <w:rFonts w:hint="cs"/>
          <w:rtl/>
        </w:rPr>
        <w:t>ی</w:t>
      </w:r>
      <w:r w:rsidRPr="00BD5DC8">
        <w:rPr>
          <w:rStyle w:val="Char4"/>
          <w:rFonts w:hint="cs"/>
          <w:rtl/>
        </w:rPr>
        <w:t xml:space="preserve">شه </w:t>
      </w:r>
      <w:r w:rsidRPr="00BD5DC8">
        <w:rPr>
          <w:rStyle w:val="Char4"/>
          <w:rtl/>
        </w:rPr>
        <w:t xml:space="preserve">ـ </w:t>
      </w:r>
      <w:r w:rsidR="00992C10" w:rsidRPr="00992C10">
        <w:rPr>
          <w:rStyle w:val="Char4"/>
          <w:rFonts w:cs="CTraditional Arabic"/>
          <w:rtl/>
        </w:rPr>
        <w:t>ل</w:t>
      </w:r>
      <w:r w:rsidRPr="00BD5DC8">
        <w:rPr>
          <w:rStyle w:val="Char4"/>
          <w:rtl/>
        </w:rPr>
        <w:t xml:space="preserve"> ـ</w:t>
      </w:r>
      <w:r w:rsidR="001C559E">
        <w:rPr>
          <w:rStyle w:val="Char4"/>
          <w:rFonts w:hint="cs"/>
          <w:rtl/>
        </w:rPr>
        <w:t xml:space="preserve"> </w:t>
      </w:r>
      <w:r w:rsidRPr="00BD5DC8">
        <w:rPr>
          <w:rStyle w:val="Char4"/>
          <w:rFonts w:hint="cs"/>
          <w:rtl/>
        </w:rPr>
        <w:t>پرده‌ا</w:t>
      </w:r>
      <w:r w:rsidR="001C559E">
        <w:rPr>
          <w:rStyle w:val="Char4"/>
          <w:rFonts w:hint="cs"/>
          <w:rtl/>
        </w:rPr>
        <w:t>ی</w:t>
      </w:r>
      <w:r w:rsidRPr="00BD5DC8">
        <w:rPr>
          <w:rStyle w:val="Char4"/>
          <w:rFonts w:hint="cs"/>
          <w:rtl/>
        </w:rPr>
        <w:t xml:space="preserve"> ستبر و درشت داشت </w:t>
      </w:r>
      <w:r w:rsidR="001C559E">
        <w:rPr>
          <w:rStyle w:val="Char4"/>
          <w:rFonts w:hint="cs"/>
          <w:rtl/>
        </w:rPr>
        <w:t>ک</w:t>
      </w:r>
      <w:r w:rsidRPr="00BD5DC8">
        <w:rPr>
          <w:rStyle w:val="Char4"/>
          <w:rFonts w:hint="cs"/>
          <w:rtl/>
        </w:rPr>
        <w:t>ه دارا</w:t>
      </w:r>
      <w:r w:rsidR="001C559E">
        <w:rPr>
          <w:rStyle w:val="Char4"/>
          <w:rFonts w:hint="cs"/>
          <w:rtl/>
        </w:rPr>
        <w:t>ی</w:t>
      </w:r>
      <w:r w:rsidRPr="00BD5DC8">
        <w:rPr>
          <w:rStyle w:val="Char4"/>
          <w:rFonts w:hint="cs"/>
          <w:rtl/>
        </w:rPr>
        <w:t xml:space="preserve"> نقش و نگار بود و با آن بخش</w:t>
      </w:r>
      <w:r w:rsidR="001C559E">
        <w:rPr>
          <w:rStyle w:val="Char4"/>
          <w:rFonts w:hint="cs"/>
          <w:rtl/>
        </w:rPr>
        <w:t>ی</w:t>
      </w:r>
      <w:r w:rsidRPr="00BD5DC8">
        <w:rPr>
          <w:rStyle w:val="Char4"/>
          <w:rFonts w:hint="cs"/>
          <w:rtl/>
        </w:rPr>
        <w:t xml:space="preserve"> از خانه‌اش را پوشانده بود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آن را پرده‌</w:t>
      </w:r>
      <w:r w:rsidR="001C559E">
        <w:rPr>
          <w:rStyle w:val="Char4"/>
          <w:rFonts w:hint="cs"/>
          <w:rtl/>
        </w:rPr>
        <w:t>ی</w:t>
      </w:r>
      <w:r w:rsidRPr="00BD5DC8">
        <w:rPr>
          <w:rStyle w:val="Char4"/>
          <w:rFonts w:hint="cs"/>
          <w:rtl/>
        </w:rPr>
        <w:t xml:space="preserve"> طاقچه‌ا</w:t>
      </w:r>
      <w:r w:rsidR="001C559E">
        <w:rPr>
          <w:rStyle w:val="Char4"/>
          <w:rFonts w:hint="cs"/>
          <w:rtl/>
        </w:rPr>
        <w:t>ی</w:t>
      </w:r>
      <w:r w:rsidRPr="00BD5DC8">
        <w:rPr>
          <w:rStyle w:val="Char4"/>
          <w:rFonts w:hint="cs"/>
          <w:rtl/>
        </w:rPr>
        <w:t xml:space="preserve"> نموده بود)</w:t>
      </w:r>
      <w:r w:rsidR="00207CA5">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بدو فرمود: آن را از روبرو</w:t>
      </w:r>
      <w:r w:rsidR="001C559E">
        <w:rPr>
          <w:rStyle w:val="Char4"/>
          <w:rFonts w:hint="cs"/>
          <w:rtl/>
        </w:rPr>
        <w:t>ی</w:t>
      </w:r>
      <w:r w:rsidRPr="00BD5DC8">
        <w:rPr>
          <w:rStyle w:val="Char4"/>
          <w:rFonts w:hint="cs"/>
          <w:rtl/>
        </w:rPr>
        <w:t xml:space="preserve"> ما بردار! ز</w:t>
      </w:r>
      <w:r w:rsidR="001C559E">
        <w:rPr>
          <w:rStyle w:val="Char4"/>
          <w:rFonts w:hint="cs"/>
          <w:rtl/>
        </w:rPr>
        <w:t>ی</w:t>
      </w:r>
      <w:r w:rsidRPr="00BD5DC8">
        <w:rPr>
          <w:rStyle w:val="Char4"/>
          <w:rFonts w:hint="cs"/>
          <w:rtl/>
        </w:rPr>
        <w:t>را تصاو</w:t>
      </w:r>
      <w:r w:rsidR="001C559E">
        <w:rPr>
          <w:rStyle w:val="Char4"/>
          <w:rFonts w:hint="cs"/>
          <w:rtl/>
        </w:rPr>
        <w:t>ی</w:t>
      </w:r>
      <w:r w:rsidRPr="00BD5DC8">
        <w:rPr>
          <w:rStyle w:val="Char4"/>
          <w:rFonts w:hint="cs"/>
          <w:rtl/>
        </w:rPr>
        <w:t>ر آن پ</w:t>
      </w:r>
      <w:r w:rsidR="001C559E">
        <w:rPr>
          <w:rStyle w:val="Char4"/>
          <w:rFonts w:hint="cs"/>
          <w:rtl/>
        </w:rPr>
        <w:t>ی</w:t>
      </w:r>
      <w:r w:rsidRPr="00BD5DC8">
        <w:rPr>
          <w:rStyle w:val="Char4"/>
          <w:rFonts w:hint="cs"/>
          <w:rtl/>
        </w:rPr>
        <w:t>وسته در نمازم به چشم</w:t>
      </w:r>
      <w:r w:rsidR="003E0CC1">
        <w:rPr>
          <w:rStyle w:val="Char4"/>
          <w:rFonts w:hint="cs"/>
          <w:rtl/>
        </w:rPr>
        <w:t xml:space="preserve"> می‌خورد </w:t>
      </w:r>
      <w:r w:rsidRPr="00BD5DC8">
        <w:rPr>
          <w:rStyle w:val="Char4"/>
          <w:rFonts w:hint="cs"/>
          <w:rtl/>
        </w:rPr>
        <w:t>و سبب مشغول‌شدن ذهنم در نماز م</w:t>
      </w:r>
      <w:r w:rsidR="001C559E">
        <w:rPr>
          <w:rStyle w:val="Char4"/>
          <w:rFonts w:hint="cs"/>
          <w:rtl/>
        </w:rPr>
        <w:t>ی</w:t>
      </w:r>
      <w:r w:rsidRPr="00BD5DC8">
        <w:rPr>
          <w:rStyle w:val="Char4"/>
          <w:rFonts w:hint="cs"/>
          <w:rtl/>
        </w:rPr>
        <w:t>‌شود (به هر صورت، منزل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جهت پره</w:t>
      </w:r>
      <w:r w:rsidR="001C559E">
        <w:rPr>
          <w:rStyle w:val="Char4"/>
          <w:rFonts w:hint="cs"/>
          <w:rtl/>
        </w:rPr>
        <w:t>ی</w:t>
      </w:r>
      <w:r w:rsidRPr="00BD5DC8">
        <w:rPr>
          <w:rStyle w:val="Char4"/>
          <w:rFonts w:hint="cs"/>
          <w:rtl/>
        </w:rPr>
        <w:t>ز از مظاهر اسراف و اشراف‌گر</w:t>
      </w:r>
      <w:r w:rsidR="001C559E">
        <w:rPr>
          <w:rStyle w:val="Char4"/>
          <w:rFonts w:hint="cs"/>
          <w:rtl/>
        </w:rPr>
        <w:t>ی</w:t>
      </w:r>
      <w:r w:rsidRPr="00BD5DC8">
        <w:rPr>
          <w:rStyle w:val="Char4"/>
          <w:rFonts w:hint="cs"/>
          <w:rtl/>
        </w:rPr>
        <w:t xml:space="preserve">، لازم بود </w:t>
      </w:r>
      <w:r w:rsidR="001C559E">
        <w:rPr>
          <w:rStyle w:val="Char4"/>
          <w:rFonts w:hint="cs"/>
          <w:rtl/>
        </w:rPr>
        <w:t>ک</w:t>
      </w:r>
      <w:r w:rsidRPr="00BD5DC8">
        <w:rPr>
          <w:rStyle w:val="Char4"/>
          <w:rFonts w:hint="cs"/>
          <w:rtl/>
        </w:rPr>
        <w:t>ه برا</w:t>
      </w:r>
      <w:r w:rsidR="001C559E">
        <w:rPr>
          <w:rStyle w:val="Char4"/>
          <w:rFonts w:hint="cs"/>
          <w:rtl/>
        </w:rPr>
        <w:t>ی</w:t>
      </w:r>
      <w:r w:rsidRPr="00BD5DC8">
        <w:rPr>
          <w:rStyle w:val="Char4"/>
          <w:rFonts w:hint="cs"/>
          <w:rtl/>
        </w:rPr>
        <w:t xml:space="preserve"> مردم الگو و سرمشق باشد</w:t>
      </w:r>
      <w:r w:rsidR="001F073B">
        <w:rPr>
          <w:rStyle w:val="Char4"/>
          <w:rFonts w:hint="cs"/>
          <w:rtl/>
        </w:rPr>
        <w:t>).</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E51E5A" w:rsidP="004709A5">
      <w:pPr>
        <w:ind w:firstLine="284"/>
        <w:jc w:val="both"/>
        <w:rPr>
          <w:rStyle w:val="Char4"/>
          <w:rtl/>
        </w:rPr>
      </w:pPr>
      <w:r w:rsidRPr="00BD5DC8">
        <w:rPr>
          <w:rStyle w:val="Char3"/>
          <w:rFonts w:hint="cs"/>
          <w:rtl/>
        </w:rPr>
        <w:t>«قرام»:</w:t>
      </w:r>
      <w:r w:rsidRPr="00BD5DC8">
        <w:rPr>
          <w:rStyle w:val="Char4"/>
          <w:rFonts w:hint="cs"/>
          <w:rtl/>
        </w:rPr>
        <w:t xml:space="preserve"> پارچه‌</w:t>
      </w:r>
      <w:r w:rsidR="001C559E">
        <w:rPr>
          <w:rStyle w:val="Char4"/>
          <w:rFonts w:hint="cs"/>
          <w:rtl/>
        </w:rPr>
        <w:t>ی</w:t>
      </w:r>
      <w:r w:rsidRPr="00BD5DC8">
        <w:rPr>
          <w:rStyle w:val="Char4"/>
          <w:rFonts w:hint="cs"/>
          <w:rtl/>
        </w:rPr>
        <w:t xml:space="preserve"> ستبر از پشم رنگارنگ </w:t>
      </w:r>
      <w:r w:rsidR="001C559E">
        <w:rPr>
          <w:rStyle w:val="Char4"/>
          <w:rFonts w:hint="cs"/>
          <w:rtl/>
        </w:rPr>
        <w:t>ک</w:t>
      </w:r>
      <w:r w:rsidRPr="00BD5DC8">
        <w:rPr>
          <w:rStyle w:val="Char4"/>
          <w:rFonts w:hint="cs"/>
          <w:rtl/>
        </w:rPr>
        <w:t>ه از آن پرده و جز آن بدوزند.</w:t>
      </w:r>
    </w:p>
    <w:p w:rsidR="004709A5" w:rsidRDefault="00E51E5A" w:rsidP="004709A5">
      <w:pPr>
        <w:ind w:firstLine="284"/>
        <w:jc w:val="both"/>
        <w:rPr>
          <w:rStyle w:val="Char4"/>
          <w:rtl/>
        </w:rPr>
      </w:pPr>
      <w:r w:rsidRPr="00BD5DC8">
        <w:rPr>
          <w:rStyle w:val="Char3"/>
          <w:rFonts w:hint="cs"/>
          <w:rtl/>
        </w:rPr>
        <w:t>«أميطي»:</w:t>
      </w:r>
      <w:r w:rsidRPr="00BD5DC8">
        <w:rPr>
          <w:rStyle w:val="Char4"/>
          <w:rFonts w:hint="cs"/>
          <w:rtl/>
        </w:rPr>
        <w:t xml:space="preserve"> پرده‌</w:t>
      </w:r>
      <w:r w:rsidR="001C559E">
        <w:rPr>
          <w:rStyle w:val="Char4"/>
          <w:rFonts w:hint="cs"/>
          <w:rtl/>
        </w:rPr>
        <w:t>ی</w:t>
      </w:r>
      <w:r w:rsidRPr="00BD5DC8">
        <w:rPr>
          <w:rStyle w:val="Char4"/>
          <w:rFonts w:hint="cs"/>
          <w:rtl/>
        </w:rPr>
        <w:t xml:space="preserve"> رنگارنگ و منقش را از روبرو</w:t>
      </w:r>
      <w:r w:rsidR="001C559E">
        <w:rPr>
          <w:rStyle w:val="Char4"/>
          <w:rFonts w:hint="cs"/>
          <w:rtl/>
        </w:rPr>
        <w:t>ی</w:t>
      </w:r>
      <w:r w:rsidRPr="00BD5DC8">
        <w:rPr>
          <w:rStyle w:val="Char4"/>
          <w:rFonts w:hint="cs"/>
          <w:rtl/>
        </w:rPr>
        <w:t xml:space="preserve"> من دورساز و</w:t>
      </w:r>
      <w:r w:rsidR="001C559E">
        <w:rPr>
          <w:rStyle w:val="Char4"/>
          <w:rFonts w:hint="cs"/>
          <w:rtl/>
        </w:rPr>
        <w:t>ک</w:t>
      </w:r>
      <w:r w:rsidRPr="00BD5DC8">
        <w:rPr>
          <w:rStyle w:val="Char4"/>
          <w:rFonts w:hint="cs"/>
          <w:rtl/>
        </w:rPr>
        <w:t>نار بزن.</w:t>
      </w:r>
    </w:p>
    <w:p w:rsidR="00E51E5A" w:rsidRPr="00195D7E" w:rsidRDefault="00BA7FD8" w:rsidP="00366BA2">
      <w:pPr>
        <w:autoSpaceDE w:val="0"/>
        <w:autoSpaceDN w:val="0"/>
        <w:adjustRightInd w:val="0"/>
        <w:ind w:firstLine="227"/>
        <w:jc w:val="lowKashida"/>
        <w:rPr>
          <w:rStyle w:val="Char3"/>
          <w:rFonts w:ascii="Calibri" w:hAnsi="Calibri"/>
          <w:rtl/>
          <w:lang w:bidi="fa-IR"/>
        </w:rPr>
      </w:pPr>
      <w:r w:rsidRPr="00BA7FD8">
        <w:rPr>
          <w:rStyle w:val="Char4"/>
          <w:rtl/>
        </w:rPr>
        <w:t>759</w:t>
      </w:r>
      <w:r w:rsidR="00CF164C" w:rsidRPr="00CF164C">
        <w:rPr>
          <w:rStyle w:val="Char3"/>
          <w:rFonts w:cs="IRNazli"/>
          <w:rtl/>
        </w:rPr>
        <w:t xml:space="preserve"> ـ (</w:t>
      </w:r>
      <w:r w:rsidRPr="00BA7FD8">
        <w:rPr>
          <w:rStyle w:val="Char4"/>
          <w:rtl/>
        </w:rPr>
        <w:t>6</w:t>
      </w:r>
      <w:r w:rsidR="00CF164C" w:rsidRPr="00CF164C">
        <w:rPr>
          <w:rStyle w:val="Char3"/>
          <w:rFonts w:cs="IRNazli"/>
          <w:rtl/>
        </w:rPr>
        <w:t>)</w:t>
      </w:r>
      <w:r w:rsidR="00E51E5A" w:rsidRPr="00BD5DC8">
        <w:rPr>
          <w:rStyle w:val="Char3"/>
          <w:rtl/>
        </w:rPr>
        <w:t xml:space="preserve"> وعن عُقب</w:t>
      </w:r>
      <w:r w:rsidR="00E51E5A" w:rsidRPr="00BD5DC8">
        <w:rPr>
          <w:rStyle w:val="Char3"/>
          <w:rFonts w:hint="cs"/>
          <w:rtl/>
        </w:rPr>
        <w:t>َ</w:t>
      </w:r>
      <w:r w:rsidR="00E51E5A" w:rsidRPr="00BD5DC8">
        <w:rPr>
          <w:rStyle w:val="Char3"/>
          <w:rtl/>
        </w:rPr>
        <w:t>ةَ بنِ عامرٍ</w:t>
      </w:r>
      <w:r w:rsidR="003E0CC1">
        <w:rPr>
          <w:rStyle w:val="Char3"/>
          <w:rtl/>
        </w:rPr>
        <w:t>،</w:t>
      </w:r>
      <w:r w:rsidR="00E51E5A" w:rsidRPr="00BD5DC8">
        <w:rPr>
          <w:rStyle w:val="Char3"/>
          <w:rtl/>
        </w:rPr>
        <w:t xml:space="preserve"> قال: أُهدِيَ لرسول الله </w:t>
      </w:r>
      <w:r w:rsidR="00992C10" w:rsidRPr="00992C10">
        <w:rPr>
          <w:rStyle w:val="Char3"/>
          <w:rFonts w:cs="CTraditional Arabic"/>
          <w:szCs w:val="28"/>
          <w:rtl/>
        </w:rPr>
        <w:t>ج</w:t>
      </w:r>
      <w:r w:rsidR="00E51E5A" w:rsidRPr="00BD5DC8">
        <w:rPr>
          <w:rStyle w:val="Char3"/>
          <w:rtl/>
        </w:rPr>
        <w:t xml:space="preserve"> ف</w:t>
      </w:r>
      <w:r w:rsidR="00E51E5A" w:rsidRPr="00BD5DC8">
        <w:rPr>
          <w:rStyle w:val="Char3"/>
          <w:rFonts w:hint="cs"/>
          <w:rtl/>
        </w:rPr>
        <w:t>َ</w:t>
      </w:r>
      <w:r w:rsidR="00E51E5A" w:rsidRPr="00BD5DC8">
        <w:rPr>
          <w:rStyle w:val="Char3"/>
          <w:rtl/>
        </w:rPr>
        <w:t>رُّوجُ حريرٍ، ف</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ب</w:t>
      </w:r>
      <w:r w:rsidR="00E51E5A" w:rsidRPr="00BD5DC8">
        <w:rPr>
          <w:rStyle w:val="Char3"/>
          <w:rFonts w:hint="cs"/>
          <w:rtl/>
        </w:rPr>
        <w:t>ِ</w:t>
      </w:r>
      <w:r w:rsidR="00E51E5A" w:rsidRPr="00BD5DC8">
        <w:rPr>
          <w:rStyle w:val="Char3"/>
          <w:rtl/>
        </w:rPr>
        <w:t>سَه ثمَّ صلّى فيه، ثمَّ انصرفَ ف</w:t>
      </w:r>
      <w:r w:rsidR="00E51E5A" w:rsidRPr="00BD5DC8">
        <w:rPr>
          <w:rStyle w:val="Char3"/>
          <w:rFonts w:hint="cs"/>
          <w:rtl/>
        </w:rPr>
        <w:t>َ</w:t>
      </w:r>
      <w:r w:rsidR="00E51E5A" w:rsidRPr="00BD5DC8">
        <w:rPr>
          <w:rStyle w:val="Char3"/>
          <w:rtl/>
        </w:rPr>
        <w:t>ن</w:t>
      </w:r>
      <w:r w:rsidR="00E51E5A" w:rsidRPr="00BD5DC8">
        <w:rPr>
          <w:rStyle w:val="Char3"/>
          <w:rFonts w:hint="cs"/>
          <w:rtl/>
        </w:rPr>
        <w:t>َ</w:t>
      </w:r>
      <w:r w:rsidR="00E51E5A" w:rsidRPr="00BD5DC8">
        <w:rPr>
          <w:rStyle w:val="Char3"/>
          <w:rtl/>
        </w:rPr>
        <w:t>زَعَه نزعاً شديداً كالكارِه له، ثمَّ قال: «لاينبغي هذا ل</w:t>
      </w:r>
      <w:r w:rsidR="00E51E5A" w:rsidRPr="00BD5DC8">
        <w:rPr>
          <w:rStyle w:val="Char3"/>
          <w:rFonts w:hint="cs"/>
          <w:rtl/>
        </w:rPr>
        <w:t>ِ</w:t>
      </w:r>
      <w:r w:rsidR="00E51E5A" w:rsidRPr="00BD5DC8">
        <w:rPr>
          <w:rStyle w:val="Char3"/>
          <w:rtl/>
        </w:rPr>
        <w:t>لم</w:t>
      </w:r>
      <w:r w:rsidR="00E51E5A" w:rsidRPr="00BD5DC8">
        <w:rPr>
          <w:rStyle w:val="Char3"/>
          <w:rFonts w:hint="cs"/>
          <w:rtl/>
        </w:rPr>
        <w:t>ُ</w:t>
      </w:r>
      <w:r w:rsidR="00E51E5A" w:rsidRPr="00BD5DC8">
        <w:rPr>
          <w:rStyle w:val="Char3"/>
          <w:rtl/>
        </w:rPr>
        <w:t>تَّق</w:t>
      </w:r>
      <w:r w:rsidR="00E51E5A" w:rsidRPr="00BD5DC8">
        <w:rPr>
          <w:rStyle w:val="Char3"/>
          <w:rFonts w:hint="cs"/>
          <w:rtl/>
        </w:rPr>
        <w:t>ِ</w:t>
      </w:r>
      <w:r w:rsidR="00E51E5A" w:rsidRPr="00BD5DC8">
        <w:rPr>
          <w:rStyle w:val="Char3"/>
          <w:rtl/>
        </w:rPr>
        <w:t xml:space="preserve">ينَ». </w:t>
      </w:r>
      <w:r w:rsidR="00E51E5A" w:rsidRPr="00207CA5">
        <w:rPr>
          <w:rStyle w:val="Char1"/>
          <w:rtl/>
        </w:rPr>
        <w:t>متفق عليه</w:t>
      </w:r>
      <w:r w:rsidR="00366BA2" w:rsidRPr="00366BA2">
        <w:rPr>
          <w:rStyle w:val="Char4"/>
          <w:rFonts w:hint="cs"/>
          <w:vertAlign w:val="superscript"/>
          <w:rtl/>
          <w:lang w:bidi="ar-SA"/>
        </w:rPr>
        <w:t>(</w:t>
      </w:r>
      <w:r w:rsidR="00366BA2" w:rsidRPr="00366BA2">
        <w:rPr>
          <w:rStyle w:val="Char4"/>
          <w:vertAlign w:val="superscript"/>
          <w:rtl/>
          <w:lang w:bidi="ar-SA"/>
        </w:rPr>
        <w:footnoteReference w:id="499"/>
      </w:r>
      <w:r w:rsidR="00366BA2" w:rsidRPr="00366BA2">
        <w:rPr>
          <w:rStyle w:val="Char4"/>
          <w:rFonts w:hint="cs"/>
          <w:vertAlign w:val="superscript"/>
          <w:rtl/>
          <w:lang w:bidi="ar-SA"/>
        </w:rPr>
        <w:t>)</w:t>
      </w:r>
      <w:r w:rsidR="00366BA2" w:rsidRPr="00195D7E">
        <w:rPr>
          <w:rStyle w:val="Char3"/>
          <w:rFonts w:ascii="Calibri" w:hAnsi="Calibri" w:hint="cs"/>
          <w:rtl/>
          <w:lang w:bidi="fa-IR"/>
        </w:rPr>
        <w:t>.</w:t>
      </w:r>
    </w:p>
    <w:p w:rsidR="00E51E5A" w:rsidRPr="00BD5DC8" w:rsidRDefault="00E51E5A" w:rsidP="004709A5">
      <w:pPr>
        <w:ind w:firstLine="284"/>
        <w:jc w:val="both"/>
        <w:rPr>
          <w:rStyle w:val="Char4"/>
          <w:rtl/>
        </w:rPr>
      </w:pPr>
      <w:r w:rsidRPr="00BD5DC8">
        <w:rPr>
          <w:rStyle w:val="Char4"/>
          <w:rFonts w:hint="cs"/>
          <w:rtl/>
        </w:rPr>
        <w:t xml:space="preserve">759- (6) </w:t>
      </w:r>
      <w:r w:rsidRPr="004709A5">
        <w:rPr>
          <w:rStyle w:val="Char1"/>
          <w:rFonts w:hint="cs"/>
          <w:rtl/>
        </w:rPr>
        <w:t>عقبة بن عامر</w:t>
      </w:r>
      <w:r w:rsidR="001F073B" w:rsidRPr="001F073B">
        <w:rPr>
          <w:rFonts w:ascii="IPT Zar" w:hAnsi="IPT Zar" w:cs="CTraditional Arabic" w:hint="cs"/>
          <w:color w:val="000000"/>
          <w:sz w:val="26"/>
          <w:rtl/>
          <w:lang w:bidi="fa-IR"/>
        </w:rPr>
        <w:t xml:space="preserve"> س </w:t>
      </w:r>
      <w:r w:rsidRPr="00BD5DC8">
        <w:rPr>
          <w:rStyle w:val="Char4"/>
          <w:rFonts w:hint="cs"/>
          <w:rtl/>
        </w:rPr>
        <w:t>گو</w:t>
      </w:r>
      <w:r w:rsidR="001C559E">
        <w:rPr>
          <w:rStyle w:val="Char4"/>
          <w:rFonts w:hint="cs"/>
          <w:rtl/>
        </w:rPr>
        <w:t>ی</w:t>
      </w:r>
      <w:r w:rsidRPr="00BD5DC8">
        <w:rPr>
          <w:rStyle w:val="Char4"/>
          <w:rFonts w:hint="cs"/>
          <w:rtl/>
        </w:rPr>
        <w:t>د: برا</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قبا</w:t>
      </w:r>
      <w:r w:rsidR="001C559E">
        <w:rPr>
          <w:rStyle w:val="Char4"/>
          <w:rFonts w:hint="cs"/>
          <w:rtl/>
        </w:rPr>
        <w:t>یی</w:t>
      </w:r>
      <w:r w:rsidRPr="00BD5DC8">
        <w:rPr>
          <w:rStyle w:val="Char4"/>
          <w:rFonts w:hint="cs"/>
          <w:rtl/>
        </w:rPr>
        <w:t xml:space="preserve"> ابر</w:t>
      </w:r>
      <w:r w:rsidR="001C559E">
        <w:rPr>
          <w:rStyle w:val="Char4"/>
          <w:rFonts w:hint="cs"/>
          <w:rtl/>
        </w:rPr>
        <w:t>ی</w:t>
      </w:r>
      <w:r w:rsidRPr="00BD5DC8">
        <w:rPr>
          <w:rStyle w:val="Char4"/>
          <w:rFonts w:hint="cs"/>
          <w:rtl/>
        </w:rPr>
        <w:t>شم</w:t>
      </w:r>
      <w:r w:rsidR="001C559E">
        <w:rPr>
          <w:rStyle w:val="Char4"/>
          <w:rFonts w:hint="cs"/>
          <w:rtl/>
        </w:rPr>
        <w:t>ی</w:t>
      </w:r>
      <w:r w:rsidRPr="00BD5DC8">
        <w:rPr>
          <w:rStyle w:val="Char4"/>
          <w:rFonts w:hint="cs"/>
          <w:rtl/>
        </w:rPr>
        <w:t xml:space="preserve"> به صورت هد</w:t>
      </w:r>
      <w:r w:rsidR="001C559E">
        <w:rPr>
          <w:rStyle w:val="Char4"/>
          <w:rFonts w:hint="cs"/>
          <w:rtl/>
        </w:rPr>
        <w:t>ی</w:t>
      </w:r>
      <w:r w:rsidRPr="00BD5DC8">
        <w:rPr>
          <w:rStyle w:val="Char4"/>
          <w:rFonts w:hint="cs"/>
          <w:rtl/>
        </w:rPr>
        <w:t>ه آورده شد، آن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آن را پوش</w:t>
      </w:r>
      <w:r w:rsidR="001C559E">
        <w:rPr>
          <w:rStyle w:val="Char4"/>
          <w:rFonts w:hint="cs"/>
          <w:rtl/>
        </w:rPr>
        <w:t>ی</w:t>
      </w:r>
      <w:r w:rsidRPr="00BD5DC8">
        <w:rPr>
          <w:rStyle w:val="Char4"/>
          <w:rFonts w:hint="cs"/>
          <w:rtl/>
        </w:rPr>
        <w:t>ده و در آن</w:t>
      </w:r>
      <w:r w:rsidR="001C559E">
        <w:rPr>
          <w:rStyle w:val="Char4"/>
          <w:rFonts w:hint="cs"/>
          <w:rtl/>
        </w:rPr>
        <w:t xml:space="preserve"> </w:t>
      </w:r>
      <w:r w:rsidRPr="00BD5DC8">
        <w:rPr>
          <w:rStyle w:val="Char4"/>
          <w:rFonts w:hint="cs"/>
          <w:rtl/>
        </w:rPr>
        <w:t>نماز خواند (البته پوش</w:t>
      </w:r>
      <w:r w:rsidR="001C559E">
        <w:rPr>
          <w:rStyle w:val="Char4"/>
          <w:rFonts w:hint="cs"/>
          <w:rtl/>
        </w:rPr>
        <w:t>ی</w:t>
      </w:r>
      <w:r w:rsidRPr="00BD5DC8">
        <w:rPr>
          <w:rStyle w:val="Char4"/>
          <w:rFonts w:hint="cs"/>
          <w:rtl/>
        </w:rPr>
        <w:t>دن پارچه‌</w:t>
      </w:r>
      <w:r w:rsidR="001C559E">
        <w:rPr>
          <w:rStyle w:val="Char4"/>
          <w:rFonts w:hint="cs"/>
          <w:rtl/>
        </w:rPr>
        <w:t>ی</w:t>
      </w:r>
      <w:r w:rsidRPr="00BD5DC8">
        <w:rPr>
          <w:rStyle w:val="Char4"/>
          <w:rFonts w:hint="cs"/>
          <w:rtl/>
        </w:rPr>
        <w:t xml:space="preserve"> ابر</w:t>
      </w:r>
      <w:r w:rsidR="001C559E">
        <w:rPr>
          <w:rStyle w:val="Char4"/>
          <w:rFonts w:hint="cs"/>
          <w:rtl/>
        </w:rPr>
        <w:t>ی</w:t>
      </w:r>
      <w:r w:rsidRPr="00BD5DC8">
        <w:rPr>
          <w:rStyle w:val="Char4"/>
          <w:rFonts w:hint="cs"/>
          <w:rtl/>
        </w:rPr>
        <w:t>شم</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ش از تحر</w:t>
      </w:r>
      <w:r w:rsidR="001C559E">
        <w:rPr>
          <w:rStyle w:val="Char4"/>
          <w:rFonts w:hint="cs"/>
          <w:rtl/>
        </w:rPr>
        <w:t>ی</w:t>
      </w:r>
      <w:r w:rsidRPr="00BD5DC8">
        <w:rPr>
          <w:rStyle w:val="Char4"/>
          <w:rFonts w:hint="cs"/>
          <w:rtl/>
        </w:rPr>
        <w:t>م آن بوده است) سپس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از نماز برگشت وآن قبا</w:t>
      </w:r>
      <w:r w:rsidR="001C559E">
        <w:rPr>
          <w:rStyle w:val="Char4"/>
          <w:rFonts w:hint="cs"/>
          <w:rtl/>
        </w:rPr>
        <w:t>ی</w:t>
      </w:r>
      <w:r w:rsidRPr="00BD5DC8">
        <w:rPr>
          <w:rStyle w:val="Char4"/>
          <w:rFonts w:hint="cs"/>
          <w:rtl/>
        </w:rPr>
        <w:t xml:space="preserve"> ابر</w:t>
      </w:r>
      <w:r w:rsidR="001C559E">
        <w:rPr>
          <w:rStyle w:val="Char4"/>
          <w:rFonts w:hint="cs"/>
          <w:rtl/>
        </w:rPr>
        <w:t>ی</w:t>
      </w:r>
      <w:r w:rsidRPr="00BD5DC8">
        <w:rPr>
          <w:rStyle w:val="Char4"/>
          <w:rFonts w:hint="cs"/>
          <w:rtl/>
        </w:rPr>
        <w:t>شم</w:t>
      </w:r>
      <w:r w:rsidR="001C559E">
        <w:rPr>
          <w:rStyle w:val="Char4"/>
          <w:rFonts w:hint="cs"/>
          <w:rtl/>
        </w:rPr>
        <w:t>ی</w:t>
      </w:r>
      <w:r w:rsidRPr="00BD5DC8">
        <w:rPr>
          <w:rStyle w:val="Char4"/>
          <w:rFonts w:hint="cs"/>
          <w:rtl/>
        </w:rPr>
        <w:t xml:space="preserve"> را به شدت، همانند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آن</w:t>
      </w:r>
      <w:r w:rsidR="001C559E">
        <w:rPr>
          <w:rStyle w:val="Char4"/>
          <w:rFonts w:hint="cs"/>
          <w:rtl/>
        </w:rPr>
        <w:t xml:space="preserve"> </w:t>
      </w:r>
      <w:r w:rsidRPr="00BD5DC8">
        <w:rPr>
          <w:rStyle w:val="Char4"/>
          <w:rFonts w:hint="cs"/>
          <w:rtl/>
        </w:rPr>
        <w:t>را زشت و ناپسند بدارد، از تن ب</w:t>
      </w:r>
      <w:r w:rsidR="001C559E">
        <w:rPr>
          <w:rStyle w:val="Char4"/>
          <w:rFonts w:hint="cs"/>
          <w:rtl/>
        </w:rPr>
        <w:t>ی</w:t>
      </w:r>
      <w:r w:rsidRPr="00BD5DC8">
        <w:rPr>
          <w:rStyle w:val="Char4"/>
          <w:rFonts w:hint="cs"/>
          <w:rtl/>
        </w:rPr>
        <w:t>رون آورد و فرمود: ا</w:t>
      </w:r>
      <w:r w:rsidR="001C559E">
        <w:rPr>
          <w:rStyle w:val="Char4"/>
          <w:rFonts w:hint="cs"/>
          <w:rtl/>
        </w:rPr>
        <w:t>ی</w:t>
      </w:r>
      <w:r w:rsidRPr="00BD5DC8">
        <w:rPr>
          <w:rStyle w:val="Char4"/>
          <w:rFonts w:hint="cs"/>
          <w:rtl/>
        </w:rPr>
        <w:t>ن جامه، شا</w:t>
      </w:r>
      <w:r w:rsidR="001C559E">
        <w:rPr>
          <w:rStyle w:val="Char4"/>
          <w:rFonts w:hint="cs"/>
          <w:rtl/>
        </w:rPr>
        <w:t>ی</w:t>
      </w:r>
      <w:r w:rsidRPr="00BD5DC8">
        <w:rPr>
          <w:rStyle w:val="Char4"/>
          <w:rFonts w:hint="cs"/>
          <w:rtl/>
        </w:rPr>
        <w:t>سته و ز</w:t>
      </w:r>
      <w:r w:rsidR="001C559E">
        <w:rPr>
          <w:rStyle w:val="Char4"/>
          <w:rFonts w:hint="cs"/>
          <w:rtl/>
        </w:rPr>
        <w:t>ی</w:t>
      </w:r>
      <w:r w:rsidRPr="00BD5DC8">
        <w:rPr>
          <w:rStyle w:val="Char4"/>
          <w:rFonts w:hint="cs"/>
          <w:rtl/>
        </w:rPr>
        <w:t>بنده‌</w:t>
      </w:r>
      <w:r w:rsidR="001C559E">
        <w:rPr>
          <w:rStyle w:val="Char4"/>
          <w:rFonts w:hint="cs"/>
          <w:rtl/>
        </w:rPr>
        <w:t>ی</w:t>
      </w:r>
      <w:r w:rsidRPr="00BD5DC8">
        <w:rPr>
          <w:rStyle w:val="Char4"/>
          <w:rFonts w:hint="cs"/>
          <w:rtl/>
        </w:rPr>
        <w:t xml:space="preserve"> پره</w:t>
      </w:r>
      <w:r w:rsidR="001C559E">
        <w:rPr>
          <w:rStyle w:val="Char4"/>
          <w:rFonts w:hint="cs"/>
          <w:rtl/>
        </w:rPr>
        <w:t>ی</w:t>
      </w:r>
      <w:r w:rsidRPr="00BD5DC8">
        <w:rPr>
          <w:rStyle w:val="Char4"/>
          <w:rFonts w:hint="cs"/>
          <w:rtl/>
        </w:rPr>
        <w:t>زگاران و خداترسان ن</w:t>
      </w:r>
      <w:r w:rsidR="001C559E">
        <w:rPr>
          <w:rStyle w:val="Char4"/>
          <w:rFonts w:hint="cs"/>
          <w:rtl/>
        </w:rPr>
        <w:t>ی</w:t>
      </w:r>
      <w:r w:rsidRPr="00BD5DC8">
        <w:rPr>
          <w:rStyle w:val="Char4"/>
          <w:rFonts w:hint="cs"/>
          <w:rtl/>
        </w:rPr>
        <w:t>ست.</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BD5DC8">
        <w:rPr>
          <w:rStyle w:val="Char3"/>
          <w:rFonts w:hint="cs"/>
          <w:rtl/>
        </w:rPr>
        <w:t>«فَرّوج»</w:t>
      </w:r>
      <w:r w:rsidR="0040716E">
        <w:rPr>
          <w:rStyle w:val="Char3"/>
          <w:rFonts w:hint="cs"/>
          <w:rtl/>
        </w:rPr>
        <w:t>:</w:t>
      </w:r>
      <w:r w:rsidRPr="00BD5DC8">
        <w:rPr>
          <w:rStyle w:val="Char4"/>
          <w:rFonts w:hint="cs"/>
          <w:rtl/>
        </w:rPr>
        <w:t xml:space="preserve"> لباس</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از پشت، چا</w:t>
      </w:r>
      <w:r w:rsidR="001C559E">
        <w:rPr>
          <w:rStyle w:val="Char4"/>
          <w:rFonts w:hint="cs"/>
          <w:rtl/>
        </w:rPr>
        <w:t>ک</w:t>
      </w:r>
      <w:r w:rsidRPr="00BD5DC8">
        <w:rPr>
          <w:rStyle w:val="Char4"/>
          <w:rFonts w:hint="cs"/>
          <w:rtl/>
        </w:rPr>
        <w:t xml:space="preserve"> داشته باشد، مانند قبا</w:t>
      </w:r>
      <w:r w:rsidR="001C559E">
        <w:rPr>
          <w:rStyle w:val="Char4"/>
          <w:rFonts w:hint="cs"/>
          <w:rtl/>
        </w:rPr>
        <w:t>یی</w:t>
      </w:r>
      <w:r w:rsidRPr="00BD5DC8">
        <w:rPr>
          <w:rStyle w:val="Char4"/>
          <w:rFonts w:hint="cs"/>
          <w:rtl/>
        </w:rPr>
        <w:t xml:space="preserve"> </w:t>
      </w:r>
      <w:r w:rsidR="001C559E">
        <w:rPr>
          <w:rStyle w:val="Char4"/>
          <w:rFonts w:hint="cs"/>
          <w:rtl/>
        </w:rPr>
        <w:t>ک</w:t>
      </w:r>
      <w:r w:rsidRPr="00BD5DC8">
        <w:rPr>
          <w:rStyle w:val="Char4"/>
          <w:rFonts w:hint="cs"/>
          <w:rtl/>
        </w:rPr>
        <w:t>ه علماء م</w:t>
      </w:r>
      <w:r w:rsidR="001C559E">
        <w:rPr>
          <w:rStyle w:val="Char4"/>
          <w:rFonts w:hint="cs"/>
          <w:rtl/>
        </w:rPr>
        <w:t>ی</w:t>
      </w:r>
      <w:r w:rsidRPr="00BD5DC8">
        <w:rPr>
          <w:rStyle w:val="Char4"/>
          <w:rFonts w:hint="cs"/>
          <w:rtl/>
        </w:rPr>
        <w:t>‌پوشند.</w:t>
      </w:r>
    </w:p>
    <w:p w:rsidR="00E51E5A" w:rsidRPr="00BD5DC8" w:rsidRDefault="00E51E5A" w:rsidP="004709A5">
      <w:pPr>
        <w:ind w:firstLine="284"/>
        <w:jc w:val="both"/>
        <w:rPr>
          <w:rStyle w:val="Char4"/>
          <w:rtl/>
        </w:rPr>
      </w:pPr>
      <w:r w:rsidRPr="00BD5DC8">
        <w:rPr>
          <w:rStyle w:val="Char4"/>
          <w:rFonts w:hint="cs"/>
          <w:rtl/>
        </w:rPr>
        <w:t>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عال</w:t>
      </w:r>
      <w:r w:rsidR="001C559E">
        <w:rPr>
          <w:rStyle w:val="Char4"/>
          <w:rFonts w:hint="cs"/>
          <w:rtl/>
        </w:rPr>
        <w:t>ی</w:t>
      </w:r>
      <w:r w:rsidRPr="00BD5DC8">
        <w:rPr>
          <w:rStyle w:val="Char4"/>
          <w:rFonts w:hint="cs"/>
          <w:rtl/>
        </w:rPr>
        <w:t>‌تر</w:t>
      </w:r>
      <w:r w:rsidR="001C559E">
        <w:rPr>
          <w:rStyle w:val="Char4"/>
          <w:rFonts w:hint="cs"/>
          <w:rtl/>
        </w:rPr>
        <w:t>ی</w:t>
      </w:r>
      <w:r w:rsidRPr="00BD5DC8">
        <w:rPr>
          <w:rStyle w:val="Char4"/>
          <w:rFonts w:hint="cs"/>
          <w:rtl/>
        </w:rPr>
        <w:t>ن و</w:t>
      </w:r>
      <w:r w:rsidR="001C559E">
        <w:rPr>
          <w:rStyle w:val="Char4"/>
          <w:rFonts w:hint="cs"/>
          <w:rtl/>
        </w:rPr>
        <w:t>ک</w:t>
      </w:r>
      <w:r w:rsidRPr="00BD5DC8">
        <w:rPr>
          <w:rStyle w:val="Char4"/>
          <w:rFonts w:hint="cs"/>
          <w:rtl/>
        </w:rPr>
        <w:t>امل‌تر</w:t>
      </w:r>
      <w:r w:rsidR="001C559E">
        <w:rPr>
          <w:rStyle w:val="Char4"/>
          <w:rFonts w:hint="cs"/>
          <w:rtl/>
        </w:rPr>
        <w:t>ی</w:t>
      </w:r>
      <w:r w:rsidRPr="00BD5DC8">
        <w:rPr>
          <w:rStyle w:val="Char4"/>
          <w:rFonts w:hint="cs"/>
          <w:rtl/>
        </w:rPr>
        <w:t>ن سرمشق‌ها را برا</w:t>
      </w:r>
      <w:r w:rsidR="001C559E">
        <w:rPr>
          <w:rStyle w:val="Char4"/>
          <w:rFonts w:hint="cs"/>
          <w:rtl/>
        </w:rPr>
        <w:t>ی</w:t>
      </w:r>
      <w:r w:rsidRPr="00BD5DC8">
        <w:rPr>
          <w:rStyle w:val="Char4"/>
          <w:rFonts w:hint="cs"/>
          <w:rtl/>
        </w:rPr>
        <w:t xml:space="preserve"> همه‌</w:t>
      </w:r>
      <w:r w:rsidR="001C559E">
        <w:rPr>
          <w:rStyle w:val="Char4"/>
          <w:rFonts w:hint="cs"/>
          <w:rtl/>
        </w:rPr>
        <w:t>ی</w:t>
      </w:r>
      <w:r w:rsidRPr="00BD5DC8">
        <w:rPr>
          <w:rStyle w:val="Char4"/>
          <w:rFonts w:hint="cs"/>
          <w:rtl/>
        </w:rPr>
        <w:t xml:space="preserve"> مردمان، چه حا</w:t>
      </w:r>
      <w:r w:rsidR="001C559E">
        <w:rPr>
          <w:rStyle w:val="Char4"/>
          <w:rFonts w:hint="cs"/>
          <w:rtl/>
        </w:rPr>
        <w:t>ک</w:t>
      </w:r>
      <w:r w:rsidRPr="00BD5DC8">
        <w:rPr>
          <w:rStyle w:val="Char4"/>
          <w:rFonts w:hint="cs"/>
          <w:rtl/>
        </w:rPr>
        <w:t>مان و رهبران، و چه توده‌ها</w:t>
      </w:r>
      <w:r w:rsidR="001C559E">
        <w:rPr>
          <w:rStyle w:val="Char4"/>
          <w:rFonts w:hint="cs"/>
          <w:rtl/>
        </w:rPr>
        <w:t>ی</w:t>
      </w:r>
      <w:r w:rsidRPr="00BD5DC8">
        <w:rPr>
          <w:rStyle w:val="Char4"/>
          <w:rFonts w:hint="cs"/>
          <w:rtl/>
        </w:rPr>
        <w:t xml:space="preserve"> مردم و چه افراد و گروه‌ها، ارائه داده است.</w:t>
      </w:r>
    </w:p>
    <w:p w:rsidR="00E51E5A" w:rsidRPr="00BD5DC8" w:rsidRDefault="00E51E5A" w:rsidP="004709A5">
      <w:pPr>
        <w:ind w:firstLine="284"/>
        <w:jc w:val="both"/>
        <w:rPr>
          <w:rStyle w:val="Char4"/>
          <w:rtl/>
        </w:rPr>
      </w:pPr>
      <w:r w:rsidRPr="00BD5DC8">
        <w:rPr>
          <w:rStyle w:val="Char4"/>
          <w:rFonts w:hint="cs"/>
          <w:rtl/>
        </w:rPr>
        <w:t>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خودِِ سادگ</w:t>
      </w:r>
      <w:r w:rsidR="001C559E">
        <w:rPr>
          <w:rStyle w:val="Char4"/>
          <w:rFonts w:hint="cs"/>
          <w:rtl/>
        </w:rPr>
        <w:t>ی</w:t>
      </w:r>
      <w:r w:rsidRPr="00BD5DC8">
        <w:rPr>
          <w:rStyle w:val="Char4"/>
          <w:rFonts w:hint="cs"/>
          <w:rtl/>
        </w:rPr>
        <w:t xml:space="preserve"> بود </w:t>
      </w:r>
      <w:r w:rsidR="001C559E">
        <w:rPr>
          <w:rStyle w:val="Char4"/>
          <w:rFonts w:hint="cs"/>
          <w:rtl/>
        </w:rPr>
        <w:t>ک</w:t>
      </w:r>
      <w:r w:rsidRPr="00BD5DC8">
        <w:rPr>
          <w:rStyle w:val="Char4"/>
          <w:rFonts w:hint="cs"/>
          <w:rtl/>
        </w:rPr>
        <w:t xml:space="preserve">ه در مرد </w:t>
      </w:r>
      <w:r w:rsidR="001C559E">
        <w:rPr>
          <w:rStyle w:val="Char4"/>
          <w:rFonts w:hint="cs"/>
          <w:rtl/>
        </w:rPr>
        <w:t>ک</w:t>
      </w:r>
      <w:r w:rsidRPr="00BD5DC8">
        <w:rPr>
          <w:rStyle w:val="Char4"/>
          <w:rFonts w:hint="cs"/>
          <w:rtl/>
        </w:rPr>
        <w:t>امل</w:t>
      </w:r>
      <w:r w:rsidR="001C559E">
        <w:rPr>
          <w:rStyle w:val="Char4"/>
          <w:rFonts w:hint="cs"/>
          <w:rtl/>
        </w:rPr>
        <w:t>ی</w:t>
      </w:r>
      <w:r w:rsidRPr="00BD5DC8">
        <w:rPr>
          <w:rStyle w:val="Char4"/>
          <w:rFonts w:hint="cs"/>
          <w:rtl/>
        </w:rPr>
        <w:t xml:space="preserve"> تجل</w:t>
      </w:r>
      <w:r w:rsidR="001C559E">
        <w:rPr>
          <w:rStyle w:val="Char4"/>
          <w:rFonts w:hint="cs"/>
          <w:rtl/>
        </w:rPr>
        <w:t>ی</w:t>
      </w:r>
      <w:r w:rsidRPr="00BD5DC8">
        <w:rPr>
          <w:rStyle w:val="Char4"/>
          <w:rFonts w:hint="cs"/>
          <w:rtl/>
        </w:rPr>
        <w:t xml:space="preserve"> </w:t>
      </w:r>
      <w:r w:rsidR="001C559E">
        <w:rPr>
          <w:rStyle w:val="Char4"/>
          <w:rFonts w:hint="cs"/>
          <w:rtl/>
        </w:rPr>
        <w:t>ی</w:t>
      </w:r>
      <w:r w:rsidRPr="00BD5DC8">
        <w:rPr>
          <w:rStyle w:val="Char4"/>
          <w:rFonts w:hint="cs"/>
          <w:rtl/>
        </w:rPr>
        <w:t>افته بود. ا</w:t>
      </w:r>
      <w:r w:rsidR="001C559E">
        <w:rPr>
          <w:rStyle w:val="Char4"/>
          <w:rFonts w:hint="cs"/>
          <w:rtl/>
        </w:rPr>
        <w:t>ی</w:t>
      </w:r>
      <w:r w:rsidRPr="00BD5DC8">
        <w:rPr>
          <w:rStyle w:val="Char4"/>
          <w:rFonts w:hint="cs"/>
          <w:rtl/>
        </w:rPr>
        <w:t>ن سادگ</w:t>
      </w:r>
      <w:r w:rsidR="001C559E">
        <w:rPr>
          <w:rStyle w:val="Char4"/>
          <w:rFonts w:hint="cs"/>
          <w:rtl/>
        </w:rPr>
        <w:t>ی</w:t>
      </w:r>
      <w:r w:rsidRPr="00BD5DC8">
        <w:rPr>
          <w:rStyle w:val="Char4"/>
          <w:rFonts w:hint="cs"/>
          <w:rtl/>
        </w:rPr>
        <w:t xml:space="preserve"> از درون جانش برخاسته بود و لذا ا</w:t>
      </w:r>
      <w:r w:rsidR="001C559E">
        <w:rPr>
          <w:rStyle w:val="Char4"/>
          <w:rFonts w:hint="cs"/>
          <w:rtl/>
        </w:rPr>
        <w:t>ی</w:t>
      </w:r>
      <w:r w:rsidRPr="00BD5DC8">
        <w:rPr>
          <w:rStyle w:val="Char4"/>
          <w:rFonts w:hint="cs"/>
          <w:rtl/>
        </w:rPr>
        <w:t xml:space="preserve">شان مظاهر </w:t>
      </w:r>
      <w:r w:rsidR="001C559E">
        <w:rPr>
          <w:rStyle w:val="Char4"/>
          <w:rFonts w:hint="cs"/>
          <w:rtl/>
        </w:rPr>
        <w:t>ک</w:t>
      </w:r>
      <w:r w:rsidRPr="00BD5DC8">
        <w:rPr>
          <w:rStyle w:val="Char4"/>
          <w:rFonts w:hint="cs"/>
          <w:rtl/>
        </w:rPr>
        <w:t>اذب ر</w:t>
      </w:r>
      <w:r w:rsidR="001C559E">
        <w:rPr>
          <w:rStyle w:val="Char4"/>
          <w:rFonts w:hint="cs"/>
          <w:rtl/>
        </w:rPr>
        <w:t>ی</w:t>
      </w:r>
      <w:r w:rsidRPr="00BD5DC8">
        <w:rPr>
          <w:rStyle w:val="Char4"/>
          <w:rFonts w:hint="cs"/>
          <w:rtl/>
        </w:rPr>
        <w:t>است و فرمانروا</w:t>
      </w:r>
      <w:r w:rsidR="001C559E">
        <w:rPr>
          <w:rStyle w:val="Char4"/>
          <w:rFonts w:hint="cs"/>
          <w:rtl/>
        </w:rPr>
        <w:t>یی</w:t>
      </w:r>
      <w:r w:rsidRPr="00BD5DC8">
        <w:rPr>
          <w:rStyle w:val="Char4"/>
          <w:rFonts w:hint="cs"/>
          <w:rtl/>
        </w:rPr>
        <w:t xml:space="preserve"> و </w:t>
      </w:r>
      <w:r w:rsidR="001C559E">
        <w:rPr>
          <w:rStyle w:val="Char4"/>
          <w:rFonts w:hint="cs"/>
          <w:rtl/>
        </w:rPr>
        <w:t>ی</w:t>
      </w:r>
      <w:r w:rsidRPr="00BD5DC8">
        <w:rPr>
          <w:rStyle w:val="Char4"/>
          <w:rFonts w:hint="cs"/>
          <w:rtl/>
        </w:rPr>
        <w:t>ا تجملات و ت</w:t>
      </w:r>
      <w:r w:rsidR="001C559E">
        <w:rPr>
          <w:rStyle w:val="Char4"/>
          <w:rFonts w:hint="cs"/>
          <w:rtl/>
        </w:rPr>
        <w:t>ک</w:t>
      </w:r>
      <w:r w:rsidRPr="00BD5DC8">
        <w:rPr>
          <w:rStyle w:val="Char4"/>
          <w:rFonts w:hint="cs"/>
          <w:rtl/>
        </w:rPr>
        <w:t xml:space="preserve">لفات را </w:t>
      </w:r>
      <w:r w:rsidR="001C559E">
        <w:rPr>
          <w:rStyle w:val="Char4"/>
          <w:rFonts w:hint="cs"/>
          <w:rtl/>
        </w:rPr>
        <w:t>ک</w:t>
      </w:r>
      <w:r w:rsidRPr="00BD5DC8">
        <w:rPr>
          <w:rStyle w:val="Char4"/>
          <w:rFonts w:hint="cs"/>
          <w:rtl/>
        </w:rPr>
        <w:t>ه لازمه‌</w:t>
      </w:r>
      <w:r w:rsidR="001C559E">
        <w:rPr>
          <w:rStyle w:val="Char4"/>
          <w:rFonts w:hint="cs"/>
          <w:rtl/>
        </w:rPr>
        <w:t>ی</w:t>
      </w:r>
      <w:r w:rsidRPr="00BD5DC8">
        <w:rPr>
          <w:rStyle w:val="Char4"/>
          <w:rFonts w:hint="cs"/>
          <w:rtl/>
        </w:rPr>
        <w:t xml:space="preserve"> آنها است، متلاش</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رد.</w:t>
      </w:r>
    </w:p>
    <w:p w:rsidR="00E51E5A" w:rsidRPr="00BD5DC8" w:rsidRDefault="00E51E5A" w:rsidP="004709A5">
      <w:pPr>
        <w:ind w:firstLine="284"/>
        <w:jc w:val="both"/>
        <w:rPr>
          <w:rStyle w:val="Char4"/>
          <w:rtl/>
        </w:rPr>
      </w:pPr>
      <w:r w:rsidRPr="00BD5DC8">
        <w:rPr>
          <w:rStyle w:val="Char4"/>
          <w:rFonts w:hint="cs"/>
          <w:rtl/>
        </w:rPr>
        <w:t>آر</w:t>
      </w:r>
      <w:r w:rsidR="001C559E">
        <w:rPr>
          <w:rStyle w:val="Char4"/>
          <w:rFonts w:hint="cs"/>
          <w:rtl/>
        </w:rPr>
        <w:t>ی</w:t>
      </w:r>
      <w:r w:rsidRPr="00BD5DC8">
        <w:rPr>
          <w:rStyle w:val="Char4"/>
          <w:rFonts w:hint="cs"/>
          <w:rtl/>
        </w:rPr>
        <w:t>!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آراسته به اخلاق</w:t>
      </w:r>
      <w:r w:rsidR="001C559E">
        <w:rPr>
          <w:rStyle w:val="Char4"/>
          <w:rFonts w:hint="cs"/>
          <w:rtl/>
        </w:rPr>
        <w:t>ی</w:t>
      </w:r>
      <w:r w:rsidRPr="00BD5DC8">
        <w:rPr>
          <w:rStyle w:val="Char4"/>
          <w:rFonts w:hint="cs"/>
          <w:rtl/>
        </w:rPr>
        <w:t xml:space="preserve"> بود </w:t>
      </w:r>
      <w:r w:rsidR="001C559E">
        <w:rPr>
          <w:rStyle w:val="Char4"/>
          <w:rFonts w:hint="cs"/>
          <w:rtl/>
        </w:rPr>
        <w:t>ک</w:t>
      </w:r>
      <w:r w:rsidRPr="00BD5DC8">
        <w:rPr>
          <w:rStyle w:val="Char4"/>
          <w:rFonts w:hint="cs"/>
          <w:rtl/>
        </w:rPr>
        <w:t>ه ه</w:t>
      </w:r>
      <w:r w:rsidR="001C559E">
        <w:rPr>
          <w:rStyle w:val="Char4"/>
          <w:rFonts w:hint="cs"/>
          <w:rtl/>
        </w:rPr>
        <w:t>ی</w:t>
      </w:r>
      <w:r w:rsidRPr="00BD5DC8">
        <w:rPr>
          <w:rStyle w:val="Char4"/>
          <w:rFonts w:hint="cs"/>
          <w:rtl/>
        </w:rPr>
        <w:t>چ پوشش</w:t>
      </w:r>
      <w:r w:rsidR="001C559E">
        <w:rPr>
          <w:rStyle w:val="Char4"/>
          <w:rFonts w:hint="cs"/>
          <w:rtl/>
        </w:rPr>
        <w:t>ی</w:t>
      </w:r>
      <w:r w:rsidRPr="00BD5DC8">
        <w:rPr>
          <w:rStyle w:val="Char4"/>
          <w:rFonts w:hint="cs"/>
          <w:rtl/>
        </w:rPr>
        <w:t xml:space="preserve"> از </w:t>
      </w:r>
      <w:r w:rsidR="001C559E">
        <w:rPr>
          <w:rStyle w:val="Char4"/>
          <w:rFonts w:hint="cs"/>
          <w:rtl/>
        </w:rPr>
        <w:t>ک</w:t>
      </w:r>
      <w:r w:rsidRPr="00BD5DC8">
        <w:rPr>
          <w:rStyle w:val="Char4"/>
          <w:rFonts w:hint="cs"/>
          <w:rtl/>
        </w:rPr>
        <w:t>ذب و فر</w:t>
      </w:r>
      <w:r w:rsidR="001C559E">
        <w:rPr>
          <w:rStyle w:val="Char4"/>
          <w:rFonts w:hint="cs"/>
          <w:rtl/>
        </w:rPr>
        <w:t>ی</w:t>
      </w:r>
      <w:r w:rsidRPr="00BD5DC8">
        <w:rPr>
          <w:rStyle w:val="Char4"/>
          <w:rFonts w:hint="cs"/>
          <w:rtl/>
        </w:rPr>
        <w:t>ب ندارد و ر</w:t>
      </w:r>
      <w:r w:rsidR="001C559E">
        <w:rPr>
          <w:rStyle w:val="Char4"/>
          <w:rFonts w:hint="cs"/>
          <w:rtl/>
        </w:rPr>
        <w:t>ی</w:t>
      </w:r>
      <w:r w:rsidRPr="00BD5DC8">
        <w:rPr>
          <w:rStyle w:val="Char4"/>
          <w:rFonts w:hint="cs"/>
          <w:rtl/>
        </w:rPr>
        <w:t>ا و تظاهر و خودنما</w:t>
      </w:r>
      <w:r w:rsidR="001C559E">
        <w:rPr>
          <w:rStyle w:val="Char4"/>
          <w:rFonts w:hint="cs"/>
          <w:rtl/>
        </w:rPr>
        <w:t>یی</w:t>
      </w:r>
      <w:r w:rsidRPr="00BD5DC8">
        <w:rPr>
          <w:rStyle w:val="Char4"/>
          <w:rFonts w:hint="cs"/>
          <w:rtl/>
        </w:rPr>
        <w:t xml:space="preserve"> و ظاهرساز</w:t>
      </w:r>
      <w:r w:rsidR="001C559E">
        <w:rPr>
          <w:rStyle w:val="Char4"/>
          <w:rFonts w:hint="cs"/>
          <w:rtl/>
        </w:rPr>
        <w:t>ی</w:t>
      </w:r>
      <w:r w:rsidRPr="00BD5DC8">
        <w:rPr>
          <w:rStyle w:val="Char4"/>
          <w:rFonts w:hint="cs"/>
          <w:rtl/>
        </w:rPr>
        <w:t xml:space="preserve"> را بدان راه</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ست، او شب و روز، در نهان وآش</w:t>
      </w:r>
      <w:r w:rsidR="001C559E">
        <w:rPr>
          <w:rStyle w:val="Char4"/>
          <w:rFonts w:hint="cs"/>
          <w:rtl/>
        </w:rPr>
        <w:t>ک</w:t>
      </w:r>
      <w:r w:rsidRPr="00BD5DC8">
        <w:rPr>
          <w:rStyle w:val="Char4"/>
          <w:rFonts w:hint="cs"/>
          <w:rtl/>
        </w:rPr>
        <w:t>ار، در سخت</w:t>
      </w:r>
      <w:r w:rsidR="001C559E">
        <w:rPr>
          <w:rStyle w:val="Char4"/>
          <w:rFonts w:hint="cs"/>
          <w:rtl/>
        </w:rPr>
        <w:t>ی</w:t>
      </w:r>
      <w:r w:rsidRPr="00BD5DC8">
        <w:rPr>
          <w:rStyle w:val="Char4"/>
          <w:rFonts w:hint="cs"/>
          <w:rtl/>
        </w:rPr>
        <w:t xml:space="preserve"> وآسا</w:t>
      </w:r>
      <w:r w:rsidR="001C559E">
        <w:rPr>
          <w:rStyle w:val="Char4"/>
          <w:rFonts w:hint="cs"/>
          <w:rtl/>
        </w:rPr>
        <w:t>ی</w:t>
      </w:r>
      <w:r w:rsidRPr="00BD5DC8">
        <w:rPr>
          <w:rStyle w:val="Char4"/>
          <w:rFonts w:hint="cs"/>
          <w:rtl/>
        </w:rPr>
        <w:t>ش، در ناتوان</w:t>
      </w:r>
      <w:r w:rsidR="001C559E">
        <w:rPr>
          <w:rStyle w:val="Char4"/>
          <w:rFonts w:hint="cs"/>
          <w:rtl/>
        </w:rPr>
        <w:t>ی</w:t>
      </w:r>
      <w:r w:rsidRPr="00BD5DC8">
        <w:rPr>
          <w:rStyle w:val="Char4"/>
          <w:rFonts w:hint="cs"/>
          <w:rtl/>
        </w:rPr>
        <w:t xml:space="preserve"> و قدرت، در بازار، آن وقت </w:t>
      </w:r>
      <w:r w:rsidR="001C559E">
        <w:rPr>
          <w:rStyle w:val="Char4"/>
          <w:rFonts w:hint="cs"/>
          <w:rtl/>
        </w:rPr>
        <w:t>ک</w:t>
      </w:r>
      <w:r w:rsidRPr="00BD5DC8">
        <w:rPr>
          <w:rStyle w:val="Char4"/>
          <w:rFonts w:hint="cs"/>
          <w:rtl/>
        </w:rPr>
        <w:t xml:space="preserve">ه </w:t>
      </w:r>
      <w:r w:rsidR="001C559E">
        <w:rPr>
          <w:rStyle w:val="Char4"/>
          <w:rFonts w:hint="cs"/>
          <w:rtl/>
        </w:rPr>
        <w:t>یک</w:t>
      </w:r>
      <w:r w:rsidRPr="00BD5DC8">
        <w:rPr>
          <w:rStyle w:val="Char4"/>
          <w:rFonts w:hint="cs"/>
          <w:rtl/>
        </w:rPr>
        <w:t xml:space="preserve"> جوان بود، در پ</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xml:space="preserve"> در حال</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بر تخت نبوت و اقتدار نشسته بود، در همه‌</w:t>
      </w:r>
      <w:r w:rsidR="001C559E">
        <w:rPr>
          <w:rStyle w:val="Char4"/>
          <w:rFonts w:hint="cs"/>
          <w:rtl/>
        </w:rPr>
        <w:t>ی</w:t>
      </w:r>
      <w:r w:rsidRPr="00BD5DC8">
        <w:rPr>
          <w:rStyle w:val="Char4"/>
          <w:rFonts w:hint="cs"/>
          <w:rtl/>
        </w:rPr>
        <w:t xml:space="preserve"> حالات، تنها به </w:t>
      </w:r>
      <w:r w:rsidR="001C559E">
        <w:rPr>
          <w:rStyle w:val="Char4"/>
          <w:rFonts w:hint="cs"/>
          <w:rtl/>
        </w:rPr>
        <w:t>یک</w:t>
      </w:r>
      <w:r w:rsidRPr="00BD5DC8">
        <w:rPr>
          <w:rStyle w:val="Char4"/>
          <w:rFonts w:hint="cs"/>
          <w:rtl/>
        </w:rPr>
        <w:t xml:space="preserve"> صورت د</w:t>
      </w:r>
      <w:r w:rsidR="001C559E">
        <w:rPr>
          <w:rStyle w:val="Char4"/>
          <w:rFonts w:hint="cs"/>
          <w:rtl/>
        </w:rPr>
        <w:t>ی</w:t>
      </w:r>
      <w:r w:rsidRPr="00BD5DC8">
        <w:rPr>
          <w:rStyle w:val="Char4"/>
          <w:rFonts w:hint="cs"/>
          <w:rtl/>
        </w:rPr>
        <w:t>ده م</w:t>
      </w:r>
      <w:r w:rsidR="001C559E">
        <w:rPr>
          <w:rStyle w:val="Char4"/>
          <w:rFonts w:hint="cs"/>
          <w:rtl/>
        </w:rPr>
        <w:t>ی</w:t>
      </w:r>
      <w:r w:rsidRPr="00BD5DC8">
        <w:rPr>
          <w:rStyle w:val="Char4"/>
          <w:rFonts w:hint="cs"/>
          <w:rtl/>
        </w:rPr>
        <w:t>‌شود،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با اخلاقش، شخص</w:t>
      </w:r>
      <w:r w:rsidR="001C559E">
        <w:rPr>
          <w:rStyle w:val="Char4"/>
          <w:rFonts w:hint="cs"/>
          <w:rtl/>
        </w:rPr>
        <w:t>ی</w:t>
      </w:r>
      <w:r w:rsidRPr="00BD5DC8">
        <w:rPr>
          <w:rStyle w:val="Char4"/>
          <w:rFonts w:hint="cs"/>
          <w:rtl/>
        </w:rPr>
        <w:t>ت</w:t>
      </w:r>
      <w:r w:rsidR="001C559E">
        <w:rPr>
          <w:rStyle w:val="Char4"/>
          <w:rFonts w:hint="cs"/>
          <w:rtl/>
        </w:rPr>
        <w:t>ی</w:t>
      </w:r>
      <w:r w:rsidRPr="00BD5DC8">
        <w:rPr>
          <w:rStyle w:val="Char4"/>
          <w:rFonts w:hint="cs"/>
          <w:rtl/>
        </w:rPr>
        <w:t xml:space="preserve"> از سادگ</w:t>
      </w:r>
      <w:r w:rsidR="001C559E">
        <w:rPr>
          <w:rStyle w:val="Char4"/>
          <w:rFonts w:hint="cs"/>
          <w:rtl/>
        </w:rPr>
        <w:t>ی</w:t>
      </w:r>
      <w:r w:rsidRPr="00BD5DC8">
        <w:rPr>
          <w:rStyle w:val="Char4"/>
          <w:rFonts w:hint="cs"/>
          <w:rtl/>
        </w:rPr>
        <w:t xml:space="preserve"> و تواضع بود </w:t>
      </w:r>
      <w:r w:rsidR="001C559E">
        <w:rPr>
          <w:rStyle w:val="Char4"/>
          <w:rFonts w:hint="cs"/>
          <w:rtl/>
        </w:rPr>
        <w:t>ک</w:t>
      </w:r>
      <w:r w:rsidRPr="00BD5DC8">
        <w:rPr>
          <w:rStyle w:val="Char4"/>
          <w:rFonts w:hint="cs"/>
          <w:rtl/>
        </w:rPr>
        <w:t>ه دگرگون</w:t>
      </w:r>
      <w:r w:rsidR="001C559E">
        <w:rPr>
          <w:rStyle w:val="Char4"/>
          <w:rFonts w:hint="cs"/>
          <w:rtl/>
        </w:rPr>
        <w:t>ی</w:t>
      </w:r>
      <w:r w:rsidRPr="00BD5DC8">
        <w:rPr>
          <w:rStyle w:val="Char4"/>
          <w:rFonts w:hint="cs"/>
          <w:rtl/>
        </w:rPr>
        <w:t xml:space="preserve"> و تغ</w:t>
      </w:r>
      <w:r w:rsidR="001C559E">
        <w:rPr>
          <w:rStyle w:val="Char4"/>
          <w:rFonts w:hint="cs"/>
          <w:rtl/>
        </w:rPr>
        <w:t>یی</w:t>
      </w:r>
      <w:r w:rsidRPr="00BD5DC8">
        <w:rPr>
          <w:rStyle w:val="Char4"/>
          <w:rFonts w:hint="cs"/>
          <w:rtl/>
        </w:rPr>
        <w:t>ر</w:t>
      </w:r>
      <w:r w:rsidR="001C559E">
        <w:rPr>
          <w:rStyle w:val="Char4"/>
          <w:rFonts w:hint="cs"/>
          <w:rtl/>
        </w:rPr>
        <w:t>ی</w:t>
      </w:r>
      <w:r w:rsidRPr="00BD5DC8">
        <w:rPr>
          <w:rStyle w:val="Char4"/>
          <w:rFonts w:hint="cs"/>
          <w:rtl/>
        </w:rPr>
        <w:t xml:space="preserve"> بدو راه ن</w:t>
      </w:r>
      <w:r w:rsidR="001C559E">
        <w:rPr>
          <w:rStyle w:val="Char4"/>
          <w:rFonts w:hint="cs"/>
          <w:rtl/>
        </w:rPr>
        <w:t>ی</w:t>
      </w:r>
      <w:r w:rsidRPr="00BD5DC8">
        <w:rPr>
          <w:rStyle w:val="Char4"/>
          <w:rFonts w:hint="cs"/>
          <w:rtl/>
        </w:rPr>
        <w:t>افت، او وجود</w:t>
      </w:r>
      <w:r w:rsidR="001C559E">
        <w:rPr>
          <w:rStyle w:val="Char4"/>
          <w:rFonts w:hint="cs"/>
          <w:rtl/>
        </w:rPr>
        <w:t>ی</w:t>
      </w:r>
      <w:r w:rsidRPr="00BD5DC8">
        <w:rPr>
          <w:rStyle w:val="Char4"/>
          <w:rFonts w:hint="cs"/>
          <w:rtl/>
        </w:rPr>
        <w:t xml:space="preserve"> بود </w:t>
      </w:r>
      <w:r w:rsidR="001C559E">
        <w:rPr>
          <w:rStyle w:val="Char4"/>
          <w:rFonts w:hint="cs"/>
          <w:rtl/>
        </w:rPr>
        <w:t>ک</w:t>
      </w:r>
      <w:r w:rsidRPr="00BD5DC8">
        <w:rPr>
          <w:rStyle w:val="Char4"/>
          <w:rFonts w:hint="cs"/>
          <w:rtl/>
        </w:rPr>
        <w:t>ه با آسمان پ</w:t>
      </w:r>
      <w:r w:rsidR="001C559E">
        <w:rPr>
          <w:rStyle w:val="Char4"/>
          <w:rFonts w:hint="cs"/>
          <w:rtl/>
        </w:rPr>
        <w:t>ی</w:t>
      </w:r>
      <w:r w:rsidRPr="00BD5DC8">
        <w:rPr>
          <w:rStyle w:val="Char4"/>
          <w:rFonts w:hint="cs"/>
          <w:rtl/>
        </w:rPr>
        <w:t xml:space="preserve">وند </w:t>
      </w:r>
      <w:r w:rsidR="001C559E">
        <w:rPr>
          <w:rStyle w:val="Char4"/>
          <w:rFonts w:hint="cs"/>
          <w:rtl/>
        </w:rPr>
        <w:t>ی</w:t>
      </w:r>
      <w:r w:rsidRPr="00BD5DC8">
        <w:rPr>
          <w:rStyle w:val="Char4"/>
          <w:rFonts w:hint="cs"/>
          <w:rtl/>
        </w:rPr>
        <w:t>افت و بر زم</w:t>
      </w:r>
      <w:r w:rsidR="001C559E">
        <w:rPr>
          <w:rStyle w:val="Char4"/>
          <w:rFonts w:hint="cs"/>
          <w:rtl/>
        </w:rPr>
        <w:t>ی</w:t>
      </w:r>
      <w:r w:rsidRPr="00BD5DC8">
        <w:rPr>
          <w:rStyle w:val="Char4"/>
          <w:rFonts w:hint="cs"/>
          <w:rtl/>
        </w:rPr>
        <w:t>ن ز</w:t>
      </w:r>
      <w:r w:rsidR="001C559E">
        <w:rPr>
          <w:rStyle w:val="Char4"/>
          <w:rFonts w:hint="cs"/>
          <w:rtl/>
        </w:rPr>
        <w:t>ی</w:t>
      </w:r>
      <w:r w:rsidRPr="00BD5DC8">
        <w:rPr>
          <w:rStyle w:val="Char4"/>
          <w:rFonts w:hint="cs"/>
          <w:rtl/>
        </w:rPr>
        <w:t>ست و به مردم نزد</w:t>
      </w:r>
      <w:r w:rsidR="001C559E">
        <w:rPr>
          <w:rStyle w:val="Char4"/>
          <w:rFonts w:hint="cs"/>
          <w:rtl/>
        </w:rPr>
        <w:t>یک</w:t>
      </w:r>
      <w:r w:rsidRPr="00BD5DC8">
        <w:rPr>
          <w:rStyle w:val="Char4"/>
          <w:rFonts w:hint="cs"/>
          <w:rtl/>
        </w:rPr>
        <w:t xml:space="preserve"> بود و نزد آنان دوست‌داشتن</w:t>
      </w:r>
      <w:r w:rsidR="001C559E">
        <w:rPr>
          <w:rStyle w:val="Char4"/>
          <w:rFonts w:hint="cs"/>
          <w:rtl/>
        </w:rPr>
        <w:t>ی</w:t>
      </w:r>
      <w:r w:rsidRPr="00BD5DC8">
        <w:rPr>
          <w:rStyle w:val="Char4"/>
          <w:rFonts w:hint="cs"/>
          <w:rtl/>
        </w:rPr>
        <w:t xml:space="preserve"> بود.</w:t>
      </w:r>
    </w:p>
    <w:p w:rsidR="00207CA5" w:rsidRDefault="00207CA5" w:rsidP="00BD5DC8">
      <w:pPr>
        <w:pStyle w:val="a1"/>
        <w:rPr>
          <w:rtl/>
        </w:rPr>
        <w:sectPr w:rsidR="00207CA5" w:rsidSect="00C14F87">
          <w:headerReference w:type="default" r:id="rId45"/>
          <w:footnotePr>
            <w:numRestart w:val="eachPage"/>
          </w:footnotePr>
          <w:pgSz w:w="9356" w:h="13608" w:code="9"/>
          <w:pgMar w:top="567" w:right="1134" w:bottom="851" w:left="1134" w:header="454" w:footer="0" w:gutter="0"/>
          <w:cols w:space="708"/>
          <w:titlePg/>
          <w:bidi/>
          <w:rtlGutter/>
          <w:docGrid w:linePitch="381"/>
        </w:sectPr>
      </w:pPr>
    </w:p>
    <w:p w:rsidR="004709A5" w:rsidRDefault="00E51E5A" w:rsidP="00BD5DC8">
      <w:pPr>
        <w:pStyle w:val="a1"/>
        <w:rPr>
          <w:rtl/>
        </w:rPr>
      </w:pPr>
      <w:bookmarkStart w:id="97" w:name="_Toc447280291"/>
      <w:r w:rsidRPr="00880785">
        <w:rPr>
          <w:rtl/>
        </w:rPr>
        <w:t>فصل</w:t>
      </w:r>
      <w:r w:rsidRPr="00880785">
        <w:rPr>
          <w:rFonts w:hint="cs"/>
          <w:rtl/>
        </w:rPr>
        <w:t xml:space="preserve"> دوم</w:t>
      </w:r>
      <w:bookmarkEnd w:id="97"/>
    </w:p>
    <w:p w:rsidR="00E51E5A" w:rsidRPr="00BD5DC8" w:rsidRDefault="00BA7FD8" w:rsidP="00366BA2">
      <w:pPr>
        <w:autoSpaceDE w:val="0"/>
        <w:autoSpaceDN w:val="0"/>
        <w:adjustRightInd w:val="0"/>
        <w:ind w:firstLine="227"/>
        <w:jc w:val="lowKashida"/>
        <w:rPr>
          <w:rStyle w:val="Char3"/>
          <w:rtl/>
          <w:lang w:bidi="fa-IR"/>
        </w:rPr>
      </w:pPr>
      <w:r w:rsidRPr="00BA7FD8">
        <w:rPr>
          <w:rStyle w:val="Char4"/>
          <w:rtl/>
        </w:rPr>
        <w:t>760</w:t>
      </w:r>
      <w:r w:rsidR="00CF164C" w:rsidRPr="00CF164C">
        <w:rPr>
          <w:rStyle w:val="Char3"/>
          <w:rFonts w:cs="IRNazli"/>
          <w:rtl/>
        </w:rPr>
        <w:t xml:space="preserve"> ـ (</w:t>
      </w:r>
      <w:r w:rsidRPr="00BA7FD8">
        <w:rPr>
          <w:rStyle w:val="Char4"/>
          <w:rtl/>
        </w:rPr>
        <w:t>7</w:t>
      </w:r>
      <w:r w:rsidR="00CF164C" w:rsidRPr="00CF164C">
        <w:rPr>
          <w:rStyle w:val="Char3"/>
          <w:rFonts w:cs="IRNazli"/>
          <w:rtl/>
        </w:rPr>
        <w:t>)</w:t>
      </w:r>
      <w:r w:rsidR="00E51E5A" w:rsidRPr="00BD5DC8">
        <w:rPr>
          <w:rStyle w:val="Char3"/>
          <w:rtl/>
        </w:rPr>
        <w:t xml:space="preserve"> عن سلمَةَ بنِ الأكوَعِ</w:t>
      </w:r>
      <w:r w:rsidR="003E0CC1">
        <w:rPr>
          <w:rStyle w:val="Char3"/>
          <w:rtl/>
        </w:rPr>
        <w:t>،</w:t>
      </w:r>
      <w:r w:rsidR="00E51E5A" w:rsidRPr="00BD5DC8">
        <w:rPr>
          <w:rStyle w:val="Char3"/>
          <w:rtl/>
        </w:rPr>
        <w:t xml:space="preserve"> قال: قلتُ: يا رسولَ اللَّهِ</w:t>
      </w:r>
      <w:r w:rsidR="003E0CC1">
        <w:rPr>
          <w:rStyle w:val="Char3"/>
          <w:rtl/>
        </w:rPr>
        <w:t>!</w:t>
      </w:r>
      <w:r w:rsidR="00E51E5A" w:rsidRPr="00BD5DC8">
        <w:rPr>
          <w:rStyle w:val="Char3"/>
          <w:rtl/>
        </w:rPr>
        <w:t xml:space="preserve"> إني رجلٌ أَصِيدُ؛ أفأُص</w:t>
      </w:r>
      <w:r w:rsidR="00E51E5A" w:rsidRPr="00BD5DC8">
        <w:rPr>
          <w:rStyle w:val="Char3"/>
          <w:rFonts w:hint="cs"/>
          <w:rtl/>
        </w:rPr>
        <w:t>َ</w:t>
      </w:r>
      <w:r w:rsidR="00E51E5A" w:rsidRPr="00BD5DC8">
        <w:rPr>
          <w:rStyle w:val="Char3"/>
          <w:rtl/>
        </w:rPr>
        <w:t>لّي في القَم</w:t>
      </w:r>
      <w:r w:rsidR="00E51E5A" w:rsidRPr="00BD5DC8">
        <w:rPr>
          <w:rStyle w:val="Char3"/>
          <w:rFonts w:hint="cs"/>
          <w:rtl/>
        </w:rPr>
        <w:t>ِ</w:t>
      </w:r>
      <w:r w:rsidR="00E51E5A" w:rsidRPr="00BD5DC8">
        <w:rPr>
          <w:rStyle w:val="Char3"/>
          <w:rtl/>
        </w:rPr>
        <w:t>يصِ الواحدِ</w:t>
      </w:r>
      <w:r w:rsidR="003E0CC1">
        <w:rPr>
          <w:rStyle w:val="Char3"/>
          <w:rtl/>
        </w:rPr>
        <w:t>؟</w:t>
      </w:r>
      <w:r w:rsidR="00E51E5A" w:rsidRPr="00BD5DC8">
        <w:rPr>
          <w:rStyle w:val="Char3"/>
          <w:rtl/>
        </w:rPr>
        <w:t xml:space="preserve"> قال: «نعمْ، وازْرُرْهُ ولو ب</w:t>
      </w:r>
      <w:r w:rsidR="00E51E5A" w:rsidRPr="00BD5DC8">
        <w:rPr>
          <w:rStyle w:val="Char3"/>
          <w:rFonts w:hint="cs"/>
          <w:rtl/>
        </w:rPr>
        <w:t>ِ</w:t>
      </w:r>
      <w:r w:rsidR="00E51E5A" w:rsidRPr="00BD5DC8">
        <w:rPr>
          <w:rStyle w:val="Char3"/>
          <w:rtl/>
        </w:rPr>
        <w:t>ش</w:t>
      </w:r>
      <w:r w:rsidR="00E51E5A" w:rsidRPr="00BD5DC8">
        <w:rPr>
          <w:rStyle w:val="Char3"/>
          <w:rFonts w:hint="cs"/>
          <w:rtl/>
        </w:rPr>
        <w:t>َ</w:t>
      </w:r>
      <w:r w:rsidR="00E51E5A" w:rsidRPr="00BD5DC8">
        <w:rPr>
          <w:rStyle w:val="Char3"/>
          <w:rtl/>
        </w:rPr>
        <w:t>وْكةٍ»</w:t>
      </w:r>
      <w:r w:rsidR="003E0CC1">
        <w:rPr>
          <w:rStyle w:val="Char3"/>
          <w:rtl/>
        </w:rPr>
        <w:t>.</w:t>
      </w:r>
      <w:r w:rsidR="00E51E5A" w:rsidRPr="00BD5DC8">
        <w:rPr>
          <w:rStyle w:val="Char3"/>
          <w:rtl/>
        </w:rPr>
        <w:t xml:space="preserve"> </w:t>
      </w:r>
      <w:r w:rsidR="00E51E5A" w:rsidRPr="00207CA5">
        <w:rPr>
          <w:rStyle w:val="Char1"/>
          <w:rtl/>
        </w:rPr>
        <w:t>رواه أبو داود، وروى النسائيُّ نحوَه</w:t>
      </w:r>
      <w:r w:rsidR="00366BA2" w:rsidRPr="00366BA2">
        <w:rPr>
          <w:rStyle w:val="Char4"/>
          <w:rFonts w:hint="cs"/>
          <w:vertAlign w:val="superscript"/>
          <w:rtl/>
          <w:lang w:bidi="ar-SA"/>
        </w:rPr>
        <w:t>(</w:t>
      </w:r>
      <w:r w:rsidR="00366BA2" w:rsidRPr="00366BA2">
        <w:rPr>
          <w:rStyle w:val="Char4"/>
          <w:vertAlign w:val="superscript"/>
          <w:rtl/>
          <w:lang w:bidi="ar-SA"/>
        </w:rPr>
        <w:footnoteReference w:id="500"/>
      </w:r>
      <w:r w:rsidR="00366BA2" w:rsidRPr="00366BA2">
        <w:rPr>
          <w:rStyle w:val="Char4"/>
          <w:rFonts w:hint="cs"/>
          <w:vertAlign w:val="superscript"/>
          <w:rtl/>
          <w:lang w:bidi="ar-SA"/>
        </w:rPr>
        <w:t>)</w:t>
      </w:r>
      <w:r w:rsidR="00366BA2">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760- (7) </w:t>
      </w:r>
      <w:r w:rsidRPr="004709A5">
        <w:rPr>
          <w:rStyle w:val="Char1"/>
          <w:rFonts w:hint="cs"/>
          <w:rtl/>
        </w:rPr>
        <w:t>سلمة بن اكوع</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به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گفتم: ا</w:t>
      </w:r>
      <w:r w:rsidR="001C559E">
        <w:rPr>
          <w:rStyle w:val="Char4"/>
          <w:rFonts w:hint="cs"/>
          <w:rtl/>
        </w:rPr>
        <w:t>ی</w:t>
      </w:r>
      <w:r w:rsidRPr="00BD5DC8">
        <w:rPr>
          <w:rStyle w:val="Char4"/>
          <w:rFonts w:hint="cs"/>
          <w:rtl/>
        </w:rPr>
        <w:t xml:space="preserve"> رسول‌خدا</w:t>
      </w:r>
      <w:r w:rsidR="001F073B" w:rsidRPr="001F073B">
        <w:rPr>
          <w:rStyle w:val="Char4"/>
          <w:rFonts w:cs="CTraditional Arabic" w:hint="cs"/>
          <w:rtl/>
        </w:rPr>
        <w:t xml:space="preserve"> ج</w:t>
      </w:r>
      <w:r w:rsidRPr="00BD5DC8">
        <w:rPr>
          <w:rStyle w:val="Char4"/>
          <w:rFonts w:hint="cs"/>
          <w:rtl/>
        </w:rPr>
        <w:t>! من مرد</w:t>
      </w:r>
      <w:r w:rsidR="001C559E">
        <w:rPr>
          <w:rStyle w:val="Char4"/>
          <w:rFonts w:hint="cs"/>
          <w:rtl/>
        </w:rPr>
        <w:t>ی</w:t>
      </w:r>
      <w:r w:rsidRPr="00BD5DC8">
        <w:rPr>
          <w:rStyle w:val="Char4"/>
          <w:rFonts w:hint="cs"/>
          <w:rtl/>
        </w:rPr>
        <w:t xml:space="preserve"> ش</w:t>
      </w:r>
      <w:r w:rsidR="001C559E">
        <w:rPr>
          <w:rStyle w:val="Char4"/>
          <w:rFonts w:hint="cs"/>
          <w:rtl/>
        </w:rPr>
        <w:t>ک</w:t>
      </w:r>
      <w:r w:rsidRPr="00BD5DC8">
        <w:rPr>
          <w:rStyle w:val="Char4"/>
          <w:rFonts w:hint="cs"/>
          <w:rtl/>
        </w:rPr>
        <w:t>ارچ</w:t>
      </w:r>
      <w:r w:rsidR="001C559E">
        <w:rPr>
          <w:rStyle w:val="Char4"/>
          <w:rFonts w:hint="cs"/>
          <w:rtl/>
        </w:rPr>
        <w:t>ی</w:t>
      </w:r>
      <w:r w:rsidRPr="00BD5DC8">
        <w:rPr>
          <w:rStyle w:val="Char4"/>
          <w:rFonts w:hint="cs"/>
          <w:rtl/>
        </w:rPr>
        <w:t xml:space="preserve"> هستم (</w:t>
      </w:r>
      <w:r w:rsidR="001C559E">
        <w:rPr>
          <w:rStyle w:val="Char4"/>
          <w:rFonts w:hint="cs"/>
          <w:rtl/>
        </w:rPr>
        <w:t>ک</w:t>
      </w:r>
      <w:r w:rsidRPr="00BD5DC8">
        <w:rPr>
          <w:rStyle w:val="Char4"/>
          <w:rFonts w:hint="cs"/>
          <w:rtl/>
        </w:rPr>
        <w:t>ه به خاطر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به راحت</w:t>
      </w:r>
      <w:r w:rsidR="001C559E">
        <w:rPr>
          <w:rStyle w:val="Char4"/>
          <w:rFonts w:hint="cs"/>
          <w:rtl/>
        </w:rPr>
        <w:t>ی</w:t>
      </w:r>
      <w:r w:rsidRPr="00BD5DC8">
        <w:rPr>
          <w:rStyle w:val="Char4"/>
          <w:rFonts w:hint="cs"/>
          <w:rtl/>
        </w:rPr>
        <w:t xml:space="preserve"> ش</w:t>
      </w:r>
      <w:r w:rsidR="001C559E">
        <w:rPr>
          <w:rStyle w:val="Char4"/>
          <w:rFonts w:hint="cs"/>
          <w:rtl/>
        </w:rPr>
        <w:t>ک</w:t>
      </w:r>
      <w:r w:rsidRPr="00BD5DC8">
        <w:rPr>
          <w:rStyle w:val="Char4"/>
          <w:rFonts w:hint="cs"/>
          <w:rtl/>
        </w:rPr>
        <w:t>ارم را دنبال نما</w:t>
      </w:r>
      <w:r w:rsidR="001C559E">
        <w:rPr>
          <w:rStyle w:val="Char4"/>
          <w:rFonts w:hint="cs"/>
          <w:rtl/>
        </w:rPr>
        <w:t>ی</w:t>
      </w:r>
      <w:r w:rsidRPr="00BD5DC8">
        <w:rPr>
          <w:rStyle w:val="Char4"/>
          <w:rFonts w:hint="cs"/>
          <w:rtl/>
        </w:rPr>
        <w:t xml:space="preserve">م، فقط از </w:t>
      </w:r>
      <w:r w:rsidR="001C559E">
        <w:rPr>
          <w:rStyle w:val="Char4"/>
          <w:rFonts w:hint="cs"/>
          <w:rtl/>
        </w:rPr>
        <w:t>یک</w:t>
      </w:r>
      <w:r w:rsidRPr="00BD5DC8">
        <w:rPr>
          <w:rStyle w:val="Char4"/>
          <w:rFonts w:hint="cs"/>
          <w:rtl/>
        </w:rPr>
        <w:t xml:space="preserve"> ت</w:t>
      </w:r>
      <w:r w:rsidR="001C559E">
        <w:rPr>
          <w:rStyle w:val="Char4"/>
          <w:rFonts w:hint="cs"/>
          <w:rtl/>
        </w:rPr>
        <w:t>ک</w:t>
      </w:r>
      <w:r w:rsidRPr="00BD5DC8">
        <w:rPr>
          <w:rStyle w:val="Char4"/>
          <w:rFonts w:hint="cs"/>
          <w:rtl/>
        </w:rPr>
        <w:t>ه‌ لباس استفاده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نم، حال شما بفرما</w:t>
      </w:r>
      <w:r w:rsidR="001C559E">
        <w:rPr>
          <w:rStyle w:val="Char4"/>
          <w:rFonts w:hint="cs"/>
          <w:rtl/>
        </w:rPr>
        <w:t>یی</w:t>
      </w:r>
      <w:r w:rsidRPr="00BD5DC8">
        <w:rPr>
          <w:rStyle w:val="Char4"/>
          <w:rFonts w:hint="cs"/>
          <w:rtl/>
        </w:rPr>
        <w:t xml:space="preserve">د: </w:t>
      </w:r>
      <w:r w:rsidR="001C559E">
        <w:rPr>
          <w:rStyle w:val="Char4"/>
          <w:rFonts w:hint="cs"/>
          <w:rtl/>
        </w:rPr>
        <w:t>ک</w:t>
      </w:r>
      <w:r w:rsidRPr="00BD5DC8">
        <w:rPr>
          <w:rStyle w:val="Char4"/>
          <w:rFonts w:hint="cs"/>
          <w:rtl/>
        </w:rPr>
        <w:t>ه) آ</w:t>
      </w:r>
      <w:r w:rsidR="001C559E">
        <w:rPr>
          <w:rStyle w:val="Char4"/>
          <w:rFonts w:hint="cs"/>
          <w:rtl/>
        </w:rPr>
        <w:t>ی</w:t>
      </w:r>
      <w:r w:rsidRPr="00BD5DC8">
        <w:rPr>
          <w:rStyle w:val="Char4"/>
          <w:rFonts w:hint="cs"/>
          <w:rtl/>
        </w:rPr>
        <w:t>ا م</w:t>
      </w:r>
      <w:r w:rsidR="001C559E">
        <w:rPr>
          <w:rStyle w:val="Char4"/>
          <w:rFonts w:hint="cs"/>
          <w:rtl/>
        </w:rPr>
        <w:t>ی</w:t>
      </w:r>
      <w:r w:rsidRPr="00BD5DC8">
        <w:rPr>
          <w:rStyle w:val="Char4"/>
          <w:rFonts w:hint="cs"/>
          <w:rtl/>
        </w:rPr>
        <w:t xml:space="preserve">‌توانم در </w:t>
      </w:r>
      <w:r w:rsidR="001C559E">
        <w:rPr>
          <w:rStyle w:val="Char4"/>
          <w:rFonts w:hint="cs"/>
          <w:rtl/>
        </w:rPr>
        <w:t>یک</w:t>
      </w:r>
      <w:r w:rsidRPr="00BD5DC8">
        <w:rPr>
          <w:rStyle w:val="Char4"/>
          <w:rFonts w:hint="cs"/>
          <w:rtl/>
        </w:rPr>
        <w:t xml:space="preserve"> قطعه پ</w:t>
      </w:r>
      <w:r w:rsidR="001C559E">
        <w:rPr>
          <w:rStyle w:val="Char4"/>
          <w:rFonts w:hint="cs"/>
          <w:rtl/>
        </w:rPr>
        <w:t>ی</w:t>
      </w:r>
      <w:r w:rsidRPr="00BD5DC8">
        <w:rPr>
          <w:rStyle w:val="Char4"/>
          <w:rFonts w:hint="cs"/>
          <w:rtl/>
        </w:rPr>
        <w:t>راهن نماز بخوانم؟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آر</w:t>
      </w:r>
      <w:r w:rsidR="001C559E">
        <w:rPr>
          <w:rStyle w:val="Char4"/>
          <w:rFonts w:hint="cs"/>
          <w:rtl/>
        </w:rPr>
        <w:t>ی</w:t>
      </w:r>
      <w:r w:rsidRPr="00BD5DC8">
        <w:rPr>
          <w:rStyle w:val="Char4"/>
          <w:rFonts w:hint="cs"/>
          <w:rtl/>
        </w:rPr>
        <w:t>، ول</w:t>
      </w:r>
      <w:r w:rsidR="001C559E">
        <w:rPr>
          <w:rStyle w:val="Char4"/>
          <w:rFonts w:hint="cs"/>
          <w:rtl/>
        </w:rPr>
        <w:t>ی</w:t>
      </w:r>
      <w:r w:rsidRPr="00BD5DC8">
        <w:rPr>
          <w:rStyle w:val="Char4"/>
          <w:rFonts w:hint="cs"/>
          <w:rtl/>
        </w:rPr>
        <w:t xml:space="preserve"> گر</w:t>
      </w:r>
      <w:r w:rsidR="001C559E">
        <w:rPr>
          <w:rStyle w:val="Char4"/>
          <w:rFonts w:hint="cs"/>
          <w:rtl/>
        </w:rPr>
        <w:t>ی</w:t>
      </w:r>
      <w:r w:rsidRPr="00BD5DC8">
        <w:rPr>
          <w:rStyle w:val="Char4"/>
          <w:rFonts w:hint="cs"/>
          <w:rtl/>
        </w:rPr>
        <w:t>بان آن</w:t>
      </w:r>
      <w:r w:rsidR="001C559E">
        <w:rPr>
          <w:rStyle w:val="Char4"/>
          <w:rFonts w:hint="cs"/>
          <w:rtl/>
        </w:rPr>
        <w:t xml:space="preserve"> </w:t>
      </w:r>
      <w:r w:rsidRPr="00BD5DC8">
        <w:rPr>
          <w:rStyle w:val="Char4"/>
          <w:rFonts w:hint="cs"/>
          <w:rtl/>
        </w:rPr>
        <w:t>را ببند، اگر چه با خار</w:t>
      </w:r>
      <w:r w:rsidR="001C559E">
        <w:rPr>
          <w:rStyle w:val="Char4"/>
          <w:rFonts w:hint="cs"/>
          <w:rtl/>
        </w:rPr>
        <w:t>ی</w:t>
      </w:r>
      <w:r w:rsidRPr="00BD5DC8">
        <w:rPr>
          <w:rStyle w:val="Char4"/>
          <w:rFonts w:hint="cs"/>
          <w:rtl/>
        </w:rPr>
        <w:t xml:space="preserve"> باشد. </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و نسائ</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ز بسان آن</w:t>
      </w:r>
      <w:r w:rsidR="001C559E">
        <w:rPr>
          <w:rStyle w:val="Char4"/>
          <w:rFonts w:hint="cs"/>
          <w:rtl/>
        </w:rPr>
        <w:t xml:space="preserve"> </w:t>
      </w:r>
      <w:r w:rsidRPr="00BD5DC8">
        <w:rPr>
          <w:rStyle w:val="Char4"/>
          <w:rFonts w:hint="cs"/>
          <w:rtl/>
        </w:rPr>
        <w:t>را روا</w:t>
      </w:r>
      <w:r w:rsidR="001C559E">
        <w:rPr>
          <w:rStyle w:val="Char4"/>
          <w:rFonts w:hint="cs"/>
          <w:rtl/>
        </w:rPr>
        <w:t>ی</w:t>
      </w:r>
      <w:r w:rsidRPr="00BD5DC8">
        <w:rPr>
          <w:rStyle w:val="Char4"/>
          <w:rFonts w:hint="cs"/>
          <w:rtl/>
        </w:rPr>
        <w:t>ت نموده است</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BD5DC8">
        <w:rPr>
          <w:rStyle w:val="Char3"/>
          <w:rFonts w:hint="cs"/>
          <w:rtl/>
        </w:rPr>
        <w:t>«وازره»:</w:t>
      </w:r>
      <w:r w:rsidRPr="00BD5DC8">
        <w:rPr>
          <w:rStyle w:val="Char4"/>
          <w:rFonts w:hint="cs"/>
          <w:rtl/>
        </w:rPr>
        <w:t xml:space="preserve"> آن را با د</w:t>
      </w:r>
      <w:r w:rsidR="001C559E">
        <w:rPr>
          <w:rStyle w:val="Char4"/>
          <w:rFonts w:hint="cs"/>
          <w:rtl/>
        </w:rPr>
        <w:t>ک</w:t>
      </w:r>
      <w:r w:rsidRPr="00BD5DC8">
        <w:rPr>
          <w:rStyle w:val="Char4"/>
          <w:rFonts w:hint="cs"/>
          <w:rtl/>
        </w:rPr>
        <w:t>مه ببند.</w:t>
      </w:r>
      <w:r w:rsidR="001C559E">
        <w:rPr>
          <w:rStyle w:val="Char4"/>
          <w:rFonts w:hint="cs"/>
          <w:rtl/>
        </w:rPr>
        <w:t xml:space="preserve"> </w:t>
      </w:r>
      <w:r w:rsidRPr="00BD5DC8">
        <w:rPr>
          <w:rStyle w:val="Char4"/>
          <w:rFonts w:hint="cs"/>
          <w:rtl/>
        </w:rPr>
        <w:t>«</w:t>
      </w:r>
      <w:r w:rsidRPr="00BD5DC8">
        <w:rPr>
          <w:rStyle w:val="Char3"/>
          <w:rFonts w:hint="cs"/>
          <w:rtl/>
        </w:rPr>
        <w:t>شوكة</w:t>
      </w:r>
      <w:r w:rsidRPr="00BD5DC8">
        <w:rPr>
          <w:rStyle w:val="Char4"/>
          <w:rFonts w:hint="cs"/>
          <w:rtl/>
        </w:rPr>
        <w:t xml:space="preserve">»: خار </w:t>
      </w:r>
    </w:p>
    <w:p w:rsidR="004709A5" w:rsidRDefault="00E51E5A" w:rsidP="004709A5">
      <w:pPr>
        <w:ind w:firstLine="284"/>
        <w:jc w:val="both"/>
        <w:rPr>
          <w:rStyle w:val="Char4"/>
          <w:rtl/>
        </w:rPr>
      </w:pPr>
      <w:r w:rsidRPr="00BD5DC8">
        <w:rPr>
          <w:rStyle w:val="Char4"/>
          <w:rFonts w:hint="cs"/>
          <w:rtl/>
        </w:rPr>
        <w:t>البته بستن گر</w:t>
      </w:r>
      <w:r w:rsidR="001C559E">
        <w:rPr>
          <w:rStyle w:val="Char4"/>
          <w:rFonts w:hint="cs"/>
          <w:rtl/>
        </w:rPr>
        <w:t>ی</w:t>
      </w:r>
      <w:r w:rsidRPr="00BD5DC8">
        <w:rPr>
          <w:rStyle w:val="Char4"/>
          <w:rFonts w:hint="cs"/>
          <w:rtl/>
        </w:rPr>
        <w:t>بان پ</w:t>
      </w:r>
      <w:r w:rsidR="001C559E">
        <w:rPr>
          <w:rStyle w:val="Char4"/>
          <w:rFonts w:hint="cs"/>
          <w:rtl/>
        </w:rPr>
        <w:t>ی</w:t>
      </w:r>
      <w:r w:rsidRPr="00BD5DC8">
        <w:rPr>
          <w:rStyle w:val="Char4"/>
          <w:rFonts w:hint="cs"/>
          <w:rtl/>
        </w:rPr>
        <w:t>راهن در صورت</w:t>
      </w:r>
      <w:r w:rsidR="001C559E">
        <w:rPr>
          <w:rStyle w:val="Char4"/>
          <w:rFonts w:hint="cs"/>
          <w:rtl/>
        </w:rPr>
        <w:t>ی</w:t>
      </w:r>
      <w:r w:rsidRPr="00BD5DC8">
        <w:rPr>
          <w:rStyle w:val="Char4"/>
          <w:rFonts w:hint="cs"/>
          <w:rtl/>
        </w:rPr>
        <w:t xml:space="preserve"> لازم است </w:t>
      </w:r>
      <w:r w:rsidR="001C559E">
        <w:rPr>
          <w:rStyle w:val="Char4"/>
          <w:rFonts w:hint="cs"/>
          <w:rtl/>
        </w:rPr>
        <w:t>ک</w:t>
      </w:r>
      <w:r w:rsidRPr="00BD5DC8">
        <w:rPr>
          <w:rStyle w:val="Char4"/>
          <w:rFonts w:hint="cs"/>
          <w:rtl/>
        </w:rPr>
        <w:t xml:space="preserve">ه جامه، گشاد باشد، چرا </w:t>
      </w:r>
      <w:r w:rsidR="001C559E">
        <w:rPr>
          <w:rStyle w:val="Char4"/>
          <w:rFonts w:hint="cs"/>
          <w:rtl/>
        </w:rPr>
        <w:t>ک</w:t>
      </w:r>
      <w:r w:rsidRPr="00BD5DC8">
        <w:rPr>
          <w:rStyle w:val="Char4"/>
          <w:rFonts w:hint="cs"/>
          <w:rtl/>
        </w:rPr>
        <w:t>ه در ا</w:t>
      </w:r>
      <w:r w:rsidR="001C559E">
        <w:rPr>
          <w:rStyle w:val="Char4"/>
          <w:rFonts w:hint="cs"/>
          <w:rtl/>
        </w:rPr>
        <w:t>ی</w:t>
      </w:r>
      <w:r w:rsidRPr="00BD5DC8">
        <w:rPr>
          <w:rStyle w:val="Char4"/>
          <w:rFonts w:hint="cs"/>
          <w:rtl/>
        </w:rPr>
        <w:t>ن صورت، د</w:t>
      </w:r>
      <w:r w:rsidR="001C559E">
        <w:rPr>
          <w:rStyle w:val="Char4"/>
          <w:rFonts w:hint="cs"/>
          <w:rtl/>
        </w:rPr>
        <w:t>ک</w:t>
      </w:r>
      <w:r w:rsidRPr="00BD5DC8">
        <w:rPr>
          <w:rStyle w:val="Char4"/>
          <w:rFonts w:hint="cs"/>
          <w:rtl/>
        </w:rPr>
        <w:t>مه‌نمودن آن برا</w:t>
      </w:r>
      <w:r w:rsidR="001C559E">
        <w:rPr>
          <w:rStyle w:val="Char4"/>
          <w:rFonts w:hint="cs"/>
          <w:rtl/>
        </w:rPr>
        <w:t>ی</w:t>
      </w:r>
      <w:r w:rsidRPr="00BD5DC8">
        <w:rPr>
          <w:rStyle w:val="Char4"/>
          <w:rFonts w:hint="cs"/>
          <w:rtl/>
        </w:rPr>
        <w:t xml:space="preserve"> پوشاندن عورت در وقت ر</w:t>
      </w:r>
      <w:r w:rsidR="001C559E">
        <w:rPr>
          <w:rStyle w:val="Char4"/>
          <w:rFonts w:hint="cs"/>
          <w:rtl/>
        </w:rPr>
        <w:t>ک</w:t>
      </w:r>
      <w:r w:rsidRPr="00BD5DC8">
        <w:rPr>
          <w:rStyle w:val="Char4"/>
          <w:rFonts w:hint="cs"/>
          <w:rtl/>
        </w:rPr>
        <w:t xml:space="preserve">وع و سجده </w:t>
      </w:r>
      <w:r w:rsidR="001C559E">
        <w:rPr>
          <w:rStyle w:val="Char4"/>
          <w:rFonts w:hint="cs"/>
          <w:rtl/>
        </w:rPr>
        <w:t>ک</w:t>
      </w:r>
      <w:r w:rsidRPr="00BD5DC8">
        <w:rPr>
          <w:rStyle w:val="Char4"/>
          <w:rFonts w:hint="cs"/>
          <w:rtl/>
        </w:rPr>
        <w:t>م</w:t>
      </w:r>
      <w:r w:rsidR="001C559E">
        <w:rPr>
          <w:rStyle w:val="Char4"/>
          <w:rFonts w:hint="cs"/>
          <w:rtl/>
        </w:rPr>
        <w:t>ک</w:t>
      </w:r>
      <w:r w:rsidRPr="00BD5DC8">
        <w:rPr>
          <w:rStyle w:val="Char4"/>
          <w:rFonts w:hint="cs"/>
          <w:rtl/>
        </w:rPr>
        <w:t xml:space="preserve"> ز</w:t>
      </w:r>
      <w:r w:rsidR="001C559E">
        <w:rPr>
          <w:rStyle w:val="Char4"/>
          <w:rFonts w:hint="cs"/>
          <w:rtl/>
        </w:rPr>
        <w:t>ی</w:t>
      </w:r>
      <w:r w:rsidRPr="00BD5DC8">
        <w:rPr>
          <w:rStyle w:val="Char4"/>
          <w:rFonts w:hint="cs"/>
          <w:rtl/>
        </w:rPr>
        <w:t>اد</w:t>
      </w:r>
      <w:r w:rsidR="001C559E">
        <w:rPr>
          <w:rStyle w:val="Char4"/>
          <w:rFonts w:hint="cs"/>
          <w:rtl/>
        </w:rPr>
        <w:t>ی</w:t>
      </w:r>
      <w:r w:rsidRPr="00BD5DC8">
        <w:rPr>
          <w:rStyle w:val="Char4"/>
          <w:rFonts w:hint="cs"/>
          <w:rtl/>
        </w:rPr>
        <w:t xml:space="preserve"> خواهد </w:t>
      </w:r>
      <w:r w:rsidR="001C559E">
        <w:rPr>
          <w:rStyle w:val="Char4"/>
          <w:rFonts w:hint="cs"/>
          <w:rtl/>
        </w:rPr>
        <w:t>ک</w:t>
      </w:r>
      <w:r w:rsidRPr="00BD5DC8">
        <w:rPr>
          <w:rStyle w:val="Char4"/>
          <w:rFonts w:hint="cs"/>
          <w:rtl/>
        </w:rPr>
        <w:t>رد. البته با</w:t>
      </w:r>
      <w:r w:rsidR="001C559E">
        <w:rPr>
          <w:rStyle w:val="Char4"/>
          <w:rFonts w:hint="cs"/>
          <w:rtl/>
        </w:rPr>
        <w:t>ی</w:t>
      </w:r>
      <w:r w:rsidRPr="00BD5DC8">
        <w:rPr>
          <w:rStyle w:val="Char4"/>
          <w:rFonts w:hint="cs"/>
          <w:rtl/>
        </w:rPr>
        <w:t xml:space="preserve">د دانست </w:t>
      </w:r>
      <w:r w:rsidR="001C559E">
        <w:rPr>
          <w:rStyle w:val="Char4"/>
          <w:rFonts w:hint="cs"/>
          <w:rtl/>
        </w:rPr>
        <w:t>ک</w:t>
      </w:r>
      <w:r w:rsidRPr="00BD5DC8">
        <w:rPr>
          <w:rStyle w:val="Char4"/>
          <w:rFonts w:hint="cs"/>
          <w:rtl/>
        </w:rPr>
        <w:t>ه ا</w:t>
      </w:r>
      <w:r w:rsidR="001C559E">
        <w:rPr>
          <w:rStyle w:val="Char4"/>
          <w:rFonts w:hint="cs"/>
          <w:rtl/>
        </w:rPr>
        <w:t>ی</w:t>
      </w:r>
      <w:r w:rsidRPr="00BD5DC8">
        <w:rPr>
          <w:rStyle w:val="Char4"/>
          <w:rFonts w:hint="cs"/>
          <w:rtl/>
        </w:rPr>
        <w:t>ن احاد</w:t>
      </w:r>
      <w:r w:rsidR="001C559E">
        <w:rPr>
          <w:rStyle w:val="Char4"/>
          <w:rFonts w:hint="cs"/>
          <w:rtl/>
        </w:rPr>
        <w:t>ی</w:t>
      </w:r>
      <w:r w:rsidRPr="00BD5DC8">
        <w:rPr>
          <w:rStyle w:val="Char4"/>
          <w:rFonts w:hint="cs"/>
          <w:rtl/>
        </w:rPr>
        <w:t>ث مربوط به اوائل عهد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م</w:t>
      </w:r>
      <w:r w:rsidR="001C559E">
        <w:rPr>
          <w:rStyle w:val="Char4"/>
          <w:rFonts w:hint="cs"/>
          <w:rtl/>
        </w:rPr>
        <w:t>ی</w:t>
      </w:r>
      <w:r w:rsidRPr="00BD5DC8">
        <w:rPr>
          <w:rStyle w:val="Char4"/>
          <w:rFonts w:hint="cs"/>
          <w:rtl/>
        </w:rPr>
        <w:t xml:space="preserve">‌باشد </w:t>
      </w:r>
      <w:r w:rsidR="001C559E">
        <w:rPr>
          <w:rStyle w:val="Char4"/>
          <w:rFonts w:hint="cs"/>
          <w:rtl/>
        </w:rPr>
        <w:t>ک</w:t>
      </w:r>
      <w:r w:rsidRPr="00BD5DC8">
        <w:rPr>
          <w:rStyle w:val="Char4"/>
          <w:rFonts w:hint="cs"/>
          <w:rtl/>
        </w:rPr>
        <w:t>ه خود ا</w:t>
      </w:r>
      <w:r w:rsidR="001C559E">
        <w:rPr>
          <w:rStyle w:val="Char4"/>
          <w:rFonts w:hint="cs"/>
          <w:rtl/>
        </w:rPr>
        <w:t>ی</w:t>
      </w:r>
      <w:r w:rsidRPr="00BD5DC8">
        <w:rPr>
          <w:rStyle w:val="Char4"/>
          <w:rFonts w:hint="cs"/>
          <w:rtl/>
        </w:rPr>
        <w:t xml:space="preserve">شان و </w:t>
      </w:r>
      <w:r w:rsidR="001C559E">
        <w:rPr>
          <w:rStyle w:val="Char4"/>
          <w:rFonts w:hint="cs"/>
          <w:rtl/>
        </w:rPr>
        <w:t>ی</w:t>
      </w:r>
      <w:r w:rsidRPr="00BD5DC8">
        <w:rPr>
          <w:rStyle w:val="Char4"/>
          <w:rFonts w:hint="cs"/>
          <w:rtl/>
        </w:rPr>
        <w:t>اران باوفا و جان نثارشان از جهت خورا</w:t>
      </w:r>
      <w:r w:rsidR="001C559E">
        <w:rPr>
          <w:rStyle w:val="Char4"/>
          <w:rFonts w:hint="cs"/>
          <w:rtl/>
        </w:rPr>
        <w:t>ک</w:t>
      </w:r>
      <w:r w:rsidRPr="00BD5DC8">
        <w:rPr>
          <w:rStyle w:val="Char4"/>
          <w:rFonts w:hint="cs"/>
          <w:rtl/>
        </w:rPr>
        <w:t>، پوشا</w:t>
      </w:r>
      <w:r w:rsidR="001C559E">
        <w:rPr>
          <w:rStyle w:val="Char4"/>
          <w:rFonts w:hint="cs"/>
          <w:rtl/>
        </w:rPr>
        <w:t>ک</w:t>
      </w:r>
      <w:r w:rsidRPr="00BD5DC8">
        <w:rPr>
          <w:rStyle w:val="Char4"/>
          <w:rFonts w:hint="cs"/>
          <w:rtl/>
        </w:rPr>
        <w:t xml:space="preserve"> و مس</w:t>
      </w:r>
      <w:r w:rsidR="001C559E">
        <w:rPr>
          <w:rStyle w:val="Char4"/>
          <w:rFonts w:hint="cs"/>
          <w:rtl/>
        </w:rPr>
        <w:t>ک</w:t>
      </w:r>
      <w:r w:rsidRPr="00BD5DC8">
        <w:rPr>
          <w:rStyle w:val="Char4"/>
          <w:rFonts w:hint="cs"/>
          <w:rtl/>
        </w:rPr>
        <w:t>ن در مض</w:t>
      </w:r>
      <w:r w:rsidR="001C559E">
        <w:rPr>
          <w:rStyle w:val="Char4"/>
          <w:rFonts w:hint="cs"/>
          <w:rtl/>
        </w:rPr>
        <w:t>ی</w:t>
      </w:r>
      <w:r w:rsidRPr="00BD5DC8">
        <w:rPr>
          <w:rStyle w:val="Char4"/>
          <w:rFonts w:hint="cs"/>
          <w:rtl/>
        </w:rPr>
        <w:t xml:space="preserve">قه و تنگنا بودند و بسا اوقات </w:t>
      </w:r>
      <w:r w:rsidR="001C559E">
        <w:rPr>
          <w:rStyle w:val="Char4"/>
          <w:rFonts w:hint="cs"/>
          <w:rtl/>
        </w:rPr>
        <w:t>ک</w:t>
      </w:r>
      <w:r w:rsidRPr="00BD5DC8">
        <w:rPr>
          <w:rStyle w:val="Char4"/>
          <w:rFonts w:hint="cs"/>
          <w:rtl/>
        </w:rPr>
        <w:t>ه ب</w:t>
      </w:r>
      <w:r w:rsidR="001C559E">
        <w:rPr>
          <w:rStyle w:val="Char4"/>
          <w:rFonts w:hint="cs"/>
          <w:rtl/>
        </w:rPr>
        <w:t>ی</w:t>
      </w:r>
      <w:r w:rsidRPr="00BD5DC8">
        <w:rPr>
          <w:rStyle w:val="Char4"/>
          <w:rFonts w:hint="cs"/>
          <w:rtl/>
        </w:rPr>
        <w:t xml:space="preserve">ش از </w:t>
      </w:r>
      <w:r w:rsidR="001C559E">
        <w:rPr>
          <w:rStyle w:val="Char4"/>
          <w:rFonts w:hint="cs"/>
          <w:rtl/>
        </w:rPr>
        <w:t>یک</w:t>
      </w:r>
      <w:r w:rsidRPr="00BD5DC8">
        <w:rPr>
          <w:rStyle w:val="Char4"/>
          <w:rFonts w:hint="cs"/>
          <w:rtl/>
        </w:rPr>
        <w:t xml:space="preserve"> لنگ </w:t>
      </w:r>
      <w:r w:rsidR="001C559E">
        <w:rPr>
          <w:rStyle w:val="Char4"/>
          <w:rFonts w:hint="cs"/>
          <w:rtl/>
        </w:rPr>
        <w:t>ی</w:t>
      </w:r>
      <w:r w:rsidRPr="00BD5DC8">
        <w:rPr>
          <w:rStyle w:val="Char4"/>
          <w:rFonts w:hint="cs"/>
          <w:rtl/>
        </w:rPr>
        <w:t xml:space="preserve">ا </w:t>
      </w:r>
      <w:r w:rsidR="001C559E">
        <w:rPr>
          <w:rStyle w:val="Char4"/>
          <w:rFonts w:hint="cs"/>
          <w:rtl/>
        </w:rPr>
        <w:t>یک</w:t>
      </w:r>
      <w:r w:rsidRPr="00BD5DC8">
        <w:rPr>
          <w:rStyle w:val="Char4"/>
          <w:rFonts w:hint="cs"/>
          <w:rtl/>
        </w:rPr>
        <w:t xml:space="preserve"> قطعه پ</w:t>
      </w:r>
      <w:r w:rsidR="001C559E">
        <w:rPr>
          <w:rStyle w:val="Char4"/>
          <w:rFonts w:hint="cs"/>
          <w:rtl/>
        </w:rPr>
        <w:t>ی</w:t>
      </w:r>
      <w:r w:rsidRPr="00BD5DC8">
        <w:rPr>
          <w:rStyle w:val="Char4"/>
          <w:rFonts w:hint="cs"/>
          <w:rtl/>
        </w:rPr>
        <w:t>راهن، چ</w:t>
      </w:r>
      <w:r w:rsidR="001C559E">
        <w:rPr>
          <w:rStyle w:val="Char4"/>
          <w:rFonts w:hint="cs"/>
          <w:rtl/>
        </w:rPr>
        <w:t>ی</w:t>
      </w:r>
      <w:r w:rsidRPr="00BD5DC8">
        <w:rPr>
          <w:rStyle w:val="Char4"/>
          <w:rFonts w:hint="cs"/>
          <w:rtl/>
        </w:rPr>
        <w:t>ز د</w:t>
      </w:r>
      <w:r w:rsidR="001C559E">
        <w:rPr>
          <w:rStyle w:val="Char4"/>
          <w:rFonts w:hint="cs"/>
          <w:rtl/>
        </w:rPr>
        <w:t>ی</w:t>
      </w:r>
      <w:r w:rsidRPr="00BD5DC8">
        <w:rPr>
          <w:rStyle w:val="Char4"/>
          <w:rFonts w:hint="cs"/>
          <w:rtl/>
        </w:rPr>
        <w:t>گر</w:t>
      </w:r>
      <w:r w:rsidR="001C559E">
        <w:rPr>
          <w:rStyle w:val="Char4"/>
          <w:rFonts w:hint="cs"/>
          <w:rtl/>
        </w:rPr>
        <w:t>ی</w:t>
      </w:r>
      <w:r w:rsidRPr="00BD5DC8">
        <w:rPr>
          <w:rStyle w:val="Char4"/>
          <w:rFonts w:hint="cs"/>
          <w:rtl/>
        </w:rPr>
        <w:t xml:space="preserve"> نداشتند، و با آن عورت خو</w:t>
      </w:r>
      <w:r w:rsidR="001C559E">
        <w:rPr>
          <w:rStyle w:val="Char4"/>
          <w:rFonts w:hint="cs"/>
          <w:rtl/>
        </w:rPr>
        <w:t>ی</w:t>
      </w:r>
      <w:r w:rsidRPr="00BD5DC8">
        <w:rPr>
          <w:rStyle w:val="Char4"/>
          <w:rFonts w:hint="cs"/>
          <w:rtl/>
        </w:rPr>
        <w:t>ش را م</w:t>
      </w:r>
      <w:r w:rsidR="001C559E">
        <w:rPr>
          <w:rStyle w:val="Char4"/>
          <w:rFonts w:hint="cs"/>
          <w:rtl/>
        </w:rPr>
        <w:t>ی</w:t>
      </w:r>
      <w:r w:rsidRPr="00BD5DC8">
        <w:rPr>
          <w:rStyle w:val="Char4"/>
          <w:rFonts w:hint="cs"/>
          <w:rtl/>
        </w:rPr>
        <w:t>‌پوش</w:t>
      </w:r>
      <w:r w:rsidR="001C559E">
        <w:rPr>
          <w:rStyle w:val="Char4"/>
          <w:rFonts w:hint="cs"/>
          <w:rtl/>
        </w:rPr>
        <w:t>ی</w:t>
      </w:r>
      <w:r w:rsidRPr="00BD5DC8">
        <w:rPr>
          <w:rStyle w:val="Char4"/>
          <w:rFonts w:hint="cs"/>
          <w:rtl/>
        </w:rPr>
        <w:t>دند وس</w:t>
      </w:r>
      <w:r w:rsidR="001C559E">
        <w:rPr>
          <w:rStyle w:val="Char4"/>
          <w:rFonts w:hint="cs"/>
          <w:rtl/>
        </w:rPr>
        <w:t>ی</w:t>
      </w:r>
      <w:r w:rsidRPr="00BD5DC8">
        <w:rPr>
          <w:rStyle w:val="Char4"/>
          <w:rFonts w:hint="cs"/>
          <w:rtl/>
        </w:rPr>
        <w:t>نه و شانه‌ها</w:t>
      </w:r>
      <w:r w:rsidR="001C559E">
        <w:rPr>
          <w:rStyle w:val="Char4"/>
          <w:rFonts w:hint="cs"/>
          <w:rtl/>
        </w:rPr>
        <w:t>ی</w:t>
      </w:r>
      <w:r w:rsidRPr="00BD5DC8">
        <w:rPr>
          <w:rStyle w:val="Char4"/>
          <w:rFonts w:hint="cs"/>
          <w:rtl/>
        </w:rPr>
        <w:t>شان در ا</w:t>
      </w:r>
      <w:r w:rsidR="001C559E">
        <w:rPr>
          <w:rStyle w:val="Char4"/>
          <w:rFonts w:hint="cs"/>
          <w:rtl/>
        </w:rPr>
        <w:t>ک</w:t>
      </w:r>
      <w:r w:rsidRPr="00BD5DC8">
        <w:rPr>
          <w:rStyle w:val="Char4"/>
          <w:rFonts w:hint="cs"/>
          <w:rtl/>
        </w:rPr>
        <w:t>ثر اوقات برهنه و عر</w:t>
      </w:r>
      <w:r w:rsidR="001C559E">
        <w:rPr>
          <w:rStyle w:val="Char4"/>
          <w:rFonts w:hint="cs"/>
          <w:rtl/>
        </w:rPr>
        <w:t>ی</w:t>
      </w:r>
      <w:r w:rsidRPr="00BD5DC8">
        <w:rPr>
          <w:rStyle w:val="Char4"/>
          <w:rFonts w:hint="cs"/>
          <w:rtl/>
        </w:rPr>
        <w:t>ان بود.</w:t>
      </w:r>
    </w:p>
    <w:p w:rsidR="00E51E5A" w:rsidRPr="00195D7E" w:rsidRDefault="00BA7FD8" w:rsidP="00366BA2">
      <w:pPr>
        <w:autoSpaceDE w:val="0"/>
        <w:autoSpaceDN w:val="0"/>
        <w:adjustRightInd w:val="0"/>
        <w:ind w:firstLine="227"/>
        <w:jc w:val="lowKashida"/>
        <w:rPr>
          <w:rStyle w:val="Char3"/>
          <w:rFonts w:ascii="Calibri" w:hAnsi="Calibri"/>
          <w:rtl/>
          <w:lang w:bidi="fa-IR"/>
        </w:rPr>
      </w:pPr>
      <w:r w:rsidRPr="00BA7FD8">
        <w:rPr>
          <w:rStyle w:val="Char4"/>
          <w:rtl/>
        </w:rPr>
        <w:t>761</w:t>
      </w:r>
      <w:r w:rsidR="00CF164C" w:rsidRPr="00CF164C">
        <w:rPr>
          <w:rStyle w:val="Char3"/>
          <w:rFonts w:cs="IRNazli"/>
          <w:rtl/>
        </w:rPr>
        <w:t xml:space="preserve"> ـ (</w:t>
      </w:r>
      <w:r w:rsidRPr="00BA7FD8">
        <w:rPr>
          <w:rStyle w:val="Char4"/>
          <w:rtl/>
        </w:rPr>
        <w:t>8</w:t>
      </w:r>
      <w:r w:rsidR="00CF164C" w:rsidRPr="00CF164C">
        <w:rPr>
          <w:rStyle w:val="Char3"/>
          <w:rFonts w:cs="IRNazli"/>
          <w:rtl/>
        </w:rPr>
        <w:t>)</w:t>
      </w:r>
      <w:r w:rsidR="00E51E5A" w:rsidRPr="00BD5DC8">
        <w:rPr>
          <w:rStyle w:val="Char3"/>
          <w:rtl/>
        </w:rPr>
        <w:t xml:space="preserve"> وعن أبي هريرةَ</w:t>
      </w:r>
      <w:r w:rsidR="003E0CC1">
        <w:rPr>
          <w:rStyle w:val="Char3"/>
          <w:rtl/>
        </w:rPr>
        <w:t>،</w:t>
      </w:r>
      <w:r w:rsidR="00E51E5A" w:rsidRPr="00BD5DC8">
        <w:rPr>
          <w:rStyle w:val="Char3"/>
          <w:rtl/>
        </w:rPr>
        <w:t xml:space="preserve"> قال: بينما رجلٌ يُص</w:t>
      </w:r>
      <w:r w:rsidR="00E51E5A" w:rsidRPr="00BD5DC8">
        <w:rPr>
          <w:rStyle w:val="Char3"/>
          <w:rFonts w:hint="cs"/>
          <w:rtl/>
        </w:rPr>
        <w:t>َ</w:t>
      </w:r>
      <w:r w:rsidR="00E51E5A" w:rsidRPr="00BD5DC8">
        <w:rPr>
          <w:rStyle w:val="Char3"/>
          <w:rtl/>
        </w:rPr>
        <w:t>لّي مُسب</w:t>
      </w:r>
      <w:r w:rsidR="00E51E5A" w:rsidRPr="00BD5DC8">
        <w:rPr>
          <w:rStyle w:val="Char3"/>
          <w:rFonts w:hint="cs"/>
          <w:rtl/>
        </w:rPr>
        <w:t>ِ</w:t>
      </w:r>
      <w:r w:rsidR="00E51E5A" w:rsidRPr="00BD5DC8">
        <w:rPr>
          <w:rStyle w:val="Char3"/>
          <w:rtl/>
        </w:rPr>
        <w:t>لٌ إزارَه، قال له رسولُ اللَّهِ: «</w:t>
      </w:r>
      <w:r w:rsidR="00E51E5A" w:rsidRPr="00BD5DC8">
        <w:rPr>
          <w:rStyle w:val="Char3"/>
          <w:rFonts w:hint="cs"/>
          <w:rtl/>
        </w:rPr>
        <w:t>إ</w:t>
      </w:r>
      <w:r w:rsidR="00E51E5A" w:rsidRPr="00BD5DC8">
        <w:rPr>
          <w:rStyle w:val="Char3"/>
          <w:rtl/>
        </w:rPr>
        <w:t>ذهَبْ ف</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و</w:t>
      </w:r>
      <w:r w:rsidR="00E51E5A" w:rsidRPr="00BD5DC8">
        <w:rPr>
          <w:rStyle w:val="Char3"/>
          <w:rFonts w:hint="cs"/>
          <w:rtl/>
        </w:rPr>
        <w:t>َ</w:t>
      </w:r>
      <w:r w:rsidR="00E51E5A" w:rsidRPr="00BD5DC8">
        <w:rPr>
          <w:rStyle w:val="Char3"/>
          <w:rtl/>
        </w:rPr>
        <w:t>ض</w:t>
      </w:r>
      <w:r w:rsidR="00E51E5A" w:rsidRPr="00BD5DC8">
        <w:rPr>
          <w:rStyle w:val="Char3"/>
          <w:rFonts w:hint="cs"/>
          <w:rtl/>
        </w:rPr>
        <w:t>َّ</w:t>
      </w:r>
      <w:r w:rsidR="00E51E5A" w:rsidRPr="00BD5DC8">
        <w:rPr>
          <w:rStyle w:val="Char3"/>
          <w:rtl/>
        </w:rPr>
        <w:t>أْ»، فذهبَ وت</w:t>
      </w:r>
      <w:r w:rsidR="00E51E5A" w:rsidRPr="00BD5DC8">
        <w:rPr>
          <w:rStyle w:val="Char3"/>
          <w:rFonts w:hint="cs"/>
          <w:rtl/>
        </w:rPr>
        <w:t>َ</w:t>
      </w:r>
      <w:r w:rsidR="00E51E5A" w:rsidRPr="00BD5DC8">
        <w:rPr>
          <w:rStyle w:val="Char3"/>
          <w:rtl/>
        </w:rPr>
        <w:t>و</w:t>
      </w:r>
      <w:r w:rsidR="00E51E5A" w:rsidRPr="00BD5DC8">
        <w:rPr>
          <w:rStyle w:val="Char3"/>
          <w:rFonts w:hint="cs"/>
          <w:rtl/>
        </w:rPr>
        <w:t>َ</w:t>
      </w:r>
      <w:r w:rsidR="00E51E5A" w:rsidRPr="00BD5DC8">
        <w:rPr>
          <w:rStyle w:val="Char3"/>
          <w:rtl/>
        </w:rPr>
        <w:t>ضَّأ، ثمَّ جاءَ. فقالَ رجلٌ: يا رسولَ الله! ما لكَ أم</w:t>
      </w:r>
      <w:r w:rsidR="00E51E5A" w:rsidRPr="00BD5DC8">
        <w:rPr>
          <w:rStyle w:val="Char3"/>
          <w:rFonts w:hint="cs"/>
          <w:rtl/>
        </w:rPr>
        <w:t>َ</w:t>
      </w:r>
      <w:r w:rsidR="00E51E5A" w:rsidRPr="00BD5DC8">
        <w:rPr>
          <w:rStyle w:val="Char3"/>
          <w:rtl/>
        </w:rPr>
        <w:t>رتَه أنْ ي</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و</w:t>
      </w:r>
      <w:r w:rsidR="00E51E5A" w:rsidRPr="00BD5DC8">
        <w:rPr>
          <w:rStyle w:val="Char3"/>
          <w:rFonts w:hint="cs"/>
          <w:rtl/>
        </w:rPr>
        <w:t>َ</w:t>
      </w:r>
      <w:r w:rsidR="00E51E5A" w:rsidRPr="00BD5DC8">
        <w:rPr>
          <w:rStyle w:val="Char3"/>
          <w:rtl/>
        </w:rPr>
        <w:t>ضَّأَ</w:t>
      </w:r>
      <w:r w:rsidR="003E0CC1">
        <w:rPr>
          <w:rStyle w:val="Char3"/>
          <w:rtl/>
        </w:rPr>
        <w:t>؟</w:t>
      </w:r>
      <w:r w:rsidR="00E51E5A" w:rsidRPr="00BD5DC8">
        <w:rPr>
          <w:rStyle w:val="Char3"/>
          <w:rtl/>
        </w:rPr>
        <w:t xml:space="preserve"> قال: «إنَّه كانَ يُص</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ي وهوَ مُسبِلٌ إزارَه، وإنَّ اللَّهَ لا ي</w:t>
      </w:r>
      <w:r w:rsidR="00E51E5A" w:rsidRPr="00BD5DC8">
        <w:rPr>
          <w:rStyle w:val="Char3"/>
          <w:rFonts w:hint="cs"/>
          <w:rtl/>
        </w:rPr>
        <w:t>َ</w:t>
      </w:r>
      <w:r w:rsidR="00E51E5A" w:rsidRPr="00BD5DC8">
        <w:rPr>
          <w:rStyle w:val="Char3"/>
          <w:rtl/>
        </w:rPr>
        <w:t>قب</w:t>
      </w:r>
      <w:r w:rsidR="00E51E5A" w:rsidRPr="00BD5DC8">
        <w:rPr>
          <w:rStyle w:val="Char3"/>
          <w:rFonts w:hint="cs"/>
          <w:rtl/>
        </w:rPr>
        <w:t>ِ</w:t>
      </w:r>
      <w:r w:rsidR="00E51E5A" w:rsidRPr="00BD5DC8">
        <w:rPr>
          <w:rStyle w:val="Char3"/>
          <w:rtl/>
        </w:rPr>
        <w:t>لُ ص</w:t>
      </w:r>
      <w:r w:rsidR="00E51E5A" w:rsidRPr="00BD5DC8">
        <w:rPr>
          <w:rStyle w:val="Char3"/>
          <w:rFonts w:hint="cs"/>
          <w:rtl/>
        </w:rPr>
        <w:t>َ</w:t>
      </w:r>
      <w:r w:rsidR="00E51E5A" w:rsidRPr="00BD5DC8">
        <w:rPr>
          <w:rStyle w:val="Char3"/>
          <w:rtl/>
        </w:rPr>
        <w:t>لاةَ رجلٍ م</w:t>
      </w:r>
      <w:r w:rsidR="00E51E5A" w:rsidRPr="00BD5DC8">
        <w:rPr>
          <w:rStyle w:val="Char3"/>
          <w:rFonts w:hint="cs"/>
          <w:rtl/>
        </w:rPr>
        <w:t>ُ</w:t>
      </w:r>
      <w:r w:rsidR="00E51E5A" w:rsidRPr="00BD5DC8">
        <w:rPr>
          <w:rStyle w:val="Char3"/>
          <w:rtl/>
        </w:rPr>
        <w:t>سب</w:t>
      </w:r>
      <w:r w:rsidR="00E51E5A" w:rsidRPr="00BD5DC8">
        <w:rPr>
          <w:rStyle w:val="Char3"/>
          <w:rFonts w:hint="cs"/>
          <w:rtl/>
        </w:rPr>
        <w:t>ِ</w:t>
      </w:r>
      <w:r w:rsidR="00E51E5A" w:rsidRPr="00BD5DC8">
        <w:rPr>
          <w:rStyle w:val="Char3"/>
          <w:rtl/>
        </w:rPr>
        <w:t>لٍ إزارَه»</w:t>
      </w:r>
      <w:r w:rsidR="003E0CC1">
        <w:rPr>
          <w:rStyle w:val="Char3"/>
          <w:rtl/>
        </w:rPr>
        <w:t>.</w:t>
      </w:r>
      <w:r w:rsidR="00E51E5A" w:rsidRPr="00BD5DC8">
        <w:rPr>
          <w:rStyle w:val="Char3"/>
          <w:rtl/>
        </w:rPr>
        <w:t xml:space="preserve"> </w:t>
      </w:r>
      <w:r w:rsidR="00E51E5A" w:rsidRPr="00207CA5">
        <w:rPr>
          <w:rStyle w:val="Char1"/>
          <w:rtl/>
        </w:rPr>
        <w:t>رواه أبو داود</w:t>
      </w:r>
      <w:r w:rsidR="00366BA2" w:rsidRPr="00366BA2">
        <w:rPr>
          <w:rStyle w:val="Char4"/>
          <w:rFonts w:hint="cs"/>
          <w:vertAlign w:val="superscript"/>
          <w:rtl/>
          <w:lang w:bidi="ar-SA"/>
        </w:rPr>
        <w:t>(</w:t>
      </w:r>
      <w:r w:rsidR="00366BA2" w:rsidRPr="00366BA2">
        <w:rPr>
          <w:rStyle w:val="Char4"/>
          <w:vertAlign w:val="superscript"/>
          <w:rtl/>
          <w:lang w:bidi="ar-SA"/>
        </w:rPr>
        <w:footnoteReference w:id="501"/>
      </w:r>
      <w:r w:rsidR="00366BA2" w:rsidRPr="00366BA2">
        <w:rPr>
          <w:rStyle w:val="Char4"/>
          <w:rFonts w:hint="cs"/>
          <w:vertAlign w:val="superscript"/>
          <w:rtl/>
          <w:lang w:bidi="ar-SA"/>
        </w:rPr>
        <w:t>)</w:t>
      </w:r>
      <w:r w:rsidR="00366BA2" w:rsidRPr="00195D7E">
        <w:rPr>
          <w:rStyle w:val="Char3"/>
          <w:rFonts w:ascii="Calibri" w:hAnsi="Calibri" w:hint="cs"/>
          <w:rtl/>
          <w:lang w:bidi="fa-IR"/>
        </w:rPr>
        <w:t>.</w:t>
      </w:r>
    </w:p>
    <w:p w:rsidR="00E51E5A" w:rsidRPr="00BD5DC8" w:rsidRDefault="00E51E5A" w:rsidP="004709A5">
      <w:pPr>
        <w:ind w:firstLine="284"/>
        <w:jc w:val="both"/>
        <w:rPr>
          <w:rStyle w:val="Char4"/>
          <w:rtl/>
        </w:rPr>
      </w:pPr>
      <w:r w:rsidRPr="00BD5DC8">
        <w:rPr>
          <w:rStyle w:val="Char4"/>
          <w:rFonts w:hint="cs"/>
          <w:rtl/>
        </w:rPr>
        <w:t>761- (8) 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روز</w:t>
      </w:r>
      <w:r w:rsidR="001C559E">
        <w:rPr>
          <w:rStyle w:val="Char4"/>
          <w:rFonts w:hint="cs"/>
          <w:rtl/>
        </w:rPr>
        <w:t>ی</w:t>
      </w:r>
      <w:r w:rsidRPr="00BD5DC8">
        <w:rPr>
          <w:rStyle w:val="Char4"/>
          <w:rFonts w:hint="cs"/>
          <w:rtl/>
        </w:rPr>
        <w:t>، فرد</w:t>
      </w:r>
      <w:r w:rsidR="001C559E">
        <w:rPr>
          <w:rStyle w:val="Char4"/>
          <w:rFonts w:hint="cs"/>
          <w:rtl/>
        </w:rPr>
        <w:t>ی</w:t>
      </w:r>
      <w:r w:rsidRPr="00BD5DC8">
        <w:rPr>
          <w:rStyle w:val="Char4"/>
          <w:rFonts w:hint="cs"/>
          <w:rtl/>
        </w:rPr>
        <w:t xml:space="preserve"> از مسلمانان در حال</w:t>
      </w:r>
      <w:r w:rsidR="001C559E">
        <w:rPr>
          <w:rStyle w:val="Char4"/>
          <w:rFonts w:hint="cs"/>
          <w:rtl/>
        </w:rPr>
        <w:t>ی</w:t>
      </w:r>
      <w:r w:rsidRPr="00BD5DC8">
        <w:rPr>
          <w:rStyle w:val="Char4"/>
          <w:rFonts w:hint="cs"/>
          <w:rtl/>
        </w:rPr>
        <w:t xml:space="preserve"> نماز م</w:t>
      </w:r>
      <w:r w:rsidR="001C559E">
        <w:rPr>
          <w:rStyle w:val="Char4"/>
          <w:rFonts w:hint="cs"/>
          <w:rtl/>
        </w:rPr>
        <w:t>ی</w:t>
      </w:r>
      <w:r w:rsidRPr="00BD5DC8">
        <w:rPr>
          <w:rStyle w:val="Char4"/>
          <w:rFonts w:hint="cs"/>
          <w:rtl/>
        </w:rPr>
        <w:t xml:space="preserve">‌خواند </w:t>
      </w:r>
      <w:r w:rsidR="001C559E">
        <w:rPr>
          <w:rStyle w:val="Char4"/>
          <w:rFonts w:hint="cs"/>
          <w:rtl/>
        </w:rPr>
        <w:t>ک</w:t>
      </w:r>
      <w:r w:rsidRPr="00BD5DC8">
        <w:rPr>
          <w:rStyle w:val="Char4"/>
          <w:rFonts w:hint="cs"/>
          <w:rtl/>
        </w:rPr>
        <w:t>ه شلوارش را از قوز</w:t>
      </w:r>
      <w:r w:rsidR="001C559E">
        <w:rPr>
          <w:rStyle w:val="Char4"/>
          <w:rFonts w:hint="cs"/>
          <w:rtl/>
        </w:rPr>
        <w:t>ک</w:t>
      </w:r>
      <w:r w:rsidRPr="00BD5DC8">
        <w:rPr>
          <w:rStyle w:val="Char4"/>
          <w:rFonts w:hint="cs"/>
          <w:rtl/>
        </w:rPr>
        <w:t xml:space="preserve"> پا فروهشته و آو</w:t>
      </w:r>
      <w:r w:rsidR="001C559E">
        <w:rPr>
          <w:rStyle w:val="Char4"/>
          <w:rFonts w:hint="cs"/>
          <w:rtl/>
        </w:rPr>
        <w:t>ی</w:t>
      </w:r>
      <w:r w:rsidRPr="00BD5DC8">
        <w:rPr>
          <w:rStyle w:val="Char4"/>
          <w:rFonts w:hint="cs"/>
          <w:rtl/>
        </w:rPr>
        <w:t xml:space="preserve">زان </w:t>
      </w:r>
      <w:r w:rsidR="001C559E">
        <w:rPr>
          <w:rStyle w:val="Char4"/>
          <w:rFonts w:hint="cs"/>
          <w:rtl/>
        </w:rPr>
        <w:t>ک</w:t>
      </w:r>
      <w:r w:rsidRPr="00BD5DC8">
        <w:rPr>
          <w:rStyle w:val="Char4"/>
          <w:rFonts w:hint="cs"/>
          <w:rtl/>
        </w:rPr>
        <w:t>رده بود.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بدو فرمود: برو و وضو بگ</w:t>
      </w:r>
      <w:r w:rsidR="001C559E">
        <w:rPr>
          <w:rStyle w:val="Char4"/>
          <w:rFonts w:hint="cs"/>
          <w:rtl/>
        </w:rPr>
        <w:t>ی</w:t>
      </w:r>
      <w:r w:rsidRPr="00BD5DC8">
        <w:rPr>
          <w:rStyle w:val="Char4"/>
          <w:rFonts w:hint="cs"/>
          <w:rtl/>
        </w:rPr>
        <w:t>ر. آن مرد ن</w:t>
      </w:r>
      <w:r w:rsidR="001C559E">
        <w:rPr>
          <w:rStyle w:val="Char4"/>
          <w:rFonts w:hint="cs"/>
          <w:rtl/>
        </w:rPr>
        <w:t>ی</w:t>
      </w:r>
      <w:r w:rsidRPr="00BD5DC8">
        <w:rPr>
          <w:rStyle w:val="Char4"/>
          <w:rFonts w:hint="cs"/>
          <w:rtl/>
        </w:rPr>
        <w:t>ز برحسب فرمان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BA7FD8" w:rsidRPr="00BA7FD8">
        <w:rPr>
          <w:rStyle w:val="Char4"/>
          <w:rFonts w:hint="cs"/>
          <w:rtl/>
        </w:rPr>
        <w:t>،</w:t>
      </w:r>
      <w:r w:rsidRPr="00BD5DC8">
        <w:rPr>
          <w:rStyle w:val="Char4"/>
          <w:rFonts w:hint="cs"/>
          <w:rtl/>
        </w:rPr>
        <w:t xml:space="preserve"> رفت و پس از وضو</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امل، پ</w:t>
      </w:r>
      <w:r w:rsidR="001C559E">
        <w:rPr>
          <w:rStyle w:val="Char4"/>
          <w:rFonts w:hint="cs"/>
          <w:rtl/>
        </w:rPr>
        <w:t>ی</w:t>
      </w:r>
      <w:r w:rsidRPr="00BD5DC8">
        <w:rPr>
          <w:rStyle w:val="Char4"/>
          <w:rFonts w:hint="cs"/>
          <w:rtl/>
        </w:rPr>
        <w:t>ش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آمد.</w:t>
      </w:r>
    </w:p>
    <w:p w:rsidR="00E51E5A" w:rsidRPr="00BD5DC8" w:rsidRDefault="00E51E5A" w:rsidP="004709A5">
      <w:pPr>
        <w:ind w:firstLine="284"/>
        <w:jc w:val="both"/>
        <w:rPr>
          <w:rStyle w:val="Char4"/>
          <w:rtl/>
        </w:rPr>
      </w:pPr>
      <w:r w:rsidRPr="00BD5DC8">
        <w:rPr>
          <w:rStyle w:val="Char4"/>
          <w:rFonts w:hint="cs"/>
          <w:rtl/>
        </w:rPr>
        <w:t>مرد</w:t>
      </w:r>
      <w:r w:rsidR="001C559E">
        <w:rPr>
          <w:rStyle w:val="Char4"/>
          <w:rFonts w:hint="cs"/>
          <w:rtl/>
        </w:rPr>
        <w:t>ی</w:t>
      </w:r>
      <w:r w:rsidRPr="00BD5DC8">
        <w:rPr>
          <w:rStyle w:val="Char4"/>
          <w:rFonts w:hint="cs"/>
          <w:rtl/>
        </w:rPr>
        <w:t xml:space="preserve"> به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گفت: ا</w:t>
      </w:r>
      <w:r w:rsidR="001C559E">
        <w:rPr>
          <w:rStyle w:val="Char4"/>
          <w:rFonts w:hint="cs"/>
          <w:rtl/>
        </w:rPr>
        <w:t>ی</w:t>
      </w:r>
      <w:r w:rsidRPr="00BD5DC8">
        <w:rPr>
          <w:rStyle w:val="Char4"/>
          <w:rFonts w:hint="cs"/>
          <w:rtl/>
        </w:rPr>
        <w:t xml:space="preserve"> رسول‌خدا</w:t>
      </w:r>
      <w:r w:rsidR="001F073B" w:rsidRPr="001F073B">
        <w:rPr>
          <w:rStyle w:val="Char4"/>
          <w:rFonts w:cs="CTraditional Arabic" w:hint="cs"/>
          <w:rtl/>
        </w:rPr>
        <w:t xml:space="preserve"> ج</w:t>
      </w:r>
      <w:r w:rsidRPr="00BD5DC8">
        <w:rPr>
          <w:rStyle w:val="Char4"/>
          <w:rFonts w:hint="cs"/>
          <w:rtl/>
        </w:rPr>
        <w:t>! چرا ا</w:t>
      </w:r>
      <w:r w:rsidR="001C559E">
        <w:rPr>
          <w:rStyle w:val="Char4"/>
          <w:rFonts w:hint="cs"/>
          <w:rtl/>
        </w:rPr>
        <w:t>ی</w:t>
      </w:r>
      <w:r w:rsidRPr="00BD5DC8">
        <w:rPr>
          <w:rStyle w:val="Char4"/>
          <w:rFonts w:hint="cs"/>
          <w:rtl/>
        </w:rPr>
        <w:t>ن مرد را به تجد</w:t>
      </w:r>
      <w:r w:rsidR="001C559E">
        <w:rPr>
          <w:rStyle w:val="Char4"/>
          <w:rFonts w:hint="cs"/>
          <w:rtl/>
        </w:rPr>
        <w:t>ی</w:t>
      </w:r>
      <w:r w:rsidRPr="00BD5DC8">
        <w:rPr>
          <w:rStyle w:val="Char4"/>
          <w:rFonts w:hint="cs"/>
          <w:rtl/>
        </w:rPr>
        <w:t xml:space="preserve">د وضو امر </w:t>
      </w:r>
      <w:r w:rsidR="001C559E">
        <w:rPr>
          <w:rStyle w:val="Char4"/>
          <w:rFonts w:hint="cs"/>
          <w:rtl/>
        </w:rPr>
        <w:t>ک</w:t>
      </w:r>
      <w:r w:rsidRPr="00BD5DC8">
        <w:rPr>
          <w:rStyle w:val="Char4"/>
          <w:rFonts w:hint="cs"/>
          <w:rtl/>
        </w:rPr>
        <w:t>رد</w:t>
      </w:r>
      <w:r w:rsidR="001C559E">
        <w:rPr>
          <w:rStyle w:val="Char4"/>
          <w:rFonts w:hint="cs"/>
          <w:rtl/>
        </w:rPr>
        <w:t>ی</w:t>
      </w:r>
      <w:r w:rsidRPr="00BD5DC8">
        <w:rPr>
          <w:rStyle w:val="Char4"/>
          <w:rFonts w:hint="cs"/>
          <w:rtl/>
        </w:rPr>
        <w:t>؟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آن مرد در حال</w:t>
      </w:r>
      <w:r w:rsidR="001C559E">
        <w:rPr>
          <w:rStyle w:val="Char4"/>
          <w:rFonts w:hint="cs"/>
          <w:rtl/>
        </w:rPr>
        <w:t>ی</w:t>
      </w:r>
      <w:r w:rsidRPr="00BD5DC8">
        <w:rPr>
          <w:rStyle w:val="Char4"/>
          <w:rFonts w:hint="cs"/>
          <w:rtl/>
        </w:rPr>
        <w:t xml:space="preserve"> نماز م</w:t>
      </w:r>
      <w:r w:rsidR="001C559E">
        <w:rPr>
          <w:rStyle w:val="Char4"/>
          <w:rFonts w:hint="cs"/>
          <w:rtl/>
        </w:rPr>
        <w:t>ی</w:t>
      </w:r>
      <w:r w:rsidRPr="00BD5DC8">
        <w:rPr>
          <w:rStyle w:val="Char4"/>
          <w:rFonts w:hint="cs"/>
          <w:rtl/>
        </w:rPr>
        <w:t xml:space="preserve">‌خواند </w:t>
      </w:r>
      <w:r w:rsidR="001C559E">
        <w:rPr>
          <w:rStyle w:val="Char4"/>
          <w:rFonts w:hint="cs"/>
          <w:rtl/>
        </w:rPr>
        <w:t>ک</w:t>
      </w:r>
      <w:r w:rsidRPr="00BD5DC8">
        <w:rPr>
          <w:rStyle w:val="Char4"/>
          <w:rFonts w:hint="cs"/>
          <w:rtl/>
        </w:rPr>
        <w:t>ه شلوارش از قوز</w:t>
      </w:r>
      <w:r w:rsidR="001C559E">
        <w:rPr>
          <w:rStyle w:val="Char4"/>
          <w:rFonts w:hint="cs"/>
          <w:rtl/>
        </w:rPr>
        <w:t>ک</w:t>
      </w:r>
      <w:r w:rsidRPr="00BD5DC8">
        <w:rPr>
          <w:rStyle w:val="Char4"/>
          <w:rFonts w:hint="cs"/>
          <w:rtl/>
        </w:rPr>
        <w:t xml:space="preserve"> پا، پائ</w:t>
      </w:r>
      <w:r w:rsidR="001C559E">
        <w:rPr>
          <w:rStyle w:val="Char4"/>
          <w:rFonts w:hint="cs"/>
          <w:rtl/>
        </w:rPr>
        <w:t>ی</w:t>
      </w:r>
      <w:r w:rsidRPr="00BD5DC8">
        <w:rPr>
          <w:rStyle w:val="Char4"/>
          <w:rFonts w:hint="cs"/>
          <w:rtl/>
        </w:rPr>
        <w:t>ن‌تر بود.</w:t>
      </w:r>
      <w:r w:rsidR="001C559E">
        <w:rPr>
          <w:rStyle w:val="Char4"/>
          <w:rFonts w:hint="cs"/>
          <w:rtl/>
        </w:rPr>
        <w:t xml:space="preserve"> </w:t>
      </w:r>
      <w:r w:rsidRPr="00BD5DC8">
        <w:rPr>
          <w:rStyle w:val="Char4"/>
          <w:rFonts w:hint="cs"/>
          <w:rtl/>
        </w:rPr>
        <w:t>و براست</w:t>
      </w:r>
      <w:r w:rsidR="001C559E">
        <w:rPr>
          <w:rStyle w:val="Char4"/>
          <w:rFonts w:hint="cs"/>
          <w:rtl/>
        </w:rPr>
        <w:t>ی</w:t>
      </w:r>
      <w:r w:rsidRPr="00BD5DC8">
        <w:rPr>
          <w:rStyle w:val="Char4"/>
          <w:rFonts w:hint="cs"/>
          <w:rtl/>
        </w:rPr>
        <w:t xml:space="preserve"> خداوند </w:t>
      </w:r>
      <w:r w:rsidR="00F24213" w:rsidRPr="00F24213">
        <w:rPr>
          <w:rFonts w:ascii="IPT Zar" w:hAnsi="IPT Zar" w:cs="CTraditional Arabic" w:hint="cs"/>
          <w:color w:val="000000"/>
          <w:sz w:val="26"/>
          <w:rtl/>
          <w:lang w:bidi="fa-IR"/>
        </w:rPr>
        <w:t>ﻷ</w:t>
      </w:r>
      <w:r w:rsidR="001C559E">
        <w:rPr>
          <w:rStyle w:val="Char4"/>
          <w:rFonts w:hint="cs"/>
          <w:rtl/>
        </w:rPr>
        <w:t xml:space="preserve"> </w:t>
      </w:r>
      <w:r w:rsidRPr="00BD5DC8">
        <w:rPr>
          <w:rStyle w:val="Char4"/>
          <w:rFonts w:hint="cs"/>
          <w:rtl/>
        </w:rPr>
        <w:t>نماز آن شخص</w:t>
      </w:r>
      <w:r w:rsidR="001C559E">
        <w:rPr>
          <w:rStyle w:val="Char4"/>
          <w:rFonts w:hint="cs"/>
          <w:rtl/>
        </w:rPr>
        <w:t>ی</w:t>
      </w:r>
      <w:r w:rsidRPr="00BD5DC8">
        <w:rPr>
          <w:rStyle w:val="Char4"/>
          <w:rFonts w:hint="cs"/>
          <w:rtl/>
        </w:rPr>
        <w:t xml:space="preserve"> را </w:t>
      </w:r>
      <w:r w:rsidR="001C559E">
        <w:rPr>
          <w:rStyle w:val="Char4"/>
          <w:rFonts w:hint="cs"/>
          <w:rtl/>
        </w:rPr>
        <w:t>ک</w:t>
      </w:r>
      <w:r w:rsidRPr="00BD5DC8">
        <w:rPr>
          <w:rStyle w:val="Char4"/>
          <w:rFonts w:hint="cs"/>
          <w:rtl/>
        </w:rPr>
        <w:t>ه اسبال ازار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ند، قبول نخواهد </w:t>
      </w:r>
      <w:r w:rsidR="001C559E">
        <w:rPr>
          <w:rStyle w:val="Char4"/>
          <w:rFonts w:hint="cs"/>
          <w:rtl/>
        </w:rPr>
        <w:t>ک</w:t>
      </w:r>
      <w:r w:rsidRPr="00BD5DC8">
        <w:rPr>
          <w:rStyle w:val="Char4"/>
          <w:rFonts w:hint="cs"/>
          <w:rtl/>
        </w:rPr>
        <w:t>رد.</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از باب تهد</w:t>
      </w:r>
      <w:r w:rsidR="001C559E">
        <w:rPr>
          <w:rStyle w:val="Char4"/>
          <w:rFonts w:hint="cs"/>
          <w:rtl/>
        </w:rPr>
        <w:t>ی</w:t>
      </w:r>
      <w:r w:rsidRPr="00BD5DC8">
        <w:rPr>
          <w:rStyle w:val="Char4"/>
          <w:rFonts w:hint="cs"/>
          <w:rtl/>
        </w:rPr>
        <w:t>د و سختگ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xml:space="preserve"> و تشد</w:t>
      </w:r>
      <w:r w:rsidR="001C559E">
        <w:rPr>
          <w:rStyle w:val="Char4"/>
          <w:rFonts w:hint="cs"/>
          <w:rtl/>
        </w:rPr>
        <w:t>ی</w:t>
      </w:r>
      <w:r w:rsidRPr="00BD5DC8">
        <w:rPr>
          <w:rStyle w:val="Char4"/>
          <w:rFonts w:hint="cs"/>
          <w:rtl/>
        </w:rPr>
        <w:t>د وتغل</w:t>
      </w:r>
      <w:r w:rsidR="001C559E">
        <w:rPr>
          <w:rStyle w:val="Char4"/>
          <w:rFonts w:hint="cs"/>
          <w:rtl/>
        </w:rPr>
        <w:t>ی</w:t>
      </w:r>
      <w:r w:rsidRPr="00BD5DC8">
        <w:rPr>
          <w:rStyle w:val="Char4"/>
          <w:rFonts w:hint="cs"/>
          <w:rtl/>
        </w:rPr>
        <w:t>ظ در امر «</w:t>
      </w:r>
      <w:r w:rsidRPr="00992C10">
        <w:rPr>
          <w:rStyle w:val="Char4"/>
          <w:rFonts w:hint="cs"/>
          <w:rtl/>
        </w:rPr>
        <w:t>اسبال ازار</w:t>
      </w:r>
      <w:r w:rsidRPr="00BD5DC8">
        <w:rPr>
          <w:rStyle w:val="Char4"/>
          <w:rFonts w:hint="cs"/>
          <w:rtl/>
        </w:rPr>
        <w:t>» (پائ</w:t>
      </w:r>
      <w:r w:rsidR="001C559E">
        <w:rPr>
          <w:rStyle w:val="Char4"/>
          <w:rFonts w:hint="cs"/>
          <w:rtl/>
        </w:rPr>
        <w:t>ی</w:t>
      </w:r>
      <w:r w:rsidRPr="00BD5DC8">
        <w:rPr>
          <w:rStyle w:val="Char4"/>
          <w:rFonts w:hint="cs"/>
          <w:rtl/>
        </w:rPr>
        <w:t>ن‌آوردن شلوار بر قوز</w:t>
      </w:r>
      <w:r w:rsidR="001C559E">
        <w:rPr>
          <w:rStyle w:val="Char4"/>
          <w:rFonts w:hint="cs"/>
          <w:rtl/>
        </w:rPr>
        <w:t>ک</w:t>
      </w:r>
      <w:r w:rsidRPr="00BD5DC8">
        <w:rPr>
          <w:rStyle w:val="Char4"/>
          <w:rFonts w:hint="cs"/>
          <w:rtl/>
        </w:rPr>
        <w:t xml:space="preserve"> پا)، آن مرد را به تجد</w:t>
      </w:r>
      <w:r w:rsidR="001C559E">
        <w:rPr>
          <w:rStyle w:val="Char4"/>
          <w:rFonts w:hint="cs"/>
          <w:rtl/>
        </w:rPr>
        <w:t>ی</w:t>
      </w:r>
      <w:r w:rsidRPr="00BD5DC8">
        <w:rPr>
          <w:rStyle w:val="Char4"/>
          <w:rFonts w:hint="cs"/>
          <w:rtl/>
        </w:rPr>
        <w:t xml:space="preserve">د وضو امر </w:t>
      </w:r>
      <w:r w:rsidR="001C559E">
        <w:rPr>
          <w:rStyle w:val="Char4"/>
          <w:rFonts w:hint="cs"/>
          <w:rtl/>
        </w:rPr>
        <w:t>ک</w:t>
      </w:r>
      <w:r w:rsidRPr="00BD5DC8">
        <w:rPr>
          <w:rStyle w:val="Char4"/>
          <w:rFonts w:hint="cs"/>
          <w:rtl/>
        </w:rPr>
        <w:t>رد، در حال</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نماز شخص</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«اسبال ازار»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 گر چه در مرحله‌</w:t>
      </w:r>
      <w:r w:rsidR="001C559E">
        <w:rPr>
          <w:rStyle w:val="Char4"/>
          <w:rFonts w:hint="cs"/>
          <w:rtl/>
        </w:rPr>
        <w:t>ی</w:t>
      </w:r>
      <w:r w:rsidRPr="00BD5DC8">
        <w:rPr>
          <w:rStyle w:val="Char4"/>
          <w:rFonts w:hint="cs"/>
          <w:rtl/>
        </w:rPr>
        <w:t xml:space="preserve"> صح</w:t>
      </w:r>
      <w:r w:rsidR="001C559E">
        <w:rPr>
          <w:rStyle w:val="Char4"/>
          <w:rFonts w:hint="cs"/>
          <w:rtl/>
        </w:rPr>
        <w:t>ی</w:t>
      </w:r>
      <w:r w:rsidRPr="00BD5DC8">
        <w:rPr>
          <w:rStyle w:val="Char4"/>
          <w:rFonts w:hint="cs"/>
          <w:rtl/>
        </w:rPr>
        <w:t>ح‌بودن و رفع ذمه قرار دارد، ول</w:t>
      </w:r>
      <w:r w:rsidR="001C559E">
        <w:rPr>
          <w:rStyle w:val="Char4"/>
          <w:rFonts w:hint="cs"/>
          <w:rtl/>
        </w:rPr>
        <w:t>ی</w:t>
      </w:r>
      <w:r w:rsidRPr="00BD5DC8">
        <w:rPr>
          <w:rStyle w:val="Char4"/>
          <w:rFonts w:hint="cs"/>
          <w:rtl/>
        </w:rPr>
        <w:t xml:space="preserve"> از نظر تأث</w:t>
      </w:r>
      <w:r w:rsidR="001C559E">
        <w:rPr>
          <w:rStyle w:val="Char4"/>
          <w:rFonts w:hint="cs"/>
          <w:rtl/>
        </w:rPr>
        <w:t>ی</w:t>
      </w:r>
      <w:r w:rsidRPr="00BD5DC8">
        <w:rPr>
          <w:rStyle w:val="Char4"/>
          <w:rFonts w:hint="cs"/>
          <w:rtl/>
        </w:rPr>
        <w:t>ر باطن</w:t>
      </w:r>
      <w:r w:rsidR="001C559E">
        <w:rPr>
          <w:rStyle w:val="Char4"/>
          <w:rFonts w:hint="cs"/>
          <w:rtl/>
        </w:rPr>
        <w:t>ی</w:t>
      </w:r>
      <w:r w:rsidRPr="00BD5DC8">
        <w:rPr>
          <w:rStyle w:val="Char4"/>
          <w:rFonts w:hint="cs"/>
          <w:rtl/>
        </w:rPr>
        <w:t xml:space="preserve"> و نوران</w:t>
      </w:r>
      <w:r w:rsidR="001C559E">
        <w:rPr>
          <w:rStyle w:val="Char4"/>
          <w:rFonts w:hint="cs"/>
          <w:rtl/>
        </w:rPr>
        <w:t>ی</w:t>
      </w:r>
      <w:r w:rsidRPr="00BD5DC8">
        <w:rPr>
          <w:rStyle w:val="Char4"/>
          <w:rFonts w:hint="cs"/>
          <w:rtl/>
        </w:rPr>
        <w:t>ت، و قبول</w:t>
      </w:r>
      <w:r w:rsidR="001C559E">
        <w:rPr>
          <w:rStyle w:val="Char4"/>
          <w:rFonts w:hint="cs"/>
          <w:rtl/>
        </w:rPr>
        <w:t>ی</w:t>
      </w:r>
      <w:r w:rsidRPr="00BD5DC8">
        <w:rPr>
          <w:rStyle w:val="Char4"/>
          <w:rFonts w:hint="cs"/>
          <w:rtl/>
        </w:rPr>
        <w:t>ت و پذ</w:t>
      </w:r>
      <w:r w:rsidR="001C559E">
        <w:rPr>
          <w:rStyle w:val="Char4"/>
          <w:rFonts w:hint="cs"/>
          <w:rtl/>
        </w:rPr>
        <w:t>ی</w:t>
      </w:r>
      <w:r w:rsidRPr="00BD5DC8">
        <w:rPr>
          <w:rStyle w:val="Char4"/>
          <w:rFonts w:hint="cs"/>
          <w:rtl/>
        </w:rPr>
        <w:t>رش خو</w:t>
      </w:r>
      <w:r w:rsidR="001C559E">
        <w:rPr>
          <w:rStyle w:val="Char4"/>
          <w:rFonts w:hint="cs"/>
          <w:rtl/>
        </w:rPr>
        <w:t>ی</w:t>
      </w:r>
      <w:r w:rsidRPr="00BD5DC8">
        <w:rPr>
          <w:rStyle w:val="Char4"/>
          <w:rFonts w:hint="cs"/>
          <w:rtl/>
        </w:rPr>
        <w:t>ش، بس</w:t>
      </w:r>
      <w:r w:rsidR="001C559E">
        <w:rPr>
          <w:rStyle w:val="Char4"/>
          <w:rFonts w:hint="cs"/>
          <w:rtl/>
        </w:rPr>
        <w:t>ی</w:t>
      </w:r>
      <w:r w:rsidRPr="00BD5DC8">
        <w:rPr>
          <w:rStyle w:val="Char4"/>
          <w:rFonts w:hint="cs"/>
          <w:rtl/>
        </w:rPr>
        <w:t>ار ناقص و ب</w:t>
      </w:r>
      <w:r w:rsidR="001C559E">
        <w:rPr>
          <w:rStyle w:val="Char4"/>
          <w:rFonts w:hint="cs"/>
          <w:rtl/>
        </w:rPr>
        <w:t>ی</w:t>
      </w:r>
      <w:r w:rsidRPr="00BD5DC8">
        <w:rPr>
          <w:rStyle w:val="Char4"/>
          <w:rFonts w:hint="cs"/>
          <w:rtl/>
        </w:rPr>
        <w:t>‌نور و ب</w:t>
      </w:r>
      <w:r w:rsidR="001C559E">
        <w:rPr>
          <w:rStyle w:val="Char4"/>
          <w:rFonts w:hint="cs"/>
          <w:rtl/>
        </w:rPr>
        <w:t>ی</w:t>
      </w:r>
      <w:r w:rsidRPr="00BD5DC8">
        <w:rPr>
          <w:rStyle w:val="Char4"/>
          <w:rFonts w:hint="cs"/>
          <w:rtl/>
        </w:rPr>
        <w:t>‌تأث</w:t>
      </w:r>
      <w:r w:rsidR="001C559E">
        <w:rPr>
          <w:rStyle w:val="Char4"/>
          <w:rFonts w:hint="cs"/>
          <w:rtl/>
        </w:rPr>
        <w:t>ی</w:t>
      </w:r>
      <w:r w:rsidRPr="00BD5DC8">
        <w:rPr>
          <w:rStyle w:val="Char4"/>
          <w:rFonts w:hint="cs"/>
          <w:rtl/>
        </w:rPr>
        <w:t>ر خواهد بود.</w:t>
      </w:r>
    </w:p>
    <w:p w:rsidR="004709A5" w:rsidRDefault="00E51E5A" w:rsidP="004709A5">
      <w:pPr>
        <w:ind w:firstLine="284"/>
        <w:jc w:val="both"/>
        <w:rPr>
          <w:rStyle w:val="Char4"/>
          <w:rtl/>
        </w:rPr>
      </w:pPr>
      <w:r w:rsidRPr="00BD5DC8">
        <w:rPr>
          <w:rStyle w:val="Char4"/>
          <w:rFonts w:hint="cs"/>
          <w:rtl/>
        </w:rPr>
        <w:t>و در حق</w:t>
      </w:r>
      <w:r w:rsidR="001C559E">
        <w:rPr>
          <w:rStyle w:val="Char4"/>
          <w:rFonts w:hint="cs"/>
          <w:rtl/>
        </w:rPr>
        <w:t>ی</w:t>
      </w:r>
      <w:r w:rsidRPr="00BD5DC8">
        <w:rPr>
          <w:rStyle w:val="Char4"/>
          <w:rFonts w:hint="cs"/>
          <w:rtl/>
        </w:rPr>
        <w:t>قت «اسبال ازار»، ثمره و نت</w:t>
      </w:r>
      <w:r w:rsidR="001C559E">
        <w:rPr>
          <w:rStyle w:val="Char4"/>
          <w:rFonts w:hint="cs"/>
          <w:rtl/>
        </w:rPr>
        <w:t>ی</w:t>
      </w:r>
      <w:r w:rsidRPr="00BD5DC8">
        <w:rPr>
          <w:rStyle w:val="Char4"/>
          <w:rFonts w:hint="cs"/>
          <w:rtl/>
        </w:rPr>
        <w:t>جه‌</w:t>
      </w:r>
      <w:r w:rsidR="001C559E">
        <w:rPr>
          <w:rStyle w:val="Char4"/>
          <w:rFonts w:hint="cs"/>
          <w:rtl/>
        </w:rPr>
        <w:t>ی</w:t>
      </w:r>
      <w:r w:rsidRPr="00BD5DC8">
        <w:rPr>
          <w:rStyle w:val="Char4"/>
          <w:rFonts w:hint="cs"/>
          <w:rtl/>
        </w:rPr>
        <w:t xml:space="preserve"> نماز را ضا</w:t>
      </w:r>
      <w:r w:rsidR="001C559E">
        <w:rPr>
          <w:rStyle w:val="Char4"/>
          <w:rFonts w:hint="cs"/>
          <w:rtl/>
        </w:rPr>
        <w:t>ی</w:t>
      </w:r>
      <w:r w:rsidRPr="00BD5DC8">
        <w:rPr>
          <w:rStyle w:val="Char4"/>
          <w:rFonts w:hint="cs"/>
          <w:rtl/>
        </w:rPr>
        <w:t>ع، و مقصود و منظور از تشر</w:t>
      </w:r>
      <w:r w:rsidR="001C559E">
        <w:rPr>
          <w:rStyle w:val="Char4"/>
          <w:rFonts w:hint="cs"/>
          <w:rtl/>
        </w:rPr>
        <w:t>ی</w:t>
      </w:r>
      <w:r w:rsidRPr="00BD5DC8">
        <w:rPr>
          <w:rStyle w:val="Char4"/>
          <w:rFonts w:hint="cs"/>
          <w:rtl/>
        </w:rPr>
        <w:t>ع نماز را فاسد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ند، چرا </w:t>
      </w:r>
      <w:r w:rsidR="001C559E">
        <w:rPr>
          <w:rStyle w:val="Char4"/>
          <w:rFonts w:hint="cs"/>
          <w:rtl/>
        </w:rPr>
        <w:t>ک</w:t>
      </w:r>
      <w:r w:rsidRPr="00BD5DC8">
        <w:rPr>
          <w:rStyle w:val="Char4"/>
          <w:rFonts w:hint="cs"/>
          <w:rtl/>
        </w:rPr>
        <w:t>ه نماز به انسان، تواضع، فروتن</w:t>
      </w:r>
      <w:r w:rsidR="001C559E">
        <w:rPr>
          <w:rStyle w:val="Char4"/>
          <w:rFonts w:hint="cs"/>
          <w:rtl/>
        </w:rPr>
        <w:t>ی</w:t>
      </w:r>
      <w:r w:rsidRPr="00BD5DC8">
        <w:rPr>
          <w:rStyle w:val="Char4"/>
          <w:rFonts w:hint="cs"/>
          <w:rtl/>
        </w:rPr>
        <w:t>، ان</w:t>
      </w:r>
      <w:r w:rsidR="001C559E">
        <w:rPr>
          <w:rStyle w:val="Char4"/>
          <w:rFonts w:hint="cs"/>
          <w:rtl/>
        </w:rPr>
        <w:t>ک</w:t>
      </w:r>
      <w:r w:rsidRPr="00BD5DC8">
        <w:rPr>
          <w:rStyle w:val="Char4"/>
          <w:rFonts w:hint="cs"/>
          <w:rtl/>
        </w:rPr>
        <w:t>سار</w:t>
      </w:r>
      <w:r w:rsidR="001C559E">
        <w:rPr>
          <w:rStyle w:val="Char4"/>
          <w:rFonts w:hint="cs"/>
          <w:rtl/>
        </w:rPr>
        <w:t>ی</w:t>
      </w:r>
      <w:r w:rsidRPr="00BD5DC8">
        <w:rPr>
          <w:rStyle w:val="Char4"/>
          <w:rFonts w:hint="cs"/>
          <w:rtl/>
        </w:rPr>
        <w:t>، خشوع، خضوع، ا</w:t>
      </w:r>
      <w:r w:rsidR="001C559E">
        <w:rPr>
          <w:rStyle w:val="Char4"/>
          <w:rFonts w:hint="cs"/>
          <w:rtl/>
        </w:rPr>
        <w:t>ی</w:t>
      </w:r>
      <w:r w:rsidRPr="00BD5DC8">
        <w:rPr>
          <w:rStyle w:val="Char4"/>
          <w:rFonts w:hint="cs"/>
          <w:rtl/>
        </w:rPr>
        <w:t>ثار، از خودگذشتگ</w:t>
      </w:r>
      <w:r w:rsidR="001C559E">
        <w:rPr>
          <w:rStyle w:val="Char4"/>
          <w:rFonts w:hint="cs"/>
          <w:rtl/>
        </w:rPr>
        <w:t>ی</w:t>
      </w:r>
      <w:r w:rsidRPr="00BD5DC8">
        <w:rPr>
          <w:rStyle w:val="Char4"/>
          <w:rFonts w:hint="cs"/>
          <w:rtl/>
        </w:rPr>
        <w:t xml:space="preserve"> و.</w:t>
      </w:r>
      <w:r w:rsidR="003E0CC1">
        <w:rPr>
          <w:rStyle w:val="Char4"/>
          <w:rFonts w:hint="cs"/>
          <w:rtl/>
        </w:rPr>
        <w:t>..</w:t>
      </w:r>
      <w:r w:rsidRPr="00BD5DC8">
        <w:rPr>
          <w:rStyle w:val="Char4"/>
          <w:rFonts w:hint="cs"/>
          <w:rtl/>
        </w:rPr>
        <w:t xml:space="preserve"> را م</w:t>
      </w:r>
      <w:r w:rsidR="001C559E">
        <w:rPr>
          <w:rStyle w:val="Char4"/>
          <w:rFonts w:hint="cs"/>
          <w:rtl/>
        </w:rPr>
        <w:t>ی</w:t>
      </w:r>
      <w:r w:rsidRPr="00BD5DC8">
        <w:rPr>
          <w:rStyle w:val="Char4"/>
          <w:rFonts w:hint="cs"/>
          <w:rtl/>
        </w:rPr>
        <w:t>‌آموزد، ول</w:t>
      </w:r>
      <w:r w:rsidR="001C559E">
        <w:rPr>
          <w:rStyle w:val="Char4"/>
          <w:rFonts w:hint="cs"/>
          <w:rtl/>
        </w:rPr>
        <w:t>ی</w:t>
      </w:r>
      <w:r w:rsidRPr="00BD5DC8">
        <w:rPr>
          <w:rStyle w:val="Char4"/>
          <w:rFonts w:hint="cs"/>
          <w:rtl/>
        </w:rPr>
        <w:t xml:space="preserve"> «اسبال ازار»، رهاورد و دستاورد</w:t>
      </w:r>
      <w:r w:rsidR="001C559E">
        <w:rPr>
          <w:rStyle w:val="Char4"/>
          <w:rFonts w:hint="cs"/>
          <w:rtl/>
        </w:rPr>
        <w:t>ی</w:t>
      </w:r>
      <w:r w:rsidRPr="00BD5DC8">
        <w:rPr>
          <w:rStyle w:val="Char4"/>
          <w:rFonts w:hint="cs"/>
          <w:rtl/>
        </w:rPr>
        <w:t xml:space="preserve"> جز ت</w:t>
      </w:r>
      <w:r w:rsidR="001C559E">
        <w:rPr>
          <w:rStyle w:val="Char4"/>
          <w:rFonts w:hint="cs"/>
          <w:rtl/>
        </w:rPr>
        <w:t>ک</w:t>
      </w:r>
      <w:r w:rsidRPr="00BD5DC8">
        <w:rPr>
          <w:rStyle w:val="Char4"/>
          <w:rFonts w:hint="cs"/>
          <w:rtl/>
        </w:rPr>
        <w:t>بر، نخوت، خودخواه</w:t>
      </w:r>
      <w:r w:rsidR="001C559E">
        <w:rPr>
          <w:rStyle w:val="Char4"/>
          <w:rFonts w:hint="cs"/>
          <w:rtl/>
        </w:rPr>
        <w:t>ی</w:t>
      </w:r>
      <w:r w:rsidRPr="00BD5DC8">
        <w:rPr>
          <w:rStyle w:val="Char4"/>
          <w:rFonts w:hint="cs"/>
          <w:rtl/>
        </w:rPr>
        <w:t>، خودبزرگ‌ب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خودمحور</w:t>
      </w:r>
      <w:r w:rsidR="001C559E">
        <w:rPr>
          <w:rStyle w:val="Char4"/>
          <w:rFonts w:hint="cs"/>
          <w:rtl/>
        </w:rPr>
        <w:t>ی</w:t>
      </w:r>
      <w:r w:rsidRPr="00BD5DC8">
        <w:rPr>
          <w:rStyle w:val="Char4"/>
          <w:rFonts w:hint="cs"/>
          <w:rtl/>
        </w:rPr>
        <w:t xml:space="preserve"> وغرور، نخواهد داشت. و در واقع مقتضا</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 xml:space="preserve">ث، آن است </w:t>
      </w:r>
      <w:r w:rsidR="001C559E">
        <w:rPr>
          <w:rStyle w:val="Char4"/>
          <w:rFonts w:hint="cs"/>
          <w:rtl/>
        </w:rPr>
        <w:t>ک</w:t>
      </w:r>
      <w:r w:rsidRPr="00BD5DC8">
        <w:rPr>
          <w:rStyle w:val="Char4"/>
          <w:rFonts w:hint="cs"/>
          <w:rtl/>
        </w:rPr>
        <w:t>ه نمازگزار از نمازش، ثواب و پاداش</w:t>
      </w:r>
      <w:r w:rsidR="001C559E">
        <w:rPr>
          <w:rStyle w:val="Char4"/>
          <w:rFonts w:hint="cs"/>
          <w:rtl/>
        </w:rPr>
        <w:t>ی</w:t>
      </w:r>
      <w:r w:rsidRPr="00BD5DC8">
        <w:rPr>
          <w:rStyle w:val="Char4"/>
          <w:rFonts w:hint="cs"/>
          <w:rtl/>
        </w:rPr>
        <w:t xml:space="preserve"> نم</w:t>
      </w:r>
      <w:r w:rsidR="001C559E">
        <w:rPr>
          <w:rStyle w:val="Char4"/>
          <w:rFonts w:hint="cs"/>
          <w:rtl/>
        </w:rPr>
        <w:t>ی</w:t>
      </w:r>
      <w:r w:rsidRPr="00BD5DC8">
        <w:rPr>
          <w:rStyle w:val="Char4"/>
          <w:rFonts w:hint="cs"/>
          <w:rtl/>
        </w:rPr>
        <w:t>‌برد، به ا</w:t>
      </w:r>
      <w:r w:rsidR="001C559E">
        <w:rPr>
          <w:rStyle w:val="Char4"/>
          <w:rFonts w:hint="cs"/>
          <w:rtl/>
        </w:rPr>
        <w:t>ی</w:t>
      </w:r>
      <w:r w:rsidRPr="00BD5DC8">
        <w:rPr>
          <w:rStyle w:val="Char4"/>
          <w:rFonts w:hint="cs"/>
          <w:rtl/>
        </w:rPr>
        <w:t xml:space="preserve">ن معنا </w:t>
      </w:r>
      <w:r w:rsidR="001C559E">
        <w:rPr>
          <w:rStyle w:val="Char4"/>
          <w:rFonts w:hint="cs"/>
          <w:rtl/>
        </w:rPr>
        <w:t>ک</w:t>
      </w:r>
      <w:r w:rsidRPr="00BD5DC8">
        <w:rPr>
          <w:rStyle w:val="Char4"/>
          <w:rFonts w:hint="cs"/>
          <w:rtl/>
        </w:rPr>
        <w:t>ه در م</w:t>
      </w:r>
      <w:r w:rsidR="001C559E">
        <w:rPr>
          <w:rStyle w:val="Char4"/>
          <w:rFonts w:hint="cs"/>
          <w:rtl/>
        </w:rPr>
        <w:t>ی</w:t>
      </w:r>
      <w:r w:rsidRPr="00BD5DC8">
        <w:rPr>
          <w:rStyle w:val="Char4"/>
          <w:rFonts w:hint="cs"/>
          <w:rtl/>
        </w:rPr>
        <w:t>زان عمل، ثواب و پاداش نماز، در برابر گناه «اسبال ازار» و آنچه همراه آن ب</w:t>
      </w:r>
      <w:r w:rsidR="001C559E">
        <w:rPr>
          <w:rStyle w:val="Char4"/>
          <w:rFonts w:hint="cs"/>
          <w:rtl/>
        </w:rPr>
        <w:t>ی</w:t>
      </w:r>
      <w:r w:rsidRPr="00BD5DC8">
        <w:rPr>
          <w:rStyle w:val="Char4"/>
          <w:rFonts w:hint="cs"/>
          <w:rtl/>
        </w:rPr>
        <w:t>ان شد، وزن</w:t>
      </w:r>
      <w:r w:rsidR="001C559E">
        <w:rPr>
          <w:rStyle w:val="Char4"/>
          <w:rFonts w:hint="cs"/>
          <w:rtl/>
        </w:rPr>
        <w:t>ی</w:t>
      </w:r>
      <w:r w:rsidRPr="00BD5DC8">
        <w:rPr>
          <w:rStyle w:val="Char4"/>
          <w:rFonts w:hint="cs"/>
          <w:rtl/>
        </w:rPr>
        <w:t xml:space="preserve"> در پ</w:t>
      </w:r>
      <w:r w:rsidR="001C559E">
        <w:rPr>
          <w:rStyle w:val="Char4"/>
          <w:rFonts w:hint="cs"/>
          <w:rtl/>
        </w:rPr>
        <w:t>ی</w:t>
      </w:r>
      <w:r w:rsidRPr="00BD5DC8">
        <w:rPr>
          <w:rStyle w:val="Char4"/>
          <w:rFonts w:hint="cs"/>
          <w:rtl/>
        </w:rPr>
        <w:t xml:space="preserve">شگاه خداوند </w:t>
      </w:r>
      <w:r w:rsidR="00F24213" w:rsidRPr="00F24213">
        <w:rPr>
          <w:rStyle w:val="Char4"/>
          <w:rFonts w:cs="CTraditional Arabic" w:hint="cs"/>
          <w:rtl/>
        </w:rPr>
        <w:t>ﻷ</w:t>
      </w:r>
      <w:r w:rsidR="001C559E">
        <w:rPr>
          <w:rStyle w:val="Char4"/>
          <w:rFonts w:hint="cs"/>
          <w:rtl/>
        </w:rPr>
        <w:t xml:space="preserve"> </w:t>
      </w:r>
      <w:r w:rsidRPr="00BD5DC8">
        <w:rPr>
          <w:rStyle w:val="Char4"/>
          <w:rFonts w:hint="cs"/>
          <w:rtl/>
        </w:rPr>
        <w:t>ندارد.</w:t>
      </w:r>
    </w:p>
    <w:p w:rsidR="00E51E5A" w:rsidRPr="00195D7E" w:rsidRDefault="00BA7FD8" w:rsidP="00366BA2">
      <w:pPr>
        <w:autoSpaceDE w:val="0"/>
        <w:autoSpaceDN w:val="0"/>
        <w:adjustRightInd w:val="0"/>
        <w:ind w:firstLine="227"/>
        <w:jc w:val="lowKashida"/>
        <w:rPr>
          <w:rStyle w:val="Char3"/>
          <w:rFonts w:ascii="Calibri" w:hAnsi="Calibri"/>
          <w:rtl/>
          <w:lang w:bidi="fa-IR"/>
        </w:rPr>
      </w:pPr>
      <w:r w:rsidRPr="00BA7FD8">
        <w:rPr>
          <w:rStyle w:val="Char4"/>
          <w:rtl/>
        </w:rPr>
        <w:t>762</w:t>
      </w:r>
      <w:r w:rsidR="00CF164C" w:rsidRPr="00CF164C">
        <w:rPr>
          <w:rStyle w:val="Char3"/>
          <w:rFonts w:cs="IRNazli"/>
          <w:rtl/>
        </w:rPr>
        <w:t xml:space="preserve"> ـ (</w:t>
      </w:r>
      <w:r w:rsidRPr="00BA7FD8">
        <w:rPr>
          <w:rStyle w:val="Char4"/>
          <w:rtl/>
        </w:rPr>
        <w:t>9</w:t>
      </w:r>
      <w:r w:rsidR="00CF164C" w:rsidRPr="00CF164C">
        <w:rPr>
          <w:rStyle w:val="Char3"/>
          <w:rFonts w:cs="IRNazli"/>
          <w:rtl/>
        </w:rPr>
        <w:t>)</w:t>
      </w:r>
      <w:r w:rsidR="00E51E5A" w:rsidRPr="00BD5DC8">
        <w:rPr>
          <w:rStyle w:val="Char3"/>
          <w:rtl/>
        </w:rPr>
        <w:t xml:space="preserve"> وعن عائشةَ </w:t>
      </w:r>
      <w:r w:rsidR="00F24213" w:rsidRPr="00F24213">
        <w:rPr>
          <w:rStyle w:val="Char3"/>
          <w:rFonts w:cs="CTraditional Arabic"/>
          <w:szCs w:val="28"/>
          <w:rtl/>
        </w:rPr>
        <w:t>ل</w:t>
      </w:r>
      <w:r w:rsidR="00E51E5A" w:rsidRPr="00BD5DC8">
        <w:rPr>
          <w:rStyle w:val="Char3"/>
          <w:rtl/>
        </w:rPr>
        <w:t>ا، قالتْ: قالَ رسولُ اللَّهِ</w:t>
      </w:r>
      <w:r w:rsidR="0040716E">
        <w:rPr>
          <w:rStyle w:val="Char3"/>
          <w:rtl/>
        </w:rPr>
        <w:t>:</w:t>
      </w:r>
      <w:r w:rsidR="00E51E5A" w:rsidRPr="00BD5DC8">
        <w:rPr>
          <w:rStyle w:val="Char3"/>
          <w:rtl/>
        </w:rPr>
        <w:t xml:space="preserve"> «لا تُقب</w:t>
      </w:r>
      <w:r w:rsidR="00E51E5A" w:rsidRPr="00BD5DC8">
        <w:rPr>
          <w:rStyle w:val="Char3"/>
          <w:rFonts w:hint="cs"/>
          <w:rtl/>
        </w:rPr>
        <w:t>َ</w:t>
      </w:r>
      <w:r w:rsidR="00E51E5A" w:rsidRPr="00BD5DC8">
        <w:rPr>
          <w:rStyle w:val="Char3"/>
          <w:rtl/>
        </w:rPr>
        <w:t>لُ صَلاةُ حائ</w:t>
      </w:r>
      <w:r w:rsidR="00E51E5A" w:rsidRPr="00BD5DC8">
        <w:rPr>
          <w:rStyle w:val="Char3"/>
          <w:rFonts w:hint="cs"/>
          <w:rtl/>
        </w:rPr>
        <w:t>ِ</w:t>
      </w:r>
      <w:r w:rsidR="00E51E5A" w:rsidRPr="00BD5DC8">
        <w:rPr>
          <w:rStyle w:val="Char3"/>
          <w:rtl/>
        </w:rPr>
        <w:t>ضٍ إلاَّ ب</w:t>
      </w:r>
      <w:r w:rsidR="00E51E5A" w:rsidRPr="00BD5DC8">
        <w:rPr>
          <w:rStyle w:val="Char3"/>
          <w:rFonts w:hint="cs"/>
          <w:rtl/>
        </w:rPr>
        <w:t>ِ</w:t>
      </w:r>
      <w:r w:rsidR="00E51E5A" w:rsidRPr="00BD5DC8">
        <w:rPr>
          <w:rStyle w:val="Char3"/>
          <w:rtl/>
        </w:rPr>
        <w:t>خ</w:t>
      </w:r>
      <w:r w:rsidR="00E51E5A" w:rsidRPr="00BD5DC8">
        <w:rPr>
          <w:rStyle w:val="Char3"/>
          <w:rFonts w:hint="cs"/>
          <w:rtl/>
        </w:rPr>
        <w:t>َ</w:t>
      </w:r>
      <w:r w:rsidR="00E51E5A" w:rsidRPr="00BD5DC8">
        <w:rPr>
          <w:rStyle w:val="Char3"/>
          <w:rtl/>
        </w:rPr>
        <w:t>مارٍ»</w:t>
      </w:r>
      <w:r w:rsidR="003E0CC1">
        <w:rPr>
          <w:rStyle w:val="Char3"/>
          <w:rtl/>
        </w:rPr>
        <w:t>.</w:t>
      </w:r>
      <w:r w:rsidR="00E51E5A" w:rsidRPr="00BD5DC8">
        <w:rPr>
          <w:rStyle w:val="Char3"/>
          <w:rtl/>
        </w:rPr>
        <w:t xml:space="preserve"> </w:t>
      </w:r>
      <w:r w:rsidR="00E51E5A" w:rsidRPr="00207CA5">
        <w:rPr>
          <w:rStyle w:val="Char1"/>
          <w:rtl/>
        </w:rPr>
        <w:t>رواه أبو داود، والترمذيّ</w:t>
      </w:r>
      <w:r w:rsidR="00366BA2" w:rsidRPr="00366BA2">
        <w:rPr>
          <w:rStyle w:val="Char4"/>
          <w:rFonts w:hint="cs"/>
          <w:vertAlign w:val="superscript"/>
          <w:rtl/>
          <w:lang w:bidi="ar-SA"/>
        </w:rPr>
        <w:t>(</w:t>
      </w:r>
      <w:r w:rsidR="00366BA2" w:rsidRPr="00366BA2">
        <w:rPr>
          <w:rStyle w:val="Char4"/>
          <w:vertAlign w:val="superscript"/>
          <w:rtl/>
          <w:lang w:bidi="ar-SA"/>
        </w:rPr>
        <w:footnoteReference w:id="502"/>
      </w:r>
      <w:r w:rsidR="00366BA2" w:rsidRPr="00366BA2">
        <w:rPr>
          <w:rStyle w:val="Char4"/>
          <w:rFonts w:hint="cs"/>
          <w:vertAlign w:val="superscript"/>
          <w:rtl/>
          <w:lang w:bidi="ar-SA"/>
        </w:rPr>
        <w:t>)</w:t>
      </w:r>
      <w:r w:rsidR="00366BA2" w:rsidRPr="00195D7E">
        <w:rPr>
          <w:rStyle w:val="Char3"/>
          <w:rFonts w:ascii="Calibri" w:hAnsi="Calibri" w:hint="cs"/>
          <w:rtl/>
          <w:lang w:bidi="fa-IR"/>
        </w:rPr>
        <w:t>.</w:t>
      </w:r>
    </w:p>
    <w:p w:rsidR="00E51E5A" w:rsidRPr="00BD5DC8" w:rsidRDefault="00E51E5A" w:rsidP="004709A5">
      <w:pPr>
        <w:ind w:firstLine="284"/>
        <w:jc w:val="both"/>
        <w:rPr>
          <w:rStyle w:val="Char4"/>
          <w:rtl/>
        </w:rPr>
      </w:pPr>
      <w:r w:rsidRPr="00BD5DC8">
        <w:rPr>
          <w:rStyle w:val="Char4"/>
          <w:rFonts w:hint="cs"/>
          <w:rtl/>
        </w:rPr>
        <w:t>762- (9) عا</w:t>
      </w:r>
      <w:r w:rsidR="001C559E">
        <w:rPr>
          <w:rStyle w:val="Char4"/>
          <w:rFonts w:hint="cs"/>
          <w:rtl/>
        </w:rPr>
        <w:t>ی</w:t>
      </w:r>
      <w:r w:rsidRPr="00BD5DC8">
        <w:rPr>
          <w:rStyle w:val="Char4"/>
          <w:rFonts w:hint="cs"/>
          <w:rtl/>
        </w:rPr>
        <w:t xml:space="preserve">شه </w:t>
      </w:r>
      <w:r w:rsidRPr="00BD5DC8">
        <w:rPr>
          <w:rStyle w:val="Char4"/>
          <w:rtl/>
        </w:rPr>
        <w:t xml:space="preserve">ـ </w:t>
      </w:r>
      <w:r w:rsidR="00992C10" w:rsidRPr="00992C10">
        <w:rPr>
          <w:rStyle w:val="Char4"/>
          <w:rFonts w:cs="CTraditional Arabic"/>
          <w:rtl/>
        </w:rPr>
        <w:t>ل</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نماز ه</w:t>
      </w:r>
      <w:r w:rsidR="001C559E">
        <w:rPr>
          <w:rStyle w:val="Char4"/>
          <w:rFonts w:hint="cs"/>
          <w:rtl/>
        </w:rPr>
        <w:t>ی</w:t>
      </w:r>
      <w:r w:rsidRPr="00BD5DC8">
        <w:rPr>
          <w:rStyle w:val="Char4"/>
          <w:rFonts w:hint="cs"/>
          <w:rtl/>
        </w:rPr>
        <w:t>چ زن بالغ</w:t>
      </w:r>
      <w:r w:rsidR="001C559E">
        <w:rPr>
          <w:rStyle w:val="Char4"/>
          <w:rFonts w:hint="cs"/>
          <w:rtl/>
        </w:rPr>
        <w:t>ی</w:t>
      </w:r>
      <w:r w:rsidRPr="00BD5DC8">
        <w:rPr>
          <w:rStyle w:val="Char4"/>
          <w:rFonts w:hint="cs"/>
          <w:rtl/>
        </w:rPr>
        <w:t>، بدون مقنعه و روسر</w:t>
      </w:r>
      <w:r w:rsidR="001C559E">
        <w:rPr>
          <w:rStyle w:val="Char4"/>
          <w:rFonts w:hint="cs"/>
          <w:rtl/>
        </w:rPr>
        <w:t>ی</w:t>
      </w:r>
      <w:r w:rsidRPr="00BD5DC8">
        <w:rPr>
          <w:rStyle w:val="Char4"/>
          <w:rFonts w:hint="cs"/>
          <w:rtl/>
        </w:rPr>
        <w:t xml:space="preserve"> قبول نخواهد شد.</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و ترمذ</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BD5DC8">
        <w:rPr>
          <w:rStyle w:val="Char3"/>
          <w:rFonts w:hint="cs"/>
          <w:rtl/>
        </w:rPr>
        <w:t>«حائض»</w:t>
      </w:r>
      <w:r w:rsidR="0040716E">
        <w:rPr>
          <w:rStyle w:val="Char3"/>
          <w:rFonts w:hint="cs"/>
          <w:rtl/>
        </w:rPr>
        <w:t>:</w:t>
      </w:r>
      <w:r w:rsidRPr="00BD5DC8">
        <w:rPr>
          <w:rStyle w:val="Char4"/>
          <w:rFonts w:hint="cs"/>
          <w:rtl/>
        </w:rPr>
        <w:t xml:space="preserve"> به معنا</w:t>
      </w:r>
      <w:r w:rsidR="001C559E">
        <w:rPr>
          <w:rStyle w:val="Char4"/>
          <w:rFonts w:hint="cs"/>
          <w:rtl/>
        </w:rPr>
        <w:t>ی</w:t>
      </w:r>
      <w:r w:rsidRPr="00BD5DC8">
        <w:rPr>
          <w:rStyle w:val="Char4"/>
          <w:rFonts w:hint="cs"/>
          <w:rtl/>
        </w:rPr>
        <w:t xml:space="preserve"> زن</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عادت ماه</w:t>
      </w:r>
      <w:r w:rsidR="001C559E">
        <w:rPr>
          <w:rStyle w:val="Char4"/>
          <w:rFonts w:hint="cs"/>
          <w:rtl/>
        </w:rPr>
        <w:t>ی</w:t>
      </w:r>
      <w:r w:rsidRPr="00BD5DC8">
        <w:rPr>
          <w:rStyle w:val="Char4"/>
          <w:rFonts w:hint="cs"/>
          <w:rtl/>
        </w:rPr>
        <w:t>انه م</w:t>
      </w:r>
      <w:r w:rsidR="001C559E">
        <w:rPr>
          <w:rStyle w:val="Char4"/>
          <w:rFonts w:hint="cs"/>
          <w:rtl/>
        </w:rPr>
        <w:t>ی</w:t>
      </w:r>
      <w:r w:rsidRPr="00BD5DC8">
        <w:rPr>
          <w:rStyle w:val="Char4"/>
          <w:rFonts w:hint="cs"/>
          <w:rtl/>
        </w:rPr>
        <w:t>‌شود و به سبب آمدن خون قاعدگ</w:t>
      </w:r>
      <w:r w:rsidR="001C559E">
        <w:rPr>
          <w:rStyle w:val="Char4"/>
          <w:rFonts w:hint="cs"/>
          <w:rtl/>
        </w:rPr>
        <w:t>ی</w:t>
      </w:r>
      <w:r w:rsidRPr="00BD5DC8">
        <w:rPr>
          <w:rStyle w:val="Char4"/>
          <w:rFonts w:hint="cs"/>
          <w:rtl/>
        </w:rPr>
        <w:t xml:space="preserve"> به بلوغ رس</w:t>
      </w:r>
      <w:r w:rsidR="001C559E">
        <w:rPr>
          <w:rStyle w:val="Char4"/>
          <w:rFonts w:hint="cs"/>
          <w:rtl/>
        </w:rPr>
        <w:t>ی</w:t>
      </w:r>
      <w:r w:rsidRPr="00BD5DC8">
        <w:rPr>
          <w:rStyle w:val="Char4"/>
          <w:rFonts w:hint="cs"/>
          <w:rtl/>
        </w:rPr>
        <w:t>ده و نماز و د</w:t>
      </w:r>
      <w:r w:rsidR="001C559E">
        <w:rPr>
          <w:rStyle w:val="Char4"/>
          <w:rFonts w:hint="cs"/>
          <w:rtl/>
        </w:rPr>
        <w:t>ی</w:t>
      </w:r>
      <w:r w:rsidRPr="00BD5DC8">
        <w:rPr>
          <w:rStyle w:val="Char4"/>
          <w:rFonts w:hint="cs"/>
          <w:rtl/>
        </w:rPr>
        <w:t>گر فرائض اله</w:t>
      </w:r>
      <w:r w:rsidR="001C559E">
        <w:rPr>
          <w:rStyle w:val="Char4"/>
          <w:rFonts w:hint="cs"/>
          <w:rtl/>
        </w:rPr>
        <w:t>ی</w:t>
      </w:r>
      <w:r w:rsidRPr="00BD5DC8">
        <w:rPr>
          <w:rStyle w:val="Char4"/>
          <w:rFonts w:hint="cs"/>
          <w:rtl/>
        </w:rPr>
        <w:t xml:space="preserve"> بر او فرض گرد</w:t>
      </w:r>
      <w:r w:rsidR="001C559E">
        <w:rPr>
          <w:rStyle w:val="Char4"/>
          <w:rFonts w:hint="cs"/>
          <w:rtl/>
        </w:rPr>
        <w:t>ی</w:t>
      </w:r>
      <w:r w:rsidRPr="00BD5DC8">
        <w:rPr>
          <w:rStyle w:val="Char4"/>
          <w:rFonts w:hint="cs"/>
          <w:rtl/>
        </w:rPr>
        <w:t>ده است.</w:t>
      </w:r>
    </w:p>
    <w:p w:rsidR="00E51E5A" w:rsidRPr="00BD5DC8" w:rsidRDefault="00E51E5A" w:rsidP="004709A5">
      <w:pPr>
        <w:ind w:firstLine="284"/>
        <w:jc w:val="both"/>
        <w:rPr>
          <w:rStyle w:val="Char4"/>
          <w:rtl/>
        </w:rPr>
      </w:pPr>
      <w:r w:rsidRPr="00BD5DC8">
        <w:rPr>
          <w:rStyle w:val="Char3"/>
          <w:rFonts w:hint="cs"/>
          <w:rtl/>
        </w:rPr>
        <w:t>«خمار»</w:t>
      </w:r>
      <w:r w:rsidR="0040716E">
        <w:rPr>
          <w:rStyle w:val="Char3"/>
          <w:rFonts w:hint="cs"/>
          <w:rtl/>
        </w:rPr>
        <w:t>:</w:t>
      </w:r>
      <w:r w:rsidRPr="00BD5DC8">
        <w:rPr>
          <w:rStyle w:val="Char4"/>
          <w:rFonts w:hint="cs"/>
          <w:rtl/>
        </w:rPr>
        <w:t xml:space="preserve"> چارقد،</w:t>
      </w:r>
      <w:r w:rsidR="001C559E">
        <w:rPr>
          <w:rStyle w:val="Char4"/>
          <w:rFonts w:hint="cs"/>
          <w:rtl/>
        </w:rPr>
        <w:t xml:space="preserve"> </w:t>
      </w:r>
      <w:r w:rsidRPr="00BD5DC8">
        <w:rPr>
          <w:rStyle w:val="Char4"/>
          <w:rFonts w:hint="cs"/>
          <w:rtl/>
        </w:rPr>
        <w:t>روسر</w:t>
      </w:r>
      <w:r w:rsidR="001C559E">
        <w:rPr>
          <w:rStyle w:val="Char4"/>
          <w:rFonts w:hint="cs"/>
          <w:rtl/>
        </w:rPr>
        <w:t>ی</w:t>
      </w:r>
      <w:r w:rsidRPr="00BD5DC8">
        <w:rPr>
          <w:rStyle w:val="Char4"/>
          <w:rFonts w:hint="cs"/>
          <w:rtl/>
        </w:rPr>
        <w:t>.</w:t>
      </w:r>
    </w:p>
    <w:p w:rsidR="004709A5" w:rsidRDefault="00E51E5A" w:rsidP="004709A5">
      <w:pPr>
        <w:ind w:firstLine="284"/>
        <w:jc w:val="both"/>
        <w:rPr>
          <w:rStyle w:val="Char4"/>
          <w:rtl/>
        </w:rPr>
      </w:pPr>
      <w:r w:rsidRPr="00BD5DC8">
        <w:rPr>
          <w:rStyle w:val="Char4"/>
          <w:rFonts w:hint="cs"/>
          <w:rtl/>
        </w:rPr>
        <w:t>بنابرا</w:t>
      </w:r>
      <w:r w:rsidR="001C559E">
        <w:rPr>
          <w:rStyle w:val="Char4"/>
          <w:rFonts w:hint="cs"/>
          <w:rtl/>
        </w:rPr>
        <w:t>ی</w:t>
      </w:r>
      <w:r w:rsidRPr="00BD5DC8">
        <w:rPr>
          <w:rStyle w:val="Char4"/>
          <w:rFonts w:hint="cs"/>
          <w:rtl/>
        </w:rPr>
        <w:t>ن، زن بالغ با</w:t>
      </w:r>
      <w:r w:rsidR="001C559E">
        <w:rPr>
          <w:rStyle w:val="Char4"/>
          <w:rFonts w:hint="cs"/>
          <w:rtl/>
        </w:rPr>
        <w:t>ی</w:t>
      </w:r>
      <w:r w:rsidRPr="00BD5DC8">
        <w:rPr>
          <w:rStyle w:val="Char4"/>
          <w:rFonts w:hint="cs"/>
          <w:rtl/>
        </w:rPr>
        <w:t>د هنگام نمازخواندن، تمام اعضا</w:t>
      </w:r>
      <w:r w:rsidR="001C559E">
        <w:rPr>
          <w:rStyle w:val="Char4"/>
          <w:rFonts w:hint="cs"/>
          <w:rtl/>
        </w:rPr>
        <w:t>ی</w:t>
      </w:r>
      <w:r w:rsidRPr="00BD5DC8">
        <w:rPr>
          <w:rStyle w:val="Char4"/>
          <w:rFonts w:hint="cs"/>
          <w:rtl/>
        </w:rPr>
        <w:t xml:space="preserve"> بدن خو</w:t>
      </w:r>
      <w:r w:rsidR="001C559E">
        <w:rPr>
          <w:rStyle w:val="Char4"/>
          <w:rFonts w:hint="cs"/>
          <w:rtl/>
        </w:rPr>
        <w:t>ی</w:t>
      </w:r>
      <w:r w:rsidRPr="00BD5DC8">
        <w:rPr>
          <w:rStyle w:val="Char4"/>
          <w:rFonts w:hint="cs"/>
          <w:rtl/>
        </w:rPr>
        <w:t>ش را غ</w:t>
      </w:r>
      <w:r w:rsidR="001C559E">
        <w:rPr>
          <w:rStyle w:val="Char4"/>
          <w:rFonts w:hint="cs"/>
          <w:rtl/>
        </w:rPr>
        <w:t>ی</w:t>
      </w:r>
      <w:r w:rsidRPr="00BD5DC8">
        <w:rPr>
          <w:rStyle w:val="Char4"/>
          <w:rFonts w:hint="cs"/>
          <w:rtl/>
        </w:rPr>
        <w:t>ر از صورت و دو</w:t>
      </w:r>
      <w:r w:rsidR="001C559E">
        <w:rPr>
          <w:rStyle w:val="Char4"/>
          <w:rFonts w:hint="cs"/>
          <w:rtl/>
        </w:rPr>
        <w:t>ک</w:t>
      </w:r>
      <w:r w:rsidRPr="00BD5DC8">
        <w:rPr>
          <w:rStyle w:val="Char4"/>
          <w:rFonts w:hint="cs"/>
          <w:rtl/>
        </w:rPr>
        <w:t>ف دست،</w:t>
      </w:r>
      <w:r w:rsidR="001C559E">
        <w:rPr>
          <w:rStyle w:val="Char4"/>
          <w:rFonts w:hint="cs"/>
          <w:rtl/>
        </w:rPr>
        <w:t xml:space="preserve"> </w:t>
      </w:r>
      <w:r w:rsidRPr="00BD5DC8">
        <w:rPr>
          <w:rStyle w:val="Char4"/>
          <w:rFonts w:hint="cs"/>
          <w:rtl/>
        </w:rPr>
        <w:t xml:space="preserve">بپوشاند، چرا </w:t>
      </w:r>
      <w:r w:rsidR="001C559E">
        <w:rPr>
          <w:rStyle w:val="Char4"/>
          <w:rFonts w:hint="cs"/>
          <w:rtl/>
        </w:rPr>
        <w:t>ک</w:t>
      </w:r>
      <w:r w:rsidRPr="00BD5DC8">
        <w:rPr>
          <w:rStyle w:val="Char4"/>
          <w:rFonts w:hint="cs"/>
          <w:rtl/>
        </w:rPr>
        <w:t>ه تمام اعضا</w:t>
      </w:r>
      <w:r w:rsidR="001C559E">
        <w:rPr>
          <w:rStyle w:val="Char4"/>
          <w:rFonts w:hint="cs"/>
          <w:rtl/>
        </w:rPr>
        <w:t>ی</w:t>
      </w:r>
      <w:r w:rsidRPr="00BD5DC8">
        <w:rPr>
          <w:rStyle w:val="Char4"/>
          <w:rFonts w:hint="cs"/>
          <w:rtl/>
        </w:rPr>
        <w:t xml:space="preserve"> بدن زن غ</w:t>
      </w:r>
      <w:r w:rsidR="001C559E">
        <w:rPr>
          <w:rStyle w:val="Char4"/>
          <w:rFonts w:hint="cs"/>
          <w:rtl/>
        </w:rPr>
        <w:t>ی</w:t>
      </w:r>
      <w:r w:rsidRPr="00BD5DC8">
        <w:rPr>
          <w:rStyle w:val="Char4"/>
          <w:rFonts w:hint="cs"/>
          <w:rtl/>
        </w:rPr>
        <w:t>ر از صورت و دو دستش هنگام نماز، عورت است.</w:t>
      </w:r>
    </w:p>
    <w:p w:rsidR="00E51E5A" w:rsidRPr="00195D7E" w:rsidRDefault="00BA7FD8" w:rsidP="00366BA2">
      <w:pPr>
        <w:autoSpaceDE w:val="0"/>
        <w:autoSpaceDN w:val="0"/>
        <w:adjustRightInd w:val="0"/>
        <w:ind w:firstLine="227"/>
        <w:jc w:val="lowKashida"/>
        <w:rPr>
          <w:rStyle w:val="Char3"/>
          <w:rFonts w:ascii="Calibri" w:hAnsi="Calibri"/>
          <w:rtl/>
          <w:lang w:bidi="fa-IR"/>
        </w:rPr>
      </w:pPr>
      <w:r w:rsidRPr="00BA7FD8">
        <w:rPr>
          <w:rStyle w:val="Char4"/>
          <w:rtl/>
        </w:rPr>
        <w:t>763</w:t>
      </w:r>
      <w:r w:rsidR="00CF164C" w:rsidRPr="00CF164C">
        <w:rPr>
          <w:rStyle w:val="Char3"/>
          <w:rFonts w:cs="IRNazli"/>
          <w:rtl/>
        </w:rPr>
        <w:t xml:space="preserve"> ـ (</w:t>
      </w:r>
      <w:r w:rsidRPr="00BA7FD8">
        <w:rPr>
          <w:rStyle w:val="Char4"/>
          <w:rtl/>
        </w:rPr>
        <w:t>10</w:t>
      </w:r>
      <w:r w:rsidR="00CF164C" w:rsidRPr="00CF164C">
        <w:rPr>
          <w:rStyle w:val="Char3"/>
          <w:rFonts w:cs="IRNazli"/>
          <w:rtl/>
        </w:rPr>
        <w:t>)</w:t>
      </w:r>
      <w:r w:rsidR="00E51E5A" w:rsidRPr="00BD5DC8">
        <w:rPr>
          <w:rStyle w:val="Char3"/>
          <w:rtl/>
        </w:rPr>
        <w:t xml:space="preserve"> وعن أمِّ سلمَةَ</w:t>
      </w:r>
      <w:r w:rsidR="003E0CC1">
        <w:rPr>
          <w:rStyle w:val="Char3"/>
          <w:rtl/>
        </w:rPr>
        <w:t>،</w:t>
      </w:r>
      <w:r w:rsidR="00E51E5A" w:rsidRPr="00BD5DC8">
        <w:rPr>
          <w:rStyle w:val="Char3"/>
          <w:rtl/>
        </w:rPr>
        <w:t xml:space="preserve"> أنَّها سأل</w:t>
      </w:r>
      <w:r w:rsidR="00E51E5A" w:rsidRPr="00BD5DC8">
        <w:rPr>
          <w:rStyle w:val="Char3"/>
          <w:rFonts w:hint="cs"/>
          <w:rtl/>
        </w:rPr>
        <w:t>َ</w:t>
      </w:r>
      <w:r w:rsidR="00E51E5A" w:rsidRPr="00BD5DC8">
        <w:rPr>
          <w:rStyle w:val="Char3"/>
          <w:rtl/>
        </w:rPr>
        <w:t>تْ رسولَ اللَّهِ</w:t>
      </w:r>
      <w:r w:rsidR="0040716E">
        <w:rPr>
          <w:rStyle w:val="Char3"/>
          <w:rtl/>
        </w:rPr>
        <w:t>:</w:t>
      </w:r>
      <w:r w:rsidR="00E51E5A" w:rsidRPr="00BD5DC8">
        <w:rPr>
          <w:rStyle w:val="Char3"/>
          <w:rtl/>
        </w:rPr>
        <w:t xml:space="preserve"> أتُص</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ي المرأةُ في د</w:t>
      </w:r>
      <w:r w:rsidR="00E51E5A" w:rsidRPr="00BD5DC8">
        <w:rPr>
          <w:rStyle w:val="Char3"/>
          <w:rFonts w:hint="cs"/>
          <w:rtl/>
        </w:rPr>
        <w:t>ِ</w:t>
      </w:r>
      <w:r w:rsidR="00E51E5A" w:rsidRPr="00BD5DC8">
        <w:rPr>
          <w:rStyle w:val="Char3"/>
          <w:rtl/>
        </w:rPr>
        <w:t>رعٍ وخمارٍ ليسَ عليها إزارٌ</w:t>
      </w:r>
      <w:r w:rsidR="003E0CC1">
        <w:rPr>
          <w:rStyle w:val="Char3"/>
          <w:rtl/>
        </w:rPr>
        <w:t>؟</w:t>
      </w:r>
      <w:r w:rsidR="00E51E5A" w:rsidRPr="00BD5DC8">
        <w:rPr>
          <w:rStyle w:val="Char3"/>
          <w:rtl/>
        </w:rPr>
        <w:t xml:space="preserve"> قال: «إذا كانَ الد</w:t>
      </w:r>
      <w:r w:rsidR="00E51E5A" w:rsidRPr="00BD5DC8">
        <w:rPr>
          <w:rStyle w:val="Char3"/>
          <w:rFonts w:hint="cs"/>
          <w:rtl/>
        </w:rPr>
        <w:t>ِّ</w:t>
      </w:r>
      <w:r w:rsidR="00E51E5A" w:rsidRPr="00BD5DC8">
        <w:rPr>
          <w:rStyle w:val="Char3"/>
          <w:rtl/>
        </w:rPr>
        <w:t>رعُ سابِغاً ي</w:t>
      </w:r>
      <w:r w:rsidR="00E51E5A" w:rsidRPr="00BD5DC8">
        <w:rPr>
          <w:rStyle w:val="Char3"/>
          <w:rFonts w:hint="cs"/>
          <w:rtl/>
        </w:rPr>
        <w:t>ُ</w:t>
      </w:r>
      <w:r w:rsidR="00E51E5A" w:rsidRPr="00BD5DC8">
        <w:rPr>
          <w:rStyle w:val="Char3"/>
          <w:rtl/>
        </w:rPr>
        <w:t>غَطِّي ظُهورَ ق</w:t>
      </w:r>
      <w:r w:rsidR="00E51E5A" w:rsidRPr="00BD5DC8">
        <w:rPr>
          <w:rStyle w:val="Char3"/>
          <w:rFonts w:hint="cs"/>
          <w:rtl/>
        </w:rPr>
        <w:t>َ</w:t>
      </w:r>
      <w:r w:rsidR="00E51E5A" w:rsidRPr="00BD5DC8">
        <w:rPr>
          <w:rStyle w:val="Char3"/>
          <w:rtl/>
        </w:rPr>
        <w:t>دَم</w:t>
      </w:r>
      <w:r w:rsidR="00E51E5A" w:rsidRPr="00BD5DC8">
        <w:rPr>
          <w:rStyle w:val="Char3"/>
          <w:rFonts w:hint="cs"/>
          <w:rtl/>
        </w:rPr>
        <w:t>َ</w:t>
      </w:r>
      <w:r w:rsidR="00E51E5A" w:rsidRPr="00BD5DC8">
        <w:rPr>
          <w:rStyle w:val="Char3"/>
          <w:rtl/>
        </w:rPr>
        <w:t xml:space="preserve">يها». </w:t>
      </w:r>
      <w:r w:rsidR="00E51E5A" w:rsidRPr="00207CA5">
        <w:rPr>
          <w:rStyle w:val="Char1"/>
          <w:rtl/>
        </w:rPr>
        <w:t>رواه أبو داود، وذكرَ جماعةً وقفوهُ على أمِّ سلمةَ</w:t>
      </w:r>
      <w:r w:rsidR="00366BA2" w:rsidRPr="00366BA2">
        <w:rPr>
          <w:rStyle w:val="Char4"/>
          <w:rFonts w:hint="cs"/>
          <w:vertAlign w:val="superscript"/>
          <w:rtl/>
          <w:lang w:bidi="ar-SA"/>
        </w:rPr>
        <w:t>(</w:t>
      </w:r>
      <w:r w:rsidR="00366BA2" w:rsidRPr="00366BA2">
        <w:rPr>
          <w:rStyle w:val="Char4"/>
          <w:vertAlign w:val="superscript"/>
          <w:rtl/>
          <w:lang w:bidi="ar-SA"/>
        </w:rPr>
        <w:footnoteReference w:id="503"/>
      </w:r>
      <w:r w:rsidR="00366BA2" w:rsidRPr="00366BA2">
        <w:rPr>
          <w:rStyle w:val="Char4"/>
          <w:rFonts w:hint="cs"/>
          <w:vertAlign w:val="superscript"/>
          <w:rtl/>
          <w:lang w:bidi="ar-SA"/>
        </w:rPr>
        <w:t>)</w:t>
      </w:r>
      <w:r w:rsidR="00366BA2" w:rsidRPr="00195D7E">
        <w:rPr>
          <w:rStyle w:val="Char3"/>
          <w:rFonts w:ascii="Calibri" w:hAnsi="Calibri" w:hint="cs"/>
          <w:rtl/>
          <w:lang w:bidi="fa-IR"/>
        </w:rPr>
        <w:t>.</w:t>
      </w:r>
    </w:p>
    <w:p w:rsidR="00E51E5A" w:rsidRPr="00BD5DC8" w:rsidRDefault="00E51E5A" w:rsidP="004709A5">
      <w:pPr>
        <w:ind w:firstLine="284"/>
        <w:jc w:val="both"/>
        <w:rPr>
          <w:rStyle w:val="Char4"/>
          <w:rtl/>
        </w:rPr>
      </w:pPr>
      <w:r w:rsidRPr="00BD5DC8">
        <w:rPr>
          <w:rStyle w:val="Char4"/>
          <w:rFonts w:hint="cs"/>
          <w:rtl/>
        </w:rPr>
        <w:t>763- (10) از (ام المؤمن</w:t>
      </w:r>
      <w:r w:rsidR="001C559E">
        <w:rPr>
          <w:rStyle w:val="Char4"/>
          <w:rFonts w:hint="cs"/>
          <w:rtl/>
        </w:rPr>
        <w:t>ی</w:t>
      </w:r>
      <w:r w:rsidRPr="00BD5DC8">
        <w:rPr>
          <w:rStyle w:val="Char4"/>
          <w:rFonts w:hint="cs"/>
          <w:rtl/>
        </w:rPr>
        <w:t xml:space="preserve">ن) «ام سلمه» </w:t>
      </w:r>
      <w:r w:rsidRPr="00BD5DC8">
        <w:rPr>
          <w:rStyle w:val="Char4"/>
          <w:rtl/>
        </w:rPr>
        <w:t xml:space="preserve">ـ </w:t>
      </w:r>
      <w:r w:rsidR="00992C10" w:rsidRPr="00992C10">
        <w:rPr>
          <w:rStyle w:val="Char4"/>
          <w:rFonts w:cs="CTraditional Arabic"/>
          <w:rtl/>
        </w:rPr>
        <w:t>ل</w:t>
      </w:r>
      <w:r w:rsidRPr="00BD5DC8">
        <w:rPr>
          <w:rStyle w:val="Char4"/>
          <w:rtl/>
        </w:rPr>
        <w:t xml:space="preserve"> ـ</w:t>
      </w:r>
      <w:r w:rsidRPr="00BD5DC8">
        <w:rPr>
          <w:rStyle w:val="Char4"/>
          <w:rFonts w:hint="cs"/>
          <w:rtl/>
        </w:rPr>
        <w:t xml:space="preserve"> روا</w:t>
      </w:r>
      <w:r w:rsidR="001C559E">
        <w:rPr>
          <w:rStyle w:val="Char4"/>
          <w:rFonts w:hint="cs"/>
          <w:rtl/>
        </w:rPr>
        <w:t>ی</w:t>
      </w:r>
      <w:r w:rsidRPr="00BD5DC8">
        <w:rPr>
          <w:rStyle w:val="Char4"/>
          <w:rFonts w:hint="cs"/>
          <w:rtl/>
        </w:rPr>
        <w:t xml:space="preserve">ت است </w:t>
      </w:r>
      <w:r w:rsidR="001C559E">
        <w:rPr>
          <w:rStyle w:val="Char4"/>
          <w:rFonts w:hint="cs"/>
          <w:rtl/>
        </w:rPr>
        <w:t>ک</w:t>
      </w:r>
      <w:r w:rsidRPr="00BD5DC8">
        <w:rPr>
          <w:rStyle w:val="Char4"/>
          <w:rFonts w:hint="cs"/>
          <w:rtl/>
        </w:rPr>
        <w:t>ه و</w:t>
      </w:r>
      <w:r w:rsidR="001C559E">
        <w:rPr>
          <w:rStyle w:val="Char4"/>
          <w:rFonts w:hint="cs"/>
          <w:rtl/>
        </w:rPr>
        <w:t>ی</w:t>
      </w:r>
      <w:r w:rsidRPr="00BD5DC8">
        <w:rPr>
          <w:rStyle w:val="Char4"/>
          <w:rFonts w:hint="cs"/>
          <w:rtl/>
        </w:rPr>
        <w:t xml:space="preserve"> از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پرس</w:t>
      </w:r>
      <w:r w:rsidR="001C559E">
        <w:rPr>
          <w:rStyle w:val="Char4"/>
          <w:rFonts w:hint="cs"/>
          <w:rtl/>
        </w:rPr>
        <w:t>ی</w:t>
      </w:r>
      <w:r w:rsidRPr="00BD5DC8">
        <w:rPr>
          <w:rStyle w:val="Char4"/>
          <w:rFonts w:hint="cs"/>
          <w:rtl/>
        </w:rPr>
        <w:t>د: آ</w:t>
      </w:r>
      <w:r w:rsidR="001C559E">
        <w:rPr>
          <w:rStyle w:val="Char4"/>
          <w:rFonts w:hint="cs"/>
          <w:rtl/>
        </w:rPr>
        <w:t>ی</w:t>
      </w:r>
      <w:r w:rsidRPr="00BD5DC8">
        <w:rPr>
          <w:rStyle w:val="Char4"/>
          <w:rFonts w:hint="cs"/>
          <w:rtl/>
        </w:rPr>
        <w:t>ا زن م</w:t>
      </w:r>
      <w:r w:rsidR="001C559E">
        <w:rPr>
          <w:rStyle w:val="Char4"/>
          <w:rFonts w:hint="cs"/>
          <w:rtl/>
        </w:rPr>
        <w:t>ی</w:t>
      </w:r>
      <w:r w:rsidRPr="00BD5DC8">
        <w:rPr>
          <w:rStyle w:val="Char4"/>
          <w:rFonts w:hint="cs"/>
          <w:rtl/>
        </w:rPr>
        <w:t>‌تواند با پ</w:t>
      </w:r>
      <w:r w:rsidR="001C559E">
        <w:rPr>
          <w:rStyle w:val="Char4"/>
          <w:rFonts w:hint="cs"/>
          <w:rtl/>
        </w:rPr>
        <w:t>ی</w:t>
      </w:r>
      <w:r w:rsidRPr="00BD5DC8">
        <w:rPr>
          <w:rStyle w:val="Char4"/>
          <w:rFonts w:hint="cs"/>
          <w:rtl/>
        </w:rPr>
        <w:t>راهن و روسر</w:t>
      </w:r>
      <w:r w:rsidR="001C559E">
        <w:rPr>
          <w:rStyle w:val="Char4"/>
          <w:rFonts w:hint="cs"/>
          <w:rtl/>
        </w:rPr>
        <w:t>ی</w:t>
      </w:r>
      <w:r w:rsidRPr="00BD5DC8">
        <w:rPr>
          <w:rStyle w:val="Char4"/>
          <w:rFonts w:hint="cs"/>
          <w:rtl/>
        </w:rPr>
        <w:t>، بدون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شلوار به پا داشته باشد، نماز بخواند؟</w:t>
      </w:r>
    </w:p>
    <w:p w:rsidR="00E51E5A" w:rsidRPr="00BD5DC8" w:rsidRDefault="00E51E5A" w:rsidP="004709A5">
      <w:pPr>
        <w:ind w:firstLine="284"/>
        <w:jc w:val="both"/>
        <w:rPr>
          <w:rStyle w:val="Char4"/>
          <w:rtl/>
        </w:rPr>
      </w:pPr>
      <w:r w:rsidRPr="00BD5DC8">
        <w:rPr>
          <w:rStyle w:val="Char4"/>
          <w:rFonts w:hint="cs"/>
          <w:rtl/>
        </w:rPr>
        <w:t>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هرگاه پ</w:t>
      </w:r>
      <w:r w:rsidR="001C559E">
        <w:rPr>
          <w:rStyle w:val="Char4"/>
          <w:rFonts w:hint="cs"/>
          <w:rtl/>
        </w:rPr>
        <w:t>ی</w:t>
      </w:r>
      <w:r w:rsidRPr="00BD5DC8">
        <w:rPr>
          <w:rStyle w:val="Char4"/>
          <w:rFonts w:hint="cs"/>
          <w:rtl/>
        </w:rPr>
        <w:t>راهن</w:t>
      </w:r>
      <w:r w:rsidR="001C559E">
        <w:rPr>
          <w:rStyle w:val="Char4"/>
          <w:rFonts w:hint="cs"/>
          <w:rtl/>
        </w:rPr>
        <w:t>ی</w:t>
      </w:r>
      <w:r w:rsidRPr="00BD5DC8">
        <w:rPr>
          <w:rStyle w:val="Char4"/>
          <w:rFonts w:hint="cs"/>
          <w:rtl/>
        </w:rPr>
        <w:t xml:space="preserve"> بلند </w:t>
      </w:r>
      <w:r w:rsidR="001C559E">
        <w:rPr>
          <w:rStyle w:val="Char4"/>
          <w:rFonts w:hint="cs"/>
          <w:rtl/>
        </w:rPr>
        <w:t>ک</w:t>
      </w:r>
      <w:r w:rsidRPr="00BD5DC8">
        <w:rPr>
          <w:rStyle w:val="Char4"/>
          <w:rFonts w:hint="cs"/>
          <w:rtl/>
        </w:rPr>
        <w:t>ه همه‌</w:t>
      </w:r>
      <w:r w:rsidR="001C559E">
        <w:rPr>
          <w:rStyle w:val="Char4"/>
          <w:rFonts w:hint="cs"/>
          <w:rtl/>
        </w:rPr>
        <w:t>ی</w:t>
      </w:r>
      <w:r w:rsidRPr="00BD5DC8">
        <w:rPr>
          <w:rStyle w:val="Char4"/>
          <w:rFonts w:hint="cs"/>
          <w:rtl/>
        </w:rPr>
        <w:t xml:space="preserve"> اعضا</w:t>
      </w:r>
      <w:r w:rsidR="001C559E">
        <w:rPr>
          <w:rStyle w:val="Char4"/>
          <w:rFonts w:hint="cs"/>
          <w:rtl/>
        </w:rPr>
        <w:t>ی</w:t>
      </w:r>
      <w:r w:rsidRPr="00BD5DC8">
        <w:rPr>
          <w:rStyle w:val="Char4"/>
          <w:rFonts w:hint="cs"/>
          <w:rtl/>
        </w:rPr>
        <w:t xml:space="preserve"> بدن او را بپوشاند و حتّ</w:t>
      </w:r>
      <w:r w:rsidR="001C559E">
        <w:rPr>
          <w:rStyle w:val="Char4"/>
          <w:rFonts w:hint="cs"/>
          <w:rtl/>
        </w:rPr>
        <w:t>ی</w:t>
      </w:r>
      <w:r w:rsidRPr="00BD5DC8">
        <w:rPr>
          <w:rStyle w:val="Char4"/>
          <w:rFonts w:hint="cs"/>
          <w:rtl/>
        </w:rPr>
        <w:t xml:space="preserve"> پشت پاها</w:t>
      </w:r>
      <w:r w:rsidR="001C559E">
        <w:rPr>
          <w:rStyle w:val="Char4"/>
          <w:rFonts w:hint="cs"/>
          <w:rtl/>
        </w:rPr>
        <w:t>ی</w:t>
      </w:r>
      <w:r w:rsidRPr="00BD5DC8">
        <w:rPr>
          <w:rStyle w:val="Char4"/>
          <w:rFonts w:hint="cs"/>
          <w:rtl/>
        </w:rPr>
        <w:t>ش را ن</w:t>
      </w:r>
      <w:r w:rsidR="001C559E">
        <w:rPr>
          <w:rStyle w:val="Char4"/>
          <w:rFonts w:hint="cs"/>
          <w:rtl/>
        </w:rPr>
        <w:t>ی</w:t>
      </w:r>
      <w:r w:rsidRPr="00BD5DC8">
        <w:rPr>
          <w:rStyle w:val="Char4"/>
          <w:rFonts w:hint="cs"/>
          <w:rtl/>
        </w:rPr>
        <w:t>ز تحت پوشش قرار دهد، داشته باشد، م</w:t>
      </w:r>
      <w:r w:rsidR="001C559E">
        <w:rPr>
          <w:rStyle w:val="Char4"/>
          <w:rFonts w:hint="cs"/>
          <w:rtl/>
        </w:rPr>
        <w:t>ی</w:t>
      </w:r>
      <w:r w:rsidRPr="00BD5DC8">
        <w:rPr>
          <w:rStyle w:val="Char4"/>
          <w:rFonts w:hint="cs"/>
          <w:rtl/>
        </w:rPr>
        <w:t>‌تواند با چن</w:t>
      </w:r>
      <w:r w:rsidR="001C559E">
        <w:rPr>
          <w:rStyle w:val="Char4"/>
          <w:rFonts w:hint="cs"/>
          <w:rtl/>
        </w:rPr>
        <w:t>ی</w:t>
      </w:r>
      <w:r w:rsidRPr="00BD5DC8">
        <w:rPr>
          <w:rStyle w:val="Char4"/>
          <w:rFonts w:hint="cs"/>
          <w:rtl/>
        </w:rPr>
        <w:t>ن پ</w:t>
      </w:r>
      <w:r w:rsidR="001C559E">
        <w:rPr>
          <w:rStyle w:val="Char4"/>
          <w:rFonts w:hint="cs"/>
          <w:rtl/>
        </w:rPr>
        <w:t>ی</w:t>
      </w:r>
      <w:r w:rsidRPr="00BD5DC8">
        <w:rPr>
          <w:rStyle w:val="Char4"/>
          <w:rFonts w:hint="cs"/>
          <w:rtl/>
        </w:rPr>
        <w:t>راهن و مقنعه‌ا</w:t>
      </w:r>
      <w:r w:rsidR="001C559E">
        <w:rPr>
          <w:rStyle w:val="Char4"/>
          <w:rFonts w:hint="cs"/>
          <w:rtl/>
        </w:rPr>
        <w:t>ی</w:t>
      </w:r>
      <w:r w:rsidRPr="00BD5DC8">
        <w:rPr>
          <w:rStyle w:val="Char4"/>
          <w:rFonts w:hint="cs"/>
          <w:rtl/>
        </w:rPr>
        <w:t xml:space="preserve"> نماز بخواند.</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و گفته است: برخ</w:t>
      </w:r>
      <w:r w:rsidR="001C559E">
        <w:rPr>
          <w:rStyle w:val="Char4"/>
          <w:rFonts w:hint="cs"/>
          <w:rtl/>
        </w:rPr>
        <w:t>ی</w:t>
      </w:r>
      <w:r w:rsidRPr="00BD5DC8">
        <w:rPr>
          <w:rStyle w:val="Char4"/>
          <w:rFonts w:hint="cs"/>
          <w:rtl/>
        </w:rPr>
        <w:t xml:space="preserve"> از علما</w:t>
      </w:r>
      <w:r w:rsidR="001C559E">
        <w:rPr>
          <w:rStyle w:val="Char4"/>
          <w:rFonts w:hint="cs"/>
          <w:rtl/>
        </w:rPr>
        <w:t>ی</w:t>
      </w:r>
      <w:r w:rsidRPr="00BD5DC8">
        <w:rPr>
          <w:rStyle w:val="Char4"/>
          <w:rFonts w:hint="cs"/>
          <w:rtl/>
        </w:rPr>
        <w:t xml:space="preserve"> عرصه‌</w:t>
      </w:r>
      <w:r w:rsidR="001C559E">
        <w:rPr>
          <w:rStyle w:val="Char4"/>
          <w:rFonts w:hint="cs"/>
          <w:rtl/>
        </w:rPr>
        <w:t>ی</w:t>
      </w:r>
      <w:r w:rsidRPr="00BD5DC8">
        <w:rPr>
          <w:rStyle w:val="Char4"/>
          <w:rFonts w:hint="cs"/>
          <w:rtl/>
        </w:rPr>
        <w:t xml:space="preserve"> علم حد</w:t>
      </w:r>
      <w:r w:rsidR="001C559E">
        <w:rPr>
          <w:rStyle w:val="Char4"/>
          <w:rFonts w:hint="cs"/>
          <w:rtl/>
        </w:rPr>
        <w:t>ی</w:t>
      </w:r>
      <w:r w:rsidRPr="00BD5DC8">
        <w:rPr>
          <w:rStyle w:val="Char4"/>
          <w:rFonts w:hint="cs"/>
          <w:rtl/>
        </w:rPr>
        <w:t>ث،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 xml:space="preserve">ث را موقوف بر ام سلمه </w:t>
      </w:r>
      <w:r w:rsidRPr="00BD5DC8">
        <w:rPr>
          <w:rStyle w:val="Char4"/>
          <w:rtl/>
        </w:rPr>
        <w:t xml:space="preserve">ـ </w:t>
      </w:r>
      <w:r w:rsidR="00992C10" w:rsidRPr="00992C10">
        <w:rPr>
          <w:rStyle w:val="Char4"/>
          <w:rFonts w:cs="CTraditional Arabic"/>
          <w:rtl/>
        </w:rPr>
        <w:t>ل</w:t>
      </w:r>
      <w:r w:rsidRPr="00BD5DC8">
        <w:rPr>
          <w:rStyle w:val="Char4"/>
          <w:rtl/>
        </w:rPr>
        <w:t xml:space="preserve"> ـ</w:t>
      </w:r>
      <w:r w:rsidRPr="00BD5DC8">
        <w:rPr>
          <w:rStyle w:val="Char4"/>
          <w:rFonts w:hint="cs"/>
          <w:rtl/>
        </w:rPr>
        <w:t xml:space="preserve"> م</w:t>
      </w:r>
      <w:r w:rsidR="001C559E">
        <w:rPr>
          <w:rStyle w:val="Char4"/>
          <w:rFonts w:hint="cs"/>
          <w:rtl/>
        </w:rPr>
        <w:t>ی</w:t>
      </w:r>
      <w:r w:rsidRPr="00BD5DC8">
        <w:rPr>
          <w:rStyle w:val="Char4"/>
          <w:rFonts w:hint="cs"/>
          <w:rtl/>
        </w:rPr>
        <w:t xml:space="preserve">‌دانند،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 xml:space="preserve">ث از اقوال ام سلمه </w:t>
      </w:r>
      <w:r w:rsidRPr="00BD5DC8">
        <w:rPr>
          <w:rStyle w:val="Char4"/>
          <w:rtl/>
        </w:rPr>
        <w:t xml:space="preserve">ـ </w:t>
      </w:r>
      <w:r w:rsidR="00992C10" w:rsidRPr="00992C10">
        <w:rPr>
          <w:rStyle w:val="Char4"/>
          <w:rFonts w:cs="CTraditional Arabic"/>
          <w:rtl/>
        </w:rPr>
        <w:t>ل</w:t>
      </w:r>
      <w:r w:rsidRPr="00BD5DC8">
        <w:rPr>
          <w:rStyle w:val="Char4"/>
          <w:rtl/>
        </w:rPr>
        <w:t xml:space="preserve"> ـ</w:t>
      </w:r>
      <w:r w:rsidRPr="00BD5DC8">
        <w:rPr>
          <w:rStyle w:val="Char4"/>
          <w:rFonts w:hint="cs"/>
          <w:rtl/>
        </w:rPr>
        <w:t xml:space="preserve"> است نه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BA7FD8" w:rsidRPr="00BA7FD8">
        <w:rPr>
          <w:rStyle w:val="Char4"/>
          <w:rFonts w:hint="cs"/>
          <w:rtl/>
        </w:rPr>
        <w:t>.</w:t>
      </w:r>
      <w:r w:rsidR="001C559E">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مترجم گو</w:t>
      </w:r>
      <w:r w:rsidR="001C559E">
        <w:rPr>
          <w:rStyle w:val="Char4"/>
          <w:rFonts w:hint="cs"/>
          <w:rtl/>
        </w:rPr>
        <w:t>ی</w:t>
      </w:r>
      <w:r w:rsidRPr="00BD5DC8">
        <w:rPr>
          <w:rStyle w:val="Char4"/>
          <w:rFonts w:hint="cs"/>
          <w:rtl/>
        </w:rPr>
        <w:t>د: با</w:t>
      </w:r>
      <w:r w:rsidR="001C559E">
        <w:rPr>
          <w:rStyle w:val="Char4"/>
          <w:rFonts w:hint="cs"/>
          <w:rtl/>
        </w:rPr>
        <w:t>ی</w:t>
      </w:r>
      <w:r w:rsidRPr="00BD5DC8">
        <w:rPr>
          <w:rStyle w:val="Char4"/>
          <w:rFonts w:hint="cs"/>
          <w:rtl/>
        </w:rPr>
        <w:t xml:space="preserve">د دانست </w:t>
      </w:r>
      <w:r w:rsidR="001C559E">
        <w:rPr>
          <w:rStyle w:val="Char4"/>
          <w:rFonts w:hint="cs"/>
          <w:rtl/>
        </w:rPr>
        <w:t>ک</w:t>
      </w:r>
      <w:r w:rsidRPr="00BD5DC8">
        <w:rPr>
          <w:rStyle w:val="Char4"/>
          <w:rFonts w:hint="cs"/>
          <w:rtl/>
        </w:rPr>
        <w:t>ه «ام سلمه»</w:t>
      </w:r>
      <w:r w:rsidRPr="00BD5DC8">
        <w:rPr>
          <w:rStyle w:val="Char4"/>
          <w:rtl/>
        </w:rPr>
        <w:t xml:space="preserve">ـ </w:t>
      </w:r>
      <w:r w:rsidR="00992C10" w:rsidRPr="00992C10">
        <w:rPr>
          <w:rStyle w:val="Char4"/>
          <w:rFonts w:cs="CTraditional Arabic"/>
          <w:rtl/>
        </w:rPr>
        <w:t>ل</w:t>
      </w:r>
      <w:r w:rsidRPr="00BD5DC8">
        <w:rPr>
          <w:rStyle w:val="Char4"/>
          <w:rtl/>
        </w:rPr>
        <w:t xml:space="preserve"> ـ</w:t>
      </w:r>
      <w:r w:rsidR="003E0CC1">
        <w:rPr>
          <w:rStyle w:val="Char4"/>
          <w:rFonts w:hint="cs"/>
          <w:rtl/>
        </w:rPr>
        <w:t>،</w:t>
      </w:r>
      <w:r w:rsidRPr="00BD5DC8">
        <w:rPr>
          <w:rStyle w:val="Char4"/>
          <w:rFonts w:hint="cs"/>
          <w:rtl/>
        </w:rPr>
        <w:t xml:space="preserve"> همسر پ</w:t>
      </w:r>
      <w:r w:rsidR="001C559E">
        <w:rPr>
          <w:rStyle w:val="Char4"/>
          <w:rFonts w:hint="cs"/>
          <w:rtl/>
        </w:rPr>
        <w:t>ی</w:t>
      </w:r>
      <w:r w:rsidRPr="00BD5DC8">
        <w:rPr>
          <w:rStyle w:val="Char4"/>
          <w:rFonts w:hint="cs"/>
          <w:rtl/>
        </w:rPr>
        <w:t>امبر ا</w:t>
      </w:r>
      <w:r w:rsidR="001C559E">
        <w:rPr>
          <w:rStyle w:val="Char4"/>
          <w:rFonts w:hint="cs"/>
          <w:rtl/>
        </w:rPr>
        <w:t>ک</w:t>
      </w:r>
      <w:r w:rsidRPr="00BD5DC8">
        <w:rPr>
          <w:rStyle w:val="Char4"/>
          <w:rFonts w:hint="cs"/>
          <w:rtl/>
        </w:rPr>
        <w:t>رم</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از</w:t>
      </w:r>
      <w:r w:rsidR="001C559E">
        <w:rPr>
          <w:rStyle w:val="Char4"/>
          <w:rFonts w:hint="cs"/>
          <w:rtl/>
        </w:rPr>
        <w:t xml:space="preserve"> </w:t>
      </w:r>
      <w:r w:rsidRPr="00BD5DC8">
        <w:rPr>
          <w:rStyle w:val="Char4"/>
          <w:rFonts w:hint="cs"/>
          <w:rtl/>
        </w:rPr>
        <w:t>پ</w:t>
      </w:r>
      <w:r w:rsidR="001C559E">
        <w:rPr>
          <w:rStyle w:val="Char4"/>
          <w:rFonts w:hint="cs"/>
          <w:rtl/>
        </w:rPr>
        <w:t>ی</w:t>
      </w:r>
      <w:r w:rsidRPr="00BD5DC8">
        <w:rPr>
          <w:rStyle w:val="Char4"/>
          <w:rFonts w:hint="cs"/>
          <w:rtl/>
        </w:rPr>
        <w:t>ش</w:t>
      </w:r>
      <w:r w:rsidR="001C559E">
        <w:rPr>
          <w:rStyle w:val="Char4"/>
          <w:rFonts w:hint="cs"/>
          <w:rtl/>
        </w:rPr>
        <w:t xml:space="preserve"> </w:t>
      </w:r>
      <w:r w:rsidRPr="00BD5DC8">
        <w:rPr>
          <w:rStyle w:val="Char4"/>
          <w:rFonts w:hint="cs"/>
          <w:rtl/>
        </w:rPr>
        <w:t>خو</w:t>
      </w:r>
      <w:r w:rsidR="001C559E">
        <w:rPr>
          <w:rStyle w:val="Char4"/>
          <w:rFonts w:hint="cs"/>
          <w:rtl/>
        </w:rPr>
        <w:t>ی</w:t>
      </w:r>
      <w:r w:rsidRPr="00BD5DC8">
        <w:rPr>
          <w:rStyle w:val="Char4"/>
          <w:rFonts w:hint="cs"/>
          <w:rtl/>
        </w:rPr>
        <w:t>ش نم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 xml:space="preserve">د، و </w:t>
      </w:r>
      <w:r w:rsidR="001C559E">
        <w:rPr>
          <w:rStyle w:val="Char4"/>
          <w:rFonts w:hint="cs"/>
          <w:rtl/>
        </w:rPr>
        <w:t>ی</w:t>
      </w:r>
      <w:r w:rsidRPr="00BD5DC8">
        <w:rPr>
          <w:rStyle w:val="Char4"/>
          <w:rFonts w:hint="cs"/>
          <w:rtl/>
        </w:rPr>
        <w:t>ق</w:t>
      </w:r>
      <w:r w:rsidR="001C559E">
        <w:rPr>
          <w:rStyle w:val="Char4"/>
          <w:rFonts w:hint="cs"/>
          <w:rtl/>
        </w:rPr>
        <w:t>ی</w:t>
      </w:r>
      <w:r w:rsidRPr="00BD5DC8">
        <w:rPr>
          <w:rStyle w:val="Char4"/>
          <w:rFonts w:hint="cs"/>
          <w:rtl/>
        </w:rPr>
        <w:t>ناً ا</w:t>
      </w:r>
      <w:r w:rsidR="001C559E">
        <w:rPr>
          <w:rStyle w:val="Char4"/>
          <w:rFonts w:hint="cs"/>
          <w:rtl/>
        </w:rPr>
        <w:t>ی</w:t>
      </w:r>
      <w:r w:rsidRPr="00BD5DC8">
        <w:rPr>
          <w:rStyle w:val="Char4"/>
          <w:rFonts w:hint="cs"/>
          <w:rtl/>
        </w:rPr>
        <w:t>ن چن</w:t>
      </w:r>
      <w:r w:rsidR="001C559E">
        <w:rPr>
          <w:rStyle w:val="Char4"/>
          <w:rFonts w:hint="cs"/>
          <w:rtl/>
        </w:rPr>
        <w:t>ی</w:t>
      </w:r>
      <w:r w:rsidRPr="00BD5DC8">
        <w:rPr>
          <w:rStyle w:val="Char4"/>
          <w:rFonts w:hint="cs"/>
          <w:rtl/>
        </w:rPr>
        <w:t>ن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را از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شن</w:t>
      </w:r>
      <w:r w:rsidR="001C559E">
        <w:rPr>
          <w:rStyle w:val="Char4"/>
          <w:rFonts w:hint="cs"/>
          <w:rtl/>
        </w:rPr>
        <w:t>ی</w:t>
      </w:r>
      <w:r w:rsidRPr="00BD5DC8">
        <w:rPr>
          <w:rStyle w:val="Char4"/>
          <w:rFonts w:hint="cs"/>
          <w:rtl/>
        </w:rPr>
        <w:t>ده و مم</w:t>
      </w:r>
      <w:r w:rsidR="001C559E">
        <w:rPr>
          <w:rStyle w:val="Char4"/>
          <w:rFonts w:hint="cs"/>
          <w:rtl/>
        </w:rPr>
        <w:t>ک</w:t>
      </w:r>
      <w:r w:rsidRPr="00BD5DC8">
        <w:rPr>
          <w:rStyle w:val="Char4"/>
          <w:rFonts w:hint="cs"/>
          <w:rtl/>
        </w:rPr>
        <w:t>ن ن</w:t>
      </w:r>
      <w:r w:rsidR="001C559E">
        <w:rPr>
          <w:rStyle w:val="Char4"/>
          <w:rFonts w:hint="cs"/>
          <w:rtl/>
        </w:rPr>
        <w:t>ی</w:t>
      </w:r>
      <w:r w:rsidRPr="00BD5DC8">
        <w:rPr>
          <w:rStyle w:val="Char4"/>
          <w:rFonts w:hint="cs"/>
          <w:rtl/>
        </w:rPr>
        <w:t xml:space="preserve">ست </w:t>
      </w:r>
      <w:r w:rsidR="001C559E">
        <w:rPr>
          <w:rStyle w:val="Char4"/>
          <w:rFonts w:hint="cs"/>
          <w:rtl/>
        </w:rPr>
        <w:t>ک</w:t>
      </w:r>
      <w:r w:rsidRPr="00BD5DC8">
        <w:rPr>
          <w:rStyle w:val="Char4"/>
          <w:rFonts w:hint="cs"/>
          <w:rtl/>
        </w:rPr>
        <w:t>ه در چن</w:t>
      </w:r>
      <w:r w:rsidR="001C559E">
        <w:rPr>
          <w:rStyle w:val="Char4"/>
          <w:rFonts w:hint="cs"/>
          <w:rtl/>
        </w:rPr>
        <w:t>ی</w:t>
      </w:r>
      <w:r w:rsidRPr="00BD5DC8">
        <w:rPr>
          <w:rStyle w:val="Char4"/>
          <w:rFonts w:hint="cs"/>
          <w:rtl/>
        </w:rPr>
        <w:t>ن مسائل</w:t>
      </w:r>
      <w:r w:rsidR="001C559E">
        <w:rPr>
          <w:rStyle w:val="Char4"/>
          <w:rFonts w:hint="cs"/>
          <w:rtl/>
        </w:rPr>
        <w:t>ی</w:t>
      </w:r>
      <w:r w:rsidRPr="00BD5DC8">
        <w:rPr>
          <w:rStyle w:val="Char4"/>
          <w:rFonts w:hint="cs"/>
          <w:rtl/>
        </w:rPr>
        <w:t xml:space="preserve"> از نزد خود، چن</w:t>
      </w:r>
      <w:r w:rsidR="001C559E">
        <w:rPr>
          <w:rStyle w:val="Char4"/>
          <w:rFonts w:hint="cs"/>
          <w:rtl/>
        </w:rPr>
        <w:t>ی</w:t>
      </w:r>
      <w:r w:rsidRPr="00BD5DC8">
        <w:rPr>
          <w:rStyle w:val="Char4"/>
          <w:rFonts w:hint="cs"/>
          <w:rtl/>
        </w:rPr>
        <w:t>ن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بگو</w:t>
      </w:r>
      <w:r w:rsidR="001C559E">
        <w:rPr>
          <w:rStyle w:val="Char4"/>
          <w:rFonts w:hint="cs"/>
          <w:rtl/>
        </w:rPr>
        <w:t>ی</w:t>
      </w:r>
      <w:r w:rsidRPr="00BD5DC8">
        <w:rPr>
          <w:rStyle w:val="Char4"/>
          <w:rFonts w:hint="cs"/>
          <w:rtl/>
        </w:rPr>
        <w:t>د، از ا</w:t>
      </w:r>
      <w:r w:rsidR="001C559E">
        <w:rPr>
          <w:rStyle w:val="Char4"/>
          <w:rFonts w:hint="cs"/>
          <w:rtl/>
        </w:rPr>
        <w:t>ی</w:t>
      </w:r>
      <w:r w:rsidRPr="00BD5DC8">
        <w:rPr>
          <w:rStyle w:val="Char4"/>
          <w:rFonts w:hint="cs"/>
          <w:rtl/>
        </w:rPr>
        <w:t>ن‌رو م</w:t>
      </w:r>
      <w:r w:rsidR="001C559E">
        <w:rPr>
          <w:rStyle w:val="Char4"/>
          <w:rFonts w:hint="cs"/>
          <w:rtl/>
        </w:rPr>
        <w:t>ی</w:t>
      </w:r>
      <w:r w:rsidRPr="00BD5DC8">
        <w:rPr>
          <w:rStyle w:val="Char4"/>
          <w:rFonts w:hint="cs"/>
          <w:rtl/>
        </w:rPr>
        <w:t xml:space="preserve">‌توان گفت </w:t>
      </w:r>
      <w:r w:rsidR="001C559E">
        <w:rPr>
          <w:rStyle w:val="Char4"/>
          <w:rFonts w:hint="cs"/>
          <w:rtl/>
        </w:rPr>
        <w:t>ک</w:t>
      </w:r>
      <w:r w:rsidRPr="00BD5DC8">
        <w:rPr>
          <w:rStyle w:val="Char4"/>
          <w:rFonts w:hint="cs"/>
          <w:rtl/>
        </w:rPr>
        <w:t>ه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در ح</w:t>
      </w:r>
      <w:r w:rsidR="001C559E">
        <w:rPr>
          <w:rStyle w:val="Char4"/>
          <w:rFonts w:hint="cs"/>
          <w:rtl/>
        </w:rPr>
        <w:t>ک</w:t>
      </w:r>
      <w:r w:rsidRPr="00BD5DC8">
        <w:rPr>
          <w:rStyle w:val="Char4"/>
          <w:rFonts w:hint="cs"/>
          <w:rtl/>
        </w:rPr>
        <w:t>م حد</w:t>
      </w:r>
      <w:r w:rsidR="001C559E">
        <w:rPr>
          <w:rStyle w:val="Char4"/>
          <w:rFonts w:hint="cs"/>
          <w:rtl/>
        </w:rPr>
        <w:t>ی</w:t>
      </w:r>
      <w:r w:rsidRPr="00BD5DC8">
        <w:rPr>
          <w:rStyle w:val="Char4"/>
          <w:rFonts w:hint="cs"/>
          <w:rtl/>
        </w:rPr>
        <w:t>ث مرفوع است</w:t>
      </w:r>
      <w:r w:rsidR="001F073B">
        <w:rPr>
          <w:rStyle w:val="Char4"/>
          <w:rFonts w:hint="cs"/>
          <w:rtl/>
        </w:rPr>
        <w:t>].</w:t>
      </w:r>
    </w:p>
    <w:p w:rsidR="004709A5" w:rsidRDefault="00E51E5A" w:rsidP="004709A5">
      <w:pPr>
        <w:ind w:firstLine="284"/>
        <w:jc w:val="both"/>
        <w:rPr>
          <w:rStyle w:val="Char4"/>
          <w:rtl/>
        </w:rPr>
      </w:pPr>
      <w:r w:rsidRPr="00BD5DC8">
        <w:rPr>
          <w:rStyle w:val="Char3"/>
          <w:rFonts w:hint="cs"/>
          <w:rtl/>
        </w:rPr>
        <w:t>«درع»</w:t>
      </w:r>
      <w:r w:rsidR="0040716E">
        <w:rPr>
          <w:rStyle w:val="Char3"/>
          <w:rFonts w:hint="cs"/>
          <w:rtl/>
        </w:rPr>
        <w:t>:</w:t>
      </w:r>
      <w:r w:rsidRPr="00BD5DC8">
        <w:rPr>
          <w:rStyle w:val="Char4"/>
          <w:rFonts w:hint="cs"/>
          <w:rtl/>
        </w:rPr>
        <w:t xml:space="preserve"> پ</w:t>
      </w:r>
      <w:r w:rsidR="001C559E">
        <w:rPr>
          <w:rStyle w:val="Char4"/>
          <w:rFonts w:hint="cs"/>
          <w:rtl/>
        </w:rPr>
        <w:t>ی</w:t>
      </w:r>
      <w:r w:rsidRPr="00BD5DC8">
        <w:rPr>
          <w:rStyle w:val="Char4"/>
          <w:rFonts w:hint="cs"/>
          <w:rtl/>
        </w:rPr>
        <w:t>راهن زنانه.</w:t>
      </w:r>
      <w:r w:rsidR="001C559E">
        <w:rPr>
          <w:rStyle w:val="Char4"/>
          <w:rFonts w:hint="cs"/>
          <w:rtl/>
        </w:rPr>
        <w:t xml:space="preserve"> </w:t>
      </w:r>
      <w:r w:rsidRPr="00BD5DC8">
        <w:rPr>
          <w:rStyle w:val="Char3"/>
          <w:rFonts w:hint="cs"/>
          <w:rtl/>
        </w:rPr>
        <w:t>«خمار»</w:t>
      </w:r>
      <w:r w:rsidR="0040716E">
        <w:rPr>
          <w:rStyle w:val="Char3"/>
          <w:rFonts w:hint="cs"/>
          <w:rtl/>
        </w:rPr>
        <w:t>:</w:t>
      </w:r>
      <w:r w:rsidRPr="00BD5DC8">
        <w:rPr>
          <w:rStyle w:val="Char4"/>
          <w:rFonts w:hint="cs"/>
          <w:rtl/>
        </w:rPr>
        <w:t xml:space="preserve"> مقنعه و روسر</w:t>
      </w:r>
      <w:r w:rsidR="001C559E">
        <w:rPr>
          <w:rStyle w:val="Char4"/>
          <w:rFonts w:hint="cs"/>
          <w:rtl/>
        </w:rPr>
        <w:t>ی</w:t>
      </w:r>
      <w:r w:rsidRPr="00BD5DC8">
        <w:rPr>
          <w:rStyle w:val="Char4"/>
          <w:rFonts w:hint="cs"/>
          <w:rtl/>
        </w:rPr>
        <w:t>.</w:t>
      </w:r>
      <w:r w:rsidR="001C559E">
        <w:rPr>
          <w:rStyle w:val="Char4"/>
          <w:rFonts w:hint="cs"/>
          <w:rtl/>
        </w:rPr>
        <w:t xml:space="preserve"> </w:t>
      </w:r>
      <w:r w:rsidRPr="00BD5DC8">
        <w:rPr>
          <w:rStyle w:val="Char3"/>
          <w:rFonts w:hint="cs"/>
          <w:rtl/>
        </w:rPr>
        <w:t>«ازار»:</w:t>
      </w:r>
      <w:r w:rsidRPr="00BD5DC8">
        <w:rPr>
          <w:rStyle w:val="Char4"/>
          <w:rFonts w:hint="cs"/>
          <w:rtl/>
        </w:rPr>
        <w:t xml:space="preserve"> شلوار. جامه‌ا</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ن</w:t>
      </w:r>
      <w:r w:rsidR="001C559E">
        <w:rPr>
          <w:rStyle w:val="Char4"/>
          <w:rFonts w:hint="cs"/>
          <w:rtl/>
        </w:rPr>
        <w:t>ی</w:t>
      </w:r>
      <w:r w:rsidRPr="00BD5DC8">
        <w:rPr>
          <w:rStyle w:val="Char4"/>
          <w:rFonts w:hint="cs"/>
          <w:rtl/>
        </w:rPr>
        <w:t>مه‌</w:t>
      </w:r>
      <w:r w:rsidR="001C559E">
        <w:rPr>
          <w:rStyle w:val="Char4"/>
          <w:rFonts w:hint="cs"/>
          <w:rtl/>
        </w:rPr>
        <w:t>ی</w:t>
      </w:r>
      <w:r w:rsidRPr="00BD5DC8">
        <w:rPr>
          <w:rStyle w:val="Char4"/>
          <w:rFonts w:hint="cs"/>
          <w:rtl/>
        </w:rPr>
        <w:t xml:space="preserve"> پائ</w:t>
      </w:r>
      <w:r w:rsidR="001C559E">
        <w:rPr>
          <w:rStyle w:val="Char4"/>
          <w:rFonts w:hint="cs"/>
          <w:rtl/>
        </w:rPr>
        <w:t>ی</w:t>
      </w:r>
      <w:r w:rsidRPr="00BD5DC8">
        <w:rPr>
          <w:rStyle w:val="Char4"/>
          <w:rFonts w:hint="cs"/>
          <w:rtl/>
        </w:rPr>
        <w:t xml:space="preserve">ن بدن را بپوشاند. </w:t>
      </w:r>
      <w:r w:rsidRPr="00BD5DC8">
        <w:rPr>
          <w:rStyle w:val="Char3"/>
          <w:rFonts w:hint="cs"/>
          <w:rtl/>
        </w:rPr>
        <w:t>«درع سابغ»:</w:t>
      </w:r>
      <w:r w:rsidRPr="00BD5DC8">
        <w:rPr>
          <w:rStyle w:val="Char4"/>
          <w:rFonts w:hint="cs"/>
          <w:rtl/>
        </w:rPr>
        <w:t xml:space="preserve"> پ</w:t>
      </w:r>
      <w:r w:rsidR="001C559E">
        <w:rPr>
          <w:rStyle w:val="Char4"/>
          <w:rFonts w:hint="cs"/>
          <w:rtl/>
        </w:rPr>
        <w:t>ی</w:t>
      </w:r>
      <w:r w:rsidRPr="00BD5DC8">
        <w:rPr>
          <w:rStyle w:val="Char4"/>
          <w:rFonts w:hint="cs"/>
          <w:rtl/>
        </w:rPr>
        <w:t>راهن</w:t>
      </w:r>
      <w:r w:rsidR="001C559E">
        <w:rPr>
          <w:rStyle w:val="Char4"/>
          <w:rFonts w:hint="cs"/>
          <w:rtl/>
        </w:rPr>
        <w:t>ی</w:t>
      </w:r>
      <w:r w:rsidRPr="00BD5DC8">
        <w:rPr>
          <w:rStyle w:val="Char4"/>
          <w:rFonts w:hint="cs"/>
          <w:rtl/>
        </w:rPr>
        <w:t xml:space="preserve"> فراخ و بلند </w:t>
      </w:r>
      <w:r w:rsidR="001C559E">
        <w:rPr>
          <w:rStyle w:val="Char4"/>
          <w:rFonts w:hint="cs"/>
          <w:rtl/>
        </w:rPr>
        <w:t>ک</w:t>
      </w:r>
      <w:r w:rsidRPr="00BD5DC8">
        <w:rPr>
          <w:rStyle w:val="Char4"/>
          <w:rFonts w:hint="cs"/>
          <w:rtl/>
        </w:rPr>
        <w:t>ه همه‌</w:t>
      </w:r>
      <w:r w:rsidR="001C559E">
        <w:rPr>
          <w:rStyle w:val="Char4"/>
          <w:rFonts w:hint="cs"/>
          <w:rtl/>
        </w:rPr>
        <w:t>ی</w:t>
      </w:r>
      <w:r w:rsidRPr="00BD5DC8">
        <w:rPr>
          <w:rStyle w:val="Char4"/>
          <w:rFonts w:hint="cs"/>
          <w:rtl/>
        </w:rPr>
        <w:t xml:space="preserve"> اعضا</w:t>
      </w:r>
      <w:r w:rsidR="001C559E">
        <w:rPr>
          <w:rStyle w:val="Char4"/>
          <w:rFonts w:hint="cs"/>
          <w:rtl/>
        </w:rPr>
        <w:t>ی</w:t>
      </w:r>
      <w:r w:rsidRPr="00BD5DC8">
        <w:rPr>
          <w:rStyle w:val="Char4"/>
          <w:rFonts w:hint="cs"/>
          <w:rtl/>
        </w:rPr>
        <w:t xml:space="preserve"> بدن (از سر تا پشت پاها) را بپوشاند. </w:t>
      </w:r>
    </w:p>
    <w:p w:rsidR="00E51E5A" w:rsidRPr="00BD5DC8" w:rsidRDefault="00BA7FD8" w:rsidP="00366BA2">
      <w:pPr>
        <w:autoSpaceDE w:val="0"/>
        <w:autoSpaceDN w:val="0"/>
        <w:adjustRightInd w:val="0"/>
        <w:ind w:firstLine="227"/>
        <w:jc w:val="lowKashida"/>
        <w:rPr>
          <w:rStyle w:val="Char3"/>
          <w:rtl/>
          <w:lang w:bidi="fa-IR"/>
        </w:rPr>
      </w:pPr>
      <w:r w:rsidRPr="00BA7FD8">
        <w:rPr>
          <w:rStyle w:val="Char4"/>
          <w:rtl/>
        </w:rPr>
        <w:t>764</w:t>
      </w:r>
      <w:r w:rsidR="00CF164C" w:rsidRPr="00CF164C">
        <w:rPr>
          <w:rStyle w:val="Char3"/>
          <w:rFonts w:cs="IRNazli"/>
          <w:rtl/>
        </w:rPr>
        <w:t xml:space="preserve"> ـ (</w:t>
      </w:r>
      <w:r w:rsidRPr="00BA7FD8">
        <w:rPr>
          <w:rStyle w:val="Char4"/>
          <w:rtl/>
        </w:rPr>
        <w:t>11</w:t>
      </w:r>
      <w:r w:rsidR="00CF164C" w:rsidRPr="00CF164C">
        <w:rPr>
          <w:rStyle w:val="Char3"/>
          <w:rFonts w:cs="IRNazli"/>
          <w:rtl/>
        </w:rPr>
        <w:t>)</w:t>
      </w:r>
      <w:r w:rsidR="00E51E5A" w:rsidRPr="00BD5DC8">
        <w:rPr>
          <w:rStyle w:val="Char3"/>
          <w:rtl/>
        </w:rPr>
        <w:t xml:space="preserve"> وعن أبي هريرةَ</w:t>
      </w:r>
      <w:r w:rsidR="0040716E">
        <w:rPr>
          <w:rStyle w:val="Char3"/>
          <w:rtl/>
        </w:rPr>
        <w:t>:</w:t>
      </w:r>
      <w:r w:rsidR="00E51E5A" w:rsidRPr="00BD5DC8">
        <w:rPr>
          <w:rStyle w:val="Char3"/>
          <w:rtl/>
        </w:rPr>
        <w:t xml:space="preserve"> أنَّ رسولَ اللَّهِ نهى عنِ السَّدْل في الصلاةِ، وأنْ ي</w:t>
      </w:r>
      <w:r w:rsidR="00E51E5A" w:rsidRPr="00BD5DC8">
        <w:rPr>
          <w:rStyle w:val="Char3"/>
          <w:rFonts w:hint="cs"/>
          <w:rtl/>
        </w:rPr>
        <w:t>ُ</w:t>
      </w:r>
      <w:r w:rsidR="00E51E5A" w:rsidRPr="00BD5DC8">
        <w:rPr>
          <w:rStyle w:val="Char3"/>
          <w:rtl/>
        </w:rPr>
        <w:t>غ</w:t>
      </w:r>
      <w:r w:rsidR="00E51E5A" w:rsidRPr="00BD5DC8">
        <w:rPr>
          <w:rStyle w:val="Char3"/>
          <w:rFonts w:hint="cs"/>
          <w:rtl/>
        </w:rPr>
        <w:t>َ</w:t>
      </w:r>
      <w:r w:rsidR="00E51E5A" w:rsidRPr="00BD5DC8">
        <w:rPr>
          <w:rStyle w:val="Char3"/>
          <w:rtl/>
        </w:rPr>
        <w:t>طِّيَ الرَّج</w:t>
      </w:r>
      <w:r w:rsidR="00E51E5A" w:rsidRPr="00BD5DC8">
        <w:rPr>
          <w:rStyle w:val="Char3"/>
          <w:rFonts w:hint="cs"/>
          <w:rtl/>
        </w:rPr>
        <w:t>ُ</w:t>
      </w:r>
      <w:r w:rsidR="00E51E5A" w:rsidRPr="00BD5DC8">
        <w:rPr>
          <w:rStyle w:val="Char3"/>
          <w:rtl/>
        </w:rPr>
        <w:t>لُ فاهُ</w:t>
      </w:r>
      <w:r w:rsidR="003E0CC1">
        <w:rPr>
          <w:rStyle w:val="Char3"/>
          <w:rtl/>
        </w:rPr>
        <w:t>.</w:t>
      </w:r>
      <w:r w:rsidR="00E51E5A" w:rsidRPr="00BD5DC8">
        <w:rPr>
          <w:rStyle w:val="Char3"/>
          <w:rtl/>
        </w:rPr>
        <w:t xml:space="preserve"> </w:t>
      </w:r>
      <w:r w:rsidR="00E51E5A" w:rsidRPr="00207CA5">
        <w:rPr>
          <w:rStyle w:val="Char1"/>
          <w:rtl/>
        </w:rPr>
        <w:t>رواه أبو داود، والترمذيّ</w:t>
      </w:r>
      <w:r w:rsidR="00366BA2" w:rsidRPr="00366BA2">
        <w:rPr>
          <w:rStyle w:val="Char4"/>
          <w:rFonts w:hint="cs"/>
          <w:vertAlign w:val="superscript"/>
          <w:rtl/>
          <w:lang w:bidi="ar-SA"/>
        </w:rPr>
        <w:t>(</w:t>
      </w:r>
      <w:r w:rsidR="00366BA2" w:rsidRPr="00366BA2">
        <w:rPr>
          <w:rStyle w:val="Char4"/>
          <w:vertAlign w:val="superscript"/>
          <w:rtl/>
          <w:lang w:bidi="ar-SA"/>
        </w:rPr>
        <w:footnoteReference w:id="504"/>
      </w:r>
      <w:r w:rsidR="00366BA2" w:rsidRPr="00366BA2">
        <w:rPr>
          <w:rStyle w:val="Char4"/>
          <w:rFonts w:hint="cs"/>
          <w:vertAlign w:val="superscript"/>
          <w:rtl/>
          <w:lang w:bidi="ar-SA"/>
        </w:rPr>
        <w:t>)</w:t>
      </w:r>
      <w:r w:rsidR="00366BA2">
        <w:rPr>
          <w:rStyle w:val="Char4"/>
          <w:rFonts w:hint="cs"/>
          <w:rtl/>
        </w:rPr>
        <w:t>.</w:t>
      </w:r>
    </w:p>
    <w:p w:rsidR="00E51E5A" w:rsidRPr="00BD5DC8" w:rsidRDefault="00E51E5A" w:rsidP="004709A5">
      <w:pPr>
        <w:ind w:firstLine="284"/>
        <w:jc w:val="both"/>
        <w:rPr>
          <w:rStyle w:val="Char4"/>
          <w:rtl/>
        </w:rPr>
      </w:pPr>
      <w:r w:rsidRPr="00BD5DC8">
        <w:rPr>
          <w:rStyle w:val="Char4"/>
          <w:rFonts w:hint="cs"/>
          <w:rtl/>
        </w:rPr>
        <w:t>764- (11) 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از فروهشتن (و آو</w:t>
      </w:r>
      <w:r w:rsidR="001C559E">
        <w:rPr>
          <w:rStyle w:val="Char4"/>
          <w:rFonts w:hint="cs"/>
          <w:rtl/>
        </w:rPr>
        <w:t>ی</w:t>
      </w:r>
      <w:r w:rsidRPr="00BD5DC8">
        <w:rPr>
          <w:rStyle w:val="Char4"/>
          <w:rFonts w:hint="cs"/>
          <w:rtl/>
        </w:rPr>
        <w:t xml:space="preserve">زان </w:t>
      </w:r>
      <w:r w:rsidR="001C559E">
        <w:rPr>
          <w:rStyle w:val="Char4"/>
          <w:rFonts w:hint="cs"/>
          <w:rtl/>
        </w:rPr>
        <w:t>ک</w:t>
      </w:r>
      <w:r w:rsidRPr="00BD5DC8">
        <w:rPr>
          <w:rStyle w:val="Char4"/>
          <w:rFonts w:hint="cs"/>
          <w:rtl/>
        </w:rPr>
        <w:t>ردن) لباس و پوشاندن دهان در نماز نه</w:t>
      </w:r>
      <w:r w:rsidR="001C559E">
        <w:rPr>
          <w:rStyle w:val="Char4"/>
          <w:rFonts w:hint="cs"/>
          <w:rtl/>
        </w:rPr>
        <w:t>ی</w:t>
      </w:r>
      <w:r w:rsidRPr="00BD5DC8">
        <w:rPr>
          <w:rStyle w:val="Char4"/>
          <w:rFonts w:hint="cs"/>
          <w:rtl/>
        </w:rPr>
        <w:t xml:space="preserve"> فرمود.</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و ترمذ</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BD5DC8">
        <w:rPr>
          <w:rStyle w:val="Char3"/>
          <w:rFonts w:hint="cs"/>
          <w:rtl/>
        </w:rPr>
        <w:t>«سدل»‌:</w:t>
      </w:r>
      <w:r w:rsidRPr="00BD5DC8">
        <w:rPr>
          <w:rStyle w:val="Char4"/>
          <w:rFonts w:hint="cs"/>
          <w:rtl/>
        </w:rPr>
        <w:t xml:space="preserve"> برخ</w:t>
      </w:r>
      <w:r w:rsidR="001C559E">
        <w:rPr>
          <w:rStyle w:val="Char4"/>
          <w:rFonts w:hint="cs"/>
          <w:rtl/>
        </w:rPr>
        <w:t>ی</w:t>
      </w:r>
      <w:r w:rsidRPr="00BD5DC8">
        <w:rPr>
          <w:rStyle w:val="Char4"/>
          <w:rFonts w:hint="cs"/>
          <w:rtl/>
        </w:rPr>
        <w:t xml:space="preserve"> از علماء 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 xml:space="preserve">ند: </w:t>
      </w:r>
      <w:r w:rsidRPr="00BD5DC8">
        <w:rPr>
          <w:rStyle w:val="Char3"/>
          <w:rFonts w:hint="cs"/>
          <w:rtl/>
        </w:rPr>
        <w:t>«سدل»:</w:t>
      </w:r>
      <w:r w:rsidRPr="00BD5DC8">
        <w:rPr>
          <w:rStyle w:val="Char4"/>
          <w:rFonts w:hint="cs"/>
          <w:rtl/>
        </w:rPr>
        <w:t xml:space="preserve">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فروهشتن و آو</w:t>
      </w:r>
      <w:r w:rsidR="001C559E">
        <w:rPr>
          <w:rStyle w:val="Char4"/>
          <w:rFonts w:hint="cs"/>
          <w:rtl/>
        </w:rPr>
        <w:t>ی</w:t>
      </w:r>
      <w:r w:rsidRPr="00BD5DC8">
        <w:rPr>
          <w:rStyle w:val="Char4"/>
          <w:rFonts w:hint="cs"/>
          <w:rtl/>
        </w:rPr>
        <w:t xml:space="preserve">زان </w:t>
      </w:r>
      <w:r w:rsidR="001C559E">
        <w:rPr>
          <w:rStyle w:val="Char4"/>
          <w:rFonts w:hint="cs"/>
          <w:rtl/>
        </w:rPr>
        <w:t>ک</w:t>
      </w:r>
      <w:r w:rsidRPr="00BD5DC8">
        <w:rPr>
          <w:rStyle w:val="Char4"/>
          <w:rFonts w:hint="cs"/>
          <w:rtl/>
        </w:rPr>
        <w:t>ردن لباس بر تن به طور</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به زم</w:t>
      </w:r>
      <w:r w:rsidR="001C559E">
        <w:rPr>
          <w:rStyle w:val="Char4"/>
          <w:rFonts w:hint="cs"/>
          <w:rtl/>
        </w:rPr>
        <w:t>ی</w:t>
      </w:r>
      <w:r w:rsidRPr="00BD5DC8">
        <w:rPr>
          <w:rStyle w:val="Char4"/>
          <w:rFonts w:hint="cs"/>
          <w:rtl/>
        </w:rPr>
        <w:t xml:space="preserve">ن برسد. </w:t>
      </w:r>
    </w:p>
    <w:p w:rsidR="00E51E5A" w:rsidRPr="00BD5DC8" w:rsidRDefault="00E51E5A" w:rsidP="004709A5">
      <w:pPr>
        <w:ind w:firstLine="284"/>
        <w:jc w:val="both"/>
        <w:rPr>
          <w:rStyle w:val="Char4"/>
          <w:rtl/>
        </w:rPr>
      </w:pPr>
      <w:r w:rsidRPr="00BD5DC8">
        <w:rPr>
          <w:rStyle w:val="Char4"/>
          <w:rFonts w:hint="cs"/>
          <w:rtl/>
        </w:rPr>
        <w:t>برخ</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گر گو</w:t>
      </w:r>
      <w:r w:rsidR="001C559E">
        <w:rPr>
          <w:rStyle w:val="Char4"/>
          <w:rFonts w:hint="cs"/>
          <w:rtl/>
        </w:rPr>
        <w:t>ی</w:t>
      </w:r>
      <w:r w:rsidR="00366BA2">
        <w:rPr>
          <w:rStyle w:val="Char4"/>
          <w:rFonts w:hint="cs"/>
          <w:rtl/>
        </w:rPr>
        <w:t>ند: «سدل</w:t>
      </w:r>
      <w:r w:rsidRPr="00BD5DC8">
        <w:rPr>
          <w:rStyle w:val="Char4"/>
          <w:rFonts w:hint="cs"/>
          <w:rtl/>
        </w:rPr>
        <w:t>»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مرد بدون آن</w:t>
      </w:r>
      <w:r w:rsidR="001C559E">
        <w:rPr>
          <w:rStyle w:val="Char4"/>
          <w:rFonts w:hint="cs"/>
          <w:rtl/>
        </w:rPr>
        <w:t>ک</w:t>
      </w:r>
      <w:r w:rsidRPr="00BD5DC8">
        <w:rPr>
          <w:rStyle w:val="Char4"/>
          <w:rFonts w:hint="cs"/>
          <w:rtl/>
        </w:rPr>
        <w:t>ه دو طرف لباسش را از جلو به خود بپ</w:t>
      </w:r>
      <w:r w:rsidR="001C559E">
        <w:rPr>
          <w:rStyle w:val="Char4"/>
          <w:rFonts w:hint="cs"/>
          <w:rtl/>
        </w:rPr>
        <w:t>ی</w:t>
      </w:r>
      <w:r w:rsidRPr="00BD5DC8">
        <w:rPr>
          <w:rStyle w:val="Char4"/>
          <w:rFonts w:hint="cs"/>
          <w:rtl/>
        </w:rPr>
        <w:t xml:space="preserve">چد، آن را رها </w:t>
      </w:r>
      <w:r w:rsidR="001C559E">
        <w:rPr>
          <w:rStyle w:val="Char4"/>
          <w:rFonts w:hint="cs"/>
          <w:rtl/>
        </w:rPr>
        <w:t>ک</w:t>
      </w:r>
      <w:r w:rsidRPr="00BD5DC8">
        <w:rPr>
          <w:rStyle w:val="Char4"/>
          <w:rFonts w:hint="cs"/>
          <w:rtl/>
        </w:rPr>
        <w:t>ند، و اگر آن را به خود بپ</w:t>
      </w:r>
      <w:r w:rsidR="001C559E">
        <w:rPr>
          <w:rStyle w:val="Char4"/>
          <w:rFonts w:hint="cs"/>
          <w:rtl/>
        </w:rPr>
        <w:t>ی</w:t>
      </w:r>
      <w:r w:rsidRPr="00BD5DC8">
        <w:rPr>
          <w:rStyle w:val="Char4"/>
          <w:rFonts w:hint="cs"/>
          <w:rtl/>
        </w:rPr>
        <w:t>چد، سدل محسوب نم</w:t>
      </w:r>
      <w:r w:rsidR="001C559E">
        <w:rPr>
          <w:rStyle w:val="Char4"/>
          <w:rFonts w:hint="cs"/>
          <w:rtl/>
        </w:rPr>
        <w:t>ی</w:t>
      </w:r>
      <w:r w:rsidRPr="00BD5DC8">
        <w:rPr>
          <w:rStyle w:val="Char4"/>
          <w:rFonts w:hint="cs"/>
          <w:rtl/>
        </w:rPr>
        <w:t xml:space="preserve">‌شود. </w:t>
      </w:r>
    </w:p>
    <w:p w:rsidR="00E51E5A" w:rsidRPr="00BD5DC8" w:rsidRDefault="00E51E5A" w:rsidP="004709A5">
      <w:pPr>
        <w:ind w:firstLine="284"/>
        <w:jc w:val="both"/>
        <w:rPr>
          <w:rStyle w:val="Char4"/>
          <w:rtl/>
        </w:rPr>
      </w:pPr>
      <w:r w:rsidRPr="00BD5DC8">
        <w:rPr>
          <w:rStyle w:val="Char4"/>
          <w:rFonts w:hint="cs"/>
          <w:rtl/>
        </w:rPr>
        <w:t>و برخ</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ز گو</w:t>
      </w:r>
      <w:r w:rsidR="001C559E">
        <w:rPr>
          <w:rStyle w:val="Char4"/>
          <w:rFonts w:hint="cs"/>
          <w:rtl/>
        </w:rPr>
        <w:t>ی</w:t>
      </w:r>
      <w:r w:rsidRPr="00BD5DC8">
        <w:rPr>
          <w:rStyle w:val="Char4"/>
          <w:rFonts w:hint="cs"/>
          <w:rtl/>
        </w:rPr>
        <w:t xml:space="preserve">ند: «سدل»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 xml:space="preserve">ه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با لباسش خود را بپ</w:t>
      </w:r>
      <w:r w:rsidR="001C559E">
        <w:rPr>
          <w:rStyle w:val="Char4"/>
          <w:rFonts w:hint="cs"/>
          <w:rtl/>
        </w:rPr>
        <w:t>ی</w:t>
      </w:r>
      <w:r w:rsidRPr="00BD5DC8">
        <w:rPr>
          <w:rStyle w:val="Char4"/>
          <w:rFonts w:hint="cs"/>
          <w:rtl/>
        </w:rPr>
        <w:t>چاند و دست‌ها</w:t>
      </w:r>
      <w:r w:rsidR="001C559E">
        <w:rPr>
          <w:rStyle w:val="Char4"/>
          <w:rFonts w:hint="cs"/>
          <w:rtl/>
        </w:rPr>
        <w:t>ی</w:t>
      </w:r>
      <w:r w:rsidRPr="00BD5DC8">
        <w:rPr>
          <w:rStyle w:val="Char4"/>
          <w:rFonts w:hint="cs"/>
          <w:rtl/>
        </w:rPr>
        <w:t>ش را داخل آن قرار دهد و به هم</w:t>
      </w:r>
      <w:r w:rsidR="001C559E">
        <w:rPr>
          <w:rStyle w:val="Char4"/>
          <w:rFonts w:hint="cs"/>
          <w:rtl/>
        </w:rPr>
        <w:t>ی</w:t>
      </w:r>
      <w:r w:rsidRPr="00BD5DC8">
        <w:rPr>
          <w:rStyle w:val="Char4"/>
          <w:rFonts w:hint="cs"/>
          <w:rtl/>
        </w:rPr>
        <w:t>ن حالت به ر</w:t>
      </w:r>
      <w:r w:rsidR="001C559E">
        <w:rPr>
          <w:rStyle w:val="Char4"/>
          <w:rFonts w:hint="cs"/>
          <w:rtl/>
        </w:rPr>
        <w:t>ک</w:t>
      </w:r>
      <w:r w:rsidRPr="00BD5DC8">
        <w:rPr>
          <w:rStyle w:val="Char4"/>
          <w:rFonts w:hint="cs"/>
          <w:rtl/>
        </w:rPr>
        <w:t>وع و سجده برود.</w:t>
      </w:r>
    </w:p>
    <w:p w:rsidR="00E51E5A" w:rsidRPr="00BD5DC8" w:rsidRDefault="00E51E5A" w:rsidP="004709A5">
      <w:pPr>
        <w:ind w:firstLine="284"/>
        <w:jc w:val="both"/>
        <w:rPr>
          <w:rStyle w:val="Char4"/>
          <w:rtl/>
        </w:rPr>
      </w:pPr>
      <w:r w:rsidRPr="00BD5DC8">
        <w:rPr>
          <w:rStyle w:val="Char4"/>
          <w:rFonts w:hint="cs"/>
          <w:rtl/>
        </w:rPr>
        <w:t>برخ</w:t>
      </w:r>
      <w:r w:rsidR="001C559E">
        <w:rPr>
          <w:rStyle w:val="Char4"/>
          <w:rFonts w:hint="cs"/>
          <w:rtl/>
        </w:rPr>
        <w:t>ی</w:t>
      </w:r>
      <w:r w:rsidRPr="00BD5DC8">
        <w:rPr>
          <w:rStyle w:val="Char4"/>
          <w:rFonts w:hint="cs"/>
          <w:rtl/>
        </w:rPr>
        <w:t xml:space="preserve"> گو</w:t>
      </w:r>
      <w:r w:rsidR="001C559E">
        <w:rPr>
          <w:rStyle w:val="Char4"/>
          <w:rFonts w:hint="cs"/>
          <w:rtl/>
        </w:rPr>
        <w:t>ی</w:t>
      </w:r>
      <w:r w:rsidRPr="00BD5DC8">
        <w:rPr>
          <w:rStyle w:val="Char4"/>
          <w:rFonts w:hint="cs"/>
          <w:rtl/>
        </w:rPr>
        <w:t>ند: «سدل»: حالت</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شخص، وسط لباسش را رو</w:t>
      </w:r>
      <w:r w:rsidR="001C559E">
        <w:rPr>
          <w:rStyle w:val="Char4"/>
          <w:rFonts w:hint="cs"/>
          <w:rtl/>
        </w:rPr>
        <w:t>ی</w:t>
      </w:r>
      <w:r w:rsidRPr="00BD5DC8">
        <w:rPr>
          <w:rStyle w:val="Char4"/>
          <w:rFonts w:hint="cs"/>
          <w:rtl/>
        </w:rPr>
        <w:t xml:space="preserve"> سرش قرار دهد و بدون آن</w:t>
      </w:r>
      <w:r w:rsidR="001C559E">
        <w:rPr>
          <w:rStyle w:val="Char4"/>
          <w:rFonts w:hint="cs"/>
          <w:rtl/>
        </w:rPr>
        <w:t>ک</w:t>
      </w:r>
      <w:r w:rsidRPr="00BD5DC8">
        <w:rPr>
          <w:rStyle w:val="Char4"/>
          <w:rFonts w:hint="cs"/>
          <w:rtl/>
        </w:rPr>
        <w:t>ه دو طرف آن را رو</w:t>
      </w:r>
      <w:r w:rsidR="001C559E">
        <w:rPr>
          <w:rStyle w:val="Char4"/>
          <w:rFonts w:hint="cs"/>
          <w:rtl/>
        </w:rPr>
        <w:t>ی</w:t>
      </w:r>
      <w:r w:rsidRPr="00BD5DC8">
        <w:rPr>
          <w:rStyle w:val="Char4"/>
          <w:rFonts w:hint="cs"/>
          <w:rtl/>
        </w:rPr>
        <w:t xml:space="preserve"> شانه‌ها</w:t>
      </w:r>
      <w:r w:rsidR="001C559E">
        <w:rPr>
          <w:rStyle w:val="Char4"/>
          <w:rFonts w:hint="cs"/>
          <w:rtl/>
        </w:rPr>
        <w:t>ی</w:t>
      </w:r>
      <w:r w:rsidRPr="00BD5DC8">
        <w:rPr>
          <w:rStyle w:val="Char4"/>
          <w:rFonts w:hint="cs"/>
          <w:rtl/>
        </w:rPr>
        <w:t xml:space="preserve">ش قرار دهد، آن را رها </w:t>
      </w:r>
      <w:r w:rsidR="001C559E">
        <w:rPr>
          <w:rStyle w:val="Char4"/>
          <w:rFonts w:hint="cs"/>
          <w:rtl/>
        </w:rPr>
        <w:t>ک</w:t>
      </w:r>
      <w:r w:rsidRPr="00BD5DC8">
        <w:rPr>
          <w:rStyle w:val="Char4"/>
          <w:rFonts w:hint="cs"/>
          <w:rtl/>
        </w:rPr>
        <w:t>ند.</w:t>
      </w:r>
    </w:p>
    <w:p w:rsidR="00E51E5A" w:rsidRPr="00BD5DC8" w:rsidRDefault="00E51E5A" w:rsidP="004709A5">
      <w:pPr>
        <w:ind w:firstLine="284"/>
        <w:jc w:val="both"/>
        <w:rPr>
          <w:rStyle w:val="Char4"/>
          <w:rtl/>
        </w:rPr>
      </w:pPr>
      <w:r w:rsidRPr="00BD5DC8">
        <w:rPr>
          <w:rStyle w:val="Char4"/>
          <w:rFonts w:hint="cs"/>
          <w:rtl/>
        </w:rPr>
        <w:t>البته م</w:t>
      </w:r>
      <w:r w:rsidR="001C559E">
        <w:rPr>
          <w:rStyle w:val="Char4"/>
          <w:rFonts w:hint="cs"/>
          <w:rtl/>
        </w:rPr>
        <w:t>ی</w:t>
      </w:r>
      <w:r w:rsidRPr="00BD5DC8">
        <w:rPr>
          <w:rStyle w:val="Char4"/>
          <w:rFonts w:hint="cs"/>
          <w:rtl/>
        </w:rPr>
        <w:t>‌توان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بر تمام</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 معان</w:t>
      </w:r>
      <w:r w:rsidR="001C559E">
        <w:rPr>
          <w:rStyle w:val="Char4"/>
          <w:rFonts w:hint="cs"/>
          <w:rtl/>
        </w:rPr>
        <w:t>ی</w:t>
      </w:r>
      <w:r w:rsidRPr="00BD5DC8">
        <w:rPr>
          <w:rStyle w:val="Char4"/>
          <w:rFonts w:hint="cs"/>
          <w:rtl/>
        </w:rPr>
        <w:t xml:space="preserve"> حمل </w:t>
      </w:r>
      <w:r w:rsidR="001C559E">
        <w:rPr>
          <w:rStyle w:val="Char4"/>
          <w:rFonts w:hint="cs"/>
          <w:rtl/>
        </w:rPr>
        <w:t>ک</w:t>
      </w:r>
      <w:r w:rsidRPr="00BD5DC8">
        <w:rPr>
          <w:rStyle w:val="Char4"/>
          <w:rFonts w:hint="cs"/>
          <w:rtl/>
        </w:rPr>
        <w:t>رد، چون سدل در ب</w:t>
      </w:r>
      <w:r w:rsidR="001C559E">
        <w:rPr>
          <w:rStyle w:val="Char4"/>
          <w:rFonts w:hint="cs"/>
          <w:rtl/>
        </w:rPr>
        <w:t>ی</w:t>
      </w:r>
      <w:r w:rsidRPr="00BD5DC8">
        <w:rPr>
          <w:rStyle w:val="Char4"/>
          <w:rFonts w:hint="cs"/>
          <w:rtl/>
        </w:rPr>
        <w:t>ن همه‌</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 حالات مشتر</w:t>
      </w:r>
      <w:r w:rsidR="001C559E">
        <w:rPr>
          <w:rStyle w:val="Char4"/>
          <w:rFonts w:hint="cs"/>
          <w:rtl/>
        </w:rPr>
        <w:t>ک</w:t>
      </w:r>
      <w:r w:rsidRPr="00BD5DC8">
        <w:rPr>
          <w:rStyle w:val="Char4"/>
          <w:rFonts w:hint="cs"/>
          <w:rtl/>
        </w:rPr>
        <w:t xml:space="preserve"> است.</w:t>
      </w:r>
    </w:p>
    <w:p w:rsidR="00E51E5A" w:rsidRPr="00BD5DC8" w:rsidRDefault="00E51E5A" w:rsidP="004709A5">
      <w:pPr>
        <w:ind w:firstLine="284"/>
        <w:jc w:val="both"/>
        <w:rPr>
          <w:rStyle w:val="Char4"/>
          <w:rtl/>
        </w:rPr>
      </w:pPr>
      <w:r w:rsidRPr="00BD5DC8">
        <w:rPr>
          <w:rStyle w:val="Char4"/>
          <w:rFonts w:hint="cs"/>
          <w:rtl/>
        </w:rPr>
        <w:t>و علّت نه</w:t>
      </w:r>
      <w:r w:rsidR="001C559E">
        <w:rPr>
          <w:rStyle w:val="Char4"/>
          <w:rFonts w:hint="cs"/>
          <w:rtl/>
        </w:rPr>
        <w:t>ی</w:t>
      </w:r>
      <w:r w:rsidRPr="00BD5DC8">
        <w:rPr>
          <w:rStyle w:val="Char4"/>
          <w:rFonts w:hint="cs"/>
          <w:rtl/>
        </w:rPr>
        <w:t xml:space="preserve"> از «سدل» ن</w:t>
      </w:r>
      <w:r w:rsidR="001C559E">
        <w:rPr>
          <w:rStyle w:val="Char4"/>
          <w:rFonts w:hint="cs"/>
          <w:rtl/>
        </w:rPr>
        <w:t>ی</w:t>
      </w:r>
      <w:r w:rsidRPr="00BD5DC8">
        <w:rPr>
          <w:rStyle w:val="Char4"/>
          <w:rFonts w:hint="cs"/>
          <w:rtl/>
        </w:rPr>
        <w:t>ز م</w:t>
      </w:r>
      <w:r w:rsidR="001C559E">
        <w:rPr>
          <w:rStyle w:val="Char4"/>
          <w:rFonts w:hint="cs"/>
          <w:rtl/>
        </w:rPr>
        <w:t>ی</w:t>
      </w:r>
      <w:r w:rsidRPr="00BD5DC8">
        <w:rPr>
          <w:rStyle w:val="Char4"/>
          <w:rFonts w:hint="cs"/>
          <w:rtl/>
        </w:rPr>
        <w:t>‌تواند در چند چ</w:t>
      </w:r>
      <w:r w:rsidR="001C559E">
        <w:rPr>
          <w:rStyle w:val="Char4"/>
          <w:rFonts w:hint="cs"/>
          <w:rtl/>
        </w:rPr>
        <w:t>ی</w:t>
      </w:r>
      <w:r w:rsidRPr="00BD5DC8">
        <w:rPr>
          <w:rStyle w:val="Char4"/>
          <w:rFonts w:hint="cs"/>
          <w:rtl/>
        </w:rPr>
        <w:t xml:space="preserve">ز باشد: </w:t>
      </w:r>
    </w:p>
    <w:p w:rsidR="00E51E5A" w:rsidRPr="00BD5DC8" w:rsidRDefault="00E51E5A" w:rsidP="004709A5">
      <w:pPr>
        <w:ind w:firstLine="284"/>
        <w:jc w:val="both"/>
        <w:rPr>
          <w:rStyle w:val="Char4"/>
          <w:rtl/>
        </w:rPr>
      </w:pPr>
      <w:r w:rsidRPr="00992C10">
        <w:rPr>
          <w:rStyle w:val="Char4"/>
          <w:rFonts w:hint="cs"/>
          <w:rtl/>
        </w:rPr>
        <w:t xml:space="preserve">الف) </w:t>
      </w:r>
      <w:r w:rsidRPr="00BD5DC8">
        <w:rPr>
          <w:rStyle w:val="Char4"/>
          <w:rFonts w:hint="cs"/>
          <w:rtl/>
        </w:rPr>
        <w:t>در زمان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عادت و معمول </w:t>
      </w:r>
      <w:r w:rsidR="001C559E">
        <w:rPr>
          <w:rStyle w:val="Char4"/>
          <w:rFonts w:hint="cs"/>
          <w:rtl/>
        </w:rPr>
        <w:t>ی</w:t>
      </w:r>
      <w:r w:rsidRPr="00BD5DC8">
        <w:rPr>
          <w:rStyle w:val="Char4"/>
          <w:rFonts w:hint="cs"/>
          <w:rtl/>
        </w:rPr>
        <w:t>هود</w:t>
      </w:r>
      <w:r w:rsidR="001C559E">
        <w:rPr>
          <w:rStyle w:val="Char4"/>
          <w:rFonts w:hint="cs"/>
          <w:rtl/>
        </w:rPr>
        <w:t>ی</w:t>
      </w:r>
      <w:r w:rsidRPr="00BD5DC8">
        <w:rPr>
          <w:rStyle w:val="Char4"/>
          <w:rFonts w:hint="cs"/>
          <w:rtl/>
        </w:rPr>
        <w:t>ان ا</w:t>
      </w:r>
      <w:r w:rsidR="001C559E">
        <w:rPr>
          <w:rStyle w:val="Char4"/>
          <w:rFonts w:hint="cs"/>
          <w:rtl/>
        </w:rPr>
        <w:t>ی</w:t>
      </w:r>
      <w:r w:rsidRPr="00BD5DC8">
        <w:rPr>
          <w:rStyle w:val="Char4"/>
          <w:rFonts w:hint="cs"/>
          <w:rtl/>
        </w:rPr>
        <w:t>ن‌چن</w:t>
      </w:r>
      <w:r w:rsidR="001C559E">
        <w:rPr>
          <w:rStyle w:val="Char4"/>
          <w:rFonts w:hint="cs"/>
          <w:rtl/>
        </w:rPr>
        <w:t>ی</w:t>
      </w:r>
      <w:r w:rsidRPr="00BD5DC8">
        <w:rPr>
          <w:rStyle w:val="Char4"/>
          <w:rFonts w:hint="cs"/>
          <w:rtl/>
        </w:rPr>
        <w:t>ن بود، از ا</w:t>
      </w:r>
      <w:r w:rsidR="001C559E">
        <w:rPr>
          <w:rStyle w:val="Char4"/>
          <w:rFonts w:hint="cs"/>
          <w:rtl/>
        </w:rPr>
        <w:t>ی</w:t>
      </w:r>
      <w:r w:rsidRPr="00BD5DC8">
        <w:rPr>
          <w:rStyle w:val="Char4"/>
          <w:rFonts w:hint="cs"/>
          <w:rtl/>
        </w:rPr>
        <w:t>ن‌رو به خاطر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تشابه با آنها نشود،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BA7FD8" w:rsidRPr="00BA7FD8">
        <w:rPr>
          <w:rStyle w:val="Char4"/>
          <w:rFonts w:hint="cs"/>
          <w:rtl/>
        </w:rPr>
        <w:t>،</w:t>
      </w:r>
      <w:r w:rsidRPr="00BD5DC8">
        <w:rPr>
          <w:rStyle w:val="Char4"/>
          <w:rFonts w:hint="cs"/>
          <w:rtl/>
        </w:rPr>
        <w:t xml:space="preserve"> مسلمانان را از آن نه</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رد.</w:t>
      </w:r>
    </w:p>
    <w:p w:rsidR="00E51E5A" w:rsidRPr="00BD5DC8" w:rsidRDefault="00E51E5A" w:rsidP="004709A5">
      <w:pPr>
        <w:ind w:firstLine="284"/>
        <w:jc w:val="both"/>
        <w:rPr>
          <w:rStyle w:val="Char4"/>
          <w:rtl/>
        </w:rPr>
      </w:pPr>
      <w:r w:rsidRPr="00992C10">
        <w:rPr>
          <w:rStyle w:val="Char4"/>
          <w:rFonts w:hint="cs"/>
          <w:rtl/>
        </w:rPr>
        <w:t>ب)</w:t>
      </w:r>
      <w:r w:rsidRPr="00BD5DC8">
        <w:rPr>
          <w:rStyle w:val="Char4"/>
          <w:rFonts w:hint="cs"/>
          <w:rtl/>
        </w:rPr>
        <w:t xml:space="preserve"> چون «سدل» </w:t>
      </w:r>
      <w:r w:rsidR="001C559E">
        <w:rPr>
          <w:rStyle w:val="Char4"/>
          <w:rFonts w:hint="cs"/>
          <w:rtl/>
        </w:rPr>
        <w:t>یکی</w:t>
      </w:r>
      <w:r w:rsidRPr="00BD5DC8">
        <w:rPr>
          <w:rStyle w:val="Char4"/>
          <w:rFonts w:hint="cs"/>
          <w:rtl/>
        </w:rPr>
        <w:t xml:space="preserve"> از مظاهر ت</w:t>
      </w:r>
      <w:r w:rsidR="001C559E">
        <w:rPr>
          <w:rStyle w:val="Char4"/>
          <w:rFonts w:hint="cs"/>
          <w:rtl/>
        </w:rPr>
        <w:t>ک</w:t>
      </w:r>
      <w:r w:rsidRPr="00BD5DC8">
        <w:rPr>
          <w:rStyle w:val="Char4"/>
          <w:rFonts w:hint="cs"/>
          <w:rtl/>
        </w:rPr>
        <w:t>بّر و نخوت، و غرور و خودخواه</w:t>
      </w:r>
      <w:r w:rsidR="001C559E">
        <w:rPr>
          <w:rStyle w:val="Char4"/>
          <w:rFonts w:hint="cs"/>
          <w:rtl/>
        </w:rPr>
        <w:t>ی</w:t>
      </w:r>
      <w:r w:rsidRPr="00BD5DC8">
        <w:rPr>
          <w:rStyle w:val="Char4"/>
          <w:rFonts w:hint="cs"/>
          <w:rtl/>
        </w:rPr>
        <w:t xml:space="preserve">، و </w:t>
      </w:r>
      <w:r w:rsidR="001C559E">
        <w:rPr>
          <w:rStyle w:val="Char4"/>
          <w:rFonts w:hint="cs"/>
          <w:rtl/>
        </w:rPr>
        <w:t>یکی</w:t>
      </w:r>
      <w:r w:rsidRPr="00BD5DC8">
        <w:rPr>
          <w:rStyle w:val="Char4"/>
          <w:rFonts w:hint="cs"/>
          <w:rtl/>
        </w:rPr>
        <w:t xml:space="preserve"> از اعمال و </w:t>
      </w:r>
      <w:r w:rsidR="001C559E">
        <w:rPr>
          <w:rStyle w:val="Char4"/>
          <w:rFonts w:hint="cs"/>
          <w:rtl/>
        </w:rPr>
        <w:t>ک</w:t>
      </w:r>
      <w:r w:rsidRPr="00BD5DC8">
        <w:rPr>
          <w:rStyle w:val="Char4"/>
          <w:rFonts w:hint="cs"/>
          <w:rtl/>
        </w:rPr>
        <w:t>ردار گردن</w:t>
      </w:r>
      <w:r w:rsidR="001C559E">
        <w:rPr>
          <w:rStyle w:val="Char4"/>
          <w:rFonts w:hint="cs"/>
          <w:rtl/>
        </w:rPr>
        <w:t>ک</w:t>
      </w:r>
      <w:r w:rsidRPr="00BD5DC8">
        <w:rPr>
          <w:rStyle w:val="Char4"/>
          <w:rFonts w:hint="cs"/>
          <w:rtl/>
        </w:rPr>
        <w:t>شان و مت</w:t>
      </w:r>
      <w:r w:rsidR="001C559E">
        <w:rPr>
          <w:rStyle w:val="Char4"/>
          <w:rFonts w:hint="cs"/>
          <w:rtl/>
        </w:rPr>
        <w:t>ک</w:t>
      </w:r>
      <w:r w:rsidRPr="00BD5DC8">
        <w:rPr>
          <w:rStyle w:val="Char4"/>
          <w:rFonts w:hint="cs"/>
          <w:rtl/>
        </w:rPr>
        <w:t>بران است، و ب</w:t>
      </w:r>
      <w:r w:rsidR="001C559E">
        <w:rPr>
          <w:rStyle w:val="Char4"/>
          <w:rFonts w:hint="cs"/>
          <w:rtl/>
        </w:rPr>
        <w:t>ی</w:t>
      </w:r>
      <w:r w:rsidRPr="00BD5DC8">
        <w:rPr>
          <w:rStyle w:val="Char4"/>
          <w:rFonts w:hint="cs"/>
          <w:rtl/>
        </w:rPr>
        <w:t>شتر مشاهده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 xml:space="preserve">م </w:t>
      </w:r>
      <w:r w:rsidR="001C559E">
        <w:rPr>
          <w:rStyle w:val="Char4"/>
          <w:rFonts w:hint="cs"/>
          <w:rtl/>
        </w:rPr>
        <w:t>ک</w:t>
      </w:r>
      <w:r w:rsidRPr="00BD5DC8">
        <w:rPr>
          <w:rStyle w:val="Char4"/>
          <w:rFonts w:hint="cs"/>
          <w:rtl/>
        </w:rPr>
        <w:t>ه انسان‌ها</w:t>
      </w:r>
      <w:r w:rsidR="001C559E">
        <w:rPr>
          <w:rStyle w:val="Char4"/>
          <w:rFonts w:hint="cs"/>
          <w:rtl/>
        </w:rPr>
        <w:t>ی</w:t>
      </w:r>
      <w:r w:rsidRPr="00BD5DC8">
        <w:rPr>
          <w:rStyle w:val="Char4"/>
          <w:rFonts w:hint="cs"/>
          <w:rtl/>
        </w:rPr>
        <w:t xml:space="preserve"> مت</w:t>
      </w:r>
      <w:r w:rsidR="001C559E">
        <w:rPr>
          <w:rStyle w:val="Char4"/>
          <w:rFonts w:hint="cs"/>
          <w:rtl/>
        </w:rPr>
        <w:t>ک</w:t>
      </w:r>
      <w:r w:rsidRPr="00BD5DC8">
        <w:rPr>
          <w:rStyle w:val="Char4"/>
          <w:rFonts w:hint="cs"/>
          <w:rtl/>
        </w:rPr>
        <w:t xml:space="preserve">بر، </w:t>
      </w:r>
      <w:r w:rsidR="001C559E">
        <w:rPr>
          <w:rStyle w:val="Char4"/>
          <w:rFonts w:hint="cs"/>
          <w:rtl/>
        </w:rPr>
        <w:t>ک</w:t>
      </w:r>
      <w:r w:rsidRPr="00BD5DC8">
        <w:rPr>
          <w:rStyle w:val="Char4"/>
          <w:rFonts w:hint="cs"/>
          <w:rtl/>
        </w:rPr>
        <w:t>ت خو</w:t>
      </w:r>
      <w:r w:rsidR="001C559E">
        <w:rPr>
          <w:rStyle w:val="Char4"/>
          <w:rFonts w:hint="cs"/>
          <w:rtl/>
        </w:rPr>
        <w:t>ی</w:t>
      </w:r>
      <w:r w:rsidRPr="00BD5DC8">
        <w:rPr>
          <w:rStyle w:val="Char4"/>
          <w:rFonts w:hint="cs"/>
          <w:rtl/>
        </w:rPr>
        <w:t>ش را بر دوش م</w:t>
      </w:r>
      <w:r w:rsidR="001C559E">
        <w:rPr>
          <w:rStyle w:val="Char4"/>
          <w:rFonts w:hint="cs"/>
          <w:rtl/>
        </w:rPr>
        <w:t>ی</w:t>
      </w:r>
      <w:r w:rsidRPr="00BD5DC8">
        <w:rPr>
          <w:rStyle w:val="Char4"/>
          <w:rFonts w:hint="cs"/>
          <w:rtl/>
        </w:rPr>
        <w:t>‌اندازند و اطراف آن را بدون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 xml:space="preserve">ه به هم ببندند و </w:t>
      </w:r>
      <w:r w:rsidR="001C559E">
        <w:rPr>
          <w:rStyle w:val="Char4"/>
          <w:rFonts w:hint="cs"/>
          <w:rtl/>
        </w:rPr>
        <w:t>ی</w:t>
      </w:r>
      <w:r w:rsidRPr="00BD5DC8">
        <w:rPr>
          <w:rStyle w:val="Char4"/>
          <w:rFonts w:hint="cs"/>
          <w:rtl/>
        </w:rPr>
        <w:t>ا بدون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دست‌ها را در آست</w:t>
      </w:r>
      <w:r w:rsidR="001C559E">
        <w:rPr>
          <w:rStyle w:val="Char4"/>
          <w:rFonts w:hint="cs"/>
          <w:rtl/>
        </w:rPr>
        <w:t>ی</w:t>
      </w:r>
      <w:r w:rsidRPr="00BD5DC8">
        <w:rPr>
          <w:rStyle w:val="Char4"/>
          <w:rFonts w:hint="cs"/>
          <w:rtl/>
        </w:rPr>
        <w:t>ن‌ها</w:t>
      </w:r>
      <w:r w:rsidR="001C559E">
        <w:rPr>
          <w:rStyle w:val="Char4"/>
          <w:rFonts w:hint="cs"/>
          <w:rtl/>
        </w:rPr>
        <w:t>ی</w:t>
      </w:r>
      <w:r w:rsidRPr="00BD5DC8">
        <w:rPr>
          <w:rStyle w:val="Char4"/>
          <w:rFonts w:hint="cs"/>
          <w:rtl/>
        </w:rPr>
        <w:t xml:space="preserve"> آن داخل </w:t>
      </w:r>
      <w:r w:rsidR="001C559E">
        <w:rPr>
          <w:rStyle w:val="Char4"/>
          <w:rFonts w:hint="cs"/>
          <w:rtl/>
        </w:rPr>
        <w:t>ک</w:t>
      </w:r>
      <w:r w:rsidRPr="00BD5DC8">
        <w:rPr>
          <w:rStyle w:val="Char4"/>
          <w:rFonts w:hint="cs"/>
          <w:rtl/>
        </w:rPr>
        <w:t>نند، در جوانب خو</w:t>
      </w:r>
      <w:r w:rsidR="001C559E">
        <w:rPr>
          <w:rStyle w:val="Char4"/>
          <w:rFonts w:hint="cs"/>
          <w:rtl/>
        </w:rPr>
        <w:t>ی</w:t>
      </w:r>
      <w:r w:rsidRPr="00BD5DC8">
        <w:rPr>
          <w:rStyle w:val="Char4"/>
          <w:rFonts w:hint="cs"/>
          <w:rtl/>
        </w:rPr>
        <w:t>ش، رها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نند.</w:t>
      </w:r>
    </w:p>
    <w:p w:rsidR="004709A5" w:rsidRDefault="00E51E5A" w:rsidP="004709A5">
      <w:pPr>
        <w:ind w:firstLine="284"/>
        <w:jc w:val="both"/>
        <w:rPr>
          <w:rStyle w:val="Char4"/>
          <w:rtl/>
        </w:rPr>
      </w:pPr>
      <w:r w:rsidRPr="00BD5DC8">
        <w:rPr>
          <w:rStyle w:val="Char3"/>
          <w:rFonts w:hint="cs"/>
          <w:rtl/>
        </w:rPr>
        <w:t>«ان يغطّي الرجل فاه»</w:t>
      </w:r>
      <w:r w:rsidRPr="00BD5DC8">
        <w:rPr>
          <w:rStyle w:val="Char4"/>
          <w:rFonts w:hint="cs"/>
          <w:rtl/>
        </w:rPr>
        <w:t xml:space="preserve">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از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فرد نمازگزار، دهانش را در نماز با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بپوشاند، نه</w:t>
      </w:r>
      <w:r w:rsidR="001C559E">
        <w:rPr>
          <w:rStyle w:val="Char4"/>
          <w:rFonts w:hint="cs"/>
          <w:rtl/>
        </w:rPr>
        <w:t>ی</w:t>
      </w:r>
      <w:r w:rsidRPr="00BD5DC8">
        <w:rPr>
          <w:rStyle w:val="Char4"/>
          <w:rFonts w:hint="cs"/>
          <w:rtl/>
        </w:rPr>
        <w:t xml:space="preserve"> فرمود]</w:t>
      </w:r>
      <w:r w:rsidR="0040716E">
        <w:rPr>
          <w:rStyle w:val="Char4"/>
          <w:rFonts w:hint="cs"/>
          <w:rtl/>
        </w:rPr>
        <w:t>:</w:t>
      </w:r>
      <w:r w:rsidRPr="00BD5DC8">
        <w:rPr>
          <w:rStyle w:val="Char4"/>
          <w:rFonts w:hint="cs"/>
          <w:rtl/>
        </w:rPr>
        <w:t xml:space="preserve"> چرا </w:t>
      </w:r>
      <w:r w:rsidR="001C559E">
        <w:rPr>
          <w:rStyle w:val="Char4"/>
          <w:rFonts w:hint="cs"/>
          <w:rtl/>
        </w:rPr>
        <w:t>ک</w:t>
      </w:r>
      <w:r w:rsidRPr="00BD5DC8">
        <w:rPr>
          <w:rStyle w:val="Char4"/>
          <w:rFonts w:hint="cs"/>
          <w:rtl/>
        </w:rPr>
        <w:t>ه بستن دهان، مزاحم اتمام و تحس</w:t>
      </w:r>
      <w:r w:rsidR="001C559E">
        <w:rPr>
          <w:rStyle w:val="Char4"/>
          <w:rFonts w:hint="cs"/>
          <w:rtl/>
        </w:rPr>
        <w:t>ی</w:t>
      </w:r>
      <w:r w:rsidRPr="00BD5DC8">
        <w:rPr>
          <w:rStyle w:val="Char4"/>
          <w:rFonts w:hint="cs"/>
          <w:rtl/>
        </w:rPr>
        <w:t xml:space="preserve">ن قرائت و </w:t>
      </w:r>
      <w:r w:rsidR="001C559E">
        <w:rPr>
          <w:rStyle w:val="Char4"/>
          <w:rFonts w:hint="cs"/>
          <w:rtl/>
        </w:rPr>
        <w:t>ک</w:t>
      </w:r>
      <w:r w:rsidRPr="00BD5DC8">
        <w:rPr>
          <w:rStyle w:val="Char4"/>
          <w:rFonts w:hint="cs"/>
          <w:rtl/>
        </w:rPr>
        <w:t>مال سجده، و مخلّ خشوع و خضوع نماز است.</w:t>
      </w:r>
    </w:p>
    <w:p w:rsidR="00E51E5A" w:rsidRPr="00195D7E" w:rsidRDefault="00BA7FD8" w:rsidP="00366BA2">
      <w:pPr>
        <w:autoSpaceDE w:val="0"/>
        <w:autoSpaceDN w:val="0"/>
        <w:adjustRightInd w:val="0"/>
        <w:ind w:firstLine="227"/>
        <w:jc w:val="lowKashida"/>
        <w:rPr>
          <w:rStyle w:val="Char3"/>
          <w:rFonts w:ascii="Calibri" w:hAnsi="Calibri"/>
          <w:rtl/>
          <w:lang w:bidi="fa-IR"/>
        </w:rPr>
      </w:pPr>
      <w:r w:rsidRPr="00BA7FD8">
        <w:rPr>
          <w:rStyle w:val="Char4"/>
          <w:rtl/>
        </w:rPr>
        <w:t>765</w:t>
      </w:r>
      <w:r w:rsidR="00CF164C" w:rsidRPr="00CF164C">
        <w:rPr>
          <w:rStyle w:val="Char3"/>
          <w:rFonts w:cs="IRNazli"/>
          <w:rtl/>
        </w:rPr>
        <w:t xml:space="preserve"> ـ (</w:t>
      </w:r>
      <w:r w:rsidRPr="00BA7FD8">
        <w:rPr>
          <w:rStyle w:val="Char4"/>
          <w:rtl/>
        </w:rPr>
        <w:t>12</w:t>
      </w:r>
      <w:r w:rsidR="00CF164C" w:rsidRPr="00CF164C">
        <w:rPr>
          <w:rStyle w:val="Char3"/>
          <w:rFonts w:cs="IRNazli"/>
          <w:rtl/>
        </w:rPr>
        <w:t>)</w:t>
      </w:r>
      <w:r w:rsidR="00E51E5A" w:rsidRPr="00BD5DC8">
        <w:rPr>
          <w:rStyle w:val="Char3"/>
          <w:rtl/>
        </w:rPr>
        <w:t xml:space="preserve"> وعن ش</w:t>
      </w:r>
      <w:r w:rsidR="00E51E5A" w:rsidRPr="00BD5DC8">
        <w:rPr>
          <w:rStyle w:val="Char3"/>
          <w:rFonts w:hint="cs"/>
          <w:rtl/>
        </w:rPr>
        <w:t>َ</w:t>
      </w:r>
      <w:r w:rsidR="00E51E5A" w:rsidRPr="00BD5DC8">
        <w:rPr>
          <w:rStyle w:val="Char3"/>
          <w:rtl/>
        </w:rPr>
        <w:t>دَّادِ بن أوْسٍ</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E51E5A" w:rsidRPr="00BD5DC8">
        <w:rPr>
          <w:rStyle w:val="Char3"/>
          <w:rtl/>
        </w:rPr>
        <w:t xml:space="preserve"> «خالِف</w:t>
      </w:r>
      <w:r w:rsidR="00E51E5A" w:rsidRPr="00BD5DC8">
        <w:rPr>
          <w:rStyle w:val="Char3"/>
          <w:rFonts w:hint="cs"/>
          <w:rtl/>
        </w:rPr>
        <w:t>ُ</w:t>
      </w:r>
      <w:r w:rsidR="00E51E5A" w:rsidRPr="00BD5DC8">
        <w:rPr>
          <w:rStyle w:val="Char3"/>
          <w:rtl/>
        </w:rPr>
        <w:t>وا اليهودَ، ف</w:t>
      </w:r>
      <w:r w:rsidR="00E51E5A" w:rsidRPr="00BD5DC8">
        <w:rPr>
          <w:rStyle w:val="Char3"/>
          <w:rFonts w:hint="cs"/>
          <w:rtl/>
        </w:rPr>
        <w:t>َ</w:t>
      </w:r>
      <w:r w:rsidR="00E51E5A" w:rsidRPr="00BD5DC8">
        <w:rPr>
          <w:rStyle w:val="Char3"/>
          <w:rtl/>
        </w:rPr>
        <w:t>إنَّه</w:t>
      </w:r>
      <w:r w:rsidR="00E51E5A" w:rsidRPr="00BD5DC8">
        <w:rPr>
          <w:rStyle w:val="Char3"/>
          <w:rFonts w:hint="cs"/>
          <w:rtl/>
        </w:rPr>
        <w:t>ُ</w:t>
      </w:r>
      <w:r w:rsidR="00E51E5A" w:rsidRPr="00BD5DC8">
        <w:rPr>
          <w:rStyle w:val="Char3"/>
          <w:rtl/>
        </w:rPr>
        <w:t>مْ لا يُص</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ونَ في نِعالِه</w:t>
      </w:r>
      <w:r w:rsidR="00E51E5A" w:rsidRPr="00BD5DC8">
        <w:rPr>
          <w:rStyle w:val="Char3"/>
          <w:rFonts w:hint="cs"/>
          <w:rtl/>
        </w:rPr>
        <w:t>ِ</w:t>
      </w:r>
      <w:r w:rsidR="00E51E5A" w:rsidRPr="00BD5DC8">
        <w:rPr>
          <w:rStyle w:val="Char3"/>
          <w:rtl/>
        </w:rPr>
        <w:t>م ولا خِفافِه</w:t>
      </w:r>
      <w:r w:rsidR="00E51E5A" w:rsidRPr="00BD5DC8">
        <w:rPr>
          <w:rStyle w:val="Char3"/>
          <w:rFonts w:hint="cs"/>
          <w:rtl/>
        </w:rPr>
        <w:t>ِ</w:t>
      </w:r>
      <w:r w:rsidR="00E51E5A" w:rsidRPr="00BD5DC8">
        <w:rPr>
          <w:rStyle w:val="Char3"/>
          <w:rtl/>
        </w:rPr>
        <w:t>م»</w:t>
      </w:r>
      <w:r w:rsidR="003E0CC1">
        <w:rPr>
          <w:rStyle w:val="Char3"/>
          <w:rtl/>
        </w:rPr>
        <w:t>.</w:t>
      </w:r>
      <w:r w:rsidR="00E51E5A" w:rsidRPr="00BD5DC8">
        <w:rPr>
          <w:rStyle w:val="Char3"/>
          <w:rtl/>
        </w:rPr>
        <w:t xml:space="preserve"> </w:t>
      </w:r>
      <w:r w:rsidR="00E51E5A" w:rsidRPr="00207CA5">
        <w:rPr>
          <w:rStyle w:val="Char1"/>
          <w:rtl/>
        </w:rPr>
        <w:t>رواه أبو داود</w:t>
      </w:r>
      <w:r w:rsidR="00366BA2" w:rsidRPr="00366BA2">
        <w:rPr>
          <w:rStyle w:val="Char4"/>
          <w:rFonts w:hint="cs"/>
          <w:vertAlign w:val="superscript"/>
          <w:rtl/>
          <w:lang w:bidi="ar-SA"/>
        </w:rPr>
        <w:t>(</w:t>
      </w:r>
      <w:r w:rsidR="00366BA2" w:rsidRPr="00366BA2">
        <w:rPr>
          <w:rStyle w:val="Char4"/>
          <w:vertAlign w:val="superscript"/>
          <w:rtl/>
          <w:lang w:bidi="ar-SA"/>
        </w:rPr>
        <w:footnoteReference w:id="505"/>
      </w:r>
      <w:r w:rsidR="00366BA2" w:rsidRPr="00366BA2">
        <w:rPr>
          <w:rStyle w:val="Char4"/>
          <w:rFonts w:hint="cs"/>
          <w:vertAlign w:val="superscript"/>
          <w:rtl/>
          <w:lang w:bidi="ar-SA"/>
        </w:rPr>
        <w:t>)</w:t>
      </w:r>
      <w:r w:rsidR="00366BA2" w:rsidRPr="00195D7E">
        <w:rPr>
          <w:rStyle w:val="Char3"/>
          <w:rFonts w:ascii="Calibri" w:hAnsi="Calibri" w:hint="cs"/>
          <w:rtl/>
          <w:lang w:bidi="fa-IR"/>
        </w:rPr>
        <w:t>.</w:t>
      </w:r>
    </w:p>
    <w:p w:rsidR="00E51E5A" w:rsidRPr="00BD5DC8" w:rsidRDefault="00E51E5A" w:rsidP="004709A5">
      <w:pPr>
        <w:ind w:firstLine="284"/>
        <w:jc w:val="both"/>
        <w:rPr>
          <w:rStyle w:val="Char4"/>
          <w:rtl/>
        </w:rPr>
      </w:pPr>
      <w:r w:rsidRPr="00BD5DC8">
        <w:rPr>
          <w:rStyle w:val="Char4"/>
          <w:rFonts w:hint="cs"/>
          <w:rtl/>
        </w:rPr>
        <w:t>765- (12) شدادبن اوس</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(با خواندن نماز در موزه و </w:t>
      </w:r>
      <w:r w:rsidR="001C559E">
        <w:rPr>
          <w:rStyle w:val="Char4"/>
          <w:rFonts w:hint="cs"/>
          <w:rtl/>
        </w:rPr>
        <w:t>ک</w:t>
      </w:r>
      <w:r w:rsidRPr="00BD5DC8">
        <w:rPr>
          <w:rStyle w:val="Char4"/>
          <w:rFonts w:hint="cs"/>
          <w:rtl/>
        </w:rPr>
        <w:t xml:space="preserve">فش) با </w:t>
      </w:r>
      <w:r w:rsidR="001C559E">
        <w:rPr>
          <w:rStyle w:val="Char4"/>
          <w:rFonts w:hint="cs"/>
          <w:rtl/>
        </w:rPr>
        <w:t>ی</w:t>
      </w:r>
      <w:r w:rsidRPr="00BD5DC8">
        <w:rPr>
          <w:rStyle w:val="Char4"/>
          <w:rFonts w:hint="cs"/>
          <w:rtl/>
        </w:rPr>
        <w:t>هود</w:t>
      </w:r>
      <w:r w:rsidR="001C559E">
        <w:rPr>
          <w:rStyle w:val="Char4"/>
          <w:rFonts w:hint="cs"/>
          <w:rtl/>
        </w:rPr>
        <w:t>ی</w:t>
      </w:r>
      <w:r w:rsidRPr="00BD5DC8">
        <w:rPr>
          <w:rStyle w:val="Char4"/>
          <w:rFonts w:hint="cs"/>
          <w:rtl/>
        </w:rPr>
        <w:t>ان مخالفت نمائ</w:t>
      </w:r>
      <w:r w:rsidR="001C559E">
        <w:rPr>
          <w:rStyle w:val="Char4"/>
          <w:rFonts w:hint="cs"/>
          <w:rtl/>
        </w:rPr>
        <w:t>ی</w:t>
      </w:r>
      <w:r w:rsidRPr="00BD5DC8">
        <w:rPr>
          <w:rStyle w:val="Char4"/>
          <w:rFonts w:hint="cs"/>
          <w:rtl/>
        </w:rPr>
        <w:t xml:space="preserve">د، چرا </w:t>
      </w:r>
      <w:r w:rsidR="001C559E">
        <w:rPr>
          <w:rStyle w:val="Char4"/>
          <w:rFonts w:hint="cs"/>
          <w:rtl/>
        </w:rPr>
        <w:t>ک</w:t>
      </w:r>
      <w:r w:rsidRPr="00BD5DC8">
        <w:rPr>
          <w:rStyle w:val="Char4"/>
          <w:rFonts w:hint="cs"/>
          <w:rtl/>
        </w:rPr>
        <w:t xml:space="preserve">ه آنها در </w:t>
      </w:r>
      <w:r w:rsidR="001C559E">
        <w:rPr>
          <w:rStyle w:val="Char4"/>
          <w:rFonts w:hint="cs"/>
          <w:rtl/>
        </w:rPr>
        <w:t>ک</w:t>
      </w:r>
      <w:r w:rsidRPr="00BD5DC8">
        <w:rPr>
          <w:rStyle w:val="Char4"/>
          <w:rFonts w:hint="cs"/>
          <w:rtl/>
        </w:rPr>
        <w:t>فش‌ها و موزه‌ها</w:t>
      </w:r>
      <w:r w:rsidR="001C559E">
        <w:rPr>
          <w:rStyle w:val="Char4"/>
          <w:rFonts w:hint="cs"/>
          <w:rtl/>
        </w:rPr>
        <w:t>ی</w:t>
      </w:r>
      <w:r w:rsidRPr="00BD5DC8">
        <w:rPr>
          <w:rStyle w:val="Char4"/>
          <w:rFonts w:hint="cs"/>
          <w:rtl/>
        </w:rPr>
        <w:t>شان نماز نم</w:t>
      </w:r>
      <w:r w:rsidR="001C559E">
        <w:rPr>
          <w:rStyle w:val="Char4"/>
          <w:rFonts w:hint="cs"/>
          <w:rtl/>
        </w:rPr>
        <w:t>ی</w:t>
      </w:r>
      <w:r w:rsidRPr="00BD5DC8">
        <w:rPr>
          <w:rStyle w:val="Char4"/>
          <w:rFonts w:hint="cs"/>
          <w:rtl/>
        </w:rPr>
        <w:t>‌خوانند. (البته با</w:t>
      </w:r>
      <w:r w:rsidR="001C559E">
        <w:rPr>
          <w:rStyle w:val="Char4"/>
          <w:rFonts w:hint="cs"/>
          <w:rtl/>
        </w:rPr>
        <w:t>ی</w:t>
      </w:r>
      <w:r w:rsidRPr="00BD5DC8">
        <w:rPr>
          <w:rStyle w:val="Char4"/>
          <w:rFonts w:hint="cs"/>
          <w:rtl/>
        </w:rPr>
        <w:t xml:space="preserve">د دانست </w:t>
      </w:r>
      <w:r w:rsidR="001C559E">
        <w:rPr>
          <w:rStyle w:val="Char4"/>
          <w:rFonts w:hint="cs"/>
          <w:rtl/>
        </w:rPr>
        <w:t>ک</w:t>
      </w:r>
      <w:r w:rsidRPr="00BD5DC8">
        <w:rPr>
          <w:rStyle w:val="Char4"/>
          <w:rFonts w:hint="cs"/>
          <w:rtl/>
        </w:rPr>
        <w:t>ه خواندن نماز در موزه و</w:t>
      </w:r>
      <w:r w:rsidR="001C559E">
        <w:rPr>
          <w:rStyle w:val="Char4"/>
          <w:rFonts w:hint="cs"/>
          <w:rtl/>
        </w:rPr>
        <w:t>ک</w:t>
      </w:r>
      <w:r w:rsidRPr="00BD5DC8">
        <w:rPr>
          <w:rStyle w:val="Char4"/>
          <w:rFonts w:hint="cs"/>
          <w:rtl/>
        </w:rPr>
        <w:t>فش، در صورت</w:t>
      </w:r>
      <w:r w:rsidR="001C559E">
        <w:rPr>
          <w:rStyle w:val="Char4"/>
          <w:rFonts w:hint="cs"/>
          <w:rtl/>
        </w:rPr>
        <w:t>ی</w:t>
      </w:r>
      <w:r w:rsidRPr="00BD5DC8">
        <w:rPr>
          <w:rStyle w:val="Char4"/>
          <w:rFonts w:hint="cs"/>
          <w:rtl/>
        </w:rPr>
        <w:t xml:space="preserve"> درست است </w:t>
      </w:r>
      <w:r w:rsidR="001C559E">
        <w:rPr>
          <w:rStyle w:val="Char4"/>
          <w:rFonts w:hint="cs"/>
          <w:rtl/>
        </w:rPr>
        <w:t>ک</w:t>
      </w:r>
      <w:r w:rsidRPr="00BD5DC8">
        <w:rPr>
          <w:rStyle w:val="Char4"/>
          <w:rFonts w:hint="cs"/>
          <w:rtl/>
        </w:rPr>
        <w:t>ه</w:t>
      </w:r>
      <w:r w:rsidR="00AA4D64">
        <w:rPr>
          <w:rStyle w:val="Char4"/>
          <w:rFonts w:hint="cs"/>
          <w:rtl/>
        </w:rPr>
        <w:t xml:space="preserve"> هردو </w:t>
      </w:r>
      <w:r w:rsidRPr="00BD5DC8">
        <w:rPr>
          <w:rStyle w:val="Char4"/>
          <w:rFonts w:hint="cs"/>
          <w:rtl/>
        </w:rPr>
        <w:t>از آلودگ</w:t>
      </w:r>
      <w:r w:rsidR="001C559E">
        <w:rPr>
          <w:rStyle w:val="Char4"/>
          <w:rFonts w:hint="cs"/>
          <w:rtl/>
        </w:rPr>
        <w:t>ی</w:t>
      </w:r>
      <w:r w:rsidRPr="00BD5DC8">
        <w:rPr>
          <w:rStyle w:val="Char4"/>
          <w:rFonts w:hint="cs"/>
          <w:rtl/>
        </w:rPr>
        <w:t xml:space="preserve"> و نجاست و پل</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 xml:space="preserve"> و چ</w:t>
      </w:r>
      <w:r w:rsidR="001C559E">
        <w:rPr>
          <w:rStyle w:val="Char4"/>
          <w:rFonts w:hint="cs"/>
          <w:rtl/>
        </w:rPr>
        <w:t>ی</w:t>
      </w:r>
      <w:r w:rsidRPr="00BD5DC8">
        <w:rPr>
          <w:rStyle w:val="Char4"/>
          <w:rFonts w:hint="cs"/>
          <w:rtl/>
        </w:rPr>
        <w:t>زها</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ث</w:t>
      </w:r>
      <w:r w:rsidR="001C559E">
        <w:rPr>
          <w:rStyle w:val="Char4"/>
          <w:rFonts w:hint="cs"/>
          <w:rtl/>
        </w:rPr>
        <w:t>ی</w:t>
      </w:r>
      <w:r w:rsidRPr="00BD5DC8">
        <w:rPr>
          <w:rStyle w:val="Char4"/>
          <w:rFonts w:hint="cs"/>
          <w:rtl/>
        </w:rPr>
        <w:t>ف، پا</w:t>
      </w:r>
      <w:r w:rsidR="001C559E">
        <w:rPr>
          <w:rStyle w:val="Char4"/>
          <w:rFonts w:hint="cs"/>
          <w:rtl/>
        </w:rPr>
        <w:t>ک</w:t>
      </w:r>
      <w:r w:rsidRPr="00BD5DC8">
        <w:rPr>
          <w:rStyle w:val="Char4"/>
          <w:rFonts w:hint="cs"/>
          <w:rtl/>
        </w:rPr>
        <w:t xml:space="preserve"> باشند</w:t>
      </w:r>
      <w:r w:rsidR="001F073B">
        <w:rPr>
          <w:rStyle w:val="Char4"/>
          <w:rFonts w:hint="cs"/>
          <w:rtl/>
        </w:rPr>
        <w:t>).</w:t>
      </w:r>
      <w:r w:rsidRPr="00BD5DC8">
        <w:rPr>
          <w:rStyle w:val="Char4"/>
          <w:rFonts w:hint="cs"/>
          <w:rtl/>
        </w:rPr>
        <w:t xml:space="preserve"> </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195D7E" w:rsidRDefault="00BA7FD8" w:rsidP="00366BA2">
      <w:pPr>
        <w:autoSpaceDE w:val="0"/>
        <w:autoSpaceDN w:val="0"/>
        <w:adjustRightInd w:val="0"/>
        <w:ind w:firstLine="227"/>
        <w:jc w:val="lowKashida"/>
        <w:rPr>
          <w:rStyle w:val="Char3"/>
          <w:rFonts w:ascii="Calibri" w:hAnsi="Calibri"/>
          <w:rtl/>
          <w:lang w:bidi="fa-IR"/>
        </w:rPr>
      </w:pPr>
      <w:r w:rsidRPr="00BA7FD8">
        <w:rPr>
          <w:rStyle w:val="Char4"/>
          <w:rtl/>
        </w:rPr>
        <w:t>766</w:t>
      </w:r>
      <w:r w:rsidR="00CF164C" w:rsidRPr="00CF164C">
        <w:rPr>
          <w:rStyle w:val="Char3"/>
          <w:rFonts w:cs="IRNazli"/>
          <w:rtl/>
        </w:rPr>
        <w:t xml:space="preserve"> ـ (</w:t>
      </w:r>
      <w:r w:rsidRPr="00BA7FD8">
        <w:rPr>
          <w:rStyle w:val="Char4"/>
          <w:rtl/>
        </w:rPr>
        <w:t>13</w:t>
      </w:r>
      <w:r w:rsidR="00CF164C" w:rsidRPr="00CF164C">
        <w:rPr>
          <w:rStyle w:val="Char3"/>
          <w:rFonts w:cs="IRNazli"/>
          <w:rtl/>
        </w:rPr>
        <w:t>)</w:t>
      </w:r>
      <w:r w:rsidR="00E51E5A" w:rsidRPr="00BD5DC8">
        <w:rPr>
          <w:rStyle w:val="Char3"/>
          <w:rtl/>
        </w:rPr>
        <w:t xml:space="preserve"> وعن أبي سعيدٍ الخُدريِّ</w:t>
      </w:r>
      <w:r w:rsidR="003E0CC1">
        <w:rPr>
          <w:rStyle w:val="Char3"/>
          <w:rtl/>
        </w:rPr>
        <w:t>،</w:t>
      </w:r>
      <w:r w:rsidR="00E51E5A" w:rsidRPr="00BD5DC8">
        <w:rPr>
          <w:rStyle w:val="Char3"/>
          <w:rtl/>
        </w:rPr>
        <w:t xml:space="preserve"> قال: بَين</w:t>
      </w:r>
      <w:r w:rsidR="00E51E5A" w:rsidRPr="00BD5DC8">
        <w:rPr>
          <w:rStyle w:val="Char3"/>
          <w:rFonts w:hint="cs"/>
          <w:rtl/>
        </w:rPr>
        <w:t>َ</w:t>
      </w:r>
      <w:r w:rsidR="00E51E5A" w:rsidRPr="00BD5DC8">
        <w:rPr>
          <w:rStyle w:val="Char3"/>
          <w:rtl/>
        </w:rPr>
        <w:t>ما رسولُ اللَّهِ يُص</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ي بأصحابِه إذْ خ</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عَ ن</w:t>
      </w:r>
      <w:r w:rsidR="00E51E5A" w:rsidRPr="00BD5DC8">
        <w:rPr>
          <w:rStyle w:val="Char3"/>
          <w:rFonts w:hint="cs"/>
          <w:rtl/>
        </w:rPr>
        <w:t>َ</w:t>
      </w:r>
      <w:r w:rsidR="00E51E5A" w:rsidRPr="00BD5DC8">
        <w:rPr>
          <w:rStyle w:val="Char3"/>
          <w:rtl/>
        </w:rPr>
        <w:t>علَيهِ ف</w:t>
      </w:r>
      <w:r w:rsidR="00E51E5A" w:rsidRPr="00BD5DC8">
        <w:rPr>
          <w:rStyle w:val="Char3"/>
          <w:rFonts w:hint="cs"/>
          <w:rtl/>
        </w:rPr>
        <w:t>َ</w:t>
      </w:r>
      <w:r w:rsidR="00E51E5A" w:rsidRPr="00BD5DC8">
        <w:rPr>
          <w:rStyle w:val="Char3"/>
          <w:rtl/>
        </w:rPr>
        <w:t>و</w:t>
      </w:r>
      <w:r w:rsidR="00E51E5A" w:rsidRPr="00BD5DC8">
        <w:rPr>
          <w:rStyle w:val="Char3"/>
          <w:rFonts w:hint="cs"/>
          <w:rtl/>
        </w:rPr>
        <w:t>َ</w:t>
      </w:r>
      <w:r w:rsidR="00E51E5A" w:rsidRPr="00BD5DC8">
        <w:rPr>
          <w:rStyle w:val="Char3"/>
          <w:rtl/>
        </w:rPr>
        <w:t>ض</w:t>
      </w:r>
      <w:r w:rsidR="00E51E5A" w:rsidRPr="00BD5DC8">
        <w:rPr>
          <w:rStyle w:val="Char3"/>
          <w:rFonts w:hint="cs"/>
          <w:rtl/>
        </w:rPr>
        <w:t>َ</w:t>
      </w:r>
      <w:r w:rsidR="00E51E5A" w:rsidRPr="00BD5DC8">
        <w:rPr>
          <w:rStyle w:val="Char3"/>
          <w:rtl/>
        </w:rPr>
        <w:t>عَه</w:t>
      </w:r>
      <w:r w:rsidR="00E51E5A" w:rsidRPr="00BD5DC8">
        <w:rPr>
          <w:rStyle w:val="Char3"/>
          <w:rFonts w:hint="cs"/>
          <w:rtl/>
        </w:rPr>
        <w:t>ُ</w:t>
      </w:r>
      <w:r w:rsidR="00E51E5A" w:rsidRPr="00BD5DC8">
        <w:rPr>
          <w:rStyle w:val="Char3"/>
          <w:rtl/>
        </w:rPr>
        <w:t>ما ع</w:t>
      </w:r>
      <w:r w:rsidR="00E51E5A" w:rsidRPr="00BD5DC8">
        <w:rPr>
          <w:rStyle w:val="Char3"/>
          <w:rFonts w:hint="cs"/>
          <w:rtl/>
        </w:rPr>
        <w:t>َ</w:t>
      </w:r>
      <w:r w:rsidR="00E51E5A" w:rsidRPr="00BD5DC8">
        <w:rPr>
          <w:rStyle w:val="Char3"/>
          <w:rtl/>
        </w:rPr>
        <w:t>نْ ي</w:t>
      </w:r>
      <w:r w:rsidR="00E51E5A" w:rsidRPr="00BD5DC8">
        <w:rPr>
          <w:rStyle w:val="Char3"/>
          <w:rFonts w:hint="cs"/>
          <w:rtl/>
        </w:rPr>
        <w:t>َ</w:t>
      </w:r>
      <w:r w:rsidR="00E51E5A" w:rsidRPr="00BD5DC8">
        <w:rPr>
          <w:rStyle w:val="Char3"/>
          <w:rtl/>
        </w:rPr>
        <w:t>سارِه، ف</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مَّا رأى ذلك</w:t>
      </w:r>
      <w:r w:rsidR="00E51E5A" w:rsidRPr="00BD5DC8">
        <w:rPr>
          <w:rStyle w:val="Char3"/>
          <w:rFonts w:hint="cs"/>
          <w:rtl/>
        </w:rPr>
        <w:t>َ</w:t>
      </w:r>
      <w:r w:rsidR="00E51E5A" w:rsidRPr="00BD5DC8">
        <w:rPr>
          <w:rStyle w:val="Char3"/>
          <w:rtl/>
        </w:rPr>
        <w:t xml:space="preserve"> الق</w:t>
      </w:r>
      <w:r w:rsidR="00E51E5A" w:rsidRPr="00BD5DC8">
        <w:rPr>
          <w:rStyle w:val="Char3"/>
          <w:rFonts w:hint="cs"/>
          <w:rtl/>
        </w:rPr>
        <w:t>َ</w:t>
      </w:r>
      <w:r w:rsidR="00E51E5A" w:rsidRPr="00BD5DC8">
        <w:rPr>
          <w:rStyle w:val="Char3"/>
          <w:rtl/>
        </w:rPr>
        <w:t>ومُ، ألقَوْا نِعال</w:t>
      </w:r>
      <w:r w:rsidR="00E51E5A" w:rsidRPr="00BD5DC8">
        <w:rPr>
          <w:rStyle w:val="Char3"/>
          <w:rFonts w:hint="cs"/>
          <w:rtl/>
        </w:rPr>
        <w:t>هُم</w:t>
      </w:r>
      <w:r w:rsidR="00E51E5A" w:rsidRPr="00BD5DC8">
        <w:rPr>
          <w:rStyle w:val="Char3"/>
          <w:rtl/>
        </w:rPr>
        <w:t>. فلمَّا ق</w:t>
      </w:r>
      <w:r w:rsidR="00E51E5A" w:rsidRPr="00BD5DC8">
        <w:rPr>
          <w:rStyle w:val="Char3"/>
          <w:rFonts w:hint="cs"/>
          <w:rtl/>
        </w:rPr>
        <w:t>َ</w:t>
      </w:r>
      <w:r w:rsidR="00E51E5A" w:rsidRPr="00BD5DC8">
        <w:rPr>
          <w:rStyle w:val="Char3"/>
          <w:rtl/>
        </w:rPr>
        <w:t>ضى رسولُ اللَّهِ ص</w:t>
      </w:r>
      <w:r w:rsidR="00E51E5A" w:rsidRPr="00BD5DC8">
        <w:rPr>
          <w:rStyle w:val="Char3"/>
          <w:rFonts w:hint="cs"/>
          <w:rtl/>
        </w:rPr>
        <w:t>َ</w:t>
      </w:r>
      <w:r w:rsidR="00E51E5A" w:rsidRPr="00BD5DC8">
        <w:rPr>
          <w:rStyle w:val="Char3"/>
          <w:rtl/>
        </w:rPr>
        <w:t>لاتَه، قال: «ما حمَلَك</w:t>
      </w:r>
      <w:r w:rsidR="00E51E5A" w:rsidRPr="00BD5DC8">
        <w:rPr>
          <w:rStyle w:val="Char3"/>
          <w:rFonts w:hint="cs"/>
          <w:rtl/>
        </w:rPr>
        <w:t>ُ</w:t>
      </w:r>
      <w:r w:rsidR="00E51E5A" w:rsidRPr="00BD5DC8">
        <w:rPr>
          <w:rStyle w:val="Char3"/>
          <w:rtl/>
        </w:rPr>
        <w:t>م على إلْقائِك</w:t>
      </w:r>
      <w:r w:rsidR="00E51E5A" w:rsidRPr="00BD5DC8">
        <w:rPr>
          <w:rStyle w:val="Char3"/>
          <w:rFonts w:hint="cs"/>
          <w:rtl/>
        </w:rPr>
        <w:t>ُ</w:t>
      </w:r>
      <w:r w:rsidR="00E51E5A" w:rsidRPr="00BD5DC8">
        <w:rPr>
          <w:rStyle w:val="Char3"/>
          <w:rtl/>
        </w:rPr>
        <w:t>م نِعالَك</w:t>
      </w:r>
      <w:r w:rsidR="00E51E5A" w:rsidRPr="00BD5DC8">
        <w:rPr>
          <w:rStyle w:val="Char3"/>
          <w:rFonts w:hint="cs"/>
          <w:rtl/>
        </w:rPr>
        <w:t>ُ</w:t>
      </w:r>
      <w:r w:rsidR="00E51E5A" w:rsidRPr="00BD5DC8">
        <w:rPr>
          <w:rStyle w:val="Char3"/>
          <w:rtl/>
        </w:rPr>
        <w:t>م</w:t>
      </w:r>
      <w:r w:rsidR="003E0CC1">
        <w:rPr>
          <w:rStyle w:val="Char3"/>
          <w:rtl/>
        </w:rPr>
        <w:t>؟</w:t>
      </w:r>
      <w:r w:rsidR="00E51E5A" w:rsidRPr="00BD5DC8">
        <w:rPr>
          <w:rStyle w:val="Char3"/>
          <w:rtl/>
        </w:rPr>
        <w:t>» قالوا: ر</w:t>
      </w:r>
      <w:r w:rsidR="00E51E5A" w:rsidRPr="00BD5DC8">
        <w:rPr>
          <w:rStyle w:val="Char3"/>
          <w:rFonts w:hint="cs"/>
          <w:rtl/>
        </w:rPr>
        <w:t>َ</w:t>
      </w:r>
      <w:r w:rsidR="00E51E5A" w:rsidRPr="00BD5DC8">
        <w:rPr>
          <w:rStyle w:val="Char3"/>
          <w:rtl/>
        </w:rPr>
        <w:t>أيناكَ ألق</w:t>
      </w:r>
      <w:r w:rsidR="00E51E5A" w:rsidRPr="00BD5DC8">
        <w:rPr>
          <w:rStyle w:val="Char3"/>
          <w:rFonts w:hint="cs"/>
          <w:rtl/>
        </w:rPr>
        <w:t>َ</w:t>
      </w:r>
      <w:r w:rsidR="00E51E5A" w:rsidRPr="00BD5DC8">
        <w:rPr>
          <w:rStyle w:val="Char3"/>
          <w:rtl/>
        </w:rPr>
        <w:t>يتَ ن</w:t>
      </w:r>
      <w:r w:rsidR="00E51E5A" w:rsidRPr="00BD5DC8">
        <w:rPr>
          <w:rStyle w:val="Char3"/>
          <w:rFonts w:hint="cs"/>
          <w:rtl/>
        </w:rPr>
        <w:t>َ</w:t>
      </w:r>
      <w:r w:rsidR="00E51E5A" w:rsidRPr="00BD5DC8">
        <w:rPr>
          <w:rStyle w:val="Char3"/>
          <w:rtl/>
        </w:rPr>
        <w:t>علَيكَ، ف</w:t>
      </w:r>
      <w:r w:rsidR="00E51E5A" w:rsidRPr="00BD5DC8">
        <w:rPr>
          <w:rStyle w:val="Char3"/>
          <w:rFonts w:hint="cs"/>
          <w:rtl/>
        </w:rPr>
        <w:t>َ</w:t>
      </w:r>
      <w:r w:rsidR="00E51E5A" w:rsidRPr="00BD5DC8">
        <w:rPr>
          <w:rStyle w:val="Char3"/>
          <w:rtl/>
        </w:rPr>
        <w:t>ألقَينا ن</w:t>
      </w:r>
      <w:r w:rsidR="00E51E5A" w:rsidRPr="00BD5DC8">
        <w:rPr>
          <w:rStyle w:val="Char3"/>
          <w:rFonts w:hint="cs"/>
          <w:rtl/>
        </w:rPr>
        <w:t>َ</w:t>
      </w:r>
      <w:r w:rsidR="00E51E5A" w:rsidRPr="00BD5DC8">
        <w:rPr>
          <w:rStyle w:val="Char3"/>
          <w:rtl/>
        </w:rPr>
        <w:t xml:space="preserve">عالَنا. فقالَ رسولُ الله </w:t>
      </w:r>
      <w:r w:rsidR="00992C10" w:rsidRPr="00992C10">
        <w:rPr>
          <w:rStyle w:val="Char3"/>
          <w:rFonts w:cs="CTraditional Arabic"/>
          <w:szCs w:val="28"/>
          <w:rtl/>
        </w:rPr>
        <w:t>ج</w:t>
      </w:r>
      <w:r w:rsidR="00E51E5A" w:rsidRPr="00BD5DC8">
        <w:rPr>
          <w:rStyle w:val="Char3"/>
          <w:rtl/>
        </w:rPr>
        <w:t>: «إنَّ جِبريلَ أتاني فأخب</w:t>
      </w:r>
      <w:r w:rsidR="00E51E5A" w:rsidRPr="00BD5DC8">
        <w:rPr>
          <w:rStyle w:val="Char3"/>
          <w:rFonts w:hint="cs"/>
          <w:rtl/>
        </w:rPr>
        <w:t>ِ</w:t>
      </w:r>
      <w:r w:rsidR="00E51E5A" w:rsidRPr="00BD5DC8">
        <w:rPr>
          <w:rStyle w:val="Char3"/>
          <w:rtl/>
        </w:rPr>
        <w:t>رَني أنَّ ف</w:t>
      </w:r>
      <w:r w:rsidR="00E51E5A" w:rsidRPr="00BD5DC8">
        <w:rPr>
          <w:rStyle w:val="Char3"/>
          <w:rFonts w:hint="cs"/>
          <w:rtl/>
        </w:rPr>
        <w:t>ِ</w:t>
      </w:r>
      <w:r w:rsidR="00E51E5A" w:rsidRPr="00BD5DC8">
        <w:rPr>
          <w:rStyle w:val="Char3"/>
          <w:rtl/>
        </w:rPr>
        <w:t>يهِما قَذَراً. إذا جاءَ أحدُك</w:t>
      </w:r>
      <w:r w:rsidR="00E51E5A" w:rsidRPr="00BD5DC8">
        <w:rPr>
          <w:rStyle w:val="Char3"/>
          <w:rFonts w:hint="cs"/>
          <w:rtl/>
        </w:rPr>
        <w:t>ُ</w:t>
      </w:r>
      <w:r w:rsidR="00E51E5A" w:rsidRPr="00BD5DC8">
        <w:rPr>
          <w:rStyle w:val="Char3"/>
          <w:rtl/>
        </w:rPr>
        <w:t>م المسجدَ، ف</w:t>
      </w:r>
      <w:r w:rsidR="00E51E5A" w:rsidRPr="00BD5DC8">
        <w:rPr>
          <w:rStyle w:val="Char3"/>
          <w:rFonts w:hint="cs"/>
          <w:rtl/>
        </w:rPr>
        <w:t>َ</w:t>
      </w:r>
      <w:r w:rsidR="00E51E5A" w:rsidRPr="00BD5DC8">
        <w:rPr>
          <w:rStyle w:val="Char3"/>
          <w:rtl/>
        </w:rPr>
        <w:t>لْي</w:t>
      </w:r>
      <w:r w:rsidR="00E51E5A" w:rsidRPr="00BD5DC8">
        <w:rPr>
          <w:rStyle w:val="Char3"/>
          <w:rFonts w:hint="cs"/>
          <w:rtl/>
        </w:rPr>
        <w:t>َ</w:t>
      </w:r>
      <w:r w:rsidR="00E51E5A" w:rsidRPr="00BD5DC8">
        <w:rPr>
          <w:rStyle w:val="Char3"/>
          <w:rtl/>
        </w:rPr>
        <w:t>نظ</w:t>
      </w:r>
      <w:r w:rsidR="00E51E5A" w:rsidRPr="00BD5DC8">
        <w:rPr>
          <w:rStyle w:val="Char3"/>
          <w:rFonts w:hint="cs"/>
          <w:rtl/>
        </w:rPr>
        <w:t>ُ</w:t>
      </w:r>
      <w:r w:rsidR="00E51E5A" w:rsidRPr="00BD5DC8">
        <w:rPr>
          <w:rStyle w:val="Char3"/>
          <w:rtl/>
        </w:rPr>
        <w:t>رْ، ف</w:t>
      </w:r>
      <w:r w:rsidR="00E51E5A" w:rsidRPr="00BD5DC8">
        <w:rPr>
          <w:rStyle w:val="Char3"/>
          <w:rFonts w:hint="cs"/>
          <w:rtl/>
        </w:rPr>
        <w:t>َ</w:t>
      </w:r>
      <w:r w:rsidR="00E51E5A" w:rsidRPr="00BD5DC8">
        <w:rPr>
          <w:rStyle w:val="Char3"/>
          <w:rtl/>
        </w:rPr>
        <w:t>إنْ رأى في ن</w:t>
      </w:r>
      <w:r w:rsidR="00E51E5A" w:rsidRPr="00BD5DC8">
        <w:rPr>
          <w:rStyle w:val="Char3"/>
          <w:rFonts w:hint="cs"/>
          <w:rtl/>
        </w:rPr>
        <w:t>َ</w:t>
      </w:r>
      <w:r w:rsidR="00E51E5A" w:rsidRPr="00BD5DC8">
        <w:rPr>
          <w:rStyle w:val="Char3"/>
          <w:rtl/>
        </w:rPr>
        <w:t>علَيه قَذَراً، ف</w:t>
      </w:r>
      <w:r w:rsidR="00E51E5A" w:rsidRPr="00BD5DC8">
        <w:rPr>
          <w:rStyle w:val="Char3"/>
          <w:rFonts w:hint="cs"/>
          <w:rtl/>
        </w:rPr>
        <w:t>َ</w:t>
      </w:r>
      <w:r w:rsidR="00E51E5A" w:rsidRPr="00BD5DC8">
        <w:rPr>
          <w:rStyle w:val="Char3"/>
          <w:rtl/>
        </w:rPr>
        <w:t>لْيَمس</w:t>
      </w:r>
      <w:r w:rsidR="00E51E5A" w:rsidRPr="00BD5DC8">
        <w:rPr>
          <w:rStyle w:val="Char3"/>
          <w:rFonts w:hint="cs"/>
          <w:rtl/>
        </w:rPr>
        <w:t>َ</w:t>
      </w:r>
      <w:r w:rsidR="00E51E5A" w:rsidRPr="00BD5DC8">
        <w:rPr>
          <w:rStyle w:val="Char3"/>
          <w:rtl/>
        </w:rPr>
        <w:t>حْهُ، و</w:t>
      </w:r>
      <w:r w:rsidR="00E51E5A" w:rsidRPr="00BD5DC8">
        <w:rPr>
          <w:rStyle w:val="Char3"/>
          <w:rFonts w:hint="cs"/>
          <w:rtl/>
        </w:rPr>
        <w:t>َ</w:t>
      </w:r>
      <w:r w:rsidR="00E51E5A" w:rsidRPr="00BD5DC8">
        <w:rPr>
          <w:rStyle w:val="Char3"/>
          <w:rtl/>
        </w:rPr>
        <w:t>لْيُص</w:t>
      </w:r>
      <w:r w:rsidR="00E51E5A" w:rsidRPr="00BD5DC8">
        <w:rPr>
          <w:rStyle w:val="Char3"/>
          <w:rFonts w:hint="cs"/>
          <w:rtl/>
        </w:rPr>
        <w:t>َ</w:t>
      </w:r>
      <w:r w:rsidR="00E51E5A" w:rsidRPr="00BD5DC8">
        <w:rPr>
          <w:rStyle w:val="Char3"/>
          <w:rtl/>
        </w:rPr>
        <w:t>لِّ ف</w:t>
      </w:r>
      <w:r w:rsidR="00E51E5A" w:rsidRPr="00BD5DC8">
        <w:rPr>
          <w:rStyle w:val="Char3"/>
          <w:rFonts w:hint="cs"/>
          <w:rtl/>
        </w:rPr>
        <w:t>ِ</w:t>
      </w:r>
      <w:r w:rsidR="00E51E5A" w:rsidRPr="00BD5DC8">
        <w:rPr>
          <w:rStyle w:val="Char3"/>
          <w:rtl/>
        </w:rPr>
        <w:t xml:space="preserve">يهِما». </w:t>
      </w:r>
      <w:r w:rsidR="00E51E5A" w:rsidRPr="00207CA5">
        <w:rPr>
          <w:rStyle w:val="Char1"/>
          <w:rtl/>
        </w:rPr>
        <w:t>رواه أبو داود، والدارميّ</w:t>
      </w:r>
      <w:r w:rsidR="00366BA2" w:rsidRPr="00366BA2">
        <w:rPr>
          <w:rStyle w:val="Char4"/>
          <w:rFonts w:hint="cs"/>
          <w:vertAlign w:val="superscript"/>
          <w:rtl/>
          <w:lang w:bidi="ar-SA"/>
        </w:rPr>
        <w:t>(</w:t>
      </w:r>
      <w:r w:rsidR="00366BA2" w:rsidRPr="00366BA2">
        <w:rPr>
          <w:rStyle w:val="Char4"/>
          <w:vertAlign w:val="superscript"/>
          <w:rtl/>
          <w:lang w:bidi="ar-SA"/>
        </w:rPr>
        <w:footnoteReference w:id="506"/>
      </w:r>
      <w:r w:rsidR="00366BA2" w:rsidRPr="00366BA2">
        <w:rPr>
          <w:rStyle w:val="Char4"/>
          <w:rFonts w:hint="cs"/>
          <w:vertAlign w:val="superscript"/>
          <w:rtl/>
          <w:lang w:bidi="ar-SA"/>
        </w:rPr>
        <w:t>)</w:t>
      </w:r>
      <w:r w:rsidR="00366BA2" w:rsidRPr="00195D7E">
        <w:rPr>
          <w:rStyle w:val="Char3"/>
          <w:rFonts w:ascii="Calibri" w:hAnsi="Calibri" w:hint="cs"/>
          <w:rtl/>
          <w:lang w:bidi="fa-IR"/>
        </w:rPr>
        <w:t>.</w:t>
      </w:r>
    </w:p>
    <w:p w:rsidR="00E51E5A" w:rsidRPr="00BD5DC8" w:rsidRDefault="00E51E5A" w:rsidP="004709A5">
      <w:pPr>
        <w:ind w:firstLine="284"/>
        <w:jc w:val="both"/>
        <w:rPr>
          <w:rStyle w:val="Char4"/>
          <w:rtl/>
        </w:rPr>
      </w:pPr>
      <w:r w:rsidRPr="00BD5DC8">
        <w:rPr>
          <w:rStyle w:val="Char4"/>
          <w:rFonts w:hint="cs"/>
          <w:rtl/>
        </w:rPr>
        <w:t>766- (13) ابوسع</w:t>
      </w:r>
      <w:r w:rsidR="001C559E">
        <w:rPr>
          <w:rStyle w:val="Char4"/>
          <w:rFonts w:hint="cs"/>
          <w:rtl/>
        </w:rPr>
        <w:t>ی</w:t>
      </w:r>
      <w:r w:rsidRPr="00BD5DC8">
        <w:rPr>
          <w:rStyle w:val="Char4"/>
          <w:rFonts w:hint="cs"/>
          <w:rtl/>
        </w:rPr>
        <w:t>د خدر</w:t>
      </w:r>
      <w:r w:rsidR="001C559E">
        <w:rPr>
          <w:rStyle w:val="Char4"/>
          <w:rFonts w:hint="cs"/>
          <w:rtl/>
        </w:rPr>
        <w:t>ی</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در هم</w:t>
      </w:r>
      <w:r w:rsidR="001C559E">
        <w:rPr>
          <w:rStyle w:val="Char4"/>
          <w:rFonts w:hint="cs"/>
          <w:rtl/>
        </w:rPr>
        <w:t>ی</w:t>
      </w:r>
      <w:r w:rsidRPr="00BD5DC8">
        <w:rPr>
          <w:rStyle w:val="Char4"/>
          <w:rFonts w:hint="cs"/>
          <w:rtl/>
        </w:rPr>
        <w:t xml:space="preserve">ن اثنا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پ</w:t>
      </w:r>
      <w:r w:rsidR="001C559E">
        <w:rPr>
          <w:rStyle w:val="Char4"/>
          <w:rFonts w:hint="cs"/>
          <w:rtl/>
        </w:rPr>
        <w:t>ی</w:t>
      </w:r>
      <w:r w:rsidRPr="00BD5DC8">
        <w:rPr>
          <w:rStyle w:val="Char4"/>
          <w:rFonts w:hint="cs"/>
          <w:rtl/>
        </w:rPr>
        <w:t xml:space="preserve">شنماز </w:t>
      </w:r>
      <w:r w:rsidR="001C559E">
        <w:rPr>
          <w:rStyle w:val="Char4"/>
          <w:rFonts w:hint="cs"/>
          <w:rtl/>
        </w:rPr>
        <w:t>ی</w:t>
      </w:r>
      <w:r w:rsidRPr="00BD5DC8">
        <w:rPr>
          <w:rStyle w:val="Char4"/>
          <w:rFonts w:hint="cs"/>
          <w:rtl/>
        </w:rPr>
        <w:t>ارانش بود و برا</w:t>
      </w:r>
      <w:r w:rsidR="001C559E">
        <w:rPr>
          <w:rStyle w:val="Char4"/>
          <w:rFonts w:hint="cs"/>
          <w:rtl/>
        </w:rPr>
        <w:t>ی</w:t>
      </w:r>
      <w:r w:rsidRPr="00BD5DC8">
        <w:rPr>
          <w:rStyle w:val="Char4"/>
          <w:rFonts w:hint="cs"/>
          <w:rtl/>
        </w:rPr>
        <w:t xml:space="preserve"> آنها امامت م</w:t>
      </w:r>
      <w:r w:rsidR="001C559E">
        <w:rPr>
          <w:rStyle w:val="Char4"/>
          <w:rFonts w:hint="cs"/>
          <w:rtl/>
        </w:rPr>
        <w:t>ی</w:t>
      </w:r>
      <w:r w:rsidRPr="00BD5DC8">
        <w:rPr>
          <w:rStyle w:val="Char4"/>
          <w:rFonts w:hint="cs"/>
          <w:rtl/>
        </w:rPr>
        <w:t xml:space="preserve">‌داد، ناگاه </w:t>
      </w:r>
      <w:r w:rsidR="001C559E">
        <w:rPr>
          <w:rStyle w:val="Char4"/>
          <w:rFonts w:hint="cs"/>
          <w:rtl/>
        </w:rPr>
        <w:t>ک</w:t>
      </w:r>
      <w:r w:rsidRPr="00BD5DC8">
        <w:rPr>
          <w:rStyle w:val="Char4"/>
          <w:rFonts w:hint="cs"/>
          <w:rtl/>
        </w:rPr>
        <w:t>فش‌ها</w:t>
      </w:r>
      <w:r w:rsidR="001C559E">
        <w:rPr>
          <w:rStyle w:val="Char4"/>
          <w:rFonts w:hint="cs"/>
          <w:rtl/>
        </w:rPr>
        <w:t>ی</w:t>
      </w:r>
      <w:r w:rsidRPr="00BD5DC8">
        <w:rPr>
          <w:rStyle w:val="Char4"/>
          <w:rFonts w:hint="cs"/>
          <w:rtl/>
        </w:rPr>
        <w:t>ش را از پا</w:t>
      </w:r>
      <w:r w:rsidR="001C559E">
        <w:rPr>
          <w:rStyle w:val="Char4"/>
          <w:rFonts w:hint="cs"/>
          <w:rtl/>
        </w:rPr>
        <w:t>ی</w:t>
      </w:r>
      <w:r w:rsidRPr="00BD5DC8">
        <w:rPr>
          <w:rStyle w:val="Char4"/>
          <w:rFonts w:hint="cs"/>
          <w:rtl/>
        </w:rPr>
        <w:t xml:space="preserve"> درآورد وآنها را در سمت چپش نهاد. چون مردم ا</w:t>
      </w:r>
      <w:r w:rsidR="001C559E">
        <w:rPr>
          <w:rStyle w:val="Char4"/>
          <w:rFonts w:hint="cs"/>
          <w:rtl/>
        </w:rPr>
        <w:t>ی</w:t>
      </w:r>
      <w:r w:rsidRPr="00BD5DC8">
        <w:rPr>
          <w:rStyle w:val="Char4"/>
          <w:rFonts w:hint="cs"/>
          <w:rtl/>
        </w:rPr>
        <w:t>ن صحنه را د</w:t>
      </w:r>
      <w:r w:rsidR="001C559E">
        <w:rPr>
          <w:rStyle w:val="Char4"/>
          <w:rFonts w:hint="cs"/>
          <w:rtl/>
        </w:rPr>
        <w:t>ی</w:t>
      </w:r>
      <w:r w:rsidRPr="00BD5DC8">
        <w:rPr>
          <w:rStyle w:val="Char4"/>
          <w:rFonts w:hint="cs"/>
          <w:rtl/>
        </w:rPr>
        <w:t>دند، آنها ن</w:t>
      </w:r>
      <w:r w:rsidR="001C559E">
        <w:rPr>
          <w:rStyle w:val="Char4"/>
          <w:rFonts w:hint="cs"/>
          <w:rtl/>
        </w:rPr>
        <w:t>ی</w:t>
      </w:r>
      <w:r w:rsidRPr="00BD5DC8">
        <w:rPr>
          <w:rStyle w:val="Char4"/>
          <w:rFonts w:hint="cs"/>
          <w:rtl/>
        </w:rPr>
        <w:t>ز به دنبال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001C559E">
        <w:rPr>
          <w:rStyle w:val="Char4"/>
          <w:rFonts w:hint="cs"/>
          <w:rtl/>
        </w:rPr>
        <w:t>ک</w:t>
      </w:r>
      <w:r w:rsidRPr="00BD5DC8">
        <w:rPr>
          <w:rStyle w:val="Char4"/>
          <w:rFonts w:hint="cs"/>
          <w:rtl/>
        </w:rPr>
        <w:t>فش‌ها</w:t>
      </w:r>
      <w:r w:rsidR="001C559E">
        <w:rPr>
          <w:rStyle w:val="Char4"/>
          <w:rFonts w:hint="cs"/>
          <w:rtl/>
        </w:rPr>
        <w:t>ی</w:t>
      </w:r>
      <w:r w:rsidRPr="00BD5DC8">
        <w:rPr>
          <w:rStyle w:val="Char4"/>
          <w:rFonts w:hint="cs"/>
          <w:rtl/>
        </w:rPr>
        <w:t>شان را از پا</w:t>
      </w:r>
      <w:r w:rsidR="001C559E">
        <w:rPr>
          <w:rStyle w:val="Char4"/>
          <w:rFonts w:hint="cs"/>
          <w:rtl/>
        </w:rPr>
        <w:t>ی</w:t>
      </w:r>
      <w:r w:rsidRPr="00BD5DC8">
        <w:rPr>
          <w:rStyle w:val="Char4"/>
          <w:rFonts w:hint="cs"/>
          <w:rtl/>
        </w:rPr>
        <w:t xml:space="preserve"> درآوردند. </w:t>
      </w:r>
    </w:p>
    <w:p w:rsidR="00E51E5A" w:rsidRPr="00BD5DC8" w:rsidRDefault="00E51E5A" w:rsidP="004709A5">
      <w:pPr>
        <w:ind w:firstLine="284"/>
        <w:jc w:val="both"/>
        <w:rPr>
          <w:rStyle w:val="Char4"/>
          <w:rtl/>
        </w:rPr>
      </w:pPr>
      <w:r w:rsidRPr="00BD5DC8">
        <w:rPr>
          <w:rStyle w:val="Char4"/>
          <w:rFonts w:hint="cs"/>
          <w:rtl/>
        </w:rPr>
        <w:t>وقت</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از نماز فارغ شد، فرمود: چرا </w:t>
      </w:r>
      <w:r w:rsidR="001C559E">
        <w:rPr>
          <w:rStyle w:val="Char4"/>
          <w:rFonts w:hint="cs"/>
          <w:rtl/>
        </w:rPr>
        <w:t>ک</w:t>
      </w:r>
      <w:r w:rsidRPr="00BD5DC8">
        <w:rPr>
          <w:rStyle w:val="Char4"/>
          <w:rFonts w:hint="cs"/>
          <w:rtl/>
        </w:rPr>
        <w:t>فش‌ها</w:t>
      </w:r>
      <w:r w:rsidR="001C559E">
        <w:rPr>
          <w:rStyle w:val="Char4"/>
          <w:rFonts w:hint="cs"/>
          <w:rtl/>
        </w:rPr>
        <w:t>ی</w:t>
      </w:r>
      <w:r w:rsidRPr="00BD5DC8">
        <w:rPr>
          <w:rStyle w:val="Char4"/>
          <w:rFonts w:hint="cs"/>
          <w:rtl/>
        </w:rPr>
        <w:t>تان را درآورد</w:t>
      </w:r>
      <w:r w:rsidR="001C559E">
        <w:rPr>
          <w:rStyle w:val="Char4"/>
          <w:rFonts w:hint="cs"/>
          <w:rtl/>
        </w:rPr>
        <w:t>ی</w:t>
      </w:r>
      <w:r w:rsidRPr="00BD5DC8">
        <w:rPr>
          <w:rStyle w:val="Char4"/>
          <w:rFonts w:hint="cs"/>
          <w:rtl/>
        </w:rPr>
        <w:t>د؟ گفتند: تو را د</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 xml:space="preserve">م </w:t>
      </w:r>
      <w:r w:rsidR="001C559E">
        <w:rPr>
          <w:rStyle w:val="Char4"/>
          <w:rFonts w:hint="cs"/>
          <w:rtl/>
        </w:rPr>
        <w:t>ک</w:t>
      </w:r>
      <w:r w:rsidRPr="00BD5DC8">
        <w:rPr>
          <w:rStyle w:val="Char4"/>
          <w:rFonts w:hint="cs"/>
          <w:rtl/>
        </w:rPr>
        <w:t>فش‌ها</w:t>
      </w:r>
      <w:r w:rsidR="001C559E">
        <w:rPr>
          <w:rStyle w:val="Char4"/>
          <w:rFonts w:hint="cs"/>
          <w:rtl/>
        </w:rPr>
        <w:t>ی</w:t>
      </w:r>
      <w:r w:rsidRPr="00BD5DC8">
        <w:rPr>
          <w:rStyle w:val="Char4"/>
          <w:rFonts w:hint="cs"/>
          <w:rtl/>
        </w:rPr>
        <w:t>ت را درآورد</w:t>
      </w:r>
      <w:r w:rsidR="001C559E">
        <w:rPr>
          <w:rStyle w:val="Char4"/>
          <w:rFonts w:hint="cs"/>
          <w:rtl/>
        </w:rPr>
        <w:t>ی</w:t>
      </w:r>
      <w:r w:rsidRPr="00BD5DC8">
        <w:rPr>
          <w:rStyle w:val="Char4"/>
          <w:rFonts w:hint="cs"/>
          <w:rtl/>
        </w:rPr>
        <w:t>، ما هم آنها را درآورد</w:t>
      </w:r>
      <w:r w:rsidR="001C559E">
        <w:rPr>
          <w:rStyle w:val="Char4"/>
          <w:rFonts w:hint="cs"/>
          <w:rtl/>
        </w:rPr>
        <w:t>ی</w:t>
      </w:r>
      <w:r w:rsidRPr="00BD5DC8">
        <w:rPr>
          <w:rStyle w:val="Char4"/>
          <w:rFonts w:hint="cs"/>
          <w:rtl/>
        </w:rPr>
        <w:t>م.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جبرئ</w:t>
      </w:r>
      <w:r w:rsidR="001C559E">
        <w:rPr>
          <w:rStyle w:val="Char4"/>
          <w:rFonts w:hint="cs"/>
          <w:rtl/>
        </w:rPr>
        <w:t>ی</w:t>
      </w:r>
      <w:r w:rsidRPr="00BD5DC8">
        <w:rPr>
          <w:rStyle w:val="Char4"/>
          <w:rFonts w:hint="cs"/>
          <w:rtl/>
        </w:rPr>
        <w:t>ل پ</w:t>
      </w:r>
      <w:r w:rsidR="001C559E">
        <w:rPr>
          <w:rStyle w:val="Char4"/>
          <w:rFonts w:hint="cs"/>
          <w:rtl/>
        </w:rPr>
        <w:t>ی</w:t>
      </w:r>
      <w:r w:rsidRPr="00BD5DC8">
        <w:rPr>
          <w:rStyle w:val="Char4"/>
          <w:rFonts w:hint="cs"/>
          <w:rtl/>
        </w:rPr>
        <w:t xml:space="preserve">ش من آمد و به من خبر داد </w:t>
      </w:r>
      <w:r w:rsidR="001C559E">
        <w:rPr>
          <w:rStyle w:val="Char4"/>
          <w:rFonts w:hint="cs"/>
          <w:rtl/>
        </w:rPr>
        <w:t>ک</w:t>
      </w:r>
      <w:r w:rsidRPr="00BD5DC8">
        <w:rPr>
          <w:rStyle w:val="Char4"/>
          <w:rFonts w:hint="cs"/>
          <w:rtl/>
        </w:rPr>
        <w:t xml:space="preserve">ه بر </w:t>
      </w:r>
      <w:r w:rsidR="001C559E">
        <w:rPr>
          <w:rStyle w:val="Char4"/>
          <w:rFonts w:hint="cs"/>
          <w:rtl/>
        </w:rPr>
        <w:t>ک</w:t>
      </w:r>
      <w:r w:rsidRPr="00BD5DC8">
        <w:rPr>
          <w:rStyle w:val="Char4"/>
          <w:rFonts w:hint="cs"/>
          <w:rtl/>
        </w:rPr>
        <w:t>فش‌ها</w:t>
      </w:r>
      <w:r w:rsidR="001C559E">
        <w:rPr>
          <w:rStyle w:val="Char4"/>
          <w:rFonts w:hint="cs"/>
          <w:rtl/>
        </w:rPr>
        <w:t>ی</w:t>
      </w:r>
      <w:r w:rsidRPr="00BD5DC8">
        <w:rPr>
          <w:rStyle w:val="Char4"/>
          <w:rFonts w:hint="cs"/>
          <w:rtl/>
        </w:rPr>
        <w:t xml:space="preserve"> من نجاست و پل</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 xml:space="preserve"> است، پس هرگاه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از شما به مسجد آمد (</w:t>
      </w:r>
      <w:r w:rsidR="001C559E">
        <w:rPr>
          <w:rStyle w:val="Char4"/>
          <w:rFonts w:hint="cs"/>
          <w:rtl/>
        </w:rPr>
        <w:t>ک</w:t>
      </w:r>
      <w:r w:rsidRPr="00BD5DC8">
        <w:rPr>
          <w:rStyle w:val="Char4"/>
          <w:rFonts w:hint="cs"/>
          <w:rtl/>
        </w:rPr>
        <w:t>فش‌ها</w:t>
      </w:r>
      <w:r w:rsidR="001C559E">
        <w:rPr>
          <w:rStyle w:val="Char4"/>
          <w:rFonts w:hint="cs"/>
          <w:rtl/>
        </w:rPr>
        <w:t>ی</w:t>
      </w:r>
      <w:r w:rsidRPr="00BD5DC8">
        <w:rPr>
          <w:rStyle w:val="Char4"/>
          <w:rFonts w:hint="cs"/>
          <w:rtl/>
        </w:rPr>
        <w:t xml:space="preserve">ش را وارونه </w:t>
      </w:r>
      <w:r w:rsidR="001C559E">
        <w:rPr>
          <w:rStyle w:val="Char4"/>
          <w:rFonts w:hint="cs"/>
          <w:rtl/>
        </w:rPr>
        <w:t>ک</w:t>
      </w:r>
      <w:r w:rsidRPr="00BD5DC8">
        <w:rPr>
          <w:rStyle w:val="Char4"/>
          <w:rFonts w:hint="cs"/>
          <w:rtl/>
        </w:rPr>
        <w:t>رده و به ز</w:t>
      </w:r>
      <w:r w:rsidR="001C559E">
        <w:rPr>
          <w:rStyle w:val="Char4"/>
          <w:rFonts w:hint="cs"/>
          <w:rtl/>
        </w:rPr>
        <w:t>ی</w:t>
      </w:r>
      <w:r w:rsidRPr="00BD5DC8">
        <w:rPr>
          <w:rStyle w:val="Char4"/>
          <w:rFonts w:hint="cs"/>
          <w:rtl/>
        </w:rPr>
        <w:t xml:space="preserve">رآنها) نگاه </w:t>
      </w:r>
      <w:r w:rsidR="001C559E">
        <w:rPr>
          <w:rStyle w:val="Char4"/>
          <w:rFonts w:hint="cs"/>
          <w:rtl/>
        </w:rPr>
        <w:t>ک</w:t>
      </w:r>
      <w:r w:rsidRPr="00BD5DC8">
        <w:rPr>
          <w:rStyle w:val="Char4"/>
          <w:rFonts w:hint="cs"/>
          <w:rtl/>
        </w:rPr>
        <w:t>ند، اگر نجاست</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د آن را بر زم</w:t>
      </w:r>
      <w:r w:rsidR="001C559E">
        <w:rPr>
          <w:rStyle w:val="Char4"/>
          <w:rFonts w:hint="cs"/>
          <w:rtl/>
        </w:rPr>
        <w:t>ی</w:t>
      </w:r>
      <w:r w:rsidRPr="00BD5DC8">
        <w:rPr>
          <w:rStyle w:val="Char4"/>
          <w:rFonts w:hint="cs"/>
          <w:rtl/>
        </w:rPr>
        <w:t>ن بمالد و سپس با آن نماز بخواند.</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و دارم</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195D7E" w:rsidRDefault="00BA7FD8" w:rsidP="00366BA2">
      <w:pPr>
        <w:autoSpaceDE w:val="0"/>
        <w:autoSpaceDN w:val="0"/>
        <w:adjustRightInd w:val="0"/>
        <w:ind w:firstLine="227"/>
        <w:jc w:val="lowKashida"/>
        <w:rPr>
          <w:rStyle w:val="Char3"/>
          <w:rFonts w:ascii="Calibri" w:hAnsi="Calibri"/>
          <w:rtl/>
          <w:lang w:bidi="fa-IR"/>
        </w:rPr>
      </w:pPr>
      <w:r w:rsidRPr="00BA7FD8">
        <w:rPr>
          <w:rStyle w:val="Char4"/>
          <w:rtl/>
        </w:rPr>
        <w:t>767</w:t>
      </w:r>
      <w:r w:rsidR="00CF164C" w:rsidRPr="00CF164C">
        <w:rPr>
          <w:rStyle w:val="Char3"/>
          <w:rFonts w:cs="IRNazli"/>
          <w:rtl/>
        </w:rPr>
        <w:t xml:space="preserve"> ـ (</w:t>
      </w:r>
      <w:r w:rsidRPr="00BA7FD8">
        <w:rPr>
          <w:rStyle w:val="Char4"/>
          <w:rtl/>
        </w:rPr>
        <w:t>14</w:t>
      </w:r>
      <w:r w:rsidR="00CF164C" w:rsidRPr="00CF164C">
        <w:rPr>
          <w:rStyle w:val="Char3"/>
          <w:rFonts w:cs="IRNazli"/>
          <w:rtl/>
        </w:rPr>
        <w:t>)</w:t>
      </w:r>
      <w:r w:rsidR="00E51E5A" w:rsidRPr="00BD5DC8">
        <w:rPr>
          <w:rStyle w:val="Char3"/>
          <w:rtl/>
        </w:rPr>
        <w:t xml:space="preserve"> وعن أبي هريرةَ</w:t>
      </w:r>
      <w:r w:rsidR="003E0CC1">
        <w:rPr>
          <w:rStyle w:val="Char3"/>
          <w:rtl/>
        </w:rPr>
        <w:t>،</w:t>
      </w:r>
      <w:r w:rsidR="00E51E5A" w:rsidRPr="00BD5DC8">
        <w:rPr>
          <w:rStyle w:val="Char3"/>
          <w:rtl/>
        </w:rPr>
        <w:t xml:space="preserve"> قال: قالَ رسولُ اللَّهِ</w:t>
      </w:r>
      <w:r w:rsidR="0040716E">
        <w:rPr>
          <w:rStyle w:val="Char3"/>
          <w:rtl/>
        </w:rPr>
        <w:t>:</w:t>
      </w:r>
      <w:r w:rsidR="00E51E5A" w:rsidRPr="00BD5DC8">
        <w:rPr>
          <w:rStyle w:val="Char3"/>
          <w:rtl/>
        </w:rPr>
        <w:t xml:space="preserve"> «إذا ص</w:t>
      </w:r>
      <w:r w:rsidR="00E51E5A" w:rsidRPr="00BD5DC8">
        <w:rPr>
          <w:rStyle w:val="Char3"/>
          <w:rFonts w:hint="cs"/>
          <w:rtl/>
        </w:rPr>
        <w:t>َ</w:t>
      </w:r>
      <w:r w:rsidR="00E51E5A" w:rsidRPr="00BD5DC8">
        <w:rPr>
          <w:rStyle w:val="Char3"/>
          <w:rtl/>
        </w:rPr>
        <w:t>لَّى أحدُكم، فلا يَض</w:t>
      </w:r>
      <w:r w:rsidR="00E51E5A" w:rsidRPr="00BD5DC8">
        <w:rPr>
          <w:rStyle w:val="Char3"/>
          <w:rFonts w:hint="cs"/>
          <w:rtl/>
        </w:rPr>
        <w:t>َ</w:t>
      </w:r>
      <w:r w:rsidR="00E51E5A" w:rsidRPr="00BD5DC8">
        <w:rPr>
          <w:rStyle w:val="Char3"/>
          <w:rtl/>
        </w:rPr>
        <w:t>عْ ن</w:t>
      </w:r>
      <w:r w:rsidR="00E51E5A" w:rsidRPr="00BD5DC8">
        <w:rPr>
          <w:rStyle w:val="Char3"/>
          <w:rFonts w:hint="cs"/>
          <w:rtl/>
        </w:rPr>
        <w:t>َ</w:t>
      </w:r>
      <w:r w:rsidR="00E51E5A" w:rsidRPr="00BD5DC8">
        <w:rPr>
          <w:rStyle w:val="Char3"/>
          <w:rtl/>
        </w:rPr>
        <w:t>علَيه</w:t>
      </w:r>
      <w:r w:rsidR="00E51E5A" w:rsidRPr="00BD5DC8">
        <w:rPr>
          <w:rStyle w:val="Char3"/>
          <w:rFonts w:hint="cs"/>
          <w:rtl/>
        </w:rPr>
        <w:t>ِ</w:t>
      </w:r>
      <w:r w:rsidR="00E51E5A" w:rsidRPr="00BD5DC8">
        <w:rPr>
          <w:rStyle w:val="Char3"/>
          <w:rtl/>
        </w:rPr>
        <w:t xml:space="preserve"> ع</w:t>
      </w:r>
      <w:r w:rsidR="00E51E5A" w:rsidRPr="00BD5DC8">
        <w:rPr>
          <w:rStyle w:val="Char3"/>
          <w:rFonts w:hint="cs"/>
          <w:rtl/>
        </w:rPr>
        <w:t>َ</w:t>
      </w:r>
      <w:r w:rsidR="00E51E5A" w:rsidRPr="00BD5DC8">
        <w:rPr>
          <w:rStyle w:val="Char3"/>
          <w:rtl/>
        </w:rPr>
        <w:t>نْ يمينِه، ولا عنْ ي</w:t>
      </w:r>
      <w:r w:rsidR="00E51E5A" w:rsidRPr="00BD5DC8">
        <w:rPr>
          <w:rStyle w:val="Char3"/>
          <w:rFonts w:hint="cs"/>
          <w:rtl/>
        </w:rPr>
        <w:t>َ</w:t>
      </w:r>
      <w:r w:rsidR="00E51E5A" w:rsidRPr="00BD5DC8">
        <w:rPr>
          <w:rStyle w:val="Char3"/>
          <w:rtl/>
        </w:rPr>
        <w:t>ساره، ف</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ك</w:t>
      </w:r>
      <w:r w:rsidR="00E51E5A" w:rsidRPr="00BD5DC8">
        <w:rPr>
          <w:rStyle w:val="Char3"/>
          <w:rFonts w:hint="cs"/>
          <w:rtl/>
        </w:rPr>
        <w:t>ُ</w:t>
      </w:r>
      <w:r w:rsidR="00E51E5A" w:rsidRPr="00BD5DC8">
        <w:rPr>
          <w:rStyle w:val="Char3"/>
          <w:rtl/>
        </w:rPr>
        <w:t>ونَ عن يمينِ غيرِه، إلاَّ أنْ لا يكونَ عن يسارِه أحدٌ، ولْيَض</w:t>
      </w:r>
      <w:r w:rsidR="00E51E5A" w:rsidRPr="00BD5DC8">
        <w:rPr>
          <w:rStyle w:val="Char3"/>
          <w:rFonts w:hint="cs"/>
          <w:rtl/>
        </w:rPr>
        <w:t>َ</w:t>
      </w:r>
      <w:r w:rsidR="00E51E5A" w:rsidRPr="00BD5DC8">
        <w:rPr>
          <w:rStyle w:val="Char3"/>
          <w:rtl/>
        </w:rPr>
        <w:t>عَهُما</w:t>
      </w:r>
      <w:r w:rsidR="00E51E5A" w:rsidRPr="00BD5DC8">
        <w:rPr>
          <w:rStyle w:val="Char3"/>
          <w:rFonts w:hint="cs"/>
          <w:rtl/>
        </w:rPr>
        <w:t xml:space="preserve"> </w:t>
      </w:r>
      <w:r w:rsidR="00E51E5A" w:rsidRPr="00BD5DC8">
        <w:rPr>
          <w:rStyle w:val="Char3"/>
          <w:rtl/>
        </w:rPr>
        <w:t>ب</w:t>
      </w:r>
      <w:r w:rsidR="00E51E5A" w:rsidRPr="00BD5DC8">
        <w:rPr>
          <w:rStyle w:val="Char3"/>
          <w:rFonts w:hint="cs"/>
          <w:rtl/>
        </w:rPr>
        <w:t>َ</w:t>
      </w:r>
      <w:r w:rsidR="00E51E5A" w:rsidRPr="00BD5DC8">
        <w:rPr>
          <w:rStyle w:val="Char3"/>
          <w:rtl/>
        </w:rPr>
        <w:t>ينَ رِجلَيه». وفي روايةٍ: «أو لِيُص</w:t>
      </w:r>
      <w:r w:rsidR="00E51E5A" w:rsidRPr="00BD5DC8">
        <w:rPr>
          <w:rStyle w:val="Char3"/>
          <w:rFonts w:hint="cs"/>
          <w:rtl/>
        </w:rPr>
        <w:t>َ</w:t>
      </w:r>
      <w:r w:rsidR="00E51E5A" w:rsidRPr="00BD5DC8">
        <w:rPr>
          <w:rStyle w:val="Char3"/>
          <w:rtl/>
        </w:rPr>
        <w:t>لِّ ف</w:t>
      </w:r>
      <w:r w:rsidR="00E51E5A" w:rsidRPr="00BD5DC8">
        <w:rPr>
          <w:rStyle w:val="Char3"/>
          <w:rFonts w:hint="cs"/>
          <w:rtl/>
        </w:rPr>
        <w:t>ِ</w:t>
      </w:r>
      <w:r w:rsidR="00E51E5A" w:rsidRPr="00BD5DC8">
        <w:rPr>
          <w:rStyle w:val="Char3"/>
          <w:rtl/>
        </w:rPr>
        <w:t>يهِما»</w:t>
      </w:r>
      <w:r w:rsidR="003E0CC1">
        <w:rPr>
          <w:rStyle w:val="Char3"/>
          <w:rtl/>
        </w:rPr>
        <w:t>.</w:t>
      </w:r>
      <w:r w:rsidR="00E51E5A" w:rsidRPr="00BD5DC8">
        <w:rPr>
          <w:rStyle w:val="Char3"/>
          <w:rtl/>
        </w:rPr>
        <w:t xml:space="preserve"> </w:t>
      </w:r>
      <w:r w:rsidR="00E51E5A" w:rsidRPr="00207CA5">
        <w:rPr>
          <w:rStyle w:val="Char1"/>
          <w:rtl/>
        </w:rPr>
        <w:t>رواه أبو داود،</w:t>
      </w:r>
      <w:r w:rsidR="001C559E">
        <w:rPr>
          <w:rStyle w:val="Char1"/>
          <w:rtl/>
        </w:rPr>
        <w:t xml:space="preserve"> و</w:t>
      </w:r>
      <w:r w:rsidR="00E51E5A" w:rsidRPr="00207CA5">
        <w:rPr>
          <w:rStyle w:val="Char1"/>
          <w:rtl/>
        </w:rPr>
        <w:t>روى ابنُ ماجة معناه</w:t>
      </w:r>
      <w:r w:rsidR="00366BA2" w:rsidRPr="00366BA2">
        <w:rPr>
          <w:rStyle w:val="Char4"/>
          <w:rFonts w:hint="cs"/>
          <w:vertAlign w:val="superscript"/>
          <w:rtl/>
          <w:lang w:bidi="ar-SA"/>
        </w:rPr>
        <w:t>(</w:t>
      </w:r>
      <w:r w:rsidR="00366BA2" w:rsidRPr="00366BA2">
        <w:rPr>
          <w:rStyle w:val="Char4"/>
          <w:vertAlign w:val="superscript"/>
          <w:rtl/>
          <w:lang w:bidi="ar-SA"/>
        </w:rPr>
        <w:footnoteReference w:id="507"/>
      </w:r>
      <w:r w:rsidR="00366BA2" w:rsidRPr="00366BA2">
        <w:rPr>
          <w:rStyle w:val="Char4"/>
          <w:rFonts w:hint="cs"/>
          <w:vertAlign w:val="superscript"/>
          <w:rtl/>
          <w:lang w:bidi="ar-SA"/>
        </w:rPr>
        <w:t>)</w:t>
      </w:r>
      <w:r w:rsidR="00366BA2" w:rsidRPr="00195D7E">
        <w:rPr>
          <w:rStyle w:val="Char3"/>
          <w:rFonts w:ascii="Calibri" w:hAnsi="Calibri" w:hint="cs"/>
          <w:rtl/>
          <w:lang w:bidi="fa-IR"/>
        </w:rPr>
        <w:t>.</w:t>
      </w:r>
    </w:p>
    <w:p w:rsidR="00E51E5A" w:rsidRPr="00BD5DC8" w:rsidRDefault="00E51E5A" w:rsidP="004709A5">
      <w:pPr>
        <w:ind w:firstLine="284"/>
        <w:jc w:val="both"/>
        <w:rPr>
          <w:rStyle w:val="Char4"/>
          <w:rtl/>
        </w:rPr>
      </w:pPr>
      <w:r w:rsidRPr="00BD5DC8">
        <w:rPr>
          <w:rStyle w:val="Char4"/>
          <w:rFonts w:hint="cs"/>
          <w:rtl/>
        </w:rPr>
        <w:t>767- (14) ابوهر</w:t>
      </w:r>
      <w:r w:rsidR="001C559E">
        <w:rPr>
          <w:rStyle w:val="Char4"/>
          <w:rFonts w:hint="cs"/>
          <w:rtl/>
        </w:rPr>
        <w:t>ی</w:t>
      </w:r>
      <w:r w:rsidRPr="00BD5DC8">
        <w:rPr>
          <w:rStyle w:val="Char4"/>
          <w:rFonts w:hint="cs"/>
          <w:rtl/>
        </w:rPr>
        <w:t>ره</w:t>
      </w:r>
      <w:r w:rsidR="001F073B" w:rsidRPr="001F073B">
        <w:rPr>
          <w:rFonts w:ascii="IPT Zar" w:hAnsi="IPT Zar" w:cs="CTraditional Arabic"/>
          <w:color w:val="000000"/>
          <w:sz w:val="26"/>
          <w:rtl/>
          <w:lang w:bidi="fa-IR"/>
        </w:rPr>
        <w:t xml:space="preserve"> س</w:t>
      </w:r>
      <w:r w:rsidR="001C559E">
        <w:rPr>
          <w:rFonts w:ascii="IPT Zar" w:hAnsi="IPT Zar" w:cs="CTraditional Arabic"/>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وقت</w:t>
      </w:r>
      <w:r w:rsidR="001C559E">
        <w:rPr>
          <w:rStyle w:val="Char4"/>
          <w:rFonts w:hint="cs"/>
          <w:rtl/>
        </w:rPr>
        <w:t>ی</w:t>
      </w:r>
      <w:r w:rsidRPr="00BD5DC8">
        <w:rPr>
          <w:rStyle w:val="Char4"/>
          <w:rFonts w:hint="cs"/>
          <w:rtl/>
        </w:rPr>
        <w:t xml:space="preserve"> </w:t>
      </w:r>
      <w:r w:rsidR="001C559E">
        <w:rPr>
          <w:rStyle w:val="Char4"/>
          <w:rFonts w:hint="cs"/>
          <w:rtl/>
        </w:rPr>
        <w:t>یکی</w:t>
      </w:r>
      <w:r w:rsidRPr="00BD5DC8">
        <w:rPr>
          <w:rStyle w:val="Char4"/>
          <w:rFonts w:hint="cs"/>
          <w:rtl/>
        </w:rPr>
        <w:t xml:space="preserve"> از شما خواست نماز بخواند، پس نبا</w:t>
      </w:r>
      <w:r w:rsidR="001C559E">
        <w:rPr>
          <w:rStyle w:val="Char4"/>
          <w:rFonts w:hint="cs"/>
          <w:rtl/>
        </w:rPr>
        <w:t>ی</w:t>
      </w:r>
      <w:r w:rsidRPr="00BD5DC8">
        <w:rPr>
          <w:rStyle w:val="Char4"/>
          <w:rFonts w:hint="cs"/>
          <w:rtl/>
        </w:rPr>
        <w:t xml:space="preserve">د </w:t>
      </w:r>
      <w:r w:rsidR="001C559E">
        <w:rPr>
          <w:rStyle w:val="Char4"/>
          <w:rFonts w:hint="cs"/>
          <w:rtl/>
        </w:rPr>
        <w:t>ک</w:t>
      </w:r>
      <w:r w:rsidRPr="00BD5DC8">
        <w:rPr>
          <w:rStyle w:val="Char4"/>
          <w:rFonts w:hint="cs"/>
          <w:rtl/>
        </w:rPr>
        <w:t>فش‌ها</w:t>
      </w:r>
      <w:r w:rsidR="001C559E">
        <w:rPr>
          <w:rStyle w:val="Char4"/>
          <w:rFonts w:hint="cs"/>
          <w:rtl/>
        </w:rPr>
        <w:t>ی</w:t>
      </w:r>
      <w:r w:rsidRPr="00BD5DC8">
        <w:rPr>
          <w:rStyle w:val="Char4"/>
          <w:rFonts w:hint="cs"/>
          <w:rtl/>
        </w:rPr>
        <w:t xml:space="preserve">ش را در طرف راست و </w:t>
      </w:r>
      <w:r w:rsidR="001C559E">
        <w:rPr>
          <w:rStyle w:val="Char4"/>
          <w:rFonts w:hint="cs"/>
          <w:rtl/>
        </w:rPr>
        <w:t>ی</w:t>
      </w:r>
      <w:r w:rsidRPr="00BD5DC8">
        <w:rPr>
          <w:rStyle w:val="Char4"/>
          <w:rFonts w:hint="cs"/>
          <w:rtl/>
        </w:rPr>
        <w:t>ا سمت چپ خو</w:t>
      </w:r>
      <w:r w:rsidR="001C559E">
        <w:rPr>
          <w:rStyle w:val="Char4"/>
          <w:rFonts w:hint="cs"/>
          <w:rtl/>
        </w:rPr>
        <w:t>ی</w:t>
      </w:r>
      <w:r w:rsidRPr="00BD5DC8">
        <w:rPr>
          <w:rStyle w:val="Char4"/>
          <w:rFonts w:hint="cs"/>
          <w:rtl/>
        </w:rPr>
        <w:t xml:space="preserve">ش بگذارد (چرا </w:t>
      </w:r>
      <w:r w:rsidR="001C559E">
        <w:rPr>
          <w:rStyle w:val="Char4"/>
          <w:rFonts w:hint="cs"/>
          <w:rtl/>
        </w:rPr>
        <w:t>ک</w:t>
      </w:r>
      <w:r w:rsidRPr="00BD5DC8">
        <w:rPr>
          <w:rStyle w:val="Char4"/>
          <w:rFonts w:hint="cs"/>
          <w:rtl/>
        </w:rPr>
        <w:t xml:space="preserve">ه اگر </w:t>
      </w:r>
      <w:r w:rsidR="001C559E">
        <w:rPr>
          <w:rStyle w:val="Char4"/>
          <w:rFonts w:hint="cs"/>
          <w:rtl/>
        </w:rPr>
        <w:t>ک</w:t>
      </w:r>
      <w:r w:rsidRPr="00BD5DC8">
        <w:rPr>
          <w:rStyle w:val="Char4"/>
          <w:rFonts w:hint="cs"/>
          <w:rtl/>
        </w:rPr>
        <w:t>فش‌ها</w:t>
      </w:r>
      <w:r w:rsidR="001C559E">
        <w:rPr>
          <w:rStyle w:val="Char4"/>
          <w:rFonts w:hint="cs"/>
          <w:rtl/>
        </w:rPr>
        <w:t>ی</w:t>
      </w:r>
      <w:r w:rsidRPr="00BD5DC8">
        <w:rPr>
          <w:rStyle w:val="Char4"/>
          <w:rFonts w:hint="cs"/>
          <w:rtl/>
        </w:rPr>
        <w:t>ش را در سمت چپ خو</w:t>
      </w:r>
      <w:r w:rsidR="001C559E">
        <w:rPr>
          <w:rStyle w:val="Char4"/>
          <w:rFonts w:hint="cs"/>
          <w:rtl/>
        </w:rPr>
        <w:t>ی</w:t>
      </w:r>
      <w:r w:rsidRPr="00BD5DC8">
        <w:rPr>
          <w:rStyle w:val="Char4"/>
          <w:rFonts w:hint="cs"/>
          <w:rtl/>
        </w:rPr>
        <w:t>ش بگذارد، مم</w:t>
      </w:r>
      <w:r w:rsidR="001C559E">
        <w:rPr>
          <w:rStyle w:val="Char4"/>
          <w:rFonts w:hint="cs"/>
          <w:rtl/>
        </w:rPr>
        <w:t>ک</w:t>
      </w:r>
      <w:r w:rsidRPr="00BD5DC8">
        <w:rPr>
          <w:rStyle w:val="Char4"/>
          <w:rFonts w:hint="cs"/>
          <w:rtl/>
        </w:rPr>
        <w:t xml:space="preserve">ن است در طرف چپش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نشسته باشد) و </w:t>
      </w:r>
      <w:r w:rsidR="001C559E">
        <w:rPr>
          <w:rStyle w:val="Char4"/>
          <w:rFonts w:hint="cs"/>
          <w:rtl/>
        </w:rPr>
        <w:t>ک</w:t>
      </w:r>
      <w:r w:rsidRPr="00BD5DC8">
        <w:rPr>
          <w:rStyle w:val="Char4"/>
          <w:rFonts w:hint="cs"/>
          <w:rtl/>
        </w:rPr>
        <w:t>فش‌ها در جهت راست و</w:t>
      </w:r>
      <w:r w:rsidR="001C559E">
        <w:rPr>
          <w:rStyle w:val="Char4"/>
          <w:rFonts w:hint="cs"/>
          <w:rtl/>
        </w:rPr>
        <w:t xml:space="preserve">ی </w:t>
      </w:r>
      <w:r w:rsidRPr="00BD5DC8">
        <w:rPr>
          <w:rStyle w:val="Char4"/>
          <w:rFonts w:hint="cs"/>
          <w:rtl/>
        </w:rPr>
        <w:t>قرار بگ</w:t>
      </w:r>
      <w:r w:rsidR="001C559E">
        <w:rPr>
          <w:rStyle w:val="Char4"/>
          <w:rFonts w:hint="cs"/>
          <w:rtl/>
        </w:rPr>
        <w:t>ی</w:t>
      </w:r>
      <w:r w:rsidRPr="00BD5DC8">
        <w:rPr>
          <w:rStyle w:val="Char4"/>
          <w:rFonts w:hint="cs"/>
          <w:rtl/>
        </w:rPr>
        <w:t>رد، مگر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 xml:space="preserve">ه در سمت چپش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نشسته نباشد (در ا</w:t>
      </w:r>
      <w:r w:rsidR="001C559E">
        <w:rPr>
          <w:rStyle w:val="Char4"/>
          <w:rFonts w:hint="cs"/>
          <w:rtl/>
        </w:rPr>
        <w:t>ی</w:t>
      </w:r>
      <w:r w:rsidRPr="00BD5DC8">
        <w:rPr>
          <w:rStyle w:val="Char4"/>
          <w:rFonts w:hint="cs"/>
          <w:rtl/>
        </w:rPr>
        <w:t>ن صورت م</w:t>
      </w:r>
      <w:r w:rsidR="001C559E">
        <w:rPr>
          <w:rStyle w:val="Char4"/>
          <w:rFonts w:hint="cs"/>
          <w:rtl/>
        </w:rPr>
        <w:t>ی</w:t>
      </w:r>
      <w:r w:rsidRPr="00BD5DC8">
        <w:rPr>
          <w:rStyle w:val="Char4"/>
          <w:rFonts w:hint="cs"/>
          <w:rtl/>
        </w:rPr>
        <w:t xml:space="preserve">‌تواند </w:t>
      </w:r>
      <w:r w:rsidR="001C559E">
        <w:rPr>
          <w:rStyle w:val="Char4"/>
          <w:rFonts w:hint="cs"/>
          <w:rtl/>
        </w:rPr>
        <w:t>ک</w:t>
      </w:r>
      <w:r w:rsidRPr="00BD5DC8">
        <w:rPr>
          <w:rStyle w:val="Char4"/>
          <w:rFonts w:hint="cs"/>
          <w:rtl/>
        </w:rPr>
        <w:t>فش‌ها را در ناح</w:t>
      </w:r>
      <w:r w:rsidR="001C559E">
        <w:rPr>
          <w:rStyle w:val="Char4"/>
          <w:rFonts w:hint="cs"/>
          <w:rtl/>
        </w:rPr>
        <w:t>ی</w:t>
      </w:r>
      <w:r w:rsidRPr="00BD5DC8">
        <w:rPr>
          <w:rStyle w:val="Char4"/>
          <w:rFonts w:hint="cs"/>
          <w:rtl/>
        </w:rPr>
        <w:t>ه‌</w:t>
      </w:r>
      <w:r w:rsidR="001C559E">
        <w:rPr>
          <w:rStyle w:val="Char4"/>
          <w:rFonts w:hint="cs"/>
          <w:rtl/>
        </w:rPr>
        <w:t>ی</w:t>
      </w:r>
      <w:r w:rsidRPr="00BD5DC8">
        <w:rPr>
          <w:rStyle w:val="Char4"/>
          <w:rFonts w:hint="cs"/>
          <w:rtl/>
        </w:rPr>
        <w:t xml:space="preserve"> چپ خو</w:t>
      </w:r>
      <w:r w:rsidR="001C559E">
        <w:rPr>
          <w:rStyle w:val="Char4"/>
          <w:rFonts w:hint="cs"/>
          <w:rtl/>
        </w:rPr>
        <w:t>ی</w:t>
      </w:r>
      <w:r w:rsidRPr="00BD5DC8">
        <w:rPr>
          <w:rStyle w:val="Char4"/>
          <w:rFonts w:hint="cs"/>
          <w:rtl/>
        </w:rPr>
        <w:t>ش بگذارد) و با</w:t>
      </w:r>
      <w:r w:rsidR="001C559E">
        <w:rPr>
          <w:rStyle w:val="Char4"/>
          <w:rFonts w:hint="cs"/>
          <w:rtl/>
        </w:rPr>
        <w:t>ی</w:t>
      </w:r>
      <w:r w:rsidRPr="00BD5DC8">
        <w:rPr>
          <w:rStyle w:val="Char4"/>
          <w:rFonts w:hint="cs"/>
          <w:rtl/>
        </w:rPr>
        <w:t xml:space="preserve">د </w:t>
      </w:r>
      <w:r w:rsidR="001C559E">
        <w:rPr>
          <w:rStyle w:val="Char4"/>
          <w:rFonts w:hint="cs"/>
          <w:rtl/>
        </w:rPr>
        <w:t>ک</w:t>
      </w:r>
      <w:r w:rsidRPr="00BD5DC8">
        <w:rPr>
          <w:rStyle w:val="Char4"/>
          <w:rFonts w:hint="cs"/>
          <w:rtl/>
        </w:rPr>
        <w:t>فش‌ها</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را در روبرو</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بگذارد.</w:t>
      </w:r>
    </w:p>
    <w:p w:rsidR="00E51E5A" w:rsidRPr="00BD5DC8" w:rsidRDefault="00E51E5A" w:rsidP="004709A5">
      <w:pPr>
        <w:ind w:firstLine="284"/>
        <w:jc w:val="both"/>
        <w:rPr>
          <w:rStyle w:val="Char4"/>
          <w:rtl/>
        </w:rPr>
      </w:pPr>
      <w:r w:rsidRPr="00BD5DC8">
        <w:rPr>
          <w:rStyle w:val="Char4"/>
          <w:rFonts w:hint="cs"/>
          <w:rtl/>
        </w:rPr>
        <w:t>ـ و در روا</w:t>
      </w:r>
      <w:r w:rsidR="001C559E">
        <w:rPr>
          <w:rStyle w:val="Char4"/>
          <w:rFonts w:hint="cs"/>
          <w:rtl/>
        </w:rPr>
        <w:t>ی</w:t>
      </w:r>
      <w:r w:rsidRPr="00BD5DC8">
        <w:rPr>
          <w:rStyle w:val="Char4"/>
          <w:rFonts w:hint="cs"/>
          <w:rtl/>
        </w:rPr>
        <w:t>ت</w:t>
      </w:r>
      <w:r w:rsidR="001C559E">
        <w:rPr>
          <w:rStyle w:val="Char4"/>
          <w:rFonts w:hint="cs"/>
          <w:rtl/>
        </w:rPr>
        <w:t>ی</w:t>
      </w:r>
      <w:r w:rsidRPr="00BD5DC8">
        <w:rPr>
          <w:rStyle w:val="Char4"/>
          <w:rFonts w:hint="cs"/>
          <w:rtl/>
        </w:rPr>
        <w:t xml:space="preserve"> آمده است: ـ</w:t>
      </w:r>
      <w:r w:rsidR="001C559E">
        <w:rPr>
          <w:rStyle w:val="Char4"/>
          <w:rFonts w:hint="cs"/>
          <w:rtl/>
        </w:rPr>
        <w:t xml:space="preserve"> ی</w:t>
      </w:r>
      <w:r w:rsidRPr="00BD5DC8">
        <w:rPr>
          <w:rStyle w:val="Char4"/>
          <w:rFonts w:hint="cs"/>
          <w:rtl/>
        </w:rPr>
        <w:t>ا با</w:t>
      </w:r>
      <w:r w:rsidR="001C559E">
        <w:rPr>
          <w:rStyle w:val="Char4"/>
          <w:rFonts w:hint="cs"/>
          <w:rtl/>
        </w:rPr>
        <w:t>ی</w:t>
      </w:r>
      <w:r w:rsidRPr="00BD5DC8">
        <w:rPr>
          <w:rStyle w:val="Char4"/>
          <w:rFonts w:hint="cs"/>
          <w:rtl/>
        </w:rPr>
        <w:t xml:space="preserve">د با </w:t>
      </w:r>
      <w:r w:rsidR="001C559E">
        <w:rPr>
          <w:rStyle w:val="Char4"/>
          <w:rFonts w:hint="cs"/>
          <w:rtl/>
        </w:rPr>
        <w:t>ک</w:t>
      </w:r>
      <w:r w:rsidRPr="00BD5DC8">
        <w:rPr>
          <w:rStyle w:val="Char4"/>
          <w:rFonts w:hint="cs"/>
          <w:rtl/>
        </w:rPr>
        <w:t>فش‌ها نماز بخواند (البته در صورت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از نجاست و پل</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 xml:space="preserve"> پا</w:t>
      </w:r>
      <w:r w:rsidR="001C559E">
        <w:rPr>
          <w:rStyle w:val="Char4"/>
          <w:rFonts w:hint="cs"/>
          <w:rtl/>
        </w:rPr>
        <w:t>ک</w:t>
      </w:r>
      <w:r w:rsidRPr="00BD5DC8">
        <w:rPr>
          <w:rStyle w:val="Char4"/>
          <w:rFonts w:hint="cs"/>
          <w:rtl/>
        </w:rPr>
        <w:t xml:space="preserve"> باشد</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و ابن‌ماجه ن</w:t>
      </w:r>
      <w:r w:rsidR="001C559E">
        <w:rPr>
          <w:rStyle w:val="Char4"/>
          <w:rFonts w:hint="cs"/>
          <w:rtl/>
        </w:rPr>
        <w:t>ی</w:t>
      </w:r>
      <w:r w:rsidRPr="00BD5DC8">
        <w:rPr>
          <w:rStyle w:val="Char4"/>
          <w:rFonts w:hint="cs"/>
          <w:rtl/>
        </w:rPr>
        <w:t>ز به هم</w:t>
      </w:r>
      <w:r w:rsidR="001C559E">
        <w:rPr>
          <w:rStyle w:val="Char4"/>
          <w:rFonts w:hint="cs"/>
          <w:rtl/>
        </w:rPr>
        <w:t>ی</w:t>
      </w:r>
      <w:r w:rsidRPr="00BD5DC8">
        <w:rPr>
          <w:rStyle w:val="Char4"/>
          <w:rFonts w:hint="cs"/>
          <w:rtl/>
        </w:rPr>
        <w:t>ن معنا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207CA5" w:rsidRDefault="00207CA5" w:rsidP="00BD5DC8">
      <w:pPr>
        <w:pStyle w:val="a1"/>
        <w:rPr>
          <w:rtl/>
        </w:rPr>
        <w:sectPr w:rsidR="00207CA5" w:rsidSect="00AA4D64">
          <w:footnotePr>
            <w:numRestart w:val="eachPage"/>
          </w:footnotePr>
          <w:type w:val="oddPage"/>
          <w:pgSz w:w="9356" w:h="13608" w:code="9"/>
          <w:pgMar w:top="567" w:right="1134" w:bottom="851" w:left="1134" w:header="454" w:footer="0" w:gutter="0"/>
          <w:cols w:space="708"/>
          <w:titlePg/>
          <w:bidi/>
          <w:rtlGutter/>
          <w:docGrid w:linePitch="381"/>
        </w:sectPr>
      </w:pPr>
    </w:p>
    <w:p w:rsidR="004709A5" w:rsidRDefault="00E51E5A" w:rsidP="00BD5DC8">
      <w:pPr>
        <w:pStyle w:val="a1"/>
        <w:rPr>
          <w:rtl/>
        </w:rPr>
      </w:pPr>
      <w:bookmarkStart w:id="98" w:name="_Toc447280292"/>
      <w:r w:rsidRPr="00880785">
        <w:rPr>
          <w:rtl/>
        </w:rPr>
        <w:t>فصل</w:t>
      </w:r>
      <w:r w:rsidRPr="00880785">
        <w:rPr>
          <w:rFonts w:hint="cs"/>
          <w:rtl/>
        </w:rPr>
        <w:t xml:space="preserve"> سوم</w:t>
      </w:r>
      <w:bookmarkEnd w:id="98"/>
    </w:p>
    <w:p w:rsidR="00E51E5A" w:rsidRPr="00BD5DC8" w:rsidRDefault="00BA7FD8" w:rsidP="00366BA2">
      <w:pPr>
        <w:autoSpaceDE w:val="0"/>
        <w:autoSpaceDN w:val="0"/>
        <w:adjustRightInd w:val="0"/>
        <w:ind w:firstLine="227"/>
        <w:jc w:val="lowKashida"/>
        <w:rPr>
          <w:rStyle w:val="Char3"/>
          <w:rtl/>
          <w:lang w:bidi="fa-IR"/>
        </w:rPr>
      </w:pPr>
      <w:r w:rsidRPr="00BA7FD8">
        <w:rPr>
          <w:rStyle w:val="Char4"/>
          <w:rtl/>
        </w:rPr>
        <w:t>768</w:t>
      </w:r>
      <w:r w:rsidR="00CF164C" w:rsidRPr="00CF164C">
        <w:rPr>
          <w:rStyle w:val="Char3"/>
          <w:rFonts w:cs="IRNazli"/>
          <w:rtl/>
        </w:rPr>
        <w:t xml:space="preserve"> ـ (</w:t>
      </w:r>
      <w:r w:rsidRPr="00BA7FD8">
        <w:rPr>
          <w:rStyle w:val="Char4"/>
          <w:rtl/>
        </w:rPr>
        <w:t>15</w:t>
      </w:r>
      <w:r w:rsidR="00CF164C" w:rsidRPr="00CF164C">
        <w:rPr>
          <w:rStyle w:val="Char3"/>
          <w:rFonts w:cs="IRNazli"/>
          <w:rtl/>
        </w:rPr>
        <w:t>)</w:t>
      </w:r>
      <w:r w:rsidR="00E51E5A" w:rsidRPr="00BD5DC8">
        <w:rPr>
          <w:rStyle w:val="Char3"/>
          <w:rtl/>
        </w:rPr>
        <w:t xml:space="preserve"> عن أبي سعيد الخُدريِّ</w:t>
      </w:r>
      <w:r w:rsidR="003E0CC1">
        <w:rPr>
          <w:rStyle w:val="Char3"/>
          <w:rtl/>
        </w:rPr>
        <w:t>،</w:t>
      </w:r>
      <w:r w:rsidR="00E51E5A" w:rsidRPr="00BD5DC8">
        <w:rPr>
          <w:rStyle w:val="Char3"/>
          <w:rtl/>
        </w:rPr>
        <w:t xml:space="preserve"> قال: د</w:t>
      </w:r>
      <w:r w:rsidR="00E51E5A" w:rsidRPr="00BD5DC8">
        <w:rPr>
          <w:rStyle w:val="Char3"/>
          <w:rFonts w:hint="cs"/>
          <w:rtl/>
        </w:rPr>
        <w:t>َ</w:t>
      </w:r>
      <w:r w:rsidR="00E51E5A" w:rsidRPr="00BD5DC8">
        <w:rPr>
          <w:rStyle w:val="Char3"/>
          <w:rtl/>
        </w:rPr>
        <w:t>خ</w:t>
      </w:r>
      <w:r w:rsidR="00E51E5A" w:rsidRPr="00BD5DC8">
        <w:rPr>
          <w:rStyle w:val="Char3"/>
          <w:rFonts w:hint="cs"/>
          <w:rtl/>
        </w:rPr>
        <w:t>َ</w:t>
      </w:r>
      <w:r w:rsidR="00E51E5A" w:rsidRPr="00BD5DC8">
        <w:rPr>
          <w:rStyle w:val="Char3"/>
          <w:rtl/>
        </w:rPr>
        <w:t>لتُ على النَّبيِّ</w:t>
      </w:r>
      <w:r w:rsidR="00E51E5A" w:rsidRPr="00BD5DC8">
        <w:rPr>
          <w:rStyle w:val="Char3"/>
          <w:rFonts w:hint="cs"/>
          <w:rtl/>
        </w:rPr>
        <w:t xml:space="preserve"> </w:t>
      </w:r>
      <w:r w:rsidR="00992C10" w:rsidRPr="00992C10">
        <w:rPr>
          <w:rStyle w:val="Char3"/>
          <w:rFonts w:cs="CTraditional Arabic"/>
          <w:szCs w:val="28"/>
          <w:rtl/>
        </w:rPr>
        <w:t>ج</w:t>
      </w:r>
      <w:r w:rsidR="003E0CC1">
        <w:rPr>
          <w:rStyle w:val="Char3"/>
          <w:rtl/>
        </w:rPr>
        <w:t>،</w:t>
      </w:r>
      <w:r w:rsidR="00E51E5A" w:rsidRPr="00BD5DC8">
        <w:rPr>
          <w:rStyle w:val="Char3"/>
          <w:rtl/>
        </w:rPr>
        <w:t xml:space="preserve"> ف</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أيتُه يُصَلّي على ح</w:t>
      </w:r>
      <w:r w:rsidR="00E51E5A" w:rsidRPr="00BD5DC8">
        <w:rPr>
          <w:rStyle w:val="Char3"/>
          <w:rFonts w:hint="cs"/>
          <w:rtl/>
        </w:rPr>
        <w:t>َ</w:t>
      </w:r>
      <w:r w:rsidR="00E51E5A" w:rsidRPr="00BD5DC8">
        <w:rPr>
          <w:rStyle w:val="Char3"/>
          <w:rtl/>
        </w:rPr>
        <w:t>ص</w:t>
      </w:r>
      <w:r w:rsidR="00E51E5A" w:rsidRPr="00BD5DC8">
        <w:rPr>
          <w:rStyle w:val="Char3"/>
          <w:rFonts w:hint="cs"/>
          <w:rtl/>
        </w:rPr>
        <w:t>ِ</w:t>
      </w:r>
      <w:r w:rsidR="00E51E5A" w:rsidRPr="00BD5DC8">
        <w:rPr>
          <w:rStyle w:val="Char3"/>
          <w:rtl/>
        </w:rPr>
        <w:t>يرٍ ي</w:t>
      </w:r>
      <w:r w:rsidR="00E51E5A" w:rsidRPr="00BD5DC8">
        <w:rPr>
          <w:rStyle w:val="Char3"/>
          <w:rFonts w:hint="cs"/>
          <w:rtl/>
        </w:rPr>
        <w:t>َ</w:t>
      </w:r>
      <w:r w:rsidR="00E51E5A" w:rsidRPr="00BD5DC8">
        <w:rPr>
          <w:rStyle w:val="Char3"/>
          <w:rtl/>
        </w:rPr>
        <w:t>سج</w:t>
      </w:r>
      <w:r w:rsidR="00E51E5A" w:rsidRPr="00BD5DC8">
        <w:rPr>
          <w:rStyle w:val="Char3"/>
          <w:rFonts w:hint="cs"/>
          <w:rtl/>
        </w:rPr>
        <w:t>ُ</w:t>
      </w:r>
      <w:r w:rsidR="00E51E5A" w:rsidRPr="00BD5DC8">
        <w:rPr>
          <w:rStyle w:val="Char3"/>
          <w:rtl/>
        </w:rPr>
        <w:t>دُ عليه. قال: ور</w:t>
      </w:r>
      <w:r w:rsidR="00E51E5A" w:rsidRPr="00BD5DC8">
        <w:rPr>
          <w:rStyle w:val="Char3"/>
          <w:rFonts w:hint="cs"/>
          <w:rtl/>
        </w:rPr>
        <w:t>َ</w:t>
      </w:r>
      <w:r w:rsidR="00E51E5A" w:rsidRPr="00BD5DC8">
        <w:rPr>
          <w:rStyle w:val="Char3"/>
          <w:rtl/>
        </w:rPr>
        <w:t>أيتُهُ يُص</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ي في ثوبٍ واحدٍ م</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و</w:t>
      </w:r>
      <w:r w:rsidR="00E51E5A" w:rsidRPr="00BD5DC8">
        <w:rPr>
          <w:rStyle w:val="Char3"/>
          <w:rFonts w:hint="cs"/>
          <w:rtl/>
        </w:rPr>
        <w:t>َ</w:t>
      </w:r>
      <w:r w:rsidR="00E51E5A" w:rsidRPr="00BD5DC8">
        <w:rPr>
          <w:rStyle w:val="Char3"/>
          <w:rtl/>
        </w:rPr>
        <w:t>شِّحاً به</w:t>
      </w:r>
      <w:r w:rsidR="003E0CC1">
        <w:rPr>
          <w:rStyle w:val="Char3"/>
          <w:rtl/>
        </w:rPr>
        <w:t>.</w:t>
      </w:r>
      <w:r w:rsidR="00E51E5A" w:rsidRPr="00BD5DC8">
        <w:rPr>
          <w:rStyle w:val="Char3"/>
          <w:rtl/>
        </w:rPr>
        <w:t xml:space="preserve"> </w:t>
      </w:r>
      <w:r w:rsidR="00E51E5A" w:rsidRPr="00207CA5">
        <w:rPr>
          <w:rStyle w:val="Char1"/>
          <w:rtl/>
        </w:rPr>
        <w:t>رواه مُسلم</w:t>
      </w:r>
      <w:r w:rsidR="00366BA2" w:rsidRPr="00366BA2">
        <w:rPr>
          <w:rStyle w:val="Char4"/>
          <w:rFonts w:hint="cs"/>
          <w:vertAlign w:val="superscript"/>
          <w:rtl/>
          <w:lang w:bidi="ar-SA"/>
        </w:rPr>
        <w:t>(</w:t>
      </w:r>
      <w:r w:rsidR="00366BA2" w:rsidRPr="00366BA2">
        <w:rPr>
          <w:rStyle w:val="Char4"/>
          <w:vertAlign w:val="superscript"/>
          <w:rtl/>
          <w:lang w:bidi="ar-SA"/>
        </w:rPr>
        <w:footnoteReference w:id="508"/>
      </w:r>
      <w:r w:rsidR="00366BA2" w:rsidRPr="00366BA2">
        <w:rPr>
          <w:rStyle w:val="Char4"/>
          <w:rFonts w:hint="cs"/>
          <w:vertAlign w:val="superscript"/>
          <w:rtl/>
          <w:lang w:bidi="ar-SA"/>
        </w:rPr>
        <w:t>)</w:t>
      </w:r>
      <w:r w:rsidR="00366BA2" w:rsidRPr="00366BA2">
        <w:rPr>
          <w:rStyle w:val="Char4"/>
          <w:rFonts w:hint="cs"/>
          <w:rtl/>
        </w:rPr>
        <w:t>.</w:t>
      </w:r>
    </w:p>
    <w:p w:rsidR="00E51E5A" w:rsidRPr="00BD5DC8" w:rsidRDefault="00E51E5A" w:rsidP="004709A5">
      <w:pPr>
        <w:ind w:firstLine="284"/>
        <w:jc w:val="both"/>
        <w:rPr>
          <w:rStyle w:val="Char4"/>
          <w:rtl/>
        </w:rPr>
      </w:pPr>
      <w:r w:rsidRPr="00BD5DC8">
        <w:rPr>
          <w:rStyle w:val="Char4"/>
          <w:rFonts w:hint="cs"/>
          <w:rtl/>
        </w:rPr>
        <w:t>768- (15) ابو سع</w:t>
      </w:r>
      <w:r w:rsidR="001C559E">
        <w:rPr>
          <w:rStyle w:val="Char4"/>
          <w:rFonts w:hint="cs"/>
          <w:rtl/>
        </w:rPr>
        <w:t>ی</w:t>
      </w:r>
      <w:r w:rsidRPr="00BD5DC8">
        <w:rPr>
          <w:rStyle w:val="Char4"/>
          <w:rFonts w:hint="cs"/>
          <w:rtl/>
        </w:rPr>
        <w:t>د خدر</w:t>
      </w:r>
      <w:r w:rsidR="001C559E">
        <w:rPr>
          <w:rStyle w:val="Char4"/>
          <w:rFonts w:hint="cs"/>
          <w:rtl/>
        </w:rPr>
        <w:t>ی</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به نزد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آمدم و ا</w:t>
      </w:r>
      <w:r w:rsidR="001C559E">
        <w:rPr>
          <w:rStyle w:val="Char4"/>
          <w:rFonts w:hint="cs"/>
          <w:rtl/>
        </w:rPr>
        <w:t>ی</w:t>
      </w:r>
      <w:r w:rsidRPr="00BD5DC8">
        <w:rPr>
          <w:rStyle w:val="Char4"/>
          <w:rFonts w:hint="cs"/>
          <w:rtl/>
        </w:rPr>
        <w:t>شان را د</w:t>
      </w:r>
      <w:r w:rsidR="001C559E">
        <w:rPr>
          <w:rStyle w:val="Char4"/>
          <w:rFonts w:hint="cs"/>
          <w:rtl/>
        </w:rPr>
        <w:t>ی</w:t>
      </w:r>
      <w:r w:rsidRPr="00BD5DC8">
        <w:rPr>
          <w:rStyle w:val="Char4"/>
          <w:rFonts w:hint="cs"/>
          <w:rtl/>
        </w:rPr>
        <w:t xml:space="preserve">دم </w:t>
      </w:r>
      <w:r w:rsidR="001C559E">
        <w:rPr>
          <w:rStyle w:val="Char4"/>
          <w:rFonts w:hint="cs"/>
          <w:rtl/>
        </w:rPr>
        <w:t>ک</w:t>
      </w:r>
      <w:r w:rsidRPr="00BD5DC8">
        <w:rPr>
          <w:rStyle w:val="Char4"/>
          <w:rFonts w:hint="cs"/>
          <w:rtl/>
        </w:rPr>
        <w:t>ه بر بور</w:t>
      </w:r>
      <w:r w:rsidR="001C559E">
        <w:rPr>
          <w:rStyle w:val="Char4"/>
          <w:rFonts w:hint="cs"/>
          <w:rtl/>
        </w:rPr>
        <w:t>ی</w:t>
      </w:r>
      <w:r w:rsidRPr="00BD5DC8">
        <w:rPr>
          <w:rStyle w:val="Char4"/>
          <w:rFonts w:hint="cs"/>
          <w:rtl/>
        </w:rPr>
        <w:t>ا نماز م</w:t>
      </w:r>
      <w:r w:rsidR="001C559E">
        <w:rPr>
          <w:rStyle w:val="Char4"/>
          <w:rFonts w:hint="cs"/>
          <w:rtl/>
        </w:rPr>
        <w:t>ی</w:t>
      </w:r>
      <w:r w:rsidRPr="00BD5DC8">
        <w:rPr>
          <w:rStyle w:val="Char4"/>
          <w:rFonts w:hint="cs"/>
          <w:rtl/>
        </w:rPr>
        <w:t>‌خواند و برآن سجده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w:t>
      </w:r>
    </w:p>
    <w:p w:rsidR="00E51E5A" w:rsidRPr="00BD5DC8" w:rsidRDefault="00E51E5A" w:rsidP="004709A5">
      <w:pPr>
        <w:ind w:firstLine="284"/>
        <w:jc w:val="both"/>
        <w:rPr>
          <w:rStyle w:val="Char4"/>
          <w:rtl/>
        </w:rPr>
      </w:pPr>
      <w:r w:rsidRPr="00BD5DC8">
        <w:rPr>
          <w:rStyle w:val="Char4"/>
          <w:rFonts w:hint="cs"/>
          <w:rtl/>
        </w:rPr>
        <w:t>ابوسع</w:t>
      </w:r>
      <w:r w:rsidR="001C559E">
        <w:rPr>
          <w:rStyle w:val="Char4"/>
          <w:rFonts w:hint="cs"/>
          <w:rtl/>
        </w:rPr>
        <w:t>ی</w:t>
      </w:r>
      <w:r w:rsidRPr="00BD5DC8">
        <w:rPr>
          <w:rStyle w:val="Char4"/>
          <w:rFonts w:hint="cs"/>
          <w:rtl/>
        </w:rPr>
        <w:t>د</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را د</w:t>
      </w:r>
      <w:r w:rsidR="001C559E">
        <w:rPr>
          <w:rStyle w:val="Char4"/>
          <w:rFonts w:hint="cs"/>
          <w:rtl/>
        </w:rPr>
        <w:t>ی</w:t>
      </w:r>
      <w:r w:rsidRPr="00BD5DC8">
        <w:rPr>
          <w:rStyle w:val="Char4"/>
          <w:rFonts w:hint="cs"/>
          <w:rtl/>
        </w:rPr>
        <w:t xml:space="preserve">دم </w:t>
      </w:r>
      <w:r w:rsidR="001C559E">
        <w:rPr>
          <w:rStyle w:val="Char4"/>
          <w:rFonts w:hint="cs"/>
          <w:rtl/>
        </w:rPr>
        <w:t>ک</w:t>
      </w:r>
      <w:r w:rsidRPr="00BD5DC8">
        <w:rPr>
          <w:rStyle w:val="Char4"/>
          <w:rFonts w:hint="cs"/>
          <w:rtl/>
        </w:rPr>
        <w:t xml:space="preserve">ه با </w:t>
      </w:r>
      <w:r w:rsidR="001C559E">
        <w:rPr>
          <w:rStyle w:val="Char4"/>
          <w:rFonts w:hint="cs"/>
          <w:rtl/>
        </w:rPr>
        <w:t>یک</w:t>
      </w:r>
      <w:r w:rsidRPr="00BD5DC8">
        <w:rPr>
          <w:rStyle w:val="Char4"/>
          <w:rFonts w:hint="cs"/>
          <w:rtl/>
        </w:rPr>
        <w:t xml:space="preserve"> قطعه لباس نماز م</w:t>
      </w:r>
      <w:r w:rsidR="001C559E">
        <w:rPr>
          <w:rStyle w:val="Char4"/>
          <w:rFonts w:hint="cs"/>
          <w:rtl/>
        </w:rPr>
        <w:t>ی</w:t>
      </w:r>
      <w:r w:rsidRPr="00BD5DC8">
        <w:rPr>
          <w:rStyle w:val="Char4"/>
          <w:rFonts w:hint="cs"/>
          <w:rtl/>
        </w:rPr>
        <w:t>‌خواند در حال</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دو طرف آن را بر شانه‌ها</w:t>
      </w:r>
      <w:r w:rsidR="001C559E">
        <w:rPr>
          <w:rStyle w:val="Char4"/>
          <w:rFonts w:hint="cs"/>
          <w:rtl/>
        </w:rPr>
        <w:t>ی</w:t>
      </w:r>
      <w:r w:rsidRPr="00BD5DC8">
        <w:rPr>
          <w:rStyle w:val="Char4"/>
          <w:rFonts w:hint="cs"/>
          <w:rtl/>
        </w:rPr>
        <w:t>ش قرار داده بود.</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4709A5" w:rsidRDefault="00E51E5A" w:rsidP="004709A5">
      <w:pPr>
        <w:ind w:firstLine="284"/>
        <w:jc w:val="both"/>
        <w:rPr>
          <w:rStyle w:val="Char4"/>
          <w:rtl/>
        </w:rPr>
      </w:pPr>
      <w:r w:rsidRPr="00BD5DC8">
        <w:rPr>
          <w:rStyle w:val="Char3"/>
          <w:rFonts w:hint="cs"/>
          <w:rtl/>
        </w:rPr>
        <w:t>«متوشحاً»:</w:t>
      </w:r>
      <w:r w:rsidRPr="00BD5DC8">
        <w:rPr>
          <w:rStyle w:val="Char4"/>
          <w:rFonts w:hint="cs"/>
          <w:rtl/>
        </w:rPr>
        <w:t xml:space="preserve"> از باب </w:t>
      </w:r>
      <w:r w:rsidRPr="00BD5DC8">
        <w:rPr>
          <w:rStyle w:val="Char3"/>
          <w:rFonts w:hint="cs"/>
          <w:rtl/>
        </w:rPr>
        <w:t>«توشّح»:</w:t>
      </w:r>
      <w:r w:rsidRPr="00BD5DC8">
        <w:rPr>
          <w:rStyle w:val="Char4"/>
          <w:rFonts w:hint="cs"/>
          <w:rtl/>
        </w:rPr>
        <w:t xml:space="preserve"> لباس را از ز</w:t>
      </w:r>
      <w:r w:rsidR="001C559E">
        <w:rPr>
          <w:rStyle w:val="Char4"/>
          <w:rFonts w:hint="cs"/>
          <w:rtl/>
        </w:rPr>
        <w:t>ی</w:t>
      </w:r>
      <w:r w:rsidRPr="00BD5DC8">
        <w:rPr>
          <w:rStyle w:val="Char4"/>
          <w:rFonts w:hint="cs"/>
          <w:rtl/>
        </w:rPr>
        <w:t>ر بغل راست در گذران</w:t>
      </w:r>
      <w:r w:rsidR="001C559E">
        <w:rPr>
          <w:rStyle w:val="Char4"/>
          <w:rFonts w:hint="cs"/>
          <w:rtl/>
        </w:rPr>
        <w:t>ی</w:t>
      </w:r>
      <w:r w:rsidRPr="00BD5DC8">
        <w:rPr>
          <w:rStyle w:val="Char4"/>
          <w:rFonts w:hint="cs"/>
          <w:rtl/>
        </w:rPr>
        <w:t>د و رو</w:t>
      </w:r>
      <w:r w:rsidR="001C559E">
        <w:rPr>
          <w:rStyle w:val="Char4"/>
          <w:rFonts w:hint="cs"/>
          <w:rtl/>
        </w:rPr>
        <w:t>ی</w:t>
      </w:r>
      <w:r w:rsidRPr="00BD5DC8">
        <w:rPr>
          <w:rStyle w:val="Char4"/>
          <w:rFonts w:hint="cs"/>
          <w:rtl/>
        </w:rPr>
        <w:t xml:space="preserve"> شانه‌</w:t>
      </w:r>
      <w:r w:rsidR="001C559E">
        <w:rPr>
          <w:rStyle w:val="Char4"/>
          <w:rFonts w:hint="cs"/>
          <w:rtl/>
        </w:rPr>
        <w:t>ی</w:t>
      </w:r>
      <w:r w:rsidRPr="00BD5DC8">
        <w:rPr>
          <w:rStyle w:val="Char4"/>
          <w:rFonts w:hint="cs"/>
          <w:rtl/>
        </w:rPr>
        <w:t xml:space="preserve"> چپ انداخت.</w:t>
      </w:r>
    </w:p>
    <w:p w:rsidR="00E51E5A" w:rsidRPr="00BD5DC8" w:rsidRDefault="00BA7FD8" w:rsidP="00366BA2">
      <w:pPr>
        <w:autoSpaceDE w:val="0"/>
        <w:autoSpaceDN w:val="0"/>
        <w:adjustRightInd w:val="0"/>
        <w:ind w:firstLine="227"/>
        <w:jc w:val="lowKashida"/>
        <w:rPr>
          <w:rStyle w:val="Char3"/>
          <w:rtl/>
          <w:lang w:bidi="fa-IR"/>
        </w:rPr>
      </w:pPr>
      <w:r w:rsidRPr="00BA7FD8">
        <w:rPr>
          <w:rStyle w:val="Char4"/>
          <w:rtl/>
        </w:rPr>
        <w:t>769</w:t>
      </w:r>
      <w:r w:rsidR="00CF164C" w:rsidRPr="00CF164C">
        <w:rPr>
          <w:rStyle w:val="Char3"/>
          <w:rFonts w:cs="IRNazli"/>
          <w:rtl/>
        </w:rPr>
        <w:t xml:space="preserve"> ـ (</w:t>
      </w:r>
      <w:r w:rsidRPr="00BA7FD8">
        <w:rPr>
          <w:rStyle w:val="Char4"/>
          <w:rtl/>
        </w:rPr>
        <w:t>16</w:t>
      </w:r>
      <w:r w:rsidR="00CF164C" w:rsidRPr="00CF164C">
        <w:rPr>
          <w:rStyle w:val="Char3"/>
          <w:rFonts w:cs="IRNazli"/>
          <w:rtl/>
        </w:rPr>
        <w:t>)</w:t>
      </w:r>
      <w:r w:rsidR="00E51E5A" w:rsidRPr="00BD5DC8">
        <w:rPr>
          <w:rStyle w:val="Char3"/>
          <w:rtl/>
        </w:rPr>
        <w:t xml:space="preserve"> وعن عمرِو بنِ شُعيبٍ</w:t>
      </w:r>
      <w:r w:rsidR="003E0CC1">
        <w:rPr>
          <w:rStyle w:val="Char3"/>
          <w:rtl/>
        </w:rPr>
        <w:t>،</w:t>
      </w:r>
      <w:r w:rsidR="00E51E5A" w:rsidRPr="00BD5DC8">
        <w:rPr>
          <w:rStyle w:val="Char3"/>
          <w:rtl/>
        </w:rPr>
        <w:t xml:space="preserve"> عن أبيه، عن ج</w:t>
      </w:r>
      <w:r w:rsidR="00E51E5A" w:rsidRPr="00BD5DC8">
        <w:rPr>
          <w:rStyle w:val="Char3"/>
          <w:rFonts w:hint="cs"/>
          <w:rtl/>
        </w:rPr>
        <w:t>َ</w:t>
      </w:r>
      <w:r w:rsidR="00E51E5A" w:rsidRPr="00BD5DC8">
        <w:rPr>
          <w:rStyle w:val="Char3"/>
          <w:rtl/>
        </w:rPr>
        <w:t xml:space="preserve">دِّه، قال: رأيتُ رسولَ الله </w:t>
      </w:r>
      <w:r w:rsidR="00992C10" w:rsidRPr="00992C10">
        <w:rPr>
          <w:rStyle w:val="Char3"/>
          <w:rFonts w:cs="CTraditional Arabic"/>
          <w:szCs w:val="28"/>
          <w:rtl/>
        </w:rPr>
        <w:t>ج</w:t>
      </w:r>
      <w:r w:rsidR="00E51E5A" w:rsidRPr="00BD5DC8">
        <w:rPr>
          <w:rStyle w:val="Char3"/>
          <w:rtl/>
        </w:rPr>
        <w:t xml:space="preserve"> يُص</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ي حافِياً ومُ</w:t>
      </w:r>
      <w:r w:rsidR="00E51E5A" w:rsidRPr="00BD5DC8">
        <w:rPr>
          <w:rStyle w:val="Char3"/>
          <w:rFonts w:hint="cs"/>
          <w:rtl/>
        </w:rPr>
        <w:t>نتَعِ</w:t>
      </w:r>
      <w:r w:rsidR="00E51E5A" w:rsidRPr="00BD5DC8">
        <w:rPr>
          <w:rStyle w:val="Char3"/>
          <w:rtl/>
        </w:rPr>
        <w:t xml:space="preserve">لاً. </w:t>
      </w:r>
      <w:r w:rsidR="00E51E5A" w:rsidRPr="00207CA5">
        <w:rPr>
          <w:rStyle w:val="Char1"/>
          <w:rtl/>
        </w:rPr>
        <w:t>رواه أبو داود</w:t>
      </w:r>
      <w:r w:rsidR="00366BA2" w:rsidRPr="00366BA2">
        <w:rPr>
          <w:rStyle w:val="Char4"/>
          <w:rFonts w:hint="cs"/>
          <w:vertAlign w:val="superscript"/>
          <w:rtl/>
          <w:lang w:bidi="ar-SA"/>
        </w:rPr>
        <w:t>(</w:t>
      </w:r>
      <w:r w:rsidR="00366BA2" w:rsidRPr="00366BA2">
        <w:rPr>
          <w:rStyle w:val="Char4"/>
          <w:vertAlign w:val="superscript"/>
          <w:rtl/>
          <w:lang w:bidi="ar-SA"/>
        </w:rPr>
        <w:footnoteReference w:id="509"/>
      </w:r>
      <w:r w:rsidR="00366BA2" w:rsidRPr="00366BA2">
        <w:rPr>
          <w:rStyle w:val="Char4"/>
          <w:rFonts w:hint="cs"/>
          <w:vertAlign w:val="superscript"/>
          <w:rtl/>
          <w:lang w:bidi="ar-SA"/>
        </w:rPr>
        <w:t>)</w:t>
      </w:r>
      <w:r w:rsidR="00366BA2">
        <w:rPr>
          <w:rStyle w:val="Char4"/>
          <w:rFonts w:hint="cs"/>
          <w:rtl/>
        </w:rPr>
        <w:t>.</w:t>
      </w:r>
    </w:p>
    <w:p w:rsidR="00E51E5A" w:rsidRPr="00BD5DC8" w:rsidRDefault="00E51E5A" w:rsidP="004709A5">
      <w:pPr>
        <w:ind w:firstLine="284"/>
        <w:jc w:val="both"/>
        <w:rPr>
          <w:rStyle w:val="Char4"/>
          <w:rtl/>
        </w:rPr>
      </w:pPr>
      <w:r w:rsidRPr="00207CA5">
        <w:rPr>
          <w:rStyle w:val="Char4"/>
          <w:rFonts w:hint="cs"/>
          <w:spacing w:val="-4"/>
          <w:rtl/>
        </w:rPr>
        <w:t>769- (16) عمروبن شع</w:t>
      </w:r>
      <w:r w:rsidR="001C559E">
        <w:rPr>
          <w:rStyle w:val="Char4"/>
          <w:rFonts w:hint="cs"/>
          <w:spacing w:val="-4"/>
          <w:rtl/>
        </w:rPr>
        <w:t>ی</w:t>
      </w:r>
      <w:r w:rsidRPr="00207CA5">
        <w:rPr>
          <w:rStyle w:val="Char4"/>
          <w:rFonts w:hint="cs"/>
          <w:spacing w:val="-4"/>
          <w:rtl/>
        </w:rPr>
        <w:t>ب از پدرش و او ن</w:t>
      </w:r>
      <w:r w:rsidR="001C559E">
        <w:rPr>
          <w:rStyle w:val="Char4"/>
          <w:rFonts w:hint="cs"/>
          <w:spacing w:val="-4"/>
          <w:rtl/>
        </w:rPr>
        <w:t>ی</w:t>
      </w:r>
      <w:r w:rsidRPr="00207CA5">
        <w:rPr>
          <w:rStyle w:val="Char4"/>
          <w:rFonts w:hint="cs"/>
          <w:spacing w:val="-4"/>
          <w:rtl/>
        </w:rPr>
        <w:t>ز از جدش (عبدالله بن عمروبن العاص</w:t>
      </w:r>
      <w:r w:rsidR="001F073B" w:rsidRPr="00207CA5">
        <w:rPr>
          <w:rFonts w:ascii="IPT Zar" w:hAnsi="IPT Zar" w:cs="CTraditional Arabic" w:hint="cs"/>
          <w:color w:val="000000"/>
          <w:spacing w:val="-4"/>
          <w:sz w:val="26"/>
          <w:rtl/>
          <w:lang w:bidi="fa-IR"/>
        </w:rPr>
        <w:t>س</w:t>
      </w:r>
      <w:r w:rsidR="00BA7FD8" w:rsidRPr="00BA7FD8">
        <w:rPr>
          <w:rStyle w:val="Char4"/>
          <w:rFonts w:hint="cs"/>
          <w:rtl/>
        </w:rPr>
        <w:t>)</w:t>
      </w:r>
      <w:r w:rsidRPr="00BD5DC8">
        <w:rPr>
          <w:rStyle w:val="Char4"/>
          <w:rFonts w:hint="cs"/>
          <w:rtl/>
        </w:rPr>
        <w:t xml:space="preserve"> روا</w:t>
      </w:r>
      <w:r w:rsidR="001C559E">
        <w:rPr>
          <w:rStyle w:val="Char4"/>
          <w:rFonts w:hint="cs"/>
          <w:rtl/>
        </w:rPr>
        <w:t>ی</w:t>
      </w:r>
      <w:r w:rsidRPr="00BD5DC8">
        <w:rPr>
          <w:rStyle w:val="Char4"/>
          <w:rFonts w:hint="cs"/>
          <w:rtl/>
        </w:rPr>
        <w:t>ت</w:t>
      </w:r>
      <w:r w:rsidR="003E0CC1">
        <w:rPr>
          <w:rStyle w:val="Char4"/>
          <w:rFonts w:hint="cs"/>
          <w:rtl/>
        </w:rPr>
        <w:t xml:space="preserve"> می‌کند </w:t>
      </w:r>
      <w:r w:rsidR="001C559E">
        <w:rPr>
          <w:rStyle w:val="Char4"/>
          <w:rFonts w:hint="cs"/>
          <w:rtl/>
        </w:rPr>
        <w:t>ک</w:t>
      </w:r>
      <w:r w:rsidRPr="00BD5DC8">
        <w:rPr>
          <w:rStyle w:val="Char4"/>
          <w:rFonts w:hint="cs"/>
          <w:rtl/>
        </w:rPr>
        <w:t>ه گفت: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را د</w:t>
      </w:r>
      <w:r w:rsidR="001C559E">
        <w:rPr>
          <w:rStyle w:val="Char4"/>
          <w:rFonts w:hint="cs"/>
          <w:rtl/>
        </w:rPr>
        <w:t>ی</w:t>
      </w:r>
      <w:r w:rsidRPr="00BD5DC8">
        <w:rPr>
          <w:rStyle w:val="Char4"/>
          <w:rFonts w:hint="cs"/>
          <w:rtl/>
        </w:rPr>
        <w:t xml:space="preserve">دم </w:t>
      </w:r>
      <w:r w:rsidR="001C559E">
        <w:rPr>
          <w:rStyle w:val="Char4"/>
          <w:rFonts w:hint="cs"/>
          <w:rtl/>
        </w:rPr>
        <w:t>ک</w:t>
      </w:r>
      <w:r w:rsidRPr="00BD5DC8">
        <w:rPr>
          <w:rStyle w:val="Char4"/>
          <w:rFonts w:hint="cs"/>
          <w:rtl/>
        </w:rPr>
        <w:t>ه گاه</w:t>
      </w:r>
      <w:r w:rsidR="001C559E">
        <w:rPr>
          <w:rStyle w:val="Char4"/>
          <w:rFonts w:hint="cs"/>
          <w:rtl/>
        </w:rPr>
        <w:t>ی</w:t>
      </w:r>
      <w:r w:rsidRPr="00BD5DC8">
        <w:rPr>
          <w:rStyle w:val="Char4"/>
          <w:rFonts w:hint="cs"/>
          <w:rtl/>
        </w:rPr>
        <w:t xml:space="preserve"> پابرهنه، و گاه</w:t>
      </w:r>
      <w:r w:rsidR="001C559E">
        <w:rPr>
          <w:rStyle w:val="Char4"/>
          <w:rFonts w:hint="cs"/>
          <w:rtl/>
        </w:rPr>
        <w:t>ی</w:t>
      </w:r>
      <w:r w:rsidRPr="00BD5DC8">
        <w:rPr>
          <w:rStyle w:val="Char4"/>
          <w:rFonts w:hint="cs"/>
          <w:rtl/>
        </w:rPr>
        <w:t xml:space="preserve"> با </w:t>
      </w:r>
      <w:r w:rsidR="001C559E">
        <w:rPr>
          <w:rStyle w:val="Char4"/>
          <w:rFonts w:hint="cs"/>
          <w:rtl/>
        </w:rPr>
        <w:t>ک</w:t>
      </w:r>
      <w:r w:rsidRPr="00BD5DC8">
        <w:rPr>
          <w:rStyle w:val="Char4"/>
          <w:rFonts w:hint="cs"/>
          <w:rtl/>
        </w:rPr>
        <w:t>فش نماز م</w:t>
      </w:r>
      <w:r w:rsidR="001C559E">
        <w:rPr>
          <w:rStyle w:val="Char4"/>
          <w:rFonts w:hint="cs"/>
          <w:rtl/>
        </w:rPr>
        <w:t>ی</w:t>
      </w:r>
      <w:r w:rsidRPr="00BD5DC8">
        <w:rPr>
          <w:rStyle w:val="Char4"/>
          <w:rFonts w:hint="cs"/>
          <w:rtl/>
        </w:rPr>
        <w:t xml:space="preserve">‌خواند (البته خواندن نماز با </w:t>
      </w:r>
      <w:r w:rsidR="001C559E">
        <w:rPr>
          <w:rStyle w:val="Char4"/>
          <w:rFonts w:hint="cs"/>
          <w:rtl/>
        </w:rPr>
        <w:t>ک</w:t>
      </w:r>
      <w:r w:rsidRPr="00BD5DC8">
        <w:rPr>
          <w:rStyle w:val="Char4"/>
          <w:rFonts w:hint="cs"/>
          <w:rtl/>
        </w:rPr>
        <w:t>فش، در صورت</w:t>
      </w:r>
      <w:r w:rsidR="001C559E">
        <w:rPr>
          <w:rStyle w:val="Char4"/>
          <w:rFonts w:hint="cs"/>
          <w:rtl/>
        </w:rPr>
        <w:t>ی</w:t>
      </w:r>
      <w:r w:rsidRPr="00BD5DC8">
        <w:rPr>
          <w:rStyle w:val="Char4"/>
          <w:rFonts w:hint="cs"/>
          <w:rtl/>
        </w:rPr>
        <w:t xml:space="preserve"> بود </w:t>
      </w:r>
      <w:r w:rsidR="001C559E">
        <w:rPr>
          <w:rStyle w:val="Char4"/>
          <w:rFonts w:hint="cs"/>
          <w:rtl/>
        </w:rPr>
        <w:t>ک</w:t>
      </w:r>
      <w:r w:rsidRPr="00BD5DC8">
        <w:rPr>
          <w:rStyle w:val="Char4"/>
          <w:rFonts w:hint="cs"/>
          <w:rtl/>
        </w:rPr>
        <w:t xml:space="preserve">ه </w:t>
      </w:r>
      <w:r w:rsidR="001C559E">
        <w:rPr>
          <w:rStyle w:val="Char4"/>
          <w:rFonts w:hint="cs"/>
          <w:rtl/>
        </w:rPr>
        <w:t>ک</w:t>
      </w:r>
      <w:r w:rsidRPr="00BD5DC8">
        <w:rPr>
          <w:rStyle w:val="Char4"/>
          <w:rFonts w:hint="cs"/>
          <w:rtl/>
        </w:rPr>
        <w:t>فش از وجود نجاست و پل</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 xml:space="preserve"> پا</w:t>
      </w:r>
      <w:r w:rsidR="001C559E">
        <w:rPr>
          <w:rStyle w:val="Char4"/>
          <w:rFonts w:hint="cs"/>
          <w:rtl/>
        </w:rPr>
        <w:t>ک</w:t>
      </w:r>
      <w:r w:rsidRPr="00BD5DC8">
        <w:rPr>
          <w:rStyle w:val="Char4"/>
          <w:rFonts w:hint="cs"/>
          <w:rtl/>
        </w:rPr>
        <w:t xml:space="preserve"> باشد</w:t>
      </w:r>
      <w:r w:rsidR="001F073B">
        <w:rPr>
          <w:rStyle w:val="Char4"/>
          <w:rFonts w:hint="cs"/>
          <w:rtl/>
        </w:rPr>
        <w:t>).</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195D7E" w:rsidRDefault="00BA7FD8" w:rsidP="00366BA2">
      <w:pPr>
        <w:autoSpaceDE w:val="0"/>
        <w:autoSpaceDN w:val="0"/>
        <w:adjustRightInd w:val="0"/>
        <w:ind w:firstLine="227"/>
        <w:jc w:val="lowKashida"/>
        <w:rPr>
          <w:rStyle w:val="Char3"/>
          <w:rFonts w:ascii="Calibri" w:hAnsi="Calibri"/>
          <w:rtl/>
          <w:lang w:bidi="fa-IR"/>
        </w:rPr>
      </w:pPr>
      <w:r w:rsidRPr="00BA7FD8">
        <w:rPr>
          <w:rStyle w:val="Char4"/>
          <w:rtl/>
        </w:rPr>
        <w:t>770</w:t>
      </w:r>
      <w:r w:rsidR="00CF164C" w:rsidRPr="00CF164C">
        <w:rPr>
          <w:rStyle w:val="Char3"/>
          <w:rFonts w:cs="IRNazli"/>
          <w:rtl/>
        </w:rPr>
        <w:t xml:space="preserve"> ـ (</w:t>
      </w:r>
      <w:r w:rsidRPr="00BA7FD8">
        <w:rPr>
          <w:rStyle w:val="Char4"/>
          <w:rtl/>
        </w:rPr>
        <w:t>17</w:t>
      </w:r>
      <w:r w:rsidR="00CF164C" w:rsidRPr="00CF164C">
        <w:rPr>
          <w:rStyle w:val="Char3"/>
          <w:rFonts w:cs="IRNazli"/>
          <w:rtl/>
        </w:rPr>
        <w:t>)</w:t>
      </w:r>
      <w:r w:rsidR="00E51E5A" w:rsidRPr="00BD5DC8">
        <w:rPr>
          <w:rStyle w:val="Char3"/>
          <w:rtl/>
        </w:rPr>
        <w:t xml:space="preserve"> وعن محمَّدِ بنِ المُنكدِرِ</w:t>
      </w:r>
      <w:r w:rsidR="003E0CC1">
        <w:rPr>
          <w:rStyle w:val="Char3"/>
          <w:rtl/>
        </w:rPr>
        <w:t>،</w:t>
      </w:r>
      <w:r w:rsidR="00E51E5A" w:rsidRPr="00BD5DC8">
        <w:rPr>
          <w:rStyle w:val="Char3"/>
          <w:rtl/>
        </w:rPr>
        <w:t xml:space="preserve"> قال: صلّى جابرٌ في إزارٍ قد ع</w:t>
      </w:r>
      <w:r w:rsidR="00E51E5A" w:rsidRPr="00BD5DC8">
        <w:rPr>
          <w:rStyle w:val="Char3"/>
          <w:rFonts w:hint="cs"/>
          <w:rtl/>
        </w:rPr>
        <w:t>َ</w:t>
      </w:r>
      <w:r w:rsidR="00E51E5A" w:rsidRPr="00BD5DC8">
        <w:rPr>
          <w:rStyle w:val="Char3"/>
          <w:rtl/>
        </w:rPr>
        <w:t>قَد</w:t>
      </w:r>
      <w:r w:rsidR="00E51E5A" w:rsidRPr="00BD5DC8">
        <w:rPr>
          <w:rStyle w:val="Char3"/>
          <w:rFonts w:hint="cs"/>
          <w:rtl/>
        </w:rPr>
        <w:t>َ</w:t>
      </w:r>
      <w:r w:rsidR="00E51E5A" w:rsidRPr="00BD5DC8">
        <w:rPr>
          <w:rStyle w:val="Char3"/>
          <w:rtl/>
        </w:rPr>
        <w:t>هُ منْ قِبلِ قَفاهُ،</w:t>
      </w:r>
      <w:r w:rsidR="001C559E">
        <w:rPr>
          <w:rStyle w:val="Char3"/>
          <w:rtl/>
        </w:rPr>
        <w:t xml:space="preserve"> و</w:t>
      </w:r>
      <w:r w:rsidR="00E51E5A" w:rsidRPr="00BD5DC8">
        <w:rPr>
          <w:rStyle w:val="Char3"/>
          <w:rtl/>
        </w:rPr>
        <w:t>ث</w:t>
      </w:r>
      <w:r w:rsidR="00E51E5A" w:rsidRPr="00BD5DC8">
        <w:rPr>
          <w:rStyle w:val="Char3"/>
          <w:rFonts w:hint="cs"/>
          <w:rtl/>
        </w:rPr>
        <w:t>ِ</w:t>
      </w:r>
      <w:r w:rsidR="00E51E5A" w:rsidRPr="00BD5DC8">
        <w:rPr>
          <w:rStyle w:val="Char3"/>
          <w:rtl/>
        </w:rPr>
        <w:t>يابُه موضوعةٌ على المِشجَبِ. فقال له قائلٌ: تُص</w:t>
      </w:r>
      <w:r w:rsidR="00E51E5A" w:rsidRPr="00BD5DC8">
        <w:rPr>
          <w:rStyle w:val="Char3"/>
          <w:rFonts w:hint="cs"/>
          <w:rtl/>
        </w:rPr>
        <w:t>َ</w:t>
      </w:r>
      <w:r w:rsidR="00E51E5A" w:rsidRPr="00BD5DC8">
        <w:rPr>
          <w:rStyle w:val="Char3"/>
          <w:rtl/>
        </w:rPr>
        <w:t>لّي في إزارٍ واحدٍ</w:t>
      </w:r>
      <w:r w:rsidR="003E0CC1">
        <w:rPr>
          <w:rStyle w:val="Char3"/>
          <w:rtl/>
        </w:rPr>
        <w:t>؟</w:t>
      </w:r>
      <w:r w:rsidR="00E51E5A" w:rsidRPr="00BD5DC8">
        <w:rPr>
          <w:rStyle w:val="Char3"/>
          <w:rtl/>
        </w:rPr>
        <w:t xml:space="preserve"> فقالَ: إنَّما ص</w:t>
      </w:r>
      <w:r w:rsidR="00E51E5A" w:rsidRPr="00BD5DC8">
        <w:rPr>
          <w:rStyle w:val="Char3"/>
          <w:rFonts w:hint="cs"/>
          <w:rtl/>
        </w:rPr>
        <w:t>َ</w:t>
      </w:r>
      <w:r w:rsidR="00E51E5A" w:rsidRPr="00BD5DC8">
        <w:rPr>
          <w:rStyle w:val="Char3"/>
          <w:rtl/>
        </w:rPr>
        <w:t>ن</w:t>
      </w:r>
      <w:r w:rsidR="00E51E5A" w:rsidRPr="00BD5DC8">
        <w:rPr>
          <w:rStyle w:val="Char3"/>
          <w:rFonts w:hint="cs"/>
          <w:rtl/>
        </w:rPr>
        <w:t>َ</w:t>
      </w:r>
      <w:r w:rsidR="00E51E5A" w:rsidRPr="00BD5DC8">
        <w:rPr>
          <w:rStyle w:val="Char3"/>
          <w:rtl/>
        </w:rPr>
        <w:t>ع</w:t>
      </w:r>
      <w:r w:rsidR="00E51E5A" w:rsidRPr="00BD5DC8">
        <w:rPr>
          <w:rStyle w:val="Char3"/>
          <w:rFonts w:hint="cs"/>
          <w:rtl/>
        </w:rPr>
        <w:t>ْ</w:t>
      </w:r>
      <w:r w:rsidR="00E51E5A" w:rsidRPr="00BD5DC8">
        <w:rPr>
          <w:rStyle w:val="Char3"/>
          <w:rtl/>
        </w:rPr>
        <w:t>تُ ذلكَ لِيراني أحمقُ م</w:t>
      </w:r>
      <w:r w:rsidR="00E51E5A" w:rsidRPr="00BD5DC8">
        <w:rPr>
          <w:rStyle w:val="Char3"/>
          <w:rFonts w:hint="cs"/>
          <w:rtl/>
        </w:rPr>
        <w:t>ِ</w:t>
      </w:r>
      <w:r w:rsidR="00E51E5A" w:rsidRPr="00BD5DC8">
        <w:rPr>
          <w:rStyle w:val="Char3"/>
          <w:rtl/>
        </w:rPr>
        <w:t xml:space="preserve">ثلُكَ، وأيُّنا كانَ له ثوبانِ على عهدِ رسول الله </w:t>
      </w:r>
      <w:r w:rsidR="00992C10" w:rsidRPr="00992C10">
        <w:rPr>
          <w:rStyle w:val="Char3"/>
          <w:rFonts w:cs="CTraditional Arabic"/>
          <w:szCs w:val="28"/>
          <w:rtl/>
        </w:rPr>
        <w:t>ج</w:t>
      </w:r>
      <w:r w:rsidR="003E0CC1">
        <w:rPr>
          <w:rStyle w:val="Char3"/>
          <w:rtl/>
        </w:rPr>
        <w:t>؟!.</w:t>
      </w:r>
      <w:r w:rsidR="00E51E5A" w:rsidRPr="00BD5DC8">
        <w:rPr>
          <w:rStyle w:val="Char3"/>
          <w:rtl/>
        </w:rPr>
        <w:t xml:space="preserve"> </w:t>
      </w:r>
      <w:r w:rsidR="00E51E5A" w:rsidRPr="00207CA5">
        <w:rPr>
          <w:rStyle w:val="Char1"/>
          <w:rtl/>
        </w:rPr>
        <w:t>رواه البخاريّ</w:t>
      </w:r>
      <w:r w:rsidR="00366BA2" w:rsidRPr="00366BA2">
        <w:rPr>
          <w:rStyle w:val="Char4"/>
          <w:rFonts w:hint="cs"/>
          <w:vertAlign w:val="superscript"/>
          <w:rtl/>
          <w:lang w:bidi="ar-SA"/>
        </w:rPr>
        <w:t>(</w:t>
      </w:r>
      <w:r w:rsidR="00366BA2" w:rsidRPr="00366BA2">
        <w:rPr>
          <w:rStyle w:val="Char4"/>
          <w:vertAlign w:val="superscript"/>
          <w:rtl/>
          <w:lang w:bidi="ar-SA"/>
        </w:rPr>
        <w:footnoteReference w:id="510"/>
      </w:r>
      <w:r w:rsidR="00366BA2" w:rsidRPr="00366BA2">
        <w:rPr>
          <w:rStyle w:val="Char4"/>
          <w:rFonts w:hint="cs"/>
          <w:vertAlign w:val="superscript"/>
          <w:rtl/>
          <w:lang w:bidi="ar-SA"/>
        </w:rPr>
        <w:t>)</w:t>
      </w:r>
      <w:r w:rsidR="00366BA2" w:rsidRPr="00195D7E">
        <w:rPr>
          <w:rStyle w:val="Char3"/>
          <w:rFonts w:ascii="Calibri" w:hAnsi="Calibri" w:hint="cs"/>
          <w:rtl/>
          <w:lang w:bidi="fa-IR"/>
        </w:rPr>
        <w:t>.</w:t>
      </w:r>
    </w:p>
    <w:p w:rsidR="00E51E5A" w:rsidRPr="00BD5DC8" w:rsidRDefault="00E51E5A" w:rsidP="004709A5">
      <w:pPr>
        <w:ind w:firstLine="284"/>
        <w:jc w:val="both"/>
        <w:rPr>
          <w:rStyle w:val="Char4"/>
          <w:rtl/>
        </w:rPr>
      </w:pPr>
      <w:r w:rsidRPr="00BD5DC8">
        <w:rPr>
          <w:rStyle w:val="Char4"/>
          <w:rFonts w:hint="cs"/>
          <w:rtl/>
        </w:rPr>
        <w:t>770- (17) محمدبن من</w:t>
      </w:r>
      <w:r w:rsidR="001C559E">
        <w:rPr>
          <w:rStyle w:val="Char4"/>
          <w:rFonts w:hint="cs"/>
          <w:rtl/>
        </w:rPr>
        <w:t>ک</w:t>
      </w:r>
      <w:r w:rsidRPr="00BD5DC8">
        <w:rPr>
          <w:rStyle w:val="Char4"/>
          <w:rFonts w:hint="cs"/>
          <w:rtl/>
        </w:rPr>
        <w:t>در گو</w:t>
      </w:r>
      <w:r w:rsidR="001C559E">
        <w:rPr>
          <w:rStyle w:val="Char4"/>
          <w:rFonts w:hint="cs"/>
          <w:rtl/>
        </w:rPr>
        <w:t>ی</w:t>
      </w:r>
      <w:r w:rsidRPr="00BD5DC8">
        <w:rPr>
          <w:rStyle w:val="Char4"/>
          <w:rFonts w:hint="cs"/>
          <w:rtl/>
        </w:rPr>
        <w:t>د: جابر</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در ازار</w:t>
      </w:r>
      <w:r w:rsidR="001C559E">
        <w:rPr>
          <w:rStyle w:val="Char4"/>
          <w:rFonts w:hint="cs"/>
          <w:rtl/>
        </w:rPr>
        <w:t>ی</w:t>
      </w:r>
      <w:r w:rsidRPr="00BD5DC8">
        <w:rPr>
          <w:rStyle w:val="Char4"/>
          <w:rFonts w:hint="cs"/>
          <w:rtl/>
        </w:rPr>
        <w:t xml:space="preserve"> نماز خواند </w:t>
      </w:r>
      <w:r w:rsidR="001C559E">
        <w:rPr>
          <w:rStyle w:val="Char4"/>
          <w:rFonts w:hint="cs"/>
          <w:rtl/>
        </w:rPr>
        <w:t>ک</w:t>
      </w:r>
      <w:r w:rsidRPr="00BD5DC8">
        <w:rPr>
          <w:rStyle w:val="Char4"/>
          <w:rFonts w:hint="cs"/>
          <w:rtl/>
        </w:rPr>
        <w:t>ه آن را بر پس‌گردن خو</w:t>
      </w:r>
      <w:r w:rsidR="001C559E">
        <w:rPr>
          <w:rStyle w:val="Char4"/>
          <w:rFonts w:hint="cs"/>
          <w:rtl/>
        </w:rPr>
        <w:t>ی</w:t>
      </w:r>
      <w:r w:rsidRPr="00BD5DC8">
        <w:rPr>
          <w:rStyle w:val="Char4"/>
          <w:rFonts w:hint="cs"/>
          <w:rtl/>
        </w:rPr>
        <w:t>ش بسته بود، و ا</w:t>
      </w:r>
      <w:r w:rsidR="001C559E">
        <w:rPr>
          <w:rStyle w:val="Char4"/>
          <w:rFonts w:hint="cs"/>
          <w:rtl/>
        </w:rPr>
        <w:t>ی</w:t>
      </w:r>
      <w:r w:rsidRPr="00BD5DC8">
        <w:rPr>
          <w:rStyle w:val="Char4"/>
          <w:rFonts w:hint="cs"/>
          <w:rtl/>
        </w:rPr>
        <w:t>ن در حال</w:t>
      </w:r>
      <w:r w:rsidR="001C559E">
        <w:rPr>
          <w:rStyle w:val="Char4"/>
          <w:rFonts w:hint="cs"/>
          <w:rtl/>
        </w:rPr>
        <w:t>ی</w:t>
      </w:r>
      <w:r w:rsidRPr="00BD5DC8">
        <w:rPr>
          <w:rStyle w:val="Char4"/>
          <w:rFonts w:hint="cs"/>
          <w:rtl/>
        </w:rPr>
        <w:t xml:space="preserve"> بود </w:t>
      </w:r>
      <w:r w:rsidR="001C559E">
        <w:rPr>
          <w:rStyle w:val="Char4"/>
          <w:rFonts w:hint="cs"/>
          <w:rtl/>
        </w:rPr>
        <w:t>ک</w:t>
      </w:r>
      <w:r w:rsidRPr="00BD5DC8">
        <w:rPr>
          <w:rStyle w:val="Char4"/>
          <w:rFonts w:hint="cs"/>
          <w:rtl/>
        </w:rPr>
        <w:t>ه لباس‌ها</w:t>
      </w:r>
      <w:r w:rsidR="001C559E">
        <w:rPr>
          <w:rStyle w:val="Char4"/>
          <w:rFonts w:hint="cs"/>
          <w:rtl/>
        </w:rPr>
        <w:t>ی</w:t>
      </w:r>
      <w:r w:rsidRPr="00BD5DC8">
        <w:rPr>
          <w:rStyle w:val="Char4"/>
          <w:rFonts w:hint="cs"/>
          <w:rtl/>
        </w:rPr>
        <w:t xml:space="preserve"> و</w:t>
      </w:r>
      <w:r w:rsidR="001C559E">
        <w:rPr>
          <w:rStyle w:val="Char4"/>
          <w:rFonts w:hint="cs"/>
          <w:rtl/>
        </w:rPr>
        <w:t>ی</w:t>
      </w:r>
      <w:r w:rsidRPr="00BD5DC8">
        <w:rPr>
          <w:rStyle w:val="Char4"/>
          <w:rFonts w:hint="cs"/>
          <w:rtl/>
        </w:rPr>
        <w:t xml:space="preserve"> بر جالباس</w:t>
      </w:r>
      <w:r w:rsidR="001C559E">
        <w:rPr>
          <w:rStyle w:val="Char4"/>
          <w:rFonts w:hint="cs"/>
          <w:rtl/>
        </w:rPr>
        <w:t>ی</w:t>
      </w:r>
      <w:r w:rsidRPr="00BD5DC8">
        <w:rPr>
          <w:rStyle w:val="Char4"/>
          <w:rFonts w:hint="cs"/>
          <w:rtl/>
        </w:rPr>
        <w:t xml:space="preserve"> آو</w:t>
      </w:r>
      <w:r w:rsidR="001C559E">
        <w:rPr>
          <w:rStyle w:val="Char4"/>
          <w:rFonts w:hint="cs"/>
          <w:rtl/>
        </w:rPr>
        <w:t>ی</w:t>
      </w:r>
      <w:r w:rsidRPr="00BD5DC8">
        <w:rPr>
          <w:rStyle w:val="Char4"/>
          <w:rFonts w:hint="cs"/>
          <w:rtl/>
        </w:rPr>
        <w:t>خته بود.</w:t>
      </w:r>
    </w:p>
    <w:p w:rsidR="00E51E5A" w:rsidRPr="00BD5DC8" w:rsidRDefault="00E51E5A" w:rsidP="004709A5">
      <w:pPr>
        <w:ind w:firstLine="284"/>
        <w:jc w:val="both"/>
        <w:rPr>
          <w:rStyle w:val="Char4"/>
          <w:rtl/>
        </w:rPr>
      </w:pPr>
      <w:r w:rsidRPr="00BD5DC8">
        <w:rPr>
          <w:rStyle w:val="Char4"/>
          <w:rFonts w:hint="cs"/>
          <w:rtl/>
        </w:rPr>
        <w:t>گو</w:t>
      </w:r>
      <w:r w:rsidR="001C559E">
        <w:rPr>
          <w:rStyle w:val="Char4"/>
          <w:rFonts w:hint="cs"/>
          <w:rtl/>
        </w:rPr>
        <w:t>ی</w:t>
      </w:r>
      <w:r w:rsidRPr="00BD5DC8">
        <w:rPr>
          <w:rStyle w:val="Char4"/>
          <w:rFonts w:hint="cs"/>
          <w:rtl/>
        </w:rPr>
        <w:t>نده‌ا</w:t>
      </w:r>
      <w:r w:rsidR="001C559E">
        <w:rPr>
          <w:rStyle w:val="Char4"/>
          <w:rFonts w:hint="cs"/>
          <w:rtl/>
        </w:rPr>
        <w:t>ی</w:t>
      </w:r>
      <w:r w:rsidRPr="00BD5DC8">
        <w:rPr>
          <w:rStyle w:val="Char4"/>
          <w:rFonts w:hint="cs"/>
          <w:rtl/>
        </w:rPr>
        <w:t xml:space="preserve"> بدو گفت: آ</w:t>
      </w:r>
      <w:r w:rsidR="001C559E">
        <w:rPr>
          <w:rStyle w:val="Char4"/>
          <w:rFonts w:hint="cs"/>
          <w:rtl/>
        </w:rPr>
        <w:t>ی</w:t>
      </w:r>
      <w:r w:rsidRPr="00BD5DC8">
        <w:rPr>
          <w:rStyle w:val="Char4"/>
          <w:rFonts w:hint="cs"/>
          <w:rtl/>
        </w:rPr>
        <w:t xml:space="preserve">ا فقط در </w:t>
      </w:r>
      <w:r w:rsidR="001C559E">
        <w:rPr>
          <w:rStyle w:val="Char4"/>
          <w:rFonts w:hint="cs"/>
          <w:rtl/>
        </w:rPr>
        <w:t>یک</w:t>
      </w:r>
      <w:r w:rsidRPr="00BD5DC8">
        <w:rPr>
          <w:rStyle w:val="Char4"/>
          <w:rFonts w:hint="cs"/>
          <w:rtl/>
        </w:rPr>
        <w:t xml:space="preserve"> قطعه لباس، نماز م</w:t>
      </w:r>
      <w:r w:rsidR="001C559E">
        <w:rPr>
          <w:rStyle w:val="Char4"/>
          <w:rFonts w:hint="cs"/>
          <w:rtl/>
        </w:rPr>
        <w:t>ی</w:t>
      </w:r>
      <w:r w:rsidRPr="00BD5DC8">
        <w:rPr>
          <w:rStyle w:val="Char4"/>
          <w:rFonts w:hint="cs"/>
          <w:rtl/>
        </w:rPr>
        <w:t>‌خوان</w:t>
      </w:r>
      <w:r w:rsidR="001C559E">
        <w:rPr>
          <w:rStyle w:val="Char4"/>
          <w:rFonts w:hint="cs"/>
          <w:rtl/>
        </w:rPr>
        <w:t>ی</w:t>
      </w:r>
      <w:r w:rsidRPr="00BD5DC8">
        <w:rPr>
          <w:rStyle w:val="Char4"/>
          <w:rFonts w:hint="cs"/>
          <w:rtl/>
        </w:rPr>
        <w:t>؟ جابر</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گفت: من بد</w:t>
      </w:r>
      <w:r w:rsidR="001C559E">
        <w:rPr>
          <w:rStyle w:val="Char4"/>
          <w:rFonts w:hint="cs"/>
          <w:rtl/>
        </w:rPr>
        <w:t>ی</w:t>
      </w:r>
      <w:r w:rsidRPr="00BD5DC8">
        <w:rPr>
          <w:rStyle w:val="Char4"/>
          <w:rFonts w:hint="cs"/>
          <w:rtl/>
        </w:rPr>
        <w:t>ن جهت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ار را نمودم</w:t>
      </w:r>
      <w:r w:rsidR="001C559E">
        <w:rPr>
          <w:rStyle w:val="Char4"/>
          <w:rFonts w:hint="cs"/>
          <w:rtl/>
        </w:rPr>
        <w:t xml:space="preserve"> </w:t>
      </w:r>
      <w:r w:rsidRPr="00BD5DC8">
        <w:rPr>
          <w:rStyle w:val="Char4"/>
          <w:rFonts w:hint="cs"/>
          <w:rtl/>
        </w:rPr>
        <w:t>تا ب</w:t>
      </w:r>
      <w:r w:rsidR="001C559E">
        <w:rPr>
          <w:rStyle w:val="Char4"/>
          <w:rFonts w:hint="cs"/>
          <w:rtl/>
        </w:rPr>
        <w:t>ی</w:t>
      </w:r>
      <w:r w:rsidRPr="00BD5DC8">
        <w:rPr>
          <w:rStyle w:val="Char4"/>
          <w:rFonts w:hint="cs"/>
          <w:rtl/>
        </w:rPr>
        <w:t>‌خرد و احمق</w:t>
      </w:r>
      <w:r w:rsidR="001C559E">
        <w:rPr>
          <w:rStyle w:val="Char4"/>
          <w:rFonts w:hint="cs"/>
          <w:rtl/>
        </w:rPr>
        <w:t>ی</w:t>
      </w:r>
      <w:r w:rsidRPr="00BD5DC8">
        <w:rPr>
          <w:rStyle w:val="Char4"/>
          <w:rFonts w:hint="cs"/>
          <w:rtl/>
        </w:rPr>
        <w:t xml:space="preserve"> چون تو مرا بب</w:t>
      </w:r>
      <w:r w:rsidR="001C559E">
        <w:rPr>
          <w:rStyle w:val="Char4"/>
          <w:rFonts w:hint="cs"/>
          <w:rtl/>
        </w:rPr>
        <w:t>ی</w:t>
      </w:r>
      <w:r w:rsidRPr="00BD5DC8">
        <w:rPr>
          <w:rStyle w:val="Char4"/>
          <w:rFonts w:hint="cs"/>
          <w:rtl/>
        </w:rPr>
        <w:t xml:space="preserve">ند (و بداند </w:t>
      </w:r>
      <w:r w:rsidR="001C559E">
        <w:rPr>
          <w:rStyle w:val="Char4"/>
          <w:rFonts w:hint="cs"/>
          <w:rtl/>
        </w:rPr>
        <w:t>ک</w:t>
      </w:r>
      <w:r w:rsidRPr="00BD5DC8">
        <w:rPr>
          <w:rStyle w:val="Char4"/>
          <w:rFonts w:hint="cs"/>
          <w:rtl/>
        </w:rPr>
        <w:t xml:space="preserve">ه نمازخواندن در </w:t>
      </w:r>
      <w:r w:rsidR="001C559E">
        <w:rPr>
          <w:rStyle w:val="Char4"/>
          <w:rFonts w:hint="cs"/>
          <w:rtl/>
        </w:rPr>
        <w:t>یک</w:t>
      </w:r>
      <w:r w:rsidRPr="00BD5DC8">
        <w:rPr>
          <w:rStyle w:val="Char4"/>
          <w:rFonts w:hint="cs"/>
          <w:rtl/>
        </w:rPr>
        <w:t xml:space="preserve"> قطعه لباس جائز است و خلاف سنت ن</w:t>
      </w:r>
      <w:r w:rsidR="001C559E">
        <w:rPr>
          <w:rStyle w:val="Char4"/>
          <w:rFonts w:hint="cs"/>
          <w:rtl/>
        </w:rPr>
        <w:t>ی</w:t>
      </w:r>
      <w:r w:rsidRPr="00BD5DC8">
        <w:rPr>
          <w:rStyle w:val="Char4"/>
          <w:rFonts w:hint="cs"/>
          <w:rtl/>
        </w:rPr>
        <w:t xml:space="preserve">ست) و </w:t>
      </w:r>
      <w:r w:rsidR="001C559E">
        <w:rPr>
          <w:rStyle w:val="Char4"/>
          <w:rFonts w:hint="cs"/>
          <w:rtl/>
        </w:rPr>
        <w:t>ک</w:t>
      </w:r>
      <w:r w:rsidRPr="00BD5DC8">
        <w:rPr>
          <w:rStyle w:val="Char4"/>
          <w:rFonts w:hint="cs"/>
          <w:rtl/>
        </w:rPr>
        <w:t xml:space="preserve">دام </w:t>
      </w:r>
      <w:r w:rsidR="001C559E">
        <w:rPr>
          <w:rStyle w:val="Char4"/>
          <w:rFonts w:hint="cs"/>
          <w:rtl/>
        </w:rPr>
        <w:t>یک</w:t>
      </w:r>
      <w:r w:rsidRPr="00BD5DC8">
        <w:rPr>
          <w:rStyle w:val="Char4"/>
          <w:rFonts w:hint="cs"/>
          <w:rtl/>
        </w:rPr>
        <w:t xml:space="preserve"> از ما (صحابه</w:t>
      </w:r>
      <w:r w:rsidR="001F073B" w:rsidRPr="001F073B">
        <w:rPr>
          <w:rFonts w:ascii="IPT Zar" w:hAnsi="IPT Zar" w:cs="CTraditional Arabic" w:hint="cs"/>
          <w:color w:val="000000"/>
          <w:sz w:val="26"/>
          <w:rtl/>
          <w:lang w:bidi="fa-IR"/>
        </w:rPr>
        <w:t xml:space="preserve"> ش</w:t>
      </w:r>
      <w:r w:rsidR="00BA7FD8" w:rsidRPr="00BA7FD8">
        <w:rPr>
          <w:rStyle w:val="Char4"/>
          <w:rFonts w:hint="cs"/>
          <w:rtl/>
        </w:rPr>
        <w:t>)</w:t>
      </w:r>
      <w:r w:rsidRPr="00BD5DC8">
        <w:rPr>
          <w:rStyle w:val="Char4"/>
          <w:rFonts w:hint="cs"/>
          <w:rtl/>
        </w:rPr>
        <w:t xml:space="preserve"> در زمان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دارا</w:t>
      </w:r>
      <w:r w:rsidR="001C559E">
        <w:rPr>
          <w:rStyle w:val="Char4"/>
          <w:rFonts w:hint="cs"/>
          <w:rtl/>
        </w:rPr>
        <w:t>ی</w:t>
      </w:r>
      <w:r w:rsidRPr="00BD5DC8">
        <w:rPr>
          <w:rStyle w:val="Char4"/>
          <w:rFonts w:hint="cs"/>
          <w:rtl/>
        </w:rPr>
        <w:t xml:space="preserve"> دو جامه بوده است؟</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BD5DC8">
        <w:rPr>
          <w:rStyle w:val="Char3"/>
          <w:rFonts w:hint="cs"/>
          <w:rtl/>
        </w:rPr>
        <w:t>«مِشجَب»</w:t>
      </w:r>
      <w:r w:rsidR="0040716E">
        <w:rPr>
          <w:rStyle w:val="Char3"/>
          <w:rFonts w:hint="cs"/>
          <w:rtl/>
        </w:rPr>
        <w:t>:</w:t>
      </w:r>
      <w:r w:rsidRPr="00BD5DC8">
        <w:rPr>
          <w:rStyle w:val="Char4"/>
          <w:rFonts w:hint="cs"/>
          <w:rtl/>
        </w:rPr>
        <w:t xml:space="preserve"> جالباس</w:t>
      </w:r>
      <w:r w:rsidR="001C559E">
        <w:rPr>
          <w:rStyle w:val="Char4"/>
          <w:rFonts w:hint="cs"/>
          <w:rtl/>
        </w:rPr>
        <w:t>ی</w:t>
      </w:r>
      <w:r w:rsidRPr="00BD5DC8">
        <w:rPr>
          <w:rStyle w:val="Char4"/>
          <w:rFonts w:hint="cs"/>
          <w:rtl/>
        </w:rPr>
        <w:t>.</w:t>
      </w:r>
    </w:p>
    <w:p w:rsidR="00E51E5A" w:rsidRPr="00BD5DC8" w:rsidRDefault="00E51E5A" w:rsidP="004709A5">
      <w:pPr>
        <w:ind w:firstLine="284"/>
        <w:jc w:val="both"/>
        <w:rPr>
          <w:rStyle w:val="Char4"/>
          <w:rtl/>
        </w:rPr>
      </w:pPr>
      <w:r w:rsidRPr="00BD5DC8">
        <w:rPr>
          <w:rStyle w:val="Char4"/>
          <w:rFonts w:hint="cs"/>
          <w:rtl/>
        </w:rPr>
        <w:t>در اوا</w:t>
      </w:r>
      <w:r w:rsidR="001C559E">
        <w:rPr>
          <w:rStyle w:val="Char4"/>
          <w:rFonts w:hint="cs"/>
          <w:rtl/>
        </w:rPr>
        <w:t>ی</w:t>
      </w:r>
      <w:r w:rsidRPr="00BD5DC8">
        <w:rPr>
          <w:rStyle w:val="Char4"/>
          <w:rFonts w:hint="cs"/>
          <w:rtl/>
        </w:rPr>
        <w:t>ل عهد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 </w:t>
      </w:r>
      <w:r w:rsidRPr="00BD5DC8">
        <w:rPr>
          <w:rStyle w:val="Char4"/>
          <w:rFonts w:hint="cs"/>
          <w:rtl/>
        </w:rPr>
        <w:t>خود آن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و </w:t>
      </w:r>
      <w:r w:rsidR="001C559E">
        <w:rPr>
          <w:rStyle w:val="Char4"/>
          <w:rFonts w:hint="cs"/>
          <w:rtl/>
        </w:rPr>
        <w:t>ی</w:t>
      </w:r>
      <w:r w:rsidRPr="00BD5DC8">
        <w:rPr>
          <w:rStyle w:val="Char4"/>
          <w:rFonts w:hint="cs"/>
          <w:rtl/>
        </w:rPr>
        <w:t>اران ا</w:t>
      </w:r>
      <w:r w:rsidR="001C559E">
        <w:rPr>
          <w:rStyle w:val="Char4"/>
          <w:rFonts w:hint="cs"/>
          <w:rtl/>
        </w:rPr>
        <w:t>ی</w:t>
      </w:r>
      <w:r w:rsidRPr="00BD5DC8">
        <w:rPr>
          <w:rStyle w:val="Char4"/>
          <w:rFonts w:hint="cs"/>
          <w:rtl/>
        </w:rPr>
        <w:t>شان از نظر پوشا</w:t>
      </w:r>
      <w:r w:rsidR="001C559E">
        <w:rPr>
          <w:rStyle w:val="Char4"/>
          <w:rFonts w:hint="cs"/>
          <w:rtl/>
        </w:rPr>
        <w:t>ک</w:t>
      </w:r>
      <w:r w:rsidRPr="00BD5DC8">
        <w:rPr>
          <w:rStyle w:val="Char4"/>
          <w:rFonts w:hint="cs"/>
          <w:rtl/>
        </w:rPr>
        <w:t>، خورا</w:t>
      </w:r>
      <w:r w:rsidR="001C559E">
        <w:rPr>
          <w:rStyle w:val="Char4"/>
          <w:rFonts w:hint="cs"/>
          <w:rtl/>
        </w:rPr>
        <w:t>ک</w:t>
      </w:r>
      <w:r w:rsidRPr="00BD5DC8">
        <w:rPr>
          <w:rStyle w:val="Char4"/>
          <w:rFonts w:hint="cs"/>
          <w:rtl/>
        </w:rPr>
        <w:t>، مس</w:t>
      </w:r>
      <w:r w:rsidR="001C559E">
        <w:rPr>
          <w:rStyle w:val="Char4"/>
          <w:rFonts w:hint="cs"/>
          <w:rtl/>
        </w:rPr>
        <w:t>ک</w:t>
      </w:r>
      <w:r w:rsidRPr="00BD5DC8">
        <w:rPr>
          <w:rStyle w:val="Char4"/>
          <w:rFonts w:hint="cs"/>
          <w:rtl/>
        </w:rPr>
        <w:t>ن و ام</w:t>
      </w:r>
      <w:r w:rsidR="001C559E">
        <w:rPr>
          <w:rStyle w:val="Char4"/>
          <w:rFonts w:hint="cs"/>
          <w:rtl/>
        </w:rPr>
        <w:t>ک</w:t>
      </w:r>
      <w:r w:rsidRPr="00BD5DC8">
        <w:rPr>
          <w:rStyle w:val="Char4"/>
          <w:rFonts w:hint="cs"/>
          <w:rtl/>
        </w:rPr>
        <w:t>انات رفاه</w:t>
      </w:r>
      <w:r w:rsidR="001C559E">
        <w:rPr>
          <w:rStyle w:val="Char4"/>
          <w:rFonts w:hint="cs"/>
          <w:rtl/>
        </w:rPr>
        <w:t>ی</w:t>
      </w:r>
      <w:r w:rsidRPr="00BD5DC8">
        <w:rPr>
          <w:rStyle w:val="Char4"/>
          <w:rFonts w:hint="cs"/>
          <w:rtl/>
        </w:rPr>
        <w:t xml:space="preserve"> وآسا</w:t>
      </w:r>
      <w:r w:rsidR="001C559E">
        <w:rPr>
          <w:rStyle w:val="Char4"/>
          <w:rFonts w:hint="cs"/>
          <w:rtl/>
        </w:rPr>
        <w:t>ی</w:t>
      </w:r>
      <w:r w:rsidRPr="00BD5DC8">
        <w:rPr>
          <w:rStyle w:val="Char4"/>
          <w:rFonts w:hint="cs"/>
          <w:rtl/>
        </w:rPr>
        <w:t>ش</w:t>
      </w:r>
      <w:r w:rsidR="001C559E">
        <w:rPr>
          <w:rStyle w:val="Char4"/>
          <w:rFonts w:hint="cs"/>
          <w:rtl/>
        </w:rPr>
        <w:t>ی</w:t>
      </w:r>
      <w:r w:rsidRPr="00BD5DC8">
        <w:rPr>
          <w:rStyle w:val="Char4"/>
          <w:rFonts w:hint="cs"/>
          <w:rtl/>
        </w:rPr>
        <w:t xml:space="preserve"> در مض</w:t>
      </w:r>
      <w:r w:rsidR="001C559E">
        <w:rPr>
          <w:rStyle w:val="Char4"/>
          <w:rFonts w:hint="cs"/>
          <w:rtl/>
        </w:rPr>
        <w:t>ی</w:t>
      </w:r>
      <w:r w:rsidRPr="00BD5DC8">
        <w:rPr>
          <w:rStyle w:val="Char4"/>
          <w:rFonts w:hint="cs"/>
          <w:rtl/>
        </w:rPr>
        <w:t>قه و تنگنا بودند و در ا</w:t>
      </w:r>
      <w:r w:rsidR="001C559E">
        <w:rPr>
          <w:rStyle w:val="Char4"/>
          <w:rFonts w:hint="cs"/>
          <w:rtl/>
        </w:rPr>
        <w:t>ک</w:t>
      </w:r>
      <w:r w:rsidRPr="00BD5DC8">
        <w:rPr>
          <w:rStyle w:val="Char4"/>
          <w:rFonts w:hint="cs"/>
          <w:rtl/>
        </w:rPr>
        <w:t>ثر اوقات ب</w:t>
      </w:r>
      <w:r w:rsidR="001C559E">
        <w:rPr>
          <w:rStyle w:val="Char4"/>
          <w:rFonts w:hint="cs"/>
          <w:rtl/>
        </w:rPr>
        <w:t>ی</w:t>
      </w:r>
      <w:r w:rsidRPr="00BD5DC8">
        <w:rPr>
          <w:rStyle w:val="Char4"/>
          <w:rFonts w:hint="cs"/>
          <w:rtl/>
        </w:rPr>
        <w:t xml:space="preserve">ش از </w:t>
      </w:r>
      <w:r w:rsidR="001C559E">
        <w:rPr>
          <w:rStyle w:val="Char4"/>
          <w:rFonts w:hint="cs"/>
          <w:rtl/>
        </w:rPr>
        <w:t>یک</w:t>
      </w:r>
      <w:r w:rsidRPr="00BD5DC8">
        <w:rPr>
          <w:rStyle w:val="Char4"/>
          <w:rFonts w:hint="cs"/>
          <w:rtl/>
        </w:rPr>
        <w:t xml:space="preserve"> لنگ و </w:t>
      </w:r>
      <w:r w:rsidR="001C559E">
        <w:rPr>
          <w:rStyle w:val="Char4"/>
          <w:rFonts w:hint="cs"/>
          <w:rtl/>
        </w:rPr>
        <w:t>ی</w:t>
      </w:r>
      <w:r w:rsidRPr="00BD5DC8">
        <w:rPr>
          <w:rStyle w:val="Char4"/>
          <w:rFonts w:hint="cs"/>
          <w:rtl/>
        </w:rPr>
        <w:t xml:space="preserve">ا </w:t>
      </w:r>
      <w:r w:rsidR="001C559E">
        <w:rPr>
          <w:rStyle w:val="Char4"/>
          <w:rFonts w:hint="cs"/>
          <w:rtl/>
        </w:rPr>
        <w:t>یک</w:t>
      </w:r>
      <w:r w:rsidRPr="00BD5DC8">
        <w:rPr>
          <w:rStyle w:val="Char4"/>
          <w:rFonts w:hint="cs"/>
          <w:rtl/>
        </w:rPr>
        <w:t xml:space="preserve"> قطعه لباس، برا</w:t>
      </w:r>
      <w:r w:rsidR="001C559E">
        <w:rPr>
          <w:rStyle w:val="Char4"/>
          <w:rFonts w:hint="cs"/>
          <w:rtl/>
        </w:rPr>
        <w:t>ی</w:t>
      </w:r>
      <w:r w:rsidRPr="00BD5DC8">
        <w:rPr>
          <w:rStyle w:val="Char4"/>
          <w:rFonts w:hint="cs"/>
          <w:rtl/>
        </w:rPr>
        <w:t xml:space="preserve"> پوشش عورت خو</w:t>
      </w:r>
      <w:r w:rsidR="001C559E">
        <w:rPr>
          <w:rStyle w:val="Char4"/>
          <w:rFonts w:hint="cs"/>
          <w:rtl/>
        </w:rPr>
        <w:t>ی</w:t>
      </w:r>
      <w:r w:rsidRPr="00BD5DC8">
        <w:rPr>
          <w:rStyle w:val="Char4"/>
          <w:rFonts w:hint="cs"/>
          <w:rtl/>
        </w:rPr>
        <w:t>ش نداشتند، از ا</w:t>
      </w:r>
      <w:r w:rsidR="001C559E">
        <w:rPr>
          <w:rStyle w:val="Char4"/>
          <w:rFonts w:hint="cs"/>
          <w:rtl/>
        </w:rPr>
        <w:t>ی</w:t>
      </w:r>
      <w:r w:rsidRPr="00BD5DC8">
        <w:rPr>
          <w:rStyle w:val="Char4"/>
          <w:rFonts w:hint="cs"/>
          <w:rtl/>
        </w:rPr>
        <w:t>ن‌رو حضرت جابر</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برا</w:t>
      </w:r>
      <w:r w:rsidR="001C559E">
        <w:rPr>
          <w:rStyle w:val="Char4"/>
          <w:rFonts w:hint="cs"/>
          <w:rtl/>
        </w:rPr>
        <w:t>ی</w:t>
      </w:r>
      <w:r w:rsidRPr="00BD5DC8">
        <w:rPr>
          <w:rStyle w:val="Char4"/>
          <w:rFonts w:hint="cs"/>
          <w:rtl/>
        </w:rPr>
        <w:t xml:space="preserve"> تعل</w:t>
      </w:r>
      <w:r w:rsidR="001C559E">
        <w:rPr>
          <w:rStyle w:val="Char4"/>
          <w:rFonts w:hint="cs"/>
          <w:rtl/>
        </w:rPr>
        <w:t>ی</w:t>
      </w:r>
      <w:r w:rsidRPr="00BD5DC8">
        <w:rPr>
          <w:rStyle w:val="Char4"/>
          <w:rFonts w:hint="cs"/>
          <w:rtl/>
        </w:rPr>
        <w:t xml:space="preserve">م و نشان‌دادن آن مرد، در </w:t>
      </w:r>
      <w:r w:rsidR="001C559E">
        <w:rPr>
          <w:rStyle w:val="Char4"/>
          <w:rFonts w:hint="cs"/>
          <w:rtl/>
        </w:rPr>
        <w:t>یک</w:t>
      </w:r>
      <w:r w:rsidRPr="00BD5DC8">
        <w:rPr>
          <w:rStyle w:val="Char4"/>
          <w:rFonts w:hint="cs"/>
          <w:rtl/>
        </w:rPr>
        <w:t xml:space="preserve"> قطعه لباس</w:t>
      </w:r>
      <w:r w:rsidR="001C559E">
        <w:rPr>
          <w:rStyle w:val="Char4"/>
          <w:rFonts w:hint="cs"/>
          <w:rtl/>
        </w:rPr>
        <w:t xml:space="preserve"> </w:t>
      </w:r>
      <w:r w:rsidRPr="00BD5DC8">
        <w:rPr>
          <w:rStyle w:val="Char4"/>
          <w:rFonts w:hint="cs"/>
          <w:rtl/>
        </w:rPr>
        <w:t xml:space="preserve">نماز خواند تا بدو بفهماند </w:t>
      </w:r>
      <w:r w:rsidR="001C559E">
        <w:rPr>
          <w:rStyle w:val="Char4"/>
          <w:rFonts w:hint="cs"/>
          <w:rtl/>
        </w:rPr>
        <w:t>ک</w:t>
      </w:r>
      <w:r w:rsidRPr="00BD5DC8">
        <w:rPr>
          <w:rStyle w:val="Char4"/>
          <w:rFonts w:hint="cs"/>
          <w:rtl/>
        </w:rPr>
        <w:t xml:space="preserve">ه خواندن نماز در </w:t>
      </w:r>
      <w:r w:rsidR="001C559E">
        <w:rPr>
          <w:rStyle w:val="Char4"/>
          <w:rFonts w:hint="cs"/>
          <w:rtl/>
        </w:rPr>
        <w:t>یک</w:t>
      </w:r>
      <w:r w:rsidRPr="00BD5DC8">
        <w:rPr>
          <w:rStyle w:val="Char4"/>
          <w:rFonts w:hint="cs"/>
          <w:rtl/>
        </w:rPr>
        <w:t xml:space="preserve"> ت</w:t>
      </w:r>
      <w:r w:rsidR="001C559E">
        <w:rPr>
          <w:rStyle w:val="Char4"/>
          <w:rFonts w:hint="cs"/>
          <w:rtl/>
        </w:rPr>
        <w:t>ک</w:t>
      </w:r>
      <w:r w:rsidRPr="00BD5DC8">
        <w:rPr>
          <w:rStyle w:val="Char4"/>
          <w:rFonts w:hint="cs"/>
          <w:rtl/>
        </w:rPr>
        <w:t>ه لباس ن</w:t>
      </w:r>
      <w:r w:rsidR="001C559E">
        <w:rPr>
          <w:rStyle w:val="Char4"/>
          <w:rFonts w:hint="cs"/>
          <w:rtl/>
        </w:rPr>
        <w:t>ی</w:t>
      </w:r>
      <w:r w:rsidRPr="00BD5DC8">
        <w:rPr>
          <w:rStyle w:val="Char4"/>
          <w:rFonts w:hint="cs"/>
          <w:rtl/>
        </w:rPr>
        <w:t>ز جا</w:t>
      </w:r>
      <w:r w:rsidR="001C559E">
        <w:rPr>
          <w:rStyle w:val="Char4"/>
          <w:rFonts w:hint="cs"/>
          <w:rtl/>
        </w:rPr>
        <w:t>ی</w:t>
      </w:r>
      <w:r w:rsidRPr="00BD5DC8">
        <w:rPr>
          <w:rStyle w:val="Char4"/>
          <w:rFonts w:hint="cs"/>
          <w:rtl/>
        </w:rPr>
        <w:t xml:space="preserve">ز است. </w:t>
      </w:r>
    </w:p>
    <w:p w:rsidR="00E51E5A" w:rsidRPr="00BD5DC8" w:rsidRDefault="00E51E5A" w:rsidP="004709A5">
      <w:pPr>
        <w:ind w:firstLine="284"/>
        <w:jc w:val="both"/>
        <w:rPr>
          <w:rStyle w:val="Char4"/>
          <w:rtl/>
        </w:rPr>
      </w:pPr>
      <w:r w:rsidRPr="00BD5DC8">
        <w:rPr>
          <w:rStyle w:val="Char4"/>
          <w:rFonts w:hint="cs"/>
          <w:rtl/>
        </w:rPr>
        <w:t>چنانچه در عهد پ</w:t>
      </w:r>
      <w:r w:rsidR="001C559E">
        <w:rPr>
          <w:rStyle w:val="Char4"/>
          <w:rFonts w:hint="cs"/>
          <w:rtl/>
        </w:rPr>
        <w:t>ی</w:t>
      </w:r>
      <w:r w:rsidRPr="00BD5DC8">
        <w:rPr>
          <w:rStyle w:val="Char4"/>
          <w:rFonts w:hint="cs"/>
          <w:rtl/>
        </w:rPr>
        <w:t>امبر</w:t>
      </w:r>
      <w:r w:rsidR="001C559E">
        <w:rPr>
          <w:rStyle w:val="Char4"/>
          <w:rtl/>
        </w:rPr>
        <w:t xml:space="preserve"> </w:t>
      </w:r>
      <w:r w:rsidR="001F073B" w:rsidRPr="001F073B">
        <w:rPr>
          <w:rStyle w:val="Char4"/>
          <w:rFonts w:cs="CTraditional Arabic"/>
          <w:rtl/>
        </w:rPr>
        <w:t>ج</w:t>
      </w:r>
      <w:r w:rsidR="001C559E">
        <w:rPr>
          <w:rStyle w:val="Char4"/>
          <w:rFonts w:cs="CTraditional Arabic"/>
          <w:rtl/>
        </w:rPr>
        <w:t xml:space="preserve"> </w:t>
      </w:r>
      <w:r w:rsidRPr="00BD5DC8">
        <w:rPr>
          <w:rStyle w:val="Char4"/>
          <w:rFonts w:hint="cs"/>
          <w:rtl/>
        </w:rPr>
        <w:t>ن</w:t>
      </w:r>
      <w:r w:rsidR="001C559E">
        <w:rPr>
          <w:rStyle w:val="Char4"/>
          <w:rFonts w:hint="cs"/>
          <w:rtl/>
        </w:rPr>
        <w:t>ی</w:t>
      </w:r>
      <w:r w:rsidRPr="00BD5DC8">
        <w:rPr>
          <w:rStyle w:val="Char4"/>
          <w:rFonts w:hint="cs"/>
          <w:rtl/>
        </w:rPr>
        <w:t xml:space="preserve">ز، صحابه و </w:t>
      </w:r>
      <w:r w:rsidR="001C559E">
        <w:rPr>
          <w:rStyle w:val="Char4"/>
          <w:rFonts w:hint="cs"/>
          <w:rtl/>
        </w:rPr>
        <w:t>ی</w:t>
      </w:r>
      <w:r w:rsidRPr="00BD5DC8">
        <w:rPr>
          <w:rStyle w:val="Char4"/>
          <w:rFonts w:hint="cs"/>
          <w:rtl/>
        </w:rPr>
        <w:t>اران ا</w:t>
      </w:r>
      <w:r w:rsidR="001C559E">
        <w:rPr>
          <w:rStyle w:val="Char4"/>
          <w:rFonts w:hint="cs"/>
          <w:rtl/>
        </w:rPr>
        <w:t>ی</w:t>
      </w:r>
      <w:r w:rsidRPr="00BD5DC8">
        <w:rPr>
          <w:rStyle w:val="Char4"/>
          <w:rFonts w:hint="cs"/>
          <w:rtl/>
        </w:rPr>
        <w:t>شان</w:t>
      </w:r>
      <w:r w:rsidR="001C559E">
        <w:rPr>
          <w:rStyle w:val="Char4"/>
          <w:rFonts w:hint="cs"/>
          <w:rtl/>
        </w:rPr>
        <w:t xml:space="preserve"> </w:t>
      </w:r>
      <w:r w:rsidR="001F073B" w:rsidRPr="001F073B">
        <w:rPr>
          <w:rStyle w:val="Char4"/>
          <w:rFonts w:cs="CTraditional Arabic" w:hint="cs"/>
          <w:rtl/>
        </w:rPr>
        <w:t>ش</w:t>
      </w:r>
      <w:r w:rsidR="001C559E">
        <w:rPr>
          <w:rStyle w:val="Char4"/>
          <w:rFonts w:cs="CTraditional Arabic" w:hint="cs"/>
          <w:rtl/>
        </w:rPr>
        <w:t xml:space="preserve"> </w:t>
      </w:r>
      <w:r w:rsidRPr="00BD5DC8">
        <w:rPr>
          <w:rStyle w:val="Char4"/>
          <w:rFonts w:hint="cs"/>
          <w:rtl/>
        </w:rPr>
        <w:t>و حت</w:t>
      </w:r>
      <w:r w:rsidR="001C559E">
        <w:rPr>
          <w:rStyle w:val="Char4"/>
          <w:rFonts w:hint="cs"/>
          <w:rtl/>
        </w:rPr>
        <w:t>ی</w:t>
      </w:r>
      <w:r w:rsidRPr="00BD5DC8">
        <w:rPr>
          <w:rStyle w:val="Char4"/>
          <w:rFonts w:hint="cs"/>
          <w:rtl/>
        </w:rPr>
        <w:t xml:space="preserve"> در برخ</w:t>
      </w:r>
      <w:r w:rsidR="001C559E">
        <w:rPr>
          <w:rStyle w:val="Char4"/>
          <w:rFonts w:hint="cs"/>
          <w:rtl/>
        </w:rPr>
        <w:t>ی</w:t>
      </w:r>
      <w:r w:rsidRPr="00BD5DC8">
        <w:rPr>
          <w:rStyle w:val="Char4"/>
          <w:rFonts w:hint="cs"/>
          <w:rtl/>
        </w:rPr>
        <w:t xml:space="preserve"> مواقع خود آنحضرت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w:t>
      </w:r>
      <w:r w:rsidR="001C559E">
        <w:rPr>
          <w:rStyle w:val="Char4"/>
          <w:rFonts w:hint="cs"/>
          <w:rtl/>
        </w:rPr>
        <w:t>ی</w:t>
      </w:r>
      <w:r w:rsidRPr="00BD5DC8">
        <w:rPr>
          <w:rStyle w:val="Char4"/>
          <w:rFonts w:hint="cs"/>
          <w:rtl/>
        </w:rPr>
        <w:t>نچن</w:t>
      </w:r>
      <w:r w:rsidR="001C559E">
        <w:rPr>
          <w:rStyle w:val="Char4"/>
          <w:rFonts w:hint="cs"/>
          <w:rtl/>
        </w:rPr>
        <w:t>ی</w:t>
      </w:r>
      <w:r w:rsidRPr="00BD5DC8">
        <w:rPr>
          <w:rStyle w:val="Char4"/>
          <w:rFonts w:hint="cs"/>
          <w:rtl/>
        </w:rPr>
        <w:t>ن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ردند </w:t>
      </w:r>
      <w:r w:rsidR="001C559E">
        <w:rPr>
          <w:rStyle w:val="Char4"/>
          <w:rFonts w:hint="cs"/>
          <w:rtl/>
        </w:rPr>
        <w:t>ک</w:t>
      </w:r>
      <w:r w:rsidRPr="00BD5DC8">
        <w:rPr>
          <w:rStyle w:val="Char4"/>
          <w:rFonts w:hint="cs"/>
          <w:rtl/>
        </w:rPr>
        <w:t xml:space="preserve">ه با </w:t>
      </w:r>
      <w:r w:rsidR="001C559E">
        <w:rPr>
          <w:rStyle w:val="Char4"/>
          <w:rFonts w:hint="cs"/>
          <w:rtl/>
        </w:rPr>
        <w:t>یک</w:t>
      </w:r>
      <w:r w:rsidRPr="00BD5DC8">
        <w:rPr>
          <w:rStyle w:val="Char4"/>
          <w:rFonts w:hint="cs"/>
          <w:rtl/>
        </w:rPr>
        <w:t xml:space="preserve"> قطعه لباس نماز م</w:t>
      </w:r>
      <w:r w:rsidR="001C559E">
        <w:rPr>
          <w:rStyle w:val="Char4"/>
          <w:rFonts w:hint="cs"/>
          <w:rtl/>
        </w:rPr>
        <w:t>ی</w:t>
      </w:r>
      <w:r w:rsidRPr="00BD5DC8">
        <w:rPr>
          <w:rStyle w:val="Char4"/>
          <w:rFonts w:hint="cs"/>
          <w:rtl/>
        </w:rPr>
        <w:t>‌خواندند وخو</w:t>
      </w:r>
      <w:r w:rsidR="001C559E">
        <w:rPr>
          <w:rStyle w:val="Char4"/>
          <w:rFonts w:hint="cs"/>
          <w:rtl/>
        </w:rPr>
        <w:t>ی</w:t>
      </w:r>
      <w:r w:rsidRPr="00BD5DC8">
        <w:rPr>
          <w:rStyle w:val="Char4"/>
          <w:rFonts w:hint="cs"/>
          <w:rtl/>
        </w:rPr>
        <w:t>شتن را بدان م</w:t>
      </w:r>
      <w:r w:rsidR="001C559E">
        <w:rPr>
          <w:rStyle w:val="Char4"/>
          <w:rFonts w:hint="cs"/>
          <w:rtl/>
        </w:rPr>
        <w:t>ی</w:t>
      </w:r>
      <w:r w:rsidRPr="00BD5DC8">
        <w:rPr>
          <w:rStyle w:val="Char4"/>
          <w:rFonts w:hint="cs"/>
          <w:rtl/>
        </w:rPr>
        <w:t>‌پ</w:t>
      </w:r>
      <w:r w:rsidR="001C559E">
        <w:rPr>
          <w:rStyle w:val="Char4"/>
          <w:rFonts w:hint="cs"/>
          <w:rtl/>
        </w:rPr>
        <w:t>ی</w:t>
      </w:r>
      <w:r w:rsidRPr="00BD5DC8">
        <w:rPr>
          <w:rStyle w:val="Char4"/>
          <w:rFonts w:hint="cs"/>
          <w:rtl/>
        </w:rPr>
        <w:t>چاندند. و دو طرف آن را بر شانه‌ها</w:t>
      </w:r>
      <w:r w:rsidR="001C559E">
        <w:rPr>
          <w:rStyle w:val="Char4"/>
          <w:rFonts w:hint="cs"/>
          <w:rtl/>
        </w:rPr>
        <w:t>ی</w:t>
      </w:r>
      <w:r w:rsidRPr="00BD5DC8">
        <w:rPr>
          <w:rStyle w:val="Char4"/>
          <w:rFonts w:hint="cs"/>
          <w:rtl/>
        </w:rPr>
        <w:t>شان قرار م</w:t>
      </w:r>
      <w:r w:rsidR="001C559E">
        <w:rPr>
          <w:rStyle w:val="Char4"/>
          <w:rFonts w:hint="cs"/>
          <w:rtl/>
        </w:rPr>
        <w:t>ی</w:t>
      </w:r>
      <w:r w:rsidRPr="00BD5DC8">
        <w:rPr>
          <w:rStyle w:val="Char4"/>
          <w:rFonts w:hint="cs"/>
          <w:rtl/>
        </w:rPr>
        <w:t>‌دادند.</w:t>
      </w:r>
    </w:p>
    <w:p w:rsidR="00E51E5A" w:rsidRPr="00BD5DC8" w:rsidRDefault="00E51E5A" w:rsidP="004709A5">
      <w:pPr>
        <w:ind w:firstLine="284"/>
        <w:jc w:val="both"/>
        <w:rPr>
          <w:rStyle w:val="Char4"/>
          <w:rtl/>
        </w:rPr>
      </w:pPr>
      <w:r w:rsidRPr="00BD5DC8">
        <w:rPr>
          <w:rStyle w:val="Char4"/>
          <w:rFonts w:hint="cs"/>
          <w:rtl/>
        </w:rPr>
        <w:t>اگر چه در صورت توان مال</w:t>
      </w:r>
      <w:r w:rsidR="001C559E">
        <w:rPr>
          <w:rStyle w:val="Char4"/>
          <w:rFonts w:hint="cs"/>
          <w:rtl/>
        </w:rPr>
        <w:t>ی</w:t>
      </w:r>
      <w:r w:rsidRPr="00BD5DC8">
        <w:rPr>
          <w:rStyle w:val="Char4"/>
          <w:rFonts w:hint="cs"/>
          <w:rtl/>
        </w:rPr>
        <w:t xml:space="preserve"> و داشتن پوشا</w:t>
      </w:r>
      <w:r w:rsidR="001C559E">
        <w:rPr>
          <w:rStyle w:val="Char4"/>
          <w:rFonts w:hint="cs"/>
          <w:rtl/>
        </w:rPr>
        <w:t>ک</w:t>
      </w:r>
      <w:r w:rsidRPr="00BD5DC8">
        <w:rPr>
          <w:rStyle w:val="Char4"/>
          <w:rFonts w:hint="cs"/>
          <w:rtl/>
        </w:rPr>
        <w:t xml:space="preserve">، مناسب است </w:t>
      </w:r>
      <w:r w:rsidR="001C559E">
        <w:rPr>
          <w:rStyle w:val="Char4"/>
          <w:rFonts w:hint="cs"/>
          <w:rtl/>
        </w:rPr>
        <w:t>ک</w:t>
      </w:r>
      <w:r w:rsidRPr="00BD5DC8">
        <w:rPr>
          <w:rStyle w:val="Char4"/>
          <w:rFonts w:hint="cs"/>
          <w:rtl/>
        </w:rPr>
        <w:t xml:space="preserve">ه انسان مسلمان به هنگام نماز و </w:t>
      </w:r>
      <w:r w:rsidR="001C559E">
        <w:rPr>
          <w:rStyle w:val="Char4"/>
          <w:rFonts w:hint="cs"/>
          <w:rtl/>
        </w:rPr>
        <w:t>ی</w:t>
      </w:r>
      <w:r w:rsidRPr="00BD5DC8">
        <w:rPr>
          <w:rStyle w:val="Char4"/>
          <w:rFonts w:hint="cs"/>
          <w:rtl/>
        </w:rPr>
        <w:t>ا رفتن به مساجد، لباس ز</w:t>
      </w:r>
      <w:r w:rsidR="001C559E">
        <w:rPr>
          <w:rStyle w:val="Char4"/>
          <w:rFonts w:hint="cs"/>
          <w:rtl/>
        </w:rPr>
        <w:t>ی</w:t>
      </w:r>
      <w:r w:rsidRPr="00BD5DC8">
        <w:rPr>
          <w:rStyle w:val="Char4"/>
          <w:rFonts w:hint="cs"/>
          <w:rtl/>
        </w:rPr>
        <w:t xml:space="preserve">با و متناسب به تن </w:t>
      </w:r>
      <w:r w:rsidR="001C559E">
        <w:rPr>
          <w:rStyle w:val="Char4"/>
          <w:rFonts w:hint="cs"/>
          <w:rtl/>
        </w:rPr>
        <w:t>ک</w:t>
      </w:r>
      <w:r w:rsidRPr="00BD5DC8">
        <w:rPr>
          <w:rStyle w:val="Char4"/>
          <w:rFonts w:hint="cs"/>
          <w:rtl/>
        </w:rPr>
        <w:t>ند و با پوش</w:t>
      </w:r>
      <w:r w:rsidR="001C559E">
        <w:rPr>
          <w:rStyle w:val="Char4"/>
          <w:rFonts w:hint="cs"/>
          <w:rtl/>
        </w:rPr>
        <w:t>ی</w:t>
      </w:r>
      <w:r w:rsidRPr="00BD5DC8">
        <w:rPr>
          <w:rStyle w:val="Char4"/>
          <w:rFonts w:hint="cs"/>
          <w:rtl/>
        </w:rPr>
        <w:t>دن لباس‌ها</w:t>
      </w:r>
      <w:r w:rsidR="001C559E">
        <w:rPr>
          <w:rStyle w:val="Char4"/>
          <w:rFonts w:hint="cs"/>
          <w:rtl/>
        </w:rPr>
        <w:t>ی</w:t>
      </w:r>
      <w:r w:rsidRPr="00BD5DC8">
        <w:rPr>
          <w:rStyle w:val="Char4"/>
          <w:rFonts w:hint="cs"/>
          <w:rtl/>
        </w:rPr>
        <w:t xml:space="preserve"> مرتب و پا</w:t>
      </w:r>
      <w:r w:rsidR="001C559E">
        <w:rPr>
          <w:rStyle w:val="Char4"/>
          <w:rFonts w:hint="cs"/>
          <w:rtl/>
        </w:rPr>
        <w:t>ک</w:t>
      </w:r>
      <w:r w:rsidRPr="00BD5DC8">
        <w:rPr>
          <w:rStyle w:val="Char4"/>
          <w:rFonts w:hint="cs"/>
          <w:rtl/>
        </w:rPr>
        <w:t xml:space="preserve"> و تم</w:t>
      </w:r>
      <w:r w:rsidR="001C559E">
        <w:rPr>
          <w:rStyle w:val="Char4"/>
          <w:rFonts w:hint="cs"/>
          <w:rtl/>
        </w:rPr>
        <w:t>ی</w:t>
      </w:r>
      <w:r w:rsidRPr="00BD5DC8">
        <w:rPr>
          <w:rStyle w:val="Char4"/>
          <w:rFonts w:hint="cs"/>
          <w:rtl/>
        </w:rPr>
        <w:t xml:space="preserve">ز و شانه‌زدن موها، و به </w:t>
      </w:r>
      <w:r w:rsidR="001C559E">
        <w:rPr>
          <w:rStyle w:val="Char4"/>
          <w:rFonts w:hint="cs"/>
          <w:rtl/>
        </w:rPr>
        <w:t>ک</w:t>
      </w:r>
      <w:r w:rsidRPr="00BD5DC8">
        <w:rPr>
          <w:rStyle w:val="Char4"/>
          <w:rFonts w:hint="cs"/>
          <w:rtl/>
        </w:rPr>
        <w:t>ار بردن عطر و مانندآن، به ز</w:t>
      </w:r>
      <w:r w:rsidR="001C559E">
        <w:rPr>
          <w:rStyle w:val="Char4"/>
          <w:rFonts w:hint="cs"/>
          <w:rtl/>
        </w:rPr>
        <w:t>ی</w:t>
      </w:r>
      <w:r w:rsidRPr="00BD5DC8">
        <w:rPr>
          <w:rStyle w:val="Char4"/>
          <w:rFonts w:hint="cs"/>
          <w:rtl/>
        </w:rPr>
        <w:t>نت خو</w:t>
      </w:r>
      <w:r w:rsidR="001C559E">
        <w:rPr>
          <w:rStyle w:val="Char4"/>
          <w:rFonts w:hint="cs"/>
          <w:rtl/>
        </w:rPr>
        <w:t>ی</w:t>
      </w:r>
      <w:r w:rsidRPr="00BD5DC8">
        <w:rPr>
          <w:rStyle w:val="Char4"/>
          <w:rFonts w:hint="cs"/>
          <w:rtl/>
        </w:rPr>
        <w:t xml:space="preserve">ش بپردازد. </w:t>
      </w:r>
    </w:p>
    <w:p w:rsidR="00E51E5A" w:rsidRPr="00BD5DC8" w:rsidRDefault="00E51E5A" w:rsidP="004709A5">
      <w:pPr>
        <w:ind w:firstLine="284"/>
        <w:jc w:val="both"/>
        <w:rPr>
          <w:rStyle w:val="Char4"/>
          <w:rtl/>
        </w:rPr>
      </w:pPr>
      <w:r w:rsidRPr="00BD5DC8">
        <w:rPr>
          <w:rStyle w:val="Char4"/>
          <w:rFonts w:hint="cs"/>
          <w:rtl/>
        </w:rPr>
        <w:t>در مورد استفاده از لباس و ز</w:t>
      </w:r>
      <w:r w:rsidR="001C559E">
        <w:rPr>
          <w:rStyle w:val="Char4"/>
          <w:rFonts w:hint="cs"/>
          <w:rtl/>
        </w:rPr>
        <w:t>ی</w:t>
      </w:r>
      <w:r w:rsidRPr="00BD5DC8">
        <w:rPr>
          <w:rStyle w:val="Char4"/>
          <w:rFonts w:hint="cs"/>
          <w:rtl/>
        </w:rPr>
        <w:t xml:space="preserve">نت، اسلام مانند تمام موارد، حد اعتدال را انتخاب </w:t>
      </w:r>
      <w:r w:rsidR="001C559E">
        <w:rPr>
          <w:rStyle w:val="Char4"/>
          <w:rFonts w:hint="cs"/>
          <w:rtl/>
        </w:rPr>
        <w:t>ک</w:t>
      </w:r>
      <w:r w:rsidRPr="00BD5DC8">
        <w:rPr>
          <w:rStyle w:val="Char4"/>
          <w:rFonts w:hint="cs"/>
          <w:rtl/>
        </w:rPr>
        <w:t>رده است و</w:t>
      </w:r>
      <w:r w:rsidR="001C559E">
        <w:rPr>
          <w:rStyle w:val="Char4"/>
          <w:rFonts w:hint="cs"/>
          <w:rtl/>
        </w:rPr>
        <w:t xml:space="preserve"> </w:t>
      </w:r>
      <w:r w:rsidRPr="00BD5DC8">
        <w:rPr>
          <w:rStyle w:val="Char4"/>
          <w:rFonts w:hint="cs"/>
          <w:rtl/>
        </w:rPr>
        <w:t>مانند بعض</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م</w:t>
      </w:r>
      <w:r w:rsidR="001C559E">
        <w:rPr>
          <w:rStyle w:val="Char4"/>
          <w:rFonts w:hint="cs"/>
          <w:rtl/>
        </w:rPr>
        <w:t>ی</w:t>
      </w:r>
      <w:r w:rsidRPr="00BD5DC8">
        <w:rPr>
          <w:rStyle w:val="Char4"/>
          <w:rFonts w:hint="cs"/>
          <w:rtl/>
        </w:rPr>
        <w:t>‌پندارند استفاده از ز</w:t>
      </w:r>
      <w:r w:rsidR="001C559E">
        <w:rPr>
          <w:rStyle w:val="Char4"/>
          <w:rFonts w:hint="cs"/>
          <w:rtl/>
        </w:rPr>
        <w:t>ی</w:t>
      </w:r>
      <w:r w:rsidRPr="00BD5DC8">
        <w:rPr>
          <w:rStyle w:val="Char4"/>
          <w:rFonts w:hint="cs"/>
          <w:rtl/>
        </w:rPr>
        <w:t>نت‌ها و تجملات هر چند به صورت معتدل بوده باشد، مخالف زهد و پارسا</w:t>
      </w:r>
      <w:r w:rsidR="001C559E">
        <w:rPr>
          <w:rStyle w:val="Char4"/>
          <w:rFonts w:hint="cs"/>
          <w:rtl/>
        </w:rPr>
        <w:t>یی</w:t>
      </w:r>
      <w:r w:rsidRPr="00BD5DC8">
        <w:rPr>
          <w:rStyle w:val="Char4"/>
          <w:rFonts w:hint="cs"/>
          <w:rtl/>
        </w:rPr>
        <w:t xml:space="preserve"> است، از ا</w:t>
      </w:r>
      <w:r w:rsidR="001C559E">
        <w:rPr>
          <w:rStyle w:val="Char4"/>
          <w:rFonts w:hint="cs"/>
          <w:rtl/>
        </w:rPr>
        <w:t>ی</w:t>
      </w:r>
      <w:r w:rsidRPr="00BD5DC8">
        <w:rPr>
          <w:rStyle w:val="Char4"/>
          <w:rFonts w:hint="cs"/>
          <w:rtl/>
        </w:rPr>
        <w:t xml:space="preserve">ن‌رو به هنگام نماز و </w:t>
      </w:r>
      <w:r w:rsidR="001C559E">
        <w:rPr>
          <w:rStyle w:val="Char4"/>
          <w:rFonts w:hint="cs"/>
          <w:rtl/>
        </w:rPr>
        <w:t>ی</w:t>
      </w:r>
      <w:r w:rsidRPr="00BD5DC8">
        <w:rPr>
          <w:rStyle w:val="Char4"/>
          <w:rFonts w:hint="cs"/>
          <w:rtl/>
        </w:rPr>
        <w:t>ا رفتن به مسجد، لباس‌ها</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هنه و مندرس و </w:t>
      </w:r>
      <w:r w:rsidR="001C559E">
        <w:rPr>
          <w:rStyle w:val="Char4"/>
          <w:rFonts w:hint="cs"/>
          <w:rtl/>
        </w:rPr>
        <w:t>ی</w:t>
      </w:r>
      <w:r w:rsidRPr="00BD5DC8">
        <w:rPr>
          <w:rStyle w:val="Char4"/>
          <w:rFonts w:hint="cs"/>
          <w:rtl/>
        </w:rPr>
        <w:t>ا لباس‌ها</w:t>
      </w:r>
      <w:r w:rsidR="001C559E">
        <w:rPr>
          <w:rStyle w:val="Char4"/>
          <w:rFonts w:hint="cs"/>
          <w:rtl/>
        </w:rPr>
        <w:t>ی</w:t>
      </w:r>
      <w:r w:rsidRPr="00BD5DC8">
        <w:rPr>
          <w:rStyle w:val="Char4"/>
          <w:rFonts w:hint="cs"/>
          <w:rtl/>
        </w:rPr>
        <w:t xml:space="preserve"> مخصوص منزل و </w:t>
      </w:r>
      <w:r w:rsidR="001C559E">
        <w:rPr>
          <w:rStyle w:val="Char4"/>
          <w:rFonts w:hint="cs"/>
          <w:rtl/>
        </w:rPr>
        <w:t>ی</w:t>
      </w:r>
      <w:r w:rsidRPr="00BD5DC8">
        <w:rPr>
          <w:rStyle w:val="Char4"/>
          <w:rFonts w:hint="cs"/>
          <w:rtl/>
        </w:rPr>
        <w:t xml:space="preserve">ا </w:t>
      </w:r>
      <w:r w:rsidR="001C559E">
        <w:rPr>
          <w:rStyle w:val="Char4"/>
          <w:rFonts w:hint="cs"/>
          <w:rtl/>
        </w:rPr>
        <w:t>ک</w:t>
      </w:r>
      <w:r w:rsidRPr="00BD5DC8">
        <w:rPr>
          <w:rStyle w:val="Char4"/>
          <w:rFonts w:hint="cs"/>
          <w:rtl/>
        </w:rPr>
        <w:t>ار را در تن</w:t>
      </w:r>
      <w:r w:rsidR="003E0CC1">
        <w:rPr>
          <w:rStyle w:val="Char4"/>
          <w:rFonts w:hint="cs"/>
          <w:rtl/>
        </w:rPr>
        <w:t xml:space="preserve"> می‌‌کنند </w:t>
      </w:r>
      <w:r w:rsidRPr="00BD5DC8">
        <w:rPr>
          <w:rStyle w:val="Char4"/>
          <w:rFonts w:hint="cs"/>
          <w:rtl/>
        </w:rPr>
        <w:t>و در مراسم عبادت خدا به همان ه</w:t>
      </w:r>
      <w:r w:rsidR="001C559E">
        <w:rPr>
          <w:rStyle w:val="Char4"/>
          <w:rFonts w:hint="cs"/>
          <w:rtl/>
        </w:rPr>
        <w:t>ی</w:t>
      </w:r>
      <w:r w:rsidRPr="00BD5DC8">
        <w:rPr>
          <w:rStyle w:val="Char4"/>
          <w:rFonts w:hint="cs"/>
          <w:rtl/>
        </w:rPr>
        <w:t>أت و ش</w:t>
      </w:r>
      <w:r w:rsidR="001C559E">
        <w:rPr>
          <w:rStyle w:val="Char4"/>
          <w:rFonts w:hint="cs"/>
          <w:rtl/>
        </w:rPr>
        <w:t>ک</w:t>
      </w:r>
      <w:r w:rsidRPr="00BD5DC8">
        <w:rPr>
          <w:rStyle w:val="Char4"/>
          <w:rFonts w:hint="cs"/>
          <w:rtl/>
        </w:rPr>
        <w:t>ل، شر</w:t>
      </w:r>
      <w:r w:rsidR="001C559E">
        <w:rPr>
          <w:rStyle w:val="Char4"/>
          <w:rFonts w:hint="cs"/>
          <w:rtl/>
        </w:rPr>
        <w:t>ک</w:t>
      </w:r>
      <w:r w:rsidRPr="00BD5DC8">
        <w:rPr>
          <w:rStyle w:val="Char4"/>
          <w:rFonts w:hint="cs"/>
          <w:rtl/>
        </w:rPr>
        <w:t>ت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نند، و نه مانند تجمل‌پرستان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غرق در ز</w:t>
      </w:r>
      <w:r w:rsidR="001C559E">
        <w:rPr>
          <w:rStyle w:val="Char4"/>
          <w:rFonts w:hint="cs"/>
          <w:rtl/>
        </w:rPr>
        <w:t>ی</w:t>
      </w:r>
      <w:r w:rsidRPr="00BD5DC8">
        <w:rPr>
          <w:rStyle w:val="Char4"/>
          <w:rFonts w:hint="cs"/>
          <w:rtl/>
        </w:rPr>
        <w:t>نت و تجمل م</w:t>
      </w:r>
      <w:r w:rsidR="001C559E">
        <w:rPr>
          <w:rStyle w:val="Char4"/>
          <w:rFonts w:hint="cs"/>
          <w:rtl/>
        </w:rPr>
        <w:t>ی</w:t>
      </w:r>
      <w:r w:rsidRPr="00BD5DC8">
        <w:rPr>
          <w:rStyle w:val="Char4"/>
          <w:rFonts w:hint="cs"/>
          <w:rtl/>
        </w:rPr>
        <w:t>‌شوند و تن به هرگونه عمل نادرست</w:t>
      </w:r>
      <w:r w:rsidR="001C559E">
        <w:rPr>
          <w:rStyle w:val="Char4"/>
          <w:rFonts w:hint="cs"/>
          <w:rtl/>
        </w:rPr>
        <w:t>ی</w:t>
      </w:r>
      <w:r w:rsidRPr="00BD5DC8">
        <w:rPr>
          <w:rStyle w:val="Char4"/>
          <w:rFonts w:hint="cs"/>
          <w:rtl/>
        </w:rPr>
        <w:t xml:space="preserve"> برا</w:t>
      </w:r>
      <w:r w:rsidR="001C559E">
        <w:rPr>
          <w:rStyle w:val="Char4"/>
          <w:rFonts w:hint="cs"/>
          <w:rtl/>
        </w:rPr>
        <w:t>ی</w:t>
      </w:r>
      <w:r w:rsidRPr="00BD5DC8">
        <w:rPr>
          <w:rStyle w:val="Char4"/>
          <w:rFonts w:hint="cs"/>
          <w:rtl/>
        </w:rPr>
        <w:t xml:space="preserve"> رس</w:t>
      </w:r>
      <w:r w:rsidR="001C559E">
        <w:rPr>
          <w:rStyle w:val="Char4"/>
          <w:rFonts w:hint="cs"/>
          <w:rtl/>
        </w:rPr>
        <w:t>ی</w:t>
      </w:r>
      <w:r w:rsidRPr="00BD5DC8">
        <w:rPr>
          <w:rStyle w:val="Char4"/>
          <w:rFonts w:hint="cs"/>
          <w:rtl/>
        </w:rPr>
        <w:t>دن به ا</w:t>
      </w:r>
      <w:r w:rsidR="001C559E">
        <w:rPr>
          <w:rStyle w:val="Char4"/>
          <w:rFonts w:hint="cs"/>
          <w:rtl/>
        </w:rPr>
        <w:t>ی</w:t>
      </w:r>
      <w:r w:rsidRPr="00BD5DC8">
        <w:rPr>
          <w:rStyle w:val="Char4"/>
          <w:rFonts w:hint="cs"/>
          <w:rtl/>
        </w:rPr>
        <w:t>ن عمل نامقدس م</w:t>
      </w:r>
      <w:r w:rsidR="001C559E">
        <w:rPr>
          <w:rStyle w:val="Char4"/>
          <w:rFonts w:hint="cs"/>
          <w:rtl/>
        </w:rPr>
        <w:t>ی</w:t>
      </w:r>
      <w:r w:rsidRPr="00BD5DC8">
        <w:rPr>
          <w:rStyle w:val="Char4"/>
          <w:rFonts w:hint="cs"/>
          <w:rtl/>
        </w:rPr>
        <w:t>‌دهند.</w:t>
      </w:r>
    </w:p>
    <w:p w:rsidR="004709A5" w:rsidRDefault="00E51E5A" w:rsidP="004709A5">
      <w:pPr>
        <w:ind w:firstLine="284"/>
        <w:jc w:val="both"/>
        <w:rPr>
          <w:rStyle w:val="Char4"/>
          <w:rtl/>
        </w:rPr>
      </w:pPr>
      <w:r w:rsidRPr="00BD5DC8">
        <w:rPr>
          <w:rStyle w:val="Char4"/>
          <w:rFonts w:hint="cs"/>
          <w:rtl/>
        </w:rPr>
        <w:t>لذا در اسلام، استفاده‌</w:t>
      </w:r>
      <w:r w:rsidR="001C559E">
        <w:rPr>
          <w:rStyle w:val="Char4"/>
          <w:rFonts w:hint="cs"/>
          <w:rtl/>
        </w:rPr>
        <w:t>ک</w:t>
      </w:r>
      <w:r w:rsidRPr="00BD5DC8">
        <w:rPr>
          <w:rStyle w:val="Char4"/>
          <w:rFonts w:hint="cs"/>
          <w:rtl/>
        </w:rPr>
        <w:t>ردن از ز</w:t>
      </w:r>
      <w:r w:rsidR="001C559E">
        <w:rPr>
          <w:rStyle w:val="Char4"/>
          <w:rFonts w:hint="cs"/>
          <w:rtl/>
        </w:rPr>
        <w:t>ی</w:t>
      </w:r>
      <w:r w:rsidRPr="00BD5DC8">
        <w:rPr>
          <w:rStyle w:val="Char4"/>
          <w:rFonts w:hint="cs"/>
          <w:rtl/>
        </w:rPr>
        <w:t>با</w:t>
      </w:r>
      <w:r w:rsidR="001C559E">
        <w:rPr>
          <w:rStyle w:val="Char4"/>
          <w:rFonts w:hint="cs"/>
          <w:rtl/>
        </w:rPr>
        <w:t>یی</w:t>
      </w:r>
      <w:r w:rsidRPr="00BD5DC8">
        <w:rPr>
          <w:rStyle w:val="Char4"/>
          <w:rFonts w:hint="cs"/>
          <w:rtl/>
        </w:rPr>
        <w:t>‌ها</w:t>
      </w:r>
      <w:r w:rsidR="001C559E">
        <w:rPr>
          <w:rStyle w:val="Char4"/>
          <w:rFonts w:hint="cs"/>
          <w:rtl/>
        </w:rPr>
        <w:t>ی</w:t>
      </w:r>
      <w:r w:rsidRPr="00BD5DC8">
        <w:rPr>
          <w:rStyle w:val="Char4"/>
          <w:rFonts w:hint="cs"/>
          <w:rtl/>
        </w:rPr>
        <w:t xml:space="preserve"> طب</w:t>
      </w:r>
      <w:r w:rsidR="001C559E">
        <w:rPr>
          <w:rStyle w:val="Char4"/>
          <w:rFonts w:hint="cs"/>
          <w:rtl/>
        </w:rPr>
        <w:t>ی</w:t>
      </w:r>
      <w:r w:rsidRPr="00BD5DC8">
        <w:rPr>
          <w:rStyle w:val="Char4"/>
          <w:rFonts w:hint="cs"/>
          <w:rtl/>
        </w:rPr>
        <w:t>عت، لباس‌ها</w:t>
      </w:r>
      <w:r w:rsidR="001C559E">
        <w:rPr>
          <w:rStyle w:val="Char4"/>
          <w:rFonts w:hint="cs"/>
          <w:rtl/>
        </w:rPr>
        <w:t>ی</w:t>
      </w:r>
      <w:r w:rsidRPr="00BD5DC8">
        <w:rPr>
          <w:rStyle w:val="Char4"/>
          <w:rFonts w:hint="cs"/>
          <w:rtl/>
        </w:rPr>
        <w:t xml:space="preserve"> ز</w:t>
      </w:r>
      <w:r w:rsidR="001C559E">
        <w:rPr>
          <w:rStyle w:val="Char4"/>
          <w:rFonts w:hint="cs"/>
          <w:rtl/>
        </w:rPr>
        <w:t>ی</w:t>
      </w:r>
      <w:r w:rsidRPr="00BD5DC8">
        <w:rPr>
          <w:rStyle w:val="Char4"/>
          <w:rFonts w:hint="cs"/>
          <w:rtl/>
        </w:rPr>
        <w:t xml:space="preserve">با و متناسب، به </w:t>
      </w:r>
      <w:r w:rsidR="001C559E">
        <w:rPr>
          <w:rStyle w:val="Char4"/>
          <w:rFonts w:hint="cs"/>
          <w:rtl/>
        </w:rPr>
        <w:t>ک</w:t>
      </w:r>
      <w:r w:rsidRPr="00BD5DC8">
        <w:rPr>
          <w:rStyle w:val="Char4"/>
          <w:rFonts w:hint="cs"/>
          <w:rtl/>
        </w:rPr>
        <w:t xml:space="preserve">اربردن عطرها و امثال آن، نه تنها مجاز، </w:t>
      </w:r>
      <w:r w:rsidR="001C559E">
        <w:rPr>
          <w:rStyle w:val="Char4"/>
          <w:rFonts w:hint="cs"/>
          <w:rtl/>
        </w:rPr>
        <w:t>ک</w:t>
      </w:r>
      <w:r w:rsidRPr="00BD5DC8">
        <w:rPr>
          <w:rStyle w:val="Char4"/>
          <w:rFonts w:hint="cs"/>
          <w:rtl/>
        </w:rPr>
        <w:t>ه به آن توص</w:t>
      </w:r>
      <w:r w:rsidR="001C559E">
        <w:rPr>
          <w:rStyle w:val="Char4"/>
          <w:rFonts w:hint="cs"/>
          <w:rtl/>
        </w:rPr>
        <w:t>ی</w:t>
      </w:r>
      <w:r w:rsidRPr="00BD5DC8">
        <w:rPr>
          <w:rStyle w:val="Char4"/>
          <w:rFonts w:hint="cs"/>
          <w:rtl/>
        </w:rPr>
        <w:t>ه وسفارش ن</w:t>
      </w:r>
      <w:r w:rsidR="001C559E">
        <w:rPr>
          <w:rStyle w:val="Char4"/>
          <w:rFonts w:hint="cs"/>
          <w:rtl/>
        </w:rPr>
        <w:t>ی</w:t>
      </w:r>
      <w:r w:rsidRPr="00BD5DC8">
        <w:rPr>
          <w:rStyle w:val="Char4"/>
          <w:rFonts w:hint="cs"/>
          <w:rtl/>
        </w:rPr>
        <w:t>ز شده است. و با</w:t>
      </w:r>
      <w:r w:rsidR="001C559E">
        <w:rPr>
          <w:rStyle w:val="Char4"/>
          <w:rFonts w:hint="cs"/>
          <w:rtl/>
        </w:rPr>
        <w:t>ی</w:t>
      </w:r>
      <w:r w:rsidRPr="00BD5DC8">
        <w:rPr>
          <w:rStyle w:val="Char4"/>
          <w:rFonts w:hint="cs"/>
          <w:rtl/>
        </w:rPr>
        <w:t xml:space="preserve">د دانست </w:t>
      </w:r>
      <w:r w:rsidR="001C559E">
        <w:rPr>
          <w:rStyle w:val="Char4"/>
          <w:rFonts w:hint="cs"/>
          <w:rtl/>
        </w:rPr>
        <w:t>ک</w:t>
      </w:r>
      <w:r w:rsidRPr="00BD5DC8">
        <w:rPr>
          <w:rStyle w:val="Char4"/>
          <w:rFonts w:hint="cs"/>
          <w:rtl/>
        </w:rPr>
        <w:t>ه علّت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حضرت جابر</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با وجود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لباس‌ها</w:t>
      </w:r>
      <w:r w:rsidR="001C559E">
        <w:rPr>
          <w:rStyle w:val="Char4"/>
          <w:rFonts w:hint="cs"/>
          <w:rtl/>
        </w:rPr>
        <w:t>ی</w:t>
      </w:r>
      <w:r w:rsidRPr="00BD5DC8">
        <w:rPr>
          <w:rStyle w:val="Char4"/>
          <w:rFonts w:hint="cs"/>
          <w:rtl/>
        </w:rPr>
        <w:t xml:space="preserve"> ز</w:t>
      </w:r>
      <w:r w:rsidR="001C559E">
        <w:rPr>
          <w:rStyle w:val="Char4"/>
          <w:rFonts w:hint="cs"/>
          <w:rtl/>
        </w:rPr>
        <w:t>ی</w:t>
      </w:r>
      <w:r w:rsidRPr="00BD5DC8">
        <w:rPr>
          <w:rStyle w:val="Char4"/>
          <w:rFonts w:hint="cs"/>
          <w:rtl/>
        </w:rPr>
        <w:t>اد</w:t>
      </w:r>
      <w:r w:rsidR="001C559E">
        <w:rPr>
          <w:rStyle w:val="Char4"/>
          <w:rFonts w:hint="cs"/>
          <w:rtl/>
        </w:rPr>
        <w:t>ی</w:t>
      </w:r>
      <w:r w:rsidRPr="00BD5DC8">
        <w:rPr>
          <w:rStyle w:val="Char4"/>
          <w:rFonts w:hint="cs"/>
          <w:rtl/>
        </w:rPr>
        <w:t xml:space="preserve"> در سر جالباس</w:t>
      </w:r>
      <w:r w:rsidR="001C559E">
        <w:rPr>
          <w:rStyle w:val="Char4"/>
          <w:rFonts w:hint="cs"/>
          <w:rtl/>
        </w:rPr>
        <w:t>ی</w:t>
      </w:r>
      <w:r w:rsidRPr="00BD5DC8">
        <w:rPr>
          <w:rStyle w:val="Char4"/>
          <w:rFonts w:hint="cs"/>
          <w:rtl/>
        </w:rPr>
        <w:t xml:space="preserve">‌اش وجود داشت، با </w:t>
      </w:r>
      <w:r w:rsidR="001C559E">
        <w:rPr>
          <w:rStyle w:val="Char4"/>
          <w:rFonts w:hint="cs"/>
          <w:rtl/>
        </w:rPr>
        <w:t>یک</w:t>
      </w:r>
      <w:r w:rsidRPr="00BD5DC8">
        <w:rPr>
          <w:rStyle w:val="Char4"/>
          <w:rFonts w:hint="cs"/>
          <w:rtl/>
        </w:rPr>
        <w:t xml:space="preserve"> قطعه لباس نماز خواند، به خاطر تعل</w:t>
      </w:r>
      <w:r w:rsidR="001C559E">
        <w:rPr>
          <w:rStyle w:val="Char4"/>
          <w:rFonts w:hint="cs"/>
          <w:rtl/>
        </w:rPr>
        <w:t>ی</w:t>
      </w:r>
      <w:r w:rsidRPr="00BD5DC8">
        <w:rPr>
          <w:rStyle w:val="Char4"/>
          <w:rFonts w:hint="cs"/>
          <w:rtl/>
        </w:rPr>
        <w:t xml:space="preserve">م وآموزش آن مرد بود، تا بداند </w:t>
      </w:r>
      <w:r w:rsidR="001C559E">
        <w:rPr>
          <w:rStyle w:val="Char4"/>
          <w:rFonts w:hint="cs"/>
          <w:rtl/>
        </w:rPr>
        <w:t>ک</w:t>
      </w:r>
      <w:r w:rsidRPr="00BD5DC8">
        <w:rPr>
          <w:rStyle w:val="Char4"/>
          <w:rFonts w:hint="cs"/>
          <w:rtl/>
        </w:rPr>
        <w:t xml:space="preserve">ه نمازخواندن در </w:t>
      </w:r>
      <w:r w:rsidR="001C559E">
        <w:rPr>
          <w:rStyle w:val="Char4"/>
          <w:rFonts w:hint="cs"/>
          <w:rtl/>
        </w:rPr>
        <w:t>یک</w:t>
      </w:r>
      <w:r w:rsidRPr="00BD5DC8">
        <w:rPr>
          <w:rStyle w:val="Char4"/>
          <w:rFonts w:hint="cs"/>
          <w:rtl/>
        </w:rPr>
        <w:t xml:space="preserve"> قطعه لباس ن</w:t>
      </w:r>
      <w:r w:rsidR="001C559E">
        <w:rPr>
          <w:rStyle w:val="Char4"/>
          <w:rFonts w:hint="cs"/>
          <w:rtl/>
        </w:rPr>
        <w:t>ی</w:t>
      </w:r>
      <w:r w:rsidRPr="00BD5DC8">
        <w:rPr>
          <w:rStyle w:val="Char4"/>
          <w:rFonts w:hint="cs"/>
          <w:rtl/>
        </w:rPr>
        <w:t>ز جا</w:t>
      </w:r>
      <w:r w:rsidR="001C559E">
        <w:rPr>
          <w:rStyle w:val="Char4"/>
          <w:rFonts w:hint="cs"/>
          <w:rtl/>
        </w:rPr>
        <w:t>ی</w:t>
      </w:r>
      <w:r w:rsidRPr="00BD5DC8">
        <w:rPr>
          <w:rStyle w:val="Char4"/>
          <w:rFonts w:hint="cs"/>
          <w:rtl/>
        </w:rPr>
        <w:t>ز است، اگر چه خواندن نماز در چند قطعه لباس بهتر است.</w:t>
      </w:r>
    </w:p>
    <w:p w:rsidR="00E51E5A" w:rsidRPr="00BD5DC8" w:rsidRDefault="00BA7FD8" w:rsidP="00366BA2">
      <w:pPr>
        <w:autoSpaceDE w:val="0"/>
        <w:autoSpaceDN w:val="0"/>
        <w:adjustRightInd w:val="0"/>
        <w:ind w:firstLine="227"/>
        <w:jc w:val="lowKashida"/>
        <w:rPr>
          <w:rStyle w:val="Char3"/>
          <w:rtl/>
          <w:lang w:bidi="fa-IR"/>
        </w:rPr>
      </w:pPr>
      <w:r w:rsidRPr="00BA7FD8">
        <w:rPr>
          <w:rStyle w:val="Char4"/>
          <w:rtl/>
        </w:rPr>
        <w:t>771</w:t>
      </w:r>
      <w:r w:rsidR="00CF164C" w:rsidRPr="00CF164C">
        <w:rPr>
          <w:rStyle w:val="Char3"/>
          <w:rFonts w:cs="IRNazli"/>
          <w:rtl/>
        </w:rPr>
        <w:t xml:space="preserve"> ـ (</w:t>
      </w:r>
      <w:r w:rsidRPr="00BA7FD8">
        <w:rPr>
          <w:rStyle w:val="Char4"/>
          <w:rtl/>
        </w:rPr>
        <w:t>18</w:t>
      </w:r>
      <w:r w:rsidR="00CF164C" w:rsidRPr="00CF164C">
        <w:rPr>
          <w:rStyle w:val="Char3"/>
          <w:rFonts w:cs="IRNazli"/>
          <w:rtl/>
        </w:rPr>
        <w:t>)</w:t>
      </w:r>
      <w:r w:rsidR="00E51E5A" w:rsidRPr="00BD5DC8">
        <w:rPr>
          <w:rStyle w:val="Char3"/>
          <w:rtl/>
        </w:rPr>
        <w:t xml:space="preserve"> وعن أُبيِّ بنِ كعبٍ</w:t>
      </w:r>
      <w:r w:rsidR="003E0CC1">
        <w:rPr>
          <w:rStyle w:val="Char3"/>
          <w:rtl/>
        </w:rPr>
        <w:t>،</w:t>
      </w:r>
      <w:r w:rsidR="00E51E5A" w:rsidRPr="00BD5DC8">
        <w:rPr>
          <w:rStyle w:val="Char3"/>
          <w:rtl/>
        </w:rPr>
        <w:t xml:space="preserve"> قال: الصَّلاةُ في الثوب الواحدِ س</w:t>
      </w:r>
      <w:r w:rsidR="00E51E5A" w:rsidRPr="00BD5DC8">
        <w:rPr>
          <w:rStyle w:val="Char3"/>
          <w:rFonts w:hint="cs"/>
          <w:rtl/>
        </w:rPr>
        <w:t>ُ</w:t>
      </w:r>
      <w:r w:rsidR="00E51E5A" w:rsidRPr="00BD5DC8">
        <w:rPr>
          <w:rStyle w:val="Char3"/>
          <w:rtl/>
        </w:rPr>
        <w:t>نَّةٌ. ك</w:t>
      </w:r>
      <w:r w:rsidR="00E51E5A" w:rsidRPr="00BD5DC8">
        <w:rPr>
          <w:rStyle w:val="Char3"/>
          <w:rFonts w:hint="cs"/>
          <w:rtl/>
        </w:rPr>
        <w:t>ُ</w:t>
      </w:r>
      <w:r w:rsidR="00E51E5A" w:rsidRPr="00BD5DC8">
        <w:rPr>
          <w:rStyle w:val="Char3"/>
          <w:rtl/>
        </w:rPr>
        <w:t>نَّا ن</w:t>
      </w:r>
      <w:r w:rsidR="00E51E5A" w:rsidRPr="00BD5DC8">
        <w:rPr>
          <w:rStyle w:val="Char3"/>
          <w:rFonts w:hint="cs"/>
          <w:rtl/>
        </w:rPr>
        <w:t>َ</w:t>
      </w:r>
      <w:r w:rsidR="00E51E5A" w:rsidRPr="00BD5DC8">
        <w:rPr>
          <w:rStyle w:val="Char3"/>
          <w:rtl/>
        </w:rPr>
        <w:t>فع</w:t>
      </w:r>
      <w:r w:rsidR="00E51E5A" w:rsidRPr="00BD5DC8">
        <w:rPr>
          <w:rStyle w:val="Char3"/>
          <w:rFonts w:hint="cs"/>
          <w:rtl/>
        </w:rPr>
        <w:t>َ</w:t>
      </w:r>
      <w:r w:rsidR="00E51E5A" w:rsidRPr="00BD5DC8">
        <w:rPr>
          <w:rStyle w:val="Char3"/>
          <w:rtl/>
        </w:rPr>
        <w:t>لُه م</w:t>
      </w:r>
      <w:r w:rsidR="00E51E5A" w:rsidRPr="00BD5DC8">
        <w:rPr>
          <w:rStyle w:val="Char3"/>
          <w:rFonts w:hint="cs"/>
          <w:rtl/>
        </w:rPr>
        <w:t>َ</w:t>
      </w:r>
      <w:r w:rsidR="00E51E5A" w:rsidRPr="00BD5DC8">
        <w:rPr>
          <w:rStyle w:val="Char3"/>
          <w:rtl/>
        </w:rPr>
        <w:t>عَ رسولِ اللَّهِ ولا يُعابُ علينا. فقال ابنُ مسعودٍ: إنَّما كانَ ذاكَ إذْ كانَ في الثِّيابِ قِلَّةٌ؛ فأمَّا إذا وَسَّعَ اللَّهُ، ف</w:t>
      </w:r>
      <w:r w:rsidR="00E51E5A" w:rsidRPr="00BD5DC8">
        <w:rPr>
          <w:rStyle w:val="Char3"/>
          <w:rFonts w:hint="cs"/>
          <w:rtl/>
        </w:rPr>
        <w:t>َ</w:t>
      </w:r>
      <w:r w:rsidR="00E51E5A" w:rsidRPr="00BD5DC8">
        <w:rPr>
          <w:rStyle w:val="Char3"/>
          <w:rtl/>
        </w:rPr>
        <w:t xml:space="preserve">الصَّلاةُ في الثَّوبَينِ أزْكى. </w:t>
      </w:r>
      <w:r w:rsidR="00E51E5A" w:rsidRPr="00207CA5">
        <w:rPr>
          <w:rStyle w:val="Char1"/>
          <w:rtl/>
        </w:rPr>
        <w:t>رواه أحمد</w:t>
      </w:r>
      <w:r w:rsidR="00366BA2" w:rsidRPr="00366BA2">
        <w:rPr>
          <w:rStyle w:val="Char4"/>
          <w:rFonts w:hint="cs"/>
          <w:vertAlign w:val="superscript"/>
          <w:rtl/>
          <w:lang w:bidi="ar-SA"/>
        </w:rPr>
        <w:t>(</w:t>
      </w:r>
      <w:r w:rsidR="00366BA2" w:rsidRPr="00366BA2">
        <w:rPr>
          <w:rStyle w:val="Char4"/>
          <w:vertAlign w:val="superscript"/>
          <w:rtl/>
          <w:lang w:bidi="ar-SA"/>
        </w:rPr>
        <w:footnoteReference w:id="511"/>
      </w:r>
      <w:r w:rsidR="00366BA2" w:rsidRPr="00366BA2">
        <w:rPr>
          <w:rStyle w:val="Char4"/>
          <w:rFonts w:hint="cs"/>
          <w:vertAlign w:val="superscript"/>
          <w:rtl/>
          <w:lang w:bidi="ar-SA"/>
        </w:rPr>
        <w:t>)</w:t>
      </w:r>
      <w:r w:rsidR="00366BA2">
        <w:rPr>
          <w:rStyle w:val="Char4"/>
          <w:rFonts w:hint="cs"/>
          <w:rtl/>
        </w:rPr>
        <w:t>.</w:t>
      </w:r>
    </w:p>
    <w:p w:rsidR="00E51E5A" w:rsidRPr="00BD5DC8" w:rsidRDefault="00E51E5A" w:rsidP="004709A5">
      <w:pPr>
        <w:ind w:firstLine="284"/>
        <w:jc w:val="both"/>
        <w:rPr>
          <w:rStyle w:val="Char4"/>
          <w:rtl/>
        </w:rPr>
      </w:pPr>
      <w:r w:rsidRPr="00BD5DC8">
        <w:rPr>
          <w:rStyle w:val="Char4"/>
          <w:rFonts w:hint="cs"/>
          <w:rtl/>
        </w:rPr>
        <w:t>771- (18) اب</w:t>
      </w:r>
      <w:r w:rsidR="001C559E">
        <w:rPr>
          <w:rStyle w:val="Char4"/>
          <w:rFonts w:hint="cs"/>
          <w:rtl/>
        </w:rPr>
        <w:t>ی</w:t>
      </w:r>
      <w:r w:rsidRPr="00BD5DC8">
        <w:rPr>
          <w:rStyle w:val="Char4"/>
          <w:rFonts w:hint="cs"/>
          <w:rtl/>
        </w:rPr>
        <w:t xml:space="preserve"> بن </w:t>
      </w:r>
      <w:r w:rsidR="001C559E">
        <w:rPr>
          <w:rStyle w:val="Char4"/>
          <w:rFonts w:hint="cs"/>
          <w:rtl/>
        </w:rPr>
        <w:t>ک</w:t>
      </w:r>
      <w:r w:rsidRPr="00BD5DC8">
        <w:rPr>
          <w:rStyle w:val="Char4"/>
          <w:rFonts w:hint="cs"/>
          <w:rtl/>
        </w:rPr>
        <w:t>عب</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 xml:space="preserve">د: نماز خواندن در </w:t>
      </w:r>
      <w:r w:rsidR="001C559E">
        <w:rPr>
          <w:rStyle w:val="Char4"/>
          <w:rFonts w:hint="cs"/>
          <w:rtl/>
        </w:rPr>
        <w:t>یک</w:t>
      </w:r>
      <w:r w:rsidRPr="00BD5DC8">
        <w:rPr>
          <w:rStyle w:val="Char4"/>
          <w:rFonts w:hint="cs"/>
          <w:rtl/>
        </w:rPr>
        <w:t xml:space="preserve"> قطعه لباس جا</w:t>
      </w:r>
      <w:r w:rsidR="001C559E">
        <w:rPr>
          <w:rStyle w:val="Char4"/>
          <w:rFonts w:hint="cs"/>
          <w:rtl/>
        </w:rPr>
        <w:t>ی</w:t>
      </w:r>
      <w:r w:rsidRPr="00BD5DC8">
        <w:rPr>
          <w:rStyle w:val="Char4"/>
          <w:rFonts w:hint="cs"/>
          <w:rtl/>
        </w:rPr>
        <w:t>ز است، ما همراه با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ار را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w:t>
      </w:r>
      <w:r w:rsidR="001C559E">
        <w:rPr>
          <w:rStyle w:val="Char4"/>
          <w:rFonts w:hint="cs"/>
          <w:rtl/>
        </w:rPr>
        <w:t>ی</w:t>
      </w:r>
      <w:r w:rsidRPr="00BD5DC8">
        <w:rPr>
          <w:rStyle w:val="Char4"/>
          <w:rFonts w:hint="cs"/>
          <w:rtl/>
        </w:rPr>
        <w:t>م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در </w:t>
      </w:r>
      <w:r w:rsidR="001C559E">
        <w:rPr>
          <w:rStyle w:val="Char4"/>
          <w:rFonts w:hint="cs"/>
          <w:rtl/>
        </w:rPr>
        <w:t>یک</w:t>
      </w:r>
      <w:r w:rsidRPr="00BD5DC8">
        <w:rPr>
          <w:rStyle w:val="Char4"/>
          <w:rFonts w:hint="cs"/>
          <w:rtl/>
        </w:rPr>
        <w:t xml:space="preserve"> ت</w:t>
      </w:r>
      <w:r w:rsidR="001C559E">
        <w:rPr>
          <w:rStyle w:val="Char4"/>
          <w:rFonts w:hint="cs"/>
          <w:rtl/>
        </w:rPr>
        <w:t>ک</w:t>
      </w:r>
      <w:r w:rsidRPr="00BD5DC8">
        <w:rPr>
          <w:rStyle w:val="Char4"/>
          <w:rFonts w:hint="cs"/>
          <w:rtl/>
        </w:rPr>
        <w:t>ه لباس، نماز م</w:t>
      </w:r>
      <w:r w:rsidR="001C559E">
        <w:rPr>
          <w:rStyle w:val="Char4"/>
          <w:rFonts w:hint="cs"/>
          <w:rtl/>
        </w:rPr>
        <w:t>ی</w:t>
      </w:r>
      <w:r w:rsidRPr="00BD5DC8">
        <w:rPr>
          <w:rStyle w:val="Char4"/>
          <w:rFonts w:hint="cs"/>
          <w:rtl/>
        </w:rPr>
        <w:t>‌خواند</w:t>
      </w:r>
      <w:r w:rsidR="001C559E">
        <w:rPr>
          <w:rStyle w:val="Char4"/>
          <w:rFonts w:hint="cs"/>
          <w:rtl/>
        </w:rPr>
        <w:t>ی</w:t>
      </w:r>
      <w:r w:rsidRPr="00BD5DC8">
        <w:rPr>
          <w:rStyle w:val="Char4"/>
          <w:rFonts w:hint="cs"/>
          <w:rtl/>
        </w:rPr>
        <w:t>م) و بر ما</w:t>
      </w:r>
      <w:r w:rsidR="001C559E">
        <w:rPr>
          <w:rStyle w:val="Char4"/>
          <w:rFonts w:hint="cs"/>
          <w:rtl/>
        </w:rPr>
        <w:t xml:space="preserve"> </w:t>
      </w:r>
      <w:r w:rsidRPr="00BD5DC8">
        <w:rPr>
          <w:rStyle w:val="Char4"/>
          <w:rFonts w:hint="cs"/>
          <w:rtl/>
        </w:rPr>
        <w:t>خرده 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xml:space="preserve"> هم نم</w:t>
      </w:r>
      <w:r w:rsidR="001C559E">
        <w:rPr>
          <w:rStyle w:val="Char4"/>
          <w:rFonts w:hint="cs"/>
          <w:rtl/>
        </w:rPr>
        <w:t>ی</w:t>
      </w:r>
      <w:r w:rsidRPr="00BD5DC8">
        <w:rPr>
          <w:rStyle w:val="Char4"/>
          <w:rFonts w:hint="cs"/>
          <w:rtl/>
        </w:rPr>
        <w:t>‌شد.</w:t>
      </w:r>
    </w:p>
    <w:p w:rsidR="00E51E5A" w:rsidRPr="00BD5DC8" w:rsidRDefault="00E51E5A" w:rsidP="004709A5">
      <w:pPr>
        <w:ind w:firstLine="284"/>
        <w:jc w:val="both"/>
        <w:rPr>
          <w:rStyle w:val="Char4"/>
          <w:rtl/>
        </w:rPr>
      </w:pPr>
      <w:r w:rsidRPr="00BD5DC8">
        <w:rPr>
          <w:rStyle w:val="Char4"/>
          <w:rFonts w:hint="cs"/>
          <w:rtl/>
        </w:rPr>
        <w:t>ابن مسعود</w:t>
      </w:r>
      <w:r w:rsidR="001F073B" w:rsidRPr="001F073B">
        <w:rPr>
          <w:rFonts w:ascii="IPT Zar" w:hAnsi="IPT Zar" w:cs="CTraditional Arabic" w:hint="cs"/>
          <w:color w:val="000000"/>
          <w:sz w:val="26"/>
          <w:rtl/>
          <w:lang w:bidi="fa-IR"/>
        </w:rPr>
        <w:t xml:space="preserve"> س </w:t>
      </w:r>
      <w:r w:rsidRPr="00BD5DC8">
        <w:rPr>
          <w:rStyle w:val="Char4"/>
          <w:rFonts w:hint="cs"/>
          <w:rtl/>
        </w:rPr>
        <w:t>گو</w:t>
      </w:r>
      <w:r w:rsidR="001C559E">
        <w:rPr>
          <w:rStyle w:val="Char4"/>
          <w:rFonts w:hint="cs"/>
          <w:rtl/>
        </w:rPr>
        <w:t>ی</w:t>
      </w:r>
      <w:r w:rsidRPr="00BD5DC8">
        <w:rPr>
          <w:rStyle w:val="Char4"/>
          <w:rFonts w:hint="cs"/>
          <w:rtl/>
        </w:rPr>
        <w:t xml:space="preserve">د: نمازخواندن در </w:t>
      </w:r>
      <w:r w:rsidR="001C559E">
        <w:rPr>
          <w:rStyle w:val="Char4"/>
          <w:rFonts w:hint="cs"/>
          <w:rtl/>
        </w:rPr>
        <w:t>یک</w:t>
      </w:r>
      <w:r w:rsidRPr="00BD5DC8">
        <w:rPr>
          <w:rStyle w:val="Char4"/>
          <w:rFonts w:hint="cs"/>
          <w:rtl/>
        </w:rPr>
        <w:t xml:space="preserve"> قطعه لباس، مربوط به دوران</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در لباس و پوشا</w:t>
      </w:r>
      <w:r w:rsidR="001C559E">
        <w:rPr>
          <w:rStyle w:val="Char4"/>
          <w:rFonts w:hint="cs"/>
          <w:rtl/>
        </w:rPr>
        <w:t>ک</w:t>
      </w:r>
      <w:r w:rsidRPr="00BD5DC8">
        <w:rPr>
          <w:rStyle w:val="Char4"/>
          <w:rFonts w:hint="cs"/>
          <w:rtl/>
        </w:rPr>
        <w:t xml:space="preserve"> </w:t>
      </w:r>
      <w:r w:rsidR="001C559E">
        <w:rPr>
          <w:rStyle w:val="Char4"/>
          <w:rFonts w:hint="cs"/>
          <w:rtl/>
        </w:rPr>
        <w:t>ک</w:t>
      </w:r>
      <w:r w:rsidRPr="00BD5DC8">
        <w:rPr>
          <w:rStyle w:val="Char4"/>
          <w:rFonts w:hint="cs"/>
          <w:rtl/>
        </w:rPr>
        <w:t>م</w:t>
      </w:r>
      <w:r w:rsidR="001C559E">
        <w:rPr>
          <w:rStyle w:val="Char4"/>
          <w:rFonts w:hint="cs"/>
          <w:rtl/>
        </w:rPr>
        <w:t>ی</w:t>
      </w:r>
      <w:r w:rsidRPr="00BD5DC8">
        <w:rPr>
          <w:rStyle w:val="Char4"/>
          <w:rFonts w:hint="cs"/>
          <w:rtl/>
        </w:rPr>
        <w:t xml:space="preserve"> بود و مردم از ا</w:t>
      </w:r>
      <w:r w:rsidR="001C559E">
        <w:rPr>
          <w:rStyle w:val="Char4"/>
          <w:rFonts w:hint="cs"/>
          <w:rtl/>
        </w:rPr>
        <w:t>ی</w:t>
      </w:r>
      <w:r w:rsidRPr="00BD5DC8">
        <w:rPr>
          <w:rStyle w:val="Char4"/>
          <w:rFonts w:hint="cs"/>
          <w:rtl/>
        </w:rPr>
        <w:t>ن جهت در مض</w:t>
      </w:r>
      <w:r w:rsidR="001C559E">
        <w:rPr>
          <w:rStyle w:val="Char4"/>
          <w:rFonts w:hint="cs"/>
          <w:rtl/>
        </w:rPr>
        <w:t>ی</w:t>
      </w:r>
      <w:r w:rsidRPr="00BD5DC8">
        <w:rPr>
          <w:rStyle w:val="Char4"/>
          <w:rFonts w:hint="cs"/>
          <w:rtl/>
        </w:rPr>
        <w:t>قه و تنگنا بودند ول</w:t>
      </w:r>
      <w:r w:rsidR="001C559E">
        <w:rPr>
          <w:rStyle w:val="Char4"/>
          <w:rFonts w:hint="cs"/>
          <w:rtl/>
        </w:rPr>
        <w:t>ی</w:t>
      </w:r>
      <w:r w:rsidRPr="00BD5DC8">
        <w:rPr>
          <w:rStyle w:val="Char4"/>
          <w:rFonts w:hint="cs"/>
          <w:rtl/>
        </w:rPr>
        <w:t xml:space="preserve"> 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ه خداوند </w:t>
      </w:r>
      <w:r w:rsidR="00F24213" w:rsidRPr="00F24213">
        <w:rPr>
          <w:rFonts w:ascii="IPT Zar" w:hAnsi="IPT Zar" w:cs="CTraditional Arabic" w:hint="cs"/>
          <w:color w:val="000000"/>
          <w:sz w:val="26"/>
          <w:rtl/>
          <w:lang w:bidi="fa-IR"/>
        </w:rPr>
        <w:t>ﻷ</w:t>
      </w:r>
      <w:r w:rsidR="001C559E">
        <w:rPr>
          <w:rStyle w:val="Char4"/>
          <w:rFonts w:hint="cs"/>
          <w:rtl/>
        </w:rPr>
        <w:t xml:space="preserve"> </w:t>
      </w:r>
      <w:r w:rsidRPr="00BD5DC8">
        <w:rPr>
          <w:rStyle w:val="Char4"/>
          <w:rFonts w:hint="cs"/>
          <w:rtl/>
        </w:rPr>
        <w:t>روز</w:t>
      </w:r>
      <w:r w:rsidR="001C559E">
        <w:rPr>
          <w:rStyle w:val="Char4"/>
          <w:rFonts w:hint="cs"/>
          <w:rtl/>
        </w:rPr>
        <w:t>ی</w:t>
      </w:r>
      <w:r w:rsidRPr="00BD5DC8">
        <w:rPr>
          <w:rStyle w:val="Char4"/>
          <w:rFonts w:hint="cs"/>
          <w:rtl/>
        </w:rPr>
        <w:t xml:space="preserve"> را (از قب</w:t>
      </w:r>
      <w:r w:rsidR="001C559E">
        <w:rPr>
          <w:rStyle w:val="Char4"/>
          <w:rFonts w:hint="cs"/>
          <w:rtl/>
        </w:rPr>
        <w:t>ی</w:t>
      </w:r>
      <w:r w:rsidRPr="00BD5DC8">
        <w:rPr>
          <w:rStyle w:val="Char4"/>
          <w:rFonts w:hint="cs"/>
          <w:rtl/>
        </w:rPr>
        <w:t>ل: پوشا</w:t>
      </w:r>
      <w:r w:rsidR="001C559E">
        <w:rPr>
          <w:rStyle w:val="Char4"/>
          <w:rFonts w:hint="cs"/>
          <w:rtl/>
        </w:rPr>
        <w:t>ک</w:t>
      </w:r>
      <w:r w:rsidRPr="00BD5DC8">
        <w:rPr>
          <w:rStyle w:val="Char4"/>
          <w:rFonts w:hint="cs"/>
          <w:rtl/>
        </w:rPr>
        <w:t>، خورا</w:t>
      </w:r>
      <w:r w:rsidR="001C559E">
        <w:rPr>
          <w:rStyle w:val="Char4"/>
          <w:rFonts w:hint="cs"/>
          <w:rtl/>
        </w:rPr>
        <w:t>ک</w:t>
      </w:r>
      <w:r w:rsidRPr="00BD5DC8">
        <w:rPr>
          <w:rStyle w:val="Char4"/>
          <w:rFonts w:hint="cs"/>
          <w:rtl/>
        </w:rPr>
        <w:t xml:space="preserve"> و..</w:t>
      </w:r>
      <w:r w:rsidR="001F073B">
        <w:rPr>
          <w:rStyle w:val="Char4"/>
          <w:rFonts w:hint="cs"/>
          <w:rtl/>
        </w:rPr>
        <w:t>).</w:t>
      </w:r>
      <w:r w:rsidRPr="00BD5DC8">
        <w:rPr>
          <w:rStyle w:val="Char4"/>
          <w:rFonts w:hint="cs"/>
          <w:rtl/>
        </w:rPr>
        <w:t xml:space="preserve"> فراخ و فراوان </w:t>
      </w:r>
      <w:r w:rsidR="001C559E">
        <w:rPr>
          <w:rStyle w:val="Char4"/>
          <w:rFonts w:hint="cs"/>
          <w:rtl/>
        </w:rPr>
        <w:t>ک</w:t>
      </w:r>
      <w:r w:rsidRPr="00BD5DC8">
        <w:rPr>
          <w:rStyle w:val="Char4"/>
          <w:rFonts w:hint="cs"/>
          <w:rtl/>
        </w:rPr>
        <w:t>رد، پس نمازخواندن در دو لباس بهتر و ز</w:t>
      </w:r>
      <w:r w:rsidR="001C559E">
        <w:rPr>
          <w:rStyle w:val="Char4"/>
          <w:rFonts w:hint="cs"/>
          <w:rtl/>
        </w:rPr>
        <w:t>ی</w:t>
      </w:r>
      <w:r w:rsidRPr="00BD5DC8">
        <w:rPr>
          <w:rStyle w:val="Char4"/>
          <w:rFonts w:hint="cs"/>
          <w:rtl/>
        </w:rPr>
        <w:t>بنده‌تر است.</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احمد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207CA5" w:rsidRDefault="00207CA5" w:rsidP="004709A5">
      <w:pPr>
        <w:ind w:firstLine="284"/>
        <w:jc w:val="both"/>
        <w:rPr>
          <w:rStyle w:val="Char4"/>
          <w:rtl/>
        </w:rPr>
        <w:sectPr w:rsidR="00207CA5" w:rsidSect="00982AFF">
          <w:footnotePr>
            <w:numRestart w:val="eachPage"/>
          </w:footnotePr>
          <w:type w:val="oddPage"/>
          <w:pgSz w:w="9356" w:h="13608" w:code="9"/>
          <w:pgMar w:top="567" w:right="1134" w:bottom="851" w:left="1134" w:header="454" w:footer="0" w:gutter="0"/>
          <w:cols w:space="708"/>
          <w:titlePg/>
          <w:bidi/>
          <w:rtlGutter/>
          <w:docGrid w:linePitch="381"/>
        </w:sectPr>
      </w:pPr>
    </w:p>
    <w:p w:rsidR="00E51E5A" w:rsidRPr="00BD5DC8" w:rsidRDefault="00E51E5A" w:rsidP="004709A5">
      <w:pPr>
        <w:ind w:firstLine="284"/>
        <w:jc w:val="both"/>
        <w:rPr>
          <w:rStyle w:val="Char4"/>
          <w:rtl/>
        </w:rPr>
      </w:pPr>
    </w:p>
    <w:p w:rsidR="00E51E5A" w:rsidRPr="005B2E4D" w:rsidRDefault="00E51E5A" w:rsidP="005B2E4D">
      <w:pPr>
        <w:pStyle w:val="af4"/>
        <w:rPr>
          <w:rStyle w:val="Char4"/>
          <w:rFonts w:ascii="IRTitr" w:hAnsi="IRTitr" w:cs="IRTitr"/>
          <w:sz w:val="56"/>
          <w:szCs w:val="56"/>
          <w:rtl/>
        </w:rPr>
      </w:pPr>
      <w:bookmarkStart w:id="99" w:name="_Toc447280293"/>
      <w:r w:rsidRPr="005B2E4D">
        <w:rPr>
          <w:rStyle w:val="Char4"/>
          <w:rFonts w:ascii="IRTitr" w:hAnsi="IRTitr" w:cs="IRTitr" w:hint="cs"/>
          <w:sz w:val="56"/>
          <w:szCs w:val="56"/>
          <w:rtl/>
        </w:rPr>
        <w:t xml:space="preserve">باب (9) </w:t>
      </w:r>
      <w:r w:rsidR="005B2E4D" w:rsidRPr="005B2E4D">
        <w:rPr>
          <w:rStyle w:val="Char4"/>
          <w:rFonts w:ascii="IRTitr" w:hAnsi="IRTitr" w:cs="IRTitr"/>
          <w:sz w:val="56"/>
          <w:szCs w:val="56"/>
          <w:rtl/>
        </w:rPr>
        <w:br/>
      </w:r>
      <w:r w:rsidRPr="005B2E4D">
        <w:rPr>
          <w:rStyle w:val="Char4"/>
          <w:rFonts w:ascii="IRTitr" w:hAnsi="IRTitr" w:cs="IRTitr" w:hint="cs"/>
          <w:sz w:val="56"/>
          <w:szCs w:val="56"/>
          <w:rtl/>
        </w:rPr>
        <w:t>در باره‌</w:t>
      </w:r>
      <w:r w:rsidR="005B2E4D">
        <w:rPr>
          <w:rStyle w:val="Char4"/>
          <w:rFonts w:ascii="IRTitr" w:hAnsi="IRTitr" w:cs="IRTitr" w:hint="cs"/>
          <w:sz w:val="56"/>
          <w:szCs w:val="56"/>
          <w:rtl/>
        </w:rPr>
        <w:t>ی</w:t>
      </w:r>
      <w:r w:rsidRPr="005B2E4D">
        <w:rPr>
          <w:rStyle w:val="Char4"/>
          <w:rFonts w:ascii="IRTitr" w:hAnsi="IRTitr" w:cs="IRTitr" w:hint="cs"/>
          <w:sz w:val="56"/>
          <w:szCs w:val="56"/>
          <w:rtl/>
        </w:rPr>
        <w:t xml:space="preserve"> ستره (نصب‌</w:t>
      </w:r>
      <w:r w:rsidR="005B2E4D" w:rsidRPr="005B2E4D">
        <w:rPr>
          <w:rStyle w:val="Char4"/>
          <w:rFonts w:ascii="IRTitr" w:hAnsi="IRTitr" w:cs="IRTitr" w:hint="cs"/>
          <w:sz w:val="56"/>
          <w:szCs w:val="56"/>
          <w:rtl/>
        </w:rPr>
        <w:t>ک</w:t>
      </w:r>
      <w:r w:rsidRPr="005B2E4D">
        <w:rPr>
          <w:rStyle w:val="Char4"/>
          <w:rFonts w:ascii="IRTitr" w:hAnsi="IRTitr" w:cs="IRTitr" w:hint="cs"/>
          <w:sz w:val="56"/>
          <w:szCs w:val="56"/>
          <w:rtl/>
        </w:rPr>
        <w:t>ردن و قرار</w:t>
      </w:r>
      <w:r w:rsidR="000B0895">
        <w:rPr>
          <w:rStyle w:val="Char4"/>
          <w:rFonts w:ascii="IRTitr" w:hAnsi="IRTitr" w:cs="IRTitr" w:hint="cs"/>
          <w:sz w:val="56"/>
          <w:szCs w:val="56"/>
          <w:rtl/>
        </w:rPr>
        <w:t xml:space="preserve"> </w:t>
      </w:r>
      <w:r w:rsidRPr="005B2E4D">
        <w:rPr>
          <w:rStyle w:val="Char4"/>
          <w:rFonts w:ascii="IRTitr" w:hAnsi="IRTitr" w:cs="IRTitr" w:hint="cs"/>
          <w:sz w:val="56"/>
          <w:szCs w:val="56"/>
          <w:rtl/>
        </w:rPr>
        <w:t>دادن چ</w:t>
      </w:r>
      <w:r w:rsidR="005B2E4D">
        <w:rPr>
          <w:rStyle w:val="Char4"/>
          <w:rFonts w:ascii="IRTitr" w:hAnsi="IRTitr" w:cs="IRTitr" w:hint="cs"/>
          <w:sz w:val="56"/>
          <w:szCs w:val="56"/>
          <w:rtl/>
        </w:rPr>
        <w:t>ی</w:t>
      </w:r>
      <w:r w:rsidRPr="005B2E4D">
        <w:rPr>
          <w:rStyle w:val="Char4"/>
          <w:rFonts w:ascii="IRTitr" w:hAnsi="IRTitr" w:cs="IRTitr" w:hint="cs"/>
          <w:sz w:val="56"/>
          <w:szCs w:val="56"/>
          <w:rtl/>
        </w:rPr>
        <w:t>ز</w:t>
      </w:r>
      <w:r w:rsidR="005B2E4D">
        <w:rPr>
          <w:rStyle w:val="Char4"/>
          <w:rFonts w:ascii="IRTitr" w:hAnsi="IRTitr" w:cs="IRTitr" w:hint="cs"/>
          <w:sz w:val="56"/>
          <w:szCs w:val="56"/>
          <w:rtl/>
        </w:rPr>
        <w:t>ی</w:t>
      </w:r>
      <w:r w:rsidRPr="005B2E4D">
        <w:rPr>
          <w:rStyle w:val="Char4"/>
          <w:rFonts w:ascii="IRTitr" w:hAnsi="IRTitr" w:cs="IRTitr" w:hint="cs"/>
          <w:sz w:val="56"/>
          <w:szCs w:val="56"/>
          <w:rtl/>
        </w:rPr>
        <w:t xml:space="preserve"> در جلو</w:t>
      </w:r>
      <w:r w:rsidR="005B2E4D">
        <w:rPr>
          <w:rStyle w:val="Char4"/>
          <w:rFonts w:ascii="IRTitr" w:hAnsi="IRTitr" w:cs="IRTitr" w:hint="cs"/>
          <w:sz w:val="56"/>
          <w:szCs w:val="56"/>
          <w:rtl/>
        </w:rPr>
        <w:t>ی</w:t>
      </w:r>
      <w:r w:rsidRPr="005B2E4D">
        <w:rPr>
          <w:rStyle w:val="Char4"/>
          <w:rFonts w:ascii="IRTitr" w:hAnsi="IRTitr" w:cs="IRTitr" w:hint="cs"/>
          <w:sz w:val="56"/>
          <w:szCs w:val="56"/>
          <w:rtl/>
        </w:rPr>
        <w:t xml:space="preserve"> نمازگزار)</w:t>
      </w:r>
      <w:bookmarkEnd w:id="99"/>
    </w:p>
    <w:p w:rsidR="00314CA0" w:rsidRDefault="00314CA0" w:rsidP="00BD5DC8">
      <w:pPr>
        <w:pStyle w:val="a1"/>
        <w:rPr>
          <w:rtl/>
        </w:rPr>
        <w:sectPr w:rsidR="00314CA0" w:rsidSect="00982AFF">
          <w:footnotePr>
            <w:numRestart w:val="eachPage"/>
          </w:footnotePr>
          <w:type w:val="oddPage"/>
          <w:pgSz w:w="9356" w:h="13608" w:code="9"/>
          <w:pgMar w:top="567" w:right="1134" w:bottom="851" w:left="1134" w:header="454" w:footer="0" w:gutter="0"/>
          <w:cols w:space="708"/>
          <w:titlePg/>
          <w:bidi/>
          <w:rtlGutter/>
          <w:docGrid w:linePitch="381"/>
        </w:sectPr>
      </w:pPr>
    </w:p>
    <w:p w:rsidR="004709A5" w:rsidRDefault="00E51E5A" w:rsidP="00BD5DC8">
      <w:pPr>
        <w:pStyle w:val="a1"/>
        <w:rPr>
          <w:rtl/>
        </w:rPr>
      </w:pPr>
      <w:bookmarkStart w:id="100" w:name="_Toc447280294"/>
      <w:r w:rsidRPr="00880785">
        <w:rPr>
          <w:rtl/>
        </w:rPr>
        <w:t>فصل</w:t>
      </w:r>
      <w:r w:rsidRPr="00880785">
        <w:rPr>
          <w:rFonts w:hint="cs"/>
          <w:rtl/>
        </w:rPr>
        <w:t xml:space="preserve"> اول</w:t>
      </w:r>
      <w:bookmarkEnd w:id="100"/>
    </w:p>
    <w:p w:rsidR="00E51E5A" w:rsidRPr="00BD5DC8" w:rsidRDefault="00E51E5A" w:rsidP="004709A5">
      <w:pPr>
        <w:ind w:firstLine="284"/>
        <w:jc w:val="both"/>
        <w:rPr>
          <w:rStyle w:val="Char4"/>
          <w:rtl/>
        </w:rPr>
      </w:pPr>
      <w:r w:rsidRPr="00BD5DC8">
        <w:rPr>
          <w:rStyle w:val="Char3"/>
          <w:rFonts w:hint="cs"/>
          <w:rtl/>
        </w:rPr>
        <w:t>«ستره»:</w:t>
      </w:r>
      <w:r w:rsidRPr="00BD5DC8">
        <w:rPr>
          <w:rStyle w:val="Char4"/>
          <w:rFonts w:hint="cs"/>
          <w:rtl/>
        </w:rPr>
        <w:t xml:space="preserve"> آنچه نمازگزار آن را در جلو</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نهد، اعم از عصا و غ</w:t>
      </w:r>
      <w:r w:rsidR="001C559E">
        <w:rPr>
          <w:rStyle w:val="Char4"/>
          <w:rFonts w:hint="cs"/>
          <w:rtl/>
        </w:rPr>
        <w:t>ی</w:t>
      </w:r>
      <w:r w:rsidRPr="00BD5DC8">
        <w:rPr>
          <w:rStyle w:val="Char4"/>
          <w:rFonts w:hint="cs"/>
          <w:rtl/>
        </w:rPr>
        <w:t>ر آن، خواه آن چ</w:t>
      </w:r>
      <w:r w:rsidR="001C559E">
        <w:rPr>
          <w:rStyle w:val="Char4"/>
          <w:rFonts w:hint="cs"/>
          <w:rtl/>
        </w:rPr>
        <w:t>ی</w:t>
      </w:r>
      <w:r w:rsidRPr="00BD5DC8">
        <w:rPr>
          <w:rStyle w:val="Char4"/>
          <w:rFonts w:hint="cs"/>
          <w:rtl/>
        </w:rPr>
        <w:t xml:space="preserve">ز او را بپوشاند </w:t>
      </w:r>
      <w:r w:rsidR="001C559E">
        <w:rPr>
          <w:rStyle w:val="Char4"/>
          <w:rFonts w:hint="cs"/>
          <w:rtl/>
        </w:rPr>
        <w:t>ی</w:t>
      </w:r>
      <w:r w:rsidRPr="00BD5DC8">
        <w:rPr>
          <w:rStyle w:val="Char4"/>
          <w:rFonts w:hint="cs"/>
          <w:rtl/>
        </w:rPr>
        <w:t xml:space="preserve">ا نپوشاند. </w:t>
      </w:r>
    </w:p>
    <w:p w:rsidR="00E51E5A" w:rsidRPr="00BD5DC8" w:rsidRDefault="00E51E5A" w:rsidP="004709A5">
      <w:pPr>
        <w:ind w:firstLine="284"/>
        <w:jc w:val="both"/>
        <w:rPr>
          <w:rStyle w:val="Char4"/>
          <w:rtl/>
        </w:rPr>
      </w:pPr>
      <w:r w:rsidRPr="00BD5DC8">
        <w:rPr>
          <w:rStyle w:val="Char4"/>
          <w:rFonts w:hint="cs"/>
          <w:rtl/>
        </w:rPr>
        <w:t>طول ستره و</w:t>
      </w:r>
      <w:r w:rsidR="001C559E">
        <w:rPr>
          <w:rStyle w:val="Char4"/>
          <w:rFonts w:hint="cs"/>
          <w:rtl/>
        </w:rPr>
        <w:t>ک</w:t>
      </w:r>
      <w:r w:rsidRPr="00BD5DC8">
        <w:rPr>
          <w:rStyle w:val="Char4"/>
          <w:rFonts w:hint="cs"/>
          <w:rtl/>
        </w:rPr>
        <w:t>متر</w:t>
      </w:r>
      <w:r w:rsidR="001C559E">
        <w:rPr>
          <w:rStyle w:val="Char4"/>
          <w:rFonts w:hint="cs"/>
          <w:rtl/>
        </w:rPr>
        <w:t>ی</w:t>
      </w:r>
      <w:r w:rsidRPr="00BD5DC8">
        <w:rPr>
          <w:rStyle w:val="Char4"/>
          <w:rFonts w:hint="cs"/>
          <w:rtl/>
        </w:rPr>
        <w:t>ن اندازه‌</w:t>
      </w:r>
      <w:r w:rsidR="001C559E">
        <w:rPr>
          <w:rStyle w:val="Char4"/>
          <w:rFonts w:hint="cs"/>
          <w:rtl/>
        </w:rPr>
        <w:t>ی</w:t>
      </w:r>
      <w:r w:rsidRPr="00BD5DC8">
        <w:rPr>
          <w:rStyle w:val="Char4"/>
          <w:rFonts w:hint="cs"/>
          <w:rtl/>
        </w:rPr>
        <w:t xml:space="preserve"> آن در شرع مقدس اسلام به اندازه‌</w:t>
      </w:r>
      <w:r w:rsidR="001C559E">
        <w:rPr>
          <w:rStyle w:val="Char4"/>
          <w:rFonts w:hint="cs"/>
          <w:rtl/>
        </w:rPr>
        <w:t>ی</w:t>
      </w:r>
      <w:r w:rsidRPr="00BD5DC8">
        <w:rPr>
          <w:rStyle w:val="Char4"/>
          <w:rFonts w:hint="cs"/>
          <w:rtl/>
        </w:rPr>
        <w:t xml:space="preserve"> پشت</w:t>
      </w:r>
      <w:r w:rsidR="001C559E">
        <w:rPr>
          <w:rStyle w:val="Char4"/>
          <w:rFonts w:hint="cs"/>
          <w:rtl/>
        </w:rPr>
        <w:t>ی</w:t>
      </w:r>
      <w:r w:rsidRPr="00BD5DC8">
        <w:rPr>
          <w:rStyle w:val="Char4"/>
          <w:rFonts w:hint="cs"/>
          <w:rtl/>
        </w:rPr>
        <w:t xml:space="preserve"> پالان شتر است و پشت</w:t>
      </w:r>
      <w:r w:rsidR="001C559E">
        <w:rPr>
          <w:rStyle w:val="Char4"/>
          <w:rFonts w:hint="cs"/>
          <w:rtl/>
        </w:rPr>
        <w:t>ی</w:t>
      </w:r>
      <w:r w:rsidRPr="00BD5DC8">
        <w:rPr>
          <w:rStyle w:val="Char4"/>
          <w:rFonts w:hint="cs"/>
          <w:rtl/>
        </w:rPr>
        <w:t xml:space="preserve"> پالان شتر به اندازه‌</w:t>
      </w:r>
      <w:r w:rsidR="001C559E">
        <w:rPr>
          <w:rStyle w:val="Char4"/>
          <w:rFonts w:hint="cs"/>
          <w:rtl/>
        </w:rPr>
        <w:t>ی</w:t>
      </w:r>
      <w:r w:rsidRPr="00BD5DC8">
        <w:rPr>
          <w:rStyle w:val="Char4"/>
          <w:rFonts w:hint="cs"/>
          <w:rtl/>
        </w:rPr>
        <w:t xml:space="preserve"> </w:t>
      </w:r>
      <w:r w:rsidR="001C559E">
        <w:rPr>
          <w:rStyle w:val="Char4"/>
          <w:rFonts w:hint="cs"/>
          <w:rtl/>
        </w:rPr>
        <w:t>یک</w:t>
      </w:r>
      <w:r w:rsidRPr="00BD5DC8">
        <w:rPr>
          <w:rStyle w:val="Char4"/>
          <w:rFonts w:hint="cs"/>
          <w:rtl/>
        </w:rPr>
        <w:t xml:space="preserve"> ذراع م</w:t>
      </w:r>
      <w:r w:rsidR="001C559E">
        <w:rPr>
          <w:rStyle w:val="Char4"/>
          <w:rFonts w:hint="cs"/>
          <w:rtl/>
        </w:rPr>
        <w:t>ی</w:t>
      </w:r>
      <w:r w:rsidRPr="00BD5DC8">
        <w:rPr>
          <w:rStyle w:val="Char4"/>
          <w:rFonts w:hint="cs"/>
          <w:rtl/>
        </w:rPr>
        <w:t xml:space="preserve">‌باشد،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ارتفاع ستره با</w:t>
      </w:r>
      <w:r w:rsidR="001C559E">
        <w:rPr>
          <w:rStyle w:val="Char4"/>
          <w:rFonts w:hint="cs"/>
          <w:rtl/>
        </w:rPr>
        <w:t>ی</w:t>
      </w:r>
      <w:r w:rsidRPr="00BD5DC8">
        <w:rPr>
          <w:rStyle w:val="Char4"/>
          <w:rFonts w:hint="cs"/>
          <w:rtl/>
        </w:rPr>
        <w:t xml:space="preserve">د از </w:t>
      </w:r>
      <w:r w:rsidR="001C559E">
        <w:rPr>
          <w:rStyle w:val="Char4"/>
          <w:rFonts w:hint="cs"/>
          <w:rtl/>
        </w:rPr>
        <w:t>یک</w:t>
      </w:r>
      <w:r w:rsidRPr="00BD5DC8">
        <w:rPr>
          <w:rStyle w:val="Char4"/>
          <w:rFonts w:hint="cs"/>
          <w:rtl/>
        </w:rPr>
        <w:t xml:space="preserve"> ذراع </w:t>
      </w:r>
      <w:r w:rsidR="001C559E">
        <w:rPr>
          <w:rStyle w:val="Char4"/>
          <w:rFonts w:hint="cs"/>
          <w:rtl/>
        </w:rPr>
        <w:t>ک</w:t>
      </w:r>
      <w:r w:rsidRPr="00BD5DC8">
        <w:rPr>
          <w:rStyle w:val="Char4"/>
          <w:rFonts w:hint="cs"/>
          <w:rtl/>
        </w:rPr>
        <w:t>متر نباشد، و هر ذراع 45 سانت</w:t>
      </w:r>
      <w:r w:rsidR="001C559E">
        <w:rPr>
          <w:rStyle w:val="Char4"/>
          <w:rFonts w:hint="cs"/>
          <w:rtl/>
        </w:rPr>
        <w:t>ی</w:t>
      </w:r>
      <w:r w:rsidRPr="00BD5DC8">
        <w:rPr>
          <w:rStyle w:val="Char4"/>
          <w:rFonts w:hint="cs"/>
          <w:rtl/>
        </w:rPr>
        <w:t>متر است.</w:t>
      </w:r>
      <w:r w:rsidR="003E0CC1">
        <w:rPr>
          <w:rStyle w:val="Char4"/>
          <w:rFonts w:hint="cs"/>
          <w:rtl/>
        </w:rPr>
        <w:t>.</w:t>
      </w:r>
      <w:r w:rsidRPr="00BD5DC8">
        <w:rPr>
          <w:rStyle w:val="Char4"/>
          <w:rFonts w:hint="cs"/>
          <w:rtl/>
        </w:rPr>
        <w:t>.ضخامت ستره با</w:t>
      </w:r>
      <w:r w:rsidR="001C559E">
        <w:rPr>
          <w:rStyle w:val="Char4"/>
          <w:rFonts w:hint="cs"/>
          <w:rtl/>
        </w:rPr>
        <w:t>ی</w:t>
      </w:r>
      <w:r w:rsidRPr="00BD5DC8">
        <w:rPr>
          <w:rStyle w:val="Char4"/>
          <w:rFonts w:hint="cs"/>
          <w:rtl/>
        </w:rPr>
        <w:t xml:space="preserve">د به قدر انگشت باشد. </w:t>
      </w:r>
    </w:p>
    <w:p w:rsidR="004709A5" w:rsidRDefault="00E51E5A" w:rsidP="004709A5">
      <w:pPr>
        <w:ind w:firstLine="284"/>
        <w:jc w:val="both"/>
        <w:rPr>
          <w:rStyle w:val="Char4"/>
          <w:rtl/>
        </w:rPr>
      </w:pPr>
      <w:r w:rsidRPr="00BD5DC8">
        <w:rPr>
          <w:rStyle w:val="Char4"/>
          <w:rFonts w:hint="cs"/>
          <w:rtl/>
        </w:rPr>
        <w:t>و علّت نصب آن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نقطه‌نظر فرد نمازگزار در نماز و محل سجده‌اش معلوم شود و مردم</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م</w:t>
      </w:r>
      <w:r w:rsidR="001C559E">
        <w:rPr>
          <w:rStyle w:val="Char4"/>
          <w:rFonts w:hint="cs"/>
          <w:rtl/>
        </w:rPr>
        <w:t>ی</w:t>
      </w:r>
      <w:r w:rsidRPr="00BD5DC8">
        <w:rPr>
          <w:rStyle w:val="Char4"/>
          <w:rFonts w:hint="cs"/>
          <w:rtl/>
        </w:rPr>
        <w:t>‌آ</w:t>
      </w:r>
      <w:r w:rsidR="001C559E">
        <w:rPr>
          <w:rStyle w:val="Char4"/>
          <w:rFonts w:hint="cs"/>
          <w:rtl/>
        </w:rPr>
        <w:t>ی</w:t>
      </w:r>
      <w:r w:rsidRPr="00BD5DC8">
        <w:rPr>
          <w:rStyle w:val="Char4"/>
          <w:rFonts w:hint="cs"/>
          <w:rtl/>
        </w:rPr>
        <w:t>ند و م</w:t>
      </w:r>
      <w:r w:rsidR="001C559E">
        <w:rPr>
          <w:rStyle w:val="Char4"/>
          <w:rFonts w:hint="cs"/>
          <w:rtl/>
        </w:rPr>
        <w:t>ی</w:t>
      </w:r>
      <w:r w:rsidRPr="00BD5DC8">
        <w:rPr>
          <w:rStyle w:val="Char4"/>
          <w:rFonts w:hint="cs"/>
          <w:rtl/>
        </w:rPr>
        <w:t xml:space="preserve">‌روند بدانند </w:t>
      </w:r>
      <w:r w:rsidR="001C559E">
        <w:rPr>
          <w:rStyle w:val="Char4"/>
          <w:rFonts w:hint="cs"/>
          <w:rtl/>
        </w:rPr>
        <w:t>ک</w:t>
      </w:r>
      <w:r w:rsidRPr="00BD5DC8">
        <w:rPr>
          <w:rStyle w:val="Char4"/>
          <w:rFonts w:hint="cs"/>
          <w:rtl/>
        </w:rPr>
        <w:t>ه محل سجده‌</w:t>
      </w:r>
      <w:r w:rsidR="001C559E">
        <w:rPr>
          <w:rStyle w:val="Char4"/>
          <w:rFonts w:hint="cs"/>
          <w:rtl/>
        </w:rPr>
        <w:t>ی</w:t>
      </w:r>
      <w:r w:rsidRPr="00BD5DC8">
        <w:rPr>
          <w:rStyle w:val="Char4"/>
          <w:rFonts w:hint="cs"/>
          <w:rtl/>
        </w:rPr>
        <w:t xml:space="preserve"> فرد نمازگزار </w:t>
      </w:r>
      <w:r w:rsidR="001C559E">
        <w:rPr>
          <w:rStyle w:val="Char4"/>
          <w:rFonts w:hint="cs"/>
          <w:rtl/>
        </w:rPr>
        <w:t>ک</w:t>
      </w:r>
      <w:r w:rsidRPr="00BD5DC8">
        <w:rPr>
          <w:rStyle w:val="Char4"/>
          <w:rFonts w:hint="cs"/>
          <w:rtl/>
        </w:rPr>
        <w:t>جا است و برآن عبور ن</w:t>
      </w:r>
      <w:r w:rsidR="001C559E">
        <w:rPr>
          <w:rStyle w:val="Char4"/>
          <w:rFonts w:hint="cs"/>
          <w:rtl/>
        </w:rPr>
        <w:t>ک</w:t>
      </w:r>
      <w:r w:rsidRPr="00BD5DC8">
        <w:rPr>
          <w:rStyle w:val="Char4"/>
          <w:rFonts w:hint="cs"/>
          <w:rtl/>
        </w:rPr>
        <w:t xml:space="preserve">نند و اگر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هم از پشت آن ش</w:t>
      </w:r>
      <w:r w:rsidR="001C559E">
        <w:rPr>
          <w:rStyle w:val="Char4"/>
          <w:rFonts w:hint="cs"/>
          <w:rtl/>
        </w:rPr>
        <w:t>ی</w:t>
      </w:r>
      <w:r w:rsidRPr="00BD5DC8">
        <w:rPr>
          <w:rStyle w:val="Char4"/>
          <w:rFonts w:hint="cs"/>
          <w:rtl/>
        </w:rPr>
        <w:t xml:space="preserve">ء عبور </w:t>
      </w:r>
      <w:r w:rsidR="001C559E">
        <w:rPr>
          <w:rStyle w:val="Char4"/>
          <w:rFonts w:hint="cs"/>
          <w:rtl/>
        </w:rPr>
        <w:t>ک</w:t>
      </w:r>
      <w:r w:rsidRPr="00BD5DC8">
        <w:rPr>
          <w:rStyle w:val="Char4"/>
          <w:rFonts w:hint="cs"/>
          <w:rtl/>
        </w:rPr>
        <w:t>ند، گناه</w:t>
      </w:r>
      <w:r w:rsidR="001C559E">
        <w:rPr>
          <w:rStyle w:val="Char4"/>
          <w:rFonts w:hint="cs"/>
          <w:rtl/>
        </w:rPr>
        <w:t>ی</w:t>
      </w:r>
      <w:r w:rsidRPr="00BD5DC8">
        <w:rPr>
          <w:rStyle w:val="Char4"/>
          <w:rFonts w:hint="cs"/>
          <w:rtl/>
        </w:rPr>
        <w:t xml:space="preserve"> ندارد.</w:t>
      </w:r>
    </w:p>
    <w:p w:rsidR="00E51E5A" w:rsidRPr="00BD5DC8" w:rsidRDefault="00BA7FD8" w:rsidP="00366BA2">
      <w:pPr>
        <w:autoSpaceDE w:val="0"/>
        <w:autoSpaceDN w:val="0"/>
        <w:adjustRightInd w:val="0"/>
        <w:ind w:firstLine="227"/>
        <w:jc w:val="lowKashida"/>
        <w:rPr>
          <w:rStyle w:val="Char3"/>
          <w:rtl/>
          <w:lang w:bidi="fa-IR"/>
        </w:rPr>
      </w:pPr>
      <w:r w:rsidRPr="00BA7FD8">
        <w:rPr>
          <w:rStyle w:val="Char4"/>
          <w:rtl/>
        </w:rPr>
        <w:t>772</w:t>
      </w:r>
      <w:r w:rsidR="00CF164C" w:rsidRPr="00CF164C">
        <w:rPr>
          <w:rStyle w:val="Char3"/>
          <w:rFonts w:cs="IRNazli" w:hint="cs"/>
          <w:rtl/>
        </w:rPr>
        <w:t xml:space="preserve"> ـ (</w:t>
      </w:r>
      <w:r w:rsidRPr="00BA7FD8">
        <w:rPr>
          <w:rStyle w:val="Char4"/>
          <w:rtl/>
        </w:rPr>
        <w:t>1</w:t>
      </w:r>
      <w:r w:rsidR="00CF164C" w:rsidRPr="00CF164C">
        <w:rPr>
          <w:rStyle w:val="Char3"/>
          <w:rFonts w:cs="IRNazli"/>
          <w:rtl/>
        </w:rPr>
        <w:t>)</w:t>
      </w:r>
      <w:r w:rsidR="00E51E5A" w:rsidRPr="00BD5DC8">
        <w:rPr>
          <w:rStyle w:val="Char3"/>
          <w:rtl/>
        </w:rPr>
        <w:t xml:space="preserve"> عن ابنِ عمرَ</w:t>
      </w:r>
      <w:r w:rsidR="003E0CC1">
        <w:rPr>
          <w:rStyle w:val="Char3"/>
          <w:rtl/>
        </w:rPr>
        <w:t>،</w:t>
      </w:r>
      <w:r w:rsidR="00E51E5A" w:rsidRPr="00BD5DC8">
        <w:rPr>
          <w:rStyle w:val="Char3"/>
          <w:rtl/>
        </w:rPr>
        <w:t xml:space="preserve"> قال: كانَ النبيُّ </w:t>
      </w:r>
      <w:r w:rsidR="00992C10" w:rsidRPr="00992C10">
        <w:rPr>
          <w:rStyle w:val="Char3"/>
          <w:rFonts w:cs="CTraditional Arabic"/>
          <w:szCs w:val="28"/>
          <w:rtl/>
        </w:rPr>
        <w:t>ج</w:t>
      </w:r>
      <w:r w:rsidR="00E51E5A" w:rsidRPr="00BD5DC8">
        <w:rPr>
          <w:rStyle w:val="Char3"/>
          <w:rtl/>
        </w:rPr>
        <w:t xml:space="preserve"> ي</w:t>
      </w:r>
      <w:r w:rsidR="00E51E5A" w:rsidRPr="00BD5DC8">
        <w:rPr>
          <w:rStyle w:val="Char3"/>
          <w:rFonts w:hint="cs"/>
          <w:rtl/>
        </w:rPr>
        <w:t>َ</w:t>
      </w:r>
      <w:r w:rsidR="00E51E5A" w:rsidRPr="00BD5DC8">
        <w:rPr>
          <w:rStyle w:val="Char3"/>
          <w:rtl/>
        </w:rPr>
        <w:t>غْد</w:t>
      </w:r>
      <w:r w:rsidR="00E51E5A" w:rsidRPr="00BD5DC8">
        <w:rPr>
          <w:rStyle w:val="Char3"/>
          <w:rFonts w:hint="cs"/>
          <w:rtl/>
        </w:rPr>
        <w:t>ُ</w:t>
      </w:r>
      <w:r w:rsidR="00E51E5A" w:rsidRPr="00BD5DC8">
        <w:rPr>
          <w:rStyle w:val="Char3"/>
          <w:rtl/>
        </w:rPr>
        <w:t>و إلى المُص</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ى والعَن</w:t>
      </w:r>
      <w:r w:rsidR="00E51E5A" w:rsidRPr="00BD5DC8">
        <w:rPr>
          <w:rStyle w:val="Char3"/>
          <w:rFonts w:hint="cs"/>
          <w:rtl/>
        </w:rPr>
        <w:t>ـ</w:t>
      </w:r>
      <w:r w:rsidR="00E51E5A" w:rsidRPr="00BD5DC8">
        <w:rPr>
          <w:rStyle w:val="Char3"/>
          <w:rtl/>
        </w:rPr>
        <w:t>زَةُ بينَ ي</w:t>
      </w:r>
      <w:r w:rsidR="00E51E5A" w:rsidRPr="00BD5DC8">
        <w:rPr>
          <w:rStyle w:val="Char3"/>
          <w:rFonts w:hint="cs"/>
          <w:rtl/>
        </w:rPr>
        <w:t>َ</w:t>
      </w:r>
      <w:r w:rsidR="00E51E5A" w:rsidRPr="00BD5DC8">
        <w:rPr>
          <w:rStyle w:val="Char3"/>
          <w:rtl/>
        </w:rPr>
        <w:t>د</w:t>
      </w:r>
      <w:r w:rsidR="00E51E5A" w:rsidRPr="00BD5DC8">
        <w:rPr>
          <w:rStyle w:val="Char3"/>
          <w:rFonts w:hint="cs"/>
          <w:rtl/>
        </w:rPr>
        <w:t>َ</w:t>
      </w:r>
      <w:r w:rsidR="00E51E5A" w:rsidRPr="00BD5DC8">
        <w:rPr>
          <w:rStyle w:val="Char3"/>
          <w:rtl/>
        </w:rPr>
        <w:t>يه</w:t>
      </w:r>
      <w:r w:rsidR="00E51E5A" w:rsidRPr="00BD5DC8">
        <w:rPr>
          <w:rStyle w:val="Char3"/>
          <w:rFonts w:hint="cs"/>
          <w:rtl/>
        </w:rPr>
        <w:t>ِ</w:t>
      </w:r>
      <w:r w:rsidR="00E51E5A" w:rsidRPr="00BD5DC8">
        <w:rPr>
          <w:rStyle w:val="Char3"/>
          <w:rtl/>
        </w:rPr>
        <w:t xml:space="preserve"> ت</w:t>
      </w:r>
      <w:r w:rsidR="00E51E5A" w:rsidRPr="00BD5DC8">
        <w:rPr>
          <w:rStyle w:val="Char3"/>
          <w:rFonts w:hint="cs"/>
          <w:rtl/>
        </w:rPr>
        <w:t>ُ</w:t>
      </w:r>
      <w:r w:rsidR="00E51E5A" w:rsidRPr="00BD5DC8">
        <w:rPr>
          <w:rStyle w:val="Char3"/>
          <w:rtl/>
        </w:rPr>
        <w:t>حم</w:t>
      </w:r>
      <w:r w:rsidR="00E51E5A" w:rsidRPr="00BD5DC8">
        <w:rPr>
          <w:rStyle w:val="Char3"/>
          <w:rFonts w:hint="cs"/>
          <w:rtl/>
        </w:rPr>
        <w:t>َ</w:t>
      </w:r>
      <w:r w:rsidR="00E51E5A" w:rsidRPr="00BD5DC8">
        <w:rPr>
          <w:rStyle w:val="Char3"/>
          <w:rtl/>
        </w:rPr>
        <w:t>لُ، وتُنصَبُ بالم</w:t>
      </w:r>
      <w:r w:rsidR="00E51E5A" w:rsidRPr="00BD5DC8">
        <w:rPr>
          <w:rStyle w:val="Char3"/>
          <w:rFonts w:hint="cs"/>
          <w:rtl/>
        </w:rPr>
        <w:t>ُ</w:t>
      </w:r>
      <w:r w:rsidR="00E51E5A" w:rsidRPr="00BD5DC8">
        <w:rPr>
          <w:rStyle w:val="Char3"/>
          <w:rtl/>
        </w:rPr>
        <w:t>ص</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ى بينَ يديه، فيُص</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 xml:space="preserve">ي إليها. </w:t>
      </w:r>
      <w:r w:rsidR="00E51E5A" w:rsidRPr="00314CA0">
        <w:rPr>
          <w:rStyle w:val="Char1"/>
          <w:rtl/>
        </w:rPr>
        <w:t>رواه البخاريّ</w:t>
      </w:r>
      <w:r w:rsidR="00366BA2" w:rsidRPr="00366BA2">
        <w:rPr>
          <w:rStyle w:val="Char4"/>
          <w:rFonts w:hint="cs"/>
          <w:vertAlign w:val="superscript"/>
          <w:rtl/>
          <w:lang w:bidi="ar-SA"/>
        </w:rPr>
        <w:t>(</w:t>
      </w:r>
      <w:r w:rsidR="00366BA2" w:rsidRPr="00366BA2">
        <w:rPr>
          <w:rStyle w:val="Char4"/>
          <w:vertAlign w:val="superscript"/>
          <w:rtl/>
          <w:lang w:bidi="ar-SA"/>
        </w:rPr>
        <w:footnoteReference w:id="512"/>
      </w:r>
      <w:r w:rsidR="00366BA2" w:rsidRPr="00366BA2">
        <w:rPr>
          <w:rStyle w:val="Char4"/>
          <w:rFonts w:hint="cs"/>
          <w:vertAlign w:val="superscript"/>
          <w:rtl/>
          <w:lang w:bidi="ar-SA"/>
        </w:rPr>
        <w:t>)</w:t>
      </w:r>
      <w:r w:rsidR="00366BA2">
        <w:rPr>
          <w:rStyle w:val="Char4"/>
          <w:rFonts w:hint="cs"/>
          <w:rtl/>
        </w:rPr>
        <w:t>.</w:t>
      </w:r>
    </w:p>
    <w:p w:rsidR="00E51E5A" w:rsidRPr="00BD5DC8" w:rsidRDefault="00E51E5A" w:rsidP="004709A5">
      <w:pPr>
        <w:ind w:firstLine="284"/>
        <w:jc w:val="both"/>
        <w:rPr>
          <w:rStyle w:val="Char4"/>
          <w:rtl/>
        </w:rPr>
      </w:pPr>
      <w:r w:rsidRPr="00BD5DC8">
        <w:rPr>
          <w:rStyle w:val="Char4"/>
          <w:rFonts w:hint="cs"/>
          <w:rtl/>
        </w:rPr>
        <w:t>772- (1) ابن عمر</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سو</w:t>
      </w:r>
      <w:r w:rsidR="001C559E">
        <w:rPr>
          <w:rStyle w:val="Char4"/>
          <w:rFonts w:hint="cs"/>
          <w:rtl/>
        </w:rPr>
        <w:t>ی</w:t>
      </w:r>
      <w:r w:rsidRPr="00BD5DC8">
        <w:rPr>
          <w:rStyle w:val="Char4"/>
          <w:rFonts w:hint="cs"/>
          <w:rtl/>
        </w:rPr>
        <w:t xml:space="preserve"> ع</w:t>
      </w:r>
      <w:r w:rsidR="001C559E">
        <w:rPr>
          <w:rStyle w:val="Char4"/>
          <w:rFonts w:hint="cs"/>
          <w:rtl/>
        </w:rPr>
        <w:t>ی</w:t>
      </w:r>
      <w:r w:rsidRPr="00BD5DC8">
        <w:rPr>
          <w:rStyle w:val="Char4"/>
          <w:rFonts w:hint="cs"/>
          <w:rtl/>
        </w:rPr>
        <w:t>دگاه م</w:t>
      </w:r>
      <w:r w:rsidR="001C559E">
        <w:rPr>
          <w:rStyle w:val="Char4"/>
          <w:rFonts w:hint="cs"/>
          <w:rtl/>
        </w:rPr>
        <w:t>ی</w:t>
      </w:r>
      <w:r w:rsidRPr="00BD5DC8">
        <w:rPr>
          <w:rStyle w:val="Char4"/>
          <w:rFonts w:hint="cs"/>
          <w:rtl/>
        </w:rPr>
        <w:t>‌رفت و پ</w:t>
      </w:r>
      <w:r w:rsidR="001C559E">
        <w:rPr>
          <w:rStyle w:val="Char4"/>
          <w:rFonts w:hint="cs"/>
          <w:rtl/>
        </w:rPr>
        <w:t>ی</w:t>
      </w:r>
      <w:r w:rsidRPr="00BD5DC8">
        <w:rPr>
          <w:rStyle w:val="Char4"/>
          <w:rFonts w:hint="cs"/>
          <w:rtl/>
        </w:rPr>
        <w:t>شاپ</w:t>
      </w:r>
      <w:r w:rsidR="001C559E">
        <w:rPr>
          <w:rStyle w:val="Char4"/>
          <w:rFonts w:hint="cs"/>
          <w:rtl/>
        </w:rPr>
        <w:t>ی</w:t>
      </w:r>
      <w:r w:rsidRPr="00BD5DC8">
        <w:rPr>
          <w:rStyle w:val="Char4"/>
          <w:rFonts w:hint="cs"/>
          <w:rtl/>
        </w:rPr>
        <w:t>ش ا</w:t>
      </w:r>
      <w:r w:rsidR="001C559E">
        <w:rPr>
          <w:rStyle w:val="Char4"/>
          <w:rFonts w:hint="cs"/>
          <w:rtl/>
        </w:rPr>
        <w:t>ی</w:t>
      </w:r>
      <w:r w:rsidRPr="00BD5DC8">
        <w:rPr>
          <w:rStyle w:val="Char4"/>
          <w:rFonts w:hint="cs"/>
          <w:rtl/>
        </w:rPr>
        <w:t>شان چوبدست</w:t>
      </w:r>
      <w:r w:rsidR="001C559E">
        <w:rPr>
          <w:rStyle w:val="Char4"/>
          <w:rFonts w:hint="cs"/>
          <w:rtl/>
        </w:rPr>
        <w:t>ی</w:t>
      </w:r>
      <w:r w:rsidRPr="00BD5DC8">
        <w:rPr>
          <w:rStyle w:val="Char4"/>
          <w:rFonts w:hint="cs"/>
          <w:rtl/>
        </w:rPr>
        <w:t>‌ا</w:t>
      </w:r>
      <w:r w:rsidR="001C559E">
        <w:rPr>
          <w:rStyle w:val="Char4"/>
          <w:rFonts w:hint="cs"/>
          <w:rtl/>
        </w:rPr>
        <w:t>ی</w:t>
      </w:r>
      <w:r w:rsidRPr="00BD5DC8">
        <w:rPr>
          <w:rStyle w:val="Char4"/>
          <w:rFonts w:hint="cs"/>
          <w:rtl/>
        </w:rPr>
        <w:t xml:space="preserve"> درازتر از عصا و </w:t>
      </w:r>
      <w:r w:rsidR="001C559E">
        <w:rPr>
          <w:rStyle w:val="Char4"/>
          <w:rFonts w:hint="cs"/>
          <w:rtl/>
        </w:rPr>
        <w:t>ک</w:t>
      </w:r>
      <w:r w:rsidRPr="00BD5DC8">
        <w:rPr>
          <w:rStyle w:val="Char4"/>
          <w:rFonts w:hint="cs"/>
          <w:rtl/>
        </w:rPr>
        <w:t>وتاهتر از ن</w:t>
      </w:r>
      <w:r w:rsidR="001C559E">
        <w:rPr>
          <w:rStyle w:val="Char4"/>
          <w:rFonts w:hint="cs"/>
          <w:rtl/>
        </w:rPr>
        <w:t>ی</w:t>
      </w:r>
      <w:r w:rsidRPr="00BD5DC8">
        <w:rPr>
          <w:rStyle w:val="Char4"/>
          <w:rFonts w:hint="cs"/>
          <w:rtl/>
        </w:rPr>
        <w:t xml:space="preserve">زه </w:t>
      </w:r>
      <w:r w:rsidR="001C559E">
        <w:rPr>
          <w:rStyle w:val="Char4"/>
          <w:rFonts w:hint="cs"/>
          <w:rtl/>
        </w:rPr>
        <w:t>ک</w:t>
      </w:r>
      <w:r w:rsidRPr="00BD5DC8">
        <w:rPr>
          <w:rStyle w:val="Char4"/>
          <w:rFonts w:hint="cs"/>
          <w:rtl/>
        </w:rPr>
        <w:t>ه در انتها</w:t>
      </w:r>
      <w:r w:rsidR="001C559E">
        <w:rPr>
          <w:rStyle w:val="Char4"/>
          <w:rFonts w:hint="cs"/>
          <w:rtl/>
        </w:rPr>
        <w:t>ی</w:t>
      </w:r>
      <w:r w:rsidRPr="00BD5DC8">
        <w:rPr>
          <w:rStyle w:val="Char4"/>
          <w:rFonts w:hint="cs"/>
          <w:rtl/>
        </w:rPr>
        <w:t xml:space="preserve"> آن آهن بود، حمل م</w:t>
      </w:r>
      <w:r w:rsidR="001C559E">
        <w:rPr>
          <w:rStyle w:val="Char4"/>
          <w:rFonts w:hint="cs"/>
          <w:rtl/>
        </w:rPr>
        <w:t>ی</w:t>
      </w:r>
      <w:r w:rsidRPr="00BD5DC8">
        <w:rPr>
          <w:rStyle w:val="Char4"/>
          <w:rFonts w:hint="cs"/>
          <w:rtl/>
        </w:rPr>
        <w:t>‌شد و در جلو</w:t>
      </w:r>
      <w:r w:rsidR="001C559E">
        <w:rPr>
          <w:rStyle w:val="Char4"/>
          <w:rFonts w:hint="cs"/>
          <w:rtl/>
        </w:rPr>
        <w:t>ی</w:t>
      </w:r>
      <w:r w:rsidRPr="00BD5DC8">
        <w:rPr>
          <w:rStyle w:val="Char4"/>
          <w:rFonts w:hint="cs"/>
          <w:rtl/>
        </w:rPr>
        <w:t xml:space="preserve"> رو</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شان (در جهت قبله) نصب م</w:t>
      </w:r>
      <w:r w:rsidR="001C559E">
        <w:rPr>
          <w:rStyle w:val="Char4"/>
          <w:rFonts w:hint="cs"/>
          <w:rtl/>
        </w:rPr>
        <w:t>ی</w:t>
      </w:r>
      <w:r w:rsidRPr="00BD5DC8">
        <w:rPr>
          <w:rStyle w:val="Char4"/>
          <w:rFonts w:hint="cs"/>
          <w:rtl/>
        </w:rPr>
        <w:t>‌گرد</w:t>
      </w:r>
      <w:r w:rsidR="001C559E">
        <w:rPr>
          <w:rStyle w:val="Char4"/>
          <w:rFonts w:hint="cs"/>
          <w:rtl/>
        </w:rPr>
        <w:t>ی</w:t>
      </w:r>
      <w:r w:rsidRPr="00BD5DC8">
        <w:rPr>
          <w:rStyle w:val="Char4"/>
          <w:rFonts w:hint="cs"/>
          <w:rtl/>
        </w:rPr>
        <w:t>د و آن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رو به آن نماز م</w:t>
      </w:r>
      <w:r w:rsidR="001C559E">
        <w:rPr>
          <w:rStyle w:val="Char4"/>
          <w:rFonts w:hint="cs"/>
          <w:rtl/>
        </w:rPr>
        <w:t>ی</w:t>
      </w:r>
      <w:r w:rsidRPr="00BD5DC8">
        <w:rPr>
          <w:rStyle w:val="Char4"/>
          <w:rFonts w:hint="cs"/>
          <w:rtl/>
        </w:rPr>
        <w:t>‌خواند (و مردم هم پشت سر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نماز م</w:t>
      </w:r>
      <w:r w:rsidR="001C559E">
        <w:rPr>
          <w:rStyle w:val="Char4"/>
          <w:rFonts w:hint="cs"/>
          <w:rtl/>
        </w:rPr>
        <w:t>ی</w:t>
      </w:r>
      <w:r w:rsidRPr="00BD5DC8">
        <w:rPr>
          <w:rStyle w:val="Char4"/>
          <w:rFonts w:hint="cs"/>
          <w:rtl/>
        </w:rPr>
        <w:t>‌خواندند</w:t>
      </w:r>
      <w:r w:rsidR="001F073B">
        <w:rPr>
          <w:rStyle w:val="Char4"/>
          <w:rFonts w:hint="cs"/>
          <w:rtl/>
        </w:rPr>
        <w:t>).</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E51E5A" w:rsidP="00FA7AF8">
      <w:pPr>
        <w:ind w:firstLine="284"/>
        <w:jc w:val="both"/>
        <w:rPr>
          <w:rStyle w:val="Char4"/>
          <w:rtl/>
        </w:rPr>
      </w:pPr>
      <w:r w:rsidRPr="00BD5DC8">
        <w:rPr>
          <w:rStyle w:val="Char5"/>
          <w:rFonts w:hint="cs"/>
          <w:rtl/>
        </w:rPr>
        <w:t>شرح:</w:t>
      </w:r>
      <w:r w:rsidRPr="00BD5DC8">
        <w:rPr>
          <w:rStyle w:val="Char4"/>
          <w:rFonts w:hint="cs"/>
          <w:rtl/>
        </w:rPr>
        <w:t xml:space="preserve"> «</w:t>
      </w:r>
      <w:r w:rsidRPr="00BD5DC8">
        <w:rPr>
          <w:rStyle w:val="Char3"/>
          <w:rFonts w:hint="cs"/>
          <w:rtl/>
        </w:rPr>
        <w:t>العنزة</w:t>
      </w:r>
      <w:r w:rsidRPr="00BD5DC8">
        <w:rPr>
          <w:rStyle w:val="Char4"/>
          <w:rFonts w:hint="cs"/>
          <w:rtl/>
        </w:rPr>
        <w:t>»: چوبدست</w:t>
      </w:r>
      <w:r w:rsidR="001C559E">
        <w:rPr>
          <w:rStyle w:val="Char4"/>
          <w:rFonts w:hint="cs"/>
          <w:rtl/>
        </w:rPr>
        <w:t>ی</w:t>
      </w:r>
      <w:r w:rsidRPr="00BD5DC8">
        <w:rPr>
          <w:rStyle w:val="Char4"/>
          <w:rFonts w:hint="cs"/>
          <w:rtl/>
        </w:rPr>
        <w:t xml:space="preserve"> درازتر از عصا و </w:t>
      </w:r>
      <w:r w:rsidR="001C559E">
        <w:rPr>
          <w:rStyle w:val="Char4"/>
          <w:rFonts w:hint="cs"/>
          <w:rtl/>
        </w:rPr>
        <w:t>ک</w:t>
      </w:r>
      <w:r w:rsidRPr="00BD5DC8">
        <w:rPr>
          <w:rStyle w:val="Char4"/>
          <w:rFonts w:hint="cs"/>
          <w:rtl/>
        </w:rPr>
        <w:t>وتاهتر از ن</w:t>
      </w:r>
      <w:r w:rsidR="001C559E">
        <w:rPr>
          <w:rStyle w:val="Char4"/>
          <w:rFonts w:hint="cs"/>
          <w:rtl/>
        </w:rPr>
        <w:t>ی</w:t>
      </w:r>
      <w:r w:rsidRPr="00BD5DC8">
        <w:rPr>
          <w:rStyle w:val="Char4"/>
          <w:rFonts w:hint="cs"/>
          <w:rtl/>
        </w:rPr>
        <w:t xml:space="preserve">زه </w:t>
      </w:r>
      <w:r w:rsidR="001C559E">
        <w:rPr>
          <w:rStyle w:val="Char4"/>
          <w:rFonts w:hint="cs"/>
          <w:rtl/>
        </w:rPr>
        <w:t>ک</w:t>
      </w:r>
      <w:r w:rsidRPr="00BD5DC8">
        <w:rPr>
          <w:rStyle w:val="Char4"/>
          <w:rFonts w:hint="cs"/>
          <w:rtl/>
        </w:rPr>
        <w:t>ه در انتها</w:t>
      </w:r>
      <w:r w:rsidR="001C559E">
        <w:rPr>
          <w:rStyle w:val="Char4"/>
          <w:rFonts w:hint="cs"/>
          <w:rtl/>
        </w:rPr>
        <w:t>ی</w:t>
      </w:r>
      <w:r w:rsidRPr="00BD5DC8">
        <w:rPr>
          <w:rStyle w:val="Char4"/>
          <w:rFonts w:hint="cs"/>
          <w:rtl/>
        </w:rPr>
        <w:t xml:space="preserve"> آن آهن باشد. فرد نمازگزار برا</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نقطه نظرش در نماز و محل سجده‌اش معلوم شود و مردم</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م</w:t>
      </w:r>
      <w:r w:rsidR="001C559E">
        <w:rPr>
          <w:rStyle w:val="Char4"/>
          <w:rFonts w:hint="cs"/>
          <w:rtl/>
        </w:rPr>
        <w:t>ی</w:t>
      </w:r>
      <w:r w:rsidRPr="00BD5DC8">
        <w:rPr>
          <w:rStyle w:val="Char4"/>
          <w:rFonts w:hint="cs"/>
          <w:rtl/>
        </w:rPr>
        <w:t>‌آ</w:t>
      </w:r>
      <w:r w:rsidR="001C559E">
        <w:rPr>
          <w:rStyle w:val="Char4"/>
          <w:rFonts w:hint="cs"/>
          <w:rtl/>
        </w:rPr>
        <w:t>ی</w:t>
      </w:r>
      <w:r w:rsidRPr="00BD5DC8">
        <w:rPr>
          <w:rStyle w:val="Char4"/>
          <w:rFonts w:hint="cs"/>
          <w:rtl/>
        </w:rPr>
        <w:t>ند و م</w:t>
      </w:r>
      <w:r w:rsidR="001C559E">
        <w:rPr>
          <w:rStyle w:val="Char4"/>
          <w:rFonts w:hint="cs"/>
          <w:rtl/>
        </w:rPr>
        <w:t>ی</w:t>
      </w:r>
      <w:r w:rsidRPr="00BD5DC8">
        <w:rPr>
          <w:rStyle w:val="Char4"/>
          <w:rFonts w:hint="cs"/>
          <w:rtl/>
        </w:rPr>
        <w:t xml:space="preserve">‌روند، بدانند </w:t>
      </w:r>
      <w:r w:rsidR="001C559E">
        <w:rPr>
          <w:rStyle w:val="Char4"/>
          <w:rFonts w:hint="cs"/>
          <w:rtl/>
        </w:rPr>
        <w:t>ک</w:t>
      </w:r>
      <w:r w:rsidRPr="00BD5DC8">
        <w:rPr>
          <w:rStyle w:val="Char4"/>
          <w:rFonts w:hint="cs"/>
          <w:rtl/>
        </w:rPr>
        <w:t xml:space="preserve">ه محل سجده‌اش </w:t>
      </w:r>
      <w:r w:rsidR="001C559E">
        <w:rPr>
          <w:rStyle w:val="Char4"/>
          <w:rFonts w:hint="cs"/>
          <w:rtl/>
        </w:rPr>
        <w:t>ک</w:t>
      </w:r>
      <w:r w:rsidRPr="00BD5DC8">
        <w:rPr>
          <w:rStyle w:val="Char4"/>
          <w:rFonts w:hint="cs"/>
          <w:rtl/>
        </w:rPr>
        <w:t>جا است و بر آن عبور ن</w:t>
      </w:r>
      <w:r w:rsidR="001C559E">
        <w:rPr>
          <w:rStyle w:val="Char4"/>
          <w:rFonts w:hint="cs"/>
          <w:rtl/>
        </w:rPr>
        <w:t>ک</w:t>
      </w:r>
      <w:r w:rsidRPr="00BD5DC8">
        <w:rPr>
          <w:rStyle w:val="Char4"/>
          <w:rFonts w:hint="cs"/>
          <w:rtl/>
        </w:rPr>
        <w:t xml:space="preserve">نند، سنّت است </w:t>
      </w:r>
      <w:r w:rsidR="001C559E">
        <w:rPr>
          <w:rStyle w:val="Char4"/>
          <w:rFonts w:hint="cs"/>
          <w:rtl/>
        </w:rPr>
        <w:t>ک</w:t>
      </w:r>
      <w:r w:rsidRPr="00BD5DC8">
        <w:rPr>
          <w:rStyle w:val="Char4"/>
          <w:rFonts w:hint="cs"/>
          <w:rtl/>
        </w:rPr>
        <w:t xml:space="preserve">ه </w:t>
      </w:r>
      <w:r w:rsidR="001C559E">
        <w:rPr>
          <w:rStyle w:val="Char4"/>
          <w:rFonts w:hint="cs"/>
          <w:rtl/>
        </w:rPr>
        <w:t>یک</w:t>
      </w:r>
      <w:r w:rsidRPr="00BD5DC8">
        <w:rPr>
          <w:rStyle w:val="Char4"/>
          <w:rFonts w:hint="cs"/>
          <w:rtl/>
        </w:rPr>
        <w:t xml:space="preserve"> قطعه چوب </w:t>
      </w:r>
      <w:r w:rsidR="001C559E">
        <w:rPr>
          <w:rStyle w:val="Char4"/>
          <w:rFonts w:hint="cs"/>
          <w:rtl/>
        </w:rPr>
        <w:t>ی</w:t>
      </w:r>
      <w:r w:rsidRPr="00BD5DC8">
        <w:rPr>
          <w:rStyle w:val="Char4"/>
          <w:rFonts w:hint="cs"/>
          <w:rtl/>
        </w:rPr>
        <w:t>ا شمش</w:t>
      </w:r>
      <w:r w:rsidR="001C559E">
        <w:rPr>
          <w:rStyle w:val="Char4"/>
          <w:rFonts w:hint="cs"/>
          <w:rtl/>
        </w:rPr>
        <w:t>ی</w:t>
      </w:r>
      <w:r w:rsidRPr="00BD5DC8">
        <w:rPr>
          <w:rStyle w:val="Char4"/>
          <w:rFonts w:hint="cs"/>
          <w:rtl/>
        </w:rPr>
        <w:t>ر و غ</w:t>
      </w:r>
      <w:r w:rsidR="001C559E">
        <w:rPr>
          <w:rStyle w:val="Char4"/>
          <w:rFonts w:hint="cs"/>
          <w:rtl/>
        </w:rPr>
        <w:t>ی</w:t>
      </w:r>
      <w:r w:rsidRPr="00BD5DC8">
        <w:rPr>
          <w:rStyle w:val="Char4"/>
          <w:rFonts w:hint="cs"/>
          <w:rtl/>
        </w:rPr>
        <w:t>ره را در جلو</w:t>
      </w:r>
      <w:r w:rsidR="001C559E">
        <w:rPr>
          <w:rStyle w:val="Char4"/>
          <w:rFonts w:hint="cs"/>
          <w:rtl/>
        </w:rPr>
        <w:t>ی</w:t>
      </w:r>
      <w:r w:rsidRPr="00BD5DC8">
        <w:rPr>
          <w:rStyle w:val="Char4"/>
          <w:rFonts w:hint="cs"/>
          <w:rtl/>
        </w:rPr>
        <w:t xml:space="preserve"> خود در جهت قبله نصب نما</w:t>
      </w:r>
      <w:r w:rsidR="001C559E">
        <w:rPr>
          <w:rStyle w:val="Char4"/>
          <w:rFonts w:hint="cs"/>
          <w:rtl/>
        </w:rPr>
        <w:t>ی</w:t>
      </w:r>
      <w:r w:rsidRPr="00BD5DC8">
        <w:rPr>
          <w:rStyle w:val="Char4"/>
          <w:rFonts w:hint="cs"/>
          <w:rtl/>
        </w:rPr>
        <w:t xml:space="preserve">د و رو به آن نماز بخواند و اگر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از پشت آن ش</w:t>
      </w:r>
      <w:r w:rsidR="001C559E">
        <w:rPr>
          <w:rStyle w:val="Char4"/>
          <w:rFonts w:hint="cs"/>
          <w:rtl/>
        </w:rPr>
        <w:t>ی</w:t>
      </w:r>
      <w:r w:rsidRPr="00BD5DC8">
        <w:rPr>
          <w:rStyle w:val="Char4"/>
          <w:rFonts w:hint="cs"/>
          <w:rtl/>
        </w:rPr>
        <w:t xml:space="preserve">ء عبور </w:t>
      </w:r>
      <w:r w:rsidR="001C559E">
        <w:rPr>
          <w:rStyle w:val="Char4"/>
          <w:rFonts w:hint="cs"/>
          <w:rtl/>
        </w:rPr>
        <w:t>ک</w:t>
      </w:r>
      <w:r w:rsidRPr="00BD5DC8">
        <w:rPr>
          <w:rStyle w:val="Char4"/>
          <w:rFonts w:hint="cs"/>
          <w:rtl/>
        </w:rPr>
        <w:t>ند، گناه</w:t>
      </w:r>
      <w:r w:rsidR="001C559E">
        <w:rPr>
          <w:rStyle w:val="Char4"/>
          <w:rFonts w:hint="cs"/>
          <w:rtl/>
        </w:rPr>
        <w:t>ی</w:t>
      </w:r>
      <w:r w:rsidRPr="00BD5DC8">
        <w:rPr>
          <w:rStyle w:val="Char4"/>
          <w:rFonts w:hint="cs"/>
          <w:rtl/>
        </w:rPr>
        <w:t xml:space="preserve"> ندارد.</w:t>
      </w:r>
    </w:p>
    <w:p w:rsidR="004709A5" w:rsidRDefault="00E51E5A" w:rsidP="004709A5">
      <w:pPr>
        <w:ind w:firstLine="284"/>
        <w:jc w:val="both"/>
        <w:rPr>
          <w:rStyle w:val="Char4"/>
          <w:rtl/>
        </w:rPr>
      </w:pPr>
      <w:r w:rsidRPr="00BD5DC8">
        <w:rPr>
          <w:rStyle w:val="Char4"/>
          <w:rFonts w:hint="cs"/>
          <w:rtl/>
        </w:rPr>
        <w:t>و از حد</w:t>
      </w:r>
      <w:r w:rsidR="001C559E">
        <w:rPr>
          <w:rStyle w:val="Char4"/>
          <w:rFonts w:hint="cs"/>
          <w:rtl/>
        </w:rPr>
        <w:t>ی</w:t>
      </w:r>
      <w:r w:rsidRPr="00BD5DC8">
        <w:rPr>
          <w:rStyle w:val="Char4"/>
          <w:rFonts w:hint="cs"/>
          <w:rtl/>
        </w:rPr>
        <w:t xml:space="preserve">ث بالا دانسته شد </w:t>
      </w:r>
      <w:r w:rsidR="001C559E">
        <w:rPr>
          <w:rStyle w:val="Char4"/>
          <w:rFonts w:hint="cs"/>
          <w:rtl/>
        </w:rPr>
        <w:t>ک</w:t>
      </w:r>
      <w:r w:rsidRPr="00BD5DC8">
        <w:rPr>
          <w:rStyle w:val="Char4"/>
          <w:rFonts w:hint="cs"/>
          <w:rtl/>
        </w:rPr>
        <w:t>ه سنّت است فرد نمازگزار در وقت نمازخواندن ستره‌ا</w:t>
      </w:r>
      <w:r w:rsidR="001C559E">
        <w:rPr>
          <w:rStyle w:val="Char4"/>
          <w:rFonts w:hint="cs"/>
          <w:rtl/>
        </w:rPr>
        <w:t>ی</w:t>
      </w:r>
      <w:r w:rsidRPr="00BD5DC8">
        <w:rPr>
          <w:rStyle w:val="Char4"/>
          <w:rFonts w:hint="cs"/>
          <w:rtl/>
        </w:rPr>
        <w:t xml:space="preserve"> در جلو</w:t>
      </w:r>
      <w:r w:rsidR="001C559E">
        <w:rPr>
          <w:rStyle w:val="Char4"/>
          <w:rFonts w:hint="cs"/>
          <w:rtl/>
        </w:rPr>
        <w:t>ی</w:t>
      </w:r>
      <w:r w:rsidRPr="00BD5DC8">
        <w:rPr>
          <w:rStyle w:val="Char4"/>
          <w:rFonts w:hint="cs"/>
          <w:rtl/>
        </w:rPr>
        <w:t xml:space="preserve"> سجده‌گاهش قرار دهد تا مانع عبور د</w:t>
      </w:r>
      <w:r w:rsidR="001C559E">
        <w:rPr>
          <w:rStyle w:val="Char4"/>
          <w:rFonts w:hint="cs"/>
          <w:rtl/>
        </w:rPr>
        <w:t>ی</w:t>
      </w:r>
      <w:r w:rsidRPr="00BD5DC8">
        <w:rPr>
          <w:rStyle w:val="Char4"/>
          <w:rFonts w:hint="cs"/>
          <w:rtl/>
        </w:rPr>
        <w:t>گران از جلو</w:t>
      </w:r>
      <w:r w:rsidR="001C559E">
        <w:rPr>
          <w:rStyle w:val="Char4"/>
          <w:rFonts w:hint="cs"/>
          <w:rtl/>
        </w:rPr>
        <w:t>ی</w:t>
      </w:r>
      <w:r w:rsidRPr="00BD5DC8">
        <w:rPr>
          <w:rStyle w:val="Char4"/>
          <w:rFonts w:hint="cs"/>
          <w:rtl/>
        </w:rPr>
        <w:t xml:space="preserve"> نمازگزار و مانع نگاه‌</w:t>
      </w:r>
      <w:r w:rsidR="001C559E">
        <w:rPr>
          <w:rStyle w:val="Char4"/>
          <w:rFonts w:hint="cs"/>
          <w:rtl/>
        </w:rPr>
        <w:t>ک</w:t>
      </w:r>
      <w:r w:rsidRPr="00BD5DC8">
        <w:rPr>
          <w:rStyle w:val="Char4"/>
          <w:rFonts w:hint="cs"/>
          <w:rtl/>
        </w:rPr>
        <w:t>ردن او به آن سو</w:t>
      </w:r>
      <w:r w:rsidR="001C559E">
        <w:rPr>
          <w:rStyle w:val="Char4"/>
          <w:rFonts w:hint="cs"/>
          <w:rtl/>
        </w:rPr>
        <w:t>ی</w:t>
      </w:r>
      <w:r w:rsidRPr="00BD5DC8">
        <w:rPr>
          <w:rStyle w:val="Char4"/>
          <w:rFonts w:hint="cs"/>
          <w:rtl/>
        </w:rPr>
        <w:t xml:space="preserve"> ستره شود. و ستره با د</w:t>
      </w:r>
      <w:r w:rsidR="001C559E">
        <w:rPr>
          <w:rStyle w:val="Char4"/>
          <w:rFonts w:hint="cs"/>
          <w:rtl/>
        </w:rPr>
        <w:t>ی</w:t>
      </w:r>
      <w:r w:rsidRPr="00BD5DC8">
        <w:rPr>
          <w:rStyle w:val="Char4"/>
          <w:rFonts w:hint="cs"/>
          <w:rtl/>
        </w:rPr>
        <w:t xml:space="preserve">وار </w:t>
      </w:r>
      <w:r w:rsidR="001C559E">
        <w:rPr>
          <w:rStyle w:val="Char4"/>
          <w:rFonts w:hint="cs"/>
          <w:rtl/>
        </w:rPr>
        <w:t>ی</w:t>
      </w:r>
      <w:r w:rsidRPr="00BD5DC8">
        <w:rPr>
          <w:rStyle w:val="Char4"/>
          <w:rFonts w:hint="cs"/>
          <w:rtl/>
        </w:rPr>
        <w:t xml:space="preserve">ا ستون </w:t>
      </w:r>
      <w:r w:rsidR="001C559E">
        <w:rPr>
          <w:rStyle w:val="Char4"/>
          <w:rFonts w:hint="cs"/>
          <w:rtl/>
        </w:rPr>
        <w:t>ی</w:t>
      </w:r>
      <w:r w:rsidRPr="00BD5DC8">
        <w:rPr>
          <w:rStyle w:val="Char4"/>
          <w:rFonts w:hint="cs"/>
          <w:rtl/>
        </w:rPr>
        <w:t>ا عصا</w:t>
      </w:r>
      <w:r w:rsidR="001C559E">
        <w:rPr>
          <w:rStyle w:val="Char4"/>
          <w:rFonts w:hint="cs"/>
          <w:rtl/>
        </w:rPr>
        <w:t>یی</w:t>
      </w:r>
      <w:r w:rsidRPr="00BD5DC8">
        <w:rPr>
          <w:rStyle w:val="Char4"/>
          <w:rFonts w:hint="cs"/>
          <w:rtl/>
        </w:rPr>
        <w:t xml:space="preserve"> </w:t>
      </w:r>
      <w:r w:rsidR="001C559E">
        <w:rPr>
          <w:rStyle w:val="Char4"/>
          <w:rFonts w:hint="cs"/>
          <w:rtl/>
        </w:rPr>
        <w:t>ک</w:t>
      </w:r>
      <w:r w:rsidRPr="00BD5DC8">
        <w:rPr>
          <w:rStyle w:val="Char4"/>
          <w:rFonts w:hint="cs"/>
          <w:rtl/>
        </w:rPr>
        <w:t>ه در زم</w:t>
      </w:r>
      <w:r w:rsidR="001C559E">
        <w:rPr>
          <w:rStyle w:val="Char4"/>
          <w:rFonts w:hint="cs"/>
          <w:rtl/>
        </w:rPr>
        <w:t>ی</w:t>
      </w:r>
      <w:r w:rsidRPr="00BD5DC8">
        <w:rPr>
          <w:rStyle w:val="Char4"/>
          <w:rFonts w:hint="cs"/>
          <w:rtl/>
        </w:rPr>
        <w:t xml:space="preserve">ن فرو برده شود و </w:t>
      </w:r>
      <w:r w:rsidR="001C559E">
        <w:rPr>
          <w:rStyle w:val="Char4"/>
          <w:rFonts w:hint="cs"/>
          <w:rtl/>
        </w:rPr>
        <w:t>ی</w:t>
      </w:r>
      <w:r w:rsidRPr="00BD5DC8">
        <w:rPr>
          <w:rStyle w:val="Char4"/>
          <w:rFonts w:hint="cs"/>
          <w:rtl/>
        </w:rPr>
        <w:t>ا وس</w:t>
      </w:r>
      <w:r w:rsidR="001C559E">
        <w:rPr>
          <w:rStyle w:val="Char4"/>
          <w:rFonts w:hint="cs"/>
          <w:rtl/>
        </w:rPr>
        <w:t>ی</w:t>
      </w:r>
      <w:r w:rsidRPr="00BD5DC8">
        <w:rPr>
          <w:rStyle w:val="Char4"/>
          <w:rFonts w:hint="cs"/>
          <w:rtl/>
        </w:rPr>
        <w:t>له‌</w:t>
      </w:r>
      <w:r w:rsidR="001C559E">
        <w:rPr>
          <w:rStyle w:val="Char4"/>
          <w:rFonts w:hint="cs"/>
          <w:rtl/>
        </w:rPr>
        <w:t>ی</w:t>
      </w:r>
      <w:r w:rsidRPr="00BD5DC8">
        <w:rPr>
          <w:rStyle w:val="Char4"/>
          <w:rFonts w:hint="cs"/>
          <w:rtl/>
        </w:rPr>
        <w:t xml:space="preserve"> سوار</w:t>
      </w:r>
      <w:r w:rsidR="001C559E">
        <w:rPr>
          <w:rStyle w:val="Char4"/>
          <w:rFonts w:hint="cs"/>
          <w:rtl/>
        </w:rPr>
        <w:t>ی</w:t>
      </w:r>
      <w:r w:rsidRPr="00BD5DC8">
        <w:rPr>
          <w:rStyle w:val="Char4"/>
          <w:rFonts w:hint="cs"/>
          <w:rtl/>
        </w:rPr>
        <w:t>(مانند شتر) را اگر در مقابل خود قرار دهد و نماز بخواند، تحقق پ</w:t>
      </w:r>
      <w:r w:rsidR="001C559E">
        <w:rPr>
          <w:rStyle w:val="Char4"/>
          <w:rFonts w:hint="cs"/>
          <w:rtl/>
        </w:rPr>
        <w:t>ی</w:t>
      </w:r>
      <w:r w:rsidRPr="00BD5DC8">
        <w:rPr>
          <w:rStyle w:val="Char4"/>
          <w:rFonts w:hint="cs"/>
          <w:rtl/>
        </w:rPr>
        <w:t>دا</w:t>
      </w:r>
      <w:r w:rsidR="003E0CC1">
        <w:rPr>
          <w:rStyle w:val="Char4"/>
          <w:rFonts w:hint="cs"/>
          <w:rtl/>
        </w:rPr>
        <w:t xml:space="preserve"> می‌کند </w:t>
      </w:r>
      <w:r w:rsidRPr="00BD5DC8">
        <w:rPr>
          <w:rStyle w:val="Char4"/>
          <w:rFonts w:hint="cs"/>
          <w:rtl/>
        </w:rPr>
        <w:t xml:space="preserve">و </w:t>
      </w:r>
      <w:r w:rsidR="001C559E">
        <w:rPr>
          <w:rStyle w:val="Char4"/>
          <w:rFonts w:hint="cs"/>
          <w:rtl/>
        </w:rPr>
        <w:t>ک</w:t>
      </w:r>
      <w:r w:rsidRPr="00BD5DC8">
        <w:rPr>
          <w:rStyle w:val="Char4"/>
          <w:rFonts w:hint="cs"/>
          <w:rtl/>
        </w:rPr>
        <w:t>متر</w:t>
      </w:r>
      <w:r w:rsidR="001C559E">
        <w:rPr>
          <w:rStyle w:val="Char4"/>
          <w:rFonts w:hint="cs"/>
          <w:rtl/>
        </w:rPr>
        <w:t>ی</w:t>
      </w:r>
      <w:r w:rsidRPr="00BD5DC8">
        <w:rPr>
          <w:rStyle w:val="Char4"/>
          <w:rFonts w:hint="cs"/>
          <w:rtl/>
        </w:rPr>
        <w:t>ن اندازه‌</w:t>
      </w:r>
      <w:r w:rsidR="001C559E">
        <w:rPr>
          <w:rStyle w:val="Char4"/>
          <w:rFonts w:hint="cs"/>
          <w:rtl/>
        </w:rPr>
        <w:t>ی</w:t>
      </w:r>
      <w:r w:rsidRPr="00BD5DC8">
        <w:rPr>
          <w:rStyle w:val="Char4"/>
          <w:rFonts w:hint="cs"/>
          <w:rtl/>
        </w:rPr>
        <w:t xml:space="preserve"> ستره‌</w:t>
      </w:r>
      <w:r w:rsidR="001C559E">
        <w:rPr>
          <w:rStyle w:val="Char4"/>
          <w:rFonts w:hint="cs"/>
          <w:rtl/>
        </w:rPr>
        <w:t>ی</w:t>
      </w:r>
      <w:r w:rsidRPr="00BD5DC8">
        <w:rPr>
          <w:rStyle w:val="Char4"/>
          <w:rFonts w:hint="cs"/>
          <w:rtl/>
        </w:rPr>
        <w:t xml:space="preserve"> شرع</w:t>
      </w:r>
      <w:r w:rsidR="001C559E">
        <w:rPr>
          <w:rStyle w:val="Char4"/>
          <w:rFonts w:hint="cs"/>
          <w:rtl/>
        </w:rPr>
        <w:t>ی</w:t>
      </w:r>
      <w:r w:rsidRPr="00BD5DC8">
        <w:rPr>
          <w:rStyle w:val="Char4"/>
          <w:rFonts w:hint="cs"/>
          <w:rtl/>
        </w:rPr>
        <w:t xml:space="preserve"> به اندازه‌</w:t>
      </w:r>
      <w:r w:rsidR="001C559E">
        <w:rPr>
          <w:rStyle w:val="Char4"/>
          <w:rFonts w:hint="cs"/>
          <w:rtl/>
        </w:rPr>
        <w:t>ی</w:t>
      </w:r>
      <w:r w:rsidRPr="00BD5DC8">
        <w:rPr>
          <w:rStyle w:val="Char4"/>
          <w:rFonts w:hint="cs"/>
          <w:rtl/>
        </w:rPr>
        <w:t xml:space="preserve"> پشت</w:t>
      </w:r>
      <w:r w:rsidR="001C559E">
        <w:rPr>
          <w:rStyle w:val="Char4"/>
          <w:rFonts w:hint="cs"/>
          <w:rtl/>
        </w:rPr>
        <w:t>ی</w:t>
      </w:r>
      <w:r w:rsidRPr="00BD5DC8">
        <w:rPr>
          <w:rStyle w:val="Char4"/>
          <w:rFonts w:hint="cs"/>
          <w:rtl/>
        </w:rPr>
        <w:t>‌</w:t>
      </w:r>
      <w:r w:rsidR="001C559E">
        <w:rPr>
          <w:rStyle w:val="Char4"/>
          <w:rFonts w:hint="cs"/>
          <w:rtl/>
        </w:rPr>
        <w:t>ی</w:t>
      </w:r>
      <w:r w:rsidRPr="00BD5DC8">
        <w:rPr>
          <w:rStyle w:val="Char4"/>
          <w:rFonts w:hint="cs"/>
          <w:rtl/>
        </w:rPr>
        <w:t xml:space="preserve"> پالان شتر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به اندازه‌</w:t>
      </w:r>
      <w:r w:rsidR="001C559E">
        <w:rPr>
          <w:rStyle w:val="Char4"/>
          <w:rFonts w:hint="cs"/>
          <w:rtl/>
        </w:rPr>
        <w:t>ی</w:t>
      </w:r>
      <w:r w:rsidRPr="00BD5DC8">
        <w:rPr>
          <w:rStyle w:val="Char4"/>
          <w:rFonts w:hint="cs"/>
          <w:rtl/>
        </w:rPr>
        <w:t xml:space="preserve"> </w:t>
      </w:r>
      <w:r w:rsidR="001C559E">
        <w:rPr>
          <w:rStyle w:val="Char4"/>
          <w:rFonts w:hint="cs"/>
          <w:rtl/>
        </w:rPr>
        <w:t>یک</w:t>
      </w:r>
      <w:r w:rsidRPr="00BD5DC8">
        <w:rPr>
          <w:rStyle w:val="Char4"/>
          <w:rFonts w:hint="cs"/>
          <w:rtl/>
        </w:rPr>
        <w:t xml:space="preserve"> ذراع) است. </w:t>
      </w:r>
    </w:p>
    <w:p w:rsidR="00E51E5A" w:rsidRPr="00195D7E" w:rsidRDefault="00BA7FD8" w:rsidP="00FA7AF8">
      <w:pPr>
        <w:autoSpaceDE w:val="0"/>
        <w:autoSpaceDN w:val="0"/>
        <w:adjustRightInd w:val="0"/>
        <w:ind w:firstLine="227"/>
        <w:jc w:val="lowKashida"/>
        <w:rPr>
          <w:rStyle w:val="Char3"/>
          <w:rFonts w:ascii="Calibri" w:hAnsi="Calibri"/>
          <w:rtl/>
          <w:lang w:bidi="fa-IR"/>
        </w:rPr>
      </w:pPr>
      <w:r w:rsidRPr="00BA7FD8">
        <w:rPr>
          <w:rStyle w:val="Char4"/>
          <w:rtl/>
        </w:rPr>
        <w:t>773</w:t>
      </w:r>
      <w:r w:rsidR="00CF164C" w:rsidRPr="00CF164C">
        <w:rPr>
          <w:rStyle w:val="Char3"/>
          <w:rFonts w:cs="IRNazli"/>
          <w:rtl/>
        </w:rPr>
        <w:t xml:space="preserve"> ـ (</w:t>
      </w:r>
      <w:r w:rsidRPr="00BA7FD8">
        <w:rPr>
          <w:rStyle w:val="Char4"/>
          <w:rtl/>
        </w:rPr>
        <w:t>2</w:t>
      </w:r>
      <w:r w:rsidR="00CF164C" w:rsidRPr="00CF164C">
        <w:rPr>
          <w:rStyle w:val="Char3"/>
          <w:rFonts w:cs="IRNazli"/>
          <w:rtl/>
        </w:rPr>
        <w:t>)</w:t>
      </w:r>
      <w:r w:rsidR="00E51E5A" w:rsidRPr="00BD5DC8">
        <w:rPr>
          <w:rStyle w:val="Char3"/>
          <w:rtl/>
        </w:rPr>
        <w:t xml:space="preserve"> وعن أبي جُحيفة</w:t>
      </w:r>
      <w:r w:rsidR="003E0CC1">
        <w:rPr>
          <w:rStyle w:val="Char3"/>
          <w:rtl/>
        </w:rPr>
        <w:t>،</w:t>
      </w:r>
      <w:r w:rsidR="00E51E5A" w:rsidRPr="00BD5DC8">
        <w:rPr>
          <w:rStyle w:val="Char3"/>
          <w:rtl/>
        </w:rPr>
        <w:t xml:space="preserve"> قال: رأيتُ رسولَ الله </w:t>
      </w:r>
      <w:r w:rsidR="00992C10" w:rsidRPr="00992C10">
        <w:rPr>
          <w:rStyle w:val="Char3"/>
          <w:rFonts w:cs="CTraditional Arabic"/>
          <w:szCs w:val="28"/>
          <w:rtl/>
        </w:rPr>
        <w:t>ج</w:t>
      </w:r>
      <w:r w:rsidR="00E51E5A" w:rsidRPr="00BD5DC8">
        <w:rPr>
          <w:rStyle w:val="Char3"/>
          <w:rtl/>
        </w:rPr>
        <w:t xml:space="preserve"> بمكَّة وهو بالأَبطح في قُبَّةٍ حمراءَ من أ</w:t>
      </w:r>
      <w:r w:rsidR="00E51E5A" w:rsidRPr="00BD5DC8">
        <w:rPr>
          <w:rStyle w:val="Char3"/>
          <w:rFonts w:hint="cs"/>
          <w:rtl/>
        </w:rPr>
        <w:t>َ</w:t>
      </w:r>
      <w:r w:rsidR="00E51E5A" w:rsidRPr="00BD5DC8">
        <w:rPr>
          <w:rStyle w:val="Char3"/>
          <w:rtl/>
        </w:rPr>
        <w:t>دَمٍ، ورأيتُ بِلالاً أخ</w:t>
      </w:r>
      <w:r w:rsidR="00E51E5A" w:rsidRPr="00BD5DC8">
        <w:rPr>
          <w:rStyle w:val="Char3"/>
          <w:rFonts w:hint="cs"/>
          <w:rtl/>
        </w:rPr>
        <w:t>َ</w:t>
      </w:r>
      <w:r w:rsidR="00E51E5A" w:rsidRPr="00BD5DC8">
        <w:rPr>
          <w:rStyle w:val="Char3"/>
          <w:rtl/>
        </w:rPr>
        <w:t xml:space="preserve">ذَ وضوءَ رسول الله </w:t>
      </w:r>
      <w:r w:rsidR="00992C10" w:rsidRPr="00992C10">
        <w:rPr>
          <w:rStyle w:val="Char3"/>
          <w:rFonts w:cs="CTraditional Arabic"/>
          <w:szCs w:val="28"/>
          <w:rtl/>
        </w:rPr>
        <w:t>ج</w:t>
      </w:r>
      <w:r w:rsidR="00E51E5A" w:rsidRPr="00BD5DC8">
        <w:rPr>
          <w:rStyle w:val="Char3"/>
          <w:rtl/>
        </w:rPr>
        <w:t>،</w:t>
      </w:r>
      <w:r w:rsidR="001C559E">
        <w:rPr>
          <w:rStyle w:val="Char3"/>
          <w:rtl/>
        </w:rPr>
        <w:t xml:space="preserve"> و</w:t>
      </w:r>
      <w:r w:rsidR="00E51E5A" w:rsidRPr="00BD5DC8">
        <w:rPr>
          <w:rStyle w:val="Char3"/>
          <w:rtl/>
        </w:rPr>
        <w:t>رأيتُ النَّاسَ ي</w:t>
      </w:r>
      <w:r w:rsidR="00E51E5A" w:rsidRPr="00BD5DC8">
        <w:rPr>
          <w:rStyle w:val="Char3"/>
          <w:rFonts w:hint="cs"/>
          <w:rtl/>
        </w:rPr>
        <w:t>َ</w:t>
      </w:r>
      <w:r w:rsidR="00E51E5A" w:rsidRPr="00BD5DC8">
        <w:rPr>
          <w:rStyle w:val="Char3"/>
          <w:rtl/>
        </w:rPr>
        <w:t>بْت</w:t>
      </w:r>
      <w:r w:rsidR="00E51E5A" w:rsidRPr="00BD5DC8">
        <w:rPr>
          <w:rStyle w:val="Char3"/>
          <w:rFonts w:hint="cs"/>
          <w:rtl/>
        </w:rPr>
        <w:t>َ</w:t>
      </w:r>
      <w:r w:rsidR="00E51E5A" w:rsidRPr="00BD5DC8">
        <w:rPr>
          <w:rStyle w:val="Char3"/>
          <w:rtl/>
        </w:rPr>
        <w:t>دِر</w:t>
      </w:r>
      <w:r w:rsidR="00E51E5A" w:rsidRPr="00BD5DC8">
        <w:rPr>
          <w:rStyle w:val="Char3"/>
          <w:rFonts w:hint="cs"/>
          <w:rtl/>
        </w:rPr>
        <w:t>ُ</w:t>
      </w:r>
      <w:r w:rsidR="00E51E5A" w:rsidRPr="00BD5DC8">
        <w:rPr>
          <w:rStyle w:val="Char3"/>
          <w:rtl/>
        </w:rPr>
        <w:t>ونَ ذلك الوضوء، فمنْ أصابَ منهُ شيئاً ت</w:t>
      </w:r>
      <w:r w:rsidR="00E51E5A" w:rsidRPr="00BD5DC8">
        <w:rPr>
          <w:rStyle w:val="Char3"/>
          <w:rFonts w:hint="cs"/>
          <w:rtl/>
        </w:rPr>
        <w:t>َمَ</w:t>
      </w:r>
      <w:r w:rsidR="00E51E5A" w:rsidRPr="00BD5DC8">
        <w:rPr>
          <w:rStyle w:val="Char3"/>
          <w:rtl/>
        </w:rPr>
        <w:t xml:space="preserve">سَّح به، ومنْ لم يُصِبْ </w:t>
      </w:r>
      <w:r w:rsidR="00E51E5A" w:rsidRPr="00BD5DC8">
        <w:rPr>
          <w:rStyle w:val="Char3"/>
          <w:rFonts w:hint="cs"/>
          <w:rtl/>
        </w:rPr>
        <w:t>ِ</w:t>
      </w:r>
      <w:r w:rsidR="00E51E5A" w:rsidRPr="00BD5DC8">
        <w:rPr>
          <w:rStyle w:val="Char3"/>
          <w:rtl/>
        </w:rPr>
        <w:t>منهُ أخذ مِنْ بَلَلِ يد صاحبه ثمَّ رأيتُ بِلالاً أخذَ عَنَزَةً ف</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ك</w:t>
      </w:r>
      <w:r w:rsidR="00E51E5A" w:rsidRPr="00BD5DC8">
        <w:rPr>
          <w:rStyle w:val="Char3"/>
          <w:rFonts w:hint="cs"/>
          <w:rtl/>
        </w:rPr>
        <w:t>َ</w:t>
      </w:r>
      <w:r w:rsidR="00E51E5A" w:rsidRPr="00BD5DC8">
        <w:rPr>
          <w:rStyle w:val="Char3"/>
          <w:rtl/>
        </w:rPr>
        <w:t>ز</w:t>
      </w:r>
      <w:r w:rsidR="00E51E5A" w:rsidRPr="00BD5DC8">
        <w:rPr>
          <w:rStyle w:val="Char3"/>
          <w:rFonts w:hint="cs"/>
          <w:rtl/>
        </w:rPr>
        <w:t>َ</w:t>
      </w:r>
      <w:r w:rsidR="00E51E5A" w:rsidRPr="00BD5DC8">
        <w:rPr>
          <w:rStyle w:val="Char3"/>
          <w:rtl/>
        </w:rPr>
        <w:t xml:space="preserve">ها. وخرج رسول الله </w:t>
      </w:r>
      <w:r w:rsidR="00992C10" w:rsidRPr="00992C10">
        <w:rPr>
          <w:rStyle w:val="Char3"/>
          <w:rFonts w:cs="CTraditional Arabic"/>
          <w:szCs w:val="28"/>
          <w:rtl/>
        </w:rPr>
        <w:t>ج</w:t>
      </w:r>
      <w:r w:rsidR="00E51E5A" w:rsidRPr="00BD5DC8">
        <w:rPr>
          <w:rStyle w:val="Char3"/>
          <w:rtl/>
        </w:rPr>
        <w:t xml:space="preserve"> في حُلَّةٍ حمراء مُشمِّراً صلَّى إلى العَنَزَةِ بالناس ر</w:t>
      </w:r>
      <w:r w:rsidR="00E51E5A" w:rsidRPr="00BD5DC8">
        <w:rPr>
          <w:rStyle w:val="Char3"/>
          <w:rFonts w:hint="cs"/>
          <w:rtl/>
        </w:rPr>
        <w:t>َ</w:t>
      </w:r>
      <w:r w:rsidR="00E51E5A" w:rsidRPr="00BD5DC8">
        <w:rPr>
          <w:rStyle w:val="Char3"/>
          <w:rtl/>
        </w:rPr>
        <w:t>كع</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ين. ورأيتُ النَّاسَ والدَّوابَ ي</w:t>
      </w:r>
      <w:r w:rsidR="00E51E5A" w:rsidRPr="00BD5DC8">
        <w:rPr>
          <w:rStyle w:val="Char3"/>
          <w:rFonts w:hint="cs"/>
          <w:rtl/>
        </w:rPr>
        <w:t>َ</w:t>
      </w:r>
      <w:r w:rsidR="00E51E5A" w:rsidRPr="00BD5DC8">
        <w:rPr>
          <w:rStyle w:val="Char3"/>
          <w:rtl/>
        </w:rPr>
        <w:t>م</w:t>
      </w:r>
      <w:r w:rsidR="00E51E5A" w:rsidRPr="00BD5DC8">
        <w:rPr>
          <w:rStyle w:val="Char3"/>
          <w:rFonts w:hint="cs"/>
          <w:rtl/>
        </w:rPr>
        <w:t>ُ</w:t>
      </w:r>
      <w:r w:rsidR="00E51E5A" w:rsidRPr="00BD5DC8">
        <w:rPr>
          <w:rStyle w:val="Char3"/>
          <w:rtl/>
        </w:rPr>
        <w:t>رُّون بين يدي العَنْزَة. متفق عليه</w:t>
      </w:r>
      <w:r w:rsidR="00FA7AF8" w:rsidRPr="00FA7AF8">
        <w:rPr>
          <w:rStyle w:val="Char4"/>
          <w:rFonts w:hint="cs"/>
          <w:vertAlign w:val="superscript"/>
          <w:rtl/>
          <w:lang w:bidi="ar-SA"/>
        </w:rPr>
        <w:t>(</w:t>
      </w:r>
      <w:r w:rsidR="00FA7AF8" w:rsidRPr="00FA7AF8">
        <w:rPr>
          <w:rStyle w:val="Char4"/>
          <w:vertAlign w:val="superscript"/>
          <w:rtl/>
          <w:lang w:bidi="ar-SA"/>
        </w:rPr>
        <w:footnoteReference w:id="513"/>
      </w:r>
      <w:r w:rsidR="00FA7AF8" w:rsidRPr="00FA7AF8">
        <w:rPr>
          <w:rStyle w:val="Char4"/>
          <w:rFonts w:hint="cs"/>
          <w:vertAlign w:val="superscript"/>
          <w:rtl/>
          <w:lang w:bidi="ar-SA"/>
        </w:rPr>
        <w:t>)</w:t>
      </w:r>
      <w:r w:rsidR="00FA7AF8" w:rsidRPr="00195D7E">
        <w:rPr>
          <w:rStyle w:val="Char3"/>
          <w:rFonts w:ascii="Calibri" w:hAnsi="Calibri" w:hint="cs"/>
          <w:rtl/>
          <w:lang w:bidi="fa-IR"/>
        </w:rPr>
        <w:t>.</w:t>
      </w:r>
    </w:p>
    <w:p w:rsidR="00E51E5A" w:rsidRPr="00BD5DC8" w:rsidRDefault="00E51E5A" w:rsidP="004709A5">
      <w:pPr>
        <w:ind w:firstLine="284"/>
        <w:jc w:val="both"/>
        <w:rPr>
          <w:rStyle w:val="Char4"/>
          <w:rtl/>
        </w:rPr>
      </w:pPr>
      <w:r w:rsidRPr="00BD5DC8">
        <w:rPr>
          <w:rStyle w:val="Char4"/>
          <w:rFonts w:hint="cs"/>
          <w:rtl/>
        </w:rPr>
        <w:t>773- (2) ابوجح</w:t>
      </w:r>
      <w:r w:rsidR="001C559E">
        <w:rPr>
          <w:rStyle w:val="Char4"/>
          <w:rFonts w:hint="cs"/>
          <w:rtl/>
        </w:rPr>
        <w:t>ی</w:t>
      </w:r>
      <w:r w:rsidRPr="00BD5DC8">
        <w:rPr>
          <w:rStyle w:val="Char4"/>
          <w:rFonts w:hint="cs"/>
          <w:rtl/>
        </w:rPr>
        <w:t>فه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را د</w:t>
      </w:r>
      <w:r w:rsidR="001C559E">
        <w:rPr>
          <w:rStyle w:val="Char4"/>
          <w:rFonts w:hint="cs"/>
          <w:rtl/>
        </w:rPr>
        <w:t>ی</w:t>
      </w:r>
      <w:r w:rsidRPr="00BD5DC8">
        <w:rPr>
          <w:rStyle w:val="Char4"/>
          <w:rFonts w:hint="cs"/>
          <w:rtl/>
        </w:rPr>
        <w:t xml:space="preserve">دم </w:t>
      </w:r>
      <w:r w:rsidR="001C559E">
        <w:rPr>
          <w:rStyle w:val="Char4"/>
          <w:rFonts w:hint="cs"/>
          <w:rtl/>
        </w:rPr>
        <w:t>ک</w:t>
      </w:r>
      <w:r w:rsidRPr="00BD5DC8">
        <w:rPr>
          <w:rStyle w:val="Char4"/>
          <w:rFonts w:hint="cs"/>
          <w:rtl/>
        </w:rPr>
        <w:t>ه در خ</w:t>
      </w:r>
      <w:r w:rsidR="001C559E">
        <w:rPr>
          <w:rStyle w:val="Char4"/>
          <w:rFonts w:hint="cs"/>
          <w:rtl/>
        </w:rPr>
        <w:t>ی</w:t>
      </w:r>
      <w:r w:rsidRPr="00BD5DC8">
        <w:rPr>
          <w:rStyle w:val="Char4"/>
          <w:rFonts w:hint="cs"/>
          <w:rtl/>
        </w:rPr>
        <w:t>مه‌</w:t>
      </w:r>
      <w:r w:rsidR="001C559E">
        <w:rPr>
          <w:rStyle w:val="Char4"/>
          <w:rFonts w:hint="cs"/>
          <w:rtl/>
        </w:rPr>
        <w:t>ی</w:t>
      </w:r>
      <w:r w:rsidRPr="00BD5DC8">
        <w:rPr>
          <w:rStyle w:val="Char4"/>
          <w:rFonts w:hint="cs"/>
          <w:rtl/>
        </w:rPr>
        <w:t xml:space="preserve"> چرم</w:t>
      </w:r>
      <w:r w:rsidR="001C559E">
        <w:rPr>
          <w:rStyle w:val="Char4"/>
          <w:rFonts w:hint="cs"/>
          <w:rtl/>
        </w:rPr>
        <w:t>ی</w:t>
      </w:r>
      <w:r w:rsidRPr="00BD5DC8">
        <w:rPr>
          <w:rStyle w:val="Char4"/>
          <w:rFonts w:hint="cs"/>
          <w:rtl/>
        </w:rPr>
        <w:t xml:space="preserve"> قرمزرنگ</w:t>
      </w:r>
      <w:r w:rsidR="001C559E">
        <w:rPr>
          <w:rStyle w:val="Char4"/>
          <w:rFonts w:hint="cs"/>
          <w:rtl/>
        </w:rPr>
        <w:t>ی</w:t>
      </w:r>
      <w:r w:rsidRPr="00BD5DC8">
        <w:rPr>
          <w:rStyle w:val="Char4"/>
          <w:rFonts w:hint="cs"/>
          <w:rtl/>
        </w:rPr>
        <w:t xml:space="preserve"> در سرزم</w:t>
      </w:r>
      <w:r w:rsidR="001C559E">
        <w:rPr>
          <w:rStyle w:val="Char4"/>
          <w:rFonts w:hint="cs"/>
          <w:rtl/>
        </w:rPr>
        <w:t>ی</w:t>
      </w:r>
      <w:r w:rsidRPr="00BD5DC8">
        <w:rPr>
          <w:rStyle w:val="Char4"/>
          <w:rFonts w:hint="cs"/>
          <w:rtl/>
        </w:rPr>
        <w:t xml:space="preserve">ن «أبطح» </w:t>
      </w:r>
      <w:r w:rsidR="001C559E">
        <w:rPr>
          <w:rStyle w:val="Char4"/>
          <w:rFonts w:hint="cs"/>
          <w:rtl/>
        </w:rPr>
        <w:t>ک</w:t>
      </w:r>
      <w:r w:rsidRPr="00BD5DC8">
        <w:rPr>
          <w:rStyle w:val="Char4"/>
          <w:rFonts w:hint="cs"/>
          <w:rtl/>
        </w:rPr>
        <w:t>ه</w:t>
      </w:r>
      <w:r w:rsidR="001C559E">
        <w:rPr>
          <w:rStyle w:val="Char4"/>
          <w:rFonts w:hint="cs"/>
          <w:rtl/>
        </w:rPr>
        <w:t xml:space="preserve"> </w:t>
      </w:r>
      <w:r w:rsidRPr="00BD5DC8">
        <w:rPr>
          <w:rStyle w:val="Char4"/>
          <w:rFonts w:hint="cs"/>
          <w:rtl/>
        </w:rPr>
        <w:t>نزد</w:t>
      </w:r>
      <w:r w:rsidR="001C559E">
        <w:rPr>
          <w:rStyle w:val="Char4"/>
          <w:rFonts w:hint="cs"/>
          <w:rtl/>
        </w:rPr>
        <w:t>یک</w:t>
      </w:r>
      <w:r w:rsidRPr="00BD5DC8">
        <w:rPr>
          <w:rStyle w:val="Char4"/>
          <w:rFonts w:hint="cs"/>
          <w:rtl/>
        </w:rPr>
        <w:t xml:space="preserve"> م</w:t>
      </w:r>
      <w:r w:rsidR="001C559E">
        <w:rPr>
          <w:rStyle w:val="Char4"/>
          <w:rFonts w:hint="cs"/>
          <w:rtl/>
        </w:rPr>
        <w:t>ک</w:t>
      </w:r>
      <w:r w:rsidRPr="00BD5DC8">
        <w:rPr>
          <w:rStyle w:val="Char4"/>
          <w:rFonts w:hint="cs"/>
          <w:rtl/>
        </w:rPr>
        <w:t>ه‌</w:t>
      </w:r>
      <w:r w:rsidR="001C559E">
        <w:rPr>
          <w:rStyle w:val="Char4"/>
          <w:rFonts w:hint="cs"/>
          <w:rtl/>
        </w:rPr>
        <w:t>ی</w:t>
      </w:r>
      <w:r w:rsidRPr="00BD5DC8">
        <w:rPr>
          <w:rStyle w:val="Char4"/>
          <w:rFonts w:hint="cs"/>
          <w:rtl/>
        </w:rPr>
        <w:t xml:space="preserve"> م</w:t>
      </w:r>
      <w:r w:rsidR="001C559E">
        <w:rPr>
          <w:rStyle w:val="Char4"/>
          <w:rFonts w:hint="cs"/>
          <w:rtl/>
        </w:rPr>
        <w:t>ک</w:t>
      </w:r>
      <w:r w:rsidRPr="00BD5DC8">
        <w:rPr>
          <w:rStyle w:val="Char4"/>
          <w:rFonts w:hint="cs"/>
          <w:rtl/>
        </w:rPr>
        <w:t>رمه واقع است، قرار دارد و د</w:t>
      </w:r>
      <w:r w:rsidR="001C559E">
        <w:rPr>
          <w:rStyle w:val="Char4"/>
          <w:rFonts w:hint="cs"/>
          <w:rtl/>
        </w:rPr>
        <w:t>ی</w:t>
      </w:r>
      <w:r w:rsidRPr="00BD5DC8">
        <w:rPr>
          <w:rStyle w:val="Char4"/>
          <w:rFonts w:hint="cs"/>
          <w:rtl/>
        </w:rPr>
        <w:t xml:space="preserve">دم </w:t>
      </w:r>
      <w:r w:rsidR="001C559E">
        <w:rPr>
          <w:rStyle w:val="Char4"/>
          <w:rFonts w:hint="cs"/>
          <w:rtl/>
        </w:rPr>
        <w:t>ک</w:t>
      </w:r>
      <w:r w:rsidRPr="00BD5DC8">
        <w:rPr>
          <w:rStyle w:val="Char4"/>
          <w:rFonts w:hint="cs"/>
          <w:rtl/>
        </w:rPr>
        <w:t>ه بلال</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آب</w:t>
      </w:r>
      <w:r w:rsidR="001C559E">
        <w:rPr>
          <w:rStyle w:val="Char4"/>
          <w:rFonts w:hint="cs"/>
          <w:rtl/>
        </w:rPr>
        <w:t>ی</w:t>
      </w:r>
      <w:r w:rsidRPr="00BD5DC8">
        <w:rPr>
          <w:rStyle w:val="Char4"/>
          <w:rFonts w:hint="cs"/>
          <w:rtl/>
        </w:rPr>
        <w:t xml:space="preserve"> را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با آن وضو گرفته است برداشته و مردم ن</w:t>
      </w:r>
      <w:r w:rsidR="001C559E">
        <w:rPr>
          <w:rStyle w:val="Char4"/>
          <w:rFonts w:hint="cs"/>
          <w:rtl/>
        </w:rPr>
        <w:t>ی</w:t>
      </w:r>
      <w:r w:rsidRPr="00BD5DC8">
        <w:rPr>
          <w:rStyle w:val="Char4"/>
          <w:rFonts w:hint="cs"/>
          <w:rtl/>
        </w:rPr>
        <w:t>ز پشت سرهم با عجله و شتاب م</w:t>
      </w:r>
      <w:r w:rsidR="001C559E">
        <w:rPr>
          <w:rStyle w:val="Char4"/>
          <w:rFonts w:hint="cs"/>
          <w:rtl/>
        </w:rPr>
        <w:t>ی</w:t>
      </w:r>
      <w:r w:rsidRPr="00BD5DC8">
        <w:rPr>
          <w:rStyle w:val="Char4"/>
          <w:rFonts w:hint="cs"/>
          <w:rtl/>
        </w:rPr>
        <w:t>‌خواستند</w:t>
      </w:r>
      <w:r w:rsidR="00AA4D64">
        <w:rPr>
          <w:rStyle w:val="Char4"/>
          <w:rFonts w:hint="cs"/>
          <w:rtl/>
        </w:rPr>
        <w:t xml:space="preserve"> هریک </w:t>
      </w:r>
      <w:r w:rsidRPr="00BD5DC8">
        <w:rPr>
          <w:rStyle w:val="Char4"/>
          <w:rFonts w:hint="cs"/>
          <w:rtl/>
        </w:rPr>
        <w:t>مقدار</w:t>
      </w:r>
      <w:r w:rsidR="001C559E">
        <w:rPr>
          <w:rStyle w:val="Char4"/>
          <w:rFonts w:hint="cs"/>
          <w:rtl/>
        </w:rPr>
        <w:t>ی</w:t>
      </w:r>
      <w:r w:rsidRPr="00BD5DC8">
        <w:rPr>
          <w:rStyle w:val="Char4"/>
          <w:rFonts w:hint="cs"/>
          <w:rtl/>
        </w:rPr>
        <w:t xml:space="preserve"> از آن آب را به دست آورند. </w:t>
      </w:r>
    </w:p>
    <w:p w:rsidR="00E51E5A" w:rsidRPr="00BD5DC8" w:rsidRDefault="001C559E" w:rsidP="004709A5">
      <w:pPr>
        <w:ind w:firstLine="284"/>
        <w:jc w:val="both"/>
        <w:rPr>
          <w:rStyle w:val="Char4"/>
          <w:rtl/>
        </w:rPr>
      </w:pPr>
      <w:r>
        <w:rPr>
          <w:rStyle w:val="Char4"/>
          <w:rFonts w:hint="cs"/>
          <w:rtl/>
        </w:rPr>
        <w:t>ک</w:t>
      </w:r>
      <w:r w:rsidR="00E51E5A" w:rsidRPr="00BD5DC8">
        <w:rPr>
          <w:rStyle w:val="Char4"/>
          <w:rFonts w:hint="cs"/>
          <w:rtl/>
        </w:rPr>
        <w:t>سان</w:t>
      </w:r>
      <w:r>
        <w:rPr>
          <w:rStyle w:val="Char4"/>
          <w:rFonts w:hint="cs"/>
          <w:rtl/>
        </w:rPr>
        <w:t>ی</w:t>
      </w:r>
      <w:r w:rsidR="00E51E5A" w:rsidRPr="00BD5DC8">
        <w:rPr>
          <w:rStyle w:val="Char4"/>
          <w:rFonts w:hint="cs"/>
          <w:rtl/>
        </w:rPr>
        <w:t xml:space="preserve"> </w:t>
      </w:r>
      <w:r>
        <w:rPr>
          <w:rStyle w:val="Char4"/>
          <w:rFonts w:hint="cs"/>
          <w:rtl/>
        </w:rPr>
        <w:t>ک</w:t>
      </w:r>
      <w:r w:rsidR="00E51E5A" w:rsidRPr="00BD5DC8">
        <w:rPr>
          <w:rStyle w:val="Char4"/>
          <w:rFonts w:hint="cs"/>
          <w:rtl/>
        </w:rPr>
        <w:t>ه توانسته بودند مقدار</w:t>
      </w:r>
      <w:r>
        <w:rPr>
          <w:rStyle w:val="Char4"/>
          <w:rFonts w:hint="cs"/>
          <w:rtl/>
        </w:rPr>
        <w:t>ی</w:t>
      </w:r>
      <w:r w:rsidR="00E51E5A" w:rsidRPr="00BD5DC8">
        <w:rPr>
          <w:rStyle w:val="Char4"/>
          <w:rFonts w:hint="cs"/>
          <w:rtl/>
        </w:rPr>
        <w:t xml:space="preserve"> از آن آب را به دست آورند، آن را به عنوان تبر</w:t>
      </w:r>
      <w:r>
        <w:rPr>
          <w:rStyle w:val="Char4"/>
          <w:rFonts w:hint="cs"/>
          <w:rtl/>
        </w:rPr>
        <w:t>ک</w:t>
      </w:r>
      <w:r w:rsidR="00E51E5A" w:rsidRPr="00BD5DC8">
        <w:rPr>
          <w:rStyle w:val="Char4"/>
          <w:rFonts w:hint="cs"/>
          <w:rtl/>
        </w:rPr>
        <w:t xml:space="preserve"> به صورت و بدن خو</w:t>
      </w:r>
      <w:r>
        <w:rPr>
          <w:rStyle w:val="Char4"/>
          <w:rFonts w:hint="cs"/>
          <w:rtl/>
        </w:rPr>
        <w:t>ی</w:t>
      </w:r>
      <w:r w:rsidR="00E51E5A" w:rsidRPr="00BD5DC8">
        <w:rPr>
          <w:rStyle w:val="Char4"/>
          <w:rFonts w:hint="cs"/>
          <w:rtl/>
        </w:rPr>
        <w:t>ش م</w:t>
      </w:r>
      <w:r>
        <w:rPr>
          <w:rStyle w:val="Char4"/>
          <w:rFonts w:hint="cs"/>
          <w:rtl/>
        </w:rPr>
        <w:t>ی</w:t>
      </w:r>
      <w:r w:rsidR="00E51E5A" w:rsidRPr="00BD5DC8">
        <w:rPr>
          <w:rStyle w:val="Char4"/>
          <w:rFonts w:hint="cs"/>
          <w:rtl/>
        </w:rPr>
        <w:t>‌مال</w:t>
      </w:r>
      <w:r>
        <w:rPr>
          <w:rStyle w:val="Char4"/>
          <w:rFonts w:hint="cs"/>
          <w:rtl/>
        </w:rPr>
        <w:t>ی</w:t>
      </w:r>
      <w:r w:rsidR="00E51E5A" w:rsidRPr="00BD5DC8">
        <w:rPr>
          <w:rStyle w:val="Char4"/>
          <w:rFonts w:hint="cs"/>
          <w:rtl/>
        </w:rPr>
        <w:t xml:space="preserve">دند و </w:t>
      </w:r>
      <w:r>
        <w:rPr>
          <w:rStyle w:val="Char4"/>
          <w:rFonts w:hint="cs"/>
          <w:rtl/>
        </w:rPr>
        <w:t>ک</w:t>
      </w:r>
      <w:r w:rsidR="00E51E5A" w:rsidRPr="00BD5DC8">
        <w:rPr>
          <w:rStyle w:val="Char4"/>
          <w:rFonts w:hint="cs"/>
          <w:rtl/>
        </w:rPr>
        <w:t>سان</w:t>
      </w:r>
      <w:r>
        <w:rPr>
          <w:rStyle w:val="Char4"/>
          <w:rFonts w:hint="cs"/>
          <w:rtl/>
        </w:rPr>
        <w:t>ی</w:t>
      </w:r>
      <w:r w:rsidR="00E51E5A" w:rsidRPr="00BD5DC8">
        <w:rPr>
          <w:rStyle w:val="Char4"/>
          <w:rFonts w:hint="cs"/>
          <w:rtl/>
        </w:rPr>
        <w:t xml:space="preserve"> </w:t>
      </w:r>
      <w:r>
        <w:rPr>
          <w:rStyle w:val="Char4"/>
          <w:rFonts w:hint="cs"/>
          <w:rtl/>
        </w:rPr>
        <w:t>ک</w:t>
      </w:r>
      <w:r w:rsidR="00E51E5A" w:rsidRPr="00BD5DC8">
        <w:rPr>
          <w:rStyle w:val="Char4"/>
          <w:rFonts w:hint="cs"/>
          <w:rtl/>
        </w:rPr>
        <w:t>ه نتواسته بودند چ</w:t>
      </w:r>
      <w:r>
        <w:rPr>
          <w:rStyle w:val="Char4"/>
          <w:rFonts w:hint="cs"/>
          <w:rtl/>
        </w:rPr>
        <w:t>ی</w:t>
      </w:r>
      <w:r w:rsidR="00E51E5A" w:rsidRPr="00BD5DC8">
        <w:rPr>
          <w:rStyle w:val="Char4"/>
          <w:rFonts w:hint="cs"/>
          <w:rtl/>
        </w:rPr>
        <w:t>ز</w:t>
      </w:r>
      <w:r>
        <w:rPr>
          <w:rStyle w:val="Char4"/>
          <w:rFonts w:hint="cs"/>
          <w:rtl/>
        </w:rPr>
        <w:t>ی</w:t>
      </w:r>
      <w:r w:rsidR="00E51E5A" w:rsidRPr="00BD5DC8">
        <w:rPr>
          <w:rStyle w:val="Char4"/>
          <w:rFonts w:hint="cs"/>
          <w:rtl/>
        </w:rPr>
        <w:t xml:space="preserve"> را به دست آورند، از تر</w:t>
      </w:r>
      <w:r>
        <w:rPr>
          <w:rStyle w:val="Char4"/>
          <w:rFonts w:hint="cs"/>
          <w:rtl/>
        </w:rPr>
        <w:t>ی</w:t>
      </w:r>
      <w:r w:rsidR="00E51E5A" w:rsidRPr="00BD5DC8">
        <w:rPr>
          <w:rStyle w:val="Char4"/>
          <w:rFonts w:hint="cs"/>
          <w:rtl/>
        </w:rPr>
        <w:t xml:space="preserve"> و نم دست د</w:t>
      </w:r>
      <w:r>
        <w:rPr>
          <w:rStyle w:val="Char4"/>
          <w:rFonts w:hint="cs"/>
          <w:rtl/>
        </w:rPr>
        <w:t>ی</w:t>
      </w:r>
      <w:r w:rsidR="00E51E5A" w:rsidRPr="00BD5DC8">
        <w:rPr>
          <w:rStyle w:val="Char4"/>
          <w:rFonts w:hint="cs"/>
          <w:rtl/>
        </w:rPr>
        <w:t>گر همراهان و همر</w:t>
      </w:r>
      <w:r>
        <w:rPr>
          <w:rStyle w:val="Char4"/>
          <w:rFonts w:hint="cs"/>
          <w:rtl/>
        </w:rPr>
        <w:t>ک</w:t>
      </w:r>
      <w:r w:rsidR="00E51E5A" w:rsidRPr="00BD5DC8">
        <w:rPr>
          <w:rStyle w:val="Char4"/>
          <w:rFonts w:hint="cs"/>
          <w:rtl/>
        </w:rPr>
        <w:t>ابانش استفاده م</w:t>
      </w:r>
      <w:r>
        <w:rPr>
          <w:rStyle w:val="Char4"/>
          <w:rFonts w:hint="cs"/>
          <w:rtl/>
        </w:rPr>
        <w:t>ی</w:t>
      </w:r>
      <w:r w:rsidR="00E51E5A" w:rsidRPr="00BD5DC8">
        <w:rPr>
          <w:rStyle w:val="Char4"/>
          <w:rFonts w:hint="cs"/>
          <w:rtl/>
        </w:rPr>
        <w:t>‌</w:t>
      </w:r>
      <w:r>
        <w:rPr>
          <w:rStyle w:val="Char4"/>
          <w:rFonts w:hint="cs"/>
          <w:rtl/>
        </w:rPr>
        <w:t>ک</w:t>
      </w:r>
      <w:r w:rsidR="00E51E5A" w:rsidRPr="00BD5DC8">
        <w:rPr>
          <w:rStyle w:val="Char4"/>
          <w:rFonts w:hint="cs"/>
          <w:rtl/>
        </w:rPr>
        <w:t>رد.</w:t>
      </w:r>
    </w:p>
    <w:p w:rsidR="00E51E5A" w:rsidRPr="00BD5DC8" w:rsidRDefault="00E51E5A" w:rsidP="004709A5">
      <w:pPr>
        <w:ind w:firstLine="284"/>
        <w:jc w:val="both"/>
        <w:rPr>
          <w:rStyle w:val="Char4"/>
          <w:rtl/>
        </w:rPr>
      </w:pPr>
      <w:r w:rsidRPr="00BD5DC8">
        <w:rPr>
          <w:rStyle w:val="Char4"/>
          <w:rFonts w:hint="cs"/>
          <w:rtl/>
        </w:rPr>
        <w:t>آن‌گاه بلال</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را د</w:t>
      </w:r>
      <w:r w:rsidR="001C559E">
        <w:rPr>
          <w:rStyle w:val="Char4"/>
          <w:rFonts w:hint="cs"/>
          <w:rtl/>
        </w:rPr>
        <w:t>ی</w:t>
      </w:r>
      <w:r w:rsidRPr="00BD5DC8">
        <w:rPr>
          <w:rStyle w:val="Char4"/>
          <w:rFonts w:hint="cs"/>
          <w:rtl/>
        </w:rPr>
        <w:t xml:space="preserve">دم </w:t>
      </w:r>
      <w:r w:rsidR="001C559E">
        <w:rPr>
          <w:rStyle w:val="Char4"/>
          <w:rFonts w:hint="cs"/>
          <w:rtl/>
        </w:rPr>
        <w:t>ک</w:t>
      </w:r>
      <w:r w:rsidRPr="00BD5DC8">
        <w:rPr>
          <w:rStyle w:val="Char4"/>
          <w:rFonts w:hint="cs"/>
          <w:rtl/>
        </w:rPr>
        <w:t>ه چوبدست</w:t>
      </w:r>
      <w:r w:rsidR="001C559E">
        <w:rPr>
          <w:rStyle w:val="Char4"/>
          <w:rFonts w:hint="cs"/>
          <w:rtl/>
        </w:rPr>
        <w:t>ی</w:t>
      </w:r>
      <w:r w:rsidRPr="00BD5DC8">
        <w:rPr>
          <w:rStyle w:val="Char4"/>
          <w:rFonts w:hint="cs"/>
          <w:rtl/>
        </w:rPr>
        <w:t xml:space="preserve"> (درازتر از عصا و</w:t>
      </w:r>
      <w:r w:rsidR="001C559E">
        <w:rPr>
          <w:rStyle w:val="Char4"/>
          <w:rFonts w:hint="cs"/>
          <w:rtl/>
        </w:rPr>
        <w:t>ک</w:t>
      </w:r>
      <w:r w:rsidRPr="00BD5DC8">
        <w:rPr>
          <w:rStyle w:val="Char4"/>
          <w:rFonts w:hint="cs"/>
          <w:rtl/>
        </w:rPr>
        <w:t>وتاه‌تر از ن</w:t>
      </w:r>
      <w:r w:rsidR="001C559E">
        <w:rPr>
          <w:rStyle w:val="Char4"/>
          <w:rFonts w:hint="cs"/>
          <w:rtl/>
        </w:rPr>
        <w:t>ی</w:t>
      </w:r>
      <w:r w:rsidRPr="00BD5DC8">
        <w:rPr>
          <w:rStyle w:val="Char4"/>
          <w:rFonts w:hint="cs"/>
          <w:rtl/>
        </w:rPr>
        <w:t xml:space="preserve">زه </w:t>
      </w:r>
      <w:r w:rsidR="001C559E">
        <w:rPr>
          <w:rStyle w:val="Char4"/>
          <w:rFonts w:hint="cs"/>
          <w:rtl/>
        </w:rPr>
        <w:t>ک</w:t>
      </w:r>
      <w:r w:rsidRPr="00BD5DC8">
        <w:rPr>
          <w:rStyle w:val="Char4"/>
          <w:rFonts w:hint="cs"/>
          <w:rtl/>
        </w:rPr>
        <w:t>ه در انتها</w:t>
      </w:r>
      <w:r w:rsidR="001C559E">
        <w:rPr>
          <w:rStyle w:val="Char4"/>
          <w:rFonts w:hint="cs"/>
          <w:rtl/>
        </w:rPr>
        <w:t>ی</w:t>
      </w:r>
      <w:r w:rsidRPr="00BD5DC8">
        <w:rPr>
          <w:rStyle w:val="Char4"/>
          <w:rFonts w:hint="cs"/>
          <w:rtl/>
        </w:rPr>
        <w:t xml:space="preserve"> </w:t>
      </w:r>
      <w:r w:rsidRPr="00314CA0">
        <w:rPr>
          <w:rStyle w:val="Char4"/>
          <w:rFonts w:hint="cs"/>
          <w:spacing w:val="-4"/>
          <w:rtl/>
        </w:rPr>
        <w:t>آن آهن بود،) را آورد و آن را (به عنوان ستره) در زم</w:t>
      </w:r>
      <w:r w:rsidR="001C559E">
        <w:rPr>
          <w:rStyle w:val="Char4"/>
          <w:rFonts w:hint="cs"/>
          <w:spacing w:val="-4"/>
          <w:rtl/>
        </w:rPr>
        <w:t>ی</w:t>
      </w:r>
      <w:r w:rsidRPr="00314CA0">
        <w:rPr>
          <w:rStyle w:val="Char4"/>
          <w:rFonts w:hint="cs"/>
          <w:spacing w:val="-4"/>
          <w:rtl/>
        </w:rPr>
        <w:t xml:space="preserve">ن فرو برد و نصب </w:t>
      </w:r>
      <w:r w:rsidR="001C559E">
        <w:rPr>
          <w:rStyle w:val="Char4"/>
          <w:rFonts w:hint="cs"/>
          <w:spacing w:val="-4"/>
          <w:rtl/>
        </w:rPr>
        <w:t>ک</w:t>
      </w:r>
      <w:r w:rsidRPr="00314CA0">
        <w:rPr>
          <w:rStyle w:val="Char4"/>
          <w:rFonts w:hint="cs"/>
          <w:spacing w:val="-4"/>
          <w:rtl/>
        </w:rPr>
        <w:t>رد و پ</w:t>
      </w:r>
      <w:r w:rsidR="001C559E">
        <w:rPr>
          <w:rStyle w:val="Char4"/>
          <w:rFonts w:hint="cs"/>
          <w:spacing w:val="-4"/>
          <w:rtl/>
        </w:rPr>
        <w:t>ی</w:t>
      </w:r>
      <w:r w:rsidRPr="00314CA0">
        <w:rPr>
          <w:rStyle w:val="Char4"/>
          <w:rFonts w:hint="cs"/>
          <w:spacing w:val="-4"/>
          <w:rtl/>
        </w:rPr>
        <w:t>امبر</w:t>
      </w:r>
      <w:r w:rsidR="001F073B" w:rsidRPr="00314CA0">
        <w:rPr>
          <w:rStyle w:val="Char4"/>
          <w:rFonts w:cs="CTraditional Arabic" w:hint="cs"/>
          <w:spacing w:val="-4"/>
          <w:rtl/>
        </w:rPr>
        <w:t xml:space="preserve"> ج</w:t>
      </w:r>
      <w:r w:rsidR="001C559E">
        <w:rPr>
          <w:rStyle w:val="Char4"/>
          <w:rFonts w:cs="CTraditional Arabic" w:hint="cs"/>
          <w:rtl/>
        </w:rPr>
        <w:t xml:space="preserve"> </w:t>
      </w:r>
      <w:r w:rsidRPr="00BD5DC8">
        <w:rPr>
          <w:rStyle w:val="Char4"/>
          <w:rFonts w:hint="cs"/>
          <w:rtl/>
        </w:rPr>
        <w:t>با لباس قرمز رنگ، در حال</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مقدار</w:t>
      </w:r>
      <w:r w:rsidR="001C559E">
        <w:rPr>
          <w:rStyle w:val="Char4"/>
          <w:rFonts w:hint="cs"/>
          <w:rtl/>
        </w:rPr>
        <w:t>ی</w:t>
      </w:r>
      <w:r w:rsidRPr="00BD5DC8">
        <w:rPr>
          <w:rStyle w:val="Char4"/>
          <w:rFonts w:hint="cs"/>
          <w:rtl/>
        </w:rPr>
        <w:t xml:space="preserve"> از ساق پاها</w:t>
      </w:r>
      <w:r w:rsidR="001C559E">
        <w:rPr>
          <w:rStyle w:val="Char4"/>
          <w:rFonts w:hint="cs"/>
          <w:rtl/>
        </w:rPr>
        <w:t>ی</w:t>
      </w:r>
      <w:r w:rsidRPr="00BD5DC8">
        <w:rPr>
          <w:rStyle w:val="Char4"/>
          <w:rFonts w:hint="cs"/>
          <w:rtl/>
        </w:rPr>
        <w:t>ش د</w:t>
      </w:r>
      <w:r w:rsidR="001C559E">
        <w:rPr>
          <w:rStyle w:val="Char4"/>
          <w:rFonts w:hint="cs"/>
          <w:rtl/>
        </w:rPr>
        <w:t>ی</w:t>
      </w:r>
      <w:r w:rsidRPr="00BD5DC8">
        <w:rPr>
          <w:rStyle w:val="Char4"/>
          <w:rFonts w:hint="cs"/>
          <w:rtl/>
        </w:rPr>
        <w:t>ده م</w:t>
      </w:r>
      <w:r w:rsidR="001C559E">
        <w:rPr>
          <w:rStyle w:val="Char4"/>
          <w:rFonts w:hint="cs"/>
          <w:rtl/>
        </w:rPr>
        <w:t>ی</w:t>
      </w:r>
      <w:r w:rsidRPr="00BD5DC8">
        <w:rPr>
          <w:rStyle w:val="Char4"/>
          <w:rFonts w:hint="cs"/>
          <w:rtl/>
        </w:rPr>
        <w:t>‌شد، از خ</w:t>
      </w:r>
      <w:r w:rsidR="001C559E">
        <w:rPr>
          <w:rStyle w:val="Char4"/>
          <w:rFonts w:hint="cs"/>
          <w:rtl/>
        </w:rPr>
        <w:t>ی</w:t>
      </w:r>
      <w:r w:rsidRPr="00BD5DC8">
        <w:rPr>
          <w:rStyle w:val="Char4"/>
          <w:rFonts w:hint="cs"/>
          <w:rtl/>
        </w:rPr>
        <w:t>مه ب</w:t>
      </w:r>
      <w:r w:rsidR="001C559E">
        <w:rPr>
          <w:rStyle w:val="Char4"/>
          <w:rFonts w:hint="cs"/>
          <w:rtl/>
        </w:rPr>
        <w:t>ی</w:t>
      </w:r>
      <w:r w:rsidRPr="00BD5DC8">
        <w:rPr>
          <w:rStyle w:val="Char4"/>
          <w:rFonts w:hint="cs"/>
          <w:rtl/>
        </w:rPr>
        <w:t>رون آمد و به طرف چوبدست</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ستاد و دو ر</w:t>
      </w:r>
      <w:r w:rsidR="001C559E">
        <w:rPr>
          <w:rStyle w:val="Char4"/>
          <w:rFonts w:hint="cs"/>
          <w:rtl/>
        </w:rPr>
        <w:t>ک</w:t>
      </w:r>
      <w:r w:rsidRPr="00BD5DC8">
        <w:rPr>
          <w:rStyle w:val="Char4"/>
          <w:rFonts w:hint="cs"/>
          <w:rtl/>
        </w:rPr>
        <w:t>عت نماز را به امامت با مردم خواند.</w:t>
      </w:r>
    </w:p>
    <w:p w:rsidR="00E51E5A" w:rsidRPr="00BD5DC8" w:rsidRDefault="00E51E5A" w:rsidP="004709A5">
      <w:pPr>
        <w:ind w:firstLine="284"/>
        <w:jc w:val="both"/>
        <w:rPr>
          <w:rStyle w:val="Char4"/>
          <w:rtl/>
        </w:rPr>
      </w:pPr>
      <w:r w:rsidRPr="00BD5DC8">
        <w:rPr>
          <w:rStyle w:val="Char4"/>
          <w:rFonts w:hint="cs"/>
          <w:rtl/>
        </w:rPr>
        <w:t>و د</w:t>
      </w:r>
      <w:r w:rsidR="001C559E">
        <w:rPr>
          <w:rStyle w:val="Char4"/>
          <w:rFonts w:hint="cs"/>
          <w:rtl/>
        </w:rPr>
        <w:t>ی</w:t>
      </w:r>
      <w:r w:rsidRPr="00BD5DC8">
        <w:rPr>
          <w:rStyle w:val="Char4"/>
          <w:rFonts w:hint="cs"/>
          <w:rtl/>
        </w:rPr>
        <w:t xml:space="preserve">دم </w:t>
      </w:r>
      <w:r w:rsidR="001C559E">
        <w:rPr>
          <w:rStyle w:val="Char4"/>
          <w:rFonts w:hint="cs"/>
          <w:rtl/>
        </w:rPr>
        <w:t>ک</w:t>
      </w:r>
      <w:r w:rsidRPr="00BD5DC8">
        <w:rPr>
          <w:rStyle w:val="Char4"/>
          <w:rFonts w:hint="cs"/>
          <w:rtl/>
        </w:rPr>
        <w:t>ه مردم و ح</w:t>
      </w:r>
      <w:r w:rsidR="001C559E">
        <w:rPr>
          <w:rStyle w:val="Char4"/>
          <w:rFonts w:hint="cs"/>
          <w:rtl/>
        </w:rPr>
        <w:t>ی</w:t>
      </w:r>
      <w:r w:rsidRPr="00BD5DC8">
        <w:rPr>
          <w:rStyle w:val="Char4"/>
          <w:rFonts w:hint="cs"/>
          <w:rtl/>
        </w:rPr>
        <w:t>وانات از پشت آن چوبدست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به عنوان ستره از آن استفاده م</w:t>
      </w:r>
      <w:r w:rsidR="001C559E">
        <w:rPr>
          <w:rStyle w:val="Char4"/>
          <w:rFonts w:hint="cs"/>
          <w:rtl/>
        </w:rPr>
        <w:t>ی</w:t>
      </w:r>
      <w:r w:rsidRPr="00BD5DC8">
        <w:rPr>
          <w:rStyle w:val="Char4"/>
          <w:rFonts w:hint="cs"/>
          <w:rtl/>
        </w:rPr>
        <w:t>‌شد) آمد و رفت و عبور و مرور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ردند. </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BD5DC8" w:rsidRDefault="00E51E5A" w:rsidP="004709A5">
      <w:pPr>
        <w:ind w:firstLine="284"/>
        <w:jc w:val="both"/>
        <w:rPr>
          <w:rStyle w:val="Char4"/>
          <w:rtl/>
        </w:rPr>
      </w:pPr>
      <w:r w:rsidRPr="00BD5DC8">
        <w:rPr>
          <w:rStyle w:val="Char3"/>
          <w:rFonts w:hint="cs"/>
          <w:rtl/>
        </w:rPr>
        <w:t>«أبطح»:</w:t>
      </w:r>
      <w:r w:rsidRPr="00BD5DC8">
        <w:rPr>
          <w:rStyle w:val="Char4"/>
          <w:rFonts w:hint="cs"/>
          <w:rtl/>
        </w:rPr>
        <w:t xml:space="preserve"> در لغت به ا</w:t>
      </w:r>
      <w:r w:rsidR="001C559E">
        <w:rPr>
          <w:rStyle w:val="Char4"/>
          <w:rFonts w:hint="cs"/>
          <w:rtl/>
        </w:rPr>
        <w:t>ی</w:t>
      </w:r>
      <w:r w:rsidRPr="00BD5DC8">
        <w:rPr>
          <w:rStyle w:val="Char4"/>
          <w:rFonts w:hint="cs"/>
          <w:rtl/>
        </w:rPr>
        <w:t>ن معان</w:t>
      </w:r>
      <w:r w:rsidR="001C559E">
        <w:rPr>
          <w:rStyle w:val="Char4"/>
          <w:rFonts w:hint="cs"/>
          <w:rtl/>
        </w:rPr>
        <w:t>ی</w:t>
      </w:r>
      <w:r w:rsidRPr="00BD5DC8">
        <w:rPr>
          <w:rStyle w:val="Char4"/>
          <w:rFonts w:hint="cs"/>
          <w:rtl/>
        </w:rPr>
        <w:t xml:space="preserve"> استعمال م</w:t>
      </w:r>
      <w:r w:rsidR="001C559E">
        <w:rPr>
          <w:rStyle w:val="Char4"/>
          <w:rFonts w:hint="cs"/>
          <w:rtl/>
        </w:rPr>
        <w:t>ی</w:t>
      </w:r>
      <w:r w:rsidRPr="00BD5DC8">
        <w:rPr>
          <w:rStyle w:val="Char4"/>
          <w:rFonts w:hint="cs"/>
          <w:rtl/>
        </w:rPr>
        <w:t>‌شود: زم</w:t>
      </w:r>
      <w:r w:rsidR="001C559E">
        <w:rPr>
          <w:rStyle w:val="Char4"/>
          <w:rFonts w:hint="cs"/>
          <w:rtl/>
        </w:rPr>
        <w:t>ی</w:t>
      </w:r>
      <w:r w:rsidRPr="00BD5DC8">
        <w:rPr>
          <w:rStyle w:val="Char4"/>
          <w:rFonts w:hint="cs"/>
          <w:rtl/>
        </w:rPr>
        <w:t>ن پست، بستر رود، رودخانه‌</w:t>
      </w:r>
      <w:r w:rsidR="001C559E">
        <w:rPr>
          <w:rStyle w:val="Char4"/>
          <w:rFonts w:hint="cs"/>
          <w:rtl/>
        </w:rPr>
        <w:t>ی</w:t>
      </w:r>
      <w:r w:rsidRPr="00BD5DC8">
        <w:rPr>
          <w:rStyle w:val="Char4"/>
          <w:rFonts w:hint="cs"/>
          <w:rtl/>
        </w:rPr>
        <w:t xml:space="preserve"> فراخ، گذرگاه س</w:t>
      </w:r>
      <w:r w:rsidR="001C559E">
        <w:rPr>
          <w:rStyle w:val="Char4"/>
          <w:rFonts w:hint="cs"/>
          <w:rtl/>
        </w:rPr>
        <w:t>ی</w:t>
      </w:r>
      <w:r w:rsidRPr="00BD5DC8">
        <w:rPr>
          <w:rStyle w:val="Char4"/>
          <w:rFonts w:hint="cs"/>
          <w:rtl/>
        </w:rPr>
        <w:t xml:space="preserve">ل </w:t>
      </w:r>
      <w:r w:rsidR="001C559E">
        <w:rPr>
          <w:rStyle w:val="Char4"/>
          <w:rFonts w:hint="cs"/>
          <w:rtl/>
        </w:rPr>
        <w:t>ک</w:t>
      </w:r>
      <w:r w:rsidRPr="00BD5DC8">
        <w:rPr>
          <w:rStyle w:val="Char4"/>
          <w:rFonts w:hint="cs"/>
          <w:rtl/>
        </w:rPr>
        <w:t>ه در آن شن و سنگر</w:t>
      </w:r>
      <w:r w:rsidR="001C559E">
        <w:rPr>
          <w:rStyle w:val="Char4"/>
          <w:rFonts w:hint="cs"/>
          <w:rtl/>
        </w:rPr>
        <w:t>ی</w:t>
      </w:r>
      <w:r w:rsidRPr="00BD5DC8">
        <w:rPr>
          <w:rStyle w:val="Char4"/>
          <w:rFonts w:hint="cs"/>
          <w:rtl/>
        </w:rPr>
        <w:t>زه‌‌</w:t>
      </w:r>
      <w:r w:rsidR="001C559E">
        <w:rPr>
          <w:rStyle w:val="Char4"/>
          <w:rFonts w:hint="cs"/>
          <w:rtl/>
        </w:rPr>
        <w:t>ی</w:t>
      </w:r>
      <w:r w:rsidRPr="00BD5DC8">
        <w:rPr>
          <w:rStyle w:val="Char4"/>
          <w:rFonts w:hint="cs"/>
          <w:rtl/>
        </w:rPr>
        <w:t xml:space="preserve"> فراوان باشد.</w:t>
      </w:r>
    </w:p>
    <w:p w:rsidR="00E51E5A" w:rsidRPr="00BD5DC8" w:rsidRDefault="00E51E5A" w:rsidP="004709A5">
      <w:pPr>
        <w:ind w:firstLine="284"/>
        <w:jc w:val="both"/>
        <w:rPr>
          <w:rStyle w:val="Char4"/>
          <w:rtl/>
        </w:rPr>
      </w:pPr>
      <w:r w:rsidRPr="00BD5DC8">
        <w:rPr>
          <w:rStyle w:val="Char4"/>
          <w:rFonts w:hint="cs"/>
          <w:rtl/>
        </w:rPr>
        <w:t>اما در ا</w:t>
      </w:r>
      <w:r w:rsidR="001C559E">
        <w:rPr>
          <w:rStyle w:val="Char4"/>
          <w:rFonts w:hint="cs"/>
          <w:rtl/>
        </w:rPr>
        <w:t>ی</w:t>
      </w:r>
      <w:r w:rsidRPr="00BD5DC8">
        <w:rPr>
          <w:rStyle w:val="Char4"/>
          <w:rFonts w:hint="cs"/>
          <w:rtl/>
        </w:rPr>
        <w:t>نجا به معنا</w:t>
      </w:r>
      <w:r w:rsidR="001C559E">
        <w:rPr>
          <w:rStyle w:val="Char4"/>
          <w:rFonts w:hint="cs"/>
          <w:rtl/>
        </w:rPr>
        <w:t>ی</w:t>
      </w:r>
      <w:r w:rsidRPr="00BD5DC8">
        <w:rPr>
          <w:rStyle w:val="Char4"/>
          <w:rFonts w:hint="cs"/>
          <w:rtl/>
        </w:rPr>
        <w:t xml:space="preserve"> واد</w:t>
      </w:r>
      <w:r w:rsidR="001C559E">
        <w:rPr>
          <w:rStyle w:val="Char4"/>
          <w:rFonts w:hint="cs"/>
          <w:rtl/>
        </w:rPr>
        <w:t>ی</w:t>
      </w:r>
      <w:r w:rsidRPr="00BD5DC8">
        <w:rPr>
          <w:rStyle w:val="Char4"/>
          <w:rFonts w:hint="cs"/>
          <w:rtl/>
        </w:rPr>
        <w:t>‌ا</w:t>
      </w:r>
      <w:r w:rsidR="001C559E">
        <w:rPr>
          <w:rStyle w:val="Char4"/>
          <w:rFonts w:hint="cs"/>
          <w:rtl/>
        </w:rPr>
        <w:t>ی</w:t>
      </w:r>
      <w:r w:rsidRPr="00BD5DC8">
        <w:rPr>
          <w:rStyle w:val="Char4"/>
          <w:rFonts w:hint="cs"/>
          <w:rtl/>
        </w:rPr>
        <w:t xml:space="preserve"> در نزد</w:t>
      </w:r>
      <w:r w:rsidR="001C559E">
        <w:rPr>
          <w:rStyle w:val="Char4"/>
          <w:rFonts w:hint="cs"/>
          <w:rtl/>
        </w:rPr>
        <w:t>یکی</w:t>
      </w:r>
      <w:r w:rsidRPr="00BD5DC8">
        <w:rPr>
          <w:rStyle w:val="Char4"/>
          <w:rFonts w:hint="cs"/>
          <w:rtl/>
        </w:rPr>
        <w:t xml:space="preserve"> م</w:t>
      </w:r>
      <w:r w:rsidR="001C559E">
        <w:rPr>
          <w:rStyle w:val="Char4"/>
          <w:rFonts w:hint="cs"/>
          <w:rtl/>
        </w:rPr>
        <w:t>ک</w:t>
      </w:r>
      <w:r w:rsidRPr="00BD5DC8">
        <w:rPr>
          <w:rStyle w:val="Char4"/>
          <w:rFonts w:hint="cs"/>
          <w:rtl/>
        </w:rPr>
        <w:t>ه و در راه من</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 xml:space="preserve">ه آن را </w:t>
      </w:r>
      <w:r w:rsidRPr="00BD5DC8">
        <w:rPr>
          <w:rStyle w:val="Char3"/>
          <w:rFonts w:hint="cs"/>
          <w:rtl/>
        </w:rPr>
        <w:t>«</w:t>
      </w:r>
      <w:r w:rsidRPr="00BD5DC8">
        <w:rPr>
          <w:rStyle w:val="Char5"/>
          <w:rFonts w:hint="cs"/>
          <w:rtl/>
        </w:rPr>
        <w:t>محصب</w:t>
      </w:r>
      <w:r w:rsidRPr="00BD5DC8">
        <w:rPr>
          <w:rStyle w:val="Char3"/>
          <w:rFonts w:hint="cs"/>
          <w:rtl/>
        </w:rPr>
        <w:t>»</w:t>
      </w:r>
      <w:r w:rsidRPr="00BD5DC8">
        <w:rPr>
          <w:rStyle w:val="Char4"/>
          <w:rFonts w:hint="cs"/>
          <w:rtl/>
        </w:rPr>
        <w:t xml:space="preserve"> و «</w:t>
      </w:r>
      <w:r w:rsidRPr="00BD5DC8">
        <w:rPr>
          <w:rStyle w:val="Char5"/>
          <w:rFonts w:hint="cs"/>
          <w:rtl/>
        </w:rPr>
        <w:t>بطحاء</w:t>
      </w:r>
      <w:r w:rsidRPr="00BD5DC8">
        <w:rPr>
          <w:rStyle w:val="Char4"/>
          <w:rFonts w:hint="cs"/>
          <w:rtl/>
        </w:rPr>
        <w:t>» ن</w:t>
      </w:r>
      <w:r w:rsidR="001C559E">
        <w:rPr>
          <w:rStyle w:val="Char4"/>
          <w:rFonts w:hint="cs"/>
          <w:rtl/>
        </w:rPr>
        <w:t>ی</w:t>
      </w:r>
      <w:r w:rsidRPr="00BD5DC8">
        <w:rPr>
          <w:rStyle w:val="Char4"/>
          <w:rFonts w:hint="cs"/>
          <w:rtl/>
        </w:rPr>
        <w:t>ز‌گو</w:t>
      </w:r>
      <w:r w:rsidR="001C559E">
        <w:rPr>
          <w:rStyle w:val="Char4"/>
          <w:rFonts w:hint="cs"/>
          <w:rtl/>
        </w:rPr>
        <w:t>ی</w:t>
      </w:r>
      <w:r w:rsidRPr="00BD5DC8">
        <w:rPr>
          <w:rStyle w:val="Char4"/>
          <w:rFonts w:hint="cs"/>
          <w:rtl/>
        </w:rPr>
        <w:t>ند. و م</w:t>
      </w:r>
      <w:r w:rsidR="001C559E">
        <w:rPr>
          <w:rStyle w:val="Char4"/>
          <w:rFonts w:hint="cs"/>
          <w:rtl/>
        </w:rPr>
        <w:t>ک</w:t>
      </w:r>
      <w:r w:rsidRPr="00BD5DC8">
        <w:rPr>
          <w:rStyle w:val="Char4"/>
          <w:rFonts w:hint="cs"/>
          <w:rtl/>
        </w:rPr>
        <w:t>ه را به جهت آن «</w:t>
      </w:r>
      <w:r w:rsidRPr="00BD5DC8">
        <w:rPr>
          <w:rStyle w:val="Char5"/>
          <w:rFonts w:hint="cs"/>
          <w:rtl/>
        </w:rPr>
        <w:t>بطحاء</w:t>
      </w:r>
      <w:r w:rsidRPr="00BD5DC8">
        <w:rPr>
          <w:rStyle w:val="Char4"/>
          <w:rFonts w:hint="cs"/>
          <w:rtl/>
        </w:rPr>
        <w:t>» ن</w:t>
      </w:r>
      <w:r w:rsidR="001C559E">
        <w:rPr>
          <w:rStyle w:val="Char4"/>
          <w:rFonts w:hint="cs"/>
          <w:rtl/>
        </w:rPr>
        <w:t>ی</w:t>
      </w:r>
      <w:r w:rsidRPr="00BD5DC8">
        <w:rPr>
          <w:rStyle w:val="Char4"/>
          <w:rFonts w:hint="cs"/>
          <w:rtl/>
        </w:rPr>
        <w:t>ز 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ند.</w:t>
      </w:r>
    </w:p>
    <w:p w:rsidR="004709A5" w:rsidRDefault="00E51E5A" w:rsidP="004709A5">
      <w:pPr>
        <w:ind w:firstLine="284"/>
        <w:jc w:val="both"/>
        <w:rPr>
          <w:rStyle w:val="Char4"/>
          <w:rtl/>
        </w:rPr>
      </w:pPr>
      <w:r w:rsidRPr="00BD5DC8">
        <w:rPr>
          <w:rStyle w:val="Char3"/>
          <w:rFonts w:hint="cs"/>
          <w:rtl/>
        </w:rPr>
        <w:t>«قبّة»:</w:t>
      </w:r>
      <w:r w:rsidRPr="00BD5DC8">
        <w:rPr>
          <w:rStyle w:val="Char4"/>
          <w:rFonts w:hint="cs"/>
          <w:rtl/>
        </w:rPr>
        <w:t xml:space="preserve"> خ</w:t>
      </w:r>
      <w:r w:rsidR="001C559E">
        <w:rPr>
          <w:rStyle w:val="Char4"/>
          <w:rFonts w:hint="cs"/>
          <w:rtl/>
        </w:rPr>
        <w:t>ی</w:t>
      </w:r>
      <w:r w:rsidRPr="00BD5DC8">
        <w:rPr>
          <w:rStyle w:val="Char4"/>
          <w:rFonts w:hint="cs"/>
          <w:rtl/>
        </w:rPr>
        <w:t>مه.</w:t>
      </w:r>
      <w:r w:rsidR="001C559E">
        <w:rPr>
          <w:rStyle w:val="Char4"/>
          <w:rFonts w:hint="cs"/>
          <w:rtl/>
        </w:rPr>
        <w:t xml:space="preserve"> </w:t>
      </w:r>
      <w:r w:rsidRPr="00BD5DC8">
        <w:rPr>
          <w:rStyle w:val="Char3"/>
          <w:rFonts w:hint="cs"/>
          <w:rtl/>
        </w:rPr>
        <w:t>«أدم»</w:t>
      </w:r>
      <w:r w:rsidR="0040716E">
        <w:rPr>
          <w:rStyle w:val="Char3"/>
          <w:rFonts w:hint="cs"/>
          <w:rtl/>
        </w:rPr>
        <w:t>:</w:t>
      </w:r>
      <w:r w:rsidRPr="00BD5DC8">
        <w:rPr>
          <w:rStyle w:val="Char4"/>
          <w:rFonts w:hint="cs"/>
          <w:rtl/>
        </w:rPr>
        <w:t xml:space="preserve"> پوست.</w:t>
      </w:r>
      <w:r w:rsidR="001C559E">
        <w:rPr>
          <w:rStyle w:val="Char4"/>
          <w:rFonts w:hint="cs"/>
          <w:rtl/>
        </w:rPr>
        <w:t xml:space="preserve"> </w:t>
      </w:r>
      <w:r w:rsidRPr="00BD5DC8">
        <w:rPr>
          <w:rStyle w:val="Char3"/>
          <w:rFonts w:hint="cs"/>
          <w:rtl/>
        </w:rPr>
        <w:t xml:space="preserve">«وَضوء»: </w:t>
      </w:r>
      <w:r w:rsidRPr="00BD5DC8">
        <w:rPr>
          <w:rStyle w:val="Char4"/>
          <w:rFonts w:hint="cs"/>
          <w:rtl/>
        </w:rPr>
        <w:t>آب وضو.</w:t>
      </w:r>
      <w:r w:rsidR="001C559E">
        <w:rPr>
          <w:rStyle w:val="Char4"/>
          <w:rFonts w:hint="cs"/>
          <w:rtl/>
        </w:rPr>
        <w:t xml:space="preserve"> </w:t>
      </w:r>
      <w:r w:rsidRPr="00BD5DC8">
        <w:rPr>
          <w:rStyle w:val="Char3"/>
          <w:rFonts w:hint="cs"/>
          <w:rtl/>
        </w:rPr>
        <w:t>«بَلَل»:</w:t>
      </w:r>
      <w:r w:rsidRPr="00BD5DC8">
        <w:rPr>
          <w:rStyle w:val="Char4"/>
          <w:rFonts w:hint="cs"/>
          <w:rtl/>
        </w:rPr>
        <w:t xml:space="preserve"> تر</w:t>
      </w:r>
      <w:r w:rsidR="001C559E">
        <w:rPr>
          <w:rStyle w:val="Char4"/>
          <w:rFonts w:hint="cs"/>
          <w:rtl/>
        </w:rPr>
        <w:t>ی</w:t>
      </w:r>
      <w:r w:rsidRPr="00BD5DC8">
        <w:rPr>
          <w:rStyle w:val="Char4"/>
          <w:rFonts w:hint="cs"/>
          <w:rtl/>
        </w:rPr>
        <w:t xml:space="preserve"> و نم</w:t>
      </w:r>
      <w:r w:rsidR="001C559E">
        <w:rPr>
          <w:rStyle w:val="Char4"/>
          <w:rFonts w:hint="cs"/>
          <w:rtl/>
        </w:rPr>
        <w:t>ی</w:t>
      </w:r>
      <w:r w:rsidRPr="00BD5DC8">
        <w:rPr>
          <w:rStyle w:val="Char4"/>
          <w:rFonts w:hint="cs"/>
          <w:rtl/>
        </w:rPr>
        <w:t>.</w:t>
      </w:r>
    </w:p>
    <w:p w:rsidR="00E51E5A" w:rsidRPr="00195D7E" w:rsidRDefault="00BA7FD8" w:rsidP="00FA7AF8">
      <w:pPr>
        <w:autoSpaceDE w:val="0"/>
        <w:autoSpaceDN w:val="0"/>
        <w:adjustRightInd w:val="0"/>
        <w:ind w:firstLine="227"/>
        <w:jc w:val="lowKashida"/>
        <w:rPr>
          <w:rStyle w:val="Char3"/>
          <w:rFonts w:ascii="Calibri" w:hAnsi="Calibri"/>
          <w:rtl/>
          <w:lang w:bidi="fa-IR"/>
        </w:rPr>
      </w:pPr>
      <w:r w:rsidRPr="00BA7FD8">
        <w:rPr>
          <w:rStyle w:val="Char4"/>
          <w:rtl/>
        </w:rPr>
        <w:t>774</w:t>
      </w:r>
      <w:r w:rsidR="00CF164C" w:rsidRPr="00CF164C">
        <w:rPr>
          <w:rStyle w:val="Char3"/>
          <w:rFonts w:cs="IRNazli"/>
          <w:rtl/>
        </w:rPr>
        <w:t xml:space="preserve"> ـ (</w:t>
      </w:r>
      <w:r w:rsidRPr="00BA7FD8">
        <w:rPr>
          <w:rStyle w:val="Char4"/>
          <w:rtl/>
        </w:rPr>
        <w:t>3</w:t>
      </w:r>
      <w:r w:rsidR="00CF164C" w:rsidRPr="00CF164C">
        <w:rPr>
          <w:rStyle w:val="Char3"/>
          <w:rFonts w:cs="IRNazli"/>
          <w:rtl/>
        </w:rPr>
        <w:t>)</w:t>
      </w:r>
      <w:r w:rsidR="00E51E5A" w:rsidRPr="00BD5DC8">
        <w:rPr>
          <w:rStyle w:val="Char3"/>
          <w:rtl/>
        </w:rPr>
        <w:t xml:space="preserve"> وعن نافع</w:t>
      </w:r>
      <w:r w:rsidR="003E0CC1">
        <w:rPr>
          <w:rStyle w:val="Char3"/>
          <w:rtl/>
        </w:rPr>
        <w:t>،</w:t>
      </w:r>
      <w:r w:rsidR="00E51E5A" w:rsidRPr="00BD5DC8">
        <w:rPr>
          <w:rStyle w:val="Char3"/>
          <w:rtl/>
        </w:rPr>
        <w:t xml:space="preserve"> عن ابن عمر</w:t>
      </w:r>
      <w:r w:rsidR="003E0CC1">
        <w:rPr>
          <w:rStyle w:val="Char3"/>
          <w:rtl/>
        </w:rPr>
        <w:t>،</w:t>
      </w:r>
      <w:r w:rsidR="00E51E5A" w:rsidRPr="00BD5DC8">
        <w:rPr>
          <w:rStyle w:val="Char3"/>
          <w:rtl/>
        </w:rPr>
        <w:t xml:space="preserve"> أنَّ النبيَّ </w:t>
      </w:r>
      <w:r w:rsidR="00992C10" w:rsidRPr="00992C10">
        <w:rPr>
          <w:rStyle w:val="Char3"/>
          <w:rFonts w:cs="CTraditional Arabic"/>
          <w:szCs w:val="28"/>
          <w:rtl/>
        </w:rPr>
        <w:t>ج</w:t>
      </w:r>
      <w:r w:rsidR="00E51E5A" w:rsidRPr="00BD5DC8">
        <w:rPr>
          <w:rStyle w:val="Char3"/>
          <w:rtl/>
        </w:rPr>
        <w:t xml:space="preserve"> كان يَعْرِض</w:t>
      </w:r>
      <w:r w:rsidR="00E51E5A" w:rsidRPr="00BD5DC8">
        <w:rPr>
          <w:rStyle w:val="Char3"/>
          <w:rFonts w:hint="cs"/>
          <w:rtl/>
        </w:rPr>
        <w:t>ُ</w:t>
      </w:r>
      <w:r w:rsidR="00E51E5A" w:rsidRPr="00BD5DC8">
        <w:rPr>
          <w:rStyle w:val="Char3"/>
          <w:rtl/>
        </w:rPr>
        <w:t xml:space="preserve"> راح</w:t>
      </w:r>
      <w:r w:rsidR="00E51E5A" w:rsidRPr="00BD5DC8">
        <w:rPr>
          <w:rStyle w:val="Char3"/>
          <w:rFonts w:hint="cs"/>
          <w:rtl/>
        </w:rPr>
        <w:t>ِ</w:t>
      </w:r>
      <w:r w:rsidR="00E51E5A" w:rsidRPr="00BD5DC8">
        <w:rPr>
          <w:rStyle w:val="Char3"/>
          <w:rtl/>
        </w:rPr>
        <w:t>لتَه فيُص</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ي إليها. متفق عليه. وزاد البخاري، قلت: أفرأيت إذا هبَّتِ الركاب. قال: كان يأخذ الرَّح</w:t>
      </w:r>
      <w:r w:rsidR="00E51E5A" w:rsidRPr="00BD5DC8">
        <w:rPr>
          <w:rStyle w:val="Char3"/>
          <w:rFonts w:hint="cs"/>
          <w:rtl/>
        </w:rPr>
        <w:t>ْ</w:t>
      </w:r>
      <w:r w:rsidR="00E51E5A" w:rsidRPr="00BD5DC8">
        <w:rPr>
          <w:rStyle w:val="Char3"/>
          <w:rtl/>
        </w:rPr>
        <w:t>لَ فَيُعَدِّلُه، فيُص</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ي إلى آخرته</w:t>
      </w:r>
      <w:r w:rsidR="00FA7AF8" w:rsidRPr="00FA7AF8">
        <w:rPr>
          <w:rStyle w:val="Char4"/>
          <w:rFonts w:hint="cs"/>
          <w:vertAlign w:val="superscript"/>
          <w:rtl/>
          <w:lang w:bidi="ar-SA"/>
        </w:rPr>
        <w:t>(</w:t>
      </w:r>
      <w:r w:rsidR="00FA7AF8" w:rsidRPr="00FA7AF8">
        <w:rPr>
          <w:rStyle w:val="Char4"/>
          <w:vertAlign w:val="superscript"/>
          <w:rtl/>
          <w:lang w:bidi="ar-SA"/>
        </w:rPr>
        <w:footnoteReference w:id="514"/>
      </w:r>
      <w:r w:rsidR="00FA7AF8" w:rsidRPr="00FA7AF8">
        <w:rPr>
          <w:rStyle w:val="Char4"/>
          <w:rFonts w:hint="cs"/>
          <w:vertAlign w:val="superscript"/>
          <w:rtl/>
          <w:lang w:bidi="ar-SA"/>
        </w:rPr>
        <w:t>)</w:t>
      </w:r>
      <w:r w:rsidR="00FA7AF8" w:rsidRPr="00195D7E">
        <w:rPr>
          <w:rStyle w:val="Char3"/>
          <w:rFonts w:ascii="Calibri" w:hAnsi="Calibri" w:hint="cs"/>
          <w:rtl/>
          <w:lang w:bidi="fa-IR"/>
        </w:rPr>
        <w:t>.</w:t>
      </w:r>
    </w:p>
    <w:p w:rsidR="00E51E5A" w:rsidRPr="00BD5DC8" w:rsidRDefault="00E51E5A" w:rsidP="004709A5">
      <w:pPr>
        <w:ind w:firstLine="284"/>
        <w:jc w:val="both"/>
        <w:rPr>
          <w:rStyle w:val="Char4"/>
          <w:rtl/>
        </w:rPr>
      </w:pPr>
      <w:r w:rsidRPr="00BD5DC8">
        <w:rPr>
          <w:rStyle w:val="Char4"/>
          <w:rFonts w:hint="cs"/>
          <w:rtl/>
        </w:rPr>
        <w:t xml:space="preserve">774- (3) نافع از «ابن عمر»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روا</w:t>
      </w:r>
      <w:r w:rsidR="001C559E">
        <w:rPr>
          <w:rStyle w:val="Char4"/>
          <w:rFonts w:hint="cs"/>
          <w:rtl/>
        </w:rPr>
        <w:t>ی</w:t>
      </w:r>
      <w:r w:rsidRPr="00BD5DC8">
        <w:rPr>
          <w:rStyle w:val="Char4"/>
          <w:rFonts w:hint="cs"/>
          <w:rtl/>
        </w:rPr>
        <w:t>ت</w:t>
      </w:r>
      <w:r w:rsidR="003E0CC1">
        <w:rPr>
          <w:rStyle w:val="Char4"/>
          <w:rFonts w:hint="cs"/>
          <w:rtl/>
        </w:rPr>
        <w:t xml:space="preserve"> می‌کند </w:t>
      </w:r>
      <w:r w:rsidR="001C559E">
        <w:rPr>
          <w:rStyle w:val="Char4"/>
          <w:rFonts w:hint="cs"/>
          <w:rtl/>
        </w:rPr>
        <w:t>ک</w:t>
      </w:r>
      <w:r w:rsidRPr="00BD5DC8">
        <w:rPr>
          <w:rStyle w:val="Char4"/>
          <w:rFonts w:hint="cs"/>
          <w:rtl/>
        </w:rPr>
        <w:t>ه گفت: گاه</w:t>
      </w:r>
      <w:r w:rsidR="001C559E">
        <w:rPr>
          <w:rStyle w:val="Char4"/>
          <w:rFonts w:hint="cs"/>
          <w:rtl/>
        </w:rPr>
        <w:t>ی</w:t>
      </w:r>
      <w:r w:rsidRPr="00BD5DC8">
        <w:rPr>
          <w:rStyle w:val="Char4"/>
          <w:rFonts w:hint="cs"/>
          <w:rtl/>
        </w:rPr>
        <w:t xml:space="preserve"> اوقات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شتر خو</w:t>
      </w:r>
      <w:r w:rsidR="001C559E">
        <w:rPr>
          <w:rStyle w:val="Char4"/>
          <w:rFonts w:hint="cs"/>
          <w:rtl/>
        </w:rPr>
        <w:t>ی</w:t>
      </w:r>
      <w:r w:rsidRPr="00BD5DC8">
        <w:rPr>
          <w:rStyle w:val="Char4"/>
          <w:rFonts w:hint="cs"/>
          <w:rtl/>
        </w:rPr>
        <w:t>ش را در م</w:t>
      </w:r>
      <w:r w:rsidR="001C559E">
        <w:rPr>
          <w:rStyle w:val="Char4"/>
          <w:rFonts w:hint="cs"/>
          <w:rtl/>
        </w:rPr>
        <w:t>ی</w:t>
      </w:r>
      <w:r w:rsidRPr="00BD5DC8">
        <w:rPr>
          <w:rStyle w:val="Char4"/>
          <w:rFonts w:hint="cs"/>
          <w:rtl/>
        </w:rPr>
        <w:t>ان خود و در جهت قبله قرار م</w:t>
      </w:r>
      <w:r w:rsidR="001C559E">
        <w:rPr>
          <w:rStyle w:val="Char4"/>
          <w:rFonts w:hint="cs"/>
          <w:rtl/>
        </w:rPr>
        <w:t>ی</w:t>
      </w:r>
      <w:r w:rsidRPr="00BD5DC8">
        <w:rPr>
          <w:rStyle w:val="Char4"/>
          <w:rFonts w:hint="cs"/>
          <w:rtl/>
        </w:rPr>
        <w:t>‌داد و رو به طرف آن نمازش را م</w:t>
      </w:r>
      <w:r w:rsidR="001C559E">
        <w:rPr>
          <w:rStyle w:val="Char4"/>
          <w:rFonts w:hint="cs"/>
          <w:rtl/>
        </w:rPr>
        <w:t>ی</w:t>
      </w:r>
      <w:r w:rsidRPr="00BD5DC8">
        <w:rPr>
          <w:rStyle w:val="Char4"/>
          <w:rFonts w:hint="cs"/>
          <w:rtl/>
        </w:rPr>
        <w:t>‌خواند.</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 و بخار</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 عبارت را ن</w:t>
      </w:r>
      <w:r w:rsidR="001C559E">
        <w:rPr>
          <w:rStyle w:val="Char4"/>
          <w:rFonts w:hint="cs"/>
          <w:rtl/>
        </w:rPr>
        <w:t>ی</w:t>
      </w:r>
      <w:r w:rsidRPr="00BD5DC8">
        <w:rPr>
          <w:rStyle w:val="Char4"/>
          <w:rFonts w:hint="cs"/>
          <w:rtl/>
        </w:rPr>
        <w:t>ز افزوده است:]</w:t>
      </w:r>
    </w:p>
    <w:p w:rsidR="00E51E5A" w:rsidRPr="00BD5DC8" w:rsidRDefault="00E51E5A" w:rsidP="004709A5">
      <w:pPr>
        <w:ind w:firstLine="284"/>
        <w:jc w:val="both"/>
        <w:rPr>
          <w:rStyle w:val="Char4"/>
          <w:rtl/>
        </w:rPr>
      </w:pPr>
      <w:r w:rsidRPr="00BD5DC8">
        <w:rPr>
          <w:rStyle w:val="Char4"/>
          <w:rFonts w:hint="cs"/>
          <w:rtl/>
        </w:rPr>
        <w:t>نافع گو</w:t>
      </w:r>
      <w:r w:rsidR="001C559E">
        <w:rPr>
          <w:rStyle w:val="Char4"/>
          <w:rFonts w:hint="cs"/>
          <w:rtl/>
        </w:rPr>
        <w:t>ی</w:t>
      </w:r>
      <w:r w:rsidRPr="00BD5DC8">
        <w:rPr>
          <w:rStyle w:val="Char4"/>
          <w:rFonts w:hint="cs"/>
          <w:rtl/>
        </w:rPr>
        <w:t xml:space="preserve">د: به ابن عمر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گفتم: به من بگو: اگر شتر از جا</w:t>
      </w:r>
      <w:r w:rsidR="001C559E">
        <w:rPr>
          <w:rStyle w:val="Char4"/>
          <w:rFonts w:hint="cs"/>
          <w:rtl/>
        </w:rPr>
        <w:t>ی</w:t>
      </w:r>
      <w:r w:rsidRPr="00BD5DC8">
        <w:rPr>
          <w:rStyle w:val="Char4"/>
          <w:rFonts w:hint="cs"/>
          <w:rtl/>
        </w:rPr>
        <w:t xml:space="preserve"> بر م</w:t>
      </w:r>
      <w:r w:rsidR="001C559E">
        <w:rPr>
          <w:rStyle w:val="Char4"/>
          <w:rFonts w:hint="cs"/>
          <w:rtl/>
        </w:rPr>
        <w:t>ی</w:t>
      </w:r>
      <w:r w:rsidRPr="00BD5DC8">
        <w:rPr>
          <w:rStyle w:val="Char4"/>
          <w:rFonts w:hint="cs"/>
          <w:rtl/>
        </w:rPr>
        <w:t>‌خاست و م</w:t>
      </w:r>
      <w:r w:rsidR="001C559E">
        <w:rPr>
          <w:rStyle w:val="Char4"/>
          <w:rFonts w:hint="cs"/>
          <w:rtl/>
        </w:rPr>
        <w:t>ی</w:t>
      </w:r>
      <w:r w:rsidRPr="00BD5DC8">
        <w:rPr>
          <w:rStyle w:val="Char4"/>
          <w:rFonts w:hint="cs"/>
          <w:rtl/>
        </w:rPr>
        <w:t>‌رفت (آن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چه </w:t>
      </w:r>
      <w:r w:rsidR="001C559E">
        <w:rPr>
          <w:rStyle w:val="Char4"/>
          <w:rFonts w:hint="cs"/>
          <w:rtl/>
        </w:rPr>
        <w:t>ک</w:t>
      </w:r>
      <w:r w:rsidRPr="00BD5DC8">
        <w:rPr>
          <w:rStyle w:val="Char4"/>
          <w:rFonts w:hint="cs"/>
          <w:rtl/>
        </w:rPr>
        <w:t>ار</w:t>
      </w:r>
      <w:r w:rsidR="001C559E">
        <w:rPr>
          <w:rStyle w:val="Char4"/>
          <w:rFonts w:hint="cs"/>
          <w:rtl/>
        </w:rPr>
        <w:t>ی</w:t>
      </w:r>
      <w:r w:rsidRPr="00BD5DC8">
        <w:rPr>
          <w:rStyle w:val="Char4"/>
          <w:rFonts w:hint="cs"/>
          <w:rtl/>
        </w:rPr>
        <w:t xml:space="preserve"> انجام م</w:t>
      </w:r>
      <w:r w:rsidR="001C559E">
        <w:rPr>
          <w:rStyle w:val="Char4"/>
          <w:rFonts w:hint="cs"/>
          <w:rtl/>
        </w:rPr>
        <w:t>ی</w:t>
      </w:r>
      <w:r w:rsidRPr="00BD5DC8">
        <w:rPr>
          <w:rStyle w:val="Char4"/>
          <w:rFonts w:hint="cs"/>
          <w:rtl/>
        </w:rPr>
        <w:t>‌داد؟) ابن عمر</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گفت: پالان شتر را بر م</w:t>
      </w:r>
      <w:r w:rsidR="001C559E">
        <w:rPr>
          <w:rStyle w:val="Char4"/>
          <w:rFonts w:hint="cs"/>
          <w:rtl/>
        </w:rPr>
        <w:t>ی</w:t>
      </w:r>
      <w:r w:rsidRPr="00BD5DC8">
        <w:rPr>
          <w:rStyle w:val="Char4"/>
          <w:rFonts w:hint="cs"/>
          <w:rtl/>
        </w:rPr>
        <w:t>‌داشت (و به عنوان ستره) آن را در جلو</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راست م</w:t>
      </w:r>
      <w:r w:rsidR="001C559E">
        <w:rPr>
          <w:rStyle w:val="Char4"/>
          <w:rFonts w:hint="cs"/>
          <w:rtl/>
        </w:rPr>
        <w:t>ی</w:t>
      </w:r>
      <w:r w:rsidRPr="00BD5DC8">
        <w:rPr>
          <w:rStyle w:val="Char4"/>
          <w:rFonts w:hint="cs"/>
          <w:rtl/>
        </w:rPr>
        <w:t>‌گذاشت و رو به طرف پشت</w:t>
      </w:r>
      <w:r w:rsidR="001C559E">
        <w:rPr>
          <w:rStyle w:val="Char4"/>
          <w:rFonts w:hint="cs"/>
          <w:rtl/>
        </w:rPr>
        <w:t>ی</w:t>
      </w:r>
      <w:r w:rsidRPr="00BD5DC8">
        <w:rPr>
          <w:rStyle w:val="Char4"/>
          <w:rFonts w:hint="cs"/>
          <w:rtl/>
        </w:rPr>
        <w:t xml:space="preserve"> پالان شتر نماز م</w:t>
      </w:r>
      <w:r w:rsidR="001C559E">
        <w:rPr>
          <w:rStyle w:val="Char4"/>
          <w:rFonts w:hint="cs"/>
          <w:rtl/>
        </w:rPr>
        <w:t>ی</w:t>
      </w:r>
      <w:r w:rsidRPr="00BD5DC8">
        <w:rPr>
          <w:rStyle w:val="Char4"/>
          <w:rFonts w:hint="cs"/>
          <w:rtl/>
        </w:rPr>
        <w:t xml:space="preserve">‌خواند. </w:t>
      </w:r>
    </w:p>
    <w:p w:rsidR="004709A5" w:rsidRDefault="00E51E5A" w:rsidP="004709A5">
      <w:pPr>
        <w:ind w:firstLine="284"/>
        <w:jc w:val="both"/>
        <w:rPr>
          <w:rStyle w:val="Char4"/>
          <w:rtl/>
        </w:rPr>
      </w:pPr>
      <w:r w:rsidRPr="00BD5DC8">
        <w:rPr>
          <w:rStyle w:val="Char3"/>
          <w:rFonts w:hint="cs"/>
          <w:rtl/>
        </w:rPr>
        <w:t>«هبّت»:</w:t>
      </w:r>
      <w:r w:rsidRPr="00BD5DC8">
        <w:rPr>
          <w:rStyle w:val="Char4"/>
          <w:rFonts w:hint="cs"/>
          <w:rtl/>
        </w:rPr>
        <w:t xml:space="preserve"> از جا</w:t>
      </w:r>
      <w:r w:rsidR="001C559E">
        <w:rPr>
          <w:rStyle w:val="Char4"/>
          <w:rFonts w:hint="cs"/>
          <w:rtl/>
        </w:rPr>
        <w:t>ی</w:t>
      </w:r>
      <w:r w:rsidRPr="00BD5DC8">
        <w:rPr>
          <w:rStyle w:val="Char4"/>
          <w:rFonts w:hint="cs"/>
          <w:rtl/>
        </w:rPr>
        <w:t xml:space="preserve"> برخاست و رفت.</w:t>
      </w:r>
    </w:p>
    <w:p w:rsidR="00E51E5A" w:rsidRPr="00314CA0" w:rsidRDefault="00BA7FD8" w:rsidP="00FA7AF8">
      <w:pPr>
        <w:autoSpaceDE w:val="0"/>
        <w:autoSpaceDN w:val="0"/>
        <w:adjustRightInd w:val="0"/>
        <w:ind w:firstLine="227"/>
        <w:jc w:val="lowKashida"/>
        <w:rPr>
          <w:rStyle w:val="Char1"/>
          <w:lang w:bidi="ar-SA"/>
        </w:rPr>
      </w:pPr>
      <w:r w:rsidRPr="00BA7FD8">
        <w:rPr>
          <w:rStyle w:val="Char4"/>
          <w:rtl/>
        </w:rPr>
        <w:t>775</w:t>
      </w:r>
      <w:r w:rsidR="00CF164C" w:rsidRPr="00CF164C">
        <w:rPr>
          <w:rStyle w:val="Char3"/>
          <w:rFonts w:cs="IRNazli"/>
          <w:rtl/>
        </w:rPr>
        <w:t xml:space="preserve"> ـ (</w:t>
      </w:r>
      <w:r w:rsidRPr="00BA7FD8">
        <w:rPr>
          <w:rStyle w:val="Char4"/>
          <w:rtl/>
        </w:rPr>
        <w:t>4</w:t>
      </w:r>
      <w:r w:rsidR="00CF164C" w:rsidRPr="00CF164C">
        <w:rPr>
          <w:rStyle w:val="Char3"/>
          <w:rFonts w:cs="IRNazli"/>
          <w:rtl/>
        </w:rPr>
        <w:t>)</w:t>
      </w:r>
      <w:r w:rsidR="00E51E5A" w:rsidRPr="00BD5DC8">
        <w:rPr>
          <w:rStyle w:val="Char3"/>
          <w:rtl/>
        </w:rPr>
        <w:t xml:space="preserve"> وعن طلحة بن عبيد الله</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E51E5A" w:rsidRPr="00BD5DC8">
        <w:rPr>
          <w:rStyle w:val="Char3"/>
          <w:rtl/>
        </w:rPr>
        <w:t xml:space="preserve"> «إذا و</w:t>
      </w:r>
      <w:r w:rsidR="00E51E5A" w:rsidRPr="00BD5DC8">
        <w:rPr>
          <w:rStyle w:val="Char3"/>
          <w:rFonts w:hint="cs"/>
          <w:rtl/>
        </w:rPr>
        <w:t>َ</w:t>
      </w:r>
      <w:r w:rsidR="00E51E5A" w:rsidRPr="00BD5DC8">
        <w:rPr>
          <w:rStyle w:val="Char3"/>
          <w:rtl/>
        </w:rPr>
        <w:t>ضَعَ أح</w:t>
      </w:r>
      <w:r w:rsidR="00E51E5A" w:rsidRPr="00BD5DC8">
        <w:rPr>
          <w:rStyle w:val="Char3"/>
          <w:rFonts w:hint="cs"/>
          <w:rtl/>
        </w:rPr>
        <w:t>َ</w:t>
      </w:r>
      <w:r w:rsidR="00E51E5A" w:rsidRPr="00BD5DC8">
        <w:rPr>
          <w:rStyle w:val="Char3"/>
          <w:rtl/>
        </w:rPr>
        <w:t>دُك</w:t>
      </w:r>
      <w:r w:rsidR="00E51E5A" w:rsidRPr="00BD5DC8">
        <w:rPr>
          <w:rStyle w:val="Char3"/>
          <w:rFonts w:hint="cs"/>
          <w:rtl/>
        </w:rPr>
        <w:t>ُ</w:t>
      </w:r>
      <w:r w:rsidR="00E51E5A" w:rsidRPr="00BD5DC8">
        <w:rPr>
          <w:rStyle w:val="Char3"/>
          <w:rtl/>
        </w:rPr>
        <w:t>م بينَ يديهِ م</w:t>
      </w:r>
      <w:r w:rsidR="00E51E5A" w:rsidRPr="00BD5DC8">
        <w:rPr>
          <w:rStyle w:val="Char3"/>
          <w:rFonts w:hint="cs"/>
          <w:rtl/>
        </w:rPr>
        <w:t>ِ</w:t>
      </w:r>
      <w:r w:rsidR="00E51E5A" w:rsidRPr="00BD5DC8">
        <w:rPr>
          <w:rStyle w:val="Char3"/>
          <w:rtl/>
        </w:rPr>
        <w:t>ثلَ مُؤ</w:t>
      </w:r>
      <w:r w:rsidR="00E51E5A" w:rsidRPr="00BD5DC8">
        <w:rPr>
          <w:rStyle w:val="Char3"/>
          <w:rFonts w:hint="cs"/>
          <w:rtl/>
        </w:rPr>
        <w:t>َ</w:t>
      </w:r>
      <w:r w:rsidR="00E51E5A" w:rsidRPr="00BD5DC8">
        <w:rPr>
          <w:rStyle w:val="Char3"/>
          <w:rtl/>
        </w:rPr>
        <w:t>خ</w:t>
      </w:r>
      <w:r w:rsidR="00E51E5A" w:rsidRPr="00BD5DC8">
        <w:rPr>
          <w:rStyle w:val="Char3"/>
          <w:rFonts w:hint="cs"/>
          <w:rtl/>
        </w:rPr>
        <w:t>ِّ</w:t>
      </w:r>
      <w:r w:rsidR="00E51E5A" w:rsidRPr="00BD5DC8">
        <w:rPr>
          <w:rStyle w:val="Char3"/>
          <w:rtl/>
        </w:rPr>
        <w:t>رَةِ الرَّحل</w:t>
      </w:r>
      <w:r w:rsidR="00E51E5A" w:rsidRPr="00BD5DC8">
        <w:rPr>
          <w:rStyle w:val="Char3"/>
          <w:rFonts w:hint="cs"/>
          <w:rtl/>
        </w:rPr>
        <w:t>ِ</w:t>
      </w:r>
      <w:r w:rsidR="00E51E5A" w:rsidRPr="00BD5DC8">
        <w:rPr>
          <w:rStyle w:val="Char3"/>
          <w:rtl/>
        </w:rPr>
        <w:t xml:space="preserve"> ف</w:t>
      </w:r>
      <w:r w:rsidR="00E51E5A" w:rsidRPr="00BD5DC8">
        <w:rPr>
          <w:rStyle w:val="Char3"/>
          <w:rFonts w:hint="cs"/>
          <w:rtl/>
        </w:rPr>
        <w:t>َ</w:t>
      </w:r>
      <w:r w:rsidR="00E51E5A" w:rsidRPr="00BD5DC8">
        <w:rPr>
          <w:rStyle w:val="Char3"/>
          <w:rtl/>
        </w:rPr>
        <w:t>لي</w:t>
      </w:r>
      <w:r w:rsidR="00E51E5A" w:rsidRPr="00BD5DC8">
        <w:rPr>
          <w:rStyle w:val="Char3"/>
          <w:rFonts w:hint="cs"/>
          <w:rtl/>
        </w:rPr>
        <w:t>ُ</w:t>
      </w:r>
      <w:r w:rsidR="00E51E5A" w:rsidRPr="00BD5DC8">
        <w:rPr>
          <w:rStyle w:val="Char3"/>
          <w:rtl/>
        </w:rPr>
        <w:t>ص</w:t>
      </w:r>
      <w:r w:rsidR="00E51E5A" w:rsidRPr="00BD5DC8">
        <w:rPr>
          <w:rStyle w:val="Char3"/>
          <w:rFonts w:hint="cs"/>
          <w:rtl/>
        </w:rPr>
        <w:t>َ</w:t>
      </w:r>
      <w:r w:rsidR="00E51E5A" w:rsidRPr="00BD5DC8">
        <w:rPr>
          <w:rStyle w:val="Char3"/>
          <w:rtl/>
        </w:rPr>
        <w:t>لِّ، ولا ي</w:t>
      </w:r>
      <w:r w:rsidR="00E51E5A" w:rsidRPr="00BD5DC8">
        <w:rPr>
          <w:rStyle w:val="Char3"/>
          <w:rFonts w:hint="cs"/>
          <w:rtl/>
        </w:rPr>
        <w:t>ُ</w:t>
      </w:r>
      <w:r w:rsidR="00E51E5A" w:rsidRPr="00BD5DC8">
        <w:rPr>
          <w:rStyle w:val="Char3"/>
          <w:rtl/>
        </w:rPr>
        <w:t xml:space="preserve">بالِ مَنْ مرَّ وراءَ ذلك». </w:t>
      </w:r>
      <w:r w:rsidR="00E51E5A" w:rsidRPr="00314CA0">
        <w:rPr>
          <w:rStyle w:val="Char1"/>
          <w:rtl/>
        </w:rPr>
        <w:t>رواه مسلم</w:t>
      </w:r>
      <w:r w:rsidR="00FA7AF8" w:rsidRPr="00FA7AF8">
        <w:rPr>
          <w:rStyle w:val="Char4"/>
          <w:rFonts w:hint="cs"/>
          <w:vertAlign w:val="superscript"/>
          <w:rtl/>
        </w:rPr>
        <w:t>(</w:t>
      </w:r>
      <w:r w:rsidR="00FA7AF8" w:rsidRPr="00FA7AF8">
        <w:rPr>
          <w:rStyle w:val="Char4"/>
          <w:vertAlign w:val="superscript"/>
          <w:rtl/>
        </w:rPr>
        <w:footnoteReference w:id="515"/>
      </w:r>
      <w:r w:rsidR="00FA7AF8" w:rsidRPr="00FA7AF8">
        <w:rPr>
          <w:rStyle w:val="Char4"/>
          <w:rFonts w:hint="cs"/>
          <w:vertAlign w:val="superscript"/>
          <w:rtl/>
        </w:rPr>
        <w:t>)</w:t>
      </w:r>
      <w:r w:rsidR="00FA7AF8">
        <w:rPr>
          <w:rStyle w:val="Char4"/>
          <w:lang w:bidi="ar-SA"/>
        </w:rPr>
        <w:t>.</w:t>
      </w:r>
    </w:p>
    <w:p w:rsidR="00E51E5A" w:rsidRPr="00BD5DC8" w:rsidRDefault="00E51E5A" w:rsidP="004709A5">
      <w:pPr>
        <w:ind w:firstLine="284"/>
        <w:jc w:val="both"/>
        <w:rPr>
          <w:rStyle w:val="Char4"/>
          <w:rtl/>
        </w:rPr>
      </w:pPr>
      <w:r w:rsidRPr="00BD5DC8">
        <w:rPr>
          <w:rStyle w:val="Char4"/>
          <w:rFonts w:hint="cs"/>
          <w:rtl/>
        </w:rPr>
        <w:t xml:space="preserve">775- (4) </w:t>
      </w:r>
      <w:r w:rsidRPr="004709A5">
        <w:rPr>
          <w:rStyle w:val="Char1"/>
          <w:rFonts w:hint="cs"/>
          <w:rtl/>
        </w:rPr>
        <w:t>طلحة بن عبيدالله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هرگاه </w:t>
      </w:r>
      <w:r w:rsidR="001C559E">
        <w:rPr>
          <w:rStyle w:val="Char4"/>
          <w:rFonts w:hint="cs"/>
          <w:rtl/>
        </w:rPr>
        <w:t>یکی</w:t>
      </w:r>
      <w:r w:rsidRPr="00BD5DC8">
        <w:rPr>
          <w:rStyle w:val="Char4"/>
          <w:rFonts w:hint="cs"/>
          <w:rtl/>
        </w:rPr>
        <w:t xml:space="preserve"> از شما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به اندازه‌</w:t>
      </w:r>
      <w:r w:rsidR="001C559E">
        <w:rPr>
          <w:rStyle w:val="Char4"/>
          <w:rFonts w:hint="cs"/>
          <w:rtl/>
        </w:rPr>
        <w:t>ی</w:t>
      </w:r>
      <w:r w:rsidRPr="00BD5DC8">
        <w:rPr>
          <w:rStyle w:val="Char4"/>
          <w:rFonts w:hint="cs"/>
          <w:rtl/>
        </w:rPr>
        <w:t xml:space="preserve"> پشت</w:t>
      </w:r>
      <w:r w:rsidR="001C559E">
        <w:rPr>
          <w:rStyle w:val="Char4"/>
          <w:rFonts w:hint="cs"/>
          <w:rtl/>
        </w:rPr>
        <w:t>ی</w:t>
      </w:r>
      <w:r w:rsidRPr="00BD5DC8">
        <w:rPr>
          <w:rStyle w:val="Char4"/>
          <w:rFonts w:hint="cs"/>
          <w:rtl/>
        </w:rPr>
        <w:t xml:space="preserve"> پالان شتر را رو برو</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 xml:space="preserve">ش قرار دهد، نمازش را بخواند و به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از آن سو</w:t>
      </w:r>
      <w:r w:rsidR="001C559E">
        <w:rPr>
          <w:rStyle w:val="Char4"/>
          <w:rFonts w:hint="cs"/>
          <w:rtl/>
        </w:rPr>
        <w:t>ی</w:t>
      </w:r>
      <w:r w:rsidRPr="00BD5DC8">
        <w:rPr>
          <w:rStyle w:val="Char4"/>
          <w:rFonts w:hint="cs"/>
          <w:rtl/>
        </w:rPr>
        <w:t xml:space="preserve"> آن عبور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 توجه ن</w:t>
      </w:r>
      <w:r w:rsidR="001C559E">
        <w:rPr>
          <w:rStyle w:val="Char4"/>
          <w:rFonts w:hint="cs"/>
          <w:rtl/>
        </w:rPr>
        <w:t>ک</w:t>
      </w:r>
      <w:r w:rsidRPr="00BD5DC8">
        <w:rPr>
          <w:rStyle w:val="Char4"/>
          <w:rFonts w:hint="cs"/>
          <w:rtl/>
        </w:rPr>
        <w:t xml:space="preserve">ند (چرا </w:t>
      </w:r>
      <w:r w:rsidR="001C559E">
        <w:rPr>
          <w:rStyle w:val="Char4"/>
          <w:rFonts w:hint="cs"/>
          <w:rtl/>
        </w:rPr>
        <w:t>ک</w:t>
      </w:r>
      <w:r w:rsidRPr="00BD5DC8">
        <w:rPr>
          <w:rStyle w:val="Char4"/>
          <w:rFonts w:hint="cs"/>
          <w:rtl/>
        </w:rPr>
        <w:t>ه با گذاشتن ستره، نقطه نظرش در نماز و محل سجده‌اش معلوم شده و مردم</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م</w:t>
      </w:r>
      <w:r w:rsidR="001C559E">
        <w:rPr>
          <w:rStyle w:val="Char4"/>
          <w:rFonts w:hint="cs"/>
          <w:rtl/>
        </w:rPr>
        <w:t>ی</w:t>
      </w:r>
      <w:r w:rsidRPr="00BD5DC8">
        <w:rPr>
          <w:rStyle w:val="Char4"/>
          <w:rFonts w:hint="cs"/>
          <w:rtl/>
        </w:rPr>
        <w:t>‌آ</w:t>
      </w:r>
      <w:r w:rsidR="001C559E">
        <w:rPr>
          <w:rStyle w:val="Char4"/>
          <w:rFonts w:hint="cs"/>
          <w:rtl/>
        </w:rPr>
        <w:t>ی</w:t>
      </w:r>
      <w:r w:rsidRPr="00BD5DC8">
        <w:rPr>
          <w:rStyle w:val="Char4"/>
          <w:rFonts w:hint="cs"/>
          <w:rtl/>
        </w:rPr>
        <w:t>ند و م</w:t>
      </w:r>
      <w:r w:rsidR="001C559E">
        <w:rPr>
          <w:rStyle w:val="Char4"/>
          <w:rFonts w:hint="cs"/>
          <w:rtl/>
        </w:rPr>
        <w:t>ی</w:t>
      </w:r>
      <w:r w:rsidRPr="00BD5DC8">
        <w:rPr>
          <w:rStyle w:val="Char4"/>
          <w:rFonts w:hint="cs"/>
          <w:rtl/>
        </w:rPr>
        <w:t>‌روند، م</w:t>
      </w:r>
      <w:r w:rsidR="001C559E">
        <w:rPr>
          <w:rStyle w:val="Char4"/>
          <w:rFonts w:hint="cs"/>
          <w:rtl/>
        </w:rPr>
        <w:t>ی</w:t>
      </w:r>
      <w:r w:rsidRPr="00BD5DC8">
        <w:rPr>
          <w:rStyle w:val="Char4"/>
          <w:rFonts w:hint="cs"/>
          <w:rtl/>
        </w:rPr>
        <w:t>‌دانند محل سجده‌</w:t>
      </w:r>
      <w:r w:rsidR="001C559E">
        <w:rPr>
          <w:rStyle w:val="Char4"/>
          <w:rFonts w:hint="cs"/>
          <w:rtl/>
        </w:rPr>
        <w:t>ی</w:t>
      </w:r>
      <w:r w:rsidRPr="00BD5DC8">
        <w:rPr>
          <w:rStyle w:val="Char4"/>
          <w:rFonts w:hint="cs"/>
          <w:rtl/>
        </w:rPr>
        <w:t xml:space="preserve"> و</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جا است و بر آن عبور نخواهند </w:t>
      </w:r>
      <w:r w:rsidR="001C559E">
        <w:rPr>
          <w:rStyle w:val="Char4"/>
          <w:rFonts w:hint="cs"/>
          <w:rtl/>
        </w:rPr>
        <w:t>ک</w:t>
      </w:r>
      <w:r w:rsidRPr="00BD5DC8">
        <w:rPr>
          <w:rStyle w:val="Char4"/>
          <w:rFonts w:hint="cs"/>
          <w:rtl/>
        </w:rPr>
        <w:t xml:space="preserve">رد، و به فرض اگر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هم از پشت آن عبور </w:t>
      </w:r>
      <w:r w:rsidR="001C559E">
        <w:rPr>
          <w:rStyle w:val="Char4"/>
          <w:rFonts w:hint="cs"/>
          <w:rtl/>
        </w:rPr>
        <w:t>ک</w:t>
      </w:r>
      <w:r w:rsidRPr="00BD5DC8">
        <w:rPr>
          <w:rStyle w:val="Char4"/>
          <w:rFonts w:hint="cs"/>
          <w:rtl/>
        </w:rPr>
        <w:t>ند، گناه</w:t>
      </w:r>
      <w:r w:rsidR="001C559E">
        <w:rPr>
          <w:rStyle w:val="Char4"/>
          <w:rFonts w:hint="cs"/>
          <w:rtl/>
        </w:rPr>
        <w:t>ی</w:t>
      </w:r>
      <w:r w:rsidRPr="00BD5DC8">
        <w:rPr>
          <w:rStyle w:val="Char4"/>
          <w:rFonts w:hint="cs"/>
          <w:rtl/>
        </w:rPr>
        <w:t xml:space="preserve"> شامل و</w:t>
      </w:r>
      <w:r w:rsidR="001C559E">
        <w:rPr>
          <w:rStyle w:val="Char4"/>
          <w:rFonts w:hint="cs"/>
          <w:rtl/>
        </w:rPr>
        <w:t>ی</w:t>
      </w:r>
      <w:r w:rsidRPr="00BD5DC8">
        <w:rPr>
          <w:rStyle w:val="Char4"/>
          <w:rFonts w:hint="cs"/>
          <w:rtl/>
        </w:rPr>
        <w:t xml:space="preserve"> نم</w:t>
      </w:r>
      <w:r w:rsidR="001C559E">
        <w:rPr>
          <w:rStyle w:val="Char4"/>
          <w:rFonts w:hint="cs"/>
          <w:rtl/>
        </w:rPr>
        <w:t>ی</w:t>
      </w:r>
      <w:r w:rsidRPr="00BD5DC8">
        <w:rPr>
          <w:rStyle w:val="Char4"/>
          <w:rFonts w:hint="cs"/>
          <w:rtl/>
        </w:rPr>
        <w:t>‌شود</w:t>
      </w:r>
      <w:r w:rsidR="001F073B">
        <w:rPr>
          <w:rStyle w:val="Char4"/>
          <w:rFonts w:hint="cs"/>
          <w:rtl/>
        </w:rPr>
        <w:t>).</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BA7FD8" w:rsidP="00FA7AF8">
      <w:pPr>
        <w:autoSpaceDE w:val="0"/>
        <w:autoSpaceDN w:val="0"/>
        <w:adjustRightInd w:val="0"/>
        <w:ind w:firstLine="227"/>
        <w:jc w:val="lowKashida"/>
        <w:rPr>
          <w:rStyle w:val="Char3"/>
          <w:rtl/>
          <w:lang w:bidi="fa-IR"/>
        </w:rPr>
      </w:pPr>
      <w:r w:rsidRPr="00BA7FD8">
        <w:rPr>
          <w:rStyle w:val="Char4"/>
          <w:rtl/>
        </w:rPr>
        <w:t>776</w:t>
      </w:r>
      <w:r w:rsidR="00CF164C" w:rsidRPr="00CF164C">
        <w:rPr>
          <w:rStyle w:val="Char3"/>
          <w:rFonts w:cs="IRNazli"/>
          <w:rtl/>
        </w:rPr>
        <w:t xml:space="preserve"> ـ (</w:t>
      </w:r>
      <w:r w:rsidRPr="00BA7FD8">
        <w:rPr>
          <w:rStyle w:val="Char4"/>
          <w:rtl/>
        </w:rPr>
        <w:t>5</w:t>
      </w:r>
      <w:r w:rsidR="00CF164C" w:rsidRPr="00CF164C">
        <w:rPr>
          <w:rStyle w:val="Char3"/>
          <w:rFonts w:cs="IRNazli"/>
          <w:rtl/>
        </w:rPr>
        <w:t>)</w:t>
      </w:r>
      <w:r w:rsidR="001C559E">
        <w:rPr>
          <w:rStyle w:val="Char3"/>
          <w:rtl/>
        </w:rPr>
        <w:t xml:space="preserve"> </w:t>
      </w:r>
      <w:r w:rsidR="00E51E5A" w:rsidRPr="00BD5DC8">
        <w:rPr>
          <w:rStyle w:val="Char3"/>
          <w:rtl/>
        </w:rPr>
        <w:t>وعن أبي جُهَيم</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E51E5A" w:rsidRPr="00BD5DC8">
        <w:rPr>
          <w:rStyle w:val="Char3"/>
          <w:rtl/>
        </w:rPr>
        <w:t xml:space="preserve"> «لو ي</w:t>
      </w:r>
      <w:r w:rsidR="00E51E5A" w:rsidRPr="00BD5DC8">
        <w:rPr>
          <w:rStyle w:val="Char3"/>
          <w:rFonts w:hint="cs"/>
          <w:rtl/>
        </w:rPr>
        <w:t>َ</w:t>
      </w:r>
      <w:r w:rsidR="00E51E5A" w:rsidRPr="00BD5DC8">
        <w:rPr>
          <w:rStyle w:val="Char3"/>
          <w:rtl/>
        </w:rPr>
        <w:t>عل</w:t>
      </w:r>
      <w:r w:rsidR="00E51E5A" w:rsidRPr="00BD5DC8">
        <w:rPr>
          <w:rStyle w:val="Char3"/>
          <w:rFonts w:hint="cs"/>
          <w:rtl/>
        </w:rPr>
        <w:t>َ</w:t>
      </w:r>
      <w:r w:rsidR="00E51E5A" w:rsidRPr="00BD5DC8">
        <w:rPr>
          <w:rStyle w:val="Char3"/>
          <w:rtl/>
        </w:rPr>
        <w:t>مُ المارُّ بينَ يدي المص</w:t>
      </w:r>
      <w:r w:rsidR="00E51E5A" w:rsidRPr="00BD5DC8">
        <w:rPr>
          <w:rStyle w:val="Char3"/>
          <w:rFonts w:hint="cs"/>
          <w:rtl/>
        </w:rPr>
        <w:t>َ</w:t>
      </w:r>
      <w:r w:rsidR="00E51E5A" w:rsidRPr="00BD5DC8">
        <w:rPr>
          <w:rStyle w:val="Char3"/>
          <w:rtl/>
        </w:rPr>
        <w:t>لِّي ماذا عليه، ل</w:t>
      </w:r>
      <w:r w:rsidR="00E51E5A" w:rsidRPr="00BD5DC8">
        <w:rPr>
          <w:rStyle w:val="Char3"/>
          <w:rFonts w:hint="cs"/>
          <w:rtl/>
        </w:rPr>
        <w:t>َ</w:t>
      </w:r>
      <w:r w:rsidR="00E51E5A" w:rsidRPr="00BD5DC8">
        <w:rPr>
          <w:rStyle w:val="Char3"/>
          <w:rtl/>
        </w:rPr>
        <w:t>كان أنْ ي</w:t>
      </w:r>
      <w:r w:rsidR="00E51E5A" w:rsidRPr="00BD5DC8">
        <w:rPr>
          <w:rStyle w:val="Char3"/>
          <w:rFonts w:hint="cs"/>
          <w:rtl/>
        </w:rPr>
        <w:t>َّ</w:t>
      </w:r>
      <w:r w:rsidR="00E51E5A" w:rsidRPr="00BD5DC8">
        <w:rPr>
          <w:rStyle w:val="Char3"/>
          <w:rtl/>
        </w:rPr>
        <w:t>ق</w:t>
      </w:r>
      <w:r w:rsidR="00E51E5A" w:rsidRPr="00BD5DC8">
        <w:rPr>
          <w:rStyle w:val="Char3"/>
          <w:rFonts w:hint="cs"/>
          <w:rtl/>
        </w:rPr>
        <w:t>ِ</w:t>
      </w:r>
      <w:r w:rsidR="00E51E5A" w:rsidRPr="00BD5DC8">
        <w:rPr>
          <w:rStyle w:val="Char3"/>
          <w:rtl/>
        </w:rPr>
        <w:t>فَ أربعين خيراً لهُ من أنْ ي</w:t>
      </w:r>
      <w:r w:rsidR="00E51E5A" w:rsidRPr="00BD5DC8">
        <w:rPr>
          <w:rStyle w:val="Char3"/>
          <w:rFonts w:hint="cs"/>
          <w:rtl/>
        </w:rPr>
        <w:t>َ</w:t>
      </w:r>
      <w:r w:rsidR="00E51E5A" w:rsidRPr="00BD5DC8">
        <w:rPr>
          <w:rStyle w:val="Char3"/>
          <w:rtl/>
        </w:rPr>
        <w:t>م</w:t>
      </w:r>
      <w:r w:rsidR="00E51E5A" w:rsidRPr="00BD5DC8">
        <w:rPr>
          <w:rStyle w:val="Char3"/>
          <w:rFonts w:hint="cs"/>
          <w:rtl/>
        </w:rPr>
        <w:t>ُ</w:t>
      </w:r>
      <w:r w:rsidR="00E51E5A" w:rsidRPr="00BD5DC8">
        <w:rPr>
          <w:rStyle w:val="Char3"/>
          <w:rtl/>
        </w:rPr>
        <w:t xml:space="preserve">رَّ بين يديه». قال أبو النضر: لا أدري قال: «أربعينَ يوماً، أو شهراً، أو سنةً». </w:t>
      </w:r>
      <w:r w:rsidR="00E51E5A" w:rsidRPr="00314CA0">
        <w:rPr>
          <w:rStyle w:val="Char1"/>
          <w:rtl/>
        </w:rPr>
        <w:t>متفق عليه</w:t>
      </w:r>
      <w:r w:rsidR="00FA7AF8" w:rsidRPr="00FA7AF8">
        <w:rPr>
          <w:rStyle w:val="Char4"/>
          <w:rFonts w:hint="cs"/>
          <w:vertAlign w:val="superscript"/>
          <w:rtl/>
          <w:lang w:bidi="ar-SA"/>
        </w:rPr>
        <w:t>(</w:t>
      </w:r>
      <w:r w:rsidR="00FA7AF8" w:rsidRPr="00FA7AF8">
        <w:rPr>
          <w:rStyle w:val="Char4"/>
          <w:vertAlign w:val="superscript"/>
          <w:rtl/>
          <w:lang w:bidi="ar-SA"/>
        </w:rPr>
        <w:footnoteReference w:id="516"/>
      </w:r>
      <w:r w:rsidR="00FA7AF8" w:rsidRPr="00FA7AF8">
        <w:rPr>
          <w:rStyle w:val="Char4"/>
          <w:rFonts w:hint="cs"/>
          <w:vertAlign w:val="superscript"/>
          <w:rtl/>
          <w:lang w:bidi="ar-SA"/>
        </w:rPr>
        <w:t>)</w:t>
      </w:r>
      <w:r w:rsidR="00FA7AF8">
        <w:rPr>
          <w:rStyle w:val="Char4"/>
          <w:rFonts w:hint="cs"/>
          <w:rtl/>
        </w:rPr>
        <w:t>.</w:t>
      </w:r>
    </w:p>
    <w:p w:rsidR="00E51E5A" w:rsidRPr="00BD5DC8" w:rsidRDefault="00E51E5A" w:rsidP="004709A5">
      <w:pPr>
        <w:ind w:firstLine="284"/>
        <w:jc w:val="both"/>
        <w:rPr>
          <w:rStyle w:val="Char4"/>
          <w:rtl/>
        </w:rPr>
      </w:pPr>
      <w:r w:rsidRPr="00BD5DC8">
        <w:rPr>
          <w:rStyle w:val="Char4"/>
          <w:rFonts w:hint="cs"/>
          <w:rtl/>
        </w:rPr>
        <w:t>776- (5) ابوجُه</w:t>
      </w:r>
      <w:r w:rsidR="001C559E">
        <w:rPr>
          <w:rStyle w:val="Char4"/>
          <w:rFonts w:hint="cs"/>
          <w:rtl/>
        </w:rPr>
        <w:t>ی</w:t>
      </w:r>
      <w:r w:rsidRPr="00BD5DC8">
        <w:rPr>
          <w:rStyle w:val="Char4"/>
          <w:rFonts w:hint="cs"/>
          <w:rtl/>
        </w:rPr>
        <w:t>م</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آن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از جلو</w:t>
      </w:r>
      <w:r w:rsidR="001C559E">
        <w:rPr>
          <w:rStyle w:val="Char4"/>
          <w:rFonts w:hint="cs"/>
          <w:rtl/>
        </w:rPr>
        <w:t>ی</w:t>
      </w:r>
      <w:r w:rsidRPr="00BD5DC8">
        <w:rPr>
          <w:rStyle w:val="Char4"/>
          <w:rFonts w:hint="cs"/>
          <w:rtl/>
        </w:rPr>
        <w:t xml:space="preserve"> نمازگزار عبور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 اگر م</w:t>
      </w:r>
      <w:r w:rsidR="001C559E">
        <w:rPr>
          <w:rStyle w:val="Char4"/>
          <w:rFonts w:hint="cs"/>
          <w:rtl/>
        </w:rPr>
        <w:t>ی</w:t>
      </w:r>
      <w:r w:rsidRPr="00BD5DC8">
        <w:rPr>
          <w:rStyle w:val="Char4"/>
          <w:rFonts w:hint="cs"/>
          <w:rtl/>
        </w:rPr>
        <w:t xml:space="preserve">‌دانست </w:t>
      </w:r>
      <w:r w:rsidR="001C559E">
        <w:rPr>
          <w:rStyle w:val="Char4"/>
          <w:rFonts w:hint="cs"/>
          <w:rtl/>
        </w:rPr>
        <w:t>ک</w:t>
      </w:r>
      <w:r w:rsidRPr="00BD5DC8">
        <w:rPr>
          <w:rStyle w:val="Char4"/>
          <w:rFonts w:hint="cs"/>
          <w:rtl/>
        </w:rPr>
        <w:t>ه مرت</w:t>
      </w:r>
      <w:r w:rsidR="001C559E">
        <w:rPr>
          <w:rStyle w:val="Char4"/>
          <w:rFonts w:hint="cs"/>
          <w:rtl/>
        </w:rPr>
        <w:t>ک</w:t>
      </w:r>
      <w:r w:rsidRPr="00BD5DC8">
        <w:rPr>
          <w:rStyle w:val="Char4"/>
          <w:rFonts w:hint="cs"/>
          <w:rtl/>
        </w:rPr>
        <w:t>ب چه گناه</w:t>
      </w:r>
      <w:r w:rsidR="001C559E">
        <w:rPr>
          <w:rStyle w:val="Char4"/>
          <w:rFonts w:hint="cs"/>
          <w:rtl/>
        </w:rPr>
        <w:t>ی</w:t>
      </w:r>
      <w:r w:rsidRPr="00BD5DC8">
        <w:rPr>
          <w:rStyle w:val="Char4"/>
          <w:rFonts w:hint="cs"/>
          <w:rtl/>
        </w:rPr>
        <w:t xml:space="preserve"> شده، چهل (سال، ماه، </w:t>
      </w:r>
      <w:r w:rsidR="001C559E">
        <w:rPr>
          <w:rStyle w:val="Char4"/>
          <w:rFonts w:hint="cs"/>
          <w:rtl/>
        </w:rPr>
        <w:t>ی</w:t>
      </w:r>
      <w:r w:rsidRPr="00BD5DC8">
        <w:rPr>
          <w:rStyle w:val="Char4"/>
          <w:rFonts w:hint="cs"/>
          <w:rtl/>
        </w:rPr>
        <w:t>ا روز)</w:t>
      </w:r>
      <w:r w:rsidR="003E0CC1">
        <w:rPr>
          <w:rStyle w:val="Char4"/>
          <w:rFonts w:hint="cs"/>
          <w:rtl/>
        </w:rPr>
        <w:t>.</w:t>
      </w:r>
      <w:r w:rsidRPr="00BD5DC8">
        <w:rPr>
          <w:rStyle w:val="Char4"/>
          <w:rFonts w:hint="cs"/>
          <w:rtl/>
        </w:rPr>
        <w:t>..؟</w:t>
      </w:r>
      <w:r w:rsidR="001C559E">
        <w:rPr>
          <w:rStyle w:val="Char4"/>
          <w:rFonts w:hint="cs"/>
          <w:rtl/>
        </w:rPr>
        <w:t xml:space="preserve"> </w:t>
      </w:r>
      <w:r w:rsidRPr="00BD5DC8">
        <w:rPr>
          <w:rStyle w:val="Char4"/>
          <w:rFonts w:hint="cs"/>
          <w:rtl/>
        </w:rPr>
        <w:t>توقف را بر عبور از جلو</w:t>
      </w:r>
      <w:r w:rsidR="001C559E">
        <w:rPr>
          <w:rStyle w:val="Char4"/>
          <w:rFonts w:hint="cs"/>
          <w:rtl/>
        </w:rPr>
        <w:t>ی</w:t>
      </w:r>
      <w:r w:rsidRPr="00BD5DC8">
        <w:rPr>
          <w:rStyle w:val="Char4"/>
          <w:rFonts w:hint="cs"/>
          <w:rtl/>
        </w:rPr>
        <w:t xml:space="preserve"> نمازگزار، ترج</w:t>
      </w:r>
      <w:r w:rsidR="001C559E">
        <w:rPr>
          <w:rStyle w:val="Char4"/>
          <w:rFonts w:hint="cs"/>
          <w:rtl/>
        </w:rPr>
        <w:t>ی</w:t>
      </w:r>
      <w:r w:rsidRPr="00BD5DC8">
        <w:rPr>
          <w:rStyle w:val="Char4"/>
          <w:rFonts w:hint="cs"/>
          <w:rtl/>
        </w:rPr>
        <w:t>ح م</w:t>
      </w:r>
      <w:r w:rsidR="001C559E">
        <w:rPr>
          <w:rStyle w:val="Char4"/>
          <w:rFonts w:hint="cs"/>
          <w:rtl/>
        </w:rPr>
        <w:t>ی</w:t>
      </w:r>
      <w:r w:rsidRPr="00BD5DC8">
        <w:rPr>
          <w:rStyle w:val="Char4"/>
          <w:rFonts w:hint="cs"/>
          <w:rtl/>
        </w:rPr>
        <w:t>‌داد.</w:t>
      </w:r>
    </w:p>
    <w:p w:rsidR="00E51E5A" w:rsidRPr="00BD5DC8" w:rsidRDefault="00E51E5A" w:rsidP="004709A5">
      <w:pPr>
        <w:ind w:firstLine="284"/>
        <w:jc w:val="both"/>
        <w:rPr>
          <w:rStyle w:val="Char4"/>
          <w:rtl/>
        </w:rPr>
      </w:pPr>
      <w:r w:rsidRPr="00BD5DC8">
        <w:rPr>
          <w:rStyle w:val="Char4"/>
          <w:rFonts w:hint="cs"/>
          <w:rtl/>
        </w:rPr>
        <w:t>ابوالنضر (</w:t>
      </w:r>
      <w:r w:rsidR="001C559E">
        <w:rPr>
          <w:rStyle w:val="Char4"/>
          <w:rFonts w:hint="cs"/>
          <w:rtl/>
        </w:rPr>
        <w:t>ک</w:t>
      </w:r>
      <w:r w:rsidRPr="00BD5DC8">
        <w:rPr>
          <w:rStyle w:val="Char4"/>
          <w:rFonts w:hint="cs"/>
          <w:rtl/>
        </w:rPr>
        <w:t>ه راو</w:t>
      </w:r>
      <w:r w:rsidR="001C559E">
        <w:rPr>
          <w:rStyle w:val="Char4"/>
          <w:rFonts w:hint="cs"/>
          <w:rtl/>
        </w:rPr>
        <w:t>ی</w:t>
      </w:r>
      <w:r w:rsidRPr="00BD5DC8">
        <w:rPr>
          <w:rStyle w:val="Char4"/>
          <w:rFonts w:hint="cs"/>
          <w:rtl/>
        </w:rPr>
        <w:t xml:space="preserve"> حد</w:t>
      </w:r>
      <w:r w:rsidR="001C559E">
        <w:rPr>
          <w:rStyle w:val="Char4"/>
          <w:rFonts w:hint="cs"/>
          <w:rtl/>
        </w:rPr>
        <w:t>ی</w:t>
      </w:r>
      <w:r w:rsidRPr="00BD5DC8">
        <w:rPr>
          <w:rStyle w:val="Char4"/>
          <w:rFonts w:hint="cs"/>
          <w:rtl/>
        </w:rPr>
        <w:t>ث است) گو</w:t>
      </w:r>
      <w:r w:rsidR="001C559E">
        <w:rPr>
          <w:rStyle w:val="Char4"/>
          <w:rFonts w:hint="cs"/>
          <w:rtl/>
        </w:rPr>
        <w:t>ی</w:t>
      </w:r>
      <w:r w:rsidRPr="00BD5DC8">
        <w:rPr>
          <w:rStyle w:val="Char4"/>
          <w:rFonts w:hint="cs"/>
          <w:rtl/>
        </w:rPr>
        <w:t>د: نم</w:t>
      </w:r>
      <w:r w:rsidR="001C559E">
        <w:rPr>
          <w:rStyle w:val="Char4"/>
          <w:rFonts w:hint="cs"/>
          <w:rtl/>
        </w:rPr>
        <w:t>ی</w:t>
      </w:r>
      <w:r w:rsidRPr="00BD5DC8">
        <w:rPr>
          <w:rStyle w:val="Char4"/>
          <w:rFonts w:hint="cs"/>
          <w:rtl/>
        </w:rPr>
        <w:t xml:space="preserve">‌دانم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چهل شبانه‌روز فرمود، </w:t>
      </w:r>
      <w:r w:rsidR="001C559E">
        <w:rPr>
          <w:rStyle w:val="Char4"/>
          <w:rFonts w:hint="cs"/>
          <w:rtl/>
        </w:rPr>
        <w:t>ی</w:t>
      </w:r>
      <w:r w:rsidRPr="00BD5DC8">
        <w:rPr>
          <w:rStyle w:val="Char4"/>
          <w:rFonts w:hint="cs"/>
          <w:rtl/>
        </w:rPr>
        <w:t xml:space="preserve">ا چهل ماه و </w:t>
      </w:r>
      <w:r w:rsidR="001C559E">
        <w:rPr>
          <w:rStyle w:val="Char4"/>
          <w:rFonts w:hint="cs"/>
          <w:rtl/>
        </w:rPr>
        <w:t>ی</w:t>
      </w:r>
      <w:r w:rsidRPr="00BD5DC8">
        <w:rPr>
          <w:rStyle w:val="Char4"/>
          <w:rFonts w:hint="cs"/>
          <w:rtl/>
        </w:rPr>
        <w:t>ا چهل سال!</w:t>
      </w:r>
      <w:r w:rsidR="00314CA0">
        <w:rPr>
          <w:rStyle w:val="Char4"/>
          <w:rFonts w:hint="cs"/>
          <w:rtl/>
        </w:rPr>
        <w:t>.</w:t>
      </w:r>
      <w:r w:rsidRPr="00BD5DC8">
        <w:rPr>
          <w:rStyle w:val="Char4"/>
          <w:rFonts w:hint="cs"/>
          <w:rtl/>
        </w:rPr>
        <w:t xml:space="preserve"> </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195D7E" w:rsidRDefault="00BA7FD8" w:rsidP="00FA7AF8">
      <w:pPr>
        <w:autoSpaceDE w:val="0"/>
        <w:autoSpaceDN w:val="0"/>
        <w:adjustRightInd w:val="0"/>
        <w:ind w:firstLine="227"/>
        <w:jc w:val="lowKashida"/>
        <w:rPr>
          <w:rStyle w:val="Char3"/>
          <w:rFonts w:ascii="Calibri" w:hAnsi="Calibri"/>
          <w:rtl/>
          <w:lang w:bidi="fa-IR"/>
        </w:rPr>
      </w:pPr>
      <w:r w:rsidRPr="00BA7FD8">
        <w:rPr>
          <w:rStyle w:val="Char4"/>
          <w:rtl/>
        </w:rPr>
        <w:t>777</w:t>
      </w:r>
      <w:r w:rsidR="00CF164C" w:rsidRPr="00CF164C">
        <w:rPr>
          <w:rStyle w:val="Char3"/>
          <w:rFonts w:cs="IRNazli"/>
          <w:rtl/>
        </w:rPr>
        <w:t xml:space="preserve"> ـ (</w:t>
      </w:r>
      <w:r w:rsidRPr="00BA7FD8">
        <w:rPr>
          <w:rStyle w:val="Char4"/>
          <w:rtl/>
        </w:rPr>
        <w:t>6</w:t>
      </w:r>
      <w:r w:rsidR="00CF164C" w:rsidRPr="00CF164C">
        <w:rPr>
          <w:rStyle w:val="Char3"/>
          <w:rFonts w:cs="IRNazli"/>
          <w:rtl/>
        </w:rPr>
        <w:t>)</w:t>
      </w:r>
      <w:r w:rsidR="00E51E5A" w:rsidRPr="00BD5DC8">
        <w:rPr>
          <w:rStyle w:val="Char3"/>
          <w:rtl/>
        </w:rPr>
        <w:t xml:space="preserve"> وعن أبي سعيد</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E51E5A" w:rsidRPr="00BD5DC8">
        <w:rPr>
          <w:rStyle w:val="Char3"/>
          <w:rtl/>
        </w:rPr>
        <w:t xml:space="preserve"> «إذا ص</w:t>
      </w:r>
      <w:r w:rsidR="00E51E5A" w:rsidRPr="00BD5DC8">
        <w:rPr>
          <w:rStyle w:val="Char3"/>
          <w:rFonts w:hint="cs"/>
          <w:rtl/>
        </w:rPr>
        <w:t>َ</w:t>
      </w:r>
      <w:r w:rsidR="00E51E5A" w:rsidRPr="00BD5DC8">
        <w:rPr>
          <w:rStyle w:val="Char3"/>
          <w:rtl/>
        </w:rPr>
        <w:t>لَّى أح</w:t>
      </w:r>
      <w:r w:rsidR="00E51E5A" w:rsidRPr="00BD5DC8">
        <w:rPr>
          <w:rStyle w:val="Char3"/>
          <w:rFonts w:hint="cs"/>
          <w:rtl/>
        </w:rPr>
        <w:t>َ</w:t>
      </w:r>
      <w:r w:rsidR="00E51E5A" w:rsidRPr="00BD5DC8">
        <w:rPr>
          <w:rStyle w:val="Char3"/>
          <w:rtl/>
        </w:rPr>
        <w:t>دُك</w:t>
      </w:r>
      <w:r w:rsidR="00E51E5A" w:rsidRPr="00BD5DC8">
        <w:rPr>
          <w:rStyle w:val="Char3"/>
          <w:rFonts w:hint="cs"/>
          <w:rtl/>
        </w:rPr>
        <w:t>ُ</w:t>
      </w:r>
      <w:r w:rsidR="00E51E5A" w:rsidRPr="00BD5DC8">
        <w:rPr>
          <w:rStyle w:val="Char3"/>
          <w:rtl/>
        </w:rPr>
        <w:t>م إلى شيءٍ ي</w:t>
      </w:r>
      <w:r w:rsidR="00E51E5A" w:rsidRPr="00BD5DC8">
        <w:rPr>
          <w:rStyle w:val="Char3"/>
          <w:rFonts w:hint="cs"/>
          <w:rtl/>
        </w:rPr>
        <w:t>َ</w:t>
      </w:r>
      <w:r w:rsidR="00E51E5A" w:rsidRPr="00BD5DC8">
        <w:rPr>
          <w:rStyle w:val="Char3"/>
          <w:rtl/>
        </w:rPr>
        <w:t>ست</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ه م</w:t>
      </w:r>
      <w:r w:rsidR="00E51E5A" w:rsidRPr="00BD5DC8">
        <w:rPr>
          <w:rStyle w:val="Char3"/>
          <w:rFonts w:hint="cs"/>
          <w:rtl/>
        </w:rPr>
        <w:t>ِ</w:t>
      </w:r>
      <w:r w:rsidR="00E51E5A" w:rsidRPr="00BD5DC8">
        <w:rPr>
          <w:rStyle w:val="Char3"/>
          <w:rtl/>
        </w:rPr>
        <w:t>ن</w:t>
      </w:r>
      <w:r w:rsidR="00E51E5A" w:rsidRPr="00BD5DC8">
        <w:rPr>
          <w:rStyle w:val="Char3"/>
          <w:rFonts w:hint="cs"/>
          <w:rtl/>
        </w:rPr>
        <w:t>َ</w:t>
      </w:r>
      <w:r w:rsidR="00E51E5A" w:rsidRPr="00BD5DC8">
        <w:rPr>
          <w:rStyle w:val="Char3"/>
          <w:rtl/>
        </w:rPr>
        <w:t xml:space="preserve"> الناس، فأرادَ أح</w:t>
      </w:r>
      <w:r w:rsidR="00E51E5A" w:rsidRPr="00BD5DC8">
        <w:rPr>
          <w:rStyle w:val="Char3"/>
          <w:rFonts w:hint="cs"/>
          <w:rtl/>
        </w:rPr>
        <w:t>َ</w:t>
      </w:r>
      <w:r w:rsidR="00E51E5A" w:rsidRPr="00BD5DC8">
        <w:rPr>
          <w:rStyle w:val="Char3"/>
          <w:rtl/>
        </w:rPr>
        <w:t>دٌ أنْ يجتازَ بينَ يديه، ف</w:t>
      </w:r>
      <w:r w:rsidR="00E51E5A" w:rsidRPr="00BD5DC8">
        <w:rPr>
          <w:rStyle w:val="Char3"/>
          <w:rFonts w:hint="cs"/>
          <w:rtl/>
        </w:rPr>
        <w:t>َ</w:t>
      </w:r>
      <w:r w:rsidR="00E51E5A" w:rsidRPr="00BD5DC8">
        <w:rPr>
          <w:rStyle w:val="Char3"/>
          <w:rtl/>
        </w:rPr>
        <w:t>لي</w:t>
      </w:r>
      <w:r w:rsidR="00E51E5A" w:rsidRPr="00BD5DC8">
        <w:rPr>
          <w:rStyle w:val="Char3"/>
          <w:rFonts w:hint="cs"/>
          <w:rtl/>
        </w:rPr>
        <w:t>َ</w:t>
      </w:r>
      <w:r w:rsidR="00E51E5A" w:rsidRPr="00BD5DC8">
        <w:rPr>
          <w:rStyle w:val="Char3"/>
          <w:rtl/>
        </w:rPr>
        <w:t>دْف</w:t>
      </w:r>
      <w:r w:rsidR="00E51E5A" w:rsidRPr="00BD5DC8">
        <w:rPr>
          <w:rStyle w:val="Char3"/>
          <w:rFonts w:hint="cs"/>
          <w:rtl/>
        </w:rPr>
        <w:t>َ</w:t>
      </w:r>
      <w:r w:rsidR="00E51E5A" w:rsidRPr="00BD5DC8">
        <w:rPr>
          <w:rStyle w:val="Char3"/>
          <w:rtl/>
        </w:rPr>
        <w:t>عْه</w:t>
      </w:r>
      <w:r w:rsidR="00E51E5A" w:rsidRPr="00BD5DC8">
        <w:rPr>
          <w:rStyle w:val="Char3"/>
          <w:rFonts w:hint="cs"/>
          <w:rtl/>
        </w:rPr>
        <w:t>ُ</w:t>
      </w:r>
      <w:r w:rsidR="00E51E5A" w:rsidRPr="00BD5DC8">
        <w:rPr>
          <w:rStyle w:val="Char3"/>
          <w:rtl/>
        </w:rPr>
        <w:t>، فإن أبى فلْيُقات</w:t>
      </w:r>
      <w:r w:rsidR="00E51E5A" w:rsidRPr="00BD5DC8">
        <w:rPr>
          <w:rStyle w:val="Char3"/>
          <w:rFonts w:hint="cs"/>
          <w:rtl/>
        </w:rPr>
        <w:t>ِ</w:t>
      </w:r>
      <w:r w:rsidR="00E51E5A" w:rsidRPr="00BD5DC8">
        <w:rPr>
          <w:rStyle w:val="Char3"/>
          <w:rtl/>
        </w:rPr>
        <w:t>لْه</w:t>
      </w:r>
      <w:r w:rsidR="00E51E5A" w:rsidRPr="00BD5DC8">
        <w:rPr>
          <w:rStyle w:val="Char3"/>
          <w:rFonts w:hint="cs"/>
          <w:rtl/>
        </w:rPr>
        <w:t>ُ</w:t>
      </w:r>
      <w:r w:rsidR="00E51E5A" w:rsidRPr="00BD5DC8">
        <w:rPr>
          <w:rStyle w:val="Char3"/>
          <w:rtl/>
        </w:rPr>
        <w:t>، فإن</w:t>
      </w:r>
      <w:r w:rsidR="00E51E5A" w:rsidRPr="00BD5DC8">
        <w:rPr>
          <w:rStyle w:val="Char3"/>
          <w:rFonts w:hint="cs"/>
          <w:rtl/>
        </w:rPr>
        <w:t>َّ</w:t>
      </w:r>
      <w:r w:rsidR="00E51E5A" w:rsidRPr="00BD5DC8">
        <w:rPr>
          <w:rStyle w:val="Char3"/>
          <w:rtl/>
        </w:rPr>
        <w:t>ما هو شيطانٌ»</w:t>
      </w:r>
      <w:r w:rsidR="003E0CC1">
        <w:rPr>
          <w:rStyle w:val="Char3"/>
          <w:rtl/>
        </w:rPr>
        <w:t>.</w:t>
      </w:r>
      <w:r w:rsidR="00E51E5A" w:rsidRPr="00BD5DC8">
        <w:rPr>
          <w:rStyle w:val="Char3"/>
          <w:rtl/>
        </w:rPr>
        <w:t xml:space="preserve"> </w:t>
      </w:r>
      <w:r w:rsidR="00E51E5A" w:rsidRPr="00314CA0">
        <w:rPr>
          <w:rStyle w:val="Char1"/>
          <w:rtl/>
        </w:rPr>
        <w:t>هذا لفظ البخاري، ولمسلم معناه</w:t>
      </w:r>
      <w:r w:rsidR="00FA7AF8" w:rsidRPr="00FA7AF8">
        <w:rPr>
          <w:rStyle w:val="Char4"/>
          <w:rFonts w:hint="cs"/>
          <w:vertAlign w:val="superscript"/>
          <w:rtl/>
          <w:lang w:bidi="ar-SA"/>
        </w:rPr>
        <w:t>(</w:t>
      </w:r>
      <w:r w:rsidR="00FA7AF8" w:rsidRPr="00FA7AF8">
        <w:rPr>
          <w:rStyle w:val="Char4"/>
          <w:vertAlign w:val="superscript"/>
          <w:rtl/>
          <w:lang w:bidi="ar-SA"/>
        </w:rPr>
        <w:footnoteReference w:id="517"/>
      </w:r>
      <w:r w:rsidR="00FA7AF8" w:rsidRPr="00FA7AF8">
        <w:rPr>
          <w:rStyle w:val="Char4"/>
          <w:rFonts w:hint="cs"/>
          <w:vertAlign w:val="superscript"/>
          <w:rtl/>
          <w:lang w:bidi="ar-SA"/>
        </w:rPr>
        <w:t>)</w:t>
      </w:r>
      <w:r w:rsidR="00FA7AF8">
        <w:rPr>
          <w:rStyle w:val="Char4"/>
          <w:rFonts w:hint="cs"/>
          <w:rtl/>
        </w:rPr>
        <w:t>.</w:t>
      </w:r>
    </w:p>
    <w:p w:rsidR="00E51E5A" w:rsidRPr="00BD5DC8" w:rsidRDefault="00E51E5A" w:rsidP="004709A5">
      <w:pPr>
        <w:ind w:firstLine="284"/>
        <w:jc w:val="both"/>
        <w:rPr>
          <w:rStyle w:val="Char4"/>
          <w:rtl/>
        </w:rPr>
      </w:pPr>
      <w:r w:rsidRPr="00BD5DC8">
        <w:rPr>
          <w:rStyle w:val="Char4"/>
          <w:rFonts w:hint="cs"/>
          <w:rtl/>
        </w:rPr>
        <w:t>777- (6) ابو سع</w:t>
      </w:r>
      <w:r w:rsidR="001C559E">
        <w:rPr>
          <w:rStyle w:val="Char4"/>
          <w:rFonts w:hint="cs"/>
          <w:rtl/>
        </w:rPr>
        <w:t>ی</w:t>
      </w:r>
      <w:r w:rsidRPr="00BD5DC8">
        <w:rPr>
          <w:rStyle w:val="Char4"/>
          <w:rFonts w:hint="cs"/>
          <w:rtl/>
        </w:rPr>
        <w:t>د خدر</w:t>
      </w:r>
      <w:r w:rsidR="001C559E">
        <w:rPr>
          <w:rStyle w:val="Char4"/>
          <w:rFonts w:hint="cs"/>
          <w:rtl/>
        </w:rPr>
        <w:t>ی</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هرگاه </w:t>
      </w:r>
      <w:r w:rsidR="001C559E">
        <w:rPr>
          <w:rStyle w:val="Char4"/>
          <w:rFonts w:hint="cs"/>
          <w:rtl/>
        </w:rPr>
        <w:t>یکی</w:t>
      </w:r>
      <w:r w:rsidRPr="00BD5DC8">
        <w:rPr>
          <w:rStyle w:val="Char4"/>
          <w:rFonts w:hint="cs"/>
          <w:rtl/>
        </w:rPr>
        <w:t xml:space="preserve"> از شما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(چوب، شمش</w:t>
      </w:r>
      <w:r w:rsidR="001C559E">
        <w:rPr>
          <w:rStyle w:val="Char4"/>
          <w:rFonts w:hint="cs"/>
          <w:rtl/>
        </w:rPr>
        <w:t>ی</w:t>
      </w:r>
      <w:r w:rsidRPr="00BD5DC8">
        <w:rPr>
          <w:rStyle w:val="Char4"/>
          <w:rFonts w:hint="cs"/>
          <w:rtl/>
        </w:rPr>
        <w:t>ر، ن</w:t>
      </w:r>
      <w:r w:rsidR="001C559E">
        <w:rPr>
          <w:rStyle w:val="Char4"/>
          <w:rFonts w:hint="cs"/>
          <w:rtl/>
        </w:rPr>
        <w:t>ی</w:t>
      </w:r>
      <w:r w:rsidRPr="00BD5DC8">
        <w:rPr>
          <w:rStyle w:val="Char4"/>
          <w:rFonts w:hint="cs"/>
          <w:rtl/>
        </w:rPr>
        <w:t>زه، د</w:t>
      </w:r>
      <w:r w:rsidR="001C559E">
        <w:rPr>
          <w:rStyle w:val="Char4"/>
          <w:rFonts w:hint="cs"/>
          <w:rtl/>
        </w:rPr>
        <w:t>ی</w:t>
      </w:r>
      <w:r w:rsidRPr="00BD5DC8">
        <w:rPr>
          <w:rStyle w:val="Char4"/>
          <w:rFonts w:hint="cs"/>
          <w:rtl/>
        </w:rPr>
        <w:t>وار، عصا و غ</w:t>
      </w:r>
      <w:r w:rsidR="001C559E">
        <w:rPr>
          <w:rStyle w:val="Char4"/>
          <w:rFonts w:hint="cs"/>
          <w:rtl/>
        </w:rPr>
        <w:t>ی</w:t>
      </w:r>
      <w:r w:rsidRPr="00BD5DC8">
        <w:rPr>
          <w:rStyle w:val="Char4"/>
          <w:rFonts w:hint="cs"/>
          <w:rtl/>
        </w:rPr>
        <w:t>ره) را به عنوان ساتر در ب</w:t>
      </w:r>
      <w:r w:rsidR="001C559E">
        <w:rPr>
          <w:rStyle w:val="Char4"/>
          <w:rFonts w:hint="cs"/>
          <w:rtl/>
        </w:rPr>
        <w:t>ی</w:t>
      </w:r>
      <w:r w:rsidRPr="00BD5DC8">
        <w:rPr>
          <w:rStyle w:val="Char4"/>
          <w:rFonts w:hint="cs"/>
          <w:rtl/>
        </w:rPr>
        <w:t>ن خود و مردم قرار داد و به سو</w:t>
      </w:r>
      <w:r w:rsidR="001C559E">
        <w:rPr>
          <w:rStyle w:val="Char4"/>
          <w:rFonts w:hint="cs"/>
          <w:rtl/>
        </w:rPr>
        <w:t>ی</w:t>
      </w:r>
      <w:r w:rsidRPr="00BD5DC8">
        <w:rPr>
          <w:rStyle w:val="Char4"/>
          <w:rFonts w:hint="cs"/>
          <w:rtl/>
        </w:rPr>
        <w:t xml:space="preserve"> آن نماز خواند و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خواست </w:t>
      </w:r>
      <w:r w:rsidR="001C559E">
        <w:rPr>
          <w:rStyle w:val="Char4"/>
          <w:rFonts w:hint="cs"/>
          <w:rtl/>
        </w:rPr>
        <w:t>ک</w:t>
      </w:r>
      <w:r w:rsidRPr="00BD5DC8">
        <w:rPr>
          <w:rStyle w:val="Char4"/>
          <w:rFonts w:hint="cs"/>
          <w:rtl/>
        </w:rPr>
        <w:t>ه از فاصله‌</w:t>
      </w:r>
      <w:r w:rsidR="001C559E">
        <w:rPr>
          <w:rStyle w:val="Char4"/>
          <w:rFonts w:hint="cs"/>
          <w:rtl/>
        </w:rPr>
        <w:t>ی</w:t>
      </w:r>
      <w:r w:rsidRPr="00BD5DC8">
        <w:rPr>
          <w:rStyle w:val="Char4"/>
          <w:rFonts w:hint="cs"/>
          <w:rtl/>
        </w:rPr>
        <w:t xml:space="preserve"> ب</w:t>
      </w:r>
      <w:r w:rsidR="001C559E">
        <w:rPr>
          <w:rStyle w:val="Char4"/>
          <w:rFonts w:hint="cs"/>
          <w:rtl/>
        </w:rPr>
        <w:t>ی</w:t>
      </w:r>
      <w:r w:rsidRPr="00BD5DC8">
        <w:rPr>
          <w:rStyle w:val="Char4"/>
          <w:rFonts w:hint="cs"/>
          <w:rtl/>
        </w:rPr>
        <w:t xml:space="preserve">ن ساتر و نمازگزار عبور </w:t>
      </w:r>
      <w:r w:rsidR="001C559E">
        <w:rPr>
          <w:rStyle w:val="Char4"/>
          <w:rFonts w:hint="cs"/>
          <w:rtl/>
        </w:rPr>
        <w:t>ک</w:t>
      </w:r>
      <w:r w:rsidRPr="00BD5DC8">
        <w:rPr>
          <w:rStyle w:val="Char4"/>
          <w:rFonts w:hint="cs"/>
          <w:rtl/>
        </w:rPr>
        <w:t>ند، با</w:t>
      </w:r>
      <w:r w:rsidR="001C559E">
        <w:rPr>
          <w:rStyle w:val="Char4"/>
          <w:rFonts w:hint="cs"/>
          <w:rtl/>
        </w:rPr>
        <w:t>ی</w:t>
      </w:r>
      <w:r w:rsidRPr="00BD5DC8">
        <w:rPr>
          <w:rStyle w:val="Char4"/>
          <w:rFonts w:hint="cs"/>
          <w:rtl/>
        </w:rPr>
        <w:t>د فرد نمازگزار اجازه ندهد از جلو</w:t>
      </w:r>
      <w:r w:rsidR="001C559E">
        <w:rPr>
          <w:rStyle w:val="Char4"/>
          <w:rFonts w:hint="cs"/>
          <w:rtl/>
        </w:rPr>
        <w:t>ی</w:t>
      </w:r>
      <w:r w:rsidRPr="00BD5DC8">
        <w:rPr>
          <w:rStyle w:val="Char4"/>
          <w:rFonts w:hint="cs"/>
          <w:rtl/>
        </w:rPr>
        <w:t xml:space="preserve">ش عبور </w:t>
      </w:r>
      <w:r w:rsidR="001C559E">
        <w:rPr>
          <w:rStyle w:val="Char4"/>
          <w:rFonts w:hint="cs"/>
          <w:rtl/>
        </w:rPr>
        <w:t>ک</w:t>
      </w:r>
      <w:r w:rsidRPr="00BD5DC8">
        <w:rPr>
          <w:rStyle w:val="Char4"/>
          <w:rFonts w:hint="cs"/>
          <w:rtl/>
        </w:rPr>
        <w:t>ند و تا م</w:t>
      </w:r>
      <w:r w:rsidR="001C559E">
        <w:rPr>
          <w:rStyle w:val="Char4"/>
          <w:rFonts w:hint="cs"/>
          <w:rtl/>
        </w:rPr>
        <w:t>ی</w:t>
      </w:r>
      <w:r w:rsidRPr="00BD5DC8">
        <w:rPr>
          <w:rStyle w:val="Char4"/>
          <w:rFonts w:hint="cs"/>
          <w:rtl/>
        </w:rPr>
        <w:t>‌تواند مانع او شود (برا</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از جلو</w:t>
      </w:r>
      <w:r w:rsidR="001C559E">
        <w:rPr>
          <w:rStyle w:val="Char4"/>
          <w:rFonts w:hint="cs"/>
          <w:rtl/>
        </w:rPr>
        <w:t>ی</w:t>
      </w:r>
      <w:r w:rsidRPr="00BD5DC8">
        <w:rPr>
          <w:rStyle w:val="Char4"/>
          <w:rFonts w:hint="cs"/>
          <w:rtl/>
        </w:rPr>
        <w:t xml:space="preserve"> نمازش عبور ن</w:t>
      </w:r>
      <w:r w:rsidR="001C559E">
        <w:rPr>
          <w:rStyle w:val="Char4"/>
          <w:rFonts w:hint="cs"/>
          <w:rtl/>
        </w:rPr>
        <w:t>ک</w:t>
      </w:r>
      <w:r w:rsidRPr="00BD5DC8">
        <w:rPr>
          <w:rStyle w:val="Char4"/>
          <w:rFonts w:hint="cs"/>
          <w:rtl/>
        </w:rPr>
        <w:t>ند) و اگر سرپ</w:t>
      </w:r>
      <w:r w:rsidR="001C559E">
        <w:rPr>
          <w:rStyle w:val="Char4"/>
          <w:rFonts w:hint="cs"/>
          <w:rtl/>
        </w:rPr>
        <w:t>ی</w:t>
      </w:r>
      <w:r w:rsidRPr="00BD5DC8">
        <w:rPr>
          <w:rStyle w:val="Char4"/>
          <w:rFonts w:hint="cs"/>
          <w:rtl/>
        </w:rPr>
        <w:t>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رد و اصرار نمود، با</w:t>
      </w:r>
      <w:r w:rsidR="001C559E">
        <w:rPr>
          <w:rStyle w:val="Char4"/>
          <w:rFonts w:hint="cs"/>
          <w:rtl/>
        </w:rPr>
        <w:t>ی</w:t>
      </w:r>
      <w:r w:rsidRPr="00BD5DC8">
        <w:rPr>
          <w:rStyle w:val="Char4"/>
          <w:rFonts w:hint="cs"/>
          <w:rtl/>
        </w:rPr>
        <w:t>د با او بجنگد، ز</w:t>
      </w:r>
      <w:r w:rsidR="001C559E">
        <w:rPr>
          <w:rStyle w:val="Char4"/>
          <w:rFonts w:hint="cs"/>
          <w:rtl/>
        </w:rPr>
        <w:t>ی</w:t>
      </w:r>
      <w:r w:rsidRPr="00BD5DC8">
        <w:rPr>
          <w:rStyle w:val="Char4"/>
          <w:rFonts w:hint="cs"/>
          <w:rtl/>
        </w:rPr>
        <w:t>را او ش</w:t>
      </w:r>
      <w:r w:rsidR="001C559E">
        <w:rPr>
          <w:rStyle w:val="Char4"/>
          <w:rFonts w:hint="cs"/>
          <w:rtl/>
        </w:rPr>
        <w:t>ی</w:t>
      </w:r>
      <w:r w:rsidRPr="00BD5DC8">
        <w:rPr>
          <w:rStyle w:val="Char4"/>
          <w:rFonts w:hint="cs"/>
          <w:rtl/>
        </w:rPr>
        <w:t>طان است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موذ</w:t>
      </w:r>
      <w:r w:rsidR="001C559E">
        <w:rPr>
          <w:rStyle w:val="Char4"/>
          <w:rFonts w:hint="cs"/>
          <w:rtl/>
        </w:rPr>
        <w:t>ی</w:t>
      </w:r>
      <w:r w:rsidRPr="00BD5DC8">
        <w:rPr>
          <w:rStyle w:val="Char4"/>
          <w:rFonts w:hint="cs"/>
          <w:rtl/>
        </w:rPr>
        <w:t xml:space="preserve"> و مضرّ است</w:t>
      </w:r>
      <w:r w:rsidR="001F073B">
        <w:rPr>
          <w:rStyle w:val="Char4"/>
          <w:rFonts w:hint="cs"/>
          <w:rtl/>
        </w:rPr>
        <w:t>).</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لفظ بخار</w:t>
      </w:r>
      <w:r w:rsidR="001C559E">
        <w:rPr>
          <w:rStyle w:val="Char4"/>
          <w:rFonts w:hint="cs"/>
          <w:rtl/>
        </w:rPr>
        <w:t>ی</w:t>
      </w:r>
      <w:r w:rsidRPr="00BD5DC8">
        <w:rPr>
          <w:rStyle w:val="Char4"/>
          <w:rFonts w:hint="cs"/>
          <w:rtl/>
        </w:rPr>
        <w:t xml:space="preserve"> است و مسلم ن</w:t>
      </w:r>
      <w:r w:rsidR="001C559E">
        <w:rPr>
          <w:rStyle w:val="Char4"/>
          <w:rFonts w:hint="cs"/>
          <w:rtl/>
        </w:rPr>
        <w:t>ی</w:t>
      </w:r>
      <w:r w:rsidRPr="00BD5DC8">
        <w:rPr>
          <w:rStyle w:val="Char4"/>
          <w:rFonts w:hint="cs"/>
          <w:rtl/>
        </w:rPr>
        <w:t>ز به هم</w:t>
      </w:r>
      <w:r w:rsidR="001C559E">
        <w:rPr>
          <w:rStyle w:val="Char4"/>
          <w:rFonts w:hint="cs"/>
          <w:rtl/>
        </w:rPr>
        <w:t>ی</w:t>
      </w:r>
      <w:r w:rsidRPr="00BD5DC8">
        <w:rPr>
          <w:rStyle w:val="Char4"/>
          <w:rFonts w:hint="cs"/>
          <w:rtl/>
        </w:rPr>
        <w:t>ن معنا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BD5DC8">
        <w:rPr>
          <w:rStyle w:val="Char3"/>
          <w:rFonts w:hint="cs"/>
          <w:rtl/>
        </w:rPr>
        <w:t>«فانّما هو شيطان»</w:t>
      </w:r>
      <w:r w:rsidR="0040716E">
        <w:rPr>
          <w:rStyle w:val="Char3"/>
          <w:rFonts w:hint="cs"/>
          <w:rtl/>
        </w:rPr>
        <w:t>:</w:t>
      </w:r>
      <w:r w:rsidRPr="00BD5DC8">
        <w:rPr>
          <w:rStyle w:val="Char4"/>
          <w:rFonts w:hint="cs"/>
          <w:rtl/>
        </w:rPr>
        <w:t xml:space="preserve"> در روا</w:t>
      </w:r>
      <w:r w:rsidR="001C559E">
        <w:rPr>
          <w:rStyle w:val="Char4"/>
          <w:rFonts w:hint="cs"/>
          <w:rtl/>
        </w:rPr>
        <w:t>ی</w:t>
      </w:r>
      <w:r w:rsidRPr="00BD5DC8">
        <w:rPr>
          <w:rStyle w:val="Char4"/>
          <w:rFonts w:hint="cs"/>
          <w:rtl/>
        </w:rPr>
        <w:t>ت د</w:t>
      </w:r>
      <w:r w:rsidR="001C559E">
        <w:rPr>
          <w:rStyle w:val="Char4"/>
          <w:rFonts w:hint="cs"/>
          <w:rtl/>
        </w:rPr>
        <w:t>ی</w:t>
      </w:r>
      <w:r w:rsidRPr="00BD5DC8">
        <w:rPr>
          <w:rStyle w:val="Char4"/>
          <w:rFonts w:hint="cs"/>
          <w:rtl/>
        </w:rPr>
        <w:t>گر</w:t>
      </w:r>
      <w:r w:rsidR="001C559E">
        <w:rPr>
          <w:rStyle w:val="Char4"/>
          <w:rFonts w:hint="cs"/>
          <w:rtl/>
        </w:rPr>
        <w:t>ی</w:t>
      </w:r>
      <w:r w:rsidRPr="00BD5DC8">
        <w:rPr>
          <w:rStyle w:val="Char4"/>
          <w:rFonts w:hint="cs"/>
          <w:rtl/>
        </w:rPr>
        <w:t xml:space="preserve"> آمده است: </w:t>
      </w:r>
      <w:r w:rsidRPr="00BD5DC8">
        <w:rPr>
          <w:rStyle w:val="Char3"/>
          <w:rFonts w:hint="cs"/>
          <w:rtl/>
        </w:rPr>
        <w:t>«فانّ معه القرين»</w:t>
      </w:r>
      <w:r w:rsidRPr="00BD5DC8">
        <w:rPr>
          <w:rStyle w:val="Char4"/>
          <w:rFonts w:hint="cs"/>
          <w:rtl/>
        </w:rPr>
        <w:t xml:space="preserve"> [چون ش</w:t>
      </w:r>
      <w:r w:rsidR="001C559E">
        <w:rPr>
          <w:rStyle w:val="Char4"/>
          <w:rFonts w:hint="cs"/>
          <w:rtl/>
        </w:rPr>
        <w:t>ی</w:t>
      </w:r>
      <w:r w:rsidRPr="00BD5DC8">
        <w:rPr>
          <w:rStyle w:val="Char4"/>
          <w:rFonts w:hint="cs"/>
          <w:rtl/>
        </w:rPr>
        <w:t>طان با اوست</w:t>
      </w:r>
      <w:r w:rsidR="001F073B">
        <w:rPr>
          <w:rStyle w:val="Char4"/>
          <w:rFonts w:hint="cs"/>
          <w:rtl/>
        </w:rPr>
        <w:t>].</w:t>
      </w:r>
      <w:r w:rsidRPr="00BD5DC8">
        <w:rPr>
          <w:rStyle w:val="Char4"/>
          <w:rFonts w:hint="cs"/>
          <w:rtl/>
        </w:rPr>
        <w:t>، به هر حال</w:t>
      </w:r>
      <w:r w:rsidR="00AA4D64">
        <w:rPr>
          <w:rStyle w:val="Char4"/>
          <w:rFonts w:hint="cs"/>
          <w:rtl/>
        </w:rPr>
        <w:t xml:space="preserve"> هردو </w:t>
      </w:r>
      <w:r w:rsidRPr="00BD5DC8">
        <w:rPr>
          <w:rStyle w:val="Char4"/>
          <w:rFonts w:hint="cs"/>
          <w:rtl/>
        </w:rPr>
        <w:t xml:space="preserve">عبارت دلالت دارند </w:t>
      </w:r>
      <w:r w:rsidR="001C559E">
        <w:rPr>
          <w:rStyle w:val="Char4"/>
          <w:rFonts w:hint="cs"/>
          <w:rtl/>
        </w:rPr>
        <w:t>ک</w:t>
      </w:r>
      <w:r w:rsidRPr="00BD5DC8">
        <w:rPr>
          <w:rStyle w:val="Char4"/>
          <w:rFonts w:hint="cs"/>
          <w:rtl/>
        </w:rPr>
        <w:t>ه ش</w:t>
      </w:r>
      <w:r w:rsidR="001C559E">
        <w:rPr>
          <w:rStyle w:val="Char4"/>
          <w:rFonts w:hint="cs"/>
          <w:rtl/>
        </w:rPr>
        <w:t>ی</w:t>
      </w:r>
      <w:r w:rsidRPr="00BD5DC8">
        <w:rPr>
          <w:rStyle w:val="Char4"/>
          <w:rFonts w:hint="cs"/>
          <w:rtl/>
        </w:rPr>
        <w:t>طان باعث و راهنما</w:t>
      </w:r>
      <w:r w:rsidR="001C559E">
        <w:rPr>
          <w:rStyle w:val="Char4"/>
          <w:rFonts w:hint="cs"/>
          <w:rtl/>
        </w:rPr>
        <w:t>ی</w:t>
      </w:r>
      <w:r w:rsidRPr="00BD5DC8">
        <w:rPr>
          <w:rStyle w:val="Char4"/>
          <w:rFonts w:hint="cs"/>
          <w:rtl/>
        </w:rPr>
        <w:t xml:space="preserve"> اوست و م</w:t>
      </w:r>
      <w:r w:rsidR="001C559E">
        <w:rPr>
          <w:rStyle w:val="Char4"/>
          <w:rFonts w:hint="cs"/>
          <w:rtl/>
        </w:rPr>
        <w:t>ی</w:t>
      </w:r>
      <w:r w:rsidRPr="00BD5DC8">
        <w:rPr>
          <w:rStyle w:val="Char4"/>
          <w:rFonts w:hint="cs"/>
          <w:rtl/>
        </w:rPr>
        <w:t>‌خواهد م</w:t>
      </w:r>
      <w:r w:rsidR="001C559E">
        <w:rPr>
          <w:rStyle w:val="Char4"/>
          <w:rFonts w:hint="cs"/>
          <w:rtl/>
        </w:rPr>
        <w:t>ی</w:t>
      </w:r>
      <w:r w:rsidRPr="00BD5DC8">
        <w:rPr>
          <w:rStyle w:val="Char4"/>
          <w:rFonts w:hint="cs"/>
          <w:rtl/>
        </w:rPr>
        <w:t>ان نمازگزار و ستره‌اش بگذرد.</w:t>
      </w:r>
    </w:p>
    <w:p w:rsidR="004709A5" w:rsidRDefault="00E51E5A" w:rsidP="004709A5">
      <w:pPr>
        <w:ind w:firstLine="284"/>
        <w:jc w:val="both"/>
        <w:rPr>
          <w:rStyle w:val="Char4"/>
          <w:rtl/>
        </w:rPr>
      </w:pPr>
      <w:r w:rsidRPr="00BD5DC8">
        <w:rPr>
          <w:rStyle w:val="Char4"/>
          <w:rFonts w:hint="cs"/>
          <w:rtl/>
        </w:rPr>
        <w:t>از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مشخص م</w:t>
      </w:r>
      <w:r w:rsidR="001C559E">
        <w:rPr>
          <w:rStyle w:val="Char4"/>
          <w:rFonts w:hint="cs"/>
          <w:rtl/>
        </w:rPr>
        <w:t>ی</w:t>
      </w:r>
      <w:r w:rsidRPr="00BD5DC8">
        <w:rPr>
          <w:rStyle w:val="Char4"/>
          <w:rFonts w:hint="cs"/>
          <w:rtl/>
        </w:rPr>
        <w:t xml:space="preserve">‌شود </w:t>
      </w:r>
      <w:r w:rsidR="001C559E">
        <w:rPr>
          <w:rStyle w:val="Char4"/>
          <w:rFonts w:hint="cs"/>
          <w:rtl/>
        </w:rPr>
        <w:t>ک</w:t>
      </w:r>
      <w:r w:rsidRPr="00BD5DC8">
        <w:rPr>
          <w:rStyle w:val="Char4"/>
          <w:rFonts w:hint="cs"/>
          <w:rtl/>
        </w:rPr>
        <w:t xml:space="preserve">ه اگر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خواست از م</w:t>
      </w:r>
      <w:r w:rsidR="001C559E">
        <w:rPr>
          <w:rStyle w:val="Char4"/>
          <w:rFonts w:hint="cs"/>
          <w:rtl/>
        </w:rPr>
        <w:t>ی</w:t>
      </w:r>
      <w:r w:rsidRPr="00BD5DC8">
        <w:rPr>
          <w:rStyle w:val="Char4"/>
          <w:rFonts w:hint="cs"/>
          <w:rtl/>
        </w:rPr>
        <w:t>ان نمازگزار وستره‌اش بگذرد، شخص نمازگزار م</w:t>
      </w:r>
      <w:r w:rsidR="001C559E">
        <w:rPr>
          <w:rStyle w:val="Char4"/>
          <w:rFonts w:hint="cs"/>
          <w:rtl/>
        </w:rPr>
        <w:t>ی</w:t>
      </w:r>
      <w:r w:rsidRPr="00BD5DC8">
        <w:rPr>
          <w:rStyle w:val="Char4"/>
          <w:rFonts w:hint="cs"/>
          <w:rtl/>
        </w:rPr>
        <w:t>‌تواند در صورت اصرار بر عبور از جلو</w:t>
      </w:r>
      <w:r w:rsidR="001C559E">
        <w:rPr>
          <w:rStyle w:val="Char4"/>
          <w:rFonts w:hint="cs"/>
          <w:rtl/>
        </w:rPr>
        <w:t>ی</w:t>
      </w:r>
      <w:r w:rsidRPr="00BD5DC8">
        <w:rPr>
          <w:rStyle w:val="Char4"/>
          <w:rFonts w:hint="cs"/>
          <w:rtl/>
        </w:rPr>
        <w:t xml:space="preserve"> نمازش، مانع او شود و در صورت سرپ</w:t>
      </w:r>
      <w:r w:rsidR="001C559E">
        <w:rPr>
          <w:rStyle w:val="Char4"/>
          <w:rFonts w:hint="cs"/>
          <w:rtl/>
        </w:rPr>
        <w:t>ی</w:t>
      </w:r>
      <w:r w:rsidRPr="00BD5DC8">
        <w:rPr>
          <w:rStyle w:val="Char4"/>
          <w:rFonts w:hint="cs"/>
          <w:rtl/>
        </w:rPr>
        <w:t>چ</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‌تواند از خو</w:t>
      </w:r>
      <w:r w:rsidR="001C559E">
        <w:rPr>
          <w:rStyle w:val="Char4"/>
          <w:rFonts w:hint="cs"/>
          <w:rtl/>
        </w:rPr>
        <w:t>ی</w:t>
      </w:r>
      <w:r w:rsidRPr="00BD5DC8">
        <w:rPr>
          <w:rStyle w:val="Char4"/>
          <w:rFonts w:hint="cs"/>
          <w:rtl/>
        </w:rPr>
        <w:t>شتن شدت به خرج دهد.</w:t>
      </w:r>
    </w:p>
    <w:p w:rsidR="00E51E5A" w:rsidRPr="00195D7E" w:rsidRDefault="00BA7FD8" w:rsidP="00FA7AF8">
      <w:pPr>
        <w:autoSpaceDE w:val="0"/>
        <w:autoSpaceDN w:val="0"/>
        <w:adjustRightInd w:val="0"/>
        <w:ind w:firstLine="227"/>
        <w:jc w:val="lowKashida"/>
        <w:rPr>
          <w:rStyle w:val="Char3"/>
          <w:rFonts w:ascii="Calibri" w:hAnsi="Calibri"/>
          <w:rtl/>
          <w:lang w:bidi="fa-IR"/>
        </w:rPr>
      </w:pPr>
      <w:r w:rsidRPr="00BA7FD8">
        <w:rPr>
          <w:rStyle w:val="Char4"/>
          <w:rtl/>
        </w:rPr>
        <w:t>778</w:t>
      </w:r>
      <w:r w:rsidR="00CF164C" w:rsidRPr="00CF164C">
        <w:rPr>
          <w:rStyle w:val="Char3"/>
          <w:rFonts w:cs="IRNazli"/>
          <w:rtl/>
        </w:rPr>
        <w:t xml:space="preserve"> ـ (</w:t>
      </w:r>
      <w:r w:rsidRPr="00BA7FD8">
        <w:rPr>
          <w:rStyle w:val="Char4"/>
          <w:rtl/>
        </w:rPr>
        <w:t>7</w:t>
      </w:r>
      <w:r w:rsidR="00CF164C" w:rsidRPr="00CF164C">
        <w:rPr>
          <w:rStyle w:val="Char3"/>
          <w:rFonts w:cs="IRNazli"/>
          <w:rtl/>
        </w:rPr>
        <w:t>)</w:t>
      </w:r>
      <w:r w:rsidR="00E51E5A" w:rsidRPr="00BD5DC8">
        <w:rPr>
          <w:rStyle w:val="Char3"/>
          <w:rtl/>
        </w:rPr>
        <w:t xml:space="preserve"> وعن أبي هريرة قال: قال رسول الله </w:t>
      </w:r>
      <w:r w:rsidR="00992C10" w:rsidRPr="00992C10">
        <w:rPr>
          <w:rStyle w:val="Char3"/>
          <w:rFonts w:cs="CTraditional Arabic"/>
          <w:szCs w:val="28"/>
          <w:rtl/>
        </w:rPr>
        <w:t>ج</w:t>
      </w:r>
      <w:r w:rsidR="00E51E5A" w:rsidRPr="00BD5DC8">
        <w:rPr>
          <w:rStyle w:val="Char3"/>
          <w:rtl/>
        </w:rPr>
        <w:t>: «تَقْطَعُ الص</w:t>
      </w:r>
      <w:r w:rsidR="00E51E5A" w:rsidRPr="00BD5DC8">
        <w:rPr>
          <w:rStyle w:val="Char3"/>
          <w:rFonts w:hint="cs"/>
          <w:rtl/>
        </w:rPr>
        <w:t>َّ</w:t>
      </w:r>
      <w:r w:rsidR="00E51E5A" w:rsidRPr="00BD5DC8">
        <w:rPr>
          <w:rStyle w:val="Char3"/>
          <w:rtl/>
        </w:rPr>
        <w:t>لاةَ الم</w:t>
      </w:r>
      <w:r w:rsidR="00E51E5A" w:rsidRPr="00BD5DC8">
        <w:rPr>
          <w:rStyle w:val="Char3"/>
          <w:rFonts w:hint="cs"/>
          <w:rtl/>
        </w:rPr>
        <w:t>َ</w:t>
      </w:r>
      <w:r w:rsidR="00E51E5A" w:rsidRPr="00BD5DC8">
        <w:rPr>
          <w:rStyle w:val="Char3"/>
          <w:rtl/>
        </w:rPr>
        <w:t>رأةُ والح</w:t>
      </w:r>
      <w:r w:rsidR="00E51E5A" w:rsidRPr="00BD5DC8">
        <w:rPr>
          <w:rStyle w:val="Char3"/>
          <w:rFonts w:hint="cs"/>
          <w:rtl/>
        </w:rPr>
        <w:t>ِ</w:t>
      </w:r>
      <w:r w:rsidR="00E51E5A" w:rsidRPr="00BD5DC8">
        <w:rPr>
          <w:rStyle w:val="Char3"/>
          <w:rtl/>
        </w:rPr>
        <w:t>مارُ والك</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بُ.</w:t>
      </w:r>
      <w:r w:rsidR="001C559E">
        <w:rPr>
          <w:rStyle w:val="Char3"/>
          <w:rtl/>
        </w:rPr>
        <w:t xml:space="preserve"> و</w:t>
      </w:r>
      <w:r w:rsidR="00E51E5A" w:rsidRPr="00BD5DC8">
        <w:rPr>
          <w:rStyle w:val="Char3"/>
          <w:rtl/>
        </w:rPr>
        <w:t>ي</w:t>
      </w:r>
      <w:r w:rsidR="00E51E5A" w:rsidRPr="00BD5DC8">
        <w:rPr>
          <w:rStyle w:val="Char3"/>
          <w:rFonts w:hint="cs"/>
          <w:rtl/>
        </w:rPr>
        <w:t>َ</w:t>
      </w:r>
      <w:r w:rsidR="00E51E5A" w:rsidRPr="00BD5DC8">
        <w:rPr>
          <w:rStyle w:val="Char3"/>
          <w:rtl/>
        </w:rPr>
        <w:t>قي ذلك مثلُ م</w:t>
      </w:r>
      <w:r w:rsidR="00E51E5A" w:rsidRPr="00BD5DC8">
        <w:rPr>
          <w:rStyle w:val="Char3"/>
          <w:rFonts w:hint="cs"/>
          <w:rtl/>
        </w:rPr>
        <w:t>ُ</w:t>
      </w:r>
      <w:r w:rsidR="00E51E5A" w:rsidRPr="00BD5DC8">
        <w:rPr>
          <w:rStyle w:val="Char3"/>
          <w:rtl/>
        </w:rPr>
        <w:t>ؤ</w:t>
      </w:r>
      <w:r w:rsidR="00E51E5A" w:rsidRPr="00BD5DC8">
        <w:rPr>
          <w:rStyle w:val="Char3"/>
          <w:rFonts w:hint="cs"/>
          <w:rtl/>
        </w:rPr>
        <w:t>َ</w:t>
      </w:r>
      <w:r w:rsidR="00E51E5A" w:rsidRPr="00BD5DC8">
        <w:rPr>
          <w:rStyle w:val="Char3"/>
          <w:rtl/>
        </w:rPr>
        <w:t>خ</w:t>
      </w:r>
      <w:r w:rsidR="00E51E5A" w:rsidRPr="00BD5DC8">
        <w:rPr>
          <w:rStyle w:val="Char3"/>
          <w:rFonts w:hint="cs"/>
          <w:rtl/>
        </w:rPr>
        <w:t>ِّ</w:t>
      </w:r>
      <w:r w:rsidR="00E51E5A" w:rsidRPr="00BD5DC8">
        <w:rPr>
          <w:rStyle w:val="Char3"/>
          <w:rtl/>
        </w:rPr>
        <w:t>رَة الرَّحْل»</w:t>
      </w:r>
      <w:r w:rsidR="003E0CC1">
        <w:rPr>
          <w:rStyle w:val="Char3"/>
          <w:rtl/>
        </w:rPr>
        <w:t>.</w:t>
      </w:r>
      <w:r w:rsidR="00E51E5A" w:rsidRPr="00BD5DC8">
        <w:rPr>
          <w:rStyle w:val="Char3"/>
          <w:rtl/>
        </w:rPr>
        <w:t xml:space="preserve"> </w:t>
      </w:r>
      <w:r w:rsidR="00E51E5A" w:rsidRPr="00314CA0">
        <w:rPr>
          <w:rStyle w:val="Char1"/>
          <w:rtl/>
        </w:rPr>
        <w:t>رواه مسلم</w:t>
      </w:r>
      <w:r w:rsidR="00FA7AF8" w:rsidRPr="00FA7AF8">
        <w:rPr>
          <w:rStyle w:val="Char4"/>
          <w:rFonts w:hint="cs"/>
          <w:vertAlign w:val="superscript"/>
          <w:rtl/>
          <w:lang w:bidi="ar-SA"/>
        </w:rPr>
        <w:t>(</w:t>
      </w:r>
      <w:r w:rsidR="00FA7AF8" w:rsidRPr="00FA7AF8">
        <w:rPr>
          <w:rStyle w:val="Char4"/>
          <w:vertAlign w:val="superscript"/>
          <w:rtl/>
          <w:lang w:bidi="ar-SA"/>
        </w:rPr>
        <w:footnoteReference w:id="518"/>
      </w:r>
      <w:r w:rsidR="00FA7AF8" w:rsidRPr="00FA7AF8">
        <w:rPr>
          <w:rStyle w:val="Char4"/>
          <w:rFonts w:hint="cs"/>
          <w:vertAlign w:val="superscript"/>
          <w:rtl/>
          <w:lang w:bidi="ar-SA"/>
        </w:rPr>
        <w:t>)</w:t>
      </w:r>
      <w:r w:rsidR="00FA7AF8" w:rsidRPr="00195D7E">
        <w:rPr>
          <w:rStyle w:val="Char3"/>
          <w:rFonts w:ascii="Calibri" w:hAnsi="Calibri" w:hint="cs"/>
          <w:rtl/>
          <w:lang w:bidi="fa-IR"/>
        </w:rPr>
        <w:t>.</w:t>
      </w:r>
    </w:p>
    <w:p w:rsidR="00E51E5A" w:rsidRPr="00BD5DC8" w:rsidRDefault="00E51E5A" w:rsidP="004709A5">
      <w:pPr>
        <w:ind w:firstLine="284"/>
        <w:jc w:val="both"/>
        <w:rPr>
          <w:rStyle w:val="Char4"/>
          <w:rtl/>
        </w:rPr>
      </w:pPr>
      <w:r w:rsidRPr="00BD5DC8">
        <w:rPr>
          <w:rStyle w:val="Char4"/>
          <w:rFonts w:hint="cs"/>
          <w:rtl/>
        </w:rPr>
        <w:t>778- (7) 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عبور زن، الاغ، و سگ، نماز را (در صورت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جلو</w:t>
      </w:r>
      <w:r w:rsidR="001C559E">
        <w:rPr>
          <w:rStyle w:val="Char4"/>
          <w:rFonts w:hint="cs"/>
          <w:rtl/>
        </w:rPr>
        <w:t>ی</w:t>
      </w:r>
      <w:r w:rsidRPr="00BD5DC8">
        <w:rPr>
          <w:rStyle w:val="Char4"/>
          <w:rFonts w:hint="cs"/>
          <w:rtl/>
        </w:rPr>
        <w:t xml:space="preserve"> نمازگزار ستره ا</w:t>
      </w:r>
      <w:r w:rsidR="001C559E">
        <w:rPr>
          <w:rStyle w:val="Char4"/>
          <w:rFonts w:hint="cs"/>
          <w:rtl/>
        </w:rPr>
        <w:t>ی</w:t>
      </w:r>
      <w:r w:rsidRPr="00BD5DC8">
        <w:rPr>
          <w:rStyle w:val="Char4"/>
          <w:rFonts w:hint="cs"/>
          <w:rtl/>
        </w:rPr>
        <w:t xml:space="preserve"> نباشد) قطع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 و نماز را از قطع‌شدن حفظ</w:t>
      </w:r>
      <w:r w:rsidR="003E0CC1">
        <w:rPr>
          <w:rStyle w:val="Char4"/>
          <w:rFonts w:hint="cs"/>
          <w:rtl/>
        </w:rPr>
        <w:t xml:space="preserve"> می‌کند </w:t>
      </w:r>
      <w:r w:rsidRPr="00BD5DC8">
        <w:rPr>
          <w:rStyle w:val="Char4"/>
          <w:rFonts w:hint="cs"/>
          <w:rtl/>
        </w:rPr>
        <w:t>وجود ستره‌ا</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به اندازه‌</w:t>
      </w:r>
      <w:r w:rsidR="001C559E">
        <w:rPr>
          <w:rStyle w:val="Char4"/>
          <w:rFonts w:hint="cs"/>
          <w:rtl/>
        </w:rPr>
        <w:t>ی</w:t>
      </w:r>
      <w:r w:rsidRPr="00BD5DC8">
        <w:rPr>
          <w:rStyle w:val="Char4"/>
          <w:rFonts w:hint="cs"/>
          <w:rtl/>
        </w:rPr>
        <w:t xml:space="preserve"> پشت</w:t>
      </w:r>
      <w:r w:rsidR="001C559E">
        <w:rPr>
          <w:rStyle w:val="Char4"/>
          <w:rFonts w:hint="cs"/>
          <w:rtl/>
        </w:rPr>
        <w:t>ی</w:t>
      </w:r>
      <w:r w:rsidRPr="00BD5DC8">
        <w:rPr>
          <w:rStyle w:val="Char4"/>
          <w:rFonts w:hint="cs"/>
          <w:rtl/>
        </w:rPr>
        <w:t xml:space="preserve"> پالان شتر (تقر</w:t>
      </w:r>
      <w:r w:rsidR="001C559E">
        <w:rPr>
          <w:rStyle w:val="Char4"/>
          <w:rFonts w:hint="cs"/>
          <w:rtl/>
        </w:rPr>
        <w:t>ی</w:t>
      </w:r>
      <w:r w:rsidRPr="00BD5DC8">
        <w:rPr>
          <w:rStyle w:val="Char4"/>
          <w:rFonts w:hint="cs"/>
          <w:rtl/>
        </w:rPr>
        <w:t xml:space="preserve">باً در حدود </w:t>
      </w:r>
      <w:r w:rsidR="001C559E">
        <w:rPr>
          <w:rStyle w:val="Char4"/>
          <w:rFonts w:hint="cs"/>
          <w:rtl/>
        </w:rPr>
        <w:t>یک</w:t>
      </w:r>
      <w:r w:rsidRPr="00BD5DC8">
        <w:rPr>
          <w:rStyle w:val="Char4"/>
          <w:rFonts w:hint="cs"/>
          <w:rtl/>
        </w:rPr>
        <w:t xml:space="preserve"> ذراع) باشد. </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ظاهر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دلالت بر ا</w:t>
      </w:r>
      <w:r w:rsidR="001C559E">
        <w:rPr>
          <w:rStyle w:val="Char4"/>
          <w:rFonts w:hint="cs"/>
          <w:rtl/>
        </w:rPr>
        <w:t>ی</w:t>
      </w:r>
      <w:r w:rsidRPr="00BD5DC8">
        <w:rPr>
          <w:rStyle w:val="Char4"/>
          <w:rFonts w:hint="cs"/>
          <w:rtl/>
        </w:rPr>
        <w:t xml:space="preserve">ن دارد </w:t>
      </w:r>
      <w:r w:rsidR="001C559E">
        <w:rPr>
          <w:rStyle w:val="Char4"/>
          <w:rFonts w:hint="cs"/>
          <w:rtl/>
        </w:rPr>
        <w:t>ک</w:t>
      </w:r>
      <w:r w:rsidRPr="00BD5DC8">
        <w:rPr>
          <w:rStyle w:val="Char4"/>
          <w:rFonts w:hint="cs"/>
          <w:rtl/>
        </w:rPr>
        <w:t>ه اگر نمازگزار در جلو</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ستره نداشته باشد، عبور زن، الاغ و سگ س</w:t>
      </w:r>
      <w:r w:rsidR="001C559E">
        <w:rPr>
          <w:rStyle w:val="Char4"/>
          <w:rFonts w:hint="cs"/>
          <w:rtl/>
        </w:rPr>
        <w:t>ی</w:t>
      </w:r>
      <w:r w:rsidRPr="00BD5DC8">
        <w:rPr>
          <w:rStyle w:val="Char4"/>
          <w:rFonts w:hint="cs"/>
          <w:rtl/>
        </w:rPr>
        <w:t>اه، نماز او را قطع م</w:t>
      </w:r>
      <w:r w:rsidR="001C559E">
        <w:rPr>
          <w:rStyle w:val="Char4"/>
          <w:rFonts w:hint="cs"/>
          <w:rtl/>
        </w:rPr>
        <w:t>ی</w:t>
      </w:r>
      <w:r w:rsidRPr="00BD5DC8">
        <w:rPr>
          <w:rStyle w:val="Char4"/>
          <w:rFonts w:hint="cs"/>
          <w:rtl/>
        </w:rPr>
        <w:t>‌نما</w:t>
      </w:r>
      <w:r w:rsidR="001C559E">
        <w:rPr>
          <w:rStyle w:val="Char4"/>
          <w:rFonts w:hint="cs"/>
          <w:rtl/>
        </w:rPr>
        <w:t>ی</w:t>
      </w:r>
      <w:r w:rsidRPr="00BD5DC8">
        <w:rPr>
          <w:rStyle w:val="Char4"/>
          <w:rFonts w:hint="cs"/>
          <w:rtl/>
        </w:rPr>
        <w:t>د. و ظاهر معنا</w:t>
      </w:r>
      <w:r w:rsidR="001C559E">
        <w:rPr>
          <w:rStyle w:val="Char4"/>
          <w:rFonts w:hint="cs"/>
          <w:rtl/>
        </w:rPr>
        <w:t>ی</w:t>
      </w:r>
      <w:r w:rsidRPr="00BD5DC8">
        <w:rPr>
          <w:rStyle w:val="Char4"/>
          <w:rFonts w:hint="cs"/>
          <w:rtl/>
        </w:rPr>
        <w:t xml:space="preserve"> قطع نماز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نماز را باطل م</w:t>
      </w:r>
      <w:r w:rsidR="001C559E">
        <w:rPr>
          <w:rStyle w:val="Char4"/>
          <w:rFonts w:hint="cs"/>
          <w:rtl/>
        </w:rPr>
        <w:t>ی</w:t>
      </w:r>
      <w:r w:rsidRPr="00BD5DC8">
        <w:rPr>
          <w:rStyle w:val="Char4"/>
          <w:rFonts w:hint="cs"/>
          <w:rtl/>
        </w:rPr>
        <w:t>‌سازد.</w:t>
      </w:r>
    </w:p>
    <w:p w:rsidR="00E51E5A" w:rsidRPr="00BD5DC8" w:rsidRDefault="00E51E5A" w:rsidP="004709A5">
      <w:pPr>
        <w:ind w:firstLine="284"/>
        <w:jc w:val="both"/>
        <w:rPr>
          <w:rStyle w:val="Char4"/>
          <w:rtl/>
        </w:rPr>
      </w:pPr>
      <w:r w:rsidRPr="00BD5DC8">
        <w:rPr>
          <w:rStyle w:val="Char4"/>
          <w:rFonts w:hint="cs"/>
          <w:rtl/>
        </w:rPr>
        <w:t>و در حد</w:t>
      </w:r>
      <w:r w:rsidR="001C559E">
        <w:rPr>
          <w:rStyle w:val="Char4"/>
          <w:rFonts w:hint="cs"/>
          <w:rtl/>
        </w:rPr>
        <w:t>ی</w:t>
      </w:r>
      <w:r w:rsidRPr="00BD5DC8">
        <w:rPr>
          <w:rStyle w:val="Char4"/>
          <w:rFonts w:hint="cs"/>
          <w:rtl/>
        </w:rPr>
        <w:t>ث</w:t>
      </w:r>
      <w:r w:rsidR="001C559E">
        <w:rPr>
          <w:rStyle w:val="Char4"/>
          <w:rFonts w:hint="cs"/>
          <w:rtl/>
        </w:rPr>
        <w:t>ی</w:t>
      </w:r>
      <w:r w:rsidRPr="00BD5DC8">
        <w:rPr>
          <w:rStyle w:val="Char4"/>
          <w:rFonts w:hint="cs"/>
          <w:rtl/>
        </w:rPr>
        <w:t xml:space="preserve"> ضع</w:t>
      </w:r>
      <w:r w:rsidR="001C559E">
        <w:rPr>
          <w:rStyle w:val="Char4"/>
          <w:rFonts w:hint="cs"/>
          <w:rtl/>
        </w:rPr>
        <w:t>ی</w:t>
      </w:r>
      <w:r w:rsidRPr="00BD5DC8">
        <w:rPr>
          <w:rStyle w:val="Char4"/>
          <w:rFonts w:hint="cs"/>
          <w:rtl/>
        </w:rPr>
        <w:t xml:space="preserve">ف </w:t>
      </w:r>
      <w:r w:rsidR="001C559E">
        <w:rPr>
          <w:rStyle w:val="Char4"/>
          <w:rFonts w:hint="cs"/>
          <w:rtl/>
        </w:rPr>
        <w:t>ک</w:t>
      </w:r>
      <w:r w:rsidRPr="00BD5DC8">
        <w:rPr>
          <w:rStyle w:val="Char4"/>
          <w:rFonts w:hint="cs"/>
          <w:rtl/>
        </w:rPr>
        <w:t>ه ابوداود آن را روا</w:t>
      </w:r>
      <w:r w:rsidR="001C559E">
        <w:rPr>
          <w:rStyle w:val="Char4"/>
          <w:rFonts w:hint="cs"/>
          <w:rtl/>
        </w:rPr>
        <w:t>ی</w:t>
      </w:r>
      <w:r w:rsidRPr="00BD5DC8">
        <w:rPr>
          <w:rStyle w:val="Char4"/>
          <w:rFonts w:hint="cs"/>
          <w:rtl/>
        </w:rPr>
        <w:t xml:space="preserve">ت نموده، عبور </w:t>
      </w:r>
      <w:r w:rsidR="001C559E">
        <w:rPr>
          <w:rStyle w:val="Char4"/>
          <w:rFonts w:hint="cs"/>
          <w:rtl/>
        </w:rPr>
        <w:t>ی</w:t>
      </w:r>
      <w:r w:rsidRPr="00BD5DC8">
        <w:rPr>
          <w:rStyle w:val="Char4"/>
          <w:rFonts w:hint="cs"/>
          <w:rtl/>
        </w:rPr>
        <w:t>هود</w:t>
      </w:r>
      <w:r w:rsidR="001C559E">
        <w:rPr>
          <w:rStyle w:val="Char4"/>
          <w:rFonts w:hint="cs"/>
          <w:rtl/>
        </w:rPr>
        <w:t>ی</w:t>
      </w:r>
      <w:r w:rsidRPr="00BD5DC8">
        <w:rPr>
          <w:rStyle w:val="Char4"/>
          <w:rFonts w:hint="cs"/>
          <w:rtl/>
        </w:rPr>
        <w:t xml:space="preserve"> و نصران</w:t>
      </w:r>
      <w:r w:rsidR="001C559E">
        <w:rPr>
          <w:rStyle w:val="Char4"/>
          <w:rFonts w:hint="cs"/>
          <w:rtl/>
        </w:rPr>
        <w:t>ی</w:t>
      </w:r>
      <w:r w:rsidRPr="00BD5DC8">
        <w:rPr>
          <w:rStyle w:val="Char4"/>
          <w:rFonts w:hint="cs"/>
          <w:rtl/>
        </w:rPr>
        <w:t xml:space="preserve"> و مجوس</w:t>
      </w:r>
      <w:r w:rsidR="001C559E">
        <w:rPr>
          <w:rStyle w:val="Char4"/>
          <w:rFonts w:hint="cs"/>
          <w:rtl/>
        </w:rPr>
        <w:t>ی</w:t>
      </w:r>
      <w:r w:rsidRPr="00BD5DC8">
        <w:rPr>
          <w:rStyle w:val="Char4"/>
          <w:rFonts w:hint="cs"/>
          <w:rtl/>
        </w:rPr>
        <w:t xml:space="preserve"> و خو</w:t>
      </w:r>
      <w:r w:rsidR="001C559E">
        <w:rPr>
          <w:rStyle w:val="Char4"/>
          <w:rFonts w:hint="cs"/>
          <w:rtl/>
        </w:rPr>
        <w:t>ک</w:t>
      </w:r>
      <w:r w:rsidRPr="00BD5DC8">
        <w:rPr>
          <w:rStyle w:val="Char4"/>
          <w:rFonts w:hint="cs"/>
          <w:rtl/>
        </w:rPr>
        <w:t xml:space="preserve"> هم 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ستره نباشد، نماز را قطع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w:t>
      </w:r>
    </w:p>
    <w:p w:rsidR="00E51E5A" w:rsidRPr="00BD5DC8" w:rsidRDefault="00E51E5A" w:rsidP="004709A5">
      <w:pPr>
        <w:ind w:firstLine="284"/>
        <w:jc w:val="both"/>
        <w:rPr>
          <w:rStyle w:val="Char4"/>
          <w:rtl/>
        </w:rPr>
      </w:pPr>
      <w:r w:rsidRPr="00BD5DC8">
        <w:rPr>
          <w:rStyle w:val="Char4"/>
          <w:rFonts w:hint="cs"/>
          <w:rtl/>
        </w:rPr>
        <w:t>ول</w:t>
      </w:r>
      <w:r w:rsidR="001C559E">
        <w:rPr>
          <w:rStyle w:val="Char4"/>
          <w:rFonts w:hint="cs"/>
          <w:rtl/>
        </w:rPr>
        <w:t>ی</w:t>
      </w:r>
      <w:r w:rsidRPr="00BD5DC8">
        <w:rPr>
          <w:rStyle w:val="Char4"/>
          <w:rFonts w:hint="cs"/>
          <w:rtl/>
        </w:rPr>
        <w:t xml:space="preserve"> جمهور علماء و صاحب‌نظران اسلام</w:t>
      </w:r>
      <w:r w:rsidR="001C559E">
        <w:rPr>
          <w:rStyle w:val="Char4"/>
          <w:rFonts w:hint="cs"/>
          <w:rtl/>
        </w:rPr>
        <w:t>ی</w:t>
      </w:r>
      <w:r w:rsidRPr="00BD5DC8">
        <w:rPr>
          <w:rStyle w:val="Char4"/>
          <w:rFonts w:hint="cs"/>
          <w:rtl/>
        </w:rPr>
        <w:t xml:space="preserve"> بر ا</w:t>
      </w:r>
      <w:r w:rsidR="001C559E">
        <w:rPr>
          <w:rStyle w:val="Char4"/>
          <w:rFonts w:hint="cs"/>
          <w:rtl/>
        </w:rPr>
        <w:t>ی</w:t>
      </w:r>
      <w:r w:rsidRPr="00BD5DC8">
        <w:rPr>
          <w:rStyle w:val="Char4"/>
          <w:rFonts w:hint="cs"/>
          <w:rtl/>
        </w:rPr>
        <w:t xml:space="preserve">ن باورند </w:t>
      </w:r>
      <w:r w:rsidR="001C559E">
        <w:rPr>
          <w:rStyle w:val="Char4"/>
          <w:rFonts w:hint="cs"/>
          <w:rtl/>
        </w:rPr>
        <w:t>ک</w:t>
      </w:r>
      <w:r w:rsidRPr="00BD5DC8">
        <w:rPr>
          <w:rStyle w:val="Char4"/>
          <w:rFonts w:hint="cs"/>
          <w:rtl/>
        </w:rPr>
        <w:t>ه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از ا</w:t>
      </w:r>
      <w:r w:rsidR="001C559E">
        <w:rPr>
          <w:rStyle w:val="Char4"/>
          <w:rFonts w:hint="cs"/>
          <w:rtl/>
        </w:rPr>
        <w:t>ی</w:t>
      </w:r>
      <w:r w:rsidRPr="00BD5DC8">
        <w:rPr>
          <w:rStyle w:val="Char4"/>
          <w:rFonts w:hint="cs"/>
          <w:rtl/>
        </w:rPr>
        <w:t>ن موارد</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ه </w:t>
      </w:r>
      <w:r w:rsidR="001C559E">
        <w:rPr>
          <w:rStyle w:val="Char4"/>
          <w:rFonts w:hint="cs"/>
          <w:rtl/>
        </w:rPr>
        <w:t>ی</w:t>
      </w:r>
      <w:r w:rsidRPr="00BD5DC8">
        <w:rPr>
          <w:rStyle w:val="Char4"/>
          <w:rFonts w:hint="cs"/>
          <w:rtl/>
        </w:rPr>
        <w:t>اد شد، نماز را قطع نم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 و حد</w:t>
      </w:r>
      <w:r w:rsidR="001C559E">
        <w:rPr>
          <w:rStyle w:val="Char4"/>
          <w:rFonts w:hint="cs"/>
          <w:rtl/>
        </w:rPr>
        <w:t>ی</w:t>
      </w:r>
      <w:r w:rsidRPr="00BD5DC8">
        <w:rPr>
          <w:rStyle w:val="Char4"/>
          <w:rFonts w:hint="cs"/>
          <w:rtl/>
        </w:rPr>
        <w:t>ث را تأو</w:t>
      </w:r>
      <w:r w:rsidR="001C559E">
        <w:rPr>
          <w:rStyle w:val="Char4"/>
          <w:rFonts w:hint="cs"/>
          <w:rtl/>
        </w:rPr>
        <w:t>ی</w:t>
      </w:r>
      <w:r w:rsidRPr="00BD5DC8">
        <w:rPr>
          <w:rStyle w:val="Char4"/>
          <w:rFonts w:hint="cs"/>
          <w:rtl/>
        </w:rPr>
        <w:t xml:space="preserve">ل </w:t>
      </w:r>
      <w:r w:rsidR="001C559E">
        <w:rPr>
          <w:rStyle w:val="Char4"/>
          <w:rFonts w:hint="cs"/>
          <w:rtl/>
        </w:rPr>
        <w:t>ک</w:t>
      </w:r>
      <w:r w:rsidRPr="00BD5DC8">
        <w:rPr>
          <w:rStyle w:val="Char4"/>
          <w:rFonts w:hint="cs"/>
          <w:rtl/>
        </w:rPr>
        <w:t xml:space="preserve">رده‌اند </w:t>
      </w:r>
      <w:r w:rsidR="001C559E">
        <w:rPr>
          <w:rStyle w:val="Char4"/>
          <w:rFonts w:hint="cs"/>
          <w:rtl/>
        </w:rPr>
        <w:t>ک</w:t>
      </w:r>
      <w:r w:rsidRPr="00BD5DC8">
        <w:rPr>
          <w:rStyle w:val="Char4"/>
          <w:rFonts w:hint="cs"/>
          <w:rtl/>
        </w:rPr>
        <w:t xml:space="preserve">ه مقصود از قطع‌نماز، نقصان خشوع و خضوع و حضور قلب در نماز است </w:t>
      </w:r>
      <w:r w:rsidR="001C559E">
        <w:rPr>
          <w:rStyle w:val="Char4"/>
          <w:rFonts w:hint="cs"/>
          <w:rtl/>
        </w:rPr>
        <w:t>ک</w:t>
      </w:r>
      <w:r w:rsidRPr="00BD5DC8">
        <w:rPr>
          <w:rStyle w:val="Char4"/>
          <w:rFonts w:hint="cs"/>
          <w:rtl/>
        </w:rPr>
        <w:t>ه به عبور ا</w:t>
      </w:r>
      <w:r w:rsidR="001C559E">
        <w:rPr>
          <w:rStyle w:val="Char4"/>
          <w:rFonts w:hint="cs"/>
          <w:rtl/>
        </w:rPr>
        <w:t>ی</w:t>
      </w:r>
      <w:r w:rsidRPr="00BD5DC8">
        <w:rPr>
          <w:rStyle w:val="Char4"/>
          <w:rFonts w:hint="cs"/>
          <w:rtl/>
        </w:rPr>
        <w:t>ن‌ها، دل نمازگزار مم</w:t>
      </w:r>
      <w:r w:rsidR="001C559E">
        <w:rPr>
          <w:rStyle w:val="Char4"/>
          <w:rFonts w:hint="cs"/>
          <w:rtl/>
        </w:rPr>
        <w:t>ک</w:t>
      </w:r>
      <w:r w:rsidRPr="00BD5DC8">
        <w:rPr>
          <w:rStyle w:val="Char4"/>
          <w:rFonts w:hint="cs"/>
          <w:rtl/>
        </w:rPr>
        <w:t xml:space="preserve">ن است مشغول شود. </w:t>
      </w:r>
    </w:p>
    <w:p w:rsidR="00E51E5A" w:rsidRPr="00BD5DC8" w:rsidRDefault="00E51E5A" w:rsidP="004709A5">
      <w:pPr>
        <w:ind w:firstLine="284"/>
        <w:jc w:val="both"/>
        <w:rPr>
          <w:rStyle w:val="Char4"/>
          <w:rtl/>
        </w:rPr>
      </w:pPr>
      <w:r w:rsidRPr="00BD5DC8">
        <w:rPr>
          <w:rStyle w:val="Char4"/>
          <w:rFonts w:hint="cs"/>
          <w:rtl/>
        </w:rPr>
        <w:t>و در حق</w:t>
      </w:r>
      <w:r w:rsidR="001C559E">
        <w:rPr>
          <w:rStyle w:val="Char4"/>
          <w:rFonts w:hint="cs"/>
          <w:rtl/>
        </w:rPr>
        <w:t>ی</w:t>
      </w:r>
      <w:r w:rsidRPr="00BD5DC8">
        <w:rPr>
          <w:rStyle w:val="Char4"/>
          <w:rFonts w:hint="cs"/>
          <w:rtl/>
        </w:rPr>
        <w:t>قت احاد</w:t>
      </w:r>
      <w:r w:rsidR="001C559E">
        <w:rPr>
          <w:rStyle w:val="Char4"/>
          <w:rFonts w:hint="cs"/>
          <w:rtl/>
        </w:rPr>
        <w:t>ی</w:t>
      </w:r>
      <w:r w:rsidRPr="00BD5DC8">
        <w:rPr>
          <w:rStyle w:val="Char4"/>
          <w:rFonts w:hint="cs"/>
          <w:rtl/>
        </w:rPr>
        <w:t>ث ز</w:t>
      </w:r>
      <w:r w:rsidR="001C559E">
        <w:rPr>
          <w:rStyle w:val="Char4"/>
          <w:rFonts w:hint="cs"/>
          <w:rtl/>
        </w:rPr>
        <w:t>ی</w:t>
      </w:r>
      <w:r w:rsidRPr="00BD5DC8">
        <w:rPr>
          <w:rStyle w:val="Char4"/>
          <w:rFonts w:hint="cs"/>
          <w:rtl/>
        </w:rPr>
        <w:t>اد و ب</w:t>
      </w:r>
      <w:r w:rsidR="001C559E">
        <w:rPr>
          <w:rStyle w:val="Char4"/>
          <w:rFonts w:hint="cs"/>
          <w:rtl/>
        </w:rPr>
        <w:t>ی</w:t>
      </w:r>
      <w:r w:rsidRPr="00BD5DC8">
        <w:rPr>
          <w:rStyle w:val="Char4"/>
          <w:rFonts w:hint="cs"/>
          <w:rtl/>
        </w:rPr>
        <w:t>‌شمار د</w:t>
      </w:r>
      <w:r w:rsidR="001C559E">
        <w:rPr>
          <w:rStyle w:val="Char4"/>
          <w:rFonts w:hint="cs"/>
          <w:rtl/>
        </w:rPr>
        <w:t>ی</w:t>
      </w:r>
      <w:r w:rsidRPr="00BD5DC8">
        <w:rPr>
          <w:rStyle w:val="Char4"/>
          <w:rFonts w:hint="cs"/>
          <w:rtl/>
        </w:rPr>
        <w:t>گر</w:t>
      </w:r>
      <w:r w:rsidR="001C559E">
        <w:rPr>
          <w:rStyle w:val="Char4"/>
          <w:rFonts w:hint="cs"/>
          <w:rtl/>
        </w:rPr>
        <w:t>ی</w:t>
      </w:r>
      <w:r w:rsidRPr="00BD5DC8">
        <w:rPr>
          <w:rStyle w:val="Char4"/>
          <w:rFonts w:hint="cs"/>
          <w:rtl/>
        </w:rPr>
        <w:t xml:space="preserve"> هست </w:t>
      </w:r>
      <w:r w:rsidR="001C559E">
        <w:rPr>
          <w:rStyle w:val="Char4"/>
          <w:rFonts w:hint="cs"/>
          <w:rtl/>
        </w:rPr>
        <w:t>ک</w:t>
      </w:r>
      <w:r w:rsidRPr="00BD5DC8">
        <w:rPr>
          <w:rStyle w:val="Char4"/>
          <w:rFonts w:hint="cs"/>
          <w:rtl/>
        </w:rPr>
        <w:t>ه عموم ا</w:t>
      </w:r>
      <w:r w:rsidR="001C559E">
        <w:rPr>
          <w:rStyle w:val="Char4"/>
          <w:rFonts w:hint="cs"/>
          <w:rtl/>
        </w:rPr>
        <w:t>ی</w:t>
      </w:r>
      <w:r w:rsidRPr="00BD5DC8">
        <w:rPr>
          <w:rStyle w:val="Char4"/>
          <w:rFonts w:hint="cs"/>
          <w:rtl/>
        </w:rPr>
        <w:t>ن احاد</w:t>
      </w:r>
      <w:r w:rsidR="001C559E">
        <w:rPr>
          <w:rStyle w:val="Char4"/>
          <w:rFonts w:hint="cs"/>
          <w:rtl/>
        </w:rPr>
        <w:t>ی</w:t>
      </w:r>
      <w:r w:rsidRPr="00BD5DC8">
        <w:rPr>
          <w:rStyle w:val="Char4"/>
          <w:rFonts w:hint="cs"/>
          <w:rtl/>
        </w:rPr>
        <w:t>ث را تخص</w:t>
      </w:r>
      <w:r w:rsidR="001C559E">
        <w:rPr>
          <w:rStyle w:val="Char4"/>
          <w:rFonts w:hint="cs"/>
          <w:rtl/>
        </w:rPr>
        <w:t>ی</w:t>
      </w:r>
      <w:r w:rsidRPr="00BD5DC8">
        <w:rPr>
          <w:rStyle w:val="Char4"/>
          <w:rFonts w:hint="cs"/>
          <w:rtl/>
        </w:rPr>
        <w:t>ص م</w:t>
      </w:r>
      <w:r w:rsidR="001C559E">
        <w:rPr>
          <w:rStyle w:val="Char4"/>
          <w:rFonts w:hint="cs"/>
          <w:rtl/>
        </w:rPr>
        <w:t>ی</w:t>
      </w:r>
      <w:r w:rsidRPr="00BD5DC8">
        <w:rPr>
          <w:rStyle w:val="Char4"/>
          <w:rFonts w:hint="cs"/>
          <w:rtl/>
        </w:rPr>
        <w:t>‌دهند. مثل حد</w:t>
      </w:r>
      <w:r w:rsidR="001C559E">
        <w:rPr>
          <w:rStyle w:val="Char4"/>
          <w:rFonts w:hint="cs"/>
          <w:rtl/>
        </w:rPr>
        <w:t>ی</w:t>
      </w:r>
      <w:r w:rsidRPr="00BD5DC8">
        <w:rPr>
          <w:rStyle w:val="Char4"/>
          <w:rFonts w:hint="cs"/>
          <w:rtl/>
        </w:rPr>
        <w:t>ث</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ه از ابن‌عباس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001C559E">
        <w:rPr>
          <w:rStyle w:val="Char4"/>
          <w:rFonts w:hint="cs"/>
          <w:rtl/>
        </w:rPr>
        <w:t xml:space="preserve"> </w:t>
      </w:r>
      <w:r w:rsidRPr="00BD5DC8">
        <w:rPr>
          <w:rStyle w:val="Char4"/>
          <w:rFonts w:hint="cs"/>
          <w:rtl/>
        </w:rPr>
        <w:t>روا</w:t>
      </w:r>
      <w:r w:rsidR="001C559E">
        <w:rPr>
          <w:rStyle w:val="Char4"/>
          <w:rFonts w:hint="cs"/>
          <w:rtl/>
        </w:rPr>
        <w:t>ی</w:t>
      </w:r>
      <w:r w:rsidRPr="00BD5DC8">
        <w:rPr>
          <w:rStyle w:val="Char4"/>
          <w:rFonts w:hint="cs"/>
          <w:rtl/>
        </w:rPr>
        <w:t xml:space="preserve">ت شده </w:t>
      </w:r>
      <w:r w:rsidR="001C559E">
        <w:rPr>
          <w:rStyle w:val="Char4"/>
          <w:rFonts w:hint="cs"/>
          <w:rtl/>
        </w:rPr>
        <w:t>ک</w:t>
      </w:r>
      <w:r w:rsidRPr="00BD5DC8">
        <w:rPr>
          <w:rStyle w:val="Char4"/>
          <w:rFonts w:hint="cs"/>
          <w:rtl/>
        </w:rPr>
        <w:t>ه و</w:t>
      </w:r>
      <w:r w:rsidR="001C559E">
        <w:rPr>
          <w:rStyle w:val="Char4"/>
          <w:rFonts w:hint="cs"/>
          <w:rtl/>
        </w:rPr>
        <w:t>ی</w:t>
      </w:r>
      <w:r w:rsidRPr="00BD5DC8">
        <w:rPr>
          <w:rStyle w:val="Char4"/>
          <w:rFonts w:hint="cs"/>
          <w:rtl/>
        </w:rPr>
        <w:t xml:space="preserve"> سوار بر الاغ</w:t>
      </w:r>
      <w:r w:rsidR="001C559E">
        <w:rPr>
          <w:rStyle w:val="Char4"/>
          <w:rFonts w:hint="cs"/>
          <w:rtl/>
        </w:rPr>
        <w:t>ی</w:t>
      </w:r>
      <w:r w:rsidRPr="00BD5DC8">
        <w:rPr>
          <w:rStyle w:val="Char4"/>
          <w:rFonts w:hint="cs"/>
          <w:rtl/>
        </w:rPr>
        <w:t xml:space="preserve"> بود و از جلو</w:t>
      </w:r>
      <w:r w:rsidR="001C559E">
        <w:rPr>
          <w:rStyle w:val="Char4"/>
          <w:rFonts w:hint="cs"/>
          <w:rtl/>
        </w:rPr>
        <w:t>ی</w:t>
      </w:r>
      <w:r w:rsidRPr="00BD5DC8">
        <w:rPr>
          <w:rStyle w:val="Char4"/>
          <w:rFonts w:hint="cs"/>
          <w:rtl/>
        </w:rPr>
        <w:t xml:space="preserve"> صف</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آن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با صحابه</w:t>
      </w:r>
      <w:r w:rsidR="001F073B" w:rsidRPr="001F073B">
        <w:rPr>
          <w:rStyle w:val="Char4"/>
          <w:rFonts w:cs="CTraditional Arabic" w:hint="cs"/>
          <w:rtl/>
        </w:rPr>
        <w:t xml:space="preserve"> ش</w:t>
      </w:r>
      <w:r w:rsidR="001C559E">
        <w:rPr>
          <w:rStyle w:val="Char4"/>
          <w:rFonts w:cs="CTraditional Arabic" w:hint="cs"/>
          <w:rtl/>
        </w:rPr>
        <w:t xml:space="preserve"> </w:t>
      </w:r>
      <w:r w:rsidRPr="00BD5DC8">
        <w:rPr>
          <w:rStyle w:val="Char4"/>
          <w:rFonts w:hint="cs"/>
          <w:rtl/>
        </w:rPr>
        <w:t>نماز م</w:t>
      </w:r>
      <w:r w:rsidR="001C559E">
        <w:rPr>
          <w:rStyle w:val="Char4"/>
          <w:rFonts w:hint="cs"/>
          <w:rtl/>
        </w:rPr>
        <w:t>ی</w:t>
      </w:r>
      <w:r w:rsidRPr="00BD5DC8">
        <w:rPr>
          <w:rStyle w:val="Char4"/>
          <w:rFonts w:hint="cs"/>
          <w:rtl/>
        </w:rPr>
        <w:t>‌خواند، عبور نمود در حال</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نه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نماز را اعاده نمود و نه به صحابه</w:t>
      </w:r>
      <w:r w:rsidR="001F073B" w:rsidRPr="001F073B">
        <w:rPr>
          <w:rStyle w:val="Char4"/>
          <w:rFonts w:cs="CTraditional Arabic" w:hint="cs"/>
          <w:rtl/>
        </w:rPr>
        <w:t xml:space="preserve"> ش</w:t>
      </w:r>
      <w:r w:rsidR="001C559E">
        <w:rPr>
          <w:rStyle w:val="Char4"/>
          <w:rFonts w:cs="CTraditional Arabic" w:hint="cs"/>
          <w:rtl/>
        </w:rPr>
        <w:t xml:space="preserve"> </w:t>
      </w:r>
      <w:r w:rsidRPr="00BD5DC8">
        <w:rPr>
          <w:rStyle w:val="Char4"/>
          <w:rFonts w:hint="cs"/>
          <w:rtl/>
        </w:rPr>
        <w:t xml:space="preserve">فرمان داد </w:t>
      </w:r>
      <w:r w:rsidR="001C559E">
        <w:rPr>
          <w:rStyle w:val="Char4"/>
          <w:rFonts w:hint="cs"/>
          <w:rtl/>
        </w:rPr>
        <w:t>ک</w:t>
      </w:r>
      <w:r w:rsidRPr="00BD5DC8">
        <w:rPr>
          <w:rStyle w:val="Char4"/>
          <w:rFonts w:hint="cs"/>
          <w:rtl/>
        </w:rPr>
        <w:t xml:space="preserve">ه نماز را اعاده </w:t>
      </w:r>
      <w:r w:rsidR="001C559E">
        <w:rPr>
          <w:rStyle w:val="Char4"/>
          <w:rFonts w:hint="cs"/>
          <w:rtl/>
        </w:rPr>
        <w:t>ک</w:t>
      </w:r>
      <w:r w:rsidRPr="00BD5DC8">
        <w:rPr>
          <w:rStyle w:val="Char4"/>
          <w:rFonts w:hint="cs"/>
          <w:rtl/>
        </w:rPr>
        <w:t>نند. [به حد</w:t>
      </w:r>
      <w:r w:rsidR="001C559E">
        <w:rPr>
          <w:rStyle w:val="Char4"/>
          <w:rFonts w:hint="cs"/>
          <w:rtl/>
        </w:rPr>
        <w:t>ی</w:t>
      </w:r>
      <w:r w:rsidRPr="00BD5DC8">
        <w:rPr>
          <w:rStyle w:val="Char4"/>
          <w:rFonts w:hint="cs"/>
          <w:rtl/>
        </w:rPr>
        <w:t>ث شماره 780 مراجعه شود</w:t>
      </w:r>
      <w:r w:rsidR="001F073B">
        <w:rPr>
          <w:rStyle w:val="Char4"/>
          <w:rFonts w:hint="cs"/>
          <w:rtl/>
        </w:rPr>
        <w:t>].</w:t>
      </w:r>
    </w:p>
    <w:p w:rsidR="00E51E5A" w:rsidRPr="00BD5DC8" w:rsidRDefault="00E51E5A" w:rsidP="004709A5">
      <w:pPr>
        <w:ind w:firstLine="284"/>
        <w:jc w:val="both"/>
        <w:rPr>
          <w:rStyle w:val="Char4"/>
          <w:rtl/>
        </w:rPr>
      </w:pPr>
      <w:r w:rsidRPr="00BD5DC8">
        <w:rPr>
          <w:rStyle w:val="Char4"/>
          <w:rFonts w:hint="cs"/>
          <w:rtl/>
        </w:rPr>
        <w:t>و ن</w:t>
      </w:r>
      <w:r w:rsidR="001C559E">
        <w:rPr>
          <w:rStyle w:val="Char4"/>
          <w:rFonts w:hint="cs"/>
          <w:rtl/>
        </w:rPr>
        <w:t>ی</w:t>
      </w:r>
      <w:r w:rsidRPr="00BD5DC8">
        <w:rPr>
          <w:rStyle w:val="Char4"/>
          <w:rFonts w:hint="cs"/>
          <w:rtl/>
        </w:rPr>
        <w:t>ز روا</w:t>
      </w:r>
      <w:r w:rsidR="001C559E">
        <w:rPr>
          <w:rStyle w:val="Char4"/>
          <w:rFonts w:hint="cs"/>
          <w:rtl/>
        </w:rPr>
        <w:t>ی</w:t>
      </w:r>
      <w:r w:rsidRPr="00BD5DC8">
        <w:rPr>
          <w:rStyle w:val="Char4"/>
          <w:rFonts w:hint="cs"/>
          <w:rtl/>
        </w:rPr>
        <w:t>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شب نماز م</w:t>
      </w:r>
      <w:r w:rsidR="001C559E">
        <w:rPr>
          <w:rStyle w:val="Char4"/>
          <w:rFonts w:hint="cs"/>
          <w:rtl/>
        </w:rPr>
        <w:t>ی</w:t>
      </w:r>
      <w:r w:rsidRPr="00BD5DC8">
        <w:rPr>
          <w:rStyle w:val="Char4"/>
          <w:rFonts w:hint="cs"/>
          <w:rtl/>
        </w:rPr>
        <w:t>‌خواند و عا</w:t>
      </w:r>
      <w:r w:rsidR="001C559E">
        <w:rPr>
          <w:rStyle w:val="Char4"/>
          <w:rFonts w:hint="cs"/>
          <w:rtl/>
        </w:rPr>
        <w:t>ی</w:t>
      </w:r>
      <w:r w:rsidRPr="00BD5DC8">
        <w:rPr>
          <w:rStyle w:val="Char4"/>
          <w:rFonts w:hint="cs"/>
          <w:rtl/>
        </w:rPr>
        <w:t xml:space="preserve">شه </w:t>
      </w:r>
      <w:r w:rsidRPr="00BD5DC8">
        <w:rPr>
          <w:rStyle w:val="Char4"/>
          <w:rtl/>
        </w:rPr>
        <w:t xml:space="preserve">ـ </w:t>
      </w:r>
      <w:r w:rsidR="00992C10" w:rsidRPr="00992C10">
        <w:rPr>
          <w:rStyle w:val="Char4"/>
          <w:rFonts w:cs="CTraditional Arabic"/>
          <w:rtl/>
        </w:rPr>
        <w:t>ل</w:t>
      </w:r>
      <w:r w:rsidRPr="00BD5DC8">
        <w:rPr>
          <w:rStyle w:val="Char4"/>
          <w:rtl/>
        </w:rPr>
        <w:t xml:space="preserve"> ـ</w:t>
      </w:r>
      <w:r w:rsidRPr="00BD5DC8">
        <w:rPr>
          <w:rStyle w:val="Char4"/>
          <w:rFonts w:hint="cs"/>
          <w:rtl/>
        </w:rPr>
        <w:t xml:space="preserve"> در جلو</w:t>
      </w:r>
      <w:r w:rsidR="001C559E">
        <w:rPr>
          <w:rStyle w:val="Char4"/>
          <w:rFonts w:hint="cs"/>
          <w:rtl/>
        </w:rPr>
        <w:t>ی</w:t>
      </w:r>
      <w:r w:rsidRPr="00BD5DC8">
        <w:rPr>
          <w:rStyle w:val="Char4"/>
          <w:rFonts w:hint="cs"/>
          <w:rtl/>
        </w:rPr>
        <w:t xml:space="preserve"> نماز ا</w:t>
      </w:r>
      <w:r w:rsidR="001C559E">
        <w:rPr>
          <w:rStyle w:val="Char4"/>
          <w:rFonts w:hint="cs"/>
          <w:rtl/>
        </w:rPr>
        <w:t>ی</w:t>
      </w:r>
      <w:r w:rsidRPr="00BD5DC8">
        <w:rPr>
          <w:rStyle w:val="Char4"/>
          <w:rFonts w:hint="cs"/>
          <w:rtl/>
        </w:rPr>
        <w:t>شان خواب</w:t>
      </w:r>
      <w:r w:rsidR="001C559E">
        <w:rPr>
          <w:rStyle w:val="Char4"/>
          <w:rFonts w:hint="cs"/>
          <w:rtl/>
        </w:rPr>
        <w:t>ی</w:t>
      </w:r>
      <w:r w:rsidRPr="00BD5DC8">
        <w:rPr>
          <w:rStyle w:val="Char4"/>
          <w:rFonts w:hint="cs"/>
          <w:rtl/>
        </w:rPr>
        <w:t>ده بود و در موقع سجده‌</w:t>
      </w:r>
      <w:r w:rsidR="001C559E">
        <w:rPr>
          <w:rStyle w:val="Char4"/>
          <w:rFonts w:hint="cs"/>
          <w:rtl/>
        </w:rPr>
        <w:t>ی</w:t>
      </w:r>
      <w:r w:rsidRPr="00BD5DC8">
        <w:rPr>
          <w:rStyle w:val="Char4"/>
          <w:rFonts w:hint="cs"/>
          <w:rtl/>
        </w:rPr>
        <w:t xml:space="preserve"> رسول‌خدا</w:t>
      </w:r>
      <w:r w:rsidR="001F073B" w:rsidRPr="001F073B">
        <w:rPr>
          <w:rStyle w:val="Char4"/>
          <w:rFonts w:cs="CTraditional Arabic" w:hint="cs"/>
          <w:rtl/>
        </w:rPr>
        <w:t xml:space="preserve"> ج</w:t>
      </w:r>
      <w:r w:rsidR="00BA7FD8" w:rsidRPr="00BA7FD8">
        <w:rPr>
          <w:rStyle w:val="Char4"/>
          <w:rFonts w:hint="cs"/>
          <w:rtl/>
        </w:rPr>
        <w:t>،</w:t>
      </w:r>
      <w:r w:rsidRPr="00BD5DC8">
        <w:rPr>
          <w:rStyle w:val="Char4"/>
          <w:rFonts w:hint="cs"/>
          <w:rtl/>
        </w:rPr>
        <w:t xml:space="preserve"> پاها</w:t>
      </w:r>
      <w:r w:rsidR="001C559E">
        <w:rPr>
          <w:rStyle w:val="Char4"/>
          <w:rFonts w:hint="cs"/>
          <w:rtl/>
        </w:rPr>
        <w:t>ی</w:t>
      </w:r>
      <w:r w:rsidRPr="00BD5DC8">
        <w:rPr>
          <w:rStyle w:val="Char4"/>
          <w:rFonts w:hint="cs"/>
          <w:rtl/>
        </w:rPr>
        <w:t xml:space="preserve"> خود را جمع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نفرمود </w:t>
      </w:r>
      <w:r w:rsidR="001C559E">
        <w:rPr>
          <w:rStyle w:val="Char4"/>
          <w:rFonts w:hint="cs"/>
          <w:rtl/>
        </w:rPr>
        <w:t>ک</w:t>
      </w:r>
      <w:r w:rsidRPr="00BD5DC8">
        <w:rPr>
          <w:rStyle w:val="Char4"/>
          <w:rFonts w:hint="cs"/>
          <w:rtl/>
        </w:rPr>
        <w:t>ه او از جلو</w:t>
      </w:r>
      <w:r w:rsidR="001C559E">
        <w:rPr>
          <w:rStyle w:val="Char4"/>
          <w:rFonts w:hint="cs"/>
          <w:rtl/>
        </w:rPr>
        <w:t>ی</w:t>
      </w:r>
      <w:r w:rsidRPr="00BD5DC8">
        <w:rPr>
          <w:rStyle w:val="Char4"/>
          <w:rFonts w:hint="cs"/>
          <w:rtl/>
        </w:rPr>
        <w:t xml:space="preserve"> نماز بلند شود [حد</w:t>
      </w:r>
      <w:r w:rsidR="001C559E">
        <w:rPr>
          <w:rStyle w:val="Char4"/>
          <w:rFonts w:hint="cs"/>
          <w:rtl/>
        </w:rPr>
        <w:t>ی</w:t>
      </w:r>
      <w:r w:rsidRPr="00BD5DC8">
        <w:rPr>
          <w:rStyle w:val="Char4"/>
          <w:rFonts w:hint="cs"/>
          <w:rtl/>
        </w:rPr>
        <w:t>ث 779] و...</w:t>
      </w:r>
    </w:p>
    <w:p w:rsidR="00E51E5A" w:rsidRPr="00BD5DC8" w:rsidRDefault="00E51E5A" w:rsidP="004709A5">
      <w:pPr>
        <w:ind w:firstLine="284"/>
        <w:jc w:val="both"/>
        <w:rPr>
          <w:rStyle w:val="Char4"/>
          <w:rtl/>
        </w:rPr>
      </w:pPr>
      <w:r w:rsidRPr="00BD5DC8">
        <w:rPr>
          <w:rStyle w:val="Char4"/>
          <w:rFonts w:hint="cs"/>
          <w:rtl/>
        </w:rPr>
        <w:t>و برخ</w:t>
      </w:r>
      <w:r w:rsidR="001C559E">
        <w:rPr>
          <w:rStyle w:val="Char4"/>
          <w:rFonts w:hint="cs"/>
          <w:rtl/>
        </w:rPr>
        <w:t>ی</w:t>
      </w:r>
      <w:r w:rsidRPr="00BD5DC8">
        <w:rPr>
          <w:rStyle w:val="Char4"/>
          <w:rFonts w:hint="cs"/>
          <w:rtl/>
        </w:rPr>
        <w:t xml:space="preserve"> از علماء 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ند: احاد</w:t>
      </w:r>
      <w:r w:rsidR="001C559E">
        <w:rPr>
          <w:rStyle w:val="Char4"/>
          <w:rFonts w:hint="cs"/>
          <w:rtl/>
        </w:rPr>
        <w:t>ی</w:t>
      </w:r>
      <w:r w:rsidRPr="00BD5DC8">
        <w:rPr>
          <w:rStyle w:val="Char4"/>
          <w:rFonts w:hint="cs"/>
          <w:rtl/>
        </w:rPr>
        <w:t>ث قطع نماز به حد</w:t>
      </w:r>
      <w:r w:rsidR="001C559E">
        <w:rPr>
          <w:rStyle w:val="Char4"/>
          <w:rFonts w:hint="cs"/>
          <w:rtl/>
        </w:rPr>
        <w:t>ی</w:t>
      </w:r>
      <w:r w:rsidRPr="00BD5DC8">
        <w:rPr>
          <w:rStyle w:val="Char4"/>
          <w:rFonts w:hint="cs"/>
          <w:rtl/>
        </w:rPr>
        <w:t xml:space="preserve">ث 785 منسوخ هستند، آنجا </w:t>
      </w:r>
      <w:r w:rsidR="001C559E">
        <w:rPr>
          <w:rStyle w:val="Char4"/>
          <w:rFonts w:hint="cs"/>
          <w:rtl/>
        </w:rPr>
        <w:t>ک</w:t>
      </w:r>
      <w:r w:rsidRPr="00BD5DC8">
        <w:rPr>
          <w:rStyle w:val="Char4"/>
          <w:rFonts w:hint="cs"/>
          <w:rtl/>
        </w:rPr>
        <w:t>ه:</w:t>
      </w:r>
    </w:p>
    <w:p w:rsidR="00E51E5A" w:rsidRPr="00BD5DC8" w:rsidRDefault="00E51E5A" w:rsidP="004709A5">
      <w:pPr>
        <w:ind w:firstLine="284"/>
        <w:jc w:val="both"/>
        <w:rPr>
          <w:rStyle w:val="Char4"/>
          <w:rtl/>
        </w:rPr>
      </w:pPr>
      <w:r w:rsidRPr="00BD5DC8">
        <w:rPr>
          <w:rStyle w:val="Char4"/>
          <w:rFonts w:hint="cs"/>
          <w:rtl/>
        </w:rPr>
        <w:t xml:space="preserve"> «ابوسع</w:t>
      </w:r>
      <w:r w:rsidR="001C559E">
        <w:rPr>
          <w:rStyle w:val="Char4"/>
          <w:rFonts w:hint="cs"/>
          <w:rtl/>
        </w:rPr>
        <w:t>ی</w:t>
      </w:r>
      <w:r w:rsidRPr="00BD5DC8">
        <w:rPr>
          <w:rStyle w:val="Char4"/>
          <w:rFonts w:hint="cs"/>
          <w:rtl/>
        </w:rPr>
        <w:t>د»</w:t>
      </w:r>
      <w:r w:rsidR="001C559E">
        <w:rPr>
          <w:rStyle w:val="Char4"/>
          <w:rFonts w:hint="cs"/>
          <w:rtl/>
        </w:rPr>
        <w:t xml:space="preserve"> </w:t>
      </w:r>
      <w:r w:rsidR="001F073B" w:rsidRPr="001F073B">
        <w:rPr>
          <w:rFonts w:ascii="IPT Zar" w:hAnsi="IPT Zar" w:cs="CTraditional Arabic" w:hint="cs"/>
          <w:color w:val="000000"/>
          <w:sz w:val="26"/>
          <w:rtl/>
          <w:lang w:bidi="fa-IR"/>
        </w:rPr>
        <w:t xml:space="preserve">س </w:t>
      </w:r>
      <w:r w:rsidRPr="00BD5DC8">
        <w:rPr>
          <w:rStyle w:val="Char4"/>
          <w:rFonts w:hint="cs"/>
          <w:rtl/>
        </w:rPr>
        <w:t>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«ه</w:t>
      </w:r>
      <w:r w:rsidR="001C559E">
        <w:rPr>
          <w:rStyle w:val="Char4"/>
          <w:rFonts w:hint="cs"/>
          <w:rtl/>
        </w:rPr>
        <w:t>ی</w:t>
      </w:r>
      <w:r w:rsidRPr="00BD5DC8">
        <w:rPr>
          <w:rStyle w:val="Char4"/>
          <w:rFonts w:hint="cs"/>
          <w:rtl/>
        </w:rPr>
        <w:t>چ چ</w:t>
      </w:r>
      <w:r w:rsidR="001C559E">
        <w:rPr>
          <w:rStyle w:val="Char4"/>
          <w:rFonts w:hint="cs"/>
          <w:rtl/>
        </w:rPr>
        <w:t>ی</w:t>
      </w:r>
      <w:r w:rsidRPr="00BD5DC8">
        <w:rPr>
          <w:rStyle w:val="Char4"/>
          <w:rFonts w:hint="cs"/>
          <w:rtl/>
        </w:rPr>
        <w:t>ز نماز را قطع نم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ند، نه عبور زن و نه الاغ و نه سگ و نه </w:t>
      </w:r>
      <w:r w:rsidR="001C559E">
        <w:rPr>
          <w:rStyle w:val="Char4"/>
          <w:rFonts w:hint="cs"/>
          <w:rtl/>
        </w:rPr>
        <w:t>ی</w:t>
      </w:r>
      <w:r w:rsidRPr="00BD5DC8">
        <w:rPr>
          <w:rStyle w:val="Char4"/>
          <w:rFonts w:hint="cs"/>
          <w:rtl/>
        </w:rPr>
        <w:t>هود</w:t>
      </w:r>
      <w:r w:rsidR="001C559E">
        <w:rPr>
          <w:rStyle w:val="Char4"/>
          <w:rFonts w:hint="cs"/>
          <w:rtl/>
        </w:rPr>
        <w:t>ی</w:t>
      </w:r>
      <w:r w:rsidRPr="00BD5DC8">
        <w:rPr>
          <w:rStyle w:val="Char4"/>
          <w:rFonts w:hint="cs"/>
          <w:rtl/>
        </w:rPr>
        <w:t xml:space="preserve"> و نه غ</w:t>
      </w:r>
      <w:r w:rsidR="001C559E">
        <w:rPr>
          <w:rStyle w:val="Char4"/>
          <w:rFonts w:hint="cs"/>
          <w:rtl/>
        </w:rPr>
        <w:t>ی</w:t>
      </w:r>
      <w:r w:rsidRPr="00BD5DC8">
        <w:rPr>
          <w:rStyle w:val="Char4"/>
          <w:rFonts w:hint="cs"/>
          <w:rtl/>
        </w:rPr>
        <w:t>ر ا</w:t>
      </w:r>
      <w:r w:rsidR="001C559E">
        <w:rPr>
          <w:rStyle w:val="Char4"/>
          <w:rFonts w:hint="cs"/>
          <w:rtl/>
        </w:rPr>
        <w:t>ی</w:t>
      </w:r>
      <w:r w:rsidRPr="00BD5DC8">
        <w:rPr>
          <w:rStyle w:val="Char4"/>
          <w:rFonts w:hint="cs"/>
          <w:rtl/>
        </w:rPr>
        <w:t xml:space="preserve">نها.» </w:t>
      </w:r>
    </w:p>
    <w:p w:rsidR="00E51E5A" w:rsidRPr="00BD5DC8" w:rsidRDefault="00E51E5A" w:rsidP="004709A5">
      <w:pPr>
        <w:ind w:firstLine="284"/>
        <w:jc w:val="both"/>
        <w:rPr>
          <w:rStyle w:val="Char4"/>
          <w:rtl/>
        </w:rPr>
      </w:pPr>
      <w:r w:rsidRPr="00BD5DC8">
        <w:rPr>
          <w:rStyle w:val="Char4"/>
          <w:rFonts w:hint="cs"/>
          <w:rtl/>
        </w:rPr>
        <w:t>و مقصود از قطع نماز در حد</w:t>
      </w:r>
      <w:r w:rsidR="001C559E">
        <w:rPr>
          <w:rStyle w:val="Char4"/>
          <w:rFonts w:hint="cs"/>
          <w:rtl/>
        </w:rPr>
        <w:t>ی</w:t>
      </w:r>
      <w:r w:rsidRPr="00BD5DC8">
        <w:rPr>
          <w:rStyle w:val="Char4"/>
          <w:rFonts w:hint="cs"/>
          <w:rtl/>
        </w:rPr>
        <w:t>ث بالا،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مم</w:t>
      </w:r>
      <w:r w:rsidR="001C559E">
        <w:rPr>
          <w:rStyle w:val="Char4"/>
          <w:rFonts w:hint="cs"/>
          <w:rtl/>
        </w:rPr>
        <w:t>ک</w:t>
      </w:r>
      <w:r w:rsidRPr="00BD5DC8">
        <w:rPr>
          <w:rStyle w:val="Char4"/>
          <w:rFonts w:hint="cs"/>
          <w:rtl/>
        </w:rPr>
        <w:t xml:space="preserve">ن است به عبور </w:t>
      </w:r>
      <w:r w:rsidR="001C559E">
        <w:rPr>
          <w:rStyle w:val="Char4"/>
          <w:rFonts w:hint="cs"/>
          <w:rtl/>
        </w:rPr>
        <w:t>یکی</w:t>
      </w:r>
      <w:r w:rsidRPr="00BD5DC8">
        <w:rPr>
          <w:rStyle w:val="Char4"/>
          <w:rFonts w:hint="cs"/>
          <w:rtl/>
        </w:rPr>
        <w:t xml:space="preserve"> از ا</w:t>
      </w:r>
      <w:r w:rsidR="001C559E">
        <w:rPr>
          <w:rStyle w:val="Char4"/>
          <w:rFonts w:hint="cs"/>
          <w:rtl/>
        </w:rPr>
        <w:t>ی</w:t>
      </w:r>
      <w:r w:rsidRPr="00BD5DC8">
        <w:rPr>
          <w:rStyle w:val="Char4"/>
          <w:rFonts w:hint="cs"/>
          <w:rtl/>
        </w:rPr>
        <w:t>نها تشو</w:t>
      </w:r>
      <w:r w:rsidR="001C559E">
        <w:rPr>
          <w:rStyle w:val="Char4"/>
          <w:rFonts w:hint="cs"/>
          <w:rtl/>
        </w:rPr>
        <w:t>ی</w:t>
      </w:r>
      <w:r w:rsidRPr="00BD5DC8">
        <w:rPr>
          <w:rStyle w:val="Char4"/>
          <w:rFonts w:hint="cs"/>
          <w:rtl/>
        </w:rPr>
        <w:t>ش</w:t>
      </w:r>
      <w:r w:rsidR="001C559E">
        <w:rPr>
          <w:rStyle w:val="Char4"/>
          <w:rFonts w:hint="cs"/>
          <w:rtl/>
        </w:rPr>
        <w:t>ی</w:t>
      </w:r>
      <w:r w:rsidRPr="00BD5DC8">
        <w:rPr>
          <w:rStyle w:val="Char4"/>
          <w:rFonts w:hint="cs"/>
          <w:rtl/>
        </w:rPr>
        <w:t xml:space="preserve"> در نماز حاصل گردد و نقصان</w:t>
      </w:r>
      <w:r w:rsidR="001C559E">
        <w:rPr>
          <w:rStyle w:val="Char4"/>
          <w:rFonts w:hint="cs"/>
          <w:rtl/>
        </w:rPr>
        <w:t>ی</w:t>
      </w:r>
      <w:r w:rsidRPr="00BD5DC8">
        <w:rPr>
          <w:rStyle w:val="Char4"/>
          <w:rFonts w:hint="cs"/>
          <w:rtl/>
        </w:rPr>
        <w:t xml:space="preserve"> در خشوع و خضوع و حضور قلب در نماز ا</w:t>
      </w:r>
      <w:r w:rsidR="001C559E">
        <w:rPr>
          <w:rStyle w:val="Char4"/>
          <w:rFonts w:hint="cs"/>
          <w:rtl/>
        </w:rPr>
        <w:t>ی</w:t>
      </w:r>
      <w:r w:rsidRPr="00BD5DC8">
        <w:rPr>
          <w:rStyle w:val="Char4"/>
          <w:rFonts w:hint="cs"/>
          <w:rtl/>
        </w:rPr>
        <w:t xml:space="preserve">جاد </w:t>
      </w:r>
      <w:r w:rsidR="001C559E">
        <w:rPr>
          <w:rStyle w:val="Char4"/>
          <w:rFonts w:hint="cs"/>
          <w:rtl/>
        </w:rPr>
        <w:t>ک</w:t>
      </w:r>
      <w:r w:rsidRPr="00BD5DC8">
        <w:rPr>
          <w:rStyle w:val="Char4"/>
          <w:rFonts w:hint="cs"/>
          <w:rtl/>
        </w:rPr>
        <w:t>ند.</w:t>
      </w:r>
    </w:p>
    <w:p w:rsidR="004709A5" w:rsidRDefault="00E51E5A" w:rsidP="004709A5">
      <w:pPr>
        <w:ind w:firstLine="284"/>
        <w:jc w:val="both"/>
        <w:rPr>
          <w:rStyle w:val="Char4"/>
          <w:rtl/>
        </w:rPr>
      </w:pPr>
      <w:r w:rsidRPr="00BD5DC8">
        <w:rPr>
          <w:rStyle w:val="Char4"/>
          <w:rFonts w:hint="cs"/>
          <w:rtl/>
        </w:rPr>
        <w:t>پس مقصود از قطع نماز (ابطال نماز ن</w:t>
      </w:r>
      <w:r w:rsidR="001C559E">
        <w:rPr>
          <w:rStyle w:val="Char4"/>
          <w:rFonts w:hint="cs"/>
          <w:rtl/>
        </w:rPr>
        <w:t>ی</w:t>
      </w:r>
      <w:r w:rsidRPr="00BD5DC8">
        <w:rPr>
          <w:rStyle w:val="Char4"/>
          <w:rFonts w:hint="cs"/>
          <w:rtl/>
        </w:rPr>
        <w:t>ست) بل</w:t>
      </w:r>
      <w:r w:rsidR="001C559E">
        <w:rPr>
          <w:rStyle w:val="Char4"/>
          <w:rFonts w:hint="cs"/>
          <w:rtl/>
        </w:rPr>
        <w:t>ک</w:t>
      </w:r>
      <w:r w:rsidRPr="00BD5DC8">
        <w:rPr>
          <w:rStyle w:val="Char4"/>
          <w:rFonts w:hint="cs"/>
          <w:rtl/>
        </w:rPr>
        <w:t>ه قطع خشوع و خضوع و حضور در نماز است و ا</w:t>
      </w:r>
      <w:r w:rsidR="001C559E">
        <w:rPr>
          <w:rStyle w:val="Char4"/>
          <w:rFonts w:hint="cs"/>
          <w:rtl/>
        </w:rPr>
        <w:t>ی</w:t>
      </w:r>
      <w:r w:rsidRPr="00BD5DC8">
        <w:rPr>
          <w:rStyle w:val="Char4"/>
          <w:rFonts w:hint="cs"/>
          <w:rtl/>
        </w:rPr>
        <w:t>ن همان مطلب</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با ب</w:t>
      </w:r>
      <w:r w:rsidR="001C559E">
        <w:rPr>
          <w:rStyle w:val="Char4"/>
          <w:rFonts w:hint="cs"/>
          <w:rtl/>
        </w:rPr>
        <w:t>ی</w:t>
      </w:r>
      <w:r w:rsidRPr="00BD5DC8">
        <w:rPr>
          <w:rStyle w:val="Char4"/>
          <w:rFonts w:hint="cs"/>
          <w:rtl/>
        </w:rPr>
        <w:t>شتر احاد</w:t>
      </w:r>
      <w:r w:rsidR="001C559E">
        <w:rPr>
          <w:rStyle w:val="Char4"/>
          <w:rFonts w:hint="cs"/>
          <w:rtl/>
        </w:rPr>
        <w:t>ی</w:t>
      </w:r>
      <w:r w:rsidRPr="00BD5DC8">
        <w:rPr>
          <w:rStyle w:val="Char4"/>
          <w:rFonts w:hint="cs"/>
          <w:rtl/>
        </w:rPr>
        <w:t>ث ثابت م</w:t>
      </w:r>
      <w:r w:rsidR="001C559E">
        <w:rPr>
          <w:rStyle w:val="Char4"/>
          <w:rFonts w:hint="cs"/>
          <w:rtl/>
        </w:rPr>
        <w:t>ی</w:t>
      </w:r>
      <w:r w:rsidRPr="00BD5DC8">
        <w:rPr>
          <w:rStyle w:val="Char4"/>
          <w:rFonts w:hint="cs"/>
          <w:rtl/>
        </w:rPr>
        <w:t>‌شود.</w:t>
      </w:r>
    </w:p>
    <w:p w:rsidR="00E51E5A" w:rsidRPr="00195D7E" w:rsidRDefault="00BA7FD8" w:rsidP="00320EBC">
      <w:pPr>
        <w:autoSpaceDE w:val="0"/>
        <w:autoSpaceDN w:val="0"/>
        <w:adjustRightInd w:val="0"/>
        <w:ind w:firstLine="227"/>
        <w:jc w:val="lowKashida"/>
        <w:rPr>
          <w:rStyle w:val="Char3"/>
          <w:rFonts w:ascii="Calibri" w:hAnsi="Calibri"/>
          <w:rtl/>
          <w:lang w:bidi="fa-IR"/>
        </w:rPr>
      </w:pPr>
      <w:r w:rsidRPr="00BA7FD8">
        <w:rPr>
          <w:rStyle w:val="Char4"/>
          <w:rtl/>
        </w:rPr>
        <w:t>779</w:t>
      </w:r>
      <w:r w:rsidR="00CF164C" w:rsidRPr="00CF164C">
        <w:rPr>
          <w:rStyle w:val="Char3"/>
          <w:rFonts w:cs="IRNazli"/>
          <w:rtl/>
        </w:rPr>
        <w:t xml:space="preserve"> ـ (</w:t>
      </w:r>
      <w:r w:rsidRPr="00BA7FD8">
        <w:rPr>
          <w:rStyle w:val="Char4"/>
          <w:rtl/>
        </w:rPr>
        <w:t>8</w:t>
      </w:r>
      <w:r w:rsidR="00CF164C" w:rsidRPr="00CF164C">
        <w:rPr>
          <w:rStyle w:val="Char3"/>
          <w:rFonts w:cs="IRNazli"/>
          <w:rtl/>
        </w:rPr>
        <w:t>)</w:t>
      </w:r>
      <w:r w:rsidR="00E51E5A" w:rsidRPr="00BD5DC8">
        <w:rPr>
          <w:rStyle w:val="Char3"/>
          <w:rtl/>
        </w:rPr>
        <w:t xml:space="preserve"> وعن عائشة</w:t>
      </w:r>
      <w:r w:rsidR="003E0CC1">
        <w:rPr>
          <w:rStyle w:val="Char3"/>
          <w:rtl/>
        </w:rPr>
        <w:t>،</w:t>
      </w:r>
      <w:r w:rsidR="00E51E5A" w:rsidRPr="00BD5DC8">
        <w:rPr>
          <w:rStyle w:val="Char3"/>
          <w:rtl/>
        </w:rPr>
        <w:t xml:space="preserve"> قالت: كان النبيُّ </w:t>
      </w:r>
      <w:r w:rsidR="00992C10" w:rsidRPr="00992C10">
        <w:rPr>
          <w:rStyle w:val="Char3"/>
          <w:rFonts w:cs="CTraditional Arabic"/>
          <w:szCs w:val="28"/>
          <w:rtl/>
        </w:rPr>
        <w:t>ج</w:t>
      </w:r>
      <w:r w:rsidR="00E51E5A" w:rsidRPr="00BD5DC8">
        <w:rPr>
          <w:rStyle w:val="Char3"/>
          <w:rtl/>
        </w:rPr>
        <w:t xml:space="preserve"> يُصَل</w:t>
      </w:r>
      <w:r w:rsidR="00E51E5A" w:rsidRPr="00BD5DC8">
        <w:rPr>
          <w:rStyle w:val="Char3"/>
          <w:rFonts w:hint="cs"/>
          <w:rtl/>
        </w:rPr>
        <w:t>ِّ</w:t>
      </w:r>
      <w:r w:rsidR="00E51E5A" w:rsidRPr="00BD5DC8">
        <w:rPr>
          <w:rStyle w:val="Char3"/>
          <w:rtl/>
        </w:rPr>
        <w:t>ي من اللَّيل وأنا م</w:t>
      </w:r>
      <w:r w:rsidR="00E51E5A" w:rsidRPr="00BD5DC8">
        <w:rPr>
          <w:rStyle w:val="Char3"/>
          <w:rFonts w:hint="cs"/>
          <w:rtl/>
        </w:rPr>
        <w:t>ُ</w:t>
      </w:r>
      <w:r w:rsidR="00E51E5A" w:rsidRPr="00BD5DC8">
        <w:rPr>
          <w:rStyle w:val="Char3"/>
          <w:rtl/>
        </w:rPr>
        <w:t>عت</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ض</w:t>
      </w:r>
      <w:r w:rsidR="00E51E5A" w:rsidRPr="00BD5DC8">
        <w:rPr>
          <w:rStyle w:val="Char3"/>
          <w:rFonts w:hint="cs"/>
          <w:rtl/>
        </w:rPr>
        <w:t>َ</w:t>
      </w:r>
      <w:r w:rsidR="00E51E5A" w:rsidRPr="00BD5DC8">
        <w:rPr>
          <w:rStyle w:val="Char3"/>
          <w:rtl/>
        </w:rPr>
        <w:t>ةٌ بينَهُ وبين القبلة ك</w:t>
      </w:r>
      <w:r w:rsidR="00E51E5A" w:rsidRPr="00BD5DC8">
        <w:rPr>
          <w:rStyle w:val="Char3"/>
          <w:rFonts w:hint="cs"/>
          <w:rtl/>
        </w:rPr>
        <w:t>َ</w:t>
      </w:r>
      <w:r w:rsidR="00E51E5A" w:rsidRPr="00BD5DC8">
        <w:rPr>
          <w:rStyle w:val="Char3"/>
          <w:rtl/>
        </w:rPr>
        <w:t>ا</w:t>
      </w:r>
      <w:r w:rsidR="00E51E5A" w:rsidRPr="00BD5DC8">
        <w:rPr>
          <w:rStyle w:val="Char3"/>
          <w:rFonts w:hint="cs"/>
          <w:rtl/>
        </w:rPr>
        <w:t>ِ</w:t>
      </w:r>
      <w:r w:rsidR="00E51E5A" w:rsidRPr="00BD5DC8">
        <w:rPr>
          <w:rStyle w:val="Char3"/>
          <w:rtl/>
        </w:rPr>
        <w:t>عت</w:t>
      </w:r>
      <w:r w:rsidR="00E51E5A" w:rsidRPr="00BD5DC8">
        <w:rPr>
          <w:rStyle w:val="Char3"/>
          <w:rFonts w:hint="cs"/>
          <w:rtl/>
        </w:rPr>
        <w:t>ِ</w:t>
      </w:r>
      <w:r w:rsidR="00E51E5A" w:rsidRPr="00BD5DC8">
        <w:rPr>
          <w:rStyle w:val="Char3"/>
          <w:rtl/>
        </w:rPr>
        <w:t>راض</w:t>
      </w:r>
      <w:r w:rsidR="00E51E5A" w:rsidRPr="00BD5DC8">
        <w:rPr>
          <w:rStyle w:val="Char3"/>
          <w:rFonts w:hint="cs"/>
          <w:rtl/>
        </w:rPr>
        <w:t>ِ</w:t>
      </w:r>
      <w:r w:rsidR="00E51E5A" w:rsidRPr="00BD5DC8">
        <w:rPr>
          <w:rStyle w:val="Char3"/>
          <w:rtl/>
        </w:rPr>
        <w:t xml:space="preserve"> الجِنازة. </w:t>
      </w:r>
      <w:r w:rsidR="00E51E5A" w:rsidRPr="00314CA0">
        <w:rPr>
          <w:rStyle w:val="Char1"/>
          <w:rtl/>
        </w:rPr>
        <w:t>متفق عليه</w:t>
      </w:r>
      <w:r w:rsidR="00FA7AF8" w:rsidRPr="00320EBC">
        <w:rPr>
          <w:rStyle w:val="Char4"/>
          <w:rFonts w:hint="cs"/>
          <w:vertAlign w:val="superscript"/>
          <w:rtl/>
          <w:lang w:bidi="ar-SA"/>
        </w:rPr>
        <w:t>(</w:t>
      </w:r>
      <w:r w:rsidR="00FA7AF8" w:rsidRPr="00320EBC">
        <w:rPr>
          <w:rStyle w:val="Char4"/>
          <w:vertAlign w:val="superscript"/>
          <w:rtl/>
          <w:lang w:bidi="ar-SA"/>
        </w:rPr>
        <w:footnoteReference w:id="519"/>
      </w:r>
      <w:r w:rsidR="00FA7AF8" w:rsidRPr="00320EBC">
        <w:rPr>
          <w:rStyle w:val="Char4"/>
          <w:rFonts w:hint="cs"/>
          <w:vertAlign w:val="superscript"/>
          <w:rtl/>
          <w:lang w:bidi="ar-SA"/>
        </w:rPr>
        <w:t>)</w:t>
      </w:r>
      <w:r w:rsidR="00320EBC" w:rsidRPr="00320EBC">
        <w:rPr>
          <w:rStyle w:val="Char4"/>
          <w:rFonts w:hint="cs"/>
          <w:rtl/>
        </w:rPr>
        <w:t>.</w:t>
      </w:r>
    </w:p>
    <w:p w:rsidR="00E51E5A" w:rsidRPr="00BD5DC8" w:rsidRDefault="00E51E5A" w:rsidP="004709A5">
      <w:pPr>
        <w:ind w:firstLine="284"/>
        <w:jc w:val="both"/>
        <w:rPr>
          <w:rStyle w:val="Char4"/>
          <w:rtl/>
        </w:rPr>
      </w:pPr>
      <w:r w:rsidRPr="00BD5DC8">
        <w:rPr>
          <w:rStyle w:val="Char4"/>
          <w:rFonts w:hint="cs"/>
          <w:rtl/>
        </w:rPr>
        <w:t>779- (8) عا</w:t>
      </w:r>
      <w:r w:rsidR="001C559E">
        <w:rPr>
          <w:rStyle w:val="Char4"/>
          <w:rFonts w:hint="cs"/>
          <w:rtl/>
        </w:rPr>
        <w:t>ی</w:t>
      </w:r>
      <w:r w:rsidRPr="00BD5DC8">
        <w:rPr>
          <w:rStyle w:val="Char4"/>
          <w:rFonts w:hint="cs"/>
          <w:rtl/>
        </w:rPr>
        <w:t xml:space="preserve">شه </w:t>
      </w:r>
      <w:r w:rsidRPr="00BD5DC8">
        <w:rPr>
          <w:rStyle w:val="Char4"/>
          <w:rtl/>
        </w:rPr>
        <w:t xml:space="preserve">ـ </w:t>
      </w:r>
      <w:r w:rsidR="00992C10" w:rsidRPr="00992C10">
        <w:rPr>
          <w:rStyle w:val="Char4"/>
          <w:rFonts w:cs="CTraditional Arabic"/>
          <w:rtl/>
        </w:rPr>
        <w:t>ل</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شب نماز م</w:t>
      </w:r>
      <w:r w:rsidR="001C559E">
        <w:rPr>
          <w:rStyle w:val="Char4"/>
          <w:rFonts w:hint="cs"/>
          <w:rtl/>
        </w:rPr>
        <w:t>ی</w:t>
      </w:r>
      <w:r w:rsidRPr="00BD5DC8">
        <w:rPr>
          <w:rStyle w:val="Char4"/>
          <w:rFonts w:hint="cs"/>
          <w:rtl/>
        </w:rPr>
        <w:t>‌خواند در حال</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من در ب</w:t>
      </w:r>
      <w:r w:rsidR="001C559E">
        <w:rPr>
          <w:rStyle w:val="Char4"/>
          <w:rFonts w:hint="cs"/>
          <w:rtl/>
        </w:rPr>
        <w:t>ی</w:t>
      </w:r>
      <w:r w:rsidRPr="00BD5DC8">
        <w:rPr>
          <w:rStyle w:val="Char4"/>
          <w:rFonts w:hint="cs"/>
          <w:rtl/>
        </w:rPr>
        <w:t>ن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و قبله به رو</w:t>
      </w:r>
      <w:r w:rsidR="001C559E">
        <w:rPr>
          <w:rStyle w:val="Char4"/>
          <w:rFonts w:hint="cs"/>
          <w:rtl/>
        </w:rPr>
        <w:t>ی</w:t>
      </w:r>
      <w:r w:rsidRPr="00BD5DC8">
        <w:rPr>
          <w:rStyle w:val="Char4"/>
          <w:rFonts w:hint="cs"/>
          <w:rtl/>
        </w:rPr>
        <w:t xml:space="preserve"> رختخواب، مانند جنازه‌ا</w:t>
      </w:r>
      <w:r w:rsidR="001C559E">
        <w:rPr>
          <w:rStyle w:val="Char4"/>
          <w:rFonts w:hint="cs"/>
          <w:rtl/>
        </w:rPr>
        <w:t>ی</w:t>
      </w:r>
      <w:r w:rsidRPr="00BD5DC8">
        <w:rPr>
          <w:rStyle w:val="Char4"/>
          <w:rFonts w:hint="cs"/>
          <w:rtl/>
        </w:rPr>
        <w:t xml:space="preserve"> دراز</w:t>
      </w:r>
      <w:r w:rsidR="001C559E">
        <w:rPr>
          <w:rStyle w:val="Char4"/>
          <w:rFonts w:hint="cs"/>
          <w:rtl/>
        </w:rPr>
        <w:t>ک</w:t>
      </w:r>
      <w:r w:rsidRPr="00BD5DC8">
        <w:rPr>
          <w:rStyle w:val="Char4"/>
          <w:rFonts w:hint="cs"/>
          <w:rtl/>
        </w:rPr>
        <w:t xml:space="preserve">ش </w:t>
      </w:r>
      <w:r w:rsidR="001C559E">
        <w:rPr>
          <w:rStyle w:val="Char4"/>
          <w:rFonts w:hint="cs"/>
          <w:rtl/>
        </w:rPr>
        <w:t>ک</w:t>
      </w:r>
      <w:r w:rsidRPr="00BD5DC8">
        <w:rPr>
          <w:rStyle w:val="Char4"/>
          <w:rFonts w:hint="cs"/>
          <w:rtl/>
        </w:rPr>
        <w:t xml:space="preserve">رده بودم. </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حضرت عا</w:t>
      </w:r>
      <w:r w:rsidR="001C559E">
        <w:rPr>
          <w:rStyle w:val="Char4"/>
          <w:rFonts w:hint="cs"/>
          <w:rtl/>
        </w:rPr>
        <w:t>ی</w:t>
      </w:r>
      <w:r w:rsidRPr="00BD5DC8">
        <w:rPr>
          <w:rStyle w:val="Char4"/>
          <w:rFonts w:hint="cs"/>
          <w:rtl/>
        </w:rPr>
        <w:t xml:space="preserve">شه </w:t>
      </w:r>
      <w:r w:rsidRPr="00BD5DC8">
        <w:rPr>
          <w:rStyle w:val="Char4"/>
          <w:rtl/>
        </w:rPr>
        <w:t xml:space="preserve">ـ </w:t>
      </w:r>
      <w:r w:rsidR="00992C10" w:rsidRPr="00992C10">
        <w:rPr>
          <w:rStyle w:val="Char4"/>
          <w:rFonts w:cs="CTraditional Arabic"/>
          <w:rtl/>
        </w:rPr>
        <w:t>ل</w:t>
      </w:r>
      <w:r w:rsidRPr="00BD5DC8">
        <w:rPr>
          <w:rStyle w:val="Char4"/>
          <w:rtl/>
        </w:rPr>
        <w:t xml:space="preserve"> ـ</w:t>
      </w:r>
      <w:r w:rsidR="003E0CC1">
        <w:rPr>
          <w:rStyle w:val="Char4"/>
          <w:rFonts w:hint="cs"/>
          <w:rtl/>
        </w:rPr>
        <w:t>،</w:t>
      </w:r>
      <w:r w:rsidRPr="00BD5DC8">
        <w:rPr>
          <w:rStyle w:val="Char4"/>
          <w:rFonts w:hint="cs"/>
          <w:rtl/>
        </w:rPr>
        <w:t xml:space="preserve">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در حق</w:t>
      </w:r>
      <w:r w:rsidR="001C559E">
        <w:rPr>
          <w:rStyle w:val="Char4"/>
          <w:rFonts w:hint="cs"/>
          <w:rtl/>
        </w:rPr>
        <w:t>ی</w:t>
      </w:r>
      <w:r w:rsidRPr="00BD5DC8">
        <w:rPr>
          <w:rStyle w:val="Char4"/>
          <w:rFonts w:hint="cs"/>
          <w:rtl/>
        </w:rPr>
        <w:t xml:space="preserve">قت در رد </w:t>
      </w:r>
      <w:r w:rsidR="001C559E">
        <w:rPr>
          <w:rStyle w:val="Char4"/>
          <w:rFonts w:hint="cs"/>
          <w:rtl/>
        </w:rPr>
        <w:t>ک</w:t>
      </w:r>
      <w:r w:rsidRPr="00BD5DC8">
        <w:rPr>
          <w:rStyle w:val="Char4"/>
          <w:rFonts w:hint="cs"/>
          <w:rtl/>
        </w:rPr>
        <w:t>سان</w:t>
      </w:r>
      <w:r w:rsidR="001C559E">
        <w:rPr>
          <w:rStyle w:val="Char4"/>
          <w:rFonts w:hint="cs"/>
          <w:rtl/>
        </w:rPr>
        <w:t>ی</w:t>
      </w:r>
      <w:r w:rsidRPr="00BD5DC8">
        <w:rPr>
          <w:rStyle w:val="Char4"/>
          <w:rFonts w:hint="cs"/>
          <w:rtl/>
        </w:rPr>
        <w:t xml:space="preserve"> ب</w:t>
      </w:r>
      <w:r w:rsidR="001C559E">
        <w:rPr>
          <w:rStyle w:val="Char4"/>
          <w:rFonts w:hint="cs"/>
          <w:rtl/>
        </w:rPr>
        <w:t>ی</w:t>
      </w:r>
      <w:r w:rsidRPr="00BD5DC8">
        <w:rPr>
          <w:rStyle w:val="Char4"/>
          <w:rFonts w:hint="cs"/>
          <w:rtl/>
        </w:rPr>
        <w:t xml:space="preserve">ان </w:t>
      </w:r>
      <w:r w:rsidR="001C559E">
        <w:rPr>
          <w:rStyle w:val="Char4"/>
          <w:rFonts w:hint="cs"/>
          <w:rtl/>
        </w:rPr>
        <w:t>ک</w:t>
      </w:r>
      <w:r w:rsidRPr="00BD5DC8">
        <w:rPr>
          <w:rStyle w:val="Char4"/>
          <w:rFonts w:hint="cs"/>
          <w:rtl/>
        </w:rPr>
        <w:t xml:space="preserve">رد </w:t>
      </w:r>
      <w:r w:rsidR="001C559E">
        <w:rPr>
          <w:rStyle w:val="Char4"/>
          <w:rFonts w:hint="cs"/>
          <w:rtl/>
        </w:rPr>
        <w:t>ک</w:t>
      </w:r>
      <w:r w:rsidRPr="00BD5DC8">
        <w:rPr>
          <w:rStyle w:val="Char4"/>
          <w:rFonts w:hint="cs"/>
          <w:rtl/>
        </w:rPr>
        <w:t xml:space="preserve">ه معتقد بودند </w:t>
      </w:r>
      <w:r w:rsidR="001C559E">
        <w:rPr>
          <w:rStyle w:val="Char4"/>
          <w:rFonts w:hint="cs"/>
          <w:rtl/>
        </w:rPr>
        <w:t>ک</w:t>
      </w:r>
      <w:r w:rsidRPr="00BD5DC8">
        <w:rPr>
          <w:rStyle w:val="Char4"/>
          <w:rFonts w:hint="cs"/>
          <w:rtl/>
        </w:rPr>
        <w:t>ه عبور</w:t>
      </w:r>
      <w:r w:rsidR="001C559E">
        <w:rPr>
          <w:rStyle w:val="Char4"/>
          <w:rFonts w:hint="cs"/>
          <w:rtl/>
        </w:rPr>
        <w:t>ک</w:t>
      </w:r>
      <w:r w:rsidRPr="00BD5DC8">
        <w:rPr>
          <w:rStyle w:val="Char4"/>
          <w:rFonts w:hint="cs"/>
          <w:rtl/>
        </w:rPr>
        <w:t>ردن سگ و الاغ و زن از جلو</w:t>
      </w:r>
      <w:r w:rsidR="001C559E">
        <w:rPr>
          <w:rStyle w:val="Char4"/>
          <w:rFonts w:hint="cs"/>
          <w:rtl/>
        </w:rPr>
        <w:t>ی</w:t>
      </w:r>
      <w:r w:rsidRPr="00BD5DC8">
        <w:rPr>
          <w:rStyle w:val="Char4"/>
          <w:rFonts w:hint="cs"/>
          <w:rtl/>
        </w:rPr>
        <w:t xml:space="preserve"> نمازگزار باعث باطل‌شدن نماز او م</w:t>
      </w:r>
      <w:r w:rsidR="001C559E">
        <w:rPr>
          <w:rStyle w:val="Char4"/>
          <w:rFonts w:hint="cs"/>
          <w:rtl/>
        </w:rPr>
        <w:t>ی</w:t>
      </w:r>
      <w:r w:rsidRPr="00BD5DC8">
        <w:rPr>
          <w:rStyle w:val="Char4"/>
          <w:rFonts w:hint="cs"/>
          <w:rtl/>
        </w:rPr>
        <w:t>‌گردد.</w:t>
      </w:r>
    </w:p>
    <w:p w:rsidR="00E51E5A" w:rsidRPr="00BD5DC8" w:rsidRDefault="00E51E5A" w:rsidP="004709A5">
      <w:pPr>
        <w:ind w:firstLine="284"/>
        <w:jc w:val="both"/>
        <w:rPr>
          <w:rStyle w:val="Char4"/>
          <w:rtl/>
        </w:rPr>
      </w:pPr>
      <w:r w:rsidRPr="00BD5DC8">
        <w:rPr>
          <w:rStyle w:val="Char4"/>
          <w:rFonts w:hint="cs"/>
          <w:rtl/>
        </w:rPr>
        <w:t>چنانچه در روا</w:t>
      </w:r>
      <w:r w:rsidR="001C559E">
        <w:rPr>
          <w:rStyle w:val="Char4"/>
          <w:rFonts w:hint="cs"/>
          <w:rtl/>
        </w:rPr>
        <w:t>ی</w:t>
      </w:r>
      <w:r w:rsidRPr="00BD5DC8">
        <w:rPr>
          <w:rStyle w:val="Char4"/>
          <w:rFonts w:hint="cs"/>
          <w:rtl/>
        </w:rPr>
        <w:t>ت بخار</w:t>
      </w:r>
      <w:r w:rsidR="001C559E">
        <w:rPr>
          <w:rStyle w:val="Char4"/>
          <w:rFonts w:hint="cs"/>
          <w:rtl/>
        </w:rPr>
        <w:t>ی</w:t>
      </w:r>
      <w:r w:rsidRPr="00BD5DC8">
        <w:rPr>
          <w:rStyle w:val="Char4"/>
          <w:rFonts w:hint="cs"/>
          <w:rtl/>
        </w:rPr>
        <w:t xml:space="preserve"> نقل شده </w:t>
      </w:r>
      <w:r w:rsidR="001C559E">
        <w:rPr>
          <w:rStyle w:val="Char4"/>
          <w:rFonts w:hint="cs"/>
          <w:rtl/>
        </w:rPr>
        <w:t>ک</w:t>
      </w:r>
      <w:r w:rsidRPr="00BD5DC8">
        <w:rPr>
          <w:rStyle w:val="Char4"/>
          <w:rFonts w:hint="cs"/>
          <w:rtl/>
        </w:rPr>
        <w:t xml:space="preserve">ه «مسروق» گفت: </w:t>
      </w:r>
    </w:p>
    <w:p w:rsidR="00E51E5A" w:rsidRPr="00BD5DC8" w:rsidRDefault="00E51E5A" w:rsidP="004709A5">
      <w:pPr>
        <w:ind w:firstLine="284"/>
        <w:jc w:val="both"/>
        <w:rPr>
          <w:rStyle w:val="Char4"/>
          <w:rtl/>
        </w:rPr>
      </w:pPr>
      <w:r w:rsidRPr="00BD5DC8">
        <w:rPr>
          <w:rStyle w:val="Char4"/>
          <w:rFonts w:hint="cs"/>
          <w:rtl/>
        </w:rPr>
        <w:t>چ</w:t>
      </w:r>
      <w:r w:rsidR="001C559E">
        <w:rPr>
          <w:rStyle w:val="Char4"/>
          <w:rFonts w:hint="cs"/>
          <w:rtl/>
        </w:rPr>
        <w:t>ی</w:t>
      </w:r>
      <w:r w:rsidRPr="00BD5DC8">
        <w:rPr>
          <w:rStyle w:val="Char4"/>
          <w:rFonts w:hint="cs"/>
          <w:rtl/>
        </w:rPr>
        <w:t>زها</w:t>
      </w:r>
      <w:r w:rsidR="001C559E">
        <w:rPr>
          <w:rStyle w:val="Char4"/>
          <w:rFonts w:hint="cs"/>
          <w:rtl/>
        </w:rPr>
        <w:t>یی</w:t>
      </w:r>
      <w:r w:rsidRPr="00BD5DC8">
        <w:rPr>
          <w:rStyle w:val="Char4"/>
          <w:rFonts w:hint="cs"/>
          <w:rtl/>
        </w:rPr>
        <w:t xml:space="preserve"> </w:t>
      </w:r>
      <w:r w:rsidR="001C559E">
        <w:rPr>
          <w:rStyle w:val="Char4"/>
          <w:rFonts w:hint="cs"/>
          <w:rtl/>
        </w:rPr>
        <w:t>ک</w:t>
      </w:r>
      <w:r w:rsidRPr="00BD5DC8">
        <w:rPr>
          <w:rStyle w:val="Char4"/>
          <w:rFonts w:hint="cs"/>
          <w:rtl/>
        </w:rPr>
        <w:t>ه باعث بطلان نماز م</w:t>
      </w:r>
      <w:r w:rsidR="001C559E">
        <w:rPr>
          <w:rStyle w:val="Char4"/>
          <w:rFonts w:hint="cs"/>
          <w:rtl/>
        </w:rPr>
        <w:t>ی</w:t>
      </w:r>
      <w:r w:rsidRPr="00BD5DC8">
        <w:rPr>
          <w:rStyle w:val="Char4"/>
          <w:rFonts w:hint="cs"/>
          <w:rtl/>
        </w:rPr>
        <w:t>‌شوند، را پ</w:t>
      </w:r>
      <w:r w:rsidR="001C559E">
        <w:rPr>
          <w:rStyle w:val="Char4"/>
          <w:rFonts w:hint="cs"/>
          <w:rtl/>
        </w:rPr>
        <w:t>ی</w:t>
      </w:r>
      <w:r w:rsidRPr="00BD5DC8">
        <w:rPr>
          <w:rStyle w:val="Char4"/>
          <w:rFonts w:hint="cs"/>
          <w:rtl/>
        </w:rPr>
        <w:t>ش عا</w:t>
      </w:r>
      <w:r w:rsidR="001C559E">
        <w:rPr>
          <w:rStyle w:val="Char4"/>
          <w:rFonts w:hint="cs"/>
          <w:rtl/>
        </w:rPr>
        <w:t>ی</w:t>
      </w:r>
      <w:r w:rsidRPr="00BD5DC8">
        <w:rPr>
          <w:rStyle w:val="Char4"/>
          <w:rFonts w:hint="cs"/>
          <w:rtl/>
        </w:rPr>
        <w:t xml:space="preserve">شه </w:t>
      </w:r>
      <w:r w:rsidRPr="00BD5DC8">
        <w:rPr>
          <w:rStyle w:val="Char4"/>
          <w:rtl/>
        </w:rPr>
        <w:t xml:space="preserve">ـ </w:t>
      </w:r>
      <w:r w:rsidR="00992C10" w:rsidRPr="00992C10">
        <w:rPr>
          <w:rStyle w:val="Char4"/>
          <w:rFonts w:cs="CTraditional Arabic"/>
          <w:rtl/>
        </w:rPr>
        <w:t>ل</w:t>
      </w:r>
      <w:r w:rsidRPr="00BD5DC8">
        <w:rPr>
          <w:rStyle w:val="Char4"/>
          <w:rtl/>
        </w:rPr>
        <w:t xml:space="preserve"> ـ</w:t>
      </w:r>
      <w:r w:rsidR="001C559E">
        <w:rPr>
          <w:rStyle w:val="Char4"/>
          <w:rFonts w:hint="cs"/>
          <w:rtl/>
        </w:rPr>
        <w:t xml:space="preserve"> </w:t>
      </w:r>
      <w:r w:rsidRPr="00BD5DC8">
        <w:rPr>
          <w:rStyle w:val="Char4"/>
          <w:rFonts w:hint="cs"/>
          <w:rtl/>
        </w:rPr>
        <w:t>ب</w:t>
      </w:r>
      <w:r w:rsidR="001C559E">
        <w:rPr>
          <w:rStyle w:val="Char4"/>
          <w:rFonts w:hint="cs"/>
          <w:rtl/>
        </w:rPr>
        <w:t>ی</w:t>
      </w:r>
      <w:r w:rsidRPr="00BD5DC8">
        <w:rPr>
          <w:rStyle w:val="Char4"/>
          <w:rFonts w:hint="cs"/>
          <w:rtl/>
        </w:rPr>
        <w:t xml:space="preserve">ان </w:t>
      </w:r>
      <w:r w:rsidR="001C559E">
        <w:rPr>
          <w:rStyle w:val="Char4"/>
          <w:rFonts w:hint="cs"/>
          <w:rtl/>
        </w:rPr>
        <w:t>ک</w:t>
      </w:r>
      <w:r w:rsidRPr="00BD5DC8">
        <w:rPr>
          <w:rStyle w:val="Char4"/>
          <w:rFonts w:hint="cs"/>
          <w:rtl/>
        </w:rPr>
        <w:t>ردند. گفتند: عبور</w:t>
      </w:r>
      <w:r w:rsidR="001C559E">
        <w:rPr>
          <w:rStyle w:val="Char4"/>
          <w:rFonts w:hint="cs"/>
          <w:rtl/>
        </w:rPr>
        <w:t>ک</w:t>
      </w:r>
      <w:r w:rsidRPr="00BD5DC8">
        <w:rPr>
          <w:rStyle w:val="Char4"/>
          <w:rFonts w:hint="cs"/>
          <w:rtl/>
        </w:rPr>
        <w:t>ردن سگ و الاغ و زن از جلو</w:t>
      </w:r>
      <w:r w:rsidR="001C559E">
        <w:rPr>
          <w:rStyle w:val="Char4"/>
          <w:rFonts w:hint="cs"/>
          <w:rtl/>
        </w:rPr>
        <w:t>ی</w:t>
      </w:r>
      <w:r w:rsidRPr="00BD5DC8">
        <w:rPr>
          <w:rStyle w:val="Char4"/>
          <w:rFonts w:hint="cs"/>
          <w:rtl/>
        </w:rPr>
        <w:t xml:space="preserve"> نمازگزار، باعث باطل‌شدن نماز او م</w:t>
      </w:r>
      <w:r w:rsidR="001C559E">
        <w:rPr>
          <w:rStyle w:val="Char4"/>
          <w:rFonts w:hint="cs"/>
          <w:rtl/>
        </w:rPr>
        <w:t>ی</w:t>
      </w:r>
      <w:r w:rsidRPr="00BD5DC8">
        <w:rPr>
          <w:rStyle w:val="Char4"/>
          <w:rFonts w:hint="cs"/>
          <w:rtl/>
        </w:rPr>
        <w:t>‌گردد.</w:t>
      </w:r>
    </w:p>
    <w:p w:rsidR="004709A5" w:rsidRDefault="00E51E5A" w:rsidP="004709A5">
      <w:pPr>
        <w:ind w:firstLine="284"/>
        <w:jc w:val="both"/>
        <w:rPr>
          <w:rStyle w:val="Char4"/>
          <w:rtl/>
        </w:rPr>
      </w:pPr>
      <w:r w:rsidRPr="00BD5DC8">
        <w:rPr>
          <w:rStyle w:val="Char4"/>
          <w:rFonts w:hint="cs"/>
          <w:rtl/>
        </w:rPr>
        <w:t>عا</w:t>
      </w:r>
      <w:r w:rsidR="001C559E">
        <w:rPr>
          <w:rStyle w:val="Char4"/>
          <w:rFonts w:hint="cs"/>
          <w:rtl/>
        </w:rPr>
        <w:t>ی</w:t>
      </w:r>
      <w:r w:rsidRPr="00BD5DC8">
        <w:rPr>
          <w:rStyle w:val="Char4"/>
          <w:rFonts w:hint="cs"/>
          <w:rtl/>
        </w:rPr>
        <w:t xml:space="preserve">شه </w:t>
      </w:r>
      <w:r w:rsidRPr="00BD5DC8">
        <w:rPr>
          <w:rStyle w:val="Char4"/>
          <w:rtl/>
        </w:rPr>
        <w:t xml:space="preserve">ـ </w:t>
      </w:r>
      <w:r w:rsidR="00992C10" w:rsidRPr="00992C10">
        <w:rPr>
          <w:rStyle w:val="Char4"/>
          <w:rFonts w:cs="CTraditional Arabic"/>
          <w:rtl/>
        </w:rPr>
        <w:t>ل</w:t>
      </w:r>
      <w:r w:rsidRPr="00BD5DC8">
        <w:rPr>
          <w:rStyle w:val="Char4"/>
          <w:rtl/>
        </w:rPr>
        <w:t xml:space="preserve"> ـ</w:t>
      </w:r>
      <w:r w:rsidR="001C559E">
        <w:rPr>
          <w:rStyle w:val="Char4"/>
          <w:rFonts w:hint="cs"/>
          <w:rtl/>
        </w:rPr>
        <w:t xml:space="preserve"> </w:t>
      </w:r>
      <w:r w:rsidRPr="00BD5DC8">
        <w:rPr>
          <w:rStyle w:val="Char4"/>
          <w:rFonts w:hint="cs"/>
          <w:rtl/>
        </w:rPr>
        <w:t>به عنوان اعتراض گفت: ما زن‌ها را به سگ و الاغ تشب</w:t>
      </w:r>
      <w:r w:rsidR="001C559E">
        <w:rPr>
          <w:rStyle w:val="Char4"/>
          <w:rFonts w:hint="cs"/>
          <w:rtl/>
        </w:rPr>
        <w:t>ی</w:t>
      </w:r>
      <w:r w:rsidRPr="00BD5DC8">
        <w:rPr>
          <w:rStyle w:val="Char4"/>
          <w:rFonts w:hint="cs"/>
          <w:rtl/>
        </w:rPr>
        <w:t>ه نمود</w:t>
      </w:r>
      <w:r w:rsidR="001C559E">
        <w:rPr>
          <w:rStyle w:val="Char4"/>
          <w:rFonts w:hint="cs"/>
          <w:rtl/>
        </w:rPr>
        <w:t>ی</w:t>
      </w:r>
      <w:r w:rsidRPr="00BD5DC8">
        <w:rPr>
          <w:rStyle w:val="Char4"/>
          <w:rFonts w:hint="cs"/>
          <w:rtl/>
        </w:rPr>
        <w:t>د؟! به خدا قسم! در حال</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نماز م</w:t>
      </w:r>
      <w:r w:rsidR="001C559E">
        <w:rPr>
          <w:rStyle w:val="Char4"/>
          <w:rFonts w:hint="cs"/>
          <w:rtl/>
        </w:rPr>
        <w:t>ی</w:t>
      </w:r>
      <w:r w:rsidRPr="00BD5DC8">
        <w:rPr>
          <w:rStyle w:val="Char4"/>
          <w:rFonts w:hint="cs"/>
          <w:rtl/>
        </w:rPr>
        <w:t>‌خواند. من در جلو او در جهت قبله بر رو</w:t>
      </w:r>
      <w:r w:rsidR="001C559E">
        <w:rPr>
          <w:rStyle w:val="Char4"/>
          <w:rFonts w:hint="cs"/>
          <w:rtl/>
        </w:rPr>
        <w:t>ی</w:t>
      </w:r>
      <w:r w:rsidRPr="00BD5DC8">
        <w:rPr>
          <w:rStyle w:val="Char4"/>
          <w:rFonts w:hint="cs"/>
          <w:rtl/>
        </w:rPr>
        <w:t xml:space="preserve"> رختخواب م</w:t>
      </w:r>
      <w:r w:rsidR="001C559E">
        <w:rPr>
          <w:rStyle w:val="Char4"/>
          <w:rFonts w:hint="cs"/>
          <w:rtl/>
        </w:rPr>
        <w:t>ی</w:t>
      </w:r>
      <w:r w:rsidRPr="00BD5DC8">
        <w:rPr>
          <w:rStyle w:val="Char4"/>
          <w:rFonts w:hint="cs"/>
          <w:rtl/>
        </w:rPr>
        <w:t>‌خواب</w:t>
      </w:r>
      <w:r w:rsidR="001C559E">
        <w:rPr>
          <w:rStyle w:val="Char4"/>
          <w:rFonts w:hint="cs"/>
          <w:rtl/>
        </w:rPr>
        <w:t>ی</w:t>
      </w:r>
      <w:r w:rsidRPr="00BD5DC8">
        <w:rPr>
          <w:rStyle w:val="Char4"/>
          <w:rFonts w:hint="cs"/>
          <w:rtl/>
        </w:rPr>
        <w:t>دم. و 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ه </w:t>
      </w:r>
      <w:r w:rsidR="001C559E">
        <w:rPr>
          <w:rStyle w:val="Char4"/>
          <w:rFonts w:hint="cs"/>
          <w:rtl/>
        </w:rPr>
        <w:t>ک</w:t>
      </w:r>
      <w:r w:rsidRPr="00BD5DC8">
        <w:rPr>
          <w:rStyle w:val="Char4"/>
          <w:rFonts w:hint="cs"/>
          <w:rtl/>
        </w:rPr>
        <w:t>ار</w:t>
      </w:r>
      <w:r w:rsidR="001C559E">
        <w:rPr>
          <w:rStyle w:val="Char4"/>
          <w:rFonts w:hint="cs"/>
          <w:rtl/>
        </w:rPr>
        <w:t>ی</w:t>
      </w:r>
      <w:r w:rsidRPr="00BD5DC8">
        <w:rPr>
          <w:rStyle w:val="Char4"/>
          <w:rFonts w:hint="cs"/>
          <w:rtl/>
        </w:rPr>
        <w:t xml:space="preserve"> برا</w:t>
      </w:r>
      <w:r w:rsidR="001C559E">
        <w:rPr>
          <w:rStyle w:val="Char4"/>
          <w:rFonts w:hint="cs"/>
          <w:rtl/>
        </w:rPr>
        <w:t>ی</w:t>
      </w:r>
      <w:r w:rsidRPr="00BD5DC8">
        <w:rPr>
          <w:rStyle w:val="Char4"/>
          <w:rFonts w:hint="cs"/>
          <w:rtl/>
        </w:rPr>
        <w:t>م پ</w:t>
      </w:r>
      <w:r w:rsidR="001C559E">
        <w:rPr>
          <w:rStyle w:val="Char4"/>
          <w:rFonts w:hint="cs"/>
          <w:rtl/>
        </w:rPr>
        <w:t>ی</w:t>
      </w:r>
      <w:r w:rsidRPr="00BD5DC8">
        <w:rPr>
          <w:rStyle w:val="Char4"/>
          <w:rFonts w:hint="cs"/>
          <w:rtl/>
        </w:rPr>
        <w:t>ش م</w:t>
      </w:r>
      <w:r w:rsidR="001C559E">
        <w:rPr>
          <w:rStyle w:val="Char4"/>
          <w:rFonts w:hint="cs"/>
          <w:rtl/>
        </w:rPr>
        <w:t>ی</w:t>
      </w:r>
      <w:r w:rsidRPr="00BD5DC8">
        <w:rPr>
          <w:rStyle w:val="Char4"/>
          <w:rFonts w:hint="cs"/>
          <w:rtl/>
        </w:rPr>
        <w:t xml:space="preserve">‌آمد دوست نداشتم </w:t>
      </w:r>
      <w:r w:rsidR="001C559E">
        <w:rPr>
          <w:rStyle w:val="Char4"/>
          <w:rFonts w:hint="cs"/>
          <w:rtl/>
        </w:rPr>
        <w:t>ک</w:t>
      </w:r>
      <w:r w:rsidRPr="00BD5DC8">
        <w:rPr>
          <w:rStyle w:val="Char4"/>
          <w:rFonts w:hint="cs"/>
          <w:rtl/>
        </w:rPr>
        <w:t>ه بلند شوم و بنش</w:t>
      </w:r>
      <w:r w:rsidR="001C559E">
        <w:rPr>
          <w:rStyle w:val="Char4"/>
          <w:rFonts w:hint="cs"/>
          <w:rtl/>
        </w:rPr>
        <w:t>ی</w:t>
      </w:r>
      <w:r w:rsidRPr="00BD5DC8">
        <w:rPr>
          <w:rStyle w:val="Char4"/>
          <w:rFonts w:hint="cs"/>
          <w:rtl/>
        </w:rPr>
        <w:t>نم و او را اذ</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نم، بل</w:t>
      </w:r>
      <w:r w:rsidR="001C559E">
        <w:rPr>
          <w:rStyle w:val="Char4"/>
          <w:rFonts w:hint="cs"/>
          <w:rtl/>
        </w:rPr>
        <w:t>ک</w:t>
      </w:r>
      <w:r w:rsidRPr="00BD5DC8">
        <w:rPr>
          <w:rStyle w:val="Char4"/>
          <w:rFonts w:hint="cs"/>
          <w:rtl/>
        </w:rPr>
        <w:t>ه آهسته و مخف</w:t>
      </w:r>
      <w:r w:rsidR="001C559E">
        <w:rPr>
          <w:rStyle w:val="Char4"/>
          <w:rFonts w:hint="cs"/>
          <w:rtl/>
        </w:rPr>
        <w:t>ی</w:t>
      </w:r>
      <w:r w:rsidRPr="00BD5DC8">
        <w:rPr>
          <w:rStyle w:val="Char4"/>
          <w:rFonts w:hint="cs"/>
          <w:rtl/>
        </w:rPr>
        <w:t>انه از طرف پائ</w:t>
      </w:r>
      <w:r w:rsidR="001C559E">
        <w:rPr>
          <w:rStyle w:val="Char4"/>
          <w:rFonts w:hint="cs"/>
          <w:rtl/>
        </w:rPr>
        <w:t>ی</w:t>
      </w:r>
      <w:r w:rsidRPr="00BD5DC8">
        <w:rPr>
          <w:rStyle w:val="Char4"/>
          <w:rFonts w:hint="cs"/>
          <w:rtl/>
        </w:rPr>
        <w:t>ن رختخواب خارج م</w:t>
      </w:r>
      <w:r w:rsidR="001C559E">
        <w:rPr>
          <w:rStyle w:val="Char4"/>
          <w:rFonts w:hint="cs"/>
          <w:rtl/>
        </w:rPr>
        <w:t>ی</w:t>
      </w:r>
      <w:r w:rsidRPr="00BD5DC8">
        <w:rPr>
          <w:rStyle w:val="Char4"/>
          <w:rFonts w:hint="cs"/>
          <w:rtl/>
        </w:rPr>
        <w:t>‌شدم.</w:t>
      </w:r>
    </w:p>
    <w:p w:rsidR="00E51E5A" w:rsidRPr="00BD5DC8" w:rsidRDefault="00BA7FD8" w:rsidP="00320EBC">
      <w:pPr>
        <w:autoSpaceDE w:val="0"/>
        <w:autoSpaceDN w:val="0"/>
        <w:adjustRightInd w:val="0"/>
        <w:ind w:firstLine="227"/>
        <w:jc w:val="lowKashida"/>
        <w:rPr>
          <w:rStyle w:val="Char3"/>
          <w:rtl/>
          <w:lang w:bidi="fa-IR"/>
        </w:rPr>
      </w:pPr>
      <w:r w:rsidRPr="00BA7FD8">
        <w:rPr>
          <w:rStyle w:val="Char4"/>
          <w:rtl/>
        </w:rPr>
        <w:t>780</w:t>
      </w:r>
      <w:r w:rsidR="00CF164C" w:rsidRPr="00CF164C">
        <w:rPr>
          <w:rStyle w:val="Char3"/>
          <w:rFonts w:cs="IRNazli"/>
          <w:rtl/>
        </w:rPr>
        <w:t xml:space="preserve"> ـ (</w:t>
      </w:r>
      <w:r w:rsidRPr="00BA7FD8">
        <w:rPr>
          <w:rStyle w:val="Char4"/>
          <w:rtl/>
        </w:rPr>
        <w:t>9</w:t>
      </w:r>
      <w:r w:rsidR="00CF164C" w:rsidRPr="00CF164C">
        <w:rPr>
          <w:rStyle w:val="Char3"/>
          <w:rFonts w:cs="IRNazli"/>
          <w:rtl/>
        </w:rPr>
        <w:t>)</w:t>
      </w:r>
      <w:r w:rsidR="00E51E5A" w:rsidRPr="00BD5DC8">
        <w:rPr>
          <w:rStyle w:val="Char3"/>
          <w:rtl/>
        </w:rPr>
        <w:t xml:space="preserve"> وعن ابن‌عباس</w:t>
      </w:r>
      <w:r w:rsidR="00E51E5A" w:rsidRPr="00BD5DC8">
        <w:rPr>
          <w:rStyle w:val="Char3"/>
          <w:rFonts w:hint="cs"/>
          <w:rtl/>
        </w:rPr>
        <w:t>ٍ</w:t>
      </w:r>
      <w:r w:rsidR="00E51E5A" w:rsidRPr="00BD5DC8">
        <w:rPr>
          <w:rStyle w:val="Char3"/>
          <w:rtl/>
        </w:rPr>
        <w:t>، قال: أقب</w:t>
      </w:r>
      <w:r w:rsidR="00E51E5A" w:rsidRPr="00BD5DC8">
        <w:rPr>
          <w:rStyle w:val="Char3"/>
          <w:rFonts w:hint="cs"/>
          <w:rtl/>
        </w:rPr>
        <w:t>َ</w:t>
      </w:r>
      <w:r w:rsidR="00E51E5A" w:rsidRPr="00BD5DC8">
        <w:rPr>
          <w:rStyle w:val="Char3"/>
          <w:rtl/>
        </w:rPr>
        <w:t>لتُ راك</w:t>
      </w:r>
      <w:r w:rsidR="00E51E5A" w:rsidRPr="00BD5DC8">
        <w:rPr>
          <w:rStyle w:val="Char3"/>
          <w:rFonts w:hint="cs"/>
          <w:rtl/>
        </w:rPr>
        <w:t>ِ</w:t>
      </w:r>
      <w:r w:rsidR="00E51E5A" w:rsidRPr="00BD5DC8">
        <w:rPr>
          <w:rStyle w:val="Char3"/>
          <w:rtl/>
        </w:rPr>
        <w:t>باً على أتانٍ، وأنا ي</w:t>
      </w:r>
      <w:r w:rsidR="00E51E5A" w:rsidRPr="00BD5DC8">
        <w:rPr>
          <w:rStyle w:val="Char3"/>
          <w:rFonts w:hint="cs"/>
          <w:rtl/>
        </w:rPr>
        <w:t>َ</w:t>
      </w:r>
      <w:r w:rsidR="00E51E5A" w:rsidRPr="00BD5DC8">
        <w:rPr>
          <w:rStyle w:val="Char3"/>
          <w:rtl/>
        </w:rPr>
        <w:t>ومَئ</w:t>
      </w:r>
      <w:r w:rsidR="00E51E5A" w:rsidRPr="00BD5DC8">
        <w:rPr>
          <w:rStyle w:val="Char3"/>
          <w:rFonts w:hint="cs"/>
          <w:rtl/>
        </w:rPr>
        <w:t>ِ</w:t>
      </w:r>
      <w:r w:rsidR="00E51E5A" w:rsidRPr="00BD5DC8">
        <w:rPr>
          <w:rStyle w:val="Char3"/>
          <w:rtl/>
        </w:rPr>
        <w:t>ذٍ قد ناه</w:t>
      </w:r>
      <w:r w:rsidR="00E51E5A" w:rsidRPr="00BD5DC8">
        <w:rPr>
          <w:rStyle w:val="Char3"/>
          <w:rFonts w:hint="cs"/>
          <w:rtl/>
        </w:rPr>
        <w:t>َ</w:t>
      </w:r>
      <w:r w:rsidR="00E51E5A" w:rsidRPr="00BD5DC8">
        <w:rPr>
          <w:rStyle w:val="Char3"/>
          <w:rtl/>
        </w:rPr>
        <w:t>زتُ الا</w:t>
      </w:r>
      <w:r w:rsidR="00E51E5A" w:rsidRPr="00BD5DC8">
        <w:rPr>
          <w:rStyle w:val="Char3"/>
          <w:rFonts w:hint="cs"/>
          <w:rtl/>
        </w:rPr>
        <w:t>ِ</w:t>
      </w:r>
      <w:r w:rsidR="00E51E5A" w:rsidRPr="00BD5DC8">
        <w:rPr>
          <w:rStyle w:val="Char3"/>
          <w:rtl/>
        </w:rPr>
        <w:t>حت</w:t>
      </w:r>
      <w:r w:rsidR="00E51E5A" w:rsidRPr="00BD5DC8">
        <w:rPr>
          <w:rStyle w:val="Char3"/>
          <w:rFonts w:hint="cs"/>
          <w:rtl/>
        </w:rPr>
        <w:t>ِ</w:t>
      </w:r>
      <w:r w:rsidR="00E51E5A" w:rsidRPr="00BD5DC8">
        <w:rPr>
          <w:rStyle w:val="Char3"/>
          <w:rtl/>
        </w:rPr>
        <w:t>لام، ورسولُ اللَّهِ ي</w:t>
      </w:r>
      <w:r w:rsidR="00E51E5A" w:rsidRPr="00BD5DC8">
        <w:rPr>
          <w:rStyle w:val="Char3"/>
          <w:rFonts w:hint="cs"/>
          <w:rtl/>
        </w:rPr>
        <w:t>ُ</w:t>
      </w:r>
      <w:r w:rsidR="00E51E5A" w:rsidRPr="00BD5DC8">
        <w:rPr>
          <w:rStyle w:val="Char3"/>
          <w:rtl/>
        </w:rPr>
        <w:t>ص</w:t>
      </w:r>
      <w:r w:rsidR="00E51E5A" w:rsidRPr="00BD5DC8">
        <w:rPr>
          <w:rStyle w:val="Char3"/>
          <w:rFonts w:hint="cs"/>
          <w:rtl/>
        </w:rPr>
        <w:t>ُ</w:t>
      </w:r>
      <w:r w:rsidR="00E51E5A" w:rsidRPr="00BD5DC8">
        <w:rPr>
          <w:rStyle w:val="Char3"/>
          <w:rtl/>
        </w:rPr>
        <w:t>لّي بالناسِ ب</w:t>
      </w:r>
      <w:r w:rsidR="00E51E5A" w:rsidRPr="00BD5DC8">
        <w:rPr>
          <w:rStyle w:val="Char3"/>
          <w:rFonts w:hint="cs"/>
          <w:rtl/>
        </w:rPr>
        <w:t>ِ</w:t>
      </w:r>
      <w:r w:rsidR="00E51E5A" w:rsidRPr="00BD5DC8">
        <w:rPr>
          <w:rStyle w:val="Char3"/>
          <w:rtl/>
        </w:rPr>
        <w:t>م</w:t>
      </w:r>
      <w:r w:rsidR="00E51E5A" w:rsidRPr="00BD5DC8">
        <w:rPr>
          <w:rStyle w:val="Char3"/>
          <w:rFonts w:hint="cs"/>
          <w:rtl/>
        </w:rPr>
        <w:t>ِ</w:t>
      </w:r>
      <w:r w:rsidR="00E51E5A" w:rsidRPr="00BD5DC8">
        <w:rPr>
          <w:rStyle w:val="Char3"/>
          <w:rtl/>
        </w:rPr>
        <w:t>نىً إلى غيرِ جدارٍ، ف</w:t>
      </w:r>
      <w:r w:rsidR="00E51E5A" w:rsidRPr="00BD5DC8">
        <w:rPr>
          <w:rStyle w:val="Char3"/>
          <w:rFonts w:hint="cs"/>
          <w:rtl/>
        </w:rPr>
        <w:t>َ</w:t>
      </w:r>
      <w:r w:rsidR="00E51E5A" w:rsidRPr="00BD5DC8">
        <w:rPr>
          <w:rStyle w:val="Char3"/>
          <w:rtl/>
        </w:rPr>
        <w:t>م</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رتُ بينَ يدَي بعضِ الص</w:t>
      </w:r>
      <w:r w:rsidR="00E51E5A" w:rsidRPr="00BD5DC8">
        <w:rPr>
          <w:rStyle w:val="Char3"/>
          <w:rFonts w:hint="cs"/>
          <w:rtl/>
        </w:rPr>
        <w:t>َّ</w:t>
      </w:r>
      <w:r w:rsidR="00E51E5A" w:rsidRPr="00BD5DC8">
        <w:rPr>
          <w:rStyle w:val="Char3"/>
          <w:rtl/>
        </w:rPr>
        <w:t>فِّ، ف</w:t>
      </w:r>
      <w:r w:rsidR="00E51E5A" w:rsidRPr="00BD5DC8">
        <w:rPr>
          <w:rStyle w:val="Char3"/>
          <w:rFonts w:hint="cs"/>
          <w:rtl/>
        </w:rPr>
        <w:t>َ</w:t>
      </w:r>
      <w:r w:rsidR="00E51E5A" w:rsidRPr="00BD5DC8">
        <w:rPr>
          <w:rStyle w:val="Char3"/>
          <w:rtl/>
        </w:rPr>
        <w:t>ن</w:t>
      </w:r>
      <w:r w:rsidR="00E51E5A" w:rsidRPr="00BD5DC8">
        <w:rPr>
          <w:rStyle w:val="Char3"/>
          <w:rFonts w:hint="cs"/>
          <w:rtl/>
        </w:rPr>
        <w:t>َ</w:t>
      </w:r>
      <w:r w:rsidR="00E51E5A" w:rsidRPr="00BD5DC8">
        <w:rPr>
          <w:rStyle w:val="Char3"/>
          <w:rtl/>
        </w:rPr>
        <w:t>ز</w:t>
      </w:r>
      <w:r w:rsidR="00E51E5A" w:rsidRPr="00BD5DC8">
        <w:rPr>
          <w:rStyle w:val="Char3"/>
          <w:rFonts w:hint="cs"/>
          <w:rtl/>
        </w:rPr>
        <w:t>َ</w:t>
      </w:r>
      <w:r w:rsidR="00E51E5A" w:rsidRPr="00BD5DC8">
        <w:rPr>
          <w:rStyle w:val="Char3"/>
          <w:rtl/>
        </w:rPr>
        <w:t>لتُ،</w:t>
      </w:r>
      <w:r w:rsidR="001C559E">
        <w:rPr>
          <w:rStyle w:val="Char3"/>
          <w:rtl/>
        </w:rPr>
        <w:t xml:space="preserve"> و</w:t>
      </w:r>
      <w:r w:rsidR="00E51E5A" w:rsidRPr="00BD5DC8">
        <w:rPr>
          <w:rStyle w:val="Char3"/>
          <w:rtl/>
        </w:rPr>
        <w:t>أرس</w:t>
      </w:r>
      <w:r w:rsidR="00E51E5A" w:rsidRPr="00BD5DC8">
        <w:rPr>
          <w:rStyle w:val="Char3"/>
          <w:rFonts w:hint="cs"/>
          <w:rtl/>
        </w:rPr>
        <w:t>َ</w:t>
      </w:r>
      <w:r w:rsidR="00E51E5A" w:rsidRPr="00BD5DC8">
        <w:rPr>
          <w:rStyle w:val="Char3"/>
          <w:rtl/>
        </w:rPr>
        <w:t>لتُ الأتانَ ت</w:t>
      </w:r>
      <w:r w:rsidR="00E51E5A" w:rsidRPr="00BD5DC8">
        <w:rPr>
          <w:rStyle w:val="Char3"/>
          <w:rFonts w:hint="cs"/>
          <w:rtl/>
        </w:rPr>
        <w:t>َ</w:t>
      </w:r>
      <w:r w:rsidR="00E51E5A" w:rsidRPr="00BD5DC8">
        <w:rPr>
          <w:rStyle w:val="Char3"/>
          <w:rtl/>
        </w:rPr>
        <w:t>رت</w:t>
      </w:r>
      <w:r w:rsidR="00E51E5A" w:rsidRPr="00BD5DC8">
        <w:rPr>
          <w:rStyle w:val="Char3"/>
          <w:rFonts w:hint="cs"/>
          <w:rtl/>
        </w:rPr>
        <w:t>َ</w:t>
      </w:r>
      <w:r w:rsidR="00E51E5A" w:rsidRPr="00BD5DC8">
        <w:rPr>
          <w:rStyle w:val="Char3"/>
          <w:rtl/>
        </w:rPr>
        <w:t>عُ،</w:t>
      </w:r>
      <w:r w:rsidR="001C559E">
        <w:rPr>
          <w:rStyle w:val="Char3"/>
          <w:rtl/>
        </w:rPr>
        <w:t xml:space="preserve"> و</w:t>
      </w:r>
      <w:r w:rsidR="00E51E5A" w:rsidRPr="00BD5DC8">
        <w:rPr>
          <w:rStyle w:val="Char3"/>
          <w:rtl/>
        </w:rPr>
        <w:t>دخلتُ في الص</w:t>
      </w:r>
      <w:r w:rsidR="00E51E5A" w:rsidRPr="00BD5DC8">
        <w:rPr>
          <w:rStyle w:val="Char3"/>
          <w:rFonts w:hint="cs"/>
          <w:rtl/>
        </w:rPr>
        <w:t>َّ</w:t>
      </w:r>
      <w:r w:rsidR="00E51E5A" w:rsidRPr="00BD5DC8">
        <w:rPr>
          <w:rStyle w:val="Char3"/>
          <w:rtl/>
        </w:rPr>
        <w:t>فِّ، فلم يُنكِرْ ذلكَ ع</w:t>
      </w:r>
      <w:r w:rsidR="00E51E5A" w:rsidRPr="00BD5DC8">
        <w:rPr>
          <w:rStyle w:val="Char3"/>
          <w:rFonts w:hint="cs"/>
          <w:rtl/>
        </w:rPr>
        <w:t>َ</w:t>
      </w:r>
      <w:r w:rsidR="00E51E5A" w:rsidRPr="00BD5DC8">
        <w:rPr>
          <w:rStyle w:val="Char3"/>
          <w:rtl/>
        </w:rPr>
        <w:t xml:space="preserve">ليَّ أحَدٌ. </w:t>
      </w:r>
      <w:r w:rsidR="00E51E5A" w:rsidRPr="00314CA0">
        <w:rPr>
          <w:rStyle w:val="Char1"/>
          <w:rtl/>
        </w:rPr>
        <w:t>متفق عليه</w:t>
      </w:r>
      <w:r w:rsidR="00320EBC" w:rsidRPr="00320EBC">
        <w:rPr>
          <w:rStyle w:val="Char4"/>
          <w:rFonts w:hint="cs"/>
          <w:vertAlign w:val="superscript"/>
          <w:rtl/>
          <w:lang w:bidi="ar-SA"/>
        </w:rPr>
        <w:t>(</w:t>
      </w:r>
      <w:r w:rsidR="00320EBC" w:rsidRPr="00320EBC">
        <w:rPr>
          <w:rStyle w:val="Char4"/>
          <w:vertAlign w:val="superscript"/>
          <w:rtl/>
          <w:lang w:bidi="ar-SA"/>
        </w:rPr>
        <w:footnoteReference w:id="520"/>
      </w:r>
      <w:r w:rsidR="00320EBC" w:rsidRPr="00320EBC">
        <w:rPr>
          <w:rStyle w:val="Char4"/>
          <w:rFonts w:hint="cs"/>
          <w:vertAlign w:val="superscript"/>
          <w:rtl/>
          <w:lang w:bidi="ar-SA"/>
        </w:rPr>
        <w:t>)</w:t>
      </w:r>
      <w:r w:rsidR="00320EBC" w:rsidRPr="00320EBC">
        <w:rPr>
          <w:rStyle w:val="Char4"/>
          <w:rFonts w:hint="cs"/>
          <w:rtl/>
        </w:rPr>
        <w:t>.</w:t>
      </w:r>
    </w:p>
    <w:p w:rsidR="00E51E5A" w:rsidRPr="00BD5DC8" w:rsidRDefault="00E51E5A" w:rsidP="004709A5">
      <w:pPr>
        <w:ind w:firstLine="284"/>
        <w:jc w:val="both"/>
        <w:rPr>
          <w:rStyle w:val="Char4"/>
          <w:rtl/>
        </w:rPr>
      </w:pPr>
      <w:r w:rsidRPr="00BD5DC8">
        <w:rPr>
          <w:rStyle w:val="Char4"/>
          <w:rFonts w:hint="cs"/>
          <w:rtl/>
        </w:rPr>
        <w:t>780- (9</w:t>
      </w:r>
      <w:r w:rsidR="00846A08">
        <w:rPr>
          <w:rStyle w:val="Char4"/>
          <w:rFonts w:hint="cs"/>
          <w:rtl/>
        </w:rPr>
        <w:t>)</w:t>
      </w:r>
      <w:r w:rsidRPr="00BD5DC8">
        <w:rPr>
          <w:rStyle w:val="Char4"/>
          <w:rFonts w:hint="cs"/>
          <w:rtl/>
        </w:rPr>
        <w:t xml:space="preserve"> ابن‌عباس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در حال</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سوار بر ماده خر</w:t>
      </w:r>
      <w:r w:rsidR="001C559E">
        <w:rPr>
          <w:rStyle w:val="Char4"/>
          <w:rFonts w:hint="cs"/>
          <w:rtl/>
        </w:rPr>
        <w:t>ی</w:t>
      </w:r>
      <w:r w:rsidRPr="00BD5DC8">
        <w:rPr>
          <w:rStyle w:val="Char4"/>
          <w:rFonts w:hint="cs"/>
          <w:rtl/>
        </w:rPr>
        <w:t xml:space="preserve"> بودم و در آستانه‌</w:t>
      </w:r>
      <w:r w:rsidR="001C559E">
        <w:rPr>
          <w:rStyle w:val="Char4"/>
          <w:rFonts w:hint="cs"/>
          <w:rtl/>
        </w:rPr>
        <w:t>ی</w:t>
      </w:r>
      <w:r w:rsidRPr="00BD5DC8">
        <w:rPr>
          <w:rStyle w:val="Char4"/>
          <w:rFonts w:hint="cs"/>
          <w:rtl/>
        </w:rPr>
        <w:t xml:space="preserve"> رس</w:t>
      </w:r>
      <w:r w:rsidR="001C559E">
        <w:rPr>
          <w:rStyle w:val="Char4"/>
          <w:rFonts w:hint="cs"/>
          <w:rtl/>
        </w:rPr>
        <w:t>ی</w:t>
      </w:r>
      <w:r w:rsidRPr="00BD5DC8">
        <w:rPr>
          <w:rStyle w:val="Char4"/>
          <w:rFonts w:hint="cs"/>
          <w:rtl/>
        </w:rPr>
        <w:t>دن به سن بلوغ قرار داشتم، آمدم و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را د</w:t>
      </w:r>
      <w:r w:rsidR="001C559E">
        <w:rPr>
          <w:rStyle w:val="Char4"/>
          <w:rFonts w:hint="cs"/>
          <w:rtl/>
        </w:rPr>
        <w:t>ی</w:t>
      </w:r>
      <w:r w:rsidRPr="00BD5DC8">
        <w:rPr>
          <w:rStyle w:val="Char4"/>
          <w:rFonts w:hint="cs"/>
          <w:rtl/>
        </w:rPr>
        <w:t xml:space="preserve">دم </w:t>
      </w:r>
      <w:r w:rsidR="001C559E">
        <w:rPr>
          <w:rStyle w:val="Char4"/>
          <w:rFonts w:hint="cs"/>
          <w:rtl/>
        </w:rPr>
        <w:t>ک</w:t>
      </w:r>
      <w:r w:rsidRPr="00BD5DC8">
        <w:rPr>
          <w:rStyle w:val="Char4"/>
          <w:rFonts w:hint="cs"/>
          <w:rtl/>
        </w:rPr>
        <w:t>ه در «من</w:t>
      </w:r>
      <w:r w:rsidR="001C559E">
        <w:rPr>
          <w:rStyle w:val="Char4"/>
          <w:rFonts w:hint="cs"/>
          <w:rtl/>
        </w:rPr>
        <w:t>ی</w:t>
      </w:r>
      <w:r w:rsidRPr="00BD5DC8">
        <w:rPr>
          <w:rStyle w:val="Char4"/>
          <w:rFonts w:hint="cs"/>
          <w:rtl/>
        </w:rPr>
        <w:t>» بدون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د</w:t>
      </w:r>
      <w:r w:rsidR="001C559E">
        <w:rPr>
          <w:rStyle w:val="Char4"/>
          <w:rFonts w:hint="cs"/>
          <w:rtl/>
        </w:rPr>
        <w:t>ی</w:t>
      </w:r>
      <w:r w:rsidRPr="00BD5DC8">
        <w:rPr>
          <w:rStyle w:val="Char4"/>
          <w:rFonts w:hint="cs"/>
          <w:rtl/>
        </w:rPr>
        <w:t>وار</w:t>
      </w:r>
      <w:r w:rsidR="001C559E">
        <w:rPr>
          <w:rStyle w:val="Char4"/>
          <w:rFonts w:hint="cs"/>
          <w:rtl/>
        </w:rPr>
        <w:t>ی</w:t>
      </w:r>
      <w:r w:rsidRPr="00BD5DC8">
        <w:rPr>
          <w:rStyle w:val="Char4"/>
          <w:rFonts w:hint="cs"/>
          <w:rtl/>
        </w:rPr>
        <w:t xml:space="preserve"> را در جلو خود (به عنوان ستره) قرار داده باشد، برا</w:t>
      </w:r>
      <w:r w:rsidR="001C559E">
        <w:rPr>
          <w:rStyle w:val="Char4"/>
          <w:rFonts w:hint="cs"/>
          <w:rtl/>
        </w:rPr>
        <w:t>ی</w:t>
      </w:r>
      <w:r w:rsidRPr="00BD5DC8">
        <w:rPr>
          <w:rStyle w:val="Char4"/>
          <w:rFonts w:hint="cs"/>
          <w:rtl/>
        </w:rPr>
        <w:t xml:space="preserve"> مردم نماز م</w:t>
      </w:r>
      <w:r w:rsidR="001C559E">
        <w:rPr>
          <w:rStyle w:val="Char4"/>
          <w:rFonts w:hint="cs"/>
          <w:rtl/>
        </w:rPr>
        <w:t>ی</w:t>
      </w:r>
      <w:r w:rsidRPr="00BD5DC8">
        <w:rPr>
          <w:rStyle w:val="Char4"/>
          <w:rFonts w:hint="cs"/>
          <w:rtl/>
        </w:rPr>
        <w:t>‌خواند، از جلو</w:t>
      </w:r>
      <w:r w:rsidR="001C559E">
        <w:rPr>
          <w:rStyle w:val="Char4"/>
          <w:rFonts w:hint="cs"/>
          <w:rtl/>
        </w:rPr>
        <w:t>ی</w:t>
      </w:r>
      <w:r w:rsidRPr="00BD5DC8">
        <w:rPr>
          <w:rStyle w:val="Char4"/>
          <w:rFonts w:hint="cs"/>
          <w:rtl/>
        </w:rPr>
        <w:t xml:space="preserve"> بعض</w:t>
      </w:r>
      <w:r w:rsidR="001C559E">
        <w:rPr>
          <w:rStyle w:val="Char4"/>
          <w:rFonts w:hint="cs"/>
          <w:rtl/>
        </w:rPr>
        <w:t>ی</w:t>
      </w:r>
      <w:r w:rsidRPr="00BD5DC8">
        <w:rPr>
          <w:rStyle w:val="Char4"/>
          <w:rFonts w:hint="cs"/>
          <w:rtl/>
        </w:rPr>
        <w:t xml:space="preserve"> از صف‌ها، (با الاغ) عبور </w:t>
      </w:r>
      <w:r w:rsidR="001C559E">
        <w:rPr>
          <w:rStyle w:val="Char4"/>
          <w:rFonts w:hint="cs"/>
          <w:rtl/>
        </w:rPr>
        <w:t>ک</w:t>
      </w:r>
      <w:r w:rsidRPr="00BD5DC8">
        <w:rPr>
          <w:rStyle w:val="Char4"/>
          <w:rFonts w:hint="cs"/>
          <w:rtl/>
        </w:rPr>
        <w:t>ردم، و پائ</w:t>
      </w:r>
      <w:r w:rsidR="001C559E">
        <w:rPr>
          <w:rStyle w:val="Char4"/>
          <w:rFonts w:hint="cs"/>
          <w:rtl/>
        </w:rPr>
        <w:t>ی</w:t>
      </w:r>
      <w:r w:rsidRPr="00BD5DC8">
        <w:rPr>
          <w:rStyle w:val="Char4"/>
          <w:rFonts w:hint="cs"/>
          <w:rtl/>
        </w:rPr>
        <w:t xml:space="preserve">ن آمدم و ماده خر را رها </w:t>
      </w:r>
      <w:r w:rsidR="001C559E">
        <w:rPr>
          <w:rStyle w:val="Char4"/>
          <w:rFonts w:hint="cs"/>
          <w:rtl/>
        </w:rPr>
        <w:t>ک</w:t>
      </w:r>
      <w:r w:rsidRPr="00BD5DC8">
        <w:rPr>
          <w:rStyle w:val="Char4"/>
          <w:rFonts w:hint="cs"/>
          <w:rtl/>
        </w:rPr>
        <w:t>ردم تا بچرد و خود ن</w:t>
      </w:r>
      <w:r w:rsidR="001C559E">
        <w:rPr>
          <w:rStyle w:val="Char4"/>
          <w:rFonts w:hint="cs"/>
          <w:rtl/>
        </w:rPr>
        <w:t>ی</w:t>
      </w:r>
      <w:r w:rsidRPr="00BD5DC8">
        <w:rPr>
          <w:rStyle w:val="Char4"/>
          <w:rFonts w:hint="cs"/>
          <w:rtl/>
        </w:rPr>
        <w:t>ز داخل صف نمازگزاران شدم و ه</w:t>
      </w:r>
      <w:r w:rsidR="001C559E">
        <w:rPr>
          <w:rStyle w:val="Char4"/>
          <w:rFonts w:hint="cs"/>
          <w:rtl/>
        </w:rPr>
        <w:t>ی</w:t>
      </w:r>
      <w:r w:rsidRPr="00BD5DC8">
        <w:rPr>
          <w:rStyle w:val="Char4"/>
          <w:rFonts w:hint="cs"/>
          <w:rtl/>
        </w:rPr>
        <w:t xml:space="preserve">چ </w:t>
      </w:r>
      <w:r w:rsidR="001C559E">
        <w:rPr>
          <w:rStyle w:val="Char4"/>
          <w:rFonts w:hint="cs"/>
          <w:rtl/>
        </w:rPr>
        <w:t>ک</w:t>
      </w:r>
      <w:r w:rsidRPr="00BD5DC8">
        <w:rPr>
          <w:rStyle w:val="Char4"/>
          <w:rFonts w:hint="cs"/>
          <w:rtl/>
        </w:rPr>
        <w:t>س (نه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و نه صحابه</w:t>
      </w:r>
      <w:r w:rsidR="001F073B" w:rsidRPr="001F073B">
        <w:rPr>
          <w:rFonts w:ascii="IPT Zar" w:hAnsi="IPT Zar" w:cs="CTraditional Arabic" w:hint="cs"/>
          <w:color w:val="000000"/>
          <w:sz w:val="26"/>
          <w:rtl/>
          <w:lang w:bidi="fa-IR"/>
        </w:rPr>
        <w:t xml:space="preserve"> ش</w:t>
      </w:r>
      <w:r w:rsidR="00BA7FD8" w:rsidRPr="00BA7FD8">
        <w:rPr>
          <w:rStyle w:val="Char4"/>
          <w:rFonts w:hint="cs"/>
          <w:rtl/>
        </w:rPr>
        <w:t>)</w:t>
      </w:r>
      <w:r w:rsidRPr="00BD5DC8">
        <w:rPr>
          <w:rStyle w:val="Char4"/>
          <w:rFonts w:hint="cs"/>
          <w:rtl/>
        </w:rPr>
        <w:t xml:space="preserve"> مرا از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ار منع ن</w:t>
      </w:r>
      <w:r w:rsidR="001C559E">
        <w:rPr>
          <w:rStyle w:val="Char4"/>
          <w:rFonts w:hint="cs"/>
          <w:rtl/>
        </w:rPr>
        <w:t>ک</w:t>
      </w:r>
      <w:r w:rsidRPr="00BD5DC8">
        <w:rPr>
          <w:rStyle w:val="Char4"/>
          <w:rFonts w:hint="cs"/>
          <w:rtl/>
        </w:rPr>
        <w:t>رد.</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BD5DC8">
        <w:rPr>
          <w:rStyle w:val="Char3"/>
          <w:rFonts w:hint="cs"/>
          <w:rtl/>
        </w:rPr>
        <w:t>«أتان»:</w:t>
      </w:r>
      <w:r w:rsidRPr="00BD5DC8">
        <w:rPr>
          <w:rStyle w:val="Char4"/>
          <w:rFonts w:hint="cs"/>
          <w:rtl/>
        </w:rPr>
        <w:t xml:space="preserve"> ماده خر.</w:t>
      </w:r>
      <w:r w:rsidR="001C559E">
        <w:rPr>
          <w:rStyle w:val="Char4"/>
          <w:rFonts w:hint="cs"/>
          <w:rtl/>
        </w:rPr>
        <w:t xml:space="preserve"> </w:t>
      </w:r>
      <w:r w:rsidRPr="00BD5DC8">
        <w:rPr>
          <w:rStyle w:val="Char3"/>
          <w:rFonts w:hint="cs"/>
          <w:rtl/>
        </w:rPr>
        <w:t>«ناهزت الاحتلام»:</w:t>
      </w:r>
      <w:r w:rsidRPr="00BD5DC8">
        <w:rPr>
          <w:rStyle w:val="Char4"/>
          <w:rFonts w:hint="cs"/>
          <w:rtl/>
        </w:rPr>
        <w:t xml:space="preserve"> به سن بلوغ نز</w:t>
      </w:r>
      <w:r w:rsidR="001C559E">
        <w:rPr>
          <w:rStyle w:val="Char4"/>
          <w:rFonts w:hint="cs"/>
          <w:rtl/>
        </w:rPr>
        <w:t>یک</w:t>
      </w:r>
      <w:r w:rsidRPr="00BD5DC8">
        <w:rPr>
          <w:rStyle w:val="Char4"/>
          <w:rFonts w:hint="cs"/>
          <w:rtl/>
        </w:rPr>
        <w:t xml:space="preserve"> شده بودم. </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ب</w:t>
      </w:r>
      <w:r w:rsidR="001C559E">
        <w:rPr>
          <w:rStyle w:val="Char4"/>
          <w:rFonts w:hint="cs"/>
          <w:rtl/>
        </w:rPr>
        <w:t>ی</w:t>
      </w:r>
      <w:r w:rsidRPr="00BD5DC8">
        <w:rPr>
          <w:rStyle w:val="Char4"/>
          <w:rFonts w:hint="cs"/>
          <w:rtl/>
        </w:rPr>
        <w:t>انگر ا</w:t>
      </w:r>
      <w:r w:rsidR="001C559E">
        <w:rPr>
          <w:rStyle w:val="Char4"/>
          <w:rFonts w:hint="cs"/>
          <w:rtl/>
        </w:rPr>
        <w:t>ی</w:t>
      </w:r>
      <w:r w:rsidRPr="00BD5DC8">
        <w:rPr>
          <w:rStyle w:val="Char4"/>
          <w:rFonts w:hint="cs"/>
          <w:rtl/>
        </w:rPr>
        <w:t xml:space="preserve">ن مسئله است </w:t>
      </w:r>
      <w:r w:rsidR="001C559E">
        <w:rPr>
          <w:rStyle w:val="Char4"/>
          <w:rFonts w:hint="cs"/>
          <w:rtl/>
        </w:rPr>
        <w:t>ک</w:t>
      </w:r>
      <w:r w:rsidRPr="00BD5DC8">
        <w:rPr>
          <w:rStyle w:val="Char4"/>
          <w:rFonts w:hint="cs"/>
          <w:rtl/>
        </w:rPr>
        <w:t>ه عبور خر (زن و سگ س</w:t>
      </w:r>
      <w:r w:rsidR="001C559E">
        <w:rPr>
          <w:rStyle w:val="Char4"/>
          <w:rFonts w:hint="cs"/>
          <w:rtl/>
        </w:rPr>
        <w:t>ی</w:t>
      </w:r>
      <w:r w:rsidRPr="00BD5DC8">
        <w:rPr>
          <w:rStyle w:val="Char4"/>
          <w:rFonts w:hint="cs"/>
          <w:rtl/>
        </w:rPr>
        <w:t>اه) از جلو</w:t>
      </w:r>
      <w:r w:rsidR="001C559E">
        <w:rPr>
          <w:rStyle w:val="Char4"/>
          <w:rFonts w:hint="cs"/>
          <w:rtl/>
        </w:rPr>
        <w:t>ی</w:t>
      </w:r>
      <w:r w:rsidRPr="00BD5DC8">
        <w:rPr>
          <w:rStyle w:val="Char4"/>
          <w:rFonts w:hint="cs"/>
          <w:rtl/>
        </w:rPr>
        <w:t xml:space="preserve"> نمازگزار، در صورت نگذاشتن ستره، نماز را باطل نم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ند، چرا </w:t>
      </w:r>
      <w:r w:rsidR="001C559E">
        <w:rPr>
          <w:rStyle w:val="Char4"/>
          <w:rFonts w:hint="cs"/>
          <w:rtl/>
        </w:rPr>
        <w:t>ک</w:t>
      </w:r>
      <w:r w:rsidRPr="00BD5DC8">
        <w:rPr>
          <w:rStyle w:val="Char4"/>
          <w:rFonts w:hint="cs"/>
          <w:rtl/>
        </w:rPr>
        <w:t xml:space="preserve">ه: ابن‌عباس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را د</w:t>
      </w:r>
      <w:r w:rsidR="001C559E">
        <w:rPr>
          <w:rStyle w:val="Char4"/>
          <w:rFonts w:hint="cs"/>
          <w:rtl/>
        </w:rPr>
        <w:t>ی</w:t>
      </w:r>
      <w:r w:rsidRPr="00BD5DC8">
        <w:rPr>
          <w:rStyle w:val="Char4"/>
          <w:rFonts w:hint="cs"/>
          <w:rtl/>
        </w:rPr>
        <w:t xml:space="preserve">دم </w:t>
      </w:r>
      <w:r w:rsidR="001C559E">
        <w:rPr>
          <w:rStyle w:val="Char4"/>
          <w:rFonts w:hint="cs"/>
          <w:rtl/>
        </w:rPr>
        <w:t>ک</w:t>
      </w:r>
      <w:r w:rsidRPr="00BD5DC8">
        <w:rPr>
          <w:rStyle w:val="Char4"/>
          <w:rFonts w:hint="cs"/>
          <w:rtl/>
        </w:rPr>
        <w:t>ه بدون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د</w:t>
      </w:r>
      <w:r w:rsidR="001C559E">
        <w:rPr>
          <w:rStyle w:val="Char4"/>
          <w:rFonts w:hint="cs"/>
          <w:rtl/>
        </w:rPr>
        <w:t>ی</w:t>
      </w:r>
      <w:r w:rsidRPr="00BD5DC8">
        <w:rPr>
          <w:rStyle w:val="Char4"/>
          <w:rFonts w:hint="cs"/>
          <w:rtl/>
        </w:rPr>
        <w:t>وار</w:t>
      </w:r>
      <w:r w:rsidR="001C559E">
        <w:rPr>
          <w:rStyle w:val="Char4"/>
          <w:rFonts w:hint="cs"/>
          <w:rtl/>
        </w:rPr>
        <w:t>ی</w:t>
      </w:r>
      <w:r w:rsidRPr="00BD5DC8">
        <w:rPr>
          <w:rStyle w:val="Char4"/>
          <w:rFonts w:hint="cs"/>
          <w:rtl/>
        </w:rPr>
        <w:t xml:space="preserve"> را در جلو</w:t>
      </w:r>
      <w:r w:rsidR="001C559E">
        <w:rPr>
          <w:rStyle w:val="Char4"/>
          <w:rFonts w:hint="cs"/>
          <w:rtl/>
        </w:rPr>
        <w:t>ی</w:t>
      </w:r>
      <w:r w:rsidRPr="00BD5DC8">
        <w:rPr>
          <w:rStyle w:val="Char4"/>
          <w:rFonts w:hint="cs"/>
          <w:rtl/>
        </w:rPr>
        <w:t xml:space="preserve"> خود به عنوان ستره قرار داده باشد، از جلو</w:t>
      </w:r>
      <w:r w:rsidR="001C559E">
        <w:rPr>
          <w:rStyle w:val="Char4"/>
          <w:rFonts w:hint="cs"/>
          <w:rtl/>
        </w:rPr>
        <w:t>ی</w:t>
      </w:r>
      <w:r w:rsidRPr="00BD5DC8">
        <w:rPr>
          <w:rStyle w:val="Char4"/>
          <w:rFonts w:hint="cs"/>
          <w:rtl/>
        </w:rPr>
        <w:t xml:space="preserve"> بعض</w:t>
      </w:r>
      <w:r w:rsidR="001C559E">
        <w:rPr>
          <w:rStyle w:val="Char4"/>
          <w:rFonts w:hint="cs"/>
          <w:rtl/>
        </w:rPr>
        <w:t>ی</w:t>
      </w:r>
      <w:r w:rsidRPr="00BD5DC8">
        <w:rPr>
          <w:rStyle w:val="Char4"/>
          <w:rFonts w:hint="cs"/>
          <w:rtl/>
        </w:rPr>
        <w:t xml:space="preserve"> از صف‌ها، با الاغ خو</w:t>
      </w:r>
      <w:r w:rsidR="001C559E">
        <w:rPr>
          <w:rStyle w:val="Char4"/>
          <w:rFonts w:hint="cs"/>
          <w:rtl/>
        </w:rPr>
        <w:t>ی</w:t>
      </w:r>
      <w:r w:rsidRPr="00BD5DC8">
        <w:rPr>
          <w:rStyle w:val="Char4"/>
          <w:rFonts w:hint="cs"/>
          <w:rtl/>
        </w:rPr>
        <w:t xml:space="preserve">ش عبور </w:t>
      </w:r>
      <w:r w:rsidR="001C559E">
        <w:rPr>
          <w:rStyle w:val="Char4"/>
          <w:rFonts w:hint="cs"/>
          <w:rtl/>
        </w:rPr>
        <w:t>ک</w:t>
      </w:r>
      <w:r w:rsidRPr="00BD5DC8">
        <w:rPr>
          <w:rStyle w:val="Char4"/>
          <w:rFonts w:hint="cs"/>
          <w:rtl/>
        </w:rPr>
        <w:t>ردم و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خاطر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ار به من اعتراض ن</w:t>
      </w:r>
      <w:r w:rsidR="001C559E">
        <w:rPr>
          <w:rStyle w:val="Char4"/>
          <w:rFonts w:hint="cs"/>
          <w:rtl/>
        </w:rPr>
        <w:t>ک</w:t>
      </w:r>
      <w:r w:rsidRPr="00BD5DC8">
        <w:rPr>
          <w:rStyle w:val="Char4"/>
          <w:rFonts w:hint="cs"/>
          <w:rtl/>
        </w:rPr>
        <w:t>رد و ا</w:t>
      </w:r>
      <w:r w:rsidR="001C559E">
        <w:rPr>
          <w:rStyle w:val="Char4"/>
          <w:rFonts w:hint="cs"/>
          <w:rtl/>
        </w:rPr>
        <w:t>ی</w:t>
      </w:r>
      <w:r w:rsidRPr="00BD5DC8">
        <w:rPr>
          <w:rStyle w:val="Char4"/>
          <w:rFonts w:hint="cs"/>
          <w:rtl/>
        </w:rPr>
        <w:t>ن خود روشنگر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عبور</w:t>
      </w:r>
      <w:r w:rsidR="001C559E">
        <w:rPr>
          <w:rStyle w:val="Char4"/>
          <w:rFonts w:hint="cs"/>
          <w:rtl/>
        </w:rPr>
        <w:t>ک</w:t>
      </w:r>
      <w:r w:rsidRPr="00BD5DC8">
        <w:rPr>
          <w:rStyle w:val="Char4"/>
          <w:rFonts w:hint="cs"/>
          <w:rtl/>
        </w:rPr>
        <w:t>ردن ح</w:t>
      </w:r>
      <w:r w:rsidR="001C559E">
        <w:rPr>
          <w:rStyle w:val="Char4"/>
          <w:rFonts w:hint="cs"/>
          <w:rtl/>
        </w:rPr>
        <w:t>ی</w:t>
      </w:r>
      <w:r w:rsidRPr="00BD5DC8">
        <w:rPr>
          <w:rStyle w:val="Char4"/>
          <w:rFonts w:hint="cs"/>
          <w:rtl/>
        </w:rPr>
        <w:t>وانات از جلو</w:t>
      </w:r>
      <w:r w:rsidR="001C559E">
        <w:rPr>
          <w:rStyle w:val="Char4"/>
          <w:rFonts w:hint="cs"/>
          <w:rtl/>
        </w:rPr>
        <w:t>ی</w:t>
      </w:r>
      <w:r w:rsidRPr="00BD5DC8">
        <w:rPr>
          <w:rStyle w:val="Char4"/>
          <w:rFonts w:hint="cs"/>
          <w:rtl/>
        </w:rPr>
        <w:t xml:space="preserve"> نماز، باعث باطل‌شدن آن نم</w:t>
      </w:r>
      <w:r w:rsidR="001C559E">
        <w:rPr>
          <w:rStyle w:val="Char4"/>
          <w:rFonts w:hint="cs"/>
          <w:rtl/>
        </w:rPr>
        <w:t>ی</w:t>
      </w:r>
      <w:r w:rsidRPr="00BD5DC8">
        <w:rPr>
          <w:rStyle w:val="Char4"/>
          <w:rFonts w:hint="cs"/>
          <w:rtl/>
        </w:rPr>
        <w:t xml:space="preserve">‌شود. </w:t>
      </w:r>
    </w:p>
    <w:p w:rsidR="00314CA0" w:rsidRDefault="00314CA0" w:rsidP="00BD5DC8">
      <w:pPr>
        <w:pStyle w:val="a1"/>
        <w:rPr>
          <w:rtl/>
        </w:rPr>
        <w:sectPr w:rsidR="00314CA0" w:rsidSect="00C14F87">
          <w:headerReference w:type="default" r:id="rId46"/>
          <w:footnotePr>
            <w:numRestart w:val="eachPage"/>
          </w:footnotePr>
          <w:pgSz w:w="9356" w:h="13608" w:code="9"/>
          <w:pgMar w:top="567" w:right="1134" w:bottom="851" w:left="1134" w:header="454" w:footer="0" w:gutter="0"/>
          <w:cols w:space="708"/>
          <w:titlePg/>
          <w:bidi/>
          <w:rtlGutter/>
          <w:docGrid w:linePitch="381"/>
        </w:sectPr>
      </w:pPr>
    </w:p>
    <w:p w:rsidR="004709A5" w:rsidRDefault="00E51E5A" w:rsidP="00BD5DC8">
      <w:pPr>
        <w:pStyle w:val="a1"/>
        <w:rPr>
          <w:rtl/>
        </w:rPr>
      </w:pPr>
      <w:bookmarkStart w:id="101" w:name="_Toc447280295"/>
      <w:r w:rsidRPr="00880785">
        <w:rPr>
          <w:rtl/>
        </w:rPr>
        <w:t>فصل</w:t>
      </w:r>
      <w:r w:rsidRPr="00880785">
        <w:rPr>
          <w:rFonts w:hint="cs"/>
          <w:rtl/>
        </w:rPr>
        <w:t xml:space="preserve"> دوم</w:t>
      </w:r>
      <w:bookmarkEnd w:id="101"/>
    </w:p>
    <w:p w:rsidR="00E51E5A" w:rsidRPr="00BD5DC8" w:rsidRDefault="00BA7FD8" w:rsidP="00320EBC">
      <w:pPr>
        <w:autoSpaceDE w:val="0"/>
        <w:autoSpaceDN w:val="0"/>
        <w:adjustRightInd w:val="0"/>
        <w:ind w:firstLine="227"/>
        <w:jc w:val="lowKashida"/>
        <w:rPr>
          <w:rStyle w:val="Char3"/>
          <w:rtl/>
          <w:lang w:bidi="fa-IR"/>
        </w:rPr>
      </w:pPr>
      <w:r w:rsidRPr="00BA7FD8">
        <w:rPr>
          <w:rStyle w:val="Char4"/>
          <w:rtl/>
        </w:rPr>
        <w:t>781</w:t>
      </w:r>
      <w:r w:rsidR="00CF164C" w:rsidRPr="00CF164C">
        <w:rPr>
          <w:rStyle w:val="Char3"/>
          <w:rFonts w:cs="IRNazli"/>
          <w:rtl/>
        </w:rPr>
        <w:t xml:space="preserve"> ـ (</w:t>
      </w:r>
      <w:r w:rsidRPr="00BA7FD8">
        <w:rPr>
          <w:rStyle w:val="Char4"/>
          <w:rtl/>
        </w:rPr>
        <w:t>10</w:t>
      </w:r>
      <w:r w:rsidR="00CF164C" w:rsidRPr="00CF164C">
        <w:rPr>
          <w:rStyle w:val="Char3"/>
          <w:rFonts w:cs="IRNazli"/>
          <w:rtl/>
        </w:rPr>
        <w:t>)</w:t>
      </w:r>
      <w:r w:rsidR="00E51E5A" w:rsidRPr="00BD5DC8">
        <w:rPr>
          <w:rStyle w:val="Char3"/>
          <w:rtl/>
        </w:rPr>
        <w:t xml:space="preserve"> عن أبي هريرةَ</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E51E5A" w:rsidRPr="00BD5DC8">
        <w:rPr>
          <w:rStyle w:val="Char3"/>
          <w:rtl/>
        </w:rPr>
        <w:t xml:space="preserve"> «إذا صلَّى أح</w:t>
      </w:r>
      <w:r w:rsidR="00E51E5A" w:rsidRPr="00BD5DC8">
        <w:rPr>
          <w:rStyle w:val="Char3"/>
          <w:rFonts w:hint="cs"/>
          <w:rtl/>
        </w:rPr>
        <w:t>َ</w:t>
      </w:r>
      <w:r w:rsidR="00E51E5A" w:rsidRPr="00BD5DC8">
        <w:rPr>
          <w:rStyle w:val="Char3"/>
          <w:rtl/>
        </w:rPr>
        <w:t>دُك</w:t>
      </w:r>
      <w:r w:rsidR="00E51E5A" w:rsidRPr="00BD5DC8">
        <w:rPr>
          <w:rStyle w:val="Char3"/>
          <w:rFonts w:hint="cs"/>
          <w:rtl/>
        </w:rPr>
        <w:t>ُ</w:t>
      </w:r>
      <w:r w:rsidR="00E51E5A" w:rsidRPr="00BD5DC8">
        <w:rPr>
          <w:rStyle w:val="Char3"/>
          <w:rtl/>
        </w:rPr>
        <w:t>م ف</w:t>
      </w:r>
      <w:r w:rsidR="00E51E5A" w:rsidRPr="00BD5DC8">
        <w:rPr>
          <w:rStyle w:val="Char3"/>
          <w:rFonts w:hint="cs"/>
          <w:rtl/>
        </w:rPr>
        <w:t>َ</w:t>
      </w:r>
      <w:r w:rsidR="00E51E5A" w:rsidRPr="00BD5DC8">
        <w:rPr>
          <w:rStyle w:val="Char3"/>
          <w:rtl/>
        </w:rPr>
        <w:t>لي</w:t>
      </w:r>
      <w:r w:rsidR="00E51E5A" w:rsidRPr="00BD5DC8">
        <w:rPr>
          <w:rStyle w:val="Char3"/>
          <w:rFonts w:hint="cs"/>
          <w:rtl/>
        </w:rPr>
        <w:t>َ</w:t>
      </w:r>
      <w:r w:rsidR="00E51E5A" w:rsidRPr="00BD5DC8">
        <w:rPr>
          <w:rStyle w:val="Char3"/>
          <w:rtl/>
        </w:rPr>
        <w:t>جعَلْ تِلقاءَ وجههِ شيئاً. فإنْ لم يجد؛ فلْيَنصِبْ عَصَاه. فإن لم ي</w:t>
      </w:r>
      <w:r w:rsidR="00E51E5A" w:rsidRPr="00BD5DC8">
        <w:rPr>
          <w:rStyle w:val="Char3"/>
          <w:rFonts w:hint="cs"/>
          <w:rtl/>
        </w:rPr>
        <w:t>َ</w:t>
      </w:r>
      <w:r w:rsidR="00E51E5A" w:rsidRPr="00BD5DC8">
        <w:rPr>
          <w:rStyle w:val="Char3"/>
          <w:rtl/>
        </w:rPr>
        <w:t>ك</w:t>
      </w:r>
      <w:r w:rsidR="00E51E5A" w:rsidRPr="00BD5DC8">
        <w:rPr>
          <w:rStyle w:val="Char3"/>
          <w:rFonts w:hint="cs"/>
          <w:rtl/>
        </w:rPr>
        <w:t>ُ</w:t>
      </w:r>
      <w:r w:rsidR="00E51E5A" w:rsidRPr="00BD5DC8">
        <w:rPr>
          <w:rStyle w:val="Char3"/>
          <w:rtl/>
        </w:rPr>
        <w:t>نْ معهُ عصىً؛ فليَخْطُط خطّاً، ثم لا ي</w:t>
      </w:r>
      <w:r w:rsidR="00E51E5A" w:rsidRPr="00BD5DC8">
        <w:rPr>
          <w:rStyle w:val="Char3"/>
          <w:rFonts w:hint="cs"/>
          <w:rtl/>
        </w:rPr>
        <w:t>َ</w:t>
      </w:r>
      <w:r w:rsidR="00E51E5A" w:rsidRPr="00BD5DC8">
        <w:rPr>
          <w:rStyle w:val="Char3"/>
          <w:rtl/>
        </w:rPr>
        <w:t>ض</w:t>
      </w:r>
      <w:r w:rsidR="00E51E5A" w:rsidRPr="00BD5DC8">
        <w:rPr>
          <w:rStyle w:val="Char3"/>
          <w:rFonts w:hint="cs"/>
          <w:rtl/>
        </w:rPr>
        <w:t>ُ</w:t>
      </w:r>
      <w:r w:rsidR="00E51E5A" w:rsidRPr="00BD5DC8">
        <w:rPr>
          <w:rStyle w:val="Char3"/>
          <w:rtl/>
        </w:rPr>
        <w:t>رُّه ما م</w:t>
      </w:r>
      <w:r w:rsidR="00E51E5A" w:rsidRPr="00BD5DC8">
        <w:rPr>
          <w:rStyle w:val="Char3"/>
          <w:rFonts w:hint="cs"/>
          <w:rtl/>
        </w:rPr>
        <w:t>َ</w:t>
      </w:r>
      <w:r w:rsidR="00E51E5A" w:rsidRPr="00BD5DC8">
        <w:rPr>
          <w:rStyle w:val="Char3"/>
          <w:rtl/>
        </w:rPr>
        <w:t>رَّ أمامَهُ»</w:t>
      </w:r>
      <w:r w:rsidR="003E0CC1">
        <w:rPr>
          <w:rStyle w:val="Char3"/>
          <w:rtl/>
        </w:rPr>
        <w:t>.</w:t>
      </w:r>
      <w:r w:rsidR="00E51E5A" w:rsidRPr="00BD5DC8">
        <w:rPr>
          <w:rStyle w:val="Char3"/>
          <w:rtl/>
        </w:rPr>
        <w:t xml:space="preserve"> </w:t>
      </w:r>
      <w:r w:rsidR="00E51E5A" w:rsidRPr="00314CA0">
        <w:rPr>
          <w:rStyle w:val="Char1"/>
          <w:rtl/>
        </w:rPr>
        <w:t>رواه أبو داود، وابن ماجة</w:t>
      </w:r>
      <w:r w:rsidR="00320EBC" w:rsidRPr="00320EBC">
        <w:rPr>
          <w:rStyle w:val="Char4"/>
          <w:rFonts w:hint="cs"/>
          <w:vertAlign w:val="superscript"/>
          <w:rtl/>
          <w:lang w:bidi="ar-SA"/>
        </w:rPr>
        <w:t>(</w:t>
      </w:r>
      <w:r w:rsidR="00320EBC" w:rsidRPr="00320EBC">
        <w:rPr>
          <w:rStyle w:val="Char4"/>
          <w:vertAlign w:val="superscript"/>
          <w:rtl/>
          <w:lang w:bidi="ar-SA"/>
        </w:rPr>
        <w:footnoteReference w:id="521"/>
      </w:r>
      <w:r w:rsidR="00320EBC" w:rsidRPr="00320EBC">
        <w:rPr>
          <w:rStyle w:val="Char4"/>
          <w:rFonts w:hint="cs"/>
          <w:vertAlign w:val="superscript"/>
          <w:rtl/>
          <w:lang w:bidi="ar-SA"/>
        </w:rPr>
        <w:t>)</w:t>
      </w:r>
      <w:r w:rsidR="00320EBC">
        <w:rPr>
          <w:rStyle w:val="Char4"/>
          <w:rFonts w:hint="cs"/>
          <w:rtl/>
        </w:rPr>
        <w:t>.</w:t>
      </w:r>
    </w:p>
    <w:p w:rsidR="00E51E5A" w:rsidRPr="00BD5DC8" w:rsidRDefault="00E51E5A" w:rsidP="004709A5">
      <w:pPr>
        <w:ind w:firstLine="284"/>
        <w:jc w:val="both"/>
        <w:rPr>
          <w:rStyle w:val="Char4"/>
          <w:rtl/>
        </w:rPr>
      </w:pPr>
      <w:r w:rsidRPr="00BD5DC8">
        <w:rPr>
          <w:rStyle w:val="Char4"/>
          <w:rFonts w:hint="cs"/>
          <w:rtl/>
        </w:rPr>
        <w:t>781- (10) 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هرگاه </w:t>
      </w:r>
      <w:r w:rsidR="001C559E">
        <w:rPr>
          <w:rStyle w:val="Char4"/>
          <w:rFonts w:hint="cs"/>
          <w:rtl/>
        </w:rPr>
        <w:t>یکی</w:t>
      </w:r>
      <w:r w:rsidRPr="00BD5DC8">
        <w:rPr>
          <w:rStyle w:val="Char4"/>
          <w:rFonts w:hint="cs"/>
          <w:rtl/>
        </w:rPr>
        <w:t xml:space="preserve"> از شما خواست نماز بخواند، با</w:t>
      </w:r>
      <w:r w:rsidR="001C559E">
        <w:rPr>
          <w:rStyle w:val="Char4"/>
          <w:rFonts w:hint="cs"/>
          <w:rtl/>
        </w:rPr>
        <w:t>ی</w:t>
      </w:r>
      <w:r w:rsidRPr="00BD5DC8">
        <w:rPr>
          <w:rStyle w:val="Char4"/>
          <w:rFonts w:hint="cs"/>
          <w:rtl/>
        </w:rPr>
        <w:t>د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را (از جنس د</w:t>
      </w:r>
      <w:r w:rsidR="001C559E">
        <w:rPr>
          <w:rStyle w:val="Char4"/>
          <w:rFonts w:hint="cs"/>
          <w:rtl/>
        </w:rPr>
        <w:t>ی</w:t>
      </w:r>
      <w:r w:rsidRPr="00BD5DC8">
        <w:rPr>
          <w:rStyle w:val="Char4"/>
          <w:rFonts w:hint="cs"/>
          <w:rtl/>
        </w:rPr>
        <w:t>وار، درخت، ستون، چوب، شمش</w:t>
      </w:r>
      <w:r w:rsidR="001C559E">
        <w:rPr>
          <w:rStyle w:val="Char4"/>
          <w:rFonts w:hint="cs"/>
          <w:rtl/>
        </w:rPr>
        <w:t>ی</w:t>
      </w:r>
      <w:r w:rsidRPr="00BD5DC8">
        <w:rPr>
          <w:rStyle w:val="Char4"/>
          <w:rFonts w:hint="cs"/>
          <w:rtl/>
        </w:rPr>
        <w:t>ر و غ</w:t>
      </w:r>
      <w:r w:rsidR="001C559E">
        <w:rPr>
          <w:rStyle w:val="Char4"/>
          <w:rFonts w:hint="cs"/>
          <w:rtl/>
        </w:rPr>
        <w:t>ی</w:t>
      </w:r>
      <w:r w:rsidRPr="00BD5DC8">
        <w:rPr>
          <w:rStyle w:val="Char4"/>
          <w:rFonts w:hint="cs"/>
          <w:rtl/>
        </w:rPr>
        <w:t>ره) به عنوان ستره در روبرو</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قرار دهد، پس اگر ستره‌ا</w:t>
      </w:r>
      <w:r w:rsidR="001C559E">
        <w:rPr>
          <w:rStyle w:val="Char4"/>
          <w:rFonts w:hint="cs"/>
          <w:rtl/>
        </w:rPr>
        <w:t>ی</w:t>
      </w:r>
      <w:r w:rsidRPr="00BD5DC8">
        <w:rPr>
          <w:rStyle w:val="Char4"/>
          <w:rFonts w:hint="cs"/>
          <w:rtl/>
        </w:rPr>
        <w:t xml:space="preserve"> را ن</w:t>
      </w:r>
      <w:r w:rsidR="001C559E">
        <w:rPr>
          <w:rStyle w:val="Char4"/>
          <w:rFonts w:hint="cs"/>
          <w:rtl/>
        </w:rPr>
        <w:t>ی</w:t>
      </w:r>
      <w:r w:rsidRPr="00BD5DC8">
        <w:rPr>
          <w:rStyle w:val="Char4"/>
          <w:rFonts w:hint="cs"/>
          <w:rtl/>
        </w:rPr>
        <w:t>افت، عصا</w:t>
      </w:r>
      <w:r w:rsidR="001C559E">
        <w:rPr>
          <w:rStyle w:val="Char4"/>
          <w:rFonts w:hint="cs"/>
          <w:rtl/>
        </w:rPr>
        <w:t>یی</w:t>
      </w:r>
      <w:r w:rsidRPr="00BD5DC8">
        <w:rPr>
          <w:rStyle w:val="Char4"/>
          <w:rFonts w:hint="cs"/>
          <w:rtl/>
        </w:rPr>
        <w:t xml:space="preserve"> را در زم</w:t>
      </w:r>
      <w:r w:rsidR="001C559E">
        <w:rPr>
          <w:rStyle w:val="Char4"/>
          <w:rFonts w:hint="cs"/>
          <w:rtl/>
        </w:rPr>
        <w:t>ی</w:t>
      </w:r>
      <w:r w:rsidRPr="00BD5DC8">
        <w:rPr>
          <w:rStyle w:val="Char4"/>
          <w:rFonts w:hint="cs"/>
          <w:rtl/>
        </w:rPr>
        <w:t>ن فرو برد، و اگر عصا ن</w:t>
      </w:r>
      <w:r w:rsidR="001C559E">
        <w:rPr>
          <w:rStyle w:val="Char4"/>
          <w:rFonts w:hint="cs"/>
          <w:rtl/>
        </w:rPr>
        <w:t>ی</w:t>
      </w:r>
      <w:r w:rsidRPr="00BD5DC8">
        <w:rPr>
          <w:rStyle w:val="Char4"/>
          <w:rFonts w:hint="cs"/>
          <w:rtl/>
        </w:rPr>
        <w:t>ز به همراه نداشت، پس با</w:t>
      </w:r>
      <w:r w:rsidR="001C559E">
        <w:rPr>
          <w:rStyle w:val="Char4"/>
          <w:rFonts w:hint="cs"/>
          <w:rtl/>
        </w:rPr>
        <w:t>ی</w:t>
      </w:r>
      <w:r w:rsidRPr="00BD5DC8">
        <w:rPr>
          <w:rStyle w:val="Char4"/>
          <w:rFonts w:hint="cs"/>
          <w:rtl/>
        </w:rPr>
        <w:t>د بر زم</w:t>
      </w:r>
      <w:r w:rsidR="001C559E">
        <w:rPr>
          <w:rStyle w:val="Char4"/>
          <w:rFonts w:hint="cs"/>
          <w:rtl/>
        </w:rPr>
        <w:t>ی</w:t>
      </w:r>
      <w:r w:rsidRPr="00BD5DC8">
        <w:rPr>
          <w:rStyle w:val="Char4"/>
          <w:rFonts w:hint="cs"/>
          <w:rtl/>
        </w:rPr>
        <w:t>ن خط</w:t>
      </w:r>
      <w:r w:rsidR="001C559E">
        <w:rPr>
          <w:rStyle w:val="Char4"/>
          <w:rFonts w:hint="cs"/>
          <w:rtl/>
        </w:rPr>
        <w:t>ی</w:t>
      </w:r>
      <w:r w:rsidRPr="00BD5DC8">
        <w:rPr>
          <w:rStyle w:val="Char4"/>
          <w:rFonts w:hint="cs"/>
          <w:rtl/>
        </w:rPr>
        <w:t xml:space="preserve"> (به مانند هلال) ب</w:t>
      </w:r>
      <w:r w:rsidR="001C559E">
        <w:rPr>
          <w:rStyle w:val="Char4"/>
          <w:rFonts w:hint="cs"/>
          <w:rtl/>
        </w:rPr>
        <w:t>ک</w:t>
      </w:r>
      <w:r w:rsidRPr="00BD5DC8">
        <w:rPr>
          <w:rStyle w:val="Char4"/>
          <w:rFonts w:hint="cs"/>
          <w:rtl/>
        </w:rPr>
        <w:t>شد. پس از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ستره برا</w:t>
      </w:r>
      <w:r w:rsidR="001C559E">
        <w:rPr>
          <w:rStyle w:val="Char4"/>
          <w:rFonts w:hint="cs"/>
          <w:rtl/>
        </w:rPr>
        <w:t>ی</w:t>
      </w:r>
      <w:r w:rsidRPr="00BD5DC8">
        <w:rPr>
          <w:rStyle w:val="Char4"/>
          <w:rFonts w:hint="cs"/>
          <w:rtl/>
        </w:rPr>
        <w:t xml:space="preserve"> خود قرار داد، هر</w:t>
      </w:r>
      <w:r w:rsidR="001C559E">
        <w:rPr>
          <w:rStyle w:val="Char4"/>
          <w:rFonts w:hint="cs"/>
          <w:rtl/>
        </w:rPr>
        <w:t>ک</w:t>
      </w:r>
      <w:r w:rsidRPr="00BD5DC8">
        <w:rPr>
          <w:rStyle w:val="Char4"/>
          <w:rFonts w:hint="cs"/>
          <w:rtl/>
        </w:rPr>
        <w:t>س از جلو</w:t>
      </w:r>
      <w:r w:rsidR="001C559E">
        <w:rPr>
          <w:rStyle w:val="Char4"/>
          <w:rFonts w:hint="cs"/>
          <w:rtl/>
        </w:rPr>
        <w:t>ی</w:t>
      </w:r>
      <w:r w:rsidRPr="00BD5DC8">
        <w:rPr>
          <w:rStyle w:val="Char4"/>
          <w:rFonts w:hint="cs"/>
          <w:rtl/>
        </w:rPr>
        <w:t xml:space="preserve"> او عبور </w:t>
      </w:r>
      <w:r w:rsidR="001C559E">
        <w:rPr>
          <w:rStyle w:val="Char4"/>
          <w:rFonts w:hint="cs"/>
          <w:rtl/>
        </w:rPr>
        <w:t>ک</w:t>
      </w:r>
      <w:r w:rsidRPr="00BD5DC8">
        <w:rPr>
          <w:rStyle w:val="Char4"/>
          <w:rFonts w:hint="cs"/>
          <w:rtl/>
        </w:rPr>
        <w:t>ند، ز</w:t>
      </w:r>
      <w:r w:rsidR="001C559E">
        <w:rPr>
          <w:rStyle w:val="Char4"/>
          <w:rFonts w:hint="cs"/>
          <w:rtl/>
        </w:rPr>
        <w:t>ی</w:t>
      </w:r>
      <w:r w:rsidRPr="00BD5DC8">
        <w:rPr>
          <w:rStyle w:val="Char4"/>
          <w:rFonts w:hint="cs"/>
          <w:rtl/>
        </w:rPr>
        <w:t>ان</w:t>
      </w:r>
      <w:r w:rsidR="001C559E">
        <w:rPr>
          <w:rStyle w:val="Char4"/>
          <w:rFonts w:hint="cs"/>
          <w:rtl/>
        </w:rPr>
        <w:t>ی</w:t>
      </w:r>
      <w:r w:rsidRPr="00BD5DC8">
        <w:rPr>
          <w:rStyle w:val="Char4"/>
          <w:rFonts w:hint="cs"/>
          <w:rtl/>
        </w:rPr>
        <w:t xml:space="preserve"> به نمازش نم</w:t>
      </w:r>
      <w:r w:rsidR="001C559E">
        <w:rPr>
          <w:rStyle w:val="Char4"/>
          <w:rFonts w:hint="cs"/>
          <w:rtl/>
        </w:rPr>
        <w:t>ی</w:t>
      </w:r>
      <w:r w:rsidRPr="00BD5DC8">
        <w:rPr>
          <w:rStyle w:val="Char4"/>
          <w:rFonts w:hint="cs"/>
          <w:rtl/>
        </w:rPr>
        <w:t xml:space="preserve">‌رساند. </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و ابن‌ماجه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BD5DC8">
        <w:rPr>
          <w:rStyle w:val="Char3"/>
          <w:rFonts w:hint="cs"/>
          <w:rtl/>
        </w:rPr>
        <w:t xml:space="preserve">«فليخط خطاً»: </w:t>
      </w:r>
      <w:r w:rsidRPr="00BD5DC8">
        <w:rPr>
          <w:rStyle w:val="Char4"/>
          <w:rFonts w:hint="cs"/>
          <w:rtl/>
        </w:rPr>
        <w:t>خط</w:t>
      </w:r>
      <w:r w:rsidR="001C559E">
        <w:rPr>
          <w:rStyle w:val="Char4"/>
          <w:rFonts w:hint="cs"/>
          <w:rtl/>
        </w:rPr>
        <w:t>ی</w:t>
      </w:r>
      <w:r w:rsidRPr="00BD5DC8">
        <w:rPr>
          <w:rStyle w:val="Char4"/>
          <w:rFonts w:hint="cs"/>
          <w:rtl/>
        </w:rPr>
        <w:t xml:space="preserve"> همانند هلال</w:t>
      </w:r>
      <w:r w:rsidR="00846A08">
        <w:rPr>
          <w:rStyle w:val="Char4"/>
          <w:rFonts w:hint="cs"/>
          <w:rtl/>
        </w:rPr>
        <w:t>(</w:t>
      </w:r>
      <w:r w:rsidRPr="00BD5DC8">
        <w:rPr>
          <w:rStyle w:val="Char4"/>
          <w:rFonts w:hint="cs"/>
          <w:rtl/>
        </w:rPr>
        <w:t>ن</w:t>
      </w:r>
      <w:r w:rsidR="001C559E">
        <w:rPr>
          <w:rStyle w:val="Char4"/>
          <w:rFonts w:hint="cs"/>
          <w:rtl/>
        </w:rPr>
        <w:t>ی</w:t>
      </w:r>
      <w:r w:rsidRPr="00BD5DC8">
        <w:rPr>
          <w:rStyle w:val="Char4"/>
          <w:rFonts w:hint="cs"/>
          <w:rtl/>
        </w:rPr>
        <w:t>مدا</w:t>
      </w:r>
      <w:r w:rsidR="001C559E">
        <w:rPr>
          <w:rStyle w:val="Char4"/>
          <w:rFonts w:hint="cs"/>
          <w:rtl/>
        </w:rPr>
        <w:t>ی</w:t>
      </w:r>
      <w:r w:rsidRPr="00BD5DC8">
        <w:rPr>
          <w:rStyle w:val="Char4"/>
          <w:rFonts w:hint="cs"/>
          <w:rtl/>
        </w:rPr>
        <w:t>ره</w:t>
      </w:r>
      <w:r w:rsidR="00846A08">
        <w:rPr>
          <w:rStyle w:val="Char4"/>
          <w:rFonts w:hint="cs"/>
          <w:rtl/>
        </w:rPr>
        <w:t>)</w:t>
      </w:r>
      <w:r w:rsidRPr="00BD5DC8">
        <w:rPr>
          <w:rStyle w:val="Char4"/>
          <w:rFonts w:hint="cs"/>
          <w:rtl/>
        </w:rPr>
        <w:t xml:space="preserve"> ب</w:t>
      </w:r>
      <w:r w:rsidR="001C559E">
        <w:rPr>
          <w:rStyle w:val="Char4"/>
          <w:rFonts w:hint="cs"/>
          <w:rtl/>
        </w:rPr>
        <w:t>ک</w:t>
      </w:r>
      <w:r w:rsidRPr="00BD5DC8">
        <w:rPr>
          <w:rStyle w:val="Char4"/>
          <w:rFonts w:hint="cs"/>
          <w:rtl/>
        </w:rPr>
        <w:t>شد و اگر خط</w:t>
      </w:r>
      <w:r w:rsidR="001C559E">
        <w:rPr>
          <w:rStyle w:val="Char4"/>
          <w:rFonts w:hint="cs"/>
          <w:rtl/>
        </w:rPr>
        <w:t>ی</w:t>
      </w:r>
      <w:r w:rsidRPr="00BD5DC8">
        <w:rPr>
          <w:rStyle w:val="Char4"/>
          <w:rFonts w:hint="cs"/>
          <w:rtl/>
        </w:rPr>
        <w:t xml:space="preserve"> راست و مستق</w:t>
      </w:r>
      <w:r w:rsidR="001C559E">
        <w:rPr>
          <w:rStyle w:val="Char4"/>
          <w:rFonts w:hint="cs"/>
          <w:rtl/>
        </w:rPr>
        <w:t>ی</w:t>
      </w:r>
      <w:r w:rsidRPr="00BD5DC8">
        <w:rPr>
          <w:rStyle w:val="Char4"/>
          <w:rFonts w:hint="cs"/>
          <w:rtl/>
        </w:rPr>
        <w:t>م هم ب</w:t>
      </w:r>
      <w:r w:rsidR="001C559E">
        <w:rPr>
          <w:rStyle w:val="Char4"/>
          <w:rFonts w:hint="cs"/>
          <w:rtl/>
        </w:rPr>
        <w:t>ک</w:t>
      </w:r>
      <w:r w:rsidRPr="00BD5DC8">
        <w:rPr>
          <w:rStyle w:val="Char4"/>
          <w:rFonts w:hint="cs"/>
          <w:rtl/>
        </w:rPr>
        <w:t xml:space="preserve">شد، </w:t>
      </w:r>
      <w:r w:rsidR="001C559E">
        <w:rPr>
          <w:rStyle w:val="Char4"/>
          <w:rFonts w:hint="cs"/>
          <w:rtl/>
        </w:rPr>
        <w:t>ک</w:t>
      </w:r>
      <w:r w:rsidRPr="00BD5DC8">
        <w:rPr>
          <w:rStyle w:val="Char4"/>
          <w:rFonts w:hint="cs"/>
          <w:rtl/>
        </w:rPr>
        <w:t>فا</w:t>
      </w:r>
      <w:r w:rsidR="001C559E">
        <w:rPr>
          <w:rStyle w:val="Char4"/>
          <w:rFonts w:hint="cs"/>
          <w:rtl/>
        </w:rPr>
        <w:t>ی</w:t>
      </w:r>
      <w:r w:rsidRPr="00BD5DC8">
        <w:rPr>
          <w:rStyle w:val="Char4"/>
          <w:rFonts w:hint="cs"/>
          <w:rtl/>
        </w:rPr>
        <w:t>ت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w:t>
      </w:r>
    </w:p>
    <w:p w:rsidR="00E51E5A" w:rsidRPr="00BD5DC8" w:rsidRDefault="00E51E5A" w:rsidP="004709A5">
      <w:pPr>
        <w:ind w:firstLine="284"/>
        <w:jc w:val="both"/>
        <w:rPr>
          <w:rStyle w:val="Char4"/>
          <w:rtl/>
        </w:rPr>
      </w:pPr>
      <w:r w:rsidRPr="00BD5DC8">
        <w:rPr>
          <w:rStyle w:val="Char4"/>
          <w:rFonts w:hint="cs"/>
          <w:rtl/>
        </w:rPr>
        <w:t>البته علماء و صاحب‌نظران اسلام</w:t>
      </w:r>
      <w:r w:rsidR="001C559E">
        <w:rPr>
          <w:rStyle w:val="Char4"/>
          <w:rFonts w:hint="cs"/>
          <w:rtl/>
        </w:rPr>
        <w:t>ی</w:t>
      </w:r>
      <w:r w:rsidRPr="00BD5DC8">
        <w:rPr>
          <w:rStyle w:val="Char4"/>
          <w:rFonts w:hint="cs"/>
          <w:rtl/>
        </w:rPr>
        <w:t xml:space="preserve"> و فقه</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رامون ا</w:t>
      </w:r>
      <w:r w:rsidR="001C559E">
        <w:rPr>
          <w:rStyle w:val="Char4"/>
          <w:rFonts w:hint="cs"/>
          <w:rtl/>
        </w:rPr>
        <w:t>ی</w:t>
      </w:r>
      <w:r w:rsidRPr="00BD5DC8">
        <w:rPr>
          <w:rStyle w:val="Char4"/>
          <w:rFonts w:hint="cs"/>
          <w:rtl/>
        </w:rPr>
        <w:t>ن مسئله با همد</w:t>
      </w:r>
      <w:r w:rsidR="001C559E">
        <w:rPr>
          <w:rStyle w:val="Char4"/>
          <w:rFonts w:hint="cs"/>
          <w:rtl/>
        </w:rPr>
        <w:t>ی</w:t>
      </w:r>
      <w:r w:rsidRPr="00BD5DC8">
        <w:rPr>
          <w:rStyle w:val="Char4"/>
          <w:rFonts w:hint="cs"/>
          <w:rtl/>
        </w:rPr>
        <w:t>گر اختلاف‌نطر دارند، ا</w:t>
      </w:r>
      <w:r w:rsidR="001C559E">
        <w:rPr>
          <w:rStyle w:val="Char4"/>
          <w:rFonts w:hint="cs"/>
          <w:rtl/>
        </w:rPr>
        <w:t>ک</w:t>
      </w:r>
      <w:r w:rsidRPr="00BD5DC8">
        <w:rPr>
          <w:rStyle w:val="Char4"/>
          <w:rFonts w:hint="cs"/>
          <w:rtl/>
        </w:rPr>
        <w:t>ثر مشا</w:t>
      </w:r>
      <w:r w:rsidR="001C559E">
        <w:rPr>
          <w:rStyle w:val="Char4"/>
          <w:rFonts w:hint="cs"/>
          <w:rtl/>
        </w:rPr>
        <w:t>ی</w:t>
      </w:r>
      <w:r w:rsidRPr="00BD5DC8">
        <w:rPr>
          <w:rStyle w:val="Char4"/>
          <w:rFonts w:hint="cs"/>
          <w:rtl/>
        </w:rPr>
        <w:t>خ احناف و امام مال</w:t>
      </w:r>
      <w:r w:rsidR="001C559E">
        <w:rPr>
          <w:rStyle w:val="Char4"/>
          <w:rFonts w:hint="cs"/>
          <w:rtl/>
        </w:rPr>
        <w:t>ک</w:t>
      </w:r>
      <w:r w:rsidRPr="00BD5DC8">
        <w:rPr>
          <w:rStyle w:val="Char4"/>
          <w:rFonts w:hint="cs"/>
          <w:rtl/>
        </w:rPr>
        <w:t xml:space="preserve"> بر‌ا</w:t>
      </w:r>
      <w:r w:rsidR="001C559E">
        <w:rPr>
          <w:rStyle w:val="Char4"/>
          <w:rFonts w:hint="cs"/>
          <w:rtl/>
        </w:rPr>
        <w:t>ی</w:t>
      </w:r>
      <w:r w:rsidRPr="00BD5DC8">
        <w:rPr>
          <w:rStyle w:val="Char4"/>
          <w:rFonts w:hint="cs"/>
          <w:rtl/>
        </w:rPr>
        <w:t xml:space="preserve">ن‌باورند </w:t>
      </w:r>
      <w:r w:rsidR="001C559E">
        <w:rPr>
          <w:rStyle w:val="Char4"/>
          <w:rFonts w:hint="cs"/>
          <w:rtl/>
        </w:rPr>
        <w:t>ک</w:t>
      </w:r>
      <w:r w:rsidRPr="00BD5DC8">
        <w:rPr>
          <w:rStyle w:val="Char4"/>
          <w:rFonts w:hint="cs"/>
          <w:rtl/>
        </w:rPr>
        <w:t>ه از خط نم</w:t>
      </w:r>
      <w:r w:rsidR="001C559E">
        <w:rPr>
          <w:rStyle w:val="Char4"/>
          <w:rFonts w:hint="cs"/>
          <w:rtl/>
        </w:rPr>
        <w:t>ی</w:t>
      </w:r>
      <w:r w:rsidRPr="00BD5DC8">
        <w:rPr>
          <w:rStyle w:val="Char4"/>
          <w:rFonts w:hint="cs"/>
          <w:rtl/>
        </w:rPr>
        <w:t>‌توان به عنوان ستره استفاده نمود و چن</w:t>
      </w:r>
      <w:r w:rsidR="001C559E">
        <w:rPr>
          <w:rStyle w:val="Char4"/>
          <w:rFonts w:hint="cs"/>
          <w:rtl/>
        </w:rPr>
        <w:t>ی</w:t>
      </w:r>
      <w:r w:rsidRPr="00BD5DC8">
        <w:rPr>
          <w:rStyle w:val="Char4"/>
          <w:rFonts w:hint="cs"/>
          <w:rtl/>
        </w:rPr>
        <w:t>ن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معتبر ن</w:t>
      </w:r>
      <w:r w:rsidR="001C559E">
        <w:rPr>
          <w:rStyle w:val="Char4"/>
          <w:rFonts w:hint="cs"/>
          <w:rtl/>
        </w:rPr>
        <w:t>ی</w:t>
      </w:r>
      <w:r w:rsidRPr="00BD5DC8">
        <w:rPr>
          <w:rStyle w:val="Char4"/>
          <w:rFonts w:hint="cs"/>
          <w:rtl/>
        </w:rPr>
        <w:t>ست.</w:t>
      </w:r>
    </w:p>
    <w:p w:rsidR="00E51E5A" w:rsidRPr="00BD5DC8" w:rsidRDefault="00E51E5A" w:rsidP="004709A5">
      <w:pPr>
        <w:ind w:firstLine="284"/>
        <w:jc w:val="both"/>
        <w:rPr>
          <w:rStyle w:val="Char4"/>
          <w:rtl/>
        </w:rPr>
      </w:pPr>
      <w:r w:rsidRPr="00BD5DC8">
        <w:rPr>
          <w:rStyle w:val="Char4"/>
          <w:rFonts w:hint="cs"/>
          <w:rtl/>
        </w:rPr>
        <w:t>ول</w:t>
      </w:r>
      <w:r w:rsidR="001C559E">
        <w:rPr>
          <w:rStyle w:val="Char4"/>
          <w:rFonts w:hint="cs"/>
          <w:rtl/>
        </w:rPr>
        <w:t>ی</w:t>
      </w:r>
      <w:r w:rsidRPr="00BD5DC8">
        <w:rPr>
          <w:rStyle w:val="Char4"/>
          <w:rFonts w:hint="cs"/>
          <w:rtl/>
        </w:rPr>
        <w:t xml:space="preserve"> امام شافع</w:t>
      </w:r>
      <w:r w:rsidR="001C559E">
        <w:rPr>
          <w:rStyle w:val="Char4"/>
          <w:rFonts w:hint="cs"/>
          <w:rtl/>
        </w:rPr>
        <w:t>ی</w:t>
      </w:r>
      <w:r w:rsidRPr="00BD5DC8">
        <w:rPr>
          <w:rStyle w:val="Char4"/>
          <w:rFonts w:hint="cs"/>
          <w:rtl/>
        </w:rPr>
        <w:t xml:space="preserve"> (در قول قد</w:t>
      </w:r>
      <w:r w:rsidR="001C559E">
        <w:rPr>
          <w:rStyle w:val="Char4"/>
          <w:rFonts w:hint="cs"/>
          <w:rtl/>
        </w:rPr>
        <w:t>ی</w:t>
      </w:r>
      <w:r w:rsidRPr="00BD5DC8">
        <w:rPr>
          <w:rStyle w:val="Char4"/>
          <w:rFonts w:hint="cs"/>
          <w:rtl/>
        </w:rPr>
        <w:t>مش)، امام احمد و برخ</w:t>
      </w:r>
      <w:r w:rsidR="001C559E">
        <w:rPr>
          <w:rStyle w:val="Char4"/>
          <w:rFonts w:hint="cs"/>
          <w:rtl/>
        </w:rPr>
        <w:t>ی</w:t>
      </w:r>
      <w:r w:rsidRPr="00BD5DC8">
        <w:rPr>
          <w:rStyle w:val="Char4"/>
          <w:rFonts w:hint="cs"/>
          <w:rtl/>
        </w:rPr>
        <w:t xml:space="preserve"> از متأخر</w:t>
      </w:r>
      <w:r w:rsidR="001C559E">
        <w:rPr>
          <w:rStyle w:val="Char4"/>
          <w:rFonts w:hint="cs"/>
          <w:rtl/>
        </w:rPr>
        <w:t>ی</w:t>
      </w:r>
      <w:r w:rsidRPr="00BD5DC8">
        <w:rPr>
          <w:rStyle w:val="Char4"/>
          <w:rFonts w:hint="cs"/>
          <w:rtl/>
        </w:rPr>
        <w:t xml:space="preserve">ن احناف (از جمله ابن همام) معتقدند </w:t>
      </w:r>
      <w:r w:rsidR="001C559E">
        <w:rPr>
          <w:rStyle w:val="Char4"/>
          <w:rFonts w:hint="cs"/>
          <w:rtl/>
        </w:rPr>
        <w:t>ک</w:t>
      </w:r>
      <w:r w:rsidRPr="00BD5DC8">
        <w:rPr>
          <w:rStyle w:val="Char4"/>
          <w:rFonts w:hint="cs"/>
          <w:rtl/>
        </w:rPr>
        <w:t>ه از خط م</w:t>
      </w:r>
      <w:r w:rsidR="001C559E">
        <w:rPr>
          <w:rStyle w:val="Char4"/>
          <w:rFonts w:hint="cs"/>
          <w:rtl/>
        </w:rPr>
        <w:t>ی</w:t>
      </w:r>
      <w:r w:rsidRPr="00BD5DC8">
        <w:rPr>
          <w:rStyle w:val="Char4"/>
          <w:rFonts w:hint="cs"/>
          <w:rtl/>
        </w:rPr>
        <w:t xml:space="preserve">‌توان به عنوان ستره استفاده </w:t>
      </w:r>
      <w:r w:rsidR="001C559E">
        <w:rPr>
          <w:rStyle w:val="Char4"/>
          <w:rFonts w:hint="cs"/>
          <w:rtl/>
        </w:rPr>
        <w:t>ک</w:t>
      </w:r>
      <w:r w:rsidRPr="00BD5DC8">
        <w:rPr>
          <w:rStyle w:val="Char4"/>
          <w:rFonts w:hint="cs"/>
          <w:rtl/>
        </w:rPr>
        <w:t>رد و دل</w:t>
      </w:r>
      <w:r w:rsidR="001C559E">
        <w:rPr>
          <w:rStyle w:val="Char4"/>
          <w:rFonts w:hint="cs"/>
          <w:rtl/>
        </w:rPr>
        <w:t>ی</w:t>
      </w:r>
      <w:r w:rsidRPr="00BD5DC8">
        <w:rPr>
          <w:rStyle w:val="Char4"/>
          <w:rFonts w:hint="cs"/>
          <w:rtl/>
        </w:rPr>
        <w:t>لشان هم</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است.</w:t>
      </w:r>
    </w:p>
    <w:p w:rsidR="00E51E5A" w:rsidRPr="00BD5DC8" w:rsidRDefault="00E51E5A" w:rsidP="004709A5">
      <w:pPr>
        <w:ind w:firstLine="284"/>
        <w:jc w:val="both"/>
        <w:rPr>
          <w:rStyle w:val="Char4"/>
          <w:rtl/>
        </w:rPr>
      </w:pPr>
      <w:r w:rsidRPr="00BD5DC8">
        <w:rPr>
          <w:rStyle w:val="Char4"/>
          <w:rFonts w:hint="cs"/>
          <w:rtl/>
        </w:rPr>
        <w:t>ول</w:t>
      </w:r>
      <w:r w:rsidR="001C559E">
        <w:rPr>
          <w:rStyle w:val="Char4"/>
          <w:rFonts w:hint="cs"/>
          <w:rtl/>
        </w:rPr>
        <w:t>ی</w:t>
      </w:r>
      <w:r w:rsidRPr="00BD5DC8">
        <w:rPr>
          <w:rStyle w:val="Char4"/>
          <w:rFonts w:hint="cs"/>
          <w:rtl/>
        </w:rPr>
        <w:t xml:space="preserve"> گروه نخست گفته‌اند </w:t>
      </w:r>
      <w:r w:rsidR="001C559E">
        <w:rPr>
          <w:rStyle w:val="Char4"/>
          <w:rFonts w:hint="cs"/>
          <w:rtl/>
        </w:rPr>
        <w:t>ک</w:t>
      </w:r>
      <w:r w:rsidRPr="00BD5DC8">
        <w:rPr>
          <w:rStyle w:val="Char4"/>
          <w:rFonts w:hint="cs"/>
          <w:rtl/>
        </w:rPr>
        <w:t>ه حد</w:t>
      </w:r>
      <w:r w:rsidR="001C559E">
        <w:rPr>
          <w:rStyle w:val="Char4"/>
          <w:rFonts w:hint="cs"/>
          <w:rtl/>
        </w:rPr>
        <w:t>ی</w:t>
      </w:r>
      <w:r w:rsidRPr="00BD5DC8">
        <w:rPr>
          <w:rStyle w:val="Char4"/>
          <w:rFonts w:hint="cs"/>
          <w:rtl/>
        </w:rPr>
        <w:t>ث باب ضع</w:t>
      </w:r>
      <w:r w:rsidR="001C559E">
        <w:rPr>
          <w:rStyle w:val="Char4"/>
          <w:rFonts w:hint="cs"/>
          <w:rtl/>
        </w:rPr>
        <w:t>ی</w:t>
      </w:r>
      <w:r w:rsidRPr="00BD5DC8">
        <w:rPr>
          <w:rStyle w:val="Char4"/>
          <w:rFonts w:hint="cs"/>
          <w:rtl/>
        </w:rPr>
        <w:t>ف و مضطرب است، از ا</w:t>
      </w:r>
      <w:r w:rsidR="001C559E">
        <w:rPr>
          <w:rStyle w:val="Char4"/>
          <w:rFonts w:hint="cs"/>
          <w:rtl/>
        </w:rPr>
        <w:t>ی</w:t>
      </w:r>
      <w:r w:rsidRPr="00BD5DC8">
        <w:rPr>
          <w:rStyle w:val="Char4"/>
          <w:rFonts w:hint="cs"/>
          <w:rtl/>
        </w:rPr>
        <w:t>ن‌رو نم</w:t>
      </w:r>
      <w:r w:rsidR="001C559E">
        <w:rPr>
          <w:rStyle w:val="Char4"/>
          <w:rFonts w:hint="cs"/>
          <w:rtl/>
        </w:rPr>
        <w:t>ی</w:t>
      </w:r>
      <w:r w:rsidRPr="00BD5DC8">
        <w:rPr>
          <w:rStyle w:val="Char4"/>
          <w:rFonts w:hint="cs"/>
          <w:rtl/>
        </w:rPr>
        <w:t>‌توان بدان استدلال جست.</w:t>
      </w:r>
    </w:p>
    <w:p w:rsidR="004709A5" w:rsidRDefault="00E51E5A" w:rsidP="004709A5">
      <w:pPr>
        <w:ind w:firstLine="284"/>
        <w:jc w:val="both"/>
        <w:rPr>
          <w:rStyle w:val="Char4"/>
          <w:rtl/>
        </w:rPr>
      </w:pPr>
      <w:r w:rsidRPr="00BD5DC8">
        <w:rPr>
          <w:rStyle w:val="Char4"/>
          <w:rFonts w:hint="cs"/>
          <w:rtl/>
        </w:rPr>
        <w:t>ول</w:t>
      </w:r>
      <w:r w:rsidR="001C559E">
        <w:rPr>
          <w:rStyle w:val="Char4"/>
          <w:rFonts w:hint="cs"/>
          <w:rtl/>
        </w:rPr>
        <w:t>ی</w:t>
      </w:r>
      <w:r w:rsidRPr="00BD5DC8">
        <w:rPr>
          <w:rStyle w:val="Char4"/>
          <w:rFonts w:hint="cs"/>
          <w:rtl/>
        </w:rPr>
        <w:t xml:space="preserve"> در حق</w:t>
      </w:r>
      <w:r w:rsidR="001C559E">
        <w:rPr>
          <w:rStyle w:val="Char4"/>
          <w:rFonts w:hint="cs"/>
          <w:rtl/>
        </w:rPr>
        <w:t>ی</w:t>
      </w:r>
      <w:r w:rsidRPr="00BD5DC8">
        <w:rPr>
          <w:rStyle w:val="Char4"/>
          <w:rFonts w:hint="cs"/>
          <w:rtl/>
        </w:rPr>
        <w:t>قت امام احمد و ابن مد</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صح</w:t>
      </w:r>
      <w:r w:rsidR="001C559E">
        <w:rPr>
          <w:rStyle w:val="Char4"/>
          <w:rFonts w:hint="cs"/>
          <w:rtl/>
        </w:rPr>
        <w:t>ی</w:t>
      </w:r>
      <w:r w:rsidRPr="00BD5DC8">
        <w:rPr>
          <w:rStyle w:val="Char4"/>
          <w:rFonts w:hint="cs"/>
          <w:rtl/>
        </w:rPr>
        <w:t>ح دانسته‌اند و ابن‌حبان گفته: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صح</w:t>
      </w:r>
      <w:r w:rsidR="001C559E">
        <w:rPr>
          <w:rStyle w:val="Char4"/>
          <w:rFonts w:hint="cs"/>
          <w:rtl/>
        </w:rPr>
        <w:t>ی</w:t>
      </w:r>
      <w:r w:rsidRPr="00BD5DC8">
        <w:rPr>
          <w:rStyle w:val="Char4"/>
          <w:rFonts w:hint="cs"/>
          <w:rtl/>
        </w:rPr>
        <w:t>ح است.</w:t>
      </w:r>
    </w:p>
    <w:p w:rsidR="00E51E5A" w:rsidRPr="00BD5DC8" w:rsidRDefault="00BA7FD8" w:rsidP="00320EBC">
      <w:pPr>
        <w:autoSpaceDE w:val="0"/>
        <w:autoSpaceDN w:val="0"/>
        <w:adjustRightInd w:val="0"/>
        <w:ind w:firstLine="227"/>
        <w:jc w:val="lowKashida"/>
        <w:rPr>
          <w:rStyle w:val="Char3"/>
          <w:rtl/>
          <w:lang w:bidi="fa-IR"/>
        </w:rPr>
      </w:pPr>
      <w:r w:rsidRPr="00BA7FD8">
        <w:rPr>
          <w:rStyle w:val="Char4"/>
          <w:rtl/>
        </w:rPr>
        <w:t>782</w:t>
      </w:r>
      <w:r w:rsidR="00CF164C" w:rsidRPr="00CF164C">
        <w:rPr>
          <w:rStyle w:val="Char3"/>
          <w:rFonts w:cs="IRNazli"/>
          <w:rtl/>
        </w:rPr>
        <w:t xml:space="preserve"> ـ (</w:t>
      </w:r>
      <w:r w:rsidRPr="00BA7FD8">
        <w:rPr>
          <w:rStyle w:val="Char4"/>
          <w:rtl/>
        </w:rPr>
        <w:t>11</w:t>
      </w:r>
      <w:r w:rsidR="00CF164C" w:rsidRPr="00CF164C">
        <w:rPr>
          <w:rStyle w:val="Char3"/>
          <w:rFonts w:cs="IRNazli"/>
          <w:rtl/>
        </w:rPr>
        <w:t>)</w:t>
      </w:r>
      <w:r w:rsidR="001C559E">
        <w:rPr>
          <w:rStyle w:val="Char3"/>
          <w:rtl/>
        </w:rPr>
        <w:t xml:space="preserve"> </w:t>
      </w:r>
      <w:r w:rsidR="00E51E5A" w:rsidRPr="00BD5DC8">
        <w:rPr>
          <w:rStyle w:val="Char3"/>
          <w:rtl/>
        </w:rPr>
        <w:t xml:space="preserve">وعن سهلِ بنِ أبي حَثْمةَ، قال: قالَ رسولُ اللَّهِ </w:t>
      </w:r>
      <w:r w:rsidR="00992C10" w:rsidRPr="00992C10">
        <w:rPr>
          <w:rStyle w:val="Char3"/>
          <w:rFonts w:cs="CTraditional Arabic"/>
          <w:szCs w:val="28"/>
          <w:rtl/>
        </w:rPr>
        <w:t>ج</w:t>
      </w:r>
      <w:r w:rsidR="00E51E5A" w:rsidRPr="00BD5DC8">
        <w:rPr>
          <w:rStyle w:val="Char3"/>
          <w:rtl/>
        </w:rPr>
        <w:t>: «إذا صلَّى أحدُكم إلى سُتْرَةٍ، فلْي</w:t>
      </w:r>
      <w:r w:rsidR="00E51E5A" w:rsidRPr="00BD5DC8">
        <w:rPr>
          <w:rStyle w:val="Char3"/>
          <w:rFonts w:hint="cs"/>
          <w:rtl/>
        </w:rPr>
        <w:t>َ</w:t>
      </w:r>
      <w:r w:rsidR="00E51E5A" w:rsidRPr="00BD5DC8">
        <w:rPr>
          <w:rStyle w:val="Char3"/>
          <w:rtl/>
        </w:rPr>
        <w:t>دْنُ منها، لا يَقط</w:t>
      </w:r>
      <w:r w:rsidR="00E51E5A" w:rsidRPr="00BD5DC8">
        <w:rPr>
          <w:rStyle w:val="Char3"/>
          <w:rFonts w:hint="cs"/>
          <w:rtl/>
        </w:rPr>
        <w:t>َ</w:t>
      </w:r>
      <w:r w:rsidR="00E51E5A" w:rsidRPr="00BD5DC8">
        <w:rPr>
          <w:rStyle w:val="Char3"/>
          <w:rtl/>
        </w:rPr>
        <w:t>عِ الشَّيطانُ عليه ص</w:t>
      </w:r>
      <w:r w:rsidR="00E51E5A" w:rsidRPr="00BD5DC8">
        <w:rPr>
          <w:rStyle w:val="Char3"/>
          <w:rFonts w:hint="cs"/>
          <w:rtl/>
        </w:rPr>
        <w:t>َ</w:t>
      </w:r>
      <w:r w:rsidR="00E51E5A" w:rsidRPr="00BD5DC8">
        <w:rPr>
          <w:rStyle w:val="Char3"/>
          <w:rtl/>
        </w:rPr>
        <w:t xml:space="preserve">لاتَه». </w:t>
      </w:r>
      <w:r w:rsidR="00E51E5A" w:rsidRPr="00314CA0">
        <w:rPr>
          <w:rStyle w:val="Char1"/>
          <w:rtl/>
        </w:rPr>
        <w:t>رواه أبو داود</w:t>
      </w:r>
      <w:r w:rsidR="00320EBC" w:rsidRPr="00320EBC">
        <w:rPr>
          <w:rStyle w:val="Char4"/>
          <w:rFonts w:hint="cs"/>
          <w:vertAlign w:val="superscript"/>
          <w:rtl/>
          <w:lang w:bidi="ar-SA"/>
        </w:rPr>
        <w:t>(</w:t>
      </w:r>
      <w:r w:rsidR="00320EBC" w:rsidRPr="00320EBC">
        <w:rPr>
          <w:rStyle w:val="Char4"/>
          <w:vertAlign w:val="superscript"/>
          <w:rtl/>
          <w:lang w:bidi="ar-SA"/>
        </w:rPr>
        <w:footnoteReference w:id="522"/>
      </w:r>
      <w:r w:rsidR="00320EBC" w:rsidRPr="00320EBC">
        <w:rPr>
          <w:rStyle w:val="Char4"/>
          <w:rFonts w:hint="cs"/>
          <w:vertAlign w:val="superscript"/>
          <w:rtl/>
          <w:lang w:bidi="ar-SA"/>
        </w:rPr>
        <w:t>)</w:t>
      </w:r>
      <w:r w:rsidR="00320EBC" w:rsidRPr="00320EBC">
        <w:rPr>
          <w:rStyle w:val="Char4"/>
          <w:rFonts w:hint="cs"/>
          <w:rtl/>
        </w:rPr>
        <w:t>.</w:t>
      </w:r>
    </w:p>
    <w:p w:rsidR="00E51E5A" w:rsidRPr="00BD5DC8" w:rsidRDefault="00E51E5A" w:rsidP="004709A5">
      <w:pPr>
        <w:ind w:firstLine="284"/>
        <w:jc w:val="both"/>
        <w:rPr>
          <w:rStyle w:val="Char4"/>
          <w:rtl/>
        </w:rPr>
      </w:pPr>
      <w:r w:rsidRPr="00BD5DC8">
        <w:rPr>
          <w:rStyle w:val="Char4"/>
          <w:rFonts w:hint="cs"/>
          <w:rtl/>
        </w:rPr>
        <w:t>782- (11) سهل بن اب</w:t>
      </w:r>
      <w:r w:rsidR="001C559E">
        <w:rPr>
          <w:rStyle w:val="Char4"/>
          <w:rFonts w:hint="cs"/>
          <w:rtl/>
        </w:rPr>
        <w:t>ی</w:t>
      </w:r>
      <w:r w:rsidRPr="00BD5DC8">
        <w:rPr>
          <w:rStyle w:val="Char4"/>
          <w:rFonts w:hint="cs"/>
          <w:rtl/>
        </w:rPr>
        <w:t xml:space="preserve"> حثمه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هرگاه </w:t>
      </w:r>
      <w:r w:rsidR="001C559E">
        <w:rPr>
          <w:rStyle w:val="Char4"/>
          <w:rFonts w:hint="cs"/>
          <w:rtl/>
        </w:rPr>
        <w:t>یکی</w:t>
      </w:r>
      <w:r w:rsidRPr="00BD5DC8">
        <w:rPr>
          <w:rStyle w:val="Char4"/>
          <w:rFonts w:hint="cs"/>
          <w:rtl/>
        </w:rPr>
        <w:t xml:space="preserve"> از شما خواست رو به ستره نماز بخواند، با</w:t>
      </w:r>
      <w:r w:rsidR="001C559E">
        <w:rPr>
          <w:rStyle w:val="Char4"/>
          <w:rFonts w:hint="cs"/>
          <w:rtl/>
        </w:rPr>
        <w:t>ی</w:t>
      </w:r>
      <w:r w:rsidRPr="00BD5DC8">
        <w:rPr>
          <w:rStyle w:val="Char4"/>
          <w:rFonts w:hint="cs"/>
          <w:rtl/>
        </w:rPr>
        <w:t>د بدان نزد</w:t>
      </w:r>
      <w:r w:rsidR="001C559E">
        <w:rPr>
          <w:rStyle w:val="Char4"/>
          <w:rFonts w:hint="cs"/>
          <w:rtl/>
        </w:rPr>
        <w:t>یک</w:t>
      </w:r>
      <w:r w:rsidRPr="00BD5DC8">
        <w:rPr>
          <w:rStyle w:val="Char4"/>
          <w:rFonts w:hint="cs"/>
          <w:rtl/>
        </w:rPr>
        <w:t xml:space="preserve"> شود تا ش</w:t>
      </w:r>
      <w:r w:rsidR="001C559E">
        <w:rPr>
          <w:rStyle w:val="Char4"/>
          <w:rFonts w:hint="cs"/>
          <w:rtl/>
        </w:rPr>
        <w:t>ی</w:t>
      </w:r>
      <w:r w:rsidRPr="00BD5DC8">
        <w:rPr>
          <w:rStyle w:val="Char4"/>
          <w:rFonts w:hint="cs"/>
          <w:rtl/>
        </w:rPr>
        <w:t>طان نمازش را قطع ن</w:t>
      </w:r>
      <w:r w:rsidR="001C559E">
        <w:rPr>
          <w:rStyle w:val="Char4"/>
          <w:rFonts w:hint="cs"/>
          <w:rtl/>
        </w:rPr>
        <w:t>ک</w:t>
      </w:r>
      <w:r w:rsidRPr="00BD5DC8">
        <w:rPr>
          <w:rStyle w:val="Char4"/>
          <w:rFonts w:hint="cs"/>
          <w:rtl/>
        </w:rPr>
        <w:t>ند.</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4709A5"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از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دانسته م</w:t>
      </w:r>
      <w:r w:rsidR="001C559E">
        <w:rPr>
          <w:rStyle w:val="Char4"/>
          <w:rFonts w:hint="cs"/>
          <w:rtl/>
        </w:rPr>
        <w:t>ی</w:t>
      </w:r>
      <w:r w:rsidRPr="00BD5DC8">
        <w:rPr>
          <w:rStyle w:val="Char4"/>
          <w:rFonts w:hint="cs"/>
          <w:rtl/>
        </w:rPr>
        <w:t xml:space="preserve">‌شود </w:t>
      </w:r>
      <w:r w:rsidR="001C559E">
        <w:rPr>
          <w:rStyle w:val="Char4"/>
          <w:rFonts w:hint="cs"/>
          <w:rtl/>
        </w:rPr>
        <w:t>ک</w:t>
      </w:r>
      <w:r w:rsidRPr="00BD5DC8">
        <w:rPr>
          <w:rStyle w:val="Char4"/>
          <w:rFonts w:hint="cs"/>
          <w:rtl/>
        </w:rPr>
        <w:t xml:space="preserve">ه هرگاه فرد نمازگزار از چوب، </w:t>
      </w:r>
      <w:r w:rsidR="001C559E">
        <w:rPr>
          <w:rStyle w:val="Char4"/>
          <w:rFonts w:hint="cs"/>
          <w:rtl/>
        </w:rPr>
        <w:t>ی</w:t>
      </w:r>
      <w:r w:rsidRPr="00BD5DC8">
        <w:rPr>
          <w:rStyle w:val="Char4"/>
          <w:rFonts w:hint="cs"/>
          <w:rtl/>
        </w:rPr>
        <w:t xml:space="preserve">ا ستون </w:t>
      </w:r>
      <w:r w:rsidR="001C559E">
        <w:rPr>
          <w:rStyle w:val="Char4"/>
          <w:rFonts w:hint="cs"/>
          <w:rtl/>
        </w:rPr>
        <w:t>ی</w:t>
      </w:r>
      <w:r w:rsidRPr="00BD5DC8">
        <w:rPr>
          <w:rStyle w:val="Char4"/>
          <w:rFonts w:hint="cs"/>
          <w:rtl/>
        </w:rPr>
        <w:t>ا درخت وغ</w:t>
      </w:r>
      <w:r w:rsidR="001C559E">
        <w:rPr>
          <w:rStyle w:val="Char4"/>
          <w:rFonts w:hint="cs"/>
          <w:rtl/>
        </w:rPr>
        <w:t>ی</w:t>
      </w:r>
      <w:r w:rsidRPr="00BD5DC8">
        <w:rPr>
          <w:rStyle w:val="Char4"/>
          <w:rFonts w:hint="cs"/>
          <w:rtl/>
        </w:rPr>
        <w:t>ره، به عنوان ستره استفاده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 با</w:t>
      </w:r>
      <w:r w:rsidR="001C559E">
        <w:rPr>
          <w:rStyle w:val="Char4"/>
          <w:rFonts w:hint="cs"/>
          <w:rtl/>
        </w:rPr>
        <w:t>ی</w:t>
      </w:r>
      <w:r w:rsidRPr="00BD5DC8">
        <w:rPr>
          <w:rStyle w:val="Char4"/>
          <w:rFonts w:hint="cs"/>
          <w:rtl/>
        </w:rPr>
        <w:t>د بدان خوب نزد</w:t>
      </w:r>
      <w:r w:rsidR="001C559E">
        <w:rPr>
          <w:rStyle w:val="Char4"/>
          <w:rFonts w:hint="cs"/>
          <w:rtl/>
        </w:rPr>
        <w:t>یک</w:t>
      </w:r>
      <w:r w:rsidRPr="00BD5DC8">
        <w:rPr>
          <w:rStyle w:val="Char4"/>
          <w:rFonts w:hint="cs"/>
          <w:rtl/>
        </w:rPr>
        <w:t xml:space="preserve"> شود و مناسب است </w:t>
      </w:r>
      <w:r w:rsidR="001C559E">
        <w:rPr>
          <w:rStyle w:val="Char4"/>
          <w:rFonts w:hint="cs"/>
          <w:rtl/>
        </w:rPr>
        <w:t>ک</w:t>
      </w:r>
      <w:r w:rsidRPr="00BD5DC8">
        <w:rPr>
          <w:rStyle w:val="Char4"/>
          <w:rFonts w:hint="cs"/>
          <w:rtl/>
        </w:rPr>
        <w:t>ه ستره را برابر ابرو</w:t>
      </w:r>
      <w:r w:rsidR="001C559E">
        <w:rPr>
          <w:rStyle w:val="Char4"/>
          <w:rFonts w:hint="cs"/>
          <w:rtl/>
        </w:rPr>
        <w:t>ی</w:t>
      </w:r>
      <w:r w:rsidRPr="00BD5DC8">
        <w:rPr>
          <w:rStyle w:val="Char4"/>
          <w:rFonts w:hint="cs"/>
          <w:rtl/>
        </w:rPr>
        <w:t xml:space="preserve"> راست </w:t>
      </w:r>
      <w:r w:rsidR="001C559E">
        <w:rPr>
          <w:rStyle w:val="Char4"/>
          <w:rFonts w:hint="cs"/>
          <w:rtl/>
        </w:rPr>
        <w:t>ی</w:t>
      </w:r>
      <w:r w:rsidRPr="00BD5DC8">
        <w:rPr>
          <w:rStyle w:val="Char4"/>
          <w:rFonts w:hint="cs"/>
          <w:rtl/>
        </w:rPr>
        <w:t>ا چپ خو</w:t>
      </w:r>
      <w:r w:rsidR="001C559E">
        <w:rPr>
          <w:rStyle w:val="Char4"/>
          <w:rFonts w:hint="cs"/>
          <w:rtl/>
        </w:rPr>
        <w:t>ی</w:t>
      </w:r>
      <w:r w:rsidRPr="00BD5DC8">
        <w:rPr>
          <w:rStyle w:val="Char4"/>
          <w:rFonts w:hint="cs"/>
          <w:rtl/>
        </w:rPr>
        <w:t xml:space="preserve">ش قرار دهد </w:t>
      </w:r>
      <w:r w:rsidR="001C559E">
        <w:rPr>
          <w:rStyle w:val="Char4"/>
          <w:rFonts w:hint="cs"/>
          <w:rtl/>
        </w:rPr>
        <w:t>ک</w:t>
      </w:r>
      <w:r w:rsidRPr="00BD5DC8">
        <w:rPr>
          <w:rStyle w:val="Char4"/>
          <w:rFonts w:hint="cs"/>
          <w:rtl/>
        </w:rPr>
        <w:t>ه مستق</w:t>
      </w:r>
      <w:r w:rsidR="001C559E">
        <w:rPr>
          <w:rStyle w:val="Char4"/>
          <w:rFonts w:hint="cs"/>
          <w:rtl/>
        </w:rPr>
        <w:t>ی</w:t>
      </w:r>
      <w:r w:rsidRPr="00BD5DC8">
        <w:rPr>
          <w:rStyle w:val="Char4"/>
          <w:rFonts w:hint="cs"/>
          <w:rtl/>
        </w:rPr>
        <w:t>م در برابر آن نباشد.</w:t>
      </w:r>
    </w:p>
    <w:p w:rsidR="00E51E5A" w:rsidRPr="00BD5DC8" w:rsidRDefault="00BA7FD8" w:rsidP="00320EBC">
      <w:pPr>
        <w:autoSpaceDE w:val="0"/>
        <w:autoSpaceDN w:val="0"/>
        <w:adjustRightInd w:val="0"/>
        <w:ind w:firstLine="227"/>
        <w:jc w:val="lowKashida"/>
        <w:rPr>
          <w:rStyle w:val="Char3"/>
          <w:rtl/>
          <w:lang w:bidi="fa-IR"/>
        </w:rPr>
      </w:pPr>
      <w:r w:rsidRPr="00BA7FD8">
        <w:rPr>
          <w:rStyle w:val="Char4"/>
          <w:rtl/>
        </w:rPr>
        <w:t>783</w:t>
      </w:r>
      <w:r w:rsidR="00CF164C" w:rsidRPr="00CF164C">
        <w:rPr>
          <w:rStyle w:val="Char3"/>
          <w:rFonts w:cs="IRNazli"/>
          <w:rtl/>
        </w:rPr>
        <w:t xml:space="preserve"> ـ (</w:t>
      </w:r>
      <w:r w:rsidRPr="00BA7FD8">
        <w:rPr>
          <w:rStyle w:val="Char4"/>
          <w:rtl/>
        </w:rPr>
        <w:t>12</w:t>
      </w:r>
      <w:r w:rsidR="00CF164C" w:rsidRPr="00CF164C">
        <w:rPr>
          <w:rStyle w:val="Char3"/>
          <w:rFonts w:cs="IRNazli"/>
          <w:rtl/>
        </w:rPr>
        <w:t>)</w:t>
      </w:r>
      <w:r w:rsidR="00E51E5A" w:rsidRPr="00BD5DC8">
        <w:rPr>
          <w:rStyle w:val="Char3"/>
          <w:rtl/>
        </w:rPr>
        <w:t xml:space="preserve"> وعن المِقدادِ بنِ الأَسوَدِ</w:t>
      </w:r>
      <w:r w:rsidR="003E0CC1">
        <w:rPr>
          <w:rStyle w:val="Char3"/>
          <w:rtl/>
        </w:rPr>
        <w:t>،</w:t>
      </w:r>
      <w:r w:rsidR="00E51E5A" w:rsidRPr="00BD5DC8">
        <w:rPr>
          <w:rStyle w:val="Char3"/>
          <w:rtl/>
        </w:rPr>
        <w:t xml:space="preserve"> قال: ما رأَيتُ رسولَ الله </w:t>
      </w:r>
      <w:r w:rsidR="00992C10" w:rsidRPr="00992C10">
        <w:rPr>
          <w:rStyle w:val="Char3"/>
          <w:rFonts w:cs="CTraditional Arabic"/>
          <w:szCs w:val="28"/>
          <w:rtl/>
        </w:rPr>
        <w:t>ج</w:t>
      </w:r>
      <w:r w:rsidR="00E51E5A" w:rsidRPr="00BD5DC8">
        <w:rPr>
          <w:rStyle w:val="Char3"/>
          <w:rtl/>
        </w:rPr>
        <w:t xml:space="preserve"> يُص</w:t>
      </w:r>
      <w:r w:rsidR="00E51E5A" w:rsidRPr="00BD5DC8">
        <w:rPr>
          <w:rStyle w:val="Char3"/>
          <w:rFonts w:hint="cs"/>
          <w:rtl/>
        </w:rPr>
        <w:t>َ</w:t>
      </w:r>
      <w:r w:rsidR="00E51E5A" w:rsidRPr="00BD5DC8">
        <w:rPr>
          <w:rStyle w:val="Char3"/>
          <w:rtl/>
        </w:rPr>
        <w:t>لِّي إلى عُودٍ،</w:t>
      </w:r>
      <w:r w:rsidR="001C559E">
        <w:rPr>
          <w:rStyle w:val="Char3"/>
          <w:rtl/>
        </w:rPr>
        <w:t xml:space="preserve"> و</w:t>
      </w:r>
      <w:r w:rsidR="00E51E5A" w:rsidRPr="00BD5DC8">
        <w:rPr>
          <w:rStyle w:val="Char3"/>
          <w:rtl/>
        </w:rPr>
        <w:t>لا عَمُودٍ،</w:t>
      </w:r>
      <w:r w:rsidR="001C559E">
        <w:rPr>
          <w:rStyle w:val="Char3"/>
          <w:rtl/>
        </w:rPr>
        <w:t xml:space="preserve"> و</w:t>
      </w:r>
      <w:r w:rsidR="00E51E5A" w:rsidRPr="00BD5DC8">
        <w:rPr>
          <w:rStyle w:val="Char3"/>
          <w:rtl/>
        </w:rPr>
        <w:t>لا شجرةٍ إلاَّ ج</w:t>
      </w:r>
      <w:r w:rsidR="00E51E5A" w:rsidRPr="00BD5DC8">
        <w:rPr>
          <w:rStyle w:val="Char3"/>
          <w:rFonts w:hint="cs"/>
          <w:rtl/>
        </w:rPr>
        <w:t>َ</w:t>
      </w:r>
      <w:r w:rsidR="00E51E5A" w:rsidRPr="00BD5DC8">
        <w:rPr>
          <w:rStyle w:val="Char3"/>
          <w:rtl/>
        </w:rPr>
        <w:t>ع</w:t>
      </w:r>
      <w:r w:rsidR="00E51E5A" w:rsidRPr="00BD5DC8">
        <w:rPr>
          <w:rStyle w:val="Char3"/>
          <w:rFonts w:hint="cs"/>
          <w:rtl/>
        </w:rPr>
        <w:t>َ</w:t>
      </w:r>
      <w:r w:rsidR="00E51E5A" w:rsidRPr="00BD5DC8">
        <w:rPr>
          <w:rStyle w:val="Char3"/>
          <w:rtl/>
        </w:rPr>
        <w:t>لَه على حاج</w:t>
      </w:r>
      <w:r w:rsidR="00E51E5A" w:rsidRPr="00BD5DC8">
        <w:rPr>
          <w:rStyle w:val="Char3"/>
          <w:rFonts w:hint="cs"/>
          <w:rtl/>
        </w:rPr>
        <w:t>ِ</w:t>
      </w:r>
      <w:r w:rsidR="00E51E5A" w:rsidRPr="00BD5DC8">
        <w:rPr>
          <w:rStyle w:val="Char3"/>
          <w:rtl/>
        </w:rPr>
        <w:t>بِه الأيمَنِ أو الأَيس</w:t>
      </w:r>
      <w:r w:rsidR="00E51E5A" w:rsidRPr="00BD5DC8">
        <w:rPr>
          <w:rStyle w:val="Char3"/>
          <w:rFonts w:hint="cs"/>
          <w:rtl/>
        </w:rPr>
        <w:t>َ</w:t>
      </w:r>
      <w:r w:rsidR="00E51E5A" w:rsidRPr="00BD5DC8">
        <w:rPr>
          <w:rStyle w:val="Char3"/>
          <w:rtl/>
        </w:rPr>
        <w:t>رِ، ولا يَصْمُدُ له ص</w:t>
      </w:r>
      <w:r w:rsidR="00E51E5A" w:rsidRPr="00BD5DC8">
        <w:rPr>
          <w:rStyle w:val="Char3"/>
          <w:rFonts w:hint="cs"/>
          <w:rtl/>
        </w:rPr>
        <w:t>َ</w:t>
      </w:r>
      <w:r w:rsidR="00E51E5A" w:rsidRPr="00BD5DC8">
        <w:rPr>
          <w:rStyle w:val="Char3"/>
          <w:rtl/>
        </w:rPr>
        <w:t xml:space="preserve">مْداً. </w:t>
      </w:r>
      <w:r w:rsidR="00E51E5A" w:rsidRPr="00314CA0">
        <w:rPr>
          <w:rStyle w:val="Char1"/>
          <w:rtl/>
        </w:rPr>
        <w:t>رواه أبوداود</w:t>
      </w:r>
      <w:r w:rsidR="00320EBC" w:rsidRPr="00320EBC">
        <w:rPr>
          <w:rStyle w:val="Char4"/>
          <w:rFonts w:hint="cs"/>
          <w:vertAlign w:val="superscript"/>
          <w:rtl/>
          <w:lang w:bidi="ar-SA"/>
        </w:rPr>
        <w:t>(</w:t>
      </w:r>
      <w:r w:rsidR="00320EBC" w:rsidRPr="00320EBC">
        <w:rPr>
          <w:rStyle w:val="Char4"/>
          <w:vertAlign w:val="superscript"/>
          <w:rtl/>
          <w:lang w:bidi="ar-SA"/>
        </w:rPr>
        <w:footnoteReference w:id="523"/>
      </w:r>
      <w:r w:rsidR="00320EBC" w:rsidRPr="00320EBC">
        <w:rPr>
          <w:rStyle w:val="Char4"/>
          <w:rFonts w:hint="cs"/>
          <w:vertAlign w:val="superscript"/>
          <w:rtl/>
          <w:lang w:bidi="ar-SA"/>
        </w:rPr>
        <w:t>)</w:t>
      </w:r>
      <w:r w:rsidR="00320EBC">
        <w:rPr>
          <w:rStyle w:val="Char4"/>
          <w:rFonts w:hint="cs"/>
          <w:rtl/>
        </w:rPr>
        <w:t>.</w:t>
      </w:r>
    </w:p>
    <w:p w:rsidR="00E51E5A" w:rsidRPr="00BD5DC8" w:rsidRDefault="00E51E5A" w:rsidP="004709A5">
      <w:pPr>
        <w:ind w:firstLine="284"/>
        <w:jc w:val="both"/>
        <w:rPr>
          <w:rStyle w:val="Char4"/>
          <w:rtl/>
        </w:rPr>
      </w:pPr>
      <w:r w:rsidRPr="00BD5DC8">
        <w:rPr>
          <w:rStyle w:val="Char4"/>
          <w:rFonts w:hint="cs"/>
          <w:rtl/>
        </w:rPr>
        <w:t>783- (12) مقداد بن اسود</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هرگز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را ند</w:t>
      </w:r>
      <w:r w:rsidR="001C559E">
        <w:rPr>
          <w:rStyle w:val="Char4"/>
          <w:rFonts w:hint="cs"/>
          <w:rtl/>
        </w:rPr>
        <w:t>ی</w:t>
      </w:r>
      <w:r w:rsidRPr="00BD5DC8">
        <w:rPr>
          <w:rStyle w:val="Char4"/>
          <w:rFonts w:hint="cs"/>
          <w:rtl/>
        </w:rPr>
        <w:t xml:space="preserve">دم </w:t>
      </w:r>
      <w:r w:rsidR="001C559E">
        <w:rPr>
          <w:rStyle w:val="Char4"/>
          <w:rFonts w:hint="cs"/>
          <w:rtl/>
        </w:rPr>
        <w:t>ک</w:t>
      </w:r>
      <w:r w:rsidRPr="00BD5DC8">
        <w:rPr>
          <w:rStyle w:val="Char4"/>
          <w:rFonts w:hint="cs"/>
          <w:rtl/>
        </w:rPr>
        <w:t>ه رو به ستره‌ا</w:t>
      </w:r>
      <w:r w:rsidR="001C559E">
        <w:rPr>
          <w:rStyle w:val="Char4"/>
          <w:rFonts w:hint="cs"/>
          <w:rtl/>
        </w:rPr>
        <w:t>ی</w:t>
      </w:r>
      <w:r w:rsidRPr="00BD5DC8">
        <w:rPr>
          <w:rStyle w:val="Char4"/>
          <w:rFonts w:hint="cs"/>
          <w:rtl/>
        </w:rPr>
        <w:t xml:space="preserve"> از قب</w:t>
      </w:r>
      <w:r w:rsidR="001C559E">
        <w:rPr>
          <w:rStyle w:val="Char4"/>
          <w:rFonts w:hint="cs"/>
          <w:rtl/>
        </w:rPr>
        <w:t>ی</w:t>
      </w:r>
      <w:r w:rsidRPr="00BD5DC8">
        <w:rPr>
          <w:rStyle w:val="Char4"/>
          <w:rFonts w:hint="cs"/>
          <w:rtl/>
        </w:rPr>
        <w:t>ل: چوب، ستون و درخت نماز بخواند، مگر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آن را برابر ابرو</w:t>
      </w:r>
      <w:r w:rsidR="001C559E">
        <w:rPr>
          <w:rStyle w:val="Char4"/>
          <w:rFonts w:hint="cs"/>
          <w:rtl/>
        </w:rPr>
        <w:t>ی</w:t>
      </w:r>
      <w:r w:rsidRPr="00BD5DC8">
        <w:rPr>
          <w:rStyle w:val="Char4"/>
          <w:rFonts w:hint="cs"/>
          <w:rtl/>
        </w:rPr>
        <w:t xml:space="preserve"> راست </w:t>
      </w:r>
      <w:r w:rsidR="001C559E">
        <w:rPr>
          <w:rStyle w:val="Char4"/>
          <w:rFonts w:hint="cs"/>
          <w:rtl/>
        </w:rPr>
        <w:t>ی</w:t>
      </w:r>
      <w:r w:rsidRPr="00BD5DC8">
        <w:rPr>
          <w:rStyle w:val="Char4"/>
          <w:rFonts w:hint="cs"/>
          <w:rtl/>
        </w:rPr>
        <w:t>ا چپ خو</w:t>
      </w:r>
      <w:r w:rsidR="001C559E">
        <w:rPr>
          <w:rStyle w:val="Char4"/>
          <w:rFonts w:hint="cs"/>
          <w:rtl/>
        </w:rPr>
        <w:t>ی</w:t>
      </w:r>
      <w:r w:rsidRPr="00BD5DC8">
        <w:rPr>
          <w:rStyle w:val="Char4"/>
          <w:rFonts w:hint="cs"/>
          <w:rtl/>
        </w:rPr>
        <w:t>ش قرار م</w:t>
      </w:r>
      <w:r w:rsidR="001C559E">
        <w:rPr>
          <w:rStyle w:val="Char4"/>
          <w:rFonts w:hint="cs"/>
          <w:rtl/>
        </w:rPr>
        <w:t>ی</w:t>
      </w:r>
      <w:r w:rsidRPr="00BD5DC8">
        <w:rPr>
          <w:rStyle w:val="Char4"/>
          <w:rFonts w:hint="cs"/>
          <w:rtl/>
        </w:rPr>
        <w:t>‌داد، و هرگز به صورت مستق</w:t>
      </w:r>
      <w:r w:rsidR="001C559E">
        <w:rPr>
          <w:rStyle w:val="Char4"/>
          <w:rFonts w:hint="cs"/>
          <w:rtl/>
        </w:rPr>
        <w:t>ی</w:t>
      </w:r>
      <w:r w:rsidRPr="00BD5DC8">
        <w:rPr>
          <w:rStyle w:val="Char4"/>
          <w:rFonts w:hint="cs"/>
          <w:rtl/>
        </w:rPr>
        <w:t>م و راست در برابر آن قرار نم</w:t>
      </w:r>
      <w:r w:rsidR="001C559E">
        <w:rPr>
          <w:rStyle w:val="Char4"/>
          <w:rFonts w:hint="cs"/>
          <w:rtl/>
        </w:rPr>
        <w:t>ی</w:t>
      </w:r>
      <w:r w:rsidRPr="00BD5DC8">
        <w:rPr>
          <w:rStyle w:val="Char4"/>
          <w:rFonts w:hint="cs"/>
          <w:rtl/>
        </w:rPr>
        <w:t xml:space="preserve">‌گرفت (چرا </w:t>
      </w:r>
      <w:r w:rsidR="001C559E">
        <w:rPr>
          <w:rStyle w:val="Char4"/>
          <w:rFonts w:hint="cs"/>
          <w:rtl/>
        </w:rPr>
        <w:t>ک</w:t>
      </w:r>
      <w:r w:rsidRPr="00BD5DC8">
        <w:rPr>
          <w:rStyle w:val="Char4"/>
          <w:rFonts w:hint="cs"/>
          <w:rtl/>
        </w:rPr>
        <w:t>ه در آن صورت، تشب</w:t>
      </w:r>
      <w:r w:rsidR="001C559E">
        <w:rPr>
          <w:rStyle w:val="Char4"/>
          <w:rFonts w:hint="cs"/>
          <w:rtl/>
        </w:rPr>
        <w:t>ی</w:t>
      </w:r>
      <w:r w:rsidRPr="00BD5DC8">
        <w:rPr>
          <w:rStyle w:val="Char4"/>
          <w:rFonts w:hint="cs"/>
          <w:rtl/>
        </w:rPr>
        <w:t>ه به بت‌پرستان م</w:t>
      </w:r>
      <w:r w:rsidR="001C559E">
        <w:rPr>
          <w:rStyle w:val="Char4"/>
          <w:rFonts w:hint="cs"/>
          <w:rtl/>
        </w:rPr>
        <w:t>ی</w:t>
      </w:r>
      <w:r w:rsidRPr="00BD5DC8">
        <w:rPr>
          <w:rStyle w:val="Char4"/>
          <w:rFonts w:hint="cs"/>
          <w:rtl/>
        </w:rPr>
        <w:t>‌گرد</w:t>
      </w:r>
      <w:r w:rsidR="001C559E">
        <w:rPr>
          <w:rStyle w:val="Char4"/>
          <w:rFonts w:hint="cs"/>
          <w:rtl/>
        </w:rPr>
        <w:t>ی</w:t>
      </w:r>
      <w:r w:rsidRPr="00BD5DC8">
        <w:rPr>
          <w:rStyle w:val="Char4"/>
          <w:rFonts w:hint="cs"/>
          <w:rtl/>
        </w:rPr>
        <w:t>د</w:t>
      </w:r>
      <w:r w:rsidR="001F073B">
        <w:rPr>
          <w:rStyle w:val="Char4"/>
          <w:rFonts w:hint="cs"/>
          <w:rtl/>
        </w:rPr>
        <w:t>).</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BA7FD8" w:rsidP="00320EBC">
      <w:pPr>
        <w:autoSpaceDE w:val="0"/>
        <w:autoSpaceDN w:val="0"/>
        <w:adjustRightInd w:val="0"/>
        <w:ind w:firstLine="227"/>
        <w:jc w:val="lowKashida"/>
        <w:rPr>
          <w:rStyle w:val="Char3"/>
          <w:rtl/>
          <w:lang w:bidi="fa-IR"/>
        </w:rPr>
      </w:pPr>
      <w:r w:rsidRPr="00BA7FD8">
        <w:rPr>
          <w:rStyle w:val="Char4"/>
          <w:rtl/>
        </w:rPr>
        <w:t>784</w:t>
      </w:r>
      <w:r w:rsidR="00CF164C" w:rsidRPr="00CF164C">
        <w:rPr>
          <w:rStyle w:val="Char3"/>
          <w:rFonts w:cs="IRNazli"/>
          <w:rtl/>
        </w:rPr>
        <w:t xml:space="preserve"> ـ (</w:t>
      </w:r>
      <w:r w:rsidRPr="00BA7FD8">
        <w:rPr>
          <w:rStyle w:val="Char4"/>
          <w:rtl/>
        </w:rPr>
        <w:t>13</w:t>
      </w:r>
      <w:r w:rsidR="00CF164C" w:rsidRPr="00CF164C">
        <w:rPr>
          <w:rStyle w:val="Char3"/>
          <w:rFonts w:cs="IRNazli"/>
          <w:rtl/>
        </w:rPr>
        <w:t>)</w:t>
      </w:r>
      <w:r w:rsidR="001C559E">
        <w:rPr>
          <w:rStyle w:val="Char3"/>
          <w:rtl/>
        </w:rPr>
        <w:t xml:space="preserve"> </w:t>
      </w:r>
      <w:r w:rsidR="00E51E5A" w:rsidRPr="00BD5DC8">
        <w:rPr>
          <w:rStyle w:val="Char3"/>
          <w:rtl/>
        </w:rPr>
        <w:t>وعن الفضلِ بنِ عبَّاسٍ</w:t>
      </w:r>
      <w:r w:rsidR="003E0CC1">
        <w:rPr>
          <w:rStyle w:val="Char3"/>
          <w:rtl/>
        </w:rPr>
        <w:t>،</w:t>
      </w:r>
      <w:r w:rsidR="00E51E5A" w:rsidRPr="00BD5DC8">
        <w:rPr>
          <w:rStyle w:val="Char3"/>
          <w:rtl/>
        </w:rPr>
        <w:t xml:space="preserve"> قال: أتانا رسولُ الله </w:t>
      </w:r>
      <w:r w:rsidR="00992C10" w:rsidRPr="00992C10">
        <w:rPr>
          <w:rStyle w:val="Char3"/>
          <w:rFonts w:cs="CTraditional Arabic"/>
          <w:szCs w:val="28"/>
          <w:rtl/>
        </w:rPr>
        <w:t>ج</w:t>
      </w:r>
      <w:r w:rsidR="00E51E5A" w:rsidRPr="00BD5DC8">
        <w:rPr>
          <w:rStyle w:val="Char3"/>
          <w:rtl/>
        </w:rPr>
        <w:t xml:space="preserve"> ونحنُ في باديةٍ لنا،</w:t>
      </w:r>
      <w:r w:rsidR="001C559E">
        <w:rPr>
          <w:rStyle w:val="Char3"/>
          <w:rtl/>
        </w:rPr>
        <w:t xml:space="preserve"> و</w:t>
      </w:r>
      <w:r w:rsidR="00E51E5A" w:rsidRPr="00BD5DC8">
        <w:rPr>
          <w:rStyle w:val="Char3"/>
          <w:rtl/>
        </w:rPr>
        <w:t>معه عبَّاسٌ، ف</w:t>
      </w:r>
      <w:r w:rsidR="00E51E5A" w:rsidRPr="00BD5DC8">
        <w:rPr>
          <w:rStyle w:val="Char3"/>
          <w:rFonts w:hint="cs"/>
          <w:rtl/>
        </w:rPr>
        <w:t>َ</w:t>
      </w:r>
      <w:r w:rsidR="00E51E5A" w:rsidRPr="00BD5DC8">
        <w:rPr>
          <w:rStyle w:val="Char3"/>
          <w:rtl/>
        </w:rPr>
        <w:t>ص</w:t>
      </w:r>
      <w:r w:rsidR="00E51E5A" w:rsidRPr="00BD5DC8">
        <w:rPr>
          <w:rStyle w:val="Char3"/>
          <w:rFonts w:hint="cs"/>
          <w:rtl/>
        </w:rPr>
        <w:t>َ</w:t>
      </w:r>
      <w:r w:rsidR="00E51E5A" w:rsidRPr="00BD5DC8">
        <w:rPr>
          <w:rStyle w:val="Char3"/>
          <w:rtl/>
        </w:rPr>
        <w:t>لَّى في صحراءَ ليسَ بينَ يديْهِ سُتر</w:t>
      </w:r>
      <w:r w:rsidR="00E51E5A" w:rsidRPr="00BD5DC8">
        <w:rPr>
          <w:rStyle w:val="Char3"/>
          <w:rFonts w:hint="cs"/>
          <w:rtl/>
        </w:rPr>
        <w:t>َ</w:t>
      </w:r>
      <w:r w:rsidR="00E51E5A" w:rsidRPr="00BD5DC8">
        <w:rPr>
          <w:rStyle w:val="Char3"/>
          <w:rtl/>
        </w:rPr>
        <w:t>ةٌ، وحمارةٌ لنا وكلبةٌ ت</w:t>
      </w:r>
      <w:r w:rsidR="00E51E5A" w:rsidRPr="00BD5DC8">
        <w:rPr>
          <w:rStyle w:val="Char3"/>
          <w:rFonts w:hint="cs"/>
          <w:rtl/>
        </w:rPr>
        <w:t>َ</w:t>
      </w:r>
      <w:r w:rsidR="00E51E5A" w:rsidRPr="00BD5DC8">
        <w:rPr>
          <w:rStyle w:val="Char3"/>
          <w:rtl/>
        </w:rPr>
        <w:t>عب</w:t>
      </w:r>
      <w:r w:rsidR="00E51E5A" w:rsidRPr="00BD5DC8">
        <w:rPr>
          <w:rStyle w:val="Char3"/>
          <w:rFonts w:hint="cs"/>
          <w:rtl/>
        </w:rPr>
        <w:t>َ</w:t>
      </w:r>
      <w:r w:rsidR="00E51E5A" w:rsidRPr="00BD5DC8">
        <w:rPr>
          <w:rStyle w:val="Char3"/>
          <w:rtl/>
        </w:rPr>
        <w:t xml:space="preserve">ثَانِ بين يديْه، فما بالَى بذلك. </w:t>
      </w:r>
      <w:r w:rsidR="00E51E5A" w:rsidRPr="00314CA0">
        <w:rPr>
          <w:rStyle w:val="Char1"/>
          <w:rtl/>
        </w:rPr>
        <w:t>رواه أبو داود. ول</w:t>
      </w:r>
      <w:r w:rsidR="00E51E5A" w:rsidRPr="00314CA0">
        <w:rPr>
          <w:rStyle w:val="Char1"/>
          <w:rFonts w:hint="cs"/>
          <w:rtl/>
        </w:rPr>
        <w:t>ِ</w:t>
      </w:r>
      <w:r w:rsidR="00E51E5A" w:rsidRPr="00314CA0">
        <w:rPr>
          <w:rStyle w:val="Char1"/>
          <w:rtl/>
        </w:rPr>
        <w:t>لنّسائي نحوُه</w:t>
      </w:r>
      <w:r w:rsidR="00320EBC" w:rsidRPr="00320EBC">
        <w:rPr>
          <w:rStyle w:val="Char4"/>
          <w:rFonts w:hint="cs"/>
          <w:vertAlign w:val="superscript"/>
          <w:rtl/>
          <w:lang w:bidi="ar-SA"/>
        </w:rPr>
        <w:t>(</w:t>
      </w:r>
      <w:r w:rsidR="00320EBC" w:rsidRPr="00320EBC">
        <w:rPr>
          <w:rStyle w:val="Char4"/>
          <w:vertAlign w:val="superscript"/>
          <w:rtl/>
          <w:lang w:bidi="ar-SA"/>
        </w:rPr>
        <w:footnoteReference w:id="524"/>
      </w:r>
      <w:r w:rsidR="00320EBC" w:rsidRPr="00320EBC">
        <w:rPr>
          <w:rStyle w:val="Char4"/>
          <w:rFonts w:hint="cs"/>
          <w:vertAlign w:val="superscript"/>
          <w:rtl/>
          <w:lang w:bidi="ar-SA"/>
        </w:rPr>
        <w:t>)</w:t>
      </w:r>
      <w:r w:rsidR="00320EBC">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784- (13) فضل بن عباس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در هم</w:t>
      </w:r>
      <w:r w:rsidR="001C559E">
        <w:rPr>
          <w:rStyle w:val="Char4"/>
          <w:rFonts w:hint="cs"/>
          <w:rtl/>
        </w:rPr>
        <w:t>ی</w:t>
      </w:r>
      <w:r w:rsidRPr="00BD5DC8">
        <w:rPr>
          <w:rStyle w:val="Char4"/>
          <w:rFonts w:hint="cs"/>
          <w:rtl/>
        </w:rPr>
        <w:t xml:space="preserve">ن حال </w:t>
      </w:r>
      <w:r w:rsidR="001C559E">
        <w:rPr>
          <w:rStyle w:val="Char4"/>
          <w:rFonts w:hint="cs"/>
          <w:rtl/>
        </w:rPr>
        <w:t>ک</w:t>
      </w:r>
      <w:r w:rsidRPr="00BD5DC8">
        <w:rPr>
          <w:rStyle w:val="Char4"/>
          <w:rFonts w:hint="cs"/>
          <w:rtl/>
        </w:rPr>
        <w:t xml:space="preserve">ه ما در چراگاه و </w:t>
      </w:r>
      <w:r w:rsidRPr="00314CA0">
        <w:rPr>
          <w:rStyle w:val="Char4"/>
          <w:rFonts w:hint="cs"/>
          <w:spacing w:val="-4"/>
          <w:rtl/>
        </w:rPr>
        <w:t>دشت خو</w:t>
      </w:r>
      <w:r w:rsidR="001C559E">
        <w:rPr>
          <w:rStyle w:val="Char4"/>
          <w:rFonts w:hint="cs"/>
          <w:spacing w:val="-4"/>
          <w:rtl/>
        </w:rPr>
        <w:t>ی</w:t>
      </w:r>
      <w:r w:rsidRPr="00314CA0">
        <w:rPr>
          <w:rStyle w:val="Char4"/>
          <w:rFonts w:hint="cs"/>
          <w:spacing w:val="-4"/>
          <w:rtl/>
        </w:rPr>
        <w:t>ش بود</w:t>
      </w:r>
      <w:r w:rsidR="001C559E">
        <w:rPr>
          <w:rStyle w:val="Char4"/>
          <w:rFonts w:hint="cs"/>
          <w:spacing w:val="-4"/>
          <w:rtl/>
        </w:rPr>
        <w:t>ی</w:t>
      </w:r>
      <w:r w:rsidRPr="00314CA0">
        <w:rPr>
          <w:rStyle w:val="Char4"/>
          <w:rFonts w:hint="cs"/>
          <w:spacing w:val="-4"/>
          <w:rtl/>
        </w:rPr>
        <w:t>م، پ</w:t>
      </w:r>
      <w:r w:rsidR="001C559E">
        <w:rPr>
          <w:rStyle w:val="Char4"/>
          <w:rFonts w:hint="cs"/>
          <w:spacing w:val="-4"/>
          <w:rtl/>
        </w:rPr>
        <w:t>ی</w:t>
      </w:r>
      <w:r w:rsidRPr="00314CA0">
        <w:rPr>
          <w:rStyle w:val="Char4"/>
          <w:rFonts w:hint="cs"/>
          <w:spacing w:val="-4"/>
          <w:rtl/>
        </w:rPr>
        <w:t>امبر</w:t>
      </w:r>
      <w:r w:rsidR="001F073B" w:rsidRPr="00314CA0">
        <w:rPr>
          <w:rStyle w:val="Char4"/>
          <w:rFonts w:cs="CTraditional Arabic" w:hint="cs"/>
          <w:spacing w:val="-4"/>
          <w:rtl/>
        </w:rPr>
        <w:t xml:space="preserve"> ج</w:t>
      </w:r>
      <w:r w:rsidR="001C559E">
        <w:rPr>
          <w:rStyle w:val="Char4"/>
          <w:rFonts w:cs="CTraditional Arabic" w:hint="cs"/>
          <w:spacing w:val="-4"/>
          <w:rtl/>
        </w:rPr>
        <w:t xml:space="preserve"> </w:t>
      </w:r>
      <w:r w:rsidRPr="00314CA0">
        <w:rPr>
          <w:rStyle w:val="Char4"/>
          <w:rFonts w:hint="cs"/>
          <w:spacing w:val="-4"/>
          <w:rtl/>
        </w:rPr>
        <w:t>همراه با (پدرم) «عباس»</w:t>
      </w:r>
      <w:r w:rsidR="001C559E">
        <w:rPr>
          <w:rStyle w:val="Char4"/>
          <w:rFonts w:hint="cs"/>
          <w:spacing w:val="-4"/>
          <w:rtl/>
        </w:rPr>
        <w:t xml:space="preserve"> </w:t>
      </w:r>
      <w:r w:rsidR="001F073B" w:rsidRPr="00314CA0">
        <w:rPr>
          <w:rFonts w:ascii="IPT Zar" w:hAnsi="IPT Zar" w:cs="CTraditional Arabic" w:hint="cs"/>
          <w:color w:val="000000"/>
          <w:spacing w:val="-4"/>
          <w:sz w:val="26"/>
          <w:rtl/>
          <w:lang w:bidi="fa-IR"/>
        </w:rPr>
        <w:t>س</w:t>
      </w:r>
      <w:r w:rsidR="001C559E">
        <w:rPr>
          <w:rFonts w:ascii="IPT Zar" w:hAnsi="IPT Zar" w:cs="CTraditional Arabic" w:hint="cs"/>
          <w:color w:val="000000"/>
          <w:spacing w:val="-4"/>
          <w:sz w:val="26"/>
          <w:rtl/>
          <w:lang w:bidi="fa-IR"/>
        </w:rPr>
        <w:t xml:space="preserve"> </w:t>
      </w:r>
      <w:r w:rsidRPr="00314CA0">
        <w:rPr>
          <w:rStyle w:val="Char4"/>
          <w:rFonts w:hint="cs"/>
          <w:spacing w:val="-4"/>
          <w:rtl/>
        </w:rPr>
        <w:t>به نزد ما آمدند. پ</w:t>
      </w:r>
      <w:r w:rsidR="001C559E">
        <w:rPr>
          <w:rStyle w:val="Char4"/>
          <w:rFonts w:hint="cs"/>
          <w:spacing w:val="-4"/>
          <w:rtl/>
        </w:rPr>
        <w:t>ی</w:t>
      </w:r>
      <w:r w:rsidRPr="00314CA0">
        <w:rPr>
          <w:rStyle w:val="Char4"/>
          <w:rFonts w:hint="cs"/>
          <w:spacing w:val="-4"/>
          <w:rtl/>
        </w:rPr>
        <w:t>امبر</w:t>
      </w:r>
      <w:r w:rsidR="001F073B" w:rsidRPr="00314CA0">
        <w:rPr>
          <w:rStyle w:val="Char4"/>
          <w:rFonts w:cs="CTraditional Arabic" w:hint="cs"/>
          <w:spacing w:val="-4"/>
          <w:rtl/>
        </w:rPr>
        <w:t xml:space="preserve"> ج</w:t>
      </w:r>
      <w:r w:rsidR="001C559E">
        <w:rPr>
          <w:rStyle w:val="Char4"/>
          <w:rFonts w:cs="CTraditional Arabic" w:hint="cs"/>
          <w:rtl/>
        </w:rPr>
        <w:t xml:space="preserve"> </w:t>
      </w:r>
      <w:r w:rsidRPr="00BD5DC8">
        <w:rPr>
          <w:rStyle w:val="Char4"/>
          <w:rFonts w:hint="cs"/>
          <w:rtl/>
        </w:rPr>
        <w:t>در صحراء بدون آن</w:t>
      </w:r>
      <w:r w:rsidR="001C559E">
        <w:rPr>
          <w:rStyle w:val="Char4"/>
          <w:rFonts w:hint="cs"/>
          <w:rtl/>
        </w:rPr>
        <w:t>ک</w:t>
      </w:r>
      <w:r w:rsidRPr="00BD5DC8">
        <w:rPr>
          <w:rStyle w:val="Char4"/>
          <w:rFonts w:hint="cs"/>
          <w:rtl/>
        </w:rPr>
        <w:t>ه ستره‌ا</w:t>
      </w:r>
      <w:r w:rsidR="001C559E">
        <w:rPr>
          <w:rStyle w:val="Char4"/>
          <w:rFonts w:hint="cs"/>
          <w:rtl/>
        </w:rPr>
        <w:t>ی</w:t>
      </w:r>
      <w:r w:rsidRPr="00BD5DC8">
        <w:rPr>
          <w:rStyle w:val="Char4"/>
          <w:rFonts w:hint="cs"/>
          <w:rtl/>
        </w:rPr>
        <w:t xml:space="preserve"> در جلو</w:t>
      </w:r>
      <w:r w:rsidR="001C559E">
        <w:rPr>
          <w:rStyle w:val="Char4"/>
          <w:rFonts w:hint="cs"/>
          <w:rtl/>
        </w:rPr>
        <w:t>ی</w:t>
      </w:r>
      <w:r w:rsidRPr="00BD5DC8">
        <w:rPr>
          <w:rStyle w:val="Char4"/>
          <w:rFonts w:hint="cs"/>
          <w:rtl/>
        </w:rPr>
        <w:t xml:space="preserve"> سجده‌گاهش قرار داشته باشد، نماز خواند در حال</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الاغ و سگ ما، در جلو</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باز</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ردند و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عبور خر و سگ از جلو</w:t>
      </w:r>
      <w:r w:rsidR="001C559E">
        <w:rPr>
          <w:rStyle w:val="Char4"/>
          <w:rFonts w:hint="cs"/>
          <w:rtl/>
        </w:rPr>
        <w:t>ی</w:t>
      </w:r>
      <w:r w:rsidRPr="00BD5DC8">
        <w:rPr>
          <w:rStyle w:val="Char4"/>
          <w:rFonts w:hint="cs"/>
          <w:rtl/>
        </w:rPr>
        <w:t xml:space="preserve"> نمازش در صورت نگذاشتن ستره) توجه و اعتنا</w:t>
      </w:r>
      <w:r w:rsidR="001C559E">
        <w:rPr>
          <w:rStyle w:val="Char4"/>
          <w:rFonts w:hint="cs"/>
          <w:rtl/>
        </w:rPr>
        <w:t>یی</w:t>
      </w:r>
      <w:r w:rsidRPr="00BD5DC8">
        <w:rPr>
          <w:rStyle w:val="Char4"/>
          <w:rFonts w:hint="cs"/>
          <w:rtl/>
        </w:rPr>
        <w:t xml:space="preserve"> ن</w:t>
      </w:r>
      <w:r w:rsidR="001C559E">
        <w:rPr>
          <w:rStyle w:val="Char4"/>
          <w:rFonts w:hint="cs"/>
          <w:rtl/>
        </w:rPr>
        <w:t>ک</w:t>
      </w:r>
      <w:r w:rsidRPr="00BD5DC8">
        <w:rPr>
          <w:rStyle w:val="Char4"/>
          <w:rFonts w:hint="cs"/>
          <w:rtl/>
        </w:rPr>
        <w:t>رد.</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و نسائ</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ز بسان آن را روا</w:t>
      </w:r>
      <w:r w:rsidR="001C559E">
        <w:rPr>
          <w:rStyle w:val="Char4"/>
          <w:rFonts w:hint="cs"/>
          <w:rtl/>
        </w:rPr>
        <w:t>ی</w:t>
      </w:r>
      <w:r w:rsidRPr="00BD5DC8">
        <w:rPr>
          <w:rStyle w:val="Char4"/>
          <w:rFonts w:hint="cs"/>
          <w:rtl/>
        </w:rPr>
        <w:t>ت نموده است</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BD5DC8">
        <w:rPr>
          <w:rStyle w:val="Char3"/>
          <w:rFonts w:hint="cs"/>
          <w:rtl/>
        </w:rPr>
        <w:t>بادية»</w:t>
      </w:r>
      <w:r w:rsidR="0040716E">
        <w:rPr>
          <w:rStyle w:val="Char4"/>
          <w:rFonts w:hint="cs"/>
          <w:rtl/>
        </w:rPr>
        <w:t>:</w:t>
      </w:r>
      <w:r w:rsidRPr="00BD5DC8">
        <w:rPr>
          <w:rStyle w:val="Char4"/>
          <w:rFonts w:hint="cs"/>
          <w:rtl/>
        </w:rPr>
        <w:t xml:space="preserve"> دشت و صحرا </w:t>
      </w:r>
      <w:r w:rsidR="001C559E">
        <w:rPr>
          <w:rStyle w:val="Char4"/>
          <w:rFonts w:hint="cs"/>
          <w:rtl/>
        </w:rPr>
        <w:t>ک</w:t>
      </w:r>
      <w:r w:rsidRPr="00BD5DC8">
        <w:rPr>
          <w:rStyle w:val="Char4"/>
          <w:rFonts w:hint="cs"/>
          <w:rtl/>
        </w:rPr>
        <w:t>ه دارا</w:t>
      </w:r>
      <w:r w:rsidR="001C559E">
        <w:rPr>
          <w:rStyle w:val="Char4"/>
          <w:rFonts w:hint="cs"/>
          <w:rtl/>
        </w:rPr>
        <w:t>ی</w:t>
      </w:r>
      <w:r w:rsidRPr="00BD5DC8">
        <w:rPr>
          <w:rStyle w:val="Char4"/>
          <w:rFonts w:hint="cs"/>
          <w:rtl/>
        </w:rPr>
        <w:t xml:space="preserve"> مس</w:t>
      </w:r>
      <w:r w:rsidR="001C559E">
        <w:rPr>
          <w:rStyle w:val="Char4"/>
          <w:rFonts w:hint="cs"/>
          <w:rtl/>
        </w:rPr>
        <w:t>ک</w:t>
      </w:r>
      <w:r w:rsidRPr="00BD5DC8">
        <w:rPr>
          <w:rStyle w:val="Char4"/>
          <w:rFonts w:hint="cs"/>
          <w:rtl/>
        </w:rPr>
        <w:t>ن وآب و چراگاه باشد.</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ن</w:t>
      </w:r>
      <w:r w:rsidR="001C559E">
        <w:rPr>
          <w:rStyle w:val="Char4"/>
          <w:rFonts w:hint="cs"/>
          <w:rtl/>
        </w:rPr>
        <w:t>ی</w:t>
      </w:r>
      <w:r w:rsidRPr="00BD5DC8">
        <w:rPr>
          <w:rStyle w:val="Char4"/>
          <w:rFonts w:hint="cs"/>
          <w:rtl/>
        </w:rPr>
        <w:t>ز بسان احاد</w:t>
      </w:r>
      <w:r w:rsidR="001C559E">
        <w:rPr>
          <w:rStyle w:val="Char4"/>
          <w:rFonts w:hint="cs"/>
          <w:rtl/>
        </w:rPr>
        <w:t>ی</w:t>
      </w:r>
      <w:r w:rsidRPr="00BD5DC8">
        <w:rPr>
          <w:rStyle w:val="Char4"/>
          <w:rFonts w:hint="cs"/>
          <w:rtl/>
        </w:rPr>
        <w:t>ث گذشته، ب</w:t>
      </w:r>
      <w:r w:rsidR="001C559E">
        <w:rPr>
          <w:rStyle w:val="Char4"/>
          <w:rFonts w:hint="cs"/>
          <w:rtl/>
        </w:rPr>
        <w:t>ی</w:t>
      </w:r>
      <w:r w:rsidRPr="00BD5DC8">
        <w:rPr>
          <w:rStyle w:val="Char4"/>
          <w:rFonts w:hint="cs"/>
          <w:rtl/>
        </w:rPr>
        <w:t xml:space="preserve">انگر آن است </w:t>
      </w:r>
      <w:r w:rsidR="001C559E">
        <w:rPr>
          <w:rStyle w:val="Char4"/>
          <w:rFonts w:hint="cs"/>
          <w:rtl/>
        </w:rPr>
        <w:t>ک</w:t>
      </w:r>
      <w:r w:rsidRPr="00BD5DC8">
        <w:rPr>
          <w:rStyle w:val="Char4"/>
          <w:rFonts w:hint="cs"/>
          <w:rtl/>
        </w:rPr>
        <w:t>ه گذشتن ح</w:t>
      </w:r>
      <w:r w:rsidR="001C559E">
        <w:rPr>
          <w:rStyle w:val="Char4"/>
          <w:rFonts w:hint="cs"/>
          <w:rtl/>
        </w:rPr>
        <w:t>ی</w:t>
      </w:r>
      <w:r w:rsidRPr="00BD5DC8">
        <w:rPr>
          <w:rStyle w:val="Char4"/>
          <w:rFonts w:hint="cs"/>
          <w:rtl/>
        </w:rPr>
        <w:t>وانات (از قب</w:t>
      </w:r>
      <w:r w:rsidR="001C559E">
        <w:rPr>
          <w:rStyle w:val="Char4"/>
          <w:rFonts w:hint="cs"/>
          <w:rtl/>
        </w:rPr>
        <w:t>ی</w:t>
      </w:r>
      <w:r w:rsidRPr="00BD5DC8">
        <w:rPr>
          <w:rStyle w:val="Char4"/>
          <w:rFonts w:hint="cs"/>
          <w:rtl/>
        </w:rPr>
        <w:t>ل: خر و سگ) از جلو</w:t>
      </w:r>
      <w:r w:rsidR="001C559E">
        <w:rPr>
          <w:rStyle w:val="Char4"/>
          <w:rFonts w:hint="cs"/>
          <w:rtl/>
        </w:rPr>
        <w:t>ی</w:t>
      </w:r>
      <w:r w:rsidRPr="00BD5DC8">
        <w:rPr>
          <w:rStyle w:val="Char4"/>
          <w:rFonts w:hint="cs"/>
          <w:rtl/>
        </w:rPr>
        <w:t xml:space="preserve"> نمازگزار، در صورت نگذاشتن ستره، نماز را باطل و </w:t>
      </w:r>
      <w:r w:rsidR="001C559E">
        <w:rPr>
          <w:rStyle w:val="Char4"/>
          <w:rFonts w:hint="cs"/>
          <w:rtl/>
        </w:rPr>
        <w:t>ی</w:t>
      </w:r>
      <w:r w:rsidRPr="00BD5DC8">
        <w:rPr>
          <w:rStyle w:val="Char4"/>
          <w:rFonts w:hint="cs"/>
          <w:rtl/>
        </w:rPr>
        <w:t>ا قطع نم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ند، چرا </w:t>
      </w:r>
      <w:r w:rsidR="001C559E">
        <w:rPr>
          <w:rStyle w:val="Char4"/>
          <w:rFonts w:hint="cs"/>
          <w:rtl/>
        </w:rPr>
        <w:t>ک</w:t>
      </w:r>
      <w:r w:rsidRPr="00BD5DC8">
        <w:rPr>
          <w:rStyle w:val="Char4"/>
          <w:rFonts w:hint="cs"/>
          <w:rtl/>
        </w:rPr>
        <w:t>ه در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ب</w:t>
      </w:r>
      <w:r w:rsidR="001C559E">
        <w:rPr>
          <w:rStyle w:val="Char4"/>
          <w:rFonts w:hint="cs"/>
          <w:rtl/>
        </w:rPr>
        <w:t>ی</w:t>
      </w:r>
      <w:r w:rsidRPr="00BD5DC8">
        <w:rPr>
          <w:rStyle w:val="Char4"/>
          <w:rFonts w:hint="cs"/>
          <w:rtl/>
        </w:rPr>
        <w:t xml:space="preserve">ان شد </w:t>
      </w:r>
      <w:r w:rsidR="001C559E">
        <w:rPr>
          <w:rStyle w:val="Char4"/>
          <w:rFonts w:hint="cs"/>
          <w:rtl/>
        </w:rPr>
        <w:t>ک</w:t>
      </w:r>
      <w:r w:rsidRPr="00BD5DC8">
        <w:rPr>
          <w:rStyle w:val="Char4"/>
          <w:rFonts w:hint="cs"/>
          <w:rtl/>
        </w:rPr>
        <w:t>ه الاغ و سگ فضل بن‌عباس</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نه تنها از جلو</w:t>
      </w:r>
      <w:r w:rsidR="001C559E">
        <w:rPr>
          <w:rStyle w:val="Char4"/>
          <w:rFonts w:hint="cs"/>
          <w:rtl/>
        </w:rPr>
        <w:t>ی</w:t>
      </w:r>
      <w:r w:rsidRPr="00BD5DC8">
        <w:rPr>
          <w:rStyle w:val="Char4"/>
          <w:rFonts w:hint="cs"/>
          <w:rtl/>
        </w:rPr>
        <w:t xml:space="preserve"> نماز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عبور </w:t>
      </w:r>
      <w:r w:rsidR="001C559E">
        <w:rPr>
          <w:rStyle w:val="Char4"/>
          <w:rFonts w:hint="cs"/>
          <w:rtl/>
        </w:rPr>
        <w:t>ک</w:t>
      </w:r>
      <w:r w:rsidRPr="00BD5DC8">
        <w:rPr>
          <w:rStyle w:val="Char4"/>
          <w:rFonts w:hint="cs"/>
          <w:rtl/>
        </w:rPr>
        <w:t>ردند بل</w:t>
      </w:r>
      <w:r w:rsidR="001C559E">
        <w:rPr>
          <w:rStyle w:val="Char4"/>
          <w:rFonts w:hint="cs"/>
          <w:rtl/>
        </w:rPr>
        <w:t>ک</w:t>
      </w:r>
      <w:r w:rsidRPr="00BD5DC8">
        <w:rPr>
          <w:rStyle w:val="Char4"/>
          <w:rFonts w:hint="cs"/>
          <w:rtl/>
        </w:rPr>
        <w:t>ه در جلو</w:t>
      </w:r>
      <w:r w:rsidR="001C559E">
        <w:rPr>
          <w:rStyle w:val="Char4"/>
          <w:rFonts w:hint="cs"/>
          <w:rtl/>
        </w:rPr>
        <w:t>ی</w:t>
      </w:r>
      <w:r w:rsidRPr="00BD5DC8">
        <w:rPr>
          <w:rStyle w:val="Char4"/>
          <w:rFonts w:hint="cs"/>
          <w:rtl/>
        </w:rPr>
        <w:t xml:space="preserve"> نماز ا</w:t>
      </w:r>
      <w:r w:rsidR="001C559E">
        <w:rPr>
          <w:rStyle w:val="Char4"/>
          <w:rFonts w:hint="cs"/>
          <w:rtl/>
        </w:rPr>
        <w:t>ی</w:t>
      </w:r>
      <w:r w:rsidRPr="00BD5DC8">
        <w:rPr>
          <w:rStyle w:val="Char4"/>
          <w:rFonts w:hint="cs"/>
          <w:rtl/>
        </w:rPr>
        <w:t>شان باز</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ردند با ا</w:t>
      </w:r>
      <w:r w:rsidR="001C559E">
        <w:rPr>
          <w:rStyle w:val="Char4"/>
          <w:rFonts w:hint="cs"/>
          <w:rtl/>
        </w:rPr>
        <w:t>ی</w:t>
      </w:r>
      <w:r w:rsidRPr="00BD5DC8">
        <w:rPr>
          <w:rStyle w:val="Char4"/>
          <w:rFonts w:hint="cs"/>
          <w:rtl/>
        </w:rPr>
        <w:t>ن وجود،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بدان توجه</w:t>
      </w:r>
      <w:r w:rsidR="001C559E">
        <w:rPr>
          <w:rStyle w:val="Char4"/>
          <w:rFonts w:hint="cs"/>
          <w:rtl/>
        </w:rPr>
        <w:t>ی</w:t>
      </w:r>
      <w:r w:rsidRPr="00BD5DC8">
        <w:rPr>
          <w:rStyle w:val="Char4"/>
          <w:rFonts w:hint="cs"/>
          <w:rtl/>
        </w:rPr>
        <w:t xml:space="preserve"> ن</w:t>
      </w:r>
      <w:r w:rsidR="001C559E">
        <w:rPr>
          <w:rStyle w:val="Char4"/>
          <w:rFonts w:hint="cs"/>
          <w:rtl/>
        </w:rPr>
        <w:t>ک</w:t>
      </w:r>
      <w:r w:rsidRPr="00BD5DC8">
        <w:rPr>
          <w:rStyle w:val="Char4"/>
          <w:rFonts w:hint="cs"/>
          <w:rtl/>
        </w:rPr>
        <w:t xml:space="preserve">رد و به همه فهماند </w:t>
      </w:r>
      <w:r w:rsidR="001C559E">
        <w:rPr>
          <w:rStyle w:val="Char4"/>
          <w:rFonts w:hint="cs"/>
          <w:rtl/>
        </w:rPr>
        <w:t>ک</w:t>
      </w:r>
      <w:r w:rsidRPr="00BD5DC8">
        <w:rPr>
          <w:rStyle w:val="Char4"/>
          <w:rFonts w:hint="cs"/>
          <w:rtl/>
        </w:rPr>
        <w:t>ه عبور خر و سگ و د</w:t>
      </w:r>
      <w:r w:rsidR="001C559E">
        <w:rPr>
          <w:rStyle w:val="Char4"/>
          <w:rFonts w:hint="cs"/>
          <w:rtl/>
        </w:rPr>
        <w:t>ی</w:t>
      </w:r>
      <w:r w:rsidRPr="00BD5DC8">
        <w:rPr>
          <w:rStyle w:val="Char4"/>
          <w:rFonts w:hint="cs"/>
          <w:rtl/>
        </w:rPr>
        <w:t>گر ح</w:t>
      </w:r>
      <w:r w:rsidR="001C559E">
        <w:rPr>
          <w:rStyle w:val="Char4"/>
          <w:rFonts w:hint="cs"/>
          <w:rtl/>
        </w:rPr>
        <w:t>ی</w:t>
      </w:r>
      <w:r w:rsidRPr="00BD5DC8">
        <w:rPr>
          <w:rStyle w:val="Char4"/>
          <w:rFonts w:hint="cs"/>
          <w:rtl/>
        </w:rPr>
        <w:t>وانات از جلو</w:t>
      </w:r>
      <w:r w:rsidR="001C559E">
        <w:rPr>
          <w:rStyle w:val="Char4"/>
          <w:rFonts w:hint="cs"/>
          <w:rtl/>
        </w:rPr>
        <w:t>ی</w:t>
      </w:r>
      <w:r w:rsidRPr="00BD5DC8">
        <w:rPr>
          <w:rStyle w:val="Char4"/>
          <w:rFonts w:hint="cs"/>
          <w:rtl/>
        </w:rPr>
        <w:t xml:space="preserve"> نماز در صورت نگذاشتن ستره، باعث باطل‌شدن آن نم</w:t>
      </w:r>
      <w:r w:rsidR="001C559E">
        <w:rPr>
          <w:rStyle w:val="Char4"/>
          <w:rFonts w:hint="cs"/>
          <w:rtl/>
        </w:rPr>
        <w:t>ی</w:t>
      </w:r>
      <w:r w:rsidRPr="00BD5DC8">
        <w:rPr>
          <w:rStyle w:val="Char4"/>
          <w:rFonts w:hint="cs"/>
          <w:rtl/>
        </w:rPr>
        <w:t xml:space="preserve">‌شود. </w:t>
      </w:r>
    </w:p>
    <w:p w:rsidR="00E51E5A" w:rsidRPr="00BD5DC8" w:rsidRDefault="00BA7FD8" w:rsidP="00320EBC">
      <w:pPr>
        <w:autoSpaceDE w:val="0"/>
        <w:autoSpaceDN w:val="0"/>
        <w:adjustRightInd w:val="0"/>
        <w:ind w:firstLine="227"/>
        <w:jc w:val="lowKashida"/>
        <w:rPr>
          <w:rStyle w:val="Char3"/>
          <w:rtl/>
          <w:lang w:bidi="fa-IR"/>
        </w:rPr>
      </w:pPr>
      <w:r w:rsidRPr="00BA7FD8">
        <w:rPr>
          <w:rStyle w:val="Char4"/>
          <w:rtl/>
        </w:rPr>
        <w:t>785</w:t>
      </w:r>
      <w:r w:rsidR="00CF164C" w:rsidRPr="00CF164C">
        <w:rPr>
          <w:rStyle w:val="Char3"/>
          <w:rFonts w:cs="IRNazli"/>
          <w:rtl/>
        </w:rPr>
        <w:t xml:space="preserve"> ـ (</w:t>
      </w:r>
      <w:r w:rsidRPr="00BA7FD8">
        <w:rPr>
          <w:rStyle w:val="Char4"/>
          <w:rtl/>
        </w:rPr>
        <w:t>14</w:t>
      </w:r>
      <w:r w:rsidR="00CF164C" w:rsidRPr="00CF164C">
        <w:rPr>
          <w:rStyle w:val="Char3"/>
          <w:rFonts w:cs="IRNazli"/>
          <w:rtl/>
        </w:rPr>
        <w:t>)</w:t>
      </w:r>
      <w:r w:rsidR="00E51E5A" w:rsidRPr="00BD5DC8">
        <w:rPr>
          <w:rStyle w:val="Char3"/>
          <w:rtl/>
        </w:rPr>
        <w:t xml:space="preserve"> وعن أبي سعيدٍ</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E51E5A" w:rsidRPr="00BD5DC8">
        <w:rPr>
          <w:rStyle w:val="Char3"/>
          <w:rtl/>
        </w:rPr>
        <w:t>: «لا ي</w:t>
      </w:r>
      <w:r w:rsidR="00E51E5A" w:rsidRPr="00BD5DC8">
        <w:rPr>
          <w:rStyle w:val="Char3"/>
          <w:rFonts w:hint="cs"/>
          <w:rtl/>
        </w:rPr>
        <w:t>َ</w:t>
      </w:r>
      <w:r w:rsidR="00E51E5A" w:rsidRPr="00BD5DC8">
        <w:rPr>
          <w:rStyle w:val="Char3"/>
          <w:rtl/>
        </w:rPr>
        <w:t>قط</w:t>
      </w:r>
      <w:r w:rsidR="00E51E5A" w:rsidRPr="00BD5DC8">
        <w:rPr>
          <w:rStyle w:val="Char3"/>
          <w:rFonts w:hint="cs"/>
          <w:rtl/>
        </w:rPr>
        <w:t>َ</w:t>
      </w:r>
      <w:r w:rsidR="00E51E5A" w:rsidRPr="00BD5DC8">
        <w:rPr>
          <w:rStyle w:val="Char3"/>
          <w:rtl/>
        </w:rPr>
        <w:t>عُ الصَّلاةَ شيء، وادْرَؤوا ما است</w:t>
      </w:r>
      <w:r w:rsidR="00E51E5A" w:rsidRPr="00BD5DC8">
        <w:rPr>
          <w:rStyle w:val="Char3"/>
          <w:rFonts w:hint="cs"/>
          <w:rtl/>
        </w:rPr>
        <w:t>َ</w:t>
      </w:r>
      <w:r w:rsidR="00E51E5A" w:rsidRPr="00BD5DC8">
        <w:rPr>
          <w:rStyle w:val="Char3"/>
          <w:rtl/>
        </w:rPr>
        <w:t>طَعت</w:t>
      </w:r>
      <w:r w:rsidR="00E51E5A" w:rsidRPr="00BD5DC8">
        <w:rPr>
          <w:rStyle w:val="Char3"/>
          <w:rFonts w:hint="cs"/>
          <w:rtl/>
        </w:rPr>
        <w:t>ُ</w:t>
      </w:r>
      <w:r w:rsidR="00E51E5A" w:rsidRPr="00BD5DC8">
        <w:rPr>
          <w:rStyle w:val="Char3"/>
          <w:rtl/>
        </w:rPr>
        <w:t xml:space="preserve">م، فإنَّما هوَ شيطانٌ». </w:t>
      </w:r>
      <w:r w:rsidR="00E51E5A" w:rsidRPr="00314CA0">
        <w:rPr>
          <w:rStyle w:val="Char1"/>
          <w:rtl/>
        </w:rPr>
        <w:t>رواه أبو داود</w:t>
      </w:r>
      <w:r w:rsidR="00320EBC" w:rsidRPr="00320EBC">
        <w:rPr>
          <w:rStyle w:val="Char4"/>
          <w:rFonts w:hint="cs"/>
          <w:vertAlign w:val="superscript"/>
          <w:rtl/>
          <w:lang w:bidi="ar-SA"/>
        </w:rPr>
        <w:t>(</w:t>
      </w:r>
      <w:r w:rsidR="00320EBC" w:rsidRPr="00320EBC">
        <w:rPr>
          <w:rStyle w:val="Char4"/>
          <w:vertAlign w:val="superscript"/>
          <w:rtl/>
          <w:lang w:bidi="ar-SA"/>
        </w:rPr>
        <w:footnoteReference w:id="525"/>
      </w:r>
      <w:r w:rsidR="00320EBC" w:rsidRPr="00320EBC">
        <w:rPr>
          <w:rStyle w:val="Char4"/>
          <w:rFonts w:hint="cs"/>
          <w:vertAlign w:val="superscript"/>
          <w:rtl/>
          <w:lang w:bidi="ar-SA"/>
        </w:rPr>
        <w:t>)</w:t>
      </w:r>
      <w:r w:rsidR="00320EBC" w:rsidRPr="00320EBC">
        <w:rPr>
          <w:rStyle w:val="Char4"/>
          <w:rFonts w:hint="cs"/>
          <w:rtl/>
        </w:rPr>
        <w:t>.</w:t>
      </w:r>
    </w:p>
    <w:p w:rsidR="00E51E5A" w:rsidRPr="00BD5DC8" w:rsidRDefault="00E51E5A" w:rsidP="004709A5">
      <w:pPr>
        <w:ind w:firstLine="284"/>
        <w:jc w:val="both"/>
        <w:rPr>
          <w:rStyle w:val="Char4"/>
          <w:rtl/>
        </w:rPr>
      </w:pPr>
      <w:r w:rsidRPr="00BD5DC8">
        <w:rPr>
          <w:rStyle w:val="Char4"/>
          <w:rFonts w:hint="cs"/>
          <w:rtl/>
        </w:rPr>
        <w:t>785- (14) ابوسع</w:t>
      </w:r>
      <w:r w:rsidR="001C559E">
        <w:rPr>
          <w:rStyle w:val="Char4"/>
          <w:rFonts w:hint="cs"/>
          <w:rtl/>
        </w:rPr>
        <w:t>ی</w:t>
      </w:r>
      <w:r w:rsidRPr="00BD5DC8">
        <w:rPr>
          <w:rStyle w:val="Char4"/>
          <w:rFonts w:hint="cs"/>
          <w:rtl/>
        </w:rPr>
        <w:t>د</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(از قب</w:t>
      </w:r>
      <w:r w:rsidR="001C559E">
        <w:rPr>
          <w:rStyle w:val="Char4"/>
          <w:rFonts w:hint="cs"/>
          <w:rtl/>
        </w:rPr>
        <w:t>ی</w:t>
      </w:r>
      <w:r w:rsidRPr="00BD5DC8">
        <w:rPr>
          <w:rStyle w:val="Char4"/>
          <w:rFonts w:hint="cs"/>
          <w:rtl/>
        </w:rPr>
        <w:t>ل عبور</w:t>
      </w:r>
      <w:r w:rsidR="001C559E">
        <w:rPr>
          <w:rStyle w:val="Char4"/>
          <w:rFonts w:hint="cs"/>
          <w:rtl/>
        </w:rPr>
        <w:t>ک</w:t>
      </w:r>
      <w:r w:rsidRPr="00BD5DC8">
        <w:rPr>
          <w:rStyle w:val="Char4"/>
          <w:rFonts w:hint="cs"/>
          <w:rtl/>
        </w:rPr>
        <w:t>ردن زن، الاغ، سگ، خو</w:t>
      </w:r>
      <w:r w:rsidR="001C559E">
        <w:rPr>
          <w:rStyle w:val="Char4"/>
          <w:rFonts w:hint="cs"/>
          <w:rtl/>
        </w:rPr>
        <w:t>ک</w:t>
      </w:r>
      <w:r w:rsidRPr="00BD5DC8">
        <w:rPr>
          <w:rStyle w:val="Char4"/>
          <w:rFonts w:hint="cs"/>
          <w:rtl/>
        </w:rPr>
        <w:t xml:space="preserve">، </w:t>
      </w:r>
      <w:r w:rsidR="001C559E">
        <w:rPr>
          <w:rStyle w:val="Char4"/>
          <w:rFonts w:hint="cs"/>
          <w:rtl/>
        </w:rPr>
        <w:t>ی</w:t>
      </w:r>
      <w:r w:rsidRPr="00BD5DC8">
        <w:rPr>
          <w:rStyle w:val="Char4"/>
          <w:rFonts w:hint="cs"/>
          <w:rtl/>
        </w:rPr>
        <w:t>هود</w:t>
      </w:r>
      <w:r w:rsidR="001C559E">
        <w:rPr>
          <w:rStyle w:val="Char4"/>
          <w:rFonts w:hint="cs"/>
          <w:rtl/>
        </w:rPr>
        <w:t>ی</w:t>
      </w:r>
      <w:r w:rsidRPr="00BD5DC8">
        <w:rPr>
          <w:rStyle w:val="Char4"/>
          <w:rFonts w:hint="cs"/>
          <w:rtl/>
        </w:rPr>
        <w:t>، نصران</w:t>
      </w:r>
      <w:r w:rsidR="001C559E">
        <w:rPr>
          <w:rStyle w:val="Char4"/>
          <w:rFonts w:hint="cs"/>
          <w:rtl/>
        </w:rPr>
        <w:t>ی</w:t>
      </w:r>
      <w:r w:rsidRPr="00BD5DC8">
        <w:rPr>
          <w:rStyle w:val="Char4"/>
          <w:rFonts w:hint="cs"/>
          <w:rtl/>
        </w:rPr>
        <w:t xml:space="preserve"> و مجوس</w:t>
      </w:r>
      <w:r w:rsidR="001C559E">
        <w:rPr>
          <w:rStyle w:val="Char4"/>
          <w:rFonts w:hint="cs"/>
          <w:rtl/>
        </w:rPr>
        <w:t>ی</w:t>
      </w:r>
      <w:r w:rsidRPr="00BD5DC8">
        <w:rPr>
          <w:rStyle w:val="Char4"/>
          <w:rFonts w:hint="cs"/>
          <w:rtl/>
        </w:rPr>
        <w:t>) نماز را قطع</w:t>
      </w:r>
      <w:r w:rsidR="003E0CC1">
        <w:rPr>
          <w:rStyle w:val="Char4"/>
          <w:rFonts w:hint="cs"/>
          <w:rtl/>
        </w:rPr>
        <w:t xml:space="preserve"> نمی‌کند </w:t>
      </w:r>
      <w:r w:rsidRPr="00BD5DC8">
        <w:rPr>
          <w:rStyle w:val="Char4"/>
          <w:rFonts w:hint="cs"/>
          <w:rtl/>
        </w:rPr>
        <w:t>و تا م</w:t>
      </w:r>
      <w:r w:rsidR="001C559E">
        <w:rPr>
          <w:rStyle w:val="Char4"/>
          <w:rFonts w:hint="cs"/>
          <w:rtl/>
        </w:rPr>
        <w:t>ی</w:t>
      </w:r>
      <w:r w:rsidRPr="00BD5DC8">
        <w:rPr>
          <w:rStyle w:val="Char4"/>
          <w:rFonts w:hint="cs"/>
          <w:rtl/>
        </w:rPr>
        <w:t>‌توان</w:t>
      </w:r>
      <w:r w:rsidR="001C559E">
        <w:rPr>
          <w:rStyle w:val="Char4"/>
          <w:rFonts w:hint="cs"/>
          <w:rtl/>
        </w:rPr>
        <w:t>ی</w:t>
      </w:r>
      <w:r w:rsidRPr="00BD5DC8">
        <w:rPr>
          <w:rStyle w:val="Char4"/>
          <w:rFonts w:hint="cs"/>
          <w:rtl/>
        </w:rPr>
        <w:t xml:space="preserve">د عبور </w:t>
      </w:r>
      <w:r w:rsidR="001C559E">
        <w:rPr>
          <w:rStyle w:val="Char4"/>
          <w:rFonts w:hint="cs"/>
          <w:rtl/>
        </w:rPr>
        <w:t>ک</w:t>
      </w:r>
      <w:r w:rsidRPr="00BD5DC8">
        <w:rPr>
          <w:rStyle w:val="Char4"/>
          <w:rFonts w:hint="cs"/>
          <w:rtl/>
        </w:rPr>
        <w:t xml:space="preserve">ننده از جلو نمازتان را دفع </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د و اجازه نده</w:t>
      </w:r>
      <w:r w:rsidR="001C559E">
        <w:rPr>
          <w:rStyle w:val="Char4"/>
          <w:rFonts w:hint="cs"/>
          <w:rtl/>
        </w:rPr>
        <w:t>ی</w:t>
      </w:r>
      <w:r w:rsidRPr="00BD5DC8">
        <w:rPr>
          <w:rStyle w:val="Char4"/>
          <w:rFonts w:hint="cs"/>
          <w:rtl/>
        </w:rPr>
        <w:t xml:space="preserve">د </w:t>
      </w:r>
      <w:r w:rsidR="001C559E">
        <w:rPr>
          <w:rStyle w:val="Char4"/>
          <w:rFonts w:hint="cs"/>
          <w:rtl/>
        </w:rPr>
        <w:t>ک</w:t>
      </w:r>
      <w:r w:rsidRPr="00BD5DC8">
        <w:rPr>
          <w:rStyle w:val="Char4"/>
          <w:rFonts w:hint="cs"/>
          <w:rtl/>
        </w:rPr>
        <w:t>ه از جلو</w:t>
      </w:r>
      <w:r w:rsidR="001C559E">
        <w:rPr>
          <w:rStyle w:val="Char4"/>
          <w:rFonts w:hint="cs"/>
          <w:rtl/>
        </w:rPr>
        <w:t>ی</w:t>
      </w:r>
      <w:r w:rsidRPr="00BD5DC8">
        <w:rPr>
          <w:rStyle w:val="Char4"/>
          <w:rFonts w:hint="cs"/>
          <w:rtl/>
        </w:rPr>
        <w:t xml:space="preserve"> نمازتان عبور </w:t>
      </w:r>
      <w:r w:rsidR="001C559E">
        <w:rPr>
          <w:rStyle w:val="Char4"/>
          <w:rFonts w:hint="cs"/>
          <w:rtl/>
        </w:rPr>
        <w:t>ک</w:t>
      </w:r>
      <w:r w:rsidRPr="00BD5DC8">
        <w:rPr>
          <w:rStyle w:val="Char4"/>
          <w:rFonts w:hint="cs"/>
          <w:rtl/>
        </w:rPr>
        <w:t>ند ز</w:t>
      </w:r>
      <w:r w:rsidR="001C559E">
        <w:rPr>
          <w:rStyle w:val="Char4"/>
          <w:rFonts w:hint="cs"/>
          <w:rtl/>
        </w:rPr>
        <w:t>ی</w:t>
      </w:r>
      <w:r w:rsidRPr="00BD5DC8">
        <w:rPr>
          <w:rStyle w:val="Char4"/>
          <w:rFonts w:hint="cs"/>
          <w:rtl/>
        </w:rPr>
        <w:t>را او ش</w:t>
      </w:r>
      <w:r w:rsidR="001C559E">
        <w:rPr>
          <w:rStyle w:val="Char4"/>
          <w:rFonts w:hint="cs"/>
          <w:rtl/>
        </w:rPr>
        <w:t>ی</w:t>
      </w:r>
      <w:r w:rsidRPr="00BD5DC8">
        <w:rPr>
          <w:rStyle w:val="Char4"/>
          <w:rFonts w:hint="cs"/>
          <w:rtl/>
        </w:rPr>
        <w:t xml:space="preserve">طان است. </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ن</w:t>
      </w:r>
      <w:r w:rsidR="001C559E">
        <w:rPr>
          <w:rStyle w:val="Char4"/>
          <w:rFonts w:hint="cs"/>
          <w:rtl/>
        </w:rPr>
        <w:t>ی</w:t>
      </w:r>
      <w:r w:rsidRPr="00BD5DC8">
        <w:rPr>
          <w:rStyle w:val="Char4"/>
          <w:rFonts w:hint="cs"/>
          <w:rtl/>
        </w:rPr>
        <w:t>ز نشانه‌</w:t>
      </w:r>
      <w:r w:rsidR="001C559E">
        <w:rPr>
          <w:rStyle w:val="Char4"/>
          <w:rFonts w:hint="cs"/>
          <w:rtl/>
        </w:rPr>
        <w:t>ی</w:t>
      </w:r>
      <w:r w:rsidRPr="00BD5DC8">
        <w:rPr>
          <w:rStyle w:val="Char4"/>
          <w:rFonts w:hint="cs"/>
          <w:rtl/>
        </w:rPr>
        <w:t xml:space="preserve"> آن است </w:t>
      </w:r>
      <w:r w:rsidR="001C559E">
        <w:rPr>
          <w:rStyle w:val="Char4"/>
          <w:rFonts w:hint="cs"/>
          <w:rtl/>
        </w:rPr>
        <w:t>ک</w:t>
      </w:r>
      <w:r w:rsidRPr="00BD5DC8">
        <w:rPr>
          <w:rStyle w:val="Char4"/>
          <w:rFonts w:hint="cs"/>
          <w:rtl/>
        </w:rPr>
        <w:t>ه گذشتن ح</w:t>
      </w:r>
      <w:r w:rsidR="001C559E">
        <w:rPr>
          <w:rStyle w:val="Char4"/>
          <w:rFonts w:hint="cs"/>
          <w:rtl/>
        </w:rPr>
        <w:t>ی</w:t>
      </w:r>
      <w:r w:rsidRPr="00BD5DC8">
        <w:rPr>
          <w:rStyle w:val="Char4"/>
          <w:rFonts w:hint="cs"/>
          <w:rtl/>
        </w:rPr>
        <w:t>وانات</w:t>
      </w:r>
      <w:r w:rsidR="003E0CC1">
        <w:rPr>
          <w:rStyle w:val="Char4"/>
          <w:rFonts w:hint="cs"/>
          <w:rtl/>
        </w:rPr>
        <w:t>،</w:t>
      </w:r>
      <w:r w:rsidRPr="00BD5DC8">
        <w:rPr>
          <w:rStyle w:val="Char4"/>
          <w:rFonts w:hint="cs"/>
          <w:rtl/>
        </w:rPr>
        <w:t xml:space="preserve"> زن، </w:t>
      </w:r>
      <w:r w:rsidR="001C559E">
        <w:rPr>
          <w:rStyle w:val="Char4"/>
          <w:rFonts w:hint="cs"/>
          <w:rtl/>
        </w:rPr>
        <w:t>ی</w:t>
      </w:r>
      <w:r w:rsidRPr="00BD5DC8">
        <w:rPr>
          <w:rStyle w:val="Char4"/>
          <w:rFonts w:hint="cs"/>
          <w:rtl/>
        </w:rPr>
        <w:t>هود</w:t>
      </w:r>
      <w:r w:rsidR="001C559E">
        <w:rPr>
          <w:rStyle w:val="Char4"/>
          <w:rFonts w:hint="cs"/>
          <w:rtl/>
        </w:rPr>
        <w:t>ی</w:t>
      </w:r>
      <w:r w:rsidRPr="00BD5DC8">
        <w:rPr>
          <w:rStyle w:val="Char4"/>
          <w:rFonts w:hint="cs"/>
          <w:rtl/>
        </w:rPr>
        <w:t>، و... از جلو</w:t>
      </w:r>
      <w:r w:rsidR="001C559E">
        <w:rPr>
          <w:rStyle w:val="Char4"/>
          <w:rFonts w:hint="cs"/>
          <w:rtl/>
        </w:rPr>
        <w:t>ی</w:t>
      </w:r>
      <w:r w:rsidRPr="00BD5DC8">
        <w:rPr>
          <w:rStyle w:val="Char4"/>
          <w:rFonts w:hint="cs"/>
          <w:rtl/>
        </w:rPr>
        <w:t xml:space="preserve"> نماز باعث باطل‌شدن آن نم</w:t>
      </w:r>
      <w:r w:rsidR="001C559E">
        <w:rPr>
          <w:rStyle w:val="Char4"/>
          <w:rFonts w:hint="cs"/>
          <w:rtl/>
        </w:rPr>
        <w:t>ی</w:t>
      </w:r>
      <w:r w:rsidRPr="00BD5DC8">
        <w:rPr>
          <w:rStyle w:val="Char4"/>
          <w:rFonts w:hint="cs"/>
          <w:rtl/>
        </w:rPr>
        <w:t>‌شود.</w:t>
      </w:r>
    </w:p>
    <w:p w:rsidR="00314CA0" w:rsidRDefault="00314CA0" w:rsidP="00BD5DC8">
      <w:pPr>
        <w:pStyle w:val="a1"/>
        <w:rPr>
          <w:rtl/>
        </w:rPr>
        <w:sectPr w:rsidR="00314CA0" w:rsidSect="00982AFF">
          <w:footnotePr>
            <w:numRestart w:val="eachPage"/>
          </w:footnotePr>
          <w:type w:val="oddPage"/>
          <w:pgSz w:w="9356" w:h="13608" w:code="9"/>
          <w:pgMar w:top="567" w:right="1134" w:bottom="851" w:left="1134" w:header="454" w:footer="0" w:gutter="0"/>
          <w:cols w:space="708"/>
          <w:titlePg/>
          <w:bidi/>
          <w:rtlGutter/>
          <w:docGrid w:linePitch="381"/>
        </w:sectPr>
      </w:pPr>
    </w:p>
    <w:p w:rsidR="004709A5" w:rsidRDefault="00E51E5A" w:rsidP="00BD5DC8">
      <w:pPr>
        <w:pStyle w:val="a1"/>
        <w:rPr>
          <w:rtl/>
        </w:rPr>
      </w:pPr>
      <w:bookmarkStart w:id="102" w:name="_Toc447280296"/>
      <w:r w:rsidRPr="00880785">
        <w:rPr>
          <w:rtl/>
        </w:rPr>
        <w:t>فصل</w:t>
      </w:r>
      <w:r w:rsidRPr="00880785">
        <w:rPr>
          <w:rFonts w:hint="cs"/>
          <w:rtl/>
        </w:rPr>
        <w:t xml:space="preserve"> سوم</w:t>
      </w:r>
      <w:bookmarkEnd w:id="102"/>
    </w:p>
    <w:p w:rsidR="00E51E5A" w:rsidRPr="00195D7E" w:rsidRDefault="00BA7FD8" w:rsidP="00320EBC">
      <w:pPr>
        <w:autoSpaceDE w:val="0"/>
        <w:autoSpaceDN w:val="0"/>
        <w:adjustRightInd w:val="0"/>
        <w:ind w:firstLine="227"/>
        <w:jc w:val="lowKashida"/>
        <w:rPr>
          <w:rStyle w:val="Char3"/>
          <w:rFonts w:ascii="Calibri" w:hAnsi="Calibri"/>
          <w:rtl/>
          <w:lang w:bidi="fa-IR"/>
        </w:rPr>
      </w:pPr>
      <w:r w:rsidRPr="00BA7FD8">
        <w:rPr>
          <w:rStyle w:val="Char4"/>
          <w:rtl/>
        </w:rPr>
        <w:t>786</w:t>
      </w:r>
      <w:r w:rsidR="00CF164C" w:rsidRPr="00CF164C">
        <w:rPr>
          <w:rStyle w:val="Char3"/>
          <w:rFonts w:cs="IRNazli"/>
          <w:rtl/>
        </w:rPr>
        <w:t xml:space="preserve"> ـ (</w:t>
      </w:r>
      <w:r w:rsidRPr="00BA7FD8">
        <w:rPr>
          <w:rStyle w:val="Char4"/>
          <w:rtl/>
        </w:rPr>
        <w:t>15</w:t>
      </w:r>
      <w:r w:rsidR="00CF164C" w:rsidRPr="00CF164C">
        <w:rPr>
          <w:rStyle w:val="Char3"/>
          <w:rFonts w:cs="IRNazli"/>
          <w:rtl/>
        </w:rPr>
        <w:t>)</w:t>
      </w:r>
      <w:r w:rsidR="00E51E5A" w:rsidRPr="00BD5DC8">
        <w:rPr>
          <w:rStyle w:val="Char3"/>
          <w:rtl/>
        </w:rPr>
        <w:t xml:space="preserve"> عن عائشةَ</w:t>
      </w:r>
      <w:r w:rsidR="003E0CC1">
        <w:rPr>
          <w:rStyle w:val="Char3"/>
          <w:rtl/>
        </w:rPr>
        <w:t>،</w:t>
      </w:r>
      <w:r w:rsidR="00E51E5A" w:rsidRPr="00BD5DC8">
        <w:rPr>
          <w:rStyle w:val="Char3"/>
          <w:rtl/>
        </w:rPr>
        <w:t xml:space="preserve"> قالتْ: ك</w:t>
      </w:r>
      <w:r w:rsidR="00E51E5A" w:rsidRPr="00BD5DC8">
        <w:rPr>
          <w:rStyle w:val="Char3"/>
          <w:rFonts w:hint="cs"/>
          <w:rtl/>
        </w:rPr>
        <w:t>ُ</w:t>
      </w:r>
      <w:r w:rsidR="00E51E5A" w:rsidRPr="00BD5DC8">
        <w:rPr>
          <w:rStyle w:val="Char3"/>
          <w:rtl/>
        </w:rPr>
        <w:t>نتُ أنامُ بينَ يدَيْ رسولِ اللَّهِ</w:t>
      </w:r>
      <w:r w:rsidR="001C559E">
        <w:rPr>
          <w:rStyle w:val="Char3"/>
          <w:rtl/>
        </w:rPr>
        <w:t xml:space="preserve"> و</w:t>
      </w:r>
      <w:r w:rsidR="00E51E5A" w:rsidRPr="00BD5DC8">
        <w:rPr>
          <w:rStyle w:val="Char3"/>
          <w:rtl/>
        </w:rPr>
        <w:t>رِجْلايَ في قِبل</w:t>
      </w:r>
      <w:r w:rsidR="00E51E5A" w:rsidRPr="00BD5DC8">
        <w:rPr>
          <w:rStyle w:val="Char3"/>
          <w:rFonts w:hint="cs"/>
          <w:rtl/>
        </w:rPr>
        <w:t>َ</w:t>
      </w:r>
      <w:r w:rsidR="00E51E5A" w:rsidRPr="00BD5DC8">
        <w:rPr>
          <w:rStyle w:val="Char3"/>
          <w:rtl/>
        </w:rPr>
        <w:t>تِه. فإذا سجدَ غ</w:t>
      </w:r>
      <w:r w:rsidR="00E51E5A" w:rsidRPr="00BD5DC8">
        <w:rPr>
          <w:rStyle w:val="Char3"/>
          <w:rFonts w:hint="cs"/>
          <w:rtl/>
        </w:rPr>
        <w:t>َ</w:t>
      </w:r>
      <w:r w:rsidR="00E51E5A" w:rsidRPr="00BD5DC8">
        <w:rPr>
          <w:rStyle w:val="Char3"/>
          <w:rtl/>
        </w:rPr>
        <w:t>مَزَني، ف</w:t>
      </w:r>
      <w:r w:rsidR="00E51E5A" w:rsidRPr="00BD5DC8">
        <w:rPr>
          <w:rStyle w:val="Char3"/>
          <w:rFonts w:hint="cs"/>
          <w:rtl/>
        </w:rPr>
        <w:t>َ</w:t>
      </w:r>
      <w:r w:rsidR="00E51E5A" w:rsidRPr="00BD5DC8">
        <w:rPr>
          <w:rStyle w:val="Char3"/>
          <w:rtl/>
        </w:rPr>
        <w:t>ق</w:t>
      </w:r>
      <w:r w:rsidR="00E51E5A" w:rsidRPr="00BD5DC8">
        <w:rPr>
          <w:rStyle w:val="Char3"/>
          <w:rFonts w:hint="cs"/>
          <w:rtl/>
        </w:rPr>
        <w:t>َ</w:t>
      </w:r>
      <w:r w:rsidR="00E51E5A" w:rsidRPr="00BD5DC8">
        <w:rPr>
          <w:rStyle w:val="Char3"/>
          <w:rtl/>
        </w:rPr>
        <w:t>بَضْتُ رِجْل</w:t>
      </w:r>
      <w:r w:rsidR="00E51E5A" w:rsidRPr="00BD5DC8">
        <w:rPr>
          <w:rStyle w:val="Char3"/>
          <w:rFonts w:hint="cs"/>
          <w:rtl/>
        </w:rPr>
        <w:t>َ</w:t>
      </w:r>
      <w:r w:rsidR="00E51E5A" w:rsidRPr="00BD5DC8">
        <w:rPr>
          <w:rStyle w:val="Char3"/>
          <w:rtl/>
        </w:rPr>
        <w:t>يَّ، وإذا قامَ ب</w:t>
      </w:r>
      <w:r w:rsidR="00E51E5A" w:rsidRPr="00BD5DC8">
        <w:rPr>
          <w:rStyle w:val="Char3"/>
          <w:rFonts w:hint="cs"/>
          <w:rtl/>
        </w:rPr>
        <w:t>َ</w:t>
      </w:r>
      <w:r w:rsidR="00E51E5A" w:rsidRPr="00BD5DC8">
        <w:rPr>
          <w:rStyle w:val="Char3"/>
          <w:rtl/>
        </w:rPr>
        <w:t>سَطتُه</w:t>
      </w:r>
      <w:r w:rsidR="00E51E5A" w:rsidRPr="00BD5DC8">
        <w:rPr>
          <w:rStyle w:val="Char3"/>
          <w:rFonts w:hint="cs"/>
          <w:rtl/>
        </w:rPr>
        <w:t>ُ</w:t>
      </w:r>
      <w:r w:rsidR="00E51E5A" w:rsidRPr="00BD5DC8">
        <w:rPr>
          <w:rStyle w:val="Char3"/>
          <w:rtl/>
        </w:rPr>
        <w:t>ما. قالتْ: والبُيوتُ يومئِذٍ ل</w:t>
      </w:r>
      <w:r w:rsidR="00E51E5A" w:rsidRPr="00BD5DC8">
        <w:rPr>
          <w:rStyle w:val="Char3"/>
          <w:rFonts w:hint="cs"/>
          <w:rtl/>
        </w:rPr>
        <w:t>َ</w:t>
      </w:r>
      <w:r w:rsidR="00E51E5A" w:rsidRPr="00BD5DC8">
        <w:rPr>
          <w:rStyle w:val="Char3"/>
          <w:rtl/>
        </w:rPr>
        <w:t>يسَ فيها مصابيحُ</w:t>
      </w:r>
      <w:r w:rsidR="003E0CC1">
        <w:rPr>
          <w:rStyle w:val="Char3"/>
          <w:rtl/>
        </w:rPr>
        <w:t>.</w:t>
      </w:r>
      <w:r w:rsidR="00E51E5A" w:rsidRPr="00314CA0">
        <w:rPr>
          <w:rStyle w:val="Char1"/>
          <w:rtl/>
        </w:rPr>
        <w:t xml:space="preserve"> متفقٌ عليه</w:t>
      </w:r>
      <w:r w:rsidR="00320EBC" w:rsidRPr="00320EBC">
        <w:rPr>
          <w:rStyle w:val="Char4"/>
          <w:rFonts w:hint="cs"/>
          <w:vertAlign w:val="superscript"/>
          <w:rtl/>
          <w:lang w:bidi="ar-SA"/>
        </w:rPr>
        <w:t>(</w:t>
      </w:r>
      <w:r w:rsidR="00320EBC" w:rsidRPr="00320EBC">
        <w:rPr>
          <w:rStyle w:val="Char4"/>
          <w:vertAlign w:val="superscript"/>
          <w:rtl/>
          <w:lang w:bidi="ar-SA"/>
        </w:rPr>
        <w:footnoteReference w:id="526"/>
      </w:r>
      <w:r w:rsidR="00320EBC" w:rsidRPr="00320EBC">
        <w:rPr>
          <w:rStyle w:val="Char4"/>
          <w:rFonts w:hint="cs"/>
          <w:vertAlign w:val="superscript"/>
          <w:rtl/>
          <w:lang w:bidi="ar-SA"/>
        </w:rPr>
        <w:t>)</w:t>
      </w:r>
      <w:r w:rsidR="00320EBC" w:rsidRPr="00195D7E">
        <w:rPr>
          <w:rStyle w:val="Char3"/>
          <w:rFonts w:ascii="Calibri" w:hAnsi="Calibri" w:hint="cs"/>
          <w:rtl/>
          <w:lang w:bidi="fa-IR"/>
        </w:rPr>
        <w:t>.</w:t>
      </w:r>
    </w:p>
    <w:p w:rsidR="00E51E5A" w:rsidRPr="00BD5DC8" w:rsidRDefault="00E51E5A" w:rsidP="004709A5">
      <w:pPr>
        <w:ind w:firstLine="284"/>
        <w:jc w:val="both"/>
        <w:rPr>
          <w:rStyle w:val="Char4"/>
          <w:rtl/>
        </w:rPr>
      </w:pPr>
      <w:r w:rsidRPr="00BD5DC8">
        <w:rPr>
          <w:rStyle w:val="Char4"/>
          <w:rFonts w:hint="cs"/>
          <w:rtl/>
        </w:rPr>
        <w:t>786- (15) عا</w:t>
      </w:r>
      <w:r w:rsidR="001C559E">
        <w:rPr>
          <w:rStyle w:val="Char4"/>
          <w:rFonts w:hint="cs"/>
          <w:rtl/>
        </w:rPr>
        <w:t>ی</w:t>
      </w:r>
      <w:r w:rsidRPr="00BD5DC8">
        <w:rPr>
          <w:rStyle w:val="Char4"/>
          <w:rFonts w:hint="cs"/>
          <w:rtl/>
        </w:rPr>
        <w:t xml:space="preserve">شه </w:t>
      </w:r>
      <w:r w:rsidRPr="00BD5DC8">
        <w:rPr>
          <w:rStyle w:val="Char4"/>
          <w:rtl/>
        </w:rPr>
        <w:t xml:space="preserve">ـ </w:t>
      </w:r>
      <w:r w:rsidR="00992C10" w:rsidRPr="00992C10">
        <w:rPr>
          <w:rStyle w:val="Char4"/>
          <w:rFonts w:cs="CTraditional Arabic"/>
          <w:rtl/>
        </w:rPr>
        <w:t>ل</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من در پ</w:t>
      </w:r>
      <w:r w:rsidR="001C559E">
        <w:rPr>
          <w:rStyle w:val="Char4"/>
          <w:rFonts w:hint="cs"/>
          <w:rtl/>
        </w:rPr>
        <w:t>ی</w:t>
      </w:r>
      <w:r w:rsidRPr="00BD5DC8">
        <w:rPr>
          <w:rStyle w:val="Char4"/>
          <w:rFonts w:hint="cs"/>
          <w:rtl/>
        </w:rPr>
        <w:t>ش رو</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خواب</w:t>
      </w:r>
      <w:r w:rsidR="001C559E">
        <w:rPr>
          <w:rStyle w:val="Char4"/>
          <w:rFonts w:hint="cs"/>
          <w:rtl/>
        </w:rPr>
        <w:t>ی</w:t>
      </w:r>
      <w:r w:rsidRPr="00BD5DC8">
        <w:rPr>
          <w:rStyle w:val="Char4"/>
          <w:rFonts w:hint="cs"/>
          <w:rtl/>
        </w:rPr>
        <w:t>ده بودم و پاها</w:t>
      </w:r>
      <w:r w:rsidR="001C559E">
        <w:rPr>
          <w:rStyle w:val="Char4"/>
          <w:rFonts w:hint="cs"/>
          <w:rtl/>
        </w:rPr>
        <w:t>ی</w:t>
      </w:r>
      <w:r w:rsidRPr="00BD5DC8">
        <w:rPr>
          <w:rStyle w:val="Char4"/>
          <w:rFonts w:hint="cs"/>
          <w:rtl/>
        </w:rPr>
        <w:t>م در جهت قبله و سجده‌</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شان قرار داشت. از ا</w:t>
      </w:r>
      <w:r w:rsidR="001C559E">
        <w:rPr>
          <w:rStyle w:val="Char4"/>
          <w:rFonts w:hint="cs"/>
          <w:rtl/>
        </w:rPr>
        <w:t>ی</w:t>
      </w:r>
      <w:r w:rsidRPr="00BD5DC8">
        <w:rPr>
          <w:rStyle w:val="Char4"/>
          <w:rFonts w:hint="cs"/>
          <w:rtl/>
        </w:rPr>
        <w:t xml:space="preserve">ن‌رو هر گاه </w:t>
      </w:r>
      <w:r w:rsidR="001C559E">
        <w:rPr>
          <w:rStyle w:val="Char4"/>
          <w:rFonts w:hint="cs"/>
          <w:rtl/>
        </w:rPr>
        <w:t>ک</w:t>
      </w:r>
      <w:r w:rsidRPr="00BD5DC8">
        <w:rPr>
          <w:rStyle w:val="Char4"/>
          <w:rFonts w:hint="cs"/>
          <w:rtl/>
        </w:rPr>
        <w:t>ه م</w:t>
      </w:r>
      <w:r w:rsidR="001C559E">
        <w:rPr>
          <w:rStyle w:val="Char4"/>
          <w:rFonts w:hint="cs"/>
          <w:rtl/>
        </w:rPr>
        <w:t>ی</w:t>
      </w:r>
      <w:r w:rsidRPr="00BD5DC8">
        <w:rPr>
          <w:rStyle w:val="Char4"/>
          <w:rFonts w:hint="cs"/>
          <w:rtl/>
        </w:rPr>
        <w:t xml:space="preserve">‌خواست </w:t>
      </w:r>
      <w:r w:rsidRPr="00314CA0">
        <w:rPr>
          <w:rStyle w:val="Char4"/>
          <w:rFonts w:hint="cs"/>
          <w:spacing w:val="-4"/>
          <w:rtl/>
        </w:rPr>
        <w:t xml:space="preserve">سجده </w:t>
      </w:r>
      <w:r w:rsidR="001C559E">
        <w:rPr>
          <w:rStyle w:val="Char4"/>
          <w:rFonts w:hint="cs"/>
          <w:spacing w:val="-4"/>
          <w:rtl/>
        </w:rPr>
        <w:t>ک</w:t>
      </w:r>
      <w:r w:rsidRPr="00314CA0">
        <w:rPr>
          <w:rStyle w:val="Char4"/>
          <w:rFonts w:hint="cs"/>
          <w:spacing w:val="-4"/>
          <w:rtl/>
        </w:rPr>
        <w:t>ند، مرا با دست ت</w:t>
      </w:r>
      <w:r w:rsidR="001C559E">
        <w:rPr>
          <w:rStyle w:val="Char4"/>
          <w:rFonts w:hint="cs"/>
          <w:spacing w:val="-4"/>
          <w:rtl/>
        </w:rPr>
        <w:t>ک</w:t>
      </w:r>
      <w:r w:rsidRPr="00314CA0">
        <w:rPr>
          <w:rStyle w:val="Char4"/>
          <w:rFonts w:hint="cs"/>
          <w:spacing w:val="-4"/>
          <w:rtl/>
        </w:rPr>
        <w:t>ان م</w:t>
      </w:r>
      <w:r w:rsidR="001C559E">
        <w:rPr>
          <w:rStyle w:val="Char4"/>
          <w:rFonts w:hint="cs"/>
          <w:spacing w:val="-4"/>
          <w:rtl/>
        </w:rPr>
        <w:t>ی</w:t>
      </w:r>
      <w:r w:rsidRPr="00314CA0">
        <w:rPr>
          <w:rStyle w:val="Char4"/>
          <w:rFonts w:hint="cs"/>
          <w:spacing w:val="-4"/>
          <w:rtl/>
        </w:rPr>
        <w:t>‌داد</w:t>
      </w:r>
      <w:r w:rsidR="001C559E">
        <w:rPr>
          <w:rStyle w:val="Char4"/>
          <w:rFonts w:hint="cs"/>
          <w:spacing w:val="-4"/>
          <w:rtl/>
        </w:rPr>
        <w:t xml:space="preserve"> </w:t>
      </w:r>
      <w:r w:rsidRPr="00314CA0">
        <w:rPr>
          <w:rStyle w:val="Char4"/>
          <w:rFonts w:hint="cs"/>
          <w:spacing w:val="-4"/>
          <w:rtl/>
        </w:rPr>
        <w:t>و من هم پاها</w:t>
      </w:r>
      <w:r w:rsidR="001C559E">
        <w:rPr>
          <w:rStyle w:val="Char4"/>
          <w:rFonts w:hint="cs"/>
          <w:spacing w:val="-4"/>
          <w:rtl/>
        </w:rPr>
        <w:t>ی</w:t>
      </w:r>
      <w:r w:rsidRPr="00314CA0">
        <w:rPr>
          <w:rStyle w:val="Char4"/>
          <w:rFonts w:hint="cs"/>
          <w:spacing w:val="-4"/>
          <w:rtl/>
        </w:rPr>
        <w:t>م را جمع م</w:t>
      </w:r>
      <w:r w:rsidR="001C559E">
        <w:rPr>
          <w:rStyle w:val="Char4"/>
          <w:rFonts w:hint="cs"/>
          <w:spacing w:val="-4"/>
          <w:rtl/>
        </w:rPr>
        <w:t>ی</w:t>
      </w:r>
      <w:r w:rsidRPr="00314CA0">
        <w:rPr>
          <w:rStyle w:val="Char4"/>
          <w:rFonts w:hint="cs"/>
          <w:spacing w:val="-4"/>
          <w:rtl/>
        </w:rPr>
        <w:t>‌</w:t>
      </w:r>
      <w:r w:rsidR="001C559E">
        <w:rPr>
          <w:rStyle w:val="Char4"/>
          <w:rFonts w:hint="cs"/>
          <w:spacing w:val="-4"/>
          <w:rtl/>
        </w:rPr>
        <w:t>ک</w:t>
      </w:r>
      <w:r w:rsidRPr="00314CA0">
        <w:rPr>
          <w:rStyle w:val="Char4"/>
          <w:rFonts w:hint="cs"/>
          <w:spacing w:val="-4"/>
          <w:rtl/>
        </w:rPr>
        <w:t>ردم. و چون پ</w:t>
      </w:r>
      <w:r w:rsidR="001C559E">
        <w:rPr>
          <w:rStyle w:val="Char4"/>
          <w:rFonts w:hint="cs"/>
          <w:spacing w:val="-4"/>
          <w:rtl/>
        </w:rPr>
        <w:t>ی</w:t>
      </w:r>
      <w:r w:rsidRPr="00314CA0">
        <w:rPr>
          <w:rStyle w:val="Char4"/>
          <w:rFonts w:hint="cs"/>
          <w:spacing w:val="-4"/>
          <w:rtl/>
        </w:rPr>
        <w:t>امبر</w:t>
      </w:r>
      <w:r w:rsidR="001F073B" w:rsidRPr="00314CA0">
        <w:rPr>
          <w:rStyle w:val="Char4"/>
          <w:rFonts w:cs="CTraditional Arabic" w:hint="cs"/>
          <w:spacing w:val="-4"/>
          <w:rtl/>
        </w:rPr>
        <w:t xml:space="preserve"> ج</w:t>
      </w:r>
      <w:r w:rsidR="001C559E">
        <w:rPr>
          <w:rStyle w:val="Char4"/>
          <w:rFonts w:cs="CTraditional Arabic" w:hint="cs"/>
          <w:rtl/>
        </w:rPr>
        <w:t xml:space="preserve"> </w:t>
      </w:r>
      <w:r w:rsidRPr="00BD5DC8">
        <w:rPr>
          <w:rStyle w:val="Char4"/>
          <w:rFonts w:hint="cs"/>
          <w:rtl/>
        </w:rPr>
        <w:t>از سجده بلند م</w:t>
      </w:r>
      <w:r w:rsidR="001C559E">
        <w:rPr>
          <w:rStyle w:val="Char4"/>
          <w:rFonts w:hint="cs"/>
          <w:rtl/>
        </w:rPr>
        <w:t>ی</w:t>
      </w:r>
      <w:r w:rsidRPr="00BD5DC8">
        <w:rPr>
          <w:rStyle w:val="Char4"/>
          <w:rFonts w:hint="cs"/>
          <w:rtl/>
        </w:rPr>
        <w:t>‌شد، باز پاها</w:t>
      </w:r>
      <w:r w:rsidR="001C559E">
        <w:rPr>
          <w:rStyle w:val="Char4"/>
          <w:rFonts w:hint="cs"/>
          <w:rtl/>
        </w:rPr>
        <w:t>ی</w:t>
      </w:r>
      <w:r w:rsidRPr="00BD5DC8">
        <w:rPr>
          <w:rStyle w:val="Char4"/>
          <w:rFonts w:hint="cs"/>
          <w:rtl/>
        </w:rPr>
        <w:t>م را در جهت قبله و سجده‌</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شان دراز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ردم.</w:t>
      </w:r>
    </w:p>
    <w:p w:rsidR="00E51E5A" w:rsidRPr="00BD5DC8" w:rsidRDefault="00E51E5A" w:rsidP="004709A5">
      <w:pPr>
        <w:ind w:firstLine="284"/>
        <w:jc w:val="both"/>
        <w:rPr>
          <w:rStyle w:val="Char4"/>
          <w:rtl/>
        </w:rPr>
      </w:pPr>
      <w:r w:rsidRPr="00BD5DC8">
        <w:rPr>
          <w:rStyle w:val="Char4"/>
          <w:rFonts w:hint="cs"/>
          <w:rtl/>
        </w:rPr>
        <w:t>عا</w:t>
      </w:r>
      <w:r w:rsidR="001C559E">
        <w:rPr>
          <w:rStyle w:val="Char4"/>
          <w:rFonts w:hint="cs"/>
          <w:rtl/>
        </w:rPr>
        <w:t>ی</w:t>
      </w:r>
      <w:r w:rsidRPr="00BD5DC8">
        <w:rPr>
          <w:rStyle w:val="Char4"/>
          <w:rFonts w:hint="cs"/>
          <w:rtl/>
        </w:rPr>
        <w:t xml:space="preserve">شه </w:t>
      </w:r>
      <w:r w:rsidRPr="00BD5DC8">
        <w:rPr>
          <w:rStyle w:val="Char4"/>
          <w:rtl/>
        </w:rPr>
        <w:t xml:space="preserve">ـ </w:t>
      </w:r>
      <w:r w:rsidR="00992C10" w:rsidRPr="00992C10">
        <w:rPr>
          <w:rStyle w:val="Char4"/>
          <w:rFonts w:cs="CTraditional Arabic"/>
          <w:rtl/>
        </w:rPr>
        <w:t>ل</w:t>
      </w:r>
      <w:r w:rsidRPr="00BD5DC8">
        <w:rPr>
          <w:rStyle w:val="Char4"/>
          <w:rtl/>
        </w:rPr>
        <w:t xml:space="preserve"> ـ</w:t>
      </w:r>
      <w:r w:rsidR="001C559E">
        <w:rPr>
          <w:rStyle w:val="Char4"/>
          <w:rFonts w:hint="cs"/>
          <w:rtl/>
        </w:rPr>
        <w:t xml:space="preserve"> </w:t>
      </w:r>
      <w:r w:rsidRPr="00BD5DC8">
        <w:rPr>
          <w:rStyle w:val="Char4"/>
          <w:rFonts w:hint="cs"/>
          <w:rtl/>
        </w:rPr>
        <w:t>گو</w:t>
      </w:r>
      <w:r w:rsidR="001C559E">
        <w:rPr>
          <w:rStyle w:val="Char4"/>
          <w:rFonts w:hint="cs"/>
          <w:rtl/>
        </w:rPr>
        <w:t>ی</w:t>
      </w:r>
      <w:r w:rsidRPr="00BD5DC8">
        <w:rPr>
          <w:rStyle w:val="Char4"/>
          <w:rFonts w:hint="cs"/>
          <w:rtl/>
        </w:rPr>
        <w:t>د: در آن روزگار در خانه‌ها چراغ نبود.</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ب</w:t>
      </w:r>
      <w:r w:rsidR="001C559E">
        <w:rPr>
          <w:rStyle w:val="Char4"/>
          <w:rFonts w:hint="cs"/>
          <w:rtl/>
        </w:rPr>
        <w:t>ی</w:t>
      </w:r>
      <w:r w:rsidRPr="00BD5DC8">
        <w:rPr>
          <w:rStyle w:val="Char4"/>
          <w:rFonts w:hint="cs"/>
          <w:rtl/>
        </w:rPr>
        <w:t>انگر دو واقع</w:t>
      </w:r>
      <w:r w:rsidR="001C559E">
        <w:rPr>
          <w:rStyle w:val="Char4"/>
          <w:rFonts w:hint="cs"/>
          <w:rtl/>
        </w:rPr>
        <w:t>ی</w:t>
      </w:r>
      <w:r w:rsidRPr="00BD5DC8">
        <w:rPr>
          <w:rStyle w:val="Char4"/>
          <w:rFonts w:hint="cs"/>
          <w:rtl/>
        </w:rPr>
        <w:t xml:space="preserve">ت است: </w:t>
      </w:r>
    </w:p>
    <w:p w:rsidR="00E51E5A" w:rsidRPr="00BD5DC8" w:rsidRDefault="00E51E5A" w:rsidP="00314CA0">
      <w:pPr>
        <w:numPr>
          <w:ilvl w:val="0"/>
          <w:numId w:val="52"/>
        </w:numPr>
        <w:tabs>
          <w:tab w:val="clear" w:pos="947"/>
        </w:tabs>
        <w:ind w:left="680" w:hanging="340"/>
        <w:jc w:val="both"/>
        <w:rPr>
          <w:rStyle w:val="Char4"/>
          <w:rtl/>
        </w:rPr>
      </w:pPr>
      <w:r w:rsidRPr="00BD5DC8">
        <w:rPr>
          <w:rStyle w:val="Char4"/>
          <w:rFonts w:hint="cs"/>
          <w:rtl/>
        </w:rPr>
        <w:t>از لمس زن، وضو باطل نم</w:t>
      </w:r>
      <w:r w:rsidR="001C559E">
        <w:rPr>
          <w:rStyle w:val="Char4"/>
          <w:rFonts w:hint="cs"/>
          <w:rtl/>
        </w:rPr>
        <w:t>ی</w:t>
      </w:r>
      <w:r w:rsidRPr="00BD5DC8">
        <w:rPr>
          <w:rStyle w:val="Char4"/>
          <w:rFonts w:hint="cs"/>
          <w:rtl/>
        </w:rPr>
        <w:t>‌شود.</w:t>
      </w:r>
    </w:p>
    <w:p w:rsidR="004709A5" w:rsidRDefault="00E51E5A" w:rsidP="00314CA0">
      <w:pPr>
        <w:numPr>
          <w:ilvl w:val="0"/>
          <w:numId w:val="52"/>
        </w:numPr>
        <w:tabs>
          <w:tab w:val="clear" w:pos="947"/>
        </w:tabs>
        <w:ind w:left="680" w:hanging="340"/>
        <w:jc w:val="both"/>
        <w:rPr>
          <w:rStyle w:val="Char4"/>
        </w:rPr>
      </w:pPr>
      <w:r w:rsidRPr="00BD5DC8">
        <w:rPr>
          <w:rStyle w:val="Char4"/>
          <w:rFonts w:hint="cs"/>
          <w:rtl/>
        </w:rPr>
        <w:t>گذشتن زن از جلو</w:t>
      </w:r>
      <w:r w:rsidR="001C559E">
        <w:rPr>
          <w:rStyle w:val="Char4"/>
          <w:rFonts w:hint="cs"/>
          <w:rtl/>
        </w:rPr>
        <w:t>ی</w:t>
      </w:r>
      <w:r w:rsidRPr="00BD5DC8">
        <w:rPr>
          <w:rStyle w:val="Char4"/>
          <w:rFonts w:hint="cs"/>
          <w:rtl/>
        </w:rPr>
        <w:t xml:space="preserve"> نمازگزار، در صورت نگذاشتن ستره، نماز را باطل </w:t>
      </w:r>
      <w:r w:rsidR="001C559E">
        <w:rPr>
          <w:rStyle w:val="Char4"/>
          <w:rFonts w:hint="cs"/>
          <w:rtl/>
        </w:rPr>
        <w:t>ی</w:t>
      </w:r>
      <w:r w:rsidRPr="00BD5DC8">
        <w:rPr>
          <w:rStyle w:val="Char4"/>
          <w:rFonts w:hint="cs"/>
          <w:rtl/>
        </w:rPr>
        <w:t>ا قطع نم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w:t>
      </w:r>
    </w:p>
    <w:p w:rsidR="00E51E5A" w:rsidRPr="00BD5DC8" w:rsidRDefault="00BA7FD8" w:rsidP="00320EBC">
      <w:pPr>
        <w:autoSpaceDE w:val="0"/>
        <w:autoSpaceDN w:val="0"/>
        <w:adjustRightInd w:val="0"/>
        <w:ind w:firstLine="227"/>
        <w:jc w:val="lowKashida"/>
        <w:rPr>
          <w:rStyle w:val="Char3"/>
          <w:rtl/>
          <w:lang w:bidi="fa-IR"/>
        </w:rPr>
      </w:pPr>
      <w:r w:rsidRPr="00BA7FD8">
        <w:rPr>
          <w:rStyle w:val="Char4"/>
          <w:rtl/>
        </w:rPr>
        <w:t>787</w:t>
      </w:r>
      <w:r w:rsidR="00CF164C" w:rsidRPr="00CF164C">
        <w:rPr>
          <w:rStyle w:val="Char3"/>
          <w:rFonts w:cs="IRNazli"/>
          <w:rtl/>
        </w:rPr>
        <w:t xml:space="preserve"> ـ (</w:t>
      </w:r>
      <w:r w:rsidRPr="00BA7FD8">
        <w:rPr>
          <w:rStyle w:val="Char4"/>
          <w:rtl/>
        </w:rPr>
        <w:t>16</w:t>
      </w:r>
      <w:r w:rsidR="00CF164C" w:rsidRPr="00CF164C">
        <w:rPr>
          <w:rStyle w:val="Char3"/>
          <w:rFonts w:cs="IRNazli"/>
          <w:rtl/>
        </w:rPr>
        <w:t>)</w:t>
      </w:r>
      <w:r w:rsidR="00E51E5A" w:rsidRPr="00BD5DC8">
        <w:rPr>
          <w:rStyle w:val="Char3"/>
          <w:rtl/>
        </w:rPr>
        <w:t xml:space="preserve"> وعن أبي هريرةَ</w:t>
      </w:r>
      <w:r w:rsidR="003E0CC1">
        <w:rPr>
          <w:rStyle w:val="Char3"/>
          <w:rtl/>
        </w:rPr>
        <w:t>،</w:t>
      </w:r>
      <w:r w:rsidR="00E51E5A" w:rsidRPr="00BD5DC8">
        <w:rPr>
          <w:rStyle w:val="Char3"/>
          <w:rtl/>
        </w:rPr>
        <w:t xml:space="preserve"> قال: قالَ رسولُ اللَّهِ</w:t>
      </w:r>
      <w:r w:rsidR="00E51E5A" w:rsidRPr="00BD5DC8">
        <w:rPr>
          <w:rStyle w:val="Char3"/>
          <w:rFonts w:hint="cs"/>
          <w:rtl/>
        </w:rPr>
        <w:t xml:space="preserve"> </w:t>
      </w:r>
      <w:r w:rsidR="00992C10" w:rsidRPr="00992C10">
        <w:rPr>
          <w:rStyle w:val="Char3"/>
          <w:rFonts w:cs="CTraditional Arabic"/>
          <w:szCs w:val="28"/>
          <w:rtl/>
        </w:rPr>
        <w:t>ج</w:t>
      </w:r>
      <w:r w:rsidR="00E51E5A" w:rsidRPr="00BD5DC8">
        <w:rPr>
          <w:rStyle w:val="Char3"/>
          <w:rtl/>
        </w:rPr>
        <w:t>: «لو ي</w:t>
      </w:r>
      <w:r w:rsidR="00E51E5A" w:rsidRPr="00BD5DC8">
        <w:rPr>
          <w:rStyle w:val="Char3"/>
          <w:rFonts w:hint="cs"/>
          <w:rtl/>
        </w:rPr>
        <w:t>َ</w:t>
      </w:r>
      <w:r w:rsidR="00E51E5A" w:rsidRPr="00BD5DC8">
        <w:rPr>
          <w:rStyle w:val="Char3"/>
          <w:rtl/>
        </w:rPr>
        <w:t>عل</w:t>
      </w:r>
      <w:r w:rsidR="00E51E5A" w:rsidRPr="00BD5DC8">
        <w:rPr>
          <w:rStyle w:val="Char3"/>
          <w:rFonts w:hint="cs"/>
          <w:rtl/>
        </w:rPr>
        <w:t>َ</w:t>
      </w:r>
      <w:r w:rsidR="00E51E5A" w:rsidRPr="00BD5DC8">
        <w:rPr>
          <w:rStyle w:val="Char3"/>
          <w:rtl/>
        </w:rPr>
        <w:t>مُ أحدُك</w:t>
      </w:r>
      <w:r w:rsidR="00E51E5A" w:rsidRPr="00BD5DC8">
        <w:rPr>
          <w:rStyle w:val="Char3"/>
          <w:rFonts w:hint="cs"/>
          <w:rtl/>
        </w:rPr>
        <w:t>ُ</w:t>
      </w:r>
      <w:r w:rsidR="00E51E5A" w:rsidRPr="00BD5DC8">
        <w:rPr>
          <w:rStyle w:val="Char3"/>
          <w:rtl/>
        </w:rPr>
        <w:t>م ما لهُ في أنْ ي</w:t>
      </w:r>
      <w:r w:rsidR="00E51E5A" w:rsidRPr="00BD5DC8">
        <w:rPr>
          <w:rStyle w:val="Char3"/>
          <w:rFonts w:hint="cs"/>
          <w:rtl/>
        </w:rPr>
        <w:t>َ</w:t>
      </w:r>
      <w:r w:rsidR="00E51E5A" w:rsidRPr="00BD5DC8">
        <w:rPr>
          <w:rStyle w:val="Char3"/>
          <w:rtl/>
        </w:rPr>
        <w:t>مُرَّ بينَ يدَي أخيه مُعت</w:t>
      </w:r>
      <w:r w:rsidR="00E51E5A" w:rsidRPr="00BD5DC8">
        <w:rPr>
          <w:rStyle w:val="Char3"/>
          <w:rFonts w:hint="cs"/>
          <w:rtl/>
        </w:rPr>
        <w:t>َ</w:t>
      </w:r>
      <w:r w:rsidR="00E51E5A" w:rsidRPr="00BD5DC8">
        <w:rPr>
          <w:rStyle w:val="Char3"/>
          <w:rtl/>
        </w:rPr>
        <w:t>رِضاً في الصَّلاةِ، كانَ لأنْ يُق</w:t>
      </w:r>
      <w:r w:rsidR="00E51E5A" w:rsidRPr="00BD5DC8">
        <w:rPr>
          <w:rStyle w:val="Char3"/>
          <w:rFonts w:hint="cs"/>
          <w:rtl/>
        </w:rPr>
        <w:t>ِ</w:t>
      </w:r>
      <w:r w:rsidR="00E51E5A" w:rsidRPr="00BD5DC8">
        <w:rPr>
          <w:rStyle w:val="Char3"/>
          <w:rtl/>
        </w:rPr>
        <w:t>يمَ م</w:t>
      </w:r>
      <w:r w:rsidR="00E51E5A" w:rsidRPr="00BD5DC8">
        <w:rPr>
          <w:rStyle w:val="Char3"/>
          <w:rFonts w:hint="cs"/>
          <w:rtl/>
        </w:rPr>
        <w:t>ِ</w:t>
      </w:r>
      <w:r w:rsidR="00E51E5A" w:rsidRPr="00BD5DC8">
        <w:rPr>
          <w:rStyle w:val="Char3"/>
          <w:rtl/>
        </w:rPr>
        <w:t>ائ</w:t>
      </w:r>
      <w:r w:rsidR="00E51E5A" w:rsidRPr="00BD5DC8">
        <w:rPr>
          <w:rStyle w:val="Char3"/>
          <w:rFonts w:hint="cs"/>
          <w:rtl/>
        </w:rPr>
        <w:t>َ</w:t>
      </w:r>
      <w:r w:rsidR="00E51E5A" w:rsidRPr="00BD5DC8">
        <w:rPr>
          <w:rStyle w:val="Char3"/>
          <w:rtl/>
        </w:rPr>
        <w:t>ةَ عامٍ خيرٌ له من الخُطوَةِ ال</w:t>
      </w:r>
      <w:r w:rsidR="00E51E5A" w:rsidRPr="00BD5DC8">
        <w:rPr>
          <w:rStyle w:val="Char3"/>
          <w:rFonts w:hint="cs"/>
          <w:rtl/>
        </w:rPr>
        <w:t>َّ</w:t>
      </w:r>
      <w:r w:rsidR="00E51E5A" w:rsidRPr="00BD5DC8">
        <w:rPr>
          <w:rStyle w:val="Char3"/>
          <w:rtl/>
        </w:rPr>
        <w:t xml:space="preserve">تي خطَا[ها]. </w:t>
      </w:r>
      <w:r w:rsidR="00E51E5A" w:rsidRPr="00314CA0">
        <w:rPr>
          <w:rStyle w:val="Char1"/>
          <w:rtl/>
        </w:rPr>
        <w:t>رواه ابنُ ماجة</w:t>
      </w:r>
      <w:r w:rsidR="00320EBC" w:rsidRPr="00320EBC">
        <w:rPr>
          <w:rStyle w:val="Char4"/>
          <w:rFonts w:hint="cs"/>
          <w:vertAlign w:val="superscript"/>
          <w:rtl/>
          <w:lang w:bidi="ar-SA"/>
        </w:rPr>
        <w:t>(</w:t>
      </w:r>
      <w:r w:rsidR="00320EBC" w:rsidRPr="00320EBC">
        <w:rPr>
          <w:rStyle w:val="Char4"/>
          <w:vertAlign w:val="superscript"/>
          <w:rtl/>
          <w:lang w:bidi="ar-SA"/>
        </w:rPr>
        <w:footnoteReference w:id="527"/>
      </w:r>
      <w:r w:rsidR="00320EBC" w:rsidRPr="00320EBC">
        <w:rPr>
          <w:rStyle w:val="Char4"/>
          <w:rFonts w:hint="cs"/>
          <w:vertAlign w:val="superscript"/>
          <w:rtl/>
          <w:lang w:bidi="ar-SA"/>
        </w:rPr>
        <w:t>)</w:t>
      </w:r>
      <w:r w:rsidR="00320EBC">
        <w:rPr>
          <w:rStyle w:val="Char4"/>
          <w:rFonts w:hint="cs"/>
          <w:rtl/>
        </w:rPr>
        <w:t>.</w:t>
      </w:r>
    </w:p>
    <w:p w:rsidR="00E51E5A" w:rsidRPr="00BD5DC8" w:rsidRDefault="00E51E5A" w:rsidP="004709A5">
      <w:pPr>
        <w:ind w:firstLine="284"/>
        <w:jc w:val="both"/>
        <w:rPr>
          <w:rStyle w:val="Char4"/>
          <w:rtl/>
        </w:rPr>
      </w:pPr>
      <w:r w:rsidRPr="00BD5DC8">
        <w:rPr>
          <w:rStyle w:val="Char4"/>
          <w:rFonts w:hint="cs"/>
          <w:rtl/>
        </w:rPr>
        <w:t>787- (16) ابوهر</w:t>
      </w:r>
      <w:r w:rsidR="001C559E">
        <w:rPr>
          <w:rStyle w:val="Char4"/>
          <w:rFonts w:hint="cs"/>
          <w:rtl/>
        </w:rPr>
        <w:t>ی</w:t>
      </w:r>
      <w:r w:rsidRPr="00BD5DC8">
        <w:rPr>
          <w:rStyle w:val="Char4"/>
          <w:rFonts w:hint="cs"/>
          <w:rtl/>
        </w:rPr>
        <w:t>ره</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آن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از شما </w:t>
      </w:r>
      <w:r w:rsidR="001C559E">
        <w:rPr>
          <w:rStyle w:val="Char4"/>
          <w:rFonts w:hint="cs"/>
          <w:rtl/>
        </w:rPr>
        <w:t>ک</w:t>
      </w:r>
      <w:r w:rsidRPr="00BD5DC8">
        <w:rPr>
          <w:rStyle w:val="Char4"/>
          <w:rFonts w:hint="cs"/>
          <w:rtl/>
        </w:rPr>
        <w:t>ه از جلو</w:t>
      </w:r>
      <w:r w:rsidR="001C559E">
        <w:rPr>
          <w:rStyle w:val="Char4"/>
          <w:rFonts w:hint="cs"/>
          <w:rtl/>
        </w:rPr>
        <w:t>ی</w:t>
      </w:r>
      <w:r w:rsidRPr="00BD5DC8">
        <w:rPr>
          <w:rStyle w:val="Char4"/>
          <w:rFonts w:hint="cs"/>
          <w:rtl/>
        </w:rPr>
        <w:t xml:space="preserve"> نماز برادر مسلمانش عبور</w:t>
      </w:r>
      <w:r w:rsidR="003E0CC1">
        <w:rPr>
          <w:rStyle w:val="Char4"/>
          <w:rFonts w:hint="cs"/>
          <w:rtl/>
        </w:rPr>
        <w:t xml:space="preserve"> می‌کند </w:t>
      </w:r>
      <w:r w:rsidRPr="00BD5DC8">
        <w:rPr>
          <w:rStyle w:val="Char4"/>
          <w:rFonts w:hint="cs"/>
          <w:rtl/>
        </w:rPr>
        <w:t>اگر م</w:t>
      </w:r>
      <w:r w:rsidR="001C559E">
        <w:rPr>
          <w:rStyle w:val="Char4"/>
          <w:rFonts w:hint="cs"/>
          <w:rtl/>
        </w:rPr>
        <w:t>ی</w:t>
      </w:r>
      <w:r w:rsidRPr="00BD5DC8">
        <w:rPr>
          <w:rStyle w:val="Char4"/>
          <w:rFonts w:hint="cs"/>
          <w:rtl/>
        </w:rPr>
        <w:t xml:space="preserve">‌دانست </w:t>
      </w:r>
      <w:r w:rsidR="001C559E">
        <w:rPr>
          <w:rStyle w:val="Char4"/>
          <w:rFonts w:hint="cs"/>
          <w:rtl/>
        </w:rPr>
        <w:t>ک</w:t>
      </w:r>
      <w:r w:rsidRPr="00BD5DC8">
        <w:rPr>
          <w:rStyle w:val="Char4"/>
          <w:rFonts w:hint="cs"/>
          <w:rtl/>
        </w:rPr>
        <w:t>ه مرت</w:t>
      </w:r>
      <w:r w:rsidR="001C559E">
        <w:rPr>
          <w:rStyle w:val="Char4"/>
          <w:rFonts w:hint="cs"/>
          <w:rtl/>
        </w:rPr>
        <w:t>ک</w:t>
      </w:r>
      <w:r w:rsidRPr="00BD5DC8">
        <w:rPr>
          <w:rStyle w:val="Char4"/>
          <w:rFonts w:hint="cs"/>
          <w:rtl/>
        </w:rPr>
        <w:t>ب چه گناه</w:t>
      </w:r>
      <w:r w:rsidR="001C559E">
        <w:rPr>
          <w:rStyle w:val="Char4"/>
          <w:rFonts w:hint="cs"/>
          <w:rtl/>
        </w:rPr>
        <w:t>ی</w:t>
      </w:r>
      <w:r w:rsidRPr="00BD5DC8">
        <w:rPr>
          <w:rStyle w:val="Char4"/>
          <w:rFonts w:hint="cs"/>
          <w:rtl/>
        </w:rPr>
        <w:t xml:space="preserve"> شده است، توقف صد سال را بر عبور به اندازه‌</w:t>
      </w:r>
      <w:r w:rsidR="001C559E">
        <w:rPr>
          <w:rStyle w:val="Char4"/>
          <w:rFonts w:hint="cs"/>
          <w:rtl/>
        </w:rPr>
        <w:t>ی</w:t>
      </w:r>
      <w:r w:rsidRPr="00BD5DC8">
        <w:rPr>
          <w:rStyle w:val="Char4"/>
          <w:rFonts w:hint="cs"/>
          <w:rtl/>
        </w:rPr>
        <w:t xml:space="preserve"> </w:t>
      </w:r>
      <w:r w:rsidR="001C559E">
        <w:rPr>
          <w:rStyle w:val="Char4"/>
          <w:rFonts w:hint="cs"/>
          <w:rtl/>
        </w:rPr>
        <w:t>یک</w:t>
      </w:r>
      <w:r w:rsidRPr="00BD5DC8">
        <w:rPr>
          <w:rStyle w:val="Char4"/>
          <w:rFonts w:hint="cs"/>
          <w:rtl/>
        </w:rPr>
        <w:t xml:space="preserve"> گام از جلو</w:t>
      </w:r>
      <w:r w:rsidR="001C559E">
        <w:rPr>
          <w:rStyle w:val="Char4"/>
          <w:rFonts w:hint="cs"/>
          <w:rtl/>
        </w:rPr>
        <w:t>ی</w:t>
      </w:r>
      <w:r w:rsidRPr="00BD5DC8">
        <w:rPr>
          <w:rStyle w:val="Char4"/>
          <w:rFonts w:hint="cs"/>
          <w:rtl/>
        </w:rPr>
        <w:t xml:space="preserve"> نمازگزار، ترج</w:t>
      </w:r>
      <w:r w:rsidR="001C559E">
        <w:rPr>
          <w:rStyle w:val="Char4"/>
          <w:rFonts w:hint="cs"/>
          <w:rtl/>
        </w:rPr>
        <w:t>ی</w:t>
      </w:r>
      <w:r w:rsidRPr="00BD5DC8">
        <w:rPr>
          <w:rStyle w:val="Char4"/>
          <w:rFonts w:hint="cs"/>
          <w:rtl/>
        </w:rPr>
        <w:t>ح م</w:t>
      </w:r>
      <w:r w:rsidR="001C559E">
        <w:rPr>
          <w:rStyle w:val="Char4"/>
          <w:rFonts w:hint="cs"/>
          <w:rtl/>
        </w:rPr>
        <w:t>ی</w:t>
      </w:r>
      <w:r w:rsidRPr="00BD5DC8">
        <w:rPr>
          <w:rStyle w:val="Char4"/>
          <w:rFonts w:hint="cs"/>
          <w:rtl/>
        </w:rPr>
        <w:t>‌داد.</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ابن‌ماجه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BA7FD8" w:rsidP="00320EBC">
      <w:pPr>
        <w:autoSpaceDE w:val="0"/>
        <w:autoSpaceDN w:val="0"/>
        <w:adjustRightInd w:val="0"/>
        <w:ind w:firstLine="227"/>
        <w:jc w:val="lowKashida"/>
        <w:rPr>
          <w:rStyle w:val="Char3"/>
          <w:rtl/>
          <w:lang w:bidi="fa-IR"/>
        </w:rPr>
      </w:pPr>
      <w:r w:rsidRPr="00BA7FD8">
        <w:rPr>
          <w:rStyle w:val="Char4"/>
          <w:rtl/>
        </w:rPr>
        <w:t>788</w:t>
      </w:r>
      <w:r w:rsidR="00CF164C" w:rsidRPr="00CF164C">
        <w:rPr>
          <w:rStyle w:val="Char3"/>
          <w:rFonts w:cs="IRNazli"/>
          <w:rtl/>
        </w:rPr>
        <w:t xml:space="preserve"> ـ (</w:t>
      </w:r>
      <w:r w:rsidRPr="00BA7FD8">
        <w:rPr>
          <w:rStyle w:val="Char4"/>
          <w:rtl/>
        </w:rPr>
        <w:t>17</w:t>
      </w:r>
      <w:r w:rsidR="00CF164C" w:rsidRPr="00CF164C">
        <w:rPr>
          <w:rStyle w:val="Char3"/>
          <w:rFonts w:cs="IRNazli"/>
          <w:rtl/>
        </w:rPr>
        <w:t>)</w:t>
      </w:r>
      <w:r w:rsidR="00E51E5A" w:rsidRPr="00BD5DC8">
        <w:rPr>
          <w:rStyle w:val="Char3"/>
          <w:rtl/>
        </w:rPr>
        <w:t xml:space="preserve"> وعن كعبِ الأحبارِ</w:t>
      </w:r>
      <w:r w:rsidR="003E0CC1">
        <w:rPr>
          <w:rStyle w:val="Char3"/>
          <w:rtl/>
        </w:rPr>
        <w:t>،</w:t>
      </w:r>
      <w:r w:rsidR="00E51E5A" w:rsidRPr="00BD5DC8">
        <w:rPr>
          <w:rStyle w:val="Char3"/>
          <w:rtl/>
        </w:rPr>
        <w:t xml:space="preserve"> قال</w:t>
      </w:r>
      <w:r w:rsidR="0040716E">
        <w:rPr>
          <w:rStyle w:val="Char3"/>
          <w:rtl/>
        </w:rPr>
        <w:t>:</w:t>
      </w:r>
      <w:r w:rsidR="00E51E5A" w:rsidRPr="00BD5DC8">
        <w:rPr>
          <w:rStyle w:val="Char3"/>
          <w:rtl/>
        </w:rPr>
        <w:t xml:space="preserve"> لو ي</w:t>
      </w:r>
      <w:r w:rsidR="00E51E5A" w:rsidRPr="00BD5DC8">
        <w:rPr>
          <w:rStyle w:val="Char3"/>
          <w:rFonts w:hint="cs"/>
          <w:rtl/>
        </w:rPr>
        <w:t>َ</w:t>
      </w:r>
      <w:r w:rsidR="00E51E5A" w:rsidRPr="00BD5DC8">
        <w:rPr>
          <w:rStyle w:val="Char3"/>
          <w:rtl/>
        </w:rPr>
        <w:t>عل</w:t>
      </w:r>
      <w:r w:rsidR="00E51E5A" w:rsidRPr="00BD5DC8">
        <w:rPr>
          <w:rStyle w:val="Char3"/>
          <w:rFonts w:hint="cs"/>
          <w:rtl/>
        </w:rPr>
        <w:t>َ</w:t>
      </w:r>
      <w:r w:rsidR="00E51E5A" w:rsidRPr="00BD5DC8">
        <w:rPr>
          <w:rStyle w:val="Char3"/>
          <w:rtl/>
        </w:rPr>
        <w:t>مُ المارُّ بينَ يدَيْ الم</w:t>
      </w:r>
      <w:r w:rsidR="00E51E5A" w:rsidRPr="00BD5DC8">
        <w:rPr>
          <w:rStyle w:val="Char3"/>
          <w:rFonts w:hint="cs"/>
          <w:rtl/>
        </w:rPr>
        <w:t>ُ</w:t>
      </w:r>
      <w:r w:rsidR="00E51E5A" w:rsidRPr="00BD5DC8">
        <w:rPr>
          <w:rStyle w:val="Char3"/>
          <w:rtl/>
        </w:rPr>
        <w:t>ص</w:t>
      </w:r>
      <w:r w:rsidR="00E51E5A" w:rsidRPr="00BD5DC8">
        <w:rPr>
          <w:rStyle w:val="Char3"/>
          <w:rFonts w:hint="cs"/>
          <w:rtl/>
        </w:rPr>
        <w:t>َ</w:t>
      </w:r>
      <w:r w:rsidR="00E51E5A" w:rsidRPr="00BD5DC8">
        <w:rPr>
          <w:rStyle w:val="Char3"/>
          <w:rtl/>
        </w:rPr>
        <w:t xml:space="preserve">لّي ماذا عليه؛ لكانَ أنْ يُخسَفَ به خيراً </w:t>
      </w:r>
      <w:r w:rsidR="00846A08">
        <w:rPr>
          <w:rStyle w:val="Char3"/>
          <w:rtl/>
        </w:rPr>
        <w:t>[</w:t>
      </w:r>
      <w:r w:rsidR="00E51E5A" w:rsidRPr="00BD5DC8">
        <w:rPr>
          <w:rStyle w:val="Char3"/>
          <w:rtl/>
        </w:rPr>
        <w:t>له</w:t>
      </w:r>
      <w:r w:rsidR="00846A08">
        <w:rPr>
          <w:rStyle w:val="Char3"/>
          <w:rtl/>
        </w:rPr>
        <w:t>]</w:t>
      </w:r>
      <w:r w:rsidR="00E51E5A" w:rsidRPr="00BD5DC8">
        <w:rPr>
          <w:rStyle w:val="Char3"/>
          <w:rtl/>
        </w:rPr>
        <w:t xml:space="preserve"> منْ أنْ ي</w:t>
      </w:r>
      <w:r w:rsidR="00E51E5A" w:rsidRPr="00BD5DC8">
        <w:rPr>
          <w:rStyle w:val="Char3"/>
          <w:rFonts w:hint="cs"/>
          <w:rtl/>
        </w:rPr>
        <w:t>َ</w:t>
      </w:r>
      <w:r w:rsidR="00E51E5A" w:rsidRPr="00BD5DC8">
        <w:rPr>
          <w:rStyle w:val="Char3"/>
          <w:rtl/>
        </w:rPr>
        <w:t>م</w:t>
      </w:r>
      <w:r w:rsidR="00E51E5A" w:rsidRPr="00BD5DC8">
        <w:rPr>
          <w:rStyle w:val="Char3"/>
          <w:rFonts w:hint="cs"/>
          <w:rtl/>
        </w:rPr>
        <w:t>ُ</w:t>
      </w:r>
      <w:r w:rsidR="00E51E5A" w:rsidRPr="00BD5DC8">
        <w:rPr>
          <w:rStyle w:val="Char3"/>
          <w:rtl/>
        </w:rPr>
        <w:t>رَّ بينَ يديْه. وفي رواية: أهوَنَ عليه</w:t>
      </w:r>
      <w:r w:rsidR="003E0CC1">
        <w:rPr>
          <w:rStyle w:val="Char3"/>
          <w:rtl/>
        </w:rPr>
        <w:t>.</w:t>
      </w:r>
      <w:r w:rsidR="00E51E5A" w:rsidRPr="00BD5DC8">
        <w:rPr>
          <w:rStyle w:val="Char3"/>
          <w:rtl/>
        </w:rPr>
        <w:t xml:space="preserve"> </w:t>
      </w:r>
      <w:r w:rsidR="00E51E5A" w:rsidRPr="00314CA0">
        <w:rPr>
          <w:rStyle w:val="Char1"/>
          <w:rtl/>
        </w:rPr>
        <w:t>رواه مالكٌ</w:t>
      </w:r>
      <w:r w:rsidR="00320EBC" w:rsidRPr="00320EBC">
        <w:rPr>
          <w:rStyle w:val="Char4"/>
          <w:rFonts w:hint="cs"/>
          <w:vertAlign w:val="superscript"/>
          <w:rtl/>
          <w:lang w:bidi="ar-SA"/>
        </w:rPr>
        <w:t>(</w:t>
      </w:r>
      <w:r w:rsidR="00320EBC" w:rsidRPr="00320EBC">
        <w:rPr>
          <w:rStyle w:val="Char4"/>
          <w:vertAlign w:val="superscript"/>
          <w:rtl/>
          <w:lang w:bidi="ar-SA"/>
        </w:rPr>
        <w:footnoteReference w:id="528"/>
      </w:r>
      <w:r w:rsidR="00320EBC" w:rsidRPr="00320EBC">
        <w:rPr>
          <w:rStyle w:val="Char4"/>
          <w:rFonts w:hint="cs"/>
          <w:vertAlign w:val="superscript"/>
          <w:rtl/>
          <w:lang w:bidi="ar-SA"/>
        </w:rPr>
        <w:t>)</w:t>
      </w:r>
      <w:r w:rsidR="00320EBC">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788- (17) </w:t>
      </w:r>
      <w:r w:rsidR="001C559E">
        <w:rPr>
          <w:rStyle w:val="Char4"/>
          <w:rFonts w:hint="cs"/>
          <w:rtl/>
        </w:rPr>
        <w:t>ک</w:t>
      </w:r>
      <w:r w:rsidRPr="00BD5DC8">
        <w:rPr>
          <w:rStyle w:val="Char4"/>
          <w:rFonts w:hint="cs"/>
          <w:rtl/>
        </w:rPr>
        <w:t>عب احبار گو</w:t>
      </w:r>
      <w:r w:rsidR="001C559E">
        <w:rPr>
          <w:rStyle w:val="Char4"/>
          <w:rFonts w:hint="cs"/>
          <w:rtl/>
        </w:rPr>
        <w:t>ی</w:t>
      </w:r>
      <w:r w:rsidRPr="00BD5DC8">
        <w:rPr>
          <w:rStyle w:val="Char4"/>
          <w:rFonts w:hint="cs"/>
          <w:rtl/>
        </w:rPr>
        <w:t xml:space="preserve">د: اگر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از جلو</w:t>
      </w:r>
      <w:r w:rsidR="001C559E">
        <w:rPr>
          <w:rStyle w:val="Char4"/>
          <w:rFonts w:hint="cs"/>
          <w:rtl/>
        </w:rPr>
        <w:t>ی</w:t>
      </w:r>
      <w:r w:rsidRPr="00BD5DC8">
        <w:rPr>
          <w:rStyle w:val="Char4"/>
          <w:rFonts w:hint="cs"/>
          <w:rtl/>
        </w:rPr>
        <w:t xml:space="preserve"> سجده‌</w:t>
      </w:r>
      <w:r w:rsidR="001C559E">
        <w:rPr>
          <w:rStyle w:val="Char4"/>
          <w:rFonts w:hint="cs"/>
          <w:rtl/>
        </w:rPr>
        <w:t>ی</w:t>
      </w:r>
      <w:r w:rsidRPr="00BD5DC8">
        <w:rPr>
          <w:rStyle w:val="Char4"/>
          <w:rFonts w:hint="cs"/>
          <w:rtl/>
        </w:rPr>
        <w:t xml:space="preserve"> نمازگزار عبور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 م</w:t>
      </w:r>
      <w:r w:rsidR="001C559E">
        <w:rPr>
          <w:rStyle w:val="Char4"/>
          <w:rFonts w:hint="cs"/>
          <w:rtl/>
        </w:rPr>
        <w:t>ی</w:t>
      </w:r>
      <w:r w:rsidRPr="00BD5DC8">
        <w:rPr>
          <w:rStyle w:val="Char4"/>
          <w:rFonts w:hint="cs"/>
          <w:rtl/>
        </w:rPr>
        <w:t>‌دانست مرت</w:t>
      </w:r>
      <w:r w:rsidR="001C559E">
        <w:rPr>
          <w:rStyle w:val="Char4"/>
          <w:rFonts w:hint="cs"/>
          <w:rtl/>
        </w:rPr>
        <w:t>ک</w:t>
      </w:r>
      <w:r w:rsidRPr="00BD5DC8">
        <w:rPr>
          <w:rStyle w:val="Char4"/>
          <w:rFonts w:hint="cs"/>
          <w:rtl/>
        </w:rPr>
        <w:t>ب چه گناه بزرگ</w:t>
      </w:r>
      <w:r w:rsidR="001C559E">
        <w:rPr>
          <w:rStyle w:val="Char4"/>
          <w:rFonts w:hint="cs"/>
          <w:rtl/>
        </w:rPr>
        <w:t>ی</w:t>
      </w:r>
      <w:r w:rsidRPr="00BD5DC8">
        <w:rPr>
          <w:rStyle w:val="Char4"/>
          <w:rFonts w:hint="cs"/>
          <w:rtl/>
        </w:rPr>
        <w:t xml:space="preserve"> شده است، فرورفتن به دل زم</w:t>
      </w:r>
      <w:r w:rsidR="001C559E">
        <w:rPr>
          <w:rStyle w:val="Char4"/>
          <w:rFonts w:hint="cs"/>
          <w:rtl/>
        </w:rPr>
        <w:t>ی</w:t>
      </w:r>
      <w:r w:rsidRPr="00BD5DC8">
        <w:rPr>
          <w:rStyle w:val="Char4"/>
          <w:rFonts w:hint="cs"/>
          <w:rtl/>
        </w:rPr>
        <w:t>ن را بر عبور از جلو</w:t>
      </w:r>
      <w:r w:rsidR="001C559E">
        <w:rPr>
          <w:rStyle w:val="Char4"/>
          <w:rFonts w:hint="cs"/>
          <w:rtl/>
        </w:rPr>
        <w:t>ی</w:t>
      </w:r>
      <w:r w:rsidRPr="00BD5DC8">
        <w:rPr>
          <w:rStyle w:val="Char4"/>
          <w:rFonts w:hint="cs"/>
          <w:rtl/>
        </w:rPr>
        <w:t xml:space="preserve"> نمازگزار ترج</w:t>
      </w:r>
      <w:r w:rsidR="001C559E">
        <w:rPr>
          <w:rStyle w:val="Char4"/>
          <w:rFonts w:hint="cs"/>
          <w:rtl/>
        </w:rPr>
        <w:t>ی</w:t>
      </w:r>
      <w:r w:rsidRPr="00BD5DC8">
        <w:rPr>
          <w:rStyle w:val="Char4"/>
          <w:rFonts w:hint="cs"/>
          <w:rtl/>
        </w:rPr>
        <w:t>ح م</w:t>
      </w:r>
      <w:r w:rsidR="001C559E">
        <w:rPr>
          <w:rStyle w:val="Char4"/>
          <w:rFonts w:hint="cs"/>
          <w:rtl/>
        </w:rPr>
        <w:t>ی</w:t>
      </w:r>
      <w:r w:rsidRPr="00BD5DC8">
        <w:rPr>
          <w:rStyle w:val="Char4"/>
          <w:rFonts w:hint="cs"/>
          <w:rtl/>
        </w:rPr>
        <w:t>‌داد.</w:t>
      </w:r>
    </w:p>
    <w:p w:rsidR="00E51E5A" w:rsidRPr="00BD5DC8" w:rsidRDefault="00E51E5A" w:rsidP="004709A5">
      <w:pPr>
        <w:ind w:firstLine="284"/>
        <w:jc w:val="both"/>
        <w:rPr>
          <w:rStyle w:val="Char4"/>
          <w:rtl/>
        </w:rPr>
      </w:pPr>
      <w:r w:rsidRPr="00BD5DC8">
        <w:rPr>
          <w:rStyle w:val="Char4"/>
          <w:rFonts w:hint="cs"/>
          <w:rtl/>
        </w:rPr>
        <w:t xml:space="preserve"> و در روا</w:t>
      </w:r>
      <w:r w:rsidR="001C559E">
        <w:rPr>
          <w:rStyle w:val="Char4"/>
          <w:rFonts w:hint="cs"/>
          <w:rtl/>
        </w:rPr>
        <w:t>ی</w:t>
      </w:r>
      <w:r w:rsidRPr="00BD5DC8">
        <w:rPr>
          <w:rStyle w:val="Char4"/>
          <w:rFonts w:hint="cs"/>
          <w:rtl/>
        </w:rPr>
        <w:t>ت</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گر آمده است: فرورفتن در دل زم</w:t>
      </w:r>
      <w:r w:rsidR="001C559E">
        <w:rPr>
          <w:rStyle w:val="Char4"/>
          <w:rFonts w:hint="cs"/>
          <w:rtl/>
        </w:rPr>
        <w:t>ی</w:t>
      </w:r>
      <w:r w:rsidRPr="00BD5DC8">
        <w:rPr>
          <w:rStyle w:val="Char4"/>
          <w:rFonts w:hint="cs"/>
          <w:rtl/>
        </w:rPr>
        <w:t>ن برا</w:t>
      </w:r>
      <w:r w:rsidR="001C559E">
        <w:rPr>
          <w:rStyle w:val="Char4"/>
          <w:rFonts w:hint="cs"/>
          <w:rtl/>
        </w:rPr>
        <w:t>ی</w:t>
      </w:r>
      <w:r w:rsidRPr="00BD5DC8">
        <w:rPr>
          <w:rStyle w:val="Char4"/>
          <w:rFonts w:hint="cs"/>
          <w:rtl/>
        </w:rPr>
        <w:t xml:space="preserve"> او از عبور از جلو</w:t>
      </w:r>
      <w:r w:rsidR="001C559E">
        <w:rPr>
          <w:rStyle w:val="Char4"/>
          <w:rFonts w:hint="cs"/>
          <w:rtl/>
        </w:rPr>
        <w:t>ی</w:t>
      </w:r>
      <w:r w:rsidRPr="00BD5DC8">
        <w:rPr>
          <w:rStyle w:val="Char4"/>
          <w:rFonts w:hint="cs"/>
          <w:rtl/>
        </w:rPr>
        <w:t xml:space="preserve"> سجده‌</w:t>
      </w:r>
      <w:r w:rsidR="001C559E">
        <w:rPr>
          <w:rStyle w:val="Char4"/>
          <w:rFonts w:hint="cs"/>
          <w:rtl/>
        </w:rPr>
        <w:t>ی</w:t>
      </w:r>
      <w:r w:rsidRPr="00BD5DC8">
        <w:rPr>
          <w:rStyle w:val="Char4"/>
          <w:rFonts w:hint="cs"/>
          <w:rtl/>
        </w:rPr>
        <w:t xml:space="preserve"> نمازگزار آسان‌تر است.</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مال</w:t>
      </w:r>
      <w:r w:rsidR="001C559E">
        <w:rPr>
          <w:rStyle w:val="Char4"/>
          <w:rFonts w:hint="cs"/>
          <w:rtl/>
        </w:rPr>
        <w:t>ک</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4709A5" w:rsidRDefault="00E51E5A" w:rsidP="004709A5">
      <w:pPr>
        <w:ind w:firstLine="284"/>
        <w:jc w:val="both"/>
        <w:rPr>
          <w:rStyle w:val="Char4"/>
          <w:rtl/>
        </w:rPr>
      </w:pPr>
      <w:r w:rsidRPr="00BD5DC8">
        <w:rPr>
          <w:rStyle w:val="Char4"/>
          <w:rFonts w:hint="cs"/>
          <w:rtl/>
        </w:rPr>
        <w:t>دو حد</w:t>
      </w:r>
      <w:r w:rsidR="001C559E">
        <w:rPr>
          <w:rStyle w:val="Char4"/>
          <w:rFonts w:hint="cs"/>
          <w:rtl/>
        </w:rPr>
        <w:t>ی</w:t>
      </w:r>
      <w:r w:rsidRPr="00BD5DC8">
        <w:rPr>
          <w:rStyle w:val="Char4"/>
          <w:rFonts w:hint="cs"/>
          <w:rtl/>
        </w:rPr>
        <w:t>ث بالا، ب</w:t>
      </w:r>
      <w:r w:rsidR="001C559E">
        <w:rPr>
          <w:rStyle w:val="Char4"/>
          <w:rFonts w:hint="cs"/>
          <w:rtl/>
        </w:rPr>
        <w:t>ی</w:t>
      </w:r>
      <w:r w:rsidRPr="00BD5DC8">
        <w:rPr>
          <w:rStyle w:val="Char4"/>
          <w:rFonts w:hint="cs"/>
          <w:rtl/>
        </w:rPr>
        <w:t>انگر حرمت عبور از جلو</w:t>
      </w:r>
      <w:r w:rsidR="001C559E">
        <w:rPr>
          <w:rStyle w:val="Char4"/>
          <w:rFonts w:hint="cs"/>
          <w:rtl/>
        </w:rPr>
        <w:t>ی</w:t>
      </w:r>
      <w:r w:rsidRPr="00BD5DC8">
        <w:rPr>
          <w:rStyle w:val="Char4"/>
          <w:rFonts w:hint="cs"/>
          <w:rtl/>
        </w:rPr>
        <w:t xml:space="preserve"> سجده‌</w:t>
      </w:r>
      <w:r w:rsidR="001C559E">
        <w:rPr>
          <w:rStyle w:val="Char4"/>
          <w:rFonts w:hint="cs"/>
          <w:rtl/>
        </w:rPr>
        <w:t>ی</w:t>
      </w:r>
      <w:r w:rsidRPr="00BD5DC8">
        <w:rPr>
          <w:rStyle w:val="Char4"/>
          <w:rFonts w:hint="cs"/>
          <w:rtl/>
        </w:rPr>
        <w:t xml:space="preserve"> نمازگزار است. </w:t>
      </w:r>
    </w:p>
    <w:p w:rsidR="00E51E5A" w:rsidRPr="00BD5DC8" w:rsidRDefault="00BA7FD8" w:rsidP="00320EBC">
      <w:pPr>
        <w:autoSpaceDE w:val="0"/>
        <w:autoSpaceDN w:val="0"/>
        <w:adjustRightInd w:val="0"/>
        <w:ind w:firstLine="227"/>
        <w:jc w:val="lowKashida"/>
        <w:rPr>
          <w:rStyle w:val="Char3"/>
          <w:rtl/>
          <w:lang w:bidi="fa-IR"/>
        </w:rPr>
      </w:pPr>
      <w:r w:rsidRPr="00BA7FD8">
        <w:rPr>
          <w:rStyle w:val="Char4"/>
          <w:rtl/>
        </w:rPr>
        <w:t>789</w:t>
      </w:r>
      <w:r w:rsidR="00CF164C" w:rsidRPr="00CF164C">
        <w:rPr>
          <w:rStyle w:val="Char3"/>
          <w:rFonts w:cs="IRNazli"/>
          <w:rtl/>
        </w:rPr>
        <w:t xml:space="preserve"> ـ (</w:t>
      </w:r>
      <w:r w:rsidRPr="00BA7FD8">
        <w:rPr>
          <w:rStyle w:val="Char4"/>
          <w:rtl/>
        </w:rPr>
        <w:t>18</w:t>
      </w:r>
      <w:r w:rsidR="00CF164C" w:rsidRPr="00CF164C">
        <w:rPr>
          <w:rStyle w:val="Char3"/>
          <w:rFonts w:cs="IRNazli"/>
          <w:rtl/>
        </w:rPr>
        <w:t>)</w:t>
      </w:r>
      <w:r w:rsidR="00E51E5A" w:rsidRPr="00BD5DC8">
        <w:rPr>
          <w:rStyle w:val="Char3"/>
          <w:rtl/>
        </w:rPr>
        <w:t xml:space="preserve"> وعن ابنِ عبَّاسٍ</w:t>
      </w:r>
      <w:r w:rsidR="003E0CC1">
        <w:rPr>
          <w:rStyle w:val="Char3"/>
          <w:rtl/>
        </w:rPr>
        <w:t>،</w:t>
      </w:r>
      <w:r w:rsidR="00E51E5A" w:rsidRPr="00BD5DC8">
        <w:rPr>
          <w:rStyle w:val="Char3"/>
          <w:rtl/>
        </w:rPr>
        <w:t xml:space="preserve"> </w:t>
      </w:r>
      <w:r w:rsidR="00992C10" w:rsidRPr="00992C10">
        <w:rPr>
          <w:rStyle w:val="Char3"/>
          <w:rFonts w:cs="CTraditional Arabic"/>
          <w:szCs w:val="28"/>
          <w:rtl/>
        </w:rPr>
        <w:t>ل</w:t>
      </w:r>
      <w:r w:rsidR="00E51E5A" w:rsidRPr="00BD5DC8">
        <w:rPr>
          <w:rStyle w:val="Char3"/>
          <w:rtl/>
        </w:rPr>
        <w:t>ما، قال: قالَ رسولُ اللَّهِ</w:t>
      </w:r>
      <w:r w:rsidR="00E51E5A" w:rsidRPr="00BD5DC8">
        <w:rPr>
          <w:rStyle w:val="Char3"/>
          <w:rFonts w:hint="cs"/>
          <w:rtl/>
        </w:rPr>
        <w:t xml:space="preserve"> </w:t>
      </w:r>
      <w:r w:rsidR="00992C10" w:rsidRPr="00992C10">
        <w:rPr>
          <w:rStyle w:val="Char3"/>
          <w:rFonts w:cs="CTraditional Arabic"/>
          <w:szCs w:val="28"/>
          <w:rtl/>
        </w:rPr>
        <w:t>ج</w:t>
      </w:r>
      <w:r w:rsidR="00E51E5A" w:rsidRPr="00BD5DC8">
        <w:rPr>
          <w:rStyle w:val="Char3"/>
          <w:rtl/>
        </w:rPr>
        <w:t>: «إذا ص</w:t>
      </w:r>
      <w:r w:rsidR="00E51E5A" w:rsidRPr="00BD5DC8">
        <w:rPr>
          <w:rStyle w:val="Char3"/>
          <w:rFonts w:hint="cs"/>
          <w:rtl/>
        </w:rPr>
        <w:t>َ</w:t>
      </w:r>
      <w:r w:rsidR="00E51E5A" w:rsidRPr="00BD5DC8">
        <w:rPr>
          <w:rStyle w:val="Char3"/>
          <w:rtl/>
        </w:rPr>
        <w:t>لّى أح</w:t>
      </w:r>
      <w:r w:rsidR="00E51E5A" w:rsidRPr="00BD5DC8">
        <w:rPr>
          <w:rStyle w:val="Char3"/>
          <w:rFonts w:hint="cs"/>
          <w:rtl/>
        </w:rPr>
        <w:t>َ</w:t>
      </w:r>
      <w:r w:rsidR="00E51E5A" w:rsidRPr="00BD5DC8">
        <w:rPr>
          <w:rStyle w:val="Char3"/>
          <w:rtl/>
        </w:rPr>
        <w:t>دُك</w:t>
      </w:r>
      <w:r w:rsidR="00E51E5A" w:rsidRPr="00BD5DC8">
        <w:rPr>
          <w:rStyle w:val="Char3"/>
          <w:rFonts w:hint="cs"/>
          <w:rtl/>
        </w:rPr>
        <w:t>ُ</w:t>
      </w:r>
      <w:r w:rsidR="00E51E5A" w:rsidRPr="00BD5DC8">
        <w:rPr>
          <w:rStyle w:val="Char3"/>
          <w:rtl/>
        </w:rPr>
        <w:t>م إلى غيرِ السُّتر</w:t>
      </w:r>
      <w:r w:rsidR="00E51E5A" w:rsidRPr="00BD5DC8">
        <w:rPr>
          <w:rStyle w:val="Char3"/>
          <w:rFonts w:hint="cs"/>
          <w:rtl/>
        </w:rPr>
        <w:t>َ</w:t>
      </w:r>
      <w:r w:rsidR="00E51E5A" w:rsidRPr="00BD5DC8">
        <w:rPr>
          <w:rStyle w:val="Char3"/>
          <w:rtl/>
        </w:rPr>
        <w:t>ةِ؛ فإنَّه يقطَعُ ص</w:t>
      </w:r>
      <w:r w:rsidR="00E51E5A" w:rsidRPr="00BD5DC8">
        <w:rPr>
          <w:rStyle w:val="Char3"/>
          <w:rFonts w:hint="cs"/>
          <w:rtl/>
        </w:rPr>
        <w:t>َ</w:t>
      </w:r>
      <w:r w:rsidR="00E51E5A" w:rsidRPr="00BD5DC8">
        <w:rPr>
          <w:rStyle w:val="Char3"/>
          <w:rtl/>
        </w:rPr>
        <w:t>لاتَه الح</w:t>
      </w:r>
      <w:r w:rsidR="00E51E5A" w:rsidRPr="00BD5DC8">
        <w:rPr>
          <w:rStyle w:val="Char3"/>
          <w:rFonts w:hint="cs"/>
          <w:rtl/>
        </w:rPr>
        <w:t>ِ</w:t>
      </w:r>
      <w:r w:rsidR="00E51E5A" w:rsidRPr="00BD5DC8">
        <w:rPr>
          <w:rStyle w:val="Char3"/>
          <w:rtl/>
        </w:rPr>
        <w:t>مارُ، والخ</w:t>
      </w:r>
      <w:r w:rsidR="00E51E5A" w:rsidRPr="00BD5DC8">
        <w:rPr>
          <w:rStyle w:val="Char3"/>
          <w:rFonts w:hint="cs"/>
          <w:rtl/>
        </w:rPr>
        <w:t>ِ</w:t>
      </w:r>
      <w:r w:rsidR="00E51E5A" w:rsidRPr="00BD5DC8">
        <w:rPr>
          <w:rStyle w:val="Char3"/>
          <w:rtl/>
        </w:rPr>
        <w:t>ن</w:t>
      </w:r>
      <w:r w:rsidR="00E51E5A" w:rsidRPr="00BD5DC8">
        <w:rPr>
          <w:rStyle w:val="Char3"/>
          <w:rFonts w:hint="cs"/>
          <w:rtl/>
        </w:rPr>
        <w:t>ـ</w:t>
      </w:r>
      <w:r w:rsidR="00E51E5A" w:rsidRPr="00BD5DC8">
        <w:rPr>
          <w:rStyle w:val="Char3"/>
          <w:rtl/>
        </w:rPr>
        <w:t>ز</w:t>
      </w:r>
      <w:r w:rsidR="00E51E5A" w:rsidRPr="00BD5DC8">
        <w:rPr>
          <w:rStyle w:val="Char3"/>
          <w:rFonts w:hint="cs"/>
          <w:rtl/>
        </w:rPr>
        <w:t>ِ</w:t>
      </w:r>
      <w:r w:rsidR="00E51E5A" w:rsidRPr="00BD5DC8">
        <w:rPr>
          <w:rStyle w:val="Char3"/>
          <w:rtl/>
        </w:rPr>
        <w:t>يرُ، واليهوديُّ، والمجوسِيُّ، والمرأةُ. وتجْزِىءُ عنه إذا م</w:t>
      </w:r>
      <w:r w:rsidR="00E51E5A" w:rsidRPr="00BD5DC8">
        <w:rPr>
          <w:rStyle w:val="Char3"/>
          <w:rFonts w:hint="cs"/>
          <w:rtl/>
        </w:rPr>
        <w:t>َ</w:t>
      </w:r>
      <w:r w:rsidR="00E51E5A" w:rsidRPr="00BD5DC8">
        <w:rPr>
          <w:rStyle w:val="Char3"/>
          <w:rtl/>
        </w:rPr>
        <w:t>رُّوا بينَ ي</w:t>
      </w:r>
      <w:r w:rsidR="00E51E5A" w:rsidRPr="00BD5DC8">
        <w:rPr>
          <w:rStyle w:val="Char3"/>
          <w:rFonts w:hint="cs"/>
          <w:rtl/>
        </w:rPr>
        <w:t>َ</w:t>
      </w:r>
      <w:r w:rsidR="00E51E5A" w:rsidRPr="00BD5DC8">
        <w:rPr>
          <w:rStyle w:val="Char3"/>
          <w:rtl/>
        </w:rPr>
        <w:t>د</w:t>
      </w:r>
      <w:r w:rsidR="00E51E5A" w:rsidRPr="00BD5DC8">
        <w:rPr>
          <w:rStyle w:val="Char3"/>
          <w:rFonts w:hint="cs"/>
          <w:rtl/>
        </w:rPr>
        <w:t>َ</w:t>
      </w:r>
      <w:r w:rsidR="00E51E5A" w:rsidRPr="00BD5DC8">
        <w:rPr>
          <w:rStyle w:val="Char3"/>
          <w:rtl/>
        </w:rPr>
        <w:t>يْه ع</w:t>
      </w:r>
      <w:r w:rsidR="00E51E5A" w:rsidRPr="00BD5DC8">
        <w:rPr>
          <w:rStyle w:val="Char3"/>
          <w:rFonts w:hint="cs"/>
          <w:rtl/>
        </w:rPr>
        <w:t>َ</w:t>
      </w:r>
      <w:r w:rsidR="00E51E5A" w:rsidRPr="00BD5DC8">
        <w:rPr>
          <w:rStyle w:val="Char3"/>
          <w:rtl/>
        </w:rPr>
        <w:t>لى قَذْف</w:t>
      </w:r>
      <w:r w:rsidR="00E51E5A" w:rsidRPr="00BD5DC8">
        <w:rPr>
          <w:rStyle w:val="Char3"/>
          <w:rFonts w:hint="cs"/>
          <w:rtl/>
        </w:rPr>
        <w:t>َ</w:t>
      </w:r>
      <w:r w:rsidR="00E51E5A" w:rsidRPr="00BD5DC8">
        <w:rPr>
          <w:rStyle w:val="Char3"/>
          <w:rtl/>
        </w:rPr>
        <w:t>ةٍ بحجرٍ»</w:t>
      </w:r>
      <w:r w:rsidR="003E0CC1">
        <w:rPr>
          <w:rStyle w:val="Char3"/>
          <w:rtl/>
        </w:rPr>
        <w:t>.</w:t>
      </w:r>
      <w:r w:rsidR="00E51E5A" w:rsidRPr="00BD5DC8">
        <w:rPr>
          <w:rStyle w:val="Char3"/>
          <w:rtl/>
        </w:rPr>
        <w:t xml:space="preserve"> </w:t>
      </w:r>
      <w:r w:rsidR="00E51E5A" w:rsidRPr="00314CA0">
        <w:rPr>
          <w:rStyle w:val="Char1"/>
          <w:rtl/>
        </w:rPr>
        <w:t>رواه أبو داود</w:t>
      </w:r>
      <w:r w:rsidR="00320EBC" w:rsidRPr="00320EBC">
        <w:rPr>
          <w:rStyle w:val="Char4"/>
          <w:rFonts w:hint="cs"/>
          <w:vertAlign w:val="superscript"/>
          <w:rtl/>
          <w:lang w:bidi="ar-SA"/>
        </w:rPr>
        <w:t>(</w:t>
      </w:r>
      <w:r w:rsidR="00320EBC" w:rsidRPr="00320EBC">
        <w:rPr>
          <w:rStyle w:val="Char4"/>
          <w:vertAlign w:val="superscript"/>
          <w:rtl/>
          <w:lang w:bidi="ar-SA"/>
        </w:rPr>
        <w:footnoteReference w:id="529"/>
      </w:r>
      <w:r w:rsidR="00320EBC" w:rsidRPr="00320EBC">
        <w:rPr>
          <w:rStyle w:val="Char4"/>
          <w:rFonts w:hint="cs"/>
          <w:vertAlign w:val="superscript"/>
          <w:rtl/>
          <w:lang w:bidi="ar-SA"/>
        </w:rPr>
        <w:t>)</w:t>
      </w:r>
      <w:r w:rsidR="00320EBC">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789- (18) ابن‌عباس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هرگاه </w:t>
      </w:r>
      <w:r w:rsidR="001C559E">
        <w:rPr>
          <w:rStyle w:val="Char4"/>
          <w:rFonts w:hint="cs"/>
          <w:rtl/>
        </w:rPr>
        <w:t>یکی</w:t>
      </w:r>
      <w:r w:rsidRPr="00BD5DC8">
        <w:rPr>
          <w:rStyle w:val="Char4"/>
          <w:rFonts w:hint="cs"/>
          <w:rtl/>
        </w:rPr>
        <w:t xml:space="preserve"> از شما خواست </w:t>
      </w:r>
      <w:r w:rsidR="001C559E">
        <w:rPr>
          <w:rStyle w:val="Char4"/>
          <w:rFonts w:hint="cs"/>
          <w:rtl/>
        </w:rPr>
        <w:t>ک</w:t>
      </w:r>
      <w:r w:rsidRPr="00BD5DC8">
        <w:rPr>
          <w:rStyle w:val="Char4"/>
          <w:rFonts w:hint="cs"/>
          <w:rtl/>
        </w:rPr>
        <w:t>ه بدون ستره نماز بخواند، عبور خر، خو</w:t>
      </w:r>
      <w:r w:rsidR="001C559E">
        <w:rPr>
          <w:rStyle w:val="Char4"/>
          <w:rFonts w:hint="cs"/>
          <w:rtl/>
        </w:rPr>
        <w:t>ک</w:t>
      </w:r>
      <w:r w:rsidRPr="00BD5DC8">
        <w:rPr>
          <w:rStyle w:val="Char4"/>
          <w:rFonts w:hint="cs"/>
          <w:rtl/>
        </w:rPr>
        <w:t xml:space="preserve">، </w:t>
      </w:r>
      <w:r w:rsidR="001C559E">
        <w:rPr>
          <w:rStyle w:val="Char4"/>
          <w:rFonts w:hint="cs"/>
          <w:rtl/>
        </w:rPr>
        <w:t>ی</w:t>
      </w:r>
      <w:r w:rsidRPr="00BD5DC8">
        <w:rPr>
          <w:rStyle w:val="Char4"/>
          <w:rFonts w:hint="cs"/>
          <w:rtl/>
        </w:rPr>
        <w:t>هود</w:t>
      </w:r>
      <w:r w:rsidR="001C559E">
        <w:rPr>
          <w:rStyle w:val="Char4"/>
          <w:rFonts w:hint="cs"/>
          <w:rtl/>
        </w:rPr>
        <w:t>ی</w:t>
      </w:r>
      <w:r w:rsidRPr="00BD5DC8">
        <w:rPr>
          <w:rStyle w:val="Char4"/>
          <w:rFonts w:hint="cs"/>
          <w:rtl/>
        </w:rPr>
        <w:t>، مجوس</w:t>
      </w:r>
      <w:r w:rsidR="001C559E">
        <w:rPr>
          <w:rStyle w:val="Char4"/>
          <w:rFonts w:hint="cs"/>
          <w:rtl/>
        </w:rPr>
        <w:t>ی</w:t>
      </w:r>
      <w:r w:rsidRPr="00BD5DC8">
        <w:rPr>
          <w:rStyle w:val="Char4"/>
          <w:rFonts w:hint="cs"/>
          <w:rtl/>
        </w:rPr>
        <w:t xml:space="preserve"> و زن، نمازش را قطع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w:t>
      </w:r>
    </w:p>
    <w:p w:rsidR="00E51E5A" w:rsidRPr="00BD5DC8" w:rsidRDefault="00E51E5A" w:rsidP="004709A5">
      <w:pPr>
        <w:ind w:firstLine="284"/>
        <w:jc w:val="both"/>
        <w:rPr>
          <w:rStyle w:val="Char4"/>
          <w:rtl/>
        </w:rPr>
      </w:pPr>
      <w:r w:rsidRPr="00BD5DC8">
        <w:rPr>
          <w:rStyle w:val="Char4"/>
          <w:rFonts w:hint="cs"/>
          <w:rtl/>
        </w:rPr>
        <w:t xml:space="preserve"> و نمازگزار را از وجود ستره</w:t>
      </w:r>
      <w:r w:rsidR="003E0CC1">
        <w:rPr>
          <w:rStyle w:val="Char4"/>
          <w:rFonts w:hint="cs"/>
          <w:rtl/>
        </w:rPr>
        <w:t xml:space="preserve"> بی‌</w:t>
      </w:r>
      <w:r w:rsidRPr="00BD5DC8">
        <w:rPr>
          <w:rStyle w:val="Char4"/>
          <w:rFonts w:hint="cs"/>
          <w:rtl/>
        </w:rPr>
        <w:t>ن</w:t>
      </w:r>
      <w:r w:rsidR="001C559E">
        <w:rPr>
          <w:rStyle w:val="Char4"/>
          <w:rFonts w:hint="cs"/>
          <w:rtl/>
        </w:rPr>
        <w:t>ی</w:t>
      </w:r>
      <w:r w:rsidRPr="00BD5DC8">
        <w:rPr>
          <w:rStyle w:val="Char4"/>
          <w:rFonts w:hint="cs"/>
          <w:rtl/>
        </w:rPr>
        <w:t>از</w:t>
      </w:r>
      <w:r w:rsidR="003E0CC1">
        <w:rPr>
          <w:rStyle w:val="Char4"/>
          <w:rFonts w:hint="cs"/>
          <w:rtl/>
        </w:rPr>
        <w:t xml:space="preserve"> می‌کند </w:t>
      </w:r>
      <w:r w:rsidRPr="00BD5DC8">
        <w:rPr>
          <w:rStyle w:val="Char4"/>
          <w:rFonts w:hint="cs"/>
          <w:rtl/>
        </w:rPr>
        <w:t>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ا</w:t>
      </w:r>
      <w:r w:rsidR="001C559E">
        <w:rPr>
          <w:rStyle w:val="Char4"/>
          <w:rFonts w:hint="cs"/>
          <w:rtl/>
        </w:rPr>
        <w:t>ی</w:t>
      </w:r>
      <w:r w:rsidRPr="00BD5DC8">
        <w:rPr>
          <w:rStyle w:val="Char4"/>
          <w:rFonts w:hint="cs"/>
          <w:rtl/>
        </w:rPr>
        <w:t>ن چ</w:t>
      </w:r>
      <w:r w:rsidR="001C559E">
        <w:rPr>
          <w:rStyle w:val="Char4"/>
          <w:rFonts w:hint="cs"/>
          <w:rtl/>
        </w:rPr>
        <w:t>ی</w:t>
      </w:r>
      <w:r w:rsidRPr="00BD5DC8">
        <w:rPr>
          <w:rStyle w:val="Char4"/>
          <w:rFonts w:hint="cs"/>
          <w:rtl/>
        </w:rPr>
        <w:t>زها (خر، خو</w:t>
      </w:r>
      <w:r w:rsidR="001C559E">
        <w:rPr>
          <w:rStyle w:val="Char4"/>
          <w:rFonts w:hint="cs"/>
          <w:rtl/>
        </w:rPr>
        <w:t>ک</w:t>
      </w:r>
      <w:r w:rsidRPr="00BD5DC8">
        <w:rPr>
          <w:rStyle w:val="Char4"/>
          <w:rFonts w:hint="cs"/>
          <w:rtl/>
        </w:rPr>
        <w:t>، و.</w:t>
      </w:r>
      <w:r w:rsidR="001F073B">
        <w:rPr>
          <w:rStyle w:val="Char4"/>
          <w:rFonts w:hint="cs"/>
          <w:rtl/>
        </w:rPr>
        <w:t>).</w:t>
      </w:r>
      <w:r w:rsidRPr="00BD5DC8">
        <w:rPr>
          <w:rStyle w:val="Char4"/>
          <w:rFonts w:hint="cs"/>
          <w:rtl/>
        </w:rPr>
        <w:t xml:space="preserve"> به فاصله‌</w:t>
      </w:r>
      <w:r w:rsidR="001C559E">
        <w:rPr>
          <w:rStyle w:val="Char4"/>
          <w:rFonts w:hint="cs"/>
          <w:rtl/>
        </w:rPr>
        <w:t>ی</w:t>
      </w:r>
      <w:r w:rsidRPr="00BD5DC8">
        <w:rPr>
          <w:rStyle w:val="Char4"/>
          <w:rFonts w:hint="cs"/>
          <w:rtl/>
        </w:rPr>
        <w:t xml:space="preserve"> </w:t>
      </w:r>
      <w:r w:rsidR="001C559E">
        <w:rPr>
          <w:rStyle w:val="Char4"/>
          <w:rFonts w:hint="cs"/>
          <w:rtl/>
        </w:rPr>
        <w:t>یک</w:t>
      </w:r>
      <w:r w:rsidRPr="00BD5DC8">
        <w:rPr>
          <w:rStyle w:val="Char4"/>
          <w:rFonts w:hint="cs"/>
          <w:rtl/>
        </w:rPr>
        <w:t xml:space="preserve"> بارانداختن سنگ(تقر</w:t>
      </w:r>
      <w:r w:rsidR="001C559E">
        <w:rPr>
          <w:rStyle w:val="Char4"/>
          <w:rFonts w:hint="cs"/>
          <w:rtl/>
        </w:rPr>
        <w:t>ی</w:t>
      </w:r>
      <w:r w:rsidRPr="00BD5DC8">
        <w:rPr>
          <w:rStyle w:val="Char4"/>
          <w:rFonts w:hint="cs"/>
          <w:rtl/>
        </w:rPr>
        <w:t>باً به اندازه‌</w:t>
      </w:r>
      <w:r w:rsidR="001C559E">
        <w:rPr>
          <w:rStyle w:val="Char4"/>
          <w:rFonts w:hint="cs"/>
          <w:rtl/>
        </w:rPr>
        <w:t>ی</w:t>
      </w:r>
      <w:r w:rsidRPr="00BD5DC8">
        <w:rPr>
          <w:rStyle w:val="Char4"/>
          <w:rFonts w:hint="cs"/>
          <w:rtl/>
        </w:rPr>
        <w:t xml:space="preserve"> سه ذراع</w:t>
      </w:r>
      <w:r w:rsidR="00846A08">
        <w:rPr>
          <w:rStyle w:val="Char4"/>
          <w:rFonts w:hint="cs"/>
          <w:rtl/>
        </w:rPr>
        <w:t>)</w:t>
      </w:r>
      <w:r w:rsidRPr="00BD5DC8">
        <w:rPr>
          <w:rStyle w:val="Char4"/>
          <w:rFonts w:hint="cs"/>
          <w:rtl/>
        </w:rPr>
        <w:t xml:space="preserve"> از جلو</w:t>
      </w:r>
      <w:r w:rsidR="001C559E">
        <w:rPr>
          <w:rStyle w:val="Char4"/>
          <w:rFonts w:hint="cs"/>
          <w:rtl/>
        </w:rPr>
        <w:t>ی</w:t>
      </w:r>
      <w:r w:rsidRPr="00BD5DC8">
        <w:rPr>
          <w:rStyle w:val="Char4"/>
          <w:rFonts w:hint="cs"/>
          <w:rtl/>
        </w:rPr>
        <w:t xml:space="preserve">ش عبور </w:t>
      </w:r>
      <w:r w:rsidR="001C559E">
        <w:rPr>
          <w:rStyle w:val="Char4"/>
          <w:rFonts w:hint="cs"/>
          <w:rtl/>
        </w:rPr>
        <w:t>ک</w:t>
      </w:r>
      <w:r w:rsidRPr="00BD5DC8">
        <w:rPr>
          <w:rStyle w:val="Char4"/>
          <w:rFonts w:hint="cs"/>
          <w:rtl/>
        </w:rPr>
        <w:t xml:space="preserve">نند </w:t>
      </w:r>
      <w:r w:rsidR="00846A08">
        <w:rPr>
          <w:rStyle w:val="Char4"/>
          <w:rFonts w:hint="cs"/>
          <w:rtl/>
        </w:rPr>
        <w:t>(</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اگر در صورت نگذاشتن ستره، خو</w:t>
      </w:r>
      <w:r w:rsidR="001C559E">
        <w:rPr>
          <w:rStyle w:val="Char4"/>
          <w:rFonts w:hint="cs"/>
          <w:rtl/>
        </w:rPr>
        <w:t>ک</w:t>
      </w:r>
      <w:r w:rsidRPr="00BD5DC8">
        <w:rPr>
          <w:rStyle w:val="Char4"/>
          <w:rFonts w:hint="cs"/>
          <w:rtl/>
        </w:rPr>
        <w:t xml:space="preserve"> و خر و </w:t>
      </w:r>
      <w:r w:rsidR="001C559E">
        <w:rPr>
          <w:rStyle w:val="Char4"/>
          <w:rFonts w:hint="cs"/>
          <w:rtl/>
        </w:rPr>
        <w:t>ی</w:t>
      </w:r>
      <w:r w:rsidRPr="00BD5DC8">
        <w:rPr>
          <w:rStyle w:val="Char4"/>
          <w:rFonts w:hint="cs"/>
          <w:rtl/>
        </w:rPr>
        <w:t xml:space="preserve">ا </w:t>
      </w:r>
      <w:r w:rsidR="001C559E">
        <w:rPr>
          <w:rStyle w:val="Char4"/>
          <w:rFonts w:hint="cs"/>
          <w:rtl/>
        </w:rPr>
        <w:t>ی</w:t>
      </w:r>
      <w:r w:rsidRPr="00BD5DC8">
        <w:rPr>
          <w:rStyle w:val="Char4"/>
          <w:rFonts w:hint="cs"/>
          <w:rtl/>
        </w:rPr>
        <w:t>هود</w:t>
      </w:r>
      <w:r w:rsidR="001C559E">
        <w:rPr>
          <w:rStyle w:val="Char4"/>
          <w:rFonts w:hint="cs"/>
          <w:rtl/>
        </w:rPr>
        <w:t>ی</w:t>
      </w:r>
      <w:r w:rsidRPr="00BD5DC8">
        <w:rPr>
          <w:rStyle w:val="Char4"/>
          <w:rFonts w:hint="cs"/>
          <w:rtl/>
        </w:rPr>
        <w:t xml:space="preserve"> و </w:t>
      </w:r>
      <w:r w:rsidR="001C559E">
        <w:rPr>
          <w:rStyle w:val="Char4"/>
          <w:rFonts w:hint="cs"/>
          <w:rtl/>
        </w:rPr>
        <w:t>ی</w:t>
      </w:r>
      <w:r w:rsidRPr="00BD5DC8">
        <w:rPr>
          <w:rStyle w:val="Char4"/>
          <w:rFonts w:hint="cs"/>
          <w:rtl/>
        </w:rPr>
        <w:t>ا زن از جلو</w:t>
      </w:r>
      <w:r w:rsidR="001C559E">
        <w:rPr>
          <w:rStyle w:val="Char4"/>
          <w:rFonts w:hint="cs"/>
          <w:rtl/>
        </w:rPr>
        <w:t>ی</w:t>
      </w:r>
      <w:r w:rsidRPr="00BD5DC8">
        <w:rPr>
          <w:rStyle w:val="Char4"/>
          <w:rFonts w:hint="cs"/>
          <w:rtl/>
        </w:rPr>
        <w:t xml:space="preserve"> نمازگزار عبور </w:t>
      </w:r>
      <w:r w:rsidR="001C559E">
        <w:rPr>
          <w:rStyle w:val="Char4"/>
          <w:rFonts w:hint="cs"/>
          <w:rtl/>
        </w:rPr>
        <w:t>ک</w:t>
      </w:r>
      <w:r w:rsidRPr="00BD5DC8">
        <w:rPr>
          <w:rStyle w:val="Char4"/>
          <w:rFonts w:hint="cs"/>
          <w:rtl/>
        </w:rPr>
        <w:t>ردند، در حال</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ه م</w:t>
      </w:r>
      <w:r w:rsidR="001C559E">
        <w:rPr>
          <w:rStyle w:val="Char4"/>
          <w:rFonts w:hint="cs"/>
          <w:rtl/>
        </w:rPr>
        <w:t>ی</w:t>
      </w:r>
      <w:r w:rsidRPr="00BD5DC8">
        <w:rPr>
          <w:rStyle w:val="Char4"/>
          <w:rFonts w:hint="cs"/>
          <w:rtl/>
        </w:rPr>
        <w:t>ان نمازگزار وآنها سه ذراع فاصله است، در ا</w:t>
      </w:r>
      <w:r w:rsidR="001C559E">
        <w:rPr>
          <w:rStyle w:val="Char4"/>
          <w:rFonts w:hint="cs"/>
          <w:rtl/>
        </w:rPr>
        <w:t>ی</w:t>
      </w:r>
      <w:r w:rsidRPr="00BD5DC8">
        <w:rPr>
          <w:rStyle w:val="Char4"/>
          <w:rFonts w:hint="cs"/>
          <w:rtl/>
        </w:rPr>
        <w:t>ن صورت عبور ا</w:t>
      </w:r>
      <w:r w:rsidR="001C559E">
        <w:rPr>
          <w:rStyle w:val="Char4"/>
          <w:rFonts w:hint="cs"/>
          <w:rtl/>
        </w:rPr>
        <w:t>ی</w:t>
      </w:r>
      <w:r w:rsidRPr="00BD5DC8">
        <w:rPr>
          <w:rStyle w:val="Char4"/>
          <w:rFonts w:hint="cs"/>
          <w:rtl/>
        </w:rPr>
        <w:t>ن چ</w:t>
      </w:r>
      <w:r w:rsidR="001C559E">
        <w:rPr>
          <w:rStyle w:val="Char4"/>
          <w:rFonts w:hint="cs"/>
          <w:rtl/>
        </w:rPr>
        <w:t>ی</w:t>
      </w:r>
      <w:r w:rsidRPr="00BD5DC8">
        <w:rPr>
          <w:rStyle w:val="Char4"/>
          <w:rFonts w:hint="cs"/>
          <w:rtl/>
        </w:rPr>
        <w:t>زها</w:t>
      </w:r>
      <w:r w:rsidR="001C559E">
        <w:rPr>
          <w:rStyle w:val="Char4"/>
          <w:rFonts w:hint="cs"/>
          <w:rtl/>
        </w:rPr>
        <w:t xml:space="preserve"> </w:t>
      </w:r>
      <w:r w:rsidRPr="00BD5DC8">
        <w:rPr>
          <w:rStyle w:val="Char4"/>
          <w:rFonts w:hint="cs"/>
          <w:rtl/>
        </w:rPr>
        <w:t>نمازش را قطع</w:t>
      </w:r>
      <w:r w:rsidR="001C559E">
        <w:rPr>
          <w:rStyle w:val="Char4"/>
          <w:rFonts w:hint="cs"/>
          <w:rtl/>
        </w:rPr>
        <w:t xml:space="preserve"> </w:t>
      </w:r>
      <w:r w:rsidRPr="00BD5DC8">
        <w:rPr>
          <w:rStyle w:val="Char4"/>
          <w:rFonts w:hint="cs"/>
          <w:rtl/>
        </w:rPr>
        <w:t>نم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 بل</w:t>
      </w:r>
      <w:r w:rsidR="001C559E">
        <w:rPr>
          <w:rStyle w:val="Char4"/>
          <w:rFonts w:hint="cs"/>
          <w:rtl/>
        </w:rPr>
        <w:t>ک</w:t>
      </w:r>
      <w:r w:rsidRPr="00BD5DC8">
        <w:rPr>
          <w:rStyle w:val="Char4"/>
          <w:rFonts w:hint="cs"/>
          <w:rtl/>
        </w:rPr>
        <w:t>ه هم</w:t>
      </w:r>
      <w:r w:rsidR="001C559E">
        <w:rPr>
          <w:rStyle w:val="Char4"/>
          <w:rFonts w:hint="cs"/>
          <w:rtl/>
        </w:rPr>
        <w:t>ی</w:t>
      </w:r>
      <w:r w:rsidRPr="00BD5DC8">
        <w:rPr>
          <w:rStyle w:val="Char4"/>
          <w:rFonts w:hint="cs"/>
          <w:rtl/>
        </w:rPr>
        <w:t>ن فاصله‌</w:t>
      </w:r>
      <w:r w:rsidR="001C559E">
        <w:rPr>
          <w:rStyle w:val="Char4"/>
          <w:rFonts w:hint="cs"/>
          <w:rtl/>
        </w:rPr>
        <w:t>ی</w:t>
      </w:r>
      <w:r w:rsidRPr="00BD5DC8">
        <w:rPr>
          <w:rStyle w:val="Char4"/>
          <w:rFonts w:hint="cs"/>
          <w:rtl/>
        </w:rPr>
        <w:t xml:space="preserve"> سه ذراع، نمازگزار را از وجود ستره</w:t>
      </w:r>
      <w:r w:rsidR="003E0CC1">
        <w:rPr>
          <w:rStyle w:val="Char4"/>
          <w:rFonts w:hint="cs"/>
          <w:rtl/>
        </w:rPr>
        <w:t xml:space="preserve"> بی‌</w:t>
      </w:r>
      <w:r w:rsidRPr="00BD5DC8">
        <w:rPr>
          <w:rStyle w:val="Char4"/>
          <w:rFonts w:hint="cs"/>
          <w:rtl/>
        </w:rPr>
        <w:t>ن</w:t>
      </w:r>
      <w:r w:rsidR="001C559E">
        <w:rPr>
          <w:rStyle w:val="Char4"/>
          <w:rFonts w:hint="cs"/>
          <w:rtl/>
        </w:rPr>
        <w:t>ی</w:t>
      </w:r>
      <w:r w:rsidRPr="00BD5DC8">
        <w:rPr>
          <w:rStyle w:val="Char4"/>
          <w:rFonts w:hint="cs"/>
          <w:rtl/>
        </w:rPr>
        <w:t>از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BD5DC8">
        <w:rPr>
          <w:rStyle w:val="Char3"/>
          <w:rFonts w:hint="cs"/>
          <w:rtl/>
        </w:rPr>
        <w:t>علي قذفةٍ بحجر</w:t>
      </w:r>
      <w:r w:rsidRPr="00BD5DC8">
        <w:rPr>
          <w:rStyle w:val="Char4"/>
          <w:rFonts w:hint="cs"/>
          <w:rtl/>
        </w:rPr>
        <w:t>»</w:t>
      </w:r>
      <w:r w:rsidR="0040716E">
        <w:rPr>
          <w:rStyle w:val="Char4"/>
          <w:rFonts w:hint="cs"/>
          <w:rtl/>
        </w:rPr>
        <w:t>:</w:t>
      </w:r>
      <w:r w:rsidRPr="00BD5DC8">
        <w:rPr>
          <w:rStyle w:val="Char4"/>
          <w:rFonts w:hint="cs"/>
          <w:rtl/>
        </w:rPr>
        <w:t xml:space="preserve"> به فاصله‌</w:t>
      </w:r>
      <w:r w:rsidR="001C559E">
        <w:rPr>
          <w:rStyle w:val="Char4"/>
          <w:rFonts w:hint="cs"/>
          <w:rtl/>
        </w:rPr>
        <w:t>ی</w:t>
      </w:r>
      <w:r w:rsidRPr="00BD5DC8">
        <w:rPr>
          <w:rStyle w:val="Char4"/>
          <w:rFonts w:hint="cs"/>
          <w:rtl/>
        </w:rPr>
        <w:t xml:space="preserve"> انداختن </w:t>
      </w:r>
      <w:r w:rsidR="001C559E">
        <w:rPr>
          <w:rStyle w:val="Char4"/>
          <w:rFonts w:hint="cs"/>
          <w:rtl/>
        </w:rPr>
        <w:t>یک</w:t>
      </w:r>
      <w:r w:rsidRPr="00BD5DC8">
        <w:rPr>
          <w:rStyle w:val="Char4"/>
          <w:rFonts w:hint="cs"/>
          <w:rtl/>
        </w:rPr>
        <w:t xml:space="preserve"> سنگ. علماء، مقدار آن را سه ذراع گفته‌اند. </w:t>
      </w:r>
    </w:p>
    <w:p w:rsidR="00E51E5A" w:rsidRPr="00BD5DC8" w:rsidRDefault="00E51E5A" w:rsidP="004709A5">
      <w:pPr>
        <w:ind w:firstLine="284"/>
        <w:jc w:val="both"/>
        <w:rPr>
          <w:rStyle w:val="Char4"/>
          <w:rtl/>
        </w:rPr>
      </w:pPr>
      <w:r w:rsidRPr="00BD5DC8">
        <w:rPr>
          <w:rStyle w:val="Char4"/>
          <w:rFonts w:hint="cs"/>
          <w:rtl/>
        </w:rPr>
        <w:t>قبلاً گفت</w:t>
      </w:r>
      <w:r w:rsidR="001C559E">
        <w:rPr>
          <w:rStyle w:val="Char4"/>
          <w:rFonts w:hint="cs"/>
          <w:rtl/>
        </w:rPr>
        <w:t>ی</w:t>
      </w:r>
      <w:r w:rsidRPr="00BD5DC8">
        <w:rPr>
          <w:rStyle w:val="Char4"/>
          <w:rFonts w:hint="cs"/>
          <w:rtl/>
        </w:rPr>
        <w:t xml:space="preserve">م </w:t>
      </w:r>
      <w:r w:rsidR="001C559E">
        <w:rPr>
          <w:rStyle w:val="Char4"/>
          <w:rFonts w:hint="cs"/>
          <w:rtl/>
        </w:rPr>
        <w:t>ک</w:t>
      </w:r>
      <w:r w:rsidRPr="00BD5DC8">
        <w:rPr>
          <w:rStyle w:val="Char4"/>
          <w:rFonts w:hint="cs"/>
          <w:rtl/>
        </w:rPr>
        <w:t>ه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و احاد</w:t>
      </w:r>
      <w:r w:rsidR="001C559E">
        <w:rPr>
          <w:rStyle w:val="Char4"/>
          <w:rFonts w:hint="cs"/>
          <w:rtl/>
        </w:rPr>
        <w:t>ی</w:t>
      </w:r>
      <w:r w:rsidRPr="00BD5DC8">
        <w:rPr>
          <w:rStyle w:val="Char4"/>
          <w:rFonts w:hint="cs"/>
          <w:rtl/>
        </w:rPr>
        <w:t>ث</w:t>
      </w:r>
      <w:r w:rsidR="001C559E">
        <w:rPr>
          <w:rStyle w:val="Char4"/>
          <w:rFonts w:hint="cs"/>
          <w:rtl/>
        </w:rPr>
        <w:t>ی</w:t>
      </w:r>
      <w:r w:rsidRPr="00BD5DC8">
        <w:rPr>
          <w:rStyle w:val="Char4"/>
          <w:rFonts w:hint="cs"/>
          <w:rtl/>
        </w:rPr>
        <w:t xml:space="preserve"> از ا</w:t>
      </w:r>
      <w:r w:rsidR="001C559E">
        <w:rPr>
          <w:rStyle w:val="Char4"/>
          <w:rFonts w:hint="cs"/>
          <w:rtl/>
        </w:rPr>
        <w:t>ی</w:t>
      </w:r>
      <w:r w:rsidRPr="00BD5DC8">
        <w:rPr>
          <w:rStyle w:val="Char4"/>
          <w:rFonts w:hint="cs"/>
          <w:rtl/>
        </w:rPr>
        <w:t>ن قب</w:t>
      </w:r>
      <w:r w:rsidR="001C559E">
        <w:rPr>
          <w:rStyle w:val="Char4"/>
          <w:rFonts w:hint="cs"/>
          <w:rtl/>
        </w:rPr>
        <w:t>ی</w:t>
      </w:r>
      <w:r w:rsidRPr="00BD5DC8">
        <w:rPr>
          <w:rStyle w:val="Char4"/>
          <w:rFonts w:hint="cs"/>
          <w:rtl/>
        </w:rPr>
        <w:t>ل، با احاد</w:t>
      </w:r>
      <w:r w:rsidR="001C559E">
        <w:rPr>
          <w:rStyle w:val="Char4"/>
          <w:rFonts w:hint="cs"/>
          <w:rtl/>
        </w:rPr>
        <w:t>ی</w:t>
      </w:r>
      <w:r w:rsidRPr="00BD5DC8">
        <w:rPr>
          <w:rStyle w:val="Char4"/>
          <w:rFonts w:hint="cs"/>
          <w:rtl/>
        </w:rPr>
        <w:t>ث د</w:t>
      </w:r>
      <w:r w:rsidR="001C559E">
        <w:rPr>
          <w:rStyle w:val="Char4"/>
          <w:rFonts w:hint="cs"/>
          <w:rtl/>
        </w:rPr>
        <w:t>ی</w:t>
      </w:r>
      <w:r w:rsidRPr="00BD5DC8">
        <w:rPr>
          <w:rStyle w:val="Char4"/>
          <w:rFonts w:hint="cs"/>
          <w:rtl/>
        </w:rPr>
        <w:t>گر مبن</w:t>
      </w:r>
      <w:r w:rsidR="001C559E">
        <w:rPr>
          <w:rStyle w:val="Char4"/>
          <w:rFonts w:hint="cs"/>
          <w:rtl/>
        </w:rPr>
        <w:t>ی</w:t>
      </w:r>
      <w:r w:rsidRPr="00BD5DC8">
        <w:rPr>
          <w:rStyle w:val="Char4"/>
          <w:rFonts w:hint="cs"/>
          <w:rtl/>
        </w:rPr>
        <w:t xml:space="preserve"> بر باطل‌نشدن نماز به خاطر عبور زن، الاغ، سگ، خو</w:t>
      </w:r>
      <w:r w:rsidR="001C559E">
        <w:rPr>
          <w:rStyle w:val="Char4"/>
          <w:rFonts w:hint="cs"/>
          <w:rtl/>
        </w:rPr>
        <w:t>ک</w:t>
      </w:r>
      <w:r w:rsidRPr="00BD5DC8">
        <w:rPr>
          <w:rStyle w:val="Char4"/>
          <w:rFonts w:hint="cs"/>
          <w:rtl/>
        </w:rPr>
        <w:t xml:space="preserve">، و... منسوخ هستند. </w:t>
      </w:r>
    </w:p>
    <w:p w:rsidR="00E51E5A" w:rsidRPr="00BD5DC8" w:rsidRDefault="00E51E5A" w:rsidP="004709A5">
      <w:pPr>
        <w:ind w:firstLine="284"/>
        <w:jc w:val="both"/>
        <w:rPr>
          <w:rStyle w:val="Char4"/>
          <w:rtl/>
        </w:rPr>
      </w:pPr>
      <w:r w:rsidRPr="00BD5DC8">
        <w:rPr>
          <w:rStyle w:val="Char4"/>
          <w:rFonts w:hint="cs"/>
          <w:rtl/>
        </w:rPr>
        <w:t>و ن</w:t>
      </w:r>
      <w:r w:rsidR="001C559E">
        <w:rPr>
          <w:rStyle w:val="Char4"/>
          <w:rFonts w:hint="cs"/>
          <w:rtl/>
        </w:rPr>
        <w:t>ی</w:t>
      </w:r>
      <w:r w:rsidRPr="00BD5DC8">
        <w:rPr>
          <w:rStyle w:val="Char4"/>
          <w:rFonts w:hint="cs"/>
          <w:rtl/>
        </w:rPr>
        <w:t>ز م</w:t>
      </w:r>
      <w:r w:rsidR="001C559E">
        <w:rPr>
          <w:rStyle w:val="Char4"/>
          <w:rFonts w:hint="cs"/>
          <w:rtl/>
        </w:rPr>
        <w:t>ی</w:t>
      </w:r>
      <w:r w:rsidRPr="00BD5DC8">
        <w:rPr>
          <w:rStyle w:val="Char4"/>
          <w:rFonts w:hint="cs"/>
          <w:rtl/>
        </w:rPr>
        <w:t xml:space="preserve">‌توان گفت </w:t>
      </w:r>
      <w:r w:rsidR="001C559E">
        <w:rPr>
          <w:rStyle w:val="Char4"/>
          <w:rFonts w:hint="cs"/>
          <w:rtl/>
        </w:rPr>
        <w:t>ک</w:t>
      </w:r>
      <w:r w:rsidRPr="00BD5DC8">
        <w:rPr>
          <w:rStyle w:val="Char4"/>
          <w:rFonts w:hint="cs"/>
          <w:rtl/>
        </w:rPr>
        <w:t xml:space="preserve">ه مقصود از قطع نماز </w:t>
      </w:r>
      <w:r w:rsidR="001C559E">
        <w:rPr>
          <w:rStyle w:val="Char4"/>
          <w:rFonts w:hint="cs"/>
          <w:rtl/>
        </w:rPr>
        <w:t>ک</w:t>
      </w:r>
      <w:r w:rsidRPr="00BD5DC8">
        <w:rPr>
          <w:rStyle w:val="Char4"/>
          <w:rFonts w:hint="cs"/>
          <w:rtl/>
        </w:rPr>
        <w:t>ه در حد</w:t>
      </w:r>
      <w:r w:rsidR="001C559E">
        <w:rPr>
          <w:rStyle w:val="Char4"/>
          <w:rFonts w:hint="cs"/>
          <w:rtl/>
        </w:rPr>
        <w:t>ی</w:t>
      </w:r>
      <w:r w:rsidRPr="00BD5DC8">
        <w:rPr>
          <w:rStyle w:val="Char4"/>
          <w:rFonts w:hint="cs"/>
          <w:rtl/>
        </w:rPr>
        <w:t xml:space="preserve">ث آمده، قطع خشوع و خضوع و حضورقلب در نماز است.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عبور ا</w:t>
      </w:r>
      <w:r w:rsidR="001C559E">
        <w:rPr>
          <w:rStyle w:val="Char4"/>
          <w:rFonts w:hint="cs"/>
          <w:rtl/>
        </w:rPr>
        <w:t>ی</w:t>
      </w:r>
      <w:r w:rsidRPr="00BD5DC8">
        <w:rPr>
          <w:rStyle w:val="Char4"/>
          <w:rFonts w:hint="cs"/>
          <w:rtl/>
        </w:rPr>
        <w:t>ن چ</w:t>
      </w:r>
      <w:r w:rsidR="001C559E">
        <w:rPr>
          <w:rStyle w:val="Char4"/>
          <w:rFonts w:hint="cs"/>
          <w:rtl/>
        </w:rPr>
        <w:t>ی</w:t>
      </w:r>
      <w:r w:rsidRPr="00BD5DC8">
        <w:rPr>
          <w:rStyle w:val="Char4"/>
          <w:rFonts w:hint="cs"/>
          <w:rtl/>
        </w:rPr>
        <w:t>زها، مانع از آن م</w:t>
      </w:r>
      <w:r w:rsidR="001C559E">
        <w:rPr>
          <w:rStyle w:val="Char4"/>
          <w:rFonts w:hint="cs"/>
          <w:rtl/>
        </w:rPr>
        <w:t>ی</w:t>
      </w:r>
      <w:r w:rsidRPr="00BD5DC8">
        <w:rPr>
          <w:rStyle w:val="Char4"/>
          <w:rFonts w:hint="cs"/>
          <w:rtl/>
        </w:rPr>
        <w:t xml:space="preserve">‌شود </w:t>
      </w:r>
      <w:r w:rsidR="001C559E">
        <w:rPr>
          <w:rStyle w:val="Char4"/>
          <w:rFonts w:hint="cs"/>
          <w:rtl/>
        </w:rPr>
        <w:t>ک</w:t>
      </w:r>
      <w:r w:rsidRPr="00BD5DC8">
        <w:rPr>
          <w:rStyle w:val="Char4"/>
          <w:rFonts w:hint="cs"/>
          <w:rtl/>
        </w:rPr>
        <w:t>ه نماز فرد مسلمان در حال تواضع و حضور دل انجام گ</w:t>
      </w:r>
      <w:r w:rsidR="001C559E">
        <w:rPr>
          <w:rStyle w:val="Char4"/>
          <w:rFonts w:hint="cs"/>
          <w:rtl/>
        </w:rPr>
        <w:t>ی</w:t>
      </w:r>
      <w:r w:rsidRPr="00BD5DC8">
        <w:rPr>
          <w:rStyle w:val="Char4"/>
          <w:rFonts w:hint="cs"/>
          <w:rtl/>
        </w:rPr>
        <w:t>رد. و موجبات تشو</w:t>
      </w:r>
      <w:r w:rsidR="001C559E">
        <w:rPr>
          <w:rStyle w:val="Char4"/>
          <w:rFonts w:hint="cs"/>
          <w:rtl/>
        </w:rPr>
        <w:t>ی</w:t>
      </w:r>
      <w:r w:rsidRPr="00BD5DC8">
        <w:rPr>
          <w:rStyle w:val="Char4"/>
          <w:rFonts w:hint="cs"/>
          <w:rtl/>
        </w:rPr>
        <w:t>ش ف</w:t>
      </w:r>
      <w:r w:rsidR="001C559E">
        <w:rPr>
          <w:rStyle w:val="Char4"/>
          <w:rFonts w:hint="cs"/>
          <w:rtl/>
        </w:rPr>
        <w:t>ک</w:t>
      </w:r>
      <w:r w:rsidRPr="00BD5DC8">
        <w:rPr>
          <w:rStyle w:val="Char4"/>
          <w:rFonts w:hint="cs"/>
          <w:rtl/>
        </w:rPr>
        <w:t>ر</w:t>
      </w:r>
      <w:r w:rsidR="001C559E">
        <w:rPr>
          <w:rStyle w:val="Char4"/>
          <w:rFonts w:hint="cs"/>
          <w:rtl/>
        </w:rPr>
        <w:t>ی</w:t>
      </w:r>
      <w:r w:rsidRPr="00BD5DC8">
        <w:rPr>
          <w:rStyle w:val="Char4"/>
          <w:rFonts w:hint="cs"/>
          <w:rtl/>
        </w:rPr>
        <w:t xml:space="preserve"> و ا</w:t>
      </w:r>
      <w:r w:rsidR="001C559E">
        <w:rPr>
          <w:rStyle w:val="Char4"/>
          <w:rFonts w:hint="cs"/>
          <w:rtl/>
        </w:rPr>
        <w:t>ی</w:t>
      </w:r>
      <w:r w:rsidRPr="00BD5DC8">
        <w:rPr>
          <w:rStyle w:val="Char4"/>
          <w:rFonts w:hint="cs"/>
          <w:rtl/>
        </w:rPr>
        <w:t>جاد خلل در خشوع و خضوع در نماز را فراهم م</w:t>
      </w:r>
      <w:r w:rsidR="001C559E">
        <w:rPr>
          <w:rStyle w:val="Char4"/>
          <w:rFonts w:hint="cs"/>
          <w:rtl/>
        </w:rPr>
        <w:t>ی</w:t>
      </w:r>
      <w:r w:rsidRPr="00BD5DC8">
        <w:rPr>
          <w:rStyle w:val="Char4"/>
          <w:rFonts w:hint="cs"/>
          <w:rtl/>
        </w:rPr>
        <w:t xml:space="preserve">‌آورند. </w:t>
      </w:r>
    </w:p>
    <w:p w:rsidR="00E51E5A" w:rsidRPr="00BD5DC8" w:rsidRDefault="00E51E5A" w:rsidP="004709A5">
      <w:pPr>
        <w:ind w:firstLine="284"/>
        <w:jc w:val="both"/>
        <w:rPr>
          <w:rStyle w:val="Char4"/>
          <w:rtl/>
        </w:rPr>
      </w:pPr>
      <w:r w:rsidRPr="00BD5DC8">
        <w:rPr>
          <w:rStyle w:val="Char4"/>
          <w:rFonts w:hint="cs"/>
          <w:rtl/>
        </w:rPr>
        <w:t xml:space="preserve"> پس معنا</w:t>
      </w:r>
      <w:r w:rsidR="001C559E">
        <w:rPr>
          <w:rStyle w:val="Char4"/>
          <w:rFonts w:hint="cs"/>
          <w:rtl/>
        </w:rPr>
        <w:t>ی</w:t>
      </w:r>
      <w:r w:rsidRPr="00BD5DC8">
        <w:rPr>
          <w:rStyle w:val="Char4"/>
          <w:rFonts w:hint="cs"/>
          <w:rtl/>
        </w:rPr>
        <w:t xml:space="preserve"> قطع نماز ا</w:t>
      </w:r>
      <w:r w:rsidR="001C559E">
        <w:rPr>
          <w:rStyle w:val="Char4"/>
          <w:rFonts w:hint="cs"/>
          <w:rtl/>
        </w:rPr>
        <w:t>ی</w:t>
      </w:r>
      <w:r w:rsidRPr="00BD5DC8">
        <w:rPr>
          <w:rStyle w:val="Char4"/>
          <w:rFonts w:hint="cs"/>
          <w:rtl/>
        </w:rPr>
        <w:t>ن ن</w:t>
      </w:r>
      <w:r w:rsidR="001C559E">
        <w:rPr>
          <w:rStyle w:val="Char4"/>
          <w:rFonts w:hint="cs"/>
          <w:rtl/>
        </w:rPr>
        <w:t>ی</w:t>
      </w:r>
      <w:r w:rsidRPr="00BD5DC8">
        <w:rPr>
          <w:rStyle w:val="Char4"/>
          <w:rFonts w:hint="cs"/>
          <w:rtl/>
        </w:rPr>
        <w:t xml:space="preserve">ست </w:t>
      </w:r>
      <w:r w:rsidR="001C559E">
        <w:rPr>
          <w:rStyle w:val="Char4"/>
          <w:rFonts w:hint="cs"/>
          <w:rtl/>
        </w:rPr>
        <w:t>ک</w:t>
      </w:r>
      <w:r w:rsidRPr="00BD5DC8">
        <w:rPr>
          <w:rStyle w:val="Char4"/>
          <w:rFonts w:hint="cs"/>
          <w:rtl/>
        </w:rPr>
        <w:t>ه نماز را باطل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 بل</w:t>
      </w:r>
      <w:r w:rsidR="001C559E">
        <w:rPr>
          <w:rStyle w:val="Char4"/>
          <w:rFonts w:hint="cs"/>
          <w:rtl/>
        </w:rPr>
        <w:t>ک</w:t>
      </w:r>
      <w:r w:rsidRPr="00BD5DC8">
        <w:rPr>
          <w:rStyle w:val="Char4"/>
          <w:rFonts w:hint="cs"/>
          <w:rtl/>
        </w:rPr>
        <w:t>ه مقصود از قطع نماز،</w:t>
      </w:r>
      <w:r w:rsidR="001C559E">
        <w:rPr>
          <w:rStyle w:val="Char4"/>
          <w:rFonts w:hint="cs"/>
          <w:rtl/>
        </w:rPr>
        <w:t xml:space="preserve"> </w:t>
      </w:r>
      <w:r w:rsidRPr="00BD5DC8">
        <w:rPr>
          <w:rStyle w:val="Char4"/>
          <w:rFonts w:hint="cs"/>
          <w:rtl/>
        </w:rPr>
        <w:t>نقصان خشوع و خضوع و حضور قلب در نماز است.</w:t>
      </w:r>
    </w:p>
    <w:p w:rsidR="00314CA0" w:rsidRDefault="00314CA0" w:rsidP="004709A5">
      <w:pPr>
        <w:ind w:firstLine="284"/>
        <w:jc w:val="both"/>
        <w:rPr>
          <w:rStyle w:val="Char4"/>
          <w:rtl/>
        </w:rPr>
        <w:sectPr w:rsidR="00314CA0" w:rsidSect="00982AFF">
          <w:footnotePr>
            <w:numRestart w:val="eachPage"/>
          </w:footnotePr>
          <w:type w:val="oddPage"/>
          <w:pgSz w:w="9356" w:h="13608" w:code="9"/>
          <w:pgMar w:top="567" w:right="1134" w:bottom="851" w:left="1134" w:header="454" w:footer="0" w:gutter="0"/>
          <w:cols w:space="708"/>
          <w:titlePg/>
          <w:bidi/>
          <w:rtlGutter/>
          <w:docGrid w:linePitch="381"/>
        </w:sectPr>
      </w:pPr>
    </w:p>
    <w:p w:rsidR="00E51E5A" w:rsidRPr="00BD5DC8" w:rsidRDefault="00E51E5A" w:rsidP="004709A5">
      <w:pPr>
        <w:ind w:firstLine="284"/>
        <w:jc w:val="both"/>
        <w:rPr>
          <w:rStyle w:val="Char4"/>
          <w:rtl/>
        </w:rPr>
      </w:pPr>
    </w:p>
    <w:p w:rsidR="00E51E5A" w:rsidRPr="005B2E4D" w:rsidRDefault="00E51E5A" w:rsidP="005B2E4D">
      <w:pPr>
        <w:pStyle w:val="af4"/>
        <w:rPr>
          <w:rStyle w:val="Char4"/>
          <w:rFonts w:ascii="IRTitr" w:hAnsi="IRTitr" w:cs="IRTitr"/>
          <w:sz w:val="56"/>
          <w:szCs w:val="56"/>
          <w:rtl/>
        </w:rPr>
      </w:pPr>
      <w:bookmarkStart w:id="103" w:name="_Toc447280297"/>
      <w:r w:rsidRPr="005B2E4D">
        <w:rPr>
          <w:rStyle w:val="Char4"/>
          <w:rFonts w:ascii="IRTitr" w:hAnsi="IRTitr" w:cs="IRTitr" w:hint="cs"/>
          <w:sz w:val="56"/>
          <w:szCs w:val="56"/>
          <w:rtl/>
        </w:rPr>
        <w:t>باب (10)</w:t>
      </w:r>
      <w:r w:rsidR="005B2E4D" w:rsidRPr="005B2E4D">
        <w:rPr>
          <w:rStyle w:val="Char4"/>
          <w:rFonts w:ascii="IRTitr" w:hAnsi="IRTitr" w:cs="IRTitr"/>
          <w:sz w:val="56"/>
          <w:szCs w:val="56"/>
          <w:rtl/>
        </w:rPr>
        <w:br/>
      </w:r>
      <w:r w:rsidRPr="005B2E4D">
        <w:rPr>
          <w:rStyle w:val="Char4"/>
          <w:rFonts w:ascii="IRTitr" w:hAnsi="IRTitr" w:cs="IRTitr" w:hint="cs"/>
          <w:sz w:val="56"/>
          <w:szCs w:val="56"/>
          <w:rtl/>
        </w:rPr>
        <w:t xml:space="preserve"> چگونگ</w:t>
      </w:r>
      <w:r w:rsidR="005B2E4D">
        <w:rPr>
          <w:rStyle w:val="Char4"/>
          <w:rFonts w:ascii="IRTitr" w:hAnsi="IRTitr" w:cs="IRTitr" w:hint="cs"/>
          <w:sz w:val="56"/>
          <w:szCs w:val="56"/>
          <w:rtl/>
        </w:rPr>
        <w:t>ی</w:t>
      </w:r>
      <w:r w:rsidRPr="005B2E4D">
        <w:rPr>
          <w:rStyle w:val="Char4"/>
          <w:rFonts w:ascii="IRTitr" w:hAnsi="IRTitr" w:cs="IRTitr" w:hint="cs"/>
          <w:sz w:val="56"/>
          <w:szCs w:val="56"/>
          <w:rtl/>
        </w:rPr>
        <w:t xml:space="preserve"> نماز</w:t>
      </w:r>
      <w:bookmarkEnd w:id="103"/>
    </w:p>
    <w:p w:rsidR="00314CA0" w:rsidRDefault="00314CA0" w:rsidP="00BD5DC8">
      <w:pPr>
        <w:pStyle w:val="a1"/>
        <w:rPr>
          <w:rtl/>
        </w:rPr>
        <w:sectPr w:rsidR="00314CA0" w:rsidSect="00982AFF">
          <w:footnotePr>
            <w:numRestart w:val="eachPage"/>
          </w:footnotePr>
          <w:type w:val="oddPage"/>
          <w:pgSz w:w="9356" w:h="13608" w:code="9"/>
          <w:pgMar w:top="567" w:right="1134" w:bottom="851" w:left="1134" w:header="454" w:footer="0" w:gutter="0"/>
          <w:cols w:space="708"/>
          <w:titlePg/>
          <w:bidi/>
          <w:rtlGutter/>
          <w:docGrid w:linePitch="381"/>
        </w:sectPr>
      </w:pPr>
    </w:p>
    <w:p w:rsidR="004709A5" w:rsidRDefault="00E51E5A" w:rsidP="00BD5DC8">
      <w:pPr>
        <w:pStyle w:val="a1"/>
        <w:rPr>
          <w:rtl/>
        </w:rPr>
      </w:pPr>
      <w:bookmarkStart w:id="104" w:name="_Toc447280298"/>
      <w:r w:rsidRPr="00880785">
        <w:rPr>
          <w:rtl/>
        </w:rPr>
        <w:t>فصل</w:t>
      </w:r>
      <w:r w:rsidRPr="00880785">
        <w:rPr>
          <w:rFonts w:hint="cs"/>
          <w:rtl/>
        </w:rPr>
        <w:t xml:space="preserve"> اول</w:t>
      </w:r>
      <w:bookmarkEnd w:id="104"/>
    </w:p>
    <w:p w:rsidR="00E51E5A" w:rsidRPr="00BD5DC8" w:rsidRDefault="00BA7FD8" w:rsidP="00320EBC">
      <w:pPr>
        <w:autoSpaceDE w:val="0"/>
        <w:autoSpaceDN w:val="0"/>
        <w:adjustRightInd w:val="0"/>
        <w:ind w:firstLine="227"/>
        <w:jc w:val="lowKashida"/>
        <w:rPr>
          <w:rStyle w:val="Char3"/>
          <w:rtl/>
          <w:lang w:bidi="fa-IR"/>
        </w:rPr>
      </w:pPr>
      <w:r w:rsidRPr="00BA7FD8">
        <w:rPr>
          <w:rStyle w:val="Char4"/>
          <w:rtl/>
        </w:rPr>
        <w:t>790</w:t>
      </w:r>
      <w:r w:rsidR="00CF164C" w:rsidRPr="00CF164C">
        <w:rPr>
          <w:rStyle w:val="Char3"/>
          <w:rFonts w:cs="IRNazli"/>
          <w:rtl/>
        </w:rPr>
        <w:t xml:space="preserve"> ـ (</w:t>
      </w:r>
      <w:r w:rsidRPr="00BA7FD8">
        <w:rPr>
          <w:rStyle w:val="Char4"/>
          <w:rtl/>
        </w:rPr>
        <w:t>1</w:t>
      </w:r>
      <w:r w:rsidR="00CF164C" w:rsidRPr="00CF164C">
        <w:rPr>
          <w:rStyle w:val="Char3"/>
          <w:rFonts w:cs="IRNazli"/>
          <w:rtl/>
        </w:rPr>
        <w:t>)</w:t>
      </w:r>
      <w:r w:rsidR="00E51E5A" w:rsidRPr="00BD5DC8">
        <w:rPr>
          <w:rStyle w:val="Char3"/>
          <w:rtl/>
        </w:rPr>
        <w:t xml:space="preserve"> عن أبي هريرة </w:t>
      </w:r>
      <w:r w:rsidR="00846A08">
        <w:rPr>
          <w:rStyle w:val="Char3"/>
          <w:rtl/>
        </w:rPr>
        <w:t>[</w:t>
      </w:r>
      <w:r w:rsidR="00F24213" w:rsidRPr="00F24213">
        <w:rPr>
          <w:rStyle w:val="Char3"/>
          <w:rFonts w:cs="CTraditional Arabic"/>
          <w:szCs w:val="28"/>
          <w:rtl/>
        </w:rPr>
        <w:t>س</w:t>
      </w:r>
      <w:r w:rsidR="00846A08">
        <w:rPr>
          <w:rStyle w:val="Char3"/>
          <w:rtl/>
        </w:rPr>
        <w:t>]</w:t>
      </w:r>
      <w:r w:rsidR="00E51E5A" w:rsidRPr="00BD5DC8">
        <w:rPr>
          <w:rStyle w:val="Char3"/>
          <w:rtl/>
        </w:rPr>
        <w:t>: أن ر</w:t>
      </w:r>
      <w:r w:rsidR="00E51E5A" w:rsidRPr="00BD5DC8">
        <w:rPr>
          <w:rStyle w:val="Char3"/>
          <w:rFonts w:hint="cs"/>
          <w:rtl/>
        </w:rPr>
        <w:t>َ</w:t>
      </w:r>
      <w:r w:rsidR="00E51E5A" w:rsidRPr="00BD5DC8">
        <w:rPr>
          <w:rStyle w:val="Char3"/>
          <w:rtl/>
        </w:rPr>
        <w:t>ج</w:t>
      </w:r>
      <w:r w:rsidR="00E51E5A" w:rsidRPr="00BD5DC8">
        <w:rPr>
          <w:rStyle w:val="Char3"/>
          <w:rFonts w:hint="cs"/>
          <w:rtl/>
        </w:rPr>
        <w:t>ُ</w:t>
      </w:r>
      <w:r w:rsidR="00E51E5A" w:rsidRPr="00BD5DC8">
        <w:rPr>
          <w:rStyle w:val="Char3"/>
          <w:rtl/>
        </w:rPr>
        <w:t>لاً دخلَ المسجدَ ورسولُ اللَّهِ جال</w:t>
      </w:r>
      <w:r w:rsidR="00E51E5A" w:rsidRPr="00BD5DC8">
        <w:rPr>
          <w:rStyle w:val="Char3"/>
          <w:rFonts w:hint="cs"/>
          <w:rtl/>
        </w:rPr>
        <w:t>ِ</w:t>
      </w:r>
      <w:r w:rsidR="00E51E5A" w:rsidRPr="00BD5DC8">
        <w:rPr>
          <w:rStyle w:val="Char3"/>
          <w:rtl/>
        </w:rPr>
        <w:t>سٌ في ناحية المسجدِ، ف</w:t>
      </w:r>
      <w:r w:rsidR="00E51E5A" w:rsidRPr="00BD5DC8">
        <w:rPr>
          <w:rStyle w:val="Char3"/>
          <w:rFonts w:hint="cs"/>
          <w:rtl/>
        </w:rPr>
        <w:t>َ</w:t>
      </w:r>
      <w:r w:rsidR="00E51E5A" w:rsidRPr="00BD5DC8">
        <w:rPr>
          <w:rStyle w:val="Char3"/>
          <w:rtl/>
        </w:rPr>
        <w:t>ص</w:t>
      </w:r>
      <w:r w:rsidR="00E51E5A" w:rsidRPr="00BD5DC8">
        <w:rPr>
          <w:rStyle w:val="Char3"/>
          <w:rFonts w:hint="cs"/>
          <w:rtl/>
        </w:rPr>
        <w:t>َ</w:t>
      </w:r>
      <w:r w:rsidR="00E51E5A" w:rsidRPr="00BD5DC8">
        <w:rPr>
          <w:rStyle w:val="Char3"/>
          <w:rtl/>
        </w:rPr>
        <w:t>لّى، ثمَّ جاءَ ف</w:t>
      </w:r>
      <w:r w:rsidR="00E51E5A" w:rsidRPr="00BD5DC8">
        <w:rPr>
          <w:rStyle w:val="Char3"/>
          <w:rFonts w:hint="cs"/>
          <w:rtl/>
        </w:rPr>
        <w:t>َ</w:t>
      </w:r>
      <w:r w:rsidR="00E51E5A" w:rsidRPr="00BD5DC8">
        <w:rPr>
          <w:rStyle w:val="Char3"/>
          <w:rtl/>
        </w:rPr>
        <w:t>س</w:t>
      </w:r>
      <w:r w:rsidR="00E51E5A" w:rsidRPr="00BD5DC8">
        <w:rPr>
          <w:rStyle w:val="Char3"/>
          <w:rFonts w:hint="cs"/>
          <w:rtl/>
        </w:rPr>
        <w:t>َ</w:t>
      </w:r>
      <w:r w:rsidR="00E51E5A" w:rsidRPr="00BD5DC8">
        <w:rPr>
          <w:rStyle w:val="Char3"/>
          <w:rtl/>
        </w:rPr>
        <w:t xml:space="preserve">لَّم عليه. فقالَ له رسولُ الله </w:t>
      </w:r>
      <w:r w:rsidR="00992C10" w:rsidRPr="00992C10">
        <w:rPr>
          <w:rStyle w:val="Char3"/>
          <w:rFonts w:cs="CTraditional Arabic"/>
          <w:szCs w:val="28"/>
          <w:rtl/>
        </w:rPr>
        <w:t>ج</w:t>
      </w:r>
      <w:r w:rsidR="00E51E5A" w:rsidRPr="00BD5DC8">
        <w:rPr>
          <w:rStyle w:val="Char3"/>
          <w:rtl/>
        </w:rPr>
        <w:t xml:space="preserve">: «وعلَيكَ السَّلامُ، </w:t>
      </w:r>
      <w:r w:rsidR="00E51E5A" w:rsidRPr="00BD5DC8">
        <w:rPr>
          <w:rStyle w:val="Char3"/>
          <w:rFonts w:hint="cs"/>
          <w:rtl/>
        </w:rPr>
        <w:t>إ</w:t>
      </w:r>
      <w:r w:rsidR="00E51E5A" w:rsidRPr="00BD5DC8">
        <w:rPr>
          <w:rStyle w:val="Char3"/>
          <w:rtl/>
        </w:rPr>
        <w:t>رْجِعْ ف</w:t>
      </w:r>
      <w:r w:rsidR="00E51E5A" w:rsidRPr="00BD5DC8">
        <w:rPr>
          <w:rStyle w:val="Char3"/>
          <w:rFonts w:hint="cs"/>
          <w:rtl/>
        </w:rPr>
        <w:t>َ</w:t>
      </w:r>
      <w:r w:rsidR="00E51E5A" w:rsidRPr="00BD5DC8">
        <w:rPr>
          <w:rStyle w:val="Char3"/>
          <w:rtl/>
        </w:rPr>
        <w:t>صَلِّ، فإنَّكَ لم تُصَلِّ». ف</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جَعَ فصَلّى، ثمَّ جاءَ، ف</w:t>
      </w:r>
      <w:r w:rsidR="00E51E5A" w:rsidRPr="00BD5DC8">
        <w:rPr>
          <w:rStyle w:val="Char3"/>
          <w:rFonts w:hint="cs"/>
          <w:rtl/>
        </w:rPr>
        <w:t>َ</w:t>
      </w:r>
      <w:r w:rsidR="00E51E5A" w:rsidRPr="00BD5DC8">
        <w:rPr>
          <w:rStyle w:val="Char3"/>
          <w:rtl/>
        </w:rPr>
        <w:t>س</w:t>
      </w:r>
      <w:r w:rsidR="00E51E5A" w:rsidRPr="00BD5DC8">
        <w:rPr>
          <w:rStyle w:val="Char3"/>
          <w:rFonts w:hint="cs"/>
          <w:rtl/>
        </w:rPr>
        <w:t>َ</w:t>
      </w:r>
      <w:r w:rsidR="00E51E5A" w:rsidRPr="00BD5DC8">
        <w:rPr>
          <w:rStyle w:val="Char3"/>
          <w:rtl/>
        </w:rPr>
        <w:t>لَّم. فقال: «وعليكَ الس</w:t>
      </w:r>
      <w:r w:rsidR="00E51E5A" w:rsidRPr="00BD5DC8">
        <w:rPr>
          <w:rStyle w:val="Char3"/>
          <w:rFonts w:hint="cs"/>
          <w:rtl/>
        </w:rPr>
        <w:t>َّ</w:t>
      </w:r>
      <w:r w:rsidR="00E51E5A" w:rsidRPr="00BD5DC8">
        <w:rPr>
          <w:rStyle w:val="Char3"/>
          <w:rtl/>
        </w:rPr>
        <w:t xml:space="preserve">لامُ، </w:t>
      </w:r>
      <w:r w:rsidR="00E51E5A" w:rsidRPr="00BD5DC8">
        <w:rPr>
          <w:rStyle w:val="Char3"/>
          <w:rFonts w:hint="cs"/>
          <w:rtl/>
        </w:rPr>
        <w:t>أ</w:t>
      </w:r>
      <w:r w:rsidR="00E51E5A" w:rsidRPr="00BD5DC8">
        <w:rPr>
          <w:rStyle w:val="Char3"/>
          <w:rtl/>
        </w:rPr>
        <w:t>رجعْ فصلِّ، فإنَّكَ لم تُصلِّ». فقال في الثالثةِ ـ أو في التي بعدَها ـ: ع</w:t>
      </w:r>
      <w:r w:rsidR="00E51E5A" w:rsidRPr="00BD5DC8">
        <w:rPr>
          <w:rStyle w:val="Char3"/>
          <w:rFonts w:hint="cs"/>
          <w:rtl/>
        </w:rPr>
        <w:t>َ</w:t>
      </w:r>
      <w:r w:rsidR="003E0CC1">
        <w:rPr>
          <w:rStyle w:val="Char3"/>
          <w:rtl/>
        </w:rPr>
        <w:t>لِّمني يا رسولَ الله</w:t>
      </w:r>
      <w:r w:rsidR="00E51E5A" w:rsidRPr="00BD5DC8">
        <w:rPr>
          <w:rStyle w:val="Char3"/>
          <w:rtl/>
        </w:rPr>
        <w:t>! فقال: «إذا قُمتَ إلى الصَّلاةِ فأسْبِغِ الوُض</w:t>
      </w:r>
      <w:r w:rsidR="00E51E5A" w:rsidRPr="00BD5DC8">
        <w:rPr>
          <w:rStyle w:val="Char3"/>
          <w:rFonts w:hint="cs"/>
          <w:rtl/>
        </w:rPr>
        <w:t>ُ</w:t>
      </w:r>
      <w:r w:rsidR="00E51E5A" w:rsidRPr="00BD5DC8">
        <w:rPr>
          <w:rStyle w:val="Char3"/>
          <w:rtl/>
        </w:rPr>
        <w:t>وءَ، ثمَّ اسْت</w:t>
      </w:r>
      <w:r w:rsidR="00E51E5A" w:rsidRPr="00BD5DC8">
        <w:rPr>
          <w:rStyle w:val="Char3"/>
          <w:rFonts w:hint="cs"/>
          <w:rtl/>
        </w:rPr>
        <w:t>َ</w:t>
      </w:r>
      <w:r w:rsidR="00E51E5A" w:rsidRPr="00BD5DC8">
        <w:rPr>
          <w:rStyle w:val="Char3"/>
          <w:rtl/>
        </w:rPr>
        <w:t>قبِل القِبل</w:t>
      </w:r>
      <w:r w:rsidR="00E51E5A" w:rsidRPr="00BD5DC8">
        <w:rPr>
          <w:rStyle w:val="Char3"/>
          <w:rFonts w:hint="cs"/>
          <w:rtl/>
        </w:rPr>
        <w:t>َ</w:t>
      </w:r>
      <w:r w:rsidR="00E51E5A" w:rsidRPr="00BD5DC8">
        <w:rPr>
          <w:rStyle w:val="Char3"/>
          <w:rtl/>
        </w:rPr>
        <w:t>ةَ، ف</w:t>
      </w:r>
      <w:r w:rsidR="00E51E5A" w:rsidRPr="00BD5DC8">
        <w:rPr>
          <w:rStyle w:val="Char3"/>
          <w:rFonts w:hint="cs"/>
          <w:rtl/>
        </w:rPr>
        <w:t>َ</w:t>
      </w:r>
      <w:r w:rsidR="00E51E5A" w:rsidRPr="00BD5DC8">
        <w:rPr>
          <w:rStyle w:val="Char3"/>
          <w:rtl/>
        </w:rPr>
        <w:t xml:space="preserve">كبِّرْ، ثمَّ </w:t>
      </w:r>
      <w:r w:rsidR="00E51E5A" w:rsidRPr="00BD5DC8">
        <w:rPr>
          <w:rStyle w:val="Char3"/>
          <w:rFonts w:hint="cs"/>
          <w:rtl/>
        </w:rPr>
        <w:t>إ</w:t>
      </w:r>
      <w:r w:rsidR="00E51E5A" w:rsidRPr="00BD5DC8">
        <w:rPr>
          <w:rStyle w:val="Char3"/>
          <w:rtl/>
        </w:rPr>
        <w:t>قرَأْ بما تيَسَّرَ معكَ منَ القرآن، ثمَّ ارْكعْ حتى ت</w:t>
      </w:r>
      <w:r w:rsidR="00E51E5A" w:rsidRPr="00BD5DC8">
        <w:rPr>
          <w:rStyle w:val="Char3"/>
          <w:rFonts w:hint="cs"/>
          <w:rtl/>
        </w:rPr>
        <w:t>َ</w:t>
      </w:r>
      <w:r w:rsidR="00E51E5A" w:rsidRPr="00BD5DC8">
        <w:rPr>
          <w:rStyle w:val="Char3"/>
          <w:rtl/>
        </w:rPr>
        <w:t>طم</w:t>
      </w:r>
      <w:r w:rsidR="00E51E5A" w:rsidRPr="00BD5DC8">
        <w:rPr>
          <w:rStyle w:val="Char3"/>
          <w:rFonts w:hint="cs"/>
          <w:rtl/>
        </w:rPr>
        <w:t>َ</w:t>
      </w:r>
      <w:r w:rsidR="00E51E5A" w:rsidRPr="00BD5DC8">
        <w:rPr>
          <w:rStyle w:val="Char3"/>
          <w:rtl/>
        </w:rPr>
        <w:t>ئ</w:t>
      </w:r>
      <w:r w:rsidR="00E51E5A" w:rsidRPr="00BD5DC8">
        <w:rPr>
          <w:rStyle w:val="Char3"/>
          <w:rFonts w:hint="cs"/>
          <w:rtl/>
        </w:rPr>
        <w:t>ِ</w:t>
      </w:r>
      <w:r w:rsidR="00E51E5A" w:rsidRPr="00BD5DC8">
        <w:rPr>
          <w:rStyle w:val="Char3"/>
          <w:rtl/>
        </w:rPr>
        <w:t>نَّ راكعاً، ثمَّ ارفع حتى تستَويَ قائماً، ثمَّ اسجُدْ حتى ت</w:t>
      </w:r>
      <w:r w:rsidR="00E51E5A" w:rsidRPr="00BD5DC8">
        <w:rPr>
          <w:rStyle w:val="Char3"/>
          <w:rFonts w:hint="cs"/>
          <w:rtl/>
        </w:rPr>
        <w:t>َ</w:t>
      </w:r>
      <w:r w:rsidR="00E51E5A" w:rsidRPr="00BD5DC8">
        <w:rPr>
          <w:rStyle w:val="Char3"/>
          <w:rtl/>
        </w:rPr>
        <w:t>طم</w:t>
      </w:r>
      <w:r w:rsidR="00E51E5A" w:rsidRPr="00BD5DC8">
        <w:rPr>
          <w:rStyle w:val="Char3"/>
          <w:rFonts w:hint="cs"/>
          <w:rtl/>
        </w:rPr>
        <w:t>َ</w:t>
      </w:r>
      <w:r w:rsidR="00E51E5A" w:rsidRPr="00BD5DC8">
        <w:rPr>
          <w:rStyle w:val="Char3"/>
          <w:rtl/>
        </w:rPr>
        <w:t>ئ</w:t>
      </w:r>
      <w:r w:rsidR="00E51E5A" w:rsidRPr="00BD5DC8">
        <w:rPr>
          <w:rStyle w:val="Char3"/>
          <w:rFonts w:hint="cs"/>
          <w:rtl/>
        </w:rPr>
        <w:t>ِ</w:t>
      </w:r>
      <w:r w:rsidR="00E51E5A" w:rsidRPr="00BD5DC8">
        <w:rPr>
          <w:rStyle w:val="Char3"/>
          <w:rtl/>
        </w:rPr>
        <w:t>نَّ ساجداً، ثمَّ ارفعْ حتى تطمئنَّ جالساً، ثمَّ اسجُدْ حتى تطمئنَّ ساجداً، ثمَّ ارفعْ حتى تطمئنَّ جالساً». ـ وفي رواية: «ثمَّ ارفعْ حتى تست</w:t>
      </w:r>
      <w:r w:rsidR="00E51E5A" w:rsidRPr="00BD5DC8">
        <w:rPr>
          <w:rStyle w:val="Char3"/>
          <w:rFonts w:hint="cs"/>
          <w:rtl/>
        </w:rPr>
        <w:t>َ</w:t>
      </w:r>
      <w:r w:rsidR="00E51E5A" w:rsidRPr="00BD5DC8">
        <w:rPr>
          <w:rStyle w:val="Char3"/>
          <w:rtl/>
        </w:rPr>
        <w:t>ويَ قائماً، ثمَّ افعلْ ذلكَ في صلاتِكَ ك</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ها» ـ</w:t>
      </w:r>
      <w:r w:rsidR="003E0CC1">
        <w:rPr>
          <w:rStyle w:val="Char3"/>
          <w:rtl/>
        </w:rPr>
        <w:t>.</w:t>
      </w:r>
      <w:r w:rsidR="00E51E5A" w:rsidRPr="00314CA0">
        <w:rPr>
          <w:rStyle w:val="Char1"/>
          <w:rtl/>
        </w:rPr>
        <w:t xml:space="preserve"> متفقٌ عليه</w:t>
      </w:r>
      <w:r w:rsidR="00320EBC" w:rsidRPr="00320EBC">
        <w:rPr>
          <w:rStyle w:val="Char4"/>
          <w:rFonts w:hint="cs"/>
          <w:vertAlign w:val="superscript"/>
          <w:rtl/>
          <w:lang w:bidi="ar-SA"/>
        </w:rPr>
        <w:t>(</w:t>
      </w:r>
      <w:r w:rsidR="00320EBC" w:rsidRPr="00320EBC">
        <w:rPr>
          <w:rStyle w:val="Char4"/>
          <w:vertAlign w:val="superscript"/>
          <w:rtl/>
          <w:lang w:bidi="ar-SA"/>
        </w:rPr>
        <w:footnoteReference w:id="530"/>
      </w:r>
      <w:r w:rsidR="00320EBC" w:rsidRPr="00320EBC">
        <w:rPr>
          <w:rStyle w:val="Char4"/>
          <w:rFonts w:hint="cs"/>
          <w:vertAlign w:val="superscript"/>
          <w:rtl/>
          <w:lang w:bidi="ar-SA"/>
        </w:rPr>
        <w:t>)</w:t>
      </w:r>
      <w:r w:rsidR="00320EBC">
        <w:rPr>
          <w:rStyle w:val="Char4"/>
          <w:rFonts w:hint="cs"/>
          <w:rtl/>
        </w:rPr>
        <w:t>.</w:t>
      </w:r>
    </w:p>
    <w:p w:rsidR="00E51E5A" w:rsidRPr="00BD5DC8" w:rsidRDefault="00E51E5A" w:rsidP="004709A5">
      <w:pPr>
        <w:ind w:firstLine="284"/>
        <w:jc w:val="both"/>
        <w:rPr>
          <w:rStyle w:val="Char4"/>
          <w:rtl/>
        </w:rPr>
      </w:pPr>
      <w:r w:rsidRPr="00BD5DC8">
        <w:rPr>
          <w:rStyle w:val="Char4"/>
          <w:rFonts w:hint="cs"/>
          <w:rtl/>
        </w:rPr>
        <w:t>790- (1) 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مرد</w:t>
      </w:r>
      <w:r w:rsidR="001C559E">
        <w:rPr>
          <w:rStyle w:val="Char4"/>
          <w:rFonts w:hint="cs"/>
          <w:rtl/>
        </w:rPr>
        <w:t>ی</w:t>
      </w:r>
      <w:r w:rsidRPr="00BD5DC8">
        <w:rPr>
          <w:rStyle w:val="Char4"/>
          <w:rFonts w:hint="cs"/>
          <w:rtl/>
        </w:rPr>
        <w:t xml:space="preserve"> وارد مسجد شد در حال</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گوشه‌ا</w:t>
      </w:r>
      <w:r w:rsidR="001C559E">
        <w:rPr>
          <w:rStyle w:val="Char4"/>
          <w:rFonts w:hint="cs"/>
          <w:rtl/>
        </w:rPr>
        <w:t>ی</w:t>
      </w:r>
      <w:r w:rsidRPr="00BD5DC8">
        <w:rPr>
          <w:rStyle w:val="Char4"/>
          <w:rFonts w:hint="cs"/>
          <w:rtl/>
        </w:rPr>
        <w:t xml:space="preserve"> از مسجد نشسته بود. آن مرد نماز خواند و پس از آن جلو آمد و به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سلام </w:t>
      </w:r>
      <w:r w:rsidR="001C559E">
        <w:rPr>
          <w:rStyle w:val="Char4"/>
          <w:rFonts w:hint="cs"/>
          <w:rtl/>
        </w:rPr>
        <w:t>ک</w:t>
      </w:r>
      <w:r w:rsidRPr="00BD5DC8">
        <w:rPr>
          <w:rStyle w:val="Char4"/>
          <w:rFonts w:hint="cs"/>
          <w:rtl/>
        </w:rPr>
        <w:t>رد.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با «عل</w:t>
      </w:r>
      <w:r w:rsidR="001C559E">
        <w:rPr>
          <w:rStyle w:val="Char4"/>
          <w:rFonts w:hint="cs"/>
          <w:rtl/>
        </w:rPr>
        <w:t>یک</w:t>
      </w:r>
      <w:r w:rsidRPr="00BD5DC8">
        <w:rPr>
          <w:rStyle w:val="Char4"/>
          <w:rFonts w:hint="cs"/>
          <w:rtl/>
        </w:rPr>
        <w:t xml:space="preserve"> السلام» جواب سلام او را داد (و چون د</w:t>
      </w:r>
      <w:r w:rsidR="001C559E">
        <w:rPr>
          <w:rStyle w:val="Char4"/>
          <w:rFonts w:hint="cs"/>
          <w:rtl/>
        </w:rPr>
        <w:t>ی</w:t>
      </w:r>
      <w:r w:rsidRPr="00BD5DC8">
        <w:rPr>
          <w:rStyle w:val="Char4"/>
          <w:rFonts w:hint="cs"/>
          <w:rtl/>
        </w:rPr>
        <w:t xml:space="preserve">د </w:t>
      </w:r>
      <w:r w:rsidR="001C559E">
        <w:rPr>
          <w:rStyle w:val="Char4"/>
          <w:rFonts w:hint="cs"/>
          <w:rtl/>
        </w:rPr>
        <w:t>ک</w:t>
      </w:r>
      <w:r w:rsidRPr="00BD5DC8">
        <w:rPr>
          <w:rStyle w:val="Char4"/>
          <w:rFonts w:hint="cs"/>
          <w:rtl/>
        </w:rPr>
        <w:t>ه ا</w:t>
      </w:r>
      <w:r w:rsidR="001C559E">
        <w:rPr>
          <w:rStyle w:val="Char4"/>
          <w:rFonts w:hint="cs"/>
          <w:rtl/>
        </w:rPr>
        <w:t>ی</w:t>
      </w:r>
      <w:r w:rsidRPr="00BD5DC8">
        <w:rPr>
          <w:rStyle w:val="Char4"/>
          <w:rFonts w:hint="cs"/>
          <w:rtl/>
        </w:rPr>
        <w:t>ن فرد، با طمأن</w:t>
      </w:r>
      <w:r w:rsidR="001C559E">
        <w:rPr>
          <w:rStyle w:val="Char4"/>
          <w:rFonts w:hint="cs"/>
          <w:rtl/>
        </w:rPr>
        <w:t>ی</w:t>
      </w:r>
      <w:r w:rsidRPr="00BD5DC8">
        <w:rPr>
          <w:rStyle w:val="Char4"/>
          <w:rFonts w:hint="cs"/>
          <w:rtl/>
        </w:rPr>
        <w:t>نه و تأن</w:t>
      </w:r>
      <w:r w:rsidR="001C559E">
        <w:rPr>
          <w:rStyle w:val="Char4"/>
          <w:rFonts w:hint="cs"/>
          <w:rtl/>
        </w:rPr>
        <w:t>ی</w:t>
      </w:r>
      <w:r w:rsidRPr="00BD5DC8">
        <w:rPr>
          <w:rStyle w:val="Char4"/>
          <w:rFonts w:hint="cs"/>
          <w:rtl/>
        </w:rPr>
        <w:t xml:space="preserve"> سوره‌</w:t>
      </w:r>
      <w:r w:rsidR="001C559E">
        <w:rPr>
          <w:rStyle w:val="Char4"/>
          <w:rFonts w:hint="cs"/>
          <w:rtl/>
        </w:rPr>
        <w:t xml:space="preserve">ی </w:t>
      </w:r>
      <w:r w:rsidRPr="00BD5DC8">
        <w:rPr>
          <w:rStyle w:val="Char4"/>
          <w:rFonts w:hint="cs"/>
          <w:rtl/>
        </w:rPr>
        <w:t>فاتحه را نخواند و با آرامش و طمأن</w:t>
      </w:r>
      <w:r w:rsidR="001C559E">
        <w:rPr>
          <w:rStyle w:val="Char4"/>
          <w:rFonts w:hint="cs"/>
          <w:rtl/>
        </w:rPr>
        <w:t>ی</w:t>
      </w:r>
      <w:r w:rsidRPr="00BD5DC8">
        <w:rPr>
          <w:rStyle w:val="Char4"/>
          <w:rFonts w:hint="cs"/>
          <w:rtl/>
        </w:rPr>
        <w:t>نه ر</w:t>
      </w:r>
      <w:r w:rsidR="001C559E">
        <w:rPr>
          <w:rStyle w:val="Char4"/>
          <w:rFonts w:hint="cs"/>
          <w:rtl/>
        </w:rPr>
        <w:t>ک</w:t>
      </w:r>
      <w:r w:rsidRPr="00BD5DC8">
        <w:rPr>
          <w:rStyle w:val="Char4"/>
          <w:rFonts w:hint="cs"/>
          <w:rtl/>
        </w:rPr>
        <w:t xml:space="preserve">وع‌ها و سجده‌ها را </w:t>
      </w:r>
      <w:r w:rsidR="001C559E">
        <w:rPr>
          <w:rStyle w:val="Char4"/>
          <w:rFonts w:hint="cs"/>
          <w:rtl/>
        </w:rPr>
        <w:t>ک</w:t>
      </w:r>
      <w:r w:rsidRPr="00BD5DC8">
        <w:rPr>
          <w:rStyle w:val="Char4"/>
          <w:rFonts w:hint="cs"/>
          <w:rtl/>
        </w:rPr>
        <w:t>ه از ار</w:t>
      </w:r>
      <w:r w:rsidR="001C559E">
        <w:rPr>
          <w:rStyle w:val="Char4"/>
          <w:rFonts w:hint="cs"/>
          <w:rtl/>
        </w:rPr>
        <w:t>ک</w:t>
      </w:r>
      <w:r w:rsidRPr="00BD5DC8">
        <w:rPr>
          <w:rStyle w:val="Char4"/>
          <w:rFonts w:hint="cs"/>
          <w:rtl/>
        </w:rPr>
        <w:t>ان نماز‌اند، انجام نداده بود) فرمود: بازگرد و دوباره نماز بخوان، ز</w:t>
      </w:r>
      <w:r w:rsidR="001C559E">
        <w:rPr>
          <w:rStyle w:val="Char4"/>
          <w:rFonts w:hint="cs"/>
          <w:rtl/>
        </w:rPr>
        <w:t>ی</w:t>
      </w:r>
      <w:r w:rsidRPr="00BD5DC8">
        <w:rPr>
          <w:rStyle w:val="Char4"/>
          <w:rFonts w:hint="cs"/>
          <w:rtl/>
        </w:rPr>
        <w:t xml:space="preserve">را </w:t>
      </w:r>
      <w:r w:rsidR="001C559E">
        <w:rPr>
          <w:rStyle w:val="Char4"/>
          <w:rFonts w:hint="cs"/>
          <w:rtl/>
        </w:rPr>
        <w:t>ک</w:t>
      </w:r>
      <w:r w:rsidRPr="00BD5DC8">
        <w:rPr>
          <w:rStyle w:val="Char4"/>
          <w:rFonts w:hint="cs"/>
          <w:rtl/>
        </w:rPr>
        <w:t>ه تو هنوز نماز نخوانده‌ا</w:t>
      </w:r>
      <w:r w:rsidR="001C559E">
        <w:rPr>
          <w:rStyle w:val="Char4"/>
          <w:rFonts w:hint="cs"/>
          <w:rtl/>
        </w:rPr>
        <w:t>ی</w:t>
      </w:r>
      <w:r w:rsidRPr="00BD5DC8">
        <w:rPr>
          <w:rStyle w:val="Char4"/>
          <w:rFonts w:hint="cs"/>
          <w:rtl/>
        </w:rPr>
        <w:t xml:space="preserve">. </w:t>
      </w:r>
    </w:p>
    <w:p w:rsidR="00E51E5A" w:rsidRPr="00BD5DC8" w:rsidRDefault="00E51E5A" w:rsidP="00314CA0">
      <w:pPr>
        <w:ind w:firstLine="284"/>
        <w:jc w:val="both"/>
        <w:rPr>
          <w:rStyle w:val="Char4"/>
          <w:rtl/>
        </w:rPr>
      </w:pPr>
      <w:r w:rsidRPr="00BD5DC8">
        <w:rPr>
          <w:rStyle w:val="Char4"/>
          <w:rFonts w:hint="cs"/>
          <w:rtl/>
        </w:rPr>
        <w:t xml:space="preserve">آن مرد رفت و همان‌گونه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ش‌تر نماز گزارده بود، نماز خواند. سپس آمد و به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سلام </w:t>
      </w:r>
      <w:r w:rsidR="001C559E">
        <w:rPr>
          <w:rStyle w:val="Char4"/>
          <w:rFonts w:hint="cs"/>
          <w:rtl/>
        </w:rPr>
        <w:t>ک</w:t>
      </w:r>
      <w:r w:rsidRPr="00BD5DC8">
        <w:rPr>
          <w:rStyle w:val="Char4"/>
          <w:rFonts w:hint="cs"/>
          <w:rtl/>
        </w:rPr>
        <w:t>رد.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او جواب داده و فرمود: برگرد نمازت را بخوان چون تو نماز نخوانده‌ا</w:t>
      </w:r>
      <w:r w:rsidR="001C559E">
        <w:rPr>
          <w:rStyle w:val="Char4"/>
          <w:rFonts w:hint="cs"/>
          <w:rtl/>
        </w:rPr>
        <w:t>ی</w:t>
      </w:r>
      <w:r w:rsidRPr="00BD5DC8">
        <w:rPr>
          <w:rStyle w:val="Char4"/>
          <w:rFonts w:hint="cs"/>
          <w:rtl/>
        </w:rPr>
        <w:t xml:space="preserve"> (تا سه بار ا</w:t>
      </w:r>
      <w:r w:rsidR="001C559E">
        <w:rPr>
          <w:rStyle w:val="Char4"/>
          <w:rFonts w:hint="cs"/>
          <w:rtl/>
        </w:rPr>
        <w:t>ی</w:t>
      </w:r>
      <w:r w:rsidRPr="00BD5DC8">
        <w:rPr>
          <w:rStyle w:val="Char4"/>
          <w:rFonts w:hint="cs"/>
          <w:rtl/>
        </w:rPr>
        <w:t>ن حالت ت</w:t>
      </w:r>
      <w:r w:rsidR="001C559E">
        <w:rPr>
          <w:rStyle w:val="Char4"/>
          <w:rFonts w:hint="cs"/>
          <w:rtl/>
        </w:rPr>
        <w:t>ک</w:t>
      </w:r>
      <w:r w:rsidRPr="00BD5DC8">
        <w:rPr>
          <w:rStyle w:val="Char4"/>
          <w:rFonts w:hint="cs"/>
          <w:rtl/>
        </w:rPr>
        <w:t>رار شد) آن مرد در مرحله‌</w:t>
      </w:r>
      <w:r w:rsidR="001C559E">
        <w:rPr>
          <w:rStyle w:val="Char4"/>
          <w:rFonts w:hint="cs"/>
          <w:rtl/>
        </w:rPr>
        <w:t>ی</w:t>
      </w:r>
      <w:r w:rsidRPr="00BD5DC8">
        <w:rPr>
          <w:rStyle w:val="Char4"/>
          <w:rFonts w:hint="cs"/>
          <w:rtl/>
        </w:rPr>
        <w:t xml:space="preserve"> سوم ــ </w:t>
      </w:r>
      <w:r w:rsidR="001C559E">
        <w:rPr>
          <w:rStyle w:val="Char4"/>
          <w:rFonts w:hint="cs"/>
          <w:rtl/>
        </w:rPr>
        <w:t>ی</w:t>
      </w:r>
      <w:r w:rsidRPr="00BD5DC8">
        <w:rPr>
          <w:rStyle w:val="Char4"/>
          <w:rFonts w:hint="cs"/>
          <w:rtl/>
        </w:rPr>
        <w:t xml:space="preserve">ا چهارم ــ گفت: نماز را به من </w:t>
      </w:r>
      <w:r w:rsidR="001C559E">
        <w:rPr>
          <w:rStyle w:val="Char4"/>
          <w:rFonts w:hint="cs"/>
          <w:rtl/>
        </w:rPr>
        <w:t>ی</w:t>
      </w:r>
      <w:r w:rsidRPr="00BD5DC8">
        <w:rPr>
          <w:rStyle w:val="Char4"/>
          <w:rFonts w:hint="cs"/>
          <w:rtl/>
        </w:rPr>
        <w:t>اد بده، ا</w:t>
      </w:r>
      <w:r w:rsidR="001C559E">
        <w:rPr>
          <w:rStyle w:val="Char4"/>
          <w:rFonts w:hint="cs"/>
          <w:rtl/>
        </w:rPr>
        <w:t>ی</w:t>
      </w:r>
      <w:r w:rsidRPr="00BD5DC8">
        <w:rPr>
          <w:rStyle w:val="Char4"/>
          <w:rFonts w:hint="cs"/>
          <w:rtl/>
        </w:rPr>
        <w:t xml:space="preserve"> رسول‌خدا</w:t>
      </w:r>
      <w:r w:rsidR="001C559E">
        <w:rPr>
          <w:rStyle w:val="Char4"/>
          <w:rFonts w:hint="cs"/>
          <w:rtl/>
        </w:rPr>
        <w:t xml:space="preserve"> </w:t>
      </w:r>
      <w:r w:rsidR="001F073B" w:rsidRPr="001F073B">
        <w:rPr>
          <w:rStyle w:val="Char4"/>
          <w:rFonts w:cs="CTraditional Arabic" w:hint="cs"/>
          <w:rtl/>
        </w:rPr>
        <w:t>ج</w:t>
      </w:r>
      <w:r w:rsidRPr="00BD5DC8">
        <w:rPr>
          <w:rStyle w:val="Char4"/>
          <w:rFonts w:hint="cs"/>
          <w:rtl/>
        </w:rPr>
        <w:t>! (سوگند به خدا،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بهتر از ا</w:t>
      </w:r>
      <w:r w:rsidR="001C559E">
        <w:rPr>
          <w:rStyle w:val="Char4"/>
          <w:rFonts w:hint="cs"/>
          <w:rtl/>
        </w:rPr>
        <w:t>ی</w:t>
      </w:r>
      <w:r w:rsidRPr="00BD5DC8">
        <w:rPr>
          <w:rStyle w:val="Char4"/>
          <w:rFonts w:hint="cs"/>
          <w:rtl/>
        </w:rPr>
        <w:t>ن نم</w:t>
      </w:r>
      <w:r w:rsidR="001C559E">
        <w:rPr>
          <w:rStyle w:val="Char4"/>
          <w:rFonts w:hint="cs"/>
          <w:rtl/>
        </w:rPr>
        <w:t>ی</w:t>
      </w:r>
      <w:r w:rsidRPr="00BD5DC8">
        <w:rPr>
          <w:rStyle w:val="Char4"/>
          <w:rFonts w:hint="cs"/>
          <w:rtl/>
        </w:rPr>
        <w:t>‌دانم)</w:t>
      </w:r>
      <w:r w:rsidR="003E0CC1">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هرگاه خواست</w:t>
      </w:r>
      <w:r w:rsidR="001C559E">
        <w:rPr>
          <w:rStyle w:val="Char4"/>
          <w:rFonts w:hint="cs"/>
          <w:rtl/>
        </w:rPr>
        <w:t>ی</w:t>
      </w:r>
      <w:r w:rsidRPr="00BD5DC8">
        <w:rPr>
          <w:rStyle w:val="Char4"/>
          <w:rFonts w:hint="cs"/>
          <w:rtl/>
        </w:rPr>
        <w:t xml:space="preserve"> نماز بخوان</w:t>
      </w:r>
      <w:r w:rsidR="001C559E">
        <w:rPr>
          <w:rStyle w:val="Char4"/>
          <w:rFonts w:hint="cs"/>
          <w:rtl/>
        </w:rPr>
        <w:t>ی</w:t>
      </w:r>
      <w:r w:rsidRPr="00BD5DC8">
        <w:rPr>
          <w:rStyle w:val="Char4"/>
          <w:rFonts w:hint="cs"/>
          <w:rtl/>
        </w:rPr>
        <w:t xml:space="preserve">، خوب و </w:t>
      </w:r>
      <w:r w:rsidR="001C559E">
        <w:rPr>
          <w:rStyle w:val="Char4"/>
          <w:rFonts w:hint="cs"/>
          <w:rtl/>
        </w:rPr>
        <w:t>ک</w:t>
      </w:r>
      <w:r w:rsidRPr="00BD5DC8">
        <w:rPr>
          <w:rStyle w:val="Char4"/>
          <w:rFonts w:hint="cs"/>
          <w:rtl/>
        </w:rPr>
        <w:t>امل وضو بگ</w:t>
      </w:r>
      <w:r w:rsidR="001C559E">
        <w:rPr>
          <w:rStyle w:val="Char4"/>
          <w:rFonts w:hint="cs"/>
          <w:rtl/>
        </w:rPr>
        <w:t>ی</w:t>
      </w:r>
      <w:r w:rsidRPr="00BD5DC8">
        <w:rPr>
          <w:rStyle w:val="Char4"/>
          <w:rFonts w:hint="cs"/>
          <w:rtl/>
        </w:rPr>
        <w:t>ر، سپس رو به قبله ت</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ر (الله ا</w:t>
      </w:r>
      <w:r w:rsidR="001C559E">
        <w:rPr>
          <w:rStyle w:val="Char4"/>
          <w:rFonts w:hint="cs"/>
          <w:rtl/>
        </w:rPr>
        <w:t>ک</w:t>
      </w:r>
      <w:r w:rsidRPr="00BD5DC8">
        <w:rPr>
          <w:rStyle w:val="Char4"/>
          <w:rFonts w:hint="cs"/>
          <w:rtl/>
        </w:rPr>
        <w:t>بر) بگو، آن‌گاه آنچه برا</w:t>
      </w:r>
      <w:r w:rsidR="001C559E">
        <w:rPr>
          <w:rStyle w:val="Char4"/>
          <w:rFonts w:hint="cs"/>
          <w:rtl/>
        </w:rPr>
        <w:t>ی</w:t>
      </w:r>
      <w:r w:rsidRPr="00BD5DC8">
        <w:rPr>
          <w:rStyle w:val="Char4"/>
          <w:rFonts w:hint="cs"/>
          <w:rtl/>
        </w:rPr>
        <w:t>ت از خواندن قرآن مم</w:t>
      </w:r>
      <w:r w:rsidR="001C559E">
        <w:rPr>
          <w:rStyle w:val="Char4"/>
          <w:rFonts w:hint="cs"/>
          <w:rtl/>
        </w:rPr>
        <w:t>ک</w:t>
      </w:r>
      <w:r w:rsidRPr="00BD5DC8">
        <w:rPr>
          <w:rStyle w:val="Char4"/>
          <w:rFonts w:hint="cs"/>
          <w:rtl/>
        </w:rPr>
        <w:t>ن است بخوان. سپس ر</w:t>
      </w:r>
      <w:r w:rsidR="001C559E">
        <w:rPr>
          <w:rStyle w:val="Char4"/>
          <w:rFonts w:hint="cs"/>
          <w:rtl/>
        </w:rPr>
        <w:t>ک</w:t>
      </w:r>
      <w:r w:rsidRPr="00BD5DC8">
        <w:rPr>
          <w:rStyle w:val="Char4"/>
          <w:rFonts w:hint="cs"/>
          <w:rtl/>
        </w:rPr>
        <w:t>وع را بجا</w:t>
      </w:r>
      <w:r w:rsidR="001C559E">
        <w:rPr>
          <w:rStyle w:val="Char4"/>
          <w:rFonts w:hint="cs"/>
          <w:rtl/>
        </w:rPr>
        <w:t>ی</w:t>
      </w:r>
      <w:r w:rsidRPr="00BD5DC8">
        <w:rPr>
          <w:rStyle w:val="Char4"/>
          <w:rFonts w:hint="cs"/>
          <w:rtl/>
        </w:rPr>
        <w:t xml:space="preserve"> آور تا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در هنگام ر</w:t>
      </w:r>
      <w:r w:rsidR="001C559E">
        <w:rPr>
          <w:rStyle w:val="Char4"/>
          <w:rFonts w:hint="cs"/>
          <w:rtl/>
        </w:rPr>
        <w:t>ک</w:t>
      </w:r>
      <w:r w:rsidRPr="00BD5DC8">
        <w:rPr>
          <w:rStyle w:val="Char4"/>
          <w:rFonts w:hint="cs"/>
          <w:rtl/>
        </w:rPr>
        <w:t>وع بدنت ب</w:t>
      </w:r>
      <w:r w:rsidR="001C559E">
        <w:rPr>
          <w:rStyle w:val="Char4"/>
          <w:rFonts w:hint="cs"/>
          <w:rtl/>
        </w:rPr>
        <w:t>ی</w:t>
      </w:r>
      <w:r w:rsidRPr="00BD5DC8">
        <w:rPr>
          <w:rStyle w:val="Char4"/>
          <w:rFonts w:hint="cs"/>
          <w:rtl/>
        </w:rPr>
        <w:t>‌حر</w:t>
      </w:r>
      <w:r w:rsidR="001C559E">
        <w:rPr>
          <w:rStyle w:val="Char4"/>
          <w:rFonts w:hint="cs"/>
          <w:rtl/>
        </w:rPr>
        <w:t>ک</w:t>
      </w:r>
      <w:r w:rsidRPr="00BD5DC8">
        <w:rPr>
          <w:rStyle w:val="Char4"/>
          <w:rFonts w:hint="cs"/>
          <w:rtl/>
        </w:rPr>
        <w:t>ت گردد وآرام گ</w:t>
      </w:r>
      <w:r w:rsidR="001C559E">
        <w:rPr>
          <w:rStyle w:val="Char4"/>
          <w:rFonts w:hint="cs"/>
          <w:rtl/>
        </w:rPr>
        <w:t>ی</w:t>
      </w:r>
      <w:r w:rsidRPr="00BD5DC8">
        <w:rPr>
          <w:rStyle w:val="Char4"/>
          <w:rFonts w:hint="cs"/>
          <w:rtl/>
        </w:rPr>
        <w:t>رد آن‌گاه از ر</w:t>
      </w:r>
      <w:r w:rsidR="001C559E">
        <w:rPr>
          <w:rStyle w:val="Char4"/>
          <w:rFonts w:hint="cs"/>
          <w:rtl/>
        </w:rPr>
        <w:t>ک</w:t>
      </w:r>
      <w:r w:rsidRPr="00BD5DC8">
        <w:rPr>
          <w:rStyle w:val="Char4"/>
          <w:rFonts w:hint="cs"/>
          <w:rtl/>
        </w:rPr>
        <w:t>وع بلند شو تا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خوب با</w:t>
      </w:r>
      <w:r w:rsidR="001C559E">
        <w:rPr>
          <w:rStyle w:val="Char4"/>
          <w:rFonts w:hint="cs"/>
          <w:rtl/>
        </w:rPr>
        <w:t>ی</w:t>
      </w:r>
      <w:r w:rsidRPr="00BD5DC8">
        <w:rPr>
          <w:rStyle w:val="Char4"/>
          <w:rFonts w:hint="cs"/>
          <w:rtl/>
        </w:rPr>
        <w:t>ست</w:t>
      </w:r>
      <w:r w:rsidR="001C559E">
        <w:rPr>
          <w:rStyle w:val="Char4"/>
          <w:rFonts w:hint="cs"/>
          <w:rtl/>
        </w:rPr>
        <w:t>ی</w:t>
      </w:r>
      <w:r w:rsidRPr="00BD5DC8">
        <w:rPr>
          <w:rStyle w:val="Char4"/>
          <w:rFonts w:hint="cs"/>
          <w:rtl/>
        </w:rPr>
        <w:t xml:space="preserve"> و قدت راست و ب</w:t>
      </w:r>
      <w:r w:rsidR="001C559E">
        <w:rPr>
          <w:rStyle w:val="Char4"/>
          <w:rFonts w:hint="cs"/>
          <w:rtl/>
        </w:rPr>
        <w:t>ی</w:t>
      </w:r>
      <w:r w:rsidRPr="00BD5DC8">
        <w:rPr>
          <w:rStyle w:val="Char4"/>
          <w:rFonts w:hint="cs"/>
          <w:rtl/>
        </w:rPr>
        <w:t>‌حر</w:t>
      </w:r>
      <w:r w:rsidR="001C559E">
        <w:rPr>
          <w:rStyle w:val="Char4"/>
          <w:rFonts w:hint="cs"/>
          <w:rtl/>
        </w:rPr>
        <w:t>ک</w:t>
      </w:r>
      <w:r w:rsidRPr="00BD5DC8">
        <w:rPr>
          <w:rStyle w:val="Char4"/>
          <w:rFonts w:hint="cs"/>
          <w:rtl/>
        </w:rPr>
        <w:t>ت شود، پس از آن به سجده برو تا در سجده آرام ‌گ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xml:space="preserve"> و بدنت از حر</w:t>
      </w:r>
      <w:r w:rsidR="001C559E">
        <w:rPr>
          <w:rStyle w:val="Char4"/>
          <w:rFonts w:hint="cs"/>
          <w:rtl/>
        </w:rPr>
        <w:t>ک</w:t>
      </w:r>
      <w:r w:rsidRPr="00BD5DC8">
        <w:rPr>
          <w:rStyle w:val="Char4"/>
          <w:rFonts w:hint="cs"/>
          <w:rtl/>
        </w:rPr>
        <w:t>ت باز ا</w:t>
      </w:r>
      <w:r w:rsidR="001C559E">
        <w:rPr>
          <w:rStyle w:val="Char4"/>
          <w:rFonts w:hint="cs"/>
          <w:rtl/>
        </w:rPr>
        <w:t>ی</w:t>
      </w:r>
      <w:r w:rsidRPr="00BD5DC8">
        <w:rPr>
          <w:rStyle w:val="Char4"/>
          <w:rFonts w:hint="cs"/>
          <w:rtl/>
        </w:rPr>
        <w:t>ستد، سپس سرت را از سجده بردار تا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به حالت نشسته، آرام 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w:t>
      </w:r>
    </w:p>
    <w:p w:rsidR="00E51E5A" w:rsidRPr="00BD5DC8" w:rsidRDefault="00E51E5A" w:rsidP="004709A5">
      <w:pPr>
        <w:ind w:firstLine="284"/>
        <w:jc w:val="both"/>
        <w:rPr>
          <w:rStyle w:val="Char4"/>
          <w:rtl/>
        </w:rPr>
      </w:pPr>
      <w:r w:rsidRPr="00BD5DC8">
        <w:rPr>
          <w:rStyle w:val="Char4"/>
          <w:rFonts w:hint="cs"/>
          <w:rtl/>
        </w:rPr>
        <w:t>ـ و در روا</w:t>
      </w:r>
      <w:r w:rsidR="001C559E">
        <w:rPr>
          <w:rStyle w:val="Char4"/>
          <w:rFonts w:hint="cs"/>
          <w:rtl/>
        </w:rPr>
        <w:t>ی</w:t>
      </w:r>
      <w:r w:rsidRPr="00BD5DC8">
        <w:rPr>
          <w:rStyle w:val="Char4"/>
          <w:rFonts w:hint="cs"/>
          <w:rtl/>
        </w:rPr>
        <w:t>ت</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گر آمده است: ــ پس از آن از سجده‌</w:t>
      </w:r>
      <w:r w:rsidR="001C559E">
        <w:rPr>
          <w:rStyle w:val="Char4"/>
          <w:rFonts w:hint="cs"/>
          <w:rtl/>
        </w:rPr>
        <w:t>ی</w:t>
      </w:r>
      <w:r w:rsidRPr="00BD5DC8">
        <w:rPr>
          <w:rStyle w:val="Char4"/>
          <w:rFonts w:hint="cs"/>
          <w:rtl/>
        </w:rPr>
        <w:t xml:space="preserve"> دوم بلند شو تا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خوب با</w:t>
      </w:r>
      <w:r w:rsidR="001C559E">
        <w:rPr>
          <w:rStyle w:val="Char4"/>
          <w:rFonts w:hint="cs"/>
          <w:rtl/>
        </w:rPr>
        <w:t>ی</w:t>
      </w:r>
      <w:r w:rsidRPr="00BD5DC8">
        <w:rPr>
          <w:rStyle w:val="Char4"/>
          <w:rFonts w:hint="cs"/>
          <w:rtl/>
        </w:rPr>
        <w:t>ست</w:t>
      </w:r>
      <w:r w:rsidR="001C559E">
        <w:rPr>
          <w:rStyle w:val="Char4"/>
          <w:rFonts w:hint="cs"/>
          <w:rtl/>
        </w:rPr>
        <w:t>ی</w:t>
      </w:r>
      <w:r w:rsidRPr="00BD5DC8">
        <w:rPr>
          <w:rStyle w:val="Char4"/>
          <w:rFonts w:hint="cs"/>
          <w:rtl/>
        </w:rPr>
        <w:t xml:space="preserve"> و قدت راست و ب</w:t>
      </w:r>
      <w:r w:rsidR="001C559E">
        <w:rPr>
          <w:rStyle w:val="Char4"/>
          <w:rFonts w:hint="cs"/>
          <w:rtl/>
        </w:rPr>
        <w:t>ی</w:t>
      </w:r>
      <w:r w:rsidRPr="00BD5DC8">
        <w:rPr>
          <w:rStyle w:val="Char4"/>
          <w:rFonts w:hint="cs"/>
          <w:rtl/>
        </w:rPr>
        <w:t>‌حر</w:t>
      </w:r>
      <w:r w:rsidR="001C559E">
        <w:rPr>
          <w:rStyle w:val="Char4"/>
          <w:rFonts w:hint="cs"/>
          <w:rtl/>
        </w:rPr>
        <w:t>ک</w:t>
      </w:r>
      <w:r w:rsidRPr="00BD5DC8">
        <w:rPr>
          <w:rStyle w:val="Char4"/>
          <w:rFonts w:hint="cs"/>
          <w:rtl/>
        </w:rPr>
        <w:t>ت شود، و ا</w:t>
      </w:r>
      <w:r w:rsidR="001C559E">
        <w:rPr>
          <w:rStyle w:val="Char4"/>
          <w:rFonts w:hint="cs"/>
          <w:rtl/>
        </w:rPr>
        <w:t>ی</w:t>
      </w:r>
      <w:r w:rsidRPr="00BD5DC8">
        <w:rPr>
          <w:rStyle w:val="Char4"/>
          <w:rFonts w:hint="cs"/>
          <w:rtl/>
        </w:rPr>
        <w:t>ن عمل</w:t>
      </w:r>
      <w:r w:rsidR="001C559E">
        <w:rPr>
          <w:rStyle w:val="Char4"/>
          <w:rFonts w:hint="cs"/>
          <w:rtl/>
        </w:rPr>
        <w:t>ی</w:t>
      </w:r>
      <w:r w:rsidRPr="00BD5DC8">
        <w:rPr>
          <w:rStyle w:val="Char4"/>
          <w:rFonts w:hint="cs"/>
          <w:rtl/>
        </w:rPr>
        <w:t>ات را در تمام ر</w:t>
      </w:r>
      <w:r w:rsidR="001C559E">
        <w:rPr>
          <w:rStyle w:val="Char4"/>
          <w:rFonts w:hint="cs"/>
          <w:rtl/>
        </w:rPr>
        <w:t>ک</w:t>
      </w:r>
      <w:r w:rsidRPr="00BD5DC8">
        <w:rPr>
          <w:rStyle w:val="Char4"/>
          <w:rFonts w:hint="cs"/>
          <w:rtl/>
        </w:rPr>
        <w:t>عت‌ها</w:t>
      </w:r>
      <w:r w:rsidR="001C559E">
        <w:rPr>
          <w:rStyle w:val="Char4"/>
          <w:rFonts w:hint="cs"/>
          <w:rtl/>
        </w:rPr>
        <w:t>ی</w:t>
      </w:r>
      <w:r w:rsidRPr="00BD5DC8">
        <w:rPr>
          <w:rStyle w:val="Char4"/>
          <w:rFonts w:hint="cs"/>
          <w:rtl/>
        </w:rPr>
        <w:t xml:space="preserve"> نمازت به اجراء در ب</w:t>
      </w:r>
      <w:r w:rsidR="001C559E">
        <w:rPr>
          <w:rStyle w:val="Char4"/>
          <w:rFonts w:hint="cs"/>
          <w:rtl/>
        </w:rPr>
        <w:t>ی</w:t>
      </w:r>
      <w:r w:rsidRPr="00BD5DC8">
        <w:rPr>
          <w:rStyle w:val="Char4"/>
          <w:rFonts w:hint="cs"/>
          <w:rtl/>
        </w:rPr>
        <w:t xml:space="preserve">اور. </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از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دانسته م</w:t>
      </w:r>
      <w:r w:rsidR="001C559E">
        <w:rPr>
          <w:rStyle w:val="Char4"/>
          <w:rFonts w:hint="cs"/>
          <w:rtl/>
        </w:rPr>
        <w:t>ی</w:t>
      </w:r>
      <w:r w:rsidRPr="00BD5DC8">
        <w:rPr>
          <w:rStyle w:val="Char4"/>
          <w:rFonts w:hint="cs"/>
          <w:rtl/>
        </w:rPr>
        <w:t xml:space="preserve">‌شود </w:t>
      </w:r>
      <w:r w:rsidR="001C559E">
        <w:rPr>
          <w:rStyle w:val="Char4"/>
          <w:rFonts w:hint="cs"/>
          <w:rtl/>
        </w:rPr>
        <w:t>ک</w:t>
      </w:r>
      <w:r w:rsidRPr="00BD5DC8">
        <w:rPr>
          <w:rStyle w:val="Char4"/>
          <w:rFonts w:hint="cs"/>
          <w:rtl/>
        </w:rPr>
        <w:t>ه برا</w:t>
      </w:r>
      <w:r w:rsidR="001C559E">
        <w:rPr>
          <w:rStyle w:val="Char4"/>
          <w:rFonts w:hint="cs"/>
          <w:rtl/>
        </w:rPr>
        <w:t>ی</w:t>
      </w:r>
      <w:r w:rsidRPr="00BD5DC8">
        <w:rPr>
          <w:rStyle w:val="Char4"/>
          <w:rFonts w:hint="cs"/>
          <w:rtl/>
        </w:rPr>
        <w:t xml:space="preserve"> انسان مسلمان، شا</w:t>
      </w:r>
      <w:r w:rsidR="001C559E">
        <w:rPr>
          <w:rStyle w:val="Char4"/>
          <w:rFonts w:hint="cs"/>
          <w:rtl/>
        </w:rPr>
        <w:t>ی</w:t>
      </w:r>
      <w:r w:rsidRPr="00BD5DC8">
        <w:rPr>
          <w:rStyle w:val="Char4"/>
          <w:rFonts w:hint="cs"/>
          <w:rtl/>
        </w:rPr>
        <w:t xml:space="preserve">سته است </w:t>
      </w:r>
      <w:r w:rsidR="001C559E">
        <w:rPr>
          <w:rStyle w:val="Char4"/>
          <w:rFonts w:hint="cs"/>
          <w:rtl/>
        </w:rPr>
        <w:t>ک</w:t>
      </w:r>
      <w:r w:rsidRPr="00BD5DC8">
        <w:rPr>
          <w:rStyle w:val="Char4"/>
          <w:rFonts w:hint="cs"/>
          <w:rtl/>
        </w:rPr>
        <w:t>ه در نماز، خشوع جسمان</w:t>
      </w:r>
      <w:r w:rsidR="001C559E">
        <w:rPr>
          <w:rStyle w:val="Char4"/>
          <w:rFonts w:hint="cs"/>
          <w:rtl/>
        </w:rPr>
        <w:t>ی</w:t>
      </w:r>
      <w:r w:rsidRPr="00BD5DC8">
        <w:rPr>
          <w:rStyle w:val="Char4"/>
          <w:rFonts w:hint="cs"/>
          <w:rtl/>
        </w:rPr>
        <w:t xml:space="preserve"> و خشوع قلب</w:t>
      </w:r>
      <w:r w:rsidR="001C559E">
        <w:rPr>
          <w:rStyle w:val="Char4"/>
          <w:rFonts w:hint="cs"/>
          <w:rtl/>
        </w:rPr>
        <w:t>ی</w:t>
      </w:r>
      <w:r w:rsidRPr="00BD5DC8">
        <w:rPr>
          <w:rStyle w:val="Char4"/>
          <w:rFonts w:hint="cs"/>
          <w:rtl/>
        </w:rPr>
        <w:t xml:space="preserve"> و روحان</w:t>
      </w:r>
      <w:r w:rsidR="001C559E">
        <w:rPr>
          <w:rStyle w:val="Char4"/>
          <w:rFonts w:hint="cs"/>
          <w:rtl/>
        </w:rPr>
        <w:t>ی</w:t>
      </w:r>
      <w:r w:rsidRPr="00BD5DC8">
        <w:rPr>
          <w:rStyle w:val="Char4"/>
          <w:rFonts w:hint="cs"/>
          <w:rtl/>
        </w:rPr>
        <w:t xml:space="preserve"> را رعا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ند و اندام بدن خو</w:t>
      </w:r>
      <w:r w:rsidR="001C559E">
        <w:rPr>
          <w:rStyle w:val="Char4"/>
          <w:rFonts w:hint="cs"/>
          <w:rtl/>
        </w:rPr>
        <w:t>ی</w:t>
      </w:r>
      <w:r w:rsidRPr="00BD5DC8">
        <w:rPr>
          <w:rStyle w:val="Char4"/>
          <w:rFonts w:hint="cs"/>
          <w:rtl/>
        </w:rPr>
        <w:t>ش را در نماز از حر</w:t>
      </w:r>
      <w:r w:rsidR="001C559E">
        <w:rPr>
          <w:rStyle w:val="Char4"/>
          <w:rFonts w:hint="cs"/>
          <w:rtl/>
        </w:rPr>
        <w:t>ک</w:t>
      </w:r>
      <w:r w:rsidRPr="00BD5DC8">
        <w:rPr>
          <w:rStyle w:val="Char4"/>
          <w:rFonts w:hint="cs"/>
          <w:rtl/>
        </w:rPr>
        <w:t>ت باز نگاه دارد و بوس</w:t>
      </w:r>
      <w:r w:rsidR="001C559E">
        <w:rPr>
          <w:rStyle w:val="Char4"/>
          <w:rFonts w:hint="cs"/>
          <w:rtl/>
        </w:rPr>
        <w:t>ی</w:t>
      </w:r>
      <w:r w:rsidRPr="00BD5DC8">
        <w:rPr>
          <w:rStyle w:val="Char4"/>
          <w:rFonts w:hint="cs"/>
          <w:rtl/>
        </w:rPr>
        <w:t>له‌</w:t>
      </w:r>
      <w:r w:rsidR="001C559E">
        <w:rPr>
          <w:rStyle w:val="Char4"/>
          <w:rFonts w:hint="cs"/>
          <w:rtl/>
        </w:rPr>
        <w:t>ی</w:t>
      </w:r>
      <w:r w:rsidRPr="00BD5DC8">
        <w:rPr>
          <w:rStyle w:val="Char4"/>
          <w:rFonts w:hint="cs"/>
          <w:rtl/>
        </w:rPr>
        <w:t xml:space="preserve"> باز</w:t>
      </w:r>
      <w:r w:rsidR="001C559E">
        <w:rPr>
          <w:rStyle w:val="Char4"/>
          <w:rFonts w:hint="cs"/>
          <w:rtl/>
        </w:rPr>
        <w:t>ی</w:t>
      </w:r>
      <w:r w:rsidRPr="00BD5DC8">
        <w:rPr>
          <w:rStyle w:val="Char4"/>
          <w:rFonts w:hint="cs"/>
          <w:rtl/>
        </w:rPr>
        <w:t xml:space="preserve"> با اندام از نماز و خشوع و خضوع آن، غافل نماند و روباه‌آسا به ا</w:t>
      </w:r>
      <w:r w:rsidR="001C559E">
        <w:rPr>
          <w:rStyle w:val="Char4"/>
          <w:rFonts w:hint="cs"/>
          <w:rtl/>
        </w:rPr>
        <w:t>ی</w:t>
      </w:r>
      <w:r w:rsidRPr="00BD5DC8">
        <w:rPr>
          <w:rStyle w:val="Char4"/>
          <w:rFonts w:hint="cs"/>
          <w:rtl/>
        </w:rPr>
        <w:t>ن طرف وآن طرف نگاه ن</w:t>
      </w:r>
      <w:r w:rsidR="001C559E">
        <w:rPr>
          <w:rStyle w:val="Char4"/>
          <w:rFonts w:hint="cs"/>
          <w:rtl/>
        </w:rPr>
        <w:t>ک</w:t>
      </w:r>
      <w:r w:rsidRPr="00BD5DC8">
        <w:rPr>
          <w:rStyle w:val="Char4"/>
          <w:rFonts w:hint="cs"/>
          <w:rtl/>
        </w:rPr>
        <w:t>ند و همچون خروس، نو</w:t>
      </w:r>
      <w:r w:rsidR="001C559E">
        <w:rPr>
          <w:rStyle w:val="Char4"/>
          <w:rFonts w:hint="cs"/>
          <w:rtl/>
        </w:rPr>
        <w:t>ک</w:t>
      </w:r>
      <w:r w:rsidRPr="00BD5DC8">
        <w:rPr>
          <w:rStyle w:val="Char4"/>
          <w:rFonts w:hint="cs"/>
          <w:rtl/>
        </w:rPr>
        <w:t xml:space="preserve"> نزند و خ</w:t>
      </w:r>
      <w:r w:rsidR="001C559E">
        <w:rPr>
          <w:rStyle w:val="Char4"/>
          <w:rFonts w:hint="cs"/>
          <w:rtl/>
        </w:rPr>
        <w:t>ی</w:t>
      </w:r>
      <w:r w:rsidRPr="00BD5DC8">
        <w:rPr>
          <w:rStyle w:val="Char4"/>
          <w:rFonts w:hint="cs"/>
          <w:rtl/>
        </w:rPr>
        <w:t>ل</w:t>
      </w:r>
      <w:r w:rsidR="001C559E">
        <w:rPr>
          <w:rStyle w:val="Char4"/>
          <w:rFonts w:hint="cs"/>
          <w:rtl/>
        </w:rPr>
        <w:t>ی</w:t>
      </w:r>
      <w:r w:rsidRPr="00BD5DC8">
        <w:rPr>
          <w:rStyle w:val="Char4"/>
          <w:rFonts w:hint="cs"/>
          <w:rtl/>
        </w:rPr>
        <w:t xml:space="preserve"> سر</w:t>
      </w:r>
      <w:r w:rsidR="001C559E">
        <w:rPr>
          <w:rStyle w:val="Char4"/>
          <w:rFonts w:hint="cs"/>
          <w:rtl/>
        </w:rPr>
        <w:t>ی</w:t>
      </w:r>
      <w:r w:rsidRPr="00BD5DC8">
        <w:rPr>
          <w:rStyle w:val="Char4"/>
          <w:rFonts w:hint="cs"/>
          <w:rtl/>
        </w:rPr>
        <w:t>ع و تند به ر</w:t>
      </w:r>
      <w:r w:rsidR="001C559E">
        <w:rPr>
          <w:rStyle w:val="Char4"/>
          <w:rFonts w:hint="cs"/>
          <w:rtl/>
        </w:rPr>
        <w:t>ک</w:t>
      </w:r>
      <w:r w:rsidRPr="00BD5DC8">
        <w:rPr>
          <w:rStyle w:val="Char4"/>
          <w:rFonts w:hint="cs"/>
          <w:rtl/>
        </w:rPr>
        <w:t>وع و سجده ن</w:t>
      </w:r>
      <w:r w:rsidR="001C559E">
        <w:rPr>
          <w:rStyle w:val="Char4"/>
          <w:rFonts w:hint="cs"/>
          <w:rtl/>
        </w:rPr>
        <w:t>ی</w:t>
      </w:r>
      <w:r w:rsidRPr="00BD5DC8">
        <w:rPr>
          <w:rStyle w:val="Char4"/>
          <w:rFonts w:hint="cs"/>
          <w:rtl/>
        </w:rPr>
        <w:t>ز نپردازد، بل</w:t>
      </w:r>
      <w:r w:rsidR="001C559E">
        <w:rPr>
          <w:rStyle w:val="Char4"/>
          <w:rFonts w:hint="cs"/>
          <w:rtl/>
        </w:rPr>
        <w:t>ک</w:t>
      </w:r>
      <w:r w:rsidRPr="00BD5DC8">
        <w:rPr>
          <w:rStyle w:val="Char4"/>
          <w:rFonts w:hint="cs"/>
          <w:rtl/>
        </w:rPr>
        <w:t xml:space="preserve">ه همانگونه </w:t>
      </w:r>
      <w:r w:rsidR="001C559E">
        <w:rPr>
          <w:rStyle w:val="Char4"/>
          <w:rFonts w:hint="cs"/>
          <w:rtl/>
        </w:rPr>
        <w:t>ک</w:t>
      </w:r>
      <w:r w:rsidRPr="00BD5DC8">
        <w:rPr>
          <w:rStyle w:val="Char4"/>
          <w:rFonts w:hint="cs"/>
          <w:rtl/>
        </w:rPr>
        <w:t xml:space="preserve">ه خداوند </w:t>
      </w:r>
      <w:r w:rsidR="00F24213" w:rsidRPr="00F24213">
        <w:rPr>
          <w:rStyle w:val="Char4"/>
          <w:rFonts w:cs="CTraditional Arabic" w:hint="cs"/>
          <w:rtl/>
        </w:rPr>
        <w:t>ﻷ</w:t>
      </w:r>
      <w:r w:rsidR="001C559E">
        <w:rPr>
          <w:rStyle w:val="Char4"/>
          <w:rFonts w:hint="cs"/>
          <w:rtl/>
        </w:rPr>
        <w:t xml:space="preserve"> </w:t>
      </w:r>
      <w:r w:rsidRPr="00BD5DC8">
        <w:rPr>
          <w:rStyle w:val="Char4"/>
          <w:rFonts w:hint="cs"/>
          <w:rtl/>
        </w:rPr>
        <w:t>تشر</w:t>
      </w:r>
      <w:r w:rsidR="001C559E">
        <w:rPr>
          <w:rStyle w:val="Char4"/>
          <w:rFonts w:hint="cs"/>
          <w:rtl/>
        </w:rPr>
        <w:t>ی</w:t>
      </w:r>
      <w:r w:rsidRPr="00BD5DC8">
        <w:rPr>
          <w:rStyle w:val="Char4"/>
          <w:rFonts w:hint="cs"/>
          <w:rtl/>
        </w:rPr>
        <w:t>ع فرموده است، نماز را با تمام</w:t>
      </w:r>
      <w:r w:rsidR="001C559E">
        <w:rPr>
          <w:rStyle w:val="Char4"/>
          <w:rFonts w:hint="cs"/>
          <w:rtl/>
        </w:rPr>
        <w:t>ی</w:t>
      </w:r>
      <w:r w:rsidRPr="00BD5DC8">
        <w:rPr>
          <w:rStyle w:val="Char4"/>
          <w:rFonts w:hint="cs"/>
          <w:rtl/>
        </w:rPr>
        <w:t xml:space="preserve"> ار</w:t>
      </w:r>
      <w:r w:rsidR="001C559E">
        <w:rPr>
          <w:rStyle w:val="Char4"/>
          <w:rFonts w:hint="cs"/>
          <w:rtl/>
        </w:rPr>
        <w:t>ک</w:t>
      </w:r>
      <w:r w:rsidRPr="00BD5DC8">
        <w:rPr>
          <w:rStyle w:val="Char4"/>
          <w:rFonts w:hint="cs"/>
          <w:rtl/>
        </w:rPr>
        <w:t>ان و حدّ و حدود و شرا</w:t>
      </w:r>
      <w:r w:rsidR="001C559E">
        <w:rPr>
          <w:rStyle w:val="Char4"/>
          <w:rFonts w:hint="cs"/>
          <w:rtl/>
        </w:rPr>
        <w:t>ی</w:t>
      </w:r>
      <w:r w:rsidRPr="00BD5DC8">
        <w:rPr>
          <w:rStyle w:val="Char4"/>
          <w:rFonts w:hint="cs"/>
          <w:rtl/>
        </w:rPr>
        <w:t>ط و لوازم وآداب و سنن و فرائض و واجبات، ادا نما</w:t>
      </w:r>
      <w:r w:rsidR="001C559E">
        <w:rPr>
          <w:rStyle w:val="Char4"/>
          <w:rFonts w:hint="cs"/>
          <w:rtl/>
        </w:rPr>
        <w:t>ی</w:t>
      </w:r>
      <w:r w:rsidRPr="00BD5DC8">
        <w:rPr>
          <w:rStyle w:val="Char4"/>
          <w:rFonts w:hint="cs"/>
          <w:rtl/>
        </w:rPr>
        <w:t xml:space="preserve">د چرا </w:t>
      </w:r>
      <w:r w:rsidR="001C559E">
        <w:rPr>
          <w:rStyle w:val="Char4"/>
          <w:rFonts w:hint="cs"/>
          <w:rtl/>
        </w:rPr>
        <w:t>ک</w:t>
      </w:r>
      <w:r w:rsidRPr="00BD5DC8">
        <w:rPr>
          <w:rStyle w:val="Char4"/>
          <w:rFonts w:hint="cs"/>
          <w:rtl/>
        </w:rPr>
        <w:t>ه نمازخواندن، تنها در صورت</w:t>
      </w:r>
      <w:r w:rsidR="001C559E">
        <w:rPr>
          <w:rStyle w:val="Char4"/>
          <w:rFonts w:hint="cs"/>
          <w:rtl/>
        </w:rPr>
        <w:t>ی</w:t>
      </w:r>
      <w:r w:rsidRPr="00BD5DC8">
        <w:rPr>
          <w:rStyle w:val="Char4"/>
          <w:rFonts w:hint="cs"/>
          <w:rtl/>
        </w:rPr>
        <w:t xml:space="preserve"> باعث آمرزش گناهان و پا</w:t>
      </w:r>
      <w:r w:rsidR="001C559E">
        <w:rPr>
          <w:rStyle w:val="Char4"/>
          <w:rFonts w:hint="cs"/>
          <w:rtl/>
        </w:rPr>
        <w:t>ک</w:t>
      </w:r>
      <w:r w:rsidRPr="00BD5DC8">
        <w:rPr>
          <w:rStyle w:val="Char4"/>
          <w:rFonts w:hint="cs"/>
          <w:rtl/>
        </w:rPr>
        <w:t>‌شدن از پل</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‌ها م</w:t>
      </w:r>
      <w:r w:rsidR="001C559E">
        <w:rPr>
          <w:rStyle w:val="Char4"/>
          <w:rFonts w:hint="cs"/>
          <w:rtl/>
        </w:rPr>
        <w:t>ی</w:t>
      </w:r>
      <w:r w:rsidRPr="00BD5DC8">
        <w:rPr>
          <w:rStyle w:val="Char4"/>
          <w:rFonts w:hint="cs"/>
          <w:rtl/>
        </w:rPr>
        <w:t xml:space="preserve">‌گردد </w:t>
      </w:r>
      <w:r w:rsidR="001C559E">
        <w:rPr>
          <w:rStyle w:val="Char4"/>
          <w:rFonts w:hint="cs"/>
          <w:rtl/>
        </w:rPr>
        <w:t>ک</w:t>
      </w:r>
      <w:r w:rsidRPr="00BD5DC8">
        <w:rPr>
          <w:rStyle w:val="Char4"/>
          <w:rFonts w:hint="cs"/>
          <w:rtl/>
        </w:rPr>
        <w:t>ه انسان مسلمان آن را با شروط و ار</w:t>
      </w:r>
      <w:r w:rsidR="001C559E">
        <w:rPr>
          <w:rStyle w:val="Char4"/>
          <w:rFonts w:hint="cs"/>
          <w:rtl/>
        </w:rPr>
        <w:t>ک</w:t>
      </w:r>
      <w:r w:rsidRPr="00BD5DC8">
        <w:rPr>
          <w:rStyle w:val="Char4"/>
          <w:rFonts w:hint="cs"/>
          <w:rtl/>
        </w:rPr>
        <w:t>ان وآداب و حدود</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ه دارد به طور </w:t>
      </w:r>
      <w:r w:rsidR="001C559E">
        <w:rPr>
          <w:rStyle w:val="Char4"/>
          <w:rFonts w:hint="cs"/>
          <w:rtl/>
        </w:rPr>
        <w:t>ک</w:t>
      </w:r>
      <w:r w:rsidRPr="00BD5DC8">
        <w:rPr>
          <w:rStyle w:val="Char4"/>
          <w:rFonts w:hint="cs"/>
          <w:rtl/>
        </w:rPr>
        <w:t>امل انجام دهد.</w:t>
      </w:r>
    </w:p>
    <w:p w:rsidR="004709A5" w:rsidRDefault="00E51E5A" w:rsidP="004709A5">
      <w:pPr>
        <w:ind w:firstLine="284"/>
        <w:jc w:val="both"/>
        <w:rPr>
          <w:rStyle w:val="Char4"/>
          <w:rtl/>
        </w:rPr>
      </w:pPr>
      <w:r w:rsidRPr="00BD5DC8">
        <w:rPr>
          <w:rStyle w:val="Char4"/>
          <w:rFonts w:hint="cs"/>
          <w:rtl/>
        </w:rPr>
        <w:t xml:space="preserve"> و مسلمان نمازگزار با</w:t>
      </w:r>
      <w:r w:rsidR="001C559E">
        <w:rPr>
          <w:rStyle w:val="Char4"/>
          <w:rFonts w:hint="cs"/>
          <w:rtl/>
        </w:rPr>
        <w:t>ی</w:t>
      </w:r>
      <w:r w:rsidRPr="00BD5DC8">
        <w:rPr>
          <w:rStyle w:val="Char4"/>
          <w:rFonts w:hint="cs"/>
          <w:rtl/>
        </w:rPr>
        <w:t xml:space="preserve">د بداند </w:t>
      </w:r>
      <w:r w:rsidR="001C559E">
        <w:rPr>
          <w:rStyle w:val="Char4"/>
          <w:rFonts w:hint="cs"/>
          <w:rtl/>
        </w:rPr>
        <w:t>ک</w:t>
      </w:r>
      <w:r w:rsidRPr="00BD5DC8">
        <w:rPr>
          <w:rStyle w:val="Char4"/>
          <w:rFonts w:hint="cs"/>
          <w:rtl/>
        </w:rPr>
        <w:t>ه در نماز با خداوند</w:t>
      </w:r>
      <w:r w:rsidR="00F24213" w:rsidRPr="00F24213">
        <w:rPr>
          <w:rStyle w:val="Char4"/>
          <w:rFonts w:cs="CTraditional Arabic" w:hint="cs"/>
          <w:rtl/>
        </w:rPr>
        <w:t>ﻷ</w:t>
      </w:r>
      <w:r w:rsidR="001C559E">
        <w:rPr>
          <w:rStyle w:val="Char4"/>
          <w:rFonts w:hint="cs"/>
          <w:rtl/>
        </w:rPr>
        <w:t xml:space="preserve"> </w:t>
      </w:r>
      <w:r w:rsidRPr="00BD5DC8">
        <w:rPr>
          <w:rStyle w:val="Char4"/>
          <w:rFonts w:hint="cs"/>
          <w:rtl/>
        </w:rPr>
        <w:t>به گفتگو م</w:t>
      </w:r>
      <w:r w:rsidR="001C559E">
        <w:rPr>
          <w:rStyle w:val="Char4"/>
          <w:rFonts w:hint="cs"/>
          <w:rtl/>
        </w:rPr>
        <w:t>ی</w:t>
      </w:r>
      <w:r w:rsidRPr="00BD5DC8">
        <w:rPr>
          <w:rStyle w:val="Char4"/>
          <w:rFonts w:hint="cs"/>
          <w:rtl/>
        </w:rPr>
        <w:t>‌پردازد و با</w:t>
      </w:r>
      <w:r w:rsidR="001C559E">
        <w:rPr>
          <w:rStyle w:val="Char4"/>
          <w:rFonts w:hint="cs"/>
          <w:rtl/>
        </w:rPr>
        <w:t>ی</w:t>
      </w:r>
      <w:r w:rsidRPr="00BD5DC8">
        <w:rPr>
          <w:rStyle w:val="Char4"/>
          <w:rFonts w:hint="cs"/>
          <w:rtl/>
        </w:rPr>
        <w:t>د در هر حر</w:t>
      </w:r>
      <w:r w:rsidR="001C559E">
        <w:rPr>
          <w:rStyle w:val="Char4"/>
          <w:rFonts w:hint="cs"/>
          <w:rtl/>
        </w:rPr>
        <w:t>ک</w:t>
      </w:r>
      <w:r w:rsidRPr="00BD5DC8">
        <w:rPr>
          <w:rStyle w:val="Char4"/>
          <w:rFonts w:hint="cs"/>
          <w:rtl/>
        </w:rPr>
        <w:t>ت</w:t>
      </w:r>
      <w:r w:rsidR="001C559E">
        <w:rPr>
          <w:rStyle w:val="Char4"/>
          <w:rFonts w:hint="cs"/>
          <w:rtl/>
        </w:rPr>
        <w:t>ی</w:t>
      </w:r>
      <w:r w:rsidRPr="00BD5DC8">
        <w:rPr>
          <w:rStyle w:val="Char4"/>
          <w:rFonts w:hint="cs"/>
          <w:rtl/>
        </w:rPr>
        <w:t xml:space="preserve"> از حر</w:t>
      </w:r>
      <w:r w:rsidR="001C559E">
        <w:rPr>
          <w:rStyle w:val="Char4"/>
          <w:rFonts w:hint="cs"/>
          <w:rtl/>
        </w:rPr>
        <w:t>ک</w:t>
      </w:r>
      <w:r w:rsidRPr="00BD5DC8">
        <w:rPr>
          <w:rStyle w:val="Char4"/>
          <w:rFonts w:hint="cs"/>
          <w:rtl/>
        </w:rPr>
        <w:t>ات نماز، و در هر وقت</w:t>
      </w:r>
      <w:r w:rsidR="001C559E">
        <w:rPr>
          <w:rStyle w:val="Char4"/>
          <w:rFonts w:hint="cs"/>
          <w:rtl/>
        </w:rPr>
        <w:t>ی</w:t>
      </w:r>
      <w:r w:rsidRPr="00BD5DC8">
        <w:rPr>
          <w:rStyle w:val="Char4"/>
          <w:rFonts w:hint="cs"/>
          <w:rtl/>
        </w:rPr>
        <w:t xml:space="preserve"> از اوقات آن، و در هر ر</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 xml:space="preserve"> از ار</w:t>
      </w:r>
      <w:r w:rsidR="001C559E">
        <w:rPr>
          <w:rStyle w:val="Char4"/>
          <w:rFonts w:hint="cs"/>
          <w:rtl/>
        </w:rPr>
        <w:t>ک</w:t>
      </w:r>
      <w:r w:rsidRPr="00BD5DC8">
        <w:rPr>
          <w:rStyle w:val="Char4"/>
          <w:rFonts w:hint="cs"/>
          <w:rtl/>
        </w:rPr>
        <w:t>ان آن، حضور قلب داشته باشد و با طمأن</w:t>
      </w:r>
      <w:r w:rsidR="001C559E">
        <w:rPr>
          <w:rStyle w:val="Char4"/>
          <w:rFonts w:hint="cs"/>
          <w:rtl/>
        </w:rPr>
        <w:t>ی</w:t>
      </w:r>
      <w:r w:rsidRPr="00BD5DC8">
        <w:rPr>
          <w:rStyle w:val="Char4"/>
          <w:rFonts w:hint="cs"/>
          <w:rtl/>
        </w:rPr>
        <w:t>نه و تأن</w:t>
      </w:r>
      <w:r w:rsidR="001C559E">
        <w:rPr>
          <w:rStyle w:val="Char4"/>
          <w:rFonts w:hint="cs"/>
          <w:rtl/>
        </w:rPr>
        <w:t>ی</w:t>
      </w:r>
      <w:r w:rsidRPr="00BD5DC8">
        <w:rPr>
          <w:rStyle w:val="Char4"/>
          <w:rFonts w:hint="cs"/>
          <w:rtl/>
        </w:rPr>
        <w:t xml:space="preserve"> به انجام ر</w:t>
      </w:r>
      <w:r w:rsidR="001C559E">
        <w:rPr>
          <w:rStyle w:val="Char4"/>
          <w:rFonts w:hint="cs"/>
          <w:rtl/>
        </w:rPr>
        <w:t>ک</w:t>
      </w:r>
      <w:r w:rsidRPr="00BD5DC8">
        <w:rPr>
          <w:rStyle w:val="Char4"/>
          <w:rFonts w:hint="cs"/>
          <w:rtl/>
        </w:rPr>
        <w:t>وع و سجود و د</w:t>
      </w:r>
      <w:r w:rsidR="001C559E">
        <w:rPr>
          <w:rStyle w:val="Char4"/>
          <w:rFonts w:hint="cs"/>
          <w:rtl/>
        </w:rPr>
        <w:t>ی</w:t>
      </w:r>
      <w:r w:rsidRPr="00BD5DC8">
        <w:rPr>
          <w:rStyle w:val="Char4"/>
          <w:rFonts w:hint="cs"/>
          <w:rtl/>
        </w:rPr>
        <w:t>گر ار</w:t>
      </w:r>
      <w:r w:rsidR="001C559E">
        <w:rPr>
          <w:rStyle w:val="Char4"/>
          <w:rFonts w:hint="cs"/>
          <w:rtl/>
        </w:rPr>
        <w:t>ک</w:t>
      </w:r>
      <w:r w:rsidRPr="00BD5DC8">
        <w:rPr>
          <w:rStyle w:val="Char4"/>
          <w:rFonts w:hint="cs"/>
          <w:rtl/>
        </w:rPr>
        <w:t>ان نماز بپردازد؛ از ا</w:t>
      </w:r>
      <w:r w:rsidR="001C559E">
        <w:rPr>
          <w:rStyle w:val="Char4"/>
          <w:rFonts w:hint="cs"/>
          <w:rtl/>
        </w:rPr>
        <w:t>ی</w:t>
      </w:r>
      <w:r w:rsidRPr="00BD5DC8">
        <w:rPr>
          <w:rStyle w:val="Char4"/>
          <w:rFonts w:hint="cs"/>
          <w:rtl/>
        </w:rPr>
        <w:t>ن رو نمازگزاران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تمام</w:t>
      </w:r>
      <w:r w:rsidR="001C559E">
        <w:rPr>
          <w:rStyle w:val="Char4"/>
          <w:rFonts w:hint="cs"/>
          <w:rtl/>
        </w:rPr>
        <w:t>ی</w:t>
      </w:r>
      <w:r w:rsidRPr="00BD5DC8">
        <w:rPr>
          <w:rStyle w:val="Char4"/>
          <w:rFonts w:hint="cs"/>
          <w:rtl/>
        </w:rPr>
        <w:t xml:space="preserve"> هم و قصد آنان ا</w:t>
      </w:r>
      <w:r w:rsidR="001C559E">
        <w:rPr>
          <w:rStyle w:val="Char4"/>
          <w:rFonts w:hint="cs"/>
          <w:rtl/>
        </w:rPr>
        <w:t>ی</w:t>
      </w:r>
      <w:r w:rsidRPr="00BD5DC8">
        <w:rPr>
          <w:rStyle w:val="Char4"/>
          <w:rFonts w:hint="cs"/>
          <w:rtl/>
        </w:rPr>
        <w:t xml:space="preserve">ن باشد </w:t>
      </w:r>
      <w:r w:rsidR="001C559E">
        <w:rPr>
          <w:rStyle w:val="Char4"/>
          <w:rFonts w:hint="cs"/>
          <w:rtl/>
        </w:rPr>
        <w:t>ک</w:t>
      </w:r>
      <w:r w:rsidRPr="00BD5DC8">
        <w:rPr>
          <w:rStyle w:val="Char4"/>
          <w:rFonts w:hint="cs"/>
          <w:rtl/>
        </w:rPr>
        <w:t>ه از نماز فارغ شوند و از آن رها</w:t>
      </w:r>
      <w:r w:rsidR="001C559E">
        <w:rPr>
          <w:rStyle w:val="Char4"/>
          <w:rFonts w:hint="cs"/>
          <w:rtl/>
        </w:rPr>
        <w:t>یی</w:t>
      </w:r>
      <w:r w:rsidRPr="00BD5DC8">
        <w:rPr>
          <w:rStyle w:val="Char4"/>
          <w:rFonts w:hint="cs"/>
          <w:rtl/>
        </w:rPr>
        <w:t xml:space="preserve"> </w:t>
      </w:r>
      <w:r w:rsidR="001C559E">
        <w:rPr>
          <w:rStyle w:val="Char4"/>
          <w:rFonts w:hint="cs"/>
          <w:rtl/>
        </w:rPr>
        <w:t>ی</w:t>
      </w:r>
      <w:r w:rsidRPr="00BD5DC8">
        <w:rPr>
          <w:rStyle w:val="Char4"/>
          <w:rFonts w:hint="cs"/>
          <w:rtl/>
        </w:rPr>
        <w:t>ابند وآن را بار سنگ</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بر دوش خود احساس </w:t>
      </w:r>
      <w:r w:rsidR="001C559E">
        <w:rPr>
          <w:rStyle w:val="Char4"/>
          <w:rFonts w:hint="cs"/>
          <w:rtl/>
        </w:rPr>
        <w:t>ک</w:t>
      </w:r>
      <w:r w:rsidRPr="00BD5DC8">
        <w:rPr>
          <w:rStyle w:val="Char4"/>
          <w:rFonts w:hint="cs"/>
          <w:rtl/>
        </w:rPr>
        <w:t>نند، ا</w:t>
      </w:r>
      <w:r w:rsidR="001C559E">
        <w:rPr>
          <w:rStyle w:val="Char4"/>
          <w:rFonts w:hint="cs"/>
          <w:rtl/>
        </w:rPr>
        <w:t>ی</w:t>
      </w:r>
      <w:r w:rsidRPr="00BD5DC8">
        <w:rPr>
          <w:rStyle w:val="Char4"/>
          <w:rFonts w:hint="cs"/>
          <w:rtl/>
        </w:rPr>
        <w:t xml:space="preserve">ن‌گونه نمازخواندن </w:t>
      </w:r>
      <w:r w:rsidR="001C559E">
        <w:rPr>
          <w:rStyle w:val="Char4"/>
          <w:rFonts w:hint="cs"/>
          <w:rtl/>
        </w:rPr>
        <w:t>ک</w:t>
      </w:r>
      <w:r w:rsidRPr="00BD5DC8">
        <w:rPr>
          <w:rStyle w:val="Char4"/>
          <w:rFonts w:hint="cs"/>
          <w:rtl/>
        </w:rPr>
        <w:t>ه بسرعت پا</w:t>
      </w:r>
      <w:r w:rsidR="001C559E">
        <w:rPr>
          <w:rStyle w:val="Char4"/>
          <w:rFonts w:hint="cs"/>
          <w:rtl/>
        </w:rPr>
        <w:t>ی</w:t>
      </w:r>
      <w:r w:rsidRPr="00BD5DC8">
        <w:rPr>
          <w:rStyle w:val="Char4"/>
          <w:rFonts w:hint="cs"/>
          <w:rtl/>
        </w:rPr>
        <w:t>ان م</w:t>
      </w:r>
      <w:r w:rsidR="001C559E">
        <w:rPr>
          <w:rStyle w:val="Char4"/>
          <w:rFonts w:hint="cs"/>
          <w:rtl/>
        </w:rPr>
        <w:t>ی</w:t>
      </w:r>
      <w:r w:rsidRPr="00BD5DC8">
        <w:rPr>
          <w:rStyle w:val="Char4"/>
          <w:rFonts w:hint="cs"/>
          <w:rtl/>
        </w:rPr>
        <w:t>‌</w:t>
      </w:r>
      <w:r w:rsidR="001C559E">
        <w:rPr>
          <w:rStyle w:val="Char4"/>
          <w:rFonts w:hint="cs"/>
          <w:rtl/>
        </w:rPr>
        <w:t>ی</w:t>
      </w:r>
      <w:r w:rsidRPr="00BD5DC8">
        <w:rPr>
          <w:rStyle w:val="Char4"/>
          <w:rFonts w:hint="cs"/>
          <w:rtl/>
        </w:rPr>
        <w:t>ابد و بدون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ر</w:t>
      </w:r>
      <w:r w:rsidR="001C559E">
        <w:rPr>
          <w:rStyle w:val="Char4"/>
          <w:rFonts w:hint="cs"/>
          <w:rtl/>
        </w:rPr>
        <w:t>ک</w:t>
      </w:r>
      <w:r w:rsidRPr="00BD5DC8">
        <w:rPr>
          <w:rStyle w:val="Char4"/>
          <w:rFonts w:hint="cs"/>
          <w:rtl/>
        </w:rPr>
        <w:t xml:space="preserve">وع و سجود آن به طور </w:t>
      </w:r>
      <w:r w:rsidR="001C559E">
        <w:rPr>
          <w:rStyle w:val="Char4"/>
          <w:rFonts w:hint="cs"/>
          <w:rtl/>
        </w:rPr>
        <w:t>ک</w:t>
      </w:r>
      <w:r w:rsidRPr="00BD5DC8">
        <w:rPr>
          <w:rStyle w:val="Char4"/>
          <w:rFonts w:hint="cs"/>
          <w:rtl/>
        </w:rPr>
        <w:t>امل و با خشوع و طمأن</w:t>
      </w:r>
      <w:r w:rsidR="001C559E">
        <w:rPr>
          <w:rStyle w:val="Char4"/>
          <w:rFonts w:hint="cs"/>
          <w:rtl/>
        </w:rPr>
        <w:t>ی</w:t>
      </w:r>
      <w:r w:rsidRPr="00BD5DC8">
        <w:rPr>
          <w:rStyle w:val="Char4"/>
          <w:rFonts w:hint="cs"/>
          <w:rtl/>
        </w:rPr>
        <w:t xml:space="preserve">نه ادا گردد در </w:t>
      </w:r>
      <w:r w:rsidR="001C559E">
        <w:rPr>
          <w:rStyle w:val="Char4"/>
          <w:rFonts w:hint="cs"/>
          <w:rtl/>
        </w:rPr>
        <w:t>ک</w:t>
      </w:r>
      <w:r w:rsidRPr="00BD5DC8">
        <w:rPr>
          <w:rStyle w:val="Char4"/>
          <w:rFonts w:hint="cs"/>
          <w:rtl/>
        </w:rPr>
        <w:t>متر</w:t>
      </w:r>
      <w:r w:rsidR="001C559E">
        <w:rPr>
          <w:rStyle w:val="Char4"/>
          <w:rFonts w:hint="cs"/>
          <w:rtl/>
        </w:rPr>
        <w:t>ی</w:t>
      </w:r>
      <w:r w:rsidRPr="00BD5DC8">
        <w:rPr>
          <w:rStyle w:val="Char4"/>
          <w:rFonts w:hint="cs"/>
          <w:rtl/>
        </w:rPr>
        <w:t>ن وقت مم</w:t>
      </w:r>
      <w:r w:rsidR="001C559E">
        <w:rPr>
          <w:rStyle w:val="Char4"/>
          <w:rFonts w:hint="cs"/>
          <w:rtl/>
        </w:rPr>
        <w:t>ک</w:t>
      </w:r>
      <w:r w:rsidRPr="00BD5DC8">
        <w:rPr>
          <w:rStyle w:val="Char4"/>
          <w:rFonts w:hint="cs"/>
          <w:rtl/>
        </w:rPr>
        <w:t>ن، تمام م</w:t>
      </w:r>
      <w:r w:rsidR="001C559E">
        <w:rPr>
          <w:rStyle w:val="Char4"/>
          <w:rFonts w:hint="cs"/>
          <w:rtl/>
        </w:rPr>
        <w:t>ی</w:t>
      </w:r>
      <w:r w:rsidRPr="00BD5DC8">
        <w:rPr>
          <w:rStyle w:val="Char4"/>
          <w:rFonts w:hint="cs"/>
          <w:rtl/>
        </w:rPr>
        <w:t>‌شود، مورد قبول درگاه خداوند متعال نخواهد بود، بل</w:t>
      </w:r>
      <w:r w:rsidR="001C559E">
        <w:rPr>
          <w:rStyle w:val="Char4"/>
          <w:rFonts w:hint="cs"/>
          <w:rtl/>
        </w:rPr>
        <w:t>ک</w:t>
      </w:r>
      <w:r w:rsidRPr="00BD5DC8">
        <w:rPr>
          <w:rStyle w:val="Char4"/>
          <w:rFonts w:hint="cs"/>
          <w:rtl/>
        </w:rPr>
        <w:t>ه نماز به ا</w:t>
      </w:r>
      <w:r w:rsidR="001C559E">
        <w:rPr>
          <w:rStyle w:val="Char4"/>
          <w:rFonts w:hint="cs"/>
          <w:rtl/>
        </w:rPr>
        <w:t>ی</w:t>
      </w:r>
      <w:r w:rsidRPr="00BD5DC8">
        <w:rPr>
          <w:rStyle w:val="Char4"/>
          <w:rFonts w:hint="cs"/>
          <w:rtl/>
        </w:rPr>
        <w:t xml:space="preserve">ن </w:t>
      </w:r>
      <w:r w:rsidR="001C559E">
        <w:rPr>
          <w:rStyle w:val="Char4"/>
          <w:rFonts w:hint="cs"/>
          <w:rtl/>
        </w:rPr>
        <w:t>کی</w:t>
      </w:r>
      <w:r w:rsidRPr="00BD5DC8">
        <w:rPr>
          <w:rStyle w:val="Char4"/>
          <w:rFonts w:hint="cs"/>
          <w:rtl/>
        </w:rPr>
        <w:t>ف</w:t>
      </w:r>
      <w:r w:rsidR="001C559E">
        <w:rPr>
          <w:rStyle w:val="Char4"/>
          <w:rFonts w:hint="cs"/>
          <w:rtl/>
        </w:rPr>
        <w:t>ی</w:t>
      </w:r>
      <w:r w:rsidRPr="00BD5DC8">
        <w:rPr>
          <w:rStyle w:val="Char4"/>
          <w:rFonts w:hint="cs"/>
          <w:rtl/>
        </w:rPr>
        <w:t>ت چنان</w:t>
      </w:r>
      <w:r w:rsidR="001C559E">
        <w:rPr>
          <w:rStyle w:val="Char4"/>
          <w:rFonts w:hint="cs"/>
          <w:rtl/>
        </w:rPr>
        <w:t>ک</w:t>
      </w:r>
      <w:r w:rsidRPr="00BD5DC8">
        <w:rPr>
          <w:rStyle w:val="Char4"/>
          <w:rFonts w:hint="cs"/>
          <w:rtl/>
        </w:rPr>
        <w:t>ه در حد</w:t>
      </w:r>
      <w:r w:rsidR="001C559E">
        <w:rPr>
          <w:rStyle w:val="Char4"/>
          <w:rFonts w:hint="cs"/>
          <w:rtl/>
        </w:rPr>
        <w:t>ی</w:t>
      </w:r>
      <w:r w:rsidRPr="00BD5DC8">
        <w:rPr>
          <w:rStyle w:val="Char4"/>
          <w:rFonts w:hint="cs"/>
          <w:rtl/>
        </w:rPr>
        <w:t>ث آمده است، س</w:t>
      </w:r>
      <w:r w:rsidR="001C559E">
        <w:rPr>
          <w:rStyle w:val="Char4"/>
          <w:rFonts w:hint="cs"/>
          <w:rtl/>
        </w:rPr>
        <w:t>ی</w:t>
      </w:r>
      <w:r w:rsidRPr="00BD5DC8">
        <w:rPr>
          <w:rStyle w:val="Char4"/>
          <w:rFonts w:hint="cs"/>
          <w:rtl/>
        </w:rPr>
        <w:t>اه و تار</w:t>
      </w:r>
      <w:r w:rsidR="001C559E">
        <w:rPr>
          <w:rStyle w:val="Char4"/>
          <w:rFonts w:hint="cs"/>
          <w:rtl/>
        </w:rPr>
        <w:t>یک</w:t>
      </w:r>
      <w:r w:rsidRPr="00BD5DC8">
        <w:rPr>
          <w:rStyle w:val="Char4"/>
          <w:rFonts w:hint="cs"/>
          <w:rtl/>
        </w:rPr>
        <w:t xml:space="preserve"> بسو</w:t>
      </w:r>
      <w:r w:rsidR="001C559E">
        <w:rPr>
          <w:rStyle w:val="Char4"/>
          <w:rFonts w:hint="cs"/>
          <w:rtl/>
        </w:rPr>
        <w:t>ی</w:t>
      </w:r>
      <w:r w:rsidRPr="00BD5DC8">
        <w:rPr>
          <w:rStyle w:val="Char4"/>
          <w:rFonts w:hint="cs"/>
          <w:rtl/>
        </w:rPr>
        <w:t xml:space="preserve"> آسمان بالا م</w:t>
      </w:r>
      <w:r w:rsidR="001C559E">
        <w:rPr>
          <w:rStyle w:val="Char4"/>
          <w:rFonts w:hint="cs"/>
          <w:rtl/>
        </w:rPr>
        <w:t>ی</w:t>
      </w:r>
      <w:r w:rsidRPr="00BD5DC8">
        <w:rPr>
          <w:rStyle w:val="Char4"/>
          <w:rFonts w:hint="cs"/>
          <w:rtl/>
        </w:rPr>
        <w:t>‌رود و به نمازگزار گفته م</w:t>
      </w:r>
      <w:r w:rsidR="001C559E">
        <w:rPr>
          <w:rStyle w:val="Char4"/>
          <w:rFonts w:hint="cs"/>
          <w:rtl/>
        </w:rPr>
        <w:t>ی</w:t>
      </w:r>
      <w:r w:rsidRPr="00BD5DC8">
        <w:rPr>
          <w:rStyle w:val="Char4"/>
          <w:rFonts w:hint="cs"/>
          <w:rtl/>
        </w:rPr>
        <w:t>‌شود: «ض</w:t>
      </w:r>
      <w:r w:rsidR="001C559E">
        <w:rPr>
          <w:rStyle w:val="Char4"/>
          <w:rFonts w:hint="cs"/>
          <w:rtl/>
        </w:rPr>
        <w:t>ی</w:t>
      </w:r>
      <w:r w:rsidRPr="00BD5DC8">
        <w:rPr>
          <w:rStyle w:val="Char4"/>
          <w:rFonts w:hint="cs"/>
          <w:rtl/>
        </w:rPr>
        <w:t>ع</w:t>
      </w:r>
      <w:r w:rsidR="001C559E">
        <w:rPr>
          <w:rStyle w:val="Char4"/>
          <w:rFonts w:hint="cs"/>
          <w:rtl/>
        </w:rPr>
        <w:t>ک</w:t>
      </w:r>
      <w:r w:rsidRPr="00BD5DC8">
        <w:rPr>
          <w:rStyle w:val="Char4"/>
          <w:rFonts w:hint="cs"/>
          <w:rtl/>
        </w:rPr>
        <w:t xml:space="preserve"> الله </w:t>
      </w:r>
      <w:r w:rsidR="001C559E">
        <w:rPr>
          <w:rStyle w:val="Char4"/>
          <w:rFonts w:hint="cs"/>
          <w:rtl/>
        </w:rPr>
        <w:t>ک</w:t>
      </w:r>
      <w:r w:rsidRPr="00BD5DC8">
        <w:rPr>
          <w:rStyle w:val="Char4"/>
          <w:rFonts w:hint="cs"/>
          <w:rtl/>
        </w:rPr>
        <w:t>ما ض</w:t>
      </w:r>
      <w:r w:rsidR="001C559E">
        <w:rPr>
          <w:rStyle w:val="Char4"/>
          <w:rFonts w:hint="cs"/>
          <w:rtl/>
        </w:rPr>
        <w:t>ی</w:t>
      </w:r>
      <w:r w:rsidRPr="00BD5DC8">
        <w:rPr>
          <w:rStyle w:val="Char4"/>
          <w:rFonts w:hint="cs"/>
          <w:rtl/>
        </w:rPr>
        <w:t>عتن</w:t>
      </w:r>
      <w:r w:rsidR="001C559E">
        <w:rPr>
          <w:rStyle w:val="Char4"/>
          <w:rFonts w:hint="cs"/>
          <w:rtl/>
        </w:rPr>
        <w:t>ی</w:t>
      </w:r>
      <w:r w:rsidR="009F4885">
        <w:rPr>
          <w:rStyle w:val="Char4"/>
          <w:rFonts w:hint="cs"/>
          <w:rtl/>
        </w:rPr>
        <w:t>».«</w:t>
      </w:r>
      <w:r w:rsidRPr="00BD5DC8">
        <w:rPr>
          <w:rStyle w:val="Char4"/>
          <w:rFonts w:hint="cs"/>
          <w:rtl/>
        </w:rPr>
        <w:t>خداوند تو را تباه گرداند، همان</w:t>
      </w:r>
      <w:r w:rsidR="00982AFF">
        <w:rPr>
          <w:rStyle w:val="Char4"/>
          <w:rFonts w:hint="eastAsia"/>
          <w:rtl/>
        </w:rPr>
        <w:t>‌</w:t>
      </w:r>
      <w:r w:rsidRPr="00BD5DC8">
        <w:rPr>
          <w:rStyle w:val="Char4"/>
          <w:rFonts w:hint="cs"/>
          <w:rtl/>
        </w:rPr>
        <w:t xml:space="preserve">گونه </w:t>
      </w:r>
      <w:r w:rsidR="001C559E">
        <w:rPr>
          <w:rStyle w:val="Char4"/>
          <w:rFonts w:hint="cs"/>
          <w:rtl/>
        </w:rPr>
        <w:t>ک</w:t>
      </w:r>
      <w:r w:rsidRPr="00BD5DC8">
        <w:rPr>
          <w:rStyle w:val="Char4"/>
          <w:rFonts w:hint="cs"/>
          <w:rtl/>
        </w:rPr>
        <w:t>ه تو مرا تباه گردان</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w:t>
      </w:r>
      <w:r w:rsidR="0040716E">
        <w:rPr>
          <w:rStyle w:val="Char4"/>
          <w:rFonts w:hint="cs"/>
          <w:rtl/>
        </w:rPr>
        <w:t>.</w:t>
      </w:r>
    </w:p>
    <w:p w:rsidR="00E51E5A" w:rsidRPr="00195D7E" w:rsidRDefault="00BA7FD8" w:rsidP="00320EBC">
      <w:pPr>
        <w:autoSpaceDE w:val="0"/>
        <w:autoSpaceDN w:val="0"/>
        <w:adjustRightInd w:val="0"/>
        <w:ind w:firstLine="227"/>
        <w:jc w:val="lowKashida"/>
        <w:rPr>
          <w:rStyle w:val="Char3"/>
          <w:rFonts w:ascii="Calibri" w:hAnsi="Calibri"/>
          <w:rtl/>
          <w:lang w:bidi="fa-IR"/>
        </w:rPr>
      </w:pPr>
      <w:r w:rsidRPr="00BA7FD8">
        <w:rPr>
          <w:rStyle w:val="Char4"/>
          <w:rtl/>
        </w:rPr>
        <w:t>791</w:t>
      </w:r>
      <w:r w:rsidR="00CF164C" w:rsidRPr="00CF164C">
        <w:rPr>
          <w:rStyle w:val="Char3"/>
          <w:rFonts w:cs="IRNazli"/>
          <w:rtl/>
        </w:rPr>
        <w:t xml:space="preserve"> ـ (</w:t>
      </w:r>
      <w:r w:rsidRPr="00BA7FD8">
        <w:rPr>
          <w:rStyle w:val="Char4"/>
          <w:rtl/>
        </w:rPr>
        <w:t>2</w:t>
      </w:r>
      <w:r w:rsidR="00CF164C" w:rsidRPr="00CF164C">
        <w:rPr>
          <w:rStyle w:val="Char3"/>
          <w:rFonts w:cs="IRNazli"/>
          <w:rtl/>
        </w:rPr>
        <w:t>)</w:t>
      </w:r>
      <w:r w:rsidR="00E51E5A" w:rsidRPr="00BD5DC8">
        <w:rPr>
          <w:rStyle w:val="Char3"/>
          <w:rtl/>
        </w:rPr>
        <w:t xml:space="preserve"> وعن عائشةَ</w:t>
      </w:r>
      <w:r w:rsidR="003E0CC1">
        <w:rPr>
          <w:rStyle w:val="Char3"/>
          <w:rtl/>
        </w:rPr>
        <w:t>،</w:t>
      </w:r>
      <w:r w:rsidR="00E51E5A" w:rsidRPr="00BD5DC8">
        <w:rPr>
          <w:rStyle w:val="Char3"/>
          <w:rtl/>
        </w:rPr>
        <w:t xml:space="preserve"> قالتْ: كانَ رسولُ اللَّهِ </w:t>
      </w:r>
      <w:r w:rsidR="00992C10" w:rsidRPr="00992C10">
        <w:rPr>
          <w:rStyle w:val="Char3"/>
          <w:rFonts w:cs="CTraditional Arabic"/>
          <w:szCs w:val="28"/>
          <w:rtl/>
        </w:rPr>
        <w:t>ج</w:t>
      </w:r>
      <w:r w:rsidR="00E51E5A" w:rsidRPr="00BD5DC8">
        <w:rPr>
          <w:rStyle w:val="Char3"/>
          <w:rtl/>
        </w:rPr>
        <w:t xml:space="preserve"> ي</w:t>
      </w:r>
      <w:r w:rsidR="00E51E5A" w:rsidRPr="00BD5DC8">
        <w:rPr>
          <w:rStyle w:val="Char3"/>
          <w:rFonts w:hint="cs"/>
          <w:rtl/>
        </w:rPr>
        <w:t>َ</w:t>
      </w:r>
      <w:r w:rsidR="00E51E5A" w:rsidRPr="00BD5DC8">
        <w:rPr>
          <w:rStyle w:val="Char3"/>
          <w:rtl/>
        </w:rPr>
        <w:t>ست</w:t>
      </w:r>
      <w:r w:rsidR="00E51E5A" w:rsidRPr="00BD5DC8">
        <w:rPr>
          <w:rStyle w:val="Char3"/>
          <w:rFonts w:hint="cs"/>
          <w:rtl/>
        </w:rPr>
        <w:t>َ</w:t>
      </w:r>
      <w:r w:rsidR="00E51E5A" w:rsidRPr="00BD5DC8">
        <w:rPr>
          <w:rStyle w:val="Char3"/>
          <w:rtl/>
        </w:rPr>
        <w:t>فت</w:t>
      </w:r>
      <w:r w:rsidR="00E51E5A" w:rsidRPr="00BD5DC8">
        <w:rPr>
          <w:rStyle w:val="Char3"/>
          <w:rFonts w:hint="cs"/>
          <w:rtl/>
        </w:rPr>
        <w:t>ِ</w:t>
      </w:r>
      <w:r w:rsidR="00E51E5A" w:rsidRPr="00BD5DC8">
        <w:rPr>
          <w:rStyle w:val="Char3"/>
          <w:rtl/>
        </w:rPr>
        <w:t>حُ الص</w:t>
      </w:r>
      <w:r w:rsidR="00E51E5A" w:rsidRPr="00BD5DC8">
        <w:rPr>
          <w:rStyle w:val="Char3"/>
          <w:rFonts w:hint="cs"/>
          <w:rtl/>
        </w:rPr>
        <w:t>َّ</w:t>
      </w:r>
      <w:r w:rsidR="00E51E5A" w:rsidRPr="00BD5DC8">
        <w:rPr>
          <w:rStyle w:val="Char3"/>
          <w:rtl/>
        </w:rPr>
        <w:t>لاةَ بالتكب</w:t>
      </w:r>
      <w:r w:rsidR="00E51E5A" w:rsidRPr="00BD5DC8">
        <w:rPr>
          <w:rStyle w:val="Char3"/>
          <w:rFonts w:hint="cs"/>
          <w:rtl/>
        </w:rPr>
        <w:t>ِ</w:t>
      </w:r>
      <w:r w:rsidR="00E51E5A" w:rsidRPr="00BD5DC8">
        <w:rPr>
          <w:rStyle w:val="Char3"/>
          <w:rtl/>
        </w:rPr>
        <w:t xml:space="preserve">يرِ، والقِراءَةَ بـ </w:t>
      </w:r>
      <w:r w:rsidR="00E42D0A" w:rsidRPr="00E42D0A">
        <w:rPr>
          <w:rStyle w:val="Char3"/>
          <w:rFonts w:cs="IRNazli"/>
          <w:rtl/>
        </w:rPr>
        <w:t>(</w:t>
      </w:r>
      <w:r w:rsidR="00E51E5A" w:rsidRPr="00BD5DC8">
        <w:rPr>
          <w:rStyle w:val="Char3"/>
          <w:rtl/>
        </w:rPr>
        <w:t>الحمدُ للَّهِ ربِّ العالمينَ</w:t>
      </w:r>
      <w:r w:rsidR="00CF164C" w:rsidRPr="00CF164C">
        <w:rPr>
          <w:rStyle w:val="Char3"/>
          <w:rFonts w:cs="IRNazli"/>
          <w:rtl/>
        </w:rPr>
        <w:t>)</w:t>
      </w:r>
      <w:r w:rsidR="00E51E5A" w:rsidRPr="00BD5DC8">
        <w:rPr>
          <w:rStyle w:val="Char3"/>
          <w:rtl/>
        </w:rPr>
        <w:t>. وكانَ إذا ركعَ لم يُشخِصْ رأسَه، ولمْ يُص</w:t>
      </w:r>
      <w:r w:rsidR="00E51E5A" w:rsidRPr="00BD5DC8">
        <w:rPr>
          <w:rStyle w:val="Char3"/>
          <w:rFonts w:hint="cs"/>
          <w:rtl/>
        </w:rPr>
        <w:t>َ</w:t>
      </w:r>
      <w:r w:rsidR="00E51E5A" w:rsidRPr="00BD5DC8">
        <w:rPr>
          <w:rStyle w:val="Char3"/>
          <w:rtl/>
        </w:rPr>
        <w:t>وِّبْه؛ ولكنْ بينَ ذلكَ. وكانَ إذا رفعَ رأسَه م</w:t>
      </w:r>
      <w:r w:rsidR="00E51E5A" w:rsidRPr="00BD5DC8">
        <w:rPr>
          <w:rStyle w:val="Char3"/>
          <w:rFonts w:hint="cs"/>
          <w:rtl/>
        </w:rPr>
        <w:t>ِ</w:t>
      </w:r>
      <w:r w:rsidR="00E51E5A" w:rsidRPr="00BD5DC8">
        <w:rPr>
          <w:rStyle w:val="Char3"/>
          <w:rtl/>
        </w:rPr>
        <w:t>نَ الرُّكوعِ لمْ يسجُدْ حتى يستويَ قائماً. وكانَ إذا رفعَ رأسَه منَ السَّجدةِ لم يسجدْ حتى يستويَ جالساً. وكانَ يقولُ في ك</w:t>
      </w:r>
      <w:r w:rsidR="00E51E5A" w:rsidRPr="00BD5DC8">
        <w:rPr>
          <w:rStyle w:val="Char3"/>
          <w:rFonts w:hint="cs"/>
          <w:rtl/>
        </w:rPr>
        <w:t>ُ</w:t>
      </w:r>
      <w:r w:rsidR="00E51E5A" w:rsidRPr="00BD5DC8">
        <w:rPr>
          <w:rStyle w:val="Char3"/>
          <w:rtl/>
        </w:rPr>
        <w:t xml:space="preserve">لِّ ركعتَين </w:t>
      </w:r>
      <w:r w:rsidR="00E51E5A" w:rsidRPr="00BD5DC8">
        <w:rPr>
          <w:rStyle w:val="Char3"/>
          <w:rFonts w:hint="cs"/>
          <w:rtl/>
        </w:rPr>
        <w:t>أَ</w:t>
      </w:r>
      <w:r w:rsidR="00E51E5A" w:rsidRPr="00BD5DC8">
        <w:rPr>
          <w:rStyle w:val="Char3"/>
          <w:rtl/>
        </w:rPr>
        <w:t>لت</w:t>
      </w:r>
      <w:r w:rsidR="00E51E5A" w:rsidRPr="00BD5DC8">
        <w:rPr>
          <w:rStyle w:val="Char3"/>
          <w:rFonts w:hint="cs"/>
          <w:rtl/>
        </w:rPr>
        <w:t>َّ</w:t>
      </w:r>
      <w:r w:rsidR="00E51E5A" w:rsidRPr="00BD5DC8">
        <w:rPr>
          <w:rStyle w:val="Char3"/>
          <w:rtl/>
        </w:rPr>
        <w:t>ح</w:t>
      </w:r>
      <w:r w:rsidR="00E51E5A" w:rsidRPr="00BD5DC8">
        <w:rPr>
          <w:rStyle w:val="Char3"/>
          <w:rFonts w:hint="cs"/>
          <w:rtl/>
        </w:rPr>
        <w:t>ِ</w:t>
      </w:r>
      <w:r w:rsidR="00E51E5A" w:rsidRPr="00BD5DC8">
        <w:rPr>
          <w:rStyle w:val="Char3"/>
          <w:rtl/>
        </w:rPr>
        <w:t>ي</w:t>
      </w:r>
      <w:r w:rsidR="00E51E5A" w:rsidRPr="00BD5DC8">
        <w:rPr>
          <w:rStyle w:val="Char3"/>
          <w:rFonts w:hint="cs"/>
          <w:rtl/>
        </w:rPr>
        <w:t>َّ</w:t>
      </w:r>
      <w:r w:rsidR="00E51E5A" w:rsidRPr="00BD5DC8">
        <w:rPr>
          <w:rStyle w:val="Char3"/>
          <w:rtl/>
        </w:rPr>
        <w:t>ةَ. وكانَ ي</w:t>
      </w:r>
      <w:r w:rsidR="00E51E5A" w:rsidRPr="00BD5DC8">
        <w:rPr>
          <w:rStyle w:val="Char3"/>
          <w:rFonts w:hint="cs"/>
          <w:rtl/>
        </w:rPr>
        <w:t>َ</w:t>
      </w:r>
      <w:r w:rsidR="00E51E5A" w:rsidRPr="00BD5DC8">
        <w:rPr>
          <w:rStyle w:val="Char3"/>
          <w:rtl/>
        </w:rPr>
        <w:t>فرُشُ رِجلَه</w:t>
      </w:r>
      <w:r w:rsidR="00E51E5A" w:rsidRPr="00BD5DC8">
        <w:rPr>
          <w:rStyle w:val="Char3"/>
          <w:rFonts w:hint="cs"/>
          <w:rtl/>
        </w:rPr>
        <w:t>ُ</w:t>
      </w:r>
      <w:r w:rsidR="00E51E5A" w:rsidRPr="00BD5DC8">
        <w:rPr>
          <w:rStyle w:val="Char3"/>
          <w:rtl/>
        </w:rPr>
        <w:t xml:space="preserve"> اليُسْرى،</w:t>
      </w:r>
      <w:r w:rsidR="001C559E">
        <w:rPr>
          <w:rStyle w:val="Char3"/>
          <w:rtl/>
        </w:rPr>
        <w:t xml:space="preserve"> و</w:t>
      </w:r>
      <w:r w:rsidR="00E51E5A" w:rsidRPr="00BD5DC8">
        <w:rPr>
          <w:rStyle w:val="Char3"/>
          <w:rtl/>
        </w:rPr>
        <w:t>ي</w:t>
      </w:r>
      <w:r w:rsidR="00E51E5A" w:rsidRPr="00BD5DC8">
        <w:rPr>
          <w:rStyle w:val="Char3"/>
          <w:rFonts w:hint="cs"/>
          <w:rtl/>
        </w:rPr>
        <w:t>َ</w:t>
      </w:r>
      <w:r w:rsidR="00E51E5A" w:rsidRPr="00BD5DC8">
        <w:rPr>
          <w:rStyle w:val="Char3"/>
          <w:rtl/>
        </w:rPr>
        <w:t>نصِبُ رجلَه اليُمنى. وكانَ ينهى عنْ عُقْبَةِ الشَّيطانِ، وينهى أنْ ي</w:t>
      </w:r>
      <w:r w:rsidR="00E51E5A" w:rsidRPr="00BD5DC8">
        <w:rPr>
          <w:rStyle w:val="Char3"/>
          <w:rFonts w:hint="cs"/>
          <w:rtl/>
        </w:rPr>
        <w:t>َ</w:t>
      </w:r>
      <w:r w:rsidR="00E51E5A" w:rsidRPr="00BD5DC8">
        <w:rPr>
          <w:rStyle w:val="Char3"/>
          <w:rtl/>
        </w:rPr>
        <w:t>فت</w:t>
      </w:r>
      <w:r w:rsidR="00E51E5A" w:rsidRPr="00BD5DC8">
        <w:rPr>
          <w:rStyle w:val="Char3"/>
          <w:rFonts w:hint="cs"/>
          <w:rtl/>
        </w:rPr>
        <w:t>َ</w:t>
      </w:r>
      <w:r w:rsidR="00E51E5A" w:rsidRPr="00BD5DC8">
        <w:rPr>
          <w:rStyle w:val="Char3"/>
          <w:rtl/>
        </w:rPr>
        <w:t>رِشَ الرَّج</w:t>
      </w:r>
      <w:r w:rsidR="00E51E5A" w:rsidRPr="00BD5DC8">
        <w:rPr>
          <w:rStyle w:val="Char3"/>
          <w:rFonts w:hint="cs"/>
          <w:rtl/>
        </w:rPr>
        <w:t>ُ</w:t>
      </w:r>
      <w:r w:rsidR="00E51E5A" w:rsidRPr="00BD5DC8">
        <w:rPr>
          <w:rStyle w:val="Char3"/>
          <w:rtl/>
        </w:rPr>
        <w:t>لُ ذراعَيه افتِراشَ السَّبُعِ. وكانَ يختِمُ الصَّلاةَ بالتَّسل</w:t>
      </w:r>
      <w:r w:rsidR="00E51E5A" w:rsidRPr="00BD5DC8">
        <w:rPr>
          <w:rStyle w:val="Char3"/>
          <w:rFonts w:hint="cs"/>
          <w:rtl/>
        </w:rPr>
        <w:t>ِ</w:t>
      </w:r>
      <w:r w:rsidR="00E51E5A" w:rsidRPr="00BD5DC8">
        <w:rPr>
          <w:rStyle w:val="Char3"/>
          <w:rtl/>
        </w:rPr>
        <w:t xml:space="preserve">يمِ. </w:t>
      </w:r>
      <w:r w:rsidR="00E51E5A" w:rsidRPr="00314CA0">
        <w:rPr>
          <w:rStyle w:val="Char1"/>
          <w:rtl/>
        </w:rPr>
        <w:t>رواه مسلم</w:t>
      </w:r>
      <w:r w:rsidR="00320EBC" w:rsidRPr="00320EBC">
        <w:rPr>
          <w:rStyle w:val="Char4"/>
          <w:rFonts w:hint="cs"/>
          <w:vertAlign w:val="superscript"/>
          <w:rtl/>
          <w:lang w:bidi="ar-SA"/>
        </w:rPr>
        <w:t>(</w:t>
      </w:r>
      <w:r w:rsidR="00320EBC" w:rsidRPr="00320EBC">
        <w:rPr>
          <w:rStyle w:val="Char4"/>
          <w:vertAlign w:val="superscript"/>
          <w:rtl/>
          <w:lang w:bidi="ar-SA"/>
        </w:rPr>
        <w:footnoteReference w:id="531"/>
      </w:r>
      <w:r w:rsidR="00320EBC" w:rsidRPr="00320EBC">
        <w:rPr>
          <w:rStyle w:val="Char4"/>
          <w:rFonts w:hint="cs"/>
          <w:vertAlign w:val="superscript"/>
          <w:rtl/>
          <w:lang w:bidi="ar-SA"/>
        </w:rPr>
        <w:t>)</w:t>
      </w:r>
      <w:r w:rsidR="00320EBC" w:rsidRPr="00195D7E">
        <w:rPr>
          <w:rStyle w:val="Char3"/>
          <w:rFonts w:ascii="Calibri" w:hAnsi="Calibri" w:hint="cs"/>
          <w:rtl/>
          <w:lang w:bidi="fa-IR"/>
        </w:rPr>
        <w:t>.</w:t>
      </w:r>
    </w:p>
    <w:p w:rsidR="00E51E5A" w:rsidRPr="00BD5DC8" w:rsidRDefault="00E51E5A" w:rsidP="004709A5">
      <w:pPr>
        <w:ind w:firstLine="284"/>
        <w:jc w:val="both"/>
        <w:rPr>
          <w:rStyle w:val="Char4"/>
          <w:rtl/>
        </w:rPr>
      </w:pPr>
      <w:r w:rsidRPr="00BD5DC8">
        <w:rPr>
          <w:rStyle w:val="Char4"/>
          <w:rFonts w:hint="cs"/>
          <w:rtl/>
        </w:rPr>
        <w:t>791- (2) عا</w:t>
      </w:r>
      <w:r w:rsidR="001C559E">
        <w:rPr>
          <w:rStyle w:val="Char4"/>
          <w:rFonts w:hint="cs"/>
          <w:rtl/>
        </w:rPr>
        <w:t>ی</w:t>
      </w:r>
      <w:r w:rsidRPr="00BD5DC8">
        <w:rPr>
          <w:rStyle w:val="Char4"/>
          <w:rFonts w:hint="cs"/>
          <w:rtl/>
        </w:rPr>
        <w:t xml:space="preserve">شه </w:t>
      </w:r>
      <w:r w:rsidRPr="00BD5DC8">
        <w:rPr>
          <w:rStyle w:val="Char4"/>
          <w:rtl/>
        </w:rPr>
        <w:t xml:space="preserve">ـ </w:t>
      </w:r>
      <w:r w:rsidR="00992C10" w:rsidRPr="00992C10">
        <w:rPr>
          <w:rStyle w:val="Char4"/>
          <w:rFonts w:cs="CTraditional Arabic"/>
          <w:rtl/>
        </w:rPr>
        <w:t>ل</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نماز را با ت</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ر (</w:t>
      </w:r>
      <w:r w:rsidRPr="00BD5DC8">
        <w:rPr>
          <w:rStyle w:val="Char3"/>
          <w:rFonts w:hint="cs"/>
          <w:rtl/>
        </w:rPr>
        <w:t>الله اكبر</w:t>
      </w:r>
      <w:r w:rsidR="00CF164C" w:rsidRPr="00CF164C">
        <w:rPr>
          <w:rStyle w:val="Char3"/>
          <w:rFonts w:cs="IRNazli" w:hint="cs"/>
          <w:rtl/>
        </w:rPr>
        <w:t>)</w:t>
      </w:r>
      <w:r w:rsidRPr="00BD5DC8">
        <w:rPr>
          <w:rStyle w:val="Char4"/>
          <w:rFonts w:hint="cs"/>
          <w:rtl/>
        </w:rPr>
        <w:t xml:space="preserve">، و قرائت را با </w:t>
      </w:r>
      <w:r w:rsidRPr="00BD5DC8">
        <w:rPr>
          <w:rStyle w:val="Char3"/>
          <w:rFonts w:hint="cs"/>
          <w:rtl/>
        </w:rPr>
        <w:t>«الحمد لله رب العالمين»</w:t>
      </w:r>
      <w:r w:rsidRPr="001A11C4">
        <w:rPr>
          <w:rFonts w:ascii="IPT Zar" w:hAnsi="IPT Zar" w:cs="2  Karim" w:hint="cs"/>
          <w:b/>
          <w:bCs/>
          <w:color w:val="000000"/>
          <w:rtl/>
          <w:lang w:bidi="fa-IR"/>
        </w:rPr>
        <w:t xml:space="preserve"> </w:t>
      </w:r>
      <w:r w:rsidRPr="00BD5DC8">
        <w:rPr>
          <w:rStyle w:val="Char4"/>
          <w:rFonts w:hint="cs"/>
          <w:rtl/>
        </w:rPr>
        <w:t>شروع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وقت</w:t>
      </w:r>
      <w:r w:rsidR="001C559E">
        <w:rPr>
          <w:rStyle w:val="Char4"/>
          <w:rFonts w:hint="cs"/>
          <w:rtl/>
        </w:rPr>
        <w:t>ی</w:t>
      </w:r>
      <w:r w:rsidRPr="00BD5DC8">
        <w:rPr>
          <w:rStyle w:val="Char4"/>
          <w:rFonts w:hint="cs"/>
          <w:rtl/>
        </w:rPr>
        <w:t xml:space="preserve"> به ر</w:t>
      </w:r>
      <w:r w:rsidR="001C559E">
        <w:rPr>
          <w:rStyle w:val="Char4"/>
          <w:rFonts w:hint="cs"/>
          <w:rtl/>
        </w:rPr>
        <w:t>ک</w:t>
      </w:r>
      <w:r w:rsidRPr="00BD5DC8">
        <w:rPr>
          <w:rStyle w:val="Char4"/>
          <w:rFonts w:hint="cs"/>
          <w:rtl/>
        </w:rPr>
        <w:t>وع م</w:t>
      </w:r>
      <w:r w:rsidR="001C559E">
        <w:rPr>
          <w:rStyle w:val="Char4"/>
          <w:rFonts w:hint="cs"/>
          <w:rtl/>
        </w:rPr>
        <w:t>ی</w:t>
      </w:r>
      <w:r w:rsidRPr="00BD5DC8">
        <w:rPr>
          <w:rStyle w:val="Char4"/>
          <w:rFonts w:hint="cs"/>
          <w:rtl/>
        </w:rPr>
        <w:t>‌رفت، سرش را نه بلند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نه به ز</w:t>
      </w:r>
      <w:r w:rsidR="001C559E">
        <w:rPr>
          <w:rStyle w:val="Char4"/>
          <w:rFonts w:hint="cs"/>
          <w:rtl/>
        </w:rPr>
        <w:t>ی</w:t>
      </w:r>
      <w:r w:rsidRPr="00BD5DC8">
        <w:rPr>
          <w:rStyle w:val="Char4"/>
          <w:rFonts w:hint="cs"/>
          <w:rtl/>
        </w:rPr>
        <w:t>ر م</w:t>
      </w:r>
      <w:r w:rsidR="001C559E">
        <w:rPr>
          <w:rStyle w:val="Char4"/>
          <w:rFonts w:hint="cs"/>
          <w:rtl/>
        </w:rPr>
        <w:t>ی</w:t>
      </w:r>
      <w:r w:rsidRPr="00BD5DC8">
        <w:rPr>
          <w:rStyle w:val="Char4"/>
          <w:rFonts w:hint="cs"/>
          <w:rtl/>
        </w:rPr>
        <w:t>‌اف</w:t>
      </w:r>
      <w:r w:rsidR="001C559E">
        <w:rPr>
          <w:rStyle w:val="Char4"/>
          <w:rFonts w:hint="cs"/>
          <w:rtl/>
        </w:rPr>
        <w:t>ک</w:t>
      </w:r>
      <w:r w:rsidRPr="00BD5DC8">
        <w:rPr>
          <w:rStyle w:val="Char4"/>
          <w:rFonts w:hint="cs"/>
          <w:rtl/>
        </w:rPr>
        <w:t>ند، بل</w:t>
      </w:r>
      <w:r w:rsidR="001C559E">
        <w:rPr>
          <w:rStyle w:val="Char4"/>
          <w:rFonts w:hint="cs"/>
          <w:rtl/>
        </w:rPr>
        <w:t>ک</w:t>
      </w:r>
      <w:r w:rsidRPr="00BD5DC8">
        <w:rPr>
          <w:rStyle w:val="Char4"/>
          <w:rFonts w:hint="cs"/>
          <w:rtl/>
        </w:rPr>
        <w:t>ه در حد</w:t>
      </w:r>
      <w:r w:rsidR="001C559E">
        <w:rPr>
          <w:rStyle w:val="Char4"/>
          <w:rFonts w:hint="cs"/>
          <w:rtl/>
        </w:rPr>
        <w:t>ی</w:t>
      </w:r>
      <w:r w:rsidRPr="00BD5DC8">
        <w:rPr>
          <w:rStyle w:val="Char4"/>
          <w:rFonts w:hint="cs"/>
          <w:rtl/>
        </w:rPr>
        <w:t xml:space="preserve"> وسط قرار م</w:t>
      </w:r>
      <w:r w:rsidR="001C559E">
        <w:rPr>
          <w:rStyle w:val="Char4"/>
          <w:rFonts w:hint="cs"/>
          <w:rtl/>
        </w:rPr>
        <w:t>ی</w:t>
      </w:r>
      <w:r w:rsidRPr="00BD5DC8">
        <w:rPr>
          <w:rStyle w:val="Char4"/>
          <w:rFonts w:hint="cs"/>
          <w:rtl/>
        </w:rPr>
        <w:t>‌داد، و هرگاه سرش را از ر</w:t>
      </w:r>
      <w:r w:rsidR="001C559E">
        <w:rPr>
          <w:rStyle w:val="Char4"/>
          <w:rFonts w:hint="cs"/>
          <w:rtl/>
        </w:rPr>
        <w:t>ک</w:t>
      </w:r>
      <w:r w:rsidRPr="00BD5DC8">
        <w:rPr>
          <w:rStyle w:val="Char4"/>
          <w:rFonts w:hint="cs"/>
          <w:rtl/>
        </w:rPr>
        <w:t>وع بر م</w:t>
      </w:r>
      <w:r w:rsidR="001C559E">
        <w:rPr>
          <w:rStyle w:val="Char4"/>
          <w:rFonts w:hint="cs"/>
          <w:rtl/>
        </w:rPr>
        <w:t>ی</w:t>
      </w:r>
      <w:r w:rsidRPr="00BD5DC8">
        <w:rPr>
          <w:rStyle w:val="Char4"/>
          <w:rFonts w:hint="cs"/>
          <w:rtl/>
        </w:rPr>
        <w:t>‌داشت تا 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قدش خوب راست و ب</w:t>
      </w:r>
      <w:r w:rsidR="001C559E">
        <w:rPr>
          <w:rStyle w:val="Char4"/>
          <w:rFonts w:hint="cs"/>
          <w:rtl/>
        </w:rPr>
        <w:t>ی</w:t>
      </w:r>
      <w:r w:rsidRPr="00BD5DC8">
        <w:rPr>
          <w:rStyle w:val="Char4"/>
          <w:rFonts w:hint="cs"/>
          <w:rtl/>
        </w:rPr>
        <w:t>‌حر</w:t>
      </w:r>
      <w:r w:rsidR="001C559E">
        <w:rPr>
          <w:rStyle w:val="Char4"/>
          <w:rFonts w:hint="cs"/>
          <w:rtl/>
        </w:rPr>
        <w:t>ک</w:t>
      </w:r>
      <w:r w:rsidRPr="00BD5DC8">
        <w:rPr>
          <w:rStyle w:val="Char4"/>
          <w:rFonts w:hint="cs"/>
          <w:rtl/>
        </w:rPr>
        <w:t>ت نم</w:t>
      </w:r>
      <w:r w:rsidR="001C559E">
        <w:rPr>
          <w:rStyle w:val="Char4"/>
          <w:rFonts w:hint="cs"/>
          <w:rtl/>
        </w:rPr>
        <w:t>ی</w:t>
      </w:r>
      <w:r w:rsidRPr="00BD5DC8">
        <w:rPr>
          <w:rStyle w:val="Char4"/>
          <w:rFonts w:hint="cs"/>
          <w:rtl/>
        </w:rPr>
        <w:t>‌شد، به سجده نم</w:t>
      </w:r>
      <w:r w:rsidR="001C559E">
        <w:rPr>
          <w:rStyle w:val="Char4"/>
          <w:rFonts w:hint="cs"/>
          <w:rtl/>
        </w:rPr>
        <w:t>ی</w:t>
      </w:r>
      <w:r w:rsidRPr="00BD5DC8">
        <w:rPr>
          <w:rStyle w:val="Char4"/>
          <w:rFonts w:hint="cs"/>
          <w:rtl/>
        </w:rPr>
        <w:t>‌رفت، و چون سرش را از سجده برم</w:t>
      </w:r>
      <w:r w:rsidR="001C559E">
        <w:rPr>
          <w:rStyle w:val="Char4"/>
          <w:rFonts w:hint="cs"/>
          <w:rtl/>
        </w:rPr>
        <w:t>ی</w:t>
      </w:r>
      <w:r w:rsidRPr="00BD5DC8">
        <w:rPr>
          <w:rStyle w:val="Char4"/>
          <w:rFonts w:hint="cs"/>
          <w:rtl/>
        </w:rPr>
        <w:t>‌داشت تا 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بحالت نشسته، آرام نم</w:t>
      </w:r>
      <w:r w:rsidR="001C559E">
        <w:rPr>
          <w:rStyle w:val="Char4"/>
          <w:rFonts w:hint="cs"/>
          <w:rtl/>
        </w:rPr>
        <w:t>ی</w:t>
      </w:r>
      <w:r w:rsidRPr="00BD5DC8">
        <w:rPr>
          <w:rStyle w:val="Char4"/>
          <w:rFonts w:hint="cs"/>
          <w:rtl/>
        </w:rPr>
        <w:t>‌گرفت، به سجده‌</w:t>
      </w:r>
      <w:r w:rsidR="001C559E">
        <w:rPr>
          <w:rStyle w:val="Char4"/>
          <w:rFonts w:hint="cs"/>
          <w:rtl/>
        </w:rPr>
        <w:t>ی</w:t>
      </w:r>
      <w:r w:rsidRPr="00BD5DC8">
        <w:rPr>
          <w:rStyle w:val="Char4"/>
          <w:rFonts w:hint="cs"/>
          <w:rtl/>
        </w:rPr>
        <w:t xml:space="preserve"> دوم نم</w:t>
      </w:r>
      <w:r w:rsidR="001C559E">
        <w:rPr>
          <w:rStyle w:val="Char4"/>
          <w:rFonts w:hint="cs"/>
          <w:rtl/>
        </w:rPr>
        <w:t>ی</w:t>
      </w:r>
      <w:r w:rsidRPr="00BD5DC8">
        <w:rPr>
          <w:rStyle w:val="Char4"/>
          <w:rFonts w:hint="cs"/>
          <w:rtl/>
        </w:rPr>
        <w:t>‌رفت و بعد از</w:t>
      </w:r>
      <w:r w:rsidR="00AA4D64">
        <w:rPr>
          <w:rStyle w:val="Char4"/>
          <w:rFonts w:hint="cs"/>
          <w:rtl/>
        </w:rPr>
        <w:t xml:space="preserve"> هردو </w:t>
      </w:r>
      <w:r w:rsidRPr="00BD5DC8">
        <w:rPr>
          <w:rStyle w:val="Char4"/>
          <w:rFonts w:hint="cs"/>
          <w:rtl/>
        </w:rPr>
        <w:t>ر</w:t>
      </w:r>
      <w:r w:rsidR="001C559E">
        <w:rPr>
          <w:rStyle w:val="Char4"/>
          <w:rFonts w:hint="cs"/>
          <w:rtl/>
        </w:rPr>
        <w:t>ک</w:t>
      </w:r>
      <w:r w:rsidRPr="00BD5DC8">
        <w:rPr>
          <w:rStyle w:val="Char4"/>
          <w:rFonts w:hint="cs"/>
          <w:rtl/>
        </w:rPr>
        <w:t>عت «التح</w:t>
      </w:r>
      <w:r w:rsidR="001C559E">
        <w:rPr>
          <w:rStyle w:val="Char4"/>
          <w:rFonts w:hint="cs"/>
          <w:rtl/>
        </w:rPr>
        <w:t>ی</w:t>
      </w:r>
      <w:r w:rsidRPr="00BD5DC8">
        <w:rPr>
          <w:rStyle w:val="Char4"/>
          <w:rFonts w:hint="cs"/>
          <w:rtl/>
        </w:rPr>
        <w:t>ات» م</w:t>
      </w:r>
      <w:r w:rsidR="001C559E">
        <w:rPr>
          <w:rStyle w:val="Char4"/>
          <w:rFonts w:hint="cs"/>
          <w:rtl/>
        </w:rPr>
        <w:t>ی</w:t>
      </w:r>
      <w:r w:rsidRPr="00BD5DC8">
        <w:rPr>
          <w:rStyle w:val="Char4"/>
          <w:rFonts w:hint="cs"/>
          <w:rtl/>
        </w:rPr>
        <w:t>‌خواند و در موقع «تشهد» پا</w:t>
      </w:r>
      <w:r w:rsidR="001C559E">
        <w:rPr>
          <w:rStyle w:val="Char4"/>
          <w:rFonts w:hint="cs"/>
          <w:rtl/>
        </w:rPr>
        <w:t>ی</w:t>
      </w:r>
      <w:r w:rsidRPr="00BD5DC8">
        <w:rPr>
          <w:rStyle w:val="Char4"/>
          <w:rFonts w:hint="cs"/>
          <w:rtl/>
        </w:rPr>
        <w:t xml:space="preserve"> چپ را پهن و پا</w:t>
      </w:r>
      <w:r w:rsidR="001C559E">
        <w:rPr>
          <w:rStyle w:val="Char4"/>
          <w:rFonts w:hint="cs"/>
          <w:rtl/>
        </w:rPr>
        <w:t>ی</w:t>
      </w:r>
      <w:r w:rsidRPr="00BD5DC8">
        <w:rPr>
          <w:rStyle w:val="Char4"/>
          <w:rFonts w:hint="cs"/>
          <w:rtl/>
        </w:rPr>
        <w:t xml:space="preserve"> راستش را (رو</w:t>
      </w:r>
      <w:r w:rsidR="001C559E">
        <w:rPr>
          <w:rStyle w:val="Char4"/>
          <w:rFonts w:hint="cs"/>
          <w:rtl/>
        </w:rPr>
        <w:t>ی</w:t>
      </w:r>
      <w:r w:rsidRPr="00BD5DC8">
        <w:rPr>
          <w:rStyle w:val="Char4"/>
          <w:rFonts w:hint="cs"/>
          <w:rtl/>
        </w:rPr>
        <w:t xml:space="preserve"> زم</w:t>
      </w:r>
      <w:r w:rsidR="001C559E">
        <w:rPr>
          <w:rStyle w:val="Char4"/>
          <w:rFonts w:hint="cs"/>
          <w:rtl/>
        </w:rPr>
        <w:t>ی</w:t>
      </w:r>
      <w:r w:rsidRPr="00BD5DC8">
        <w:rPr>
          <w:rStyle w:val="Char4"/>
          <w:rFonts w:hint="cs"/>
          <w:rtl/>
        </w:rPr>
        <w:t>ن و با رو به قبله نمودن انگشتان آن) نصب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از نشستن مانند«عقبه‌</w:t>
      </w:r>
      <w:r w:rsidR="001C559E">
        <w:rPr>
          <w:rStyle w:val="Char4"/>
          <w:rFonts w:hint="cs"/>
          <w:rtl/>
        </w:rPr>
        <w:t>ی</w:t>
      </w:r>
      <w:r w:rsidRPr="00BD5DC8">
        <w:rPr>
          <w:rStyle w:val="Char4"/>
          <w:rFonts w:hint="cs"/>
          <w:rtl/>
        </w:rPr>
        <w:t xml:space="preserve"> ش</w:t>
      </w:r>
      <w:r w:rsidR="001C559E">
        <w:rPr>
          <w:rStyle w:val="Char4"/>
          <w:rFonts w:hint="cs"/>
          <w:rtl/>
        </w:rPr>
        <w:t>ی</w:t>
      </w:r>
      <w:r w:rsidRPr="00BD5DC8">
        <w:rPr>
          <w:rStyle w:val="Char4"/>
          <w:rFonts w:hint="cs"/>
          <w:rtl/>
        </w:rPr>
        <w:t>طان» نه</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ن</w:t>
      </w:r>
      <w:r w:rsidR="001C559E">
        <w:rPr>
          <w:rStyle w:val="Char4"/>
          <w:rFonts w:hint="cs"/>
          <w:rtl/>
        </w:rPr>
        <w:t>ی</w:t>
      </w:r>
      <w:r w:rsidRPr="00BD5DC8">
        <w:rPr>
          <w:rStyle w:val="Char4"/>
          <w:rFonts w:hint="cs"/>
          <w:rtl/>
        </w:rPr>
        <w:t>ز از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نمازگزار در حال سجد، دو بازو</w:t>
      </w:r>
      <w:r w:rsidR="001C559E">
        <w:rPr>
          <w:rStyle w:val="Char4"/>
          <w:rFonts w:hint="cs"/>
          <w:rtl/>
        </w:rPr>
        <w:t>ی</w:t>
      </w:r>
      <w:r w:rsidRPr="00BD5DC8">
        <w:rPr>
          <w:rStyle w:val="Char4"/>
          <w:rFonts w:hint="cs"/>
          <w:rtl/>
        </w:rPr>
        <w:t xml:space="preserve"> دست خو</w:t>
      </w:r>
      <w:r w:rsidR="001C559E">
        <w:rPr>
          <w:rStyle w:val="Char4"/>
          <w:rFonts w:hint="cs"/>
          <w:rtl/>
        </w:rPr>
        <w:t>ی</w:t>
      </w:r>
      <w:r w:rsidRPr="00BD5DC8">
        <w:rPr>
          <w:rStyle w:val="Char4"/>
          <w:rFonts w:hint="cs"/>
          <w:rtl/>
        </w:rPr>
        <w:t>ش را بر زم</w:t>
      </w:r>
      <w:r w:rsidR="001C559E">
        <w:rPr>
          <w:rStyle w:val="Char4"/>
          <w:rFonts w:hint="cs"/>
          <w:rtl/>
        </w:rPr>
        <w:t>ی</w:t>
      </w:r>
      <w:r w:rsidRPr="00BD5DC8">
        <w:rPr>
          <w:rStyle w:val="Char4"/>
          <w:rFonts w:hint="cs"/>
          <w:rtl/>
        </w:rPr>
        <w:t xml:space="preserve">ن بگذارد بسان درندگان </w:t>
      </w:r>
      <w:r w:rsidR="001C559E">
        <w:rPr>
          <w:rStyle w:val="Char4"/>
          <w:rFonts w:hint="cs"/>
          <w:rtl/>
        </w:rPr>
        <w:t>ک</w:t>
      </w:r>
      <w:r w:rsidRPr="00BD5DC8">
        <w:rPr>
          <w:rStyle w:val="Char4"/>
          <w:rFonts w:hint="cs"/>
          <w:rtl/>
        </w:rPr>
        <w:t>ه بازو</w:t>
      </w:r>
      <w:r w:rsidR="001C559E">
        <w:rPr>
          <w:rStyle w:val="Char4"/>
          <w:rFonts w:hint="cs"/>
          <w:rtl/>
        </w:rPr>
        <w:t>ی</w:t>
      </w:r>
      <w:r w:rsidRPr="00BD5DC8">
        <w:rPr>
          <w:rStyle w:val="Char4"/>
          <w:rFonts w:hint="cs"/>
          <w:rtl/>
        </w:rPr>
        <w:t xml:space="preserve"> خود را بر زم</w:t>
      </w:r>
      <w:r w:rsidR="001C559E">
        <w:rPr>
          <w:rStyle w:val="Char4"/>
          <w:rFonts w:hint="cs"/>
          <w:rtl/>
        </w:rPr>
        <w:t>ی</w:t>
      </w:r>
      <w:r w:rsidRPr="00BD5DC8">
        <w:rPr>
          <w:rStyle w:val="Char4"/>
          <w:rFonts w:hint="cs"/>
          <w:rtl/>
        </w:rPr>
        <w:t>ن گستران</w:t>
      </w:r>
      <w:r w:rsidR="001C559E">
        <w:rPr>
          <w:rStyle w:val="Char4"/>
          <w:rFonts w:hint="cs"/>
          <w:rtl/>
        </w:rPr>
        <w:t>ی</w:t>
      </w:r>
      <w:r w:rsidRPr="00BD5DC8">
        <w:rPr>
          <w:rStyle w:val="Char4"/>
          <w:rFonts w:hint="cs"/>
          <w:rtl/>
        </w:rPr>
        <w:t>ده و دراز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شند، نه</w:t>
      </w:r>
      <w:r w:rsidR="001C559E">
        <w:rPr>
          <w:rStyle w:val="Char4"/>
          <w:rFonts w:hint="cs"/>
          <w:rtl/>
        </w:rPr>
        <w:t>ی</w:t>
      </w:r>
      <w:r w:rsidRPr="00BD5DC8">
        <w:rPr>
          <w:rStyle w:val="Char4"/>
          <w:rFonts w:hint="cs"/>
          <w:rtl/>
        </w:rPr>
        <w:t xml:space="preserve"> فرمود، و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نماز را با تسل</w:t>
      </w:r>
      <w:r w:rsidR="001C559E">
        <w:rPr>
          <w:rStyle w:val="Char4"/>
          <w:rFonts w:hint="cs"/>
          <w:rtl/>
        </w:rPr>
        <w:t>ی</w:t>
      </w:r>
      <w:r w:rsidRPr="00BD5DC8">
        <w:rPr>
          <w:rStyle w:val="Char4"/>
          <w:rFonts w:hint="cs"/>
          <w:rtl/>
        </w:rPr>
        <w:t>م (با گفتن «</w:t>
      </w:r>
      <w:r w:rsidRPr="00BD5DC8">
        <w:rPr>
          <w:rStyle w:val="Char3"/>
          <w:rFonts w:hint="cs"/>
          <w:rtl/>
        </w:rPr>
        <w:t>السلام عليكم</w:t>
      </w:r>
      <w:r w:rsidR="001C559E">
        <w:rPr>
          <w:rStyle w:val="Char3"/>
          <w:rFonts w:hint="cs"/>
          <w:rtl/>
        </w:rPr>
        <w:t xml:space="preserve"> و</w:t>
      </w:r>
      <w:r w:rsidRPr="00BD5DC8">
        <w:rPr>
          <w:rStyle w:val="Char3"/>
          <w:rFonts w:hint="cs"/>
          <w:rtl/>
        </w:rPr>
        <w:t>رحمةالله</w:t>
      </w:r>
      <w:r w:rsidRPr="00BD5DC8">
        <w:rPr>
          <w:rStyle w:val="Char4"/>
          <w:rFonts w:hint="cs"/>
          <w:rtl/>
        </w:rPr>
        <w:t>») پا</w:t>
      </w:r>
      <w:r w:rsidR="001C559E">
        <w:rPr>
          <w:rStyle w:val="Char4"/>
          <w:rFonts w:hint="cs"/>
          <w:rtl/>
        </w:rPr>
        <w:t>ی</w:t>
      </w:r>
      <w:r w:rsidRPr="00BD5DC8">
        <w:rPr>
          <w:rStyle w:val="Char4"/>
          <w:rFonts w:hint="cs"/>
          <w:rtl/>
        </w:rPr>
        <w:t>ان م</w:t>
      </w:r>
      <w:r w:rsidR="001C559E">
        <w:rPr>
          <w:rStyle w:val="Char4"/>
          <w:rFonts w:hint="cs"/>
          <w:rtl/>
        </w:rPr>
        <w:t>ی</w:t>
      </w:r>
      <w:r w:rsidRPr="00BD5DC8">
        <w:rPr>
          <w:rStyle w:val="Char4"/>
          <w:rFonts w:hint="cs"/>
          <w:rtl/>
        </w:rPr>
        <w:t xml:space="preserve">‌رساند. </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4709A5" w:rsidRDefault="00E51E5A" w:rsidP="004709A5">
      <w:pPr>
        <w:ind w:firstLine="284"/>
        <w:jc w:val="both"/>
        <w:rPr>
          <w:rStyle w:val="Char4"/>
          <w:rtl/>
        </w:rPr>
      </w:pPr>
      <w:r w:rsidRPr="00BD5DC8">
        <w:rPr>
          <w:rStyle w:val="Char4"/>
          <w:rFonts w:hint="cs"/>
          <w:rtl/>
        </w:rPr>
        <w:t>«</w:t>
      </w:r>
      <w:r w:rsidRPr="00BD5DC8">
        <w:rPr>
          <w:rStyle w:val="Char3"/>
          <w:rFonts w:hint="cs"/>
          <w:rtl/>
        </w:rPr>
        <w:t>عقبة الشيطان</w:t>
      </w:r>
      <w:r w:rsidRPr="00BD5DC8">
        <w:rPr>
          <w:rStyle w:val="Char4"/>
          <w:rFonts w:hint="cs"/>
          <w:rtl/>
        </w:rPr>
        <w:t>»: حالت</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شخص بر باسن بنش</w:t>
      </w:r>
      <w:r w:rsidR="001C559E">
        <w:rPr>
          <w:rStyle w:val="Char4"/>
          <w:rFonts w:hint="cs"/>
          <w:rtl/>
        </w:rPr>
        <w:t>ی</w:t>
      </w:r>
      <w:r w:rsidRPr="00BD5DC8">
        <w:rPr>
          <w:rStyle w:val="Char4"/>
          <w:rFonts w:hint="cs"/>
          <w:rtl/>
        </w:rPr>
        <w:t>ند و دو ساق پا را راست بدارد و دو دست را پشت سر گذارد.</w:t>
      </w:r>
    </w:p>
    <w:p w:rsidR="00E51E5A" w:rsidRPr="00195D7E" w:rsidRDefault="00BA7FD8" w:rsidP="00320EBC">
      <w:pPr>
        <w:autoSpaceDE w:val="0"/>
        <w:autoSpaceDN w:val="0"/>
        <w:adjustRightInd w:val="0"/>
        <w:ind w:firstLine="227"/>
        <w:jc w:val="lowKashida"/>
        <w:rPr>
          <w:rStyle w:val="Char3"/>
          <w:rFonts w:ascii="Calibri" w:hAnsi="Calibri"/>
          <w:rtl/>
          <w:lang w:bidi="fa-IR"/>
        </w:rPr>
      </w:pPr>
      <w:r w:rsidRPr="00BA7FD8">
        <w:rPr>
          <w:rStyle w:val="Char4"/>
          <w:rtl/>
        </w:rPr>
        <w:t>792</w:t>
      </w:r>
      <w:r w:rsidR="00CF164C" w:rsidRPr="00CF164C">
        <w:rPr>
          <w:rStyle w:val="Char3"/>
          <w:rFonts w:cs="IRNazli"/>
          <w:rtl/>
        </w:rPr>
        <w:t xml:space="preserve"> ـ (</w:t>
      </w:r>
      <w:r w:rsidRPr="00BA7FD8">
        <w:rPr>
          <w:rStyle w:val="Char4"/>
          <w:rtl/>
        </w:rPr>
        <w:t>3</w:t>
      </w:r>
      <w:r w:rsidR="00CF164C" w:rsidRPr="00CF164C">
        <w:rPr>
          <w:rStyle w:val="Char3"/>
          <w:rFonts w:cs="IRNazli"/>
          <w:rtl/>
        </w:rPr>
        <w:t>)</w:t>
      </w:r>
      <w:r w:rsidR="00E51E5A" w:rsidRPr="00BD5DC8">
        <w:rPr>
          <w:rStyle w:val="Char3"/>
          <w:rtl/>
        </w:rPr>
        <w:t xml:space="preserve"> وعن أبي حُمَيدٍ الساعِديِّ</w:t>
      </w:r>
      <w:r w:rsidR="003E0CC1">
        <w:rPr>
          <w:rStyle w:val="Char3"/>
          <w:rtl/>
        </w:rPr>
        <w:t>،</w:t>
      </w:r>
      <w:r w:rsidR="00E51E5A" w:rsidRPr="00BD5DC8">
        <w:rPr>
          <w:rStyle w:val="Char3"/>
          <w:rtl/>
        </w:rPr>
        <w:t xml:space="preserve"> قال في ن</w:t>
      </w:r>
      <w:r w:rsidR="00E51E5A" w:rsidRPr="00BD5DC8">
        <w:rPr>
          <w:rStyle w:val="Char3"/>
          <w:rFonts w:hint="cs"/>
          <w:rtl/>
        </w:rPr>
        <w:t>َ</w:t>
      </w:r>
      <w:r w:rsidR="00E51E5A" w:rsidRPr="00BD5DC8">
        <w:rPr>
          <w:rStyle w:val="Char3"/>
          <w:rtl/>
        </w:rPr>
        <w:t>فَرٍ منْ أصحابِ رسولِ اللَّهِ: أنا أحف</w:t>
      </w:r>
      <w:r w:rsidR="00E51E5A" w:rsidRPr="00BD5DC8">
        <w:rPr>
          <w:rStyle w:val="Char3"/>
          <w:rFonts w:hint="cs"/>
          <w:rtl/>
        </w:rPr>
        <w:t>َ</w:t>
      </w:r>
      <w:r w:rsidR="00E51E5A" w:rsidRPr="00BD5DC8">
        <w:rPr>
          <w:rStyle w:val="Char3"/>
          <w:rtl/>
        </w:rPr>
        <w:t>ظُك</w:t>
      </w:r>
      <w:r w:rsidR="00E51E5A" w:rsidRPr="00BD5DC8">
        <w:rPr>
          <w:rStyle w:val="Char3"/>
          <w:rFonts w:hint="cs"/>
          <w:rtl/>
        </w:rPr>
        <w:t>ُ</w:t>
      </w:r>
      <w:r w:rsidR="00E51E5A" w:rsidRPr="00BD5DC8">
        <w:rPr>
          <w:rStyle w:val="Char3"/>
          <w:rtl/>
        </w:rPr>
        <w:t>م ل</w:t>
      </w:r>
      <w:r w:rsidR="00E51E5A" w:rsidRPr="00BD5DC8">
        <w:rPr>
          <w:rStyle w:val="Char3"/>
          <w:rFonts w:hint="cs"/>
          <w:rtl/>
        </w:rPr>
        <w:t>ِ</w:t>
      </w:r>
      <w:r w:rsidR="00E51E5A" w:rsidRPr="00BD5DC8">
        <w:rPr>
          <w:rStyle w:val="Char3"/>
          <w:rtl/>
        </w:rPr>
        <w:t>ص</w:t>
      </w:r>
      <w:r w:rsidR="00E51E5A" w:rsidRPr="00BD5DC8">
        <w:rPr>
          <w:rStyle w:val="Char3"/>
          <w:rFonts w:hint="cs"/>
          <w:rtl/>
        </w:rPr>
        <w:t>َ</w:t>
      </w:r>
      <w:r w:rsidR="00E51E5A" w:rsidRPr="00BD5DC8">
        <w:rPr>
          <w:rStyle w:val="Char3"/>
          <w:rtl/>
        </w:rPr>
        <w:t xml:space="preserve">لاةِ رسولِ الله </w:t>
      </w:r>
      <w:r w:rsidR="00992C10" w:rsidRPr="00992C10">
        <w:rPr>
          <w:rStyle w:val="Char3"/>
          <w:rFonts w:cs="CTraditional Arabic"/>
          <w:szCs w:val="28"/>
          <w:rtl/>
        </w:rPr>
        <w:t>ج</w:t>
      </w:r>
      <w:r w:rsidR="00E51E5A" w:rsidRPr="00BD5DC8">
        <w:rPr>
          <w:rStyle w:val="Char3"/>
          <w:rtl/>
        </w:rPr>
        <w:t>: ر</w:t>
      </w:r>
      <w:r w:rsidR="00E51E5A" w:rsidRPr="00BD5DC8">
        <w:rPr>
          <w:rStyle w:val="Char3"/>
          <w:rFonts w:hint="cs"/>
          <w:rtl/>
        </w:rPr>
        <w:t>َ</w:t>
      </w:r>
      <w:r w:rsidR="00E51E5A" w:rsidRPr="00BD5DC8">
        <w:rPr>
          <w:rStyle w:val="Char3"/>
          <w:rtl/>
        </w:rPr>
        <w:t>أيتُه إذا ك</w:t>
      </w:r>
      <w:r w:rsidR="00E51E5A" w:rsidRPr="00BD5DC8">
        <w:rPr>
          <w:rStyle w:val="Char3"/>
          <w:rFonts w:hint="cs"/>
          <w:rtl/>
        </w:rPr>
        <w:t>َ</w:t>
      </w:r>
      <w:r w:rsidR="00E51E5A" w:rsidRPr="00BD5DC8">
        <w:rPr>
          <w:rStyle w:val="Char3"/>
          <w:rtl/>
        </w:rPr>
        <w:t>بَّرَ ج</w:t>
      </w:r>
      <w:r w:rsidR="00E51E5A" w:rsidRPr="00BD5DC8">
        <w:rPr>
          <w:rStyle w:val="Char3"/>
          <w:rFonts w:hint="cs"/>
          <w:rtl/>
        </w:rPr>
        <w:t>َ</w:t>
      </w:r>
      <w:r w:rsidR="00E51E5A" w:rsidRPr="00BD5DC8">
        <w:rPr>
          <w:rStyle w:val="Char3"/>
          <w:rtl/>
        </w:rPr>
        <w:t>ع</w:t>
      </w:r>
      <w:r w:rsidR="00E51E5A" w:rsidRPr="00BD5DC8">
        <w:rPr>
          <w:rStyle w:val="Char3"/>
          <w:rFonts w:hint="cs"/>
          <w:rtl/>
        </w:rPr>
        <w:t>َ</w:t>
      </w:r>
      <w:r w:rsidR="00E51E5A" w:rsidRPr="00BD5DC8">
        <w:rPr>
          <w:rStyle w:val="Char3"/>
          <w:rtl/>
        </w:rPr>
        <w:t>لَ يديْه حِذاءَ م</w:t>
      </w:r>
      <w:r w:rsidR="00E51E5A" w:rsidRPr="00BD5DC8">
        <w:rPr>
          <w:rStyle w:val="Char3"/>
          <w:rFonts w:hint="cs"/>
          <w:rtl/>
        </w:rPr>
        <w:t>َ</w:t>
      </w:r>
      <w:r w:rsidR="00E51E5A" w:rsidRPr="00BD5DC8">
        <w:rPr>
          <w:rStyle w:val="Char3"/>
          <w:rtl/>
        </w:rPr>
        <w:t>نْكِبَيه، وإذا ركعَ أمْك</w:t>
      </w:r>
      <w:r w:rsidR="00E51E5A" w:rsidRPr="00BD5DC8">
        <w:rPr>
          <w:rStyle w:val="Char3"/>
          <w:rFonts w:hint="cs"/>
          <w:rtl/>
        </w:rPr>
        <w:t>َ</w:t>
      </w:r>
      <w:r w:rsidR="00E51E5A" w:rsidRPr="00BD5DC8">
        <w:rPr>
          <w:rStyle w:val="Char3"/>
          <w:rtl/>
        </w:rPr>
        <w:t>نَ يديه مِن رُكب</w:t>
      </w:r>
      <w:r w:rsidR="00E51E5A" w:rsidRPr="00BD5DC8">
        <w:rPr>
          <w:rStyle w:val="Char3"/>
          <w:rFonts w:hint="cs"/>
          <w:rtl/>
        </w:rPr>
        <w:t>َ</w:t>
      </w:r>
      <w:r w:rsidR="00E51E5A" w:rsidRPr="00BD5DC8">
        <w:rPr>
          <w:rStyle w:val="Char3"/>
          <w:rtl/>
        </w:rPr>
        <w:t>تَيه، ثمَّ هَص</w:t>
      </w:r>
      <w:r w:rsidR="00E51E5A" w:rsidRPr="00BD5DC8">
        <w:rPr>
          <w:rStyle w:val="Char3"/>
          <w:rFonts w:hint="cs"/>
          <w:rtl/>
        </w:rPr>
        <w:t>َ</w:t>
      </w:r>
      <w:r w:rsidR="00E51E5A" w:rsidRPr="00BD5DC8">
        <w:rPr>
          <w:rStyle w:val="Char3"/>
          <w:rtl/>
        </w:rPr>
        <w:t xml:space="preserve">رَ ظهرَه، فإذا رفعَ رأسَه </w:t>
      </w:r>
      <w:r w:rsidR="00E51E5A" w:rsidRPr="00BD5DC8">
        <w:rPr>
          <w:rStyle w:val="Char3"/>
          <w:rFonts w:hint="cs"/>
          <w:rtl/>
        </w:rPr>
        <w:t>إ</w:t>
      </w:r>
      <w:r w:rsidR="00E51E5A" w:rsidRPr="00BD5DC8">
        <w:rPr>
          <w:rStyle w:val="Char3"/>
          <w:rtl/>
        </w:rPr>
        <w:t>ست</w:t>
      </w:r>
      <w:r w:rsidR="00E51E5A" w:rsidRPr="00BD5DC8">
        <w:rPr>
          <w:rStyle w:val="Char3"/>
          <w:rFonts w:hint="cs"/>
          <w:rtl/>
        </w:rPr>
        <w:t>َ</w:t>
      </w:r>
      <w:r w:rsidR="00E51E5A" w:rsidRPr="00BD5DC8">
        <w:rPr>
          <w:rStyle w:val="Char3"/>
          <w:rtl/>
        </w:rPr>
        <w:t>وى حتى ي</w:t>
      </w:r>
      <w:r w:rsidR="00E51E5A" w:rsidRPr="00BD5DC8">
        <w:rPr>
          <w:rStyle w:val="Char3"/>
          <w:rFonts w:hint="cs"/>
          <w:rtl/>
        </w:rPr>
        <w:t>َ</w:t>
      </w:r>
      <w:r w:rsidR="00E51E5A" w:rsidRPr="00BD5DC8">
        <w:rPr>
          <w:rStyle w:val="Char3"/>
          <w:rtl/>
        </w:rPr>
        <w:t>ع</w:t>
      </w:r>
      <w:r w:rsidR="00E51E5A" w:rsidRPr="00BD5DC8">
        <w:rPr>
          <w:rStyle w:val="Char3"/>
          <w:rFonts w:hint="cs"/>
          <w:rtl/>
        </w:rPr>
        <w:t>ُ</w:t>
      </w:r>
      <w:r w:rsidR="00E51E5A" w:rsidRPr="00BD5DC8">
        <w:rPr>
          <w:rStyle w:val="Char3"/>
          <w:rtl/>
        </w:rPr>
        <w:t>ودَ ك</w:t>
      </w:r>
      <w:r w:rsidR="00E51E5A" w:rsidRPr="00BD5DC8">
        <w:rPr>
          <w:rStyle w:val="Char3"/>
          <w:rFonts w:hint="cs"/>
          <w:rtl/>
        </w:rPr>
        <w:t>ُ</w:t>
      </w:r>
      <w:r w:rsidR="00E51E5A" w:rsidRPr="00BD5DC8">
        <w:rPr>
          <w:rStyle w:val="Char3"/>
          <w:rtl/>
        </w:rPr>
        <w:t>لُّ فَقَارٍ مكانه، فإذا سجدَ و</w:t>
      </w:r>
      <w:r w:rsidR="00E51E5A" w:rsidRPr="00BD5DC8">
        <w:rPr>
          <w:rStyle w:val="Char3"/>
          <w:rFonts w:hint="cs"/>
          <w:rtl/>
        </w:rPr>
        <w:t>َ</w:t>
      </w:r>
      <w:r w:rsidR="00E51E5A" w:rsidRPr="00BD5DC8">
        <w:rPr>
          <w:rStyle w:val="Char3"/>
          <w:rtl/>
        </w:rPr>
        <w:t>ض</w:t>
      </w:r>
      <w:r w:rsidR="00E51E5A" w:rsidRPr="00BD5DC8">
        <w:rPr>
          <w:rStyle w:val="Char3"/>
          <w:rFonts w:hint="cs"/>
          <w:rtl/>
        </w:rPr>
        <w:t>َ</w:t>
      </w:r>
      <w:r w:rsidR="00E51E5A" w:rsidRPr="00BD5DC8">
        <w:rPr>
          <w:rStyle w:val="Char3"/>
          <w:rtl/>
        </w:rPr>
        <w:t>عَ ي</w:t>
      </w:r>
      <w:r w:rsidR="00E51E5A" w:rsidRPr="00BD5DC8">
        <w:rPr>
          <w:rStyle w:val="Char3"/>
          <w:rFonts w:hint="cs"/>
          <w:rtl/>
        </w:rPr>
        <w:t>َ</w:t>
      </w:r>
      <w:r w:rsidR="00E51E5A" w:rsidRPr="00BD5DC8">
        <w:rPr>
          <w:rStyle w:val="Char3"/>
          <w:rtl/>
        </w:rPr>
        <w:t>د</w:t>
      </w:r>
      <w:r w:rsidR="00E51E5A" w:rsidRPr="00BD5DC8">
        <w:rPr>
          <w:rStyle w:val="Char3"/>
          <w:rFonts w:hint="cs"/>
          <w:rtl/>
        </w:rPr>
        <w:t>َي</w:t>
      </w:r>
      <w:r w:rsidR="00E51E5A" w:rsidRPr="00BD5DC8">
        <w:rPr>
          <w:rStyle w:val="Char3"/>
          <w:rtl/>
        </w:rPr>
        <w:t>ه غيرَ مُفت</w:t>
      </w:r>
      <w:r w:rsidR="00E51E5A" w:rsidRPr="00BD5DC8">
        <w:rPr>
          <w:rStyle w:val="Char3"/>
          <w:rFonts w:hint="cs"/>
          <w:rtl/>
        </w:rPr>
        <w:t>َ</w:t>
      </w:r>
      <w:r w:rsidR="00E51E5A" w:rsidRPr="00BD5DC8">
        <w:rPr>
          <w:rStyle w:val="Char3"/>
          <w:rtl/>
        </w:rPr>
        <w:t>رِشٍ ولا قاب</w:t>
      </w:r>
      <w:r w:rsidR="00E51E5A" w:rsidRPr="00BD5DC8">
        <w:rPr>
          <w:rStyle w:val="Char3"/>
          <w:rFonts w:hint="cs"/>
          <w:rtl/>
        </w:rPr>
        <w:t>ِ</w:t>
      </w:r>
      <w:r w:rsidR="00E51E5A" w:rsidRPr="00BD5DC8">
        <w:rPr>
          <w:rStyle w:val="Char3"/>
          <w:rtl/>
        </w:rPr>
        <w:t>ضهُما، واست</w:t>
      </w:r>
      <w:r w:rsidR="00E51E5A" w:rsidRPr="00BD5DC8">
        <w:rPr>
          <w:rStyle w:val="Char3"/>
          <w:rFonts w:hint="cs"/>
          <w:rtl/>
        </w:rPr>
        <w:t>َ</w:t>
      </w:r>
      <w:r w:rsidR="00E51E5A" w:rsidRPr="00BD5DC8">
        <w:rPr>
          <w:rStyle w:val="Char3"/>
          <w:rtl/>
        </w:rPr>
        <w:t>قب</w:t>
      </w:r>
      <w:r w:rsidR="00E51E5A" w:rsidRPr="00BD5DC8">
        <w:rPr>
          <w:rStyle w:val="Char3"/>
          <w:rFonts w:hint="cs"/>
          <w:rtl/>
        </w:rPr>
        <w:t>َ</w:t>
      </w:r>
      <w:r w:rsidR="00E51E5A" w:rsidRPr="00BD5DC8">
        <w:rPr>
          <w:rStyle w:val="Char3"/>
          <w:rtl/>
        </w:rPr>
        <w:t>لَ بأطرافِ أصابعِ رجلَيه القِبْلةَ، فإذا جلسَ في الر</w:t>
      </w:r>
      <w:r w:rsidR="00E51E5A" w:rsidRPr="00BD5DC8">
        <w:rPr>
          <w:rStyle w:val="Char3"/>
          <w:rFonts w:hint="cs"/>
          <w:rtl/>
        </w:rPr>
        <w:t>َّ</w:t>
      </w:r>
      <w:r w:rsidR="00E51E5A" w:rsidRPr="00BD5DC8">
        <w:rPr>
          <w:rStyle w:val="Char3"/>
          <w:rtl/>
        </w:rPr>
        <w:t>كع</w:t>
      </w:r>
      <w:r w:rsidR="00E51E5A" w:rsidRPr="00BD5DC8">
        <w:rPr>
          <w:rStyle w:val="Char3"/>
          <w:rFonts w:hint="cs"/>
          <w:rtl/>
        </w:rPr>
        <w:t>َ</w:t>
      </w:r>
      <w:r w:rsidR="00E51E5A" w:rsidRPr="00BD5DC8">
        <w:rPr>
          <w:rStyle w:val="Char3"/>
          <w:rtl/>
        </w:rPr>
        <w:t>تَينِ جلسَ على ر</w:t>
      </w:r>
      <w:r w:rsidR="00E51E5A" w:rsidRPr="00BD5DC8">
        <w:rPr>
          <w:rStyle w:val="Char3"/>
          <w:rFonts w:hint="cs"/>
          <w:rtl/>
        </w:rPr>
        <w:t>ِ</w:t>
      </w:r>
      <w:r w:rsidR="00E51E5A" w:rsidRPr="00BD5DC8">
        <w:rPr>
          <w:rStyle w:val="Char3"/>
          <w:rtl/>
        </w:rPr>
        <w:t>جلِه اليُسرى ون</w:t>
      </w:r>
      <w:r w:rsidR="00E51E5A" w:rsidRPr="00BD5DC8">
        <w:rPr>
          <w:rStyle w:val="Char3"/>
          <w:rFonts w:hint="cs"/>
          <w:rtl/>
        </w:rPr>
        <w:t>َ</w:t>
      </w:r>
      <w:r w:rsidR="00E51E5A" w:rsidRPr="00BD5DC8">
        <w:rPr>
          <w:rStyle w:val="Char3"/>
          <w:rtl/>
        </w:rPr>
        <w:t>صَبَ اليُمنى، فإذا ج</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سَ في الركعةِ الآخِرَةِ قدَّمَ رجلَه اليُسرى ونصبَ الأخرى،</w:t>
      </w:r>
      <w:r w:rsidR="001C559E">
        <w:rPr>
          <w:rStyle w:val="Char3"/>
          <w:rtl/>
        </w:rPr>
        <w:t xml:space="preserve"> و</w:t>
      </w:r>
      <w:r w:rsidR="00E51E5A" w:rsidRPr="00BD5DC8">
        <w:rPr>
          <w:rStyle w:val="Char3"/>
          <w:rtl/>
        </w:rPr>
        <w:t>قعَدَ على مَقْعَدَتِه</w:t>
      </w:r>
      <w:r w:rsidR="003E0CC1">
        <w:rPr>
          <w:rStyle w:val="Char3"/>
          <w:rtl/>
        </w:rPr>
        <w:t>.</w:t>
      </w:r>
      <w:r w:rsidR="00E51E5A" w:rsidRPr="00BD5DC8">
        <w:rPr>
          <w:rStyle w:val="Char3"/>
          <w:rtl/>
        </w:rPr>
        <w:t xml:space="preserve"> </w:t>
      </w:r>
      <w:r w:rsidR="00E51E5A" w:rsidRPr="00314CA0">
        <w:rPr>
          <w:rStyle w:val="Char1"/>
          <w:rtl/>
        </w:rPr>
        <w:t>رواه البخاريّ</w:t>
      </w:r>
      <w:r w:rsidR="00320EBC" w:rsidRPr="00320EBC">
        <w:rPr>
          <w:rStyle w:val="Char4"/>
          <w:rFonts w:hint="cs"/>
          <w:vertAlign w:val="superscript"/>
          <w:rtl/>
          <w:lang w:bidi="ar-SA"/>
        </w:rPr>
        <w:t>(</w:t>
      </w:r>
      <w:r w:rsidR="00320EBC" w:rsidRPr="00320EBC">
        <w:rPr>
          <w:rStyle w:val="Char4"/>
          <w:vertAlign w:val="superscript"/>
          <w:rtl/>
          <w:lang w:bidi="ar-SA"/>
        </w:rPr>
        <w:footnoteReference w:id="532"/>
      </w:r>
      <w:r w:rsidR="00320EBC" w:rsidRPr="00320EBC">
        <w:rPr>
          <w:rStyle w:val="Char4"/>
          <w:rFonts w:hint="cs"/>
          <w:vertAlign w:val="superscript"/>
          <w:rtl/>
          <w:lang w:bidi="ar-SA"/>
        </w:rPr>
        <w:t>)</w:t>
      </w:r>
      <w:r w:rsidR="00320EBC" w:rsidRPr="00195D7E">
        <w:rPr>
          <w:rStyle w:val="Char3"/>
          <w:rFonts w:ascii="Calibri" w:hAnsi="Calibri" w:hint="cs"/>
          <w:rtl/>
          <w:lang w:bidi="fa-IR"/>
        </w:rPr>
        <w:t>.</w:t>
      </w:r>
    </w:p>
    <w:p w:rsidR="00E51E5A" w:rsidRPr="00BD5DC8" w:rsidRDefault="00E51E5A" w:rsidP="004709A5">
      <w:pPr>
        <w:ind w:firstLine="284"/>
        <w:jc w:val="both"/>
        <w:rPr>
          <w:rStyle w:val="Char4"/>
          <w:rtl/>
        </w:rPr>
      </w:pPr>
      <w:r w:rsidRPr="00BD5DC8">
        <w:rPr>
          <w:rStyle w:val="Char4"/>
          <w:rFonts w:hint="cs"/>
          <w:rtl/>
        </w:rPr>
        <w:t>792- (3) ابوحم</w:t>
      </w:r>
      <w:r w:rsidR="001C559E">
        <w:rPr>
          <w:rStyle w:val="Char4"/>
          <w:rFonts w:hint="cs"/>
          <w:rtl/>
        </w:rPr>
        <w:t>ی</w:t>
      </w:r>
      <w:r w:rsidRPr="00BD5DC8">
        <w:rPr>
          <w:rStyle w:val="Char4"/>
          <w:rFonts w:hint="cs"/>
          <w:rtl/>
        </w:rPr>
        <w:t>د ساعد</w:t>
      </w:r>
      <w:r w:rsidR="001C559E">
        <w:rPr>
          <w:rStyle w:val="Char4"/>
          <w:rFonts w:hint="cs"/>
          <w:rtl/>
        </w:rPr>
        <w:t>ی</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در حضور جمع</w:t>
      </w:r>
      <w:r w:rsidR="001C559E">
        <w:rPr>
          <w:rStyle w:val="Char4"/>
          <w:rFonts w:hint="cs"/>
          <w:rtl/>
        </w:rPr>
        <w:t>ی</w:t>
      </w:r>
      <w:r w:rsidRPr="00BD5DC8">
        <w:rPr>
          <w:rStyle w:val="Char4"/>
          <w:rFonts w:hint="cs"/>
          <w:rtl/>
        </w:rPr>
        <w:t xml:space="preserve"> از </w:t>
      </w:r>
      <w:r w:rsidR="001C559E">
        <w:rPr>
          <w:rStyle w:val="Char4"/>
          <w:rFonts w:hint="cs"/>
          <w:rtl/>
        </w:rPr>
        <w:t>ی</w:t>
      </w:r>
      <w:r w:rsidRPr="00BD5DC8">
        <w:rPr>
          <w:rStyle w:val="Char4"/>
          <w:rFonts w:hint="cs"/>
          <w:rtl/>
        </w:rPr>
        <w:t>اران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گفت: من </w:t>
      </w:r>
      <w:r w:rsidR="001C559E">
        <w:rPr>
          <w:rStyle w:val="Char4"/>
          <w:rFonts w:hint="cs"/>
          <w:rtl/>
        </w:rPr>
        <w:t>کی</w:t>
      </w:r>
      <w:r w:rsidRPr="00BD5DC8">
        <w:rPr>
          <w:rStyle w:val="Char4"/>
          <w:rFonts w:hint="cs"/>
          <w:rtl/>
        </w:rPr>
        <w:t>ف</w:t>
      </w:r>
      <w:r w:rsidR="001C559E">
        <w:rPr>
          <w:rStyle w:val="Char4"/>
          <w:rFonts w:hint="cs"/>
          <w:rtl/>
        </w:rPr>
        <w:t>ی</w:t>
      </w:r>
      <w:r w:rsidRPr="00BD5DC8">
        <w:rPr>
          <w:rStyle w:val="Char4"/>
          <w:rFonts w:hint="cs"/>
          <w:rtl/>
        </w:rPr>
        <w:t>ت و چگونگ</w:t>
      </w:r>
      <w:r w:rsidR="001C559E">
        <w:rPr>
          <w:rStyle w:val="Char4"/>
          <w:rFonts w:hint="cs"/>
          <w:rtl/>
        </w:rPr>
        <w:t>ی</w:t>
      </w:r>
      <w:r w:rsidRPr="00BD5DC8">
        <w:rPr>
          <w:rStyle w:val="Char4"/>
          <w:rFonts w:hint="cs"/>
          <w:rtl/>
        </w:rPr>
        <w:t xml:space="preserve"> نماز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را از همه‌</w:t>
      </w:r>
      <w:r w:rsidR="001C559E">
        <w:rPr>
          <w:rStyle w:val="Char4"/>
          <w:rFonts w:hint="cs"/>
          <w:rtl/>
        </w:rPr>
        <w:t>ی</w:t>
      </w:r>
      <w:r w:rsidRPr="00BD5DC8">
        <w:rPr>
          <w:rStyle w:val="Char4"/>
          <w:rFonts w:hint="cs"/>
          <w:rtl/>
        </w:rPr>
        <w:t xml:space="preserve"> شما ب</w:t>
      </w:r>
      <w:r w:rsidR="001C559E">
        <w:rPr>
          <w:rStyle w:val="Char4"/>
          <w:rFonts w:hint="cs"/>
          <w:rtl/>
        </w:rPr>
        <w:t>ی</w:t>
      </w:r>
      <w:r w:rsidRPr="00BD5DC8">
        <w:rPr>
          <w:rStyle w:val="Char4"/>
          <w:rFonts w:hint="cs"/>
          <w:rtl/>
        </w:rPr>
        <w:t>شتر به خاطر دارم.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را د</w:t>
      </w:r>
      <w:r w:rsidR="001C559E">
        <w:rPr>
          <w:rStyle w:val="Char4"/>
          <w:rFonts w:hint="cs"/>
          <w:rtl/>
        </w:rPr>
        <w:t>ی</w:t>
      </w:r>
      <w:r w:rsidRPr="00BD5DC8">
        <w:rPr>
          <w:rStyle w:val="Char4"/>
          <w:rFonts w:hint="cs"/>
          <w:rtl/>
        </w:rPr>
        <w:t xml:space="preserve">دم </w:t>
      </w:r>
      <w:r w:rsidR="001C559E">
        <w:rPr>
          <w:rStyle w:val="Char4"/>
          <w:rFonts w:hint="cs"/>
          <w:rtl/>
        </w:rPr>
        <w:t>ک</w:t>
      </w:r>
      <w:r w:rsidRPr="00BD5DC8">
        <w:rPr>
          <w:rStyle w:val="Char4"/>
          <w:rFonts w:hint="cs"/>
          <w:rtl/>
        </w:rPr>
        <w:t>ه چون ت</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ر (الله ا</w:t>
      </w:r>
      <w:r w:rsidR="001C559E">
        <w:rPr>
          <w:rStyle w:val="Char4"/>
          <w:rFonts w:hint="cs"/>
          <w:rtl/>
        </w:rPr>
        <w:t>ک</w:t>
      </w:r>
      <w:r w:rsidRPr="00BD5DC8">
        <w:rPr>
          <w:rStyle w:val="Char4"/>
          <w:rFonts w:hint="cs"/>
          <w:rtl/>
        </w:rPr>
        <w:t>بر برا</w:t>
      </w:r>
      <w:r w:rsidR="001C559E">
        <w:rPr>
          <w:rStyle w:val="Char4"/>
          <w:rFonts w:hint="cs"/>
          <w:rtl/>
        </w:rPr>
        <w:t>ی</w:t>
      </w:r>
      <w:r w:rsidRPr="00BD5DC8">
        <w:rPr>
          <w:rStyle w:val="Char4"/>
          <w:rFonts w:hint="cs"/>
          <w:rtl/>
        </w:rPr>
        <w:t xml:space="preserve"> شروع نماز) گفت، دست‌ها</w:t>
      </w:r>
      <w:r w:rsidR="001C559E">
        <w:rPr>
          <w:rStyle w:val="Char4"/>
          <w:rFonts w:hint="cs"/>
          <w:rtl/>
        </w:rPr>
        <w:t>ی</w:t>
      </w:r>
      <w:r w:rsidRPr="00BD5DC8">
        <w:rPr>
          <w:rStyle w:val="Char4"/>
          <w:rFonts w:hint="cs"/>
          <w:rtl/>
        </w:rPr>
        <w:t xml:space="preserve"> خود را برابر شانه‌ها رسان</w:t>
      </w:r>
      <w:r w:rsidR="001C559E">
        <w:rPr>
          <w:rStyle w:val="Char4"/>
          <w:rFonts w:hint="cs"/>
          <w:rtl/>
        </w:rPr>
        <w:t>ی</w:t>
      </w:r>
      <w:r w:rsidRPr="00BD5DC8">
        <w:rPr>
          <w:rStyle w:val="Char4"/>
          <w:rFonts w:hint="cs"/>
          <w:rtl/>
        </w:rPr>
        <w:t>د و وقت</w:t>
      </w:r>
      <w:r w:rsidR="001C559E">
        <w:rPr>
          <w:rStyle w:val="Char4"/>
          <w:rFonts w:hint="cs"/>
          <w:rtl/>
        </w:rPr>
        <w:t>ی</w:t>
      </w:r>
      <w:r w:rsidRPr="00BD5DC8">
        <w:rPr>
          <w:rStyle w:val="Char4"/>
          <w:rFonts w:hint="cs"/>
          <w:rtl/>
        </w:rPr>
        <w:t xml:space="preserve"> به ر</w:t>
      </w:r>
      <w:r w:rsidR="001C559E">
        <w:rPr>
          <w:rStyle w:val="Char4"/>
          <w:rFonts w:hint="cs"/>
          <w:rtl/>
        </w:rPr>
        <w:t>ک</w:t>
      </w:r>
      <w:r w:rsidRPr="00BD5DC8">
        <w:rPr>
          <w:rStyle w:val="Char4"/>
          <w:rFonts w:hint="cs"/>
          <w:rtl/>
        </w:rPr>
        <w:t>وع رفت، دو زانو</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را با دو دستش مح</w:t>
      </w:r>
      <w:r w:rsidR="001C559E">
        <w:rPr>
          <w:rStyle w:val="Char4"/>
          <w:rFonts w:hint="cs"/>
          <w:rtl/>
        </w:rPr>
        <w:t>ک</w:t>
      </w:r>
      <w:r w:rsidRPr="00BD5DC8">
        <w:rPr>
          <w:rStyle w:val="Char4"/>
          <w:rFonts w:hint="cs"/>
          <w:rtl/>
        </w:rPr>
        <w:t>م گرفت، سپس پشت خو</w:t>
      </w:r>
      <w:r w:rsidR="001C559E">
        <w:rPr>
          <w:rStyle w:val="Char4"/>
          <w:rFonts w:hint="cs"/>
          <w:rtl/>
        </w:rPr>
        <w:t>ی</w:t>
      </w:r>
      <w:r w:rsidRPr="00BD5DC8">
        <w:rPr>
          <w:rStyle w:val="Char4"/>
          <w:rFonts w:hint="cs"/>
          <w:rtl/>
        </w:rPr>
        <w:t xml:space="preserve">ش را خوب خم </w:t>
      </w:r>
      <w:r w:rsidR="001C559E">
        <w:rPr>
          <w:rStyle w:val="Char4"/>
          <w:rFonts w:hint="cs"/>
          <w:rtl/>
        </w:rPr>
        <w:t>ک</w:t>
      </w:r>
      <w:r w:rsidRPr="00BD5DC8">
        <w:rPr>
          <w:rStyle w:val="Char4"/>
          <w:rFonts w:hint="cs"/>
          <w:rtl/>
        </w:rPr>
        <w:t>رد و هموار ساخت، و چون سرش را از ر</w:t>
      </w:r>
      <w:r w:rsidR="001C559E">
        <w:rPr>
          <w:rStyle w:val="Char4"/>
          <w:rFonts w:hint="cs"/>
          <w:rtl/>
        </w:rPr>
        <w:t>ک</w:t>
      </w:r>
      <w:r w:rsidRPr="00BD5DC8">
        <w:rPr>
          <w:rStyle w:val="Char4"/>
          <w:rFonts w:hint="cs"/>
          <w:rtl/>
        </w:rPr>
        <w:t>وع بالا آورد، چنان راست ا</w:t>
      </w:r>
      <w:r w:rsidR="001C559E">
        <w:rPr>
          <w:rStyle w:val="Char4"/>
          <w:rFonts w:hint="cs"/>
          <w:rtl/>
        </w:rPr>
        <w:t>ی</w:t>
      </w:r>
      <w:r w:rsidRPr="00BD5DC8">
        <w:rPr>
          <w:rStyle w:val="Char4"/>
          <w:rFonts w:hint="cs"/>
          <w:rtl/>
        </w:rPr>
        <w:t xml:space="preserve">ستاد </w:t>
      </w:r>
      <w:r w:rsidR="001C559E">
        <w:rPr>
          <w:rStyle w:val="Char4"/>
          <w:rFonts w:hint="cs"/>
          <w:rtl/>
        </w:rPr>
        <w:t>ک</w:t>
      </w:r>
      <w:r w:rsidRPr="00BD5DC8">
        <w:rPr>
          <w:rStyle w:val="Char4"/>
          <w:rFonts w:hint="cs"/>
          <w:rtl/>
        </w:rPr>
        <w:t>ه</w:t>
      </w:r>
      <w:r w:rsidR="00AA4D64">
        <w:rPr>
          <w:rStyle w:val="Char4"/>
          <w:rFonts w:hint="cs"/>
          <w:rtl/>
        </w:rPr>
        <w:t xml:space="preserve"> هریک </w:t>
      </w:r>
      <w:r w:rsidRPr="00BD5DC8">
        <w:rPr>
          <w:rStyle w:val="Char4"/>
          <w:rFonts w:hint="cs"/>
          <w:rtl/>
        </w:rPr>
        <w:t>از مهره‌ها</w:t>
      </w:r>
      <w:r w:rsidR="001C559E">
        <w:rPr>
          <w:rStyle w:val="Char4"/>
          <w:rFonts w:hint="cs"/>
          <w:rtl/>
        </w:rPr>
        <w:t>ی</w:t>
      </w:r>
      <w:r w:rsidRPr="00BD5DC8">
        <w:rPr>
          <w:rStyle w:val="Char4"/>
          <w:rFonts w:hint="cs"/>
          <w:rtl/>
        </w:rPr>
        <w:t xml:space="preserve"> پشت در جا</w:t>
      </w:r>
      <w:r w:rsidR="001C559E">
        <w:rPr>
          <w:rStyle w:val="Char4"/>
          <w:rFonts w:hint="cs"/>
          <w:rtl/>
        </w:rPr>
        <w:t>ی</w:t>
      </w:r>
      <w:r w:rsidRPr="00BD5DC8">
        <w:rPr>
          <w:rStyle w:val="Char4"/>
          <w:rFonts w:hint="cs"/>
          <w:rtl/>
        </w:rPr>
        <w:t xml:space="preserve"> خود قرار گرفت.</w:t>
      </w:r>
    </w:p>
    <w:p w:rsidR="00E51E5A" w:rsidRPr="00BD5DC8" w:rsidRDefault="00E51E5A" w:rsidP="004709A5">
      <w:pPr>
        <w:ind w:firstLine="284"/>
        <w:jc w:val="both"/>
        <w:rPr>
          <w:rStyle w:val="Char4"/>
          <w:rtl/>
        </w:rPr>
      </w:pPr>
      <w:r w:rsidRPr="00BD5DC8">
        <w:rPr>
          <w:rStyle w:val="Char4"/>
          <w:rFonts w:hint="cs"/>
          <w:rtl/>
        </w:rPr>
        <w:t xml:space="preserve"> و 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به سجده م</w:t>
      </w:r>
      <w:r w:rsidR="001C559E">
        <w:rPr>
          <w:rStyle w:val="Char4"/>
          <w:rFonts w:hint="cs"/>
          <w:rtl/>
        </w:rPr>
        <w:t>ی</w:t>
      </w:r>
      <w:r w:rsidRPr="00BD5DC8">
        <w:rPr>
          <w:rStyle w:val="Char4"/>
          <w:rFonts w:hint="cs"/>
          <w:rtl/>
        </w:rPr>
        <w:t>‌رفت، دست‌ها</w:t>
      </w:r>
      <w:r w:rsidR="001C559E">
        <w:rPr>
          <w:rStyle w:val="Char4"/>
          <w:rFonts w:hint="cs"/>
          <w:rtl/>
        </w:rPr>
        <w:t>ی</w:t>
      </w:r>
      <w:r w:rsidRPr="00BD5DC8">
        <w:rPr>
          <w:rStyle w:val="Char4"/>
          <w:rFonts w:hint="cs"/>
          <w:rtl/>
        </w:rPr>
        <w:t>ش را رو</w:t>
      </w:r>
      <w:r w:rsidR="001C559E">
        <w:rPr>
          <w:rStyle w:val="Char4"/>
          <w:rFonts w:hint="cs"/>
          <w:rtl/>
        </w:rPr>
        <w:t>ی</w:t>
      </w:r>
      <w:r w:rsidRPr="00BD5DC8">
        <w:rPr>
          <w:rStyle w:val="Char4"/>
          <w:rFonts w:hint="cs"/>
          <w:rtl/>
        </w:rPr>
        <w:t xml:space="preserve"> زم</w:t>
      </w:r>
      <w:r w:rsidR="001C559E">
        <w:rPr>
          <w:rStyle w:val="Char4"/>
          <w:rFonts w:hint="cs"/>
          <w:rtl/>
        </w:rPr>
        <w:t>ی</w:t>
      </w:r>
      <w:r w:rsidRPr="00BD5DC8">
        <w:rPr>
          <w:rStyle w:val="Char4"/>
          <w:rFonts w:hint="cs"/>
          <w:rtl/>
        </w:rPr>
        <w:t>ن م</w:t>
      </w:r>
      <w:r w:rsidR="001C559E">
        <w:rPr>
          <w:rStyle w:val="Char4"/>
          <w:rFonts w:hint="cs"/>
          <w:rtl/>
        </w:rPr>
        <w:t>ی</w:t>
      </w:r>
      <w:r w:rsidRPr="00BD5DC8">
        <w:rPr>
          <w:rStyle w:val="Char4"/>
          <w:rFonts w:hint="cs"/>
          <w:rtl/>
        </w:rPr>
        <w:t>‌گذاشت بدون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آنها را بر زم</w:t>
      </w:r>
      <w:r w:rsidR="001C559E">
        <w:rPr>
          <w:rStyle w:val="Char4"/>
          <w:rFonts w:hint="cs"/>
          <w:rtl/>
        </w:rPr>
        <w:t>ی</w:t>
      </w:r>
      <w:r w:rsidRPr="00BD5DC8">
        <w:rPr>
          <w:rStyle w:val="Char4"/>
          <w:rFonts w:hint="cs"/>
          <w:rtl/>
        </w:rPr>
        <w:t xml:space="preserve">ن پهن </w:t>
      </w:r>
      <w:r w:rsidR="001C559E">
        <w:rPr>
          <w:rStyle w:val="Char4"/>
          <w:rFonts w:hint="cs"/>
          <w:rtl/>
        </w:rPr>
        <w:t>ی</w:t>
      </w:r>
      <w:r w:rsidRPr="00BD5DC8">
        <w:rPr>
          <w:rStyle w:val="Char4"/>
          <w:rFonts w:hint="cs"/>
          <w:rtl/>
        </w:rPr>
        <w:t xml:space="preserve">ا به پهلوها جمع </w:t>
      </w:r>
      <w:r w:rsidR="001C559E">
        <w:rPr>
          <w:rStyle w:val="Char4"/>
          <w:rFonts w:hint="cs"/>
          <w:rtl/>
        </w:rPr>
        <w:t>ک</w:t>
      </w:r>
      <w:r w:rsidRPr="00BD5DC8">
        <w:rPr>
          <w:rStyle w:val="Char4"/>
          <w:rFonts w:hint="cs"/>
          <w:rtl/>
        </w:rPr>
        <w:t>ند (بل</w:t>
      </w:r>
      <w:r w:rsidR="001C559E">
        <w:rPr>
          <w:rStyle w:val="Char4"/>
          <w:rFonts w:hint="cs"/>
          <w:rtl/>
        </w:rPr>
        <w:t>ک</w:t>
      </w:r>
      <w:r w:rsidRPr="00BD5DC8">
        <w:rPr>
          <w:rStyle w:val="Char4"/>
          <w:rFonts w:hint="cs"/>
          <w:rtl/>
        </w:rPr>
        <w:t>ه</w:t>
      </w:r>
      <w:r w:rsidR="00AA4D64">
        <w:rPr>
          <w:rStyle w:val="Char4"/>
          <w:rFonts w:hint="cs"/>
          <w:rtl/>
        </w:rPr>
        <w:t xml:space="preserve"> هردو </w:t>
      </w:r>
      <w:r w:rsidRPr="00BD5DC8">
        <w:rPr>
          <w:rStyle w:val="Char4"/>
          <w:rFonts w:hint="cs"/>
          <w:rtl/>
        </w:rPr>
        <w:t>دست خو</w:t>
      </w:r>
      <w:r w:rsidR="001C559E">
        <w:rPr>
          <w:rStyle w:val="Char4"/>
          <w:rFonts w:hint="cs"/>
          <w:rtl/>
        </w:rPr>
        <w:t>ی</w:t>
      </w:r>
      <w:r w:rsidRPr="00BD5DC8">
        <w:rPr>
          <w:rStyle w:val="Char4"/>
          <w:rFonts w:hint="cs"/>
          <w:rtl/>
        </w:rPr>
        <w:t>ش را به جلو برده و برابر با صورت خود، در سمت راست و چپ قرار م</w:t>
      </w:r>
      <w:r w:rsidR="001C559E">
        <w:rPr>
          <w:rStyle w:val="Char4"/>
          <w:rFonts w:hint="cs"/>
          <w:rtl/>
        </w:rPr>
        <w:t>ی</w:t>
      </w:r>
      <w:r w:rsidRPr="00BD5DC8">
        <w:rPr>
          <w:rStyle w:val="Char4"/>
          <w:rFonts w:hint="cs"/>
          <w:rtl/>
        </w:rPr>
        <w:t>‌داد و</w:t>
      </w:r>
      <w:r w:rsidR="00AA4D64">
        <w:rPr>
          <w:rStyle w:val="Char4"/>
          <w:rFonts w:hint="cs"/>
          <w:rtl/>
        </w:rPr>
        <w:t xml:space="preserve"> هردو </w:t>
      </w:r>
      <w:r w:rsidRPr="00BD5DC8">
        <w:rPr>
          <w:rStyle w:val="Char4"/>
          <w:rFonts w:hint="cs"/>
          <w:rtl/>
        </w:rPr>
        <w:t>بازو</w:t>
      </w:r>
      <w:r w:rsidR="001C559E">
        <w:rPr>
          <w:rStyle w:val="Char4"/>
          <w:rFonts w:hint="cs"/>
          <w:rtl/>
        </w:rPr>
        <w:t>ی</w:t>
      </w:r>
      <w:r w:rsidRPr="00BD5DC8">
        <w:rPr>
          <w:rStyle w:val="Char4"/>
          <w:rFonts w:hint="cs"/>
          <w:rtl/>
        </w:rPr>
        <w:t xml:space="preserve"> خود را از زم</w:t>
      </w:r>
      <w:r w:rsidR="001C559E">
        <w:rPr>
          <w:rStyle w:val="Char4"/>
          <w:rFonts w:hint="cs"/>
          <w:rtl/>
        </w:rPr>
        <w:t>ی</w:t>
      </w:r>
      <w:r w:rsidRPr="00BD5DC8">
        <w:rPr>
          <w:rStyle w:val="Char4"/>
          <w:rFonts w:hint="cs"/>
          <w:rtl/>
        </w:rPr>
        <w:t>ن و از پهلوها دور م</w:t>
      </w:r>
      <w:r w:rsidR="001C559E">
        <w:rPr>
          <w:rStyle w:val="Char4"/>
          <w:rFonts w:hint="cs"/>
          <w:rtl/>
        </w:rPr>
        <w:t>ی</w:t>
      </w:r>
      <w:r w:rsidRPr="00BD5DC8">
        <w:rPr>
          <w:rStyle w:val="Char4"/>
          <w:rFonts w:hint="cs"/>
          <w:rtl/>
        </w:rPr>
        <w:t>‌داشت) و نو</w:t>
      </w:r>
      <w:r w:rsidR="001C559E">
        <w:rPr>
          <w:rStyle w:val="Char4"/>
          <w:rFonts w:hint="cs"/>
          <w:rtl/>
        </w:rPr>
        <w:t>ک</w:t>
      </w:r>
      <w:r w:rsidRPr="00BD5DC8">
        <w:rPr>
          <w:rStyle w:val="Char4"/>
          <w:rFonts w:hint="cs"/>
          <w:rtl/>
        </w:rPr>
        <w:t xml:space="preserve"> انگشتان پا</w:t>
      </w:r>
      <w:r w:rsidR="001C559E">
        <w:rPr>
          <w:rStyle w:val="Char4"/>
          <w:rFonts w:hint="cs"/>
          <w:rtl/>
        </w:rPr>
        <w:t>ی</w:t>
      </w:r>
      <w:r w:rsidRPr="00BD5DC8">
        <w:rPr>
          <w:rStyle w:val="Char4"/>
          <w:rFonts w:hint="cs"/>
          <w:rtl/>
        </w:rPr>
        <w:t>ش را رو به قبله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w:t>
      </w:r>
    </w:p>
    <w:p w:rsidR="00E51E5A" w:rsidRPr="00BD5DC8" w:rsidRDefault="00E51E5A" w:rsidP="004709A5">
      <w:pPr>
        <w:ind w:firstLine="284"/>
        <w:jc w:val="both"/>
        <w:rPr>
          <w:rStyle w:val="Char4"/>
          <w:rtl/>
        </w:rPr>
      </w:pPr>
      <w:r w:rsidRPr="00BD5DC8">
        <w:rPr>
          <w:rStyle w:val="Char4"/>
          <w:rFonts w:hint="cs"/>
          <w:rtl/>
        </w:rPr>
        <w:t xml:space="preserve"> و وقت</w:t>
      </w:r>
      <w:r w:rsidR="001C559E">
        <w:rPr>
          <w:rStyle w:val="Char4"/>
          <w:rFonts w:hint="cs"/>
          <w:rtl/>
        </w:rPr>
        <w:t>ی</w:t>
      </w:r>
      <w:r w:rsidRPr="00BD5DC8">
        <w:rPr>
          <w:rStyle w:val="Char4"/>
          <w:rFonts w:hint="cs"/>
          <w:rtl/>
        </w:rPr>
        <w:t xml:space="preserve"> بعد از ر</w:t>
      </w:r>
      <w:r w:rsidR="001C559E">
        <w:rPr>
          <w:rStyle w:val="Char4"/>
          <w:rFonts w:hint="cs"/>
          <w:rtl/>
        </w:rPr>
        <w:t>ک</w:t>
      </w:r>
      <w:r w:rsidRPr="00BD5DC8">
        <w:rPr>
          <w:rStyle w:val="Char4"/>
          <w:rFonts w:hint="cs"/>
          <w:rtl/>
        </w:rPr>
        <w:t>عت دوم م</w:t>
      </w:r>
      <w:r w:rsidR="001C559E">
        <w:rPr>
          <w:rStyle w:val="Char4"/>
          <w:rFonts w:hint="cs"/>
          <w:rtl/>
        </w:rPr>
        <w:t>ی</w:t>
      </w:r>
      <w:r w:rsidRPr="00BD5DC8">
        <w:rPr>
          <w:rStyle w:val="Char4"/>
          <w:rFonts w:hint="cs"/>
          <w:rtl/>
        </w:rPr>
        <w:t>‌نشست، رو</w:t>
      </w:r>
      <w:r w:rsidR="001C559E">
        <w:rPr>
          <w:rStyle w:val="Char4"/>
          <w:rFonts w:hint="cs"/>
          <w:rtl/>
        </w:rPr>
        <w:t>ی</w:t>
      </w:r>
      <w:r w:rsidRPr="00BD5DC8">
        <w:rPr>
          <w:rStyle w:val="Char4"/>
          <w:rFonts w:hint="cs"/>
          <w:rtl/>
        </w:rPr>
        <w:t xml:space="preserve"> پا</w:t>
      </w:r>
      <w:r w:rsidR="001C559E">
        <w:rPr>
          <w:rStyle w:val="Char4"/>
          <w:rFonts w:hint="cs"/>
          <w:rtl/>
        </w:rPr>
        <w:t>ی</w:t>
      </w:r>
      <w:r w:rsidRPr="00BD5DC8">
        <w:rPr>
          <w:rStyle w:val="Char4"/>
          <w:rFonts w:hint="cs"/>
          <w:rtl/>
        </w:rPr>
        <w:t xml:space="preserve"> چپش م</w:t>
      </w:r>
      <w:r w:rsidR="001C559E">
        <w:rPr>
          <w:rStyle w:val="Char4"/>
          <w:rFonts w:hint="cs"/>
          <w:rtl/>
        </w:rPr>
        <w:t>ی</w:t>
      </w:r>
      <w:r w:rsidRPr="00BD5DC8">
        <w:rPr>
          <w:rStyle w:val="Char4"/>
          <w:rFonts w:hint="cs"/>
          <w:rtl/>
        </w:rPr>
        <w:t>‌نشست و پا</w:t>
      </w:r>
      <w:r w:rsidR="001C559E">
        <w:rPr>
          <w:rStyle w:val="Char4"/>
          <w:rFonts w:hint="cs"/>
          <w:rtl/>
        </w:rPr>
        <w:t>ی</w:t>
      </w:r>
      <w:r w:rsidRPr="00BD5DC8">
        <w:rPr>
          <w:rStyle w:val="Char4"/>
          <w:rFonts w:hint="cs"/>
          <w:rtl/>
        </w:rPr>
        <w:t xml:space="preserve"> راستش را نصب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w:t>
      </w:r>
      <w:r w:rsidR="001C559E">
        <w:rPr>
          <w:rStyle w:val="Char4"/>
          <w:rFonts w:hint="cs"/>
          <w:rtl/>
        </w:rPr>
        <w:t>ک</w:t>
      </w:r>
      <w:r w:rsidRPr="00BD5DC8">
        <w:rPr>
          <w:rStyle w:val="Char4"/>
          <w:rFonts w:hint="cs"/>
          <w:rtl/>
        </w:rPr>
        <w:t>ه آن را «جلسه‌</w:t>
      </w:r>
      <w:r w:rsidR="001C559E">
        <w:rPr>
          <w:rStyle w:val="Char4"/>
          <w:rFonts w:hint="cs"/>
          <w:rtl/>
        </w:rPr>
        <w:t>ی</w:t>
      </w:r>
      <w:r w:rsidRPr="00BD5DC8">
        <w:rPr>
          <w:rStyle w:val="Char4"/>
          <w:rFonts w:hint="cs"/>
          <w:rtl/>
        </w:rPr>
        <w:t xml:space="preserve"> افتراش» 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ند) و وقت</w:t>
      </w:r>
      <w:r w:rsidR="001C559E">
        <w:rPr>
          <w:rStyle w:val="Char4"/>
          <w:rFonts w:hint="cs"/>
          <w:rtl/>
        </w:rPr>
        <w:t>ی</w:t>
      </w:r>
      <w:r w:rsidRPr="00BD5DC8">
        <w:rPr>
          <w:rStyle w:val="Char4"/>
          <w:rFonts w:hint="cs"/>
          <w:rtl/>
        </w:rPr>
        <w:t xml:space="preserve"> در ر</w:t>
      </w:r>
      <w:r w:rsidR="001C559E">
        <w:rPr>
          <w:rStyle w:val="Char4"/>
          <w:rFonts w:hint="cs"/>
          <w:rtl/>
        </w:rPr>
        <w:t>ک</w:t>
      </w:r>
      <w:r w:rsidRPr="00BD5DC8">
        <w:rPr>
          <w:rStyle w:val="Char4"/>
          <w:rFonts w:hint="cs"/>
          <w:rtl/>
        </w:rPr>
        <w:t>عت آخر م</w:t>
      </w:r>
      <w:r w:rsidR="001C559E">
        <w:rPr>
          <w:rStyle w:val="Char4"/>
          <w:rFonts w:hint="cs"/>
          <w:rtl/>
        </w:rPr>
        <w:t>ی</w:t>
      </w:r>
      <w:r w:rsidRPr="00BD5DC8">
        <w:rPr>
          <w:rStyle w:val="Char4"/>
          <w:rFonts w:hint="cs"/>
          <w:rtl/>
        </w:rPr>
        <w:t>‌نشست، پا</w:t>
      </w:r>
      <w:r w:rsidR="001C559E">
        <w:rPr>
          <w:rStyle w:val="Char4"/>
          <w:rFonts w:hint="cs"/>
          <w:rtl/>
        </w:rPr>
        <w:t>ی</w:t>
      </w:r>
      <w:r w:rsidRPr="00BD5DC8">
        <w:rPr>
          <w:rStyle w:val="Char4"/>
          <w:rFonts w:hint="cs"/>
          <w:rtl/>
        </w:rPr>
        <w:t xml:space="preserve"> چپ را ز</w:t>
      </w:r>
      <w:r w:rsidR="001C559E">
        <w:rPr>
          <w:rStyle w:val="Char4"/>
          <w:rFonts w:hint="cs"/>
          <w:rtl/>
        </w:rPr>
        <w:t>ی</w:t>
      </w:r>
      <w:r w:rsidRPr="00BD5DC8">
        <w:rPr>
          <w:rStyle w:val="Char4"/>
          <w:rFonts w:hint="cs"/>
          <w:rtl/>
        </w:rPr>
        <w:t>ر پا</w:t>
      </w:r>
      <w:r w:rsidR="001C559E">
        <w:rPr>
          <w:rStyle w:val="Char4"/>
          <w:rFonts w:hint="cs"/>
          <w:rtl/>
        </w:rPr>
        <w:t>ی</w:t>
      </w:r>
      <w:r w:rsidRPr="00BD5DC8">
        <w:rPr>
          <w:rStyle w:val="Char4"/>
          <w:rFonts w:hint="cs"/>
          <w:rtl/>
        </w:rPr>
        <w:t xml:space="preserve"> راستش م</w:t>
      </w:r>
      <w:r w:rsidR="001C559E">
        <w:rPr>
          <w:rStyle w:val="Char4"/>
          <w:rFonts w:hint="cs"/>
          <w:rtl/>
        </w:rPr>
        <w:t>ی</w:t>
      </w:r>
      <w:r w:rsidRPr="00BD5DC8">
        <w:rPr>
          <w:rStyle w:val="Char4"/>
          <w:rFonts w:hint="cs"/>
          <w:rtl/>
        </w:rPr>
        <w:t>‌برد و پا</w:t>
      </w:r>
      <w:r w:rsidR="001C559E">
        <w:rPr>
          <w:rStyle w:val="Char4"/>
          <w:rFonts w:hint="cs"/>
          <w:rtl/>
        </w:rPr>
        <w:t>ی</w:t>
      </w:r>
      <w:r w:rsidRPr="00BD5DC8">
        <w:rPr>
          <w:rStyle w:val="Char4"/>
          <w:rFonts w:hint="cs"/>
          <w:rtl/>
        </w:rPr>
        <w:t xml:space="preserve"> راستش را نصب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رو</w:t>
      </w:r>
      <w:r w:rsidR="001C559E">
        <w:rPr>
          <w:rStyle w:val="Char4"/>
          <w:rFonts w:hint="cs"/>
          <w:rtl/>
        </w:rPr>
        <w:t>ی</w:t>
      </w:r>
      <w:r w:rsidRPr="00BD5DC8">
        <w:rPr>
          <w:rStyle w:val="Char4"/>
          <w:rFonts w:hint="cs"/>
          <w:rtl/>
        </w:rPr>
        <w:t xml:space="preserve"> نش</w:t>
      </w:r>
      <w:r w:rsidR="001C559E">
        <w:rPr>
          <w:rStyle w:val="Char4"/>
          <w:rFonts w:hint="cs"/>
          <w:rtl/>
        </w:rPr>
        <w:t>ی</w:t>
      </w:r>
      <w:r w:rsidRPr="00BD5DC8">
        <w:rPr>
          <w:rStyle w:val="Char4"/>
          <w:rFonts w:hint="cs"/>
          <w:rtl/>
        </w:rPr>
        <w:t>منگاهش م</w:t>
      </w:r>
      <w:r w:rsidR="001C559E">
        <w:rPr>
          <w:rStyle w:val="Char4"/>
          <w:rFonts w:hint="cs"/>
          <w:rtl/>
        </w:rPr>
        <w:t>ی</w:t>
      </w:r>
      <w:r w:rsidRPr="00BD5DC8">
        <w:rPr>
          <w:rStyle w:val="Char4"/>
          <w:rFonts w:hint="cs"/>
          <w:rtl/>
        </w:rPr>
        <w:t>‌نشست (</w:t>
      </w:r>
      <w:r w:rsidR="001C559E">
        <w:rPr>
          <w:rStyle w:val="Char4"/>
          <w:rFonts w:hint="cs"/>
          <w:rtl/>
        </w:rPr>
        <w:t>ک</w:t>
      </w:r>
      <w:r w:rsidRPr="00BD5DC8">
        <w:rPr>
          <w:rStyle w:val="Char4"/>
          <w:rFonts w:hint="cs"/>
          <w:rtl/>
        </w:rPr>
        <w:t>ه آن را «توَرُّ</w:t>
      </w:r>
      <w:r w:rsidR="001C559E">
        <w:rPr>
          <w:rStyle w:val="Char4"/>
          <w:rFonts w:hint="cs"/>
          <w:rtl/>
        </w:rPr>
        <w:t>ک</w:t>
      </w:r>
      <w:r w:rsidRPr="00BD5DC8">
        <w:rPr>
          <w:rStyle w:val="Char4"/>
          <w:rFonts w:hint="cs"/>
          <w:rtl/>
        </w:rPr>
        <w:t>» 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ند</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4709A5" w:rsidRDefault="00E51E5A" w:rsidP="004709A5">
      <w:pPr>
        <w:ind w:firstLine="284"/>
        <w:jc w:val="both"/>
        <w:rPr>
          <w:rStyle w:val="Char4"/>
          <w:rtl/>
        </w:rPr>
      </w:pPr>
      <w:r w:rsidRPr="00BD5DC8">
        <w:rPr>
          <w:rStyle w:val="Char3"/>
          <w:rFonts w:hint="cs"/>
          <w:rtl/>
        </w:rPr>
        <w:t>«حذاء»</w:t>
      </w:r>
      <w:r w:rsidR="0040716E">
        <w:rPr>
          <w:rStyle w:val="Char3"/>
          <w:rFonts w:hint="cs"/>
          <w:rtl/>
        </w:rPr>
        <w:t>:</w:t>
      </w:r>
      <w:r w:rsidRPr="00BD5DC8">
        <w:rPr>
          <w:rStyle w:val="Char4"/>
          <w:rFonts w:hint="cs"/>
          <w:rtl/>
        </w:rPr>
        <w:t xml:space="preserve"> برابر</w:t>
      </w:r>
      <w:r w:rsidR="001C559E">
        <w:rPr>
          <w:rStyle w:val="Char4"/>
          <w:rFonts w:hint="cs"/>
          <w:rtl/>
        </w:rPr>
        <w:t xml:space="preserve"> </w:t>
      </w:r>
      <w:r w:rsidRPr="00BD5DC8">
        <w:rPr>
          <w:rStyle w:val="Char3"/>
          <w:rFonts w:hint="cs"/>
          <w:rtl/>
        </w:rPr>
        <w:t>«هصر»:</w:t>
      </w:r>
      <w:r w:rsidRPr="00BD5DC8">
        <w:rPr>
          <w:rStyle w:val="Char4"/>
          <w:rFonts w:hint="cs"/>
          <w:rtl/>
        </w:rPr>
        <w:t xml:space="preserve"> خم </w:t>
      </w:r>
      <w:r w:rsidR="001C559E">
        <w:rPr>
          <w:rStyle w:val="Char4"/>
          <w:rFonts w:hint="cs"/>
          <w:rtl/>
        </w:rPr>
        <w:t>ک</w:t>
      </w:r>
      <w:r w:rsidRPr="00BD5DC8">
        <w:rPr>
          <w:rStyle w:val="Char4"/>
          <w:rFonts w:hint="cs"/>
          <w:rtl/>
        </w:rPr>
        <w:t xml:space="preserve">رد </w:t>
      </w:r>
      <w:r w:rsidRPr="00BD5DC8">
        <w:rPr>
          <w:rStyle w:val="Char3"/>
          <w:rFonts w:hint="cs"/>
          <w:rtl/>
        </w:rPr>
        <w:t xml:space="preserve">«فقار»: </w:t>
      </w:r>
      <w:r w:rsidRPr="00BD5DC8">
        <w:rPr>
          <w:rStyle w:val="Char4"/>
          <w:rFonts w:hint="cs"/>
          <w:rtl/>
        </w:rPr>
        <w:t>مهره‌ها</w:t>
      </w:r>
      <w:r w:rsidR="001C559E">
        <w:rPr>
          <w:rStyle w:val="Char4"/>
          <w:rFonts w:hint="cs"/>
          <w:rtl/>
        </w:rPr>
        <w:t>ی</w:t>
      </w:r>
      <w:r w:rsidRPr="00BD5DC8">
        <w:rPr>
          <w:rStyle w:val="Char4"/>
          <w:rFonts w:hint="cs"/>
          <w:rtl/>
        </w:rPr>
        <w:t xml:space="preserve"> پشت </w:t>
      </w:r>
    </w:p>
    <w:p w:rsidR="00E51E5A" w:rsidRPr="00BD5DC8" w:rsidRDefault="00BA7FD8" w:rsidP="00320EBC">
      <w:pPr>
        <w:autoSpaceDE w:val="0"/>
        <w:autoSpaceDN w:val="0"/>
        <w:adjustRightInd w:val="0"/>
        <w:ind w:firstLine="227"/>
        <w:jc w:val="lowKashida"/>
        <w:rPr>
          <w:rStyle w:val="Char3"/>
          <w:rtl/>
          <w:lang w:bidi="fa-IR"/>
        </w:rPr>
      </w:pPr>
      <w:r w:rsidRPr="00BA7FD8">
        <w:rPr>
          <w:rStyle w:val="Char4"/>
          <w:rtl/>
        </w:rPr>
        <w:t>793</w:t>
      </w:r>
      <w:r w:rsidR="00CF164C" w:rsidRPr="00CF164C">
        <w:rPr>
          <w:rStyle w:val="Char3"/>
          <w:rFonts w:cs="IRNazli"/>
          <w:rtl/>
        </w:rPr>
        <w:t xml:space="preserve"> ـ (</w:t>
      </w:r>
      <w:r w:rsidRPr="00BA7FD8">
        <w:rPr>
          <w:rStyle w:val="Char4"/>
          <w:rtl/>
        </w:rPr>
        <w:t>4</w:t>
      </w:r>
      <w:r w:rsidR="00CF164C" w:rsidRPr="00CF164C">
        <w:rPr>
          <w:rStyle w:val="Char3"/>
          <w:rFonts w:cs="IRNazli"/>
          <w:rtl/>
        </w:rPr>
        <w:t>)</w:t>
      </w:r>
      <w:r w:rsidR="00E51E5A" w:rsidRPr="00BD5DC8">
        <w:rPr>
          <w:rStyle w:val="Char3"/>
          <w:rtl/>
        </w:rPr>
        <w:t xml:space="preserve"> وعن ابنِ عمرَ </w:t>
      </w:r>
      <w:r w:rsidR="00992C10" w:rsidRPr="00992C10">
        <w:rPr>
          <w:rStyle w:val="Char3"/>
          <w:rFonts w:cs="CTraditional Arabic"/>
          <w:szCs w:val="28"/>
          <w:rtl/>
        </w:rPr>
        <w:t>ب</w:t>
      </w:r>
      <w:r w:rsidR="003E0CC1">
        <w:rPr>
          <w:rStyle w:val="Char3"/>
          <w:rtl/>
        </w:rPr>
        <w:t>،</w:t>
      </w:r>
      <w:r w:rsidR="00E51E5A" w:rsidRPr="00BD5DC8">
        <w:rPr>
          <w:rStyle w:val="Char3"/>
          <w:rtl/>
        </w:rPr>
        <w:t xml:space="preserve"> أنَّ رسولَ اللَّهِ</w:t>
      </w:r>
      <w:r w:rsidR="00E51E5A" w:rsidRPr="00BD5DC8">
        <w:rPr>
          <w:rStyle w:val="Char3"/>
          <w:rFonts w:hint="cs"/>
          <w:rtl/>
        </w:rPr>
        <w:t xml:space="preserve"> </w:t>
      </w:r>
      <w:r w:rsidR="00992C10" w:rsidRPr="00992C10">
        <w:rPr>
          <w:rStyle w:val="Char3"/>
          <w:rFonts w:cs="CTraditional Arabic"/>
          <w:szCs w:val="28"/>
          <w:rtl/>
        </w:rPr>
        <w:t>ج</w:t>
      </w:r>
      <w:r w:rsidR="00E51E5A" w:rsidRPr="00BD5DC8">
        <w:rPr>
          <w:rStyle w:val="Char3"/>
          <w:rtl/>
        </w:rPr>
        <w:t xml:space="preserve"> كانَ يرفعُ يديه حَذْوَ م</w:t>
      </w:r>
      <w:r w:rsidR="00E51E5A" w:rsidRPr="00BD5DC8">
        <w:rPr>
          <w:rStyle w:val="Char3"/>
          <w:rFonts w:hint="cs"/>
          <w:rtl/>
        </w:rPr>
        <w:t>َ</w:t>
      </w:r>
      <w:r w:rsidR="00E51E5A" w:rsidRPr="00BD5DC8">
        <w:rPr>
          <w:rStyle w:val="Char3"/>
          <w:rtl/>
        </w:rPr>
        <w:t>نكِبَيْه إذا افتَتَحَ الصَّلاةَ، وإذا كبَّرَ ل</w:t>
      </w:r>
      <w:r w:rsidR="00E51E5A" w:rsidRPr="00BD5DC8">
        <w:rPr>
          <w:rStyle w:val="Char3"/>
          <w:rFonts w:hint="cs"/>
          <w:rtl/>
        </w:rPr>
        <w:t>ِ</w:t>
      </w:r>
      <w:r w:rsidR="00E51E5A" w:rsidRPr="00BD5DC8">
        <w:rPr>
          <w:rStyle w:val="Char3"/>
          <w:rtl/>
        </w:rPr>
        <w:t>لرُّكُوعِ، وإذا رفعَ رأسَه منَ الركوعِ رفعَه</w:t>
      </w:r>
      <w:r w:rsidR="00E51E5A" w:rsidRPr="00BD5DC8">
        <w:rPr>
          <w:rStyle w:val="Char3"/>
          <w:rFonts w:hint="cs"/>
          <w:rtl/>
        </w:rPr>
        <w:t>ُ</w:t>
      </w:r>
      <w:r w:rsidR="00E51E5A" w:rsidRPr="00BD5DC8">
        <w:rPr>
          <w:rStyle w:val="Char3"/>
          <w:rtl/>
        </w:rPr>
        <w:t xml:space="preserve">ما كذلكَ، وقال: «سَمِعَ اللَّهُ لمنْ حَمِدَه، ربَّنا لكَ الحَمْدُ». وكانَ لا يفعلُ ذلكَ في السُّجود. </w:t>
      </w:r>
      <w:r w:rsidR="00E51E5A" w:rsidRPr="00314CA0">
        <w:rPr>
          <w:rStyle w:val="Char1"/>
          <w:rtl/>
        </w:rPr>
        <w:t>متفقٌ عليه</w:t>
      </w:r>
      <w:r w:rsidR="00320EBC" w:rsidRPr="00320EBC">
        <w:rPr>
          <w:rStyle w:val="Char4"/>
          <w:rFonts w:hint="cs"/>
          <w:vertAlign w:val="superscript"/>
          <w:rtl/>
          <w:lang w:bidi="ar-SA"/>
        </w:rPr>
        <w:t>(</w:t>
      </w:r>
      <w:r w:rsidR="00320EBC" w:rsidRPr="00320EBC">
        <w:rPr>
          <w:rStyle w:val="Char4"/>
          <w:vertAlign w:val="superscript"/>
          <w:rtl/>
          <w:lang w:bidi="ar-SA"/>
        </w:rPr>
        <w:footnoteReference w:id="533"/>
      </w:r>
      <w:r w:rsidR="00320EBC" w:rsidRPr="00320EBC">
        <w:rPr>
          <w:rStyle w:val="Char4"/>
          <w:rFonts w:hint="cs"/>
          <w:vertAlign w:val="superscript"/>
          <w:rtl/>
          <w:lang w:bidi="ar-SA"/>
        </w:rPr>
        <w:t>)</w:t>
      </w:r>
      <w:r w:rsidR="00320EBC">
        <w:rPr>
          <w:rStyle w:val="Char4"/>
          <w:rFonts w:hint="cs"/>
          <w:rtl/>
        </w:rPr>
        <w:t>.</w:t>
      </w:r>
    </w:p>
    <w:p w:rsidR="00E51E5A" w:rsidRPr="00BD5DC8" w:rsidRDefault="00E51E5A" w:rsidP="004709A5">
      <w:pPr>
        <w:ind w:firstLine="284"/>
        <w:jc w:val="both"/>
        <w:rPr>
          <w:rStyle w:val="Char4"/>
          <w:rtl/>
        </w:rPr>
      </w:pPr>
      <w:r w:rsidRPr="00BD5DC8">
        <w:rPr>
          <w:rStyle w:val="Char4"/>
          <w:rFonts w:hint="cs"/>
          <w:rtl/>
        </w:rPr>
        <w:t>793- (4) ابن عمر</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وقت</w:t>
      </w:r>
      <w:r w:rsidR="001C559E">
        <w:rPr>
          <w:rStyle w:val="Char4"/>
          <w:rFonts w:hint="cs"/>
          <w:rtl/>
        </w:rPr>
        <w:t>ی</w:t>
      </w:r>
      <w:r w:rsidRPr="00BD5DC8">
        <w:rPr>
          <w:rStyle w:val="Char4"/>
          <w:rFonts w:hint="cs"/>
          <w:rtl/>
        </w:rPr>
        <w:t xml:space="preserve"> شروع به نماز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دست‌ها</w:t>
      </w:r>
      <w:r w:rsidR="001C559E">
        <w:rPr>
          <w:rStyle w:val="Char4"/>
          <w:rFonts w:hint="cs"/>
          <w:rtl/>
        </w:rPr>
        <w:t>ی</w:t>
      </w:r>
      <w:r w:rsidRPr="00BD5DC8">
        <w:rPr>
          <w:rStyle w:val="Char4"/>
          <w:rFonts w:hint="cs"/>
          <w:rtl/>
        </w:rPr>
        <w:t>ش را تا مقابل شانه‌ها</w:t>
      </w:r>
      <w:r w:rsidR="001C559E">
        <w:rPr>
          <w:rStyle w:val="Char4"/>
          <w:rFonts w:hint="cs"/>
          <w:rtl/>
        </w:rPr>
        <w:t>ی</w:t>
      </w:r>
      <w:r w:rsidRPr="00BD5DC8">
        <w:rPr>
          <w:rStyle w:val="Char4"/>
          <w:rFonts w:hint="cs"/>
          <w:rtl/>
        </w:rPr>
        <w:t>ش بلند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هنگام ت</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رگفتن برا</w:t>
      </w:r>
      <w:r w:rsidR="001C559E">
        <w:rPr>
          <w:rStyle w:val="Char4"/>
          <w:rFonts w:hint="cs"/>
          <w:rtl/>
        </w:rPr>
        <w:t>ی</w:t>
      </w:r>
      <w:r w:rsidRPr="00BD5DC8">
        <w:rPr>
          <w:rStyle w:val="Char4"/>
          <w:rFonts w:hint="cs"/>
          <w:rtl/>
        </w:rPr>
        <w:t xml:space="preserve"> ر</w:t>
      </w:r>
      <w:r w:rsidR="001C559E">
        <w:rPr>
          <w:rStyle w:val="Char4"/>
          <w:rFonts w:hint="cs"/>
          <w:rtl/>
        </w:rPr>
        <w:t>ک</w:t>
      </w:r>
      <w:r w:rsidRPr="00BD5DC8">
        <w:rPr>
          <w:rStyle w:val="Char4"/>
          <w:rFonts w:hint="cs"/>
          <w:rtl/>
        </w:rPr>
        <w:t>وع ن</w:t>
      </w:r>
      <w:r w:rsidR="001C559E">
        <w:rPr>
          <w:rStyle w:val="Char4"/>
          <w:rFonts w:hint="cs"/>
          <w:rtl/>
        </w:rPr>
        <w:t>ی</w:t>
      </w:r>
      <w:r w:rsidRPr="00BD5DC8">
        <w:rPr>
          <w:rStyle w:val="Char4"/>
          <w:rFonts w:hint="cs"/>
          <w:rtl/>
        </w:rPr>
        <w:t>ز دست‌ها</w:t>
      </w:r>
      <w:r w:rsidR="001C559E">
        <w:rPr>
          <w:rStyle w:val="Char4"/>
          <w:rFonts w:hint="cs"/>
          <w:rtl/>
        </w:rPr>
        <w:t>ی</w:t>
      </w:r>
      <w:r w:rsidRPr="00BD5DC8">
        <w:rPr>
          <w:rStyle w:val="Char4"/>
          <w:rFonts w:hint="cs"/>
          <w:rtl/>
        </w:rPr>
        <w:t>ش را بلند م</w:t>
      </w:r>
      <w:r w:rsidR="001C559E">
        <w:rPr>
          <w:rStyle w:val="Char4"/>
          <w:rFonts w:hint="cs"/>
          <w:rtl/>
        </w:rPr>
        <w:t>ی</w:t>
      </w:r>
      <w:r w:rsidRPr="00BD5DC8">
        <w:rPr>
          <w:rStyle w:val="Char4"/>
          <w:rFonts w:hint="cs"/>
          <w:rtl/>
        </w:rPr>
        <w:t>‌نمود و 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از ر</w:t>
      </w:r>
      <w:r w:rsidR="001C559E">
        <w:rPr>
          <w:rStyle w:val="Char4"/>
          <w:rFonts w:hint="cs"/>
          <w:rtl/>
        </w:rPr>
        <w:t>ک</w:t>
      </w:r>
      <w:r w:rsidRPr="00BD5DC8">
        <w:rPr>
          <w:rStyle w:val="Char4"/>
          <w:rFonts w:hint="cs"/>
          <w:rtl/>
        </w:rPr>
        <w:t>وع بر م</w:t>
      </w:r>
      <w:r w:rsidR="001C559E">
        <w:rPr>
          <w:rStyle w:val="Char4"/>
          <w:rFonts w:hint="cs"/>
          <w:rtl/>
        </w:rPr>
        <w:t>ی</w:t>
      </w:r>
      <w:r w:rsidRPr="00BD5DC8">
        <w:rPr>
          <w:rStyle w:val="Char4"/>
          <w:rFonts w:hint="cs"/>
          <w:rtl/>
        </w:rPr>
        <w:t>‌خاست، دست‌ها</w:t>
      </w:r>
      <w:r w:rsidR="001C559E">
        <w:rPr>
          <w:rStyle w:val="Char4"/>
          <w:rFonts w:hint="cs"/>
          <w:rtl/>
        </w:rPr>
        <w:t>ی</w:t>
      </w:r>
      <w:r w:rsidRPr="00BD5DC8">
        <w:rPr>
          <w:rStyle w:val="Char4"/>
          <w:rFonts w:hint="cs"/>
          <w:rtl/>
        </w:rPr>
        <w:t>ش را تا مقابل شانه‌ها</w:t>
      </w:r>
      <w:r w:rsidR="001C559E">
        <w:rPr>
          <w:rStyle w:val="Char4"/>
          <w:rFonts w:hint="cs"/>
          <w:rtl/>
        </w:rPr>
        <w:t>ی</w:t>
      </w:r>
      <w:r w:rsidRPr="00BD5DC8">
        <w:rPr>
          <w:rStyle w:val="Char4"/>
          <w:rFonts w:hint="cs"/>
          <w:rtl/>
        </w:rPr>
        <w:t>ش بلند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م</w:t>
      </w:r>
      <w:r w:rsidR="001C559E">
        <w:rPr>
          <w:rStyle w:val="Char4"/>
          <w:rFonts w:hint="cs"/>
          <w:rtl/>
        </w:rPr>
        <w:t>ی</w:t>
      </w:r>
      <w:r w:rsidRPr="00BD5DC8">
        <w:rPr>
          <w:rStyle w:val="Char4"/>
          <w:rFonts w:hint="cs"/>
          <w:rtl/>
        </w:rPr>
        <w:t>‌گفت: «</w:t>
      </w:r>
      <w:r w:rsidRPr="00BD5DC8">
        <w:rPr>
          <w:rStyle w:val="Char3"/>
          <w:rFonts w:hint="cs"/>
          <w:rtl/>
        </w:rPr>
        <w:t>سمع الله لمن حمده، ربنا لك الحمد</w:t>
      </w:r>
      <w:r w:rsidRPr="00BD5DC8">
        <w:rPr>
          <w:rStyle w:val="Char4"/>
          <w:rFonts w:hint="cs"/>
          <w:rtl/>
        </w:rPr>
        <w:t>»، و به هنگام سجده رفتن و برخاستن از آن، دست‌ها را بلند نم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رد. </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4709A5" w:rsidRDefault="00E51E5A" w:rsidP="004709A5">
      <w:pPr>
        <w:ind w:firstLine="284"/>
        <w:jc w:val="both"/>
        <w:rPr>
          <w:rStyle w:val="Char4"/>
          <w:rtl/>
        </w:rPr>
      </w:pPr>
      <w:r w:rsidRPr="00BD5DC8">
        <w:rPr>
          <w:rStyle w:val="Char3"/>
          <w:rFonts w:hint="cs"/>
          <w:rtl/>
        </w:rPr>
        <w:t>«حذومنكبيه»:</w:t>
      </w:r>
      <w:r w:rsidRPr="00BD5DC8">
        <w:rPr>
          <w:rStyle w:val="Char4"/>
          <w:rFonts w:hint="cs"/>
          <w:rtl/>
        </w:rPr>
        <w:t xml:space="preserve"> دست‌ها</w:t>
      </w:r>
      <w:r w:rsidR="001C559E">
        <w:rPr>
          <w:rStyle w:val="Char4"/>
          <w:rFonts w:hint="cs"/>
          <w:rtl/>
        </w:rPr>
        <w:t>ی</w:t>
      </w:r>
      <w:r w:rsidRPr="00BD5DC8">
        <w:rPr>
          <w:rStyle w:val="Char4"/>
          <w:rFonts w:hint="cs"/>
          <w:rtl/>
        </w:rPr>
        <w:t>ش را تا مقابل</w:t>
      </w:r>
      <w:r w:rsidR="00AA4D64">
        <w:rPr>
          <w:rStyle w:val="Char4"/>
          <w:rFonts w:hint="cs"/>
          <w:rtl/>
        </w:rPr>
        <w:t xml:space="preserve"> هردو </w:t>
      </w:r>
      <w:r w:rsidRPr="00BD5DC8">
        <w:rPr>
          <w:rStyle w:val="Char4"/>
          <w:rFonts w:hint="cs"/>
          <w:rtl/>
        </w:rPr>
        <w:t>شانه‌اش بلند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به نحو</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ه </w:t>
      </w:r>
      <w:r w:rsidR="001C559E">
        <w:rPr>
          <w:rStyle w:val="Char4"/>
          <w:rFonts w:hint="cs"/>
          <w:rtl/>
        </w:rPr>
        <w:t>ک</w:t>
      </w:r>
      <w:r w:rsidRPr="00BD5DC8">
        <w:rPr>
          <w:rStyle w:val="Char4"/>
          <w:rFonts w:hint="cs"/>
          <w:rtl/>
        </w:rPr>
        <w:t>ف دو دست در مقابل دوشانه و سر انگشتان بلندش، در برابر قسمت بالا</w:t>
      </w:r>
      <w:r w:rsidR="001C559E">
        <w:rPr>
          <w:rStyle w:val="Char4"/>
          <w:rFonts w:hint="cs"/>
          <w:rtl/>
        </w:rPr>
        <w:t>ی</w:t>
      </w:r>
      <w:r w:rsidRPr="00BD5DC8">
        <w:rPr>
          <w:rStyle w:val="Char4"/>
          <w:rFonts w:hint="cs"/>
          <w:rtl/>
        </w:rPr>
        <w:t xml:space="preserve"> گوش‌ها، وانگشتان </w:t>
      </w:r>
      <w:r w:rsidR="001C559E">
        <w:rPr>
          <w:rStyle w:val="Char4"/>
          <w:rFonts w:hint="cs"/>
          <w:rtl/>
        </w:rPr>
        <w:t>ک</w:t>
      </w:r>
      <w:r w:rsidRPr="00BD5DC8">
        <w:rPr>
          <w:rStyle w:val="Char4"/>
          <w:rFonts w:hint="cs"/>
          <w:rtl/>
        </w:rPr>
        <w:t>وتاهش، در برابر قسمت پائ</w:t>
      </w:r>
      <w:r w:rsidR="001C559E">
        <w:rPr>
          <w:rStyle w:val="Char4"/>
          <w:rFonts w:hint="cs"/>
          <w:rtl/>
        </w:rPr>
        <w:t>ی</w:t>
      </w:r>
      <w:r w:rsidRPr="00BD5DC8">
        <w:rPr>
          <w:rStyle w:val="Char4"/>
          <w:rFonts w:hint="cs"/>
          <w:rtl/>
        </w:rPr>
        <w:t>ن گوش‌ها</w:t>
      </w:r>
      <w:r w:rsidR="001C559E">
        <w:rPr>
          <w:rStyle w:val="Char4"/>
          <w:rFonts w:hint="cs"/>
          <w:rtl/>
        </w:rPr>
        <w:t>ی</w:t>
      </w:r>
      <w:r w:rsidRPr="00BD5DC8">
        <w:rPr>
          <w:rStyle w:val="Char4"/>
          <w:rFonts w:hint="cs"/>
          <w:rtl/>
        </w:rPr>
        <w:t>ش قرار م</w:t>
      </w:r>
      <w:r w:rsidR="001C559E">
        <w:rPr>
          <w:rStyle w:val="Char4"/>
          <w:rFonts w:hint="cs"/>
          <w:rtl/>
        </w:rPr>
        <w:t>ی</w:t>
      </w:r>
      <w:r w:rsidRPr="00BD5DC8">
        <w:rPr>
          <w:rStyle w:val="Char4"/>
          <w:rFonts w:hint="cs"/>
          <w:rtl/>
        </w:rPr>
        <w:t>‌گرفت.</w:t>
      </w:r>
    </w:p>
    <w:p w:rsidR="00E51E5A" w:rsidRPr="00BD5DC8" w:rsidRDefault="00BA7FD8" w:rsidP="00320EBC">
      <w:pPr>
        <w:autoSpaceDE w:val="0"/>
        <w:autoSpaceDN w:val="0"/>
        <w:adjustRightInd w:val="0"/>
        <w:ind w:firstLine="227"/>
        <w:jc w:val="lowKashida"/>
        <w:rPr>
          <w:rStyle w:val="Char3"/>
          <w:rtl/>
          <w:lang w:bidi="fa-IR"/>
        </w:rPr>
      </w:pPr>
      <w:r w:rsidRPr="00BA7FD8">
        <w:rPr>
          <w:rStyle w:val="Char4"/>
          <w:rtl/>
        </w:rPr>
        <w:t>794</w:t>
      </w:r>
      <w:r w:rsidR="00CF164C" w:rsidRPr="00CF164C">
        <w:rPr>
          <w:rStyle w:val="Char3"/>
          <w:rFonts w:cs="IRNazli"/>
          <w:rtl/>
        </w:rPr>
        <w:t xml:space="preserve"> ـ (</w:t>
      </w:r>
      <w:r w:rsidRPr="00BA7FD8">
        <w:rPr>
          <w:rStyle w:val="Char4"/>
          <w:rtl/>
        </w:rPr>
        <w:t>5</w:t>
      </w:r>
      <w:r w:rsidR="00CF164C" w:rsidRPr="00CF164C">
        <w:rPr>
          <w:rStyle w:val="Char3"/>
          <w:rFonts w:cs="IRNazli"/>
          <w:rtl/>
        </w:rPr>
        <w:t>)</w:t>
      </w:r>
      <w:r w:rsidR="00E51E5A" w:rsidRPr="00BD5DC8">
        <w:rPr>
          <w:rStyle w:val="Char3"/>
          <w:rtl/>
        </w:rPr>
        <w:t xml:space="preserve"> وعن نافع</w:t>
      </w:r>
      <w:r w:rsidR="0040716E">
        <w:rPr>
          <w:rStyle w:val="Char3"/>
          <w:rtl/>
        </w:rPr>
        <w:t>:</w:t>
      </w:r>
      <w:r w:rsidR="00E51E5A" w:rsidRPr="00BD5DC8">
        <w:rPr>
          <w:rStyle w:val="Char3"/>
          <w:rtl/>
        </w:rPr>
        <w:t xml:space="preserve"> أنَّ ابن عمر كان إذا دَخلَ في الصَّلاةِ كبَّرَ ورَفَعَ ي</w:t>
      </w:r>
      <w:r w:rsidR="00E51E5A" w:rsidRPr="00BD5DC8">
        <w:rPr>
          <w:rStyle w:val="Char3"/>
          <w:rFonts w:hint="cs"/>
          <w:rtl/>
        </w:rPr>
        <w:t>َ</w:t>
      </w:r>
      <w:r w:rsidR="00E51E5A" w:rsidRPr="00BD5DC8">
        <w:rPr>
          <w:rStyle w:val="Char3"/>
          <w:rtl/>
        </w:rPr>
        <w:t>د</w:t>
      </w:r>
      <w:r w:rsidR="00E51E5A" w:rsidRPr="00BD5DC8">
        <w:rPr>
          <w:rStyle w:val="Char3"/>
          <w:rFonts w:hint="cs"/>
          <w:rtl/>
        </w:rPr>
        <w:t>َ</w:t>
      </w:r>
      <w:r w:rsidR="00E51E5A" w:rsidRPr="00BD5DC8">
        <w:rPr>
          <w:rStyle w:val="Char3"/>
          <w:rtl/>
        </w:rPr>
        <w:t>يْهِ، وإذا رَكَعَ رَفعَ يديْهِ، وإذا قال: س</w:t>
      </w:r>
      <w:r w:rsidR="00E51E5A" w:rsidRPr="00BD5DC8">
        <w:rPr>
          <w:rStyle w:val="Char3"/>
          <w:rFonts w:hint="cs"/>
          <w:rtl/>
        </w:rPr>
        <w:t>َمِ</w:t>
      </w:r>
      <w:r w:rsidR="00E51E5A" w:rsidRPr="00BD5DC8">
        <w:rPr>
          <w:rStyle w:val="Char3"/>
          <w:rtl/>
        </w:rPr>
        <w:t>عَ اللَّهُ لمَنْ حمِدَهُ؛ رَفع يديْه، وإذا قامَ من الرَّكعَتَين رفع يديْه.</w:t>
      </w:r>
      <w:r w:rsidR="001C559E">
        <w:rPr>
          <w:rStyle w:val="Char3"/>
          <w:rtl/>
        </w:rPr>
        <w:t xml:space="preserve"> و</w:t>
      </w:r>
      <w:r w:rsidR="00E51E5A" w:rsidRPr="00BD5DC8">
        <w:rPr>
          <w:rStyle w:val="Char3"/>
          <w:rtl/>
        </w:rPr>
        <w:t xml:space="preserve">رَفَع ذلك ابنُ عمر إلى النبيِّ. </w:t>
      </w:r>
      <w:r w:rsidR="00E51E5A" w:rsidRPr="00314CA0">
        <w:rPr>
          <w:rStyle w:val="Char1"/>
          <w:rtl/>
        </w:rPr>
        <w:t>رواهُ البخاري</w:t>
      </w:r>
      <w:r w:rsidR="00320EBC" w:rsidRPr="00320EBC">
        <w:rPr>
          <w:rStyle w:val="Char4"/>
          <w:rFonts w:hint="cs"/>
          <w:vertAlign w:val="superscript"/>
          <w:rtl/>
          <w:lang w:bidi="ar-SA"/>
        </w:rPr>
        <w:t>(</w:t>
      </w:r>
      <w:r w:rsidR="00320EBC" w:rsidRPr="00320EBC">
        <w:rPr>
          <w:rStyle w:val="Char4"/>
          <w:vertAlign w:val="superscript"/>
          <w:rtl/>
          <w:lang w:bidi="ar-SA"/>
        </w:rPr>
        <w:footnoteReference w:id="534"/>
      </w:r>
      <w:r w:rsidR="00320EBC" w:rsidRPr="00320EBC">
        <w:rPr>
          <w:rStyle w:val="Char4"/>
          <w:rFonts w:hint="cs"/>
          <w:vertAlign w:val="superscript"/>
          <w:rtl/>
          <w:lang w:bidi="ar-SA"/>
        </w:rPr>
        <w:t>)</w:t>
      </w:r>
      <w:r w:rsidR="00320EBC" w:rsidRPr="00320EBC">
        <w:rPr>
          <w:rStyle w:val="Char4"/>
          <w:rFonts w:hint="cs"/>
          <w:rtl/>
        </w:rPr>
        <w:t>.</w:t>
      </w:r>
    </w:p>
    <w:p w:rsidR="00E51E5A" w:rsidRPr="00BD5DC8" w:rsidRDefault="00E51E5A" w:rsidP="004709A5">
      <w:pPr>
        <w:ind w:firstLine="284"/>
        <w:jc w:val="both"/>
        <w:rPr>
          <w:rStyle w:val="Char4"/>
          <w:rtl/>
        </w:rPr>
      </w:pPr>
      <w:r w:rsidRPr="00BD5DC8">
        <w:rPr>
          <w:rStyle w:val="Char4"/>
          <w:rFonts w:hint="cs"/>
          <w:rtl/>
        </w:rPr>
        <w:t>794- (5) از نافع روا</w:t>
      </w:r>
      <w:r w:rsidR="001C559E">
        <w:rPr>
          <w:rStyle w:val="Char4"/>
          <w:rFonts w:hint="cs"/>
          <w:rtl/>
        </w:rPr>
        <w:t>ی</w:t>
      </w:r>
      <w:r w:rsidRPr="00BD5DC8">
        <w:rPr>
          <w:rStyle w:val="Char4"/>
          <w:rFonts w:hint="cs"/>
          <w:rtl/>
        </w:rPr>
        <w:t xml:space="preserve">ت است </w:t>
      </w:r>
      <w:r w:rsidR="001C559E">
        <w:rPr>
          <w:rStyle w:val="Char4"/>
          <w:rFonts w:hint="cs"/>
          <w:rtl/>
        </w:rPr>
        <w:t>ک</w:t>
      </w:r>
      <w:r w:rsidRPr="00BD5DC8">
        <w:rPr>
          <w:rStyle w:val="Char4"/>
          <w:rFonts w:hint="cs"/>
          <w:rtl/>
        </w:rPr>
        <w:t>ه گفت: ابن عمر</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001C559E">
        <w:rPr>
          <w:rStyle w:val="Char4"/>
          <w:rFonts w:hint="cs"/>
          <w:rtl/>
        </w:rPr>
        <w:t xml:space="preserve"> </w:t>
      </w:r>
      <w:r w:rsidRPr="00BD5DC8">
        <w:rPr>
          <w:rStyle w:val="Char4"/>
          <w:rFonts w:hint="cs"/>
          <w:rtl/>
        </w:rPr>
        <w:t>وقت</w:t>
      </w:r>
      <w:r w:rsidR="001C559E">
        <w:rPr>
          <w:rStyle w:val="Char4"/>
          <w:rFonts w:hint="cs"/>
          <w:rtl/>
        </w:rPr>
        <w:t>ی</w:t>
      </w:r>
      <w:r w:rsidRPr="00BD5DC8">
        <w:rPr>
          <w:rStyle w:val="Char4"/>
          <w:rFonts w:hint="cs"/>
          <w:rtl/>
        </w:rPr>
        <w:t xml:space="preserve"> شروع به نماز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«الله ا</w:t>
      </w:r>
      <w:r w:rsidR="001C559E">
        <w:rPr>
          <w:rStyle w:val="Char4"/>
          <w:rFonts w:hint="cs"/>
          <w:rtl/>
        </w:rPr>
        <w:t>ک</w:t>
      </w:r>
      <w:r w:rsidRPr="00BD5DC8">
        <w:rPr>
          <w:rStyle w:val="Char4"/>
          <w:rFonts w:hint="cs"/>
          <w:rtl/>
        </w:rPr>
        <w:t>بر» م</w:t>
      </w:r>
      <w:r w:rsidR="001C559E">
        <w:rPr>
          <w:rStyle w:val="Char4"/>
          <w:rFonts w:hint="cs"/>
          <w:rtl/>
        </w:rPr>
        <w:t>ی</w:t>
      </w:r>
      <w:r w:rsidRPr="00BD5DC8">
        <w:rPr>
          <w:rStyle w:val="Char4"/>
          <w:rFonts w:hint="cs"/>
          <w:rtl/>
        </w:rPr>
        <w:t>‌گفت و دست‌ها</w:t>
      </w:r>
      <w:r w:rsidR="001C559E">
        <w:rPr>
          <w:rStyle w:val="Char4"/>
          <w:rFonts w:hint="cs"/>
          <w:rtl/>
        </w:rPr>
        <w:t>ی</w:t>
      </w:r>
      <w:r w:rsidRPr="00BD5DC8">
        <w:rPr>
          <w:rStyle w:val="Char4"/>
          <w:rFonts w:hint="cs"/>
          <w:rtl/>
        </w:rPr>
        <w:t>ش را بلند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به ر</w:t>
      </w:r>
      <w:r w:rsidR="001C559E">
        <w:rPr>
          <w:rStyle w:val="Char4"/>
          <w:rFonts w:hint="cs"/>
          <w:rtl/>
        </w:rPr>
        <w:t>ک</w:t>
      </w:r>
      <w:r w:rsidRPr="00BD5DC8">
        <w:rPr>
          <w:rStyle w:val="Char4"/>
          <w:rFonts w:hint="cs"/>
          <w:rtl/>
        </w:rPr>
        <w:t>وع م</w:t>
      </w:r>
      <w:r w:rsidR="001C559E">
        <w:rPr>
          <w:rStyle w:val="Char4"/>
          <w:rFonts w:hint="cs"/>
          <w:rtl/>
        </w:rPr>
        <w:t>ی</w:t>
      </w:r>
      <w:r w:rsidRPr="00BD5DC8">
        <w:rPr>
          <w:rStyle w:val="Char4"/>
          <w:rFonts w:hint="cs"/>
          <w:rtl/>
        </w:rPr>
        <w:t>‌رفت، دست‌ها</w:t>
      </w:r>
      <w:r w:rsidR="001C559E">
        <w:rPr>
          <w:rStyle w:val="Char4"/>
          <w:rFonts w:hint="cs"/>
          <w:rtl/>
        </w:rPr>
        <w:t>ی</w:t>
      </w:r>
      <w:r w:rsidRPr="00BD5DC8">
        <w:rPr>
          <w:rStyle w:val="Char4"/>
          <w:rFonts w:hint="cs"/>
          <w:rtl/>
        </w:rPr>
        <w:t>ش را بلند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w:t>
      </w:r>
      <w:r w:rsidRPr="00BD5DC8">
        <w:rPr>
          <w:rStyle w:val="Char3"/>
          <w:rFonts w:hint="cs"/>
          <w:rtl/>
        </w:rPr>
        <w:t>سمع الله لمن حمده</w:t>
      </w:r>
      <w:r w:rsidRPr="00BD5DC8">
        <w:rPr>
          <w:rStyle w:val="Char4"/>
          <w:rFonts w:hint="cs"/>
          <w:rtl/>
        </w:rPr>
        <w:t>» م</w:t>
      </w:r>
      <w:r w:rsidR="001C559E">
        <w:rPr>
          <w:rStyle w:val="Char4"/>
          <w:rFonts w:hint="cs"/>
          <w:rtl/>
        </w:rPr>
        <w:t>ی</w:t>
      </w:r>
      <w:r w:rsidRPr="00BD5DC8">
        <w:rPr>
          <w:rStyle w:val="Char4"/>
          <w:rFonts w:hint="cs"/>
          <w:rtl/>
        </w:rPr>
        <w:t>‌گفت، ن</w:t>
      </w:r>
      <w:r w:rsidR="001C559E">
        <w:rPr>
          <w:rStyle w:val="Char4"/>
          <w:rFonts w:hint="cs"/>
          <w:rtl/>
        </w:rPr>
        <w:t>ی</w:t>
      </w:r>
      <w:r w:rsidRPr="00BD5DC8">
        <w:rPr>
          <w:rStyle w:val="Char4"/>
          <w:rFonts w:hint="cs"/>
          <w:rtl/>
        </w:rPr>
        <w:t>ز دست‌ها</w:t>
      </w:r>
      <w:r w:rsidR="001C559E">
        <w:rPr>
          <w:rStyle w:val="Char4"/>
          <w:rFonts w:hint="cs"/>
          <w:rtl/>
        </w:rPr>
        <w:t>ی</w:t>
      </w:r>
      <w:r w:rsidRPr="00BD5DC8">
        <w:rPr>
          <w:rStyle w:val="Char4"/>
          <w:rFonts w:hint="cs"/>
          <w:rtl/>
        </w:rPr>
        <w:t>ش را بلند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از دو ر</w:t>
      </w:r>
      <w:r w:rsidR="001C559E">
        <w:rPr>
          <w:rStyle w:val="Char4"/>
          <w:rFonts w:hint="cs"/>
          <w:rtl/>
        </w:rPr>
        <w:t>ک</w:t>
      </w:r>
      <w:r w:rsidRPr="00BD5DC8">
        <w:rPr>
          <w:rStyle w:val="Char4"/>
          <w:rFonts w:hint="cs"/>
          <w:rtl/>
        </w:rPr>
        <w:t>عت (برا</w:t>
      </w:r>
      <w:r w:rsidR="001C559E">
        <w:rPr>
          <w:rStyle w:val="Char4"/>
          <w:rFonts w:hint="cs"/>
          <w:rtl/>
        </w:rPr>
        <w:t>ی</w:t>
      </w:r>
      <w:r w:rsidRPr="00BD5DC8">
        <w:rPr>
          <w:rStyle w:val="Char4"/>
          <w:rFonts w:hint="cs"/>
          <w:rtl/>
        </w:rPr>
        <w:t xml:space="preserve"> ر</w:t>
      </w:r>
      <w:r w:rsidR="001C559E">
        <w:rPr>
          <w:rStyle w:val="Char4"/>
          <w:rFonts w:hint="cs"/>
          <w:rtl/>
        </w:rPr>
        <w:t>ک</w:t>
      </w:r>
      <w:r w:rsidRPr="00BD5DC8">
        <w:rPr>
          <w:rStyle w:val="Char4"/>
          <w:rFonts w:hint="cs"/>
          <w:rtl/>
        </w:rPr>
        <w:t>عت سوم) بلند م</w:t>
      </w:r>
      <w:r w:rsidR="001C559E">
        <w:rPr>
          <w:rStyle w:val="Char4"/>
          <w:rFonts w:hint="cs"/>
          <w:rtl/>
        </w:rPr>
        <w:t>ی</w:t>
      </w:r>
      <w:r w:rsidRPr="00BD5DC8">
        <w:rPr>
          <w:rStyle w:val="Char4"/>
          <w:rFonts w:hint="cs"/>
          <w:rtl/>
        </w:rPr>
        <w:t>‌شد، دست‌ها</w:t>
      </w:r>
      <w:r w:rsidR="001C559E">
        <w:rPr>
          <w:rStyle w:val="Char4"/>
          <w:rFonts w:hint="cs"/>
          <w:rtl/>
        </w:rPr>
        <w:t>ی</w:t>
      </w:r>
      <w:r w:rsidRPr="00BD5DC8">
        <w:rPr>
          <w:rStyle w:val="Char4"/>
          <w:rFonts w:hint="cs"/>
          <w:rtl/>
        </w:rPr>
        <w:t>ش را بلند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رد، وابن عمر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نسبت داده است.</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BA7FD8" w:rsidP="00320EBC">
      <w:pPr>
        <w:autoSpaceDE w:val="0"/>
        <w:autoSpaceDN w:val="0"/>
        <w:adjustRightInd w:val="0"/>
        <w:ind w:firstLine="227"/>
        <w:jc w:val="lowKashida"/>
        <w:rPr>
          <w:rStyle w:val="Char3"/>
          <w:rtl/>
          <w:lang w:bidi="fa-IR"/>
        </w:rPr>
      </w:pPr>
      <w:r w:rsidRPr="00BA7FD8">
        <w:rPr>
          <w:rStyle w:val="Char4"/>
          <w:rtl/>
        </w:rPr>
        <w:t>795</w:t>
      </w:r>
      <w:r w:rsidR="00CF164C" w:rsidRPr="00CF164C">
        <w:rPr>
          <w:rStyle w:val="Char3"/>
          <w:rFonts w:cs="IRNazli"/>
          <w:rtl/>
        </w:rPr>
        <w:t xml:space="preserve"> ـ (</w:t>
      </w:r>
      <w:r w:rsidRPr="00BA7FD8">
        <w:rPr>
          <w:rStyle w:val="Char4"/>
          <w:rtl/>
        </w:rPr>
        <w:t>6</w:t>
      </w:r>
      <w:r w:rsidR="00CF164C" w:rsidRPr="00CF164C">
        <w:rPr>
          <w:rStyle w:val="Char3"/>
          <w:rFonts w:cs="IRNazli"/>
          <w:rtl/>
        </w:rPr>
        <w:t>)</w:t>
      </w:r>
      <w:r w:rsidR="00E51E5A" w:rsidRPr="00BD5DC8">
        <w:rPr>
          <w:rStyle w:val="Char3"/>
          <w:rtl/>
        </w:rPr>
        <w:t xml:space="preserve"> وعن مالكِ بنِ الحُوَيْرِث</w:t>
      </w:r>
      <w:r w:rsidR="003E0CC1">
        <w:rPr>
          <w:rStyle w:val="Char3"/>
          <w:rtl/>
        </w:rPr>
        <w:t>،</w:t>
      </w:r>
      <w:r w:rsidR="00E51E5A" w:rsidRPr="00BD5DC8">
        <w:rPr>
          <w:rStyle w:val="Char3"/>
          <w:rtl/>
        </w:rPr>
        <w:t xml:space="preserve"> قال: كانَ رسولُ الله </w:t>
      </w:r>
      <w:r w:rsidR="00992C10" w:rsidRPr="00992C10">
        <w:rPr>
          <w:rStyle w:val="Char3"/>
          <w:rFonts w:cs="CTraditional Arabic"/>
          <w:szCs w:val="28"/>
          <w:rtl/>
        </w:rPr>
        <w:t>ج</w:t>
      </w:r>
      <w:r w:rsidR="00E51E5A" w:rsidRPr="00BD5DC8">
        <w:rPr>
          <w:rStyle w:val="Char3"/>
          <w:rtl/>
        </w:rPr>
        <w:t xml:space="preserve"> إذا كبَّرَ رَفعَ يدَيْه حتى يُحاذيَ بهما أُذُنَيْه، وإذا رَفعَ رأسَهُ من الرُّكوعِ فقال: سمعَ اللَّهُ لمَنْ حمِدَه؛ فعَلَ مثلَ ذلك. وفي رواية: حتى يُحاذيَ بهما فُروعَ أُذُنَيْه</w:t>
      </w:r>
      <w:r w:rsidR="00E51E5A" w:rsidRPr="00BD5DC8">
        <w:rPr>
          <w:rStyle w:val="Char3"/>
          <w:rFonts w:hint="cs"/>
          <w:rtl/>
        </w:rPr>
        <w:t>.</w:t>
      </w:r>
      <w:r w:rsidR="00E51E5A" w:rsidRPr="00BD5DC8">
        <w:rPr>
          <w:rStyle w:val="Char3"/>
          <w:rtl/>
        </w:rPr>
        <w:t xml:space="preserve"> </w:t>
      </w:r>
      <w:r w:rsidR="00E51E5A" w:rsidRPr="00314CA0">
        <w:rPr>
          <w:rStyle w:val="Char1"/>
          <w:rtl/>
        </w:rPr>
        <w:t>متفَقٌ عليه</w:t>
      </w:r>
      <w:r w:rsidR="00320EBC" w:rsidRPr="00320EBC">
        <w:rPr>
          <w:rStyle w:val="Char4"/>
          <w:rFonts w:hint="cs"/>
          <w:vertAlign w:val="superscript"/>
          <w:rtl/>
          <w:lang w:bidi="ar-SA"/>
        </w:rPr>
        <w:t>(</w:t>
      </w:r>
      <w:r w:rsidR="00320EBC" w:rsidRPr="00320EBC">
        <w:rPr>
          <w:rStyle w:val="Char4"/>
          <w:vertAlign w:val="superscript"/>
          <w:rtl/>
          <w:lang w:bidi="ar-SA"/>
        </w:rPr>
        <w:footnoteReference w:id="535"/>
      </w:r>
      <w:r w:rsidR="00320EBC" w:rsidRPr="00320EBC">
        <w:rPr>
          <w:rStyle w:val="Char4"/>
          <w:rFonts w:hint="cs"/>
          <w:vertAlign w:val="superscript"/>
          <w:rtl/>
          <w:lang w:bidi="ar-SA"/>
        </w:rPr>
        <w:t>)</w:t>
      </w:r>
      <w:r w:rsidR="00320EBC">
        <w:rPr>
          <w:rStyle w:val="Char4"/>
          <w:rFonts w:hint="cs"/>
          <w:rtl/>
        </w:rPr>
        <w:t>.</w:t>
      </w:r>
    </w:p>
    <w:p w:rsidR="00E51E5A" w:rsidRPr="00BD5DC8" w:rsidRDefault="00E51E5A" w:rsidP="004709A5">
      <w:pPr>
        <w:ind w:firstLine="284"/>
        <w:jc w:val="both"/>
        <w:rPr>
          <w:rStyle w:val="Char4"/>
          <w:rtl/>
        </w:rPr>
      </w:pPr>
      <w:r w:rsidRPr="00BD5DC8">
        <w:rPr>
          <w:rStyle w:val="Char4"/>
          <w:rFonts w:hint="cs"/>
          <w:rtl/>
        </w:rPr>
        <w:t>795- (6) مال</w:t>
      </w:r>
      <w:r w:rsidR="001C559E">
        <w:rPr>
          <w:rStyle w:val="Char4"/>
          <w:rFonts w:hint="cs"/>
          <w:rtl/>
        </w:rPr>
        <w:t>ک</w:t>
      </w:r>
      <w:r w:rsidRPr="00BD5DC8">
        <w:rPr>
          <w:rStyle w:val="Char4"/>
          <w:rFonts w:hint="cs"/>
          <w:rtl/>
        </w:rPr>
        <w:t xml:space="preserve"> بن حو</w:t>
      </w:r>
      <w:r w:rsidR="001C559E">
        <w:rPr>
          <w:rStyle w:val="Char4"/>
          <w:rFonts w:hint="cs"/>
          <w:rtl/>
        </w:rPr>
        <w:t>ی</w:t>
      </w:r>
      <w:r w:rsidRPr="00BD5DC8">
        <w:rPr>
          <w:rStyle w:val="Char4"/>
          <w:rFonts w:hint="cs"/>
          <w:rtl/>
        </w:rPr>
        <w:t>رث</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هرگاه نماز م</w:t>
      </w:r>
      <w:r w:rsidR="001C559E">
        <w:rPr>
          <w:rStyle w:val="Char4"/>
          <w:rFonts w:hint="cs"/>
          <w:rtl/>
        </w:rPr>
        <w:t>ی</w:t>
      </w:r>
      <w:r w:rsidRPr="00BD5DC8">
        <w:rPr>
          <w:rStyle w:val="Char4"/>
          <w:rFonts w:hint="cs"/>
          <w:rtl/>
        </w:rPr>
        <w:t>‌خواند و برا</w:t>
      </w:r>
      <w:r w:rsidR="001C559E">
        <w:rPr>
          <w:rStyle w:val="Char4"/>
          <w:rFonts w:hint="cs"/>
          <w:rtl/>
        </w:rPr>
        <w:t>ی</w:t>
      </w:r>
      <w:r w:rsidRPr="00BD5DC8">
        <w:rPr>
          <w:rStyle w:val="Char4"/>
          <w:rFonts w:hint="cs"/>
          <w:rtl/>
        </w:rPr>
        <w:t xml:space="preserve"> شروع نماز، ت</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ر(الله ا</w:t>
      </w:r>
      <w:r w:rsidR="001C559E">
        <w:rPr>
          <w:rStyle w:val="Char4"/>
          <w:rFonts w:hint="cs"/>
          <w:rtl/>
        </w:rPr>
        <w:t>ک</w:t>
      </w:r>
      <w:r w:rsidRPr="00BD5DC8">
        <w:rPr>
          <w:rStyle w:val="Char4"/>
          <w:rFonts w:hint="cs"/>
          <w:rtl/>
        </w:rPr>
        <w:t>بر) م</w:t>
      </w:r>
      <w:r w:rsidR="001C559E">
        <w:rPr>
          <w:rStyle w:val="Char4"/>
          <w:rFonts w:hint="cs"/>
          <w:rtl/>
        </w:rPr>
        <w:t>ی</w:t>
      </w:r>
      <w:r w:rsidRPr="00BD5DC8">
        <w:rPr>
          <w:rStyle w:val="Char4"/>
          <w:rFonts w:hint="cs"/>
          <w:rtl/>
        </w:rPr>
        <w:t>‌گفت، دست‌ها</w:t>
      </w:r>
      <w:r w:rsidR="001C559E">
        <w:rPr>
          <w:rStyle w:val="Char4"/>
          <w:rFonts w:hint="cs"/>
          <w:rtl/>
        </w:rPr>
        <w:t>ی</w:t>
      </w:r>
      <w:r w:rsidRPr="00BD5DC8">
        <w:rPr>
          <w:rStyle w:val="Char4"/>
          <w:rFonts w:hint="cs"/>
          <w:rtl/>
        </w:rPr>
        <w:t>ش را تا مقابل گوش‌ها</w:t>
      </w:r>
      <w:r w:rsidR="001C559E">
        <w:rPr>
          <w:rStyle w:val="Char4"/>
          <w:rFonts w:hint="cs"/>
          <w:rtl/>
        </w:rPr>
        <w:t>ی</w:t>
      </w:r>
      <w:r w:rsidRPr="00BD5DC8">
        <w:rPr>
          <w:rStyle w:val="Char4"/>
          <w:rFonts w:hint="cs"/>
          <w:rtl/>
        </w:rPr>
        <w:t>ش بلند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سرش را از ر</w:t>
      </w:r>
      <w:r w:rsidR="001C559E">
        <w:rPr>
          <w:rStyle w:val="Char4"/>
          <w:rFonts w:hint="cs"/>
          <w:rtl/>
        </w:rPr>
        <w:t>ک</w:t>
      </w:r>
      <w:r w:rsidRPr="00BD5DC8">
        <w:rPr>
          <w:rStyle w:val="Char4"/>
          <w:rFonts w:hint="cs"/>
          <w:rtl/>
        </w:rPr>
        <w:t>وع بلند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«سمع الله لمن حمده» م</w:t>
      </w:r>
      <w:r w:rsidR="001C559E">
        <w:rPr>
          <w:rStyle w:val="Char4"/>
          <w:rFonts w:hint="cs"/>
          <w:rtl/>
        </w:rPr>
        <w:t>ی</w:t>
      </w:r>
      <w:r w:rsidRPr="00BD5DC8">
        <w:rPr>
          <w:rStyle w:val="Char4"/>
          <w:rFonts w:hint="cs"/>
          <w:rtl/>
        </w:rPr>
        <w:t>‌گفت ن</w:t>
      </w:r>
      <w:r w:rsidR="001C559E">
        <w:rPr>
          <w:rStyle w:val="Char4"/>
          <w:rFonts w:hint="cs"/>
          <w:rtl/>
        </w:rPr>
        <w:t>ی</w:t>
      </w:r>
      <w:r w:rsidRPr="00BD5DC8">
        <w:rPr>
          <w:rStyle w:val="Char4"/>
          <w:rFonts w:hint="cs"/>
          <w:rtl/>
        </w:rPr>
        <w:t>ز هم</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ار را انجام م</w:t>
      </w:r>
      <w:r w:rsidR="001C559E">
        <w:rPr>
          <w:rStyle w:val="Char4"/>
          <w:rFonts w:hint="cs"/>
          <w:rtl/>
        </w:rPr>
        <w:t>ی</w:t>
      </w:r>
      <w:r w:rsidRPr="00BD5DC8">
        <w:rPr>
          <w:rStyle w:val="Char4"/>
          <w:rFonts w:hint="cs"/>
          <w:rtl/>
        </w:rPr>
        <w:t>‌داد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دست‌ها</w:t>
      </w:r>
      <w:r w:rsidR="001C559E">
        <w:rPr>
          <w:rStyle w:val="Char4"/>
          <w:rFonts w:hint="cs"/>
          <w:rtl/>
        </w:rPr>
        <w:t>ی</w:t>
      </w:r>
      <w:r w:rsidRPr="00BD5DC8">
        <w:rPr>
          <w:rStyle w:val="Char4"/>
          <w:rFonts w:hint="cs"/>
          <w:rtl/>
        </w:rPr>
        <w:t>ش را تا مقابل گوش‌ها</w:t>
      </w:r>
      <w:r w:rsidR="001C559E">
        <w:rPr>
          <w:rStyle w:val="Char4"/>
          <w:rFonts w:hint="cs"/>
          <w:rtl/>
        </w:rPr>
        <w:t>ی</w:t>
      </w:r>
      <w:r w:rsidRPr="00BD5DC8">
        <w:rPr>
          <w:rStyle w:val="Char4"/>
          <w:rFonts w:hint="cs"/>
          <w:rtl/>
        </w:rPr>
        <w:t>ش بلند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w:t>
      </w:r>
      <w:r w:rsidR="001F073B">
        <w:rPr>
          <w:rStyle w:val="Char4"/>
          <w:rFonts w:hint="cs"/>
          <w:rtl/>
        </w:rPr>
        <w:t>).</w:t>
      </w:r>
      <w:r w:rsidRPr="00BD5DC8">
        <w:rPr>
          <w:rStyle w:val="Char4"/>
          <w:rFonts w:hint="cs"/>
          <w:rtl/>
        </w:rPr>
        <w:t xml:space="preserve"> و در روا</w:t>
      </w:r>
      <w:r w:rsidR="001C559E">
        <w:rPr>
          <w:rStyle w:val="Char4"/>
          <w:rFonts w:hint="cs"/>
          <w:rtl/>
        </w:rPr>
        <w:t>ی</w:t>
      </w:r>
      <w:r w:rsidRPr="00BD5DC8">
        <w:rPr>
          <w:rStyle w:val="Char4"/>
          <w:rFonts w:hint="cs"/>
          <w:rtl/>
        </w:rPr>
        <w:t>ت</w:t>
      </w:r>
      <w:r w:rsidR="001C559E">
        <w:rPr>
          <w:rStyle w:val="Char4"/>
          <w:rFonts w:hint="cs"/>
          <w:rtl/>
        </w:rPr>
        <w:t>ی</w:t>
      </w:r>
      <w:r w:rsidRPr="00BD5DC8">
        <w:rPr>
          <w:rStyle w:val="Char4"/>
          <w:rFonts w:hint="cs"/>
          <w:rtl/>
        </w:rPr>
        <w:t xml:space="preserve"> آمده است: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دست‌ها</w:t>
      </w:r>
      <w:r w:rsidR="001C559E">
        <w:rPr>
          <w:rStyle w:val="Char4"/>
          <w:rFonts w:hint="cs"/>
          <w:rtl/>
        </w:rPr>
        <w:t>ی</w:t>
      </w:r>
      <w:r w:rsidRPr="00BD5DC8">
        <w:rPr>
          <w:rStyle w:val="Char4"/>
          <w:rFonts w:hint="cs"/>
          <w:rtl/>
        </w:rPr>
        <w:t>ش را بالا م</w:t>
      </w:r>
      <w:r w:rsidR="001C559E">
        <w:rPr>
          <w:rStyle w:val="Char4"/>
          <w:rFonts w:hint="cs"/>
          <w:rtl/>
        </w:rPr>
        <w:t>ی</w:t>
      </w:r>
      <w:r w:rsidRPr="00BD5DC8">
        <w:rPr>
          <w:rStyle w:val="Char4"/>
          <w:rFonts w:hint="cs"/>
          <w:rtl/>
        </w:rPr>
        <w:t>‌برد بطور</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ه آنها را در </w:t>
      </w:r>
      <w:r w:rsidR="001C559E">
        <w:rPr>
          <w:rStyle w:val="Char4"/>
          <w:rFonts w:hint="cs"/>
          <w:rtl/>
        </w:rPr>
        <w:t>ک</w:t>
      </w:r>
      <w:r w:rsidRPr="00BD5DC8">
        <w:rPr>
          <w:rStyle w:val="Char4"/>
          <w:rFonts w:hint="cs"/>
          <w:rtl/>
        </w:rPr>
        <w:t>نار گوش‌ها</w:t>
      </w:r>
      <w:r w:rsidR="001C559E">
        <w:rPr>
          <w:rStyle w:val="Char4"/>
          <w:rFonts w:hint="cs"/>
          <w:rtl/>
        </w:rPr>
        <w:t>ی</w:t>
      </w:r>
      <w:r w:rsidRPr="00BD5DC8">
        <w:rPr>
          <w:rStyle w:val="Char4"/>
          <w:rFonts w:hint="cs"/>
          <w:rtl/>
        </w:rPr>
        <w:t>ش قرار م</w:t>
      </w:r>
      <w:r w:rsidR="001C559E">
        <w:rPr>
          <w:rStyle w:val="Char4"/>
          <w:rFonts w:hint="cs"/>
          <w:rtl/>
        </w:rPr>
        <w:t>ی</w:t>
      </w:r>
      <w:r w:rsidRPr="00BD5DC8">
        <w:rPr>
          <w:rStyle w:val="Char4"/>
          <w:rFonts w:hint="cs"/>
          <w:rtl/>
        </w:rPr>
        <w:t xml:space="preserve">‌داد. </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BD5DC8" w:rsidRDefault="00BA7FD8" w:rsidP="00320EBC">
      <w:pPr>
        <w:autoSpaceDE w:val="0"/>
        <w:autoSpaceDN w:val="0"/>
        <w:adjustRightInd w:val="0"/>
        <w:ind w:firstLine="227"/>
        <w:jc w:val="lowKashida"/>
        <w:rPr>
          <w:rStyle w:val="Char3"/>
          <w:rtl/>
          <w:lang w:bidi="fa-IR"/>
        </w:rPr>
      </w:pPr>
      <w:r w:rsidRPr="00BA7FD8">
        <w:rPr>
          <w:rStyle w:val="Char4"/>
          <w:rtl/>
        </w:rPr>
        <w:t>796</w:t>
      </w:r>
      <w:r w:rsidR="00CF164C" w:rsidRPr="00CF164C">
        <w:rPr>
          <w:rStyle w:val="Char3"/>
          <w:rFonts w:cs="IRNazli"/>
          <w:rtl/>
        </w:rPr>
        <w:t xml:space="preserve"> ـ (</w:t>
      </w:r>
      <w:r w:rsidRPr="00BA7FD8">
        <w:rPr>
          <w:rStyle w:val="Char4"/>
          <w:rtl/>
        </w:rPr>
        <w:t>7</w:t>
      </w:r>
      <w:r w:rsidR="00CF164C" w:rsidRPr="00CF164C">
        <w:rPr>
          <w:rStyle w:val="Char3"/>
          <w:rFonts w:cs="IRNazli"/>
          <w:rtl/>
        </w:rPr>
        <w:t>)</w:t>
      </w:r>
      <w:r w:rsidR="00E51E5A" w:rsidRPr="00BD5DC8">
        <w:rPr>
          <w:rStyle w:val="Char3"/>
          <w:rtl/>
        </w:rPr>
        <w:t xml:space="preserve"> وعنه</w:t>
      </w:r>
      <w:r w:rsidR="003E0CC1">
        <w:rPr>
          <w:rStyle w:val="Char3"/>
          <w:rtl/>
        </w:rPr>
        <w:t>،</w:t>
      </w:r>
      <w:r w:rsidR="00E51E5A" w:rsidRPr="00BD5DC8">
        <w:rPr>
          <w:rStyle w:val="Char3"/>
          <w:rtl/>
        </w:rPr>
        <w:t xml:space="preserve"> أنه رأى النبيَّ</w:t>
      </w:r>
      <w:r w:rsidR="00E51E5A" w:rsidRPr="00BD5DC8">
        <w:rPr>
          <w:rStyle w:val="Char3"/>
          <w:rFonts w:hint="cs"/>
          <w:rtl/>
        </w:rPr>
        <w:t xml:space="preserve"> </w:t>
      </w:r>
      <w:r w:rsidR="00992C10" w:rsidRPr="00992C10">
        <w:rPr>
          <w:rStyle w:val="Char3"/>
          <w:rFonts w:cs="CTraditional Arabic"/>
          <w:szCs w:val="28"/>
          <w:rtl/>
        </w:rPr>
        <w:t>ج</w:t>
      </w:r>
      <w:r w:rsidR="001C559E">
        <w:rPr>
          <w:rStyle w:val="Char3"/>
          <w:rtl/>
        </w:rPr>
        <w:t xml:space="preserve"> </w:t>
      </w:r>
      <w:r w:rsidR="00E51E5A" w:rsidRPr="00BD5DC8">
        <w:rPr>
          <w:rStyle w:val="Char3"/>
          <w:rtl/>
        </w:rPr>
        <w:t>يُص</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ي، فإذا كان في وِتْرٍ من صلاته لم ي</w:t>
      </w:r>
      <w:r w:rsidR="00E51E5A" w:rsidRPr="00BD5DC8">
        <w:rPr>
          <w:rStyle w:val="Char3"/>
          <w:rFonts w:hint="cs"/>
          <w:rtl/>
        </w:rPr>
        <w:t>َ</w:t>
      </w:r>
      <w:r w:rsidR="00E51E5A" w:rsidRPr="00BD5DC8">
        <w:rPr>
          <w:rStyle w:val="Char3"/>
          <w:rtl/>
        </w:rPr>
        <w:t>نه</w:t>
      </w:r>
      <w:r w:rsidR="00E51E5A" w:rsidRPr="00BD5DC8">
        <w:rPr>
          <w:rStyle w:val="Char3"/>
          <w:rFonts w:hint="cs"/>
          <w:rtl/>
        </w:rPr>
        <w:t>َ</w:t>
      </w:r>
      <w:r w:rsidR="00E51E5A" w:rsidRPr="00BD5DC8">
        <w:rPr>
          <w:rStyle w:val="Char3"/>
          <w:rtl/>
        </w:rPr>
        <w:t>ضْ ح</w:t>
      </w:r>
      <w:r w:rsidR="00E51E5A" w:rsidRPr="00BD5DC8">
        <w:rPr>
          <w:rStyle w:val="Char3"/>
          <w:rFonts w:hint="cs"/>
          <w:rtl/>
        </w:rPr>
        <w:t>َ</w:t>
      </w:r>
      <w:r w:rsidR="00E51E5A" w:rsidRPr="00BD5DC8">
        <w:rPr>
          <w:rStyle w:val="Char3"/>
          <w:rtl/>
        </w:rPr>
        <w:t>تى يَسْتَوي</w:t>
      </w:r>
      <w:r w:rsidR="00E51E5A" w:rsidRPr="00BD5DC8">
        <w:rPr>
          <w:rStyle w:val="Char3"/>
          <w:rFonts w:hint="cs"/>
          <w:rtl/>
        </w:rPr>
        <w:t>َ</w:t>
      </w:r>
      <w:r w:rsidR="00E51E5A" w:rsidRPr="00BD5DC8">
        <w:rPr>
          <w:rStyle w:val="Char3"/>
          <w:rtl/>
        </w:rPr>
        <w:t xml:space="preserve"> قاعِداً</w:t>
      </w:r>
      <w:r w:rsidR="003E0CC1">
        <w:rPr>
          <w:rStyle w:val="Char3"/>
          <w:rtl/>
        </w:rPr>
        <w:t>.</w:t>
      </w:r>
      <w:r w:rsidR="00E51E5A" w:rsidRPr="00BD5DC8">
        <w:rPr>
          <w:rStyle w:val="Char3"/>
          <w:rtl/>
        </w:rPr>
        <w:t xml:space="preserve"> </w:t>
      </w:r>
      <w:r w:rsidR="00E51E5A" w:rsidRPr="00314CA0">
        <w:rPr>
          <w:rStyle w:val="Char1"/>
          <w:rtl/>
        </w:rPr>
        <w:t>رواه البخاري</w:t>
      </w:r>
      <w:r w:rsidR="00320EBC" w:rsidRPr="00320EBC">
        <w:rPr>
          <w:rStyle w:val="Char4"/>
          <w:rFonts w:hint="cs"/>
          <w:vertAlign w:val="superscript"/>
          <w:rtl/>
          <w:lang w:bidi="ar-SA"/>
        </w:rPr>
        <w:t>(</w:t>
      </w:r>
      <w:r w:rsidR="00320EBC" w:rsidRPr="00320EBC">
        <w:rPr>
          <w:rStyle w:val="Char4"/>
          <w:vertAlign w:val="superscript"/>
          <w:rtl/>
          <w:lang w:bidi="ar-SA"/>
        </w:rPr>
        <w:footnoteReference w:id="536"/>
      </w:r>
      <w:r w:rsidR="00320EBC" w:rsidRPr="00320EBC">
        <w:rPr>
          <w:rStyle w:val="Char4"/>
          <w:rFonts w:hint="cs"/>
          <w:vertAlign w:val="superscript"/>
          <w:rtl/>
          <w:lang w:bidi="ar-SA"/>
        </w:rPr>
        <w:t>)</w:t>
      </w:r>
      <w:r w:rsidR="00320EBC">
        <w:rPr>
          <w:rStyle w:val="Char4"/>
          <w:rFonts w:hint="cs"/>
          <w:rtl/>
        </w:rPr>
        <w:t>.</w:t>
      </w:r>
    </w:p>
    <w:p w:rsidR="00E51E5A" w:rsidRPr="00BD5DC8" w:rsidRDefault="00E51E5A" w:rsidP="004709A5">
      <w:pPr>
        <w:ind w:firstLine="284"/>
        <w:jc w:val="both"/>
        <w:rPr>
          <w:rStyle w:val="Char4"/>
          <w:rtl/>
        </w:rPr>
      </w:pPr>
      <w:r w:rsidRPr="00BD5DC8">
        <w:rPr>
          <w:rStyle w:val="Char4"/>
          <w:rFonts w:hint="cs"/>
          <w:rtl/>
        </w:rPr>
        <w:t>796- (7) از مال</w:t>
      </w:r>
      <w:r w:rsidR="001C559E">
        <w:rPr>
          <w:rStyle w:val="Char4"/>
          <w:rFonts w:hint="cs"/>
          <w:rtl/>
        </w:rPr>
        <w:t>ک</w:t>
      </w:r>
      <w:r w:rsidRPr="00BD5DC8">
        <w:rPr>
          <w:rStyle w:val="Char4"/>
          <w:rFonts w:hint="cs"/>
          <w:rtl/>
        </w:rPr>
        <w:t xml:space="preserve"> بن حو</w:t>
      </w:r>
      <w:r w:rsidR="001C559E">
        <w:rPr>
          <w:rStyle w:val="Char4"/>
          <w:rFonts w:hint="cs"/>
          <w:rtl/>
        </w:rPr>
        <w:t>ی</w:t>
      </w:r>
      <w:r w:rsidRPr="00BD5DC8">
        <w:rPr>
          <w:rStyle w:val="Char4"/>
          <w:rFonts w:hint="cs"/>
          <w:rtl/>
        </w:rPr>
        <w:t>رث</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روا</w:t>
      </w:r>
      <w:r w:rsidR="001C559E">
        <w:rPr>
          <w:rStyle w:val="Char4"/>
          <w:rFonts w:hint="cs"/>
          <w:rtl/>
        </w:rPr>
        <w:t>ی</w:t>
      </w:r>
      <w:r w:rsidRPr="00BD5DC8">
        <w:rPr>
          <w:rStyle w:val="Char4"/>
          <w:rFonts w:hint="cs"/>
          <w:rtl/>
        </w:rPr>
        <w:t xml:space="preserve">ت است </w:t>
      </w:r>
      <w:r w:rsidR="001C559E">
        <w:rPr>
          <w:rStyle w:val="Char4"/>
          <w:rFonts w:hint="cs"/>
          <w:rtl/>
        </w:rPr>
        <w:t>ک</w:t>
      </w:r>
      <w:r w:rsidRPr="00BD5DC8">
        <w:rPr>
          <w:rStyle w:val="Char4"/>
          <w:rFonts w:hint="cs"/>
          <w:rtl/>
        </w:rPr>
        <w:t>ه گفت: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را د</w:t>
      </w:r>
      <w:r w:rsidR="001C559E">
        <w:rPr>
          <w:rStyle w:val="Char4"/>
          <w:rFonts w:hint="cs"/>
          <w:rtl/>
        </w:rPr>
        <w:t>ی</w:t>
      </w:r>
      <w:r w:rsidRPr="00BD5DC8">
        <w:rPr>
          <w:rStyle w:val="Char4"/>
          <w:rFonts w:hint="cs"/>
          <w:rtl/>
        </w:rPr>
        <w:t xml:space="preserve">دم </w:t>
      </w:r>
      <w:r w:rsidR="001C559E">
        <w:rPr>
          <w:rStyle w:val="Char4"/>
          <w:rFonts w:hint="cs"/>
          <w:rtl/>
        </w:rPr>
        <w:t>ک</w:t>
      </w:r>
      <w:r w:rsidRPr="00BD5DC8">
        <w:rPr>
          <w:rStyle w:val="Char4"/>
          <w:rFonts w:hint="cs"/>
          <w:rtl/>
        </w:rPr>
        <w:t>ه نماز م</w:t>
      </w:r>
      <w:r w:rsidR="001C559E">
        <w:rPr>
          <w:rStyle w:val="Char4"/>
          <w:rFonts w:hint="cs"/>
          <w:rtl/>
        </w:rPr>
        <w:t>ی</w:t>
      </w:r>
      <w:r w:rsidRPr="00BD5DC8">
        <w:rPr>
          <w:rStyle w:val="Char4"/>
          <w:rFonts w:hint="cs"/>
          <w:rtl/>
        </w:rPr>
        <w:t>‌خواند و هنگام خواندن ر</w:t>
      </w:r>
      <w:r w:rsidR="001C559E">
        <w:rPr>
          <w:rStyle w:val="Char4"/>
          <w:rFonts w:hint="cs"/>
          <w:rtl/>
        </w:rPr>
        <w:t>ک</w:t>
      </w:r>
      <w:r w:rsidRPr="00BD5DC8">
        <w:rPr>
          <w:rStyle w:val="Char4"/>
          <w:rFonts w:hint="cs"/>
          <w:rtl/>
        </w:rPr>
        <w:t>عات فرد نمازش (مانند ر</w:t>
      </w:r>
      <w:r w:rsidR="001C559E">
        <w:rPr>
          <w:rStyle w:val="Char4"/>
          <w:rFonts w:hint="cs"/>
          <w:rtl/>
        </w:rPr>
        <w:t>ک</w:t>
      </w:r>
      <w:r w:rsidRPr="00BD5DC8">
        <w:rPr>
          <w:rStyle w:val="Char4"/>
          <w:rFonts w:hint="cs"/>
          <w:rtl/>
        </w:rPr>
        <w:t xml:space="preserve">عت اول و سوم) تا به صورت </w:t>
      </w:r>
      <w:r w:rsidR="001C559E">
        <w:rPr>
          <w:rStyle w:val="Char4"/>
          <w:rFonts w:hint="cs"/>
          <w:rtl/>
        </w:rPr>
        <w:t>ک</w:t>
      </w:r>
      <w:r w:rsidRPr="00BD5DC8">
        <w:rPr>
          <w:rStyle w:val="Char4"/>
          <w:rFonts w:hint="cs"/>
          <w:rtl/>
        </w:rPr>
        <w:t>امل نم</w:t>
      </w:r>
      <w:r w:rsidR="001C559E">
        <w:rPr>
          <w:rStyle w:val="Char4"/>
          <w:rFonts w:hint="cs"/>
          <w:rtl/>
        </w:rPr>
        <w:t>ی</w:t>
      </w:r>
      <w:r w:rsidRPr="00BD5DC8">
        <w:rPr>
          <w:rStyle w:val="Char4"/>
          <w:rFonts w:hint="cs"/>
          <w:rtl/>
        </w:rPr>
        <w:t>‌نشست، بلند نم</w:t>
      </w:r>
      <w:r w:rsidR="001C559E">
        <w:rPr>
          <w:rStyle w:val="Char4"/>
          <w:rFonts w:hint="cs"/>
          <w:rtl/>
        </w:rPr>
        <w:t>ی</w:t>
      </w:r>
      <w:r w:rsidRPr="00BD5DC8">
        <w:rPr>
          <w:rStyle w:val="Char4"/>
          <w:rFonts w:hint="cs"/>
          <w:rtl/>
        </w:rPr>
        <w:t>‌شد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برا</w:t>
      </w:r>
      <w:r w:rsidR="001C559E">
        <w:rPr>
          <w:rStyle w:val="Char4"/>
          <w:rFonts w:hint="cs"/>
          <w:rtl/>
        </w:rPr>
        <w:t>ی</w:t>
      </w:r>
      <w:r w:rsidRPr="00BD5DC8">
        <w:rPr>
          <w:rStyle w:val="Char4"/>
          <w:rFonts w:hint="cs"/>
          <w:rtl/>
        </w:rPr>
        <w:t xml:space="preserve"> </w:t>
      </w:r>
      <w:r w:rsidR="001C559E">
        <w:rPr>
          <w:rStyle w:val="Char4"/>
          <w:rFonts w:hint="cs"/>
          <w:rtl/>
        </w:rPr>
        <w:t>یک</w:t>
      </w:r>
      <w:r w:rsidRPr="00BD5DC8">
        <w:rPr>
          <w:rStyle w:val="Char4"/>
          <w:rFonts w:hint="cs"/>
          <w:rtl/>
        </w:rPr>
        <w:t xml:space="preserve"> لحظه پس از سجده‌</w:t>
      </w:r>
      <w:r w:rsidR="001C559E">
        <w:rPr>
          <w:rStyle w:val="Char4"/>
          <w:rFonts w:hint="cs"/>
          <w:rtl/>
        </w:rPr>
        <w:t>ی</w:t>
      </w:r>
      <w:r w:rsidRPr="00BD5DC8">
        <w:rPr>
          <w:rStyle w:val="Char4"/>
          <w:rFonts w:hint="cs"/>
          <w:rtl/>
        </w:rPr>
        <w:t xml:space="preserve"> دوم، در ر</w:t>
      </w:r>
      <w:r w:rsidR="001C559E">
        <w:rPr>
          <w:rStyle w:val="Char4"/>
          <w:rFonts w:hint="cs"/>
          <w:rtl/>
        </w:rPr>
        <w:t>ک</w:t>
      </w:r>
      <w:r w:rsidRPr="00BD5DC8">
        <w:rPr>
          <w:rStyle w:val="Char4"/>
          <w:rFonts w:hint="cs"/>
          <w:rtl/>
        </w:rPr>
        <w:t>عت اول و سوم م</w:t>
      </w:r>
      <w:r w:rsidR="001C559E">
        <w:rPr>
          <w:rStyle w:val="Char4"/>
          <w:rFonts w:hint="cs"/>
          <w:rtl/>
        </w:rPr>
        <w:t>ی</w:t>
      </w:r>
      <w:r w:rsidRPr="00BD5DC8">
        <w:rPr>
          <w:rStyle w:val="Char4"/>
          <w:rFonts w:hint="cs"/>
          <w:rtl/>
        </w:rPr>
        <w:t>‌نشست</w:t>
      </w:r>
      <w:r w:rsidR="001F073B">
        <w:rPr>
          <w:rStyle w:val="Char4"/>
          <w:rFonts w:hint="cs"/>
          <w:rtl/>
        </w:rPr>
        <w:t>).</w:t>
      </w:r>
      <w:r w:rsidRPr="00BD5DC8">
        <w:rPr>
          <w:rStyle w:val="Char4"/>
          <w:rFonts w:hint="cs"/>
          <w:rtl/>
        </w:rPr>
        <w:t xml:space="preserve"> </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r w:rsidRPr="00BD5DC8">
        <w:rPr>
          <w:rStyle w:val="Char4"/>
          <w:rFonts w:hint="cs"/>
          <w:rtl/>
        </w:rPr>
        <w:t xml:space="preserve"> </w:t>
      </w:r>
    </w:p>
    <w:p w:rsidR="00E51E5A" w:rsidRPr="00BD5DC8" w:rsidRDefault="00BA7FD8" w:rsidP="00320EBC">
      <w:pPr>
        <w:autoSpaceDE w:val="0"/>
        <w:autoSpaceDN w:val="0"/>
        <w:adjustRightInd w:val="0"/>
        <w:ind w:firstLine="227"/>
        <w:jc w:val="lowKashida"/>
        <w:rPr>
          <w:rStyle w:val="Char3"/>
          <w:rtl/>
          <w:lang w:bidi="fa-IR"/>
        </w:rPr>
      </w:pPr>
      <w:r w:rsidRPr="00BA7FD8">
        <w:rPr>
          <w:rStyle w:val="Char4"/>
          <w:rtl/>
        </w:rPr>
        <w:t>797</w:t>
      </w:r>
      <w:r w:rsidR="00CF164C" w:rsidRPr="00CF164C">
        <w:rPr>
          <w:rStyle w:val="Char3"/>
          <w:rFonts w:cs="IRNazli"/>
          <w:rtl/>
        </w:rPr>
        <w:t xml:space="preserve"> ـ (</w:t>
      </w:r>
      <w:r w:rsidRPr="00BA7FD8">
        <w:rPr>
          <w:rStyle w:val="Char4"/>
          <w:rtl/>
        </w:rPr>
        <w:t>8</w:t>
      </w:r>
      <w:r w:rsidR="00CF164C" w:rsidRPr="00CF164C">
        <w:rPr>
          <w:rStyle w:val="Char3"/>
          <w:rFonts w:cs="IRNazli"/>
          <w:rtl/>
        </w:rPr>
        <w:t>)</w:t>
      </w:r>
      <w:r w:rsidR="00E51E5A" w:rsidRPr="00BD5DC8">
        <w:rPr>
          <w:rStyle w:val="Char3"/>
          <w:rtl/>
        </w:rPr>
        <w:t xml:space="preserve"> وعن وائلِ بن حُجْرٍ</w:t>
      </w:r>
      <w:r w:rsidR="0040716E">
        <w:rPr>
          <w:rStyle w:val="Char3"/>
          <w:rtl/>
        </w:rPr>
        <w:t>:</w:t>
      </w:r>
      <w:r w:rsidR="00E51E5A" w:rsidRPr="00BD5DC8">
        <w:rPr>
          <w:rStyle w:val="Char3"/>
          <w:rtl/>
        </w:rPr>
        <w:t xml:space="preserve"> أنهُ رأى النبيَّ</w:t>
      </w:r>
      <w:r w:rsidR="00E51E5A" w:rsidRPr="00BD5DC8">
        <w:rPr>
          <w:rStyle w:val="Char3"/>
          <w:rFonts w:hint="cs"/>
          <w:rtl/>
        </w:rPr>
        <w:t xml:space="preserve"> </w:t>
      </w:r>
      <w:r w:rsidR="00992C10" w:rsidRPr="00992C10">
        <w:rPr>
          <w:rStyle w:val="Char3"/>
          <w:rFonts w:cs="CTraditional Arabic"/>
          <w:szCs w:val="28"/>
          <w:rtl/>
        </w:rPr>
        <w:t>ج</w:t>
      </w:r>
      <w:r w:rsidR="001C559E">
        <w:rPr>
          <w:rStyle w:val="Char3"/>
          <w:rtl/>
        </w:rPr>
        <w:t xml:space="preserve"> </w:t>
      </w:r>
      <w:r w:rsidR="00E51E5A" w:rsidRPr="00BD5DC8">
        <w:rPr>
          <w:rStyle w:val="Char3"/>
          <w:rtl/>
        </w:rPr>
        <w:t>رفعَ يديْه حينَ دَخ</w:t>
      </w:r>
      <w:r w:rsidR="00E51E5A" w:rsidRPr="00BD5DC8">
        <w:rPr>
          <w:rStyle w:val="Char3"/>
          <w:rFonts w:hint="cs"/>
          <w:rtl/>
        </w:rPr>
        <w:t>َ</w:t>
      </w:r>
      <w:r w:rsidR="00E51E5A" w:rsidRPr="00BD5DC8">
        <w:rPr>
          <w:rStyle w:val="Char3"/>
          <w:rtl/>
        </w:rPr>
        <w:t>لَ في الصَّلاة، ك</w:t>
      </w:r>
      <w:r w:rsidR="00E51E5A" w:rsidRPr="00BD5DC8">
        <w:rPr>
          <w:rStyle w:val="Char3"/>
          <w:rFonts w:hint="cs"/>
          <w:rtl/>
        </w:rPr>
        <w:t>َ</w:t>
      </w:r>
      <w:r w:rsidR="00E51E5A" w:rsidRPr="00BD5DC8">
        <w:rPr>
          <w:rStyle w:val="Char3"/>
          <w:rtl/>
        </w:rPr>
        <w:t>بَّرَ ثُمَّ التَح</w:t>
      </w:r>
      <w:r w:rsidR="00E51E5A" w:rsidRPr="00BD5DC8">
        <w:rPr>
          <w:rStyle w:val="Char3"/>
          <w:rFonts w:hint="cs"/>
          <w:rtl/>
        </w:rPr>
        <w:t>َ</w:t>
      </w:r>
      <w:r w:rsidR="00E51E5A" w:rsidRPr="00BD5DC8">
        <w:rPr>
          <w:rStyle w:val="Char3"/>
          <w:rtl/>
        </w:rPr>
        <w:t>فَ بثَوْبِه، ثمَّ وَض</w:t>
      </w:r>
      <w:r w:rsidR="00E51E5A" w:rsidRPr="00BD5DC8">
        <w:rPr>
          <w:rStyle w:val="Char3"/>
          <w:rFonts w:hint="cs"/>
          <w:rtl/>
        </w:rPr>
        <w:t>َ</w:t>
      </w:r>
      <w:r w:rsidR="00E51E5A" w:rsidRPr="00BD5DC8">
        <w:rPr>
          <w:rStyle w:val="Char3"/>
          <w:rtl/>
        </w:rPr>
        <w:t>عَ ي</w:t>
      </w:r>
      <w:r w:rsidR="00E51E5A" w:rsidRPr="00BD5DC8">
        <w:rPr>
          <w:rStyle w:val="Char3"/>
          <w:rFonts w:hint="cs"/>
          <w:rtl/>
        </w:rPr>
        <w:t>َ</w:t>
      </w:r>
      <w:r w:rsidR="00E51E5A" w:rsidRPr="00BD5DC8">
        <w:rPr>
          <w:rStyle w:val="Char3"/>
          <w:rtl/>
        </w:rPr>
        <w:t>دَهُ اليُمْنى على اليُسرى، فلما أرادَ أنْ يَرك</w:t>
      </w:r>
      <w:r w:rsidR="00E51E5A" w:rsidRPr="00BD5DC8">
        <w:rPr>
          <w:rStyle w:val="Char3"/>
          <w:rFonts w:hint="cs"/>
          <w:rtl/>
        </w:rPr>
        <w:t>َ</w:t>
      </w:r>
      <w:r w:rsidR="00E51E5A" w:rsidRPr="00BD5DC8">
        <w:rPr>
          <w:rStyle w:val="Char3"/>
          <w:rtl/>
        </w:rPr>
        <w:t>عَ أَخرَجَ يدَيه منَ الثَّوبِ، ثمَّ رَفعَه</w:t>
      </w:r>
      <w:r w:rsidR="00E51E5A" w:rsidRPr="00BD5DC8">
        <w:rPr>
          <w:rStyle w:val="Char3"/>
          <w:rFonts w:hint="cs"/>
          <w:rtl/>
        </w:rPr>
        <w:t>ُ</w:t>
      </w:r>
      <w:r w:rsidR="00E51E5A" w:rsidRPr="00BD5DC8">
        <w:rPr>
          <w:rStyle w:val="Char3"/>
          <w:rtl/>
        </w:rPr>
        <w:t>ما وَكبَّرَ ف</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ك</w:t>
      </w:r>
      <w:r w:rsidR="00E51E5A" w:rsidRPr="00BD5DC8">
        <w:rPr>
          <w:rStyle w:val="Char3"/>
          <w:rFonts w:hint="cs"/>
          <w:rtl/>
        </w:rPr>
        <w:t>َ</w:t>
      </w:r>
      <w:r w:rsidR="00E51E5A" w:rsidRPr="00BD5DC8">
        <w:rPr>
          <w:rStyle w:val="Char3"/>
          <w:rtl/>
        </w:rPr>
        <w:t>عَ، فلما قالَ: «سمعَ اللَّهُ لمنْ حَمدَه» رَفعَ يديه، فلما س</w:t>
      </w:r>
      <w:r w:rsidR="00E51E5A" w:rsidRPr="00BD5DC8">
        <w:rPr>
          <w:rStyle w:val="Char3"/>
          <w:rFonts w:hint="cs"/>
          <w:rtl/>
        </w:rPr>
        <w:t>َ</w:t>
      </w:r>
      <w:r w:rsidR="00E51E5A" w:rsidRPr="00BD5DC8">
        <w:rPr>
          <w:rStyle w:val="Char3"/>
          <w:rtl/>
        </w:rPr>
        <w:t>جَد، سجدَ بينَ ك</w:t>
      </w:r>
      <w:r w:rsidR="00E51E5A" w:rsidRPr="00BD5DC8">
        <w:rPr>
          <w:rStyle w:val="Char3"/>
          <w:rFonts w:hint="cs"/>
          <w:rtl/>
        </w:rPr>
        <w:t>َ</w:t>
      </w:r>
      <w:r w:rsidR="00E51E5A" w:rsidRPr="00BD5DC8">
        <w:rPr>
          <w:rStyle w:val="Char3"/>
          <w:rtl/>
        </w:rPr>
        <w:t>فَّيْه</w:t>
      </w:r>
      <w:r w:rsidR="003E0CC1">
        <w:rPr>
          <w:rStyle w:val="Char3"/>
          <w:rtl/>
        </w:rPr>
        <w:t>،</w:t>
      </w:r>
      <w:r w:rsidR="00E51E5A" w:rsidRPr="00BD5DC8">
        <w:rPr>
          <w:rStyle w:val="Char3"/>
          <w:rtl/>
        </w:rPr>
        <w:t xml:space="preserve"> </w:t>
      </w:r>
      <w:r w:rsidR="00E51E5A" w:rsidRPr="00314CA0">
        <w:rPr>
          <w:rStyle w:val="Char1"/>
          <w:rtl/>
        </w:rPr>
        <w:t>رواه مسلم</w:t>
      </w:r>
      <w:r w:rsidR="00320EBC" w:rsidRPr="00320EBC">
        <w:rPr>
          <w:rStyle w:val="Char4"/>
          <w:rFonts w:hint="cs"/>
          <w:vertAlign w:val="superscript"/>
          <w:rtl/>
          <w:lang w:bidi="ar-SA"/>
        </w:rPr>
        <w:t>(</w:t>
      </w:r>
      <w:r w:rsidR="00320EBC" w:rsidRPr="00320EBC">
        <w:rPr>
          <w:rStyle w:val="Char4"/>
          <w:vertAlign w:val="superscript"/>
          <w:rtl/>
          <w:lang w:bidi="ar-SA"/>
        </w:rPr>
        <w:footnoteReference w:id="537"/>
      </w:r>
      <w:r w:rsidR="00320EBC" w:rsidRPr="00320EBC">
        <w:rPr>
          <w:rStyle w:val="Char4"/>
          <w:rFonts w:hint="cs"/>
          <w:vertAlign w:val="superscript"/>
          <w:rtl/>
          <w:lang w:bidi="ar-SA"/>
        </w:rPr>
        <w:t>)</w:t>
      </w:r>
      <w:r w:rsidR="00320EBC">
        <w:rPr>
          <w:rStyle w:val="Char4"/>
          <w:rFonts w:hint="cs"/>
          <w:rtl/>
        </w:rPr>
        <w:t>.</w:t>
      </w:r>
    </w:p>
    <w:p w:rsidR="00E51E5A" w:rsidRPr="00BD5DC8" w:rsidRDefault="00E51E5A" w:rsidP="004709A5">
      <w:pPr>
        <w:ind w:firstLine="284"/>
        <w:jc w:val="both"/>
        <w:rPr>
          <w:rStyle w:val="Char4"/>
          <w:rtl/>
        </w:rPr>
      </w:pPr>
      <w:r w:rsidRPr="00BD5DC8">
        <w:rPr>
          <w:rStyle w:val="Char4"/>
          <w:rFonts w:hint="cs"/>
          <w:rtl/>
        </w:rPr>
        <w:t>797- (8) از وائل بن حجر</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روا</w:t>
      </w:r>
      <w:r w:rsidR="001C559E">
        <w:rPr>
          <w:rStyle w:val="Char4"/>
          <w:rFonts w:hint="cs"/>
          <w:rtl/>
        </w:rPr>
        <w:t>ی</w:t>
      </w:r>
      <w:r w:rsidRPr="00BD5DC8">
        <w:rPr>
          <w:rStyle w:val="Char4"/>
          <w:rFonts w:hint="cs"/>
          <w:rtl/>
        </w:rPr>
        <w:t xml:space="preserve">ت است </w:t>
      </w:r>
      <w:r w:rsidR="001C559E">
        <w:rPr>
          <w:rStyle w:val="Char4"/>
          <w:rFonts w:hint="cs"/>
          <w:rtl/>
        </w:rPr>
        <w:t>ک</w:t>
      </w:r>
      <w:r w:rsidRPr="00BD5DC8">
        <w:rPr>
          <w:rStyle w:val="Char4"/>
          <w:rFonts w:hint="cs"/>
          <w:rtl/>
        </w:rPr>
        <w:t>ه گفت: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را د</w:t>
      </w:r>
      <w:r w:rsidR="001C559E">
        <w:rPr>
          <w:rStyle w:val="Char4"/>
          <w:rFonts w:hint="cs"/>
          <w:rtl/>
        </w:rPr>
        <w:t>ی</w:t>
      </w:r>
      <w:r w:rsidRPr="00BD5DC8">
        <w:rPr>
          <w:rStyle w:val="Char4"/>
          <w:rFonts w:hint="cs"/>
          <w:rtl/>
        </w:rPr>
        <w:t xml:space="preserve">دم </w:t>
      </w:r>
      <w:r w:rsidR="001C559E">
        <w:rPr>
          <w:rStyle w:val="Char4"/>
          <w:rFonts w:hint="cs"/>
          <w:rtl/>
        </w:rPr>
        <w:t>ک</w:t>
      </w:r>
      <w:r w:rsidRPr="00BD5DC8">
        <w:rPr>
          <w:rStyle w:val="Char4"/>
          <w:rFonts w:hint="cs"/>
          <w:rtl/>
        </w:rPr>
        <w:t xml:space="preserve">ه چون خواست نمازش را شروع </w:t>
      </w:r>
      <w:r w:rsidR="001C559E">
        <w:rPr>
          <w:rStyle w:val="Char4"/>
          <w:rFonts w:hint="cs"/>
          <w:rtl/>
        </w:rPr>
        <w:t>ک</w:t>
      </w:r>
      <w:r w:rsidRPr="00BD5DC8">
        <w:rPr>
          <w:rStyle w:val="Char4"/>
          <w:rFonts w:hint="cs"/>
          <w:rtl/>
        </w:rPr>
        <w:t>ند، دست‌ها</w:t>
      </w:r>
      <w:r w:rsidR="001C559E">
        <w:rPr>
          <w:rStyle w:val="Char4"/>
          <w:rFonts w:hint="cs"/>
          <w:rtl/>
        </w:rPr>
        <w:t>ی</w:t>
      </w:r>
      <w:r w:rsidRPr="00BD5DC8">
        <w:rPr>
          <w:rStyle w:val="Char4"/>
          <w:rFonts w:hint="cs"/>
          <w:rtl/>
        </w:rPr>
        <w:t>ش را هنگام گفتن (</w:t>
      </w:r>
      <w:r w:rsidRPr="004709A5">
        <w:rPr>
          <w:rStyle w:val="Char1"/>
          <w:rFonts w:hint="cs"/>
          <w:rtl/>
        </w:rPr>
        <w:t>تكبيرة الاحرام</w:t>
      </w:r>
      <w:r w:rsidRPr="00BD5DC8">
        <w:rPr>
          <w:rStyle w:val="Char4"/>
          <w:rFonts w:hint="cs"/>
          <w:rtl/>
        </w:rPr>
        <w:t xml:space="preserve">) بلند </w:t>
      </w:r>
      <w:r w:rsidR="001C559E">
        <w:rPr>
          <w:rStyle w:val="Char4"/>
          <w:rFonts w:hint="cs"/>
          <w:rtl/>
        </w:rPr>
        <w:t>ک</w:t>
      </w:r>
      <w:r w:rsidRPr="00BD5DC8">
        <w:rPr>
          <w:rStyle w:val="Char4"/>
          <w:rFonts w:hint="cs"/>
          <w:rtl/>
        </w:rPr>
        <w:t>رد و «الله ا</w:t>
      </w:r>
      <w:r w:rsidR="001C559E">
        <w:rPr>
          <w:rStyle w:val="Char4"/>
          <w:rFonts w:hint="cs"/>
          <w:rtl/>
        </w:rPr>
        <w:t>ک</w:t>
      </w:r>
      <w:r w:rsidRPr="00BD5DC8">
        <w:rPr>
          <w:rStyle w:val="Char4"/>
          <w:rFonts w:hint="cs"/>
          <w:rtl/>
        </w:rPr>
        <w:t>بر» گفت، سپس (به علت سرما) دست‌ها</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را به جامه خود پ</w:t>
      </w:r>
      <w:r w:rsidR="001C559E">
        <w:rPr>
          <w:rStyle w:val="Char4"/>
          <w:rFonts w:hint="cs"/>
          <w:rtl/>
        </w:rPr>
        <w:t>ی</w:t>
      </w:r>
      <w:r w:rsidRPr="00BD5DC8">
        <w:rPr>
          <w:rStyle w:val="Char4"/>
          <w:rFonts w:hint="cs"/>
          <w:rtl/>
        </w:rPr>
        <w:t>چ</w:t>
      </w:r>
      <w:r w:rsidR="001C559E">
        <w:rPr>
          <w:rStyle w:val="Char4"/>
          <w:rFonts w:hint="cs"/>
          <w:rtl/>
        </w:rPr>
        <w:t>ی</w:t>
      </w:r>
      <w:r w:rsidRPr="00BD5DC8">
        <w:rPr>
          <w:rStyle w:val="Char4"/>
          <w:rFonts w:hint="cs"/>
          <w:rtl/>
        </w:rPr>
        <w:t>د، آنگاه دست راستش را بر دست چپ قرار داد و وقت</w:t>
      </w:r>
      <w:r w:rsidR="001C559E">
        <w:rPr>
          <w:rStyle w:val="Char4"/>
          <w:rFonts w:hint="cs"/>
          <w:rtl/>
        </w:rPr>
        <w:t>ی</w:t>
      </w:r>
      <w:r w:rsidRPr="00BD5DC8">
        <w:rPr>
          <w:rStyle w:val="Char4"/>
          <w:rFonts w:hint="cs"/>
          <w:rtl/>
        </w:rPr>
        <w:t xml:space="preserve"> خواست به ر</w:t>
      </w:r>
      <w:r w:rsidR="001C559E">
        <w:rPr>
          <w:rStyle w:val="Char4"/>
          <w:rFonts w:hint="cs"/>
          <w:rtl/>
        </w:rPr>
        <w:t>ک</w:t>
      </w:r>
      <w:r w:rsidRPr="00BD5DC8">
        <w:rPr>
          <w:rStyle w:val="Char4"/>
          <w:rFonts w:hint="cs"/>
          <w:rtl/>
        </w:rPr>
        <w:t>وع برود، دست‌ها</w:t>
      </w:r>
      <w:r w:rsidR="001C559E">
        <w:rPr>
          <w:rStyle w:val="Char4"/>
          <w:rFonts w:hint="cs"/>
          <w:rtl/>
        </w:rPr>
        <w:t>ی</w:t>
      </w:r>
      <w:r w:rsidRPr="00BD5DC8">
        <w:rPr>
          <w:rStyle w:val="Char4"/>
          <w:rFonts w:hint="cs"/>
          <w:rtl/>
        </w:rPr>
        <w:t>ش را از جامه‌</w:t>
      </w:r>
      <w:r w:rsidR="001C559E">
        <w:rPr>
          <w:rStyle w:val="Char4"/>
          <w:rFonts w:hint="cs"/>
          <w:rtl/>
        </w:rPr>
        <w:t>ی</w:t>
      </w:r>
      <w:r w:rsidRPr="00BD5DC8">
        <w:rPr>
          <w:rStyle w:val="Char4"/>
          <w:rFonts w:hint="cs"/>
          <w:rtl/>
        </w:rPr>
        <w:t xml:space="preserve"> ب</w:t>
      </w:r>
      <w:r w:rsidR="001C559E">
        <w:rPr>
          <w:rStyle w:val="Char4"/>
          <w:rFonts w:hint="cs"/>
          <w:rtl/>
        </w:rPr>
        <w:t>ی</w:t>
      </w:r>
      <w:r w:rsidRPr="00BD5DC8">
        <w:rPr>
          <w:rStyle w:val="Char4"/>
          <w:rFonts w:hint="cs"/>
          <w:rtl/>
        </w:rPr>
        <w:t xml:space="preserve">رون آورد وآنها را بلند </w:t>
      </w:r>
      <w:r w:rsidR="001C559E">
        <w:rPr>
          <w:rStyle w:val="Char4"/>
          <w:rFonts w:hint="cs"/>
          <w:rtl/>
        </w:rPr>
        <w:t>ک</w:t>
      </w:r>
      <w:r w:rsidRPr="00BD5DC8">
        <w:rPr>
          <w:rStyle w:val="Char4"/>
          <w:rFonts w:hint="cs"/>
          <w:rtl/>
        </w:rPr>
        <w:t>رده و«</w:t>
      </w:r>
      <w:r w:rsidRPr="004709A5">
        <w:rPr>
          <w:rStyle w:val="Char1"/>
          <w:rFonts w:hint="cs"/>
          <w:rtl/>
        </w:rPr>
        <w:t>الله اكبر</w:t>
      </w:r>
      <w:r w:rsidRPr="00BD5DC8">
        <w:rPr>
          <w:rStyle w:val="Char4"/>
          <w:rFonts w:hint="cs"/>
          <w:rtl/>
        </w:rPr>
        <w:t>» گفت و به ر</w:t>
      </w:r>
      <w:r w:rsidR="001C559E">
        <w:rPr>
          <w:rStyle w:val="Char4"/>
          <w:rFonts w:hint="cs"/>
          <w:rtl/>
        </w:rPr>
        <w:t>ک</w:t>
      </w:r>
      <w:r w:rsidRPr="00BD5DC8">
        <w:rPr>
          <w:rStyle w:val="Char4"/>
          <w:rFonts w:hint="cs"/>
          <w:rtl/>
        </w:rPr>
        <w:t>وع رفت.</w:t>
      </w:r>
      <w:r w:rsidR="001C559E">
        <w:rPr>
          <w:rStyle w:val="Char4"/>
          <w:rFonts w:hint="cs"/>
          <w:rtl/>
        </w:rPr>
        <w:t xml:space="preserve"> </w:t>
      </w:r>
      <w:r w:rsidRPr="00BD5DC8">
        <w:rPr>
          <w:rStyle w:val="Char4"/>
          <w:rFonts w:hint="cs"/>
          <w:rtl/>
        </w:rPr>
        <w:t>و چون «</w:t>
      </w:r>
      <w:r w:rsidRPr="004709A5">
        <w:rPr>
          <w:rStyle w:val="Char1"/>
          <w:rFonts w:hint="cs"/>
          <w:rtl/>
        </w:rPr>
        <w:t>سمع الله لمن حمده</w:t>
      </w:r>
      <w:r w:rsidRPr="00BD5DC8">
        <w:rPr>
          <w:rStyle w:val="Char4"/>
          <w:rFonts w:hint="cs"/>
          <w:rtl/>
        </w:rPr>
        <w:t xml:space="preserve">» گفت، باز هم دستانش را بلند </w:t>
      </w:r>
      <w:r w:rsidR="001C559E">
        <w:rPr>
          <w:rStyle w:val="Char4"/>
          <w:rFonts w:hint="cs"/>
          <w:rtl/>
        </w:rPr>
        <w:t>ک</w:t>
      </w:r>
      <w:r w:rsidRPr="00BD5DC8">
        <w:rPr>
          <w:rStyle w:val="Char4"/>
          <w:rFonts w:hint="cs"/>
          <w:rtl/>
        </w:rPr>
        <w:t>رد و هرگاه به سجده م</w:t>
      </w:r>
      <w:r w:rsidR="001C559E">
        <w:rPr>
          <w:rStyle w:val="Char4"/>
          <w:rFonts w:hint="cs"/>
          <w:rtl/>
        </w:rPr>
        <w:t>ی</w:t>
      </w:r>
      <w:r w:rsidRPr="00BD5DC8">
        <w:rPr>
          <w:rStyle w:val="Char4"/>
          <w:rFonts w:hint="cs"/>
          <w:rtl/>
        </w:rPr>
        <w:t>‌رفت، سرش را ب</w:t>
      </w:r>
      <w:r w:rsidR="001C559E">
        <w:rPr>
          <w:rStyle w:val="Char4"/>
          <w:rFonts w:hint="cs"/>
          <w:rtl/>
        </w:rPr>
        <w:t>ی</w:t>
      </w:r>
      <w:r w:rsidRPr="00BD5DC8">
        <w:rPr>
          <w:rStyle w:val="Char4"/>
          <w:rFonts w:hint="cs"/>
          <w:rtl/>
        </w:rPr>
        <w:t xml:space="preserve">ن دو </w:t>
      </w:r>
      <w:r w:rsidR="001C559E">
        <w:rPr>
          <w:rStyle w:val="Char4"/>
          <w:rFonts w:hint="cs"/>
          <w:rtl/>
        </w:rPr>
        <w:t>ک</w:t>
      </w:r>
      <w:r w:rsidRPr="00BD5DC8">
        <w:rPr>
          <w:rStyle w:val="Char4"/>
          <w:rFonts w:hint="cs"/>
          <w:rtl/>
        </w:rPr>
        <w:t>ف دستش قرار م</w:t>
      </w:r>
      <w:r w:rsidR="001C559E">
        <w:rPr>
          <w:rStyle w:val="Char4"/>
          <w:rFonts w:hint="cs"/>
          <w:rtl/>
        </w:rPr>
        <w:t>ی</w:t>
      </w:r>
      <w:r w:rsidRPr="00BD5DC8">
        <w:rPr>
          <w:rStyle w:val="Char4"/>
          <w:rFonts w:hint="cs"/>
          <w:rtl/>
        </w:rPr>
        <w:t xml:space="preserve">‌داد،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 xml:space="preserve">ان دو </w:t>
      </w:r>
      <w:r w:rsidR="001C559E">
        <w:rPr>
          <w:rStyle w:val="Char4"/>
          <w:rFonts w:hint="cs"/>
          <w:rtl/>
        </w:rPr>
        <w:t>ک</w:t>
      </w:r>
      <w:r w:rsidRPr="00BD5DC8">
        <w:rPr>
          <w:rStyle w:val="Char4"/>
          <w:rFonts w:hint="cs"/>
          <w:rtl/>
        </w:rPr>
        <w:t>ف دستش سجده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رد. </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4709A5"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w:t>
      </w:r>
      <w:r w:rsidR="009F4885">
        <w:rPr>
          <w:rStyle w:val="Char3"/>
          <w:rFonts w:hint="cs"/>
          <w:rtl/>
        </w:rPr>
        <w:t>«</w:t>
      </w:r>
      <w:r w:rsidRPr="00BD5DC8">
        <w:rPr>
          <w:rStyle w:val="Char3"/>
          <w:rFonts w:hint="cs"/>
          <w:rtl/>
        </w:rPr>
        <w:t xml:space="preserve">التحف بثوبه»: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وقت گفتن ت</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ر تحر</w:t>
      </w:r>
      <w:r w:rsidR="001C559E">
        <w:rPr>
          <w:rStyle w:val="Char4"/>
          <w:rFonts w:hint="cs"/>
          <w:rtl/>
        </w:rPr>
        <w:t>ی</w:t>
      </w:r>
      <w:r w:rsidRPr="00BD5DC8">
        <w:rPr>
          <w:rStyle w:val="Char4"/>
          <w:rFonts w:hint="cs"/>
          <w:rtl/>
        </w:rPr>
        <w:t>مه، دستانش را از آست</w:t>
      </w:r>
      <w:r w:rsidR="001C559E">
        <w:rPr>
          <w:rStyle w:val="Char4"/>
          <w:rFonts w:hint="cs"/>
          <w:rtl/>
        </w:rPr>
        <w:t>ی</w:t>
      </w:r>
      <w:r w:rsidRPr="00BD5DC8">
        <w:rPr>
          <w:rStyle w:val="Char4"/>
          <w:rFonts w:hint="cs"/>
          <w:rtl/>
        </w:rPr>
        <w:t>ن ب</w:t>
      </w:r>
      <w:r w:rsidR="001C559E">
        <w:rPr>
          <w:rStyle w:val="Char4"/>
          <w:rFonts w:hint="cs"/>
          <w:rtl/>
        </w:rPr>
        <w:t>ی</w:t>
      </w:r>
      <w:r w:rsidRPr="00BD5DC8">
        <w:rPr>
          <w:rStyle w:val="Char4"/>
          <w:rFonts w:hint="cs"/>
          <w:rtl/>
        </w:rPr>
        <w:t>رون آورد و چون از گفتن ت</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ر فارغ گشت، دوباره دستانش را در آست</w:t>
      </w:r>
      <w:r w:rsidR="001C559E">
        <w:rPr>
          <w:rStyle w:val="Char4"/>
          <w:rFonts w:hint="cs"/>
          <w:rtl/>
        </w:rPr>
        <w:t>ی</w:t>
      </w:r>
      <w:r w:rsidRPr="00BD5DC8">
        <w:rPr>
          <w:rStyle w:val="Char4"/>
          <w:rFonts w:hint="cs"/>
          <w:rtl/>
        </w:rPr>
        <w:t xml:space="preserve">ن داخل </w:t>
      </w:r>
      <w:r w:rsidR="001C559E">
        <w:rPr>
          <w:rStyle w:val="Char4"/>
          <w:rFonts w:hint="cs"/>
          <w:rtl/>
        </w:rPr>
        <w:t>ک</w:t>
      </w:r>
      <w:r w:rsidRPr="00BD5DC8">
        <w:rPr>
          <w:rStyle w:val="Char4"/>
          <w:rFonts w:hint="cs"/>
          <w:rtl/>
        </w:rPr>
        <w:t xml:space="preserve">رد و دست راستش را بر دست چپش گذاشت. و احتمال دارد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بعلت سرما، دستانش را در جامه پ</w:t>
      </w:r>
      <w:r w:rsidR="001C559E">
        <w:rPr>
          <w:rStyle w:val="Char4"/>
          <w:rFonts w:hint="cs"/>
          <w:rtl/>
        </w:rPr>
        <w:t>ی</w:t>
      </w:r>
      <w:r w:rsidRPr="00BD5DC8">
        <w:rPr>
          <w:rStyle w:val="Char4"/>
          <w:rFonts w:hint="cs"/>
          <w:rtl/>
        </w:rPr>
        <w:t>چ</w:t>
      </w:r>
      <w:r w:rsidR="001C559E">
        <w:rPr>
          <w:rStyle w:val="Char4"/>
          <w:rFonts w:hint="cs"/>
          <w:rtl/>
        </w:rPr>
        <w:t>ی</w:t>
      </w:r>
      <w:r w:rsidRPr="00BD5DC8">
        <w:rPr>
          <w:rStyle w:val="Char4"/>
          <w:rFonts w:hint="cs"/>
          <w:rtl/>
        </w:rPr>
        <w:t>ده باشد.</w:t>
      </w:r>
    </w:p>
    <w:p w:rsidR="00E51E5A" w:rsidRPr="00195D7E" w:rsidRDefault="00BA7FD8" w:rsidP="00320EBC">
      <w:pPr>
        <w:autoSpaceDE w:val="0"/>
        <w:autoSpaceDN w:val="0"/>
        <w:adjustRightInd w:val="0"/>
        <w:ind w:firstLine="227"/>
        <w:jc w:val="lowKashida"/>
        <w:rPr>
          <w:rStyle w:val="Char3"/>
          <w:rFonts w:ascii="Calibri" w:hAnsi="Calibri"/>
          <w:rtl/>
          <w:lang w:bidi="fa-IR"/>
        </w:rPr>
      </w:pPr>
      <w:r w:rsidRPr="00BA7FD8">
        <w:rPr>
          <w:rStyle w:val="Char4"/>
          <w:rtl/>
        </w:rPr>
        <w:t>798</w:t>
      </w:r>
      <w:r w:rsidR="00CF164C" w:rsidRPr="00CF164C">
        <w:rPr>
          <w:rStyle w:val="Char3"/>
          <w:rFonts w:cs="IRNazli"/>
          <w:rtl/>
        </w:rPr>
        <w:t xml:space="preserve"> ـ (</w:t>
      </w:r>
      <w:r w:rsidRPr="00BA7FD8">
        <w:rPr>
          <w:rStyle w:val="Char4"/>
          <w:rtl/>
        </w:rPr>
        <w:t>9</w:t>
      </w:r>
      <w:r w:rsidR="00CF164C" w:rsidRPr="00CF164C">
        <w:rPr>
          <w:rStyle w:val="Char3"/>
          <w:rFonts w:cs="IRNazli"/>
          <w:rtl/>
        </w:rPr>
        <w:t>)</w:t>
      </w:r>
      <w:r w:rsidR="00E51E5A" w:rsidRPr="00BD5DC8">
        <w:rPr>
          <w:rStyle w:val="Char3"/>
          <w:rtl/>
        </w:rPr>
        <w:t xml:space="preserve"> وعن سهلِ بنِ سعدٍ</w:t>
      </w:r>
      <w:r w:rsidR="003E0CC1">
        <w:rPr>
          <w:rStyle w:val="Char3"/>
          <w:rtl/>
        </w:rPr>
        <w:t>،</w:t>
      </w:r>
      <w:r w:rsidR="00E51E5A" w:rsidRPr="00BD5DC8">
        <w:rPr>
          <w:rStyle w:val="Char3"/>
          <w:rtl/>
        </w:rPr>
        <w:t xml:space="preserve"> قال</w:t>
      </w:r>
      <w:r w:rsidR="0040716E">
        <w:rPr>
          <w:rStyle w:val="Char3"/>
          <w:rtl/>
        </w:rPr>
        <w:t>:</w:t>
      </w:r>
      <w:r w:rsidR="00E51E5A" w:rsidRPr="00BD5DC8">
        <w:rPr>
          <w:rStyle w:val="Char3"/>
          <w:rtl/>
        </w:rPr>
        <w:t xml:space="preserve"> كانَ الناسُ يُؤْمَرونَ أنْ ي</w:t>
      </w:r>
      <w:r w:rsidR="00E51E5A" w:rsidRPr="00BD5DC8">
        <w:rPr>
          <w:rStyle w:val="Char3"/>
          <w:rFonts w:hint="cs"/>
          <w:rtl/>
        </w:rPr>
        <w:t>َ</w:t>
      </w:r>
      <w:r w:rsidR="00E51E5A" w:rsidRPr="00BD5DC8">
        <w:rPr>
          <w:rStyle w:val="Char3"/>
          <w:rtl/>
        </w:rPr>
        <w:t>ض</w:t>
      </w:r>
      <w:r w:rsidR="00E51E5A" w:rsidRPr="00BD5DC8">
        <w:rPr>
          <w:rStyle w:val="Char3"/>
          <w:rFonts w:hint="cs"/>
          <w:rtl/>
        </w:rPr>
        <w:t>َ</w:t>
      </w:r>
      <w:r w:rsidR="00E51E5A" w:rsidRPr="00BD5DC8">
        <w:rPr>
          <w:rStyle w:val="Char3"/>
          <w:rtl/>
        </w:rPr>
        <w:t>عَ الرَّجُلُ الي</w:t>
      </w:r>
      <w:r w:rsidR="00E51E5A" w:rsidRPr="00BD5DC8">
        <w:rPr>
          <w:rStyle w:val="Char3"/>
          <w:rFonts w:hint="cs"/>
          <w:rtl/>
        </w:rPr>
        <w:t>َ</w:t>
      </w:r>
      <w:r w:rsidR="00E51E5A" w:rsidRPr="00BD5DC8">
        <w:rPr>
          <w:rStyle w:val="Char3"/>
          <w:rtl/>
        </w:rPr>
        <w:t>دَ اليُمنى على ذِراعِه</w:t>
      </w:r>
      <w:r w:rsidR="00E51E5A" w:rsidRPr="00BD5DC8">
        <w:rPr>
          <w:rStyle w:val="Char3"/>
          <w:rFonts w:hint="cs"/>
          <w:rtl/>
        </w:rPr>
        <w:t>ِ</w:t>
      </w:r>
      <w:r w:rsidR="00E51E5A" w:rsidRPr="00BD5DC8">
        <w:rPr>
          <w:rStyle w:val="Char3"/>
          <w:rtl/>
        </w:rPr>
        <w:t xml:space="preserve"> اليُسرى في الصَّلاة</w:t>
      </w:r>
      <w:r w:rsidR="003E0CC1">
        <w:rPr>
          <w:rStyle w:val="Char3"/>
          <w:rtl/>
        </w:rPr>
        <w:t>.</w:t>
      </w:r>
      <w:r w:rsidR="00E51E5A" w:rsidRPr="00BD5DC8">
        <w:rPr>
          <w:rStyle w:val="Char3"/>
          <w:rtl/>
        </w:rPr>
        <w:t xml:space="preserve"> </w:t>
      </w:r>
      <w:r w:rsidR="00E51E5A" w:rsidRPr="00314CA0">
        <w:rPr>
          <w:rStyle w:val="Char1"/>
          <w:rtl/>
        </w:rPr>
        <w:t>رواه البخاري</w:t>
      </w:r>
      <w:r w:rsidR="00320EBC" w:rsidRPr="00320EBC">
        <w:rPr>
          <w:rStyle w:val="Char4"/>
          <w:rFonts w:hint="cs"/>
          <w:vertAlign w:val="superscript"/>
          <w:rtl/>
          <w:lang w:bidi="ar-SA"/>
        </w:rPr>
        <w:t>(</w:t>
      </w:r>
      <w:r w:rsidR="00320EBC" w:rsidRPr="00320EBC">
        <w:rPr>
          <w:rStyle w:val="Char4"/>
          <w:vertAlign w:val="superscript"/>
          <w:rtl/>
          <w:lang w:bidi="ar-SA"/>
        </w:rPr>
        <w:footnoteReference w:id="538"/>
      </w:r>
      <w:r w:rsidR="00320EBC" w:rsidRPr="00320EBC">
        <w:rPr>
          <w:rStyle w:val="Char4"/>
          <w:rFonts w:hint="cs"/>
          <w:vertAlign w:val="superscript"/>
          <w:rtl/>
          <w:lang w:bidi="ar-SA"/>
        </w:rPr>
        <w:t>)</w:t>
      </w:r>
      <w:r w:rsidR="00320EBC" w:rsidRPr="00195D7E">
        <w:rPr>
          <w:rStyle w:val="Char3"/>
          <w:rFonts w:ascii="Calibri" w:hAnsi="Calibri" w:hint="cs"/>
          <w:rtl/>
          <w:lang w:bidi="fa-IR"/>
        </w:rPr>
        <w:t>.</w:t>
      </w:r>
    </w:p>
    <w:p w:rsidR="00E51E5A" w:rsidRPr="00BD5DC8" w:rsidRDefault="00E51E5A" w:rsidP="004709A5">
      <w:pPr>
        <w:ind w:firstLine="284"/>
        <w:jc w:val="both"/>
        <w:rPr>
          <w:rStyle w:val="Char4"/>
          <w:rtl/>
        </w:rPr>
      </w:pPr>
      <w:r w:rsidRPr="00BD5DC8">
        <w:rPr>
          <w:rStyle w:val="Char4"/>
          <w:rFonts w:hint="cs"/>
          <w:rtl/>
        </w:rPr>
        <w:t>798- (9) سهل بن سعد</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به مردم فرمان داده م</w:t>
      </w:r>
      <w:r w:rsidR="001C559E">
        <w:rPr>
          <w:rStyle w:val="Char4"/>
          <w:rFonts w:hint="cs"/>
          <w:rtl/>
        </w:rPr>
        <w:t>ی</w:t>
      </w:r>
      <w:r w:rsidRPr="00BD5DC8">
        <w:rPr>
          <w:rStyle w:val="Char4"/>
          <w:rFonts w:hint="cs"/>
          <w:rtl/>
        </w:rPr>
        <w:t>‌شد تا شخص در نماز، دست راست خو</w:t>
      </w:r>
      <w:r w:rsidR="001C559E">
        <w:rPr>
          <w:rStyle w:val="Char4"/>
          <w:rFonts w:hint="cs"/>
          <w:rtl/>
        </w:rPr>
        <w:t>ی</w:t>
      </w:r>
      <w:r w:rsidRPr="00BD5DC8">
        <w:rPr>
          <w:rStyle w:val="Char4"/>
          <w:rFonts w:hint="cs"/>
          <w:rtl/>
        </w:rPr>
        <w:t xml:space="preserve">ش را بر دست چپش بگذارد. </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4709A5" w:rsidRDefault="0040716E" w:rsidP="004709A5">
      <w:pPr>
        <w:ind w:firstLine="284"/>
        <w:jc w:val="both"/>
        <w:rPr>
          <w:rStyle w:val="Char4"/>
          <w:rtl/>
        </w:rPr>
      </w:pPr>
      <w:r>
        <w:rPr>
          <w:rStyle w:val="Char3"/>
          <w:rFonts w:hint="cs"/>
          <w:rtl/>
        </w:rPr>
        <w:t>«ذراع</w:t>
      </w:r>
      <w:r w:rsidR="00E51E5A" w:rsidRPr="00BD5DC8">
        <w:rPr>
          <w:rStyle w:val="Char3"/>
          <w:rFonts w:hint="cs"/>
          <w:rtl/>
        </w:rPr>
        <w:t>»</w:t>
      </w:r>
      <w:r>
        <w:rPr>
          <w:rStyle w:val="Char3"/>
          <w:rFonts w:hint="cs"/>
          <w:rtl/>
        </w:rPr>
        <w:t>:</w:t>
      </w:r>
      <w:r w:rsidR="00E51E5A" w:rsidRPr="00BD5DC8">
        <w:rPr>
          <w:rStyle w:val="Char4"/>
          <w:rFonts w:hint="cs"/>
          <w:rtl/>
        </w:rPr>
        <w:t xml:space="preserve"> فاصله‌</w:t>
      </w:r>
      <w:r w:rsidR="001C559E">
        <w:rPr>
          <w:rStyle w:val="Char4"/>
          <w:rFonts w:hint="cs"/>
          <w:rtl/>
        </w:rPr>
        <w:t>ی</w:t>
      </w:r>
      <w:r w:rsidR="00E51E5A" w:rsidRPr="00BD5DC8">
        <w:rPr>
          <w:rStyle w:val="Char4"/>
          <w:rFonts w:hint="cs"/>
          <w:rtl/>
        </w:rPr>
        <w:t xml:space="preserve"> آرنج شخص تا سر انگشت م</w:t>
      </w:r>
      <w:r w:rsidR="001C559E">
        <w:rPr>
          <w:rStyle w:val="Char4"/>
          <w:rFonts w:hint="cs"/>
          <w:rtl/>
        </w:rPr>
        <w:t>ی</w:t>
      </w:r>
      <w:r w:rsidR="00E51E5A" w:rsidRPr="00BD5DC8">
        <w:rPr>
          <w:rStyle w:val="Char4"/>
          <w:rFonts w:hint="cs"/>
          <w:rtl/>
        </w:rPr>
        <w:t>ان</w:t>
      </w:r>
      <w:r w:rsidR="001C559E">
        <w:rPr>
          <w:rStyle w:val="Char4"/>
          <w:rFonts w:hint="cs"/>
          <w:rtl/>
        </w:rPr>
        <w:t>ی</w:t>
      </w:r>
      <w:r w:rsidR="00E51E5A" w:rsidRPr="00BD5DC8">
        <w:rPr>
          <w:rStyle w:val="Char4"/>
          <w:rFonts w:hint="cs"/>
          <w:rtl/>
        </w:rPr>
        <w:t xml:space="preserve"> دست. </w:t>
      </w:r>
    </w:p>
    <w:p w:rsidR="00E51E5A" w:rsidRPr="00BD5DC8" w:rsidRDefault="00BA7FD8" w:rsidP="00320EBC">
      <w:pPr>
        <w:autoSpaceDE w:val="0"/>
        <w:autoSpaceDN w:val="0"/>
        <w:adjustRightInd w:val="0"/>
        <w:ind w:firstLine="227"/>
        <w:jc w:val="lowKashida"/>
        <w:rPr>
          <w:rStyle w:val="Char3"/>
          <w:rtl/>
          <w:lang w:bidi="fa-IR"/>
        </w:rPr>
      </w:pPr>
      <w:r w:rsidRPr="00BA7FD8">
        <w:rPr>
          <w:rStyle w:val="Char4"/>
          <w:rtl/>
        </w:rPr>
        <w:t>799</w:t>
      </w:r>
      <w:r w:rsidR="00CF164C" w:rsidRPr="00CF164C">
        <w:rPr>
          <w:rStyle w:val="Char3"/>
          <w:rFonts w:cs="IRNazli"/>
          <w:rtl/>
        </w:rPr>
        <w:t xml:space="preserve"> ـ (</w:t>
      </w:r>
      <w:r w:rsidRPr="00BA7FD8">
        <w:rPr>
          <w:rStyle w:val="Char4"/>
          <w:rtl/>
        </w:rPr>
        <w:t>10</w:t>
      </w:r>
      <w:r w:rsidR="00CF164C" w:rsidRPr="00CF164C">
        <w:rPr>
          <w:rStyle w:val="Char3"/>
          <w:rFonts w:cs="IRNazli"/>
          <w:rtl/>
        </w:rPr>
        <w:t>)</w:t>
      </w:r>
      <w:r w:rsidR="00E51E5A" w:rsidRPr="00BD5DC8">
        <w:rPr>
          <w:rStyle w:val="Char3"/>
          <w:rtl/>
        </w:rPr>
        <w:t xml:space="preserve"> وعن أبي هريرةَ</w:t>
      </w:r>
      <w:r w:rsidR="003E0CC1">
        <w:rPr>
          <w:rStyle w:val="Char3"/>
          <w:rtl/>
        </w:rPr>
        <w:t>،</w:t>
      </w:r>
      <w:r w:rsidR="00E51E5A" w:rsidRPr="00BD5DC8">
        <w:rPr>
          <w:rStyle w:val="Char3"/>
          <w:rtl/>
        </w:rPr>
        <w:t xml:space="preserve"> قال: كانَ رسولُ الله </w:t>
      </w:r>
      <w:r w:rsidR="00992C10" w:rsidRPr="00992C10">
        <w:rPr>
          <w:rStyle w:val="Char3"/>
          <w:rFonts w:cs="CTraditional Arabic"/>
          <w:szCs w:val="28"/>
          <w:rtl/>
        </w:rPr>
        <w:t>ج</w:t>
      </w:r>
      <w:r w:rsidR="00E51E5A" w:rsidRPr="00BD5DC8">
        <w:rPr>
          <w:rStyle w:val="Char3"/>
          <w:rtl/>
        </w:rPr>
        <w:t xml:space="preserve"> إذا قامَ إلى الصَّلاةِ يُك</w:t>
      </w:r>
      <w:r w:rsidR="00E51E5A" w:rsidRPr="00BD5DC8">
        <w:rPr>
          <w:rStyle w:val="Char3"/>
          <w:rFonts w:hint="cs"/>
          <w:rtl/>
        </w:rPr>
        <w:t>َ</w:t>
      </w:r>
      <w:r w:rsidR="00E51E5A" w:rsidRPr="00BD5DC8">
        <w:rPr>
          <w:rStyle w:val="Char3"/>
          <w:rtl/>
        </w:rPr>
        <w:t>بِّرُ حينَ يقومُ، ثمَّ يُك</w:t>
      </w:r>
      <w:r w:rsidR="00E51E5A" w:rsidRPr="00BD5DC8">
        <w:rPr>
          <w:rStyle w:val="Char3"/>
          <w:rFonts w:hint="cs"/>
          <w:rtl/>
        </w:rPr>
        <w:t>َ</w:t>
      </w:r>
      <w:r w:rsidR="00E51E5A" w:rsidRPr="00BD5DC8">
        <w:rPr>
          <w:rStyle w:val="Char3"/>
          <w:rtl/>
        </w:rPr>
        <w:t>بِّرُ حينَ ي</w:t>
      </w:r>
      <w:r w:rsidR="00E51E5A" w:rsidRPr="00BD5DC8">
        <w:rPr>
          <w:rStyle w:val="Char3"/>
          <w:rFonts w:hint="cs"/>
          <w:rtl/>
        </w:rPr>
        <w:t>َ</w:t>
      </w:r>
      <w:r w:rsidR="00E51E5A" w:rsidRPr="00BD5DC8">
        <w:rPr>
          <w:rStyle w:val="Char3"/>
          <w:rtl/>
        </w:rPr>
        <w:t>رك</w:t>
      </w:r>
      <w:r w:rsidR="00E51E5A" w:rsidRPr="00BD5DC8">
        <w:rPr>
          <w:rStyle w:val="Char3"/>
          <w:rFonts w:hint="cs"/>
          <w:rtl/>
        </w:rPr>
        <w:t>َ</w:t>
      </w:r>
      <w:r w:rsidR="00E51E5A" w:rsidRPr="00BD5DC8">
        <w:rPr>
          <w:rStyle w:val="Char3"/>
          <w:rtl/>
        </w:rPr>
        <w:t>ع</w:t>
      </w:r>
      <w:r w:rsidR="00E51E5A" w:rsidRPr="00BD5DC8">
        <w:rPr>
          <w:rStyle w:val="Char3"/>
          <w:rFonts w:hint="cs"/>
          <w:rtl/>
        </w:rPr>
        <w:t>ُ</w:t>
      </w:r>
      <w:r w:rsidR="00E51E5A" w:rsidRPr="00BD5DC8">
        <w:rPr>
          <w:rStyle w:val="Char3"/>
          <w:rtl/>
        </w:rPr>
        <w:t>، ثمَّ يقول: «سَمِعَ اللَّهُ لمِنْ حَمِدَه» حينَ ي</w:t>
      </w:r>
      <w:r w:rsidR="00E51E5A" w:rsidRPr="00BD5DC8">
        <w:rPr>
          <w:rStyle w:val="Char3"/>
          <w:rFonts w:hint="cs"/>
          <w:rtl/>
        </w:rPr>
        <w:t>َ</w:t>
      </w:r>
      <w:r w:rsidR="00E51E5A" w:rsidRPr="00BD5DC8">
        <w:rPr>
          <w:rStyle w:val="Char3"/>
          <w:rtl/>
        </w:rPr>
        <w:t>رف</w:t>
      </w:r>
      <w:r w:rsidR="00E51E5A" w:rsidRPr="00BD5DC8">
        <w:rPr>
          <w:rStyle w:val="Char3"/>
          <w:rFonts w:hint="cs"/>
          <w:rtl/>
        </w:rPr>
        <w:t>َ</w:t>
      </w:r>
      <w:r w:rsidR="00E51E5A" w:rsidRPr="00BD5DC8">
        <w:rPr>
          <w:rStyle w:val="Char3"/>
          <w:rtl/>
        </w:rPr>
        <w:t>عُ صُلْبَه من الركعةِ، ثمَّ يقولُ وهو قائمٌ: «رَبَّنا لكَ الحَمْد» ثمَّ يُكَبِّر حينَ يهوي، ثم يُكَبِّر حينَ ي</w:t>
      </w:r>
      <w:r w:rsidR="00E51E5A" w:rsidRPr="00BD5DC8">
        <w:rPr>
          <w:rStyle w:val="Char3"/>
          <w:rFonts w:hint="cs"/>
          <w:rtl/>
        </w:rPr>
        <w:t>َ</w:t>
      </w:r>
      <w:r w:rsidR="00E51E5A" w:rsidRPr="00BD5DC8">
        <w:rPr>
          <w:rStyle w:val="Char3"/>
          <w:rtl/>
        </w:rPr>
        <w:t>رف</w:t>
      </w:r>
      <w:r w:rsidR="00E51E5A" w:rsidRPr="00BD5DC8">
        <w:rPr>
          <w:rStyle w:val="Char3"/>
          <w:rFonts w:hint="cs"/>
          <w:rtl/>
        </w:rPr>
        <w:t>َ</w:t>
      </w:r>
      <w:r w:rsidR="00E51E5A" w:rsidRPr="00BD5DC8">
        <w:rPr>
          <w:rStyle w:val="Char3"/>
          <w:rtl/>
        </w:rPr>
        <w:t>عُ رأسَه، ثم يُك</w:t>
      </w:r>
      <w:r w:rsidR="00E51E5A" w:rsidRPr="00BD5DC8">
        <w:rPr>
          <w:rStyle w:val="Char3"/>
          <w:rFonts w:hint="cs"/>
          <w:rtl/>
        </w:rPr>
        <w:t>َ</w:t>
      </w:r>
      <w:r w:rsidR="00E51E5A" w:rsidRPr="00BD5DC8">
        <w:rPr>
          <w:rStyle w:val="Char3"/>
          <w:rtl/>
        </w:rPr>
        <w:t>بِّر</w:t>
      </w:r>
      <w:r w:rsidR="00E51E5A" w:rsidRPr="00BD5DC8">
        <w:rPr>
          <w:rStyle w:val="Char3"/>
          <w:rFonts w:hint="cs"/>
          <w:rtl/>
        </w:rPr>
        <w:t>ُ</w:t>
      </w:r>
      <w:r w:rsidR="00E51E5A" w:rsidRPr="00BD5DC8">
        <w:rPr>
          <w:rStyle w:val="Char3"/>
          <w:rtl/>
        </w:rPr>
        <w:t xml:space="preserve"> حينَ يَسجُدُ، ثمَّ يُكبِّر</w:t>
      </w:r>
      <w:r w:rsidR="00E51E5A" w:rsidRPr="00BD5DC8">
        <w:rPr>
          <w:rStyle w:val="Char3"/>
          <w:rFonts w:hint="cs"/>
          <w:rtl/>
        </w:rPr>
        <w:t>ُ</w:t>
      </w:r>
      <w:r w:rsidR="00E51E5A" w:rsidRPr="00BD5DC8">
        <w:rPr>
          <w:rStyle w:val="Char3"/>
          <w:rtl/>
        </w:rPr>
        <w:t xml:space="preserve"> حينَ يرفعُ رأسَه، ثمَّ يفعلُ ذلك في الصَّلاةِ ك</w:t>
      </w:r>
      <w:r w:rsidR="00E51E5A" w:rsidRPr="00BD5DC8">
        <w:rPr>
          <w:rStyle w:val="Char3"/>
          <w:rFonts w:hint="cs"/>
          <w:rtl/>
        </w:rPr>
        <w:t>ُ</w:t>
      </w:r>
      <w:r w:rsidR="00E51E5A" w:rsidRPr="00BD5DC8">
        <w:rPr>
          <w:rStyle w:val="Char3"/>
          <w:rtl/>
        </w:rPr>
        <w:t>لِّها حتى ي</w:t>
      </w:r>
      <w:r w:rsidR="00E51E5A" w:rsidRPr="00BD5DC8">
        <w:rPr>
          <w:rStyle w:val="Char3"/>
          <w:rFonts w:hint="cs"/>
          <w:rtl/>
        </w:rPr>
        <w:t>َ</w:t>
      </w:r>
      <w:r w:rsidR="00E51E5A" w:rsidRPr="00BD5DC8">
        <w:rPr>
          <w:rStyle w:val="Char3"/>
          <w:rtl/>
        </w:rPr>
        <w:t>قض</w:t>
      </w:r>
      <w:r w:rsidR="00E51E5A" w:rsidRPr="00BD5DC8">
        <w:rPr>
          <w:rStyle w:val="Char3"/>
          <w:rFonts w:hint="cs"/>
          <w:rtl/>
        </w:rPr>
        <w:t>ِ</w:t>
      </w:r>
      <w:r w:rsidR="00E51E5A" w:rsidRPr="00BD5DC8">
        <w:rPr>
          <w:rStyle w:val="Char3"/>
          <w:rtl/>
        </w:rPr>
        <w:t>يَها، ويُكبِّر</w:t>
      </w:r>
      <w:r w:rsidR="00E51E5A" w:rsidRPr="00BD5DC8">
        <w:rPr>
          <w:rStyle w:val="Char3"/>
          <w:rFonts w:hint="cs"/>
          <w:rtl/>
        </w:rPr>
        <w:t>ُ</w:t>
      </w:r>
      <w:r w:rsidR="00E51E5A" w:rsidRPr="00BD5DC8">
        <w:rPr>
          <w:rStyle w:val="Char3"/>
          <w:rtl/>
        </w:rPr>
        <w:t xml:space="preserve"> حينَ يقومُ من الثنتينِ بعدَ الجُل</w:t>
      </w:r>
      <w:r w:rsidR="00E51E5A" w:rsidRPr="00BD5DC8">
        <w:rPr>
          <w:rStyle w:val="Char3"/>
          <w:rFonts w:hint="cs"/>
          <w:rtl/>
        </w:rPr>
        <w:t>ُ</w:t>
      </w:r>
      <w:r w:rsidR="00E51E5A" w:rsidRPr="00BD5DC8">
        <w:rPr>
          <w:rStyle w:val="Char3"/>
          <w:rtl/>
        </w:rPr>
        <w:t>وس</w:t>
      </w:r>
      <w:r w:rsidR="003E0CC1">
        <w:rPr>
          <w:rStyle w:val="Char3"/>
          <w:rtl/>
        </w:rPr>
        <w:t>.</w:t>
      </w:r>
      <w:r w:rsidR="00E51E5A" w:rsidRPr="00BD5DC8">
        <w:rPr>
          <w:rStyle w:val="Char3"/>
          <w:rtl/>
        </w:rPr>
        <w:t xml:space="preserve"> </w:t>
      </w:r>
      <w:r w:rsidR="00E51E5A" w:rsidRPr="00314CA0">
        <w:rPr>
          <w:rStyle w:val="Char1"/>
          <w:rtl/>
        </w:rPr>
        <w:t>متفقٌ عليه</w:t>
      </w:r>
      <w:r w:rsidR="00320EBC" w:rsidRPr="00320EBC">
        <w:rPr>
          <w:rStyle w:val="Char4"/>
          <w:rFonts w:hint="cs"/>
          <w:vertAlign w:val="superscript"/>
          <w:rtl/>
          <w:lang w:bidi="ar-SA"/>
        </w:rPr>
        <w:t>(</w:t>
      </w:r>
      <w:r w:rsidR="00320EBC" w:rsidRPr="00320EBC">
        <w:rPr>
          <w:rStyle w:val="Char4"/>
          <w:vertAlign w:val="superscript"/>
          <w:rtl/>
          <w:lang w:bidi="ar-SA"/>
        </w:rPr>
        <w:footnoteReference w:id="539"/>
      </w:r>
      <w:r w:rsidR="00320EBC" w:rsidRPr="00320EBC">
        <w:rPr>
          <w:rStyle w:val="Char4"/>
          <w:rFonts w:hint="cs"/>
          <w:vertAlign w:val="superscript"/>
          <w:rtl/>
          <w:lang w:bidi="ar-SA"/>
        </w:rPr>
        <w:t>)</w:t>
      </w:r>
      <w:r w:rsidR="00320EBC">
        <w:rPr>
          <w:rStyle w:val="Char4"/>
          <w:rFonts w:hint="cs"/>
          <w:rtl/>
        </w:rPr>
        <w:t>.</w:t>
      </w:r>
    </w:p>
    <w:p w:rsidR="00E51E5A" w:rsidRPr="00BD5DC8" w:rsidRDefault="00E51E5A" w:rsidP="004709A5">
      <w:pPr>
        <w:ind w:firstLine="284"/>
        <w:jc w:val="both"/>
        <w:rPr>
          <w:rStyle w:val="Char4"/>
          <w:rtl/>
        </w:rPr>
      </w:pPr>
      <w:r w:rsidRPr="00BD5DC8">
        <w:rPr>
          <w:rStyle w:val="Char4"/>
          <w:rFonts w:hint="cs"/>
          <w:rtl/>
        </w:rPr>
        <w:t>799- (10</w:t>
      </w:r>
      <w:r w:rsidR="00846A08">
        <w:rPr>
          <w:rStyle w:val="Char4"/>
          <w:rFonts w:hint="cs"/>
          <w:rtl/>
        </w:rPr>
        <w:t>)</w:t>
      </w:r>
      <w:r w:rsidRPr="00BD5DC8">
        <w:rPr>
          <w:rStyle w:val="Char4"/>
          <w:rFonts w:hint="cs"/>
          <w:rtl/>
        </w:rPr>
        <w:t xml:space="preserve"> 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م</w:t>
      </w:r>
      <w:r w:rsidR="001C559E">
        <w:rPr>
          <w:rStyle w:val="Char4"/>
          <w:rFonts w:hint="cs"/>
          <w:rtl/>
        </w:rPr>
        <w:t>ی</w:t>
      </w:r>
      <w:r w:rsidRPr="00BD5DC8">
        <w:rPr>
          <w:rStyle w:val="Char4"/>
          <w:rFonts w:hint="cs"/>
          <w:rtl/>
        </w:rPr>
        <w:t>‌خواست نماز بخواند، هنگام</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م</w:t>
      </w:r>
      <w:r w:rsidR="001C559E">
        <w:rPr>
          <w:rStyle w:val="Char4"/>
          <w:rFonts w:hint="cs"/>
          <w:rtl/>
        </w:rPr>
        <w:t>ی</w:t>
      </w:r>
      <w:r w:rsidRPr="00BD5DC8">
        <w:rPr>
          <w:rStyle w:val="Char4"/>
          <w:rFonts w:hint="cs"/>
          <w:rtl/>
        </w:rPr>
        <w:t>‌ا</w:t>
      </w:r>
      <w:r w:rsidR="001C559E">
        <w:rPr>
          <w:rStyle w:val="Char4"/>
          <w:rFonts w:hint="cs"/>
          <w:rtl/>
        </w:rPr>
        <w:t>ی</w:t>
      </w:r>
      <w:r w:rsidRPr="00BD5DC8">
        <w:rPr>
          <w:rStyle w:val="Char4"/>
          <w:rFonts w:hint="cs"/>
          <w:rtl/>
        </w:rPr>
        <w:t>ستاد، م</w:t>
      </w:r>
      <w:r w:rsidR="001C559E">
        <w:rPr>
          <w:rStyle w:val="Char4"/>
          <w:rFonts w:hint="cs"/>
          <w:rtl/>
        </w:rPr>
        <w:t>ی</w:t>
      </w:r>
      <w:r w:rsidRPr="00BD5DC8">
        <w:rPr>
          <w:rStyle w:val="Char4"/>
          <w:rFonts w:hint="cs"/>
          <w:rtl/>
        </w:rPr>
        <w:t>‌فرمود: «</w:t>
      </w:r>
      <w:r w:rsidRPr="00BD5DC8">
        <w:rPr>
          <w:rStyle w:val="Char3"/>
          <w:rFonts w:hint="cs"/>
          <w:rtl/>
        </w:rPr>
        <w:t>الله اكبر</w:t>
      </w:r>
      <w:r w:rsidRPr="00BD5DC8">
        <w:rPr>
          <w:rStyle w:val="Char4"/>
          <w:rFonts w:hint="cs"/>
          <w:rtl/>
        </w:rPr>
        <w:t>» سپس وقت</w:t>
      </w:r>
      <w:r w:rsidR="001C559E">
        <w:rPr>
          <w:rStyle w:val="Char4"/>
          <w:rFonts w:hint="cs"/>
          <w:rtl/>
        </w:rPr>
        <w:t>ی</w:t>
      </w:r>
      <w:r w:rsidRPr="00BD5DC8">
        <w:rPr>
          <w:rStyle w:val="Char4"/>
          <w:rFonts w:hint="cs"/>
          <w:rtl/>
        </w:rPr>
        <w:t xml:space="preserve"> به ر</w:t>
      </w:r>
      <w:r w:rsidR="001C559E">
        <w:rPr>
          <w:rStyle w:val="Char4"/>
          <w:rFonts w:hint="cs"/>
          <w:rtl/>
        </w:rPr>
        <w:t>ک</w:t>
      </w:r>
      <w:r w:rsidRPr="00BD5DC8">
        <w:rPr>
          <w:rStyle w:val="Char4"/>
          <w:rFonts w:hint="cs"/>
          <w:rtl/>
        </w:rPr>
        <w:t>وع م</w:t>
      </w:r>
      <w:r w:rsidR="001C559E">
        <w:rPr>
          <w:rStyle w:val="Char4"/>
          <w:rFonts w:hint="cs"/>
          <w:rtl/>
        </w:rPr>
        <w:t>ی</w:t>
      </w:r>
      <w:r w:rsidRPr="00BD5DC8">
        <w:rPr>
          <w:rStyle w:val="Char4"/>
          <w:rFonts w:hint="cs"/>
          <w:rtl/>
        </w:rPr>
        <w:t>‌رفت «</w:t>
      </w:r>
      <w:r w:rsidRPr="00BD5DC8">
        <w:rPr>
          <w:rStyle w:val="Char3"/>
          <w:rFonts w:hint="cs"/>
          <w:rtl/>
        </w:rPr>
        <w:t>الله اكبر</w:t>
      </w:r>
      <w:r w:rsidRPr="00BD5DC8">
        <w:rPr>
          <w:rStyle w:val="Char4"/>
          <w:rFonts w:hint="cs"/>
          <w:rtl/>
        </w:rPr>
        <w:t>» م</w:t>
      </w:r>
      <w:r w:rsidR="001C559E">
        <w:rPr>
          <w:rStyle w:val="Char4"/>
          <w:rFonts w:hint="cs"/>
          <w:rtl/>
        </w:rPr>
        <w:t>ی</w:t>
      </w:r>
      <w:r w:rsidRPr="00BD5DC8">
        <w:rPr>
          <w:rStyle w:val="Char4"/>
          <w:rFonts w:hint="cs"/>
          <w:rtl/>
        </w:rPr>
        <w:t>‌گفت، و هنگام بلندشدن از ر</w:t>
      </w:r>
      <w:r w:rsidR="001C559E">
        <w:rPr>
          <w:rStyle w:val="Char4"/>
          <w:rFonts w:hint="cs"/>
          <w:rtl/>
        </w:rPr>
        <w:t>ک</w:t>
      </w:r>
      <w:r w:rsidRPr="00BD5DC8">
        <w:rPr>
          <w:rStyle w:val="Char4"/>
          <w:rFonts w:hint="cs"/>
          <w:rtl/>
        </w:rPr>
        <w:t>وع م</w:t>
      </w:r>
      <w:r w:rsidR="001C559E">
        <w:rPr>
          <w:rStyle w:val="Char4"/>
          <w:rFonts w:hint="cs"/>
          <w:rtl/>
        </w:rPr>
        <w:t>ی</w:t>
      </w:r>
      <w:r w:rsidRPr="00BD5DC8">
        <w:rPr>
          <w:rStyle w:val="Char4"/>
          <w:rFonts w:hint="cs"/>
          <w:rtl/>
        </w:rPr>
        <w:t>‌فرمود: «</w:t>
      </w:r>
      <w:r w:rsidRPr="00BD5DC8">
        <w:rPr>
          <w:rStyle w:val="Char3"/>
          <w:rFonts w:hint="cs"/>
          <w:rtl/>
        </w:rPr>
        <w:t>سمع الله لمن حمده</w:t>
      </w:r>
      <w:r w:rsidRPr="00BD5DC8">
        <w:rPr>
          <w:rStyle w:val="Char4"/>
          <w:rFonts w:hint="cs"/>
          <w:rtl/>
        </w:rPr>
        <w:t>» و وقت</w:t>
      </w:r>
      <w:r w:rsidR="001C559E">
        <w:rPr>
          <w:rStyle w:val="Char4"/>
          <w:rFonts w:hint="cs"/>
          <w:rtl/>
        </w:rPr>
        <w:t>ی</w:t>
      </w:r>
      <w:r w:rsidRPr="00BD5DC8">
        <w:rPr>
          <w:rStyle w:val="Char4"/>
          <w:rFonts w:hint="cs"/>
          <w:rtl/>
        </w:rPr>
        <w:t xml:space="preserve"> راست م</w:t>
      </w:r>
      <w:r w:rsidR="001C559E">
        <w:rPr>
          <w:rStyle w:val="Char4"/>
          <w:rFonts w:hint="cs"/>
          <w:rtl/>
        </w:rPr>
        <w:t>ی</w:t>
      </w:r>
      <w:r w:rsidRPr="00BD5DC8">
        <w:rPr>
          <w:rStyle w:val="Char4"/>
          <w:rFonts w:hint="cs"/>
          <w:rtl/>
        </w:rPr>
        <w:t>‌ا</w:t>
      </w:r>
      <w:r w:rsidR="001C559E">
        <w:rPr>
          <w:rStyle w:val="Char4"/>
          <w:rFonts w:hint="cs"/>
          <w:rtl/>
        </w:rPr>
        <w:t>ی</w:t>
      </w:r>
      <w:r w:rsidRPr="00BD5DC8">
        <w:rPr>
          <w:rStyle w:val="Char4"/>
          <w:rFonts w:hint="cs"/>
          <w:rtl/>
        </w:rPr>
        <w:t>ستاد، م</w:t>
      </w:r>
      <w:r w:rsidR="001C559E">
        <w:rPr>
          <w:rStyle w:val="Char4"/>
          <w:rFonts w:hint="cs"/>
          <w:rtl/>
        </w:rPr>
        <w:t>ی</w:t>
      </w:r>
      <w:r w:rsidRPr="00BD5DC8">
        <w:rPr>
          <w:rStyle w:val="Char4"/>
          <w:rFonts w:hint="cs"/>
          <w:rtl/>
        </w:rPr>
        <w:t>‌فرمود: «</w:t>
      </w:r>
      <w:r w:rsidRPr="00BD5DC8">
        <w:rPr>
          <w:rStyle w:val="Char3"/>
          <w:rFonts w:hint="cs"/>
          <w:rtl/>
        </w:rPr>
        <w:t>ربنا لك الحمد</w:t>
      </w:r>
      <w:r w:rsidRPr="00BD5DC8">
        <w:rPr>
          <w:rStyle w:val="Char4"/>
          <w:rFonts w:hint="cs"/>
          <w:rtl/>
        </w:rPr>
        <w:t>» سپس وقت</w:t>
      </w:r>
      <w:r w:rsidR="001C559E">
        <w:rPr>
          <w:rStyle w:val="Char4"/>
          <w:rFonts w:hint="cs"/>
          <w:rtl/>
        </w:rPr>
        <w:t>ی</w:t>
      </w:r>
      <w:r w:rsidRPr="00BD5DC8">
        <w:rPr>
          <w:rStyle w:val="Char4"/>
          <w:rFonts w:hint="cs"/>
          <w:rtl/>
        </w:rPr>
        <w:t xml:space="preserve"> برا</w:t>
      </w:r>
      <w:r w:rsidR="001C559E">
        <w:rPr>
          <w:rStyle w:val="Char4"/>
          <w:rFonts w:hint="cs"/>
          <w:rtl/>
        </w:rPr>
        <w:t>ی</w:t>
      </w:r>
      <w:r w:rsidRPr="00BD5DC8">
        <w:rPr>
          <w:rStyle w:val="Char4"/>
          <w:rFonts w:hint="cs"/>
          <w:rtl/>
        </w:rPr>
        <w:t xml:space="preserve"> سجده‌</w:t>
      </w:r>
      <w:r w:rsidR="001C559E">
        <w:rPr>
          <w:rStyle w:val="Char4"/>
          <w:rFonts w:hint="cs"/>
          <w:rtl/>
        </w:rPr>
        <w:t>ی</w:t>
      </w:r>
      <w:r w:rsidRPr="00BD5DC8">
        <w:rPr>
          <w:rStyle w:val="Char4"/>
          <w:rFonts w:hint="cs"/>
          <w:rtl/>
        </w:rPr>
        <w:t xml:space="preserve"> اول فرود م</w:t>
      </w:r>
      <w:r w:rsidR="001C559E">
        <w:rPr>
          <w:rStyle w:val="Char4"/>
          <w:rFonts w:hint="cs"/>
          <w:rtl/>
        </w:rPr>
        <w:t>ی</w:t>
      </w:r>
      <w:r w:rsidRPr="00BD5DC8">
        <w:rPr>
          <w:rStyle w:val="Char4"/>
          <w:rFonts w:hint="cs"/>
          <w:rtl/>
        </w:rPr>
        <w:t>‌آمد، م</w:t>
      </w:r>
      <w:r w:rsidR="001C559E">
        <w:rPr>
          <w:rStyle w:val="Char4"/>
          <w:rFonts w:hint="cs"/>
          <w:rtl/>
        </w:rPr>
        <w:t>ی</w:t>
      </w:r>
      <w:r w:rsidRPr="00BD5DC8">
        <w:rPr>
          <w:rStyle w:val="Char4"/>
          <w:rFonts w:hint="cs"/>
          <w:rtl/>
        </w:rPr>
        <w:t>‌فرمود: «</w:t>
      </w:r>
      <w:r w:rsidRPr="00BD5DC8">
        <w:rPr>
          <w:rStyle w:val="Char3"/>
          <w:rFonts w:hint="cs"/>
          <w:rtl/>
        </w:rPr>
        <w:t>الله اكبر</w:t>
      </w:r>
      <w:r w:rsidRPr="00BD5DC8">
        <w:rPr>
          <w:rStyle w:val="Char4"/>
          <w:rFonts w:hint="cs"/>
          <w:rtl/>
        </w:rPr>
        <w:t>» و وقت</w:t>
      </w:r>
      <w:r w:rsidR="001C559E">
        <w:rPr>
          <w:rStyle w:val="Char4"/>
          <w:rFonts w:hint="cs"/>
          <w:rtl/>
        </w:rPr>
        <w:t>ی</w:t>
      </w:r>
      <w:r w:rsidRPr="00BD5DC8">
        <w:rPr>
          <w:rStyle w:val="Char4"/>
          <w:rFonts w:hint="cs"/>
          <w:rtl/>
        </w:rPr>
        <w:t xml:space="preserve"> سرش را از سجده‌</w:t>
      </w:r>
      <w:r w:rsidR="001C559E">
        <w:rPr>
          <w:rStyle w:val="Char4"/>
          <w:rFonts w:hint="cs"/>
          <w:rtl/>
        </w:rPr>
        <w:t>ی</w:t>
      </w:r>
      <w:r w:rsidRPr="00BD5DC8">
        <w:rPr>
          <w:rStyle w:val="Char4"/>
          <w:rFonts w:hint="cs"/>
          <w:rtl/>
        </w:rPr>
        <w:t xml:space="preserve"> اول بلند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م</w:t>
      </w:r>
      <w:r w:rsidR="001C559E">
        <w:rPr>
          <w:rStyle w:val="Char4"/>
          <w:rFonts w:hint="cs"/>
          <w:rtl/>
        </w:rPr>
        <w:t>ی</w:t>
      </w:r>
      <w:r w:rsidRPr="00BD5DC8">
        <w:rPr>
          <w:rStyle w:val="Char4"/>
          <w:rFonts w:hint="cs"/>
          <w:rtl/>
        </w:rPr>
        <w:t>‌فرمود: «</w:t>
      </w:r>
      <w:r w:rsidRPr="00BD5DC8">
        <w:rPr>
          <w:rStyle w:val="Char3"/>
          <w:rFonts w:hint="cs"/>
          <w:rtl/>
        </w:rPr>
        <w:t>الله اكبر</w:t>
      </w:r>
      <w:r w:rsidRPr="00BD5DC8">
        <w:rPr>
          <w:rStyle w:val="Char4"/>
          <w:rFonts w:hint="cs"/>
          <w:rtl/>
        </w:rPr>
        <w:t>» و وقت</w:t>
      </w:r>
      <w:r w:rsidR="001C559E">
        <w:rPr>
          <w:rStyle w:val="Char4"/>
          <w:rFonts w:hint="cs"/>
          <w:rtl/>
        </w:rPr>
        <w:t>ی</w:t>
      </w:r>
      <w:r w:rsidRPr="00BD5DC8">
        <w:rPr>
          <w:rStyle w:val="Char4"/>
          <w:rFonts w:hint="cs"/>
          <w:rtl/>
        </w:rPr>
        <w:t xml:space="preserve"> به سجده‌</w:t>
      </w:r>
      <w:r w:rsidR="001C559E">
        <w:rPr>
          <w:rStyle w:val="Char4"/>
          <w:rFonts w:hint="cs"/>
          <w:rtl/>
        </w:rPr>
        <w:t>ی</w:t>
      </w:r>
      <w:r w:rsidRPr="00BD5DC8">
        <w:rPr>
          <w:rStyle w:val="Char4"/>
          <w:rFonts w:hint="cs"/>
          <w:rtl/>
        </w:rPr>
        <w:t xml:space="preserve"> دوم م</w:t>
      </w:r>
      <w:r w:rsidR="001C559E">
        <w:rPr>
          <w:rStyle w:val="Char4"/>
          <w:rFonts w:hint="cs"/>
          <w:rtl/>
        </w:rPr>
        <w:t>ی</w:t>
      </w:r>
      <w:r w:rsidRPr="00BD5DC8">
        <w:rPr>
          <w:rStyle w:val="Char4"/>
          <w:rFonts w:hint="cs"/>
          <w:rtl/>
        </w:rPr>
        <w:t>‌رفت، م</w:t>
      </w:r>
      <w:r w:rsidR="001C559E">
        <w:rPr>
          <w:rStyle w:val="Char4"/>
          <w:rFonts w:hint="cs"/>
          <w:rtl/>
        </w:rPr>
        <w:t>ی</w:t>
      </w:r>
      <w:r w:rsidRPr="00BD5DC8">
        <w:rPr>
          <w:rStyle w:val="Char4"/>
          <w:rFonts w:hint="cs"/>
          <w:rtl/>
        </w:rPr>
        <w:t>‌فرمود «</w:t>
      </w:r>
      <w:r w:rsidRPr="00BD5DC8">
        <w:rPr>
          <w:rStyle w:val="Char3"/>
          <w:rFonts w:hint="cs"/>
          <w:rtl/>
        </w:rPr>
        <w:t>الله اكبر</w:t>
      </w:r>
      <w:r w:rsidRPr="00BD5DC8">
        <w:rPr>
          <w:rStyle w:val="Char4"/>
          <w:rFonts w:hint="cs"/>
          <w:rtl/>
        </w:rPr>
        <w:t>» و وقت</w:t>
      </w:r>
      <w:r w:rsidR="001C559E">
        <w:rPr>
          <w:rStyle w:val="Char4"/>
          <w:rFonts w:hint="cs"/>
          <w:rtl/>
        </w:rPr>
        <w:t>ی</w:t>
      </w:r>
      <w:r w:rsidRPr="00BD5DC8">
        <w:rPr>
          <w:rStyle w:val="Char4"/>
          <w:rFonts w:hint="cs"/>
          <w:rtl/>
        </w:rPr>
        <w:t xml:space="preserve"> سرش را بلند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م</w:t>
      </w:r>
      <w:r w:rsidR="001C559E">
        <w:rPr>
          <w:rStyle w:val="Char4"/>
          <w:rFonts w:hint="cs"/>
          <w:rtl/>
        </w:rPr>
        <w:t>ی</w:t>
      </w:r>
      <w:r w:rsidRPr="00BD5DC8">
        <w:rPr>
          <w:rStyle w:val="Char4"/>
          <w:rFonts w:hint="cs"/>
          <w:rtl/>
        </w:rPr>
        <w:t>‌فرمود: «</w:t>
      </w:r>
      <w:r w:rsidRPr="00BD5DC8">
        <w:rPr>
          <w:rStyle w:val="Char3"/>
          <w:rFonts w:hint="cs"/>
          <w:rtl/>
        </w:rPr>
        <w:t>الله اكبر</w:t>
      </w:r>
      <w:r w:rsidRPr="00BD5DC8">
        <w:rPr>
          <w:rStyle w:val="Char4"/>
          <w:rFonts w:hint="cs"/>
          <w:rtl/>
        </w:rPr>
        <w:t>» سپس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ار را تا پا</w:t>
      </w:r>
      <w:r w:rsidR="001C559E">
        <w:rPr>
          <w:rStyle w:val="Char4"/>
          <w:rFonts w:hint="cs"/>
          <w:rtl/>
        </w:rPr>
        <w:t>ی</w:t>
      </w:r>
      <w:r w:rsidRPr="00BD5DC8">
        <w:rPr>
          <w:rStyle w:val="Char4"/>
          <w:rFonts w:hint="cs"/>
          <w:rtl/>
        </w:rPr>
        <w:t>ان نمازش انجام م</w:t>
      </w:r>
      <w:r w:rsidR="001C559E">
        <w:rPr>
          <w:rStyle w:val="Char4"/>
          <w:rFonts w:hint="cs"/>
          <w:rtl/>
        </w:rPr>
        <w:t>ی</w:t>
      </w:r>
      <w:r w:rsidRPr="00BD5DC8">
        <w:rPr>
          <w:rStyle w:val="Char4"/>
          <w:rFonts w:hint="cs"/>
          <w:rtl/>
        </w:rPr>
        <w:t>‌داد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ت</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رها را در تمام ر</w:t>
      </w:r>
      <w:r w:rsidR="001C559E">
        <w:rPr>
          <w:rStyle w:val="Char4"/>
          <w:rFonts w:hint="cs"/>
          <w:rtl/>
        </w:rPr>
        <w:t>ک</w:t>
      </w:r>
      <w:r w:rsidRPr="00BD5DC8">
        <w:rPr>
          <w:rStyle w:val="Char4"/>
          <w:rFonts w:hint="cs"/>
          <w:rtl/>
        </w:rPr>
        <w:t>عات نماز ت</w:t>
      </w:r>
      <w:r w:rsidR="001C559E">
        <w:rPr>
          <w:rStyle w:val="Char4"/>
          <w:rFonts w:hint="cs"/>
          <w:rtl/>
        </w:rPr>
        <w:t>ک</w:t>
      </w:r>
      <w:r w:rsidRPr="00BD5DC8">
        <w:rPr>
          <w:rStyle w:val="Char4"/>
          <w:rFonts w:hint="cs"/>
          <w:rtl/>
        </w:rPr>
        <w:t>رار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در هر پا</w:t>
      </w:r>
      <w:r w:rsidR="001C559E">
        <w:rPr>
          <w:rStyle w:val="Char4"/>
          <w:rFonts w:hint="cs"/>
          <w:rtl/>
        </w:rPr>
        <w:t>یی</w:t>
      </w:r>
      <w:r w:rsidRPr="00BD5DC8">
        <w:rPr>
          <w:rStyle w:val="Char4"/>
          <w:rFonts w:hint="cs"/>
          <w:rtl/>
        </w:rPr>
        <w:t>ن‌آمدن و بلندشدن</w:t>
      </w:r>
      <w:r w:rsidR="001C559E">
        <w:rPr>
          <w:rStyle w:val="Char4"/>
          <w:rFonts w:hint="cs"/>
          <w:rtl/>
        </w:rPr>
        <w:t>ی</w:t>
      </w:r>
      <w:r w:rsidRPr="00BD5DC8">
        <w:rPr>
          <w:rStyle w:val="Char4"/>
          <w:rFonts w:hint="cs"/>
          <w:rtl/>
        </w:rPr>
        <w:t xml:space="preserve"> در نماز، و در هر انتقال از ر</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 xml:space="preserve"> به ر</w:t>
      </w:r>
      <w:r w:rsidR="001C559E">
        <w:rPr>
          <w:rStyle w:val="Char4"/>
          <w:rFonts w:hint="cs"/>
          <w:rtl/>
        </w:rPr>
        <w:t>ک</w:t>
      </w:r>
      <w:r w:rsidRPr="00BD5DC8">
        <w:rPr>
          <w:rStyle w:val="Char4"/>
          <w:rFonts w:hint="cs"/>
          <w:rtl/>
        </w:rPr>
        <w:t>ن د</w:t>
      </w:r>
      <w:r w:rsidR="001C559E">
        <w:rPr>
          <w:rStyle w:val="Char4"/>
          <w:rFonts w:hint="cs"/>
          <w:rtl/>
        </w:rPr>
        <w:t>ی</w:t>
      </w:r>
      <w:r w:rsidRPr="00BD5DC8">
        <w:rPr>
          <w:rStyle w:val="Char4"/>
          <w:rFonts w:hint="cs"/>
          <w:rtl/>
        </w:rPr>
        <w:t>گر، ت</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ر م</w:t>
      </w:r>
      <w:r w:rsidR="001C559E">
        <w:rPr>
          <w:rStyle w:val="Char4"/>
          <w:rFonts w:hint="cs"/>
          <w:rtl/>
        </w:rPr>
        <w:t>ی</w:t>
      </w:r>
      <w:r w:rsidRPr="00BD5DC8">
        <w:rPr>
          <w:rStyle w:val="Char4"/>
          <w:rFonts w:hint="cs"/>
          <w:rtl/>
        </w:rPr>
        <w:t>‌گفت) و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پس از تشهد اول، هنگام بلندشدن به ر</w:t>
      </w:r>
      <w:r w:rsidR="001C559E">
        <w:rPr>
          <w:rStyle w:val="Char4"/>
          <w:rFonts w:hint="cs"/>
          <w:rtl/>
        </w:rPr>
        <w:t>ک</w:t>
      </w:r>
      <w:r w:rsidRPr="00BD5DC8">
        <w:rPr>
          <w:rStyle w:val="Char4"/>
          <w:rFonts w:hint="cs"/>
          <w:rtl/>
        </w:rPr>
        <w:t>عت سوم ن</w:t>
      </w:r>
      <w:r w:rsidR="001C559E">
        <w:rPr>
          <w:rStyle w:val="Char4"/>
          <w:rFonts w:hint="cs"/>
          <w:rtl/>
        </w:rPr>
        <w:t>ی</w:t>
      </w:r>
      <w:r w:rsidRPr="00BD5DC8">
        <w:rPr>
          <w:rStyle w:val="Char4"/>
          <w:rFonts w:hint="cs"/>
          <w:rtl/>
        </w:rPr>
        <w:t>ز ت</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ر (</w:t>
      </w:r>
      <w:r w:rsidRPr="00BD5DC8">
        <w:rPr>
          <w:rStyle w:val="Char3"/>
          <w:rFonts w:hint="cs"/>
          <w:rtl/>
        </w:rPr>
        <w:t>الله اكبر</w:t>
      </w:r>
      <w:r w:rsidRPr="00BD5DC8">
        <w:rPr>
          <w:rStyle w:val="Char4"/>
          <w:rFonts w:hint="cs"/>
          <w:rtl/>
        </w:rPr>
        <w:t>) م</w:t>
      </w:r>
      <w:r w:rsidR="001C559E">
        <w:rPr>
          <w:rStyle w:val="Char4"/>
          <w:rFonts w:hint="cs"/>
          <w:rtl/>
        </w:rPr>
        <w:t>ی</w:t>
      </w:r>
      <w:r w:rsidRPr="00BD5DC8">
        <w:rPr>
          <w:rStyle w:val="Char4"/>
          <w:rFonts w:hint="cs"/>
          <w:rtl/>
        </w:rPr>
        <w:t xml:space="preserve">‌گفت. </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4709A5"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ب</w:t>
      </w:r>
      <w:r w:rsidR="001C559E">
        <w:rPr>
          <w:rStyle w:val="Char4"/>
          <w:rFonts w:hint="cs"/>
          <w:rtl/>
        </w:rPr>
        <w:t>ی</w:t>
      </w:r>
      <w:r w:rsidRPr="00BD5DC8">
        <w:rPr>
          <w:rStyle w:val="Char4"/>
          <w:rFonts w:hint="cs"/>
          <w:rtl/>
        </w:rPr>
        <w:t>انگر ا</w:t>
      </w:r>
      <w:r w:rsidR="001C559E">
        <w:rPr>
          <w:rStyle w:val="Char4"/>
          <w:rFonts w:hint="cs"/>
          <w:rtl/>
        </w:rPr>
        <w:t>ی</w:t>
      </w:r>
      <w:r w:rsidRPr="00BD5DC8">
        <w:rPr>
          <w:rStyle w:val="Char4"/>
          <w:rFonts w:hint="cs"/>
          <w:rtl/>
        </w:rPr>
        <w:t>ن حق</w:t>
      </w:r>
      <w:r w:rsidR="001C559E">
        <w:rPr>
          <w:rStyle w:val="Char4"/>
          <w:rFonts w:hint="cs"/>
          <w:rtl/>
        </w:rPr>
        <w:t>ی</w:t>
      </w:r>
      <w:r w:rsidRPr="00BD5DC8">
        <w:rPr>
          <w:rStyle w:val="Char4"/>
          <w:rFonts w:hint="cs"/>
          <w:rtl/>
        </w:rPr>
        <w:t xml:space="preserve">قت است </w:t>
      </w:r>
      <w:r w:rsidR="001C559E">
        <w:rPr>
          <w:rStyle w:val="Char4"/>
          <w:rFonts w:hint="cs"/>
          <w:rtl/>
        </w:rPr>
        <w:t>ک</w:t>
      </w:r>
      <w:r w:rsidRPr="00BD5DC8">
        <w:rPr>
          <w:rStyle w:val="Char4"/>
          <w:rFonts w:hint="cs"/>
          <w:rtl/>
        </w:rPr>
        <w:t>ه در هر پا</w:t>
      </w:r>
      <w:r w:rsidR="001C559E">
        <w:rPr>
          <w:rStyle w:val="Char4"/>
          <w:rFonts w:hint="cs"/>
          <w:rtl/>
        </w:rPr>
        <w:t>یی</w:t>
      </w:r>
      <w:r w:rsidRPr="00BD5DC8">
        <w:rPr>
          <w:rStyle w:val="Char4"/>
          <w:rFonts w:hint="cs"/>
          <w:rtl/>
        </w:rPr>
        <w:t>ن‌آمدن و بلند‌شدن</w:t>
      </w:r>
      <w:r w:rsidR="001C559E">
        <w:rPr>
          <w:rStyle w:val="Char4"/>
          <w:rFonts w:hint="cs"/>
          <w:rtl/>
        </w:rPr>
        <w:t>ی</w:t>
      </w:r>
      <w:r w:rsidRPr="00BD5DC8">
        <w:rPr>
          <w:rStyle w:val="Char4"/>
          <w:rFonts w:hint="cs"/>
          <w:rtl/>
        </w:rPr>
        <w:t xml:space="preserve"> در نماز، و در هر انتقال از ر</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 xml:space="preserve"> به ر</w:t>
      </w:r>
      <w:r w:rsidR="001C559E">
        <w:rPr>
          <w:rStyle w:val="Char4"/>
          <w:rFonts w:hint="cs"/>
          <w:rtl/>
        </w:rPr>
        <w:t>ک</w:t>
      </w:r>
      <w:r w:rsidRPr="00BD5DC8">
        <w:rPr>
          <w:rStyle w:val="Char4"/>
          <w:rFonts w:hint="cs"/>
          <w:rtl/>
        </w:rPr>
        <w:t>ن د</w:t>
      </w:r>
      <w:r w:rsidR="001C559E">
        <w:rPr>
          <w:rStyle w:val="Char4"/>
          <w:rFonts w:hint="cs"/>
          <w:rtl/>
        </w:rPr>
        <w:t>ی</w:t>
      </w:r>
      <w:r w:rsidRPr="00BD5DC8">
        <w:rPr>
          <w:rStyle w:val="Char4"/>
          <w:rFonts w:hint="cs"/>
          <w:rtl/>
        </w:rPr>
        <w:t>گر، با</w:t>
      </w:r>
      <w:r w:rsidR="001C559E">
        <w:rPr>
          <w:rStyle w:val="Char4"/>
          <w:rFonts w:hint="cs"/>
          <w:rtl/>
        </w:rPr>
        <w:t>ی</w:t>
      </w:r>
      <w:r w:rsidRPr="00BD5DC8">
        <w:rPr>
          <w:rStyle w:val="Char4"/>
          <w:rFonts w:hint="cs"/>
          <w:rtl/>
        </w:rPr>
        <w:t>د ت</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ر (الله ا</w:t>
      </w:r>
      <w:r w:rsidR="001C559E">
        <w:rPr>
          <w:rStyle w:val="Char4"/>
          <w:rFonts w:hint="cs"/>
          <w:rtl/>
        </w:rPr>
        <w:t>ک</w:t>
      </w:r>
      <w:r w:rsidRPr="00BD5DC8">
        <w:rPr>
          <w:rStyle w:val="Char4"/>
          <w:rFonts w:hint="cs"/>
          <w:rtl/>
        </w:rPr>
        <w:t>بر</w:t>
      </w:r>
      <w:r w:rsidR="00846A08">
        <w:rPr>
          <w:rStyle w:val="Char4"/>
          <w:rFonts w:hint="cs"/>
          <w:rtl/>
        </w:rPr>
        <w:t>)</w:t>
      </w:r>
      <w:r w:rsidRPr="00BD5DC8">
        <w:rPr>
          <w:rStyle w:val="Char4"/>
          <w:rFonts w:hint="cs"/>
          <w:rtl/>
        </w:rPr>
        <w:t xml:space="preserve"> گفته شود بجز ر</w:t>
      </w:r>
      <w:r w:rsidR="001C559E">
        <w:rPr>
          <w:rStyle w:val="Char4"/>
          <w:rFonts w:hint="cs"/>
          <w:rtl/>
        </w:rPr>
        <w:t>ک</w:t>
      </w:r>
      <w:r w:rsidRPr="00BD5DC8">
        <w:rPr>
          <w:rStyle w:val="Char4"/>
          <w:rFonts w:hint="cs"/>
          <w:rtl/>
        </w:rPr>
        <w:t xml:space="preserve">وع </w:t>
      </w:r>
      <w:r w:rsidR="001C559E">
        <w:rPr>
          <w:rStyle w:val="Char4"/>
          <w:rFonts w:hint="cs"/>
          <w:rtl/>
        </w:rPr>
        <w:t>ک</w:t>
      </w:r>
      <w:r w:rsidRPr="00BD5DC8">
        <w:rPr>
          <w:rStyle w:val="Char4"/>
          <w:rFonts w:hint="cs"/>
          <w:rtl/>
        </w:rPr>
        <w:t>ه به جا</w:t>
      </w:r>
      <w:r w:rsidR="001C559E">
        <w:rPr>
          <w:rStyle w:val="Char4"/>
          <w:rFonts w:hint="cs"/>
          <w:rtl/>
        </w:rPr>
        <w:t>ی</w:t>
      </w:r>
      <w:r w:rsidRPr="00BD5DC8">
        <w:rPr>
          <w:rStyle w:val="Char4"/>
          <w:rFonts w:hint="cs"/>
          <w:rtl/>
        </w:rPr>
        <w:t xml:space="preserve"> ت</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ر، «</w:t>
      </w:r>
      <w:r w:rsidRPr="00BD5DC8">
        <w:rPr>
          <w:rStyle w:val="Char3"/>
          <w:rFonts w:hint="cs"/>
          <w:rtl/>
        </w:rPr>
        <w:t>سمع الله لمن حمده ربنا لك الحمد</w:t>
      </w:r>
      <w:r w:rsidRPr="00BD5DC8">
        <w:rPr>
          <w:rStyle w:val="Char4"/>
          <w:rFonts w:hint="cs"/>
          <w:rtl/>
        </w:rPr>
        <w:t>» در آن گفته م</w:t>
      </w:r>
      <w:r w:rsidR="001C559E">
        <w:rPr>
          <w:rStyle w:val="Char4"/>
          <w:rFonts w:hint="cs"/>
          <w:rtl/>
        </w:rPr>
        <w:t>ی</w:t>
      </w:r>
      <w:r w:rsidRPr="00BD5DC8">
        <w:rPr>
          <w:rStyle w:val="Char4"/>
          <w:rFonts w:hint="cs"/>
          <w:rtl/>
        </w:rPr>
        <w:t>‌شود.</w:t>
      </w:r>
    </w:p>
    <w:p w:rsidR="00E51E5A" w:rsidRPr="00BD5DC8" w:rsidRDefault="00BA7FD8" w:rsidP="00320EBC">
      <w:pPr>
        <w:autoSpaceDE w:val="0"/>
        <w:autoSpaceDN w:val="0"/>
        <w:adjustRightInd w:val="0"/>
        <w:ind w:firstLine="284"/>
        <w:jc w:val="both"/>
        <w:rPr>
          <w:rStyle w:val="Char3"/>
          <w:rtl/>
          <w:lang w:bidi="fa-IR"/>
        </w:rPr>
      </w:pPr>
      <w:r w:rsidRPr="00BA7FD8">
        <w:rPr>
          <w:rStyle w:val="Char4"/>
          <w:rtl/>
        </w:rPr>
        <w:t>800</w:t>
      </w:r>
      <w:r w:rsidR="00CF164C" w:rsidRPr="00CF164C">
        <w:rPr>
          <w:rStyle w:val="Char3"/>
          <w:rFonts w:cs="IRNazli"/>
          <w:rtl/>
        </w:rPr>
        <w:t xml:space="preserve"> ـ (</w:t>
      </w:r>
      <w:r w:rsidRPr="00BA7FD8">
        <w:rPr>
          <w:rStyle w:val="Char4"/>
          <w:rtl/>
        </w:rPr>
        <w:t>11</w:t>
      </w:r>
      <w:r w:rsidR="00CF164C" w:rsidRPr="00CF164C">
        <w:rPr>
          <w:rStyle w:val="Char3"/>
          <w:rFonts w:cs="IRNazli"/>
          <w:rtl/>
        </w:rPr>
        <w:t>)</w:t>
      </w:r>
      <w:r w:rsidR="00E51E5A" w:rsidRPr="00BD5DC8">
        <w:rPr>
          <w:rStyle w:val="Char3"/>
          <w:rtl/>
        </w:rPr>
        <w:t xml:space="preserve"> وعن جابرٍ</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E51E5A" w:rsidRPr="00BD5DC8">
        <w:rPr>
          <w:rStyle w:val="Char3"/>
          <w:rtl/>
        </w:rPr>
        <w:t xml:space="preserve"> «أفض</w:t>
      </w:r>
      <w:r w:rsidR="00E51E5A" w:rsidRPr="00BD5DC8">
        <w:rPr>
          <w:rStyle w:val="Char3"/>
          <w:rFonts w:hint="cs"/>
          <w:rtl/>
        </w:rPr>
        <w:t>َ</w:t>
      </w:r>
      <w:r w:rsidR="00E51E5A" w:rsidRPr="00BD5DC8">
        <w:rPr>
          <w:rStyle w:val="Char3"/>
          <w:rtl/>
        </w:rPr>
        <w:t>لُ الصَّلاةِ طُولُ القُن</w:t>
      </w:r>
      <w:r w:rsidR="00E51E5A" w:rsidRPr="00BD5DC8">
        <w:rPr>
          <w:rStyle w:val="Char3"/>
          <w:rFonts w:hint="cs"/>
          <w:rtl/>
        </w:rPr>
        <w:t>ُ</w:t>
      </w:r>
      <w:r w:rsidR="00E51E5A" w:rsidRPr="00BD5DC8">
        <w:rPr>
          <w:rStyle w:val="Char3"/>
          <w:rtl/>
        </w:rPr>
        <w:t>وتِ»</w:t>
      </w:r>
      <w:r w:rsidR="003E0CC1">
        <w:rPr>
          <w:rStyle w:val="Char3"/>
          <w:rtl/>
        </w:rPr>
        <w:t>.</w:t>
      </w:r>
      <w:r w:rsidR="00E51E5A" w:rsidRPr="00BD5DC8">
        <w:rPr>
          <w:rStyle w:val="Char3"/>
          <w:rtl/>
        </w:rPr>
        <w:t xml:space="preserve"> </w:t>
      </w:r>
      <w:r w:rsidR="00E51E5A" w:rsidRPr="00314CA0">
        <w:rPr>
          <w:rStyle w:val="Char1"/>
          <w:rtl/>
        </w:rPr>
        <w:t>رواه مسلم</w:t>
      </w:r>
      <w:r w:rsidR="00320EBC" w:rsidRPr="00320EBC">
        <w:rPr>
          <w:rStyle w:val="Char4"/>
          <w:rFonts w:hint="cs"/>
          <w:vertAlign w:val="superscript"/>
          <w:rtl/>
          <w:lang w:bidi="ar-SA"/>
        </w:rPr>
        <w:t>(</w:t>
      </w:r>
      <w:r w:rsidR="00320EBC" w:rsidRPr="00320EBC">
        <w:rPr>
          <w:rStyle w:val="Char4"/>
          <w:vertAlign w:val="superscript"/>
          <w:rtl/>
          <w:lang w:bidi="ar-SA"/>
        </w:rPr>
        <w:footnoteReference w:id="540"/>
      </w:r>
      <w:r w:rsidR="00320EBC" w:rsidRPr="00320EBC">
        <w:rPr>
          <w:rStyle w:val="Char4"/>
          <w:rFonts w:hint="cs"/>
          <w:vertAlign w:val="superscript"/>
          <w:rtl/>
          <w:lang w:bidi="ar-SA"/>
        </w:rPr>
        <w:t>)</w:t>
      </w:r>
      <w:r w:rsidR="00320EBC">
        <w:rPr>
          <w:rStyle w:val="Char4"/>
          <w:rFonts w:hint="cs"/>
          <w:rtl/>
        </w:rPr>
        <w:t>.</w:t>
      </w:r>
    </w:p>
    <w:p w:rsidR="00E51E5A" w:rsidRPr="00BD5DC8" w:rsidRDefault="00E51E5A" w:rsidP="004709A5">
      <w:pPr>
        <w:ind w:firstLine="284"/>
        <w:jc w:val="both"/>
        <w:rPr>
          <w:rStyle w:val="Char4"/>
          <w:rtl/>
        </w:rPr>
      </w:pPr>
      <w:r w:rsidRPr="00BD5DC8">
        <w:rPr>
          <w:rStyle w:val="Char4"/>
          <w:rtl/>
        </w:rPr>
        <w:t>800</w:t>
      </w:r>
      <w:r w:rsidR="001C559E">
        <w:rPr>
          <w:rStyle w:val="Char4"/>
          <w:rFonts w:hint="cs"/>
          <w:rtl/>
        </w:rPr>
        <w:t xml:space="preserve"> </w:t>
      </w:r>
      <w:r w:rsidRPr="00BD5DC8">
        <w:rPr>
          <w:rStyle w:val="Char4"/>
          <w:rtl/>
        </w:rPr>
        <w:t>ـ (11)</w:t>
      </w:r>
      <w:r w:rsidRPr="00BD5DC8">
        <w:rPr>
          <w:rStyle w:val="Char4"/>
          <w:rFonts w:hint="cs"/>
          <w:rtl/>
        </w:rPr>
        <w:t xml:space="preserve"> جابر</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بهتر</w:t>
      </w:r>
      <w:r w:rsidR="001C559E">
        <w:rPr>
          <w:rStyle w:val="Char4"/>
          <w:rFonts w:hint="cs"/>
          <w:rtl/>
        </w:rPr>
        <w:t>ی</w:t>
      </w:r>
      <w:r w:rsidRPr="00BD5DC8">
        <w:rPr>
          <w:rStyle w:val="Char4"/>
          <w:rFonts w:hint="cs"/>
          <w:rtl/>
        </w:rPr>
        <w:t>ن و برتر</w:t>
      </w:r>
      <w:r w:rsidR="001C559E">
        <w:rPr>
          <w:rStyle w:val="Char4"/>
          <w:rFonts w:hint="cs"/>
          <w:rtl/>
        </w:rPr>
        <w:t>ی</w:t>
      </w:r>
      <w:r w:rsidRPr="00BD5DC8">
        <w:rPr>
          <w:rStyle w:val="Char4"/>
          <w:rFonts w:hint="cs"/>
          <w:rtl/>
        </w:rPr>
        <w:t>ن نماز، نماز</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از خشوع و خضوع ب</w:t>
      </w:r>
      <w:r w:rsidR="001C559E">
        <w:rPr>
          <w:rStyle w:val="Char4"/>
          <w:rFonts w:hint="cs"/>
          <w:rtl/>
        </w:rPr>
        <w:t>ی</w:t>
      </w:r>
      <w:r w:rsidRPr="00BD5DC8">
        <w:rPr>
          <w:rStyle w:val="Char4"/>
          <w:rFonts w:hint="cs"/>
          <w:rtl/>
        </w:rPr>
        <w:t>شتر</w:t>
      </w:r>
      <w:r w:rsidR="001C559E">
        <w:rPr>
          <w:rStyle w:val="Char4"/>
          <w:rFonts w:hint="cs"/>
          <w:rtl/>
        </w:rPr>
        <w:t>ی</w:t>
      </w:r>
      <w:r w:rsidRPr="00BD5DC8">
        <w:rPr>
          <w:rStyle w:val="Char4"/>
          <w:rFonts w:hint="cs"/>
          <w:rtl/>
        </w:rPr>
        <w:t xml:space="preserve"> برخودار باشد.</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در شرع مقدس اسلام، «قنوت» دارا</w:t>
      </w:r>
      <w:r w:rsidR="001C559E">
        <w:rPr>
          <w:rStyle w:val="Char4"/>
          <w:rFonts w:hint="cs"/>
          <w:rtl/>
        </w:rPr>
        <w:t>ی</w:t>
      </w:r>
      <w:r w:rsidRPr="00BD5DC8">
        <w:rPr>
          <w:rStyle w:val="Char4"/>
          <w:rFonts w:hint="cs"/>
          <w:rtl/>
        </w:rPr>
        <w:t xml:space="preserve"> چند</w:t>
      </w:r>
      <w:r w:rsidR="001C559E">
        <w:rPr>
          <w:rStyle w:val="Char4"/>
          <w:rFonts w:hint="cs"/>
          <w:rtl/>
        </w:rPr>
        <w:t>ی</w:t>
      </w:r>
      <w:r w:rsidRPr="00BD5DC8">
        <w:rPr>
          <w:rStyle w:val="Char4"/>
          <w:rFonts w:hint="cs"/>
          <w:rtl/>
        </w:rPr>
        <w:t>ن معن</w:t>
      </w:r>
      <w:r w:rsidR="001C559E">
        <w:rPr>
          <w:rStyle w:val="Char4"/>
          <w:rFonts w:hint="cs"/>
          <w:rtl/>
        </w:rPr>
        <w:t>ی</w:t>
      </w:r>
      <w:r w:rsidRPr="00BD5DC8">
        <w:rPr>
          <w:rStyle w:val="Char4"/>
          <w:rFonts w:hint="cs"/>
          <w:rtl/>
        </w:rPr>
        <w:t xml:space="preserve"> است:</w:t>
      </w:r>
    </w:p>
    <w:p w:rsidR="00E51E5A" w:rsidRPr="00BD5DC8" w:rsidRDefault="00E51E5A" w:rsidP="00BB74D5">
      <w:pPr>
        <w:numPr>
          <w:ilvl w:val="0"/>
          <w:numId w:val="53"/>
        </w:numPr>
        <w:tabs>
          <w:tab w:val="clear" w:pos="947"/>
        </w:tabs>
        <w:ind w:left="680" w:hanging="340"/>
        <w:jc w:val="both"/>
        <w:rPr>
          <w:rStyle w:val="Char4"/>
          <w:rtl/>
        </w:rPr>
      </w:pPr>
      <w:r w:rsidRPr="00BD5DC8">
        <w:rPr>
          <w:rStyle w:val="Char4"/>
          <w:rFonts w:hint="cs"/>
          <w:rtl/>
        </w:rPr>
        <w:t>پ</w:t>
      </w:r>
      <w:r w:rsidR="001C559E">
        <w:rPr>
          <w:rStyle w:val="Char4"/>
          <w:rFonts w:hint="cs"/>
          <w:rtl/>
        </w:rPr>
        <w:t>ی</w:t>
      </w:r>
      <w:r w:rsidRPr="00BD5DC8">
        <w:rPr>
          <w:rStyle w:val="Char4"/>
          <w:rFonts w:hint="cs"/>
          <w:rtl/>
        </w:rPr>
        <w:t>رو</w:t>
      </w:r>
      <w:r w:rsidR="001C559E">
        <w:rPr>
          <w:rStyle w:val="Char4"/>
          <w:rFonts w:hint="cs"/>
          <w:rtl/>
        </w:rPr>
        <w:t>ی</w:t>
      </w:r>
      <w:r w:rsidRPr="00BD5DC8">
        <w:rPr>
          <w:rStyle w:val="Char4"/>
          <w:rFonts w:hint="cs"/>
          <w:rtl/>
        </w:rPr>
        <w:t xml:space="preserve"> و اطاعت‌</w:t>
      </w:r>
      <w:r w:rsidR="001C559E">
        <w:rPr>
          <w:rStyle w:val="Char4"/>
          <w:rFonts w:hint="cs"/>
          <w:rtl/>
        </w:rPr>
        <w:t>ک</w:t>
      </w:r>
      <w:r w:rsidRPr="00BD5DC8">
        <w:rPr>
          <w:rStyle w:val="Char4"/>
          <w:rFonts w:hint="cs"/>
          <w:rtl/>
        </w:rPr>
        <w:t>ردن از اوامر و فرام</w:t>
      </w:r>
      <w:r w:rsidR="001C559E">
        <w:rPr>
          <w:rStyle w:val="Char4"/>
          <w:rFonts w:hint="cs"/>
          <w:rtl/>
        </w:rPr>
        <w:t>ی</w:t>
      </w:r>
      <w:r w:rsidRPr="00BD5DC8">
        <w:rPr>
          <w:rStyle w:val="Char4"/>
          <w:rFonts w:hint="cs"/>
          <w:rtl/>
        </w:rPr>
        <w:t>ن اله</w:t>
      </w:r>
      <w:r w:rsidR="001C559E">
        <w:rPr>
          <w:rStyle w:val="Char4"/>
          <w:rFonts w:hint="cs"/>
          <w:rtl/>
        </w:rPr>
        <w:t>ی</w:t>
      </w:r>
      <w:r w:rsidRPr="00BD5DC8">
        <w:rPr>
          <w:rStyle w:val="Char4"/>
          <w:rFonts w:hint="cs"/>
          <w:rtl/>
        </w:rPr>
        <w:t>، تعال</w:t>
      </w:r>
      <w:r w:rsidR="001C559E">
        <w:rPr>
          <w:rStyle w:val="Char4"/>
          <w:rFonts w:hint="cs"/>
          <w:rtl/>
        </w:rPr>
        <w:t>ی</w:t>
      </w:r>
      <w:r w:rsidRPr="00BD5DC8">
        <w:rPr>
          <w:rStyle w:val="Char4"/>
          <w:rFonts w:hint="cs"/>
          <w:rtl/>
        </w:rPr>
        <w:t>م وآموزه‌ها</w:t>
      </w:r>
      <w:r w:rsidR="001C559E">
        <w:rPr>
          <w:rStyle w:val="Char4"/>
          <w:rFonts w:hint="cs"/>
          <w:rtl/>
        </w:rPr>
        <w:t>ی</w:t>
      </w:r>
      <w:r w:rsidRPr="00BD5DC8">
        <w:rPr>
          <w:rStyle w:val="Char4"/>
          <w:rFonts w:hint="cs"/>
          <w:rtl/>
        </w:rPr>
        <w:t xml:space="preserve"> نبو</w:t>
      </w:r>
      <w:r w:rsidR="001C559E">
        <w:rPr>
          <w:rStyle w:val="Char4"/>
          <w:rFonts w:hint="cs"/>
          <w:rtl/>
        </w:rPr>
        <w:t>ی</w:t>
      </w:r>
      <w:r w:rsidRPr="00BD5DC8">
        <w:rPr>
          <w:rStyle w:val="Char4"/>
          <w:rFonts w:hint="cs"/>
          <w:rtl/>
        </w:rPr>
        <w:t>، اح</w:t>
      </w:r>
      <w:r w:rsidR="001C559E">
        <w:rPr>
          <w:rStyle w:val="Char4"/>
          <w:rFonts w:hint="cs"/>
          <w:rtl/>
        </w:rPr>
        <w:t>ک</w:t>
      </w:r>
      <w:r w:rsidRPr="00BD5DC8">
        <w:rPr>
          <w:rStyle w:val="Char4"/>
          <w:rFonts w:hint="cs"/>
          <w:rtl/>
        </w:rPr>
        <w:t>ام و دستورات شرع</w:t>
      </w:r>
      <w:r w:rsidR="001C559E">
        <w:rPr>
          <w:rStyle w:val="Char4"/>
          <w:rFonts w:hint="cs"/>
          <w:rtl/>
        </w:rPr>
        <w:t>ی</w:t>
      </w:r>
      <w:r w:rsidRPr="00BD5DC8">
        <w:rPr>
          <w:rStyle w:val="Char4"/>
          <w:rFonts w:hint="cs"/>
          <w:rtl/>
        </w:rPr>
        <w:t>، و توص</w:t>
      </w:r>
      <w:r w:rsidR="001C559E">
        <w:rPr>
          <w:rStyle w:val="Char4"/>
          <w:rFonts w:hint="cs"/>
          <w:rtl/>
        </w:rPr>
        <w:t>ی</w:t>
      </w:r>
      <w:r w:rsidRPr="00BD5DC8">
        <w:rPr>
          <w:rStyle w:val="Char4"/>
          <w:rFonts w:hint="cs"/>
          <w:rtl/>
        </w:rPr>
        <w:t>ه‌ها و سفارش‌ها</w:t>
      </w:r>
      <w:r w:rsidR="001C559E">
        <w:rPr>
          <w:rStyle w:val="Char4"/>
          <w:rFonts w:hint="cs"/>
          <w:rtl/>
        </w:rPr>
        <w:t>ی</w:t>
      </w:r>
      <w:r w:rsidRPr="00BD5DC8">
        <w:rPr>
          <w:rStyle w:val="Char4"/>
          <w:rFonts w:hint="cs"/>
          <w:rtl/>
        </w:rPr>
        <w:t xml:space="preserve"> قرآن</w:t>
      </w:r>
      <w:r w:rsidR="001C559E">
        <w:rPr>
          <w:rStyle w:val="Char4"/>
          <w:rFonts w:hint="cs"/>
          <w:rtl/>
        </w:rPr>
        <w:t>ی</w:t>
      </w:r>
      <w:r w:rsidRPr="00BD5DC8">
        <w:rPr>
          <w:rStyle w:val="Char4"/>
          <w:rFonts w:hint="cs"/>
          <w:rtl/>
        </w:rPr>
        <w:t>.</w:t>
      </w:r>
    </w:p>
    <w:p w:rsidR="00E51E5A" w:rsidRPr="00BD5DC8" w:rsidRDefault="00E51E5A" w:rsidP="00BB74D5">
      <w:pPr>
        <w:numPr>
          <w:ilvl w:val="0"/>
          <w:numId w:val="53"/>
        </w:numPr>
        <w:tabs>
          <w:tab w:val="clear" w:pos="947"/>
        </w:tabs>
        <w:ind w:left="680" w:hanging="340"/>
        <w:jc w:val="both"/>
        <w:rPr>
          <w:rStyle w:val="Char4"/>
          <w:rtl/>
        </w:rPr>
      </w:pPr>
      <w:r w:rsidRPr="00BD5DC8">
        <w:rPr>
          <w:rStyle w:val="Char4"/>
          <w:rFonts w:hint="cs"/>
          <w:rtl/>
        </w:rPr>
        <w:t xml:space="preserve">خشوع وخضوع. </w:t>
      </w:r>
    </w:p>
    <w:p w:rsidR="00E51E5A" w:rsidRPr="00BD5DC8" w:rsidRDefault="00E51E5A" w:rsidP="00BB74D5">
      <w:pPr>
        <w:numPr>
          <w:ilvl w:val="0"/>
          <w:numId w:val="53"/>
        </w:numPr>
        <w:tabs>
          <w:tab w:val="clear" w:pos="947"/>
        </w:tabs>
        <w:ind w:left="680" w:hanging="340"/>
        <w:jc w:val="both"/>
        <w:rPr>
          <w:rStyle w:val="Char4"/>
          <w:rtl/>
        </w:rPr>
      </w:pPr>
      <w:r w:rsidRPr="00BD5DC8">
        <w:rPr>
          <w:rStyle w:val="Char4"/>
          <w:rFonts w:hint="cs"/>
          <w:rtl/>
        </w:rPr>
        <w:t>س</w:t>
      </w:r>
      <w:r w:rsidR="001C559E">
        <w:rPr>
          <w:rStyle w:val="Char4"/>
          <w:rFonts w:hint="cs"/>
          <w:rtl/>
        </w:rPr>
        <w:t>ک</w:t>
      </w:r>
      <w:r w:rsidRPr="00BD5DC8">
        <w:rPr>
          <w:rStyle w:val="Char4"/>
          <w:rFonts w:hint="cs"/>
          <w:rtl/>
        </w:rPr>
        <w:t>وت.</w:t>
      </w:r>
      <w:r w:rsidR="001C559E">
        <w:rPr>
          <w:rStyle w:val="Char4"/>
          <w:rFonts w:hint="cs"/>
          <w:rtl/>
        </w:rPr>
        <w:t xml:space="preserve"> </w:t>
      </w:r>
    </w:p>
    <w:p w:rsidR="00E51E5A" w:rsidRPr="00BD5DC8" w:rsidRDefault="00E51E5A" w:rsidP="00BB74D5">
      <w:pPr>
        <w:numPr>
          <w:ilvl w:val="0"/>
          <w:numId w:val="53"/>
        </w:numPr>
        <w:tabs>
          <w:tab w:val="clear" w:pos="947"/>
        </w:tabs>
        <w:ind w:left="680" w:hanging="340"/>
        <w:jc w:val="both"/>
        <w:rPr>
          <w:rStyle w:val="Char4"/>
          <w:rtl/>
        </w:rPr>
      </w:pPr>
      <w:r w:rsidRPr="00BD5DC8">
        <w:rPr>
          <w:rStyle w:val="Char4"/>
          <w:rFonts w:hint="cs"/>
          <w:rtl/>
        </w:rPr>
        <w:t>ق</w:t>
      </w:r>
      <w:r w:rsidR="001C559E">
        <w:rPr>
          <w:rStyle w:val="Char4"/>
          <w:rFonts w:hint="cs"/>
          <w:rtl/>
        </w:rPr>
        <w:t>ی</w:t>
      </w:r>
      <w:r w:rsidRPr="00BD5DC8">
        <w:rPr>
          <w:rStyle w:val="Char4"/>
          <w:rFonts w:hint="cs"/>
          <w:rtl/>
        </w:rPr>
        <w:t>ام</w:t>
      </w:r>
      <w:r w:rsidR="003E0CC1">
        <w:rPr>
          <w:rStyle w:val="Char4"/>
          <w:rFonts w:hint="cs"/>
          <w:rtl/>
        </w:rPr>
        <w:t>.</w:t>
      </w:r>
      <w:r w:rsidRPr="00BD5DC8">
        <w:rPr>
          <w:rStyle w:val="Char4"/>
          <w:rFonts w:hint="cs"/>
          <w:rtl/>
        </w:rPr>
        <w:t xml:space="preserve"> </w:t>
      </w:r>
    </w:p>
    <w:p w:rsidR="00E51E5A" w:rsidRPr="00BD5DC8" w:rsidRDefault="00E51E5A" w:rsidP="00BB74D5">
      <w:pPr>
        <w:numPr>
          <w:ilvl w:val="0"/>
          <w:numId w:val="53"/>
        </w:numPr>
        <w:tabs>
          <w:tab w:val="clear" w:pos="947"/>
        </w:tabs>
        <w:ind w:left="680" w:hanging="340"/>
        <w:jc w:val="both"/>
        <w:rPr>
          <w:rStyle w:val="Char4"/>
          <w:rtl/>
        </w:rPr>
      </w:pPr>
      <w:r w:rsidRPr="00BD5DC8">
        <w:rPr>
          <w:rStyle w:val="Char4"/>
          <w:rFonts w:hint="cs"/>
          <w:rtl/>
        </w:rPr>
        <w:t>قرائت.</w:t>
      </w:r>
      <w:r w:rsidR="001C559E">
        <w:rPr>
          <w:rStyle w:val="Char4"/>
          <w:rFonts w:hint="cs"/>
          <w:rtl/>
        </w:rPr>
        <w:t xml:space="preserve"> </w:t>
      </w:r>
    </w:p>
    <w:p w:rsidR="00E51E5A" w:rsidRPr="00BD5DC8" w:rsidRDefault="00E51E5A" w:rsidP="00BB74D5">
      <w:pPr>
        <w:numPr>
          <w:ilvl w:val="0"/>
          <w:numId w:val="53"/>
        </w:numPr>
        <w:tabs>
          <w:tab w:val="clear" w:pos="947"/>
        </w:tabs>
        <w:ind w:left="680" w:hanging="340"/>
        <w:jc w:val="both"/>
        <w:rPr>
          <w:rStyle w:val="Char4"/>
        </w:rPr>
      </w:pPr>
      <w:r w:rsidRPr="00BD5DC8">
        <w:rPr>
          <w:rStyle w:val="Char4"/>
          <w:rFonts w:hint="cs"/>
          <w:rtl/>
        </w:rPr>
        <w:t>ذ</w:t>
      </w:r>
      <w:r w:rsidR="001C559E">
        <w:rPr>
          <w:rStyle w:val="Char4"/>
          <w:rFonts w:hint="cs"/>
          <w:rtl/>
        </w:rPr>
        <w:t>ک</w:t>
      </w:r>
      <w:r w:rsidRPr="00BD5DC8">
        <w:rPr>
          <w:rStyle w:val="Char4"/>
          <w:rFonts w:hint="cs"/>
          <w:rtl/>
        </w:rPr>
        <w:t>ر خدا در حال ق</w:t>
      </w:r>
      <w:r w:rsidR="001C559E">
        <w:rPr>
          <w:rStyle w:val="Char4"/>
          <w:rFonts w:hint="cs"/>
          <w:rtl/>
        </w:rPr>
        <w:t>ی</w:t>
      </w:r>
      <w:r w:rsidRPr="00BD5DC8">
        <w:rPr>
          <w:rStyle w:val="Char4"/>
          <w:rFonts w:hint="cs"/>
          <w:rtl/>
        </w:rPr>
        <w:t>ام، همراه با خشوع وخضوع.</w:t>
      </w:r>
    </w:p>
    <w:p w:rsidR="00E51E5A" w:rsidRPr="00BD5DC8" w:rsidRDefault="00E51E5A" w:rsidP="004709A5">
      <w:pPr>
        <w:ind w:firstLine="284"/>
        <w:jc w:val="both"/>
        <w:rPr>
          <w:rStyle w:val="Char4"/>
          <w:rtl/>
        </w:rPr>
      </w:pPr>
      <w:r w:rsidRPr="00BD5DC8">
        <w:rPr>
          <w:rStyle w:val="Char4"/>
          <w:rFonts w:hint="cs"/>
          <w:rtl/>
        </w:rPr>
        <w:t>اگر «قنوت» را به معنا</w:t>
      </w:r>
      <w:r w:rsidR="001C559E">
        <w:rPr>
          <w:rStyle w:val="Char4"/>
          <w:rFonts w:hint="cs"/>
          <w:rtl/>
        </w:rPr>
        <w:t>ی</w:t>
      </w:r>
      <w:r w:rsidRPr="00BD5DC8">
        <w:rPr>
          <w:rStyle w:val="Char4"/>
          <w:rFonts w:hint="cs"/>
          <w:rtl/>
        </w:rPr>
        <w:t xml:space="preserve"> «ق</w:t>
      </w:r>
      <w:r w:rsidR="001C559E">
        <w:rPr>
          <w:rStyle w:val="Char4"/>
          <w:rFonts w:hint="cs"/>
          <w:rtl/>
        </w:rPr>
        <w:t>ی</w:t>
      </w:r>
      <w:r w:rsidRPr="00BD5DC8">
        <w:rPr>
          <w:rStyle w:val="Char4"/>
          <w:rFonts w:hint="cs"/>
          <w:rtl/>
        </w:rPr>
        <w:t>ام» بگ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م،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مطابق با مذهب امام ابوحن</w:t>
      </w:r>
      <w:r w:rsidR="001C559E">
        <w:rPr>
          <w:rStyle w:val="Char4"/>
          <w:rFonts w:hint="cs"/>
          <w:rtl/>
        </w:rPr>
        <w:t>ی</w:t>
      </w:r>
      <w:r w:rsidRPr="00BD5DC8">
        <w:rPr>
          <w:rStyle w:val="Char4"/>
          <w:rFonts w:hint="cs"/>
          <w:rtl/>
        </w:rPr>
        <w:t xml:space="preserve">فه است </w:t>
      </w:r>
      <w:r w:rsidR="001C559E">
        <w:rPr>
          <w:rStyle w:val="Char4"/>
          <w:rFonts w:hint="cs"/>
          <w:rtl/>
        </w:rPr>
        <w:t>ک</w:t>
      </w:r>
      <w:r w:rsidRPr="00BD5DC8">
        <w:rPr>
          <w:rStyle w:val="Char4"/>
          <w:rFonts w:hint="cs"/>
          <w:rtl/>
        </w:rPr>
        <w:t>ه م</w:t>
      </w:r>
      <w:r w:rsidR="001C559E">
        <w:rPr>
          <w:rStyle w:val="Char4"/>
          <w:rFonts w:hint="cs"/>
          <w:rtl/>
        </w:rPr>
        <w:t>ی</w:t>
      </w:r>
      <w:r w:rsidRPr="00BD5DC8">
        <w:rPr>
          <w:rStyle w:val="Char4"/>
          <w:rFonts w:hint="cs"/>
          <w:rtl/>
        </w:rPr>
        <w:t>‌فرما</w:t>
      </w:r>
      <w:r w:rsidR="001C559E">
        <w:rPr>
          <w:rStyle w:val="Char4"/>
          <w:rFonts w:hint="cs"/>
          <w:rtl/>
        </w:rPr>
        <w:t>ی</w:t>
      </w:r>
      <w:r w:rsidRPr="00BD5DC8">
        <w:rPr>
          <w:rStyle w:val="Char4"/>
          <w:rFonts w:hint="cs"/>
          <w:rtl/>
        </w:rPr>
        <w:t xml:space="preserve">د: </w:t>
      </w:r>
    </w:p>
    <w:p w:rsidR="00E51E5A" w:rsidRPr="00BD5DC8" w:rsidRDefault="00E51E5A" w:rsidP="004709A5">
      <w:pPr>
        <w:ind w:firstLine="284"/>
        <w:jc w:val="both"/>
        <w:rPr>
          <w:rStyle w:val="Char4"/>
          <w:rtl/>
        </w:rPr>
      </w:pPr>
      <w:r w:rsidRPr="00BD5DC8">
        <w:rPr>
          <w:rStyle w:val="Char4"/>
          <w:rFonts w:hint="cs"/>
          <w:rtl/>
        </w:rPr>
        <w:t>«دراز</w:t>
      </w:r>
      <w:r w:rsidR="001C559E">
        <w:rPr>
          <w:rStyle w:val="Char4"/>
          <w:rFonts w:hint="cs"/>
          <w:rtl/>
        </w:rPr>
        <w:t>ی</w:t>
      </w:r>
      <w:r w:rsidRPr="00BD5DC8">
        <w:rPr>
          <w:rStyle w:val="Char4"/>
          <w:rFonts w:hint="cs"/>
          <w:rtl/>
        </w:rPr>
        <w:t xml:space="preserve"> ق</w:t>
      </w:r>
      <w:r w:rsidR="001C559E">
        <w:rPr>
          <w:rStyle w:val="Char4"/>
          <w:rFonts w:hint="cs"/>
          <w:rtl/>
        </w:rPr>
        <w:t>ی</w:t>
      </w:r>
      <w:r w:rsidRPr="00BD5DC8">
        <w:rPr>
          <w:rStyle w:val="Char4"/>
          <w:rFonts w:hint="cs"/>
          <w:rtl/>
        </w:rPr>
        <w:t>ام</w:t>
      </w:r>
      <w:r w:rsidR="00BB74D5">
        <w:rPr>
          <w:rStyle w:val="Char4"/>
          <w:rFonts w:hint="cs"/>
          <w:rtl/>
        </w:rPr>
        <w:t xml:space="preserve"> از دراز</w:t>
      </w:r>
      <w:r w:rsidR="001C559E">
        <w:rPr>
          <w:rStyle w:val="Char4"/>
          <w:rFonts w:hint="cs"/>
          <w:rtl/>
        </w:rPr>
        <w:t>ی</w:t>
      </w:r>
      <w:r w:rsidR="00BB74D5">
        <w:rPr>
          <w:rStyle w:val="Char4"/>
          <w:rFonts w:hint="cs"/>
          <w:rtl/>
        </w:rPr>
        <w:t xml:space="preserve"> سجده در نماز بهتر است</w:t>
      </w:r>
      <w:r w:rsidRPr="00BD5DC8">
        <w:rPr>
          <w:rStyle w:val="Char4"/>
          <w:rFonts w:hint="cs"/>
          <w:rtl/>
        </w:rPr>
        <w:t>»</w:t>
      </w:r>
      <w:r w:rsidR="00BB74D5">
        <w:rPr>
          <w:rStyle w:val="Char4"/>
          <w:rFonts w:hint="cs"/>
          <w:rtl/>
        </w:rPr>
        <w:t>.</w:t>
      </w:r>
    </w:p>
    <w:p w:rsidR="00E51E5A" w:rsidRPr="00BD5DC8" w:rsidRDefault="00E51E5A" w:rsidP="004709A5">
      <w:pPr>
        <w:ind w:firstLine="284"/>
        <w:jc w:val="both"/>
        <w:rPr>
          <w:rStyle w:val="Char4"/>
          <w:rtl/>
        </w:rPr>
      </w:pPr>
      <w:r w:rsidRPr="00BB74D5">
        <w:rPr>
          <w:rStyle w:val="Char4"/>
          <w:rFonts w:hint="cs"/>
          <w:spacing w:val="-4"/>
          <w:rtl/>
        </w:rPr>
        <w:t>و البته م</w:t>
      </w:r>
      <w:r w:rsidR="001C559E">
        <w:rPr>
          <w:rStyle w:val="Char4"/>
          <w:rFonts w:hint="cs"/>
          <w:spacing w:val="-4"/>
          <w:rtl/>
        </w:rPr>
        <w:t>ی</w:t>
      </w:r>
      <w:r w:rsidRPr="00BB74D5">
        <w:rPr>
          <w:rStyle w:val="Char4"/>
          <w:rFonts w:hint="cs"/>
          <w:spacing w:val="-4"/>
          <w:rtl/>
        </w:rPr>
        <w:t>‌شود تمام ا</w:t>
      </w:r>
      <w:r w:rsidR="001C559E">
        <w:rPr>
          <w:rStyle w:val="Char4"/>
          <w:rFonts w:hint="cs"/>
          <w:spacing w:val="-4"/>
          <w:rtl/>
        </w:rPr>
        <w:t>ی</w:t>
      </w:r>
      <w:r w:rsidRPr="00BB74D5">
        <w:rPr>
          <w:rStyle w:val="Char4"/>
          <w:rFonts w:hint="cs"/>
          <w:spacing w:val="-4"/>
          <w:rtl/>
        </w:rPr>
        <w:t>ن اقوال را چن</w:t>
      </w:r>
      <w:r w:rsidR="001C559E">
        <w:rPr>
          <w:rStyle w:val="Char4"/>
          <w:rFonts w:hint="cs"/>
          <w:spacing w:val="-4"/>
          <w:rtl/>
        </w:rPr>
        <w:t>ی</w:t>
      </w:r>
      <w:r w:rsidRPr="00BB74D5">
        <w:rPr>
          <w:rStyle w:val="Char4"/>
          <w:rFonts w:hint="cs"/>
          <w:spacing w:val="-4"/>
          <w:rtl/>
        </w:rPr>
        <w:t xml:space="preserve">ن جمع </w:t>
      </w:r>
      <w:r w:rsidR="001C559E">
        <w:rPr>
          <w:rStyle w:val="Char4"/>
          <w:rFonts w:hint="cs"/>
          <w:spacing w:val="-4"/>
          <w:rtl/>
        </w:rPr>
        <w:t>ک</w:t>
      </w:r>
      <w:r w:rsidRPr="00BB74D5">
        <w:rPr>
          <w:rStyle w:val="Char4"/>
          <w:rFonts w:hint="cs"/>
          <w:spacing w:val="-4"/>
          <w:rtl/>
        </w:rPr>
        <w:t xml:space="preserve">رد و گفت: </w:t>
      </w:r>
      <w:r w:rsidR="001C559E">
        <w:rPr>
          <w:rStyle w:val="Char4"/>
          <w:rFonts w:hint="cs"/>
          <w:spacing w:val="-4"/>
          <w:rtl/>
        </w:rPr>
        <w:t>ک</w:t>
      </w:r>
      <w:r w:rsidRPr="00BB74D5">
        <w:rPr>
          <w:rStyle w:val="Char4"/>
          <w:rFonts w:hint="cs"/>
          <w:spacing w:val="-4"/>
          <w:rtl/>
        </w:rPr>
        <w:t>ه مفهوم حد</w:t>
      </w:r>
      <w:r w:rsidR="001C559E">
        <w:rPr>
          <w:rStyle w:val="Char4"/>
          <w:rFonts w:hint="cs"/>
          <w:spacing w:val="-4"/>
          <w:rtl/>
        </w:rPr>
        <w:t>ی</w:t>
      </w:r>
      <w:r w:rsidRPr="00BB74D5">
        <w:rPr>
          <w:rStyle w:val="Char4"/>
          <w:rFonts w:hint="cs"/>
          <w:spacing w:val="-4"/>
          <w:rtl/>
        </w:rPr>
        <w:t>ث پ</w:t>
      </w:r>
      <w:r w:rsidR="001C559E">
        <w:rPr>
          <w:rStyle w:val="Char4"/>
          <w:rFonts w:hint="cs"/>
          <w:spacing w:val="-4"/>
          <w:rtl/>
        </w:rPr>
        <w:t>ی</w:t>
      </w:r>
      <w:r w:rsidRPr="00BB74D5">
        <w:rPr>
          <w:rStyle w:val="Char4"/>
          <w:rFonts w:hint="cs"/>
          <w:spacing w:val="-4"/>
          <w:rtl/>
        </w:rPr>
        <w:t>امبر</w:t>
      </w:r>
      <w:r w:rsidR="001F073B" w:rsidRPr="00BB74D5">
        <w:rPr>
          <w:rStyle w:val="Char4"/>
          <w:rFonts w:cs="CTraditional Arabic" w:hint="cs"/>
          <w:spacing w:val="-4"/>
          <w:rtl/>
        </w:rPr>
        <w:t xml:space="preserve"> ج</w:t>
      </w:r>
      <w:r w:rsidR="001C559E">
        <w:rPr>
          <w:rStyle w:val="Char4"/>
          <w:rFonts w:cs="CTraditional Arabic" w:hint="cs"/>
          <w:rtl/>
        </w:rPr>
        <w:t xml:space="preserve"> </w:t>
      </w:r>
      <w:r w:rsidRPr="00BD5DC8">
        <w:rPr>
          <w:rStyle w:val="Char4"/>
          <w:rFonts w:hint="cs"/>
          <w:rtl/>
        </w:rPr>
        <w:t>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ا</w:t>
      </w:r>
      <w:r w:rsidR="001C559E">
        <w:rPr>
          <w:rStyle w:val="Char4"/>
          <w:rFonts w:hint="cs"/>
          <w:rtl/>
        </w:rPr>
        <w:t>ی</w:t>
      </w:r>
      <w:r w:rsidRPr="00BD5DC8">
        <w:rPr>
          <w:rStyle w:val="Char4"/>
          <w:rFonts w:hint="cs"/>
          <w:rtl/>
        </w:rPr>
        <w:t xml:space="preserve"> مؤمنان! در نمازها</w:t>
      </w:r>
      <w:r w:rsidR="001C559E">
        <w:rPr>
          <w:rStyle w:val="Char4"/>
          <w:rFonts w:hint="cs"/>
          <w:rtl/>
        </w:rPr>
        <w:t>ی</w:t>
      </w:r>
      <w:r w:rsidRPr="00BD5DC8">
        <w:rPr>
          <w:rStyle w:val="Char4"/>
          <w:rFonts w:hint="cs"/>
          <w:rtl/>
        </w:rPr>
        <w:t>‌تان به خشوع و فروتن</w:t>
      </w:r>
      <w:r w:rsidR="001C559E">
        <w:rPr>
          <w:rStyle w:val="Char4"/>
          <w:rFonts w:hint="cs"/>
          <w:rtl/>
        </w:rPr>
        <w:t>ی</w:t>
      </w:r>
      <w:r w:rsidRPr="00BD5DC8">
        <w:rPr>
          <w:rStyle w:val="Char4"/>
          <w:rFonts w:hint="cs"/>
          <w:rtl/>
        </w:rPr>
        <w:t xml:space="preserve"> تمام با</w:t>
      </w:r>
      <w:r w:rsidR="001C559E">
        <w:rPr>
          <w:rStyle w:val="Char4"/>
          <w:rFonts w:hint="cs"/>
          <w:rtl/>
        </w:rPr>
        <w:t>ی</w:t>
      </w:r>
      <w:r w:rsidRPr="00BD5DC8">
        <w:rPr>
          <w:rStyle w:val="Char4"/>
          <w:rFonts w:hint="cs"/>
          <w:rtl/>
        </w:rPr>
        <w:t>ست</w:t>
      </w:r>
      <w:r w:rsidR="001C559E">
        <w:rPr>
          <w:rStyle w:val="Char4"/>
          <w:rFonts w:hint="cs"/>
          <w:rtl/>
        </w:rPr>
        <w:t>ی</w:t>
      </w:r>
      <w:r w:rsidRPr="00BD5DC8">
        <w:rPr>
          <w:rStyle w:val="Char4"/>
          <w:rFonts w:hint="cs"/>
          <w:rtl/>
        </w:rPr>
        <w:t>د و در هنگام ادا</w:t>
      </w:r>
      <w:r w:rsidR="001C559E">
        <w:rPr>
          <w:rStyle w:val="Char4"/>
          <w:rFonts w:hint="cs"/>
          <w:rtl/>
        </w:rPr>
        <w:t>ی</w:t>
      </w:r>
      <w:r w:rsidRPr="00BD5DC8">
        <w:rPr>
          <w:rStyle w:val="Char4"/>
          <w:rFonts w:hint="cs"/>
          <w:rtl/>
        </w:rPr>
        <w:t xml:space="preserve"> نماز، خ</w:t>
      </w:r>
      <w:r w:rsidR="001C559E">
        <w:rPr>
          <w:rStyle w:val="Char4"/>
          <w:rFonts w:hint="cs"/>
          <w:rtl/>
        </w:rPr>
        <w:t>ی</w:t>
      </w:r>
      <w:r w:rsidRPr="00BD5DC8">
        <w:rPr>
          <w:rStyle w:val="Char4"/>
          <w:rFonts w:hint="cs"/>
          <w:rtl/>
        </w:rPr>
        <w:t>ال خانه‌</w:t>
      </w:r>
      <w:r w:rsidR="001C559E">
        <w:rPr>
          <w:rStyle w:val="Char4"/>
          <w:rFonts w:hint="cs"/>
          <w:rtl/>
        </w:rPr>
        <w:t>ی</w:t>
      </w:r>
      <w:r w:rsidRPr="00BD5DC8">
        <w:rPr>
          <w:rStyle w:val="Char4"/>
          <w:rFonts w:hint="cs"/>
          <w:rtl/>
        </w:rPr>
        <w:t xml:space="preserve"> ذهنتان را از همه‌</w:t>
      </w:r>
      <w:r w:rsidR="001C559E">
        <w:rPr>
          <w:rStyle w:val="Char4"/>
          <w:rFonts w:hint="cs"/>
          <w:rtl/>
        </w:rPr>
        <w:t>ی</w:t>
      </w:r>
      <w:r w:rsidRPr="00BD5DC8">
        <w:rPr>
          <w:rStyle w:val="Char4"/>
          <w:rFonts w:hint="cs"/>
          <w:rtl/>
        </w:rPr>
        <w:t xml:space="preserve"> مشاغل دن</w:t>
      </w:r>
      <w:r w:rsidR="001C559E">
        <w:rPr>
          <w:rStyle w:val="Char4"/>
          <w:rFonts w:hint="cs"/>
          <w:rtl/>
        </w:rPr>
        <w:t>ی</w:t>
      </w:r>
      <w:r w:rsidRPr="00BD5DC8">
        <w:rPr>
          <w:rStyle w:val="Char4"/>
          <w:rFonts w:hint="cs"/>
          <w:rtl/>
        </w:rPr>
        <w:t xml:space="preserve">ا </w:t>
      </w:r>
      <w:r w:rsidR="001C559E">
        <w:rPr>
          <w:rStyle w:val="Char4"/>
          <w:rFonts w:hint="cs"/>
          <w:rtl/>
        </w:rPr>
        <w:t>ک</w:t>
      </w:r>
      <w:r w:rsidRPr="00BD5DC8">
        <w:rPr>
          <w:rStyle w:val="Char4"/>
          <w:rFonts w:hint="cs"/>
          <w:rtl/>
        </w:rPr>
        <w:t>ه قلب را از حضور باز م</w:t>
      </w:r>
      <w:r w:rsidR="001C559E">
        <w:rPr>
          <w:rStyle w:val="Char4"/>
          <w:rFonts w:hint="cs"/>
          <w:rtl/>
        </w:rPr>
        <w:t>ی</w:t>
      </w:r>
      <w:r w:rsidRPr="00BD5DC8">
        <w:rPr>
          <w:rStyle w:val="Char4"/>
          <w:rFonts w:hint="cs"/>
          <w:rtl/>
        </w:rPr>
        <w:t>‌دارد، خال</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د و فقط به ذ</w:t>
      </w:r>
      <w:r w:rsidR="001C559E">
        <w:rPr>
          <w:rStyle w:val="Char4"/>
          <w:rFonts w:hint="cs"/>
          <w:rtl/>
        </w:rPr>
        <w:t>ک</w:t>
      </w:r>
      <w:r w:rsidRPr="00BD5DC8">
        <w:rPr>
          <w:rStyle w:val="Char4"/>
          <w:rFonts w:hint="cs"/>
          <w:rtl/>
        </w:rPr>
        <w:t xml:space="preserve">ر و </w:t>
      </w:r>
      <w:r w:rsidR="001C559E">
        <w:rPr>
          <w:rStyle w:val="Char4"/>
          <w:rFonts w:hint="cs"/>
          <w:rtl/>
        </w:rPr>
        <w:t>ی</w:t>
      </w:r>
      <w:r w:rsidRPr="00BD5DC8">
        <w:rPr>
          <w:rStyle w:val="Char4"/>
          <w:rFonts w:hint="cs"/>
          <w:rtl/>
        </w:rPr>
        <w:t>اد خداوند</w:t>
      </w:r>
      <w:r w:rsidR="00F24213" w:rsidRPr="00F24213">
        <w:rPr>
          <w:rStyle w:val="Char4"/>
          <w:rFonts w:cs="CTraditional Arabic" w:hint="cs"/>
          <w:rtl/>
        </w:rPr>
        <w:t>ﻷ</w:t>
      </w:r>
      <w:r w:rsidRPr="00BD5DC8">
        <w:rPr>
          <w:rStyle w:val="Char4"/>
          <w:rFonts w:hint="cs"/>
          <w:rtl/>
        </w:rPr>
        <w:t xml:space="preserve"> مشغول باش</w:t>
      </w:r>
      <w:r w:rsidR="001C559E">
        <w:rPr>
          <w:rStyle w:val="Char4"/>
          <w:rFonts w:hint="cs"/>
          <w:rtl/>
        </w:rPr>
        <w:t>ی</w:t>
      </w:r>
      <w:r w:rsidRPr="00BD5DC8">
        <w:rPr>
          <w:rStyle w:val="Char4"/>
          <w:rFonts w:hint="cs"/>
          <w:rtl/>
        </w:rPr>
        <w:t>د، نه به غ</w:t>
      </w:r>
      <w:r w:rsidR="001C559E">
        <w:rPr>
          <w:rStyle w:val="Char4"/>
          <w:rFonts w:hint="cs"/>
          <w:rtl/>
        </w:rPr>
        <w:t>ی</w:t>
      </w:r>
      <w:r w:rsidRPr="00BD5DC8">
        <w:rPr>
          <w:rStyle w:val="Char4"/>
          <w:rFonts w:hint="cs"/>
          <w:rtl/>
        </w:rPr>
        <w:t>ر آن از اف</w:t>
      </w:r>
      <w:r w:rsidR="001C559E">
        <w:rPr>
          <w:rStyle w:val="Char4"/>
          <w:rFonts w:hint="cs"/>
          <w:rtl/>
        </w:rPr>
        <w:t>ک</w:t>
      </w:r>
      <w:r w:rsidRPr="00BD5DC8">
        <w:rPr>
          <w:rStyle w:val="Char4"/>
          <w:rFonts w:hint="cs"/>
          <w:rtl/>
        </w:rPr>
        <w:t>ار و اذ</w:t>
      </w:r>
      <w:r w:rsidR="001C559E">
        <w:rPr>
          <w:rStyle w:val="Char4"/>
          <w:rFonts w:hint="cs"/>
          <w:rtl/>
        </w:rPr>
        <w:t>ک</w:t>
      </w:r>
      <w:r w:rsidRPr="00BD5DC8">
        <w:rPr>
          <w:rStyle w:val="Char4"/>
          <w:rFonts w:hint="cs"/>
          <w:rtl/>
        </w:rPr>
        <w:t>ار د</w:t>
      </w:r>
      <w:r w:rsidR="001C559E">
        <w:rPr>
          <w:rStyle w:val="Char4"/>
          <w:rFonts w:hint="cs"/>
          <w:rtl/>
        </w:rPr>
        <w:t>ی</w:t>
      </w:r>
      <w:r w:rsidRPr="00BD5DC8">
        <w:rPr>
          <w:rStyle w:val="Char4"/>
          <w:rFonts w:hint="cs"/>
          <w:rtl/>
        </w:rPr>
        <w:t>گر و به جز آ</w:t>
      </w:r>
      <w:r w:rsidR="001C559E">
        <w:rPr>
          <w:rStyle w:val="Char4"/>
          <w:rFonts w:hint="cs"/>
          <w:rtl/>
        </w:rPr>
        <w:t>ی</w:t>
      </w:r>
      <w:r w:rsidRPr="00BD5DC8">
        <w:rPr>
          <w:rStyle w:val="Char4"/>
          <w:rFonts w:hint="cs"/>
          <w:rtl/>
        </w:rPr>
        <w:t>ات قرآن</w:t>
      </w:r>
      <w:r w:rsidR="001C559E">
        <w:rPr>
          <w:rStyle w:val="Char4"/>
          <w:rFonts w:hint="cs"/>
          <w:rtl/>
        </w:rPr>
        <w:t>ی</w:t>
      </w:r>
      <w:r w:rsidRPr="00BD5DC8">
        <w:rPr>
          <w:rStyle w:val="Char4"/>
          <w:rFonts w:hint="cs"/>
          <w:rtl/>
        </w:rPr>
        <w:t xml:space="preserve"> و دعا و مناجات با حق، بر طبق</w:t>
      </w:r>
      <w:r w:rsidR="001C559E">
        <w:rPr>
          <w:rStyle w:val="Char4"/>
          <w:rFonts w:hint="cs"/>
          <w:rtl/>
        </w:rPr>
        <w:t xml:space="preserve"> </w:t>
      </w:r>
      <w:r w:rsidRPr="00BD5DC8">
        <w:rPr>
          <w:rStyle w:val="Char4"/>
          <w:rFonts w:hint="cs"/>
          <w:rtl/>
        </w:rPr>
        <w:t>آنچه شرع مقدس اسلام در نمازها برنامه‌ر</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نموده است، سخن د</w:t>
      </w:r>
      <w:r w:rsidR="001C559E">
        <w:rPr>
          <w:rStyle w:val="Char4"/>
          <w:rFonts w:hint="cs"/>
          <w:rtl/>
        </w:rPr>
        <w:t>ی</w:t>
      </w:r>
      <w:r w:rsidRPr="00BD5DC8">
        <w:rPr>
          <w:rStyle w:val="Char4"/>
          <w:rFonts w:hint="cs"/>
          <w:rtl/>
        </w:rPr>
        <w:t>گر</w:t>
      </w:r>
      <w:r w:rsidR="001C559E">
        <w:rPr>
          <w:rStyle w:val="Char4"/>
          <w:rFonts w:hint="cs"/>
          <w:rtl/>
        </w:rPr>
        <w:t>ی</w:t>
      </w:r>
      <w:r w:rsidRPr="00BD5DC8">
        <w:rPr>
          <w:rStyle w:val="Char4"/>
          <w:rFonts w:hint="cs"/>
          <w:rtl/>
        </w:rPr>
        <w:t xml:space="preserve"> در نماز نگوئ</w:t>
      </w:r>
      <w:r w:rsidR="001C559E">
        <w:rPr>
          <w:rStyle w:val="Char4"/>
          <w:rFonts w:hint="cs"/>
          <w:rtl/>
        </w:rPr>
        <w:t>ی</w:t>
      </w:r>
      <w:r w:rsidRPr="00BD5DC8">
        <w:rPr>
          <w:rStyle w:val="Char4"/>
          <w:rFonts w:hint="cs"/>
          <w:rtl/>
        </w:rPr>
        <w:t xml:space="preserve">د. </w:t>
      </w:r>
    </w:p>
    <w:p w:rsidR="00E51E5A" w:rsidRPr="00BD5DC8" w:rsidRDefault="00E51E5A" w:rsidP="004709A5">
      <w:pPr>
        <w:ind w:firstLine="284"/>
        <w:jc w:val="both"/>
        <w:rPr>
          <w:rStyle w:val="Char4"/>
          <w:rtl/>
        </w:rPr>
      </w:pPr>
      <w:r w:rsidRPr="00BD5DC8">
        <w:rPr>
          <w:rStyle w:val="Char4"/>
          <w:rFonts w:hint="cs"/>
          <w:rtl/>
        </w:rPr>
        <w:t>و برخ</w:t>
      </w:r>
      <w:r w:rsidR="001C559E">
        <w:rPr>
          <w:rStyle w:val="Char4"/>
          <w:rFonts w:hint="cs"/>
          <w:rtl/>
        </w:rPr>
        <w:t>ی</w:t>
      </w:r>
      <w:r w:rsidRPr="00BD5DC8">
        <w:rPr>
          <w:rStyle w:val="Char4"/>
          <w:rFonts w:hint="cs"/>
          <w:rtl/>
        </w:rPr>
        <w:t xml:space="preserve"> از علماء و صاحب‌نظران اسلام</w:t>
      </w:r>
      <w:r w:rsidR="001C559E">
        <w:rPr>
          <w:rStyle w:val="Char4"/>
          <w:rFonts w:hint="cs"/>
          <w:rtl/>
        </w:rPr>
        <w:t>ی</w:t>
      </w:r>
      <w:r w:rsidRPr="00BD5DC8">
        <w:rPr>
          <w:rStyle w:val="Char4"/>
          <w:rFonts w:hint="cs"/>
          <w:rtl/>
        </w:rPr>
        <w:t>، معنا</w:t>
      </w:r>
      <w:r w:rsidR="001C559E">
        <w:rPr>
          <w:rStyle w:val="Char4"/>
          <w:rFonts w:hint="cs"/>
          <w:rtl/>
        </w:rPr>
        <w:t>ی</w:t>
      </w:r>
      <w:r w:rsidRPr="00BD5DC8">
        <w:rPr>
          <w:rStyle w:val="Char4"/>
          <w:rFonts w:hint="cs"/>
          <w:rtl/>
        </w:rPr>
        <w:t xml:space="preserve"> راجح‌تر را همان «خشوع و خضوع و تواضع و حضور قلب در نماز» م</w:t>
      </w:r>
      <w:r w:rsidR="001C559E">
        <w:rPr>
          <w:rStyle w:val="Char4"/>
          <w:rFonts w:hint="cs"/>
          <w:rtl/>
        </w:rPr>
        <w:t>ی</w:t>
      </w:r>
      <w:r w:rsidRPr="00BD5DC8">
        <w:rPr>
          <w:rStyle w:val="Char4"/>
          <w:rFonts w:hint="cs"/>
          <w:rtl/>
        </w:rPr>
        <w:t>‌دانند و 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ند: بهتر</w:t>
      </w:r>
      <w:r w:rsidR="001C559E">
        <w:rPr>
          <w:rStyle w:val="Char4"/>
          <w:rFonts w:hint="cs"/>
          <w:rtl/>
        </w:rPr>
        <w:t>ی</w:t>
      </w:r>
      <w:r w:rsidRPr="00BD5DC8">
        <w:rPr>
          <w:rStyle w:val="Char4"/>
          <w:rFonts w:hint="cs"/>
          <w:rtl/>
        </w:rPr>
        <w:t>ن و برتر</w:t>
      </w:r>
      <w:r w:rsidR="001C559E">
        <w:rPr>
          <w:rStyle w:val="Char4"/>
          <w:rFonts w:hint="cs"/>
          <w:rtl/>
        </w:rPr>
        <w:t>ی</w:t>
      </w:r>
      <w:r w:rsidRPr="00BD5DC8">
        <w:rPr>
          <w:rStyle w:val="Char4"/>
          <w:rFonts w:hint="cs"/>
          <w:rtl/>
        </w:rPr>
        <w:t xml:space="preserve">ن نماز از نظر </w:t>
      </w:r>
      <w:r w:rsidR="001C559E">
        <w:rPr>
          <w:rStyle w:val="Char4"/>
          <w:rFonts w:hint="cs"/>
          <w:rtl/>
        </w:rPr>
        <w:t>کی</w:t>
      </w:r>
      <w:r w:rsidRPr="00BD5DC8">
        <w:rPr>
          <w:rStyle w:val="Char4"/>
          <w:rFonts w:hint="cs"/>
          <w:rtl/>
        </w:rPr>
        <w:t>ف</w:t>
      </w:r>
      <w:r w:rsidR="001C559E">
        <w:rPr>
          <w:rStyle w:val="Char4"/>
          <w:rFonts w:hint="cs"/>
          <w:rtl/>
        </w:rPr>
        <w:t>ی</w:t>
      </w:r>
      <w:r w:rsidRPr="00BD5DC8">
        <w:rPr>
          <w:rStyle w:val="Char4"/>
          <w:rFonts w:hint="cs"/>
          <w:rtl/>
        </w:rPr>
        <w:t>ت، همان نماز</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از لحاظ خشوع و خضوع و تواضع و حضور قلب و خشوع جسمان</w:t>
      </w:r>
      <w:r w:rsidR="001C559E">
        <w:rPr>
          <w:rStyle w:val="Char4"/>
          <w:rFonts w:hint="cs"/>
          <w:rtl/>
        </w:rPr>
        <w:t>ی</w:t>
      </w:r>
      <w:r w:rsidRPr="00BD5DC8">
        <w:rPr>
          <w:rStyle w:val="Char4"/>
          <w:rFonts w:hint="cs"/>
          <w:rtl/>
        </w:rPr>
        <w:t xml:space="preserve"> و قلب</w:t>
      </w:r>
      <w:r w:rsidR="001C559E">
        <w:rPr>
          <w:rStyle w:val="Char4"/>
          <w:rFonts w:hint="cs"/>
          <w:rtl/>
        </w:rPr>
        <w:t>ی</w:t>
      </w:r>
      <w:r w:rsidRPr="00BD5DC8">
        <w:rPr>
          <w:rStyle w:val="Char4"/>
          <w:rFonts w:hint="cs"/>
          <w:rtl/>
        </w:rPr>
        <w:t xml:space="preserve"> به حدّ اعل</w:t>
      </w:r>
      <w:r w:rsidR="001C559E">
        <w:rPr>
          <w:rStyle w:val="Char4"/>
          <w:rFonts w:hint="cs"/>
          <w:rtl/>
        </w:rPr>
        <w:t>ی</w:t>
      </w:r>
      <w:r w:rsidRPr="00BD5DC8">
        <w:rPr>
          <w:rStyle w:val="Char4"/>
          <w:rFonts w:hint="cs"/>
          <w:rtl/>
        </w:rPr>
        <w:t xml:space="preserve"> رس</w:t>
      </w:r>
      <w:r w:rsidR="001C559E">
        <w:rPr>
          <w:rStyle w:val="Char4"/>
          <w:rFonts w:hint="cs"/>
          <w:rtl/>
        </w:rPr>
        <w:t>ی</w:t>
      </w:r>
      <w:r w:rsidRPr="00BD5DC8">
        <w:rPr>
          <w:rStyle w:val="Char4"/>
          <w:rFonts w:hint="cs"/>
          <w:rtl/>
        </w:rPr>
        <w:t>ده باشد.</w:t>
      </w:r>
    </w:p>
    <w:p w:rsidR="00E51E5A" w:rsidRPr="00BD5DC8" w:rsidRDefault="00E51E5A" w:rsidP="004709A5">
      <w:pPr>
        <w:ind w:firstLine="284"/>
        <w:jc w:val="both"/>
        <w:rPr>
          <w:rStyle w:val="Char4"/>
          <w:rtl/>
        </w:rPr>
      </w:pPr>
      <w:r w:rsidRPr="00BD5DC8">
        <w:rPr>
          <w:rStyle w:val="Char4"/>
          <w:rFonts w:hint="cs"/>
          <w:rtl/>
        </w:rPr>
        <w:t>چنانچه وقت</w:t>
      </w:r>
      <w:r w:rsidR="001C559E">
        <w:rPr>
          <w:rStyle w:val="Char4"/>
          <w:rFonts w:hint="cs"/>
          <w:rtl/>
        </w:rPr>
        <w:t>ی</w:t>
      </w:r>
      <w:r w:rsidRPr="00BD5DC8">
        <w:rPr>
          <w:rStyle w:val="Char4"/>
          <w:rFonts w:hint="cs"/>
          <w:rtl/>
        </w:rPr>
        <w:t xml:space="preserve"> خداوند</w:t>
      </w:r>
      <w:r w:rsidR="00F24213" w:rsidRPr="00F24213">
        <w:rPr>
          <w:rStyle w:val="Char4"/>
          <w:rFonts w:cs="CTraditional Arabic" w:hint="cs"/>
          <w:rtl/>
        </w:rPr>
        <w:t>ﻷ</w:t>
      </w:r>
      <w:r w:rsidRPr="00BD5DC8">
        <w:rPr>
          <w:rStyle w:val="Char4"/>
          <w:rFonts w:hint="cs"/>
          <w:rtl/>
        </w:rPr>
        <w:t>، اوصاف و و</w:t>
      </w:r>
      <w:r w:rsidR="001C559E">
        <w:rPr>
          <w:rStyle w:val="Char4"/>
          <w:rFonts w:hint="cs"/>
          <w:rtl/>
        </w:rPr>
        <w:t>ی</w:t>
      </w:r>
      <w:r w:rsidRPr="00BD5DC8">
        <w:rPr>
          <w:rStyle w:val="Char4"/>
          <w:rFonts w:hint="cs"/>
          <w:rtl/>
        </w:rPr>
        <w:t>ژگ</w:t>
      </w:r>
      <w:r w:rsidR="001C559E">
        <w:rPr>
          <w:rStyle w:val="Char4"/>
          <w:rFonts w:hint="cs"/>
          <w:rtl/>
        </w:rPr>
        <w:t>ی</w:t>
      </w:r>
      <w:r w:rsidRPr="00BD5DC8">
        <w:rPr>
          <w:rStyle w:val="Char4"/>
          <w:rFonts w:hint="cs"/>
          <w:rtl/>
        </w:rPr>
        <w:t>‌ها</w:t>
      </w:r>
      <w:r w:rsidR="001C559E">
        <w:rPr>
          <w:rStyle w:val="Char4"/>
          <w:rFonts w:hint="cs"/>
          <w:rtl/>
        </w:rPr>
        <w:t>ی</w:t>
      </w:r>
      <w:r w:rsidRPr="00BD5DC8">
        <w:rPr>
          <w:rStyle w:val="Char4"/>
          <w:rFonts w:hint="cs"/>
          <w:rtl/>
        </w:rPr>
        <w:t xml:space="preserve"> مؤمنان را بر م</w:t>
      </w:r>
      <w:r w:rsidR="001C559E">
        <w:rPr>
          <w:rStyle w:val="Char4"/>
          <w:rFonts w:hint="cs"/>
          <w:rtl/>
        </w:rPr>
        <w:t>ی</w:t>
      </w:r>
      <w:r w:rsidRPr="00BD5DC8">
        <w:rPr>
          <w:rStyle w:val="Char4"/>
          <w:rFonts w:hint="cs"/>
          <w:rtl/>
        </w:rPr>
        <w:t>‌شمارد وآنان را م</w:t>
      </w:r>
      <w:r w:rsidR="001C559E">
        <w:rPr>
          <w:rStyle w:val="Char4"/>
          <w:rFonts w:hint="cs"/>
          <w:rtl/>
        </w:rPr>
        <w:t>ی</w:t>
      </w:r>
      <w:r w:rsidRPr="00BD5DC8">
        <w:rPr>
          <w:rStyle w:val="Char4"/>
          <w:rFonts w:hint="cs"/>
          <w:rtl/>
        </w:rPr>
        <w:t>‌ستا</w:t>
      </w:r>
      <w:r w:rsidR="001C559E">
        <w:rPr>
          <w:rStyle w:val="Char4"/>
          <w:rFonts w:hint="cs"/>
          <w:rtl/>
        </w:rPr>
        <w:t>ی</w:t>
      </w:r>
      <w:r w:rsidRPr="00BD5DC8">
        <w:rPr>
          <w:rStyle w:val="Char4"/>
          <w:rFonts w:hint="cs"/>
          <w:rtl/>
        </w:rPr>
        <w:t>د، قبل از هرچ</w:t>
      </w:r>
      <w:r w:rsidR="001C559E">
        <w:rPr>
          <w:rStyle w:val="Char4"/>
          <w:rFonts w:hint="cs"/>
          <w:rtl/>
        </w:rPr>
        <w:t>ی</w:t>
      </w:r>
      <w:r w:rsidRPr="00BD5DC8">
        <w:rPr>
          <w:rStyle w:val="Char4"/>
          <w:rFonts w:hint="cs"/>
          <w:rtl/>
        </w:rPr>
        <w:t>ز، انگشت رو</w:t>
      </w:r>
      <w:r w:rsidR="001C559E">
        <w:rPr>
          <w:rStyle w:val="Char4"/>
          <w:rFonts w:hint="cs"/>
          <w:rtl/>
        </w:rPr>
        <w:t>ی</w:t>
      </w:r>
      <w:r w:rsidRPr="00BD5DC8">
        <w:rPr>
          <w:rStyle w:val="Char4"/>
          <w:rFonts w:hint="cs"/>
          <w:rtl/>
        </w:rPr>
        <w:t xml:space="preserve"> نماز م</w:t>
      </w:r>
      <w:r w:rsidR="001C559E">
        <w:rPr>
          <w:rStyle w:val="Char4"/>
          <w:rFonts w:hint="cs"/>
          <w:rtl/>
        </w:rPr>
        <w:t>ی</w:t>
      </w:r>
      <w:r w:rsidRPr="00BD5DC8">
        <w:rPr>
          <w:rStyle w:val="Char4"/>
          <w:rFonts w:hint="cs"/>
          <w:rtl/>
        </w:rPr>
        <w:t>‌گذارد و م</w:t>
      </w:r>
      <w:r w:rsidR="001C559E">
        <w:rPr>
          <w:rStyle w:val="Char4"/>
          <w:rFonts w:hint="cs"/>
          <w:rtl/>
        </w:rPr>
        <w:t>ی</w:t>
      </w:r>
      <w:r w:rsidRPr="00BD5DC8">
        <w:rPr>
          <w:rStyle w:val="Char4"/>
          <w:rFonts w:hint="cs"/>
          <w:rtl/>
        </w:rPr>
        <w:t>‌فرما</w:t>
      </w:r>
      <w:r w:rsidR="001C559E">
        <w:rPr>
          <w:rStyle w:val="Char4"/>
          <w:rFonts w:hint="cs"/>
          <w:rtl/>
        </w:rPr>
        <w:t>ی</w:t>
      </w:r>
      <w:r w:rsidRPr="00BD5DC8">
        <w:rPr>
          <w:rStyle w:val="Char4"/>
          <w:rFonts w:hint="cs"/>
          <w:rtl/>
        </w:rPr>
        <w:t>د:</w:t>
      </w:r>
    </w:p>
    <w:p w:rsidR="00E51E5A" w:rsidRPr="00BD5DC8" w:rsidRDefault="00E51E5A" w:rsidP="004709A5">
      <w:pPr>
        <w:ind w:firstLine="284"/>
        <w:jc w:val="both"/>
        <w:rPr>
          <w:rStyle w:val="Char4"/>
          <w:rtl/>
        </w:rPr>
      </w:pPr>
      <w:r w:rsidRPr="00BD5DC8">
        <w:rPr>
          <w:rStyle w:val="Char4"/>
          <w:rFonts w:hint="cs"/>
          <w:rtl/>
        </w:rPr>
        <w:t xml:space="preserve"> «آنها </w:t>
      </w:r>
      <w:r w:rsidR="001C559E">
        <w:rPr>
          <w:rStyle w:val="Char4"/>
          <w:rFonts w:hint="cs"/>
          <w:rtl/>
        </w:rPr>
        <w:t>ک</w:t>
      </w:r>
      <w:r w:rsidRPr="00BD5DC8">
        <w:rPr>
          <w:rStyle w:val="Char4"/>
          <w:rFonts w:hint="cs"/>
          <w:rtl/>
        </w:rPr>
        <w:t>سان</w:t>
      </w:r>
      <w:r w:rsidR="001C559E">
        <w:rPr>
          <w:rStyle w:val="Char4"/>
          <w:rFonts w:hint="cs"/>
          <w:rtl/>
        </w:rPr>
        <w:t>ی</w:t>
      </w:r>
      <w:r w:rsidRPr="00BD5DC8">
        <w:rPr>
          <w:rStyle w:val="Char4"/>
          <w:rFonts w:hint="cs"/>
          <w:rtl/>
        </w:rPr>
        <w:t xml:space="preserve"> هستند </w:t>
      </w:r>
      <w:r w:rsidR="001C559E">
        <w:rPr>
          <w:rStyle w:val="Char4"/>
          <w:rFonts w:hint="cs"/>
          <w:rtl/>
        </w:rPr>
        <w:t>ک</w:t>
      </w:r>
      <w:r w:rsidRPr="00BD5DC8">
        <w:rPr>
          <w:rStyle w:val="Char4"/>
          <w:rFonts w:hint="cs"/>
          <w:rtl/>
        </w:rPr>
        <w:t>ه در نمازها</w:t>
      </w:r>
      <w:r w:rsidR="001C559E">
        <w:rPr>
          <w:rStyle w:val="Char4"/>
          <w:rFonts w:hint="cs"/>
          <w:rtl/>
        </w:rPr>
        <w:t>ی</w:t>
      </w:r>
      <w:r w:rsidRPr="00BD5DC8">
        <w:rPr>
          <w:rStyle w:val="Char4"/>
          <w:rFonts w:hint="cs"/>
          <w:rtl/>
        </w:rPr>
        <w:t>شان خاشع‌اند.»</w:t>
      </w:r>
    </w:p>
    <w:p w:rsidR="00E51E5A" w:rsidRPr="00BD5DC8" w:rsidRDefault="00E51E5A" w:rsidP="004709A5">
      <w:pPr>
        <w:ind w:firstLine="284"/>
        <w:jc w:val="both"/>
        <w:rPr>
          <w:rStyle w:val="Char4"/>
          <w:rtl/>
        </w:rPr>
      </w:pPr>
      <w:r w:rsidRPr="00BD5DC8">
        <w:rPr>
          <w:rStyle w:val="Char4"/>
          <w:rFonts w:hint="cs"/>
          <w:rtl/>
        </w:rPr>
        <w:t>در ا</w:t>
      </w:r>
      <w:r w:rsidR="001C559E">
        <w:rPr>
          <w:rStyle w:val="Char4"/>
          <w:rFonts w:hint="cs"/>
          <w:rtl/>
        </w:rPr>
        <w:t>ی</w:t>
      </w:r>
      <w:r w:rsidRPr="00BD5DC8">
        <w:rPr>
          <w:rStyle w:val="Char4"/>
          <w:rFonts w:hint="cs"/>
          <w:rtl/>
        </w:rPr>
        <w:t xml:space="preserve">نجا خداوند </w:t>
      </w:r>
      <w:r w:rsidR="00F24213" w:rsidRPr="00F24213">
        <w:rPr>
          <w:rStyle w:val="Char4"/>
          <w:rFonts w:cs="CTraditional Arabic" w:hint="cs"/>
          <w:rtl/>
        </w:rPr>
        <w:t>ﻷ</w:t>
      </w:r>
      <w:r w:rsidRPr="00BD5DC8">
        <w:rPr>
          <w:rStyle w:val="Char4"/>
          <w:rFonts w:hint="cs"/>
          <w:rtl/>
        </w:rPr>
        <w:t xml:space="preserve"> «</w:t>
      </w:r>
      <w:r w:rsidRPr="00BB74D5">
        <w:rPr>
          <w:rStyle w:val="Char3"/>
          <w:rFonts w:hint="cs"/>
          <w:rtl/>
        </w:rPr>
        <w:t>اقامه‌ي صلوة</w:t>
      </w:r>
      <w:r w:rsidRPr="00BD5DC8">
        <w:rPr>
          <w:rStyle w:val="Char4"/>
          <w:rFonts w:hint="cs"/>
          <w:rtl/>
        </w:rPr>
        <w:t xml:space="preserve">»، و </w:t>
      </w:r>
      <w:r w:rsidR="001C559E">
        <w:rPr>
          <w:rStyle w:val="Char4"/>
          <w:rFonts w:hint="cs"/>
          <w:rtl/>
        </w:rPr>
        <w:t>ی</w:t>
      </w:r>
      <w:r w:rsidRPr="00BD5DC8">
        <w:rPr>
          <w:rStyle w:val="Char4"/>
          <w:rFonts w:hint="cs"/>
          <w:rtl/>
        </w:rPr>
        <w:t>ا الفاظ و واژه‌ها</w:t>
      </w:r>
      <w:r w:rsidR="001C559E">
        <w:rPr>
          <w:rStyle w:val="Char4"/>
          <w:rFonts w:hint="cs"/>
          <w:rtl/>
        </w:rPr>
        <w:t>یی</w:t>
      </w:r>
      <w:r w:rsidRPr="00BD5DC8">
        <w:rPr>
          <w:rStyle w:val="Char4"/>
          <w:rFonts w:hint="cs"/>
          <w:rtl/>
        </w:rPr>
        <w:t xml:space="preserve"> د</w:t>
      </w:r>
      <w:r w:rsidR="001C559E">
        <w:rPr>
          <w:rStyle w:val="Char4"/>
          <w:rFonts w:hint="cs"/>
          <w:rtl/>
        </w:rPr>
        <w:t>ی</w:t>
      </w:r>
      <w:r w:rsidRPr="00BD5DC8">
        <w:rPr>
          <w:rStyle w:val="Char4"/>
          <w:rFonts w:hint="cs"/>
          <w:rtl/>
        </w:rPr>
        <w:t>گر را نشانه‌</w:t>
      </w:r>
      <w:r w:rsidR="001C559E">
        <w:rPr>
          <w:rStyle w:val="Char4"/>
          <w:rFonts w:hint="cs"/>
          <w:rtl/>
        </w:rPr>
        <w:t>ی</w:t>
      </w:r>
      <w:r w:rsidRPr="00BD5DC8">
        <w:rPr>
          <w:rStyle w:val="Char4"/>
          <w:rFonts w:hint="cs"/>
          <w:rtl/>
        </w:rPr>
        <w:t xml:space="preserve"> مؤمنان نم</w:t>
      </w:r>
      <w:r w:rsidR="001C559E">
        <w:rPr>
          <w:rStyle w:val="Char4"/>
          <w:rFonts w:hint="cs"/>
          <w:rtl/>
        </w:rPr>
        <w:t>ی</w:t>
      </w:r>
      <w:r w:rsidRPr="00BD5DC8">
        <w:rPr>
          <w:rStyle w:val="Char4"/>
          <w:rFonts w:hint="cs"/>
          <w:rtl/>
        </w:rPr>
        <w:t>‌شمارد، بل</w:t>
      </w:r>
      <w:r w:rsidR="001C559E">
        <w:rPr>
          <w:rStyle w:val="Char4"/>
          <w:rFonts w:hint="cs"/>
          <w:rtl/>
        </w:rPr>
        <w:t>ک</w:t>
      </w:r>
      <w:r w:rsidRPr="00BD5DC8">
        <w:rPr>
          <w:rStyle w:val="Char4"/>
          <w:rFonts w:hint="cs"/>
          <w:rtl/>
        </w:rPr>
        <w:t>ه خشوع وخضوع در نماز را از و</w:t>
      </w:r>
      <w:r w:rsidR="001C559E">
        <w:rPr>
          <w:rStyle w:val="Char4"/>
          <w:rFonts w:hint="cs"/>
          <w:rtl/>
        </w:rPr>
        <w:t>ی</w:t>
      </w:r>
      <w:r w:rsidRPr="00BD5DC8">
        <w:rPr>
          <w:rStyle w:val="Char4"/>
          <w:rFonts w:hint="cs"/>
          <w:rtl/>
        </w:rPr>
        <w:t>ژگ</w:t>
      </w:r>
      <w:r w:rsidR="001C559E">
        <w:rPr>
          <w:rStyle w:val="Char4"/>
          <w:rFonts w:hint="cs"/>
          <w:rtl/>
        </w:rPr>
        <w:t>ی</w:t>
      </w:r>
      <w:r w:rsidRPr="00BD5DC8">
        <w:rPr>
          <w:rStyle w:val="Char4"/>
          <w:rFonts w:hint="cs"/>
          <w:rtl/>
        </w:rPr>
        <w:t>‌ها</w:t>
      </w:r>
      <w:r w:rsidR="001C559E">
        <w:rPr>
          <w:rStyle w:val="Char4"/>
          <w:rFonts w:hint="cs"/>
          <w:rtl/>
        </w:rPr>
        <w:t>ی</w:t>
      </w:r>
      <w:r w:rsidRPr="00BD5DC8">
        <w:rPr>
          <w:rStyle w:val="Char4"/>
          <w:rFonts w:hint="cs"/>
          <w:rtl/>
        </w:rPr>
        <w:t xml:space="preserve"> آنان م</w:t>
      </w:r>
      <w:r w:rsidR="001C559E">
        <w:rPr>
          <w:rStyle w:val="Char4"/>
          <w:rFonts w:hint="cs"/>
          <w:rtl/>
        </w:rPr>
        <w:t>ی</w:t>
      </w:r>
      <w:r w:rsidRPr="00BD5DC8">
        <w:rPr>
          <w:rStyle w:val="Char4"/>
          <w:rFonts w:hint="cs"/>
          <w:rtl/>
        </w:rPr>
        <w:t>‌شمارد و به ا</w:t>
      </w:r>
      <w:r w:rsidR="001C559E">
        <w:rPr>
          <w:rStyle w:val="Char4"/>
          <w:rFonts w:hint="cs"/>
          <w:rtl/>
        </w:rPr>
        <w:t>ی</w:t>
      </w:r>
      <w:r w:rsidRPr="00BD5DC8">
        <w:rPr>
          <w:rStyle w:val="Char4"/>
          <w:rFonts w:hint="cs"/>
          <w:rtl/>
        </w:rPr>
        <w:t>ن طرف اشاره</w:t>
      </w:r>
      <w:r w:rsidR="003E0CC1">
        <w:rPr>
          <w:rStyle w:val="Char4"/>
          <w:rFonts w:hint="cs"/>
          <w:rtl/>
        </w:rPr>
        <w:t xml:space="preserve"> می‌کند </w:t>
      </w:r>
      <w:r w:rsidR="001C559E">
        <w:rPr>
          <w:rStyle w:val="Char4"/>
          <w:rFonts w:hint="cs"/>
          <w:rtl/>
        </w:rPr>
        <w:t>ک</w:t>
      </w:r>
      <w:r w:rsidRPr="00BD5DC8">
        <w:rPr>
          <w:rStyle w:val="Char4"/>
          <w:rFonts w:hint="cs"/>
          <w:rtl/>
        </w:rPr>
        <w:t>ه نماز آنها الفاظ و حر</w:t>
      </w:r>
      <w:r w:rsidR="001C559E">
        <w:rPr>
          <w:rStyle w:val="Char4"/>
          <w:rFonts w:hint="cs"/>
          <w:rtl/>
        </w:rPr>
        <w:t>ک</w:t>
      </w:r>
      <w:r w:rsidRPr="00BD5DC8">
        <w:rPr>
          <w:rStyle w:val="Char4"/>
          <w:rFonts w:hint="cs"/>
          <w:rtl/>
        </w:rPr>
        <w:t>ات</w:t>
      </w:r>
      <w:r w:rsidR="001C559E">
        <w:rPr>
          <w:rStyle w:val="Char4"/>
          <w:rFonts w:hint="cs"/>
          <w:rtl/>
        </w:rPr>
        <w:t>ی</w:t>
      </w:r>
      <w:r w:rsidRPr="00BD5DC8">
        <w:rPr>
          <w:rStyle w:val="Char4"/>
          <w:rFonts w:hint="cs"/>
          <w:rtl/>
        </w:rPr>
        <w:t xml:space="preserve"> ب</w:t>
      </w:r>
      <w:r w:rsidR="001C559E">
        <w:rPr>
          <w:rStyle w:val="Char4"/>
          <w:rFonts w:hint="cs"/>
          <w:rtl/>
        </w:rPr>
        <w:t>ی</w:t>
      </w:r>
      <w:r w:rsidRPr="00BD5DC8">
        <w:rPr>
          <w:rStyle w:val="Char4"/>
          <w:rFonts w:hint="cs"/>
          <w:rtl/>
        </w:rPr>
        <w:t>‌روح و فاقد معنا ن</w:t>
      </w:r>
      <w:r w:rsidR="001C559E">
        <w:rPr>
          <w:rStyle w:val="Char4"/>
          <w:rFonts w:hint="cs"/>
          <w:rtl/>
        </w:rPr>
        <w:t>ی</w:t>
      </w:r>
      <w:r w:rsidRPr="00BD5DC8">
        <w:rPr>
          <w:rStyle w:val="Char4"/>
          <w:rFonts w:hint="cs"/>
          <w:rtl/>
        </w:rPr>
        <w:t>ست بل</w:t>
      </w:r>
      <w:r w:rsidR="001C559E">
        <w:rPr>
          <w:rStyle w:val="Char4"/>
          <w:rFonts w:hint="cs"/>
          <w:rtl/>
        </w:rPr>
        <w:t>ک</w:t>
      </w:r>
      <w:r w:rsidRPr="00BD5DC8">
        <w:rPr>
          <w:rStyle w:val="Char4"/>
          <w:rFonts w:hint="cs"/>
          <w:rtl/>
        </w:rPr>
        <w:t>ه به هنگام نماز، آنچنان حالت توجه به پروردگار در آنان پ</w:t>
      </w:r>
      <w:r w:rsidR="001C559E">
        <w:rPr>
          <w:rStyle w:val="Char4"/>
          <w:rFonts w:hint="cs"/>
          <w:rtl/>
        </w:rPr>
        <w:t>ی</w:t>
      </w:r>
      <w:r w:rsidRPr="00BD5DC8">
        <w:rPr>
          <w:rStyle w:val="Char4"/>
          <w:rFonts w:hint="cs"/>
          <w:rtl/>
        </w:rPr>
        <w:t>دا م</w:t>
      </w:r>
      <w:r w:rsidR="001C559E">
        <w:rPr>
          <w:rStyle w:val="Char4"/>
          <w:rFonts w:hint="cs"/>
          <w:rtl/>
        </w:rPr>
        <w:t>ی</w:t>
      </w:r>
      <w:r w:rsidRPr="00BD5DC8">
        <w:rPr>
          <w:rStyle w:val="Char4"/>
          <w:rFonts w:hint="cs"/>
          <w:rtl/>
        </w:rPr>
        <w:t xml:space="preserve">‌شود </w:t>
      </w:r>
      <w:r w:rsidR="001C559E">
        <w:rPr>
          <w:rStyle w:val="Char4"/>
          <w:rFonts w:hint="cs"/>
          <w:rtl/>
        </w:rPr>
        <w:t>ک</w:t>
      </w:r>
      <w:r w:rsidRPr="00BD5DC8">
        <w:rPr>
          <w:rStyle w:val="Char4"/>
          <w:rFonts w:hint="cs"/>
          <w:rtl/>
        </w:rPr>
        <w:t>ه از غ</w:t>
      </w:r>
      <w:r w:rsidR="001C559E">
        <w:rPr>
          <w:rStyle w:val="Char4"/>
          <w:rFonts w:hint="cs"/>
          <w:rtl/>
        </w:rPr>
        <w:t>ی</w:t>
      </w:r>
      <w:r w:rsidRPr="00BD5DC8">
        <w:rPr>
          <w:rStyle w:val="Char4"/>
          <w:rFonts w:hint="cs"/>
          <w:rtl/>
        </w:rPr>
        <w:t>ر او جدا م</w:t>
      </w:r>
      <w:r w:rsidR="001C559E">
        <w:rPr>
          <w:rStyle w:val="Char4"/>
          <w:rFonts w:hint="cs"/>
          <w:rtl/>
        </w:rPr>
        <w:t>ی</w:t>
      </w:r>
      <w:r w:rsidRPr="00BD5DC8">
        <w:rPr>
          <w:rStyle w:val="Char4"/>
          <w:rFonts w:hint="cs"/>
          <w:rtl/>
        </w:rPr>
        <w:t>‌گردند و به او م</w:t>
      </w:r>
      <w:r w:rsidR="001C559E">
        <w:rPr>
          <w:rStyle w:val="Char4"/>
          <w:rFonts w:hint="cs"/>
          <w:rtl/>
        </w:rPr>
        <w:t>ی</w:t>
      </w:r>
      <w:r w:rsidRPr="00BD5DC8">
        <w:rPr>
          <w:rStyle w:val="Char4"/>
          <w:rFonts w:hint="cs"/>
          <w:rtl/>
        </w:rPr>
        <w:t>‌پ</w:t>
      </w:r>
      <w:r w:rsidR="001C559E">
        <w:rPr>
          <w:rStyle w:val="Char4"/>
          <w:rFonts w:hint="cs"/>
          <w:rtl/>
        </w:rPr>
        <w:t>ی</w:t>
      </w:r>
      <w:r w:rsidRPr="00BD5DC8">
        <w:rPr>
          <w:rStyle w:val="Char4"/>
          <w:rFonts w:hint="cs"/>
          <w:rtl/>
        </w:rPr>
        <w:t>وندند و چنان غرق حالت تف</w:t>
      </w:r>
      <w:r w:rsidR="001C559E">
        <w:rPr>
          <w:rStyle w:val="Char4"/>
          <w:rFonts w:hint="cs"/>
          <w:rtl/>
        </w:rPr>
        <w:t>ک</w:t>
      </w:r>
      <w:r w:rsidRPr="00BD5DC8">
        <w:rPr>
          <w:rStyle w:val="Char4"/>
          <w:rFonts w:hint="cs"/>
          <w:rtl/>
        </w:rPr>
        <w:t>ر و حضور و راز و ن</w:t>
      </w:r>
      <w:r w:rsidR="001C559E">
        <w:rPr>
          <w:rStyle w:val="Char4"/>
          <w:rFonts w:hint="cs"/>
          <w:rtl/>
        </w:rPr>
        <w:t>ی</w:t>
      </w:r>
      <w:r w:rsidRPr="00BD5DC8">
        <w:rPr>
          <w:rStyle w:val="Char4"/>
          <w:rFonts w:hint="cs"/>
          <w:rtl/>
        </w:rPr>
        <w:t>از با پروردگار م</w:t>
      </w:r>
      <w:r w:rsidR="001C559E">
        <w:rPr>
          <w:rStyle w:val="Char4"/>
          <w:rFonts w:hint="cs"/>
          <w:rtl/>
        </w:rPr>
        <w:t>ی</w:t>
      </w:r>
      <w:r w:rsidRPr="00BD5DC8">
        <w:rPr>
          <w:rStyle w:val="Char4"/>
          <w:rFonts w:hint="cs"/>
          <w:rtl/>
        </w:rPr>
        <w:t xml:space="preserve">‌شوند </w:t>
      </w:r>
      <w:r w:rsidR="001C559E">
        <w:rPr>
          <w:rStyle w:val="Char4"/>
          <w:rFonts w:hint="cs"/>
          <w:rtl/>
        </w:rPr>
        <w:t>ک</w:t>
      </w:r>
      <w:r w:rsidRPr="00BD5DC8">
        <w:rPr>
          <w:rStyle w:val="Char4"/>
          <w:rFonts w:hint="cs"/>
          <w:rtl/>
        </w:rPr>
        <w:t>ه بر تمام ذرات وجودشان اثر م</w:t>
      </w:r>
      <w:r w:rsidR="001C559E">
        <w:rPr>
          <w:rStyle w:val="Char4"/>
          <w:rFonts w:hint="cs"/>
          <w:rtl/>
        </w:rPr>
        <w:t>ی</w:t>
      </w:r>
      <w:r w:rsidRPr="00BD5DC8">
        <w:rPr>
          <w:rStyle w:val="Char4"/>
          <w:rFonts w:hint="cs"/>
          <w:rtl/>
        </w:rPr>
        <w:t>‌گذارد و خود را ذره‌ا</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‌ب</w:t>
      </w:r>
      <w:r w:rsidR="001C559E">
        <w:rPr>
          <w:rStyle w:val="Char4"/>
          <w:rFonts w:hint="cs"/>
          <w:rtl/>
        </w:rPr>
        <w:t>ی</w:t>
      </w:r>
      <w:r w:rsidRPr="00BD5DC8">
        <w:rPr>
          <w:rStyle w:val="Char4"/>
          <w:rFonts w:hint="cs"/>
          <w:rtl/>
        </w:rPr>
        <w:t>نند در برابر وجود</w:t>
      </w:r>
      <w:r w:rsidR="001C559E">
        <w:rPr>
          <w:rStyle w:val="Char4"/>
          <w:rFonts w:hint="cs"/>
          <w:rtl/>
        </w:rPr>
        <w:t>ی</w:t>
      </w:r>
      <w:r w:rsidRPr="00BD5DC8">
        <w:rPr>
          <w:rStyle w:val="Char4"/>
          <w:rFonts w:hint="cs"/>
          <w:rtl/>
        </w:rPr>
        <w:t xml:space="preserve"> ب</w:t>
      </w:r>
      <w:r w:rsidR="001C559E">
        <w:rPr>
          <w:rStyle w:val="Char4"/>
          <w:rFonts w:hint="cs"/>
          <w:rtl/>
        </w:rPr>
        <w:t>ی</w:t>
      </w:r>
      <w:r w:rsidRPr="00BD5DC8">
        <w:rPr>
          <w:rStyle w:val="Char4"/>
          <w:rFonts w:hint="cs"/>
          <w:rtl/>
        </w:rPr>
        <w:t>‌پا</w:t>
      </w:r>
      <w:r w:rsidR="001C559E">
        <w:rPr>
          <w:rStyle w:val="Char4"/>
          <w:rFonts w:hint="cs"/>
          <w:rtl/>
        </w:rPr>
        <w:t>ی</w:t>
      </w:r>
      <w:r w:rsidRPr="00BD5DC8">
        <w:rPr>
          <w:rStyle w:val="Char4"/>
          <w:rFonts w:hint="cs"/>
          <w:rtl/>
        </w:rPr>
        <w:t>ان و قطره‌ا</w:t>
      </w:r>
      <w:r w:rsidR="001C559E">
        <w:rPr>
          <w:rStyle w:val="Char4"/>
          <w:rFonts w:hint="cs"/>
          <w:rtl/>
        </w:rPr>
        <w:t>ی</w:t>
      </w:r>
      <w:r w:rsidRPr="00BD5DC8">
        <w:rPr>
          <w:rStyle w:val="Char4"/>
          <w:rFonts w:hint="cs"/>
          <w:rtl/>
        </w:rPr>
        <w:t xml:space="preserve"> در برابر اق</w:t>
      </w:r>
      <w:r w:rsidR="001C559E">
        <w:rPr>
          <w:rStyle w:val="Char4"/>
          <w:rFonts w:hint="cs"/>
          <w:rtl/>
        </w:rPr>
        <w:t>ی</w:t>
      </w:r>
      <w:r w:rsidRPr="00BD5DC8">
        <w:rPr>
          <w:rStyle w:val="Char4"/>
          <w:rFonts w:hint="cs"/>
          <w:rtl/>
        </w:rPr>
        <w:t>انوس</w:t>
      </w:r>
      <w:r w:rsidR="001C559E">
        <w:rPr>
          <w:rStyle w:val="Char4"/>
          <w:rFonts w:hint="cs"/>
          <w:rtl/>
        </w:rPr>
        <w:t>ی</w:t>
      </w:r>
      <w:r w:rsidRPr="00BD5DC8">
        <w:rPr>
          <w:rStyle w:val="Char4"/>
          <w:rFonts w:hint="cs"/>
          <w:rtl/>
        </w:rPr>
        <w:t xml:space="preserve"> ب</w:t>
      </w:r>
      <w:r w:rsidR="001C559E">
        <w:rPr>
          <w:rStyle w:val="Char4"/>
          <w:rFonts w:hint="cs"/>
          <w:rtl/>
        </w:rPr>
        <w:t>یک</w:t>
      </w:r>
      <w:r w:rsidRPr="00BD5DC8">
        <w:rPr>
          <w:rStyle w:val="Char4"/>
          <w:rFonts w:hint="cs"/>
          <w:rtl/>
        </w:rPr>
        <w:t>ران.</w:t>
      </w:r>
    </w:p>
    <w:p w:rsidR="00E51E5A" w:rsidRPr="00BD5DC8" w:rsidRDefault="00E51E5A" w:rsidP="004709A5">
      <w:pPr>
        <w:ind w:firstLine="284"/>
        <w:jc w:val="both"/>
        <w:rPr>
          <w:rStyle w:val="Char4"/>
          <w:rtl/>
        </w:rPr>
      </w:pPr>
      <w:r w:rsidRPr="00BD5DC8">
        <w:rPr>
          <w:rStyle w:val="Char4"/>
          <w:rFonts w:hint="cs"/>
          <w:rtl/>
        </w:rPr>
        <w:t>لحظات چن</w:t>
      </w:r>
      <w:r w:rsidR="001C559E">
        <w:rPr>
          <w:rStyle w:val="Char4"/>
          <w:rFonts w:hint="cs"/>
          <w:rtl/>
        </w:rPr>
        <w:t>ی</w:t>
      </w:r>
      <w:r w:rsidRPr="00BD5DC8">
        <w:rPr>
          <w:rStyle w:val="Char4"/>
          <w:rFonts w:hint="cs"/>
          <w:rtl/>
        </w:rPr>
        <w:t>ن نماز</w:t>
      </w:r>
      <w:r w:rsidR="001C559E">
        <w:rPr>
          <w:rStyle w:val="Char4"/>
          <w:rFonts w:hint="cs"/>
          <w:rtl/>
        </w:rPr>
        <w:t>ی</w:t>
      </w:r>
      <w:r w:rsidRPr="00BD5DC8">
        <w:rPr>
          <w:rStyle w:val="Char4"/>
          <w:rFonts w:hint="cs"/>
          <w:rtl/>
        </w:rPr>
        <w:t xml:space="preserve">، هر </w:t>
      </w:r>
      <w:r w:rsidR="001C559E">
        <w:rPr>
          <w:rStyle w:val="Char4"/>
          <w:rFonts w:hint="cs"/>
          <w:rtl/>
        </w:rPr>
        <w:t>ک</w:t>
      </w:r>
      <w:r w:rsidRPr="00BD5DC8">
        <w:rPr>
          <w:rStyle w:val="Char4"/>
          <w:rFonts w:hint="cs"/>
          <w:rtl/>
        </w:rPr>
        <w:t>دام برا</w:t>
      </w:r>
      <w:r w:rsidR="001C559E">
        <w:rPr>
          <w:rStyle w:val="Char4"/>
          <w:rFonts w:hint="cs"/>
          <w:rtl/>
        </w:rPr>
        <w:t>ی</w:t>
      </w:r>
      <w:r w:rsidRPr="00BD5DC8">
        <w:rPr>
          <w:rStyle w:val="Char4"/>
          <w:rFonts w:hint="cs"/>
          <w:rtl/>
        </w:rPr>
        <w:t xml:space="preserve"> او درس</w:t>
      </w:r>
      <w:r w:rsidR="001C559E">
        <w:rPr>
          <w:rStyle w:val="Char4"/>
          <w:rFonts w:hint="cs"/>
          <w:rtl/>
        </w:rPr>
        <w:t>ی</w:t>
      </w:r>
      <w:r w:rsidRPr="00BD5DC8">
        <w:rPr>
          <w:rStyle w:val="Char4"/>
          <w:rFonts w:hint="cs"/>
          <w:rtl/>
        </w:rPr>
        <w:t xml:space="preserve"> است از خودساز</w:t>
      </w:r>
      <w:r w:rsidR="001C559E">
        <w:rPr>
          <w:rStyle w:val="Char4"/>
          <w:rFonts w:hint="cs"/>
          <w:rtl/>
        </w:rPr>
        <w:t>ی</w:t>
      </w:r>
      <w:r w:rsidRPr="00BD5DC8">
        <w:rPr>
          <w:rStyle w:val="Char4"/>
          <w:rFonts w:hint="cs"/>
          <w:rtl/>
        </w:rPr>
        <w:t xml:space="preserve"> و ترب</w:t>
      </w:r>
      <w:r w:rsidR="001C559E">
        <w:rPr>
          <w:rStyle w:val="Char4"/>
          <w:rFonts w:hint="cs"/>
          <w:rtl/>
        </w:rPr>
        <w:t>ی</w:t>
      </w:r>
      <w:r w:rsidRPr="00BD5DC8">
        <w:rPr>
          <w:rStyle w:val="Char4"/>
          <w:rFonts w:hint="cs"/>
          <w:rtl/>
        </w:rPr>
        <w:t>ت انسان</w:t>
      </w:r>
      <w:r w:rsidR="001C559E">
        <w:rPr>
          <w:rStyle w:val="Char4"/>
          <w:rFonts w:hint="cs"/>
          <w:rtl/>
        </w:rPr>
        <w:t>ی</w:t>
      </w:r>
      <w:r w:rsidRPr="00BD5DC8">
        <w:rPr>
          <w:rStyle w:val="Char4"/>
          <w:rFonts w:hint="cs"/>
          <w:rtl/>
        </w:rPr>
        <w:t xml:space="preserve"> و وس</w:t>
      </w:r>
      <w:r w:rsidR="001C559E">
        <w:rPr>
          <w:rStyle w:val="Char4"/>
          <w:rFonts w:hint="cs"/>
          <w:rtl/>
        </w:rPr>
        <w:t>ی</w:t>
      </w:r>
      <w:r w:rsidRPr="00BD5DC8">
        <w:rPr>
          <w:rStyle w:val="Char4"/>
          <w:rFonts w:hint="cs"/>
          <w:rtl/>
        </w:rPr>
        <w:t>له‌ا</w:t>
      </w:r>
      <w:r w:rsidR="001C559E">
        <w:rPr>
          <w:rStyle w:val="Char4"/>
          <w:rFonts w:hint="cs"/>
          <w:rtl/>
        </w:rPr>
        <w:t>ی</w:t>
      </w:r>
      <w:r w:rsidRPr="00BD5DC8">
        <w:rPr>
          <w:rStyle w:val="Char4"/>
          <w:rFonts w:hint="cs"/>
          <w:rtl/>
        </w:rPr>
        <w:t xml:space="preserve"> است برا</w:t>
      </w:r>
      <w:r w:rsidR="001C559E">
        <w:rPr>
          <w:rStyle w:val="Char4"/>
          <w:rFonts w:hint="cs"/>
          <w:rtl/>
        </w:rPr>
        <w:t>ی</w:t>
      </w:r>
      <w:r w:rsidRPr="00BD5DC8">
        <w:rPr>
          <w:rStyle w:val="Char4"/>
          <w:rFonts w:hint="cs"/>
          <w:rtl/>
        </w:rPr>
        <w:t xml:space="preserve"> تهذ</w:t>
      </w:r>
      <w:r w:rsidR="001C559E">
        <w:rPr>
          <w:rStyle w:val="Char4"/>
          <w:rFonts w:hint="cs"/>
          <w:rtl/>
        </w:rPr>
        <w:t>ی</w:t>
      </w:r>
      <w:r w:rsidRPr="00BD5DC8">
        <w:rPr>
          <w:rStyle w:val="Char4"/>
          <w:rFonts w:hint="cs"/>
          <w:rtl/>
        </w:rPr>
        <w:t>ب روح و جان.</w:t>
      </w:r>
    </w:p>
    <w:p w:rsidR="00BB74D5" w:rsidRDefault="00BB74D5" w:rsidP="00BD5DC8">
      <w:pPr>
        <w:pStyle w:val="a1"/>
        <w:rPr>
          <w:rtl/>
        </w:rPr>
        <w:sectPr w:rsidR="00BB74D5" w:rsidSect="00982AFF">
          <w:headerReference w:type="default" r:id="rId47"/>
          <w:footnotePr>
            <w:numRestart w:val="eachPage"/>
          </w:footnotePr>
          <w:pgSz w:w="9356" w:h="13608" w:code="9"/>
          <w:pgMar w:top="567" w:right="1134" w:bottom="851" w:left="1134" w:header="454" w:footer="0" w:gutter="0"/>
          <w:cols w:space="708"/>
          <w:titlePg/>
          <w:bidi/>
          <w:rtlGutter/>
          <w:docGrid w:linePitch="381"/>
        </w:sectPr>
      </w:pPr>
    </w:p>
    <w:p w:rsidR="004709A5" w:rsidRDefault="00E51E5A" w:rsidP="00BD5DC8">
      <w:pPr>
        <w:pStyle w:val="a1"/>
        <w:rPr>
          <w:rtl/>
        </w:rPr>
      </w:pPr>
      <w:bookmarkStart w:id="105" w:name="_Toc447280299"/>
      <w:r w:rsidRPr="00880785">
        <w:rPr>
          <w:rtl/>
        </w:rPr>
        <w:t>فصل</w:t>
      </w:r>
      <w:r w:rsidRPr="00880785">
        <w:rPr>
          <w:rFonts w:hint="cs"/>
          <w:rtl/>
        </w:rPr>
        <w:t xml:space="preserve"> دوم</w:t>
      </w:r>
      <w:bookmarkEnd w:id="105"/>
    </w:p>
    <w:p w:rsidR="00E51E5A" w:rsidRPr="00BD5DC8" w:rsidRDefault="00BA7FD8" w:rsidP="009B7E8C">
      <w:pPr>
        <w:autoSpaceDE w:val="0"/>
        <w:autoSpaceDN w:val="0"/>
        <w:adjustRightInd w:val="0"/>
        <w:ind w:firstLine="227"/>
        <w:jc w:val="lowKashida"/>
        <w:rPr>
          <w:rStyle w:val="Char3"/>
        </w:rPr>
      </w:pPr>
      <w:r w:rsidRPr="00BA7FD8">
        <w:rPr>
          <w:rStyle w:val="Char4"/>
          <w:rtl/>
        </w:rPr>
        <w:t>801</w:t>
      </w:r>
      <w:r w:rsidR="00CF164C" w:rsidRPr="00CF164C">
        <w:rPr>
          <w:rStyle w:val="Char3"/>
          <w:rFonts w:cs="IRNazli"/>
          <w:rtl/>
        </w:rPr>
        <w:t xml:space="preserve"> ـ (</w:t>
      </w:r>
      <w:r w:rsidRPr="00BA7FD8">
        <w:rPr>
          <w:rStyle w:val="Char4"/>
          <w:rtl/>
        </w:rPr>
        <w:t>12</w:t>
      </w:r>
      <w:r w:rsidR="00CF164C" w:rsidRPr="00CF164C">
        <w:rPr>
          <w:rStyle w:val="Char3"/>
          <w:rFonts w:cs="IRNazli"/>
          <w:rtl/>
        </w:rPr>
        <w:t>)</w:t>
      </w:r>
      <w:r w:rsidR="00E51E5A" w:rsidRPr="00BD5DC8">
        <w:rPr>
          <w:rStyle w:val="Char3"/>
          <w:rtl/>
        </w:rPr>
        <w:t xml:space="preserve"> وعن أبي حُمَيْدٍ السَّاعِدي</w:t>
      </w:r>
      <w:r w:rsidR="003E0CC1">
        <w:rPr>
          <w:rStyle w:val="Char3"/>
          <w:rtl/>
        </w:rPr>
        <w:t>،</w:t>
      </w:r>
      <w:r w:rsidR="00E51E5A" w:rsidRPr="00BD5DC8">
        <w:rPr>
          <w:rStyle w:val="Char3"/>
          <w:rtl/>
        </w:rPr>
        <w:t xml:space="preserve"> قالَ في ع</w:t>
      </w:r>
      <w:r w:rsidR="00E51E5A" w:rsidRPr="00BD5DC8">
        <w:rPr>
          <w:rStyle w:val="Char3"/>
          <w:rFonts w:hint="cs"/>
          <w:rtl/>
        </w:rPr>
        <w:t>َ</w:t>
      </w:r>
      <w:r w:rsidR="00E51E5A" w:rsidRPr="00BD5DC8">
        <w:rPr>
          <w:rStyle w:val="Char3"/>
          <w:rtl/>
        </w:rPr>
        <w:t>شر</w:t>
      </w:r>
      <w:r w:rsidR="00E51E5A" w:rsidRPr="00BD5DC8">
        <w:rPr>
          <w:rStyle w:val="Char3"/>
          <w:rFonts w:hint="cs"/>
          <w:rtl/>
        </w:rPr>
        <w:t>َ</w:t>
      </w:r>
      <w:r w:rsidR="00E51E5A" w:rsidRPr="00BD5DC8">
        <w:rPr>
          <w:rStyle w:val="Char3"/>
          <w:rtl/>
        </w:rPr>
        <w:t>ةِ من أصحاب النبي</w:t>
      </w:r>
      <w:r w:rsidR="00E51E5A" w:rsidRPr="00BD5DC8">
        <w:rPr>
          <w:rStyle w:val="Char3"/>
          <w:rFonts w:hint="cs"/>
          <w:rtl/>
        </w:rPr>
        <w:t xml:space="preserve"> </w:t>
      </w:r>
      <w:r w:rsidR="00992C10" w:rsidRPr="00992C10">
        <w:rPr>
          <w:rStyle w:val="Char3"/>
          <w:rFonts w:cs="CTraditional Arabic"/>
          <w:szCs w:val="28"/>
          <w:rtl/>
        </w:rPr>
        <w:t>ج</w:t>
      </w:r>
      <w:r w:rsidR="00E51E5A" w:rsidRPr="00BD5DC8">
        <w:rPr>
          <w:rStyle w:val="Char3"/>
          <w:rtl/>
        </w:rPr>
        <w:t>: أنا أَعلَمُك</w:t>
      </w:r>
      <w:r w:rsidR="00E51E5A" w:rsidRPr="00BD5DC8">
        <w:rPr>
          <w:rStyle w:val="Char3"/>
          <w:rFonts w:hint="cs"/>
          <w:rtl/>
        </w:rPr>
        <w:t>ُ</w:t>
      </w:r>
      <w:r w:rsidR="00E51E5A" w:rsidRPr="00BD5DC8">
        <w:rPr>
          <w:rStyle w:val="Char3"/>
          <w:rtl/>
        </w:rPr>
        <w:t xml:space="preserve">م بصلاةِ رسولِ الله </w:t>
      </w:r>
      <w:r w:rsidR="00992C10" w:rsidRPr="00992C10">
        <w:rPr>
          <w:rStyle w:val="Char3"/>
          <w:rFonts w:cs="CTraditional Arabic"/>
          <w:szCs w:val="28"/>
          <w:rtl/>
        </w:rPr>
        <w:t>ج</w:t>
      </w:r>
      <w:r w:rsidR="00E51E5A" w:rsidRPr="00BD5DC8">
        <w:rPr>
          <w:rStyle w:val="Char3"/>
          <w:rtl/>
        </w:rPr>
        <w:t>. قالوا: ف</w:t>
      </w:r>
      <w:r w:rsidR="00E51E5A" w:rsidRPr="00BD5DC8">
        <w:rPr>
          <w:rStyle w:val="Char3"/>
          <w:rFonts w:hint="cs"/>
          <w:rtl/>
        </w:rPr>
        <w:t>َأ</w:t>
      </w:r>
      <w:r w:rsidR="00E51E5A" w:rsidRPr="00BD5DC8">
        <w:rPr>
          <w:rStyle w:val="Char3"/>
          <w:rtl/>
        </w:rPr>
        <w:t>عرِضْ قال: كانَ النبي إذا قامَ إلى الصَّلاةِ رفعَ يدَيْه حتى يُحاذ</w:t>
      </w:r>
      <w:r w:rsidR="00E51E5A" w:rsidRPr="00BD5DC8">
        <w:rPr>
          <w:rStyle w:val="Char3"/>
          <w:rFonts w:hint="cs"/>
          <w:rtl/>
        </w:rPr>
        <w:t>ِ</w:t>
      </w:r>
      <w:r w:rsidR="00E51E5A" w:rsidRPr="00BD5DC8">
        <w:rPr>
          <w:rStyle w:val="Char3"/>
          <w:rtl/>
        </w:rPr>
        <w:t>يَ بهما م</w:t>
      </w:r>
      <w:r w:rsidR="00E51E5A" w:rsidRPr="00BD5DC8">
        <w:rPr>
          <w:rStyle w:val="Char3"/>
          <w:rFonts w:hint="cs"/>
          <w:rtl/>
        </w:rPr>
        <w:t>َ</w:t>
      </w:r>
      <w:r w:rsidR="00E51E5A" w:rsidRPr="00BD5DC8">
        <w:rPr>
          <w:rStyle w:val="Char3"/>
          <w:rtl/>
        </w:rPr>
        <w:t>نكِبَيْه ثمَّ يكبِّرُ، ثم يقرأُ، ثمَّ ي</w:t>
      </w:r>
      <w:r w:rsidR="00E51E5A" w:rsidRPr="00BD5DC8">
        <w:rPr>
          <w:rStyle w:val="Char3"/>
          <w:rFonts w:hint="cs"/>
          <w:rtl/>
        </w:rPr>
        <w:t>ُ</w:t>
      </w:r>
      <w:r w:rsidR="00E51E5A" w:rsidRPr="00BD5DC8">
        <w:rPr>
          <w:rStyle w:val="Char3"/>
          <w:rtl/>
        </w:rPr>
        <w:t>ك</w:t>
      </w:r>
      <w:r w:rsidR="00E51E5A" w:rsidRPr="00BD5DC8">
        <w:rPr>
          <w:rStyle w:val="Char3"/>
          <w:rFonts w:hint="cs"/>
          <w:rtl/>
        </w:rPr>
        <w:t>َ</w:t>
      </w:r>
      <w:r w:rsidR="00E51E5A" w:rsidRPr="00BD5DC8">
        <w:rPr>
          <w:rStyle w:val="Char3"/>
          <w:rtl/>
        </w:rPr>
        <w:t>بِّرُ وي</w:t>
      </w:r>
      <w:r w:rsidR="00E51E5A" w:rsidRPr="00BD5DC8">
        <w:rPr>
          <w:rStyle w:val="Char3"/>
          <w:rFonts w:hint="cs"/>
          <w:rtl/>
        </w:rPr>
        <w:t>َ</w:t>
      </w:r>
      <w:r w:rsidR="00E51E5A" w:rsidRPr="00BD5DC8">
        <w:rPr>
          <w:rStyle w:val="Char3"/>
          <w:rtl/>
        </w:rPr>
        <w:t>رف</w:t>
      </w:r>
      <w:r w:rsidR="00E51E5A" w:rsidRPr="00BD5DC8">
        <w:rPr>
          <w:rStyle w:val="Char3"/>
          <w:rFonts w:hint="cs"/>
          <w:rtl/>
        </w:rPr>
        <w:t>َ</w:t>
      </w:r>
      <w:r w:rsidR="00E51E5A" w:rsidRPr="00BD5DC8">
        <w:rPr>
          <w:rStyle w:val="Char3"/>
          <w:rtl/>
        </w:rPr>
        <w:t>عُ يديه حتى يُحاذ</w:t>
      </w:r>
      <w:r w:rsidR="00E51E5A" w:rsidRPr="00BD5DC8">
        <w:rPr>
          <w:rStyle w:val="Char3"/>
          <w:rFonts w:hint="cs"/>
          <w:rtl/>
        </w:rPr>
        <w:t>ِ</w:t>
      </w:r>
      <w:r w:rsidR="00E51E5A" w:rsidRPr="00BD5DC8">
        <w:rPr>
          <w:rStyle w:val="Char3"/>
          <w:rtl/>
        </w:rPr>
        <w:t>يَ بِه</w:t>
      </w:r>
      <w:r w:rsidR="00E51E5A" w:rsidRPr="00BD5DC8">
        <w:rPr>
          <w:rStyle w:val="Char3"/>
          <w:rFonts w:hint="cs"/>
          <w:rtl/>
        </w:rPr>
        <w:t>ِ</w:t>
      </w:r>
      <w:r w:rsidR="00E51E5A" w:rsidRPr="00BD5DC8">
        <w:rPr>
          <w:rStyle w:val="Char3"/>
          <w:rtl/>
        </w:rPr>
        <w:t>ما م</w:t>
      </w:r>
      <w:r w:rsidR="00E51E5A" w:rsidRPr="00BD5DC8">
        <w:rPr>
          <w:rStyle w:val="Char3"/>
          <w:rFonts w:hint="cs"/>
          <w:rtl/>
        </w:rPr>
        <w:t>َ</w:t>
      </w:r>
      <w:r w:rsidR="00E51E5A" w:rsidRPr="00BD5DC8">
        <w:rPr>
          <w:rStyle w:val="Char3"/>
          <w:rtl/>
        </w:rPr>
        <w:t>نكِب</w:t>
      </w:r>
      <w:r w:rsidR="00E51E5A" w:rsidRPr="00BD5DC8">
        <w:rPr>
          <w:rStyle w:val="Char3"/>
          <w:rFonts w:hint="cs"/>
          <w:rtl/>
        </w:rPr>
        <w:t>َ</w:t>
      </w:r>
      <w:r w:rsidR="00E51E5A" w:rsidRPr="00BD5DC8">
        <w:rPr>
          <w:rStyle w:val="Char3"/>
          <w:rtl/>
        </w:rPr>
        <w:t>يه، ثمَّ ي</w:t>
      </w:r>
      <w:r w:rsidR="00E51E5A" w:rsidRPr="00BD5DC8">
        <w:rPr>
          <w:rStyle w:val="Char3"/>
          <w:rFonts w:hint="cs"/>
          <w:rtl/>
        </w:rPr>
        <w:t>َ</w:t>
      </w:r>
      <w:r w:rsidR="00E51E5A" w:rsidRPr="00BD5DC8">
        <w:rPr>
          <w:rStyle w:val="Char3"/>
          <w:rtl/>
        </w:rPr>
        <w:t>رك</w:t>
      </w:r>
      <w:r w:rsidR="00E51E5A" w:rsidRPr="00BD5DC8">
        <w:rPr>
          <w:rStyle w:val="Char3"/>
          <w:rFonts w:hint="cs"/>
          <w:rtl/>
        </w:rPr>
        <w:t>َ</w:t>
      </w:r>
      <w:r w:rsidR="00E51E5A" w:rsidRPr="00BD5DC8">
        <w:rPr>
          <w:rStyle w:val="Char3"/>
          <w:rtl/>
        </w:rPr>
        <w:t>عُ وي</w:t>
      </w:r>
      <w:r w:rsidR="00E51E5A" w:rsidRPr="00BD5DC8">
        <w:rPr>
          <w:rStyle w:val="Char3"/>
          <w:rFonts w:hint="cs"/>
          <w:rtl/>
        </w:rPr>
        <w:t>َ</w:t>
      </w:r>
      <w:r w:rsidR="00E51E5A" w:rsidRPr="00BD5DC8">
        <w:rPr>
          <w:rStyle w:val="Char3"/>
          <w:rtl/>
        </w:rPr>
        <w:t>ض</w:t>
      </w:r>
      <w:r w:rsidR="00E51E5A" w:rsidRPr="00BD5DC8">
        <w:rPr>
          <w:rStyle w:val="Char3"/>
          <w:rFonts w:hint="cs"/>
          <w:rtl/>
        </w:rPr>
        <w:t>َ</w:t>
      </w:r>
      <w:r w:rsidR="00E51E5A" w:rsidRPr="00BD5DC8">
        <w:rPr>
          <w:rStyle w:val="Char3"/>
          <w:rtl/>
        </w:rPr>
        <w:t>عُ راح</w:t>
      </w:r>
      <w:r w:rsidR="00E51E5A" w:rsidRPr="00BD5DC8">
        <w:rPr>
          <w:rStyle w:val="Char3"/>
          <w:rFonts w:hint="cs"/>
          <w:rtl/>
        </w:rPr>
        <w:t>َ</w:t>
      </w:r>
      <w:r w:rsidR="00E51E5A" w:rsidRPr="00BD5DC8">
        <w:rPr>
          <w:rStyle w:val="Char3"/>
          <w:rtl/>
        </w:rPr>
        <w:t>تَيه</w:t>
      </w:r>
      <w:r w:rsidR="00E51E5A" w:rsidRPr="00BD5DC8">
        <w:rPr>
          <w:rStyle w:val="Char3"/>
          <w:rFonts w:hint="cs"/>
          <w:rtl/>
        </w:rPr>
        <w:t>ِ</w:t>
      </w:r>
      <w:r w:rsidR="00E51E5A" w:rsidRPr="00BD5DC8">
        <w:rPr>
          <w:rStyle w:val="Char3"/>
          <w:rtl/>
        </w:rPr>
        <w:t xml:space="preserve"> ع</w:t>
      </w:r>
      <w:r w:rsidR="00E51E5A" w:rsidRPr="00BD5DC8">
        <w:rPr>
          <w:rStyle w:val="Char3"/>
          <w:rFonts w:hint="cs"/>
          <w:rtl/>
        </w:rPr>
        <w:t>َ</w:t>
      </w:r>
      <w:r w:rsidR="00E51E5A" w:rsidRPr="00BD5DC8">
        <w:rPr>
          <w:rStyle w:val="Char3"/>
          <w:rtl/>
        </w:rPr>
        <w:t>لى رُكب</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يْه</w:t>
      </w:r>
      <w:r w:rsidR="00E51E5A" w:rsidRPr="00BD5DC8">
        <w:rPr>
          <w:rStyle w:val="Char3"/>
          <w:rFonts w:hint="cs"/>
          <w:rtl/>
        </w:rPr>
        <w:t>ِ</w:t>
      </w:r>
      <w:r w:rsidR="00E51E5A" w:rsidRPr="00BD5DC8">
        <w:rPr>
          <w:rStyle w:val="Char3"/>
          <w:rtl/>
        </w:rPr>
        <w:t>، ثمَّ ي</w:t>
      </w:r>
      <w:r w:rsidR="00E51E5A" w:rsidRPr="00BD5DC8">
        <w:rPr>
          <w:rStyle w:val="Char3"/>
          <w:rFonts w:hint="cs"/>
          <w:rtl/>
        </w:rPr>
        <w:t>َ</w:t>
      </w:r>
      <w:r w:rsidR="00E51E5A" w:rsidRPr="00BD5DC8">
        <w:rPr>
          <w:rStyle w:val="Char3"/>
          <w:rtl/>
        </w:rPr>
        <w:t>عت</w:t>
      </w:r>
      <w:r w:rsidR="00E51E5A" w:rsidRPr="00BD5DC8">
        <w:rPr>
          <w:rStyle w:val="Char3"/>
          <w:rFonts w:hint="cs"/>
          <w:rtl/>
        </w:rPr>
        <w:t>َ</w:t>
      </w:r>
      <w:r w:rsidR="00E51E5A" w:rsidRPr="00BD5DC8">
        <w:rPr>
          <w:rStyle w:val="Char3"/>
          <w:rtl/>
        </w:rPr>
        <w:t>دِلُ فلا يُصَبِّي ر</w:t>
      </w:r>
      <w:r w:rsidR="00E51E5A" w:rsidRPr="00BD5DC8">
        <w:rPr>
          <w:rStyle w:val="Char3"/>
          <w:rFonts w:hint="cs"/>
          <w:rtl/>
        </w:rPr>
        <w:t>َ</w:t>
      </w:r>
      <w:r w:rsidR="00E51E5A" w:rsidRPr="00BD5DC8">
        <w:rPr>
          <w:rStyle w:val="Char3"/>
          <w:rtl/>
        </w:rPr>
        <w:t>أسَه ولا يُقْنِعُ، ثمَّ ي</w:t>
      </w:r>
      <w:r w:rsidR="00E51E5A" w:rsidRPr="00BD5DC8">
        <w:rPr>
          <w:rStyle w:val="Char3"/>
          <w:rFonts w:hint="cs"/>
          <w:rtl/>
        </w:rPr>
        <w:t>َ</w:t>
      </w:r>
      <w:r w:rsidR="00E51E5A" w:rsidRPr="00BD5DC8">
        <w:rPr>
          <w:rStyle w:val="Char3"/>
          <w:rtl/>
        </w:rPr>
        <w:t>رف</w:t>
      </w:r>
      <w:r w:rsidR="00E51E5A" w:rsidRPr="00BD5DC8">
        <w:rPr>
          <w:rStyle w:val="Char3"/>
          <w:rFonts w:hint="cs"/>
          <w:rtl/>
        </w:rPr>
        <w:t>َ</w:t>
      </w:r>
      <w:r w:rsidR="00E51E5A" w:rsidRPr="00BD5DC8">
        <w:rPr>
          <w:rStyle w:val="Char3"/>
          <w:rtl/>
        </w:rPr>
        <w:t>عُ رأسَه فيقولُ: «سَم</w:t>
      </w:r>
      <w:r w:rsidR="00E51E5A" w:rsidRPr="00BD5DC8">
        <w:rPr>
          <w:rStyle w:val="Char3"/>
          <w:rFonts w:hint="cs"/>
          <w:rtl/>
        </w:rPr>
        <w:t>ِ</w:t>
      </w:r>
      <w:r w:rsidR="00E51E5A" w:rsidRPr="00BD5DC8">
        <w:rPr>
          <w:rStyle w:val="Char3"/>
          <w:rtl/>
        </w:rPr>
        <w:t>عَ اللَّهُ لمنْ حَمِدَه» ثمَّ ي</w:t>
      </w:r>
      <w:r w:rsidR="00E51E5A" w:rsidRPr="00BD5DC8">
        <w:rPr>
          <w:rStyle w:val="Char3"/>
          <w:rFonts w:hint="cs"/>
          <w:rtl/>
        </w:rPr>
        <w:t>َ</w:t>
      </w:r>
      <w:r w:rsidR="00E51E5A" w:rsidRPr="00BD5DC8">
        <w:rPr>
          <w:rStyle w:val="Char3"/>
          <w:rtl/>
        </w:rPr>
        <w:t>رف</w:t>
      </w:r>
      <w:r w:rsidR="00E51E5A" w:rsidRPr="00BD5DC8">
        <w:rPr>
          <w:rStyle w:val="Char3"/>
          <w:rFonts w:hint="cs"/>
          <w:rtl/>
        </w:rPr>
        <w:t>َ</w:t>
      </w:r>
      <w:r w:rsidR="00E51E5A" w:rsidRPr="00BD5DC8">
        <w:rPr>
          <w:rStyle w:val="Char3"/>
          <w:rtl/>
        </w:rPr>
        <w:t>عُ يديه حتى يُحاذ</w:t>
      </w:r>
      <w:r w:rsidR="00E51E5A" w:rsidRPr="00BD5DC8">
        <w:rPr>
          <w:rStyle w:val="Char3"/>
          <w:rFonts w:hint="cs"/>
          <w:rtl/>
        </w:rPr>
        <w:t>ِ</w:t>
      </w:r>
      <w:r w:rsidR="00E51E5A" w:rsidRPr="00BD5DC8">
        <w:rPr>
          <w:rStyle w:val="Char3"/>
          <w:rtl/>
        </w:rPr>
        <w:t>ي بهِما منكِبيه مُعت</w:t>
      </w:r>
      <w:r w:rsidR="00E51E5A" w:rsidRPr="00BD5DC8">
        <w:rPr>
          <w:rStyle w:val="Char3"/>
          <w:rFonts w:hint="cs"/>
          <w:rtl/>
        </w:rPr>
        <w:t>َ</w:t>
      </w:r>
      <w:r w:rsidR="00E51E5A" w:rsidRPr="00BD5DC8">
        <w:rPr>
          <w:rStyle w:val="Char3"/>
          <w:rtl/>
        </w:rPr>
        <w:t>دِلاً، ثمَّ يقولُ: «اللَّهُ أكبرُ»، ثمَّ يَهْوي إلى الأرض ساجِداً، ف</w:t>
      </w:r>
      <w:r w:rsidR="00E51E5A" w:rsidRPr="00BD5DC8">
        <w:rPr>
          <w:rStyle w:val="Char3"/>
          <w:rFonts w:hint="cs"/>
          <w:rtl/>
        </w:rPr>
        <w:t>َ</w:t>
      </w:r>
      <w:r w:rsidR="00E51E5A" w:rsidRPr="00BD5DC8">
        <w:rPr>
          <w:rStyle w:val="Char3"/>
          <w:rtl/>
        </w:rPr>
        <w:t>يُجافي يديه عنْ جَنْبَيه</w:t>
      </w:r>
      <w:r w:rsidR="00E51E5A" w:rsidRPr="00BD5DC8">
        <w:rPr>
          <w:rStyle w:val="Char3"/>
          <w:rFonts w:hint="cs"/>
          <w:rtl/>
        </w:rPr>
        <w:t>ِ</w:t>
      </w:r>
      <w:r w:rsidR="00E51E5A" w:rsidRPr="00BD5DC8">
        <w:rPr>
          <w:rStyle w:val="Char3"/>
          <w:rtl/>
        </w:rPr>
        <w:t>، وي</w:t>
      </w:r>
      <w:r w:rsidR="00E51E5A" w:rsidRPr="00BD5DC8">
        <w:rPr>
          <w:rStyle w:val="Char3"/>
          <w:rFonts w:hint="cs"/>
          <w:rtl/>
        </w:rPr>
        <w:t>َ</w:t>
      </w:r>
      <w:r w:rsidR="00E51E5A" w:rsidRPr="00BD5DC8">
        <w:rPr>
          <w:rStyle w:val="Char3"/>
          <w:rtl/>
        </w:rPr>
        <w:t>فت</w:t>
      </w:r>
      <w:r w:rsidR="00E51E5A" w:rsidRPr="00BD5DC8">
        <w:rPr>
          <w:rStyle w:val="Char3"/>
          <w:rFonts w:hint="cs"/>
          <w:rtl/>
        </w:rPr>
        <w:t>َ</w:t>
      </w:r>
      <w:r w:rsidR="00E51E5A" w:rsidRPr="00BD5DC8">
        <w:rPr>
          <w:rStyle w:val="Char3"/>
          <w:rtl/>
        </w:rPr>
        <w:t>حُ أصابِعَ رِجْل</w:t>
      </w:r>
      <w:r w:rsidR="00E51E5A" w:rsidRPr="00BD5DC8">
        <w:rPr>
          <w:rStyle w:val="Char3"/>
          <w:rFonts w:hint="cs"/>
          <w:rtl/>
        </w:rPr>
        <w:t>َ</w:t>
      </w:r>
      <w:r w:rsidR="00E51E5A" w:rsidRPr="00BD5DC8">
        <w:rPr>
          <w:rStyle w:val="Char3"/>
          <w:rtl/>
        </w:rPr>
        <w:t>يْه، ثمَّ يرفعُ رأسَه ويَثْن</w:t>
      </w:r>
      <w:r w:rsidR="00E51E5A" w:rsidRPr="00BD5DC8">
        <w:rPr>
          <w:rStyle w:val="Char3"/>
          <w:rFonts w:hint="cs"/>
          <w:rtl/>
        </w:rPr>
        <w:t>ِ</w:t>
      </w:r>
      <w:r w:rsidR="00E51E5A" w:rsidRPr="00BD5DC8">
        <w:rPr>
          <w:rStyle w:val="Char3"/>
          <w:rtl/>
        </w:rPr>
        <w:t>ي رِجْلَه اليُسْرى ف</w:t>
      </w:r>
      <w:r w:rsidR="00E51E5A" w:rsidRPr="00BD5DC8">
        <w:rPr>
          <w:rStyle w:val="Char3"/>
          <w:rFonts w:hint="cs"/>
          <w:rtl/>
        </w:rPr>
        <w:t>َ</w:t>
      </w:r>
      <w:r w:rsidR="00E51E5A" w:rsidRPr="00BD5DC8">
        <w:rPr>
          <w:rStyle w:val="Char3"/>
          <w:rtl/>
        </w:rPr>
        <w:t>ي</w:t>
      </w:r>
      <w:r w:rsidR="00E51E5A" w:rsidRPr="00BD5DC8">
        <w:rPr>
          <w:rStyle w:val="Char3"/>
          <w:rFonts w:hint="cs"/>
          <w:rtl/>
        </w:rPr>
        <w:t>َ</w:t>
      </w:r>
      <w:r w:rsidR="00E51E5A" w:rsidRPr="00BD5DC8">
        <w:rPr>
          <w:rStyle w:val="Char3"/>
          <w:rtl/>
        </w:rPr>
        <w:t>قْعُدَ عليها، ثمَّ ي</w:t>
      </w:r>
      <w:r w:rsidR="00E51E5A" w:rsidRPr="00BD5DC8">
        <w:rPr>
          <w:rStyle w:val="Char3"/>
          <w:rFonts w:hint="cs"/>
          <w:rtl/>
        </w:rPr>
        <w:t>َ</w:t>
      </w:r>
      <w:r w:rsidR="00E51E5A" w:rsidRPr="00BD5DC8">
        <w:rPr>
          <w:rStyle w:val="Char3"/>
          <w:rtl/>
        </w:rPr>
        <w:t>عت</w:t>
      </w:r>
      <w:r w:rsidR="00E51E5A" w:rsidRPr="00BD5DC8">
        <w:rPr>
          <w:rStyle w:val="Char3"/>
          <w:rFonts w:hint="cs"/>
          <w:rtl/>
        </w:rPr>
        <w:t>َ</w:t>
      </w:r>
      <w:r w:rsidR="00E51E5A" w:rsidRPr="00BD5DC8">
        <w:rPr>
          <w:rStyle w:val="Char3"/>
          <w:rtl/>
        </w:rPr>
        <w:t>دِلُ حتى يرجِعَ ك</w:t>
      </w:r>
      <w:r w:rsidR="00E51E5A" w:rsidRPr="00BD5DC8">
        <w:rPr>
          <w:rStyle w:val="Char3"/>
          <w:rFonts w:hint="cs"/>
          <w:rtl/>
        </w:rPr>
        <w:t>ُ</w:t>
      </w:r>
      <w:r w:rsidR="00E51E5A" w:rsidRPr="00BD5DC8">
        <w:rPr>
          <w:rStyle w:val="Char3"/>
          <w:rtl/>
        </w:rPr>
        <w:t>لُّ ع</w:t>
      </w:r>
      <w:r w:rsidR="00E51E5A" w:rsidRPr="00BD5DC8">
        <w:rPr>
          <w:rStyle w:val="Char3"/>
          <w:rFonts w:hint="cs"/>
          <w:rtl/>
        </w:rPr>
        <w:t>َ</w:t>
      </w:r>
      <w:r w:rsidR="00E51E5A" w:rsidRPr="00BD5DC8">
        <w:rPr>
          <w:rStyle w:val="Char3"/>
          <w:rtl/>
        </w:rPr>
        <w:t>ظمٍ في موضعِه مُعتدِلاً، ثمَّ يسجدُ، ثمَّ يقولُ: «اللَّهُ أكبرُ»،</w:t>
      </w:r>
      <w:r w:rsidR="001C559E">
        <w:rPr>
          <w:rStyle w:val="Char3"/>
          <w:rtl/>
        </w:rPr>
        <w:t xml:space="preserve"> و</w:t>
      </w:r>
      <w:r w:rsidR="00E51E5A" w:rsidRPr="00BD5DC8">
        <w:rPr>
          <w:rStyle w:val="Char3"/>
          <w:rtl/>
        </w:rPr>
        <w:t>يرفعُ</w:t>
      </w:r>
      <w:r w:rsidR="001C559E">
        <w:rPr>
          <w:rStyle w:val="Char3"/>
          <w:rtl/>
        </w:rPr>
        <w:t xml:space="preserve"> و</w:t>
      </w:r>
      <w:r w:rsidR="00E51E5A" w:rsidRPr="00BD5DC8">
        <w:rPr>
          <w:rStyle w:val="Char3"/>
          <w:rtl/>
        </w:rPr>
        <w:t>يَثْني رجلَه اليُسرى ف</w:t>
      </w:r>
      <w:r w:rsidR="00E51E5A" w:rsidRPr="00BD5DC8">
        <w:rPr>
          <w:rStyle w:val="Char3"/>
          <w:rFonts w:hint="cs"/>
          <w:rtl/>
        </w:rPr>
        <w:t>َ</w:t>
      </w:r>
      <w:r w:rsidR="00E51E5A" w:rsidRPr="00BD5DC8">
        <w:rPr>
          <w:rStyle w:val="Char3"/>
          <w:rtl/>
        </w:rPr>
        <w:t>ي</w:t>
      </w:r>
      <w:r w:rsidR="00E51E5A" w:rsidRPr="00BD5DC8">
        <w:rPr>
          <w:rStyle w:val="Char3"/>
          <w:rFonts w:hint="cs"/>
          <w:rtl/>
        </w:rPr>
        <w:t>َ</w:t>
      </w:r>
      <w:r w:rsidR="00E51E5A" w:rsidRPr="00BD5DC8">
        <w:rPr>
          <w:rStyle w:val="Char3"/>
          <w:rtl/>
        </w:rPr>
        <w:t>قعُدُ عليها، ثمَّ يعت</w:t>
      </w:r>
      <w:r w:rsidR="00E51E5A" w:rsidRPr="00BD5DC8">
        <w:rPr>
          <w:rStyle w:val="Char3"/>
          <w:rFonts w:hint="cs"/>
          <w:rtl/>
        </w:rPr>
        <w:t>َ</w:t>
      </w:r>
      <w:r w:rsidR="00E51E5A" w:rsidRPr="00BD5DC8">
        <w:rPr>
          <w:rStyle w:val="Char3"/>
          <w:rtl/>
        </w:rPr>
        <w:t>دِلُ حتى ي</w:t>
      </w:r>
      <w:r w:rsidR="00E51E5A" w:rsidRPr="00BD5DC8">
        <w:rPr>
          <w:rStyle w:val="Char3"/>
          <w:rFonts w:hint="cs"/>
          <w:rtl/>
        </w:rPr>
        <w:t>َ</w:t>
      </w:r>
      <w:r w:rsidR="00E51E5A" w:rsidRPr="00BD5DC8">
        <w:rPr>
          <w:rStyle w:val="Char3"/>
          <w:rtl/>
        </w:rPr>
        <w:t>رجِعَ ك</w:t>
      </w:r>
      <w:r w:rsidR="00E51E5A" w:rsidRPr="00BD5DC8">
        <w:rPr>
          <w:rStyle w:val="Char3"/>
          <w:rFonts w:hint="cs"/>
          <w:rtl/>
        </w:rPr>
        <w:t>ُ</w:t>
      </w:r>
      <w:r w:rsidR="00E51E5A" w:rsidRPr="00BD5DC8">
        <w:rPr>
          <w:rStyle w:val="Char3"/>
          <w:rtl/>
        </w:rPr>
        <w:t>لُّ عظمٍ إلى موض</w:t>
      </w:r>
      <w:r w:rsidR="00E51E5A" w:rsidRPr="00BD5DC8">
        <w:rPr>
          <w:rStyle w:val="Char3"/>
          <w:rFonts w:hint="cs"/>
          <w:rtl/>
        </w:rPr>
        <w:t>ِ</w:t>
      </w:r>
      <w:r w:rsidR="00E51E5A" w:rsidRPr="00BD5DC8">
        <w:rPr>
          <w:rStyle w:val="Char3"/>
          <w:rtl/>
        </w:rPr>
        <w:t>ع</w:t>
      </w:r>
      <w:r w:rsidR="00E51E5A" w:rsidRPr="00BD5DC8">
        <w:rPr>
          <w:rStyle w:val="Char3"/>
          <w:rFonts w:hint="cs"/>
          <w:rtl/>
        </w:rPr>
        <w:t>ِ</w:t>
      </w:r>
      <w:r w:rsidR="00E51E5A" w:rsidRPr="00BD5DC8">
        <w:rPr>
          <w:rStyle w:val="Char3"/>
          <w:rtl/>
        </w:rPr>
        <w:t>ه، ثمَّ ينهضُ، ثمَّ يصنعُ في الركعةِ الثانيةِ مثلَ ذلكَ، ثمَّ إذا قامَ منَ الر</w:t>
      </w:r>
      <w:r w:rsidR="00E51E5A" w:rsidRPr="00BD5DC8">
        <w:rPr>
          <w:rStyle w:val="Char3"/>
          <w:rFonts w:hint="cs"/>
          <w:rtl/>
        </w:rPr>
        <w:t>َّ</w:t>
      </w:r>
      <w:r w:rsidR="00E51E5A" w:rsidRPr="00BD5DC8">
        <w:rPr>
          <w:rStyle w:val="Char3"/>
          <w:rtl/>
        </w:rPr>
        <w:t>كعتَينِ كبَّرَ ورفعَ يده حتى يُحاذ</w:t>
      </w:r>
      <w:r w:rsidR="00E51E5A" w:rsidRPr="00BD5DC8">
        <w:rPr>
          <w:rStyle w:val="Char3"/>
          <w:rFonts w:hint="cs"/>
          <w:rtl/>
        </w:rPr>
        <w:t>ِ</w:t>
      </w:r>
      <w:r w:rsidR="00E51E5A" w:rsidRPr="00BD5DC8">
        <w:rPr>
          <w:rStyle w:val="Char3"/>
          <w:rtl/>
        </w:rPr>
        <w:t>ي بهِما م</w:t>
      </w:r>
      <w:r w:rsidR="00E51E5A" w:rsidRPr="00BD5DC8">
        <w:rPr>
          <w:rStyle w:val="Char3"/>
          <w:rFonts w:hint="cs"/>
          <w:rtl/>
        </w:rPr>
        <w:t>َ</w:t>
      </w:r>
      <w:r w:rsidR="00E51E5A" w:rsidRPr="00BD5DC8">
        <w:rPr>
          <w:rStyle w:val="Char3"/>
          <w:rtl/>
        </w:rPr>
        <w:t xml:space="preserve">نكِبيْه كما كبَّرَ عندَ </w:t>
      </w:r>
      <w:r w:rsidR="00E51E5A" w:rsidRPr="00BD5DC8">
        <w:rPr>
          <w:rStyle w:val="Char3"/>
          <w:rFonts w:hint="cs"/>
          <w:rtl/>
        </w:rPr>
        <w:t>إ</w:t>
      </w:r>
      <w:r w:rsidR="00E51E5A" w:rsidRPr="00BD5DC8">
        <w:rPr>
          <w:rStyle w:val="Char3"/>
          <w:rtl/>
        </w:rPr>
        <w:t>فتِتاحِ الصَّلاةِ، ثمَّ يصنعُ ذلكَ في ب</w:t>
      </w:r>
      <w:r w:rsidR="00E51E5A" w:rsidRPr="00BD5DC8">
        <w:rPr>
          <w:rStyle w:val="Char3"/>
          <w:rFonts w:hint="cs"/>
          <w:rtl/>
        </w:rPr>
        <w:t>َ</w:t>
      </w:r>
      <w:r w:rsidR="00E51E5A" w:rsidRPr="00BD5DC8">
        <w:rPr>
          <w:rStyle w:val="Char3"/>
          <w:rtl/>
        </w:rPr>
        <w:t>ق</w:t>
      </w:r>
      <w:r w:rsidR="00E51E5A" w:rsidRPr="00BD5DC8">
        <w:rPr>
          <w:rStyle w:val="Char3"/>
          <w:rFonts w:hint="cs"/>
          <w:rtl/>
        </w:rPr>
        <w:t>ِ</w:t>
      </w:r>
      <w:r w:rsidR="00E51E5A" w:rsidRPr="00BD5DC8">
        <w:rPr>
          <w:rStyle w:val="Char3"/>
          <w:rtl/>
        </w:rPr>
        <w:t>يَّةِ صلاتِه، حتى إذا كانتِ الس</w:t>
      </w:r>
      <w:r w:rsidR="00E51E5A" w:rsidRPr="00BD5DC8">
        <w:rPr>
          <w:rStyle w:val="Char3"/>
          <w:rFonts w:hint="cs"/>
          <w:rtl/>
        </w:rPr>
        <w:t>َّ</w:t>
      </w:r>
      <w:r w:rsidR="00E51E5A" w:rsidRPr="00BD5DC8">
        <w:rPr>
          <w:rStyle w:val="Char3"/>
          <w:rtl/>
        </w:rPr>
        <w:t>جد</w:t>
      </w:r>
      <w:r w:rsidR="00E51E5A" w:rsidRPr="00BD5DC8">
        <w:rPr>
          <w:rStyle w:val="Char3"/>
          <w:rFonts w:hint="cs"/>
          <w:rtl/>
        </w:rPr>
        <w:t>َ</w:t>
      </w:r>
      <w:r w:rsidR="00E51E5A" w:rsidRPr="00BD5DC8">
        <w:rPr>
          <w:rStyle w:val="Char3"/>
          <w:rtl/>
        </w:rPr>
        <w:t>ةُ التي فيها الت</w:t>
      </w:r>
      <w:r w:rsidR="00E51E5A" w:rsidRPr="00BD5DC8">
        <w:rPr>
          <w:rStyle w:val="Char3"/>
          <w:rFonts w:hint="cs"/>
          <w:rtl/>
        </w:rPr>
        <w:t>َّ</w:t>
      </w:r>
      <w:r w:rsidR="00E51E5A" w:rsidRPr="00BD5DC8">
        <w:rPr>
          <w:rStyle w:val="Char3"/>
          <w:rtl/>
        </w:rPr>
        <w:t>سليمُ أخَّرَ ر</w:t>
      </w:r>
      <w:r w:rsidR="00E51E5A" w:rsidRPr="00BD5DC8">
        <w:rPr>
          <w:rStyle w:val="Char3"/>
          <w:rFonts w:hint="cs"/>
          <w:rtl/>
        </w:rPr>
        <w:t>ِ</w:t>
      </w:r>
      <w:r w:rsidR="00E51E5A" w:rsidRPr="00BD5DC8">
        <w:rPr>
          <w:rStyle w:val="Char3"/>
          <w:rtl/>
        </w:rPr>
        <w:t>جْلَه اليُسرى، وقعدَ مُت</w:t>
      </w:r>
      <w:r w:rsidR="00E51E5A" w:rsidRPr="00BD5DC8">
        <w:rPr>
          <w:rStyle w:val="Char3"/>
          <w:rFonts w:hint="cs"/>
          <w:rtl/>
        </w:rPr>
        <w:t>َ</w:t>
      </w:r>
      <w:r w:rsidR="00E51E5A" w:rsidRPr="00BD5DC8">
        <w:rPr>
          <w:rStyle w:val="Char3"/>
          <w:rtl/>
        </w:rPr>
        <w:t>وَرِّكاً على شِقِّه الأيسرِ، ثمَّ سلَّم. قالوا: صدقتَ، هكذا كانَ يُص</w:t>
      </w:r>
      <w:r w:rsidR="00E51E5A" w:rsidRPr="00BD5DC8">
        <w:rPr>
          <w:rStyle w:val="Char3"/>
          <w:rFonts w:hint="cs"/>
          <w:rtl/>
        </w:rPr>
        <w:t>َ</w:t>
      </w:r>
      <w:r w:rsidR="00E51E5A" w:rsidRPr="00BD5DC8">
        <w:rPr>
          <w:rStyle w:val="Char3"/>
          <w:rtl/>
        </w:rPr>
        <w:t>لِّي</w:t>
      </w:r>
      <w:r w:rsidR="003E0CC1">
        <w:rPr>
          <w:rStyle w:val="Char3"/>
          <w:rtl/>
        </w:rPr>
        <w:t>.</w:t>
      </w:r>
      <w:r w:rsidR="00E51E5A" w:rsidRPr="00BD5DC8">
        <w:rPr>
          <w:rStyle w:val="Char3"/>
          <w:rtl/>
        </w:rPr>
        <w:t xml:space="preserve"> رواه أبو داود، والدارميّ. وروى الترمذيُّ وابنُ ماجة معناه. وقال الترمذيّ: هذا حديثٌ حسنٌ صحيح. وفي رواية لأبي داود منْ حديثِ أبي حُميد: ثمَّ ركعَ ف</w:t>
      </w:r>
      <w:r w:rsidR="00E51E5A" w:rsidRPr="00BD5DC8">
        <w:rPr>
          <w:rStyle w:val="Char3"/>
          <w:rFonts w:hint="cs"/>
          <w:rtl/>
        </w:rPr>
        <w:t>َ</w:t>
      </w:r>
      <w:r w:rsidR="00E51E5A" w:rsidRPr="00BD5DC8">
        <w:rPr>
          <w:rStyle w:val="Char3"/>
          <w:rtl/>
        </w:rPr>
        <w:t>و</w:t>
      </w:r>
      <w:r w:rsidR="00E51E5A" w:rsidRPr="00BD5DC8">
        <w:rPr>
          <w:rStyle w:val="Char3"/>
          <w:rFonts w:hint="cs"/>
          <w:rtl/>
        </w:rPr>
        <w:t>َ</w:t>
      </w:r>
      <w:r w:rsidR="00E51E5A" w:rsidRPr="00BD5DC8">
        <w:rPr>
          <w:rStyle w:val="Char3"/>
          <w:rtl/>
        </w:rPr>
        <w:t>ض</w:t>
      </w:r>
      <w:r w:rsidR="00E51E5A" w:rsidRPr="00BD5DC8">
        <w:rPr>
          <w:rStyle w:val="Char3"/>
          <w:rFonts w:hint="cs"/>
          <w:rtl/>
        </w:rPr>
        <w:t>َ</w:t>
      </w:r>
      <w:r w:rsidR="00E51E5A" w:rsidRPr="00BD5DC8">
        <w:rPr>
          <w:rStyle w:val="Char3"/>
          <w:rtl/>
        </w:rPr>
        <w:t>عَ يديه على رُكب</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يْه</w:t>
      </w:r>
      <w:r w:rsidR="00E51E5A" w:rsidRPr="00BD5DC8">
        <w:rPr>
          <w:rStyle w:val="Char3"/>
          <w:rFonts w:hint="cs"/>
          <w:rtl/>
        </w:rPr>
        <w:t>ِ</w:t>
      </w:r>
      <w:r w:rsidR="00E51E5A" w:rsidRPr="00BD5DC8">
        <w:rPr>
          <w:rStyle w:val="Char3"/>
          <w:rtl/>
        </w:rPr>
        <w:t xml:space="preserve"> كأنَّه قاب</w:t>
      </w:r>
      <w:r w:rsidR="00E51E5A" w:rsidRPr="00BD5DC8">
        <w:rPr>
          <w:rStyle w:val="Char3"/>
          <w:rFonts w:hint="cs"/>
          <w:rtl/>
        </w:rPr>
        <w:t>ِ</w:t>
      </w:r>
      <w:r w:rsidR="00E51E5A" w:rsidRPr="00BD5DC8">
        <w:rPr>
          <w:rStyle w:val="Char3"/>
          <w:rtl/>
        </w:rPr>
        <w:t>ضٌ ع</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يهِما، ووَتَّرَ يديه فنحَّاهُما عنْ ج</w:t>
      </w:r>
      <w:r w:rsidR="00E51E5A" w:rsidRPr="00BD5DC8">
        <w:rPr>
          <w:rStyle w:val="Char3"/>
          <w:rFonts w:hint="cs"/>
          <w:rtl/>
        </w:rPr>
        <w:t>َ</w:t>
      </w:r>
      <w:r w:rsidR="00E51E5A" w:rsidRPr="00BD5DC8">
        <w:rPr>
          <w:rStyle w:val="Char3"/>
          <w:rtl/>
        </w:rPr>
        <w:t>نْب</w:t>
      </w:r>
      <w:r w:rsidR="00E51E5A" w:rsidRPr="00BD5DC8">
        <w:rPr>
          <w:rStyle w:val="Char3"/>
          <w:rFonts w:hint="cs"/>
          <w:rtl/>
        </w:rPr>
        <w:t>َ</w:t>
      </w:r>
      <w:r w:rsidR="00E51E5A" w:rsidRPr="00BD5DC8">
        <w:rPr>
          <w:rStyle w:val="Char3"/>
          <w:rtl/>
        </w:rPr>
        <w:t>يه</w:t>
      </w:r>
      <w:r w:rsidR="00E51E5A" w:rsidRPr="00BD5DC8">
        <w:rPr>
          <w:rStyle w:val="Char3"/>
          <w:rFonts w:hint="cs"/>
          <w:rtl/>
        </w:rPr>
        <w:t>ِ</w:t>
      </w:r>
      <w:r w:rsidR="00E51E5A" w:rsidRPr="00BD5DC8">
        <w:rPr>
          <w:rStyle w:val="Char3"/>
          <w:rtl/>
        </w:rPr>
        <w:t>، وقال: ثمَّ سجدَ فأمكنَ أنفَه وج</w:t>
      </w:r>
      <w:r w:rsidR="00E51E5A" w:rsidRPr="00BD5DC8">
        <w:rPr>
          <w:rStyle w:val="Char3"/>
          <w:rFonts w:hint="cs"/>
          <w:rtl/>
        </w:rPr>
        <w:t>ِ</w:t>
      </w:r>
      <w:r w:rsidR="00E51E5A" w:rsidRPr="00BD5DC8">
        <w:rPr>
          <w:rStyle w:val="Char3"/>
          <w:rtl/>
        </w:rPr>
        <w:t>به</w:t>
      </w:r>
      <w:r w:rsidR="00E51E5A" w:rsidRPr="00BD5DC8">
        <w:rPr>
          <w:rStyle w:val="Char3"/>
          <w:rFonts w:hint="cs"/>
          <w:rtl/>
        </w:rPr>
        <w:t>َ</w:t>
      </w:r>
      <w:r w:rsidR="00E51E5A" w:rsidRPr="00BD5DC8">
        <w:rPr>
          <w:rStyle w:val="Char3"/>
          <w:rtl/>
        </w:rPr>
        <w:t>تَه الأرضَ، ون</w:t>
      </w:r>
      <w:r w:rsidR="00E51E5A" w:rsidRPr="00BD5DC8">
        <w:rPr>
          <w:rStyle w:val="Char3"/>
          <w:rFonts w:hint="cs"/>
          <w:rtl/>
        </w:rPr>
        <w:t>َحَّي</w:t>
      </w:r>
      <w:r w:rsidR="00E51E5A" w:rsidRPr="00BD5DC8">
        <w:rPr>
          <w:rStyle w:val="Char3"/>
          <w:rtl/>
        </w:rPr>
        <w:t xml:space="preserve"> يديه عنْ ج</w:t>
      </w:r>
      <w:r w:rsidR="00E51E5A" w:rsidRPr="00BD5DC8">
        <w:rPr>
          <w:rStyle w:val="Char3"/>
          <w:rFonts w:hint="cs"/>
          <w:rtl/>
        </w:rPr>
        <w:t>َ</w:t>
      </w:r>
      <w:r w:rsidR="00E51E5A" w:rsidRPr="00BD5DC8">
        <w:rPr>
          <w:rStyle w:val="Char3"/>
          <w:rtl/>
        </w:rPr>
        <w:t>نبَيه،</w:t>
      </w:r>
      <w:r w:rsidR="001C559E">
        <w:rPr>
          <w:rStyle w:val="Char3"/>
          <w:rtl/>
        </w:rPr>
        <w:t xml:space="preserve"> و</w:t>
      </w:r>
      <w:r w:rsidR="00E51E5A" w:rsidRPr="00BD5DC8">
        <w:rPr>
          <w:rStyle w:val="Char3"/>
          <w:rtl/>
        </w:rPr>
        <w:t>وضع</w:t>
      </w:r>
      <w:r w:rsidR="00E51E5A" w:rsidRPr="00BD5DC8">
        <w:rPr>
          <w:rStyle w:val="Char3"/>
          <w:rFonts w:hint="cs"/>
          <w:rtl/>
        </w:rPr>
        <w:t xml:space="preserve"> كَفَّيه</w:t>
      </w:r>
      <w:r w:rsidR="00E51E5A" w:rsidRPr="00BD5DC8">
        <w:rPr>
          <w:rStyle w:val="Char3"/>
          <w:rtl/>
        </w:rPr>
        <w:t xml:space="preserve"> حَذْوَ م</w:t>
      </w:r>
      <w:r w:rsidR="00E51E5A" w:rsidRPr="00BD5DC8">
        <w:rPr>
          <w:rStyle w:val="Char3"/>
          <w:rFonts w:hint="cs"/>
          <w:rtl/>
        </w:rPr>
        <w:t>َ</w:t>
      </w:r>
      <w:r w:rsidR="00E51E5A" w:rsidRPr="00BD5DC8">
        <w:rPr>
          <w:rStyle w:val="Char3"/>
          <w:rtl/>
        </w:rPr>
        <w:t>نكِبيْه، وف</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جَ بينَ ف</w:t>
      </w:r>
      <w:r w:rsidR="00E51E5A" w:rsidRPr="00BD5DC8">
        <w:rPr>
          <w:rStyle w:val="Char3"/>
          <w:rFonts w:hint="cs"/>
          <w:rtl/>
        </w:rPr>
        <w:t>َ</w:t>
      </w:r>
      <w:r w:rsidR="00E51E5A" w:rsidRPr="00BD5DC8">
        <w:rPr>
          <w:rStyle w:val="Char3"/>
          <w:rtl/>
        </w:rPr>
        <w:t>خِذَيه غيرَ حام</w:t>
      </w:r>
      <w:r w:rsidR="00E51E5A" w:rsidRPr="00BD5DC8">
        <w:rPr>
          <w:rStyle w:val="Char3"/>
          <w:rFonts w:hint="cs"/>
          <w:rtl/>
        </w:rPr>
        <w:t>ِ</w:t>
      </w:r>
      <w:r w:rsidR="00E51E5A" w:rsidRPr="00BD5DC8">
        <w:rPr>
          <w:rStyle w:val="Char3"/>
          <w:rtl/>
        </w:rPr>
        <w:t>لٍ ب</w:t>
      </w:r>
      <w:r w:rsidR="00E51E5A" w:rsidRPr="00BD5DC8">
        <w:rPr>
          <w:rStyle w:val="Char3"/>
          <w:rFonts w:hint="cs"/>
          <w:rtl/>
        </w:rPr>
        <w:t>َ</w:t>
      </w:r>
      <w:r w:rsidR="00E51E5A" w:rsidRPr="00BD5DC8">
        <w:rPr>
          <w:rStyle w:val="Char3"/>
          <w:rtl/>
        </w:rPr>
        <w:t>طنَه على شيءٍ من ف</w:t>
      </w:r>
      <w:r w:rsidR="00E51E5A" w:rsidRPr="00BD5DC8">
        <w:rPr>
          <w:rStyle w:val="Char3"/>
          <w:rFonts w:hint="cs"/>
          <w:rtl/>
        </w:rPr>
        <w:t>َ</w:t>
      </w:r>
      <w:r w:rsidR="00E51E5A" w:rsidRPr="00BD5DC8">
        <w:rPr>
          <w:rStyle w:val="Char3"/>
          <w:rtl/>
        </w:rPr>
        <w:t>خِذَيه حتى ف</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غَ، ثمَّ جلسَ، ف</w:t>
      </w:r>
      <w:r w:rsidR="00E51E5A" w:rsidRPr="00BD5DC8">
        <w:rPr>
          <w:rStyle w:val="Char3"/>
          <w:rFonts w:hint="cs"/>
          <w:rtl/>
        </w:rPr>
        <w:t>َ</w:t>
      </w:r>
      <w:r w:rsidR="00E51E5A" w:rsidRPr="00BD5DC8">
        <w:rPr>
          <w:rStyle w:val="Char3"/>
          <w:rtl/>
        </w:rPr>
        <w:t>اف</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رَشَ ر</w:t>
      </w:r>
      <w:r w:rsidR="00E51E5A" w:rsidRPr="00BD5DC8">
        <w:rPr>
          <w:rStyle w:val="Char3"/>
          <w:rFonts w:hint="cs"/>
          <w:rtl/>
        </w:rPr>
        <w:t>ِ</w:t>
      </w:r>
      <w:r w:rsidR="00E51E5A" w:rsidRPr="00BD5DC8">
        <w:rPr>
          <w:rStyle w:val="Char3"/>
          <w:rtl/>
        </w:rPr>
        <w:t>جلَه اليُسرى، وأقبلَ ب</w:t>
      </w:r>
      <w:r w:rsidR="00E51E5A" w:rsidRPr="00BD5DC8">
        <w:rPr>
          <w:rStyle w:val="Char3"/>
          <w:rFonts w:hint="cs"/>
          <w:rtl/>
        </w:rPr>
        <w:t>ِ</w:t>
      </w:r>
      <w:r w:rsidR="00E51E5A" w:rsidRPr="00BD5DC8">
        <w:rPr>
          <w:rStyle w:val="Char3"/>
          <w:rtl/>
        </w:rPr>
        <w:t>ص</w:t>
      </w:r>
      <w:r w:rsidR="00E51E5A" w:rsidRPr="00BD5DC8">
        <w:rPr>
          <w:rStyle w:val="Char3"/>
          <w:rFonts w:hint="cs"/>
          <w:rtl/>
        </w:rPr>
        <w:t>َ</w:t>
      </w:r>
      <w:r w:rsidR="00E51E5A" w:rsidRPr="00BD5DC8">
        <w:rPr>
          <w:rStyle w:val="Char3"/>
          <w:rtl/>
        </w:rPr>
        <w:t>دْرِ اليُمنى على ق</w:t>
      </w:r>
      <w:r w:rsidR="00E51E5A" w:rsidRPr="00BD5DC8">
        <w:rPr>
          <w:rStyle w:val="Char3"/>
          <w:rFonts w:hint="cs"/>
          <w:rtl/>
        </w:rPr>
        <w:t>ِ</w:t>
      </w:r>
      <w:r w:rsidR="00E51E5A" w:rsidRPr="00BD5DC8">
        <w:rPr>
          <w:rStyle w:val="Char3"/>
          <w:rtl/>
        </w:rPr>
        <w:t>بل</w:t>
      </w:r>
      <w:r w:rsidR="00E51E5A" w:rsidRPr="00BD5DC8">
        <w:rPr>
          <w:rStyle w:val="Char3"/>
          <w:rFonts w:hint="cs"/>
          <w:rtl/>
        </w:rPr>
        <w:t>َ</w:t>
      </w:r>
      <w:r w:rsidR="00E51E5A" w:rsidRPr="00BD5DC8">
        <w:rPr>
          <w:rStyle w:val="Char3"/>
          <w:rtl/>
        </w:rPr>
        <w:t>تِه، ووضعَ ك</w:t>
      </w:r>
      <w:r w:rsidR="00E51E5A" w:rsidRPr="00BD5DC8">
        <w:rPr>
          <w:rStyle w:val="Char3"/>
          <w:rFonts w:hint="cs"/>
          <w:rtl/>
        </w:rPr>
        <w:t>َ</w:t>
      </w:r>
      <w:r w:rsidR="00E51E5A" w:rsidRPr="00BD5DC8">
        <w:rPr>
          <w:rStyle w:val="Char3"/>
          <w:rtl/>
        </w:rPr>
        <w:t>ف</w:t>
      </w:r>
      <w:r w:rsidR="00E51E5A" w:rsidRPr="00BD5DC8">
        <w:rPr>
          <w:rStyle w:val="Char3"/>
          <w:rFonts w:hint="cs"/>
          <w:rtl/>
        </w:rPr>
        <w:t>َّ</w:t>
      </w:r>
      <w:r w:rsidR="00E51E5A" w:rsidRPr="00BD5DC8">
        <w:rPr>
          <w:rStyle w:val="Char3"/>
          <w:rtl/>
        </w:rPr>
        <w:t>ه اليُمنى على ر</w:t>
      </w:r>
      <w:r w:rsidR="00E51E5A" w:rsidRPr="00BD5DC8">
        <w:rPr>
          <w:rStyle w:val="Char3"/>
          <w:rFonts w:hint="cs"/>
          <w:rtl/>
        </w:rPr>
        <w:t>ُ</w:t>
      </w:r>
      <w:r w:rsidR="00E51E5A" w:rsidRPr="00BD5DC8">
        <w:rPr>
          <w:rStyle w:val="Char3"/>
          <w:rtl/>
        </w:rPr>
        <w:t>كب</w:t>
      </w:r>
      <w:r w:rsidR="00E51E5A" w:rsidRPr="00BD5DC8">
        <w:rPr>
          <w:rStyle w:val="Char3"/>
          <w:rFonts w:hint="cs"/>
          <w:rtl/>
        </w:rPr>
        <w:t>َ</w:t>
      </w:r>
      <w:r w:rsidR="00E51E5A" w:rsidRPr="00BD5DC8">
        <w:rPr>
          <w:rStyle w:val="Char3"/>
          <w:rtl/>
        </w:rPr>
        <w:t>تِه</w:t>
      </w:r>
      <w:r w:rsidR="00E51E5A" w:rsidRPr="00BD5DC8">
        <w:rPr>
          <w:rStyle w:val="Char3"/>
          <w:rFonts w:hint="cs"/>
          <w:rtl/>
        </w:rPr>
        <w:t>ِ</w:t>
      </w:r>
      <w:r w:rsidR="00E51E5A" w:rsidRPr="00BD5DC8">
        <w:rPr>
          <w:rStyle w:val="Char3"/>
          <w:rtl/>
        </w:rPr>
        <w:t xml:space="preserve"> اليُمنى، وك</w:t>
      </w:r>
      <w:r w:rsidR="00E51E5A" w:rsidRPr="00BD5DC8">
        <w:rPr>
          <w:rStyle w:val="Char3"/>
          <w:rFonts w:hint="cs"/>
          <w:rtl/>
        </w:rPr>
        <w:t>َ</w:t>
      </w:r>
      <w:r w:rsidR="00E51E5A" w:rsidRPr="00BD5DC8">
        <w:rPr>
          <w:rStyle w:val="Char3"/>
          <w:rtl/>
        </w:rPr>
        <w:t>ف</w:t>
      </w:r>
      <w:r w:rsidR="00E51E5A" w:rsidRPr="00BD5DC8">
        <w:rPr>
          <w:rStyle w:val="Char3"/>
          <w:rFonts w:hint="cs"/>
          <w:rtl/>
        </w:rPr>
        <w:t>ِّ</w:t>
      </w:r>
      <w:r w:rsidR="00E51E5A" w:rsidRPr="00BD5DC8">
        <w:rPr>
          <w:rStyle w:val="Char3"/>
          <w:rtl/>
        </w:rPr>
        <w:t>ه</w:t>
      </w:r>
      <w:r w:rsidR="00E51E5A" w:rsidRPr="00BD5DC8">
        <w:rPr>
          <w:rStyle w:val="Char3"/>
          <w:rFonts w:hint="cs"/>
          <w:rtl/>
        </w:rPr>
        <w:t>ِ</w:t>
      </w:r>
      <w:r w:rsidR="00E51E5A" w:rsidRPr="00BD5DC8">
        <w:rPr>
          <w:rStyle w:val="Char3"/>
          <w:rtl/>
        </w:rPr>
        <w:t xml:space="preserve"> اليُسرى على ر</w:t>
      </w:r>
      <w:r w:rsidR="00E51E5A" w:rsidRPr="00BD5DC8">
        <w:rPr>
          <w:rStyle w:val="Char3"/>
          <w:rFonts w:hint="cs"/>
          <w:rtl/>
        </w:rPr>
        <w:t>ُ</w:t>
      </w:r>
      <w:r w:rsidR="00E51E5A" w:rsidRPr="00BD5DC8">
        <w:rPr>
          <w:rStyle w:val="Char3"/>
          <w:rtl/>
        </w:rPr>
        <w:t>ك</w:t>
      </w:r>
      <w:r w:rsidR="00E51E5A" w:rsidRPr="00BD5DC8">
        <w:rPr>
          <w:rStyle w:val="Char3"/>
          <w:rFonts w:hint="cs"/>
          <w:rtl/>
        </w:rPr>
        <w:t>ْ</w:t>
      </w:r>
      <w:r w:rsidR="00E51E5A" w:rsidRPr="00BD5DC8">
        <w:rPr>
          <w:rStyle w:val="Char3"/>
          <w:rtl/>
        </w:rPr>
        <w:t>ب</w:t>
      </w:r>
      <w:r w:rsidR="00E51E5A" w:rsidRPr="00BD5DC8">
        <w:rPr>
          <w:rStyle w:val="Char3"/>
          <w:rFonts w:hint="cs"/>
          <w:rtl/>
        </w:rPr>
        <w:t>َ</w:t>
      </w:r>
      <w:r w:rsidR="00E51E5A" w:rsidRPr="00BD5DC8">
        <w:rPr>
          <w:rStyle w:val="Char3"/>
          <w:rtl/>
        </w:rPr>
        <w:t>تِه اليسرى، وأشارَ ب</w:t>
      </w:r>
      <w:r w:rsidR="00E51E5A" w:rsidRPr="00BD5DC8">
        <w:rPr>
          <w:rStyle w:val="Char3"/>
          <w:rFonts w:hint="cs"/>
          <w:rtl/>
        </w:rPr>
        <w:t>ِ</w:t>
      </w:r>
      <w:r w:rsidR="00E51E5A" w:rsidRPr="00BD5DC8">
        <w:rPr>
          <w:rStyle w:val="Char3"/>
          <w:rtl/>
        </w:rPr>
        <w:t>ا</w:t>
      </w:r>
      <w:r w:rsidR="00E51E5A" w:rsidRPr="00BD5DC8">
        <w:rPr>
          <w:rStyle w:val="Char3"/>
          <w:rFonts w:hint="cs"/>
          <w:rtl/>
        </w:rPr>
        <w:t>َ</w:t>
      </w:r>
      <w:r w:rsidR="00E51E5A" w:rsidRPr="00BD5DC8">
        <w:rPr>
          <w:rStyle w:val="Char3"/>
          <w:rtl/>
        </w:rPr>
        <w:t>صب</w:t>
      </w:r>
      <w:r w:rsidR="00E51E5A" w:rsidRPr="00BD5DC8">
        <w:rPr>
          <w:rStyle w:val="Char3"/>
          <w:rFonts w:hint="cs"/>
          <w:rtl/>
        </w:rPr>
        <w:t>َ</w:t>
      </w:r>
      <w:r w:rsidR="00E51E5A" w:rsidRPr="00BD5DC8">
        <w:rPr>
          <w:rStyle w:val="Char3"/>
          <w:rtl/>
        </w:rPr>
        <w:t>ع</w:t>
      </w:r>
      <w:r w:rsidR="00E51E5A" w:rsidRPr="00BD5DC8">
        <w:rPr>
          <w:rStyle w:val="Char3"/>
          <w:rFonts w:hint="cs"/>
          <w:rtl/>
        </w:rPr>
        <w:t>َي</w:t>
      </w:r>
      <w:r w:rsidR="00E51E5A" w:rsidRPr="00BD5DC8">
        <w:rPr>
          <w:rStyle w:val="Char3"/>
          <w:rtl/>
        </w:rPr>
        <w:t>ه ـ يعني الس</w:t>
      </w:r>
      <w:r w:rsidR="00E51E5A" w:rsidRPr="00BD5DC8">
        <w:rPr>
          <w:rStyle w:val="Char3"/>
          <w:rFonts w:hint="cs"/>
          <w:rtl/>
        </w:rPr>
        <w:t>َّبَّ</w:t>
      </w:r>
      <w:r w:rsidR="00E51E5A" w:rsidRPr="00BD5DC8">
        <w:rPr>
          <w:rStyle w:val="Char3"/>
          <w:rtl/>
        </w:rPr>
        <w:t>ابةَ ـ. وفي أخرى له: وإذا قعدَ في الر</w:t>
      </w:r>
      <w:r w:rsidR="00E51E5A" w:rsidRPr="00BD5DC8">
        <w:rPr>
          <w:rStyle w:val="Char3"/>
          <w:rFonts w:hint="cs"/>
          <w:rtl/>
        </w:rPr>
        <w:t>َّ</w:t>
      </w:r>
      <w:r w:rsidR="00E51E5A" w:rsidRPr="00BD5DC8">
        <w:rPr>
          <w:rStyle w:val="Char3"/>
          <w:rtl/>
        </w:rPr>
        <w:t>كعتَينِ قعدَ على بَطنِ ق</w:t>
      </w:r>
      <w:r w:rsidR="00E51E5A" w:rsidRPr="00BD5DC8">
        <w:rPr>
          <w:rStyle w:val="Char3"/>
          <w:rFonts w:hint="cs"/>
          <w:rtl/>
        </w:rPr>
        <w:t>َ</w:t>
      </w:r>
      <w:r w:rsidR="00E51E5A" w:rsidRPr="00BD5DC8">
        <w:rPr>
          <w:rStyle w:val="Char3"/>
          <w:rtl/>
        </w:rPr>
        <w:t>د</w:t>
      </w:r>
      <w:r w:rsidR="00E51E5A" w:rsidRPr="00BD5DC8">
        <w:rPr>
          <w:rStyle w:val="Char3"/>
          <w:rFonts w:hint="cs"/>
          <w:rtl/>
        </w:rPr>
        <w:t>َ</w:t>
      </w:r>
      <w:r w:rsidR="00E51E5A" w:rsidRPr="00BD5DC8">
        <w:rPr>
          <w:rStyle w:val="Char3"/>
          <w:rtl/>
        </w:rPr>
        <w:t>مِه</w:t>
      </w:r>
      <w:r w:rsidR="00E51E5A" w:rsidRPr="00BD5DC8">
        <w:rPr>
          <w:rStyle w:val="Char3"/>
          <w:rFonts w:hint="cs"/>
          <w:rtl/>
        </w:rPr>
        <w:t>ِ</w:t>
      </w:r>
      <w:r w:rsidR="00E51E5A" w:rsidRPr="00BD5DC8">
        <w:rPr>
          <w:rStyle w:val="Char3"/>
          <w:rtl/>
        </w:rPr>
        <w:t xml:space="preserve"> اليسرى، ون</w:t>
      </w:r>
      <w:r w:rsidR="00E51E5A" w:rsidRPr="00BD5DC8">
        <w:rPr>
          <w:rStyle w:val="Char3"/>
          <w:rFonts w:hint="cs"/>
          <w:rtl/>
        </w:rPr>
        <w:t>َ</w:t>
      </w:r>
      <w:r w:rsidR="00E51E5A" w:rsidRPr="00BD5DC8">
        <w:rPr>
          <w:rStyle w:val="Char3"/>
          <w:rtl/>
        </w:rPr>
        <w:t>ص</w:t>
      </w:r>
      <w:r w:rsidR="00E51E5A" w:rsidRPr="00BD5DC8">
        <w:rPr>
          <w:rStyle w:val="Char3"/>
          <w:rFonts w:hint="cs"/>
          <w:rtl/>
        </w:rPr>
        <w:t>َ</w:t>
      </w:r>
      <w:r w:rsidR="00E51E5A" w:rsidRPr="00BD5DC8">
        <w:rPr>
          <w:rStyle w:val="Char3"/>
          <w:rtl/>
        </w:rPr>
        <w:t>بَ اليُمنى. وإذا كانَ في الر</w:t>
      </w:r>
      <w:r w:rsidR="00E51E5A" w:rsidRPr="00BD5DC8">
        <w:rPr>
          <w:rStyle w:val="Char3"/>
          <w:rFonts w:hint="cs"/>
          <w:rtl/>
        </w:rPr>
        <w:t>َّ</w:t>
      </w:r>
      <w:r w:rsidR="00E51E5A" w:rsidRPr="00BD5DC8">
        <w:rPr>
          <w:rStyle w:val="Char3"/>
          <w:rtl/>
        </w:rPr>
        <w:t>اب</w:t>
      </w:r>
      <w:r w:rsidR="00E51E5A" w:rsidRPr="00BD5DC8">
        <w:rPr>
          <w:rStyle w:val="Char3"/>
          <w:rFonts w:hint="cs"/>
          <w:rtl/>
        </w:rPr>
        <w:t>ِ</w:t>
      </w:r>
      <w:r w:rsidR="00E51E5A" w:rsidRPr="00BD5DC8">
        <w:rPr>
          <w:rStyle w:val="Char3"/>
          <w:rtl/>
        </w:rPr>
        <w:t>ع</w:t>
      </w:r>
      <w:r w:rsidR="00E51E5A" w:rsidRPr="00BD5DC8">
        <w:rPr>
          <w:rStyle w:val="Char3"/>
          <w:rFonts w:hint="cs"/>
          <w:rtl/>
        </w:rPr>
        <w:t>َ</w:t>
      </w:r>
      <w:r w:rsidR="00E51E5A" w:rsidRPr="00BD5DC8">
        <w:rPr>
          <w:rStyle w:val="Char3"/>
          <w:rtl/>
        </w:rPr>
        <w:t>ةِ أفْضى بوَرِكِه الي</w:t>
      </w:r>
      <w:r w:rsidR="00E51E5A" w:rsidRPr="00BD5DC8">
        <w:rPr>
          <w:rStyle w:val="Char3"/>
          <w:rFonts w:hint="cs"/>
          <w:rtl/>
        </w:rPr>
        <w:t>ُ</w:t>
      </w:r>
      <w:r w:rsidR="00E51E5A" w:rsidRPr="00BD5DC8">
        <w:rPr>
          <w:rStyle w:val="Char3"/>
          <w:rtl/>
        </w:rPr>
        <w:t>سرى إلى الأرض وأخرجَ ق</w:t>
      </w:r>
      <w:r w:rsidR="00E51E5A" w:rsidRPr="00BD5DC8">
        <w:rPr>
          <w:rStyle w:val="Char3"/>
          <w:rFonts w:hint="cs"/>
          <w:rtl/>
        </w:rPr>
        <w:t>َ</w:t>
      </w:r>
      <w:r w:rsidR="00E51E5A" w:rsidRPr="00BD5DC8">
        <w:rPr>
          <w:rStyle w:val="Char3"/>
          <w:rtl/>
        </w:rPr>
        <w:t>دَم</w:t>
      </w:r>
      <w:r w:rsidR="00E51E5A" w:rsidRPr="00BD5DC8">
        <w:rPr>
          <w:rStyle w:val="Char3"/>
          <w:rFonts w:hint="cs"/>
          <w:rtl/>
        </w:rPr>
        <w:t>َ</w:t>
      </w:r>
      <w:r w:rsidR="00E51E5A" w:rsidRPr="00BD5DC8">
        <w:rPr>
          <w:rStyle w:val="Char3"/>
          <w:rtl/>
        </w:rPr>
        <w:t>يْه منْ ناحِي</w:t>
      </w:r>
      <w:r w:rsidR="00E51E5A" w:rsidRPr="00BD5DC8">
        <w:rPr>
          <w:rStyle w:val="Char3"/>
          <w:rFonts w:hint="cs"/>
          <w:rtl/>
        </w:rPr>
        <w:t>َ</w:t>
      </w:r>
      <w:r w:rsidR="00E51E5A" w:rsidRPr="00BD5DC8">
        <w:rPr>
          <w:rStyle w:val="Char3"/>
          <w:rtl/>
        </w:rPr>
        <w:t>ةٍ واحدَة</w:t>
      </w:r>
      <w:r w:rsidR="00320EBC" w:rsidRPr="009B7E8C">
        <w:rPr>
          <w:rStyle w:val="Char4"/>
          <w:rFonts w:hint="cs"/>
          <w:vertAlign w:val="superscript"/>
          <w:rtl/>
        </w:rPr>
        <w:t>(</w:t>
      </w:r>
      <w:r w:rsidR="00320EBC" w:rsidRPr="009B7E8C">
        <w:rPr>
          <w:rStyle w:val="Char4"/>
          <w:vertAlign w:val="superscript"/>
          <w:rtl/>
        </w:rPr>
        <w:footnoteReference w:id="541"/>
      </w:r>
      <w:r w:rsidR="00320EBC" w:rsidRPr="009B7E8C">
        <w:rPr>
          <w:rStyle w:val="Char4"/>
          <w:rFonts w:hint="cs"/>
          <w:vertAlign w:val="superscript"/>
          <w:rtl/>
        </w:rPr>
        <w:t>)</w:t>
      </w:r>
      <w:r w:rsidR="009B7E8C">
        <w:rPr>
          <w:rStyle w:val="Char4"/>
          <w:lang w:bidi="ar-SA"/>
        </w:rPr>
        <w:t>.</w:t>
      </w:r>
    </w:p>
    <w:p w:rsidR="00E51E5A" w:rsidRPr="00BD5DC8" w:rsidRDefault="00E51E5A" w:rsidP="004709A5">
      <w:pPr>
        <w:ind w:firstLine="284"/>
        <w:jc w:val="both"/>
        <w:rPr>
          <w:rStyle w:val="Char4"/>
          <w:rtl/>
        </w:rPr>
      </w:pPr>
      <w:r w:rsidRPr="00BD5DC8">
        <w:rPr>
          <w:rStyle w:val="Char4"/>
          <w:rFonts w:hint="cs"/>
          <w:rtl/>
        </w:rPr>
        <w:t>801- (12) ابوحُم</w:t>
      </w:r>
      <w:r w:rsidR="001C559E">
        <w:rPr>
          <w:rStyle w:val="Char4"/>
          <w:rFonts w:hint="cs"/>
          <w:rtl/>
        </w:rPr>
        <w:t>ی</w:t>
      </w:r>
      <w:r w:rsidRPr="00BD5DC8">
        <w:rPr>
          <w:rStyle w:val="Char4"/>
          <w:rFonts w:hint="cs"/>
          <w:rtl/>
        </w:rPr>
        <w:t>د ساعد</w:t>
      </w:r>
      <w:r w:rsidR="001C559E">
        <w:rPr>
          <w:rStyle w:val="Char4"/>
          <w:rFonts w:hint="cs"/>
          <w:rtl/>
        </w:rPr>
        <w:t>ی</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 xml:space="preserve">در حضور ده تن از </w:t>
      </w:r>
      <w:r w:rsidR="001C559E">
        <w:rPr>
          <w:rStyle w:val="Char4"/>
          <w:rFonts w:hint="cs"/>
          <w:rtl/>
        </w:rPr>
        <w:t>ی</w:t>
      </w:r>
      <w:r w:rsidRPr="00BD5DC8">
        <w:rPr>
          <w:rStyle w:val="Char4"/>
          <w:rFonts w:hint="cs"/>
          <w:rtl/>
        </w:rPr>
        <w:t>اران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گفت: من داناتر</w:t>
      </w:r>
      <w:r w:rsidR="001C559E">
        <w:rPr>
          <w:rStyle w:val="Char4"/>
          <w:rFonts w:hint="cs"/>
          <w:rtl/>
        </w:rPr>
        <w:t>ی</w:t>
      </w:r>
      <w:r w:rsidRPr="00BD5DC8">
        <w:rPr>
          <w:rStyle w:val="Char4"/>
          <w:rFonts w:hint="cs"/>
          <w:rtl/>
        </w:rPr>
        <w:t>ن وآگاه‌تر</w:t>
      </w:r>
      <w:r w:rsidR="001C559E">
        <w:rPr>
          <w:rStyle w:val="Char4"/>
          <w:rFonts w:hint="cs"/>
          <w:rtl/>
        </w:rPr>
        <w:t>ی</w:t>
      </w:r>
      <w:r w:rsidRPr="00BD5DC8">
        <w:rPr>
          <w:rStyle w:val="Char4"/>
          <w:rFonts w:hint="cs"/>
          <w:rtl/>
        </w:rPr>
        <w:t xml:space="preserve">ن شما نسبت به </w:t>
      </w:r>
      <w:r w:rsidR="001C559E">
        <w:rPr>
          <w:rStyle w:val="Char4"/>
          <w:rFonts w:hint="cs"/>
          <w:rtl/>
        </w:rPr>
        <w:t>کی</w:t>
      </w:r>
      <w:r w:rsidRPr="00BD5DC8">
        <w:rPr>
          <w:rStyle w:val="Char4"/>
          <w:rFonts w:hint="cs"/>
          <w:rtl/>
        </w:rPr>
        <w:t>ف</w:t>
      </w:r>
      <w:r w:rsidR="001C559E">
        <w:rPr>
          <w:rStyle w:val="Char4"/>
          <w:rFonts w:hint="cs"/>
          <w:rtl/>
        </w:rPr>
        <w:t>ی</w:t>
      </w:r>
      <w:r w:rsidRPr="00BD5DC8">
        <w:rPr>
          <w:rStyle w:val="Char4"/>
          <w:rFonts w:hint="cs"/>
          <w:rtl/>
        </w:rPr>
        <w:t>ت و چگونگ</w:t>
      </w:r>
      <w:r w:rsidR="001C559E">
        <w:rPr>
          <w:rStyle w:val="Char4"/>
          <w:rFonts w:hint="cs"/>
          <w:rtl/>
        </w:rPr>
        <w:t>ی</w:t>
      </w:r>
      <w:r w:rsidRPr="00BD5DC8">
        <w:rPr>
          <w:rStyle w:val="Char4"/>
          <w:rFonts w:hint="cs"/>
          <w:rtl/>
        </w:rPr>
        <w:t xml:space="preserve"> نماز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هستم. گفتند: پس </w:t>
      </w:r>
      <w:r w:rsidR="001C559E">
        <w:rPr>
          <w:rStyle w:val="Char4"/>
          <w:rFonts w:hint="cs"/>
          <w:rtl/>
        </w:rPr>
        <w:t>کی</w:t>
      </w:r>
      <w:r w:rsidRPr="00BD5DC8">
        <w:rPr>
          <w:rStyle w:val="Char4"/>
          <w:rFonts w:hint="cs"/>
          <w:rtl/>
        </w:rPr>
        <w:t>ف</w:t>
      </w:r>
      <w:r w:rsidR="001C559E">
        <w:rPr>
          <w:rStyle w:val="Char4"/>
          <w:rFonts w:hint="cs"/>
          <w:rtl/>
        </w:rPr>
        <w:t>ی</w:t>
      </w:r>
      <w:r w:rsidRPr="00BD5DC8">
        <w:rPr>
          <w:rStyle w:val="Char4"/>
          <w:rFonts w:hint="cs"/>
          <w:rtl/>
        </w:rPr>
        <w:t>ت و چگونگ</w:t>
      </w:r>
      <w:r w:rsidR="001C559E">
        <w:rPr>
          <w:rStyle w:val="Char4"/>
          <w:rFonts w:hint="cs"/>
          <w:rtl/>
        </w:rPr>
        <w:t>ی</w:t>
      </w:r>
      <w:r w:rsidRPr="00BD5DC8">
        <w:rPr>
          <w:rStyle w:val="Char4"/>
          <w:rFonts w:hint="cs"/>
          <w:rtl/>
        </w:rPr>
        <w:t xml:space="preserve"> نماز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را برا</w:t>
      </w:r>
      <w:r w:rsidR="001C559E">
        <w:rPr>
          <w:rStyle w:val="Char4"/>
          <w:rFonts w:hint="cs"/>
          <w:rtl/>
        </w:rPr>
        <w:t>ی</w:t>
      </w:r>
      <w:r w:rsidRPr="00BD5DC8">
        <w:rPr>
          <w:rStyle w:val="Char4"/>
          <w:rFonts w:hint="cs"/>
          <w:rtl/>
        </w:rPr>
        <w:t xml:space="preserve"> ما آش</w:t>
      </w:r>
      <w:r w:rsidR="001C559E">
        <w:rPr>
          <w:rStyle w:val="Char4"/>
          <w:rFonts w:hint="cs"/>
          <w:rtl/>
        </w:rPr>
        <w:t>ک</w:t>
      </w:r>
      <w:r w:rsidRPr="00BD5DC8">
        <w:rPr>
          <w:rStyle w:val="Char4"/>
          <w:rFonts w:hint="cs"/>
          <w:rtl/>
        </w:rPr>
        <w:t>ار و نما</w:t>
      </w:r>
      <w:r w:rsidR="001C559E">
        <w:rPr>
          <w:rStyle w:val="Char4"/>
          <w:rFonts w:hint="cs"/>
          <w:rtl/>
        </w:rPr>
        <w:t>ی</w:t>
      </w:r>
      <w:r w:rsidRPr="00BD5DC8">
        <w:rPr>
          <w:rStyle w:val="Char4"/>
          <w:rFonts w:hint="cs"/>
          <w:rtl/>
        </w:rPr>
        <w:t>ان ساز.</w:t>
      </w:r>
    </w:p>
    <w:p w:rsidR="00E51E5A" w:rsidRPr="00BD5DC8" w:rsidRDefault="00E51E5A" w:rsidP="004709A5">
      <w:pPr>
        <w:ind w:firstLine="284"/>
        <w:jc w:val="both"/>
        <w:rPr>
          <w:rStyle w:val="Char4"/>
          <w:rtl/>
        </w:rPr>
      </w:pPr>
      <w:r w:rsidRPr="00BD5DC8">
        <w:rPr>
          <w:rStyle w:val="Char4"/>
          <w:rFonts w:hint="cs"/>
          <w:rtl/>
        </w:rPr>
        <w:t>ابوحم</w:t>
      </w:r>
      <w:r w:rsidR="001C559E">
        <w:rPr>
          <w:rStyle w:val="Char4"/>
          <w:rFonts w:hint="cs"/>
          <w:rtl/>
        </w:rPr>
        <w:t>ی</w:t>
      </w:r>
      <w:r w:rsidRPr="00BD5DC8">
        <w:rPr>
          <w:rStyle w:val="Char4"/>
          <w:rFonts w:hint="cs"/>
          <w:rtl/>
        </w:rPr>
        <w:t>د گفت: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م</w:t>
      </w:r>
      <w:r w:rsidR="001C559E">
        <w:rPr>
          <w:rStyle w:val="Char4"/>
          <w:rFonts w:hint="cs"/>
          <w:rtl/>
        </w:rPr>
        <w:t>ی</w:t>
      </w:r>
      <w:r w:rsidRPr="00BD5DC8">
        <w:rPr>
          <w:rStyle w:val="Char4"/>
          <w:rFonts w:hint="cs"/>
          <w:rtl/>
        </w:rPr>
        <w:t>‌خواست نماز بخواند، دست‌ها</w:t>
      </w:r>
      <w:r w:rsidR="001C559E">
        <w:rPr>
          <w:rStyle w:val="Char4"/>
          <w:rFonts w:hint="cs"/>
          <w:rtl/>
        </w:rPr>
        <w:t>ی</w:t>
      </w:r>
      <w:r w:rsidRPr="00BD5DC8">
        <w:rPr>
          <w:rStyle w:val="Char4"/>
          <w:rFonts w:hint="cs"/>
          <w:rtl/>
        </w:rPr>
        <w:t>ش را تا مقابل شانه‌ها</w:t>
      </w:r>
      <w:r w:rsidR="001C559E">
        <w:rPr>
          <w:rStyle w:val="Char4"/>
          <w:rFonts w:hint="cs"/>
          <w:rtl/>
        </w:rPr>
        <w:t>ی</w:t>
      </w:r>
      <w:r w:rsidRPr="00BD5DC8">
        <w:rPr>
          <w:rStyle w:val="Char4"/>
          <w:rFonts w:hint="cs"/>
          <w:rtl/>
        </w:rPr>
        <w:t>ش بلند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(به نحو</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ه </w:t>
      </w:r>
      <w:r w:rsidR="001C559E">
        <w:rPr>
          <w:rStyle w:val="Char4"/>
          <w:rFonts w:hint="cs"/>
          <w:rtl/>
        </w:rPr>
        <w:t>ک</w:t>
      </w:r>
      <w:r w:rsidRPr="00BD5DC8">
        <w:rPr>
          <w:rStyle w:val="Char4"/>
          <w:rFonts w:hint="cs"/>
          <w:rtl/>
        </w:rPr>
        <w:t>ف دست‌ها</w:t>
      </w:r>
      <w:r w:rsidR="001C559E">
        <w:rPr>
          <w:rStyle w:val="Char4"/>
          <w:rFonts w:hint="cs"/>
          <w:rtl/>
        </w:rPr>
        <w:t>ی</w:t>
      </w:r>
      <w:r w:rsidRPr="00BD5DC8">
        <w:rPr>
          <w:rStyle w:val="Char4"/>
          <w:rFonts w:hint="cs"/>
          <w:rtl/>
        </w:rPr>
        <w:t>ش در مقابل شانه‌ها</w:t>
      </w:r>
      <w:r w:rsidR="001C559E">
        <w:rPr>
          <w:rStyle w:val="Char4"/>
          <w:rFonts w:hint="cs"/>
          <w:rtl/>
        </w:rPr>
        <w:t>ی</w:t>
      </w:r>
      <w:r w:rsidRPr="00BD5DC8">
        <w:rPr>
          <w:rStyle w:val="Char4"/>
          <w:rFonts w:hint="cs"/>
          <w:rtl/>
        </w:rPr>
        <w:t>ش و سر انگشتان بلندش در برابر قسمت بالا</w:t>
      </w:r>
      <w:r w:rsidR="001C559E">
        <w:rPr>
          <w:rStyle w:val="Char4"/>
          <w:rFonts w:hint="cs"/>
          <w:rtl/>
        </w:rPr>
        <w:t>ی</w:t>
      </w:r>
      <w:r w:rsidRPr="00BD5DC8">
        <w:rPr>
          <w:rStyle w:val="Char4"/>
          <w:rFonts w:hint="cs"/>
          <w:rtl/>
        </w:rPr>
        <w:t xml:space="preserve"> گوش‌ها</w:t>
      </w:r>
      <w:r w:rsidR="001C559E">
        <w:rPr>
          <w:rStyle w:val="Char4"/>
          <w:rFonts w:hint="cs"/>
          <w:rtl/>
        </w:rPr>
        <w:t>ی</w:t>
      </w:r>
      <w:r w:rsidRPr="00BD5DC8">
        <w:rPr>
          <w:rStyle w:val="Char4"/>
          <w:rFonts w:hint="cs"/>
          <w:rtl/>
        </w:rPr>
        <w:t xml:space="preserve">ش و انگشتان </w:t>
      </w:r>
      <w:r w:rsidR="001C559E">
        <w:rPr>
          <w:rStyle w:val="Char4"/>
          <w:rFonts w:hint="cs"/>
          <w:rtl/>
        </w:rPr>
        <w:t>ک</w:t>
      </w:r>
      <w:r w:rsidRPr="00BD5DC8">
        <w:rPr>
          <w:rStyle w:val="Char4"/>
          <w:rFonts w:hint="cs"/>
          <w:rtl/>
        </w:rPr>
        <w:t>وتاهش در برابر قسمت پائ</w:t>
      </w:r>
      <w:r w:rsidR="001C559E">
        <w:rPr>
          <w:rStyle w:val="Char4"/>
          <w:rFonts w:hint="cs"/>
          <w:rtl/>
        </w:rPr>
        <w:t>ی</w:t>
      </w:r>
      <w:r w:rsidRPr="00BD5DC8">
        <w:rPr>
          <w:rStyle w:val="Char4"/>
          <w:rFonts w:hint="cs"/>
          <w:rtl/>
        </w:rPr>
        <w:t>ن گوش‌ها</w:t>
      </w:r>
      <w:r w:rsidR="001C559E">
        <w:rPr>
          <w:rStyle w:val="Char4"/>
          <w:rFonts w:hint="cs"/>
          <w:rtl/>
        </w:rPr>
        <w:t>ی</w:t>
      </w:r>
      <w:r w:rsidRPr="00BD5DC8">
        <w:rPr>
          <w:rStyle w:val="Char4"/>
          <w:rFonts w:hint="cs"/>
          <w:rtl/>
        </w:rPr>
        <w:t>ش قرار م</w:t>
      </w:r>
      <w:r w:rsidR="001C559E">
        <w:rPr>
          <w:rStyle w:val="Char4"/>
          <w:rFonts w:hint="cs"/>
          <w:rtl/>
        </w:rPr>
        <w:t>ی</w:t>
      </w:r>
      <w:r w:rsidRPr="00BD5DC8">
        <w:rPr>
          <w:rStyle w:val="Char4"/>
          <w:rFonts w:hint="cs"/>
          <w:rtl/>
        </w:rPr>
        <w:t>‌گرفت) سپس ت</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ر (</w:t>
      </w:r>
      <w:r w:rsidRPr="004709A5">
        <w:rPr>
          <w:rStyle w:val="Char1"/>
          <w:rFonts w:hint="cs"/>
          <w:rtl/>
        </w:rPr>
        <w:t>الله اكبر</w:t>
      </w:r>
      <w:r w:rsidRPr="00BD5DC8">
        <w:rPr>
          <w:rStyle w:val="Char4"/>
          <w:rFonts w:hint="cs"/>
          <w:rtl/>
        </w:rPr>
        <w:t>) م</w:t>
      </w:r>
      <w:r w:rsidR="001C559E">
        <w:rPr>
          <w:rStyle w:val="Char4"/>
          <w:rFonts w:hint="cs"/>
          <w:rtl/>
        </w:rPr>
        <w:t>ی</w:t>
      </w:r>
      <w:r w:rsidRPr="00BD5DC8">
        <w:rPr>
          <w:rStyle w:val="Char4"/>
          <w:rFonts w:hint="cs"/>
          <w:rtl/>
        </w:rPr>
        <w:t>‌گفت، و شروع به قرائت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آنگاه ت</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ر گفته و دست‌ها</w:t>
      </w:r>
      <w:r w:rsidR="001C559E">
        <w:rPr>
          <w:rStyle w:val="Char4"/>
          <w:rFonts w:hint="cs"/>
          <w:rtl/>
        </w:rPr>
        <w:t>ی</w:t>
      </w:r>
      <w:r w:rsidRPr="00BD5DC8">
        <w:rPr>
          <w:rStyle w:val="Char4"/>
          <w:rFonts w:hint="cs"/>
          <w:rtl/>
        </w:rPr>
        <w:t>ش را تا مقابل شانه‌ها</w:t>
      </w:r>
      <w:r w:rsidR="001C559E">
        <w:rPr>
          <w:rStyle w:val="Char4"/>
          <w:rFonts w:hint="cs"/>
          <w:rtl/>
        </w:rPr>
        <w:t>ی</w:t>
      </w:r>
      <w:r w:rsidRPr="00BD5DC8">
        <w:rPr>
          <w:rStyle w:val="Char4"/>
          <w:rFonts w:hint="cs"/>
          <w:rtl/>
        </w:rPr>
        <w:t>ش بلند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به ر</w:t>
      </w:r>
      <w:r w:rsidR="001C559E">
        <w:rPr>
          <w:rStyle w:val="Char4"/>
          <w:rFonts w:hint="cs"/>
          <w:rtl/>
        </w:rPr>
        <w:t>ک</w:t>
      </w:r>
      <w:r w:rsidRPr="00BD5DC8">
        <w:rPr>
          <w:rStyle w:val="Char4"/>
          <w:rFonts w:hint="cs"/>
          <w:rtl/>
        </w:rPr>
        <w:t>وع م</w:t>
      </w:r>
      <w:r w:rsidR="001C559E">
        <w:rPr>
          <w:rStyle w:val="Char4"/>
          <w:rFonts w:hint="cs"/>
          <w:rtl/>
        </w:rPr>
        <w:t>ی</w:t>
      </w:r>
      <w:r w:rsidRPr="00BD5DC8">
        <w:rPr>
          <w:rStyle w:val="Char4"/>
          <w:rFonts w:hint="cs"/>
          <w:rtl/>
        </w:rPr>
        <w:t xml:space="preserve">‌رفت و دو </w:t>
      </w:r>
      <w:r w:rsidR="001C559E">
        <w:rPr>
          <w:rStyle w:val="Char4"/>
          <w:rFonts w:hint="cs"/>
          <w:rtl/>
        </w:rPr>
        <w:t>ک</w:t>
      </w:r>
      <w:r w:rsidRPr="00BD5DC8">
        <w:rPr>
          <w:rStyle w:val="Char4"/>
          <w:rFonts w:hint="cs"/>
          <w:rtl/>
        </w:rPr>
        <w:t>ف دستش را رو</w:t>
      </w:r>
      <w:r w:rsidR="001C559E">
        <w:rPr>
          <w:rStyle w:val="Char4"/>
          <w:rFonts w:hint="cs"/>
          <w:rtl/>
        </w:rPr>
        <w:t>ی</w:t>
      </w:r>
      <w:r w:rsidRPr="00BD5DC8">
        <w:rPr>
          <w:rStyle w:val="Char4"/>
          <w:rFonts w:hint="cs"/>
          <w:rtl/>
        </w:rPr>
        <w:t xml:space="preserve"> دو زانو</w:t>
      </w:r>
      <w:r w:rsidR="001C559E">
        <w:rPr>
          <w:rStyle w:val="Char4"/>
          <w:rFonts w:hint="cs"/>
          <w:rtl/>
        </w:rPr>
        <w:t>ی</w:t>
      </w:r>
      <w:r w:rsidRPr="00BD5DC8">
        <w:rPr>
          <w:rStyle w:val="Char4"/>
          <w:rFonts w:hint="cs"/>
          <w:rtl/>
        </w:rPr>
        <w:t>ش قرار م</w:t>
      </w:r>
      <w:r w:rsidR="001C559E">
        <w:rPr>
          <w:rStyle w:val="Char4"/>
          <w:rFonts w:hint="cs"/>
          <w:rtl/>
        </w:rPr>
        <w:t>ی</w:t>
      </w:r>
      <w:r w:rsidRPr="00BD5DC8">
        <w:rPr>
          <w:rStyle w:val="Char4"/>
          <w:rFonts w:hint="cs"/>
          <w:rtl/>
        </w:rPr>
        <w:t>‌داد، سپس اعتدال و طمأن</w:t>
      </w:r>
      <w:r w:rsidR="001C559E">
        <w:rPr>
          <w:rStyle w:val="Char4"/>
          <w:rFonts w:hint="cs"/>
          <w:rtl/>
        </w:rPr>
        <w:t>ی</w:t>
      </w:r>
      <w:r w:rsidRPr="00BD5DC8">
        <w:rPr>
          <w:rStyle w:val="Char4"/>
          <w:rFonts w:hint="cs"/>
          <w:rtl/>
        </w:rPr>
        <w:t>نه را در ر</w:t>
      </w:r>
      <w:r w:rsidR="001C559E">
        <w:rPr>
          <w:rStyle w:val="Char4"/>
          <w:rFonts w:hint="cs"/>
          <w:rtl/>
        </w:rPr>
        <w:t>ک</w:t>
      </w:r>
      <w:r w:rsidRPr="00BD5DC8">
        <w:rPr>
          <w:rStyle w:val="Char4"/>
          <w:rFonts w:hint="cs"/>
          <w:rtl/>
        </w:rPr>
        <w:t>وع رعا</w:t>
      </w:r>
      <w:r w:rsidR="001C559E">
        <w:rPr>
          <w:rStyle w:val="Char4"/>
          <w:rFonts w:hint="cs"/>
          <w:rtl/>
        </w:rPr>
        <w:t>ی</w:t>
      </w:r>
      <w:r w:rsidRPr="00BD5DC8">
        <w:rPr>
          <w:rStyle w:val="Char4"/>
          <w:rFonts w:hint="cs"/>
          <w:rtl/>
        </w:rPr>
        <w:t>ت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ا</w:t>
      </w:r>
      <w:r w:rsidR="001C559E">
        <w:rPr>
          <w:rStyle w:val="Char4"/>
          <w:rFonts w:hint="cs"/>
          <w:rtl/>
        </w:rPr>
        <w:t>ی</w:t>
      </w:r>
      <w:r w:rsidRPr="00BD5DC8">
        <w:rPr>
          <w:rStyle w:val="Char4"/>
          <w:rFonts w:hint="cs"/>
          <w:rtl/>
        </w:rPr>
        <w:t xml:space="preserve">نگونه </w:t>
      </w:r>
      <w:r w:rsidR="001C559E">
        <w:rPr>
          <w:rStyle w:val="Char4"/>
          <w:rFonts w:hint="cs"/>
          <w:rtl/>
        </w:rPr>
        <w:t>ک</w:t>
      </w:r>
      <w:r w:rsidRPr="00BD5DC8">
        <w:rPr>
          <w:rStyle w:val="Char4"/>
          <w:rFonts w:hint="cs"/>
          <w:rtl/>
        </w:rPr>
        <w:t>ه سرش را</w:t>
      </w:r>
      <w:r w:rsidR="001C559E">
        <w:rPr>
          <w:rStyle w:val="Char4"/>
          <w:rFonts w:hint="cs"/>
          <w:rtl/>
        </w:rPr>
        <w:t xml:space="preserve"> </w:t>
      </w:r>
      <w:r w:rsidRPr="00BD5DC8">
        <w:rPr>
          <w:rStyle w:val="Char4"/>
          <w:rFonts w:hint="cs"/>
          <w:rtl/>
        </w:rPr>
        <w:t>نه به ز</w:t>
      </w:r>
      <w:r w:rsidR="001C559E">
        <w:rPr>
          <w:rStyle w:val="Char4"/>
          <w:rFonts w:hint="cs"/>
          <w:rtl/>
        </w:rPr>
        <w:t>ی</w:t>
      </w:r>
      <w:r w:rsidRPr="00BD5DC8">
        <w:rPr>
          <w:rStyle w:val="Char4"/>
          <w:rFonts w:hint="cs"/>
          <w:rtl/>
        </w:rPr>
        <w:t>ر م</w:t>
      </w:r>
      <w:r w:rsidR="001C559E">
        <w:rPr>
          <w:rStyle w:val="Char4"/>
          <w:rFonts w:hint="cs"/>
          <w:rtl/>
        </w:rPr>
        <w:t>ی</w:t>
      </w:r>
      <w:r w:rsidRPr="00BD5DC8">
        <w:rPr>
          <w:rStyle w:val="Char4"/>
          <w:rFonts w:hint="cs"/>
          <w:rtl/>
        </w:rPr>
        <w:t>‌اف</w:t>
      </w:r>
      <w:r w:rsidR="001C559E">
        <w:rPr>
          <w:rStyle w:val="Char4"/>
          <w:rFonts w:hint="cs"/>
          <w:rtl/>
        </w:rPr>
        <w:t>ک</w:t>
      </w:r>
      <w:r w:rsidRPr="00BD5DC8">
        <w:rPr>
          <w:rStyle w:val="Char4"/>
          <w:rFonts w:hint="cs"/>
          <w:rtl/>
        </w:rPr>
        <w:t>ند و نه بلند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(بل</w:t>
      </w:r>
      <w:r w:rsidR="001C559E">
        <w:rPr>
          <w:rStyle w:val="Char4"/>
          <w:rFonts w:hint="cs"/>
          <w:rtl/>
        </w:rPr>
        <w:t>ک</w:t>
      </w:r>
      <w:r w:rsidRPr="00BD5DC8">
        <w:rPr>
          <w:rStyle w:val="Char4"/>
          <w:rFonts w:hint="cs"/>
          <w:rtl/>
        </w:rPr>
        <w:t>ه در حد</w:t>
      </w:r>
      <w:r w:rsidR="001C559E">
        <w:rPr>
          <w:rStyle w:val="Char4"/>
          <w:rFonts w:hint="cs"/>
          <w:rtl/>
        </w:rPr>
        <w:t>ی</w:t>
      </w:r>
      <w:r w:rsidRPr="00BD5DC8">
        <w:rPr>
          <w:rStyle w:val="Char4"/>
          <w:rFonts w:hint="cs"/>
          <w:rtl/>
        </w:rPr>
        <w:t xml:space="preserve"> وسط قرار م</w:t>
      </w:r>
      <w:r w:rsidR="001C559E">
        <w:rPr>
          <w:rStyle w:val="Char4"/>
          <w:rFonts w:hint="cs"/>
          <w:rtl/>
        </w:rPr>
        <w:t>ی</w:t>
      </w:r>
      <w:r w:rsidRPr="00BD5DC8">
        <w:rPr>
          <w:rStyle w:val="Char4"/>
          <w:rFonts w:hint="cs"/>
          <w:rtl/>
        </w:rPr>
        <w:t>‌داد</w:t>
      </w:r>
      <w:r w:rsidR="001F073B">
        <w:rPr>
          <w:rStyle w:val="Char4"/>
          <w:rFonts w:hint="cs"/>
          <w:rtl/>
        </w:rPr>
        <w:t>).</w:t>
      </w:r>
      <w:r w:rsidRPr="00BD5DC8">
        <w:rPr>
          <w:rStyle w:val="Char4"/>
          <w:rFonts w:hint="cs"/>
          <w:rtl/>
        </w:rPr>
        <w:t xml:space="preserve"> آنگاه سرش را از ر</w:t>
      </w:r>
      <w:r w:rsidR="001C559E">
        <w:rPr>
          <w:rStyle w:val="Char4"/>
          <w:rFonts w:hint="cs"/>
          <w:rtl/>
        </w:rPr>
        <w:t>ک</w:t>
      </w:r>
      <w:r w:rsidRPr="00BD5DC8">
        <w:rPr>
          <w:rStyle w:val="Char4"/>
          <w:rFonts w:hint="cs"/>
          <w:rtl/>
        </w:rPr>
        <w:t>وع بلند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م</w:t>
      </w:r>
      <w:r w:rsidR="001C559E">
        <w:rPr>
          <w:rStyle w:val="Char4"/>
          <w:rFonts w:hint="cs"/>
          <w:rtl/>
        </w:rPr>
        <w:t>ی</w:t>
      </w:r>
      <w:r w:rsidRPr="00BD5DC8">
        <w:rPr>
          <w:rStyle w:val="Char4"/>
          <w:rFonts w:hint="cs"/>
          <w:rtl/>
        </w:rPr>
        <w:t>‌فرمود: «</w:t>
      </w:r>
      <w:r w:rsidRPr="00BD5DC8">
        <w:rPr>
          <w:rStyle w:val="Char3"/>
          <w:rFonts w:hint="cs"/>
          <w:rtl/>
        </w:rPr>
        <w:t>سمع الله لمن حمده</w:t>
      </w:r>
      <w:r w:rsidRPr="00BD5DC8">
        <w:rPr>
          <w:rStyle w:val="Char4"/>
          <w:rFonts w:hint="cs"/>
          <w:rtl/>
        </w:rPr>
        <w:t>» و دست‌ها</w:t>
      </w:r>
      <w:r w:rsidR="001C559E">
        <w:rPr>
          <w:rStyle w:val="Char4"/>
          <w:rFonts w:hint="cs"/>
          <w:rtl/>
        </w:rPr>
        <w:t>ی</w:t>
      </w:r>
      <w:r w:rsidRPr="00BD5DC8">
        <w:rPr>
          <w:rStyle w:val="Char4"/>
          <w:rFonts w:hint="cs"/>
          <w:rtl/>
        </w:rPr>
        <w:t>ش را با اعتدال و طمأن</w:t>
      </w:r>
      <w:r w:rsidR="001C559E">
        <w:rPr>
          <w:rStyle w:val="Char4"/>
          <w:rFonts w:hint="cs"/>
          <w:rtl/>
        </w:rPr>
        <w:t>ی</w:t>
      </w:r>
      <w:r w:rsidRPr="00BD5DC8">
        <w:rPr>
          <w:rStyle w:val="Char4"/>
          <w:rFonts w:hint="cs"/>
          <w:rtl/>
        </w:rPr>
        <w:t>نه‌</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امل تا مقابل شانه‌ها</w:t>
      </w:r>
      <w:r w:rsidR="001C559E">
        <w:rPr>
          <w:rStyle w:val="Char4"/>
          <w:rFonts w:hint="cs"/>
          <w:rtl/>
        </w:rPr>
        <w:t>ی</w:t>
      </w:r>
      <w:r w:rsidRPr="00BD5DC8">
        <w:rPr>
          <w:rStyle w:val="Char4"/>
          <w:rFonts w:hint="cs"/>
          <w:rtl/>
        </w:rPr>
        <w:t>ش بلند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پس از آن «</w:t>
      </w:r>
      <w:r w:rsidRPr="00BD5DC8">
        <w:rPr>
          <w:rStyle w:val="Char3"/>
          <w:rFonts w:hint="cs"/>
          <w:rtl/>
        </w:rPr>
        <w:t>الله اكبر</w:t>
      </w:r>
      <w:r w:rsidRPr="00BD5DC8">
        <w:rPr>
          <w:rStyle w:val="Char4"/>
          <w:rFonts w:hint="cs"/>
          <w:rtl/>
        </w:rPr>
        <w:t>» م</w:t>
      </w:r>
      <w:r w:rsidR="001C559E">
        <w:rPr>
          <w:rStyle w:val="Char4"/>
          <w:rFonts w:hint="cs"/>
          <w:rtl/>
        </w:rPr>
        <w:t>ی</w:t>
      </w:r>
      <w:r w:rsidRPr="00BD5DC8">
        <w:rPr>
          <w:rStyle w:val="Char4"/>
          <w:rFonts w:hint="cs"/>
          <w:rtl/>
        </w:rPr>
        <w:t>‌گفت و رو به زم</w:t>
      </w:r>
      <w:r w:rsidR="001C559E">
        <w:rPr>
          <w:rStyle w:val="Char4"/>
          <w:rFonts w:hint="cs"/>
          <w:rtl/>
        </w:rPr>
        <w:t>ی</w:t>
      </w:r>
      <w:r w:rsidRPr="00BD5DC8">
        <w:rPr>
          <w:rStyle w:val="Char4"/>
          <w:rFonts w:hint="cs"/>
          <w:rtl/>
        </w:rPr>
        <w:t>ن فرود م</w:t>
      </w:r>
      <w:r w:rsidR="001C559E">
        <w:rPr>
          <w:rStyle w:val="Char4"/>
          <w:rFonts w:hint="cs"/>
          <w:rtl/>
        </w:rPr>
        <w:t>ی</w:t>
      </w:r>
      <w:r w:rsidRPr="00BD5DC8">
        <w:rPr>
          <w:rStyle w:val="Char4"/>
          <w:rFonts w:hint="cs"/>
          <w:rtl/>
        </w:rPr>
        <w:t>‌آمد و به سجده م</w:t>
      </w:r>
      <w:r w:rsidR="001C559E">
        <w:rPr>
          <w:rStyle w:val="Char4"/>
          <w:rFonts w:hint="cs"/>
          <w:rtl/>
        </w:rPr>
        <w:t>ی</w:t>
      </w:r>
      <w:r w:rsidRPr="00BD5DC8">
        <w:rPr>
          <w:rStyle w:val="Char4"/>
          <w:rFonts w:hint="cs"/>
          <w:rtl/>
        </w:rPr>
        <w:t>‌رفت و دو دستش را از دو پهلو</w:t>
      </w:r>
      <w:r w:rsidR="001C559E">
        <w:rPr>
          <w:rStyle w:val="Char4"/>
          <w:rFonts w:hint="cs"/>
          <w:rtl/>
        </w:rPr>
        <w:t>ی</w:t>
      </w:r>
      <w:r w:rsidRPr="00BD5DC8">
        <w:rPr>
          <w:rStyle w:val="Char4"/>
          <w:rFonts w:hint="cs"/>
          <w:rtl/>
        </w:rPr>
        <w:t>ش دور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انگشتان پاها</w:t>
      </w:r>
      <w:r w:rsidR="001C559E">
        <w:rPr>
          <w:rStyle w:val="Char4"/>
          <w:rFonts w:hint="cs"/>
          <w:rtl/>
        </w:rPr>
        <w:t>ی</w:t>
      </w:r>
      <w:r w:rsidRPr="00BD5DC8">
        <w:rPr>
          <w:rStyle w:val="Char4"/>
          <w:rFonts w:hint="cs"/>
          <w:rtl/>
        </w:rPr>
        <w:t>ش را از هم باز (و رو به قبله)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رد. </w:t>
      </w:r>
    </w:p>
    <w:p w:rsidR="00E51E5A" w:rsidRPr="00BD5DC8" w:rsidRDefault="00E51E5A" w:rsidP="004709A5">
      <w:pPr>
        <w:ind w:firstLine="284"/>
        <w:jc w:val="both"/>
        <w:rPr>
          <w:rStyle w:val="Char4"/>
          <w:rtl/>
        </w:rPr>
      </w:pPr>
      <w:r w:rsidRPr="00BD5DC8">
        <w:rPr>
          <w:rStyle w:val="Char4"/>
          <w:rFonts w:hint="cs"/>
          <w:rtl/>
        </w:rPr>
        <w:t>سپس سرش را از سجده‌</w:t>
      </w:r>
      <w:r w:rsidR="001C559E">
        <w:rPr>
          <w:rStyle w:val="Char4"/>
          <w:rFonts w:hint="cs"/>
          <w:rtl/>
        </w:rPr>
        <w:t>ی</w:t>
      </w:r>
      <w:r w:rsidRPr="00BD5DC8">
        <w:rPr>
          <w:rStyle w:val="Char4"/>
          <w:rFonts w:hint="cs"/>
          <w:rtl/>
        </w:rPr>
        <w:t xml:space="preserve"> اول بلند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پا</w:t>
      </w:r>
      <w:r w:rsidR="001C559E">
        <w:rPr>
          <w:rStyle w:val="Char4"/>
          <w:rFonts w:hint="cs"/>
          <w:rtl/>
        </w:rPr>
        <w:t>ی</w:t>
      </w:r>
      <w:r w:rsidRPr="00BD5DC8">
        <w:rPr>
          <w:rStyle w:val="Char4"/>
          <w:rFonts w:hint="cs"/>
          <w:rtl/>
        </w:rPr>
        <w:t xml:space="preserve"> چپش را پهن م</w:t>
      </w:r>
      <w:r w:rsidR="001C559E">
        <w:rPr>
          <w:rStyle w:val="Char4"/>
          <w:rFonts w:hint="cs"/>
          <w:rtl/>
        </w:rPr>
        <w:t>ی</w:t>
      </w:r>
      <w:r w:rsidRPr="00BD5DC8">
        <w:rPr>
          <w:rStyle w:val="Char4"/>
          <w:rFonts w:hint="cs"/>
          <w:rtl/>
        </w:rPr>
        <w:t>‌نمود و بر آن م</w:t>
      </w:r>
      <w:r w:rsidR="001C559E">
        <w:rPr>
          <w:rStyle w:val="Char4"/>
          <w:rFonts w:hint="cs"/>
          <w:rtl/>
        </w:rPr>
        <w:t>ی</w:t>
      </w:r>
      <w:r w:rsidRPr="00BD5DC8">
        <w:rPr>
          <w:rStyle w:val="Char4"/>
          <w:rFonts w:hint="cs"/>
          <w:rtl/>
        </w:rPr>
        <w:t>‌نشست، آنگاه در جلسه‌</w:t>
      </w:r>
      <w:r w:rsidR="001C559E">
        <w:rPr>
          <w:rStyle w:val="Char4"/>
          <w:rFonts w:hint="cs"/>
          <w:rtl/>
        </w:rPr>
        <w:t>ی</w:t>
      </w:r>
      <w:r w:rsidRPr="00BD5DC8">
        <w:rPr>
          <w:rStyle w:val="Char4"/>
          <w:rFonts w:hint="cs"/>
          <w:rtl/>
        </w:rPr>
        <w:t xml:space="preserve"> استراحت، اعتدال و طمأن</w:t>
      </w:r>
      <w:r w:rsidR="001C559E">
        <w:rPr>
          <w:rStyle w:val="Char4"/>
          <w:rFonts w:hint="cs"/>
          <w:rtl/>
        </w:rPr>
        <w:t>ی</w:t>
      </w:r>
      <w:r w:rsidRPr="00BD5DC8">
        <w:rPr>
          <w:rStyle w:val="Char4"/>
          <w:rFonts w:hint="cs"/>
          <w:rtl/>
        </w:rPr>
        <w:t>نه را رعا</w:t>
      </w:r>
      <w:r w:rsidR="001C559E">
        <w:rPr>
          <w:rStyle w:val="Char4"/>
          <w:rFonts w:hint="cs"/>
          <w:rtl/>
        </w:rPr>
        <w:t>ی</w:t>
      </w:r>
      <w:r w:rsidRPr="00BD5DC8">
        <w:rPr>
          <w:rStyle w:val="Char4"/>
          <w:rFonts w:hint="cs"/>
          <w:rtl/>
        </w:rPr>
        <w:t>ت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تا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w:t>
      </w:r>
      <w:r w:rsidR="00AA4D64">
        <w:rPr>
          <w:rStyle w:val="Char4"/>
          <w:rFonts w:hint="cs"/>
          <w:rtl/>
        </w:rPr>
        <w:t xml:space="preserve"> هریک </w:t>
      </w:r>
      <w:r w:rsidRPr="00BD5DC8">
        <w:rPr>
          <w:rStyle w:val="Char4"/>
          <w:rFonts w:hint="cs"/>
          <w:rtl/>
        </w:rPr>
        <w:t>از استخوان‌ها</w:t>
      </w:r>
      <w:r w:rsidR="001C559E">
        <w:rPr>
          <w:rStyle w:val="Char4"/>
          <w:rFonts w:hint="cs"/>
          <w:rtl/>
        </w:rPr>
        <w:t>ی</w:t>
      </w:r>
      <w:r w:rsidRPr="00BD5DC8">
        <w:rPr>
          <w:rStyle w:val="Char4"/>
          <w:rFonts w:hint="cs"/>
          <w:rtl/>
        </w:rPr>
        <w:t xml:space="preserve"> بدن، در جا</w:t>
      </w:r>
      <w:r w:rsidR="001C559E">
        <w:rPr>
          <w:rStyle w:val="Char4"/>
          <w:rFonts w:hint="cs"/>
          <w:rtl/>
        </w:rPr>
        <w:t>ی</w:t>
      </w:r>
      <w:r w:rsidRPr="00BD5DC8">
        <w:rPr>
          <w:rStyle w:val="Char4"/>
          <w:rFonts w:hint="cs"/>
          <w:rtl/>
        </w:rPr>
        <w:t xml:space="preserve"> خود قرار م</w:t>
      </w:r>
      <w:r w:rsidR="001C559E">
        <w:rPr>
          <w:rStyle w:val="Char4"/>
          <w:rFonts w:hint="cs"/>
          <w:rtl/>
        </w:rPr>
        <w:t>ی</w:t>
      </w:r>
      <w:r w:rsidRPr="00BD5DC8">
        <w:rPr>
          <w:rStyle w:val="Char4"/>
          <w:rFonts w:hint="cs"/>
          <w:rtl/>
        </w:rPr>
        <w:t>‌گرفت.</w:t>
      </w:r>
    </w:p>
    <w:p w:rsidR="00E51E5A" w:rsidRPr="00BD5DC8" w:rsidRDefault="00E51E5A" w:rsidP="004709A5">
      <w:pPr>
        <w:ind w:firstLine="284"/>
        <w:jc w:val="both"/>
        <w:rPr>
          <w:rStyle w:val="Char4"/>
          <w:rtl/>
        </w:rPr>
      </w:pPr>
      <w:r w:rsidRPr="00BD5DC8">
        <w:rPr>
          <w:rStyle w:val="Char4"/>
          <w:rFonts w:hint="cs"/>
          <w:rtl/>
        </w:rPr>
        <w:t>سپس</w:t>
      </w:r>
      <w:r w:rsidR="001C559E">
        <w:rPr>
          <w:rStyle w:val="Char4"/>
          <w:rFonts w:hint="cs"/>
          <w:rtl/>
        </w:rPr>
        <w:t xml:space="preserve"> </w:t>
      </w:r>
      <w:r w:rsidRPr="00BD5DC8">
        <w:rPr>
          <w:rStyle w:val="Char4"/>
          <w:rFonts w:hint="cs"/>
          <w:rtl/>
        </w:rPr>
        <w:t>سجده‌</w:t>
      </w:r>
      <w:r w:rsidR="001C559E">
        <w:rPr>
          <w:rStyle w:val="Char4"/>
          <w:rFonts w:hint="cs"/>
          <w:rtl/>
        </w:rPr>
        <w:t>ی</w:t>
      </w:r>
      <w:r w:rsidRPr="00BD5DC8">
        <w:rPr>
          <w:rStyle w:val="Char4"/>
          <w:rFonts w:hint="cs"/>
          <w:rtl/>
        </w:rPr>
        <w:t xml:space="preserve"> دوم</w:t>
      </w:r>
      <w:r w:rsidR="001C559E">
        <w:rPr>
          <w:rStyle w:val="Char4"/>
          <w:rFonts w:hint="cs"/>
          <w:rtl/>
        </w:rPr>
        <w:t xml:space="preserve"> </w:t>
      </w:r>
      <w:r w:rsidRPr="00BD5DC8">
        <w:rPr>
          <w:rStyle w:val="Char4"/>
          <w:rFonts w:hint="cs"/>
          <w:rtl/>
        </w:rPr>
        <w:t>را به جا</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‌آورد و م</w:t>
      </w:r>
      <w:r w:rsidR="001C559E">
        <w:rPr>
          <w:rStyle w:val="Char4"/>
          <w:rFonts w:hint="cs"/>
          <w:rtl/>
        </w:rPr>
        <w:t>ی</w:t>
      </w:r>
      <w:r w:rsidRPr="00BD5DC8">
        <w:rPr>
          <w:rStyle w:val="Char4"/>
          <w:rFonts w:hint="cs"/>
          <w:rtl/>
        </w:rPr>
        <w:t>‌فرمود: «</w:t>
      </w:r>
      <w:r w:rsidRPr="00BD5DC8">
        <w:rPr>
          <w:rStyle w:val="Char3"/>
          <w:rFonts w:hint="cs"/>
          <w:rtl/>
        </w:rPr>
        <w:t>الله اكبر</w:t>
      </w:r>
      <w:r w:rsidRPr="00BD5DC8">
        <w:rPr>
          <w:rStyle w:val="Char4"/>
          <w:rFonts w:hint="cs"/>
          <w:rtl/>
        </w:rPr>
        <w:t>» و سرش را از سجده‌</w:t>
      </w:r>
      <w:r w:rsidR="001C559E">
        <w:rPr>
          <w:rStyle w:val="Char4"/>
          <w:rFonts w:hint="cs"/>
          <w:rtl/>
        </w:rPr>
        <w:t>ی</w:t>
      </w:r>
      <w:r w:rsidRPr="00BD5DC8">
        <w:rPr>
          <w:rStyle w:val="Char4"/>
          <w:rFonts w:hint="cs"/>
          <w:rtl/>
        </w:rPr>
        <w:t xml:space="preserve"> دوم بلند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پا</w:t>
      </w:r>
      <w:r w:rsidR="001C559E">
        <w:rPr>
          <w:rStyle w:val="Char4"/>
          <w:rFonts w:hint="cs"/>
          <w:rtl/>
        </w:rPr>
        <w:t>ی</w:t>
      </w:r>
      <w:r w:rsidRPr="00BD5DC8">
        <w:rPr>
          <w:rStyle w:val="Char4"/>
          <w:rFonts w:hint="cs"/>
          <w:rtl/>
        </w:rPr>
        <w:t xml:space="preserve"> چپش را پهن م</w:t>
      </w:r>
      <w:r w:rsidR="001C559E">
        <w:rPr>
          <w:rStyle w:val="Char4"/>
          <w:rFonts w:hint="cs"/>
          <w:rtl/>
        </w:rPr>
        <w:t>ی</w:t>
      </w:r>
      <w:r w:rsidRPr="00BD5DC8">
        <w:rPr>
          <w:rStyle w:val="Char4"/>
          <w:rFonts w:hint="cs"/>
          <w:rtl/>
        </w:rPr>
        <w:t>‌نمود و برآن م</w:t>
      </w:r>
      <w:r w:rsidR="001C559E">
        <w:rPr>
          <w:rStyle w:val="Char4"/>
          <w:rFonts w:hint="cs"/>
          <w:rtl/>
        </w:rPr>
        <w:t>ی</w:t>
      </w:r>
      <w:r w:rsidRPr="00BD5DC8">
        <w:rPr>
          <w:rStyle w:val="Char4"/>
          <w:rFonts w:hint="cs"/>
          <w:rtl/>
        </w:rPr>
        <w:t>‌نشست، و در ا</w:t>
      </w:r>
      <w:r w:rsidR="001C559E">
        <w:rPr>
          <w:rStyle w:val="Char4"/>
          <w:rFonts w:hint="cs"/>
          <w:rtl/>
        </w:rPr>
        <w:t>ی</w:t>
      </w:r>
      <w:r w:rsidRPr="00BD5DC8">
        <w:rPr>
          <w:rStyle w:val="Char4"/>
          <w:rFonts w:hint="cs"/>
          <w:rtl/>
        </w:rPr>
        <w:t xml:space="preserve">ن نشستن، </w:t>
      </w:r>
      <w:r w:rsidR="001C559E">
        <w:rPr>
          <w:rStyle w:val="Char4"/>
          <w:rFonts w:hint="cs"/>
          <w:rtl/>
        </w:rPr>
        <w:t>ک</w:t>
      </w:r>
      <w:r w:rsidRPr="00BD5DC8">
        <w:rPr>
          <w:rStyle w:val="Char4"/>
          <w:rFonts w:hint="cs"/>
          <w:rtl/>
        </w:rPr>
        <w:t>مال اعتدال و طمأن</w:t>
      </w:r>
      <w:r w:rsidR="001C559E">
        <w:rPr>
          <w:rStyle w:val="Char4"/>
          <w:rFonts w:hint="cs"/>
          <w:rtl/>
        </w:rPr>
        <w:t>ی</w:t>
      </w:r>
      <w:r w:rsidRPr="00BD5DC8">
        <w:rPr>
          <w:rStyle w:val="Char4"/>
          <w:rFonts w:hint="cs"/>
          <w:rtl/>
        </w:rPr>
        <w:t>نه را رعا</w:t>
      </w:r>
      <w:r w:rsidR="001C559E">
        <w:rPr>
          <w:rStyle w:val="Char4"/>
          <w:rFonts w:hint="cs"/>
          <w:rtl/>
        </w:rPr>
        <w:t>ی</w:t>
      </w:r>
      <w:r w:rsidRPr="00BD5DC8">
        <w:rPr>
          <w:rStyle w:val="Char4"/>
          <w:rFonts w:hint="cs"/>
          <w:rtl/>
        </w:rPr>
        <w:t>ت م</w:t>
      </w:r>
      <w:r w:rsidR="001C559E">
        <w:rPr>
          <w:rStyle w:val="Char4"/>
          <w:rFonts w:hint="cs"/>
          <w:rtl/>
        </w:rPr>
        <w:t>ی</w:t>
      </w:r>
      <w:r w:rsidRPr="00BD5DC8">
        <w:rPr>
          <w:rStyle w:val="Char4"/>
          <w:rFonts w:hint="cs"/>
          <w:rtl/>
        </w:rPr>
        <w:t>‌نمود تا هر</w:t>
      </w:r>
      <w:r w:rsidR="001C559E">
        <w:rPr>
          <w:rStyle w:val="Char4"/>
          <w:rFonts w:hint="cs"/>
          <w:rtl/>
        </w:rPr>
        <w:t>یک</w:t>
      </w:r>
      <w:r w:rsidRPr="00BD5DC8">
        <w:rPr>
          <w:rStyle w:val="Char4"/>
          <w:rFonts w:hint="cs"/>
          <w:rtl/>
        </w:rPr>
        <w:t xml:space="preserve"> از استخوان‌ها</w:t>
      </w:r>
      <w:r w:rsidR="001C559E">
        <w:rPr>
          <w:rStyle w:val="Char4"/>
          <w:rFonts w:hint="cs"/>
          <w:rtl/>
        </w:rPr>
        <w:t>ی</w:t>
      </w:r>
      <w:r w:rsidRPr="00BD5DC8">
        <w:rPr>
          <w:rStyle w:val="Char4"/>
          <w:rFonts w:hint="cs"/>
          <w:rtl/>
        </w:rPr>
        <w:t xml:space="preserve"> بدن، در جا</w:t>
      </w:r>
      <w:r w:rsidR="001C559E">
        <w:rPr>
          <w:rStyle w:val="Char4"/>
          <w:rFonts w:hint="cs"/>
          <w:rtl/>
        </w:rPr>
        <w:t>ی</w:t>
      </w:r>
      <w:r w:rsidRPr="00BD5DC8">
        <w:rPr>
          <w:rStyle w:val="Char4"/>
          <w:rFonts w:hint="cs"/>
          <w:rtl/>
        </w:rPr>
        <w:t xml:space="preserve"> خود قرار بگ</w:t>
      </w:r>
      <w:r w:rsidR="001C559E">
        <w:rPr>
          <w:rStyle w:val="Char4"/>
          <w:rFonts w:hint="cs"/>
          <w:rtl/>
        </w:rPr>
        <w:t>ی</w:t>
      </w:r>
      <w:r w:rsidRPr="00BD5DC8">
        <w:rPr>
          <w:rStyle w:val="Char4"/>
          <w:rFonts w:hint="cs"/>
          <w:rtl/>
        </w:rPr>
        <w:t>رد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برا</w:t>
      </w:r>
      <w:r w:rsidR="001C559E">
        <w:rPr>
          <w:rStyle w:val="Char4"/>
          <w:rFonts w:hint="cs"/>
          <w:rtl/>
        </w:rPr>
        <w:t>ی</w:t>
      </w:r>
      <w:r w:rsidRPr="00BD5DC8">
        <w:rPr>
          <w:rStyle w:val="Char4"/>
          <w:rFonts w:hint="cs"/>
          <w:rtl/>
        </w:rPr>
        <w:t xml:space="preserve"> </w:t>
      </w:r>
      <w:r w:rsidR="001C559E">
        <w:rPr>
          <w:rStyle w:val="Char4"/>
          <w:rFonts w:hint="cs"/>
          <w:rtl/>
        </w:rPr>
        <w:t>یک</w:t>
      </w:r>
      <w:r w:rsidRPr="00BD5DC8">
        <w:rPr>
          <w:rStyle w:val="Char4"/>
          <w:rFonts w:hint="cs"/>
          <w:rtl/>
        </w:rPr>
        <w:t xml:space="preserve"> لحظه پس از سجده‌</w:t>
      </w:r>
      <w:r w:rsidR="001C559E">
        <w:rPr>
          <w:rStyle w:val="Char4"/>
          <w:rFonts w:hint="cs"/>
          <w:rtl/>
        </w:rPr>
        <w:t>ی</w:t>
      </w:r>
      <w:r w:rsidRPr="00BD5DC8">
        <w:rPr>
          <w:rStyle w:val="Char4"/>
          <w:rFonts w:hint="cs"/>
          <w:rtl/>
        </w:rPr>
        <w:t xml:space="preserve"> دوم در ر</w:t>
      </w:r>
      <w:r w:rsidR="001C559E">
        <w:rPr>
          <w:rStyle w:val="Char4"/>
          <w:rFonts w:hint="cs"/>
          <w:rtl/>
        </w:rPr>
        <w:t>ک</w:t>
      </w:r>
      <w:r w:rsidRPr="00BD5DC8">
        <w:rPr>
          <w:rStyle w:val="Char4"/>
          <w:rFonts w:hint="cs"/>
          <w:rtl/>
        </w:rPr>
        <w:t>عت اول و سوم، م</w:t>
      </w:r>
      <w:r w:rsidR="001C559E">
        <w:rPr>
          <w:rStyle w:val="Char4"/>
          <w:rFonts w:hint="cs"/>
          <w:rtl/>
        </w:rPr>
        <w:t>ی</w:t>
      </w:r>
      <w:r w:rsidRPr="00BD5DC8">
        <w:rPr>
          <w:rStyle w:val="Char4"/>
          <w:rFonts w:hint="cs"/>
          <w:rtl/>
        </w:rPr>
        <w:t>‌نشست) سپس برا</w:t>
      </w:r>
      <w:r w:rsidR="001C559E">
        <w:rPr>
          <w:rStyle w:val="Char4"/>
          <w:rFonts w:hint="cs"/>
          <w:rtl/>
        </w:rPr>
        <w:t>ی</w:t>
      </w:r>
      <w:r w:rsidRPr="00BD5DC8">
        <w:rPr>
          <w:rStyle w:val="Char4"/>
          <w:rFonts w:hint="cs"/>
          <w:rtl/>
        </w:rPr>
        <w:t xml:space="preserve"> ر</w:t>
      </w:r>
      <w:r w:rsidR="001C559E">
        <w:rPr>
          <w:rStyle w:val="Char4"/>
          <w:rFonts w:hint="cs"/>
          <w:rtl/>
        </w:rPr>
        <w:t>ک</w:t>
      </w:r>
      <w:r w:rsidRPr="00BD5DC8">
        <w:rPr>
          <w:rStyle w:val="Char4"/>
          <w:rFonts w:hint="cs"/>
          <w:rtl/>
        </w:rPr>
        <w:t>عت دوم بلند م</w:t>
      </w:r>
      <w:r w:rsidR="001C559E">
        <w:rPr>
          <w:rStyle w:val="Char4"/>
          <w:rFonts w:hint="cs"/>
          <w:rtl/>
        </w:rPr>
        <w:t>ی</w:t>
      </w:r>
      <w:r w:rsidRPr="00BD5DC8">
        <w:rPr>
          <w:rStyle w:val="Char4"/>
          <w:rFonts w:hint="cs"/>
          <w:rtl/>
        </w:rPr>
        <w:t>‌شد و در ر</w:t>
      </w:r>
      <w:r w:rsidR="001C559E">
        <w:rPr>
          <w:rStyle w:val="Char4"/>
          <w:rFonts w:hint="cs"/>
          <w:rtl/>
        </w:rPr>
        <w:t>ک</w:t>
      </w:r>
      <w:r w:rsidRPr="00BD5DC8">
        <w:rPr>
          <w:rStyle w:val="Char4"/>
          <w:rFonts w:hint="cs"/>
          <w:rtl/>
        </w:rPr>
        <w:t>عت دوم ن</w:t>
      </w:r>
      <w:r w:rsidR="001C559E">
        <w:rPr>
          <w:rStyle w:val="Char4"/>
          <w:rFonts w:hint="cs"/>
          <w:rtl/>
        </w:rPr>
        <w:t>ی</w:t>
      </w:r>
      <w:r w:rsidRPr="00BD5DC8">
        <w:rPr>
          <w:rStyle w:val="Char4"/>
          <w:rFonts w:hint="cs"/>
          <w:rtl/>
        </w:rPr>
        <w:t>ز هم</w:t>
      </w:r>
      <w:r w:rsidR="001C559E">
        <w:rPr>
          <w:rStyle w:val="Char4"/>
          <w:rFonts w:hint="cs"/>
          <w:rtl/>
        </w:rPr>
        <w:t>ی</w:t>
      </w:r>
      <w:r w:rsidRPr="00BD5DC8">
        <w:rPr>
          <w:rStyle w:val="Char4"/>
          <w:rFonts w:hint="cs"/>
          <w:rtl/>
        </w:rPr>
        <w:t>ن عمل</w:t>
      </w:r>
      <w:r w:rsidR="001C559E">
        <w:rPr>
          <w:rStyle w:val="Char4"/>
          <w:rFonts w:hint="cs"/>
          <w:rtl/>
        </w:rPr>
        <w:t>ی</w:t>
      </w:r>
      <w:r w:rsidRPr="00BD5DC8">
        <w:rPr>
          <w:rStyle w:val="Char4"/>
          <w:rFonts w:hint="cs"/>
          <w:rtl/>
        </w:rPr>
        <w:t>ات را ت</w:t>
      </w:r>
      <w:r w:rsidR="001C559E">
        <w:rPr>
          <w:rStyle w:val="Char4"/>
          <w:rFonts w:hint="cs"/>
          <w:rtl/>
        </w:rPr>
        <w:t>ک</w:t>
      </w:r>
      <w:r w:rsidRPr="00BD5DC8">
        <w:rPr>
          <w:rStyle w:val="Char4"/>
          <w:rFonts w:hint="cs"/>
          <w:rtl/>
        </w:rPr>
        <w:t>رار م</w:t>
      </w:r>
      <w:r w:rsidR="001C559E">
        <w:rPr>
          <w:rStyle w:val="Char4"/>
          <w:rFonts w:hint="cs"/>
          <w:rtl/>
        </w:rPr>
        <w:t>ی</w:t>
      </w:r>
      <w:r w:rsidRPr="00BD5DC8">
        <w:rPr>
          <w:rStyle w:val="Char4"/>
          <w:rFonts w:hint="cs"/>
          <w:rtl/>
        </w:rPr>
        <w:t xml:space="preserve">‌نمود. </w:t>
      </w:r>
    </w:p>
    <w:p w:rsidR="00E51E5A" w:rsidRPr="00BD5DC8" w:rsidRDefault="00E51E5A" w:rsidP="004709A5">
      <w:pPr>
        <w:ind w:firstLine="284"/>
        <w:jc w:val="both"/>
        <w:rPr>
          <w:rStyle w:val="Char4"/>
          <w:rtl/>
        </w:rPr>
      </w:pPr>
      <w:r w:rsidRPr="00BD5DC8">
        <w:rPr>
          <w:rStyle w:val="Char4"/>
          <w:rFonts w:hint="cs"/>
          <w:rtl/>
        </w:rPr>
        <w:t>(و پس از تشهد اول) هنگام بلندشدن به ر</w:t>
      </w:r>
      <w:r w:rsidR="001C559E">
        <w:rPr>
          <w:rStyle w:val="Char4"/>
          <w:rFonts w:hint="cs"/>
          <w:rtl/>
        </w:rPr>
        <w:t>ک</w:t>
      </w:r>
      <w:r w:rsidRPr="00BD5DC8">
        <w:rPr>
          <w:rStyle w:val="Char4"/>
          <w:rFonts w:hint="cs"/>
          <w:rtl/>
        </w:rPr>
        <w:t>عت سوم «</w:t>
      </w:r>
      <w:r w:rsidRPr="00BD5DC8">
        <w:rPr>
          <w:rStyle w:val="Char3"/>
          <w:rFonts w:hint="cs"/>
          <w:rtl/>
        </w:rPr>
        <w:t>الله اكبر</w:t>
      </w:r>
      <w:r w:rsidRPr="00BD5DC8">
        <w:rPr>
          <w:rStyle w:val="Char4"/>
          <w:rFonts w:hint="cs"/>
          <w:rtl/>
        </w:rPr>
        <w:t>» م</w:t>
      </w:r>
      <w:r w:rsidR="001C559E">
        <w:rPr>
          <w:rStyle w:val="Char4"/>
          <w:rFonts w:hint="cs"/>
          <w:rtl/>
        </w:rPr>
        <w:t>ی</w:t>
      </w:r>
      <w:r w:rsidRPr="00BD5DC8">
        <w:rPr>
          <w:rStyle w:val="Char4"/>
          <w:rFonts w:hint="cs"/>
          <w:rtl/>
        </w:rPr>
        <w:t>‌گفت و دستانش را تا مقابل شانه‌ها</w:t>
      </w:r>
      <w:r w:rsidR="001C559E">
        <w:rPr>
          <w:rStyle w:val="Char4"/>
          <w:rFonts w:hint="cs"/>
          <w:rtl/>
        </w:rPr>
        <w:t>ی</w:t>
      </w:r>
      <w:r w:rsidRPr="00BD5DC8">
        <w:rPr>
          <w:rStyle w:val="Char4"/>
          <w:rFonts w:hint="cs"/>
          <w:rtl/>
        </w:rPr>
        <w:t>ش بلند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رد همانگونه </w:t>
      </w:r>
      <w:r w:rsidR="001C559E">
        <w:rPr>
          <w:rStyle w:val="Char4"/>
          <w:rFonts w:hint="cs"/>
          <w:rtl/>
        </w:rPr>
        <w:t>ک</w:t>
      </w:r>
      <w:r w:rsidRPr="00BD5DC8">
        <w:rPr>
          <w:rStyle w:val="Char4"/>
          <w:rFonts w:hint="cs"/>
          <w:rtl/>
        </w:rPr>
        <w:t>ه برا</w:t>
      </w:r>
      <w:r w:rsidR="001C559E">
        <w:rPr>
          <w:rStyle w:val="Char4"/>
          <w:rFonts w:hint="cs"/>
          <w:rtl/>
        </w:rPr>
        <w:t>ی</w:t>
      </w:r>
      <w:r w:rsidRPr="00BD5DC8">
        <w:rPr>
          <w:rStyle w:val="Char4"/>
          <w:rFonts w:hint="cs"/>
          <w:rtl/>
        </w:rPr>
        <w:t xml:space="preserve"> شروع نماز ت</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ر م</w:t>
      </w:r>
      <w:r w:rsidR="001C559E">
        <w:rPr>
          <w:rStyle w:val="Char4"/>
          <w:rFonts w:hint="cs"/>
          <w:rtl/>
        </w:rPr>
        <w:t>ی</w:t>
      </w:r>
      <w:r w:rsidRPr="00BD5DC8">
        <w:rPr>
          <w:rStyle w:val="Char4"/>
          <w:rFonts w:hint="cs"/>
          <w:rtl/>
        </w:rPr>
        <w:t>‌گفت (و دستانش را بلند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ا</w:t>
      </w:r>
      <w:r w:rsidR="001C559E">
        <w:rPr>
          <w:rStyle w:val="Char4"/>
          <w:rFonts w:hint="cs"/>
          <w:rtl/>
        </w:rPr>
        <w:t>ی</w:t>
      </w:r>
      <w:r w:rsidRPr="00BD5DC8">
        <w:rPr>
          <w:rStyle w:val="Char4"/>
          <w:rFonts w:hint="cs"/>
          <w:rtl/>
        </w:rPr>
        <w:t>ن عمل</w:t>
      </w:r>
      <w:r w:rsidR="001C559E">
        <w:rPr>
          <w:rStyle w:val="Char4"/>
          <w:rFonts w:hint="cs"/>
          <w:rtl/>
        </w:rPr>
        <w:t>ی</w:t>
      </w:r>
      <w:r w:rsidRPr="00BD5DC8">
        <w:rPr>
          <w:rStyle w:val="Char4"/>
          <w:rFonts w:hint="cs"/>
          <w:rtl/>
        </w:rPr>
        <w:t xml:space="preserve">ات و </w:t>
      </w:r>
      <w:r w:rsidR="001C559E">
        <w:rPr>
          <w:rStyle w:val="Char4"/>
          <w:rFonts w:hint="cs"/>
          <w:rtl/>
        </w:rPr>
        <w:t>ک</w:t>
      </w:r>
      <w:r w:rsidRPr="00BD5DC8">
        <w:rPr>
          <w:rStyle w:val="Char4"/>
          <w:rFonts w:hint="cs"/>
          <w:rtl/>
        </w:rPr>
        <w:t>ارها را در تمام ر</w:t>
      </w:r>
      <w:r w:rsidR="001C559E">
        <w:rPr>
          <w:rStyle w:val="Char4"/>
          <w:rFonts w:hint="cs"/>
          <w:rtl/>
        </w:rPr>
        <w:t>ک</w:t>
      </w:r>
      <w:r w:rsidRPr="00BD5DC8">
        <w:rPr>
          <w:rStyle w:val="Char4"/>
          <w:rFonts w:hint="cs"/>
          <w:rtl/>
        </w:rPr>
        <w:t>عت‌ها</w:t>
      </w:r>
      <w:r w:rsidR="001C559E">
        <w:rPr>
          <w:rStyle w:val="Char4"/>
          <w:rFonts w:hint="cs"/>
          <w:rtl/>
        </w:rPr>
        <w:t>ی</w:t>
      </w:r>
      <w:r w:rsidRPr="00BD5DC8">
        <w:rPr>
          <w:rStyle w:val="Char4"/>
          <w:rFonts w:hint="cs"/>
          <w:rtl/>
        </w:rPr>
        <w:t xml:space="preserve"> نماز انجام م</w:t>
      </w:r>
      <w:r w:rsidR="001C559E">
        <w:rPr>
          <w:rStyle w:val="Char4"/>
          <w:rFonts w:hint="cs"/>
          <w:rtl/>
        </w:rPr>
        <w:t>ی</w:t>
      </w:r>
      <w:r w:rsidRPr="00BD5DC8">
        <w:rPr>
          <w:rStyle w:val="Char4"/>
          <w:rFonts w:hint="cs"/>
          <w:rtl/>
        </w:rPr>
        <w:t>‌داد و 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به ر</w:t>
      </w:r>
      <w:r w:rsidR="001C559E">
        <w:rPr>
          <w:rStyle w:val="Char4"/>
          <w:rFonts w:hint="cs"/>
          <w:rtl/>
        </w:rPr>
        <w:t>ک</w:t>
      </w:r>
      <w:r w:rsidRPr="00BD5DC8">
        <w:rPr>
          <w:rStyle w:val="Char4"/>
          <w:rFonts w:hint="cs"/>
          <w:rtl/>
        </w:rPr>
        <w:t>عت آخر م</w:t>
      </w:r>
      <w:r w:rsidR="001C559E">
        <w:rPr>
          <w:rStyle w:val="Char4"/>
          <w:rFonts w:hint="cs"/>
          <w:rtl/>
        </w:rPr>
        <w:t>ی</w:t>
      </w:r>
      <w:r w:rsidRPr="00BD5DC8">
        <w:rPr>
          <w:rStyle w:val="Char4"/>
          <w:rFonts w:hint="cs"/>
          <w:rtl/>
        </w:rPr>
        <w:t>‌رس</w:t>
      </w:r>
      <w:r w:rsidR="001C559E">
        <w:rPr>
          <w:rStyle w:val="Char4"/>
          <w:rFonts w:hint="cs"/>
          <w:rtl/>
        </w:rPr>
        <w:t>ی</w:t>
      </w:r>
      <w:r w:rsidRPr="00BD5DC8">
        <w:rPr>
          <w:rStyle w:val="Char4"/>
          <w:rFonts w:hint="cs"/>
          <w:rtl/>
        </w:rPr>
        <w:t>د بصورت «متورّ</w:t>
      </w:r>
      <w:r w:rsidR="001C559E">
        <w:rPr>
          <w:rStyle w:val="Char4"/>
          <w:rFonts w:hint="cs"/>
          <w:rtl/>
        </w:rPr>
        <w:t>ک</w:t>
      </w:r>
      <w:r w:rsidRPr="00BD5DC8">
        <w:rPr>
          <w:rStyle w:val="Char4"/>
          <w:rFonts w:hint="cs"/>
          <w:rtl/>
        </w:rPr>
        <w:t>» در تشهد اخ</w:t>
      </w:r>
      <w:r w:rsidR="001C559E">
        <w:rPr>
          <w:rStyle w:val="Char4"/>
          <w:rFonts w:hint="cs"/>
          <w:rtl/>
        </w:rPr>
        <w:t>ی</w:t>
      </w:r>
      <w:r w:rsidRPr="00BD5DC8">
        <w:rPr>
          <w:rStyle w:val="Char4"/>
          <w:rFonts w:hint="cs"/>
          <w:rtl/>
        </w:rPr>
        <w:t>ر م</w:t>
      </w:r>
      <w:r w:rsidR="001C559E">
        <w:rPr>
          <w:rStyle w:val="Char4"/>
          <w:rFonts w:hint="cs"/>
          <w:rtl/>
        </w:rPr>
        <w:t>ی</w:t>
      </w:r>
      <w:r w:rsidRPr="00BD5DC8">
        <w:rPr>
          <w:rStyle w:val="Char4"/>
          <w:rFonts w:hint="cs"/>
          <w:rtl/>
        </w:rPr>
        <w:t xml:space="preserve">‌نشست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پا</w:t>
      </w:r>
      <w:r w:rsidR="001C559E">
        <w:rPr>
          <w:rStyle w:val="Char4"/>
          <w:rFonts w:hint="cs"/>
          <w:rtl/>
        </w:rPr>
        <w:t>ی</w:t>
      </w:r>
      <w:r w:rsidRPr="00BD5DC8">
        <w:rPr>
          <w:rStyle w:val="Char4"/>
          <w:rFonts w:hint="cs"/>
          <w:rtl/>
        </w:rPr>
        <w:t xml:space="preserve"> چپ خو</w:t>
      </w:r>
      <w:r w:rsidR="001C559E">
        <w:rPr>
          <w:rStyle w:val="Char4"/>
          <w:rFonts w:hint="cs"/>
          <w:rtl/>
        </w:rPr>
        <w:t>ی</w:t>
      </w:r>
      <w:r w:rsidRPr="00BD5DC8">
        <w:rPr>
          <w:rStyle w:val="Char4"/>
          <w:rFonts w:hint="cs"/>
          <w:rtl/>
        </w:rPr>
        <w:t>ش را از ز</w:t>
      </w:r>
      <w:r w:rsidR="001C559E">
        <w:rPr>
          <w:rStyle w:val="Char4"/>
          <w:rFonts w:hint="cs"/>
          <w:rtl/>
        </w:rPr>
        <w:t>ی</w:t>
      </w:r>
      <w:r w:rsidRPr="00BD5DC8">
        <w:rPr>
          <w:rStyle w:val="Char4"/>
          <w:rFonts w:hint="cs"/>
          <w:rtl/>
        </w:rPr>
        <w:t>ر پا</w:t>
      </w:r>
      <w:r w:rsidR="001C559E">
        <w:rPr>
          <w:rStyle w:val="Char4"/>
          <w:rFonts w:hint="cs"/>
          <w:rtl/>
        </w:rPr>
        <w:t>ی</w:t>
      </w:r>
      <w:r w:rsidRPr="00BD5DC8">
        <w:rPr>
          <w:rStyle w:val="Char4"/>
          <w:rFonts w:hint="cs"/>
          <w:rtl/>
        </w:rPr>
        <w:t xml:space="preserve"> راست ب</w:t>
      </w:r>
      <w:r w:rsidR="001C559E">
        <w:rPr>
          <w:rStyle w:val="Char4"/>
          <w:rFonts w:hint="cs"/>
          <w:rtl/>
        </w:rPr>
        <w:t>ی</w:t>
      </w:r>
      <w:r w:rsidRPr="00BD5DC8">
        <w:rPr>
          <w:rStyle w:val="Char4"/>
          <w:rFonts w:hint="cs"/>
          <w:rtl/>
        </w:rPr>
        <w:t>رون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بر باسن خود در سمت چپ م</w:t>
      </w:r>
      <w:r w:rsidR="001C559E">
        <w:rPr>
          <w:rStyle w:val="Char4"/>
          <w:rFonts w:hint="cs"/>
          <w:rtl/>
        </w:rPr>
        <w:t>ی</w:t>
      </w:r>
      <w:r w:rsidRPr="00BD5DC8">
        <w:rPr>
          <w:rStyle w:val="Char4"/>
          <w:rFonts w:hint="cs"/>
          <w:rtl/>
        </w:rPr>
        <w:t>‌نشست و آنگاه سلام نماز م</w:t>
      </w:r>
      <w:r w:rsidR="001C559E">
        <w:rPr>
          <w:rStyle w:val="Char4"/>
          <w:rFonts w:hint="cs"/>
          <w:rtl/>
        </w:rPr>
        <w:t>ی</w:t>
      </w:r>
      <w:r w:rsidRPr="00BD5DC8">
        <w:rPr>
          <w:rStyle w:val="Char4"/>
          <w:rFonts w:hint="cs"/>
          <w:rtl/>
        </w:rPr>
        <w:t>‌گفت.</w:t>
      </w:r>
    </w:p>
    <w:p w:rsidR="00E51E5A" w:rsidRPr="00BD5DC8" w:rsidRDefault="00E51E5A" w:rsidP="004709A5">
      <w:pPr>
        <w:ind w:firstLine="284"/>
        <w:jc w:val="both"/>
        <w:rPr>
          <w:rStyle w:val="Char4"/>
          <w:rtl/>
        </w:rPr>
      </w:pPr>
      <w:r w:rsidRPr="00BD5DC8">
        <w:rPr>
          <w:rStyle w:val="Char4"/>
          <w:rFonts w:hint="cs"/>
          <w:rtl/>
        </w:rPr>
        <w:t>صحابه</w:t>
      </w:r>
      <w:r w:rsidR="001F073B" w:rsidRPr="001F073B">
        <w:rPr>
          <w:rFonts w:ascii="IPT Zar" w:hAnsi="IPT Zar" w:cs="CTraditional Arabic" w:hint="cs"/>
          <w:color w:val="000000"/>
          <w:sz w:val="26"/>
          <w:rtl/>
          <w:lang w:bidi="fa-IR"/>
        </w:rPr>
        <w:t xml:space="preserve"> ش</w:t>
      </w:r>
      <w:r w:rsidR="001C559E">
        <w:rPr>
          <w:rFonts w:ascii="IPT Zar" w:hAnsi="IPT Zar" w:cs="CTraditional Arabic" w:hint="cs"/>
          <w:color w:val="000000"/>
          <w:sz w:val="26"/>
          <w:rtl/>
          <w:lang w:bidi="fa-IR"/>
        </w:rPr>
        <w:t xml:space="preserve"> </w:t>
      </w:r>
      <w:r w:rsidRPr="00BD5DC8">
        <w:rPr>
          <w:rStyle w:val="Char4"/>
          <w:rFonts w:hint="cs"/>
          <w:rtl/>
        </w:rPr>
        <w:t>به ابوحم</w:t>
      </w:r>
      <w:r w:rsidR="001C559E">
        <w:rPr>
          <w:rStyle w:val="Char4"/>
          <w:rFonts w:hint="cs"/>
          <w:rtl/>
        </w:rPr>
        <w:t>ی</w:t>
      </w:r>
      <w:r w:rsidRPr="00BD5DC8">
        <w:rPr>
          <w:rStyle w:val="Char4"/>
          <w:rFonts w:hint="cs"/>
          <w:rtl/>
        </w:rPr>
        <w:t>د</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گفتند: راست گفت</w:t>
      </w:r>
      <w:r w:rsidR="001C559E">
        <w:rPr>
          <w:rStyle w:val="Char4"/>
          <w:rFonts w:hint="cs"/>
          <w:rtl/>
        </w:rPr>
        <w:t>ی</w:t>
      </w:r>
      <w:r w:rsidRPr="00BD5DC8">
        <w:rPr>
          <w:rStyle w:val="Char4"/>
          <w:rFonts w:hint="cs"/>
          <w:rtl/>
        </w:rPr>
        <w:t>!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w:t>
      </w:r>
      <w:r w:rsidR="001C559E">
        <w:rPr>
          <w:rStyle w:val="Char4"/>
          <w:rFonts w:hint="cs"/>
          <w:rtl/>
        </w:rPr>
        <w:t>ی</w:t>
      </w:r>
      <w:r w:rsidRPr="00BD5DC8">
        <w:rPr>
          <w:rStyle w:val="Char4"/>
          <w:rFonts w:hint="cs"/>
          <w:rtl/>
        </w:rPr>
        <w:t>ن چن</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ه تو گفت</w:t>
      </w:r>
      <w:r w:rsidR="001C559E">
        <w:rPr>
          <w:rStyle w:val="Char4"/>
          <w:rFonts w:hint="cs"/>
          <w:rtl/>
        </w:rPr>
        <w:t>ی</w:t>
      </w:r>
      <w:r w:rsidRPr="00BD5DC8">
        <w:rPr>
          <w:rStyle w:val="Char4"/>
          <w:rFonts w:hint="cs"/>
          <w:rtl/>
        </w:rPr>
        <w:t xml:space="preserve"> نماز م</w:t>
      </w:r>
      <w:r w:rsidR="001C559E">
        <w:rPr>
          <w:rStyle w:val="Char4"/>
          <w:rFonts w:hint="cs"/>
          <w:rtl/>
        </w:rPr>
        <w:t>ی</w:t>
      </w:r>
      <w:r w:rsidRPr="00BD5DC8">
        <w:rPr>
          <w:rStyle w:val="Char4"/>
          <w:rFonts w:hint="cs"/>
          <w:rtl/>
        </w:rPr>
        <w:t xml:space="preserve">‌خواند. </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و دارم</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 و ترمذ</w:t>
      </w:r>
      <w:r w:rsidR="001C559E">
        <w:rPr>
          <w:rStyle w:val="Char4"/>
          <w:rFonts w:hint="cs"/>
          <w:rtl/>
        </w:rPr>
        <w:t>ی</w:t>
      </w:r>
      <w:r w:rsidRPr="00BD5DC8">
        <w:rPr>
          <w:rStyle w:val="Char4"/>
          <w:rFonts w:hint="cs"/>
          <w:rtl/>
        </w:rPr>
        <w:t xml:space="preserve"> و ابن‌ماجه ن</w:t>
      </w:r>
      <w:r w:rsidR="001C559E">
        <w:rPr>
          <w:rStyle w:val="Char4"/>
          <w:rFonts w:hint="cs"/>
          <w:rtl/>
        </w:rPr>
        <w:t>ی</w:t>
      </w:r>
      <w:r w:rsidRPr="00BD5DC8">
        <w:rPr>
          <w:rStyle w:val="Char4"/>
          <w:rFonts w:hint="cs"/>
          <w:rtl/>
        </w:rPr>
        <w:t>ز به هم</w:t>
      </w:r>
      <w:r w:rsidR="001C559E">
        <w:rPr>
          <w:rStyle w:val="Char4"/>
          <w:rFonts w:hint="cs"/>
          <w:rtl/>
        </w:rPr>
        <w:t>ی</w:t>
      </w:r>
      <w:r w:rsidRPr="00BD5DC8">
        <w:rPr>
          <w:rStyle w:val="Char4"/>
          <w:rFonts w:hint="cs"/>
          <w:rtl/>
        </w:rPr>
        <w:t>ن معنا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 و ترمذ</w:t>
      </w:r>
      <w:r w:rsidR="001C559E">
        <w:rPr>
          <w:rStyle w:val="Char4"/>
          <w:rFonts w:hint="cs"/>
          <w:rtl/>
        </w:rPr>
        <w:t>ی</w:t>
      </w:r>
      <w:r w:rsidRPr="00BD5DC8">
        <w:rPr>
          <w:rStyle w:val="Char4"/>
          <w:rFonts w:hint="cs"/>
          <w:rtl/>
        </w:rPr>
        <w:t xml:space="preserve"> گفته: حد</w:t>
      </w:r>
      <w:r w:rsidR="001C559E">
        <w:rPr>
          <w:rStyle w:val="Char4"/>
          <w:rFonts w:hint="cs"/>
          <w:rtl/>
        </w:rPr>
        <w:t>ی</w:t>
      </w:r>
      <w:r w:rsidRPr="00BD5DC8">
        <w:rPr>
          <w:rStyle w:val="Char4"/>
          <w:rFonts w:hint="cs"/>
          <w:rtl/>
        </w:rPr>
        <w:t>ث حسن</w:t>
      </w:r>
      <w:r w:rsidR="001C559E">
        <w:rPr>
          <w:rStyle w:val="Char4"/>
          <w:rFonts w:hint="cs"/>
          <w:rtl/>
        </w:rPr>
        <w:t xml:space="preserve"> </w:t>
      </w:r>
      <w:r w:rsidRPr="00BD5DC8">
        <w:rPr>
          <w:rStyle w:val="Char4"/>
          <w:rFonts w:hint="cs"/>
          <w:rtl/>
        </w:rPr>
        <w:t>و صح</w:t>
      </w:r>
      <w:r w:rsidR="001C559E">
        <w:rPr>
          <w:rStyle w:val="Char4"/>
          <w:rFonts w:hint="cs"/>
          <w:rtl/>
        </w:rPr>
        <w:t>ی</w:t>
      </w:r>
      <w:r w:rsidRPr="00BD5DC8">
        <w:rPr>
          <w:rStyle w:val="Char4"/>
          <w:rFonts w:hint="cs"/>
          <w:rtl/>
        </w:rPr>
        <w:t>ح است</w:t>
      </w:r>
      <w:r w:rsidR="001F073B">
        <w:rPr>
          <w:rStyle w:val="Char4"/>
          <w:rFonts w:hint="cs"/>
          <w:rtl/>
        </w:rPr>
        <w:t>].</w:t>
      </w:r>
    </w:p>
    <w:p w:rsidR="00E51E5A" w:rsidRPr="00BD5DC8" w:rsidRDefault="00E51E5A" w:rsidP="004709A5">
      <w:pPr>
        <w:ind w:firstLine="284"/>
        <w:jc w:val="both"/>
        <w:rPr>
          <w:rStyle w:val="Char4"/>
          <w:rtl/>
        </w:rPr>
      </w:pPr>
      <w:r w:rsidRPr="00BD5DC8">
        <w:rPr>
          <w:rStyle w:val="Char4"/>
          <w:rFonts w:hint="cs"/>
          <w:rtl/>
        </w:rPr>
        <w:t>و در روا</w:t>
      </w:r>
      <w:r w:rsidR="001C559E">
        <w:rPr>
          <w:rStyle w:val="Char4"/>
          <w:rFonts w:hint="cs"/>
          <w:rtl/>
        </w:rPr>
        <w:t>ی</w:t>
      </w:r>
      <w:r w:rsidRPr="00BD5DC8">
        <w:rPr>
          <w:rStyle w:val="Char4"/>
          <w:rFonts w:hint="cs"/>
          <w:rtl/>
        </w:rPr>
        <w:t>ت</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گر، ابوداود از ابوحم</w:t>
      </w:r>
      <w:r w:rsidR="001C559E">
        <w:rPr>
          <w:rStyle w:val="Char4"/>
          <w:rFonts w:hint="cs"/>
          <w:rtl/>
        </w:rPr>
        <w:t>ی</w:t>
      </w:r>
      <w:r w:rsidRPr="00BD5DC8">
        <w:rPr>
          <w:rStyle w:val="Char4"/>
          <w:rFonts w:hint="cs"/>
          <w:rtl/>
        </w:rPr>
        <w:t>د</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نقل</w:t>
      </w:r>
      <w:r w:rsidR="003E0CC1">
        <w:rPr>
          <w:rStyle w:val="Char4"/>
          <w:rFonts w:hint="cs"/>
          <w:rtl/>
        </w:rPr>
        <w:t xml:space="preserve"> می‌کند </w:t>
      </w:r>
      <w:r w:rsidR="001C559E">
        <w:rPr>
          <w:rStyle w:val="Char4"/>
          <w:rFonts w:hint="cs"/>
          <w:rtl/>
        </w:rPr>
        <w:t>ک</w:t>
      </w:r>
      <w:r w:rsidRPr="00BD5DC8">
        <w:rPr>
          <w:rStyle w:val="Char4"/>
          <w:rFonts w:hint="cs"/>
          <w:rtl/>
        </w:rPr>
        <w:t>ه گفت</w:t>
      </w:r>
      <w:r w:rsidR="0040716E">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«سپس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ر</w:t>
      </w:r>
      <w:r w:rsidR="001C559E">
        <w:rPr>
          <w:rStyle w:val="Char4"/>
          <w:rFonts w:hint="cs"/>
          <w:rtl/>
        </w:rPr>
        <w:t>ک</w:t>
      </w:r>
      <w:r w:rsidRPr="00BD5DC8">
        <w:rPr>
          <w:rStyle w:val="Char4"/>
          <w:rFonts w:hint="cs"/>
          <w:rtl/>
        </w:rPr>
        <w:t>وع م</w:t>
      </w:r>
      <w:r w:rsidR="001C559E">
        <w:rPr>
          <w:rStyle w:val="Char4"/>
          <w:rFonts w:hint="cs"/>
          <w:rtl/>
        </w:rPr>
        <w:t>ی</w:t>
      </w:r>
      <w:r w:rsidRPr="00BD5DC8">
        <w:rPr>
          <w:rStyle w:val="Char4"/>
          <w:rFonts w:hint="cs"/>
          <w:rtl/>
        </w:rPr>
        <w:t>‌رفت و دو دستش را رو</w:t>
      </w:r>
      <w:r w:rsidR="001C559E">
        <w:rPr>
          <w:rStyle w:val="Char4"/>
          <w:rFonts w:hint="cs"/>
          <w:rtl/>
        </w:rPr>
        <w:t>ی</w:t>
      </w:r>
      <w:r w:rsidRPr="00BD5DC8">
        <w:rPr>
          <w:rStyle w:val="Char4"/>
          <w:rFonts w:hint="cs"/>
          <w:rtl/>
        </w:rPr>
        <w:t xml:space="preserve"> دو زانو</w:t>
      </w:r>
      <w:r w:rsidR="001C559E">
        <w:rPr>
          <w:rStyle w:val="Char4"/>
          <w:rFonts w:hint="cs"/>
          <w:rtl/>
        </w:rPr>
        <w:t>ی</w:t>
      </w:r>
      <w:r w:rsidRPr="00BD5DC8">
        <w:rPr>
          <w:rStyle w:val="Char4"/>
          <w:rFonts w:hint="cs"/>
          <w:rtl/>
        </w:rPr>
        <w:t>ش قرار م</w:t>
      </w:r>
      <w:r w:rsidR="001C559E">
        <w:rPr>
          <w:rStyle w:val="Char4"/>
          <w:rFonts w:hint="cs"/>
          <w:rtl/>
        </w:rPr>
        <w:t>ی</w:t>
      </w:r>
      <w:r w:rsidRPr="00BD5DC8">
        <w:rPr>
          <w:rStyle w:val="Char4"/>
          <w:rFonts w:hint="cs"/>
          <w:rtl/>
        </w:rPr>
        <w:t>‌داد مانند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آنها را گرفته باشد، و دو دستش را خم و از دو پهلو</w:t>
      </w:r>
      <w:r w:rsidR="001C559E">
        <w:rPr>
          <w:rStyle w:val="Char4"/>
          <w:rFonts w:hint="cs"/>
          <w:rtl/>
        </w:rPr>
        <w:t>ی</w:t>
      </w:r>
      <w:r w:rsidRPr="00BD5DC8">
        <w:rPr>
          <w:rStyle w:val="Char4"/>
          <w:rFonts w:hint="cs"/>
          <w:rtl/>
        </w:rPr>
        <w:t>ش دور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آنگاه به سجده م</w:t>
      </w:r>
      <w:r w:rsidR="001C559E">
        <w:rPr>
          <w:rStyle w:val="Char4"/>
          <w:rFonts w:hint="cs"/>
          <w:rtl/>
        </w:rPr>
        <w:t>ی</w:t>
      </w:r>
      <w:r w:rsidRPr="00BD5DC8">
        <w:rPr>
          <w:rStyle w:val="Char4"/>
          <w:rFonts w:hint="cs"/>
          <w:rtl/>
        </w:rPr>
        <w:t>‌رفت و 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و پ</w:t>
      </w:r>
      <w:r w:rsidR="001C559E">
        <w:rPr>
          <w:rStyle w:val="Char4"/>
          <w:rFonts w:hint="cs"/>
          <w:rtl/>
        </w:rPr>
        <w:t>ی</w:t>
      </w:r>
      <w:r w:rsidRPr="00BD5DC8">
        <w:rPr>
          <w:rStyle w:val="Char4"/>
          <w:rFonts w:hint="cs"/>
          <w:rtl/>
        </w:rPr>
        <w:t>شان</w:t>
      </w:r>
      <w:r w:rsidR="001C559E">
        <w:rPr>
          <w:rStyle w:val="Char4"/>
          <w:rFonts w:hint="cs"/>
          <w:rtl/>
        </w:rPr>
        <w:t>ی</w:t>
      </w:r>
      <w:r w:rsidRPr="00BD5DC8">
        <w:rPr>
          <w:rStyle w:val="Char4"/>
          <w:rFonts w:hint="cs"/>
          <w:rtl/>
        </w:rPr>
        <w:t>‌اش را مح</w:t>
      </w:r>
      <w:r w:rsidR="001C559E">
        <w:rPr>
          <w:rStyle w:val="Char4"/>
          <w:rFonts w:hint="cs"/>
          <w:rtl/>
        </w:rPr>
        <w:t>ک</w:t>
      </w:r>
      <w:r w:rsidRPr="00BD5DC8">
        <w:rPr>
          <w:rStyle w:val="Char4"/>
          <w:rFonts w:hint="cs"/>
          <w:rtl/>
        </w:rPr>
        <w:t>م و استوار بر زم</w:t>
      </w:r>
      <w:r w:rsidR="001C559E">
        <w:rPr>
          <w:rStyle w:val="Char4"/>
          <w:rFonts w:hint="cs"/>
          <w:rtl/>
        </w:rPr>
        <w:t>ی</w:t>
      </w:r>
      <w:r w:rsidRPr="00BD5DC8">
        <w:rPr>
          <w:rStyle w:val="Char4"/>
          <w:rFonts w:hint="cs"/>
          <w:rtl/>
        </w:rPr>
        <w:t>ن م</w:t>
      </w:r>
      <w:r w:rsidR="001C559E">
        <w:rPr>
          <w:rStyle w:val="Char4"/>
          <w:rFonts w:hint="cs"/>
          <w:rtl/>
        </w:rPr>
        <w:t>ی</w:t>
      </w:r>
      <w:r w:rsidRPr="00BD5DC8">
        <w:rPr>
          <w:rStyle w:val="Char4"/>
          <w:rFonts w:hint="cs"/>
          <w:rtl/>
        </w:rPr>
        <w:t>‌نهاد و در سجده، دو دستش را از دو پهلو</w:t>
      </w:r>
      <w:r w:rsidR="001C559E">
        <w:rPr>
          <w:rStyle w:val="Char4"/>
          <w:rFonts w:hint="cs"/>
          <w:rtl/>
        </w:rPr>
        <w:t>ی</w:t>
      </w:r>
      <w:r w:rsidRPr="00BD5DC8">
        <w:rPr>
          <w:rStyle w:val="Char4"/>
          <w:rFonts w:hint="cs"/>
          <w:rtl/>
        </w:rPr>
        <w:t>ش دور م</w:t>
      </w:r>
      <w:r w:rsidR="001C559E">
        <w:rPr>
          <w:rStyle w:val="Char4"/>
          <w:rFonts w:hint="cs"/>
          <w:rtl/>
        </w:rPr>
        <w:t>ی</w:t>
      </w:r>
      <w:r w:rsidRPr="00BD5DC8">
        <w:rPr>
          <w:rStyle w:val="Char4"/>
          <w:rFonts w:hint="cs"/>
          <w:rtl/>
        </w:rPr>
        <w:t>‌نمود</w:t>
      </w:r>
      <w:r w:rsidR="001C559E">
        <w:rPr>
          <w:rStyle w:val="Char4"/>
          <w:rFonts w:hint="cs"/>
          <w:rtl/>
        </w:rPr>
        <w:t xml:space="preserve"> </w:t>
      </w:r>
      <w:r w:rsidRPr="00BD5DC8">
        <w:rPr>
          <w:rStyle w:val="Char4"/>
          <w:rFonts w:hint="cs"/>
          <w:rtl/>
        </w:rPr>
        <w:t>و آنها را</w:t>
      </w:r>
      <w:r w:rsidR="001C559E">
        <w:rPr>
          <w:rStyle w:val="Char4"/>
          <w:rFonts w:hint="cs"/>
          <w:rtl/>
        </w:rPr>
        <w:t xml:space="preserve"> </w:t>
      </w:r>
      <w:r w:rsidRPr="00BD5DC8">
        <w:rPr>
          <w:rStyle w:val="Char4"/>
          <w:rFonts w:hint="cs"/>
          <w:rtl/>
        </w:rPr>
        <w:t>برابر شانه‌ها</w:t>
      </w:r>
      <w:r w:rsidR="001C559E">
        <w:rPr>
          <w:rStyle w:val="Char4"/>
          <w:rFonts w:hint="cs"/>
          <w:rtl/>
        </w:rPr>
        <w:t>ی</w:t>
      </w:r>
      <w:r w:rsidRPr="00BD5DC8">
        <w:rPr>
          <w:rStyle w:val="Char4"/>
          <w:rFonts w:hint="cs"/>
          <w:rtl/>
        </w:rPr>
        <w:t>ش قرار م</w:t>
      </w:r>
      <w:r w:rsidR="001C559E">
        <w:rPr>
          <w:rStyle w:val="Char4"/>
          <w:rFonts w:hint="cs"/>
          <w:rtl/>
        </w:rPr>
        <w:t>ی</w:t>
      </w:r>
      <w:r w:rsidRPr="00BD5DC8">
        <w:rPr>
          <w:rStyle w:val="Char4"/>
          <w:rFonts w:hint="cs"/>
          <w:rtl/>
        </w:rPr>
        <w:t>‌داد و تا پا</w:t>
      </w:r>
      <w:r w:rsidR="001C559E">
        <w:rPr>
          <w:rStyle w:val="Char4"/>
          <w:rFonts w:hint="cs"/>
          <w:rtl/>
        </w:rPr>
        <w:t>ی</w:t>
      </w:r>
      <w:r w:rsidRPr="00BD5DC8">
        <w:rPr>
          <w:rStyle w:val="Char4"/>
          <w:rFonts w:hint="cs"/>
          <w:rtl/>
        </w:rPr>
        <w:t>ان سجده، ران‌ها</w:t>
      </w:r>
      <w:r w:rsidR="001C559E">
        <w:rPr>
          <w:rStyle w:val="Char4"/>
          <w:rFonts w:hint="cs"/>
          <w:rtl/>
        </w:rPr>
        <w:t>ی</w:t>
      </w:r>
      <w:r w:rsidRPr="00BD5DC8">
        <w:rPr>
          <w:rStyle w:val="Char4"/>
          <w:rFonts w:hint="cs"/>
          <w:rtl/>
        </w:rPr>
        <w:t>ش را از ش</w:t>
      </w:r>
      <w:r w:rsidR="001C559E">
        <w:rPr>
          <w:rStyle w:val="Char4"/>
          <w:rFonts w:hint="cs"/>
          <w:rtl/>
        </w:rPr>
        <w:t>ک</w:t>
      </w:r>
      <w:r w:rsidRPr="00BD5DC8">
        <w:rPr>
          <w:rStyle w:val="Char4"/>
          <w:rFonts w:hint="cs"/>
          <w:rtl/>
        </w:rPr>
        <w:t>م خو</w:t>
      </w:r>
      <w:r w:rsidR="001C559E">
        <w:rPr>
          <w:rStyle w:val="Char4"/>
          <w:rFonts w:hint="cs"/>
          <w:rtl/>
        </w:rPr>
        <w:t>ی</w:t>
      </w:r>
      <w:r w:rsidRPr="00BD5DC8">
        <w:rPr>
          <w:rStyle w:val="Char4"/>
          <w:rFonts w:hint="cs"/>
          <w:rtl/>
        </w:rPr>
        <w:t>ش دور م</w:t>
      </w:r>
      <w:r w:rsidR="001C559E">
        <w:rPr>
          <w:rStyle w:val="Char4"/>
          <w:rFonts w:hint="cs"/>
          <w:rtl/>
        </w:rPr>
        <w:t>ی</w:t>
      </w:r>
      <w:r w:rsidRPr="00BD5DC8">
        <w:rPr>
          <w:rStyle w:val="Char4"/>
          <w:rFonts w:hint="cs"/>
          <w:rtl/>
        </w:rPr>
        <w:t>‌نمود.</w:t>
      </w:r>
    </w:p>
    <w:p w:rsidR="00E51E5A" w:rsidRPr="00BD5DC8" w:rsidRDefault="00E51E5A" w:rsidP="004709A5">
      <w:pPr>
        <w:ind w:firstLine="284"/>
        <w:jc w:val="both"/>
        <w:rPr>
          <w:rStyle w:val="Char4"/>
          <w:rtl/>
        </w:rPr>
      </w:pPr>
      <w:r w:rsidRPr="00BD5DC8">
        <w:rPr>
          <w:rStyle w:val="Char4"/>
          <w:rFonts w:hint="cs"/>
          <w:rtl/>
        </w:rPr>
        <w:t xml:space="preserve">آنگاه </w:t>
      </w:r>
      <w:r w:rsidR="001C559E">
        <w:rPr>
          <w:rStyle w:val="Char4"/>
          <w:rFonts w:hint="cs"/>
          <w:rtl/>
        </w:rPr>
        <w:t>ک</w:t>
      </w:r>
      <w:r w:rsidRPr="00BD5DC8">
        <w:rPr>
          <w:rStyle w:val="Char4"/>
          <w:rFonts w:hint="cs"/>
          <w:rtl/>
        </w:rPr>
        <w:t>ه از سجده فارغ م</w:t>
      </w:r>
      <w:r w:rsidR="001C559E">
        <w:rPr>
          <w:rStyle w:val="Char4"/>
          <w:rFonts w:hint="cs"/>
          <w:rtl/>
        </w:rPr>
        <w:t>ی</w:t>
      </w:r>
      <w:r w:rsidRPr="00BD5DC8">
        <w:rPr>
          <w:rStyle w:val="Char4"/>
          <w:rFonts w:hint="cs"/>
          <w:rtl/>
        </w:rPr>
        <w:t>‌شد (و برا</w:t>
      </w:r>
      <w:r w:rsidR="001C559E">
        <w:rPr>
          <w:rStyle w:val="Char4"/>
          <w:rFonts w:hint="cs"/>
          <w:rtl/>
        </w:rPr>
        <w:t>ی</w:t>
      </w:r>
      <w:r w:rsidRPr="00BD5DC8">
        <w:rPr>
          <w:rStyle w:val="Char4"/>
          <w:rFonts w:hint="cs"/>
          <w:rtl/>
        </w:rPr>
        <w:t xml:space="preserve"> تشهد) م</w:t>
      </w:r>
      <w:r w:rsidR="001C559E">
        <w:rPr>
          <w:rStyle w:val="Char4"/>
          <w:rFonts w:hint="cs"/>
          <w:rtl/>
        </w:rPr>
        <w:t>ی</w:t>
      </w:r>
      <w:r w:rsidRPr="00BD5DC8">
        <w:rPr>
          <w:rStyle w:val="Char4"/>
          <w:rFonts w:hint="cs"/>
          <w:rtl/>
        </w:rPr>
        <w:t>‌نشست، پا</w:t>
      </w:r>
      <w:r w:rsidR="001C559E">
        <w:rPr>
          <w:rStyle w:val="Char4"/>
          <w:rFonts w:hint="cs"/>
          <w:rtl/>
        </w:rPr>
        <w:t>ی</w:t>
      </w:r>
      <w:r w:rsidRPr="00BD5DC8">
        <w:rPr>
          <w:rStyle w:val="Char4"/>
          <w:rFonts w:hint="cs"/>
          <w:rtl/>
        </w:rPr>
        <w:t xml:space="preserve"> چپش را پهن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(پا</w:t>
      </w:r>
      <w:r w:rsidR="001C559E">
        <w:rPr>
          <w:rStyle w:val="Char4"/>
          <w:rFonts w:hint="cs"/>
          <w:rtl/>
        </w:rPr>
        <w:t>ی</w:t>
      </w:r>
      <w:r w:rsidRPr="00BD5DC8">
        <w:rPr>
          <w:rStyle w:val="Char4"/>
          <w:rFonts w:hint="cs"/>
          <w:rtl/>
        </w:rPr>
        <w:t xml:space="preserve"> راستش را به حالت عمود</w:t>
      </w:r>
      <w:r w:rsidR="001C559E">
        <w:rPr>
          <w:rStyle w:val="Char4"/>
          <w:rFonts w:hint="cs"/>
          <w:rtl/>
        </w:rPr>
        <w:t>ی</w:t>
      </w:r>
      <w:r w:rsidRPr="00BD5DC8">
        <w:rPr>
          <w:rStyle w:val="Char4"/>
          <w:rFonts w:hint="cs"/>
          <w:rtl/>
        </w:rPr>
        <w:t xml:space="preserve"> بر زم</w:t>
      </w:r>
      <w:r w:rsidR="001C559E">
        <w:rPr>
          <w:rStyle w:val="Char4"/>
          <w:rFonts w:hint="cs"/>
          <w:rtl/>
        </w:rPr>
        <w:t>ی</w:t>
      </w:r>
      <w:r w:rsidRPr="00BD5DC8">
        <w:rPr>
          <w:rStyle w:val="Char4"/>
          <w:rFonts w:hint="cs"/>
          <w:rtl/>
        </w:rPr>
        <w:t>ن نصب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انگشتان ا</w:t>
      </w:r>
      <w:r w:rsidR="001C559E">
        <w:rPr>
          <w:rStyle w:val="Char4"/>
          <w:rFonts w:hint="cs"/>
          <w:rtl/>
        </w:rPr>
        <w:t>ی</w:t>
      </w:r>
      <w:r w:rsidRPr="00BD5DC8">
        <w:rPr>
          <w:rStyle w:val="Char4"/>
          <w:rFonts w:hint="cs"/>
          <w:rtl/>
        </w:rPr>
        <w:t>ن پا را رو به قبله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w:t>
      </w:r>
      <w:r w:rsidR="001C559E">
        <w:rPr>
          <w:rStyle w:val="Char4"/>
          <w:rFonts w:hint="cs"/>
          <w:rtl/>
        </w:rPr>
        <w:t>ک</w:t>
      </w:r>
      <w:r w:rsidRPr="00BD5DC8">
        <w:rPr>
          <w:rStyle w:val="Char4"/>
          <w:rFonts w:hint="cs"/>
          <w:rtl/>
        </w:rPr>
        <w:t>ف دست راستش را رو</w:t>
      </w:r>
      <w:r w:rsidR="001C559E">
        <w:rPr>
          <w:rStyle w:val="Char4"/>
          <w:rFonts w:hint="cs"/>
          <w:rtl/>
        </w:rPr>
        <w:t>ی</w:t>
      </w:r>
      <w:r w:rsidRPr="00BD5DC8">
        <w:rPr>
          <w:rStyle w:val="Char4"/>
          <w:rFonts w:hint="cs"/>
          <w:rtl/>
        </w:rPr>
        <w:t xml:space="preserve"> ران راستش و </w:t>
      </w:r>
      <w:r w:rsidR="001C559E">
        <w:rPr>
          <w:rStyle w:val="Char4"/>
          <w:rFonts w:hint="cs"/>
          <w:rtl/>
        </w:rPr>
        <w:t>ک</w:t>
      </w:r>
      <w:r w:rsidRPr="00BD5DC8">
        <w:rPr>
          <w:rStyle w:val="Char4"/>
          <w:rFonts w:hint="cs"/>
          <w:rtl/>
        </w:rPr>
        <w:t>ف دست چپش را رو</w:t>
      </w:r>
      <w:r w:rsidR="001C559E">
        <w:rPr>
          <w:rStyle w:val="Char4"/>
          <w:rFonts w:hint="cs"/>
          <w:rtl/>
        </w:rPr>
        <w:t>ی</w:t>
      </w:r>
      <w:r w:rsidRPr="00BD5DC8">
        <w:rPr>
          <w:rStyle w:val="Char4"/>
          <w:rFonts w:hint="cs"/>
          <w:rtl/>
        </w:rPr>
        <w:t xml:space="preserve"> ران چپش قرار م</w:t>
      </w:r>
      <w:r w:rsidR="001C559E">
        <w:rPr>
          <w:rStyle w:val="Char4"/>
          <w:rFonts w:hint="cs"/>
          <w:rtl/>
        </w:rPr>
        <w:t>ی</w:t>
      </w:r>
      <w:r w:rsidRPr="00BD5DC8">
        <w:rPr>
          <w:rStyle w:val="Char4"/>
          <w:rFonts w:hint="cs"/>
          <w:rtl/>
        </w:rPr>
        <w:t>‌داد (و انگشتان دست راستش را مشت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با انگ</w:t>
      </w:r>
      <w:r w:rsidR="00BB74D5">
        <w:rPr>
          <w:rStyle w:val="Char4"/>
          <w:rFonts w:hint="cs"/>
          <w:rtl/>
        </w:rPr>
        <w:t>شت سبابه بطرف قبله اشاره م</w:t>
      </w:r>
      <w:r w:rsidR="001C559E">
        <w:rPr>
          <w:rStyle w:val="Char4"/>
          <w:rFonts w:hint="cs"/>
          <w:rtl/>
        </w:rPr>
        <w:t>ی</w:t>
      </w:r>
      <w:r w:rsidR="00BB74D5">
        <w:rPr>
          <w:rStyle w:val="Char4"/>
          <w:rFonts w:hint="cs"/>
          <w:rtl/>
        </w:rPr>
        <w:t>‌</w:t>
      </w:r>
      <w:r w:rsidR="001C559E">
        <w:rPr>
          <w:rStyle w:val="Char4"/>
          <w:rFonts w:hint="cs"/>
          <w:rtl/>
        </w:rPr>
        <w:t>ک</w:t>
      </w:r>
      <w:r w:rsidR="00BB74D5">
        <w:rPr>
          <w:rStyle w:val="Char4"/>
          <w:rFonts w:hint="cs"/>
          <w:rtl/>
        </w:rPr>
        <w:t>رد</w:t>
      </w:r>
      <w:r w:rsidRPr="00BD5DC8">
        <w:rPr>
          <w:rStyle w:val="Char4"/>
          <w:rFonts w:hint="cs"/>
          <w:rtl/>
        </w:rPr>
        <w:t>»</w:t>
      </w:r>
      <w:r w:rsidR="00BB74D5">
        <w:rPr>
          <w:rStyle w:val="Char4"/>
          <w:rFonts w:hint="cs"/>
          <w:rtl/>
        </w:rPr>
        <w:t>.</w:t>
      </w:r>
    </w:p>
    <w:p w:rsidR="00E51E5A" w:rsidRPr="00BD5DC8" w:rsidRDefault="00E51E5A" w:rsidP="004709A5">
      <w:pPr>
        <w:ind w:firstLine="284"/>
        <w:jc w:val="both"/>
        <w:rPr>
          <w:rStyle w:val="Char4"/>
          <w:rtl/>
        </w:rPr>
      </w:pPr>
      <w:r w:rsidRPr="00BD5DC8">
        <w:rPr>
          <w:rStyle w:val="Char4"/>
          <w:rFonts w:hint="cs"/>
          <w:rtl/>
        </w:rPr>
        <w:t>و در روا</w:t>
      </w:r>
      <w:r w:rsidR="001C559E">
        <w:rPr>
          <w:rStyle w:val="Char4"/>
          <w:rFonts w:hint="cs"/>
          <w:rtl/>
        </w:rPr>
        <w:t>ی</w:t>
      </w:r>
      <w:r w:rsidRPr="00BD5DC8">
        <w:rPr>
          <w:rStyle w:val="Char4"/>
          <w:rFonts w:hint="cs"/>
          <w:rtl/>
        </w:rPr>
        <w:t>ت</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گر از ابوداود، چن</w:t>
      </w:r>
      <w:r w:rsidR="001C559E">
        <w:rPr>
          <w:rStyle w:val="Char4"/>
          <w:rFonts w:hint="cs"/>
          <w:rtl/>
        </w:rPr>
        <w:t>ی</w:t>
      </w:r>
      <w:r w:rsidRPr="00BD5DC8">
        <w:rPr>
          <w:rStyle w:val="Char4"/>
          <w:rFonts w:hint="cs"/>
          <w:rtl/>
        </w:rPr>
        <w:t>ن آمده است:</w:t>
      </w:r>
    </w:p>
    <w:p w:rsidR="00E51E5A" w:rsidRPr="00BD5DC8" w:rsidRDefault="00E51E5A" w:rsidP="004709A5">
      <w:pPr>
        <w:ind w:firstLine="284"/>
        <w:jc w:val="both"/>
        <w:rPr>
          <w:rStyle w:val="Char4"/>
          <w:rtl/>
        </w:rPr>
      </w:pPr>
      <w:r w:rsidRPr="00BD5DC8">
        <w:rPr>
          <w:rStyle w:val="Char4"/>
          <w:rFonts w:hint="cs"/>
          <w:rtl/>
        </w:rPr>
        <w:t>«و هرگاه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بعد از پا</w:t>
      </w:r>
      <w:r w:rsidR="001C559E">
        <w:rPr>
          <w:rStyle w:val="Char4"/>
          <w:rFonts w:hint="cs"/>
          <w:rtl/>
        </w:rPr>
        <w:t>ی</w:t>
      </w:r>
      <w:r w:rsidRPr="00BD5DC8">
        <w:rPr>
          <w:rStyle w:val="Char4"/>
          <w:rFonts w:hint="cs"/>
          <w:rtl/>
        </w:rPr>
        <w:t>ان ر</w:t>
      </w:r>
      <w:r w:rsidR="001C559E">
        <w:rPr>
          <w:rStyle w:val="Char4"/>
          <w:rFonts w:hint="cs"/>
          <w:rtl/>
        </w:rPr>
        <w:t>ک</w:t>
      </w:r>
      <w:r w:rsidRPr="00BD5DC8">
        <w:rPr>
          <w:rStyle w:val="Char4"/>
          <w:rFonts w:hint="cs"/>
          <w:rtl/>
        </w:rPr>
        <w:t>عت دوم برا</w:t>
      </w:r>
      <w:r w:rsidR="001C559E">
        <w:rPr>
          <w:rStyle w:val="Char4"/>
          <w:rFonts w:hint="cs"/>
          <w:rtl/>
        </w:rPr>
        <w:t>ی</w:t>
      </w:r>
      <w:r w:rsidRPr="00BD5DC8">
        <w:rPr>
          <w:rStyle w:val="Char4"/>
          <w:rFonts w:hint="cs"/>
          <w:rtl/>
        </w:rPr>
        <w:t xml:space="preserve"> تشهد اول م</w:t>
      </w:r>
      <w:r w:rsidR="001C559E">
        <w:rPr>
          <w:rStyle w:val="Char4"/>
          <w:rFonts w:hint="cs"/>
          <w:rtl/>
        </w:rPr>
        <w:t>ی</w:t>
      </w:r>
      <w:r w:rsidRPr="00BD5DC8">
        <w:rPr>
          <w:rStyle w:val="Char4"/>
          <w:rFonts w:hint="cs"/>
          <w:rtl/>
        </w:rPr>
        <w:t>‌نشست (پا</w:t>
      </w:r>
      <w:r w:rsidR="001C559E">
        <w:rPr>
          <w:rStyle w:val="Char4"/>
          <w:rFonts w:hint="cs"/>
          <w:rtl/>
        </w:rPr>
        <w:t>ی</w:t>
      </w:r>
      <w:r w:rsidRPr="00BD5DC8">
        <w:rPr>
          <w:rStyle w:val="Char4"/>
          <w:rFonts w:hint="cs"/>
          <w:rtl/>
        </w:rPr>
        <w:t xml:space="preserve"> چپش را پهن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رد و با آرامش) بر </w:t>
      </w:r>
      <w:r w:rsidR="001C559E">
        <w:rPr>
          <w:rStyle w:val="Char4"/>
          <w:rFonts w:hint="cs"/>
          <w:rtl/>
        </w:rPr>
        <w:t>ک</w:t>
      </w:r>
      <w:r w:rsidRPr="00BD5DC8">
        <w:rPr>
          <w:rStyle w:val="Char4"/>
          <w:rFonts w:hint="cs"/>
          <w:rtl/>
        </w:rPr>
        <w:t>ف آن م</w:t>
      </w:r>
      <w:r w:rsidR="001C559E">
        <w:rPr>
          <w:rStyle w:val="Char4"/>
          <w:rFonts w:hint="cs"/>
          <w:rtl/>
        </w:rPr>
        <w:t>ی</w:t>
      </w:r>
      <w:r w:rsidRPr="00BD5DC8">
        <w:rPr>
          <w:rStyle w:val="Char4"/>
          <w:rFonts w:hint="cs"/>
          <w:rtl/>
        </w:rPr>
        <w:t>‌نشست و پا</w:t>
      </w:r>
      <w:r w:rsidR="001C559E">
        <w:rPr>
          <w:rStyle w:val="Char4"/>
          <w:rFonts w:hint="cs"/>
          <w:rtl/>
        </w:rPr>
        <w:t>ی</w:t>
      </w:r>
      <w:r w:rsidRPr="00BD5DC8">
        <w:rPr>
          <w:rStyle w:val="Char4"/>
          <w:rFonts w:hint="cs"/>
          <w:rtl/>
        </w:rPr>
        <w:t xml:space="preserve"> راستش را (به حالت عمود</w:t>
      </w:r>
      <w:r w:rsidR="001C559E">
        <w:rPr>
          <w:rStyle w:val="Char4"/>
          <w:rFonts w:hint="cs"/>
          <w:rtl/>
        </w:rPr>
        <w:t>ی</w:t>
      </w:r>
      <w:r w:rsidRPr="00BD5DC8">
        <w:rPr>
          <w:rStyle w:val="Char4"/>
          <w:rFonts w:hint="cs"/>
          <w:rtl/>
        </w:rPr>
        <w:t xml:space="preserve"> بر زم</w:t>
      </w:r>
      <w:r w:rsidR="001C559E">
        <w:rPr>
          <w:rStyle w:val="Char4"/>
          <w:rFonts w:hint="cs"/>
          <w:rtl/>
        </w:rPr>
        <w:t>ی</w:t>
      </w:r>
      <w:r w:rsidRPr="00BD5DC8">
        <w:rPr>
          <w:rStyle w:val="Char4"/>
          <w:rFonts w:hint="cs"/>
          <w:rtl/>
        </w:rPr>
        <w:t>ن) نصب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وقت</w:t>
      </w:r>
      <w:r w:rsidR="001C559E">
        <w:rPr>
          <w:rStyle w:val="Char4"/>
          <w:rFonts w:hint="cs"/>
          <w:rtl/>
        </w:rPr>
        <w:t>ی</w:t>
      </w:r>
      <w:r w:rsidRPr="00BD5DC8">
        <w:rPr>
          <w:rStyle w:val="Char4"/>
          <w:rFonts w:hint="cs"/>
          <w:rtl/>
        </w:rPr>
        <w:t xml:space="preserve"> در ر</w:t>
      </w:r>
      <w:r w:rsidR="001C559E">
        <w:rPr>
          <w:rStyle w:val="Char4"/>
          <w:rFonts w:hint="cs"/>
          <w:rtl/>
        </w:rPr>
        <w:t>ک</w:t>
      </w:r>
      <w:r w:rsidRPr="00BD5DC8">
        <w:rPr>
          <w:rStyle w:val="Char4"/>
          <w:rFonts w:hint="cs"/>
          <w:rtl/>
        </w:rPr>
        <w:t>عت چهارم (در ر</w:t>
      </w:r>
      <w:r w:rsidR="001C559E">
        <w:rPr>
          <w:rStyle w:val="Char4"/>
          <w:rFonts w:hint="cs"/>
          <w:rtl/>
        </w:rPr>
        <w:t>ک</w:t>
      </w:r>
      <w:r w:rsidRPr="00BD5DC8">
        <w:rPr>
          <w:rStyle w:val="Char4"/>
          <w:rFonts w:hint="cs"/>
          <w:rtl/>
        </w:rPr>
        <w:t>عت آخر، برا</w:t>
      </w:r>
      <w:r w:rsidR="001C559E">
        <w:rPr>
          <w:rStyle w:val="Char4"/>
          <w:rFonts w:hint="cs"/>
          <w:rtl/>
        </w:rPr>
        <w:t>ی</w:t>
      </w:r>
      <w:r w:rsidRPr="00BD5DC8">
        <w:rPr>
          <w:rStyle w:val="Char4"/>
          <w:rFonts w:hint="cs"/>
          <w:rtl/>
        </w:rPr>
        <w:t xml:space="preserve"> تشهد</w:t>
      </w:r>
      <w:r w:rsidR="00846A08">
        <w:rPr>
          <w:rStyle w:val="Char4"/>
          <w:rFonts w:hint="cs"/>
          <w:rtl/>
        </w:rPr>
        <w:t>)</w:t>
      </w:r>
      <w:r w:rsidRPr="00BD5DC8">
        <w:rPr>
          <w:rStyle w:val="Char4"/>
          <w:rFonts w:hint="cs"/>
          <w:rtl/>
        </w:rPr>
        <w:t xml:space="preserve"> م</w:t>
      </w:r>
      <w:r w:rsidR="001C559E">
        <w:rPr>
          <w:rStyle w:val="Char4"/>
          <w:rFonts w:hint="cs"/>
          <w:rtl/>
        </w:rPr>
        <w:t>ی</w:t>
      </w:r>
      <w:r w:rsidRPr="00BD5DC8">
        <w:rPr>
          <w:rStyle w:val="Char4"/>
          <w:rFonts w:hint="cs"/>
          <w:rtl/>
        </w:rPr>
        <w:t>‌نشست، به صورت تور</w:t>
      </w:r>
      <w:r w:rsidR="001C559E">
        <w:rPr>
          <w:rStyle w:val="Char4"/>
          <w:rFonts w:hint="cs"/>
          <w:rtl/>
        </w:rPr>
        <w:t>ک</w:t>
      </w:r>
      <w:r w:rsidRPr="00BD5DC8">
        <w:rPr>
          <w:rStyle w:val="Char4"/>
          <w:rFonts w:hint="cs"/>
          <w:rtl/>
        </w:rPr>
        <w:t xml:space="preserve"> م</w:t>
      </w:r>
      <w:r w:rsidR="001C559E">
        <w:rPr>
          <w:rStyle w:val="Char4"/>
          <w:rFonts w:hint="cs"/>
          <w:rtl/>
        </w:rPr>
        <w:t>ی</w:t>
      </w:r>
      <w:r w:rsidRPr="00BD5DC8">
        <w:rPr>
          <w:rStyle w:val="Char4"/>
          <w:rFonts w:hint="cs"/>
          <w:rtl/>
        </w:rPr>
        <w:t>‌نشست، ا</w:t>
      </w:r>
      <w:r w:rsidR="001C559E">
        <w:rPr>
          <w:rStyle w:val="Char4"/>
          <w:rFonts w:hint="cs"/>
          <w:rtl/>
        </w:rPr>
        <w:t>ی</w:t>
      </w:r>
      <w:r w:rsidRPr="00BD5DC8">
        <w:rPr>
          <w:rStyle w:val="Char4"/>
          <w:rFonts w:hint="cs"/>
          <w:rtl/>
        </w:rPr>
        <w:t xml:space="preserve">ن طور </w:t>
      </w:r>
      <w:r w:rsidR="001C559E">
        <w:rPr>
          <w:rStyle w:val="Char4"/>
          <w:rFonts w:hint="cs"/>
          <w:rtl/>
        </w:rPr>
        <w:t>ک</w:t>
      </w:r>
      <w:r w:rsidRPr="00BD5DC8">
        <w:rPr>
          <w:rStyle w:val="Char4"/>
          <w:rFonts w:hint="cs"/>
          <w:rtl/>
        </w:rPr>
        <w:t>ه باسن چپش را به زم</w:t>
      </w:r>
      <w:r w:rsidR="001C559E">
        <w:rPr>
          <w:rStyle w:val="Char4"/>
          <w:rFonts w:hint="cs"/>
          <w:rtl/>
        </w:rPr>
        <w:t>ی</w:t>
      </w:r>
      <w:r w:rsidRPr="00BD5DC8">
        <w:rPr>
          <w:rStyle w:val="Char4"/>
          <w:rFonts w:hint="cs"/>
          <w:rtl/>
        </w:rPr>
        <w:t>ن م</w:t>
      </w:r>
      <w:r w:rsidR="001C559E">
        <w:rPr>
          <w:rStyle w:val="Char4"/>
          <w:rFonts w:hint="cs"/>
          <w:rtl/>
        </w:rPr>
        <w:t>ی</w:t>
      </w:r>
      <w:r w:rsidRPr="00BD5DC8">
        <w:rPr>
          <w:rStyle w:val="Char4"/>
          <w:rFonts w:hint="cs"/>
          <w:rtl/>
        </w:rPr>
        <w:t>‌چسباند و بر آن م</w:t>
      </w:r>
      <w:r w:rsidR="001C559E">
        <w:rPr>
          <w:rStyle w:val="Char4"/>
          <w:rFonts w:hint="cs"/>
          <w:rtl/>
        </w:rPr>
        <w:t>ی</w:t>
      </w:r>
      <w:r w:rsidRPr="00BD5DC8">
        <w:rPr>
          <w:rStyle w:val="Char4"/>
          <w:rFonts w:hint="cs"/>
          <w:rtl/>
        </w:rPr>
        <w:t>‌نشست، و</w:t>
      </w:r>
      <w:r w:rsidR="00AA4D64">
        <w:rPr>
          <w:rStyle w:val="Char4"/>
          <w:rFonts w:hint="cs"/>
          <w:rtl/>
        </w:rPr>
        <w:t xml:space="preserve"> هردو </w:t>
      </w:r>
      <w:r w:rsidRPr="00BD5DC8">
        <w:rPr>
          <w:rStyle w:val="Char4"/>
          <w:rFonts w:hint="cs"/>
          <w:rtl/>
        </w:rPr>
        <w:t>پا</w:t>
      </w:r>
      <w:r w:rsidR="001C559E">
        <w:rPr>
          <w:rStyle w:val="Char4"/>
          <w:rFonts w:hint="cs"/>
          <w:rtl/>
        </w:rPr>
        <w:t>ی</w:t>
      </w:r>
      <w:r w:rsidRPr="00BD5DC8">
        <w:rPr>
          <w:rStyle w:val="Char4"/>
          <w:rFonts w:hint="cs"/>
          <w:rtl/>
        </w:rPr>
        <w:t>ش را از سمت</w:t>
      </w:r>
      <w:r w:rsidR="001C559E">
        <w:rPr>
          <w:rStyle w:val="Char4"/>
          <w:rFonts w:hint="cs"/>
          <w:rtl/>
        </w:rPr>
        <w:t>ی</w:t>
      </w:r>
      <w:r w:rsidRPr="00BD5DC8">
        <w:rPr>
          <w:rStyle w:val="Char4"/>
          <w:rFonts w:hint="cs"/>
          <w:rtl/>
        </w:rPr>
        <w:t xml:space="preserve"> (سمت راست) ب</w:t>
      </w:r>
      <w:r w:rsidR="001C559E">
        <w:rPr>
          <w:rStyle w:val="Char4"/>
          <w:rFonts w:hint="cs"/>
          <w:rtl/>
        </w:rPr>
        <w:t>ی</w:t>
      </w:r>
      <w:r w:rsidRPr="00BD5DC8">
        <w:rPr>
          <w:rStyle w:val="Char4"/>
          <w:rFonts w:hint="cs"/>
          <w:rtl/>
        </w:rPr>
        <w:t>رون م</w:t>
      </w:r>
      <w:r w:rsidR="001C559E">
        <w:rPr>
          <w:rStyle w:val="Char4"/>
          <w:rFonts w:hint="cs"/>
          <w:rtl/>
        </w:rPr>
        <w:t>ی</w:t>
      </w:r>
      <w:r w:rsidR="00BB74D5">
        <w:rPr>
          <w:rStyle w:val="Char4"/>
          <w:rFonts w:hint="cs"/>
          <w:rtl/>
        </w:rPr>
        <w:t>‌آورد</w:t>
      </w:r>
      <w:r w:rsidRPr="00BD5DC8">
        <w:rPr>
          <w:rStyle w:val="Char4"/>
          <w:rFonts w:hint="cs"/>
          <w:rtl/>
        </w:rPr>
        <w:t>»</w:t>
      </w:r>
      <w:r w:rsidR="00BB74D5">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3"/>
          <w:rFonts w:hint="cs"/>
          <w:rtl/>
        </w:rPr>
        <w:t>«يحاذي»:</w:t>
      </w:r>
      <w:r w:rsidRPr="00BD5DC8">
        <w:rPr>
          <w:rStyle w:val="Char4"/>
          <w:rFonts w:hint="cs"/>
          <w:rtl/>
        </w:rPr>
        <w:t xml:space="preserve"> برابر و مقابل شانه‌ها قرار م</w:t>
      </w:r>
      <w:r w:rsidR="001C559E">
        <w:rPr>
          <w:rStyle w:val="Char4"/>
          <w:rFonts w:hint="cs"/>
          <w:rtl/>
        </w:rPr>
        <w:t>ی</w:t>
      </w:r>
      <w:r w:rsidRPr="00BD5DC8">
        <w:rPr>
          <w:rStyle w:val="Char4"/>
          <w:rFonts w:hint="cs"/>
          <w:rtl/>
        </w:rPr>
        <w:t>‌داد.</w:t>
      </w:r>
      <w:r w:rsidR="001C559E">
        <w:rPr>
          <w:rStyle w:val="Char4"/>
          <w:rFonts w:hint="cs"/>
          <w:rtl/>
        </w:rPr>
        <w:t xml:space="preserve"> </w:t>
      </w:r>
      <w:r w:rsidRPr="00BD5DC8">
        <w:rPr>
          <w:rStyle w:val="Char3"/>
          <w:rFonts w:hint="cs"/>
          <w:rtl/>
        </w:rPr>
        <w:t xml:space="preserve">«لايصبّي رأسه»: </w:t>
      </w:r>
      <w:r w:rsidRPr="00BD5DC8">
        <w:rPr>
          <w:rStyle w:val="Char4"/>
          <w:rFonts w:hint="cs"/>
          <w:rtl/>
        </w:rPr>
        <w:t>سرش را بسو</w:t>
      </w:r>
      <w:r w:rsidR="001C559E">
        <w:rPr>
          <w:rStyle w:val="Char4"/>
          <w:rFonts w:hint="cs"/>
          <w:rtl/>
        </w:rPr>
        <w:t>ی</w:t>
      </w:r>
      <w:r w:rsidRPr="00BD5DC8">
        <w:rPr>
          <w:rStyle w:val="Char4"/>
          <w:rFonts w:hint="cs"/>
          <w:rtl/>
        </w:rPr>
        <w:t xml:space="preserve"> زم</w:t>
      </w:r>
      <w:r w:rsidR="001C559E">
        <w:rPr>
          <w:rStyle w:val="Char4"/>
          <w:rFonts w:hint="cs"/>
          <w:rtl/>
        </w:rPr>
        <w:t>ی</w:t>
      </w:r>
      <w:r w:rsidRPr="00BD5DC8">
        <w:rPr>
          <w:rStyle w:val="Char4"/>
          <w:rFonts w:hint="cs"/>
          <w:rtl/>
        </w:rPr>
        <w:t>ن خم ن</w:t>
      </w:r>
      <w:r w:rsidR="001C559E">
        <w:rPr>
          <w:rStyle w:val="Char4"/>
          <w:rFonts w:hint="cs"/>
          <w:rtl/>
        </w:rPr>
        <w:t>ک</w:t>
      </w:r>
      <w:r w:rsidRPr="00BD5DC8">
        <w:rPr>
          <w:rStyle w:val="Char4"/>
          <w:rFonts w:hint="cs"/>
          <w:rtl/>
        </w:rPr>
        <w:t>رد و فرود ن</w:t>
      </w:r>
      <w:r w:rsidR="001C559E">
        <w:rPr>
          <w:rStyle w:val="Char4"/>
          <w:rFonts w:hint="cs"/>
          <w:rtl/>
        </w:rPr>
        <w:t>ی</w:t>
      </w:r>
      <w:r w:rsidRPr="00BD5DC8">
        <w:rPr>
          <w:rStyle w:val="Char4"/>
          <w:rFonts w:hint="cs"/>
          <w:rtl/>
        </w:rPr>
        <w:t xml:space="preserve">اورد. </w:t>
      </w:r>
      <w:r w:rsidRPr="00BD5DC8">
        <w:rPr>
          <w:rStyle w:val="Char3"/>
          <w:rFonts w:hint="cs"/>
          <w:rtl/>
        </w:rPr>
        <w:t>«لا يقنع»:</w:t>
      </w:r>
      <w:r w:rsidRPr="00BD5DC8">
        <w:rPr>
          <w:rStyle w:val="Char4"/>
          <w:rFonts w:hint="cs"/>
          <w:rtl/>
        </w:rPr>
        <w:t xml:space="preserve"> سرش را بلند نم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رد. </w:t>
      </w:r>
    </w:p>
    <w:p w:rsidR="00E51E5A" w:rsidRPr="00BD5DC8" w:rsidRDefault="00E51E5A" w:rsidP="004709A5">
      <w:pPr>
        <w:ind w:firstLine="284"/>
        <w:jc w:val="both"/>
        <w:rPr>
          <w:rStyle w:val="Char4"/>
          <w:rtl/>
        </w:rPr>
      </w:pPr>
      <w:r w:rsidRPr="00BD5DC8">
        <w:rPr>
          <w:rStyle w:val="Char3"/>
          <w:rFonts w:hint="cs"/>
          <w:rtl/>
        </w:rPr>
        <w:t>«يهوي إلي الارض»:</w:t>
      </w:r>
      <w:r w:rsidRPr="00BD5DC8">
        <w:rPr>
          <w:rStyle w:val="Char4"/>
          <w:rFonts w:hint="cs"/>
          <w:rtl/>
        </w:rPr>
        <w:t xml:space="preserve"> بسو</w:t>
      </w:r>
      <w:r w:rsidR="001C559E">
        <w:rPr>
          <w:rStyle w:val="Char4"/>
          <w:rFonts w:hint="cs"/>
          <w:rtl/>
        </w:rPr>
        <w:t>ی</w:t>
      </w:r>
      <w:r w:rsidRPr="00BD5DC8">
        <w:rPr>
          <w:rStyle w:val="Char4"/>
          <w:rFonts w:hint="cs"/>
          <w:rtl/>
        </w:rPr>
        <w:t xml:space="preserve"> زم</w:t>
      </w:r>
      <w:r w:rsidR="001C559E">
        <w:rPr>
          <w:rStyle w:val="Char4"/>
          <w:rFonts w:hint="cs"/>
          <w:rtl/>
        </w:rPr>
        <w:t>ی</w:t>
      </w:r>
      <w:r w:rsidRPr="00BD5DC8">
        <w:rPr>
          <w:rStyle w:val="Char4"/>
          <w:rFonts w:hint="cs"/>
          <w:rtl/>
        </w:rPr>
        <w:t xml:space="preserve">ن فرود آمد. </w:t>
      </w:r>
      <w:r w:rsidRPr="00BD5DC8">
        <w:rPr>
          <w:rStyle w:val="Char3"/>
          <w:rFonts w:hint="cs"/>
          <w:rtl/>
        </w:rPr>
        <w:t>«يثني رجله»:</w:t>
      </w:r>
      <w:r w:rsidRPr="00BD5DC8">
        <w:rPr>
          <w:rStyle w:val="Char4"/>
          <w:rFonts w:hint="cs"/>
          <w:rtl/>
        </w:rPr>
        <w:t xml:space="preserve"> پا</w:t>
      </w:r>
      <w:r w:rsidR="001C559E">
        <w:rPr>
          <w:rStyle w:val="Char4"/>
          <w:rFonts w:hint="cs"/>
          <w:rtl/>
        </w:rPr>
        <w:t>ی</w:t>
      </w:r>
      <w:r w:rsidRPr="00BD5DC8">
        <w:rPr>
          <w:rStyle w:val="Char4"/>
          <w:rFonts w:hint="cs"/>
          <w:rtl/>
        </w:rPr>
        <w:t xml:space="preserve">ش را خم و پهن </w:t>
      </w:r>
      <w:r w:rsidR="001C559E">
        <w:rPr>
          <w:rStyle w:val="Char4"/>
          <w:rFonts w:hint="cs"/>
          <w:rtl/>
        </w:rPr>
        <w:t>ک</w:t>
      </w:r>
      <w:r w:rsidRPr="00BD5DC8">
        <w:rPr>
          <w:rStyle w:val="Char4"/>
          <w:rFonts w:hint="cs"/>
          <w:rtl/>
        </w:rPr>
        <w:t xml:space="preserve">رد. </w:t>
      </w:r>
      <w:r w:rsidRPr="00BD5DC8">
        <w:rPr>
          <w:rStyle w:val="Char3"/>
          <w:rFonts w:hint="cs"/>
          <w:rtl/>
        </w:rPr>
        <w:t>«و قعد متوركاً»:</w:t>
      </w:r>
      <w:r w:rsidRPr="00BD5DC8">
        <w:rPr>
          <w:rStyle w:val="Char4"/>
          <w:rFonts w:hint="cs"/>
          <w:rtl/>
        </w:rPr>
        <w:t xml:space="preserve"> بر سر</w:t>
      </w:r>
      <w:r w:rsidR="001C559E">
        <w:rPr>
          <w:rStyle w:val="Char4"/>
          <w:rFonts w:hint="cs"/>
          <w:rtl/>
        </w:rPr>
        <w:t>ی</w:t>
      </w:r>
      <w:r w:rsidRPr="00BD5DC8">
        <w:rPr>
          <w:rStyle w:val="Char4"/>
          <w:rFonts w:hint="cs"/>
          <w:rtl/>
        </w:rPr>
        <w:t xml:space="preserve">ن نشست. </w:t>
      </w:r>
      <w:r w:rsidRPr="00BD5DC8">
        <w:rPr>
          <w:rStyle w:val="Char3"/>
          <w:rFonts w:hint="cs"/>
          <w:rtl/>
        </w:rPr>
        <w:t>«تورّك»</w:t>
      </w:r>
      <w:r w:rsidR="0040716E">
        <w:rPr>
          <w:rStyle w:val="Char3"/>
          <w:rFonts w:hint="cs"/>
          <w:rtl/>
        </w:rPr>
        <w:t>:</w:t>
      </w:r>
      <w:r w:rsidRPr="00BD5DC8">
        <w:rPr>
          <w:rStyle w:val="Char4"/>
          <w:rFonts w:hint="cs"/>
          <w:rtl/>
        </w:rPr>
        <w:t xml:space="preserve"> بر سر</w:t>
      </w:r>
      <w:r w:rsidR="001C559E">
        <w:rPr>
          <w:rStyle w:val="Char4"/>
          <w:rFonts w:hint="cs"/>
          <w:rtl/>
        </w:rPr>
        <w:t>ی</w:t>
      </w:r>
      <w:r w:rsidRPr="00BD5DC8">
        <w:rPr>
          <w:rStyle w:val="Char4"/>
          <w:rFonts w:hint="cs"/>
          <w:rtl/>
        </w:rPr>
        <w:t>ن نشستن را گو</w:t>
      </w:r>
      <w:r w:rsidR="001C559E">
        <w:rPr>
          <w:rStyle w:val="Char4"/>
          <w:rFonts w:hint="cs"/>
          <w:rtl/>
        </w:rPr>
        <w:t>ی</w:t>
      </w:r>
      <w:r w:rsidRPr="00BD5DC8">
        <w:rPr>
          <w:rStyle w:val="Char4"/>
          <w:rFonts w:hint="cs"/>
          <w:rtl/>
        </w:rPr>
        <w:t>ند؛ ا</w:t>
      </w:r>
      <w:r w:rsidR="001C559E">
        <w:rPr>
          <w:rStyle w:val="Char4"/>
          <w:rFonts w:hint="cs"/>
          <w:rtl/>
        </w:rPr>
        <w:t>ی</w:t>
      </w:r>
      <w:r w:rsidRPr="00BD5DC8">
        <w:rPr>
          <w:rStyle w:val="Char4"/>
          <w:rFonts w:hint="cs"/>
          <w:rtl/>
        </w:rPr>
        <w:t xml:space="preserve">ن طور </w:t>
      </w:r>
      <w:r w:rsidR="001C559E">
        <w:rPr>
          <w:rStyle w:val="Char4"/>
          <w:rFonts w:hint="cs"/>
          <w:rtl/>
        </w:rPr>
        <w:t>ک</w:t>
      </w:r>
      <w:r w:rsidRPr="00BD5DC8">
        <w:rPr>
          <w:rStyle w:val="Char4"/>
          <w:rFonts w:hint="cs"/>
          <w:rtl/>
        </w:rPr>
        <w:t>ه پا</w:t>
      </w:r>
      <w:r w:rsidR="001C559E">
        <w:rPr>
          <w:rStyle w:val="Char4"/>
          <w:rFonts w:hint="cs"/>
          <w:rtl/>
        </w:rPr>
        <w:t>ی</w:t>
      </w:r>
      <w:r w:rsidRPr="00BD5DC8">
        <w:rPr>
          <w:rStyle w:val="Char4"/>
          <w:rFonts w:hint="cs"/>
          <w:rtl/>
        </w:rPr>
        <w:t xml:space="preserve"> چپ خو</w:t>
      </w:r>
      <w:r w:rsidR="001C559E">
        <w:rPr>
          <w:rStyle w:val="Char4"/>
          <w:rFonts w:hint="cs"/>
          <w:rtl/>
        </w:rPr>
        <w:t>ی</w:t>
      </w:r>
      <w:r w:rsidRPr="00BD5DC8">
        <w:rPr>
          <w:rStyle w:val="Char4"/>
          <w:rFonts w:hint="cs"/>
          <w:rtl/>
        </w:rPr>
        <w:t>ش را از ز</w:t>
      </w:r>
      <w:r w:rsidR="001C559E">
        <w:rPr>
          <w:rStyle w:val="Char4"/>
          <w:rFonts w:hint="cs"/>
          <w:rtl/>
        </w:rPr>
        <w:t>ی</w:t>
      </w:r>
      <w:r w:rsidRPr="00BD5DC8">
        <w:rPr>
          <w:rStyle w:val="Char4"/>
          <w:rFonts w:hint="cs"/>
          <w:rtl/>
        </w:rPr>
        <w:t>ر پا</w:t>
      </w:r>
      <w:r w:rsidR="001C559E">
        <w:rPr>
          <w:rStyle w:val="Char4"/>
          <w:rFonts w:hint="cs"/>
          <w:rtl/>
        </w:rPr>
        <w:t>ی</w:t>
      </w:r>
      <w:r w:rsidRPr="00BD5DC8">
        <w:rPr>
          <w:rStyle w:val="Char4"/>
          <w:rFonts w:hint="cs"/>
          <w:rtl/>
        </w:rPr>
        <w:t xml:space="preserve"> راست ب</w:t>
      </w:r>
      <w:r w:rsidR="001C559E">
        <w:rPr>
          <w:rStyle w:val="Char4"/>
          <w:rFonts w:hint="cs"/>
          <w:rtl/>
        </w:rPr>
        <w:t>ی</w:t>
      </w:r>
      <w:r w:rsidRPr="00BD5DC8">
        <w:rPr>
          <w:rStyle w:val="Char4"/>
          <w:rFonts w:hint="cs"/>
          <w:rtl/>
        </w:rPr>
        <w:t xml:space="preserve">رون </w:t>
      </w:r>
      <w:r w:rsidR="001C559E">
        <w:rPr>
          <w:rStyle w:val="Char4"/>
          <w:rFonts w:hint="cs"/>
          <w:rtl/>
        </w:rPr>
        <w:t>ک</w:t>
      </w:r>
      <w:r w:rsidRPr="00BD5DC8">
        <w:rPr>
          <w:rStyle w:val="Char4"/>
          <w:rFonts w:hint="cs"/>
          <w:rtl/>
        </w:rPr>
        <w:t>ند و بر باسن خود در سمت چپ بنش</w:t>
      </w:r>
      <w:r w:rsidR="001C559E">
        <w:rPr>
          <w:rStyle w:val="Char4"/>
          <w:rFonts w:hint="cs"/>
          <w:rtl/>
        </w:rPr>
        <w:t>ی</w:t>
      </w:r>
      <w:r w:rsidRPr="00BD5DC8">
        <w:rPr>
          <w:rStyle w:val="Char4"/>
          <w:rFonts w:hint="cs"/>
          <w:rtl/>
        </w:rPr>
        <w:t xml:space="preserve">ند. </w:t>
      </w:r>
    </w:p>
    <w:p w:rsidR="004709A5" w:rsidRDefault="00E51E5A" w:rsidP="004709A5">
      <w:pPr>
        <w:ind w:firstLine="284"/>
        <w:jc w:val="both"/>
        <w:rPr>
          <w:rStyle w:val="Char4"/>
          <w:rtl/>
        </w:rPr>
      </w:pPr>
      <w:r w:rsidRPr="00BD5DC8">
        <w:rPr>
          <w:rStyle w:val="Char3"/>
          <w:rFonts w:hint="cs"/>
          <w:rtl/>
        </w:rPr>
        <w:t>«وتر يديه»:</w:t>
      </w:r>
      <w:r w:rsidRPr="00BD5DC8">
        <w:rPr>
          <w:rStyle w:val="Char4"/>
          <w:rFonts w:hint="cs"/>
          <w:rtl/>
        </w:rPr>
        <w:t xml:space="preserve"> دست‌ها</w:t>
      </w:r>
      <w:r w:rsidR="001C559E">
        <w:rPr>
          <w:rStyle w:val="Char4"/>
          <w:rFonts w:hint="cs"/>
          <w:rtl/>
        </w:rPr>
        <w:t>ی</w:t>
      </w:r>
      <w:r w:rsidRPr="00BD5DC8">
        <w:rPr>
          <w:rStyle w:val="Char4"/>
          <w:rFonts w:hint="cs"/>
          <w:rtl/>
        </w:rPr>
        <w:t xml:space="preserve">ش را خم </w:t>
      </w:r>
      <w:r w:rsidR="001C559E">
        <w:rPr>
          <w:rStyle w:val="Char4"/>
          <w:rFonts w:hint="cs"/>
          <w:rtl/>
        </w:rPr>
        <w:t>ک</w:t>
      </w:r>
      <w:r w:rsidRPr="00BD5DC8">
        <w:rPr>
          <w:rStyle w:val="Char4"/>
          <w:rFonts w:hint="cs"/>
          <w:rtl/>
        </w:rPr>
        <w:t xml:space="preserve">رد. </w:t>
      </w:r>
      <w:r w:rsidRPr="00BD5DC8">
        <w:rPr>
          <w:rStyle w:val="Char3"/>
          <w:rFonts w:hint="cs"/>
          <w:rtl/>
        </w:rPr>
        <w:t>«نحاهما عن جنبيه»</w:t>
      </w:r>
      <w:r w:rsidR="0040716E">
        <w:rPr>
          <w:rStyle w:val="Char3"/>
          <w:rFonts w:hint="cs"/>
          <w:rtl/>
        </w:rPr>
        <w:t>:</w:t>
      </w:r>
      <w:r w:rsidRPr="00BD5DC8">
        <w:rPr>
          <w:rStyle w:val="Char4"/>
          <w:rFonts w:hint="cs"/>
          <w:rtl/>
        </w:rPr>
        <w:t xml:space="preserve"> دو دستش را از دو پهلو</w:t>
      </w:r>
      <w:r w:rsidR="001C559E">
        <w:rPr>
          <w:rStyle w:val="Char4"/>
          <w:rFonts w:hint="cs"/>
          <w:rtl/>
        </w:rPr>
        <w:t>ی</w:t>
      </w:r>
      <w:r w:rsidRPr="00BD5DC8">
        <w:rPr>
          <w:rStyle w:val="Char4"/>
          <w:rFonts w:hint="cs"/>
          <w:rtl/>
        </w:rPr>
        <w:t xml:space="preserve">ش دور نمود. </w:t>
      </w:r>
    </w:p>
    <w:p w:rsidR="00E51E5A" w:rsidRPr="00195D7E" w:rsidRDefault="00BA7FD8" w:rsidP="005E19FC">
      <w:pPr>
        <w:autoSpaceDE w:val="0"/>
        <w:autoSpaceDN w:val="0"/>
        <w:adjustRightInd w:val="0"/>
        <w:ind w:firstLine="227"/>
        <w:jc w:val="lowKashida"/>
        <w:rPr>
          <w:rStyle w:val="Char3"/>
          <w:rFonts w:ascii="Calibri" w:hAnsi="Calibri"/>
          <w:rtl/>
          <w:lang w:bidi="fa-IR"/>
        </w:rPr>
      </w:pPr>
      <w:r w:rsidRPr="00BA7FD8">
        <w:rPr>
          <w:rStyle w:val="Char4"/>
          <w:rtl/>
        </w:rPr>
        <w:t>802</w:t>
      </w:r>
      <w:r w:rsidR="00CF164C" w:rsidRPr="00CF164C">
        <w:rPr>
          <w:rStyle w:val="Char3"/>
          <w:rFonts w:cs="IRNazli"/>
          <w:rtl/>
        </w:rPr>
        <w:t xml:space="preserve"> ـ (</w:t>
      </w:r>
      <w:r w:rsidRPr="00BA7FD8">
        <w:rPr>
          <w:rStyle w:val="Char4"/>
          <w:rtl/>
        </w:rPr>
        <w:t>13</w:t>
      </w:r>
      <w:r w:rsidR="00CF164C" w:rsidRPr="00CF164C">
        <w:rPr>
          <w:rStyle w:val="Char3"/>
          <w:rFonts w:cs="IRNazli"/>
          <w:rtl/>
        </w:rPr>
        <w:t>)</w:t>
      </w:r>
      <w:r w:rsidR="00E51E5A" w:rsidRPr="00BD5DC8">
        <w:rPr>
          <w:rStyle w:val="Char3"/>
          <w:rtl/>
        </w:rPr>
        <w:t xml:space="preserve"> وعن وائِلِ بنِ حُجْرٍ</w:t>
      </w:r>
      <w:r w:rsidR="0040716E">
        <w:rPr>
          <w:rStyle w:val="Char3"/>
          <w:rtl/>
        </w:rPr>
        <w:t>:</w:t>
      </w:r>
      <w:r w:rsidR="00E51E5A" w:rsidRPr="00BD5DC8">
        <w:rPr>
          <w:rStyle w:val="Char3"/>
          <w:rtl/>
        </w:rPr>
        <w:t xml:space="preserve"> أنَّه أبصرَ النبيَّ </w:t>
      </w:r>
      <w:r w:rsidR="00992C10" w:rsidRPr="00992C10">
        <w:rPr>
          <w:rStyle w:val="Char3"/>
          <w:rFonts w:cs="CTraditional Arabic"/>
          <w:szCs w:val="28"/>
          <w:rtl/>
        </w:rPr>
        <w:t>ج</w:t>
      </w:r>
      <w:r w:rsidR="00E51E5A" w:rsidRPr="00BD5DC8">
        <w:rPr>
          <w:rStyle w:val="Char3"/>
          <w:rtl/>
        </w:rPr>
        <w:t xml:space="preserve"> حين قامَ إلى الصَّلاةِ رفعَ يديْه حتى كان</w:t>
      </w:r>
      <w:r w:rsidR="00E51E5A" w:rsidRPr="00BD5DC8">
        <w:rPr>
          <w:rStyle w:val="Char3"/>
          <w:rFonts w:hint="cs"/>
          <w:rtl/>
        </w:rPr>
        <w:t>َ</w:t>
      </w:r>
      <w:r w:rsidR="00E51E5A" w:rsidRPr="00BD5DC8">
        <w:rPr>
          <w:rStyle w:val="Char3"/>
          <w:rtl/>
        </w:rPr>
        <w:t>تا ب</w:t>
      </w:r>
      <w:r w:rsidR="00E51E5A" w:rsidRPr="00BD5DC8">
        <w:rPr>
          <w:rStyle w:val="Char3"/>
          <w:rFonts w:hint="cs"/>
          <w:rtl/>
        </w:rPr>
        <w:t>ِ</w:t>
      </w:r>
      <w:r w:rsidR="00E51E5A" w:rsidRPr="00BD5DC8">
        <w:rPr>
          <w:rStyle w:val="Char3"/>
          <w:rtl/>
        </w:rPr>
        <w:t>حِيالِ م</w:t>
      </w:r>
      <w:r w:rsidR="00E51E5A" w:rsidRPr="00BD5DC8">
        <w:rPr>
          <w:rStyle w:val="Char3"/>
          <w:rFonts w:hint="cs"/>
          <w:rtl/>
        </w:rPr>
        <w:t>َ</w:t>
      </w:r>
      <w:r w:rsidR="00E51E5A" w:rsidRPr="00BD5DC8">
        <w:rPr>
          <w:rStyle w:val="Char3"/>
          <w:rtl/>
        </w:rPr>
        <w:t>نك</w:t>
      </w:r>
      <w:r w:rsidR="00E51E5A" w:rsidRPr="00BD5DC8">
        <w:rPr>
          <w:rStyle w:val="Char3"/>
          <w:rFonts w:hint="cs"/>
          <w:rtl/>
        </w:rPr>
        <w:t>َبَ</w:t>
      </w:r>
      <w:r w:rsidR="00E51E5A" w:rsidRPr="00BD5DC8">
        <w:rPr>
          <w:rStyle w:val="Char3"/>
          <w:rtl/>
        </w:rPr>
        <w:t>يهِ، وحاذى إبْهامَيه أذنَيه، ثمَّ كبَّرَ</w:t>
      </w:r>
      <w:r w:rsidR="003E0CC1">
        <w:rPr>
          <w:rStyle w:val="Char3"/>
          <w:rtl/>
        </w:rPr>
        <w:t>.</w:t>
      </w:r>
      <w:r w:rsidR="00E51E5A" w:rsidRPr="00BD5DC8">
        <w:rPr>
          <w:rStyle w:val="Char3"/>
          <w:rtl/>
        </w:rPr>
        <w:t xml:space="preserve"> </w:t>
      </w:r>
      <w:r w:rsidR="00E51E5A" w:rsidRPr="00BB74D5">
        <w:rPr>
          <w:rStyle w:val="Char1"/>
          <w:rtl/>
        </w:rPr>
        <w:t>رواه أبوداود.</w:t>
      </w:r>
      <w:r w:rsidR="001C559E">
        <w:rPr>
          <w:rStyle w:val="Char1"/>
          <w:rtl/>
        </w:rPr>
        <w:t xml:space="preserve"> و</w:t>
      </w:r>
      <w:r w:rsidR="00E51E5A" w:rsidRPr="00BB74D5">
        <w:rPr>
          <w:rStyle w:val="Char1"/>
          <w:rtl/>
        </w:rPr>
        <w:t>في رواية له: ي</w:t>
      </w:r>
      <w:r w:rsidR="00E51E5A" w:rsidRPr="00BB74D5">
        <w:rPr>
          <w:rStyle w:val="Char1"/>
          <w:rFonts w:hint="cs"/>
          <w:rtl/>
        </w:rPr>
        <w:t>َ</w:t>
      </w:r>
      <w:r w:rsidR="00E51E5A" w:rsidRPr="00BB74D5">
        <w:rPr>
          <w:rStyle w:val="Char1"/>
          <w:rtl/>
        </w:rPr>
        <w:t>رف</w:t>
      </w:r>
      <w:r w:rsidR="00E51E5A" w:rsidRPr="00BB74D5">
        <w:rPr>
          <w:rStyle w:val="Char1"/>
          <w:rFonts w:hint="cs"/>
          <w:rtl/>
        </w:rPr>
        <w:t>َ</w:t>
      </w:r>
      <w:r w:rsidR="00E51E5A" w:rsidRPr="00BB74D5">
        <w:rPr>
          <w:rStyle w:val="Char1"/>
          <w:rtl/>
        </w:rPr>
        <w:t>عُ إبْهامَيه إلى شحمَةِ أذنَيه</w:t>
      </w:r>
      <w:r w:rsidR="005E19FC" w:rsidRPr="005E19FC">
        <w:rPr>
          <w:rStyle w:val="Char4"/>
          <w:rFonts w:hint="cs"/>
          <w:vertAlign w:val="superscript"/>
          <w:rtl/>
          <w:lang w:bidi="ar-SA"/>
        </w:rPr>
        <w:t>(</w:t>
      </w:r>
      <w:r w:rsidR="005E19FC" w:rsidRPr="005E19FC">
        <w:rPr>
          <w:rStyle w:val="Char4"/>
          <w:vertAlign w:val="superscript"/>
          <w:rtl/>
          <w:lang w:bidi="ar-SA"/>
        </w:rPr>
        <w:footnoteReference w:id="542"/>
      </w:r>
      <w:r w:rsidR="005E19FC" w:rsidRPr="005E19FC">
        <w:rPr>
          <w:rStyle w:val="Char4"/>
          <w:rFonts w:hint="cs"/>
          <w:vertAlign w:val="superscript"/>
          <w:rtl/>
          <w:lang w:bidi="ar-SA"/>
        </w:rPr>
        <w:t>)</w:t>
      </w:r>
      <w:r w:rsidR="005E19FC" w:rsidRPr="00195D7E">
        <w:rPr>
          <w:rStyle w:val="Char3"/>
          <w:rFonts w:ascii="Calibri" w:hAnsi="Calibri" w:hint="cs"/>
          <w:rtl/>
          <w:lang w:bidi="fa-IR"/>
        </w:rPr>
        <w:t>.</w:t>
      </w:r>
    </w:p>
    <w:p w:rsidR="00E51E5A" w:rsidRPr="00BD5DC8" w:rsidRDefault="00E51E5A" w:rsidP="004709A5">
      <w:pPr>
        <w:ind w:firstLine="284"/>
        <w:jc w:val="both"/>
        <w:rPr>
          <w:rStyle w:val="Char4"/>
          <w:rtl/>
        </w:rPr>
      </w:pPr>
      <w:r w:rsidRPr="00BD5DC8">
        <w:rPr>
          <w:rStyle w:val="Char4"/>
          <w:rFonts w:hint="cs"/>
          <w:rtl/>
        </w:rPr>
        <w:t>802- (13) وائل بن حجر</w:t>
      </w:r>
      <w:r w:rsidR="001F073B" w:rsidRPr="001F073B">
        <w:rPr>
          <w:rFonts w:ascii="IPT Zar" w:hAnsi="IPT Zar" w:cs="CTraditional Arabic" w:hint="cs"/>
          <w:color w:val="000000"/>
          <w:sz w:val="26"/>
          <w:rtl/>
          <w:lang w:bidi="fa-IR"/>
        </w:rPr>
        <w:t xml:space="preserve"> س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را د</w:t>
      </w:r>
      <w:r w:rsidR="001C559E">
        <w:rPr>
          <w:rStyle w:val="Char4"/>
          <w:rFonts w:hint="cs"/>
          <w:rtl/>
        </w:rPr>
        <w:t>ی</w:t>
      </w:r>
      <w:r w:rsidRPr="00BD5DC8">
        <w:rPr>
          <w:rStyle w:val="Char4"/>
          <w:rFonts w:hint="cs"/>
          <w:rtl/>
        </w:rPr>
        <w:t>دم هرگاه ن</w:t>
      </w:r>
      <w:r w:rsidR="001C559E">
        <w:rPr>
          <w:rStyle w:val="Char4"/>
          <w:rFonts w:hint="cs"/>
          <w:rtl/>
        </w:rPr>
        <w:t>ی</w:t>
      </w:r>
      <w:r w:rsidRPr="00BD5DC8">
        <w:rPr>
          <w:rStyle w:val="Char4"/>
          <w:rFonts w:hint="cs"/>
          <w:rtl/>
        </w:rPr>
        <w:t>ت نماز را بجا م</w:t>
      </w:r>
      <w:r w:rsidR="001C559E">
        <w:rPr>
          <w:rStyle w:val="Char4"/>
          <w:rFonts w:hint="cs"/>
          <w:rtl/>
        </w:rPr>
        <w:t>ی</w:t>
      </w:r>
      <w:r w:rsidRPr="00BD5DC8">
        <w:rPr>
          <w:rStyle w:val="Char4"/>
          <w:rFonts w:hint="cs"/>
          <w:rtl/>
        </w:rPr>
        <w:t>‌آورد دست‌ها</w:t>
      </w:r>
      <w:r w:rsidR="001C559E">
        <w:rPr>
          <w:rStyle w:val="Char4"/>
          <w:rFonts w:hint="cs"/>
          <w:rtl/>
        </w:rPr>
        <w:t>ی</w:t>
      </w:r>
      <w:r w:rsidRPr="00BD5DC8">
        <w:rPr>
          <w:rStyle w:val="Char4"/>
          <w:rFonts w:hint="cs"/>
          <w:rtl/>
        </w:rPr>
        <w:t>ش را تا مقابل</w:t>
      </w:r>
      <w:r w:rsidR="00AA4D64">
        <w:rPr>
          <w:rStyle w:val="Char4"/>
          <w:rFonts w:hint="cs"/>
          <w:rtl/>
        </w:rPr>
        <w:t xml:space="preserve"> هردو </w:t>
      </w:r>
      <w:r w:rsidRPr="00BD5DC8">
        <w:rPr>
          <w:rStyle w:val="Char4"/>
          <w:rFonts w:hint="cs"/>
          <w:rtl/>
        </w:rPr>
        <w:t>شانه‌اش بلند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ف</w:t>
      </w:r>
      <w:r w:rsidR="00AA4D64">
        <w:rPr>
          <w:rStyle w:val="Char4"/>
          <w:rFonts w:hint="cs"/>
          <w:rtl/>
        </w:rPr>
        <w:t xml:space="preserve"> هردو </w:t>
      </w:r>
      <w:r w:rsidRPr="00BD5DC8">
        <w:rPr>
          <w:rStyle w:val="Char4"/>
          <w:rFonts w:hint="cs"/>
          <w:rtl/>
        </w:rPr>
        <w:t xml:space="preserve">دستش </w:t>
      </w:r>
      <w:r w:rsidR="00BB74D5">
        <w:rPr>
          <w:rStyle w:val="Char4"/>
          <w:rFonts w:hint="cs"/>
          <w:rtl/>
        </w:rPr>
        <w:t>در مقابل شانه‌ها</w:t>
      </w:r>
      <w:r w:rsidR="001C559E">
        <w:rPr>
          <w:rStyle w:val="Char4"/>
          <w:rFonts w:hint="cs"/>
          <w:rtl/>
        </w:rPr>
        <w:t>ی</w:t>
      </w:r>
      <w:r w:rsidR="00BB74D5">
        <w:rPr>
          <w:rStyle w:val="Char4"/>
          <w:rFonts w:hint="cs"/>
          <w:rtl/>
        </w:rPr>
        <w:t>ش قرار م</w:t>
      </w:r>
      <w:r w:rsidR="001C559E">
        <w:rPr>
          <w:rStyle w:val="Char4"/>
          <w:rFonts w:hint="cs"/>
          <w:rtl/>
        </w:rPr>
        <w:t>ی</w:t>
      </w:r>
      <w:r w:rsidR="00BB74D5">
        <w:rPr>
          <w:rStyle w:val="Char4"/>
          <w:rFonts w:hint="cs"/>
          <w:rtl/>
        </w:rPr>
        <w:t>‌گرفت</w:t>
      </w:r>
      <w:r w:rsidRPr="00BD5DC8">
        <w:rPr>
          <w:rStyle w:val="Char4"/>
          <w:rFonts w:hint="cs"/>
          <w:rtl/>
        </w:rPr>
        <w:t>) و انگشتان ابهامش را در برابر قسمت گوش‌ها</w:t>
      </w:r>
      <w:r w:rsidR="001C559E">
        <w:rPr>
          <w:rStyle w:val="Char4"/>
          <w:rFonts w:hint="cs"/>
          <w:rtl/>
        </w:rPr>
        <w:t>ی</w:t>
      </w:r>
      <w:r w:rsidRPr="00BD5DC8">
        <w:rPr>
          <w:rStyle w:val="Char4"/>
          <w:rFonts w:hint="cs"/>
          <w:rtl/>
        </w:rPr>
        <w:t>ش قرار م</w:t>
      </w:r>
      <w:r w:rsidR="001C559E">
        <w:rPr>
          <w:rStyle w:val="Char4"/>
          <w:rFonts w:hint="cs"/>
          <w:rtl/>
        </w:rPr>
        <w:t>ی</w:t>
      </w:r>
      <w:r w:rsidRPr="00BD5DC8">
        <w:rPr>
          <w:rStyle w:val="Char4"/>
          <w:rFonts w:hint="cs"/>
          <w:rtl/>
        </w:rPr>
        <w:t xml:space="preserve">‌داد و «الله </w:t>
      </w:r>
      <w:r w:rsidR="001C559E">
        <w:rPr>
          <w:rStyle w:val="Char4"/>
          <w:rFonts w:hint="cs"/>
          <w:rtl/>
        </w:rPr>
        <w:t>ک</w:t>
      </w:r>
      <w:r w:rsidRPr="00BD5DC8">
        <w:rPr>
          <w:rStyle w:val="Char4"/>
          <w:rFonts w:hint="cs"/>
          <w:rtl/>
        </w:rPr>
        <w:t>بر» م</w:t>
      </w:r>
      <w:r w:rsidR="001C559E">
        <w:rPr>
          <w:rStyle w:val="Char4"/>
          <w:rFonts w:hint="cs"/>
          <w:rtl/>
        </w:rPr>
        <w:t>ی</w:t>
      </w:r>
      <w:r w:rsidRPr="00BD5DC8">
        <w:rPr>
          <w:rStyle w:val="Char4"/>
          <w:rFonts w:hint="cs"/>
          <w:rtl/>
        </w:rPr>
        <w:t>‌گفت.</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 و در روا</w:t>
      </w:r>
      <w:r w:rsidR="001C559E">
        <w:rPr>
          <w:rStyle w:val="Char4"/>
          <w:rFonts w:hint="cs"/>
          <w:rtl/>
        </w:rPr>
        <w:t>ی</w:t>
      </w:r>
      <w:r w:rsidRPr="00BD5DC8">
        <w:rPr>
          <w:rStyle w:val="Char4"/>
          <w:rFonts w:hint="cs"/>
          <w:rtl/>
        </w:rPr>
        <w:t>ت</w:t>
      </w:r>
      <w:r w:rsidR="001C559E">
        <w:rPr>
          <w:rStyle w:val="Char4"/>
          <w:rFonts w:hint="cs"/>
          <w:rtl/>
        </w:rPr>
        <w:t>ی</w:t>
      </w:r>
      <w:r w:rsidRPr="00BD5DC8">
        <w:rPr>
          <w:rStyle w:val="Char4"/>
          <w:rFonts w:hint="cs"/>
          <w:rtl/>
        </w:rPr>
        <w:t xml:space="preserve"> د</w:t>
      </w:r>
      <w:r w:rsidR="001C559E">
        <w:rPr>
          <w:rStyle w:val="Char4"/>
          <w:rFonts w:hint="cs"/>
          <w:rtl/>
        </w:rPr>
        <w:t>ی</w:t>
      </w:r>
      <w:r w:rsidR="00BB74D5">
        <w:rPr>
          <w:rStyle w:val="Char4"/>
          <w:rFonts w:hint="cs"/>
          <w:rtl/>
        </w:rPr>
        <w:t>گر از خود ابوداود نقل شده است</w:t>
      </w:r>
      <w:r w:rsidRPr="00BD5DC8">
        <w:rPr>
          <w:rStyle w:val="Char4"/>
          <w:rFonts w:hint="cs"/>
          <w:rtl/>
        </w:rPr>
        <w:t>]</w:t>
      </w:r>
      <w:r w:rsidR="00BB74D5">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انگشتان ابهامش را تا مقابل</w:t>
      </w:r>
      <w:r w:rsidR="00AA4D64">
        <w:rPr>
          <w:rStyle w:val="Char4"/>
          <w:rFonts w:hint="cs"/>
          <w:rtl/>
        </w:rPr>
        <w:t xml:space="preserve"> هردو </w:t>
      </w:r>
      <w:r w:rsidRPr="00BD5DC8">
        <w:rPr>
          <w:rStyle w:val="Char4"/>
          <w:rFonts w:hint="cs"/>
          <w:rtl/>
        </w:rPr>
        <w:t>نرمه‌</w:t>
      </w:r>
      <w:r w:rsidR="001C559E">
        <w:rPr>
          <w:rStyle w:val="Char4"/>
          <w:rFonts w:hint="cs"/>
          <w:rtl/>
        </w:rPr>
        <w:t>ی</w:t>
      </w:r>
      <w:r w:rsidRPr="00BD5DC8">
        <w:rPr>
          <w:rStyle w:val="Char4"/>
          <w:rFonts w:hint="cs"/>
          <w:rtl/>
        </w:rPr>
        <w:t xml:space="preserve"> گوش‌ها</w:t>
      </w:r>
      <w:r w:rsidR="001C559E">
        <w:rPr>
          <w:rStyle w:val="Char4"/>
          <w:rFonts w:hint="cs"/>
          <w:rtl/>
        </w:rPr>
        <w:t>ی</w:t>
      </w:r>
      <w:r w:rsidRPr="00BD5DC8">
        <w:rPr>
          <w:rStyle w:val="Char4"/>
          <w:rFonts w:hint="cs"/>
          <w:rtl/>
        </w:rPr>
        <w:t>ش بلند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w:t>
      </w:r>
      <w:r w:rsidR="00BB74D5">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هدف وائل بن حجر</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هرگاه ن</w:t>
      </w:r>
      <w:r w:rsidR="001C559E">
        <w:rPr>
          <w:rStyle w:val="Char4"/>
          <w:rFonts w:hint="cs"/>
          <w:rtl/>
        </w:rPr>
        <w:t>ی</w:t>
      </w:r>
      <w:r w:rsidRPr="00BD5DC8">
        <w:rPr>
          <w:rStyle w:val="Char4"/>
          <w:rFonts w:hint="cs"/>
          <w:rtl/>
        </w:rPr>
        <w:t>ت نماز را به جا</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‌آورد دست‌ها</w:t>
      </w:r>
      <w:r w:rsidR="001C559E">
        <w:rPr>
          <w:rStyle w:val="Char4"/>
          <w:rFonts w:hint="cs"/>
          <w:rtl/>
        </w:rPr>
        <w:t>ی</w:t>
      </w:r>
      <w:r w:rsidRPr="00BD5DC8">
        <w:rPr>
          <w:rStyle w:val="Char4"/>
          <w:rFonts w:hint="cs"/>
          <w:rtl/>
        </w:rPr>
        <w:t>ش را تا مقابل</w:t>
      </w:r>
      <w:r w:rsidR="00AA4D64">
        <w:rPr>
          <w:rStyle w:val="Char4"/>
          <w:rFonts w:hint="cs"/>
          <w:rtl/>
        </w:rPr>
        <w:t xml:space="preserve"> هردو </w:t>
      </w:r>
      <w:r w:rsidRPr="00BD5DC8">
        <w:rPr>
          <w:rStyle w:val="Char4"/>
          <w:rFonts w:hint="cs"/>
          <w:rtl/>
        </w:rPr>
        <w:t>شانه‌اش بلند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به نحو</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ه </w:t>
      </w:r>
      <w:r w:rsidR="001C559E">
        <w:rPr>
          <w:rStyle w:val="Char4"/>
          <w:rFonts w:hint="cs"/>
          <w:rtl/>
        </w:rPr>
        <w:t>ک</w:t>
      </w:r>
      <w:r w:rsidRPr="00BD5DC8">
        <w:rPr>
          <w:rStyle w:val="Char4"/>
          <w:rFonts w:hint="cs"/>
          <w:rtl/>
        </w:rPr>
        <w:t>ف</w:t>
      </w:r>
      <w:r w:rsidR="00AA4D64">
        <w:rPr>
          <w:rStyle w:val="Char4"/>
          <w:rFonts w:hint="cs"/>
          <w:rtl/>
        </w:rPr>
        <w:t xml:space="preserve"> هردو </w:t>
      </w:r>
      <w:r w:rsidRPr="00BD5DC8">
        <w:rPr>
          <w:rStyle w:val="Char4"/>
          <w:rFonts w:hint="cs"/>
          <w:rtl/>
        </w:rPr>
        <w:t>دستش در مقابل شانه‌ها</w:t>
      </w:r>
      <w:r w:rsidR="001C559E">
        <w:rPr>
          <w:rStyle w:val="Char4"/>
          <w:rFonts w:hint="cs"/>
          <w:rtl/>
        </w:rPr>
        <w:t>ی</w:t>
      </w:r>
      <w:r w:rsidRPr="00BD5DC8">
        <w:rPr>
          <w:rStyle w:val="Char4"/>
          <w:rFonts w:hint="cs"/>
          <w:rtl/>
        </w:rPr>
        <w:t>ش و سر انگشتان بلندش در برابر قسمت بالا</w:t>
      </w:r>
      <w:r w:rsidR="001C559E">
        <w:rPr>
          <w:rStyle w:val="Char4"/>
          <w:rFonts w:hint="cs"/>
          <w:rtl/>
        </w:rPr>
        <w:t>ی</w:t>
      </w:r>
      <w:r w:rsidRPr="00BD5DC8">
        <w:rPr>
          <w:rStyle w:val="Char4"/>
          <w:rFonts w:hint="cs"/>
          <w:rtl/>
        </w:rPr>
        <w:t xml:space="preserve"> گوش‌ها</w:t>
      </w:r>
      <w:r w:rsidR="001C559E">
        <w:rPr>
          <w:rStyle w:val="Char4"/>
          <w:rFonts w:hint="cs"/>
          <w:rtl/>
        </w:rPr>
        <w:t>ی</w:t>
      </w:r>
      <w:r w:rsidRPr="00BD5DC8">
        <w:rPr>
          <w:rStyle w:val="Char4"/>
          <w:rFonts w:hint="cs"/>
          <w:rtl/>
        </w:rPr>
        <w:t xml:space="preserve">ش و انگشتان </w:t>
      </w:r>
      <w:r w:rsidR="001C559E">
        <w:rPr>
          <w:rStyle w:val="Char4"/>
          <w:rFonts w:hint="cs"/>
          <w:rtl/>
        </w:rPr>
        <w:t>ک</w:t>
      </w:r>
      <w:r w:rsidRPr="00BD5DC8">
        <w:rPr>
          <w:rStyle w:val="Char4"/>
          <w:rFonts w:hint="cs"/>
          <w:rtl/>
        </w:rPr>
        <w:t>وتاهش (انگشتان ابهام) در برابر قسمت پائ</w:t>
      </w:r>
      <w:r w:rsidR="001C559E">
        <w:rPr>
          <w:rStyle w:val="Char4"/>
          <w:rFonts w:hint="cs"/>
          <w:rtl/>
        </w:rPr>
        <w:t>ی</w:t>
      </w:r>
      <w:r w:rsidRPr="00BD5DC8">
        <w:rPr>
          <w:rStyle w:val="Char4"/>
          <w:rFonts w:hint="cs"/>
          <w:rtl/>
        </w:rPr>
        <w:t>ن گوش‌ها</w:t>
      </w:r>
      <w:r w:rsidR="001C559E">
        <w:rPr>
          <w:rStyle w:val="Char4"/>
          <w:rFonts w:hint="cs"/>
          <w:rtl/>
        </w:rPr>
        <w:t>ی</w:t>
      </w:r>
      <w:r w:rsidRPr="00BD5DC8">
        <w:rPr>
          <w:rStyle w:val="Char4"/>
          <w:rFonts w:hint="cs"/>
          <w:rtl/>
        </w:rPr>
        <w:t>ش (نرمه‌</w:t>
      </w:r>
      <w:r w:rsidR="001C559E">
        <w:rPr>
          <w:rStyle w:val="Char4"/>
          <w:rFonts w:hint="cs"/>
          <w:rtl/>
        </w:rPr>
        <w:t>ی</w:t>
      </w:r>
      <w:r w:rsidRPr="00BD5DC8">
        <w:rPr>
          <w:rStyle w:val="Char4"/>
          <w:rFonts w:hint="cs"/>
          <w:rtl/>
        </w:rPr>
        <w:t xml:space="preserve"> گوش‌ها) قرار م</w:t>
      </w:r>
      <w:r w:rsidR="001C559E">
        <w:rPr>
          <w:rStyle w:val="Char4"/>
          <w:rFonts w:hint="cs"/>
          <w:rtl/>
        </w:rPr>
        <w:t>ی</w:t>
      </w:r>
      <w:r w:rsidRPr="00BD5DC8">
        <w:rPr>
          <w:rStyle w:val="Char4"/>
          <w:rFonts w:hint="cs"/>
          <w:rtl/>
        </w:rPr>
        <w:t>‌گرفت.</w:t>
      </w:r>
    </w:p>
    <w:p w:rsidR="004709A5" w:rsidRDefault="00E51E5A" w:rsidP="004709A5">
      <w:pPr>
        <w:ind w:firstLine="284"/>
        <w:jc w:val="both"/>
        <w:rPr>
          <w:rStyle w:val="Char4"/>
          <w:rtl/>
        </w:rPr>
      </w:pPr>
      <w:r w:rsidRPr="00BD5DC8">
        <w:rPr>
          <w:rStyle w:val="Char4"/>
          <w:rFonts w:hint="cs"/>
          <w:rtl/>
        </w:rPr>
        <w:t>و ا</w:t>
      </w:r>
      <w:r w:rsidR="001C559E">
        <w:rPr>
          <w:rStyle w:val="Char4"/>
          <w:rFonts w:hint="cs"/>
          <w:rtl/>
        </w:rPr>
        <w:t>ی</w:t>
      </w:r>
      <w:r w:rsidRPr="00BD5DC8">
        <w:rPr>
          <w:rStyle w:val="Char4"/>
          <w:rFonts w:hint="cs"/>
          <w:rtl/>
        </w:rPr>
        <w:t>ن گونه م</w:t>
      </w:r>
      <w:r w:rsidR="001C559E">
        <w:rPr>
          <w:rStyle w:val="Char4"/>
          <w:rFonts w:hint="cs"/>
          <w:rtl/>
        </w:rPr>
        <w:t>ی</w:t>
      </w:r>
      <w:r w:rsidRPr="00BD5DC8">
        <w:rPr>
          <w:rStyle w:val="Char4"/>
          <w:rFonts w:hint="cs"/>
          <w:rtl/>
        </w:rPr>
        <w:t>ان تمام روا</w:t>
      </w:r>
      <w:r w:rsidR="001C559E">
        <w:rPr>
          <w:rStyle w:val="Char4"/>
          <w:rFonts w:hint="cs"/>
          <w:rtl/>
        </w:rPr>
        <w:t>ی</w:t>
      </w:r>
      <w:r w:rsidRPr="00BD5DC8">
        <w:rPr>
          <w:rStyle w:val="Char4"/>
          <w:rFonts w:hint="cs"/>
          <w:rtl/>
        </w:rPr>
        <w:t>ات جمع م</w:t>
      </w:r>
      <w:r w:rsidR="001C559E">
        <w:rPr>
          <w:rStyle w:val="Char4"/>
          <w:rFonts w:hint="cs"/>
          <w:rtl/>
        </w:rPr>
        <w:t>ی</w:t>
      </w:r>
      <w:r w:rsidRPr="00BD5DC8">
        <w:rPr>
          <w:rStyle w:val="Char4"/>
          <w:rFonts w:hint="cs"/>
          <w:rtl/>
        </w:rPr>
        <w:t>‌شود.</w:t>
      </w:r>
    </w:p>
    <w:p w:rsidR="00E51E5A" w:rsidRPr="00BD5DC8" w:rsidRDefault="00BA7FD8" w:rsidP="007A0FE8">
      <w:pPr>
        <w:autoSpaceDE w:val="0"/>
        <w:autoSpaceDN w:val="0"/>
        <w:adjustRightInd w:val="0"/>
        <w:ind w:firstLine="227"/>
        <w:jc w:val="lowKashida"/>
        <w:rPr>
          <w:rStyle w:val="Char3"/>
          <w:rtl/>
          <w:lang w:bidi="fa-IR"/>
        </w:rPr>
      </w:pPr>
      <w:r w:rsidRPr="00BA7FD8">
        <w:rPr>
          <w:rStyle w:val="Char4"/>
          <w:rtl/>
        </w:rPr>
        <w:t>803</w:t>
      </w:r>
      <w:r w:rsidR="00CF164C" w:rsidRPr="00CF164C">
        <w:rPr>
          <w:rStyle w:val="Char3"/>
          <w:rFonts w:cs="IRNazli"/>
          <w:rtl/>
        </w:rPr>
        <w:t xml:space="preserve"> ـ (</w:t>
      </w:r>
      <w:r w:rsidRPr="00BA7FD8">
        <w:rPr>
          <w:rStyle w:val="Char4"/>
          <w:rtl/>
        </w:rPr>
        <w:t>14</w:t>
      </w:r>
      <w:r w:rsidR="00CF164C" w:rsidRPr="00CF164C">
        <w:rPr>
          <w:rStyle w:val="Char3"/>
          <w:rFonts w:cs="IRNazli"/>
          <w:rtl/>
        </w:rPr>
        <w:t>)</w:t>
      </w:r>
      <w:r w:rsidR="001C559E">
        <w:rPr>
          <w:rStyle w:val="Char3"/>
          <w:rtl/>
        </w:rPr>
        <w:t xml:space="preserve"> </w:t>
      </w:r>
      <w:r w:rsidR="00E51E5A" w:rsidRPr="00BD5DC8">
        <w:rPr>
          <w:rStyle w:val="Char3"/>
          <w:rtl/>
        </w:rPr>
        <w:t>وعن قَبيصةَ بن هُلْبٍ</w:t>
      </w:r>
      <w:r w:rsidR="003E0CC1">
        <w:rPr>
          <w:rStyle w:val="Char3"/>
          <w:rtl/>
        </w:rPr>
        <w:t>،</w:t>
      </w:r>
      <w:r w:rsidR="00E51E5A" w:rsidRPr="00BD5DC8">
        <w:rPr>
          <w:rStyle w:val="Char3"/>
          <w:rtl/>
        </w:rPr>
        <w:t xml:space="preserve"> عن أبيه، قال: كانَ رسولُ الله </w:t>
      </w:r>
      <w:r w:rsidR="00992C10" w:rsidRPr="00992C10">
        <w:rPr>
          <w:rStyle w:val="Char3"/>
          <w:rFonts w:cs="CTraditional Arabic"/>
          <w:szCs w:val="28"/>
          <w:rtl/>
        </w:rPr>
        <w:t>ج</w:t>
      </w:r>
      <w:r w:rsidR="00E51E5A" w:rsidRPr="00BD5DC8">
        <w:rPr>
          <w:rStyle w:val="Char3"/>
          <w:rtl/>
        </w:rPr>
        <w:t xml:space="preserve"> ي</w:t>
      </w:r>
      <w:r w:rsidR="00E51E5A" w:rsidRPr="00BD5DC8">
        <w:rPr>
          <w:rStyle w:val="Char3"/>
          <w:rFonts w:hint="cs"/>
          <w:rtl/>
        </w:rPr>
        <w:t>َ</w:t>
      </w:r>
      <w:r w:rsidR="00E51E5A" w:rsidRPr="00BD5DC8">
        <w:rPr>
          <w:rStyle w:val="Char3"/>
          <w:rtl/>
        </w:rPr>
        <w:t>ؤُمُّنا فيأخذُ شِماله بيمينه</w:t>
      </w:r>
      <w:r w:rsidR="003E0CC1">
        <w:rPr>
          <w:rStyle w:val="Char3"/>
          <w:rtl/>
        </w:rPr>
        <w:t>.</w:t>
      </w:r>
      <w:r w:rsidR="00E51E5A" w:rsidRPr="00BD5DC8">
        <w:rPr>
          <w:rStyle w:val="Char3"/>
          <w:rtl/>
        </w:rPr>
        <w:t xml:space="preserve"> </w:t>
      </w:r>
      <w:r w:rsidR="00E51E5A" w:rsidRPr="00BB74D5">
        <w:rPr>
          <w:rStyle w:val="Char1"/>
          <w:rtl/>
        </w:rPr>
        <w:t>رواه الترمذي وابن ماجة</w:t>
      </w:r>
      <w:r w:rsidR="007A0FE8" w:rsidRPr="007A0FE8">
        <w:rPr>
          <w:rStyle w:val="Char4"/>
          <w:rFonts w:hint="cs"/>
          <w:vertAlign w:val="superscript"/>
          <w:rtl/>
          <w:lang w:bidi="ar-SA"/>
        </w:rPr>
        <w:t>(</w:t>
      </w:r>
      <w:r w:rsidR="007A0FE8" w:rsidRPr="007A0FE8">
        <w:rPr>
          <w:rStyle w:val="Char4"/>
          <w:vertAlign w:val="superscript"/>
          <w:rtl/>
          <w:lang w:bidi="ar-SA"/>
        </w:rPr>
        <w:footnoteReference w:id="543"/>
      </w:r>
      <w:r w:rsidR="007A0FE8" w:rsidRPr="007A0FE8">
        <w:rPr>
          <w:rStyle w:val="Char4"/>
          <w:rFonts w:hint="cs"/>
          <w:vertAlign w:val="superscript"/>
          <w:rtl/>
          <w:lang w:bidi="ar-SA"/>
        </w:rPr>
        <w:t>)</w:t>
      </w:r>
      <w:r w:rsidR="007A0FE8">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803- (14) </w:t>
      </w:r>
      <w:r w:rsidRPr="004709A5">
        <w:rPr>
          <w:rStyle w:val="Char1"/>
          <w:rFonts w:hint="cs"/>
          <w:rtl/>
        </w:rPr>
        <w:t>قبيصة بن هلب</w:t>
      </w:r>
      <w:r w:rsidRPr="00BD5DC8">
        <w:rPr>
          <w:rStyle w:val="Char4"/>
          <w:rFonts w:hint="cs"/>
          <w:rtl/>
        </w:rPr>
        <w:t xml:space="preserve"> از پدرش روا</w:t>
      </w:r>
      <w:r w:rsidR="001C559E">
        <w:rPr>
          <w:rStyle w:val="Char4"/>
          <w:rFonts w:hint="cs"/>
          <w:rtl/>
        </w:rPr>
        <w:t>ی</w:t>
      </w:r>
      <w:r w:rsidRPr="00BD5DC8">
        <w:rPr>
          <w:rStyle w:val="Char4"/>
          <w:rFonts w:hint="cs"/>
          <w:rtl/>
        </w:rPr>
        <w:t>ت</w:t>
      </w:r>
      <w:r w:rsidR="003E0CC1">
        <w:rPr>
          <w:rStyle w:val="Char4"/>
          <w:rFonts w:hint="cs"/>
          <w:rtl/>
        </w:rPr>
        <w:t xml:space="preserve"> می‌کند </w:t>
      </w:r>
      <w:r w:rsidR="001C559E">
        <w:rPr>
          <w:rStyle w:val="Char4"/>
          <w:rFonts w:hint="cs"/>
          <w:rtl/>
        </w:rPr>
        <w:t>ک</w:t>
      </w:r>
      <w:r w:rsidRPr="00BD5DC8">
        <w:rPr>
          <w:rStyle w:val="Char4"/>
          <w:rFonts w:hint="cs"/>
          <w:rtl/>
        </w:rPr>
        <w:t>ه گفت: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مقتدا و پ</w:t>
      </w:r>
      <w:r w:rsidR="001C559E">
        <w:rPr>
          <w:rStyle w:val="Char4"/>
          <w:rFonts w:hint="cs"/>
          <w:rtl/>
        </w:rPr>
        <w:t>ی</w:t>
      </w:r>
      <w:r w:rsidRPr="00BD5DC8">
        <w:rPr>
          <w:rStyle w:val="Char4"/>
          <w:rFonts w:hint="cs"/>
          <w:rtl/>
        </w:rPr>
        <w:t>شنماز جماعت ما قرار م</w:t>
      </w:r>
      <w:r w:rsidR="001C559E">
        <w:rPr>
          <w:rStyle w:val="Char4"/>
          <w:rFonts w:hint="cs"/>
          <w:rtl/>
        </w:rPr>
        <w:t>ی</w:t>
      </w:r>
      <w:r w:rsidRPr="00BD5DC8">
        <w:rPr>
          <w:rStyle w:val="Char4"/>
          <w:rFonts w:hint="cs"/>
          <w:rtl/>
        </w:rPr>
        <w:t>‌گرفت و دست چپش را با دست راست م</w:t>
      </w:r>
      <w:r w:rsidR="001C559E">
        <w:rPr>
          <w:rStyle w:val="Char4"/>
          <w:rFonts w:hint="cs"/>
          <w:rtl/>
        </w:rPr>
        <w:t>ی</w:t>
      </w:r>
      <w:r w:rsidRPr="00BD5DC8">
        <w:rPr>
          <w:rStyle w:val="Char4"/>
          <w:rFonts w:hint="cs"/>
          <w:rtl/>
        </w:rPr>
        <w:t>‌گرفت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در نماز دست راستش را رو</w:t>
      </w:r>
      <w:r w:rsidR="001C559E">
        <w:rPr>
          <w:rStyle w:val="Char4"/>
          <w:rFonts w:hint="cs"/>
          <w:rtl/>
        </w:rPr>
        <w:t>ی</w:t>
      </w:r>
      <w:r w:rsidRPr="00BD5DC8">
        <w:rPr>
          <w:rStyle w:val="Char4"/>
          <w:rFonts w:hint="cs"/>
          <w:rtl/>
        </w:rPr>
        <w:t xml:space="preserve"> دست چپ خو</w:t>
      </w:r>
      <w:r w:rsidR="001C559E">
        <w:rPr>
          <w:rStyle w:val="Char4"/>
          <w:rFonts w:hint="cs"/>
          <w:rtl/>
        </w:rPr>
        <w:t>ی</w:t>
      </w:r>
      <w:r w:rsidRPr="00BD5DC8">
        <w:rPr>
          <w:rStyle w:val="Char4"/>
          <w:rFonts w:hint="cs"/>
          <w:rtl/>
        </w:rPr>
        <w:t>ش قرار م</w:t>
      </w:r>
      <w:r w:rsidR="001C559E">
        <w:rPr>
          <w:rStyle w:val="Char4"/>
          <w:rFonts w:hint="cs"/>
          <w:rtl/>
        </w:rPr>
        <w:t>ی</w:t>
      </w:r>
      <w:r w:rsidRPr="00BD5DC8">
        <w:rPr>
          <w:rStyle w:val="Char4"/>
          <w:rFonts w:hint="cs"/>
          <w:rtl/>
        </w:rPr>
        <w:t>‌داد</w:t>
      </w:r>
      <w:r w:rsidR="001F073B">
        <w:rPr>
          <w:rStyle w:val="Char4"/>
          <w:rFonts w:hint="cs"/>
          <w:rtl/>
        </w:rPr>
        <w:t>).</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ترمذ</w:t>
      </w:r>
      <w:r w:rsidR="001C559E">
        <w:rPr>
          <w:rStyle w:val="Char4"/>
          <w:rFonts w:hint="cs"/>
          <w:rtl/>
        </w:rPr>
        <w:t>ی</w:t>
      </w:r>
      <w:r w:rsidRPr="00BD5DC8">
        <w:rPr>
          <w:rStyle w:val="Char4"/>
          <w:rFonts w:hint="cs"/>
          <w:rtl/>
        </w:rPr>
        <w:t xml:space="preserve"> و ابن‌ماجه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BD5DC8" w:rsidRDefault="00BA7FD8" w:rsidP="007A0FE8">
      <w:pPr>
        <w:autoSpaceDE w:val="0"/>
        <w:autoSpaceDN w:val="0"/>
        <w:adjustRightInd w:val="0"/>
        <w:ind w:firstLine="227"/>
        <w:jc w:val="lowKashida"/>
        <w:rPr>
          <w:rStyle w:val="Char3"/>
          <w:rtl/>
          <w:lang w:bidi="fa-IR"/>
        </w:rPr>
      </w:pPr>
      <w:r w:rsidRPr="00BA7FD8">
        <w:rPr>
          <w:rStyle w:val="Char4"/>
          <w:rtl/>
        </w:rPr>
        <w:t>804</w:t>
      </w:r>
      <w:r w:rsidR="00CF164C" w:rsidRPr="00CF164C">
        <w:rPr>
          <w:rStyle w:val="Char3"/>
          <w:rFonts w:cs="IRNazli"/>
          <w:rtl/>
        </w:rPr>
        <w:t xml:space="preserve"> ـ (</w:t>
      </w:r>
      <w:r w:rsidRPr="00BA7FD8">
        <w:rPr>
          <w:rStyle w:val="Char4"/>
          <w:rtl/>
        </w:rPr>
        <w:t>15</w:t>
      </w:r>
      <w:r w:rsidR="00CF164C" w:rsidRPr="00CF164C">
        <w:rPr>
          <w:rStyle w:val="Char3"/>
          <w:rFonts w:cs="IRNazli"/>
          <w:rtl/>
        </w:rPr>
        <w:t>)</w:t>
      </w:r>
      <w:r w:rsidR="00E51E5A" w:rsidRPr="00BD5DC8">
        <w:rPr>
          <w:rStyle w:val="Char3"/>
          <w:rtl/>
        </w:rPr>
        <w:t xml:space="preserve"> وعن رفاعة بن رافع</w:t>
      </w:r>
      <w:r w:rsidR="003E0CC1">
        <w:rPr>
          <w:rStyle w:val="Char3"/>
          <w:rtl/>
        </w:rPr>
        <w:t>،</w:t>
      </w:r>
      <w:r w:rsidR="00E51E5A" w:rsidRPr="00BD5DC8">
        <w:rPr>
          <w:rStyle w:val="Char3"/>
          <w:rtl/>
        </w:rPr>
        <w:t xml:space="preserve"> قال: جاءَ رجلٌ فصلّى في المسجدِ، ثمَّ جاء فسلَّمَ على النبي </w:t>
      </w:r>
      <w:r w:rsidR="00992C10" w:rsidRPr="00992C10">
        <w:rPr>
          <w:rStyle w:val="Char3"/>
          <w:rFonts w:cs="CTraditional Arabic"/>
          <w:szCs w:val="28"/>
          <w:rtl/>
        </w:rPr>
        <w:t>ج</w:t>
      </w:r>
      <w:r w:rsidR="00E51E5A" w:rsidRPr="00BD5DC8">
        <w:rPr>
          <w:rStyle w:val="Char3"/>
          <w:rtl/>
        </w:rPr>
        <w:t xml:space="preserve"> فقالَ النبي</w:t>
      </w:r>
      <w:r w:rsidR="00E51E5A" w:rsidRPr="00BD5DC8">
        <w:rPr>
          <w:rStyle w:val="Char3"/>
          <w:rFonts w:hint="cs"/>
          <w:rtl/>
        </w:rPr>
        <w:t>ُّ</w:t>
      </w:r>
      <w:r w:rsidR="00E51E5A" w:rsidRPr="00BD5DC8">
        <w:rPr>
          <w:rStyle w:val="Char3"/>
          <w:rtl/>
        </w:rPr>
        <w:t>: «أعِدْ ص</w:t>
      </w:r>
      <w:r w:rsidR="00E51E5A" w:rsidRPr="00BD5DC8">
        <w:rPr>
          <w:rStyle w:val="Char3"/>
          <w:rFonts w:hint="cs"/>
          <w:rtl/>
        </w:rPr>
        <w:t>َ</w:t>
      </w:r>
      <w:r w:rsidR="00E51E5A" w:rsidRPr="00BD5DC8">
        <w:rPr>
          <w:rStyle w:val="Char3"/>
          <w:rtl/>
        </w:rPr>
        <w:t>لاتَك؛ فإن</w:t>
      </w:r>
      <w:r w:rsidR="00E51E5A" w:rsidRPr="00BD5DC8">
        <w:rPr>
          <w:rStyle w:val="Char3"/>
          <w:rFonts w:hint="cs"/>
          <w:rtl/>
        </w:rPr>
        <w:t>َّ</w:t>
      </w:r>
      <w:r w:rsidR="00E51E5A" w:rsidRPr="00BD5DC8">
        <w:rPr>
          <w:rStyle w:val="Char3"/>
          <w:rtl/>
        </w:rPr>
        <w:t>ك لم تُصَلِّ» فقالَ: عَلِّمْني يا رسولَ الله</w:t>
      </w:r>
      <w:r w:rsidR="003E0CC1">
        <w:rPr>
          <w:rStyle w:val="Char3"/>
          <w:rtl/>
        </w:rPr>
        <w:t>!</w:t>
      </w:r>
      <w:r w:rsidR="00E51E5A" w:rsidRPr="00BD5DC8">
        <w:rPr>
          <w:rStyle w:val="Char3"/>
          <w:rtl/>
        </w:rPr>
        <w:t xml:space="preserve"> كيف أُص</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ي</w:t>
      </w:r>
      <w:r w:rsidR="003E0CC1">
        <w:rPr>
          <w:rStyle w:val="Char3"/>
          <w:rtl/>
        </w:rPr>
        <w:t>؟</w:t>
      </w:r>
      <w:r w:rsidR="00E51E5A" w:rsidRPr="00BD5DC8">
        <w:rPr>
          <w:rStyle w:val="Char3"/>
          <w:rtl/>
        </w:rPr>
        <w:t xml:space="preserve"> قال: «إذا ت</w:t>
      </w:r>
      <w:r w:rsidR="00E51E5A" w:rsidRPr="00BD5DC8">
        <w:rPr>
          <w:rStyle w:val="Char3"/>
          <w:rFonts w:hint="cs"/>
          <w:rtl/>
        </w:rPr>
        <w:t>َ</w:t>
      </w:r>
      <w:r w:rsidR="00E51E5A" w:rsidRPr="00BD5DC8">
        <w:rPr>
          <w:rStyle w:val="Char3"/>
          <w:rtl/>
        </w:rPr>
        <w:t>و</w:t>
      </w:r>
      <w:r w:rsidR="00E51E5A" w:rsidRPr="00BD5DC8">
        <w:rPr>
          <w:rStyle w:val="Char3"/>
          <w:rFonts w:hint="cs"/>
          <w:rtl/>
        </w:rPr>
        <w:t>َ</w:t>
      </w:r>
      <w:r w:rsidR="00E51E5A" w:rsidRPr="00BD5DC8">
        <w:rPr>
          <w:rStyle w:val="Char3"/>
          <w:rtl/>
        </w:rPr>
        <w:t>ج</w:t>
      </w:r>
      <w:r w:rsidR="00E51E5A" w:rsidRPr="00BD5DC8">
        <w:rPr>
          <w:rStyle w:val="Char3"/>
          <w:rFonts w:hint="cs"/>
          <w:rtl/>
        </w:rPr>
        <w:t>َّ</w:t>
      </w:r>
      <w:r w:rsidR="00E51E5A" w:rsidRPr="00BD5DC8">
        <w:rPr>
          <w:rStyle w:val="Char3"/>
          <w:rtl/>
        </w:rPr>
        <w:t>هتَ إلى القبلةِ ف</w:t>
      </w:r>
      <w:r w:rsidR="00E51E5A" w:rsidRPr="00BD5DC8">
        <w:rPr>
          <w:rStyle w:val="Char3"/>
          <w:rFonts w:hint="cs"/>
          <w:rtl/>
        </w:rPr>
        <w:t>َ</w:t>
      </w:r>
      <w:r w:rsidR="00E51E5A" w:rsidRPr="00BD5DC8">
        <w:rPr>
          <w:rStyle w:val="Char3"/>
          <w:rtl/>
        </w:rPr>
        <w:t>ك</w:t>
      </w:r>
      <w:r w:rsidR="00E51E5A" w:rsidRPr="00BD5DC8">
        <w:rPr>
          <w:rStyle w:val="Char3"/>
          <w:rFonts w:hint="cs"/>
          <w:rtl/>
        </w:rPr>
        <w:t>َ</w:t>
      </w:r>
      <w:r w:rsidR="00E51E5A" w:rsidRPr="00BD5DC8">
        <w:rPr>
          <w:rStyle w:val="Char3"/>
          <w:rtl/>
        </w:rPr>
        <w:t xml:space="preserve">بِّر، ثم </w:t>
      </w:r>
      <w:r w:rsidR="00E51E5A" w:rsidRPr="00BD5DC8">
        <w:rPr>
          <w:rStyle w:val="Char3"/>
          <w:rFonts w:hint="cs"/>
          <w:rtl/>
        </w:rPr>
        <w:t>ا</w:t>
      </w:r>
      <w:r w:rsidR="00E51E5A" w:rsidRPr="00BD5DC8">
        <w:rPr>
          <w:rStyle w:val="Char3"/>
          <w:rtl/>
        </w:rPr>
        <w:t>قرأ بأ</w:t>
      </w:r>
      <w:r w:rsidR="00E51E5A" w:rsidRPr="00BD5DC8">
        <w:rPr>
          <w:rStyle w:val="Char3"/>
          <w:rFonts w:hint="cs"/>
          <w:rtl/>
        </w:rPr>
        <w:t>ُ</w:t>
      </w:r>
      <w:r w:rsidR="00E51E5A" w:rsidRPr="00BD5DC8">
        <w:rPr>
          <w:rStyle w:val="Char3"/>
          <w:rtl/>
        </w:rPr>
        <w:t>مِّ القرآنِ وما شاء الله أن تقرأَ، فإذا ر</w:t>
      </w:r>
      <w:r w:rsidR="00E51E5A" w:rsidRPr="00BD5DC8">
        <w:rPr>
          <w:rStyle w:val="Char3"/>
          <w:rFonts w:hint="cs"/>
          <w:rtl/>
        </w:rPr>
        <w:t>َ</w:t>
      </w:r>
      <w:r w:rsidR="00E51E5A" w:rsidRPr="00BD5DC8">
        <w:rPr>
          <w:rStyle w:val="Char3"/>
          <w:rtl/>
        </w:rPr>
        <w:t>ك</w:t>
      </w:r>
      <w:r w:rsidR="00E51E5A" w:rsidRPr="00BD5DC8">
        <w:rPr>
          <w:rStyle w:val="Char3"/>
          <w:rFonts w:hint="cs"/>
          <w:rtl/>
        </w:rPr>
        <w:t>َ</w:t>
      </w:r>
      <w:r w:rsidR="00E51E5A" w:rsidRPr="00BD5DC8">
        <w:rPr>
          <w:rStyle w:val="Char3"/>
          <w:rtl/>
        </w:rPr>
        <w:t>عتَ فاجعَلْ راح</w:t>
      </w:r>
      <w:r w:rsidR="00E51E5A" w:rsidRPr="00BD5DC8">
        <w:rPr>
          <w:rStyle w:val="Char3"/>
          <w:rFonts w:hint="cs"/>
          <w:rtl/>
        </w:rPr>
        <w:t>َ</w:t>
      </w:r>
      <w:r w:rsidR="00E51E5A" w:rsidRPr="00BD5DC8">
        <w:rPr>
          <w:rStyle w:val="Char3"/>
          <w:rtl/>
        </w:rPr>
        <w:t>تَيْك على رُكبتَيك وم</w:t>
      </w:r>
      <w:r w:rsidR="00E51E5A" w:rsidRPr="00BD5DC8">
        <w:rPr>
          <w:rStyle w:val="Char3"/>
          <w:rFonts w:hint="cs"/>
          <w:rtl/>
        </w:rPr>
        <w:t>َ</w:t>
      </w:r>
      <w:r w:rsidR="00E51E5A" w:rsidRPr="00BD5DC8">
        <w:rPr>
          <w:rStyle w:val="Char3"/>
          <w:rtl/>
        </w:rPr>
        <w:t>كّ</w:t>
      </w:r>
      <w:r w:rsidR="00E51E5A" w:rsidRPr="00BD5DC8">
        <w:rPr>
          <w:rStyle w:val="Char3"/>
          <w:rFonts w:hint="cs"/>
          <w:rtl/>
        </w:rPr>
        <w:t>ِ</w:t>
      </w:r>
      <w:r w:rsidR="00E51E5A" w:rsidRPr="00BD5DC8">
        <w:rPr>
          <w:rStyle w:val="Char3"/>
          <w:rtl/>
        </w:rPr>
        <w:t>ن ركوعَك، وامدُدْ ظَهرَك. فإذا ر</w:t>
      </w:r>
      <w:r w:rsidR="00E51E5A" w:rsidRPr="00BD5DC8">
        <w:rPr>
          <w:rStyle w:val="Char3"/>
          <w:rFonts w:hint="cs"/>
          <w:rtl/>
        </w:rPr>
        <w:t>َ</w:t>
      </w:r>
      <w:r w:rsidR="00E51E5A" w:rsidRPr="00BD5DC8">
        <w:rPr>
          <w:rStyle w:val="Char3"/>
          <w:rtl/>
        </w:rPr>
        <w:t>ف</w:t>
      </w:r>
      <w:r w:rsidR="00E51E5A" w:rsidRPr="00BD5DC8">
        <w:rPr>
          <w:rStyle w:val="Char3"/>
          <w:rFonts w:hint="cs"/>
          <w:rtl/>
        </w:rPr>
        <w:t>َ</w:t>
      </w:r>
      <w:r w:rsidR="00E51E5A" w:rsidRPr="00BD5DC8">
        <w:rPr>
          <w:rStyle w:val="Char3"/>
          <w:rtl/>
        </w:rPr>
        <w:t>عتَ فأقِم صُلْبَكَ، وارفعْ رأسَكَ حتى ترِجعَ الع</w:t>
      </w:r>
      <w:r w:rsidR="00E51E5A" w:rsidRPr="00BD5DC8">
        <w:rPr>
          <w:rStyle w:val="Char3"/>
          <w:rFonts w:hint="cs"/>
          <w:rtl/>
        </w:rPr>
        <w:t>ِ</w:t>
      </w:r>
      <w:r w:rsidR="00E51E5A" w:rsidRPr="00BD5DC8">
        <w:rPr>
          <w:rStyle w:val="Char3"/>
          <w:rtl/>
        </w:rPr>
        <w:t>ظامُ إلى مفاصِل</w:t>
      </w:r>
      <w:r w:rsidR="00E51E5A" w:rsidRPr="00BD5DC8">
        <w:rPr>
          <w:rStyle w:val="Char3"/>
          <w:rFonts w:hint="cs"/>
          <w:rtl/>
        </w:rPr>
        <w:t>ِ</w:t>
      </w:r>
      <w:r w:rsidR="00E51E5A" w:rsidRPr="00BD5DC8">
        <w:rPr>
          <w:rStyle w:val="Char3"/>
          <w:rtl/>
        </w:rPr>
        <w:t>ها. فإذا س</w:t>
      </w:r>
      <w:r w:rsidR="00E51E5A" w:rsidRPr="00BD5DC8">
        <w:rPr>
          <w:rStyle w:val="Char3"/>
          <w:rFonts w:hint="cs"/>
          <w:rtl/>
        </w:rPr>
        <w:t>َ</w:t>
      </w:r>
      <w:r w:rsidR="00E51E5A" w:rsidRPr="00BD5DC8">
        <w:rPr>
          <w:rStyle w:val="Char3"/>
          <w:rtl/>
        </w:rPr>
        <w:t>ج</w:t>
      </w:r>
      <w:r w:rsidR="00E51E5A" w:rsidRPr="00BD5DC8">
        <w:rPr>
          <w:rStyle w:val="Char3"/>
          <w:rFonts w:hint="cs"/>
          <w:rtl/>
        </w:rPr>
        <w:t>َ</w:t>
      </w:r>
      <w:r w:rsidR="00E51E5A" w:rsidRPr="00BD5DC8">
        <w:rPr>
          <w:rStyle w:val="Char3"/>
          <w:rtl/>
        </w:rPr>
        <w:t>دتَ فم</w:t>
      </w:r>
      <w:r w:rsidR="00E51E5A" w:rsidRPr="00BD5DC8">
        <w:rPr>
          <w:rStyle w:val="Char3"/>
          <w:rFonts w:hint="cs"/>
          <w:rtl/>
        </w:rPr>
        <w:t>َ</w:t>
      </w:r>
      <w:r w:rsidR="00E51E5A" w:rsidRPr="00BD5DC8">
        <w:rPr>
          <w:rStyle w:val="Char3"/>
          <w:rtl/>
        </w:rPr>
        <w:t>كِّن ل</w:t>
      </w:r>
      <w:r w:rsidR="00E51E5A" w:rsidRPr="00BD5DC8">
        <w:rPr>
          <w:rStyle w:val="Char3"/>
          <w:rFonts w:hint="cs"/>
          <w:rtl/>
        </w:rPr>
        <w:t>ِ</w:t>
      </w:r>
      <w:r w:rsidR="00E51E5A" w:rsidRPr="00BD5DC8">
        <w:rPr>
          <w:rStyle w:val="Char3"/>
          <w:rtl/>
        </w:rPr>
        <w:t>لسُّجود. فإذا رفعتَ ف</w:t>
      </w:r>
      <w:r w:rsidR="00E51E5A" w:rsidRPr="00BD5DC8">
        <w:rPr>
          <w:rStyle w:val="Char3"/>
          <w:rFonts w:hint="cs"/>
          <w:rtl/>
        </w:rPr>
        <w:t>َ</w:t>
      </w:r>
      <w:r w:rsidR="00E51E5A" w:rsidRPr="00BD5DC8">
        <w:rPr>
          <w:rStyle w:val="Char3"/>
          <w:rtl/>
        </w:rPr>
        <w:t>اجلِسْ على ف</w:t>
      </w:r>
      <w:r w:rsidR="00E51E5A" w:rsidRPr="00BD5DC8">
        <w:rPr>
          <w:rStyle w:val="Char3"/>
          <w:rFonts w:hint="cs"/>
          <w:rtl/>
        </w:rPr>
        <w:t>َ</w:t>
      </w:r>
      <w:r w:rsidR="00E51E5A" w:rsidRPr="00BD5DC8">
        <w:rPr>
          <w:rStyle w:val="Char3"/>
          <w:rtl/>
        </w:rPr>
        <w:t>خذِكَ اليُسرى. ثمَّ اصْن</w:t>
      </w:r>
      <w:r w:rsidR="00E51E5A" w:rsidRPr="00BD5DC8">
        <w:rPr>
          <w:rStyle w:val="Char3"/>
          <w:rFonts w:hint="cs"/>
          <w:rtl/>
        </w:rPr>
        <w:t>َ</w:t>
      </w:r>
      <w:r w:rsidR="00E51E5A" w:rsidRPr="00BD5DC8">
        <w:rPr>
          <w:rStyle w:val="Char3"/>
          <w:rtl/>
        </w:rPr>
        <w:t>عْ ذلكَ في ك</w:t>
      </w:r>
      <w:r w:rsidR="00E51E5A" w:rsidRPr="00BD5DC8">
        <w:rPr>
          <w:rStyle w:val="Char3"/>
          <w:rFonts w:hint="cs"/>
          <w:rtl/>
        </w:rPr>
        <w:t>ُ</w:t>
      </w:r>
      <w:r w:rsidR="00E51E5A" w:rsidRPr="00BD5DC8">
        <w:rPr>
          <w:rStyle w:val="Char3"/>
          <w:rtl/>
        </w:rPr>
        <w:t>لِّ رَكعةٍ وسَجدةٍ حتى تطم</w:t>
      </w:r>
      <w:r w:rsidR="00E51E5A" w:rsidRPr="00BD5DC8">
        <w:rPr>
          <w:rStyle w:val="Char3"/>
          <w:rFonts w:hint="cs"/>
          <w:rtl/>
        </w:rPr>
        <w:t>َ</w:t>
      </w:r>
      <w:r w:rsidR="00E51E5A" w:rsidRPr="00BD5DC8">
        <w:rPr>
          <w:rStyle w:val="Char3"/>
          <w:rtl/>
        </w:rPr>
        <w:t>ئ</w:t>
      </w:r>
      <w:r w:rsidR="00E51E5A" w:rsidRPr="00BD5DC8">
        <w:rPr>
          <w:rStyle w:val="Char3"/>
          <w:rFonts w:hint="cs"/>
          <w:rtl/>
        </w:rPr>
        <w:t>ِ</w:t>
      </w:r>
      <w:r w:rsidR="00E51E5A" w:rsidRPr="00BD5DC8">
        <w:rPr>
          <w:rStyle w:val="Char3"/>
          <w:rtl/>
        </w:rPr>
        <w:t xml:space="preserve">نَّ». هذا لفظُ «المصابيح». </w:t>
      </w:r>
      <w:r w:rsidR="00E51E5A" w:rsidRPr="00BB74D5">
        <w:rPr>
          <w:rStyle w:val="Char1"/>
          <w:rtl/>
        </w:rPr>
        <w:t>و</w:t>
      </w:r>
      <w:r w:rsidR="00E51E5A" w:rsidRPr="00BB74D5">
        <w:rPr>
          <w:rStyle w:val="Char1"/>
          <w:rFonts w:hint="cs"/>
          <w:rtl/>
        </w:rPr>
        <w:t xml:space="preserve"> </w:t>
      </w:r>
      <w:r w:rsidR="00E51E5A" w:rsidRPr="00BB74D5">
        <w:rPr>
          <w:rStyle w:val="Char1"/>
          <w:rtl/>
        </w:rPr>
        <w:t>رواه أبوداود معَ تَغييرٍ يَسيرٍ،</w:t>
      </w:r>
      <w:r w:rsidR="001C559E">
        <w:rPr>
          <w:rStyle w:val="Char1"/>
          <w:rtl/>
        </w:rPr>
        <w:t xml:space="preserve"> و</w:t>
      </w:r>
      <w:r w:rsidR="00E51E5A" w:rsidRPr="00BB74D5">
        <w:rPr>
          <w:rStyle w:val="Char1"/>
          <w:rtl/>
        </w:rPr>
        <w:t>روى الترمذيُّ والنسائيُّ معناه.</w:t>
      </w:r>
      <w:r w:rsidR="001C559E">
        <w:rPr>
          <w:rStyle w:val="Char1"/>
          <w:rtl/>
        </w:rPr>
        <w:t xml:space="preserve"> و</w:t>
      </w:r>
      <w:r w:rsidR="00E51E5A" w:rsidRPr="00BB74D5">
        <w:rPr>
          <w:rStyle w:val="Char1"/>
          <w:rtl/>
        </w:rPr>
        <w:t>في روايةٍ للترمذي، قال: «إذا ق</w:t>
      </w:r>
      <w:r w:rsidR="00E51E5A" w:rsidRPr="00BB74D5">
        <w:rPr>
          <w:rStyle w:val="Char1"/>
          <w:rFonts w:hint="cs"/>
          <w:rtl/>
        </w:rPr>
        <w:t>ُ</w:t>
      </w:r>
      <w:r w:rsidR="00E51E5A" w:rsidRPr="00BB74D5">
        <w:rPr>
          <w:rStyle w:val="Char1"/>
          <w:rtl/>
        </w:rPr>
        <w:t>مت</w:t>
      </w:r>
      <w:r w:rsidR="00E51E5A" w:rsidRPr="00BB74D5">
        <w:rPr>
          <w:rStyle w:val="Char1"/>
          <w:rFonts w:hint="cs"/>
          <w:rtl/>
        </w:rPr>
        <w:t>َ</w:t>
      </w:r>
      <w:r w:rsidR="00E51E5A" w:rsidRPr="00BB74D5">
        <w:rPr>
          <w:rStyle w:val="Char1"/>
          <w:rtl/>
        </w:rPr>
        <w:t xml:space="preserve"> إلى الصَّلاةِ ف</w:t>
      </w:r>
      <w:r w:rsidR="00E51E5A" w:rsidRPr="00BB74D5">
        <w:rPr>
          <w:rStyle w:val="Char1"/>
          <w:rFonts w:hint="cs"/>
          <w:rtl/>
        </w:rPr>
        <w:t>َ</w:t>
      </w:r>
      <w:r w:rsidR="00E51E5A" w:rsidRPr="00BB74D5">
        <w:rPr>
          <w:rStyle w:val="Char1"/>
          <w:rtl/>
        </w:rPr>
        <w:t>ت</w:t>
      </w:r>
      <w:r w:rsidR="00E51E5A" w:rsidRPr="00BB74D5">
        <w:rPr>
          <w:rStyle w:val="Char1"/>
          <w:rFonts w:hint="cs"/>
          <w:rtl/>
        </w:rPr>
        <w:t>َ</w:t>
      </w:r>
      <w:r w:rsidR="00E51E5A" w:rsidRPr="00BB74D5">
        <w:rPr>
          <w:rStyle w:val="Char1"/>
          <w:rtl/>
        </w:rPr>
        <w:t>و</w:t>
      </w:r>
      <w:r w:rsidR="00E51E5A" w:rsidRPr="00BB74D5">
        <w:rPr>
          <w:rStyle w:val="Char1"/>
          <w:rFonts w:hint="cs"/>
          <w:rtl/>
        </w:rPr>
        <w:t>َ</w:t>
      </w:r>
      <w:r w:rsidR="00E51E5A" w:rsidRPr="00BB74D5">
        <w:rPr>
          <w:rStyle w:val="Char1"/>
          <w:rtl/>
        </w:rPr>
        <w:t>ضَّأْ كما أمركَ اللَّهُ به، ثمَّ ت</w:t>
      </w:r>
      <w:r w:rsidR="00E51E5A" w:rsidRPr="00BB74D5">
        <w:rPr>
          <w:rStyle w:val="Char1"/>
          <w:rFonts w:hint="cs"/>
          <w:rtl/>
        </w:rPr>
        <w:t>َ</w:t>
      </w:r>
      <w:r w:rsidR="00E51E5A" w:rsidRPr="00BB74D5">
        <w:rPr>
          <w:rStyle w:val="Char1"/>
          <w:rtl/>
        </w:rPr>
        <w:t>شهَدْ، ف</w:t>
      </w:r>
      <w:r w:rsidR="00E51E5A" w:rsidRPr="00BB74D5">
        <w:rPr>
          <w:rStyle w:val="Char1"/>
          <w:rFonts w:hint="cs"/>
          <w:rtl/>
        </w:rPr>
        <w:t>َ</w:t>
      </w:r>
      <w:r w:rsidR="00E51E5A" w:rsidRPr="00BB74D5">
        <w:rPr>
          <w:rStyle w:val="Char1"/>
          <w:rtl/>
        </w:rPr>
        <w:t>أَقِمْ فإنْ كانَ معكَ قرآنٌ ف</w:t>
      </w:r>
      <w:r w:rsidR="00E51E5A" w:rsidRPr="00BB74D5">
        <w:rPr>
          <w:rStyle w:val="Char1"/>
          <w:rFonts w:hint="cs"/>
          <w:rtl/>
        </w:rPr>
        <w:t>َ</w:t>
      </w:r>
      <w:r w:rsidR="00E51E5A" w:rsidRPr="00BB74D5">
        <w:rPr>
          <w:rStyle w:val="Char1"/>
          <w:rtl/>
        </w:rPr>
        <w:t>اقْر</w:t>
      </w:r>
      <w:r w:rsidR="00E51E5A" w:rsidRPr="00BB74D5">
        <w:rPr>
          <w:rStyle w:val="Char1"/>
          <w:rFonts w:hint="cs"/>
          <w:rtl/>
        </w:rPr>
        <w:t>َ</w:t>
      </w:r>
      <w:r w:rsidR="00E51E5A" w:rsidRPr="00BB74D5">
        <w:rPr>
          <w:rStyle w:val="Char1"/>
          <w:rtl/>
        </w:rPr>
        <w:t>أْ، وإلاَّ فاحْمَدِ اللَّهَ وك</w:t>
      </w:r>
      <w:r w:rsidR="00E51E5A" w:rsidRPr="00BB74D5">
        <w:rPr>
          <w:rStyle w:val="Char1"/>
          <w:rFonts w:hint="cs"/>
          <w:rtl/>
        </w:rPr>
        <w:t>َ</w:t>
      </w:r>
      <w:r w:rsidR="00E51E5A" w:rsidRPr="00BB74D5">
        <w:rPr>
          <w:rStyle w:val="Char1"/>
          <w:rtl/>
        </w:rPr>
        <w:t>بِّرهُ، وهلِّلهُ، ثمَّ اركعْ</w:t>
      </w:r>
      <w:r w:rsidR="007A0FE8" w:rsidRPr="007A0FE8">
        <w:rPr>
          <w:rStyle w:val="Char4"/>
          <w:rFonts w:hint="cs"/>
          <w:vertAlign w:val="superscript"/>
          <w:rtl/>
          <w:lang w:bidi="ar-SA"/>
        </w:rPr>
        <w:t>(</w:t>
      </w:r>
      <w:r w:rsidR="007A0FE8" w:rsidRPr="007A0FE8">
        <w:rPr>
          <w:rStyle w:val="Char4"/>
          <w:vertAlign w:val="superscript"/>
          <w:rtl/>
          <w:lang w:bidi="ar-SA"/>
        </w:rPr>
        <w:footnoteReference w:id="544"/>
      </w:r>
      <w:r w:rsidR="007A0FE8" w:rsidRPr="007A0FE8">
        <w:rPr>
          <w:rStyle w:val="Char4"/>
          <w:rFonts w:hint="cs"/>
          <w:vertAlign w:val="superscript"/>
          <w:rtl/>
          <w:lang w:bidi="ar-SA"/>
        </w:rPr>
        <w:t>)</w:t>
      </w:r>
      <w:r w:rsidR="007A0FE8">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804- (15) </w:t>
      </w:r>
      <w:r w:rsidRPr="004709A5">
        <w:rPr>
          <w:rStyle w:val="Char1"/>
          <w:rFonts w:hint="cs"/>
          <w:rtl/>
        </w:rPr>
        <w:t>رفاعة بن رافع</w:t>
      </w:r>
      <w:r w:rsidR="001C559E">
        <w:rPr>
          <w:rStyle w:val="Char4"/>
          <w:rFonts w:hint="cs"/>
          <w:rtl/>
        </w:rPr>
        <w:t xml:space="preserve"> </w:t>
      </w:r>
      <w:r w:rsidR="001F073B" w:rsidRPr="001F073B">
        <w:rPr>
          <w:rFonts w:ascii="IPT Zar" w:hAnsi="IPT Zar" w:cs="CTraditional Arabic" w:hint="cs"/>
          <w:color w:val="000000"/>
          <w:sz w:val="26"/>
          <w:rtl/>
          <w:lang w:bidi="fa-IR"/>
        </w:rPr>
        <w:t xml:space="preserve">س </w:t>
      </w:r>
      <w:r w:rsidRPr="00BD5DC8">
        <w:rPr>
          <w:rStyle w:val="Char4"/>
          <w:rFonts w:hint="cs"/>
          <w:rtl/>
        </w:rPr>
        <w:t>گو</w:t>
      </w:r>
      <w:r w:rsidR="001C559E">
        <w:rPr>
          <w:rStyle w:val="Char4"/>
          <w:rFonts w:hint="cs"/>
          <w:rtl/>
        </w:rPr>
        <w:t>ی</w:t>
      </w:r>
      <w:r w:rsidRPr="00BD5DC8">
        <w:rPr>
          <w:rStyle w:val="Char4"/>
          <w:rFonts w:hint="cs"/>
          <w:rtl/>
        </w:rPr>
        <w:t>د: مرد</w:t>
      </w:r>
      <w:r w:rsidR="001C559E">
        <w:rPr>
          <w:rStyle w:val="Char4"/>
          <w:rFonts w:hint="cs"/>
          <w:rtl/>
        </w:rPr>
        <w:t>ی</w:t>
      </w:r>
      <w:r w:rsidRPr="00BD5DC8">
        <w:rPr>
          <w:rStyle w:val="Char4"/>
          <w:rFonts w:hint="cs"/>
          <w:rtl/>
        </w:rPr>
        <w:t xml:space="preserve"> وارد مسجد شد و نماز خواند سپس جلو آمد و به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سلام </w:t>
      </w:r>
      <w:r w:rsidR="001C559E">
        <w:rPr>
          <w:rStyle w:val="Char4"/>
          <w:rFonts w:hint="cs"/>
          <w:rtl/>
        </w:rPr>
        <w:t>ک</w:t>
      </w:r>
      <w:r w:rsidRPr="00BD5DC8">
        <w:rPr>
          <w:rStyle w:val="Char4"/>
          <w:rFonts w:hint="cs"/>
          <w:rtl/>
        </w:rPr>
        <w:t>رد،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(جواب</w:t>
      </w:r>
      <w:r w:rsidR="001C559E">
        <w:rPr>
          <w:rStyle w:val="Char4"/>
          <w:rFonts w:hint="cs"/>
          <w:rtl/>
        </w:rPr>
        <w:t xml:space="preserve"> </w:t>
      </w:r>
      <w:r w:rsidRPr="00BD5DC8">
        <w:rPr>
          <w:rStyle w:val="Char4"/>
          <w:rFonts w:hint="cs"/>
          <w:rtl/>
        </w:rPr>
        <w:t>سلام او را داد و)</w:t>
      </w:r>
      <w:r w:rsidR="001C559E">
        <w:rPr>
          <w:rStyle w:val="Char4"/>
          <w:rFonts w:hint="cs"/>
          <w:rtl/>
        </w:rPr>
        <w:t xml:space="preserve"> </w:t>
      </w:r>
      <w:r w:rsidRPr="00BD5DC8">
        <w:rPr>
          <w:rStyle w:val="Char4"/>
          <w:rFonts w:hint="cs"/>
          <w:rtl/>
        </w:rPr>
        <w:t>فرمود: نمازت را دوباره بخوان، چون تو نماز نخواند</w:t>
      </w:r>
      <w:r w:rsidR="001C559E">
        <w:rPr>
          <w:rStyle w:val="Char4"/>
          <w:rFonts w:hint="cs"/>
          <w:rtl/>
        </w:rPr>
        <w:t>ی</w:t>
      </w:r>
      <w:r w:rsidRPr="00BD5DC8">
        <w:rPr>
          <w:rStyle w:val="Char4"/>
          <w:rFonts w:hint="cs"/>
          <w:rtl/>
        </w:rPr>
        <w:t xml:space="preserve"> و ا</w:t>
      </w:r>
      <w:r w:rsidR="001C559E">
        <w:rPr>
          <w:rStyle w:val="Char4"/>
          <w:rFonts w:hint="cs"/>
          <w:rtl/>
        </w:rPr>
        <w:t>ی</w:t>
      </w:r>
      <w:r w:rsidRPr="00BD5DC8">
        <w:rPr>
          <w:rStyle w:val="Char4"/>
          <w:rFonts w:hint="cs"/>
          <w:rtl/>
        </w:rPr>
        <w:t>ن نماز ن</w:t>
      </w:r>
      <w:r w:rsidR="001C559E">
        <w:rPr>
          <w:rStyle w:val="Char4"/>
          <w:rFonts w:hint="cs"/>
          <w:rtl/>
        </w:rPr>
        <w:t>ی</w:t>
      </w:r>
      <w:r w:rsidRPr="00BD5DC8">
        <w:rPr>
          <w:rStyle w:val="Char4"/>
          <w:rFonts w:hint="cs"/>
          <w:rtl/>
        </w:rPr>
        <w:t>ست.</w:t>
      </w:r>
    </w:p>
    <w:p w:rsidR="00E51E5A" w:rsidRPr="00BD5DC8" w:rsidRDefault="00E51E5A" w:rsidP="004709A5">
      <w:pPr>
        <w:ind w:firstLine="284"/>
        <w:jc w:val="both"/>
        <w:rPr>
          <w:rStyle w:val="Char4"/>
          <w:rtl/>
        </w:rPr>
      </w:pPr>
      <w:r w:rsidRPr="00BD5DC8">
        <w:rPr>
          <w:rStyle w:val="Char4"/>
          <w:rFonts w:hint="cs"/>
          <w:rtl/>
        </w:rPr>
        <w:t>آن مرد گفت: ا</w:t>
      </w:r>
      <w:r w:rsidR="001C559E">
        <w:rPr>
          <w:rStyle w:val="Char4"/>
          <w:rFonts w:hint="cs"/>
          <w:rtl/>
        </w:rPr>
        <w:t>ی</w:t>
      </w:r>
      <w:r w:rsidRPr="00BD5DC8">
        <w:rPr>
          <w:rStyle w:val="Char4"/>
          <w:rFonts w:hint="cs"/>
          <w:rtl/>
        </w:rPr>
        <w:t xml:space="preserve"> رسول‌خدا</w:t>
      </w:r>
      <w:r w:rsidR="001F073B" w:rsidRPr="001F073B">
        <w:rPr>
          <w:rStyle w:val="Char4"/>
          <w:rFonts w:cs="CTraditional Arabic" w:hint="cs"/>
          <w:rtl/>
        </w:rPr>
        <w:t xml:space="preserve"> ج</w:t>
      </w:r>
      <w:r w:rsidRPr="00BD5DC8">
        <w:rPr>
          <w:rStyle w:val="Char4"/>
          <w:rFonts w:hint="cs"/>
          <w:rtl/>
        </w:rPr>
        <w:t xml:space="preserve">! </w:t>
      </w:r>
      <w:r w:rsidR="001C559E">
        <w:rPr>
          <w:rStyle w:val="Char4"/>
          <w:rFonts w:hint="cs"/>
          <w:rtl/>
        </w:rPr>
        <w:t>کی</w:t>
      </w:r>
      <w:r w:rsidRPr="00BD5DC8">
        <w:rPr>
          <w:rStyle w:val="Char4"/>
          <w:rFonts w:hint="cs"/>
          <w:rtl/>
        </w:rPr>
        <w:t>ف</w:t>
      </w:r>
      <w:r w:rsidR="001C559E">
        <w:rPr>
          <w:rStyle w:val="Char4"/>
          <w:rFonts w:hint="cs"/>
          <w:rtl/>
        </w:rPr>
        <w:t>ی</w:t>
      </w:r>
      <w:r w:rsidRPr="00BD5DC8">
        <w:rPr>
          <w:rStyle w:val="Char4"/>
          <w:rFonts w:hint="cs"/>
          <w:rtl/>
        </w:rPr>
        <w:t>ت و چگونگ</w:t>
      </w:r>
      <w:r w:rsidR="001C559E">
        <w:rPr>
          <w:rStyle w:val="Char4"/>
          <w:rFonts w:hint="cs"/>
          <w:rtl/>
        </w:rPr>
        <w:t>ی</w:t>
      </w:r>
      <w:r w:rsidRPr="00BD5DC8">
        <w:rPr>
          <w:rStyle w:val="Char4"/>
          <w:rFonts w:hint="cs"/>
          <w:rtl/>
        </w:rPr>
        <w:t xml:space="preserve"> نماز را به من </w:t>
      </w:r>
      <w:r w:rsidR="001C559E">
        <w:rPr>
          <w:rStyle w:val="Char4"/>
          <w:rFonts w:hint="cs"/>
          <w:rtl/>
        </w:rPr>
        <w:t>ی</w:t>
      </w:r>
      <w:r w:rsidRPr="00BD5DC8">
        <w:rPr>
          <w:rStyle w:val="Char4"/>
          <w:rFonts w:hint="cs"/>
          <w:rtl/>
        </w:rPr>
        <w:t>اد بده!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هرگاه برا</w:t>
      </w:r>
      <w:r w:rsidR="001C559E">
        <w:rPr>
          <w:rStyle w:val="Char4"/>
          <w:rFonts w:hint="cs"/>
          <w:rtl/>
        </w:rPr>
        <w:t>ی</w:t>
      </w:r>
      <w:r w:rsidRPr="00BD5DC8">
        <w:rPr>
          <w:rStyle w:val="Char4"/>
          <w:rFonts w:hint="cs"/>
          <w:rtl/>
        </w:rPr>
        <w:t xml:space="preserve"> نماز رو به قبله بلند شد</w:t>
      </w:r>
      <w:r w:rsidR="001C559E">
        <w:rPr>
          <w:rStyle w:val="Char4"/>
          <w:rFonts w:hint="cs"/>
          <w:rtl/>
        </w:rPr>
        <w:t>ی</w:t>
      </w:r>
      <w:r w:rsidRPr="00BD5DC8">
        <w:rPr>
          <w:rStyle w:val="Char4"/>
          <w:rFonts w:hint="cs"/>
          <w:rtl/>
        </w:rPr>
        <w:t>، ت</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ر (الله ا</w:t>
      </w:r>
      <w:r w:rsidR="001C559E">
        <w:rPr>
          <w:rStyle w:val="Char4"/>
          <w:rFonts w:hint="cs"/>
          <w:rtl/>
        </w:rPr>
        <w:t>ک</w:t>
      </w:r>
      <w:r w:rsidRPr="00BD5DC8">
        <w:rPr>
          <w:rStyle w:val="Char4"/>
          <w:rFonts w:hint="cs"/>
          <w:rtl/>
        </w:rPr>
        <w:t>بر) بگو، سپس «ام‌القرآن» (سوره‌</w:t>
      </w:r>
      <w:r w:rsidR="001C559E">
        <w:rPr>
          <w:rStyle w:val="Char4"/>
          <w:rFonts w:hint="cs"/>
          <w:rtl/>
        </w:rPr>
        <w:t>ی</w:t>
      </w:r>
      <w:r w:rsidRPr="00BD5DC8">
        <w:rPr>
          <w:rStyle w:val="Char4"/>
          <w:rFonts w:hint="cs"/>
          <w:rtl/>
        </w:rPr>
        <w:t xml:space="preserve"> فاتحه) وآنچه برا</w:t>
      </w:r>
      <w:r w:rsidR="001C559E">
        <w:rPr>
          <w:rStyle w:val="Char4"/>
          <w:rFonts w:hint="cs"/>
          <w:rtl/>
        </w:rPr>
        <w:t>ی</w:t>
      </w:r>
      <w:r w:rsidRPr="00BD5DC8">
        <w:rPr>
          <w:rStyle w:val="Char4"/>
          <w:rFonts w:hint="cs"/>
          <w:rtl/>
        </w:rPr>
        <w:t>ت از د</w:t>
      </w:r>
      <w:r w:rsidR="001C559E">
        <w:rPr>
          <w:rStyle w:val="Char4"/>
          <w:rFonts w:hint="cs"/>
          <w:rtl/>
        </w:rPr>
        <w:t>ی</w:t>
      </w:r>
      <w:r w:rsidRPr="00BD5DC8">
        <w:rPr>
          <w:rStyle w:val="Char4"/>
          <w:rFonts w:hint="cs"/>
          <w:rtl/>
        </w:rPr>
        <w:t>گر سوره‌ها</w:t>
      </w:r>
      <w:r w:rsidR="001C559E">
        <w:rPr>
          <w:rStyle w:val="Char4"/>
          <w:rFonts w:hint="cs"/>
          <w:rtl/>
        </w:rPr>
        <w:t>ی</w:t>
      </w:r>
      <w:r w:rsidRPr="00BD5DC8">
        <w:rPr>
          <w:rStyle w:val="Char4"/>
          <w:rFonts w:hint="cs"/>
          <w:rtl/>
        </w:rPr>
        <w:t xml:space="preserve"> قرآن</w:t>
      </w:r>
      <w:r w:rsidR="001C559E">
        <w:rPr>
          <w:rStyle w:val="Char4"/>
          <w:rFonts w:hint="cs"/>
          <w:rtl/>
        </w:rPr>
        <w:t>ی</w:t>
      </w:r>
      <w:r w:rsidRPr="00BD5DC8">
        <w:rPr>
          <w:rStyle w:val="Char4"/>
          <w:rFonts w:hint="cs"/>
          <w:rtl/>
        </w:rPr>
        <w:t xml:space="preserve"> مم</w:t>
      </w:r>
      <w:r w:rsidR="001C559E">
        <w:rPr>
          <w:rStyle w:val="Char4"/>
          <w:rFonts w:hint="cs"/>
          <w:rtl/>
        </w:rPr>
        <w:t>ک</w:t>
      </w:r>
      <w:r w:rsidRPr="00BD5DC8">
        <w:rPr>
          <w:rStyle w:val="Char4"/>
          <w:rFonts w:hint="cs"/>
          <w:rtl/>
        </w:rPr>
        <w:t>ن است، بخوان. و 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به ر</w:t>
      </w:r>
      <w:r w:rsidR="001C559E">
        <w:rPr>
          <w:rStyle w:val="Char4"/>
          <w:rFonts w:hint="cs"/>
          <w:rtl/>
        </w:rPr>
        <w:t>ک</w:t>
      </w:r>
      <w:r w:rsidRPr="00BD5DC8">
        <w:rPr>
          <w:rStyle w:val="Char4"/>
          <w:rFonts w:hint="cs"/>
          <w:rtl/>
        </w:rPr>
        <w:t>وع رفت</w:t>
      </w:r>
      <w:r w:rsidR="001C559E">
        <w:rPr>
          <w:rStyle w:val="Char4"/>
          <w:rFonts w:hint="cs"/>
          <w:rtl/>
        </w:rPr>
        <w:t>ی</w:t>
      </w:r>
      <w:r w:rsidRPr="00BD5DC8">
        <w:rPr>
          <w:rStyle w:val="Char4"/>
          <w:rFonts w:hint="cs"/>
          <w:rtl/>
        </w:rPr>
        <w:t xml:space="preserve">، دو </w:t>
      </w:r>
      <w:r w:rsidR="001C559E">
        <w:rPr>
          <w:rStyle w:val="Char4"/>
          <w:rFonts w:hint="cs"/>
          <w:rtl/>
        </w:rPr>
        <w:t>ک</w:t>
      </w:r>
      <w:r w:rsidRPr="00BD5DC8">
        <w:rPr>
          <w:rStyle w:val="Char4"/>
          <w:rFonts w:hint="cs"/>
          <w:rtl/>
        </w:rPr>
        <w:t>ف دستت را رو</w:t>
      </w:r>
      <w:r w:rsidR="001C559E">
        <w:rPr>
          <w:rStyle w:val="Char4"/>
          <w:rFonts w:hint="cs"/>
          <w:rtl/>
        </w:rPr>
        <w:t>ی</w:t>
      </w:r>
      <w:r w:rsidRPr="00BD5DC8">
        <w:rPr>
          <w:rStyle w:val="Char4"/>
          <w:rFonts w:hint="cs"/>
          <w:rtl/>
        </w:rPr>
        <w:t xml:space="preserve"> زانوها</w:t>
      </w:r>
      <w:r w:rsidR="001C559E">
        <w:rPr>
          <w:rStyle w:val="Char4"/>
          <w:rFonts w:hint="cs"/>
          <w:rtl/>
        </w:rPr>
        <w:t>ی</w:t>
      </w:r>
      <w:r w:rsidRPr="00BD5DC8">
        <w:rPr>
          <w:rStyle w:val="Char4"/>
          <w:rFonts w:hint="cs"/>
          <w:rtl/>
        </w:rPr>
        <w:t>ت قرار بده و با اعتدال و طمأن</w:t>
      </w:r>
      <w:r w:rsidR="001C559E">
        <w:rPr>
          <w:rStyle w:val="Char4"/>
          <w:rFonts w:hint="cs"/>
          <w:rtl/>
        </w:rPr>
        <w:t>ی</w:t>
      </w:r>
      <w:r w:rsidRPr="00BD5DC8">
        <w:rPr>
          <w:rStyle w:val="Char4"/>
          <w:rFonts w:hint="cs"/>
          <w:rtl/>
        </w:rPr>
        <w:t>نه، ر</w:t>
      </w:r>
      <w:r w:rsidR="001C559E">
        <w:rPr>
          <w:rStyle w:val="Char4"/>
          <w:rFonts w:hint="cs"/>
          <w:rtl/>
        </w:rPr>
        <w:t>ک</w:t>
      </w:r>
      <w:r w:rsidRPr="00BD5DC8">
        <w:rPr>
          <w:rStyle w:val="Char4"/>
          <w:rFonts w:hint="cs"/>
          <w:rtl/>
        </w:rPr>
        <w:t>وع نمازت را انجام بده و در آن آرام بگ</w:t>
      </w:r>
      <w:r w:rsidR="001C559E">
        <w:rPr>
          <w:rStyle w:val="Char4"/>
          <w:rFonts w:hint="cs"/>
          <w:rtl/>
        </w:rPr>
        <w:t>ی</w:t>
      </w:r>
      <w:r w:rsidRPr="00BD5DC8">
        <w:rPr>
          <w:rStyle w:val="Char4"/>
          <w:rFonts w:hint="cs"/>
          <w:rtl/>
        </w:rPr>
        <w:t>ر، و پشت خو</w:t>
      </w:r>
      <w:r w:rsidR="001C559E">
        <w:rPr>
          <w:rStyle w:val="Char4"/>
          <w:rFonts w:hint="cs"/>
          <w:rtl/>
        </w:rPr>
        <w:t>ی</w:t>
      </w:r>
      <w:r w:rsidRPr="00BD5DC8">
        <w:rPr>
          <w:rStyle w:val="Char4"/>
          <w:rFonts w:hint="cs"/>
          <w:rtl/>
        </w:rPr>
        <w:t>ش را در ر</w:t>
      </w:r>
      <w:r w:rsidR="001C559E">
        <w:rPr>
          <w:rStyle w:val="Char4"/>
          <w:rFonts w:hint="cs"/>
          <w:rtl/>
        </w:rPr>
        <w:t>ک</w:t>
      </w:r>
      <w:r w:rsidRPr="00BD5DC8">
        <w:rPr>
          <w:rStyle w:val="Char4"/>
          <w:rFonts w:hint="cs"/>
          <w:rtl/>
        </w:rPr>
        <w:t xml:space="preserve">وع، خوب هموار ساز و تمام آن را در </w:t>
      </w:r>
      <w:r w:rsidR="001C559E">
        <w:rPr>
          <w:rStyle w:val="Char4"/>
          <w:rFonts w:hint="cs"/>
          <w:rtl/>
        </w:rPr>
        <w:t>یک</w:t>
      </w:r>
      <w:r w:rsidRPr="00BD5DC8">
        <w:rPr>
          <w:rStyle w:val="Char4"/>
          <w:rFonts w:hint="cs"/>
          <w:rtl/>
        </w:rPr>
        <w:t xml:space="preserve"> سطح قرار</w:t>
      </w:r>
      <w:r w:rsidR="001C559E">
        <w:rPr>
          <w:rStyle w:val="Char4"/>
          <w:rFonts w:hint="cs"/>
          <w:rtl/>
        </w:rPr>
        <w:t xml:space="preserve"> </w:t>
      </w:r>
      <w:r w:rsidRPr="00BD5DC8">
        <w:rPr>
          <w:rStyle w:val="Char4"/>
          <w:rFonts w:hint="cs"/>
          <w:rtl/>
        </w:rPr>
        <w:t>بده، و وقت</w:t>
      </w:r>
      <w:r w:rsidR="001C559E">
        <w:rPr>
          <w:rStyle w:val="Char4"/>
          <w:rFonts w:hint="cs"/>
          <w:rtl/>
        </w:rPr>
        <w:t>ی</w:t>
      </w:r>
      <w:r w:rsidRPr="00BD5DC8">
        <w:rPr>
          <w:rStyle w:val="Char4"/>
          <w:rFonts w:hint="cs"/>
          <w:rtl/>
        </w:rPr>
        <w:t xml:space="preserve"> سرت را از ر</w:t>
      </w:r>
      <w:r w:rsidR="001C559E">
        <w:rPr>
          <w:rStyle w:val="Char4"/>
          <w:rFonts w:hint="cs"/>
          <w:rtl/>
        </w:rPr>
        <w:t>ک</w:t>
      </w:r>
      <w:r w:rsidRPr="00BD5DC8">
        <w:rPr>
          <w:rStyle w:val="Char4"/>
          <w:rFonts w:hint="cs"/>
          <w:rtl/>
        </w:rPr>
        <w:t xml:space="preserve">وع، بلند </w:t>
      </w:r>
      <w:r w:rsidR="001C559E">
        <w:rPr>
          <w:rStyle w:val="Char4"/>
          <w:rFonts w:hint="cs"/>
          <w:rtl/>
        </w:rPr>
        <w:t>ک</w:t>
      </w:r>
      <w:r w:rsidRPr="00BD5DC8">
        <w:rPr>
          <w:rStyle w:val="Char4"/>
          <w:rFonts w:hint="cs"/>
          <w:rtl/>
        </w:rPr>
        <w:t>رد</w:t>
      </w:r>
      <w:r w:rsidR="001C559E">
        <w:rPr>
          <w:rStyle w:val="Char4"/>
          <w:rFonts w:hint="cs"/>
          <w:rtl/>
        </w:rPr>
        <w:t>ی</w:t>
      </w:r>
      <w:r w:rsidRPr="00BD5DC8">
        <w:rPr>
          <w:rStyle w:val="Char4"/>
          <w:rFonts w:hint="cs"/>
          <w:rtl/>
        </w:rPr>
        <w:t>، استخوان و ت</w:t>
      </w:r>
      <w:r w:rsidR="001C559E">
        <w:rPr>
          <w:rStyle w:val="Char4"/>
          <w:rFonts w:hint="cs"/>
          <w:rtl/>
        </w:rPr>
        <w:t>ی</w:t>
      </w:r>
      <w:r w:rsidRPr="00BD5DC8">
        <w:rPr>
          <w:rStyle w:val="Char4"/>
          <w:rFonts w:hint="cs"/>
          <w:rtl/>
        </w:rPr>
        <w:t>ره‌</w:t>
      </w:r>
      <w:r w:rsidR="001C559E">
        <w:rPr>
          <w:rStyle w:val="Char4"/>
          <w:rFonts w:hint="cs"/>
          <w:rtl/>
        </w:rPr>
        <w:t>ی</w:t>
      </w:r>
      <w:r w:rsidRPr="00BD5DC8">
        <w:rPr>
          <w:rStyle w:val="Char4"/>
          <w:rFonts w:hint="cs"/>
          <w:rtl/>
        </w:rPr>
        <w:t xml:space="preserve"> پشتت را راست گردان و سرت را از ر</w:t>
      </w:r>
      <w:r w:rsidR="001C559E">
        <w:rPr>
          <w:rStyle w:val="Char4"/>
          <w:rFonts w:hint="cs"/>
          <w:rtl/>
        </w:rPr>
        <w:t>ک</w:t>
      </w:r>
      <w:r w:rsidRPr="00BD5DC8">
        <w:rPr>
          <w:rStyle w:val="Char4"/>
          <w:rFonts w:hint="cs"/>
          <w:rtl/>
        </w:rPr>
        <w:t xml:space="preserve">وع بلند </w:t>
      </w:r>
      <w:r w:rsidR="001C559E">
        <w:rPr>
          <w:rStyle w:val="Char4"/>
          <w:rFonts w:hint="cs"/>
          <w:rtl/>
        </w:rPr>
        <w:t>ک</w:t>
      </w:r>
      <w:r w:rsidRPr="00BD5DC8">
        <w:rPr>
          <w:rStyle w:val="Char4"/>
          <w:rFonts w:hint="cs"/>
          <w:rtl/>
        </w:rPr>
        <w:t>ن تا</w:t>
      </w:r>
      <w:r w:rsidR="00AA4D64">
        <w:rPr>
          <w:rStyle w:val="Char4"/>
          <w:rFonts w:hint="cs"/>
          <w:rtl/>
        </w:rPr>
        <w:t xml:space="preserve"> هریک </w:t>
      </w:r>
      <w:r w:rsidRPr="00BD5DC8">
        <w:rPr>
          <w:rStyle w:val="Char4"/>
          <w:rFonts w:hint="cs"/>
          <w:rtl/>
        </w:rPr>
        <w:t>از مهره‌ها و استخوان‌ها</w:t>
      </w:r>
      <w:r w:rsidR="001C559E">
        <w:rPr>
          <w:rStyle w:val="Char4"/>
          <w:rFonts w:hint="cs"/>
          <w:rtl/>
        </w:rPr>
        <w:t>ی</w:t>
      </w:r>
      <w:r w:rsidRPr="00BD5DC8">
        <w:rPr>
          <w:rStyle w:val="Char4"/>
          <w:rFonts w:hint="cs"/>
          <w:rtl/>
        </w:rPr>
        <w:t xml:space="preserve"> پشت در جا</w:t>
      </w:r>
      <w:r w:rsidR="001C559E">
        <w:rPr>
          <w:rStyle w:val="Char4"/>
          <w:rFonts w:hint="cs"/>
          <w:rtl/>
        </w:rPr>
        <w:t>ی</w:t>
      </w:r>
      <w:r w:rsidRPr="00BD5DC8">
        <w:rPr>
          <w:rStyle w:val="Char4"/>
          <w:rFonts w:hint="cs"/>
          <w:rtl/>
        </w:rPr>
        <w:t xml:space="preserve"> خودشان آرام گ</w:t>
      </w:r>
      <w:r w:rsidR="001C559E">
        <w:rPr>
          <w:rStyle w:val="Char4"/>
          <w:rFonts w:hint="cs"/>
          <w:rtl/>
        </w:rPr>
        <w:t>ی</w:t>
      </w:r>
      <w:r w:rsidRPr="00BD5DC8">
        <w:rPr>
          <w:rStyle w:val="Char4"/>
          <w:rFonts w:hint="cs"/>
          <w:rtl/>
        </w:rPr>
        <w:t>رند.</w:t>
      </w:r>
    </w:p>
    <w:p w:rsidR="00E51E5A" w:rsidRPr="00982AFF" w:rsidRDefault="00E51E5A" w:rsidP="004709A5">
      <w:pPr>
        <w:ind w:firstLine="284"/>
        <w:jc w:val="both"/>
        <w:rPr>
          <w:rStyle w:val="Char4"/>
          <w:spacing w:val="-4"/>
          <w:rtl/>
        </w:rPr>
      </w:pPr>
      <w:r w:rsidRPr="00982AFF">
        <w:rPr>
          <w:rStyle w:val="Char4"/>
          <w:rFonts w:hint="cs"/>
          <w:spacing w:val="-4"/>
          <w:rtl/>
        </w:rPr>
        <w:t>و وقت</w:t>
      </w:r>
      <w:r w:rsidR="001C559E" w:rsidRPr="00982AFF">
        <w:rPr>
          <w:rStyle w:val="Char4"/>
          <w:rFonts w:hint="cs"/>
          <w:spacing w:val="-4"/>
          <w:rtl/>
        </w:rPr>
        <w:t>ی</w:t>
      </w:r>
      <w:r w:rsidRPr="00982AFF">
        <w:rPr>
          <w:rStyle w:val="Char4"/>
          <w:rFonts w:hint="cs"/>
          <w:spacing w:val="-4"/>
          <w:rtl/>
        </w:rPr>
        <w:t xml:space="preserve"> به سجده رفت</w:t>
      </w:r>
      <w:r w:rsidR="001C559E" w:rsidRPr="00982AFF">
        <w:rPr>
          <w:rStyle w:val="Char4"/>
          <w:rFonts w:hint="cs"/>
          <w:spacing w:val="-4"/>
          <w:rtl/>
        </w:rPr>
        <w:t>ی</w:t>
      </w:r>
      <w:r w:rsidRPr="00982AFF">
        <w:rPr>
          <w:rStyle w:val="Char4"/>
          <w:rFonts w:hint="cs"/>
          <w:spacing w:val="-4"/>
          <w:rtl/>
        </w:rPr>
        <w:t>، در سجده‌ات آرام گ</w:t>
      </w:r>
      <w:r w:rsidR="001C559E" w:rsidRPr="00982AFF">
        <w:rPr>
          <w:rStyle w:val="Char4"/>
          <w:rFonts w:hint="cs"/>
          <w:spacing w:val="-4"/>
          <w:rtl/>
        </w:rPr>
        <w:t>ی</w:t>
      </w:r>
      <w:r w:rsidRPr="00982AFF">
        <w:rPr>
          <w:rStyle w:val="Char4"/>
          <w:rFonts w:hint="cs"/>
          <w:spacing w:val="-4"/>
          <w:rtl/>
        </w:rPr>
        <w:t>ر و هرگاه سرت را از سجده برداشت</w:t>
      </w:r>
      <w:r w:rsidR="001C559E" w:rsidRPr="00982AFF">
        <w:rPr>
          <w:rStyle w:val="Char4"/>
          <w:rFonts w:hint="cs"/>
          <w:spacing w:val="-4"/>
          <w:rtl/>
        </w:rPr>
        <w:t>ی</w:t>
      </w:r>
      <w:r w:rsidRPr="00982AFF">
        <w:rPr>
          <w:rStyle w:val="Char4"/>
          <w:rFonts w:hint="cs"/>
          <w:spacing w:val="-4"/>
          <w:rtl/>
        </w:rPr>
        <w:t>، پس بر ران چپ خود بنش</w:t>
      </w:r>
      <w:r w:rsidR="001C559E" w:rsidRPr="00982AFF">
        <w:rPr>
          <w:rStyle w:val="Char4"/>
          <w:rFonts w:hint="cs"/>
          <w:spacing w:val="-4"/>
          <w:rtl/>
        </w:rPr>
        <w:t>ی</w:t>
      </w:r>
      <w:r w:rsidRPr="00982AFF">
        <w:rPr>
          <w:rStyle w:val="Char4"/>
          <w:rFonts w:hint="cs"/>
          <w:spacing w:val="-4"/>
          <w:rtl/>
        </w:rPr>
        <w:t>ن (</w:t>
      </w:r>
      <w:r w:rsidR="001C559E" w:rsidRPr="00982AFF">
        <w:rPr>
          <w:rStyle w:val="Char4"/>
          <w:rFonts w:hint="cs"/>
          <w:spacing w:val="-4"/>
          <w:rtl/>
        </w:rPr>
        <w:t>ی</w:t>
      </w:r>
      <w:r w:rsidRPr="00982AFF">
        <w:rPr>
          <w:rStyle w:val="Char4"/>
          <w:rFonts w:hint="cs"/>
          <w:spacing w:val="-4"/>
          <w:rtl/>
        </w:rPr>
        <w:t>عن</w:t>
      </w:r>
      <w:r w:rsidR="001C559E" w:rsidRPr="00982AFF">
        <w:rPr>
          <w:rStyle w:val="Char4"/>
          <w:rFonts w:hint="cs"/>
          <w:spacing w:val="-4"/>
          <w:rtl/>
        </w:rPr>
        <w:t>ی</w:t>
      </w:r>
      <w:r w:rsidRPr="00982AFF">
        <w:rPr>
          <w:rStyle w:val="Char4"/>
          <w:rFonts w:hint="cs"/>
          <w:spacing w:val="-4"/>
          <w:rtl/>
        </w:rPr>
        <w:t xml:space="preserve"> پا</w:t>
      </w:r>
      <w:r w:rsidR="001C559E" w:rsidRPr="00982AFF">
        <w:rPr>
          <w:rStyle w:val="Char4"/>
          <w:rFonts w:hint="cs"/>
          <w:spacing w:val="-4"/>
          <w:rtl/>
        </w:rPr>
        <w:t>ی</w:t>
      </w:r>
      <w:r w:rsidRPr="00982AFF">
        <w:rPr>
          <w:rStyle w:val="Char4"/>
          <w:rFonts w:hint="cs"/>
          <w:spacing w:val="-4"/>
          <w:rtl/>
        </w:rPr>
        <w:t xml:space="preserve"> چپ خو</w:t>
      </w:r>
      <w:r w:rsidR="001C559E" w:rsidRPr="00982AFF">
        <w:rPr>
          <w:rStyle w:val="Char4"/>
          <w:rFonts w:hint="cs"/>
          <w:spacing w:val="-4"/>
          <w:rtl/>
        </w:rPr>
        <w:t>ی</w:t>
      </w:r>
      <w:r w:rsidRPr="00982AFF">
        <w:rPr>
          <w:rStyle w:val="Char4"/>
          <w:rFonts w:hint="cs"/>
          <w:spacing w:val="-4"/>
          <w:rtl/>
        </w:rPr>
        <w:t xml:space="preserve">ش را پهن </w:t>
      </w:r>
      <w:r w:rsidR="001C559E" w:rsidRPr="00982AFF">
        <w:rPr>
          <w:rStyle w:val="Char4"/>
          <w:rFonts w:hint="cs"/>
          <w:spacing w:val="-4"/>
          <w:rtl/>
        </w:rPr>
        <w:t>ک</w:t>
      </w:r>
      <w:r w:rsidRPr="00982AFF">
        <w:rPr>
          <w:rStyle w:val="Char4"/>
          <w:rFonts w:hint="cs"/>
          <w:spacing w:val="-4"/>
          <w:rtl/>
        </w:rPr>
        <w:t>ن و با آرامش برآن بنش</w:t>
      </w:r>
      <w:r w:rsidR="001C559E" w:rsidRPr="00982AFF">
        <w:rPr>
          <w:rStyle w:val="Char4"/>
          <w:rFonts w:hint="cs"/>
          <w:spacing w:val="-4"/>
          <w:rtl/>
        </w:rPr>
        <w:t>ی</w:t>
      </w:r>
      <w:r w:rsidRPr="00982AFF">
        <w:rPr>
          <w:rStyle w:val="Char4"/>
          <w:rFonts w:hint="cs"/>
          <w:spacing w:val="-4"/>
          <w:rtl/>
        </w:rPr>
        <w:t>ن، و پا</w:t>
      </w:r>
      <w:r w:rsidR="001C559E" w:rsidRPr="00982AFF">
        <w:rPr>
          <w:rStyle w:val="Char4"/>
          <w:rFonts w:hint="cs"/>
          <w:spacing w:val="-4"/>
          <w:rtl/>
        </w:rPr>
        <w:t>ی</w:t>
      </w:r>
      <w:r w:rsidRPr="00982AFF">
        <w:rPr>
          <w:rStyle w:val="Char4"/>
          <w:rFonts w:hint="cs"/>
          <w:spacing w:val="-4"/>
          <w:rtl/>
        </w:rPr>
        <w:t xml:space="preserve"> راستت را به حالت عمود</w:t>
      </w:r>
      <w:r w:rsidR="001C559E" w:rsidRPr="00982AFF">
        <w:rPr>
          <w:rStyle w:val="Char4"/>
          <w:rFonts w:hint="cs"/>
          <w:spacing w:val="-4"/>
          <w:rtl/>
        </w:rPr>
        <w:t>ی</w:t>
      </w:r>
      <w:r w:rsidRPr="00982AFF">
        <w:rPr>
          <w:rStyle w:val="Char4"/>
          <w:rFonts w:hint="cs"/>
          <w:spacing w:val="-4"/>
          <w:rtl/>
        </w:rPr>
        <w:t xml:space="preserve"> بر زم</w:t>
      </w:r>
      <w:r w:rsidR="001C559E" w:rsidRPr="00982AFF">
        <w:rPr>
          <w:rStyle w:val="Char4"/>
          <w:rFonts w:hint="cs"/>
          <w:spacing w:val="-4"/>
          <w:rtl/>
        </w:rPr>
        <w:t>ی</w:t>
      </w:r>
      <w:r w:rsidRPr="00982AFF">
        <w:rPr>
          <w:rStyle w:val="Char4"/>
          <w:rFonts w:hint="cs"/>
          <w:spacing w:val="-4"/>
          <w:rtl/>
        </w:rPr>
        <w:t xml:space="preserve">ن نصب </w:t>
      </w:r>
      <w:r w:rsidR="001C559E" w:rsidRPr="00982AFF">
        <w:rPr>
          <w:rStyle w:val="Char4"/>
          <w:rFonts w:hint="cs"/>
          <w:spacing w:val="-4"/>
          <w:rtl/>
        </w:rPr>
        <w:t>ک</w:t>
      </w:r>
      <w:r w:rsidRPr="00982AFF">
        <w:rPr>
          <w:rStyle w:val="Char4"/>
          <w:rFonts w:hint="cs"/>
          <w:spacing w:val="-4"/>
          <w:rtl/>
        </w:rPr>
        <w:t>ن و انگشتان آن پا را رو به قبله قرار بده</w:t>
      </w:r>
      <w:r w:rsidR="001F073B" w:rsidRPr="00982AFF">
        <w:rPr>
          <w:rStyle w:val="Char4"/>
          <w:rFonts w:hint="cs"/>
          <w:spacing w:val="-4"/>
          <w:rtl/>
        </w:rPr>
        <w:t>).</w:t>
      </w:r>
      <w:r w:rsidRPr="00982AFF">
        <w:rPr>
          <w:rStyle w:val="Char4"/>
          <w:rFonts w:hint="cs"/>
          <w:spacing w:val="-4"/>
          <w:rtl/>
        </w:rPr>
        <w:t xml:space="preserve"> </w:t>
      </w:r>
    </w:p>
    <w:p w:rsidR="00E51E5A" w:rsidRPr="00BD5DC8" w:rsidRDefault="00E51E5A" w:rsidP="004709A5">
      <w:pPr>
        <w:ind w:firstLine="284"/>
        <w:jc w:val="both"/>
        <w:rPr>
          <w:rStyle w:val="Char4"/>
          <w:rtl/>
        </w:rPr>
      </w:pPr>
      <w:r w:rsidRPr="00BD5DC8">
        <w:rPr>
          <w:rStyle w:val="Char4"/>
          <w:rFonts w:hint="cs"/>
          <w:rtl/>
        </w:rPr>
        <w:t>سپس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 xml:space="preserve">ار را با اعتدال </w:t>
      </w:r>
      <w:r w:rsidR="001C559E">
        <w:rPr>
          <w:rStyle w:val="Char4"/>
          <w:rFonts w:hint="cs"/>
          <w:rtl/>
        </w:rPr>
        <w:t>ک</w:t>
      </w:r>
      <w:r w:rsidRPr="00BD5DC8">
        <w:rPr>
          <w:rStyle w:val="Char4"/>
          <w:rFonts w:hint="cs"/>
          <w:rtl/>
        </w:rPr>
        <w:t>امل و طمأن</w:t>
      </w:r>
      <w:r w:rsidR="001C559E">
        <w:rPr>
          <w:rStyle w:val="Char4"/>
          <w:rFonts w:hint="cs"/>
          <w:rtl/>
        </w:rPr>
        <w:t>ی</w:t>
      </w:r>
      <w:r w:rsidRPr="00BD5DC8">
        <w:rPr>
          <w:rStyle w:val="Char4"/>
          <w:rFonts w:hint="cs"/>
          <w:rtl/>
        </w:rPr>
        <w:t>نه‌</w:t>
      </w:r>
      <w:r w:rsidR="001C559E">
        <w:rPr>
          <w:rStyle w:val="Char4"/>
          <w:rFonts w:hint="cs"/>
          <w:rtl/>
        </w:rPr>
        <w:t>ی</w:t>
      </w:r>
      <w:r w:rsidRPr="00BD5DC8">
        <w:rPr>
          <w:rStyle w:val="Char4"/>
          <w:rFonts w:hint="cs"/>
          <w:rtl/>
        </w:rPr>
        <w:t xml:space="preserve"> لازم تا پا</w:t>
      </w:r>
      <w:r w:rsidR="001C559E">
        <w:rPr>
          <w:rStyle w:val="Char4"/>
          <w:rFonts w:hint="cs"/>
          <w:rtl/>
        </w:rPr>
        <w:t>ی</w:t>
      </w:r>
      <w:r w:rsidRPr="00BD5DC8">
        <w:rPr>
          <w:rStyle w:val="Char4"/>
          <w:rFonts w:hint="cs"/>
          <w:rtl/>
        </w:rPr>
        <w:t>ان نماز، در هر ر</w:t>
      </w:r>
      <w:r w:rsidR="001C559E">
        <w:rPr>
          <w:rStyle w:val="Char4"/>
          <w:rFonts w:hint="cs"/>
          <w:rtl/>
        </w:rPr>
        <w:t>ک</w:t>
      </w:r>
      <w:r w:rsidRPr="00BD5DC8">
        <w:rPr>
          <w:rStyle w:val="Char4"/>
          <w:rFonts w:hint="cs"/>
          <w:rtl/>
        </w:rPr>
        <w:t>وع و سجده‌ا</w:t>
      </w:r>
      <w:r w:rsidR="001C559E">
        <w:rPr>
          <w:rStyle w:val="Char4"/>
          <w:rFonts w:hint="cs"/>
          <w:rtl/>
        </w:rPr>
        <w:t>ی</w:t>
      </w:r>
      <w:r w:rsidRPr="00BD5DC8">
        <w:rPr>
          <w:rStyle w:val="Char4"/>
          <w:rFonts w:hint="cs"/>
          <w:rtl/>
        </w:rPr>
        <w:t xml:space="preserve"> انجام بده. </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لفظ «مصاب</w:t>
      </w:r>
      <w:r w:rsidR="001C559E">
        <w:rPr>
          <w:rStyle w:val="Char4"/>
          <w:rFonts w:hint="cs"/>
          <w:rtl/>
        </w:rPr>
        <w:t>ی</w:t>
      </w:r>
      <w:r w:rsidRPr="00BD5DC8">
        <w:rPr>
          <w:rStyle w:val="Char4"/>
          <w:rFonts w:hint="cs"/>
          <w:rtl/>
        </w:rPr>
        <w:t>ح» است. و هم</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با اند</w:t>
      </w:r>
      <w:r w:rsidR="001C559E">
        <w:rPr>
          <w:rStyle w:val="Char4"/>
          <w:rFonts w:hint="cs"/>
          <w:rtl/>
        </w:rPr>
        <w:t>کی</w:t>
      </w:r>
      <w:r w:rsidRPr="00BD5DC8">
        <w:rPr>
          <w:rStyle w:val="Char4"/>
          <w:rFonts w:hint="cs"/>
          <w:rtl/>
        </w:rPr>
        <w:t xml:space="preserve"> تغ</w:t>
      </w:r>
      <w:r w:rsidR="001C559E">
        <w:rPr>
          <w:rStyle w:val="Char4"/>
          <w:rFonts w:hint="cs"/>
          <w:rtl/>
        </w:rPr>
        <w:t>ییی</w:t>
      </w:r>
      <w:r w:rsidRPr="00BD5DC8">
        <w:rPr>
          <w:rStyle w:val="Char4"/>
          <w:rFonts w:hint="cs"/>
          <w:rtl/>
        </w:rPr>
        <w:t>ر روا</w:t>
      </w:r>
      <w:r w:rsidR="001C559E">
        <w:rPr>
          <w:rStyle w:val="Char4"/>
          <w:rFonts w:hint="cs"/>
          <w:rtl/>
        </w:rPr>
        <w:t>ی</w:t>
      </w:r>
      <w:r w:rsidRPr="00BD5DC8">
        <w:rPr>
          <w:rStyle w:val="Char4"/>
          <w:rFonts w:hint="cs"/>
          <w:rtl/>
        </w:rPr>
        <w:t>ت نموده است و ترمذ</w:t>
      </w:r>
      <w:r w:rsidR="001C559E">
        <w:rPr>
          <w:rStyle w:val="Char4"/>
          <w:rFonts w:hint="cs"/>
          <w:rtl/>
        </w:rPr>
        <w:t>ی</w:t>
      </w:r>
      <w:r w:rsidRPr="00BD5DC8">
        <w:rPr>
          <w:rStyle w:val="Char4"/>
          <w:rFonts w:hint="cs"/>
          <w:rtl/>
        </w:rPr>
        <w:t xml:space="preserve"> و نسائ</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ز به معنا</w:t>
      </w:r>
      <w:r w:rsidR="001C559E">
        <w:rPr>
          <w:rStyle w:val="Char4"/>
          <w:rFonts w:hint="cs"/>
          <w:rtl/>
        </w:rPr>
        <w:t>ی</w:t>
      </w:r>
      <w:r w:rsidRPr="00BD5DC8">
        <w:rPr>
          <w:rStyle w:val="Char4"/>
          <w:rFonts w:hint="cs"/>
          <w:rtl/>
        </w:rPr>
        <w:t xml:space="preserve"> آن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 و در ر</w:t>
      </w:r>
      <w:r w:rsidR="00BB74D5">
        <w:rPr>
          <w:rStyle w:val="Char4"/>
          <w:rFonts w:hint="cs"/>
          <w:rtl/>
        </w:rPr>
        <w:t>وا</w:t>
      </w:r>
      <w:r w:rsidR="001C559E">
        <w:rPr>
          <w:rStyle w:val="Char4"/>
          <w:rFonts w:hint="cs"/>
          <w:rtl/>
        </w:rPr>
        <w:t>ی</w:t>
      </w:r>
      <w:r w:rsidR="00BB74D5">
        <w:rPr>
          <w:rStyle w:val="Char4"/>
          <w:rFonts w:hint="cs"/>
          <w:rtl/>
        </w:rPr>
        <w:t>ت</w:t>
      </w:r>
      <w:r w:rsidR="001C559E">
        <w:rPr>
          <w:rStyle w:val="Char4"/>
          <w:rFonts w:hint="cs"/>
          <w:rtl/>
        </w:rPr>
        <w:t>ی</w:t>
      </w:r>
      <w:r w:rsidR="00BB74D5">
        <w:rPr>
          <w:rStyle w:val="Char4"/>
          <w:rFonts w:hint="cs"/>
          <w:rtl/>
        </w:rPr>
        <w:t xml:space="preserve"> از ترمذ</w:t>
      </w:r>
      <w:r w:rsidR="001C559E">
        <w:rPr>
          <w:rStyle w:val="Char4"/>
          <w:rFonts w:hint="cs"/>
          <w:rtl/>
        </w:rPr>
        <w:t>ی</w:t>
      </w:r>
      <w:r w:rsidR="00BB74D5">
        <w:rPr>
          <w:rStyle w:val="Char4"/>
          <w:rFonts w:hint="cs"/>
          <w:rtl/>
        </w:rPr>
        <w:t xml:space="preserve"> چن</w:t>
      </w:r>
      <w:r w:rsidR="001C559E">
        <w:rPr>
          <w:rStyle w:val="Char4"/>
          <w:rFonts w:hint="cs"/>
          <w:rtl/>
        </w:rPr>
        <w:t>ی</w:t>
      </w:r>
      <w:r w:rsidR="00BB74D5">
        <w:rPr>
          <w:rStyle w:val="Char4"/>
          <w:rFonts w:hint="cs"/>
          <w:rtl/>
        </w:rPr>
        <w:t>ن نقل شده است</w:t>
      </w:r>
      <w:r w:rsidRPr="00BD5DC8">
        <w:rPr>
          <w:rStyle w:val="Char4"/>
          <w:rFonts w:hint="cs"/>
          <w:rtl/>
        </w:rPr>
        <w:t>]</w:t>
      </w:r>
      <w:r w:rsidR="00BB74D5">
        <w:rPr>
          <w:rStyle w:val="Char4"/>
          <w:rFonts w:hint="cs"/>
          <w:rtl/>
        </w:rPr>
        <w:t>:</w:t>
      </w:r>
    </w:p>
    <w:p w:rsidR="00E51E5A" w:rsidRPr="00982AFF" w:rsidRDefault="00E51E5A" w:rsidP="004709A5">
      <w:pPr>
        <w:ind w:firstLine="284"/>
        <w:jc w:val="both"/>
        <w:rPr>
          <w:rStyle w:val="Char4"/>
          <w:spacing w:val="-4"/>
          <w:rtl/>
        </w:rPr>
      </w:pPr>
      <w:r w:rsidRPr="00982AFF">
        <w:rPr>
          <w:rStyle w:val="Char4"/>
          <w:rFonts w:hint="cs"/>
          <w:spacing w:val="-4"/>
          <w:rtl/>
        </w:rPr>
        <w:t>«پ</w:t>
      </w:r>
      <w:r w:rsidR="001C559E" w:rsidRPr="00982AFF">
        <w:rPr>
          <w:rStyle w:val="Char4"/>
          <w:rFonts w:hint="cs"/>
          <w:spacing w:val="-4"/>
          <w:rtl/>
        </w:rPr>
        <w:t>ی</w:t>
      </w:r>
      <w:r w:rsidRPr="00982AFF">
        <w:rPr>
          <w:rStyle w:val="Char4"/>
          <w:rFonts w:hint="cs"/>
          <w:spacing w:val="-4"/>
          <w:rtl/>
        </w:rPr>
        <w:t>امبر</w:t>
      </w:r>
      <w:r w:rsidR="001F073B" w:rsidRPr="00982AFF">
        <w:rPr>
          <w:rStyle w:val="Char4"/>
          <w:rFonts w:cs="CTraditional Arabic" w:hint="cs"/>
          <w:spacing w:val="-4"/>
          <w:rtl/>
        </w:rPr>
        <w:t xml:space="preserve"> ج</w:t>
      </w:r>
      <w:r w:rsidR="001C559E" w:rsidRPr="00982AFF">
        <w:rPr>
          <w:rStyle w:val="Char4"/>
          <w:rFonts w:cs="CTraditional Arabic" w:hint="cs"/>
          <w:spacing w:val="-4"/>
          <w:rtl/>
        </w:rPr>
        <w:t xml:space="preserve"> </w:t>
      </w:r>
      <w:r w:rsidRPr="00982AFF">
        <w:rPr>
          <w:rStyle w:val="Char4"/>
          <w:rFonts w:hint="cs"/>
          <w:spacing w:val="-4"/>
          <w:rtl/>
        </w:rPr>
        <w:t>فرمود: وقت</w:t>
      </w:r>
      <w:r w:rsidR="001C559E" w:rsidRPr="00982AFF">
        <w:rPr>
          <w:rStyle w:val="Char4"/>
          <w:rFonts w:hint="cs"/>
          <w:spacing w:val="-4"/>
          <w:rtl/>
        </w:rPr>
        <w:t>ی</w:t>
      </w:r>
      <w:r w:rsidRPr="00982AFF">
        <w:rPr>
          <w:rStyle w:val="Char4"/>
          <w:rFonts w:hint="cs"/>
          <w:spacing w:val="-4"/>
          <w:rtl/>
        </w:rPr>
        <w:t xml:space="preserve"> </w:t>
      </w:r>
      <w:r w:rsidR="001C559E" w:rsidRPr="00982AFF">
        <w:rPr>
          <w:rStyle w:val="Char4"/>
          <w:rFonts w:hint="cs"/>
          <w:spacing w:val="-4"/>
          <w:rtl/>
        </w:rPr>
        <w:t>ک</w:t>
      </w:r>
      <w:r w:rsidRPr="00982AFF">
        <w:rPr>
          <w:rStyle w:val="Char4"/>
          <w:rFonts w:hint="cs"/>
          <w:spacing w:val="-4"/>
          <w:rtl/>
        </w:rPr>
        <w:t>ه خواست</w:t>
      </w:r>
      <w:r w:rsidR="001C559E" w:rsidRPr="00982AFF">
        <w:rPr>
          <w:rStyle w:val="Char4"/>
          <w:rFonts w:hint="cs"/>
          <w:spacing w:val="-4"/>
          <w:rtl/>
        </w:rPr>
        <w:t>ی</w:t>
      </w:r>
      <w:r w:rsidRPr="00982AFF">
        <w:rPr>
          <w:rStyle w:val="Char4"/>
          <w:rFonts w:hint="cs"/>
          <w:spacing w:val="-4"/>
          <w:rtl/>
        </w:rPr>
        <w:t xml:space="preserve"> نماز بخوان</w:t>
      </w:r>
      <w:r w:rsidR="001C559E" w:rsidRPr="00982AFF">
        <w:rPr>
          <w:rStyle w:val="Char4"/>
          <w:rFonts w:hint="cs"/>
          <w:spacing w:val="-4"/>
          <w:rtl/>
        </w:rPr>
        <w:t>ی</w:t>
      </w:r>
      <w:r w:rsidRPr="00982AFF">
        <w:rPr>
          <w:rStyle w:val="Char4"/>
          <w:rFonts w:hint="cs"/>
          <w:spacing w:val="-4"/>
          <w:rtl/>
        </w:rPr>
        <w:t xml:space="preserve">، پس چنانچه خداوند </w:t>
      </w:r>
      <w:r w:rsidR="00F24213" w:rsidRPr="00982AFF">
        <w:rPr>
          <w:rFonts w:ascii="IPT Zar" w:hAnsi="IPT Zar" w:cs="CTraditional Arabic" w:hint="cs"/>
          <w:color w:val="000000"/>
          <w:spacing w:val="-4"/>
          <w:sz w:val="26"/>
          <w:rtl/>
          <w:lang w:bidi="fa-IR"/>
        </w:rPr>
        <w:t>ﻷ</w:t>
      </w:r>
      <w:r w:rsidR="001C559E" w:rsidRPr="00982AFF">
        <w:rPr>
          <w:rStyle w:val="Char4"/>
          <w:rFonts w:hint="cs"/>
          <w:spacing w:val="-4"/>
          <w:rtl/>
        </w:rPr>
        <w:t xml:space="preserve"> </w:t>
      </w:r>
      <w:r w:rsidRPr="00982AFF">
        <w:rPr>
          <w:rStyle w:val="Char4"/>
          <w:rFonts w:hint="cs"/>
          <w:spacing w:val="-4"/>
          <w:rtl/>
        </w:rPr>
        <w:t>به تو فرمان داده</w:t>
      </w:r>
      <w:r w:rsidR="003E0CC1" w:rsidRPr="00982AFF">
        <w:rPr>
          <w:rStyle w:val="Char4"/>
          <w:rFonts w:hint="cs"/>
          <w:spacing w:val="-4"/>
          <w:rtl/>
        </w:rPr>
        <w:t>،</w:t>
      </w:r>
      <w:r w:rsidRPr="00982AFF">
        <w:rPr>
          <w:rStyle w:val="Char4"/>
          <w:rFonts w:hint="cs"/>
          <w:spacing w:val="-4"/>
          <w:rtl/>
        </w:rPr>
        <w:t xml:space="preserve"> وضو بگ</w:t>
      </w:r>
      <w:r w:rsidR="001C559E" w:rsidRPr="00982AFF">
        <w:rPr>
          <w:rStyle w:val="Char4"/>
          <w:rFonts w:hint="cs"/>
          <w:spacing w:val="-4"/>
          <w:rtl/>
        </w:rPr>
        <w:t>ی</w:t>
      </w:r>
      <w:r w:rsidRPr="00982AFF">
        <w:rPr>
          <w:rStyle w:val="Char4"/>
          <w:rFonts w:hint="cs"/>
          <w:spacing w:val="-4"/>
          <w:rtl/>
        </w:rPr>
        <w:t xml:space="preserve">ر، آنگاه پس از وضو، </w:t>
      </w:r>
      <w:r w:rsidRPr="00982AFF">
        <w:rPr>
          <w:rStyle w:val="Char3"/>
          <w:rFonts w:hint="cs"/>
          <w:spacing w:val="-4"/>
          <w:rtl/>
        </w:rPr>
        <w:t>«اشهد ان لا اله الا الله</w:t>
      </w:r>
      <w:r w:rsidR="001C559E" w:rsidRPr="00982AFF">
        <w:rPr>
          <w:rStyle w:val="Char3"/>
          <w:rFonts w:hint="cs"/>
          <w:spacing w:val="-4"/>
          <w:rtl/>
        </w:rPr>
        <w:t xml:space="preserve"> و</w:t>
      </w:r>
      <w:r w:rsidRPr="00982AFF">
        <w:rPr>
          <w:rStyle w:val="Char3"/>
          <w:rFonts w:hint="cs"/>
          <w:spacing w:val="-4"/>
          <w:rtl/>
        </w:rPr>
        <w:t>أن محمداً رسول الله</w:t>
      </w:r>
      <w:r w:rsidRPr="00982AFF">
        <w:rPr>
          <w:rStyle w:val="Char4"/>
          <w:rFonts w:hint="cs"/>
          <w:spacing w:val="-4"/>
          <w:rtl/>
        </w:rPr>
        <w:t xml:space="preserve">» بگو، سپس نماز را برگزار </w:t>
      </w:r>
      <w:r w:rsidR="001C559E" w:rsidRPr="00982AFF">
        <w:rPr>
          <w:rStyle w:val="Char4"/>
          <w:rFonts w:hint="cs"/>
          <w:spacing w:val="-4"/>
          <w:rtl/>
        </w:rPr>
        <w:t>ک</w:t>
      </w:r>
      <w:r w:rsidRPr="00982AFF">
        <w:rPr>
          <w:rStyle w:val="Char4"/>
          <w:rFonts w:hint="cs"/>
          <w:spacing w:val="-4"/>
          <w:rtl/>
        </w:rPr>
        <w:t>ن، و اگر در حافظه‌</w:t>
      </w:r>
      <w:r w:rsidR="001C559E" w:rsidRPr="00982AFF">
        <w:rPr>
          <w:rStyle w:val="Char4"/>
          <w:rFonts w:hint="cs"/>
          <w:spacing w:val="-4"/>
          <w:rtl/>
        </w:rPr>
        <w:t>ی</w:t>
      </w:r>
      <w:r w:rsidRPr="00982AFF">
        <w:rPr>
          <w:rStyle w:val="Char4"/>
          <w:rFonts w:hint="cs"/>
          <w:spacing w:val="-4"/>
          <w:rtl/>
        </w:rPr>
        <w:t xml:space="preserve"> تو مقدار</w:t>
      </w:r>
      <w:r w:rsidR="001C559E" w:rsidRPr="00982AFF">
        <w:rPr>
          <w:rStyle w:val="Char4"/>
          <w:rFonts w:hint="cs"/>
          <w:spacing w:val="-4"/>
          <w:rtl/>
        </w:rPr>
        <w:t>ی</w:t>
      </w:r>
      <w:r w:rsidRPr="00982AFF">
        <w:rPr>
          <w:rStyle w:val="Char4"/>
          <w:rFonts w:hint="cs"/>
          <w:spacing w:val="-4"/>
          <w:rtl/>
        </w:rPr>
        <w:t xml:space="preserve"> از قرآن بود، آن را در نماز بخوان، و در غ</w:t>
      </w:r>
      <w:r w:rsidR="001C559E" w:rsidRPr="00982AFF">
        <w:rPr>
          <w:rStyle w:val="Char4"/>
          <w:rFonts w:hint="cs"/>
          <w:spacing w:val="-4"/>
          <w:rtl/>
        </w:rPr>
        <w:t>ی</w:t>
      </w:r>
      <w:r w:rsidRPr="00982AFF">
        <w:rPr>
          <w:rStyle w:val="Char4"/>
          <w:rFonts w:hint="cs"/>
          <w:spacing w:val="-4"/>
          <w:rtl/>
        </w:rPr>
        <w:t>ر ا</w:t>
      </w:r>
      <w:r w:rsidR="001C559E" w:rsidRPr="00982AFF">
        <w:rPr>
          <w:rStyle w:val="Char4"/>
          <w:rFonts w:hint="cs"/>
          <w:spacing w:val="-4"/>
          <w:rtl/>
        </w:rPr>
        <w:t>ی</w:t>
      </w:r>
      <w:r w:rsidR="00BB74D5" w:rsidRPr="00982AFF">
        <w:rPr>
          <w:rStyle w:val="Char4"/>
          <w:rFonts w:hint="cs"/>
          <w:spacing w:val="-4"/>
          <w:rtl/>
        </w:rPr>
        <w:t>ن صورت «الحمد لله»، «الله ا</w:t>
      </w:r>
      <w:r w:rsidR="001C559E" w:rsidRPr="00982AFF">
        <w:rPr>
          <w:rStyle w:val="Char4"/>
          <w:rFonts w:hint="cs"/>
          <w:spacing w:val="-4"/>
          <w:rtl/>
        </w:rPr>
        <w:t>ک</w:t>
      </w:r>
      <w:r w:rsidR="00BB74D5" w:rsidRPr="00982AFF">
        <w:rPr>
          <w:rStyle w:val="Char4"/>
          <w:rFonts w:hint="cs"/>
          <w:spacing w:val="-4"/>
          <w:rtl/>
        </w:rPr>
        <w:t>بر</w:t>
      </w:r>
      <w:r w:rsidR="0040716E" w:rsidRPr="00982AFF">
        <w:rPr>
          <w:rStyle w:val="Char4"/>
          <w:rFonts w:hint="cs"/>
          <w:spacing w:val="-4"/>
          <w:rtl/>
        </w:rPr>
        <w:t>» و«لا اله الا الله</w:t>
      </w:r>
      <w:r w:rsidRPr="00982AFF">
        <w:rPr>
          <w:rStyle w:val="Char4"/>
          <w:rFonts w:hint="cs"/>
          <w:spacing w:val="-4"/>
          <w:rtl/>
        </w:rPr>
        <w:t>» بگو. سپس به ر</w:t>
      </w:r>
      <w:r w:rsidR="001C559E" w:rsidRPr="00982AFF">
        <w:rPr>
          <w:rStyle w:val="Char4"/>
          <w:rFonts w:hint="cs"/>
          <w:spacing w:val="-4"/>
          <w:rtl/>
        </w:rPr>
        <w:t>ک</w:t>
      </w:r>
      <w:r w:rsidRPr="00982AFF">
        <w:rPr>
          <w:rStyle w:val="Char4"/>
          <w:rFonts w:hint="cs"/>
          <w:spacing w:val="-4"/>
          <w:rtl/>
        </w:rPr>
        <w:t>وع برو»</w:t>
      </w:r>
      <w:r w:rsidR="00BB74D5" w:rsidRPr="00982AFF">
        <w:rPr>
          <w:rStyle w:val="Char4"/>
          <w:rFonts w:hint="cs"/>
          <w:spacing w:val="-4"/>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از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دانسته م</w:t>
      </w:r>
      <w:r w:rsidR="001C559E">
        <w:rPr>
          <w:rStyle w:val="Char4"/>
          <w:rFonts w:hint="cs"/>
          <w:rtl/>
        </w:rPr>
        <w:t>ی</w:t>
      </w:r>
      <w:r w:rsidRPr="00BD5DC8">
        <w:rPr>
          <w:rStyle w:val="Char4"/>
          <w:rFonts w:hint="cs"/>
          <w:rtl/>
        </w:rPr>
        <w:t xml:space="preserve">‌شود </w:t>
      </w:r>
      <w:r w:rsidR="001C559E">
        <w:rPr>
          <w:rStyle w:val="Char4"/>
          <w:rFonts w:hint="cs"/>
          <w:rtl/>
        </w:rPr>
        <w:t>ک</w:t>
      </w:r>
      <w:r w:rsidRPr="00BD5DC8">
        <w:rPr>
          <w:rStyle w:val="Char4"/>
          <w:rFonts w:hint="cs"/>
          <w:rtl/>
        </w:rPr>
        <w:t xml:space="preserve">ه اگر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از قرآن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را </w:t>
      </w:r>
      <w:r w:rsidR="001C559E">
        <w:rPr>
          <w:rStyle w:val="Char4"/>
          <w:rFonts w:hint="cs"/>
          <w:rtl/>
        </w:rPr>
        <w:t>ی</w:t>
      </w:r>
      <w:r w:rsidRPr="00BD5DC8">
        <w:rPr>
          <w:rStyle w:val="Char4"/>
          <w:rFonts w:hint="cs"/>
          <w:rtl/>
        </w:rPr>
        <w:t>اد نداشت،</w:t>
      </w:r>
      <w:r w:rsidR="001C559E">
        <w:rPr>
          <w:rStyle w:val="Char4"/>
          <w:rFonts w:hint="cs"/>
          <w:rtl/>
        </w:rPr>
        <w:t xml:space="preserve"> </w:t>
      </w:r>
      <w:r w:rsidRPr="00BD5DC8">
        <w:rPr>
          <w:rStyle w:val="Char4"/>
          <w:rFonts w:hint="cs"/>
          <w:rtl/>
        </w:rPr>
        <w:t>م</w:t>
      </w:r>
      <w:r w:rsidR="001C559E">
        <w:rPr>
          <w:rStyle w:val="Char4"/>
          <w:rFonts w:hint="cs"/>
          <w:rtl/>
        </w:rPr>
        <w:t>ی</w:t>
      </w:r>
      <w:r w:rsidRPr="00BD5DC8">
        <w:rPr>
          <w:rStyle w:val="Char4"/>
          <w:rFonts w:hint="cs"/>
          <w:rtl/>
        </w:rPr>
        <w:t>‌تواند تا 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ه قرآن را </w:t>
      </w:r>
      <w:r w:rsidR="001C559E">
        <w:rPr>
          <w:rStyle w:val="Char4"/>
          <w:rFonts w:hint="cs"/>
          <w:rtl/>
        </w:rPr>
        <w:t>ی</w:t>
      </w:r>
      <w:r w:rsidRPr="00BD5DC8">
        <w:rPr>
          <w:rStyle w:val="Char4"/>
          <w:rFonts w:hint="cs"/>
          <w:rtl/>
        </w:rPr>
        <w:t>اد بگ</w:t>
      </w:r>
      <w:r w:rsidR="001C559E">
        <w:rPr>
          <w:rStyle w:val="Char4"/>
          <w:rFonts w:hint="cs"/>
          <w:rtl/>
        </w:rPr>
        <w:t>ی</w:t>
      </w:r>
      <w:r w:rsidRPr="00BD5DC8">
        <w:rPr>
          <w:rStyle w:val="Char4"/>
          <w:rFonts w:hint="cs"/>
          <w:rtl/>
        </w:rPr>
        <w:t>رد وآ</w:t>
      </w:r>
      <w:r w:rsidR="001C559E">
        <w:rPr>
          <w:rStyle w:val="Char4"/>
          <w:rFonts w:hint="cs"/>
          <w:rtl/>
        </w:rPr>
        <w:t>ی</w:t>
      </w:r>
      <w:r w:rsidRPr="00BD5DC8">
        <w:rPr>
          <w:rStyle w:val="Char4"/>
          <w:rFonts w:hint="cs"/>
          <w:rtl/>
        </w:rPr>
        <w:t>ات</w:t>
      </w:r>
      <w:r w:rsidR="001C559E">
        <w:rPr>
          <w:rStyle w:val="Char4"/>
          <w:rFonts w:hint="cs"/>
          <w:rtl/>
        </w:rPr>
        <w:t>ی</w:t>
      </w:r>
      <w:r w:rsidRPr="00BD5DC8">
        <w:rPr>
          <w:rStyle w:val="Char4"/>
          <w:rFonts w:hint="cs"/>
          <w:rtl/>
        </w:rPr>
        <w:t xml:space="preserve"> از آن را حفظ نما</w:t>
      </w:r>
      <w:r w:rsidR="001C559E">
        <w:rPr>
          <w:rStyle w:val="Char4"/>
          <w:rFonts w:hint="cs"/>
          <w:rtl/>
        </w:rPr>
        <w:t>ی</w:t>
      </w:r>
      <w:r w:rsidRPr="00BD5DC8">
        <w:rPr>
          <w:rStyle w:val="Char4"/>
          <w:rFonts w:hint="cs"/>
          <w:rtl/>
        </w:rPr>
        <w:t>د، به تسب</w:t>
      </w:r>
      <w:r w:rsidR="001C559E">
        <w:rPr>
          <w:rStyle w:val="Char4"/>
          <w:rFonts w:hint="cs"/>
          <w:rtl/>
        </w:rPr>
        <w:t>ی</w:t>
      </w:r>
      <w:r w:rsidRPr="00BD5DC8">
        <w:rPr>
          <w:rStyle w:val="Char4"/>
          <w:rFonts w:hint="cs"/>
          <w:rtl/>
        </w:rPr>
        <w:t>ح، ت</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ر و تهل</w:t>
      </w:r>
      <w:r w:rsidR="001C559E">
        <w:rPr>
          <w:rStyle w:val="Char4"/>
          <w:rFonts w:hint="cs"/>
          <w:rtl/>
        </w:rPr>
        <w:t>ی</w:t>
      </w:r>
      <w:r w:rsidRPr="00BD5DC8">
        <w:rPr>
          <w:rStyle w:val="Char4"/>
          <w:rFonts w:hint="cs"/>
          <w:rtl/>
        </w:rPr>
        <w:t xml:space="preserve">ل پروردگار بپردازد،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در نماز «</w:t>
      </w:r>
      <w:r w:rsidRPr="00BD5DC8">
        <w:rPr>
          <w:rStyle w:val="Char3"/>
          <w:rFonts w:hint="cs"/>
          <w:rtl/>
        </w:rPr>
        <w:t>سبحان الله</w:t>
      </w:r>
      <w:r w:rsidRPr="00BD5DC8">
        <w:rPr>
          <w:rStyle w:val="Char4"/>
          <w:rFonts w:hint="cs"/>
          <w:rtl/>
        </w:rPr>
        <w:t>»، «</w:t>
      </w:r>
      <w:r w:rsidRPr="00BD5DC8">
        <w:rPr>
          <w:rStyle w:val="Char3"/>
          <w:rFonts w:hint="cs"/>
          <w:rtl/>
        </w:rPr>
        <w:t>الحمدلله</w:t>
      </w:r>
      <w:r w:rsidRPr="00BD5DC8">
        <w:rPr>
          <w:rStyle w:val="Char4"/>
          <w:rFonts w:hint="cs"/>
          <w:rtl/>
        </w:rPr>
        <w:t>»</w:t>
      </w:r>
      <w:r w:rsidR="003E0CC1">
        <w:rPr>
          <w:rStyle w:val="Char4"/>
          <w:rFonts w:hint="cs"/>
          <w:rtl/>
        </w:rPr>
        <w:t>،</w:t>
      </w:r>
      <w:r w:rsidRPr="00BD5DC8">
        <w:rPr>
          <w:rStyle w:val="Char4"/>
          <w:rFonts w:hint="cs"/>
          <w:rtl/>
        </w:rPr>
        <w:t xml:space="preserve"> </w:t>
      </w:r>
      <w:r w:rsidRPr="00BD5DC8">
        <w:rPr>
          <w:rStyle w:val="Char3"/>
          <w:rFonts w:hint="cs"/>
          <w:rtl/>
        </w:rPr>
        <w:t>«الله اكبر</w:t>
      </w:r>
      <w:r w:rsidRPr="00BD5DC8">
        <w:rPr>
          <w:rStyle w:val="Char4"/>
          <w:rFonts w:hint="cs"/>
          <w:rtl/>
        </w:rPr>
        <w:t>» و «</w:t>
      </w:r>
      <w:r w:rsidRPr="00BD5DC8">
        <w:rPr>
          <w:rStyle w:val="Char3"/>
          <w:rFonts w:hint="cs"/>
          <w:rtl/>
        </w:rPr>
        <w:t>لااله الا الله</w:t>
      </w:r>
      <w:r w:rsidRPr="00BD5DC8">
        <w:rPr>
          <w:rStyle w:val="Char4"/>
          <w:rFonts w:hint="cs"/>
          <w:rtl/>
        </w:rPr>
        <w:t>» بگو</w:t>
      </w:r>
      <w:r w:rsidR="001C559E">
        <w:rPr>
          <w:rStyle w:val="Char4"/>
          <w:rFonts w:hint="cs"/>
          <w:rtl/>
        </w:rPr>
        <w:t>ی</w:t>
      </w:r>
      <w:r w:rsidRPr="00BD5DC8">
        <w:rPr>
          <w:rStyle w:val="Char4"/>
          <w:rFonts w:hint="cs"/>
          <w:rtl/>
        </w:rPr>
        <w:t>د.</w:t>
      </w:r>
    </w:p>
    <w:p w:rsidR="004709A5" w:rsidRPr="00982AFF" w:rsidRDefault="00E51E5A" w:rsidP="004709A5">
      <w:pPr>
        <w:ind w:firstLine="284"/>
        <w:jc w:val="both"/>
        <w:rPr>
          <w:rStyle w:val="Char4"/>
          <w:spacing w:val="-4"/>
          <w:rtl/>
        </w:rPr>
      </w:pPr>
      <w:r w:rsidRPr="00982AFF">
        <w:rPr>
          <w:rStyle w:val="Char4"/>
          <w:rFonts w:hint="cs"/>
          <w:spacing w:val="-4"/>
          <w:rtl/>
        </w:rPr>
        <w:t>بنابرا</w:t>
      </w:r>
      <w:r w:rsidR="001C559E" w:rsidRPr="00982AFF">
        <w:rPr>
          <w:rStyle w:val="Char4"/>
          <w:rFonts w:hint="cs"/>
          <w:spacing w:val="-4"/>
          <w:rtl/>
        </w:rPr>
        <w:t>ی</w:t>
      </w:r>
      <w:r w:rsidRPr="00982AFF">
        <w:rPr>
          <w:rStyle w:val="Char4"/>
          <w:rFonts w:hint="cs"/>
          <w:spacing w:val="-4"/>
          <w:rtl/>
        </w:rPr>
        <w:t xml:space="preserve">ن </w:t>
      </w:r>
      <w:r w:rsidR="001C559E" w:rsidRPr="00982AFF">
        <w:rPr>
          <w:rStyle w:val="Char4"/>
          <w:rFonts w:hint="cs"/>
          <w:spacing w:val="-4"/>
          <w:rtl/>
        </w:rPr>
        <w:t>ک</w:t>
      </w:r>
      <w:r w:rsidRPr="00982AFF">
        <w:rPr>
          <w:rStyle w:val="Char4"/>
          <w:rFonts w:hint="cs"/>
          <w:spacing w:val="-4"/>
          <w:rtl/>
        </w:rPr>
        <w:t>س</w:t>
      </w:r>
      <w:r w:rsidR="001C559E" w:rsidRPr="00982AFF">
        <w:rPr>
          <w:rStyle w:val="Char4"/>
          <w:rFonts w:hint="cs"/>
          <w:spacing w:val="-4"/>
          <w:rtl/>
        </w:rPr>
        <w:t>ی</w:t>
      </w:r>
      <w:r w:rsidRPr="00982AFF">
        <w:rPr>
          <w:rStyle w:val="Char4"/>
          <w:rFonts w:hint="cs"/>
          <w:spacing w:val="-4"/>
          <w:rtl/>
        </w:rPr>
        <w:t xml:space="preserve"> </w:t>
      </w:r>
      <w:r w:rsidR="001C559E" w:rsidRPr="00982AFF">
        <w:rPr>
          <w:rStyle w:val="Char4"/>
          <w:rFonts w:hint="cs"/>
          <w:spacing w:val="-4"/>
          <w:rtl/>
        </w:rPr>
        <w:t>ک</w:t>
      </w:r>
      <w:r w:rsidRPr="00982AFF">
        <w:rPr>
          <w:rStyle w:val="Char4"/>
          <w:rFonts w:hint="cs"/>
          <w:spacing w:val="-4"/>
          <w:rtl/>
        </w:rPr>
        <w:t>ه قطعاً قرآن را نم</w:t>
      </w:r>
      <w:r w:rsidR="001C559E" w:rsidRPr="00982AFF">
        <w:rPr>
          <w:rStyle w:val="Char4"/>
          <w:rFonts w:hint="cs"/>
          <w:spacing w:val="-4"/>
          <w:rtl/>
        </w:rPr>
        <w:t>ی</w:t>
      </w:r>
      <w:r w:rsidRPr="00982AFF">
        <w:rPr>
          <w:rStyle w:val="Char4"/>
          <w:rFonts w:hint="cs"/>
          <w:spacing w:val="-4"/>
          <w:rtl/>
        </w:rPr>
        <w:t xml:space="preserve">‌داند و </w:t>
      </w:r>
      <w:r w:rsidR="001C559E" w:rsidRPr="00982AFF">
        <w:rPr>
          <w:rStyle w:val="Char4"/>
          <w:rFonts w:hint="cs"/>
          <w:spacing w:val="-4"/>
          <w:rtl/>
        </w:rPr>
        <w:t>ی</w:t>
      </w:r>
      <w:r w:rsidRPr="00982AFF">
        <w:rPr>
          <w:rStyle w:val="Char4"/>
          <w:rFonts w:hint="cs"/>
          <w:spacing w:val="-4"/>
          <w:rtl/>
        </w:rPr>
        <w:t>ا جد</w:t>
      </w:r>
      <w:r w:rsidR="001C559E" w:rsidRPr="00982AFF">
        <w:rPr>
          <w:rStyle w:val="Char4"/>
          <w:rFonts w:hint="cs"/>
          <w:spacing w:val="-4"/>
          <w:rtl/>
        </w:rPr>
        <w:t>ی</w:t>
      </w:r>
      <w:r w:rsidRPr="00982AFF">
        <w:rPr>
          <w:rStyle w:val="Char4"/>
          <w:rFonts w:hint="cs"/>
          <w:spacing w:val="-4"/>
          <w:rtl/>
        </w:rPr>
        <w:t>داً اسلام آورده است، در همه‌</w:t>
      </w:r>
      <w:r w:rsidR="001C559E" w:rsidRPr="00982AFF">
        <w:rPr>
          <w:rStyle w:val="Char4"/>
          <w:rFonts w:hint="cs"/>
          <w:spacing w:val="-4"/>
          <w:rtl/>
        </w:rPr>
        <w:t>ی</w:t>
      </w:r>
      <w:r w:rsidRPr="00982AFF">
        <w:rPr>
          <w:rStyle w:val="Char4"/>
          <w:rFonts w:hint="cs"/>
          <w:spacing w:val="-4"/>
          <w:rtl/>
        </w:rPr>
        <w:t xml:space="preserve"> حالات «سبحان الله» بگو</w:t>
      </w:r>
      <w:r w:rsidR="001C559E" w:rsidRPr="00982AFF">
        <w:rPr>
          <w:rStyle w:val="Char4"/>
          <w:rFonts w:hint="cs"/>
          <w:spacing w:val="-4"/>
          <w:rtl/>
        </w:rPr>
        <w:t>ی</w:t>
      </w:r>
      <w:r w:rsidRPr="00982AFF">
        <w:rPr>
          <w:rStyle w:val="Char4"/>
          <w:rFonts w:hint="cs"/>
          <w:spacing w:val="-4"/>
          <w:rtl/>
        </w:rPr>
        <w:t>د، فرض اداء م</w:t>
      </w:r>
      <w:r w:rsidR="001C559E" w:rsidRPr="00982AFF">
        <w:rPr>
          <w:rStyle w:val="Char4"/>
          <w:rFonts w:hint="cs"/>
          <w:spacing w:val="-4"/>
          <w:rtl/>
        </w:rPr>
        <w:t>ی</w:t>
      </w:r>
      <w:r w:rsidRPr="00982AFF">
        <w:rPr>
          <w:rStyle w:val="Char4"/>
          <w:rFonts w:hint="cs"/>
          <w:spacing w:val="-4"/>
          <w:rtl/>
        </w:rPr>
        <w:t>‌گردد، ول</w:t>
      </w:r>
      <w:r w:rsidR="001C559E" w:rsidRPr="00982AFF">
        <w:rPr>
          <w:rStyle w:val="Char4"/>
          <w:rFonts w:hint="cs"/>
          <w:spacing w:val="-4"/>
          <w:rtl/>
        </w:rPr>
        <w:t>ی</w:t>
      </w:r>
      <w:r w:rsidRPr="00982AFF">
        <w:rPr>
          <w:rStyle w:val="Char4"/>
          <w:rFonts w:hint="cs"/>
          <w:spacing w:val="-4"/>
          <w:rtl/>
        </w:rPr>
        <w:t xml:space="preserve"> برا</w:t>
      </w:r>
      <w:r w:rsidR="001C559E" w:rsidRPr="00982AFF">
        <w:rPr>
          <w:rStyle w:val="Char4"/>
          <w:rFonts w:hint="cs"/>
          <w:spacing w:val="-4"/>
          <w:rtl/>
        </w:rPr>
        <w:t>ی</w:t>
      </w:r>
      <w:r w:rsidRPr="00982AFF">
        <w:rPr>
          <w:rStyle w:val="Char4"/>
          <w:rFonts w:hint="cs"/>
          <w:spacing w:val="-4"/>
          <w:rtl/>
        </w:rPr>
        <w:t xml:space="preserve"> آموختن قرآن و نماز، خوب زحمت ب</w:t>
      </w:r>
      <w:r w:rsidR="001C559E" w:rsidRPr="00982AFF">
        <w:rPr>
          <w:rStyle w:val="Char4"/>
          <w:rFonts w:hint="cs"/>
          <w:spacing w:val="-4"/>
          <w:rtl/>
        </w:rPr>
        <w:t>ک</w:t>
      </w:r>
      <w:r w:rsidRPr="00982AFF">
        <w:rPr>
          <w:rStyle w:val="Char4"/>
          <w:rFonts w:hint="cs"/>
          <w:spacing w:val="-4"/>
          <w:rtl/>
        </w:rPr>
        <w:t>شد و در ا</w:t>
      </w:r>
      <w:r w:rsidR="001C559E" w:rsidRPr="00982AFF">
        <w:rPr>
          <w:rStyle w:val="Char4"/>
          <w:rFonts w:hint="cs"/>
          <w:spacing w:val="-4"/>
          <w:rtl/>
        </w:rPr>
        <w:t>ی</w:t>
      </w:r>
      <w:r w:rsidRPr="00982AFF">
        <w:rPr>
          <w:rStyle w:val="Char4"/>
          <w:rFonts w:hint="cs"/>
          <w:spacing w:val="-4"/>
          <w:rtl/>
        </w:rPr>
        <w:t>ن راستا سع</w:t>
      </w:r>
      <w:r w:rsidR="001C559E" w:rsidRPr="00982AFF">
        <w:rPr>
          <w:rStyle w:val="Char4"/>
          <w:rFonts w:hint="cs"/>
          <w:spacing w:val="-4"/>
          <w:rtl/>
        </w:rPr>
        <w:t>ی</w:t>
      </w:r>
      <w:r w:rsidRPr="00982AFF">
        <w:rPr>
          <w:rStyle w:val="Char4"/>
          <w:rFonts w:hint="cs"/>
          <w:spacing w:val="-4"/>
          <w:rtl/>
        </w:rPr>
        <w:t xml:space="preserve"> و تلاش ب</w:t>
      </w:r>
      <w:r w:rsidR="001C559E" w:rsidRPr="00982AFF">
        <w:rPr>
          <w:rStyle w:val="Char4"/>
          <w:rFonts w:hint="cs"/>
          <w:spacing w:val="-4"/>
          <w:rtl/>
        </w:rPr>
        <w:t>ی</w:t>
      </w:r>
      <w:r w:rsidRPr="00982AFF">
        <w:rPr>
          <w:rStyle w:val="Char4"/>
          <w:rFonts w:hint="cs"/>
          <w:spacing w:val="-4"/>
          <w:rtl/>
        </w:rPr>
        <w:t>‌وقفه نما</w:t>
      </w:r>
      <w:r w:rsidR="001C559E" w:rsidRPr="00982AFF">
        <w:rPr>
          <w:rStyle w:val="Char4"/>
          <w:rFonts w:hint="cs"/>
          <w:spacing w:val="-4"/>
          <w:rtl/>
        </w:rPr>
        <w:t>ی</w:t>
      </w:r>
      <w:r w:rsidRPr="00982AFF">
        <w:rPr>
          <w:rStyle w:val="Char4"/>
          <w:rFonts w:hint="cs"/>
          <w:spacing w:val="-4"/>
          <w:rtl/>
        </w:rPr>
        <w:t>د تا مقدار</w:t>
      </w:r>
      <w:r w:rsidR="001C559E" w:rsidRPr="00982AFF">
        <w:rPr>
          <w:rStyle w:val="Char4"/>
          <w:rFonts w:hint="cs"/>
          <w:spacing w:val="-4"/>
          <w:rtl/>
        </w:rPr>
        <w:t>ی</w:t>
      </w:r>
      <w:r w:rsidRPr="00982AFF">
        <w:rPr>
          <w:rStyle w:val="Char4"/>
          <w:rFonts w:hint="cs"/>
          <w:spacing w:val="-4"/>
          <w:rtl/>
        </w:rPr>
        <w:t xml:space="preserve"> از قرآن را حفظ نما</w:t>
      </w:r>
      <w:r w:rsidR="001C559E" w:rsidRPr="00982AFF">
        <w:rPr>
          <w:rStyle w:val="Char4"/>
          <w:rFonts w:hint="cs"/>
          <w:spacing w:val="-4"/>
          <w:rtl/>
        </w:rPr>
        <w:t>ی</w:t>
      </w:r>
      <w:r w:rsidRPr="00982AFF">
        <w:rPr>
          <w:rStyle w:val="Char4"/>
          <w:rFonts w:hint="cs"/>
          <w:spacing w:val="-4"/>
          <w:rtl/>
        </w:rPr>
        <w:t>د.</w:t>
      </w:r>
    </w:p>
    <w:p w:rsidR="00E51E5A" w:rsidRPr="00BD5DC8" w:rsidRDefault="00BA7FD8" w:rsidP="007A0FE8">
      <w:pPr>
        <w:autoSpaceDE w:val="0"/>
        <w:autoSpaceDN w:val="0"/>
        <w:adjustRightInd w:val="0"/>
        <w:ind w:firstLine="227"/>
        <w:jc w:val="lowKashida"/>
        <w:rPr>
          <w:rStyle w:val="Char3"/>
          <w:rtl/>
          <w:lang w:bidi="fa-IR"/>
        </w:rPr>
      </w:pPr>
      <w:r w:rsidRPr="00BA7FD8">
        <w:rPr>
          <w:rStyle w:val="Char4"/>
          <w:rtl/>
        </w:rPr>
        <w:t>805</w:t>
      </w:r>
      <w:r w:rsidR="00CF164C" w:rsidRPr="00CF164C">
        <w:rPr>
          <w:rStyle w:val="Char3"/>
          <w:rFonts w:cs="IRNazli"/>
          <w:rtl/>
        </w:rPr>
        <w:t xml:space="preserve"> ـ (</w:t>
      </w:r>
      <w:r w:rsidRPr="00BA7FD8">
        <w:rPr>
          <w:rStyle w:val="Char4"/>
          <w:rtl/>
        </w:rPr>
        <w:t>16</w:t>
      </w:r>
      <w:r w:rsidR="00CF164C" w:rsidRPr="00CF164C">
        <w:rPr>
          <w:rStyle w:val="Char3"/>
          <w:rFonts w:cs="IRNazli"/>
          <w:rtl/>
        </w:rPr>
        <w:t>)</w:t>
      </w:r>
      <w:r w:rsidR="00E51E5A" w:rsidRPr="00BD5DC8">
        <w:rPr>
          <w:rStyle w:val="Char3"/>
          <w:rtl/>
        </w:rPr>
        <w:t xml:space="preserve"> وعن الفضلِ بنِ عبَّاسٍ </w:t>
      </w:r>
      <w:r w:rsidR="00992C10" w:rsidRPr="00992C10">
        <w:rPr>
          <w:rStyle w:val="Char3"/>
          <w:rFonts w:cs="CTraditional Arabic"/>
          <w:szCs w:val="28"/>
          <w:rtl/>
        </w:rPr>
        <w:t>ب</w:t>
      </w:r>
      <w:r w:rsidR="00E51E5A"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E51E5A" w:rsidRPr="00BD5DC8">
        <w:rPr>
          <w:rStyle w:val="Char3"/>
          <w:rtl/>
        </w:rPr>
        <w:t xml:space="preserve"> «الصَّلاةُ مَثْنى مَثنى، ت</w:t>
      </w:r>
      <w:r w:rsidR="00E51E5A" w:rsidRPr="00BD5DC8">
        <w:rPr>
          <w:rStyle w:val="Char3"/>
          <w:rFonts w:hint="cs"/>
          <w:rtl/>
        </w:rPr>
        <w:t>َ</w:t>
      </w:r>
      <w:r w:rsidR="00E51E5A" w:rsidRPr="00BD5DC8">
        <w:rPr>
          <w:rStyle w:val="Char3"/>
          <w:rtl/>
        </w:rPr>
        <w:t>شَهُّدٌ في كلِّ ركعتَينِ، وت</w:t>
      </w:r>
      <w:r w:rsidR="00E51E5A" w:rsidRPr="00BD5DC8">
        <w:rPr>
          <w:rStyle w:val="Char3"/>
          <w:rFonts w:hint="cs"/>
          <w:rtl/>
        </w:rPr>
        <w:t>َ</w:t>
      </w:r>
      <w:r w:rsidR="00E51E5A" w:rsidRPr="00BD5DC8">
        <w:rPr>
          <w:rStyle w:val="Char3"/>
          <w:rtl/>
        </w:rPr>
        <w:t>خ</w:t>
      </w:r>
      <w:r w:rsidR="00E51E5A" w:rsidRPr="00BD5DC8">
        <w:rPr>
          <w:rStyle w:val="Char3"/>
          <w:rFonts w:hint="cs"/>
          <w:rtl/>
        </w:rPr>
        <w:t>َ</w:t>
      </w:r>
      <w:r w:rsidR="00E51E5A" w:rsidRPr="00BD5DC8">
        <w:rPr>
          <w:rStyle w:val="Char3"/>
          <w:rtl/>
        </w:rPr>
        <w:t>شُّعٌ وتضرُّعٌ وت</w:t>
      </w:r>
      <w:r w:rsidR="00E51E5A" w:rsidRPr="00BD5DC8">
        <w:rPr>
          <w:rStyle w:val="Char3"/>
          <w:rFonts w:hint="cs"/>
          <w:rtl/>
        </w:rPr>
        <w:t>َ</w:t>
      </w:r>
      <w:r w:rsidR="00E51E5A" w:rsidRPr="00BD5DC8">
        <w:rPr>
          <w:rStyle w:val="Char3"/>
          <w:rtl/>
        </w:rPr>
        <w:t>م</w:t>
      </w:r>
      <w:r w:rsidR="00E51E5A" w:rsidRPr="00BD5DC8">
        <w:rPr>
          <w:rStyle w:val="Char3"/>
          <w:rFonts w:hint="cs"/>
          <w:rtl/>
        </w:rPr>
        <w:t>َ</w:t>
      </w:r>
      <w:r w:rsidR="00E51E5A" w:rsidRPr="00BD5DC8">
        <w:rPr>
          <w:rStyle w:val="Char3"/>
          <w:rtl/>
        </w:rPr>
        <w:t>سكُنٌ، ثمَّ تُقْنِعُ يديكَ ـ يقولُ: ت</w:t>
      </w:r>
      <w:r w:rsidR="00E51E5A" w:rsidRPr="00BD5DC8">
        <w:rPr>
          <w:rStyle w:val="Char3"/>
          <w:rFonts w:hint="cs"/>
          <w:rtl/>
        </w:rPr>
        <w:t>َ</w:t>
      </w:r>
      <w:r w:rsidR="00E51E5A" w:rsidRPr="00BD5DC8">
        <w:rPr>
          <w:rStyle w:val="Char3"/>
          <w:rtl/>
        </w:rPr>
        <w:t>رف</w:t>
      </w:r>
      <w:r w:rsidR="00E51E5A" w:rsidRPr="00BD5DC8">
        <w:rPr>
          <w:rStyle w:val="Char3"/>
          <w:rFonts w:hint="cs"/>
          <w:rtl/>
        </w:rPr>
        <w:t>َ</w:t>
      </w:r>
      <w:r w:rsidR="00E51E5A" w:rsidRPr="00BD5DC8">
        <w:rPr>
          <w:rStyle w:val="Char3"/>
          <w:rtl/>
        </w:rPr>
        <w:t>عُه</w:t>
      </w:r>
      <w:r w:rsidR="00E51E5A" w:rsidRPr="00BD5DC8">
        <w:rPr>
          <w:rStyle w:val="Char3"/>
          <w:rFonts w:hint="cs"/>
          <w:rtl/>
        </w:rPr>
        <w:t>ُ</w:t>
      </w:r>
      <w:r w:rsidR="00E51E5A" w:rsidRPr="00BD5DC8">
        <w:rPr>
          <w:rStyle w:val="Char3"/>
          <w:rtl/>
        </w:rPr>
        <w:t>ما ـ إلى ربّكَ م</w:t>
      </w:r>
      <w:r w:rsidR="00E51E5A" w:rsidRPr="00BD5DC8">
        <w:rPr>
          <w:rStyle w:val="Char3"/>
          <w:rFonts w:hint="cs"/>
          <w:rtl/>
        </w:rPr>
        <w:t>ُ</w:t>
      </w:r>
      <w:r w:rsidR="00E51E5A" w:rsidRPr="00BD5DC8">
        <w:rPr>
          <w:rStyle w:val="Char3"/>
          <w:rtl/>
        </w:rPr>
        <w:t>ست</w:t>
      </w:r>
      <w:r w:rsidR="00E51E5A" w:rsidRPr="00BD5DC8">
        <w:rPr>
          <w:rStyle w:val="Char3"/>
          <w:rFonts w:hint="cs"/>
          <w:rtl/>
        </w:rPr>
        <w:t>َ</w:t>
      </w:r>
      <w:r w:rsidR="00E51E5A" w:rsidRPr="00BD5DC8">
        <w:rPr>
          <w:rStyle w:val="Char3"/>
          <w:rtl/>
        </w:rPr>
        <w:t>قبِلاً ببُطون</w:t>
      </w:r>
      <w:r w:rsidR="00E51E5A" w:rsidRPr="00BD5DC8">
        <w:rPr>
          <w:rStyle w:val="Char3"/>
          <w:rFonts w:hint="cs"/>
          <w:rtl/>
        </w:rPr>
        <w:t>ِ</w:t>
      </w:r>
      <w:r w:rsidR="00E51E5A" w:rsidRPr="00BD5DC8">
        <w:rPr>
          <w:rStyle w:val="Char3"/>
          <w:rtl/>
        </w:rPr>
        <w:t>هِما وَجهَك، وتقولُ: يا ربِّ</w:t>
      </w:r>
      <w:r w:rsidR="003E0CC1">
        <w:rPr>
          <w:rStyle w:val="Char3"/>
          <w:rtl/>
        </w:rPr>
        <w:t>!</w:t>
      </w:r>
      <w:r w:rsidR="00E51E5A" w:rsidRPr="00BD5DC8">
        <w:rPr>
          <w:rStyle w:val="Char3"/>
          <w:rtl/>
        </w:rPr>
        <w:t xml:space="preserve"> يا ربِّ</w:t>
      </w:r>
      <w:r w:rsidR="003E0CC1">
        <w:rPr>
          <w:rStyle w:val="Char3"/>
          <w:rtl/>
        </w:rPr>
        <w:t>!</w:t>
      </w:r>
      <w:r w:rsidR="00E51E5A" w:rsidRPr="00BD5DC8">
        <w:rPr>
          <w:rStyle w:val="Char3"/>
          <w:rtl/>
        </w:rPr>
        <w:t xml:space="preserve"> ومَنْ لم يفعلْ ذلكَ فهُو كذا وكذا». وفي روايةٍ: «فهو خِداجٌ». </w:t>
      </w:r>
      <w:r w:rsidR="00E51E5A" w:rsidRPr="00BB74D5">
        <w:rPr>
          <w:rStyle w:val="Char1"/>
          <w:rtl/>
        </w:rPr>
        <w:t>رواه الترمذيُّ</w:t>
      </w:r>
      <w:r w:rsidR="007A0FE8" w:rsidRPr="007A0FE8">
        <w:rPr>
          <w:rStyle w:val="Char4"/>
          <w:rFonts w:hint="cs"/>
          <w:vertAlign w:val="superscript"/>
          <w:rtl/>
          <w:lang w:bidi="ar-SA"/>
        </w:rPr>
        <w:t>(</w:t>
      </w:r>
      <w:r w:rsidR="007A0FE8" w:rsidRPr="007A0FE8">
        <w:rPr>
          <w:rStyle w:val="Char4"/>
          <w:vertAlign w:val="superscript"/>
          <w:rtl/>
          <w:lang w:bidi="ar-SA"/>
        </w:rPr>
        <w:footnoteReference w:id="545"/>
      </w:r>
      <w:r w:rsidR="007A0FE8" w:rsidRPr="007A0FE8">
        <w:rPr>
          <w:rStyle w:val="Char4"/>
          <w:rFonts w:hint="cs"/>
          <w:vertAlign w:val="superscript"/>
          <w:rtl/>
          <w:lang w:bidi="ar-SA"/>
        </w:rPr>
        <w:t>)</w:t>
      </w:r>
      <w:r w:rsidR="007A0FE8">
        <w:rPr>
          <w:rStyle w:val="Char4"/>
          <w:rFonts w:hint="cs"/>
          <w:rtl/>
        </w:rPr>
        <w:t>.</w:t>
      </w:r>
    </w:p>
    <w:p w:rsidR="00E51E5A" w:rsidRPr="00BD5DC8" w:rsidRDefault="00E51E5A" w:rsidP="007A0FE8">
      <w:pPr>
        <w:ind w:firstLine="284"/>
        <w:jc w:val="both"/>
        <w:rPr>
          <w:rStyle w:val="Char4"/>
          <w:rtl/>
        </w:rPr>
      </w:pPr>
      <w:r w:rsidRPr="00BD5DC8">
        <w:rPr>
          <w:rStyle w:val="Char4"/>
          <w:rFonts w:hint="cs"/>
          <w:rtl/>
        </w:rPr>
        <w:t xml:space="preserve">805- (16) فضل بن عباس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w:t>
      </w:r>
      <w:r w:rsidR="001C559E">
        <w:rPr>
          <w:rStyle w:val="Char4"/>
          <w:rFonts w:hint="cs"/>
          <w:rtl/>
        </w:rPr>
        <w:t xml:space="preserve"> </w:t>
      </w:r>
      <w:r w:rsidRPr="00BD5DC8">
        <w:rPr>
          <w:rStyle w:val="Char4"/>
          <w:rFonts w:hint="cs"/>
          <w:rtl/>
        </w:rPr>
        <w:t>(</w:t>
      </w:r>
      <w:r w:rsidR="001C559E">
        <w:rPr>
          <w:rStyle w:val="Char4"/>
          <w:rFonts w:hint="cs"/>
          <w:rtl/>
        </w:rPr>
        <w:t>ک</w:t>
      </w:r>
      <w:r w:rsidRPr="00BD5DC8">
        <w:rPr>
          <w:rStyle w:val="Char4"/>
          <w:rFonts w:hint="cs"/>
          <w:rtl/>
        </w:rPr>
        <w:t>متر</w:t>
      </w:r>
      <w:r w:rsidR="001C559E">
        <w:rPr>
          <w:rStyle w:val="Char4"/>
          <w:rFonts w:hint="cs"/>
          <w:rtl/>
        </w:rPr>
        <w:t>ی</w:t>
      </w:r>
      <w:r w:rsidRPr="00BD5DC8">
        <w:rPr>
          <w:rStyle w:val="Char4"/>
          <w:rFonts w:hint="cs"/>
          <w:rtl/>
        </w:rPr>
        <w:t>ن حدّ) نماز، دو ر</w:t>
      </w:r>
      <w:r w:rsidR="001C559E">
        <w:rPr>
          <w:rStyle w:val="Char4"/>
          <w:rFonts w:hint="cs"/>
          <w:rtl/>
        </w:rPr>
        <w:t>ک</w:t>
      </w:r>
      <w:r w:rsidRPr="00BD5DC8">
        <w:rPr>
          <w:rStyle w:val="Char4"/>
          <w:rFonts w:hint="cs"/>
          <w:rtl/>
        </w:rPr>
        <w:t xml:space="preserve">عت است </w:t>
      </w:r>
      <w:r w:rsidR="001C559E">
        <w:rPr>
          <w:rStyle w:val="Char4"/>
          <w:rFonts w:hint="cs"/>
          <w:rtl/>
        </w:rPr>
        <w:t>ک</w:t>
      </w:r>
      <w:r w:rsidRPr="00BD5DC8">
        <w:rPr>
          <w:rStyle w:val="Char4"/>
          <w:rFonts w:hint="cs"/>
          <w:rtl/>
        </w:rPr>
        <w:t>ه در</w:t>
      </w:r>
      <w:r w:rsidR="00AA4D64">
        <w:rPr>
          <w:rStyle w:val="Char4"/>
          <w:rFonts w:hint="cs"/>
          <w:rtl/>
        </w:rPr>
        <w:t xml:space="preserve"> هردو </w:t>
      </w:r>
      <w:r w:rsidRPr="00BD5DC8">
        <w:rPr>
          <w:rStyle w:val="Char4"/>
          <w:rFonts w:hint="cs"/>
          <w:rtl/>
        </w:rPr>
        <w:t>ر</w:t>
      </w:r>
      <w:r w:rsidR="001C559E">
        <w:rPr>
          <w:rStyle w:val="Char4"/>
          <w:rFonts w:hint="cs"/>
          <w:rtl/>
        </w:rPr>
        <w:t>ک</w:t>
      </w:r>
      <w:r w:rsidRPr="00BD5DC8">
        <w:rPr>
          <w:rStyle w:val="Char4"/>
          <w:rFonts w:hint="cs"/>
          <w:rtl/>
        </w:rPr>
        <w:t>عت آن «تشهد»</w:t>
      </w:r>
      <w:r w:rsidR="007A0FE8" w:rsidRPr="007A0FE8">
        <w:rPr>
          <w:rStyle w:val="Char4"/>
          <w:rFonts w:hint="cs"/>
          <w:vertAlign w:val="superscript"/>
          <w:rtl/>
        </w:rPr>
        <w:t>(</w:t>
      </w:r>
      <w:r w:rsidR="007A0FE8" w:rsidRPr="007A0FE8">
        <w:rPr>
          <w:rStyle w:val="Char4"/>
          <w:vertAlign w:val="superscript"/>
          <w:rtl/>
        </w:rPr>
        <w:footnoteReference w:id="546"/>
      </w:r>
      <w:r w:rsidR="007A0FE8" w:rsidRPr="007A0FE8">
        <w:rPr>
          <w:rStyle w:val="Char4"/>
          <w:rFonts w:hint="cs"/>
          <w:vertAlign w:val="superscript"/>
          <w:rtl/>
        </w:rPr>
        <w:t>)</w:t>
      </w:r>
      <w:r w:rsidRPr="00BD5DC8">
        <w:rPr>
          <w:rStyle w:val="Char4"/>
          <w:rFonts w:hint="cs"/>
          <w:rtl/>
        </w:rPr>
        <w:t xml:space="preserve"> و</w:t>
      </w:r>
      <w:r w:rsidR="007A0FE8">
        <w:rPr>
          <w:rStyle w:val="Char4"/>
          <w:rFonts w:hint="cs"/>
          <w:rtl/>
        </w:rPr>
        <w:t xml:space="preserve"> </w:t>
      </w:r>
      <w:r w:rsidRPr="00BD5DC8">
        <w:rPr>
          <w:rStyle w:val="Char4"/>
          <w:rFonts w:hint="cs"/>
          <w:rtl/>
        </w:rPr>
        <w:t>«خشوع وخضوع» (جسمان</w:t>
      </w:r>
      <w:r w:rsidR="001C559E">
        <w:rPr>
          <w:rStyle w:val="Char4"/>
          <w:rFonts w:hint="cs"/>
          <w:rtl/>
        </w:rPr>
        <w:t>ی</w:t>
      </w:r>
      <w:r w:rsidRPr="00BD5DC8">
        <w:rPr>
          <w:rStyle w:val="Char4"/>
          <w:rFonts w:hint="cs"/>
          <w:rtl/>
        </w:rPr>
        <w:t xml:space="preserve"> و قلب</w:t>
      </w:r>
      <w:r w:rsidR="001C559E">
        <w:rPr>
          <w:rStyle w:val="Char4"/>
          <w:rFonts w:hint="cs"/>
          <w:rtl/>
        </w:rPr>
        <w:t>ی</w:t>
      </w:r>
      <w:r w:rsidRPr="00BD5DC8">
        <w:rPr>
          <w:rStyle w:val="Char4"/>
          <w:rFonts w:hint="cs"/>
          <w:rtl/>
        </w:rPr>
        <w:t>) و«تضرع و فروتن</w:t>
      </w:r>
      <w:r w:rsidR="001C559E">
        <w:rPr>
          <w:rStyle w:val="Char4"/>
          <w:rFonts w:hint="cs"/>
          <w:rtl/>
        </w:rPr>
        <w:t>ی</w:t>
      </w:r>
      <w:r w:rsidRPr="00BD5DC8">
        <w:rPr>
          <w:rStyle w:val="Char4"/>
          <w:rFonts w:hint="cs"/>
          <w:rtl/>
        </w:rPr>
        <w:t>» (در پ</w:t>
      </w:r>
      <w:r w:rsidR="001C559E">
        <w:rPr>
          <w:rStyle w:val="Char4"/>
          <w:rFonts w:hint="cs"/>
          <w:rtl/>
        </w:rPr>
        <w:t>ی</w:t>
      </w:r>
      <w:r w:rsidRPr="00BD5DC8">
        <w:rPr>
          <w:rStyle w:val="Char4"/>
          <w:rFonts w:hint="cs"/>
          <w:rtl/>
        </w:rPr>
        <w:t>شگاه پروردگار جهان</w:t>
      </w:r>
      <w:r w:rsidR="001C559E">
        <w:rPr>
          <w:rStyle w:val="Char4"/>
          <w:rFonts w:hint="cs"/>
          <w:rtl/>
        </w:rPr>
        <w:t>ی</w:t>
      </w:r>
      <w:r w:rsidRPr="00BD5DC8">
        <w:rPr>
          <w:rStyle w:val="Char4"/>
          <w:rFonts w:hint="cs"/>
          <w:rtl/>
        </w:rPr>
        <w:t>ان) و «اظهار ب</w:t>
      </w:r>
      <w:r w:rsidR="001C559E">
        <w:rPr>
          <w:rStyle w:val="Char4"/>
          <w:rFonts w:hint="cs"/>
          <w:rtl/>
        </w:rPr>
        <w:t>ی</w:t>
      </w:r>
      <w:r w:rsidRPr="00BD5DC8">
        <w:rPr>
          <w:rStyle w:val="Char4"/>
          <w:rFonts w:hint="cs"/>
          <w:rtl/>
        </w:rPr>
        <w:t>نوا</w:t>
      </w:r>
      <w:r w:rsidR="001C559E">
        <w:rPr>
          <w:rStyle w:val="Char4"/>
          <w:rFonts w:hint="cs"/>
          <w:rtl/>
        </w:rPr>
        <w:t>یی</w:t>
      </w:r>
      <w:r w:rsidRPr="00BD5DC8">
        <w:rPr>
          <w:rStyle w:val="Char4"/>
          <w:rFonts w:hint="cs"/>
          <w:rtl/>
        </w:rPr>
        <w:t xml:space="preserve"> و ضع</w:t>
      </w:r>
      <w:r w:rsidR="001C559E">
        <w:rPr>
          <w:rStyle w:val="Char4"/>
          <w:rFonts w:hint="cs"/>
          <w:rtl/>
        </w:rPr>
        <w:t>ی</w:t>
      </w:r>
      <w:r w:rsidRPr="00BD5DC8">
        <w:rPr>
          <w:rStyle w:val="Char4"/>
          <w:rFonts w:hint="cs"/>
          <w:rtl/>
        </w:rPr>
        <w:t>ف</w:t>
      </w:r>
      <w:r w:rsidR="001C559E">
        <w:rPr>
          <w:rStyle w:val="Char4"/>
          <w:rFonts w:hint="cs"/>
          <w:rtl/>
        </w:rPr>
        <w:t>ی</w:t>
      </w:r>
      <w:r w:rsidRPr="00BD5DC8">
        <w:rPr>
          <w:rStyle w:val="Char4"/>
          <w:rFonts w:hint="cs"/>
          <w:rtl/>
        </w:rPr>
        <w:t>، و ب</w:t>
      </w:r>
      <w:r w:rsidR="001C559E">
        <w:rPr>
          <w:rStyle w:val="Char4"/>
          <w:rFonts w:hint="cs"/>
          <w:rtl/>
        </w:rPr>
        <w:t>ی</w:t>
      </w:r>
      <w:r w:rsidRPr="00BD5DC8">
        <w:rPr>
          <w:rStyle w:val="Char4"/>
          <w:rFonts w:hint="cs"/>
          <w:rtl/>
        </w:rPr>
        <w:t>‌چ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و مس</w:t>
      </w:r>
      <w:r w:rsidR="001C559E">
        <w:rPr>
          <w:rStyle w:val="Char4"/>
          <w:rFonts w:hint="cs"/>
          <w:rtl/>
        </w:rPr>
        <w:t>ک</w:t>
      </w:r>
      <w:r w:rsidRPr="00BD5DC8">
        <w:rPr>
          <w:rStyle w:val="Char4"/>
          <w:rFonts w:hint="cs"/>
          <w:rtl/>
        </w:rPr>
        <w:t>نت» است.</w:t>
      </w:r>
    </w:p>
    <w:p w:rsidR="00E51E5A" w:rsidRPr="00BD5DC8" w:rsidRDefault="00E51E5A" w:rsidP="004709A5">
      <w:pPr>
        <w:ind w:firstLine="284"/>
        <w:jc w:val="both"/>
        <w:rPr>
          <w:rStyle w:val="Char4"/>
          <w:rtl/>
        </w:rPr>
      </w:pPr>
      <w:r w:rsidRPr="00BD5DC8">
        <w:rPr>
          <w:rStyle w:val="Char4"/>
          <w:rFonts w:hint="cs"/>
          <w:rtl/>
        </w:rPr>
        <w:t>وآن گاه (</w:t>
      </w:r>
      <w:r w:rsidR="001C559E">
        <w:rPr>
          <w:rStyle w:val="Char4"/>
          <w:rFonts w:hint="cs"/>
          <w:rtl/>
        </w:rPr>
        <w:t>ک</w:t>
      </w:r>
      <w:r w:rsidRPr="00BD5DC8">
        <w:rPr>
          <w:rStyle w:val="Char4"/>
          <w:rFonts w:hint="cs"/>
          <w:rtl/>
        </w:rPr>
        <w:t>ه از نمازت فارغ شد</w:t>
      </w:r>
      <w:r w:rsidR="001C559E">
        <w:rPr>
          <w:rStyle w:val="Char4"/>
          <w:rFonts w:hint="cs"/>
          <w:rtl/>
        </w:rPr>
        <w:t>ی</w:t>
      </w:r>
      <w:r w:rsidRPr="00BD5DC8">
        <w:rPr>
          <w:rStyle w:val="Char4"/>
          <w:rFonts w:hint="cs"/>
          <w:rtl/>
        </w:rPr>
        <w:t>) دست‌ها</w:t>
      </w:r>
      <w:r w:rsidR="001C559E">
        <w:rPr>
          <w:rStyle w:val="Char4"/>
          <w:rFonts w:hint="cs"/>
          <w:rtl/>
        </w:rPr>
        <w:t>ی</w:t>
      </w:r>
      <w:r w:rsidRPr="00BD5DC8">
        <w:rPr>
          <w:rStyle w:val="Char4"/>
          <w:rFonts w:hint="cs"/>
          <w:rtl/>
        </w:rPr>
        <w:t>ت را در حال</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ه </w:t>
      </w:r>
      <w:r w:rsidR="001C559E">
        <w:rPr>
          <w:rStyle w:val="Char4"/>
          <w:rFonts w:hint="cs"/>
          <w:rtl/>
        </w:rPr>
        <w:t>ک</w:t>
      </w:r>
      <w:r w:rsidRPr="00BD5DC8">
        <w:rPr>
          <w:rStyle w:val="Char4"/>
          <w:rFonts w:hint="cs"/>
          <w:rtl/>
        </w:rPr>
        <w:t>ف آنها مقابل و روبرو</w:t>
      </w:r>
      <w:r w:rsidR="001C559E">
        <w:rPr>
          <w:rStyle w:val="Char4"/>
          <w:rFonts w:hint="cs"/>
          <w:rtl/>
        </w:rPr>
        <w:t>ی</w:t>
      </w:r>
      <w:r w:rsidRPr="00BD5DC8">
        <w:rPr>
          <w:rStyle w:val="Char4"/>
          <w:rFonts w:hint="cs"/>
          <w:rtl/>
        </w:rPr>
        <w:t xml:space="preserve"> رخسارت ‌باشد،</w:t>
      </w:r>
      <w:r w:rsidR="001C559E">
        <w:rPr>
          <w:rStyle w:val="Char4"/>
          <w:rFonts w:hint="cs"/>
          <w:rtl/>
        </w:rPr>
        <w:t xml:space="preserve"> </w:t>
      </w:r>
      <w:r w:rsidRPr="00BD5DC8">
        <w:rPr>
          <w:rStyle w:val="Char4"/>
          <w:rFonts w:hint="cs"/>
          <w:rtl/>
        </w:rPr>
        <w:t>به سو</w:t>
      </w:r>
      <w:r w:rsidR="001C559E">
        <w:rPr>
          <w:rStyle w:val="Char4"/>
          <w:rFonts w:hint="cs"/>
          <w:rtl/>
        </w:rPr>
        <w:t>ی</w:t>
      </w:r>
      <w:r w:rsidRPr="00BD5DC8">
        <w:rPr>
          <w:rStyle w:val="Char4"/>
          <w:rFonts w:hint="cs"/>
          <w:rtl/>
        </w:rPr>
        <w:t xml:space="preserve"> پروردگارت بلند</w:t>
      </w:r>
      <w:r w:rsidR="001C559E">
        <w:rPr>
          <w:rStyle w:val="Char4"/>
          <w:rFonts w:hint="cs"/>
          <w:rtl/>
        </w:rPr>
        <w:t>ک</w:t>
      </w:r>
      <w:r w:rsidRPr="00BD5DC8">
        <w:rPr>
          <w:rStyle w:val="Char4"/>
          <w:rFonts w:hint="cs"/>
          <w:rtl/>
        </w:rPr>
        <w:t>ن و بگو: پروردگارا! پروردگارا!....</w:t>
      </w:r>
    </w:p>
    <w:p w:rsidR="00E51E5A" w:rsidRPr="00BD5DC8" w:rsidRDefault="00E51E5A" w:rsidP="004709A5">
      <w:pPr>
        <w:ind w:firstLine="284"/>
        <w:jc w:val="both"/>
        <w:rPr>
          <w:rStyle w:val="Char4"/>
          <w:rtl/>
        </w:rPr>
      </w:pPr>
      <w:r w:rsidRPr="00BD5DC8">
        <w:rPr>
          <w:rStyle w:val="Char4"/>
          <w:rFonts w:hint="cs"/>
          <w:rtl/>
        </w:rPr>
        <w:t>و هر</w:t>
      </w:r>
      <w:r w:rsidR="001C559E">
        <w:rPr>
          <w:rStyle w:val="Char4"/>
          <w:rFonts w:hint="cs"/>
          <w:rtl/>
        </w:rPr>
        <w:t>ک</w:t>
      </w:r>
      <w:r w:rsidRPr="00BD5DC8">
        <w:rPr>
          <w:rStyle w:val="Char4"/>
          <w:rFonts w:hint="cs"/>
          <w:rtl/>
        </w:rPr>
        <w:t>س ا</w:t>
      </w:r>
      <w:r w:rsidR="001C559E">
        <w:rPr>
          <w:rStyle w:val="Char4"/>
          <w:rFonts w:hint="cs"/>
          <w:rtl/>
        </w:rPr>
        <w:t>ی</w:t>
      </w:r>
      <w:r w:rsidRPr="00BD5DC8">
        <w:rPr>
          <w:rStyle w:val="Char4"/>
          <w:rFonts w:hint="cs"/>
          <w:rtl/>
        </w:rPr>
        <w:t>ن چن</w:t>
      </w:r>
      <w:r w:rsidR="001C559E">
        <w:rPr>
          <w:rStyle w:val="Char4"/>
          <w:rFonts w:hint="cs"/>
          <w:rtl/>
        </w:rPr>
        <w:t>ی</w:t>
      </w:r>
      <w:r w:rsidRPr="00BD5DC8">
        <w:rPr>
          <w:rStyle w:val="Char4"/>
          <w:rFonts w:hint="cs"/>
          <w:rtl/>
        </w:rPr>
        <w:t>ن ن</w:t>
      </w:r>
      <w:r w:rsidR="001C559E">
        <w:rPr>
          <w:rStyle w:val="Char4"/>
          <w:rFonts w:hint="cs"/>
          <w:rtl/>
        </w:rPr>
        <w:t>ک</w:t>
      </w:r>
      <w:r w:rsidRPr="00BD5DC8">
        <w:rPr>
          <w:rStyle w:val="Char4"/>
          <w:rFonts w:hint="cs"/>
          <w:rtl/>
        </w:rPr>
        <w:t>ند (</w:t>
      </w:r>
      <w:r w:rsidR="001C559E">
        <w:rPr>
          <w:rStyle w:val="Char4"/>
          <w:rFonts w:hint="cs"/>
          <w:rtl/>
        </w:rPr>
        <w:t>ی</w:t>
      </w:r>
      <w:r w:rsidRPr="00BD5DC8">
        <w:rPr>
          <w:rStyle w:val="Char4"/>
          <w:rFonts w:hint="cs"/>
          <w:rtl/>
        </w:rPr>
        <w:t>عنن</w:t>
      </w:r>
      <w:r w:rsidR="001C559E">
        <w:rPr>
          <w:rStyle w:val="Char4"/>
          <w:rFonts w:hint="cs"/>
          <w:rtl/>
        </w:rPr>
        <w:t>ی</w:t>
      </w:r>
      <w:r w:rsidRPr="00BD5DC8">
        <w:rPr>
          <w:rStyle w:val="Char4"/>
          <w:rFonts w:hint="cs"/>
          <w:rtl/>
        </w:rPr>
        <w:t xml:space="preserve"> خشوع بدن</w:t>
      </w:r>
      <w:r w:rsidR="001C559E">
        <w:rPr>
          <w:rStyle w:val="Char4"/>
          <w:rFonts w:hint="cs"/>
          <w:rtl/>
        </w:rPr>
        <w:t>ی</w:t>
      </w:r>
      <w:r w:rsidRPr="00BD5DC8">
        <w:rPr>
          <w:rStyle w:val="Char4"/>
          <w:rFonts w:hint="cs"/>
          <w:rtl/>
        </w:rPr>
        <w:t xml:space="preserve"> و جسمان</w:t>
      </w:r>
      <w:r w:rsidR="001C559E">
        <w:rPr>
          <w:rStyle w:val="Char4"/>
          <w:rFonts w:hint="cs"/>
          <w:rtl/>
        </w:rPr>
        <w:t>ی</w:t>
      </w:r>
      <w:r w:rsidRPr="00BD5DC8">
        <w:rPr>
          <w:rStyle w:val="Char4"/>
          <w:rFonts w:hint="cs"/>
          <w:rtl/>
        </w:rPr>
        <w:t xml:space="preserve"> و قلب</w:t>
      </w:r>
      <w:r w:rsidR="001C559E">
        <w:rPr>
          <w:rStyle w:val="Char4"/>
          <w:rFonts w:hint="cs"/>
          <w:rtl/>
        </w:rPr>
        <w:t>ی</w:t>
      </w:r>
      <w:r w:rsidRPr="00BD5DC8">
        <w:rPr>
          <w:rStyle w:val="Char4"/>
          <w:rFonts w:hint="cs"/>
          <w:rtl/>
        </w:rPr>
        <w:t xml:space="preserve"> و روحان</w:t>
      </w:r>
      <w:r w:rsidR="001C559E">
        <w:rPr>
          <w:rStyle w:val="Char4"/>
          <w:rFonts w:hint="cs"/>
          <w:rtl/>
        </w:rPr>
        <w:t>ی</w:t>
      </w:r>
      <w:r w:rsidRPr="00BD5DC8">
        <w:rPr>
          <w:rStyle w:val="Char4"/>
          <w:rFonts w:hint="cs"/>
          <w:rtl/>
        </w:rPr>
        <w:t xml:space="preserve"> را رعا</w:t>
      </w:r>
      <w:r w:rsidR="001C559E">
        <w:rPr>
          <w:rStyle w:val="Char4"/>
          <w:rFonts w:hint="cs"/>
          <w:rtl/>
        </w:rPr>
        <w:t>ی</w:t>
      </w:r>
      <w:r w:rsidRPr="00BD5DC8">
        <w:rPr>
          <w:rStyle w:val="Char4"/>
          <w:rFonts w:hint="cs"/>
          <w:rtl/>
        </w:rPr>
        <w:t>ت ن</w:t>
      </w:r>
      <w:r w:rsidR="001C559E">
        <w:rPr>
          <w:rStyle w:val="Char4"/>
          <w:rFonts w:hint="cs"/>
          <w:rtl/>
        </w:rPr>
        <w:t>ک</w:t>
      </w:r>
      <w:r w:rsidRPr="00BD5DC8">
        <w:rPr>
          <w:rStyle w:val="Char4"/>
          <w:rFonts w:hint="cs"/>
          <w:rtl/>
        </w:rPr>
        <w:t>ند، و حس خودخواه</w:t>
      </w:r>
      <w:r w:rsidR="001C559E">
        <w:rPr>
          <w:rStyle w:val="Char4"/>
          <w:rFonts w:hint="cs"/>
          <w:rtl/>
        </w:rPr>
        <w:t>ی</w:t>
      </w:r>
      <w:r w:rsidRPr="00BD5DC8">
        <w:rPr>
          <w:rStyle w:val="Char4"/>
          <w:rFonts w:hint="cs"/>
          <w:rtl/>
        </w:rPr>
        <w:t xml:space="preserve"> و خودمحور</w:t>
      </w:r>
      <w:r w:rsidR="001C559E">
        <w:rPr>
          <w:rStyle w:val="Char4"/>
          <w:rFonts w:hint="cs"/>
          <w:rtl/>
        </w:rPr>
        <w:t>ی</w:t>
      </w:r>
      <w:r w:rsidRPr="00BD5DC8">
        <w:rPr>
          <w:rStyle w:val="Char4"/>
          <w:rFonts w:hint="cs"/>
          <w:rtl/>
        </w:rPr>
        <w:t xml:space="preserve"> وغرور و نخوت در وجودش شعله‌ور باشد، و خو</w:t>
      </w:r>
      <w:r w:rsidR="001C559E">
        <w:rPr>
          <w:rStyle w:val="Char4"/>
          <w:rFonts w:hint="cs"/>
          <w:rtl/>
        </w:rPr>
        <w:t>ی</w:t>
      </w:r>
      <w:r w:rsidRPr="00BD5DC8">
        <w:rPr>
          <w:rStyle w:val="Char4"/>
          <w:rFonts w:hint="cs"/>
          <w:rtl/>
        </w:rPr>
        <w:t>شتن را 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از از دعا و از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ه دست ن</w:t>
      </w:r>
      <w:r w:rsidR="001C559E">
        <w:rPr>
          <w:rStyle w:val="Char4"/>
          <w:rFonts w:hint="cs"/>
          <w:rtl/>
        </w:rPr>
        <w:t>ی</w:t>
      </w:r>
      <w:r w:rsidRPr="00BD5DC8">
        <w:rPr>
          <w:rStyle w:val="Char4"/>
          <w:rFonts w:hint="cs"/>
          <w:rtl/>
        </w:rPr>
        <w:t>از به سو</w:t>
      </w:r>
      <w:r w:rsidR="001C559E">
        <w:rPr>
          <w:rStyle w:val="Char4"/>
          <w:rFonts w:hint="cs"/>
          <w:rtl/>
        </w:rPr>
        <w:t>ی</w:t>
      </w:r>
      <w:r w:rsidRPr="00BD5DC8">
        <w:rPr>
          <w:rStyle w:val="Char4"/>
          <w:rFonts w:hint="cs"/>
          <w:rtl/>
        </w:rPr>
        <w:t xml:space="preserve"> پروردگار 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از دراز </w:t>
      </w:r>
      <w:r w:rsidR="001C559E">
        <w:rPr>
          <w:rStyle w:val="Char4"/>
          <w:rFonts w:hint="cs"/>
          <w:rtl/>
        </w:rPr>
        <w:t>ک</w:t>
      </w:r>
      <w:r w:rsidRPr="00BD5DC8">
        <w:rPr>
          <w:rStyle w:val="Char4"/>
          <w:rFonts w:hint="cs"/>
          <w:rtl/>
        </w:rPr>
        <w:t>ند</w:t>
      </w:r>
      <w:r w:rsidR="003E0CC1">
        <w:rPr>
          <w:rStyle w:val="Char4"/>
          <w:rFonts w:hint="cs"/>
          <w:rtl/>
        </w:rPr>
        <w:t>،</w:t>
      </w:r>
      <w:r w:rsidRPr="00BD5DC8">
        <w:rPr>
          <w:rStyle w:val="Char4"/>
          <w:rFonts w:hint="cs"/>
          <w:rtl/>
        </w:rPr>
        <w:t xml:space="preserve"> بداند و اظهار ب</w:t>
      </w:r>
      <w:r w:rsidR="001C559E">
        <w:rPr>
          <w:rStyle w:val="Char4"/>
          <w:rFonts w:hint="cs"/>
          <w:rtl/>
        </w:rPr>
        <w:t>ی</w:t>
      </w:r>
      <w:r w:rsidRPr="00BD5DC8">
        <w:rPr>
          <w:rStyle w:val="Char4"/>
          <w:rFonts w:hint="cs"/>
          <w:rtl/>
        </w:rPr>
        <w:t>‌نوا</w:t>
      </w:r>
      <w:r w:rsidR="001C559E">
        <w:rPr>
          <w:rStyle w:val="Char4"/>
          <w:rFonts w:hint="cs"/>
          <w:rtl/>
        </w:rPr>
        <w:t>یی</w:t>
      </w:r>
      <w:r w:rsidRPr="00BD5DC8">
        <w:rPr>
          <w:rStyle w:val="Char4"/>
          <w:rFonts w:hint="cs"/>
          <w:rtl/>
        </w:rPr>
        <w:t xml:space="preserve"> و ب</w:t>
      </w:r>
      <w:r w:rsidR="001C559E">
        <w:rPr>
          <w:rStyle w:val="Char4"/>
          <w:rFonts w:hint="cs"/>
          <w:rtl/>
        </w:rPr>
        <w:t>ی</w:t>
      </w:r>
      <w:r w:rsidRPr="00BD5DC8">
        <w:rPr>
          <w:rStyle w:val="Char4"/>
          <w:rFonts w:hint="cs"/>
          <w:rtl/>
        </w:rPr>
        <w:t>‌چ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و ضعف و فق</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xml:space="preserve"> در پ</w:t>
      </w:r>
      <w:r w:rsidR="001C559E">
        <w:rPr>
          <w:rStyle w:val="Char4"/>
          <w:rFonts w:hint="cs"/>
          <w:rtl/>
        </w:rPr>
        <w:t>ی</w:t>
      </w:r>
      <w:r w:rsidRPr="00BD5DC8">
        <w:rPr>
          <w:rStyle w:val="Char4"/>
          <w:rFonts w:hint="cs"/>
          <w:rtl/>
        </w:rPr>
        <w:t>شگاه پروردگار عالم</w:t>
      </w:r>
      <w:r w:rsidR="001C559E">
        <w:rPr>
          <w:rStyle w:val="Char4"/>
          <w:rFonts w:hint="cs"/>
          <w:rtl/>
        </w:rPr>
        <w:t>ی</w:t>
      </w:r>
      <w:r w:rsidRPr="00BD5DC8">
        <w:rPr>
          <w:rStyle w:val="Char4"/>
          <w:rFonts w:hint="cs"/>
          <w:rtl/>
        </w:rPr>
        <w:t>ان ن</w:t>
      </w:r>
      <w:r w:rsidR="001C559E">
        <w:rPr>
          <w:rStyle w:val="Char4"/>
          <w:rFonts w:hint="cs"/>
          <w:rtl/>
        </w:rPr>
        <w:t>ک</w:t>
      </w:r>
      <w:r w:rsidRPr="00BD5DC8">
        <w:rPr>
          <w:rStyle w:val="Char4"/>
          <w:rFonts w:hint="cs"/>
          <w:rtl/>
        </w:rPr>
        <w:t>ند، و در هر حر</w:t>
      </w:r>
      <w:r w:rsidR="001C559E">
        <w:rPr>
          <w:rStyle w:val="Char4"/>
          <w:rFonts w:hint="cs"/>
          <w:rtl/>
        </w:rPr>
        <w:t>ک</w:t>
      </w:r>
      <w:r w:rsidRPr="00BD5DC8">
        <w:rPr>
          <w:rStyle w:val="Char4"/>
          <w:rFonts w:hint="cs"/>
          <w:rtl/>
        </w:rPr>
        <w:t>ت</w:t>
      </w:r>
      <w:r w:rsidR="001C559E">
        <w:rPr>
          <w:rStyle w:val="Char4"/>
          <w:rFonts w:hint="cs"/>
          <w:rtl/>
        </w:rPr>
        <w:t>ی</w:t>
      </w:r>
      <w:r w:rsidRPr="00BD5DC8">
        <w:rPr>
          <w:rStyle w:val="Char4"/>
          <w:rFonts w:hint="cs"/>
          <w:rtl/>
        </w:rPr>
        <w:t xml:space="preserve"> از حر</w:t>
      </w:r>
      <w:r w:rsidR="001C559E">
        <w:rPr>
          <w:rStyle w:val="Char4"/>
          <w:rFonts w:hint="cs"/>
          <w:rtl/>
        </w:rPr>
        <w:t>ک</w:t>
      </w:r>
      <w:r w:rsidRPr="00BD5DC8">
        <w:rPr>
          <w:rStyle w:val="Char4"/>
          <w:rFonts w:hint="cs"/>
          <w:rtl/>
        </w:rPr>
        <w:t>ات نماز و در هر وقت</w:t>
      </w:r>
      <w:r w:rsidR="001C559E">
        <w:rPr>
          <w:rStyle w:val="Char4"/>
          <w:rFonts w:hint="cs"/>
          <w:rtl/>
        </w:rPr>
        <w:t>ی</w:t>
      </w:r>
      <w:r w:rsidRPr="00BD5DC8">
        <w:rPr>
          <w:rStyle w:val="Char4"/>
          <w:rFonts w:hint="cs"/>
          <w:rtl/>
        </w:rPr>
        <w:t xml:space="preserve"> از اوقات آن و در هر ر</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 xml:space="preserve"> از ار</w:t>
      </w:r>
      <w:r w:rsidR="001C559E">
        <w:rPr>
          <w:rStyle w:val="Char4"/>
          <w:rFonts w:hint="cs"/>
          <w:rtl/>
        </w:rPr>
        <w:t>ک</w:t>
      </w:r>
      <w:r w:rsidRPr="00BD5DC8">
        <w:rPr>
          <w:rStyle w:val="Char4"/>
          <w:rFonts w:hint="cs"/>
          <w:rtl/>
        </w:rPr>
        <w:t>ان آن حضور قلب نداشته باشد و به تمام ار</w:t>
      </w:r>
      <w:r w:rsidR="001C559E">
        <w:rPr>
          <w:rStyle w:val="Char4"/>
          <w:rFonts w:hint="cs"/>
          <w:rtl/>
        </w:rPr>
        <w:t>ک</w:t>
      </w:r>
      <w:r w:rsidRPr="00BD5DC8">
        <w:rPr>
          <w:rStyle w:val="Char4"/>
          <w:rFonts w:hint="cs"/>
          <w:rtl/>
        </w:rPr>
        <w:t>ان و حد و حدود وآداب و سنن و شرا</w:t>
      </w:r>
      <w:r w:rsidR="001C559E">
        <w:rPr>
          <w:rStyle w:val="Char4"/>
          <w:rFonts w:hint="cs"/>
          <w:rtl/>
        </w:rPr>
        <w:t>ی</w:t>
      </w:r>
      <w:r w:rsidRPr="00BD5DC8">
        <w:rPr>
          <w:rStyle w:val="Char4"/>
          <w:rFonts w:hint="cs"/>
          <w:rtl/>
        </w:rPr>
        <w:t>ط و لوازم نماز، پا</w:t>
      </w:r>
      <w:r w:rsidR="001C559E">
        <w:rPr>
          <w:rStyle w:val="Char4"/>
          <w:rFonts w:hint="cs"/>
          <w:rtl/>
        </w:rPr>
        <w:t>ی</w:t>
      </w:r>
      <w:r w:rsidRPr="00BD5DC8">
        <w:rPr>
          <w:rStyle w:val="Char4"/>
          <w:rFonts w:hint="cs"/>
          <w:rtl/>
        </w:rPr>
        <w:t>بند نباشد) نمازش چن</w:t>
      </w:r>
      <w:r w:rsidR="001C559E">
        <w:rPr>
          <w:rStyle w:val="Char4"/>
          <w:rFonts w:hint="cs"/>
          <w:rtl/>
        </w:rPr>
        <w:t>ی</w:t>
      </w:r>
      <w:r w:rsidRPr="00BD5DC8">
        <w:rPr>
          <w:rStyle w:val="Char4"/>
          <w:rFonts w:hint="cs"/>
          <w:rtl/>
        </w:rPr>
        <w:t>ن و چنان است.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ناقص و ب</w:t>
      </w:r>
      <w:r w:rsidR="001C559E">
        <w:rPr>
          <w:rStyle w:val="Char4"/>
          <w:rFonts w:hint="cs"/>
          <w:rtl/>
        </w:rPr>
        <w:t>ی</w:t>
      </w:r>
      <w:r w:rsidRPr="00BD5DC8">
        <w:rPr>
          <w:rStyle w:val="Char4"/>
          <w:rFonts w:hint="cs"/>
          <w:rtl/>
        </w:rPr>
        <w:t>‌نور،</w:t>
      </w:r>
      <w:r w:rsidR="001C559E">
        <w:rPr>
          <w:rStyle w:val="Char4"/>
          <w:rFonts w:hint="cs"/>
          <w:rtl/>
        </w:rPr>
        <w:t xml:space="preserve"> </w:t>
      </w:r>
      <w:r w:rsidRPr="00BD5DC8">
        <w:rPr>
          <w:rStyle w:val="Char4"/>
          <w:rFonts w:hint="cs"/>
          <w:rtl/>
        </w:rPr>
        <w:t>و ب</w:t>
      </w:r>
      <w:r w:rsidR="001C559E">
        <w:rPr>
          <w:rStyle w:val="Char4"/>
          <w:rFonts w:hint="cs"/>
          <w:rtl/>
        </w:rPr>
        <w:t>ی</w:t>
      </w:r>
      <w:r w:rsidRPr="00BD5DC8">
        <w:rPr>
          <w:rStyle w:val="Char4"/>
          <w:rFonts w:hint="cs"/>
          <w:rtl/>
        </w:rPr>
        <w:t>‌تأث</w:t>
      </w:r>
      <w:r w:rsidR="001C559E">
        <w:rPr>
          <w:rStyle w:val="Char4"/>
          <w:rFonts w:hint="cs"/>
          <w:rtl/>
        </w:rPr>
        <w:t>ی</w:t>
      </w:r>
      <w:r w:rsidRPr="00BD5DC8">
        <w:rPr>
          <w:rStyle w:val="Char4"/>
          <w:rFonts w:hint="cs"/>
          <w:rtl/>
        </w:rPr>
        <w:t>ر و ب</w:t>
      </w:r>
      <w:r w:rsidR="001C559E">
        <w:rPr>
          <w:rStyle w:val="Char4"/>
          <w:rFonts w:hint="cs"/>
          <w:rtl/>
        </w:rPr>
        <w:t>ی</w:t>
      </w:r>
      <w:r w:rsidRPr="00BD5DC8">
        <w:rPr>
          <w:rStyle w:val="Char4"/>
          <w:rFonts w:hint="cs"/>
          <w:rtl/>
        </w:rPr>
        <w:t>‌روح است</w:t>
      </w:r>
      <w:r w:rsidR="001F073B">
        <w:rPr>
          <w:rStyle w:val="Char4"/>
          <w:rFonts w:hint="cs"/>
          <w:rtl/>
        </w:rPr>
        <w:t>).</w:t>
      </w:r>
    </w:p>
    <w:p w:rsidR="00E51E5A" w:rsidRPr="00BD5DC8" w:rsidRDefault="00E51E5A" w:rsidP="004709A5">
      <w:pPr>
        <w:ind w:firstLine="284"/>
        <w:jc w:val="both"/>
        <w:rPr>
          <w:rStyle w:val="Char4"/>
          <w:rtl/>
        </w:rPr>
      </w:pPr>
      <w:r w:rsidRPr="00BD5DC8">
        <w:rPr>
          <w:rStyle w:val="Char4"/>
          <w:rFonts w:hint="cs"/>
          <w:rtl/>
        </w:rPr>
        <w:t>و در روا</w:t>
      </w:r>
      <w:r w:rsidR="001C559E">
        <w:rPr>
          <w:rStyle w:val="Char4"/>
          <w:rFonts w:hint="cs"/>
          <w:rtl/>
        </w:rPr>
        <w:t>ی</w:t>
      </w:r>
      <w:r w:rsidRPr="00BD5DC8">
        <w:rPr>
          <w:rStyle w:val="Char4"/>
          <w:rFonts w:hint="cs"/>
          <w:rtl/>
        </w:rPr>
        <w:t>ت</w:t>
      </w:r>
      <w:r w:rsidR="001C559E">
        <w:rPr>
          <w:rStyle w:val="Char4"/>
          <w:rFonts w:hint="cs"/>
          <w:rtl/>
        </w:rPr>
        <w:t>ی</w:t>
      </w:r>
      <w:r w:rsidRPr="00BD5DC8">
        <w:rPr>
          <w:rStyle w:val="Char4"/>
          <w:rFonts w:hint="cs"/>
          <w:rtl/>
        </w:rPr>
        <w:t xml:space="preserve"> وارد شده است </w:t>
      </w:r>
      <w:r w:rsidR="001C559E">
        <w:rPr>
          <w:rStyle w:val="Char4"/>
          <w:rFonts w:hint="cs"/>
          <w:rtl/>
        </w:rPr>
        <w:t>ک</w:t>
      </w:r>
      <w:r w:rsidRPr="00BD5DC8">
        <w:rPr>
          <w:rStyle w:val="Char4"/>
          <w:rFonts w:hint="cs"/>
          <w:rtl/>
        </w:rPr>
        <w:t>ه چن</w:t>
      </w:r>
      <w:r w:rsidR="001C559E">
        <w:rPr>
          <w:rStyle w:val="Char4"/>
          <w:rFonts w:hint="cs"/>
          <w:rtl/>
        </w:rPr>
        <w:t>ی</w:t>
      </w:r>
      <w:r w:rsidRPr="00BD5DC8">
        <w:rPr>
          <w:rStyle w:val="Char4"/>
          <w:rFonts w:hint="cs"/>
          <w:rtl/>
        </w:rPr>
        <w:t>ن نماز</w:t>
      </w:r>
      <w:r w:rsidR="001C559E">
        <w:rPr>
          <w:rStyle w:val="Char4"/>
          <w:rFonts w:hint="cs"/>
          <w:rtl/>
        </w:rPr>
        <w:t>ی</w:t>
      </w:r>
      <w:r w:rsidRPr="00BD5DC8">
        <w:rPr>
          <w:rStyle w:val="Char4"/>
          <w:rFonts w:hint="cs"/>
          <w:rtl/>
        </w:rPr>
        <w:t xml:space="preserve"> (در اجر و پاداش و فض</w:t>
      </w:r>
      <w:r w:rsidR="001C559E">
        <w:rPr>
          <w:rStyle w:val="Char4"/>
          <w:rFonts w:hint="cs"/>
          <w:rtl/>
        </w:rPr>
        <w:t>ی</w:t>
      </w:r>
      <w:r w:rsidRPr="00BD5DC8">
        <w:rPr>
          <w:rStyle w:val="Char4"/>
          <w:rFonts w:hint="cs"/>
          <w:rtl/>
        </w:rPr>
        <w:t>لت و برتر</w:t>
      </w:r>
      <w:r w:rsidR="001C559E">
        <w:rPr>
          <w:rStyle w:val="Char4"/>
          <w:rFonts w:hint="cs"/>
          <w:rtl/>
        </w:rPr>
        <w:t>ی</w:t>
      </w:r>
      <w:r w:rsidRPr="00BD5DC8">
        <w:rPr>
          <w:rStyle w:val="Char4"/>
          <w:rFonts w:hint="cs"/>
          <w:rtl/>
        </w:rPr>
        <w:t>) ناقص است.</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ترمذ</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E51E5A" w:rsidP="004709A5">
      <w:pPr>
        <w:ind w:firstLine="284"/>
        <w:jc w:val="both"/>
        <w:rPr>
          <w:rStyle w:val="Char4"/>
          <w:rtl/>
        </w:rPr>
      </w:pPr>
      <w:r w:rsidRPr="00BD5DC8">
        <w:rPr>
          <w:rStyle w:val="Char3"/>
          <w:rFonts w:hint="cs"/>
          <w:rtl/>
        </w:rPr>
        <w:t>«خداج»:</w:t>
      </w:r>
      <w:r w:rsidRPr="00BD5DC8">
        <w:rPr>
          <w:rStyle w:val="Char4"/>
          <w:rFonts w:hint="cs"/>
          <w:rtl/>
        </w:rPr>
        <w:t xml:space="preserve"> نقصان و </w:t>
      </w:r>
      <w:r w:rsidR="001C559E">
        <w:rPr>
          <w:rStyle w:val="Char4"/>
          <w:rFonts w:hint="cs"/>
          <w:rtl/>
        </w:rPr>
        <w:t>ک</w:t>
      </w:r>
      <w:r w:rsidRPr="00BD5DC8">
        <w:rPr>
          <w:rStyle w:val="Char4"/>
          <w:rFonts w:hint="cs"/>
          <w:rtl/>
        </w:rPr>
        <w:t>است</w:t>
      </w:r>
      <w:r w:rsidR="001C559E">
        <w:rPr>
          <w:rStyle w:val="Char4"/>
          <w:rFonts w:hint="cs"/>
          <w:rtl/>
        </w:rPr>
        <w:t>ی</w:t>
      </w:r>
      <w:r w:rsidRPr="00BD5DC8">
        <w:rPr>
          <w:rStyle w:val="Char4"/>
          <w:rFonts w:hint="cs"/>
          <w:rtl/>
        </w:rPr>
        <w:t xml:space="preserve">. </w:t>
      </w:r>
    </w:p>
    <w:p w:rsidR="00BB74D5" w:rsidRDefault="00BB74D5" w:rsidP="00BD5DC8">
      <w:pPr>
        <w:pStyle w:val="a1"/>
        <w:rPr>
          <w:rtl/>
        </w:rPr>
        <w:sectPr w:rsidR="00BB74D5" w:rsidSect="00982AFF">
          <w:footnotePr>
            <w:numRestart w:val="eachPage"/>
          </w:footnotePr>
          <w:type w:val="oddPage"/>
          <w:pgSz w:w="9356" w:h="13608" w:code="9"/>
          <w:pgMar w:top="567" w:right="1134" w:bottom="851" w:left="1134" w:header="454" w:footer="0" w:gutter="0"/>
          <w:cols w:space="708"/>
          <w:titlePg/>
          <w:bidi/>
          <w:rtlGutter/>
          <w:docGrid w:linePitch="381"/>
        </w:sectPr>
      </w:pPr>
    </w:p>
    <w:p w:rsidR="004709A5" w:rsidRDefault="00E51E5A" w:rsidP="00BD5DC8">
      <w:pPr>
        <w:pStyle w:val="a1"/>
        <w:rPr>
          <w:rtl/>
        </w:rPr>
      </w:pPr>
      <w:bookmarkStart w:id="106" w:name="_Toc447280300"/>
      <w:r w:rsidRPr="00880785">
        <w:rPr>
          <w:rtl/>
        </w:rPr>
        <w:t>فصل</w:t>
      </w:r>
      <w:r w:rsidRPr="00880785">
        <w:rPr>
          <w:rFonts w:hint="cs"/>
          <w:rtl/>
        </w:rPr>
        <w:t xml:space="preserve"> سوم</w:t>
      </w:r>
      <w:bookmarkEnd w:id="106"/>
    </w:p>
    <w:p w:rsidR="00E51E5A" w:rsidRPr="00BD5DC8" w:rsidRDefault="00BA7FD8" w:rsidP="007A0FE8">
      <w:pPr>
        <w:autoSpaceDE w:val="0"/>
        <w:autoSpaceDN w:val="0"/>
        <w:adjustRightInd w:val="0"/>
        <w:ind w:firstLine="227"/>
        <w:jc w:val="lowKashida"/>
        <w:rPr>
          <w:rStyle w:val="Char3"/>
          <w:rtl/>
          <w:lang w:bidi="fa-IR"/>
        </w:rPr>
      </w:pPr>
      <w:r w:rsidRPr="00BA7FD8">
        <w:rPr>
          <w:rStyle w:val="Char4"/>
          <w:rtl/>
        </w:rPr>
        <w:t>806</w:t>
      </w:r>
      <w:r w:rsidR="00CF164C" w:rsidRPr="00CF164C">
        <w:rPr>
          <w:rStyle w:val="Char3"/>
          <w:rFonts w:cs="IRNazli"/>
          <w:rtl/>
        </w:rPr>
        <w:t xml:space="preserve"> ـ (</w:t>
      </w:r>
      <w:r w:rsidRPr="00BA7FD8">
        <w:rPr>
          <w:rStyle w:val="Char4"/>
          <w:rtl/>
        </w:rPr>
        <w:t>17</w:t>
      </w:r>
      <w:r w:rsidR="00CF164C" w:rsidRPr="00CF164C">
        <w:rPr>
          <w:rStyle w:val="Char3"/>
          <w:rFonts w:cs="IRNazli"/>
          <w:rtl/>
        </w:rPr>
        <w:t>)</w:t>
      </w:r>
      <w:r w:rsidR="00E51E5A" w:rsidRPr="00BD5DC8">
        <w:rPr>
          <w:rStyle w:val="Char3"/>
          <w:rtl/>
        </w:rPr>
        <w:t xml:space="preserve"> عن سعيد بنِ الحارثِ بنِ المُعَلّى</w:t>
      </w:r>
      <w:r w:rsidR="003E0CC1">
        <w:rPr>
          <w:rStyle w:val="Char3"/>
          <w:rtl/>
        </w:rPr>
        <w:t>،</w:t>
      </w:r>
      <w:r w:rsidR="00E51E5A" w:rsidRPr="00BD5DC8">
        <w:rPr>
          <w:rStyle w:val="Char3"/>
          <w:rtl/>
        </w:rPr>
        <w:t xml:space="preserve"> قال: صلّى لنا أبوسعيدٍ الخُدريُّ، ف</w:t>
      </w:r>
      <w:r w:rsidR="00E51E5A" w:rsidRPr="00BD5DC8">
        <w:rPr>
          <w:rStyle w:val="Char3"/>
          <w:rFonts w:hint="cs"/>
          <w:rtl/>
        </w:rPr>
        <w:t>َ</w:t>
      </w:r>
      <w:r w:rsidR="00E51E5A" w:rsidRPr="00BD5DC8">
        <w:rPr>
          <w:rStyle w:val="Char3"/>
          <w:rtl/>
        </w:rPr>
        <w:t>ج</w:t>
      </w:r>
      <w:r w:rsidR="00E51E5A" w:rsidRPr="00BD5DC8">
        <w:rPr>
          <w:rStyle w:val="Char3"/>
          <w:rFonts w:hint="cs"/>
          <w:rtl/>
        </w:rPr>
        <w:t>َ</w:t>
      </w:r>
      <w:r w:rsidR="00E51E5A" w:rsidRPr="00BD5DC8">
        <w:rPr>
          <w:rStyle w:val="Char3"/>
          <w:rtl/>
        </w:rPr>
        <w:t>هَرَ بالت</w:t>
      </w:r>
      <w:r w:rsidR="00E51E5A" w:rsidRPr="00BD5DC8">
        <w:rPr>
          <w:rStyle w:val="Char3"/>
          <w:rFonts w:hint="cs"/>
          <w:rtl/>
        </w:rPr>
        <w:t>َّ</w:t>
      </w:r>
      <w:r w:rsidR="00E51E5A" w:rsidRPr="00BD5DC8">
        <w:rPr>
          <w:rStyle w:val="Char3"/>
          <w:rtl/>
        </w:rPr>
        <w:t>كب</w:t>
      </w:r>
      <w:r w:rsidR="00E51E5A" w:rsidRPr="00BD5DC8">
        <w:rPr>
          <w:rStyle w:val="Char3"/>
          <w:rFonts w:hint="cs"/>
          <w:rtl/>
        </w:rPr>
        <w:t>ِ</w:t>
      </w:r>
      <w:r w:rsidR="00E51E5A" w:rsidRPr="00BD5DC8">
        <w:rPr>
          <w:rStyle w:val="Char3"/>
          <w:rtl/>
        </w:rPr>
        <w:t>يرِ حينَ رفعَ رأسَه م</w:t>
      </w:r>
      <w:r w:rsidR="00E51E5A" w:rsidRPr="00BD5DC8">
        <w:rPr>
          <w:rStyle w:val="Char3"/>
          <w:rFonts w:hint="cs"/>
          <w:rtl/>
        </w:rPr>
        <w:t>ِ</w:t>
      </w:r>
      <w:r w:rsidR="00E51E5A" w:rsidRPr="00BD5DC8">
        <w:rPr>
          <w:rStyle w:val="Char3"/>
          <w:rtl/>
        </w:rPr>
        <w:t>نَ السُّجودِ، وحينَ سجدَ، وحينَ رفعَ [وحين قام</w:t>
      </w:r>
      <w:r w:rsidR="00846A08">
        <w:rPr>
          <w:rStyle w:val="Char3"/>
          <w:rtl/>
        </w:rPr>
        <w:t>]</w:t>
      </w:r>
      <w:r w:rsidR="00E51E5A" w:rsidRPr="00BD5DC8">
        <w:rPr>
          <w:rStyle w:val="Char3"/>
          <w:rtl/>
        </w:rPr>
        <w:t xml:space="preserve"> م</w:t>
      </w:r>
      <w:r w:rsidR="00E51E5A" w:rsidRPr="00BD5DC8">
        <w:rPr>
          <w:rStyle w:val="Char3"/>
          <w:rFonts w:hint="cs"/>
          <w:rtl/>
        </w:rPr>
        <w:t>ِ</w:t>
      </w:r>
      <w:r w:rsidR="00E51E5A" w:rsidRPr="00BD5DC8">
        <w:rPr>
          <w:rStyle w:val="Char3"/>
          <w:rtl/>
        </w:rPr>
        <w:t>نَ الرَّكع</w:t>
      </w:r>
      <w:r w:rsidR="00E51E5A" w:rsidRPr="00BD5DC8">
        <w:rPr>
          <w:rStyle w:val="Char3"/>
          <w:rFonts w:hint="cs"/>
          <w:rtl/>
        </w:rPr>
        <w:t>َ</w:t>
      </w:r>
      <w:r w:rsidR="00E51E5A" w:rsidRPr="00BD5DC8">
        <w:rPr>
          <w:rStyle w:val="Char3"/>
          <w:rtl/>
        </w:rPr>
        <w:t>تَين. وقال: هكذا رأيتُ النبيَّ</w:t>
      </w:r>
      <w:r w:rsidR="00E51E5A" w:rsidRPr="00BD5DC8">
        <w:rPr>
          <w:rStyle w:val="Char3"/>
          <w:rFonts w:hint="cs"/>
          <w:rtl/>
        </w:rPr>
        <w:t xml:space="preserve"> </w:t>
      </w:r>
      <w:r w:rsidR="00992C10" w:rsidRPr="00992C10">
        <w:rPr>
          <w:rStyle w:val="Char3"/>
          <w:rFonts w:cs="CTraditional Arabic"/>
          <w:szCs w:val="28"/>
          <w:rtl/>
        </w:rPr>
        <w:t>ج</w:t>
      </w:r>
      <w:r w:rsidR="00E51E5A" w:rsidRPr="00BD5DC8">
        <w:rPr>
          <w:rStyle w:val="Char3"/>
          <w:rtl/>
        </w:rPr>
        <w:t xml:space="preserve">. </w:t>
      </w:r>
      <w:r w:rsidR="00E51E5A" w:rsidRPr="00BB74D5">
        <w:rPr>
          <w:rStyle w:val="Char1"/>
          <w:rtl/>
        </w:rPr>
        <w:t>رواه البخاريُّ</w:t>
      </w:r>
      <w:r w:rsidR="007A0FE8" w:rsidRPr="007A0FE8">
        <w:rPr>
          <w:rStyle w:val="Char4"/>
          <w:rFonts w:hint="cs"/>
          <w:vertAlign w:val="superscript"/>
          <w:rtl/>
          <w:lang w:bidi="ar-SA"/>
        </w:rPr>
        <w:t>(</w:t>
      </w:r>
      <w:r w:rsidR="007A0FE8" w:rsidRPr="007A0FE8">
        <w:rPr>
          <w:rStyle w:val="Char4"/>
          <w:vertAlign w:val="superscript"/>
          <w:rtl/>
          <w:lang w:bidi="ar-SA"/>
        </w:rPr>
        <w:footnoteReference w:id="547"/>
      </w:r>
      <w:r w:rsidR="007A0FE8" w:rsidRPr="007A0FE8">
        <w:rPr>
          <w:rStyle w:val="Char4"/>
          <w:rFonts w:hint="cs"/>
          <w:vertAlign w:val="superscript"/>
          <w:rtl/>
          <w:lang w:bidi="ar-SA"/>
        </w:rPr>
        <w:t>)</w:t>
      </w:r>
      <w:r w:rsidR="007A0FE8" w:rsidRPr="007A0FE8">
        <w:rPr>
          <w:rStyle w:val="Char4"/>
          <w:rFonts w:hint="cs"/>
          <w:rtl/>
        </w:rPr>
        <w:t>.</w:t>
      </w:r>
    </w:p>
    <w:p w:rsidR="00E51E5A" w:rsidRPr="00BD5DC8" w:rsidRDefault="00E51E5A" w:rsidP="004709A5">
      <w:pPr>
        <w:ind w:firstLine="284"/>
        <w:jc w:val="both"/>
        <w:rPr>
          <w:rStyle w:val="Char4"/>
          <w:rtl/>
        </w:rPr>
      </w:pPr>
      <w:r w:rsidRPr="00BD5DC8">
        <w:rPr>
          <w:rStyle w:val="Char4"/>
          <w:rFonts w:hint="cs"/>
          <w:rtl/>
        </w:rPr>
        <w:t>806- (17) سع</w:t>
      </w:r>
      <w:r w:rsidR="001C559E">
        <w:rPr>
          <w:rStyle w:val="Char4"/>
          <w:rFonts w:hint="cs"/>
          <w:rtl/>
        </w:rPr>
        <w:t>ی</w:t>
      </w:r>
      <w:r w:rsidRPr="00BD5DC8">
        <w:rPr>
          <w:rStyle w:val="Char4"/>
          <w:rFonts w:hint="cs"/>
          <w:rtl/>
        </w:rPr>
        <w:t>دبن حارث بن معل</w:t>
      </w:r>
      <w:r w:rsidR="001C559E">
        <w:rPr>
          <w:rStyle w:val="Char4"/>
          <w:rFonts w:hint="cs"/>
          <w:rtl/>
        </w:rPr>
        <w:t>ی</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ابوسع</w:t>
      </w:r>
      <w:r w:rsidR="001C559E">
        <w:rPr>
          <w:rStyle w:val="Char4"/>
          <w:rFonts w:hint="cs"/>
          <w:rtl/>
        </w:rPr>
        <w:t>ی</w:t>
      </w:r>
      <w:r w:rsidRPr="00BD5DC8">
        <w:rPr>
          <w:rStyle w:val="Char4"/>
          <w:rFonts w:hint="cs"/>
          <w:rtl/>
        </w:rPr>
        <w:t>د خدر</w:t>
      </w:r>
      <w:r w:rsidR="001C559E">
        <w:rPr>
          <w:rStyle w:val="Char4"/>
          <w:rFonts w:hint="cs"/>
          <w:rtl/>
        </w:rPr>
        <w:t>ی</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مقتدا و پ</w:t>
      </w:r>
      <w:r w:rsidR="001C559E">
        <w:rPr>
          <w:rStyle w:val="Char4"/>
          <w:rFonts w:hint="cs"/>
          <w:rtl/>
        </w:rPr>
        <w:t>ی</w:t>
      </w:r>
      <w:r w:rsidRPr="00BD5DC8">
        <w:rPr>
          <w:rStyle w:val="Char4"/>
          <w:rFonts w:hint="cs"/>
          <w:rtl/>
        </w:rPr>
        <w:t>شنماز جماعت ما شد و هنگام بلند</w:t>
      </w:r>
      <w:r w:rsidR="001C559E">
        <w:rPr>
          <w:rStyle w:val="Char4"/>
          <w:rFonts w:hint="cs"/>
          <w:rtl/>
        </w:rPr>
        <w:t>ک</w:t>
      </w:r>
      <w:r w:rsidRPr="00BD5DC8">
        <w:rPr>
          <w:rStyle w:val="Char4"/>
          <w:rFonts w:hint="cs"/>
          <w:rtl/>
        </w:rPr>
        <w:t>ردن سر از سجده‌</w:t>
      </w:r>
      <w:r w:rsidR="001C559E">
        <w:rPr>
          <w:rStyle w:val="Char4"/>
          <w:rFonts w:hint="cs"/>
          <w:rtl/>
        </w:rPr>
        <w:t>ی</w:t>
      </w:r>
      <w:r w:rsidRPr="00BD5DC8">
        <w:rPr>
          <w:rStyle w:val="Char4"/>
          <w:rFonts w:hint="cs"/>
          <w:rtl/>
        </w:rPr>
        <w:t xml:space="preserve"> اول و هنگام سجده‌</w:t>
      </w:r>
      <w:r w:rsidR="001C559E">
        <w:rPr>
          <w:rStyle w:val="Char4"/>
          <w:rFonts w:hint="cs"/>
          <w:rtl/>
        </w:rPr>
        <w:t>ک</w:t>
      </w:r>
      <w:r w:rsidRPr="00BD5DC8">
        <w:rPr>
          <w:rStyle w:val="Char4"/>
          <w:rFonts w:hint="cs"/>
          <w:rtl/>
        </w:rPr>
        <w:t>ردن (برا</w:t>
      </w:r>
      <w:r w:rsidR="001C559E">
        <w:rPr>
          <w:rStyle w:val="Char4"/>
          <w:rFonts w:hint="cs"/>
          <w:rtl/>
        </w:rPr>
        <w:t>ی</w:t>
      </w:r>
      <w:r w:rsidRPr="00BD5DC8">
        <w:rPr>
          <w:rStyle w:val="Char4"/>
          <w:rFonts w:hint="cs"/>
          <w:rtl/>
        </w:rPr>
        <w:t xml:space="preserve"> سجده‌</w:t>
      </w:r>
      <w:r w:rsidR="001C559E">
        <w:rPr>
          <w:rStyle w:val="Char4"/>
          <w:rFonts w:hint="cs"/>
          <w:rtl/>
        </w:rPr>
        <w:t>ی</w:t>
      </w:r>
      <w:r w:rsidRPr="00BD5DC8">
        <w:rPr>
          <w:rStyle w:val="Char4"/>
          <w:rFonts w:hint="cs"/>
          <w:rtl/>
        </w:rPr>
        <w:t xml:space="preserve"> دوم) و بلند</w:t>
      </w:r>
      <w:r w:rsidR="001C559E">
        <w:rPr>
          <w:rStyle w:val="Char4"/>
          <w:rFonts w:hint="cs"/>
          <w:rtl/>
        </w:rPr>
        <w:t>ک</w:t>
      </w:r>
      <w:r w:rsidRPr="00BD5DC8">
        <w:rPr>
          <w:rStyle w:val="Char4"/>
          <w:rFonts w:hint="cs"/>
          <w:rtl/>
        </w:rPr>
        <w:t>ردن سر از سجده‌</w:t>
      </w:r>
      <w:r w:rsidR="001C559E">
        <w:rPr>
          <w:rStyle w:val="Char4"/>
          <w:rFonts w:hint="cs"/>
          <w:rtl/>
        </w:rPr>
        <w:t>ی</w:t>
      </w:r>
      <w:r w:rsidRPr="00BD5DC8">
        <w:rPr>
          <w:rStyle w:val="Char4"/>
          <w:rFonts w:hint="cs"/>
          <w:rtl/>
        </w:rPr>
        <w:t xml:space="preserve"> دوم، و آنگاه </w:t>
      </w:r>
      <w:r w:rsidR="001C559E">
        <w:rPr>
          <w:rStyle w:val="Char4"/>
          <w:rFonts w:hint="cs"/>
          <w:rtl/>
        </w:rPr>
        <w:t>ک</w:t>
      </w:r>
      <w:r w:rsidRPr="00BD5DC8">
        <w:rPr>
          <w:rStyle w:val="Char4"/>
          <w:rFonts w:hint="cs"/>
          <w:rtl/>
        </w:rPr>
        <w:t>ه از دو ر</w:t>
      </w:r>
      <w:r w:rsidR="001C559E">
        <w:rPr>
          <w:rStyle w:val="Char4"/>
          <w:rFonts w:hint="cs"/>
          <w:rtl/>
        </w:rPr>
        <w:t>ک</w:t>
      </w:r>
      <w:r w:rsidRPr="00BD5DC8">
        <w:rPr>
          <w:rStyle w:val="Char4"/>
          <w:rFonts w:hint="cs"/>
          <w:rtl/>
        </w:rPr>
        <w:t>عت اول نماز بلند شد، به آواز بلند ت</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ر (الله ا</w:t>
      </w:r>
      <w:r w:rsidR="001C559E">
        <w:rPr>
          <w:rStyle w:val="Char4"/>
          <w:rFonts w:hint="cs"/>
          <w:rtl/>
        </w:rPr>
        <w:t>ک</w:t>
      </w:r>
      <w:r w:rsidRPr="00BD5DC8">
        <w:rPr>
          <w:rStyle w:val="Char4"/>
          <w:rFonts w:hint="cs"/>
          <w:rtl/>
        </w:rPr>
        <w:t>بر) گفت و فرمود: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را چن</w:t>
      </w:r>
      <w:r w:rsidR="001C559E">
        <w:rPr>
          <w:rStyle w:val="Char4"/>
          <w:rFonts w:hint="cs"/>
          <w:rtl/>
        </w:rPr>
        <w:t>ی</w:t>
      </w:r>
      <w:r w:rsidRPr="00BD5DC8">
        <w:rPr>
          <w:rStyle w:val="Char4"/>
          <w:rFonts w:hint="cs"/>
          <w:rtl/>
        </w:rPr>
        <w:t>ن د</w:t>
      </w:r>
      <w:r w:rsidR="001C559E">
        <w:rPr>
          <w:rStyle w:val="Char4"/>
          <w:rFonts w:hint="cs"/>
          <w:rtl/>
        </w:rPr>
        <w:t>ی</w:t>
      </w:r>
      <w:r w:rsidRPr="00BD5DC8">
        <w:rPr>
          <w:rStyle w:val="Char4"/>
          <w:rFonts w:hint="cs"/>
          <w:rtl/>
        </w:rPr>
        <w:t>دم (</w:t>
      </w:r>
      <w:r w:rsidR="001C559E">
        <w:rPr>
          <w:rStyle w:val="Char4"/>
          <w:rFonts w:hint="cs"/>
          <w:rtl/>
        </w:rPr>
        <w:t>ک</w:t>
      </w:r>
      <w:r w:rsidRPr="00BD5DC8">
        <w:rPr>
          <w:rStyle w:val="Char4"/>
          <w:rFonts w:hint="cs"/>
          <w:rtl/>
        </w:rPr>
        <w:t>ه در هر پائ</w:t>
      </w:r>
      <w:r w:rsidR="001C559E">
        <w:rPr>
          <w:rStyle w:val="Char4"/>
          <w:rFonts w:hint="cs"/>
          <w:rtl/>
        </w:rPr>
        <w:t>ی</w:t>
      </w:r>
      <w:r w:rsidRPr="00BD5DC8">
        <w:rPr>
          <w:rStyle w:val="Char4"/>
          <w:rFonts w:hint="cs"/>
          <w:rtl/>
        </w:rPr>
        <w:t>ن آمدن و بلندشدن</w:t>
      </w:r>
      <w:r w:rsidR="001C559E">
        <w:rPr>
          <w:rStyle w:val="Char4"/>
          <w:rFonts w:hint="cs"/>
          <w:rtl/>
        </w:rPr>
        <w:t>ی</w:t>
      </w:r>
      <w:r w:rsidRPr="00BD5DC8">
        <w:rPr>
          <w:rStyle w:val="Char4"/>
          <w:rFonts w:hint="cs"/>
          <w:rtl/>
        </w:rPr>
        <w:t xml:space="preserve"> در نماز و در هر انتقال از ر</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 xml:space="preserve"> به ر</w:t>
      </w:r>
      <w:r w:rsidR="001C559E">
        <w:rPr>
          <w:rStyle w:val="Char4"/>
          <w:rFonts w:hint="cs"/>
          <w:rtl/>
        </w:rPr>
        <w:t>ک</w:t>
      </w:r>
      <w:r w:rsidRPr="00BD5DC8">
        <w:rPr>
          <w:rStyle w:val="Char4"/>
          <w:rFonts w:hint="cs"/>
          <w:rtl/>
        </w:rPr>
        <w:t>ن د</w:t>
      </w:r>
      <w:r w:rsidR="001C559E">
        <w:rPr>
          <w:rStyle w:val="Char4"/>
          <w:rFonts w:hint="cs"/>
          <w:rtl/>
        </w:rPr>
        <w:t>ی</w:t>
      </w:r>
      <w:r w:rsidRPr="00BD5DC8">
        <w:rPr>
          <w:rStyle w:val="Char4"/>
          <w:rFonts w:hint="cs"/>
          <w:rtl/>
        </w:rPr>
        <w:t>گر، ت</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ر م</w:t>
      </w:r>
      <w:r w:rsidR="001C559E">
        <w:rPr>
          <w:rStyle w:val="Char4"/>
          <w:rFonts w:hint="cs"/>
          <w:rtl/>
        </w:rPr>
        <w:t>ی</w:t>
      </w:r>
      <w:r w:rsidRPr="00BD5DC8">
        <w:rPr>
          <w:rStyle w:val="Char4"/>
          <w:rFonts w:hint="cs"/>
          <w:rtl/>
        </w:rPr>
        <w:t>‌گفت</w:t>
      </w:r>
      <w:r w:rsidR="001F073B">
        <w:rPr>
          <w:rStyle w:val="Char4"/>
          <w:rFonts w:hint="cs"/>
          <w:rtl/>
        </w:rPr>
        <w:t>).</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BA7FD8" w:rsidP="007A0FE8">
      <w:pPr>
        <w:autoSpaceDE w:val="0"/>
        <w:autoSpaceDN w:val="0"/>
        <w:adjustRightInd w:val="0"/>
        <w:ind w:firstLine="227"/>
        <w:jc w:val="lowKashida"/>
        <w:rPr>
          <w:rStyle w:val="Char3"/>
          <w:rtl/>
          <w:lang w:bidi="fa-IR"/>
        </w:rPr>
      </w:pPr>
      <w:r w:rsidRPr="00BA7FD8">
        <w:rPr>
          <w:rStyle w:val="Char4"/>
          <w:rtl/>
        </w:rPr>
        <w:t>807</w:t>
      </w:r>
      <w:r w:rsidR="00CF164C" w:rsidRPr="00CF164C">
        <w:rPr>
          <w:rStyle w:val="Char3"/>
          <w:rFonts w:cs="IRNazli"/>
          <w:rtl/>
        </w:rPr>
        <w:t xml:space="preserve"> ـ (</w:t>
      </w:r>
      <w:r w:rsidRPr="00BA7FD8">
        <w:rPr>
          <w:rStyle w:val="Char4"/>
          <w:rtl/>
        </w:rPr>
        <w:t>18</w:t>
      </w:r>
      <w:r w:rsidR="00CF164C" w:rsidRPr="00CF164C">
        <w:rPr>
          <w:rStyle w:val="Char3"/>
          <w:rFonts w:cs="IRNazli"/>
          <w:rtl/>
        </w:rPr>
        <w:t>)</w:t>
      </w:r>
      <w:r w:rsidR="00E51E5A" w:rsidRPr="00BD5DC8">
        <w:rPr>
          <w:rStyle w:val="Char3"/>
          <w:rtl/>
        </w:rPr>
        <w:t xml:space="preserve"> وعن عِكرمَةَ</w:t>
      </w:r>
      <w:r w:rsidR="003E0CC1">
        <w:rPr>
          <w:rStyle w:val="Char3"/>
          <w:rtl/>
        </w:rPr>
        <w:t>،</w:t>
      </w:r>
      <w:r w:rsidR="00E51E5A" w:rsidRPr="00BD5DC8">
        <w:rPr>
          <w:rStyle w:val="Char3"/>
          <w:rtl/>
        </w:rPr>
        <w:t xml:space="preserve"> قال: ص</w:t>
      </w:r>
      <w:r w:rsidR="00E51E5A" w:rsidRPr="00BD5DC8">
        <w:rPr>
          <w:rStyle w:val="Char3"/>
          <w:rFonts w:hint="cs"/>
          <w:rtl/>
        </w:rPr>
        <w:t>َ</w:t>
      </w:r>
      <w:r w:rsidR="00E51E5A" w:rsidRPr="00BD5DC8">
        <w:rPr>
          <w:rStyle w:val="Char3"/>
          <w:rtl/>
        </w:rPr>
        <w:t>لَّيتُ خَلفَ شيخٍ بمكةَ، فكبَّرَ ثِنْتَينِ وعشرينَ تكبيرةً. ف</w:t>
      </w:r>
      <w:r w:rsidR="00E51E5A" w:rsidRPr="00BD5DC8">
        <w:rPr>
          <w:rStyle w:val="Char3"/>
          <w:rFonts w:hint="cs"/>
          <w:rtl/>
        </w:rPr>
        <w:t>َ</w:t>
      </w:r>
      <w:r w:rsidR="00E51E5A" w:rsidRPr="00BD5DC8">
        <w:rPr>
          <w:rStyle w:val="Char3"/>
          <w:rtl/>
        </w:rPr>
        <w:t>ق</w:t>
      </w:r>
      <w:r w:rsidR="00E51E5A" w:rsidRPr="00BD5DC8">
        <w:rPr>
          <w:rStyle w:val="Char3"/>
          <w:rFonts w:hint="cs"/>
          <w:rtl/>
        </w:rPr>
        <w:t>ُ</w:t>
      </w:r>
      <w:r w:rsidR="00E51E5A" w:rsidRPr="00BD5DC8">
        <w:rPr>
          <w:rStyle w:val="Char3"/>
          <w:rtl/>
        </w:rPr>
        <w:t>لتُ لابنِ عبَّاسٍ: إنَّه أحمقُ. فقال: ث</w:t>
      </w:r>
      <w:r w:rsidR="00E51E5A" w:rsidRPr="00BD5DC8">
        <w:rPr>
          <w:rStyle w:val="Char3"/>
          <w:rFonts w:hint="cs"/>
          <w:rtl/>
        </w:rPr>
        <w:t>َ</w:t>
      </w:r>
      <w:r w:rsidR="00E51E5A" w:rsidRPr="00BD5DC8">
        <w:rPr>
          <w:rStyle w:val="Char3"/>
          <w:rtl/>
        </w:rPr>
        <w:t>ك</w:t>
      </w:r>
      <w:r w:rsidR="00E51E5A" w:rsidRPr="00BD5DC8">
        <w:rPr>
          <w:rStyle w:val="Char3"/>
          <w:rFonts w:hint="cs"/>
          <w:rtl/>
        </w:rPr>
        <w:t>ِ</w:t>
      </w:r>
      <w:r w:rsidR="00E51E5A" w:rsidRPr="00BD5DC8">
        <w:rPr>
          <w:rStyle w:val="Char3"/>
          <w:rtl/>
        </w:rPr>
        <w:t xml:space="preserve">لَتكَ أُمُّكَ، سُنَّة أبي القاسمِ. </w:t>
      </w:r>
      <w:r w:rsidR="00E51E5A" w:rsidRPr="00BB74D5">
        <w:rPr>
          <w:rStyle w:val="Char1"/>
          <w:rtl/>
        </w:rPr>
        <w:t>رواه البخاري</w:t>
      </w:r>
      <w:r w:rsidR="007A0FE8" w:rsidRPr="007A0FE8">
        <w:rPr>
          <w:rStyle w:val="Char4"/>
          <w:rFonts w:hint="cs"/>
          <w:vertAlign w:val="superscript"/>
          <w:rtl/>
          <w:lang w:bidi="ar-SA"/>
        </w:rPr>
        <w:t>(</w:t>
      </w:r>
      <w:r w:rsidR="007A0FE8" w:rsidRPr="007A0FE8">
        <w:rPr>
          <w:rStyle w:val="Char4"/>
          <w:vertAlign w:val="superscript"/>
          <w:rtl/>
          <w:lang w:bidi="ar-SA"/>
        </w:rPr>
        <w:footnoteReference w:id="548"/>
      </w:r>
      <w:r w:rsidR="007A0FE8" w:rsidRPr="007A0FE8">
        <w:rPr>
          <w:rStyle w:val="Char4"/>
          <w:rFonts w:hint="cs"/>
          <w:vertAlign w:val="superscript"/>
          <w:rtl/>
          <w:lang w:bidi="ar-SA"/>
        </w:rPr>
        <w:t>)</w:t>
      </w:r>
      <w:r w:rsidR="007A0FE8">
        <w:rPr>
          <w:rStyle w:val="Char4"/>
          <w:rFonts w:hint="cs"/>
          <w:rtl/>
        </w:rPr>
        <w:t>.</w:t>
      </w:r>
    </w:p>
    <w:p w:rsidR="00E51E5A" w:rsidRPr="00BD5DC8" w:rsidRDefault="00E51E5A" w:rsidP="004709A5">
      <w:pPr>
        <w:ind w:firstLine="284"/>
        <w:jc w:val="both"/>
        <w:rPr>
          <w:rStyle w:val="Char4"/>
          <w:rtl/>
        </w:rPr>
      </w:pPr>
      <w:r w:rsidRPr="00BD5DC8">
        <w:rPr>
          <w:rStyle w:val="Char4"/>
          <w:rFonts w:hint="cs"/>
          <w:rtl/>
        </w:rPr>
        <w:t>807- (18) عِ</w:t>
      </w:r>
      <w:r w:rsidR="001C559E">
        <w:rPr>
          <w:rStyle w:val="Char4"/>
          <w:rFonts w:hint="cs"/>
          <w:rtl/>
        </w:rPr>
        <w:t>ک</w:t>
      </w:r>
      <w:r w:rsidRPr="00BD5DC8">
        <w:rPr>
          <w:rStyle w:val="Char4"/>
          <w:rFonts w:hint="cs"/>
          <w:rtl/>
        </w:rPr>
        <w:t>رمه</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(غلام آزاد شده و شاگرد ابن‌عباس</w:t>
      </w:r>
      <w:r w:rsidRPr="00BD5DC8">
        <w:rPr>
          <w:rStyle w:val="Char4"/>
          <w:rtl/>
        </w:rPr>
        <w:t xml:space="preserve"> ـ </w:t>
      </w:r>
      <w:r w:rsidR="00992C10" w:rsidRPr="00992C10">
        <w:rPr>
          <w:rStyle w:val="Char4"/>
          <w:rFonts w:cs="CTraditional Arabic"/>
          <w:rtl/>
        </w:rPr>
        <w:t>ب</w:t>
      </w:r>
      <w:r w:rsidRPr="00BD5DC8">
        <w:rPr>
          <w:rStyle w:val="Char4"/>
          <w:rtl/>
        </w:rPr>
        <w:t xml:space="preserve"> ـ</w:t>
      </w:r>
      <w:r w:rsidRPr="00BD5DC8">
        <w:rPr>
          <w:rStyle w:val="Char4"/>
          <w:rFonts w:hint="cs"/>
          <w:rtl/>
        </w:rPr>
        <w:t>) گو</w:t>
      </w:r>
      <w:r w:rsidR="001C559E">
        <w:rPr>
          <w:rStyle w:val="Char4"/>
          <w:rFonts w:hint="cs"/>
          <w:rtl/>
        </w:rPr>
        <w:t>ی</w:t>
      </w:r>
      <w:r w:rsidRPr="00BD5DC8">
        <w:rPr>
          <w:rStyle w:val="Char4"/>
          <w:rFonts w:hint="cs"/>
          <w:rtl/>
        </w:rPr>
        <w:t>د: در م</w:t>
      </w:r>
      <w:r w:rsidR="001C559E">
        <w:rPr>
          <w:rStyle w:val="Char4"/>
          <w:rFonts w:hint="cs"/>
          <w:rtl/>
        </w:rPr>
        <w:t>ک</w:t>
      </w:r>
      <w:r w:rsidRPr="00BD5DC8">
        <w:rPr>
          <w:rStyle w:val="Char4"/>
          <w:rFonts w:hint="cs"/>
          <w:rtl/>
        </w:rPr>
        <w:t>ه پشت سر دانشمند و عالم</w:t>
      </w:r>
      <w:r w:rsidR="001C559E">
        <w:rPr>
          <w:rStyle w:val="Char4"/>
          <w:rFonts w:hint="cs"/>
          <w:rtl/>
        </w:rPr>
        <w:t>ی</w:t>
      </w:r>
      <w:r w:rsidRPr="00BD5DC8">
        <w:rPr>
          <w:rStyle w:val="Char4"/>
          <w:rFonts w:hint="cs"/>
          <w:rtl/>
        </w:rPr>
        <w:t xml:space="preserve"> نماز خواندم </w:t>
      </w:r>
      <w:r w:rsidR="001C559E">
        <w:rPr>
          <w:rStyle w:val="Char4"/>
          <w:rFonts w:hint="cs"/>
          <w:rtl/>
        </w:rPr>
        <w:t>ک</w:t>
      </w:r>
      <w:r w:rsidRPr="00BD5DC8">
        <w:rPr>
          <w:rStyle w:val="Char4"/>
          <w:rFonts w:hint="cs"/>
          <w:rtl/>
        </w:rPr>
        <w:t>ه و</w:t>
      </w:r>
      <w:r w:rsidR="001C559E">
        <w:rPr>
          <w:rStyle w:val="Char4"/>
          <w:rFonts w:hint="cs"/>
          <w:rtl/>
        </w:rPr>
        <w:t>ی</w:t>
      </w:r>
      <w:r w:rsidRPr="00BD5DC8">
        <w:rPr>
          <w:rStyle w:val="Char4"/>
          <w:rFonts w:hint="cs"/>
          <w:rtl/>
        </w:rPr>
        <w:t xml:space="preserve"> در نماز ب</w:t>
      </w:r>
      <w:r w:rsidR="001C559E">
        <w:rPr>
          <w:rStyle w:val="Char4"/>
          <w:rFonts w:hint="cs"/>
          <w:rtl/>
        </w:rPr>
        <w:t>ی</w:t>
      </w:r>
      <w:r w:rsidRPr="00BD5DC8">
        <w:rPr>
          <w:rStyle w:val="Char4"/>
          <w:rFonts w:hint="cs"/>
          <w:rtl/>
        </w:rPr>
        <w:t>ست و دو ت</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 xml:space="preserve">ر گفت. به ابن‌عباس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گفتم: و</w:t>
      </w:r>
      <w:r w:rsidR="001C559E">
        <w:rPr>
          <w:rStyle w:val="Char4"/>
          <w:rFonts w:hint="cs"/>
          <w:rtl/>
        </w:rPr>
        <w:t>ی</w:t>
      </w:r>
      <w:r w:rsidRPr="00BD5DC8">
        <w:rPr>
          <w:rStyle w:val="Char4"/>
          <w:rFonts w:hint="cs"/>
          <w:rtl/>
        </w:rPr>
        <w:t xml:space="preserve"> جاهل و </w:t>
      </w:r>
      <w:r w:rsidR="001C559E">
        <w:rPr>
          <w:rStyle w:val="Char4"/>
          <w:rFonts w:hint="cs"/>
          <w:rtl/>
        </w:rPr>
        <w:t>ک</w:t>
      </w:r>
      <w:r w:rsidRPr="00BD5DC8">
        <w:rPr>
          <w:rStyle w:val="Char4"/>
          <w:rFonts w:hint="cs"/>
          <w:rtl/>
        </w:rPr>
        <w:t>م‌خرد است (</w:t>
      </w:r>
      <w:r w:rsidR="001C559E">
        <w:rPr>
          <w:rStyle w:val="Char4"/>
          <w:rFonts w:hint="cs"/>
          <w:rtl/>
        </w:rPr>
        <w:t>ک</w:t>
      </w:r>
      <w:r w:rsidRPr="00BD5DC8">
        <w:rPr>
          <w:rStyle w:val="Char4"/>
          <w:rFonts w:hint="cs"/>
          <w:rtl/>
        </w:rPr>
        <w:t>ه ا</w:t>
      </w:r>
      <w:r w:rsidR="001C559E">
        <w:rPr>
          <w:rStyle w:val="Char4"/>
          <w:rFonts w:hint="cs"/>
          <w:rtl/>
        </w:rPr>
        <w:t>ی</w:t>
      </w:r>
      <w:r w:rsidRPr="00BD5DC8">
        <w:rPr>
          <w:rStyle w:val="Char4"/>
          <w:rFonts w:hint="cs"/>
          <w:rtl/>
        </w:rPr>
        <w:t>ن اندازه ت</w:t>
      </w:r>
      <w:r w:rsidR="001C559E">
        <w:rPr>
          <w:rStyle w:val="Char4"/>
          <w:rFonts w:hint="cs"/>
          <w:rtl/>
        </w:rPr>
        <w:t>ک</w:t>
      </w:r>
      <w:r w:rsidRPr="00BD5DC8">
        <w:rPr>
          <w:rStyle w:val="Char4"/>
          <w:rFonts w:hint="cs"/>
          <w:rtl/>
        </w:rPr>
        <w:t>ب</w:t>
      </w:r>
      <w:r w:rsidR="001C559E">
        <w:rPr>
          <w:rStyle w:val="Char4"/>
          <w:rFonts w:hint="cs"/>
          <w:rtl/>
        </w:rPr>
        <w:t>یی</w:t>
      </w:r>
      <w:r w:rsidRPr="00BD5DC8">
        <w:rPr>
          <w:rStyle w:val="Char4"/>
          <w:rFonts w:hint="cs"/>
          <w:rtl/>
        </w:rPr>
        <w:t>ر را با صدا</w:t>
      </w:r>
      <w:r w:rsidR="001C559E">
        <w:rPr>
          <w:rStyle w:val="Char4"/>
          <w:rFonts w:hint="cs"/>
          <w:rtl/>
        </w:rPr>
        <w:t>ی</w:t>
      </w:r>
      <w:r w:rsidRPr="00BD5DC8">
        <w:rPr>
          <w:rStyle w:val="Char4"/>
          <w:rFonts w:hint="cs"/>
          <w:rtl/>
        </w:rPr>
        <w:t xml:space="preserve"> بلند و رسا گفته است)</w:t>
      </w:r>
      <w:r w:rsidR="00BB74D5">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 ابن‌عباس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001C559E">
        <w:rPr>
          <w:rStyle w:val="Char4"/>
          <w:rFonts w:hint="cs"/>
          <w:rtl/>
        </w:rPr>
        <w:t xml:space="preserve"> </w:t>
      </w:r>
      <w:r w:rsidRPr="00BD5DC8">
        <w:rPr>
          <w:rStyle w:val="Char4"/>
          <w:rFonts w:hint="cs"/>
          <w:rtl/>
        </w:rPr>
        <w:t>چون ا</w:t>
      </w:r>
      <w:r w:rsidR="001C559E">
        <w:rPr>
          <w:rStyle w:val="Char4"/>
          <w:rFonts w:hint="cs"/>
          <w:rtl/>
        </w:rPr>
        <w:t>ی</w:t>
      </w:r>
      <w:r w:rsidRPr="00BD5DC8">
        <w:rPr>
          <w:rStyle w:val="Char4"/>
          <w:rFonts w:hint="cs"/>
          <w:rtl/>
        </w:rPr>
        <w:t>ن سخنم را شن</w:t>
      </w:r>
      <w:r w:rsidR="001C559E">
        <w:rPr>
          <w:rStyle w:val="Char4"/>
          <w:rFonts w:hint="cs"/>
          <w:rtl/>
        </w:rPr>
        <w:t>ی</w:t>
      </w:r>
      <w:r w:rsidRPr="00BD5DC8">
        <w:rPr>
          <w:rStyle w:val="Char4"/>
          <w:rFonts w:hint="cs"/>
          <w:rtl/>
        </w:rPr>
        <w:t>د، گفت: مادرت در عزا</w:t>
      </w:r>
      <w:r w:rsidR="001C559E">
        <w:rPr>
          <w:rStyle w:val="Char4"/>
          <w:rFonts w:hint="cs"/>
          <w:rtl/>
        </w:rPr>
        <w:t>ی</w:t>
      </w:r>
      <w:r w:rsidRPr="00BD5DC8">
        <w:rPr>
          <w:rStyle w:val="Char4"/>
          <w:rFonts w:hint="cs"/>
          <w:rtl/>
        </w:rPr>
        <w:t>ت نش</w:t>
      </w:r>
      <w:r w:rsidR="001C559E">
        <w:rPr>
          <w:rStyle w:val="Char4"/>
          <w:rFonts w:hint="cs"/>
          <w:rtl/>
        </w:rPr>
        <w:t>ی</w:t>
      </w:r>
      <w:r w:rsidRPr="00BD5DC8">
        <w:rPr>
          <w:rStyle w:val="Char4"/>
          <w:rFonts w:hint="cs"/>
          <w:rtl/>
        </w:rPr>
        <w:t>ند! سنّت و منش، و سب</w:t>
      </w:r>
      <w:r w:rsidR="001C559E">
        <w:rPr>
          <w:rStyle w:val="Char4"/>
          <w:rFonts w:hint="cs"/>
          <w:rtl/>
        </w:rPr>
        <w:t>ک</w:t>
      </w:r>
      <w:r w:rsidRPr="00BD5DC8">
        <w:rPr>
          <w:rStyle w:val="Char4"/>
          <w:rFonts w:hint="cs"/>
          <w:rtl/>
        </w:rPr>
        <w:t xml:space="preserve"> و روش ابوالقاسم</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w:t>
      </w:r>
      <w:r w:rsidR="001C559E">
        <w:rPr>
          <w:rStyle w:val="Char4"/>
          <w:rFonts w:hint="cs"/>
          <w:rtl/>
        </w:rPr>
        <w:t>ی</w:t>
      </w:r>
      <w:r w:rsidRPr="00BD5DC8">
        <w:rPr>
          <w:rStyle w:val="Char4"/>
          <w:rFonts w:hint="cs"/>
          <w:rtl/>
        </w:rPr>
        <w:t>ن چن</w:t>
      </w:r>
      <w:r w:rsidR="001C559E">
        <w:rPr>
          <w:rStyle w:val="Char4"/>
          <w:rFonts w:hint="cs"/>
          <w:rtl/>
        </w:rPr>
        <w:t>ی</w:t>
      </w:r>
      <w:r w:rsidRPr="00BD5DC8">
        <w:rPr>
          <w:rStyle w:val="Char4"/>
          <w:rFonts w:hint="cs"/>
          <w:rtl/>
        </w:rPr>
        <w:t>ن بود (</w:t>
      </w:r>
      <w:r w:rsidR="001C559E">
        <w:rPr>
          <w:rStyle w:val="Char4"/>
          <w:rFonts w:hint="cs"/>
          <w:rtl/>
        </w:rPr>
        <w:t>ک</w:t>
      </w:r>
      <w:r w:rsidRPr="00BD5DC8">
        <w:rPr>
          <w:rStyle w:val="Char4"/>
          <w:rFonts w:hint="cs"/>
          <w:rtl/>
        </w:rPr>
        <w:t>ه در هر پائ</w:t>
      </w:r>
      <w:r w:rsidR="001C559E">
        <w:rPr>
          <w:rStyle w:val="Char4"/>
          <w:rFonts w:hint="cs"/>
          <w:rtl/>
        </w:rPr>
        <w:t>ی</w:t>
      </w:r>
      <w:r w:rsidRPr="00BD5DC8">
        <w:rPr>
          <w:rStyle w:val="Char4"/>
          <w:rFonts w:hint="cs"/>
          <w:rtl/>
        </w:rPr>
        <w:t>ن‌آمدن و بلندشدن</w:t>
      </w:r>
      <w:r w:rsidR="001C559E">
        <w:rPr>
          <w:rStyle w:val="Char4"/>
          <w:rFonts w:hint="cs"/>
          <w:rtl/>
        </w:rPr>
        <w:t>ی</w:t>
      </w:r>
      <w:r w:rsidRPr="00BD5DC8">
        <w:rPr>
          <w:rStyle w:val="Char4"/>
          <w:rFonts w:hint="cs"/>
          <w:rtl/>
        </w:rPr>
        <w:t xml:space="preserve"> در نماز و در هر انتقال از ر</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 xml:space="preserve"> به ر</w:t>
      </w:r>
      <w:r w:rsidR="001C559E">
        <w:rPr>
          <w:rStyle w:val="Char4"/>
          <w:rFonts w:hint="cs"/>
          <w:rtl/>
        </w:rPr>
        <w:t>ک</w:t>
      </w:r>
      <w:r w:rsidRPr="00BD5DC8">
        <w:rPr>
          <w:rStyle w:val="Char4"/>
          <w:rFonts w:hint="cs"/>
          <w:rtl/>
        </w:rPr>
        <w:t>ن د</w:t>
      </w:r>
      <w:r w:rsidR="001C559E">
        <w:rPr>
          <w:rStyle w:val="Char4"/>
          <w:rFonts w:hint="cs"/>
          <w:rtl/>
        </w:rPr>
        <w:t>ی</w:t>
      </w:r>
      <w:r w:rsidRPr="00BD5DC8">
        <w:rPr>
          <w:rStyle w:val="Char4"/>
          <w:rFonts w:hint="cs"/>
          <w:rtl/>
        </w:rPr>
        <w:t>گر، ت</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ر م</w:t>
      </w:r>
      <w:r w:rsidR="001C559E">
        <w:rPr>
          <w:rStyle w:val="Char4"/>
          <w:rFonts w:hint="cs"/>
          <w:rtl/>
        </w:rPr>
        <w:t>ی</w:t>
      </w:r>
      <w:r w:rsidRPr="00BD5DC8">
        <w:rPr>
          <w:rStyle w:val="Char4"/>
          <w:rFonts w:hint="cs"/>
          <w:rtl/>
        </w:rPr>
        <w:t>‌گفت</w:t>
      </w:r>
      <w:r w:rsidR="001F073B">
        <w:rPr>
          <w:rStyle w:val="Char4"/>
          <w:rFonts w:hint="cs"/>
          <w:rtl/>
        </w:rPr>
        <w:t>).</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992C10">
        <w:rPr>
          <w:rStyle w:val="Char4"/>
          <w:rFonts w:hint="cs"/>
          <w:rtl/>
        </w:rPr>
        <w:t>ب</w:t>
      </w:r>
      <w:r w:rsidR="001C559E">
        <w:rPr>
          <w:rStyle w:val="Char4"/>
          <w:rFonts w:hint="cs"/>
          <w:rtl/>
        </w:rPr>
        <w:t>ی</w:t>
      </w:r>
      <w:r w:rsidRPr="00992C10">
        <w:rPr>
          <w:rStyle w:val="Char4"/>
          <w:rFonts w:hint="cs"/>
          <w:rtl/>
        </w:rPr>
        <w:t>ست و دو ت</w:t>
      </w:r>
      <w:r w:rsidR="001C559E">
        <w:rPr>
          <w:rStyle w:val="Char4"/>
          <w:rFonts w:hint="cs"/>
          <w:rtl/>
        </w:rPr>
        <w:t>ک</w:t>
      </w:r>
      <w:r w:rsidRPr="00992C10">
        <w:rPr>
          <w:rStyle w:val="Char4"/>
          <w:rFonts w:hint="cs"/>
          <w:rtl/>
        </w:rPr>
        <w:t>ب</w:t>
      </w:r>
      <w:r w:rsidR="001C559E">
        <w:rPr>
          <w:rStyle w:val="Char4"/>
          <w:rFonts w:hint="cs"/>
          <w:rtl/>
        </w:rPr>
        <w:t>ی</w:t>
      </w:r>
      <w:r w:rsidRPr="00992C10">
        <w:rPr>
          <w:rStyle w:val="Char4"/>
          <w:rFonts w:hint="cs"/>
          <w:rtl/>
        </w:rPr>
        <w:t>ر</w:t>
      </w:r>
      <w:r w:rsidRPr="00BD5DC8">
        <w:rPr>
          <w:rStyle w:val="Char4"/>
          <w:rFonts w:hint="cs"/>
          <w:rtl/>
        </w:rPr>
        <w:t>»: ب</w:t>
      </w:r>
      <w:r w:rsidR="001C559E">
        <w:rPr>
          <w:rStyle w:val="Char4"/>
          <w:rFonts w:hint="cs"/>
          <w:rtl/>
        </w:rPr>
        <w:t>ی</w:t>
      </w:r>
      <w:r w:rsidRPr="00BD5DC8">
        <w:rPr>
          <w:rStyle w:val="Char4"/>
          <w:rFonts w:hint="cs"/>
          <w:rtl/>
        </w:rPr>
        <w:t>ست و دو ت</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ر در نمازها</w:t>
      </w:r>
      <w:r w:rsidR="001C559E">
        <w:rPr>
          <w:rStyle w:val="Char4"/>
          <w:rFonts w:hint="cs"/>
          <w:rtl/>
        </w:rPr>
        <w:t>ی</w:t>
      </w:r>
      <w:r w:rsidRPr="00BD5DC8">
        <w:rPr>
          <w:rStyle w:val="Char4"/>
          <w:rFonts w:hint="cs"/>
          <w:rtl/>
        </w:rPr>
        <w:t xml:space="preserve"> چهار ر</w:t>
      </w:r>
      <w:r w:rsidR="001C559E">
        <w:rPr>
          <w:rStyle w:val="Char4"/>
          <w:rFonts w:hint="cs"/>
          <w:rtl/>
        </w:rPr>
        <w:t>ک</w:t>
      </w:r>
      <w:r w:rsidRPr="00BD5DC8">
        <w:rPr>
          <w:rStyle w:val="Char4"/>
          <w:rFonts w:hint="cs"/>
          <w:rtl/>
        </w:rPr>
        <w:t>عت</w:t>
      </w:r>
      <w:r w:rsidR="001C559E">
        <w:rPr>
          <w:rStyle w:val="Char4"/>
          <w:rFonts w:hint="cs"/>
          <w:rtl/>
        </w:rPr>
        <w:t>ی</w:t>
      </w:r>
      <w:r w:rsidRPr="00BD5DC8">
        <w:rPr>
          <w:rStyle w:val="Char4"/>
          <w:rFonts w:hint="cs"/>
          <w:rtl/>
        </w:rPr>
        <w:t xml:space="preserve"> تحقق پ</w:t>
      </w:r>
      <w:r w:rsidR="001C559E">
        <w:rPr>
          <w:rStyle w:val="Char4"/>
          <w:rFonts w:hint="cs"/>
          <w:rtl/>
        </w:rPr>
        <w:t>ی</w:t>
      </w:r>
      <w:r w:rsidRPr="00BD5DC8">
        <w:rPr>
          <w:rStyle w:val="Char4"/>
          <w:rFonts w:hint="cs"/>
          <w:rtl/>
        </w:rPr>
        <w:t>دا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ند، چرا </w:t>
      </w:r>
      <w:r w:rsidR="001C559E">
        <w:rPr>
          <w:rStyle w:val="Char4"/>
          <w:rFonts w:hint="cs"/>
          <w:rtl/>
        </w:rPr>
        <w:t>ک</w:t>
      </w:r>
      <w:r w:rsidRPr="00BD5DC8">
        <w:rPr>
          <w:rStyle w:val="Char4"/>
          <w:rFonts w:hint="cs"/>
          <w:rtl/>
        </w:rPr>
        <w:t>ه در هر ر</w:t>
      </w:r>
      <w:r w:rsidR="001C559E">
        <w:rPr>
          <w:rStyle w:val="Char4"/>
          <w:rFonts w:hint="cs"/>
          <w:rtl/>
        </w:rPr>
        <w:t>ک</w:t>
      </w:r>
      <w:r w:rsidRPr="00BD5DC8">
        <w:rPr>
          <w:rStyle w:val="Char4"/>
          <w:rFonts w:hint="cs"/>
          <w:rtl/>
        </w:rPr>
        <w:t>عت آن، در هر بلندشدن و پائ</w:t>
      </w:r>
      <w:r w:rsidR="001C559E">
        <w:rPr>
          <w:rStyle w:val="Char4"/>
          <w:rFonts w:hint="cs"/>
          <w:rtl/>
        </w:rPr>
        <w:t>ی</w:t>
      </w:r>
      <w:r w:rsidRPr="00BD5DC8">
        <w:rPr>
          <w:rStyle w:val="Char4"/>
          <w:rFonts w:hint="cs"/>
          <w:rtl/>
        </w:rPr>
        <w:t>ن‌آمدن</w:t>
      </w:r>
      <w:r w:rsidR="001C559E">
        <w:rPr>
          <w:rStyle w:val="Char4"/>
          <w:rFonts w:hint="cs"/>
          <w:rtl/>
        </w:rPr>
        <w:t>ی</w:t>
      </w:r>
      <w:r w:rsidRPr="00BD5DC8">
        <w:rPr>
          <w:rStyle w:val="Char4"/>
          <w:rFonts w:hint="cs"/>
          <w:rtl/>
        </w:rPr>
        <w:t xml:space="preserve"> و در هر انتقال از ر</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 xml:space="preserve"> به ر</w:t>
      </w:r>
      <w:r w:rsidR="001C559E">
        <w:rPr>
          <w:rStyle w:val="Char4"/>
          <w:rFonts w:hint="cs"/>
          <w:rtl/>
        </w:rPr>
        <w:t>ک</w:t>
      </w:r>
      <w:r w:rsidRPr="00BD5DC8">
        <w:rPr>
          <w:rStyle w:val="Char4"/>
          <w:rFonts w:hint="cs"/>
          <w:rtl/>
        </w:rPr>
        <w:t>ن د</w:t>
      </w:r>
      <w:r w:rsidR="001C559E">
        <w:rPr>
          <w:rStyle w:val="Char4"/>
          <w:rFonts w:hint="cs"/>
          <w:rtl/>
        </w:rPr>
        <w:t>ی</w:t>
      </w:r>
      <w:r w:rsidRPr="00BD5DC8">
        <w:rPr>
          <w:rStyle w:val="Char4"/>
          <w:rFonts w:hint="cs"/>
          <w:rtl/>
        </w:rPr>
        <w:t>گر، پنج ت</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 xml:space="preserve">ر وجود دارد </w:t>
      </w:r>
      <w:r w:rsidR="001C559E">
        <w:rPr>
          <w:rStyle w:val="Char4"/>
          <w:rFonts w:hint="cs"/>
          <w:rtl/>
        </w:rPr>
        <w:t>ک</w:t>
      </w:r>
      <w:r w:rsidRPr="00BD5DC8">
        <w:rPr>
          <w:rStyle w:val="Char4"/>
          <w:rFonts w:hint="cs"/>
          <w:rtl/>
        </w:rPr>
        <w:t>ه مجموع ت</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رها در چهار ر</w:t>
      </w:r>
      <w:r w:rsidR="001C559E">
        <w:rPr>
          <w:rStyle w:val="Char4"/>
          <w:rFonts w:hint="cs"/>
          <w:rtl/>
        </w:rPr>
        <w:t>ک</w:t>
      </w:r>
      <w:r w:rsidRPr="00BD5DC8">
        <w:rPr>
          <w:rStyle w:val="Char4"/>
          <w:rFonts w:hint="cs"/>
          <w:rtl/>
        </w:rPr>
        <w:t>عت، به ب</w:t>
      </w:r>
      <w:r w:rsidR="001C559E">
        <w:rPr>
          <w:rStyle w:val="Char4"/>
          <w:rFonts w:hint="cs"/>
          <w:rtl/>
        </w:rPr>
        <w:t>ی</w:t>
      </w:r>
      <w:r w:rsidRPr="00BD5DC8">
        <w:rPr>
          <w:rStyle w:val="Char4"/>
          <w:rFonts w:hint="cs"/>
          <w:rtl/>
        </w:rPr>
        <w:t>ست ت</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ر م</w:t>
      </w:r>
      <w:r w:rsidR="001C559E">
        <w:rPr>
          <w:rStyle w:val="Char4"/>
          <w:rFonts w:hint="cs"/>
          <w:rtl/>
        </w:rPr>
        <w:t>ی</w:t>
      </w:r>
      <w:r w:rsidRPr="00BD5DC8">
        <w:rPr>
          <w:rStyle w:val="Char4"/>
          <w:rFonts w:hint="cs"/>
          <w:rtl/>
        </w:rPr>
        <w:t>‌رسد،</w:t>
      </w:r>
    </w:p>
    <w:p w:rsidR="00E51E5A" w:rsidRPr="00BD5DC8" w:rsidRDefault="00E51E5A" w:rsidP="004709A5">
      <w:pPr>
        <w:ind w:firstLine="284"/>
        <w:jc w:val="both"/>
        <w:rPr>
          <w:rStyle w:val="Char4"/>
          <w:rtl/>
        </w:rPr>
      </w:pPr>
      <w:r w:rsidRPr="00BD5DC8">
        <w:rPr>
          <w:rStyle w:val="Char4"/>
          <w:rFonts w:hint="cs"/>
          <w:rtl/>
        </w:rPr>
        <w:t xml:space="preserve"> علاوه از آن، دو ت</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ر د</w:t>
      </w:r>
      <w:r w:rsidR="001C559E">
        <w:rPr>
          <w:rStyle w:val="Char4"/>
          <w:rFonts w:hint="cs"/>
          <w:rtl/>
        </w:rPr>
        <w:t>ی</w:t>
      </w:r>
      <w:r w:rsidRPr="00BD5DC8">
        <w:rPr>
          <w:rStyle w:val="Char4"/>
          <w:rFonts w:hint="cs"/>
          <w:rtl/>
        </w:rPr>
        <w:t>گر ن</w:t>
      </w:r>
      <w:r w:rsidR="001C559E">
        <w:rPr>
          <w:rStyle w:val="Char4"/>
          <w:rFonts w:hint="cs"/>
          <w:rtl/>
        </w:rPr>
        <w:t>ی</w:t>
      </w:r>
      <w:r w:rsidRPr="00BD5DC8">
        <w:rPr>
          <w:rStyle w:val="Char4"/>
          <w:rFonts w:hint="cs"/>
          <w:rtl/>
        </w:rPr>
        <w:t xml:space="preserve">ز وجود دارد: </w:t>
      </w:r>
      <w:r w:rsidR="001C559E">
        <w:rPr>
          <w:rStyle w:val="Char4"/>
          <w:rFonts w:hint="cs"/>
          <w:rtl/>
        </w:rPr>
        <w:t>یکی</w:t>
      </w:r>
      <w:r w:rsidRPr="00BD5DC8">
        <w:rPr>
          <w:rStyle w:val="Char4"/>
          <w:rFonts w:hint="cs"/>
          <w:rtl/>
        </w:rPr>
        <w:t xml:space="preserve"> ت</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ر تحر</w:t>
      </w:r>
      <w:r w:rsidR="001C559E">
        <w:rPr>
          <w:rStyle w:val="Char4"/>
          <w:rFonts w:hint="cs"/>
          <w:rtl/>
        </w:rPr>
        <w:t>ی</w:t>
      </w:r>
      <w:r w:rsidRPr="00BD5DC8">
        <w:rPr>
          <w:rStyle w:val="Char4"/>
          <w:rFonts w:hint="cs"/>
          <w:rtl/>
        </w:rPr>
        <w:t>مه</w:t>
      </w:r>
      <w:r w:rsidR="001C559E">
        <w:rPr>
          <w:rStyle w:val="Char4"/>
          <w:rFonts w:hint="cs"/>
          <w:rtl/>
        </w:rPr>
        <w:t xml:space="preserve"> </w:t>
      </w:r>
      <w:r w:rsidRPr="00BD5DC8">
        <w:rPr>
          <w:rStyle w:val="Char4"/>
          <w:rFonts w:hint="cs"/>
          <w:rtl/>
        </w:rPr>
        <w:t>و د</w:t>
      </w:r>
      <w:r w:rsidR="001C559E">
        <w:rPr>
          <w:rStyle w:val="Char4"/>
          <w:rFonts w:hint="cs"/>
          <w:rtl/>
        </w:rPr>
        <w:t>ی</w:t>
      </w:r>
      <w:r w:rsidRPr="00BD5DC8">
        <w:rPr>
          <w:rStyle w:val="Char4"/>
          <w:rFonts w:hint="cs"/>
          <w:rtl/>
        </w:rPr>
        <w:t>گر</w:t>
      </w:r>
      <w:r w:rsidR="001C559E">
        <w:rPr>
          <w:rStyle w:val="Char4"/>
          <w:rFonts w:hint="cs"/>
          <w:rtl/>
        </w:rPr>
        <w:t>ی</w:t>
      </w:r>
      <w:r w:rsidRPr="00BD5DC8">
        <w:rPr>
          <w:rStyle w:val="Char4"/>
          <w:rFonts w:hint="cs"/>
          <w:rtl/>
        </w:rPr>
        <w:t xml:space="preserve"> ت</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ر بلندشدن از تشهد اول. و مجموعه‌</w:t>
      </w:r>
      <w:r w:rsidR="001C559E">
        <w:rPr>
          <w:rStyle w:val="Char4"/>
          <w:rFonts w:hint="cs"/>
          <w:rtl/>
        </w:rPr>
        <w:t>ی</w:t>
      </w:r>
      <w:r w:rsidRPr="00BD5DC8">
        <w:rPr>
          <w:rStyle w:val="Char4"/>
          <w:rFonts w:hint="cs"/>
          <w:rtl/>
        </w:rPr>
        <w:t xml:space="preserve"> تمام ا</w:t>
      </w:r>
      <w:r w:rsidR="001C559E">
        <w:rPr>
          <w:rStyle w:val="Char4"/>
          <w:rFonts w:hint="cs"/>
          <w:rtl/>
        </w:rPr>
        <w:t>ی</w:t>
      </w:r>
      <w:r w:rsidRPr="00BD5DC8">
        <w:rPr>
          <w:rStyle w:val="Char4"/>
          <w:rFonts w:hint="cs"/>
          <w:rtl/>
        </w:rPr>
        <w:t>ن ت</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رها در چهار ر</w:t>
      </w:r>
      <w:r w:rsidR="001C559E">
        <w:rPr>
          <w:rStyle w:val="Char4"/>
          <w:rFonts w:hint="cs"/>
          <w:rtl/>
        </w:rPr>
        <w:t>ک</w:t>
      </w:r>
      <w:r w:rsidRPr="00BD5DC8">
        <w:rPr>
          <w:rStyle w:val="Char4"/>
          <w:rFonts w:hint="cs"/>
          <w:rtl/>
        </w:rPr>
        <w:t>عت به ب</w:t>
      </w:r>
      <w:r w:rsidR="001C559E">
        <w:rPr>
          <w:rStyle w:val="Char4"/>
          <w:rFonts w:hint="cs"/>
          <w:rtl/>
        </w:rPr>
        <w:t>ی</w:t>
      </w:r>
      <w:r w:rsidRPr="00BD5DC8">
        <w:rPr>
          <w:rStyle w:val="Char4"/>
          <w:rFonts w:hint="cs"/>
          <w:rtl/>
        </w:rPr>
        <w:t>ست و دو ت</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ر م</w:t>
      </w:r>
      <w:r w:rsidR="001C559E">
        <w:rPr>
          <w:rStyle w:val="Char4"/>
          <w:rFonts w:hint="cs"/>
          <w:rtl/>
        </w:rPr>
        <w:t>ی</w:t>
      </w:r>
      <w:r w:rsidRPr="00BD5DC8">
        <w:rPr>
          <w:rStyle w:val="Char4"/>
          <w:rFonts w:hint="cs"/>
          <w:rtl/>
        </w:rPr>
        <w:t>‌رسد.</w:t>
      </w:r>
    </w:p>
    <w:p w:rsidR="00E51E5A" w:rsidRPr="00BD5DC8" w:rsidRDefault="00E51E5A" w:rsidP="004709A5">
      <w:pPr>
        <w:ind w:firstLine="284"/>
        <w:jc w:val="both"/>
        <w:rPr>
          <w:rStyle w:val="Char4"/>
          <w:rtl/>
        </w:rPr>
      </w:pPr>
      <w:r w:rsidRPr="00BD5DC8">
        <w:rPr>
          <w:rStyle w:val="Char3"/>
          <w:rFonts w:hint="cs"/>
          <w:rtl/>
        </w:rPr>
        <w:t>«خلف شيخ بمكة»:</w:t>
      </w:r>
      <w:r w:rsidRPr="00BD5DC8">
        <w:rPr>
          <w:rStyle w:val="Char4"/>
          <w:rFonts w:hint="cs"/>
          <w:rtl/>
        </w:rPr>
        <w:t xml:space="preserve"> ش</w:t>
      </w:r>
      <w:r w:rsidR="001C559E">
        <w:rPr>
          <w:rStyle w:val="Char4"/>
          <w:rFonts w:hint="cs"/>
          <w:rtl/>
        </w:rPr>
        <w:t>ی</w:t>
      </w:r>
      <w:r w:rsidRPr="00BD5DC8">
        <w:rPr>
          <w:rStyle w:val="Char4"/>
          <w:rFonts w:hint="cs"/>
          <w:rtl/>
        </w:rPr>
        <w:t>خ: پ</w:t>
      </w:r>
      <w:r w:rsidR="001C559E">
        <w:rPr>
          <w:rStyle w:val="Char4"/>
          <w:rFonts w:hint="cs"/>
          <w:rtl/>
        </w:rPr>
        <w:t>ی</w:t>
      </w:r>
      <w:r w:rsidRPr="00BD5DC8">
        <w:rPr>
          <w:rStyle w:val="Char4"/>
          <w:rFonts w:hint="cs"/>
          <w:rtl/>
        </w:rPr>
        <w:t xml:space="preserve">ر </w:t>
      </w:r>
      <w:r w:rsidR="001C559E">
        <w:rPr>
          <w:rStyle w:val="Char4"/>
          <w:rFonts w:hint="cs"/>
          <w:rtl/>
        </w:rPr>
        <w:t>ک</w:t>
      </w:r>
      <w:r w:rsidRPr="00BD5DC8">
        <w:rPr>
          <w:rStyle w:val="Char4"/>
          <w:rFonts w:hint="cs"/>
          <w:rtl/>
        </w:rPr>
        <w:t>ه معمولاً سنش از پنجاه گذشته بود. مراد از ا</w:t>
      </w:r>
      <w:r w:rsidR="001C559E">
        <w:rPr>
          <w:rStyle w:val="Char4"/>
          <w:rFonts w:hint="cs"/>
          <w:rtl/>
        </w:rPr>
        <w:t>ی</w:t>
      </w:r>
      <w:r w:rsidRPr="00BD5DC8">
        <w:rPr>
          <w:rStyle w:val="Char4"/>
          <w:rFonts w:hint="cs"/>
          <w:rtl/>
        </w:rPr>
        <w:t>ن پ</w:t>
      </w:r>
      <w:r w:rsidR="001C559E">
        <w:rPr>
          <w:rStyle w:val="Char4"/>
          <w:rFonts w:hint="cs"/>
          <w:rtl/>
        </w:rPr>
        <w:t>ی</w:t>
      </w:r>
      <w:r w:rsidRPr="00BD5DC8">
        <w:rPr>
          <w:rStyle w:val="Char4"/>
          <w:rFonts w:hint="cs"/>
          <w:rtl/>
        </w:rPr>
        <w:t xml:space="preserve">ر </w:t>
      </w:r>
      <w:r w:rsidRPr="00BB74D5">
        <w:rPr>
          <w:rStyle w:val="Char4"/>
          <w:rFonts w:hint="cs"/>
          <w:spacing w:val="-4"/>
          <w:rtl/>
        </w:rPr>
        <w:t xml:space="preserve">دانشمند و عالم </w:t>
      </w:r>
      <w:r w:rsidR="001C559E">
        <w:rPr>
          <w:rStyle w:val="Char4"/>
          <w:rFonts w:hint="cs"/>
          <w:spacing w:val="-4"/>
          <w:rtl/>
        </w:rPr>
        <w:t>ک</w:t>
      </w:r>
      <w:r w:rsidRPr="00BB74D5">
        <w:rPr>
          <w:rStyle w:val="Char4"/>
          <w:rFonts w:hint="cs"/>
          <w:spacing w:val="-4"/>
          <w:rtl/>
        </w:rPr>
        <w:t>ه ع</w:t>
      </w:r>
      <w:r w:rsidR="001C559E">
        <w:rPr>
          <w:rStyle w:val="Char4"/>
          <w:rFonts w:hint="cs"/>
          <w:spacing w:val="-4"/>
          <w:rtl/>
        </w:rPr>
        <w:t>ک</w:t>
      </w:r>
      <w:r w:rsidRPr="00BB74D5">
        <w:rPr>
          <w:rStyle w:val="Char4"/>
          <w:rFonts w:hint="cs"/>
          <w:spacing w:val="-4"/>
          <w:rtl/>
        </w:rPr>
        <w:t>رمه در م</w:t>
      </w:r>
      <w:r w:rsidR="001C559E">
        <w:rPr>
          <w:rStyle w:val="Char4"/>
          <w:rFonts w:hint="cs"/>
          <w:spacing w:val="-4"/>
          <w:rtl/>
        </w:rPr>
        <w:t>ک</w:t>
      </w:r>
      <w:r w:rsidRPr="00BB74D5">
        <w:rPr>
          <w:rStyle w:val="Char4"/>
          <w:rFonts w:hint="cs"/>
          <w:spacing w:val="-4"/>
          <w:rtl/>
        </w:rPr>
        <w:t>ه‌</w:t>
      </w:r>
      <w:r w:rsidR="001C559E">
        <w:rPr>
          <w:rStyle w:val="Char4"/>
          <w:rFonts w:hint="cs"/>
          <w:spacing w:val="-4"/>
          <w:rtl/>
        </w:rPr>
        <w:t>ی</w:t>
      </w:r>
      <w:r w:rsidRPr="00BB74D5">
        <w:rPr>
          <w:rStyle w:val="Char4"/>
          <w:rFonts w:hint="cs"/>
          <w:spacing w:val="-4"/>
          <w:rtl/>
        </w:rPr>
        <w:t xml:space="preserve"> م</w:t>
      </w:r>
      <w:r w:rsidR="001C559E">
        <w:rPr>
          <w:rStyle w:val="Char4"/>
          <w:rFonts w:hint="cs"/>
          <w:spacing w:val="-4"/>
          <w:rtl/>
        </w:rPr>
        <w:t>ک</w:t>
      </w:r>
      <w:r w:rsidRPr="00BB74D5">
        <w:rPr>
          <w:rStyle w:val="Char4"/>
          <w:rFonts w:hint="cs"/>
          <w:spacing w:val="-4"/>
          <w:rtl/>
        </w:rPr>
        <w:t>رمه پشت سرش نماز خواند، حضرت ابوهر</w:t>
      </w:r>
      <w:r w:rsidR="001C559E">
        <w:rPr>
          <w:rStyle w:val="Char4"/>
          <w:rFonts w:hint="cs"/>
          <w:spacing w:val="-4"/>
          <w:rtl/>
        </w:rPr>
        <w:t>ی</w:t>
      </w:r>
      <w:r w:rsidRPr="00BB74D5">
        <w:rPr>
          <w:rStyle w:val="Char4"/>
          <w:rFonts w:hint="cs"/>
          <w:spacing w:val="-4"/>
          <w:rtl/>
        </w:rPr>
        <w:t>ره</w:t>
      </w:r>
      <w:r w:rsidR="001F073B" w:rsidRPr="00BB74D5">
        <w:rPr>
          <w:rStyle w:val="Char4"/>
          <w:rFonts w:cs="CTraditional Arabic" w:hint="cs"/>
          <w:spacing w:val="-4"/>
          <w:rtl/>
        </w:rPr>
        <w:t xml:space="preserve"> س</w:t>
      </w:r>
      <w:r w:rsidR="001C559E">
        <w:rPr>
          <w:rStyle w:val="Char4"/>
          <w:rFonts w:cs="CTraditional Arabic" w:hint="cs"/>
          <w:rtl/>
        </w:rPr>
        <w:t xml:space="preserve"> </w:t>
      </w:r>
      <w:r w:rsidRPr="00BD5DC8">
        <w:rPr>
          <w:rStyle w:val="Char4"/>
          <w:rFonts w:hint="cs"/>
          <w:rtl/>
        </w:rPr>
        <w:t>است، چنانچه در روا</w:t>
      </w:r>
      <w:r w:rsidR="001C559E">
        <w:rPr>
          <w:rStyle w:val="Char4"/>
          <w:rFonts w:hint="cs"/>
          <w:rtl/>
        </w:rPr>
        <w:t>ی</w:t>
      </w:r>
      <w:r w:rsidRPr="00BD5DC8">
        <w:rPr>
          <w:rStyle w:val="Char4"/>
          <w:rFonts w:hint="cs"/>
          <w:rtl/>
        </w:rPr>
        <w:t>ت احمد، طبران</w:t>
      </w:r>
      <w:r w:rsidR="001C559E">
        <w:rPr>
          <w:rStyle w:val="Char4"/>
          <w:rFonts w:hint="cs"/>
          <w:rtl/>
        </w:rPr>
        <w:t>ی</w:t>
      </w:r>
      <w:r w:rsidRPr="00BD5DC8">
        <w:rPr>
          <w:rStyle w:val="Char4"/>
          <w:rFonts w:hint="cs"/>
          <w:rtl/>
        </w:rPr>
        <w:t>، و طحاو</w:t>
      </w:r>
      <w:r w:rsidR="001C559E">
        <w:rPr>
          <w:rStyle w:val="Char4"/>
          <w:rFonts w:hint="cs"/>
          <w:rtl/>
        </w:rPr>
        <w:t>ی</w:t>
      </w:r>
      <w:r w:rsidRPr="00BD5DC8">
        <w:rPr>
          <w:rStyle w:val="Char4"/>
          <w:rFonts w:hint="cs"/>
          <w:rtl/>
        </w:rPr>
        <w:t xml:space="preserve"> به ا</w:t>
      </w:r>
      <w:r w:rsidR="001C559E">
        <w:rPr>
          <w:rStyle w:val="Char4"/>
          <w:rFonts w:hint="cs"/>
          <w:rtl/>
        </w:rPr>
        <w:t>ی</w:t>
      </w:r>
      <w:r w:rsidRPr="00BD5DC8">
        <w:rPr>
          <w:rStyle w:val="Char4"/>
          <w:rFonts w:hint="cs"/>
          <w:rtl/>
        </w:rPr>
        <w:t>ن موضوع اشاره رفته ودر آنها نام حضرت ابوهر</w:t>
      </w:r>
      <w:r w:rsidR="001C559E">
        <w:rPr>
          <w:rStyle w:val="Char4"/>
          <w:rFonts w:hint="cs"/>
          <w:rtl/>
        </w:rPr>
        <w:t>ی</w:t>
      </w:r>
      <w:r w:rsidRPr="00BD5DC8">
        <w:rPr>
          <w:rStyle w:val="Char4"/>
          <w:rFonts w:hint="cs"/>
          <w:rtl/>
        </w:rPr>
        <w:t>ره</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با صراحت ب</w:t>
      </w:r>
      <w:r w:rsidR="001C559E">
        <w:rPr>
          <w:rStyle w:val="Char4"/>
          <w:rFonts w:hint="cs"/>
          <w:rtl/>
        </w:rPr>
        <w:t>ی</w:t>
      </w:r>
      <w:r w:rsidRPr="00BD5DC8">
        <w:rPr>
          <w:rStyle w:val="Char4"/>
          <w:rFonts w:hint="cs"/>
          <w:rtl/>
        </w:rPr>
        <w:t>ان شده است.</w:t>
      </w:r>
    </w:p>
    <w:p w:rsidR="004709A5" w:rsidRDefault="00E51E5A" w:rsidP="004709A5">
      <w:pPr>
        <w:ind w:firstLine="284"/>
        <w:jc w:val="both"/>
        <w:rPr>
          <w:rStyle w:val="Char4"/>
          <w:rtl/>
        </w:rPr>
      </w:pPr>
      <w:r w:rsidRPr="00BD5DC8">
        <w:rPr>
          <w:rStyle w:val="Char4"/>
          <w:rFonts w:hint="cs"/>
          <w:rtl/>
        </w:rPr>
        <w:t>«ث</w:t>
      </w:r>
      <w:r w:rsidR="001C559E">
        <w:rPr>
          <w:rStyle w:val="Char4"/>
          <w:rFonts w:hint="cs"/>
          <w:rtl/>
        </w:rPr>
        <w:t>ک</w:t>
      </w:r>
      <w:r w:rsidRPr="00BD5DC8">
        <w:rPr>
          <w:rStyle w:val="Char4"/>
          <w:rFonts w:hint="cs"/>
          <w:rtl/>
        </w:rPr>
        <w:t>لت</w:t>
      </w:r>
      <w:r w:rsidR="001C559E">
        <w:rPr>
          <w:rStyle w:val="Char4"/>
          <w:rFonts w:hint="cs"/>
          <w:rtl/>
        </w:rPr>
        <w:t>ک</w:t>
      </w:r>
      <w:r w:rsidRPr="00BD5DC8">
        <w:rPr>
          <w:rStyle w:val="Char4"/>
          <w:rFonts w:hint="cs"/>
          <w:rtl/>
        </w:rPr>
        <w:t xml:space="preserve"> امّ</w:t>
      </w:r>
      <w:r w:rsidR="001C559E">
        <w:rPr>
          <w:rStyle w:val="Char4"/>
          <w:rFonts w:hint="cs"/>
          <w:rtl/>
        </w:rPr>
        <w:t>ک</w:t>
      </w:r>
      <w:r w:rsidRPr="00BD5DC8">
        <w:rPr>
          <w:rStyle w:val="Char4"/>
          <w:rFonts w:hint="cs"/>
          <w:rtl/>
        </w:rPr>
        <w:t>»: [مادرت تو را از دست بدهد و در عزا</w:t>
      </w:r>
      <w:r w:rsidR="001C559E">
        <w:rPr>
          <w:rStyle w:val="Char4"/>
          <w:rFonts w:hint="cs"/>
          <w:rtl/>
        </w:rPr>
        <w:t>ی</w:t>
      </w:r>
      <w:r w:rsidRPr="00BD5DC8">
        <w:rPr>
          <w:rStyle w:val="Char4"/>
          <w:rFonts w:hint="cs"/>
          <w:rtl/>
        </w:rPr>
        <w:t>ت نش</w:t>
      </w:r>
      <w:r w:rsidR="001C559E">
        <w:rPr>
          <w:rStyle w:val="Char4"/>
          <w:rFonts w:hint="cs"/>
          <w:rtl/>
        </w:rPr>
        <w:t>ی</w:t>
      </w:r>
      <w:r w:rsidRPr="00BD5DC8">
        <w:rPr>
          <w:rStyle w:val="Char4"/>
          <w:rFonts w:hint="cs"/>
          <w:rtl/>
        </w:rPr>
        <w:t>ند]</w:t>
      </w:r>
      <w:r w:rsidR="0040716E">
        <w:rPr>
          <w:rStyle w:val="Char4"/>
          <w:rFonts w:hint="cs"/>
          <w:rtl/>
        </w:rPr>
        <w:t>:</w:t>
      </w:r>
      <w:r w:rsidRPr="00BD5DC8">
        <w:rPr>
          <w:rStyle w:val="Char4"/>
          <w:rFonts w:hint="cs"/>
          <w:rtl/>
        </w:rPr>
        <w:t xml:space="preserve"> البته حق</w:t>
      </w:r>
      <w:r w:rsidR="001C559E">
        <w:rPr>
          <w:rStyle w:val="Char4"/>
          <w:rFonts w:hint="cs"/>
          <w:rtl/>
        </w:rPr>
        <w:t>ی</w:t>
      </w:r>
      <w:r w:rsidRPr="00BD5DC8">
        <w:rPr>
          <w:rStyle w:val="Char4"/>
          <w:rFonts w:hint="cs"/>
          <w:rtl/>
        </w:rPr>
        <w:t xml:space="preserve">قت دعا، مدنظر ابن‌عباس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نبوده است، بل</w:t>
      </w:r>
      <w:r w:rsidR="001C559E">
        <w:rPr>
          <w:rStyle w:val="Char4"/>
          <w:rFonts w:hint="cs"/>
          <w:rtl/>
        </w:rPr>
        <w:t>ک</w:t>
      </w:r>
      <w:r w:rsidRPr="00BD5DC8">
        <w:rPr>
          <w:rStyle w:val="Char4"/>
          <w:rFonts w:hint="cs"/>
          <w:rtl/>
        </w:rPr>
        <w:t>ه ا</w:t>
      </w:r>
      <w:r w:rsidR="001C559E">
        <w:rPr>
          <w:rStyle w:val="Char4"/>
          <w:rFonts w:hint="cs"/>
          <w:rtl/>
        </w:rPr>
        <w:t>ی</w:t>
      </w:r>
      <w:r w:rsidRPr="00BD5DC8">
        <w:rPr>
          <w:rStyle w:val="Char4"/>
          <w:rFonts w:hint="cs"/>
          <w:rtl/>
        </w:rPr>
        <w:t>ن از شمار عبارات</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‌باشد</w:t>
      </w:r>
      <w:r w:rsidR="001C559E">
        <w:rPr>
          <w:rStyle w:val="Char4"/>
          <w:rFonts w:hint="cs"/>
          <w:rtl/>
        </w:rPr>
        <w:t xml:space="preserve"> ک</w:t>
      </w:r>
      <w:r w:rsidRPr="00BD5DC8">
        <w:rPr>
          <w:rStyle w:val="Char4"/>
          <w:rFonts w:hint="cs"/>
          <w:rtl/>
        </w:rPr>
        <w:t>ه عرب‌ها از رو</w:t>
      </w:r>
      <w:r w:rsidR="001C559E">
        <w:rPr>
          <w:rStyle w:val="Char4"/>
          <w:rFonts w:hint="cs"/>
          <w:rtl/>
        </w:rPr>
        <w:t>ی</w:t>
      </w:r>
      <w:r w:rsidRPr="00BD5DC8">
        <w:rPr>
          <w:rStyle w:val="Char4"/>
          <w:rFonts w:hint="cs"/>
          <w:rtl/>
        </w:rPr>
        <w:t xml:space="preserve"> عادت بر زبان م</w:t>
      </w:r>
      <w:r w:rsidR="001C559E">
        <w:rPr>
          <w:rStyle w:val="Char4"/>
          <w:rFonts w:hint="cs"/>
          <w:rtl/>
        </w:rPr>
        <w:t>ی</w:t>
      </w:r>
      <w:r w:rsidRPr="00BD5DC8">
        <w:rPr>
          <w:rStyle w:val="Char4"/>
          <w:rFonts w:hint="cs"/>
          <w:rtl/>
        </w:rPr>
        <w:t>‌آورند و به ه</w:t>
      </w:r>
      <w:r w:rsidR="001C559E">
        <w:rPr>
          <w:rStyle w:val="Char4"/>
          <w:rFonts w:hint="cs"/>
          <w:rtl/>
        </w:rPr>
        <w:t>ی</w:t>
      </w:r>
      <w:r w:rsidRPr="00BD5DC8">
        <w:rPr>
          <w:rStyle w:val="Char4"/>
          <w:rFonts w:hint="cs"/>
          <w:rtl/>
        </w:rPr>
        <w:t>چ عنوان حق</w:t>
      </w:r>
      <w:r w:rsidR="001C559E">
        <w:rPr>
          <w:rStyle w:val="Char4"/>
          <w:rFonts w:hint="cs"/>
          <w:rtl/>
        </w:rPr>
        <w:t>ی</w:t>
      </w:r>
      <w:r w:rsidRPr="00BD5DC8">
        <w:rPr>
          <w:rStyle w:val="Char4"/>
          <w:rFonts w:hint="cs"/>
          <w:rtl/>
        </w:rPr>
        <w:t>قت آن را مدنظر ندارند.</w:t>
      </w:r>
    </w:p>
    <w:p w:rsidR="00E51E5A" w:rsidRPr="00BD5DC8" w:rsidRDefault="00BA7FD8" w:rsidP="007A0FE8">
      <w:pPr>
        <w:autoSpaceDE w:val="0"/>
        <w:autoSpaceDN w:val="0"/>
        <w:adjustRightInd w:val="0"/>
        <w:ind w:firstLine="227"/>
        <w:jc w:val="lowKashida"/>
        <w:rPr>
          <w:rStyle w:val="Char3"/>
          <w:rtl/>
          <w:lang w:bidi="fa-IR"/>
        </w:rPr>
      </w:pPr>
      <w:r w:rsidRPr="00BA7FD8">
        <w:rPr>
          <w:rStyle w:val="Char4"/>
          <w:rtl/>
        </w:rPr>
        <w:t>808</w:t>
      </w:r>
      <w:r w:rsidR="00CF164C" w:rsidRPr="00CF164C">
        <w:rPr>
          <w:rStyle w:val="Char3"/>
          <w:rFonts w:cs="IRNazli"/>
          <w:rtl/>
        </w:rPr>
        <w:t xml:space="preserve"> ـ (</w:t>
      </w:r>
      <w:r w:rsidRPr="00BA7FD8">
        <w:rPr>
          <w:rStyle w:val="Char4"/>
          <w:rtl/>
        </w:rPr>
        <w:t>19</w:t>
      </w:r>
      <w:r w:rsidR="00CF164C" w:rsidRPr="00CF164C">
        <w:rPr>
          <w:rStyle w:val="Char3"/>
          <w:rFonts w:cs="IRNazli"/>
          <w:rtl/>
        </w:rPr>
        <w:t>)</w:t>
      </w:r>
      <w:r w:rsidR="00E51E5A" w:rsidRPr="00BD5DC8">
        <w:rPr>
          <w:rStyle w:val="Char3"/>
          <w:rtl/>
        </w:rPr>
        <w:t xml:space="preserve"> وعن عليِّ بنِ الحُسينِ مُرسلاً</w:t>
      </w:r>
      <w:r w:rsidR="003E0CC1">
        <w:rPr>
          <w:rStyle w:val="Char3"/>
          <w:rtl/>
        </w:rPr>
        <w:t>،</w:t>
      </w:r>
      <w:r w:rsidR="00E51E5A" w:rsidRPr="00BD5DC8">
        <w:rPr>
          <w:rStyle w:val="Char3"/>
          <w:rtl/>
        </w:rPr>
        <w:t xml:space="preserve"> قال: كانَ رسولُ الله </w:t>
      </w:r>
      <w:r w:rsidR="00F24213" w:rsidRPr="00F24213">
        <w:rPr>
          <w:rStyle w:val="Char3"/>
          <w:rFonts w:cs="CTraditional Arabic"/>
          <w:szCs w:val="28"/>
          <w:rtl/>
        </w:rPr>
        <w:t>ج</w:t>
      </w:r>
      <w:r w:rsidR="00E51E5A" w:rsidRPr="00BD5DC8">
        <w:rPr>
          <w:rStyle w:val="Char3"/>
          <w:rtl/>
        </w:rPr>
        <w:t xml:space="preserve"> ي</w:t>
      </w:r>
      <w:r w:rsidR="00E51E5A" w:rsidRPr="00BD5DC8">
        <w:rPr>
          <w:rStyle w:val="Char3"/>
          <w:rFonts w:hint="cs"/>
          <w:rtl/>
        </w:rPr>
        <w:t>ُ</w:t>
      </w:r>
      <w:r w:rsidR="00E51E5A" w:rsidRPr="00BD5DC8">
        <w:rPr>
          <w:rStyle w:val="Char3"/>
          <w:rtl/>
        </w:rPr>
        <w:t>ك</w:t>
      </w:r>
      <w:r w:rsidR="00E51E5A" w:rsidRPr="00BD5DC8">
        <w:rPr>
          <w:rStyle w:val="Char3"/>
          <w:rFonts w:hint="cs"/>
          <w:rtl/>
        </w:rPr>
        <w:t>َ</w:t>
      </w:r>
      <w:r w:rsidR="00E51E5A" w:rsidRPr="00BD5DC8">
        <w:rPr>
          <w:rStyle w:val="Char3"/>
          <w:rtl/>
        </w:rPr>
        <w:t>بِّرُ في الصَّلاةِ ك</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ما خفضَ</w:t>
      </w:r>
      <w:r w:rsidR="001C559E">
        <w:rPr>
          <w:rStyle w:val="Char3"/>
          <w:rtl/>
        </w:rPr>
        <w:t xml:space="preserve"> و</w:t>
      </w:r>
      <w:r w:rsidR="00E51E5A" w:rsidRPr="00BD5DC8">
        <w:rPr>
          <w:rStyle w:val="Char3"/>
          <w:rtl/>
        </w:rPr>
        <w:t>رفعَ، ف</w:t>
      </w:r>
      <w:r w:rsidR="00E51E5A" w:rsidRPr="00BD5DC8">
        <w:rPr>
          <w:rStyle w:val="Char3"/>
          <w:rFonts w:hint="cs"/>
          <w:rtl/>
        </w:rPr>
        <w:t>َ</w:t>
      </w:r>
      <w:r w:rsidR="00E51E5A" w:rsidRPr="00BD5DC8">
        <w:rPr>
          <w:rStyle w:val="Char3"/>
          <w:rtl/>
        </w:rPr>
        <w:t>لمْ تزَلْ ت</w:t>
      </w:r>
      <w:r w:rsidR="00E51E5A" w:rsidRPr="00BD5DC8">
        <w:rPr>
          <w:rStyle w:val="Char3"/>
          <w:rFonts w:hint="cs"/>
          <w:rtl/>
        </w:rPr>
        <w:t>ِ</w:t>
      </w:r>
      <w:r w:rsidR="00E51E5A" w:rsidRPr="00BD5DC8">
        <w:rPr>
          <w:rStyle w:val="Char3"/>
          <w:rtl/>
        </w:rPr>
        <w:t>لكَ صلاتُه حتى لَق</w:t>
      </w:r>
      <w:r w:rsidR="00E51E5A" w:rsidRPr="00BD5DC8">
        <w:rPr>
          <w:rStyle w:val="Char3"/>
          <w:rFonts w:hint="cs"/>
          <w:rtl/>
        </w:rPr>
        <w:t>ِ</w:t>
      </w:r>
      <w:r w:rsidR="00E51E5A" w:rsidRPr="00BD5DC8">
        <w:rPr>
          <w:rStyle w:val="Char3"/>
          <w:rtl/>
        </w:rPr>
        <w:t xml:space="preserve">يَ اللَّهَ. </w:t>
      </w:r>
      <w:r w:rsidR="00E51E5A" w:rsidRPr="00BB74D5">
        <w:rPr>
          <w:rStyle w:val="Char1"/>
          <w:rtl/>
        </w:rPr>
        <w:t>رواه مالكٌ</w:t>
      </w:r>
      <w:r w:rsidR="007A0FE8" w:rsidRPr="007A0FE8">
        <w:rPr>
          <w:rStyle w:val="Char4"/>
          <w:rFonts w:hint="cs"/>
          <w:vertAlign w:val="superscript"/>
          <w:rtl/>
          <w:lang w:bidi="ar-SA"/>
        </w:rPr>
        <w:t>(</w:t>
      </w:r>
      <w:r w:rsidR="007A0FE8" w:rsidRPr="007A0FE8">
        <w:rPr>
          <w:rStyle w:val="Char4"/>
          <w:vertAlign w:val="superscript"/>
          <w:rtl/>
          <w:lang w:bidi="ar-SA"/>
        </w:rPr>
        <w:footnoteReference w:id="549"/>
      </w:r>
      <w:r w:rsidR="007A0FE8" w:rsidRPr="007A0FE8">
        <w:rPr>
          <w:rStyle w:val="Char4"/>
          <w:rFonts w:hint="cs"/>
          <w:vertAlign w:val="superscript"/>
          <w:rtl/>
          <w:lang w:bidi="ar-SA"/>
        </w:rPr>
        <w:t>)</w:t>
      </w:r>
      <w:r w:rsidR="007A0FE8" w:rsidRPr="007A0FE8">
        <w:rPr>
          <w:rStyle w:val="Char4"/>
          <w:rFonts w:hint="cs"/>
          <w:rtl/>
        </w:rPr>
        <w:t>.</w:t>
      </w:r>
    </w:p>
    <w:p w:rsidR="00E51E5A" w:rsidRPr="00BD5DC8" w:rsidRDefault="00E51E5A" w:rsidP="004709A5">
      <w:pPr>
        <w:ind w:firstLine="284"/>
        <w:jc w:val="both"/>
        <w:rPr>
          <w:rStyle w:val="Char4"/>
          <w:rtl/>
        </w:rPr>
      </w:pPr>
      <w:r w:rsidRPr="00BD5DC8">
        <w:rPr>
          <w:rStyle w:val="Char4"/>
          <w:rFonts w:hint="cs"/>
          <w:rtl/>
        </w:rPr>
        <w:t>808- (19) از عل</w:t>
      </w:r>
      <w:r w:rsidR="001C559E">
        <w:rPr>
          <w:rStyle w:val="Char4"/>
          <w:rFonts w:hint="cs"/>
          <w:rtl/>
        </w:rPr>
        <w:t>ی</w:t>
      </w:r>
      <w:r w:rsidRPr="00BD5DC8">
        <w:rPr>
          <w:rStyle w:val="Char4"/>
          <w:rFonts w:hint="cs"/>
          <w:rtl/>
        </w:rPr>
        <w:t xml:space="preserve"> بن حس</w:t>
      </w:r>
      <w:r w:rsidR="001C559E">
        <w:rPr>
          <w:rStyle w:val="Char4"/>
          <w:rFonts w:hint="cs"/>
          <w:rtl/>
        </w:rPr>
        <w:t>ی</w:t>
      </w:r>
      <w:r w:rsidRPr="00BD5DC8">
        <w:rPr>
          <w:rStyle w:val="Char4"/>
          <w:rFonts w:hint="cs"/>
          <w:rtl/>
        </w:rPr>
        <w:t xml:space="preserve">ن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001C559E">
        <w:rPr>
          <w:rStyle w:val="Char4"/>
          <w:rFonts w:hint="cs"/>
          <w:rtl/>
        </w:rPr>
        <w:t xml:space="preserve"> </w:t>
      </w:r>
      <w:r w:rsidRPr="00BD5DC8">
        <w:rPr>
          <w:rStyle w:val="Char4"/>
          <w:rFonts w:hint="cs"/>
          <w:rtl/>
        </w:rPr>
        <w:t>به صورت مرسل روا</w:t>
      </w:r>
      <w:r w:rsidR="001C559E">
        <w:rPr>
          <w:rStyle w:val="Char4"/>
          <w:rFonts w:hint="cs"/>
          <w:rtl/>
        </w:rPr>
        <w:t>ی</w:t>
      </w:r>
      <w:r w:rsidRPr="00BD5DC8">
        <w:rPr>
          <w:rStyle w:val="Char4"/>
          <w:rFonts w:hint="cs"/>
          <w:rtl/>
        </w:rPr>
        <w:t xml:space="preserve">ت است </w:t>
      </w:r>
      <w:r w:rsidR="001C559E">
        <w:rPr>
          <w:rStyle w:val="Char4"/>
          <w:rFonts w:hint="cs"/>
          <w:rtl/>
        </w:rPr>
        <w:t>ک</w:t>
      </w:r>
      <w:r w:rsidRPr="00BD5DC8">
        <w:rPr>
          <w:rStyle w:val="Char4"/>
          <w:rFonts w:hint="cs"/>
          <w:rtl/>
        </w:rPr>
        <w:t>ه گفت: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نماز، هرگاه برا</w:t>
      </w:r>
      <w:r w:rsidR="001C559E">
        <w:rPr>
          <w:rStyle w:val="Char4"/>
          <w:rFonts w:hint="cs"/>
          <w:rtl/>
        </w:rPr>
        <w:t>ی</w:t>
      </w:r>
      <w:r w:rsidRPr="00BD5DC8">
        <w:rPr>
          <w:rStyle w:val="Char4"/>
          <w:rFonts w:hint="cs"/>
          <w:rtl/>
        </w:rPr>
        <w:t xml:space="preserve"> سجده، ر</w:t>
      </w:r>
      <w:r w:rsidR="001C559E">
        <w:rPr>
          <w:rStyle w:val="Char4"/>
          <w:rFonts w:hint="cs"/>
          <w:rtl/>
        </w:rPr>
        <w:t>ک</w:t>
      </w:r>
      <w:r w:rsidRPr="00BD5DC8">
        <w:rPr>
          <w:rStyle w:val="Char4"/>
          <w:rFonts w:hint="cs"/>
          <w:rtl/>
        </w:rPr>
        <w:t xml:space="preserve">وع، تشهد، قومه و جلسه، خم </w:t>
      </w:r>
      <w:r w:rsidR="001C559E">
        <w:rPr>
          <w:rStyle w:val="Char4"/>
          <w:rFonts w:hint="cs"/>
          <w:rtl/>
        </w:rPr>
        <w:t>ی</w:t>
      </w:r>
      <w:r w:rsidRPr="00BD5DC8">
        <w:rPr>
          <w:rStyle w:val="Char4"/>
          <w:rFonts w:hint="cs"/>
          <w:rtl/>
        </w:rPr>
        <w:t>ا بلند م</w:t>
      </w:r>
      <w:r w:rsidR="001C559E">
        <w:rPr>
          <w:rStyle w:val="Char4"/>
          <w:rFonts w:hint="cs"/>
          <w:rtl/>
        </w:rPr>
        <w:t>ی</w:t>
      </w:r>
      <w:r w:rsidRPr="00BD5DC8">
        <w:rPr>
          <w:rStyle w:val="Char4"/>
          <w:rFonts w:hint="cs"/>
          <w:rtl/>
        </w:rPr>
        <w:t>‌شد، «الله ا</w:t>
      </w:r>
      <w:r w:rsidR="001C559E">
        <w:rPr>
          <w:rStyle w:val="Char4"/>
          <w:rFonts w:hint="cs"/>
          <w:rtl/>
        </w:rPr>
        <w:t>ک</w:t>
      </w:r>
      <w:r w:rsidRPr="00BD5DC8">
        <w:rPr>
          <w:rStyle w:val="Char4"/>
          <w:rFonts w:hint="cs"/>
          <w:rtl/>
        </w:rPr>
        <w:t>بر» را م</w:t>
      </w:r>
      <w:r w:rsidR="001C559E">
        <w:rPr>
          <w:rStyle w:val="Char4"/>
          <w:rFonts w:hint="cs"/>
          <w:rtl/>
        </w:rPr>
        <w:t>ی</w:t>
      </w:r>
      <w:r w:rsidRPr="00BD5DC8">
        <w:rPr>
          <w:rStyle w:val="Char4"/>
          <w:rFonts w:hint="cs"/>
          <w:rtl/>
        </w:rPr>
        <w:t>‌گفت و پ</w:t>
      </w:r>
      <w:r w:rsidR="001C559E">
        <w:rPr>
          <w:rStyle w:val="Char4"/>
          <w:rFonts w:hint="cs"/>
          <w:rtl/>
        </w:rPr>
        <w:t>ی</w:t>
      </w:r>
      <w:r w:rsidRPr="00BD5DC8">
        <w:rPr>
          <w:rStyle w:val="Char4"/>
          <w:rFonts w:hint="cs"/>
          <w:rtl/>
        </w:rPr>
        <w:t>وسته تا 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چشم از ا</w:t>
      </w:r>
      <w:r w:rsidR="001C559E">
        <w:rPr>
          <w:rStyle w:val="Char4"/>
          <w:rFonts w:hint="cs"/>
          <w:rtl/>
        </w:rPr>
        <w:t>ی</w:t>
      </w:r>
      <w:r w:rsidRPr="00BD5DC8">
        <w:rPr>
          <w:rStyle w:val="Char4"/>
          <w:rFonts w:hint="cs"/>
          <w:rtl/>
        </w:rPr>
        <w:t xml:space="preserve">ن جهان فرو بست، </w:t>
      </w:r>
      <w:r w:rsidR="001C559E">
        <w:rPr>
          <w:rStyle w:val="Char4"/>
          <w:rFonts w:hint="cs"/>
          <w:rtl/>
        </w:rPr>
        <w:t>کی</w:t>
      </w:r>
      <w:r w:rsidRPr="00BD5DC8">
        <w:rPr>
          <w:rStyle w:val="Char4"/>
          <w:rFonts w:hint="cs"/>
          <w:rtl/>
        </w:rPr>
        <w:t>ف</w:t>
      </w:r>
      <w:r w:rsidR="001C559E">
        <w:rPr>
          <w:rStyle w:val="Char4"/>
          <w:rFonts w:hint="cs"/>
          <w:rtl/>
        </w:rPr>
        <w:t>ی</w:t>
      </w:r>
      <w:r w:rsidRPr="00BD5DC8">
        <w:rPr>
          <w:rStyle w:val="Char4"/>
          <w:rFonts w:hint="cs"/>
          <w:rtl/>
        </w:rPr>
        <w:t>ت نمازش ا</w:t>
      </w:r>
      <w:r w:rsidR="001C559E">
        <w:rPr>
          <w:rStyle w:val="Char4"/>
          <w:rFonts w:hint="cs"/>
          <w:rtl/>
        </w:rPr>
        <w:t>ی</w:t>
      </w:r>
      <w:r w:rsidRPr="00BD5DC8">
        <w:rPr>
          <w:rStyle w:val="Char4"/>
          <w:rFonts w:hint="cs"/>
          <w:rtl/>
        </w:rPr>
        <w:t>ن چن</w:t>
      </w:r>
      <w:r w:rsidR="001C559E">
        <w:rPr>
          <w:rStyle w:val="Char4"/>
          <w:rFonts w:hint="cs"/>
          <w:rtl/>
        </w:rPr>
        <w:t>ی</w:t>
      </w:r>
      <w:r w:rsidRPr="00BD5DC8">
        <w:rPr>
          <w:rStyle w:val="Char4"/>
          <w:rFonts w:hint="cs"/>
          <w:rtl/>
        </w:rPr>
        <w:t>ن بود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در هر پائ</w:t>
      </w:r>
      <w:r w:rsidR="001C559E">
        <w:rPr>
          <w:rStyle w:val="Char4"/>
          <w:rFonts w:hint="cs"/>
          <w:rtl/>
        </w:rPr>
        <w:t>ی</w:t>
      </w:r>
      <w:r w:rsidRPr="00BD5DC8">
        <w:rPr>
          <w:rStyle w:val="Char4"/>
          <w:rFonts w:hint="cs"/>
          <w:rtl/>
        </w:rPr>
        <w:t>ن‌آمدن و بلندشدن</w:t>
      </w:r>
      <w:r w:rsidR="001C559E">
        <w:rPr>
          <w:rStyle w:val="Char4"/>
          <w:rFonts w:hint="cs"/>
          <w:rtl/>
        </w:rPr>
        <w:t>ی</w:t>
      </w:r>
      <w:r w:rsidRPr="00BD5DC8">
        <w:rPr>
          <w:rStyle w:val="Char4"/>
          <w:rFonts w:hint="cs"/>
          <w:rtl/>
        </w:rPr>
        <w:t xml:space="preserve"> در نماز و در هر انتقال از ر</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 xml:space="preserve"> به ر</w:t>
      </w:r>
      <w:r w:rsidR="001C559E">
        <w:rPr>
          <w:rStyle w:val="Char4"/>
          <w:rFonts w:hint="cs"/>
          <w:rtl/>
        </w:rPr>
        <w:t>ک</w:t>
      </w:r>
      <w:r w:rsidRPr="00BD5DC8">
        <w:rPr>
          <w:rStyle w:val="Char4"/>
          <w:rFonts w:hint="cs"/>
          <w:rtl/>
        </w:rPr>
        <w:t>ن د</w:t>
      </w:r>
      <w:r w:rsidR="001C559E">
        <w:rPr>
          <w:rStyle w:val="Char4"/>
          <w:rFonts w:hint="cs"/>
          <w:rtl/>
        </w:rPr>
        <w:t>ی</w:t>
      </w:r>
      <w:r w:rsidRPr="00BD5DC8">
        <w:rPr>
          <w:rStyle w:val="Char4"/>
          <w:rFonts w:hint="cs"/>
          <w:rtl/>
        </w:rPr>
        <w:t>گر، ت</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ر ـ الله ا</w:t>
      </w:r>
      <w:r w:rsidR="001C559E">
        <w:rPr>
          <w:rStyle w:val="Char4"/>
          <w:rFonts w:hint="cs"/>
          <w:rtl/>
        </w:rPr>
        <w:t>ک</w:t>
      </w:r>
      <w:r w:rsidRPr="00BD5DC8">
        <w:rPr>
          <w:rStyle w:val="Char4"/>
          <w:rFonts w:hint="cs"/>
          <w:rtl/>
        </w:rPr>
        <w:t>برـ م</w:t>
      </w:r>
      <w:r w:rsidR="001C559E">
        <w:rPr>
          <w:rStyle w:val="Char4"/>
          <w:rFonts w:hint="cs"/>
          <w:rtl/>
        </w:rPr>
        <w:t>ی</w:t>
      </w:r>
      <w:r w:rsidRPr="00BD5DC8">
        <w:rPr>
          <w:rStyle w:val="Char4"/>
          <w:rFonts w:hint="cs"/>
          <w:rtl/>
        </w:rPr>
        <w:t>‌گفت</w:t>
      </w:r>
      <w:r w:rsidR="001F073B">
        <w:rPr>
          <w:rStyle w:val="Char4"/>
          <w:rFonts w:hint="cs"/>
          <w:rtl/>
        </w:rPr>
        <w:t>).</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مال</w:t>
      </w:r>
      <w:r w:rsidR="001C559E">
        <w:rPr>
          <w:rStyle w:val="Char4"/>
          <w:rFonts w:hint="cs"/>
          <w:rtl/>
        </w:rPr>
        <w:t>ک</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195D7E" w:rsidRDefault="00BA7FD8" w:rsidP="007A0FE8">
      <w:pPr>
        <w:autoSpaceDE w:val="0"/>
        <w:autoSpaceDN w:val="0"/>
        <w:adjustRightInd w:val="0"/>
        <w:ind w:firstLine="227"/>
        <w:jc w:val="lowKashida"/>
        <w:rPr>
          <w:rStyle w:val="Char3"/>
          <w:rFonts w:ascii="Calibri" w:hAnsi="Calibri"/>
          <w:rtl/>
          <w:lang w:bidi="fa-IR"/>
        </w:rPr>
      </w:pPr>
      <w:r w:rsidRPr="00982AFF">
        <w:rPr>
          <w:rStyle w:val="Char4"/>
          <w:spacing w:val="-4"/>
          <w:rtl/>
        </w:rPr>
        <w:t>809</w:t>
      </w:r>
      <w:r w:rsidR="00CF164C" w:rsidRPr="00982AFF">
        <w:rPr>
          <w:rStyle w:val="Char3"/>
          <w:rFonts w:cs="IRNazli"/>
          <w:spacing w:val="-4"/>
          <w:rtl/>
        </w:rPr>
        <w:t xml:space="preserve"> ـ (</w:t>
      </w:r>
      <w:r w:rsidRPr="00982AFF">
        <w:rPr>
          <w:rStyle w:val="Char4"/>
          <w:spacing w:val="-4"/>
          <w:rtl/>
        </w:rPr>
        <w:t>20</w:t>
      </w:r>
      <w:r w:rsidR="00CF164C" w:rsidRPr="00982AFF">
        <w:rPr>
          <w:rStyle w:val="Char3"/>
          <w:rFonts w:cs="IRNazli"/>
          <w:spacing w:val="-4"/>
          <w:rtl/>
        </w:rPr>
        <w:t>)</w:t>
      </w:r>
      <w:r w:rsidR="00E51E5A" w:rsidRPr="00982AFF">
        <w:rPr>
          <w:rStyle w:val="Char3"/>
          <w:spacing w:val="-4"/>
          <w:rtl/>
        </w:rPr>
        <w:t xml:space="preserve"> وعن عَلقمةَ</w:t>
      </w:r>
      <w:r w:rsidR="003E0CC1" w:rsidRPr="00982AFF">
        <w:rPr>
          <w:rStyle w:val="Char3"/>
          <w:spacing w:val="-4"/>
          <w:rtl/>
        </w:rPr>
        <w:t>،</w:t>
      </w:r>
      <w:r w:rsidR="00E51E5A" w:rsidRPr="00982AFF">
        <w:rPr>
          <w:rStyle w:val="Char3"/>
          <w:spacing w:val="-4"/>
          <w:rtl/>
        </w:rPr>
        <w:t xml:space="preserve"> قال: قالَ لنا ابنُ مسعودٍ: أَلاَ أُصَلّي بكم صلاةَ رسولِ اللَّهِ </w:t>
      </w:r>
      <w:r w:rsidR="00992C10" w:rsidRPr="00982AFF">
        <w:rPr>
          <w:rStyle w:val="Char3"/>
          <w:rFonts w:cs="CTraditional Arabic"/>
          <w:spacing w:val="-4"/>
          <w:szCs w:val="28"/>
          <w:rtl/>
        </w:rPr>
        <w:t>ج</w:t>
      </w:r>
      <w:r w:rsidR="003E0CC1" w:rsidRPr="00982AFF">
        <w:rPr>
          <w:rStyle w:val="Char3"/>
          <w:spacing w:val="-4"/>
          <w:rtl/>
        </w:rPr>
        <w:t>؟</w:t>
      </w:r>
      <w:r w:rsidR="00E51E5A" w:rsidRPr="00BD5DC8">
        <w:rPr>
          <w:rStyle w:val="Char3"/>
          <w:rtl/>
        </w:rPr>
        <w:t xml:space="preserve"> فصلّى، ولم ي</w:t>
      </w:r>
      <w:r w:rsidR="00E51E5A" w:rsidRPr="00BD5DC8">
        <w:rPr>
          <w:rStyle w:val="Char3"/>
          <w:rFonts w:hint="cs"/>
          <w:rtl/>
        </w:rPr>
        <w:t>َ</w:t>
      </w:r>
      <w:r w:rsidR="00E51E5A" w:rsidRPr="00BD5DC8">
        <w:rPr>
          <w:rStyle w:val="Char3"/>
          <w:rtl/>
        </w:rPr>
        <w:t>رف</w:t>
      </w:r>
      <w:r w:rsidR="00E51E5A" w:rsidRPr="00BD5DC8">
        <w:rPr>
          <w:rStyle w:val="Char3"/>
          <w:rFonts w:hint="cs"/>
          <w:rtl/>
        </w:rPr>
        <w:t>َ</w:t>
      </w:r>
      <w:r w:rsidR="00E51E5A" w:rsidRPr="00BD5DC8">
        <w:rPr>
          <w:rStyle w:val="Char3"/>
          <w:rtl/>
        </w:rPr>
        <w:t>عْ يديه إلاَّ م</w:t>
      </w:r>
      <w:r w:rsidR="00E51E5A" w:rsidRPr="00BD5DC8">
        <w:rPr>
          <w:rStyle w:val="Char3"/>
          <w:rFonts w:hint="cs"/>
          <w:rtl/>
        </w:rPr>
        <w:t>َ</w:t>
      </w:r>
      <w:r w:rsidR="00E51E5A" w:rsidRPr="00BD5DC8">
        <w:rPr>
          <w:rStyle w:val="Char3"/>
          <w:rtl/>
        </w:rPr>
        <w:t>رَّة واحدةً مع تك</w:t>
      </w:r>
      <w:r w:rsidR="00E51E5A" w:rsidRPr="00BD5DC8">
        <w:rPr>
          <w:rStyle w:val="Char3"/>
          <w:rFonts w:hint="cs"/>
          <w:rtl/>
        </w:rPr>
        <w:t>ِ</w:t>
      </w:r>
      <w:r w:rsidR="00E51E5A" w:rsidRPr="00BD5DC8">
        <w:rPr>
          <w:rStyle w:val="Char3"/>
          <w:rtl/>
        </w:rPr>
        <w:t>بيرةِ الافت</w:t>
      </w:r>
      <w:r w:rsidR="00E51E5A" w:rsidRPr="00BD5DC8">
        <w:rPr>
          <w:rStyle w:val="Char3"/>
          <w:rFonts w:hint="cs"/>
          <w:rtl/>
        </w:rPr>
        <w:t>ِ</w:t>
      </w:r>
      <w:r w:rsidR="00E51E5A" w:rsidRPr="00BD5DC8">
        <w:rPr>
          <w:rStyle w:val="Char3"/>
          <w:rtl/>
        </w:rPr>
        <w:t xml:space="preserve">تاح. </w:t>
      </w:r>
      <w:r w:rsidR="00E51E5A" w:rsidRPr="00BB74D5">
        <w:rPr>
          <w:rStyle w:val="Char1"/>
          <w:rtl/>
        </w:rPr>
        <w:t>رواه الترمذيُّ، وأبو داود، والنسائيُّ. وقال أبوداود: ليسَ هُوَ بصَحيحٍ على هذا ال</w:t>
      </w:r>
      <w:r w:rsidR="007A0FE8">
        <w:rPr>
          <w:rStyle w:val="Char1"/>
          <w:rFonts w:hint="cs"/>
          <w:rtl/>
        </w:rPr>
        <w:t>ـ</w:t>
      </w:r>
      <w:r w:rsidR="00E51E5A" w:rsidRPr="00BB74D5">
        <w:rPr>
          <w:rStyle w:val="Char1"/>
          <w:rtl/>
        </w:rPr>
        <w:t>معنى</w:t>
      </w:r>
      <w:r w:rsidR="007A0FE8" w:rsidRPr="007A0FE8">
        <w:rPr>
          <w:rStyle w:val="Char4"/>
          <w:rFonts w:hint="cs"/>
          <w:vertAlign w:val="superscript"/>
          <w:rtl/>
          <w:lang w:bidi="ar-SA"/>
        </w:rPr>
        <w:t>(</w:t>
      </w:r>
      <w:r w:rsidR="007A0FE8" w:rsidRPr="007A0FE8">
        <w:rPr>
          <w:rStyle w:val="Char4"/>
          <w:vertAlign w:val="superscript"/>
          <w:rtl/>
          <w:lang w:bidi="ar-SA"/>
        </w:rPr>
        <w:footnoteReference w:id="550"/>
      </w:r>
      <w:r w:rsidR="007A0FE8" w:rsidRPr="007A0FE8">
        <w:rPr>
          <w:rStyle w:val="Char4"/>
          <w:rFonts w:hint="cs"/>
          <w:vertAlign w:val="superscript"/>
          <w:rtl/>
          <w:lang w:bidi="ar-SA"/>
        </w:rPr>
        <w:t>)</w:t>
      </w:r>
      <w:r w:rsidR="007A0FE8" w:rsidRPr="00195D7E">
        <w:rPr>
          <w:rStyle w:val="Char3"/>
          <w:rFonts w:ascii="Calibri" w:hAnsi="Calibri" w:hint="cs"/>
          <w:rtl/>
          <w:lang w:bidi="fa-IR"/>
        </w:rPr>
        <w:t>.</w:t>
      </w:r>
    </w:p>
    <w:p w:rsidR="00E51E5A" w:rsidRPr="00BD5DC8" w:rsidRDefault="00E51E5A" w:rsidP="004709A5">
      <w:pPr>
        <w:ind w:firstLine="284"/>
        <w:jc w:val="both"/>
        <w:rPr>
          <w:rStyle w:val="Char4"/>
          <w:rtl/>
        </w:rPr>
      </w:pPr>
      <w:r w:rsidRPr="00BD5DC8">
        <w:rPr>
          <w:rStyle w:val="Char4"/>
          <w:rFonts w:hint="cs"/>
          <w:rtl/>
        </w:rPr>
        <w:t>809- (20) علقمه</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ابن مسعود</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خطاب به ما گفت: برا</w:t>
      </w:r>
      <w:r w:rsidR="001C559E">
        <w:rPr>
          <w:rStyle w:val="Char4"/>
          <w:rFonts w:hint="cs"/>
          <w:rtl/>
        </w:rPr>
        <w:t>ی</w:t>
      </w:r>
      <w:r w:rsidRPr="00BD5DC8">
        <w:rPr>
          <w:rStyle w:val="Char4"/>
          <w:rFonts w:hint="cs"/>
          <w:rtl/>
        </w:rPr>
        <w:t xml:space="preserve"> شما نماز</w:t>
      </w:r>
      <w:r w:rsidR="001C559E">
        <w:rPr>
          <w:rStyle w:val="Char4"/>
          <w:rFonts w:hint="cs"/>
          <w:rtl/>
        </w:rPr>
        <w:t>ی</w:t>
      </w:r>
      <w:r w:rsidRPr="00BD5DC8">
        <w:rPr>
          <w:rStyle w:val="Char4"/>
          <w:rFonts w:hint="cs"/>
          <w:rtl/>
        </w:rPr>
        <w:t xml:space="preserve"> بسان نماز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بخوانم؟ و</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 xml:space="preserve">ن را گفت و شروع به نمازخواندن </w:t>
      </w:r>
      <w:r w:rsidR="001C559E">
        <w:rPr>
          <w:rStyle w:val="Char4"/>
          <w:rFonts w:hint="cs"/>
          <w:rtl/>
        </w:rPr>
        <w:t>ک</w:t>
      </w:r>
      <w:r w:rsidRPr="00BD5DC8">
        <w:rPr>
          <w:rStyle w:val="Char4"/>
          <w:rFonts w:hint="cs"/>
          <w:rtl/>
        </w:rPr>
        <w:t xml:space="preserve">رد و در آن جز </w:t>
      </w:r>
      <w:r w:rsidR="001C559E">
        <w:rPr>
          <w:rStyle w:val="Char4"/>
          <w:rFonts w:hint="cs"/>
          <w:rtl/>
        </w:rPr>
        <w:t>یک</w:t>
      </w:r>
      <w:r w:rsidRPr="00BD5DC8">
        <w:rPr>
          <w:rStyle w:val="Char4"/>
          <w:rFonts w:hint="cs"/>
          <w:rtl/>
        </w:rPr>
        <w:t xml:space="preserve"> مرتبه. آن هم به هنگام ت</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ر شروع نماز (</w:t>
      </w:r>
      <w:r w:rsidRPr="004709A5">
        <w:rPr>
          <w:rStyle w:val="Char1"/>
          <w:rFonts w:hint="cs"/>
          <w:rtl/>
        </w:rPr>
        <w:t>تكبيرة الاحرام</w:t>
      </w:r>
      <w:r w:rsidRPr="00BD5DC8">
        <w:rPr>
          <w:rStyle w:val="Char4"/>
          <w:rFonts w:hint="cs"/>
          <w:rtl/>
        </w:rPr>
        <w:t>)، دستانش را بلند ن</w:t>
      </w:r>
      <w:r w:rsidR="001C559E">
        <w:rPr>
          <w:rStyle w:val="Char4"/>
          <w:rFonts w:hint="cs"/>
          <w:rtl/>
        </w:rPr>
        <w:t>ک</w:t>
      </w:r>
      <w:r w:rsidRPr="00BD5DC8">
        <w:rPr>
          <w:rStyle w:val="Char4"/>
          <w:rFonts w:hint="cs"/>
          <w:rtl/>
        </w:rPr>
        <w:t xml:space="preserve">رد. </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ترمذ</w:t>
      </w:r>
      <w:r w:rsidR="001C559E">
        <w:rPr>
          <w:rStyle w:val="Char4"/>
          <w:rFonts w:hint="cs"/>
          <w:rtl/>
        </w:rPr>
        <w:t>ی</w:t>
      </w:r>
      <w:r w:rsidRPr="00BD5DC8">
        <w:rPr>
          <w:rStyle w:val="Char4"/>
          <w:rFonts w:hint="cs"/>
          <w:rtl/>
        </w:rPr>
        <w:t>، ابوداود و نسائ</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 و ابوداود گفته است: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به ا</w:t>
      </w:r>
      <w:r w:rsidR="001C559E">
        <w:rPr>
          <w:rStyle w:val="Char4"/>
          <w:rFonts w:hint="cs"/>
          <w:rtl/>
        </w:rPr>
        <w:t>ی</w:t>
      </w:r>
      <w:r w:rsidRPr="00BD5DC8">
        <w:rPr>
          <w:rStyle w:val="Char4"/>
          <w:rFonts w:hint="cs"/>
          <w:rtl/>
        </w:rPr>
        <w:t>ن معنا صح</w:t>
      </w:r>
      <w:r w:rsidR="001C559E">
        <w:rPr>
          <w:rStyle w:val="Char4"/>
          <w:rFonts w:hint="cs"/>
          <w:rtl/>
        </w:rPr>
        <w:t>ی</w:t>
      </w:r>
      <w:r w:rsidRPr="00BD5DC8">
        <w:rPr>
          <w:rStyle w:val="Char4"/>
          <w:rFonts w:hint="cs"/>
          <w:rtl/>
        </w:rPr>
        <w:t>ح ن</w:t>
      </w:r>
      <w:r w:rsidR="001C559E">
        <w:rPr>
          <w:rStyle w:val="Char4"/>
          <w:rFonts w:hint="cs"/>
          <w:rtl/>
        </w:rPr>
        <w:t>ی</w:t>
      </w:r>
      <w:r w:rsidRPr="00BD5DC8">
        <w:rPr>
          <w:rStyle w:val="Char4"/>
          <w:rFonts w:hint="cs"/>
          <w:rtl/>
        </w:rPr>
        <w:t>ست. ول</w:t>
      </w:r>
      <w:r w:rsidR="001C559E">
        <w:rPr>
          <w:rStyle w:val="Char4"/>
          <w:rFonts w:hint="cs"/>
          <w:rtl/>
        </w:rPr>
        <w:t>ی</w:t>
      </w:r>
      <w:r w:rsidRPr="00BD5DC8">
        <w:rPr>
          <w:rStyle w:val="Char4"/>
          <w:rFonts w:hint="cs"/>
          <w:rtl/>
        </w:rPr>
        <w:t xml:space="preserve"> ترمذ</w:t>
      </w:r>
      <w:r w:rsidR="001C559E">
        <w:rPr>
          <w:rStyle w:val="Char4"/>
          <w:rFonts w:hint="cs"/>
          <w:rtl/>
        </w:rPr>
        <w:t>ی</w:t>
      </w:r>
      <w:r w:rsidRPr="00BD5DC8">
        <w:rPr>
          <w:rStyle w:val="Char4"/>
          <w:rFonts w:hint="cs"/>
          <w:rtl/>
        </w:rPr>
        <w:t xml:space="preserve"> گفته: حد</w:t>
      </w:r>
      <w:r w:rsidR="001C559E">
        <w:rPr>
          <w:rStyle w:val="Char4"/>
          <w:rFonts w:hint="cs"/>
          <w:rtl/>
        </w:rPr>
        <w:t>ی</w:t>
      </w:r>
      <w:r w:rsidRPr="00BD5DC8">
        <w:rPr>
          <w:rStyle w:val="Char4"/>
          <w:rFonts w:hint="cs"/>
          <w:rtl/>
        </w:rPr>
        <w:t>ث ابن مسعود</w:t>
      </w:r>
      <w:r w:rsidR="001F073B" w:rsidRPr="001F073B">
        <w:rPr>
          <w:rFonts w:ascii="IPT Zar" w:hAnsi="IPT Zar" w:cs="CTraditional Arabic" w:hint="cs"/>
          <w:color w:val="000000"/>
          <w:sz w:val="26"/>
          <w:rtl/>
          <w:lang w:bidi="fa-IR"/>
        </w:rPr>
        <w:t xml:space="preserve"> س</w:t>
      </w:r>
      <w:r w:rsidR="00BA7FD8" w:rsidRPr="00BA7FD8">
        <w:rPr>
          <w:rStyle w:val="Char4"/>
          <w:rFonts w:hint="cs"/>
          <w:rtl/>
        </w:rPr>
        <w:t>،</w:t>
      </w:r>
      <w:r w:rsidRPr="00BD5DC8">
        <w:rPr>
          <w:rStyle w:val="Char4"/>
          <w:rFonts w:hint="cs"/>
          <w:rtl/>
        </w:rPr>
        <w:t xml:space="preserve"> حد</w:t>
      </w:r>
      <w:r w:rsidR="001C559E">
        <w:rPr>
          <w:rStyle w:val="Char4"/>
          <w:rFonts w:hint="cs"/>
          <w:rtl/>
        </w:rPr>
        <w:t>ی</w:t>
      </w:r>
      <w:r w:rsidRPr="00BD5DC8">
        <w:rPr>
          <w:rStyle w:val="Char4"/>
          <w:rFonts w:hint="cs"/>
          <w:rtl/>
        </w:rPr>
        <w:t>ث</w:t>
      </w:r>
      <w:r w:rsidR="001C559E">
        <w:rPr>
          <w:rStyle w:val="Char4"/>
          <w:rFonts w:hint="cs"/>
          <w:rtl/>
        </w:rPr>
        <w:t>ی</w:t>
      </w:r>
      <w:r w:rsidRPr="00BD5DC8">
        <w:rPr>
          <w:rStyle w:val="Char4"/>
          <w:rFonts w:hint="cs"/>
          <w:rtl/>
        </w:rPr>
        <w:t xml:space="preserve"> حسن است</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دو دست بلند</w:t>
      </w:r>
      <w:r w:rsidR="001C559E">
        <w:rPr>
          <w:rStyle w:val="Char4"/>
          <w:rFonts w:hint="cs"/>
          <w:rtl/>
        </w:rPr>
        <w:t>ک</w:t>
      </w:r>
      <w:r w:rsidRPr="00BD5DC8">
        <w:rPr>
          <w:rStyle w:val="Char4"/>
          <w:rFonts w:hint="cs"/>
          <w:rtl/>
        </w:rPr>
        <w:t>ردن را «</w:t>
      </w:r>
      <w:r w:rsidRPr="00992C10">
        <w:rPr>
          <w:rStyle w:val="Char4"/>
          <w:rFonts w:hint="cs"/>
          <w:rtl/>
        </w:rPr>
        <w:t xml:space="preserve">رفع </w:t>
      </w:r>
      <w:r w:rsidR="001C559E">
        <w:rPr>
          <w:rStyle w:val="Char4"/>
          <w:rFonts w:hint="cs"/>
          <w:rtl/>
        </w:rPr>
        <w:t>ی</w:t>
      </w:r>
      <w:r w:rsidRPr="00992C10">
        <w:rPr>
          <w:rStyle w:val="Char4"/>
          <w:rFonts w:hint="cs"/>
          <w:rtl/>
        </w:rPr>
        <w:t>د</w:t>
      </w:r>
      <w:r w:rsidR="001C559E">
        <w:rPr>
          <w:rStyle w:val="Char4"/>
          <w:rFonts w:hint="cs"/>
          <w:rtl/>
        </w:rPr>
        <w:t>ی</w:t>
      </w:r>
      <w:r w:rsidRPr="00992C10">
        <w:rPr>
          <w:rStyle w:val="Char4"/>
          <w:rFonts w:hint="cs"/>
          <w:rtl/>
        </w:rPr>
        <w:t>ن</w:t>
      </w:r>
      <w:r w:rsidRPr="00BD5DC8">
        <w:rPr>
          <w:rStyle w:val="Char4"/>
          <w:rFonts w:hint="cs"/>
          <w:rtl/>
        </w:rPr>
        <w:t>» 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ند. در شروع نماز و در هنگام ت</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ر تحر</w:t>
      </w:r>
      <w:r w:rsidR="001C559E">
        <w:rPr>
          <w:rStyle w:val="Char4"/>
          <w:rFonts w:hint="cs"/>
          <w:rtl/>
        </w:rPr>
        <w:t>ی</w:t>
      </w:r>
      <w:r w:rsidRPr="00BD5DC8">
        <w:rPr>
          <w:rStyle w:val="Char4"/>
          <w:rFonts w:hint="cs"/>
          <w:rtl/>
        </w:rPr>
        <w:t>مه، دو دست را بلند</w:t>
      </w:r>
      <w:r w:rsidR="001C559E">
        <w:rPr>
          <w:rStyle w:val="Char4"/>
          <w:rFonts w:hint="cs"/>
          <w:rtl/>
        </w:rPr>
        <w:t>ک</w:t>
      </w:r>
      <w:r w:rsidRPr="00BD5DC8">
        <w:rPr>
          <w:rStyle w:val="Char4"/>
          <w:rFonts w:hint="cs"/>
          <w:rtl/>
        </w:rPr>
        <w:t>ردن، مسئله‌ا</w:t>
      </w:r>
      <w:r w:rsidR="001C559E">
        <w:rPr>
          <w:rStyle w:val="Char4"/>
          <w:rFonts w:hint="cs"/>
          <w:rtl/>
        </w:rPr>
        <w:t>ی</w:t>
      </w:r>
      <w:r w:rsidRPr="00BD5DC8">
        <w:rPr>
          <w:rStyle w:val="Char4"/>
          <w:rFonts w:hint="cs"/>
          <w:rtl/>
        </w:rPr>
        <w:t xml:space="preserve"> اتفاق</w:t>
      </w:r>
      <w:r w:rsidR="001C559E">
        <w:rPr>
          <w:rStyle w:val="Char4"/>
          <w:rFonts w:hint="cs"/>
          <w:rtl/>
        </w:rPr>
        <w:t>ی</w:t>
      </w:r>
      <w:r w:rsidRPr="00BD5DC8">
        <w:rPr>
          <w:rStyle w:val="Char4"/>
          <w:rFonts w:hint="cs"/>
          <w:rtl/>
        </w:rPr>
        <w:t xml:space="preserve"> و اجتماع</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‌باشد و در ا</w:t>
      </w:r>
      <w:r w:rsidR="001C559E">
        <w:rPr>
          <w:rStyle w:val="Char4"/>
          <w:rFonts w:hint="cs"/>
          <w:rtl/>
        </w:rPr>
        <w:t>ی</w:t>
      </w:r>
      <w:r w:rsidRPr="00BD5DC8">
        <w:rPr>
          <w:rStyle w:val="Char4"/>
          <w:rFonts w:hint="cs"/>
          <w:rtl/>
        </w:rPr>
        <w:t>ن مورد ه</w:t>
      </w:r>
      <w:r w:rsidR="001C559E">
        <w:rPr>
          <w:rStyle w:val="Char4"/>
          <w:rFonts w:hint="cs"/>
          <w:rtl/>
        </w:rPr>
        <w:t>ی</w:t>
      </w:r>
      <w:r w:rsidRPr="00BD5DC8">
        <w:rPr>
          <w:rStyle w:val="Char4"/>
          <w:rFonts w:hint="cs"/>
          <w:rtl/>
        </w:rPr>
        <w:t xml:space="preserve">چ </w:t>
      </w:r>
      <w:r w:rsidR="001C559E">
        <w:rPr>
          <w:rStyle w:val="Char4"/>
          <w:rFonts w:hint="cs"/>
          <w:rtl/>
        </w:rPr>
        <w:t>یک</w:t>
      </w:r>
      <w:r w:rsidRPr="00BD5DC8">
        <w:rPr>
          <w:rStyle w:val="Char4"/>
          <w:rFonts w:hint="cs"/>
          <w:rtl/>
        </w:rPr>
        <w:t xml:space="preserve"> از علماء و صاحب‌نظران اسلام</w:t>
      </w:r>
      <w:r w:rsidR="001C559E">
        <w:rPr>
          <w:rStyle w:val="Char4"/>
          <w:rFonts w:hint="cs"/>
          <w:rtl/>
        </w:rPr>
        <w:t>ی</w:t>
      </w:r>
      <w:r w:rsidRPr="00BD5DC8">
        <w:rPr>
          <w:rStyle w:val="Char4"/>
          <w:rFonts w:hint="cs"/>
          <w:rtl/>
        </w:rPr>
        <w:t xml:space="preserve"> با همد</w:t>
      </w:r>
      <w:r w:rsidR="001C559E">
        <w:rPr>
          <w:rStyle w:val="Char4"/>
          <w:rFonts w:hint="cs"/>
          <w:rtl/>
        </w:rPr>
        <w:t>ی</w:t>
      </w:r>
      <w:r w:rsidRPr="00BD5DC8">
        <w:rPr>
          <w:rStyle w:val="Char4"/>
          <w:rFonts w:hint="cs"/>
          <w:rtl/>
        </w:rPr>
        <w:t>گر اختلاف نظر ندارند، البته در هنگام رفتن به ر</w:t>
      </w:r>
      <w:r w:rsidR="001C559E">
        <w:rPr>
          <w:rStyle w:val="Char4"/>
          <w:rFonts w:hint="cs"/>
          <w:rtl/>
        </w:rPr>
        <w:t>ک</w:t>
      </w:r>
      <w:r w:rsidRPr="00BD5DC8">
        <w:rPr>
          <w:rStyle w:val="Char4"/>
          <w:rFonts w:hint="cs"/>
          <w:rtl/>
        </w:rPr>
        <w:t>وع، و بلند شدن از آن و بعد از تشهد و هنگام بلندشدن به ر</w:t>
      </w:r>
      <w:r w:rsidR="001C559E">
        <w:rPr>
          <w:rStyle w:val="Char4"/>
          <w:rFonts w:hint="cs"/>
          <w:rtl/>
        </w:rPr>
        <w:t>ک</w:t>
      </w:r>
      <w:r w:rsidRPr="00BD5DC8">
        <w:rPr>
          <w:rStyle w:val="Char4"/>
          <w:rFonts w:hint="cs"/>
          <w:rtl/>
        </w:rPr>
        <w:t xml:space="preserve">عت سوم، اختلاف است </w:t>
      </w:r>
      <w:r w:rsidR="001C559E">
        <w:rPr>
          <w:rStyle w:val="Char4"/>
          <w:rFonts w:hint="cs"/>
          <w:rtl/>
        </w:rPr>
        <w:t>ک</w:t>
      </w:r>
      <w:r w:rsidRPr="00BD5DC8">
        <w:rPr>
          <w:rStyle w:val="Char4"/>
          <w:rFonts w:hint="cs"/>
          <w:rtl/>
        </w:rPr>
        <w:t>ه آ</w:t>
      </w:r>
      <w:r w:rsidR="001C559E">
        <w:rPr>
          <w:rStyle w:val="Char4"/>
          <w:rFonts w:hint="cs"/>
          <w:rtl/>
        </w:rPr>
        <w:t>ی</w:t>
      </w:r>
      <w:r w:rsidRPr="00BD5DC8">
        <w:rPr>
          <w:rStyle w:val="Char4"/>
          <w:rFonts w:hint="cs"/>
          <w:rtl/>
        </w:rPr>
        <w:t>ا در ا</w:t>
      </w:r>
      <w:r w:rsidR="001C559E">
        <w:rPr>
          <w:rStyle w:val="Char4"/>
          <w:rFonts w:hint="cs"/>
          <w:rtl/>
        </w:rPr>
        <w:t>ی</w:t>
      </w:r>
      <w:r w:rsidRPr="00BD5DC8">
        <w:rPr>
          <w:rStyle w:val="Char4"/>
          <w:rFonts w:hint="cs"/>
          <w:rtl/>
        </w:rPr>
        <w:t xml:space="preserve">ن موارد، «رفع </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 xml:space="preserve">ن» بشود </w:t>
      </w:r>
      <w:r w:rsidR="001C559E">
        <w:rPr>
          <w:rStyle w:val="Char4"/>
          <w:rFonts w:hint="cs"/>
          <w:rtl/>
        </w:rPr>
        <w:t>ی</w:t>
      </w:r>
      <w:r w:rsidRPr="00BD5DC8">
        <w:rPr>
          <w:rStyle w:val="Char4"/>
          <w:rFonts w:hint="cs"/>
          <w:rtl/>
        </w:rPr>
        <w:t>ا خ</w:t>
      </w:r>
      <w:r w:rsidR="001C559E">
        <w:rPr>
          <w:rStyle w:val="Char4"/>
          <w:rFonts w:hint="cs"/>
          <w:rtl/>
        </w:rPr>
        <w:t>ی</w:t>
      </w:r>
      <w:r w:rsidRPr="00BD5DC8">
        <w:rPr>
          <w:rStyle w:val="Char4"/>
          <w:rFonts w:hint="cs"/>
          <w:rtl/>
        </w:rPr>
        <w:t xml:space="preserve">ر؟ </w:t>
      </w:r>
    </w:p>
    <w:p w:rsidR="00E51E5A" w:rsidRPr="00BD5DC8" w:rsidRDefault="00E51E5A" w:rsidP="004709A5">
      <w:pPr>
        <w:ind w:firstLine="284"/>
        <w:jc w:val="both"/>
        <w:rPr>
          <w:rStyle w:val="Char4"/>
          <w:rtl/>
        </w:rPr>
      </w:pPr>
      <w:r w:rsidRPr="00BD5DC8">
        <w:rPr>
          <w:rStyle w:val="Char4"/>
          <w:rFonts w:hint="cs"/>
          <w:rtl/>
        </w:rPr>
        <w:t xml:space="preserve">به هر حال «رفع </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ن» و تر</w:t>
      </w:r>
      <w:r w:rsidR="001C559E">
        <w:rPr>
          <w:rStyle w:val="Char4"/>
          <w:rFonts w:hint="cs"/>
          <w:rtl/>
        </w:rPr>
        <w:t>ک</w:t>
      </w:r>
      <w:r w:rsidRPr="00BD5DC8">
        <w:rPr>
          <w:rStyle w:val="Char4"/>
          <w:rFonts w:hint="cs"/>
          <w:rtl/>
        </w:rPr>
        <w:t xml:space="preserve"> آن،</w:t>
      </w:r>
      <w:r w:rsidR="00AA4D64">
        <w:rPr>
          <w:rStyle w:val="Char4"/>
          <w:rFonts w:hint="cs"/>
          <w:rtl/>
        </w:rPr>
        <w:t xml:space="preserve"> هردو </w:t>
      </w:r>
      <w:r w:rsidRPr="00BD5DC8">
        <w:rPr>
          <w:rStyle w:val="Char4"/>
          <w:rFonts w:hint="cs"/>
          <w:rtl/>
        </w:rPr>
        <w:t>از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ثابت است، و از نظر جواز م</w:t>
      </w:r>
      <w:r w:rsidR="001C559E">
        <w:rPr>
          <w:rStyle w:val="Char4"/>
          <w:rFonts w:hint="cs"/>
          <w:rtl/>
        </w:rPr>
        <w:t>ی</w:t>
      </w:r>
      <w:r w:rsidRPr="00BD5DC8">
        <w:rPr>
          <w:rStyle w:val="Char4"/>
          <w:rFonts w:hint="cs"/>
          <w:rtl/>
        </w:rPr>
        <w:t xml:space="preserve">ان رفع و </w:t>
      </w:r>
      <w:r w:rsidR="001C559E">
        <w:rPr>
          <w:rStyle w:val="Char4"/>
          <w:rFonts w:hint="cs"/>
          <w:rtl/>
        </w:rPr>
        <w:t>ی</w:t>
      </w:r>
      <w:r w:rsidRPr="00BD5DC8">
        <w:rPr>
          <w:rStyle w:val="Char4"/>
          <w:rFonts w:hint="cs"/>
          <w:rtl/>
        </w:rPr>
        <w:t>ا تر</w:t>
      </w:r>
      <w:r w:rsidR="001C559E">
        <w:rPr>
          <w:rStyle w:val="Char4"/>
          <w:rFonts w:hint="cs"/>
          <w:rtl/>
        </w:rPr>
        <w:t>ک</w:t>
      </w:r>
      <w:r w:rsidRPr="00BD5DC8">
        <w:rPr>
          <w:rStyle w:val="Char4"/>
          <w:rFonts w:hint="cs"/>
          <w:rtl/>
        </w:rPr>
        <w:t xml:space="preserve"> آن، ه</w:t>
      </w:r>
      <w:r w:rsidR="001C559E">
        <w:rPr>
          <w:rStyle w:val="Char4"/>
          <w:rFonts w:hint="cs"/>
          <w:rtl/>
        </w:rPr>
        <w:t>ی</w:t>
      </w:r>
      <w:r w:rsidRPr="00BD5DC8">
        <w:rPr>
          <w:rStyle w:val="Char4"/>
          <w:rFonts w:hint="cs"/>
          <w:rtl/>
        </w:rPr>
        <w:t>چ اختلاف</w:t>
      </w:r>
      <w:r w:rsidR="001C559E">
        <w:rPr>
          <w:rStyle w:val="Char4"/>
          <w:rFonts w:hint="cs"/>
          <w:rtl/>
        </w:rPr>
        <w:t>ی</w:t>
      </w:r>
      <w:r w:rsidRPr="00BD5DC8">
        <w:rPr>
          <w:rStyle w:val="Char4"/>
          <w:rFonts w:hint="cs"/>
          <w:rtl/>
        </w:rPr>
        <w:t xml:space="preserve"> وجود ندارد بل</w:t>
      </w:r>
      <w:r w:rsidR="001C559E">
        <w:rPr>
          <w:rStyle w:val="Char4"/>
          <w:rFonts w:hint="cs"/>
          <w:rtl/>
        </w:rPr>
        <w:t>ک</w:t>
      </w:r>
      <w:r w:rsidRPr="00BD5DC8">
        <w:rPr>
          <w:rStyle w:val="Char4"/>
          <w:rFonts w:hint="cs"/>
          <w:rtl/>
        </w:rPr>
        <w:t>ه</w:t>
      </w:r>
      <w:r w:rsidR="00AA4D64">
        <w:rPr>
          <w:rStyle w:val="Char4"/>
          <w:rFonts w:hint="cs"/>
          <w:rtl/>
        </w:rPr>
        <w:t xml:space="preserve"> هردو </w:t>
      </w:r>
      <w:r w:rsidRPr="00BD5DC8">
        <w:rPr>
          <w:rStyle w:val="Char4"/>
          <w:rFonts w:hint="cs"/>
          <w:rtl/>
        </w:rPr>
        <w:t>جا</w:t>
      </w:r>
      <w:r w:rsidR="001C559E">
        <w:rPr>
          <w:rStyle w:val="Char4"/>
          <w:rFonts w:hint="cs"/>
          <w:rtl/>
        </w:rPr>
        <w:t>ی</w:t>
      </w:r>
      <w:r w:rsidRPr="00BD5DC8">
        <w:rPr>
          <w:rStyle w:val="Char4"/>
          <w:rFonts w:hint="cs"/>
          <w:rtl/>
        </w:rPr>
        <w:t>زاند و اختلاف نظر علماء و صاحب‌نظران اسلام</w:t>
      </w:r>
      <w:r w:rsidR="001C559E">
        <w:rPr>
          <w:rStyle w:val="Char4"/>
          <w:rFonts w:hint="cs"/>
          <w:rtl/>
        </w:rPr>
        <w:t>ی</w:t>
      </w:r>
      <w:r w:rsidRPr="00BD5DC8">
        <w:rPr>
          <w:rStyle w:val="Char4"/>
          <w:rFonts w:hint="cs"/>
          <w:rtl/>
        </w:rPr>
        <w:t xml:space="preserve"> و فقه</w:t>
      </w:r>
      <w:r w:rsidR="001C559E">
        <w:rPr>
          <w:rStyle w:val="Char4"/>
          <w:rFonts w:hint="cs"/>
          <w:rtl/>
        </w:rPr>
        <w:t>ی</w:t>
      </w:r>
      <w:r w:rsidRPr="00BD5DC8">
        <w:rPr>
          <w:rStyle w:val="Char4"/>
          <w:rFonts w:hint="cs"/>
          <w:rtl/>
        </w:rPr>
        <w:t>، فقط در افضل</w:t>
      </w:r>
      <w:r w:rsidR="001C559E">
        <w:rPr>
          <w:rStyle w:val="Char4"/>
          <w:rFonts w:hint="cs"/>
          <w:rtl/>
        </w:rPr>
        <w:t>ی</w:t>
      </w:r>
      <w:r w:rsidRPr="00BD5DC8">
        <w:rPr>
          <w:rStyle w:val="Char4"/>
          <w:rFonts w:hint="cs"/>
          <w:rtl/>
        </w:rPr>
        <w:t xml:space="preserve">ت است </w:t>
      </w:r>
      <w:r w:rsidR="001C559E">
        <w:rPr>
          <w:rStyle w:val="Char4"/>
          <w:rFonts w:hint="cs"/>
          <w:rtl/>
        </w:rPr>
        <w:t>ک</w:t>
      </w:r>
      <w:r w:rsidRPr="00BD5DC8">
        <w:rPr>
          <w:rStyle w:val="Char4"/>
          <w:rFonts w:hint="cs"/>
          <w:rtl/>
        </w:rPr>
        <w:t>ه برخ</w:t>
      </w:r>
      <w:r w:rsidR="001C559E">
        <w:rPr>
          <w:rStyle w:val="Char4"/>
          <w:rFonts w:hint="cs"/>
          <w:rtl/>
        </w:rPr>
        <w:t>ی</w:t>
      </w:r>
      <w:r w:rsidRPr="00BD5DC8">
        <w:rPr>
          <w:rStyle w:val="Char4"/>
          <w:rFonts w:hint="cs"/>
          <w:rtl/>
        </w:rPr>
        <w:t xml:space="preserve"> از صحابه</w:t>
      </w:r>
      <w:r w:rsidR="001F073B" w:rsidRPr="001F073B">
        <w:rPr>
          <w:rStyle w:val="Char4"/>
          <w:rFonts w:cs="CTraditional Arabic" w:hint="cs"/>
          <w:rtl/>
        </w:rPr>
        <w:t xml:space="preserve"> ش</w:t>
      </w:r>
      <w:r w:rsidR="001C559E">
        <w:rPr>
          <w:rStyle w:val="Char4"/>
          <w:rFonts w:cs="CTraditional Arabic" w:hint="cs"/>
          <w:rtl/>
        </w:rPr>
        <w:t xml:space="preserve"> </w:t>
      </w:r>
      <w:r w:rsidRPr="00BD5DC8">
        <w:rPr>
          <w:rStyle w:val="Char4"/>
          <w:rFonts w:hint="cs"/>
          <w:rtl/>
        </w:rPr>
        <w:t>مانند: عبدالله بن مسعود</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و برخ</w:t>
      </w:r>
      <w:r w:rsidR="001C559E">
        <w:rPr>
          <w:rStyle w:val="Char4"/>
          <w:rFonts w:hint="cs"/>
          <w:rtl/>
        </w:rPr>
        <w:t>ی</w:t>
      </w:r>
      <w:r w:rsidRPr="00BD5DC8">
        <w:rPr>
          <w:rStyle w:val="Char4"/>
          <w:rFonts w:hint="cs"/>
          <w:rtl/>
        </w:rPr>
        <w:t xml:space="preserve"> از فقهاء وائمه همانند: ابوحن</w:t>
      </w:r>
      <w:r w:rsidR="001C559E">
        <w:rPr>
          <w:rStyle w:val="Char4"/>
          <w:rFonts w:hint="cs"/>
          <w:rtl/>
        </w:rPr>
        <w:t>ی</w:t>
      </w:r>
      <w:r w:rsidRPr="00BD5DC8">
        <w:rPr>
          <w:rStyle w:val="Char4"/>
          <w:rFonts w:hint="cs"/>
          <w:rtl/>
        </w:rPr>
        <w:t>فه و سف</w:t>
      </w:r>
      <w:r w:rsidR="001C559E">
        <w:rPr>
          <w:rStyle w:val="Char4"/>
          <w:rFonts w:hint="cs"/>
          <w:rtl/>
        </w:rPr>
        <w:t>ی</w:t>
      </w:r>
      <w:r w:rsidRPr="00BD5DC8">
        <w:rPr>
          <w:rStyle w:val="Char4"/>
          <w:rFonts w:hint="cs"/>
          <w:rtl/>
        </w:rPr>
        <w:t>ان ثور</w:t>
      </w:r>
      <w:r w:rsidR="001C559E">
        <w:rPr>
          <w:rStyle w:val="Char4"/>
          <w:rFonts w:hint="cs"/>
          <w:rtl/>
        </w:rPr>
        <w:t>ی</w:t>
      </w:r>
      <w:r w:rsidRPr="00BD5DC8">
        <w:rPr>
          <w:rStyle w:val="Char4"/>
          <w:rFonts w:hint="cs"/>
          <w:rtl/>
        </w:rPr>
        <w:t>، تر</w:t>
      </w:r>
      <w:r w:rsidR="001C559E">
        <w:rPr>
          <w:rStyle w:val="Char4"/>
          <w:rFonts w:hint="cs"/>
          <w:rtl/>
        </w:rPr>
        <w:t>ک</w:t>
      </w:r>
      <w:r w:rsidRPr="00BD5DC8">
        <w:rPr>
          <w:rStyle w:val="Char4"/>
          <w:rFonts w:hint="cs"/>
          <w:rtl/>
        </w:rPr>
        <w:t xml:space="preserve"> رفع </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ن را اخت</w:t>
      </w:r>
      <w:r w:rsidR="001C559E">
        <w:rPr>
          <w:rStyle w:val="Char4"/>
          <w:rFonts w:hint="cs"/>
          <w:rtl/>
        </w:rPr>
        <w:t>ی</w:t>
      </w:r>
      <w:r w:rsidRPr="00BD5DC8">
        <w:rPr>
          <w:rStyle w:val="Char4"/>
          <w:rFonts w:hint="cs"/>
          <w:rtl/>
        </w:rPr>
        <w:t xml:space="preserve">ار </w:t>
      </w:r>
      <w:r w:rsidR="001C559E">
        <w:rPr>
          <w:rStyle w:val="Char4"/>
          <w:rFonts w:hint="cs"/>
          <w:rtl/>
        </w:rPr>
        <w:t>ک</w:t>
      </w:r>
      <w:r w:rsidRPr="00BD5DC8">
        <w:rPr>
          <w:rStyle w:val="Char4"/>
          <w:rFonts w:hint="cs"/>
          <w:rtl/>
        </w:rPr>
        <w:t>رده‌اند و عبدالله بن عمر، جابر و بس</w:t>
      </w:r>
      <w:r w:rsidR="001C559E">
        <w:rPr>
          <w:rStyle w:val="Char4"/>
          <w:rFonts w:hint="cs"/>
          <w:rtl/>
        </w:rPr>
        <w:t>ی</w:t>
      </w:r>
      <w:r w:rsidRPr="00BD5DC8">
        <w:rPr>
          <w:rStyle w:val="Char4"/>
          <w:rFonts w:hint="cs"/>
          <w:rtl/>
        </w:rPr>
        <w:t>ار</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گر از صحابه</w:t>
      </w:r>
      <w:r w:rsidR="001C559E">
        <w:rPr>
          <w:rStyle w:val="Char4"/>
          <w:rFonts w:hint="cs"/>
          <w:rtl/>
        </w:rPr>
        <w:t xml:space="preserve"> </w:t>
      </w:r>
      <w:r w:rsidR="001F073B" w:rsidRPr="001F073B">
        <w:rPr>
          <w:rStyle w:val="Char4"/>
          <w:rFonts w:cs="CTraditional Arabic" w:hint="cs"/>
          <w:rtl/>
        </w:rPr>
        <w:t>ش</w:t>
      </w:r>
      <w:r w:rsidR="001C559E">
        <w:rPr>
          <w:rStyle w:val="Char4"/>
          <w:rFonts w:cs="CTraditional Arabic" w:hint="cs"/>
          <w:rtl/>
        </w:rPr>
        <w:t xml:space="preserve"> </w:t>
      </w:r>
      <w:r w:rsidRPr="00BD5DC8">
        <w:rPr>
          <w:rStyle w:val="Char4"/>
          <w:rFonts w:hint="cs"/>
          <w:rtl/>
        </w:rPr>
        <w:t>و جمع</w:t>
      </w:r>
      <w:r w:rsidR="001C559E">
        <w:rPr>
          <w:rStyle w:val="Char4"/>
          <w:rFonts w:hint="cs"/>
          <w:rtl/>
        </w:rPr>
        <w:t>ی</w:t>
      </w:r>
      <w:r w:rsidRPr="00BD5DC8">
        <w:rPr>
          <w:rStyle w:val="Char4"/>
          <w:rFonts w:hint="cs"/>
          <w:rtl/>
        </w:rPr>
        <w:t xml:space="preserve"> از</w:t>
      </w:r>
      <w:r w:rsidR="001C559E">
        <w:rPr>
          <w:rStyle w:val="Char4"/>
          <w:rFonts w:hint="cs"/>
          <w:rtl/>
        </w:rPr>
        <w:t xml:space="preserve"> </w:t>
      </w:r>
      <w:r w:rsidRPr="00BD5DC8">
        <w:rPr>
          <w:rStyle w:val="Char4"/>
          <w:rFonts w:hint="cs"/>
          <w:rtl/>
        </w:rPr>
        <w:t>فقهاء و مجتهد</w:t>
      </w:r>
      <w:r w:rsidR="001C559E">
        <w:rPr>
          <w:rStyle w:val="Char4"/>
          <w:rFonts w:hint="cs"/>
          <w:rtl/>
        </w:rPr>
        <w:t>ی</w:t>
      </w:r>
      <w:r w:rsidRPr="00BD5DC8">
        <w:rPr>
          <w:rStyle w:val="Char4"/>
          <w:rFonts w:hint="cs"/>
          <w:rtl/>
        </w:rPr>
        <w:t>ن مانند</w:t>
      </w:r>
      <w:r w:rsidR="0040716E">
        <w:rPr>
          <w:rStyle w:val="Char4"/>
          <w:rFonts w:hint="cs"/>
          <w:rtl/>
        </w:rPr>
        <w:t>:</w:t>
      </w:r>
      <w:r w:rsidRPr="00BD5DC8">
        <w:rPr>
          <w:rStyle w:val="Char4"/>
          <w:rFonts w:hint="cs"/>
          <w:rtl/>
        </w:rPr>
        <w:t xml:space="preserve"> شافع</w:t>
      </w:r>
      <w:r w:rsidR="001C559E">
        <w:rPr>
          <w:rStyle w:val="Char4"/>
          <w:rFonts w:hint="cs"/>
          <w:rtl/>
        </w:rPr>
        <w:t>ی</w:t>
      </w:r>
      <w:r w:rsidRPr="00BD5DC8">
        <w:rPr>
          <w:rStyle w:val="Char4"/>
          <w:rFonts w:hint="cs"/>
          <w:rtl/>
        </w:rPr>
        <w:t>، احمد و... رفع ال</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ن را اخت</w:t>
      </w:r>
      <w:r w:rsidR="001C559E">
        <w:rPr>
          <w:rStyle w:val="Char4"/>
          <w:rFonts w:hint="cs"/>
          <w:rtl/>
        </w:rPr>
        <w:t>ی</w:t>
      </w:r>
      <w:r w:rsidRPr="00BD5DC8">
        <w:rPr>
          <w:rStyle w:val="Char4"/>
          <w:rFonts w:hint="cs"/>
          <w:rtl/>
        </w:rPr>
        <w:t>ار نموده‌اند.</w:t>
      </w:r>
    </w:p>
    <w:p w:rsidR="00E51E5A" w:rsidRPr="00BD5DC8" w:rsidRDefault="00E51E5A" w:rsidP="004709A5">
      <w:pPr>
        <w:ind w:firstLine="284"/>
        <w:jc w:val="both"/>
        <w:rPr>
          <w:rStyle w:val="Char4"/>
          <w:rtl/>
        </w:rPr>
      </w:pPr>
      <w:r w:rsidRPr="00BD5DC8">
        <w:rPr>
          <w:rStyle w:val="Char4"/>
          <w:rFonts w:hint="cs"/>
          <w:rtl/>
        </w:rPr>
        <w:t>امام ترمذ</w:t>
      </w:r>
      <w:r w:rsidR="001C559E">
        <w:rPr>
          <w:rStyle w:val="Char4"/>
          <w:rFonts w:hint="cs"/>
          <w:rtl/>
        </w:rPr>
        <w:t>ی</w:t>
      </w:r>
      <w:r w:rsidRPr="00BD5DC8">
        <w:rPr>
          <w:rStyle w:val="Char4"/>
          <w:rFonts w:hint="cs"/>
          <w:rtl/>
        </w:rPr>
        <w:t xml:space="preserve"> پس از نقل حد</w:t>
      </w:r>
      <w:r w:rsidR="001C559E">
        <w:rPr>
          <w:rStyle w:val="Char4"/>
          <w:rFonts w:hint="cs"/>
          <w:rtl/>
        </w:rPr>
        <w:t>ی</w:t>
      </w:r>
      <w:r w:rsidRPr="00BD5DC8">
        <w:rPr>
          <w:rStyle w:val="Char4"/>
          <w:rFonts w:hint="cs"/>
          <w:rtl/>
        </w:rPr>
        <w:t>ث ابن مسعود</w:t>
      </w:r>
      <w:r w:rsidR="001C559E">
        <w:rPr>
          <w:rStyle w:val="Char4"/>
          <w:rFonts w:hint="cs"/>
          <w:rtl/>
        </w:rPr>
        <w:t xml:space="preserve"> </w:t>
      </w:r>
      <w:r w:rsidR="001F073B" w:rsidRPr="001F073B">
        <w:rPr>
          <w:rStyle w:val="Char4"/>
          <w:rFonts w:cs="CTraditional Arabic" w:hint="cs"/>
          <w:rtl/>
        </w:rPr>
        <w:t>س</w:t>
      </w:r>
      <w:r w:rsidR="001C559E">
        <w:rPr>
          <w:rStyle w:val="Char4"/>
          <w:rFonts w:cs="CTraditional Arabic" w:hint="cs"/>
          <w:rtl/>
        </w:rPr>
        <w:t xml:space="preserve"> </w:t>
      </w:r>
      <w:r w:rsidRPr="00BD5DC8">
        <w:rPr>
          <w:rStyle w:val="Char4"/>
          <w:rFonts w:hint="cs"/>
          <w:rtl/>
        </w:rPr>
        <w:t>در مورد تر</w:t>
      </w:r>
      <w:r w:rsidR="001C559E">
        <w:rPr>
          <w:rStyle w:val="Char4"/>
          <w:rFonts w:hint="cs"/>
          <w:rtl/>
        </w:rPr>
        <w:t>ک</w:t>
      </w:r>
      <w:r w:rsidRPr="00BD5DC8">
        <w:rPr>
          <w:rStyle w:val="Char4"/>
          <w:rFonts w:hint="cs"/>
          <w:rtl/>
        </w:rPr>
        <w:t xml:space="preserve"> رفع‌ </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ن و اشاره بسو</w:t>
      </w:r>
      <w:r w:rsidR="001C559E">
        <w:rPr>
          <w:rStyle w:val="Char4"/>
          <w:rFonts w:hint="cs"/>
          <w:rtl/>
        </w:rPr>
        <w:t>ی</w:t>
      </w:r>
      <w:r w:rsidRPr="00BD5DC8">
        <w:rPr>
          <w:rStyle w:val="Char4"/>
          <w:rFonts w:hint="cs"/>
          <w:rtl/>
        </w:rPr>
        <w:t xml:space="preserve"> حد</w:t>
      </w:r>
      <w:r w:rsidR="001C559E">
        <w:rPr>
          <w:rStyle w:val="Char4"/>
          <w:rFonts w:hint="cs"/>
          <w:rtl/>
        </w:rPr>
        <w:t>ی</w:t>
      </w:r>
      <w:r w:rsidR="009F4885">
        <w:rPr>
          <w:rStyle w:val="Char4"/>
          <w:rFonts w:hint="cs"/>
          <w:rtl/>
        </w:rPr>
        <w:t>ث «</w:t>
      </w:r>
      <w:r w:rsidRPr="00BD5DC8">
        <w:rPr>
          <w:rStyle w:val="Char4"/>
          <w:rFonts w:hint="cs"/>
          <w:rtl/>
        </w:rPr>
        <w:t>براء بن عازب»</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د: «</w:t>
      </w:r>
      <w:r w:rsidRPr="00BB74D5">
        <w:rPr>
          <w:rStyle w:val="Char1"/>
          <w:rFonts w:hint="cs"/>
          <w:rtl/>
        </w:rPr>
        <w:t>و به يقول غير واحد من أهل العلم من اصحاب النبي</w:t>
      </w:r>
      <w:r w:rsidR="001C559E">
        <w:rPr>
          <w:rStyle w:val="Char1"/>
          <w:rFonts w:hint="cs"/>
          <w:rtl/>
        </w:rPr>
        <w:t xml:space="preserve"> و</w:t>
      </w:r>
      <w:r w:rsidRPr="00BB74D5">
        <w:rPr>
          <w:rStyle w:val="Char1"/>
          <w:rFonts w:hint="cs"/>
          <w:rtl/>
        </w:rPr>
        <w:t>التابعين</w:t>
      </w:r>
      <w:r w:rsidRPr="00BD5DC8">
        <w:rPr>
          <w:rStyle w:val="Char4"/>
          <w:rFonts w:hint="cs"/>
          <w:rtl/>
        </w:rPr>
        <w:t>» بس</w:t>
      </w:r>
      <w:r w:rsidR="001C559E">
        <w:rPr>
          <w:rStyle w:val="Char4"/>
          <w:rFonts w:hint="cs"/>
          <w:rtl/>
        </w:rPr>
        <w:t>ی</w:t>
      </w:r>
      <w:r w:rsidRPr="00BD5DC8">
        <w:rPr>
          <w:rStyle w:val="Char4"/>
          <w:rFonts w:hint="cs"/>
          <w:rtl/>
        </w:rPr>
        <w:t>ار</w:t>
      </w:r>
      <w:r w:rsidR="001C559E">
        <w:rPr>
          <w:rStyle w:val="Char4"/>
          <w:rFonts w:hint="cs"/>
          <w:rtl/>
        </w:rPr>
        <w:t>ی</w:t>
      </w:r>
      <w:r w:rsidRPr="00BD5DC8">
        <w:rPr>
          <w:rStyle w:val="Char4"/>
          <w:rFonts w:hint="cs"/>
          <w:rtl/>
        </w:rPr>
        <w:t xml:space="preserve"> از اهل علم از صحابه و تابع</w:t>
      </w:r>
      <w:r w:rsidR="001C559E">
        <w:rPr>
          <w:rStyle w:val="Char4"/>
          <w:rFonts w:hint="cs"/>
          <w:rtl/>
        </w:rPr>
        <w:t>ی</w:t>
      </w:r>
      <w:r w:rsidRPr="00BD5DC8">
        <w:rPr>
          <w:rStyle w:val="Char4"/>
          <w:rFonts w:hint="cs"/>
          <w:rtl/>
        </w:rPr>
        <w:t>ن، قائل به تر</w:t>
      </w:r>
      <w:r w:rsidR="001C559E">
        <w:rPr>
          <w:rStyle w:val="Char4"/>
          <w:rFonts w:hint="cs"/>
          <w:rtl/>
        </w:rPr>
        <w:t>ک</w:t>
      </w:r>
      <w:r w:rsidRPr="00BD5DC8">
        <w:rPr>
          <w:rStyle w:val="Char4"/>
          <w:rFonts w:hint="cs"/>
          <w:rtl/>
        </w:rPr>
        <w:t xml:space="preserve"> رفع‌ </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ن هستند، و در مورد حد</w:t>
      </w:r>
      <w:r w:rsidR="001C559E">
        <w:rPr>
          <w:rStyle w:val="Char4"/>
          <w:rFonts w:hint="cs"/>
          <w:rtl/>
        </w:rPr>
        <w:t>ی</w:t>
      </w:r>
      <w:r w:rsidRPr="00BD5DC8">
        <w:rPr>
          <w:rStyle w:val="Char4"/>
          <w:rFonts w:hint="cs"/>
          <w:rtl/>
        </w:rPr>
        <w:t>ث ابن مسعود</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ن</w:t>
      </w:r>
      <w:r w:rsidR="001C559E">
        <w:rPr>
          <w:rStyle w:val="Char4"/>
          <w:rFonts w:hint="cs"/>
          <w:rtl/>
        </w:rPr>
        <w:t>ی</w:t>
      </w:r>
      <w:r w:rsidRPr="00BD5DC8">
        <w:rPr>
          <w:rStyle w:val="Char4"/>
          <w:rFonts w:hint="cs"/>
          <w:rtl/>
        </w:rPr>
        <w:t>ز 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د:</w:t>
      </w:r>
    </w:p>
    <w:p w:rsidR="004709A5" w:rsidRDefault="00E51E5A" w:rsidP="004709A5">
      <w:pPr>
        <w:ind w:firstLine="284"/>
        <w:jc w:val="both"/>
        <w:rPr>
          <w:rStyle w:val="Char4"/>
          <w:rtl/>
        </w:rPr>
      </w:pPr>
      <w:r w:rsidRPr="00BD5DC8">
        <w:rPr>
          <w:rStyle w:val="Char4"/>
          <w:rFonts w:hint="cs"/>
          <w:rtl/>
        </w:rPr>
        <w:t xml:space="preserve"> «حد</w:t>
      </w:r>
      <w:r w:rsidR="001C559E">
        <w:rPr>
          <w:rStyle w:val="Char4"/>
          <w:rFonts w:hint="cs"/>
          <w:rtl/>
        </w:rPr>
        <w:t>ی</w:t>
      </w:r>
      <w:r w:rsidRPr="00BD5DC8">
        <w:rPr>
          <w:rStyle w:val="Char4"/>
          <w:rFonts w:hint="cs"/>
          <w:rtl/>
        </w:rPr>
        <w:t>ث ابن مسعود</w:t>
      </w:r>
      <w:r w:rsidR="001F073B" w:rsidRPr="001F073B">
        <w:rPr>
          <w:rFonts w:ascii="IPT Zar" w:hAnsi="IPT Zar" w:cs="CTraditional Arabic" w:hint="cs"/>
          <w:color w:val="000000"/>
          <w:sz w:val="26"/>
          <w:rtl/>
          <w:lang w:bidi="fa-IR"/>
        </w:rPr>
        <w:t xml:space="preserve"> س</w:t>
      </w:r>
      <w:r w:rsidR="00BA7FD8" w:rsidRPr="00BA7FD8">
        <w:rPr>
          <w:rStyle w:val="Char4"/>
          <w:rFonts w:hint="cs"/>
          <w:rtl/>
        </w:rPr>
        <w:t>،</w:t>
      </w:r>
      <w:r w:rsidRPr="00BD5DC8">
        <w:rPr>
          <w:rStyle w:val="Char4"/>
          <w:rFonts w:hint="cs"/>
          <w:rtl/>
        </w:rPr>
        <w:t xml:space="preserve"> حد</w:t>
      </w:r>
      <w:r w:rsidR="001C559E">
        <w:rPr>
          <w:rStyle w:val="Char4"/>
          <w:rFonts w:hint="cs"/>
          <w:rtl/>
        </w:rPr>
        <w:t>ی</w:t>
      </w:r>
      <w:r w:rsidR="00BB74D5">
        <w:rPr>
          <w:rStyle w:val="Char4"/>
          <w:rFonts w:hint="cs"/>
          <w:rtl/>
        </w:rPr>
        <w:t>ث</w:t>
      </w:r>
      <w:r w:rsidR="001C559E">
        <w:rPr>
          <w:rStyle w:val="Char4"/>
          <w:rFonts w:hint="cs"/>
          <w:rtl/>
        </w:rPr>
        <w:t>ی</w:t>
      </w:r>
      <w:r w:rsidR="00BB74D5">
        <w:rPr>
          <w:rStyle w:val="Char4"/>
          <w:rFonts w:hint="cs"/>
          <w:rtl/>
        </w:rPr>
        <w:t xml:space="preserve"> حسن است</w:t>
      </w:r>
      <w:r w:rsidRPr="00BD5DC8">
        <w:rPr>
          <w:rStyle w:val="Char4"/>
          <w:rFonts w:hint="cs"/>
          <w:rtl/>
        </w:rPr>
        <w:t>»</w:t>
      </w:r>
      <w:r w:rsidR="00BB74D5">
        <w:rPr>
          <w:rStyle w:val="Char4"/>
          <w:rFonts w:hint="cs"/>
          <w:rtl/>
        </w:rPr>
        <w:t>.</w:t>
      </w:r>
    </w:p>
    <w:p w:rsidR="00E51E5A" w:rsidRPr="00BD5DC8" w:rsidRDefault="00BA7FD8" w:rsidP="007A0FE8">
      <w:pPr>
        <w:autoSpaceDE w:val="0"/>
        <w:autoSpaceDN w:val="0"/>
        <w:adjustRightInd w:val="0"/>
        <w:ind w:firstLine="227"/>
        <w:jc w:val="lowKashida"/>
        <w:rPr>
          <w:rStyle w:val="Char3"/>
          <w:rtl/>
          <w:lang w:bidi="fa-IR"/>
        </w:rPr>
      </w:pPr>
      <w:r w:rsidRPr="00BA7FD8">
        <w:rPr>
          <w:rStyle w:val="Char4"/>
          <w:rtl/>
        </w:rPr>
        <w:t>810</w:t>
      </w:r>
      <w:r w:rsidR="00CF164C" w:rsidRPr="00CF164C">
        <w:rPr>
          <w:rStyle w:val="Char3"/>
          <w:rFonts w:cs="IRNazli" w:hint="cs"/>
          <w:rtl/>
        </w:rPr>
        <w:t xml:space="preserve"> ـ (</w:t>
      </w:r>
      <w:r w:rsidRPr="00BA7FD8">
        <w:rPr>
          <w:rStyle w:val="Char4"/>
          <w:rtl/>
        </w:rPr>
        <w:t>21</w:t>
      </w:r>
      <w:r w:rsidR="00CF164C" w:rsidRPr="00CF164C">
        <w:rPr>
          <w:rStyle w:val="Char3"/>
          <w:rFonts w:cs="IRNazli"/>
          <w:rtl/>
        </w:rPr>
        <w:t>)</w:t>
      </w:r>
      <w:r w:rsidR="001C559E">
        <w:rPr>
          <w:rStyle w:val="Char3"/>
          <w:rtl/>
        </w:rPr>
        <w:t xml:space="preserve"> </w:t>
      </w:r>
      <w:r w:rsidR="00E51E5A" w:rsidRPr="00BD5DC8">
        <w:rPr>
          <w:rStyle w:val="Char3"/>
          <w:rtl/>
        </w:rPr>
        <w:t>وعن أبي حُمَيدٍ السَّاعدِيِّ</w:t>
      </w:r>
      <w:r w:rsidR="003E0CC1">
        <w:rPr>
          <w:rStyle w:val="Char3"/>
          <w:rtl/>
        </w:rPr>
        <w:t>،</w:t>
      </w:r>
      <w:r w:rsidR="00E51E5A" w:rsidRPr="00BD5DC8">
        <w:rPr>
          <w:rStyle w:val="Char3"/>
          <w:rtl/>
        </w:rPr>
        <w:t xml:space="preserve"> قال: كانَ رسولُ اللَّهِ</w:t>
      </w:r>
      <w:r w:rsidR="00E51E5A" w:rsidRPr="00BD5DC8">
        <w:rPr>
          <w:rStyle w:val="Char3"/>
          <w:rFonts w:hint="cs"/>
          <w:rtl/>
        </w:rPr>
        <w:t xml:space="preserve"> </w:t>
      </w:r>
      <w:r w:rsidR="00992C10" w:rsidRPr="00992C10">
        <w:rPr>
          <w:rStyle w:val="Char3"/>
          <w:rFonts w:cs="CTraditional Arabic"/>
          <w:szCs w:val="28"/>
          <w:rtl/>
        </w:rPr>
        <w:t>ج</w:t>
      </w:r>
      <w:r w:rsidR="001C559E">
        <w:rPr>
          <w:rStyle w:val="Char3"/>
          <w:rtl/>
        </w:rPr>
        <w:t xml:space="preserve"> </w:t>
      </w:r>
      <w:r w:rsidR="00E51E5A" w:rsidRPr="00BD5DC8">
        <w:rPr>
          <w:rStyle w:val="Char3"/>
          <w:rtl/>
        </w:rPr>
        <w:t xml:space="preserve">إذا قامَ إلى الصَّلاةِ </w:t>
      </w:r>
      <w:r w:rsidR="00E51E5A" w:rsidRPr="00BD5DC8">
        <w:rPr>
          <w:rStyle w:val="Char3"/>
          <w:rFonts w:hint="cs"/>
          <w:rtl/>
        </w:rPr>
        <w:t>إ</w:t>
      </w:r>
      <w:r w:rsidR="00E51E5A" w:rsidRPr="00BD5DC8">
        <w:rPr>
          <w:rStyle w:val="Char3"/>
          <w:rtl/>
        </w:rPr>
        <w:t>ست</w:t>
      </w:r>
      <w:r w:rsidR="00E51E5A" w:rsidRPr="00BD5DC8">
        <w:rPr>
          <w:rStyle w:val="Char3"/>
          <w:rFonts w:hint="cs"/>
          <w:rtl/>
        </w:rPr>
        <w:t>َ</w:t>
      </w:r>
      <w:r w:rsidR="00E51E5A" w:rsidRPr="00BD5DC8">
        <w:rPr>
          <w:rStyle w:val="Char3"/>
          <w:rtl/>
        </w:rPr>
        <w:t>قب</w:t>
      </w:r>
      <w:r w:rsidR="00E51E5A" w:rsidRPr="00BD5DC8">
        <w:rPr>
          <w:rStyle w:val="Char3"/>
          <w:rFonts w:hint="cs"/>
          <w:rtl/>
        </w:rPr>
        <w:t>َ</w:t>
      </w:r>
      <w:r w:rsidR="00E51E5A" w:rsidRPr="00BD5DC8">
        <w:rPr>
          <w:rStyle w:val="Char3"/>
          <w:rtl/>
        </w:rPr>
        <w:t>لَ القِبلةَ،</w:t>
      </w:r>
      <w:r w:rsidR="001C559E">
        <w:rPr>
          <w:rStyle w:val="Char3"/>
          <w:rtl/>
        </w:rPr>
        <w:t xml:space="preserve"> و</w:t>
      </w:r>
      <w:r w:rsidR="00E51E5A" w:rsidRPr="00BD5DC8">
        <w:rPr>
          <w:rStyle w:val="Char3"/>
          <w:rtl/>
        </w:rPr>
        <w:t>رفعَ يديه، وقال: «اللَّهُ أكبرُ»</w:t>
      </w:r>
      <w:r w:rsidR="003E0CC1">
        <w:rPr>
          <w:rStyle w:val="Char3"/>
          <w:rtl/>
        </w:rPr>
        <w:t>.</w:t>
      </w:r>
      <w:r w:rsidR="00E51E5A" w:rsidRPr="00BD5DC8">
        <w:rPr>
          <w:rStyle w:val="Char3"/>
          <w:rtl/>
        </w:rPr>
        <w:t xml:space="preserve"> </w:t>
      </w:r>
      <w:r w:rsidR="00E51E5A" w:rsidRPr="00BB74D5">
        <w:rPr>
          <w:rStyle w:val="Char1"/>
          <w:rtl/>
        </w:rPr>
        <w:t>رواه ابنُ ماجة</w:t>
      </w:r>
      <w:r w:rsidR="007A0FE8" w:rsidRPr="007A0FE8">
        <w:rPr>
          <w:rStyle w:val="Char4"/>
          <w:rFonts w:hint="cs"/>
          <w:vertAlign w:val="superscript"/>
          <w:rtl/>
          <w:lang w:bidi="ar-SA"/>
        </w:rPr>
        <w:t>(</w:t>
      </w:r>
      <w:r w:rsidR="007A0FE8" w:rsidRPr="007A0FE8">
        <w:rPr>
          <w:rStyle w:val="Char4"/>
          <w:vertAlign w:val="superscript"/>
          <w:rtl/>
          <w:lang w:bidi="ar-SA"/>
        </w:rPr>
        <w:footnoteReference w:id="551"/>
      </w:r>
      <w:r w:rsidR="007A0FE8" w:rsidRPr="007A0FE8">
        <w:rPr>
          <w:rStyle w:val="Char4"/>
          <w:rFonts w:hint="cs"/>
          <w:vertAlign w:val="superscript"/>
          <w:rtl/>
          <w:lang w:bidi="ar-SA"/>
        </w:rPr>
        <w:t>)</w:t>
      </w:r>
      <w:r w:rsidR="007A0FE8">
        <w:rPr>
          <w:rStyle w:val="Char4"/>
          <w:rFonts w:hint="cs"/>
          <w:rtl/>
        </w:rPr>
        <w:t>.</w:t>
      </w:r>
    </w:p>
    <w:p w:rsidR="00E51E5A" w:rsidRPr="00BD5DC8" w:rsidRDefault="00E51E5A" w:rsidP="004709A5">
      <w:pPr>
        <w:ind w:firstLine="284"/>
        <w:jc w:val="both"/>
        <w:rPr>
          <w:rStyle w:val="Char4"/>
          <w:rtl/>
        </w:rPr>
      </w:pPr>
      <w:r w:rsidRPr="00BD5DC8">
        <w:rPr>
          <w:rStyle w:val="Char4"/>
          <w:rFonts w:hint="cs"/>
          <w:rtl/>
        </w:rPr>
        <w:t>810- (21) ابوحم</w:t>
      </w:r>
      <w:r w:rsidR="001C559E">
        <w:rPr>
          <w:rStyle w:val="Char4"/>
          <w:rFonts w:hint="cs"/>
          <w:rtl/>
        </w:rPr>
        <w:t>ی</w:t>
      </w:r>
      <w:r w:rsidRPr="00BD5DC8">
        <w:rPr>
          <w:rStyle w:val="Char4"/>
          <w:rFonts w:hint="cs"/>
          <w:rtl/>
        </w:rPr>
        <w:t>د ساعد</w:t>
      </w:r>
      <w:r w:rsidR="001C559E">
        <w:rPr>
          <w:rStyle w:val="Char4"/>
          <w:rFonts w:hint="cs"/>
          <w:rtl/>
        </w:rPr>
        <w:t>ی</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م</w:t>
      </w:r>
      <w:r w:rsidR="001C559E">
        <w:rPr>
          <w:rStyle w:val="Char4"/>
          <w:rFonts w:hint="cs"/>
          <w:rtl/>
        </w:rPr>
        <w:t>ی</w:t>
      </w:r>
      <w:r w:rsidRPr="00BD5DC8">
        <w:rPr>
          <w:rStyle w:val="Char4"/>
          <w:rFonts w:hint="cs"/>
          <w:rtl/>
        </w:rPr>
        <w:t>‌خواست نماز بخواند، رو به قبله م</w:t>
      </w:r>
      <w:r w:rsidR="001C559E">
        <w:rPr>
          <w:rStyle w:val="Char4"/>
          <w:rFonts w:hint="cs"/>
          <w:rtl/>
        </w:rPr>
        <w:t>ی</w:t>
      </w:r>
      <w:r w:rsidRPr="00BD5DC8">
        <w:rPr>
          <w:rStyle w:val="Char4"/>
          <w:rFonts w:hint="cs"/>
          <w:rtl/>
        </w:rPr>
        <w:t>‌ا</w:t>
      </w:r>
      <w:r w:rsidR="001C559E">
        <w:rPr>
          <w:rStyle w:val="Char4"/>
          <w:rFonts w:hint="cs"/>
          <w:rtl/>
        </w:rPr>
        <w:t>ی</w:t>
      </w:r>
      <w:r w:rsidRPr="00BD5DC8">
        <w:rPr>
          <w:rStyle w:val="Char4"/>
          <w:rFonts w:hint="cs"/>
          <w:rtl/>
        </w:rPr>
        <w:t>ستاد و دست‌ها</w:t>
      </w:r>
      <w:r w:rsidR="001C559E">
        <w:rPr>
          <w:rStyle w:val="Char4"/>
          <w:rFonts w:hint="cs"/>
          <w:rtl/>
        </w:rPr>
        <w:t>ی</w:t>
      </w:r>
      <w:r w:rsidRPr="00BD5DC8">
        <w:rPr>
          <w:rStyle w:val="Char4"/>
          <w:rFonts w:hint="cs"/>
          <w:rtl/>
        </w:rPr>
        <w:t>ش را بلند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م</w:t>
      </w:r>
      <w:r w:rsidR="001C559E">
        <w:rPr>
          <w:rStyle w:val="Char4"/>
          <w:rFonts w:hint="cs"/>
          <w:rtl/>
        </w:rPr>
        <w:t>ی</w:t>
      </w:r>
      <w:r w:rsidRPr="00BD5DC8">
        <w:rPr>
          <w:rStyle w:val="Char4"/>
          <w:rFonts w:hint="cs"/>
          <w:rtl/>
        </w:rPr>
        <w:t>‌فرمود: «الله ا</w:t>
      </w:r>
      <w:r w:rsidR="001C559E">
        <w:rPr>
          <w:rStyle w:val="Char4"/>
          <w:rFonts w:hint="cs"/>
          <w:rtl/>
        </w:rPr>
        <w:t>ک</w:t>
      </w:r>
      <w:r w:rsidRPr="00BD5DC8">
        <w:rPr>
          <w:rStyle w:val="Char4"/>
          <w:rFonts w:hint="cs"/>
          <w:rtl/>
        </w:rPr>
        <w:t>بر».</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ابن‌ماجه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BA7FD8" w:rsidP="007A0FE8">
      <w:pPr>
        <w:autoSpaceDE w:val="0"/>
        <w:autoSpaceDN w:val="0"/>
        <w:adjustRightInd w:val="0"/>
        <w:ind w:firstLine="227"/>
        <w:jc w:val="lowKashida"/>
        <w:rPr>
          <w:rStyle w:val="Char3"/>
          <w:rtl/>
          <w:lang w:bidi="fa-IR"/>
        </w:rPr>
      </w:pPr>
      <w:r w:rsidRPr="00BA7FD8">
        <w:rPr>
          <w:rStyle w:val="Char4"/>
          <w:rtl/>
        </w:rPr>
        <w:t>811</w:t>
      </w:r>
      <w:r w:rsidR="00CF164C" w:rsidRPr="00CF164C">
        <w:rPr>
          <w:rStyle w:val="Char3"/>
          <w:rFonts w:cs="IRNazli"/>
          <w:rtl/>
        </w:rPr>
        <w:t xml:space="preserve"> ـ (</w:t>
      </w:r>
      <w:r w:rsidRPr="00BA7FD8">
        <w:rPr>
          <w:rStyle w:val="Char4"/>
          <w:rtl/>
        </w:rPr>
        <w:t>22</w:t>
      </w:r>
      <w:r w:rsidR="00CF164C" w:rsidRPr="00CF164C">
        <w:rPr>
          <w:rStyle w:val="Char3"/>
          <w:rFonts w:cs="IRNazli"/>
          <w:rtl/>
        </w:rPr>
        <w:t>)</w:t>
      </w:r>
      <w:r w:rsidR="00E51E5A" w:rsidRPr="00BD5DC8">
        <w:rPr>
          <w:rStyle w:val="Char3"/>
          <w:rtl/>
        </w:rPr>
        <w:t xml:space="preserve"> وعن أبي هريرةَ</w:t>
      </w:r>
      <w:r w:rsidR="003E0CC1">
        <w:rPr>
          <w:rStyle w:val="Char3"/>
          <w:rtl/>
        </w:rPr>
        <w:t>،</w:t>
      </w:r>
      <w:r w:rsidR="00E51E5A" w:rsidRPr="00BD5DC8">
        <w:rPr>
          <w:rStyle w:val="Char3"/>
          <w:rtl/>
        </w:rPr>
        <w:t xml:space="preserve"> قال: صلَّى بنا رسولُ الله </w:t>
      </w:r>
      <w:r w:rsidR="00992C10" w:rsidRPr="00992C10">
        <w:rPr>
          <w:rStyle w:val="Char3"/>
          <w:rFonts w:cs="CTraditional Arabic"/>
          <w:szCs w:val="28"/>
          <w:rtl/>
        </w:rPr>
        <w:t>ج</w:t>
      </w:r>
      <w:r w:rsidR="00E51E5A" w:rsidRPr="00BD5DC8">
        <w:rPr>
          <w:rStyle w:val="Char3"/>
          <w:rtl/>
        </w:rPr>
        <w:t xml:space="preserve"> الظُّهرَ،</w:t>
      </w:r>
      <w:r w:rsidR="001C559E">
        <w:rPr>
          <w:rStyle w:val="Char3"/>
          <w:rtl/>
        </w:rPr>
        <w:t xml:space="preserve"> و</w:t>
      </w:r>
      <w:r w:rsidR="00E51E5A" w:rsidRPr="00BD5DC8">
        <w:rPr>
          <w:rStyle w:val="Char3"/>
          <w:rtl/>
        </w:rPr>
        <w:t>في مُؤخ</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 xml:space="preserve"> الصُّفوفِ ر</w:t>
      </w:r>
      <w:r w:rsidR="00E51E5A" w:rsidRPr="00BD5DC8">
        <w:rPr>
          <w:rStyle w:val="Char3"/>
          <w:rFonts w:hint="cs"/>
          <w:rtl/>
        </w:rPr>
        <w:t>َ</w:t>
      </w:r>
      <w:r w:rsidR="00E51E5A" w:rsidRPr="00BD5DC8">
        <w:rPr>
          <w:rStyle w:val="Char3"/>
          <w:rtl/>
        </w:rPr>
        <w:t>ج</w:t>
      </w:r>
      <w:r w:rsidR="00E51E5A" w:rsidRPr="00BD5DC8">
        <w:rPr>
          <w:rStyle w:val="Char3"/>
          <w:rFonts w:hint="cs"/>
          <w:rtl/>
        </w:rPr>
        <w:t>ُ</w:t>
      </w:r>
      <w:r w:rsidR="00E51E5A" w:rsidRPr="00BD5DC8">
        <w:rPr>
          <w:rStyle w:val="Char3"/>
          <w:rtl/>
        </w:rPr>
        <w:t>لٌ، فأساءَ الصَّلاةَ، ف</w:t>
      </w:r>
      <w:r w:rsidR="00E51E5A" w:rsidRPr="00BD5DC8">
        <w:rPr>
          <w:rStyle w:val="Char3"/>
          <w:rFonts w:hint="cs"/>
          <w:rtl/>
        </w:rPr>
        <w:t>َ</w:t>
      </w:r>
      <w:r w:rsidR="00E51E5A" w:rsidRPr="00BD5DC8">
        <w:rPr>
          <w:rStyle w:val="Char3"/>
          <w:rtl/>
        </w:rPr>
        <w:t>لمَّا س</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مَ ناداهُ رسولُ اللَّهِ: «يا فلان</w:t>
      </w:r>
      <w:r w:rsidR="003E0CC1">
        <w:rPr>
          <w:rStyle w:val="Char3"/>
          <w:rtl/>
        </w:rPr>
        <w:t>!</w:t>
      </w:r>
      <w:r w:rsidR="00E51E5A" w:rsidRPr="00BD5DC8">
        <w:rPr>
          <w:rStyle w:val="Char3"/>
          <w:rtl/>
        </w:rPr>
        <w:t xml:space="preserve"> أَلا تَتَّقي اللَّهَ</w:t>
      </w:r>
      <w:r w:rsidR="003E0CC1">
        <w:rPr>
          <w:rStyle w:val="Char3"/>
          <w:rtl/>
        </w:rPr>
        <w:t>؟!</w:t>
      </w:r>
      <w:r w:rsidR="00E51E5A" w:rsidRPr="00BD5DC8">
        <w:rPr>
          <w:rStyle w:val="Char3"/>
          <w:rtl/>
        </w:rPr>
        <w:t xml:space="preserve"> أَلاَ ترى كيف تُص</w:t>
      </w:r>
      <w:r w:rsidR="00E51E5A" w:rsidRPr="00BD5DC8">
        <w:rPr>
          <w:rStyle w:val="Char3"/>
          <w:rFonts w:hint="cs"/>
          <w:rtl/>
        </w:rPr>
        <w:t>َ</w:t>
      </w:r>
      <w:r w:rsidR="00E51E5A" w:rsidRPr="00BD5DC8">
        <w:rPr>
          <w:rStyle w:val="Char3"/>
          <w:rtl/>
        </w:rPr>
        <w:t>لّي</w:t>
      </w:r>
      <w:r w:rsidR="003E0CC1">
        <w:rPr>
          <w:rStyle w:val="Char3"/>
          <w:rtl/>
        </w:rPr>
        <w:t>؟!</w:t>
      </w:r>
      <w:r w:rsidR="00E51E5A" w:rsidRPr="00BD5DC8">
        <w:rPr>
          <w:rStyle w:val="Char3"/>
          <w:rtl/>
        </w:rPr>
        <w:t xml:space="preserve"> إنَّكم تَرَوْنَ أنه يخفى عليَّ شيء م</w:t>
      </w:r>
      <w:r w:rsidR="00E51E5A" w:rsidRPr="00BD5DC8">
        <w:rPr>
          <w:rStyle w:val="Char3"/>
          <w:rFonts w:hint="cs"/>
          <w:rtl/>
        </w:rPr>
        <w:t>ِ</w:t>
      </w:r>
      <w:r w:rsidR="00E51E5A" w:rsidRPr="00BD5DC8">
        <w:rPr>
          <w:rStyle w:val="Char3"/>
          <w:rtl/>
        </w:rPr>
        <w:t>مَّا ت</w:t>
      </w:r>
      <w:r w:rsidR="00E51E5A" w:rsidRPr="00BD5DC8">
        <w:rPr>
          <w:rStyle w:val="Char3"/>
          <w:rFonts w:hint="cs"/>
          <w:rtl/>
        </w:rPr>
        <w:t>َ</w:t>
      </w:r>
      <w:r w:rsidR="00E51E5A" w:rsidRPr="00BD5DC8">
        <w:rPr>
          <w:rStyle w:val="Char3"/>
          <w:rtl/>
        </w:rPr>
        <w:t>صنَعونَ، واللَّهِ إني لأَرى منْ خَلفي كما أرى منْ بينِ يديَّ»</w:t>
      </w:r>
      <w:r w:rsidR="003E0CC1">
        <w:rPr>
          <w:rStyle w:val="Char3"/>
          <w:rtl/>
        </w:rPr>
        <w:t>.</w:t>
      </w:r>
      <w:r w:rsidR="00E51E5A" w:rsidRPr="00BD5DC8">
        <w:rPr>
          <w:rStyle w:val="Char3"/>
          <w:rtl/>
        </w:rPr>
        <w:t xml:space="preserve"> </w:t>
      </w:r>
      <w:r w:rsidR="00E51E5A" w:rsidRPr="00BB74D5">
        <w:rPr>
          <w:rStyle w:val="Char1"/>
          <w:rtl/>
        </w:rPr>
        <w:t>رواه أحمد</w:t>
      </w:r>
      <w:r w:rsidR="007A0FE8" w:rsidRPr="007A0FE8">
        <w:rPr>
          <w:rStyle w:val="Char4"/>
          <w:rFonts w:hint="cs"/>
          <w:vertAlign w:val="superscript"/>
          <w:rtl/>
          <w:lang w:bidi="ar-SA"/>
        </w:rPr>
        <w:t>(</w:t>
      </w:r>
      <w:r w:rsidR="007A0FE8" w:rsidRPr="007A0FE8">
        <w:rPr>
          <w:rStyle w:val="Char4"/>
          <w:vertAlign w:val="superscript"/>
          <w:rtl/>
          <w:lang w:bidi="ar-SA"/>
        </w:rPr>
        <w:footnoteReference w:id="552"/>
      </w:r>
      <w:r w:rsidR="007A0FE8" w:rsidRPr="007A0FE8">
        <w:rPr>
          <w:rStyle w:val="Char4"/>
          <w:rFonts w:hint="cs"/>
          <w:vertAlign w:val="superscript"/>
          <w:rtl/>
          <w:lang w:bidi="ar-SA"/>
        </w:rPr>
        <w:t>)</w:t>
      </w:r>
      <w:r w:rsidR="007A0FE8" w:rsidRPr="007A0FE8">
        <w:rPr>
          <w:rStyle w:val="Char4"/>
          <w:rFonts w:hint="cs"/>
          <w:rtl/>
        </w:rPr>
        <w:t>.</w:t>
      </w:r>
    </w:p>
    <w:p w:rsidR="00E51E5A" w:rsidRPr="00BD5DC8" w:rsidRDefault="00E51E5A" w:rsidP="004709A5">
      <w:pPr>
        <w:ind w:firstLine="284"/>
        <w:jc w:val="both"/>
        <w:rPr>
          <w:rStyle w:val="Char4"/>
          <w:rtl/>
        </w:rPr>
      </w:pPr>
      <w:r w:rsidRPr="00BD5DC8">
        <w:rPr>
          <w:rStyle w:val="Char4"/>
          <w:rFonts w:hint="cs"/>
          <w:rtl/>
        </w:rPr>
        <w:t>811- (22) 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 س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نماز ظهر، مقتدا و پ</w:t>
      </w:r>
      <w:r w:rsidR="001C559E">
        <w:rPr>
          <w:rStyle w:val="Char4"/>
          <w:rFonts w:hint="cs"/>
          <w:rtl/>
        </w:rPr>
        <w:t>ی</w:t>
      </w:r>
      <w:r w:rsidRPr="00BD5DC8">
        <w:rPr>
          <w:rStyle w:val="Char4"/>
          <w:rFonts w:hint="cs"/>
          <w:rtl/>
        </w:rPr>
        <w:t>شنماز جماعت ما قرار گرفت و در آخر صف‌ها، مرد</w:t>
      </w:r>
      <w:r w:rsidR="001C559E">
        <w:rPr>
          <w:rStyle w:val="Char4"/>
          <w:rFonts w:hint="cs"/>
          <w:rtl/>
        </w:rPr>
        <w:t>ی</w:t>
      </w:r>
      <w:r w:rsidRPr="00BD5DC8">
        <w:rPr>
          <w:rStyle w:val="Char4"/>
          <w:rFonts w:hint="cs"/>
          <w:rtl/>
        </w:rPr>
        <w:t xml:space="preserve"> بود (</w:t>
      </w:r>
      <w:r w:rsidR="001C559E">
        <w:rPr>
          <w:rStyle w:val="Char4"/>
          <w:rFonts w:hint="cs"/>
          <w:rtl/>
        </w:rPr>
        <w:t>ک</w:t>
      </w:r>
      <w:r w:rsidRPr="00BD5DC8">
        <w:rPr>
          <w:rStyle w:val="Char4"/>
          <w:rFonts w:hint="cs"/>
          <w:rtl/>
        </w:rPr>
        <w:t>ه با رعا</w:t>
      </w:r>
      <w:r w:rsidR="001C559E">
        <w:rPr>
          <w:rStyle w:val="Char4"/>
          <w:rFonts w:hint="cs"/>
          <w:rtl/>
        </w:rPr>
        <w:t>ی</w:t>
      </w:r>
      <w:r w:rsidRPr="00BD5DC8">
        <w:rPr>
          <w:rStyle w:val="Char4"/>
          <w:rFonts w:hint="cs"/>
          <w:rtl/>
        </w:rPr>
        <w:t>ت ن</w:t>
      </w:r>
      <w:r w:rsidR="001C559E">
        <w:rPr>
          <w:rStyle w:val="Char4"/>
          <w:rFonts w:hint="cs"/>
          <w:rtl/>
        </w:rPr>
        <w:t>ک</w:t>
      </w:r>
      <w:r w:rsidRPr="00BD5DC8">
        <w:rPr>
          <w:rStyle w:val="Char4"/>
          <w:rFonts w:hint="cs"/>
          <w:rtl/>
        </w:rPr>
        <w:t>ردن ار</w:t>
      </w:r>
      <w:r w:rsidR="001C559E">
        <w:rPr>
          <w:rStyle w:val="Char4"/>
          <w:rFonts w:hint="cs"/>
          <w:rtl/>
        </w:rPr>
        <w:t>ک</w:t>
      </w:r>
      <w:r w:rsidRPr="00BD5DC8">
        <w:rPr>
          <w:rStyle w:val="Char4"/>
          <w:rFonts w:hint="cs"/>
          <w:rtl/>
        </w:rPr>
        <w:t>ان، حد و حدود، آداب و سنن، شرا</w:t>
      </w:r>
      <w:r w:rsidR="001C559E">
        <w:rPr>
          <w:rStyle w:val="Char4"/>
          <w:rFonts w:hint="cs"/>
          <w:rtl/>
        </w:rPr>
        <w:t>ی</w:t>
      </w:r>
      <w:r w:rsidRPr="00BD5DC8">
        <w:rPr>
          <w:rStyle w:val="Char4"/>
          <w:rFonts w:hint="cs"/>
          <w:rtl/>
        </w:rPr>
        <w:t>ط و لوازم، و خشوع بدن</w:t>
      </w:r>
      <w:r w:rsidR="001C559E">
        <w:rPr>
          <w:rStyle w:val="Char4"/>
          <w:rFonts w:hint="cs"/>
          <w:rtl/>
        </w:rPr>
        <w:t>ی</w:t>
      </w:r>
      <w:r w:rsidRPr="00BD5DC8">
        <w:rPr>
          <w:rStyle w:val="Char4"/>
          <w:rFonts w:hint="cs"/>
          <w:rtl/>
        </w:rPr>
        <w:t xml:space="preserve"> و جسمان</w:t>
      </w:r>
      <w:r w:rsidR="001C559E">
        <w:rPr>
          <w:rStyle w:val="Char4"/>
          <w:rFonts w:hint="cs"/>
          <w:rtl/>
        </w:rPr>
        <w:t>ی</w:t>
      </w:r>
      <w:r w:rsidRPr="00BD5DC8">
        <w:rPr>
          <w:rStyle w:val="Char4"/>
          <w:rFonts w:hint="cs"/>
          <w:rtl/>
        </w:rPr>
        <w:t xml:space="preserve"> و خضوع قلب</w:t>
      </w:r>
      <w:r w:rsidR="001C559E">
        <w:rPr>
          <w:rStyle w:val="Char4"/>
          <w:rFonts w:hint="cs"/>
          <w:rtl/>
        </w:rPr>
        <w:t>ی</w:t>
      </w:r>
      <w:r w:rsidRPr="00BD5DC8">
        <w:rPr>
          <w:rStyle w:val="Char4"/>
          <w:rFonts w:hint="cs"/>
          <w:rtl/>
        </w:rPr>
        <w:t xml:space="preserve"> و روحان</w:t>
      </w:r>
      <w:r w:rsidR="001C559E">
        <w:rPr>
          <w:rStyle w:val="Char4"/>
          <w:rFonts w:hint="cs"/>
          <w:rtl/>
        </w:rPr>
        <w:t>ی</w:t>
      </w:r>
      <w:r w:rsidRPr="00BD5DC8">
        <w:rPr>
          <w:rStyle w:val="Char4"/>
          <w:rFonts w:hint="cs"/>
          <w:rtl/>
        </w:rPr>
        <w:t>) نمازش را با بد</w:t>
      </w:r>
      <w:r w:rsidR="001C559E">
        <w:rPr>
          <w:rStyle w:val="Char4"/>
          <w:rFonts w:hint="cs"/>
          <w:rtl/>
        </w:rPr>
        <w:t>ی</w:t>
      </w:r>
      <w:r w:rsidRPr="00BD5DC8">
        <w:rPr>
          <w:rStyle w:val="Char4"/>
          <w:rFonts w:hint="cs"/>
          <w:rtl/>
        </w:rPr>
        <w:t xml:space="preserve"> اقامه نمود.</w:t>
      </w:r>
    </w:p>
    <w:p w:rsidR="00E51E5A" w:rsidRPr="00BD5DC8" w:rsidRDefault="00E51E5A" w:rsidP="004709A5">
      <w:pPr>
        <w:ind w:firstLine="284"/>
        <w:jc w:val="both"/>
        <w:rPr>
          <w:rStyle w:val="Char4"/>
          <w:rtl/>
        </w:rPr>
      </w:pPr>
      <w:r w:rsidRPr="00BD5DC8">
        <w:rPr>
          <w:rStyle w:val="Char4"/>
          <w:rFonts w:hint="cs"/>
          <w:rtl/>
        </w:rPr>
        <w:t>چون آن مرد از نمازش سلام داد،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و</w:t>
      </w:r>
      <w:r w:rsidR="001C559E">
        <w:rPr>
          <w:rStyle w:val="Char4"/>
          <w:rFonts w:hint="cs"/>
          <w:rtl/>
        </w:rPr>
        <w:t>ی</w:t>
      </w:r>
      <w:r w:rsidRPr="00BD5DC8">
        <w:rPr>
          <w:rStyle w:val="Char4"/>
          <w:rFonts w:hint="cs"/>
          <w:rtl/>
        </w:rPr>
        <w:t xml:space="preserve"> را به نزدش فراخواند و فرمود: فلان</w:t>
      </w:r>
      <w:r w:rsidR="001C559E">
        <w:rPr>
          <w:rStyle w:val="Char4"/>
          <w:rFonts w:hint="cs"/>
          <w:rtl/>
        </w:rPr>
        <w:t>ی</w:t>
      </w:r>
      <w:r w:rsidRPr="00BD5DC8">
        <w:rPr>
          <w:rStyle w:val="Char4"/>
          <w:rFonts w:hint="cs"/>
          <w:rtl/>
        </w:rPr>
        <w:t>! آ</w:t>
      </w:r>
      <w:r w:rsidR="001C559E">
        <w:rPr>
          <w:rStyle w:val="Char4"/>
          <w:rFonts w:hint="cs"/>
          <w:rtl/>
        </w:rPr>
        <w:t>ی</w:t>
      </w:r>
      <w:r w:rsidRPr="00BD5DC8">
        <w:rPr>
          <w:rStyle w:val="Char4"/>
          <w:rFonts w:hint="cs"/>
          <w:rtl/>
        </w:rPr>
        <w:t>ا از خدا پروا نم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 آ</w:t>
      </w:r>
      <w:r w:rsidR="001C559E">
        <w:rPr>
          <w:rStyle w:val="Char4"/>
          <w:rFonts w:hint="cs"/>
          <w:rtl/>
        </w:rPr>
        <w:t>ی</w:t>
      </w:r>
      <w:r w:rsidRPr="00BD5DC8">
        <w:rPr>
          <w:rStyle w:val="Char4"/>
          <w:rFonts w:hint="cs"/>
          <w:rtl/>
        </w:rPr>
        <w:t>ا نم</w:t>
      </w:r>
      <w:r w:rsidR="001C559E">
        <w:rPr>
          <w:rStyle w:val="Char4"/>
          <w:rFonts w:hint="cs"/>
          <w:rtl/>
        </w:rPr>
        <w:t>ی</w:t>
      </w:r>
      <w:r w:rsidRPr="00BD5DC8">
        <w:rPr>
          <w:rStyle w:val="Char4"/>
          <w:rFonts w:hint="cs"/>
          <w:rtl/>
        </w:rPr>
        <w:t>‌ب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ه به چه </w:t>
      </w:r>
      <w:r w:rsidR="001C559E">
        <w:rPr>
          <w:rStyle w:val="Char4"/>
          <w:rFonts w:hint="cs"/>
          <w:rtl/>
        </w:rPr>
        <w:t>کی</w:t>
      </w:r>
      <w:r w:rsidRPr="00BD5DC8">
        <w:rPr>
          <w:rStyle w:val="Char4"/>
          <w:rFonts w:hint="cs"/>
          <w:rtl/>
        </w:rPr>
        <w:t>ف</w:t>
      </w:r>
      <w:r w:rsidR="001C559E">
        <w:rPr>
          <w:rStyle w:val="Char4"/>
          <w:rFonts w:hint="cs"/>
          <w:rtl/>
        </w:rPr>
        <w:t>ی</w:t>
      </w:r>
      <w:r w:rsidRPr="00BD5DC8">
        <w:rPr>
          <w:rStyle w:val="Char4"/>
          <w:rFonts w:hint="cs"/>
          <w:rtl/>
        </w:rPr>
        <w:t>ت (بد و نامطلوب</w:t>
      </w:r>
      <w:r w:rsidR="001C559E">
        <w:rPr>
          <w:rStyle w:val="Char4"/>
          <w:rFonts w:hint="cs"/>
          <w:rtl/>
        </w:rPr>
        <w:t>ی</w:t>
      </w:r>
      <w:r w:rsidRPr="00BD5DC8">
        <w:rPr>
          <w:rStyle w:val="Char4"/>
          <w:rFonts w:hint="cs"/>
          <w:rtl/>
        </w:rPr>
        <w:t>) نماز م</w:t>
      </w:r>
      <w:r w:rsidR="001C559E">
        <w:rPr>
          <w:rStyle w:val="Char4"/>
          <w:rFonts w:hint="cs"/>
          <w:rtl/>
        </w:rPr>
        <w:t>ی</w:t>
      </w:r>
      <w:r w:rsidRPr="00BD5DC8">
        <w:rPr>
          <w:rStyle w:val="Char4"/>
          <w:rFonts w:hint="cs"/>
          <w:rtl/>
        </w:rPr>
        <w:t>‌خوان</w:t>
      </w:r>
      <w:r w:rsidR="001C559E">
        <w:rPr>
          <w:rStyle w:val="Char4"/>
          <w:rFonts w:hint="cs"/>
          <w:rtl/>
        </w:rPr>
        <w:t>ی</w:t>
      </w:r>
      <w:r w:rsidRPr="00BD5DC8">
        <w:rPr>
          <w:rStyle w:val="Char4"/>
          <w:rFonts w:hint="cs"/>
          <w:rtl/>
        </w:rPr>
        <w:t>! براست</w:t>
      </w:r>
      <w:r w:rsidR="001C559E">
        <w:rPr>
          <w:rStyle w:val="Char4"/>
          <w:rFonts w:hint="cs"/>
          <w:rtl/>
        </w:rPr>
        <w:t>ی</w:t>
      </w:r>
      <w:r w:rsidRPr="00BD5DC8">
        <w:rPr>
          <w:rStyle w:val="Char4"/>
          <w:rFonts w:hint="cs"/>
          <w:rtl/>
        </w:rPr>
        <w:t xml:space="preserve"> شما م</w:t>
      </w:r>
      <w:r w:rsidR="001C559E">
        <w:rPr>
          <w:rStyle w:val="Char4"/>
          <w:rFonts w:hint="cs"/>
          <w:rtl/>
        </w:rPr>
        <w:t>ی</w:t>
      </w:r>
      <w:r w:rsidRPr="00BD5DC8">
        <w:rPr>
          <w:rStyle w:val="Char4"/>
          <w:rFonts w:hint="cs"/>
          <w:rtl/>
        </w:rPr>
        <w:t>‌پندار</w:t>
      </w:r>
      <w:r w:rsidR="001C559E">
        <w:rPr>
          <w:rStyle w:val="Char4"/>
          <w:rFonts w:hint="cs"/>
          <w:rtl/>
        </w:rPr>
        <w:t>ی</w:t>
      </w:r>
      <w:r w:rsidRPr="00BD5DC8">
        <w:rPr>
          <w:rStyle w:val="Char4"/>
          <w:rFonts w:hint="cs"/>
          <w:rtl/>
        </w:rPr>
        <w:t xml:space="preserve">د </w:t>
      </w:r>
      <w:r w:rsidR="001C559E">
        <w:rPr>
          <w:rStyle w:val="Char4"/>
          <w:rFonts w:hint="cs"/>
          <w:rtl/>
        </w:rPr>
        <w:t>ک</w:t>
      </w:r>
      <w:r w:rsidRPr="00BD5DC8">
        <w:rPr>
          <w:rStyle w:val="Char4"/>
          <w:rFonts w:hint="cs"/>
          <w:rtl/>
        </w:rPr>
        <w:t>ه آنچه (پشت سر من) انجام م</w:t>
      </w:r>
      <w:r w:rsidR="001C559E">
        <w:rPr>
          <w:rStyle w:val="Char4"/>
          <w:rFonts w:hint="cs"/>
          <w:rtl/>
        </w:rPr>
        <w:t>ی</w:t>
      </w:r>
      <w:r w:rsidRPr="00BD5DC8">
        <w:rPr>
          <w:rStyle w:val="Char4"/>
          <w:rFonts w:hint="cs"/>
          <w:rtl/>
        </w:rPr>
        <w:t>‌ده</w:t>
      </w:r>
      <w:r w:rsidR="001C559E">
        <w:rPr>
          <w:rStyle w:val="Char4"/>
          <w:rFonts w:hint="cs"/>
          <w:rtl/>
        </w:rPr>
        <w:t>ی</w:t>
      </w:r>
      <w:r w:rsidRPr="00BD5DC8">
        <w:rPr>
          <w:rStyle w:val="Char4"/>
          <w:rFonts w:hint="cs"/>
          <w:rtl/>
        </w:rPr>
        <w:t>د از چشم من پوش</w:t>
      </w:r>
      <w:r w:rsidR="001C559E">
        <w:rPr>
          <w:rStyle w:val="Char4"/>
          <w:rFonts w:hint="cs"/>
          <w:rtl/>
        </w:rPr>
        <w:t>ی</w:t>
      </w:r>
      <w:r w:rsidRPr="00BD5DC8">
        <w:rPr>
          <w:rStyle w:val="Char4"/>
          <w:rFonts w:hint="cs"/>
          <w:rtl/>
        </w:rPr>
        <w:t>ده و مخف</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‌ماند ول</w:t>
      </w:r>
      <w:r w:rsidR="001C559E">
        <w:rPr>
          <w:rStyle w:val="Char4"/>
          <w:rFonts w:hint="cs"/>
          <w:rtl/>
        </w:rPr>
        <w:t>ی</w:t>
      </w:r>
      <w:r w:rsidRPr="00BD5DC8">
        <w:rPr>
          <w:rStyle w:val="Char4"/>
          <w:rFonts w:hint="cs"/>
          <w:rtl/>
        </w:rPr>
        <w:t xml:space="preserve"> به خدا قسم! من شما را از پشت سر خو</w:t>
      </w:r>
      <w:r w:rsidR="001C559E">
        <w:rPr>
          <w:rStyle w:val="Char4"/>
          <w:rFonts w:hint="cs"/>
          <w:rtl/>
        </w:rPr>
        <w:t>ی</w:t>
      </w:r>
      <w:r w:rsidRPr="00BD5DC8">
        <w:rPr>
          <w:rStyle w:val="Char4"/>
          <w:rFonts w:hint="cs"/>
          <w:rtl/>
        </w:rPr>
        <w:t>ش چنان م</w:t>
      </w:r>
      <w:r w:rsidR="001C559E">
        <w:rPr>
          <w:rStyle w:val="Char4"/>
          <w:rFonts w:hint="cs"/>
          <w:rtl/>
        </w:rPr>
        <w:t>ی</w:t>
      </w:r>
      <w:r w:rsidRPr="00BD5DC8">
        <w:rPr>
          <w:rStyle w:val="Char4"/>
          <w:rFonts w:hint="cs"/>
          <w:rtl/>
        </w:rPr>
        <w:t>‌ب</w:t>
      </w:r>
      <w:r w:rsidR="001C559E">
        <w:rPr>
          <w:rStyle w:val="Char4"/>
          <w:rFonts w:hint="cs"/>
          <w:rtl/>
        </w:rPr>
        <w:t>ی</w:t>
      </w:r>
      <w:r w:rsidRPr="00BD5DC8">
        <w:rPr>
          <w:rStyle w:val="Char4"/>
          <w:rFonts w:hint="cs"/>
          <w:rtl/>
        </w:rPr>
        <w:t xml:space="preserve">نم </w:t>
      </w:r>
      <w:r w:rsidR="001C559E">
        <w:rPr>
          <w:rStyle w:val="Char4"/>
          <w:rFonts w:hint="cs"/>
          <w:rtl/>
        </w:rPr>
        <w:t>ک</w:t>
      </w:r>
      <w:r w:rsidRPr="00BD5DC8">
        <w:rPr>
          <w:rStyle w:val="Char4"/>
          <w:rFonts w:hint="cs"/>
          <w:rtl/>
        </w:rPr>
        <w:t>ه از روبرو</w:t>
      </w:r>
      <w:r w:rsidR="001C559E">
        <w:rPr>
          <w:rStyle w:val="Char4"/>
          <w:rFonts w:hint="cs"/>
          <w:rtl/>
        </w:rPr>
        <w:t>ی</w:t>
      </w:r>
      <w:r w:rsidRPr="00BD5DC8">
        <w:rPr>
          <w:rStyle w:val="Char4"/>
          <w:rFonts w:hint="cs"/>
          <w:rtl/>
        </w:rPr>
        <w:t xml:space="preserve"> خود مشاهده م</w:t>
      </w:r>
      <w:r w:rsidR="001C559E">
        <w:rPr>
          <w:rStyle w:val="Char4"/>
          <w:rFonts w:hint="cs"/>
          <w:rtl/>
        </w:rPr>
        <w:t>ی</w:t>
      </w:r>
      <w:r w:rsidRPr="00BD5DC8">
        <w:rPr>
          <w:rStyle w:val="Char4"/>
          <w:rFonts w:hint="cs"/>
          <w:rtl/>
        </w:rPr>
        <w:t>‌نما</w:t>
      </w:r>
      <w:r w:rsidR="001C559E">
        <w:rPr>
          <w:rStyle w:val="Char4"/>
          <w:rFonts w:hint="cs"/>
          <w:rtl/>
        </w:rPr>
        <w:t>ی</w:t>
      </w:r>
      <w:r w:rsidRPr="00BD5DC8">
        <w:rPr>
          <w:rStyle w:val="Char4"/>
          <w:rFonts w:hint="cs"/>
          <w:rtl/>
        </w:rPr>
        <w:t>م.</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احمد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معجزه، امر</w:t>
      </w:r>
      <w:r w:rsidR="001C559E">
        <w:rPr>
          <w:rStyle w:val="Char4"/>
          <w:rFonts w:hint="cs"/>
          <w:rtl/>
        </w:rPr>
        <w:t>ی</w:t>
      </w:r>
      <w:r w:rsidRPr="00BD5DC8">
        <w:rPr>
          <w:rStyle w:val="Char4"/>
          <w:rFonts w:hint="cs"/>
          <w:rtl/>
        </w:rPr>
        <w:t xml:space="preserve"> خارق‌العاده است </w:t>
      </w:r>
      <w:r w:rsidR="001C559E">
        <w:rPr>
          <w:rStyle w:val="Char4"/>
          <w:rFonts w:hint="cs"/>
          <w:rtl/>
        </w:rPr>
        <w:t>ک</w:t>
      </w:r>
      <w:r w:rsidRPr="00BD5DC8">
        <w:rPr>
          <w:rStyle w:val="Char4"/>
          <w:rFonts w:hint="cs"/>
          <w:rtl/>
        </w:rPr>
        <w:t>ه مخالف عقل ن</w:t>
      </w:r>
      <w:r w:rsidR="001C559E">
        <w:rPr>
          <w:rStyle w:val="Char4"/>
          <w:rFonts w:hint="cs"/>
          <w:rtl/>
        </w:rPr>
        <w:t>ی</w:t>
      </w:r>
      <w:r w:rsidRPr="00BD5DC8">
        <w:rPr>
          <w:rStyle w:val="Char4"/>
          <w:rFonts w:hint="cs"/>
          <w:rtl/>
        </w:rPr>
        <w:t>ست و به عنا</w:t>
      </w:r>
      <w:r w:rsidR="001C559E">
        <w:rPr>
          <w:rStyle w:val="Char4"/>
          <w:rFonts w:hint="cs"/>
          <w:rtl/>
        </w:rPr>
        <w:t>ی</w:t>
      </w:r>
      <w:r w:rsidRPr="00BD5DC8">
        <w:rPr>
          <w:rStyle w:val="Char4"/>
          <w:rFonts w:hint="cs"/>
          <w:rtl/>
        </w:rPr>
        <w:t>ت و تأ</w:t>
      </w:r>
      <w:r w:rsidR="001C559E">
        <w:rPr>
          <w:rStyle w:val="Char4"/>
          <w:rFonts w:hint="cs"/>
          <w:rtl/>
        </w:rPr>
        <w:t>یی</w:t>
      </w:r>
      <w:r w:rsidRPr="00BD5DC8">
        <w:rPr>
          <w:rStyle w:val="Char4"/>
          <w:rFonts w:hint="cs"/>
          <w:rtl/>
        </w:rPr>
        <w:t>د اله</w:t>
      </w:r>
      <w:r w:rsidR="001C559E">
        <w:rPr>
          <w:rStyle w:val="Char4"/>
          <w:rFonts w:hint="cs"/>
          <w:rtl/>
        </w:rPr>
        <w:t>ی</w:t>
      </w:r>
      <w:r w:rsidRPr="00BD5DC8">
        <w:rPr>
          <w:rStyle w:val="Char4"/>
          <w:rFonts w:hint="cs"/>
          <w:rtl/>
        </w:rPr>
        <w:t xml:space="preserve"> برا</w:t>
      </w:r>
      <w:r w:rsidR="001C559E">
        <w:rPr>
          <w:rStyle w:val="Char4"/>
          <w:rFonts w:hint="cs"/>
          <w:rtl/>
        </w:rPr>
        <w:t xml:space="preserve">ی </w:t>
      </w:r>
      <w:r w:rsidRPr="00BD5DC8">
        <w:rPr>
          <w:rStyle w:val="Char4"/>
          <w:rFonts w:hint="cs"/>
          <w:rtl/>
        </w:rPr>
        <w:t>اثبات و تأ</w:t>
      </w:r>
      <w:r w:rsidR="001C559E">
        <w:rPr>
          <w:rStyle w:val="Char4"/>
          <w:rFonts w:hint="cs"/>
          <w:rtl/>
        </w:rPr>
        <w:t>کی</w:t>
      </w:r>
      <w:r w:rsidRPr="00BD5DC8">
        <w:rPr>
          <w:rStyle w:val="Char4"/>
          <w:rFonts w:hint="cs"/>
          <w:rtl/>
        </w:rPr>
        <w:t>د الوه</w:t>
      </w:r>
      <w:r w:rsidR="001C559E">
        <w:rPr>
          <w:rStyle w:val="Char4"/>
          <w:rFonts w:hint="cs"/>
          <w:rtl/>
        </w:rPr>
        <w:t>ی</w:t>
      </w:r>
      <w:r w:rsidRPr="00BD5DC8">
        <w:rPr>
          <w:rStyle w:val="Char4"/>
          <w:rFonts w:hint="cs"/>
          <w:rtl/>
        </w:rPr>
        <w:t>ت و ربوب</w:t>
      </w:r>
      <w:r w:rsidR="001C559E">
        <w:rPr>
          <w:rStyle w:val="Char4"/>
          <w:rFonts w:hint="cs"/>
          <w:rtl/>
        </w:rPr>
        <w:t>ی</w:t>
      </w:r>
      <w:r w:rsidRPr="00BD5DC8">
        <w:rPr>
          <w:rStyle w:val="Char4"/>
          <w:rFonts w:hint="cs"/>
          <w:rtl/>
        </w:rPr>
        <w:t>ت اله</w:t>
      </w:r>
      <w:r w:rsidR="001C559E">
        <w:rPr>
          <w:rStyle w:val="Char4"/>
          <w:rFonts w:hint="cs"/>
          <w:rtl/>
        </w:rPr>
        <w:t>ی</w:t>
      </w:r>
      <w:r w:rsidRPr="00BD5DC8">
        <w:rPr>
          <w:rStyle w:val="Char4"/>
          <w:rFonts w:hint="cs"/>
          <w:rtl/>
        </w:rPr>
        <w:t xml:space="preserve"> و نبوت و رسالت پ</w:t>
      </w:r>
      <w:r w:rsidR="001C559E">
        <w:rPr>
          <w:rStyle w:val="Char4"/>
          <w:rFonts w:hint="cs"/>
          <w:rtl/>
        </w:rPr>
        <w:t>ی</w:t>
      </w:r>
      <w:r w:rsidRPr="00BD5DC8">
        <w:rPr>
          <w:rStyle w:val="Char4"/>
          <w:rFonts w:hint="cs"/>
          <w:rtl/>
        </w:rPr>
        <w:t>امبران، در موارد مختلف بر دست پ</w:t>
      </w:r>
      <w:r w:rsidR="001C559E">
        <w:rPr>
          <w:rStyle w:val="Char4"/>
          <w:rFonts w:hint="cs"/>
          <w:rtl/>
        </w:rPr>
        <w:t>ی</w:t>
      </w:r>
      <w:r w:rsidRPr="00BD5DC8">
        <w:rPr>
          <w:rStyle w:val="Char4"/>
          <w:rFonts w:hint="cs"/>
          <w:rtl/>
        </w:rPr>
        <w:t>امبران آش</w:t>
      </w:r>
      <w:r w:rsidR="001C559E">
        <w:rPr>
          <w:rStyle w:val="Char4"/>
          <w:rFonts w:hint="cs"/>
          <w:rtl/>
        </w:rPr>
        <w:t>ک</w:t>
      </w:r>
      <w:r w:rsidRPr="00BD5DC8">
        <w:rPr>
          <w:rStyle w:val="Char4"/>
          <w:rFonts w:hint="cs"/>
          <w:rtl/>
        </w:rPr>
        <w:t>ار م</w:t>
      </w:r>
      <w:r w:rsidR="001C559E">
        <w:rPr>
          <w:rStyle w:val="Char4"/>
          <w:rFonts w:hint="cs"/>
          <w:rtl/>
        </w:rPr>
        <w:t>ی</w:t>
      </w:r>
      <w:r w:rsidRPr="00BD5DC8">
        <w:rPr>
          <w:rStyle w:val="Char4"/>
          <w:rFonts w:hint="cs"/>
          <w:rtl/>
        </w:rPr>
        <w:t xml:space="preserve">‌گردد. </w:t>
      </w:r>
    </w:p>
    <w:p w:rsidR="00E51E5A" w:rsidRPr="00BD5DC8" w:rsidRDefault="00E51E5A" w:rsidP="004709A5">
      <w:pPr>
        <w:ind w:firstLine="284"/>
        <w:jc w:val="both"/>
        <w:rPr>
          <w:rStyle w:val="Char4"/>
          <w:rtl/>
        </w:rPr>
      </w:pPr>
      <w:r w:rsidRPr="00BD5DC8">
        <w:rPr>
          <w:rStyle w:val="Char4"/>
          <w:rFonts w:hint="cs"/>
          <w:rtl/>
        </w:rPr>
        <w:t>فلسفه و ح</w:t>
      </w:r>
      <w:r w:rsidR="001C559E">
        <w:rPr>
          <w:rStyle w:val="Char4"/>
          <w:rFonts w:hint="cs"/>
          <w:rtl/>
        </w:rPr>
        <w:t>ک</w:t>
      </w:r>
      <w:r w:rsidRPr="00BD5DC8">
        <w:rPr>
          <w:rStyle w:val="Char4"/>
          <w:rFonts w:hint="cs"/>
          <w:rtl/>
        </w:rPr>
        <w:t>مت معجزات، ب</w:t>
      </w:r>
      <w:r w:rsidR="001C559E">
        <w:rPr>
          <w:rStyle w:val="Char4"/>
          <w:rFonts w:hint="cs"/>
          <w:rtl/>
        </w:rPr>
        <w:t>ی</w:t>
      </w:r>
      <w:r w:rsidRPr="00BD5DC8">
        <w:rPr>
          <w:rStyle w:val="Char4"/>
          <w:rFonts w:hint="cs"/>
          <w:rtl/>
        </w:rPr>
        <w:t>ان و اثبات حقان</w:t>
      </w:r>
      <w:r w:rsidR="001C559E">
        <w:rPr>
          <w:rStyle w:val="Char4"/>
          <w:rFonts w:hint="cs"/>
          <w:rtl/>
        </w:rPr>
        <w:t>ی</w:t>
      </w:r>
      <w:r w:rsidRPr="00BD5DC8">
        <w:rPr>
          <w:rStyle w:val="Char4"/>
          <w:rFonts w:hint="cs"/>
          <w:rtl/>
        </w:rPr>
        <w:t>ت و صدق انب</w:t>
      </w:r>
      <w:r w:rsidR="001C559E">
        <w:rPr>
          <w:rStyle w:val="Char4"/>
          <w:rFonts w:hint="cs"/>
          <w:rtl/>
        </w:rPr>
        <w:t>ی</w:t>
      </w:r>
      <w:r w:rsidRPr="00BD5DC8">
        <w:rPr>
          <w:rStyle w:val="Char4"/>
          <w:rFonts w:hint="cs"/>
          <w:rtl/>
        </w:rPr>
        <w:t>اء است، معجزات انب</w:t>
      </w:r>
      <w:r w:rsidR="001C559E">
        <w:rPr>
          <w:rStyle w:val="Char4"/>
          <w:rFonts w:hint="cs"/>
          <w:rtl/>
        </w:rPr>
        <w:t>ی</w:t>
      </w:r>
      <w:r w:rsidRPr="00BD5DC8">
        <w:rPr>
          <w:rStyle w:val="Char4"/>
          <w:rFonts w:hint="cs"/>
          <w:rtl/>
        </w:rPr>
        <w:t>ا</w:t>
      </w:r>
      <w:r w:rsidR="001C559E">
        <w:rPr>
          <w:rStyle w:val="Char4"/>
          <w:rFonts w:hint="cs"/>
          <w:rtl/>
        </w:rPr>
        <w:t>ی</w:t>
      </w:r>
      <w:r w:rsidRPr="00BD5DC8">
        <w:rPr>
          <w:rStyle w:val="Char4"/>
          <w:rFonts w:hint="cs"/>
          <w:rtl/>
        </w:rPr>
        <w:t xml:space="preserve"> گذشته و همه‌</w:t>
      </w:r>
      <w:r w:rsidR="001C559E">
        <w:rPr>
          <w:rStyle w:val="Char4"/>
          <w:rFonts w:hint="cs"/>
          <w:rtl/>
        </w:rPr>
        <w:t>ی</w:t>
      </w:r>
      <w:r w:rsidRPr="00BD5DC8">
        <w:rPr>
          <w:rStyle w:val="Char4"/>
          <w:rFonts w:hint="cs"/>
          <w:rtl/>
        </w:rPr>
        <w:t xml:space="preserve"> معجزات پ</w:t>
      </w:r>
      <w:r w:rsidR="001C559E">
        <w:rPr>
          <w:rStyle w:val="Char4"/>
          <w:rFonts w:hint="cs"/>
          <w:rtl/>
        </w:rPr>
        <w:t>ی</w:t>
      </w:r>
      <w:r w:rsidRPr="00BD5DC8">
        <w:rPr>
          <w:rStyle w:val="Char4"/>
          <w:rFonts w:hint="cs"/>
          <w:rtl/>
        </w:rPr>
        <w:t>امبر اسلام</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استثنا</w:t>
      </w:r>
      <w:r w:rsidR="001C559E">
        <w:rPr>
          <w:rStyle w:val="Char4"/>
          <w:rFonts w:hint="cs"/>
          <w:rtl/>
        </w:rPr>
        <w:t>ی</w:t>
      </w:r>
      <w:r w:rsidRPr="00BD5DC8">
        <w:rPr>
          <w:rStyle w:val="Char4"/>
          <w:rFonts w:hint="cs"/>
          <w:rtl/>
        </w:rPr>
        <w:t xml:space="preserve"> قرآن، مختص و محدود به زمان خودشان بوده، اما قرآن باز هم به نص خود قرآن و اعجازش، هم</w:t>
      </w:r>
      <w:r w:rsidR="001C559E">
        <w:rPr>
          <w:rStyle w:val="Char4"/>
          <w:rFonts w:hint="cs"/>
          <w:rtl/>
        </w:rPr>
        <w:t>ی</w:t>
      </w:r>
      <w:r w:rsidRPr="00BD5DC8">
        <w:rPr>
          <w:rStyle w:val="Char4"/>
          <w:rFonts w:hint="cs"/>
          <w:rtl/>
        </w:rPr>
        <w:t>شگ</w:t>
      </w:r>
      <w:r w:rsidR="001C559E">
        <w:rPr>
          <w:rStyle w:val="Char4"/>
          <w:rFonts w:hint="cs"/>
          <w:rtl/>
        </w:rPr>
        <w:t>ی</w:t>
      </w:r>
      <w:r w:rsidRPr="00BD5DC8">
        <w:rPr>
          <w:rStyle w:val="Char4"/>
          <w:rFonts w:hint="cs"/>
          <w:rtl/>
        </w:rPr>
        <w:t xml:space="preserve"> و ماندگار است و مؤمن</w:t>
      </w:r>
      <w:r w:rsidR="001C559E">
        <w:rPr>
          <w:rStyle w:val="Char4"/>
          <w:rFonts w:hint="cs"/>
          <w:rtl/>
        </w:rPr>
        <w:t>ی</w:t>
      </w:r>
      <w:r w:rsidRPr="00BD5DC8">
        <w:rPr>
          <w:rStyle w:val="Char4"/>
          <w:rFonts w:hint="cs"/>
          <w:rtl/>
        </w:rPr>
        <w:t xml:space="preserve">ن به </w:t>
      </w:r>
      <w:r w:rsidR="001C559E">
        <w:rPr>
          <w:rStyle w:val="Char4"/>
          <w:rFonts w:hint="cs"/>
          <w:rtl/>
        </w:rPr>
        <w:t>یک</w:t>
      </w:r>
      <w:r w:rsidRPr="00BD5DC8">
        <w:rPr>
          <w:rStyle w:val="Char4"/>
          <w:rFonts w:hint="cs"/>
          <w:rtl/>
        </w:rPr>
        <w:t>ا</w:t>
      </w:r>
      <w:r w:rsidR="001C559E">
        <w:rPr>
          <w:rStyle w:val="Char4"/>
          <w:rFonts w:hint="cs"/>
          <w:rtl/>
        </w:rPr>
        <w:t>یک</w:t>
      </w:r>
      <w:r w:rsidRPr="00BD5DC8">
        <w:rPr>
          <w:rStyle w:val="Char4"/>
          <w:rFonts w:hint="cs"/>
          <w:rtl/>
        </w:rPr>
        <w:t xml:space="preserve"> موارد فوق ا</w:t>
      </w:r>
      <w:r w:rsidR="001C559E">
        <w:rPr>
          <w:rStyle w:val="Char4"/>
          <w:rFonts w:hint="cs"/>
          <w:rtl/>
        </w:rPr>
        <w:t>ی</w:t>
      </w:r>
      <w:r w:rsidRPr="00BD5DC8">
        <w:rPr>
          <w:rStyle w:val="Char4"/>
          <w:rFonts w:hint="cs"/>
          <w:rtl/>
        </w:rPr>
        <w:t>مان دارند.</w:t>
      </w:r>
    </w:p>
    <w:p w:rsidR="00E51E5A" w:rsidRPr="00BD5DC8" w:rsidRDefault="00E51E5A" w:rsidP="004709A5">
      <w:pPr>
        <w:ind w:firstLine="284"/>
        <w:jc w:val="both"/>
        <w:rPr>
          <w:rStyle w:val="Char4"/>
          <w:rtl/>
        </w:rPr>
      </w:pPr>
      <w:r w:rsidRPr="00BD5DC8">
        <w:rPr>
          <w:rStyle w:val="Char4"/>
          <w:rFonts w:hint="cs"/>
          <w:rtl/>
        </w:rPr>
        <w:t>از جمله‌</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 xml:space="preserve">ن معجزات، </w:t>
      </w:r>
      <w:r w:rsidR="001C559E">
        <w:rPr>
          <w:rStyle w:val="Char4"/>
          <w:rFonts w:hint="cs"/>
          <w:rtl/>
        </w:rPr>
        <w:t>یکی</w:t>
      </w:r>
      <w:r w:rsidRPr="00BD5DC8">
        <w:rPr>
          <w:rStyle w:val="Char4"/>
          <w:rFonts w:hint="cs"/>
          <w:rtl/>
        </w:rPr>
        <w:t xml:space="preserve"> هم</w:t>
      </w:r>
      <w:r w:rsidR="001C559E">
        <w:rPr>
          <w:rStyle w:val="Char4"/>
          <w:rFonts w:hint="cs"/>
          <w:rtl/>
        </w:rPr>
        <w:t>ی</w:t>
      </w:r>
      <w:r w:rsidRPr="00BD5DC8">
        <w:rPr>
          <w:rStyle w:val="Char4"/>
          <w:rFonts w:hint="cs"/>
          <w:rtl/>
        </w:rPr>
        <w:t xml:space="preserve">ن بود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با قدرت خدا و اجازه از محضر پروردگار، نمازگزاران و حر</w:t>
      </w:r>
      <w:r w:rsidR="001C559E">
        <w:rPr>
          <w:rStyle w:val="Char4"/>
          <w:rFonts w:hint="cs"/>
          <w:rtl/>
        </w:rPr>
        <w:t>ک</w:t>
      </w:r>
      <w:r w:rsidRPr="00BD5DC8">
        <w:rPr>
          <w:rStyle w:val="Char4"/>
          <w:rFonts w:hint="cs"/>
          <w:rtl/>
        </w:rPr>
        <w:t>ات و س</w:t>
      </w:r>
      <w:r w:rsidR="001C559E">
        <w:rPr>
          <w:rStyle w:val="Char4"/>
          <w:rFonts w:hint="cs"/>
          <w:rtl/>
        </w:rPr>
        <w:t>ک</w:t>
      </w:r>
      <w:r w:rsidRPr="00BD5DC8">
        <w:rPr>
          <w:rStyle w:val="Char4"/>
          <w:rFonts w:hint="cs"/>
          <w:rtl/>
        </w:rPr>
        <w:t xml:space="preserve">نات و </w:t>
      </w:r>
      <w:r w:rsidR="001C559E">
        <w:rPr>
          <w:rStyle w:val="Char4"/>
          <w:rFonts w:hint="cs"/>
          <w:rtl/>
        </w:rPr>
        <w:t>ک</w:t>
      </w:r>
      <w:r w:rsidRPr="00BD5DC8">
        <w:rPr>
          <w:rStyle w:val="Char4"/>
          <w:rFonts w:hint="cs"/>
          <w:rtl/>
        </w:rPr>
        <w:t>ارها</w:t>
      </w:r>
      <w:r w:rsidR="001C559E">
        <w:rPr>
          <w:rStyle w:val="Char4"/>
          <w:rFonts w:hint="cs"/>
          <w:rtl/>
        </w:rPr>
        <w:t>ی</w:t>
      </w:r>
      <w:r w:rsidRPr="00BD5DC8">
        <w:rPr>
          <w:rStyle w:val="Char4"/>
          <w:rFonts w:hint="cs"/>
          <w:rtl/>
        </w:rPr>
        <w:t xml:space="preserve"> آنها را از پشت سر خو</w:t>
      </w:r>
      <w:r w:rsidR="001C559E">
        <w:rPr>
          <w:rStyle w:val="Char4"/>
          <w:rFonts w:hint="cs"/>
          <w:rtl/>
        </w:rPr>
        <w:t>ی</w:t>
      </w:r>
      <w:r w:rsidRPr="00BD5DC8">
        <w:rPr>
          <w:rStyle w:val="Char4"/>
          <w:rFonts w:hint="cs"/>
          <w:rtl/>
        </w:rPr>
        <w:t>ش مشاهده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رد، همانگونه </w:t>
      </w:r>
      <w:r w:rsidR="001C559E">
        <w:rPr>
          <w:rStyle w:val="Char4"/>
          <w:rFonts w:hint="cs"/>
          <w:rtl/>
        </w:rPr>
        <w:t>ک</w:t>
      </w:r>
      <w:r w:rsidRPr="00BD5DC8">
        <w:rPr>
          <w:rStyle w:val="Char4"/>
          <w:rFonts w:hint="cs"/>
          <w:rtl/>
        </w:rPr>
        <w:t>ه از روبرو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ار را م</w:t>
      </w:r>
      <w:r w:rsidR="001C559E">
        <w:rPr>
          <w:rStyle w:val="Char4"/>
          <w:rFonts w:hint="cs"/>
          <w:rtl/>
        </w:rPr>
        <w:t>ی</w:t>
      </w:r>
      <w:r w:rsidRPr="00BD5DC8">
        <w:rPr>
          <w:rStyle w:val="Char4"/>
          <w:rFonts w:hint="cs"/>
          <w:rtl/>
        </w:rPr>
        <w:t>‌نمود.</w:t>
      </w:r>
    </w:p>
    <w:p w:rsidR="00E51E5A" w:rsidRPr="00BD5DC8" w:rsidRDefault="00E51E5A" w:rsidP="004709A5">
      <w:pPr>
        <w:ind w:firstLine="284"/>
        <w:jc w:val="both"/>
        <w:rPr>
          <w:rStyle w:val="Char4"/>
          <w:rtl/>
        </w:rPr>
      </w:pPr>
      <w:r w:rsidRPr="00BD5DC8">
        <w:rPr>
          <w:rStyle w:val="Char4"/>
          <w:rFonts w:hint="cs"/>
          <w:rtl/>
        </w:rPr>
        <w:t>و در واقع ا</w:t>
      </w:r>
      <w:r w:rsidR="001C559E">
        <w:rPr>
          <w:rStyle w:val="Char4"/>
          <w:rFonts w:hint="cs"/>
          <w:rtl/>
        </w:rPr>
        <w:t>ی</w:t>
      </w:r>
      <w:r w:rsidRPr="00BD5DC8">
        <w:rPr>
          <w:rStyle w:val="Char4"/>
          <w:rFonts w:hint="cs"/>
          <w:rtl/>
        </w:rPr>
        <w:t>ن معجزه ن</w:t>
      </w:r>
      <w:r w:rsidR="001C559E">
        <w:rPr>
          <w:rStyle w:val="Char4"/>
          <w:rFonts w:hint="cs"/>
          <w:rtl/>
        </w:rPr>
        <w:t>ی</w:t>
      </w:r>
      <w:r w:rsidRPr="00BD5DC8">
        <w:rPr>
          <w:rStyle w:val="Char4"/>
          <w:rFonts w:hint="cs"/>
          <w:rtl/>
        </w:rPr>
        <w:t xml:space="preserve">ز بسان معجزات و </w:t>
      </w:r>
      <w:r w:rsidR="001C559E">
        <w:rPr>
          <w:rStyle w:val="Char4"/>
          <w:rFonts w:hint="cs"/>
          <w:rtl/>
        </w:rPr>
        <w:t>ک</w:t>
      </w:r>
      <w:r w:rsidRPr="00BD5DC8">
        <w:rPr>
          <w:rStyle w:val="Char4"/>
          <w:rFonts w:hint="cs"/>
          <w:rtl/>
        </w:rPr>
        <w:t>ارها</w:t>
      </w:r>
      <w:r w:rsidR="001C559E">
        <w:rPr>
          <w:rStyle w:val="Char4"/>
          <w:rFonts w:hint="cs"/>
          <w:rtl/>
        </w:rPr>
        <w:t>ی</w:t>
      </w:r>
      <w:r w:rsidRPr="00BD5DC8">
        <w:rPr>
          <w:rStyle w:val="Char4"/>
          <w:rFonts w:hint="cs"/>
          <w:rtl/>
        </w:rPr>
        <w:t xml:space="preserve"> فوق‌العاده‌</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 xml:space="preserve">گر، </w:t>
      </w:r>
      <w:r w:rsidR="001C559E">
        <w:rPr>
          <w:rStyle w:val="Char4"/>
          <w:rFonts w:hint="cs"/>
          <w:rtl/>
        </w:rPr>
        <w:t>ک</w:t>
      </w:r>
      <w:r w:rsidRPr="00BD5DC8">
        <w:rPr>
          <w:rStyle w:val="Char4"/>
          <w:rFonts w:hint="cs"/>
          <w:rtl/>
        </w:rPr>
        <w:t xml:space="preserve">ار خدا بود نه </w:t>
      </w:r>
      <w:r w:rsidR="001C559E">
        <w:rPr>
          <w:rStyle w:val="Char4"/>
          <w:rFonts w:hint="cs"/>
          <w:rtl/>
        </w:rPr>
        <w:t>ک</w:t>
      </w:r>
      <w:r w:rsidRPr="00BD5DC8">
        <w:rPr>
          <w:rStyle w:val="Char4"/>
          <w:rFonts w:hint="cs"/>
          <w:rtl/>
        </w:rPr>
        <w:t>ار خود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BA7FD8" w:rsidRPr="00BA7FD8">
        <w:rPr>
          <w:rStyle w:val="Char4"/>
          <w:rFonts w:hint="cs"/>
          <w:rtl/>
        </w:rPr>
        <w:t>.</w:t>
      </w:r>
    </w:p>
    <w:p w:rsidR="00E51E5A" w:rsidRPr="00BD5DC8" w:rsidRDefault="00E51E5A" w:rsidP="004709A5">
      <w:pPr>
        <w:ind w:firstLine="284"/>
        <w:jc w:val="both"/>
        <w:rPr>
          <w:rStyle w:val="Char4"/>
          <w:rtl/>
        </w:rPr>
      </w:pPr>
      <w:r w:rsidRPr="00BD5DC8">
        <w:rPr>
          <w:rStyle w:val="Char4"/>
          <w:rFonts w:hint="cs"/>
          <w:rtl/>
        </w:rPr>
        <w:t>خود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 </w:t>
      </w:r>
      <w:r w:rsidRPr="00BD5DC8">
        <w:rPr>
          <w:rStyle w:val="Char4"/>
          <w:rFonts w:hint="cs"/>
          <w:rtl/>
        </w:rPr>
        <w:t>پ</w:t>
      </w:r>
      <w:r w:rsidR="001C559E">
        <w:rPr>
          <w:rStyle w:val="Char4"/>
          <w:rFonts w:hint="cs"/>
          <w:rtl/>
        </w:rPr>
        <w:t>ی</w:t>
      </w:r>
      <w:r w:rsidRPr="00BD5DC8">
        <w:rPr>
          <w:rStyle w:val="Char4"/>
          <w:rFonts w:hint="cs"/>
          <w:rtl/>
        </w:rPr>
        <w:t>وسته ا</w:t>
      </w:r>
      <w:r w:rsidR="001C559E">
        <w:rPr>
          <w:rStyle w:val="Char4"/>
          <w:rFonts w:hint="cs"/>
          <w:rtl/>
        </w:rPr>
        <w:t>ی</w:t>
      </w:r>
      <w:r w:rsidRPr="00BD5DC8">
        <w:rPr>
          <w:rStyle w:val="Char4"/>
          <w:rFonts w:hint="cs"/>
          <w:rtl/>
        </w:rPr>
        <w:t>ن پندار اشتباه را از مغز مردم ب</w:t>
      </w:r>
      <w:r w:rsidR="001C559E">
        <w:rPr>
          <w:rStyle w:val="Char4"/>
          <w:rFonts w:hint="cs"/>
          <w:rtl/>
        </w:rPr>
        <w:t>ی</w:t>
      </w:r>
      <w:r w:rsidRPr="00BD5DC8">
        <w:rPr>
          <w:rStyle w:val="Char4"/>
          <w:rFonts w:hint="cs"/>
          <w:rtl/>
        </w:rPr>
        <w:t xml:space="preserve">رون </w:t>
      </w:r>
      <w:r w:rsidR="001C559E">
        <w:rPr>
          <w:rStyle w:val="Char4"/>
          <w:rFonts w:hint="cs"/>
          <w:rtl/>
        </w:rPr>
        <w:t>ک</w:t>
      </w:r>
      <w:r w:rsidRPr="00BD5DC8">
        <w:rPr>
          <w:rStyle w:val="Char4"/>
          <w:rFonts w:hint="cs"/>
          <w:rtl/>
        </w:rPr>
        <w:t xml:space="preserve">رد و به آنها ثابت نمود، </w:t>
      </w:r>
      <w:r w:rsidR="001C559E">
        <w:rPr>
          <w:rStyle w:val="Char4"/>
          <w:rFonts w:hint="cs"/>
          <w:rtl/>
        </w:rPr>
        <w:t>ک</w:t>
      </w:r>
      <w:r w:rsidRPr="00BD5DC8">
        <w:rPr>
          <w:rStyle w:val="Char4"/>
          <w:rFonts w:hint="cs"/>
          <w:rtl/>
        </w:rPr>
        <w:t>ه من نه خدا هستم، نه شر</w:t>
      </w:r>
      <w:r w:rsidR="001C559E">
        <w:rPr>
          <w:rStyle w:val="Char4"/>
          <w:rFonts w:hint="cs"/>
          <w:rtl/>
        </w:rPr>
        <w:t>یک</w:t>
      </w:r>
      <w:r w:rsidRPr="00BD5DC8">
        <w:rPr>
          <w:rStyle w:val="Char4"/>
          <w:rFonts w:hint="cs"/>
          <w:rtl/>
        </w:rPr>
        <w:t xml:space="preserve"> و انباز خدا و اعجاز و معجزه، تنها </w:t>
      </w:r>
      <w:r w:rsidR="001C559E">
        <w:rPr>
          <w:rStyle w:val="Char4"/>
          <w:rFonts w:hint="cs"/>
          <w:rtl/>
        </w:rPr>
        <w:t>ک</w:t>
      </w:r>
      <w:r w:rsidRPr="00BD5DC8">
        <w:rPr>
          <w:rStyle w:val="Char4"/>
          <w:rFonts w:hint="cs"/>
          <w:rtl/>
        </w:rPr>
        <w:t>ار اوست. من بشر</w:t>
      </w:r>
      <w:r w:rsidR="001C559E">
        <w:rPr>
          <w:rStyle w:val="Char4"/>
          <w:rFonts w:hint="cs"/>
          <w:rtl/>
        </w:rPr>
        <w:t>ی</w:t>
      </w:r>
      <w:r w:rsidRPr="00BD5DC8">
        <w:rPr>
          <w:rStyle w:val="Char4"/>
          <w:rFonts w:hint="cs"/>
          <w:rtl/>
        </w:rPr>
        <w:t xml:space="preserve"> هستم همانند انسان‌ها</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گر، با ا</w:t>
      </w:r>
      <w:r w:rsidR="001C559E">
        <w:rPr>
          <w:rStyle w:val="Char4"/>
          <w:rFonts w:hint="cs"/>
          <w:rtl/>
        </w:rPr>
        <w:t>ی</w:t>
      </w:r>
      <w:r w:rsidRPr="00BD5DC8">
        <w:rPr>
          <w:rStyle w:val="Char4"/>
          <w:rFonts w:hint="cs"/>
          <w:rtl/>
        </w:rPr>
        <w:t xml:space="preserve">ن تفاوت </w:t>
      </w:r>
      <w:r w:rsidR="001C559E">
        <w:rPr>
          <w:rStyle w:val="Char4"/>
          <w:rFonts w:hint="cs"/>
          <w:rtl/>
        </w:rPr>
        <w:t>ک</w:t>
      </w:r>
      <w:r w:rsidRPr="00BD5DC8">
        <w:rPr>
          <w:rStyle w:val="Char4"/>
          <w:rFonts w:hint="cs"/>
          <w:rtl/>
        </w:rPr>
        <w:t>ه وح</w:t>
      </w:r>
      <w:r w:rsidR="001C559E">
        <w:rPr>
          <w:rStyle w:val="Char4"/>
          <w:rFonts w:hint="cs"/>
          <w:rtl/>
        </w:rPr>
        <w:t>ی</w:t>
      </w:r>
      <w:r w:rsidRPr="00BD5DC8">
        <w:rPr>
          <w:rStyle w:val="Char4"/>
          <w:rFonts w:hint="cs"/>
          <w:rtl/>
        </w:rPr>
        <w:t xml:space="preserve"> بر من نازل م</w:t>
      </w:r>
      <w:r w:rsidR="001C559E">
        <w:rPr>
          <w:rStyle w:val="Char4"/>
          <w:rFonts w:hint="cs"/>
          <w:rtl/>
        </w:rPr>
        <w:t>ی</w:t>
      </w:r>
      <w:r w:rsidRPr="00BD5DC8">
        <w:rPr>
          <w:rStyle w:val="Char4"/>
          <w:rFonts w:hint="cs"/>
          <w:rtl/>
        </w:rPr>
        <w:t xml:space="preserve">‌شود وآن مقدار </w:t>
      </w:r>
      <w:r w:rsidR="001C559E">
        <w:rPr>
          <w:rStyle w:val="Char4"/>
          <w:rFonts w:hint="cs"/>
          <w:rtl/>
        </w:rPr>
        <w:t>ک</w:t>
      </w:r>
      <w:r w:rsidRPr="00BD5DC8">
        <w:rPr>
          <w:rStyle w:val="Char4"/>
          <w:rFonts w:hint="cs"/>
          <w:rtl/>
        </w:rPr>
        <w:t>ه از اعجاز ن</w:t>
      </w:r>
      <w:r w:rsidR="001C559E">
        <w:rPr>
          <w:rStyle w:val="Char4"/>
          <w:rFonts w:hint="cs"/>
          <w:rtl/>
        </w:rPr>
        <w:t>ی</w:t>
      </w:r>
      <w:r w:rsidRPr="00BD5DC8">
        <w:rPr>
          <w:rStyle w:val="Char4"/>
          <w:rFonts w:hint="cs"/>
          <w:rtl/>
        </w:rPr>
        <w:t>ز لازم بوده، خودش در اخت</w:t>
      </w:r>
      <w:r w:rsidR="001C559E">
        <w:rPr>
          <w:rStyle w:val="Char4"/>
          <w:rFonts w:hint="cs"/>
          <w:rtl/>
        </w:rPr>
        <w:t>ی</w:t>
      </w:r>
      <w:r w:rsidRPr="00BD5DC8">
        <w:rPr>
          <w:rStyle w:val="Char4"/>
          <w:rFonts w:hint="cs"/>
          <w:rtl/>
        </w:rPr>
        <w:t>ارم گذارده است، ب</w:t>
      </w:r>
      <w:r w:rsidR="001C559E">
        <w:rPr>
          <w:rStyle w:val="Char4"/>
          <w:rFonts w:hint="cs"/>
          <w:rtl/>
        </w:rPr>
        <w:t>ی</w:t>
      </w:r>
      <w:r w:rsidRPr="00BD5DC8">
        <w:rPr>
          <w:rStyle w:val="Char4"/>
          <w:rFonts w:hint="cs"/>
          <w:rtl/>
        </w:rPr>
        <w:t>ش از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ار</w:t>
      </w:r>
      <w:r w:rsidR="001C559E">
        <w:rPr>
          <w:rStyle w:val="Char4"/>
          <w:rFonts w:hint="cs"/>
          <w:rtl/>
        </w:rPr>
        <w:t>ی</w:t>
      </w:r>
      <w:r w:rsidRPr="00BD5DC8">
        <w:rPr>
          <w:rStyle w:val="Char4"/>
          <w:rFonts w:hint="cs"/>
          <w:rtl/>
        </w:rPr>
        <w:t xml:space="preserve"> از دست من ساخته ن</w:t>
      </w:r>
      <w:r w:rsidR="001C559E">
        <w:rPr>
          <w:rStyle w:val="Char4"/>
          <w:rFonts w:hint="cs"/>
          <w:rtl/>
        </w:rPr>
        <w:t>ی</w:t>
      </w:r>
      <w:r w:rsidRPr="00BD5DC8">
        <w:rPr>
          <w:rStyle w:val="Char4"/>
          <w:rFonts w:hint="cs"/>
          <w:rtl/>
        </w:rPr>
        <w:t>ست.</w:t>
      </w:r>
    </w:p>
    <w:p w:rsidR="00E51E5A" w:rsidRPr="00BD5DC8" w:rsidRDefault="00E51E5A" w:rsidP="004709A5">
      <w:pPr>
        <w:ind w:firstLine="284"/>
        <w:jc w:val="both"/>
        <w:rPr>
          <w:rStyle w:val="Char4"/>
          <w:rtl/>
        </w:rPr>
      </w:pPr>
      <w:r w:rsidRPr="00BD5DC8">
        <w:rPr>
          <w:rStyle w:val="Char4"/>
          <w:rFonts w:hint="cs"/>
          <w:rtl/>
        </w:rPr>
        <w:t>به هم</w:t>
      </w:r>
      <w:r w:rsidR="001C559E">
        <w:rPr>
          <w:rStyle w:val="Char4"/>
          <w:rFonts w:hint="cs"/>
          <w:rtl/>
        </w:rPr>
        <w:t>ی</w:t>
      </w:r>
      <w:r w:rsidRPr="00BD5DC8">
        <w:rPr>
          <w:rStyle w:val="Char4"/>
          <w:rFonts w:hint="cs"/>
          <w:rtl/>
        </w:rPr>
        <w:t>ن دل</w:t>
      </w:r>
      <w:r w:rsidR="001C559E">
        <w:rPr>
          <w:rStyle w:val="Char4"/>
          <w:rFonts w:hint="cs"/>
          <w:rtl/>
        </w:rPr>
        <w:t>ی</w:t>
      </w:r>
      <w:r w:rsidRPr="00BD5DC8">
        <w:rPr>
          <w:rStyle w:val="Char4"/>
          <w:rFonts w:hint="cs"/>
          <w:rtl/>
        </w:rPr>
        <w:t>ل با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در قرآن معجزات متعدد</w:t>
      </w:r>
      <w:r w:rsidR="001C559E">
        <w:rPr>
          <w:rStyle w:val="Char4"/>
          <w:rFonts w:hint="cs"/>
          <w:rtl/>
        </w:rPr>
        <w:t>ی</w:t>
      </w:r>
      <w:r w:rsidRPr="00BD5DC8">
        <w:rPr>
          <w:rStyle w:val="Char4"/>
          <w:rFonts w:hint="cs"/>
          <w:rtl/>
        </w:rPr>
        <w:t xml:space="preserve"> به حضرت ع</w:t>
      </w:r>
      <w:r w:rsidR="001C559E">
        <w:rPr>
          <w:rStyle w:val="Char4"/>
          <w:rFonts w:hint="cs"/>
          <w:rtl/>
        </w:rPr>
        <w:t>ی</w:t>
      </w:r>
      <w:r w:rsidRPr="00BD5DC8">
        <w:rPr>
          <w:rStyle w:val="Char4"/>
          <w:rFonts w:hint="cs"/>
          <w:rtl/>
        </w:rPr>
        <w:t>س</w:t>
      </w:r>
      <w:r w:rsidR="001C559E">
        <w:rPr>
          <w:rStyle w:val="Char4"/>
          <w:rFonts w:hint="cs"/>
          <w:rtl/>
        </w:rPr>
        <w:t>ی</w:t>
      </w:r>
      <w:r w:rsidR="00F62FA4" w:rsidRPr="00F62FA4">
        <w:rPr>
          <w:rStyle w:val="Char4"/>
          <w:rFonts w:cs="CTraditional Arabic" w:hint="cs"/>
          <w:rtl/>
        </w:rPr>
        <w:t>÷</w:t>
      </w:r>
      <w:r w:rsidRPr="00BD5DC8">
        <w:rPr>
          <w:rStyle w:val="Char4"/>
          <w:rFonts w:hint="cs"/>
          <w:rtl/>
        </w:rPr>
        <w:t xml:space="preserve"> نسبت داده شده است، از قب</w:t>
      </w:r>
      <w:r w:rsidR="001C559E">
        <w:rPr>
          <w:rStyle w:val="Char4"/>
          <w:rFonts w:hint="cs"/>
          <w:rtl/>
        </w:rPr>
        <w:t>ی</w:t>
      </w:r>
      <w:r w:rsidRPr="00BD5DC8">
        <w:rPr>
          <w:rStyle w:val="Char4"/>
          <w:rFonts w:hint="cs"/>
          <w:rtl/>
        </w:rPr>
        <w:t>ل: زنده‌</w:t>
      </w:r>
      <w:r w:rsidR="001C559E">
        <w:rPr>
          <w:rStyle w:val="Char4"/>
          <w:rFonts w:hint="cs"/>
          <w:rtl/>
        </w:rPr>
        <w:t>ک</w:t>
      </w:r>
      <w:r w:rsidRPr="00BD5DC8">
        <w:rPr>
          <w:rStyle w:val="Char4"/>
          <w:rFonts w:hint="cs"/>
          <w:rtl/>
        </w:rPr>
        <w:t>ردن مردگان، شفا</w:t>
      </w:r>
      <w:r w:rsidR="001C559E">
        <w:rPr>
          <w:rStyle w:val="Char4"/>
          <w:rFonts w:hint="cs"/>
          <w:rtl/>
        </w:rPr>
        <w:t>ی</w:t>
      </w:r>
      <w:r w:rsidRPr="00BD5DC8">
        <w:rPr>
          <w:rStyle w:val="Char4"/>
          <w:rFonts w:hint="cs"/>
          <w:rtl/>
        </w:rPr>
        <w:t xml:space="preserve"> ب</w:t>
      </w:r>
      <w:r w:rsidR="001C559E">
        <w:rPr>
          <w:rStyle w:val="Char4"/>
          <w:rFonts w:hint="cs"/>
          <w:rtl/>
        </w:rPr>
        <w:t>ی</w:t>
      </w:r>
      <w:r w:rsidRPr="00BD5DC8">
        <w:rPr>
          <w:rStyle w:val="Char4"/>
          <w:rFonts w:hint="cs"/>
          <w:rtl/>
        </w:rPr>
        <w:t>ماران غ</w:t>
      </w:r>
      <w:r w:rsidR="001C559E">
        <w:rPr>
          <w:rStyle w:val="Char4"/>
          <w:rFonts w:hint="cs"/>
          <w:rtl/>
        </w:rPr>
        <w:t>ی</w:t>
      </w:r>
      <w:r w:rsidRPr="00BD5DC8">
        <w:rPr>
          <w:rStyle w:val="Char4"/>
          <w:rFonts w:hint="cs"/>
          <w:rtl/>
        </w:rPr>
        <w:t xml:space="preserve">ر قابل علاج و </w:t>
      </w:r>
      <w:r w:rsidR="001C559E">
        <w:rPr>
          <w:rStyle w:val="Char4"/>
          <w:rFonts w:hint="cs"/>
          <w:rtl/>
        </w:rPr>
        <w:t>ی</w:t>
      </w:r>
      <w:r w:rsidRPr="00BD5DC8">
        <w:rPr>
          <w:rStyle w:val="Char4"/>
          <w:rFonts w:hint="cs"/>
          <w:rtl/>
        </w:rPr>
        <w:t xml:space="preserve">ا </w:t>
      </w:r>
      <w:r w:rsidR="001C559E">
        <w:rPr>
          <w:rStyle w:val="Char4"/>
          <w:rFonts w:hint="cs"/>
          <w:rtl/>
        </w:rPr>
        <w:t>ک</w:t>
      </w:r>
      <w:r w:rsidRPr="00BD5DC8">
        <w:rPr>
          <w:rStyle w:val="Char4"/>
          <w:rFonts w:hint="cs"/>
          <w:rtl/>
        </w:rPr>
        <w:t>ورمادرزاد، ول</w:t>
      </w:r>
      <w:r w:rsidR="001C559E">
        <w:rPr>
          <w:rStyle w:val="Char4"/>
          <w:rFonts w:hint="cs"/>
          <w:rtl/>
        </w:rPr>
        <w:t>ی</w:t>
      </w:r>
      <w:r w:rsidRPr="00BD5DC8">
        <w:rPr>
          <w:rStyle w:val="Char4"/>
          <w:rFonts w:hint="cs"/>
          <w:rtl/>
        </w:rPr>
        <w:t xml:space="preserve"> با ا</w:t>
      </w:r>
      <w:r w:rsidR="001C559E">
        <w:rPr>
          <w:rStyle w:val="Char4"/>
          <w:rFonts w:hint="cs"/>
          <w:rtl/>
        </w:rPr>
        <w:t>ی</w:t>
      </w:r>
      <w:r w:rsidRPr="00BD5DC8">
        <w:rPr>
          <w:rStyle w:val="Char4"/>
          <w:rFonts w:hint="cs"/>
          <w:rtl/>
        </w:rPr>
        <w:t>ن حال در تمام ا</w:t>
      </w:r>
      <w:r w:rsidR="001C559E">
        <w:rPr>
          <w:rStyle w:val="Char4"/>
          <w:rFonts w:hint="cs"/>
          <w:rtl/>
        </w:rPr>
        <w:t>ی</w:t>
      </w:r>
      <w:r w:rsidRPr="00BD5DC8">
        <w:rPr>
          <w:rStyle w:val="Char4"/>
          <w:rFonts w:hint="cs"/>
          <w:rtl/>
        </w:rPr>
        <w:t xml:space="preserve">ن موارد </w:t>
      </w:r>
      <w:r w:rsidR="001C559E">
        <w:rPr>
          <w:rStyle w:val="Char4"/>
          <w:rFonts w:hint="cs"/>
          <w:rtl/>
        </w:rPr>
        <w:t>ک</w:t>
      </w:r>
      <w:r w:rsidRPr="00BD5DC8">
        <w:rPr>
          <w:rStyle w:val="Char4"/>
          <w:rFonts w:hint="cs"/>
          <w:rtl/>
        </w:rPr>
        <w:t>لمه‌</w:t>
      </w:r>
      <w:r w:rsidR="001C559E">
        <w:rPr>
          <w:rStyle w:val="Char4"/>
          <w:rFonts w:hint="cs"/>
          <w:rtl/>
        </w:rPr>
        <w:t>ی</w:t>
      </w:r>
      <w:r w:rsidRPr="00BD5DC8">
        <w:rPr>
          <w:rStyle w:val="Char4"/>
          <w:rFonts w:hint="cs"/>
          <w:rtl/>
        </w:rPr>
        <w:t xml:space="preserve"> «</w:t>
      </w:r>
      <w:r w:rsidRPr="00BD5DC8">
        <w:rPr>
          <w:rStyle w:val="Char3"/>
          <w:rFonts w:hint="cs"/>
          <w:rtl/>
        </w:rPr>
        <w:t>بأذني</w:t>
      </w:r>
      <w:r w:rsidRPr="00BD5DC8">
        <w:rPr>
          <w:rStyle w:val="Char4"/>
          <w:rFonts w:hint="cs"/>
          <w:rtl/>
        </w:rPr>
        <w:t xml:space="preserve">» </w:t>
      </w:r>
      <w:r w:rsidR="001C559E">
        <w:rPr>
          <w:rStyle w:val="Char4"/>
          <w:rFonts w:hint="cs"/>
          <w:rtl/>
        </w:rPr>
        <w:t>ی</w:t>
      </w:r>
      <w:r w:rsidRPr="00BD5DC8">
        <w:rPr>
          <w:rStyle w:val="Char4"/>
          <w:rFonts w:hint="cs"/>
          <w:rtl/>
        </w:rPr>
        <w:t>ا «</w:t>
      </w:r>
      <w:r w:rsidRPr="00BD5DC8">
        <w:rPr>
          <w:rStyle w:val="Char3"/>
          <w:rFonts w:hint="cs"/>
          <w:rtl/>
        </w:rPr>
        <w:t>بأذن الله</w:t>
      </w:r>
      <w:r w:rsidRPr="00BD5DC8">
        <w:rPr>
          <w:rStyle w:val="Char4"/>
          <w:rFonts w:hint="cs"/>
          <w:rtl/>
        </w:rPr>
        <w:t xml:space="preserve">» </w:t>
      </w:r>
      <w:r w:rsidR="001C559E">
        <w:rPr>
          <w:rStyle w:val="Char4"/>
          <w:rFonts w:hint="cs"/>
          <w:rtl/>
        </w:rPr>
        <w:t>ک</w:t>
      </w:r>
      <w:r w:rsidRPr="00BD5DC8">
        <w:rPr>
          <w:rStyle w:val="Char4"/>
          <w:rFonts w:hint="cs"/>
          <w:rtl/>
        </w:rPr>
        <w:t>ه آن را منحصراً منوط به فرمان پروردگار م</w:t>
      </w:r>
      <w:r w:rsidR="001C559E">
        <w:rPr>
          <w:rStyle w:val="Char4"/>
          <w:rFonts w:hint="cs"/>
          <w:rtl/>
        </w:rPr>
        <w:t>ی</w:t>
      </w:r>
      <w:r w:rsidRPr="00BD5DC8">
        <w:rPr>
          <w:rStyle w:val="Char4"/>
          <w:rFonts w:hint="cs"/>
          <w:rtl/>
        </w:rPr>
        <w:t>‌داند، آمده است تا روشن شود ا</w:t>
      </w:r>
      <w:r w:rsidR="001C559E">
        <w:rPr>
          <w:rStyle w:val="Char4"/>
          <w:rFonts w:hint="cs"/>
          <w:rtl/>
        </w:rPr>
        <w:t>ی</w:t>
      </w:r>
      <w:r w:rsidRPr="00BD5DC8">
        <w:rPr>
          <w:rStyle w:val="Char4"/>
          <w:rFonts w:hint="cs"/>
          <w:rtl/>
        </w:rPr>
        <w:t>ن معجزات گر چه بدست مس</w:t>
      </w:r>
      <w:r w:rsidR="001C559E">
        <w:rPr>
          <w:rStyle w:val="Char4"/>
          <w:rFonts w:hint="cs"/>
          <w:rtl/>
        </w:rPr>
        <w:t>ی</w:t>
      </w:r>
      <w:r w:rsidRPr="00BD5DC8">
        <w:rPr>
          <w:rStyle w:val="Char4"/>
          <w:rFonts w:hint="cs"/>
          <w:rtl/>
        </w:rPr>
        <w:t>ح</w:t>
      </w:r>
      <w:r w:rsidR="00F62FA4" w:rsidRPr="00F62FA4">
        <w:rPr>
          <w:rStyle w:val="Char4"/>
          <w:rFonts w:cs="CTraditional Arabic" w:hint="cs"/>
          <w:rtl/>
        </w:rPr>
        <w:t>÷</w:t>
      </w:r>
      <w:r w:rsidRPr="00BD5DC8">
        <w:rPr>
          <w:rStyle w:val="Char4"/>
          <w:rFonts w:hint="cs"/>
          <w:rtl/>
        </w:rPr>
        <w:t xml:space="preserve"> ظاهر شده اما از خود او نبوده است، بل</w:t>
      </w:r>
      <w:r w:rsidR="001C559E">
        <w:rPr>
          <w:rStyle w:val="Char4"/>
          <w:rFonts w:hint="cs"/>
          <w:rtl/>
        </w:rPr>
        <w:t>ک</w:t>
      </w:r>
      <w:r w:rsidRPr="00BD5DC8">
        <w:rPr>
          <w:rStyle w:val="Char4"/>
          <w:rFonts w:hint="cs"/>
          <w:rtl/>
        </w:rPr>
        <w:t xml:space="preserve">ه همه بفرمان خدا بوده است. </w:t>
      </w:r>
    </w:p>
    <w:p w:rsidR="00BB74D5" w:rsidRDefault="00BB74D5" w:rsidP="004709A5">
      <w:pPr>
        <w:ind w:firstLine="284"/>
        <w:jc w:val="both"/>
        <w:rPr>
          <w:rStyle w:val="Char4"/>
          <w:rtl/>
        </w:rPr>
        <w:sectPr w:rsidR="00BB74D5" w:rsidSect="00982AFF">
          <w:footnotePr>
            <w:numRestart w:val="eachPage"/>
          </w:footnotePr>
          <w:type w:val="oddPage"/>
          <w:pgSz w:w="9356" w:h="13608" w:code="9"/>
          <w:pgMar w:top="567" w:right="1134" w:bottom="851" w:left="1134" w:header="454" w:footer="0" w:gutter="0"/>
          <w:cols w:space="708"/>
          <w:titlePg/>
          <w:bidi/>
          <w:rtlGutter/>
          <w:docGrid w:linePitch="381"/>
        </w:sectPr>
      </w:pPr>
    </w:p>
    <w:p w:rsidR="00E51E5A" w:rsidRPr="00BD5DC8" w:rsidRDefault="00E51E5A" w:rsidP="004709A5">
      <w:pPr>
        <w:ind w:firstLine="284"/>
        <w:jc w:val="both"/>
        <w:rPr>
          <w:rStyle w:val="Char4"/>
          <w:rtl/>
        </w:rPr>
      </w:pPr>
    </w:p>
    <w:p w:rsidR="00E51E5A" w:rsidRPr="005B2E4D" w:rsidRDefault="00E51E5A" w:rsidP="005B2E4D">
      <w:pPr>
        <w:pStyle w:val="af4"/>
        <w:rPr>
          <w:rStyle w:val="Char4"/>
          <w:rFonts w:ascii="IRTitr" w:hAnsi="IRTitr" w:cs="IRTitr"/>
          <w:sz w:val="56"/>
          <w:szCs w:val="56"/>
          <w:rtl/>
        </w:rPr>
      </w:pPr>
      <w:bookmarkStart w:id="107" w:name="_Toc447280301"/>
      <w:r w:rsidRPr="005B2E4D">
        <w:rPr>
          <w:rStyle w:val="Char4"/>
          <w:rFonts w:ascii="IRTitr" w:hAnsi="IRTitr" w:cs="IRTitr" w:hint="cs"/>
          <w:sz w:val="56"/>
          <w:szCs w:val="56"/>
          <w:rtl/>
        </w:rPr>
        <w:t xml:space="preserve">باب (11) </w:t>
      </w:r>
      <w:r w:rsidR="005B2E4D" w:rsidRPr="005B2E4D">
        <w:rPr>
          <w:rStyle w:val="Char4"/>
          <w:rFonts w:ascii="IRTitr" w:hAnsi="IRTitr" w:cs="IRTitr"/>
          <w:sz w:val="56"/>
          <w:szCs w:val="56"/>
          <w:rtl/>
        </w:rPr>
        <w:br/>
      </w:r>
      <w:r w:rsidRPr="005B2E4D">
        <w:rPr>
          <w:rStyle w:val="Char4"/>
          <w:rFonts w:ascii="IRTitr" w:hAnsi="IRTitr" w:cs="IRTitr" w:hint="cs"/>
          <w:sz w:val="56"/>
          <w:szCs w:val="56"/>
          <w:rtl/>
        </w:rPr>
        <w:t>در باره‌</w:t>
      </w:r>
      <w:r w:rsidR="005B2E4D">
        <w:rPr>
          <w:rStyle w:val="Char4"/>
          <w:rFonts w:ascii="IRTitr" w:hAnsi="IRTitr" w:cs="IRTitr" w:hint="cs"/>
          <w:sz w:val="56"/>
          <w:szCs w:val="56"/>
          <w:rtl/>
        </w:rPr>
        <w:t>ی</w:t>
      </w:r>
      <w:r w:rsidRPr="005B2E4D">
        <w:rPr>
          <w:rStyle w:val="Char4"/>
          <w:rFonts w:ascii="IRTitr" w:hAnsi="IRTitr" w:cs="IRTitr" w:hint="cs"/>
          <w:sz w:val="56"/>
          <w:szCs w:val="56"/>
          <w:rtl/>
        </w:rPr>
        <w:t xml:space="preserve"> آنچه پس از گفتن ت</w:t>
      </w:r>
      <w:r w:rsidR="005B2E4D" w:rsidRPr="005B2E4D">
        <w:rPr>
          <w:rStyle w:val="Char4"/>
          <w:rFonts w:ascii="IRTitr" w:hAnsi="IRTitr" w:cs="IRTitr" w:hint="cs"/>
          <w:sz w:val="56"/>
          <w:szCs w:val="56"/>
          <w:rtl/>
        </w:rPr>
        <w:t>ک</w:t>
      </w:r>
      <w:r w:rsidRPr="005B2E4D">
        <w:rPr>
          <w:rStyle w:val="Char4"/>
          <w:rFonts w:ascii="IRTitr" w:hAnsi="IRTitr" w:cs="IRTitr" w:hint="cs"/>
          <w:sz w:val="56"/>
          <w:szCs w:val="56"/>
          <w:rtl/>
        </w:rPr>
        <w:t>ب</w:t>
      </w:r>
      <w:r w:rsidR="005B2E4D">
        <w:rPr>
          <w:rStyle w:val="Char4"/>
          <w:rFonts w:ascii="IRTitr" w:hAnsi="IRTitr" w:cs="IRTitr" w:hint="cs"/>
          <w:sz w:val="56"/>
          <w:szCs w:val="56"/>
          <w:rtl/>
        </w:rPr>
        <w:t>ی</w:t>
      </w:r>
      <w:r w:rsidRPr="005B2E4D">
        <w:rPr>
          <w:rStyle w:val="Char4"/>
          <w:rFonts w:ascii="IRTitr" w:hAnsi="IRTitr" w:cs="IRTitr" w:hint="cs"/>
          <w:sz w:val="56"/>
          <w:szCs w:val="56"/>
          <w:rtl/>
        </w:rPr>
        <w:t>ر تحر</w:t>
      </w:r>
      <w:r w:rsidR="005B2E4D">
        <w:rPr>
          <w:rStyle w:val="Char4"/>
          <w:rFonts w:ascii="IRTitr" w:hAnsi="IRTitr" w:cs="IRTitr" w:hint="cs"/>
          <w:sz w:val="56"/>
          <w:szCs w:val="56"/>
          <w:rtl/>
        </w:rPr>
        <w:t>ی</w:t>
      </w:r>
      <w:r w:rsidRPr="005B2E4D">
        <w:rPr>
          <w:rStyle w:val="Char4"/>
          <w:rFonts w:ascii="IRTitr" w:hAnsi="IRTitr" w:cs="IRTitr" w:hint="cs"/>
          <w:sz w:val="56"/>
          <w:szCs w:val="56"/>
          <w:rtl/>
        </w:rPr>
        <w:t>مه با</w:t>
      </w:r>
      <w:r w:rsidR="005B2E4D">
        <w:rPr>
          <w:rStyle w:val="Char4"/>
          <w:rFonts w:ascii="IRTitr" w:hAnsi="IRTitr" w:cs="IRTitr" w:hint="cs"/>
          <w:sz w:val="56"/>
          <w:szCs w:val="56"/>
          <w:rtl/>
        </w:rPr>
        <w:t>ی</w:t>
      </w:r>
      <w:r w:rsidRPr="005B2E4D">
        <w:rPr>
          <w:rStyle w:val="Char4"/>
          <w:rFonts w:ascii="IRTitr" w:hAnsi="IRTitr" w:cs="IRTitr" w:hint="cs"/>
          <w:sz w:val="56"/>
          <w:szCs w:val="56"/>
          <w:rtl/>
        </w:rPr>
        <w:t>د خوانده شود.</w:t>
      </w:r>
      <w:bookmarkEnd w:id="107"/>
    </w:p>
    <w:p w:rsidR="000C3616" w:rsidRDefault="000C3616" w:rsidP="00BD5DC8">
      <w:pPr>
        <w:pStyle w:val="a1"/>
        <w:rPr>
          <w:rtl/>
        </w:rPr>
        <w:sectPr w:rsidR="000C3616" w:rsidSect="00982AFF">
          <w:footnotePr>
            <w:numRestart w:val="eachPage"/>
          </w:footnotePr>
          <w:type w:val="oddPage"/>
          <w:pgSz w:w="9356" w:h="13608" w:code="9"/>
          <w:pgMar w:top="567" w:right="1134" w:bottom="851" w:left="1134" w:header="454" w:footer="0" w:gutter="0"/>
          <w:cols w:space="708"/>
          <w:titlePg/>
          <w:bidi/>
          <w:rtlGutter/>
          <w:docGrid w:linePitch="381"/>
        </w:sectPr>
      </w:pPr>
    </w:p>
    <w:p w:rsidR="004709A5" w:rsidRDefault="00E51E5A" w:rsidP="00BD5DC8">
      <w:pPr>
        <w:pStyle w:val="a1"/>
        <w:rPr>
          <w:rtl/>
        </w:rPr>
      </w:pPr>
      <w:bookmarkStart w:id="108" w:name="_Toc447280302"/>
      <w:r w:rsidRPr="00880785">
        <w:rPr>
          <w:rtl/>
        </w:rPr>
        <w:t>فصل</w:t>
      </w:r>
      <w:r w:rsidRPr="00880785">
        <w:rPr>
          <w:rFonts w:hint="cs"/>
          <w:rtl/>
        </w:rPr>
        <w:t xml:space="preserve"> اول</w:t>
      </w:r>
      <w:bookmarkEnd w:id="108"/>
    </w:p>
    <w:p w:rsidR="00E51E5A" w:rsidRPr="00BD5DC8" w:rsidRDefault="00BA7FD8" w:rsidP="007A0FE8">
      <w:pPr>
        <w:autoSpaceDE w:val="0"/>
        <w:autoSpaceDN w:val="0"/>
        <w:adjustRightInd w:val="0"/>
        <w:ind w:firstLine="227"/>
        <w:jc w:val="lowKashida"/>
        <w:rPr>
          <w:rStyle w:val="Char3"/>
          <w:rtl/>
          <w:lang w:bidi="fa-IR"/>
        </w:rPr>
      </w:pPr>
      <w:r w:rsidRPr="00BA7FD8">
        <w:rPr>
          <w:rStyle w:val="Char4"/>
          <w:rtl/>
        </w:rPr>
        <w:t>812</w:t>
      </w:r>
      <w:r w:rsidR="00CF164C" w:rsidRPr="00CF164C">
        <w:rPr>
          <w:rStyle w:val="Char3"/>
          <w:rFonts w:cs="IRNazli"/>
          <w:rtl/>
        </w:rPr>
        <w:t xml:space="preserve"> ـ (</w:t>
      </w:r>
      <w:r w:rsidRPr="00BA7FD8">
        <w:rPr>
          <w:rStyle w:val="Char4"/>
          <w:rtl/>
        </w:rPr>
        <w:t>1</w:t>
      </w:r>
      <w:r w:rsidR="00CF164C" w:rsidRPr="00CF164C">
        <w:rPr>
          <w:rStyle w:val="Char3"/>
          <w:rFonts w:cs="IRNazli"/>
          <w:rtl/>
        </w:rPr>
        <w:t>)</w:t>
      </w:r>
      <w:r w:rsidR="00E51E5A" w:rsidRPr="00BD5DC8">
        <w:rPr>
          <w:rStyle w:val="Char3"/>
          <w:rtl/>
        </w:rPr>
        <w:t xml:space="preserve"> عن أبي هريرةَ</w:t>
      </w:r>
      <w:r w:rsidR="003E0CC1">
        <w:rPr>
          <w:rStyle w:val="Char3"/>
          <w:rtl/>
        </w:rPr>
        <w:t>،</w:t>
      </w:r>
      <w:r w:rsidR="00E51E5A" w:rsidRPr="00BD5DC8">
        <w:rPr>
          <w:rStyle w:val="Char3"/>
          <w:rtl/>
        </w:rPr>
        <w:t xml:space="preserve"> قال: كانَ رسول اللَّهِ ي</w:t>
      </w:r>
      <w:r w:rsidR="00E51E5A" w:rsidRPr="00BD5DC8">
        <w:rPr>
          <w:rStyle w:val="Char3"/>
          <w:rFonts w:hint="cs"/>
          <w:rtl/>
        </w:rPr>
        <w:t>َ</w:t>
      </w:r>
      <w:r w:rsidR="00E51E5A" w:rsidRPr="00BD5DC8">
        <w:rPr>
          <w:rStyle w:val="Char3"/>
          <w:rtl/>
        </w:rPr>
        <w:t>سك</w:t>
      </w:r>
      <w:r w:rsidR="00E51E5A" w:rsidRPr="00BD5DC8">
        <w:rPr>
          <w:rStyle w:val="Char3"/>
          <w:rFonts w:hint="cs"/>
          <w:rtl/>
        </w:rPr>
        <w:t>ُ</w:t>
      </w:r>
      <w:r w:rsidR="00E51E5A" w:rsidRPr="00BD5DC8">
        <w:rPr>
          <w:rStyle w:val="Char3"/>
          <w:rtl/>
        </w:rPr>
        <w:t>تُ بينَ التَّكبيرِ وبينَ القِراءَةِ إسْكات</w:t>
      </w:r>
      <w:r w:rsidR="00E51E5A" w:rsidRPr="00BD5DC8">
        <w:rPr>
          <w:rStyle w:val="Char3"/>
          <w:rFonts w:hint="cs"/>
          <w:rtl/>
        </w:rPr>
        <w:t>َ</w:t>
      </w:r>
      <w:r w:rsidR="00E51E5A" w:rsidRPr="00BD5DC8">
        <w:rPr>
          <w:rStyle w:val="Char3"/>
          <w:rtl/>
        </w:rPr>
        <w:t>ةً. فقلتُ: بأبي أنتَ وأُمي يا رسولَ اللَّهِ</w:t>
      </w:r>
      <w:r w:rsidR="003E0CC1">
        <w:rPr>
          <w:rStyle w:val="Char3"/>
          <w:rtl/>
        </w:rPr>
        <w:t>!</w:t>
      </w:r>
      <w:r w:rsidR="00E51E5A" w:rsidRPr="00BD5DC8">
        <w:rPr>
          <w:rStyle w:val="Char3"/>
          <w:rtl/>
        </w:rPr>
        <w:t xml:space="preserve"> إسْك</w:t>
      </w:r>
      <w:r w:rsidR="00E51E5A" w:rsidRPr="00BD5DC8">
        <w:rPr>
          <w:rStyle w:val="Char3"/>
          <w:rFonts w:hint="cs"/>
          <w:rtl/>
        </w:rPr>
        <w:t>َ</w:t>
      </w:r>
      <w:r w:rsidR="00E51E5A" w:rsidRPr="00BD5DC8">
        <w:rPr>
          <w:rStyle w:val="Char3"/>
          <w:rtl/>
        </w:rPr>
        <w:t>اتَكَ بينَ التكبيرِ وبينَ القِراءَةِ ما تقولُ</w:t>
      </w:r>
      <w:r w:rsidR="003E0CC1">
        <w:rPr>
          <w:rStyle w:val="Char3"/>
          <w:rtl/>
        </w:rPr>
        <w:t>؟</w:t>
      </w:r>
      <w:r w:rsidR="00E51E5A" w:rsidRPr="00BD5DC8">
        <w:rPr>
          <w:rStyle w:val="Char3"/>
          <w:rtl/>
        </w:rPr>
        <w:t xml:space="preserve"> قال: «أقولُ: الل</w:t>
      </w:r>
      <w:r w:rsidR="00E51E5A" w:rsidRPr="00BD5DC8">
        <w:rPr>
          <w:rStyle w:val="Char3"/>
          <w:rFonts w:hint="cs"/>
          <w:rtl/>
        </w:rPr>
        <w:t>َّ</w:t>
      </w:r>
      <w:r w:rsidR="00E51E5A" w:rsidRPr="00BD5DC8">
        <w:rPr>
          <w:rStyle w:val="Char3"/>
          <w:rtl/>
        </w:rPr>
        <w:t>هُمَّ باعِدْ بيني</w:t>
      </w:r>
      <w:r w:rsidR="001C559E">
        <w:rPr>
          <w:rStyle w:val="Char3"/>
          <w:rtl/>
        </w:rPr>
        <w:t xml:space="preserve"> و</w:t>
      </w:r>
      <w:r w:rsidR="00E51E5A" w:rsidRPr="00BD5DC8">
        <w:rPr>
          <w:rStyle w:val="Char3"/>
          <w:rtl/>
        </w:rPr>
        <w:t>بينَ خطايايَ كما باعَدْتَ بينَ المشرِق والمغرِبِ، الل</w:t>
      </w:r>
      <w:r w:rsidR="00E51E5A" w:rsidRPr="00BD5DC8">
        <w:rPr>
          <w:rStyle w:val="Char3"/>
          <w:rFonts w:hint="cs"/>
          <w:rtl/>
        </w:rPr>
        <w:t>َّ</w:t>
      </w:r>
      <w:r w:rsidR="00E51E5A" w:rsidRPr="00BD5DC8">
        <w:rPr>
          <w:rStyle w:val="Char3"/>
          <w:rtl/>
        </w:rPr>
        <w:t>هُمَّ نَقِّني منَ الخَطايا كما يُن</w:t>
      </w:r>
      <w:r w:rsidR="00E51E5A" w:rsidRPr="00BD5DC8">
        <w:rPr>
          <w:rStyle w:val="Char3"/>
          <w:rFonts w:hint="cs"/>
          <w:rtl/>
        </w:rPr>
        <w:t>قَّ</w:t>
      </w:r>
      <w:r w:rsidR="00E51E5A" w:rsidRPr="00BD5DC8">
        <w:rPr>
          <w:rStyle w:val="Char3"/>
          <w:rtl/>
        </w:rPr>
        <w:t>َى الثَّوْبُ الأبيضُ منَ الدَّنسِ، الل</w:t>
      </w:r>
      <w:r w:rsidR="00E51E5A" w:rsidRPr="00BD5DC8">
        <w:rPr>
          <w:rStyle w:val="Char3"/>
          <w:rFonts w:hint="cs"/>
          <w:rtl/>
        </w:rPr>
        <w:t>َّ</w:t>
      </w:r>
      <w:r w:rsidR="00E51E5A" w:rsidRPr="00BD5DC8">
        <w:rPr>
          <w:rStyle w:val="Char3"/>
          <w:rtl/>
        </w:rPr>
        <w:t>هُمَّ اغسِلْ خطايايَ بالماءِ والثلجِ والبَرَد»</w:t>
      </w:r>
      <w:r w:rsidR="003E0CC1">
        <w:rPr>
          <w:rStyle w:val="Char3"/>
          <w:rtl/>
        </w:rPr>
        <w:t>.</w:t>
      </w:r>
      <w:r w:rsidR="00E51E5A" w:rsidRPr="00BD5DC8">
        <w:rPr>
          <w:rStyle w:val="Char3"/>
          <w:rtl/>
        </w:rPr>
        <w:t xml:space="preserve"> </w:t>
      </w:r>
      <w:r w:rsidR="00E51E5A" w:rsidRPr="000C3616">
        <w:rPr>
          <w:rStyle w:val="Char1"/>
          <w:rtl/>
        </w:rPr>
        <w:t>متفق عليه</w:t>
      </w:r>
      <w:r w:rsidR="007A0FE8" w:rsidRPr="007A0FE8">
        <w:rPr>
          <w:rStyle w:val="Char4"/>
          <w:rFonts w:hint="cs"/>
          <w:vertAlign w:val="superscript"/>
          <w:rtl/>
          <w:lang w:bidi="ar-SA"/>
        </w:rPr>
        <w:t>(</w:t>
      </w:r>
      <w:r w:rsidR="007A0FE8" w:rsidRPr="007A0FE8">
        <w:rPr>
          <w:rStyle w:val="Char4"/>
          <w:vertAlign w:val="superscript"/>
          <w:rtl/>
          <w:lang w:bidi="ar-SA"/>
        </w:rPr>
        <w:footnoteReference w:id="553"/>
      </w:r>
      <w:r w:rsidR="007A0FE8" w:rsidRPr="007A0FE8">
        <w:rPr>
          <w:rStyle w:val="Char4"/>
          <w:rFonts w:hint="cs"/>
          <w:vertAlign w:val="superscript"/>
          <w:rtl/>
          <w:lang w:bidi="ar-SA"/>
        </w:rPr>
        <w:t>)</w:t>
      </w:r>
      <w:r w:rsidR="007A0FE8">
        <w:rPr>
          <w:rStyle w:val="Char4"/>
          <w:rFonts w:hint="cs"/>
          <w:rtl/>
        </w:rPr>
        <w:t>.</w:t>
      </w:r>
    </w:p>
    <w:p w:rsidR="00E51E5A" w:rsidRPr="00BD5DC8" w:rsidRDefault="00E51E5A" w:rsidP="004709A5">
      <w:pPr>
        <w:ind w:firstLine="284"/>
        <w:jc w:val="both"/>
        <w:rPr>
          <w:rStyle w:val="Char4"/>
          <w:rtl/>
        </w:rPr>
      </w:pPr>
      <w:r w:rsidRPr="00BD5DC8">
        <w:rPr>
          <w:rStyle w:val="Char4"/>
          <w:rFonts w:hint="cs"/>
          <w:rtl/>
        </w:rPr>
        <w:t>812- (1) 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 س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وقت</w:t>
      </w:r>
      <w:r w:rsidR="001C559E">
        <w:rPr>
          <w:rStyle w:val="Char4"/>
          <w:rFonts w:hint="cs"/>
          <w:rtl/>
        </w:rPr>
        <w:t>ی</w:t>
      </w:r>
      <w:r w:rsidRPr="00BD5DC8">
        <w:rPr>
          <w:rStyle w:val="Char4"/>
          <w:rFonts w:hint="cs"/>
          <w:rtl/>
        </w:rPr>
        <w:t xml:space="preserve"> در نماز ت</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ر (احرام) م</w:t>
      </w:r>
      <w:r w:rsidR="001C559E">
        <w:rPr>
          <w:rStyle w:val="Char4"/>
          <w:rFonts w:hint="cs"/>
          <w:rtl/>
        </w:rPr>
        <w:t>ی</w:t>
      </w:r>
      <w:r w:rsidRPr="00BD5DC8">
        <w:rPr>
          <w:rStyle w:val="Char4"/>
          <w:rFonts w:hint="cs"/>
          <w:rtl/>
        </w:rPr>
        <w:t>‌گفت، قبل از خواندن فاتحه، لحظه‌ا</w:t>
      </w:r>
      <w:r w:rsidR="001C559E">
        <w:rPr>
          <w:rStyle w:val="Char4"/>
          <w:rFonts w:hint="cs"/>
          <w:rtl/>
        </w:rPr>
        <w:t>ی</w:t>
      </w:r>
      <w:r w:rsidRPr="00BD5DC8">
        <w:rPr>
          <w:rStyle w:val="Char4"/>
          <w:rFonts w:hint="cs"/>
          <w:rtl/>
        </w:rPr>
        <w:t xml:space="preserve"> س</w:t>
      </w:r>
      <w:r w:rsidR="001C559E">
        <w:rPr>
          <w:rStyle w:val="Char4"/>
          <w:rFonts w:hint="cs"/>
          <w:rtl/>
        </w:rPr>
        <w:t>ک</w:t>
      </w:r>
      <w:r w:rsidRPr="00BD5DC8">
        <w:rPr>
          <w:rStyle w:val="Char4"/>
          <w:rFonts w:hint="cs"/>
          <w:rtl/>
        </w:rPr>
        <w:t>وت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گفتم: ا</w:t>
      </w:r>
      <w:r w:rsidR="001C559E">
        <w:rPr>
          <w:rStyle w:val="Char4"/>
          <w:rFonts w:hint="cs"/>
          <w:rtl/>
        </w:rPr>
        <w:t>ی</w:t>
      </w:r>
      <w:r w:rsidRPr="00BD5DC8">
        <w:rPr>
          <w:rStyle w:val="Char4"/>
          <w:rFonts w:hint="cs"/>
          <w:rtl/>
        </w:rPr>
        <w:t xml:space="preserve"> رسول‌خدا</w:t>
      </w:r>
      <w:r w:rsidR="001F073B" w:rsidRPr="001F073B">
        <w:rPr>
          <w:rStyle w:val="Char4"/>
          <w:rFonts w:cs="CTraditional Arabic" w:hint="cs"/>
          <w:rtl/>
        </w:rPr>
        <w:t xml:space="preserve"> ج</w:t>
      </w:r>
      <w:r w:rsidRPr="00BD5DC8">
        <w:rPr>
          <w:rStyle w:val="Char4"/>
          <w:rFonts w:hint="cs"/>
          <w:rtl/>
        </w:rPr>
        <w:t>! پدر و مادرم فدا</w:t>
      </w:r>
      <w:r w:rsidR="001C559E">
        <w:rPr>
          <w:rStyle w:val="Char4"/>
          <w:rFonts w:hint="cs"/>
          <w:rtl/>
        </w:rPr>
        <w:t>ی</w:t>
      </w:r>
      <w:r w:rsidRPr="00BD5DC8">
        <w:rPr>
          <w:rStyle w:val="Char4"/>
          <w:rFonts w:hint="cs"/>
          <w:rtl/>
        </w:rPr>
        <w:t>ت، در س</w:t>
      </w:r>
      <w:r w:rsidR="001C559E">
        <w:rPr>
          <w:rStyle w:val="Char4"/>
          <w:rFonts w:hint="cs"/>
          <w:rtl/>
        </w:rPr>
        <w:t>ک</w:t>
      </w:r>
      <w:r w:rsidRPr="00BD5DC8">
        <w:rPr>
          <w:rStyle w:val="Char4"/>
          <w:rFonts w:hint="cs"/>
          <w:rtl/>
        </w:rPr>
        <w:t>وت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w:t>
      </w:r>
      <w:r w:rsidR="001C559E">
        <w:rPr>
          <w:rStyle w:val="Char4"/>
          <w:rFonts w:hint="cs"/>
          <w:rtl/>
        </w:rPr>
        <w:t>ی</w:t>
      </w:r>
      <w:r w:rsidRPr="00BD5DC8">
        <w:rPr>
          <w:rStyle w:val="Char4"/>
          <w:rFonts w:hint="cs"/>
          <w:rtl/>
        </w:rPr>
        <w:t>ن ت</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ر و قرائت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 چه م</w:t>
      </w:r>
      <w:r w:rsidR="001C559E">
        <w:rPr>
          <w:rStyle w:val="Char4"/>
          <w:rFonts w:hint="cs"/>
          <w:rtl/>
        </w:rPr>
        <w:t>ی</w:t>
      </w:r>
      <w:r w:rsidRPr="00BD5DC8">
        <w:rPr>
          <w:rStyle w:val="Char4"/>
          <w:rFonts w:hint="cs"/>
          <w:rtl/>
        </w:rPr>
        <w:t>‌گو</w:t>
      </w:r>
      <w:r w:rsidR="001C559E">
        <w:rPr>
          <w:rStyle w:val="Char4"/>
          <w:rFonts w:hint="cs"/>
          <w:rtl/>
        </w:rPr>
        <w:t>یی</w:t>
      </w:r>
      <w:r w:rsidRPr="00BD5DC8">
        <w:rPr>
          <w:rStyle w:val="Char4"/>
          <w:rFonts w:hint="cs"/>
          <w:rtl/>
        </w:rPr>
        <w:t>؟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 xml:space="preserve">م: </w:t>
      </w:r>
      <w:r w:rsidRPr="00BD5DC8">
        <w:rPr>
          <w:rStyle w:val="Char3"/>
          <w:rFonts w:hint="cs"/>
          <w:rtl/>
        </w:rPr>
        <w:t>«اللهم باعد بيني</w:t>
      </w:r>
      <w:r w:rsidR="001C559E">
        <w:rPr>
          <w:rStyle w:val="Char3"/>
          <w:rFonts w:hint="cs"/>
          <w:rtl/>
        </w:rPr>
        <w:t xml:space="preserve"> و</w:t>
      </w:r>
      <w:r w:rsidRPr="00BD5DC8">
        <w:rPr>
          <w:rStyle w:val="Char3"/>
          <w:rFonts w:hint="cs"/>
          <w:rtl/>
        </w:rPr>
        <w:t>بين خطاياي كما باعدت بين المشرق والمغرب، اللهم نقني من الخطايا كما ينقي الثوب الابيض من الدنس، اللهم اغسل خطاياي بالماء والثلج والبرد»</w:t>
      </w:r>
    </w:p>
    <w:p w:rsidR="00E51E5A" w:rsidRPr="00BD5DC8" w:rsidRDefault="00E51E5A" w:rsidP="004709A5">
      <w:pPr>
        <w:ind w:firstLine="284"/>
        <w:jc w:val="both"/>
        <w:rPr>
          <w:rStyle w:val="Char4"/>
          <w:rtl/>
        </w:rPr>
      </w:pPr>
      <w:r w:rsidRPr="00BD5DC8">
        <w:rPr>
          <w:rStyle w:val="Char4"/>
          <w:rFonts w:hint="cs"/>
          <w:rtl/>
        </w:rPr>
        <w:t>پروردگارا! ب</w:t>
      </w:r>
      <w:r w:rsidR="001C559E">
        <w:rPr>
          <w:rStyle w:val="Char4"/>
          <w:rFonts w:hint="cs"/>
          <w:rtl/>
        </w:rPr>
        <w:t>ی</w:t>
      </w:r>
      <w:r w:rsidRPr="00BD5DC8">
        <w:rPr>
          <w:rStyle w:val="Char4"/>
          <w:rFonts w:hint="cs"/>
          <w:rtl/>
        </w:rPr>
        <w:t>ن من و خطاها</w:t>
      </w:r>
      <w:r w:rsidR="001C559E">
        <w:rPr>
          <w:rStyle w:val="Char4"/>
          <w:rFonts w:hint="cs"/>
          <w:rtl/>
        </w:rPr>
        <w:t>ی</w:t>
      </w:r>
      <w:r w:rsidRPr="00BD5DC8">
        <w:rPr>
          <w:rStyle w:val="Char4"/>
          <w:rFonts w:hint="cs"/>
          <w:rtl/>
        </w:rPr>
        <w:t>م فاصله ب</w:t>
      </w:r>
      <w:r w:rsidR="001C559E">
        <w:rPr>
          <w:rStyle w:val="Char4"/>
          <w:rFonts w:hint="cs"/>
          <w:rtl/>
        </w:rPr>
        <w:t>ی</w:t>
      </w:r>
      <w:r w:rsidRPr="00BD5DC8">
        <w:rPr>
          <w:rStyle w:val="Char4"/>
          <w:rFonts w:hint="cs"/>
          <w:rtl/>
        </w:rPr>
        <w:t>انداز، همچنان</w:t>
      </w:r>
      <w:r w:rsidR="001C559E">
        <w:rPr>
          <w:rStyle w:val="Char4"/>
          <w:rFonts w:hint="cs"/>
          <w:rtl/>
        </w:rPr>
        <w:t>ک</w:t>
      </w:r>
      <w:r w:rsidRPr="00BD5DC8">
        <w:rPr>
          <w:rStyle w:val="Char4"/>
          <w:rFonts w:hint="cs"/>
          <w:rtl/>
        </w:rPr>
        <w:t>ه ب</w:t>
      </w:r>
      <w:r w:rsidR="001C559E">
        <w:rPr>
          <w:rStyle w:val="Char4"/>
          <w:rFonts w:hint="cs"/>
          <w:rtl/>
        </w:rPr>
        <w:t>ی</w:t>
      </w:r>
      <w:r w:rsidRPr="00BD5DC8">
        <w:rPr>
          <w:rStyle w:val="Char4"/>
          <w:rFonts w:hint="cs"/>
          <w:rtl/>
        </w:rPr>
        <w:t>ن مشرق و مغرب فاصله انداخت</w:t>
      </w:r>
      <w:r w:rsidR="001C559E">
        <w:rPr>
          <w:rStyle w:val="Char4"/>
          <w:rFonts w:hint="cs"/>
          <w:rtl/>
        </w:rPr>
        <w:t>ی</w:t>
      </w:r>
      <w:r w:rsidRPr="00BD5DC8">
        <w:rPr>
          <w:rStyle w:val="Char4"/>
          <w:rFonts w:hint="cs"/>
          <w:rtl/>
        </w:rPr>
        <w:t>. پروردگارا! مرا از گناهانم پا</w:t>
      </w:r>
      <w:r w:rsidR="001C559E">
        <w:rPr>
          <w:rStyle w:val="Char4"/>
          <w:rFonts w:hint="cs"/>
          <w:rtl/>
        </w:rPr>
        <w:t>ک</w:t>
      </w:r>
      <w:r w:rsidRPr="00BD5DC8">
        <w:rPr>
          <w:rStyle w:val="Char4"/>
          <w:rFonts w:hint="cs"/>
          <w:rtl/>
        </w:rPr>
        <w:t xml:space="preserve"> </w:t>
      </w:r>
      <w:r w:rsidR="001C559E">
        <w:rPr>
          <w:rStyle w:val="Char4"/>
          <w:rFonts w:hint="cs"/>
          <w:rtl/>
        </w:rPr>
        <w:t>ک</w:t>
      </w:r>
      <w:r w:rsidRPr="00BD5DC8">
        <w:rPr>
          <w:rStyle w:val="Char4"/>
          <w:rFonts w:hint="cs"/>
          <w:rtl/>
        </w:rPr>
        <w:t>ن همچنان</w:t>
      </w:r>
      <w:r w:rsidR="001C559E">
        <w:rPr>
          <w:rStyle w:val="Char4"/>
          <w:rFonts w:hint="cs"/>
          <w:rtl/>
        </w:rPr>
        <w:t>ک</w:t>
      </w:r>
      <w:r w:rsidRPr="00BD5DC8">
        <w:rPr>
          <w:rStyle w:val="Char4"/>
          <w:rFonts w:hint="cs"/>
          <w:rtl/>
        </w:rPr>
        <w:t>ه لباس سف</w:t>
      </w:r>
      <w:r w:rsidR="001C559E">
        <w:rPr>
          <w:rStyle w:val="Char4"/>
          <w:rFonts w:hint="cs"/>
          <w:rtl/>
        </w:rPr>
        <w:t>ی</w:t>
      </w:r>
      <w:r w:rsidRPr="00BD5DC8">
        <w:rPr>
          <w:rStyle w:val="Char4"/>
          <w:rFonts w:hint="cs"/>
          <w:rtl/>
        </w:rPr>
        <w:t>د از چر</w:t>
      </w:r>
      <w:r w:rsidR="001C559E">
        <w:rPr>
          <w:rStyle w:val="Char4"/>
          <w:rFonts w:hint="cs"/>
          <w:rtl/>
        </w:rPr>
        <w:t>ک</w:t>
      </w:r>
      <w:r w:rsidRPr="00BD5DC8">
        <w:rPr>
          <w:rStyle w:val="Char4"/>
          <w:rFonts w:hint="cs"/>
          <w:rtl/>
        </w:rPr>
        <w:t xml:space="preserve"> و آلودگ</w:t>
      </w:r>
      <w:r w:rsidR="001C559E">
        <w:rPr>
          <w:rStyle w:val="Char4"/>
          <w:rFonts w:hint="cs"/>
          <w:rtl/>
        </w:rPr>
        <w:t>ی</w:t>
      </w:r>
      <w:r w:rsidRPr="00BD5DC8">
        <w:rPr>
          <w:rStyle w:val="Char4"/>
          <w:rFonts w:hint="cs"/>
          <w:rtl/>
        </w:rPr>
        <w:t xml:space="preserve"> پا</w:t>
      </w:r>
      <w:r w:rsidR="001C559E">
        <w:rPr>
          <w:rStyle w:val="Char4"/>
          <w:rFonts w:hint="cs"/>
          <w:rtl/>
        </w:rPr>
        <w:t>ک</w:t>
      </w:r>
      <w:r w:rsidRPr="00BD5DC8">
        <w:rPr>
          <w:rStyle w:val="Char4"/>
          <w:rFonts w:hint="cs"/>
          <w:rtl/>
        </w:rPr>
        <w:t xml:space="preserve"> م</w:t>
      </w:r>
      <w:r w:rsidR="001C559E">
        <w:rPr>
          <w:rStyle w:val="Char4"/>
          <w:rFonts w:hint="cs"/>
          <w:rtl/>
        </w:rPr>
        <w:t>ی</w:t>
      </w:r>
      <w:r w:rsidRPr="00BD5DC8">
        <w:rPr>
          <w:rStyle w:val="Char4"/>
          <w:rFonts w:hint="cs"/>
          <w:rtl/>
        </w:rPr>
        <w:t>‌شود. خداوندا</w:t>
      </w:r>
      <w:r w:rsidR="003E0CC1">
        <w:rPr>
          <w:rStyle w:val="Char4"/>
          <w:rFonts w:hint="cs"/>
          <w:rtl/>
        </w:rPr>
        <w:t>!</w:t>
      </w:r>
      <w:r w:rsidRPr="00BD5DC8">
        <w:rPr>
          <w:rStyle w:val="Char4"/>
          <w:rFonts w:hint="cs"/>
          <w:rtl/>
        </w:rPr>
        <w:t xml:space="preserve"> مرا از خطاها</w:t>
      </w:r>
      <w:r w:rsidR="001C559E">
        <w:rPr>
          <w:rStyle w:val="Char4"/>
          <w:rFonts w:hint="cs"/>
          <w:rtl/>
        </w:rPr>
        <w:t>ی</w:t>
      </w:r>
      <w:r w:rsidRPr="00BD5DC8">
        <w:rPr>
          <w:rStyle w:val="Char4"/>
          <w:rFonts w:hint="cs"/>
          <w:rtl/>
        </w:rPr>
        <w:t>م با برف وآب و تگرگ بشو</w:t>
      </w:r>
      <w:r w:rsidR="001C559E">
        <w:rPr>
          <w:rStyle w:val="Char4"/>
          <w:rFonts w:hint="cs"/>
          <w:rtl/>
        </w:rPr>
        <w:t>ی</w:t>
      </w:r>
      <w:r w:rsidRPr="00BD5DC8">
        <w:rPr>
          <w:rStyle w:val="Char4"/>
          <w:rFonts w:hint="cs"/>
          <w:rtl/>
        </w:rPr>
        <w:t xml:space="preserve">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گناهان و خطاها</w:t>
      </w:r>
      <w:r w:rsidR="001C559E">
        <w:rPr>
          <w:rStyle w:val="Char4"/>
          <w:rFonts w:hint="cs"/>
          <w:rtl/>
        </w:rPr>
        <w:t>ی</w:t>
      </w:r>
      <w:r w:rsidRPr="00BD5DC8">
        <w:rPr>
          <w:rStyle w:val="Char4"/>
          <w:rFonts w:hint="cs"/>
          <w:rtl/>
        </w:rPr>
        <w:t xml:space="preserve">م را با رحمت و مغفرت و لطف و </w:t>
      </w:r>
      <w:r w:rsidR="001C559E">
        <w:rPr>
          <w:rStyle w:val="Char4"/>
          <w:rFonts w:hint="cs"/>
          <w:rtl/>
        </w:rPr>
        <w:t>ک</w:t>
      </w:r>
      <w:r w:rsidRPr="00BD5DC8">
        <w:rPr>
          <w:rStyle w:val="Char4"/>
          <w:rFonts w:hint="cs"/>
          <w:rtl/>
        </w:rPr>
        <w:t>رم خو</w:t>
      </w:r>
      <w:r w:rsidR="001C559E">
        <w:rPr>
          <w:rStyle w:val="Char4"/>
          <w:rFonts w:hint="cs"/>
          <w:rtl/>
        </w:rPr>
        <w:t>ی</w:t>
      </w:r>
      <w:r w:rsidRPr="00BD5DC8">
        <w:rPr>
          <w:rStyle w:val="Char4"/>
          <w:rFonts w:hint="cs"/>
          <w:rtl/>
        </w:rPr>
        <w:t xml:space="preserve">ش به </w:t>
      </w:r>
      <w:r w:rsidR="001C559E">
        <w:rPr>
          <w:rStyle w:val="Char4"/>
          <w:rFonts w:hint="cs"/>
          <w:rtl/>
        </w:rPr>
        <w:t>ک</w:t>
      </w:r>
      <w:r w:rsidRPr="00BD5DC8">
        <w:rPr>
          <w:rStyle w:val="Char4"/>
          <w:rFonts w:hint="cs"/>
          <w:rtl/>
        </w:rPr>
        <w:t>ل</w:t>
      </w:r>
      <w:r w:rsidR="001C559E">
        <w:rPr>
          <w:rStyle w:val="Char4"/>
          <w:rFonts w:hint="cs"/>
          <w:rtl/>
        </w:rPr>
        <w:t>ی</w:t>
      </w:r>
      <w:r w:rsidRPr="00BD5DC8">
        <w:rPr>
          <w:rStyle w:val="Char4"/>
          <w:rFonts w:hint="cs"/>
          <w:rtl/>
        </w:rPr>
        <w:t xml:space="preserve"> محو و نابود گردان</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هر لحظه ام</w:t>
      </w:r>
      <w:r w:rsidR="001C559E">
        <w:rPr>
          <w:rStyle w:val="Char4"/>
          <w:rFonts w:hint="cs"/>
          <w:rtl/>
        </w:rPr>
        <w:t>ک</w:t>
      </w:r>
      <w:r w:rsidRPr="00BD5DC8">
        <w:rPr>
          <w:rStyle w:val="Char4"/>
          <w:rFonts w:hint="cs"/>
          <w:rtl/>
        </w:rPr>
        <w:t>ان انحراف برا</w:t>
      </w:r>
      <w:r w:rsidR="001C559E">
        <w:rPr>
          <w:rStyle w:val="Char4"/>
          <w:rFonts w:hint="cs"/>
          <w:rtl/>
        </w:rPr>
        <w:t xml:space="preserve">ی </w:t>
      </w:r>
      <w:r w:rsidRPr="00BD5DC8">
        <w:rPr>
          <w:rStyle w:val="Char4"/>
          <w:rFonts w:hint="cs"/>
          <w:rtl/>
        </w:rPr>
        <w:t>انسان وجود دارد واصولاً وقت</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از شر گناهان، خطاها و معاص</w:t>
      </w:r>
      <w:r w:rsidR="001C559E">
        <w:rPr>
          <w:rStyle w:val="Char4"/>
          <w:rFonts w:hint="cs"/>
          <w:rtl/>
        </w:rPr>
        <w:t>ی</w:t>
      </w:r>
      <w:r w:rsidRPr="00BD5DC8">
        <w:rPr>
          <w:rStyle w:val="Char4"/>
          <w:rFonts w:hint="cs"/>
          <w:rtl/>
        </w:rPr>
        <w:t xml:space="preserve"> به خدا پناه م</w:t>
      </w:r>
      <w:r w:rsidR="001C559E">
        <w:rPr>
          <w:rStyle w:val="Char4"/>
          <w:rFonts w:hint="cs"/>
          <w:rtl/>
        </w:rPr>
        <w:t>ی</w:t>
      </w:r>
      <w:r w:rsidRPr="00BD5DC8">
        <w:rPr>
          <w:rStyle w:val="Char4"/>
          <w:rFonts w:hint="cs"/>
          <w:rtl/>
        </w:rPr>
        <w:t>‌برد، با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با لطف و</w:t>
      </w:r>
      <w:r w:rsidR="001C559E">
        <w:rPr>
          <w:rStyle w:val="Char4"/>
          <w:rFonts w:hint="cs"/>
          <w:rtl/>
        </w:rPr>
        <w:t>ک</w:t>
      </w:r>
      <w:r w:rsidRPr="00BD5DC8">
        <w:rPr>
          <w:rStyle w:val="Char4"/>
          <w:rFonts w:hint="cs"/>
          <w:rtl/>
        </w:rPr>
        <w:t>رم اله</w:t>
      </w:r>
      <w:r w:rsidR="001C559E">
        <w:rPr>
          <w:rStyle w:val="Char4"/>
          <w:rFonts w:hint="cs"/>
          <w:rtl/>
        </w:rPr>
        <w:t>ی</w:t>
      </w:r>
      <w:r w:rsidRPr="00BD5DC8">
        <w:rPr>
          <w:rStyle w:val="Char4"/>
          <w:rFonts w:hint="cs"/>
          <w:rtl/>
        </w:rPr>
        <w:t xml:space="preserve"> و با امدادها</w:t>
      </w:r>
      <w:r w:rsidR="001C559E">
        <w:rPr>
          <w:rStyle w:val="Char4"/>
          <w:rFonts w:hint="cs"/>
          <w:rtl/>
        </w:rPr>
        <w:t>ی</w:t>
      </w:r>
      <w:r w:rsidRPr="00BD5DC8">
        <w:rPr>
          <w:rStyle w:val="Char4"/>
          <w:rFonts w:hint="cs"/>
          <w:rtl/>
        </w:rPr>
        <w:t xml:space="preserve"> غ</w:t>
      </w:r>
      <w:r w:rsidR="001C559E">
        <w:rPr>
          <w:rStyle w:val="Char4"/>
          <w:rFonts w:hint="cs"/>
          <w:rtl/>
        </w:rPr>
        <w:t>ی</w:t>
      </w:r>
      <w:r w:rsidRPr="00BD5DC8">
        <w:rPr>
          <w:rStyle w:val="Char4"/>
          <w:rFonts w:hint="cs"/>
          <w:rtl/>
        </w:rPr>
        <w:t>ب</w:t>
      </w:r>
      <w:r w:rsidR="001C559E">
        <w:rPr>
          <w:rStyle w:val="Char4"/>
          <w:rFonts w:hint="cs"/>
          <w:rtl/>
        </w:rPr>
        <w:t>ی</w:t>
      </w:r>
      <w:r w:rsidRPr="00BD5DC8">
        <w:rPr>
          <w:rStyle w:val="Char4"/>
          <w:rFonts w:hint="cs"/>
          <w:rtl/>
        </w:rPr>
        <w:t xml:space="preserve"> و سپردن خو</w:t>
      </w:r>
      <w:r w:rsidR="001C559E">
        <w:rPr>
          <w:rStyle w:val="Char4"/>
          <w:rFonts w:hint="cs"/>
          <w:rtl/>
        </w:rPr>
        <w:t>ی</w:t>
      </w:r>
      <w:r w:rsidRPr="00BD5DC8">
        <w:rPr>
          <w:rStyle w:val="Char4"/>
          <w:rFonts w:hint="cs"/>
          <w:rtl/>
        </w:rPr>
        <w:t>شتن به خدا، از هرگونه انحراف، گناه و معص</w:t>
      </w:r>
      <w:r w:rsidR="001C559E">
        <w:rPr>
          <w:rStyle w:val="Char4"/>
          <w:rFonts w:hint="cs"/>
          <w:rtl/>
        </w:rPr>
        <w:t>ی</w:t>
      </w:r>
      <w:r w:rsidRPr="00BD5DC8">
        <w:rPr>
          <w:rStyle w:val="Char4"/>
          <w:rFonts w:hint="cs"/>
          <w:rtl/>
        </w:rPr>
        <w:t>ت ب</w:t>
      </w:r>
      <w:r w:rsidR="001C559E">
        <w:rPr>
          <w:rStyle w:val="Char4"/>
          <w:rFonts w:hint="cs"/>
          <w:rtl/>
        </w:rPr>
        <w:t>ی</w:t>
      </w:r>
      <w:r w:rsidRPr="00BD5DC8">
        <w:rPr>
          <w:rStyle w:val="Char4"/>
          <w:rFonts w:hint="cs"/>
          <w:rtl/>
        </w:rPr>
        <w:t>مه شده بود، ول</w:t>
      </w:r>
      <w:r w:rsidR="001C559E">
        <w:rPr>
          <w:rStyle w:val="Char4"/>
          <w:rFonts w:hint="cs"/>
          <w:rtl/>
        </w:rPr>
        <w:t>ی</w:t>
      </w:r>
      <w:r w:rsidRPr="00BD5DC8">
        <w:rPr>
          <w:rStyle w:val="Char4"/>
          <w:rFonts w:hint="cs"/>
          <w:rtl/>
        </w:rPr>
        <w:t xml:space="preserve"> باا</w:t>
      </w:r>
      <w:r w:rsidR="001C559E">
        <w:rPr>
          <w:rStyle w:val="Char4"/>
          <w:rFonts w:hint="cs"/>
          <w:rtl/>
        </w:rPr>
        <w:t>ی</w:t>
      </w:r>
      <w:r w:rsidRPr="00BD5DC8">
        <w:rPr>
          <w:rStyle w:val="Char4"/>
          <w:rFonts w:hint="cs"/>
          <w:rtl/>
        </w:rPr>
        <w:t>ن حال، لطف و</w:t>
      </w:r>
      <w:r w:rsidR="001C559E">
        <w:rPr>
          <w:rStyle w:val="Char4"/>
          <w:rFonts w:hint="cs"/>
          <w:rtl/>
        </w:rPr>
        <w:t>ک</w:t>
      </w:r>
      <w:r w:rsidRPr="00BD5DC8">
        <w:rPr>
          <w:rStyle w:val="Char4"/>
          <w:rFonts w:hint="cs"/>
          <w:rtl/>
        </w:rPr>
        <w:t>رم اله</w:t>
      </w:r>
      <w:r w:rsidR="001C559E">
        <w:rPr>
          <w:rStyle w:val="Char4"/>
          <w:rFonts w:hint="cs"/>
          <w:rtl/>
        </w:rPr>
        <w:t>ی</w:t>
      </w:r>
      <w:r w:rsidRPr="00BD5DC8">
        <w:rPr>
          <w:rStyle w:val="Char4"/>
          <w:rFonts w:hint="cs"/>
          <w:rtl/>
        </w:rPr>
        <w:t xml:space="preserve"> را درخواست</w:t>
      </w:r>
      <w:r w:rsidR="003E0CC1">
        <w:rPr>
          <w:rStyle w:val="Char4"/>
          <w:rFonts w:hint="cs"/>
          <w:rtl/>
        </w:rPr>
        <w:t xml:space="preserve"> می‌کند </w:t>
      </w:r>
      <w:r w:rsidRPr="00BD5DC8">
        <w:rPr>
          <w:rStyle w:val="Char4"/>
          <w:rFonts w:hint="cs"/>
          <w:rtl/>
        </w:rPr>
        <w:t>و از شرّ گناهان به او پناه م</w:t>
      </w:r>
      <w:r w:rsidR="001C559E">
        <w:rPr>
          <w:rStyle w:val="Char4"/>
          <w:rFonts w:hint="cs"/>
          <w:rtl/>
        </w:rPr>
        <w:t>ی</w:t>
      </w:r>
      <w:r w:rsidRPr="00BD5DC8">
        <w:rPr>
          <w:rStyle w:val="Char4"/>
          <w:rFonts w:hint="cs"/>
          <w:rtl/>
        </w:rPr>
        <w:t>‌برد، با ا</w:t>
      </w:r>
      <w:r w:rsidR="001C559E">
        <w:rPr>
          <w:rStyle w:val="Char4"/>
          <w:rFonts w:hint="cs"/>
          <w:rtl/>
        </w:rPr>
        <w:t>ی</w:t>
      </w:r>
      <w:r w:rsidRPr="00BD5DC8">
        <w:rPr>
          <w:rStyle w:val="Char4"/>
          <w:rFonts w:hint="cs"/>
          <w:rtl/>
        </w:rPr>
        <w:t>ن حال، ت</w:t>
      </w:r>
      <w:r w:rsidR="001C559E">
        <w:rPr>
          <w:rStyle w:val="Char4"/>
          <w:rFonts w:hint="cs"/>
          <w:rtl/>
        </w:rPr>
        <w:t>ک</w:t>
      </w:r>
      <w:r w:rsidRPr="00BD5DC8">
        <w:rPr>
          <w:rStyle w:val="Char4"/>
          <w:rFonts w:hint="cs"/>
          <w:rtl/>
        </w:rPr>
        <w:t>ل</w:t>
      </w:r>
      <w:r w:rsidR="001C559E">
        <w:rPr>
          <w:rStyle w:val="Char4"/>
          <w:rFonts w:hint="cs"/>
          <w:rtl/>
        </w:rPr>
        <w:t>ی</w:t>
      </w:r>
      <w:r w:rsidRPr="00BD5DC8">
        <w:rPr>
          <w:rStyle w:val="Char4"/>
          <w:rFonts w:hint="cs"/>
          <w:rtl/>
        </w:rPr>
        <w:t>ف ما و د</w:t>
      </w:r>
      <w:r w:rsidR="001C559E">
        <w:rPr>
          <w:rStyle w:val="Char4"/>
          <w:rFonts w:hint="cs"/>
          <w:rtl/>
        </w:rPr>
        <w:t>ی</w:t>
      </w:r>
      <w:r w:rsidRPr="00BD5DC8">
        <w:rPr>
          <w:rStyle w:val="Char4"/>
          <w:rFonts w:hint="cs"/>
          <w:rtl/>
        </w:rPr>
        <w:t>گر انسان‌ها روشن و مشخص است.</w:t>
      </w:r>
    </w:p>
    <w:p w:rsidR="00E51E5A" w:rsidRPr="00BD5DC8" w:rsidRDefault="00E51E5A" w:rsidP="004709A5">
      <w:pPr>
        <w:ind w:firstLine="284"/>
        <w:jc w:val="both"/>
        <w:rPr>
          <w:rStyle w:val="Char4"/>
          <w:rtl/>
        </w:rPr>
      </w:pPr>
      <w:r w:rsidRPr="00BD5DC8">
        <w:rPr>
          <w:rStyle w:val="Char4"/>
          <w:rFonts w:hint="cs"/>
          <w:rtl/>
        </w:rPr>
        <w:t>از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 xml:space="preserve">ث دانسته شده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گاه</w:t>
      </w:r>
      <w:r w:rsidR="001C559E">
        <w:rPr>
          <w:rStyle w:val="Char4"/>
          <w:rFonts w:hint="cs"/>
          <w:rtl/>
        </w:rPr>
        <w:t>ی</w:t>
      </w:r>
      <w:r w:rsidRPr="00BD5DC8">
        <w:rPr>
          <w:rStyle w:val="Char4"/>
          <w:rFonts w:hint="cs"/>
          <w:rtl/>
        </w:rPr>
        <w:t xml:space="preserve"> پس از گفتن ت</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ر احرام و قبل از قرائت، ا</w:t>
      </w:r>
      <w:r w:rsidR="001C559E">
        <w:rPr>
          <w:rStyle w:val="Char4"/>
          <w:rFonts w:hint="cs"/>
          <w:rtl/>
        </w:rPr>
        <w:t>ی</w:t>
      </w:r>
      <w:r w:rsidRPr="00BD5DC8">
        <w:rPr>
          <w:rStyle w:val="Char4"/>
          <w:rFonts w:hint="cs"/>
          <w:rtl/>
        </w:rPr>
        <w:t>ن دعا را م</w:t>
      </w:r>
      <w:r w:rsidR="001C559E">
        <w:rPr>
          <w:rStyle w:val="Char4"/>
          <w:rFonts w:hint="cs"/>
          <w:rtl/>
        </w:rPr>
        <w:t>ی</w:t>
      </w:r>
      <w:r w:rsidRPr="00BD5DC8">
        <w:rPr>
          <w:rStyle w:val="Char4"/>
          <w:rFonts w:hint="cs"/>
          <w:rtl/>
        </w:rPr>
        <w:t>‌خواند.</w:t>
      </w:r>
    </w:p>
    <w:p w:rsidR="00E51E5A" w:rsidRPr="00BD5DC8" w:rsidRDefault="00E51E5A" w:rsidP="004709A5">
      <w:pPr>
        <w:ind w:firstLine="284"/>
        <w:jc w:val="both"/>
        <w:rPr>
          <w:rStyle w:val="Char4"/>
          <w:rtl/>
        </w:rPr>
      </w:pPr>
      <w:r w:rsidRPr="00BD5DC8">
        <w:rPr>
          <w:rStyle w:val="Char3"/>
          <w:rFonts w:hint="cs"/>
          <w:rtl/>
        </w:rPr>
        <w:t>«الدنس»:</w:t>
      </w:r>
      <w:r w:rsidRPr="00BD5DC8">
        <w:rPr>
          <w:rStyle w:val="Char4"/>
          <w:rFonts w:hint="cs"/>
          <w:rtl/>
        </w:rPr>
        <w:t xml:space="preserve"> چر</w:t>
      </w:r>
      <w:r w:rsidR="001C559E">
        <w:rPr>
          <w:rStyle w:val="Char4"/>
          <w:rFonts w:hint="cs"/>
          <w:rtl/>
        </w:rPr>
        <w:t>ک</w:t>
      </w:r>
      <w:r w:rsidRPr="00BD5DC8">
        <w:rPr>
          <w:rStyle w:val="Char4"/>
          <w:rFonts w:hint="cs"/>
          <w:rtl/>
        </w:rPr>
        <w:t xml:space="preserve"> وآلودگ</w:t>
      </w:r>
      <w:r w:rsidR="001C559E">
        <w:rPr>
          <w:rStyle w:val="Char4"/>
          <w:rFonts w:hint="cs"/>
          <w:rtl/>
        </w:rPr>
        <w:t>ی</w:t>
      </w:r>
      <w:r w:rsidRPr="00BD5DC8">
        <w:rPr>
          <w:rStyle w:val="Char4"/>
          <w:rFonts w:hint="cs"/>
          <w:rtl/>
        </w:rPr>
        <w:t>.</w:t>
      </w:r>
      <w:r w:rsidR="001C559E">
        <w:rPr>
          <w:rStyle w:val="Char4"/>
          <w:rFonts w:hint="cs"/>
          <w:rtl/>
        </w:rPr>
        <w:t xml:space="preserve"> </w:t>
      </w:r>
      <w:r w:rsidRPr="00BD5DC8">
        <w:rPr>
          <w:rStyle w:val="Char3"/>
          <w:rFonts w:hint="cs"/>
          <w:rtl/>
        </w:rPr>
        <w:t>«الثلج»:</w:t>
      </w:r>
      <w:r w:rsidRPr="00BD5DC8">
        <w:rPr>
          <w:rStyle w:val="Char4"/>
          <w:rFonts w:hint="cs"/>
          <w:rtl/>
        </w:rPr>
        <w:t xml:space="preserve"> برف.</w:t>
      </w:r>
      <w:r w:rsidR="001C559E">
        <w:rPr>
          <w:rStyle w:val="Char4"/>
          <w:rFonts w:hint="cs"/>
          <w:rtl/>
        </w:rPr>
        <w:t xml:space="preserve"> </w:t>
      </w:r>
      <w:r w:rsidRPr="00BD5DC8">
        <w:rPr>
          <w:rStyle w:val="Char3"/>
          <w:rFonts w:hint="cs"/>
          <w:rtl/>
        </w:rPr>
        <w:t xml:space="preserve">«البرد»: </w:t>
      </w:r>
      <w:r w:rsidRPr="00BD5DC8">
        <w:rPr>
          <w:rStyle w:val="Char4"/>
          <w:rFonts w:hint="cs"/>
          <w:rtl/>
        </w:rPr>
        <w:t>تگرگ و ژاله</w:t>
      </w:r>
      <w:r w:rsidR="001C559E">
        <w:rPr>
          <w:rStyle w:val="Char4"/>
          <w:rFonts w:hint="cs"/>
          <w:rtl/>
        </w:rPr>
        <w:t xml:space="preserve"> </w:t>
      </w:r>
    </w:p>
    <w:p w:rsidR="004709A5" w:rsidRDefault="00E51E5A" w:rsidP="004709A5">
      <w:pPr>
        <w:ind w:firstLine="284"/>
        <w:jc w:val="both"/>
        <w:rPr>
          <w:rStyle w:val="Char4"/>
          <w:rtl/>
        </w:rPr>
      </w:pPr>
      <w:r w:rsidRPr="00BD5DC8">
        <w:rPr>
          <w:rStyle w:val="Char4"/>
          <w:rFonts w:hint="cs"/>
          <w:rtl/>
        </w:rPr>
        <w:t>مراد از آب و برف و تگرگ، مبالغه در درخواست مغفرت و رحمت خداوند متعاال در</w:t>
      </w:r>
      <w:r w:rsidR="001C559E">
        <w:rPr>
          <w:rStyle w:val="Char4"/>
          <w:rFonts w:hint="cs"/>
          <w:rtl/>
        </w:rPr>
        <w:t xml:space="preserve"> </w:t>
      </w:r>
      <w:r w:rsidRPr="00BD5DC8">
        <w:rPr>
          <w:rStyle w:val="Char4"/>
          <w:rFonts w:hint="cs"/>
          <w:rtl/>
        </w:rPr>
        <w:t>محو</w:t>
      </w:r>
      <w:r w:rsidR="001C559E">
        <w:rPr>
          <w:rStyle w:val="Char4"/>
          <w:rFonts w:hint="cs"/>
          <w:rtl/>
        </w:rPr>
        <w:t>ک</w:t>
      </w:r>
      <w:r w:rsidRPr="00BD5DC8">
        <w:rPr>
          <w:rStyle w:val="Char4"/>
          <w:rFonts w:hint="cs"/>
          <w:rtl/>
        </w:rPr>
        <w:t xml:space="preserve">ردن گناهان است.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خدا</w:t>
      </w:r>
      <w:r w:rsidR="001C559E">
        <w:rPr>
          <w:rStyle w:val="Char4"/>
          <w:rFonts w:hint="cs"/>
          <w:rtl/>
        </w:rPr>
        <w:t>ی</w:t>
      </w:r>
      <w:r w:rsidRPr="00BD5DC8">
        <w:rPr>
          <w:rStyle w:val="Char4"/>
          <w:rFonts w:hint="cs"/>
          <w:rtl/>
        </w:rPr>
        <w:t>ا!</w:t>
      </w:r>
      <w:r w:rsidR="001C559E">
        <w:rPr>
          <w:rStyle w:val="Char4"/>
          <w:rFonts w:hint="cs"/>
          <w:rtl/>
        </w:rPr>
        <w:t xml:space="preserve"> </w:t>
      </w:r>
      <w:r w:rsidRPr="00BD5DC8">
        <w:rPr>
          <w:rStyle w:val="Char4"/>
          <w:rFonts w:hint="cs"/>
          <w:rtl/>
        </w:rPr>
        <w:t>گناهانم را با انواع مُطَهّـِرات و پا</w:t>
      </w:r>
      <w:r w:rsidR="001C559E">
        <w:rPr>
          <w:rStyle w:val="Char4"/>
          <w:rFonts w:hint="cs"/>
          <w:rtl/>
        </w:rPr>
        <w:t>ک</w:t>
      </w:r>
      <w:r w:rsidRPr="00BD5DC8">
        <w:rPr>
          <w:rStyle w:val="Char4"/>
          <w:rFonts w:hint="cs"/>
          <w:rtl/>
        </w:rPr>
        <w:t>‌</w:t>
      </w:r>
      <w:r w:rsidR="001C559E">
        <w:rPr>
          <w:rStyle w:val="Char4"/>
          <w:rFonts w:hint="cs"/>
          <w:rtl/>
        </w:rPr>
        <w:t>ک</w:t>
      </w:r>
      <w:r w:rsidRPr="00BD5DC8">
        <w:rPr>
          <w:rStyle w:val="Char4"/>
          <w:rFonts w:hint="cs"/>
          <w:rtl/>
        </w:rPr>
        <w:t>ننده‌ها و اقسام مغفرت و رحمت و لطف و</w:t>
      </w:r>
      <w:r w:rsidR="001C559E">
        <w:rPr>
          <w:rStyle w:val="Char4"/>
          <w:rFonts w:hint="cs"/>
          <w:rtl/>
        </w:rPr>
        <w:t>ک</w:t>
      </w:r>
      <w:r w:rsidRPr="00BD5DC8">
        <w:rPr>
          <w:rStyle w:val="Char4"/>
          <w:rFonts w:hint="cs"/>
          <w:rtl/>
        </w:rPr>
        <w:t>رم محو و نابود بساز، و مرا از تمام</w:t>
      </w:r>
      <w:r w:rsidR="001C559E">
        <w:rPr>
          <w:rStyle w:val="Char4"/>
          <w:rFonts w:hint="cs"/>
          <w:rtl/>
        </w:rPr>
        <w:t>ی</w:t>
      </w:r>
      <w:r w:rsidRPr="00BD5DC8">
        <w:rPr>
          <w:rStyle w:val="Char4"/>
          <w:rFonts w:hint="cs"/>
          <w:rtl/>
        </w:rPr>
        <w:t xml:space="preserve"> گناهان پا</w:t>
      </w:r>
      <w:r w:rsidR="001C559E">
        <w:rPr>
          <w:rStyle w:val="Char4"/>
          <w:rFonts w:hint="cs"/>
          <w:rtl/>
        </w:rPr>
        <w:t>ک</w:t>
      </w:r>
      <w:r w:rsidRPr="00BD5DC8">
        <w:rPr>
          <w:rStyle w:val="Char4"/>
          <w:rFonts w:hint="cs"/>
          <w:rtl/>
        </w:rPr>
        <w:t xml:space="preserve"> </w:t>
      </w:r>
      <w:r w:rsidR="001C559E">
        <w:rPr>
          <w:rStyle w:val="Char4"/>
          <w:rFonts w:hint="cs"/>
          <w:rtl/>
        </w:rPr>
        <w:t>ک</w:t>
      </w:r>
      <w:r w:rsidRPr="00BD5DC8">
        <w:rPr>
          <w:rStyle w:val="Char4"/>
          <w:rFonts w:hint="cs"/>
          <w:rtl/>
        </w:rPr>
        <w:t>ن.</w:t>
      </w:r>
    </w:p>
    <w:p w:rsidR="00E51E5A" w:rsidRPr="00BD5DC8" w:rsidRDefault="00BA7FD8" w:rsidP="00333BB1">
      <w:pPr>
        <w:autoSpaceDE w:val="0"/>
        <w:autoSpaceDN w:val="0"/>
        <w:adjustRightInd w:val="0"/>
        <w:ind w:firstLine="227"/>
        <w:jc w:val="lowKashida"/>
        <w:rPr>
          <w:rStyle w:val="Char3"/>
          <w:rtl/>
        </w:rPr>
      </w:pPr>
      <w:r w:rsidRPr="00BA7FD8">
        <w:rPr>
          <w:rStyle w:val="Char4"/>
          <w:rtl/>
        </w:rPr>
        <w:t>813</w:t>
      </w:r>
      <w:r w:rsidR="00CF164C" w:rsidRPr="00CF164C">
        <w:rPr>
          <w:rStyle w:val="Char3"/>
          <w:rFonts w:cs="IRNazli"/>
          <w:rtl/>
        </w:rPr>
        <w:t xml:space="preserve"> ـ (</w:t>
      </w:r>
      <w:r w:rsidRPr="00BA7FD8">
        <w:rPr>
          <w:rStyle w:val="Char4"/>
          <w:rtl/>
        </w:rPr>
        <w:t>2</w:t>
      </w:r>
      <w:r w:rsidR="00CF164C" w:rsidRPr="00CF164C">
        <w:rPr>
          <w:rStyle w:val="Char3"/>
          <w:rFonts w:cs="IRNazli"/>
          <w:rtl/>
        </w:rPr>
        <w:t>)</w:t>
      </w:r>
      <w:r w:rsidR="00E51E5A" w:rsidRPr="00BD5DC8">
        <w:rPr>
          <w:rStyle w:val="Char3"/>
          <w:rtl/>
        </w:rPr>
        <w:t xml:space="preserve"> وعن عليٍّ</w:t>
      </w:r>
      <w:r w:rsidR="003E0CC1">
        <w:rPr>
          <w:rStyle w:val="Char3"/>
          <w:rtl/>
        </w:rPr>
        <w:t>،</w:t>
      </w:r>
      <w:r w:rsidR="00E51E5A" w:rsidRPr="00BD5DC8">
        <w:rPr>
          <w:rStyle w:val="Char3"/>
          <w:rtl/>
        </w:rPr>
        <w:t xml:space="preserve"> </w:t>
      </w:r>
      <w:r w:rsidR="00992C10" w:rsidRPr="00992C10">
        <w:rPr>
          <w:rStyle w:val="Char3"/>
          <w:rFonts w:cs="CTraditional Arabic"/>
          <w:szCs w:val="28"/>
          <w:rtl/>
        </w:rPr>
        <w:t>س</w:t>
      </w:r>
      <w:r w:rsidR="00E51E5A" w:rsidRPr="00BD5DC8">
        <w:rPr>
          <w:rStyle w:val="Char3"/>
          <w:rtl/>
        </w:rPr>
        <w:t xml:space="preserve">، قال: كانَ النبيُّ </w:t>
      </w:r>
      <w:r w:rsidR="00992C10" w:rsidRPr="00992C10">
        <w:rPr>
          <w:rStyle w:val="Char3"/>
          <w:rFonts w:cs="CTraditional Arabic"/>
          <w:szCs w:val="28"/>
          <w:rtl/>
        </w:rPr>
        <w:t>ج</w:t>
      </w:r>
      <w:r w:rsidR="00E51E5A" w:rsidRPr="00BD5DC8">
        <w:rPr>
          <w:rStyle w:val="Char3"/>
          <w:rtl/>
        </w:rPr>
        <w:t xml:space="preserve"> إذا قامَ إلى الصلاةِ ـ وفي روايةٍ: كان إذا افتَت</w:t>
      </w:r>
      <w:r w:rsidR="00E51E5A" w:rsidRPr="00BD5DC8">
        <w:rPr>
          <w:rStyle w:val="Char3"/>
          <w:rFonts w:hint="cs"/>
          <w:rtl/>
        </w:rPr>
        <w:t>َ</w:t>
      </w:r>
      <w:r w:rsidR="00E51E5A" w:rsidRPr="00BD5DC8">
        <w:rPr>
          <w:rStyle w:val="Char3"/>
          <w:rtl/>
        </w:rPr>
        <w:t>حَ الصَّلاةَ ـ كبَّرَ، ثمَّ قال: «وَجَّهْتُ وجهِيَ للذي فطَرَ السَّماواتِ والأرضَ حَنيفاً وما أنا منَ المُشرِكينَ إنَّ صَلاتي ونُسُكي وم</w:t>
      </w:r>
      <w:r w:rsidR="00E51E5A" w:rsidRPr="00BD5DC8">
        <w:rPr>
          <w:rStyle w:val="Char3"/>
          <w:rFonts w:hint="cs"/>
          <w:rtl/>
        </w:rPr>
        <w:t>َ</w:t>
      </w:r>
      <w:r w:rsidR="00E51E5A" w:rsidRPr="00BD5DC8">
        <w:rPr>
          <w:rStyle w:val="Char3"/>
          <w:rtl/>
        </w:rPr>
        <w:t>حيْايَ ومَماتي ل</w:t>
      </w:r>
      <w:r w:rsidR="00E51E5A" w:rsidRPr="00BD5DC8">
        <w:rPr>
          <w:rStyle w:val="Char3"/>
          <w:rFonts w:hint="cs"/>
          <w:rtl/>
        </w:rPr>
        <w:t>ِ</w:t>
      </w:r>
      <w:r w:rsidR="00E51E5A" w:rsidRPr="00BD5DC8">
        <w:rPr>
          <w:rStyle w:val="Char3"/>
          <w:rtl/>
        </w:rPr>
        <w:t>لَّهِ ربِّ العالمينَ، لا شَريكَ له، وبذلكَ أُمِرْتُ وأنا منَ المسلمينَ. الل</w:t>
      </w:r>
      <w:r w:rsidR="00E51E5A" w:rsidRPr="00BD5DC8">
        <w:rPr>
          <w:rStyle w:val="Char3"/>
          <w:rFonts w:hint="cs"/>
          <w:rtl/>
        </w:rPr>
        <w:t>َّ</w:t>
      </w:r>
      <w:r w:rsidR="00E51E5A" w:rsidRPr="00BD5DC8">
        <w:rPr>
          <w:rStyle w:val="Char3"/>
          <w:rtl/>
        </w:rPr>
        <w:t>هُمَّ أنتَ الملِكُ لا إلهَ إلاَّ أنتَ، أنتَ ربِّي وأنا ع</w:t>
      </w:r>
      <w:r w:rsidR="00E51E5A" w:rsidRPr="00BD5DC8">
        <w:rPr>
          <w:rStyle w:val="Char3"/>
          <w:rFonts w:hint="cs"/>
          <w:rtl/>
        </w:rPr>
        <w:t>َ</w:t>
      </w:r>
      <w:r w:rsidR="00E51E5A" w:rsidRPr="00BD5DC8">
        <w:rPr>
          <w:rStyle w:val="Char3"/>
          <w:rtl/>
        </w:rPr>
        <w:t>بدُكَ، ظ</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مْتُ نَفسي، واعترفتُ بذَنبي، ف</w:t>
      </w:r>
      <w:r w:rsidR="00E51E5A" w:rsidRPr="00BD5DC8">
        <w:rPr>
          <w:rStyle w:val="Char3"/>
          <w:rFonts w:hint="cs"/>
          <w:rtl/>
        </w:rPr>
        <w:t>َ</w:t>
      </w:r>
      <w:r w:rsidR="00E51E5A" w:rsidRPr="00BD5DC8">
        <w:rPr>
          <w:rStyle w:val="Char3"/>
          <w:rtl/>
        </w:rPr>
        <w:t>اغفِرْ لي ذُنوبي جميعاً، إنَّه لا ي</w:t>
      </w:r>
      <w:r w:rsidR="00E51E5A" w:rsidRPr="00BD5DC8">
        <w:rPr>
          <w:rStyle w:val="Char3"/>
          <w:rFonts w:hint="cs"/>
          <w:rtl/>
        </w:rPr>
        <w:t>َ</w:t>
      </w:r>
      <w:r w:rsidR="00E51E5A" w:rsidRPr="00BD5DC8">
        <w:rPr>
          <w:rStyle w:val="Char3"/>
          <w:rtl/>
        </w:rPr>
        <w:t>غف</w:t>
      </w:r>
      <w:r w:rsidR="00E51E5A" w:rsidRPr="00BD5DC8">
        <w:rPr>
          <w:rStyle w:val="Char3"/>
          <w:rFonts w:hint="cs"/>
          <w:rtl/>
        </w:rPr>
        <w:t>ِ</w:t>
      </w:r>
      <w:r w:rsidR="00E51E5A" w:rsidRPr="00BD5DC8">
        <w:rPr>
          <w:rStyle w:val="Char3"/>
          <w:rtl/>
        </w:rPr>
        <w:t>رُ الذُّن</w:t>
      </w:r>
      <w:r w:rsidR="00E51E5A" w:rsidRPr="00BD5DC8">
        <w:rPr>
          <w:rStyle w:val="Char3"/>
          <w:rFonts w:hint="cs"/>
          <w:rtl/>
        </w:rPr>
        <w:t>ُ</w:t>
      </w:r>
      <w:r w:rsidR="00E51E5A" w:rsidRPr="00BD5DC8">
        <w:rPr>
          <w:rStyle w:val="Char3"/>
          <w:rtl/>
        </w:rPr>
        <w:t>وبَ إلاَّ أنتَ، و</w:t>
      </w:r>
      <w:r w:rsidR="00E51E5A" w:rsidRPr="00BD5DC8">
        <w:rPr>
          <w:rStyle w:val="Char3"/>
          <w:rFonts w:hint="cs"/>
          <w:rtl/>
        </w:rPr>
        <w:t>َ</w:t>
      </w:r>
      <w:r w:rsidR="00E51E5A" w:rsidRPr="00BD5DC8">
        <w:rPr>
          <w:rStyle w:val="Char3"/>
          <w:rtl/>
        </w:rPr>
        <w:t>اهد</w:t>
      </w:r>
      <w:r w:rsidR="00E51E5A" w:rsidRPr="00BD5DC8">
        <w:rPr>
          <w:rStyle w:val="Char3"/>
          <w:rFonts w:hint="cs"/>
          <w:rtl/>
        </w:rPr>
        <w:t>ِ</w:t>
      </w:r>
      <w:r w:rsidR="00E51E5A" w:rsidRPr="00BD5DC8">
        <w:rPr>
          <w:rStyle w:val="Char3"/>
          <w:rtl/>
        </w:rPr>
        <w:t>ني ل</w:t>
      </w:r>
      <w:r w:rsidR="00E51E5A" w:rsidRPr="00BD5DC8">
        <w:rPr>
          <w:rStyle w:val="Char3"/>
          <w:rFonts w:hint="cs"/>
          <w:rtl/>
        </w:rPr>
        <w:t>ِ</w:t>
      </w:r>
      <w:r w:rsidR="00E51E5A" w:rsidRPr="00BD5DC8">
        <w:rPr>
          <w:rStyle w:val="Char3"/>
          <w:rtl/>
        </w:rPr>
        <w:t>أَحسَنِ الأخلاقِ، لا يَهْدي لأحس</w:t>
      </w:r>
      <w:r w:rsidR="00E51E5A" w:rsidRPr="00BD5DC8">
        <w:rPr>
          <w:rStyle w:val="Char3"/>
          <w:rFonts w:hint="cs"/>
          <w:rtl/>
        </w:rPr>
        <w:t>َ</w:t>
      </w:r>
      <w:r w:rsidR="00E51E5A" w:rsidRPr="00BD5DC8">
        <w:rPr>
          <w:rStyle w:val="Char3"/>
          <w:rtl/>
        </w:rPr>
        <w:t>نِها إلاَّ أنتَ، واصرِفْ ع</w:t>
      </w:r>
      <w:r w:rsidR="00E51E5A" w:rsidRPr="00BD5DC8">
        <w:rPr>
          <w:rStyle w:val="Char3"/>
          <w:rFonts w:hint="cs"/>
          <w:rtl/>
        </w:rPr>
        <w:t>َ</w:t>
      </w:r>
      <w:r w:rsidR="00E51E5A" w:rsidRPr="00BD5DC8">
        <w:rPr>
          <w:rStyle w:val="Char3"/>
          <w:rtl/>
        </w:rPr>
        <w:t>نِّي سيِّئَها، لا يصرِفُ عني سيئَها إلاَّ أنتَ. لبَّيْكَ وس</w:t>
      </w:r>
      <w:r w:rsidR="00E51E5A" w:rsidRPr="00BD5DC8">
        <w:rPr>
          <w:rStyle w:val="Char3"/>
          <w:rFonts w:hint="cs"/>
          <w:rtl/>
        </w:rPr>
        <w:t>َ</w:t>
      </w:r>
      <w:r w:rsidR="00E51E5A" w:rsidRPr="00BD5DC8">
        <w:rPr>
          <w:rStyle w:val="Char3"/>
          <w:rtl/>
        </w:rPr>
        <w:t>عْدَيْكَ والخيرُ ك</w:t>
      </w:r>
      <w:r w:rsidR="00E51E5A" w:rsidRPr="00BD5DC8">
        <w:rPr>
          <w:rStyle w:val="Char3"/>
          <w:rFonts w:hint="cs"/>
          <w:rtl/>
        </w:rPr>
        <w:t>ُ</w:t>
      </w:r>
      <w:r w:rsidR="00E51E5A" w:rsidRPr="00BD5DC8">
        <w:rPr>
          <w:rStyle w:val="Char3"/>
          <w:rtl/>
        </w:rPr>
        <w:t>لُّه في ي</w:t>
      </w:r>
      <w:r w:rsidR="00E51E5A" w:rsidRPr="00BD5DC8">
        <w:rPr>
          <w:rStyle w:val="Char3"/>
          <w:rFonts w:hint="cs"/>
          <w:rtl/>
        </w:rPr>
        <w:t>َ</w:t>
      </w:r>
      <w:r w:rsidR="00E51E5A" w:rsidRPr="00BD5DC8">
        <w:rPr>
          <w:rStyle w:val="Char3"/>
          <w:rtl/>
        </w:rPr>
        <w:t>دَيْكَ، والش</w:t>
      </w:r>
      <w:r w:rsidR="00E51E5A" w:rsidRPr="00BD5DC8">
        <w:rPr>
          <w:rStyle w:val="Char3"/>
          <w:rFonts w:hint="cs"/>
          <w:rtl/>
        </w:rPr>
        <w:t>َّ</w:t>
      </w:r>
      <w:r w:rsidR="00E51E5A" w:rsidRPr="00BD5DC8">
        <w:rPr>
          <w:rStyle w:val="Char3"/>
          <w:rtl/>
        </w:rPr>
        <w:t>رُّ ليسَ إليكَ، أنا بكَ وإليك، تباركت</w:t>
      </w:r>
      <w:r w:rsidR="001C559E">
        <w:rPr>
          <w:rStyle w:val="Char3"/>
          <w:rtl/>
        </w:rPr>
        <w:t xml:space="preserve"> و</w:t>
      </w:r>
      <w:r w:rsidR="00E51E5A" w:rsidRPr="00BD5DC8">
        <w:rPr>
          <w:rStyle w:val="Char3"/>
          <w:rtl/>
        </w:rPr>
        <w:t>تعاليتَ، أستغفِرُكَ وأت</w:t>
      </w:r>
      <w:r w:rsidR="00E51E5A" w:rsidRPr="00BD5DC8">
        <w:rPr>
          <w:rStyle w:val="Char3"/>
          <w:rFonts w:hint="cs"/>
          <w:rtl/>
        </w:rPr>
        <w:t>ُ</w:t>
      </w:r>
      <w:r w:rsidR="00E51E5A" w:rsidRPr="00BD5DC8">
        <w:rPr>
          <w:rStyle w:val="Char3"/>
          <w:rtl/>
        </w:rPr>
        <w:t>وبُ إليكَ». وإذا ركعَ قال «الل</w:t>
      </w:r>
      <w:r w:rsidR="00E51E5A" w:rsidRPr="00BD5DC8">
        <w:rPr>
          <w:rStyle w:val="Char3"/>
          <w:rFonts w:hint="cs"/>
          <w:rtl/>
        </w:rPr>
        <w:t>َّ</w:t>
      </w:r>
      <w:r w:rsidR="00E51E5A" w:rsidRPr="00BD5DC8">
        <w:rPr>
          <w:rStyle w:val="Char3"/>
          <w:rtl/>
        </w:rPr>
        <w:t>هُمَّ لكَ ر</w:t>
      </w:r>
      <w:r w:rsidR="00E51E5A" w:rsidRPr="00BD5DC8">
        <w:rPr>
          <w:rStyle w:val="Char3"/>
          <w:rFonts w:hint="cs"/>
          <w:rtl/>
        </w:rPr>
        <w:t>َ</w:t>
      </w:r>
      <w:r w:rsidR="00E51E5A" w:rsidRPr="00BD5DC8">
        <w:rPr>
          <w:rStyle w:val="Char3"/>
          <w:rtl/>
        </w:rPr>
        <w:t>ك</w:t>
      </w:r>
      <w:r w:rsidR="00E51E5A" w:rsidRPr="00BD5DC8">
        <w:rPr>
          <w:rStyle w:val="Char3"/>
          <w:rFonts w:hint="cs"/>
          <w:rtl/>
        </w:rPr>
        <w:t>َ</w:t>
      </w:r>
      <w:r w:rsidR="00E51E5A" w:rsidRPr="00BD5DC8">
        <w:rPr>
          <w:rStyle w:val="Char3"/>
          <w:rtl/>
        </w:rPr>
        <w:t>عْتُ، وبكَ آمَنتُ،</w:t>
      </w:r>
      <w:r w:rsidR="001C559E">
        <w:rPr>
          <w:rStyle w:val="Char3"/>
          <w:rtl/>
        </w:rPr>
        <w:t xml:space="preserve"> و</w:t>
      </w:r>
      <w:r w:rsidR="00E51E5A" w:rsidRPr="00BD5DC8">
        <w:rPr>
          <w:rStyle w:val="Char3"/>
          <w:rtl/>
        </w:rPr>
        <w:t>لكَ أسل</w:t>
      </w:r>
      <w:r w:rsidR="00E51E5A" w:rsidRPr="00BD5DC8">
        <w:rPr>
          <w:rStyle w:val="Char3"/>
          <w:rFonts w:hint="cs"/>
          <w:rtl/>
        </w:rPr>
        <w:t>َ</w:t>
      </w:r>
      <w:r w:rsidR="00E51E5A" w:rsidRPr="00BD5DC8">
        <w:rPr>
          <w:rStyle w:val="Char3"/>
          <w:rtl/>
        </w:rPr>
        <w:t>مْتُ، خ</w:t>
      </w:r>
      <w:r w:rsidR="00E51E5A" w:rsidRPr="00BD5DC8">
        <w:rPr>
          <w:rStyle w:val="Char3"/>
          <w:rFonts w:hint="cs"/>
          <w:rtl/>
        </w:rPr>
        <w:t>َ</w:t>
      </w:r>
      <w:r w:rsidR="00E51E5A" w:rsidRPr="00BD5DC8">
        <w:rPr>
          <w:rStyle w:val="Char3"/>
          <w:rtl/>
        </w:rPr>
        <w:t>شَعَ لكَ س</w:t>
      </w:r>
      <w:r w:rsidR="00E51E5A" w:rsidRPr="00BD5DC8">
        <w:rPr>
          <w:rStyle w:val="Char3"/>
          <w:rFonts w:hint="cs"/>
          <w:rtl/>
        </w:rPr>
        <w:t>َ</w:t>
      </w:r>
      <w:r w:rsidR="00E51E5A" w:rsidRPr="00BD5DC8">
        <w:rPr>
          <w:rStyle w:val="Char3"/>
          <w:rtl/>
        </w:rPr>
        <w:t>مْعي، وبصَري، ومُخّ</w:t>
      </w:r>
      <w:r w:rsidR="00E51E5A" w:rsidRPr="00BD5DC8">
        <w:rPr>
          <w:rStyle w:val="Char3"/>
          <w:rFonts w:hint="cs"/>
          <w:rtl/>
        </w:rPr>
        <w:t>ِ</w:t>
      </w:r>
      <w:r w:rsidR="00E51E5A" w:rsidRPr="00BD5DC8">
        <w:rPr>
          <w:rStyle w:val="Char3"/>
          <w:rtl/>
        </w:rPr>
        <w:t>ي، وعظْمي، وعصَبي». فإذا رفعَ رأسَه قال: «الل</w:t>
      </w:r>
      <w:r w:rsidR="00E51E5A" w:rsidRPr="00BD5DC8">
        <w:rPr>
          <w:rStyle w:val="Char3"/>
          <w:rFonts w:hint="cs"/>
          <w:rtl/>
        </w:rPr>
        <w:t>َّ</w:t>
      </w:r>
      <w:r w:rsidR="00E51E5A" w:rsidRPr="00BD5DC8">
        <w:rPr>
          <w:rStyle w:val="Char3"/>
          <w:rtl/>
        </w:rPr>
        <w:t>هُمَّ ربَّنا لكَ الحمدُ مِلْءَ السَّماواتِ والأرضِ وما ب</w:t>
      </w:r>
      <w:r w:rsidR="00E51E5A" w:rsidRPr="00BD5DC8">
        <w:rPr>
          <w:rStyle w:val="Char3"/>
          <w:rFonts w:hint="cs"/>
          <w:rtl/>
        </w:rPr>
        <w:t>َ</w:t>
      </w:r>
      <w:r w:rsidR="00E51E5A" w:rsidRPr="00BD5DC8">
        <w:rPr>
          <w:rStyle w:val="Char3"/>
          <w:rtl/>
        </w:rPr>
        <w:t>ين</w:t>
      </w:r>
      <w:r w:rsidR="00E51E5A" w:rsidRPr="00BD5DC8">
        <w:rPr>
          <w:rStyle w:val="Char3"/>
          <w:rFonts w:hint="cs"/>
          <w:rtl/>
        </w:rPr>
        <w:t>َ</w:t>
      </w:r>
      <w:r w:rsidR="00E51E5A" w:rsidRPr="00BD5DC8">
        <w:rPr>
          <w:rStyle w:val="Char3"/>
          <w:rtl/>
        </w:rPr>
        <w:t>هُما، وم</w:t>
      </w:r>
      <w:r w:rsidR="00E51E5A" w:rsidRPr="00BD5DC8">
        <w:rPr>
          <w:rStyle w:val="Char3"/>
          <w:rFonts w:hint="cs"/>
          <w:rtl/>
        </w:rPr>
        <w:t>ِ</w:t>
      </w:r>
      <w:r w:rsidR="00E51E5A" w:rsidRPr="00BD5DC8">
        <w:rPr>
          <w:rStyle w:val="Char3"/>
          <w:rtl/>
        </w:rPr>
        <w:t>لْءَ ما ش</w:t>
      </w:r>
      <w:r w:rsidR="00E51E5A" w:rsidRPr="00BD5DC8">
        <w:rPr>
          <w:rStyle w:val="Char3"/>
          <w:rFonts w:hint="cs"/>
          <w:rtl/>
        </w:rPr>
        <w:t>ِ</w:t>
      </w:r>
      <w:r w:rsidR="00E51E5A" w:rsidRPr="00BD5DC8">
        <w:rPr>
          <w:rStyle w:val="Char3"/>
          <w:rtl/>
        </w:rPr>
        <w:t>ئتَ منْ شيءٍ ب</w:t>
      </w:r>
      <w:r w:rsidR="00E51E5A" w:rsidRPr="00BD5DC8">
        <w:rPr>
          <w:rStyle w:val="Char3"/>
          <w:rFonts w:hint="cs"/>
          <w:rtl/>
        </w:rPr>
        <w:t>َ</w:t>
      </w:r>
      <w:r w:rsidR="00E51E5A" w:rsidRPr="00BD5DC8">
        <w:rPr>
          <w:rStyle w:val="Char3"/>
          <w:rtl/>
        </w:rPr>
        <w:t>ع</w:t>
      </w:r>
      <w:r w:rsidR="00E51E5A" w:rsidRPr="00BD5DC8">
        <w:rPr>
          <w:rStyle w:val="Char3"/>
          <w:rFonts w:hint="cs"/>
          <w:rtl/>
        </w:rPr>
        <w:t>ْ</w:t>
      </w:r>
      <w:r w:rsidR="00E51E5A" w:rsidRPr="00BD5DC8">
        <w:rPr>
          <w:rStyle w:val="Char3"/>
          <w:rtl/>
        </w:rPr>
        <w:t>د». وإذا سجدَ قال: «الل</w:t>
      </w:r>
      <w:r w:rsidR="00E51E5A" w:rsidRPr="00BD5DC8">
        <w:rPr>
          <w:rStyle w:val="Char3"/>
          <w:rFonts w:hint="cs"/>
          <w:rtl/>
        </w:rPr>
        <w:t>َّ</w:t>
      </w:r>
      <w:r w:rsidR="00E51E5A" w:rsidRPr="00BD5DC8">
        <w:rPr>
          <w:rStyle w:val="Char3"/>
          <w:rtl/>
        </w:rPr>
        <w:t>هُمَّ لكَ س</w:t>
      </w:r>
      <w:r w:rsidR="00E51E5A" w:rsidRPr="00BD5DC8">
        <w:rPr>
          <w:rStyle w:val="Char3"/>
          <w:rFonts w:hint="cs"/>
          <w:rtl/>
        </w:rPr>
        <w:t>َ</w:t>
      </w:r>
      <w:r w:rsidR="00E51E5A" w:rsidRPr="00BD5DC8">
        <w:rPr>
          <w:rStyle w:val="Char3"/>
          <w:rtl/>
        </w:rPr>
        <w:t>ج</w:t>
      </w:r>
      <w:r w:rsidR="00E51E5A" w:rsidRPr="00BD5DC8">
        <w:rPr>
          <w:rStyle w:val="Char3"/>
          <w:rFonts w:hint="cs"/>
          <w:rtl/>
        </w:rPr>
        <w:t>َ</w:t>
      </w:r>
      <w:r w:rsidR="00E51E5A" w:rsidRPr="00BD5DC8">
        <w:rPr>
          <w:rStyle w:val="Char3"/>
          <w:rtl/>
        </w:rPr>
        <w:t>دْتُ، وبكَ آمنتُ،</w:t>
      </w:r>
      <w:r w:rsidR="001C559E">
        <w:rPr>
          <w:rStyle w:val="Char3"/>
          <w:rtl/>
        </w:rPr>
        <w:t xml:space="preserve"> و</w:t>
      </w:r>
      <w:r w:rsidR="00E51E5A" w:rsidRPr="00BD5DC8">
        <w:rPr>
          <w:rStyle w:val="Char3"/>
          <w:rtl/>
        </w:rPr>
        <w:t>لكَ أسل</w:t>
      </w:r>
      <w:r w:rsidR="00E51E5A" w:rsidRPr="00BD5DC8">
        <w:rPr>
          <w:rStyle w:val="Char3"/>
          <w:rFonts w:hint="cs"/>
          <w:rtl/>
        </w:rPr>
        <w:t>َ</w:t>
      </w:r>
      <w:r w:rsidR="00E51E5A" w:rsidRPr="00BD5DC8">
        <w:rPr>
          <w:rStyle w:val="Char3"/>
          <w:rtl/>
        </w:rPr>
        <w:t>متُ، س</w:t>
      </w:r>
      <w:r w:rsidR="00E51E5A" w:rsidRPr="00BD5DC8">
        <w:rPr>
          <w:rStyle w:val="Char3"/>
          <w:rFonts w:hint="cs"/>
          <w:rtl/>
        </w:rPr>
        <w:t>َ</w:t>
      </w:r>
      <w:r w:rsidR="00E51E5A" w:rsidRPr="00BD5DC8">
        <w:rPr>
          <w:rStyle w:val="Char3"/>
          <w:rtl/>
        </w:rPr>
        <w:t>ج</w:t>
      </w:r>
      <w:r w:rsidR="00E51E5A" w:rsidRPr="00BD5DC8">
        <w:rPr>
          <w:rStyle w:val="Char3"/>
          <w:rFonts w:hint="cs"/>
          <w:rtl/>
        </w:rPr>
        <w:t>َ</w:t>
      </w:r>
      <w:r w:rsidR="00E51E5A" w:rsidRPr="00BD5DC8">
        <w:rPr>
          <w:rStyle w:val="Char3"/>
          <w:rtl/>
        </w:rPr>
        <w:t>دَ وجهي ل</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ذي خلَقه وصوَّرَه،</w:t>
      </w:r>
      <w:r w:rsidR="001C559E">
        <w:rPr>
          <w:rStyle w:val="Char3"/>
          <w:rtl/>
        </w:rPr>
        <w:t xml:space="preserve"> و</w:t>
      </w:r>
      <w:r w:rsidR="00E51E5A" w:rsidRPr="00BD5DC8">
        <w:rPr>
          <w:rStyle w:val="Char3"/>
          <w:rtl/>
        </w:rPr>
        <w:t>شقَّ سمعَه وبصرَه، تباركَ اللَّهُ أحس</w:t>
      </w:r>
      <w:r w:rsidR="00E51E5A" w:rsidRPr="00BD5DC8">
        <w:rPr>
          <w:rStyle w:val="Char3"/>
          <w:rFonts w:hint="cs"/>
          <w:rtl/>
        </w:rPr>
        <w:t>َ</w:t>
      </w:r>
      <w:r w:rsidR="00E51E5A" w:rsidRPr="00BD5DC8">
        <w:rPr>
          <w:rStyle w:val="Char3"/>
          <w:rtl/>
        </w:rPr>
        <w:t>نُ الخالِقينَ». ثمَّ يكونُ من أخِرِ ما يقولُ بينَ التَّش</w:t>
      </w:r>
      <w:r w:rsidR="00E51E5A" w:rsidRPr="00BD5DC8">
        <w:rPr>
          <w:rStyle w:val="Char3"/>
          <w:rFonts w:hint="cs"/>
          <w:rtl/>
        </w:rPr>
        <w:t>َ</w:t>
      </w:r>
      <w:r w:rsidR="00E51E5A" w:rsidRPr="00BD5DC8">
        <w:rPr>
          <w:rStyle w:val="Char3"/>
          <w:rtl/>
        </w:rPr>
        <w:t>هُّدِ والتَّسليمِ: «الل</w:t>
      </w:r>
      <w:r w:rsidR="00E51E5A" w:rsidRPr="00BD5DC8">
        <w:rPr>
          <w:rStyle w:val="Char3"/>
          <w:rFonts w:hint="cs"/>
          <w:rtl/>
        </w:rPr>
        <w:t>َّ</w:t>
      </w:r>
      <w:r w:rsidR="00E51E5A" w:rsidRPr="00BD5DC8">
        <w:rPr>
          <w:rStyle w:val="Char3"/>
          <w:rtl/>
        </w:rPr>
        <w:t>هُمَّ اغفِرْ لي ما ق</w:t>
      </w:r>
      <w:r w:rsidR="00E51E5A" w:rsidRPr="00BD5DC8">
        <w:rPr>
          <w:rStyle w:val="Char3"/>
          <w:rFonts w:hint="cs"/>
          <w:rtl/>
        </w:rPr>
        <w:t>َ</w:t>
      </w:r>
      <w:r w:rsidR="00E51E5A" w:rsidRPr="00BD5DC8">
        <w:rPr>
          <w:rStyle w:val="Char3"/>
          <w:rtl/>
        </w:rPr>
        <w:t>دَّمتُ وما أخَّرتُ، وما أسرَرْتُ وما أعلَنتُ، وما أسرَفتُ، وما أنتَ أعل</w:t>
      </w:r>
      <w:r w:rsidR="00E51E5A" w:rsidRPr="00BD5DC8">
        <w:rPr>
          <w:rStyle w:val="Char3"/>
          <w:rFonts w:hint="cs"/>
          <w:rtl/>
        </w:rPr>
        <w:t>َ</w:t>
      </w:r>
      <w:r w:rsidR="00E51E5A" w:rsidRPr="00BD5DC8">
        <w:rPr>
          <w:rStyle w:val="Char3"/>
          <w:rtl/>
        </w:rPr>
        <w:t>مُ به مِن</w:t>
      </w:r>
      <w:r w:rsidR="00E51E5A" w:rsidRPr="00BD5DC8">
        <w:rPr>
          <w:rStyle w:val="Char3"/>
          <w:rFonts w:hint="cs"/>
          <w:rtl/>
        </w:rPr>
        <w:t>ِّ</w:t>
      </w:r>
      <w:r w:rsidR="00E51E5A" w:rsidRPr="00BD5DC8">
        <w:rPr>
          <w:rStyle w:val="Char3"/>
          <w:rtl/>
        </w:rPr>
        <w:t>ي. أنتَ المُق</w:t>
      </w:r>
      <w:r w:rsidR="00E51E5A" w:rsidRPr="00BD5DC8">
        <w:rPr>
          <w:rStyle w:val="Char3"/>
          <w:rFonts w:hint="cs"/>
          <w:rtl/>
        </w:rPr>
        <w:t>َ</w:t>
      </w:r>
      <w:r w:rsidR="00E51E5A" w:rsidRPr="00BD5DC8">
        <w:rPr>
          <w:rStyle w:val="Char3"/>
          <w:rtl/>
        </w:rPr>
        <w:t>دِّمُ وأنتَ المُؤَخِّرُ، لا إلهَ إلاَّ أنتَ». رواه مسلم.</w:t>
      </w:r>
      <w:r w:rsidR="001C559E">
        <w:rPr>
          <w:rStyle w:val="Char3"/>
          <w:rtl/>
        </w:rPr>
        <w:t xml:space="preserve"> و</w:t>
      </w:r>
      <w:r w:rsidR="00E51E5A" w:rsidRPr="00BD5DC8">
        <w:rPr>
          <w:rStyle w:val="Char3"/>
          <w:rtl/>
        </w:rPr>
        <w:t>في روايةٍ ل</w:t>
      </w:r>
      <w:r w:rsidR="00E51E5A" w:rsidRPr="00BD5DC8">
        <w:rPr>
          <w:rStyle w:val="Char3"/>
          <w:rFonts w:hint="cs"/>
          <w:rtl/>
        </w:rPr>
        <w:t>ِ</w:t>
      </w:r>
      <w:r w:rsidR="00E51E5A" w:rsidRPr="00BD5DC8">
        <w:rPr>
          <w:rStyle w:val="Char3"/>
          <w:rtl/>
        </w:rPr>
        <w:t>لشَّاف</w:t>
      </w:r>
      <w:r w:rsidR="00E51E5A" w:rsidRPr="00BD5DC8">
        <w:rPr>
          <w:rStyle w:val="Char3"/>
          <w:rFonts w:hint="cs"/>
          <w:rtl/>
        </w:rPr>
        <w:t>ِ</w:t>
      </w:r>
      <w:r w:rsidR="00E51E5A" w:rsidRPr="00BD5DC8">
        <w:rPr>
          <w:rStyle w:val="Char3"/>
          <w:rtl/>
        </w:rPr>
        <w:t>عيِّ: «والش</w:t>
      </w:r>
      <w:r w:rsidR="00E51E5A" w:rsidRPr="00BD5DC8">
        <w:rPr>
          <w:rStyle w:val="Char3"/>
          <w:rFonts w:hint="cs"/>
          <w:rtl/>
        </w:rPr>
        <w:t>َّ</w:t>
      </w:r>
      <w:r w:rsidR="00E51E5A" w:rsidRPr="00BD5DC8">
        <w:rPr>
          <w:rStyle w:val="Char3"/>
          <w:rtl/>
        </w:rPr>
        <w:t>رُّ ليسَ إليكَ، والمَهدِيُّ مَنْ هدَيتَ، أنا بكَ وإليكَ، لا مَنجَى مِنكَ ولا م</w:t>
      </w:r>
      <w:r w:rsidR="00E51E5A" w:rsidRPr="00BD5DC8">
        <w:rPr>
          <w:rStyle w:val="Char3"/>
          <w:rFonts w:hint="cs"/>
          <w:rtl/>
        </w:rPr>
        <w:t>َ</w:t>
      </w:r>
      <w:r w:rsidR="00E51E5A" w:rsidRPr="00BD5DC8">
        <w:rPr>
          <w:rStyle w:val="Char3"/>
          <w:rtl/>
        </w:rPr>
        <w:t>لْجَأَ إلاَّ إليكَ، تباركتَ»</w:t>
      </w:r>
      <w:r w:rsidR="00333BB1" w:rsidRPr="00333BB1">
        <w:rPr>
          <w:rStyle w:val="Char4"/>
          <w:rFonts w:hint="cs"/>
          <w:vertAlign w:val="superscript"/>
          <w:rtl/>
          <w:lang w:bidi="ar-SA"/>
        </w:rPr>
        <w:t>(</w:t>
      </w:r>
      <w:r w:rsidR="00333BB1" w:rsidRPr="00333BB1">
        <w:rPr>
          <w:rStyle w:val="Char4"/>
          <w:vertAlign w:val="superscript"/>
          <w:rtl/>
          <w:lang w:bidi="ar-SA"/>
        </w:rPr>
        <w:footnoteReference w:id="554"/>
      </w:r>
      <w:r w:rsidR="00333BB1" w:rsidRPr="00333BB1">
        <w:rPr>
          <w:rStyle w:val="Char4"/>
          <w:rFonts w:hint="cs"/>
          <w:vertAlign w:val="superscript"/>
          <w:rtl/>
          <w:lang w:bidi="ar-SA"/>
        </w:rPr>
        <w:t>)</w:t>
      </w:r>
      <w:r w:rsidR="00333BB1">
        <w:rPr>
          <w:rStyle w:val="Char4"/>
          <w:rFonts w:hint="cs"/>
          <w:rtl/>
          <w:lang w:bidi="ar-SA"/>
        </w:rPr>
        <w:t>.</w:t>
      </w:r>
    </w:p>
    <w:p w:rsidR="00E51E5A" w:rsidRPr="00BD5DC8" w:rsidRDefault="00E51E5A" w:rsidP="004709A5">
      <w:pPr>
        <w:ind w:firstLine="284"/>
        <w:jc w:val="both"/>
        <w:rPr>
          <w:rStyle w:val="Char4"/>
          <w:rtl/>
        </w:rPr>
      </w:pPr>
      <w:r w:rsidRPr="00BD5DC8">
        <w:rPr>
          <w:rStyle w:val="Char4"/>
          <w:rFonts w:hint="cs"/>
          <w:rtl/>
        </w:rPr>
        <w:t>813- (2) عل</w:t>
      </w:r>
      <w:r w:rsidR="001C559E">
        <w:rPr>
          <w:rStyle w:val="Char4"/>
          <w:rFonts w:hint="cs"/>
          <w:rtl/>
        </w:rPr>
        <w:t>ی</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م</w:t>
      </w:r>
      <w:r w:rsidR="001C559E">
        <w:rPr>
          <w:rStyle w:val="Char4"/>
          <w:rFonts w:hint="cs"/>
          <w:rtl/>
        </w:rPr>
        <w:t>ی</w:t>
      </w:r>
      <w:r w:rsidRPr="00BD5DC8">
        <w:rPr>
          <w:rStyle w:val="Char4"/>
          <w:rFonts w:hint="cs"/>
          <w:rtl/>
        </w:rPr>
        <w:t>‌خواست نماز بخواند ـ و در روا</w:t>
      </w:r>
      <w:r w:rsidR="001C559E">
        <w:rPr>
          <w:rStyle w:val="Char4"/>
          <w:rFonts w:hint="cs"/>
          <w:rtl/>
        </w:rPr>
        <w:t>ی</w:t>
      </w:r>
      <w:r w:rsidRPr="00BD5DC8">
        <w:rPr>
          <w:rStyle w:val="Char4"/>
          <w:rFonts w:hint="cs"/>
          <w:rtl/>
        </w:rPr>
        <w:t>ت</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گر: پ</w:t>
      </w:r>
      <w:r w:rsidR="001C559E">
        <w:rPr>
          <w:rStyle w:val="Char4"/>
          <w:rFonts w:hint="cs"/>
          <w:rtl/>
        </w:rPr>
        <w:t>ی</w:t>
      </w:r>
      <w:r w:rsidRPr="00BD5DC8">
        <w:rPr>
          <w:rStyle w:val="Char4"/>
          <w:rFonts w:hint="cs"/>
          <w:rtl/>
        </w:rPr>
        <w:t>امبر(ص) 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نمازش را شروع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ـ</w:t>
      </w:r>
      <w:r w:rsidR="001C559E">
        <w:rPr>
          <w:rStyle w:val="Char4"/>
          <w:rFonts w:hint="cs"/>
          <w:rtl/>
        </w:rPr>
        <w:t xml:space="preserve"> </w:t>
      </w:r>
      <w:r w:rsidRPr="00BD5DC8">
        <w:rPr>
          <w:rStyle w:val="Char4"/>
          <w:rFonts w:hint="cs"/>
          <w:rtl/>
        </w:rPr>
        <w:t>«الله ا</w:t>
      </w:r>
      <w:r w:rsidR="001C559E">
        <w:rPr>
          <w:rStyle w:val="Char4"/>
          <w:rFonts w:hint="cs"/>
          <w:rtl/>
        </w:rPr>
        <w:t>ک</w:t>
      </w:r>
      <w:r w:rsidRPr="00BD5DC8">
        <w:rPr>
          <w:rStyle w:val="Char4"/>
          <w:rFonts w:hint="cs"/>
          <w:rtl/>
        </w:rPr>
        <w:t>بر» م</w:t>
      </w:r>
      <w:r w:rsidR="001C559E">
        <w:rPr>
          <w:rStyle w:val="Char4"/>
          <w:rFonts w:hint="cs"/>
          <w:rtl/>
        </w:rPr>
        <w:t>ی</w:t>
      </w:r>
      <w:r w:rsidRPr="00BD5DC8">
        <w:rPr>
          <w:rStyle w:val="Char4"/>
          <w:rFonts w:hint="cs"/>
          <w:rtl/>
        </w:rPr>
        <w:t>‌گفت و پس از ت</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ر احرام م</w:t>
      </w:r>
      <w:r w:rsidR="001C559E">
        <w:rPr>
          <w:rStyle w:val="Char4"/>
          <w:rFonts w:hint="cs"/>
          <w:rtl/>
        </w:rPr>
        <w:t>ی</w:t>
      </w:r>
      <w:r w:rsidRPr="00BD5DC8">
        <w:rPr>
          <w:rStyle w:val="Char4"/>
          <w:rFonts w:hint="cs"/>
          <w:rtl/>
        </w:rPr>
        <w:t>‌فرمود: «</w:t>
      </w:r>
      <w:r w:rsidRPr="00BD5DC8">
        <w:rPr>
          <w:rStyle w:val="Char3"/>
          <w:rFonts w:hint="cs"/>
          <w:rtl/>
        </w:rPr>
        <w:t>وجهت وجهي للذي فطر السموات والارض حنيفاً وما انا من المشركين، ان صلاتي</w:t>
      </w:r>
      <w:r w:rsidR="001C559E">
        <w:rPr>
          <w:rStyle w:val="Char3"/>
          <w:rFonts w:hint="cs"/>
          <w:rtl/>
        </w:rPr>
        <w:t xml:space="preserve"> و</w:t>
      </w:r>
      <w:r w:rsidRPr="00BD5DC8">
        <w:rPr>
          <w:rStyle w:val="Char3"/>
          <w:rFonts w:hint="cs"/>
          <w:rtl/>
        </w:rPr>
        <w:t>نسكي</w:t>
      </w:r>
      <w:r w:rsidR="001C559E">
        <w:rPr>
          <w:rStyle w:val="Char3"/>
          <w:rFonts w:hint="cs"/>
          <w:rtl/>
        </w:rPr>
        <w:t xml:space="preserve"> و</w:t>
      </w:r>
      <w:r w:rsidRPr="00BD5DC8">
        <w:rPr>
          <w:rStyle w:val="Char3"/>
          <w:rFonts w:hint="cs"/>
          <w:rtl/>
        </w:rPr>
        <w:t>محياي ومماتي لله رب العالمين، لا شريك له</w:t>
      </w:r>
      <w:r w:rsidR="001C559E">
        <w:rPr>
          <w:rStyle w:val="Char3"/>
          <w:rFonts w:hint="cs"/>
          <w:rtl/>
        </w:rPr>
        <w:t xml:space="preserve"> و</w:t>
      </w:r>
      <w:r w:rsidRPr="00BD5DC8">
        <w:rPr>
          <w:rStyle w:val="Char3"/>
          <w:rFonts w:hint="cs"/>
          <w:rtl/>
        </w:rPr>
        <w:t>بذالك اُمرت وانا من المسلمين. اللهم انت الملك لا اله الا انت، انت ربي وانا عبدك، ظلمت نفسي واعترفت بذنبي، فاغفر لي ذنوبي جميعاً انّه لايغفر الذنوب الا انت واهدني لأحسن الاخلاق، لايهدي لأحسنها الا انت، واصرف عني سيئها، لايصرف عني سيئها الا انت، لبيك</w:t>
      </w:r>
      <w:r w:rsidR="001C559E">
        <w:rPr>
          <w:rStyle w:val="Char3"/>
          <w:rFonts w:hint="cs"/>
          <w:rtl/>
        </w:rPr>
        <w:t xml:space="preserve"> و</w:t>
      </w:r>
      <w:r w:rsidRPr="00BD5DC8">
        <w:rPr>
          <w:rStyle w:val="Char3"/>
          <w:rFonts w:hint="cs"/>
          <w:rtl/>
        </w:rPr>
        <w:t>سعديك والخيركله في يديك، والشر ليس اليك، انا بك واليك، تباركت</w:t>
      </w:r>
      <w:r w:rsidR="001C559E">
        <w:rPr>
          <w:rStyle w:val="Char3"/>
          <w:rFonts w:hint="cs"/>
          <w:rtl/>
        </w:rPr>
        <w:t xml:space="preserve"> و</w:t>
      </w:r>
      <w:r w:rsidRPr="00BD5DC8">
        <w:rPr>
          <w:rStyle w:val="Char3"/>
          <w:rFonts w:hint="cs"/>
          <w:rtl/>
        </w:rPr>
        <w:t>تعاليت</w:t>
      </w:r>
      <w:r w:rsidR="003E0CC1">
        <w:rPr>
          <w:rStyle w:val="Char3"/>
          <w:rFonts w:hint="cs"/>
          <w:rtl/>
        </w:rPr>
        <w:t>،</w:t>
      </w:r>
      <w:r w:rsidRPr="00BD5DC8">
        <w:rPr>
          <w:rStyle w:val="Char3"/>
          <w:rFonts w:hint="cs"/>
          <w:rtl/>
        </w:rPr>
        <w:t xml:space="preserve"> استغفرك</w:t>
      </w:r>
      <w:r w:rsidR="001C559E">
        <w:rPr>
          <w:rStyle w:val="Char3"/>
          <w:rFonts w:hint="cs"/>
          <w:rtl/>
        </w:rPr>
        <w:t xml:space="preserve"> و</w:t>
      </w:r>
      <w:r w:rsidRPr="00BD5DC8">
        <w:rPr>
          <w:rStyle w:val="Char3"/>
          <w:rFonts w:hint="cs"/>
          <w:rtl/>
        </w:rPr>
        <w:t>اتوب اليك</w:t>
      </w:r>
      <w:r w:rsidRPr="00BD5DC8">
        <w:rPr>
          <w:rStyle w:val="Char4"/>
          <w:rFonts w:hint="cs"/>
          <w:rtl/>
        </w:rPr>
        <w:t>»</w:t>
      </w:r>
      <w:r w:rsidR="000C3616">
        <w:rPr>
          <w:rStyle w:val="Char4"/>
          <w:rFonts w:hint="cs"/>
          <w:rtl/>
        </w:rPr>
        <w:t>.</w:t>
      </w:r>
    </w:p>
    <w:p w:rsidR="00E51E5A" w:rsidRPr="00982AFF" w:rsidRDefault="00E51E5A" w:rsidP="004709A5">
      <w:pPr>
        <w:ind w:firstLine="284"/>
        <w:jc w:val="both"/>
        <w:rPr>
          <w:rStyle w:val="Char4"/>
          <w:spacing w:val="-4"/>
          <w:rtl/>
        </w:rPr>
      </w:pPr>
      <w:r w:rsidRPr="00982AFF">
        <w:rPr>
          <w:rStyle w:val="Char4"/>
          <w:rFonts w:hint="cs"/>
          <w:spacing w:val="-4"/>
          <w:rtl/>
        </w:rPr>
        <w:t>«ب</w:t>
      </w:r>
      <w:r w:rsidR="001C559E" w:rsidRPr="00982AFF">
        <w:rPr>
          <w:rStyle w:val="Char4"/>
          <w:rFonts w:hint="cs"/>
          <w:spacing w:val="-4"/>
          <w:rtl/>
        </w:rPr>
        <w:t>ی</w:t>
      </w:r>
      <w:r w:rsidRPr="00982AFF">
        <w:rPr>
          <w:rStyle w:val="Char4"/>
          <w:rFonts w:hint="cs"/>
          <w:spacing w:val="-4"/>
          <w:rtl/>
        </w:rPr>
        <w:t>‌گمان من رو به سو</w:t>
      </w:r>
      <w:r w:rsidR="001C559E" w:rsidRPr="00982AFF">
        <w:rPr>
          <w:rStyle w:val="Char4"/>
          <w:rFonts w:hint="cs"/>
          <w:spacing w:val="-4"/>
          <w:rtl/>
        </w:rPr>
        <w:t>ی</w:t>
      </w:r>
      <w:r w:rsidRPr="00982AFF">
        <w:rPr>
          <w:rStyle w:val="Char4"/>
          <w:rFonts w:hint="cs"/>
          <w:spacing w:val="-4"/>
          <w:rtl/>
        </w:rPr>
        <w:t xml:space="preserve"> </w:t>
      </w:r>
      <w:r w:rsidR="001C559E" w:rsidRPr="00982AFF">
        <w:rPr>
          <w:rStyle w:val="Char4"/>
          <w:rFonts w:hint="cs"/>
          <w:spacing w:val="-4"/>
          <w:rtl/>
        </w:rPr>
        <w:t>ک</w:t>
      </w:r>
      <w:r w:rsidRPr="00982AFF">
        <w:rPr>
          <w:rStyle w:val="Char4"/>
          <w:rFonts w:hint="cs"/>
          <w:spacing w:val="-4"/>
          <w:rtl/>
        </w:rPr>
        <w:t>س</w:t>
      </w:r>
      <w:r w:rsidR="001C559E" w:rsidRPr="00982AFF">
        <w:rPr>
          <w:rStyle w:val="Char4"/>
          <w:rFonts w:hint="cs"/>
          <w:spacing w:val="-4"/>
          <w:rtl/>
        </w:rPr>
        <w:t>ی</w:t>
      </w:r>
      <w:r w:rsidRPr="00982AFF">
        <w:rPr>
          <w:rStyle w:val="Char4"/>
          <w:rFonts w:hint="cs"/>
          <w:spacing w:val="-4"/>
          <w:rtl/>
        </w:rPr>
        <w:t xml:space="preserve"> م</w:t>
      </w:r>
      <w:r w:rsidR="001C559E" w:rsidRPr="00982AFF">
        <w:rPr>
          <w:rStyle w:val="Char4"/>
          <w:rFonts w:hint="cs"/>
          <w:spacing w:val="-4"/>
          <w:rtl/>
        </w:rPr>
        <w:t>ی</w:t>
      </w:r>
      <w:r w:rsidRPr="00982AFF">
        <w:rPr>
          <w:rStyle w:val="Char4"/>
          <w:rFonts w:hint="cs"/>
          <w:spacing w:val="-4"/>
          <w:rtl/>
        </w:rPr>
        <w:t>‌</w:t>
      </w:r>
      <w:r w:rsidR="001C559E" w:rsidRPr="00982AFF">
        <w:rPr>
          <w:rStyle w:val="Char4"/>
          <w:rFonts w:hint="cs"/>
          <w:spacing w:val="-4"/>
          <w:rtl/>
        </w:rPr>
        <w:t>ک</w:t>
      </w:r>
      <w:r w:rsidRPr="00982AFF">
        <w:rPr>
          <w:rStyle w:val="Char4"/>
          <w:rFonts w:hint="cs"/>
          <w:spacing w:val="-4"/>
          <w:rtl/>
        </w:rPr>
        <w:t xml:space="preserve">نم </w:t>
      </w:r>
      <w:r w:rsidR="001C559E" w:rsidRPr="00982AFF">
        <w:rPr>
          <w:rStyle w:val="Char4"/>
          <w:rFonts w:hint="cs"/>
          <w:spacing w:val="-4"/>
          <w:rtl/>
        </w:rPr>
        <w:t>ک</w:t>
      </w:r>
      <w:r w:rsidRPr="00982AFF">
        <w:rPr>
          <w:rStyle w:val="Char4"/>
          <w:rFonts w:hint="cs"/>
          <w:spacing w:val="-4"/>
          <w:rtl/>
        </w:rPr>
        <w:t>ه آسمانها و زم</w:t>
      </w:r>
      <w:r w:rsidR="001C559E" w:rsidRPr="00982AFF">
        <w:rPr>
          <w:rStyle w:val="Char4"/>
          <w:rFonts w:hint="cs"/>
          <w:spacing w:val="-4"/>
          <w:rtl/>
        </w:rPr>
        <w:t>ی</w:t>
      </w:r>
      <w:r w:rsidRPr="00982AFF">
        <w:rPr>
          <w:rStyle w:val="Char4"/>
          <w:rFonts w:hint="cs"/>
          <w:spacing w:val="-4"/>
          <w:rtl/>
        </w:rPr>
        <w:t>ن را آفر</w:t>
      </w:r>
      <w:r w:rsidR="001C559E" w:rsidRPr="00982AFF">
        <w:rPr>
          <w:rStyle w:val="Char4"/>
          <w:rFonts w:hint="cs"/>
          <w:spacing w:val="-4"/>
          <w:rtl/>
        </w:rPr>
        <w:t>ی</w:t>
      </w:r>
      <w:r w:rsidRPr="00982AFF">
        <w:rPr>
          <w:rStyle w:val="Char4"/>
          <w:rFonts w:hint="cs"/>
          <w:spacing w:val="-4"/>
          <w:rtl/>
        </w:rPr>
        <w:t>ده است و من از</w:t>
      </w:r>
      <w:r w:rsidR="001C559E" w:rsidRPr="00982AFF">
        <w:rPr>
          <w:rStyle w:val="Char4"/>
          <w:rFonts w:hint="cs"/>
          <w:spacing w:val="-4"/>
          <w:rtl/>
        </w:rPr>
        <w:t xml:space="preserve"> </w:t>
      </w:r>
      <w:r w:rsidRPr="00982AFF">
        <w:rPr>
          <w:rStyle w:val="Char4"/>
          <w:rFonts w:hint="cs"/>
          <w:spacing w:val="-4"/>
          <w:rtl/>
        </w:rPr>
        <w:t>هر راه</w:t>
      </w:r>
      <w:r w:rsidR="001C559E" w:rsidRPr="00982AFF">
        <w:rPr>
          <w:rStyle w:val="Char4"/>
          <w:rFonts w:hint="cs"/>
          <w:spacing w:val="-4"/>
          <w:rtl/>
        </w:rPr>
        <w:t>ی</w:t>
      </w:r>
      <w:r w:rsidRPr="00982AFF">
        <w:rPr>
          <w:rStyle w:val="Char4"/>
          <w:rFonts w:hint="cs"/>
          <w:spacing w:val="-4"/>
          <w:rtl/>
        </w:rPr>
        <w:t xml:space="preserve"> جز راه او به </w:t>
      </w:r>
      <w:r w:rsidR="001C559E" w:rsidRPr="00982AFF">
        <w:rPr>
          <w:rStyle w:val="Char4"/>
          <w:rFonts w:hint="cs"/>
          <w:spacing w:val="-4"/>
          <w:rtl/>
        </w:rPr>
        <w:t>ک</w:t>
      </w:r>
      <w:r w:rsidRPr="00982AFF">
        <w:rPr>
          <w:rStyle w:val="Char4"/>
          <w:rFonts w:hint="cs"/>
          <w:spacing w:val="-4"/>
          <w:rtl/>
        </w:rPr>
        <w:t>نارم و از زمره‌</w:t>
      </w:r>
      <w:r w:rsidR="001C559E" w:rsidRPr="00982AFF">
        <w:rPr>
          <w:rStyle w:val="Char4"/>
          <w:rFonts w:hint="cs"/>
          <w:spacing w:val="-4"/>
          <w:rtl/>
        </w:rPr>
        <w:t>ی</w:t>
      </w:r>
      <w:r w:rsidRPr="00982AFF">
        <w:rPr>
          <w:rStyle w:val="Char4"/>
          <w:rFonts w:hint="cs"/>
          <w:spacing w:val="-4"/>
          <w:rtl/>
        </w:rPr>
        <w:t xml:space="preserve"> مشر</w:t>
      </w:r>
      <w:r w:rsidR="001C559E" w:rsidRPr="00982AFF">
        <w:rPr>
          <w:rStyle w:val="Char4"/>
          <w:rFonts w:hint="cs"/>
          <w:spacing w:val="-4"/>
          <w:rtl/>
        </w:rPr>
        <w:t>ک</w:t>
      </w:r>
      <w:r w:rsidRPr="00982AFF">
        <w:rPr>
          <w:rStyle w:val="Char4"/>
          <w:rFonts w:hint="cs"/>
          <w:spacing w:val="-4"/>
          <w:rtl/>
        </w:rPr>
        <w:t>ان ن</w:t>
      </w:r>
      <w:r w:rsidR="001C559E" w:rsidRPr="00982AFF">
        <w:rPr>
          <w:rStyle w:val="Char4"/>
          <w:rFonts w:hint="cs"/>
          <w:spacing w:val="-4"/>
          <w:rtl/>
        </w:rPr>
        <w:t>ی</w:t>
      </w:r>
      <w:r w:rsidRPr="00982AFF">
        <w:rPr>
          <w:rStyle w:val="Char4"/>
          <w:rFonts w:hint="cs"/>
          <w:spacing w:val="-4"/>
          <w:rtl/>
        </w:rPr>
        <w:t>ستم. نماز و عبادت و ز</w:t>
      </w:r>
      <w:r w:rsidR="001C559E" w:rsidRPr="00982AFF">
        <w:rPr>
          <w:rStyle w:val="Char4"/>
          <w:rFonts w:hint="cs"/>
          <w:spacing w:val="-4"/>
          <w:rtl/>
        </w:rPr>
        <w:t>ی</w:t>
      </w:r>
      <w:r w:rsidRPr="00982AFF">
        <w:rPr>
          <w:rStyle w:val="Char4"/>
          <w:rFonts w:hint="cs"/>
          <w:spacing w:val="-4"/>
          <w:rtl/>
        </w:rPr>
        <w:t xml:space="preserve">ستن و مردن من از آن خدا است </w:t>
      </w:r>
      <w:r w:rsidR="001C559E" w:rsidRPr="00982AFF">
        <w:rPr>
          <w:rStyle w:val="Char4"/>
          <w:rFonts w:hint="cs"/>
          <w:spacing w:val="-4"/>
          <w:rtl/>
        </w:rPr>
        <w:t>ک</w:t>
      </w:r>
      <w:r w:rsidRPr="00982AFF">
        <w:rPr>
          <w:rStyle w:val="Char4"/>
          <w:rFonts w:hint="cs"/>
          <w:spacing w:val="-4"/>
          <w:rtl/>
        </w:rPr>
        <w:t>ه پروردگار جهان</w:t>
      </w:r>
      <w:r w:rsidR="001C559E" w:rsidRPr="00982AFF">
        <w:rPr>
          <w:rStyle w:val="Char4"/>
          <w:rFonts w:hint="cs"/>
          <w:spacing w:val="-4"/>
          <w:rtl/>
        </w:rPr>
        <w:t>ی</w:t>
      </w:r>
      <w:r w:rsidRPr="00982AFF">
        <w:rPr>
          <w:rStyle w:val="Char4"/>
          <w:rFonts w:hint="cs"/>
          <w:spacing w:val="-4"/>
          <w:rtl/>
        </w:rPr>
        <w:t>ان است، خدا را ه</w:t>
      </w:r>
      <w:r w:rsidR="001C559E" w:rsidRPr="00982AFF">
        <w:rPr>
          <w:rStyle w:val="Char4"/>
          <w:rFonts w:hint="cs"/>
          <w:spacing w:val="-4"/>
          <w:rtl/>
        </w:rPr>
        <w:t>ی</w:t>
      </w:r>
      <w:r w:rsidRPr="00982AFF">
        <w:rPr>
          <w:rStyle w:val="Char4"/>
          <w:rFonts w:hint="cs"/>
          <w:spacing w:val="-4"/>
          <w:rtl/>
        </w:rPr>
        <w:t>چ شر</w:t>
      </w:r>
      <w:r w:rsidR="001C559E" w:rsidRPr="00982AFF">
        <w:rPr>
          <w:rStyle w:val="Char4"/>
          <w:rFonts w:hint="cs"/>
          <w:spacing w:val="-4"/>
          <w:rtl/>
        </w:rPr>
        <w:t>یک</w:t>
      </w:r>
      <w:r w:rsidRPr="00982AFF">
        <w:rPr>
          <w:rStyle w:val="Char4"/>
          <w:rFonts w:hint="cs"/>
          <w:spacing w:val="-4"/>
          <w:rtl/>
        </w:rPr>
        <w:t xml:space="preserve"> و انباز</w:t>
      </w:r>
      <w:r w:rsidR="001C559E" w:rsidRPr="00982AFF">
        <w:rPr>
          <w:rStyle w:val="Char4"/>
          <w:rFonts w:hint="cs"/>
          <w:spacing w:val="-4"/>
          <w:rtl/>
        </w:rPr>
        <w:t>ی</w:t>
      </w:r>
      <w:r w:rsidRPr="00982AFF">
        <w:rPr>
          <w:rStyle w:val="Char4"/>
          <w:rFonts w:hint="cs"/>
          <w:spacing w:val="-4"/>
          <w:rtl/>
        </w:rPr>
        <w:t xml:space="preserve"> ن</w:t>
      </w:r>
      <w:r w:rsidR="001C559E" w:rsidRPr="00982AFF">
        <w:rPr>
          <w:rStyle w:val="Char4"/>
          <w:rFonts w:hint="cs"/>
          <w:spacing w:val="-4"/>
          <w:rtl/>
        </w:rPr>
        <w:t>ی</w:t>
      </w:r>
      <w:r w:rsidRPr="00982AFF">
        <w:rPr>
          <w:rStyle w:val="Char4"/>
          <w:rFonts w:hint="cs"/>
          <w:spacing w:val="-4"/>
          <w:rtl/>
        </w:rPr>
        <w:t>ست و به هم</w:t>
      </w:r>
      <w:r w:rsidR="001C559E" w:rsidRPr="00982AFF">
        <w:rPr>
          <w:rStyle w:val="Char4"/>
          <w:rFonts w:hint="cs"/>
          <w:spacing w:val="-4"/>
          <w:rtl/>
        </w:rPr>
        <w:t>ی</w:t>
      </w:r>
      <w:r w:rsidRPr="00982AFF">
        <w:rPr>
          <w:rStyle w:val="Char4"/>
          <w:rFonts w:hint="cs"/>
          <w:spacing w:val="-4"/>
          <w:rtl/>
        </w:rPr>
        <w:t>ن دستور داده شده‌ام</w:t>
      </w:r>
      <w:r w:rsidR="001C559E" w:rsidRPr="00982AFF">
        <w:rPr>
          <w:rStyle w:val="Char4"/>
          <w:rFonts w:hint="cs"/>
          <w:spacing w:val="-4"/>
          <w:rtl/>
        </w:rPr>
        <w:t xml:space="preserve"> </w:t>
      </w:r>
      <w:r w:rsidRPr="00982AFF">
        <w:rPr>
          <w:rStyle w:val="Char4"/>
          <w:rFonts w:hint="cs"/>
          <w:spacing w:val="-4"/>
          <w:rtl/>
        </w:rPr>
        <w:t>و من نخست</w:t>
      </w:r>
      <w:r w:rsidR="001C559E" w:rsidRPr="00982AFF">
        <w:rPr>
          <w:rStyle w:val="Char4"/>
          <w:rFonts w:hint="cs"/>
          <w:spacing w:val="-4"/>
          <w:rtl/>
        </w:rPr>
        <w:t>ی</w:t>
      </w:r>
      <w:r w:rsidRPr="00982AFF">
        <w:rPr>
          <w:rStyle w:val="Char4"/>
          <w:rFonts w:hint="cs"/>
          <w:spacing w:val="-4"/>
          <w:rtl/>
        </w:rPr>
        <w:t>ن مسلمان هستم. پرورگارا! پادشاه همه تو</w:t>
      </w:r>
      <w:r w:rsidR="001C559E" w:rsidRPr="00982AFF">
        <w:rPr>
          <w:rStyle w:val="Char4"/>
          <w:rFonts w:hint="cs"/>
          <w:spacing w:val="-4"/>
          <w:rtl/>
        </w:rPr>
        <w:t>یی</w:t>
      </w:r>
      <w:r w:rsidRPr="00982AFF">
        <w:rPr>
          <w:rStyle w:val="Char4"/>
          <w:rFonts w:hint="cs"/>
          <w:spacing w:val="-4"/>
          <w:rtl/>
        </w:rPr>
        <w:t xml:space="preserve">، و جز تو </w:t>
      </w:r>
      <w:r w:rsidR="001C559E" w:rsidRPr="00982AFF">
        <w:rPr>
          <w:rStyle w:val="Char4"/>
          <w:rFonts w:hint="cs"/>
          <w:spacing w:val="-4"/>
          <w:rtl/>
        </w:rPr>
        <w:t>ک</w:t>
      </w:r>
      <w:r w:rsidRPr="00982AFF">
        <w:rPr>
          <w:rStyle w:val="Char4"/>
          <w:rFonts w:hint="cs"/>
          <w:spacing w:val="-4"/>
          <w:rtl/>
        </w:rPr>
        <w:t>س</w:t>
      </w:r>
      <w:r w:rsidR="001C559E" w:rsidRPr="00982AFF">
        <w:rPr>
          <w:rStyle w:val="Char4"/>
          <w:rFonts w:hint="cs"/>
          <w:spacing w:val="-4"/>
          <w:rtl/>
        </w:rPr>
        <w:t>ی</w:t>
      </w:r>
      <w:r w:rsidRPr="00982AFF">
        <w:rPr>
          <w:rStyle w:val="Char4"/>
          <w:rFonts w:hint="cs"/>
          <w:spacing w:val="-4"/>
          <w:rtl/>
        </w:rPr>
        <w:t xml:space="preserve"> شا</w:t>
      </w:r>
      <w:r w:rsidR="001C559E" w:rsidRPr="00982AFF">
        <w:rPr>
          <w:rStyle w:val="Char4"/>
          <w:rFonts w:hint="cs"/>
          <w:spacing w:val="-4"/>
          <w:rtl/>
        </w:rPr>
        <w:t>ی</w:t>
      </w:r>
      <w:r w:rsidRPr="00982AFF">
        <w:rPr>
          <w:rStyle w:val="Char4"/>
          <w:rFonts w:hint="cs"/>
          <w:spacing w:val="-4"/>
          <w:rtl/>
        </w:rPr>
        <w:t>سته‌</w:t>
      </w:r>
      <w:r w:rsidR="001C559E" w:rsidRPr="00982AFF">
        <w:rPr>
          <w:rStyle w:val="Char4"/>
          <w:rFonts w:hint="cs"/>
          <w:spacing w:val="-4"/>
          <w:rtl/>
        </w:rPr>
        <w:t>ی</w:t>
      </w:r>
      <w:r w:rsidRPr="00982AFF">
        <w:rPr>
          <w:rStyle w:val="Char4"/>
          <w:rFonts w:hint="cs"/>
          <w:spacing w:val="-4"/>
          <w:rtl/>
        </w:rPr>
        <w:t xml:space="preserve"> بندگ</w:t>
      </w:r>
      <w:r w:rsidR="001C559E" w:rsidRPr="00982AFF">
        <w:rPr>
          <w:rStyle w:val="Char4"/>
          <w:rFonts w:hint="cs"/>
          <w:spacing w:val="-4"/>
          <w:rtl/>
        </w:rPr>
        <w:t>ی</w:t>
      </w:r>
      <w:r w:rsidRPr="00982AFF">
        <w:rPr>
          <w:rStyle w:val="Char4"/>
          <w:rFonts w:hint="cs"/>
          <w:spacing w:val="-4"/>
          <w:rtl/>
        </w:rPr>
        <w:t xml:space="preserve"> و با</w:t>
      </w:r>
      <w:r w:rsidR="001C559E" w:rsidRPr="00982AFF">
        <w:rPr>
          <w:rStyle w:val="Char4"/>
          <w:rFonts w:hint="cs"/>
          <w:spacing w:val="-4"/>
          <w:rtl/>
        </w:rPr>
        <w:t>ی</w:t>
      </w:r>
      <w:r w:rsidRPr="00982AFF">
        <w:rPr>
          <w:rStyle w:val="Char4"/>
          <w:rFonts w:hint="cs"/>
          <w:spacing w:val="-4"/>
          <w:rtl/>
        </w:rPr>
        <w:t>سته‌</w:t>
      </w:r>
      <w:r w:rsidR="001C559E" w:rsidRPr="00982AFF">
        <w:rPr>
          <w:rStyle w:val="Char4"/>
          <w:rFonts w:hint="cs"/>
          <w:spacing w:val="-4"/>
          <w:rtl/>
        </w:rPr>
        <w:t>ی</w:t>
      </w:r>
      <w:r w:rsidRPr="00982AFF">
        <w:rPr>
          <w:rStyle w:val="Char4"/>
          <w:rFonts w:hint="cs"/>
          <w:spacing w:val="-4"/>
          <w:rtl/>
        </w:rPr>
        <w:t xml:space="preserve"> اطاعت و فرمان‌بردار</w:t>
      </w:r>
      <w:r w:rsidR="001C559E" w:rsidRPr="00982AFF">
        <w:rPr>
          <w:rStyle w:val="Char4"/>
          <w:rFonts w:hint="cs"/>
          <w:spacing w:val="-4"/>
          <w:rtl/>
        </w:rPr>
        <w:t>ی</w:t>
      </w:r>
      <w:r w:rsidRPr="00982AFF">
        <w:rPr>
          <w:rStyle w:val="Char4"/>
          <w:rFonts w:hint="cs"/>
          <w:spacing w:val="-4"/>
          <w:rtl/>
        </w:rPr>
        <w:t xml:space="preserve"> ن</w:t>
      </w:r>
      <w:r w:rsidR="001C559E" w:rsidRPr="00982AFF">
        <w:rPr>
          <w:rStyle w:val="Char4"/>
          <w:rFonts w:hint="cs"/>
          <w:spacing w:val="-4"/>
          <w:rtl/>
        </w:rPr>
        <w:t>ی</w:t>
      </w:r>
      <w:r w:rsidRPr="00982AFF">
        <w:rPr>
          <w:rStyle w:val="Char4"/>
          <w:rFonts w:hint="cs"/>
          <w:spacing w:val="-4"/>
          <w:rtl/>
        </w:rPr>
        <w:t>ست. تو پروردگارم هست</w:t>
      </w:r>
      <w:r w:rsidR="001C559E" w:rsidRPr="00982AFF">
        <w:rPr>
          <w:rStyle w:val="Char4"/>
          <w:rFonts w:hint="cs"/>
          <w:spacing w:val="-4"/>
          <w:rtl/>
        </w:rPr>
        <w:t>ی</w:t>
      </w:r>
      <w:r w:rsidRPr="00982AFF">
        <w:rPr>
          <w:rStyle w:val="Char4"/>
          <w:rFonts w:hint="cs"/>
          <w:spacing w:val="-4"/>
          <w:rtl/>
        </w:rPr>
        <w:t xml:space="preserve"> و من بنده‌ات هستم. بر نفس خو</w:t>
      </w:r>
      <w:r w:rsidR="001C559E" w:rsidRPr="00982AFF">
        <w:rPr>
          <w:rStyle w:val="Char4"/>
          <w:rFonts w:hint="cs"/>
          <w:spacing w:val="-4"/>
          <w:rtl/>
        </w:rPr>
        <w:t>ی</w:t>
      </w:r>
      <w:r w:rsidRPr="00982AFF">
        <w:rPr>
          <w:rStyle w:val="Char4"/>
          <w:rFonts w:hint="cs"/>
          <w:spacing w:val="-4"/>
          <w:rtl/>
        </w:rPr>
        <w:t>ش ظلم و ستم روا داشته‌ام و خو</w:t>
      </w:r>
      <w:r w:rsidR="001C559E" w:rsidRPr="00982AFF">
        <w:rPr>
          <w:rStyle w:val="Char4"/>
          <w:rFonts w:hint="cs"/>
          <w:spacing w:val="-4"/>
          <w:rtl/>
        </w:rPr>
        <w:t>ی</w:t>
      </w:r>
      <w:r w:rsidRPr="00982AFF">
        <w:rPr>
          <w:rStyle w:val="Char4"/>
          <w:rFonts w:hint="cs"/>
          <w:spacing w:val="-4"/>
          <w:rtl/>
        </w:rPr>
        <w:t>شتن را در معرض ز</w:t>
      </w:r>
      <w:r w:rsidR="001C559E" w:rsidRPr="00982AFF">
        <w:rPr>
          <w:rStyle w:val="Char4"/>
          <w:rFonts w:hint="cs"/>
          <w:spacing w:val="-4"/>
          <w:rtl/>
        </w:rPr>
        <w:t>ی</w:t>
      </w:r>
      <w:r w:rsidRPr="00982AFF">
        <w:rPr>
          <w:rStyle w:val="Char4"/>
          <w:rFonts w:hint="cs"/>
          <w:spacing w:val="-4"/>
          <w:rtl/>
        </w:rPr>
        <w:t>ان و ضرر قرار داده‌ام و به خطا و گناهم اعتراف م</w:t>
      </w:r>
      <w:r w:rsidR="001C559E" w:rsidRPr="00982AFF">
        <w:rPr>
          <w:rStyle w:val="Char4"/>
          <w:rFonts w:hint="cs"/>
          <w:spacing w:val="-4"/>
          <w:rtl/>
        </w:rPr>
        <w:t>ی</w:t>
      </w:r>
      <w:r w:rsidRPr="00982AFF">
        <w:rPr>
          <w:rStyle w:val="Char4"/>
          <w:rFonts w:hint="cs"/>
          <w:spacing w:val="-4"/>
          <w:rtl/>
        </w:rPr>
        <w:t>‌</w:t>
      </w:r>
      <w:r w:rsidR="001C559E" w:rsidRPr="00982AFF">
        <w:rPr>
          <w:rStyle w:val="Char4"/>
          <w:rFonts w:hint="cs"/>
          <w:spacing w:val="-4"/>
          <w:rtl/>
        </w:rPr>
        <w:t>ک</w:t>
      </w:r>
      <w:r w:rsidRPr="00982AFF">
        <w:rPr>
          <w:rStyle w:val="Char4"/>
          <w:rFonts w:hint="cs"/>
          <w:spacing w:val="-4"/>
          <w:rtl/>
        </w:rPr>
        <w:t>نم. همه‌</w:t>
      </w:r>
      <w:r w:rsidR="001C559E" w:rsidRPr="00982AFF">
        <w:rPr>
          <w:rStyle w:val="Char4"/>
          <w:rFonts w:hint="cs"/>
          <w:spacing w:val="-4"/>
          <w:rtl/>
        </w:rPr>
        <w:t>ی</w:t>
      </w:r>
      <w:r w:rsidRPr="00982AFF">
        <w:rPr>
          <w:rStyle w:val="Char4"/>
          <w:rFonts w:hint="cs"/>
          <w:spacing w:val="-4"/>
          <w:rtl/>
        </w:rPr>
        <w:t xml:space="preserve"> گناهانم را ب</w:t>
      </w:r>
      <w:r w:rsidR="001C559E" w:rsidRPr="00982AFF">
        <w:rPr>
          <w:rStyle w:val="Char4"/>
          <w:rFonts w:hint="cs"/>
          <w:spacing w:val="-4"/>
          <w:rtl/>
        </w:rPr>
        <w:t>ی</w:t>
      </w:r>
      <w:r w:rsidRPr="00982AFF">
        <w:rPr>
          <w:rStyle w:val="Char4"/>
          <w:rFonts w:hint="cs"/>
          <w:spacing w:val="-4"/>
          <w:rtl/>
        </w:rPr>
        <w:t>امرز، ز</w:t>
      </w:r>
      <w:r w:rsidR="001C559E" w:rsidRPr="00982AFF">
        <w:rPr>
          <w:rStyle w:val="Char4"/>
          <w:rFonts w:hint="cs"/>
          <w:spacing w:val="-4"/>
          <w:rtl/>
        </w:rPr>
        <w:t>ی</w:t>
      </w:r>
      <w:r w:rsidRPr="00982AFF">
        <w:rPr>
          <w:rStyle w:val="Char4"/>
          <w:rFonts w:hint="cs"/>
          <w:spacing w:val="-4"/>
          <w:rtl/>
        </w:rPr>
        <w:t>را جز تو ه</w:t>
      </w:r>
      <w:r w:rsidR="001C559E" w:rsidRPr="00982AFF">
        <w:rPr>
          <w:rStyle w:val="Char4"/>
          <w:rFonts w:hint="cs"/>
          <w:spacing w:val="-4"/>
          <w:rtl/>
        </w:rPr>
        <w:t>ی</w:t>
      </w:r>
      <w:r w:rsidRPr="00982AFF">
        <w:rPr>
          <w:rStyle w:val="Char4"/>
          <w:rFonts w:hint="cs"/>
          <w:spacing w:val="-4"/>
          <w:rtl/>
        </w:rPr>
        <w:t xml:space="preserve">چ </w:t>
      </w:r>
      <w:r w:rsidR="001C559E" w:rsidRPr="00982AFF">
        <w:rPr>
          <w:rStyle w:val="Char4"/>
          <w:rFonts w:hint="cs"/>
          <w:spacing w:val="-4"/>
          <w:rtl/>
        </w:rPr>
        <w:t>ک</w:t>
      </w:r>
      <w:r w:rsidRPr="00982AFF">
        <w:rPr>
          <w:rStyle w:val="Char4"/>
          <w:rFonts w:hint="cs"/>
          <w:spacing w:val="-4"/>
          <w:rtl/>
        </w:rPr>
        <w:t>س</w:t>
      </w:r>
      <w:r w:rsidR="001C559E" w:rsidRPr="00982AFF">
        <w:rPr>
          <w:rStyle w:val="Char4"/>
          <w:rFonts w:hint="cs"/>
          <w:spacing w:val="-4"/>
          <w:rtl/>
        </w:rPr>
        <w:t>ی</w:t>
      </w:r>
      <w:r w:rsidRPr="00982AFF">
        <w:rPr>
          <w:rStyle w:val="Char4"/>
          <w:rFonts w:hint="cs"/>
          <w:spacing w:val="-4"/>
          <w:rtl/>
        </w:rPr>
        <w:t xml:space="preserve"> گناهان را نم</w:t>
      </w:r>
      <w:r w:rsidR="001C559E" w:rsidRPr="00982AFF">
        <w:rPr>
          <w:rStyle w:val="Char4"/>
          <w:rFonts w:hint="cs"/>
          <w:spacing w:val="-4"/>
          <w:rtl/>
        </w:rPr>
        <w:t>ی</w:t>
      </w:r>
      <w:r w:rsidRPr="00982AFF">
        <w:rPr>
          <w:rStyle w:val="Char4"/>
          <w:rFonts w:hint="cs"/>
          <w:spacing w:val="-4"/>
          <w:rtl/>
        </w:rPr>
        <w:t>‌آمرزد و مرا به بهتر</w:t>
      </w:r>
      <w:r w:rsidR="001C559E" w:rsidRPr="00982AFF">
        <w:rPr>
          <w:rStyle w:val="Char4"/>
          <w:rFonts w:hint="cs"/>
          <w:spacing w:val="-4"/>
          <w:rtl/>
        </w:rPr>
        <w:t>ی</w:t>
      </w:r>
      <w:r w:rsidRPr="00982AFF">
        <w:rPr>
          <w:rStyle w:val="Char4"/>
          <w:rFonts w:hint="cs"/>
          <w:spacing w:val="-4"/>
          <w:rtl/>
        </w:rPr>
        <w:t>ن و برتر</w:t>
      </w:r>
      <w:r w:rsidR="001C559E" w:rsidRPr="00982AFF">
        <w:rPr>
          <w:rStyle w:val="Char4"/>
          <w:rFonts w:hint="cs"/>
          <w:spacing w:val="-4"/>
          <w:rtl/>
        </w:rPr>
        <w:t>ی</w:t>
      </w:r>
      <w:r w:rsidRPr="00982AFF">
        <w:rPr>
          <w:rStyle w:val="Char4"/>
          <w:rFonts w:hint="cs"/>
          <w:spacing w:val="-4"/>
          <w:rtl/>
        </w:rPr>
        <w:t>ن خصلت‌ها و و</w:t>
      </w:r>
      <w:r w:rsidR="001C559E" w:rsidRPr="00982AFF">
        <w:rPr>
          <w:rStyle w:val="Char4"/>
          <w:rFonts w:hint="cs"/>
          <w:spacing w:val="-4"/>
          <w:rtl/>
        </w:rPr>
        <w:t>ی</w:t>
      </w:r>
      <w:r w:rsidRPr="00982AFF">
        <w:rPr>
          <w:rStyle w:val="Char4"/>
          <w:rFonts w:hint="cs"/>
          <w:spacing w:val="-4"/>
          <w:rtl/>
        </w:rPr>
        <w:t>ژگ</w:t>
      </w:r>
      <w:r w:rsidR="001C559E" w:rsidRPr="00982AFF">
        <w:rPr>
          <w:rStyle w:val="Char4"/>
          <w:rFonts w:hint="cs"/>
          <w:spacing w:val="-4"/>
          <w:rtl/>
        </w:rPr>
        <w:t>ی</w:t>
      </w:r>
      <w:r w:rsidRPr="00982AFF">
        <w:rPr>
          <w:rStyle w:val="Char4"/>
          <w:rFonts w:hint="cs"/>
          <w:spacing w:val="-4"/>
          <w:rtl/>
        </w:rPr>
        <w:t>‌ها</w:t>
      </w:r>
      <w:r w:rsidR="001C559E" w:rsidRPr="00982AFF">
        <w:rPr>
          <w:rStyle w:val="Char4"/>
          <w:rFonts w:hint="cs"/>
          <w:spacing w:val="-4"/>
          <w:rtl/>
        </w:rPr>
        <w:t>ی</w:t>
      </w:r>
      <w:r w:rsidRPr="00982AFF">
        <w:rPr>
          <w:rStyle w:val="Char4"/>
          <w:rFonts w:hint="cs"/>
          <w:spacing w:val="-4"/>
          <w:rtl/>
        </w:rPr>
        <w:t xml:space="preserve"> اخلاق</w:t>
      </w:r>
      <w:r w:rsidR="001C559E" w:rsidRPr="00982AFF">
        <w:rPr>
          <w:rStyle w:val="Char4"/>
          <w:rFonts w:hint="cs"/>
          <w:spacing w:val="-4"/>
          <w:rtl/>
        </w:rPr>
        <w:t>ی</w:t>
      </w:r>
      <w:r w:rsidRPr="00982AFF">
        <w:rPr>
          <w:rStyle w:val="Char4"/>
          <w:rFonts w:hint="cs"/>
          <w:spacing w:val="-4"/>
          <w:rtl/>
        </w:rPr>
        <w:t xml:space="preserve"> رهنمون ساز، چرا </w:t>
      </w:r>
      <w:r w:rsidR="001C559E" w:rsidRPr="00982AFF">
        <w:rPr>
          <w:rStyle w:val="Char4"/>
          <w:rFonts w:hint="cs"/>
          <w:spacing w:val="-4"/>
          <w:rtl/>
        </w:rPr>
        <w:t>ک</w:t>
      </w:r>
      <w:r w:rsidRPr="00982AFF">
        <w:rPr>
          <w:rStyle w:val="Char4"/>
          <w:rFonts w:hint="cs"/>
          <w:spacing w:val="-4"/>
          <w:rtl/>
        </w:rPr>
        <w:t xml:space="preserve">ه جز تو </w:t>
      </w:r>
      <w:r w:rsidR="001C559E" w:rsidRPr="00982AFF">
        <w:rPr>
          <w:rStyle w:val="Char4"/>
          <w:rFonts w:hint="cs"/>
          <w:spacing w:val="-4"/>
          <w:rtl/>
        </w:rPr>
        <w:t>ک</w:t>
      </w:r>
      <w:r w:rsidRPr="00982AFF">
        <w:rPr>
          <w:rStyle w:val="Char4"/>
          <w:rFonts w:hint="cs"/>
          <w:spacing w:val="-4"/>
          <w:rtl/>
        </w:rPr>
        <w:t>س</w:t>
      </w:r>
      <w:r w:rsidR="001C559E" w:rsidRPr="00982AFF">
        <w:rPr>
          <w:rStyle w:val="Char4"/>
          <w:rFonts w:hint="cs"/>
          <w:spacing w:val="-4"/>
          <w:rtl/>
        </w:rPr>
        <w:t>ی</w:t>
      </w:r>
      <w:r w:rsidRPr="00982AFF">
        <w:rPr>
          <w:rStyle w:val="Char4"/>
          <w:rFonts w:hint="cs"/>
          <w:spacing w:val="-4"/>
          <w:rtl/>
        </w:rPr>
        <w:t xml:space="preserve"> به بهتر</w:t>
      </w:r>
      <w:r w:rsidR="001C559E" w:rsidRPr="00982AFF">
        <w:rPr>
          <w:rStyle w:val="Char4"/>
          <w:rFonts w:hint="cs"/>
          <w:spacing w:val="-4"/>
          <w:rtl/>
        </w:rPr>
        <w:t>ی</w:t>
      </w:r>
      <w:r w:rsidRPr="00982AFF">
        <w:rPr>
          <w:rStyle w:val="Char4"/>
          <w:rFonts w:hint="cs"/>
          <w:spacing w:val="-4"/>
          <w:rtl/>
        </w:rPr>
        <w:t>ن اخلاق هدا</w:t>
      </w:r>
      <w:r w:rsidR="001C559E" w:rsidRPr="00982AFF">
        <w:rPr>
          <w:rStyle w:val="Char4"/>
          <w:rFonts w:hint="cs"/>
          <w:spacing w:val="-4"/>
          <w:rtl/>
        </w:rPr>
        <w:t>ی</w:t>
      </w:r>
      <w:r w:rsidRPr="00982AFF">
        <w:rPr>
          <w:rStyle w:val="Char4"/>
          <w:rFonts w:hint="cs"/>
          <w:spacing w:val="-4"/>
          <w:rtl/>
        </w:rPr>
        <w:t>ت‌گر ن</w:t>
      </w:r>
      <w:r w:rsidR="001C559E" w:rsidRPr="00982AFF">
        <w:rPr>
          <w:rStyle w:val="Char4"/>
          <w:rFonts w:hint="cs"/>
          <w:spacing w:val="-4"/>
          <w:rtl/>
        </w:rPr>
        <w:t>ی</w:t>
      </w:r>
      <w:r w:rsidRPr="00982AFF">
        <w:rPr>
          <w:rStyle w:val="Char4"/>
          <w:rFonts w:hint="cs"/>
          <w:spacing w:val="-4"/>
          <w:rtl/>
        </w:rPr>
        <w:t xml:space="preserve">ست و از من اخلاق زشت و بد را دور </w:t>
      </w:r>
      <w:r w:rsidR="001C559E" w:rsidRPr="00982AFF">
        <w:rPr>
          <w:rStyle w:val="Char4"/>
          <w:rFonts w:hint="cs"/>
          <w:spacing w:val="-4"/>
          <w:rtl/>
        </w:rPr>
        <w:t>ک</w:t>
      </w:r>
      <w:r w:rsidRPr="00982AFF">
        <w:rPr>
          <w:rStyle w:val="Char4"/>
          <w:rFonts w:hint="cs"/>
          <w:spacing w:val="-4"/>
          <w:rtl/>
        </w:rPr>
        <w:t>ن، ز</w:t>
      </w:r>
      <w:r w:rsidR="001C559E" w:rsidRPr="00982AFF">
        <w:rPr>
          <w:rStyle w:val="Char4"/>
          <w:rFonts w:hint="cs"/>
          <w:spacing w:val="-4"/>
          <w:rtl/>
        </w:rPr>
        <w:t>ی</w:t>
      </w:r>
      <w:r w:rsidRPr="00982AFF">
        <w:rPr>
          <w:rStyle w:val="Char4"/>
          <w:rFonts w:hint="cs"/>
          <w:spacing w:val="-4"/>
          <w:rtl/>
        </w:rPr>
        <w:t>را احد</w:t>
      </w:r>
      <w:r w:rsidR="001C559E" w:rsidRPr="00982AFF">
        <w:rPr>
          <w:rStyle w:val="Char4"/>
          <w:rFonts w:hint="cs"/>
          <w:spacing w:val="-4"/>
          <w:rtl/>
        </w:rPr>
        <w:t>ی</w:t>
      </w:r>
      <w:r w:rsidRPr="00982AFF">
        <w:rPr>
          <w:rStyle w:val="Char4"/>
          <w:rFonts w:hint="cs"/>
          <w:spacing w:val="-4"/>
          <w:rtl/>
        </w:rPr>
        <w:t xml:space="preserve"> جز تو اخلاق بد را دور نم</w:t>
      </w:r>
      <w:r w:rsidR="001C559E" w:rsidRPr="00982AFF">
        <w:rPr>
          <w:rStyle w:val="Char4"/>
          <w:rFonts w:hint="cs"/>
          <w:spacing w:val="-4"/>
          <w:rtl/>
        </w:rPr>
        <w:t>ی</w:t>
      </w:r>
      <w:r w:rsidRPr="00982AFF">
        <w:rPr>
          <w:rStyle w:val="Char4"/>
          <w:rFonts w:hint="cs"/>
          <w:spacing w:val="-4"/>
          <w:rtl/>
        </w:rPr>
        <w:t>‌</w:t>
      </w:r>
      <w:r w:rsidR="001C559E" w:rsidRPr="00982AFF">
        <w:rPr>
          <w:rStyle w:val="Char4"/>
          <w:rFonts w:hint="cs"/>
          <w:spacing w:val="-4"/>
          <w:rtl/>
        </w:rPr>
        <w:t>ک</w:t>
      </w:r>
      <w:r w:rsidRPr="00982AFF">
        <w:rPr>
          <w:rStyle w:val="Char4"/>
          <w:rFonts w:hint="cs"/>
          <w:spacing w:val="-4"/>
          <w:rtl/>
        </w:rPr>
        <w:t>ند.</w:t>
      </w:r>
    </w:p>
    <w:p w:rsidR="00E51E5A" w:rsidRPr="00BD5DC8" w:rsidRDefault="00E51E5A" w:rsidP="004709A5">
      <w:pPr>
        <w:ind w:firstLine="284"/>
        <w:jc w:val="both"/>
        <w:rPr>
          <w:rStyle w:val="Char4"/>
          <w:rtl/>
        </w:rPr>
      </w:pPr>
      <w:r w:rsidRPr="00BD5DC8">
        <w:rPr>
          <w:rStyle w:val="Char4"/>
          <w:rFonts w:hint="cs"/>
          <w:rtl/>
        </w:rPr>
        <w:t>پروردگارا! لب</w:t>
      </w:r>
      <w:r w:rsidR="001C559E">
        <w:rPr>
          <w:rStyle w:val="Char4"/>
          <w:rFonts w:hint="cs"/>
          <w:rtl/>
        </w:rPr>
        <w:t>یک</w:t>
      </w:r>
      <w:r w:rsidRPr="00BD5DC8">
        <w:rPr>
          <w:rStyle w:val="Char4"/>
          <w:rFonts w:hint="cs"/>
          <w:rtl/>
        </w:rPr>
        <w:t xml:space="preserve"> و سعد</w:t>
      </w:r>
      <w:r w:rsidR="001C559E">
        <w:rPr>
          <w:rStyle w:val="Char4"/>
          <w:rFonts w:hint="cs"/>
          <w:rtl/>
        </w:rPr>
        <w:t>یک</w:t>
      </w:r>
      <w:r w:rsidRPr="00BD5DC8">
        <w:rPr>
          <w:rStyle w:val="Char4"/>
          <w:rFonts w:hint="cs"/>
          <w:rtl/>
        </w:rPr>
        <w:t>! در خدمتم و برا</w:t>
      </w:r>
      <w:r w:rsidR="001C559E">
        <w:rPr>
          <w:rStyle w:val="Char4"/>
          <w:rFonts w:hint="cs"/>
          <w:rtl/>
        </w:rPr>
        <w:t>ی</w:t>
      </w:r>
      <w:r w:rsidRPr="00BD5DC8">
        <w:rPr>
          <w:rStyle w:val="Char4"/>
          <w:rFonts w:hint="cs"/>
          <w:rtl/>
        </w:rPr>
        <w:t xml:space="preserve"> قبول و اجرا</w:t>
      </w:r>
      <w:r w:rsidR="001C559E">
        <w:rPr>
          <w:rStyle w:val="Char4"/>
          <w:rFonts w:hint="cs"/>
          <w:rtl/>
        </w:rPr>
        <w:t>ی</w:t>
      </w:r>
      <w:r w:rsidRPr="00BD5DC8">
        <w:rPr>
          <w:rStyle w:val="Char4"/>
          <w:rFonts w:hint="cs"/>
          <w:rtl/>
        </w:rPr>
        <w:t xml:space="preserve"> اوامر و فرام</w:t>
      </w:r>
      <w:r w:rsidR="001C559E">
        <w:rPr>
          <w:rStyle w:val="Char4"/>
          <w:rFonts w:hint="cs"/>
          <w:rtl/>
        </w:rPr>
        <w:t>ی</w:t>
      </w:r>
      <w:r w:rsidRPr="00BD5DC8">
        <w:rPr>
          <w:rStyle w:val="Char4"/>
          <w:rFonts w:hint="cs"/>
          <w:rtl/>
        </w:rPr>
        <w:t>ن و تعال</w:t>
      </w:r>
      <w:r w:rsidR="001C559E">
        <w:rPr>
          <w:rStyle w:val="Char4"/>
          <w:rFonts w:hint="cs"/>
          <w:rtl/>
        </w:rPr>
        <w:t>ی</w:t>
      </w:r>
      <w:r w:rsidRPr="00BD5DC8">
        <w:rPr>
          <w:rStyle w:val="Char4"/>
          <w:rFonts w:hint="cs"/>
          <w:rtl/>
        </w:rPr>
        <w:t>م وآموزه‌ها و اح</w:t>
      </w:r>
      <w:r w:rsidR="001C559E">
        <w:rPr>
          <w:rStyle w:val="Char4"/>
          <w:rFonts w:hint="cs"/>
          <w:rtl/>
        </w:rPr>
        <w:t>ک</w:t>
      </w:r>
      <w:r w:rsidRPr="00BD5DC8">
        <w:rPr>
          <w:rStyle w:val="Char4"/>
          <w:rFonts w:hint="cs"/>
          <w:rtl/>
        </w:rPr>
        <w:t>ام و دستورات شما آمادگ</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امل دارم. پروردگارا! هر نوع خوب</w:t>
      </w:r>
      <w:r w:rsidR="001C559E">
        <w:rPr>
          <w:rStyle w:val="Char4"/>
          <w:rFonts w:hint="cs"/>
          <w:rtl/>
        </w:rPr>
        <w:t>ی</w:t>
      </w:r>
      <w:r w:rsidRPr="00BD5DC8">
        <w:rPr>
          <w:rStyle w:val="Char4"/>
          <w:rFonts w:hint="cs"/>
          <w:rtl/>
        </w:rPr>
        <w:t xml:space="preserve"> (و بد</w:t>
      </w:r>
      <w:r w:rsidR="001C559E">
        <w:rPr>
          <w:rStyle w:val="Char4"/>
          <w:rFonts w:hint="cs"/>
          <w:rtl/>
        </w:rPr>
        <w:t>ی</w:t>
      </w:r>
      <w:r w:rsidRPr="00BD5DC8">
        <w:rPr>
          <w:rStyle w:val="Char4"/>
          <w:rFonts w:hint="cs"/>
          <w:rtl/>
        </w:rPr>
        <w:t>) در دست تو است. و شرّ، راه</w:t>
      </w:r>
      <w:r w:rsidR="001C559E">
        <w:rPr>
          <w:rStyle w:val="Char4"/>
          <w:rFonts w:hint="cs"/>
          <w:rtl/>
        </w:rPr>
        <w:t>ی</w:t>
      </w:r>
      <w:r w:rsidRPr="00BD5DC8">
        <w:rPr>
          <w:rStyle w:val="Char4"/>
          <w:rFonts w:hint="cs"/>
          <w:rtl/>
        </w:rPr>
        <w:t xml:space="preserve"> به درگاه تو ندارد و ه</w:t>
      </w:r>
      <w:r w:rsidR="001C559E">
        <w:rPr>
          <w:rStyle w:val="Char4"/>
          <w:rFonts w:hint="cs"/>
          <w:rtl/>
        </w:rPr>
        <w:t>ی</w:t>
      </w:r>
      <w:r w:rsidRPr="00BD5DC8">
        <w:rPr>
          <w:rStyle w:val="Char4"/>
          <w:rFonts w:hint="cs"/>
          <w:rtl/>
        </w:rPr>
        <w:t>چ‌گاه نتوان از طر</w:t>
      </w:r>
      <w:r w:rsidR="001C559E">
        <w:rPr>
          <w:rStyle w:val="Char4"/>
          <w:rFonts w:hint="cs"/>
          <w:rtl/>
        </w:rPr>
        <w:t>ی</w:t>
      </w:r>
      <w:r w:rsidRPr="00BD5DC8">
        <w:rPr>
          <w:rStyle w:val="Char4"/>
          <w:rFonts w:hint="cs"/>
          <w:rtl/>
        </w:rPr>
        <w:t>ق شرّ به تو نزد</w:t>
      </w:r>
      <w:r w:rsidR="001C559E">
        <w:rPr>
          <w:rStyle w:val="Char4"/>
          <w:rFonts w:hint="cs"/>
          <w:rtl/>
        </w:rPr>
        <w:t>یک</w:t>
      </w:r>
      <w:r w:rsidRPr="00BD5DC8">
        <w:rPr>
          <w:rStyle w:val="Char4"/>
          <w:rFonts w:hint="cs"/>
          <w:rtl/>
        </w:rPr>
        <w:t xml:space="preserve"> شد و رس</w:t>
      </w:r>
      <w:r w:rsidR="001C559E">
        <w:rPr>
          <w:rStyle w:val="Char4"/>
          <w:rFonts w:hint="cs"/>
          <w:rtl/>
        </w:rPr>
        <w:t>ی</w:t>
      </w:r>
      <w:r w:rsidRPr="00BD5DC8">
        <w:rPr>
          <w:rStyle w:val="Char4"/>
          <w:rFonts w:hint="cs"/>
          <w:rtl/>
        </w:rPr>
        <w:t>د. پناه‌آوردنم به سو</w:t>
      </w:r>
      <w:r w:rsidR="001C559E">
        <w:rPr>
          <w:rStyle w:val="Char4"/>
          <w:rFonts w:hint="cs"/>
          <w:rtl/>
        </w:rPr>
        <w:t>ی</w:t>
      </w:r>
      <w:r w:rsidRPr="00BD5DC8">
        <w:rPr>
          <w:rStyle w:val="Char4"/>
          <w:rFonts w:hint="cs"/>
          <w:rtl/>
        </w:rPr>
        <w:t xml:space="preserve"> توست و توف</w:t>
      </w:r>
      <w:r w:rsidR="001C559E">
        <w:rPr>
          <w:rStyle w:val="Char4"/>
          <w:rFonts w:hint="cs"/>
          <w:rtl/>
        </w:rPr>
        <w:t>ی</w:t>
      </w:r>
      <w:r w:rsidRPr="00BD5DC8">
        <w:rPr>
          <w:rStyle w:val="Char4"/>
          <w:rFonts w:hint="cs"/>
          <w:rtl/>
        </w:rPr>
        <w:t>ق طاعتم از فضل توست و بازگشت من به سو</w:t>
      </w:r>
      <w:r w:rsidR="001C559E">
        <w:rPr>
          <w:rStyle w:val="Char4"/>
          <w:rFonts w:hint="cs"/>
          <w:rtl/>
        </w:rPr>
        <w:t>ی</w:t>
      </w:r>
      <w:r w:rsidRPr="00BD5DC8">
        <w:rPr>
          <w:rStyle w:val="Char4"/>
          <w:rFonts w:hint="cs"/>
          <w:rtl/>
        </w:rPr>
        <w:t xml:space="preserve"> توست و فقط به سو</w:t>
      </w:r>
      <w:r w:rsidR="001C559E">
        <w:rPr>
          <w:rStyle w:val="Char4"/>
          <w:rFonts w:hint="cs"/>
          <w:rtl/>
        </w:rPr>
        <w:t>ی</w:t>
      </w:r>
      <w:r w:rsidRPr="00BD5DC8">
        <w:rPr>
          <w:rStyle w:val="Char4"/>
          <w:rFonts w:hint="cs"/>
          <w:rtl/>
        </w:rPr>
        <w:t xml:space="preserve"> تو رو</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‌آورم، تو با بر</w:t>
      </w:r>
      <w:r w:rsidR="001C559E">
        <w:rPr>
          <w:rStyle w:val="Char4"/>
          <w:rFonts w:hint="cs"/>
          <w:rtl/>
        </w:rPr>
        <w:t>ک</w:t>
      </w:r>
      <w:r w:rsidRPr="00BD5DC8">
        <w:rPr>
          <w:rStyle w:val="Char4"/>
          <w:rFonts w:hint="cs"/>
          <w:rtl/>
        </w:rPr>
        <w:t>ت و والا مقام</w:t>
      </w:r>
      <w:r w:rsidR="001C559E">
        <w:rPr>
          <w:rStyle w:val="Char4"/>
          <w:rFonts w:hint="cs"/>
          <w:rtl/>
        </w:rPr>
        <w:t>ی</w:t>
      </w:r>
      <w:r w:rsidRPr="00BD5DC8">
        <w:rPr>
          <w:rStyle w:val="Char4"/>
          <w:rFonts w:hint="cs"/>
          <w:rtl/>
        </w:rPr>
        <w:t>، پروردگارا! آمرزش تو را خواهانم و به درگاه تو، توبه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نم.»</w:t>
      </w:r>
    </w:p>
    <w:p w:rsidR="00E51E5A" w:rsidRPr="00BD5DC8" w:rsidRDefault="00E51E5A" w:rsidP="004709A5">
      <w:pPr>
        <w:ind w:firstLine="284"/>
        <w:jc w:val="both"/>
        <w:rPr>
          <w:rStyle w:val="Char4"/>
          <w:rtl/>
        </w:rPr>
      </w:pPr>
      <w:r w:rsidRPr="00BD5DC8">
        <w:rPr>
          <w:rStyle w:val="Char4"/>
          <w:rFonts w:hint="cs"/>
          <w:rtl/>
        </w:rPr>
        <w:t>و چون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ر</w:t>
      </w:r>
      <w:r w:rsidR="001C559E">
        <w:rPr>
          <w:rStyle w:val="Char4"/>
          <w:rFonts w:hint="cs"/>
          <w:rtl/>
        </w:rPr>
        <w:t>ک</w:t>
      </w:r>
      <w:r w:rsidRPr="00BD5DC8">
        <w:rPr>
          <w:rStyle w:val="Char4"/>
          <w:rFonts w:hint="cs"/>
          <w:rtl/>
        </w:rPr>
        <w:t>وع م</w:t>
      </w:r>
      <w:r w:rsidR="001C559E">
        <w:rPr>
          <w:rStyle w:val="Char4"/>
          <w:rFonts w:hint="cs"/>
          <w:rtl/>
        </w:rPr>
        <w:t>ی</w:t>
      </w:r>
      <w:r w:rsidRPr="00BD5DC8">
        <w:rPr>
          <w:rStyle w:val="Char4"/>
          <w:rFonts w:hint="cs"/>
          <w:rtl/>
        </w:rPr>
        <w:t>‌رفت م</w:t>
      </w:r>
      <w:r w:rsidR="001C559E">
        <w:rPr>
          <w:rStyle w:val="Char4"/>
          <w:rFonts w:hint="cs"/>
          <w:rtl/>
        </w:rPr>
        <w:t>ی</w:t>
      </w:r>
      <w:r w:rsidRPr="00BD5DC8">
        <w:rPr>
          <w:rStyle w:val="Char4"/>
          <w:rFonts w:hint="cs"/>
          <w:rtl/>
        </w:rPr>
        <w:t>‌فرمود: «</w:t>
      </w:r>
      <w:r w:rsidRPr="00BD5DC8">
        <w:rPr>
          <w:rStyle w:val="Char3"/>
          <w:rFonts w:hint="cs"/>
          <w:rtl/>
        </w:rPr>
        <w:t>اللهم لك ركعت</w:t>
      </w:r>
      <w:r w:rsidR="001C559E">
        <w:rPr>
          <w:rStyle w:val="Char3"/>
          <w:rFonts w:hint="cs"/>
          <w:rtl/>
        </w:rPr>
        <w:t xml:space="preserve"> و</w:t>
      </w:r>
      <w:r w:rsidRPr="00BD5DC8">
        <w:rPr>
          <w:rStyle w:val="Char3"/>
          <w:rFonts w:hint="cs"/>
          <w:rtl/>
        </w:rPr>
        <w:t>بك آمنت</w:t>
      </w:r>
      <w:r w:rsidR="001C559E">
        <w:rPr>
          <w:rStyle w:val="Char3"/>
          <w:rFonts w:hint="cs"/>
          <w:rtl/>
        </w:rPr>
        <w:t xml:space="preserve"> و</w:t>
      </w:r>
      <w:r w:rsidRPr="00BD5DC8">
        <w:rPr>
          <w:rStyle w:val="Char3"/>
          <w:rFonts w:hint="cs"/>
          <w:rtl/>
        </w:rPr>
        <w:t>لك اسلمت خشع لك سمعي</w:t>
      </w:r>
      <w:r w:rsidR="001C559E">
        <w:rPr>
          <w:rStyle w:val="Char3"/>
          <w:rFonts w:hint="cs"/>
          <w:rtl/>
        </w:rPr>
        <w:t xml:space="preserve"> و</w:t>
      </w:r>
      <w:r w:rsidRPr="00BD5DC8">
        <w:rPr>
          <w:rStyle w:val="Char3"/>
          <w:rFonts w:hint="cs"/>
          <w:rtl/>
        </w:rPr>
        <w:t>بصري</w:t>
      </w:r>
      <w:r w:rsidR="001C559E">
        <w:rPr>
          <w:rStyle w:val="Char3"/>
          <w:rFonts w:hint="cs"/>
          <w:rtl/>
        </w:rPr>
        <w:t xml:space="preserve"> و</w:t>
      </w:r>
      <w:r w:rsidRPr="00BD5DC8">
        <w:rPr>
          <w:rStyle w:val="Char3"/>
          <w:rFonts w:hint="cs"/>
          <w:rtl/>
        </w:rPr>
        <w:t>مخي</w:t>
      </w:r>
      <w:r w:rsidR="001C559E">
        <w:rPr>
          <w:rStyle w:val="Char3"/>
          <w:rFonts w:hint="cs"/>
          <w:rtl/>
        </w:rPr>
        <w:t xml:space="preserve"> و</w:t>
      </w:r>
      <w:r w:rsidRPr="00BD5DC8">
        <w:rPr>
          <w:rStyle w:val="Char3"/>
          <w:rFonts w:hint="cs"/>
          <w:rtl/>
        </w:rPr>
        <w:t>عظمي</w:t>
      </w:r>
      <w:r w:rsidR="001C559E">
        <w:rPr>
          <w:rStyle w:val="Char3"/>
          <w:rFonts w:hint="cs"/>
          <w:rtl/>
        </w:rPr>
        <w:t xml:space="preserve"> و</w:t>
      </w:r>
      <w:r w:rsidRPr="00BD5DC8">
        <w:rPr>
          <w:rStyle w:val="Char3"/>
          <w:rFonts w:hint="cs"/>
          <w:rtl/>
        </w:rPr>
        <w:t>عصبي</w:t>
      </w:r>
      <w:r w:rsidRPr="00BD5DC8">
        <w:rPr>
          <w:rStyle w:val="Char4"/>
          <w:rFonts w:hint="cs"/>
          <w:rtl/>
        </w:rPr>
        <w:t>» ترجمه: «پروردگارا! به خاطر رضا</w:t>
      </w:r>
      <w:r w:rsidR="001C559E">
        <w:rPr>
          <w:rStyle w:val="Char4"/>
          <w:rFonts w:hint="cs"/>
          <w:rtl/>
        </w:rPr>
        <w:t>ی</w:t>
      </w:r>
      <w:r w:rsidRPr="00BD5DC8">
        <w:rPr>
          <w:rStyle w:val="Char4"/>
          <w:rFonts w:hint="cs"/>
          <w:rtl/>
        </w:rPr>
        <w:t xml:space="preserve"> تو خم شده‌ام وسر بر آستان تو نهاده‌ام و به </w:t>
      </w:r>
      <w:r w:rsidR="001C559E">
        <w:rPr>
          <w:rStyle w:val="Char4"/>
          <w:rFonts w:hint="cs"/>
          <w:rtl/>
        </w:rPr>
        <w:t>ی</w:t>
      </w:r>
      <w:r w:rsidRPr="00BD5DC8">
        <w:rPr>
          <w:rStyle w:val="Char4"/>
          <w:rFonts w:hint="cs"/>
          <w:rtl/>
        </w:rPr>
        <w:t>گانگ</w:t>
      </w:r>
      <w:r w:rsidR="001C559E">
        <w:rPr>
          <w:rStyle w:val="Char4"/>
          <w:rFonts w:hint="cs"/>
          <w:rtl/>
        </w:rPr>
        <w:t>ی</w:t>
      </w:r>
      <w:r w:rsidRPr="00BD5DC8">
        <w:rPr>
          <w:rStyle w:val="Char4"/>
          <w:rFonts w:hint="cs"/>
          <w:rtl/>
        </w:rPr>
        <w:t xml:space="preserve"> و توح</w:t>
      </w:r>
      <w:r w:rsidR="001C559E">
        <w:rPr>
          <w:rStyle w:val="Char4"/>
          <w:rFonts w:hint="cs"/>
          <w:rtl/>
        </w:rPr>
        <w:t>ی</w:t>
      </w:r>
      <w:r w:rsidRPr="00BD5DC8">
        <w:rPr>
          <w:rStyle w:val="Char4"/>
          <w:rFonts w:hint="cs"/>
          <w:rtl/>
        </w:rPr>
        <w:t>د تو ا</w:t>
      </w:r>
      <w:r w:rsidR="001C559E">
        <w:rPr>
          <w:rStyle w:val="Char4"/>
          <w:rFonts w:hint="cs"/>
          <w:rtl/>
        </w:rPr>
        <w:t>ی</w:t>
      </w:r>
      <w:r w:rsidRPr="00BD5DC8">
        <w:rPr>
          <w:rStyle w:val="Char4"/>
          <w:rFonts w:hint="cs"/>
          <w:rtl/>
        </w:rPr>
        <w:t>مان آورده‌ام و خو</w:t>
      </w:r>
      <w:r w:rsidR="001C559E">
        <w:rPr>
          <w:rStyle w:val="Char4"/>
          <w:rFonts w:hint="cs"/>
          <w:rtl/>
        </w:rPr>
        <w:t>ی</w:t>
      </w:r>
      <w:r w:rsidRPr="00BD5DC8">
        <w:rPr>
          <w:rStyle w:val="Char4"/>
          <w:rFonts w:hint="cs"/>
          <w:rtl/>
        </w:rPr>
        <w:t>شتن را به تو سپرده‌ام، گوشم، چشم‌ها</w:t>
      </w:r>
      <w:r w:rsidR="001C559E">
        <w:rPr>
          <w:rStyle w:val="Char4"/>
          <w:rFonts w:hint="cs"/>
          <w:rtl/>
        </w:rPr>
        <w:t>ی</w:t>
      </w:r>
      <w:r w:rsidRPr="00BD5DC8">
        <w:rPr>
          <w:rStyle w:val="Char4"/>
          <w:rFonts w:hint="cs"/>
          <w:rtl/>
        </w:rPr>
        <w:t>م، مغز و استخوانم و رگ‌ها</w:t>
      </w:r>
      <w:r w:rsidR="001C559E">
        <w:rPr>
          <w:rStyle w:val="Char4"/>
          <w:rFonts w:hint="cs"/>
          <w:rtl/>
        </w:rPr>
        <w:t>ی</w:t>
      </w:r>
      <w:r w:rsidRPr="00BD5DC8">
        <w:rPr>
          <w:rStyle w:val="Char4"/>
          <w:rFonts w:hint="cs"/>
          <w:rtl/>
        </w:rPr>
        <w:t xml:space="preserve"> وجودم، همه و همه درحضور تو خا</w:t>
      </w:r>
      <w:r w:rsidR="0040716E">
        <w:rPr>
          <w:rStyle w:val="Char4"/>
          <w:rFonts w:hint="cs"/>
          <w:rtl/>
        </w:rPr>
        <w:t>شع و فروتن و متواضع و خاضع‌اند</w:t>
      </w:r>
      <w:r w:rsidRPr="00BD5DC8">
        <w:rPr>
          <w:rStyle w:val="Char4"/>
          <w:rFonts w:hint="cs"/>
          <w:rtl/>
        </w:rPr>
        <w:t>»</w:t>
      </w:r>
      <w:r w:rsidR="0040716E">
        <w:rPr>
          <w:rStyle w:val="Char4"/>
          <w:rFonts w:hint="cs"/>
          <w:rtl/>
        </w:rPr>
        <w:t>.</w:t>
      </w:r>
      <w:r w:rsidRPr="00BD5DC8">
        <w:rPr>
          <w:rStyle w:val="Char4"/>
          <w:rFonts w:hint="cs"/>
          <w:rtl/>
        </w:rPr>
        <w:t xml:space="preserve"> و هرگاه سرش را از ر</w:t>
      </w:r>
      <w:r w:rsidR="001C559E">
        <w:rPr>
          <w:rStyle w:val="Char4"/>
          <w:rFonts w:hint="cs"/>
          <w:rtl/>
        </w:rPr>
        <w:t>ک</w:t>
      </w:r>
      <w:r w:rsidRPr="00BD5DC8">
        <w:rPr>
          <w:rStyle w:val="Char4"/>
          <w:rFonts w:hint="cs"/>
          <w:rtl/>
        </w:rPr>
        <w:t>وع بلند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م</w:t>
      </w:r>
      <w:r w:rsidR="001C559E">
        <w:rPr>
          <w:rStyle w:val="Char4"/>
          <w:rFonts w:hint="cs"/>
          <w:rtl/>
        </w:rPr>
        <w:t>ی</w:t>
      </w:r>
      <w:r w:rsidRPr="00BD5DC8">
        <w:rPr>
          <w:rStyle w:val="Char4"/>
          <w:rFonts w:hint="cs"/>
          <w:rtl/>
        </w:rPr>
        <w:t>‌فرمود: «</w:t>
      </w:r>
      <w:r w:rsidRPr="00BD5DC8">
        <w:rPr>
          <w:rStyle w:val="Char3"/>
          <w:rFonts w:hint="cs"/>
          <w:rtl/>
        </w:rPr>
        <w:t>اللهم ربنا لك الحمد، ملء السموات والارض وما بينهما</w:t>
      </w:r>
      <w:r w:rsidR="001C559E">
        <w:rPr>
          <w:rStyle w:val="Char3"/>
          <w:rFonts w:hint="cs"/>
          <w:rtl/>
        </w:rPr>
        <w:t xml:space="preserve"> و</w:t>
      </w:r>
      <w:r w:rsidRPr="00BD5DC8">
        <w:rPr>
          <w:rStyle w:val="Char3"/>
          <w:rFonts w:hint="cs"/>
          <w:rtl/>
        </w:rPr>
        <w:t>ملء ما شئت من شيء بعد</w:t>
      </w:r>
      <w:r w:rsidRPr="00BD5DC8">
        <w:rPr>
          <w:rStyle w:val="Char4"/>
          <w:rFonts w:hint="cs"/>
          <w:rtl/>
        </w:rPr>
        <w:t>.» ترجمه: «پرودگارا! حمد و ستا</w:t>
      </w:r>
      <w:r w:rsidR="001C559E">
        <w:rPr>
          <w:rStyle w:val="Char4"/>
          <w:rFonts w:hint="cs"/>
          <w:rtl/>
        </w:rPr>
        <w:t>ی</w:t>
      </w:r>
      <w:r w:rsidRPr="00BD5DC8">
        <w:rPr>
          <w:rStyle w:val="Char4"/>
          <w:rFonts w:hint="cs"/>
          <w:rtl/>
        </w:rPr>
        <w:t>ش تو را سزاست، ا</w:t>
      </w:r>
      <w:r w:rsidR="001C559E">
        <w:rPr>
          <w:rStyle w:val="Char4"/>
          <w:rFonts w:hint="cs"/>
          <w:rtl/>
        </w:rPr>
        <w:t>ی</w:t>
      </w:r>
      <w:r w:rsidRPr="00BD5DC8">
        <w:rPr>
          <w:rStyle w:val="Char4"/>
          <w:rFonts w:hint="cs"/>
          <w:rtl/>
        </w:rPr>
        <w:t>ن حمد و ستا</w:t>
      </w:r>
      <w:r w:rsidR="001C559E">
        <w:rPr>
          <w:rStyle w:val="Char4"/>
          <w:rFonts w:hint="cs"/>
          <w:rtl/>
        </w:rPr>
        <w:t>ی</w:t>
      </w:r>
      <w:r w:rsidRPr="00BD5DC8">
        <w:rPr>
          <w:rStyle w:val="Char4"/>
          <w:rFonts w:hint="cs"/>
          <w:rtl/>
        </w:rPr>
        <w:t>ش به پر</w:t>
      </w:r>
      <w:r w:rsidR="001C559E">
        <w:rPr>
          <w:rStyle w:val="Char4"/>
          <w:rFonts w:hint="cs"/>
          <w:rtl/>
        </w:rPr>
        <w:t>ی</w:t>
      </w:r>
      <w:r w:rsidRPr="00BD5DC8">
        <w:rPr>
          <w:rStyle w:val="Char4"/>
          <w:rFonts w:hint="cs"/>
          <w:rtl/>
        </w:rPr>
        <w:t xml:space="preserve"> آسمان‌ها و زم</w:t>
      </w:r>
      <w:r w:rsidR="001C559E">
        <w:rPr>
          <w:rStyle w:val="Char4"/>
          <w:rFonts w:hint="cs"/>
          <w:rtl/>
        </w:rPr>
        <w:t>ی</w:t>
      </w:r>
      <w:r w:rsidRPr="00BD5DC8">
        <w:rPr>
          <w:rStyle w:val="Char4"/>
          <w:rFonts w:hint="cs"/>
          <w:rtl/>
        </w:rPr>
        <w:t>ن وآنچه ب</w:t>
      </w:r>
      <w:r w:rsidR="001C559E">
        <w:rPr>
          <w:rStyle w:val="Char4"/>
          <w:rFonts w:hint="cs"/>
          <w:rtl/>
        </w:rPr>
        <w:t>ی</w:t>
      </w:r>
      <w:r w:rsidRPr="00BD5DC8">
        <w:rPr>
          <w:rStyle w:val="Char4"/>
          <w:rFonts w:hint="cs"/>
          <w:rtl/>
        </w:rPr>
        <w:t>ن آن دو است و به پر</w:t>
      </w:r>
      <w:r w:rsidR="001C559E">
        <w:rPr>
          <w:rStyle w:val="Char4"/>
          <w:rFonts w:hint="cs"/>
          <w:rtl/>
        </w:rPr>
        <w:t>ی</w:t>
      </w:r>
      <w:r w:rsidRPr="00BD5DC8">
        <w:rPr>
          <w:rStyle w:val="Char4"/>
          <w:rFonts w:hint="cs"/>
          <w:rtl/>
        </w:rPr>
        <w:t xml:space="preserve">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بعد از آ</w:t>
      </w:r>
      <w:r w:rsidR="000C3616">
        <w:rPr>
          <w:rStyle w:val="Char4"/>
          <w:rFonts w:hint="cs"/>
          <w:rtl/>
        </w:rPr>
        <w:t>نها م</w:t>
      </w:r>
      <w:r w:rsidR="001C559E">
        <w:rPr>
          <w:rStyle w:val="Char4"/>
          <w:rFonts w:hint="cs"/>
          <w:rtl/>
        </w:rPr>
        <w:t>ی</w:t>
      </w:r>
      <w:r w:rsidR="000C3616">
        <w:rPr>
          <w:rStyle w:val="Char4"/>
          <w:rFonts w:hint="cs"/>
          <w:rtl/>
        </w:rPr>
        <w:t>‌خواه</w:t>
      </w:r>
      <w:r w:rsidR="001C559E">
        <w:rPr>
          <w:rStyle w:val="Char4"/>
          <w:rFonts w:hint="cs"/>
          <w:rtl/>
        </w:rPr>
        <w:t>ی</w:t>
      </w:r>
      <w:r w:rsidR="000C3616">
        <w:rPr>
          <w:rStyle w:val="Char4"/>
          <w:rFonts w:hint="cs"/>
          <w:rtl/>
        </w:rPr>
        <w:t>، ب</w:t>
      </w:r>
      <w:r w:rsidR="001C559E">
        <w:rPr>
          <w:rStyle w:val="Char4"/>
          <w:rFonts w:hint="cs"/>
          <w:rtl/>
        </w:rPr>
        <w:t>ی</w:t>
      </w:r>
      <w:r w:rsidR="000C3616">
        <w:rPr>
          <w:rStyle w:val="Char4"/>
          <w:rFonts w:hint="cs"/>
          <w:rtl/>
        </w:rPr>
        <w:t>‌نها</w:t>
      </w:r>
      <w:r w:rsidR="001C559E">
        <w:rPr>
          <w:rStyle w:val="Char4"/>
          <w:rFonts w:hint="cs"/>
          <w:rtl/>
        </w:rPr>
        <w:t>ی</w:t>
      </w:r>
      <w:r w:rsidR="000C3616">
        <w:rPr>
          <w:rStyle w:val="Char4"/>
          <w:rFonts w:hint="cs"/>
          <w:rtl/>
        </w:rPr>
        <w:t>ت وس</w:t>
      </w:r>
      <w:r w:rsidR="001C559E">
        <w:rPr>
          <w:rStyle w:val="Char4"/>
          <w:rFonts w:hint="cs"/>
          <w:rtl/>
        </w:rPr>
        <w:t>ی</w:t>
      </w:r>
      <w:r w:rsidR="000C3616">
        <w:rPr>
          <w:rStyle w:val="Char4"/>
          <w:rFonts w:hint="cs"/>
          <w:rtl/>
        </w:rPr>
        <w:t>ع است</w:t>
      </w:r>
      <w:r w:rsidRPr="00BD5DC8">
        <w:rPr>
          <w:rStyle w:val="Char4"/>
          <w:rFonts w:hint="cs"/>
          <w:rtl/>
        </w:rPr>
        <w:t>»</w:t>
      </w:r>
      <w:r w:rsidR="000C3616">
        <w:rPr>
          <w:rStyle w:val="Char4"/>
          <w:rFonts w:hint="cs"/>
          <w:rtl/>
        </w:rPr>
        <w:t>.</w:t>
      </w:r>
    </w:p>
    <w:p w:rsidR="00E51E5A" w:rsidRPr="00982AFF" w:rsidRDefault="00E51E5A" w:rsidP="004709A5">
      <w:pPr>
        <w:ind w:firstLine="284"/>
        <w:jc w:val="both"/>
        <w:rPr>
          <w:rStyle w:val="Char4"/>
          <w:spacing w:val="-4"/>
          <w:rtl/>
        </w:rPr>
      </w:pPr>
      <w:r w:rsidRPr="00982AFF">
        <w:rPr>
          <w:rStyle w:val="Char4"/>
          <w:rFonts w:hint="cs"/>
          <w:spacing w:val="-4"/>
          <w:rtl/>
        </w:rPr>
        <w:t>و وقت</w:t>
      </w:r>
      <w:r w:rsidR="001C559E" w:rsidRPr="00982AFF">
        <w:rPr>
          <w:rStyle w:val="Char4"/>
          <w:rFonts w:hint="cs"/>
          <w:spacing w:val="-4"/>
          <w:rtl/>
        </w:rPr>
        <w:t>ی</w:t>
      </w:r>
      <w:r w:rsidRPr="00982AFF">
        <w:rPr>
          <w:rStyle w:val="Char4"/>
          <w:rFonts w:hint="cs"/>
          <w:spacing w:val="-4"/>
          <w:rtl/>
        </w:rPr>
        <w:t xml:space="preserve"> </w:t>
      </w:r>
      <w:r w:rsidR="001C559E" w:rsidRPr="00982AFF">
        <w:rPr>
          <w:rStyle w:val="Char4"/>
          <w:rFonts w:hint="cs"/>
          <w:spacing w:val="-4"/>
          <w:rtl/>
        </w:rPr>
        <w:t>ک</w:t>
      </w:r>
      <w:r w:rsidRPr="00982AFF">
        <w:rPr>
          <w:rStyle w:val="Char4"/>
          <w:rFonts w:hint="cs"/>
          <w:spacing w:val="-4"/>
          <w:rtl/>
        </w:rPr>
        <w:t>ه به سجده</w:t>
      </w:r>
      <w:r w:rsidR="003E0CC1" w:rsidRPr="00982AFF">
        <w:rPr>
          <w:rStyle w:val="Char4"/>
          <w:rFonts w:hint="cs"/>
          <w:spacing w:val="-4"/>
          <w:rtl/>
        </w:rPr>
        <w:t xml:space="preserve"> می‌</w:t>
      </w:r>
      <w:r w:rsidRPr="00982AFF">
        <w:rPr>
          <w:rStyle w:val="Char4"/>
          <w:rFonts w:hint="cs"/>
          <w:spacing w:val="-4"/>
          <w:rtl/>
        </w:rPr>
        <w:t>رفت م</w:t>
      </w:r>
      <w:r w:rsidR="001C559E" w:rsidRPr="00982AFF">
        <w:rPr>
          <w:rStyle w:val="Char4"/>
          <w:rFonts w:hint="cs"/>
          <w:spacing w:val="-4"/>
          <w:rtl/>
        </w:rPr>
        <w:t>ی</w:t>
      </w:r>
      <w:r w:rsidRPr="00982AFF">
        <w:rPr>
          <w:rStyle w:val="Char4"/>
          <w:rFonts w:hint="cs"/>
          <w:spacing w:val="-4"/>
          <w:rtl/>
        </w:rPr>
        <w:t>‌فرمود: «</w:t>
      </w:r>
      <w:r w:rsidRPr="00982AFF">
        <w:rPr>
          <w:rStyle w:val="Char3"/>
          <w:rFonts w:hint="cs"/>
          <w:spacing w:val="-4"/>
          <w:rtl/>
        </w:rPr>
        <w:t>اللهم لك سجدت</w:t>
      </w:r>
      <w:r w:rsidR="001C559E" w:rsidRPr="00982AFF">
        <w:rPr>
          <w:rStyle w:val="Char3"/>
          <w:rFonts w:hint="cs"/>
          <w:spacing w:val="-4"/>
          <w:rtl/>
        </w:rPr>
        <w:t xml:space="preserve"> و</w:t>
      </w:r>
      <w:r w:rsidRPr="00982AFF">
        <w:rPr>
          <w:rStyle w:val="Char3"/>
          <w:rFonts w:hint="cs"/>
          <w:spacing w:val="-4"/>
          <w:rtl/>
        </w:rPr>
        <w:t>بك آمنت</w:t>
      </w:r>
      <w:r w:rsidR="001C559E" w:rsidRPr="00982AFF">
        <w:rPr>
          <w:rStyle w:val="Char3"/>
          <w:rFonts w:hint="cs"/>
          <w:spacing w:val="-4"/>
          <w:rtl/>
        </w:rPr>
        <w:t xml:space="preserve"> و</w:t>
      </w:r>
      <w:r w:rsidRPr="00982AFF">
        <w:rPr>
          <w:rStyle w:val="Char3"/>
          <w:rFonts w:hint="cs"/>
          <w:spacing w:val="-4"/>
          <w:rtl/>
        </w:rPr>
        <w:t>لك اسلمت، سجد وجهي للذي خلقه</w:t>
      </w:r>
      <w:r w:rsidR="001C559E" w:rsidRPr="00982AFF">
        <w:rPr>
          <w:rStyle w:val="Char3"/>
          <w:rFonts w:hint="cs"/>
          <w:spacing w:val="-4"/>
          <w:rtl/>
        </w:rPr>
        <w:t xml:space="preserve"> و</w:t>
      </w:r>
      <w:r w:rsidRPr="00982AFF">
        <w:rPr>
          <w:rStyle w:val="Char3"/>
          <w:rFonts w:hint="cs"/>
          <w:spacing w:val="-4"/>
          <w:rtl/>
        </w:rPr>
        <w:t>صوره،</w:t>
      </w:r>
      <w:r w:rsidR="001C559E" w:rsidRPr="00982AFF">
        <w:rPr>
          <w:rStyle w:val="Char3"/>
          <w:rFonts w:hint="cs"/>
          <w:spacing w:val="-4"/>
          <w:rtl/>
        </w:rPr>
        <w:t xml:space="preserve"> و</w:t>
      </w:r>
      <w:r w:rsidRPr="00982AFF">
        <w:rPr>
          <w:rStyle w:val="Char3"/>
          <w:rFonts w:hint="cs"/>
          <w:spacing w:val="-4"/>
          <w:rtl/>
        </w:rPr>
        <w:t>شقّ سمعه بصره، تبارك الله احسن الخالقين».</w:t>
      </w:r>
      <w:r w:rsidRPr="00982AFF">
        <w:rPr>
          <w:rStyle w:val="Char4"/>
          <w:rFonts w:hint="cs"/>
          <w:spacing w:val="-4"/>
          <w:rtl/>
        </w:rPr>
        <w:t xml:space="preserve"> ترجمه: «پرودگارا! من برا</w:t>
      </w:r>
      <w:r w:rsidR="001C559E" w:rsidRPr="00982AFF">
        <w:rPr>
          <w:rStyle w:val="Char4"/>
          <w:rFonts w:hint="cs"/>
          <w:spacing w:val="-4"/>
          <w:rtl/>
        </w:rPr>
        <w:t xml:space="preserve">ی </w:t>
      </w:r>
      <w:r w:rsidRPr="00982AFF">
        <w:rPr>
          <w:rStyle w:val="Char4"/>
          <w:rFonts w:hint="cs"/>
          <w:spacing w:val="-4"/>
          <w:rtl/>
        </w:rPr>
        <w:t xml:space="preserve">تو سجده </w:t>
      </w:r>
      <w:r w:rsidR="001C559E" w:rsidRPr="00982AFF">
        <w:rPr>
          <w:rStyle w:val="Char4"/>
          <w:rFonts w:hint="cs"/>
          <w:spacing w:val="-4"/>
          <w:rtl/>
        </w:rPr>
        <w:t>ک</w:t>
      </w:r>
      <w:r w:rsidRPr="00982AFF">
        <w:rPr>
          <w:rStyle w:val="Char4"/>
          <w:rFonts w:hint="cs"/>
          <w:spacing w:val="-4"/>
          <w:rtl/>
        </w:rPr>
        <w:t>رده‌ام و به تو ا</w:t>
      </w:r>
      <w:r w:rsidR="001C559E" w:rsidRPr="00982AFF">
        <w:rPr>
          <w:rStyle w:val="Char4"/>
          <w:rFonts w:hint="cs"/>
          <w:spacing w:val="-4"/>
          <w:rtl/>
        </w:rPr>
        <w:t>ی</w:t>
      </w:r>
      <w:r w:rsidRPr="00982AFF">
        <w:rPr>
          <w:rStyle w:val="Char4"/>
          <w:rFonts w:hint="cs"/>
          <w:spacing w:val="-4"/>
          <w:rtl/>
        </w:rPr>
        <w:t>مان آورده‌ام و خو</w:t>
      </w:r>
      <w:r w:rsidR="001C559E" w:rsidRPr="00982AFF">
        <w:rPr>
          <w:rStyle w:val="Char4"/>
          <w:rFonts w:hint="cs"/>
          <w:spacing w:val="-4"/>
          <w:rtl/>
        </w:rPr>
        <w:t>ی</w:t>
      </w:r>
      <w:r w:rsidRPr="00982AFF">
        <w:rPr>
          <w:rStyle w:val="Char4"/>
          <w:rFonts w:hint="cs"/>
          <w:spacing w:val="-4"/>
          <w:rtl/>
        </w:rPr>
        <w:t>شتن را به تو سپرده و مط</w:t>
      </w:r>
      <w:r w:rsidR="001C559E" w:rsidRPr="00982AFF">
        <w:rPr>
          <w:rStyle w:val="Char4"/>
          <w:rFonts w:hint="cs"/>
          <w:spacing w:val="-4"/>
          <w:rtl/>
        </w:rPr>
        <w:t>ی</w:t>
      </w:r>
      <w:r w:rsidRPr="00982AFF">
        <w:rPr>
          <w:rStyle w:val="Char4"/>
          <w:rFonts w:hint="cs"/>
          <w:spacing w:val="-4"/>
          <w:rtl/>
        </w:rPr>
        <w:t>ع و منقاد اوامر و فرام</w:t>
      </w:r>
      <w:r w:rsidR="001C559E" w:rsidRPr="00982AFF">
        <w:rPr>
          <w:rStyle w:val="Char4"/>
          <w:rFonts w:hint="cs"/>
          <w:spacing w:val="-4"/>
          <w:rtl/>
        </w:rPr>
        <w:t>ی</w:t>
      </w:r>
      <w:r w:rsidRPr="00982AFF">
        <w:rPr>
          <w:rStyle w:val="Char4"/>
          <w:rFonts w:hint="cs"/>
          <w:spacing w:val="-4"/>
          <w:rtl/>
        </w:rPr>
        <w:t>ن و تعال</w:t>
      </w:r>
      <w:r w:rsidR="001C559E" w:rsidRPr="00982AFF">
        <w:rPr>
          <w:rStyle w:val="Char4"/>
          <w:rFonts w:hint="cs"/>
          <w:spacing w:val="-4"/>
          <w:rtl/>
        </w:rPr>
        <w:t>ی</w:t>
      </w:r>
      <w:r w:rsidRPr="00982AFF">
        <w:rPr>
          <w:rStyle w:val="Char4"/>
          <w:rFonts w:hint="cs"/>
          <w:spacing w:val="-4"/>
          <w:rtl/>
        </w:rPr>
        <w:t>م وآموزه‌ها</w:t>
      </w:r>
      <w:r w:rsidR="001C559E" w:rsidRPr="00982AFF">
        <w:rPr>
          <w:rStyle w:val="Char4"/>
          <w:rFonts w:hint="cs"/>
          <w:spacing w:val="-4"/>
          <w:rtl/>
        </w:rPr>
        <w:t>ی</w:t>
      </w:r>
      <w:r w:rsidRPr="00982AFF">
        <w:rPr>
          <w:rStyle w:val="Char4"/>
          <w:rFonts w:hint="cs"/>
          <w:spacing w:val="-4"/>
          <w:rtl/>
        </w:rPr>
        <w:t xml:space="preserve"> تو شده‌ام، صورت و رخسار ناچ</w:t>
      </w:r>
      <w:r w:rsidR="001C559E" w:rsidRPr="00982AFF">
        <w:rPr>
          <w:rStyle w:val="Char4"/>
          <w:rFonts w:hint="cs"/>
          <w:spacing w:val="-4"/>
          <w:rtl/>
        </w:rPr>
        <w:t>ی</w:t>
      </w:r>
      <w:r w:rsidRPr="00982AFF">
        <w:rPr>
          <w:rStyle w:val="Char4"/>
          <w:rFonts w:hint="cs"/>
          <w:spacing w:val="-4"/>
          <w:rtl/>
        </w:rPr>
        <w:t>زم، سجده و ش</w:t>
      </w:r>
      <w:r w:rsidR="001C559E" w:rsidRPr="00982AFF">
        <w:rPr>
          <w:rStyle w:val="Char4"/>
          <w:rFonts w:hint="cs"/>
          <w:spacing w:val="-4"/>
          <w:rtl/>
        </w:rPr>
        <w:t>ک</w:t>
      </w:r>
      <w:r w:rsidRPr="00982AFF">
        <w:rPr>
          <w:rStyle w:val="Char4"/>
          <w:rFonts w:hint="cs"/>
          <w:spacing w:val="-4"/>
          <w:rtl/>
        </w:rPr>
        <w:t>ر آن آفر</w:t>
      </w:r>
      <w:r w:rsidR="001C559E" w:rsidRPr="00982AFF">
        <w:rPr>
          <w:rStyle w:val="Char4"/>
          <w:rFonts w:hint="cs"/>
          <w:spacing w:val="-4"/>
          <w:rtl/>
        </w:rPr>
        <w:t>ی</w:t>
      </w:r>
      <w:r w:rsidRPr="00982AFF">
        <w:rPr>
          <w:rStyle w:val="Char4"/>
          <w:rFonts w:hint="cs"/>
          <w:spacing w:val="-4"/>
          <w:rtl/>
        </w:rPr>
        <w:t>دگار</w:t>
      </w:r>
      <w:r w:rsidR="001C559E" w:rsidRPr="00982AFF">
        <w:rPr>
          <w:rStyle w:val="Char4"/>
          <w:rFonts w:hint="cs"/>
          <w:spacing w:val="-4"/>
          <w:rtl/>
        </w:rPr>
        <w:t>ی</w:t>
      </w:r>
      <w:r w:rsidRPr="00982AFF">
        <w:rPr>
          <w:rStyle w:val="Char4"/>
          <w:rFonts w:hint="cs"/>
          <w:spacing w:val="-4"/>
          <w:rtl/>
        </w:rPr>
        <w:t xml:space="preserve"> را بجا</w:t>
      </w:r>
      <w:r w:rsidR="001C559E" w:rsidRPr="00982AFF">
        <w:rPr>
          <w:rStyle w:val="Char4"/>
          <w:rFonts w:hint="cs"/>
          <w:spacing w:val="-4"/>
          <w:rtl/>
        </w:rPr>
        <w:t>ی</w:t>
      </w:r>
      <w:r w:rsidRPr="00982AFF">
        <w:rPr>
          <w:rStyle w:val="Char4"/>
          <w:rFonts w:hint="cs"/>
          <w:spacing w:val="-4"/>
          <w:rtl/>
        </w:rPr>
        <w:t xml:space="preserve"> م</w:t>
      </w:r>
      <w:r w:rsidR="001C559E" w:rsidRPr="00982AFF">
        <w:rPr>
          <w:rStyle w:val="Char4"/>
          <w:rFonts w:hint="cs"/>
          <w:spacing w:val="-4"/>
          <w:rtl/>
        </w:rPr>
        <w:t>ی</w:t>
      </w:r>
      <w:r w:rsidRPr="00982AFF">
        <w:rPr>
          <w:rStyle w:val="Char4"/>
          <w:rFonts w:hint="cs"/>
          <w:spacing w:val="-4"/>
          <w:rtl/>
        </w:rPr>
        <w:t xml:space="preserve">‌آورد </w:t>
      </w:r>
      <w:r w:rsidR="001C559E" w:rsidRPr="00982AFF">
        <w:rPr>
          <w:rStyle w:val="Char4"/>
          <w:rFonts w:hint="cs"/>
          <w:spacing w:val="-4"/>
          <w:rtl/>
        </w:rPr>
        <w:t>ک</w:t>
      </w:r>
      <w:r w:rsidRPr="00982AFF">
        <w:rPr>
          <w:rStyle w:val="Char4"/>
          <w:rFonts w:hint="cs"/>
          <w:spacing w:val="-4"/>
          <w:rtl/>
        </w:rPr>
        <w:t>ه او را از ن</w:t>
      </w:r>
      <w:r w:rsidR="001C559E" w:rsidRPr="00982AFF">
        <w:rPr>
          <w:rStyle w:val="Char4"/>
          <w:rFonts w:hint="cs"/>
          <w:spacing w:val="-4"/>
          <w:rtl/>
        </w:rPr>
        <w:t>ی</w:t>
      </w:r>
      <w:r w:rsidRPr="00982AFF">
        <w:rPr>
          <w:rStyle w:val="Char4"/>
          <w:rFonts w:hint="cs"/>
          <w:spacing w:val="-4"/>
          <w:rtl/>
        </w:rPr>
        <w:t>ست</w:t>
      </w:r>
      <w:r w:rsidR="001C559E" w:rsidRPr="00982AFF">
        <w:rPr>
          <w:rStyle w:val="Char4"/>
          <w:rFonts w:hint="cs"/>
          <w:spacing w:val="-4"/>
          <w:rtl/>
        </w:rPr>
        <w:t>ی</w:t>
      </w:r>
      <w:r w:rsidRPr="00982AFF">
        <w:rPr>
          <w:rStyle w:val="Char4"/>
          <w:rFonts w:hint="cs"/>
          <w:spacing w:val="-4"/>
          <w:rtl/>
        </w:rPr>
        <w:t xml:space="preserve"> به هست</w:t>
      </w:r>
      <w:r w:rsidR="001C559E" w:rsidRPr="00982AFF">
        <w:rPr>
          <w:rStyle w:val="Char4"/>
          <w:rFonts w:hint="cs"/>
          <w:spacing w:val="-4"/>
          <w:rtl/>
        </w:rPr>
        <w:t>ی</w:t>
      </w:r>
      <w:r w:rsidRPr="00982AFF">
        <w:rPr>
          <w:rStyle w:val="Char4"/>
          <w:rFonts w:hint="cs"/>
          <w:spacing w:val="-4"/>
          <w:rtl/>
        </w:rPr>
        <w:t xml:space="preserve"> آورد و بدو ش</w:t>
      </w:r>
      <w:r w:rsidR="001C559E" w:rsidRPr="00982AFF">
        <w:rPr>
          <w:rStyle w:val="Char4"/>
          <w:rFonts w:hint="cs"/>
          <w:spacing w:val="-4"/>
          <w:rtl/>
        </w:rPr>
        <w:t>ک</w:t>
      </w:r>
      <w:r w:rsidRPr="00982AFF">
        <w:rPr>
          <w:rStyle w:val="Char4"/>
          <w:rFonts w:hint="cs"/>
          <w:spacing w:val="-4"/>
          <w:rtl/>
        </w:rPr>
        <w:t>ل بخش</w:t>
      </w:r>
      <w:r w:rsidR="001C559E" w:rsidRPr="00982AFF">
        <w:rPr>
          <w:rStyle w:val="Char4"/>
          <w:rFonts w:hint="cs"/>
          <w:spacing w:val="-4"/>
          <w:rtl/>
        </w:rPr>
        <w:t>ی</w:t>
      </w:r>
      <w:r w:rsidRPr="00982AFF">
        <w:rPr>
          <w:rStyle w:val="Char4"/>
          <w:rFonts w:hint="cs"/>
          <w:spacing w:val="-4"/>
          <w:rtl/>
        </w:rPr>
        <w:t>د و سر و سامان و نظم و نظام و معتدل و متناسبش ساخت، وگوش و چشم در آن آفر</w:t>
      </w:r>
      <w:r w:rsidR="001C559E" w:rsidRPr="00982AFF">
        <w:rPr>
          <w:rStyle w:val="Char4"/>
          <w:rFonts w:hint="cs"/>
          <w:spacing w:val="-4"/>
          <w:rtl/>
        </w:rPr>
        <w:t>ی</w:t>
      </w:r>
      <w:r w:rsidRPr="00982AFF">
        <w:rPr>
          <w:rStyle w:val="Char4"/>
          <w:rFonts w:hint="cs"/>
          <w:spacing w:val="-4"/>
          <w:rtl/>
        </w:rPr>
        <w:t>د. والا مقام مبار</w:t>
      </w:r>
      <w:r w:rsidR="001C559E" w:rsidRPr="00982AFF">
        <w:rPr>
          <w:rStyle w:val="Char4"/>
          <w:rFonts w:hint="cs"/>
          <w:spacing w:val="-4"/>
          <w:rtl/>
        </w:rPr>
        <w:t>ک</w:t>
      </w:r>
      <w:r w:rsidRPr="00982AFF">
        <w:rPr>
          <w:rStyle w:val="Char4"/>
          <w:rFonts w:hint="cs"/>
          <w:spacing w:val="-4"/>
          <w:rtl/>
        </w:rPr>
        <w:t xml:space="preserve"> </w:t>
      </w:r>
      <w:r w:rsidR="001C559E" w:rsidRPr="00982AFF">
        <w:rPr>
          <w:rStyle w:val="Char4"/>
          <w:rFonts w:hint="cs"/>
          <w:spacing w:val="-4"/>
          <w:rtl/>
        </w:rPr>
        <w:t>ی</w:t>
      </w:r>
      <w:r w:rsidRPr="00982AFF">
        <w:rPr>
          <w:rStyle w:val="Char4"/>
          <w:rFonts w:hint="cs"/>
          <w:spacing w:val="-4"/>
          <w:rtl/>
        </w:rPr>
        <w:t xml:space="preserve">زدان است </w:t>
      </w:r>
      <w:r w:rsidR="001C559E" w:rsidRPr="00982AFF">
        <w:rPr>
          <w:rStyle w:val="Char4"/>
          <w:rFonts w:hint="cs"/>
          <w:spacing w:val="-4"/>
          <w:rtl/>
        </w:rPr>
        <w:t>ک</w:t>
      </w:r>
      <w:r w:rsidRPr="00982AFF">
        <w:rPr>
          <w:rStyle w:val="Char4"/>
          <w:rFonts w:hint="cs"/>
          <w:spacing w:val="-4"/>
          <w:rtl/>
        </w:rPr>
        <w:t>ه بهتر</w:t>
      </w:r>
      <w:r w:rsidR="001C559E" w:rsidRPr="00982AFF">
        <w:rPr>
          <w:rStyle w:val="Char4"/>
          <w:rFonts w:hint="cs"/>
          <w:spacing w:val="-4"/>
          <w:rtl/>
        </w:rPr>
        <w:t>ی</w:t>
      </w:r>
      <w:r w:rsidRPr="00982AFF">
        <w:rPr>
          <w:rStyle w:val="Char4"/>
          <w:rFonts w:hint="cs"/>
          <w:spacing w:val="-4"/>
          <w:rtl/>
        </w:rPr>
        <w:t>ن</w:t>
      </w:r>
      <w:r w:rsidR="000C3616" w:rsidRPr="00982AFF">
        <w:rPr>
          <w:rStyle w:val="Char4"/>
          <w:rFonts w:hint="cs"/>
          <w:spacing w:val="-4"/>
          <w:rtl/>
        </w:rPr>
        <w:t xml:space="preserve"> اندازه گ</w:t>
      </w:r>
      <w:r w:rsidR="001C559E" w:rsidRPr="00982AFF">
        <w:rPr>
          <w:rStyle w:val="Char4"/>
          <w:rFonts w:hint="cs"/>
          <w:spacing w:val="-4"/>
          <w:rtl/>
        </w:rPr>
        <w:t>ی</w:t>
      </w:r>
      <w:r w:rsidR="000C3616" w:rsidRPr="00982AFF">
        <w:rPr>
          <w:rStyle w:val="Char4"/>
          <w:rFonts w:hint="cs"/>
          <w:spacing w:val="-4"/>
          <w:rtl/>
        </w:rPr>
        <w:t>رندگان و سازندگان است</w:t>
      </w:r>
      <w:r w:rsidRPr="00982AFF">
        <w:rPr>
          <w:rStyle w:val="Char4"/>
          <w:rFonts w:hint="cs"/>
          <w:spacing w:val="-4"/>
          <w:rtl/>
        </w:rPr>
        <w:t>»</w:t>
      </w:r>
      <w:r w:rsidR="000C3616" w:rsidRPr="00982AFF">
        <w:rPr>
          <w:rStyle w:val="Char4"/>
          <w:rFonts w:hint="cs"/>
          <w:spacing w:val="-4"/>
          <w:rtl/>
        </w:rPr>
        <w:t>.</w:t>
      </w:r>
    </w:p>
    <w:p w:rsidR="00E51E5A" w:rsidRPr="00BD5DC8" w:rsidRDefault="00E51E5A" w:rsidP="004709A5">
      <w:pPr>
        <w:ind w:firstLine="284"/>
        <w:jc w:val="both"/>
        <w:rPr>
          <w:rStyle w:val="Char4"/>
          <w:rtl/>
        </w:rPr>
      </w:pPr>
      <w:r w:rsidRPr="00BD5DC8">
        <w:rPr>
          <w:rStyle w:val="Char4"/>
          <w:rFonts w:hint="cs"/>
          <w:rtl/>
        </w:rPr>
        <w:t>آنگاه در پا</w:t>
      </w:r>
      <w:r w:rsidR="001C559E">
        <w:rPr>
          <w:rStyle w:val="Char4"/>
          <w:rFonts w:hint="cs"/>
          <w:rtl/>
        </w:rPr>
        <w:t>ی</w:t>
      </w:r>
      <w:r w:rsidRPr="00BD5DC8">
        <w:rPr>
          <w:rStyle w:val="Char4"/>
          <w:rFonts w:hint="cs"/>
          <w:rtl/>
        </w:rPr>
        <w:t>ان نماز، در ب</w:t>
      </w:r>
      <w:r w:rsidR="001C559E">
        <w:rPr>
          <w:rStyle w:val="Char4"/>
          <w:rFonts w:hint="cs"/>
          <w:rtl/>
        </w:rPr>
        <w:t>ی</w:t>
      </w:r>
      <w:r w:rsidRPr="00BD5DC8">
        <w:rPr>
          <w:rStyle w:val="Char4"/>
          <w:rFonts w:hint="cs"/>
          <w:rtl/>
        </w:rPr>
        <w:t>ن تشهد (التح</w:t>
      </w:r>
      <w:r w:rsidR="001C559E">
        <w:rPr>
          <w:rStyle w:val="Char4"/>
          <w:rFonts w:hint="cs"/>
          <w:rtl/>
        </w:rPr>
        <w:t>ی</w:t>
      </w:r>
      <w:r w:rsidRPr="00BD5DC8">
        <w:rPr>
          <w:rStyle w:val="Char4"/>
          <w:rFonts w:hint="cs"/>
          <w:rtl/>
        </w:rPr>
        <w:t>ات) و سلام،</w:t>
      </w:r>
      <w:r w:rsidR="003E0CC1">
        <w:rPr>
          <w:rStyle w:val="Char4"/>
          <w:rFonts w:hint="cs"/>
          <w:rtl/>
        </w:rPr>
        <w:t xml:space="preserve"> می‌</w:t>
      </w:r>
      <w:r w:rsidRPr="00BD5DC8">
        <w:rPr>
          <w:rStyle w:val="Char4"/>
          <w:rFonts w:hint="cs"/>
          <w:rtl/>
        </w:rPr>
        <w:t>فرمود: «</w:t>
      </w:r>
      <w:r w:rsidRPr="00BD5DC8">
        <w:rPr>
          <w:rStyle w:val="Char3"/>
          <w:rFonts w:hint="cs"/>
          <w:rtl/>
        </w:rPr>
        <w:t>اللهم اغفرلي ما قدمت</w:t>
      </w:r>
      <w:r w:rsidR="001C559E">
        <w:rPr>
          <w:rStyle w:val="Char3"/>
          <w:rFonts w:hint="cs"/>
          <w:rtl/>
        </w:rPr>
        <w:t xml:space="preserve"> و</w:t>
      </w:r>
      <w:r w:rsidRPr="00BD5DC8">
        <w:rPr>
          <w:rStyle w:val="Char3"/>
          <w:rFonts w:hint="cs"/>
          <w:rtl/>
        </w:rPr>
        <w:t>ما اخرت</w:t>
      </w:r>
      <w:r w:rsidR="001C559E">
        <w:rPr>
          <w:rStyle w:val="Char3"/>
          <w:rFonts w:hint="cs"/>
          <w:rtl/>
        </w:rPr>
        <w:t xml:space="preserve"> و</w:t>
      </w:r>
      <w:r w:rsidRPr="00BD5DC8">
        <w:rPr>
          <w:rStyle w:val="Char3"/>
          <w:rFonts w:hint="cs"/>
          <w:rtl/>
        </w:rPr>
        <w:t>ما اسررت</w:t>
      </w:r>
      <w:r w:rsidR="001C559E">
        <w:rPr>
          <w:rStyle w:val="Char3"/>
          <w:rFonts w:hint="cs"/>
          <w:rtl/>
        </w:rPr>
        <w:t xml:space="preserve"> و</w:t>
      </w:r>
      <w:r w:rsidRPr="00BD5DC8">
        <w:rPr>
          <w:rStyle w:val="Char3"/>
          <w:rFonts w:hint="cs"/>
          <w:rtl/>
        </w:rPr>
        <w:t>ما اعلنت</w:t>
      </w:r>
      <w:r w:rsidR="001C559E">
        <w:rPr>
          <w:rStyle w:val="Char3"/>
          <w:rFonts w:hint="cs"/>
          <w:rtl/>
        </w:rPr>
        <w:t xml:space="preserve"> و</w:t>
      </w:r>
      <w:r w:rsidRPr="00BD5DC8">
        <w:rPr>
          <w:rStyle w:val="Char3"/>
          <w:rFonts w:hint="cs"/>
          <w:rtl/>
        </w:rPr>
        <w:t>ما اسرفت</w:t>
      </w:r>
      <w:r w:rsidR="001C559E">
        <w:rPr>
          <w:rStyle w:val="Char3"/>
          <w:rFonts w:hint="cs"/>
          <w:rtl/>
        </w:rPr>
        <w:t xml:space="preserve"> و</w:t>
      </w:r>
      <w:r w:rsidRPr="00BD5DC8">
        <w:rPr>
          <w:rStyle w:val="Char3"/>
          <w:rFonts w:hint="cs"/>
          <w:rtl/>
        </w:rPr>
        <w:t xml:space="preserve">ما انت اعلم به منّي. انت المقدم وأانت المؤخر، لا اله الا انت» </w:t>
      </w:r>
      <w:r w:rsidRPr="00BD5DC8">
        <w:rPr>
          <w:rStyle w:val="Char4"/>
          <w:rFonts w:hint="cs"/>
          <w:rtl/>
        </w:rPr>
        <w:t>ترجمه: «پروردگارا! آنچه از لغزش‌ها را پ</w:t>
      </w:r>
      <w:r w:rsidR="001C559E">
        <w:rPr>
          <w:rStyle w:val="Char4"/>
          <w:rFonts w:hint="cs"/>
          <w:rtl/>
        </w:rPr>
        <w:t>ی</w:t>
      </w:r>
      <w:r w:rsidRPr="00BD5DC8">
        <w:rPr>
          <w:rStyle w:val="Char4"/>
          <w:rFonts w:hint="cs"/>
          <w:rtl/>
        </w:rPr>
        <w:t>ش فرستادم وآنچه واپس اف</w:t>
      </w:r>
      <w:r w:rsidR="001C559E">
        <w:rPr>
          <w:rStyle w:val="Char4"/>
          <w:rFonts w:hint="cs"/>
          <w:rtl/>
        </w:rPr>
        <w:t>ک</w:t>
      </w:r>
      <w:r w:rsidRPr="00BD5DC8">
        <w:rPr>
          <w:rStyle w:val="Char4"/>
          <w:rFonts w:hint="cs"/>
          <w:rtl/>
        </w:rPr>
        <w:t>نده‌ام وآنچه نهان داشته‌ام و آش</w:t>
      </w:r>
      <w:r w:rsidR="001C559E">
        <w:rPr>
          <w:rStyle w:val="Char4"/>
          <w:rFonts w:hint="cs"/>
          <w:rtl/>
        </w:rPr>
        <w:t>ک</w:t>
      </w:r>
      <w:r w:rsidRPr="00BD5DC8">
        <w:rPr>
          <w:rStyle w:val="Char4"/>
          <w:rFonts w:hint="cs"/>
          <w:rtl/>
        </w:rPr>
        <w:t>ار گردان</w:t>
      </w:r>
      <w:r w:rsidR="001C559E">
        <w:rPr>
          <w:rStyle w:val="Char4"/>
          <w:rFonts w:hint="cs"/>
          <w:rtl/>
        </w:rPr>
        <w:t>ی</w:t>
      </w:r>
      <w:r w:rsidRPr="00BD5DC8">
        <w:rPr>
          <w:rStyle w:val="Char4"/>
          <w:rFonts w:hint="cs"/>
          <w:rtl/>
        </w:rPr>
        <w:t>دم، گناه و نادان</w:t>
      </w:r>
      <w:r w:rsidR="001C559E">
        <w:rPr>
          <w:rStyle w:val="Char4"/>
          <w:rFonts w:hint="cs"/>
          <w:rtl/>
        </w:rPr>
        <w:t>ی</w:t>
      </w:r>
      <w:r w:rsidRPr="00BD5DC8">
        <w:rPr>
          <w:rStyle w:val="Char4"/>
          <w:rFonts w:hint="cs"/>
          <w:rtl/>
        </w:rPr>
        <w:t xml:space="preserve"> و ز</w:t>
      </w:r>
      <w:r w:rsidR="001C559E">
        <w:rPr>
          <w:rStyle w:val="Char4"/>
          <w:rFonts w:hint="cs"/>
          <w:rtl/>
        </w:rPr>
        <w:t>ی</w:t>
      </w:r>
      <w:r w:rsidRPr="00BD5DC8">
        <w:rPr>
          <w:rStyle w:val="Char4"/>
          <w:rFonts w:hint="cs"/>
          <w:rtl/>
        </w:rPr>
        <w:t>اده‌رو</w:t>
      </w:r>
      <w:r w:rsidR="001C559E">
        <w:rPr>
          <w:rStyle w:val="Char4"/>
          <w:rFonts w:hint="cs"/>
          <w:rtl/>
        </w:rPr>
        <w:t>ی</w:t>
      </w:r>
      <w:r w:rsidRPr="00BD5DC8">
        <w:rPr>
          <w:rStyle w:val="Char4"/>
          <w:rFonts w:hint="cs"/>
          <w:rtl/>
        </w:rPr>
        <w:t xml:space="preserve"> مرا در </w:t>
      </w:r>
      <w:r w:rsidR="001C559E">
        <w:rPr>
          <w:rStyle w:val="Char4"/>
          <w:rFonts w:hint="cs"/>
          <w:rtl/>
        </w:rPr>
        <w:t>ک</w:t>
      </w:r>
      <w:r w:rsidRPr="00BD5DC8">
        <w:rPr>
          <w:rStyle w:val="Char4"/>
          <w:rFonts w:hint="cs"/>
          <w:rtl/>
        </w:rPr>
        <w:t>ارم وآنچه تو</w:t>
      </w:r>
      <w:r w:rsidR="001C559E">
        <w:rPr>
          <w:rStyle w:val="Char4"/>
          <w:rFonts w:hint="cs"/>
          <w:rtl/>
        </w:rPr>
        <w:t xml:space="preserve"> </w:t>
      </w:r>
      <w:r w:rsidRPr="00BD5DC8">
        <w:rPr>
          <w:rStyle w:val="Char4"/>
          <w:rFonts w:hint="cs"/>
          <w:rtl/>
        </w:rPr>
        <w:t>به آن از من داناتر</w:t>
      </w:r>
      <w:r w:rsidR="001C559E">
        <w:rPr>
          <w:rStyle w:val="Char4"/>
          <w:rFonts w:hint="cs"/>
          <w:rtl/>
        </w:rPr>
        <w:t>ی</w:t>
      </w:r>
      <w:r w:rsidRPr="00BD5DC8">
        <w:rPr>
          <w:rStyle w:val="Char4"/>
          <w:rFonts w:hint="cs"/>
          <w:rtl/>
        </w:rPr>
        <w:t>، برا</w:t>
      </w:r>
      <w:r w:rsidR="001C559E">
        <w:rPr>
          <w:rStyle w:val="Char4"/>
          <w:rFonts w:hint="cs"/>
          <w:rtl/>
        </w:rPr>
        <w:t>ی</w:t>
      </w:r>
      <w:r w:rsidRPr="00BD5DC8">
        <w:rPr>
          <w:rStyle w:val="Char4"/>
          <w:rFonts w:hint="cs"/>
          <w:rtl/>
        </w:rPr>
        <w:t>م ببخشا</w:t>
      </w:r>
      <w:r w:rsidR="001C559E">
        <w:rPr>
          <w:rStyle w:val="Char4"/>
          <w:rFonts w:hint="cs"/>
          <w:rtl/>
        </w:rPr>
        <w:t>ی</w:t>
      </w:r>
      <w:r w:rsidRPr="00BD5DC8">
        <w:rPr>
          <w:rStyle w:val="Char4"/>
          <w:rFonts w:hint="cs"/>
          <w:rtl/>
        </w:rPr>
        <w:t>، و مرا ز</w:t>
      </w:r>
      <w:r w:rsidR="001C559E">
        <w:rPr>
          <w:rStyle w:val="Char4"/>
          <w:rFonts w:hint="cs"/>
          <w:rtl/>
        </w:rPr>
        <w:t>ی</w:t>
      </w:r>
      <w:r w:rsidRPr="00BD5DC8">
        <w:rPr>
          <w:rStyle w:val="Char4"/>
          <w:rFonts w:hint="cs"/>
          <w:rtl/>
        </w:rPr>
        <w:t xml:space="preserve">ر چتر رحم و </w:t>
      </w:r>
      <w:r w:rsidR="001C559E">
        <w:rPr>
          <w:rStyle w:val="Char4"/>
          <w:rFonts w:hint="cs"/>
          <w:rtl/>
        </w:rPr>
        <w:t>ک</w:t>
      </w:r>
      <w:r w:rsidRPr="00BD5DC8">
        <w:rPr>
          <w:rStyle w:val="Char4"/>
          <w:rFonts w:hint="cs"/>
          <w:rtl/>
        </w:rPr>
        <w:t>رم و عفو و بخشش خو</w:t>
      </w:r>
      <w:r w:rsidR="001C559E">
        <w:rPr>
          <w:rStyle w:val="Char4"/>
          <w:rFonts w:hint="cs"/>
          <w:rtl/>
        </w:rPr>
        <w:t>ی</w:t>
      </w:r>
      <w:r w:rsidRPr="00BD5DC8">
        <w:rPr>
          <w:rStyle w:val="Char4"/>
          <w:rFonts w:hint="cs"/>
          <w:rtl/>
        </w:rPr>
        <w:t>ش قرار بده، مقدِّم (جلو برنده)</w:t>
      </w:r>
      <w:r w:rsidR="001C559E">
        <w:rPr>
          <w:rStyle w:val="Char4"/>
          <w:rFonts w:hint="cs"/>
          <w:rtl/>
        </w:rPr>
        <w:t xml:space="preserve"> </w:t>
      </w:r>
      <w:r w:rsidRPr="00BD5DC8">
        <w:rPr>
          <w:rStyle w:val="Char4"/>
          <w:rFonts w:hint="cs"/>
          <w:rtl/>
        </w:rPr>
        <w:t>و مؤخِّر (عقب برگرداننده) تو</w:t>
      </w:r>
      <w:r w:rsidR="001C559E">
        <w:rPr>
          <w:rStyle w:val="Char4"/>
          <w:rFonts w:hint="cs"/>
          <w:rtl/>
        </w:rPr>
        <w:t>یی</w:t>
      </w:r>
      <w:r w:rsidRPr="00BD5DC8">
        <w:rPr>
          <w:rStyle w:val="Char4"/>
          <w:rFonts w:hint="cs"/>
          <w:rtl/>
        </w:rPr>
        <w:t xml:space="preserve">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تو هر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را </w:t>
      </w:r>
      <w:r w:rsidR="001C559E">
        <w:rPr>
          <w:rStyle w:val="Char4"/>
          <w:rFonts w:hint="cs"/>
          <w:rtl/>
        </w:rPr>
        <w:t>ک</w:t>
      </w:r>
      <w:r w:rsidRPr="00BD5DC8">
        <w:rPr>
          <w:rStyle w:val="Char4"/>
          <w:rFonts w:hint="cs"/>
          <w:rtl/>
        </w:rPr>
        <w:t>ه بخواه</w:t>
      </w:r>
      <w:r w:rsidR="001C559E">
        <w:rPr>
          <w:rStyle w:val="Char4"/>
          <w:rFonts w:hint="cs"/>
          <w:rtl/>
        </w:rPr>
        <w:t>ی</w:t>
      </w:r>
      <w:r w:rsidRPr="00BD5DC8">
        <w:rPr>
          <w:rStyle w:val="Char4"/>
          <w:rFonts w:hint="cs"/>
          <w:rtl/>
        </w:rPr>
        <w:t xml:space="preserve"> رتبه‌اش را بالا و والا م</w:t>
      </w:r>
      <w:r w:rsidR="001C559E">
        <w:rPr>
          <w:rStyle w:val="Char4"/>
          <w:rFonts w:hint="cs"/>
          <w:rtl/>
        </w:rPr>
        <w:t>ی</w:t>
      </w:r>
      <w:r w:rsidRPr="00BD5DC8">
        <w:rPr>
          <w:rStyle w:val="Char4"/>
          <w:rFonts w:hint="cs"/>
          <w:rtl/>
        </w:rPr>
        <w:t>‌گردان</w:t>
      </w:r>
      <w:r w:rsidR="001C559E">
        <w:rPr>
          <w:rStyle w:val="Char4"/>
          <w:rFonts w:hint="cs"/>
          <w:rtl/>
        </w:rPr>
        <w:t>ی</w:t>
      </w:r>
      <w:r w:rsidRPr="00BD5DC8">
        <w:rPr>
          <w:rStyle w:val="Char4"/>
          <w:rFonts w:hint="cs"/>
          <w:rtl/>
        </w:rPr>
        <w:t xml:space="preserve"> و به درجات والا</w:t>
      </w:r>
      <w:r w:rsidR="001C559E">
        <w:rPr>
          <w:rStyle w:val="Char4"/>
          <w:rFonts w:hint="cs"/>
          <w:rtl/>
        </w:rPr>
        <w:t>ی</w:t>
      </w:r>
      <w:r w:rsidRPr="00BD5DC8">
        <w:rPr>
          <w:rStyle w:val="Char4"/>
          <w:rFonts w:hint="cs"/>
          <w:rtl/>
        </w:rPr>
        <w:t xml:space="preserve"> بهشت م</w:t>
      </w:r>
      <w:r w:rsidR="001C559E">
        <w:rPr>
          <w:rStyle w:val="Char4"/>
          <w:rFonts w:hint="cs"/>
          <w:rtl/>
        </w:rPr>
        <w:t>ی</w:t>
      </w:r>
      <w:r w:rsidRPr="00BD5DC8">
        <w:rPr>
          <w:rStyle w:val="Char4"/>
          <w:rFonts w:hint="cs"/>
          <w:rtl/>
        </w:rPr>
        <w:t>‌رسان</w:t>
      </w:r>
      <w:r w:rsidR="001C559E">
        <w:rPr>
          <w:rStyle w:val="Char4"/>
          <w:rFonts w:hint="cs"/>
          <w:rtl/>
        </w:rPr>
        <w:t>ی</w:t>
      </w:r>
      <w:r w:rsidRPr="00BD5DC8">
        <w:rPr>
          <w:rStyle w:val="Char4"/>
          <w:rFonts w:hint="cs"/>
          <w:rtl/>
        </w:rPr>
        <w:t xml:space="preserve"> و</w:t>
      </w:r>
      <w:r w:rsidR="00AA4D64">
        <w:rPr>
          <w:rStyle w:val="Char4"/>
          <w:rFonts w:hint="cs"/>
          <w:rtl/>
        </w:rPr>
        <w:t xml:space="preserve"> هرکس </w:t>
      </w:r>
      <w:r w:rsidRPr="00BD5DC8">
        <w:rPr>
          <w:rStyle w:val="Char4"/>
          <w:rFonts w:hint="cs"/>
          <w:rtl/>
        </w:rPr>
        <w:t>را بخواه</w:t>
      </w:r>
      <w:r w:rsidR="001C559E">
        <w:rPr>
          <w:rStyle w:val="Char4"/>
          <w:rFonts w:hint="cs"/>
          <w:rtl/>
        </w:rPr>
        <w:t>ی</w:t>
      </w:r>
      <w:r w:rsidRPr="00BD5DC8">
        <w:rPr>
          <w:rStyle w:val="Char4"/>
          <w:rFonts w:hint="cs"/>
          <w:rtl/>
        </w:rPr>
        <w:t xml:space="preserve"> پائ</w:t>
      </w:r>
      <w:r w:rsidR="001C559E">
        <w:rPr>
          <w:rStyle w:val="Char4"/>
          <w:rFonts w:hint="cs"/>
          <w:rtl/>
        </w:rPr>
        <w:t>ی</w:t>
      </w:r>
      <w:r w:rsidRPr="00BD5DC8">
        <w:rPr>
          <w:rStyle w:val="Char4"/>
          <w:rFonts w:hint="cs"/>
          <w:rtl/>
        </w:rPr>
        <w:t>ن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ش</w:t>
      </w:r>
      <w:r w:rsidR="001C559E">
        <w:rPr>
          <w:rStyle w:val="Char4"/>
          <w:rFonts w:hint="cs"/>
          <w:rtl/>
        </w:rPr>
        <w:t>ی</w:t>
      </w:r>
      <w:r w:rsidRPr="00BD5DC8">
        <w:rPr>
          <w:rStyle w:val="Char4"/>
          <w:rFonts w:hint="cs"/>
          <w:rtl/>
        </w:rPr>
        <w:t xml:space="preserve"> و خوار م</w:t>
      </w:r>
      <w:r w:rsidR="001C559E">
        <w:rPr>
          <w:rStyle w:val="Char4"/>
          <w:rFonts w:hint="cs"/>
          <w:rtl/>
        </w:rPr>
        <w:t>ی</w:t>
      </w:r>
      <w:r w:rsidRPr="00BD5DC8">
        <w:rPr>
          <w:rStyle w:val="Char4"/>
          <w:rFonts w:hint="cs"/>
          <w:rtl/>
        </w:rPr>
        <w:t>‌دار</w:t>
      </w:r>
      <w:r w:rsidR="001C559E">
        <w:rPr>
          <w:rStyle w:val="Char4"/>
          <w:rFonts w:hint="cs"/>
          <w:rtl/>
        </w:rPr>
        <w:t xml:space="preserve">ی </w:t>
      </w:r>
      <w:r w:rsidRPr="00BD5DC8">
        <w:rPr>
          <w:rStyle w:val="Char4"/>
          <w:rFonts w:hint="cs"/>
          <w:rtl/>
        </w:rPr>
        <w:t>و به در</w:t>
      </w:r>
      <w:r w:rsidR="001C559E">
        <w:rPr>
          <w:rStyle w:val="Char4"/>
          <w:rFonts w:hint="cs"/>
          <w:rtl/>
        </w:rPr>
        <w:t>ک</w:t>
      </w:r>
      <w:r w:rsidRPr="00BD5DC8">
        <w:rPr>
          <w:rStyle w:val="Char4"/>
          <w:rFonts w:hint="cs"/>
          <w:rtl/>
        </w:rPr>
        <w:t>ات پست دوزخ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شان</w:t>
      </w:r>
      <w:r w:rsidR="001C559E">
        <w:rPr>
          <w:rStyle w:val="Char4"/>
          <w:rFonts w:hint="cs"/>
          <w:rtl/>
        </w:rPr>
        <w:t>ی</w:t>
      </w:r>
      <w:r w:rsidRPr="00BD5DC8">
        <w:rPr>
          <w:rStyle w:val="Char4"/>
          <w:rFonts w:hint="cs"/>
          <w:rtl/>
        </w:rPr>
        <w:t xml:space="preserve">) </w:t>
      </w:r>
      <w:r w:rsidR="000C3616">
        <w:rPr>
          <w:rStyle w:val="Char4"/>
          <w:rFonts w:hint="cs"/>
          <w:rtl/>
        </w:rPr>
        <w:t>و براست</w:t>
      </w:r>
      <w:r w:rsidR="001C559E">
        <w:rPr>
          <w:rStyle w:val="Char4"/>
          <w:rFonts w:hint="cs"/>
          <w:rtl/>
        </w:rPr>
        <w:t>ی</w:t>
      </w:r>
      <w:r w:rsidR="000C3616">
        <w:rPr>
          <w:rStyle w:val="Char4"/>
          <w:rFonts w:hint="cs"/>
          <w:rtl/>
        </w:rPr>
        <w:t xml:space="preserve"> جز تو د</w:t>
      </w:r>
      <w:r w:rsidR="001C559E">
        <w:rPr>
          <w:rStyle w:val="Char4"/>
          <w:rFonts w:hint="cs"/>
          <w:rtl/>
        </w:rPr>
        <w:t>ی</w:t>
      </w:r>
      <w:r w:rsidR="000C3616">
        <w:rPr>
          <w:rStyle w:val="Char4"/>
          <w:rFonts w:hint="cs"/>
          <w:rtl/>
        </w:rPr>
        <w:t>گر معبود</w:t>
      </w:r>
      <w:r w:rsidR="001C559E">
        <w:rPr>
          <w:rStyle w:val="Char4"/>
          <w:rFonts w:hint="cs"/>
          <w:rtl/>
        </w:rPr>
        <w:t>ی</w:t>
      </w:r>
      <w:r w:rsidR="000C3616">
        <w:rPr>
          <w:rStyle w:val="Char4"/>
          <w:rFonts w:hint="cs"/>
          <w:rtl/>
        </w:rPr>
        <w:t xml:space="preserve"> ن</w:t>
      </w:r>
      <w:r w:rsidR="001C559E">
        <w:rPr>
          <w:rStyle w:val="Char4"/>
          <w:rFonts w:hint="cs"/>
          <w:rtl/>
        </w:rPr>
        <w:t>ی</w:t>
      </w:r>
      <w:r w:rsidR="000C3616">
        <w:rPr>
          <w:rStyle w:val="Char4"/>
          <w:rFonts w:hint="cs"/>
          <w:rtl/>
        </w:rPr>
        <w:t>ست</w:t>
      </w:r>
      <w:r w:rsidRPr="00BD5DC8">
        <w:rPr>
          <w:rStyle w:val="Char4"/>
          <w:rFonts w:hint="cs"/>
          <w:rtl/>
        </w:rPr>
        <w:t>»</w:t>
      </w:r>
      <w:r w:rsidR="000C3616">
        <w:rPr>
          <w:rStyle w:val="Char4"/>
          <w:rFonts w:hint="cs"/>
          <w:rtl/>
        </w:rPr>
        <w:t>.</w:t>
      </w:r>
      <w:r w:rsidR="001C559E">
        <w:rPr>
          <w:rStyle w:val="Char4"/>
          <w:rFonts w:hint="cs"/>
          <w:rtl/>
        </w:rPr>
        <w:t xml:space="preserve"> </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 و در روا</w:t>
      </w:r>
      <w:r w:rsidR="001C559E">
        <w:rPr>
          <w:rStyle w:val="Char4"/>
          <w:rFonts w:hint="cs"/>
          <w:rtl/>
        </w:rPr>
        <w:t>ی</w:t>
      </w:r>
      <w:r w:rsidRPr="00BD5DC8">
        <w:rPr>
          <w:rStyle w:val="Char4"/>
          <w:rFonts w:hint="cs"/>
          <w:rtl/>
        </w:rPr>
        <w:t>ت</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گر از شافع</w:t>
      </w:r>
      <w:r w:rsidR="001C559E">
        <w:rPr>
          <w:rStyle w:val="Char4"/>
          <w:rFonts w:hint="cs"/>
          <w:rtl/>
        </w:rPr>
        <w:t>ی</w:t>
      </w:r>
      <w:r w:rsidRPr="00BD5DC8">
        <w:rPr>
          <w:rStyle w:val="Char4"/>
          <w:rFonts w:hint="cs"/>
          <w:rtl/>
        </w:rPr>
        <w:t xml:space="preserve"> پس از «</w:t>
      </w:r>
      <w:r w:rsidRPr="00BD5DC8">
        <w:rPr>
          <w:rStyle w:val="Char3"/>
          <w:rFonts w:hint="cs"/>
          <w:rtl/>
        </w:rPr>
        <w:t>و الشّر ليس اليك</w:t>
      </w:r>
      <w:r w:rsidR="000C3616">
        <w:rPr>
          <w:rStyle w:val="Char4"/>
          <w:rFonts w:hint="cs"/>
          <w:rtl/>
        </w:rPr>
        <w:t>» ا</w:t>
      </w:r>
      <w:r w:rsidR="001C559E">
        <w:rPr>
          <w:rStyle w:val="Char4"/>
          <w:rFonts w:hint="cs"/>
          <w:rtl/>
        </w:rPr>
        <w:t>ی</w:t>
      </w:r>
      <w:r w:rsidR="000C3616">
        <w:rPr>
          <w:rStyle w:val="Char4"/>
          <w:rFonts w:hint="cs"/>
          <w:rtl/>
        </w:rPr>
        <w:t>ن عبارت ن</w:t>
      </w:r>
      <w:r w:rsidR="001C559E">
        <w:rPr>
          <w:rStyle w:val="Char4"/>
          <w:rFonts w:hint="cs"/>
          <w:rtl/>
        </w:rPr>
        <w:t>ی</w:t>
      </w:r>
      <w:r w:rsidR="000C3616">
        <w:rPr>
          <w:rStyle w:val="Char4"/>
          <w:rFonts w:hint="cs"/>
          <w:rtl/>
        </w:rPr>
        <w:t>ز آمده است</w:t>
      </w:r>
      <w:r w:rsidRPr="00BD5DC8">
        <w:rPr>
          <w:rStyle w:val="Char4"/>
          <w:rFonts w:hint="cs"/>
          <w:rtl/>
        </w:rPr>
        <w:t>]</w:t>
      </w:r>
      <w:r w:rsidR="000C3616">
        <w:rPr>
          <w:rStyle w:val="Char4"/>
          <w:rFonts w:hint="cs"/>
          <w:rtl/>
        </w:rPr>
        <w:t>:</w:t>
      </w:r>
      <w:r w:rsidRPr="00BD5DC8">
        <w:rPr>
          <w:rStyle w:val="Char4"/>
          <w:rFonts w:hint="cs"/>
          <w:rtl/>
        </w:rPr>
        <w:t xml:space="preserve"> «</w:t>
      </w:r>
      <w:r w:rsidRPr="00BD5DC8">
        <w:rPr>
          <w:rStyle w:val="Char3"/>
          <w:rFonts w:hint="cs"/>
          <w:rtl/>
        </w:rPr>
        <w:t>و الشر ليس اليك، والمهدي من هديت، انا بك واليك، لامنجي منك ولا ملجأ الا اليك، تباركت</w:t>
      </w:r>
      <w:r w:rsidRPr="00BD5DC8">
        <w:rPr>
          <w:rStyle w:val="Char4"/>
          <w:rFonts w:hint="cs"/>
          <w:rtl/>
        </w:rPr>
        <w:t>». ترجمه: «و شر، راه</w:t>
      </w:r>
      <w:r w:rsidR="001C559E">
        <w:rPr>
          <w:rStyle w:val="Char4"/>
          <w:rFonts w:hint="cs"/>
          <w:rtl/>
        </w:rPr>
        <w:t>ی</w:t>
      </w:r>
      <w:r w:rsidRPr="00BD5DC8">
        <w:rPr>
          <w:rStyle w:val="Char4"/>
          <w:rFonts w:hint="cs"/>
          <w:rtl/>
        </w:rPr>
        <w:t xml:space="preserve"> به درگاه تو ندارد و ه</w:t>
      </w:r>
      <w:r w:rsidR="001C559E">
        <w:rPr>
          <w:rStyle w:val="Char4"/>
          <w:rFonts w:hint="cs"/>
          <w:rtl/>
        </w:rPr>
        <w:t>ی</w:t>
      </w:r>
      <w:r w:rsidRPr="00BD5DC8">
        <w:rPr>
          <w:rStyle w:val="Char4"/>
          <w:rFonts w:hint="cs"/>
          <w:rtl/>
        </w:rPr>
        <w:t>چ‌گاه نتوان از طر</w:t>
      </w:r>
      <w:r w:rsidR="001C559E">
        <w:rPr>
          <w:rStyle w:val="Char4"/>
          <w:rFonts w:hint="cs"/>
          <w:rtl/>
        </w:rPr>
        <w:t>ی</w:t>
      </w:r>
      <w:r w:rsidRPr="00BD5DC8">
        <w:rPr>
          <w:rStyle w:val="Char4"/>
          <w:rFonts w:hint="cs"/>
          <w:rtl/>
        </w:rPr>
        <w:t>ق شر به تو نزد</w:t>
      </w:r>
      <w:r w:rsidR="001C559E">
        <w:rPr>
          <w:rStyle w:val="Char4"/>
          <w:rFonts w:hint="cs"/>
          <w:rtl/>
        </w:rPr>
        <w:t>یک</w:t>
      </w:r>
      <w:r w:rsidRPr="00BD5DC8">
        <w:rPr>
          <w:rStyle w:val="Char4"/>
          <w:rFonts w:hint="cs"/>
          <w:rtl/>
        </w:rPr>
        <w:t xml:space="preserve"> شد و رس</w:t>
      </w:r>
      <w:r w:rsidR="001C559E">
        <w:rPr>
          <w:rStyle w:val="Char4"/>
          <w:rFonts w:hint="cs"/>
          <w:rtl/>
        </w:rPr>
        <w:t>ی</w:t>
      </w:r>
      <w:r w:rsidRPr="00BD5DC8">
        <w:rPr>
          <w:rStyle w:val="Char4"/>
          <w:rFonts w:hint="cs"/>
          <w:rtl/>
        </w:rPr>
        <w:t>د. هدا</w:t>
      </w:r>
      <w:r w:rsidR="001C559E">
        <w:rPr>
          <w:rStyle w:val="Char4"/>
          <w:rFonts w:hint="cs"/>
          <w:rtl/>
        </w:rPr>
        <w:t>ی</w:t>
      </w:r>
      <w:r w:rsidRPr="00BD5DC8">
        <w:rPr>
          <w:rStyle w:val="Char4"/>
          <w:rFonts w:hint="cs"/>
          <w:rtl/>
        </w:rPr>
        <w:t xml:space="preserve">ت شده آن است </w:t>
      </w:r>
      <w:r w:rsidR="001C559E">
        <w:rPr>
          <w:rStyle w:val="Char4"/>
          <w:rFonts w:hint="cs"/>
          <w:rtl/>
        </w:rPr>
        <w:t>ک</w:t>
      </w:r>
      <w:r w:rsidRPr="00BD5DC8">
        <w:rPr>
          <w:rStyle w:val="Char4"/>
          <w:rFonts w:hint="cs"/>
          <w:rtl/>
        </w:rPr>
        <w:t>ه تو هدا</w:t>
      </w:r>
      <w:r w:rsidR="001C559E">
        <w:rPr>
          <w:rStyle w:val="Char4"/>
          <w:rFonts w:hint="cs"/>
          <w:rtl/>
        </w:rPr>
        <w:t>ی</w:t>
      </w:r>
      <w:r w:rsidRPr="00BD5DC8">
        <w:rPr>
          <w:rStyle w:val="Char4"/>
          <w:rFonts w:hint="cs"/>
          <w:rtl/>
        </w:rPr>
        <w:t>ت و رهنمودش ساز</w:t>
      </w:r>
      <w:r w:rsidR="001C559E">
        <w:rPr>
          <w:rStyle w:val="Char4"/>
          <w:rFonts w:hint="cs"/>
          <w:rtl/>
        </w:rPr>
        <w:t>ی</w:t>
      </w:r>
      <w:r w:rsidRPr="00BD5DC8">
        <w:rPr>
          <w:rStyle w:val="Char4"/>
          <w:rFonts w:hint="cs"/>
          <w:rtl/>
        </w:rPr>
        <w:t xml:space="preserve"> و به مقصد رسان</w:t>
      </w:r>
      <w:r w:rsidR="001C559E">
        <w:rPr>
          <w:rStyle w:val="Char4"/>
          <w:rFonts w:hint="cs"/>
          <w:rtl/>
        </w:rPr>
        <w:t>ی</w:t>
      </w:r>
      <w:r w:rsidRPr="00BD5DC8">
        <w:rPr>
          <w:rStyle w:val="Char4"/>
          <w:rFonts w:hint="cs"/>
          <w:rtl/>
        </w:rPr>
        <w:t>، پناه آوردنم به سو</w:t>
      </w:r>
      <w:r w:rsidR="001C559E">
        <w:rPr>
          <w:rStyle w:val="Char4"/>
          <w:rFonts w:hint="cs"/>
          <w:rtl/>
        </w:rPr>
        <w:t>ی</w:t>
      </w:r>
      <w:r w:rsidRPr="00BD5DC8">
        <w:rPr>
          <w:rStyle w:val="Char4"/>
          <w:rFonts w:hint="cs"/>
          <w:rtl/>
        </w:rPr>
        <w:t xml:space="preserve"> توست و توف</w:t>
      </w:r>
      <w:r w:rsidR="001C559E">
        <w:rPr>
          <w:rStyle w:val="Char4"/>
          <w:rFonts w:hint="cs"/>
          <w:rtl/>
        </w:rPr>
        <w:t>ی</w:t>
      </w:r>
      <w:r w:rsidRPr="00BD5DC8">
        <w:rPr>
          <w:rStyle w:val="Char4"/>
          <w:rFonts w:hint="cs"/>
          <w:rtl/>
        </w:rPr>
        <w:t>ق طاعتم از فضل توست و بازگشت من به سو</w:t>
      </w:r>
      <w:r w:rsidR="001C559E">
        <w:rPr>
          <w:rStyle w:val="Char4"/>
          <w:rFonts w:hint="cs"/>
          <w:rtl/>
        </w:rPr>
        <w:t>ی</w:t>
      </w:r>
      <w:r w:rsidRPr="00BD5DC8">
        <w:rPr>
          <w:rStyle w:val="Char4"/>
          <w:rFonts w:hint="cs"/>
          <w:rtl/>
        </w:rPr>
        <w:t xml:space="preserve"> توست و فقط به سو</w:t>
      </w:r>
      <w:r w:rsidR="001C559E">
        <w:rPr>
          <w:rStyle w:val="Char4"/>
          <w:rFonts w:hint="cs"/>
          <w:rtl/>
        </w:rPr>
        <w:t>ی</w:t>
      </w:r>
      <w:r w:rsidRPr="00BD5DC8">
        <w:rPr>
          <w:rStyle w:val="Char4"/>
          <w:rFonts w:hint="cs"/>
          <w:rtl/>
        </w:rPr>
        <w:t xml:space="preserve"> تو رو</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‌آورم. ه</w:t>
      </w:r>
      <w:r w:rsidR="001C559E">
        <w:rPr>
          <w:rStyle w:val="Char4"/>
          <w:rFonts w:hint="cs"/>
          <w:rtl/>
        </w:rPr>
        <w:t>ی</w:t>
      </w:r>
      <w:r w:rsidRPr="00BD5DC8">
        <w:rPr>
          <w:rStyle w:val="Char4"/>
          <w:rFonts w:hint="cs"/>
          <w:rtl/>
        </w:rPr>
        <w:t>چ رستگار</w:t>
      </w:r>
      <w:r w:rsidR="001C559E">
        <w:rPr>
          <w:rStyle w:val="Char4"/>
          <w:rFonts w:hint="cs"/>
          <w:rtl/>
        </w:rPr>
        <w:t>ی</w:t>
      </w:r>
      <w:r w:rsidRPr="00BD5DC8">
        <w:rPr>
          <w:rStyle w:val="Char4"/>
          <w:rFonts w:hint="cs"/>
          <w:rtl/>
        </w:rPr>
        <w:t xml:space="preserve"> و نجات</w:t>
      </w:r>
      <w:r w:rsidR="001C559E">
        <w:rPr>
          <w:rStyle w:val="Char4"/>
          <w:rFonts w:hint="cs"/>
          <w:rtl/>
        </w:rPr>
        <w:t>ی</w:t>
      </w:r>
      <w:r w:rsidRPr="00BD5DC8">
        <w:rPr>
          <w:rStyle w:val="Char4"/>
          <w:rFonts w:hint="cs"/>
          <w:rtl/>
        </w:rPr>
        <w:t xml:space="preserve"> از عذاب و قهر تو و ه</w:t>
      </w:r>
      <w:r w:rsidR="001C559E">
        <w:rPr>
          <w:rStyle w:val="Char4"/>
          <w:rFonts w:hint="cs"/>
          <w:rtl/>
        </w:rPr>
        <w:t>ی</w:t>
      </w:r>
      <w:r w:rsidRPr="00BD5DC8">
        <w:rPr>
          <w:rStyle w:val="Char4"/>
          <w:rFonts w:hint="cs"/>
          <w:rtl/>
        </w:rPr>
        <w:t>چ ت</w:t>
      </w:r>
      <w:r w:rsidR="001C559E">
        <w:rPr>
          <w:rStyle w:val="Char4"/>
          <w:rFonts w:hint="cs"/>
          <w:rtl/>
        </w:rPr>
        <w:t>کی</w:t>
      </w:r>
      <w:r w:rsidRPr="00BD5DC8">
        <w:rPr>
          <w:rStyle w:val="Char4"/>
          <w:rFonts w:hint="cs"/>
          <w:rtl/>
        </w:rPr>
        <w:t>ه‌گاه و پناه‌گاه</w:t>
      </w:r>
      <w:r w:rsidR="001C559E">
        <w:rPr>
          <w:rStyle w:val="Char4"/>
          <w:rFonts w:hint="cs"/>
          <w:rtl/>
        </w:rPr>
        <w:t>ی</w:t>
      </w:r>
      <w:r w:rsidRPr="00BD5DC8">
        <w:rPr>
          <w:rStyle w:val="Char4"/>
          <w:rFonts w:hint="cs"/>
          <w:rtl/>
        </w:rPr>
        <w:t xml:space="preserve"> جز به سو</w:t>
      </w:r>
      <w:r w:rsidR="001C559E">
        <w:rPr>
          <w:rStyle w:val="Char4"/>
          <w:rFonts w:hint="cs"/>
          <w:rtl/>
        </w:rPr>
        <w:t>ی</w:t>
      </w:r>
      <w:r w:rsidRPr="00BD5DC8">
        <w:rPr>
          <w:rStyle w:val="Char4"/>
          <w:rFonts w:hint="cs"/>
          <w:rtl/>
        </w:rPr>
        <w:t xml:space="preserve"> تو ن</w:t>
      </w:r>
      <w:r w:rsidR="001C559E">
        <w:rPr>
          <w:rStyle w:val="Char4"/>
          <w:rFonts w:hint="cs"/>
          <w:rtl/>
        </w:rPr>
        <w:t>ی</w:t>
      </w:r>
      <w:r w:rsidRPr="00BD5DC8">
        <w:rPr>
          <w:rStyle w:val="Char4"/>
          <w:rFonts w:hint="cs"/>
          <w:rtl/>
        </w:rPr>
        <w:t>ست. (ناج</w:t>
      </w:r>
      <w:r w:rsidR="001C559E">
        <w:rPr>
          <w:rStyle w:val="Char4"/>
          <w:rFonts w:hint="cs"/>
          <w:rtl/>
        </w:rPr>
        <w:t>ی</w:t>
      </w:r>
      <w:r w:rsidRPr="00BD5DC8">
        <w:rPr>
          <w:rStyle w:val="Char4"/>
          <w:rFonts w:hint="cs"/>
          <w:rtl/>
        </w:rPr>
        <w:t xml:space="preserve"> و پناهگاه همگان تو</w:t>
      </w:r>
      <w:r w:rsidR="001C559E">
        <w:rPr>
          <w:rStyle w:val="Char4"/>
          <w:rFonts w:hint="cs"/>
          <w:rtl/>
        </w:rPr>
        <w:t>یی</w:t>
      </w:r>
      <w:r w:rsidR="001F073B">
        <w:rPr>
          <w:rStyle w:val="Char4"/>
          <w:rFonts w:hint="cs"/>
          <w:rtl/>
        </w:rPr>
        <w:t>).</w:t>
      </w:r>
      <w:r w:rsidR="000C3616">
        <w:rPr>
          <w:rStyle w:val="Char4"/>
          <w:rFonts w:hint="cs"/>
          <w:rtl/>
        </w:rPr>
        <w:t xml:space="preserve"> تو با بر</w:t>
      </w:r>
      <w:r w:rsidR="001C559E">
        <w:rPr>
          <w:rStyle w:val="Char4"/>
          <w:rFonts w:hint="cs"/>
          <w:rtl/>
        </w:rPr>
        <w:t>ک</w:t>
      </w:r>
      <w:r w:rsidR="000C3616">
        <w:rPr>
          <w:rStyle w:val="Char4"/>
          <w:rFonts w:hint="cs"/>
          <w:rtl/>
        </w:rPr>
        <w:t>ت</w:t>
      </w:r>
      <w:r w:rsidR="001C559E">
        <w:rPr>
          <w:rStyle w:val="Char4"/>
          <w:rFonts w:hint="cs"/>
          <w:rtl/>
        </w:rPr>
        <w:t>ی</w:t>
      </w:r>
      <w:r w:rsidRPr="00BD5DC8">
        <w:rPr>
          <w:rStyle w:val="Char4"/>
          <w:rFonts w:hint="cs"/>
          <w:rtl/>
        </w:rPr>
        <w:t>»</w:t>
      </w:r>
      <w:r w:rsidR="000C3616">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امام مسلم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در سلسله‌</w:t>
      </w:r>
      <w:r w:rsidR="001C559E">
        <w:rPr>
          <w:rStyle w:val="Char4"/>
          <w:rFonts w:hint="cs"/>
          <w:rtl/>
        </w:rPr>
        <w:t>ی</w:t>
      </w:r>
      <w:r w:rsidRPr="00BD5DC8">
        <w:rPr>
          <w:rStyle w:val="Char4"/>
          <w:rFonts w:hint="cs"/>
          <w:rtl/>
        </w:rPr>
        <w:t xml:space="preserve"> احاد</w:t>
      </w:r>
      <w:r w:rsidR="001C559E">
        <w:rPr>
          <w:rStyle w:val="Char4"/>
          <w:rFonts w:hint="cs"/>
          <w:rtl/>
        </w:rPr>
        <w:t>ی</w:t>
      </w:r>
      <w:r w:rsidRPr="00BD5DC8">
        <w:rPr>
          <w:rStyle w:val="Char4"/>
          <w:rFonts w:hint="cs"/>
          <w:rtl/>
        </w:rPr>
        <w:t>ث نماز تهجد ذ</w:t>
      </w:r>
      <w:r w:rsidR="001C559E">
        <w:rPr>
          <w:rStyle w:val="Char4"/>
          <w:rFonts w:hint="cs"/>
          <w:rtl/>
        </w:rPr>
        <w:t>ک</w:t>
      </w:r>
      <w:r w:rsidRPr="00BD5DC8">
        <w:rPr>
          <w:rStyle w:val="Char4"/>
          <w:rFonts w:hint="cs"/>
          <w:rtl/>
        </w:rPr>
        <w:t xml:space="preserve">ر </w:t>
      </w:r>
      <w:r w:rsidR="001C559E">
        <w:rPr>
          <w:rStyle w:val="Char4"/>
          <w:rFonts w:hint="cs"/>
          <w:rtl/>
        </w:rPr>
        <w:t>ک</w:t>
      </w:r>
      <w:r w:rsidRPr="00BD5DC8">
        <w:rPr>
          <w:rStyle w:val="Char4"/>
          <w:rFonts w:hint="cs"/>
          <w:rtl/>
        </w:rPr>
        <w:t>رده است، از ا</w:t>
      </w:r>
      <w:r w:rsidR="001C559E">
        <w:rPr>
          <w:rStyle w:val="Char4"/>
          <w:rFonts w:hint="cs"/>
          <w:rtl/>
        </w:rPr>
        <w:t>ی</w:t>
      </w:r>
      <w:r w:rsidRPr="00BD5DC8">
        <w:rPr>
          <w:rStyle w:val="Char4"/>
          <w:rFonts w:hint="cs"/>
          <w:rtl/>
        </w:rPr>
        <w:t>ن‌رو مشخص م</w:t>
      </w:r>
      <w:r w:rsidR="001C559E">
        <w:rPr>
          <w:rStyle w:val="Char4"/>
          <w:rFonts w:hint="cs"/>
          <w:rtl/>
        </w:rPr>
        <w:t>ی</w:t>
      </w:r>
      <w:r w:rsidRPr="00BD5DC8">
        <w:rPr>
          <w:rStyle w:val="Char4"/>
          <w:rFonts w:hint="cs"/>
          <w:rtl/>
        </w:rPr>
        <w:t xml:space="preserve">‌شود </w:t>
      </w:r>
      <w:r w:rsidR="001C559E">
        <w:rPr>
          <w:rStyle w:val="Char4"/>
          <w:rFonts w:hint="cs"/>
          <w:rtl/>
        </w:rPr>
        <w:t>ک</w:t>
      </w:r>
      <w:r w:rsidRPr="00BD5DC8">
        <w:rPr>
          <w:rStyle w:val="Char4"/>
          <w:rFonts w:hint="cs"/>
          <w:rtl/>
        </w:rPr>
        <w:t>ه روش معمول و متداول و دائم</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نمازها</w:t>
      </w:r>
      <w:r w:rsidR="001C559E">
        <w:rPr>
          <w:rStyle w:val="Char4"/>
          <w:rFonts w:hint="cs"/>
          <w:rtl/>
        </w:rPr>
        <w:t>ی</w:t>
      </w:r>
      <w:r w:rsidRPr="00BD5DC8">
        <w:rPr>
          <w:rStyle w:val="Char4"/>
          <w:rFonts w:hint="cs"/>
          <w:rtl/>
        </w:rPr>
        <w:t xml:space="preserve"> فرضِ روزمره، ا</w:t>
      </w:r>
      <w:r w:rsidR="001C559E">
        <w:rPr>
          <w:rStyle w:val="Char4"/>
          <w:rFonts w:hint="cs"/>
          <w:rtl/>
        </w:rPr>
        <w:t>ی</w:t>
      </w:r>
      <w:r w:rsidRPr="00BD5DC8">
        <w:rPr>
          <w:rStyle w:val="Char4"/>
          <w:rFonts w:hint="cs"/>
          <w:rtl/>
        </w:rPr>
        <w:t>نگونه نبوده است بل</w:t>
      </w:r>
      <w:r w:rsidR="001C559E">
        <w:rPr>
          <w:rStyle w:val="Char4"/>
          <w:rFonts w:hint="cs"/>
          <w:rtl/>
        </w:rPr>
        <w:t>ک</w:t>
      </w:r>
      <w:r w:rsidRPr="00BD5DC8">
        <w:rPr>
          <w:rStyle w:val="Char4"/>
          <w:rFonts w:hint="cs"/>
          <w:rtl/>
        </w:rPr>
        <w:t>ه گاه</w:t>
      </w:r>
      <w:r w:rsidR="001C559E">
        <w:rPr>
          <w:rStyle w:val="Char4"/>
          <w:rFonts w:hint="cs"/>
          <w:rtl/>
        </w:rPr>
        <w:t>ی</w:t>
      </w:r>
      <w:r w:rsidRPr="00BD5DC8">
        <w:rPr>
          <w:rStyle w:val="Char4"/>
          <w:rFonts w:hint="cs"/>
          <w:rtl/>
        </w:rPr>
        <w:t xml:space="preserve"> اوقات در نماز‌ها</w:t>
      </w:r>
      <w:r w:rsidR="001C559E">
        <w:rPr>
          <w:rStyle w:val="Char4"/>
          <w:rFonts w:hint="cs"/>
          <w:rtl/>
        </w:rPr>
        <w:t>ی</w:t>
      </w:r>
      <w:r w:rsidRPr="00BD5DC8">
        <w:rPr>
          <w:rStyle w:val="Char4"/>
          <w:rFonts w:hint="cs"/>
          <w:rtl/>
        </w:rPr>
        <w:t xml:space="preserve"> فرض، آن هم در صورت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باعث اذ</w:t>
      </w:r>
      <w:r w:rsidR="001C559E">
        <w:rPr>
          <w:rStyle w:val="Char4"/>
          <w:rFonts w:hint="cs"/>
          <w:rtl/>
        </w:rPr>
        <w:t>ی</w:t>
      </w:r>
      <w:r w:rsidRPr="00BD5DC8">
        <w:rPr>
          <w:rStyle w:val="Char4"/>
          <w:rFonts w:hint="cs"/>
          <w:rtl/>
        </w:rPr>
        <w:t>ت وآزار مردم نشود، ا</w:t>
      </w:r>
      <w:r w:rsidR="001C559E">
        <w:rPr>
          <w:rStyle w:val="Char4"/>
          <w:rFonts w:hint="cs"/>
          <w:rtl/>
        </w:rPr>
        <w:t>ی</w:t>
      </w:r>
      <w:r w:rsidRPr="00BD5DC8">
        <w:rPr>
          <w:rStyle w:val="Char4"/>
          <w:rFonts w:hint="cs"/>
          <w:rtl/>
        </w:rPr>
        <w:t>ن دعاها را م</w:t>
      </w:r>
      <w:r w:rsidR="001C559E">
        <w:rPr>
          <w:rStyle w:val="Char4"/>
          <w:rFonts w:hint="cs"/>
          <w:rtl/>
        </w:rPr>
        <w:t>ی</w:t>
      </w:r>
      <w:r w:rsidRPr="00BD5DC8">
        <w:rPr>
          <w:rStyle w:val="Char4"/>
          <w:rFonts w:hint="cs"/>
          <w:rtl/>
        </w:rPr>
        <w:t>‌خواند، ز</w:t>
      </w:r>
      <w:r w:rsidR="001C559E">
        <w:rPr>
          <w:rStyle w:val="Char4"/>
          <w:rFonts w:hint="cs"/>
          <w:rtl/>
        </w:rPr>
        <w:t>ی</w:t>
      </w:r>
      <w:r w:rsidRPr="00BD5DC8">
        <w:rPr>
          <w:rStyle w:val="Char4"/>
          <w:rFonts w:hint="cs"/>
          <w:rtl/>
        </w:rPr>
        <w:t>را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پ</w:t>
      </w:r>
      <w:r w:rsidR="001C559E">
        <w:rPr>
          <w:rStyle w:val="Char4"/>
          <w:rFonts w:hint="cs"/>
          <w:rtl/>
        </w:rPr>
        <w:t>ی</w:t>
      </w:r>
      <w:r w:rsidRPr="00BD5DC8">
        <w:rPr>
          <w:rStyle w:val="Char4"/>
          <w:rFonts w:hint="cs"/>
          <w:rtl/>
        </w:rPr>
        <w:t>وسته جانب ت</w:t>
      </w:r>
      <w:r w:rsidR="001C559E">
        <w:rPr>
          <w:rStyle w:val="Char4"/>
          <w:rFonts w:hint="cs"/>
          <w:rtl/>
        </w:rPr>
        <w:t>ی</w:t>
      </w:r>
      <w:r w:rsidRPr="00BD5DC8">
        <w:rPr>
          <w:rStyle w:val="Char4"/>
          <w:rFonts w:hint="cs"/>
          <w:rtl/>
        </w:rPr>
        <w:t>س</w:t>
      </w:r>
      <w:r w:rsidR="001C559E">
        <w:rPr>
          <w:rStyle w:val="Char4"/>
          <w:rFonts w:hint="cs"/>
          <w:rtl/>
        </w:rPr>
        <w:t>ی</w:t>
      </w:r>
      <w:r w:rsidRPr="00BD5DC8">
        <w:rPr>
          <w:rStyle w:val="Char4"/>
          <w:rFonts w:hint="cs"/>
          <w:rtl/>
        </w:rPr>
        <w:t>ر وآسانگ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xml:space="preserve"> را بر جانب تشد</w:t>
      </w:r>
      <w:r w:rsidR="001C559E">
        <w:rPr>
          <w:rStyle w:val="Char4"/>
          <w:rFonts w:hint="cs"/>
          <w:rtl/>
        </w:rPr>
        <w:t>ی</w:t>
      </w:r>
      <w:r w:rsidRPr="00BD5DC8">
        <w:rPr>
          <w:rStyle w:val="Char4"/>
          <w:rFonts w:hint="cs"/>
          <w:rtl/>
        </w:rPr>
        <w:t>د و تعس</w:t>
      </w:r>
      <w:r w:rsidR="001C559E">
        <w:rPr>
          <w:rStyle w:val="Char4"/>
          <w:rFonts w:hint="cs"/>
          <w:rtl/>
        </w:rPr>
        <w:t>ی</w:t>
      </w:r>
      <w:r w:rsidRPr="00BD5DC8">
        <w:rPr>
          <w:rStyle w:val="Char4"/>
          <w:rFonts w:hint="cs"/>
          <w:rtl/>
        </w:rPr>
        <w:t>ر و عسر و حرج ترج</w:t>
      </w:r>
      <w:r w:rsidR="001C559E">
        <w:rPr>
          <w:rStyle w:val="Char4"/>
          <w:rFonts w:hint="cs"/>
          <w:rtl/>
        </w:rPr>
        <w:t>ی</w:t>
      </w:r>
      <w:r w:rsidRPr="00BD5DC8">
        <w:rPr>
          <w:rStyle w:val="Char4"/>
          <w:rFonts w:hint="cs"/>
          <w:rtl/>
        </w:rPr>
        <w:t>ح م</w:t>
      </w:r>
      <w:r w:rsidR="001C559E">
        <w:rPr>
          <w:rStyle w:val="Char4"/>
          <w:rFonts w:hint="cs"/>
          <w:rtl/>
        </w:rPr>
        <w:t>ی</w:t>
      </w:r>
      <w:r w:rsidRPr="00BD5DC8">
        <w:rPr>
          <w:rStyle w:val="Char4"/>
          <w:rFonts w:hint="cs"/>
          <w:rtl/>
        </w:rPr>
        <w:t>‌داد و مبنا</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ارش بر سهولت وآسانگ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xml:space="preserve"> بود.</w:t>
      </w:r>
    </w:p>
    <w:p w:rsidR="00E51E5A" w:rsidRPr="00BD5DC8" w:rsidRDefault="00E51E5A" w:rsidP="004709A5">
      <w:pPr>
        <w:ind w:firstLine="284"/>
        <w:jc w:val="both"/>
        <w:rPr>
          <w:rStyle w:val="Char4"/>
          <w:rtl/>
        </w:rPr>
      </w:pPr>
      <w:r w:rsidRPr="00BD5DC8">
        <w:rPr>
          <w:rStyle w:val="Char4"/>
          <w:rFonts w:hint="cs"/>
          <w:rtl/>
        </w:rPr>
        <w:t>بنابرا</w:t>
      </w:r>
      <w:r w:rsidR="001C559E">
        <w:rPr>
          <w:rStyle w:val="Char4"/>
          <w:rFonts w:hint="cs"/>
          <w:rtl/>
        </w:rPr>
        <w:t>ی</w:t>
      </w:r>
      <w:r w:rsidRPr="00BD5DC8">
        <w:rPr>
          <w:rStyle w:val="Char4"/>
          <w:rFonts w:hint="cs"/>
          <w:rtl/>
        </w:rPr>
        <w:t>ن اگر مقتد</w:t>
      </w:r>
      <w:r w:rsidR="001C559E">
        <w:rPr>
          <w:rStyle w:val="Char4"/>
          <w:rFonts w:hint="cs"/>
          <w:rtl/>
        </w:rPr>
        <w:t>ی</w:t>
      </w:r>
      <w:r w:rsidRPr="00BD5DC8">
        <w:rPr>
          <w:rStyle w:val="Char4"/>
          <w:rFonts w:hint="cs"/>
          <w:rtl/>
        </w:rPr>
        <w:t>‌ها با خواندن ا</w:t>
      </w:r>
      <w:r w:rsidR="001C559E">
        <w:rPr>
          <w:rStyle w:val="Char4"/>
          <w:rFonts w:hint="cs"/>
          <w:rtl/>
        </w:rPr>
        <w:t>ی</w:t>
      </w:r>
      <w:r w:rsidRPr="00BD5DC8">
        <w:rPr>
          <w:rStyle w:val="Char4"/>
          <w:rFonts w:hint="cs"/>
          <w:rtl/>
        </w:rPr>
        <w:t>ن اذ</w:t>
      </w:r>
      <w:r w:rsidR="001C559E">
        <w:rPr>
          <w:rStyle w:val="Char4"/>
          <w:rFonts w:hint="cs"/>
          <w:rtl/>
        </w:rPr>
        <w:t>ک</w:t>
      </w:r>
      <w:r w:rsidRPr="00BD5DC8">
        <w:rPr>
          <w:rStyle w:val="Char4"/>
          <w:rFonts w:hint="cs"/>
          <w:rtl/>
        </w:rPr>
        <w:t>ار و اوراد و دعاها، در زحمت و مشقت قرار نم</w:t>
      </w:r>
      <w:r w:rsidR="001C559E">
        <w:rPr>
          <w:rStyle w:val="Char4"/>
          <w:rFonts w:hint="cs"/>
          <w:rtl/>
        </w:rPr>
        <w:t>ی</w:t>
      </w:r>
      <w:r w:rsidRPr="00BD5DC8">
        <w:rPr>
          <w:rStyle w:val="Char4"/>
          <w:rFonts w:hint="cs"/>
          <w:rtl/>
        </w:rPr>
        <w:t>‌گرفتند و موجبات سخت</w:t>
      </w:r>
      <w:r w:rsidR="001C559E">
        <w:rPr>
          <w:rStyle w:val="Char4"/>
          <w:rFonts w:hint="cs"/>
          <w:rtl/>
        </w:rPr>
        <w:t>ی</w:t>
      </w:r>
      <w:r w:rsidRPr="00BD5DC8">
        <w:rPr>
          <w:rStyle w:val="Char4"/>
          <w:rFonts w:hint="cs"/>
          <w:rtl/>
        </w:rPr>
        <w:t xml:space="preserve"> و مشقت</w:t>
      </w:r>
      <w:r w:rsidR="001C559E">
        <w:rPr>
          <w:rStyle w:val="Char4"/>
          <w:rFonts w:hint="cs"/>
          <w:rtl/>
        </w:rPr>
        <w:t xml:space="preserve"> </w:t>
      </w:r>
      <w:r w:rsidRPr="00BD5DC8">
        <w:rPr>
          <w:rStyle w:val="Char4"/>
          <w:rFonts w:hint="cs"/>
          <w:rtl/>
        </w:rPr>
        <w:t>ب</w:t>
      </w:r>
      <w:r w:rsidR="001C559E">
        <w:rPr>
          <w:rStyle w:val="Char4"/>
          <w:rFonts w:hint="cs"/>
          <w:rtl/>
        </w:rPr>
        <w:t>ی</w:t>
      </w:r>
      <w:r w:rsidRPr="00BD5DC8">
        <w:rPr>
          <w:rStyle w:val="Char4"/>
          <w:rFonts w:hint="cs"/>
          <w:rtl/>
        </w:rPr>
        <w:t>ماران، پ</w:t>
      </w:r>
      <w:r w:rsidR="001C559E">
        <w:rPr>
          <w:rStyle w:val="Char4"/>
          <w:rFonts w:hint="cs"/>
          <w:rtl/>
        </w:rPr>
        <w:t>ی</w:t>
      </w:r>
      <w:r w:rsidRPr="00BD5DC8">
        <w:rPr>
          <w:rStyle w:val="Char4"/>
          <w:rFonts w:hint="cs"/>
          <w:rtl/>
        </w:rPr>
        <w:t>ران و د</w:t>
      </w:r>
      <w:r w:rsidR="001C559E">
        <w:rPr>
          <w:rStyle w:val="Char4"/>
          <w:rFonts w:hint="cs"/>
          <w:rtl/>
        </w:rPr>
        <w:t>ی</w:t>
      </w:r>
      <w:r w:rsidRPr="00BD5DC8">
        <w:rPr>
          <w:rStyle w:val="Char4"/>
          <w:rFonts w:hint="cs"/>
          <w:rtl/>
        </w:rPr>
        <w:t>گر مردم فراهم نم</w:t>
      </w:r>
      <w:r w:rsidR="001C559E">
        <w:rPr>
          <w:rStyle w:val="Char4"/>
          <w:rFonts w:hint="cs"/>
          <w:rtl/>
        </w:rPr>
        <w:t>ی</w:t>
      </w:r>
      <w:r w:rsidRPr="00BD5DC8">
        <w:rPr>
          <w:rStyle w:val="Char4"/>
          <w:rFonts w:hint="cs"/>
          <w:rtl/>
        </w:rPr>
        <w:t>‌شد، امام م</w:t>
      </w:r>
      <w:r w:rsidR="001C559E">
        <w:rPr>
          <w:rStyle w:val="Char4"/>
          <w:rFonts w:hint="cs"/>
          <w:rtl/>
        </w:rPr>
        <w:t>ی</w:t>
      </w:r>
      <w:r w:rsidRPr="00BD5DC8">
        <w:rPr>
          <w:rStyle w:val="Char4"/>
          <w:rFonts w:hint="cs"/>
          <w:rtl/>
        </w:rPr>
        <w:t>‌تواند ا</w:t>
      </w:r>
      <w:r w:rsidR="001C559E">
        <w:rPr>
          <w:rStyle w:val="Char4"/>
          <w:rFonts w:hint="cs"/>
          <w:rtl/>
        </w:rPr>
        <w:t>ی</w:t>
      </w:r>
      <w:r w:rsidRPr="00BD5DC8">
        <w:rPr>
          <w:rStyle w:val="Char4"/>
          <w:rFonts w:hint="cs"/>
          <w:rtl/>
        </w:rPr>
        <w:t>ن دعاها را در نمازها</w:t>
      </w:r>
      <w:r w:rsidR="001C559E">
        <w:rPr>
          <w:rStyle w:val="Char4"/>
          <w:rFonts w:hint="cs"/>
          <w:rtl/>
        </w:rPr>
        <w:t>ی</w:t>
      </w:r>
      <w:r w:rsidRPr="00BD5DC8">
        <w:rPr>
          <w:rStyle w:val="Char4"/>
          <w:rFonts w:hint="cs"/>
          <w:rtl/>
        </w:rPr>
        <w:t xml:space="preserve"> فرض بخواند.</w:t>
      </w:r>
    </w:p>
    <w:p w:rsidR="004709A5" w:rsidRPr="00982AFF" w:rsidRDefault="00E51E5A" w:rsidP="004709A5">
      <w:pPr>
        <w:ind w:firstLine="284"/>
        <w:jc w:val="both"/>
        <w:rPr>
          <w:rStyle w:val="Char4"/>
          <w:spacing w:val="-4"/>
          <w:rtl/>
        </w:rPr>
      </w:pPr>
      <w:r w:rsidRPr="00982AFF">
        <w:rPr>
          <w:rStyle w:val="Char4"/>
          <w:rFonts w:hint="cs"/>
          <w:spacing w:val="-4"/>
          <w:rtl/>
        </w:rPr>
        <w:t>و حداقل نمازگزاران م</w:t>
      </w:r>
      <w:r w:rsidR="001C559E" w:rsidRPr="00982AFF">
        <w:rPr>
          <w:rStyle w:val="Char4"/>
          <w:rFonts w:hint="cs"/>
          <w:spacing w:val="-4"/>
          <w:rtl/>
        </w:rPr>
        <w:t>ی</w:t>
      </w:r>
      <w:r w:rsidRPr="00982AFF">
        <w:rPr>
          <w:rStyle w:val="Char4"/>
          <w:rFonts w:hint="cs"/>
          <w:spacing w:val="-4"/>
          <w:rtl/>
        </w:rPr>
        <w:t>‌توانند، ا</w:t>
      </w:r>
      <w:r w:rsidR="001C559E" w:rsidRPr="00982AFF">
        <w:rPr>
          <w:rStyle w:val="Char4"/>
          <w:rFonts w:hint="cs"/>
          <w:spacing w:val="-4"/>
          <w:rtl/>
        </w:rPr>
        <w:t>ی</w:t>
      </w:r>
      <w:r w:rsidRPr="00982AFF">
        <w:rPr>
          <w:rStyle w:val="Char4"/>
          <w:rFonts w:hint="cs"/>
          <w:spacing w:val="-4"/>
          <w:rtl/>
        </w:rPr>
        <w:t>ن دعاها</w:t>
      </w:r>
      <w:r w:rsidR="001C559E" w:rsidRPr="00982AFF">
        <w:rPr>
          <w:rStyle w:val="Char4"/>
          <w:rFonts w:hint="cs"/>
          <w:spacing w:val="-4"/>
          <w:rtl/>
        </w:rPr>
        <w:t>ی</w:t>
      </w:r>
      <w:r w:rsidRPr="00982AFF">
        <w:rPr>
          <w:rStyle w:val="Char4"/>
          <w:rFonts w:hint="cs"/>
          <w:spacing w:val="-4"/>
          <w:rtl/>
        </w:rPr>
        <w:t xml:space="preserve"> روح‌بخش و تعال</w:t>
      </w:r>
      <w:r w:rsidR="001C559E" w:rsidRPr="00982AFF">
        <w:rPr>
          <w:rStyle w:val="Char4"/>
          <w:rFonts w:hint="cs"/>
          <w:spacing w:val="-4"/>
          <w:rtl/>
        </w:rPr>
        <w:t>ی</w:t>
      </w:r>
      <w:r w:rsidRPr="00982AFF">
        <w:rPr>
          <w:rStyle w:val="Char4"/>
          <w:rFonts w:hint="cs"/>
          <w:spacing w:val="-4"/>
          <w:rtl/>
        </w:rPr>
        <w:t>‌آفر</w:t>
      </w:r>
      <w:r w:rsidR="001C559E" w:rsidRPr="00982AFF">
        <w:rPr>
          <w:rStyle w:val="Char4"/>
          <w:rFonts w:hint="cs"/>
          <w:spacing w:val="-4"/>
          <w:rtl/>
        </w:rPr>
        <w:t>ی</w:t>
      </w:r>
      <w:r w:rsidRPr="00982AFF">
        <w:rPr>
          <w:rStyle w:val="Char4"/>
          <w:rFonts w:hint="cs"/>
          <w:spacing w:val="-4"/>
          <w:rtl/>
        </w:rPr>
        <w:t>ن را در نمازها</w:t>
      </w:r>
      <w:r w:rsidR="001C559E" w:rsidRPr="00982AFF">
        <w:rPr>
          <w:rStyle w:val="Char4"/>
          <w:rFonts w:hint="cs"/>
          <w:spacing w:val="-4"/>
          <w:rtl/>
        </w:rPr>
        <w:t>ی</w:t>
      </w:r>
      <w:r w:rsidRPr="00982AFF">
        <w:rPr>
          <w:rStyle w:val="Char4"/>
          <w:rFonts w:hint="cs"/>
          <w:spacing w:val="-4"/>
          <w:rtl/>
        </w:rPr>
        <w:t xml:space="preserve"> نفل و سنّت بخوانند و از ا</w:t>
      </w:r>
      <w:r w:rsidR="001C559E" w:rsidRPr="00982AFF">
        <w:rPr>
          <w:rStyle w:val="Char4"/>
          <w:rFonts w:hint="cs"/>
          <w:spacing w:val="-4"/>
          <w:rtl/>
        </w:rPr>
        <w:t>ی</w:t>
      </w:r>
      <w:r w:rsidRPr="00982AFF">
        <w:rPr>
          <w:rStyle w:val="Char4"/>
          <w:rFonts w:hint="cs"/>
          <w:spacing w:val="-4"/>
          <w:rtl/>
        </w:rPr>
        <w:t>ن نعمت بزرگ و ثواب سترگ و پاداش ب</w:t>
      </w:r>
      <w:r w:rsidR="001C559E" w:rsidRPr="00982AFF">
        <w:rPr>
          <w:rStyle w:val="Char4"/>
          <w:rFonts w:hint="cs"/>
          <w:spacing w:val="-4"/>
          <w:rtl/>
        </w:rPr>
        <w:t>ی</w:t>
      </w:r>
      <w:r w:rsidRPr="00982AFF">
        <w:rPr>
          <w:rStyle w:val="Char4"/>
          <w:rFonts w:hint="cs"/>
          <w:spacing w:val="-4"/>
          <w:rtl/>
        </w:rPr>
        <w:t>‌</w:t>
      </w:r>
      <w:r w:rsidR="001C559E" w:rsidRPr="00982AFF">
        <w:rPr>
          <w:rStyle w:val="Char4"/>
          <w:rFonts w:hint="cs"/>
          <w:spacing w:val="-4"/>
          <w:rtl/>
        </w:rPr>
        <w:t>ک</w:t>
      </w:r>
      <w:r w:rsidRPr="00982AFF">
        <w:rPr>
          <w:rStyle w:val="Char4"/>
          <w:rFonts w:hint="cs"/>
          <w:spacing w:val="-4"/>
          <w:rtl/>
        </w:rPr>
        <w:t>ران اله</w:t>
      </w:r>
      <w:r w:rsidR="001C559E" w:rsidRPr="00982AFF">
        <w:rPr>
          <w:rStyle w:val="Char4"/>
          <w:rFonts w:hint="cs"/>
          <w:spacing w:val="-4"/>
          <w:rtl/>
        </w:rPr>
        <w:t>ی</w:t>
      </w:r>
      <w:r w:rsidRPr="00982AFF">
        <w:rPr>
          <w:rStyle w:val="Char4"/>
          <w:rFonts w:hint="cs"/>
          <w:spacing w:val="-4"/>
          <w:rtl/>
        </w:rPr>
        <w:t>، بهره‌مند شوند.</w:t>
      </w:r>
    </w:p>
    <w:p w:rsidR="00E51E5A" w:rsidRPr="00BD5DC8" w:rsidRDefault="00BA7FD8" w:rsidP="00333BB1">
      <w:pPr>
        <w:autoSpaceDE w:val="0"/>
        <w:autoSpaceDN w:val="0"/>
        <w:adjustRightInd w:val="0"/>
        <w:ind w:firstLine="227"/>
        <w:jc w:val="lowKashida"/>
        <w:rPr>
          <w:rStyle w:val="Char3"/>
          <w:rtl/>
          <w:lang w:bidi="fa-IR"/>
        </w:rPr>
      </w:pPr>
      <w:r w:rsidRPr="00BA7FD8">
        <w:rPr>
          <w:rStyle w:val="Char4"/>
          <w:rtl/>
        </w:rPr>
        <w:t>814</w:t>
      </w:r>
      <w:r w:rsidR="00CF164C" w:rsidRPr="00CF164C">
        <w:rPr>
          <w:rStyle w:val="Char3"/>
          <w:rFonts w:cs="IRNazli"/>
          <w:rtl/>
        </w:rPr>
        <w:t xml:space="preserve"> ـ (</w:t>
      </w:r>
      <w:r w:rsidRPr="00BA7FD8">
        <w:rPr>
          <w:rStyle w:val="Char4"/>
          <w:rtl/>
        </w:rPr>
        <w:t>3</w:t>
      </w:r>
      <w:r w:rsidR="00CF164C" w:rsidRPr="00CF164C">
        <w:rPr>
          <w:rStyle w:val="Char3"/>
          <w:rFonts w:cs="IRNazli"/>
          <w:rtl/>
        </w:rPr>
        <w:t>)</w:t>
      </w:r>
      <w:r w:rsidR="00E51E5A" w:rsidRPr="00BD5DC8">
        <w:rPr>
          <w:rStyle w:val="Char3"/>
          <w:rtl/>
        </w:rPr>
        <w:t xml:space="preserve"> وعن أنسٍ</w:t>
      </w:r>
      <w:r w:rsidR="0040716E">
        <w:rPr>
          <w:rStyle w:val="Char3"/>
          <w:rtl/>
        </w:rPr>
        <w:t>:</w:t>
      </w:r>
      <w:r w:rsidR="00E51E5A" w:rsidRPr="00BD5DC8">
        <w:rPr>
          <w:rStyle w:val="Char3"/>
          <w:rtl/>
        </w:rPr>
        <w:t xml:space="preserve"> أنَّ رجلاً جاءَ ف</w:t>
      </w:r>
      <w:r w:rsidR="00E51E5A" w:rsidRPr="00BD5DC8">
        <w:rPr>
          <w:rStyle w:val="Char3"/>
          <w:rFonts w:hint="cs"/>
          <w:rtl/>
        </w:rPr>
        <w:t>َ</w:t>
      </w:r>
      <w:r w:rsidR="00E51E5A" w:rsidRPr="00BD5DC8">
        <w:rPr>
          <w:rStyle w:val="Char3"/>
          <w:rtl/>
        </w:rPr>
        <w:t>د</w:t>
      </w:r>
      <w:r w:rsidR="00E51E5A" w:rsidRPr="00BD5DC8">
        <w:rPr>
          <w:rStyle w:val="Char3"/>
          <w:rFonts w:hint="cs"/>
          <w:rtl/>
        </w:rPr>
        <w:t>َ</w:t>
      </w:r>
      <w:r w:rsidR="00E51E5A" w:rsidRPr="00BD5DC8">
        <w:rPr>
          <w:rStyle w:val="Char3"/>
          <w:rtl/>
        </w:rPr>
        <w:t>خ</w:t>
      </w:r>
      <w:r w:rsidR="00E51E5A" w:rsidRPr="00BD5DC8">
        <w:rPr>
          <w:rStyle w:val="Char3"/>
          <w:rFonts w:hint="cs"/>
          <w:rtl/>
        </w:rPr>
        <w:t>َ</w:t>
      </w:r>
      <w:r w:rsidR="00E51E5A" w:rsidRPr="00BD5DC8">
        <w:rPr>
          <w:rStyle w:val="Char3"/>
          <w:rtl/>
        </w:rPr>
        <w:t>لَ الصَّفَّ، وقدْ حَفَزَه النَّفَسُ، فقال: اللَّهُ أكبرُ، الحمدُ ل</w:t>
      </w:r>
      <w:r w:rsidR="00E51E5A" w:rsidRPr="00BD5DC8">
        <w:rPr>
          <w:rStyle w:val="Char3"/>
          <w:rFonts w:hint="cs"/>
          <w:rtl/>
        </w:rPr>
        <w:t>ِ</w:t>
      </w:r>
      <w:r w:rsidR="00E51E5A" w:rsidRPr="00BD5DC8">
        <w:rPr>
          <w:rStyle w:val="Char3"/>
          <w:rtl/>
        </w:rPr>
        <w:t>لَّهِ حمداً كثيراً طيّباً مُباركاً فيه. ف</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مَّا قضى رسولُ اللَّهِ صلاته قال: «أيُّكم الم</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ك</w:t>
      </w:r>
      <w:r w:rsidR="00E51E5A" w:rsidRPr="00BD5DC8">
        <w:rPr>
          <w:rStyle w:val="Char3"/>
          <w:rFonts w:hint="cs"/>
          <w:rtl/>
        </w:rPr>
        <w:t>َلِّ</w:t>
      </w:r>
      <w:r w:rsidR="00E51E5A" w:rsidRPr="00BD5DC8">
        <w:rPr>
          <w:rStyle w:val="Char3"/>
          <w:rtl/>
        </w:rPr>
        <w:t>مُ بالكلِماتِ</w:t>
      </w:r>
      <w:r w:rsidR="003E0CC1">
        <w:rPr>
          <w:rStyle w:val="Char3"/>
          <w:rtl/>
        </w:rPr>
        <w:t>؟</w:t>
      </w:r>
      <w:r w:rsidR="00E51E5A" w:rsidRPr="00BD5DC8">
        <w:rPr>
          <w:rStyle w:val="Char3"/>
          <w:rtl/>
        </w:rPr>
        <w:t>» فأَرَمَّ القومُ. فقال: «أَيُّك</w:t>
      </w:r>
      <w:r w:rsidR="00E51E5A" w:rsidRPr="00BD5DC8">
        <w:rPr>
          <w:rStyle w:val="Char3"/>
          <w:rFonts w:hint="cs"/>
          <w:rtl/>
        </w:rPr>
        <w:t>ُ</w:t>
      </w:r>
      <w:r w:rsidR="00E51E5A" w:rsidRPr="00BD5DC8">
        <w:rPr>
          <w:rStyle w:val="Char3"/>
          <w:rtl/>
        </w:rPr>
        <w:t>م الم</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ك</w:t>
      </w:r>
      <w:r w:rsidR="00E51E5A" w:rsidRPr="00BD5DC8">
        <w:rPr>
          <w:rStyle w:val="Char3"/>
          <w:rFonts w:hint="cs"/>
          <w:rtl/>
        </w:rPr>
        <w:t>َ</w:t>
      </w:r>
      <w:r w:rsidR="00E51E5A" w:rsidRPr="00BD5DC8">
        <w:rPr>
          <w:rStyle w:val="Char3"/>
          <w:rtl/>
        </w:rPr>
        <w:t>لِّمُ بالكلِماتِ</w:t>
      </w:r>
      <w:r w:rsidR="003E0CC1">
        <w:rPr>
          <w:rStyle w:val="Char3"/>
          <w:rtl/>
        </w:rPr>
        <w:t>؟</w:t>
      </w:r>
      <w:r w:rsidR="00E51E5A" w:rsidRPr="00BD5DC8">
        <w:rPr>
          <w:rStyle w:val="Char3"/>
          <w:rtl/>
        </w:rPr>
        <w:t>» فأَرَمَّ القومُ. فقالَ: «أَيُّكم المتكلمُ بها</w:t>
      </w:r>
      <w:r w:rsidR="003E0CC1">
        <w:rPr>
          <w:rStyle w:val="Char3"/>
          <w:rtl/>
        </w:rPr>
        <w:t>؟</w:t>
      </w:r>
      <w:r w:rsidR="00E51E5A" w:rsidRPr="00BD5DC8">
        <w:rPr>
          <w:rStyle w:val="Char3"/>
          <w:rtl/>
        </w:rPr>
        <w:t xml:space="preserve"> فإنَّه لم ي</w:t>
      </w:r>
      <w:r w:rsidR="00E51E5A" w:rsidRPr="00BD5DC8">
        <w:rPr>
          <w:rStyle w:val="Char3"/>
          <w:rFonts w:hint="cs"/>
          <w:rtl/>
        </w:rPr>
        <w:t>َ</w:t>
      </w:r>
      <w:r w:rsidR="00E51E5A" w:rsidRPr="00BD5DC8">
        <w:rPr>
          <w:rStyle w:val="Char3"/>
          <w:rtl/>
        </w:rPr>
        <w:t>قُلْ بأساً». فقال رجلٌ: جئتُ</w:t>
      </w:r>
      <w:r w:rsidR="001C559E">
        <w:rPr>
          <w:rStyle w:val="Char3"/>
          <w:rtl/>
        </w:rPr>
        <w:t xml:space="preserve"> و</w:t>
      </w:r>
      <w:r w:rsidR="00E51E5A" w:rsidRPr="00BD5DC8">
        <w:rPr>
          <w:rStyle w:val="Char3"/>
          <w:rtl/>
        </w:rPr>
        <w:t xml:space="preserve">قد حفَزَني النَّفَسُ فقُلتُها. فقال: «لقدْ رأيتُ </w:t>
      </w:r>
      <w:r w:rsidR="00E51E5A" w:rsidRPr="00BD5DC8">
        <w:rPr>
          <w:rStyle w:val="Char3"/>
          <w:rFonts w:hint="cs"/>
          <w:rtl/>
        </w:rPr>
        <w:t>إ</w:t>
      </w:r>
      <w:r w:rsidR="00E51E5A" w:rsidRPr="00BD5DC8">
        <w:rPr>
          <w:rStyle w:val="Char3"/>
          <w:rtl/>
        </w:rPr>
        <w:t>ثن</w:t>
      </w:r>
      <w:r w:rsidR="00E51E5A" w:rsidRPr="00BD5DC8">
        <w:rPr>
          <w:rStyle w:val="Char3"/>
          <w:rFonts w:hint="cs"/>
          <w:rtl/>
        </w:rPr>
        <w:t>َ</w:t>
      </w:r>
      <w:r w:rsidR="00E51E5A" w:rsidRPr="00BD5DC8">
        <w:rPr>
          <w:rStyle w:val="Char3"/>
          <w:rtl/>
        </w:rPr>
        <w:t>ي ع</w:t>
      </w:r>
      <w:r w:rsidR="00E51E5A" w:rsidRPr="00BD5DC8">
        <w:rPr>
          <w:rStyle w:val="Char3"/>
          <w:rFonts w:hint="cs"/>
          <w:rtl/>
        </w:rPr>
        <w:t>َ</w:t>
      </w:r>
      <w:r w:rsidR="00E51E5A" w:rsidRPr="00BD5DC8">
        <w:rPr>
          <w:rStyle w:val="Char3"/>
          <w:rtl/>
        </w:rPr>
        <w:t>ش</w:t>
      </w:r>
      <w:r w:rsidR="00E51E5A" w:rsidRPr="00BD5DC8">
        <w:rPr>
          <w:rStyle w:val="Char3"/>
          <w:rFonts w:hint="cs"/>
          <w:rtl/>
        </w:rPr>
        <w:t>َ</w:t>
      </w:r>
      <w:r w:rsidR="00E51E5A" w:rsidRPr="00BD5DC8">
        <w:rPr>
          <w:rStyle w:val="Char3"/>
          <w:rtl/>
        </w:rPr>
        <w:t>رَ م</w:t>
      </w:r>
      <w:r w:rsidR="00E51E5A" w:rsidRPr="00BD5DC8">
        <w:rPr>
          <w:rStyle w:val="Char3"/>
          <w:rFonts w:hint="cs"/>
          <w:rtl/>
        </w:rPr>
        <w:t>َ</w:t>
      </w:r>
      <w:r w:rsidR="00E51E5A" w:rsidRPr="00BD5DC8">
        <w:rPr>
          <w:rStyle w:val="Char3"/>
          <w:rtl/>
        </w:rPr>
        <w:t xml:space="preserve">لَكاً يَبتَدِرونها، أيُّهُمْ يرفَعُها». </w:t>
      </w:r>
      <w:r w:rsidR="00E51E5A" w:rsidRPr="000C3616">
        <w:rPr>
          <w:rStyle w:val="Char1"/>
          <w:rtl/>
        </w:rPr>
        <w:t>رواه مسلم</w:t>
      </w:r>
      <w:r w:rsidR="00333BB1" w:rsidRPr="00333BB1">
        <w:rPr>
          <w:rStyle w:val="Char4"/>
          <w:rFonts w:hint="cs"/>
          <w:vertAlign w:val="superscript"/>
          <w:rtl/>
          <w:lang w:bidi="ar-SA"/>
        </w:rPr>
        <w:t>(</w:t>
      </w:r>
      <w:r w:rsidR="00333BB1" w:rsidRPr="00333BB1">
        <w:rPr>
          <w:rStyle w:val="Char4"/>
          <w:vertAlign w:val="superscript"/>
          <w:rtl/>
          <w:lang w:bidi="ar-SA"/>
        </w:rPr>
        <w:footnoteReference w:id="555"/>
      </w:r>
      <w:r w:rsidR="00333BB1" w:rsidRPr="00333BB1">
        <w:rPr>
          <w:rStyle w:val="Char4"/>
          <w:rFonts w:hint="cs"/>
          <w:vertAlign w:val="superscript"/>
          <w:rtl/>
          <w:lang w:bidi="ar-SA"/>
        </w:rPr>
        <w:t>)</w:t>
      </w:r>
      <w:r w:rsidR="00333BB1">
        <w:rPr>
          <w:rStyle w:val="Char4"/>
          <w:rFonts w:hint="cs"/>
          <w:rtl/>
        </w:rPr>
        <w:t>.</w:t>
      </w:r>
    </w:p>
    <w:p w:rsidR="00E51E5A" w:rsidRPr="00BD5DC8" w:rsidRDefault="00E51E5A" w:rsidP="004709A5">
      <w:pPr>
        <w:ind w:firstLine="284"/>
        <w:jc w:val="both"/>
        <w:rPr>
          <w:rStyle w:val="Char4"/>
          <w:rtl/>
        </w:rPr>
      </w:pPr>
      <w:r w:rsidRPr="00BD5DC8">
        <w:rPr>
          <w:rStyle w:val="Char4"/>
          <w:rFonts w:hint="cs"/>
          <w:rtl/>
        </w:rPr>
        <w:t>814- (3) انس</w:t>
      </w:r>
      <w:r w:rsidR="001F073B" w:rsidRPr="001F073B">
        <w:rPr>
          <w:rFonts w:ascii="IPT Zar" w:hAnsi="IPT Zar" w:cs="CTraditional Arabic" w:hint="cs"/>
          <w:color w:val="000000"/>
          <w:sz w:val="26"/>
          <w:rtl/>
          <w:lang w:bidi="fa-IR"/>
        </w:rPr>
        <w:t xml:space="preserve"> س </w:t>
      </w:r>
      <w:r w:rsidRPr="00BD5DC8">
        <w:rPr>
          <w:rStyle w:val="Char4"/>
          <w:rFonts w:hint="cs"/>
          <w:rtl/>
        </w:rPr>
        <w:t>گو</w:t>
      </w:r>
      <w:r w:rsidR="001C559E">
        <w:rPr>
          <w:rStyle w:val="Char4"/>
          <w:rFonts w:hint="cs"/>
          <w:rtl/>
        </w:rPr>
        <w:t>ی</w:t>
      </w:r>
      <w:r w:rsidRPr="00BD5DC8">
        <w:rPr>
          <w:rStyle w:val="Char4"/>
          <w:rFonts w:hint="cs"/>
          <w:rtl/>
        </w:rPr>
        <w:t>د: مرد</w:t>
      </w:r>
      <w:r w:rsidR="001C559E">
        <w:rPr>
          <w:rStyle w:val="Char4"/>
          <w:rFonts w:hint="cs"/>
          <w:rtl/>
        </w:rPr>
        <w:t>ی</w:t>
      </w:r>
      <w:r w:rsidRPr="00BD5DC8">
        <w:rPr>
          <w:rStyle w:val="Char4"/>
          <w:rFonts w:hint="cs"/>
          <w:rtl/>
        </w:rPr>
        <w:t xml:space="preserve"> به مسجد آمد و شتاب‌زده و نَفس نَفس‌</w:t>
      </w:r>
      <w:r w:rsidR="001C559E">
        <w:rPr>
          <w:rStyle w:val="Char4"/>
          <w:rFonts w:hint="cs"/>
          <w:rtl/>
        </w:rPr>
        <w:t>ک</w:t>
      </w:r>
      <w:r w:rsidRPr="00BD5DC8">
        <w:rPr>
          <w:rStyle w:val="Char4"/>
          <w:rFonts w:hint="cs"/>
          <w:rtl/>
        </w:rPr>
        <w:t>نان وارد صف نماز جماعت شد و گفت: «</w:t>
      </w:r>
      <w:r w:rsidRPr="00BD5DC8">
        <w:rPr>
          <w:rStyle w:val="Char3"/>
          <w:rFonts w:hint="cs"/>
          <w:rtl/>
        </w:rPr>
        <w:t>الله اكبر، الحمدلله حمداً كثيراً طيّباً مباركاً فيه</w:t>
      </w:r>
      <w:r w:rsidRPr="00BD5DC8">
        <w:rPr>
          <w:rStyle w:val="Char4"/>
          <w:rFonts w:hint="cs"/>
          <w:rtl/>
        </w:rPr>
        <w:t>» [خدا بزرگ است،</w:t>
      </w:r>
      <w:r w:rsidR="001C559E">
        <w:rPr>
          <w:rStyle w:val="Char4"/>
          <w:rFonts w:hint="cs"/>
          <w:rtl/>
        </w:rPr>
        <w:t xml:space="preserve"> </w:t>
      </w:r>
      <w:r w:rsidRPr="00BD5DC8">
        <w:rPr>
          <w:rStyle w:val="Char4"/>
          <w:rFonts w:hint="cs"/>
          <w:rtl/>
        </w:rPr>
        <w:t>حمد و ستا</w:t>
      </w:r>
      <w:r w:rsidR="001C559E">
        <w:rPr>
          <w:rStyle w:val="Char4"/>
          <w:rFonts w:hint="cs"/>
          <w:rtl/>
        </w:rPr>
        <w:t>ی</w:t>
      </w:r>
      <w:r w:rsidRPr="00BD5DC8">
        <w:rPr>
          <w:rStyle w:val="Char4"/>
          <w:rFonts w:hint="cs"/>
          <w:rtl/>
        </w:rPr>
        <w:t>ش خدا را سزاست، ستا</w:t>
      </w:r>
      <w:r w:rsidR="001C559E">
        <w:rPr>
          <w:rStyle w:val="Char4"/>
          <w:rFonts w:hint="cs"/>
          <w:rtl/>
        </w:rPr>
        <w:t>ی</w:t>
      </w:r>
      <w:r w:rsidRPr="00BD5DC8">
        <w:rPr>
          <w:rStyle w:val="Char4"/>
          <w:rFonts w:hint="cs"/>
          <w:rtl/>
        </w:rPr>
        <w:t>ش</w:t>
      </w:r>
      <w:r w:rsidR="001C559E">
        <w:rPr>
          <w:rStyle w:val="Char4"/>
          <w:rFonts w:hint="cs"/>
          <w:rtl/>
        </w:rPr>
        <w:t>ی</w:t>
      </w:r>
      <w:r w:rsidRPr="00BD5DC8">
        <w:rPr>
          <w:rStyle w:val="Char4"/>
          <w:rFonts w:hint="cs"/>
          <w:rtl/>
        </w:rPr>
        <w:t xml:space="preserve"> ز</w:t>
      </w:r>
      <w:r w:rsidR="001C559E">
        <w:rPr>
          <w:rStyle w:val="Char4"/>
          <w:rFonts w:hint="cs"/>
          <w:rtl/>
        </w:rPr>
        <w:t>ی</w:t>
      </w:r>
      <w:r w:rsidRPr="00BD5DC8">
        <w:rPr>
          <w:rStyle w:val="Char4"/>
          <w:rFonts w:hint="cs"/>
          <w:rtl/>
        </w:rPr>
        <w:t>اد، خوب و مبار</w:t>
      </w:r>
      <w:r w:rsidR="001C559E">
        <w:rPr>
          <w:rStyle w:val="Char4"/>
          <w:rFonts w:hint="cs"/>
          <w:rtl/>
        </w:rPr>
        <w:t>ک</w:t>
      </w:r>
      <w:r w:rsidRPr="00BD5DC8">
        <w:rPr>
          <w:rStyle w:val="Char4"/>
          <w:rFonts w:hint="cs"/>
          <w:rtl/>
        </w:rPr>
        <w:t>]</w:t>
      </w:r>
    </w:p>
    <w:p w:rsidR="00E51E5A" w:rsidRPr="00BD5DC8" w:rsidRDefault="00E51E5A" w:rsidP="004709A5">
      <w:pPr>
        <w:ind w:firstLine="284"/>
        <w:jc w:val="both"/>
        <w:rPr>
          <w:rStyle w:val="Char4"/>
          <w:rtl/>
        </w:rPr>
      </w:pPr>
      <w:r w:rsidRPr="00BD5DC8">
        <w:rPr>
          <w:rStyle w:val="Char4"/>
          <w:rFonts w:hint="cs"/>
          <w:rtl/>
        </w:rPr>
        <w:t>چون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نمازش را گزارد، فرمود: </w:t>
      </w:r>
      <w:r w:rsidR="001C559E">
        <w:rPr>
          <w:rStyle w:val="Char4"/>
          <w:rFonts w:hint="cs"/>
          <w:rtl/>
        </w:rPr>
        <w:t>ک</w:t>
      </w:r>
      <w:r w:rsidRPr="00BD5DC8">
        <w:rPr>
          <w:rStyle w:val="Char4"/>
          <w:rFonts w:hint="cs"/>
          <w:rtl/>
        </w:rPr>
        <w:t xml:space="preserve">دام </w:t>
      </w:r>
      <w:r w:rsidR="001C559E">
        <w:rPr>
          <w:rStyle w:val="Char4"/>
          <w:rFonts w:hint="cs"/>
          <w:rtl/>
        </w:rPr>
        <w:t>یک</w:t>
      </w:r>
      <w:r w:rsidRPr="00BD5DC8">
        <w:rPr>
          <w:rStyle w:val="Char4"/>
          <w:rFonts w:hint="cs"/>
          <w:rtl/>
        </w:rPr>
        <w:t xml:space="preserve"> از شما گو</w:t>
      </w:r>
      <w:r w:rsidR="001C559E">
        <w:rPr>
          <w:rStyle w:val="Char4"/>
          <w:rFonts w:hint="cs"/>
          <w:rtl/>
        </w:rPr>
        <w:t>ی</w:t>
      </w:r>
      <w:r w:rsidRPr="00BD5DC8">
        <w:rPr>
          <w:rStyle w:val="Char4"/>
          <w:rFonts w:hint="cs"/>
          <w:rtl/>
        </w:rPr>
        <w:t>نده‌</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لمات بود؟ پس همه‌</w:t>
      </w:r>
      <w:r w:rsidR="001C559E">
        <w:rPr>
          <w:rStyle w:val="Char4"/>
          <w:rFonts w:hint="cs"/>
          <w:rtl/>
        </w:rPr>
        <w:t>ی</w:t>
      </w:r>
      <w:r w:rsidRPr="00BD5DC8">
        <w:rPr>
          <w:rStyle w:val="Char4"/>
          <w:rFonts w:hint="cs"/>
          <w:rtl/>
        </w:rPr>
        <w:t xml:space="preserve"> قوم خاموش و سا</w:t>
      </w:r>
      <w:r w:rsidR="001C559E">
        <w:rPr>
          <w:rStyle w:val="Char4"/>
          <w:rFonts w:hint="cs"/>
          <w:rtl/>
        </w:rPr>
        <w:t>ک</w:t>
      </w:r>
      <w:r w:rsidRPr="00BD5DC8">
        <w:rPr>
          <w:rStyle w:val="Char4"/>
          <w:rFonts w:hint="cs"/>
          <w:rtl/>
        </w:rPr>
        <w:t>ت شدند. بار د</w:t>
      </w:r>
      <w:r w:rsidR="001C559E">
        <w:rPr>
          <w:rStyle w:val="Char4"/>
          <w:rFonts w:hint="cs"/>
          <w:rtl/>
        </w:rPr>
        <w:t>ی</w:t>
      </w:r>
      <w:r w:rsidRPr="00BD5DC8">
        <w:rPr>
          <w:rStyle w:val="Char4"/>
          <w:rFonts w:hint="cs"/>
          <w:rtl/>
        </w:rPr>
        <w:t>گر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پرس</w:t>
      </w:r>
      <w:r w:rsidR="001C559E">
        <w:rPr>
          <w:rStyle w:val="Char4"/>
          <w:rFonts w:hint="cs"/>
          <w:rtl/>
        </w:rPr>
        <w:t>ی</w:t>
      </w:r>
      <w:r w:rsidRPr="00BD5DC8">
        <w:rPr>
          <w:rStyle w:val="Char4"/>
          <w:rFonts w:hint="cs"/>
          <w:rtl/>
        </w:rPr>
        <w:t xml:space="preserve">د: </w:t>
      </w:r>
      <w:r w:rsidR="001C559E">
        <w:rPr>
          <w:rStyle w:val="Char4"/>
          <w:rFonts w:hint="cs"/>
          <w:rtl/>
        </w:rPr>
        <w:t>ک</w:t>
      </w:r>
      <w:r w:rsidRPr="00BD5DC8">
        <w:rPr>
          <w:rStyle w:val="Char4"/>
          <w:rFonts w:hint="cs"/>
          <w:rtl/>
        </w:rPr>
        <w:t xml:space="preserve">دام </w:t>
      </w:r>
      <w:r w:rsidR="001C559E">
        <w:rPr>
          <w:rStyle w:val="Char4"/>
          <w:rFonts w:hint="cs"/>
          <w:rtl/>
        </w:rPr>
        <w:t>یک</w:t>
      </w:r>
      <w:r w:rsidRPr="00BD5DC8">
        <w:rPr>
          <w:rStyle w:val="Char4"/>
          <w:rFonts w:hint="cs"/>
          <w:rtl/>
        </w:rPr>
        <w:t xml:space="preserve"> از شما گو</w:t>
      </w:r>
      <w:r w:rsidR="001C559E">
        <w:rPr>
          <w:rStyle w:val="Char4"/>
          <w:rFonts w:hint="cs"/>
          <w:rtl/>
        </w:rPr>
        <w:t>ی</w:t>
      </w:r>
      <w:r w:rsidRPr="00BD5DC8">
        <w:rPr>
          <w:rStyle w:val="Char4"/>
          <w:rFonts w:hint="cs"/>
          <w:rtl/>
        </w:rPr>
        <w:t>نده‌</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لمات بود؟ باز هم قوم خاموش شدند. برا</w:t>
      </w:r>
      <w:r w:rsidR="001C559E">
        <w:rPr>
          <w:rStyle w:val="Char4"/>
          <w:rFonts w:hint="cs"/>
          <w:rtl/>
        </w:rPr>
        <w:t>ی</w:t>
      </w:r>
      <w:r w:rsidRPr="00BD5DC8">
        <w:rPr>
          <w:rStyle w:val="Char4"/>
          <w:rFonts w:hint="cs"/>
          <w:rtl/>
        </w:rPr>
        <w:t xml:space="preserve"> بار سوم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پرس</w:t>
      </w:r>
      <w:r w:rsidR="001C559E">
        <w:rPr>
          <w:rStyle w:val="Char4"/>
          <w:rFonts w:hint="cs"/>
          <w:rtl/>
        </w:rPr>
        <w:t>ی</w:t>
      </w:r>
      <w:r w:rsidRPr="00BD5DC8">
        <w:rPr>
          <w:rStyle w:val="Char4"/>
          <w:rFonts w:hint="cs"/>
          <w:rtl/>
        </w:rPr>
        <w:t xml:space="preserve">د: </w:t>
      </w:r>
      <w:r w:rsidR="001C559E">
        <w:rPr>
          <w:rStyle w:val="Char4"/>
          <w:rFonts w:hint="cs"/>
          <w:rtl/>
        </w:rPr>
        <w:t>ک</w:t>
      </w:r>
      <w:r w:rsidRPr="00BD5DC8">
        <w:rPr>
          <w:rStyle w:val="Char4"/>
          <w:rFonts w:hint="cs"/>
          <w:rtl/>
        </w:rPr>
        <w:t xml:space="preserve">دام </w:t>
      </w:r>
      <w:r w:rsidR="001C559E">
        <w:rPr>
          <w:rStyle w:val="Char4"/>
          <w:rFonts w:hint="cs"/>
          <w:rtl/>
        </w:rPr>
        <w:t>یک</w:t>
      </w:r>
      <w:r w:rsidRPr="00BD5DC8">
        <w:rPr>
          <w:rStyle w:val="Char4"/>
          <w:rFonts w:hint="cs"/>
          <w:rtl/>
        </w:rPr>
        <w:t xml:space="preserve"> از شما گو</w:t>
      </w:r>
      <w:r w:rsidR="001C559E">
        <w:rPr>
          <w:rStyle w:val="Char4"/>
          <w:rFonts w:hint="cs"/>
          <w:rtl/>
        </w:rPr>
        <w:t>ی</w:t>
      </w:r>
      <w:r w:rsidRPr="00BD5DC8">
        <w:rPr>
          <w:rStyle w:val="Char4"/>
          <w:rFonts w:hint="cs"/>
          <w:rtl/>
        </w:rPr>
        <w:t>نده‌</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لمات بود؟ براست</w:t>
      </w:r>
      <w:r w:rsidR="001C559E">
        <w:rPr>
          <w:rStyle w:val="Char4"/>
          <w:rFonts w:hint="cs"/>
          <w:rtl/>
        </w:rPr>
        <w:t>ی</w:t>
      </w:r>
      <w:r w:rsidRPr="00BD5DC8">
        <w:rPr>
          <w:rStyle w:val="Char4"/>
          <w:rFonts w:hint="cs"/>
          <w:rtl/>
        </w:rPr>
        <w:t xml:space="preserve"> او سخن</w:t>
      </w:r>
      <w:r w:rsidR="001C559E">
        <w:rPr>
          <w:rStyle w:val="Char4"/>
          <w:rFonts w:hint="cs"/>
          <w:rtl/>
        </w:rPr>
        <w:t>ی</w:t>
      </w:r>
      <w:r w:rsidRPr="00BD5DC8">
        <w:rPr>
          <w:rStyle w:val="Char4"/>
          <w:rFonts w:hint="cs"/>
          <w:rtl/>
        </w:rPr>
        <w:t xml:space="preserve"> را</w:t>
      </w:r>
      <w:r w:rsidR="001C559E">
        <w:rPr>
          <w:rStyle w:val="Char4"/>
          <w:rFonts w:hint="cs"/>
          <w:rtl/>
        </w:rPr>
        <w:t xml:space="preserve"> </w:t>
      </w:r>
      <w:r w:rsidRPr="00BD5DC8">
        <w:rPr>
          <w:rStyle w:val="Char4"/>
          <w:rFonts w:hint="cs"/>
          <w:rtl/>
        </w:rPr>
        <w:t>نگفته تا موجب اثم وگناه شود.</w:t>
      </w:r>
    </w:p>
    <w:p w:rsidR="00E51E5A" w:rsidRPr="00BD5DC8" w:rsidRDefault="00E51E5A" w:rsidP="004709A5">
      <w:pPr>
        <w:ind w:firstLine="284"/>
        <w:jc w:val="both"/>
        <w:rPr>
          <w:rStyle w:val="Char4"/>
          <w:rtl/>
        </w:rPr>
      </w:pPr>
      <w:r w:rsidRPr="00BD5DC8">
        <w:rPr>
          <w:rStyle w:val="Char4"/>
          <w:rFonts w:hint="cs"/>
          <w:rtl/>
        </w:rPr>
        <w:t>مرد</w:t>
      </w:r>
      <w:r w:rsidR="001C559E">
        <w:rPr>
          <w:rStyle w:val="Char4"/>
          <w:rFonts w:hint="cs"/>
          <w:rtl/>
        </w:rPr>
        <w:t>ی</w:t>
      </w:r>
      <w:r w:rsidRPr="00BD5DC8">
        <w:rPr>
          <w:rStyle w:val="Char4"/>
          <w:rFonts w:hint="cs"/>
          <w:rtl/>
        </w:rPr>
        <w:t xml:space="preserve"> از جا</w:t>
      </w:r>
      <w:r w:rsidR="001C559E">
        <w:rPr>
          <w:rStyle w:val="Char4"/>
          <w:rFonts w:hint="cs"/>
          <w:rtl/>
        </w:rPr>
        <w:t>ی</w:t>
      </w:r>
      <w:r w:rsidRPr="00BD5DC8">
        <w:rPr>
          <w:rStyle w:val="Char4"/>
          <w:rFonts w:hint="cs"/>
          <w:rtl/>
        </w:rPr>
        <w:t xml:space="preserve"> برخاست و گفت: من شتاب‌زده و باعجله و نَفس نَفس‌</w:t>
      </w:r>
      <w:r w:rsidR="001C559E">
        <w:rPr>
          <w:rStyle w:val="Char4"/>
          <w:rFonts w:hint="cs"/>
          <w:rtl/>
        </w:rPr>
        <w:t>ک</w:t>
      </w:r>
      <w:r w:rsidRPr="00BD5DC8">
        <w:rPr>
          <w:rStyle w:val="Char4"/>
          <w:rFonts w:hint="cs"/>
          <w:rtl/>
        </w:rPr>
        <w:t xml:space="preserve">نان به مسجد آمدم و وارد صف شدم وآن </w:t>
      </w:r>
      <w:r w:rsidR="001C559E">
        <w:rPr>
          <w:rStyle w:val="Char4"/>
          <w:rFonts w:hint="cs"/>
          <w:rtl/>
        </w:rPr>
        <w:t>ک</w:t>
      </w:r>
      <w:r w:rsidRPr="00BD5DC8">
        <w:rPr>
          <w:rStyle w:val="Char4"/>
          <w:rFonts w:hint="cs"/>
          <w:rtl/>
        </w:rPr>
        <w:t>لمات را گفتم.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ب</w:t>
      </w:r>
      <w:r w:rsidR="001C559E">
        <w:rPr>
          <w:rStyle w:val="Char4"/>
          <w:rFonts w:hint="cs"/>
          <w:rtl/>
        </w:rPr>
        <w:t>ی</w:t>
      </w:r>
      <w:r w:rsidRPr="00BD5DC8">
        <w:rPr>
          <w:rStyle w:val="Char4"/>
          <w:rFonts w:hint="cs"/>
          <w:rtl/>
        </w:rPr>
        <w:t>‌گمان دوازده فرشته را د</w:t>
      </w:r>
      <w:r w:rsidR="001C559E">
        <w:rPr>
          <w:rStyle w:val="Char4"/>
          <w:rFonts w:hint="cs"/>
          <w:rtl/>
        </w:rPr>
        <w:t>ی</w:t>
      </w:r>
      <w:r w:rsidRPr="00BD5DC8">
        <w:rPr>
          <w:rStyle w:val="Char4"/>
          <w:rFonts w:hint="cs"/>
          <w:rtl/>
        </w:rPr>
        <w:t xml:space="preserve">دم </w:t>
      </w:r>
      <w:r w:rsidR="001C559E">
        <w:rPr>
          <w:rStyle w:val="Char4"/>
          <w:rFonts w:hint="cs"/>
          <w:rtl/>
        </w:rPr>
        <w:t>ک</w:t>
      </w:r>
      <w:r w:rsidRPr="00BD5DC8">
        <w:rPr>
          <w:rStyle w:val="Char4"/>
          <w:rFonts w:hint="cs"/>
          <w:rtl/>
        </w:rPr>
        <w:t>ه به خاطر بالابردن ثواب و پاداش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لمات به سو</w:t>
      </w:r>
      <w:r w:rsidR="001C559E">
        <w:rPr>
          <w:rStyle w:val="Char4"/>
          <w:rFonts w:hint="cs"/>
          <w:rtl/>
        </w:rPr>
        <w:t>ی</w:t>
      </w:r>
      <w:r w:rsidRPr="00BD5DC8">
        <w:rPr>
          <w:rStyle w:val="Char4"/>
          <w:rFonts w:hint="cs"/>
          <w:rtl/>
        </w:rPr>
        <w:t xml:space="preserve"> پروردگار، شتاب و عجله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ردند و بر </w:t>
      </w:r>
      <w:r w:rsidR="001C559E">
        <w:rPr>
          <w:rStyle w:val="Char4"/>
          <w:rFonts w:hint="cs"/>
          <w:rtl/>
        </w:rPr>
        <w:t>یک</w:t>
      </w:r>
      <w:r w:rsidRPr="00BD5DC8">
        <w:rPr>
          <w:rStyle w:val="Char4"/>
          <w:rFonts w:hint="cs"/>
          <w:rtl/>
        </w:rPr>
        <w:t>د</w:t>
      </w:r>
      <w:r w:rsidR="001C559E">
        <w:rPr>
          <w:rStyle w:val="Char4"/>
          <w:rFonts w:hint="cs"/>
          <w:rtl/>
        </w:rPr>
        <w:t>ی</w:t>
      </w:r>
      <w:r w:rsidRPr="00BD5DC8">
        <w:rPr>
          <w:rStyle w:val="Char4"/>
          <w:rFonts w:hint="cs"/>
          <w:rtl/>
        </w:rPr>
        <w:t>گر پ</w:t>
      </w:r>
      <w:r w:rsidR="001C559E">
        <w:rPr>
          <w:rStyle w:val="Char4"/>
          <w:rFonts w:hint="cs"/>
          <w:rtl/>
        </w:rPr>
        <w:t>ی</w:t>
      </w:r>
      <w:r w:rsidRPr="00BD5DC8">
        <w:rPr>
          <w:rStyle w:val="Char4"/>
          <w:rFonts w:hint="cs"/>
          <w:rtl/>
        </w:rPr>
        <w:t>شدست</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‌نمودند تا بب</w:t>
      </w:r>
      <w:r w:rsidR="001C559E">
        <w:rPr>
          <w:rStyle w:val="Char4"/>
          <w:rFonts w:hint="cs"/>
          <w:rtl/>
        </w:rPr>
        <w:t>ی</w:t>
      </w:r>
      <w:r w:rsidRPr="00BD5DC8">
        <w:rPr>
          <w:rStyle w:val="Char4"/>
          <w:rFonts w:hint="cs"/>
          <w:rtl/>
        </w:rPr>
        <w:t xml:space="preserve">نند </w:t>
      </w:r>
      <w:r w:rsidR="001C559E">
        <w:rPr>
          <w:rStyle w:val="Char4"/>
          <w:rFonts w:hint="cs"/>
          <w:rtl/>
        </w:rPr>
        <w:t>ک</w:t>
      </w:r>
      <w:r w:rsidRPr="00BD5DC8">
        <w:rPr>
          <w:rStyle w:val="Char4"/>
          <w:rFonts w:hint="cs"/>
          <w:rtl/>
        </w:rPr>
        <w:t xml:space="preserve">دام </w:t>
      </w:r>
      <w:r w:rsidR="001C559E">
        <w:rPr>
          <w:rStyle w:val="Char4"/>
          <w:rFonts w:hint="cs"/>
          <w:rtl/>
        </w:rPr>
        <w:t>یک</w:t>
      </w:r>
      <w:r w:rsidRPr="00BD5DC8">
        <w:rPr>
          <w:rStyle w:val="Char4"/>
          <w:rFonts w:hint="cs"/>
          <w:rtl/>
        </w:rPr>
        <w:t xml:space="preserve"> بالا بردن ثواب و پاداش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لمات را به جانب خدا به عهده م</w:t>
      </w:r>
      <w:r w:rsidR="001C559E">
        <w:rPr>
          <w:rStyle w:val="Char4"/>
          <w:rFonts w:hint="cs"/>
          <w:rtl/>
        </w:rPr>
        <w:t>ی</w:t>
      </w:r>
      <w:r w:rsidRPr="00BD5DC8">
        <w:rPr>
          <w:rStyle w:val="Char4"/>
          <w:rFonts w:hint="cs"/>
          <w:rtl/>
        </w:rPr>
        <w:t>‌گ</w:t>
      </w:r>
      <w:r w:rsidR="001C559E">
        <w:rPr>
          <w:rStyle w:val="Char4"/>
          <w:rFonts w:hint="cs"/>
          <w:rtl/>
        </w:rPr>
        <w:t>ی</w:t>
      </w:r>
      <w:r w:rsidRPr="00BD5DC8">
        <w:rPr>
          <w:rStyle w:val="Char4"/>
          <w:rFonts w:hint="cs"/>
          <w:rtl/>
        </w:rPr>
        <w:t>رند.</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E51E5A" w:rsidP="004709A5">
      <w:pPr>
        <w:ind w:firstLine="284"/>
        <w:jc w:val="both"/>
        <w:rPr>
          <w:rStyle w:val="Char4"/>
          <w:rtl/>
        </w:rPr>
      </w:pPr>
      <w:r w:rsidRPr="00BD5DC8">
        <w:rPr>
          <w:rStyle w:val="Char3"/>
          <w:rFonts w:hint="cs"/>
          <w:rtl/>
        </w:rPr>
        <w:t>«حفزه النفس»:</w:t>
      </w:r>
      <w:r w:rsidRPr="00BD5DC8">
        <w:rPr>
          <w:rStyle w:val="Char4"/>
          <w:rFonts w:hint="cs"/>
          <w:rtl/>
        </w:rPr>
        <w:t xml:space="preserve"> به خاطر دو</w:t>
      </w:r>
      <w:r w:rsidR="001C559E">
        <w:rPr>
          <w:rStyle w:val="Char4"/>
          <w:rFonts w:hint="cs"/>
          <w:rtl/>
        </w:rPr>
        <w:t>ی</w:t>
      </w:r>
      <w:r w:rsidRPr="00BD5DC8">
        <w:rPr>
          <w:rStyle w:val="Char4"/>
          <w:rFonts w:hint="cs"/>
          <w:rtl/>
        </w:rPr>
        <w:t>دن برا</w:t>
      </w:r>
      <w:r w:rsidR="001C559E">
        <w:rPr>
          <w:rStyle w:val="Char4"/>
          <w:rFonts w:hint="cs"/>
          <w:rtl/>
        </w:rPr>
        <w:t>ی</w:t>
      </w:r>
      <w:r w:rsidRPr="00BD5DC8">
        <w:rPr>
          <w:rStyle w:val="Char4"/>
          <w:rFonts w:hint="cs"/>
          <w:rtl/>
        </w:rPr>
        <w:t xml:space="preserve"> نماز، آن مرد را نفس، سخت در مشقت و خستگ</w:t>
      </w:r>
      <w:r w:rsidR="001C559E">
        <w:rPr>
          <w:rStyle w:val="Char4"/>
          <w:rFonts w:hint="cs"/>
          <w:rtl/>
        </w:rPr>
        <w:t>ی</w:t>
      </w:r>
      <w:r w:rsidRPr="00BD5DC8">
        <w:rPr>
          <w:rStyle w:val="Char4"/>
          <w:rFonts w:hint="cs"/>
          <w:rtl/>
        </w:rPr>
        <w:t xml:space="preserve"> انداخت. </w:t>
      </w:r>
    </w:p>
    <w:p w:rsidR="00E51E5A" w:rsidRPr="00BD5DC8" w:rsidRDefault="00E51E5A" w:rsidP="004709A5">
      <w:pPr>
        <w:ind w:firstLine="284"/>
        <w:jc w:val="both"/>
        <w:rPr>
          <w:rStyle w:val="Char4"/>
          <w:rtl/>
        </w:rPr>
      </w:pPr>
      <w:r w:rsidRPr="00BD5DC8">
        <w:rPr>
          <w:rStyle w:val="Char3"/>
          <w:rFonts w:hint="cs"/>
          <w:rtl/>
        </w:rPr>
        <w:t>«أرمّ القوم»:</w:t>
      </w:r>
      <w:r w:rsidRPr="00BD5DC8">
        <w:rPr>
          <w:rStyle w:val="Char4"/>
          <w:rFonts w:hint="cs"/>
          <w:rtl/>
        </w:rPr>
        <w:t xml:space="preserve"> قوم خاموش و سا</w:t>
      </w:r>
      <w:r w:rsidR="001C559E">
        <w:rPr>
          <w:rStyle w:val="Char4"/>
          <w:rFonts w:hint="cs"/>
          <w:rtl/>
        </w:rPr>
        <w:t>ک</w:t>
      </w:r>
      <w:r w:rsidRPr="00BD5DC8">
        <w:rPr>
          <w:rStyle w:val="Char4"/>
          <w:rFonts w:hint="cs"/>
          <w:rtl/>
        </w:rPr>
        <w:t xml:space="preserve">ت شدند. </w:t>
      </w:r>
      <w:r w:rsidRPr="00BD5DC8">
        <w:rPr>
          <w:rStyle w:val="Char3"/>
          <w:rFonts w:hint="cs"/>
          <w:rtl/>
        </w:rPr>
        <w:t>«لم يقل بأساً»:</w:t>
      </w:r>
      <w:r w:rsidRPr="00BD5DC8">
        <w:rPr>
          <w:rStyle w:val="Char4"/>
          <w:rFonts w:hint="cs"/>
          <w:rtl/>
        </w:rPr>
        <w:t xml:space="preserve"> سخن نامربوط و بد</w:t>
      </w:r>
      <w:r w:rsidR="001C559E">
        <w:rPr>
          <w:rStyle w:val="Char4"/>
          <w:rFonts w:hint="cs"/>
          <w:rtl/>
        </w:rPr>
        <w:t>ی</w:t>
      </w:r>
      <w:r w:rsidRPr="00BD5DC8">
        <w:rPr>
          <w:rStyle w:val="Char4"/>
          <w:rFonts w:hint="cs"/>
          <w:rtl/>
        </w:rPr>
        <w:t xml:space="preserve"> را نگفته است </w:t>
      </w:r>
      <w:r w:rsidR="001C559E">
        <w:rPr>
          <w:rStyle w:val="Char4"/>
          <w:rFonts w:hint="cs"/>
          <w:rtl/>
        </w:rPr>
        <w:t>ک</w:t>
      </w:r>
      <w:r w:rsidRPr="00BD5DC8">
        <w:rPr>
          <w:rStyle w:val="Char4"/>
          <w:rFonts w:hint="cs"/>
          <w:rtl/>
        </w:rPr>
        <w:t>ه موجب گناه و معص</w:t>
      </w:r>
      <w:r w:rsidR="001C559E">
        <w:rPr>
          <w:rStyle w:val="Char4"/>
          <w:rFonts w:hint="cs"/>
          <w:rtl/>
        </w:rPr>
        <w:t>ی</w:t>
      </w:r>
      <w:r w:rsidRPr="00BD5DC8">
        <w:rPr>
          <w:rStyle w:val="Char4"/>
          <w:rFonts w:hint="cs"/>
          <w:rtl/>
        </w:rPr>
        <w:t>ت شود.</w:t>
      </w:r>
    </w:p>
    <w:p w:rsidR="00E51E5A" w:rsidRPr="00BD5DC8" w:rsidRDefault="00E51E5A" w:rsidP="004709A5">
      <w:pPr>
        <w:ind w:firstLine="284"/>
        <w:jc w:val="both"/>
        <w:rPr>
          <w:rStyle w:val="Char4"/>
          <w:rtl/>
        </w:rPr>
      </w:pPr>
      <w:r w:rsidRPr="00BD5DC8">
        <w:rPr>
          <w:rStyle w:val="Char3"/>
          <w:rFonts w:hint="cs"/>
          <w:rtl/>
        </w:rPr>
        <w:t>«يبتدرونها»:</w:t>
      </w:r>
      <w:r w:rsidRPr="00BD5DC8">
        <w:rPr>
          <w:rStyle w:val="Char4"/>
          <w:rFonts w:hint="cs"/>
          <w:rtl/>
        </w:rPr>
        <w:t xml:space="preserve"> فرشتگان در بالا بردن ثواب </w:t>
      </w:r>
      <w:r w:rsidR="001C559E">
        <w:rPr>
          <w:rStyle w:val="Char4"/>
          <w:rFonts w:hint="cs"/>
          <w:rtl/>
        </w:rPr>
        <w:t>ک</w:t>
      </w:r>
      <w:r w:rsidRPr="00BD5DC8">
        <w:rPr>
          <w:rStyle w:val="Char4"/>
          <w:rFonts w:hint="cs"/>
          <w:rtl/>
        </w:rPr>
        <w:t>لمات، شتاب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ردند و بر </w:t>
      </w:r>
      <w:r w:rsidR="001C559E">
        <w:rPr>
          <w:rStyle w:val="Char4"/>
          <w:rFonts w:hint="cs"/>
          <w:rtl/>
        </w:rPr>
        <w:t>یک</w:t>
      </w:r>
      <w:r w:rsidRPr="00BD5DC8">
        <w:rPr>
          <w:rStyle w:val="Char4"/>
          <w:rFonts w:hint="cs"/>
          <w:rtl/>
        </w:rPr>
        <w:t>د</w:t>
      </w:r>
      <w:r w:rsidR="001C559E">
        <w:rPr>
          <w:rStyle w:val="Char4"/>
          <w:rFonts w:hint="cs"/>
          <w:rtl/>
        </w:rPr>
        <w:t>ی</w:t>
      </w:r>
      <w:r w:rsidRPr="00BD5DC8">
        <w:rPr>
          <w:rStyle w:val="Char4"/>
          <w:rFonts w:hint="cs"/>
          <w:rtl/>
        </w:rPr>
        <w:t>گر پ</w:t>
      </w:r>
      <w:r w:rsidR="001C559E">
        <w:rPr>
          <w:rStyle w:val="Char4"/>
          <w:rFonts w:hint="cs"/>
          <w:rtl/>
        </w:rPr>
        <w:t>ی</w:t>
      </w:r>
      <w:r w:rsidRPr="00BD5DC8">
        <w:rPr>
          <w:rStyle w:val="Char4"/>
          <w:rFonts w:hint="cs"/>
          <w:rtl/>
        </w:rPr>
        <w:t>ش‌دست</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 xml:space="preserve">‌نمودند. </w:t>
      </w:r>
    </w:p>
    <w:p w:rsidR="000C3616" w:rsidRDefault="000C3616" w:rsidP="00BD5DC8">
      <w:pPr>
        <w:pStyle w:val="a1"/>
        <w:rPr>
          <w:rtl/>
        </w:rPr>
        <w:sectPr w:rsidR="000C3616" w:rsidSect="00C14F87">
          <w:headerReference w:type="default" r:id="rId48"/>
          <w:footnotePr>
            <w:numRestart w:val="eachPage"/>
          </w:footnotePr>
          <w:pgSz w:w="9356" w:h="13608" w:code="9"/>
          <w:pgMar w:top="567" w:right="1134" w:bottom="851" w:left="1134" w:header="454" w:footer="0" w:gutter="0"/>
          <w:cols w:space="708"/>
          <w:titlePg/>
          <w:bidi/>
          <w:rtlGutter/>
          <w:docGrid w:linePitch="381"/>
        </w:sectPr>
      </w:pPr>
    </w:p>
    <w:p w:rsidR="004709A5" w:rsidRDefault="00E51E5A" w:rsidP="00BD5DC8">
      <w:pPr>
        <w:pStyle w:val="a1"/>
        <w:rPr>
          <w:rtl/>
        </w:rPr>
      </w:pPr>
      <w:bookmarkStart w:id="109" w:name="_Toc447280303"/>
      <w:r w:rsidRPr="00880785">
        <w:rPr>
          <w:rtl/>
        </w:rPr>
        <w:t>فصل</w:t>
      </w:r>
      <w:r w:rsidRPr="00880785">
        <w:rPr>
          <w:rFonts w:hint="cs"/>
          <w:rtl/>
        </w:rPr>
        <w:t xml:space="preserve"> دوم</w:t>
      </w:r>
      <w:bookmarkEnd w:id="109"/>
    </w:p>
    <w:p w:rsidR="00E51E5A" w:rsidRPr="00BD5DC8" w:rsidRDefault="00BA7FD8" w:rsidP="00982AFF">
      <w:pPr>
        <w:autoSpaceDE w:val="0"/>
        <w:autoSpaceDN w:val="0"/>
        <w:adjustRightInd w:val="0"/>
        <w:ind w:firstLine="227"/>
        <w:jc w:val="lowKashida"/>
        <w:rPr>
          <w:rStyle w:val="Char3"/>
          <w:rtl/>
          <w:lang w:bidi="fa-IR"/>
        </w:rPr>
      </w:pPr>
      <w:r w:rsidRPr="00BA7FD8">
        <w:rPr>
          <w:rStyle w:val="Char4"/>
          <w:rtl/>
        </w:rPr>
        <w:t>815</w:t>
      </w:r>
      <w:r w:rsidR="00CF164C" w:rsidRPr="00CF164C">
        <w:rPr>
          <w:rStyle w:val="Char3"/>
          <w:rFonts w:cs="IRNazli"/>
          <w:rtl/>
        </w:rPr>
        <w:t xml:space="preserve"> ـ (</w:t>
      </w:r>
      <w:r w:rsidRPr="00BA7FD8">
        <w:rPr>
          <w:rStyle w:val="Char4"/>
          <w:rtl/>
        </w:rPr>
        <w:t>4</w:t>
      </w:r>
      <w:r w:rsidR="00CF164C" w:rsidRPr="00CF164C">
        <w:rPr>
          <w:rStyle w:val="Char3"/>
          <w:rFonts w:cs="IRNazli"/>
          <w:rtl/>
        </w:rPr>
        <w:t>)</w:t>
      </w:r>
      <w:r w:rsidR="001C559E">
        <w:rPr>
          <w:rStyle w:val="Char3"/>
          <w:rtl/>
        </w:rPr>
        <w:t xml:space="preserve"> </w:t>
      </w:r>
      <w:r w:rsidR="00E51E5A" w:rsidRPr="00BD5DC8">
        <w:rPr>
          <w:rStyle w:val="Char3"/>
          <w:rtl/>
        </w:rPr>
        <w:t>عن عائشةَ</w:t>
      </w:r>
      <w:r w:rsidR="003E0CC1">
        <w:rPr>
          <w:rStyle w:val="Char3"/>
          <w:rtl/>
        </w:rPr>
        <w:t>،</w:t>
      </w:r>
      <w:r w:rsidR="00E51E5A" w:rsidRPr="00BD5DC8">
        <w:rPr>
          <w:rStyle w:val="Char3"/>
          <w:rtl/>
        </w:rPr>
        <w:t xml:space="preserve"> </w:t>
      </w:r>
      <w:r w:rsidR="00992C10" w:rsidRPr="00992C10">
        <w:rPr>
          <w:rStyle w:val="Char3"/>
          <w:rFonts w:cs="CTraditional Arabic"/>
          <w:szCs w:val="28"/>
          <w:rtl/>
        </w:rPr>
        <w:t>ل</w:t>
      </w:r>
      <w:r w:rsidR="00E51E5A" w:rsidRPr="00BD5DC8">
        <w:rPr>
          <w:rStyle w:val="Char3"/>
          <w:rtl/>
        </w:rPr>
        <w:t>، قالتْ: كانَ رسولُ اللَّهِ</w:t>
      </w:r>
      <w:r w:rsidR="00E51E5A" w:rsidRPr="00BD5DC8">
        <w:rPr>
          <w:rStyle w:val="Char3"/>
          <w:rFonts w:hint="cs"/>
          <w:rtl/>
        </w:rPr>
        <w:t xml:space="preserve"> </w:t>
      </w:r>
      <w:r w:rsidR="00992C10" w:rsidRPr="00992C10">
        <w:rPr>
          <w:rStyle w:val="Char3"/>
          <w:rFonts w:cs="CTraditional Arabic"/>
          <w:szCs w:val="28"/>
          <w:rtl/>
        </w:rPr>
        <w:t>ج</w:t>
      </w:r>
      <w:r w:rsidR="00E51E5A" w:rsidRPr="00BD5DC8">
        <w:rPr>
          <w:rStyle w:val="Char3"/>
          <w:rtl/>
        </w:rPr>
        <w:t xml:space="preserve"> إذا افت</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حَ الصَّلاةَ قال: «سُبحانكَ الل</w:t>
      </w:r>
      <w:r w:rsidR="00E51E5A" w:rsidRPr="00BD5DC8">
        <w:rPr>
          <w:rStyle w:val="Char3"/>
          <w:rFonts w:hint="cs"/>
          <w:rtl/>
        </w:rPr>
        <w:t>َّ</w:t>
      </w:r>
      <w:r w:rsidR="00E51E5A" w:rsidRPr="00BD5DC8">
        <w:rPr>
          <w:rStyle w:val="Char3"/>
          <w:rtl/>
        </w:rPr>
        <w:t>ه</w:t>
      </w:r>
      <w:r w:rsidR="00E51E5A" w:rsidRPr="00BD5DC8">
        <w:rPr>
          <w:rStyle w:val="Char3"/>
          <w:rFonts w:hint="cs"/>
          <w:rtl/>
        </w:rPr>
        <w:t>ُ</w:t>
      </w:r>
      <w:r w:rsidR="00E51E5A" w:rsidRPr="00BD5DC8">
        <w:rPr>
          <w:rStyle w:val="Char3"/>
          <w:rtl/>
        </w:rPr>
        <w:t>مَّ وب</w:t>
      </w:r>
      <w:r w:rsidR="00E51E5A" w:rsidRPr="00BD5DC8">
        <w:rPr>
          <w:rStyle w:val="Char3"/>
          <w:rFonts w:hint="cs"/>
          <w:rtl/>
        </w:rPr>
        <w:t>ِ</w:t>
      </w:r>
      <w:r w:rsidR="00E51E5A" w:rsidRPr="00BD5DC8">
        <w:rPr>
          <w:rStyle w:val="Char3"/>
          <w:rtl/>
        </w:rPr>
        <w:t>ح</w:t>
      </w:r>
      <w:r w:rsidR="00E51E5A" w:rsidRPr="00BD5DC8">
        <w:rPr>
          <w:rStyle w:val="Char3"/>
          <w:rFonts w:hint="cs"/>
          <w:rtl/>
        </w:rPr>
        <w:t>َ</w:t>
      </w:r>
      <w:r w:rsidR="00E51E5A" w:rsidRPr="00BD5DC8">
        <w:rPr>
          <w:rStyle w:val="Char3"/>
          <w:rtl/>
        </w:rPr>
        <w:t>مدِكَ، وتباركَ اسمُكَ، وتعالى ج</w:t>
      </w:r>
      <w:r w:rsidR="00E51E5A" w:rsidRPr="00BD5DC8">
        <w:rPr>
          <w:rStyle w:val="Char3"/>
          <w:rFonts w:hint="cs"/>
          <w:rtl/>
        </w:rPr>
        <w:t>َ</w:t>
      </w:r>
      <w:r w:rsidR="00E51E5A" w:rsidRPr="00BD5DC8">
        <w:rPr>
          <w:rStyle w:val="Char3"/>
          <w:rtl/>
        </w:rPr>
        <w:t>دُّكَ، ولا إلهَ غ</w:t>
      </w:r>
      <w:r w:rsidR="00E51E5A" w:rsidRPr="00BD5DC8">
        <w:rPr>
          <w:rStyle w:val="Char3"/>
          <w:rFonts w:hint="cs"/>
          <w:rtl/>
        </w:rPr>
        <w:t>َ</w:t>
      </w:r>
      <w:r w:rsidR="00E51E5A" w:rsidRPr="00BD5DC8">
        <w:rPr>
          <w:rStyle w:val="Char3"/>
          <w:rtl/>
        </w:rPr>
        <w:t>يرُكَ»</w:t>
      </w:r>
      <w:r w:rsidR="003E0CC1">
        <w:rPr>
          <w:rStyle w:val="Char3"/>
          <w:rtl/>
        </w:rPr>
        <w:t>.</w:t>
      </w:r>
      <w:r w:rsidR="00E51E5A" w:rsidRPr="00BD5DC8">
        <w:rPr>
          <w:rStyle w:val="Char3"/>
          <w:rtl/>
        </w:rPr>
        <w:t xml:space="preserve"> </w:t>
      </w:r>
      <w:r w:rsidR="00E51E5A" w:rsidRPr="000C3616">
        <w:rPr>
          <w:rStyle w:val="Char1"/>
          <w:rtl/>
        </w:rPr>
        <w:t>رواه الترمذي، وأبو داود</w:t>
      </w:r>
      <w:r w:rsidR="00333BB1" w:rsidRPr="00333BB1">
        <w:rPr>
          <w:rStyle w:val="Char4"/>
          <w:rFonts w:hint="cs"/>
          <w:vertAlign w:val="superscript"/>
          <w:rtl/>
          <w:lang w:bidi="ar-SA"/>
        </w:rPr>
        <w:t>(</w:t>
      </w:r>
      <w:r w:rsidR="00333BB1" w:rsidRPr="00333BB1">
        <w:rPr>
          <w:rStyle w:val="Char4"/>
          <w:vertAlign w:val="superscript"/>
          <w:rtl/>
          <w:lang w:bidi="ar-SA"/>
        </w:rPr>
        <w:footnoteReference w:id="556"/>
      </w:r>
      <w:r w:rsidR="00333BB1" w:rsidRPr="00333BB1">
        <w:rPr>
          <w:rStyle w:val="Char4"/>
          <w:rFonts w:hint="cs"/>
          <w:vertAlign w:val="superscript"/>
          <w:rtl/>
          <w:lang w:bidi="ar-SA"/>
        </w:rPr>
        <w:t>)</w:t>
      </w:r>
      <w:r w:rsidR="00333BB1" w:rsidRPr="00333BB1">
        <w:rPr>
          <w:rStyle w:val="Char4"/>
          <w:rFonts w:hint="cs"/>
          <w:rtl/>
        </w:rPr>
        <w:t>.</w:t>
      </w:r>
    </w:p>
    <w:p w:rsidR="00E51E5A" w:rsidRPr="00BD5DC8" w:rsidRDefault="00E51E5A" w:rsidP="004709A5">
      <w:pPr>
        <w:ind w:firstLine="284"/>
        <w:jc w:val="both"/>
        <w:rPr>
          <w:rStyle w:val="Char4"/>
          <w:rtl/>
        </w:rPr>
      </w:pPr>
      <w:r w:rsidRPr="00BD5DC8">
        <w:rPr>
          <w:rStyle w:val="Char4"/>
          <w:rFonts w:hint="cs"/>
          <w:rtl/>
        </w:rPr>
        <w:t>815- (4) عا</w:t>
      </w:r>
      <w:r w:rsidR="001C559E">
        <w:rPr>
          <w:rStyle w:val="Char4"/>
          <w:rFonts w:hint="cs"/>
          <w:rtl/>
        </w:rPr>
        <w:t>ی</w:t>
      </w:r>
      <w:r w:rsidRPr="00BD5DC8">
        <w:rPr>
          <w:rStyle w:val="Char4"/>
          <w:rFonts w:hint="cs"/>
          <w:rtl/>
        </w:rPr>
        <w:t xml:space="preserve">شه </w:t>
      </w:r>
      <w:r w:rsidRPr="00BD5DC8">
        <w:rPr>
          <w:rStyle w:val="Char4"/>
          <w:rtl/>
        </w:rPr>
        <w:t xml:space="preserve">ـ </w:t>
      </w:r>
      <w:r w:rsidR="00992C10" w:rsidRPr="00992C10">
        <w:rPr>
          <w:rStyle w:val="Char4"/>
          <w:rFonts w:cs="CTraditional Arabic"/>
          <w:rtl/>
        </w:rPr>
        <w:t>ل</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هنگام</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م</w:t>
      </w:r>
      <w:r w:rsidR="001C559E">
        <w:rPr>
          <w:rStyle w:val="Char4"/>
          <w:rFonts w:hint="cs"/>
          <w:rtl/>
        </w:rPr>
        <w:t>ی</w:t>
      </w:r>
      <w:r w:rsidRPr="00BD5DC8">
        <w:rPr>
          <w:rStyle w:val="Char4"/>
          <w:rFonts w:hint="cs"/>
          <w:rtl/>
        </w:rPr>
        <w:t xml:space="preserve">‌خواست نماز را شروع </w:t>
      </w:r>
      <w:r w:rsidR="001C559E">
        <w:rPr>
          <w:rStyle w:val="Char4"/>
          <w:rFonts w:hint="cs"/>
          <w:rtl/>
        </w:rPr>
        <w:t>ک</w:t>
      </w:r>
      <w:r w:rsidRPr="00BD5DC8">
        <w:rPr>
          <w:rStyle w:val="Char4"/>
          <w:rFonts w:hint="cs"/>
          <w:rtl/>
        </w:rPr>
        <w:t>ند، دعا</w:t>
      </w:r>
      <w:r w:rsidR="001C559E">
        <w:rPr>
          <w:rStyle w:val="Char4"/>
          <w:rFonts w:hint="cs"/>
          <w:rtl/>
        </w:rPr>
        <w:t>ی</w:t>
      </w:r>
      <w:r w:rsidRPr="00BD5DC8">
        <w:rPr>
          <w:rStyle w:val="Char4"/>
          <w:rFonts w:hint="cs"/>
          <w:rtl/>
        </w:rPr>
        <w:t xml:space="preserve"> استفتاح را م</w:t>
      </w:r>
      <w:r w:rsidR="001C559E">
        <w:rPr>
          <w:rStyle w:val="Char4"/>
          <w:rFonts w:hint="cs"/>
          <w:rtl/>
        </w:rPr>
        <w:t>ی</w:t>
      </w:r>
      <w:r w:rsidRPr="00BD5DC8">
        <w:rPr>
          <w:rStyle w:val="Char4"/>
          <w:rFonts w:hint="cs"/>
          <w:rtl/>
        </w:rPr>
        <w:t>‌خواند و م</w:t>
      </w:r>
      <w:r w:rsidR="001C559E">
        <w:rPr>
          <w:rStyle w:val="Char4"/>
          <w:rFonts w:hint="cs"/>
          <w:rtl/>
        </w:rPr>
        <w:t>ی</w:t>
      </w:r>
      <w:r w:rsidRPr="00BD5DC8">
        <w:rPr>
          <w:rStyle w:val="Char4"/>
          <w:rFonts w:hint="cs"/>
          <w:rtl/>
        </w:rPr>
        <w:t xml:space="preserve">‌فرمود: </w:t>
      </w:r>
      <w:r w:rsidRPr="00BD5DC8">
        <w:rPr>
          <w:rStyle w:val="Char3"/>
          <w:rFonts w:hint="cs"/>
          <w:rtl/>
        </w:rPr>
        <w:t>«سبحانك اللهم</w:t>
      </w:r>
      <w:r w:rsidR="001C559E">
        <w:rPr>
          <w:rStyle w:val="Char3"/>
          <w:rFonts w:hint="cs"/>
          <w:rtl/>
        </w:rPr>
        <w:t xml:space="preserve"> و</w:t>
      </w:r>
      <w:r w:rsidRPr="00BD5DC8">
        <w:rPr>
          <w:rStyle w:val="Char3"/>
          <w:rFonts w:hint="cs"/>
          <w:rtl/>
        </w:rPr>
        <w:t>بحمدك</w:t>
      </w:r>
      <w:r w:rsidR="001C559E">
        <w:rPr>
          <w:rStyle w:val="Char3"/>
          <w:rFonts w:hint="cs"/>
          <w:rtl/>
        </w:rPr>
        <w:t xml:space="preserve"> و</w:t>
      </w:r>
      <w:r w:rsidRPr="00BD5DC8">
        <w:rPr>
          <w:rStyle w:val="Char3"/>
          <w:rFonts w:hint="cs"/>
          <w:rtl/>
        </w:rPr>
        <w:t>تبارك اسمك</w:t>
      </w:r>
      <w:r w:rsidR="001C559E">
        <w:rPr>
          <w:rStyle w:val="Char3"/>
          <w:rFonts w:hint="cs"/>
          <w:rtl/>
        </w:rPr>
        <w:t xml:space="preserve"> و</w:t>
      </w:r>
      <w:r w:rsidRPr="00BD5DC8">
        <w:rPr>
          <w:rStyle w:val="Char3"/>
          <w:rFonts w:hint="cs"/>
          <w:rtl/>
        </w:rPr>
        <w:t xml:space="preserve">تعالي جدك ولا اله غيرك»، </w:t>
      </w:r>
      <w:r w:rsidRPr="00BD5DC8">
        <w:rPr>
          <w:rStyle w:val="Char4"/>
          <w:rFonts w:hint="cs"/>
          <w:rtl/>
        </w:rPr>
        <w:t>«پروردگارا! تو منزه</w:t>
      </w:r>
      <w:r w:rsidR="001C559E">
        <w:rPr>
          <w:rStyle w:val="Char4"/>
          <w:rFonts w:hint="cs"/>
          <w:rtl/>
        </w:rPr>
        <w:t>ی</w:t>
      </w:r>
      <w:r w:rsidRPr="00BD5DC8">
        <w:rPr>
          <w:rStyle w:val="Char4"/>
          <w:rFonts w:hint="cs"/>
          <w:rtl/>
        </w:rPr>
        <w:t xml:space="preserve"> (از آنچه </w:t>
      </w:r>
      <w:r w:rsidR="001C559E">
        <w:rPr>
          <w:rStyle w:val="Char4"/>
          <w:rFonts w:hint="cs"/>
          <w:rtl/>
        </w:rPr>
        <w:t>ک</w:t>
      </w:r>
      <w:r w:rsidRPr="00BD5DC8">
        <w:rPr>
          <w:rStyle w:val="Char4"/>
          <w:rFonts w:hint="cs"/>
          <w:rtl/>
        </w:rPr>
        <w:t>افران در دن</w:t>
      </w:r>
      <w:r w:rsidR="001C559E">
        <w:rPr>
          <w:rStyle w:val="Char4"/>
          <w:rFonts w:hint="cs"/>
          <w:rtl/>
        </w:rPr>
        <w:t>ی</w:t>
      </w:r>
      <w:r w:rsidRPr="00BD5DC8">
        <w:rPr>
          <w:rStyle w:val="Char4"/>
          <w:rFonts w:hint="cs"/>
          <w:rtl/>
        </w:rPr>
        <w:t>ا 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ند) و من پا</w:t>
      </w:r>
      <w:r w:rsidR="001C559E">
        <w:rPr>
          <w:rStyle w:val="Char4"/>
          <w:rFonts w:hint="cs"/>
          <w:rtl/>
        </w:rPr>
        <w:t>کی</w:t>
      </w:r>
      <w:r w:rsidRPr="00BD5DC8">
        <w:rPr>
          <w:rStyle w:val="Char4"/>
          <w:rFonts w:hint="cs"/>
          <w:rtl/>
        </w:rPr>
        <w:t xml:space="preserve"> و حمد و ستا</w:t>
      </w:r>
      <w:r w:rsidR="001C559E">
        <w:rPr>
          <w:rStyle w:val="Char4"/>
          <w:rFonts w:hint="cs"/>
          <w:rtl/>
        </w:rPr>
        <w:t>ی</w:t>
      </w:r>
      <w:r w:rsidRPr="00BD5DC8">
        <w:rPr>
          <w:rStyle w:val="Char4"/>
          <w:rFonts w:hint="cs"/>
          <w:rtl/>
        </w:rPr>
        <w:t>ش تو را ب</w:t>
      </w:r>
      <w:r w:rsidR="001C559E">
        <w:rPr>
          <w:rStyle w:val="Char4"/>
          <w:rFonts w:hint="cs"/>
          <w:rtl/>
        </w:rPr>
        <w:t>ی</w:t>
      </w:r>
      <w:r w:rsidRPr="00BD5DC8">
        <w:rPr>
          <w:rStyle w:val="Char4"/>
          <w:rFonts w:hint="cs"/>
          <w:rtl/>
        </w:rPr>
        <w:t>ان م</w:t>
      </w:r>
      <w:r w:rsidR="001C559E">
        <w:rPr>
          <w:rStyle w:val="Char4"/>
          <w:rFonts w:hint="cs"/>
          <w:rtl/>
        </w:rPr>
        <w:t>ی</w:t>
      </w:r>
      <w:r w:rsidRPr="00BD5DC8">
        <w:rPr>
          <w:rStyle w:val="Char4"/>
          <w:rFonts w:hint="cs"/>
          <w:rtl/>
        </w:rPr>
        <w:t>‌دارم. نامت بس</w:t>
      </w:r>
      <w:r w:rsidR="001C559E">
        <w:rPr>
          <w:rStyle w:val="Char4"/>
          <w:rFonts w:hint="cs"/>
          <w:rtl/>
        </w:rPr>
        <w:t>ی</w:t>
      </w:r>
      <w:r w:rsidRPr="00BD5DC8">
        <w:rPr>
          <w:rStyle w:val="Char4"/>
          <w:rFonts w:hint="cs"/>
          <w:rtl/>
        </w:rPr>
        <w:t>ار بابر</w:t>
      </w:r>
      <w:r w:rsidR="001C559E">
        <w:rPr>
          <w:rStyle w:val="Char4"/>
          <w:rFonts w:hint="cs"/>
          <w:rtl/>
        </w:rPr>
        <w:t>ک</w:t>
      </w:r>
      <w:r w:rsidRPr="00BD5DC8">
        <w:rPr>
          <w:rStyle w:val="Char4"/>
          <w:rFonts w:hint="cs"/>
          <w:rtl/>
        </w:rPr>
        <w:t>ت و شأن و جا</w:t>
      </w:r>
      <w:r w:rsidR="001C559E">
        <w:rPr>
          <w:rStyle w:val="Char4"/>
          <w:rFonts w:hint="cs"/>
          <w:rtl/>
        </w:rPr>
        <w:t>ی</w:t>
      </w:r>
      <w:r w:rsidRPr="00BD5DC8">
        <w:rPr>
          <w:rStyle w:val="Char4"/>
          <w:rFonts w:hint="cs"/>
          <w:rtl/>
        </w:rPr>
        <w:t>گاهت بس</w:t>
      </w:r>
      <w:r w:rsidR="001C559E">
        <w:rPr>
          <w:rStyle w:val="Char4"/>
          <w:rFonts w:hint="cs"/>
          <w:rtl/>
        </w:rPr>
        <w:t>ی</w:t>
      </w:r>
      <w:r w:rsidRPr="00BD5DC8">
        <w:rPr>
          <w:rStyle w:val="Char4"/>
          <w:rFonts w:hint="cs"/>
          <w:rtl/>
        </w:rPr>
        <w:t xml:space="preserve"> والاست. و جز تو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شا</w:t>
      </w:r>
      <w:r w:rsidR="001C559E">
        <w:rPr>
          <w:rStyle w:val="Char4"/>
          <w:rFonts w:hint="cs"/>
          <w:rtl/>
        </w:rPr>
        <w:t>ی</w:t>
      </w:r>
      <w:r w:rsidRPr="00BD5DC8">
        <w:rPr>
          <w:rStyle w:val="Char4"/>
          <w:rFonts w:hint="cs"/>
          <w:rtl/>
        </w:rPr>
        <w:t>سته‌</w:t>
      </w:r>
      <w:r w:rsidR="001C559E">
        <w:rPr>
          <w:rStyle w:val="Char4"/>
          <w:rFonts w:hint="cs"/>
          <w:rtl/>
        </w:rPr>
        <w:t>ی</w:t>
      </w:r>
      <w:r w:rsidRPr="00BD5DC8">
        <w:rPr>
          <w:rStyle w:val="Char4"/>
          <w:rFonts w:hint="cs"/>
          <w:rtl/>
        </w:rPr>
        <w:t xml:space="preserve"> عبادت و بندگ</w:t>
      </w:r>
      <w:r w:rsidR="001C559E">
        <w:rPr>
          <w:rStyle w:val="Char4"/>
          <w:rFonts w:hint="cs"/>
          <w:rtl/>
        </w:rPr>
        <w:t>ی</w:t>
      </w:r>
      <w:r w:rsidRPr="00BD5DC8">
        <w:rPr>
          <w:rStyle w:val="Char4"/>
          <w:rFonts w:hint="cs"/>
          <w:rtl/>
        </w:rPr>
        <w:t xml:space="preserve"> </w:t>
      </w:r>
      <w:r w:rsidR="000C3616">
        <w:rPr>
          <w:rStyle w:val="Char4"/>
          <w:rFonts w:hint="cs"/>
          <w:rtl/>
        </w:rPr>
        <w:t>ن</w:t>
      </w:r>
      <w:r w:rsidR="001C559E">
        <w:rPr>
          <w:rStyle w:val="Char4"/>
          <w:rFonts w:hint="cs"/>
          <w:rtl/>
        </w:rPr>
        <w:t>ی</w:t>
      </w:r>
      <w:r w:rsidR="000C3616">
        <w:rPr>
          <w:rStyle w:val="Char4"/>
          <w:rFonts w:hint="cs"/>
          <w:rtl/>
        </w:rPr>
        <w:t>ست و تنها تو معبود بر حق هست</w:t>
      </w:r>
      <w:r w:rsidR="001C559E">
        <w:rPr>
          <w:rStyle w:val="Char4"/>
          <w:rFonts w:hint="cs"/>
          <w:rtl/>
        </w:rPr>
        <w:t>ی</w:t>
      </w:r>
      <w:r w:rsidRPr="00BD5DC8">
        <w:rPr>
          <w:rStyle w:val="Char4"/>
          <w:rFonts w:hint="cs"/>
          <w:rtl/>
        </w:rPr>
        <w:t>»</w:t>
      </w:r>
      <w:r w:rsidR="000C3616">
        <w:rPr>
          <w:rStyle w:val="Char4"/>
          <w:rFonts w:hint="cs"/>
          <w:rtl/>
        </w:rPr>
        <w:t>.</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ترمذ</w:t>
      </w:r>
      <w:r w:rsidR="001C559E">
        <w:rPr>
          <w:rStyle w:val="Char4"/>
          <w:rFonts w:hint="cs"/>
          <w:rtl/>
        </w:rPr>
        <w:t>ی</w:t>
      </w:r>
      <w:r w:rsidRPr="00BD5DC8">
        <w:rPr>
          <w:rStyle w:val="Char4"/>
          <w:rFonts w:hint="cs"/>
          <w:rtl/>
        </w:rPr>
        <w:t xml:space="preserve"> و ابوداود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BD5DC8" w:rsidRDefault="00BA7FD8" w:rsidP="00333BB1">
      <w:pPr>
        <w:autoSpaceDE w:val="0"/>
        <w:autoSpaceDN w:val="0"/>
        <w:adjustRightInd w:val="0"/>
        <w:ind w:firstLine="227"/>
        <w:jc w:val="lowKashida"/>
        <w:rPr>
          <w:rStyle w:val="Char3"/>
          <w:rtl/>
          <w:lang w:bidi="fa-IR"/>
        </w:rPr>
      </w:pPr>
      <w:r w:rsidRPr="00BA7FD8">
        <w:rPr>
          <w:rStyle w:val="Char4"/>
          <w:rtl/>
        </w:rPr>
        <w:t>816</w:t>
      </w:r>
      <w:r w:rsidR="00CF164C" w:rsidRPr="00CF164C">
        <w:rPr>
          <w:rStyle w:val="Char3"/>
          <w:rFonts w:cs="IRNazli"/>
          <w:rtl/>
        </w:rPr>
        <w:t xml:space="preserve"> ـ (</w:t>
      </w:r>
      <w:r w:rsidRPr="00BA7FD8">
        <w:rPr>
          <w:rStyle w:val="Char4"/>
          <w:rtl/>
        </w:rPr>
        <w:t>5</w:t>
      </w:r>
      <w:r w:rsidR="00CF164C" w:rsidRPr="00CF164C">
        <w:rPr>
          <w:rStyle w:val="Char3"/>
          <w:rFonts w:cs="IRNazli"/>
          <w:rtl/>
        </w:rPr>
        <w:t>)</w:t>
      </w:r>
      <w:r w:rsidR="00E51E5A" w:rsidRPr="00BD5DC8">
        <w:rPr>
          <w:rStyle w:val="Char3"/>
          <w:rtl/>
        </w:rPr>
        <w:t xml:space="preserve"> ورواه ابنُ ماجة عنْ أبي سعيدٍ</w:t>
      </w:r>
      <w:r w:rsidR="003E0CC1">
        <w:rPr>
          <w:rStyle w:val="Char3"/>
          <w:rtl/>
        </w:rPr>
        <w:t>.</w:t>
      </w:r>
      <w:r w:rsidR="00E51E5A" w:rsidRPr="00BD5DC8">
        <w:rPr>
          <w:rStyle w:val="Char3"/>
          <w:rtl/>
        </w:rPr>
        <w:t xml:space="preserve"> وقال الترمذيُّ: هذا حديثٌ لا نعرِفُه إلاَّ منْ </w:t>
      </w:r>
      <w:r w:rsidR="00846A08">
        <w:rPr>
          <w:rStyle w:val="Char3"/>
          <w:rtl/>
        </w:rPr>
        <w:t>[</w:t>
      </w:r>
      <w:r w:rsidR="00E51E5A" w:rsidRPr="00BD5DC8">
        <w:rPr>
          <w:rStyle w:val="Char3"/>
          <w:rtl/>
        </w:rPr>
        <w:t>حديثِ</w:t>
      </w:r>
      <w:r w:rsidR="00846A08">
        <w:rPr>
          <w:rStyle w:val="Char3"/>
          <w:rtl/>
        </w:rPr>
        <w:t>]</w:t>
      </w:r>
      <w:r w:rsidR="00E51E5A" w:rsidRPr="00BD5DC8">
        <w:rPr>
          <w:rStyle w:val="Char3"/>
          <w:rtl/>
        </w:rPr>
        <w:t xml:space="preserve"> حارِثةَ، وقد تُك</w:t>
      </w:r>
      <w:r w:rsidR="00E51E5A" w:rsidRPr="00BD5DC8">
        <w:rPr>
          <w:rStyle w:val="Char3"/>
          <w:rFonts w:hint="cs"/>
          <w:rtl/>
        </w:rPr>
        <w:t>ُ</w:t>
      </w:r>
      <w:r w:rsidR="00E51E5A" w:rsidRPr="00BD5DC8">
        <w:rPr>
          <w:rStyle w:val="Char3"/>
          <w:rtl/>
        </w:rPr>
        <w:t>لِّمَ فيه منْ ق</w:t>
      </w:r>
      <w:r w:rsidR="00E51E5A" w:rsidRPr="00BD5DC8">
        <w:rPr>
          <w:rStyle w:val="Char3"/>
          <w:rFonts w:hint="cs"/>
          <w:rtl/>
        </w:rPr>
        <w:t>ِ</w:t>
      </w:r>
      <w:r w:rsidR="00E51E5A" w:rsidRPr="00BD5DC8">
        <w:rPr>
          <w:rStyle w:val="Char3"/>
          <w:rtl/>
        </w:rPr>
        <w:t>ب</w:t>
      </w:r>
      <w:r w:rsidR="00E51E5A" w:rsidRPr="00BD5DC8">
        <w:rPr>
          <w:rStyle w:val="Char3"/>
          <w:rFonts w:hint="cs"/>
          <w:rtl/>
        </w:rPr>
        <w:t>َ</w:t>
      </w:r>
      <w:r w:rsidR="00E51E5A" w:rsidRPr="00BD5DC8">
        <w:rPr>
          <w:rStyle w:val="Char3"/>
          <w:rtl/>
        </w:rPr>
        <w:t>لِ حِفظِه</w:t>
      </w:r>
      <w:r w:rsidR="00333BB1" w:rsidRPr="00333BB1">
        <w:rPr>
          <w:rStyle w:val="Char4"/>
          <w:rFonts w:hint="cs"/>
          <w:vertAlign w:val="superscript"/>
          <w:rtl/>
          <w:lang w:bidi="ar-SA"/>
        </w:rPr>
        <w:t>(</w:t>
      </w:r>
      <w:r w:rsidR="00333BB1" w:rsidRPr="00333BB1">
        <w:rPr>
          <w:rStyle w:val="Char4"/>
          <w:vertAlign w:val="superscript"/>
          <w:rtl/>
          <w:lang w:bidi="ar-SA"/>
        </w:rPr>
        <w:footnoteReference w:id="557"/>
      </w:r>
      <w:r w:rsidR="00333BB1" w:rsidRPr="00333BB1">
        <w:rPr>
          <w:rStyle w:val="Char4"/>
          <w:rFonts w:hint="cs"/>
          <w:vertAlign w:val="superscript"/>
          <w:rtl/>
          <w:lang w:bidi="ar-SA"/>
        </w:rPr>
        <w:t>)</w:t>
      </w:r>
      <w:r w:rsidR="00333BB1" w:rsidRPr="00333BB1">
        <w:rPr>
          <w:rStyle w:val="Char4"/>
          <w:rFonts w:hint="cs"/>
          <w:rtl/>
        </w:rPr>
        <w:t>.</w:t>
      </w:r>
    </w:p>
    <w:p w:rsidR="00E51E5A" w:rsidRPr="00BD5DC8" w:rsidRDefault="00E51E5A" w:rsidP="004709A5">
      <w:pPr>
        <w:ind w:firstLine="284"/>
        <w:jc w:val="both"/>
        <w:rPr>
          <w:rStyle w:val="Char4"/>
          <w:rtl/>
        </w:rPr>
      </w:pPr>
      <w:r w:rsidRPr="00BD5DC8">
        <w:rPr>
          <w:rStyle w:val="Char4"/>
          <w:rFonts w:hint="cs"/>
          <w:rtl/>
        </w:rPr>
        <w:t>816- (5) و هم</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ابن‌ماجه از «ابو سع</w:t>
      </w:r>
      <w:r w:rsidR="001C559E">
        <w:rPr>
          <w:rStyle w:val="Char4"/>
          <w:rFonts w:hint="cs"/>
          <w:rtl/>
        </w:rPr>
        <w:t>ی</w:t>
      </w:r>
      <w:r w:rsidRPr="00BD5DC8">
        <w:rPr>
          <w:rStyle w:val="Char4"/>
          <w:rFonts w:hint="cs"/>
          <w:rtl/>
        </w:rPr>
        <w:t>د» روا</w:t>
      </w:r>
      <w:r w:rsidR="001C559E">
        <w:rPr>
          <w:rStyle w:val="Char4"/>
          <w:rFonts w:hint="cs"/>
          <w:rtl/>
        </w:rPr>
        <w:t>ی</w:t>
      </w:r>
      <w:r w:rsidRPr="00BD5DC8">
        <w:rPr>
          <w:rStyle w:val="Char4"/>
          <w:rFonts w:hint="cs"/>
          <w:rtl/>
        </w:rPr>
        <w:t>ت نموده است. و ترمذ</w:t>
      </w:r>
      <w:r w:rsidR="001C559E">
        <w:rPr>
          <w:rStyle w:val="Char4"/>
          <w:rFonts w:hint="cs"/>
          <w:rtl/>
        </w:rPr>
        <w:t>ی</w:t>
      </w:r>
      <w:r w:rsidRPr="00BD5DC8">
        <w:rPr>
          <w:rStyle w:val="Char4"/>
          <w:rFonts w:hint="cs"/>
          <w:rtl/>
        </w:rPr>
        <w:t xml:space="preserve"> گفته: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ما آن را جز از روا</w:t>
      </w:r>
      <w:r w:rsidR="001C559E">
        <w:rPr>
          <w:rStyle w:val="Char4"/>
          <w:rFonts w:hint="cs"/>
          <w:rtl/>
        </w:rPr>
        <w:t>ی</w:t>
      </w:r>
      <w:r w:rsidRPr="00BD5DC8">
        <w:rPr>
          <w:rStyle w:val="Char4"/>
          <w:rFonts w:hint="cs"/>
          <w:rtl/>
        </w:rPr>
        <w:t>ت «حارثه» نم</w:t>
      </w:r>
      <w:r w:rsidR="001C559E">
        <w:rPr>
          <w:rStyle w:val="Char4"/>
          <w:rFonts w:hint="cs"/>
          <w:rtl/>
        </w:rPr>
        <w:t>ی</w:t>
      </w:r>
      <w:r w:rsidRPr="00BD5DC8">
        <w:rPr>
          <w:rStyle w:val="Char4"/>
          <w:rFonts w:hint="cs"/>
          <w:rtl/>
        </w:rPr>
        <w:t>‌شناس</w:t>
      </w:r>
      <w:r w:rsidR="001C559E">
        <w:rPr>
          <w:rStyle w:val="Char4"/>
          <w:rFonts w:hint="cs"/>
          <w:rtl/>
        </w:rPr>
        <w:t>ی</w:t>
      </w:r>
      <w:r w:rsidRPr="00BD5DC8">
        <w:rPr>
          <w:rStyle w:val="Char4"/>
          <w:rFonts w:hint="cs"/>
          <w:rtl/>
        </w:rPr>
        <w:t xml:space="preserve">م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رامون ضبط و حفظ و</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ز از سو</w:t>
      </w:r>
      <w:r w:rsidR="001C559E">
        <w:rPr>
          <w:rStyle w:val="Char4"/>
          <w:rFonts w:hint="cs"/>
          <w:rtl/>
        </w:rPr>
        <w:t>ی</w:t>
      </w:r>
      <w:r w:rsidRPr="00BD5DC8">
        <w:rPr>
          <w:rStyle w:val="Char4"/>
          <w:rFonts w:hint="cs"/>
          <w:rtl/>
        </w:rPr>
        <w:t xml:space="preserve"> بزرگان عرصه‌</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ت و درا</w:t>
      </w:r>
      <w:r w:rsidR="001C559E">
        <w:rPr>
          <w:rStyle w:val="Char4"/>
          <w:rFonts w:hint="cs"/>
          <w:rtl/>
        </w:rPr>
        <w:t>ی</w:t>
      </w:r>
      <w:r w:rsidRPr="00BD5DC8">
        <w:rPr>
          <w:rStyle w:val="Char4"/>
          <w:rFonts w:hint="cs"/>
          <w:rtl/>
        </w:rPr>
        <w:t>ت سخن‌ها گفته شده است.</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از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و احاد</w:t>
      </w:r>
      <w:r w:rsidR="001C559E">
        <w:rPr>
          <w:rStyle w:val="Char4"/>
          <w:rFonts w:hint="cs"/>
          <w:rtl/>
        </w:rPr>
        <w:t>ی</w:t>
      </w:r>
      <w:r w:rsidRPr="00BD5DC8">
        <w:rPr>
          <w:rStyle w:val="Char4"/>
          <w:rFonts w:hint="cs"/>
          <w:rtl/>
        </w:rPr>
        <w:t>ث</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 xml:space="preserve">گر </w:t>
      </w:r>
      <w:r w:rsidR="001C559E">
        <w:rPr>
          <w:rStyle w:val="Char4"/>
          <w:rFonts w:hint="cs"/>
          <w:rtl/>
        </w:rPr>
        <w:t>ک</w:t>
      </w:r>
      <w:r w:rsidRPr="00BD5DC8">
        <w:rPr>
          <w:rStyle w:val="Char4"/>
          <w:rFonts w:hint="cs"/>
          <w:rtl/>
        </w:rPr>
        <w:t>ه از حضرات عل</w:t>
      </w:r>
      <w:r w:rsidR="001C559E">
        <w:rPr>
          <w:rStyle w:val="Char4"/>
          <w:rFonts w:hint="cs"/>
          <w:rtl/>
        </w:rPr>
        <w:t>ی</w:t>
      </w:r>
      <w:r w:rsidRPr="00BD5DC8">
        <w:rPr>
          <w:rStyle w:val="Char4"/>
          <w:rFonts w:hint="cs"/>
          <w:rtl/>
        </w:rPr>
        <w:t>، عا</w:t>
      </w:r>
      <w:r w:rsidR="001C559E">
        <w:rPr>
          <w:rStyle w:val="Char4"/>
          <w:rFonts w:hint="cs"/>
          <w:rtl/>
        </w:rPr>
        <w:t>ی</w:t>
      </w:r>
      <w:r w:rsidRPr="00BD5DC8">
        <w:rPr>
          <w:rStyle w:val="Char4"/>
          <w:rFonts w:hint="cs"/>
          <w:rtl/>
        </w:rPr>
        <w:t>شه، عبدالله بن مسعود، جابر، جب</w:t>
      </w:r>
      <w:r w:rsidR="001C559E">
        <w:rPr>
          <w:rStyle w:val="Char4"/>
          <w:rFonts w:hint="cs"/>
          <w:rtl/>
        </w:rPr>
        <w:t>ی</w:t>
      </w:r>
      <w:r w:rsidRPr="00BD5DC8">
        <w:rPr>
          <w:rStyle w:val="Char4"/>
          <w:rFonts w:hint="cs"/>
          <w:rtl/>
        </w:rPr>
        <w:t>ربن مطعم وابن عمر</w:t>
      </w:r>
      <w:r w:rsidR="001C559E">
        <w:rPr>
          <w:rStyle w:val="Char4"/>
          <w:rFonts w:hint="cs"/>
          <w:rtl/>
        </w:rPr>
        <w:t xml:space="preserve"> </w:t>
      </w:r>
      <w:r w:rsidR="001F073B" w:rsidRPr="001F073B">
        <w:rPr>
          <w:rStyle w:val="Char4"/>
          <w:rFonts w:cs="CTraditional Arabic" w:hint="cs"/>
          <w:rtl/>
        </w:rPr>
        <w:t>ش</w:t>
      </w:r>
      <w:r w:rsidR="001C559E">
        <w:rPr>
          <w:rStyle w:val="Char4"/>
          <w:rFonts w:cs="CTraditional Arabic" w:hint="cs"/>
          <w:rtl/>
        </w:rPr>
        <w:t xml:space="preserve"> </w:t>
      </w:r>
      <w:r w:rsidRPr="00BD5DC8">
        <w:rPr>
          <w:rStyle w:val="Char4"/>
          <w:rFonts w:hint="cs"/>
          <w:rtl/>
        </w:rPr>
        <w:t>روا</w:t>
      </w:r>
      <w:r w:rsidR="001C559E">
        <w:rPr>
          <w:rStyle w:val="Char4"/>
          <w:rFonts w:hint="cs"/>
          <w:rtl/>
        </w:rPr>
        <w:t>ی</w:t>
      </w:r>
      <w:r w:rsidRPr="00BD5DC8">
        <w:rPr>
          <w:rStyle w:val="Char4"/>
          <w:rFonts w:hint="cs"/>
          <w:rtl/>
        </w:rPr>
        <w:t>ت شده‌اند، دانسته م</w:t>
      </w:r>
      <w:r w:rsidR="001C559E">
        <w:rPr>
          <w:rStyle w:val="Char4"/>
          <w:rFonts w:hint="cs"/>
          <w:rtl/>
        </w:rPr>
        <w:t>ی</w:t>
      </w:r>
      <w:r w:rsidRPr="00BD5DC8">
        <w:rPr>
          <w:rStyle w:val="Char4"/>
          <w:rFonts w:hint="cs"/>
          <w:rtl/>
        </w:rPr>
        <w:t xml:space="preserve">‌شود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گاه</w:t>
      </w:r>
      <w:r w:rsidR="001C559E">
        <w:rPr>
          <w:rStyle w:val="Char4"/>
          <w:rFonts w:hint="cs"/>
          <w:rtl/>
        </w:rPr>
        <w:t>ی</w:t>
      </w:r>
      <w:r w:rsidRPr="00BD5DC8">
        <w:rPr>
          <w:rStyle w:val="Char4"/>
          <w:rFonts w:hint="cs"/>
          <w:rtl/>
        </w:rPr>
        <w:t xml:space="preserve"> پس از ت</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ر احرام، «</w:t>
      </w:r>
      <w:r w:rsidRPr="00BD5DC8">
        <w:rPr>
          <w:rStyle w:val="Char3"/>
          <w:rFonts w:hint="cs"/>
          <w:rtl/>
        </w:rPr>
        <w:t>سبحانك اللهم</w:t>
      </w:r>
      <w:r w:rsidRPr="00BD5DC8">
        <w:rPr>
          <w:rStyle w:val="Char4"/>
          <w:rFonts w:hint="cs"/>
          <w:rtl/>
        </w:rPr>
        <w:t>» را م</w:t>
      </w:r>
      <w:r w:rsidR="001C559E">
        <w:rPr>
          <w:rStyle w:val="Char4"/>
          <w:rFonts w:hint="cs"/>
          <w:rtl/>
        </w:rPr>
        <w:t>ی</w:t>
      </w:r>
      <w:r w:rsidRPr="00BD5DC8">
        <w:rPr>
          <w:rStyle w:val="Char4"/>
          <w:rFonts w:hint="cs"/>
          <w:rtl/>
        </w:rPr>
        <w:t>‌خواند و از حد</w:t>
      </w:r>
      <w:r w:rsidR="001C559E">
        <w:rPr>
          <w:rStyle w:val="Char4"/>
          <w:rFonts w:hint="cs"/>
          <w:rtl/>
        </w:rPr>
        <w:t>ی</w:t>
      </w:r>
      <w:r w:rsidRPr="00BD5DC8">
        <w:rPr>
          <w:rStyle w:val="Char4"/>
          <w:rFonts w:hint="cs"/>
          <w:rtl/>
        </w:rPr>
        <w:t>ث ابوهر</w:t>
      </w:r>
      <w:r w:rsidR="001C559E">
        <w:rPr>
          <w:rStyle w:val="Char4"/>
          <w:rFonts w:hint="cs"/>
          <w:rtl/>
        </w:rPr>
        <w:t>ی</w:t>
      </w:r>
      <w:r w:rsidRPr="00BD5DC8">
        <w:rPr>
          <w:rStyle w:val="Char4"/>
          <w:rFonts w:hint="cs"/>
          <w:rtl/>
        </w:rPr>
        <w:t>ره</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 xml:space="preserve">[شماره 812] معلوم شد </w:t>
      </w:r>
      <w:r w:rsidR="001C559E">
        <w:rPr>
          <w:rStyle w:val="Char4"/>
          <w:rFonts w:hint="cs"/>
          <w:rtl/>
        </w:rPr>
        <w:t>ک</w:t>
      </w:r>
      <w:r w:rsidRPr="00BD5DC8">
        <w:rPr>
          <w:rStyle w:val="Char4"/>
          <w:rFonts w:hint="cs"/>
          <w:rtl/>
        </w:rPr>
        <w:t>ه ا</w:t>
      </w:r>
      <w:r w:rsidR="001C559E">
        <w:rPr>
          <w:rStyle w:val="Char4"/>
          <w:rFonts w:hint="cs"/>
          <w:rtl/>
        </w:rPr>
        <w:t>ی</w:t>
      </w:r>
      <w:r w:rsidRPr="00BD5DC8">
        <w:rPr>
          <w:rStyle w:val="Char4"/>
          <w:rFonts w:hint="cs"/>
          <w:rtl/>
        </w:rPr>
        <w:t>شان پس از ت</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ر شروع نماز، دعا</w:t>
      </w:r>
      <w:r w:rsidR="001C559E">
        <w:rPr>
          <w:rStyle w:val="Char4"/>
          <w:rFonts w:hint="cs"/>
          <w:rtl/>
        </w:rPr>
        <w:t>ی</w:t>
      </w:r>
      <w:r w:rsidRPr="00BD5DC8">
        <w:rPr>
          <w:rStyle w:val="Char4"/>
          <w:rFonts w:hint="cs"/>
          <w:rtl/>
        </w:rPr>
        <w:t xml:space="preserve"> «</w:t>
      </w:r>
      <w:r w:rsidRPr="00BD5DC8">
        <w:rPr>
          <w:rStyle w:val="Char3"/>
          <w:rFonts w:hint="cs"/>
          <w:rtl/>
        </w:rPr>
        <w:t>اللهم باعد بيني</w:t>
      </w:r>
      <w:r w:rsidR="001C559E">
        <w:rPr>
          <w:rStyle w:val="Char3"/>
          <w:rFonts w:hint="cs"/>
          <w:rtl/>
        </w:rPr>
        <w:t xml:space="preserve"> و</w:t>
      </w:r>
      <w:r w:rsidRPr="00BD5DC8">
        <w:rPr>
          <w:rStyle w:val="Char3"/>
          <w:rFonts w:hint="cs"/>
          <w:rtl/>
        </w:rPr>
        <w:t>بين خطاياي كما باعدت بين المشرق</w:t>
      </w:r>
      <w:r w:rsidR="003E0CC1">
        <w:rPr>
          <w:rStyle w:val="Char3"/>
          <w:rFonts w:hint="cs"/>
          <w:rtl/>
        </w:rPr>
        <w:t>.</w:t>
      </w:r>
      <w:r w:rsidRPr="00BD5DC8">
        <w:rPr>
          <w:rStyle w:val="Char3"/>
          <w:rFonts w:hint="cs"/>
          <w:rtl/>
        </w:rPr>
        <w:t>..</w:t>
      </w:r>
      <w:r w:rsidRPr="00BD5DC8">
        <w:rPr>
          <w:rStyle w:val="Char4"/>
          <w:rFonts w:hint="cs"/>
          <w:rtl/>
        </w:rPr>
        <w:t>» را م</w:t>
      </w:r>
      <w:r w:rsidR="001C559E">
        <w:rPr>
          <w:rStyle w:val="Char4"/>
          <w:rFonts w:hint="cs"/>
          <w:rtl/>
        </w:rPr>
        <w:t>ی</w:t>
      </w:r>
      <w:r w:rsidRPr="00BD5DC8">
        <w:rPr>
          <w:rStyle w:val="Char4"/>
          <w:rFonts w:hint="cs"/>
          <w:rtl/>
        </w:rPr>
        <w:t>‌خواند، و از حد</w:t>
      </w:r>
      <w:r w:rsidR="001C559E">
        <w:rPr>
          <w:rStyle w:val="Char4"/>
          <w:rFonts w:hint="cs"/>
          <w:rtl/>
        </w:rPr>
        <w:t>ی</w:t>
      </w:r>
      <w:r w:rsidRPr="00BD5DC8">
        <w:rPr>
          <w:rStyle w:val="Char4"/>
          <w:rFonts w:hint="cs"/>
          <w:rtl/>
        </w:rPr>
        <w:t>ث حضرت عل</w:t>
      </w:r>
      <w:r w:rsidR="001C559E">
        <w:rPr>
          <w:rStyle w:val="Char4"/>
          <w:rFonts w:hint="cs"/>
          <w:rtl/>
        </w:rPr>
        <w:t>ی</w:t>
      </w:r>
      <w:r w:rsidRPr="00BD5DC8">
        <w:rPr>
          <w:rStyle w:val="Char4"/>
          <w:rFonts w:hint="cs"/>
          <w:rtl/>
        </w:rPr>
        <w:t xml:space="preserve">[شماره 813] مشخص شد </w:t>
      </w:r>
      <w:r w:rsidR="001C559E">
        <w:rPr>
          <w:rStyle w:val="Char4"/>
          <w:rFonts w:hint="cs"/>
          <w:rtl/>
        </w:rPr>
        <w:t>ک</w:t>
      </w:r>
      <w:r w:rsidRPr="00BD5DC8">
        <w:rPr>
          <w:rStyle w:val="Char4"/>
          <w:rFonts w:hint="cs"/>
          <w:rtl/>
        </w:rPr>
        <w:t>ه ا</w:t>
      </w:r>
      <w:r w:rsidR="001C559E">
        <w:rPr>
          <w:rStyle w:val="Char4"/>
          <w:rFonts w:hint="cs"/>
          <w:rtl/>
        </w:rPr>
        <w:t>ی</w:t>
      </w:r>
      <w:r w:rsidRPr="00BD5DC8">
        <w:rPr>
          <w:rStyle w:val="Char4"/>
          <w:rFonts w:hint="cs"/>
          <w:rtl/>
        </w:rPr>
        <w:t>شان گاه</w:t>
      </w:r>
      <w:r w:rsidR="001C559E">
        <w:rPr>
          <w:rStyle w:val="Char4"/>
          <w:rFonts w:hint="cs"/>
          <w:rtl/>
        </w:rPr>
        <w:t>ی</w:t>
      </w:r>
      <w:r w:rsidRPr="00BD5DC8">
        <w:rPr>
          <w:rStyle w:val="Char4"/>
          <w:rFonts w:hint="cs"/>
          <w:rtl/>
        </w:rPr>
        <w:t xml:space="preserve"> اوقات پس از ت</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رتحر</w:t>
      </w:r>
      <w:r w:rsidR="001C559E">
        <w:rPr>
          <w:rStyle w:val="Char4"/>
          <w:rFonts w:hint="cs"/>
          <w:rtl/>
        </w:rPr>
        <w:t>ی</w:t>
      </w:r>
      <w:r w:rsidRPr="00BD5DC8">
        <w:rPr>
          <w:rStyle w:val="Char4"/>
          <w:rFonts w:hint="cs"/>
          <w:rtl/>
        </w:rPr>
        <w:t>مه، دعا</w:t>
      </w:r>
      <w:r w:rsidR="001C559E">
        <w:rPr>
          <w:rStyle w:val="Char4"/>
          <w:rFonts w:hint="cs"/>
          <w:rtl/>
        </w:rPr>
        <w:t>ی</w:t>
      </w:r>
      <w:r w:rsidRPr="00BD5DC8">
        <w:rPr>
          <w:rStyle w:val="Char4"/>
          <w:rFonts w:hint="cs"/>
          <w:rtl/>
        </w:rPr>
        <w:t xml:space="preserve"> «</w:t>
      </w:r>
      <w:r w:rsidRPr="00BD5DC8">
        <w:rPr>
          <w:rStyle w:val="Char3"/>
          <w:rFonts w:hint="cs"/>
          <w:rtl/>
        </w:rPr>
        <w:t>وجهت وجهي للذي فطرالسموات والارض</w:t>
      </w:r>
      <w:r w:rsidR="003E0CC1">
        <w:rPr>
          <w:rStyle w:val="Char3"/>
          <w:rFonts w:hint="cs"/>
          <w:rtl/>
        </w:rPr>
        <w:t>.</w:t>
      </w:r>
      <w:r w:rsidRPr="00BD5DC8">
        <w:rPr>
          <w:rStyle w:val="Char3"/>
          <w:rFonts w:hint="cs"/>
          <w:rtl/>
        </w:rPr>
        <w:t>..</w:t>
      </w:r>
      <w:r w:rsidRPr="00BD5DC8">
        <w:rPr>
          <w:rStyle w:val="Char4"/>
          <w:rFonts w:hint="cs"/>
          <w:rtl/>
        </w:rPr>
        <w:t>» را م</w:t>
      </w:r>
      <w:r w:rsidR="001C559E">
        <w:rPr>
          <w:rStyle w:val="Char4"/>
          <w:rFonts w:hint="cs"/>
          <w:rtl/>
        </w:rPr>
        <w:t>ی</w:t>
      </w:r>
      <w:r w:rsidRPr="00BD5DC8">
        <w:rPr>
          <w:rStyle w:val="Char4"/>
          <w:rFonts w:hint="cs"/>
          <w:rtl/>
        </w:rPr>
        <w:t xml:space="preserve">‌خواند. </w:t>
      </w:r>
    </w:p>
    <w:p w:rsidR="004709A5" w:rsidRDefault="00E51E5A" w:rsidP="004709A5">
      <w:pPr>
        <w:ind w:firstLine="284"/>
        <w:jc w:val="both"/>
        <w:rPr>
          <w:rStyle w:val="Char4"/>
          <w:rtl/>
        </w:rPr>
      </w:pPr>
      <w:r w:rsidRPr="00BD5DC8">
        <w:rPr>
          <w:rStyle w:val="Char4"/>
          <w:rFonts w:hint="cs"/>
          <w:rtl/>
        </w:rPr>
        <w:t>لذا خواندن تمام ا</w:t>
      </w:r>
      <w:r w:rsidR="001C559E">
        <w:rPr>
          <w:rStyle w:val="Char4"/>
          <w:rFonts w:hint="cs"/>
          <w:rtl/>
        </w:rPr>
        <w:t>ی</w:t>
      </w:r>
      <w:r w:rsidRPr="00BD5DC8">
        <w:rPr>
          <w:rStyle w:val="Char4"/>
          <w:rFonts w:hint="cs"/>
          <w:rtl/>
        </w:rPr>
        <w:t>ن دعاها از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ثابت است و نمازگزار م</w:t>
      </w:r>
      <w:r w:rsidR="001C559E">
        <w:rPr>
          <w:rStyle w:val="Char4"/>
          <w:rFonts w:hint="cs"/>
          <w:rtl/>
        </w:rPr>
        <w:t>ی</w:t>
      </w:r>
      <w:r w:rsidRPr="00BD5DC8">
        <w:rPr>
          <w:rStyle w:val="Char4"/>
          <w:rFonts w:hint="cs"/>
          <w:rtl/>
        </w:rPr>
        <w:t xml:space="preserve">‌تواند هر </w:t>
      </w:r>
      <w:r w:rsidR="001C559E">
        <w:rPr>
          <w:rStyle w:val="Char4"/>
          <w:rFonts w:hint="cs"/>
          <w:rtl/>
        </w:rPr>
        <w:t>ک</w:t>
      </w:r>
      <w:r w:rsidRPr="00BD5DC8">
        <w:rPr>
          <w:rStyle w:val="Char4"/>
          <w:rFonts w:hint="cs"/>
          <w:rtl/>
        </w:rPr>
        <w:t xml:space="preserve">دام را </w:t>
      </w:r>
      <w:r w:rsidR="001C559E">
        <w:rPr>
          <w:rStyle w:val="Char4"/>
          <w:rFonts w:hint="cs"/>
          <w:rtl/>
        </w:rPr>
        <w:t>ک</w:t>
      </w:r>
      <w:r w:rsidRPr="00BD5DC8">
        <w:rPr>
          <w:rStyle w:val="Char4"/>
          <w:rFonts w:hint="cs"/>
          <w:rtl/>
        </w:rPr>
        <w:t>ه برا</w:t>
      </w:r>
      <w:r w:rsidR="001C559E">
        <w:rPr>
          <w:rStyle w:val="Char4"/>
          <w:rFonts w:hint="cs"/>
          <w:rtl/>
        </w:rPr>
        <w:t>ی</w:t>
      </w:r>
      <w:r w:rsidRPr="00BD5DC8">
        <w:rPr>
          <w:rStyle w:val="Char4"/>
          <w:rFonts w:hint="cs"/>
          <w:rtl/>
        </w:rPr>
        <w:t>ش آسان‌تر، سب</w:t>
      </w:r>
      <w:r w:rsidR="001C559E">
        <w:rPr>
          <w:rStyle w:val="Char4"/>
          <w:rFonts w:hint="cs"/>
          <w:rtl/>
        </w:rPr>
        <w:t>ک</w:t>
      </w:r>
      <w:r w:rsidRPr="00BD5DC8">
        <w:rPr>
          <w:rStyle w:val="Char4"/>
          <w:rFonts w:hint="cs"/>
          <w:rtl/>
        </w:rPr>
        <w:t xml:space="preserve">‌تر و بهتر است، انتخاب </w:t>
      </w:r>
      <w:r w:rsidR="001C559E">
        <w:rPr>
          <w:rStyle w:val="Char4"/>
          <w:rFonts w:hint="cs"/>
          <w:rtl/>
        </w:rPr>
        <w:t>ک</w:t>
      </w:r>
      <w:r w:rsidRPr="00BD5DC8">
        <w:rPr>
          <w:rStyle w:val="Char4"/>
          <w:rFonts w:hint="cs"/>
          <w:rtl/>
        </w:rPr>
        <w:t>ند و پس از ت</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ر تحر</w:t>
      </w:r>
      <w:r w:rsidR="001C559E">
        <w:rPr>
          <w:rStyle w:val="Char4"/>
          <w:rFonts w:hint="cs"/>
          <w:rtl/>
        </w:rPr>
        <w:t>ی</w:t>
      </w:r>
      <w:r w:rsidRPr="00BD5DC8">
        <w:rPr>
          <w:rStyle w:val="Char4"/>
          <w:rFonts w:hint="cs"/>
          <w:rtl/>
        </w:rPr>
        <w:t xml:space="preserve">مه بخواند، چرا </w:t>
      </w:r>
      <w:r w:rsidR="001C559E">
        <w:rPr>
          <w:rStyle w:val="Char4"/>
          <w:rFonts w:hint="cs"/>
          <w:rtl/>
        </w:rPr>
        <w:t>ک</w:t>
      </w:r>
      <w:r w:rsidRPr="00BD5DC8">
        <w:rPr>
          <w:rStyle w:val="Char4"/>
          <w:rFonts w:hint="cs"/>
          <w:rtl/>
        </w:rPr>
        <w:t>ه خواندن د</w:t>
      </w:r>
      <w:r w:rsidR="001C559E">
        <w:rPr>
          <w:rStyle w:val="Char4"/>
          <w:rFonts w:hint="cs"/>
          <w:rtl/>
        </w:rPr>
        <w:t>ی</w:t>
      </w:r>
      <w:r w:rsidRPr="00BD5DC8">
        <w:rPr>
          <w:rStyle w:val="Char4"/>
          <w:rFonts w:hint="cs"/>
          <w:rtl/>
        </w:rPr>
        <w:t>گر دعاها غ</w:t>
      </w:r>
      <w:r w:rsidR="001C559E">
        <w:rPr>
          <w:rStyle w:val="Char4"/>
          <w:rFonts w:hint="cs"/>
          <w:rtl/>
        </w:rPr>
        <w:t>ی</w:t>
      </w:r>
      <w:r w:rsidRPr="00BD5DC8">
        <w:rPr>
          <w:rStyle w:val="Char4"/>
          <w:rFonts w:hint="cs"/>
          <w:rtl/>
        </w:rPr>
        <w:t>ر از «</w:t>
      </w:r>
      <w:r w:rsidRPr="00BD5DC8">
        <w:rPr>
          <w:rStyle w:val="Char3"/>
          <w:rFonts w:hint="cs"/>
          <w:rtl/>
        </w:rPr>
        <w:t>سبحانك اللهم</w:t>
      </w:r>
      <w:r w:rsidRPr="00BD5DC8">
        <w:rPr>
          <w:rStyle w:val="Char4"/>
          <w:rFonts w:hint="cs"/>
          <w:rtl/>
        </w:rPr>
        <w:t>» ن</w:t>
      </w:r>
      <w:r w:rsidR="001C559E">
        <w:rPr>
          <w:rStyle w:val="Char4"/>
          <w:rFonts w:hint="cs"/>
          <w:rtl/>
        </w:rPr>
        <w:t>ی</w:t>
      </w:r>
      <w:r w:rsidRPr="00BD5DC8">
        <w:rPr>
          <w:rStyle w:val="Char4"/>
          <w:rFonts w:hint="cs"/>
          <w:rtl/>
        </w:rPr>
        <w:t>ز جا</w:t>
      </w:r>
      <w:r w:rsidR="001C559E">
        <w:rPr>
          <w:rStyle w:val="Char4"/>
          <w:rFonts w:hint="cs"/>
          <w:rtl/>
        </w:rPr>
        <w:t>ی</w:t>
      </w:r>
      <w:r w:rsidRPr="00BD5DC8">
        <w:rPr>
          <w:rStyle w:val="Char4"/>
          <w:rFonts w:hint="cs"/>
          <w:rtl/>
        </w:rPr>
        <w:t>ز است.</w:t>
      </w:r>
    </w:p>
    <w:p w:rsidR="00E51E5A" w:rsidRPr="00BD5DC8" w:rsidRDefault="00BA7FD8" w:rsidP="00333BB1">
      <w:pPr>
        <w:autoSpaceDE w:val="0"/>
        <w:autoSpaceDN w:val="0"/>
        <w:adjustRightInd w:val="0"/>
        <w:ind w:firstLine="227"/>
        <w:jc w:val="lowKashida"/>
        <w:rPr>
          <w:rStyle w:val="Char3"/>
          <w:rtl/>
        </w:rPr>
      </w:pPr>
      <w:r w:rsidRPr="00BA7FD8">
        <w:rPr>
          <w:rStyle w:val="Char4"/>
          <w:rtl/>
        </w:rPr>
        <w:t>817</w:t>
      </w:r>
      <w:r w:rsidR="00CF164C" w:rsidRPr="00CF164C">
        <w:rPr>
          <w:rStyle w:val="Char3"/>
          <w:rFonts w:cs="IRNazli"/>
          <w:rtl/>
        </w:rPr>
        <w:t xml:space="preserve"> ـ (</w:t>
      </w:r>
      <w:r w:rsidRPr="00BA7FD8">
        <w:rPr>
          <w:rStyle w:val="Char4"/>
          <w:rtl/>
        </w:rPr>
        <w:t>6</w:t>
      </w:r>
      <w:r w:rsidR="00CF164C" w:rsidRPr="00CF164C">
        <w:rPr>
          <w:rStyle w:val="Char3"/>
          <w:rFonts w:cs="IRNazli"/>
          <w:rtl/>
        </w:rPr>
        <w:t>)</w:t>
      </w:r>
      <w:r w:rsidR="001C559E">
        <w:rPr>
          <w:rStyle w:val="Char3"/>
          <w:rtl/>
        </w:rPr>
        <w:t xml:space="preserve"> </w:t>
      </w:r>
      <w:r w:rsidR="00E51E5A" w:rsidRPr="00BD5DC8">
        <w:rPr>
          <w:rStyle w:val="Char3"/>
          <w:rtl/>
        </w:rPr>
        <w:t>وعن جُبَيرِ بنِ مُطْعِمٍ</w:t>
      </w:r>
      <w:r w:rsidR="003E0CC1">
        <w:rPr>
          <w:rStyle w:val="Char3"/>
          <w:rtl/>
        </w:rPr>
        <w:t>،</w:t>
      </w:r>
      <w:r w:rsidR="00E51E5A" w:rsidRPr="00BD5DC8">
        <w:rPr>
          <w:rStyle w:val="Char3"/>
          <w:rtl/>
        </w:rPr>
        <w:t xml:space="preserve"> أنَّه رأى رسولَ اللَّهِ يُص</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ي صلاةً قال: «اللَّهُ أكبرُ كبيراً، اللَّهُ أكبرُ كبيراً، اللَّهُ أكبرُ كبيراً، والحمدُ ل</w:t>
      </w:r>
      <w:r w:rsidR="00E51E5A" w:rsidRPr="00BD5DC8">
        <w:rPr>
          <w:rStyle w:val="Char3"/>
          <w:rFonts w:hint="cs"/>
          <w:rtl/>
        </w:rPr>
        <w:t>ِ</w:t>
      </w:r>
      <w:r w:rsidR="00E51E5A" w:rsidRPr="00BD5DC8">
        <w:rPr>
          <w:rStyle w:val="Char3"/>
          <w:rtl/>
        </w:rPr>
        <w:t>لَّهِ كثيراً، والحمدُ ل</w:t>
      </w:r>
      <w:r w:rsidR="00E51E5A" w:rsidRPr="00BD5DC8">
        <w:rPr>
          <w:rStyle w:val="Char3"/>
          <w:rFonts w:hint="cs"/>
          <w:rtl/>
        </w:rPr>
        <w:t>ِ</w:t>
      </w:r>
      <w:r w:rsidR="00E51E5A" w:rsidRPr="00BD5DC8">
        <w:rPr>
          <w:rStyle w:val="Char3"/>
          <w:rtl/>
        </w:rPr>
        <w:t>لَّهِ كثيراً، والحمدُ ل</w:t>
      </w:r>
      <w:r w:rsidR="00E51E5A" w:rsidRPr="00BD5DC8">
        <w:rPr>
          <w:rStyle w:val="Char3"/>
          <w:rFonts w:hint="cs"/>
          <w:rtl/>
        </w:rPr>
        <w:t>ِ</w:t>
      </w:r>
      <w:r w:rsidR="00E51E5A" w:rsidRPr="00BD5DC8">
        <w:rPr>
          <w:rStyle w:val="Char3"/>
          <w:rtl/>
        </w:rPr>
        <w:t>لَّهِ كثيراً، وسبُحانَ اللَّهِ بُكر</w:t>
      </w:r>
      <w:r w:rsidR="00E51E5A" w:rsidRPr="00BD5DC8">
        <w:rPr>
          <w:rStyle w:val="Char3"/>
          <w:rFonts w:hint="cs"/>
          <w:rtl/>
        </w:rPr>
        <w:t>َ</w:t>
      </w:r>
      <w:r w:rsidR="00E51E5A" w:rsidRPr="00BD5DC8">
        <w:rPr>
          <w:rStyle w:val="Char3"/>
          <w:rtl/>
        </w:rPr>
        <w:t>ةً وأصيلاً» ث</w:t>
      </w:r>
      <w:r w:rsidR="00E51E5A" w:rsidRPr="00BD5DC8">
        <w:rPr>
          <w:rStyle w:val="Char3"/>
          <w:rFonts w:hint="cs"/>
          <w:rtl/>
        </w:rPr>
        <w:t>َ</w:t>
      </w:r>
      <w:r w:rsidR="00E51E5A" w:rsidRPr="00BD5DC8">
        <w:rPr>
          <w:rStyle w:val="Char3"/>
          <w:rtl/>
        </w:rPr>
        <w:t>لاثاً، «أعوذُ باللَّهِ منَ الشَّيطان، م</w:t>
      </w:r>
      <w:r w:rsidR="00E51E5A" w:rsidRPr="00BD5DC8">
        <w:rPr>
          <w:rStyle w:val="Char3"/>
          <w:rFonts w:hint="cs"/>
          <w:rtl/>
        </w:rPr>
        <w:t>ِ</w:t>
      </w:r>
      <w:r w:rsidR="00E51E5A" w:rsidRPr="00BD5DC8">
        <w:rPr>
          <w:rStyle w:val="Char3"/>
          <w:rtl/>
        </w:rPr>
        <w:t>نْ ن</w:t>
      </w:r>
      <w:r w:rsidR="00E51E5A" w:rsidRPr="00BD5DC8">
        <w:rPr>
          <w:rStyle w:val="Char3"/>
          <w:rFonts w:hint="cs"/>
          <w:rtl/>
        </w:rPr>
        <w:t>َ</w:t>
      </w:r>
      <w:r w:rsidR="00E51E5A" w:rsidRPr="00BD5DC8">
        <w:rPr>
          <w:rStyle w:val="Char3"/>
          <w:rtl/>
        </w:rPr>
        <w:t>فْخِه ون</w:t>
      </w:r>
      <w:r w:rsidR="00E51E5A" w:rsidRPr="00BD5DC8">
        <w:rPr>
          <w:rStyle w:val="Char3"/>
          <w:rFonts w:hint="cs"/>
          <w:rtl/>
        </w:rPr>
        <w:t>َ</w:t>
      </w:r>
      <w:r w:rsidR="00E51E5A" w:rsidRPr="00BD5DC8">
        <w:rPr>
          <w:rStyle w:val="Char3"/>
          <w:rtl/>
        </w:rPr>
        <w:t>فْثِه وهَمْزِه»</w:t>
      </w:r>
      <w:r w:rsidR="003E0CC1">
        <w:rPr>
          <w:rStyle w:val="Char3"/>
          <w:rtl/>
        </w:rPr>
        <w:t>.</w:t>
      </w:r>
      <w:r w:rsidR="00E51E5A" w:rsidRPr="00BD5DC8">
        <w:rPr>
          <w:rStyle w:val="Char3"/>
          <w:rtl/>
        </w:rPr>
        <w:t xml:space="preserve"> رواه أبو داود، وابنُ ماجة؛ إلاَّ أنَّه لم يذكر: «والحمدُ ل</w:t>
      </w:r>
      <w:r w:rsidR="00E51E5A" w:rsidRPr="00BD5DC8">
        <w:rPr>
          <w:rStyle w:val="Char3"/>
          <w:rFonts w:hint="cs"/>
          <w:rtl/>
        </w:rPr>
        <w:t>ِ</w:t>
      </w:r>
      <w:r w:rsidR="00E51E5A" w:rsidRPr="00BD5DC8">
        <w:rPr>
          <w:rStyle w:val="Char3"/>
          <w:rtl/>
        </w:rPr>
        <w:t>لَّهِ كثيراً»، وذ</w:t>
      </w:r>
      <w:r w:rsidR="00E51E5A" w:rsidRPr="00BD5DC8">
        <w:rPr>
          <w:rStyle w:val="Char3"/>
          <w:rFonts w:hint="cs"/>
          <w:rtl/>
        </w:rPr>
        <w:t>َ</w:t>
      </w:r>
      <w:r w:rsidR="00E51E5A" w:rsidRPr="00BD5DC8">
        <w:rPr>
          <w:rStyle w:val="Char3"/>
          <w:rtl/>
        </w:rPr>
        <w:t>ك</w:t>
      </w:r>
      <w:r w:rsidR="00E51E5A" w:rsidRPr="00BD5DC8">
        <w:rPr>
          <w:rStyle w:val="Char3"/>
          <w:rFonts w:hint="cs"/>
          <w:rtl/>
        </w:rPr>
        <w:t>َ</w:t>
      </w:r>
      <w:r w:rsidR="00E51E5A" w:rsidRPr="00BD5DC8">
        <w:rPr>
          <w:rStyle w:val="Char3"/>
          <w:rtl/>
        </w:rPr>
        <w:t>رَ في آخره: «م</w:t>
      </w:r>
      <w:r w:rsidR="00E51E5A" w:rsidRPr="00BD5DC8">
        <w:rPr>
          <w:rStyle w:val="Char3"/>
          <w:rFonts w:hint="cs"/>
          <w:rtl/>
        </w:rPr>
        <w:t>ِ</w:t>
      </w:r>
      <w:r w:rsidR="00E51E5A" w:rsidRPr="00BD5DC8">
        <w:rPr>
          <w:rStyle w:val="Char3"/>
          <w:rtl/>
        </w:rPr>
        <w:t>نَ الشَّيطانِ الرجيم». وقال عَمْرِو بنِ مُرَّةَ</w:t>
      </w:r>
      <w:r w:rsidR="003E0CC1">
        <w:rPr>
          <w:rStyle w:val="Char3"/>
          <w:rtl/>
        </w:rPr>
        <w:t>،</w:t>
      </w:r>
      <w:r w:rsidR="00E51E5A" w:rsidRPr="00BD5DC8">
        <w:rPr>
          <w:rStyle w:val="Char3"/>
          <w:rtl/>
        </w:rPr>
        <w:t xml:space="preserve"> </w:t>
      </w:r>
      <w:r w:rsidR="00F24213" w:rsidRPr="00F24213">
        <w:rPr>
          <w:rStyle w:val="Char3"/>
          <w:rFonts w:cs="CTraditional Arabic"/>
          <w:szCs w:val="28"/>
          <w:rtl/>
        </w:rPr>
        <w:t>س</w:t>
      </w:r>
      <w:r w:rsidR="00E51E5A" w:rsidRPr="00BD5DC8">
        <w:rPr>
          <w:rStyle w:val="Char3"/>
          <w:rtl/>
        </w:rPr>
        <w:t>: نفخُه</w:t>
      </w:r>
      <w:r w:rsidR="00E51E5A" w:rsidRPr="00BD5DC8">
        <w:rPr>
          <w:rStyle w:val="Char3"/>
          <w:rFonts w:hint="cs"/>
          <w:rtl/>
        </w:rPr>
        <w:t>:</w:t>
      </w:r>
      <w:r w:rsidR="00E51E5A" w:rsidRPr="00BD5DC8">
        <w:rPr>
          <w:rStyle w:val="Char3"/>
          <w:rtl/>
        </w:rPr>
        <w:t xml:space="preserve"> الكِبرُ، ونفثُه</w:t>
      </w:r>
      <w:r w:rsidR="00E51E5A" w:rsidRPr="00BD5DC8">
        <w:rPr>
          <w:rStyle w:val="Char3"/>
          <w:rFonts w:hint="cs"/>
          <w:rtl/>
        </w:rPr>
        <w:t>:</w:t>
      </w:r>
      <w:r w:rsidR="00E51E5A" w:rsidRPr="00BD5DC8">
        <w:rPr>
          <w:rStyle w:val="Char3"/>
          <w:rtl/>
        </w:rPr>
        <w:t xml:space="preserve"> الشِعرُ، وهمزُه</w:t>
      </w:r>
      <w:r w:rsidR="00E51E5A" w:rsidRPr="00BD5DC8">
        <w:rPr>
          <w:rStyle w:val="Char3"/>
          <w:rFonts w:hint="cs"/>
          <w:rtl/>
        </w:rPr>
        <w:t>:</w:t>
      </w:r>
      <w:r w:rsidR="00E51E5A" w:rsidRPr="00BD5DC8">
        <w:rPr>
          <w:rStyle w:val="Char3"/>
          <w:rtl/>
        </w:rPr>
        <w:t xml:space="preserve"> المُوتَة</w:t>
      </w:r>
      <w:r w:rsidR="00333BB1" w:rsidRPr="00333BB1">
        <w:rPr>
          <w:rStyle w:val="Char4"/>
          <w:rFonts w:hint="cs"/>
          <w:vertAlign w:val="superscript"/>
          <w:rtl/>
          <w:lang w:bidi="ar-SA"/>
        </w:rPr>
        <w:t>(</w:t>
      </w:r>
      <w:r w:rsidR="00333BB1" w:rsidRPr="00333BB1">
        <w:rPr>
          <w:rStyle w:val="Char4"/>
          <w:vertAlign w:val="superscript"/>
          <w:rtl/>
          <w:lang w:bidi="ar-SA"/>
        </w:rPr>
        <w:footnoteReference w:id="558"/>
      </w:r>
      <w:r w:rsidR="00333BB1" w:rsidRPr="00333BB1">
        <w:rPr>
          <w:rStyle w:val="Char4"/>
          <w:rFonts w:hint="cs"/>
          <w:vertAlign w:val="superscript"/>
          <w:rtl/>
          <w:lang w:bidi="ar-SA"/>
        </w:rPr>
        <w:t>)</w:t>
      </w:r>
      <w:r w:rsidR="00333BB1">
        <w:rPr>
          <w:rStyle w:val="Char4"/>
          <w:rFonts w:hint="cs"/>
          <w:rtl/>
        </w:rPr>
        <w:t>.</w:t>
      </w:r>
      <w:r w:rsidR="00333BB1">
        <w:rPr>
          <w:rStyle w:val="Char3"/>
          <w:rFonts w:hint="cs"/>
          <w:rtl/>
        </w:rPr>
        <w:t xml:space="preserve"> </w:t>
      </w:r>
    </w:p>
    <w:p w:rsidR="00E51E5A" w:rsidRPr="00BD5DC8" w:rsidRDefault="00E51E5A" w:rsidP="004709A5">
      <w:pPr>
        <w:ind w:firstLine="284"/>
        <w:jc w:val="both"/>
        <w:rPr>
          <w:rStyle w:val="Char4"/>
          <w:rtl/>
        </w:rPr>
      </w:pPr>
      <w:r w:rsidRPr="00BD5DC8">
        <w:rPr>
          <w:rStyle w:val="Char4"/>
          <w:rFonts w:hint="cs"/>
          <w:rtl/>
        </w:rPr>
        <w:t>817- (6) از جب</w:t>
      </w:r>
      <w:r w:rsidR="001C559E">
        <w:rPr>
          <w:rStyle w:val="Char4"/>
          <w:rFonts w:hint="cs"/>
          <w:rtl/>
        </w:rPr>
        <w:t>ی</w:t>
      </w:r>
      <w:r w:rsidRPr="00BD5DC8">
        <w:rPr>
          <w:rStyle w:val="Char4"/>
          <w:rFonts w:hint="cs"/>
          <w:rtl/>
        </w:rPr>
        <w:t>ربن مطعم</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روا</w:t>
      </w:r>
      <w:r w:rsidR="001C559E">
        <w:rPr>
          <w:rStyle w:val="Char4"/>
          <w:rFonts w:hint="cs"/>
          <w:rtl/>
        </w:rPr>
        <w:t>ی</w:t>
      </w:r>
      <w:r w:rsidRPr="00BD5DC8">
        <w:rPr>
          <w:rStyle w:val="Char4"/>
          <w:rFonts w:hint="cs"/>
          <w:rtl/>
        </w:rPr>
        <w:t xml:space="preserve">ت شده است </w:t>
      </w:r>
      <w:r w:rsidR="001C559E">
        <w:rPr>
          <w:rStyle w:val="Char4"/>
          <w:rFonts w:hint="cs"/>
          <w:rtl/>
        </w:rPr>
        <w:t>ک</w:t>
      </w:r>
      <w:r w:rsidRPr="00BD5DC8">
        <w:rPr>
          <w:rStyle w:val="Char4"/>
          <w:rFonts w:hint="cs"/>
          <w:rtl/>
        </w:rPr>
        <w:t>ه گفت: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را د</w:t>
      </w:r>
      <w:r w:rsidR="001C559E">
        <w:rPr>
          <w:rStyle w:val="Char4"/>
          <w:rFonts w:hint="cs"/>
          <w:rtl/>
        </w:rPr>
        <w:t>ی</w:t>
      </w:r>
      <w:r w:rsidRPr="00BD5DC8">
        <w:rPr>
          <w:rStyle w:val="Char4"/>
          <w:rFonts w:hint="cs"/>
          <w:rtl/>
        </w:rPr>
        <w:t xml:space="preserve">دم </w:t>
      </w:r>
      <w:r w:rsidR="001C559E">
        <w:rPr>
          <w:rStyle w:val="Char4"/>
          <w:rFonts w:hint="cs"/>
          <w:rtl/>
        </w:rPr>
        <w:t>ک</w:t>
      </w:r>
      <w:r w:rsidRPr="00BD5DC8">
        <w:rPr>
          <w:rStyle w:val="Char4"/>
          <w:rFonts w:hint="cs"/>
          <w:rtl/>
        </w:rPr>
        <w:t>ه نماز</w:t>
      </w:r>
      <w:r w:rsidR="001C559E">
        <w:rPr>
          <w:rStyle w:val="Char4"/>
          <w:rFonts w:hint="cs"/>
          <w:rtl/>
        </w:rPr>
        <w:t>ی</w:t>
      </w:r>
      <w:r w:rsidRPr="00BD5DC8">
        <w:rPr>
          <w:rStyle w:val="Char4"/>
          <w:rFonts w:hint="cs"/>
          <w:rtl/>
        </w:rPr>
        <w:t xml:space="preserve"> (از نمازها</w:t>
      </w:r>
      <w:r w:rsidR="001C559E">
        <w:rPr>
          <w:rStyle w:val="Char4"/>
          <w:rFonts w:hint="cs"/>
          <w:rtl/>
        </w:rPr>
        <w:t>ی</w:t>
      </w:r>
      <w:r w:rsidRPr="00BD5DC8">
        <w:rPr>
          <w:rStyle w:val="Char4"/>
          <w:rFonts w:hint="cs"/>
          <w:rtl/>
        </w:rPr>
        <w:t xml:space="preserve"> فرض </w:t>
      </w:r>
      <w:r w:rsidR="001C559E">
        <w:rPr>
          <w:rStyle w:val="Char4"/>
          <w:rFonts w:hint="cs"/>
          <w:rtl/>
        </w:rPr>
        <w:t>ی</w:t>
      </w:r>
      <w:r w:rsidRPr="00BD5DC8">
        <w:rPr>
          <w:rStyle w:val="Char4"/>
          <w:rFonts w:hint="cs"/>
          <w:rtl/>
        </w:rPr>
        <w:t>ا نفل) م</w:t>
      </w:r>
      <w:r w:rsidR="001C559E">
        <w:rPr>
          <w:rStyle w:val="Char4"/>
          <w:rFonts w:hint="cs"/>
          <w:rtl/>
        </w:rPr>
        <w:t>ی</w:t>
      </w:r>
      <w:r w:rsidRPr="00BD5DC8">
        <w:rPr>
          <w:rStyle w:val="Char4"/>
          <w:rFonts w:hint="cs"/>
          <w:rtl/>
        </w:rPr>
        <w:t>‌خواند (و پس از ت</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ر احرام) سه بار «</w:t>
      </w:r>
      <w:r w:rsidRPr="00BD5DC8">
        <w:rPr>
          <w:rStyle w:val="Char3"/>
          <w:rFonts w:hint="cs"/>
          <w:rtl/>
        </w:rPr>
        <w:t>الله اكبر كبيراً</w:t>
      </w:r>
      <w:r w:rsidR="00333BB1">
        <w:rPr>
          <w:rStyle w:val="Char4"/>
          <w:rFonts w:hint="cs"/>
          <w:rtl/>
        </w:rPr>
        <w:t>»</w:t>
      </w:r>
      <w:r w:rsidRPr="00BD5DC8">
        <w:rPr>
          <w:rStyle w:val="Char4"/>
          <w:rFonts w:hint="cs"/>
          <w:rtl/>
        </w:rPr>
        <w:t>، سه بار «</w:t>
      </w:r>
      <w:r w:rsidRPr="00BD5DC8">
        <w:rPr>
          <w:rStyle w:val="Char3"/>
          <w:rFonts w:hint="cs"/>
          <w:rtl/>
        </w:rPr>
        <w:t>الحمد لله كثيراً</w:t>
      </w:r>
      <w:r w:rsidRPr="00BD5DC8">
        <w:rPr>
          <w:rStyle w:val="Char4"/>
          <w:rFonts w:hint="cs"/>
          <w:rtl/>
        </w:rPr>
        <w:t>» و سه بار «</w:t>
      </w:r>
      <w:r w:rsidRPr="00BD5DC8">
        <w:rPr>
          <w:rStyle w:val="Char3"/>
          <w:rFonts w:hint="cs"/>
          <w:rtl/>
        </w:rPr>
        <w:t>و سبحان الله بكرة واصيلاً</w:t>
      </w:r>
      <w:r w:rsidRPr="00BD5DC8">
        <w:rPr>
          <w:rStyle w:val="Char4"/>
          <w:rFonts w:hint="cs"/>
          <w:rtl/>
        </w:rPr>
        <w:t>» گفت و در ادامه از شر ش</w:t>
      </w:r>
      <w:r w:rsidR="001C559E">
        <w:rPr>
          <w:rStyle w:val="Char4"/>
          <w:rFonts w:hint="cs"/>
          <w:rtl/>
        </w:rPr>
        <w:t>ی</w:t>
      </w:r>
      <w:r w:rsidRPr="00BD5DC8">
        <w:rPr>
          <w:rStyle w:val="Char4"/>
          <w:rFonts w:hint="cs"/>
          <w:rtl/>
        </w:rPr>
        <w:t>طان به خدا پناه برد و فرمود: «</w:t>
      </w:r>
      <w:r w:rsidRPr="00BD5DC8">
        <w:rPr>
          <w:rStyle w:val="Char3"/>
          <w:rFonts w:hint="cs"/>
          <w:rtl/>
        </w:rPr>
        <w:t>اعوذ بالله من الشيطان من نفخه</w:t>
      </w:r>
      <w:r w:rsidR="001C559E">
        <w:rPr>
          <w:rStyle w:val="Char3"/>
          <w:rFonts w:hint="cs"/>
          <w:rtl/>
        </w:rPr>
        <w:t xml:space="preserve"> و</w:t>
      </w:r>
      <w:r w:rsidRPr="00BD5DC8">
        <w:rPr>
          <w:rStyle w:val="Char3"/>
          <w:rFonts w:hint="cs"/>
          <w:rtl/>
        </w:rPr>
        <w:t>نفثه وهمزه</w:t>
      </w:r>
      <w:r w:rsidRPr="00BD5DC8">
        <w:rPr>
          <w:rStyle w:val="Char4"/>
          <w:rFonts w:hint="cs"/>
          <w:rtl/>
        </w:rPr>
        <w:t>»</w:t>
      </w:r>
      <w:r w:rsidR="000C3616">
        <w:rPr>
          <w:rStyle w:val="Char4"/>
          <w:rFonts w:hint="cs"/>
          <w:rtl/>
        </w:rPr>
        <w:t>.</w:t>
      </w:r>
      <w:r w:rsidR="003E0CC1">
        <w:rPr>
          <w:rStyle w:val="Char4"/>
          <w:rFonts w:hint="cs"/>
          <w:rtl/>
        </w:rPr>
        <w:t>؛</w:t>
      </w:r>
      <w:r w:rsidRPr="00BD5DC8">
        <w:rPr>
          <w:rStyle w:val="Char4"/>
          <w:rFonts w:hint="cs"/>
          <w:rtl/>
        </w:rPr>
        <w:t xml:space="preserve"> «از </w:t>
      </w:r>
      <w:r w:rsidR="001C559E">
        <w:rPr>
          <w:rStyle w:val="Char4"/>
          <w:rFonts w:hint="cs"/>
          <w:rtl/>
        </w:rPr>
        <w:t>ک</w:t>
      </w:r>
      <w:r w:rsidRPr="00BD5DC8">
        <w:rPr>
          <w:rStyle w:val="Char4"/>
          <w:rFonts w:hint="cs"/>
          <w:rtl/>
        </w:rPr>
        <w:t>بر و خودخواه</w:t>
      </w:r>
      <w:r w:rsidR="001C559E">
        <w:rPr>
          <w:rStyle w:val="Char4"/>
          <w:rFonts w:hint="cs"/>
          <w:rtl/>
        </w:rPr>
        <w:t>ی</w:t>
      </w:r>
      <w:r w:rsidRPr="00BD5DC8">
        <w:rPr>
          <w:rStyle w:val="Char4"/>
          <w:rFonts w:hint="cs"/>
          <w:rtl/>
        </w:rPr>
        <w:t xml:space="preserve"> و سحر و جادو و و</w:t>
      </w:r>
      <w:r w:rsidR="000C3616">
        <w:rPr>
          <w:rStyle w:val="Char4"/>
          <w:rFonts w:hint="cs"/>
          <w:rtl/>
        </w:rPr>
        <w:t>سوسه‌</w:t>
      </w:r>
      <w:r w:rsidR="001C559E">
        <w:rPr>
          <w:rStyle w:val="Char4"/>
          <w:rFonts w:hint="cs"/>
          <w:rtl/>
        </w:rPr>
        <w:t>ی</w:t>
      </w:r>
      <w:r w:rsidR="000C3616">
        <w:rPr>
          <w:rStyle w:val="Char4"/>
          <w:rFonts w:hint="cs"/>
          <w:rtl/>
        </w:rPr>
        <w:t xml:space="preserve"> ش</w:t>
      </w:r>
      <w:r w:rsidR="001C559E">
        <w:rPr>
          <w:rStyle w:val="Char4"/>
          <w:rFonts w:hint="cs"/>
          <w:rtl/>
        </w:rPr>
        <w:t>ی</w:t>
      </w:r>
      <w:r w:rsidR="000C3616">
        <w:rPr>
          <w:rStyle w:val="Char4"/>
          <w:rFonts w:hint="cs"/>
          <w:rtl/>
        </w:rPr>
        <w:t>طان به خدا پناه م</w:t>
      </w:r>
      <w:r w:rsidR="001C559E">
        <w:rPr>
          <w:rStyle w:val="Char4"/>
          <w:rFonts w:hint="cs"/>
          <w:rtl/>
        </w:rPr>
        <w:t>ی</w:t>
      </w:r>
      <w:r w:rsidR="000C3616">
        <w:rPr>
          <w:rStyle w:val="Char4"/>
          <w:rFonts w:hint="cs"/>
          <w:rtl/>
        </w:rPr>
        <w:t>‌برم</w:t>
      </w:r>
      <w:r w:rsidRPr="00BD5DC8">
        <w:rPr>
          <w:rStyle w:val="Char4"/>
          <w:rFonts w:hint="cs"/>
          <w:rtl/>
        </w:rPr>
        <w:t>»</w:t>
      </w:r>
      <w:r w:rsidR="000C3616">
        <w:rPr>
          <w:rStyle w:val="Char4"/>
          <w:rFonts w:hint="cs"/>
          <w:rtl/>
        </w:rPr>
        <w:t>.</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روا</w:t>
      </w:r>
      <w:r w:rsidR="001C559E">
        <w:rPr>
          <w:rStyle w:val="Char4"/>
          <w:rFonts w:hint="cs"/>
          <w:rtl/>
        </w:rPr>
        <w:t>ی</w:t>
      </w:r>
      <w:r w:rsidRPr="00BD5DC8">
        <w:rPr>
          <w:rStyle w:val="Char4"/>
          <w:rFonts w:hint="cs"/>
          <w:rtl/>
        </w:rPr>
        <w:t>ت نموده و ابن‌ماجه ن</w:t>
      </w:r>
      <w:r w:rsidR="001C559E">
        <w:rPr>
          <w:rStyle w:val="Char4"/>
          <w:rFonts w:hint="cs"/>
          <w:rtl/>
        </w:rPr>
        <w:t>ی</w:t>
      </w:r>
      <w:r w:rsidRPr="00BD5DC8">
        <w:rPr>
          <w:rStyle w:val="Char4"/>
          <w:rFonts w:hint="cs"/>
          <w:rtl/>
        </w:rPr>
        <w:t>ز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w:t>
      </w:r>
      <w:r w:rsidR="001C559E">
        <w:rPr>
          <w:rStyle w:val="Char4"/>
          <w:rFonts w:hint="cs"/>
          <w:rtl/>
        </w:rPr>
        <w:t xml:space="preserve"> </w:t>
      </w:r>
      <w:r w:rsidRPr="00BD5DC8">
        <w:rPr>
          <w:rStyle w:val="Char4"/>
          <w:rFonts w:hint="cs"/>
          <w:rtl/>
        </w:rPr>
        <w:t>را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ول</w:t>
      </w:r>
      <w:r w:rsidR="001C559E">
        <w:rPr>
          <w:rStyle w:val="Char4"/>
          <w:rFonts w:hint="cs"/>
          <w:rtl/>
        </w:rPr>
        <w:t>ی</w:t>
      </w:r>
      <w:r w:rsidRPr="00BD5DC8">
        <w:rPr>
          <w:rStyle w:val="Char4"/>
          <w:rFonts w:hint="cs"/>
          <w:rtl/>
        </w:rPr>
        <w:t xml:space="preserve"> عبارت «</w:t>
      </w:r>
      <w:r w:rsidRPr="00BD5DC8">
        <w:rPr>
          <w:rStyle w:val="Char3"/>
          <w:rFonts w:hint="cs"/>
          <w:rtl/>
        </w:rPr>
        <w:t>والحمدلله كثيراً</w:t>
      </w:r>
      <w:r w:rsidRPr="00BD5DC8">
        <w:rPr>
          <w:rStyle w:val="Char4"/>
          <w:rFonts w:hint="cs"/>
          <w:rtl/>
        </w:rPr>
        <w:t>» را ذ</w:t>
      </w:r>
      <w:r w:rsidR="001C559E">
        <w:rPr>
          <w:rStyle w:val="Char4"/>
          <w:rFonts w:hint="cs"/>
          <w:rtl/>
        </w:rPr>
        <w:t>ک</w:t>
      </w:r>
      <w:r w:rsidRPr="00BD5DC8">
        <w:rPr>
          <w:rStyle w:val="Char4"/>
          <w:rFonts w:hint="cs"/>
          <w:rtl/>
        </w:rPr>
        <w:t>ر ن</w:t>
      </w:r>
      <w:r w:rsidR="001C559E">
        <w:rPr>
          <w:rStyle w:val="Char4"/>
          <w:rFonts w:hint="cs"/>
          <w:rtl/>
        </w:rPr>
        <w:t>ک</w:t>
      </w:r>
      <w:r w:rsidRPr="00BD5DC8">
        <w:rPr>
          <w:rStyle w:val="Char4"/>
          <w:rFonts w:hint="cs"/>
          <w:rtl/>
        </w:rPr>
        <w:t>رده و در آخر حد</w:t>
      </w:r>
      <w:r w:rsidR="001C559E">
        <w:rPr>
          <w:rStyle w:val="Char4"/>
          <w:rFonts w:hint="cs"/>
          <w:rtl/>
        </w:rPr>
        <w:t>ی</w:t>
      </w:r>
      <w:r w:rsidRPr="00BD5DC8">
        <w:rPr>
          <w:rStyle w:val="Char4"/>
          <w:rFonts w:hint="cs"/>
          <w:rtl/>
        </w:rPr>
        <w:t>ث به جا</w:t>
      </w:r>
      <w:r w:rsidR="001C559E">
        <w:rPr>
          <w:rStyle w:val="Char4"/>
          <w:rFonts w:hint="cs"/>
          <w:rtl/>
        </w:rPr>
        <w:t>ی</w:t>
      </w:r>
      <w:r w:rsidRPr="00BD5DC8">
        <w:rPr>
          <w:rStyle w:val="Char4"/>
          <w:rFonts w:hint="cs"/>
          <w:rtl/>
        </w:rPr>
        <w:t xml:space="preserve"> «</w:t>
      </w:r>
      <w:r w:rsidRPr="00BD5DC8">
        <w:rPr>
          <w:rStyle w:val="Char3"/>
          <w:rFonts w:hint="cs"/>
          <w:rtl/>
        </w:rPr>
        <w:t>الشيطان</w:t>
      </w:r>
      <w:r w:rsidRPr="00BD5DC8">
        <w:rPr>
          <w:rStyle w:val="Char4"/>
          <w:rFonts w:hint="cs"/>
          <w:rtl/>
        </w:rPr>
        <w:t>»، «</w:t>
      </w:r>
      <w:r w:rsidRPr="00BD5DC8">
        <w:rPr>
          <w:rStyle w:val="Char3"/>
          <w:rFonts w:hint="cs"/>
          <w:rtl/>
        </w:rPr>
        <w:t>الشيطان الرجيم</w:t>
      </w:r>
      <w:r w:rsidRPr="00BD5DC8">
        <w:rPr>
          <w:rStyle w:val="Char4"/>
          <w:rFonts w:hint="cs"/>
          <w:rtl/>
        </w:rPr>
        <w:t xml:space="preserve">» نقل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E51E5A" w:rsidP="004709A5">
      <w:pPr>
        <w:ind w:firstLine="284"/>
        <w:jc w:val="both"/>
        <w:rPr>
          <w:rStyle w:val="Char4"/>
          <w:rtl/>
        </w:rPr>
      </w:pPr>
      <w:r w:rsidRPr="00BD5DC8">
        <w:rPr>
          <w:rStyle w:val="Char4"/>
          <w:rFonts w:hint="cs"/>
          <w:rtl/>
        </w:rPr>
        <w:t>و «عمرو بن مرّ</w:t>
      </w:r>
      <w:r w:rsidRPr="004709A5">
        <w:rPr>
          <w:rStyle w:val="Char1"/>
          <w:rFonts w:hint="cs"/>
          <w:rtl/>
        </w:rPr>
        <w:t>ة</w:t>
      </w:r>
      <w:r w:rsidRPr="00BD5DC8">
        <w:rPr>
          <w:rStyle w:val="Char4"/>
          <w:rFonts w:hint="cs"/>
          <w:rtl/>
        </w:rPr>
        <w:t>» (</w:t>
      </w:r>
      <w:r w:rsidR="001C559E">
        <w:rPr>
          <w:rStyle w:val="Char4"/>
          <w:rFonts w:hint="cs"/>
          <w:rtl/>
        </w:rPr>
        <w:t>ک</w:t>
      </w:r>
      <w:r w:rsidRPr="00BD5DC8">
        <w:rPr>
          <w:rStyle w:val="Char4"/>
          <w:rFonts w:hint="cs"/>
          <w:rtl/>
        </w:rPr>
        <w:t xml:space="preserve">ه </w:t>
      </w:r>
      <w:r w:rsidR="001C559E">
        <w:rPr>
          <w:rStyle w:val="Char4"/>
          <w:rFonts w:hint="cs"/>
          <w:rtl/>
        </w:rPr>
        <w:t>یکی</w:t>
      </w:r>
      <w:r w:rsidRPr="00BD5DC8">
        <w:rPr>
          <w:rStyle w:val="Char4"/>
          <w:rFonts w:hint="cs"/>
          <w:rtl/>
        </w:rPr>
        <w:t xml:space="preserve"> از رجال سلسله و سند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است) گو</w:t>
      </w:r>
      <w:r w:rsidR="001C559E">
        <w:rPr>
          <w:rStyle w:val="Char4"/>
          <w:rFonts w:hint="cs"/>
          <w:rtl/>
        </w:rPr>
        <w:t>ی</w:t>
      </w:r>
      <w:r w:rsidRPr="00BD5DC8">
        <w:rPr>
          <w:rStyle w:val="Char4"/>
          <w:rFonts w:hint="cs"/>
          <w:rtl/>
        </w:rPr>
        <w:t>د:</w:t>
      </w:r>
    </w:p>
    <w:p w:rsidR="004709A5" w:rsidRDefault="00E51E5A" w:rsidP="004709A5">
      <w:pPr>
        <w:ind w:firstLine="284"/>
        <w:jc w:val="both"/>
        <w:rPr>
          <w:rStyle w:val="Char4"/>
          <w:rtl/>
        </w:rPr>
      </w:pPr>
      <w:r w:rsidRPr="00BD5DC8">
        <w:rPr>
          <w:rStyle w:val="Char4"/>
          <w:rFonts w:hint="cs"/>
          <w:rtl/>
        </w:rPr>
        <w:t xml:space="preserve"> مراد از «نفخه» </w:t>
      </w:r>
      <w:r w:rsidR="001C559E">
        <w:rPr>
          <w:rStyle w:val="Char4"/>
          <w:rFonts w:hint="cs"/>
          <w:rtl/>
        </w:rPr>
        <w:t>ک</w:t>
      </w:r>
      <w:r w:rsidRPr="00BD5DC8">
        <w:rPr>
          <w:rStyle w:val="Char4"/>
          <w:rFonts w:hint="cs"/>
          <w:rtl/>
        </w:rPr>
        <w:t>بر و خودپسند</w:t>
      </w:r>
      <w:r w:rsidR="001C559E">
        <w:rPr>
          <w:rStyle w:val="Char4"/>
          <w:rFonts w:hint="cs"/>
          <w:rtl/>
        </w:rPr>
        <w:t>ی</w:t>
      </w:r>
      <w:r w:rsidRPr="00BD5DC8">
        <w:rPr>
          <w:rStyle w:val="Char4"/>
          <w:rFonts w:hint="cs"/>
          <w:rtl/>
        </w:rPr>
        <w:t xml:space="preserve"> ش</w:t>
      </w:r>
      <w:r w:rsidR="001C559E">
        <w:rPr>
          <w:rStyle w:val="Char4"/>
          <w:rFonts w:hint="cs"/>
          <w:rtl/>
        </w:rPr>
        <w:t>ی</w:t>
      </w:r>
      <w:r w:rsidRPr="00BD5DC8">
        <w:rPr>
          <w:rStyle w:val="Char4"/>
          <w:rFonts w:hint="cs"/>
          <w:rtl/>
        </w:rPr>
        <w:t>طان، و منظور از «نفثه»، شعر (البته شعر مذموم و قب</w:t>
      </w:r>
      <w:r w:rsidR="001C559E">
        <w:rPr>
          <w:rStyle w:val="Char4"/>
          <w:rFonts w:hint="cs"/>
          <w:rtl/>
        </w:rPr>
        <w:t>ی</w:t>
      </w:r>
      <w:r w:rsidRPr="00BD5DC8">
        <w:rPr>
          <w:rStyle w:val="Char4"/>
          <w:rFonts w:hint="cs"/>
          <w:rtl/>
        </w:rPr>
        <w:t>ح)، و مراد از «همزه»، جنون و د</w:t>
      </w:r>
      <w:r w:rsidR="001C559E">
        <w:rPr>
          <w:rStyle w:val="Char4"/>
          <w:rFonts w:hint="cs"/>
          <w:rtl/>
        </w:rPr>
        <w:t>ی</w:t>
      </w:r>
      <w:r w:rsidRPr="00BD5DC8">
        <w:rPr>
          <w:rStyle w:val="Char4"/>
          <w:rFonts w:hint="cs"/>
          <w:rtl/>
        </w:rPr>
        <w:t>وانگ</w:t>
      </w:r>
      <w:r w:rsidR="001C559E">
        <w:rPr>
          <w:rStyle w:val="Char4"/>
          <w:rFonts w:hint="cs"/>
          <w:rtl/>
        </w:rPr>
        <w:t>ی</w:t>
      </w:r>
      <w:r w:rsidRPr="00BD5DC8">
        <w:rPr>
          <w:rStyle w:val="Char4"/>
          <w:rFonts w:hint="cs"/>
          <w:rtl/>
        </w:rPr>
        <w:t xml:space="preserve"> است.</w:t>
      </w:r>
    </w:p>
    <w:p w:rsidR="00E51E5A" w:rsidRPr="00BD5DC8" w:rsidRDefault="00BA7FD8" w:rsidP="00333BB1">
      <w:pPr>
        <w:autoSpaceDE w:val="0"/>
        <w:autoSpaceDN w:val="0"/>
        <w:adjustRightInd w:val="0"/>
        <w:ind w:firstLine="227"/>
        <w:jc w:val="both"/>
        <w:rPr>
          <w:rStyle w:val="Char3"/>
          <w:rtl/>
          <w:lang w:bidi="fa-IR"/>
        </w:rPr>
      </w:pPr>
      <w:r w:rsidRPr="00BA7FD8">
        <w:rPr>
          <w:rStyle w:val="Char4"/>
          <w:rtl/>
        </w:rPr>
        <w:t>818</w:t>
      </w:r>
      <w:r w:rsidR="00CF164C" w:rsidRPr="00CF164C">
        <w:rPr>
          <w:rStyle w:val="Char3"/>
          <w:rFonts w:cs="IRNazli"/>
          <w:rtl/>
        </w:rPr>
        <w:t xml:space="preserve"> ـ (</w:t>
      </w:r>
      <w:r w:rsidRPr="00BA7FD8">
        <w:rPr>
          <w:rStyle w:val="Char4"/>
          <w:rtl/>
        </w:rPr>
        <w:t>7</w:t>
      </w:r>
      <w:r w:rsidR="00CF164C" w:rsidRPr="00CF164C">
        <w:rPr>
          <w:rStyle w:val="Char3"/>
          <w:rFonts w:cs="IRNazli"/>
          <w:rtl/>
        </w:rPr>
        <w:t>)</w:t>
      </w:r>
      <w:r w:rsidR="00E51E5A" w:rsidRPr="00BD5DC8">
        <w:rPr>
          <w:rStyle w:val="Char3"/>
          <w:rtl/>
        </w:rPr>
        <w:t xml:space="preserve"> وعن سَمُرَةَ بن جُندبٍ</w:t>
      </w:r>
      <w:r w:rsidR="0040716E">
        <w:rPr>
          <w:rStyle w:val="Char3"/>
          <w:rtl/>
        </w:rPr>
        <w:t>:</w:t>
      </w:r>
      <w:r w:rsidR="00E51E5A" w:rsidRPr="00BD5DC8">
        <w:rPr>
          <w:rStyle w:val="Char3"/>
          <w:rtl/>
        </w:rPr>
        <w:t xml:space="preserve"> أنَّه حفِظَ عن رسولِ الله </w:t>
      </w:r>
      <w:r w:rsidR="00992C10" w:rsidRPr="00992C10">
        <w:rPr>
          <w:rStyle w:val="Char3"/>
          <w:rFonts w:cs="CTraditional Arabic"/>
          <w:szCs w:val="28"/>
          <w:rtl/>
        </w:rPr>
        <w:t>ج</w:t>
      </w:r>
      <w:r w:rsidR="00E51E5A" w:rsidRPr="00BD5DC8">
        <w:rPr>
          <w:rStyle w:val="Char3"/>
          <w:rtl/>
        </w:rPr>
        <w:t xml:space="preserve"> س</w:t>
      </w:r>
      <w:r w:rsidR="00E51E5A" w:rsidRPr="00BD5DC8">
        <w:rPr>
          <w:rStyle w:val="Char3"/>
          <w:rFonts w:hint="cs"/>
          <w:rtl/>
        </w:rPr>
        <w:t>َ</w:t>
      </w:r>
      <w:r w:rsidR="00E51E5A" w:rsidRPr="00BD5DC8">
        <w:rPr>
          <w:rStyle w:val="Char3"/>
          <w:rtl/>
        </w:rPr>
        <w:t>كت</w:t>
      </w:r>
      <w:r w:rsidR="00E51E5A" w:rsidRPr="00BD5DC8">
        <w:rPr>
          <w:rStyle w:val="Char3"/>
          <w:rFonts w:hint="cs"/>
          <w:rtl/>
        </w:rPr>
        <w:t>َ</w:t>
      </w:r>
      <w:r w:rsidR="00E51E5A" w:rsidRPr="00BD5DC8">
        <w:rPr>
          <w:rStyle w:val="Char3"/>
          <w:rtl/>
        </w:rPr>
        <w:t>تَين: سكتةً إذا كبَّر، وسكتةً إذا ف</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 xml:space="preserve">غَ من قراءَة </w:t>
      </w:r>
      <w:r w:rsidR="000C3616" w:rsidRPr="000C3616">
        <w:rPr>
          <w:rStyle w:val="Char3"/>
          <w:rFonts w:cs="Traditional Arabic"/>
          <w:szCs w:val="28"/>
          <w:rtl/>
        </w:rPr>
        <w:t>﴿</w:t>
      </w:r>
      <w:r w:rsidR="000C3616" w:rsidRPr="000C3616">
        <w:rPr>
          <w:rStyle w:val="Char3"/>
          <w:rFonts w:cs="KFGQPC Uthmanic Script HAFS"/>
          <w:szCs w:val="28"/>
          <w:rtl/>
        </w:rPr>
        <w:t xml:space="preserve">صِرَٰطَ </w:t>
      </w:r>
      <w:r w:rsidR="000C3616" w:rsidRPr="000C3616">
        <w:rPr>
          <w:rStyle w:val="Char3"/>
          <w:rFonts w:cs="KFGQPC Uthmanic Script HAFS" w:hint="cs"/>
          <w:szCs w:val="28"/>
          <w:rtl/>
        </w:rPr>
        <w:t>ٱ</w:t>
      </w:r>
      <w:r w:rsidR="000C3616" w:rsidRPr="000C3616">
        <w:rPr>
          <w:rStyle w:val="Char3"/>
          <w:rFonts w:cs="KFGQPC Uthmanic Script HAFS" w:hint="eastAsia"/>
          <w:szCs w:val="28"/>
          <w:rtl/>
        </w:rPr>
        <w:t>لَّذِينَ</w:t>
      </w:r>
      <w:r w:rsidR="000C3616" w:rsidRPr="000C3616">
        <w:rPr>
          <w:rStyle w:val="Char3"/>
          <w:rFonts w:cs="KFGQPC Uthmanic Script HAFS"/>
          <w:szCs w:val="28"/>
          <w:rtl/>
        </w:rPr>
        <w:t xml:space="preserve"> أَن</w:t>
      </w:r>
      <w:r w:rsidR="000C3616" w:rsidRPr="000C3616">
        <w:rPr>
          <w:rStyle w:val="Char3"/>
          <w:rFonts w:ascii="Times New Roman" w:hAnsi="Times New Roman" w:cs="KFGQPC Uthmanic Script HAFS" w:hint="cs"/>
          <w:szCs w:val="28"/>
          <w:rtl/>
        </w:rPr>
        <w:t>ۡ</w:t>
      </w:r>
      <w:r w:rsidR="000C3616" w:rsidRPr="000C3616">
        <w:rPr>
          <w:rStyle w:val="Char3"/>
          <w:rFonts w:cs="KFGQPC Uthmanic Script HAFS" w:hint="cs"/>
          <w:szCs w:val="28"/>
          <w:rtl/>
        </w:rPr>
        <w:t>عَم</w:t>
      </w:r>
      <w:r w:rsidR="000C3616" w:rsidRPr="000C3616">
        <w:rPr>
          <w:rStyle w:val="Char3"/>
          <w:rFonts w:ascii="Times New Roman" w:hAnsi="Times New Roman" w:cs="KFGQPC Uthmanic Script HAFS" w:hint="cs"/>
          <w:szCs w:val="28"/>
          <w:rtl/>
        </w:rPr>
        <w:t>ۡ</w:t>
      </w:r>
      <w:r w:rsidR="000C3616" w:rsidRPr="000C3616">
        <w:rPr>
          <w:rStyle w:val="Char3"/>
          <w:rFonts w:cs="KFGQPC Uthmanic Script HAFS" w:hint="cs"/>
          <w:szCs w:val="28"/>
          <w:rtl/>
        </w:rPr>
        <w:t>تَ</w:t>
      </w:r>
      <w:r w:rsidR="000C3616" w:rsidRPr="000C3616">
        <w:rPr>
          <w:rStyle w:val="Char3"/>
          <w:rFonts w:cs="KFGQPC Uthmanic Script HAFS"/>
          <w:szCs w:val="28"/>
          <w:rtl/>
        </w:rPr>
        <w:t xml:space="preserve"> </w:t>
      </w:r>
      <w:r w:rsidR="000C3616" w:rsidRPr="000C3616">
        <w:rPr>
          <w:rStyle w:val="Char3"/>
          <w:rFonts w:cs="KFGQPC Uthmanic Script HAFS" w:hint="cs"/>
          <w:szCs w:val="28"/>
          <w:rtl/>
        </w:rPr>
        <w:t>عَلَي</w:t>
      </w:r>
      <w:r w:rsidR="000C3616" w:rsidRPr="000C3616">
        <w:rPr>
          <w:rStyle w:val="Char3"/>
          <w:rFonts w:ascii="Times New Roman" w:hAnsi="Times New Roman" w:cs="KFGQPC Uthmanic Script HAFS" w:hint="cs"/>
          <w:szCs w:val="28"/>
          <w:rtl/>
        </w:rPr>
        <w:t>ۡ</w:t>
      </w:r>
      <w:r w:rsidR="000C3616" w:rsidRPr="000C3616">
        <w:rPr>
          <w:rStyle w:val="Char3"/>
          <w:rFonts w:cs="KFGQPC Uthmanic Script HAFS" w:hint="cs"/>
          <w:szCs w:val="28"/>
          <w:rtl/>
        </w:rPr>
        <w:t>هِم</w:t>
      </w:r>
      <w:r w:rsidR="000C3616" w:rsidRPr="000C3616">
        <w:rPr>
          <w:rStyle w:val="Char3"/>
          <w:rFonts w:ascii="Times New Roman" w:hAnsi="Times New Roman" w:cs="KFGQPC Uthmanic Script HAFS" w:hint="cs"/>
          <w:szCs w:val="28"/>
          <w:rtl/>
        </w:rPr>
        <w:t>ۡ</w:t>
      </w:r>
      <w:r w:rsidR="000C3616" w:rsidRPr="000C3616">
        <w:rPr>
          <w:rStyle w:val="Char3"/>
          <w:rFonts w:cs="KFGQPC Uthmanic Script HAFS"/>
          <w:szCs w:val="28"/>
          <w:rtl/>
        </w:rPr>
        <w:t xml:space="preserve"> </w:t>
      </w:r>
      <w:r w:rsidR="000C3616" w:rsidRPr="000C3616">
        <w:rPr>
          <w:rStyle w:val="Char3"/>
          <w:rFonts w:cs="KFGQPC Uthmanic Script HAFS" w:hint="cs"/>
          <w:szCs w:val="28"/>
          <w:rtl/>
        </w:rPr>
        <w:t>غَي</w:t>
      </w:r>
      <w:r w:rsidR="000C3616" w:rsidRPr="000C3616">
        <w:rPr>
          <w:rStyle w:val="Char3"/>
          <w:rFonts w:ascii="Times New Roman" w:hAnsi="Times New Roman" w:cs="KFGQPC Uthmanic Script HAFS" w:hint="cs"/>
          <w:szCs w:val="28"/>
          <w:rtl/>
        </w:rPr>
        <w:t>ۡ</w:t>
      </w:r>
      <w:r w:rsidR="000C3616" w:rsidRPr="000C3616">
        <w:rPr>
          <w:rStyle w:val="Char3"/>
          <w:rFonts w:cs="KFGQPC Uthmanic Script HAFS" w:hint="cs"/>
          <w:szCs w:val="28"/>
          <w:rtl/>
        </w:rPr>
        <w:t>رِ</w:t>
      </w:r>
      <w:r w:rsidR="000C3616" w:rsidRPr="000C3616">
        <w:rPr>
          <w:rStyle w:val="Char3"/>
          <w:rFonts w:cs="KFGQPC Uthmanic Script HAFS"/>
          <w:szCs w:val="28"/>
          <w:rtl/>
        </w:rPr>
        <w:t xml:space="preserve"> </w:t>
      </w:r>
      <w:r w:rsidR="000C3616" w:rsidRPr="000C3616">
        <w:rPr>
          <w:rStyle w:val="Char3"/>
          <w:rFonts w:cs="KFGQPC Uthmanic Script HAFS" w:hint="cs"/>
          <w:szCs w:val="28"/>
          <w:rtl/>
        </w:rPr>
        <w:t>ٱ</w:t>
      </w:r>
      <w:r w:rsidR="000C3616" w:rsidRPr="000C3616">
        <w:rPr>
          <w:rStyle w:val="Char3"/>
          <w:rFonts w:cs="KFGQPC Uthmanic Script HAFS" w:hint="eastAsia"/>
          <w:szCs w:val="28"/>
          <w:rtl/>
        </w:rPr>
        <w:t>ل</w:t>
      </w:r>
      <w:r w:rsidR="000C3616" w:rsidRPr="000C3616">
        <w:rPr>
          <w:rStyle w:val="Char3"/>
          <w:rFonts w:ascii="Times New Roman" w:hAnsi="Times New Roman" w:cs="KFGQPC Uthmanic Script HAFS" w:hint="cs"/>
          <w:szCs w:val="28"/>
          <w:rtl/>
        </w:rPr>
        <w:t>ۡ</w:t>
      </w:r>
      <w:r w:rsidR="000C3616" w:rsidRPr="000C3616">
        <w:rPr>
          <w:rStyle w:val="Char3"/>
          <w:rFonts w:cs="KFGQPC Uthmanic Script HAFS" w:hint="cs"/>
          <w:szCs w:val="28"/>
          <w:rtl/>
        </w:rPr>
        <w:t>مَغ</w:t>
      </w:r>
      <w:r w:rsidR="000C3616" w:rsidRPr="000C3616">
        <w:rPr>
          <w:rStyle w:val="Char3"/>
          <w:rFonts w:ascii="Times New Roman" w:hAnsi="Times New Roman" w:cs="KFGQPC Uthmanic Script HAFS" w:hint="cs"/>
          <w:szCs w:val="28"/>
          <w:rtl/>
        </w:rPr>
        <w:t>ۡ</w:t>
      </w:r>
      <w:r w:rsidR="000C3616" w:rsidRPr="000C3616">
        <w:rPr>
          <w:rStyle w:val="Char3"/>
          <w:rFonts w:cs="KFGQPC Uthmanic Script HAFS" w:hint="cs"/>
          <w:szCs w:val="28"/>
          <w:rtl/>
        </w:rPr>
        <w:t>ضُوبِ</w:t>
      </w:r>
      <w:r w:rsidR="000C3616" w:rsidRPr="000C3616">
        <w:rPr>
          <w:rStyle w:val="Char3"/>
          <w:rFonts w:ascii="Times New Roman" w:hAnsi="Times New Roman" w:cs="Traditional Arabic" w:hint="cs"/>
          <w:szCs w:val="28"/>
          <w:rtl/>
        </w:rPr>
        <w:t>﴾</w:t>
      </w:r>
      <w:r w:rsidR="00E51E5A" w:rsidRPr="00BD5DC8">
        <w:rPr>
          <w:rStyle w:val="Char3"/>
          <w:rtl/>
        </w:rPr>
        <w:t>، ف</w:t>
      </w:r>
      <w:r w:rsidR="00E51E5A" w:rsidRPr="00BD5DC8">
        <w:rPr>
          <w:rStyle w:val="Char3"/>
          <w:rFonts w:hint="cs"/>
          <w:rtl/>
        </w:rPr>
        <w:t>َ</w:t>
      </w:r>
      <w:r w:rsidR="00E51E5A" w:rsidRPr="00BD5DC8">
        <w:rPr>
          <w:rStyle w:val="Char3"/>
          <w:rtl/>
        </w:rPr>
        <w:t>ص</w:t>
      </w:r>
      <w:r w:rsidR="00E51E5A" w:rsidRPr="00BD5DC8">
        <w:rPr>
          <w:rStyle w:val="Char3"/>
          <w:rFonts w:hint="cs"/>
          <w:rtl/>
        </w:rPr>
        <w:t>َ</w:t>
      </w:r>
      <w:r w:rsidR="00E51E5A" w:rsidRPr="00BD5DC8">
        <w:rPr>
          <w:rStyle w:val="Char3"/>
          <w:rtl/>
        </w:rPr>
        <w:t xml:space="preserve">دَّقه أُبيُّ بنُ كعب. </w:t>
      </w:r>
      <w:r w:rsidR="00E51E5A" w:rsidRPr="000C3616">
        <w:rPr>
          <w:rStyle w:val="Char1"/>
          <w:rtl/>
        </w:rPr>
        <w:t>رواه أبو داود.</w:t>
      </w:r>
      <w:r w:rsidR="001C559E">
        <w:rPr>
          <w:rStyle w:val="Char1"/>
          <w:rtl/>
        </w:rPr>
        <w:t xml:space="preserve"> و</w:t>
      </w:r>
      <w:r w:rsidR="00E51E5A" w:rsidRPr="000C3616">
        <w:rPr>
          <w:rStyle w:val="Char1"/>
          <w:rtl/>
        </w:rPr>
        <w:t>روى الترمذيُّ، وابنُ ماجة، والدارميُّ نحوَه</w:t>
      </w:r>
      <w:r w:rsidR="00333BB1" w:rsidRPr="00333BB1">
        <w:rPr>
          <w:rStyle w:val="Char4"/>
          <w:rFonts w:hint="cs"/>
          <w:vertAlign w:val="superscript"/>
          <w:rtl/>
          <w:lang w:bidi="ar-SA"/>
        </w:rPr>
        <w:t>(</w:t>
      </w:r>
      <w:r w:rsidR="00333BB1" w:rsidRPr="00333BB1">
        <w:rPr>
          <w:rStyle w:val="Char4"/>
          <w:vertAlign w:val="superscript"/>
          <w:rtl/>
          <w:lang w:bidi="ar-SA"/>
        </w:rPr>
        <w:footnoteReference w:id="559"/>
      </w:r>
      <w:r w:rsidR="00333BB1" w:rsidRPr="00333BB1">
        <w:rPr>
          <w:rStyle w:val="Char4"/>
          <w:rFonts w:hint="cs"/>
          <w:vertAlign w:val="superscript"/>
          <w:rtl/>
          <w:lang w:bidi="ar-SA"/>
        </w:rPr>
        <w:t>)</w:t>
      </w:r>
      <w:r w:rsidR="00333BB1" w:rsidRPr="00333BB1">
        <w:rPr>
          <w:rStyle w:val="Char4"/>
          <w:rFonts w:hint="cs"/>
          <w:rtl/>
        </w:rPr>
        <w:t>.</w:t>
      </w:r>
    </w:p>
    <w:p w:rsidR="00E51E5A" w:rsidRPr="00BD5DC8" w:rsidRDefault="00E51E5A" w:rsidP="000C3616">
      <w:pPr>
        <w:ind w:firstLine="284"/>
        <w:jc w:val="both"/>
        <w:rPr>
          <w:rStyle w:val="Char4"/>
          <w:rtl/>
        </w:rPr>
      </w:pPr>
      <w:r w:rsidRPr="00BD5DC8">
        <w:rPr>
          <w:rStyle w:val="Char4"/>
          <w:rFonts w:hint="cs"/>
          <w:rtl/>
        </w:rPr>
        <w:t xml:space="preserve">818- (7) از </w:t>
      </w:r>
      <w:r w:rsidRPr="00BD5DC8">
        <w:rPr>
          <w:rStyle w:val="Char3"/>
          <w:rFonts w:hint="cs"/>
          <w:rtl/>
        </w:rPr>
        <w:t>سمرة بن جندب</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روا</w:t>
      </w:r>
      <w:r w:rsidR="001C559E">
        <w:rPr>
          <w:rStyle w:val="Char4"/>
          <w:rFonts w:hint="cs"/>
          <w:rtl/>
        </w:rPr>
        <w:t>ی</w:t>
      </w:r>
      <w:r w:rsidRPr="00BD5DC8">
        <w:rPr>
          <w:rStyle w:val="Char4"/>
          <w:rFonts w:hint="cs"/>
          <w:rtl/>
        </w:rPr>
        <w:t xml:space="preserve">ت است </w:t>
      </w:r>
      <w:r w:rsidR="001C559E">
        <w:rPr>
          <w:rStyle w:val="Char4"/>
          <w:rFonts w:hint="cs"/>
          <w:rtl/>
        </w:rPr>
        <w:t>ک</w:t>
      </w:r>
      <w:r w:rsidRPr="00BD5DC8">
        <w:rPr>
          <w:rStyle w:val="Char4"/>
          <w:rFonts w:hint="cs"/>
          <w:rtl/>
        </w:rPr>
        <w:t>ه گفت: و</w:t>
      </w:r>
      <w:r w:rsidR="001C559E">
        <w:rPr>
          <w:rStyle w:val="Char4"/>
          <w:rFonts w:hint="cs"/>
          <w:rtl/>
        </w:rPr>
        <w:t>ی</w:t>
      </w:r>
      <w:r w:rsidRPr="00BD5DC8">
        <w:rPr>
          <w:rStyle w:val="Char4"/>
          <w:rFonts w:hint="cs"/>
          <w:rtl/>
        </w:rPr>
        <w:t xml:space="preserve"> از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دو س</w:t>
      </w:r>
      <w:r w:rsidR="001C559E">
        <w:rPr>
          <w:rStyle w:val="Char4"/>
          <w:rFonts w:hint="cs"/>
          <w:rtl/>
        </w:rPr>
        <w:t>ک</w:t>
      </w:r>
      <w:r w:rsidRPr="00BD5DC8">
        <w:rPr>
          <w:rStyle w:val="Char4"/>
          <w:rFonts w:hint="cs"/>
          <w:rtl/>
        </w:rPr>
        <w:t>ته (دو خاموش</w:t>
      </w:r>
      <w:r w:rsidR="001C559E">
        <w:rPr>
          <w:rStyle w:val="Char4"/>
          <w:rFonts w:hint="cs"/>
          <w:rtl/>
        </w:rPr>
        <w:t>ی</w:t>
      </w:r>
      <w:r w:rsidRPr="00BD5DC8">
        <w:rPr>
          <w:rStyle w:val="Char4"/>
          <w:rFonts w:hint="cs"/>
          <w:rtl/>
        </w:rPr>
        <w:t xml:space="preserve">) به خاطر دارد: </w:t>
      </w:r>
      <w:r w:rsidR="001C559E">
        <w:rPr>
          <w:rStyle w:val="Char4"/>
          <w:rFonts w:hint="cs"/>
          <w:rtl/>
        </w:rPr>
        <w:t>یکی</w:t>
      </w:r>
      <w:r w:rsidRPr="00BD5DC8">
        <w:rPr>
          <w:rStyle w:val="Char4"/>
          <w:rFonts w:hint="cs"/>
          <w:rtl/>
        </w:rPr>
        <w:t xml:space="preserve"> پس از گفتن ت</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ر احرام، و د</w:t>
      </w:r>
      <w:r w:rsidR="001C559E">
        <w:rPr>
          <w:rStyle w:val="Char4"/>
          <w:rFonts w:hint="cs"/>
          <w:rtl/>
        </w:rPr>
        <w:t>ی</w:t>
      </w:r>
      <w:r w:rsidRPr="00BD5DC8">
        <w:rPr>
          <w:rStyle w:val="Char4"/>
          <w:rFonts w:hint="cs"/>
          <w:rtl/>
        </w:rPr>
        <w:t>گر</w:t>
      </w:r>
      <w:r w:rsidR="001C559E">
        <w:rPr>
          <w:rStyle w:val="Char4"/>
          <w:rFonts w:hint="cs"/>
          <w:rtl/>
        </w:rPr>
        <w:t>ی</w:t>
      </w:r>
      <w:r w:rsidRPr="00BD5DC8">
        <w:rPr>
          <w:rStyle w:val="Char4"/>
          <w:rFonts w:hint="cs"/>
          <w:rtl/>
        </w:rPr>
        <w:t xml:space="preserve"> هرگاه از قرائت </w:t>
      </w:r>
      <w:r w:rsidR="000C3616" w:rsidRPr="000C3616">
        <w:rPr>
          <w:rStyle w:val="Char4"/>
          <w:rFonts w:cs="Traditional Arabic"/>
          <w:rtl/>
        </w:rPr>
        <w:t>﴿</w:t>
      </w:r>
      <w:r w:rsidR="000C3616" w:rsidRPr="000C3616">
        <w:rPr>
          <w:rStyle w:val="Char4"/>
          <w:rFonts w:cs="KFGQPC Uthmanic Script HAFS"/>
          <w:rtl/>
        </w:rPr>
        <w:t>غَي</w:t>
      </w:r>
      <w:r w:rsidR="000C3616" w:rsidRPr="000C3616">
        <w:rPr>
          <w:rStyle w:val="Char4"/>
          <w:rFonts w:ascii="Times New Roman" w:hAnsi="Times New Roman" w:cs="KFGQPC Uthmanic Script HAFS" w:hint="cs"/>
          <w:rtl/>
        </w:rPr>
        <w:t>ۡ</w:t>
      </w:r>
      <w:r w:rsidR="000C3616" w:rsidRPr="000C3616">
        <w:rPr>
          <w:rStyle w:val="Char4"/>
          <w:rFonts w:cs="KFGQPC Uthmanic Script HAFS" w:hint="cs"/>
          <w:rtl/>
        </w:rPr>
        <w:t>رِ</w:t>
      </w:r>
      <w:r w:rsidR="000C3616" w:rsidRPr="000C3616">
        <w:rPr>
          <w:rStyle w:val="Char4"/>
          <w:rFonts w:cs="KFGQPC Uthmanic Script HAFS"/>
          <w:rtl/>
        </w:rPr>
        <w:t xml:space="preserve"> </w:t>
      </w:r>
      <w:r w:rsidR="000C3616" w:rsidRPr="000C3616">
        <w:rPr>
          <w:rStyle w:val="Char4"/>
          <w:rFonts w:cs="KFGQPC Uthmanic Script HAFS" w:hint="cs"/>
          <w:rtl/>
        </w:rPr>
        <w:t>ٱ</w:t>
      </w:r>
      <w:r w:rsidR="000C3616" w:rsidRPr="000C3616">
        <w:rPr>
          <w:rStyle w:val="Char4"/>
          <w:rFonts w:cs="KFGQPC Uthmanic Script HAFS" w:hint="eastAsia"/>
          <w:rtl/>
        </w:rPr>
        <w:t>ل</w:t>
      </w:r>
      <w:r w:rsidR="000C3616" w:rsidRPr="000C3616">
        <w:rPr>
          <w:rStyle w:val="Char4"/>
          <w:rFonts w:ascii="Times New Roman" w:hAnsi="Times New Roman" w:cs="KFGQPC Uthmanic Script HAFS" w:hint="cs"/>
          <w:rtl/>
        </w:rPr>
        <w:t>ۡ</w:t>
      </w:r>
      <w:r w:rsidR="000C3616" w:rsidRPr="000C3616">
        <w:rPr>
          <w:rStyle w:val="Char4"/>
          <w:rFonts w:cs="KFGQPC Uthmanic Script HAFS" w:hint="cs"/>
          <w:rtl/>
        </w:rPr>
        <w:t>مَغ</w:t>
      </w:r>
      <w:r w:rsidR="000C3616" w:rsidRPr="000C3616">
        <w:rPr>
          <w:rStyle w:val="Char4"/>
          <w:rFonts w:ascii="Times New Roman" w:hAnsi="Times New Roman" w:cs="KFGQPC Uthmanic Script HAFS" w:hint="cs"/>
          <w:rtl/>
        </w:rPr>
        <w:t>ۡ</w:t>
      </w:r>
      <w:r w:rsidR="000C3616" w:rsidRPr="000C3616">
        <w:rPr>
          <w:rStyle w:val="Char4"/>
          <w:rFonts w:cs="KFGQPC Uthmanic Script HAFS" w:hint="cs"/>
          <w:rtl/>
        </w:rPr>
        <w:t>ضُوبِ</w:t>
      </w:r>
      <w:r w:rsidR="000C3616" w:rsidRPr="000C3616">
        <w:rPr>
          <w:rStyle w:val="Char4"/>
          <w:rFonts w:cs="KFGQPC Uthmanic Script HAFS"/>
          <w:rtl/>
        </w:rPr>
        <w:t xml:space="preserve"> عَلَي</w:t>
      </w:r>
      <w:r w:rsidR="000C3616" w:rsidRPr="000C3616">
        <w:rPr>
          <w:rStyle w:val="Char4"/>
          <w:rFonts w:ascii="Times New Roman" w:hAnsi="Times New Roman" w:cs="KFGQPC Uthmanic Script HAFS" w:hint="cs"/>
          <w:rtl/>
        </w:rPr>
        <w:t>ۡ</w:t>
      </w:r>
      <w:r w:rsidR="000C3616" w:rsidRPr="000C3616">
        <w:rPr>
          <w:rStyle w:val="Char4"/>
          <w:rFonts w:cs="KFGQPC Uthmanic Script HAFS" w:hint="cs"/>
          <w:rtl/>
        </w:rPr>
        <w:t>هِم</w:t>
      </w:r>
      <w:r w:rsidR="000C3616" w:rsidRPr="000C3616">
        <w:rPr>
          <w:rStyle w:val="Char4"/>
          <w:rFonts w:ascii="Times New Roman" w:hAnsi="Times New Roman" w:cs="KFGQPC Uthmanic Script HAFS" w:hint="cs"/>
          <w:rtl/>
        </w:rPr>
        <w:t>ۡ</w:t>
      </w:r>
      <w:r w:rsidR="000C3616" w:rsidRPr="000C3616">
        <w:rPr>
          <w:rStyle w:val="Char4"/>
          <w:rFonts w:cs="KFGQPC Uthmanic Script HAFS"/>
          <w:rtl/>
        </w:rPr>
        <w:t xml:space="preserve"> </w:t>
      </w:r>
      <w:r w:rsidR="000C3616" w:rsidRPr="000C3616">
        <w:rPr>
          <w:rStyle w:val="Char4"/>
          <w:rFonts w:cs="KFGQPC Uthmanic Script HAFS" w:hint="cs"/>
          <w:rtl/>
        </w:rPr>
        <w:t>وَلَا</w:t>
      </w:r>
      <w:r w:rsidR="000C3616" w:rsidRPr="000C3616">
        <w:rPr>
          <w:rStyle w:val="Char4"/>
          <w:rFonts w:cs="KFGQPC Uthmanic Script HAFS"/>
          <w:rtl/>
        </w:rPr>
        <w:t xml:space="preserve"> </w:t>
      </w:r>
      <w:r w:rsidR="000C3616" w:rsidRPr="000C3616">
        <w:rPr>
          <w:rStyle w:val="Char4"/>
          <w:rFonts w:cs="KFGQPC Uthmanic Script HAFS" w:hint="cs"/>
          <w:rtl/>
        </w:rPr>
        <w:t>ٱ</w:t>
      </w:r>
      <w:r w:rsidR="000C3616" w:rsidRPr="000C3616">
        <w:rPr>
          <w:rStyle w:val="Char4"/>
          <w:rFonts w:cs="KFGQPC Uthmanic Script HAFS" w:hint="eastAsia"/>
          <w:rtl/>
        </w:rPr>
        <w:t>لضَّا</w:t>
      </w:r>
      <w:r w:rsidR="000C3616" w:rsidRPr="000C3616">
        <w:rPr>
          <w:rStyle w:val="Char4"/>
          <w:rFonts w:ascii="Times New Roman" w:hAnsi="Times New Roman" w:cs="KFGQPC Uthmanic Script HAFS" w:hint="cs"/>
          <w:rtl/>
        </w:rPr>
        <w:t>ٓ</w:t>
      </w:r>
      <w:r w:rsidR="000C3616" w:rsidRPr="000C3616">
        <w:rPr>
          <w:rStyle w:val="Char4"/>
          <w:rFonts w:cs="KFGQPC Uthmanic Script HAFS" w:hint="cs"/>
          <w:rtl/>
        </w:rPr>
        <w:t>لِّينَ</w:t>
      </w:r>
      <w:r w:rsidR="000C3616" w:rsidRPr="000C3616">
        <w:rPr>
          <w:rStyle w:val="Char4"/>
          <w:rFonts w:ascii="Times New Roman" w:hAnsi="Times New Roman" w:cs="Traditional Arabic" w:hint="cs"/>
          <w:rtl/>
        </w:rPr>
        <w:t>﴾</w:t>
      </w:r>
      <w:r w:rsidRPr="00BD5DC8">
        <w:rPr>
          <w:rStyle w:val="Char4"/>
          <w:rFonts w:hint="cs"/>
          <w:rtl/>
        </w:rPr>
        <w:t xml:space="preserve"> فارغ م</w:t>
      </w:r>
      <w:r w:rsidR="001C559E">
        <w:rPr>
          <w:rStyle w:val="Char4"/>
          <w:rFonts w:hint="cs"/>
          <w:rtl/>
        </w:rPr>
        <w:t>ی</w:t>
      </w:r>
      <w:r w:rsidRPr="00BD5DC8">
        <w:rPr>
          <w:rStyle w:val="Char4"/>
          <w:rFonts w:hint="cs"/>
          <w:rtl/>
        </w:rPr>
        <w:t>‌شد.</w:t>
      </w:r>
    </w:p>
    <w:p w:rsidR="00E51E5A" w:rsidRPr="00BD5DC8" w:rsidRDefault="00E51E5A" w:rsidP="004709A5">
      <w:pPr>
        <w:ind w:firstLine="284"/>
        <w:jc w:val="both"/>
        <w:rPr>
          <w:rStyle w:val="Char4"/>
          <w:rtl/>
        </w:rPr>
      </w:pPr>
      <w:r w:rsidRPr="00BD5DC8">
        <w:rPr>
          <w:rStyle w:val="Char4"/>
          <w:rFonts w:hint="cs"/>
          <w:rtl/>
        </w:rPr>
        <w:t>و «ابن اب</w:t>
      </w:r>
      <w:r w:rsidR="001C559E">
        <w:rPr>
          <w:rStyle w:val="Char4"/>
          <w:rFonts w:hint="cs"/>
          <w:rtl/>
        </w:rPr>
        <w:t>ی</w:t>
      </w:r>
      <w:r w:rsidRPr="00BD5DC8">
        <w:rPr>
          <w:rStyle w:val="Char4"/>
          <w:rFonts w:hint="cs"/>
          <w:rtl/>
        </w:rPr>
        <w:t xml:space="preserve"> مال</w:t>
      </w:r>
      <w:r w:rsidR="001C559E">
        <w:rPr>
          <w:rStyle w:val="Char4"/>
          <w:rFonts w:hint="cs"/>
          <w:rtl/>
        </w:rPr>
        <w:t>ک</w:t>
      </w:r>
      <w:r w:rsidRPr="00BD5DC8">
        <w:rPr>
          <w:rStyle w:val="Char4"/>
          <w:rFonts w:hint="cs"/>
          <w:rtl/>
        </w:rPr>
        <w:t>» ن</w:t>
      </w:r>
      <w:r w:rsidR="001C559E">
        <w:rPr>
          <w:rStyle w:val="Char4"/>
          <w:rFonts w:hint="cs"/>
          <w:rtl/>
        </w:rPr>
        <w:t>ی</w:t>
      </w:r>
      <w:r w:rsidRPr="00BD5DC8">
        <w:rPr>
          <w:rStyle w:val="Char4"/>
          <w:rFonts w:hint="cs"/>
          <w:rtl/>
        </w:rPr>
        <w:t>ز «</w:t>
      </w:r>
      <w:r w:rsidRPr="004709A5">
        <w:rPr>
          <w:rStyle w:val="Char1"/>
          <w:rFonts w:hint="cs"/>
          <w:rtl/>
        </w:rPr>
        <w:t>سمرة»</w:t>
      </w:r>
      <w:r w:rsidRPr="00BD5DC8">
        <w:rPr>
          <w:rStyle w:val="Char4"/>
          <w:rFonts w:hint="cs"/>
          <w:rtl/>
        </w:rPr>
        <w:t xml:space="preserve"> را تأ</w:t>
      </w:r>
      <w:r w:rsidR="001C559E">
        <w:rPr>
          <w:rStyle w:val="Char4"/>
          <w:rFonts w:hint="cs"/>
          <w:rtl/>
        </w:rPr>
        <w:t>یی</w:t>
      </w:r>
      <w:r w:rsidRPr="00BD5DC8">
        <w:rPr>
          <w:rStyle w:val="Char4"/>
          <w:rFonts w:hint="cs"/>
          <w:rtl/>
        </w:rPr>
        <w:t>د و تصد</w:t>
      </w:r>
      <w:r w:rsidR="001C559E">
        <w:rPr>
          <w:rStyle w:val="Char4"/>
          <w:rFonts w:hint="cs"/>
          <w:rtl/>
        </w:rPr>
        <w:t>ی</w:t>
      </w:r>
      <w:r w:rsidRPr="00BD5DC8">
        <w:rPr>
          <w:rStyle w:val="Char4"/>
          <w:rFonts w:hint="cs"/>
          <w:rtl/>
        </w:rPr>
        <w:t xml:space="preserve">ق </w:t>
      </w:r>
      <w:r w:rsidR="001C559E">
        <w:rPr>
          <w:rStyle w:val="Char4"/>
          <w:rFonts w:hint="cs"/>
          <w:rtl/>
        </w:rPr>
        <w:t>ک</w:t>
      </w:r>
      <w:r w:rsidRPr="00BD5DC8">
        <w:rPr>
          <w:rStyle w:val="Char4"/>
          <w:rFonts w:hint="cs"/>
          <w:rtl/>
        </w:rPr>
        <w:t>رد.</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روا</w:t>
      </w:r>
      <w:r w:rsidR="001C559E">
        <w:rPr>
          <w:rStyle w:val="Char4"/>
          <w:rFonts w:hint="cs"/>
          <w:rtl/>
        </w:rPr>
        <w:t>ی</w:t>
      </w:r>
      <w:r w:rsidRPr="00BD5DC8">
        <w:rPr>
          <w:rStyle w:val="Char4"/>
          <w:rFonts w:hint="cs"/>
          <w:rtl/>
        </w:rPr>
        <w:t>ت نموده است. و ترمذ</w:t>
      </w:r>
      <w:r w:rsidR="001C559E">
        <w:rPr>
          <w:rStyle w:val="Char4"/>
          <w:rFonts w:hint="cs"/>
          <w:rtl/>
        </w:rPr>
        <w:t>ی</w:t>
      </w:r>
      <w:r w:rsidRPr="00BD5DC8">
        <w:rPr>
          <w:rStyle w:val="Char4"/>
          <w:rFonts w:hint="cs"/>
          <w:rtl/>
        </w:rPr>
        <w:t>، ابن‌ماجه و دارم</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ز به معنا</w:t>
      </w:r>
      <w:r w:rsidR="001C559E">
        <w:rPr>
          <w:rStyle w:val="Char4"/>
          <w:rFonts w:hint="cs"/>
          <w:rtl/>
        </w:rPr>
        <w:t>ی</w:t>
      </w:r>
      <w:r w:rsidRPr="00BD5DC8">
        <w:rPr>
          <w:rStyle w:val="Char4"/>
          <w:rFonts w:hint="cs"/>
          <w:rtl/>
        </w:rPr>
        <w:t xml:space="preserve"> آن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BD5DC8">
        <w:rPr>
          <w:rStyle w:val="Char3"/>
          <w:rFonts w:hint="cs"/>
          <w:rtl/>
        </w:rPr>
        <w:t>«سكته»:</w:t>
      </w:r>
      <w:r w:rsidRPr="00BD5DC8">
        <w:rPr>
          <w:rStyle w:val="Char4"/>
          <w:rFonts w:hint="cs"/>
          <w:rtl/>
        </w:rPr>
        <w:t xml:space="preserve"> </w:t>
      </w:r>
      <w:r w:rsidR="001C559E">
        <w:rPr>
          <w:rStyle w:val="Char4"/>
          <w:rFonts w:hint="cs"/>
          <w:rtl/>
        </w:rPr>
        <w:t>یک</w:t>
      </w:r>
      <w:r w:rsidRPr="00BD5DC8">
        <w:rPr>
          <w:rStyle w:val="Char4"/>
          <w:rFonts w:hint="cs"/>
          <w:rtl/>
        </w:rPr>
        <w:t xml:space="preserve"> بار خاموش</w:t>
      </w:r>
      <w:r w:rsidR="001C559E">
        <w:rPr>
          <w:rStyle w:val="Char4"/>
          <w:rFonts w:hint="cs"/>
          <w:rtl/>
        </w:rPr>
        <w:t>ی</w:t>
      </w:r>
      <w:r w:rsidRPr="00BD5DC8">
        <w:rPr>
          <w:rStyle w:val="Char4"/>
          <w:rFonts w:hint="cs"/>
          <w:rtl/>
        </w:rPr>
        <w:t>. البته با</w:t>
      </w:r>
      <w:r w:rsidR="001C559E">
        <w:rPr>
          <w:rStyle w:val="Char4"/>
          <w:rFonts w:hint="cs"/>
          <w:rtl/>
        </w:rPr>
        <w:t>ی</w:t>
      </w:r>
      <w:r w:rsidRPr="00BD5DC8">
        <w:rPr>
          <w:rStyle w:val="Char4"/>
          <w:rFonts w:hint="cs"/>
          <w:rtl/>
        </w:rPr>
        <w:t xml:space="preserve">د دانست </w:t>
      </w:r>
      <w:r w:rsidR="001C559E">
        <w:rPr>
          <w:rStyle w:val="Char4"/>
          <w:rFonts w:hint="cs"/>
          <w:rtl/>
        </w:rPr>
        <w:t>ک</w:t>
      </w:r>
      <w:r w:rsidRPr="00BD5DC8">
        <w:rPr>
          <w:rStyle w:val="Char4"/>
          <w:rFonts w:hint="cs"/>
          <w:rtl/>
        </w:rPr>
        <w:t>ه مراد از «س</w:t>
      </w:r>
      <w:r w:rsidR="001C559E">
        <w:rPr>
          <w:rStyle w:val="Char4"/>
          <w:rFonts w:hint="cs"/>
          <w:rtl/>
        </w:rPr>
        <w:t>ک</w:t>
      </w:r>
      <w:r w:rsidRPr="00BD5DC8">
        <w:rPr>
          <w:rStyle w:val="Char4"/>
          <w:rFonts w:hint="cs"/>
          <w:rtl/>
        </w:rPr>
        <w:t>ته» در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«عدم جهر و بلندنخواندن» است نه س</w:t>
      </w:r>
      <w:r w:rsidR="001C559E">
        <w:rPr>
          <w:rStyle w:val="Char4"/>
          <w:rFonts w:hint="cs"/>
          <w:rtl/>
        </w:rPr>
        <w:t>ک</w:t>
      </w:r>
      <w:r w:rsidRPr="00BD5DC8">
        <w:rPr>
          <w:rStyle w:val="Char4"/>
          <w:rFonts w:hint="cs"/>
          <w:rtl/>
        </w:rPr>
        <w:t>وت مطلق.</w:t>
      </w:r>
    </w:p>
    <w:p w:rsidR="00E51E5A" w:rsidRPr="00BD5DC8" w:rsidRDefault="00E51E5A" w:rsidP="004709A5">
      <w:pPr>
        <w:ind w:firstLine="284"/>
        <w:jc w:val="both"/>
        <w:rPr>
          <w:rStyle w:val="Char4"/>
          <w:rtl/>
        </w:rPr>
      </w:pPr>
      <w:r w:rsidRPr="00BD5DC8">
        <w:rPr>
          <w:rStyle w:val="Char4"/>
          <w:rFonts w:hint="cs"/>
          <w:rtl/>
        </w:rPr>
        <w:t>«</w:t>
      </w:r>
      <w:r w:rsidRPr="00BD5DC8">
        <w:rPr>
          <w:rStyle w:val="Char3"/>
          <w:rFonts w:hint="cs"/>
          <w:rtl/>
        </w:rPr>
        <w:t>سكتة اذا كبّر»</w:t>
      </w:r>
      <w:r w:rsidRPr="00BD5DC8">
        <w:rPr>
          <w:rStyle w:val="Char4"/>
          <w:rFonts w:hint="cs"/>
          <w:rtl/>
        </w:rPr>
        <w:t xml:space="preserve">: </w:t>
      </w:r>
      <w:r w:rsidR="001C559E">
        <w:rPr>
          <w:rStyle w:val="Char4"/>
          <w:rFonts w:hint="cs"/>
          <w:rtl/>
        </w:rPr>
        <w:t>یکی</w:t>
      </w:r>
      <w:r w:rsidRPr="00BD5DC8">
        <w:rPr>
          <w:rStyle w:val="Char4"/>
          <w:rFonts w:hint="cs"/>
          <w:rtl/>
        </w:rPr>
        <w:t xml:space="preserve"> از دو س</w:t>
      </w:r>
      <w:r w:rsidR="001C559E">
        <w:rPr>
          <w:rStyle w:val="Char4"/>
          <w:rFonts w:hint="cs"/>
          <w:rtl/>
        </w:rPr>
        <w:t>ک</w:t>
      </w:r>
      <w:r w:rsidRPr="00BD5DC8">
        <w:rPr>
          <w:rStyle w:val="Char4"/>
          <w:rFonts w:hint="cs"/>
          <w:rtl/>
        </w:rPr>
        <w:t>ته(خاموش</w:t>
      </w:r>
      <w:r w:rsidR="001C559E">
        <w:rPr>
          <w:rStyle w:val="Char4"/>
          <w:rFonts w:hint="cs"/>
          <w:rtl/>
        </w:rPr>
        <w:t>ی</w:t>
      </w:r>
      <w:r w:rsidRPr="00BD5DC8">
        <w:rPr>
          <w:rStyle w:val="Char4"/>
          <w:rFonts w:hint="cs"/>
          <w:rtl/>
        </w:rPr>
        <w:t>) پس از گفتن ت</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ر احرام بود. به اتفاق تمام علماء،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ا</w:t>
      </w:r>
      <w:r w:rsidR="001C559E">
        <w:rPr>
          <w:rStyle w:val="Char4"/>
          <w:rFonts w:hint="cs"/>
          <w:rtl/>
        </w:rPr>
        <w:t>ی</w:t>
      </w:r>
      <w:r w:rsidRPr="00BD5DC8">
        <w:rPr>
          <w:rStyle w:val="Char4"/>
          <w:rFonts w:hint="cs"/>
          <w:rtl/>
        </w:rPr>
        <w:t>ن س</w:t>
      </w:r>
      <w:r w:rsidR="001C559E">
        <w:rPr>
          <w:rStyle w:val="Char4"/>
          <w:rFonts w:hint="cs"/>
          <w:rtl/>
        </w:rPr>
        <w:t>ک</w:t>
      </w:r>
      <w:r w:rsidRPr="00BD5DC8">
        <w:rPr>
          <w:rStyle w:val="Char4"/>
          <w:rFonts w:hint="cs"/>
          <w:rtl/>
        </w:rPr>
        <w:t>ته، بعد از ت</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ر و پ</w:t>
      </w:r>
      <w:r w:rsidR="001C559E">
        <w:rPr>
          <w:rStyle w:val="Char4"/>
          <w:rFonts w:hint="cs"/>
          <w:rtl/>
        </w:rPr>
        <w:t>ی</w:t>
      </w:r>
      <w:r w:rsidRPr="00BD5DC8">
        <w:rPr>
          <w:rStyle w:val="Char4"/>
          <w:rFonts w:hint="cs"/>
          <w:rtl/>
        </w:rPr>
        <w:t>ش از قرائت، به آرام</w:t>
      </w:r>
      <w:r w:rsidR="001C559E">
        <w:rPr>
          <w:rStyle w:val="Char4"/>
          <w:rFonts w:hint="cs"/>
          <w:rtl/>
        </w:rPr>
        <w:t>ی</w:t>
      </w:r>
      <w:r w:rsidRPr="00BD5DC8">
        <w:rPr>
          <w:rStyle w:val="Char4"/>
          <w:rFonts w:hint="cs"/>
          <w:rtl/>
        </w:rPr>
        <w:t xml:space="preserve"> وآهستگ</w:t>
      </w:r>
      <w:r w:rsidR="001C559E">
        <w:rPr>
          <w:rStyle w:val="Char4"/>
          <w:rFonts w:hint="cs"/>
          <w:rtl/>
        </w:rPr>
        <w:t>ی</w:t>
      </w:r>
      <w:r w:rsidRPr="00BD5DC8">
        <w:rPr>
          <w:rStyle w:val="Char4"/>
          <w:rFonts w:hint="cs"/>
          <w:rtl/>
        </w:rPr>
        <w:t xml:space="preserve"> دعا</w:t>
      </w:r>
      <w:r w:rsidR="001C559E">
        <w:rPr>
          <w:rStyle w:val="Char4"/>
          <w:rFonts w:hint="cs"/>
          <w:rtl/>
        </w:rPr>
        <w:t>ی</w:t>
      </w:r>
      <w:r w:rsidRPr="00BD5DC8">
        <w:rPr>
          <w:rStyle w:val="Char4"/>
          <w:rFonts w:hint="cs"/>
          <w:rtl/>
        </w:rPr>
        <w:t xml:space="preserve"> استفتاح (</w:t>
      </w:r>
      <w:r w:rsidRPr="00BD5DC8">
        <w:rPr>
          <w:rStyle w:val="Char3"/>
          <w:rFonts w:hint="cs"/>
          <w:rtl/>
        </w:rPr>
        <w:t>سبحانك اللهم</w:t>
      </w:r>
      <w:r w:rsidRPr="00BD5DC8">
        <w:rPr>
          <w:rStyle w:val="Char4"/>
          <w:rFonts w:hint="cs"/>
          <w:rtl/>
        </w:rPr>
        <w:t>) را م</w:t>
      </w:r>
      <w:r w:rsidR="001C559E">
        <w:rPr>
          <w:rStyle w:val="Char4"/>
          <w:rFonts w:hint="cs"/>
          <w:rtl/>
        </w:rPr>
        <w:t>ی</w:t>
      </w:r>
      <w:r w:rsidRPr="00BD5DC8">
        <w:rPr>
          <w:rStyle w:val="Char4"/>
          <w:rFonts w:hint="cs"/>
          <w:rtl/>
        </w:rPr>
        <w:t>‌خواند.</w:t>
      </w:r>
    </w:p>
    <w:p w:rsidR="004709A5" w:rsidRDefault="00E51E5A" w:rsidP="004709A5">
      <w:pPr>
        <w:ind w:firstLine="284"/>
        <w:jc w:val="both"/>
        <w:rPr>
          <w:rStyle w:val="Char4"/>
          <w:rtl/>
        </w:rPr>
      </w:pPr>
      <w:r w:rsidRPr="00BD5DC8">
        <w:rPr>
          <w:rStyle w:val="Char3"/>
          <w:rFonts w:hint="cs"/>
          <w:rtl/>
        </w:rPr>
        <w:t>«سكتة اذا فرغ من قراءة غيرالمغضوب عليهم</w:t>
      </w:r>
      <w:r w:rsidRPr="00BD5DC8">
        <w:rPr>
          <w:rStyle w:val="Char4"/>
          <w:rFonts w:hint="cs"/>
          <w:rtl/>
        </w:rPr>
        <w:t>»: پ</w:t>
      </w:r>
      <w:r w:rsidR="001C559E">
        <w:rPr>
          <w:rStyle w:val="Char4"/>
          <w:rFonts w:hint="cs"/>
          <w:rtl/>
        </w:rPr>
        <w:t>ی</w:t>
      </w:r>
      <w:r w:rsidRPr="00BD5DC8">
        <w:rPr>
          <w:rStyle w:val="Char4"/>
          <w:rFonts w:hint="cs"/>
          <w:rtl/>
        </w:rPr>
        <w:t>رامون ا</w:t>
      </w:r>
      <w:r w:rsidR="001C559E">
        <w:rPr>
          <w:rStyle w:val="Char4"/>
          <w:rFonts w:hint="cs"/>
          <w:rtl/>
        </w:rPr>
        <w:t>ی</w:t>
      </w:r>
      <w:r w:rsidRPr="00BD5DC8">
        <w:rPr>
          <w:rStyle w:val="Char4"/>
          <w:rFonts w:hint="cs"/>
          <w:rtl/>
        </w:rPr>
        <w:t>ن خاموش</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ان علماء و صاحب‌نطران فقه</w:t>
      </w:r>
      <w:r w:rsidR="001C559E">
        <w:rPr>
          <w:rStyle w:val="Char4"/>
          <w:rFonts w:hint="cs"/>
          <w:rtl/>
        </w:rPr>
        <w:t>ی</w:t>
      </w:r>
      <w:r w:rsidRPr="00BD5DC8">
        <w:rPr>
          <w:rStyle w:val="Char4"/>
          <w:rFonts w:hint="cs"/>
          <w:rtl/>
        </w:rPr>
        <w:t xml:space="preserve"> اختلاف‌نظر وجود دارد: امام شافع</w:t>
      </w:r>
      <w:r w:rsidR="001C559E">
        <w:rPr>
          <w:rStyle w:val="Char4"/>
          <w:rFonts w:hint="cs"/>
          <w:rtl/>
        </w:rPr>
        <w:t>ی</w:t>
      </w:r>
      <w:r w:rsidRPr="00BD5DC8">
        <w:rPr>
          <w:rStyle w:val="Char4"/>
          <w:rFonts w:hint="cs"/>
          <w:rtl/>
        </w:rPr>
        <w:t xml:space="preserve"> بر ا</w:t>
      </w:r>
      <w:r w:rsidR="001C559E">
        <w:rPr>
          <w:rStyle w:val="Char4"/>
          <w:rFonts w:hint="cs"/>
          <w:rtl/>
        </w:rPr>
        <w:t>ی</w:t>
      </w:r>
      <w:r w:rsidRPr="00BD5DC8">
        <w:rPr>
          <w:rStyle w:val="Char4"/>
          <w:rFonts w:hint="cs"/>
          <w:rtl/>
        </w:rPr>
        <w:t xml:space="preserve">ن باور است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پس از قرائت سوره‌</w:t>
      </w:r>
      <w:r w:rsidR="001C559E">
        <w:rPr>
          <w:rStyle w:val="Char4"/>
          <w:rFonts w:hint="cs"/>
          <w:rtl/>
        </w:rPr>
        <w:t>ی</w:t>
      </w:r>
      <w:r w:rsidRPr="00BD5DC8">
        <w:rPr>
          <w:rStyle w:val="Char4"/>
          <w:rFonts w:hint="cs"/>
          <w:rtl/>
        </w:rPr>
        <w:t xml:space="preserve"> فاتحه، اند</w:t>
      </w:r>
      <w:r w:rsidR="001C559E">
        <w:rPr>
          <w:rStyle w:val="Char4"/>
          <w:rFonts w:hint="cs"/>
          <w:rtl/>
        </w:rPr>
        <w:t>کی</w:t>
      </w:r>
      <w:r w:rsidRPr="00BD5DC8">
        <w:rPr>
          <w:rStyle w:val="Char4"/>
          <w:rFonts w:hint="cs"/>
          <w:rtl/>
        </w:rPr>
        <w:t xml:space="preserve"> س</w:t>
      </w:r>
      <w:r w:rsidR="001C559E">
        <w:rPr>
          <w:rStyle w:val="Char4"/>
          <w:rFonts w:hint="cs"/>
          <w:rtl/>
        </w:rPr>
        <w:t>ک</w:t>
      </w:r>
      <w:r w:rsidRPr="00BD5DC8">
        <w:rPr>
          <w:rStyle w:val="Char4"/>
          <w:rFonts w:hint="cs"/>
          <w:rtl/>
        </w:rPr>
        <w:t>وت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تا مقتد</w:t>
      </w:r>
      <w:r w:rsidR="001C559E">
        <w:rPr>
          <w:rStyle w:val="Char4"/>
          <w:rFonts w:hint="cs"/>
          <w:rtl/>
        </w:rPr>
        <w:t>ی</w:t>
      </w:r>
      <w:r w:rsidRPr="00BD5DC8">
        <w:rPr>
          <w:rStyle w:val="Char4"/>
          <w:rFonts w:hint="cs"/>
          <w:rtl/>
        </w:rPr>
        <w:t>ان سوره‌</w:t>
      </w:r>
      <w:r w:rsidR="001C559E">
        <w:rPr>
          <w:rStyle w:val="Char4"/>
          <w:rFonts w:hint="cs"/>
          <w:rtl/>
        </w:rPr>
        <w:t>ی</w:t>
      </w:r>
      <w:r w:rsidRPr="00BD5DC8">
        <w:rPr>
          <w:rStyle w:val="Char4"/>
          <w:rFonts w:hint="cs"/>
          <w:rtl/>
        </w:rPr>
        <w:t xml:space="preserve"> فاتحه را بخوانند. ول</w:t>
      </w:r>
      <w:r w:rsidR="001C559E">
        <w:rPr>
          <w:rStyle w:val="Char4"/>
          <w:rFonts w:hint="cs"/>
          <w:rtl/>
        </w:rPr>
        <w:t>ی</w:t>
      </w:r>
      <w:r w:rsidRPr="00BD5DC8">
        <w:rPr>
          <w:rStyle w:val="Char4"/>
          <w:rFonts w:hint="cs"/>
          <w:rtl/>
        </w:rPr>
        <w:t xml:space="preserve"> امام ابوحن</w:t>
      </w:r>
      <w:r w:rsidR="001C559E">
        <w:rPr>
          <w:rStyle w:val="Char4"/>
          <w:rFonts w:hint="cs"/>
          <w:rtl/>
        </w:rPr>
        <w:t>ی</w:t>
      </w:r>
      <w:r w:rsidRPr="00BD5DC8">
        <w:rPr>
          <w:rStyle w:val="Char4"/>
          <w:rFonts w:hint="cs"/>
          <w:rtl/>
        </w:rPr>
        <w:t>فه و امام مال</w:t>
      </w:r>
      <w:r w:rsidR="001C559E">
        <w:rPr>
          <w:rStyle w:val="Char4"/>
          <w:rFonts w:hint="cs"/>
          <w:rtl/>
        </w:rPr>
        <w:t>ک</w:t>
      </w:r>
      <w:r w:rsidRPr="00BD5DC8">
        <w:rPr>
          <w:rStyle w:val="Char4"/>
          <w:rFonts w:hint="cs"/>
          <w:rtl/>
        </w:rPr>
        <w:t xml:space="preserve"> برا</w:t>
      </w:r>
      <w:r w:rsidR="001C559E">
        <w:rPr>
          <w:rStyle w:val="Char4"/>
          <w:rFonts w:hint="cs"/>
          <w:rtl/>
        </w:rPr>
        <w:t>ی</w:t>
      </w:r>
      <w:r w:rsidRPr="00BD5DC8">
        <w:rPr>
          <w:rStyle w:val="Char4"/>
          <w:rFonts w:hint="cs"/>
          <w:rtl/>
        </w:rPr>
        <w:t xml:space="preserve">ن باورند </w:t>
      </w:r>
      <w:r w:rsidR="001C559E">
        <w:rPr>
          <w:rStyle w:val="Char4"/>
          <w:rFonts w:hint="cs"/>
          <w:rtl/>
        </w:rPr>
        <w:t>ک</w:t>
      </w:r>
      <w:r w:rsidRPr="00BD5DC8">
        <w:rPr>
          <w:rStyle w:val="Char4"/>
          <w:rFonts w:hint="cs"/>
          <w:rtl/>
        </w:rPr>
        <w:t>ه س</w:t>
      </w:r>
      <w:r w:rsidR="001C559E">
        <w:rPr>
          <w:rStyle w:val="Char4"/>
          <w:rFonts w:hint="cs"/>
          <w:rtl/>
        </w:rPr>
        <w:t>ک</w:t>
      </w:r>
      <w:r w:rsidRPr="00BD5DC8">
        <w:rPr>
          <w:rStyle w:val="Char4"/>
          <w:rFonts w:hint="cs"/>
          <w:rtl/>
        </w:rPr>
        <w:t>ته‌</w:t>
      </w:r>
      <w:r w:rsidR="001C559E">
        <w:rPr>
          <w:rStyle w:val="Char4"/>
          <w:rFonts w:hint="cs"/>
          <w:rtl/>
        </w:rPr>
        <w:t>ی</w:t>
      </w:r>
      <w:r w:rsidRPr="00BD5DC8">
        <w:rPr>
          <w:rStyle w:val="Char4"/>
          <w:rFonts w:hint="cs"/>
          <w:rtl/>
        </w:rPr>
        <w:t xml:space="preserve"> دوم برا</w:t>
      </w:r>
      <w:r w:rsidR="001C559E">
        <w:rPr>
          <w:rStyle w:val="Char4"/>
          <w:rFonts w:hint="cs"/>
          <w:rtl/>
        </w:rPr>
        <w:t>ی</w:t>
      </w:r>
      <w:r w:rsidRPr="00BD5DC8">
        <w:rPr>
          <w:rStyle w:val="Char4"/>
          <w:rFonts w:hint="cs"/>
          <w:rtl/>
        </w:rPr>
        <w:t xml:space="preserve"> گفتن «</w:t>
      </w:r>
      <w:r w:rsidRPr="00BD5DC8">
        <w:rPr>
          <w:rStyle w:val="Char3"/>
          <w:rFonts w:hint="cs"/>
          <w:rtl/>
        </w:rPr>
        <w:t>آمين</w:t>
      </w:r>
      <w:r w:rsidRPr="00BD5DC8">
        <w:rPr>
          <w:rStyle w:val="Char4"/>
          <w:rFonts w:hint="cs"/>
          <w:rtl/>
        </w:rPr>
        <w:t xml:space="preserve">» </w:t>
      </w:r>
      <w:r w:rsidR="001C559E">
        <w:rPr>
          <w:rStyle w:val="Char4"/>
          <w:rFonts w:hint="cs"/>
          <w:rtl/>
        </w:rPr>
        <w:t>ی</w:t>
      </w:r>
      <w:r w:rsidRPr="00BD5DC8">
        <w:rPr>
          <w:rStyle w:val="Char4"/>
          <w:rFonts w:hint="cs"/>
          <w:rtl/>
        </w:rPr>
        <w:t>ا برا</w:t>
      </w:r>
      <w:r w:rsidR="001C559E">
        <w:rPr>
          <w:rStyle w:val="Char4"/>
          <w:rFonts w:hint="cs"/>
          <w:rtl/>
        </w:rPr>
        <w:t>ی</w:t>
      </w:r>
      <w:r w:rsidRPr="00BD5DC8">
        <w:rPr>
          <w:rStyle w:val="Char4"/>
          <w:rFonts w:hint="cs"/>
          <w:rtl/>
        </w:rPr>
        <w:t xml:space="preserve"> فرق </w:t>
      </w:r>
      <w:r w:rsidR="001C559E">
        <w:rPr>
          <w:rStyle w:val="Char4"/>
          <w:rFonts w:hint="cs"/>
          <w:rtl/>
        </w:rPr>
        <w:t>ک</w:t>
      </w:r>
      <w:r w:rsidRPr="00BD5DC8">
        <w:rPr>
          <w:rStyle w:val="Char4"/>
          <w:rFonts w:hint="cs"/>
          <w:rtl/>
        </w:rPr>
        <w:t>ردن و</w:t>
      </w:r>
      <w:r w:rsidR="001C559E">
        <w:rPr>
          <w:rStyle w:val="Char4"/>
          <w:rFonts w:hint="cs"/>
          <w:rtl/>
        </w:rPr>
        <w:t xml:space="preserve"> </w:t>
      </w:r>
      <w:r w:rsidRPr="00BD5DC8">
        <w:rPr>
          <w:rStyle w:val="Char4"/>
          <w:rFonts w:hint="cs"/>
          <w:rtl/>
        </w:rPr>
        <w:t>فاصله انداختن م</w:t>
      </w:r>
      <w:r w:rsidR="001C559E">
        <w:rPr>
          <w:rStyle w:val="Char4"/>
          <w:rFonts w:hint="cs"/>
          <w:rtl/>
        </w:rPr>
        <w:t>ی</w:t>
      </w:r>
      <w:r w:rsidRPr="00BD5DC8">
        <w:rPr>
          <w:rStyle w:val="Char4"/>
          <w:rFonts w:hint="cs"/>
          <w:rtl/>
        </w:rPr>
        <w:t>ان فاتحه وسوره‌</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گر بود.</w:t>
      </w:r>
    </w:p>
    <w:p w:rsidR="00E51E5A" w:rsidRPr="00BD5DC8" w:rsidRDefault="00BA7FD8" w:rsidP="00333BB1">
      <w:pPr>
        <w:autoSpaceDE w:val="0"/>
        <w:autoSpaceDN w:val="0"/>
        <w:adjustRightInd w:val="0"/>
        <w:ind w:firstLine="227"/>
        <w:jc w:val="lowKashida"/>
        <w:rPr>
          <w:rStyle w:val="Char3"/>
          <w:rtl/>
          <w:lang w:bidi="fa-IR"/>
        </w:rPr>
      </w:pPr>
      <w:r w:rsidRPr="00BA7FD8">
        <w:rPr>
          <w:rStyle w:val="Char4"/>
          <w:rtl/>
        </w:rPr>
        <w:t>819</w:t>
      </w:r>
      <w:r w:rsidR="00CF164C" w:rsidRPr="00CF164C">
        <w:rPr>
          <w:rStyle w:val="Char3"/>
          <w:rFonts w:cs="IRNazli"/>
          <w:rtl/>
        </w:rPr>
        <w:t xml:space="preserve"> ـ (</w:t>
      </w:r>
      <w:r w:rsidRPr="00BA7FD8">
        <w:rPr>
          <w:rStyle w:val="Char4"/>
          <w:rtl/>
        </w:rPr>
        <w:t>8</w:t>
      </w:r>
      <w:r w:rsidR="00CF164C" w:rsidRPr="00CF164C">
        <w:rPr>
          <w:rStyle w:val="Char3"/>
          <w:rFonts w:cs="IRNazli"/>
          <w:rtl/>
        </w:rPr>
        <w:t>)</w:t>
      </w:r>
      <w:r w:rsidR="001C559E">
        <w:rPr>
          <w:rStyle w:val="Char3"/>
          <w:rtl/>
        </w:rPr>
        <w:t xml:space="preserve"> </w:t>
      </w:r>
      <w:r w:rsidR="00E51E5A" w:rsidRPr="00BD5DC8">
        <w:rPr>
          <w:rStyle w:val="Char3"/>
          <w:rtl/>
        </w:rPr>
        <w:t>وعن أبي هريرةَ</w:t>
      </w:r>
      <w:r w:rsidR="003E0CC1">
        <w:rPr>
          <w:rStyle w:val="Char3"/>
          <w:rtl/>
        </w:rPr>
        <w:t>،</w:t>
      </w:r>
      <w:r w:rsidR="00E51E5A" w:rsidRPr="00BD5DC8">
        <w:rPr>
          <w:rStyle w:val="Char3"/>
          <w:rtl/>
        </w:rPr>
        <w:t xml:space="preserve"> قال: كانَ رسولُ الله </w:t>
      </w:r>
      <w:r w:rsidR="00992C10" w:rsidRPr="00992C10">
        <w:rPr>
          <w:rStyle w:val="Char3"/>
          <w:rFonts w:cs="CTraditional Arabic"/>
          <w:szCs w:val="28"/>
          <w:rtl/>
        </w:rPr>
        <w:t>ج</w:t>
      </w:r>
      <w:r w:rsidR="00E51E5A" w:rsidRPr="00BD5DC8">
        <w:rPr>
          <w:rStyle w:val="Char3"/>
          <w:rtl/>
        </w:rPr>
        <w:t xml:space="preserve"> إذا ن</w:t>
      </w:r>
      <w:r w:rsidR="00E51E5A" w:rsidRPr="00BD5DC8">
        <w:rPr>
          <w:rStyle w:val="Char3"/>
          <w:rFonts w:hint="cs"/>
          <w:rtl/>
        </w:rPr>
        <w:t>َ</w:t>
      </w:r>
      <w:r w:rsidR="00E51E5A" w:rsidRPr="00BD5DC8">
        <w:rPr>
          <w:rStyle w:val="Char3"/>
          <w:rtl/>
        </w:rPr>
        <w:t>ه</w:t>
      </w:r>
      <w:r w:rsidR="00E51E5A" w:rsidRPr="00BD5DC8">
        <w:rPr>
          <w:rStyle w:val="Char3"/>
          <w:rFonts w:hint="cs"/>
          <w:rtl/>
        </w:rPr>
        <w:t>َ</w:t>
      </w:r>
      <w:r w:rsidR="00E51E5A" w:rsidRPr="00BD5DC8">
        <w:rPr>
          <w:rStyle w:val="Char3"/>
          <w:rtl/>
        </w:rPr>
        <w:t>ضَ من الر</w:t>
      </w:r>
      <w:r w:rsidR="00E51E5A" w:rsidRPr="00BD5DC8">
        <w:rPr>
          <w:rStyle w:val="Char3"/>
          <w:rFonts w:hint="cs"/>
          <w:rtl/>
        </w:rPr>
        <w:t>َّ</w:t>
      </w:r>
      <w:r w:rsidR="00E51E5A" w:rsidRPr="00BD5DC8">
        <w:rPr>
          <w:rStyle w:val="Char3"/>
          <w:rtl/>
        </w:rPr>
        <w:t>كع</w:t>
      </w:r>
      <w:r w:rsidR="00E51E5A" w:rsidRPr="00BD5DC8">
        <w:rPr>
          <w:rStyle w:val="Char3"/>
          <w:rFonts w:hint="cs"/>
          <w:rtl/>
        </w:rPr>
        <w:t>َ</w:t>
      </w:r>
      <w:r w:rsidR="00E51E5A" w:rsidRPr="00BD5DC8">
        <w:rPr>
          <w:rStyle w:val="Char3"/>
          <w:rtl/>
        </w:rPr>
        <w:t>ةِ الث</w:t>
      </w:r>
      <w:r w:rsidR="00E51E5A" w:rsidRPr="00BD5DC8">
        <w:rPr>
          <w:rStyle w:val="Char3"/>
          <w:rFonts w:hint="cs"/>
          <w:rtl/>
        </w:rPr>
        <w:t>َّ</w:t>
      </w:r>
      <w:r w:rsidR="00E51E5A" w:rsidRPr="00BD5DC8">
        <w:rPr>
          <w:rStyle w:val="Char3"/>
          <w:rtl/>
        </w:rPr>
        <w:t xml:space="preserve">انيةِ </w:t>
      </w:r>
      <w:r w:rsidR="00E51E5A" w:rsidRPr="00BD5DC8">
        <w:rPr>
          <w:rStyle w:val="Char3"/>
          <w:rFonts w:hint="cs"/>
          <w:rtl/>
        </w:rPr>
        <w:t>إ</w:t>
      </w:r>
      <w:r w:rsidR="00E51E5A" w:rsidRPr="00BD5DC8">
        <w:rPr>
          <w:rStyle w:val="Char3"/>
          <w:rtl/>
        </w:rPr>
        <w:t>ست</w:t>
      </w:r>
      <w:r w:rsidR="00E51E5A" w:rsidRPr="00BD5DC8">
        <w:rPr>
          <w:rStyle w:val="Char3"/>
          <w:rFonts w:hint="cs"/>
          <w:rtl/>
        </w:rPr>
        <w:t>َ</w:t>
      </w:r>
      <w:r w:rsidR="00E51E5A" w:rsidRPr="00BD5DC8">
        <w:rPr>
          <w:rStyle w:val="Char3"/>
          <w:rtl/>
        </w:rPr>
        <w:t>فت</w:t>
      </w:r>
      <w:r w:rsidR="00E51E5A" w:rsidRPr="00BD5DC8">
        <w:rPr>
          <w:rStyle w:val="Char3"/>
          <w:rFonts w:hint="cs"/>
          <w:rtl/>
        </w:rPr>
        <w:t>َ</w:t>
      </w:r>
      <w:r w:rsidR="00E51E5A" w:rsidRPr="00BD5DC8">
        <w:rPr>
          <w:rStyle w:val="Char3"/>
          <w:rtl/>
        </w:rPr>
        <w:t>حَ القراءَةَ ب</w:t>
      </w:r>
      <w:r w:rsidR="00E51E5A" w:rsidRPr="00BD5DC8">
        <w:rPr>
          <w:rStyle w:val="Char3"/>
          <w:rFonts w:hint="cs"/>
          <w:rtl/>
        </w:rPr>
        <w:t>ِ</w:t>
      </w:r>
      <w:r w:rsidR="00E51E5A" w:rsidRPr="00BD5DC8">
        <w:rPr>
          <w:rStyle w:val="Char3"/>
          <w:rtl/>
        </w:rPr>
        <w:t>ـ { الحمدُ لله ربِّ العالمينَ }، ولمْ ي</w:t>
      </w:r>
      <w:r w:rsidR="00E51E5A" w:rsidRPr="00BD5DC8">
        <w:rPr>
          <w:rStyle w:val="Char3"/>
          <w:rFonts w:hint="cs"/>
          <w:rtl/>
        </w:rPr>
        <w:t>َ</w:t>
      </w:r>
      <w:r w:rsidR="00E51E5A" w:rsidRPr="00BD5DC8">
        <w:rPr>
          <w:rStyle w:val="Char3"/>
          <w:rtl/>
        </w:rPr>
        <w:t>سك</w:t>
      </w:r>
      <w:r w:rsidR="00E51E5A" w:rsidRPr="00BD5DC8">
        <w:rPr>
          <w:rStyle w:val="Char3"/>
          <w:rFonts w:hint="cs"/>
          <w:rtl/>
        </w:rPr>
        <w:t>ُ</w:t>
      </w:r>
      <w:r w:rsidR="00E51E5A" w:rsidRPr="00BD5DC8">
        <w:rPr>
          <w:rStyle w:val="Char3"/>
          <w:rtl/>
        </w:rPr>
        <w:t>تْ. هكذا في «صحيحِ مُسلمٍ»، وذ</w:t>
      </w:r>
      <w:r w:rsidR="00E51E5A" w:rsidRPr="00BD5DC8">
        <w:rPr>
          <w:rStyle w:val="Char3"/>
          <w:rFonts w:hint="cs"/>
          <w:rtl/>
        </w:rPr>
        <w:t>َ</w:t>
      </w:r>
      <w:r w:rsidR="00E51E5A" w:rsidRPr="00BD5DC8">
        <w:rPr>
          <w:rStyle w:val="Char3"/>
          <w:rtl/>
        </w:rPr>
        <w:t>ك</w:t>
      </w:r>
      <w:r w:rsidR="00E51E5A" w:rsidRPr="00BD5DC8">
        <w:rPr>
          <w:rStyle w:val="Char3"/>
          <w:rFonts w:hint="cs"/>
          <w:rtl/>
        </w:rPr>
        <w:t>َ</w:t>
      </w:r>
      <w:r w:rsidR="00E51E5A" w:rsidRPr="00BD5DC8">
        <w:rPr>
          <w:rStyle w:val="Char3"/>
          <w:rtl/>
        </w:rPr>
        <w:t xml:space="preserve">رَهُ الحُمَيْدِيُّ في افرادِه. </w:t>
      </w:r>
      <w:r w:rsidR="00E51E5A" w:rsidRPr="000C3616">
        <w:rPr>
          <w:rStyle w:val="Char1"/>
          <w:rtl/>
        </w:rPr>
        <w:t>وكذا صاحبُ «الجامعِ» عنْ مسلمٍ وحدَه</w:t>
      </w:r>
      <w:r w:rsidR="00333BB1" w:rsidRPr="00333BB1">
        <w:rPr>
          <w:rStyle w:val="Char4"/>
          <w:rFonts w:hint="cs"/>
          <w:vertAlign w:val="superscript"/>
          <w:rtl/>
          <w:lang w:bidi="ar-SA"/>
        </w:rPr>
        <w:t>(</w:t>
      </w:r>
      <w:r w:rsidR="00333BB1" w:rsidRPr="00333BB1">
        <w:rPr>
          <w:rStyle w:val="Char4"/>
          <w:vertAlign w:val="superscript"/>
          <w:rtl/>
          <w:lang w:bidi="ar-SA"/>
        </w:rPr>
        <w:footnoteReference w:id="560"/>
      </w:r>
      <w:r w:rsidR="00333BB1" w:rsidRPr="00333BB1">
        <w:rPr>
          <w:rStyle w:val="Char4"/>
          <w:rFonts w:hint="cs"/>
          <w:vertAlign w:val="superscript"/>
          <w:rtl/>
          <w:lang w:bidi="ar-SA"/>
        </w:rPr>
        <w:t>)</w:t>
      </w:r>
      <w:r w:rsidR="00333BB1">
        <w:rPr>
          <w:rStyle w:val="Char4"/>
          <w:rFonts w:hint="cs"/>
          <w:rtl/>
        </w:rPr>
        <w:t>.</w:t>
      </w:r>
    </w:p>
    <w:p w:rsidR="00E51E5A" w:rsidRPr="00BD5DC8" w:rsidRDefault="00E51E5A" w:rsidP="004709A5">
      <w:pPr>
        <w:ind w:firstLine="284"/>
        <w:jc w:val="both"/>
        <w:rPr>
          <w:rStyle w:val="Char4"/>
          <w:rtl/>
        </w:rPr>
      </w:pPr>
      <w:r w:rsidRPr="00BD5DC8">
        <w:rPr>
          <w:rStyle w:val="Char4"/>
          <w:rFonts w:hint="cs"/>
          <w:rtl/>
        </w:rPr>
        <w:t>819- (8) 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وقت</w:t>
      </w:r>
      <w:r w:rsidR="001C559E">
        <w:rPr>
          <w:rStyle w:val="Char4"/>
          <w:rFonts w:hint="cs"/>
          <w:rtl/>
        </w:rPr>
        <w:t>ی</w:t>
      </w:r>
      <w:r w:rsidRPr="00BD5DC8">
        <w:rPr>
          <w:rStyle w:val="Char4"/>
          <w:rFonts w:hint="cs"/>
          <w:rtl/>
        </w:rPr>
        <w:t xml:space="preserve"> برا</w:t>
      </w:r>
      <w:r w:rsidR="001C559E">
        <w:rPr>
          <w:rStyle w:val="Char4"/>
          <w:rFonts w:hint="cs"/>
          <w:rtl/>
        </w:rPr>
        <w:t>ی</w:t>
      </w:r>
      <w:r w:rsidRPr="00BD5DC8">
        <w:rPr>
          <w:rStyle w:val="Char4"/>
          <w:rFonts w:hint="cs"/>
          <w:rtl/>
        </w:rPr>
        <w:t xml:space="preserve"> ر</w:t>
      </w:r>
      <w:r w:rsidR="001C559E">
        <w:rPr>
          <w:rStyle w:val="Char4"/>
          <w:rFonts w:hint="cs"/>
          <w:rtl/>
        </w:rPr>
        <w:t>ک</w:t>
      </w:r>
      <w:r w:rsidRPr="00BD5DC8">
        <w:rPr>
          <w:rStyle w:val="Char4"/>
          <w:rFonts w:hint="cs"/>
          <w:rtl/>
        </w:rPr>
        <w:t>عت دوم نماز بلند م</w:t>
      </w:r>
      <w:r w:rsidR="001C559E">
        <w:rPr>
          <w:rStyle w:val="Char4"/>
          <w:rFonts w:hint="cs"/>
          <w:rtl/>
        </w:rPr>
        <w:t>ی</w:t>
      </w:r>
      <w:r w:rsidRPr="00BD5DC8">
        <w:rPr>
          <w:rStyle w:val="Char4"/>
          <w:rFonts w:hint="cs"/>
          <w:rtl/>
        </w:rPr>
        <w:t>‌شد، قرائت را با خواندن «</w:t>
      </w:r>
      <w:r w:rsidRPr="004709A5">
        <w:rPr>
          <w:rStyle w:val="Char1"/>
          <w:rFonts w:hint="cs"/>
          <w:rtl/>
        </w:rPr>
        <w:t>الحمد لله رب العالمين</w:t>
      </w:r>
      <w:r w:rsidRPr="00BD5DC8">
        <w:rPr>
          <w:rStyle w:val="Char4"/>
          <w:rFonts w:hint="cs"/>
          <w:rtl/>
        </w:rPr>
        <w:t>» شروع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(برا</w:t>
      </w:r>
      <w:r w:rsidR="001C559E">
        <w:rPr>
          <w:rStyle w:val="Char4"/>
          <w:rFonts w:hint="cs"/>
          <w:rtl/>
        </w:rPr>
        <w:t>ی</w:t>
      </w:r>
      <w:r w:rsidRPr="00BD5DC8">
        <w:rPr>
          <w:rStyle w:val="Char4"/>
          <w:rFonts w:hint="cs"/>
          <w:rtl/>
        </w:rPr>
        <w:t xml:space="preserve"> خواندن دعا</w:t>
      </w:r>
      <w:r w:rsidR="001C559E">
        <w:rPr>
          <w:rStyle w:val="Char4"/>
          <w:rFonts w:hint="cs"/>
          <w:rtl/>
        </w:rPr>
        <w:t>ی</w:t>
      </w:r>
      <w:r w:rsidRPr="00BD5DC8">
        <w:rPr>
          <w:rStyle w:val="Char4"/>
          <w:rFonts w:hint="cs"/>
          <w:rtl/>
        </w:rPr>
        <w:t xml:space="preserve"> استفتاح) س</w:t>
      </w:r>
      <w:r w:rsidR="001C559E">
        <w:rPr>
          <w:rStyle w:val="Char4"/>
          <w:rFonts w:hint="cs"/>
          <w:rtl/>
        </w:rPr>
        <w:t>ک</w:t>
      </w:r>
      <w:r w:rsidRPr="00BD5DC8">
        <w:rPr>
          <w:rStyle w:val="Char4"/>
          <w:rFonts w:hint="cs"/>
          <w:rtl/>
        </w:rPr>
        <w:t>وت نم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در صح</w:t>
      </w:r>
      <w:r w:rsidR="001C559E">
        <w:rPr>
          <w:rStyle w:val="Char4"/>
          <w:rFonts w:hint="cs"/>
          <w:rtl/>
        </w:rPr>
        <w:t>ی</w:t>
      </w:r>
      <w:r w:rsidRPr="00BD5DC8">
        <w:rPr>
          <w:rStyle w:val="Char4"/>
          <w:rFonts w:hint="cs"/>
          <w:rtl/>
        </w:rPr>
        <w:t>ح مسلم ا</w:t>
      </w:r>
      <w:r w:rsidR="001C559E">
        <w:rPr>
          <w:rStyle w:val="Char4"/>
          <w:rFonts w:hint="cs"/>
          <w:rtl/>
        </w:rPr>
        <w:t>ی</w:t>
      </w:r>
      <w:r w:rsidRPr="00BD5DC8">
        <w:rPr>
          <w:rStyle w:val="Char4"/>
          <w:rFonts w:hint="cs"/>
          <w:rtl/>
        </w:rPr>
        <w:t>نگونه است. و حُم</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 xml:space="preserve"> آن را در «افراد مسلم» ذ</w:t>
      </w:r>
      <w:r w:rsidR="001C559E">
        <w:rPr>
          <w:rStyle w:val="Char4"/>
          <w:rFonts w:hint="cs"/>
          <w:rtl/>
        </w:rPr>
        <w:t>ک</w:t>
      </w:r>
      <w:r w:rsidRPr="00BD5DC8">
        <w:rPr>
          <w:rStyle w:val="Char4"/>
          <w:rFonts w:hint="cs"/>
          <w:rtl/>
        </w:rPr>
        <w:t xml:space="preserve">ر </w:t>
      </w:r>
      <w:r w:rsidR="001C559E">
        <w:rPr>
          <w:rStyle w:val="Char4"/>
          <w:rFonts w:hint="cs"/>
          <w:rtl/>
        </w:rPr>
        <w:t>ک</w:t>
      </w:r>
      <w:r w:rsidRPr="00BD5DC8">
        <w:rPr>
          <w:rStyle w:val="Char4"/>
          <w:rFonts w:hint="cs"/>
          <w:rtl/>
        </w:rPr>
        <w:t>رده است. و ن</w:t>
      </w:r>
      <w:r w:rsidR="001C559E">
        <w:rPr>
          <w:rStyle w:val="Char4"/>
          <w:rFonts w:hint="cs"/>
          <w:rtl/>
        </w:rPr>
        <w:t>ی</w:t>
      </w:r>
      <w:r w:rsidRPr="00BD5DC8">
        <w:rPr>
          <w:rStyle w:val="Char4"/>
          <w:rFonts w:hint="cs"/>
          <w:rtl/>
        </w:rPr>
        <w:t>ز نو</w:t>
      </w:r>
      <w:r w:rsidR="001C559E">
        <w:rPr>
          <w:rStyle w:val="Char4"/>
          <w:rFonts w:hint="cs"/>
          <w:rtl/>
        </w:rPr>
        <w:t>ی</w:t>
      </w:r>
      <w:r w:rsidRPr="00BD5DC8">
        <w:rPr>
          <w:rStyle w:val="Char4"/>
          <w:rFonts w:hint="cs"/>
          <w:rtl/>
        </w:rPr>
        <w:t>سنده‌</w:t>
      </w:r>
      <w:r w:rsidR="001C559E">
        <w:rPr>
          <w:rStyle w:val="Char4"/>
          <w:rFonts w:hint="cs"/>
          <w:rtl/>
        </w:rPr>
        <w:t>ی</w:t>
      </w:r>
      <w:r w:rsidRPr="00BD5DC8">
        <w:rPr>
          <w:rStyle w:val="Char4"/>
          <w:rFonts w:hint="cs"/>
          <w:rtl/>
        </w:rPr>
        <w:t xml:space="preserve"> «الجامع للاصول» [ابن أث</w:t>
      </w:r>
      <w:r w:rsidR="001C559E">
        <w:rPr>
          <w:rStyle w:val="Char4"/>
          <w:rFonts w:hint="cs"/>
          <w:rtl/>
        </w:rPr>
        <w:t>ی</w:t>
      </w:r>
      <w:r w:rsidRPr="00BD5DC8">
        <w:rPr>
          <w:rStyle w:val="Char4"/>
          <w:rFonts w:hint="cs"/>
          <w:rtl/>
        </w:rPr>
        <w:t>ر]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تنها از مسلم روا</w:t>
      </w:r>
      <w:r w:rsidR="001C559E">
        <w:rPr>
          <w:rStyle w:val="Char4"/>
          <w:rFonts w:hint="cs"/>
          <w:rtl/>
        </w:rPr>
        <w:t>ی</w:t>
      </w:r>
      <w:r w:rsidRPr="00BD5DC8">
        <w:rPr>
          <w:rStyle w:val="Char4"/>
          <w:rFonts w:hint="cs"/>
          <w:rtl/>
        </w:rPr>
        <w:t>ت نموده است</w:t>
      </w:r>
      <w:r w:rsidR="001F073B">
        <w:rPr>
          <w:rStyle w:val="Char4"/>
          <w:rFonts w:hint="cs"/>
          <w:rtl/>
        </w:rPr>
        <w:t>].</w:t>
      </w:r>
    </w:p>
    <w:p w:rsidR="000C3616" w:rsidRDefault="000C3616" w:rsidP="00BD5DC8">
      <w:pPr>
        <w:pStyle w:val="a1"/>
        <w:rPr>
          <w:rtl/>
        </w:rPr>
        <w:sectPr w:rsidR="000C3616" w:rsidSect="00982AFF">
          <w:footnotePr>
            <w:numRestart w:val="eachPage"/>
          </w:footnotePr>
          <w:type w:val="oddPage"/>
          <w:pgSz w:w="9356" w:h="13608" w:code="9"/>
          <w:pgMar w:top="567" w:right="1134" w:bottom="851" w:left="1134" w:header="454" w:footer="0" w:gutter="0"/>
          <w:cols w:space="708"/>
          <w:titlePg/>
          <w:bidi/>
          <w:rtlGutter/>
          <w:docGrid w:linePitch="381"/>
        </w:sectPr>
      </w:pPr>
    </w:p>
    <w:p w:rsidR="004709A5" w:rsidRDefault="00E51E5A" w:rsidP="00BD5DC8">
      <w:pPr>
        <w:pStyle w:val="a1"/>
        <w:rPr>
          <w:rtl/>
        </w:rPr>
      </w:pPr>
      <w:bookmarkStart w:id="110" w:name="_Toc447280304"/>
      <w:r w:rsidRPr="00880785">
        <w:rPr>
          <w:rtl/>
        </w:rPr>
        <w:t>فصل</w:t>
      </w:r>
      <w:r w:rsidRPr="00880785">
        <w:rPr>
          <w:rFonts w:hint="cs"/>
          <w:rtl/>
        </w:rPr>
        <w:t xml:space="preserve"> سوم</w:t>
      </w:r>
      <w:bookmarkEnd w:id="110"/>
    </w:p>
    <w:p w:rsidR="00E51E5A" w:rsidRPr="00BD5DC8" w:rsidRDefault="00BA7FD8" w:rsidP="00333BB1">
      <w:pPr>
        <w:autoSpaceDE w:val="0"/>
        <w:autoSpaceDN w:val="0"/>
        <w:adjustRightInd w:val="0"/>
        <w:ind w:firstLine="227"/>
        <w:jc w:val="lowKashida"/>
        <w:rPr>
          <w:rStyle w:val="Char3"/>
          <w:rtl/>
          <w:lang w:bidi="fa-IR"/>
        </w:rPr>
      </w:pPr>
      <w:r w:rsidRPr="00BA7FD8">
        <w:rPr>
          <w:rStyle w:val="Char4"/>
          <w:rtl/>
        </w:rPr>
        <w:t>820</w:t>
      </w:r>
      <w:r w:rsidR="00CF164C" w:rsidRPr="00CF164C">
        <w:rPr>
          <w:rStyle w:val="Char3"/>
          <w:rFonts w:cs="IRNazli"/>
          <w:rtl/>
        </w:rPr>
        <w:t xml:space="preserve"> ـ (</w:t>
      </w:r>
      <w:r w:rsidRPr="00BA7FD8">
        <w:rPr>
          <w:rStyle w:val="Char4"/>
          <w:rtl/>
        </w:rPr>
        <w:t>9</w:t>
      </w:r>
      <w:r w:rsidR="00CF164C" w:rsidRPr="00CF164C">
        <w:rPr>
          <w:rStyle w:val="Char3"/>
          <w:rFonts w:cs="IRNazli"/>
          <w:rtl/>
        </w:rPr>
        <w:t>)</w:t>
      </w:r>
      <w:r w:rsidR="00E51E5A" w:rsidRPr="00BD5DC8">
        <w:rPr>
          <w:rStyle w:val="Char3"/>
          <w:rtl/>
        </w:rPr>
        <w:t xml:space="preserve"> عن جابرٍ</w:t>
      </w:r>
      <w:r w:rsidR="003E0CC1">
        <w:rPr>
          <w:rStyle w:val="Char3"/>
          <w:rtl/>
        </w:rPr>
        <w:t>،</w:t>
      </w:r>
      <w:r w:rsidR="00E51E5A" w:rsidRPr="00BD5DC8">
        <w:rPr>
          <w:rStyle w:val="Char3"/>
          <w:rtl/>
        </w:rPr>
        <w:t xml:space="preserve"> قال: كانَ النبيُّ </w:t>
      </w:r>
      <w:r w:rsidR="00992C10" w:rsidRPr="00992C10">
        <w:rPr>
          <w:rStyle w:val="Char3"/>
          <w:rFonts w:cs="CTraditional Arabic"/>
          <w:szCs w:val="28"/>
          <w:rtl/>
        </w:rPr>
        <w:t>ج</w:t>
      </w:r>
      <w:r w:rsidR="00E51E5A" w:rsidRPr="00BD5DC8">
        <w:rPr>
          <w:rStyle w:val="Char3"/>
          <w:rtl/>
        </w:rPr>
        <w:t xml:space="preserve"> إذا است</w:t>
      </w:r>
      <w:r w:rsidR="00E51E5A" w:rsidRPr="00BD5DC8">
        <w:rPr>
          <w:rStyle w:val="Char3"/>
          <w:rFonts w:hint="cs"/>
          <w:rtl/>
        </w:rPr>
        <w:t>َ</w:t>
      </w:r>
      <w:r w:rsidR="00E51E5A" w:rsidRPr="00BD5DC8">
        <w:rPr>
          <w:rStyle w:val="Char3"/>
          <w:rtl/>
        </w:rPr>
        <w:t>فت</w:t>
      </w:r>
      <w:r w:rsidR="00E51E5A" w:rsidRPr="00BD5DC8">
        <w:rPr>
          <w:rStyle w:val="Char3"/>
          <w:rFonts w:hint="cs"/>
          <w:rtl/>
        </w:rPr>
        <w:t>َ</w:t>
      </w:r>
      <w:r w:rsidR="00E51E5A" w:rsidRPr="00BD5DC8">
        <w:rPr>
          <w:rStyle w:val="Char3"/>
          <w:rtl/>
        </w:rPr>
        <w:t>حَ الص</w:t>
      </w:r>
      <w:r w:rsidR="00E51E5A" w:rsidRPr="00BD5DC8">
        <w:rPr>
          <w:rStyle w:val="Char3"/>
          <w:rFonts w:hint="cs"/>
          <w:rtl/>
        </w:rPr>
        <w:t>َّ</w:t>
      </w:r>
      <w:r w:rsidR="00E51E5A" w:rsidRPr="00BD5DC8">
        <w:rPr>
          <w:rStyle w:val="Char3"/>
          <w:rtl/>
        </w:rPr>
        <w:t>لاةَ كبَّرَ، ثمَّ قال: «إنَّ صلاتي ونُسُكي وم</w:t>
      </w:r>
      <w:r w:rsidR="00E51E5A" w:rsidRPr="00BD5DC8">
        <w:rPr>
          <w:rStyle w:val="Char3"/>
          <w:rFonts w:hint="cs"/>
          <w:rtl/>
        </w:rPr>
        <w:t>َ</w:t>
      </w:r>
      <w:r w:rsidR="00E51E5A" w:rsidRPr="00BD5DC8">
        <w:rPr>
          <w:rStyle w:val="Char3"/>
          <w:rtl/>
        </w:rPr>
        <w:t>حْيايَ ومَمات</w:t>
      </w:r>
      <w:r w:rsidR="00E51E5A" w:rsidRPr="00BD5DC8">
        <w:rPr>
          <w:rStyle w:val="Char3"/>
          <w:rFonts w:hint="cs"/>
          <w:rtl/>
        </w:rPr>
        <w:t>ِ</w:t>
      </w:r>
      <w:r w:rsidR="00E51E5A" w:rsidRPr="00BD5DC8">
        <w:rPr>
          <w:rStyle w:val="Char3"/>
          <w:rtl/>
        </w:rPr>
        <w:t>ي ل</w:t>
      </w:r>
      <w:r w:rsidR="00E51E5A" w:rsidRPr="00BD5DC8">
        <w:rPr>
          <w:rStyle w:val="Char3"/>
          <w:rFonts w:hint="cs"/>
          <w:rtl/>
        </w:rPr>
        <w:t>ِ</w:t>
      </w:r>
      <w:r w:rsidR="00E51E5A" w:rsidRPr="00BD5DC8">
        <w:rPr>
          <w:rStyle w:val="Char3"/>
          <w:rtl/>
        </w:rPr>
        <w:t>لَّهِ ربِّ العالمين، لا شريكَ له،</w:t>
      </w:r>
      <w:r w:rsidR="001C559E">
        <w:rPr>
          <w:rStyle w:val="Char3"/>
          <w:rtl/>
        </w:rPr>
        <w:t xml:space="preserve"> و</w:t>
      </w:r>
      <w:r w:rsidR="00E51E5A" w:rsidRPr="00BD5DC8">
        <w:rPr>
          <w:rStyle w:val="Char3"/>
          <w:rtl/>
        </w:rPr>
        <w:t>بذلكَ أُمِرتُ وأنا أو</w:t>
      </w:r>
      <w:r w:rsidR="00E51E5A" w:rsidRPr="00BD5DC8">
        <w:rPr>
          <w:rStyle w:val="Char3"/>
          <w:rFonts w:hint="cs"/>
          <w:rtl/>
        </w:rPr>
        <w:t>َّ</w:t>
      </w:r>
      <w:r w:rsidR="00E51E5A" w:rsidRPr="00BD5DC8">
        <w:rPr>
          <w:rStyle w:val="Char3"/>
          <w:rtl/>
        </w:rPr>
        <w:t>لُ المسلمينَ. الل</w:t>
      </w:r>
      <w:r w:rsidR="00E51E5A" w:rsidRPr="00BD5DC8">
        <w:rPr>
          <w:rStyle w:val="Char3"/>
          <w:rFonts w:hint="cs"/>
          <w:rtl/>
        </w:rPr>
        <w:t>َّ</w:t>
      </w:r>
      <w:r w:rsidR="00E51E5A" w:rsidRPr="00BD5DC8">
        <w:rPr>
          <w:rStyle w:val="Char3"/>
          <w:rtl/>
        </w:rPr>
        <w:t>هُمَّ اهْدِني ل</w:t>
      </w:r>
      <w:r w:rsidR="00E51E5A" w:rsidRPr="00BD5DC8">
        <w:rPr>
          <w:rStyle w:val="Char3"/>
          <w:rFonts w:hint="cs"/>
          <w:rtl/>
        </w:rPr>
        <w:t>ِ</w:t>
      </w:r>
      <w:r w:rsidR="00E51E5A" w:rsidRPr="00BD5DC8">
        <w:rPr>
          <w:rStyle w:val="Char3"/>
          <w:rtl/>
        </w:rPr>
        <w:t>أحسنِ الأعمال، وأحسنِ الأخلاقِ، لا يَهْدي ل</w:t>
      </w:r>
      <w:r w:rsidR="00E51E5A" w:rsidRPr="00BD5DC8">
        <w:rPr>
          <w:rStyle w:val="Char3"/>
          <w:rFonts w:hint="cs"/>
          <w:rtl/>
        </w:rPr>
        <w:t>ِ</w:t>
      </w:r>
      <w:r w:rsidR="00E51E5A" w:rsidRPr="00BD5DC8">
        <w:rPr>
          <w:rStyle w:val="Char3"/>
          <w:rtl/>
        </w:rPr>
        <w:t>أحسَنِها إلاَّ أنتَ، وقِني س</w:t>
      </w:r>
      <w:r w:rsidR="00E51E5A" w:rsidRPr="00BD5DC8">
        <w:rPr>
          <w:rStyle w:val="Char3"/>
          <w:rFonts w:hint="cs"/>
          <w:rtl/>
        </w:rPr>
        <w:t>َ</w:t>
      </w:r>
      <w:r w:rsidR="00E51E5A" w:rsidRPr="00BD5DC8">
        <w:rPr>
          <w:rStyle w:val="Char3"/>
          <w:rtl/>
        </w:rPr>
        <w:t>يّ</w:t>
      </w:r>
      <w:r w:rsidR="00E51E5A" w:rsidRPr="00BD5DC8">
        <w:rPr>
          <w:rStyle w:val="Char3"/>
          <w:rFonts w:hint="cs"/>
          <w:rtl/>
        </w:rPr>
        <w:t>ِ</w:t>
      </w:r>
      <w:r w:rsidR="00E51E5A" w:rsidRPr="00BD5DC8">
        <w:rPr>
          <w:rStyle w:val="Char3"/>
          <w:rtl/>
        </w:rPr>
        <w:t>ىءَ الأعمال، وس</w:t>
      </w:r>
      <w:r w:rsidR="00E51E5A" w:rsidRPr="00BD5DC8">
        <w:rPr>
          <w:rStyle w:val="Char3"/>
          <w:rFonts w:hint="cs"/>
          <w:rtl/>
        </w:rPr>
        <w:t>َ</w:t>
      </w:r>
      <w:r w:rsidR="00E51E5A" w:rsidRPr="00BD5DC8">
        <w:rPr>
          <w:rStyle w:val="Char3"/>
          <w:rtl/>
        </w:rPr>
        <w:t>يِّىءَ الأخلاقِ، لا يَق</w:t>
      </w:r>
      <w:r w:rsidR="00E51E5A" w:rsidRPr="00BD5DC8">
        <w:rPr>
          <w:rStyle w:val="Char3"/>
          <w:rFonts w:hint="cs"/>
          <w:rtl/>
        </w:rPr>
        <w:t>ِ</w:t>
      </w:r>
      <w:r w:rsidR="00E51E5A" w:rsidRPr="00BD5DC8">
        <w:rPr>
          <w:rStyle w:val="Char3"/>
          <w:rtl/>
        </w:rPr>
        <w:t>ي سيِّئَها إلاَّ أنتَ»</w:t>
      </w:r>
      <w:r w:rsidR="003E0CC1">
        <w:rPr>
          <w:rStyle w:val="Char3"/>
          <w:rtl/>
        </w:rPr>
        <w:t>.</w:t>
      </w:r>
      <w:r w:rsidR="00E51E5A" w:rsidRPr="00BD5DC8">
        <w:rPr>
          <w:rStyle w:val="Char3"/>
          <w:rtl/>
        </w:rPr>
        <w:t xml:space="preserve"> </w:t>
      </w:r>
      <w:r w:rsidR="00E51E5A" w:rsidRPr="000C3616">
        <w:rPr>
          <w:rStyle w:val="Char1"/>
          <w:rtl/>
        </w:rPr>
        <w:t>رواه النسائيُّ</w:t>
      </w:r>
      <w:r w:rsidR="00333BB1" w:rsidRPr="00333BB1">
        <w:rPr>
          <w:rStyle w:val="Char4"/>
          <w:rFonts w:hint="cs"/>
          <w:vertAlign w:val="superscript"/>
          <w:rtl/>
          <w:lang w:bidi="ar-SA"/>
        </w:rPr>
        <w:t>(</w:t>
      </w:r>
      <w:r w:rsidR="00333BB1" w:rsidRPr="00333BB1">
        <w:rPr>
          <w:rStyle w:val="Char4"/>
          <w:vertAlign w:val="superscript"/>
          <w:rtl/>
          <w:lang w:bidi="ar-SA"/>
        </w:rPr>
        <w:footnoteReference w:id="561"/>
      </w:r>
      <w:r w:rsidR="00333BB1" w:rsidRPr="00333BB1">
        <w:rPr>
          <w:rStyle w:val="Char4"/>
          <w:rFonts w:hint="cs"/>
          <w:vertAlign w:val="superscript"/>
          <w:rtl/>
          <w:lang w:bidi="ar-SA"/>
        </w:rPr>
        <w:t>)</w:t>
      </w:r>
      <w:r w:rsidR="00333BB1" w:rsidRPr="00333BB1">
        <w:rPr>
          <w:rStyle w:val="Char4"/>
          <w:rFonts w:hint="cs"/>
          <w:rtl/>
        </w:rPr>
        <w:t>.</w:t>
      </w:r>
    </w:p>
    <w:p w:rsidR="00E51E5A" w:rsidRPr="00BD5DC8" w:rsidRDefault="00E51E5A" w:rsidP="004709A5">
      <w:pPr>
        <w:ind w:firstLine="284"/>
        <w:jc w:val="both"/>
        <w:rPr>
          <w:rStyle w:val="Char4"/>
          <w:rtl/>
        </w:rPr>
      </w:pPr>
      <w:r w:rsidRPr="00BD5DC8">
        <w:rPr>
          <w:rStyle w:val="Char4"/>
          <w:rFonts w:hint="cs"/>
          <w:rtl/>
        </w:rPr>
        <w:t>820- (9) جابر</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نمازش را شروع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«الله ا</w:t>
      </w:r>
      <w:r w:rsidR="001C559E">
        <w:rPr>
          <w:rStyle w:val="Char4"/>
          <w:rFonts w:hint="cs"/>
          <w:rtl/>
        </w:rPr>
        <w:t>ک</w:t>
      </w:r>
      <w:r w:rsidRPr="00BD5DC8">
        <w:rPr>
          <w:rStyle w:val="Char4"/>
          <w:rFonts w:hint="cs"/>
          <w:rtl/>
        </w:rPr>
        <w:t>بر» م</w:t>
      </w:r>
      <w:r w:rsidR="001C559E">
        <w:rPr>
          <w:rStyle w:val="Char4"/>
          <w:rFonts w:hint="cs"/>
          <w:rtl/>
        </w:rPr>
        <w:t>ی</w:t>
      </w:r>
      <w:r w:rsidRPr="00BD5DC8">
        <w:rPr>
          <w:rStyle w:val="Char4"/>
          <w:rFonts w:hint="cs"/>
          <w:rtl/>
        </w:rPr>
        <w:t>‌گفت. و پس از ت</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ر احرام،</w:t>
      </w:r>
      <w:r w:rsidR="003E0CC1">
        <w:rPr>
          <w:rStyle w:val="Char4"/>
          <w:rFonts w:hint="cs"/>
          <w:rtl/>
        </w:rPr>
        <w:t xml:space="preserve"> می‌</w:t>
      </w:r>
      <w:r w:rsidRPr="00BD5DC8">
        <w:rPr>
          <w:rStyle w:val="Char4"/>
          <w:rFonts w:hint="cs"/>
          <w:rtl/>
        </w:rPr>
        <w:t>فرمود: «</w:t>
      </w:r>
      <w:r w:rsidRPr="00BD5DC8">
        <w:rPr>
          <w:rStyle w:val="Char3"/>
          <w:rFonts w:hint="cs"/>
          <w:rtl/>
        </w:rPr>
        <w:t>ان صلاتي</w:t>
      </w:r>
      <w:r w:rsidR="001C559E">
        <w:rPr>
          <w:rStyle w:val="Char3"/>
          <w:rFonts w:hint="cs"/>
          <w:rtl/>
        </w:rPr>
        <w:t xml:space="preserve"> و</w:t>
      </w:r>
      <w:r w:rsidRPr="00BD5DC8">
        <w:rPr>
          <w:rStyle w:val="Char3"/>
          <w:rFonts w:hint="cs"/>
          <w:rtl/>
        </w:rPr>
        <w:t>نسكي</w:t>
      </w:r>
      <w:r w:rsidR="001C559E">
        <w:rPr>
          <w:rStyle w:val="Char3"/>
          <w:rFonts w:hint="cs"/>
          <w:rtl/>
        </w:rPr>
        <w:t xml:space="preserve"> و</w:t>
      </w:r>
      <w:r w:rsidRPr="00BD5DC8">
        <w:rPr>
          <w:rStyle w:val="Char3"/>
          <w:rFonts w:hint="cs"/>
          <w:rtl/>
        </w:rPr>
        <w:t>محياي</w:t>
      </w:r>
      <w:r w:rsidR="001C559E">
        <w:rPr>
          <w:rStyle w:val="Char3"/>
          <w:rFonts w:hint="cs"/>
          <w:rtl/>
        </w:rPr>
        <w:t xml:space="preserve"> و</w:t>
      </w:r>
      <w:r w:rsidRPr="00BD5DC8">
        <w:rPr>
          <w:rStyle w:val="Char3"/>
          <w:rFonts w:hint="cs"/>
          <w:rtl/>
        </w:rPr>
        <w:t>مماتي لله ربّ العالمين، لاشريك له</w:t>
      </w:r>
      <w:r w:rsidR="001C559E">
        <w:rPr>
          <w:rStyle w:val="Char3"/>
          <w:rFonts w:hint="cs"/>
          <w:rtl/>
        </w:rPr>
        <w:t xml:space="preserve"> و</w:t>
      </w:r>
      <w:r w:rsidRPr="00BD5DC8">
        <w:rPr>
          <w:rStyle w:val="Char3"/>
          <w:rFonts w:hint="cs"/>
          <w:rtl/>
        </w:rPr>
        <w:t>بذالك امرت</w:t>
      </w:r>
      <w:r w:rsidR="001C559E">
        <w:rPr>
          <w:rStyle w:val="Char3"/>
          <w:rFonts w:hint="cs"/>
          <w:rtl/>
        </w:rPr>
        <w:t xml:space="preserve"> و</w:t>
      </w:r>
      <w:r w:rsidRPr="00BD5DC8">
        <w:rPr>
          <w:rStyle w:val="Char3"/>
          <w:rFonts w:hint="cs"/>
          <w:rtl/>
        </w:rPr>
        <w:t>أنا اول المسلمين. اللهم اهدني لأحسن الاعمال</w:t>
      </w:r>
      <w:r w:rsidR="001C559E">
        <w:rPr>
          <w:rStyle w:val="Char3"/>
          <w:rFonts w:hint="cs"/>
          <w:rtl/>
        </w:rPr>
        <w:t xml:space="preserve"> و</w:t>
      </w:r>
      <w:r w:rsidRPr="00BD5DC8">
        <w:rPr>
          <w:rStyle w:val="Char3"/>
          <w:rFonts w:hint="cs"/>
          <w:rtl/>
        </w:rPr>
        <w:t>احسن الاخلاق، لا يهدي لأحسنها الا انت،</w:t>
      </w:r>
      <w:r w:rsidR="001C559E">
        <w:rPr>
          <w:rStyle w:val="Char3"/>
          <w:rFonts w:hint="cs"/>
          <w:rtl/>
        </w:rPr>
        <w:t xml:space="preserve"> و</w:t>
      </w:r>
      <w:r w:rsidRPr="00BD5DC8">
        <w:rPr>
          <w:rStyle w:val="Char3"/>
          <w:rFonts w:hint="cs"/>
          <w:rtl/>
        </w:rPr>
        <w:t>قني سئّ الاعمال</w:t>
      </w:r>
      <w:r w:rsidR="001C559E">
        <w:rPr>
          <w:rStyle w:val="Char3"/>
          <w:rFonts w:hint="cs"/>
          <w:rtl/>
        </w:rPr>
        <w:t xml:space="preserve"> و</w:t>
      </w:r>
      <w:r w:rsidRPr="00BD5DC8">
        <w:rPr>
          <w:rStyle w:val="Char3"/>
          <w:rFonts w:hint="cs"/>
          <w:rtl/>
        </w:rPr>
        <w:t>سئّ الأخلاق، لا يقي سيّئها الا انت</w:t>
      </w:r>
      <w:r w:rsidRPr="00BD5DC8">
        <w:rPr>
          <w:rStyle w:val="Char4"/>
          <w:rFonts w:hint="cs"/>
          <w:rtl/>
        </w:rPr>
        <w:t>». ترجمه: «نماز و عبادت و ز</w:t>
      </w:r>
      <w:r w:rsidR="001C559E">
        <w:rPr>
          <w:rStyle w:val="Char4"/>
          <w:rFonts w:hint="cs"/>
          <w:rtl/>
        </w:rPr>
        <w:t>ی</w:t>
      </w:r>
      <w:r w:rsidRPr="00BD5DC8">
        <w:rPr>
          <w:rStyle w:val="Char4"/>
          <w:rFonts w:hint="cs"/>
          <w:rtl/>
        </w:rPr>
        <w:t xml:space="preserve">ستن و مردن من از آن خداست </w:t>
      </w:r>
      <w:r w:rsidR="001C559E">
        <w:rPr>
          <w:rStyle w:val="Char4"/>
          <w:rFonts w:hint="cs"/>
          <w:rtl/>
        </w:rPr>
        <w:t>ک</w:t>
      </w:r>
      <w:r w:rsidRPr="00BD5DC8">
        <w:rPr>
          <w:rStyle w:val="Char4"/>
          <w:rFonts w:hint="cs"/>
          <w:rtl/>
        </w:rPr>
        <w:t>ه پروردگار جهان</w:t>
      </w:r>
      <w:r w:rsidR="001C559E">
        <w:rPr>
          <w:rStyle w:val="Char4"/>
          <w:rFonts w:hint="cs"/>
          <w:rtl/>
        </w:rPr>
        <w:t>ی</w:t>
      </w:r>
      <w:r w:rsidRPr="00BD5DC8">
        <w:rPr>
          <w:rStyle w:val="Char4"/>
          <w:rFonts w:hint="cs"/>
          <w:rtl/>
        </w:rPr>
        <w:t>ان است (و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تنها خدا را پرستش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نم و </w:t>
      </w:r>
      <w:r w:rsidR="001C559E">
        <w:rPr>
          <w:rStyle w:val="Char4"/>
          <w:rFonts w:hint="cs"/>
          <w:rtl/>
        </w:rPr>
        <w:t>ک</w:t>
      </w:r>
      <w:r w:rsidRPr="00BD5DC8">
        <w:rPr>
          <w:rStyle w:val="Char4"/>
          <w:rFonts w:hint="cs"/>
          <w:rtl/>
        </w:rPr>
        <w:t>ارها</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 جهان خود را در مس</w:t>
      </w:r>
      <w:r w:rsidR="001C559E">
        <w:rPr>
          <w:rStyle w:val="Char4"/>
          <w:rFonts w:hint="cs"/>
          <w:rtl/>
        </w:rPr>
        <w:t>ی</w:t>
      </w:r>
      <w:r w:rsidRPr="00BD5DC8">
        <w:rPr>
          <w:rStyle w:val="Char4"/>
          <w:rFonts w:hint="cs"/>
          <w:rtl/>
        </w:rPr>
        <w:t>ر رضا</w:t>
      </w:r>
      <w:r w:rsidR="001C559E">
        <w:rPr>
          <w:rStyle w:val="Char4"/>
          <w:rFonts w:hint="cs"/>
          <w:rtl/>
        </w:rPr>
        <w:t>ی</w:t>
      </w:r>
      <w:r w:rsidRPr="00BD5DC8">
        <w:rPr>
          <w:rStyle w:val="Char4"/>
          <w:rFonts w:hint="cs"/>
          <w:rtl/>
        </w:rPr>
        <w:t>ت او م</w:t>
      </w:r>
      <w:r w:rsidR="001C559E">
        <w:rPr>
          <w:rStyle w:val="Char4"/>
          <w:rFonts w:hint="cs"/>
          <w:rtl/>
        </w:rPr>
        <w:t>ی</w:t>
      </w:r>
      <w:r w:rsidRPr="00BD5DC8">
        <w:rPr>
          <w:rStyle w:val="Char4"/>
          <w:rFonts w:hint="cs"/>
          <w:rtl/>
        </w:rPr>
        <w:t xml:space="preserve">‌اندازم و بر بذل مال و جان در راه </w:t>
      </w:r>
      <w:r w:rsidR="001C559E">
        <w:rPr>
          <w:rStyle w:val="Char4"/>
          <w:rFonts w:hint="cs"/>
          <w:rtl/>
        </w:rPr>
        <w:t>ی</w:t>
      </w:r>
      <w:r w:rsidRPr="00BD5DC8">
        <w:rPr>
          <w:rStyle w:val="Char4"/>
          <w:rFonts w:hint="cs"/>
          <w:rtl/>
        </w:rPr>
        <w:t>زدان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وشم و در ا</w:t>
      </w:r>
      <w:r w:rsidR="001C559E">
        <w:rPr>
          <w:rStyle w:val="Char4"/>
          <w:rFonts w:hint="cs"/>
          <w:rtl/>
        </w:rPr>
        <w:t>ی</w:t>
      </w:r>
      <w:r w:rsidRPr="00BD5DC8">
        <w:rPr>
          <w:rStyle w:val="Char4"/>
          <w:rFonts w:hint="cs"/>
          <w:rtl/>
        </w:rPr>
        <w:t>ن راه م</w:t>
      </w:r>
      <w:r w:rsidR="001C559E">
        <w:rPr>
          <w:rStyle w:val="Char4"/>
          <w:rFonts w:hint="cs"/>
          <w:rtl/>
        </w:rPr>
        <w:t>ی</w:t>
      </w:r>
      <w:r w:rsidRPr="00BD5DC8">
        <w:rPr>
          <w:rStyle w:val="Char4"/>
          <w:rFonts w:hint="cs"/>
          <w:rtl/>
        </w:rPr>
        <w:t>‌م</w:t>
      </w:r>
      <w:r w:rsidR="001C559E">
        <w:rPr>
          <w:rStyle w:val="Char4"/>
          <w:rFonts w:hint="cs"/>
          <w:rtl/>
        </w:rPr>
        <w:t>ی</w:t>
      </w:r>
      <w:r w:rsidRPr="00BD5DC8">
        <w:rPr>
          <w:rStyle w:val="Char4"/>
          <w:rFonts w:hint="cs"/>
          <w:rtl/>
        </w:rPr>
        <w:t>رم، تا ح</w:t>
      </w:r>
      <w:r w:rsidR="001C559E">
        <w:rPr>
          <w:rStyle w:val="Char4"/>
          <w:rFonts w:hint="cs"/>
          <w:rtl/>
        </w:rPr>
        <w:t>ی</w:t>
      </w:r>
      <w:r w:rsidRPr="00BD5DC8">
        <w:rPr>
          <w:rStyle w:val="Char4"/>
          <w:rFonts w:hint="cs"/>
          <w:rtl/>
        </w:rPr>
        <w:t>اتم ذخ</w:t>
      </w:r>
      <w:r w:rsidR="001C559E">
        <w:rPr>
          <w:rStyle w:val="Char4"/>
          <w:rFonts w:hint="cs"/>
          <w:rtl/>
        </w:rPr>
        <w:t>ی</w:t>
      </w:r>
      <w:r w:rsidRPr="00BD5DC8">
        <w:rPr>
          <w:rStyle w:val="Char4"/>
          <w:rFonts w:hint="cs"/>
          <w:rtl/>
        </w:rPr>
        <w:t>ره‌</w:t>
      </w:r>
      <w:r w:rsidR="001C559E">
        <w:rPr>
          <w:rStyle w:val="Char4"/>
          <w:rFonts w:hint="cs"/>
          <w:rtl/>
        </w:rPr>
        <w:t>ی</w:t>
      </w:r>
      <w:r w:rsidRPr="00BD5DC8">
        <w:rPr>
          <w:rStyle w:val="Char4"/>
          <w:rFonts w:hint="cs"/>
          <w:rtl/>
        </w:rPr>
        <w:t xml:space="preserve"> مماتم شود</w:t>
      </w:r>
      <w:r w:rsidR="001F073B">
        <w:rPr>
          <w:rStyle w:val="Char4"/>
          <w:rFonts w:hint="cs"/>
          <w:rtl/>
        </w:rPr>
        <w:t>).</w:t>
      </w:r>
      <w:r w:rsidRPr="00BD5DC8">
        <w:rPr>
          <w:rStyle w:val="Char4"/>
          <w:rFonts w:hint="cs"/>
          <w:rtl/>
        </w:rPr>
        <w:t xml:space="preserve"> خدا را ه</w:t>
      </w:r>
      <w:r w:rsidR="001C559E">
        <w:rPr>
          <w:rStyle w:val="Char4"/>
          <w:rFonts w:hint="cs"/>
          <w:rtl/>
        </w:rPr>
        <w:t>ی</w:t>
      </w:r>
      <w:r w:rsidRPr="00BD5DC8">
        <w:rPr>
          <w:rStyle w:val="Char4"/>
          <w:rFonts w:hint="cs"/>
          <w:rtl/>
        </w:rPr>
        <w:t>چ شر</w:t>
      </w:r>
      <w:r w:rsidR="001C559E">
        <w:rPr>
          <w:rStyle w:val="Char4"/>
          <w:rFonts w:hint="cs"/>
          <w:rtl/>
        </w:rPr>
        <w:t>یک</w:t>
      </w:r>
      <w:r w:rsidRPr="00BD5DC8">
        <w:rPr>
          <w:rStyle w:val="Char4"/>
          <w:rFonts w:hint="cs"/>
          <w:rtl/>
        </w:rPr>
        <w:t xml:space="preserve"> و انباز</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ست و به هم</w:t>
      </w:r>
      <w:r w:rsidR="001C559E">
        <w:rPr>
          <w:rStyle w:val="Char4"/>
          <w:rFonts w:hint="cs"/>
          <w:rtl/>
        </w:rPr>
        <w:t>ی</w:t>
      </w:r>
      <w:r w:rsidRPr="00BD5DC8">
        <w:rPr>
          <w:rStyle w:val="Char4"/>
          <w:rFonts w:hint="cs"/>
          <w:rtl/>
        </w:rPr>
        <w:t>ن، دستور داده شده‌ام و من اول</w:t>
      </w:r>
      <w:r w:rsidR="001C559E">
        <w:rPr>
          <w:rStyle w:val="Char4"/>
          <w:rFonts w:hint="cs"/>
          <w:rtl/>
        </w:rPr>
        <w:t>ی</w:t>
      </w:r>
      <w:r w:rsidRPr="00BD5DC8">
        <w:rPr>
          <w:rStyle w:val="Char4"/>
          <w:rFonts w:hint="cs"/>
          <w:rtl/>
        </w:rPr>
        <w:t>ن مسلمانان (در م</w:t>
      </w:r>
      <w:r w:rsidR="001C559E">
        <w:rPr>
          <w:rStyle w:val="Char4"/>
          <w:rFonts w:hint="cs"/>
          <w:rtl/>
        </w:rPr>
        <w:t>ی</w:t>
      </w:r>
      <w:r w:rsidRPr="00BD5DC8">
        <w:rPr>
          <w:rStyle w:val="Char4"/>
          <w:rFonts w:hint="cs"/>
          <w:rtl/>
        </w:rPr>
        <w:t>ان امت خود و مخلص‌تر</w:t>
      </w:r>
      <w:r w:rsidR="001C559E">
        <w:rPr>
          <w:rStyle w:val="Char4"/>
          <w:rFonts w:hint="cs"/>
          <w:rtl/>
        </w:rPr>
        <w:t>ی</w:t>
      </w:r>
      <w:r w:rsidRPr="00BD5DC8">
        <w:rPr>
          <w:rStyle w:val="Char4"/>
          <w:rFonts w:hint="cs"/>
          <w:rtl/>
        </w:rPr>
        <w:t>ن فرد در م</w:t>
      </w:r>
      <w:r w:rsidR="001C559E">
        <w:rPr>
          <w:rStyle w:val="Char4"/>
          <w:rFonts w:hint="cs"/>
          <w:rtl/>
        </w:rPr>
        <w:t>ی</w:t>
      </w:r>
      <w:r w:rsidRPr="00BD5DC8">
        <w:rPr>
          <w:rStyle w:val="Char4"/>
          <w:rFonts w:hint="cs"/>
          <w:rtl/>
        </w:rPr>
        <w:t>ان همه‌</w:t>
      </w:r>
      <w:r w:rsidR="001C559E">
        <w:rPr>
          <w:rStyle w:val="Char4"/>
          <w:rFonts w:hint="cs"/>
          <w:rtl/>
        </w:rPr>
        <w:t>ی</w:t>
      </w:r>
      <w:r w:rsidRPr="00BD5DC8">
        <w:rPr>
          <w:rStyle w:val="Char4"/>
          <w:rFonts w:hint="cs"/>
          <w:rtl/>
        </w:rPr>
        <w:t xml:space="preserve"> انسان‌ها، برا</w:t>
      </w:r>
      <w:r w:rsidR="001C559E">
        <w:rPr>
          <w:rStyle w:val="Char4"/>
          <w:rFonts w:hint="cs"/>
          <w:rtl/>
        </w:rPr>
        <w:t>ی</w:t>
      </w:r>
      <w:r w:rsidRPr="00BD5DC8">
        <w:rPr>
          <w:rStyle w:val="Char4"/>
          <w:rFonts w:hint="cs"/>
          <w:rtl/>
        </w:rPr>
        <w:t xml:space="preserve"> خدا) هستم.</w:t>
      </w:r>
    </w:p>
    <w:p w:rsidR="00E51E5A" w:rsidRPr="00BD5DC8" w:rsidRDefault="00E51E5A" w:rsidP="004709A5">
      <w:pPr>
        <w:ind w:firstLine="284"/>
        <w:jc w:val="both"/>
        <w:rPr>
          <w:rStyle w:val="Char4"/>
          <w:rtl/>
        </w:rPr>
      </w:pPr>
      <w:r w:rsidRPr="00BD5DC8">
        <w:rPr>
          <w:rStyle w:val="Char4"/>
          <w:rFonts w:hint="cs"/>
          <w:rtl/>
        </w:rPr>
        <w:t>پرودگارا! مرا به بهتر</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ردار، و برتر</w:t>
      </w:r>
      <w:r w:rsidR="001C559E">
        <w:rPr>
          <w:rStyle w:val="Char4"/>
          <w:rFonts w:hint="cs"/>
          <w:rtl/>
        </w:rPr>
        <w:t>ی</w:t>
      </w:r>
      <w:r w:rsidRPr="00BD5DC8">
        <w:rPr>
          <w:rStyle w:val="Char4"/>
          <w:rFonts w:hint="cs"/>
          <w:rtl/>
        </w:rPr>
        <w:t>ن خصلت‌ها و و</w:t>
      </w:r>
      <w:r w:rsidR="001C559E">
        <w:rPr>
          <w:rStyle w:val="Char4"/>
          <w:rFonts w:hint="cs"/>
          <w:rtl/>
        </w:rPr>
        <w:t>ی</w:t>
      </w:r>
      <w:r w:rsidRPr="00BD5DC8">
        <w:rPr>
          <w:rStyle w:val="Char4"/>
          <w:rFonts w:hint="cs"/>
          <w:rtl/>
        </w:rPr>
        <w:t>ژگ</w:t>
      </w:r>
      <w:r w:rsidR="001C559E">
        <w:rPr>
          <w:rStyle w:val="Char4"/>
          <w:rFonts w:hint="cs"/>
          <w:rtl/>
        </w:rPr>
        <w:t>ی</w:t>
      </w:r>
      <w:r w:rsidRPr="00BD5DC8">
        <w:rPr>
          <w:rStyle w:val="Char4"/>
          <w:rFonts w:hint="cs"/>
          <w:rtl/>
        </w:rPr>
        <w:t>‌ها</w:t>
      </w:r>
      <w:r w:rsidR="001C559E">
        <w:rPr>
          <w:rStyle w:val="Char4"/>
          <w:rFonts w:hint="cs"/>
          <w:rtl/>
        </w:rPr>
        <w:t>ی</w:t>
      </w:r>
      <w:r w:rsidRPr="00BD5DC8">
        <w:rPr>
          <w:rStyle w:val="Char4"/>
          <w:rFonts w:hint="cs"/>
          <w:rtl/>
        </w:rPr>
        <w:t xml:space="preserve"> اخلاق</w:t>
      </w:r>
      <w:r w:rsidR="001C559E">
        <w:rPr>
          <w:rStyle w:val="Char4"/>
          <w:rFonts w:hint="cs"/>
          <w:rtl/>
        </w:rPr>
        <w:t>ی</w:t>
      </w:r>
      <w:r w:rsidRPr="00BD5DC8">
        <w:rPr>
          <w:rStyle w:val="Char4"/>
          <w:rFonts w:hint="cs"/>
          <w:rtl/>
        </w:rPr>
        <w:t xml:space="preserve"> رهنمون ساز، چرا </w:t>
      </w:r>
      <w:r w:rsidR="001C559E">
        <w:rPr>
          <w:rStyle w:val="Char4"/>
          <w:rFonts w:hint="cs"/>
          <w:rtl/>
        </w:rPr>
        <w:t>ک</w:t>
      </w:r>
      <w:r w:rsidRPr="00BD5DC8">
        <w:rPr>
          <w:rStyle w:val="Char4"/>
          <w:rFonts w:hint="cs"/>
          <w:rtl/>
        </w:rPr>
        <w:t xml:space="preserve">ه جز تو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به بهتر</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ردار و اخلاق هدا</w:t>
      </w:r>
      <w:r w:rsidR="001C559E">
        <w:rPr>
          <w:rStyle w:val="Char4"/>
          <w:rFonts w:hint="cs"/>
          <w:rtl/>
        </w:rPr>
        <w:t>ی</w:t>
      </w:r>
      <w:r w:rsidRPr="00BD5DC8">
        <w:rPr>
          <w:rStyle w:val="Char4"/>
          <w:rFonts w:hint="cs"/>
          <w:rtl/>
        </w:rPr>
        <w:t>ت‌گر ن</w:t>
      </w:r>
      <w:r w:rsidR="001C559E">
        <w:rPr>
          <w:rStyle w:val="Char4"/>
          <w:rFonts w:hint="cs"/>
          <w:rtl/>
        </w:rPr>
        <w:t>ی</w:t>
      </w:r>
      <w:r w:rsidRPr="00BD5DC8">
        <w:rPr>
          <w:rStyle w:val="Char4"/>
          <w:rFonts w:hint="cs"/>
          <w:rtl/>
        </w:rPr>
        <w:t xml:space="preserve">ست، و مرا از </w:t>
      </w:r>
      <w:r w:rsidR="001C559E">
        <w:rPr>
          <w:rStyle w:val="Char4"/>
          <w:rFonts w:hint="cs"/>
          <w:rtl/>
        </w:rPr>
        <w:t>ک</w:t>
      </w:r>
      <w:r w:rsidRPr="00BD5DC8">
        <w:rPr>
          <w:rStyle w:val="Char4"/>
          <w:rFonts w:hint="cs"/>
          <w:rtl/>
        </w:rPr>
        <w:t>ردار زشت و اخلاق بد، محفوظ و مصون بدار، ز</w:t>
      </w:r>
      <w:r w:rsidR="001C559E">
        <w:rPr>
          <w:rStyle w:val="Char4"/>
          <w:rFonts w:hint="cs"/>
          <w:rtl/>
        </w:rPr>
        <w:t>ی</w:t>
      </w:r>
      <w:r w:rsidRPr="00BD5DC8">
        <w:rPr>
          <w:rStyle w:val="Char4"/>
          <w:rFonts w:hint="cs"/>
          <w:rtl/>
        </w:rPr>
        <w:t xml:space="preserve">را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جز تو از بد</w:t>
      </w:r>
      <w:r w:rsidR="001C559E">
        <w:rPr>
          <w:rStyle w:val="Char4"/>
          <w:rFonts w:hint="cs"/>
          <w:rtl/>
        </w:rPr>
        <w:t>ی</w:t>
      </w:r>
      <w:r w:rsidRPr="00BD5DC8">
        <w:rPr>
          <w:rStyle w:val="Char4"/>
          <w:rFonts w:hint="cs"/>
          <w:rtl/>
        </w:rPr>
        <w:t xml:space="preserve"> </w:t>
      </w:r>
      <w:r w:rsidR="000C3616">
        <w:rPr>
          <w:rStyle w:val="Char4"/>
          <w:rFonts w:hint="cs"/>
          <w:rtl/>
        </w:rPr>
        <w:t>اخلاق و زشت</w:t>
      </w:r>
      <w:r w:rsidR="001C559E">
        <w:rPr>
          <w:rStyle w:val="Char4"/>
          <w:rFonts w:hint="cs"/>
          <w:rtl/>
        </w:rPr>
        <w:t>ی</w:t>
      </w:r>
      <w:r w:rsidR="000C3616">
        <w:rPr>
          <w:rStyle w:val="Char4"/>
          <w:rFonts w:hint="cs"/>
          <w:rtl/>
        </w:rPr>
        <w:t xml:space="preserve"> </w:t>
      </w:r>
      <w:r w:rsidR="001C559E">
        <w:rPr>
          <w:rStyle w:val="Char4"/>
          <w:rFonts w:hint="cs"/>
          <w:rtl/>
        </w:rPr>
        <w:t>ک</w:t>
      </w:r>
      <w:r w:rsidR="000C3616">
        <w:rPr>
          <w:rStyle w:val="Char4"/>
          <w:rFonts w:hint="cs"/>
          <w:rtl/>
        </w:rPr>
        <w:t>ردار، حفظ نم</w:t>
      </w:r>
      <w:r w:rsidR="001C559E">
        <w:rPr>
          <w:rStyle w:val="Char4"/>
          <w:rFonts w:hint="cs"/>
          <w:rtl/>
        </w:rPr>
        <w:t>ی</w:t>
      </w:r>
      <w:r w:rsidR="000C3616">
        <w:rPr>
          <w:rStyle w:val="Char4"/>
          <w:rFonts w:hint="cs"/>
          <w:rtl/>
        </w:rPr>
        <w:t>‌</w:t>
      </w:r>
      <w:r w:rsidR="001C559E">
        <w:rPr>
          <w:rStyle w:val="Char4"/>
          <w:rFonts w:hint="cs"/>
          <w:rtl/>
        </w:rPr>
        <w:t>ک</w:t>
      </w:r>
      <w:r w:rsidR="000C3616">
        <w:rPr>
          <w:rStyle w:val="Char4"/>
          <w:rFonts w:hint="cs"/>
          <w:rtl/>
        </w:rPr>
        <w:t>ند</w:t>
      </w:r>
      <w:r w:rsidRPr="00BD5DC8">
        <w:rPr>
          <w:rStyle w:val="Char4"/>
          <w:rFonts w:hint="cs"/>
          <w:rtl/>
        </w:rPr>
        <w:t>»</w:t>
      </w:r>
      <w:r w:rsidR="000C3616">
        <w:rPr>
          <w:rStyle w:val="Char4"/>
          <w:rFonts w:hint="cs"/>
          <w:rtl/>
        </w:rPr>
        <w:t>.</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نسائ</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BA7FD8" w:rsidP="00333BB1">
      <w:pPr>
        <w:autoSpaceDE w:val="0"/>
        <w:autoSpaceDN w:val="0"/>
        <w:adjustRightInd w:val="0"/>
        <w:ind w:firstLine="227"/>
        <w:jc w:val="lowKashida"/>
        <w:rPr>
          <w:rStyle w:val="Char3"/>
          <w:rtl/>
          <w:lang w:bidi="fa-IR"/>
        </w:rPr>
      </w:pPr>
      <w:r w:rsidRPr="00BA7FD8">
        <w:rPr>
          <w:rStyle w:val="Char4"/>
          <w:rtl/>
        </w:rPr>
        <w:t>821</w:t>
      </w:r>
      <w:r w:rsidR="00CF164C" w:rsidRPr="00CF164C">
        <w:rPr>
          <w:rStyle w:val="Char3"/>
          <w:rFonts w:cs="IRNazli"/>
          <w:rtl/>
        </w:rPr>
        <w:t xml:space="preserve"> ـ (</w:t>
      </w:r>
      <w:r w:rsidRPr="00BA7FD8">
        <w:rPr>
          <w:rStyle w:val="Char4"/>
          <w:rtl/>
        </w:rPr>
        <w:t>10</w:t>
      </w:r>
      <w:r w:rsidR="00CF164C" w:rsidRPr="00CF164C">
        <w:rPr>
          <w:rStyle w:val="Char3"/>
          <w:rFonts w:cs="IRNazli"/>
          <w:rtl/>
        </w:rPr>
        <w:t>)</w:t>
      </w:r>
      <w:r w:rsidR="00E51E5A" w:rsidRPr="00BD5DC8">
        <w:rPr>
          <w:rStyle w:val="Char3"/>
          <w:rtl/>
        </w:rPr>
        <w:t xml:space="preserve"> وعن محمَّدِ بن مَسْلمَةَ</w:t>
      </w:r>
      <w:r w:rsidR="003E0CC1">
        <w:rPr>
          <w:rStyle w:val="Char3"/>
          <w:rtl/>
        </w:rPr>
        <w:t>،</w:t>
      </w:r>
      <w:r w:rsidR="00E51E5A" w:rsidRPr="00BD5DC8">
        <w:rPr>
          <w:rStyle w:val="Char3"/>
          <w:rtl/>
        </w:rPr>
        <w:t xml:space="preserve"> قال: إنَّ رسولَ اللَّهِ </w:t>
      </w:r>
      <w:r w:rsidR="00846A08">
        <w:rPr>
          <w:rStyle w:val="Char3"/>
          <w:rtl/>
        </w:rPr>
        <w:t>[</w:t>
      </w:r>
      <w:r w:rsidR="00E51E5A" w:rsidRPr="00BD5DC8">
        <w:rPr>
          <w:rStyle w:val="Char3"/>
          <w:rtl/>
        </w:rPr>
        <w:t>كانَ</w:t>
      </w:r>
      <w:r w:rsidR="00846A08">
        <w:rPr>
          <w:rStyle w:val="Char3"/>
          <w:rtl/>
        </w:rPr>
        <w:t>]</w:t>
      </w:r>
      <w:r w:rsidR="00E51E5A" w:rsidRPr="00BD5DC8">
        <w:rPr>
          <w:rStyle w:val="Char3"/>
          <w:rtl/>
        </w:rPr>
        <w:t xml:space="preserve"> إذا قامَ يُص</w:t>
      </w:r>
      <w:r w:rsidR="00E51E5A" w:rsidRPr="00BD5DC8">
        <w:rPr>
          <w:rStyle w:val="Char3"/>
          <w:rFonts w:hint="cs"/>
          <w:rtl/>
        </w:rPr>
        <w:t>َ</w:t>
      </w:r>
      <w:r w:rsidR="00E51E5A" w:rsidRPr="00BD5DC8">
        <w:rPr>
          <w:rStyle w:val="Char3"/>
          <w:rtl/>
        </w:rPr>
        <w:t>لّي ت</w:t>
      </w:r>
      <w:r w:rsidR="00E51E5A" w:rsidRPr="00BD5DC8">
        <w:rPr>
          <w:rStyle w:val="Char3"/>
          <w:rFonts w:hint="cs"/>
          <w:rtl/>
        </w:rPr>
        <w:t>َ</w:t>
      </w:r>
      <w:r w:rsidR="00E51E5A" w:rsidRPr="00BD5DC8">
        <w:rPr>
          <w:rStyle w:val="Char3"/>
          <w:rtl/>
        </w:rPr>
        <w:t>ط</w:t>
      </w:r>
      <w:r w:rsidR="00E51E5A" w:rsidRPr="00BD5DC8">
        <w:rPr>
          <w:rStyle w:val="Char3"/>
          <w:rFonts w:hint="cs"/>
          <w:rtl/>
        </w:rPr>
        <w:t>َ</w:t>
      </w:r>
      <w:r w:rsidR="00E51E5A" w:rsidRPr="00BD5DC8">
        <w:rPr>
          <w:rStyle w:val="Char3"/>
          <w:rtl/>
        </w:rPr>
        <w:t>وُّعاً، قال: «اللَّهُ أكبرُ، وجَّهتُ و</w:t>
      </w:r>
      <w:r w:rsidR="00E51E5A" w:rsidRPr="00BD5DC8">
        <w:rPr>
          <w:rStyle w:val="Char3"/>
          <w:rFonts w:hint="cs"/>
          <w:rtl/>
        </w:rPr>
        <w:t>َ</w:t>
      </w:r>
      <w:r w:rsidR="00E51E5A" w:rsidRPr="00BD5DC8">
        <w:rPr>
          <w:rStyle w:val="Char3"/>
          <w:rtl/>
        </w:rPr>
        <w:t>جْه</w:t>
      </w:r>
      <w:r w:rsidR="00E51E5A" w:rsidRPr="00BD5DC8">
        <w:rPr>
          <w:rStyle w:val="Char3"/>
          <w:rFonts w:hint="cs"/>
          <w:rtl/>
        </w:rPr>
        <w:t>ِ</w:t>
      </w:r>
      <w:r w:rsidR="00E51E5A" w:rsidRPr="00BD5DC8">
        <w:rPr>
          <w:rStyle w:val="Char3"/>
          <w:rtl/>
        </w:rPr>
        <w:t>يَ ل</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ذي فطرَ السَّماواتِ والأرضَ حَنيفاً، وما أنا منَ الم</w:t>
      </w:r>
      <w:r w:rsidR="00E51E5A" w:rsidRPr="00BD5DC8">
        <w:rPr>
          <w:rStyle w:val="Char3"/>
          <w:rFonts w:hint="cs"/>
          <w:rtl/>
        </w:rPr>
        <w:t>ُ</w:t>
      </w:r>
      <w:r w:rsidR="00E51E5A" w:rsidRPr="00BD5DC8">
        <w:rPr>
          <w:rStyle w:val="Char3"/>
          <w:rtl/>
        </w:rPr>
        <w:t>شرِكينَ». وذكرَ الحديثَ مثلَ حديثِ جابرٍ، إلاَّ أنَّه قال: «وأنا مِنَ المسلمينَ». ثمَّ قال: «الل</w:t>
      </w:r>
      <w:r w:rsidR="00E51E5A" w:rsidRPr="00BD5DC8">
        <w:rPr>
          <w:rStyle w:val="Char3"/>
          <w:rFonts w:hint="cs"/>
          <w:rtl/>
        </w:rPr>
        <w:t>َّ</w:t>
      </w:r>
      <w:r w:rsidR="00E51E5A" w:rsidRPr="00BD5DC8">
        <w:rPr>
          <w:rStyle w:val="Char3"/>
          <w:rtl/>
        </w:rPr>
        <w:t>هُمَّ أنتَ الملِكُ، لا إلهَ إلاَّ أنتَ، سُبحانكَ وب</w:t>
      </w:r>
      <w:r w:rsidR="00E51E5A" w:rsidRPr="00BD5DC8">
        <w:rPr>
          <w:rStyle w:val="Char3"/>
          <w:rFonts w:hint="cs"/>
          <w:rtl/>
        </w:rPr>
        <w:t>ِ</w:t>
      </w:r>
      <w:r w:rsidR="00E51E5A" w:rsidRPr="00BD5DC8">
        <w:rPr>
          <w:rStyle w:val="Char3"/>
          <w:rtl/>
        </w:rPr>
        <w:t>حَمدِكَ». ثمَّ يقرأُ</w:t>
      </w:r>
      <w:r w:rsidR="003E0CC1">
        <w:rPr>
          <w:rStyle w:val="Char3"/>
          <w:rtl/>
        </w:rPr>
        <w:t>.</w:t>
      </w:r>
      <w:r w:rsidR="00E51E5A" w:rsidRPr="00BD5DC8">
        <w:rPr>
          <w:rStyle w:val="Char3"/>
          <w:rtl/>
        </w:rPr>
        <w:t xml:space="preserve"> </w:t>
      </w:r>
      <w:r w:rsidR="00E51E5A" w:rsidRPr="000C3616">
        <w:rPr>
          <w:rStyle w:val="Char1"/>
          <w:rtl/>
        </w:rPr>
        <w:t>رواه النسائيُّ</w:t>
      </w:r>
      <w:r w:rsidR="00333BB1" w:rsidRPr="00333BB1">
        <w:rPr>
          <w:rStyle w:val="Char4"/>
          <w:rFonts w:hint="cs"/>
          <w:vertAlign w:val="superscript"/>
          <w:rtl/>
          <w:lang w:bidi="ar-SA"/>
        </w:rPr>
        <w:t>(</w:t>
      </w:r>
      <w:r w:rsidR="00333BB1" w:rsidRPr="00333BB1">
        <w:rPr>
          <w:rStyle w:val="Char4"/>
          <w:vertAlign w:val="superscript"/>
          <w:rtl/>
          <w:lang w:bidi="ar-SA"/>
        </w:rPr>
        <w:footnoteReference w:id="562"/>
      </w:r>
      <w:r w:rsidR="00333BB1" w:rsidRPr="00333BB1">
        <w:rPr>
          <w:rStyle w:val="Char4"/>
          <w:rFonts w:hint="cs"/>
          <w:vertAlign w:val="superscript"/>
          <w:rtl/>
          <w:lang w:bidi="ar-SA"/>
        </w:rPr>
        <w:t>)</w:t>
      </w:r>
      <w:r w:rsidR="00333BB1">
        <w:rPr>
          <w:rStyle w:val="Char4"/>
          <w:rFonts w:hint="cs"/>
          <w:rtl/>
        </w:rPr>
        <w:t>.</w:t>
      </w:r>
    </w:p>
    <w:p w:rsidR="00E51E5A" w:rsidRPr="00BD5DC8" w:rsidRDefault="00E51E5A" w:rsidP="004709A5">
      <w:pPr>
        <w:ind w:firstLine="284"/>
        <w:jc w:val="both"/>
        <w:rPr>
          <w:rStyle w:val="Char4"/>
          <w:rtl/>
        </w:rPr>
      </w:pPr>
      <w:r w:rsidRPr="00BD5DC8">
        <w:rPr>
          <w:rStyle w:val="Char4"/>
          <w:rFonts w:hint="cs"/>
          <w:rtl/>
        </w:rPr>
        <w:t>821- (10) محمدبن مسلمه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م</w:t>
      </w:r>
      <w:r w:rsidR="001C559E">
        <w:rPr>
          <w:rStyle w:val="Char4"/>
          <w:rFonts w:hint="cs"/>
          <w:rtl/>
        </w:rPr>
        <w:t>ی</w:t>
      </w:r>
      <w:r w:rsidRPr="00BD5DC8">
        <w:rPr>
          <w:rStyle w:val="Char4"/>
          <w:rFonts w:hint="cs"/>
          <w:rtl/>
        </w:rPr>
        <w:t>‌خواست نماز نفل بخواند،</w:t>
      </w:r>
      <w:r w:rsidR="003E0CC1">
        <w:rPr>
          <w:rStyle w:val="Char4"/>
          <w:rFonts w:hint="cs"/>
          <w:rtl/>
        </w:rPr>
        <w:t xml:space="preserve"> می‌</w:t>
      </w:r>
      <w:r w:rsidRPr="00BD5DC8">
        <w:rPr>
          <w:rStyle w:val="Char4"/>
          <w:rFonts w:hint="cs"/>
          <w:rtl/>
        </w:rPr>
        <w:t xml:space="preserve">فرمود: </w:t>
      </w:r>
      <w:r w:rsidRPr="00BD5DC8">
        <w:rPr>
          <w:rStyle w:val="Char3"/>
          <w:rFonts w:hint="cs"/>
          <w:rtl/>
        </w:rPr>
        <w:t>«الله اكبر، وجّهت وجهي للذي فطرالسموات والارض حنيفاً</w:t>
      </w:r>
      <w:r w:rsidR="001C559E">
        <w:rPr>
          <w:rStyle w:val="Char3"/>
          <w:rFonts w:hint="cs"/>
          <w:rtl/>
        </w:rPr>
        <w:t xml:space="preserve"> و</w:t>
      </w:r>
      <w:r w:rsidRPr="00BD5DC8">
        <w:rPr>
          <w:rStyle w:val="Char3"/>
          <w:rFonts w:hint="cs"/>
          <w:rtl/>
        </w:rPr>
        <w:t>ما أنا من المشركين»</w:t>
      </w:r>
      <w:r w:rsidRPr="00BD5DC8">
        <w:rPr>
          <w:rStyle w:val="Char4"/>
          <w:rFonts w:hint="cs"/>
          <w:rtl/>
        </w:rPr>
        <w:t>، و بق</w:t>
      </w:r>
      <w:r w:rsidR="001C559E">
        <w:rPr>
          <w:rStyle w:val="Char4"/>
          <w:rFonts w:hint="cs"/>
          <w:rtl/>
        </w:rPr>
        <w:t>ی</w:t>
      </w:r>
      <w:r w:rsidRPr="00BD5DC8">
        <w:rPr>
          <w:rStyle w:val="Char4"/>
          <w:rFonts w:hint="cs"/>
          <w:rtl/>
        </w:rPr>
        <w:t>ه‌</w:t>
      </w:r>
      <w:r w:rsidR="001C559E">
        <w:rPr>
          <w:rStyle w:val="Char4"/>
          <w:rFonts w:hint="cs"/>
          <w:rtl/>
        </w:rPr>
        <w:t>ی</w:t>
      </w:r>
      <w:r w:rsidRPr="00BD5DC8">
        <w:rPr>
          <w:rStyle w:val="Char4"/>
          <w:rFonts w:hint="cs"/>
          <w:rtl/>
        </w:rPr>
        <w:t xml:space="preserve"> حد</w:t>
      </w:r>
      <w:r w:rsidR="001C559E">
        <w:rPr>
          <w:rStyle w:val="Char4"/>
          <w:rFonts w:hint="cs"/>
          <w:rtl/>
        </w:rPr>
        <w:t>ی</w:t>
      </w:r>
      <w:r w:rsidRPr="00BD5DC8">
        <w:rPr>
          <w:rStyle w:val="Char4"/>
          <w:rFonts w:hint="cs"/>
          <w:rtl/>
        </w:rPr>
        <w:t>ث را مانند حد</w:t>
      </w:r>
      <w:r w:rsidR="001C559E">
        <w:rPr>
          <w:rStyle w:val="Char4"/>
          <w:rFonts w:hint="cs"/>
          <w:rtl/>
        </w:rPr>
        <w:t>ی</w:t>
      </w:r>
      <w:r w:rsidRPr="00BD5DC8">
        <w:rPr>
          <w:rStyle w:val="Char4"/>
          <w:rFonts w:hint="cs"/>
          <w:rtl/>
        </w:rPr>
        <w:t>ث جابر</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[شماره820] ذ</w:t>
      </w:r>
      <w:r w:rsidR="001C559E">
        <w:rPr>
          <w:rStyle w:val="Char4"/>
          <w:rFonts w:hint="cs"/>
          <w:rtl/>
        </w:rPr>
        <w:t>ک</w:t>
      </w:r>
      <w:r w:rsidRPr="00BD5DC8">
        <w:rPr>
          <w:rStyle w:val="Char4"/>
          <w:rFonts w:hint="cs"/>
          <w:rtl/>
        </w:rPr>
        <w:t xml:space="preserve">ر </w:t>
      </w:r>
      <w:r w:rsidR="001C559E">
        <w:rPr>
          <w:rStyle w:val="Char4"/>
          <w:rFonts w:hint="cs"/>
          <w:rtl/>
        </w:rPr>
        <w:t>ک</w:t>
      </w:r>
      <w:r w:rsidRPr="00BD5DC8">
        <w:rPr>
          <w:rStyle w:val="Char4"/>
          <w:rFonts w:hint="cs"/>
          <w:rtl/>
        </w:rPr>
        <w:t>رد، جز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 xml:space="preserve">ه به عوض عبارت </w:t>
      </w:r>
      <w:r w:rsidRPr="00BD5DC8">
        <w:rPr>
          <w:rStyle w:val="Char3"/>
          <w:rFonts w:hint="cs"/>
          <w:rtl/>
        </w:rPr>
        <w:t>«وأنا اول المسلمين»</w:t>
      </w:r>
      <w:r w:rsidR="003E0CC1">
        <w:rPr>
          <w:rStyle w:val="Char3"/>
          <w:rFonts w:hint="cs"/>
          <w:rtl/>
        </w:rPr>
        <w:t>،</w:t>
      </w:r>
      <w:r w:rsidRPr="00BD5DC8">
        <w:rPr>
          <w:rStyle w:val="Char3"/>
          <w:rFonts w:hint="cs"/>
          <w:rtl/>
        </w:rPr>
        <w:t xml:space="preserve"> «و أنا من المسلمين</w:t>
      </w:r>
      <w:r w:rsidRPr="00BD5DC8">
        <w:rPr>
          <w:rStyle w:val="Char4"/>
          <w:rFonts w:hint="cs"/>
          <w:rtl/>
        </w:rPr>
        <w:t>» روا</w:t>
      </w:r>
      <w:r w:rsidR="001C559E">
        <w:rPr>
          <w:rStyle w:val="Char4"/>
          <w:rFonts w:hint="cs"/>
          <w:rtl/>
        </w:rPr>
        <w:t>ی</w:t>
      </w:r>
      <w:r w:rsidRPr="00BD5DC8">
        <w:rPr>
          <w:rStyle w:val="Char4"/>
          <w:rFonts w:hint="cs"/>
          <w:rtl/>
        </w:rPr>
        <w:t>ت نمود.</w:t>
      </w:r>
    </w:p>
    <w:p w:rsidR="00E51E5A" w:rsidRPr="00BD5DC8" w:rsidRDefault="00E51E5A" w:rsidP="004709A5">
      <w:pPr>
        <w:ind w:firstLine="284"/>
        <w:jc w:val="both"/>
        <w:rPr>
          <w:rStyle w:val="Char4"/>
          <w:rtl/>
        </w:rPr>
      </w:pPr>
      <w:r w:rsidRPr="00BD5DC8">
        <w:rPr>
          <w:rStyle w:val="Char4"/>
          <w:rFonts w:hint="cs"/>
          <w:rtl/>
        </w:rPr>
        <w:t>سپس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ادامه فرمود: «</w:t>
      </w:r>
      <w:r w:rsidRPr="004709A5">
        <w:rPr>
          <w:rStyle w:val="Char1"/>
          <w:rFonts w:hint="cs"/>
          <w:rtl/>
        </w:rPr>
        <w:t>اللهمّ انت الملك، لا اله الا انت، سبحانك</w:t>
      </w:r>
      <w:r w:rsidR="001C559E">
        <w:rPr>
          <w:rStyle w:val="Char1"/>
          <w:rFonts w:hint="cs"/>
          <w:rtl/>
        </w:rPr>
        <w:t xml:space="preserve"> و</w:t>
      </w:r>
      <w:r w:rsidRPr="004709A5">
        <w:rPr>
          <w:rStyle w:val="Char1"/>
          <w:rFonts w:hint="cs"/>
          <w:rtl/>
        </w:rPr>
        <w:t>بحمدك»،</w:t>
      </w:r>
      <w:r w:rsidRPr="00BD5DC8">
        <w:rPr>
          <w:rStyle w:val="Char4"/>
          <w:rFonts w:hint="cs"/>
          <w:rtl/>
        </w:rPr>
        <w:t xml:space="preserve"> «پروردگارا! پادشاه همه تو</w:t>
      </w:r>
      <w:r w:rsidR="001C559E">
        <w:rPr>
          <w:rStyle w:val="Char4"/>
          <w:rFonts w:hint="cs"/>
          <w:rtl/>
        </w:rPr>
        <w:t>یی</w:t>
      </w:r>
      <w:r w:rsidRPr="00BD5DC8">
        <w:rPr>
          <w:rStyle w:val="Char4"/>
          <w:rFonts w:hint="cs"/>
          <w:rtl/>
        </w:rPr>
        <w:t xml:space="preserve">، جز تو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شا</w:t>
      </w:r>
      <w:r w:rsidR="001C559E">
        <w:rPr>
          <w:rStyle w:val="Char4"/>
          <w:rFonts w:hint="cs"/>
          <w:rtl/>
        </w:rPr>
        <w:t>ی</w:t>
      </w:r>
      <w:r w:rsidRPr="00BD5DC8">
        <w:rPr>
          <w:rStyle w:val="Char4"/>
          <w:rFonts w:hint="cs"/>
          <w:rtl/>
        </w:rPr>
        <w:t>سته‌</w:t>
      </w:r>
      <w:r w:rsidR="001C559E">
        <w:rPr>
          <w:rStyle w:val="Char4"/>
          <w:rFonts w:hint="cs"/>
          <w:rtl/>
        </w:rPr>
        <w:t>ی</w:t>
      </w:r>
      <w:r w:rsidRPr="00BD5DC8">
        <w:rPr>
          <w:rStyle w:val="Char4"/>
          <w:rFonts w:hint="cs"/>
          <w:rtl/>
        </w:rPr>
        <w:t xml:space="preserve"> بندگ</w:t>
      </w:r>
      <w:r w:rsidR="001C559E">
        <w:rPr>
          <w:rStyle w:val="Char4"/>
          <w:rFonts w:hint="cs"/>
          <w:rtl/>
        </w:rPr>
        <w:t>ی</w:t>
      </w:r>
      <w:r w:rsidRPr="00BD5DC8">
        <w:rPr>
          <w:rStyle w:val="Char4"/>
          <w:rFonts w:hint="cs"/>
          <w:rtl/>
        </w:rPr>
        <w:t xml:space="preserve"> و با</w:t>
      </w:r>
      <w:r w:rsidR="001C559E">
        <w:rPr>
          <w:rStyle w:val="Char4"/>
          <w:rFonts w:hint="cs"/>
          <w:rtl/>
        </w:rPr>
        <w:t>ی</w:t>
      </w:r>
      <w:r w:rsidRPr="00BD5DC8">
        <w:rPr>
          <w:rStyle w:val="Char4"/>
          <w:rFonts w:hint="cs"/>
          <w:rtl/>
        </w:rPr>
        <w:t>سته‌</w:t>
      </w:r>
      <w:r w:rsidR="001C559E">
        <w:rPr>
          <w:rStyle w:val="Char4"/>
          <w:rFonts w:hint="cs"/>
          <w:rtl/>
        </w:rPr>
        <w:t>ی</w:t>
      </w:r>
      <w:r w:rsidRPr="00BD5DC8">
        <w:rPr>
          <w:rStyle w:val="Char4"/>
          <w:rFonts w:hint="cs"/>
          <w:rtl/>
        </w:rPr>
        <w:t xml:space="preserve"> اطاعت و فرمانبردار</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ست و تو معبود بر حق هست</w:t>
      </w:r>
      <w:r w:rsidR="001C559E">
        <w:rPr>
          <w:rStyle w:val="Char4"/>
          <w:rFonts w:hint="cs"/>
          <w:rtl/>
        </w:rPr>
        <w:t>ی</w:t>
      </w:r>
      <w:r w:rsidRPr="00BD5DC8">
        <w:rPr>
          <w:rStyle w:val="Char4"/>
          <w:rFonts w:hint="cs"/>
          <w:rtl/>
        </w:rPr>
        <w:t>، پروردگارا! تو پا</w:t>
      </w:r>
      <w:r w:rsidR="001C559E">
        <w:rPr>
          <w:rStyle w:val="Char4"/>
          <w:rFonts w:hint="cs"/>
          <w:rtl/>
        </w:rPr>
        <w:t>ک</w:t>
      </w:r>
      <w:r w:rsidRPr="00BD5DC8">
        <w:rPr>
          <w:rStyle w:val="Char4"/>
          <w:rFonts w:hint="cs"/>
          <w:rtl/>
        </w:rPr>
        <w:t xml:space="preserve"> و منزه</w:t>
      </w:r>
      <w:r w:rsidR="001C559E">
        <w:rPr>
          <w:rStyle w:val="Char4"/>
          <w:rFonts w:hint="cs"/>
          <w:rtl/>
        </w:rPr>
        <w:t>ی</w:t>
      </w:r>
      <w:r w:rsidRPr="00BD5DC8">
        <w:rPr>
          <w:rStyle w:val="Char4"/>
          <w:rFonts w:hint="cs"/>
          <w:rtl/>
        </w:rPr>
        <w:t xml:space="preserve"> ـ ازآنچه </w:t>
      </w:r>
      <w:r w:rsidR="001C559E">
        <w:rPr>
          <w:rStyle w:val="Char4"/>
          <w:rFonts w:hint="cs"/>
          <w:rtl/>
        </w:rPr>
        <w:t>ک</w:t>
      </w:r>
      <w:r w:rsidRPr="00BD5DC8">
        <w:rPr>
          <w:rStyle w:val="Char4"/>
          <w:rFonts w:hint="cs"/>
          <w:rtl/>
        </w:rPr>
        <w:t>افران و مشر</w:t>
      </w:r>
      <w:r w:rsidR="001C559E">
        <w:rPr>
          <w:rStyle w:val="Char4"/>
          <w:rFonts w:hint="cs"/>
          <w:rtl/>
        </w:rPr>
        <w:t>ک</w:t>
      </w:r>
      <w:r w:rsidRPr="00BD5DC8">
        <w:rPr>
          <w:rStyle w:val="Char4"/>
          <w:rFonts w:hint="cs"/>
          <w:rtl/>
        </w:rPr>
        <w:t>ان و چندگانه‌پرستان</w:t>
      </w:r>
      <w:r w:rsidR="003E0CC1">
        <w:rPr>
          <w:rStyle w:val="Char4"/>
          <w:rFonts w:hint="cs"/>
          <w:rtl/>
        </w:rPr>
        <w:t xml:space="preserve"> می‌گویند </w:t>
      </w:r>
      <w:r w:rsidRPr="00BD5DC8">
        <w:rPr>
          <w:rStyle w:val="Char4"/>
          <w:rFonts w:hint="cs"/>
          <w:rtl/>
        </w:rPr>
        <w:t>ـ و من پا</w:t>
      </w:r>
      <w:r w:rsidR="001C559E">
        <w:rPr>
          <w:rStyle w:val="Char4"/>
          <w:rFonts w:hint="cs"/>
          <w:rtl/>
        </w:rPr>
        <w:t>کی</w:t>
      </w:r>
      <w:r w:rsidRPr="00BD5DC8">
        <w:rPr>
          <w:rStyle w:val="Char4"/>
          <w:rFonts w:hint="cs"/>
          <w:rtl/>
        </w:rPr>
        <w:t xml:space="preserve"> و تقد</w:t>
      </w:r>
      <w:r w:rsidR="001C559E">
        <w:rPr>
          <w:rStyle w:val="Char4"/>
          <w:rFonts w:hint="cs"/>
          <w:rtl/>
        </w:rPr>
        <w:t>ی</w:t>
      </w:r>
      <w:r w:rsidRPr="00BD5DC8">
        <w:rPr>
          <w:rStyle w:val="Char4"/>
          <w:rFonts w:hint="cs"/>
          <w:rtl/>
        </w:rPr>
        <w:t>س و حمد و ستا</w:t>
      </w:r>
      <w:r w:rsidR="001C559E">
        <w:rPr>
          <w:rStyle w:val="Char4"/>
          <w:rFonts w:hint="cs"/>
          <w:rtl/>
        </w:rPr>
        <w:t>ی</w:t>
      </w:r>
      <w:r w:rsidRPr="00BD5DC8">
        <w:rPr>
          <w:rStyle w:val="Char4"/>
          <w:rFonts w:hint="cs"/>
          <w:rtl/>
        </w:rPr>
        <w:t>ش تو را ب</w:t>
      </w:r>
      <w:r w:rsidR="001C559E">
        <w:rPr>
          <w:rStyle w:val="Char4"/>
          <w:rFonts w:hint="cs"/>
          <w:rtl/>
        </w:rPr>
        <w:t>ی</w:t>
      </w:r>
      <w:r w:rsidRPr="00BD5DC8">
        <w:rPr>
          <w:rStyle w:val="Char4"/>
          <w:rFonts w:hint="cs"/>
          <w:rtl/>
        </w:rPr>
        <w:t>ان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نم،» آن‌گاه پس از فراغت از خواندن ا</w:t>
      </w:r>
      <w:r w:rsidR="001C559E">
        <w:rPr>
          <w:rStyle w:val="Char4"/>
          <w:rFonts w:hint="cs"/>
          <w:rtl/>
        </w:rPr>
        <w:t>ی</w:t>
      </w:r>
      <w:r w:rsidRPr="00BD5DC8">
        <w:rPr>
          <w:rStyle w:val="Char4"/>
          <w:rFonts w:hint="cs"/>
          <w:rtl/>
        </w:rPr>
        <w:t>ن دعا،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مشغول به قرائت شد.</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نسائ</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A21F17" w:rsidRDefault="00A21F17" w:rsidP="004709A5">
      <w:pPr>
        <w:ind w:firstLine="284"/>
        <w:jc w:val="both"/>
        <w:rPr>
          <w:rStyle w:val="Char4"/>
          <w:rtl/>
        </w:rPr>
        <w:sectPr w:rsidR="00A21F17" w:rsidSect="00982AFF">
          <w:footnotePr>
            <w:numRestart w:val="eachPage"/>
          </w:footnotePr>
          <w:type w:val="oddPage"/>
          <w:pgSz w:w="9356" w:h="13608" w:code="9"/>
          <w:pgMar w:top="567" w:right="1134" w:bottom="851" w:left="1134" w:header="454" w:footer="0" w:gutter="0"/>
          <w:cols w:space="708"/>
          <w:titlePg/>
          <w:bidi/>
          <w:rtlGutter/>
          <w:docGrid w:linePitch="381"/>
        </w:sectPr>
      </w:pPr>
    </w:p>
    <w:p w:rsidR="00E51E5A" w:rsidRPr="00BD5DC8" w:rsidRDefault="00E51E5A" w:rsidP="004709A5">
      <w:pPr>
        <w:ind w:firstLine="284"/>
        <w:jc w:val="both"/>
        <w:rPr>
          <w:rStyle w:val="Char4"/>
          <w:rtl/>
        </w:rPr>
      </w:pPr>
    </w:p>
    <w:p w:rsidR="00E51E5A" w:rsidRPr="005B2E4D" w:rsidRDefault="00E51E5A" w:rsidP="005B2E4D">
      <w:pPr>
        <w:pStyle w:val="af4"/>
        <w:rPr>
          <w:rStyle w:val="Char5"/>
          <w:rFonts w:ascii="IRTitr" w:hAnsi="IRTitr" w:cs="IRTitr"/>
          <w:b w:val="0"/>
          <w:bCs w:val="0"/>
          <w:sz w:val="56"/>
          <w:szCs w:val="56"/>
          <w:rtl/>
        </w:rPr>
      </w:pPr>
      <w:bookmarkStart w:id="111" w:name="_Toc447280305"/>
      <w:r w:rsidRPr="005B2E4D">
        <w:rPr>
          <w:rStyle w:val="Char5"/>
          <w:rFonts w:ascii="IRTitr" w:hAnsi="IRTitr" w:cs="IRTitr" w:hint="cs"/>
          <w:b w:val="0"/>
          <w:bCs w:val="0"/>
          <w:sz w:val="56"/>
          <w:szCs w:val="56"/>
          <w:rtl/>
        </w:rPr>
        <w:t>باب (12)</w:t>
      </w:r>
      <w:r w:rsidR="005B2E4D" w:rsidRPr="005B2E4D">
        <w:rPr>
          <w:rStyle w:val="Char5"/>
          <w:rFonts w:ascii="IRTitr" w:hAnsi="IRTitr" w:cs="IRTitr"/>
          <w:b w:val="0"/>
          <w:bCs w:val="0"/>
          <w:sz w:val="56"/>
          <w:szCs w:val="56"/>
          <w:rtl/>
        </w:rPr>
        <w:br/>
      </w:r>
      <w:r w:rsidRPr="005B2E4D">
        <w:rPr>
          <w:rStyle w:val="Char5"/>
          <w:rFonts w:ascii="IRTitr" w:hAnsi="IRTitr" w:cs="IRTitr" w:hint="cs"/>
          <w:b w:val="0"/>
          <w:bCs w:val="0"/>
          <w:sz w:val="56"/>
          <w:szCs w:val="56"/>
          <w:rtl/>
        </w:rPr>
        <w:t xml:space="preserve"> قرائت در نماز</w:t>
      </w:r>
      <w:bookmarkEnd w:id="111"/>
    </w:p>
    <w:p w:rsidR="00A21F17" w:rsidRDefault="00A21F17" w:rsidP="00BD5DC8">
      <w:pPr>
        <w:pStyle w:val="a1"/>
        <w:rPr>
          <w:rtl/>
        </w:rPr>
        <w:sectPr w:rsidR="00A21F17" w:rsidSect="00982AFF">
          <w:footnotePr>
            <w:numRestart w:val="eachPage"/>
          </w:footnotePr>
          <w:type w:val="oddPage"/>
          <w:pgSz w:w="9356" w:h="13608" w:code="9"/>
          <w:pgMar w:top="567" w:right="1134" w:bottom="851" w:left="1134" w:header="454" w:footer="0" w:gutter="0"/>
          <w:cols w:space="708"/>
          <w:titlePg/>
          <w:bidi/>
          <w:rtlGutter/>
          <w:docGrid w:linePitch="381"/>
        </w:sectPr>
      </w:pPr>
    </w:p>
    <w:p w:rsidR="004709A5" w:rsidRDefault="00E51E5A" w:rsidP="00BD5DC8">
      <w:pPr>
        <w:pStyle w:val="a1"/>
        <w:rPr>
          <w:rtl/>
        </w:rPr>
      </w:pPr>
      <w:bookmarkStart w:id="112" w:name="_Toc447280306"/>
      <w:r w:rsidRPr="00880785">
        <w:rPr>
          <w:rtl/>
        </w:rPr>
        <w:t>فصل</w:t>
      </w:r>
      <w:r w:rsidRPr="00880785">
        <w:rPr>
          <w:rFonts w:hint="cs"/>
          <w:rtl/>
        </w:rPr>
        <w:t xml:space="preserve"> اول</w:t>
      </w:r>
      <w:bookmarkEnd w:id="112"/>
    </w:p>
    <w:p w:rsidR="00E51E5A" w:rsidRPr="00BD5DC8" w:rsidRDefault="00BA7FD8" w:rsidP="00333BB1">
      <w:pPr>
        <w:autoSpaceDE w:val="0"/>
        <w:autoSpaceDN w:val="0"/>
        <w:adjustRightInd w:val="0"/>
        <w:ind w:firstLine="227"/>
        <w:jc w:val="lowKashida"/>
        <w:rPr>
          <w:rStyle w:val="Char3"/>
          <w:rtl/>
          <w:lang w:bidi="fa-IR"/>
        </w:rPr>
      </w:pPr>
      <w:r w:rsidRPr="00BA7FD8">
        <w:rPr>
          <w:rStyle w:val="Char4"/>
          <w:rtl/>
        </w:rPr>
        <w:t>822</w:t>
      </w:r>
      <w:r w:rsidR="00CF164C" w:rsidRPr="00CF164C">
        <w:rPr>
          <w:rStyle w:val="Char3"/>
          <w:rFonts w:cs="IRNazli"/>
          <w:rtl/>
        </w:rPr>
        <w:t xml:space="preserve"> ـ (</w:t>
      </w:r>
      <w:r w:rsidRPr="00BA7FD8">
        <w:rPr>
          <w:rStyle w:val="Char4"/>
          <w:rtl/>
        </w:rPr>
        <w:t>1</w:t>
      </w:r>
      <w:r w:rsidR="00CF164C" w:rsidRPr="00CF164C">
        <w:rPr>
          <w:rStyle w:val="Char3"/>
          <w:rFonts w:cs="IRNazli"/>
          <w:rtl/>
        </w:rPr>
        <w:t>)</w:t>
      </w:r>
      <w:r w:rsidR="00E51E5A" w:rsidRPr="00BD5DC8">
        <w:rPr>
          <w:rStyle w:val="Char3"/>
          <w:rtl/>
        </w:rPr>
        <w:t xml:space="preserve"> عن عُبادةَ بن الصَّامتِ</w:t>
      </w:r>
      <w:r w:rsidR="003E0CC1">
        <w:rPr>
          <w:rStyle w:val="Char3"/>
          <w:rtl/>
        </w:rPr>
        <w:t>،</w:t>
      </w:r>
      <w:r w:rsidR="00E51E5A" w:rsidRPr="00BD5DC8">
        <w:rPr>
          <w:rStyle w:val="Char3"/>
          <w:rtl/>
        </w:rPr>
        <w:t xml:space="preserve"> قال: قالَ رسولُ للَّهِ </w:t>
      </w:r>
      <w:r w:rsidR="00992C10" w:rsidRPr="00992C10">
        <w:rPr>
          <w:rStyle w:val="Char3"/>
          <w:rFonts w:cs="CTraditional Arabic"/>
          <w:szCs w:val="28"/>
          <w:rtl/>
        </w:rPr>
        <w:t>ج</w:t>
      </w:r>
      <w:r w:rsidR="0040716E">
        <w:rPr>
          <w:rStyle w:val="Char3"/>
          <w:rtl/>
        </w:rPr>
        <w:t>:</w:t>
      </w:r>
      <w:r w:rsidR="00E51E5A" w:rsidRPr="00BD5DC8">
        <w:rPr>
          <w:rStyle w:val="Char3"/>
          <w:rtl/>
        </w:rPr>
        <w:t xml:space="preserve"> «لا صَلاةَ لمنْ لم ي</w:t>
      </w:r>
      <w:r w:rsidR="00E51E5A" w:rsidRPr="00BD5DC8">
        <w:rPr>
          <w:rStyle w:val="Char3"/>
          <w:rFonts w:hint="cs"/>
          <w:rtl/>
        </w:rPr>
        <w:t>َ</w:t>
      </w:r>
      <w:r w:rsidR="00E51E5A" w:rsidRPr="00BD5DC8">
        <w:rPr>
          <w:rStyle w:val="Char3"/>
          <w:rtl/>
        </w:rPr>
        <w:t>قرَأ ب</w:t>
      </w:r>
      <w:r w:rsidR="00E51E5A" w:rsidRPr="00BD5DC8">
        <w:rPr>
          <w:rStyle w:val="Char3"/>
          <w:rFonts w:hint="cs"/>
          <w:rtl/>
        </w:rPr>
        <w:t>ِ</w:t>
      </w:r>
      <w:r w:rsidR="00E51E5A" w:rsidRPr="00BD5DC8">
        <w:rPr>
          <w:rStyle w:val="Char3"/>
          <w:rtl/>
        </w:rPr>
        <w:t>فاتحةِ الكتاب»</w:t>
      </w:r>
      <w:r w:rsidR="003E0CC1">
        <w:rPr>
          <w:rStyle w:val="Char3"/>
          <w:rtl/>
        </w:rPr>
        <w:t>.</w:t>
      </w:r>
      <w:r w:rsidR="00E51E5A" w:rsidRPr="00BD5DC8">
        <w:rPr>
          <w:rStyle w:val="Char3"/>
          <w:rtl/>
        </w:rPr>
        <w:t xml:space="preserve"> </w:t>
      </w:r>
      <w:r w:rsidR="00E51E5A" w:rsidRPr="00A21F17">
        <w:rPr>
          <w:rStyle w:val="Char1"/>
          <w:rtl/>
        </w:rPr>
        <w:t>متفق عليه.</w:t>
      </w:r>
      <w:r w:rsidR="001C559E">
        <w:rPr>
          <w:rStyle w:val="Char1"/>
          <w:rtl/>
        </w:rPr>
        <w:t xml:space="preserve"> و</w:t>
      </w:r>
      <w:r w:rsidR="00E51E5A" w:rsidRPr="00A21F17">
        <w:rPr>
          <w:rStyle w:val="Char1"/>
          <w:rtl/>
        </w:rPr>
        <w:t>في روايةٍ لمسلمٍ: «ل</w:t>
      </w:r>
      <w:r w:rsidR="00E51E5A" w:rsidRPr="00A21F17">
        <w:rPr>
          <w:rStyle w:val="Char1"/>
          <w:rFonts w:hint="cs"/>
          <w:rtl/>
        </w:rPr>
        <w:t>ِمَ</w:t>
      </w:r>
      <w:r w:rsidR="00E51E5A" w:rsidRPr="00A21F17">
        <w:rPr>
          <w:rStyle w:val="Char1"/>
          <w:rtl/>
        </w:rPr>
        <w:t>نْ لم ي</w:t>
      </w:r>
      <w:r w:rsidR="00E51E5A" w:rsidRPr="00A21F17">
        <w:rPr>
          <w:rStyle w:val="Char1"/>
          <w:rFonts w:hint="cs"/>
          <w:rtl/>
        </w:rPr>
        <w:t>َ</w:t>
      </w:r>
      <w:r w:rsidR="00E51E5A" w:rsidRPr="00A21F17">
        <w:rPr>
          <w:rStyle w:val="Char1"/>
          <w:rtl/>
        </w:rPr>
        <w:t>قرَأ ب</w:t>
      </w:r>
      <w:r w:rsidR="00E51E5A" w:rsidRPr="00A21F17">
        <w:rPr>
          <w:rStyle w:val="Char1"/>
          <w:rFonts w:hint="cs"/>
          <w:rtl/>
        </w:rPr>
        <w:t>ِ</w:t>
      </w:r>
      <w:r w:rsidR="00E51E5A" w:rsidRPr="00A21F17">
        <w:rPr>
          <w:rStyle w:val="Char1"/>
          <w:rtl/>
        </w:rPr>
        <w:t>أُمِّ القرآنِ فصاعِداً»</w:t>
      </w:r>
      <w:r w:rsidR="00333BB1" w:rsidRPr="00333BB1">
        <w:rPr>
          <w:rStyle w:val="Char4"/>
          <w:rFonts w:hint="cs"/>
          <w:vertAlign w:val="superscript"/>
          <w:rtl/>
          <w:lang w:bidi="ar-SA"/>
        </w:rPr>
        <w:t>(</w:t>
      </w:r>
      <w:r w:rsidR="00333BB1" w:rsidRPr="00333BB1">
        <w:rPr>
          <w:rStyle w:val="Char4"/>
          <w:vertAlign w:val="superscript"/>
          <w:rtl/>
          <w:lang w:bidi="ar-SA"/>
        </w:rPr>
        <w:footnoteReference w:id="563"/>
      </w:r>
      <w:r w:rsidR="00333BB1" w:rsidRPr="00333BB1">
        <w:rPr>
          <w:rStyle w:val="Char4"/>
          <w:rFonts w:hint="cs"/>
          <w:vertAlign w:val="superscript"/>
          <w:rtl/>
          <w:lang w:bidi="ar-SA"/>
        </w:rPr>
        <w:t>)</w:t>
      </w:r>
      <w:r w:rsidR="00333BB1">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822- (1) </w:t>
      </w:r>
      <w:r w:rsidRPr="004709A5">
        <w:rPr>
          <w:rStyle w:val="Char1"/>
          <w:rFonts w:hint="cs"/>
          <w:rtl/>
        </w:rPr>
        <w:t>عبادة بن صامت</w:t>
      </w:r>
      <w:r w:rsidR="001F073B" w:rsidRPr="001F073B">
        <w:rPr>
          <w:rFonts w:ascii="IPT Zar" w:hAnsi="IPT Zar" w:cs="CTraditional Arabic" w:hint="cs"/>
          <w:color w:val="000000"/>
          <w:sz w:val="26"/>
          <w:rtl/>
          <w:lang w:bidi="fa-IR"/>
        </w:rPr>
        <w:t xml:space="preserve"> س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سوره‌</w:t>
      </w:r>
      <w:r w:rsidR="001C559E">
        <w:rPr>
          <w:rStyle w:val="Char4"/>
          <w:rFonts w:hint="cs"/>
          <w:rtl/>
        </w:rPr>
        <w:t>ی</w:t>
      </w:r>
      <w:r w:rsidRPr="00BD5DC8">
        <w:rPr>
          <w:rStyle w:val="Char4"/>
          <w:rFonts w:hint="cs"/>
          <w:rtl/>
        </w:rPr>
        <w:t xml:space="preserve"> فاتحه را (در نمازش) نخواند، نمازش قبول ن</w:t>
      </w:r>
      <w:r w:rsidR="001C559E">
        <w:rPr>
          <w:rStyle w:val="Char4"/>
          <w:rFonts w:hint="cs"/>
          <w:rtl/>
        </w:rPr>
        <w:t>ی</w:t>
      </w:r>
      <w:r w:rsidRPr="00BD5DC8">
        <w:rPr>
          <w:rStyle w:val="Char4"/>
          <w:rFonts w:hint="cs"/>
          <w:rtl/>
        </w:rPr>
        <w:t xml:space="preserve">ست. </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4709A5" w:rsidRDefault="00E51E5A" w:rsidP="004709A5">
      <w:pPr>
        <w:ind w:firstLine="284"/>
        <w:jc w:val="both"/>
        <w:rPr>
          <w:rStyle w:val="Char4"/>
          <w:rtl/>
        </w:rPr>
      </w:pPr>
      <w:r w:rsidRPr="00BD5DC8">
        <w:rPr>
          <w:rStyle w:val="Char4"/>
          <w:rFonts w:hint="cs"/>
          <w:rtl/>
        </w:rPr>
        <w:t>و در روا</w:t>
      </w:r>
      <w:r w:rsidR="001C559E">
        <w:rPr>
          <w:rStyle w:val="Char4"/>
          <w:rFonts w:hint="cs"/>
          <w:rtl/>
        </w:rPr>
        <w:t>ی</w:t>
      </w:r>
      <w:r w:rsidRPr="00BD5DC8">
        <w:rPr>
          <w:rStyle w:val="Char4"/>
          <w:rFonts w:hint="cs"/>
          <w:rtl/>
        </w:rPr>
        <w:t>ت</w:t>
      </w:r>
      <w:r w:rsidR="001C559E">
        <w:rPr>
          <w:rStyle w:val="Char4"/>
          <w:rFonts w:hint="cs"/>
          <w:rtl/>
        </w:rPr>
        <w:t>ی</w:t>
      </w:r>
      <w:r w:rsidRPr="00BD5DC8">
        <w:rPr>
          <w:rStyle w:val="Char4"/>
          <w:rFonts w:hint="cs"/>
          <w:rtl/>
        </w:rPr>
        <w:t xml:space="preserve"> از مسلم آمده است: نماز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سوره‌</w:t>
      </w:r>
      <w:r w:rsidR="001C559E">
        <w:rPr>
          <w:rStyle w:val="Char4"/>
          <w:rFonts w:hint="cs"/>
          <w:rtl/>
        </w:rPr>
        <w:t>ی</w:t>
      </w:r>
      <w:r w:rsidRPr="00BD5DC8">
        <w:rPr>
          <w:rStyle w:val="Char4"/>
          <w:rFonts w:hint="cs"/>
          <w:rtl/>
        </w:rPr>
        <w:t xml:space="preserve"> فاتحه را همراه با مقدار</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گر از سوره‌ها</w:t>
      </w:r>
      <w:r w:rsidR="001C559E">
        <w:rPr>
          <w:rStyle w:val="Char4"/>
          <w:rFonts w:hint="cs"/>
          <w:rtl/>
        </w:rPr>
        <w:t>ی</w:t>
      </w:r>
      <w:r w:rsidRPr="00BD5DC8">
        <w:rPr>
          <w:rStyle w:val="Char4"/>
          <w:rFonts w:hint="cs"/>
          <w:rtl/>
        </w:rPr>
        <w:t xml:space="preserve"> قرآن در آن نخواند، نماز ن</w:t>
      </w:r>
      <w:r w:rsidR="001C559E">
        <w:rPr>
          <w:rStyle w:val="Char4"/>
          <w:rFonts w:hint="cs"/>
          <w:rtl/>
        </w:rPr>
        <w:t>ی</w:t>
      </w:r>
      <w:r w:rsidRPr="00BD5DC8">
        <w:rPr>
          <w:rStyle w:val="Char4"/>
          <w:rFonts w:hint="cs"/>
          <w:rtl/>
        </w:rPr>
        <w:t>ست.</w:t>
      </w:r>
    </w:p>
    <w:p w:rsidR="00E51E5A" w:rsidRPr="00BD5DC8" w:rsidRDefault="00BA7FD8" w:rsidP="00333BB1">
      <w:pPr>
        <w:autoSpaceDE w:val="0"/>
        <w:autoSpaceDN w:val="0"/>
        <w:adjustRightInd w:val="0"/>
        <w:ind w:firstLine="227"/>
        <w:jc w:val="both"/>
        <w:rPr>
          <w:rStyle w:val="Char3"/>
          <w:rtl/>
          <w:lang w:bidi="fa-IR"/>
        </w:rPr>
      </w:pPr>
      <w:r w:rsidRPr="00BA7FD8">
        <w:rPr>
          <w:rStyle w:val="Char4"/>
          <w:rtl/>
        </w:rPr>
        <w:t>823</w:t>
      </w:r>
      <w:r w:rsidR="00CF164C" w:rsidRPr="00CF164C">
        <w:rPr>
          <w:rStyle w:val="Char3"/>
          <w:rFonts w:cs="IRNazli"/>
          <w:rtl/>
        </w:rPr>
        <w:t xml:space="preserve"> ـ (</w:t>
      </w:r>
      <w:r w:rsidRPr="00BA7FD8">
        <w:rPr>
          <w:rStyle w:val="Char4"/>
          <w:rtl/>
        </w:rPr>
        <w:t>2</w:t>
      </w:r>
      <w:r w:rsidR="00CF164C" w:rsidRPr="00CF164C">
        <w:rPr>
          <w:rStyle w:val="Char3"/>
          <w:rFonts w:cs="IRNazli"/>
          <w:rtl/>
        </w:rPr>
        <w:t>)</w:t>
      </w:r>
      <w:r w:rsidR="00E51E5A" w:rsidRPr="00BD5DC8">
        <w:rPr>
          <w:rStyle w:val="Char3"/>
          <w:rtl/>
        </w:rPr>
        <w:t xml:space="preserve"> وعن أبي هريرةَ</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E51E5A" w:rsidRPr="00BD5DC8">
        <w:rPr>
          <w:rStyle w:val="Char3"/>
          <w:rtl/>
        </w:rPr>
        <w:t xml:space="preserve"> «مَنْ ص</w:t>
      </w:r>
      <w:r w:rsidR="00E51E5A" w:rsidRPr="00BD5DC8">
        <w:rPr>
          <w:rStyle w:val="Char3"/>
          <w:rFonts w:hint="cs"/>
          <w:rtl/>
        </w:rPr>
        <w:t>َ</w:t>
      </w:r>
      <w:r w:rsidR="00E51E5A" w:rsidRPr="00BD5DC8">
        <w:rPr>
          <w:rStyle w:val="Char3"/>
          <w:rtl/>
        </w:rPr>
        <w:t>لّى ص</w:t>
      </w:r>
      <w:r w:rsidR="00E51E5A" w:rsidRPr="00BD5DC8">
        <w:rPr>
          <w:rStyle w:val="Char3"/>
          <w:rFonts w:hint="cs"/>
          <w:rtl/>
        </w:rPr>
        <w:t>َ</w:t>
      </w:r>
      <w:r w:rsidR="00E51E5A" w:rsidRPr="00BD5DC8">
        <w:rPr>
          <w:rStyle w:val="Char3"/>
          <w:rtl/>
        </w:rPr>
        <w:t>لاةً لم ي</w:t>
      </w:r>
      <w:r w:rsidR="00E51E5A" w:rsidRPr="00BD5DC8">
        <w:rPr>
          <w:rStyle w:val="Char3"/>
          <w:rFonts w:hint="cs"/>
          <w:rtl/>
        </w:rPr>
        <w:t>َ</w:t>
      </w:r>
      <w:r w:rsidR="00E51E5A" w:rsidRPr="00BD5DC8">
        <w:rPr>
          <w:rStyle w:val="Char3"/>
          <w:rtl/>
        </w:rPr>
        <w:t>قرَأ فيها ب</w:t>
      </w:r>
      <w:r w:rsidR="00E51E5A" w:rsidRPr="00BD5DC8">
        <w:rPr>
          <w:rStyle w:val="Char3"/>
          <w:rFonts w:hint="cs"/>
          <w:rtl/>
        </w:rPr>
        <w:t>ِ</w:t>
      </w:r>
      <w:r w:rsidR="00E51E5A" w:rsidRPr="00BD5DC8">
        <w:rPr>
          <w:rStyle w:val="Char3"/>
          <w:rtl/>
        </w:rPr>
        <w:t>أُمِّ الق</w:t>
      </w:r>
      <w:r w:rsidR="00E51E5A" w:rsidRPr="00BD5DC8">
        <w:rPr>
          <w:rStyle w:val="Char3"/>
          <w:rFonts w:hint="cs"/>
          <w:rtl/>
        </w:rPr>
        <w:t>ُ</w:t>
      </w:r>
      <w:r w:rsidR="00E51E5A" w:rsidRPr="00BD5DC8">
        <w:rPr>
          <w:rStyle w:val="Char3"/>
          <w:rtl/>
        </w:rPr>
        <w:t>رآنِ ف</w:t>
      </w:r>
      <w:r w:rsidR="00E51E5A" w:rsidRPr="00BD5DC8">
        <w:rPr>
          <w:rStyle w:val="Char3"/>
          <w:rFonts w:hint="cs"/>
          <w:rtl/>
        </w:rPr>
        <w:t>َ</w:t>
      </w:r>
      <w:r w:rsidR="00E51E5A" w:rsidRPr="00BD5DC8">
        <w:rPr>
          <w:rStyle w:val="Char3"/>
          <w:rtl/>
        </w:rPr>
        <w:t>ه</w:t>
      </w:r>
      <w:r w:rsidR="00E51E5A" w:rsidRPr="00BD5DC8">
        <w:rPr>
          <w:rStyle w:val="Char3"/>
          <w:rFonts w:hint="cs"/>
          <w:rtl/>
        </w:rPr>
        <w:t>ِ</w:t>
      </w:r>
      <w:r w:rsidR="00E51E5A" w:rsidRPr="00BD5DC8">
        <w:rPr>
          <w:rStyle w:val="Char3"/>
          <w:rtl/>
        </w:rPr>
        <w:t>يَ خِداجٌ ـ ثلاثاً ـ غيرُ تمامٍ». فقيلَ لأبي هريرةَ: إنَّا ن</w:t>
      </w:r>
      <w:r w:rsidR="00E51E5A" w:rsidRPr="00BD5DC8">
        <w:rPr>
          <w:rStyle w:val="Char3"/>
          <w:rFonts w:hint="cs"/>
          <w:rtl/>
        </w:rPr>
        <w:t>َ</w:t>
      </w:r>
      <w:r w:rsidR="00E51E5A" w:rsidRPr="00BD5DC8">
        <w:rPr>
          <w:rStyle w:val="Char3"/>
          <w:rtl/>
        </w:rPr>
        <w:t>ك</w:t>
      </w:r>
      <w:r w:rsidR="00E51E5A" w:rsidRPr="00BD5DC8">
        <w:rPr>
          <w:rStyle w:val="Char3"/>
          <w:rFonts w:hint="cs"/>
          <w:rtl/>
        </w:rPr>
        <w:t>ُ</w:t>
      </w:r>
      <w:r w:rsidR="00E51E5A" w:rsidRPr="00BD5DC8">
        <w:rPr>
          <w:rStyle w:val="Char3"/>
          <w:rtl/>
        </w:rPr>
        <w:t xml:space="preserve">ونُ وراءَ الإمامِ. قال: </w:t>
      </w:r>
      <w:r w:rsidR="00E51E5A" w:rsidRPr="00BD5DC8">
        <w:rPr>
          <w:rStyle w:val="Char3"/>
          <w:rFonts w:hint="cs"/>
          <w:rtl/>
        </w:rPr>
        <w:t>إ</w:t>
      </w:r>
      <w:r w:rsidR="00E51E5A" w:rsidRPr="00BD5DC8">
        <w:rPr>
          <w:rStyle w:val="Char3"/>
          <w:rtl/>
        </w:rPr>
        <w:t xml:space="preserve">قرَأ بها في نفسكَ؛ فإني سمعتُ رسولَ اللَّهِ </w:t>
      </w:r>
      <w:r w:rsidR="00992C10" w:rsidRPr="00992C10">
        <w:rPr>
          <w:rStyle w:val="Char3"/>
          <w:rFonts w:cs="CTraditional Arabic"/>
          <w:szCs w:val="28"/>
          <w:rtl/>
        </w:rPr>
        <w:t>ج</w:t>
      </w:r>
      <w:r w:rsidR="00E51E5A" w:rsidRPr="00BD5DC8">
        <w:rPr>
          <w:rStyle w:val="Char3"/>
          <w:rtl/>
        </w:rPr>
        <w:t xml:space="preserve"> يقول: «قالَ اللَّهُ تعالى: ق</w:t>
      </w:r>
      <w:r w:rsidR="00E51E5A" w:rsidRPr="00BD5DC8">
        <w:rPr>
          <w:rStyle w:val="Char3"/>
          <w:rFonts w:hint="cs"/>
          <w:rtl/>
        </w:rPr>
        <w:t>َ</w:t>
      </w:r>
      <w:r w:rsidR="00E51E5A" w:rsidRPr="00BD5DC8">
        <w:rPr>
          <w:rStyle w:val="Char3"/>
          <w:rtl/>
        </w:rPr>
        <w:t>س</w:t>
      </w:r>
      <w:r w:rsidR="00E51E5A" w:rsidRPr="00BD5DC8">
        <w:rPr>
          <w:rStyle w:val="Char3"/>
          <w:rFonts w:hint="cs"/>
          <w:rtl/>
        </w:rPr>
        <w:t>َّ</w:t>
      </w:r>
      <w:r w:rsidR="00E51E5A" w:rsidRPr="00BD5DC8">
        <w:rPr>
          <w:rStyle w:val="Char3"/>
          <w:rtl/>
        </w:rPr>
        <w:t>متُ الص</w:t>
      </w:r>
      <w:r w:rsidR="00E51E5A" w:rsidRPr="00BD5DC8">
        <w:rPr>
          <w:rStyle w:val="Char3"/>
          <w:rFonts w:hint="cs"/>
          <w:rtl/>
        </w:rPr>
        <w:t>َّ</w:t>
      </w:r>
      <w:r w:rsidR="00E51E5A" w:rsidRPr="00BD5DC8">
        <w:rPr>
          <w:rStyle w:val="Char3"/>
          <w:rtl/>
        </w:rPr>
        <w:t>لاةَ بيني وبينَ عَبدي ن</w:t>
      </w:r>
      <w:r w:rsidR="00E51E5A" w:rsidRPr="00BD5DC8">
        <w:rPr>
          <w:rStyle w:val="Char3"/>
          <w:rFonts w:hint="cs"/>
          <w:rtl/>
        </w:rPr>
        <w:t>ِ</w:t>
      </w:r>
      <w:r w:rsidR="00E51E5A" w:rsidRPr="00BD5DC8">
        <w:rPr>
          <w:rStyle w:val="Char3"/>
          <w:rtl/>
        </w:rPr>
        <w:t>صفَينِ، ول</w:t>
      </w:r>
      <w:r w:rsidR="00E51E5A" w:rsidRPr="00BD5DC8">
        <w:rPr>
          <w:rStyle w:val="Char3"/>
          <w:rFonts w:hint="cs"/>
          <w:rtl/>
        </w:rPr>
        <w:t>ِ</w:t>
      </w:r>
      <w:r w:rsidR="00E51E5A" w:rsidRPr="00BD5DC8">
        <w:rPr>
          <w:rStyle w:val="Char3"/>
          <w:rtl/>
        </w:rPr>
        <w:t>عَبدي ما س</w:t>
      </w:r>
      <w:r w:rsidR="00E51E5A" w:rsidRPr="00BD5DC8">
        <w:rPr>
          <w:rStyle w:val="Char3"/>
          <w:rFonts w:hint="cs"/>
          <w:rtl/>
        </w:rPr>
        <w:t>َ</w:t>
      </w:r>
      <w:r w:rsidR="00E51E5A" w:rsidRPr="00BD5DC8">
        <w:rPr>
          <w:rStyle w:val="Char3"/>
          <w:rtl/>
        </w:rPr>
        <w:t>أ</w:t>
      </w:r>
      <w:r w:rsidR="00E51E5A" w:rsidRPr="00BD5DC8">
        <w:rPr>
          <w:rStyle w:val="Char3"/>
          <w:rFonts w:hint="cs"/>
          <w:rtl/>
        </w:rPr>
        <w:t>َ</w:t>
      </w:r>
      <w:r w:rsidR="00E51E5A" w:rsidRPr="00BD5DC8">
        <w:rPr>
          <w:rStyle w:val="Char3"/>
          <w:rtl/>
        </w:rPr>
        <w:t xml:space="preserve">لَ. فإذا قالَ العبدُ: </w:t>
      </w:r>
      <w:r w:rsidR="003744BF" w:rsidRPr="003744BF">
        <w:rPr>
          <w:rStyle w:val="Char3"/>
          <w:rFonts w:ascii="Times New Roman" w:hAnsi="Times New Roman" w:cs="Traditional Arabic"/>
          <w:szCs w:val="28"/>
          <w:rtl/>
        </w:rPr>
        <w:t>﴿</w:t>
      </w:r>
      <w:r w:rsidR="003744BF" w:rsidRPr="003744BF">
        <w:rPr>
          <w:rStyle w:val="Chard"/>
          <w:rFonts w:hint="cs"/>
          <w:rtl/>
        </w:rPr>
        <w:t>ٱ</w:t>
      </w:r>
      <w:r w:rsidR="003744BF" w:rsidRPr="003744BF">
        <w:rPr>
          <w:rStyle w:val="Chard"/>
          <w:rFonts w:hint="eastAsia"/>
          <w:rtl/>
        </w:rPr>
        <w:t>لۡحَمۡدُ</w:t>
      </w:r>
      <w:r w:rsidR="003744BF" w:rsidRPr="003744BF">
        <w:rPr>
          <w:rStyle w:val="Chard"/>
          <w:rtl/>
        </w:rPr>
        <w:t xml:space="preserve"> لِلَّهِ رَبِّ </w:t>
      </w:r>
      <w:r w:rsidR="003744BF" w:rsidRPr="003744BF">
        <w:rPr>
          <w:rStyle w:val="Chard"/>
          <w:rFonts w:hint="cs"/>
          <w:rtl/>
        </w:rPr>
        <w:t>ٱ</w:t>
      </w:r>
      <w:r w:rsidR="003744BF" w:rsidRPr="003744BF">
        <w:rPr>
          <w:rStyle w:val="Chard"/>
          <w:rFonts w:hint="eastAsia"/>
          <w:rtl/>
        </w:rPr>
        <w:t>لۡعَٰلَمِينَ</w:t>
      </w:r>
      <w:r w:rsidR="003744BF" w:rsidRPr="003744BF">
        <w:rPr>
          <w:rStyle w:val="Chard"/>
          <w:rtl/>
        </w:rPr>
        <w:t>٢</w:t>
      </w:r>
      <w:r w:rsidR="003744BF" w:rsidRPr="003744BF">
        <w:rPr>
          <w:rStyle w:val="Char3"/>
          <w:rFonts w:ascii="Times New Roman" w:hAnsi="Times New Roman" w:cs="Traditional Arabic" w:hint="cs"/>
          <w:szCs w:val="28"/>
          <w:rtl/>
        </w:rPr>
        <w:t>﴾</w:t>
      </w:r>
      <w:r w:rsidR="00E51E5A" w:rsidRPr="00BD5DC8">
        <w:rPr>
          <w:rStyle w:val="Char3"/>
          <w:rtl/>
        </w:rPr>
        <w:t>؛ قال اللَّهُ: حم</w:t>
      </w:r>
      <w:r w:rsidR="00E51E5A" w:rsidRPr="00BD5DC8">
        <w:rPr>
          <w:rStyle w:val="Char3"/>
          <w:rFonts w:hint="cs"/>
          <w:rtl/>
        </w:rPr>
        <w:t>َ</w:t>
      </w:r>
      <w:r w:rsidR="00E51E5A" w:rsidRPr="00BD5DC8">
        <w:rPr>
          <w:rStyle w:val="Char3"/>
          <w:rtl/>
        </w:rPr>
        <w:t xml:space="preserve">ِدَني عبْدي. وإذا قال: </w:t>
      </w:r>
      <w:r w:rsidR="003744BF" w:rsidRPr="003744BF">
        <w:rPr>
          <w:rStyle w:val="Char3"/>
          <w:rFonts w:cs="Traditional Arabic"/>
          <w:szCs w:val="28"/>
          <w:rtl/>
        </w:rPr>
        <w:t>﴿</w:t>
      </w:r>
      <w:r w:rsidR="003744BF" w:rsidRPr="003744BF">
        <w:rPr>
          <w:rStyle w:val="Chard"/>
          <w:rFonts w:hint="cs"/>
          <w:rtl/>
        </w:rPr>
        <w:t>ٱ</w:t>
      </w:r>
      <w:r w:rsidR="003744BF" w:rsidRPr="003744BF">
        <w:rPr>
          <w:rStyle w:val="Chard"/>
          <w:rFonts w:hint="eastAsia"/>
          <w:rtl/>
        </w:rPr>
        <w:t>لرَّحۡمَٰنِ</w:t>
      </w:r>
      <w:r w:rsidR="003744BF" w:rsidRPr="003744BF">
        <w:rPr>
          <w:rStyle w:val="Chard"/>
          <w:rtl/>
        </w:rPr>
        <w:t xml:space="preserve"> </w:t>
      </w:r>
      <w:r w:rsidR="003744BF" w:rsidRPr="003744BF">
        <w:rPr>
          <w:rStyle w:val="Chard"/>
          <w:rFonts w:hint="cs"/>
          <w:rtl/>
        </w:rPr>
        <w:t>ٱ</w:t>
      </w:r>
      <w:r w:rsidR="003744BF" w:rsidRPr="003744BF">
        <w:rPr>
          <w:rStyle w:val="Chard"/>
          <w:rFonts w:hint="eastAsia"/>
          <w:rtl/>
        </w:rPr>
        <w:t>لرَّحِيمِ</w:t>
      </w:r>
      <w:r w:rsidR="003744BF" w:rsidRPr="003744BF">
        <w:rPr>
          <w:rStyle w:val="Chard"/>
          <w:rtl/>
        </w:rPr>
        <w:t>٣</w:t>
      </w:r>
      <w:r w:rsidR="003744BF" w:rsidRPr="003744BF">
        <w:rPr>
          <w:rStyle w:val="Char3"/>
          <w:rFonts w:ascii="Times New Roman" w:hAnsi="Times New Roman" w:cs="Traditional Arabic" w:hint="cs"/>
          <w:szCs w:val="28"/>
          <w:rtl/>
        </w:rPr>
        <w:t>﴾</w:t>
      </w:r>
      <w:r w:rsidR="00E51E5A" w:rsidRPr="00BD5DC8">
        <w:rPr>
          <w:rStyle w:val="Char3"/>
          <w:rtl/>
        </w:rPr>
        <w:t xml:space="preserve"> قال الله تعالى: أثْنى ع</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 xml:space="preserve">يَّ عبدي، وإذا قال: </w:t>
      </w:r>
      <w:r w:rsidR="003744BF" w:rsidRPr="003744BF">
        <w:rPr>
          <w:rStyle w:val="Char3"/>
          <w:rFonts w:cs="Traditional Arabic"/>
          <w:szCs w:val="28"/>
          <w:rtl/>
        </w:rPr>
        <w:t>﴿</w:t>
      </w:r>
      <w:r w:rsidR="003744BF" w:rsidRPr="003744BF">
        <w:rPr>
          <w:rStyle w:val="Chard"/>
          <w:rtl/>
        </w:rPr>
        <w:t xml:space="preserve">مَٰلِكِ يَوۡمِ </w:t>
      </w:r>
      <w:r w:rsidR="003744BF" w:rsidRPr="003744BF">
        <w:rPr>
          <w:rStyle w:val="Chard"/>
          <w:rFonts w:hint="cs"/>
          <w:rtl/>
        </w:rPr>
        <w:t>ٱ</w:t>
      </w:r>
      <w:r w:rsidR="003744BF" w:rsidRPr="003744BF">
        <w:rPr>
          <w:rStyle w:val="Chard"/>
          <w:rFonts w:hint="eastAsia"/>
          <w:rtl/>
        </w:rPr>
        <w:t>لدِّينِ</w:t>
      </w:r>
      <w:r w:rsidR="003744BF" w:rsidRPr="003744BF">
        <w:rPr>
          <w:rStyle w:val="Chard"/>
          <w:rtl/>
        </w:rPr>
        <w:t>٤</w:t>
      </w:r>
      <w:r w:rsidR="003744BF" w:rsidRPr="003744BF">
        <w:rPr>
          <w:rStyle w:val="Char3"/>
          <w:rFonts w:ascii="Times New Roman" w:hAnsi="Times New Roman" w:cs="Traditional Arabic" w:hint="cs"/>
          <w:szCs w:val="28"/>
          <w:rtl/>
        </w:rPr>
        <w:t>﴾</w:t>
      </w:r>
      <w:r w:rsidR="00E51E5A" w:rsidRPr="00BD5DC8">
        <w:rPr>
          <w:rStyle w:val="Char3"/>
          <w:rtl/>
        </w:rPr>
        <w:t xml:space="preserve">، قال: مجَّدَني عبْدي. وإذا قال: </w:t>
      </w:r>
      <w:r w:rsidR="003744BF" w:rsidRPr="003744BF">
        <w:rPr>
          <w:rStyle w:val="Char3"/>
          <w:rFonts w:cs="Traditional Arabic"/>
          <w:szCs w:val="28"/>
          <w:rtl/>
        </w:rPr>
        <w:t>﴿</w:t>
      </w:r>
      <w:r w:rsidR="003744BF" w:rsidRPr="003744BF">
        <w:rPr>
          <w:rStyle w:val="Chard"/>
          <w:rtl/>
        </w:rPr>
        <w:t>إِيَّاكَ نَعۡبُدُ وَإِيَّاكَ نَسۡتَعِينُ٥</w:t>
      </w:r>
      <w:r w:rsidR="003744BF" w:rsidRPr="003744BF">
        <w:rPr>
          <w:rStyle w:val="Char3"/>
          <w:rFonts w:ascii="Times New Roman" w:hAnsi="Times New Roman" w:cs="Traditional Arabic" w:hint="cs"/>
          <w:szCs w:val="28"/>
          <w:rtl/>
        </w:rPr>
        <w:t>﴾</w:t>
      </w:r>
      <w:r w:rsidR="00E51E5A" w:rsidRPr="00BD5DC8">
        <w:rPr>
          <w:rStyle w:val="Char3"/>
          <w:rtl/>
        </w:rPr>
        <w:t>. قال: هذا بيني وبينَ عبْدي، ول</w:t>
      </w:r>
      <w:r w:rsidR="00E51E5A" w:rsidRPr="00BD5DC8">
        <w:rPr>
          <w:rStyle w:val="Char3"/>
          <w:rFonts w:hint="cs"/>
          <w:rtl/>
        </w:rPr>
        <w:t>ِ</w:t>
      </w:r>
      <w:r w:rsidR="00E51E5A" w:rsidRPr="00BD5DC8">
        <w:rPr>
          <w:rStyle w:val="Char3"/>
          <w:rtl/>
        </w:rPr>
        <w:t>ع</w:t>
      </w:r>
      <w:r w:rsidR="00E51E5A" w:rsidRPr="00BD5DC8">
        <w:rPr>
          <w:rStyle w:val="Char3"/>
          <w:rFonts w:hint="cs"/>
          <w:rtl/>
        </w:rPr>
        <w:t>َ</w:t>
      </w:r>
      <w:r w:rsidR="00E51E5A" w:rsidRPr="00BD5DC8">
        <w:rPr>
          <w:rStyle w:val="Char3"/>
          <w:rtl/>
        </w:rPr>
        <w:t>بْدي ما س</w:t>
      </w:r>
      <w:r w:rsidR="00E51E5A" w:rsidRPr="00BD5DC8">
        <w:rPr>
          <w:rStyle w:val="Char3"/>
          <w:rFonts w:hint="cs"/>
          <w:rtl/>
        </w:rPr>
        <w:t>َ</w:t>
      </w:r>
      <w:r w:rsidR="00E51E5A" w:rsidRPr="00BD5DC8">
        <w:rPr>
          <w:rStyle w:val="Char3"/>
          <w:rtl/>
        </w:rPr>
        <w:t xml:space="preserve">ألَ. فإذا قال: </w:t>
      </w:r>
      <w:r w:rsidR="003744BF" w:rsidRPr="003744BF">
        <w:rPr>
          <w:rStyle w:val="Char3"/>
          <w:rFonts w:cs="Traditional Arabic"/>
          <w:szCs w:val="28"/>
          <w:rtl/>
        </w:rPr>
        <w:t>﴿</w:t>
      </w:r>
      <w:r w:rsidR="003744BF" w:rsidRPr="003744BF">
        <w:rPr>
          <w:rStyle w:val="Chard"/>
          <w:rFonts w:hint="cs"/>
          <w:rtl/>
        </w:rPr>
        <w:t>ٱ</w:t>
      </w:r>
      <w:r w:rsidR="003744BF" w:rsidRPr="003744BF">
        <w:rPr>
          <w:rStyle w:val="Chard"/>
          <w:rFonts w:hint="eastAsia"/>
          <w:rtl/>
        </w:rPr>
        <w:t>هۡدِنَا</w:t>
      </w:r>
      <w:r w:rsidR="003744BF" w:rsidRPr="003744BF">
        <w:rPr>
          <w:rStyle w:val="Chard"/>
          <w:rtl/>
        </w:rPr>
        <w:t xml:space="preserve"> </w:t>
      </w:r>
      <w:r w:rsidR="003744BF" w:rsidRPr="003744BF">
        <w:rPr>
          <w:rStyle w:val="Chard"/>
          <w:rFonts w:hint="cs"/>
          <w:rtl/>
        </w:rPr>
        <w:t>ٱ</w:t>
      </w:r>
      <w:r w:rsidR="003744BF" w:rsidRPr="003744BF">
        <w:rPr>
          <w:rStyle w:val="Chard"/>
          <w:rFonts w:hint="eastAsia"/>
          <w:rtl/>
        </w:rPr>
        <w:t>لصِّرَٰطَ</w:t>
      </w:r>
      <w:r w:rsidR="003744BF" w:rsidRPr="003744BF">
        <w:rPr>
          <w:rStyle w:val="Chard"/>
          <w:rtl/>
        </w:rPr>
        <w:t xml:space="preserve"> </w:t>
      </w:r>
      <w:r w:rsidR="003744BF" w:rsidRPr="003744BF">
        <w:rPr>
          <w:rStyle w:val="Chard"/>
          <w:rFonts w:hint="cs"/>
          <w:rtl/>
        </w:rPr>
        <w:t>ٱ</w:t>
      </w:r>
      <w:r w:rsidR="003744BF" w:rsidRPr="003744BF">
        <w:rPr>
          <w:rStyle w:val="Chard"/>
          <w:rFonts w:hint="eastAsia"/>
          <w:rtl/>
        </w:rPr>
        <w:t>لۡمُسۡتَقِيمَ</w:t>
      </w:r>
      <w:r w:rsidR="003744BF" w:rsidRPr="003744BF">
        <w:rPr>
          <w:rStyle w:val="Chard"/>
          <w:rtl/>
        </w:rPr>
        <w:t xml:space="preserve">٦ صِرَٰطَ </w:t>
      </w:r>
      <w:r w:rsidR="003744BF" w:rsidRPr="003744BF">
        <w:rPr>
          <w:rStyle w:val="Chard"/>
          <w:rFonts w:hint="cs"/>
          <w:rtl/>
        </w:rPr>
        <w:t>ٱ</w:t>
      </w:r>
      <w:r w:rsidR="003744BF" w:rsidRPr="003744BF">
        <w:rPr>
          <w:rStyle w:val="Chard"/>
          <w:rFonts w:hint="eastAsia"/>
          <w:rtl/>
        </w:rPr>
        <w:t>لَّذِينَ</w:t>
      </w:r>
      <w:r w:rsidR="003744BF" w:rsidRPr="003744BF">
        <w:rPr>
          <w:rStyle w:val="Chard"/>
          <w:rtl/>
        </w:rPr>
        <w:t xml:space="preserve"> أَنۡعَمۡتَ عَلَيۡهِمۡ غَيۡرِ </w:t>
      </w:r>
      <w:r w:rsidR="003744BF" w:rsidRPr="003744BF">
        <w:rPr>
          <w:rStyle w:val="Chard"/>
          <w:rFonts w:hint="cs"/>
          <w:rtl/>
        </w:rPr>
        <w:t>ٱ</w:t>
      </w:r>
      <w:r w:rsidR="003744BF" w:rsidRPr="003744BF">
        <w:rPr>
          <w:rStyle w:val="Chard"/>
          <w:rFonts w:hint="eastAsia"/>
          <w:rtl/>
        </w:rPr>
        <w:t>لۡمَغۡضُوبِ</w:t>
      </w:r>
      <w:r w:rsidR="003744BF" w:rsidRPr="003744BF">
        <w:rPr>
          <w:rStyle w:val="Chard"/>
          <w:rtl/>
        </w:rPr>
        <w:t xml:space="preserve"> عَلَيۡهِمۡ وَلَا </w:t>
      </w:r>
      <w:r w:rsidR="003744BF" w:rsidRPr="003744BF">
        <w:rPr>
          <w:rStyle w:val="Chard"/>
          <w:rFonts w:hint="cs"/>
          <w:rtl/>
        </w:rPr>
        <w:t>ٱ</w:t>
      </w:r>
      <w:r w:rsidR="003744BF" w:rsidRPr="003744BF">
        <w:rPr>
          <w:rStyle w:val="Chard"/>
          <w:rFonts w:hint="eastAsia"/>
          <w:rtl/>
        </w:rPr>
        <w:t>لضَّآلِّينَ</w:t>
      </w:r>
      <w:r w:rsidR="003744BF" w:rsidRPr="003744BF">
        <w:rPr>
          <w:rStyle w:val="Chard"/>
          <w:rtl/>
        </w:rPr>
        <w:t>٧</w:t>
      </w:r>
      <w:r w:rsidR="003744BF" w:rsidRPr="003744BF">
        <w:rPr>
          <w:rStyle w:val="Char3"/>
          <w:rFonts w:ascii="Times New Roman" w:hAnsi="Times New Roman" w:cs="Traditional Arabic" w:hint="cs"/>
          <w:szCs w:val="28"/>
          <w:rtl/>
        </w:rPr>
        <w:t>﴾</w:t>
      </w:r>
      <w:r w:rsidR="00E51E5A" w:rsidRPr="00BD5DC8">
        <w:rPr>
          <w:rStyle w:val="Char3"/>
          <w:rtl/>
        </w:rPr>
        <w:t>. قال: هذا ل</w:t>
      </w:r>
      <w:r w:rsidR="00E51E5A" w:rsidRPr="00BD5DC8">
        <w:rPr>
          <w:rStyle w:val="Char3"/>
          <w:rFonts w:hint="cs"/>
          <w:rtl/>
        </w:rPr>
        <w:t>ِ</w:t>
      </w:r>
      <w:r w:rsidR="00E51E5A" w:rsidRPr="00BD5DC8">
        <w:rPr>
          <w:rStyle w:val="Char3"/>
          <w:rtl/>
        </w:rPr>
        <w:t xml:space="preserve">عَبدي ولِعبْدي ما سأل». </w:t>
      </w:r>
      <w:r w:rsidR="00E51E5A" w:rsidRPr="003744BF">
        <w:rPr>
          <w:rStyle w:val="Char1"/>
          <w:rtl/>
        </w:rPr>
        <w:t>رواه مسلم</w:t>
      </w:r>
      <w:r w:rsidR="00333BB1" w:rsidRPr="00333BB1">
        <w:rPr>
          <w:rStyle w:val="Char4"/>
          <w:rFonts w:hint="cs"/>
          <w:vertAlign w:val="superscript"/>
          <w:rtl/>
          <w:lang w:bidi="ar-SA"/>
        </w:rPr>
        <w:t>(</w:t>
      </w:r>
      <w:r w:rsidR="00333BB1" w:rsidRPr="00333BB1">
        <w:rPr>
          <w:rStyle w:val="Char4"/>
          <w:vertAlign w:val="superscript"/>
          <w:rtl/>
          <w:lang w:bidi="ar-SA"/>
        </w:rPr>
        <w:footnoteReference w:id="564"/>
      </w:r>
      <w:r w:rsidR="00333BB1" w:rsidRPr="00333BB1">
        <w:rPr>
          <w:rStyle w:val="Char4"/>
          <w:rFonts w:hint="cs"/>
          <w:vertAlign w:val="superscript"/>
          <w:rtl/>
          <w:lang w:bidi="ar-SA"/>
        </w:rPr>
        <w:t>)</w:t>
      </w:r>
      <w:r w:rsidR="00333BB1">
        <w:rPr>
          <w:rStyle w:val="Char4"/>
          <w:rFonts w:hint="cs"/>
          <w:rtl/>
        </w:rPr>
        <w:t>.</w:t>
      </w:r>
    </w:p>
    <w:p w:rsidR="00E51E5A" w:rsidRPr="00BD5DC8" w:rsidRDefault="00E51E5A" w:rsidP="004709A5">
      <w:pPr>
        <w:ind w:firstLine="284"/>
        <w:jc w:val="both"/>
        <w:rPr>
          <w:rStyle w:val="Char4"/>
          <w:rtl/>
        </w:rPr>
      </w:pPr>
      <w:r w:rsidRPr="00BD5DC8">
        <w:rPr>
          <w:rStyle w:val="Char4"/>
          <w:rFonts w:hint="cs"/>
          <w:rtl/>
        </w:rPr>
        <w:t>823- (2) 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نماز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سوره‌</w:t>
      </w:r>
      <w:r w:rsidR="001C559E">
        <w:rPr>
          <w:rStyle w:val="Char4"/>
          <w:rFonts w:hint="cs"/>
          <w:rtl/>
        </w:rPr>
        <w:t>ی</w:t>
      </w:r>
      <w:r w:rsidRPr="00BD5DC8">
        <w:rPr>
          <w:rStyle w:val="Char4"/>
          <w:rFonts w:hint="cs"/>
          <w:rtl/>
        </w:rPr>
        <w:t xml:space="preserve"> فاتحه را در آن نخواند، ناقص است، ناقص است، ناقص است و </w:t>
      </w:r>
      <w:r w:rsidR="001C559E">
        <w:rPr>
          <w:rStyle w:val="Char4"/>
          <w:rFonts w:hint="cs"/>
          <w:rtl/>
        </w:rPr>
        <w:t>ک</w:t>
      </w:r>
      <w:r w:rsidRPr="00BD5DC8">
        <w:rPr>
          <w:rStyle w:val="Char4"/>
          <w:rFonts w:hint="cs"/>
          <w:rtl/>
        </w:rPr>
        <w:t>امل ن</w:t>
      </w:r>
      <w:r w:rsidR="001C559E">
        <w:rPr>
          <w:rStyle w:val="Char4"/>
          <w:rFonts w:hint="cs"/>
          <w:rtl/>
        </w:rPr>
        <w:t>ی</w:t>
      </w:r>
      <w:r w:rsidRPr="00BD5DC8">
        <w:rPr>
          <w:rStyle w:val="Char4"/>
          <w:rFonts w:hint="cs"/>
          <w:rtl/>
        </w:rPr>
        <w:t>ست.</w:t>
      </w:r>
    </w:p>
    <w:p w:rsidR="00E51E5A" w:rsidRPr="00BD5DC8" w:rsidRDefault="00E51E5A" w:rsidP="004709A5">
      <w:pPr>
        <w:ind w:firstLine="284"/>
        <w:jc w:val="both"/>
        <w:rPr>
          <w:rStyle w:val="Char4"/>
          <w:rtl/>
        </w:rPr>
      </w:pPr>
      <w:r w:rsidRPr="00BD5DC8">
        <w:rPr>
          <w:rStyle w:val="Char4"/>
          <w:rFonts w:hint="cs"/>
          <w:rtl/>
        </w:rPr>
        <w:t>به ابوهر</w:t>
      </w:r>
      <w:r w:rsidR="001C559E">
        <w:rPr>
          <w:rStyle w:val="Char4"/>
          <w:rFonts w:hint="cs"/>
          <w:rtl/>
        </w:rPr>
        <w:t>ی</w:t>
      </w:r>
      <w:r w:rsidRPr="00BD5DC8">
        <w:rPr>
          <w:rStyle w:val="Char4"/>
          <w:rFonts w:hint="cs"/>
          <w:rtl/>
        </w:rPr>
        <w:t>ره</w:t>
      </w:r>
      <w:r w:rsidR="001C559E">
        <w:rPr>
          <w:rStyle w:val="Char4"/>
          <w:rFonts w:hint="cs"/>
          <w:rtl/>
        </w:rPr>
        <w:t xml:space="preserve"> </w:t>
      </w:r>
      <w:r w:rsidR="001F073B" w:rsidRPr="001F073B">
        <w:rPr>
          <w:rFonts w:ascii="IPT Zar" w:hAnsi="IPT Zar" w:cs="CTraditional Arabic" w:hint="cs"/>
          <w:color w:val="000000"/>
          <w:sz w:val="26"/>
          <w:rtl/>
          <w:lang w:bidi="fa-IR"/>
        </w:rPr>
        <w:t xml:space="preserve">س </w:t>
      </w:r>
      <w:r w:rsidRPr="00BD5DC8">
        <w:rPr>
          <w:rStyle w:val="Char4"/>
          <w:rFonts w:hint="cs"/>
          <w:rtl/>
        </w:rPr>
        <w:t>گفتند: گاه</w:t>
      </w:r>
      <w:r w:rsidR="001C559E">
        <w:rPr>
          <w:rStyle w:val="Char4"/>
          <w:rFonts w:hint="cs"/>
          <w:rtl/>
        </w:rPr>
        <w:t>ی</w:t>
      </w:r>
      <w:r w:rsidRPr="00BD5DC8">
        <w:rPr>
          <w:rStyle w:val="Char4"/>
          <w:rFonts w:hint="cs"/>
          <w:rtl/>
        </w:rPr>
        <w:t xml:space="preserve"> اوقات پشت سر امام هست</w:t>
      </w:r>
      <w:r w:rsidR="001C559E">
        <w:rPr>
          <w:rStyle w:val="Char4"/>
          <w:rFonts w:hint="cs"/>
          <w:rtl/>
        </w:rPr>
        <w:t>ی</w:t>
      </w:r>
      <w:r w:rsidRPr="00BD5DC8">
        <w:rPr>
          <w:rStyle w:val="Char4"/>
          <w:rFonts w:hint="cs"/>
          <w:rtl/>
        </w:rPr>
        <w:t>م، پس آ</w:t>
      </w:r>
      <w:r w:rsidR="001C559E">
        <w:rPr>
          <w:rStyle w:val="Char4"/>
          <w:rFonts w:hint="cs"/>
          <w:rtl/>
        </w:rPr>
        <w:t>ی</w:t>
      </w:r>
      <w:r w:rsidRPr="00BD5DC8">
        <w:rPr>
          <w:rStyle w:val="Char4"/>
          <w:rFonts w:hint="cs"/>
          <w:rtl/>
        </w:rPr>
        <w:t>ا در آنجا ن</w:t>
      </w:r>
      <w:r w:rsidR="001C559E">
        <w:rPr>
          <w:rStyle w:val="Char4"/>
          <w:rFonts w:hint="cs"/>
          <w:rtl/>
        </w:rPr>
        <w:t>ی</w:t>
      </w:r>
      <w:r w:rsidRPr="00BD5DC8">
        <w:rPr>
          <w:rStyle w:val="Char4"/>
          <w:rFonts w:hint="cs"/>
          <w:rtl/>
        </w:rPr>
        <w:t>ز بخوان</w:t>
      </w:r>
      <w:r w:rsidR="001C559E">
        <w:rPr>
          <w:rStyle w:val="Char4"/>
          <w:rFonts w:hint="cs"/>
          <w:rtl/>
        </w:rPr>
        <w:t>ی</w:t>
      </w:r>
      <w:r w:rsidRPr="00BD5DC8">
        <w:rPr>
          <w:rStyle w:val="Char4"/>
          <w:rFonts w:hint="cs"/>
          <w:rtl/>
        </w:rPr>
        <w:t>م؟</w:t>
      </w:r>
    </w:p>
    <w:p w:rsidR="00E51E5A" w:rsidRPr="00BD5DC8" w:rsidRDefault="00E51E5A" w:rsidP="003744BF">
      <w:pPr>
        <w:ind w:firstLine="284"/>
        <w:jc w:val="both"/>
        <w:rPr>
          <w:rStyle w:val="Char4"/>
          <w:rtl/>
        </w:rPr>
      </w:pPr>
      <w:r w:rsidRPr="00BD5DC8">
        <w:rPr>
          <w:rStyle w:val="Char4"/>
          <w:rFonts w:hint="cs"/>
          <w:rtl/>
        </w:rPr>
        <w:t>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گفت: آن را</w:t>
      </w:r>
      <w:r w:rsidR="001C559E">
        <w:rPr>
          <w:rStyle w:val="Char4"/>
          <w:rFonts w:hint="cs"/>
          <w:rtl/>
        </w:rPr>
        <w:t xml:space="preserve"> </w:t>
      </w:r>
      <w:r w:rsidRPr="00BD5DC8">
        <w:rPr>
          <w:rStyle w:val="Char4"/>
          <w:rFonts w:hint="cs"/>
          <w:rtl/>
        </w:rPr>
        <w:t>آهسته بخوان، ز</w:t>
      </w:r>
      <w:r w:rsidR="001C559E">
        <w:rPr>
          <w:rStyle w:val="Char4"/>
          <w:rFonts w:hint="cs"/>
          <w:rtl/>
        </w:rPr>
        <w:t>ی</w:t>
      </w:r>
      <w:r w:rsidRPr="00BD5DC8">
        <w:rPr>
          <w:rStyle w:val="Char4"/>
          <w:rFonts w:hint="cs"/>
          <w:rtl/>
        </w:rPr>
        <w:t>را من</w:t>
      </w:r>
      <w:r w:rsidR="001C559E">
        <w:rPr>
          <w:rStyle w:val="Char4"/>
          <w:rFonts w:hint="cs"/>
          <w:rtl/>
        </w:rPr>
        <w:t xml:space="preserve"> </w:t>
      </w:r>
      <w:r w:rsidRPr="00BD5DC8">
        <w:rPr>
          <w:rStyle w:val="Char4"/>
          <w:rFonts w:hint="cs"/>
          <w:rtl/>
        </w:rPr>
        <w:t>از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شن</w:t>
      </w:r>
      <w:r w:rsidR="001C559E">
        <w:rPr>
          <w:rStyle w:val="Char4"/>
          <w:rFonts w:hint="cs"/>
          <w:rtl/>
        </w:rPr>
        <w:t>ی</w:t>
      </w:r>
      <w:r w:rsidRPr="00BD5DC8">
        <w:rPr>
          <w:rStyle w:val="Char4"/>
          <w:rFonts w:hint="cs"/>
          <w:rtl/>
        </w:rPr>
        <w:t xml:space="preserve">دم </w:t>
      </w:r>
      <w:r w:rsidR="001C559E">
        <w:rPr>
          <w:rStyle w:val="Char4"/>
          <w:rFonts w:hint="cs"/>
          <w:rtl/>
        </w:rPr>
        <w:t>ک</w:t>
      </w:r>
      <w:r w:rsidRPr="00BD5DC8">
        <w:rPr>
          <w:rStyle w:val="Char4"/>
          <w:rFonts w:hint="cs"/>
          <w:rtl/>
        </w:rPr>
        <w:t>ه م</w:t>
      </w:r>
      <w:r w:rsidR="001C559E">
        <w:rPr>
          <w:rStyle w:val="Char4"/>
          <w:rFonts w:hint="cs"/>
          <w:rtl/>
        </w:rPr>
        <w:t>ی</w:t>
      </w:r>
      <w:r w:rsidRPr="00BD5DC8">
        <w:rPr>
          <w:rStyle w:val="Char4"/>
          <w:rFonts w:hint="cs"/>
          <w:rtl/>
        </w:rPr>
        <w:t>‌فرمود: خداوند</w:t>
      </w:r>
      <w:r w:rsidR="00F24213" w:rsidRPr="00F24213">
        <w:rPr>
          <w:rFonts w:ascii="IPT Zar" w:hAnsi="IPT Zar" w:cs="CTraditional Arabic" w:hint="cs"/>
          <w:color w:val="000000"/>
          <w:sz w:val="26"/>
          <w:rtl/>
          <w:lang w:bidi="fa-IR"/>
        </w:rPr>
        <w:t>ﻷ</w:t>
      </w:r>
      <w:r w:rsidRPr="00BD5DC8">
        <w:rPr>
          <w:rStyle w:val="Char4"/>
          <w:rFonts w:hint="cs"/>
          <w:rtl/>
        </w:rPr>
        <w:t xml:space="preserve"> در حد</w:t>
      </w:r>
      <w:r w:rsidR="001C559E">
        <w:rPr>
          <w:rStyle w:val="Char4"/>
          <w:rFonts w:hint="cs"/>
          <w:rtl/>
        </w:rPr>
        <w:t>ی</w:t>
      </w:r>
      <w:r w:rsidRPr="00BD5DC8">
        <w:rPr>
          <w:rStyle w:val="Char4"/>
          <w:rFonts w:hint="cs"/>
          <w:rtl/>
        </w:rPr>
        <w:t>ث قدس</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‌فرما</w:t>
      </w:r>
      <w:r w:rsidR="001C559E">
        <w:rPr>
          <w:rStyle w:val="Char4"/>
          <w:rFonts w:hint="cs"/>
          <w:rtl/>
        </w:rPr>
        <w:t>ی</w:t>
      </w:r>
      <w:r w:rsidRPr="00BD5DC8">
        <w:rPr>
          <w:rStyle w:val="Char4"/>
          <w:rFonts w:hint="cs"/>
          <w:rtl/>
        </w:rPr>
        <w:t>د: «نماز را م</w:t>
      </w:r>
      <w:r w:rsidR="001C559E">
        <w:rPr>
          <w:rStyle w:val="Char4"/>
          <w:rFonts w:hint="cs"/>
          <w:rtl/>
        </w:rPr>
        <w:t>ی</w:t>
      </w:r>
      <w:r w:rsidRPr="00BD5DC8">
        <w:rPr>
          <w:rStyle w:val="Char4"/>
          <w:rFonts w:hint="cs"/>
          <w:rtl/>
        </w:rPr>
        <w:t>ان خود و بنده‌ام به دو ن</w:t>
      </w:r>
      <w:r w:rsidR="001C559E">
        <w:rPr>
          <w:rStyle w:val="Char4"/>
          <w:rFonts w:hint="cs"/>
          <w:rtl/>
        </w:rPr>
        <w:t>ی</w:t>
      </w:r>
      <w:r w:rsidRPr="00BD5DC8">
        <w:rPr>
          <w:rStyle w:val="Char4"/>
          <w:rFonts w:hint="cs"/>
          <w:rtl/>
        </w:rPr>
        <w:t>م تقس</w:t>
      </w:r>
      <w:r w:rsidR="001C559E">
        <w:rPr>
          <w:rStyle w:val="Char4"/>
          <w:rFonts w:hint="cs"/>
          <w:rtl/>
        </w:rPr>
        <w:t>ی</w:t>
      </w:r>
      <w:r w:rsidRPr="00BD5DC8">
        <w:rPr>
          <w:rStyle w:val="Char4"/>
          <w:rFonts w:hint="cs"/>
          <w:rtl/>
        </w:rPr>
        <w:t xml:space="preserve">م نموده‌ام و بنده‌ام آنچه را </w:t>
      </w:r>
      <w:r w:rsidR="001C559E">
        <w:rPr>
          <w:rStyle w:val="Char4"/>
          <w:rFonts w:hint="cs"/>
          <w:rtl/>
        </w:rPr>
        <w:t>ک</w:t>
      </w:r>
      <w:r w:rsidRPr="00BD5DC8">
        <w:rPr>
          <w:rStyle w:val="Char4"/>
          <w:rFonts w:hint="cs"/>
          <w:rtl/>
        </w:rPr>
        <w:t>ه از من خواهد به او م</w:t>
      </w:r>
      <w:r w:rsidR="001C559E">
        <w:rPr>
          <w:rStyle w:val="Char4"/>
          <w:rFonts w:hint="cs"/>
          <w:rtl/>
        </w:rPr>
        <w:t>ی</w:t>
      </w:r>
      <w:r w:rsidRPr="00BD5DC8">
        <w:rPr>
          <w:rStyle w:val="Char4"/>
          <w:rFonts w:hint="cs"/>
          <w:rtl/>
        </w:rPr>
        <w:t>‌دهم. 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بنده 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 xml:space="preserve">د: </w:t>
      </w:r>
      <w:r w:rsidR="003744BF" w:rsidRPr="003744BF">
        <w:rPr>
          <w:rStyle w:val="Char3"/>
          <w:rFonts w:ascii="Times New Roman" w:hAnsi="Times New Roman" w:cs="Traditional Arabic"/>
          <w:szCs w:val="28"/>
          <w:rtl/>
        </w:rPr>
        <w:t>﴿</w:t>
      </w:r>
      <w:r w:rsidR="003744BF" w:rsidRPr="003744BF">
        <w:rPr>
          <w:rStyle w:val="Chard"/>
          <w:rFonts w:hint="cs"/>
          <w:rtl/>
        </w:rPr>
        <w:t>ٱ</w:t>
      </w:r>
      <w:r w:rsidR="003744BF" w:rsidRPr="003744BF">
        <w:rPr>
          <w:rStyle w:val="Chard"/>
          <w:rFonts w:hint="eastAsia"/>
          <w:rtl/>
        </w:rPr>
        <w:t>لۡحَمۡدُ</w:t>
      </w:r>
      <w:r w:rsidR="003744BF" w:rsidRPr="003744BF">
        <w:rPr>
          <w:rStyle w:val="Chard"/>
          <w:rtl/>
        </w:rPr>
        <w:t xml:space="preserve"> لِلَّهِ رَبِّ </w:t>
      </w:r>
      <w:r w:rsidR="003744BF" w:rsidRPr="003744BF">
        <w:rPr>
          <w:rStyle w:val="Chard"/>
          <w:rFonts w:hint="cs"/>
          <w:rtl/>
        </w:rPr>
        <w:t>ٱ</w:t>
      </w:r>
      <w:r w:rsidR="003744BF" w:rsidRPr="003744BF">
        <w:rPr>
          <w:rStyle w:val="Chard"/>
          <w:rFonts w:hint="eastAsia"/>
          <w:rtl/>
        </w:rPr>
        <w:t>لۡعَٰلَمِينَ</w:t>
      </w:r>
      <w:r w:rsidR="003744BF" w:rsidRPr="003744BF">
        <w:rPr>
          <w:rStyle w:val="Chard"/>
          <w:rtl/>
        </w:rPr>
        <w:t>٢</w:t>
      </w:r>
      <w:r w:rsidR="003744BF" w:rsidRPr="003744BF">
        <w:rPr>
          <w:rStyle w:val="Char3"/>
          <w:rFonts w:ascii="Times New Roman" w:hAnsi="Times New Roman" w:cs="Traditional Arabic" w:hint="cs"/>
          <w:szCs w:val="28"/>
          <w:rtl/>
        </w:rPr>
        <w:t>﴾</w:t>
      </w:r>
      <w:r w:rsidRPr="00BD5DC8">
        <w:rPr>
          <w:rStyle w:val="Char4"/>
          <w:rFonts w:hint="cs"/>
          <w:rtl/>
        </w:rPr>
        <w:t xml:space="preserve"> خداوند متعال م</w:t>
      </w:r>
      <w:r w:rsidR="001C559E">
        <w:rPr>
          <w:rStyle w:val="Char4"/>
          <w:rFonts w:hint="cs"/>
          <w:rtl/>
        </w:rPr>
        <w:t>ی</w:t>
      </w:r>
      <w:r w:rsidRPr="00BD5DC8">
        <w:rPr>
          <w:rStyle w:val="Char4"/>
          <w:rFonts w:hint="cs"/>
          <w:rtl/>
        </w:rPr>
        <w:t>‌فرما</w:t>
      </w:r>
      <w:r w:rsidR="001C559E">
        <w:rPr>
          <w:rStyle w:val="Char4"/>
          <w:rFonts w:hint="cs"/>
          <w:rtl/>
        </w:rPr>
        <w:t>ی</w:t>
      </w:r>
      <w:r w:rsidRPr="00BD5DC8">
        <w:rPr>
          <w:rStyle w:val="Char4"/>
          <w:rFonts w:hint="cs"/>
          <w:rtl/>
        </w:rPr>
        <w:t>د: بنده‌</w:t>
      </w:r>
      <w:r w:rsidR="001C559E">
        <w:rPr>
          <w:rStyle w:val="Char4"/>
          <w:rFonts w:hint="cs"/>
          <w:rtl/>
        </w:rPr>
        <w:t>ی</w:t>
      </w:r>
      <w:r w:rsidRPr="00BD5DC8">
        <w:rPr>
          <w:rStyle w:val="Char4"/>
          <w:rFonts w:hint="cs"/>
          <w:rtl/>
        </w:rPr>
        <w:t xml:space="preserve"> من، مرا ستا</w:t>
      </w:r>
      <w:r w:rsidR="001C559E">
        <w:rPr>
          <w:rStyle w:val="Char4"/>
          <w:rFonts w:hint="cs"/>
          <w:rtl/>
        </w:rPr>
        <w:t>ی</w:t>
      </w:r>
      <w:r w:rsidRPr="00BD5DC8">
        <w:rPr>
          <w:rStyle w:val="Char4"/>
          <w:rFonts w:hint="cs"/>
          <w:rtl/>
        </w:rPr>
        <w:t>ش و تحم</w:t>
      </w:r>
      <w:r w:rsidR="001C559E">
        <w:rPr>
          <w:rStyle w:val="Char4"/>
          <w:rFonts w:hint="cs"/>
          <w:rtl/>
        </w:rPr>
        <w:t>ی</w:t>
      </w:r>
      <w:r w:rsidRPr="00BD5DC8">
        <w:rPr>
          <w:rStyle w:val="Char4"/>
          <w:rFonts w:hint="cs"/>
          <w:rtl/>
        </w:rPr>
        <w:t xml:space="preserve">د </w:t>
      </w:r>
      <w:r w:rsidR="001C559E">
        <w:rPr>
          <w:rStyle w:val="Char4"/>
          <w:rFonts w:hint="cs"/>
          <w:rtl/>
        </w:rPr>
        <w:t>ک</w:t>
      </w:r>
      <w:r w:rsidRPr="00BD5DC8">
        <w:rPr>
          <w:rStyle w:val="Char4"/>
          <w:rFonts w:hint="cs"/>
          <w:rtl/>
        </w:rPr>
        <w:t>رد، و هرگاه بگو</w:t>
      </w:r>
      <w:r w:rsidR="001C559E">
        <w:rPr>
          <w:rStyle w:val="Char4"/>
          <w:rFonts w:hint="cs"/>
          <w:rtl/>
        </w:rPr>
        <w:t>ی</w:t>
      </w:r>
      <w:r w:rsidRPr="00BD5DC8">
        <w:rPr>
          <w:rStyle w:val="Char4"/>
          <w:rFonts w:hint="cs"/>
          <w:rtl/>
        </w:rPr>
        <w:t xml:space="preserve">د: </w:t>
      </w:r>
      <w:r w:rsidR="003744BF" w:rsidRPr="003744BF">
        <w:rPr>
          <w:rStyle w:val="Char3"/>
          <w:rFonts w:cs="Traditional Arabic"/>
          <w:szCs w:val="28"/>
          <w:rtl/>
        </w:rPr>
        <w:t>﴿</w:t>
      </w:r>
      <w:r w:rsidR="003744BF" w:rsidRPr="003744BF">
        <w:rPr>
          <w:rStyle w:val="Chard"/>
          <w:rFonts w:hint="cs"/>
          <w:rtl/>
        </w:rPr>
        <w:t>ٱ</w:t>
      </w:r>
      <w:r w:rsidR="003744BF" w:rsidRPr="003744BF">
        <w:rPr>
          <w:rStyle w:val="Chard"/>
          <w:rFonts w:hint="eastAsia"/>
          <w:rtl/>
        </w:rPr>
        <w:t>لرَّحۡمَٰنِ</w:t>
      </w:r>
      <w:r w:rsidR="003744BF" w:rsidRPr="003744BF">
        <w:rPr>
          <w:rStyle w:val="Chard"/>
          <w:rtl/>
        </w:rPr>
        <w:t xml:space="preserve"> </w:t>
      </w:r>
      <w:r w:rsidR="003744BF" w:rsidRPr="003744BF">
        <w:rPr>
          <w:rStyle w:val="Chard"/>
          <w:rFonts w:hint="cs"/>
          <w:rtl/>
        </w:rPr>
        <w:t>ٱ</w:t>
      </w:r>
      <w:r w:rsidR="003744BF" w:rsidRPr="003744BF">
        <w:rPr>
          <w:rStyle w:val="Chard"/>
          <w:rFonts w:hint="eastAsia"/>
          <w:rtl/>
        </w:rPr>
        <w:t>لرَّحِيمِ</w:t>
      </w:r>
      <w:r w:rsidR="003744BF" w:rsidRPr="003744BF">
        <w:rPr>
          <w:rStyle w:val="Chard"/>
          <w:rtl/>
        </w:rPr>
        <w:t>٣</w:t>
      </w:r>
      <w:r w:rsidR="003744BF" w:rsidRPr="003744BF">
        <w:rPr>
          <w:rStyle w:val="Char3"/>
          <w:rFonts w:ascii="Times New Roman" w:hAnsi="Times New Roman" w:cs="Traditional Arabic" w:hint="cs"/>
          <w:szCs w:val="28"/>
          <w:rtl/>
        </w:rPr>
        <w:t>﴾</w:t>
      </w:r>
      <w:r w:rsidRPr="00BD5DC8">
        <w:rPr>
          <w:rStyle w:val="Char4"/>
          <w:rFonts w:hint="cs"/>
          <w:rtl/>
        </w:rPr>
        <w:t xml:space="preserve"> خداوند متعال م</w:t>
      </w:r>
      <w:r w:rsidR="001C559E">
        <w:rPr>
          <w:rStyle w:val="Char4"/>
          <w:rFonts w:hint="cs"/>
          <w:rtl/>
        </w:rPr>
        <w:t>ی</w:t>
      </w:r>
      <w:r w:rsidRPr="00BD5DC8">
        <w:rPr>
          <w:rStyle w:val="Char4"/>
          <w:rFonts w:hint="cs"/>
          <w:rtl/>
        </w:rPr>
        <w:t>‌فرما</w:t>
      </w:r>
      <w:r w:rsidR="001C559E">
        <w:rPr>
          <w:rStyle w:val="Char4"/>
          <w:rFonts w:hint="cs"/>
          <w:rtl/>
        </w:rPr>
        <w:t>ی</w:t>
      </w:r>
      <w:r w:rsidRPr="00BD5DC8">
        <w:rPr>
          <w:rStyle w:val="Char4"/>
          <w:rFonts w:hint="cs"/>
          <w:rtl/>
        </w:rPr>
        <w:t xml:space="preserve">د: بنده‌‌‌‌‌ام مرا ثنا گفت، وآن‌گاه </w:t>
      </w:r>
      <w:r w:rsidR="001C559E">
        <w:rPr>
          <w:rStyle w:val="Char4"/>
          <w:rFonts w:hint="cs"/>
          <w:rtl/>
        </w:rPr>
        <w:t>ک</w:t>
      </w:r>
      <w:r w:rsidRPr="00BD5DC8">
        <w:rPr>
          <w:rStyle w:val="Char4"/>
          <w:rFonts w:hint="cs"/>
          <w:rtl/>
        </w:rPr>
        <w:t>ه بنده 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 xml:space="preserve">د: </w:t>
      </w:r>
      <w:r w:rsidR="003744BF" w:rsidRPr="003744BF">
        <w:rPr>
          <w:rStyle w:val="Char3"/>
          <w:rFonts w:cs="Traditional Arabic"/>
          <w:szCs w:val="28"/>
          <w:rtl/>
        </w:rPr>
        <w:t>﴿</w:t>
      </w:r>
      <w:r w:rsidR="003744BF" w:rsidRPr="003744BF">
        <w:rPr>
          <w:rStyle w:val="Chard"/>
          <w:rtl/>
        </w:rPr>
        <w:t xml:space="preserve">مَٰلِكِ يَوۡمِ </w:t>
      </w:r>
      <w:r w:rsidR="003744BF" w:rsidRPr="003744BF">
        <w:rPr>
          <w:rStyle w:val="Chard"/>
          <w:rFonts w:hint="cs"/>
          <w:rtl/>
        </w:rPr>
        <w:t>ٱ</w:t>
      </w:r>
      <w:r w:rsidR="003744BF" w:rsidRPr="003744BF">
        <w:rPr>
          <w:rStyle w:val="Chard"/>
          <w:rFonts w:hint="eastAsia"/>
          <w:rtl/>
        </w:rPr>
        <w:t>لدِّينِ</w:t>
      </w:r>
      <w:r w:rsidR="003744BF" w:rsidRPr="003744BF">
        <w:rPr>
          <w:rStyle w:val="Chard"/>
          <w:rtl/>
        </w:rPr>
        <w:t>٤</w:t>
      </w:r>
      <w:r w:rsidR="003744BF" w:rsidRPr="003744BF">
        <w:rPr>
          <w:rStyle w:val="Char3"/>
          <w:rFonts w:ascii="Times New Roman" w:hAnsi="Times New Roman" w:cs="Traditional Arabic" w:hint="cs"/>
          <w:szCs w:val="28"/>
          <w:rtl/>
        </w:rPr>
        <w:t>﴾</w:t>
      </w:r>
      <w:r w:rsidRPr="00BD5DC8">
        <w:rPr>
          <w:rStyle w:val="Char4"/>
          <w:rFonts w:hint="cs"/>
          <w:rtl/>
        </w:rPr>
        <w:t xml:space="preserve"> خداوند متعال م</w:t>
      </w:r>
      <w:r w:rsidR="001C559E">
        <w:rPr>
          <w:rStyle w:val="Char4"/>
          <w:rFonts w:hint="cs"/>
          <w:rtl/>
        </w:rPr>
        <w:t>ی</w:t>
      </w:r>
      <w:r w:rsidRPr="00BD5DC8">
        <w:rPr>
          <w:rStyle w:val="Char4"/>
          <w:rFonts w:hint="cs"/>
          <w:rtl/>
        </w:rPr>
        <w:t>‌فرما</w:t>
      </w:r>
      <w:r w:rsidR="001C559E">
        <w:rPr>
          <w:rStyle w:val="Char4"/>
          <w:rFonts w:hint="cs"/>
          <w:rtl/>
        </w:rPr>
        <w:t>ی</w:t>
      </w:r>
      <w:r w:rsidRPr="00BD5DC8">
        <w:rPr>
          <w:rStyle w:val="Char4"/>
          <w:rFonts w:hint="cs"/>
          <w:rtl/>
        </w:rPr>
        <w:t>د: بنده‌ام مرا تعظ</w:t>
      </w:r>
      <w:r w:rsidR="001C559E">
        <w:rPr>
          <w:rStyle w:val="Char4"/>
          <w:rFonts w:hint="cs"/>
          <w:rtl/>
        </w:rPr>
        <w:t>ی</w:t>
      </w:r>
      <w:r w:rsidRPr="00BD5DC8">
        <w:rPr>
          <w:rStyle w:val="Char4"/>
          <w:rFonts w:hint="cs"/>
          <w:rtl/>
        </w:rPr>
        <w:t>م و تمج</w:t>
      </w:r>
      <w:r w:rsidR="001C559E">
        <w:rPr>
          <w:rStyle w:val="Char4"/>
          <w:rFonts w:hint="cs"/>
          <w:rtl/>
        </w:rPr>
        <w:t>ی</w:t>
      </w:r>
      <w:r w:rsidRPr="00BD5DC8">
        <w:rPr>
          <w:rStyle w:val="Char4"/>
          <w:rFonts w:hint="cs"/>
          <w:rtl/>
        </w:rPr>
        <w:t xml:space="preserve">د </w:t>
      </w:r>
      <w:r w:rsidR="001C559E">
        <w:rPr>
          <w:rStyle w:val="Char4"/>
          <w:rFonts w:hint="cs"/>
          <w:rtl/>
        </w:rPr>
        <w:t>ک</w:t>
      </w:r>
      <w:r w:rsidRPr="00BD5DC8">
        <w:rPr>
          <w:rStyle w:val="Char4"/>
          <w:rFonts w:hint="cs"/>
          <w:rtl/>
        </w:rPr>
        <w:t xml:space="preserve">رد، وآن‌گاه </w:t>
      </w:r>
      <w:r w:rsidR="001C559E">
        <w:rPr>
          <w:rStyle w:val="Char4"/>
          <w:rFonts w:hint="cs"/>
          <w:rtl/>
        </w:rPr>
        <w:t>ک</w:t>
      </w:r>
      <w:r w:rsidRPr="00BD5DC8">
        <w:rPr>
          <w:rStyle w:val="Char4"/>
          <w:rFonts w:hint="cs"/>
          <w:rtl/>
        </w:rPr>
        <w:t>ه بنده 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 xml:space="preserve">د: </w:t>
      </w:r>
      <w:r w:rsidR="003744BF" w:rsidRPr="003744BF">
        <w:rPr>
          <w:rStyle w:val="Char3"/>
          <w:rFonts w:cs="Traditional Arabic"/>
          <w:szCs w:val="28"/>
          <w:rtl/>
        </w:rPr>
        <w:t>﴿</w:t>
      </w:r>
      <w:r w:rsidR="003744BF" w:rsidRPr="003744BF">
        <w:rPr>
          <w:rStyle w:val="Chard"/>
          <w:rtl/>
        </w:rPr>
        <w:t>إِيَّاكَ نَعۡبُدُ وَإِيَّاكَ نَسۡتَعِينُ٥</w:t>
      </w:r>
      <w:r w:rsidR="003744BF" w:rsidRPr="003744BF">
        <w:rPr>
          <w:rStyle w:val="Char3"/>
          <w:rFonts w:ascii="Times New Roman" w:hAnsi="Times New Roman" w:cs="Traditional Arabic" w:hint="cs"/>
          <w:szCs w:val="28"/>
          <w:rtl/>
        </w:rPr>
        <w:t>﴾</w:t>
      </w:r>
      <w:r w:rsidRPr="00BD5DC8">
        <w:rPr>
          <w:rStyle w:val="Char4"/>
          <w:rFonts w:hint="cs"/>
          <w:rtl/>
        </w:rPr>
        <w:t xml:space="preserve"> خداوند متعال</w:t>
      </w:r>
      <w:r w:rsidR="003E0CC1">
        <w:rPr>
          <w:rStyle w:val="Char4"/>
          <w:rFonts w:hint="cs"/>
          <w:rtl/>
        </w:rPr>
        <w:t xml:space="preserve"> می‌</w:t>
      </w:r>
      <w:r w:rsidRPr="00BD5DC8">
        <w:rPr>
          <w:rStyle w:val="Char4"/>
          <w:rFonts w:hint="cs"/>
          <w:rtl/>
        </w:rPr>
        <w:t>فرما</w:t>
      </w:r>
      <w:r w:rsidR="001C559E">
        <w:rPr>
          <w:rStyle w:val="Char4"/>
          <w:rFonts w:hint="cs"/>
          <w:rtl/>
        </w:rPr>
        <w:t>ی</w:t>
      </w:r>
      <w:r w:rsidRPr="00BD5DC8">
        <w:rPr>
          <w:rStyle w:val="Char4"/>
          <w:rFonts w:hint="cs"/>
          <w:rtl/>
        </w:rPr>
        <w:t>د: ا</w:t>
      </w:r>
      <w:r w:rsidR="001C559E">
        <w:rPr>
          <w:rStyle w:val="Char4"/>
          <w:rFonts w:hint="cs"/>
          <w:rtl/>
        </w:rPr>
        <w:t>ی</w:t>
      </w:r>
      <w:r w:rsidRPr="00BD5DC8">
        <w:rPr>
          <w:rStyle w:val="Char4"/>
          <w:rFonts w:hint="cs"/>
          <w:rtl/>
        </w:rPr>
        <w:t>ن م</w:t>
      </w:r>
      <w:r w:rsidR="001C559E">
        <w:rPr>
          <w:rStyle w:val="Char4"/>
          <w:rFonts w:hint="cs"/>
          <w:rtl/>
        </w:rPr>
        <w:t>ی</w:t>
      </w:r>
      <w:r w:rsidRPr="00BD5DC8">
        <w:rPr>
          <w:rStyle w:val="Char4"/>
          <w:rFonts w:hint="cs"/>
          <w:rtl/>
        </w:rPr>
        <w:t>ان من و بنده‌ام م</w:t>
      </w:r>
      <w:r w:rsidR="001C559E">
        <w:rPr>
          <w:rStyle w:val="Char4"/>
          <w:rFonts w:hint="cs"/>
          <w:rtl/>
        </w:rPr>
        <w:t>ی</w:t>
      </w:r>
      <w:r w:rsidRPr="00BD5DC8">
        <w:rPr>
          <w:rStyle w:val="Char4"/>
          <w:rFonts w:hint="cs"/>
          <w:rtl/>
        </w:rPr>
        <w:t xml:space="preserve">‌باشد و بنده‌ام آنچه را </w:t>
      </w:r>
      <w:r w:rsidR="001C559E">
        <w:rPr>
          <w:rStyle w:val="Char4"/>
          <w:rFonts w:hint="cs"/>
          <w:rtl/>
        </w:rPr>
        <w:t>ک</w:t>
      </w:r>
      <w:r w:rsidRPr="00BD5DC8">
        <w:rPr>
          <w:rStyle w:val="Char4"/>
          <w:rFonts w:hint="cs"/>
          <w:rtl/>
        </w:rPr>
        <w:t>ه از من بخواهد به او م</w:t>
      </w:r>
      <w:r w:rsidR="001C559E">
        <w:rPr>
          <w:rStyle w:val="Char4"/>
          <w:rFonts w:hint="cs"/>
          <w:rtl/>
        </w:rPr>
        <w:t>ی</w:t>
      </w:r>
      <w:r w:rsidRPr="00BD5DC8">
        <w:rPr>
          <w:rStyle w:val="Char4"/>
          <w:rFonts w:hint="cs"/>
          <w:rtl/>
        </w:rPr>
        <w:t>‌دهم.</w:t>
      </w:r>
    </w:p>
    <w:p w:rsidR="00E51E5A" w:rsidRPr="00BD5DC8" w:rsidRDefault="00E51E5A" w:rsidP="003744BF">
      <w:pPr>
        <w:ind w:firstLine="284"/>
        <w:jc w:val="both"/>
        <w:rPr>
          <w:rStyle w:val="Char4"/>
          <w:rtl/>
        </w:rPr>
      </w:pPr>
      <w:r w:rsidRPr="00BD5DC8">
        <w:rPr>
          <w:rStyle w:val="Char4"/>
          <w:rFonts w:hint="cs"/>
          <w:rtl/>
        </w:rPr>
        <w:t>و 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بنده 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 xml:space="preserve">د: </w:t>
      </w:r>
      <w:r w:rsidR="003744BF" w:rsidRPr="003744BF">
        <w:rPr>
          <w:rStyle w:val="Char3"/>
          <w:rFonts w:cs="Traditional Arabic"/>
          <w:szCs w:val="28"/>
          <w:rtl/>
        </w:rPr>
        <w:t>﴿</w:t>
      </w:r>
      <w:r w:rsidR="003744BF" w:rsidRPr="003744BF">
        <w:rPr>
          <w:rStyle w:val="Chard"/>
          <w:rFonts w:hint="cs"/>
          <w:rtl/>
        </w:rPr>
        <w:t>ٱ</w:t>
      </w:r>
      <w:r w:rsidR="003744BF" w:rsidRPr="003744BF">
        <w:rPr>
          <w:rStyle w:val="Chard"/>
          <w:rFonts w:hint="eastAsia"/>
          <w:rtl/>
        </w:rPr>
        <w:t>هۡدِنَا</w:t>
      </w:r>
      <w:r w:rsidR="003744BF" w:rsidRPr="003744BF">
        <w:rPr>
          <w:rStyle w:val="Chard"/>
          <w:rtl/>
        </w:rPr>
        <w:t xml:space="preserve"> </w:t>
      </w:r>
      <w:r w:rsidR="003744BF" w:rsidRPr="003744BF">
        <w:rPr>
          <w:rStyle w:val="Chard"/>
          <w:rFonts w:hint="cs"/>
          <w:rtl/>
        </w:rPr>
        <w:t>ٱ</w:t>
      </w:r>
      <w:r w:rsidR="003744BF" w:rsidRPr="003744BF">
        <w:rPr>
          <w:rStyle w:val="Chard"/>
          <w:rFonts w:hint="eastAsia"/>
          <w:rtl/>
        </w:rPr>
        <w:t>لصِّرَٰطَ</w:t>
      </w:r>
      <w:r w:rsidR="003744BF" w:rsidRPr="003744BF">
        <w:rPr>
          <w:rStyle w:val="Chard"/>
          <w:rtl/>
        </w:rPr>
        <w:t xml:space="preserve"> </w:t>
      </w:r>
      <w:r w:rsidR="003744BF" w:rsidRPr="003744BF">
        <w:rPr>
          <w:rStyle w:val="Chard"/>
          <w:rFonts w:hint="cs"/>
          <w:rtl/>
        </w:rPr>
        <w:t>ٱ</w:t>
      </w:r>
      <w:r w:rsidR="003744BF" w:rsidRPr="003744BF">
        <w:rPr>
          <w:rStyle w:val="Chard"/>
          <w:rFonts w:hint="eastAsia"/>
          <w:rtl/>
        </w:rPr>
        <w:t>لۡمُسۡتَقِيمَ</w:t>
      </w:r>
      <w:r w:rsidR="003744BF" w:rsidRPr="003744BF">
        <w:rPr>
          <w:rStyle w:val="Chard"/>
          <w:rtl/>
        </w:rPr>
        <w:t xml:space="preserve">٦ صِرَٰطَ </w:t>
      </w:r>
      <w:r w:rsidR="003744BF" w:rsidRPr="003744BF">
        <w:rPr>
          <w:rStyle w:val="Chard"/>
          <w:rFonts w:hint="cs"/>
          <w:rtl/>
        </w:rPr>
        <w:t>ٱ</w:t>
      </w:r>
      <w:r w:rsidR="003744BF" w:rsidRPr="003744BF">
        <w:rPr>
          <w:rStyle w:val="Chard"/>
          <w:rFonts w:hint="eastAsia"/>
          <w:rtl/>
        </w:rPr>
        <w:t>لَّذِينَ</w:t>
      </w:r>
      <w:r w:rsidR="003744BF" w:rsidRPr="003744BF">
        <w:rPr>
          <w:rStyle w:val="Chard"/>
          <w:rtl/>
        </w:rPr>
        <w:t xml:space="preserve"> أَنۡعَمۡتَ عَلَيۡهِمۡ غَيۡرِ </w:t>
      </w:r>
      <w:r w:rsidR="003744BF" w:rsidRPr="003744BF">
        <w:rPr>
          <w:rStyle w:val="Chard"/>
          <w:rFonts w:hint="cs"/>
          <w:rtl/>
        </w:rPr>
        <w:t>ٱ</w:t>
      </w:r>
      <w:r w:rsidR="003744BF" w:rsidRPr="003744BF">
        <w:rPr>
          <w:rStyle w:val="Chard"/>
          <w:rFonts w:hint="eastAsia"/>
          <w:rtl/>
        </w:rPr>
        <w:t>لۡمَغۡضُوبِ</w:t>
      </w:r>
      <w:r w:rsidR="003744BF" w:rsidRPr="003744BF">
        <w:rPr>
          <w:rStyle w:val="Chard"/>
          <w:rtl/>
        </w:rPr>
        <w:t xml:space="preserve"> عَلَيۡهِمۡ وَلَا </w:t>
      </w:r>
      <w:r w:rsidR="003744BF" w:rsidRPr="003744BF">
        <w:rPr>
          <w:rStyle w:val="Chard"/>
          <w:rFonts w:hint="cs"/>
          <w:rtl/>
        </w:rPr>
        <w:t>ٱ</w:t>
      </w:r>
      <w:r w:rsidR="003744BF" w:rsidRPr="003744BF">
        <w:rPr>
          <w:rStyle w:val="Chard"/>
          <w:rFonts w:hint="eastAsia"/>
          <w:rtl/>
        </w:rPr>
        <w:t>لضَّآلِّينَ</w:t>
      </w:r>
      <w:r w:rsidR="003744BF" w:rsidRPr="003744BF">
        <w:rPr>
          <w:rStyle w:val="Chard"/>
          <w:rtl/>
        </w:rPr>
        <w:t>٧</w:t>
      </w:r>
      <w:r w:rsidR="003744BF" w:rsidRPr="003744BF">
        <w:rPr>
          <w:rStyle w:val="Char3"/>
          <w:rFonts w:ascii="Times New Roman" w:hAnsi="Times New Roman" w:cs="Traditional Arabic" w:hint="cs"/>
          <w:szCs w:val="28"/>
          <w:rtl/>
        </w:rPr>
        <w:t>﴾</w:t>
      </w:r>
      <w:r w:rsidRPr="00BD5DC8">
        <w:rPr>
          <w:rStyle w:val="Char4"/>
          <w:rFonts w:hint="cs"/>
          <w:rtl/>
        </w:rPr>
        <w:t>، خداوند متعال م</w:t>
      </w:r>
      <w:r w:rsidR="001C559E">
        <w:rPr>
          <w:rStyle w:val="Char4"/>
          <w:rFonts w:hint="cs"/>
          <w:rtl/>
        </w:rPr>
        <w:t>ی</w:t>
      </w:r>
      <w:r w:rsidRPr="00BD5DC8">
        <w:rPr>
          <w:rStyle w:val="Char4"/>
          <w:rFonts w:hint="cs"/>
          <w:rtl/>
        </w:rPr>
        <w:t>‌فرما</w:t>
      </w:r>
      <w:r w:rsidR="001C559E">
        <w:rPr>
          <w:rStyle w:val="Char4"/>
          <w:rFonts w:hint="cs"/>
          <w:rtl/>
        </w:rPr>
        <w:t>ی</w:t>
      </w:r>
      <w:r w:rsidRPr="00BD5DC8">
        <w:rPr>
          <w:rStyle w:val="Char4"/>
          <w:rFonts w:hint="cs"/>
          <w:rtl/>
        </w:rPr>
        <w:t>د: ا</w:t>
      </w:r>
      <w:r w:rsidR="001C559E">
        <w:rPr>
          <w:rStyle w:val="Char4"/>
          <w:rFonts w:hint="cs"/>
          <w:rtl/>
        </w:rPr>
        <w:t>ی</w:t>
      </w:r>
      <w:r w:rsidRPr="00BD5DC8">
        <w:rPr>
          <w:rStyle w:val="Char4"/>
          <w:rFonts w:hint="cs"/>
          <w:rtl/>
        </w:rPr>
        <w:t>ن از آنِ بنده‌ام م</w:t>
      </w:r>
      <w:r w:rsidR="001C559E">
        <w:rPr>
          <w:rStyle w:val="Char4"/>
          <w:rFonts w:hint="cs"/>
          <w:rtl/>
        </w:rPr>
        <w:t>ی</w:t>
      </w:r>
      <w:r w:rsidRPr="00BD5DC8">
        <w:rPr>
          <w:rStyle w:val="Char4"/>
          <w:rFonts w:hint="cs"/>
          <w:rtl/>
        </w:rPr>
        <w:t xml:space="preserve">‌باشد وآنچه را </w:t>
      </w:r>
      <w:r w:rsidR="001C559E">
        <w:rPr>
          <w:rStyle w:val="Char4"/>
          <w:rFonts w:hint="cs"/>
          <w:rtl/>
        </w:rPr>
        <w:t>ک</w:t>
      </w:r>
      <w:r w:rsidRPr="00BD5DC8">
        <w:rPr>
          <w:rStyle w:val="Char4"/>
          <w:rFonts w:hint="cs"/>
          <w:rtl/>
        </w:rPr>
        <w:t>ه از من بخواهد، بدو م</w:t>
      </w:r>
      <w:r w:rsidR="001C559E">
        <w:rPr>
          <w:rStyle w:val="Char4"/>
          <w:rFonts w:hint="cs"/>
          <w:rtl/>
        </w:rPr>
        <w:t>ی</w:t>
      </w:r>
      <w:r w:rsidRPr="00BD5DC8">
        <w:rPr>
          <w:rStyle w:val="Char4"/>
          <w:rFonts w:hint="cs"/>
          <w:rtl/>
        </w:rPr>
        <w:t>‌دهم.</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براساس روا</w:t>
      </w:r>
      <w:r w:rsidR="001C559E">
        <w:rPr>
          <w:rStyle w:val="Char4"/>
          <w:rFonts w:hint="cs"/>
          <w:rtl/>
        </w:rPr>
        <w:t>ی</w:t>
      </w:r>
      <w:r w:rsidRPr="00BD5DC8">
        <w:rPr>
          <w:rStyle w:val="Char4"/>
          <w:rFonts w:hint="cs"/>
          <w:rtl/>
        </w:rPr>
        <w:t>ات واحاد</w:t>
      </w:r>
      <w:r w:rsidR="001C559E">
        <w:rPr>
          <w:rStyle w:val="Char4"/>
          <w:rFonts w:hint="cs"/>
          <w:rtl/>
        </w:rPr>
        <w:t>ی</w:t>
      </w:r>
      <w:r w:rsidRPr="00BD5DC8">
        <w:rPr>
          <w:rStyle w:val="Char4"/>
          <w:rFonts w:hint="cs"/>
          <w:rtl/>
        </w:rPr>
        <w:t>ث</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رامون «</w:t>
      </w:r>
      <w:r w:rsidRPr="00992C10">
        <w:rPr>
          <w:rStyle w:val="Char4"/>
          <w:rFonts w:hint="cs"/>
          <w:rtl/>
        </w:rPr>
        <w:t>قرائت پشت سر امام</w:t>
      </w:r>
      <w:r w:rsidRPr="00BD5DC8">
        <w:rPr>
          <w:rStyle w:val="Char4"/>
          <w:rFonts w:hint="cs"/>
          <w:rtl/>
        </w:rPr>
        <w:t>» به ما رس</w:t>
      </w:r>
      <w:r w:rsidR="001C559E">
        <w:rPr>
          <w:rStyle w:val="Char4"/>
          <w:rFonts w:hint="cs"/>
          <w:rtl/>
        </w:rPr>
        <w:t>ی</w:t>
      </w:r>
      <w:r w:rsidRPr="00BD5DC8">
        <w:rPr>
          <w:rStyle w:val="Char4"/>
          <w:rFonts w:hint="cs"/>
          <w:rtl/>
        </w:rPr>
        <w:t>ده است، امام شافع</w:t>
      </w:r>
      <w:r w:rsidR="001C559E">
        <w:rPr>
          <w:rStyle w:val="Char4"/>
          <w:rFonts w:hint="cs"/>
          <w:rtl/>
        </w:rPr>
        <w:t>ی</w:t>
      </w:r>
      <w:r w:rsidRPr="00BD5DC8">
        <w:rPr>
          <w:rStyle w:val="Char4"/>
          <w:rFonts w:hint="cs"/>
          <w:rtl/>
        </w:rPr>
        <w:t xml:space="preserve"> بر ا</w:t>
      </w:r>
      <w:r w:rsidR="001C559E">
        <w:rPr>
          <w:rStyle w:val="Char4"/>
          <w:rFonts w:hint="cs"/>
          <w:rtl/>
        </w:rPr>
        <w:t>ی</w:t>
      </w:r>
      <w:r w:rsidRPr="00BD5DC8">
        <w:rPr>
          <w:rStyle w:val="Char4"/>
          <w:rFonts w:hint="cs"/>
          <w:rtl/>
        </w:rPr>
        <w:t xml:space="preserve">ن باوراست </w:t>
      </w:r>
      <w:r w:rsidR="001C559E">
        <w:rPr>
          <w:rStyle w:val="Char4"/>
          <w:rFonts w:hint="cs"/>
          <w:rtl/>
        </w:rPr>
        <w:t>ک</w:t>
      </w:r>
      <w:r w:rsidRPr="00BD5DC8">
        <w:rPr>
          <w:rStyle w:val="Char4"/>
          <w:rFonts w:hint="cs"/>
          <w:rtl/>
        </w:rPr>
        <w:t>ه برا</w:t>
      </w:r>
      <w:r w:rsidR="001C559E">
        <w:rPr>
          <w:rStyle w:val="Char4"/>
          <w:rFonts w:hint="cs"/>
          <w:rtl/>
        </w:rPr>
        <w:t>ی</w:t>
      </w:r>
      <w:r w:rsidRPr="00BD5DC8">
        <w:rPr>
          <w:rStyle w:val="Char4"/>
          <w:rFonts w:hint="cs"/>
          <w:rtl/>
        </w:rPr>
        <w:t xml:space="preserve"> نمازگزار، چه با جماعت نماز م</w:t>
      </w:r>
      <w:r w:rsidR="001C559E">
        <w:rPr>
          <w:rStyle w:val="Char4"/>
          <w:rFonts w:hint="cs"/>
          <w:rtl/>
        </w:rPr>
        <w:t>ی</w:t>
      </w:r>
      <w:r w:rsidRPr="00BD5DC8">
        <w:rPr>
          <w:rStyle w:val="Char4"/>
          <w:rFonts w:hint="cs"/>
          <w:rtl/>
        </w:rPr>
        <w:t xml:space="preserve">‌خواند و چه تنها، امام است، </w:t>
      </w:r>
      <w:r w:rsidR="001C559E">
        <w:rPr>
          <w:rStyle w:val="Char4"/>
          <w:rFonts w:hint="cs"/>
          <w:rtl/>
        </w:rPr>
        <w:t>ی</w:t>
      </w:r>
      <w:r w:rsidRPr="00BD5DC8">
        <w:rPr>
          <w:rStyle w:val="Char4"/>
          <w:rFonts w:hint="cs"/>
          <w:rtl/>
        </w:rPr>
        <w:t>ا مقتد</w:t>
      </w:r>
      <w:r w:rsidR="001C559E">
        <w:rPr>
          <w:rStyle w:val="Char4"/>
          <w:rFonts w:hint="cs"/>
          <w:rtl/>
        </w:rPr>
        <w:t>ی</w:t>
      </w:r>
      <w:r w:rsidRPr="00BD5DC8">
        <w:rPr>
          <w:rStyle w:val="Char4"/>
          <w:rFonts w:hint="cs"/>
          <w:rtl/>
        </w:rPr>
        <w:t>، نماز سرّ</w:t>
      </w:r>
      <w:r w:rsidR="001C559E">
        <w:rPr>
          <w:rStyle w:val="Char4"/>
          <w:rFonts w:hint="cs"/>
          <w:rtl/>
        </w:rPr>
        <w:t>ی</w:t>
      </w:r>
      <w:r w:rsidRPr="00BD5DC8">
        <w:rPr>
          <w:rStyle w:val="Char4"/>
          <w:rFonts w:hint="cs"/>
          <w:rtl/>
        </w:rPr>
        <w:t xml:space="preserve"> (ظهر و عصر) باشد </w:t>
      </w:r>
      <w:r w:rsidR="001C559E">
        <w:rPr>
          <w:rStyle w:val="Char4"/>
          <w:rFonts w:hint="cs"/>
          <w:rtl/>
        </w:rPr>
        <w:t>ی</w:t>
      </w:r>
      <w:r w:rsidRPr="00BD5DC8">
        <w:rPr>
          <w:rStyle w:val="Char4"/>
          <w:rFonts w:hint="cs"/>
          <w:rtl/>
        </w:rPr>
        <w:t>ا جهر</w:t>
      </w:r>
      <w:r w:rsidR="001C559E">
        <w:rPr>
          <w:rStyle w:val="Char4"/>
          <w:rFonts w:hint="cs"/>
          <w:rtl/>
        </w:rPr>
        <w:t>ی</w:t>
      </w:r>
      <w:r w:rsidRPr="00BD5DC8">
        <w:rPr>
          <w:rStyle w:val="Char4"/>
          <w:rFonts w:hint="cs"/>
          <w:rtl/>
        </w:rPr>
        <w:t xml:space="preserve"> (صبح، مغرب وعشاء) در هر حال، خواندن سوره‌</w:t>
      </w:r>
      <w:r w:rsidR="001C559E">
        <w:rPr>
          <w:rStyle w:val="Char4"/>
          <w:rFonts w:hint="cs"/>
          <w:rtl/>
        </w:rPr>
        <w:t>ی</w:t>
      </w:r>
      <w:r w:rsidRPr="00BD5DC8">
        <w:rPr>
          <w:rStyle w:val="Char4"/>
          <w:rFonts w:hint="cs"/>
          <w:rtl/>
        </w:rPr>
        <w:t xml:space="preserve"> فاتحه ضرور</w:t>
      </w:r>
      <w:r w:rsidR="001C559E">
        <w:rPr>
          <w:rStyle w:val="Char4"/>
          <w:rFonts w:hint="cs"/>
          <w:rtl/>
        </w:rPr>
        <w:t>ی</w:t>
      </w:r>
      <w:r w:rsidRPr="00BD5DC8">
        <w:rPr>
          <w:rStyle w:val="Char4"/>
          <w:rFonts w:hint="cs"/>
          <w:rtl/>
        </w:rPr>
        <w:t xml:space="preserve"> و الزام</w:t>
      </w:r>
      <w:r w:rsidR="001C559E">
        <w:rPr>
          <w:rStyle w:val="Char4"/>
          <w:rFonts w:hint="cs"/>
          <w:rtl/>
        </w:rPr>
        <w:t>ی</w:t>
      </w:r>
      <w:r w:rsidRPr="00BD5DC8">
        <w:rPr>
          <w:rStyle w:val="Char4"/>
          <w:rFonts w:hint="cs"/>
          <w:rtl/>
        </w:rPr>
        <w:t xml:space="preserve"> است و در هر ر</w:t>
      </w:r>
      <w:r w:rsidR="001C559E">
        <w:rPr>
          <w:rStyle w:val="Char4"/>
          <w:rFonts w:hint="cs"/>
          <w:rtl/>
        </w:rPr>
        <w:t>ک</w:t>
      </w:r>
      <w:r w:rsidRPr="00BD5DC8">
        <w:rPr>
          <w:rStyle w:val="Char4"/>
          <w:rFonts w:hint="cs"/>
          <w:rtl/>
        </w:rPr>
        <w:t>عت از نماز بر منفرد و امام و مأموم فاتحه خواندن فرض است.</w:t>
      </w:r>
    </w:p>
    <w:p w:rsidR="00E51E5A" w:rsidRPr="00BD5DC8" w:rsidRDefault="00E51E5A" w:rsidP="004709A5">
      <w:pPr>
        <w:ind w:firstLine="284"/>
        <w:jc w:val="both"/>
        <w:rPr>
          <w:rStyle w:val="Char4"/>
          <w:rtl/>
        </w:rPr>
      </w:pPr>
      <w:r w:rsidRPr="00BD5DC8">
        <w:rPr>
          <w:rStyle w:val="Char4"/>
          <w:rFonts w:hint="cs"/>
          <w:rtl/>
        </w:rPr>
        <w:t>امام مال</w:t>
      </w:r>
      <w:r w:rsidR="001C559E">
        <w:rPr>
          <w:rStyle w:val="Char4"/>
          <w:rFonts w:hint="cs"/>
          <w:rtl/>
        </w:rPr>
        <w:t>ک</w:t>
      </w:r>
      <w:r w:rsidRPr="00BD5DC8">
        <w:rPr>
          <w:rStyle w:val="Char4"/>
          <w:rFonts w:hint="cs"/>
          <w:rtl/>
        </w:rPr>
        <w:t xml:space="preserve"> بر ا</w:t>
      </w:r>
      <w:r w:rsidR="001C559E">
        <w:rPr>
          <w:rStyle w:val="Char4"/>
          <w:rFonts w:hint="cs"/>
          <w:rtl/>
        </w:rPr>
        <w:t>ی</w:t>
      </w:r>
      <w:r w:rsidRPr="00BD5DC8">
        <w:rPr>
          <w:rStyle w:val="Char4"/>
          <w:rFonts w:hint="cs"/>
          <w:rtl/>
        </w:rPr>
        <w:t xml:space="preserve">ن اعتقاد است </w:t>
      </w:r>
      <w:r w:rsidR="001C559E">
        <w:rPr>
          <w:rStyle w:val="Char4"/>
          <w:rFonts w:hint="cs"/>
          <w:rtl/>
        </w:rPr>
        <w:t>ک</w:t>
      </w:r>
      <w:r w:rsidRPr="00BD5DC8">
        <w:rPr>
          <w:rStyle w:val="Char4"/>
          <w:rFonts w:hint="cs"/>
          <w:rtl/>
        </w:rPr>
        <w:t>ه قرائت امام در نمازها</w:t>
      </w:r>
      <w:r w:rsidR="001C559E">
        <w:rPr>
          <w:rStyle w:val="Char4"/>
          <w:rFonts w:hint="cs"/>
          <w:rtl/>
        </w:rPr>
        <w:t>ی</w:t>
      </w:r>
      <w:r w:rsidRPr="00BD5DC8">
        <w:rPr>
          <w:rStyle w:val="Char4"/>
          <w:rFonts w:hint="cs"/>
          <w:rtl/>
        </w:rPr>
        <w:t xml:space="preserve"> جهر</w:t>
      </w:r>
      <w:r w:rsidR="001C559E">
        <w:rPr>
          <w:rStyle w:val="Char4"/>
          <w:rFonts w:hint="cs"/>
          <w:rtl/>
        </w:rPr>
        <w:t>ی</w:t>
      </w:r>
      <w:r w:rsidRPr="00BD5DC8">
        <w:rPr>
          <w:rStyle w:val="Char4"/>
          <w:rFonts w:hint="cs"/>
          <w:rtl/>
        </w:rPr>
        <w:t xml:space="preserve"> (صبح، مغرب و عشاء) برا</w:t>
      </w:r>
      <w:r w:rsidR="001C559E">
        <w:rPr>
          <w:rStyle w:val="Char4"/>
          <w:rFonts w:hint="cs"/>
          <w:rtl/>
        </w:rPr>
        <w:t>ی</w:t>
      </w:r>
      <w:r w:rsidRPr="00BD5DC8">
        <w:rPr>
          <w:rStyle w:val="Char4"/>
          <w:rFonts w:hint="cs"/>
          <w:rtl/>
        </w:rPr>
        <w:t xml:space="preserve"> مقتد</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فا</w:t>
      </w:r>
      <w:r w:rsidR="001C559E">
        <w:rPr>
          <w:rStyle w:val="Char4"/>
          <w:rFonts w:hint="cs"/>
          <w:rtl/>
        </w:rPr>
        <w:t>ی</w:t>
      </w:r>
      <w:r w:rsidRPr="00BD5DC8">
        <w:rPr>
          <w:rStyle w:val="Char4"/>
          <w:rFonts w:hint="cs"/>
          <w:rtl/>
        </w:rPr>
        <w:t>ت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 لذا مقتد</w:t>
      </w:r>
      <w:r w:rsidR="001C559E">
        <w:rPr>
          <w:rStyle w:val="Char4"/>
          <w:rFonts w:hint="cs"/>
          <w:rtl/>
        </w:rPr>
        <w:t>ی</w:t>
      </w:r>
      <w:r w:rsidRPr="00BD5DC8">
        <w:rPr>
          <w:rStyle w:val="Char4"/>
          <w:rFonts w:hint="cs"/>
          <w:rtl/>
        </w:rPr>
        <w:t xml:space="preserve"> نبا</w:t>
      </w:r>
      <w:r w:rsidR="001C559E">
        <w:rPr>
          <w:rStyle w:val="Char4"/>
          <w:rFonts w:hint="cs"/>
          <w:rtl/>
        </w:rPr>
        <w:t>ی</w:t>
      </w:r>
      <w:r w:rsidRPr="00BD5DC8">
        <w:rPr>
          <w:rStyle w:val="Char4"/>
          <w:rFonts w:hint="cs"/>
          <w:rtl/>
        </w:rPr>
        <w:t>د در نماز جهر</w:t>
      </w:r>
      <w:r w:rsidR="001C559E">
        <w:rPr>
          <w:rStyle w:val="Char4"/>
          <w:rFonts w:hint="cs"/>
          <w:rtl/>
        </w:rPr>
        <w:t>ی</w:t>
      </w:r>
      <w:r w:rsidRPr="00BD5DC8">
        <w:rPr>
          <w:rStyle w:val="Char4"/>
          <w:rFonts w:hint="cs"/>
          <w:rtl/>
        </w:rPr>
        <w:t>، سوره‌</w:t>
      </w:r>
      <w:r w:rsidR="001C559E">
        <w:rPr>
          <w:rStyle w:val="Char4"/>
          <w:rFonts w:hint="cs"/>
          <w:rtl/>
        </w:rPr>
        <w:t>ی</w:t>
      </w:r>
      <w:r w:rsidRPr="00BD5DC8">
        <w:rPr>
          <w:rStyle w:val="Char4"/>
          <w:rFonts w:hint="cs"/>
          <w:rtl/>
        </w:rPr>
        <w:t xml:space="preserve"> فاتحه را بخواند، بل</w:t>
      </w:r>
      <w:r w:rsidR="001C559E">
        <w:rPr>
          <w:rStyle w:val="Char4"/>
          <w:rFonts w:hint="cs"/>
          <w:rtl/>
        </w:rPr>
        <w:t>ک</w:t>
      </w:r>
      <w:r w:rsidRPr="00BD5DC8">
        <w:rPr>
          <w:rStyle w:val="Char4"/>
          <w:rFonts w:hint="cs"/>
          <w:rtl/>
        </w:rPr>
        <w:t>ه با</w:t>
      </w:r>
      <w:r w:rsidR="001C559E">
        <w:rPr>
          <w:rStyle w:val="Char4"/>
          <w:rFonts w:hint="cs"/>
          <w:rtl/>
        </w:rPr>
        <w:t>ی</w:t>
      </w:r>
      <w:r w:rsidRPr="00BD5DC8">
        <w:rPr>
          <w:rStyle w:val="Char4"/>
          <w:rFonts w:hint="cs"/>
          <w:rtl/>
        </w:rPr>
        <w:t>د به حالت خاموش</w:t>
      </w:r>
      <w:r w:rsidR="001C559E">
        <w:rPr>
          <w:rStyle w:val="Char4"/>
          <w:rFonts w:hint="cs"/>
          <w:rtl/>
        </w:rPr>
        <w:t>ی</w:t>
      </w:r>
      <w:r w:rsidRPr="00BD5DC8">
        <w:rPr>
          <w:rStyle w:val="Char4"/>
          <w:rFonts w:hint="cs"/>
          <w:rtl/>
        </w:rPr>
        <w:t xml:space="preserve"> قرائت امام را گوش </w:t>
      </w:r>
      <w:r w:rsidR="001C559E">
        <w:rPr>
          <w:rStyle w:val="Char4"/>
          <w:rFonts w:hint="cs"/>
          <w:rtl/>
        </w:rPr>
        <w:t>ک</w:t>
      </w:r>
      <w:r w:rsidRPr="00BD5DC8">
        <w:rPr>
          <w:rStyle w:val="Char4"/>
          <w:rFonts w:hint="cs"/>
          <w:rtl/>
        </w:rPr>
        <w:t>ند، و اگر مقتد</w:t>
      </w:r>
      <w:r w:rsidR="001C559E">
        <w:rPr>
          <w:rStyle w:val="Char4"/>
          <w:rFonts w:hint="cs"/>
          <w:rtl/>
        </w:rPr>
        <w:t>ی</w:t>
      </w:r>
      <w:r w:rsidRPr="00BD5DC8">
        <w:rPr>
          <w:rStyle w:val="Char4"/>
          <w:rFonts w:hint="cs"/>
          <w:rtl/>
        </w:rPr>
        <w:t xml:space="preserve"> سوره‌</w:t>
      </w:r>
      <w:r w:rsidR="001C559E">
        <w:rPr>
          <w:rStyle w:val="Char4"/>
          <w:rFonts w:hint="cs"/>
          <w:rtl/>
        </w:rPr>
        <w:t>ی</w:t>
      </w:r>
      <w:r w:rsidRPr="00BD5DC8">
        <w:rPr>
          <w:rStyle w:val="Char4"/>
          <w:rFonts w:hint="cs"/>
          <w:rtl/>
        </w:rPr>
        <w:t xml:space="preserve"> فاتحه را بخواند، ا</w:t>
      </w:r>
      <w:r w:rsidR="001C559E">
        <w:rPr>
          <w:rStyle w:val="Char4"/>
          <w:rFonts w:hint="cs"/>
          <w:rtl/>
        </w:rPr>
        <w:t>ی</w:t>
      </w:r>
      <w:r w:rsidRPr="00BD5DC8">
        <w:rPr>
          <w:rStyle w:val="Char4"/>
          <w:rFonts w:hint="cs"/>
          <w:rtl/>
        </w:rPr>
        <w:t>ن عملش م</w:t>
      </w:r>
      <w:r w:rsidR="001C559E">
        <w:rPr>
          <w:rStyle w:val="Char4"/>
          <w:rFonts w:hint="cs"/>
          <w:rtl/>
        </w:rPr>
        <w:t>ک</w:t>
      </w:r>
      <w:r w:rsidRPr="00BD5DC8">
        <w:rPr>
          <w:rStyle w:val="Char4"/>
          <w:rFonts w:hint="cs"/>
          <w:rtl/>
        </w:rPr>
        <w:t>روه م</w:t>
      </w:r>
      <w:r w:rsidR="001C559E">
        <w:rPr>
          <w:rStyle w:val="Char4"/>
          <w:rFonts w:hint="cs"/>
          <w:rtl/>
        </w:rPr>
        <w:t>ی</w:t>
      </w:r>
      <w:r w:rsidRPr="00BD5DC8">
        <w:rPr>
          <w:rStyle w:val="Char4"/>
          <w:rFonts w:hint="cs"/>
          <w:rtl/>
        </w:rPr>
        <w:t>‌باشد، و در نمازها</w:t>
      </w:r>
      <w:r w:rsidR="001C559E">
        <w:rPr>
          <w:rStyle w:val="Char4"/>
          <w:rFonts w:hint="cs"/>
          <w:rtl/>
        </w:rPr>
        <w:t>ی</w:t>
      </w:r>
      <w:r w:rsidRPr="00BD5DC8">
        <w:rPr>
          <w:rStyle w:val="Char4"/>
          <w:rFonts w:hint="cs"/>
          <w:rtl/>
        </w:rPr>
        <w:t xml:space="preserve"> سرّ</w:t>
      </w:r>
      <w:r w:rsidR="001C559E">
        <w:rPr>
          <w:rStyle w:val="Char4"/>
          <w:rFonts w:hint="cs"/>
          <w:rtl/>
        </w:rPr>
        <w:t>ی</w:t>
      </w:r>
      <w:r w:rsidRPr="00BD5DC8">
        <w:rPr>
          <w:rStyle w:val="Char4"/>
          <w:rFonts w:hint="cs"/>
          <w:rtl/>
        </w:rPr>
        <w:t xml:space="preserve"> (ظهر و عصر) خواندن سوره‌</w:t>
      </w:r>
      <w:r w:rsidR="001C559E">
        <w:rPr>
          <w:rStyle w:val="Char4"/>
          <w:rFonts w:hint="cs"/>
          <w:rtl/>
        </w:rPr>
        <w:t>ی</w:t>
      </w:r>
      <w:r w:rsidRPr="00BD5DC8">
        <w:rPr>
          <w:rStyle w:val="Char4"/>
          <w:rFonts w:hint="cs"/>
          <w:rtl/>
        </w:rPr>
        <w:t xml:space="preserve"> فاتحه برا</w:t>
      </w:r>
      <w:r w:rsidR="001C559E">
        <w:rPr>
          <w:rStyle w:val="Char4"/>
          <w:rFonts w:hint="cs"/>
          <w:rtl/>
        </w:rPr>
        <w:t>ی</w:t>
      </w:r>
      <w:r w:rsidRPr="00BD5DC8">
        <w:rPr>
          <w:rStyle w:val="Char4"/>
          <w:rFonts w:hint="cs"/>
          <w:rtl/>
        </w:rPr>
        <w:t xml:space="preserve"> مقتد</w:t>
      </w:r>
      <w:r w:rsidR="001C559E">
        <w:rPr>
          <w:rStyle w:val="Char4"/>
          <w:rFonts w:hint="cs"/>
          <w:rtl/>
        </w:rPr>
        <w:t>ی</w:t>
      </w:r>
      <w:r w:rsidRPr="00BD5DC8">
        <w:rPr>
          <w:rStyle w:val="Char4"/>
          <w:rFonts w:hint="cs"/>
          <w:rtl/>
        </w:rPr>
        <w:t xml:space="preserve"> مستحب است، فرض </w:t>
      </w:r>
      <w:r w:rsidR="001C559E">
        <w:rPr>
          <w:rStyle w:val="Char4"/>
          <w:rFonts w:hint="cs"/>
          <w:rtl/>
        </w:rPr>
        <w:t>ی</w:t>
      </w:r>
      <w:r w:rsidRPr="00BD5DC8">
        <w:rPr>
          <w:rStyle w:val="Char4"/>
          <w:rFonts w:hint="cs"/>
          <w:rtl/>
        </w:rPr>
        <w:t>ا واجب ن</w:t>
      </w:r>
      <w:r w:rsidR="001C559E">
        <w:rPr>
          <w:rStyle w:val="Char4"/>
          <w:rFonts w:hint="cs"/>
          <w:rtl/>
        </w:rPr>
        <w:t>ی</w:t>
      </w:r>
      <w:r w:rsidRPr="00BD5DC8">
        <w:rPr>
          <w:rStyle w:val="Char4"/>
          <w:rFonts w:hint="cs"/>
          <w:rtl/>
        </w:rPr>
        <w:t xml:space="preserve">ست. امام احمد بر آن است </w:t>
      </w:r>
      <w:r w:rsidR="001C559E">
        <w:rPr>
          <w:rStyle w:val="Char4"/>
          <w:rFonts w:hint="cs"/>
          <w:rtl/>
        </w:rPr>
        <w:t>ک</w:t>
      </w:r>
      <w:r w:rsidRPr="00BD5DC8">
        <w:rPr>
          <w:rStyle w:val="Char4"/>
          <w:rFonts w:hint="cs"/>
          <w:rtl/>
        </w:rPr>
        <w:t>ه خواندن سوره‌</w:t>
      </w:r>
      <w:r w:rsidR="001C559E">
        <w:rPr>
          <w:rStyle w:val="Char4"/>
          <w:rFonts w:hint="cs"/>
          <w:rtl/>
        </w:rPr>
        <w:t>ی</w:t>
      </w:r>
      <w:r w:rsidRPr="00BD5DC8">
        <w:rPr>
          <w:rStyle w:val="Char4"/>
          <w:rFonts w:hint="cs"/>
          <w:rtl/>
        </w:rPr>
        <w:t xml:space="preserve"> فاتحه در نمازها</w:t>
      </w:r>
      <w:r w:rsidR="001C559E">
        <w:rPr>
          <w:rStyle w:val="Char4"/>
          <w:rFonts w:hint="cs"/>
          <w:rtl/>
        </w:rPr>
        <w:t>ی</w:t>
      </w:r>
      <w:r w:rsidRPr="00BD5DC8">
        <w:rPr>
          <w:rStyle w:val="Char4"/>
          <w:rFonts w:hint="cs"/>
          <w:rtl/>
        </w:rPr>
        <w:t xml:space="preserve"> جهر</w:t>
      </w:r>
      <w:r w:rsidR="001C559E">
        <w:rPr>
          <w:rStyle w:val="Char4"/>
          <w:rFonts w:hint="cs"/>
          <w:rtl/>
        </w:rPr>
        <w:t>ی</w:t>
      </w:r>
      <w:r w:rsidRPr="00BD5DC8">
        <w:rPr>
          <w:rStyle w:val="Char4"/>
          <w:rFonts w:hint="cs"/>
          <w:rtl/>
        </w:rPr>
        <w:t xml:space="preserve"> برا</w:t>
      </w:r>
      <w:r w:rsidR="001C559E">
        <w:rPr>
          <w:rStyle w:val="Char4"/>
          <w:rFonts w:hint="cs"/>
          <w:rtl/>
        </w:rPr>
        <w:t>ی</w:t>
      </w:r>
      <w:r w:rsidRPr="00BD5DC8">
        <w:rPr>
          <w:rStyle w:val="Char4"/>
          <w:rFonts w:hint="cs"/>
          <w:rtl/>
        </w:rPr>
        <w:t xml:space="preserve"> مقتد</w:t>
      </w:r>
      <w:r w:rsidR="001C559E">
        <w:rPr>
          <w:rStyle w:val="Char4"/>
          <w:rFonts w:hint="cs"/>
          <w:rtl/>
        </w:rPr>
        <w:t>ی</w:t>
      </w:r>
      <w:r w:rsidRPr="00BD5DC8">
        <w:rPr>
          <w:rStyle w:val="Char4"/>
          <w:rFonts w:hint="cs"/>
          <w:rtl/>
        </w:rPr>
        <w:t xml:space="preserve"> م</w:t>
      </w:r>
      <w:r w:rsidR="001C559E">
        <w:rPr>
          <w:rStyle w:val="Char4"/>
          <w:rFonts w:hint="cs"/>
          <w:rtl/>
        </w:rPr>
        <w:t>ک</w:t>
      </w:r>
      <w:r w:rsidRPr="00BD5DC8">
        <w:rPr>
          <w:rStyle w:val="Char4"/>
          <w:rFonts w:hint="cs"/>
          <w:rtl/>
        </w:rPr>
        <w:t>روه و در نمازها</w:t>
      </w:r>
      <w:r w:rsidR="001C559E">
        <w:rPr>
          <w:rStyle w:val="Char4"/>
          <w:rFonts w:hint="cs"/>
          <w:rtl/>
        </w:rPr>
        <w:t>ی</w:t>
      </w:r>
      <w:r w:rsidRPr="00BD5DC8">
        <w:rPr>
          <w:rStyle w:val="Char4"/>
          <w:rFonts w:hint="cs"/>
          <w:rtl/>
        </w:rPr>
        <w:t xml:space="preserve"> سرّ</w:t>
      </w:r>
      <w:r w:rsidR="001C559E">
        <w:rPr>
          <w:rStyle w:val="Char4"/>
          <w:rFonts w:hint="cs"/>
          <w:rtl/>
        </w:rPr>
        <w:t>ی</w:t>
      </w:r>
      <w:r w:rsidRPr="00BD5DC8">
        <w:rPr>
          <w:rStyle w:val="Char4"/>
          <w:rFonts w:hint="cs"/>
          <w:rtl/>
        </w:rPr>
        <w:t xml:space="preserve"> مستحب است و در نمازها</w:t>
      </w:r>
      <w:r w:rsidR="001C559E">
        <w:rPr>
          <w:rStyle w:val="Char4"/>
          <w:rFonts w:hint="cs"/>
          <w:rtl/>
        </w:rPr>
        <w:t>ی</w:t>
      </w:r>
      <w:r w:rsidRPr="00BD5DC8">
        <w:rPr>
          <w:rStyle w:val="Char4"/>
          <w:rFonts w:hint="cs"/>
          <w:rtl/>
        </w:rPr>
        <w:t xml:space="preserve"> جهر</w:t>
      </w:r>
      <w:r w:rsidR="001C559E">
        <w:rPr>
          <w:rStyle w:val="Char4"/>
          <w:rFonts w:hint="cs"/>
          <w:rtl/>
        </w:rPr>
        <w:t>ی</w:t>
      </w:r>
      <w:r w:rsidRPr="00BD5DC8">
        <w:rPr>
          <w:rStyle w:val="Char4"/>
          <w:rFonts w:hint="cs"/>
          <w:rtl/>
        </w:rPr>
        <w:t>، در صورت</w:t>
      </w:r>
      <w:r w:rsidR="001C559E">
        <w:rPr>
          <w:rStyle w:val="Char4"/>
          <w:rFonts w:hint="cs"/>
          <w:rtl/>
        </w:rPr>
        <w:t>ی</w:t>
      </w:r>
      <w:r w:rsidRPr="00BD5DC8">
        <w:rPr>
          <w:rStyle w:val="Char4"/>
          <w:rFonts w:hint="cs"/>
          <w:rtl/>
        </w:rPr>
        <w:t xml:space="preserve"> برا</w:t>
      </w:r>
      <w:r w:rsidR="001C559E">
        <w:rPr>
          <w:rStyle w:val="Char4"/>
          <w:rFonts w:hint="cs"/>
          <w:rtl/>
        </w:rPr>
        <w:t>ی</w:t>
      </w:r>
      <w:r w:rsidRPr="00BD5DC8">
        <w:rPr>
          <w:rStyle w:val="Char4"/>
          <w:rFonts w:hint="cs"/>
          <w:rtl/>
        </w:rPr>
        <w:t xml:space="preserve"> مقتد</w:t>
      </w:r>
      <w:r w:rsidR="001C559E">
        <w:rPr>
          <w:rStyle w:val="Char4"/>
          <w:rFonts w:hint="cs"/>
          <w:rtl/>
        </w:rPr>
        <w:t>ی</w:t>
      </w:r>
      <w:r w:rsidRPr="00BD5DC8">
        <w:rPr>
          <w:rStyle w:val="Char4"/>
          <w:rFonts w:hint="cs"/>
          <w:rtl/>
        </w:rPr>
        <w:t xml:space="preserve"> خواندن فاتحه مستحب است </w:t>
      </w:r>
      <w:r w:rsidR="001C559E">
        <w:rPr>
          <w:rStyle w:val="Char4"/>
          <w:rFonts w:hint="cs"/>
          <w:rtl/>
        </w:rPr>
        <w:t>ک</w:t>
      </w:r>
      <w:r w:rsidRPr="00BD5DC8">
        <w:rPr>
          <w:rStyle w:val="Char4"/>
          <w:rFonts w:hint="cs"/>
          <w:rtl/>
        </w:rPr>
        <w:t>ه قرائت امام را به نحو</w:t>
      </w:r>
      <w:r w:rsidR="001C559E">
        <w:rPr>
          <w:rStyle w:val="Char4"/>
          <w:rFonts w:hint="cs"/>
          <w:rtl/>
        </w:rPr>
        <w:t>ی</w:t>
      </w:r>
      <w:r w:rsidRPr="00BD5DC8">
        <w:rPr>
          <w:rStyle w:val="Char4"/>
          <w:rFonts w:hint="cs"/>
          <w:rtl/>
        </w:rPr>
        <w:t xml:space="preserve"> از انحاء نشنود.</w:t>
      </w:r>
    </w:p>
    <w:p w:rsidR="00E51E5A" w:rsidRPr="00BD5DC8" w:rsidRDefault="00E51E5A" w:rsidP="004709A5">
      <w:pPr>
        <w:ind w:firstLine="284"/>
        <w:jc w:val="both"/>
        <w:rPr>
          <w:rStyle w:val="Char4"/>
          <w:rtl/>
        </w:rPr>
      </w:pPr>
      <w:r w:rsidRPr="00BD5DC8">
        <w:rPr>
          <w:rStyle w:val="Char4"/>
          <w:rFonts w:hint="cs"/>
          <w:rtl/>
        </w:rPr>
        <w:t>و امام ابوحن</w:t>
      </w:r>
      <w:r w:rsidR="001C559E">
        <w:rPr>
          <w:rStyle w:val="Char4"/>
          <w:rFonts w:hint="cs"/>
          <w:rtl/>
        </w:rPr>
        <w:t>ی</w:t>
      </w:r>
      <w:r w:rsidRPr="00BD5DC8">
        <w:rPr>
          <w:rStyle w:val="Char4"/>
          <w:rFonts w:hint="cs"/>
          <w:rtl/>
        </w:rPr>
        <w:t xml:space="preserve">فه معتقد است </w:t>
      </w:r>
      <w:r w:rsidR="001C559E">
        <w:rPr>
          <w:rStyle w:val="Char4"/>
          <w:rFonts w:hint="cs"/>
          <w:rtl/>
        </w:rPr>
        <w:t>ک</w:t>
      </w:r>
      <w:r w:rsidRPr="00BD5DC8">
        <w:rPr>
          <w:rStyle w:val="Char4"/>
          <w:rFonts w:hint="cs"/>
          <w:rtl/>
        </w:rPr>
        <w:t>ه قرائت امام چه در نمازها</w:t>
      </w:r>
      <w:r w:rsidR="001C559E">
        <w:rPr>
          <w:rStyle w:val="Char4"/>
          <w:rFonts w:hint="cs"/>
          <w:rtl/>
        </w:rPr>
        <w:t>ی</w:t>
      </w:r>
      <w:r w:rsidRPr="00BD5DC8">
        <w:rPr>
          <w:rStyle w:val="Char4"/>
          <w:rFonts w:hint="cs"/>
          <w:rtl/>
        </w:rPr>
        <w:t xml:space="preserve"> سرّ</w:t>
      </w:r>
      <w:r w:rsidR="001C559E">
        <w:rPr>
          <w:rStyle w:val="Char4"/>
          <w:rFonts w:hint="cs"/>
          <w:rtl/>
        </w:rPr>
        <w:t>ی</w:t>
      </w:r>
      <w:r w:rsidRPr="00BD5DC8">
        <w:rPr>
          <w:rStyle w:val="Char4"/>
          <w:rFonts w:hint="cs"/>
          <w:rtl/>
        </w:rPr>
        <w:t xml:space="preserve"> و چه نمازها</w:t>
      </w:r>
      <w:r w:rsidR="001C559E">
        <w:rPr>
          <w:rStyle w:val="Char4"/>
          <w:rFonts w:hint="cs"/>
          <w:rtl/>
        </w:rPr>
        <w:t>ی</w:t>
      </w:r>
      <w:r w:rsidRPr="00BD5DC8">
        <w:rPr>
          <w:rStyle w:val="Char4"/>
          <w:rFonts w:hint="cs"/>
          <w:rtl/>
        </w:rPr>
        <w:t xml:space="preserve"> جهر</w:t>
      </w:r>
      <w:r w:rsidR="001C559E">
        <w:rPr>
          <w:rStyle w:val="Char4"/>
          <w:rFonts w:hint="cs"/>
          <w:rtl/>
        </w:rPr>
        <w:t>ی</w:t>
      </w:r>
      <w:r w:rsidRPr="00BD5DC8">
        <w:rPr>
          <w:rStyle w:val="Char4"/>
          <w:rFonts w:hint="cs"/>
          <w:rtl/>
        </w:rPr>
        <w:t>، برا</w:t>
      </w:r>
      <w:r w:rsidR="001C559E">
        <w:rPr>
          <w:rStyle w:val="Char4"/>
          <w:rFonts w:hint="cs"/>
          <w:rtl/>
        </w:rPr>
        <w:t>ی</w:t>
      </w:r>
      <w:r w:rsidRPr="00BD5DC8">
        <w:rPr>
          <w:rStyle w:val="Char4"/>
          <w:rFonts w:hint="cs"/>
          <w:rtl/>
        </w:rPr>
        <w:t xml:space="preserve"> مقتد</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فا</w:t>
      </w:r>
      <w:r w:rsidR="001C559E">
        <w:rPr>
          <w:rStyle w:val="Char4"/>
          <w:rFonts w:hint="cs"/>
          <w:rtl/>
        </w:rPr>
        <w:t>ی</w:t>
      </w:r>
      <w:r w:rsidRPr="00BD5DC8">
        <w:rPr>
          <w:rStyle w:val="Char4"/>
          <w:rFonts w:hint="cs"/>
          <w:rtl/>
        </w:rPr>
        <w:t>ت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 از ا</w:t>
      </w:r>
      <w:r w:rsidR="001C559E">
        <w:rPr>
          <w:rStyle w:val="Char4"/>
          <w:rFonts w:hint="cs"/>
          <w:rtl/>
        </w:rPr>
        <w:t>ی</w:t>
      </w:r>
      <w:r w:rsidRPr="00BD5DC8">
        <w:rPr>
          <w:rStyle w:val="Char4"/>
          <w:rFonts w:hint="cs"/>
          <w:rtl/>
        </w:rPr>
        <w:t>ن‌رو برا</w:t>
      </w:r>
      <w:r w:rsidR="001C559E">
        <w:rPr>
          <w:rStyle w:val="Char4"/>
          <w:rFonts w:hint="cs"/>
          <w:rtl/>
        </w:rPr>
        <w:t>ی</w:t>
      </w:r>
      <w:r w:rsidRPr="00BD5DC8">
        <w:rPr>
          <w:rStyle w:val="Char4"/>
          <w:rFonts w:hint="cs"/>
          <w:rtl/>
        </w:rPr>
        <w:t xml:space="preserve"> مقتد</w:t>
      </w:r>
      <w:r w:rsidR="001C559E">
        <w:rPr>
          <w:rStyle w:val="Char4"/>
          <w:rFonts w:hint="cs"/>
          <w:rtl/>
        </w:rPr>
        <w:t>ی</w:t>
      </w:r>
      <w:r w:rsidRPr="00BD5DC8">
        <w:rPr>
          <w:rStyle w:val="Char4"/>
          <w:rFonts w:hint="cs"/>
          <w:rtl/>
        </w:rPr>
        <w:t xml:space="preserve"> جا</w:t>
      </w:r>
      <w:r w:rsidR="001C559E">
        <w:rPr>
          <w:rStyle w:val="Char4"/>
          <w:rFonts w:hint="cs"/>
          <w:rtl/>
        </w:rPr>
        <w:t>ی</w:t>
      </w:r>
      <w:r w:rsidRPr="00BD5DC8">
        <w:rPr>
          <w:rStyle w:val="Char4"/>
          <w:rFonts w:hint="cs"/>
          <w:rtl/>
        </w:rPr>
        <w:t>ز ن</w:t>
      </w:r>
      <w:r w:rsidR="001C559E">
        <w:rPr>
          <w:rStyle w:val="Char4"/>
          <w:rFonts w:hint="cs"/>
          <w:rtl/>
        </w:rPr>
        <w:t>ی</w:t>
      </w:r>
      <w:r w:rsidRPr="00BD5DC8">
        <w:rPr>
          <w:rStyle w:val="Char4"/>
          <w:rFonts w:hint="cs"/>
          <w:rtl/>
        </w:rPr>
        <w:t xml:space="preserve">ست </w:t>
      </w:r>
      <w:r w:rsidR="001C559E">
        <w:rPr>
          <w:rStyle w:val="Char4"/>
          <w:rFonts w:hint="cs"/>
          <w:rtl/>
        </w:rPr>
        <w:t>ک</w:t>
      </w:r>
      <w:r w:rsidRPr="00BD5DC8">
        <w:rPr>
          <w:rStyle w:val="Char4"/>
          <w:rFonts w:hint="cs"/>
          <w:rtl/>
        </w:rPr>
        <w:t>ه پشت سر امام (چه در نمازها</w:t>
      </w:r>
      <w:r w:rsidR="001C559E">
        <w:rPr>
          <w:rStyle w:val="Char4"/>
          <w:rFonts w:hint="cs"/>
          <w:rtl/>
        </w:rPr>
        <w:t>ی</w:t>
      </w:r>
      <w:r w:rsidRPr="00BD5DC8">
        <w:rPr>
          <w:rStyle w:val="Char4"/>
          <w:rFonts w:hint="cs"/>
          <w:rtl/>
        </w:rPr>
        <w:t xml:space="preserve"> سرّ</w:t>
      </w:r>
      <w:r w:rsidR="001C559E">
        <w:rPr>
          <w:rStyle w:val="Char4"/>
          <w:rFonts w:hint="cs"/>
          <w:rtl/>
        </w:rPr>
        <w:t>ی</w:t>
      </w:r>
      <w:r w:rsidRPr="00BD5DC8">
        <w:rPr>
          <w:rStyle w:val="Char4"/>
          <w:rFonts w:hint="cs"/>
          <w:rtl/>
        </w:rPr>
        <w:t xml:space="preserve"> و چه جهر</w:t>
      </w:r>
      <w:r w:rsidR="001C559E">
        <w:rPr>
          <w:rStyle w:val="Char4"/>
          <w:rFonts w:hint="cs"/>
          <w:rtl/>
        </w:rPr>
        <w:t>ی</w:t>
      </w:r>
      <w:r w:rsidRPr="00BD5DC8">
        <w:rPr>
          <w:rStyle w:val="Char4"/>
          <w:rFonts w:hint="cs"/>
          <w:rtl/>
        </w:rPr>
        <w:t>) سوره‌</w:t>
      </w:r>
      <w:r w:rsidR="001C559E">
        <w:rPr>
          <w:rStyle w:val="Char4"/>
          <w:rFonts w:hint="cs"/>
          <w:rtl/>
        </w:rPr>
        <w:t>ی</w:t>
      </w:r>
      <w:r w:rsidRPr="00BD5DC8">
        <w:rPr>
          <w:rStyle w:val="Char4"/>
          <w:rFonts w:hint="cs"/>
          <w:rtl/>
        </w:rPr>
        <w:t xml:space="preserve"> فاتحه را قرائت </w:t>
      </w:r>
      <w:r w:rsidR="001C559E">
        <w:rPr>
          <w:rStyle w:val="Char4"/>
          <w:rFonts w:hint="cs"/>
          <w:rtl/>
        </w:rPr>
        <w:t>ک</w:t>
      </w:r>
      <w:r w:rsidRPr="00BD5DC8">
        <w:rPr>
          <w:rStyle w:val="Char4"/>
          <w:rFonts w:hint="cs"/>
          <w:rtl/>
        </w:rPr>
        <w:t>ند.</w:t>
      </w:r>
    </w:p>
    <w:p w:rsidR="004709A5" w:rsidRDefault="00E51E5A" w:rsidP="004709A5">
      <w:pPr>
        <w:ind w:firstLine="284"/>
        <w:jc w:val="both"/>
        <w:rPr>
          <w:rStyle w:val="Char4"/>
          <w:rtl/>
        </w:rPr>
      </w:pPr>
      <w:r w:rsidRPr="00BD5DC8">
        <w:rPr>
          <w:rStyle w:val="Char4"/>
          <w:rFonts w:hint="cs"/>
          <w:rtl/>
        </w:rPr>
        <w:t>به هر حال، علماء و صاحب‌نظران فقه</w:t>
      </w:r>
      <w:r w:rsidR="001C559E">
        <w:rPr>
          <w:rStyle w:val="Char4"/>
          <w:rFonts w:hint="cs"/>
          <w:rtl/>
        </w:rPr>
        <w:t>ی</w:t>
      </w:r>
      <w:r w:rsidRPr="00BD5DC8">
        <w:rPr>
          <w:rStyle w:val="Char4"/>
          <w:rFonts w:hint="cs"/>
          <w:rtl/>
        </w:rPr>
        <w:t>، مجتهدان و طلا</w:t>
      </w:r>
      <w:r w:rsidR="001C559E">
        <w:rPr>
          <w:rStyle w:val="Char4"/>
          <w:rFonts w:hint="cs"/>
          <w:rtl/>
        </w:rPr>
        <w:t>ی</w:t>
      </w:r>
      <w:r w:rsidRPr="00BD5DC8">
        <w:rPr>
          <w:rStyle w:val="Char4"/>
          <w:rFonts w:hint="cs"/>
          <w:rtl/>
        </w:rPr>
        <w:t>ه‌داران عرصه‌</w:t>
      </w:r>
      <w:r w:rsidR="001C559E">
        <w:rPr>
          <w:rStyle w:val="Char4"/>
          <w:rFonts w:hint="cs"/>
          <w:rtl/>
        </w:rPr>
        <w:t>ی</w:t>
      </w:r>
      <w:r w:rsidRPr="00BD5DC8">
        <w:rPr>
          <w:rStyle w:val="Char4"/>
          <w:rFonts w:hint="cs"/>
          <w:rtl/>
        </w:rPr>
        <w:t xml:space="preserve"> علم و دانش و پ</w:t>
      </w:r>
      <w:r w:rsidR="001C559E">
        <w:rPr>
          <w:rStyle w:val="Char4"/>
          <w:rFonts w:hint="cs"/>
          <w:rtl/>
        </w:rPr>
        <w:t>ی</w:t>
      </w:r>
      <w:r w:rsidRPr="00BD5DC8">
        <w:rPr>
          <w:rStyle w:val="Char4"/>
          <w:rFonts w:hint="cs"/>
          <w:rtl/>
        </w:rPr>
        <w:t>شقراولان و پ</w:t>
      </w:r>
      <w:r w:rsidR="001C559E">
        <w:rPr>
          <w:rStyle w:val="Char4"/>
          <w:rFonts w:hint="cs"/>
          <w:rtl/>
        </w:rPr>
        <w:t>ی</w:t>
      </w:r>
      <w:r w:rsidRPr="00BD5DC8">
        <w:rPr>
          <w:rStyle w:val="Char4"/>
          <w:rFonts w:hint="cs"/>
          <w:rtl/>
        </w:rPr>
        <w:t>شگامان پ</w:t>
      </w:r>
      <w:r w:rsidR="001C559E">
        <w:rPr>
          <w:rStyle w:val="Char4"/>
          <w:rFonts w:hint="cs"/>
          <w:rtl/>
        </w:rPr>
        <w:t>ی</w:t>
      </w:r>
      <w:r w:rsidRPr="00BD5DC8">
        <w:rPr>
          <w:rStyle w:val="Char4"/>
          <w:rFonts w:hint="cs"/>
          <w:rtl/>
        </w:rPr>
        <w:t>شتاز عرصه‌</w:t>
      </w:r>
      <w:r w:rsidR="001C559E">
        <w:rPr>
          <w:rStyle w:val="Char4"/>
          <w:rFonts w:hint="cs"/>
          <w:rtl/>
        </w:rPr>
        <w:t>ی</w:t>
      </w:r>
      <w:r w:rsidRPr="00BD5DC8">
        <w:rPr>
          <w:rStyle w:val="Char4"/>
          <w:rFonts w:hint="cs"/>
          <w:rtl/>
        </w:rPr>
        <w:t xml:space="preserve"> اخلاص و عمل، براساس روا</w:t>
      </w:r>
      <w:r w:rsidR="001C559E">
        <w:rPr>
          <w:rStyle w:val="Char4"/>
          <w:rFonts w:hint="cs"/>
          <w:rtl/>
        </w:rPr>
        <w:t>ی</w:t>
      </w:r>
      <w:r w:rsidRPr="00BD5DC8">
        <w:rPr>
          <w:rStyle w:val="Char4"/>
          <w:rFonts w:hint="cs"/>
          <w:rtl/>
        </w:rPr>
        <w:t>ات و اخبار رس</w:t>
      </w:r>
      <w:r w:rsidR="001C559E">
        <w:rPr>
          <w:rStyle w:val="Char4"/>
          <w:rFonts w:hint="cs"/>
          <w:rtl/>
        </w:rPr>
        <w:t>ی</w:t>
      </w:r>
      <w:r w:rsidRPr="00BD5DC8">
        <w:rPr>
          <w:rStyle w:val="Char4"/>
          <w:rFonts w:hint="cs"/>
          <w:rtl/>
        </w:rPr>
        <w:t>ده بدانها و برمبنا</w:t>
      </w:r>
      <w:r w:rsidR="001C559E">
        <w:rPr>
          <w:rStyle w:val="Char4"/>
          <w:rFonts w:hint="cs"/>
          <w:rtl/>
        </w:rPr>
        <w:t>ی</w:t>
      </w:r>
      <w:r w:rsidRPr="00BD5DC8">
        <w:rPr>
          <w:rStyle w:val="Char4"/>
          <w:rFonts w:hint="cs"/>
          <w:rtl/>
        </w:rPr>
        <w:t xml:space="preserve"> مطالعه و بررس</w:t>
      </w:r>
      <w:r w:rsidR="001C559E">
        <w:rPr>
          <w:rStyle w:val="Char4"/>
          <w:rFonts w:hint="cs"/>
          <w:rtl/>
        </w:rPr>
        <w:t>ی</w:t>
      </w:r>
      <w:r w:rsidRPr="00BD5DC8">
        <w:rPr>
          <w:rStyle w:val="Char4"/>
          <w:rFonts w:hint="cs"/>
          <w:rtl/>
        </w:rPr>
        <w:t xml:space="preserve"> احاد</w:t>
      </w:r>
      <w:r w:rsidR="001C559E">
        <w:rPr>
          <w:rStyle w:val="Char4"/>
          <w:rFonts w:hint="cs"/>
          <w:rtl/>
        </w:rPr>
        <w:t>ی</w:t>
      </w:r>
      <w:r w:rsidRPr="00BD5DC8">
        <w:rPr>
          <w:rStyle w:val="Char4"/>
          <w:rFonts w:hint="cs"/>
          <w:rtl/>
        </w:rPr>
        <w:t>ث و تحق</w:t>
      </w:r>
      <w:r w:rsidR="001C559E">
        <w:rPr>
          <w:rStyle w:val="Char4"/>
          <w:rFonts w:hint="cs"/>
          <w:rtl/>
        </w:rPr>
        <w:t>ی</w:t>
      </w:r>
      <w:r w:rsidRPr="00BD5DC8">
        <w:rPr>
          <w:rStyle w:val="Char4"/>
          <w:rFonts w:hint="cs"/>
          <w:rtl/>
        </w:rPr>
        <w:t>ق و تفحص تعال</w:t>
      </w:r>
      <w:r w:rsidR="001C559E">
        <w:rPr>
          <w:rStyle w:val="Char4"/>
          <w:rFonts w:hint="cs"/>
          <w:rtl/>
        </w:rPr>
        <w:t>ی</w:t>
      </w:r>
      <w:r w:rsidRPr="00BD5DC8">
        <w:rPr>
          <w:rStyle w:val="Char4"/>
          <w:rFonts w:hint="cs"/>
          <w:rtl/>
        </w:rPr>
        <w:t>م و آموزه‌ها</w:t>
      </w:r>
      <w:r w:rsidR="001C559E">
        <w:rPr>
          <w:rStyle w:val="Char4"/>
          <w:rFonts w:hint="cs"/>
          <w:rtl/>
        </w:rPr>
        <w:t>ی</w:t>
      </w:r>
      <w:r w:rsidRPr="00BD5DC8">
        <w:rPr>
          <w:rStyle w:val="Char4"/>
          <w:rFonts w:hint="cs"/>
          <w:rtl/>
        </w:rPr>
        <w:t xml:space="preserve"> قرآن و سنّت و طرز عمل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و صحابه</w:t>
      </w:r>
      <w:r w:rsidR="001F073B" w:rsidRPr="001F073B">
        <w:rPr>
          <w:rStyle w:val="Char4"/>
          <w:rFonts w:cs="CTraditional Arabic" w:hint="cs"/>
          <w:rtl/>
        </w:rPr>
        <w:t xml:space="preserve"> ش</w:t>
      </w:r>
      <w:r w:rsidR="00BA7FD8" w:rsidRPr="00BA7FD8">
        <w:rPr>
          <w:rStyle w:val="Char4"/>
          <w:rFonts w:hint="cs"/>
          <w:rtl/>
        </w:rPr>
        <w:t>،</w:t>
      </w:r>
      <w:r w:rsidRPr="00BD5DC8">
        <w:rPr>
          <w:rStyle w:val="Char4"/>
          <w:rFonts w:hint="cs"/>
          <w:rtl/>
        </w:rPr>
        <w:t xml:space="preserve"> با صداقت و اخلاص و اعتقاد و عمل، هر </w:t>
      </w:r>
      <w:r w:rsidR="001C559E">
        <w:rPr>
          <w:rStyle w:val="Char4"/>
          <w:rFonts w:hint="cs"/>
          <w:rtl/>
        </w:rPr>
        <w:t>ک</w:t>
      </w:r>
      <w:r w:rsidRPr="00BD5DC8">
        <w:rPr>
          <w:rStyle w:val="Char4"/>
          <w:rFonts w:hint="cs"/>
          <w:rtl/>
        </w:rPr>
        <w:t>دام قول</w:t>
      </w:r>
      <w:r w:rsidR="001C559E">
        <w:rPr>
          <w:rStyle w:val="Char4"/>
          <w:rFonts w:hint="cs"/>
          <w:rtl/>
        </w:rPr>
        <w:t>ی</w:t>
      </w:r>
      <w:r w:rsidRPr="00BD5DC8">
        <w:rPr>
          <w:rStyle w:val="Char4"/>
          <w:rFonts w:hint="cs"/>
          <w:rtl/>
        </w:rPr>
        <w:t xml:space="preserve"> را انتخاب و اخت</w:t>
      </w:r>
      <w:r w:rsidR="001C559E">
        <w:rPr>
          <w:rStyle w:val="Char4"/>
          <w:rFonts w:hint="cs"/>
          <w:rtl/>
        </w:rPr>
        <w:t>ی</w:t>
      </w:r>
      <w:r w:rsidRPr="00BD5DC8">
        <w:rPr>
          <w:rStyle w:val="Char4"/>
          <w:rFonts w:hint="cs"/>
          <w:rtl/>
        </w:rPr>
        <w:t>ار نموده‌اند. و خداوند ن</w:t>
      </w:r>
      <w:r w:rsidR="001C559E">
        <w:rPr>
          <w:rStyle w:val="Char4"/>
          <w:rFonts w:hint="cs"/>
          <w:rtl/>
        </w:rPr>
        <w:t>ی</w:t>
      </w:r>
      <w:r w:rsidRPr="00BD5DC8">
        <w:rPr>
          <w:rStyle w:val="Char4"/>
          <w:rFonts w:hint="cs"/>
          <w:rtl/>
        </w:rPr>
        <w:t>ز از آنها به خاطر ا</w:t>
      </w:r>
      <w:r w:rsidR="001C559E">
        <w:rPr>
          <w:rStyle w:val="Char4"/>
          <w:rFonts w:hint="cs"/>
          <w:rtl/>
        </w:rPr>
        <w:t>ی</w:t>
      </w:r>
      <w:r w:rsidRPr="00BD5DC8">
        <w:rPr>
          <w:rStyle w:val="Char4"/>
          <w:rFonts w:hint="cs"/>
          <w:rtl/>
        </w:rPr>
        <w:t>ن تلاش و</w:t>
      </w:r>
      <w:r w:rsidR="001C559E">
        <w:rPr>
          <w:rStyle w:val="Char4"/>
          <w:rFonts w:hint="cs"/>
          <w:rtl/>
        </w:rPr>
        <w:t>ک</w:t>
      </w:r>
      <w:r w:rsidRPr="00BD5DC8">
        <w:rPr>
          <w:rStyle w:val="Char4"/>
          <w:rFonts w:hint="cs"/>
          <w:rtl/>
        </w:rPr>
        <w:t>وشش ب</w:t>
      </w:r>
      <w:r w:rsidR="001C559E">
        <w:rPr>
          <w:rStyle w:val="Char4"/>
          <w:rFonts w:hint="cs"/>
          <w:rtl/>
        </w:rPr>
        <w:t>ی</w:t>
      </w:r>
      <w:r w:rsidRPr="00BD5DC8">
        <w:rPr>
          <w:rStyle w:val="Char4"/>
          <w:rFonts w:hint="cs"/>
          <w:rtl/>
        </w:rPr>
        <w:t>‌وقفه و شا</w:t>
      </w:r>
      <w:r w:rsidR="001C559E">
        <w:rPr>
          <w:rStyle w:val="Char4"/>
          <w:rFonts w:hint="cs"/>
          <w:rtl/>
        </w:rPr>
        <w:t>ی</w:t>
      </w:r>
      <w:r w:rsidRPr="00BD5DC8">
        <w:rPr>
          <w:rStyle w:val="Char4"/>
          <w:rFonts w:hint="cs"/>
          <w:rtl/>
        </w:rPr>
        <w:t>سته، راض</w:t>
      </w:r>
      <w:r w:rsidR="001C559E">
        <w:rPr>
          <w:rStyle w:val="Char4"/>
          <w:rFonts w:hint="cs"/>
          <w:rtl/>
        </w:rPr>
        <w:t>ی</w:t>
      </w:r>
      <w:r w:rsidRPr="00BD5DC8">
        <w:rPr>
          <w:rStyle w:val="Char4"/>
          <w:rFonts w:hint="cs"/>
          <w:rtl/>
        </w:rPr>
        <w:t xml:space="preserve"> باد.</w:t>
      </w:r>
    </w:p>
    <w:p w:rsidR="00E51E5A" w:rsidRPr="00195D7E" w:rsidRDefault="00BA7FD8" w:rsidP="00333BB1">
      <w:pPr>
        <w:autoSpaceDE w:val="0"/>
        <w:autoSpaceDN w:val="0"/>
        <w:adjustRightInd w:val="0"/>
        <w:ind w:firstLine="227"/>
        <w:jc w:val="lowKashida"/>
        <w:rPr>
          <w:rStyle w:val="Char3"/>
          <w:rFonts w:ascii="Calibri" w:hAnsi="Calibri"/>
          <w:rtl/>
          <w:lang w:bidi="fa-IR"/>
        </w:rPr>
      </w:pPr>
      <w:r w:rsidRPr="00BA7FD8">
        <w:rPr>
          <w:rStyle w:val="Char4"/>
          <w:rtl/>
        </w:rPr>
        <w:t>824</w:t>
      </w:r>
      <w:r w:rsidR="00CF164C" w:rsidRPr="00CF164C">
        <w:rPr>
          <w:rStyle w:val="Char3"/>
          <w:rFonts w:cs="IRNazli"/>
          <w:rtl/>
        </w:rPr>
        <w:t xml:space="preserve"> ـ (</w:t>
      </w:r>
      <w:r w:rsidRPr="00BA7FD8">
        <w:rPr>
          <w:rStyle w:val="Char4"/>
          <w:rtl/>
        </w:rPr>
        <w:t>3</w:t>
      </w:r>
      <w:r w:rsidR="00CF164C" w:rsidRPr="00CF164C">
        <w:rPr>
          <w:rStyle w:val="Char3"/>
          <w:rFonts w:cs="IRNazli"/>
          <w:rtl/>
        </w:rPr>
        <w:t>)</w:t>
      </w:r>
      <w:r w:rsidR="00E51E5A" w:rsidRPr="00BD5DC8">
        <w:rPr>
          <w:rStyle w:val="Char3"/>
          <w:rtl/>
        </w:rPr>
        <w:t xml:space="preserve"> وعن أنسٍ</w:t>
      </w:r>
      <w:r w:rsidR="0040716E">
        <w:rPr>
          <w:rStyle w:val="Char3"/>
          <w:rtl/>
        </w:rPr>
        <w:t>:</w:t>
      </w:r>
      <w:r w:rsidR="00E51E5A" w:rsidRPr="00BD5DC8">
        <w:rPr>
          <w:rStyle w:val="Char3"/>
          <w:rtl/>
        </w:rPr>
        <w:t xml:space="preserve"> أنَّ النبيَّ </w:t>
      </w:r>
      <w:r w:rsidR="00992C10" w:rsidRPr="00992C10">
        <w:rPr>
          <w:rStyle w:val="Char3"/>
          <w:rFonts w:cs="CTraditional Arabic"/>
          <w:szCs w:val="28"/>
          <w:rtl/>
        </w:rPr>
        <w:t>ج</w:t>
      </w:r>
      <w:r w:rsidR="00E51E5A" w:rsidRPr="00BD5DC8">
        <w:rPr>
          <w:rStyle w:val="Char3"/>
          <w:rtl/>
        </w:rPr>
        <w:t xml:space="preserve"> وأبا بكر وعمرَ، </w:t>
      </w:r>
      <w:r w:rsidR="00992C10" w:rsidRPr="00992C10">
        <w:rPr>
          <w:rStyle w:val="Char3"/>
          <w:rFonts w:cs="CTraditional Arabic"/>
          <w:szCs w:val="28"/>
          <w:rtl/>
        </w:rPr>
        <w:t>ب</w:t>
      </w:r>
      <w:r w:rsidR="00E51E5A" w:rsidRPr="00BD5DC8">
        <w:rPr>
          <w:rStyle w:val="Char3"/>
          <w:rtl/>
        </w:rPr>
        <w:t>ما، كانوا ي</w:t>
      </w:r>
      <w:r w:rsidR="00E51E5A" w:rsidRPr="00BD5DC8">
        <w:rPr>
          <w:rStyle w:val="Char3"/>
          <w:rFonts w:hint="cs"/>
          <w:rtl/>
        </w:rPr>
        <w:t>َ</w:t>
      </w:r>
      <w:r w:rsidR="00E51E5A" w:rsidRPr="00BD5DC8">
        <w:rPr>
          <w:rStyle w:val="Char3"/>
          <w:rtl/>
        </w:rPr>
        <w:t>فت</w:t>
      </w:r>
      <w:r w:rsidR="00E51E5A" w:rsidRPr="00BD5DC8">
        <w:rPr>
          <w:rStyle w:val="Char3"/>
          <w:rFonts w:hint="cs"/>
          <w:rtl/>
        </w:rPr>
        <w:t>َ</w:t>
      </w:r>
      <w:r w:rsidR="00E51E5A" w:rsidRPr="00BD5DC8">
        <w:rPr>
          <w:rStyle w:val="Char3"/>
          <w:rtl/>
        </w:rPr>
        <w:t>تِح</w:t>
      </w:r>
      <w:r w:rsidR="00E51E5A" w:rsidRPr="00BD5DC8">
        <w:rPr>
          <w:rStyle w:val="Char3"/>
          <w:rFonts w:hint="cs"/>
          <w:rtl/>
        </w:rPr>
        <w:t>ُ</w:t>
      </w:r>
      <w:r w:rsidR="00E51E5A" w:rsidRPr="00BD5DC8">
        <w:rPr>
          <w:rStyle w:val="Char3"/>
          <w:rtl/>
        </w:rPr>
        <w:t>ونَ الص</w:t>
      </w:r>
      <w:r w:rsidR="00E51E5A" w:rsidRPr="00BD5DC8">
        <w:rPr>
          <w:rStyle w:val="Char3"/>
          <w:rFonts w:hint="cs"/>
          <w:rtl/>
        </w:rPr>
        <w:t>َّ</w:t>
      </w:r>
      <w:r w:rsidR="00E51E5A" w:rsidRPr="00BD5DC8">
        <w:rPr>
          <w:rStyle w:val="Char3"/>
          <w:rtl/>
        </w:rPr>
        <w:t>لاةَ ب</w:t>
      </w:r>
      <w:r w:rsidR="00E51E5A" w:rsidRPr="00BD5DC8">
        <w:rPr>
          <w:rStyle w:val="Char3"/>
          <w:rFonts w:hint="cs"/>
          <w:rtl/>
        </w:rPr>
        <w:t>ِ</w:t>
      </w:r>
      <w:r w:rsidR="00E51E5A" w:rsidRPr="00BD5DC8">
        <w:rPr>
          <w:rStyle w:val="Char3"/>
          <w:rtl/>
        </w:rPr>
        <w:t>ـ { الحمدُ ل</w:t>
      </w:r>
      <w:r w:rsidR="00E51E5A" w:rsidRPr="00BD5DC8">
        <w:rPr>
          <w:rStyle w:val="Char3"/>
          <w:rFonts w:hint="cs"/>
          <w:rtl/>
        </w:rPr>
        <w:t>ِ</w:t>
      </w:r>
      <w:r w:rsidR="00E51E5A" w:rsidRPr="00BD5DC8">
        <w:rPr>
          <w:rStyle w:val="Char3"/>
          <w:rtl/>
        </w:rPr>
        <w:t>لَّهِ ربِّ العالمينَ }</w:t>
      </w:r>
      <w:r w:rsidR="003E0CC1">
        <w:rPr>
          <w:rStyle w:val="Char3"/>
          <w:rtl/>
        </w:rPr>
        <w:t>.</w:t>
      </w:r>
      <w:r w:rsidR="00E51E5A" w:rsidRPr="00BD5DC8">
        <w:rPr>
          <w:rStyle w:val="Char3"/>
          <w:rtl/>
        </w:rPr>
        <w:t xml:space="preserve"> </w:t>
      </w:r>
      <w:r w:rsidR="00E51E5A" w:rsidRPr="003744BF">
        <w:rPr>
          <w:rStyle w:val="Char1"/>
          <w:rtl/>
        </w:rPr>
        <w:t>رواه مسلم</w:t>
      </w:r>
      <w:r w:rsidR="00333BB1" w:rsidRPr="00333BB1">
        <w:rPr>
          <w:rStyle w:val="Char4"/>
          <w:rFonts w:hint="cs"/>
          <w:vertAlign w:val="superscript"/>
          <w:rtl/>
          <w:lang w:bidi="ar-SA"/>
        </w:rPr>
        <w:t>(</w:t>
      </w:r>
      <w:r w:rsidR="00333BB1" w:rsidRPr="00333BB1">
        <w:rPr>
          <w:rStyle w:val="Char4"/>
          <w:vertAlign w:val="superscript"/>
          <w:rtl/>
          <w:lang w:bidi="ar-SA"/>
        </w:rPr>
        <w:footnoteReference w:id="565"/>
      </w:r>
      <w:r w:rsidR="00333BB1" w:rsidRPr="00333BB1">
        <w:rPr>
          <w:rStyle w:val="Char4"/>
          <w:rFonts w:hint="cs"/>
          <w:vertAlign w:val="superscript"/>
          <w:rtl/>
          <w:lang w:bidi="ar-SA"/>
        </w:rPr>
        <w:t>)</w:t>
      </w:r>
      <w:r w:rsidR="00333BB1" w:rsidRPr="00195D7E">
        <w:rPr>
          <w:rStyle w:val="Char3"/>
          <w:rFonts w:ascii="Calibri" w:hAnsi="Calibri" w:hint="cs"/>
          <w:rtl/>
          <w:lang w:bidi="fa-IR"/>
        </w:rPr>
        <w:t>.</w:t>
      </w:r>
    </w:p>
    <w:p w:rsidR="00E51E5A" w:rsidRPr="00BD5DC8" w:rsidRDefault="00E51E5A" w:rsidP="004709A5">
      <w:pPr>
        <w:ind w:firstLine="284"/>
        <w:jc w:val="both"/>
        <w:rPr>
          <w:rStyle w:val="Char4"/>
          <w:rtl/>
        </w:rPr>
      </w:pPr>
      <w:r w:rsidRPr="00BD5DC8">
        <w:rPr>
          <w:rStyle w:val="Char4"/>
          <w:rFonts w:hint="cs"/>
          <w:rtl/>
        </w:rPr>
        <w:t>824- (3) انس</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و ابوب</w:t>
      </w:r>
      <w:r w:rsidR="001C559E">
        <w:rPr>
          <w:rStyle w:val="Char4"/>
          <w:rFonts w:hint="cs"/>
          <w:rtl/>
        </w:rPr>
        <w:t>ک</w:t>
      </w:r>
      <w:r w:rsidRPr="00BD5DC8">
        <w:rPr>
          <w:rStyle w:val="Char4"/>
          <w:rFonts w:hint="cs"/>
          <w:rtl/>
        </w:rPr>
        <w:t>ر و عمر</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003E0CC1">
        <w:rPr>
          <w:rStyle w:val="Char4"/>
          <w:rFonts w:hint="cs"/>
          <w:rtl/>
        </w:rPr>
        <w:t>،</w:t>
      </w:r>
      <w:r w:rsidRPr="00BD5DC8">
        <w:rPr>
          <w:rStyle w:val="Char4"/>
          <w:rFonts w:hint="cs"/>
          <w:rtl/>
        </w:rPr>
        <w:t xml:space="preserve"> نماز را با «</w:t>
      </w:r>
      <w:r w:rsidRPr="004709A5">
        <w:rPr>
          <w:rStyle w:val="Char1"/>
          <w:rFonts w:hint="cs"/>
          <w:rtl/>
        </w:rPr>
        <w:t>الحمد لله رب العلمين</w:t>
      </w:r>
      <w:r w:rsidRPr="00BD5DC8">
        <w:rPr>
          <w:rStyle w:val="Char4"/>
          <w:rFonts w:hint="cs"/>
          <w:rtl/>
        </w:rPr>
        <w:t>» آغاز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ردند. </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مراد از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و ابوب</w:t>
      </w:r>
      <w:r w:rsidR="001C559E">
        <w:rPr>
          <w:rStyle w:val="Char4"/>
          <w:rFonts w:hint="cs"/>
          <w:rtl/>
        </w:rPr>
        <w:t>ک</w:t>
      </w:r>
      <w:r w:rsidRPr="00BD5DC8">
        <w:rPr>
          <w:rStyle w:val="Char4"/>
          <w:rFonts w:hint="cs"/>
          <w:rtl/>
        </w:rPr>
        <w:t>ر و عمر</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001C559E">
        <w:rPr>
          <w:rStyle w:val="Char4"/>
          <w:rFonts w:hint="cs"/>
          <w:rtl/>
        </w:rPr>
        <w:t xml:space="preserve"> </w:t>
      </w:r>
      <w:r w:rsidRPr="00BD5DC8">
        <w:rPr>
          <w:rStyle w:val="Char4"/>
          <w:rFonts w:hint="cs"/>
          <w:rtl/>
        </w:rPr>
        <w:t>«</w:t>
      </w:r>
      <w:r w:rsidRPr="00BD5DC8">
        <w:rPr>
          <w:rStyle w:val="Char3"/>
          <w:rFonts w:hint="cs"/>
          <w:rtl/>
        </w:rPr>
        <w:t>بسم الله الرحمن الرحيم</w:t>
      </w:r>
      <w:r w:rsidRPr="00BD5DC8">
        <w:rPr>
          <w:rStyle w:val="Char4"/>
          <w:rFonts w:hint="cs"/>
          <w:rtl/>
        </w:rPr>
        <w:t>» را آهسته م</w:t>
      </w:r>
      <w:r w:rsidR="001C559E">
        <w:rPr>
          <w:rStyle w:val="Char4"/>
          <w:rFonts w:hint="cs"/>
          <w:rtl/>
        </w:rPr>
        <w:t>ی</w:t>
      </w:r>
      <w:r w:rsidRPr="00BD5DC8">
        <w:rPr>
          <w:rStyle w:val="Char4"/>
          <w:rFonts w:hint="cs"/>
          <w:rtl/>
        </w:rPr>
        <w:t>‌خواندند، چنانچه در روا</w:t>
      </w:r>
      <w:r w:rsidR="001C559E">
        <w:rPr>
          <w:rStyle w:val="Char4"/>
          <w:rFonts w:hint="cs"/>
          <w:rtl/>
        </w:rPr>
        <w:t>ی</w:t>
      </w:r>
      <w:r w:rsidRPr="00BD5DC8">
        <w:rPr>
          <w:rStyle w:val="Char4"/>
          <w:rFonts w:hint="cs"/>
          <w:rtl/>
        </w:rPr>
        <w:t>ت احمد، نسائ</w:t>
      </w:r>
      <w:r w:rsidR="001C559E">
        <w:rPr>
          <w:rStyle w:val="Char4"/>
          <w:rFonts w:hint="cs"/>
          <w:rtl/>
        </w:rPr>
        <w:t>ی</w:t>
      </w:r>
      <w:r w:rsidRPr="00BD5DC8">
        <w:rPr>
          <w:rStyle w:val="Char4"/>
          <w:rFonts w:hint="cs"/>
          <w:rtl/>
        </w:rPr>
        <w:t xml:space="preserve"> و ابن‌خز</w:t>
      </w:r>
      <w:r w:rsidR="001C559E">
        <w:rPr>
          <w:rStyle w:val="Char4"/>
          <w:rFonts w:hint="cs"/>
          <w:rtl/>
        </w:rPr>
        <w:t>ی</w:t>
      </w:r>
      <w:r w:rsidRPr="00BD5DC8">
        <w:rPr>
          <w:rStyle w:val="Char4"/>
          <w:rFonts w:hint="cs"/>
          <w:rtl/>
        </w:rPr>
        <w:t>مه به ا</w:t>
      </w:r>
      <w:r w:rsidR="001C559E">
        <w:rPr>
          <w:rStyle w:val="Char4"/>
          <w:rFonts w:hint="cs"/>
          <w:rtl/>
        </w:rPr>
        <w:t>ی</w:t>
      </w:r>
      <w:r w:rsidRPr="00BD5DC8">
        <w:rPr>
          <w:rStyle w:val="Char4"/>
          <w:rFonts w:hint="cs"/>
          <w:rtl/>
        </w:rPr>
        <w:t xml:space="preserve">ن مطلب اشاره رفته است، آنجا </w:t>
      </w:r>
      <w:r w:rsidR="001C559E">
        <w:rPr>
          <w:rStyle w:val="Char4"/>
          <w:rFonts w:hint="cs"/>
          <w:rtl/>
        </w:rPr>
        <w:t>ک</w:t>
      </w:r>
      <w:r w:rsidRPr="00BD5DC8">
        <w:rPr>
          <w:rStyle w:val="Char4"/>
          <w:rFonts w:hint="cs"/>
          <w:rtl/>
        </w:rPr>
        <w:t>ه م</w:t>
      </w:r>
      <w:r w:rsidR="001C559E">
        <w:rPr>
          <w:rStyle w:val="Char4"/>
          <w:rFonts w:hint="cs"/>
          <w:rtl/>
        </w:rPr>
        <w:t>ی</w:t>
      </w:r>
      <w:r w:rsidRPr="00BD5DC8">
        <w:rPr>
          <w:rStyle w:val="Char4"/>
          <w:rFonts w:hint="cs"/>
          <w:rtl/>
        </w:rPr>
        <w:t>‌فرما</w:t>
      </w:r>
      <w:r w:rsidR="001C559E">
        <w:rPr>
          <w:rStyle w:val="Char4"/>
          <w:rFonts w:hint="cs"/>
          <w:rtl/>
        </w:rPr>
        <w:t>ی</w:t>
      </w:r>
      <w:r w:rsidRPr="00BD5DC8">
        <w:rPr>
          <w:rStyle w:val="Char4"/>
          <w:rFonts w:hint="cs"/>
          <w:rtl/>
        </w:rPr>
        <w:t>د: «</w:t>
      </w:r>
      <w:r w:rsidRPr="00BD5DC8">
        <w:rPr>
          <w:rStyle w:val="Char3"/>
          <w:rFonts w:hint="cs"/>
          <w:rtl/>
        </w:rPr>
        <w:t>لا يجهرون ببسم الله الرحمن الرحيم</w:t>
      </w:r>
      <w:r w:rsidRPr="00BD5DC8">
        <w:rPr>
          <w:rStyle w:val="Char4"/>
          <w:rFonts w:hint="cs"/>
          <w:rtl/>
        </w:rPr>
        <w:t>» آنان بسم الله را با آواز بلند نم</w:t>
      </w:r>
      <w:r w:rsidR="001C559E">
        <w:rPr>
          <w:rStyle w:val="Char4"/>
          <w:rFonts w:hint="cs"/>
          <w:rtl/>
        </w:rPr>
        <w:t>ی</w:t>
      </w:r>
      <w:r w:rsidRPr="00BD5DC8">
        <w:rPr>
          <w:rStyle w:val="Char4"/>
          <w:rFonts w:hint="cs"/>
          <w:rtl/>
        </w:rPr>
        <w:t xml:space="preserve">‌خواندند. </w:t>
      </w:r>
    </w:p>
    <w:p w:rsidR="004709A5" w:rsidRDefault="00E51E5A" w:rsidP="004709A5">
      <w:pPr>
        <w:ind w:firstLine="284"/>
        <w:jc w:val="both"/>
        <w:rPr>
          <w:rStyle w:val="Char4"/>
          <w:rtl/>
        </w:rPr>
      </w:pPr>
      <w:r w:rsidRPr="00BD5DC8">
        <w:rPr>
          <w:rStyle w:val="Char4"/>
          <w:rFonts w:hint="cs"/>
          <w:rtl/>
        </w:rPr>
        <w:t>و در روا</w:t>
      </w:r>
      <w:r w:rsidR="001C559E">
        <w:rPr>
          <w:rStyle w:val="Char4"/>
          <w:rFonts w:hint="cs"/>
          <w:rtl/>
        </w:rPr>
        <w:t>ی</w:t>
      </w:r>
      <w:r w:rsidRPr="00BD5DC8">
        <w:rPr>
          <w:rStyle w:val="Char4"/>
          <w:rFonts w:hint="cs"/>
          <w:rtl/>
        </w:rPr>
        <w:t>ت</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گر از ابن‌خز</w:t>
      </w:r>
      <w:r w:rsidR="001C559E">
        <w:rPr>
          <w:rStyle w:val="Char4"/>
          <w:rFonts w:hint="cs"/>
          <w:rtl/>
        </w:rPr>
        <w:t>ی</w:t>
      </w:r>
      <w:r w:rsidRPr="00BD5DC8">
        <w:rPr>
          <w:rStyle w:val="Char4"/>
          <w:rFonts w:hint="cs"/>
          <w:rtl/>
        </w:rPr>
        <w:t>مه آمده است: «</w:t>
      </w:r>
      <w:r w:rsidRPr="00BD5DC8">
        <w:rPr>
          <w:rStyle w:val="Char3"/>
          <w:rFonts w:hint="cs"/>
          <w:rtl/>
        </w:rPr>
        <w:t>كانوا يسرّون</w:t>
      </w:r>
      <w:r w:rsidRPr="00BD5DC8">
        <w:rPr>
          <w:rStyle w:val="Char4"/>
          <w:rFonts w:hint="cs"/>
          <w:rtl/>
        </w:rPr>
        <w:t>» آنان «بسم الله الرحمن الرح</w:t>
      </w:r>
      <w:r w:rsidR="001C559E">
        <w:rPr>
          <w:rStyle w:val="Char4"/>
          <w:rFonts w:hint="cs"/>
          <w:rtl/>
        </w:rPr>
        <w:t>ی</w:t>
      </w:r>
      <w:r w:rsidRPr="00BD5DC8">
        <w:rPr>
          <w:rStyle w:val="Char4"/>
          <w:rFonts w:hint="cs"/>
          <w:rtl/>
        </w:rPr>
        <w:t>م» را آهسته م</w:t>
      </w:r>
      <w:r w:rsidR="001C559E">
        <w:rPr>
          <w:rStyle w:val="Char4"/>
          <w:rFonts w:hint="cs"/>
          <w:rtl/>
        </w:rPr>
        <w:t>ی</w:t>
      </w:r>
      <w:r w:rsidRPr="00BD5DC8">
        <w:rPr>
          <w:rStyle w:val="Char4"/>
          <w:rFonts w:hint="cs"/>
          <w:rtl/>
        </w:rPr>
        <w:t>‌خواندند. و به ا</w:t>
      </w:r>
      <w:r w:rsidR="001C559E">
        <w:rPr>
          <w:rStyle w:val="Char4"/>
          <w:rFonts w:hint="cs"/>
          <w:rtl/>
        </w:rPr>
        <w:t>ی</w:t>
      </w:r>
      <w:r w:rsidRPr="00BD5DC8">
        <w:rPr>
          <w:rStyle w:val="Char4"/>
          <w:rFonts w:hint="cs"/>
          <w:rtl/>
        </w:rPr>
        <w:t>ن ترت</w:t>
      </w:r>
      <w:r w:rsidR="001C559E">
        <w:rPr>
          <w:rStyle w:val="Char4"/>
          <w:rFonts w:hint="cs"/>
          <w:rtl/>
        </w:rPr>
        <w:t>ی</w:t>
      </w:r>
      <w:r w:rsidRPr="00BD5DC8">
        <w:rPr>
          <w:rStyle w:val="Char4"/>
          <w:rFonts w:hint="cs"/>
          <w:rtl/>
        </w:rPr>
        <w:t>ب م</w:t>
      </w:r>
      <w:r w:rsidR="001C559E">
        <w:rPr>
          <w:rStyle w:val="Char4"/>
          <w:rFonts w:hint="cs"/>
          <w:rtl/>
        </w:rPr>
        <w:t>ی</w:t>
      </w:r>
      <w:r w:rsidRPr="00BD5DC8">
        <w:rPr>
          <w:rStyle w:val="Char4"/>
          <w:rFonts w:hint="cs"/>
          <w:rtl/>
        </w:rPr>
        <w:t>ان روا</w:t>
      </w:r>
      <w:r w:rsidR="001C559E">
        <w:rPr>
          <w:rStyle w:val="Char4"/>
          <w:rFonts w:hint="cs"/>
          <w:rtl/>
        </w:rPr>
        <w:t>ی</w:t>
      </w:r>
      <w:r w:rsidRPr="00BD5DC8">
        <w:rPr>
          <w:rStyle w:val="Char4"/>
          <w:rFonts w:hint="cs"/>
          <w:rtl/>
        </w:rPr>
        <w:t>ات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آنها</w:t>
      </w:r>
      <w:r w:rsidR="001C559E">
        <w:rPr>
          <w:rStyle w:val="Char4"/>
          <w:rFonts w:hint="cs"/>
          <w:rtl/>
        </w:rPr>
        <w:t xml:space="preserve"> </w:t>
      </w:r>
      <w:r w:rsidRPr="00BD5DC8">
        <w:rPr>
          <w:rStyle w:val="Char4"/>
          <w:rFonts w:hint="cs"/>
          <w:rtl/>
        </w:rPr>
        <w:t>نف</w:t>
      </w:r>
      <w:r w:rsidR="001C559E">
        <w:rPr>
          <w:rStyle w:val="Char4"/>
          <w:rFonts w:hint="cs"/>
          <w:rtl/>
        </w:rPr>
        <w:t>ی</w:t>
      </w:r>
      <w:r w:rsidRPr="00BD5DC8">
        <w:rPr>
          <w:rStyle w:val="Char4"/>
          <w:rFonts w:hint="cs"/>
          <w:rtl/>
        </w:rPr>
        <w:t xml:space="preserve"> خواندن «بسم الله» و </w:t>
      </w:r>
      <w:r w:rsidR="001C559E">
        <w:rPr>
          <w:rStyle w:val="Char4"/>
          <w:rFonts w:hint="cs"/>
          <w:rtl/>
        </w:rPr>
        <w:t>ی</w:t>
      </w:r>
      <w:r w:rsidRPr="00BD5DC8">
        <w:rPr>
          <w:rStyle w:val="Char4"/>
          <w:rFonts w:hint="cs"/>
          <w:rtl/>
        </w:rPr>
        <w:t>ا «اثبات خواندن آن» است، جمع م</w:t>
      </w:r>
      <w:r w:rsidR="001C559E">
        <w:rPr>
          <w:rStyle w:val="Char4"/>
          <w:rFonts w:hint="cs"/>
          <w:rtl/>
        </w:rPr>
        <w:t>ی</w:t>
      </w:r>
      <w:r w:rsidRPr="00BD5DC8">
        <w:rPr>
          <w:rStyle w:val="Char4"/>
          <w:rFonts w:hint="cs"/>
          <w:rtl/>
        </w:rPr>
        <w:t>‌شود.</w:t>
      </w:r>
    </w:p>
    <w:p w:rsidR="00E51E5A" w:rsidRPr="00BD5DC8" w:rsidRDefault="00BA7FD8" w:rsidP="00333BB1">
      <w:pPr>
        <w:autoSpaceDE w:val="0"/>
        <w:autoSpaceDN w:val="0"/>
        <w:adjustRightInd w:val="0"/>
        <w:ind w:firstLine="227"/>
        <w:jc w:val="lowKashida"/>
        <w:rPr>
          <w:rStyle w:val="Char3"/>
          <w:rtl/>
          <w:lang w:bidi="fa-IR"/>
        </w:rPr>
      </w:pPr>
      <w:r w:rsidRPr="00BA7FD8">
        <w:rPr>
          <w:rStyle w:val="Char4"/>
          <w:rtl/>
        </w:rPr>
        <w:t>825</w:t>
      </w:r>
      <w:r w:rsidR="00CF164C" w:rsidRPr="00CF164C">
        <w:rPr>
          <w:rStyle w:val="Char3"/>
          <w:rFonts w:cs="IRNazli"/>
          <w:rtl/>
        </w:rPr>
        <w:t xml:space="preserve"> ـ (</w:t>
      </w:r>
      <w:r w:rsidRPr="00BA7FD8">
        <w:rPr>
          <w:rStyle w:val="Char4"/>
          <w:rtl/>
        </w:rPr>
        <w:t>4</w:t>
      </w:r>
      <w:r w:rsidR="00CF164C" w:rsidRPr="00CF164C">
        <w:rPr>
          <w:rStyle w:val="Char3"/>
          <w:rFonts w:cs="IRNazli"/>
          <w:rtl/>
        </w:rPr>
        <w:t>)</w:t>
      </w:r>
      <w:r w:rsidR="00E51E5A" w:rsidRPr="00BD5DC8">
        <w:rPr>
          <w:rStyle w:val="Char3"/>
          <w:rtl/>
        </w:rPr>
        <w:t xml:space="preserve"> وعن أبي هريرةَ</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E51E5A" w:rsidRPr="00BD5DC8">
        <w:rPr>
          <w:rStyle w:val="Char3"/>
          <w:rtl/>
        </w:rPr>
        <w:t xml:space="preserve"> «إذا أَمَّنَ الإمامُ فأَمِّنوا، فإنَّه مَن وافقَ تأم</w:t>
      </w:r>
      <w:r w:rsidR="00E51E5A" w:rsidRPr="00BD5DC8">
        <w:rPr>
          <w:rStyle w:val="Char3"/>
          <w:rFonts w:hint="cs"/>
          <w:rtl/>
        </w:rPr>
        <w:t>ِ</w:t>
      </w:r>
      <w:r w:rsidR="00E51E5A" w:rsidRPr="00BD5DC8">
        <w:rPr>
          <w:rStyle w:val="Char3"/>
          <w:rtl/>
        </w:rPr>
        <w:t>ينُه تأم</w:t>
      </w:r>
      <w:r w:rsidR="00E51E5A" w:rsidRPr="00BD5DC8">
        <w:rPr>
          <w:rStyle w:val="Char3"/>
          <w:rFonts w:hint="cs"/>
          <w:rtl/>
        </w:rPr>
        <w:t>ِ</w:t>
      </w:r>
      <w:r w:rsidR="00E51E5A" w:rsidRPr="00BD5DC8">
        <w:rPr>
          <w:rStyle w:val="Char3"/>
          <w:rtl/>
        </w:rPr>
        <w:t>ينَ الملائ</w:t>
      </w:r>
      <w:r w:rsidR="00E51E5A" w:rsidRPr="00BD5DC8">
        <w:rPr>
          <w:rStyle w:val="Char3"/>
          <w:rFonts w:hint="cs"/>
          <w:rtl/>
        </w:rPr>
        <w:t>ِ</w:t>
      </w:r>
      <w:r w:rsidR="00E51E5A" w:rsidRPr="00BD5DC8">
        <w:rPr>
          <w:rStyle w:val="Char3"/>
          <w:rtl/>
        </w:rPr>
        <w:t>كة؛ غُف</w:t>
      </w:r>
      <w:r w:rsidR="00E51E5A" w:rsidRPr="00BD5DC8">
        <w:rPr>
          <w:rStyle w:val="Char3"/>
          <w:rFonts w:hint="cs"/>
          <w:rtl/>
        </w:rPr>
        <w:t>ِ</w:t>
      </w:r>
      <w:r w:rsidR="00E51E5A" w:rsidRPr="00BD5DC8">
        <w:rPr>
          <w:rStyle w:val="Char3"/>
          <w:rtl/>
        </w:rPr>
        <w:t>رَ له ما ت</w:t>
      </w:r>
      <w:r w:rsidR="00E51E5A" w:rsidRPr="00BD5DC8">
        <w:rPr>
          <w:rStyle w:val="Char3"/>
          <w:rFonts w:hint="cs"/>
          <w:rtl/>
        </w:rPr>
        <w:t>َ</w:t>
      </w:r>
      <w:r w:rsidR="00E51E5A" w:rsidRPr="00BD5DC8">
        <w:rPr>
          <w:rStyle w:val="Char3"/>
          <w:rtl/>
        </w:rPr>
        <w:t>ق</w:t>
      </w:r>
      <w:r w:rsidR="00E51E5A" w:rsidRPr="00BD5DC8">
        <w:rPr>
          <w:rStyle w:val="Char3"/>
          <w:rFonts w:hint="cs"/>
          <w:rtl/>
        </w:rPr>
        <w:t>َ</w:t>
      </w:r>
      <w:r w:rsidR="00E51E5A" w:rsidRPr="00BD5DC8">
        <w:rPr>
          <w:rStyle w:val="Char3"/>
          <w:rtl/>
        </w:rPr>
        <w:t>دَّمَ مِنْ ذنبِه»</w:t>
      </w:r>
      <w:r w:rsidR="003E0CC1">
        <w:rPr>
          <w:rStyle w:val="Char3"/>
          <w:rtl/>
        </w:rPr>
        <w:t>.</w:t>
      </w:r>
      <w:r w:rsidR="00E51E5A" w:rsidRPr="00BD5DC8">
        <w:rPr>
          <w:rStyle w:val="Char3"/>
          <w:rtl/>
        </w:rPr>
        <w:t xml:space="preserve"> متفق عليه. وفي روايةٍ، قال: «إذا قالَ الإمام: { غيرِ المغضوبِ عليهِمْ ولا الض</w:t>
      </w:r>
      <w:r w:rsidR="00E51E5A" w:rsidRPr="00BD5DC8">
        <w:rPr>
          <w:rStyle w:val="Char3"/>
          <w:rFonts w:hint="cs"/>
          <w:rtl/>
        </w:rPr>
        <w:t>َّ</w:t>
      </w:r>
      <w:r w:rsidR="00E51E5A" w:rsidRPr="00BD5DC8">
        <w:rPr>
          <w:rStyle w:val="Char3"/>
          <w:rtl/>
        </w:rPr>
        <w:t>الينَ } فقولوا: آمينَ، فإنَّه مَنْ وافقَ قولُه قولَ الملائكةِ؛ غُف</w:t>
      </w:r>
      <w:r w:rsidR="00E51E5A" w:rsidRPr="00BD5DC8">
        <w:rPr>
          <w:rStyle w:val="Char3"/>
          <w:rFonts w:hint="cs"/>
          <w:rtl/>
        </w:rPr>
        <w:t>ِ</w:t>
      </w:r>
      <w:r w:rsidR="00E51E5A" w:rsidRPr="00BD5DC8">
        <w:rPr>
          <w:rStyle w:val="Char3"/>
          <w:rtl/>
        </w:rPr>
        <w:t>رَ له ما ت</w:t>
      </w:r>
      <w:r w:rsidR="00E51E5A" w:rsidRPr="00BD5DC8">
        <w:rPr>
          <w:rStyle w:val="Char3"/>
          <w:rFonts w:hint="cs"/>
          <w:rtl/>
        </w:rPr>
        <w:t>َ</w:t>
      </w:r>
      <w:r w:rsidR="00E51E5A" w:rsidRPr="00BD5DC8">
        <w:rPr>
          <w:rStyle w:val="Char3"/>
          <w:rtl/>
        </w:rPr>
        <w:t>ق</w:t>
      </w:r>
      <w:r w:rsidR="00E51E5A" w:rsidRPr="00BD5DC8">
        <w:rPr>
          <w:rStyle w:val="Char3"/>
          <w:rFonts w:hint="cs"/>
          <w:rtl/>
        </w:rPr>
        <w:t>َ</w:t>
      </w:r>
      <w:r w:rsidR="00E51E5A" w:rsidRPr="00BD5DC8">
        <w:rPr>
          <w:rStyle w:val="Char3"/>
          <w:rtl/>
        </w:rPr>
        <w:t xml:space="preserve">دَّمَ منْ ذنبِه». </w:t>
      </w:r>
      <w:r w:rsidR="00E51E5A" w:rsidRPr="003744BF">
        <w:rPr>
          <w:rStyle w:val="Char1"/>
          <w:rtl/>
        </w:rPr>
        <w:t>هذا لفظُ البخاريّ، ولمسلمٍ نحوهُ. وفي أخرى للبخاريِّ، قال: «إذا أمَّنَ القارىءُ ف</w:t>
      </w:r>
      <w:r w:rsidR="00E51E5A" w:rsidRPr="003744BF">
        <w:rPr>
          <w:rStyle w:val="Char1"/>
          <w:rFonts w:hint="cs"/>
          <w:rtl/>
        </w:rPr>
        <w:t>َ</w:t>
      </w:r>
      <w:r w:rsidR="00E51E5A" w:rsidRPr="003744BF">
        <w:rPr>
          <w:rStyle w:val="Char1"/>
          <w:rtl/>
        </w:rPr>
        <w:t>أ</w:t>
      </w:r>
      <w:r w:rsidR="00E51E5A" w:rsidRPr="003744BF">
        <w:rPr>
          <w:rStyle w:val="Char1"/>
          <w:rFonts w:hint="cs"/>
          <w:rtl/>
        </w:rPr>
        <w:t>َ</w:t>
      </w:r>
      <w:r w:rsidR="00E51E5A" w:rsidRPr="003744BF">
        <w:rPr>
          <w:rStyle w:val="Char1"/>
          <w:rtl/>
        </w:rPr>
        <w:t>مّ</w:t>
      </w:r>
      <w:r w:rsidR="00E51E5A" w:rsidRPr="003744BF">
        <w:rPr>
          <w:rStyle w:val="Char1"/>
          <w:rFonts w:hint="cs"/>
          <w:rtl/>
        </w:rPr>
        <w:t>ِ</w:t>
      </w:r>
      <w:r w:rsidR="00E51E5A" w:rsidRPr="003744BF">
        <w:rPr>
          <w:rStyle w:val="Char1"/>
          <w:rtl/>
        </w:rPr>
        <w:t>ن</w:t>
      </w:r>
      <w:r w:rsidR="00E51E5A" w:rsidRPr="003744BF">
        <w:rPr>
          <w:rStyle w:val="Char1"/>
          <w:rFonts w:hint="cs"/>
          <w:rtl/>
        </w:rPr>
        <w:t>ُ</w:t>
      </w:r>
      <w:r w:rsidR="00E51E5A" w:rsidRPr="003744BF">
        <w:rPr>
          <w:rStyle w:val="Char1"/>
          <w:rtl/>
        </w:rPr>
        <w:t>وا، فإنَّ الملائكَةُ تُؤَمِّنُ، فمنْ وافَقَ تأم</w:t>
      </w:r>
      <w:r w:rsidR="00E51E5A" w:rsidRPr="003744BF">
        <w:rPr>
          <w:rStyle w:val="Char1"/>
          <w:rFonts w:hint="cs"/>
          <w:rtl/>
        </w:rPr>
        <w:t>ِ</w:t>
      </w:r>
      <w:r w:rsidR="00E51E5A" w:rsidRPr="003744BF">
        <w:rPr>
          <w:rStyle w:val="Char1"/>
          <w:rtl/>
        </w:rPr>
        <w:t>ينُه تأمينَ الملائكةِ؛ غُف</w:t>
      </w:r>
      <w:r w:rsidR="00E51E5A" w:rsidRPr="003744BF">
        <w:rPr>
          <w:rStyle w:val="Char1"/>
          <w:rFonts w:hint="cs"/>
          <w:rtl/>
        </w:rPr>
        <w:t>ِ</w:t>
      </w:r>
      <w:r w:rsidR="00E51E5A" w:rsidRPr="003744BF">
        <w:rPr>
          <w:rStyle w:val="Char1"/>
          <w:rtl/>
        </w:rPr>
        <w:t>رَ له ما تقدَّمَ منْ ذنبِه»</w:t>
      </w:r>
      <w:r w:rsidR="00333BB1" w:rsidRPr="00333BB1">
        <w:rPr>
          <w:rStyle w:val="Char4"/>
          <w:rFonts w:hint="cs"/>
          <w:vertAlign w:val="superscript"/>
          <w:rtl/>
          <w:lang w:bidi="ar-SA"/>
        </w:rPr>
        <w:t>(</w:t>
      </w:r>
      <w:r w:rsidR="00333BB1" w:rsidRPr="00333BB1">
        <w:rPr>
          <w:rStyle w:val="Char4"/>
          <w:vertAlign w:val="superscript"/>
          <w:rtl/>
          <w:lang w:bidi="ar-SA"/>
        </w:rPr>
        <w:footnoteReference w:id="566"/>
      </w:r>
      <w:r w:rsidR="00333BB1" w:rsidRPr="00333BB1">
        <w:rPr>
          <w:rStyle w:val="Char4"/>
          <w:rFonts w:hint="cs"/>
          <w:vertAlign w:val="superscript"/>
          <w:rtl/>
          <w:lang w:bidi="ar-SA"/>
        </w:rPr>
        <w:t>)</w:t>
      </w:r>
      <w:r w:rsidR="00333BB1">
        <w:rPr>
          <w:rStyle w:val="Char4"/>
          <w:rFonts w:hint="cs"/>
          <w:rtl/>
        </w:rPr>
        <w:t>.</w:t>
      </w:r>
    </w:p>
    <w:p w:rsidR="00E51E5A" w:rsidRPr="00BD5DC8" w:rsidRDefault="00E51E5A" w:rsidP="004709A5">
      <w:pPr>
        <w:ind w:firstLine="284"/>
        <w:jc w:val="both"/>
        <w:rPr>
          <w:rStyle w:val="Char4"/>
          <w:rtl/>
        </w:rPr>
      </w:pPr>
      <w:r w:rsidRPr="00BD5DC8">
        <w:rPr>
          <w:rStyle w:val="Char4"/>
          <w:rFonts w:hint="cs"/>
          <w:rtl/>
        </w:rPr>
        <w:t>825- (4) 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w:t>
      </w:r>
      <w:r w:rsidR="001C559E">
        <w:rPr>
          <w:rStyle w:val="Char4"/>
          <w:rFonts w:hint="cs"/>
          <w:rtl/>
        </w:rPr>
        <w:t xml:space="preserve"> </w:t>
      </w:r>
      <w:r w:rsidRPr="00BD5DC8">
        <w:rPr>
          <w:rStyle w:val="Char4"/>
          <w:rFonts w:hint="cs"/>
          <w:rtl/>
        </w:rPr>
        <w:t>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وقت</w:t>
      </w:r>
      <w:r w:rsidR="001C559E">
        <w:rPr>
          <w:rStyle w:val="Char4"/>
          <w:rFonts w:hint="cs"/>
          <w:rtl/>
        </w:rPr>
        <w:t>ی</w:t>
      </w:r>
      <w:r w:rsidRPr="00BD5DC8">
        <w:rPr>
          <w:rStyle w:val="Char4"/>
          <w:rFonts w:hint="cs"/>
          <w:rtl/>
        </w:rPr>
        <w:t xml:space="preserve"> امام «آم</w:t>
      </w:r>
      <w:r w:rsidR="001C559E">
        <w:rPr>
          <w:rStyle w:val="Char4"/>
          <w:rFonts w:hint="cs"/>
          <w:rtl/>
        </w:rPr>
        <w:t>ی</w:t>
      </w:r>
      <w:r w:rsidRPr="00BD5DC8">
        <w:rPr>
          <w:rStyle w:val="Char4"/>
          <w:rFonts w:hint="cs"/>
          <w:rtl/>
        </w:rPr>
        <w:t>ن» گفت، شما هم آم</w:t>
      </w:r>
      <w:r w:rsidR="001C559E">
        <w:rPr>
          <w:rStyle w:val="Char4"/>
          <w:rFonts w:hint="cs"/>
          <w:rtl/>
        </w:rPr>
        <w:t>ی</w:t>
      </w:r>
      <w:r w:rsidRPr="00BD5DC8">
        <w:rPr>
          <w:rStyle w:val="Char4"/>
          <w:rFonts w:hint="cs"/>
          <w:rtl/>
        </w:rPr>
        <w:t>ن بگو</w:t>
      </w:r>
      <w:r w:rsidR="001C559E">
        <w:rPr>
          <w:rStyle w:val="Char4"/>
          <w:rFonts w:hint="cs"/>
          <w:rtl/>
        </w:rPr>
        <w:t>یی</w:t>
      </w:r>
      <w:r w:rsidRPr="00BD5DC8">
        <w:rPr>
          <w:rStyle w:val="Char4"/>
          <w:rFonts w:hint="cs"/>
          <w:rtl/>
        </w:rPr>
        <w:t xml:space="preserve">د، چون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آم</w:t>
      </w:r>
      <w:r w:rsidR="001C559E">
        <w:rPr>
          <w:rStyle w:val="Char4"/>
          <w:rFonts w:hint="cs"/>
          <w:rtl/>
        </w:rPr>
        <w:t>ی</w:t>
      </w:r>
      <w:r w:rsidRPr="00BD5DC8">
        <w:rPr>
          <w:rStyle w:val="Char4"/>
          <w:rFonts w:hint="cs"/>
          <w:rtl/>
        </w:rPr>
        <w:t>ن گفتنش همزمان با آم</w:t>
      </w:r>
      <w:r w:rsidR="001C559E">
        <w:rPr>
          <w:rStyle w:val="Char4"/>
          <w:rFonts w:hint="cs"/>
          <w:rtl/>
        </w:rPr>
        <w:t>ی</w:t>
      </w:r>
      <w:r w:rsidRPr="00BD5DC8">
        <w:rPr>
          <w:rStyle w:val="Char4"/>
          <w:rFonts w:hint="cs"/>
          <w:rtl/>
        </w:rPr>
        <w:t>ن گفتن فرشتگان باشد، گناهان (صغ</w:t>
      </w:r>
      <w:r w:rsidR="001C559E">
        <w:rPr>
          <w:rStyle w:val="Char4"/>
          <w:rFonts w:hint="cs"/>
          <w:rtl/>
        </w:rPr>
        <w:t>ی</w:t>
      </w:r>
      <w:r w:rsidRPr="00BD5DC8">
        <w:rPr>
          <w:rStyle w:val="Char4"/>
          <w:rFonts w:hint="cs"/>
          <w:rtl/>
        </w:rPr>
        <w:t>ره‌</w:t>
      </w:r>
      <w:r w:rsidR="001C559E">
        <w:rPr>
          <w:rStyle w:val="Char4"/>
          <w:rFonts w:hint="cs"/>
          <w:rtl/>
        </w:rPr>
        <w:t>ی</w:t>
      </w:r>
      <w:r w:rsidRPr="00BD5DC8">
        <w:rPr>
          <w:rStyle w:val="Char4"/>
          <w:rFonts w:hint="cs"/>
          <w:rtl/>
        </w:rPr>
        <w:t>) پ</w:t>
      </w:r>
      <w:r w:rsidR="001C559E">
        <w:rPr>
          <w:rStyle w:val="Char4"/>
          <w:rFonts w:hint="cs"/>
          <w:rtl/>
        </w:rPr>
        <w:t>ی</w:t>
      </w:r>
      <w:r w:rsidRPr="00BD5DC8">
        <w:rPr>
          <w:rStyle w:val="Char4"/>
          <w:rFonts w:hint="cs"/>
          <w:rtl/>
        </w:rPr>
        <w:t>ش</w:t>
      </w:r>
      <w:r w:rsidR="001C559E">
        <w:rPr>
          <w:rStyle w:val="Char4"/>
          <w:rFonts w:hint="cs"/>
          <w:rtl/>
        </w:rPr>
        <w:t>ی</w:t>
      </w:r>
      <w:r w:rsidRPr="00BD5DC8">
        <w:rPr>
          <w:rStyle w:val="Char4"/>
          <w:rFonts w:hint="cs"/>
          <w:rtl/>
        </w:rPr>
        <w:t>نش، بخشوده م</w:t>
      </w:r>
      <w:r w:rsidR="001C559E">
        <w:rPr>
          <w:rStyle w:val="Char4"/>
          <w:rFonts w:hint="cs"/>
          <w:rtl/>
        </w:rPr>
        <w:t>ی</w:t>
      </w:r>
      <w:r w:rsidRPr="00BD5DC8">
        <w:rPr>
          <w:rStyle w:val="Char4"/>
          <w:rFonts w:hint="cs"/>
          <w:rtl/>
        </w:rPr>
        <w:t>‌شود.</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BD5DC8" w:rsidRDefault="00E51E5A" w:rsidP="003744BF">
      <w:pPr>
        <w:ind w:firstLine="284"/>
        <w:jc w:val="both"/>
        <w:rPr>
          <w:rStyle w:val="Char4"/>
          <w:rtl/>
        </w:rPr>
      </w:pPr>
      <w:r w:rsidRPr="00BD5DC8">
        <w:rPr>
          <w:rStyle w:val="Char4"/>
          <w:rFonts w:hint="cs"/>
          <w:rtl/>
        </w:rPr>
        <w:t>و در روا</w:t>
      </w:r>
      <w:r w:rsidR="001C559E">
        <w:rPr>
          <w:rStyle w:val="Char4"/>
          <w:rFonts w:hint="cs"/>
          <w:rtl/>
        </w:rPr>
        <w:t>ی</w:t>
      </w:r>
      <w:r w:rsidRPr="00BD5DC8">
        <w:rPr>
          <w:rStyle w:val="Char4"/>
          <w:rFonts w:hint="cs"/>
          <w:rtl/>
        </w:rPr>
        <w:t>ت</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 xml:space="preserve">گر آمده است: «هرگاه امام در نماز جماعت گفت: </w:t>
      </w:r>
      <w:r w:rsidR="003744BF">
        <w:rPr>
          <w:rStyle w:val="Char3"/>
          <w:rFonts w:cs="Traditional Arabic" w:hint="cs"/>
          <w:szCs w:val="28"/>
          <w:rtl/>
        </w:rPr>
        <w:t>﴿</w:t>
      </w:r>
      <w:r w:rsidR="003744BF" w:rsidRPr="003744BF">
        <w:rPr>
          <w:rStyle w:val="Chard"/>
          <w:rtl/>
        </w:rPr>
        <w:t xml:space="preserve">غَيۡرِ </w:t>
      </w:r>
      <w:r w:rsidR="003744BF" w:rsidRPr="003744BF">
        <w:rPr>
          <w:rStyle w:val="Chard"/>
          <w:rFonts w:hint="cs"/>
          <w:rtl/>
        </w:rPr>
        <w:t>ٱ</w:t>
      </w:r>
      <w:r w:rsidR="003744BF" w:rsidRPr="003744BF">
        <w:rPr>
          <w:rStyle w:val="Chard"/>
          <w:rFonts w:hint="eastAsia"/>
          <w:rtl/>
        </w:rPr>
        <w:t>لۡمَغۡضُوبِ</w:t>
      </w:r>
      <w:r w:rsidR="003744BF" w:rsidRPr="003744BF">
        <w:rPr>
          <w:rStyle w:val="Chard"/>
          <w:rtl/>
        </w:rPr>
        <w:t xml:space="preserve"> عَلَيۡهِمۡ وَلَا </w:t>
      </w:r>
      <w:r w:rsidR="003744BF" w:rsidRPr="003744BF">
        <w:rPr>
          <w:rStyle w:val="Chard"/>
          <w:rFonts w:hint="cs"/>
          <w:rtl/>
        </w:rPr>
        <w:t>ٱ</w:t>
      </w:r>
      <w:r w:rsidR="003744BF" w:rsidRPr="003744BF">
        <w:rPr>
          <w:rStyle w:val="Chard"/>
          <w:rFonts w:hint="eastAsia"/>
          <w:rtl/>
        </w:rPr>
        <w:t>لضَّآلِّينَ</w:t>
      </w:r>
      <w:r w:rsidR="003744BF" w:rsidRPr="003744BF">
        <w:rPr>
          <w:rStyle w:val="Char3"/>
          <w:rFonts w:ascii="Times New Roman" w:hAnsi="Times New Roman" w:cs="Traditional Arabic" w:hint="cs"/>
          <w:szCs w:val="28"/>
          <w:rtl/>
        </w:rPr>
        <w:t>﴾</w:t>
      </w:r>
      <w:r w:rsidRPr="00BD5DC8">
        <w:rPr>
          <w:rStyle w:val="Char4"/>
          <w:rFonts w:hint="cs"/>
          <w:rtl/>
        </w:rPr>
        <w:t xml:space="preserve"> شما هم بگو</w:t>
      </w:r>
      <w:r w:rsidR="001C559E">
        <w:rPr>
          <w:rStyle w:val="Char4"/>
          <w:rFonts w:hint="cs"/>
          <w:rtl/>
        </w:rPr>
        <w:t>یی</w:t>
      </w:r>
      <w:r w:rsidRPr="00BD5DC8">
        <w:rPr>
          <w:rStyle w:val="Char4"/>
          <w:rFonts w:hint="cs"/>
          <w:rtl/>
        </w:rPr>
        <w:t>د: «آم</w:t>
      </w:r>
      <w:r w:rsidR="001C559E">
        <w:rPr>
          <w:rStyle w:val="Char4"/>
          <w:rFonts w:hint="cs"/>
          <w:rtl/>
        </w:rPr>
        <w:t>ی</w:t>
      </w:r>
      <w:r w:rsidRPr="00BD5DC8">
        <w:rPr>
          <w:rStyle w:val="Char4"/>
          <w:rFonts w:hint="cs"/>
          <w:rtl/>
        </w:rPr>
        <w:t>ن». ز</w:t>
      </w:r>
      <w:r w:rsidR="001C559E">
        <w:rPr>
          <w:rStyle w:val="Char4"/>
          <w:rFonts w:hint="cs"/>
          <w:rtl/>
        </w:rPr>
        <w:t>ی</w:t>
      </w:r>
      <w:r w:rsidRPr="00BD5DC8">
        <w:rPr>
          <w:rStyle w:val="Char4"/>
          <w:rFonts w:hint="cs"/>
          <w:rtl/>
        </w:rPr>
        <w:t xml:space="preserve">را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همزمان با فرشتگان آن را بگو</w:t>
      </w:r>
      <w:r w:rsidR="001C559E">
        <w:rPr>
          <w:rStyle w:val="Char4"/>
          <w:rFonts w:hint="cs"/>
          <w:rtl/>
        </w:rPr>
        <w:t>ی</w:t>
      </w:r>
      <w:r w:rsidRPr="00BD5DC8">
        <w:rPr>
          <w:rStyle w:val="Char4"/>
          <w:rFonts w:hint="cs"/>
          <w:rtl/>
        </w:rPr>
        <w:t xml:space="preserve">د، گناهان </w:t>
      </w:r>
      <w:r w:rsidR="003744BF">
        <w:rPr>
          <w:rStyle w:val="Char4"/>
          <w:rFonts w:hint="cs"/>
          <w:rtl/>
        </w:rPr>
        <w:t>صغ</w:t>
      </w:r>
      <w:r w:rsidR="001C559E">
        <w:rPr>
          <w:rStyle w:val="Char4"/>
          <w:rFonts w:hint="cs"/>
          <w:rtl/>
        </w:rPr>
        <w:t>ی</w:t>
      </w:r>
      <w:r w:rsidR="003744BF">
        <w:rPr>
          <w:rStyle w:val="Char4"/>
          <w:rFonts w:hint="cs"/>
          <w:rtl/>
        </w:rPr>
        <w:t>ره‌</w:t>
      </w:r>
      <w:r w:rsidR="001C559E">
        <w:rPr>
          <w:rStyle w:val="Char4"/>
          <w:rFonts w:hint="cs"/>
          <w:rtl/>
        </w:rPr>
        <w:t>ی</w:t>
      </w:r>
      <w:r w:rsidR="003744BF">
        <w:rPr>
          <w:rStyle w:val="Char4"/>
          <w:rFonts w:hint="cs"/>
          <w:rtl/>
        </w:rPr>
        <w:t xml:space="preserve"> گذشته‌اش بخشوده م</w:t>
      </w:r>
      <w:r w:rsidR="001C559E">
        <w:rPr>
          <w:rStyle w:val="Char4"/>
          <w:rFonts w:hint="cs"/>
          <w:rtl/>
        </w:rPr>
        <w:t>ی</w:t>
      </w:r>
      <w:r w:rsidR="003744BF">
        <w:rPr>
          <w:rStyle w:val="Char4"/>
          <w:rFonts w:hint="cs"/>
          <w:rtl/>
        </w:rPr>
        <w:t>‌شوند</w:t>
      </w:r>
      <w:r w:rsidRPr="00BD5DC8">
        <w:rPr>
          <w:rStyle w:val="Char4"/>
          <w:rFonts w:hint="cs"/>
          <w:rtl/>
        </w:rPr>
        <w:t>»</w:t>
      </w:r>
      <w:r w:rsidR="003744BF">
        <w:rPr>
          <w:rStyle w:val="Char4"/>
          <w:rFonts w:hint="cs"/>
          <w:rtl/>
        </w:rPr>
        <w:t>.</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لفظ بخار</w:t>
      </w:r>
      <w:r w:rsidR="001C559E">
        <w:rPr>
          <w:rStyle w:val="Char4"/>
          <w:rFonts w:hint="cs"/>
          <w:rtl/>
        </w:rPr>
        <w:t>ی</w:t>
      </w:r>
      <w:r w:rsidRPr="00BD5DC8">
        <w:rPr>
          <w:rStyle w:val="Char4"/>
          <w:rFonts w:hint="cs"/>
          <w:rtl/>
        </w:rPr>
        <w:t xml:space="preserve"> است و مسلم ن</w:t>
      </w:r>
      <w:r w:rsidR="001C559E">
        <w:rPr>
          <w:rStyle w:val="Char4"/>
          <w:rFonts w:hint="cs"/>
          <w:rtl/>
        </w:rPr>
        <w:t>ی</w:t>
      </w:r>
      <w:r w:rsidRPr="00BD5DC8">
        <w:rPr>
          <w:rStyle w:val="Char4"/>
          <w:rFonts w:hint="cs"/>
          <w:rtl/>
        </w:rPr>
        <w:t>ز همانند آن را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E51E5A" w:rsidP="004709A5">
      <w:pPr>
        <w:ind w:firstLine="284"/>
        <w:jc w:val="both"/>
        <w:rPr>
          <w:rStyle w:val="Char4"/>
          <w:rtl/>
        </w:rPr>
      </w:pPr>
      <w:r w:rsidRPr="00BD5DC8">
        <w:rPr>
          <w:rStyle w:val="Char4"/>
          <w:rFonts w:hint="cs"/>
          <w:rtl/>
        </w:rPr>
        <w:t>و در روا</w:t>
      </w:r>
      <w:r w:rsidR="001C559E">
        <w:rPr>
          <w:rStyle w:val="Char4"/>
          <w:rFonts w:hint="cs"/>
          <w:rtl/>
        </w:rPr>
        <w:t>ی</w:t>
      </w:r>
      <w:r w:rsidRPr="00BD5DC8">
        <w:rPr>
          <w:rStyle w:val="Char4"/>
          <w:rFonts w:hint="cs"/>
          <w:rtl/>
        </w:rPr>
        <w:t>ت</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گر از بخار</w:t>
      </w:r>
      <w:r w:rsidR="001C559E">
        <w:rPr>
          <w:rStyle w:val="Char4"/>
          <w:rFonts w:hint="cs"/>
          <w:rtl/>
        </w:rPr>
        <w:t>ی</w:t>
      </w:r>
      <w:r w:rsidRPr="00BD5DC8">
        <w:rPr>
          <w:rStyle w:val="Char4"/>
          <w:rFonts w:hint="cs"/>
          <w:rtl/>
        </w:rPr>
        <w:t xml:space="preserve"> آمده است: «وقت</w:t>
      </w:r>
      <w:r w:rsidR="001C559E">
        <w:rPr>
          <w:rStyle w:val="Char4"/>
          <w:rFonts w:hint="cs"/>
          <w:rtl/>
        </w:rPr>
        <w:t>ی</w:t>
      </w:r>
      <w:r w:rsidRPr="00BD5DC8">
        <w:rPr>
          <w:rStyle w:val="Char4"/>
          <w:rFonts w:hint="cs"/>
          <w:rtl/>
        </w:rPr>
        <w:t xml:space="preserve"> قار</w:t>
      </w:r>
      <w:r w:rsidR="001C559E">
        <w:rPr>
          <w:rStyle w:val="Char4"/>
          <w:rFonts w:hint="cs"/>
          <w:rtl/>
        </w:rPr>
        <w:t>ی</w:t>
      </w:r>
      <w:r w:rsidRPr="00BD5DC8">
        <w:rPr>
          <w:rStyle w:val="Char4"/>
          <w:rFonts w:hint="cs"/>
          <w:rtl/>
        </w:rPr>
        <w:t xml:space="preserve"> (در نماز جماعت، پس از خواندن سوره‌</w:t>
      </w:r>
      <w:r w:rsidR="001C559E">
        <w:rPr>
          <w:rStyle w:val="Char4"/>
          <w:rFonts w:hint="cs"/>
          <w:rtl/>
        </w:rPr>
        <w:t>ی</w:t>
      </w:r>
      <w:r w:rsidRPr="00BD5DC8">
        <w:rPr>
          <w:rStyle w:val="Char4"/>
          <w:rFonts w:hint="cs"/>
          <w:rtl/>
        </w:rPr>
        <w:t xml:space="preserve"> فاتحه) آم</w:t>
      </w:r>
      <w:r w:rsidR="001C559E">
        <w:rPr>
          <w:rStyle w:val="Char4"/>
          <w:rFonts w:hint="cs"/>
          <w:rtl/>
        </w:rPr>
        <w:t>ی</w:t>
      </w:r>
      <w:r w:rsidRPr="00BD5DC8">
        <w:rPr>
          <w:rStyle w:val="Char4"/>
          <w:rFonts w:hint="cs"/>
          <w:rtl/>
        </w:rPr>
        <w:t>ن بگو</w:t>
      </w:r>
      <w:r w:rsidR="001C559E">
        <w:rPr>
          <w:rStyle w:val="Char4"/>
          <w:rFonts w:hint="cs"/>
          <w:rtl/>
        </w:rPr>
        <w:t>ی</w:t>
      </w:r>
      <w:r w:rsidRPr="00BD5DC8">
        <w:rPr>
          <w:rStyle w:val="Char4"/>
          <w:rFonts w:hint="cs"/>
          <w:rtl/>
        </w:rPr>
        <w:t>د، شما هم آم</w:t>
      </w:r>
      <w:r w:rsidR="001C559E">
        <w:rPr>
          <w:rStyle w:val="Char4"/>
          <w:rFonts w:hint="cs"/>
          <w:rtl/>
        </w:rPr>
        <w:t>ی</w:t>
      </w:r>
      <w:r w:rsidRPr="00BD5DC8">
        <w:rPr>
          <w:rStyle w:val="Char4"/>
          <w:rFonts w:hint="cs"/>
          <w:rtl/>
        </w:rPr>
        <w:t>ن بگو</w:t>
      </w:r>
      <w:r w:rsidR="001C559E">
        <w:rPr>
          <w:rStyle w:val="Char4"/>
          <w:rFonts w:hint="cs"/>
          <w:rtl/>
        </w:rPr>
        <w:t>یی</w:t>
      </w:r>
      <w:r w:rsidRPr="00BD5DC8">
        <w:rPr>
          <w:rStyle w:val="Char4"/>
          <w:rFonts w:hint="cs"/>
          <w:rtl/>
        </w:rPr>
        <w:t xml:space="preserve">د، چرا </w:t>
      </w:r>
      <w:r w:rsidR="001C559E">
        <w:rPr>
          <w:rStyle w:val="Char4"/>
          <w:rFonts w:hint="cs"/>
          <w:rtl/>
        </w:rPr>
        <w:t>ک</w:t>
      </w:r>
      <w:r w:rsidRPr="00BD5DC8">
        <w:rPr>
          <w:rStyle w:val="Char4"/>
          <w:rFonts w:hint="cs"/>
          <w:rtl/>
        </w:rPr>
        <w:t>ه فرشتگان هم آم</w:t>
      </w:r>
      <w:r w:rsidR="001C559E">
        <w:rPr>
          <w:rStyle w:val="Char4"/>
          <w:rFonts w:hint="cs"/>
          <w:rtl/>
        </w:rPr>
        <w:t>ی</w:t>
      </w:r>
      <w:r w:rsidRPr="00BD5DC8">
        <w:rPr>
          <w:rStyle w:val="Char4"/>
          <w:rFonts w:hint="cs"/>
          <w:rtl/>
        </w:rPr>
        <w:t>ن 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 xml:space="preserve">ند. پس چون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آم</w:t>
      </w:r>
      <w:r w:rsidR="001C559E">
        <w:rPr>
          <w:rStyle w:val="Char4"/>
          <w:rFonts w:hint="cs"/>
          <w:rtl/>
        </w:rPr>
        <w:t>ی</w:t>
      </w:r>
      <w:r w:rsidRPr="00BD5DC8">
        <w:rPr>
          <w:rStyle w:val="Char4"/>
          <w:rFonts w:hint="cs"/>
          <w:rtl/>
        </w:rPr>
        <w:t>ن گفتنش همزمان با آم</w:t>
      </w:r>
      <w:r w:rsidR="001C559E">
        <w:rPr>
          <w:rStyle w:val="Char4"/>
          <w:rFonts w:hint="cs"/>
          <w:rtl/>
        </w:rPr>
        <w:t>ی</w:t>
      </w:r>
      <w:r w:rsidRPr="00BD5DC8">
        <w:rPr>
          <w:rStyle w:val="Char4"/>
          <w:rFonts w:hint="cs"/>
          <w:rtl/>
        </w:rPr>
        <w:t>ن گفتن فرشتگان باشد، گناهان (</w:t>
      </w:r>
      <w:r w:rsidR="003744BF">
        <w:rPr>
          <w:rStyle w:val="Char4"/>
          <w:rFonts w:hint="cs"/>
          <w:rtl/>
        </w:rPr>
        <w:t>صغ</w:t>
      </w:r>
      <w:r w:rsidR="001C559E">
        <w:rPr>
          <w:rStyle w:val="Char4"/>
          <w:rFonts w:hint="cs"/>
          <w:rtl/>
        </w:rPr>
        <w:t>ی</w:t>
      </w:r>
      <w:r w:rsidR="003744BF">
        <w:rPr>
          <w:rStyle w:val="Char4"/>
          <w:rFonts w:hint="cs"/>
          <w:rtl/>
        </w:rPr>
        <w:t>ره‌</w:t>
      </w:r>
      <w:r w:rsidR="001C559E">
        <w:rPr>
          <w:rStyle w:val="Char4"/>
          <w:rFonts w:hint="cs"/>
          <w:rtl/>
        </w:rPr>
        <w:t>ی</w:t>
      </w:r>
      <w:r w:rsidR="003744BF">
        <w:rPr>
          <w:rStyle w:val="Char4"/>
          <w:rFonts w:hint="cs"/>
          <w:rtl/>
        </w:rPr>
        <w:t>) گذشته‌اش بخشوده م</w:t>
      </w:r>
      <w:r w:rsidR="001C559E">
        <w:rPr>
          <w:rStyle w:val="Char4"/>
          <w:rFonts w:hint="cs"/>
          <w:rtl/>
        </w:rPr>
        <w:t>ی</w:t>
      </w:r>
      <w:r w:rsidR="003744BF">
        <w:rPr>
          <w:rStyle w:val="Char4"/>
          <w:rFonts w:hint="cs"/>
          <w:rtl/>
        </w:rPr>
        <w:t>‌شود</w:t>
      </w:r>
      <w:r w:rsidRPr="00BD5DC8">
        <w:rPr>
          <w:rStyle w:val="Char4"/>
          <w:rFonts w:hint="cs"/>
          <w:rtl/>
        </w:rPr>
        <w:t>»</w:t>
      </w:r>
      <w:r w:rsidR="003744BF">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«آم</w:t>
      </w:r>
      <w:r w:rsidR="001C559E">
        <w:rPr>
          <w:rStyle w:val="Char4"/>
          <w:rFonts w:hint="cs"/>
          <w:rtl/>
        </w:rPr>
        <w:t>ی</w:t>
      </w:r>
      <w:r w:rsidRPr="00BD5DC8">
        <w:rPr>
          <w:rStyle w:val="Char4"/>
          <w:rFonts w:hint="cs"/>
          <w:rtl/>
        </w:rPr>
        <w:t>ن»: لفظ</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پس از دعا و خواندن سوره‌</w:t>
      </w:r>
      <w:r w:rsidR="001C559E">
        <w:rPr>
          <w:rStyle w:val="Char4"/>
          <w:rFonts w:hint="cs"/>
          <w:rtl/>
        </w:rPr>
        <w:t>ی</w:t>
      </w:r>
      <w:r w:rsidRPr="00BD5DC8">
        <w:rPr>
          <w:rStyle w:val="Char4"/>
          <w:rFonts w:hint="cs"/>
          <w:rtl/>
        </w:rPr>
        <w:t xml:space="preserve"> فاتحه گفته م</w:t>
      </w:r>
      <w:r w:rsidR="001C559E">
        <w:rPr>
          <w:rStyle w:val="Char4"/>
          <w:rFonts w:hint="cs"/>
          <w:rtl/>
        </w:rPr>
        <w:t>ی</w:t>
      </w:r>
      <w:r w:rsidRPr="00BD5DC8">
        <w:rPr>
          <w:rStyle w:val="Char4"/>
          <w:rFonts w:hint="cs"/>
          <w:rtl/>
        </w:rPr>
        <w:t>‌شود و از آن «</w:t>
      </w:r>
      <w:r w:rsidRPr="00BD5DC8">
        <w:rPr>
          <w:rStyle w:val="Char3"/>
          <w:rFonts w:hint="cs"/>
          <w:rtl/>
        </w:rPr>
        <w:t>اللهم استجب</w:t>
      </w:r>
      <w:r w:rsidRPr="00BD5DC8">
        <w:rPr>
          <w:rStyle w:val="Char4"/>
          <w:rFonts w:hint="cs"/>
          <w:rtl/>
        </w:rPr>
        <w:t>» [بارخدا</w:t>
      </w:r>
      <w:r w:rsidR="001C559E">
        <w:rPr>
          <w:rStyle w:val="Char4"/>
          <w:rFonts w:hint="cs"/>
          <w:rtl/>
        </w:rPr>
        <w:t>ی</w:t>
      </w:r>
      <w:r w:rsidRPr="00BD5DC8">
        <w:rPr>
          <w:rStyle w:val="Char4"/>
          <w:rFonts w:hint="cs"/>
          <w:rtl/>
        </w:rPr>
        <w:t>ا! بپذ</w:t>
      </w:r>
      <w:r w:rsidR="001C559E">
        <w:rPr>
          <w:rStyle w:val="Char4"/>
          <w:rFonts w:hint="cs"/>
          <w:rtl/>
        </w:rPr>
        <w:t>ی</w:t>
      </w:r>
      <w:r w:rsidRPr="00BD5DC8">
        <w:rPr>
          <w:rStyle w:val="Char4"/>
          <w:rFonts w:hint="cs"/>
          <w:rtl/>
        </w:rPr>
        <w:t>ر]، اراده م</w:t>
      </w:r>
      <w:r w:rsidR="001C559E">
        <w:rPr>
          <w:rStyle w:val="Char4"/>
          <w:rFonts w:hint="cs"/>
          <w:rtl/>
        </w:rPr>
        <w:t>ی</w:t>
      </w:r>
      <w:r w:rsidRPr="00BD5DC8">
        <w:rPr>
          <w:rStyle w:val="Char4"/>
          <w:rFonts w:hint="cs"/>
          <w:rtl/>
        </w:rPr>
        <w:t>‌شود.</w:t>
      </w:r>
    </w:p>
    <w:p w:rsidR="00E51E5A" w:rsidRPr="00BD5DC8" w:rsidRDefault="00E51E5A" w:rsidP="004709A5">
      <w:pPr>
        <w:ind w:firstLine="284"/>
        <w:jc w:val="both"/>
        <w:rPr>
          <w:rStyle w:val="Char4"/>
          <w:rtl/>
        </w:rPr>
      </w:pPr>
      <w:r w:rsidRPr="00BD5DC8">
        <w:rPr>
          <w:rStyle w:val="Char4"/>
          <w:rFonts w:hint="cs"/>
          <w:rtl/>
        </w:rPr>
        <w:t>البته «آم</w:t>
      </w:r>
      <w:r w:rsidR="001C559E">
        <w:rPr>
          <w:rStyle w:val="Char4"/>
          <w:rFonts w:hint="cs"/>
          <w:rtl/>
        </w:rPr>
        <w:t>ی</w:t>
      </w:r>
      <w:r w:rsidRPr="00BD5DC8">
        <w:rPr>
          <w:rStyle w:val="Char4"/>
          <w:rFonts w:hint="cs"/>
          <w:rtl/>
        </w:rPr>
        <w:t>ن» به مَد و تخف</w:t>
      </w:r>
      <w:r w:rsidR="001C559E">
        <w:rPr>
          <w:rStyle w:val="Char4"/>
          <w:rFonts w:hint="cs"/>
          <w:rtl/>
        </w:rPr>
        <w:t>ی</w:t>
      </w:r>
      <w:r w:rsidRPr="00BD5DC8">
        <w:rPr>
          <w:rStyle w:val="Char4"/>
          <w:rFonts w:hint="cs"/>
          <w:rtl/>
        </w:rPr>
        <w:t>ف به معنا</w:t>
      </w:r>
      <w:r w:rsidR="001C559E">
        <w:rPr>
          <w:rStyle w:val="Char4"/>
          <w:rFonts w:hint="cs"/>
          <w:rtl/>
        </w:rPr>
        <w:t>ی</w:t>
      </w:r>
      <w:r w:rsidRPr="00BD5DC8">
        <w:rPr>
          <w:rStyle w:val="Char4"/>
          <w:rFonts w:hint="cs"/>
          <w:rtl/>
        </w:rPr>
        <w:t xml:space="preserve"> «</w:t>
      </w:r>
      <w:r w:rsidRPr="00BD5DC8">
        <w:rPr>
          <w:rStyle w:val="Char3"/>
          <w:rFonts w:hint="cs"/>
          <w:rtl/>
        </w:rPr>
        <w:t>اللهم إستجب</w:t>
      </w:r>
      <w:r w:rsidRPr="00BD5DC8">
        <w:rPr>
          <w:rStyle w:val="Char4"/>
          <w:rFonts w:hint="cs"/>
          <w:rtl/>
        </w:rPr>
        <w:t>» است. و«آم</w:t>
      </w:r>
      <w:r w:rsidR="001C559E">
        <w:rPr>
          <w:rStyle w:val="Char4"/>
          <w:rFonts w:hint="cs"/>
          <w:rtl/>
        </w:rPr>
        <w:t>ی</w:t>
      </w:r>
      <w:r w:rsidRPr="00BD5DC8">
        <w:rPr>
          <w:rStyle w:val="Char4"/>
          <w:rFonts w:hint="cs"/>
          <w:rtl/>
        </w:rPr>
        <w:t>ن» به مد و تشد</w:t>
      </w:r>
      <w:r w:rsidR="001C559E">
        <w:rPr>
          <w:rStyle w:val="Char4"/>
          <w:rFonts w:hint="cs"/>
          <w:rtl/>
        </w:rPr>
        <w:t>ی</w:t>
      </w:r>
      <w:r w:rsidRPr="00BD5DC8">
        <w:rPr>
          <w:rStyle w:val="Char4"/>
          <w:rFonts w:hint="cs"/>
          <w:rtl/>
        </w:rPr>
        <w:t>د، به معنا</w:t>
      </w:r>
      <w:r w:rsidR="001C559E">
        <w:rPr>
          <w:rStyle w:val="Char4"/>
          <w:rFonts w:hint="cs"/>
          <w:rtl/>
        </w:rPr>
        <w:t>ی</w:t>
      </w:r>
      <w:r w:rsidRPr="00BD5DC8">
        <w:rPr>
          <w:rStyle w:val="Char4"/>
          <w:rFonts w:hint="cs"/>
          <w:rtl/>
        </w:rPr>
        <w:t xml:space="preserve"> «قاصد</w:t>
      </w:r>
      <w:r w:rsidR="001C559E">
        <w:rPr>
          <w:rStyle w:val="Char4"/>
          <w:rFonts w:hint="cs"/>
          <w:rtl/>
        </w:rPr>
        <w:t>ی</w:t>
      </w:r>
      <w:r w:rsidRPr="00BD5DC8">
        <w:rPr>
          <w:rStyle w:val="Char4"/>
          <w:rFonts w:hint="cs"/>
          <w:rtl/>
        </w:rPr>
        <w:t>ن» است. مانند: «</w:t>
      </w:r>
      <w:r w:rsidRPr="00BD5DC8">
        <w:rPr>
          <w:rStyle w:val="Char3"/>
          <w:rFonts w:hint="cs"/>
          <w:rtl/>
        </w:rPr>
        <w:t>آمّين البيت الحرام</w:t>
      </w:r>
      <w:r w:rsidRPr="00BD5DC8">
        <w:rPr>
          <w:rStyle w:val="Char4"/>
          <w:rFonts w:hint="cs"/>
          <w:rtl/>
        </w:rPr>
        <w:t>» علامه واحد</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‌فرما</w:t>
      </w:r>
      <w:r w:rsidR="001C559E">
        <w:rPr>
          <w:rStyle w:val="Char4"/>
          <w:rFonts w:hint="cs"/>
          <w:rtl/>
        </w:rPr>
        <w:t>ی</w:t>
      </w:r>
      <w:r w:rsidRPr="00BD5DC8">
        <w:rPr>
          <w:rStyle w:val="Char4"/>
          <w:rFonts w:hint="cs"/>
          <w:rtl/>
        </w:rPr>
        <w:t>د: «آم</w:t>
      </w:r>
      <w:r w:rsidR="001C559E">
        <w:rPr>
          <w:rStyle w:val="Char4"/>
          <w:rFonts w:hint="cs"/>
          <w:rtl/>
        </w:rPr>
        <w:t>ی</w:t>
      </w:r>
      <w:r w:rsidRPr="00BD5DC8">
        <w:rPr>
          <w:rStyle w:val="Char4"/>
          <w:rFonts w:hint="cs"/>
          <w:rtl/>
        </w:rPr>
        <w:t>ن» بعد از فاتحه چنان</w:t>
      </w:r>
      <w:r w:rsidR="001C559E">
        <w:rPr>
          <w:rStyle w:val="Char4"/>
          <w:rFonts w:hint="cs"/>
          <w:rtl/>
        </w:rPr>
        <w:t>ک</w:t>
      </w:r>
      <w:r w:rsidRPr="00BD5DC8">
        <w:rPr>
          <w:rStyle w:val="Char4"/>
          <w:rFonts w:hint="cs"/>
          <w:rtl/>
        </w:rPr>
        <w:t>ه بس</w:t>
      </w:r>
      <w:r w:rsidR="001C559E">
        <w:rPr>
          <w:rStyle w:val="Char4"/>
          <w:rFonts w:hint="cs"/>
          <w:rtl/>
        </w:rPr>
        <w:t>ی</w:t>
      </w:r>
      <w:r w:rsidRPr="00BD5DC8">
        <w:rPr>
          <w:rStyle w:val="Char4"/>
          <w:rFonts w:hint="cs"/>
          <w:rtl/>
        </w:rPr>
        <w:t>ار</w:t>
      </w:r>
      <w:r w:rsidR="001C559E">
        <w:rPr>
          <w:rStyle w:val="Char4"/>
          <w:rFonts w:hint="cs"/>
          <w:rtl/>
        </w:rPr>
        <w:t>ی</w:t>
      </w:r>
      <w:r w:rsidRPr="00BD5DC8">
        <w:rPr>
          <w:rStyle w:val="Char4"/>
          <w:rFonts w:hint="cs"/>
          <w:rtl/>
        </w:rPr>
        <w:t xml:space="preserve"> از عوام</w:t>
      </w:r>
      <w:r w:rsidR="003E0CC1">
        <w:rPr>
          <w:rStyle w:val="Char4"/>
          <w:rFonts w:hint="cs"/>
          <w:rtl/>
        </w:rPr>
        <w:t xml:space="preserve"> می‌گویند </w:t>
      </w:r>
      <w:r w:rsidRPr="00BD5DC8">
        <w:rPr>
          <w:rStyle w:val="Char4"/>
          <w:rFonts w:hint="cs"/>
          <w:rtl/>
        </w:rPr>
        <w:t>و با مد و تشد</w:t>
      </w:r>
      <w:r w:rsidR="001C559E">
        <w:rPr>
          <w:rStyle w:val="Char4"/>
          <w:rFonts w:hint="cs"/>
          <w:rtl/>
        </w:rPr>
        <w:t>ی</w:t>
      </w:r>
      <w:r w:rsidRPr="00BD5DC8">
        <w:rPr>
          <w:rStyle w:val="Char4"/>
          <w:rFonts w:hint="cs"/>
          <w:rtl/>
        </w:rPr>
        <w:t>د تلفظ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نند، به ا</w:t>
      </w:r>
      <w:r w:rsidR="001C559E">
        <w:rPr>
          <w:rStyle w:val="Char4"/>
          <w:rFonts w:hint="cs"/>
          <w:rtl/>
        </w:rPr>
        <w:t>ی</w:t>
      </w:r>
      <w:r w:rsidRPr="00BD5DC8">
        <w:rPr>
          <w:rStyle w:val="Char4"/>
          <w:rFonts w:hint="cs"/>
          <w:rtl/>
        </w:rPr>
        <w:t>ن معنا است:</w:t>
      </w:r>
    </w:p>
    <w:p w:rsidR="004709A5" w:rsidRDefault="00E51E5A" w:rsidP="004709A5">
      <w:pPr>
        <w:ind w:firstLine="284"/>
        <w:jc w:val="both"/>
        <w:rPr>
          <w:rStyle w:val="Char4"/>
          <w:rtl/>
        </w:rPr>
      </w:pPr>
      <w:r w:rsidRPr="00BD5DC8">
        <w:rPr>
          <w:rStyle w:val="Char4"/>
          <w:rFonts w:hint="cs"/>
          <w:rtl/>
        </w:rPr>
        <w:t xml:space="preserve"> «ما</w:t>
      </w:r>
      <w:r w:rsidR="001C559E">
        <w:rPr>
          <w:rStyle w:val="Char4"/>
          <w:rFonts w:hint="cs"/>
          <w:rtl/>
        </w:rPr>
        <w:t xml:space="preserve"> </w:t>
      </w:r>
      <w:r w:rsidRPr="00BD5DC8">
        <w:rPr>
          <w:rStyle w:val="Char4"/>
          <w:rFonts w:hint="cs"/>
          <w:rtl/>
        </w:rPr>
        <w:t>قصد</w:t>
      </w:r>
      <w:r w:rsidR="001C559E">
        <w:rPr>
          <w:rStyle w:val="Char4"/>
          <w:rFonts w:hint="cs"/>
          <w:rtl/>
        </w:rPr>
        <w:t>ک</w:t>
      </w:r>
      <w:r w:rsidRPr="00BD5DC8">
        <w:rPr>
          <w:rStyle w:val="Char4"/>
          <w:rFonts w:hint="cs"/>
          <w:rtl/>
        </w:rPr>
        <w:t>نندگان درگاهت هست</w:t>
      </w:r>
      <w:r w:rsidR="001C559E">
        <w:rPr>
          <w:rStyle w:val="Char4"/>
          <w:rFonts w:hint="cs"/>
          <w:rtl/>
        </w:rPr>
        <w:t>ی</w:t>
      </w:r>
      <w:r w:rsidRPr="00BD5DC8">
        <w:rPr>
          <w:rStyle w:val="Char4"/>
          <w:rFonts w:hint="cs"/>
          <w:rtl/>
        </w:rPr>
        <w:t>م، دعا</w:t>
      </w:r>
      <w:r w:rsidR="001C559E">
        <w:rPr>
          <w:rStyle w:val="Char4"/>
          <w:rFonts w:hint="cs"/>
          <w:rtl/>
        </w:rPr>
        <w:t>ی</w:t>
      </w:r>
      <w:r w:rsidRPr="00BD5DC8">
        <w:rPr>
          <w:rStyle w:val="Char4"/>
          <w:rFonts w:hint="cs"/>
          <w:rtl/>
        </w:rPr>
        <w:t xml:space="preserve"> ما را بپذ</w:t>
      </w:r>
      <w:r w:rsidR="001C559E">
        <w:rPr>
          <w:rStyle w:val="Char4"/>
          <w:rFonts w:hint="cs"/>
          <w:rtl/>
        </w:rPr>
        <w:t>ی</w:t>
      </w:r>
      <w:r w:rsidRPr="00BD5DC8">
        <w:rPr>
          <w:rStyle w:val="Char4"/>
          <w:rFonts w:hint="cs"/>
          <w:rtl/>
        </w:rPr>
        <w:t>ر.»</w:t>
      </w:r>
    </w:p>
    <w:p w:rsidR="00E51E5A" w:rsidRPr="00195D7E" w:rsidRDefault="00BA7FD8" w:rsidP="00333BB1">
      <w:pPr>
        <w:autoSpaceDE w:val="0"/>
        <w:autoSpaceDN w:val="0"/>
        <w:adjustRightInd w:val="0"/>
        <w:ind w:firstLine="227"/>
        <w:jc w:val="lowKashida"/>
        <w:rPr>
          <w:rStyle w:val="Char3"/>
          <w:rFonts w:ascii="Calibri" w:hAnsi="Calibri"/>
          <w:rtl/>
          <w:lang w:bidi="fa-IR"/>
        </w:rPr>
      </w:pPr>
      <w:r w:rsidRPr="00BA7FD8">
        <w:rPr>
          <w:rStyle w:val="Char4"/>
          <w:rtl/>
        </w:rPr>
        <w:t>826</w:t>
      </w:r>
      <w:r w:rsidR="00CF164C" w:rsidRPr="00CF164C">
        <w:rPr>
          <w:rStyle w:val="Char3"/>
          <w:rFonts w:cs="IRNazli"/>
          <w:rtl/>
        </w:rPr>
        <w:t xml:space="preserve"> ـ (</w:t>
      </w:r>
      <w:r w:rsidRPr="00BA7FD8">
        <w:rPr>
          <w:rStyle w:val="Char4"/>
          <w:rtl/>
        </w:rPr>
        <w:t>5</w:t>
      </w:r>
      <w:r w:rsidR="00CF164C" w:rsidRPr="00CF164C">
        <w:rPr>
          <w:rStyle w:val="Char3"/>
          <w:rFonts w:cs="IRNazli"/>
          <w:rtl/>
        </w:rPr>
        <w:t>)</w:t>
      </w:r>
      <w:r w:rsidR="001C559E">
        <w:rPr>
          <w:rStyle w:val="Char3"/>
          <w:rtl/>
        </w:rPr>
        <w:t xml:space="preserve"> </w:t>
      </w:r>
      <w:r w:rsidR="00E51E5A" w:rsidRPr="00BD5DC8">
        <w:rPr>
          <w:rStyle w:val="Char3"/>
          <w:rtl/>
        </w:rPr>
        <w:t>وعن أبي موسى الأشعريِّ</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E51E5A" w:rsidRPr="00BD5DC8">
        <w:rPr>
          <w:rStyle w:val="Char3"/>
          <w:rtl/>
        </w:rPr>
        <w:t xml:space="preserve"> «إذا ص</w:t>
      </w:r>
      <w:r w:rsidR="00E51E5A" w:rsidRPr="00BD5DC8">
        <w:rPr>
          <w:rStyle w:val="Char3"/>
          <w:rFonts w:hint="cs"/>
          <w:rtl/>
        </w:rPr>
        <w:t>َ</w:t>
      </w:r>
      <w:r w:rsidR="00E51E5A" w:rsidRPr="00BD5DC8">
        <w:rPr>
          <w:rStyle w:val="Char3"/>
          <w:rtl/>
        </w:rPr>
        <w:t>لَّيت</w:t>
      </w:r>
      <w:r w:rsidR="00E51E5A" w:rsidRPr="00BD5DC8">
        <w:rPr>
          <w:rStyle w:val="Char3"/>
          <w:rFonts w:hint="cs"/>
          <w:rtl/>
        </w:rPr>
        <w:t>ُ</w:t>
      </w:r>
      <w:r w:rsidR="00E51E5A" w:rsidRPr="00BD5DC8">
        <w:rPr>
          <w:rStyle w:val="Char3"/>
          <w:rtl/>
        </w:rPr>
        <w:t>م فأق</w:t>
      </w:r>
      <w:r w:rsidR="00E51E5A" w:rsidRPr="00BD5DC8">
        <w:rPr>
          <w:rStyle w:val="Char3"/>
          <w:rFonts w:hint="cs"/>
          <w:rtl/>
        </w:rPr>
        <w:t>ِ</w:t>
      </w:r>
      <w:r w:rsidR="00E51E5A" w:rsidRPr="00BD5DC8">
        <w:rPr>
          <w:rStyle w:val="Char3"/>
          <w:rtl/>
        </w:rPr>
        <w:t>يمُوا صُف</w:t>
      </w:r>
      <w:r w:rsidR="00E51E5A" w:rsidRPr="00BD5DC8">
        <w:rPr>
          <w:rStyle w:val="Char3"/>
          <w:rFonts w:hint="cs"/>
          <w:rtl/>
        </w:rPr>
        <w:t>ُ</w:t>
      </w:r>
      <w:r w:rsidR="00E51E5A" w:rsidRPr="00BD5DC8">
        <w:rPr>
          <w:rStyle w:val="Char3"/>
          <w:rtl/>
        </w:rPr>
        <w:t>وفَكم، ثمَّ ل</w:t>
      </w:r>
      <w:r w:rsidR="00E51E5A" w:rsidRPr="00BD5DC8">
        <w:rPr>
          <w:rStyle w:val="Char3"/>
          <w:rFonts w:hint="cs"/>
          <w:rtl/>
        </w:rPr>
        <w:t>َ</w:t>
      </w:r>
      <w:r w:rsidR="00E51E5A" w:rsidRPr="00BD5DC8">
        <w:rPr>
          <w:rStyle w:val="Char3"/>
          <w:rtl/>
        </w:rPr>
        <w:t>يَؤُمَّك</w:t>
      </w:r>
      <w:r w:rsidR="00E51E5A" w:rsidRPr="00BD5DC8">
        <w:rPr>
          <w:rStyle w:val="Char3"/>
          <w:rFonts w:hint="cs"/>
          <w:rtl/>
        </w:rPr>
        <w:t>ُ</w:t>
      </w:r>
      <w:r w:rsidR="00E51E5A" w:rsidRPr="00BD5DC8">
        <w:rPr>
          <w:rStyle w:val="Char3"/>
          <w:rtl/>
        </w:rPr>
        <w:t xml:space="preserve">م أحدُكم، فإذا كبَّرَ فكبِّروا، وإذا قال: </w:t>
      </w:r>
      <w:r w:rsidR="003744BF">
        <w:rPr>
          <w:rStyle w:val="Char3"/>
          <w:rFonts w:cs="Traditional Arabic" w:hint="cs"/>
          <w:szCs w:val="28"/>
          <w:rtl/>
        </w:rPr>
        <w:t>﴿</w:t>
      </w:r>
      <w:r w:rsidR="003744BF" w:rsidRPr="003744BF">
        <w:rPr>
          <w:rStyle w:val="Chard"/>
          <w:rtl/>
        </w:rPr>
        <w:t xml:space="preserve">غَيۡرِ </w:t>
      </w:r>
      <w:r w:rsidR="003744BF" w:rsidRPr="003744BF">
        <w:rPr>
          <w:rStyle w:val="Chard"/>
          <w:rFonts w:hint="cs"/>
          <w:rtl/>
        </w:rPr>
        <w:t>ٱ</w:t>
      </w:r>
      <w:r w:rsidR="003744BF" w:rsidRPr="003744BF">
        <w:rPr>
          <w:rStyle w:val="Chard"/>
          <w:rFonts w:hint="eastAsia"/>
          <w:rtl/>
        </w:rPr>
        <w:t>لۡمَغۡضُوبِ</w:t>
      </w:r>
      <w:r w:rsidR="003744BF" w:rsidRPr="003744BF">
        <w:rPr>
          <w:rStyle w:val="Chard"/>
          <w:rtl/>
        </w:rPr>
        <w:t xml:space="preserve"> عَلَيۡهِمۡ وَلَا </w:t>
      </w:r>
      <w:r w:rsidR="003744BF" w:rsidRPr="003744BF">
        <w:rPr>
          <w:rStyle w:val="Chard"/>
          <w:rFonts w:hint="cs"/>
          <w:rtl/>
        </w:rPr>
        <w:t>ٱ</w:t>
      </w:r>
      <w:r w:rsidR="003744BF" w:rsidRPr="003744BF">
        <w:rPr>
          <w:rStyle w:val="Chard"/>
          <w:rFonts w:hint="eastAsia"/>
          <w:rtl/>
        </w:rPr>
        <w:t>لضَّآلِّينَ</w:t>
      </w:r>
      <w:r w:rsidR="003744BF" w:rsidRPr="003744BF">
        <w:rPr>
          <w:rStyle w:val="Char3"/>
          <w:rFonts w:ascii="Times New Roman" w:hAnsi="Times New Roman" w:cs="Traditional Arabic" w:hint="cs"/>
          <w:szCs w:val="28"/>
          <w:rtl/>
        </w:rPr>
        <w:t>﴾</w:t>
      </w:r>
      <w:r w:rsidR="00E51E5A" w:rsidRPr="00BD5DC8">
        <w:rPr>
          <w:rStyle w:val="Char3"/>
          <w:rtl/>
        </w:rPr>
        <w:t xml:space="preserve"> فقولوا: آمينَ؛ يُجِبْكُم اللَّهُ. فإذا كبَّرَ وركعَ، فكبِّروا وارْكعوا، فإنَّ الإمامَ ي</w:t>
      </w:r>
      <w:r w:rsidR="00E51E5A" w:rsidRPr="00BD5DC8">
        <w:rPr>
          <w:rStyle w:val="Char3"/>
          <w:rFonts w:hint="cs"/>
          <w:rtl/>
        </w:rPr>
        <w:t>َ</w:t>
      </w:r>
      <w:r w:rsidR="00E51E5A" w:rsidRPr="00BD5DC8">
        <w:rPr>
          <w:rStyle w:val="Char3"/>
          <w:rtl/>
        </w:rPr>
        <w:t>رك</w:t>
      </w:r>
      <w:r w:rsidR="00E51E5A" w:rsidRPr="00BD5DC8">
        <w:rPr>
          <w:rStyle w:val="Char3"/>
          <w:rFonts w:hint="cs"/>
          <w:rtl/>
        </w:rPr>
        <w:t>َ</w:t>
      </w:r>
      <w:r w:rsidR="00E51E5A" w:rsidRPr="00BD5DC8">
        <w:rPr>
          <w:rStyle w:val="Char3"/>
          <w:rtl/>
        </w:rPr>
        <w:t xml:space="preserve">عُ قبلَكم، ويرفعُ قبلكم»، فقال رسولُ الله </w:t>
      </w:r>
      <w:r w:rsidR="00992C10" w:rsidRPr="00992C10">
        <w:rPr>
          <w:rStyle w:val="Char3"/>
          <w:rFonts w:cs="CTraditional Arabic"/>
          <w:szCs w:val="28"/>
          <w:rtl/>
        </w:rPr>
        <w:t>ج</w:t>
      </w:r>
      <w:r w:rsidR="00E51E5A" w:rsidRPr="00BD5DC8">
        <w:rPr>
          <w:rStyle w:val="Char3"/>
          <w:rtl/>
        </w:rPr>
        <w:t>: «فتلكَ بتلك». قال: «وإذا قال: ي</w:t>
      </w:r>
      <w:r w:rsidR="00E51E5A" w:rsidRPr="00BD5DC8">
        <w:rPr>
          <w:rStyle w:val="Char3"/>
          <w:rFonts w:hint="cs"/>
          <w:rtl/>
        </w:rPr>
        <w:t>َ</w:t>
      </w:r>
      <w:r w:rsidR="00E51E5A" w:rsidRPr="00BD5DC8">
        <w:rPr>
          <w:rStyle w:val="Char3"/>
          <w:rtl/>
        </w:rPr>
        <w:t>سم</w:t>
      </w:r>
      <w:r w:rsidR="00E51E5A" w:rsidRPr="00BD5DC8">
        <w:rPr>
          <w:rStyle w:val="Char3"/>
          <w:rFonts w:hint="cs"/>
          <w:rtl/>
        </w:rPr>
        <w:t>َ</w:t>
      </w:r>
      <w:r w:rsidR="00E51E5A" w:rsidRPr="00BD5DC8">
        <w:rPr>
          <w:rStyle w:val="Char3"/>
          <w:rtl/>
        </w:rPr>
        <w:t>عَ اللَّهُ لمنْ حمِدَه، فقولوا: الل</w:t>
      </w:r>
      <w:r w:rsidR="00E51E5A" w:rsidRPr="00BD5DC8">
        <w:rPr>
          <w:rStyle w:val="Char3"/>
          <w:rFonts w:hint="cs"/>
          <w:rtl/>
        </w:rPr>
        <w:t>َّ</w:t>
      </w:r>
      <w:r w:rsidR="00E51E5A" w:rsidRPr="00BD5DC8">
        <w:rPr>
          <w:rStyle w:val="Char3"/>
          <w:rtl/>
        </w:rPr>
        <w:t>هُمَّ ربَّنا لكَ الحمدُ، ي</w:t>
      </w:r>
      <w:r w:rsidR="00E51E5A" w:rsidRPr="00BD5DC8">
        <w:rPr>
          <w:rStyle w:val="Char3"/>
          <w:rFonts w:hint="cs"/>
          <w:rtl/>
        </w:rPr>
        <w:t>َ</w:t>
      </w:r>
      <w:r w:rsidR="00E51E5A" w:rsidRPr="00BD5DC8">
        <w:rPr>
          <w:rStyle w:val="Char3"/>
          <w:rtl/>
        </w:rPr>
        <w:t>سم</w:t>
      </w:r>
      <w:r w:rsidR="00E51E5A" w:rsidRPr="00BD5DC8">
        <w:rPr>
          <w:rStyle w:val="Char3"/>
          <w:rFonts w:hint="cs"/>
          <w:rtl/>
        </w:rPr>
        <w:t>َ</w:t>
      </w:r>
      <w:r w:rsidR="00E51E5A" w:rsidRPr="00BD5DC8">
        <w:rPr>
          <w:rStyle w:val="Char3"/>
          <w:rtl/>
        </w:rPr>
        <w:t>ع</w:t>
      </w:r>
      <w:r w:rsidR="00E51E5A" w:rsidRPr="00BD5DC8">
        <w:rPr>
          <w:rStyle w:val="Char3"/>
          <w:rFonts w:hint="cs"/>
          <w:rtl/>
        </w:rPr>
        <w:t>ُ</w:t>
      </w:r>
      <w:r w:rsidR="00E51E5A" w:rsidRPr="00BD5DC8">
        <w:rPr>
          <w:rStyle w:val="Char3"/>
          <w:rtl/>
        </w:rPr>
        <w:t xml:space="preserve"> اللَّهُ لكم». </w:t>
      </w:r>
      <w:r w:rsidR="00E51E5A" w:rsidRPr="003744BF">
        <w:rPr>
          <w:rStyle w:val="Char1"/>
          <w:rtl/>
        </w:rPr>
        <w:t>رواه مسلم</w:t>
      </w:r>
      <w:r w:rsidR="00333BB1" w:rsidRPr="00333BB1">
        <w:rPr>
          <w:rStyle w:val="Char4"/>
          <w:rFonts w:hint="cs"/>
          <w:vertAlign w:val="superscript"/>
          <w:rtl/>
          <w:lang w:bidi="ar-SA"/>
        </w:rPr>
        <w:t>(</w:t>
      </w:r>
      <w:r w:rsidR="00333BB1" w:rsidRPr="00333BB1">
        <w:rPr>
          <w:rStyle w:val="Char4"/>
          <w:vertAlign w:val="superscript"/>
          <w:rtl/>
          <w:lang w:bidi="ar-SA"/>
        </w:rPr>
        <w:footnoteReference w:id="567"/>
      </w:r>
      <w:r w:rsidR="00333BB1" w:rsidRPr="00333BB1">
        <w:rPr>
          <w:rStyle w:val="Char4"/>
          <w:rFonts w:hint="cs"/>
          <w:vertAlign w:val="superscript"/>
          <w:rtl/>
          <w:lang w:bidi="ar-SA"/>
        </w:rPr>
        <w:t>)</w:t>
      </w:r>
      <w:r w:rsidR="00333BB1" w:rsidRPr="00195D7E">
        <w:rPr>
          <w:rStyle w:val="Char3"/>
          <w:rFonts w:ascii="Calibri" w:hAnsi="Calibri" w:hint="cs"/>
          <w:rtl/>
          <w:lang w:bidi="fa-IR"/>
        </w:rPr>
        <w:t>.</w:t>
      </w:r>
    </w:p>
    <w:p w:rsidR="00E51E5A" w:rsidRPr="00BD5DC8" w:rsidRDefault="00E51E5A" w:rsidP="004709A5">
      <w:pPr>
        <w:ind w:firstLine="284"/>
        <w:jc w:val="both"/>
        <w:rPr>
          <w:rStyle w:val="Char4"/>
          <w:rtl/>
        </w:rPr>
      </w:pPr>
      <w:r w:rsidRPr="00BD5DC8">
        <w:rPr>
          <w:rStyle w:val="Char4"/>
          <w:rFonts w:hint="cs"/>
          <w:rtl/>
        </w:rPr>
        <w:t>826- (5) ابوموس</w:t>
      </w:r>
      <w:r w:rsidR="001C559E">
        <w:rPr>
          <w:rStyle w:val="Char4"/>
          <w:rFonts w:hint="cs"/>
          <w:rtl/>
        </w:rPr>
        <w:t>ی</w:t>
      </w:r>
      <w:r w:rsidRPr="00BD5DC8">
        <w:rPr>
          <w:rStyle w:val="Char4"/>
          <w:rFonts w:hint="cs"/>
          <w:rtl/>
        </w:rPr>
        <w:t xml:space="preserve"> اشعر</w:t>
      </w:r>
      <w:r w:rsidR="001C559E">
        <w:rPr>
          <w:rStyle w:val="Char4"/>
          <w:rFonts w:hint="cs"/>
          <w:rtl/>
        </w:rPr>
        <w:t>ی</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چون خواست</w:t>
      </w:r>
      <w:r w:rsidR="001C559E">
        <w:rPr>
          <w:rStyle w:val="Char4"/>
          <w:rFonts w:hint="cs"/>
          <w:rtl/>
        </w:rPr>
        <w:t>ی</w:t>
      </w:r>
      <w:r w:rsidRPr="00BD5DC8">
        <w:rPr>
          <w:rStyle w:val="Char4"/>
          <w:rFonts w:hint="cs"/>
          <w:rtl/>
        </w:rPr>
        <w:t>د نماز جماعت بخوان</w:t>
      </w:r>
      <w:r w:rsidR="001C559E">
        <w:rPr>
          <w:rStyle w:val="Char4"/>
          <w:rFonts w:hint="cs"/>
          <w:rtl/>
        </w:rPr>
        <w:t>ی</w:t>
      </w:r>
      <w:r w:rsidRPr="00BD5DC8">
        <w:rPr>
          <w:rStyle w:val="Char4"/>
          <w:rFonts w:hint="cs"/>
          <w:rtl/>
        </w:rPr>
        <w:t>د، پس صف‌ها</w:t>
      </w:r>
      <w:r w:rsidR="001C559E">
        <w:rPr>
          <w:rStyle w:val="Char4"/>
          <w:rFonts w:hint="cs"/>
          <w:rtl/>
        </w:rPr>
        <w:t>ی</w:t>
      </w:r>
      <w:r w:rsidRPr="00BD5DC8">
        <w:rPr>
          <w:rStyle w:val="Char4"/>
          <w:rFonts w:hint="cs"/>
          <w:rtl/>
        </w:rPr>
        <w:t xml:space="preserve"> خودتان را در نماز راست و هماهنگ و </w:t>
      </w:r>
      <w:r w:rsidR="001C559E">
        <w:rPr>
          <w:rStyle w:val="Char4"/>
          <w:rFonts w:hint="cs"/>
          <w:rtl/>
        </w:rPr>
        <w:t>یک</w:t>
      </w:r>
      <w:r w:rsidRPr="00BD5DC8">
        <w:rPr>
          <w:rStyle w:val="Char4"/>
          <w:rFonts w:hint="cs"/>
          <w:rtl/>
        </w:rPr>
        <w:t xml:space="preserve">نواخت و درست </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د، آن‌گاه بزرگ‌تر</w:t>
      </w:r>
      <w:r w:rsidR="001C559E">
        <w:rPr>
          <w:rStyle w:val="Char4"/>
          <w:rFonts w:hint="cs"/>
          <w:rtl/>
        </w:rPr>
        <w:t>ی</w:t>
      </w:r>
      <w:r w:rsidRPr="00BD5DC8">
        <w:rPr>
          <w:rStyle w:val="Char4"/>
          <w:rFonts w:hint="cs"/>
          <w:rtl/>
        </w:rPr>
        <w:t>ن شما (از لحاظ علم و قرائت)، امامت شما را به عهده بگ</w:t>
      </w:r>
      <w:r w:rsidR="001C559E">
        <w:rPr>
          <w:rStyle w:val="Char4"/>
          <w:rFonts w:hint="cs"/>
          <w:rtl/>
        </w:rPr>
        <w:t>ی</w:t>
      </w:r>
      <w:r w:rsidRPr="00BD5DC8">
        <w:rPr>
          <w:rStyle w:val="Char4"/>
          <w:rFonts w:hint="cs"/>
          <w:rtl/>
        </w:rPr>
        <w:t>رد.</w:t>
      </w:r>
    </w:p>
    <w:p w:rsidR="00E51E5A" w:rsidRPr="00BD5DC8" w:rsidRDefault="00E51E5A" w:rsidP="003744BF">
      <w:pPr>
        <w:ind w:firstLine="284"/>
        <w:jc w:val="both"/>
        <w:rPr>
          <w:rStyle w:val="Char4"/>
          <w:rtl/>
        </w:rPr>
      </w:pPr>
      <w:r w:rsidRPr="00BD5DC8">
        <w:rPr>
          <w:rStyle w:val="Char4"/>
          <w:rFonts w:hint="cs"/>
          <w:rtl/>
        </w:rPr>
        <w:t>(و امام برا</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به او اقتدا شود) پس هرگاه ت</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ر گفت، شما هم ت</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ر بگو</w:t>
      </w:r>
      <w:r w:rsidR="001C559E">
        <w:rPr>
          <w:rStyle w:val="Char4"/>
          <w:rFonts w:hint="cs"/>
          <w:rtl/>
        </w:rPr>
        <w:t>یی</w:t>
      </w:r>
      <w:r w:rsidRPr="00BD5DC8">
        <w:rPr>
          <w:rStyle w:val="Char4"/>
          <w:rFonts w:hint="cs"/>
          <w:rtl/>
        </w:rPr>
        <w:t>د، و زمان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ه </w:t>
      </w:r>
      <w:r w:rsidR="003744BF">
        <w:rPr>
          <w:rStyle w:val="Char3"/>
          <w:rFonts w:cs="Traditional Arabic" w:hint="cs"/>
          <w:szCs w:val="28"/>
          <w:rtl/>
        </w:rPr>
        <w:t>﴿</w:t>
      </w:r>
      <w:r w:rsidR="003744BF" w:rsidRPr="003744BF">
        <w:rPr>
          <w:rStyle w:val="Chard"/>
          <w:rtl/>
        </w:rPr>
        <w:t xml:space="preserve">غَيۡرِ </w:t>
      </w:r>
      <w:r w:rsidR="003744BF" w:rsidRPr="003744BF">
        <w:rPr>
          <w:rStyle w:val="Chard"/>
          <w:rFonts w:hint="cs"/>
          <w:rtl/>
        </w:rPr>
        <w:t>ٱ</w:t>
      </w:r>
      <w:r w:rsidR="003744BF" w:rsidRPr="003744BF">
        <w:rPr>
          <w:rStyle w:val="Chard"/>
          <w:rFonts w:hint="eastAsia"/>
          <w:rtl/>
        </w:rPr>
        <w:t>لۡمَغۡضُوبِ</w:t>
      </w:r>
      <w:r w:rsidR="003744BF" w:rsidRPr="003744BF">
        <w:rPr>
          <w:rStyle w:val="Chard"/>
          <w:rtl/>
        </w:rPr>
        <w:t xml:space="preserve"> عَلَيۡهِمۡ وَلَا </w:t>
      </w:r>
      <w:r w:rsidR="003744BF" w:rsidRPr="003744BF">
        <w:rPr>
          <w:rStyle w:val="Chard"/>
          <w:rFonts w:hint="cs"/>
          <w:rtl/>
        </w:rPr>
        <w:t>ٱ</w:t>
      </w:r>
      <w:r w:rsidR="003744BF" w:rsidRPr="003744BF">
        <w:rPr>
          <w:rStyle w:val="Chard"/>
          <w:rFonts w:hint="eastAsia"/>
          <w:rtl/>
        </w:rPr>
        <w:t>لضَّآلِّينَ</w:t>
      </w:r>
      <w:r w:rsidR="003744BF" w:rsidRPr="003744BF">
        <w:rPr>
          <w:rStyle w:val="Char3"/>
          <w:rFonts w:ascii="Times New Roman" w:hAnsi="Times New Roman" w:cs="Traditional Arabic" w:hint="cs"/>
          <w:szCs w:val="28"/>
          <w:rtl/>
        </w:rPr>
        <w:t>﴾</w:t>
      </w:r>
      <w:r w:rsidRPr="00BD5DC8">
        <w:rPr>
          <w:rStyle w:val="Char4"/>
          <w:rFonts w:hint="cs"/>
          <w:rtl/>
        </w:rPr>
        <w:t xml:space="preserve"> را گفت، شما هم «آم</w:t>
      </w:r>
      <w:r w:rsidR="001C559E">
        <w:rPr>
          <w:rStyle w:val="Char4"/>
          <w:rFonts w:hint="cs"/>
          <w:rtl/>
        </w:rPr>
        <w:t>ی</w:t>
      </w:r>
      <w:r w:rsidRPr="00BD5DC8">
        <w:rPr>
          <w:rStyle w:val="Char4"/>
          <w:rFonts w:hint="cs"/>
          <w:rtl/>
        </w:rPr>
        <w:t>ن» بگو</w:t>
      </w:r>
      <w:r w:rsidR="001C559E">
        <w:rPr>
          <w:rStyle w:val="Char4"/>
          <w:rFonts w:hint="cs"/>
          <w:rtl/>
        </w:rPr>
        <w:t>یی</w:t>
      </w:r>
      <w:r w:rsidRPr="00BD5DC8">
        <w:rPr>
          <w:rStyle w:val="Char4"/>
          <w:rFonts w:hint="cs"/>
          <w:rtl/>
        </w:rPr>
        <w:t xml:space="preserve">د، چرا </w:t>
      </w:r>
      <w:r w:rsidR="001C559E">
        <w:rPr>
          <w:rStyle w:val="Char4"/>
          <w:rFonts w:hint="cs"/>
          <w:rtl/>
        </w:rPr>
        <w:t>ک</w:t>
      </w:r>
      <w:r w:rsidRPr="00BD5DC8">
        <w:rPr>
          <w:rStyle w:val="Char4"/>
          <w:rFonts w:hint="cs"/>
          <w:rtl/>
        </w:rPr>
        <w:t xml:space="preserve">ه خداوند </w:t>
      </w:r>
      <w:r w:rsidR="00F24213" w:rsidRPr="00F24213">
        <w:rPr>
          <w:rFonts w:ascii="IPT Zar" w:hAnsi="IPT Zar" w:cs="CTraditional Arabic" w:hint="cs"/>
          <w:color w:val="000000"/>
          <w:sz w:val="26"/>
          <w:rtl/>
          <w:lang w:bidi="fa-IR"/>
        </w:rPr>
        <w:t>ﻷ</w:t>
      </w:r>
      <w:r w:rsidRPr="00BD5DC8">
        <w:rPr>
          <w:rStyle w:val="Char4"/>
          <w:rFonts w:hint="cs"/>
          <w:rtl/>
        </w:rPr>
        <w:t xml:space="preserve"> دعا</w:t>
      </w:r>
      <w:r w:rsidR="001C559E">
        <w:rPr>
          <w:rStyle w:val="Char4"/>
          <w:rFonts w:hint="cs"/>
          <w:rtl/>
        </w:rPr>
        <w:t>ی</w:t>
      </w:r>
      <w:r w:rsidRPr="00BD5DC8">
        <w:rPr>
          <w:rStyle w:val="Char4"/>
          <w:rFonts w:hint="cs"/>
          <w:rtl/>
        </w:rPr>
        <w:t xml:space="preserve"> شما را قبول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w:t>
      </w:r>
    </w:p>
    <w:p w:rsidR="00E51E5A" w:rsidRPr="00BD5DC8" w:rsidRDefault="00E51E5A" w:rsidP="004709A5">
      <w:pPr>
        <w:ind w:firstLine="284"/>
        <w:jc w:val="both"/>
        <w:rPr>
          <w:rStyle w:val="Char4"/>
          <w:rtl/>
        </w:rPr>
      </w:pPr>
      <w:r w:rsidRPr="00BD5DC8">
        <w:rPr>
          <w:rStyle w:val="Char4"/>
          <w:rFonts w:hint="cs"/>
          <w:rtl/>
        </w:rPr>
        <w:t>هرگاه ت</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ر گفت و به ر</w:t>
      </w:r>
      <w:r w:rsidR="001C559E">
        <w:rPr>
          <w:rStyle w:val="Char4"/>
          <w:rFonts w:hint="cs"/>
          <w:rtl/>
        </w:rPr>
        <w:t>ک</w:t>
      </w:r>
      <w:r w:rsidRPr="00BD5DC8">
        <w:rPr>
          <w:rStyle w:val="Char4"/>
          <w:rFonts w:hint="cs"/>
          <w:rtl/>
        </w:rPr>
        <w:t>وع رفت، با او ت</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ر بگو</w:t>
      </w:r>
      <w:r w:rsidR="001C559E">
        <w:rPr>
          <w:rStyle w:val="Char4"/>
          <w:rFonts w:hint="cs"/>
          <w:rtl/>
        </w:rPr>
        <w:t>یی</w:t>
      </w:r>
      <w:r w:rsidRPr="00BD5DC8">
        <w:rPr>
          <w:rStyle w:val="Char4"/>
          <w:rFonts w:hint="cs"/>
          <w:rtl/>
        </w:rPr>
        <w:t>د و به ر</w:t>
      </w:r>
      <w:r w:rsidR="001C559E">
        <w:rPr>
          <w:rStyle w:val="Char4"/>
          <w:rFonts w:hint="cs"/>
          <w:rtl/>
        </w:rPr>
        <w:t>ک</w:t>
      </w:r>
      <w:r w:rsidRPr="00BD5DC8">
        <w:rPr>
          <w:rStyle w:val="Char4"/>
          <w:rFonts w:hint="cs"/>
          <w:rtl/>
        </w:rPr>
        <w:t>وع برو</w:t>
      </w:r>
      <w:r w:rsidR="001C559E">
        <w:rPr>
          <w:rStyle w:val="Char4"/>
          <w:rFonts w:hint="cs"/>
          <w:rtl/>
        </w:rPr>
        <w:t>ی</w:t>
      </w:r>
      <w:r w:rsidRPr="00BD5DC8">
        <w:rPr>
          <w:rStyle w:val="Char4"/>
          <w:rFonts w:hint="cs"/>
          <w:rtl/>
        </w:rPr>
        <w:t>د، ز</w:t>
      </w:r>
      <w:r w:rsidR="001C559E">
        <w:rPr>
          <w:rStyle w:val="Char4"/>
          <w:rFonts w:hint="cs"/>
          <w:rtl/>
        </w:rPr>
        <w:t>ی</w:t>
      </w:r>
      <w:r w:rsidRPr="00BD5DC8">
        <w:rPr>
          <w:rStyle w:val="Char4"/>
          <w:rFonts w:hint="cs"/>
          <w:rtl/>
        </w:rPr>
        <w:t>را امام پ</w:t>
      </w:r>
      <w:r w:rsidR="001C559E">
        <w:rPr>
          <w:rStyle w:val="Char4"/>
          <w:rFonts w:hint="cs"/>
          <w:rtl/>
        </w:rPr>
        <w:t>ی</w:t>
      </w:r>
      <w:r w:rsidRPr="00BD5DC8">
        <w:rPr>
          <w:rStyle w:val="Char4"/>
          <w:rFonts w:hint="cs"/>
          <w:rtl/>
        </w:rPr>
        <w:t>ش از شما به ر</w:t>
      </w:r>
      <w:r w:rsidR="001C559E">
        <w:rPr>
          <w:rStyle w:val="Char4"/>
          <w:rFonts w:hint="cs"/>
          <w:rtl/>
        </w:rPr>
        <w:t>ک</w:t>
      </w:r>
      <w:r w:rsidRPr="00BD5DC8">
        <w:rPr>
          <w:rStyle w:val="Char4"/>
          <w:rFonts w:hint="cs"/>
          <w:rtl/>
        </w:rPr>
        <w:t>وع م</w:t>
      </w:r>
      <w:r w:rsidR="001C559E">
        <w:rPr>
          <w:rStyle w:val="Char4"/>
          <w:rFonts w:hint="cs"/>
          <w:rtl/>
        </w:rPr>
        <w:t>ی</w:t>
      </w:r>
      <w:r w:rsidRPr="00BD5DC8">
        <w:rPr>
          <w:rStyle w:val="Char4"/>
          <w:rFonts w:hint="cs"/>
          <w:rtl/>
        </w:rPr>
        <w:t>‌رود و قبل از شما از ر</w:t>
      </w:r>
      <w:r w:rsidR="001C559E">
        <w:rPr>
          <w:rStyle w:val="Char4"/>
          <w:rFonts w:hint="cs"/>
          <w:rtl/>
        </w:rPr>
        <w:t>ک</w:t>
      </w:r>
      <w:r w:rsidRPr="00BD5DC8">
        <w:rPr>
          <w:rStyle w:val="Char4"/>
          <w:rFonts w:hint="cs"/>
          <w:rtl/>
        </w:rPr>
        <w:t>وع بلند م</w:t>
      </w:r>
      <w:r w:rsidR="001C559E">
        <w:rPr>
          <w:rStyle w:val="Char4"/>
          <w:rFonts w:hint="cs"/>
          <w:rtl/>
        </w:rPr>
        <w:t>ی</w:t>
      </w:r>
      <w:r w:rsidRPr="00BD5DC8">
        <w:rPr>
          <w:rStyle w:val="Char4"/>
          <w:rFonts w:hint="cs"/>
          <w:rtl/>
        </w:rPr>
        <w:t>‌شود. از ا</w:t>
      </w:r>
      <w:r w:rsidR="001C559E">
        <w:rPr>
          <w:rStyle w:val="Char4"/>
          <w:rFonts w:hint="cs"/>
          <w:rtl/>
        </w:rPr>
        <w:t>ی</w:t>
      </w:r>
      <w:r w:rsidRPr="00BD5DC8">
        <w:rPr>
          <w:rStyle w:val="Char4"/>
          <w:rFonts w:hint="cs"/>
          <w:rtl/>
        </w:rPr>
        <w:t>ن‌رو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پس آن لحظه </w:t>
      </w:r>
      <w:r w:rsidR="001C559E">
        <w:rPr>
          <w:rStyle w:val="Char4"/>
          <w:rFonts w:hint="cs"/>
          <w:rtl/>
        </w:rPr>
        <w:t>ک</w:t>
      </w:r>
      <w:r w:rsidRPr="00BD5DC8">
        <w:rPr>
          <w:rStyle w:val="Char4"/>
          <w:rFonts w:hint="cs"/>
          <w:rtl/>
        </w:rPr>
        <w:t>ه امام در رفتن به ر</w:t>
      </w:r>
      <w:r w:rsidR="001C559E">
        <w:rPr>
          <w:rStyle w:val="Char4"/>
          <w:rFonts w:hint="cs"/>
          <w:rtl/>
        </w:rPr>
        <w:t>ک</w:t>
      </w:r>
      <w:r w:rsidRPr="00BD5DC8">
        <w:rPr>
          <w:rStyle w:val="Char4"/>
          <w:rFonts w:hint="cs"/>
          <w:rtl/>
        </w:rPr>
        <w:t>وع از شما پ</w:t>
      </w:r>
      <w:r w:rsidR="001C559E">
        <w:rPr>
          <w:rStyle w:val="Char4"/>
          <w:rFonts w:hint="cs"/>
          <w:rtl/>
        </w:rPr>
        <w:t>ی</w:t>
      </w:r>
      <w:r w:rsidRPr="00BD5DC8">
        <w:rPr>
          <w:rStyle w:val="Char4"/>
          <w:rFonts w:hint="cs"/>
          <w:rtl/>
        </w:rPr>
        <w:t>ش</w:t>
      </w:r>
      <w:r w:rsidR="001C559E">
        <w:rPr>
          <w:rStyle w:val="Char4"/>
          <w:rFonts w:hint="cs"/>
          <w:rtl/>
        </w:rPr>
        <w:t>ی</w:t>
      </w:r>
      <w:r w:rsidRPr="00BD5DC8">
        <w:rPr>
          <w:rStyle w:val="Char4"/>
          <w:rFonts w:hint="cs"/>
          <w:rtl/>
        </w:rPr>
        <w:t xml:space="preserve"> گرفت، در مقابل آن لحظه‌ا</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و</w:t>
      </w:r>
      <w:r w:rsidR="001C559E">
        <w:rPr>
          <w:rStyle w:val="Char4"/>
          <w:rFonts w:hint="cs"/>
          <w:rtl/>
        </w:rPr>
        <w:t>ی</w:t>
      </w:r>
      <w:r w:rsidRPr="00BD5DC8">
        <w:rPr>
          <w:rStyle w:val="Char4"/>
          <w:rFonts w:hint="cs"/>
          <w:rtl/>
        </w:rPr>
        <w:t xml:space="preserve"> زودتر از شما سرش را از ر</w:t>
      </w:r>
      <w:r w:rsidR="001C559E">
        <w:rPr>
          <w:rStyle w:val="Char4"/>
          <w:rFonts w:hint="cs"/>
          <w:rtl/>
        </w:rPr>
        <w:t>ک</w:t>
      </w:r>
      <w:r w:rsidRPr="00BD5DC8">
        <w:rPr>
          <w:rStyle w:val="Char4"/>
          <w:rFonts w:hint="cs"/>
          <w:rtl/>
        </w:rPr>
        <w:t>وع بلند</w:t>
      </w:r>
      <w:r w:rsidR="003E0CC1">
        <w:rPr>
          <w:rStyle w:val="Char4"/>
          <w:rFonts w:hint="cs"/>
          <w:rtl/>
        </w:rPr>
        <w:t xml:space="preserve"> می‌کند </w:t>
      </w:r>
      <w:r w:rsidRPr="00BD5DC8">
        <w:rPr>
          <w:rStyle w:val="Char4"/>
          <w:rFonts w:hint="cs"/>
          <w:rtl/>
        </w:rPr>
        <w:t>(</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تقد</w:t>
      </w:r>
      <w:r w:rsidR="001C559E">
        <w:rPr>
          <w:rStyle w:val="Char4"/>
          <w:rFonts w:hint="cs"/>
          <w:rtl/>
        </w:rPr>
        <w:t>ی</w:t>
      </w:r>
      <w:r w:rsidRPr="00BD5DC8">
        <w:rPr>
          <w:rStyle w:val="Char4"/>
          <w:rFonts w:hint="cs"/>
          <w:rtl/>
        </w:rPr>
        <w:t>م امام در رفتن به ر</w:t>
      </w:r>
      <w:r w:rsidR="001C559E">
        <w:rPr>
          <w:rStyle w:val="Char4"/>
          <w:rFonts w:hint="cs"/>
          <w:rtl/>
        </w:rPr>
        <w:t>ک</w:t>
      </w:r>
      <w:r w:rsidRPr="00BD5DC8">
        <w:rPr>
          <w:rStyle w:val="Char4"/>
          <w:rFonts w:hint="cs"/>
          <w:rtl/>
        </w:rPr>
        <w:t>وع، با د</w:t>
      </w:r>
      <w:r w:rsidR="001C559E">
        <w:rPr>
          <w:rStyle w:val="Char4"/>
          <w:rFonts w:hint="cs"/>
          <w:rtl/>
        </w:rPr>
        <w:t>ی</w:t>
      </w:r>
      <w:r w:rsidRPr="00BD5DC8">
        <w:rPr>
          <w:rStyle w:val="Char4"/>
          <w:rFonts w:hint="cs"/>
          <w:rtl/>
        </w:rPr>
        <w:t>ر بلندشدن شما از ر</w:t>
      </w:r>
      <w:r w:rsidR="001C559E">
        <w:rPr>
          <w:rStyle w:val="Char4"/>
          <w:rFonts w:hint="cs"/>
          <w:rtl/>
        </w:rPr>
        <w:t>ک</w:t>
      </w:r>
      <w:r w:rsidRPr="00BD5DC8">
        <w:rPr>
          <w:rStyle w:val="Char4"/>
          <w:rFonts w:hint="cs"/>
          <w:rtl/>
        </w:rPr>
        <w:t>وع جبران م</w:t>
      </w:r>
      <w:r w:rsidR="001C559E">
        <w:rPr>
          <w:rStyle w:val="Char4"/>
          <w:rFonts w:hint="cs"/>
          <w:rtl/>
        </w:rPr>
        <w:t>ی</w:t>
      </w:r>
      <w:r w:rsidRPr="00BD5DC8">
        <w:rPr>
          <w:rStyle w:val="Char4"/>
          <w:rFonts w:hint="cs"/>
          <w:rtl/>
        </w:rPr>
        <w:t>‌شود، پس هر دو</w:t>
      </w:r>
      <w:r w:rsidR="001C559E">
        <w:rPr>
          <w:rStyle w:val="Char4"/>
          <w:rFonts w:hint="cs"/>
          <w:rtl/>
        </w:rPr>
        <w:t>ی</w:t>
      </w:r>
      <w:r w:rsidRPr="00BD5DC8">
        <w:rPr>
          <w:rStyle w:val="Char4"/>
          <w:rFonts w:hint="cs"/>
          <w:rtl/>
        </w:rPr>
        <w:t xml:space="preserve"> شما در اندازه‌</w:t>
      </w:r>
      <w:r w:rsidR="001C559E">
        <w:rPr>
          <w:rStyle w:val="Char4"/>
          <w:rFonts w:hint="cs"/>
          <w:rtl/>
        </w:rPr>
        <w:t>ی</w:t>
      </w:r>
      <w:r w:rsidRPr="00BD5DC8">
        <w:rPr>
          <w:rStyle w:val="Char4"/>
          <w:rFonts w:hint="cs"/>
          <w:rtl/>
        </w:rPr>
        <w:t xml:space="preserve"> ر</w:t>
      </w:r>
      <w:r w:rsidR="001C559E">
        <w:rPr>
          <w:rStyle w:val="Char4"/>
          <w:rFonts w:hint="cs"/>
          <w:rtl/>
        </w:rPr>
        <w:t>ک</w:t>
      </w:r>
      <w:r w:rsidRPr="00BD5DC8">
        <w:rPr>
          <w:rStyle w:val="Char4"/>
          <w:rFonts w:hint="cs"/>
          <w:rtl/>
        </w:rPr>
        <w:t xml:space="preserve">وع با هم برابر و </w:t>
      </w:r>
      <w:r w:rsidR="001C559E">
        <w:rPr>
          <w:rStyle w:val="Char4"/>
          <w:rFonts w:hint="cs"/>
          <w:rtl/>
        </w:rPr>
        <w:t>یک</w:t>
      </w:r>
      <w:r w:rsidRPr="00BD5DC8">
        <w:rPr>
          <w:rStyle w:val="Char4"/>
          <w:rFonts w:hint="cs"/>
          <w:rtl/>
        </w:rPr>
        <w:t>سان هست</w:t>
      </w:r>
      <w:r w:rsidR="001C559E">
        <w:rPr>
          <w:rStyle w:val="Char4"/>
          <w:rFonts w:hint="cs"/>
          <w:rtl/>
        </w:rPr>
        <w:t>ی</w:t>
      </w:r>
      <w:r w:rsidRPr="00BD5DC8">
        <w:rPr>
          <w:rStyle w:val="Char4"/>
          <w:rFonts w:hint="cs"/>
          <w:rtl/>
        </w:rPr>
        <w:t>د</w:t>
      </w:r>
      <w:r w:rsidR="001F073B">
        <w:rPr>
          <w:rStyle w:val="Char4"/>
          <w:rFonts w:hint="cs"/>
          <w:rtl/>
        </w:rPr>
        <w:t>).</w:t>
      </w:r>
    </w:p>
    <w:p w:rsidR="00E51E5A" w:rsidRPr="00BD5DC8" w:rsidRDefault="00E51E5A" w:rsidP="004709A5">
      <w:pPr>
        <w:ind w:firstLine="284"/>
        <w:jc w:val="both"/>
        <w:rPr>
          <w:rStyle w:val="Char4"/>
          <w:rtl/>
        </w:rPr>
      </w:pPr>
      <w:r w:rsidRPr="00BD5DC8">
        <w:rPr>
          <w:rStyle w:val="Char4"/>
          <w:rFonts w:hint="cs"/>
          <w:rtl/>
        </w:rPr>
        <w:t>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در ادامه فرمود: و هرگاه </w:t>
      </w:r>
      <w:r w:rsidR="001C559E">
        <w:rPr>
          <w:rStyle w:val="Char4"/>
          <w:rFonts w:hint="cs"/>
          <w:rtl/>
        </w:rPr>
        <w:t>ک</w:t>
      </w:r>
      <w:r w:rsidRPr="00BD5DC8">
        <w:rPr>
          <w:rStyle w:val="Char4"/>
          <w:rFonts w:hint="cs"/>
          <w:rtl/>
        </w:rPr>
        <w:t>ه «</w:t>
      </w:r>
      <w:r w:rsidRPr="00BD5DC8">
        <w:rPr>
          <w:rStyle w:val="Char3"/>
          <w:rFonts w:hint="cs"/>
          <w:rtl/>
        </w:rPr>
        <w:t>سمع الله لمن</w:t>
      </w:r>
      <w:r w:rsidRPr="004709A5">
        <w:rPr>
          <w:rStyle w:val="Char1"/>
          <w:rFonts w:hint="cs"/>
          <w:rtl/>
        </w:rPr>
        <w:t xml:space="preserve"> حمده</w:t>
      </w:r>
      <w:r w:rsidRPr="00BD5DC8">
        <w:rPr>
          <w:rStyle w:val="Char4"/>
          <w:rFonts w:hint="cs"/>
          <w:rtl/>
        </w:rPr>
        <w:t>» را گفت، شما هم بگو</w:t>
      </w:r>
      <w:r w:rsidR="001C559E">
        <w:rPr>
          <w:rStyle w:val="Char4"/>
          <w:rFonts w:hint="cs"/>
          <w:rtl/>
        </w:rPr>
        <w:t>یی</w:t>
      </w:r>
      <w:r w:rsidR="0040716E">
        <w:rPr>
          <w:rStyle w:val="Char4"/>
          <w:rFonts w:hint="cs"/>
          <w:rtl/>
        </w:rPr>
        <w:t>د: «</w:t>
      </w:r>
      <w:r w:rsidRPr="00BD5DC8">
        <w:rPr>
          <w:rStyle w:val="Char3"/>
          <w:rFonts w:hint="cs"/>
          <w:rtl/>
        </w:rPr>
        <w:t>اللهم ربّنا لك الحمد</w:t>
      </w:r>
      <w:r w:rsidRPr="00BD5DC8">
        <w:rPr>
          <w:rStyle w:val="Char4"/>
          <w:rFonts w:hint="cs"/>
          <w:rtl/>
        </w:rPr>
        <w:t xml:space="preserve">» چرا </w:t>
      </w:r>
      <w:r w:rsidR="001C559E">
        <w:rPr>
          <w:rStyle w:val="Char4"/>
          <w:rFonts w:hint="cs"/>
          <w:rtl/>
        </w:rPr>
        <w:t>ک</w:t>
      </w:r>
      <w:r w:rsidRPr="00BD5DC8">
        <w:rPr>
          <w:rStyle w:val="Char4"/>
          <w:rFonts w:hint="cs"/>
          <w:rtl/>
        </w:rPr>
        <w:t>ه خداوند ستا</w:t>
      </w:r>
      <w:r w:rsidR="001C559E">
        <w:rPr>
          <w:rStyle w:val="Char4"/>
          <w:rFonts w:hint="cs"/>
          <w:rtl/>
        </w:rPr>
        <w:t>ی</w:t>
      </w:r>
      <w:r w:rsidRPr="00BD5DC8">
        <w:rPr>
          <w:rStyle w:val="Char4"/>
          <w:rFonts w:hint="cs"/>
          <w:rtl/>
        </w:rPr>
        <w:t>ش ستا</w:t>
      </w:r>
      <w:r w:rsidR="001C559E">
        <w:rPr>
          <w:rStyle w:val="Char4"/>
          <w:rFonts w:hint="cs"/>
          <w:rtl/>
        </w:rPr>
        <w:t>ی</w:t>
      </w:r>
      <w:r w:rsidRPr="00BD5DC8">
        <w:rPr>
          <w:rStyle w:val="Char4"/>
          <w:rFonts w:hint="cs"/>
          <w:rtl/>
        </w:rPr>
        <w:t>نده‌</w:t>
      </w:r>
      <w:r w:rsidR="001C559E">
        <w:rPr>
          <w:rStyle w:val="Char4"/>
          <w:rFonts w:hint="cs"/>
          <w:rtl/>
        </w:rPr>
        <w:t>ی</w:t>
      </w:r>
      <w:r w:rsidRPr="00BD5DC8">
        <w:rPr>
          <w:rStyle w:val="Char4"/>
          <w:rFonts w:hint="cs"/>
          <w:rtl/>
        </w:rPr>
        <w:t xml:space="preserve"> شما را اجابت م</w:t>
      </w:r>
      <w:r w:rsidR="001C559E">
        <w:rPr>
          <w:rStyle w:val="Char4"/>
          <w:rFonts w:hint="cs"/>
          <w:rtl/>
        </w:rPr>
        <w:t>ی</w:t>
      </w:r>
      <w:r w:rsidRPr="00BD5DC8">
        <w:rPr>
          <w:rStyle w:val="Char4"/>
          <w:rFonts w:hint="cs"/>
          <w:rtl/>
        </w:rPr>
        <w:t>‌فرما</w:t>
      </w:r>
      <w:r w:rsidR="001C559E">
        <w:rPr>
          <w:rStyle w:val="Char4"/>
          <w:rFonts w:hint="cs"/>
          <w:rtl/>
        </w:rPr>
        <w:t>ی</w:t>
      </w:r>
      <w:r w:rsidRPr="00BD5DC8">
        <w:rPr>
          <w:rStyle w:val="Char4"/>
          <w:rFonts w:hint="cs"/>
          <w:rtl/>
        </w:rPr>
        <w:t>د و م</w:t>
      </w:r>
      <w:r w:rsidR="001C559E">
        <w:rPr>
          <w:rStyle w:val="Char4"/>
          <w:rFonts w:hint="cs"/>
          <w:rtl/>
        </w:rPr>
        <w:t>ی</w:t>
      </w:r>
      <w:r w:rsidRPr="00BD5DC8">
        <w:rPr>
          <w:rStyle w:val="Char4"/>
          <w:rFonts w:hint="cs"/>
          <w:rtl/>
        </w:rPr>
        <w:t>‌پذ</w:t>
      </w:r>
      <w:r w:rsidR="001C559E">
        <w:rPr>
          <w:rStyle w:val="Char4"/>
          <w:rFonts w:hint="cs"/>
          <w:rtl/>
        </w:rPr>
        <w:t>ی</w:t>
      </w:r>
      <w:r w:rsidRPr="00BD5DC8">
        <w:rPr>
          <w:rStyle w:val="Char4"/>
          <w:rFonts w:hint="cs"/>
          <w:rtl/>
        </w:rPr>
        <w:t>رد.</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4709A5" w:rsidRDefault="00E51E5A" w:rsidP="004709A5">
      <w:pPr>
        <w:ind w:firstLine="284"/>
        <w:jc w:val="both"/>
        <w:rPr>
          <w:rStyle w:val="Char4"/>
          <w:rtl/>
        </w:rPr>
      </w:pPr>
      <w:r w:rsidRPr="00BD5DC8">
        <w:rPr>
          <w:rStyle w:val="Char3"/>
          <w:rFonts w:hint="cs"/>
          <w:rtl/>
        </w:rPr>
        <w:t>«سمع الله لمن حمده»:</w:t>
      </w:r>
      <w:r w:rsidRPr="00BD5DC8">
        <w:rPr>
          <w:rStyle w:val="Char4"/>
          <w:rFonts w:hint="cs"/>
          <w:rtl/>
        </w:rPr>
        <w:t xml:space="preserve"> خداوند ستا</w:t>
      </w:r>
      <w:r w:rsidR="001C559E">
        <w:rPr>
          <w:rStyle w:val="Char4"/>
          <w:rFonts w:hint="cs"/>
          <w:rtl/>
        </w:rPr>
        <w:t>ی</w:t>
      </w:r>
      <w:r w:rsidRPr="00BD5DC8">
        <w:rPr>
          <w:rStyle w:val="Char4"/>
          <w:rFonts w:hint="cs"/>
          <w:rtl/>
        </w:rPr>
        <w:t>ش ستا</w:t>
      </w:r>
      <w:r w:rsidR="001C559E">
        <w:rPr>
          <w:rStyle w:val="Char4"/>
          <w:rFonts w:hint="cs"/>
          <w:rtl/>
        </w:rPr>
        <w:t>ی</w:t>
      </w:r>
      <w:r w:rsidRPr="00BD5DC8">
        <w:rPr>
          <w:rStyle w:val="Char4"/>
          <w:rFonts w:hint="cs"/>
          <w:rtl/>
        </w:rPr>
        <w:t>نده‌</w:t>
      </w:r>
      <w:r w:rsidR="001C559E">
        <w:rPr>
          <w:rStyle w:val="Char4"/>
          <w:rFonts w:hint="cs"/>
          <w:rtl/>
        </w:rPr>
        <w:t>ی</w:t>
      </w:r>
      <w:r w:rsidRPr="00BD5DC8">
        <w:rPr>
          <w:rStyle w:val="Char4"/>
          <w:rFonts w:hint="cs"/>
          <w:rtl/>
        </w:rPr>
        <w:t xml:space="preserve"> خود را اجابت فرمود و پذ</w:t>
      </w:r>
      <w:r w:rsidR="001C559E">
        <w:rPr>
          <w:rStyle w:val="Char4"/>
          <w:rFonts w:hint="cs"/>
          <w:rtl/>
        </w:rPr>
        <w:t>ی</w:t>
      </w:r>
      <w:r w:rsidRPr="00BD5DC8">
        <w:rPr>
          <w:rStyle w:val="Char4"/>
          <w:rFonts w:hint="cs"/>
          <w:rtl/>
        </w:rPr>
        <w:t>رفت.</w:t>
      </w:r>
    </w:p>
    <w:p w:rsidR="00E51E5A" w:rsidRPr="00BD5DC8" w:rsidRDefault="00BA7FD8" w:rsidP="006F6B9A">
      <w:pPr>
        <w:autoSpaceDE w:val="0"/>
        <w:autoSpaceDN w:val="0"/>
        <w:adjustRightInd w:val="0"/>
        <w:ind w:firstLine="227"/>
        <w:jc w:val="lowKashida"/>
        <w:rPr>
          <w:rStyle w:val="Char3"/>
          <w:rtl/>
          <w:lang w:bidi="fa-IR"/>
        </w:rPr>
      </w:pPr>
      <w:r w:rsidRPr="00BA7FD8">
        <w:rPr>
          <w:rStyle w:val="Char4"/>
          <w:rtl/>
        </w:rPr>
        <w:t>827</w:t>
      </w:r>
      <w:r w:rsidR="00CF164C" w:rsidRPr="00CF164C">
        <w:rPr>
          <w:rStyle w:val="Char3"/>
          <w:rFonts w:cs="IRNazli"/>
          <w:rtl/>
        </w:rPr>
        <w:t xml:space="preserve"> ـ (</w:t>
      </w:r>
      <w:r w:rsidRPr="00BA7FD8">
        <w:rPr>
          <w:rStyle w:val="Char4"/>
          <w:rtl/>
        </w:rPr>
        <w:t>6</w:t>
      </w:r>
      <w:r w:rsidR="00CF164C" w:rsidRPr="00CF164C">
        <w:rPr>
          <w:rStyle w:val="Char3"/>
          <w:rFonts w:cs="IRNazli"/>
          <w:rtl/>
        </w:rPr>
        <w:t>)</w:t>
      </w:r>
      <w:r w:rsidR="00E51E5A" w:rsidRPr="00BD5DC8">
        <w:rPr>
          <w:rStyle w:val="Char3"/>
          <w:rtl/>
        </w:rPr>
        <w:t xml:space="preserve"> وفي روايةٍ له عن أبي هريرةَ</w:t>
      </w:r>
      <w:r w:rsidR="003E0CC1">
        <w:rPr>
          <w:rStyle w:val="Char3"/>
          <w:rtl/>
        </w:rPr>
        <w:t>،</w:t>
      </w:r>
      <w:r w:rsidR="001C559E">
        <w:rPr>
          <w:rStyle w:val="Char3"/>
          <w:rtl/>
        </w:rPr>
        <w:t xml:space="preserve"> و</w:t>
      </w:r>
      <w:r w:rsidR="00E51E5A" w:rsidRPr="00BD5DC8">
        <w:rPr>
          <w:rStyle w:val="Char3"/>
          <w:rtl/>
        </w:rPr>
        <w:t>قتَادةَ: «وإذا قرأ ف</w:t>
      </w:r>
      <w:r w:rsidR="00E51E5A" w:rsidRPr="00BD5DC8">
        <w:rPr>
          <w:rStyle w:val="Char3"/>
          <w:rFonts w:hint="cs"/>
          <w:rtl/>
        </w:rPr>
        <w:t>َ</w:t>
      </w:r>
      <w:r w:rsidR="00E51E5A" w:rsidRPr="00BD5DC8">
        <w:rPr>
          <w:rStyle w:val="Char3"/>
          <w:rtl/>
        </w:rPr>
        <w:t>أنص</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وا»</w:t>
      </w:r>
      <w:r w:rsidR="006F6B9A" w:rsidRPr="006F6B9A">
        <w:rPr>
          <w:rStyle w:val="Char4"/>
          <w:rFonts w:hint="cs"/>
          <w:vertAlign w:val="superscript"/>
          <w:rtl/>
          <w:lang w:bidi="ar-SA"/>
        </w:rPr>
        <w:t>(</w:t>
      </w:r>
      <w:r w:rsidR="006F6B9A" w:rsidRPr="006F6B9A">
        <w:rPr>
          <w:rStyle w:val="Char4"/>
          <w:vertAlign w:val="superscript"/>
          <w:rtl/>
          <w:lang w:bidi="ar-SA"/>
        </w:rPr>
        <w:footnoteReference w:id="568"/>
      </w:r>
      <w:r w:rsidR="006F6B9A" w:rsidRPr="006F6B9A">
        <w:rPr>
          <w:rStyle w:val="Char4"/>
          <w:rFonts w:hint="cs"/>
          <w:vertAlign w:val="superscript"/>
          <w:rtl/>
          <w:lang w:bidi="ar-SA"/>
        </w:rPr>
        <w:t>)</w:t>
      </w:r>
      <w:r w:rsidR="006F6B9A">
        <w:rPr>
          <w:rStyle w:val="Char4"/>
          <w:rFonts w:hint="cs"/>
          <w:rtl/>
        </w:rPr>
        <w:t>.</w:t>
      </w:r>
    </w:p>
    <w:p w:rsidR="004709A5" w:rsidRDefault="00E51E5A" w:rsidP="004709A5">
      <w:pPr>
        <w:ind w:firstLine="284"/>
        <w:jc w:val="both"/>
        <w:rPr>
          <w:rStyle w:val="Char4"/>
          <w:rtl/>
        </w:rPr>
      </w:pPr>
      <w:r w:rsidRPr="00BD5DC8">
        <w:rPr>
          <w:rStyle w:val="Char4"/>
          <w:rFonts w:hint="cs"/>
          <w:rtl/>
        </w:rPr>
        <w:t>827- (6) و در روا</w:t>
      </w:r>
      <w:r w:rsidR="001C559E">
        <w:rPr>
          <w:rStyle w:val="Char4"/>
          <w:rFonts w:hint="cs"/>
          <w:rtl/>
        </w:rPr>
        <w:t>ی</w:t>
      </w:r>
      <w:r w:rsidRPr="00BD5DC8">
        <w:rPr>
          <w:rStyle w:val="Char4"/>
          <w:rFonts w:hint="cs"/>
          <w:rtl/>
        </w:rPr>
        <w:t>ت</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گر، مسلم از ابوهر</w:t>
      </w:r>
      <w:r w:rsidR="001C559E">
        <w:rPr>
          <w:rStyle w:val="Char4"/>
          <w:rFonts w:hint="cs"/>
          <w:rtl/>
        </w:rPr>
        <w:t>ی</w:t>
      </w:r>
      <w:r w:rsidRPr="00BD5DC8">
        <w:rPr>
          <w:rStyle w:val="Char4"/>
          <w:rFonts w:hint="cs"/>
          <w:rtl/>
        </w:rPr>
        <w:t xml:space="preserve">ره و قتاده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001C559E">
        <w:rPr>
          <w:rStyle w:val="Char4"/>
          <w:rFonts w:hint="cs"/>
          <w:rtl/>
        </w:rPr>
        <w:t xml:space="preserve"> </w:t>
      </w:r>
      <w:r w:rsidRPr="00BD5DC8">
        <w:rPr>
          <w:rStyle w:val="Char4"/>
          <w:rFonts w:hint="cs"/>
          <w:rtl/>
        </w:rPr>
        <w:t>نقل</w:t>
      </w:r>
      <w:r w:rsidR="003E0CC1">
        <w:rPr>
          <w:rStyle w:val="Char4"/>
          <w:rFonts w:hint="cs"/>
          <w:rtl/>
        </w:rPr>
        <w:t xml:space="preserve"> می‌کند </w:t>
      </w:r>
      <w:r w:rsidR="001C559E">
        <w:rPr>
          <w:rStyle w:val="Char4"/>
          <w:rFonts w:hint="cs"/>
          <w:rtl/>
        </w:rPr>
        <w:t>ک</w:t>
      </w:r>
      <w:r w:rsidRPr="00BD5DC8">
        <w:rPr>
          <w:rStyle w:val="Char4"/>
          <w:rFonts w:hint="cs"/>
          <w:rtl/>
        </w:rPr>
        <w:t>ه گفتند: «هرگاه امام، قرائت خواند، شما (گوش فرا ده</w:t>
      </w:r>
      <w:r w:rsidR="001C559E">
        <w:rPr>
          <w:rStyle w:val="Char4"/>
          <w:rFonts w:hint="cs"/>
          <w:rtl/>
        </w:rPr>
        <w:t>ی</w:t>
      </w:r>
      <w:r w:rsidRPr="00BD5DC8">
        <w:rPr>
          <w:rStyle w:val="Char4"/>
          <w:rFonts w:hint="cs"/>
          <w:rtl/>
        </w:rPr>
        <w:t>د و) خاموش باش</w:t>
      </w:r>
      <w:r w:rsidR="001C559E">
        <w:rPr>
          <w:rStyle w:val="Char4"/>
          <w:rFonts w:hint="cs"/>
          <w:rtl/>
        </w:rPr>
        <w:t>ی</w:t>
      </w:r>
      <w:r w:rsidRPr="00BD5DC8">
        <w:rPr>
          <w:rStyle w:val="Char4"/>
          <w:rFonts w:hint="cs"/>
          <w:rtl/>
        </w:rPr>
        <w:t>د</w:t>
      </w:r>
      <w:r w:rsidR="001F073B">
        <w:rPr>
          <w:rStyle w:val="Char4"/>
          <w:rFonts w:hint="cs"/>
          <w:rtl/>
        </w:rPr>
        <w:t>).</w:t>
      </w:r>
      <w:r w:rsidRPr="00BD5DC8">
        <w:rPr>
          <w:rStyle w:val="Char4"/>
          <w:rFonts w:hint="cs"/>
          <w:rtl/>
        </w:rPr>
        <w:t>»</w:t>
      </w:r>
    </w:p>
    <w:p w:rsidR="00E51E5A" w:rsidRPr="00BD5DC8" w:rsidRDefault="00BA7FD8" w:rsidP="006F6B9A">
      <w:pPr>
        <w:autoSpaceDE w:val="0"/>
        <w:autoSpaceDN w:val="0"/>
        <w:adjustRightInd w:val="0"/>
        <w:ind w:firstLine="227"/>
        <w:jc w:val="lowKashida"/>
        <w:rPr>
          <w:rStyle w:val="Char3"/>
          <w:rtl/>
          <w:lang w:bidi="fa-IR"/>
        </w:rPr>
      </w:pPr>
      <w:r w:rsidRPr="00BA7FD8">
        <w:rPr>
          <w:rStyle w:val="Char4"/>
          <w:rtl/>
        </w:rPr>
        <w:t>828</w:t>
      </w:r>
      <w:r w:rsidR="00CF164C" w:rsidRPr="00CF164C">
        <w:rPr>
          <w:rStyle w:val="Char3"/>
          <w:rFonts w:cs="IRNazli"/>
          <w:rtl/>
        </w:rPr>
        <w:t xml:space="preserve"> ـ (</w:t>
      </w:r>
      <w:r w:rsidRPr="00BA7FD8">
        <w:rPr>
          <w:rStyle w:val="Char4"/>
          <w:rtl/>
        </w:rPr>
        <w:t>7</w:t>
      </w:r>
      <w:r w:rsidR="00CF164C" w:rsidRPr="00CF164C">
        <w:rPr>
          <w:rStyle w:val="Char3"/>
          <w:rFonts w:cs="IRNazli"/>
          <w:rtl/>
        </w:rPr>
        <w:t>)</w:t>
      </w:r>
      <w:r w:rsidR="00E51E5A" w:rsidRPr="00BD5DC8">
        <w:rPr>
          <w:rStyle w:val="Char3"/>
          <w:rtl/>
        </w:rPr>
        <w:t xml:space="preserve"> وعن أبي قتَادةَ</w:t>
      </w:r>
      <w:r w:rsidR="003E0CC1">
        <w:rPr>
          <w:rStyle w:val="Char3"/>
          <w:rtl/>
        </w:rPr>
        <w:t>،</w:t>
      </w:r>
      <w:r w:rsidR="00E51E5A" w:rsidRPr="00BD5DC8">
        <w:rPr>
          <w:rStyle w:val="Char3"/>
          <w:rtl/>
        </w:rPr>
        <w:t xml:space="preserve"> قال: كانَ النبيُّ </w:t>
      </w:r>
      <w:r w:rsidR="00992C10" w:rsidRPr="00992C10">
        <w:rPr>
          <w:rStyle w:val="Char3"/>
          <w:rFonts w:cs="CTraditional Arabic"/>
          <w:szCs w:val="28"/>
          <w:rtl/>
        </w:rPr>
        <w:t>ج</w:t>
      </w:r>
      <w:r w:rsidR="00E51E5A" w:rsidRPr="00BD5DC8">
        <w:rPr>
          <w:rStyle w:val="Char3"/>
          <w:rtl/>
        </w:rPr>
        <w:t xml:space="preserve"> يقرأُ في الظهرِ في الأُولَيينِ ب</w:t>
      </w:r>
      <w:r w:rsidR="00E51E5A" w:rsidRPr="00BD5DC8">
        <w:rPr>
          <w:rStyle w:val="Char3"/>
          <w:rFonts w:hint="cs"/>
          <w:rtl/>
        </w:rPr>
        <w:t>ِ</w:t>
      </w:r>
      <w:r w:rsidR="00E51E5A" w:rsidRPr="00BD5DC8">
        <w:rPr>
          <w:rStyle w:val="Char3"/>
          <w:rtl/>
        </w:rPr>
        <w:t>أُمِّ الكتابِ وسورتَين،</w:t>
      </w:r>
      <w:r w:rsidR="001C559E">
        <w:rPr>
          <w:rStyle w:val="Char3"/>
          <w:rtl/>
        </w:rPr>
        <w:t xml:space="preserve"> و</w:t>
      </w:r>
      <w:r w:rsidR="00E51E5A" w:rsidRPr="00BD5DC8">
        <w:rPr>
          <w:rStyle w:val="Char3"/>
          <w:rtl/>
        </w:rPr>
        <w:t>في الر</w:t>
      </w:r>
      <w:r w:rsidR="00E51E5A" w:rsidRPr="00BD5DC8">
        <w:rPr>
          <w:rStyle w:val="Char3"/>
          <w:rFonts w:hint="cs"/>
          <w:rtl/>
        </w:rPr>
        <w:t>َّ</w:t>
      </w:r>
      <w:r w:rsidR="00E51E5A" w:rsidRPr="00BD5DC8">
        <w:rPr>
          <w:rStyle w:val="Char3"/>
          <w:rtl/>
        </w:rPr>
        <w:t>كعتَينِ الأُخرَيينِ ب</w:t>
      </w:r>
      <w:r w:rsidR="00E51E5A" w:rsidRPr="00BD5DC8">
        <w:rPr>
          <w:rStyle w:val="Char3"/>
          <w:rFonts w:hint="cs"/>
          <w:rtl/>
        </w:rPr>
        <w:t>ِ</w:t>
      </w:r>
      <w:r w:rsidR="00E51E5A" w:rsidRPr="00BD5DC8">
        <w:rPr>
          <w:rStyle w:val="Char3"/>
          <w:rtl/>
        </w:rPr>
        <w:t>أ</w:t>
      </w:r>
      <w:r w:rsidR="00E51E5A" w:rsidRPr="00BD5DC8">
        <w:rPr>
          <w:rStyle w:val="Char3"/>
          <w:rFonts w:hint="cs"/>
          <w:rtl/>
        </w:rPr>
        <w:t>ُ</w:t>
      </w:r>
      <w:r w:rsidR="00E51E5A" w:rsidRPr="00BD5DC8">
        <w:rPr>
          <w:rStyle w:val="Char3"/>
          <w:rtl/>
        </w:rPr>
        <w:t>مِّ الكتابِ،</w:t>
      </w:r>
      <w:r w:rsidR="001C559E">
        <w:rPr>
          <w:rStyle w:val="Char3"/>
          <w:rtl/>
        </w:rPr>
        <w:t xml:space="preserve"> و</w:t>
      </w:r>
      <w:r w:rsidR="00E51E5A" w:rsidRPr="00BD5DC8">
        <w:rPr>
          <w:rStyle w:val="Char3"/>
          <w:rtl/>
        </w:rPr>
        <w:t>يُس</w:t>
      </w:r>
      <w:r w:rsidR="00E51E5A" w:rsidRPr="00BD5DC8">
        <w:rPr>
          <w:rStyle w:val="Char3"/>
          <w:rFonts w:hint="cs"/>
          <w:rtl/>
        </w:rPr>
        <w:t>ْ</w:t>
      </w:r>
      <w:r w:rsidR="00E51E5A" w:rsidRPr="00BD5DC8">
        <w:rPr>
          <w:rStyle w:val="Char3"/>
          <w:rtl/>
        </w:rPr>
        <w:t>م</w:t>
      </w:r>
      <w:r w:rsidR="00E51E5A" w:rsidRPr="00BD5DC8">
        <w:rPr>
          <w:rStyle w:val="Char3"/>
          <w:rFonts w:hint="cs"/>
          <w:rtl/>
        </w:rPr>
        <w:t>ِ</w:t>
      </w:r>
      <w:r w:rsidR="00E51E5A" w:rsidRPr="00BD5DC8">
        <w:rPr>
          <w:rStyle w:val="Char3"/>
          <w:rtl/>
        </w:rPr>
        <w:t>عُنا الآية أحياناً،</w:t>
      </w:r>
      <w:r w:rsidR="001C559E">
        <w:rPr>
          <w:rStyle w:val="Char3"/>
          <w:rtl/>
        </w:rPr>
        <w:t xml:space="preserve"> و</w:t>
      </w:r>
      <w:r w:rsidR="00E51E5A" w:rsidRPr="00BD5DC8">
        <w:rPr>
          <w:rStyle w:val="Char3"/>
          <w:rtl/>
        </w:rPr>
        <w:t>يُط</w:t>
      </w:r>
      <w:r w:rsidR="00E51E5A" w:rsidRPr="00BD5DC8">
        <w:rPr>
          <w:rStyle w:val="Char3"/>
          <w:rFonts w:hint="cs"/>
          <w:rtl/>
        </w:rPr>
        <w:t>َ</w:t>
      </w:r>
      <w:r w:rsidR="00E51E5A" w:rsidRPr="00BD5DC8">
        <w:rPr>
          <w:rStyle w:val="Char3"/>
          <w:rtl/>
        </w:rPr>
        <w:t>وِّلُ في الركعةِ الأولى ما لا يُطيلُ في الركعةِ الثانيةِ، وهكذا في العصرِ، وهكذا في الصُّبح</w:t>
      </w:r>
      <w:r w:rsidR="003E0CC1">
        <w:rPr>
          <w:rStyle w:val="Char3"/>
          <w:rtl/>
        </w:rPr>
        <w:t>.</w:t>
      </w:r>
      <w:r w:rsidR="00E51E5A" w:rsidRPr="00BD5DC8">
        <w:rPr>
          <w:rStyle w:val="Char3"/>
          <w:rtl/>
        </w:rPr>
        <w:t xml:space="preserve"> متفق عليه</w:t>
      </w:r>
      <w:r w:rsidR="006F6B9A" w:rsidRPr="006F6B9A">
        <w:rPr>
          <w:rStyle w:val="Char4"/>
          <w:rFonts w:hint="cs"/>
          <w:vertAlign w:val="superscript"/>
          <w:rtl/>
          <w:lang w:bidi="ar-SA"/>
        </w:rPr>
        <w:t>(</w:t>
      </w:r>
      <w:r w:rsidR="006F6B9A" w:rsidRPr="006F6B9A">
        <w:rPr>
          <w:rStyle w:val="Char4"/>
          <w:vertAlign w:val="superscript"/>
          <w:rtl/>
          <w:lang w:bidi="ar-SA"/>
        </w:rPr>
        <w:footnoteReference w:id="569"/>
      </w:r>
      <w:r w:rsidR="006F6B9A" w:rsidRPr="006F6B9A">
        <w:rPr>
          <w:rStyle w:val="Char4"/>
          <w:rFonts w:hint="cs"/>
          <w:vertAlign w:val="superscript"/>
          <w:rtl/>
          <w:lang w:bidi="ar-SA"/>
        </w:rPr>
        <w:t>)</w:t>
      </w:r>
      <w:r w:rsidR="006F6B9A">
        <w:rPr>
          <w:rStyle w:val="Char4"/>
          <w:rFonts w:hint="cs"/>
          <w:rtl/>
        </w:rPr>
        <w:t>.</w:t>
      </w:r>
    </w:p>
    <w:p w:rsidR="00E51E5A" w:rsidRPr="00BD5DC8" w:rsidRDefault="00E51E5A" w:rsidP="004709A5">
      <w:pPr>
        <w:ind w:firstLine="284"/>
        <w:jc w:val="both"/>
        <w:rPr>
          <w:rStyle w:val="Char4"/>
          <w:rtl/>
        </w:rPr>
      </w:pPr>
      <w:r w:rsidRPr="00BD5DC8">
        <w:rPr>
          <w:rStyle w:val="Char4"/>
          <w:rFonts w:hint="cs"/>
          <w:rtl/>
        </w:rPr>
        <w:t>828- (7) اب</w:t>
      </w:r>
      <w:r w:rsidR="001C559E">
        <w:rPr>
          <w:rStyle w:val="Char4"/>
          <w:rFonts w:hint="cs"/>
          <w:rtl/>
        </w:rPr>
        <w:t>ی</w:t>
      </w:r>
      <w:r w:rsidRPr="00BD5DC8">
        <w:rPr>
          <w:rStyle w:val="Char4"/>
          <w:rFonts w:hint="cs"/>
          <w:rtl/>
        </w:rPr>
        <w:t xml:space="preserve"> قتاده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دو ر</w:t>
      </w:r>
      <w:r w:rsidR="001C559E">
        <w:rPr>
          <w:rStyle w:val="Char4"/>
          <w:rFonts w:hint="cs"/>
          <w:rtl/>
        </w:rPr>
        <w:t>ک</w:t>
      </w:r>
      <w:r w:rsidRPr="00BD5DC8">
        <w:rPr>
          <w:rStyle w:val="Char4"/>
          <w:rFonts w:hint="cs"/>
          <w:rtl/>
        </w:rPr>
        <w:t>عت اول نماز ظهر، فاتحه و دو سوره‌</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گر از سوره‌ها</w:t>
      </w:r>
      <w:r w:rsidR="001C559E">
        <w:rPr>
          <w:rStyle w:val="Char4"/>
          <w:rFonts w:hint="cs"/>
          <w:rtl/>
        </w:rPr>
        <w:t>ی</w:t>
      </w:r>
      <w:r w:rsidRPr="00BD5DC8">
        <w:rPr>
          <w:rStyle w:val="Char4"/>
          <w:rFonts w:hint="cs"/>
          <w:rtl/>
        </w:rPr>
        <w:t xml:space="preserve"> قرآن را (در هر ر</w:t>
      </w:r>
      <w:r w:rsidR="001C559E">
        <w:rPr>
          <w:rStyle w:val="Char4"/>
          <w:rFonts w:hint="cs"/>
          <w:rtl/>
        </w:rPr>
        <w:t>ک</w:t>
      </w:r>
      <w:r w:rsidRPr="00BD5DC8">
        <w:rPr>
          <w:rStyle w:val="Char4"/>
          <w:rFonts w:hint="cs"/>
          <w:rtl/>
        </w:rPr>
        <w:t xml:space="preserve">عت </w:t>
      </w:r>
      <w:r w:rsidR="001C559E">
        <w:rPr>
          <w:rStyle w:val="Char4"/>
          <w:rFonts w:hint="cs"/>
          <w:rtl/>
        </w:rPr>
        <w:t>یک</w:t>
      </w:r>
      <w:r w:rsidRPr="00BD5DC8">
        <w:rPr>
          <w:rStyle w:val="Char4"/>
          <w:rFonts w:hint="cs"/>
          <w:rtl/>
        </w:rPr>
        <w:t xml:space="preserve"> سوره) م</w:t>
      </w:r>
      <w:r w:rsidR="001C559E">
        <w:rPr>
          <w:rStyle w:val="Char4"/>
          <w:rFonts w:hint="cs"/>
          <w:rtl/>
        </w:rPr>
        <w:t>ی</w:t>
      </w:r>
      <w:r w:rsidRPr="00BD5DC8">
        <w:rPr>
          <w:rStyle w:val="Char4"/>
          <w:rFonts w:hint="cs"/>
          <w:rtl/>
        </w:rPr>
        <w:t>‌خواند، و در دو ر</w:t>
      </w:r>
      <w:r w:rsidR="001C559E">
        <w:rPr>
          <w:rStyle w:val="Char4"/>
          <w:rFonts w:hint="cs"/>
          <w:rtl/>
        </w:rPr>
        <w:t>ک</w:t>
      </w:r>
      <w:r w:rsidRPr="00BD5DC8">
        <w:rPr>
          <w:rStyle w:val="Char4"/>
          <w:rFonts w:hint="cs"/>
          <w:rtl/>
        </w:rPr>
        <w:t>عت آخر نماز، فقط سوره‌</w:t>
      </w:r>
      <w:r w:rsidR="001C559E">
        <w:rPr>
          <w:rStyle w:val="Char4"/>
          <w:rFonts w:hint="cs"/>
          <w:rtl/>
        </w:rPr>
        <w:t>ی</w:t>
      </w:r>
      <w:r w:rsidRPr="00BD5DC8">
        <w:rPr>
          <w:rStyle w:val="Char4"/>
          <w:rFonts w:hint="cs"/>
          <w:rtl/>
        </w:rPr>
        <w:t xml:space="preserve"> فاتحه را م</w:t>
      </w:r>
      <w:r w:rsidR="001C559E">
        <w:rPr>
          <w:rStyle w:val="Char4"/>
          <w:rFonts w:hint="cs"/>
          <w:rtl/>
        </w:rPr>
        <w:t>ی</w:t>
      </w:r>
      <w:r w:rsidRPr="00BD5DC8">
        <w:rPr>
          <w:rStyle w:val="Char4"/>
          <w:rFonts w:hint="cs"/>
          <w:rtl/>
        </w:rPr>
        <w:t>‌خواند، و گاه</w:t>
      </w:r>
      <w:r w:rsidR="001C559E">
        <w:rPr>
          <w:rStyle w:val="Char4"/>
          <w:rFonts w:hint="cs"/>
          <w:rtl/>
        </w:rPr>
        <w:t>ی</w:t>
      </w:r>
      <w:r w:rsidRPr="00BD5DC8">
        <w:rPr>
          <w:rStyle w:val="Char4"/>
          <w:rFonts w:hint="cs"/>
          <w:rtl/>
        </w:rPr>
        <w:t xml:space="preserve"> اوقات آ</w:t>
      </w:r>
      <w:r w:rsidR="001C559E">
        <w:rPr>
          <w:rStyle w:val="Char4"/>
          <w:rFonts w:hint="cs"/>
          <w:rtl/>
        </w:rPr>
        <w:t>ی</w:t>
      </w:r>
      <w:r w:rsidRPr="00BD5DC8">
        <w:rPr>
          <w:rStyle w:val="Char4"/>
          <w:rFonts w:hint="cs"/>
          <w:rtl/>
        </w:rPr>
        <w:t>ات را به نحو</w:t>
      </w:r>
      <w:r w:rsidR="001C559E">
        <w:rPr>
          <w:rStyle w:val="Char4"/>
          <w:rFonts w:hint="cs"/>
          <w:rtl/>
        </w:rPr>
        <w:t>ی</w:t>
      </w:r>
      <w:r w:rsidRPr="00BD5DC8">
        <w:rPr>
          <w:rStyle w:val="Char4"/>
          <w:rFonts w:hint="cs"/>
          <w:rtl/>
        </w:rPr>
        <w:t xml:space="preserve"> بلند م</w:t>
      </w:r>
      <w:r w:rsidR="001C559E">
        <w:rPr>
          <w:rStyle w:val="Char4"/>
          <w:rFonts w:hint="cs"/>
          <w:rtl/>
        </w:rPr>
        <w:t>ی</w:t>
      </w:r>
      <w:r w:rsidRPr="00BD5DC8">
        <w:rPr>
          <w:rStyle w:val="Char4"/>
          <w:rFonts w:hint="cs"/>
          <w:rtl/>
        </w:rPr>
        <w:t xml:space="preserve">‌خواند </w:t>
      </w:r>
      <w:r w:rsidR="001C559E">
        <w:rPr>
          <w:rStyle w:val="Char4"/>
          <w:rFonts w:hint="cs"/>
          <w:rtl/>
        </w:rPr>
        <w:t>ک</w:t>
      </w:r>
      <w:r w:rsidRPr="00BD5DC8">
        <w:rPr>
          <w:rStyle w:val="Char4"/>
          <w:rFonts w:hint="cs"/>
          <w:rtl/>
        </w:rPr>
        <w:t>ه ما آن را م</w:t>
      </w:r>
      <w:r w:rsidR="001C559E">
        <w:rPr>
          <w:rStyle w:val="Char4"/>
          <w:rFonts w:hint="cs"/>
          <w:rtl/>
        </w:rPr>
        <w:t>ی</w:t>
      </w:r>
      <w:r w:rsidRPr="00BD5DC8">
        <w:rPr>
          <w:rStyle w:val="Char4"/>
          <w:rFonts w:hint="cs"/>
          <w:rtl/>
        </w:rPr>
        <w:t>‌شن</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م. و به قرائت در ر</w:t>
      </w:r>
      <w:r w:rsidR="001C559E">
        <w:rPr>
          <w:rStyle w:val="Char4"/>
          <w:rFonts w:hint="cs"/>
          <w:rtl/>
        </w:rPr>
        <w:t>ک</w:t>
      </w:r>
      <w:r w:rsidRPr="00BD5DC8">
        <w:rPr>
          <w:rStyle w:val="Char4"/>
          <w:rFonts w:hint="cs"/>
          <w:rtl/>
        </w:rPr>
        <w:t>عت اول، طول م</w:t>
      </w:r>
      <w:r w:rsidR="001C559E">
        <w:rPr>
          <w:rStyle w:val="Char4"/>
          <w:rFonts w:hint="cs"/>
          <w:rtl/>
        </w:rPr>
        <w:t>ی</w:t>
      </w:r>
      <w:r w:rsidRPr="00BD5DC8">
        <w:rPr>
          <w:rStyle w:val="Char4"/>
          <w:rFonts w:hint="cs"/>
          <w:rtl/>
        </w:rPr>
        <w:t>‌داد و در ر</w:t>
      </w:r>
      <w:r w:rsidR="001C559E">
        <w:rPr>
          <w:rStyle w:val="Char4"/>
          <w:rFonts w:hint="cs"/>
          <w:rtl/>
        </w:rPr>
        <w:t>ک</w:t>
      </w:r>
      <w:r w:rsidRPr="00BD5DC8">
        <w:rPr>
          <w:rStyle w:val="Char4"/>
          <w:rFonts w:hint="cs"/>
          <w:rtl/>
        </w:rPr>
        <w:t>عت دوم، قرائت</w:t>
      </w:r>
      <w:r w:rsidR="001C559E">
        <w:rPr>
          <w:rStyle w:val="Char4"/>
          <w:rFonts w:hint="cs"/>
          <w:rtl/>
        </w:rPr>
        <w:t xml:space="preserve"> </w:t>
      </w:r>
      <w:r w:rsidRPr="00BD5DC8">
        <w:rPr>
          <w:rStyle w:val="Char4"/>
          <w:rFonts w:hint="cs"/>
          <w:rtl/>
        </w:rPr>
        <w:t xml:space="preserve">سوره را </w:t>
      </w:r>
      <w:r w:rsidR="001C559E">
        <w:rPr>
          <w:rStyle w:val="Char4"/>
          <w:rFonts w:hint="cs"/>
          <w:rtl/>
        </w:rPr>
        <w:t>ک</w:t>
      </w:r>
      <w:r w:rsidRPr="00BD5DC8">
        <w:rPr>
          <w:rStyle w:val="Char4"/>
          <w:rFonts w:hint="cs"/>
          <w:rtl/>
        </w:rPr>
        <w:t>وتاه‌تر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نماز عصر را ن</w:t>
      </w:r>
      <w:r w:rsidR="001C559E">
        <w:rPr>
          <w:rStyle w:val="Char4"/>
          <w:rFonts w:hint="cs"/>
          <w:rtl/>
        </w:rPr>
        <w:t>ی</w:t>
      </w:r>
      <w:r w:rsidRPr="00BD5DC8">
        <w:rPr>
          <w:rStyle w:val="Char4"/>
          <w:rFonts w:hint="cs"/>
          <w:rtl/>
        </w:rPr>
        <w:t>ز بسان نماز ظهر م</w:t>
      </w:r>
      <w:r w:rsidR="001C559E">
        <w:rPr>
          <w:rStyle w:val="Char4"/>
          <w:rFonts w:hint="cs"/>
          <w:rtl/>
        </w:rPr>
        <w:t>ی</w:t>
      </w:r>
      <w:r w:rsidRPr="00BD5DC8">
        <w:rPr>
          <w:rStyle w:val="Char4"/>
          <w:rFonts w:hint="cs"/>
          <w:rtl/>
        </w:rPr>
        <w:t>‌خواند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فاتحه و دو سوره را قرائت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ر</w:t>
      </w:r>
      <w:r w:rsidR="001C559E">
        <w:rPr>
          <w:rStyle w:val="Char4"/>
          <w:rFonts w:hint="cs"/>
          <w:rtl/>
        </w:rPr>
        <w:t>ک</w:t>
      </w:r>
      <w:r w:rsidRPr="00BD5DC8">
        <w:rPr>
          <w:rStyle w:val="Char4"/>
          <w:rFonts w:hint="cs"/>
          <w:rtl/>
        </w:rPr>
        <w:t>عت اول نماز را طولان</w:t>
      </w:r>
      <w:r w:rsidR="001C559E">
        <w:rPr>
          <w:rStyle w:val="Char4"/>
          <w:rFonts w:hint="cs"/>
          <w:rtl/>
        </w:rPr>
        <w:t>ی</w:t>
      </w:r>
      <w:r w:rsidRPr="00BD5DC8">
        <w:rPr>
          <w:rStyle w:val="Char4"/>
          <w:rFonts w:hint="cs"/>
          <w:rtl/>
        </w:rPr>
        <w:t xml:space="preserve"> و ر</w:t>
      </w:r>
      <w:r w:rsidR="001C559E">
        <w:rPr>
          <w:rStyle w:val="Char4"/>
          <w:rFonts w:hint="cs"/>
          <w:rtl/>
        </w:rPr>
        <w:t>ک</w:t>
      </w:r>
      <w:r w:rsidRPr="00BD5DC8">
        <w:rPr>
          <w:rStyle w:val="Char4"/>
          <w:rFonts w:hint="cs"/>
          <w:rtl/>
        </w:rPr>
        <w:t xml:space="preserve">عت دوم را </w:t>
      </w:r>
      <w:r w:rsidR="001C559E">
        <w:rPr>
          <w:rStyle w:val="Char4"/>
          <w:rFonts w:hint="cs"/>
          <w:rtl/>
        </w:rPr>
        <w:t>ک</w:t>
      </w:r>
      <w:r w:rsidRPr="00BD5DC8">
        <w:rPr>
          <w:rStyle w:val="Char4"/>
          <w:rFonts w:hint="cs"/>
          <w:rtl/>
        </w:rPr>
        <w:t>وتاه‌تر م</w:t>
      </w:r>
      <w:r w:rsidR="001C559E">
        <w:rPr>
          <w:rStyle w:val="Char4"/>
          <w:rFonts w:hint="cs"/>
          <w:rtl/>
        </w:rPr>
        <w:t>ی</w:t>
      </w:r>
      <w:r w:rsidRPr="00BD5DC8">
        <w:rPr>
          <w:rStyle w:val="Char4"/>
          <w:rFonts w:hint="cs"/>
          <w:rtl/>
        </w:rPr>
        <w:t>‌خواند</w:t>
      </w:r>
      <w:r w:rsidR="001F073B">
        <w:rPr>
          <w:rStyle w:val="Char4"/>
          <w:rFonts w:hint="cs"/>
          <w:rtl/>
        </w:rPr>
        <w:t>).</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3744BF" w:rsidRDefault="00BA7FD8" w:rsidP="006F6B9A">
      <w:pPr>
        <w:autoSpaceDE w:val="0"/>
        <w:autoSpaceDN w:val="0"/>
        <w:adjustRightInd w:val="0"/>
        <w:ind w:firstLine="227"/>
        <w:jc w:val="lowKashida"/>
        <w:rPr>
          <w:rStyle w:val="Char1"/>
          <w:lang w:bidi="ar-SA"/>
        </w:rPr>
      </w:pPr>
      <w:r w:rsidRPr="00BA7FD8">
        <w:rPr>
          <w:rStyle w:val="Char4"/>
          <w:rtl/>
        </w:rPr>
        <w:t>829</w:t>
      </w:r>
      <w:r w:rsidR="00CF164C" w:rsidRPr="00CF164C">
        <w:rPr>
          <w:rStyle w:val="Char3"/>
          <w:rFonts w:cs="IRNazli"/>
          <w:rtl/>
        </w:rPr>
        <w:t xml:space="preserve"> ـ (</w:t>
      </w:r>
      <w:r w:rsidRPr="00BA7FD8">
        <w:rPr>
          <w:rStyle w:val="Char4"/>
          <w:rtl/>
        </w:rPr>
        <w:t>8</w:t>
      </w:r>
      <w:r w:rsidR="00CF164C" w:rsidRPr="00CF164C">
        <w:rPr>
          <w:rStyle w:val="Char3"/>
          <w:rFonts w:cs="IRNazli"/>
          <w:rtl/>
        </w:rPr>
        <w:t>)</w:t>
      </w:r>
      <w:r w:rsidR="00E51E5A" w:rsidRPr="00BD5DC8">
        <w:rPr>
          <w:rStyle w:val="Char3"/>
          <w:rtl/>
        </w:rPr>
        <w:t xml:space="preserve"> وعن أبي سعيدٍ الخُدريِّ</w:t>
      </w:r>
      <w:r w:rsidR="003E0CC1">
        <w:rPr>
          <w:rStyle w:val="Char3"/>
          <w:rtl/>
        </w:rPr>
        <w:t>،</w:t>
      </w:r>
      <w:r w:rsidR="00E51E5A" w:rsidRPr="00BD5DC8">
        <w:rPr>
          <w:rStyle w:val="Char3"/>
          <w:rtl/>
        </w:rPr>
        <w:t xml:space="preserve"> قال: ك</w:t>
      </w:r>
      <w:r w:rsidR="00E51E5A" w:rsidRPr="00BD5DC8">
        <w:rPr>
          <w:rStyle w:val="Char3"/>
          <w:rFonts w:hint="cs"/>
          <w:rtl/>
        </w:rPr>
        <w:t>ُ</w:t>
      </w:r>
      <w:r w:rsidR="00E51E5A" w:rsidRPr="00BD5DC8">
        <w:rPr>
          <w:rStyle w:val="Char3"/>
          <w:rtl/>
        </w:rPr>
        <w:t>نَّا ن</w:t>
      </w:r>
      <w:r w:rsidR="00E51E5A" w:rsidRPr="00BD5DC8">
        <w:rPr>
          <w:rStyle w:val="Char3"/>
          <w:rFonts w:hint="cs"/>
          <w:rtl/>
        </w:rPr>
        <w:t>َ</w:t>
      </w:r>
      <w:r w:rsidR="00E51E5A" w:rsidRPr="00BD5DC8">
        <w:rPr>
          <w:rStyle w:val="Char3"/>
          <w:rtl/>
        </w:rPr>
        <w:t xml:space="preserve">حزِرُ قِيامَ رسولِ الله </w:t>
      </w:r>
      <w:r w:rsidR="00992C10" w:rsidRPr="00992C10">
        <w:rPr>
          <w:rStyle w:val="Char3"/>
          <w:rFonts w:cs="CTraditional Arabic"/>
          <w:szCs w:val="28"/>
          <w:rtl/>
        </w:rPr>
        <w:t>ج</w:t>
      </w:r>
      <w:r w:rsidR="00E51E5A" w:rsidRPr="00BD5DC8">
        <w:rPr>
          <w:rStyle w:val="Char3"/>
          <w:rtl/>
        </w:rPr>
        <w:t xml:space="preserve"> في الظهرِ والعصرِ، ف</w:t>
      </w:r>
      <w:r w:rsidR="00E51E5A" w:rsidRPr="00BD5DC8">
        <w:rPr>
          <w:rStyle w:val="Char3"/>
          <w:rFonts w:hint="cs"/>
          <w:rtl/>
        </w:rPr>
        <w:t>َ</w:t>
      </w:r>
      <w:r w:rsidR="00E51E5A" w:rsidRPr="00BD5DC8">
        <w:rPr>
          <w:rStyle w:val="Char3"/>
          <w:rtl/>
        </w:rPr>
        <w:t>ح</w:t>
      </w:r>
      <w:r w:rsidR="00E51E5A" w:rsidRPr="00BD5DC8">
        <w:rPr>
          <w:rStyle w:val="Char3"/>
          <w:rFonts w:hint="cs"/>
          <w:rtl/>
        </w:rPr>
        <w:t>َ</w:t>
      </w:r>
      <w:r w:rsidR="00E51E5A" w:rsidRPr="00BD5DC8">
        <w:rPr>
          <w:rStyle w:val="Char3"/>
          <w:rtl/>
        </w:rPr>
        <w:t>زَرنا قيامَه في الر</w:t>
      </w:r>
      <w:r w:rsidR="00E51E5A" w:rsidRPr="00BD5DC8">
        <w:rPr>
          <w:rStyle w:val="Char3"/>
          <w:rFonts w:hint="cs"/>
          <w:rtl/>
        </w:rPr>
        <w:t>َّ</w:t>
      </w:r>
      <w:r w:rsidR="00E51E5A" w:rsidRPr="00BD5DC8">
        <w:rPr>
          <w:rStyle w:val="Char3"/>
          <w:rtl/>
        </w:rPr>
        <w:t>كعتَينِ الأوليَينِ من الظهرِ قدْرَ قراءَ</w:t>
      </w:r>
      <w:r w:rsidR="00E51E5A" w:rsidRPr="00BD5DC8">
        <w:rPr>
          <w:rStyle w:val="Char3"/>
          <w:rFonts w:hint="cs"/>
          <w:rtl/>
        </w:rPr>
        <w:t>ةِ</w:t>
      </w:r>
      <w:r w:rsidR="00E51E5A" w:rsidRPr="00BD5DC8">
        <w:rPr>
          <w:rStyle w:val="Char3"/>
          <w:rtl/>
        </w:rPr>
        <w:t>: { آلم تنزيلُ } السجدة ـ وفي رواية ـ: في ك</w:t>
      </w:r>
      <w:r w:rsidR="00E51E5A" w:rsidRPr="00BD5DC8">
        <w:rPr>
          <w:rStyle w:val="Char3"/>
          <w:rFonts w:hint="cs"/>
          <w:rtl/>
        </w:rPr>
        <w:t>ُ</w:t>
      </w:r>
      <w:r w:rsidR="00E51E5A" w:rsidRPr="00BD5DC8">
        <w:rPr>
          <w:rStyle w:val="Char3"/>
          <w:rtl/>
        </w:rPr>
        <w:t>لِّ ر</w:t>
      </w:r>
      <w:r w:rsidR="00E51E5A" w:rsidRPr="00BD5DC8">
        <w:rPr>
          <w:rStyle w:val="Char3"/>
          <w:rFonts w:hint="cs"/>
          <w:rtl/>
        </w:rPr>
        <w:t>َ</w:t>
      </w:r>
      <w:r w:rsidR="00E51E5A" w:rsidRPr="00BD5DC8">
        <w:rPr>
          <w:rStyle w:val="Char3"/>
          <w:rtl/>
        </w:rPr>
        <w:t>كع</w:t>
      </w:r>
      <w:r w:rsidR="00E51E5A" w:rsidRPr="00BD5DC8">
        <w:rPr>
          <w:rStyle w:val="Char3"/>
          <w:rFonts w:hint="cs"/>
          <w:rtl/>
        </w:rPr>
        <w:t>َ</w:t>
      </w:r>
      <w:r w:rsidR="00E51E5A" w:rsidRPr="00BD5DC8">
        <w:rPr>
          <w:rStyle w:val="Char3"/>
          <w:rtl/>
        </w:rPr>
        <w:t>ةٍ قدْر ثلاثينَ آيةً، وحزَرْنا قِيامَه في الأ</w:t>
      </w:r>
      <w:r w:rsidR="00E51E5A" w:rsidRPr="00BD5DC8">
        <w:rPr>
          <w:rStyle w:val="Char3"/>
          <w:rFonts w:hint="cs"/>
          <w:rtl/>
        </w:rPr>
        <w:t>ُ</w:t>
      </w:r>
      <w:r w:rsidR="00E51E5A" w:rsidRPr="00BD5DC8">
        <w:rPr>
          <w:rStyle w:val="Char3"/>
          <w:rtl/>
        </w:rPr>
        <w:t>خرَيَينِ قدْرَ الن</w:t>
      </w:r>
      <w:r w:rsidR="00E51E5A" w:rsidRPr="00BD5DC8">
        <w:rPr>
          <w:rStyle w:val="Char3"/>
          <w:rFonts w:hint="cs"/>
          <w:rtl/>
        </w:rPr>
        <w:t>ِّ</w:t>
      </w:r>
      <w:r w:rsidR="00E51E5A" w:rsidRPr="00BD5DC8">
        <w:rPr>
          <w:rStyle w:val="Char3"/>
          <w:rtl/>
        </w:rPr>
        <w:t>صْفِ منْ ذلكَ، وحزرْنا في الركعتَينِ الأوليَينِ منَ العصر على قدْر قيامِه في الأ</w:t>
      </w:r>
      <w:r w:rsidR="00E51E5A" w:rsidRPr="00BD5DC8">
        <w:rPr>
          <w:rStyle w:val="Char3"/>
          <w:rFonts w:hint="cs"/>
          <w:rtl/>
        </w:rPr>
        <w:t>ُ</w:t>
      </w:r>
      <w:r w:rsidR="00E51E5A" w:rsidRPr="00BD5DC8">
        <w:rPr>
          <w:rStyle w:val="Char3"/>
          <w:rtl/>
        </w:rPr>
        <w:t>خر</w:t>
      </w:r>
      <w:r w:rsidR="00E51E5A" w:rsidRPr="00BD5DC8">
        <w:rPr>
          <w:rStyle w:val="Char3"/>
          <w:rFonts w:hint="cs"/>
          <w:rtl/>
        </w:rPr>
        <w:t>َ</w:t>
      </w:r>
      <w:r w:rsidR="00E51E5A" w:rsidRPr="00BD5DC8">
        <w:rPr>
          <w:rStyle w:val="Char3"/>
          <w:rtl/>
        </w:rPr>
        <w:t>يَينِ من الظهرِ، وفي الأخريَينِ من العصر على ال</w:t>
      </w:r>
      <w:r w:rsidR="00E51E5A" w:rsidRPr="00BD5DC8">
        <w:rPr>
          <w:rStyle w:val="Char3"/>
          <w:rFonts w:hint="cs"/>
          <w:rtl/>
        </w:rPr>
        <w:t>نِّ</w:t>
      </w:r>
      <w:r w:rsidR="00E51E5A" w:rsidRPr="00BD5DC8">
        <w:rPr>
          <w:rStyle w:val="Char3"/>
          <w:rtl/>
        </w:rPr>
        <w:t xml:space="preserve">صفِ منْ ذلكَ. </w:t>
      </w:r>
      <w:r w:rsidR="00E51E5A" w:rsidRPr="003744BF">
        <w:rPr>
          <w:rStyle w:val="Char1"/>
          <w:rtl/>
        </w:rPr>
        <w:t>رواه مسلم</w:t>
      </w:r>
      <w:r w:rsidR="006F6B9A" w:rsidRPr="006F6B9A">
        <w:rPr>
          <w:rStyle w:val="Char4"/>
          <w:rFonts w:hint="cs"/>
          <w:vertAlign w:val="superscript"/>
          <w:rtl/>
        </w:rPr>
        <w:t>(</w:t>
      </w:r>
      <w:r w:rsidR="006F6B9A" w:rsidRPr="006F6B9A">
        <w:rPr>
          <w:rStyle w:val="Char4"/>
          <w:vertAlign w:val="superscript"/>
          <w:rtl/>
        </w:rPr>
        <w:footnoteReference w:id="570"/>
      </w:r>
      <w:r w:rsidR="006F6B9A" w:rsidRPr="006F6B9A">
        <w:rPr>
          <w:rStyle w:val="Char4"/>
          <w:rFonts w:hint="cs"/>
          <w:vertAlign w:val="superscript"/>
          <w:rtl/>
        </w:rPr>
        <w:t>)</w:t>
      </w:r>
      <w:r w:rsidR="006F6B9A">
        <w:rPr>
          <w:rStyle w:val="Char4"/>
          <w:lang w:bidi="ar-SA"/>
        </w:rPr>
        <w:t>.</w:t>
      </w:r>
    </w:p>
    <w:p w:rsidR="00E51E5A" w:rsidRPr="00BD5DC8" w:rsidRDefault="00E51E5A" w:rsidP="004709A5">
      <w:pPr>
        <w:ind w:firstLine="284"/>
        <w:jc w:val="both"/>
        <w:rPr>
          <w:rStyle w:val="Char4"/>
          <w:rtl/>
        </w:rPr>
      </w:pPr>
      <w:r w:rsidRPr="00BD5DC8">
        <w:rPr>
          <w:rStyle w:val="Char4"/>
          <w:rFonts w:hint="cs"/>
          <w:rtl/>
        </w:rPr>
        <w:t>829- (8) ابوسع</w:t>
      </w:r>
      <w:r w:rsidR="001C559E">
        <w:rPr>
          <w:rStyle w:val="Char4"/>
          <w:rFonts w:hint="cs"/>
          <w:rtl/>
        </w:rPr>
        <w:t>ی</w:t>
      </w:r>
      <w:r w:rsidRPr="00BD5DC8">
        <w:rPr>
          <w:rStyle w:val="Char4"/>
          <w:rFonts w:hint="cs"/>
          <w:rtl/>
        </w:rPr>
        <w:t>د خدر</w:t>
      </w:r>
      <w:r w:rsidR="001C559E">
        <w:rPr>
          <w:rStyle w:val="Char4"/>
          <w:rFonts w:hint="cs"/>
          <w:rtl/>
        </w:rPr>
        <w:t>ی</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ما (صحابه</w:t>
      </w:r>
      <w:r w:rsidR="001F073B" w:rsidRPr="001F073B">
        <w:rPr>
          <w:rFonts w:ascii="IPT Zar" w:hAnsi="IPT Zar" w:cs="CTraditional Arabic" w:hint="cs"/>
          <w:color w:val="000000"/>
          <w:sz w:val="26"/>
          <w:rtl/>
          <w:lang w:bidi="fa-IR"/>
        </w:rPr>
        <w:t xml:space="preserve"> ش</w:t>
      </w:r>
      <w:r w:rsidR="00BA7FD8" w:rsidRPr="00BA7FD8">
        <w:rPr>
          <w:rStyle w:val="Char4"/>
          <w:rFonts w:hint="cs"/>
          <w:rtl/>
        </w:rPr>
        <w:t>)</w:t>
      </w:r>
      <w:r w:rsidRPr="00BD5DC8">
        <w:rPr>
          <w:rStyle w:val="Char4"/>
          <w:rFonts w:hint="cs"/>
          <w:rtl/>
        </w:rPr>
        <w:t>، ق</w:t>
      </w:r>
      <w:r w:rsidR="001C559E">
        <w:rPr>
          <w:rStyle w:val="Char4"/>
          <w:rFonts w:hint="cs"/>
          <w:rtl/>
        </w:rPr>
        <w:t>ی</w:t>
      </w:r>
      <w:r w:rsidRPr="00BD5DC8">
        <w:rPr>
          <w:rStyle w:val="Char4"/>
          <w:rFonts w:hint="cs"/>
          <w:rtl/>
        </w:rPr>
        <w:t>ام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را در نماز ظهر و عصر تخم</w:t>
      </w:r>
      <w:r w:rsidR="001C559E">
        <w:rPr>
          <w:rStyle w:val="Char4"/>
          <w:rFonts w:hint="cs"/>
          <w:rtl/>
        </w:rPr>
        <w:t>ی</w:t>
      </w:r>
      <w:r w:rsidRPr="00BD5DC8">
        <w:rPr>
          <w:rStyle w:val="Char4"/>
          <w:rFonts w:hint="cs"/>
          <w:rtl/>
        </w:rPr>
        <w:t>ن م</w:t>
      </w:r>
      <w:r w:rsidR="001C559E">
        <w:rPr>
          <w:rStyle w:val="Char4"/>
          <w:rFonts w:hint="cs"/>
          <w:rtl/>
        </w:rPr>
        <w:t>ی</w:t>
      </w:r>
      <w:r w:rsidRPr="00BD5DC8">
        <w:rPr>
          <w:rStyle w:val="Char4"/>
          <w:rFonts w:hint="cs"/>
          <w:rtl/>
        </w:rPr>
        <w:t>‌زد</w:t>
      </w:r>
      <w:r w:rsidR="001C559E">
        <w:rPr>
          <w:rStyle w:val="Char4"/>
          <w:rFonts w:hint="cs"/>
          <w:rtl/>
        </w:rPr>
        <w:t>ی</w:t>
      </w:r>
      <w:r w:rsidRPr="00BD5DC8">
        <w:rPr>
          <w:rStyle w:val="Char4"/>
          <w:rFonts w:hint="cs"/>
          <w:rtl/>
        </w:rPr>
        <w:t>م و اندازه م</w:t>
      </w:r>
      <w:r w:rsidR="001C559E">
        <w:rPr>
          <w:rStyle w:val="Char4"/>
          <w:rFonts w:hint="cs"/>
          <w:rtl/>
        </w:rPr>
        <w:t>ی</w:t>
      </w:r>
      <w:r w:rsidRPr="00BD5DC8">
        <w:rPr>
          <w:rStyle w:val="Char4"/>
          <w:rFonts w:hint="cs"/>
          <w:rtl/>
        </w:rPr>
        <w:t>‌گرفت</w:t>
      </w:r>
      <w:r w:rsidR="001C559E">
        <w:rPr>
          <w:rStyle w:val="Char4"/>
          <w:rFonts w:hint="cs"/>
          <w:rtl/>
        </w:rPr>
        <w:t>ی</w:t>
      </w:r>
      <w:r w:rsidRPr="00BD5DC8">
        <w:rPr>
          <w:rStyle w:val="Char4"/>
          <w:rFonts w:hint="cs"/>
          <w:rtl/>
        </w:rPr>
        <w:t>م به طور</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ا</w:t>
      </w:r>
      <w:r w:rsidR="001C559E">
        <w:rPr>
          <w:rStyle w:val="Char4"/>
          <w:rFonts w:hint="cs"/>
          <w:rtl/>
        </w:rPr>
        <w:t>ی</w:t>
      </w:r>
      <w:r w:rsidRPr="00BD5DC8">
        <w:rPr>
          <w:rStyle w:val="Char4"/>
          <w:rFonts w:hint="cs"/>
          <w:rtl/>
        </w:rPr>
        <w:t>شان در ر</w:t>
      </w:r>
      <w:r w:rsidR="001C559E">
        <w:rPr>
          <w:rStyle w:val="Char4"/>
          <w:rFonts w:hint="cs"/>
          <w:rtl/>
        </w:rPr>
        <w:t>ک</w:t>
      </w:r>
      <w:r w:rsidRPr="00BD5DC8">
        <w:rPr>
          <w:rStyle w:val="Char4"/>
          <w:rFonts w:hint="cs"/>
          <w:rtl/>
        </w:rPr>
        <w:t>عت اول نماز ظهر، به اندازه‌</w:t>
      </w:r>
      <w:r w:rsidR="001C559E">
        <w:rPr>
          <w:rStyle w:val="Char4"/>
          <w:rFonts w:hint="cs"/>
          <w:rtl/>
        </w:rPr>
        <w:t>ی</w:t>
      </w:r>
      <w:r w:rsidRPr="00BD5DC8">
        <w:rPr>
          <w:rStyle w:val="Char4"/>
          <w:rFonts w:hint="cs"/>
          <w:rtl/>
        </w:rPr>
        <w:t xml:space="preserve"> سوره‌</w:t>
      </w:r>
      <w:r w:rsidR="001C559E">
        <w:rPr>
          <w:rStyle w:val="Char4"/>
          <w:rFonts w:hint="cs"/>
          <w:rtl/>
        </w:rPr>
        <w:t>ی</w:t>
      </w:r>
      <w:r w:rsidRPr="00BD5DC8">
        <w:rPr>
          <w:rStyle w:val="Char4"/>
          <w:rFonts w:hint="cs"/>
          <w:rtl/>
        </w:rPr>
        <w:t xml:space="preserve"> «الم، تنز</w:t>
      </w:r>
      <w:r w:rsidR="001C559E">
        <w:rPr>
          <w:rStyle w:val="Char4"/>
          <w:rFonts w:hint="cs"/>
          <w:rtl/>
        </w:rPr>
        <w:t>ی</w:t>
      </w:r>
      <w:r w:rsidRPr="00BD5DC8">
        <w:rPr>
          <w:rStyle w:val="Char4"/>
          <w:rFonts w:hint="cs"/>
          <w:rtl/>
        </w:rPr>
        <w:t>ل سجده» قرائت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ـ و در روا</w:t>
      </w:r>
      <w:r w:rsidR="001C559E">
        <w:rPr>
          <w:rStyle w:val="Char4"/>
          <w:rFonts w:hint="cs"/>
          <w:rtl/>
        </w:rPr>
        <w:t>ی</w:t>
      </w:r>
      <w:r w:rsidRPr="00BD5DC8">
        <w:rPr>
          <w:rStyle w:val="Char4"/>
          <w:rFonts w:hint="cs"/>
          <w:rtl/>
        </w:rPr>
        <w:t>ت</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گر آمده است: در هر ر</w:t>
      </w:r>
      <w:r w:rsidR="001C559E">
        <w:rPr>
          <w:rStyle w:val="Char4"/>
          <w:rFonts w:hint="cs"/>
          <w:rtl/>
        </w:rPr>
        <w:t>ک</w:t>
      </w:r>
      <w:r w:rsidRPr="00BD5DC8">
        <w:rPr>
          <w:rStyle w:val="Char4"/>
          <w:rFonts w:hint="cs"/>
          <w:rtl/>
        </w:rPr>
        <w:t>عت از دو ر</w:t>
      </w:r>
      <w:r w:rsidR="001C559E">
        <w:rPr>
          <w:rStyle w:val="Char4"/>
          <w:rFonts w:hint="cs"/>
          <w:rtl/>
        </w:rPr>
        <w:t>ک</w:t>
      </w:r>
      <w:r w:rsidRPr="00BD5DC8">
        <w:rPr>
          <w:rStyle w:val="Char4"/>
          <w:rFonts w:hint="cs"/>
          <w:rtl/>
        </w:rPr>
        <w:t>عت نماز ظهر، به قدر 30 (س</w:t>
      </w:r>
      <w:r w:rsidR="001C559E">
        <w:rPr>
          <w:rStyle w:val="Char4"/>
          <w:rFonts w:hint="cs"/>
          <w:rtl/>
        </w:rPr>
        <w:t>ی</w:t>
      </w:r>
      <w:r w:rsidRPr="00BD5DC8">
        <w:rPr>
          <w:rStyle w:val="Char4"/>
          <w:rFonts w:hint="cs"/>
          <w:rtl/>
        </w:rPr>
        <w:t>) آ</w:t>
      </w:r>
      <w:r w:rsidR="001C559E">
        <w:rPr>
          <w:rStyle w:val="Char4"/>
          <w:rFonts w:hint="cs"/>
          <w:rtl/>
        </w:rPr>
        <w:t>ی</w:t>
      </w:r>
      <w:r w:rsidRPr="00BD5DC8">
        <w:rPr>
          <w:rStyle w:val="Char4"/>
          <w:rFonts w:hint="cs"/>
          <w:rtl/>
        </w:rPr>
        <w:t>ه م</w:t>
      </w:r>
      <w:r w:rsidR="001C559E">
        <w:rPr>
          <w:rStyle w:val="Char4"/>
          <w:rFonts w:hint="cs"/>
          <w:rtl/>
        </w:rPr>
        <w:t>ی</w:t>
      </w:r>
      <w:r w:rsidRPr="00BD5DC8">
        <w:rPr>
          <w:rStyle w:val="Char4"/>
          <w:rFonts w:hint="cs"/>
          <w:rtl/>
        </w:rPr>
        <w:t>‌خواند ـ و ق</w:t>
      </w:r>
      <w:r w:rsidR="001C559E">
        <w:rPr>
          <w:rStyle w:val="Char4"/>
          <w:rFonts w:hint="cs"/>
          <w:rtl/>
        </w:rPr>
        <w:t>ی</w:t>
      </w:r>
      <w:r w:rsidRPr="00BD5DC8">
        <w:rPr>
          <w:rStyle w:val="Char4"/>
          <w:rFonts w:hint="cs"/>
          <w:rtl/>
        </w:rPr>
        <w:t>ام ا</w:t>
      </w:r>
      <w:r w:rsidR="001C559E">
        <w:rPr>
          <w:rStyle w:val="Char4"/>
          <w:rFonts w:hint="cs"/>
          <w:rtl/>
        </w:rPr>
        <w:t>ی</w:t>
      </w:r>
      <w:r w:rsidRPr="00BD5DC8">
        <w:rPr>
          <w:rStyle w:val="Char4"/>
          <w:rFonts w:hint="cs"/>
          <w:rtl/>
        </w:rPr>
        <w:t>شان را در دو ر</w:t>
      </w:r>
      <w:r w:rsidR="001C559E">
        <w:rPr>
          <w:rStyle w:val="Char4"/>
          <w:rFonts w:hint="cs"/>
          <w:rtl/>
        </w:rPr>
        <w:t>ک</w:t>
      </w:r>
      <w:r w:rsidRPr="00BD5DC8">
        <w:rPr>
          <w:rStyle w:val="Char4"/>
          <w:rFonts w:hint="cs"/>
          <w:rtl/>
        </w:rPr>
        <w:t>عت آخر نماز ظهر</w:t>
      </w:r>
      <w:r w:rsidR="001C559E">
        <w:rPr>
          <w:rStyle w:val="Char4"/>
          <w:rFonts w:hint="cs"/>
          <w:rtl/>
        </w:rPr>
        <w:t xml:space="preserve"> </w:t>
      </w:r>
      <w:r w:rsidRPr="00BD5DC8">
        <w:rPr>
          <w:rStyle w:val="Char4"/>
          <w:rFonts w:hint="cs"/>
          <w:rtl/>
        </w:rPr>
        <w:t>اندازه م</w:t>
      </w:r>
      <w:r w:rsidR="001C559E">
        <w:rPr>
          <w:rStyle w:val="Char4"/>
          <w:rFonts w:hint="cs"/>
          <w:rtl/>
        </w:rPr>
        <w:t>ی</w:t>
      </w:r>
      <w:r w:rsidRPr="00BD5DC8">
        <w:rPr>
          <w:rStyle w:val="Char4"/>
          <w:rFonts w:hint="cs"/>
          <w:rtl/>
        </w:rPr>
        <w:t>‌گرفت</w:t>
      </w:r>
      <w:r w:rsidR="001C559E">
        <w:rPr>
          <w:rStyle w:val="Char4"/>
          <w:rFonts w:hint="cs"/>
          <w:rtl/>
        </w:rPr>
        <w:t>ی</w:t>
      </w:r>
      <w:r w:rsidRPr="00BD5DC8">
        <w:rPr>
          <w:rStyle w:val="Char4"/>
          <w:rFonts w:hint="cs"/>
          <w:rtl/>
        </w:rPr>
        <w:t>م و تخم</w:t>
      </w:r>
      <w:r w:rsidR="001C559E">
        <w:rPr>
          <w:rStyle w:val="Char4"/>
          <w:rFonts w:hint="cs"/>
          <w:rtl/>
        </w:rPr>
        <w:t>ی</w:t>
      </w:r>
      <w:r w:rsidRPr="00BD5DC8">
        <w:rPr>
          <w:rStyle w:val="Char4"/>
          <w:rFonts w:hint="cs"/>
          <w:rtl/>
        </w:rPr>
        <w:t>نمان بر ا</w:t>
      </w:r>
      <w:r w:rsidR="001C559E">
        <w:rPr>
          <w:rStyle w:val="Char4"/>
          <w:rFonts w:hint="cs"/>
          <w:rtl/>
        </w:rPr>
        <w:t>ی</w:t>
      </w:r>
      <w:r w:rsidRPr="00BD5DC8">
        <w:rPr>
          <w:rStyle w:val="Char4"/>
          <w:rFonts w:hint="cs"/>
          <w:rtl/>
        </w:rPr>
        <w:t xml:space="preserve">ن شد </w:t>
      </w:r>
      <w:r w:rsidR="001C559E">
        <w:rPr>
          <w:rStyle w:val="Char4"/>
          <w:rFonts w:hint="cs"/>
          <w:rtl/>
        </w:rPr>
        <w:t>ک</w:t>
      </w:r>
      <w:r w:rsidRPr="00BD5DC8">
        <w:rPr>
          <w:rStyle w:val="Char4"/>
          <w:rFonts w:hint="cs"/>
          <w:rtl/>
        </w:rPr>
        <w:t>ه</w:t>
      </w:r>
      <w:r w:rsidR="001C559E">
        <w:rPr>
          <w:rStyle w:val="Char4"/>
          <w:rFonts w:hint="cs"/>
          <w:rtl/>
        </w:rPr>
        <w:t xml:space="preserve"> </w:t>
      </w:r>
      <w:r w:rsidRPr="00BD5DC8">
        <w:rPr>
          <w:rStyle w:val="Char4"/>
          <w:rFonts w:hint="cs"/>
          <w:rtl/>
        </w:rPr>
        <w:t>دو ر</w:t>
      </w:r>
      <w:r w:rsidR="001C559E">
        <w:rPr>
          <w:rStyle w:val="Char4"/>
          <w:rFonts w:hint="cs"/>
          <w:rtl/>
        </w:rPr>
        <w:t>ک</w:t>
      </w:r>
      <w:r w:rsidRPr="00BD5DC8">
        <w:rPr>
          <w:rStyle w:val="Char4"/>
          <w:rFonts w:hint="cs"/>
          <w:rtl/>
        </w:rPr>
        <w:t>عت آخر نماز ظهر بقدر نصف دو ر</w:t>
      </w:r>
      <w:r w:rsidR="001C559E">
        <w:rPr>
          <w:rStyle w:val="Char4"/>
          <w:rFonts w:hint="cs"/>
          <w:rtl/>
        </w:rPr>
        <w:t>ک</w:t>
      </w:r>
      <w:r w:rsidRPr="00BD5DC8">
        <w:rPr>
          <w:rStyle w:val="Char4"/>
          <w:rFonts w:hint="cs"/>
          <w:rtl/>
        </w:rPr>
        <w:t>عت اول آن بود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بقدر پانزده آ</w:t>
      </w:r>
      <w:r w:rsidR="001C559E">
        <w:rPr>
          <w:rStyle w:val="Char4"/>
          <w:rFonts w:hint="cs"/>
          <w:rtl/>
        </w:rPr>
        <w:t>ی</w:t>
      </w:r>
      <w:r w:rsidRPr="00BD5DC8">
        <w:rPr>
          <w:rStyle w:val="Char4"/>
          <w:rFonts w:hint="cs"/>
          <w:rtl/>
        </w:rPr>
        <w:t>ه).</w:t>
      </w:r>
    </w:p>
    <w:p w:rsidR="00E51E5A" w:rsidRPr="00BD5DC8" w:rsidRDefault="00E51E5A" w:rsidP="004709A5">
      <w:pPr>
        <w:ind w:firstLine="284"/>
        <w:jc w:val="both"/>
        <w:rPr>
          <w:rStyle w:val="Char4"/>
          <w:rtl/>
        </w:rPr>
      </w:pPr>
      <w:r w:rsidRPr="00BD5DC8">
        <w:rPr>
          <w:rStyle w:val="Char4"/>
          <w:rFonts w:hint="cs"/>
          <w:rtl/>
        </w:rPr>
        <w:t>و ق</w:t>
      </w:r>
      <w:r w:rsidR="001C559E">
        <w:rPr>
          <w:rStyle w:val="Char4"/>
          <w:rFonts w:hint="cs"/>
          <w:rtl/>
        </w:rPr>
        <w:t>ی</w:t>
      </w:r>
      <w:r w:rsidRPr="00BD5DC8">
        <w:rPr>
          <w:rStyle w:val="Char4"/>
          <w:rFonts w:hint="cs"/>
          <w:rtl/>
        </w:rPr>
        <w:t>ام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را در دو ر</w:t>
      </w:r>
      <w:r w:rsidR="001C559E">
        <w:rPr>
          <w:rStyle w:val="Char4"/>
          <w:rFonts w:hint="cs"/>
          <w:rtl/>
        </w:rPr>
        <w:t>ک</w:t>
      </w:r>
      <w:r w:rsidRPr="00BD5DC8">
        <w:rPr>
          <w:rStyle w:val="Char4"/>
          <w:rFonts w:hint="cs"/>
          <w:rtl/>
        </w:rPr>
        <w:t>عت اول نماز عصر تخم</w:t>
      </w:r>
      <w:r w:rsidR="001C559E">
        <w:rPr>
          <w:rStyle w:val="Char4"/>
          <w:rFonts w:hint="cs"/>
          <w:rtl/>
        </w:rPr>
        <w:t>ی</w:t>
      </w:r>
      <w:r w:rsidRPr="00BD5DC8">
        <w:rPr>
          <w:rStyle w:val="Char4"/>
          <w:rFonts w:hint="cs"/>
          <w:rtl/>
        </w:rPr>
        <w:t>ن م</w:t>
      </w:r>
      <w:r w:rsidR="001C559E">
        <w:rPr>
          <w:rStyle w:val="Char4"/>
          <w:rFonts w:hint="cs"/>
          <w:rtl/>
        </w:rPr>
        <w:t>ی</w:t>
      </w:r>
      <w:r w:rsidRPr="00BD5DC8">
        <w:rPr>
          <w:rStyle w:val="Char4"/>
          <w:rFonts w:hint="cs"/>
          <w:rtl/>
        </w:rPr>
        <w:t>‌زد</w:t>
      </w:r>
      <w:r w:rsidR="001C559E">
        <w:rPr>
          <w:rStyle w:val="Char4"/>
          <w:rFonts w:hint="cs"/>
          <w:rtl/>
        </w:rPr>
        <w:t>ی</w:t>
      </w:r>
      <w:r w:rsidRPr="00BD5DC8">
        <w:rPr>
          <w:rStyle w:val="Char4"/>
          <w:rFonts w:hint="cs"/>
          <w:rtl/>
        </w:rPr>
        <w:t>م بطور</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ه ا</w:t>
      </w:r>
      <w:r w:rsidR="001C559E">
        <w:rPr>
          <w:rStyle w:val="Char4"/>
          <w:rFonts w:hint="cs"/>
          <w:rtl/>
        </w:rPr>
        <w:t>ی</w:t>
      </w:r>
      <w:r w:rsidRPr="00BD5DC8">
        <w:rPr>
          <w:rStyle w:val="Char4"/>
          <w:rFonts w:hint="cs"/>
          <w:rtl/>
        </w:rPr>
        <w:t>شان در ا</w:t>
      </w:r>
      <w:r w:rsidR="001C559E">
        <w:rPr>
          <w:rStyle w:val="Char4"/>
          <w:rFonts w:hint="cs"/>
          <w:rtl/>
        </w:rPr>
        <w:t>ی</w:t>
      </w:r>
      <w:r w:rsidRPr="00BD5DC8">
        <w:rPr>
          <w:rStyle w:val="Char4"/>
          <w:rFonts w:hint="cs"/>
          <w:rtl/>
        </w:rPr>
        <w:t>ن دو ر</w:t>
      </w:r>
      <w:r w:rsidR="001C559E">
        <w:rPr>
          <w:rStyle w:val="Char4"/>
          <w:rFonts w:hint="cs"/>
          <w:rtl/>
        </w:rPr>
        <w:t>ک</w:t>
      </w:r>
      <w:r w:rsidRPr="00BD5DC8">
        <w:rPr>
          <w:rStyle w:val="Char4"/>
          <w:rFonts w:hint="cs"/>
          <w:rtl/>
        </w:rPr>
        <w:t>عت به اندازه‌</w:t>
      </w:r>
      <w:r w:rsidR="001C559E">
        <w:rPr>
          <w:rStyle w:val="Char4"/>
          <w:rFonts w:hint="cs"/>
          <w:rtl/>
        </w:rPr>
        <w:t>ی</w:t>
      </w:r>
      <w:r w:rsidRPr="00BD5DC8">
        <w:rPr>
          <w:rStyle w:val="Char4"/>
          <w:rFonts w:hint="cs"/>
          <w:rtl/>
        </w:rPr>
        <w:t xml:space="preserve"> دو ر</w:t>
      </w:r>
      <w:r w:rsidR="001C559E">
        <w:rPr>
          <w:rStyle w:val="Char4"/>
          <w:rFonts w:hint="cs"/>
          <w:rtl/>
        </w:rPr>
        <w:t>ک</w:t>
      </w:r>
      <w:r w:rsidRPr="00BD5DC8">
        <w:rPr>
          <w:rStyle w:val="Char4"/>
          <w:rFonts w:hint="cs"/>
          <w:rtl/>
        </w:rPr>
        <w:t>عت آخر نماز ظهر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در هر ر</w:t>
      </w:r>
      <w:r w:rsidR="001C559E">
        <w:rPr>
          <w:rStyle w:val="Char4"/>
          <w:rFonts w:hint="cs"/>
          <w:rtl/>
        </w:rPr>
        <w:t>ک</w:t>
      </w:r>
      <w:r w:rsidRPr="00BD5DC8">
        <w:rPr>
          <w:rStyle w:val="Char4"/>
          <w:rFonts w:hint="cs"/>
          <w:rtl/>
        </w:rPr>
        <w:t>عت</w:t>
      </w:r>
      <w:r w:rsidR="001C559E">
        <w:rPr>
          <w:rStyle w:val="Char4"/>
          <w:rFonts w:hint="cs"/>
          <w:rtl/>
        </w:rPr>
        <w:t>ی</w:t>
      </w:r>
      <w:r w:rsidRPr="00BD5DC8">
        <w:rPr>
          <w:rStyle w:val="Char4"/>
          <w:rFonts w:hint="cs"/>
          <w:rtl/>
        </w:rPr>
        <w:t xml:space="preserve"> پانزده آ</w:t>
      </w:r>
      <w:r w:rsidR="001C559E">
        <w:rPr>
          <w:rStyle w:val="Char4"/>
          <w:rFonts w:hint="cs"/>
          <w:rtl/>
        </w:rPr>
        <w:t>ی</w:t>
      </w:r>
      <w:r w:rsidRPr="00BD5DC8">
        <w:rPr>
          <w:rStyle w:val="Char4"/>
          <w:rFonts w:hint="cs"/>
          <w:rtl/>
        </w:rPr>
        <w:t>ه) قرائت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در دو ر</w:t>
      </w:r>
      <w:r w:rsidR="001C559E">
        <w:rPr>
          <w:rStyle w:val="Char4"/>
          <w:rFonts w:hint="cs"/>
          <w:rtl/>
        </w:rPr>
        <w:t>ک</w:t>
      </w:r>
      <w:r w:rsidRPr="00BD5DC8">
        <w:rPr>
          <w:rStyle w:val="Char4"/>
          <w:rFonts w:hint="cs"/>
          <w:rtl/>
        </w:rPr>
        <w:t>عت آخر نماز عصر، بقدر نصف دو ر</w:t>
      </w:r>
      <w:r w:rsidR="001C559E">
        <w:rPr>
          <w:rStyle w:val="Char4"/>
          <w:rFonts w:hint="cs"/>
          <w:rtl/>
        </w:rPr>
        <w:t>ک</w:t>
      </w:r>
      <w:r w:rsidRPr="00BD5DC8">
        <w:rPr>
          <w:rStyle w:val="Char4"/>
          <w:rFonts w:hint="cs"/>
          <w:rtl/>
        </w:rPr>
        <w:t>عت اول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هفت تا هشت آ</w:t>
      </w:r>
      <w:r w:rsidR="001C559E">
        <w:rPr>
          <w:rStyle w:val="Char4"/>
          <w:rFonts w:hint="cs"/>
          <w:rtl/>
        </w:rPr>
        <w:t>ی</w:t>
      </w:r>
      <w:r w:rsidRPr="00BD5DC8">
        <w:rPr>
          <w:rStyle w:val="Char4"/>
          <w:rFonts w:hint="cs"/>
          <w:rtl/>
        </w:rPr>
        <w:t>ه) قرائت م</w:t>
      </w:r>
      <w:r w:rsidR="001C559E">
        <w:rPr>
          <w:rStyle w:val="Char4"/>
          <w:rFonts w:hint="cs"/>
          <w:rtl/>
        </w:rPr>
        <w:t>ی</w:t>
      </w:r>
      <w:r w:rsidRPr="00BD5DC8">
        <w:rPr>
          <w:rStyle w:val="Char4"/>
          <w:rFonts w:hint="cs"/>
          <w:rtl/>
        </w:rPr>
        <w:t>‌نمود.</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E51E5A" w:rsidP="004709A5">
      <w:pPr>
        <w:ind w:firstLine="284"/>
        <w:jc w:val="both"/>
        <w:rPr>
          <w:rStyle w:val="Char4"/>
          <w:rtl/>
        </w:rPr>
      </w:pPr>
      <w:r w:rsidRPr="003744BF">
        <w:rPr>
          <w:rStyle w:val="Char5"/>
          <w:rFonts w:hint="cs"/>
          <w:spacing w:val="-4"/>
          <w:rtl/>
        </w:rPr>
        <w:t>شرح:</w:t>
      </w:r>
      <w:r w:rsidRPr="003744BF">
        <w:rPr>
          <w:rStyle w:val="Char4"/>
          <w:rFonts w:hint="cs"/>
          <w:spacing w:val="-4"/>
          <w:rtl/>
        </w:rPr>
        <w:t xml:space="preserve"> از ا</w:t>
      </w:r>
      <w:r w:rsidR="001C559E">
        <w:rPr>
          <w:rStyle w:val="Char4"/>
          <w:rFonts w:hint="cs"/>
          <w:spacing w:val="-4"/>
          <w:rtl/>
        </w:rPr>
        <w:t>ی</w:t>
      </w:r>
      <w:r w:rsidRPr="003744BF">
        <w:rPr>
          <w:rStyle w:val="Char4"/>
          <w:rFonts w:hint="cs"/>
          <w:spacing w:val="-4"/>
          <w:rtl/>
        </w:rPr>
        <w:t>ن حد</w:t>
      </w:r>
      <w:r w:rsidR="001C559E">
        <w:rPr>
          <w:rStyle w:val="Char4"/>
          <w:rFonts w:hint="cs"/>
          <w:spacing w:val="-4"/>
          <w:rtl/>
        </w:rPr>
        <w:t>ی</w:t>
      </w:r>
      <w:r w:rsidRPr="003744BF">
        <w:rPr>
          <w:rStyle w:val="Char4"/>
          <w:rFonts w:hint="cs"/>
          <w:spacing w:val="-4"/>
          <w:rtl/>
        </w:rPr>
        <w:t>ث و احاد</w:t>
      </w:r>
      <w:r w:rsidR="001C559E">
        <w:rPr>
          <w:rStyle w:val="Char4"/>
          <w:rFonts w:hint="cs"/>
          <w:spacing w:val="-4"/>
          <w:rtl/>
        </w:rPr>
        <w:t>ی</w:t>
      </w:r>
      <w:r w:rsidRPr="003744BF">
        <w:rPr>
          <w:rStyle w:val="Char4"/>
          <w:rFonts w:hint="cs"/>
          <w:spacing w:val="-4"/>
          <w:rtl/>
        </w:rPr>
        <w:t>ث د</w:t>
      </w:r>
      <w:r w:rsidR="001C559E">
        <w:rPr>
          <w:rStyle w:val="Char4"/>
          <w:rFonts w:hint="cs"/>
          <w:spacing w:val="-4"/>
          <w:rtl/>
        </w:rPr>
        <w:t>ی</w:t>
      </w:r>
      <w:r w:rsidRPr="003744BF">
        <w:rPr>
          <w:rStyle w:val="Char4"/>
          <w:rFonts w:hint="cs"/>
          <w:spacing w:val="-4"/>
          <w:rtl/>
        </w:rPr>
        <w:t>گر فهم</w:t>
      </w:r>
      <w:r w:rsidR="001C559E">
        <w:rPr>
          <w:rStyle w:val="Char4"/>
          <w:rFonts w:hint="cs"/>
          <w:spacing w:val="-4"/>
          <w:rtl/>
        </w:rPr>
        <w:t>ی</w:t>
      </w:r>
      <w:r w:rsidRPr="003744BF">
        <w:rPr>
          <w:rStyle w:val="Char4"/>
          <w:rFonts w:hint="cs"/>
          <w:spacing w:val="-4"/>
          <w:rtl/>
        </w:rPr>
        <w:t>ده م</w:t>
      </w:r>
      <w:r w:rsidR="001C559E">
        <w:rPr>
          <w:rStyle w:val="Char4"/>
          <w:rFonts w:hint="cs"/>
          <w:spacing w:val="-4"/>
          <w:rtl/>
        </w:rPr>
        <w:t>ی</w:t>
      </w:r>
      <w:r w:rsidRPr="003744BF">
        <w:rPr>
          <w:rStyle w:val="Char4"/>
          <w:rFonts w:hint="cs"/>
          <w:spacing w:val="-4"/>
          <w:rtl/>
        </w:rPr>
        <w:t xml:space="preserve">‌شود </w:t>
      </w:r>
      <w:r w:rsidR="001C559E">
        <w:rPr>
          <w:rStyle w:val="Char4"/>
          <w:rFonts w:hint="cs"/>
          <w:spacing w:val="-4"/>
          <w:rtl/>
        </w:rPr>
        <w:t>ک</w:t>
      </w:r>
      <w:r w:rsidRPr="003744BF">
        <w:rPr>
          <w:rStyle w:val="Char4"/>
          <w:rFonts w:hint="cs"/>
          <w:spacing w:val="-4"/>
          <w:rtl/>
        </w:rPr>
        <w:t>ه غالباً روش و معمول پ</w:t>
      </w:r>
      <w:r w:rsidR="001C559E">
        <w:rPr>
          <w:rStyle w:val="Char4"/>
          <w:rFonts w:hint="cs"/>
          <w:spacing w:val="-4"/>
          <w:rtl/>
        </w:rPr>
        <w:t>ی</w:t>
      </w:r>
      <w:r w:rsidRPr="003744BF">
        <w:rPr>
          <w:rStyle w:val="Char4"/>
          <w:rFonts w:hint="cs"/>
          <w:spacing w:val="-4"/>
          <w:rtl/>
        </w:rPr>
        <w:t>امبر</w:t>
      </w:r>
      <w:r w:rsidR="001F073B" w:rsidRPr="003744BF">
        <w:rPr>
          <w:rStyle w:val="Char4"/>
          <w:rFonts w:cs="CTraditional Arabic" w:hint="cs"/>
          <w:spacing w:val="-4"/>
          <w:rtl/>
        </w:rPr>
        <w:t xml:space="preserve"> ج</w:t>
      </w:r>
      <w:r w:rsidR="001C559E">
        <w:rPr>
          <w:rStyle w:val="Char4"/>
          <w:rFonts w:cs="CTraditional Arabic" w:hint="cs"/>
          <w:rtl/>
        </w:rPr>
        <w:t xml:space="preserve"> </w:t>
      </w:r>
      <w:r w:rsidRPr="00BD5DC8">
        <w:rPr>
          <w:rStyle w:val="Char4"/>
          <w:rFonts w:hint="cs"/>
          <w:rtl/>
        </w:rPr>
        <w:t>ا</w:t>
      </w:r>
      <w:r w:rsidR="001C559E">
        <w:rPr>
          <w:rStyle w:val="Char4"/>
          <w:rFonts w:hint="cs"/>
          <w:rtl/>
        </w:rPr>
        <w:t>ی</w:t>
      </w:r>
      <w:r w:rsidRPr="00BD5DC8">
        <w:rPr>
          <w:rStyle w:val="Char4"/>
          <w:rFonts w:hint="cs"/>
          <w:rtl/>
        </w:rPr>
        <w:t xml:space="preserve">ن بود </w:t>
      </w:r>
      <w:r w:rsidR="001C559E">
        <w:rPr>
          <w:rStyle w:val="Char4"/>
          <w:rFonts w:hint="cs"/>
          <w:rtl/>
        </w:rPr>
        <w:t>ک</w:t>
      </w:r>
      <w:r w:rsidRPr="00BD5DC8">
        <w:rPr>
          <w:rStyle w:val="Char4"/>
          <w:rFonts w:hint="cs"/>
          <w:rtl/>
        </w:rPr>
        <w:t>ه قرائت نماز صبح را طولان</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مفصل‌تر م</w:t>
      </w:r>
      <w:r w:rsidR="001C559E">
        <w:rPr>
          <w:rStyle w:val="Char4"/>
          <w:rFonts w:hint="cs"/>
          <w:rtl/>
        </w:rPr>
        <w:t>ی</w:t>
      </w:r>
      <w:r w:rsidRPr="00BD5DC8">
        <w:rPr>
          <w:rStyle w:val="Char4"/>
          <w:rFonts w:hint="cs"/>
          <w:rtl/>
        </w:rPr>
        <w:t>‌خواند، نماز ظهر را ن</w:t>
      </w:r>
      <w:r w:rsidR="001C559E">
        <w:rPr>
          <w:rStyle w:val="Char4"/>
          <w:rFonts w:hint="cs"/>
          <w:rtl/>
        </w:rPr>
        <w:t>ی</w:t>
      </w:r>
      <w:r w:rsidRPr="00BD5DC8">
        <w:rPr>
          <w:rStyle w:val="Char4"/>
          <w:rFonts w:hint="cs"/>
          <w:rtl/>
        </w:rPr>
        <w:t>ز مقدار</w:t>
      </w:r>
      <w:r w:rsidR="001C559E">
        <w:rPr>
          <w:rStyle w:val="Char4"/>
          <w:rFonts w:hint="cs"/>
          <w:rtl/>
        </w:rPr>
        <w:t>ی</w:t>
      </w:r>
      <w:r w:rsidRPr="00BD5DC8">
        <w:rPr>
          <w:rStyle w:val="Char4"/>
          <w:rFonts w:hint="cs"/>
          <w:rtl/>
        </w:rPr>
        <w:t xml:space="preserve"> طولان</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‌نمود، و نماز عصر را مختصر و سب</w:t>
      </w:r>
      <w:r w:rsidR="001C559E">
        <w:rPr>
          <w:rStyle w:val="Char4"/>
          <w:rFonts w:hint="cs"/>
          <w:rtl/>
        </w:rPr>
        <w:t>ک</w:t>
      </w:r>
      <w:r w:rsidRPr="00BD5DC8">
        <w:rPr>
          <w:rStyle w:val="Char4"/>
          <w:rFonts w:hint="cs"/>
          <w:rtl/>
        </w:rPr>
        <w:t xml:space="preserve"> م</w:t>
      </w:r>
      <w:r w:rsidR="001C559E">
        <w:rPr>
          <w:rStyle w:val="Char4"/>
          <w:rFonts w:hint="cs"/>
          <w:rtl/>
        </w:rPr>
        <w:t>ی</w:t>
      </w:r>
      <w:r w:rsidRPr="00BD5DC8">
        <w:rPr>
          <w:rStyle w:val="Char4"/>
          <w:rFonts w:hint="cs"/>
          <w:rtl/>
        </w:rPr>
        <w:t>‌خواند و در مغرب و عشاء سوره‌ها</w:t>
      </w:r>
      <w:r w:rsidR="001C559E">
        <w:rPr>
          <w:rStyle w:val="Char4"/>
          <w:rFonts w:hint="cs"/>
          <w:rtl/>
        </w:rPr>
        <w:t>ی</w:t>
      </w:r>
      <w:r w:rsidRPr="00BD5DC8">
        <w:rPr>
          <w:rStyle w:val="Char4"/>
          <w:rFonts w:hint="cs"/>
          <w:rtl/>
        </w:rPr>
        <w:t xml:space="preserve"> نسبتاً </w:t>
      </w:r>
      <w:r w:rsidR="001C559E">
        <w:rPr>
          <w:rStyle w:val="Char4"/>
          <w:rFonts w:hint="cs"/>
          <w:rtl/>
        </w:rPr>
        <w:t>ک</w:t>
      </w:r>
      <w:r w:rsidRPr="00BD5DC8">
        <w:rPr>
          <w:rStyle w:val="Char4"/>
          <w:rFonts w:hint="cs"/>
          <w:rtl/>
        </w:rPr>
        <w:t>وتاه و مختصر و گاه</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ز سوره‌ها</w:t>
      </w:r>
      <w:r w:rsidR="001C559E">
        <w:rPr>
          <w:rStyle w:val="Char4"/>
          <w:rFonts w:hint="cs"/>
          <w:rtl/>
        </w:rPr>
        <w:t>ی</w:t>
      </w:r>
      <w:r w:rsidRPr="00BD5DC8">
        <w:rPr>
          <w:rStyle w:val="Char4"/>
          <w:rFonts w:hint="cs"/>
          <w:rtl/>
        </w:rPr>
        <w:t xml:space="preserve"> طو</w:t>
      </w:r>
      <w:r w:rsidR="001C559E">
        <w:rPr>
          <w:rStyle w:val="Char4"/>
          <w:rFonts w:hint="cs"/>
          <w:rtl/>
        </w:rPr>
        <w:t>ی</w:t>
      </w:r>
      <w:r w:rsidRPr="00BD5DC8">
        <w:rPr>
          <w:rStyle w:val="Char4"/>
          <w:rFonts w:hint="cs"/>
          <w:rtl/>
        </w:rPr>
        <w:t>ل و بلند م</w:t>
      </w:r>
      <w:r w:rsidR="001C559E">
        <w:rPr>
          <w:rStyle w:val="Char4"/>
          <w:rFonts w:hint="cs"/>
          <w:rtl/>
        </w:rPr>
        <w:t>ی</w:t>
      </w:r>
      <w:r w:rsidRPr="00BD5DC8">
        <w:rPr>
          <w:rStyle w:val="Char4"/>
          <w:rFonts w:hint="cs"/>
          <w:rtl/>
        </w:rPr>
        <w:t>‌خواند، ول</w:t>
      </w:r>
      <w:r w:rsidR="001C559E">
        <w:rPr>
          <w:rStyle w:val="Char4"/>
          <w:rFonts w:hint="cs"/>
          <w:rtl/>
        </w:rPr>
        <w:t>ی</w:t>
      </w:r>
      <w:r w:rsidRPr="00BD5DC8">
        <w:rPr>
          <w:rStyle w:val="Char4"/>
          <w:rFonts w:hint="cs"/>
          <w:rtl/>
        </w:rPr>
        <w:t xml:space="preserve"> اح</w:t>
      </w:r>
      <w:r w:rsidR="001C559E">
        <w:rPr>
          <w:rStyle w:val="Char4"/>
          <w:rFonts w:hint="cs"/>
          <w:rtl/>
        </w:rPr>
        <w:t>ی</w:t>
      </w:r>
      <w:r w:rsidRPr="00BD5DC8">
        <w:rPr>
          <w:rStyle w:val="Char4"/>
          <w:rFonts w:hint="cs"/>
          <w:rtl/>
        </w:rPr>
        <w:t>اناً بنا به مصلحت‌ها</w:t>
      </w:r>
      <w:r w:rsidR="001C559E">
        <w:rPr>
          <w:rStyle w:val="Char4"/>
          <w:rFonts w:hint="cs"/>
          <w:rtl/>
        </w:rPr>
        <w:t>یی</w:t>
      </w:r>
      <w:r w:rsidR="00846A08">
        <w:rPr>
          <w:rStyle w:val="Char4"/>
          <w:rFonts w:hint="cs"/>
          <w:rtl/>
        </w:rPr>
        <w:t>(</w:t>
      </w:r>
      <w:r w:rsidRPr="00BD5DC8">
        <w:rPr>
          <w:rStyle w:val="Char4"/>
          <w:rFonts w:hint="cs"/>
          <w:rtl/>
        </w:rPr>
        <w:t>بخاطر ب</w:t>
      </w:r>
      <w:r w:rsidR="001C559E">
        <w:rPr>
          <w:rStyle w:val="Char4"/>
          <w:rFonts w:hint="cs"/>
          <w:rtl/>
        </w:rPr>
        <w:t>ی</w:t>
      </w:r>
      <w:r w:rsidRPr="00BD5DC8">
        <w:rPr>
          <w:rStyle w:val="Char4"/>
          <w:rFonts w:hint="cs"/>
          <w:rtl/>
        </w:rPr>
        <w:t>مار</w:t>
      </w:r>
      <w:r w:rsidR="001C559E">
        <w:rPr>
          <w:rStyle w:val="Char4"/>
          <w:rFonts w:hint="cs"/>
          <w:rtl/>
        </w:rPr>
        <w:t>ی</w:t>
      </w:r>
      <w:r w:rsidRPr="00BD5DC8">
        <w:rPr>
          <w:rStyle w:val="Char4"/>
          <w:rFonts w:hint="cs"/>
          <w:rtl/>
        </w:rPr>
        <w:t xml:space="preserve"> ب</w:t>
      </w:r>
      <w:r w:rsidR="001C559E">
        <w:rPr>
          <w:rStyle w:val="Char4"/>
          <w:rFonts w:hint="cs"/>
          <w:rtl/>
        </w:rPr>
        <w:t>ی</w:t>
      </w:r>
      <w:r w:rsidRPr="00BD5DC8">
        <w:rPr>
          <w:rStyle w:val="Char4"/>
          <w:rFonts w:hint="cs"/>
          <w:rtl/>
        </w:rPr>
        <w:t>ماران، ضعف ناتوانان و ضع</w:t>
      </w:r>
      <w:r w:rsidR="001C559E">
        <w:rPr>
          <w:rStyle w:val="Char4"/>
          <w:rFonts w:hint="cs"/>
          <w:rtl/>
        </w:rPr>
        <w:t>ی</w:t>
      </w:r>
      <w:r w:rsidRPr="00BD5DC8">
        <w:rPr>
          <w:rStyle w:val="Char4"/>
          <w:rFonts w:hint="cs"/>
          <w:rtl/>
        </w:rPr>
        <w:t>فان، زنان باردار، پ</w:t>
      </w:r>
      <w:r w:rsidR="001C559E">
        <w:rPr>
          <w:rStyle w:val="Char4"/>
          <w:rFonts w:hint="cs"/>
          <w:rtl/>
        </w:rPr>
        <w:t>ی</w:t>
      </w:r>
      <w:r w:rsidRPr="00BD5DC8">
        <w:rPr>
          <w:rStyle w:val="Char4"/>
          <w:rFonts w:hint="cs"/>
          <w:rtl/>
        </w:rPr>
        <w:t>ران، و زنان بچه‌دار) بر خلاف ا</w:t>
      </w:r>
      <w:r w:rsidR="001C559E">
        <w:rPr>
          <w:rStyle w:val="Char4"/>
          <w:rFonts w:hint="cs"/>
          <w:rtl/>
        </w:rPr>
        <w:t>ی</w:t>
      </w:r>
      <w:r w:rsidRPr="00BD5DC8">
        <w:rPr>
          <w:rStyle w:val="Char4"/>
          <w:rFonts w:hint="cs"/>
          <w:rtl/>
        </w:rPr>
        <w:t>ن ن</w:t>
      </w:r>
      <w:r w:rsidR="001C559E">
        <w:rPr>
          <w:rStyle w:val="Char4"/>
          <w:rFonts w:hint="cs"/>
          <w:rtl/>
        </w:rPr>
        <w:t>ی</w:t>
      </w:r>
      <w:r w:rsidRPr="00BD5DC8">
        <w:rPr>
          <w:rStyle w:val="Char4"/>
          <w:rFonts w:hint="cs"/>
          <w:rtl/>
        </w:rPr>
        <w:t>ز عمل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w:t>
      </w:r>
    </w:p>
    <w:p w:rsidR="00E51E5A" w:rsidRPr="00BD5DC8" w:rsidRDefault="00E51E5A" w:rsidP="004709A5">
      <w:pPr>
        <w:ind w:firstLine="284"/>
        <w:jc w:val="both"/>
        <w:rPr>
          <w:rStyle w:val="Char4"/>
          <w:rtl/>
        </w:rPr>
      </w:pPr>
      <w:r w:rsidRPr="00BD5DC8">
        <w:rPr>
          <w:rStyle w:val="Char4"/>
          <w:rFonts w:hint="cs"/>
          <w:rtl/>
        </w:rPr>
        <w:t>چننانچه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هرگاه در جمع صحابه و سابق</w:t>
      </w:r>
      <w:r w:rsidR="001C559E">
        <w:rPr>
          <w:rStyle w:val="Char4"/>
          <w:rFonts w:hint="cs"/>
          <w:rtl/>
        </w:rPr>
        <w:t>ی</w:t>
      </w:r>
      <w:r w:rsidRPr="00BD5DC8">
        <w:rPr>
          <w:rStyle w:val="Char4"/>
          <w:rFonts w:hint="cs"/>
          <w:rtl/>
        </w:rPr>
        <w:t>ن اول</w:t>
      </w:r>
      <w:r w:rsidR="001C559E">
        <w:rPr>
          <w:rStyle w:val="Char4"/>
          <w:rFonts w:hint="cs"/>
          <w:rtl/>
        </w:rPr>
        <w:t>ی</w:t>
      </w:r>
      <w:r w:rsidRPr="00BD5DC8">
        <w:rPr>
          <w:rStyle w:val="Char4"/>
          <w:rFonts w:hint="cs"/>
          <w:rtl/>
        </w:rPr>
        <w:t>ن</w:t>
      </w:r>
      <w:r w:rsidR="001F073B" w:rsidRPr="001F073B">
        <w:rPr>
          <w:rStyle w:val="Char4"/>
          <w:rFonts w:cs="CTraditional Arabic" w:hint="cs"/>
          <w:rtl/>
        </w:rPr>
        <w:t xml:space="preserve"> ش</w:t>
      </w:r>
      <w:r w:rsidR="00BA7FD8" w:rsidRPr="00BA7FD8">
        <w:rPr>
          <w:rStyle w:val="Char4"/>
          <w:rFonts w:hint="cs"/>
          <w:rtl/>
        </w:rPr>
        <w:t>،</w:t>
      </w:r>
      <w:r w:rsidRPr="00BD5DC8">
        <w:rPr>
          <w:rStyle w:val="Char4"/>
          <w:rFonts w:hint="cs"/>
          <w:rtl/>
        </w:rPr>
        <w:t xml:space="preserve"> قرار م</w:t>
      </w:r>
      <w:r w:rsidR="001C559E">
        <w:rPr>
          <w:rStyle w:val="Char4"/>
          <w:rFonts w:hint="cs"/>
          <w:rtl/>
        </w:rPr>
        <w:t>ی</w:t>
      </w:r>
      <w:r w:rsidRPr="00BD5DC8">
        <w:rPr>
          <w:rStyle w:val="Char4"/>
          <w:rFonts w:hint="cs"/>
          <w:rtl/>
        </w:rPr>
        <w:t>‌گرفت، نماز‌ها را غالباً طولان</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‌نمود و هرگاه بر تعداد نمازگزاران افزوده م</w:t>
      </w:r>
      <w:r w:rsidR="001C559E">
        <w:rPr>
          <w:rStyle w:val="Char4"/>
          <w:rFonts w:hint="cs"/>
          <w:rtl/>
        </w:rPr>
        <w:t>ی</w:t>
      </w:r>
      <w:r w:rsidRPr="00BD5DC8">
        <w:rPr>
          <w:rStyle w:val="Char4"/>
          <w:rFonts w:hint="cs"/>
          <w:rtl/>
        </w:rPr>
        <w:t>‌شد و ام</w:t>
      </w:r>
      <w:r w:rsidR="001C559E">
        <w:rPr>
          <w:rStyle w:val="Char4"/>
          <w:rFonts w:hint="cs"/>
          <w:rtl/>
        </w:rPr>
        <w:t>ک</w:t>
      </w:r>
      <w:r w:rsidRPr="00BD5DC8">
        <w:rPr>
          <w:rStyle w:val="Char4"/>
          <w:rFonts w:hint="cs"/>
          <w:rtl/>
        </w:rPr>
        <w:t xml:space="preserve">ان آن وجود داشت </w:t>
      </w:r>
      <w:r w:rsidR="001C559E">
        <w:rPr>
          <w:rStyle w:val="Char4"/>
          <w:rFonts w:hint="cs"/>
          <w:rtl/>
        </w:rPr>
        <w:t>ک</w:t>
      </w:r>
      <w:r w:rsidRPr="00BD5DC8">
        <w:rPr>
          <w:rStyle w:val="Char4"/>
          <w:rFonts w:hint="cs"/>
          <w:rtl/>
        </w:rPr>
        <w:t>ه از م</w:t>
      </w:r>
      <w:r w:rsidR="001C559E">
        <w:rPr>
          <w:rStyle w:val="Char4"/>
          <w:rFonts w:hint="cs"/>
          <w:rtl/>
        </w:rPr>
        <w:t>ی</w:t>
      </w:r>
      <w:r w:rsidRPr="00BD5DC8">
        <w:rPr>
          <w:rStyle w:val="Char4"/>
          <w:rFonts w:hint="cs"/>
          <w:rtl/>
        </w:rPr>
        <w:t>ان آنها برخ</w:t>
      </w:r>
      <w:r w:rsidR="001C559E">
        <w:rPr>
          <w:rStyle w:val="Char4"/>
          <w:rFonts w:hint="cs"/>
          <w:rtl/>
        </w:rPr>
        <w:t>ی</w:t>
      </w:r>
      <w:r w:rsidRPr="00BD5DC8">
        <w:rPr>
          <w:rStyle w:val="Char4"/>
          <w:rFonts w:hint="cs"/>
          <w:rtl/>
        </w:rPr>
        <w:t xml:space="preserve"> ب</w:t>
      </w:r>
      <w:r w:rsidR="001C559E">
        <w:rPr>
          <w:rStyle w:val="Char4"/>
          <w:rFonts w:hint="cs"/>
          <w:rtl/>
        </w:rPr>
        <w:t>ی</w:t>
      </w:r>
      <w:r w:rsidRPr="00BD5DC8">
        <w:rPr>
          <w:rStyle w:val="Char4"/>
          <w:rFonts w:hint="cs"/>
          <w:rtl/>
        </w:rPr>
        <w:t>مار، ضع</w:t>
      </w:r>
      <w:r w:rsidR="001C559E">
        <w:rPr>
          <w:rStyle w:val="Char4"/>
          <w:rFonts w:hint="cs"/>
          <w:rtl/>
        </w:rPr>
        <w:t>ی</w:t>
      </w:r>
      <w:r w:rsidRPr="00BD5DC8">
        <w:rPr>
          <w:rStyle w:val="Char4"/>
          <w:rFonts w:hint="cs"/>
          <w:rtl/>
        </w:rPr>
        <w:t>ف، ناتوان، درمانده، سالخورده، بچه‌دار، باشند، نماز را سب</w:t>
      </w:r>
      <w:r w:rsidR="001C559E">
        <w:rPr>
          <w:rStyle w:val="Char4"/>
          <w:rFonts w:hint="cs"/>
          <w:rtl/>
        </w:rPr>
        <w:t>ک</w:t>
      </w:r>
      <w:r w:rsidRPr="00BD5DC8">
        <w:rPr>
          <w:rStyle w:val="Char4"/>
          <w:rFonts w:hint="cs"/>
          <w:rtl/>
        </w:rPr>
        <w:t xml:space="preserve"> ومختصر م</w:t>
      </w:r>
      <w:r w:rsidR="001C559E">
        <w:rPr>
          <w:rStyle w:val="Char4"/>
          <w:rFonts w:hint="cs"/>
          <w:rtl/>
        </w:rPr>
        <w:t>ی</w:t>
      </w:r>
      <w:r w:rsidRPr="00BD5DC8">
        <w:rPr>
          <w:rStyle w:val="Char4"/>
          <w:rFonts w:hint="cs"/>
          <w:rtl/>
        </w:rPr>
        <w:t>‌گذارد تا موجبات زحمت، مشقت،</w:t>
      </w:r>
      <w:r w:rsidR="001C559E">
        <w:rPr>
          <w:rStyle w:val="Char4"/>
          <w:rFonts w:hint="cs"/>
          <w:rtl/>
        </w:rPr>
        <w:t xml:space="preserve"> </w:t>
      </w:r>
      <w:r w:rsidRPr="00BD5DC8">
        <w:rPr>
          <w:rStyle w:val="Char4"/>
          <w:rFonts w:hint="cs"/>
          <w:rtl/>
        </w:rPr>
        <w:t>سخت</w:t>
      </w:r>
      <w:r w:rsidR="001C559E">
        <w:rPr>
          <w:rStyle w:val="Char4"/>
          <w:rFonts w:hint="cs"/>
          <w:rtl/>
        </w:rPr>
        <w:t>ی</w:t>
      </w:r>
      <w:r w:rsidRPr="00BD5DC8">
        <w:rPr>
          <w:rStyle w:val="Char4"/>
          <w:rFonts w:hint="cs"/>
          <w:rtl/>
        </w:rPr>
        <w:t xml:space="preserve"> و عسر و حرج آنها را فراهم نسازد. و اگر ا</w:t>
      </w:r>
      <w:r w:rsidR="001C559E">
        <w:rPr>
          <w:rStyle w:val="Char4"/>
          <w:rFonts w:hint="cs"/>
          <w:rtl/>
        </w:rPr>
        <w:t>ی</w:t>
      </w:r>
      <w:r w:rsidRPr="00BD5DC8">
        <w:rPr>
          <w:rStyle w:val="Char4"/>
          <w:rFonts w:hint="cs"/>
          <w:rtl/>
        </w:rPr>
        <w:t>ن ام</w:t>
      </w:r>
      <w:r w:rsidR="001C559E">
        <w:rPr>
          <w:rStyle w:val="Char4"/>
          <w:rFonts w:hint="cs"/>
          <w:rtl/>
        </w:rPr>
        <w:t>ک</w:t>
      </w:r>
      <w:r w:rsidRPr="00BD5DC8">
        <w:rPr>
          <w:rStyle w:val="Char4"/>
          <w:rFonts w:hint="cs"/>
          <w:rtl/>
        </w:rPr>
        <w:t>ان وجود نداشت و ب</w:t>
      </w:r>
      <w:r w:rsidR="001C559E">
        <w:rPr>
          <w:rStyle w:val="Char4"/>
          <w:rFonts w:hint="cs"/>
          <w:rtl/>
        </w:rPr>
        <w:t>ی</w:t>
      </w:r>
      <w:r w:rsidRPr="00BD5DC8">
        <w:rPr>
          <w:rStyle w:val="Char4"/>
          <w:rFonts w:hint="cs"/>
          <w:rtl/>
        </w:rPr>
        <w:t>م</w:t>
      </w:r>
      <w:r w:rsidR="001C559E">
        <w:rPr>
          <w:rStyle w:val="Char4"/>
          <w:rFonts w:hint="cs"/>
          <w:rtl/>
        </w:rPr>
        <w:t>ی</w:t>
      </w:r>
      <w:r w:rsidRPr="00BD5DC8">
        <w:rPr>
          <w:rStyle w:val="Char4"/>
          <w:rFonts w:hint="cs"/>
          <w:rtl/>
        </w:rPr>
        <w:t xml:space="preserve"> از ب</w:t>
      </w:r>
      <w:r w:rsidR="001C559E">
        <w:rPr>
          <w:rStyle w:val="Char4"/>
          <w:rFonts w:hint="cs"/>
          <w:rtl/>
        </w:rPr>
        <w:t>ی</w:t>
      </w:r>
      <w:r w:rsidRPr="00BD5DC8">
        <w:rPr>
          <w:rStyle w:val="Char4"/>
          <w:rFonts w:hint="cs"/>
          <w:rtl/>
        </w:rPr>
        <w:t>مار</w:t>
      </w:r>
      <w:r w:rsidR="001C559E">
        <w:rPr>
          <w:rStyle w:val="Char4"/>
          <w:rFonts w:hint="cs"/>
          <w:rtl/>
        </w:rPr>
        <w:t>ی</w:t>
      </w:r>
      <w:r w:rsidRPr="00BD5DC8">
        <w:rPr>
          <w:rStyle w:val="Char4"/>
          <w:rFonts w:hint="cs"/>
          <w:rtl/>
        </w:rPr>
        <w:t xml:space="preserve"> ب</w:t>
      </w:r>
      <w:r w:rsidR="001C559E">
        <w:rPr>
          <w:rStyle w:val="Char4"/>
          <w:rFonts w:hint="cs"/>
          <w:rtl/>
        </w:rPr>
        <w:t>ی</w:t>
      </w:r>
      <w:r w:rsidRPr="00BD5DC8">
        <w:rPr>
          <w:rStyle w:val="Char4"/>
          <w:rFonts w:hint="cs"/>
          <w:rtl/>
        </w:rPr>
        <w:t>ماران، و ناتوان</w:t>
      </w:r>
      <w:r w:rsidR="001C559E">
        <w:rPr>
          <w:rStyle w:val="Char4"/>
          <w:rFonts w:hint="cs"/>
          <w:rtl/>
        </w:rPr>
        <w:t>ی</w:t>
      </w:r>
      <w:r w:rsidRPr="00BD5DC8">
        <w:rPr>
          <w:rStyle w:val="Char4"/>
          <w:rFonts w:hint="cs"/>
          <w:rtl/>
        </w:rPr>
        <w:t xml:space="preserve"> درماندگان و سالخوردگان نبود، نماز را اند</w:t>
      </w:r>
      <w:r w:rsidR="001C559E">
        <w:rPr>
          <w:rStyle w:val="Char4"/>
          <w:rFonts w:hint="cs"/>
          <w:rtl/>
        </w:rPr>
        <w:t>کی</w:t>
      </w:r>
      <w:r w:rsidRPr="00BD5DC8">
        <w:rPr>
          <w:rStyle w:val="Char4"/>
          <w:rFonts w:hint="cs"/>
          <w:rtl/>
        </w:rPr>
        <w:t xml:space="preserve"> طولان</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w:t>
      </w:r>
    </w:p>
    <w:p w:rsidR="004709A5" w:rsidRDefault="00E51E5A" w:rsidP="004709A5">
      <w:pPr>
        <w:ind w:firstLine="284"/>
        <w:jc w:val="both"/>
        <w:rPr>
          <w:rStyle w:val="Char4"/>
          <w:rtl/>
        </w:rPr>
      </w:pPr>
      <w:r w:rsidRPr="00BD5DC8">
        <w:rPr>
          <w:rStyle w:val="Char4"/>
          <w:rFonts w:hint="cs"/>
          <w:rtl/>
        </w:rPr>
        <w:t>و آن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پ</w:t>
      </w:r>
      <w:r w:rsidR="001C559E">
        <w:rPr>
          <w:rStyle w:val="Char4"/>
          <w:rFonts w:hint="cs"/>
          <w:rtl/>
        </w:rPr>
        <w:t>ی</w:t>
      </w:r>
      <w:r w:rsidRPr="00BD5DC8">
        <w:rPr>
          <w:rStyle w:val="Char4"/>
          <w:rFonts w:hint="cs"/>
          <w:rtl/>
        </w:rPr>
        <w:t>وسته رعا</w:t>
      </w:r>
      <w:r w:rsidR="001C559E">
        <w:rPr>
          <w:rStyle w:val="Char4"/>
          <w:rFonts w:hint="cs"/>
          <w:rtl/>
        </w:rPr>
        <w:t>ی</w:t>
      </w:r>
      <w:r w:rsidRPr="00BD5DC8">
        <w:rPr>
          <w:rStyle w:val="Char4"/>
          <w:rFonts w:hint="cs"/>
          <w:rtl/>
        </w:rPr>
        <w:t>ت حد وسط و اعتدال م</w:t>
      </w:r>
      <w:r w:rsidR="001C559E">
        <w:rPr>
          <w:rStyle w:val="Char4"/>
          <w:rFonts w:hint="cs"/>
          <w:rtl/>
        </w:rPr>
        <w:t>ی</w:t>
      </w:r>
      <w:r w:rsidRPr="00BD5DC8">
        <w:rPr>
          <w:rStyle w:val="Char4"/>
          <w:rFonts w:hint="cs"/>
          <w:rtl/>
        </w:rPr>
        <w:t>ان افراط و تفر</w:t>
      </w:r>
      <w:r w:rsidR="001C559E">
        <w:rPr>
          <w:rStyle w:val="Char4"/>
          <w:rFonts w:hint="cs"/>
          <w:rtl/>
        </w:rPr>
        <w:t>ی</w:t>
      </w:r>
      <w:r w:rsidRPr="00BD5DC8">
        <w:rPr>
          <w:rStyle w:val="Char4"/>
          <w:rFonts w:hint="cs"/>
          <w:rtl/>
        </w:rPr>
        <w:t>ط را سرلوحه‌</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ار خود قرار م</w:t>
      </w:r>
      <w:r w:rsidR="001C559E">
        <w:rPr>
          <w:rStyle w:val="Char4"/>
          <w:rFonts w:hint="cs"/>
          <w:rtl/>
        </w:rPr>
        <w:t>ی</w:t>
      </w:r>
      <w:r w:rsidRPr="00BD5DC8">
        <w:rPr>
          <w:rStyle w:val="Char4"/>
          <w:rFonts w:hint="cs"/>
          <w:rtl/>
        </w:rPr>
        <w:t>‌داد و هموا ره جانب ت</w:t>
      </w:r>
      <w:r w:rsidR="001C559E">
        <w:rPr>
          <w:rStyle w:val="Char4"/>
          <w:rFonts w:hint="cs"/>
          <w:rtl/>
        </w:rPr>
        <w:t>ی</w:t>
      </w:r>
      <w:r w:rsidRPr="00BD5DC8">
        <w:rPr>
          <w:rStyle w:val="Char4"/>
          <w:rFonts w:hint="cs"/>
          <w:rtl/>
        </w:rPr>
        <w:t>س</w:t>
      </w:r>
      <w:r w:rsidR="001C559E">
        <w:rPr>
          <w:rStyle w:val="Char4"/>
          <w:rFonts w:hint="cs"/>
          <w:rtl/>
        </w:rPr>
        <w:t>ی</w:t>
      </w:r>
      <w:r w:rsidRPr="00BD5DC8">
        <w:rPr>
          <w:rStyle w:val="Char4"/>
          <w:rFonts w:hint="cs"/>
          <w:rtl/>
        </w:rPr>
        <w:t>ر و تخف</w:t>
      </w:r>
      <w:r w:rsidR="001C559E">
        <w:rPr>
          <w:rStyle w:val="Char4"/>
          <w:rFonts w:hint="cs"/>
          <w:rtl/>
        </w:rPr>
        <w:t>ی</w:t>
      </w:r>
      <w:r w:rsidRPr="00BD5DC8">
        <w:rPr>
          <w:rStyle w:val="Char4"/>
          <w:rFonts w:hint="cs"/>
          <w:rtl/>
        </w:rPr>
        <w:t>ف را بر جانب تشد</w:t>
      </w:r>
      <w:r w:rsidR="001C559E">
        <w:rPr>
          <w:rStyle w:val="Char4"/>
          <w:rFonts w:hint="cs"/>
          <w:rtl/>
        </w:rPr>
        <w:t>ی</w:t>
      </w:r>
      <w:r w:rsidRPr="00BD5DC8">
        <w:rPr>
          <w:rStyle w:val="Char4"/>
          <w:rFonts w:hint="cs"/>
          <w:rtl/>
        </w:rPr>
        <w:t>د و تعس</w:t>
      </w:r>
      <w:r w:rsidR="001C559E">
        <w:rPr>
          <w:rStyle w:val="Char4"/>
          <w:rFonts w:hint="cs"/>
          <w:rtl/>
        </w:rPr>
        <w:t>ی</w:t>
      </w:r>
      <w:r w:rsidRPr="00BD5DC8">
        <w:rPr>
          <w:rStyle w:val="Char4"/>
          <w:rFonts w:hint="cs"/>
          <w:rtl/>
        </w:rPr>
        <w:t>ر ترج</w:t>
      </w:r>
      <w:r w:rsidR="001C559E">
        <w:rPr>
          <w:rStyle w:val="Char4"/>
          <w:rFonts w:hint="cs"/>
          <w:rtl/>
        </w:rPr>
        <w:t>ی</w:t>
      </w:r>
      <w:r w:rsidRPr="00BD5DC8">
        <w:rPr>
          <w:rStyle w:val="Char4"/>
          <w:rFonts w:hint="cs"/>
          <w:rtl/>
        </w:rPr>
        <w:t>ح م</w:t>
      </w:r>
      <w:r w:rsidR="001C559E">
        <w:rPr>
          <w:rStyle w:val="Char4"/>
          <w:rFonts w:hint="cs"/>
          <w:rtl/>
        </w:rPr>
        <w:t>ی</w:t>
      </w:r>
      <w:r w:rsidRPr="00BD5DC8">
        <w:rPr>
          <w:rStyle w:val="Char4"/>
          <w:rFonts w:hint="cs"/>
          <w:rtl/>
        </w:rPr>
        <w:t>‌داد، و مبنا</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ار خو</w:t>
      </w:r>
      <w:r w:rsidR="001C559E">
        <w:rPr>
          <w:rStyle w:val="Char4"/>
          <w:rFonts w:hint="cs"/>
          <w:rtl/>
        </w:rPr>
        <w:t>ی</w:t>
      </w:r>
      <w:r w:rsidRPr="00BD5DC8">
        <w:rPr>
          <w:rStyle w:val="Char4"/>
          <w:rFonts w:hint="cs"/>
          <w:rtl/>
        </w:rPr>
        <w:t>ش را بر آسان‌گ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xml:space="preserve"> و سهولت و رفع عسر و حرج از بندگان قرار داده بود و در حد توان نسبت به مردم، خصوصاً ب</w:t>
      </w:r>
      <w:r w:rsidR="001C559E">
        <w:rPr>
          <w:rStyle w:val="Char4"/>
          <w:rFonts w:hint="cs"/>
          <w:rtl/>
        </w:rPr>
        <w:t>ی</w:t>
      </w:r>
      <w:r w:rsidRPr="00BD5DC8">
        <w:rPr>
          <w:rStyle w:val="Char4"/>
          <w:rFonts w:hint="cs"/>
          <w:rtl/>
        </w:rPr>
        <w:t>ماران، درماندگان، سالخوردگان، آسان‌گ</w:t>
      </w:r>
      <w:r w:rsidR="001C559E">
        <w:rPr>
          <w:rStyle w:val="Char4"/>
          <w:rFonts w:hint="cs"/>
          <w:rtl/>
        </w:rPr>
        <w:t>ی</w:t>
      </w:r>
      <w:r w:rsidRPr="00BD5DC8">
        <w:rPr>
          <w:rStyle w:val="Char4"/>
          <w:rFonts w:hint="cs"/>
          <w:rtl/>
        </w:rPr>
        <w:t>ر بود و به خاطر تشو</w:t>
      </w:r>
      <w:r w:rsidR="001C559E">
        <w:rPr>
          <w:rStyle w:val="Char4"/>
          <w:rFonts w:hint="cs"/>
          <w:rtl/>
        </w:rPr>
        <w:t>ی</w:t>
      </w:r>
      <w:r w:rsidRPr="00BD5DC8">
        <w:rPr>
          <w:rStyle w:val="Char4"/>
          <w:rFonts w:hint="cs"/>
          <w:rtl/>
        </w:rPr>
        <w:t>ق وترغ</w:t>
      </w:r>
      <w:r w:rsidR="001C559E">
        <w:rPr>
          <w:rStyle w:val="Char4"/>
          <w:rFonts w:hint="cs"/>
          <w:rtl/>
        </w:rPr>
        <w:t>ی</w:t>
      </w:r>
      <w:r w:rsidRPr="00BD5DC8">
        <w:rPr>
          <w:rStyle w:val="Char4"/>
          <w:rFonts w:hint="cs"/>
          <w:rtl/>
        </w:rPr>
        <w:t>ب عامه‌</w:t>
      </w:r>
      <w:r w:rsidR="001C559E">
        <w:rPr>
          <w:rStyle w:val="Char4"/>
          <w:rFonts w:hint="cs"/>
          <w:rtl/>
        </w:rPr>
        <w:t>ی</w:t>
      </w:r>
      <w:r w:rsidRPr="00BD5DC8">
        <w:rPr>
          <w:rStyle w:val="Char4"/>
          <w:rFonts w:hint="cs"/>
          <w:rtl/>
        </w:rPr>
        <w:t xml:space="preserve"> مردم نسبت به د</w:t>
      </w:r>
      <w:r w:rsidR="001C559E">
        <w:rPr>
          <w:rStyle w:val="Char4"/>
          <w:rFonts w:hint="cs"/>
          <w:rtl/>
        </w:rPr>
        <w:t>ی</w:t>
      </w:r>
      <w:r w:rsidRPr="00BD5DC8">
        <w:rPr>
          <w:rStyle w:val="Char4"/>
          <w:rFonts w:hint="cs"/>
          <w:rtl/>
        </w:rPr>
        <w:t>ن و ثابت قدم واستوارماندن آنان در مس</w:t>
      </w:r>
      <w:r w:rsidR="001C559E">
        <w:rPr>
          <w:rStyle w:val="Char4"/>
          <w:rFonts w:hint="cs"/>
          <w:rtl/>
        </w:rPr>
        <w:t>ی</w:t>
      </w:r>
      <w:r w:rsidRPr="00BD5DC8">
        <w:rPr>
          <w:rStyle w:val="Char4"/>
          <w:rFonts w:hint="cs"/>
          <w:rtl/>
        </w:rPr>
        <w:t>ر اجرا</w:t>
      </w:r>
      <w:r w:rsidR="001C559E">
        <w:rPr>
          <w:rStyle w:val="Char4"/>
          <w:rFonts w:hint="cs"/>
          <w:rtl/>
        </w:rPr>
        <w:t>ی</w:t>
      </w:r>
      <w:r w:rsidRPr="00BD5DC8">
        <w:rPr>
          <w:rStyle w:val="Char4"/>
          <w:rFonts w:hint="cs"/>
          <w:rtl/>
        </w:rPr>
        <w:t xml:space="preserve"> اوامر و فرام</w:t>
      </w:r>
      <w:r w:rsidR="001C559E">
        <w:rPr>
          <w:rStyle w:val="Char4"/>
          <w:rFonts w:hint="cs"/>
          <w:rtl/>
        </w:rPr>
        <w:t>ی</w:t>
      </w:r>
      <w:r w:rsidRPr="00BD5DC8">
        <w:rPr>
          <w:rStyle w:val="Char4"/>
          <w:rFonts w:hint="cs"/>
          <w:rtl/>
        </w:rPr>
        <w:t>ن اله</w:t>
      </w:r>
      <w:r w:rsidR="001C559E">
        <w:rPr>
          <w:rStyle w:val="Char4"/>
          <w:rFonts w:hint="cs"/>
          <w:rtl/>
        </w:rPr>
        <w:t>ی</w:t>
      </w:r>
      <w:r w:rsidRPr="00BD5DC8">
        <w:rPr>
          <w:rStyle w:val="Char4"/>
          <w:rFonts w:hint="cs"/>
          <w:rtl/>
        </w:rPr>
        <w:t>، تعال</w:t>
      </w:r>
      <w:r w:rsidR="001C559E">
        <w:rPr>
          <w:rStyle w:val="Char4"/>
          <w:rFonts w:hint="cs"/>
          <w:rtl/>
        </w:rPr>
        <w:t>ی</w:t>
      </w:r>
      <w:r w:rsidRPr="00BD5DC8">
        <w:rPr>
          <w:rStyle w:val="Char4"/>
          <w:rFonts w:hint="cs"/>
          <w:rtl/>
        </w:rPr>
        <w:t>م وآموزه‌ها</w:t>
      </w:r>
      <w:r w:rsidR="001C559E">
        <w:rPr>
          <w:rStyle w:val="Char4"/>
          <w:rFonts w:hint="cs"/>
          <w:rtl/>
        </w:rPr>
        <w:t>ی</w:t>
      </w:r>
      <w:r w:rsidRPr="00BD5DC8">
        <w:rPr>
          <w:rStyle w:val="Char4"/>
          <w:rFonts w:hint="cs"/>
          <w:rtl/>
        </w:rPr>
        <w:t xml:space="preserve"> نبو</w:t>
      </w:r>
      <w:r w:rsidR="001C559E">
        <w:rPr>
          <w:rStyle w:val="Char4"/>
          <w:rFonts w:hint="cs"/>
          <w:rtl/>
        </w:rPr>
        <w:t>ی</w:t>
      </w:r>
      <w:r w:rsidRPr="00BD5DC8">
        <w:rPr>
          <w:rStyle w:val="Char4"/>
          <w:rFonts w:hint="cs"/>
          <w:rtl/>
        </w:rPr>
        <w:t>، اح</w:t>
      </w:r>
      <w:r w:rsidR="001C559E">
        <w:rPr>
          <w:rStyle w:val="Char4"/>
          <w:rFonts w:hint="cs"/>
          <w:rtl/>
        </w:rPr>
        <w:t>ک</w:t>
      </w:r>
      <w:r w:rsidRPr="00BD5DC8">
        <w:rPr>
          <w:rStyle w:val="Char4"/>
          <w:rFonts w:hint="cs"/>
          <w:rtl/>
        </w:rPr>
        <w:t>ام و دستورات اسلام</w:t>
      </w:r>
      <w:r w:rsidR="001C559E">
        <w:rPr>
          <w:rStyle w:val="Char4"/>
          <w:rFonts w:hint="cs"/>
          <w:rtl/>
        </w:rPr>
        <w:t>ی</w:t>
      </w:r>
      <w:r w:rsidRPr="00BD5DC8">
        <w:rPr>
          <w:rStyle w:val="Char4"/>
          <w:rFonts w:hint="cs"/>
          <w:rtl/>
        </w:rPr>
        <w:t>، جنبه‌</w:t>
      </w:r>
      <w:r w:rsidR="001C559E">
        <w:rPr>
          <w:rStyle w:val="Char4"/>
          <w:rFonts w:hint="cs"/>
          <w:rtl/>
        </w:rPr>
        <w:t>ی</w:t>
      </w:r>
      <w:r w:rsidRPr="00BD5DC8">
        <w:rPr>
          <w:rStyle w:val="Char4"/>
          <w:rFonts w:hint="cs"/>
          <w:rtl/>
        </w:rPr>
        <w:t xml:space="preserve"> رخصت را ب</w:t>
      </w:r>
      <w:r w:rsidR="001C559E">
        <w:rPr>
          <w:rStyle w:val="Char4"/>
          <w:rFonts w:hint="cs"/>
          <w:rtl/>
        </w:rPr>
        <w:t>ی</w:t>
      </w:r>
      <w:r w:rsidRPr="00BD5DC8">
        <w:rPr>
          <w:rStyle w:val="Char4"/>
          <w:rFonts w:hint="cs"/>
          <w:rtl/>
        </w:rPr>
        <w:t>شتر از جنبه‌</w:t>
      </w:r>
      <w:r w:rsidR="001C559E">
        <w:rPr>
          <w:rStyle w:val="Char4"/>
          <w:rFonts w:hint="cs"/>
          <w:rtl/>
        </w:rPr>
        <w:t>ی</w:t>
      </w:r>
      <w:r w:rsidRPr="00BD5DC8">
        <w:rPr>
          <w:rStyle w:val="Char4"/>
          <w:rFonts w:hint="cs"/>
          <w:rtl/>
        </w:rPr>
        <w:t xml:space="preserve"> عز</w:t>
      </w:r>
      <w:r w:rsidR="001C559E">
        <w:rPr>
          <w:rStyle w:val="Char4"/>
          <w:rFonts w:hint="cs"/>
          <w:rtl/>
        </w:rPr>
        <w:t>ی</w:t>
      </w:r>
      <w:r w:rsidRPr="00BD5DC8">
        <w:rPr>
          <w:rStyle w:val="Char4"/>
          <w:rFonts w:hint="cs"/>
          <w:rtl/>
        </w:rPr>
        <w:t>مت به آنان عرضه م</w:t>
      </w:r>
      <w:r w:rsidR="001C559E">
        <w:rPr>
          <w:rStyle w:val="Char4"/>
          <w:rFonts w:hint="cs"/>
          <w:rtl/>
        </w:rPr>
        <w:t>ی</w:t>
      </w:r>
      <w:r w:rsidRPr="00BD5DC8">
        <w:rPr>
          <w:rStyle w:val="Char4"/>
          <w:rFonts w:hint="cs"/>
          <w:rtl/>
        </w:rPr>
        <w:t>‌نمود و از ت</w:t>
      </w:r>
      <w:r w:rsidR="001C559E">
        <w:rPr>
          <w:rStyle w:val="Char4"/>
          <w:rFonts w:hint="cs"/>
          <w:rtl/>
        </w:rPr>
        <w:t>ی</w:t>
      </w:r>
      <w:r w:rsidRPr="00BD5DC8">
        <w:rPr>
          <w:rStyle w:val="Char4"/>
          <w:rFonts w:hint="cs"/>
          <w:rtl/>
        </w:rPr>
        <w:t>س</w:t>
      </w:r>
      <w:r w:rsidR="001C559E">
        <w:rPr>
          <w:rStyle w:val="Char4"/>
          <w:rFonts w:hint="cs"/>
          <w:rtl/>
        </w:rPr>
        <w:t>ی</w:t>
      </w:r>
      <w:r w:rsidRPr="00BD5DC8">
        <w:rPr>
          <w:rStyle w:val="Char4"/>
          <w:rFonts w:hint="cs"/>
          <w:rtl/>
        </w:rPr>
        <w:t>ر</w:t>
      </w:r>
      <w:r w:rsidR="001C559E">
        <w:rPr>
          <w:rStyle w:val="Char4"/>
          <w:rFonts w:hint="cs"/>
          <w:rtl/>
        </w:rPr>
        <w:t xml:space="preserve"> </w:t>
      </w:r>
      <w:r w:rsidRPr="00BD5DC8">
        <w:rPr>
          <w:rStyle w:val="Char4"/>
          <w:rFonts w:hint="cs"/>
          <w:rtl/>
        </w:rPr>
        <w:t>و تخف</w:t>
      </w:r>
      <w:r w:rsidR="001C559E">
        <w:rPr>
          <w:rStyle w:val="Char4"/>
          <w:rFonts w:hint="cs"/>
          <w:rtl/>
        </w:rPr>
        <w:t>ی</w:t>
      </w:r>
      <w:r w:rsidRPr="00BD5DC8">
        <w:rPr>
          <w:rStyle w:val="Char4"/>
          <w:rFonts w:hint="cs"/>
          <w:rtl/>
        </w:rPr>
        <w:t>ف ب</w:t>
      </w:r>
      <w:r w:rsidR="001C559E">
        <w:rPr>
          <w:rStyle w:val="Char4"/>
          <w:rFonts w:hint="cs"/>
          <w:rtl/>
        </w:rPr>
        <w:t>ی</w:t>
      </w:r>
      <w:r w:rsidRPr="00BD5DC8">
        <w:rPr>
          <w:rStyle w:val="Char4"/>
          <w:rFonts w:hint="cs"/>
          <w:rtl/>
        </w:rPr>
        <w:t>شتر از تشد</w:t>
      </w:r>
      <w:r w:rsidR="001C559E">
        <w:rPr>
          <w:rStyle w:val="Char4"/>
          <w:rFonts w:hint="cs"/>
          <w:rtl/>
        </w:rPr>
        <w:t>ی</w:t>
      </w:r>
      <w:r w:rsidRPr="00BD5DC8">
        <w:rPr>
          <w:rStyle w:val="Char4"/>
          <w:rFonts w:hint="cs"/>
          <w:rtl/>
        </w:rPr>
        <w:t>د و سخت‌گ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xml:space="preserve"> بهره م</w:t>
      </w:r>
      <w:r w:rsidR="001C559E">
        <w:rPr>
          <w:rStyle w:val="Char4"/>
          <w:rFonts w:hint="cs"/>
          <w:rtl/>
        </w:rPr>
        <w:t>ی</w:t>
      </w:r>
      <w:r w:rsidRPr="00BD5DC8">
        <w:rPr>
          <w:rStyle w:val="Char4"/>
          <w:rFonts w:hint="cs"/>
          <w:rtl/>
        </w:rPr>
        <w:t>‌گرفت، حت</w:t>
      </w:r>
      <w:r w:rsidR="001C559E">
        <w:rPr>
          <w:rStyle w:val="Char4"/>
          <w:rFonts w:hint="cs"/>
          <w:rtl/>
        </w:rPr>
        <w:t>ی</w:t>
      </w:r>
      <w:r w:rsidRPr="00BD5DC8">
        <w:rPr>
          <w:rStyle w:val="Char4"/>
          <w:rFonts w:hint="cs"/>
          <w:rtl/>
        </w:rPr>
        <w:t xml:space="preserve"> در نمازها.</w:t>
      </w:r>
    </w:p>
    <w:p w:rsidR="00E51E5A" w:rsidRPr="00BD5DC8" w:rsidRDefault="00BA7FD8" w:rsidP="006F6B9A">
      <w:pPr>
        <w:autoSpaceDE w:val="0"/>
        <w:autoSpaceDN w:val="0"/>
        <w:adjustRightInd w:val="0"/>
        <w:ind w:firstLine="227"/>
        <w:jc w:val="lowKashida"/>
        <w:rPr>
          <w:rStyle w:val="Char3"/>
          <w:rtl/>
          <w:lang w:bidi="fa-IR"/>
        </w:rPr>
      </w:pPr>
      <w:r w:rsidRPr="00BA7FD8">
        <w:rPr>
          <w:rStyle w:val="Char4"/>
          <w:rtl/>
        </w:rPr>
        <w:t>830</w:t>
      </w:r>
      <w:r w:rsidR="00CF164C" w:rsidRPr="00CF164C">
        <w:rPr>
          <w:rStyle w:val="Char3"/>
          <w:rFonts w:cs="IRNazli"/>
          <w:rtl/>
        </w:rPr>
        <w:t xml:space="preserve"> ـ (</w:t>
      </w:r>
      <w:r w:rsidRPr="00BA7FD8">
        <w:rPr>
          <w:rStyle w:val="Char4"/>
          <w:rtl/>
        </w:rPr>
        <w:t>9</w:t>
      </w:r>
      <w:r w:rsidR="00CF164C" w:rsidRPr="00CF164C">
        <w:rPr>
          <w:rStyle w:val="Char3"/>
          <w:rFonts w:cs="IRNazli"/>
          <w:rtl/>
        </w:rPr>
        <w:t>)</w:t>
      </w:r>
      <w:r w:rsidR="001C559E">
        <w:rPr>
          <w:rStyle w:val="Char3"/>
          <w:rtl/>
        </w:rPr>
        <w:t xml:space="preserve"> </w:t>
      </w:r>
      <w:r w:rsidR="00E51E5A" w:rsidRPr="00BD5DC8">
        <w:rPr>
          <w:rStyle w:val="Char3"/>
          <w:rtl/>
        </w:rPr>
        <w:t>وعن جابرِ بنِ سَمُرةَ</w:t>
      </w:r>
      <w:r w:rsidR="003E0CC1">
        <w:rPr>
          <w:rStyle w:val="Char3"/>
          <w:rtl/>
        </w:rPr>
        <w:t>،</w:t>
      </w:r>
      <w:r w:rsidR="00E51E5A" w:rsidRPr="00BD5DC8">
        <w:rPr>
          <w:rStyle w:val="Char3"/>
          <w:rtl/>
        </w:rPr>
        <w:t xml:space="preserve"> قال: كان النبيُّ </w:t>
      </w:r>
      <w:r w:rsidR="00992C10" w:rsidRPr="00992C10">
        <w:rPr>
          <w:rStyle w:val="Char3"/>
          <w:rFonts w:cs="CTraditional Arabic"/>
          <w:szCs w:val="28"/>
          <w:rtl/>
        </w:rPr>
        <w:t>ج</w:t>
      </w:r>
      <w:r w:rsidR="00E51E5A" w:rsidRPr="00BD5DC8">
        <w:rPr>
          <w:rStyle w:val="Char3"/>
          <w:rtl/>
        </w:rPr>
        <w:t xml:space="preserve"> يقرأُ في الظهر ب</w:t>
      </w:r>
      <w:r w:rsidR="00E51E5A" w:rsidRPr="00BD5DC8">
        <w:rPr>
          <w:rStyle w:val="Char3"/>
          <w:rFonts w:hint="cs"/>
          <w:rtl/>
        </w:rPr>
        <w:t>ِ</w:t>
      </w:r>
      <w:r w:rsidR="00E51E5A" w:rsidRPr="00BD5DC8">
        <w:rPr>
          <w:rStyle w:val="Char3"/>
          <w:rtl/>
        </w:rPr>
        <w:t>ـ {</w:t>
      </w:r>
      <w:r w:rsidR="001C559E">
        <w:rPr>
          <w:rStyle w:val="Char3"/>
          <w:rtl/>
        </w:rPr>
        <w:t xml:space="preserve"> و</w:t>
      </w:r>
      <w:r w:rsidR="00E51E5A" w:rsidRPr="00BD5DC8">
        <w:rPr>
          <w:rStyle w:val="Char3"/>
          <w:rtl/>
        </w:rPr>
        <w:t>الل</w:t>
      </w:r>
      <w:r w:rsidR="00E51E5A" w:rsidRPr="00BD5DC8">
        <w:rPr>
          <w:rStyle w:val="Char3"/>
          <w:rFonts w:hint="cs"/>
          <w:rtl/>
        </w:rPr>
        <w:t>َّ</w:t>
      </w:r>
      <w:r w:rsidR="00E51E5A" w:rsidRPr="00BD5DC8">
        <w:rPr>
          <w:rStyle w:val="Char3"/>
          <w:rtl/>
        </w:rPr>
        <w:t>يلِ إذا يغشى }، ـ وفي رواية ـ: ب</w:t>
      </w:r>
      <w:r w:rsidR="00E51E5A" w:rsidRPr="00BD5DC8">
        <w:rPr>
          <w:rStyle w:val="Char3"/>
          <w:rFonts w:hint="cs"/>
          <w:rtl/>
        </w:rPr>
        <w:t>ِ</w:t>
      </w:r>
      <w:r w:rsidR="00E51E5A" w:rsidRPr="00BD5DC8">
        <w:rPr>
          <w:rStyle w:val="Char3"/>
          <w:rtl/>
        </w:rPr>
        <w:t>ـ { سبِّح</w:t>
      </w:r>
      <w:r w:rsidR="00E51E5A" w:rsidRPr="00BD5DC8">
        <w:rPr>
          <w:rStyle w:val="Char3"/>
          <w:rFonts w:hint="cs"/>
          <w:rtl/>
        </w:rPr>
        <w:t>ِ</w:t>
      </w:r>
      <w:r w:rsidR="00E51E5A" w:rsidRPr="00BD5DC8">
        <w:rPr>
          <w:rStyle w:val="Char3"/>
          <w:rtl/>
        </w:rPr>
        <w:t xml:space="preserve"> اسمَ ربِّكَ الأعْلى }، وفي العصرِ نحوَ ذلك، وفي الصُّبحِ أطوَلَ منْ ذلك. </w:t>
      </w:r>
      <w:r w:rsidR="00E51E5A" w:rsidRPr="003744BF">
        <w:rPr>
          <w:rStyle w:val="Char1"/>
          <w:rtl/>
        </w:rPr>
        <w:t>رواه مسلم</w:t>
      </w:r>
      <w:r w:rsidR="006F6B9A" w:rsidRPr="006F6B9A">
        <w:rPr>
          <w:rStyle w:val="Char4"/>
          <w:rFonts w:hint="cs"/>
          <w:vertAlign w:val="superscript"/>
          <w:rtl/>
          <w:lang w:bidi="ar-SA"/>
        </w:rPr>
        <w:t>(</w:t>
      </w:r>
      <w:r w:rsidR="006F6B9A" w:rsidRPr="006F6B9A">
        <w:rPr>
          <w:rStyle w:val="Char4"/>
          <w:vertAlign w:val="superscript"/>
          <w:rtl/>
          <w:lang w:bidi="ar-SA"/>
        </w:rPr>
        <w:footnoteReference w:id="571"/>
      </w:r>
      <w:r w:rsidR="006F6B9A" w:rsidRPr="006F6B9A">
        <w:rPr>
          <w:rStyle w:val="Char4"/>
          <w:rFonts w:hint="cs"/>
          <w:vertAlign w:val="superscript"/>
          <w:rtl/>
          <w:lang w:bidi="ar-SA"/>
        </w:rPr>
        <w:t>)</w:t>
      </w:r>
      <w:r w:rsidR="006F6B9A">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830- (9) </w:t>
      </w:r>
      <w:r w:rsidRPr="004709A5">
        <w:rPr>
          <w:rStyle w:val="Char1"/>
          <w:rFonts w:hint="cs"/>
          <w:rtl/>
        </w:rPr>
        <w:t>جابربن سمرة</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نماز ظهر سوره‌</w:t>
      </w:r>
      <w:r w:rsidR="001C559E">
        <w:rPr>
          <w:rStyle w:val="Char4"/>
          <w:rFonts w:hint="cs"/>
          <w:rtl/>
        </w:rPr>
        <w:t>ی</w:t>
      </w:r>
      <w:r w:rsidRPr="00BD5DC8">
        <w:rPr>
          <w:rStyle w:val="Char4"/>
          <w:rFonts w:hint="cs"/>
          <w:rtl/>
        </w:rPr>
        <w:t xml:space="preserve"> «وال</w:t>
      </w:r>
      <w:r w:rsidR="001C559E">
        <w:rPr>
          <w:rStyle w:val="Char4"/>
          <w:rFonts w:hint="cs"/>
          <w:rtl/>
        </w:rPr>
        <w:t>ی</w:t>
      </w:r>
      <w:r w:rsidRPr="00BD5DC8">
        <w:rPr>
          <w:rStyle w:val="Char4"/>
          <w:rFonts w:hint="cs"/>
          <w:rtl/>
        </w:rPr>
        <w:t>ل</w:t>
      </w:r>
      <w:r w:rsidR="001C559E">
        <w:rPr>
          <w:rStyle w:val="Char4"/>
          <w:rFonts w:hint="cs"/>
          <w:rtl/>
        </w:rPr>
        <w:t xml:space="preserve"> </w:t>
      </w:r>
      <w:r w:rsidRPr="00BD5DC8">
        <w:rPr>
          <w:rStyle w:val="Char4"/>
          <w:rFonts w:hint="cs"/>
          <w:rtl/>
        </w:rPr>
        <w:t xml:space="preserve">اذا </w:t>
      </w:r>
      <w:r w:rsidR="001C559E">
        <w:rPr>
          <w:rStyle w:val="Char4"/>
          <w:rFonts w:hint="cs"/>
          <w:rtl/>
        </w:rPr>
        <w:t>ی</w:t>
      </w:r>
      <w:r w:rsidRPr="00BD5DC8">
        <w:rPr>
          <w:rStyle w:val="Char4"/>
          <w:rFonts w:hint="cs"/>
          <w:rtl/>
        </w:rPr>
        <w:t>غش</w:t>
      </w:r>
      <w:r w:rsidR="001C559E">
        <w:rPr>
          <w:rStyle w:val="Char4"/>
          <w:rFonts w:hint="cs"/>
          <w:rtl/>
        </w:rPr>
        <w:t>ی</w:t>
      </w:r>
      <w:r w:rsidRPr="00BD5DC8">
        <w:rPr>
          <w:rStyle w:val="Char4"/>
          <w:rFonts w:hint="cs"/>
          <w:rtl/>
        </w:rPr>
        <w:t>» را ـ و در روا</w:t>
      </w:r>
      <w:r w:rsidR="001C559E">
        <w:rPr>
          <w:rStyle w:val="Char4"/>
          <w:rFonts w:hint="cs"/>
          <w:rtl/>
        </w:rPr>
        <w:t>ی</w:t>
      </w:r>
      <w:r w:rsidRPr="00BD5DC8">
        <w:rPr>
          <w:rStyle w:val="Char4"/>
          <w:rFonts w:hint="cs"/>
          <w:rtl/>
        </w:rPr>
        <w:t>ت</w:t>
      </w:r>
      <w:r w:rsidR="001C559E">
        <w:rPr>
          <w:rStyle w:val="Char4"/>
          <w:rFonts w:hint="cs"/>
          <w:rtl/>
        </w:rPr>
        <w:t>ی</w:t>
      </w:r>
      <w:r w:rsidRPr="00BD5DC8">
        <w:rPr>
          <w:rStyle w:val="Char4"/>
          <w:rFonts w:hint="cs"/>
          <w:rtl/>
        </w:rPr>
        <w:t>: سوره‌</w:t>
      </w:r>
      <w:r w:rsidR="001C559E">
        <w:rPr>
          <w:rStyle w:val="Char4"/>
          <w:rFonts w:hint="cs"/>
          <w:rtl/>
        </w:rPr>
        <w:t>ی</w:t>
      </w:r>
      <w:r w:rsidRPr="00BD5DC8">
        <w:rPr>
          <w:rStyle w:val="Char4"/>
          <w:rFonts w:hint="cs"/>
          <w:rtl/>
        </w:rPr>
        <w:t xml:space="preserve"> «سبح اسم رب</w:t>
      </w:r>
      <w:r w:rsidR="001C559E">
        <w:rPr>
          <w:rStyle w:val="Char4"/>
          <w:rFonts w:hint="cs"/>
          <w:rtl/>
        </w:rPr>
        <w:t>ک</w:t>
      </w:r>
      <w:r w:rsidRPr="00BD5DC8">
        <w:rPr>
          <w:rStyle w:val="Char4"/>
          <w:rFonts w:hint="cs"/>
          <w:rtl/>
        </w:rPr>
        <w:t xml:space="preserve"> اعل</w:t>
      </w:r>
      <w:r w:rsidR="001C559E">
        <w:rPr>
          <w:rStyle w:val="Char4"/>
          <w:rFonts w:hint="cs"/>
          <w:rtl/>
        </w:rPr>
        <w:t>ی</w:t>
      </w:r>
      <w:r w:rsidRPr="00BD5DC8">
        <w:rPr>
          <w:rStyle w:val="Char4"/>
          <w:rFonts w:hint="cs"/>
          <w:rtl/>
        </w:rPr>
        <w:t>» را ـ</w:t>
      </w:r>
      <w:r w:rsidR="001C559E">
        <w:rPr>
          <w:rStyle w:val="Char4"/>
          <w:rFonts w:hint="cs"/>
          <w:rtl/>
        </w:rPr>
        <w:t xml:space="preserve"> </w:t>
      </w:r>
      <w:r w:rsidRPr="00BD5DC8">
        <w:rPr>
          <w:rStyle w:val="Char4"/>
          <w:rFonts w:hint="cs"/>
          <w:rtl/>
        </w:rPr>
        <w:t>م</w:t>
      </w:r>
      <w:r w:rsidR="001C559E">
        <w:rPr>
          <w:rStyle w:val="Char4"/>
          <w:rFonts w:hint="cs"/>
          <w:rtl/>
        </w:rPr>
        <w:t>ی</w:t>
      </w:r>
      <w:r w:rsidRPr="00BD5DC8">
        <w:rPr>
          <w:rStyle w:val="Char4"/>
          <w:rFonts w:hint="cs"/>
          <w:rtl/>
        </w:rPr>
        <w:t>‌خواند و در نماز عصر ن</w:t>
      </w:r>
      <w:r w:rsidR="001C559E">
        <w:rPr>
          <w:rStyle w:val="Char4"/>
          <w:rFonts w:hint="cs"/>
          <w:rtl/>
        </w:rPr>
        <w:t>ی</w:t>
      </w:r>
      <w:r w:rsidRPr="00BD5DC8">
        <w:rPr>
          <w:rStyle w:val="Char4"/>
          <w:rFonts w:hint="cs"/>
          <w:rtl/>
        </w:rPr>
        <w:t>ز نزد</w:t>
      </w:r>
      <w:r w:rsidR="001C559E">
        <w:rPr>
          <w:rStyle w:val="Char4"/>
          <w:rFonts w:hint="cs"/>
          <w:rtl/>
        </w:rPr>
        <w:t>یک</w:t>
      </w:r>
      <w:r w:rsidRPr="00BD5DC8">
        <w:rPr>
          <w:rStyle w:val="Char4"/>
          <w:rFonts w:hint="cs"/>
          <w:rtl/>
        </w:rPr>
        <w:t xml:space="preserve"> به هم</w:t>
      </w:r>
      <w:r w:rsidR="001C559E">
        <w:rPr>
          <w:rStyle w:val="Char4"/>
          <w:rFonts w:hint="cs"/>
          <w:rtl/>
        </w:rPr>
        <w:t>ی</w:t>
      </w:r>
      <w:r w:rsidRPr="00BD5DC8">
        <w:rPr>
          <w:rStyle w:val="Char4"/>
          <w:rFonts w:hint="cs"/>
          <w:rtl/>
        </w:rPr>
        <w:t>ن دو سوره، سوره‌ها</w:t>
      </w:r>
      <w:r w:rsidR="001C559E">
        <w:rPr>
          <w:rStyle w:val="Char4"/>
          <w:rFonts w:hint="cs"/>
          <w:rtl/>
        </w:rPr>
        <w:t>یی</w:t>
      </w:r>
      <w:r w:rsidRPr="00BD5DC8">
        <w:rPr>
          <w:rStyle w:val="Char4"/>
          <w:rFonts w:hint="cs"/>
          <w:rtl/>
        </w:rPr>
        <w:t xml:space="preserve"> از قرآن را قرائت م</w:t>
      </w:r>
      <w:r w:rsidR="001C559E">
        <w:rPr>
          <w:rStyle w:val="Char4"/>
          <w:rFonts w:hint="cs"/>
          <w:rtl/>
        </w:rPr>
        <w:t>ی</w:t>
      </w:r>
      <w:r w:rsidRPr="00BD5DC8">
        <w:rPr>
          <w:rStyle w:val="Char4"/>
          <w:rFonts w:hint="cs"/>
          <w:rtl/>
        </w:rPr>
        <w:t>‌نمود، و در نماز صبح، مقدار</w:t>
      </w:r>
      <w:r w:rsidR="001C559E">
        <w:rPr>
          <w:rStyle w:val="Char4"/>
          <w:rFonts w:hint="cs"/>
          <w:rtl/>
        </w:rPr>
        <w:t>ی</w:t>
      </w:r>
      <w:r w:rsidRPr="00BD5DC8">
        <w:rPr>
          <w:rStyle w:val="Char4"/>
          <w:rFonts w:hint="cs"/>
          <w:rtl/>
        </w:rPr>
        <w:t xml:space="preserve"> طولان</w:t>
      </w:r>
      <w:r w:rsidR="001C559E">
        <w:rPr>
          <w:rStyle w:val="Char4"/>
          <w:rFonts w:hint="cs"/>
          <w:rtl/>
        </w:rPr>
        <w:t>ی</w:t>
      </w:r>
      <w:r w:rsidRPr="00BD5DC8">
        <w:rPr>
          <w:rStyle w:val="Char4"/>
          <w:rFonts w:hint="cs"/>
          <w:rtl/>
        </w:rPr>
        <w:t>‌تر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رد. </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BA7FD8" w:rsidP="006F6B9A">
      <w:pPr>
        <w:autoSpaceDE w:val="0"/>
        <w:autoSpaceDN w:val="0"/>
        <w:adjustRightInd w:val="0"/>
        <w:ind w:firstLine="227"/>
        <w:jc w:val="lowKashida"/>
        <w:rPr>
          <w:rStyle w:val="Char3"/>
          <w:rtl/>
          <w:lang w:bidi="fa-IR"/>
        </w:rPr>
      </w:pPr>
      <w:r w:rsidRPr="00BA7FD8">
        <w:rPr>
          <w:rStyle w:val="Char4"/>
          <w:rtl/>
        </w:rPr>
        <w:t>831</w:t>
      </w:r>
      <w:r w:rsidR="00CF164C" w:rsidRPr="00CF164C">
        <w:rPr>
          <w:rStyle w:val="Char3"/>
          <w:rFonts w:cs="IRNazli"/>
          <w:rtl/>
        </w:rPr>
        <w:t xml:space="preserve"> ـ (</w:t>
      </w:r>
      <w:r w:rsidRPr="00BA7FD8">
        <w:rPr>
          <w:rStyle w:val="Char4"/>
          <w:rtl/>
        </w:rPr>
        <w:t>10</w:t>
      </w:r>
      <w:r w:rsidR="00CF164C" w:rsidRPr="00CF164C">
        <w:rPr>
          <w:rStyle w:val="Char3"/>
          <w:rFonts w:cs="IRNazli"/>
          <w:rtl/>
        </w:rPr>
        <w:t>)</w:t>
      </w:r>
      <w:r w:rsidR="001C559E">
        <w:rPr>
          <w:rStyle w:val="Char3"/>
          <w:rtl/>
        </w:rPr>
        <w:t xml:space="preserve"> </w:t>
      </w:r>
      <w:r w:rsidR="00E51E5A" w:rsidRPr="00BD5DC8">
        <w:rPr>
          <w:rStyle w:val="Char3"/>
          <w:rtl/>
        </w:rPr>
        <w:t>وعن جُبَير بنِ مُطعِمٍ</w:t>
      </w:r>
      <w:r w:rsidR="003E0CC1">
        <w:rPr>
          <w:rStyle w:val="Char3"/>
          <w:rtl/>
        </w:rPr>
        <w:t>،</w:t>
      </w:r>
      <w:r w:rsidR="00E51E5A" w:rsidRPr="00BD5DC8">
        <w:rPr>
          <w:rStyle w:val="Char3"/>
          <w:rtl/>
        </w:rPr>
        <w:t xml:space="preserve"> قال: سمِعتُ رسولَ اللَّهِ يقرأ في المغرِبِ بـ </w:t>
      </w:r>
      <w:r w:rsidR="00E42D0A" w:rsidRPr="00E42D0A">
        <w:rPr>
          <w:rStyle w:val="Char3"/>
          <w:rFonts w:cs="IRNazli"/>
          <w:rtl/>
        </w:rPr>
        <w:t>(</w:t>
      </w:r>
      <w:r w:rsidR="00E51E5A" w:rsidRPr="00BD5DC8">
        <w:rPr>
          <w:rStyle w:val="Char3"/>
          <w:rtl/>
        </w:rPr>
        <w:t>الطُّورِ</w:t>
      </w:r>
      <w:r w:rsidR="00CF164C" w:rsidRPr="00CF164C">
        <w:rPr>
          <w:rStyle w:val="Char3"/>
          <w:rFonts w:cs="IRNazli"/>
          <w:rtl/>
        </w:rPr>
        <w:t>)</w:t>
      </w:r>
      <w:r w:rsidR="00E51E5A" w:rsidRPr="00BD5DC8">
        <w:rPr>
          <w:rStyle w:val="Char3"/>
          <w:rtl/>
        </w:rPr>
        <w:t xml:space="preserve">. </w:t>
      </w:r>
      <w:r w:rsidR="00E51E5A" w:rsidRPr="003744BF">
        <w:rPr>
          <w:rStyle w:val="Char1"/>
          <w:rtl/>
        </w:rPr>
        <w:t>متفق عليه</w:t>
      </w:r>
      <w:r w:rsidR="006F6B9A" w:rsidRPr="006F6B9A">
        <w:rPr>
          <w:rStyle w:val="Char4"/>
          <w:rFonts w:hint="cs"/>
          <w:vertAlign w:val="superscript"/>
          <w:rtl/>
          <w:lang w:bidi="ar-SA"/>
        </w:rPr>
        <w:t>(</w:t>
      </w:r>
      <w:r w:rsidR="006F6B9A" w:rsidRPr="006F6B9A">
        <w:rPr>
          <w:rStyle w:val="Char4"/>
          <w:vertAlign w:val="superscript"/>
          <w:rtl/>
          <w:lang w:bidi="ar-SA"/>
        </w:rPr>
        <w:footnoteReference w:id="572"/>
      </w:r>
      <w:r w:rsidR="006F6B9A" w:rsidRPr="006F6B9A">
        <w:rPr>
          <w:rStyle w:val="Char4"/>
          <w:rFonts w:hint="cs"/>
          <w:vertAlign w:val="superscript"/>
          <w:rtl/>
          <w:lang w:bidi="ar-SA"/>
        </w:rPr>
        <w:t>)</w:t>
      </w:r>
      <w:r w:rsidR="006F6B9A">
        <w:rPr>
          <w:rStyle w:val="Char4"/>
          <w:rFonts w:hint="cs"/>
          <w:rtl/>
        </w:rPr>
        <w:t>.</w:t>
      </w:r>
    </w:p>
    <w:p w:rsidR="00E51E5A" w:rsidRPr="00BD5DC8" w:rsidRDefault="00E51E5A" w:rsidP="004709A5">
      <w:pPr>
        <w:ind w:firstLine="284"/>
        <w:jc w:val="both"/>
        <w:rPr>
          <w:rStyle w:val="Char4"/>
          <w:rtl/>
        </w:rPr>
      </w:pPr>
      <w:r w:rsidRPr="00BD5DC8">
        <w:rPr>
          <w:rStyle w:val="Char4"/>
          <w:rFonts w:hint="cs"/>
          <w:rtl/>
        </w:rPr>
        <w:t>831- (10) جب</w:t>
      </w:r>
      <w:r w:rsidR="001C559E">
        <w:rPr>
          <w:rStyle w:val="Char4"/>
          <w:rFonts w:hint="cs"/>
          <w:rtl/>
        </w:rPr>
        <w:t>ی</w:t>
      </w:r>
      <w:r w:rsidRPr="00BD5DC8">
        <w:rPr>
          <w:rStyle w:val="Char4"/>
          <w:rFonts w:hint="cs"/>
          <w:rtl/>
        </w:rPr>
        <w:t>ربن مطعم</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شن</w:t>
      </w:r>
      <w:r w:rsidR="001C559E">
        <w:rPr>
          <w:rStyle w:val="Char4"/>
          <w:rFonts w:hint="cs"/>
          <w:rtl/>
        </w:rPr>
        <w:t>ی</w:t>
      </w:r>
      <w:r w:rsidRPr="00BD5DC8">
        <w:rPr>
          <w:rStyle w:val="Char4"/>
          <w:rFonts w:hint="cs"/>
          <w:rtl/>
        </w:rPr>
        <w:t xml:space="preserve">دم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سوره‌</w:t>
      </w:r>
      <w:r w:rsidR="001C559E">
        <w:rPr>
          <w:rStyle w:val="Char4"/>
          <w:rFonts w:hint="cs"/>
          <w:rtl/>
        </w:rPr>
        <w:t>ی</w:t>
      </w:r>
      <w:r w:rsidRPr="00BD5DC8">
        <w:rPr>
          <w:rStyle w:val="Char4"/>
          <w:rFonts w:hint="cs"/>
          <w:rtl/>
        </w:rPr>
        <w:t xml:space="preserve"> «طور» را در نماز مغرب م</w:t>
      </w:r>
      <w:r w:rsidR="001C559E">
        <w:rPr>
          <w:rStyle w:val="Char4"/>
          <w:rFonts w:hint="cs"/>
          <w:rtl/>
        </w:rPr>
        <w:t>ی</w:t>
      </w:r>
      <w:r w:rsidRPr="00BD5DC8">
        <w:rPr>
          <w:rStyle w:val="Char4"/>
          <w:rFonts w:hint="cs"/>
          <w:rtl/>
        </w:rPr>
        <w:t>‌خواند.</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BD5DC8" w:rsidRDefault="00BA7FD8" w:rsidP="006F6B9A">
      <w:pPr>
        <w:autoSpaceDE w:val="0"/>
        <w:autoSpaceDN w:val="0"/>
        <w:adjustRightInd w:val="0"/>
        <w:ind w:firstLine="227"/>
        <w:jc w:val="lowKashida"/>
        <w:rPr>
          <w:rStyle w:val="Char3"/>
          <w:rtl/>
          <w:lang w:bidi="fa-IR"/>
        </w:rPr>
      </w:pPr>
      <w:r w:rsidRPr="00BA7FD8">
        <w:rPr>
          <w:rStyle w:val="Char4"/>
          <w:rtl/>
        </w:rPr>
        <w:t>832</w:t>
      </w:r>
      <w:r w:rsidR="00CF164C" w:rsidRPr="00CF164C">
        <w:rPr>
          <w:rStyle w:val="Char3"/>
          <w:rFonts w:cs="IRNazli"/>
          <w:rtl/>
        </w:rPr>
        <w:t xml:space="preserve"> ـ (</w:t>
      </w:r>
      <w:r w:rsidRPr="00BA7FD8">
        <w:rPr>
          <w:rStyle w:val="Char4"/>
          <w:rtl/>
        </w:rPr>
        <w:t>11</w:t>
      </w:r>
      <w:r w:rsidR="00CF164C" w:rsidRPr="00CF164C">
        <w:rPr>
          <w:rStyle w:val="Char3"/>
          <w:rFonts w:cs="IRNazli"/>
          <w:rtl/>
        </w:rPr>
        <w:t>)</w:t>
      </w:r>
      <w:r w:rsidR="001C559E">
        <w:rPr>
          <w:rStyle w:val="Char3"/>
          <w:rtl/>
        </w:rPr>
        <w:t xml:space="preserve"> </w:t>
      </w:r>
      <w:r w:rsidR="00E51E5A" w:rsidRPr="00BD5DC8">
        <w:rPr>
          <w:rStyle w:val="Char3"/>
          <w:rtl/>
        </w:rPr>
        <w:t>وعن أمِّ الفضلِ ب</w:t>
      </w:r>
      <w:r w:rsidR="00E51E5A" w:rsidRPr="00BD5DC8">
        <w:rPr>
          <w:rStyle w:val="Char3"/>
          <w:rFonts w:hint="cs"/>
          <w:rtl/>
        </w:rPr>
        <w:t>ِ</w:t>
      </w:r>
      <w:r w:rsidR="00E51E5A" w:rsidRPr="00BD5DC8">
        <w:rPr>
          <w:rStyle w:val="Char3"/>
          <w:rtl/>
        </w:rPr>
        <w:t>نتِ الحارِث</w:t>
      </w:r>
      <w:r w:rsidR="003E0CC1">
        <w:rPr>
          <w:rStyle w:val="Char3"/>
          <w:rtl/>
        </w:rPr>
        <w:t>،</w:t>
      </w:r>
      <w:r w:rsidR="00E51E5A" w:rsidRPr="00BD5DC8">
        <w:rPr>
          <w:rStyle w:val="Char3"/>
          <w:rtl/>
        </w:rPr>
        <w:t xml:space="preserve"> قالت: سمعتُ رسولَ اللَّهِ يقرأ في المغرِبِ ب</w:t>
      </w:r>
      <w:r w:rsidR="00E51E5A" w:rsidRPr="00BD5DC8">
        <w:rPr>
          <w:rStyle w:val="Char3"/>
          <w:rFonts w:hint="cs"/>
          <w:rtl/>
        </w:rPr>
        <w:t>ِ</w:t>
      </w:r>
      <w:r w:rsidR="00E51E5A" w:rsidRPr="00BD5DC8">
        <w:rPr>
          <w:rStyle w:val="Char3"/>
          <w:rtl/>
        </w:rPr>
        <w:t>ـ {</w:t>
      </w:r>
      <w:r w:rsidR="00E51E5A" w:rsidRPr="00BD5DC8">
        <w:rPr>
          <w:rStyle w:val="Char3"/>
          <w:rFonts w:hint="cs"/>
          <w:rtl/>
        </w:rPr>
        <w:t>و</w:t>
      </w:r>
      <w:r w:rsidR="00E51E5A" w:rsidRPr="00BD5DC8">
        <w:rPr>
          <w:rStyle w:val="Char3"/>
          <w:rtl/>
        </w:rPr>
        <w:t xml:space="preserve"> المُرْسَلاتِ عُرْفاً }</w:t>
      </w:r>
      <w:r w:rsidR="003E0CC1">
        <w:rPr>
          <w:rStyle w:val="Char3"/>
          <w:rtl/>
        </w:rPr>
        <w:t>.</w:t>
      </w:r>
      <w:r w:rsidR="00E51E5A" w:rsidRPr="00BD5DC8">
        <w:rPr>
          <w:rStyle w:val="Char3"/>
          <w:rtl/>
        </w:rPr>
        <w:t xml:space="preserve"> متفقٌ عليه</w:t>
      </w:r>
      <w:r w:rsidR="006F6B9A" w:rsidRPr="006F6B9A">
        <w:rPr>
          <w:rStyle w:val="Char4"/>
          <w:rFonts w:hint="cs"/>
          <w:vertAlign w:val="superscript"/>
          <w:rtl/>
          <w:lang w:bidi="ar-SA"/>
        </w:rPr>
        <w:t>(</w:t>
      </w:r>
      <w:r w:rsidR="006F6B9A" w:rsidRPr="006F6B9A">
        <w:rPr>
          <w:rStyle w:val="Char4"/>
          <w:vertAlign w:val="superscript"/>
          <w:rtl/>
          <w:lang w:bidi="ar-SA"/>
        </w:rPr>
        <w:footnoteReference w:id="573"/>
      </w:r>
      <w:r w:rsidR="006F6B9A" w:rsidRPr="006F6B9A">
        <w:rPr>
          <w:rStyle w:val="Char4"/>
          <w:rFonts w:hint="cs"/>
          <w:vertAlign w:val="superscript"/>
          <w:rtl/>
          <w:lang w:bidi="ar-SA"/>
        </w:rPr>
        <w:t>)</w:t>
      </w:r>
      <w:r w:rsidR="006F6B9A">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832- (11) ام الفضل دختر حارث </w:t>
      </w:r>
      <w:r w:rsidRPr="00BD5DC8">
        <w:rPr>
          <w:rStyle w:val="Char4"/>
          <w:rtl/>
        </w:rPr>
        <w:t xml:space="preserve">ـ </w:t>
      </w:r>
      <w:r w:rsidR="00992C10" w:rsidRPr="00992C10">
        <w:rPr>
          <w:rStyle w:val="Char4"/>
          <w:rFonts w:cs="CTraditional Arabic"/>
          <w:rtl/>
        </w:rPr>
        <w:t>ل</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شن</w:t>
      </w:r>
      <w:r w:rsidR="001C559E">
        <w:rPr>
          <w:rStyle w:val="Char4"/>
          <w:rFonts w:hint="cs"/>
          <w:rtl/>
        </w:rPr>
        <w:t>ی</w:t>
      </w:r>
      <w:r w:rsidRPr="00BD5DC8">
        <w:rPr>
          <w:rStyle w:val="Char4"/>
          <w:rFonts w:hint="cs"/>
          <w:rtl/>
        </w:rPr>
        <w:t xml:space="preserve">دم </w:t>
      </w:r>
      <w:r w:rsidR="001C559E">
        <w:rPr>
          <w:rStyle w:val="Char4"/>
          <w:rFonts w:hint="cs"/>
          <w:rtl/>
        </w:rPr>
        <w:t>ک</w:t>
      </w:r>
      <w:r w:rsidRPr="00BD5DC8">
        <w:rPr>
          <w:rStyle w:val="Char4"/>
          <w:rFonts w:hint="cs"/>
          <w:rtl/>
        </w:rPr>
        <w:t>ه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سوره‌</w:t>
      </w:r>
      <w:r w:rsidR="001C559E">
        <w:rPr>
          <w:rStyle w:val="Char4"/>
          <w:rFonts w:hint="cs"/>
          <w:rtl/>
        </w:rPr>
        <w:t>ی</w:t>
      </w:r>
      <w:r w:rsidRPr="00BD5DC8">
        <w:rPr>
          <w:rStyle w:val="Char4"/>
          <w:rFonts w:hint="cs"/>
          <w:rtl/>
        </w:rPr>
        <w:t xml:space="preserve"> «</w:t>
      </w:r>
      <w:r w:rsidRPr="004709A5">
        <w:rPr>
          <w:rStyle w:val="Char1"/>
          <w:rFonts w:hint="cs"/>
          <w:rtl/>
        </w:rPr>
        <w:t>والمرسلات عرفاً</w:t>
      </w:r>
      <w:r w:rsidRPr="00BD5DC8">
        <w:rPr>
          <w:rStyle w:val="Char4"/>
          <w:rFonts w:hint="cs"/>
          <w:rtl/>
        </w:rPr>
        <w:t>» را در نماز مغرب م</w:t>
      </w:r>
      <w:r w:rsidR="001C559E">
        <w:rPr>
          <w:rStyle w:val="Char4"/>
          <w:rFonts w:hint="cs"/>
          <w:rtl/>
        </w:rPr>
        <w:t>ی</w:t>
      </w:r>
      <w:r w:rsidRPr="00BD5DC8">
        <w:rPr>
          <w:rStyle w:val="Char4"/>
          <w:rFonts w:hint="cs"/>
          <w:rtl/>
        </w:rPr>
        <w:t>‌خواند.</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4709A5"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از احاد</w:t>
      </w:r>
      <w:r w:rsidR="001C559E">
        <w:rPr>
          <w:rStyle w:val="Char4"/>
          <w:rFonts w:hint="cs"/>
          <w:rtl/>
        </w:rPr>
        <w:t>ی</w:t>
      </w:r>
      <w:r w:rsidRPr="00BD5DC8">
        <w:rPr>
          <w:rStyle w:val="Char4"/>
          <w:rFonts w:hint="cs"/>
          <w:rtl/>
        </w:rPr>
        <w:t>ث</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گر مشخص م</w:t>
      </w:r>
      <w:r w:rsidR="001C559E">
        <w:rPr>
          <w:rStyle w:val="Char4"/>
          <w:rFonts w:hint="cs"/>
          <w:rtl/>
        </w:rPr>
        <w:t>ی</w:t>
      </w:r>
      <w:r w:rsidRPr="00BD5DC8">
        <w:rPr>
          <w:rStyle w:val="Char4"/>
          <w:rFonts w:hint="cs"/>
          <w:rtl/>
        </w:rPr>
        <w:t xml:space="preserve">‌شود </w:t>
      </w:r>
      <w:r w:rsidR="001C559E">
        <w:rPr>
          <w:rStyle w:val="Char4"/>
          <w:rFonts w:hint="cs"/>
          <w:rtl/>
        </w:rPr>
        <w:t>ک</w:t>
      </w:r>
      <w:r w:rsidRPr="00BD5DC8">
        <w:rPr>
          <w:rStyle w:val="Char4"/>
          <w:rFonts w:hint="cs"/>
          <w:rtl/>
        </w:rPr>
        <w:t>ه روش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اغلب ا</w:t>
      </w:r>
      <w:r w:rsidR="001C559E">
        <w:rPr>
          <w:rStyle w:val="Char4"/>
          <w:rFonts w:hint="cs"/>
          <w:rtl/>
        </w:rPr>
        <w:t>ی</w:t>
      </w:r>
      <w:r w:rsidRPr="00BD5DC8">
        <w:rPr>
          <w:rStyle w:val="Char4"/>
          <w:rFonts w:hint="cs"/>
          <w:rtl/>
        </w:rPr>
        <w:t xml:space="preserve">نگونه بود </w:t>
      </w:r>
      <w:r w:rsidR="001C559E">
        <w:rPr>
          <w:rStyle w:val="Char4"/>
          <w:rFonts w:hint="cs"/>
          <w:rtl/>
        </w:rPr>
        <w:t>ک</w:t>
      </w:r>
      <w:r w:rsidRPr="00BD5DC8">
        <w:rPr>
          <w:rStyle w:val="Char4"/>
          <w:rFonts w:hint="cs"/>
          <w:rtl/>
        </w:rPr>
        <w:t>ه در نمازها</w:t>
      </w:r>
      <w:r w:rsidR="001C559E">
        <w:rPr>
          <w:rStyle w:val="Char4"/>
          <w:rFonts w:hint="cs"/>
          <w:rtl/>
        </w:rPr>
        <w:t>ی</w:t>
      </w:r>
      <w:r w:rsidRPr="00BD5DC8">
        <w:rPr>
          <w:rStyle w:val="Char4"/>
          <w:rFonts w:hint="cs"/>
          <w:rtl/>
        </w:rPr>
        <w:t xml:space="preserve"> مغرب سوره‌ها</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وچ</w:t>
      </w:r>
      <w:r w:rsidR="001C559E">
        <w:rPr>
          <w:rStyle w:val="Char4"/>
          <w:rFonts w:hint="cs"/>
          <w:rtl/>
        </w:rPr>
        <w:t>ک</w:t>
      </w:r>
      <w:r w:rsidRPr="00BD5DC8">
        <w:rPr>
          <w:rStyle w:val="Char4"/>
          <w:rFonts w:hint="cs"/>
          <w:rtl/>
        </w:rPr>
        <w:t xml:space="preserve"> را م</w:t>
      </w:r>
      <w:r w:rsidR="001C559E">
        <w:rPr>
          <w:rStyle w:val="Char4"/>
          <w:rFonts w:hint="cs"/>
          <w:rtl/>
        </w:rPr>
        <w:t>ی</w:t>
      </w:r>
      <w:r w:rsidRPr="00BD5DC8">
        <w:rPr>
          <w:rStyle w:val="Char4"/>
          <w:rFonts w:hint="cs"/>
          <w:rtl/>
        </w:rPr>
        <w:t>‌خواند. و در ا</w:t>
      </w:r>
      <w:r w:rsidR="001C559E">
        <w:rPr>
          <w:rStyle w:val="Char4"/>
          <w:rFonts w:hint="cs"/>
          <w:rtl/>
        </w:rPr>
        <w:t>ی</w:t>
      </w:r>
      <w:r w:rsidRPr="00BD5DC8">
        <w:rPr>
          <w:rStyle w:val="Char4"/>
          <w:rFonts w:hint="cs"/>
          <w:rtl/>
        </w:rPr>
        <w:t>ن احاد</w:t>
      </w:r>
      <w:r w:rsidR="001C559E">
        <w:rPr>
          <w:rStyle w:val="Char4"/>
          <w:rFonts w:hint="cs"/>
          <w:rtl/>
        </w:rPr>
        <w:t>ی</w:t>
      </w:r>
      <w:r w:rsidRPr="00BD5DC8">
        <w:rPr>
          <w:rStyle w:val="Char4"/>
          <w:rFonts w:hint="cs"/>
          <w:rtl/>
        </w:rPr>
        <w:t xml:space="preserve">ث </w:t>
      </w:r>
      <w:r w:rsidR="001C559E">
        <w:rPr>
          <w:rStyle w:val="Char4"/>
          <w:rFonts w:hint="cs"/>
          <w:rtl/>
        </w:rPr>
        <w:t>ک</w:t>
      </w:r>
      <w:r w:rsidRPr="00BD5DC8">
        <w:rPr>
          <w:rStyle w:val="Char4"/>
          <w:rFonts w:hint="cs"/>
          <w:rtl/>
        </w:rPr>
        <w:t>ه وارد شده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نماز مغرب، سوره‌ها</w:t>
      </w:r>
      <w:r w:rsidR="001C559E">
        <w:rPr>
          <w:rStyle w:val="Char4"/>
          <w:rFonts w:hint="cs"/>
          <w:rtl/>
        </w:rPr>
        <w:t>ی</w:t>
      </w:r>
      <w:r w:rsidRPr="00BD5DC8">
        <w:rPr>
          <w:rStyle w:val="Char4"/>
          <w:rFonts w:hint="cs"/>
          <w:rtl/>
        </w:rPr>
        <w:t xml:space="preserve"> طولان</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ز م</w:t>
      </w:r>
      <w:r w:rsidR="001C559E">
        <w:rPr>
          <w:rStyle w:val="Char4"/>
          <w:rFonts w:hint="cs"/>
          <w:rtl/>
        </w:rPr>
        <w:t>ی</w:t>
      </w:r>
      <w:r w:rsidRPr="00BD5DC8">
        <w:rPr>
          <w:rStyle w:val="Char4"/>
          <w:rFonts w:hint="cs"/>
          <w:rtl/>
        </w:rPr>
        <w:t>‌خواند، همه‌</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ن‌ها وقا</w:t>
      </w:r>
      <w:r w:rsidR="001C559E">
        <w:rPr>
          <w:rStyle w:val="Char4"/>
          <w:rFonts w:hint="cs"/>
          <w:rtl/>
        </w:rPr>
        <w:t>ی</w:t>
      </w:r>
      <w:r w:rsidRPr="00BD5DC8">
        <w:rPr>
          <w:rStyle w:val="Char4"/>
          <w:rFonts w:hint="cs"/>
          <w:rtl/>
        </w:rPr>
        <w:t>ع اتفاق</w:t>
      </w:r>
      <w:r w:rsidR="001C559E">
        <w:rPr>
          <w:rStyle w:val="Char4"/>
          <w:rFonts w:hint="cs"/>
          <w:rtl/>
        </w:rPr>
        <w:t>ی</w:t>
      </w:r>
      <w:r w:rsidRPr="00BD5DC8">
        <w:rPr>
          <w:rStyle w:val="Char4"/>
          <w:rFonts w:hint="cs"/>
          <w:rtl/>
        </w:rPr>
        <w:t xml:space="preserve"> هستند و</w:t>
      </w:r>
      <w:r w:rsidR="001C559E">
        <w:rPr>
          <w:rStyle w:val="Char4"/>
          <w:rFonts w:hint="cs"/>
          <w:rtl/>
        </w:rPr>
        <w:t xml:space="preserve"> </w:t>
      </w:r>
      <w:r w:rsidRPr="00BD5DC8">
        <w:rPr>
          <w:rStyle w:val="Char4"/>
          <w:rFonts w:hint="cs"/>
          <w:rtl/>
        </w:rPr>
        <w:t>ب</w:t>
      </w:r>
      <w:r w:rsidR="001C559E">
        <w:rPr>
          <w:rStyle w:val="Char4"/>
          <w:rFonts w:hint="cs"/>
          <w:rtl/>
        </w:rPr>
        <w:t>ی</w:t>
      </w:r>
      <w:r w:rsidRPr="00BD5DC8">
        <w:rPr>
          <w:rStyle w:val="Char4"/>
          <w:rFonts w:hint="cs"/>
          <w:rtl/>
        </w:rPr>
        <w:t>ان‌گر ا</w:t>
      </w:r>
      <w:r w:rsidR="001C559E">
        <w:rPr>
          <w:rStyle w:val="Char4"/>
          <w:rFonts w:hint="cs"/>
          <w:rtl/>
        </w:rPr>
        <w:t>ی</w:t>
      </w:r>
      <w:r w:rsidRPr="00BD5DC8">
        <w:rPr>
          <w:rStyle w:val="Char4"/>
          <w:rFonts w:hint="cs"/>
          <w:rtl/>
        </w:rPr>
        <w:t xml:space="preserve">ن هستند </w:t>
      </w:r>
      <w:r w:rsidR="001C559E">
        <w:rPr>
          <w:rStyle w:val="Char4"/>
          <w:rFonts w:hint="cs"/>
          <w:rtl/>
        </w:rPr>
        <w:t>ک</w:t>
      </w:r>
      <w:r w:rsidRPr="00BD5DC8">
        <w:rPr>
          <w:rStyle w:val="Char4"/>
          <w:rFonts w:hint="cs"/>
          <w:rtl/>
        </w:rPr>
        <w:t>ه برخ</w:t>
      </w:r>
      <w:r w:rsidR="001C559E">
        <w:rPr>
          <w:rStyle w:val="Char4"/>
          <w:rFonts w:hint="cs"/>
          <w:rtl/>
        </w:rPr>
        <w:t>ی</w:t>
      </w:r>
      <w:r w:rsidRPr="00BD5DC8">
        <w:rPr>
          <w:rStyle w:val="Char4"/>
          <w:rFonts w:hint="cs"/>
          <w:rtl/>
        </w:rPr>
        <w:t xml:space="preserve"> اوقات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ار را م</w:t>
      </w:r>
      <w:r w:rsidR="001C559E">
        <w:rPr>
          <w:rStyle w:val="Char4"/>
          <w:rFonts w:hint="cs"/>
          <w:rtl/>
        </w:rPr>
        <w:t>ی</w:t>
      </w:r>
      <w:r w:rsidRPr="00BD5DC8">
        <w:rPr>
          <w:rStyle w:val="Char4"/>
          <w:rFonts w:hint="cs"/>
          <w:rtl/>
        </w:rPr>
        <w:t>‌نمود، ول</w:t>
      </w:r>
      <w:r w:rsidR="001C559E">
        <w:rPr>
          <w:rStyle w:val="Char4"/>
          <w:rFonts w:hint="cs"/>
          <w:rtl/>
        </w:rPr>
        <w:t>ی</w:t>
      </w:r>
      <w:r w:rsidRPr="00BD5DC8">
        <w:rPr>
          <w:rStyle w:val="Char4"/>
          <w:rFonts w:hint="cs"/>
          <w:rtl/>
        </w:rPr>
        <w:t xml:space="preserve"> روش و ش</w:t>
      </w:r>
      <w:r w:rsidR="001C559E">
        <w:rPr>
          <w:rStyle w:val="Char4"/>
          <w:rFonts w:hint="cs"/>
          <w:rtl/>
        </w:rPr>
        <w:t>ی</w:t>
      </w:r>
      <w:r w:rsidRPr="00BD5DC8">
        <w:rPr>
          <w:rStyle w:val="Char4"/>
          <w:rFonts w:hint="cs"/>
          <w:rtl/>
        </w:rPr>
        <w:t>وه‌</w:t>
      </w:r>
      <w:r w:rsidR="001C559E">
        <w:rPr>
          <w:rStyle w:val="Char4"/>
          <w:rFonts w:hint="cs"/>
          <w:rtl/>
        </w:rPr>
        <w:t>ی</w:t>
      </w:r>
      <w:r w:rsidRPr="00BD5DC8">
        <w:rPr>
          <w:rStyle w:val="Char4"/>
          <w:rFonts w:hint="cs"/>
          <w:rtl/>
        </w:rPr>
        <w:t xml:space="preserve"> معمول و متداول</w:t>
      </w:r>
      <w:r w:rsidR="001C559E">
        <w:rPr>
          <w:rStyle w:val="Char4"/>
          <w:rFonts w:hint="cs"/>
          <w:rtl/>
        </w:rPr>
        <w:t xml:space="preserve"> </w:t>
      </w:r>
      <w:r w:rsidRPr="00BD5DC8">
        <w:rPr>
          <w:rStyle w:val="Char4"/>
          <w:rFonts w:hint="cs"/>
          <w:rtl/>
        </w:rPr>
        <w:t>ا</w:t>
      </w:r>
      <w:r w:rsidR="001C559E">
        <w:rPr>
          <w:rStyle w:val="Char4"/>
          <w:rFonts w:hint="cs"/>
          <w:rtl/>
        </w:rPr>
        <w:t>ی</w:t>
      </w:r>
      <w:r w:rsidRPr="00BD5DC8">
        <w:rPr>
          <w:rStyle w:val="Char4"/>
          <w:rFonts w:hint="cs"/>
          <w:rtl/>
        </w:rPr>
        <w:t>شان، ب</w:t>
      </w:r>
      <w:r w:rsidR="001C559E">
        <w:rPr>
          <w:rStyle w:val="Char4"/>
          <w:rFonts w:hint="cs"/>
          <w:rtl/>
        </w:rPr>
        <w:t>ی</w:t>
      </w:r>
      <w:r w:rsidRPr="00BD5DC8">
        <w:rPr>
          <w:rStyle w:val="Char4"/>
          <w:rFonts w:hint="cs"/>
          <w:rtl/>
        </w:rPr>
        <w:t>شتر در نماز مغرب، خواندن سوره‌ها</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وچ</w:t>
      </w:r>
      <w:r w:rsidR="001C559E">
        <w:rPr>
          <w:rStyle w:val="Char4"/>
          <w:rFonts w:hint="cs"/>
          <w:rtl/>
        </w:rPr>
        <w:t>ک</w:t>
      </w:r>
      <w:r w:rsidRPr="00BD5DC8">
        <w:rPr>
          <w:rStyle w:val="Char4"/>
          <w:rFonts w:hint="cs"/>
          <w:rtl/>
        </w:rPr>
        <w:t xml:space="preserve"> بود.</w:t>
      </w:r>
    </w:p>
    <w:p w:rsidR="00E51E5A" w:rsidRPr="00635FE6" w:rsidRDefault="00BA7FD8" w:rsidP="006F6B9A">
      <w:pPr>
        <w:autoSpaceDE w:val="0"/>
        <w:autoSpaceDN w:val="0"/>
        <w:adjustRightInd w:val="0"/>
        <w:ind w:firstLine="227"/>
        <w:jc w:val="lowKashida"/>
        <w:rPr>
          <w:rStyle w:val="Char1"/>
          <w:lang w:bidi="ar-SA"/>
        </w:rPr>
      </w:pPr>
      <w:r w:rsidRPr="00BA7FD8">
        <w:rPr>
          <w:rStyle w:val="Char4"/>
          <w:rtl/>
        </w:rPr>
        <w:t>833</w:t>
      </w:r>
      <w:r w:rsidR="00CF164C" w:rsidRPr="00CF164C">
        <w:rPr>
          <w:rStyle w:val="Char3"/>
          <w:rFonts w:cs="IRNazli"/>
          <w:rtl/>
        </w:rPr>
        <w:t xml:space="preserve"> ـ (</w:t>
      </w:r>
      <w:r w:rsidRPr="00BA7FD8">
        <w:rPr>
          <w:rStyle w:val="Char4"/>
          <w:rtl/>
        </w:rPr>
        <w:t>12</w:t>
      </w:r>
      <w:r w:rsidR="00CF164C" w:rsidRPr="00CF164C">
        <w:rPr>
          <w:rStyle w:val="Char3"/>
          <w:rFonts w:cs="IRNazli"/>
          <w:rtl/>
        </w:rPr>
        <w:t>)</w:t>
      </w:r>
      <w:r w:rsidR="00E51E5A" w:rsidRPr="00BD5DC8">
        <w:rPr>
          <w:rStyle w:val="Char3"/>
          <w:rtl/>
        </w:rPr>
        <w:t xml:space="preserve"> وعن جابرٍ</w:t>
      </w:r>
      <w:r w:rsidR="003E0CC1">
        <w:rPr>
          <w:rStyle w:val="Char3"/>
          <w:rtl/>
        </w:rPr>
        <w:t>،</w:t>
      </w:r>
      <w:r w:rsidR="00E51E5A" w:rsidRPr="00BD5DC8">
        <w:rPr>
          <w:rStyle w:val="Char3"/>
          <w:rtl/>
        </w:rPr>
        <w:t xml:space="preserve"> قال: كانَ معاذُ بنُ جبلٍ يُصلِّي مع النبيِّ، ثمَّ يأتي ف</w:t>
      </w:r>
      <w:r w:rsidR="00E51E5A" w:rsidRPr="00BD5DC8">
        <w:rPr>
          <w:rStyle w:val="Char3"/>
          <w:rFonts w:hint="cs"/>
          <w:rtl/>
        </w:rPr>
        <w:t>َ</w:t>
      </w:r>
      <w:r w:rsidR="00E51E5A" w:rsidRPr="00BD5DC8">
        <w:rPr>
          <w:rStyle w:val="Char3"/>
          <w:rtl/>
        </w:rPr>
        <w:t>ي</w:t>
      </w:r>
      <w:r w:rsidR="00E51E5A" w:rsidRPr="00BD5DC8">
        <w:rPr>
          <w:rStyle w:val="Char3"/>
          <w:rFonts w:hint="cs"/>
          <w:rtl/>
        </w:rPr>
        <w:t>َ</w:t>
      </w:r>
      <w:r w:rsidR="00E51E5A" w:rsidRPr="00BD5DC8">
        <w:rPr>
          <w:rStyle w:val="Char3"/>
          <w:rtl/>
        </w:rPr>
        <w:t>ؤُمُّ قومَه، ف</w:t>
      </w:r>
      <w:r w:rsidR="00E51E5A" w:rsidRPr="00BD5DC8">
        <w:rPr>
          <w:rStyle w:val="Char3"/>
          <w:rFonts w:hint="cs"/>
          <w:rtl/>
        </w:rPr>
        <w:t>َ</w:t>
      </w:r>
      <w:r w:rsidR="00E51E5A" w:rsidRPr="00BD5DC8">
        <w:rPr>
          <w:rStyle w:val="Char3"/>
          <w:rtl/>
        </w:rPr>
        <w:t>ص</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ى ليلةً مع النبيِّ العِشاءَ، ثمَّ أتى قومَه ف</w:t>
      </w:r>
      <w:r w:rsidR="00E51E5A" w:rsidRPr="00BD5DC8">
        <w:rPr>
          <w:rStyle w:val="Char3"/>
          <w:rFonts w:hint="cs"/>
          <w:rtl/>
        </w:rPr>
        <w:t>َ</w:t>
      </w:r>
      <w:r w:rsidR="00E51E5A" w:rsidRPr="00BD5DC8">
        <w:rPr>
          <w:rStyle w:val="Char3"/>
          <w:rtl/>
        </w:rPr>
        <w:t>ا</w:t>
      </w:r>
      <w:r w:rsidR="00E51E5A" w:rsidRPr="00BD5DC8">
        <w:rPr>
          <w:rStyle w:val="Char3"/>
          <w:rFonts w:hint="cs"/>
          <w:rtl/>
        </w:rPr>
        <w:t>َ</w:t>
      </w:r>
      <w:r w:rsidR="00E51E5A" w:rsidRPr="00BD5DC8">
        <w:rPr>
          <w:rStyle w:val="Char3"/>
          <w:rtl/>
        </w:rPr>
        <w:t>مَّهُم، فافت</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حَ بسورةِ البقرةِ، ف</w:t>
      </w:r>
      <w:r w:rsidR="00E51E5A" w:rsidRPr="00BD5DC8">
        <w:rPr>
          <w:rStyle w:val="Char3"/>
          <w:rFonts w:hint="cs"/>
          <w:rtl/>
        </w:rPr>
        <w:t>َ</w:t>
      </w:r>
      <w:r w:rsidR="00E51E5A" w:rsidRPr="00BD5DC8">
        <w:rPr>
          <w:rStyle w:val="Char3"/>
          <w:rtl/>
        </w:rPr>
        <w:t>انح</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فَ رجلٌ فسلَّمَ، ثمَّ صلَّى وحدَه وانصرَفَ، فقالوا له: أناف</w:t>
      </w:r>
      <w:r w:rsidR="00E51E5A" w:rsidRPr="00BD5DC8">
        <w:rPr>
          <w:rStyle w:val="Char3"/>
          <w:rFonts w:hint="cs"/>
          <w:rtl/>
        </w:rPr>
        <w:t>َ</w:t>
      </w:r>
      <w:r w:rsidR="00E51E5A" w:rsidRPr="00BD5DC8">
        <w:rPr>
          <w:rStyle w:val="Char3"/>
          <w:rtl/>
        </w:rPr>
        <w:t>قْتَ يا فُلانُ</w:t>
      </w:r>
      <w:r w:rsidR="003E0CC1">
        <w:rPr>
          <w:rStyle w:val="Char3"/>
          <w:rtl/>
        </w:rPr>
        <w:t>؟</w:t>
      </w:r>
      <w:r w:rsidR="00E51E5A" w:rsidRPr="00BD5DC8">
        <w:rPr>
          <w:rStyle w:val="Char3"/>
          <w:rtl/>
        </w:rPr>
        <w:t xml:space="preserve"> قال: لا واللَّهِ، ول</w:t>
      </w:r>
      <w:r w:rsidR="00E51E5A" w:rsidRPr="00BD5DC8">
        <w:rPr>
          <w:rStyle w:val="Char3"/>
          <w:rFonts w:hint="cs"/>
          <w:rtl/>
        </w:rPr>
        <w:t>َ</w:t>
      </w:r>
      <w:r w:rsidR="00E51E5A" w:rsidRPr="00BD5DC8">
        <w:rPr>
          <w:rStyle w:val="Char3"/>
          <w:rtl/>
        </w:rPr>
        <w:t>آتِيَنَّ رسول اللَّهِ فَلأُخبِرنَّه. فأتى رسولَ اللَّهِ، فقال: يا رسولَ اللَّهِ</w:t>
      </w:r>
      <w:r w:rsidR="003E0CC1">
        <w:rPr>
          <w:rStyle w:val="Char3"/>
          <w:rtl/>
        </w:rPr>
        <w:t>!</w:t>
      </w:r>
      <w:r w:rsidR="00E51E5A" w:rsidRPr="00BD5DC8">
        <w:rPr>
          <w:rStyle w:val="Char3"/>
          <w:rtl/>
        </w:rPr>
        <w:t xml:space="preserve"> إنَّا أصحابُ نَواضِحَ، ن</w:t>
      </w:r>
      <w:r w:rsidR="00E51E5A" w:rsidRPr="00BD5DC8">
        <w:rPr>
          <w:rStyle w:val="Char3"/>
          <w:rFonts w:hint="cs"/>
          <w:rtl/>
        </w:rPr>
        <w:t>َ</w:t>
      </w:r>
      <w:r w:rsidR="00E51E5A" w:rsidRPr="00BD5DC8">
        <w:rPr>
          <w:rStyle w:val="Char3"/>
          <w:rtl/>
        </w:rPr>
        <w:t>عمَلُ بالنَّهار، وإنَّ مُعاذاً صلَّى معكَ العِشاءَ، ثمَّ أتى قومَه، فافت</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 xml:space="preserve">حَ بسورةِ البقرةِ. فأقبلَ رسولُ الله </w:t>
      </w:r>
      <w:r w:rsidR="00992C10" w:rsidRPr="00992C10">
        <w:rPr>
          <w:rStyle w:val="Char3"/>
          <w:rFonts w:cs="CTraditional Arabic"/>
          <w:szCs w:val="28"/>
          <w:rtl/>
        </w:rPr>
        <w:t>ج</w:t>
      </w:r>
      <w:r w:rsidR="00E51E5A" w:rsidRPr="00BD5DC8">
        <w:rPr>
          <w:rStyle w:val="Char3"/>
          <w:rtl/>
        </w:rPr>
        <w:t xml:space="preserve"> على مُعاذٍ، فقال: «يا معاذُ</w:t>
      </w:r>
      <w:r w:rsidR="003E0CC1">
        <w:rPr>
          <w:rStyle w:val="Char3"/>
          <w:rtl/>
        </w:rPr>
        <w:t>!</w:t>
      </w:r>
      <w:r w:rsidR="00E51E5A" w:rsidRPr="00BD5DC8">
        <w:rPr>
          <w:rStyle w:val="Char3"/>
          <w:rtl/>
        </w:rPr>
        <w:t xml:space="preserve"> أفَتَّانٌ أنتَ</w:t>
      </w:r>
      <w:r w:rsidR="003E0CC1">
        <w:rPr>
          <w:rStyle w:val="Char3"/>
          <w:rtl/>
        </w:rPr>
        <w:t>؟</w:t>
      </w:r>
      <w:r w:rsidR="00E51E5A" w:rsidRPr="00BD5DC8">
        <w:rPr>
          <w:rStyle w:val="Char3"/>
          <w:rtl/>
        </w:rPr>
        <w:t xml:space="preserve"> </w:t>
      </w:r>
      <w:r w:rsidR="00E51E5A" w:rsidRPr="00BD5DC8">
        <w:rPr>
          <w:rStyle w:val="Char3"/>
          <w:rFonts w:hint="cs"/>
          <w:rtl/>
        </w:rPr>
        <w:t>إ</w:t>
      </w:r>
      <w:r w:rsidR="00E51E5A" w:rsidRPr="00BD5DC8">
        <w:rPr>
          <w:rStyle w:val="Char3"/>
          <w:rtl/>
        </w:rPr>
        <w:t>قرَأ</w:t>
      </w:r>
      <w:r w:rsidR="00E51E5A" w:rsidRPr="00BD5DC8">
        <w:rPr>
          <w:rStyle w:val="Char3"/>
          <w:rFonts w:hint="cs"/>
          <w:rtl/>
        </w:rPr>
        <w:t>:</w:t>
      </w:r>
      <w:r w:rsidR="00E51E5A" w:rsidRPr="00BD5DC8">
        <w:rPr>
          <w:rStyle w:val="Char3"/>
          <w:rtl/>
        </w:rPr>
        <w:t xml:space="preserve"> { والشمسِ وضُحاها } { والضُّحى} { واللَّيلِ إذا يَغْشى }</w:t>
      </w:r>
      <w:r w:rsidR="001C559E">
        <w:rPr>
          <w:rStyle w:val="Char3"/>
          <w:rtl/>
        </w:rPr>
        <w:t xml:space="preserve"> و</w:t>
      </w:r>
      <w:r w:rsidR="00E51E5A" w:rsidRPr="00BD5DC8">
        <w:rPr>
          <w:rStyle w:val="Char3"/>
          <w:rtl/>
        </w:rPr>
        <w:t>{ سبِّح</w:t>
      </w:r>
      <w:r w:rsidR="00E51E5A" w:rsidRPr="00BD5DC8">
        <w:rPr>
          <w:rStyle w:val="Char3"/>
          <w:rFonts w:hint="cs"/>
          <w:rtl/>
        </w:rPr>
        <w:t>ِ</w:t>
      </w:r>
      <w:r w:rsidR="00E51E5A" w:rsidRPr="00BD5DC8">
        <w:rPr>
          <w:rStyle w:val="Char3"/>
          <w:rtl/>
        </w:rPr>
        <w:t xml:space="preserve"> اسْمَ ربِّكَ الأعْلى }»</w:t>
      </w:r>
      <w:r w:rsidR="003E0CC1">
        <w:rPr>
          <w:rStyle w:val="Char3"/>
          <w:rtl/>
        </w:rPr>
        <w:t>.</w:t>
      </w:r>
      <w:r w:rsidR="00E51E5A" w:rsidRPr="00BD5DC8">
        <w:rPr>
          <w:rStyle w:val="Char3"/>
          <w:rtl/>
        </w:rPr>
        <w:t xml:space="preserve"> </w:t>
      </w:r>
      <w:r w:rsidR="00E51E5A" w:rsidRPr="00635FE6">
        <w:rPr>
          <w:rStyle w:val="Char1"/>
          <w:rtl/>
        </w:rPr>
        <w:t>متفق عليه</w:t>
      </w:r>
      <w:r w:rsidR="006F6B9A" w:rsidRPr="006F6B9A">
        <w:rPr>
          <w:rStyle w:val="Char4"/>
          <w:rFonts w:hint="cs"/>
          <w:vertAlign w:val="superscript"/>
          <w:rtl/>
        </w:rPr>
        <w:t>(</w:t>
      </w:r>
      <w:r w:rsidR="006F6B9A" w:rsidRPr="006F6B9A">
        <w:rPr>
          <w:rStyle w:val="Char4"/>
          <w:vertAlign w:val="superscript"/>
          <w:rtl/>
        </w:rPr>
        <w:footnoteReference w:id="574"/>
      </w:r>
      <w:r w:rsidR="006F6B9A" w:rsidRPr="006F6B9A">
        <w:rPr>
          <w:rStyle w:val="Char4"/>
          <w:rFonts w:hint="cs"/>
          <w:vertAlign w:val="superscript"/>
          <w:rtl/>
        </w:rPr>
        <w:t>)</w:t>
      </w:r>
      <w:r w:rsidR="006F6B9A" w:rsidRPr="006F6B9A">
        <w:rPr>
          <w:rStyle w:val="Char4"/>
        </w:rPr>
        <w:t>.</w:t>
      </w:r>
    </w:p>
    <w:p w:rsidR="00E51E5A" w:rsidRPr="00BD5DC8" w:rsidRDefault="00E51E5A" w:rsidP="004709A5">
      <w:pPr>
        <w:ind w:firstLine="284"/>
        <w:jc w:val="both"/>
        <w:rPr>
          <w:rStyle w:val="Char4"/>
          <w:rtl/>
        </w:rPr>
      </w:pPr>
      <w:r w:rsidRPr="00BD5DC8">
        <w:rPr>
          <w:rStyle w:val="Char4"/>
          <w:rFonts w:hint="cs"/>
          <w:rtl/>
        </w:rPr>
        <w:t>833- (13) جابر</w:t>
      </w:r>
      <w:r w:rsidR="001F073B" w:rsidRPr="001F073B">
        <w:rPr>
          <w:rFonts w:ascii="IPT Zar" w:hAnsi="IPT Zar" w:cs="CTraditional Arabic" w:hint="cs"/>
          <w:color w:val="000000"/>
          <w:sz w:val="26"/>
          <w:rtl/>
          <w:lang w:bidi="fa-IR"/>
        </w:rPr>
        <w:t xml:space="preserve"> س </w:t>
      </w:r>
      <w:r w:rsidRPr="00BD5DC8">
        <w:rPr>
          <w:rStyle w:val="Char4"/>
          <w:rFonts w:hint="cs"/>
          <w:rtl/>
        </w:rPr>
        <w:t>گو</w:t>
      </w:r>
      <w:r w:rsidR="001C559E">
        <w:rPr>
          <w:rStyle w:val="Char4"/>
          <w:rFonts w:hint="cs"/>
          <w:rtl/>
        </w:rPr>
        <w:t>ی</w:t>
      </w:r>
      <w:r w:rsidRPr="00BD5DC8">
        <w:rPr>
          <w:rStyle w:val="Char4"/>
          <w:rFonts w:hint="cs"/>
          <w:rtl/>
        </w:rPr>
        <w:t>د: معاذ بن جبل</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با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نماز (عشاء) را م</w:t>
      </w:r>
      <w:r w:rsidR="001C559E">
        <w:rPr>
          <w:rStyle w:val="Char4"/>
          <w:rFonts w:hint="cs"/>
          <w:rtl/>
        </w:rPr>
        <w:t>ی</w:t>
      </w:r>
      <w:r w:rsidRPr="00BD5DC8">
        <w:rPr>
          <w:rStyle w:val="Char4"/>
          <w:rFonts w:hint="cs"/>
          <w:rtl/>
        </w:rPr>
        <w:t>‌خواند، سپس به مسجد محله و قب</w:t>
      </w:r>
      <w:r w:rsidR="001C559E">
        <w:rPr>
          <w:rStyle w:val="Char4"/>
          <w:rFonts w:hint="cs"/>
          <w:rtl/>
        </w:rPr>
        <w:t>ی</w:t>
      </w:r>
      <w:r w:rsidRPr="00BD5DC8">
        <w:rPr>
          <w:rStyle w:val="Char4"/>
          <w:rFonts w:hint="cs"/>
          <w:rtl/>
        </w:rPr>
        <w:t>له‌</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بر م</w:t>
      </w:r>
      <w:r w:rsidR="001C559E">
        <w:rPr>
          <w:rStyle w:val="Char4"/>
          <w:rFonts w:hint="cs"/>
          <w:rtl/>
        </w:rPr>
        <w:t>ی</w:t>
      </w:r>
      <w:r w:rsidRPr="00BD5DC8">
        <w:rPr>
          <w:rStyle w:val="Char4"/>
          <w:rFonts w:hint="cs"/>
          <w:rtl/>
        </w:rPr>
        <w:t>‌گشت و امامت نماز را برا</w:t>
      </w:r>
      <w:r w:rsidR="001C559E">
        <w:rPr>
          <w:rStyle w:val="Char4"/>
          <w:rFonts w:hint="cs"/>
          <w:rtl/>
        </w:rPr>
        <w:t>ی</w:t>
      </w:r>
      <w:r w:rsidRPr="00BD5DC8">
        <w:rPr>
          <w:rStyle w:val="Char4"/>
          <w:rFonts w:hint="cs"/>
          <w:rtl/>
        </w:rPr>
        <w:t xml:space="preserve"> آنان به عهده م</w:t>
      </w:r>
      <w:r w:rsidR="001C559E">
        <w:rPr>
          <w:rStyle w:val="Char4"/>
          <w:rFonts w:hint="cs"/>
          <w:rtl/>
        </w:rPr>
        <w:t>ی</w:t>
      </w:r>
      <w:r w:rsidRPr="00BD5DC8">
        <w:rPr>
          <w:rStyle w:val="Char4"/>
          <w:rFonts w:hint="cs"/>
          <w:rtl/>
        </w:rPr>
        <w:t>‌گرفت. شب</w:t>
      </w:r>
      <w:r w:rsidR="001C559E">
        <w:rPr>
          <w:rStyle w:val="Char4"/>
          <w:rFonts w:hint="cs"/>
          <w:rtl/>
        </w:rPr>
        <w:t>ی</w:t>
      </w:r>
      <w:r w:rsidRPr="00BD5DC8">
        <w:rPr>
          <w:rStyle w:val="Char4"/>
          <w:rFonts w:hint="cs"/>
          <w:rtl/>
        </w:rPr>
        <w:t xml:space="preserve"> از شب‌ها، او نماز عشاء را با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خواند، سپس به سو</w:t>
      </w:r>
      <w:r w:rsidR="001C559E">
        <w:rPr>
          <w:rStyle w:val="Char4"/>
          <w:rFonts w:hint="cs"/>
          <w:rtl/>
        </w:rPr>
        <w:t>ی</w:t>
      </w:r>
      <w:r w:rsidRPr="00BD5DC8">
        <w:rPr>
          <w:rStyle w:val="Char4"/>
          <w:rFonts w:hint="cs"/>
          <w:rtl/>
        </w:rPr>
        <w:t xml:space="preserve"> قوم و مردم محله‌اش برگشت و امامت نماز را برا</w:t>
      </w:r>
      <w:r w:rsidR="001C559E">
        <w:rPr>
          <w:rStyle w:val="Char4"/>
          <w:rFonts w:hint="cs"/>
          <w:rtl/>
        </w:rPr>
        <w:t>ی</w:t>
      </w:r>
      <w:r w:rsidRPr="00BD5DC8">
        <w:rPr>
          <w:rStyle w:val="Char4"/>
          <w:rFonts w:hint="cs"/>
          <w:rtl/>
        </w:rPr>
        <w:t xml:space="preserve"> آنان انجام داد و سوره‌</w:t>
      </w:r>
      <w:r w:rsidR="001C559E">
        <w:rPr>
          <w:rStyle w:val="Char4"/>
          <w:rFonts w:hint="cs"/>
          <w:rtl/>
        </w:rPr>
        <w:t>ی</w:t>
      </w:r>
      <w:r w:rsidRPr="00BD5DC8">
        <w:rPr>
          <w:rStyle w:val="Char4"/>
          <w:rFonts w:hint="cs"/>
          <w:rtl/>
        </w:rPr>
        <w:t xml:space="preserve"> بقره را در نماز شروع </w:t>
      </w:r>
      <w:r w:rsidR="001C559E">
        <w:rPr>
          <w:rStyle w:val="Char4"/>
          <w:rFonts w:hint="cs"/>
          <w:rtl/>
        </w:rPr>
        <w:t>ک</w:t>
      </w:r>
      <w:r w:rsidRPr="00BD5DC8">
        <w:rPr>
          <w:rStyle w:val="Char4"/>
          <w:rFonts w:hint="cs"/>
          <w:rtl/>
        </w:rPr>
        <w:t>رد. مرد</w:t>
      </w:r>
      <w:r w:rsidR="001C559E">
        <w:rPr>
          <w:rStyle w:val="Char4"/>
          <w:rFonts w:hint="cs"/>
          <w:rtl/>
        </w:rPr>
        <w:t>ی</w:t>
      </w:r>
      <w:r w:rsidRPr="00BD5DC8">
        <w:rPr>
          <w:rStyle w:val="Char4"/>
          <w:rFonts w:hint="cs"/>
          <w:rtl/>
        </w:rPr>
        <w:t xml:space="preserve"> از جماعت نماز خارج شد و خودش تنها نماز را (به </w:t>
      </w:r>
      <w:r w:rsidR="001C559E">
        <w:rPr>
          <w:rStyle w:val="Char4"/>
          <w:rFonts w:hint="cs"/>
          <w:rtl/>
        </w:rPr>
        <w:t>ک</w:t>
      </w:r>
      <w:r w:rsidRPr="00BD5DC8">
        <w:rPr>
          <w:rStyle w:val="Char4"/>
          <w:rFonts w:hint="cs"/>
          <w:rtl/>
        </w:rPr>
        <w:t>وتاه</w:t>
      </w:r>
      <w:r w:rsidR="001C559E">
        <w:rPr>
          <w:rStyle w:val="Char4"/>
          <w:rFonts w:hint="cs"/>
          <w:rtl/>
        </w:rPr>
        <w:t>ی</w:t>
      </w:r>
      <w:r w:rsidRPr="00BD5DC8">
        <w:rPr>
          <w:rStyle w:val="Char4"/>
          <w:rFonts w:hint="cs"/>
          <w:rtl/>
        </w:rPr>
        <w:t xml:space="preserve"> و اختصار) خواند و رفت. مردم بدو گفتند: مگر منافق شده‌ا</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ا</w:t>
      </w:r>
      <w:r w:rsidR="001C559E">
        <w:rPr>
          <w:rStyle w:val="Char4"/>
          <w:rFonts w:hint="cs"/>
          <w:rtl/>
        </w:rPr>
        <w:t>ی</w:t>
      </w:r>
      <w:r w:rsidRPr="00BD5DC8">
        <w:rPr>
          <w:rStyle w:val="Char4"/>
          <w:rFonts w:hint="cs"/>
          <w:rtl/>
        </w:rPr>
        <w:t>ن‌گونه بسان منافقان به نماز جماعت اهم</w:t>
      </w:r>
      <w:r w:rsidR="001C559E">
        <w:rPr>
          <w:rStyle w:val="Char4"/>
          <w:rFonts w:hint="cs"/>
          <w:rtl/>
        </w:rPr>
        <w:t>ی</w:t>
      </w:r>
      <w:r w:rsidRPr="00BD5DC8">
        <w:rPr>
          <w:rStyle w:val="Char4"/>
          <w:rFonts w:hint="cs"/>
          <w:rtl/>
        </w:rPr>
        <w:t>ت نم</w:t>
      </w:r>
      <w:r w:rsidR="001C559E">
        <w:rPr>
          <w:rStyle w:val="Char4"/>
          <w:rFonts w:hint="cs"/>
          <w:rtl/>
        </w:rPr>
        <w:t>ی</w:t>
      </w:r>
      <w:r w:rsidRPr="00BD5DC8">
        <w:rPr>
          <w:rStyle w:val="Char4"/>
          <w:rFonts w:hint="cs"/>
          <w:rtl/>
        </w:rPr>
        <w:t>‌ده</w:t>
      </w:r>
      <w:r w:rsidR="001C559E">
        <w:rPr>
          <w:rStyle w:val="Char4"/>
          <w:rFonts w:hint="cs"/>
          <w:rtl/>
        </w:rPr>
        <w:t>ی</w:t>
      </w:r>
      <w:r w:rsidRPr="00BD5DC8">
        <w:rPr>
          <w:rStyle w:val="Char4"/>
          <w:rFonts w:hint="cs"/>
          <w:rtl/>
        </w:rPr>
        <w:t xml:space="preserve"> و راه</w:t>
      </w:r>
      <w:r w:rsidR="001C559E">
        <w:rPr>
          <w:rStyle w:val="Char4"/>
          <w:rFonts w:hint="cs"/>
          <w:rtl/>
        </w:rPr>
        <w:t>ی</w:t>
      </w:r>
      <w:r w:rsidRPr="00BD5DC8">
        <w:rPr>
          <w:rStyle w:val="Char4"/>
          <w:rFonts w:hint="cs"/>
          <w:rtl/>
        </w:rPr>
        <w:t xml:space="preserve"> غ</w:t>
      </w:r>
      <w:r w:rsidR="001C559E">
        <w:rPr>
          <w:rStyle w:val="Char4"/>
          <w:rFonts w:hint="cs"/>
          <w:rtl/>
        </w:rPr>
        <w:t>ی</w:t>
      </w:r>
      <w:r w:rsidRPr="00BD5DC8">
        <w:rPr>
          <w:rStyle w:val="Char4"/>
          <w:rFonts w:hint="cs"/>
          <w:rtl/>
        </w:rPr>
        <w:t xml:space="preserve">ر از راه </w:t>
      </w:r>
      <w:r w:rsidR="00635FE6">
        <w:rPr>
          <w:rStyle w:val="Char4"/>
          <w:rFonts w:hint="cs"/>
          <w:rtl/>
        </w:rPr>
        <w:t xml:space="preserve">مسلمانان، اتخاذ </w:t>
      </w:r>
      <w:r w:rsidR="001C559E">
        <w:rPr>
          <w:rStyle w:val="Char4"/>
          <w:rFonts w:hint="cs"/>
          <w:rtl/>
        </w:rPr>
        <w:t>ک</w:t>
      </w:r>
      <w:r w:rsidR="00635FE6">
        <w:rPr>
          <w:rStyle w:val="Char4"/>
          <w:rFonts w:hint="cs"/>
          <w:rtl/>
        </w:rPr>
        <w:t>رده‌ا</w:t>
      </w:r>
      <w:r w:rsidR="001C559E">
        <w:rPr>
          <w:rStyle w:val="Char4"/>
          <w:rFonts w:hint="cs"/>
          <w:rtl/>
        </w:rPr>
        <w:t>ی</w:t>
      </w:r>
      <w:r w:rsidRPr="00BD5DC8">
        <w:rPr>
          <w:rStyle w:val="Char4"/>
          <w:rFonts w:hint="cs"/>
          <w:rtl/>
        </w:rPr>
        <w:t>)</w:t>
      </w:r>
      <w:r w:rsidR="00635FE6">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گفت: به خدا سوگند! خ</w:t>
      </w:r>
      <w:r w:rsidR="001C559E">
        <w:rPr>
          <w:rStyle w:val="Char4"/>
          <w:rFonts w:hint="cs"/>
          <w:rtl/>
        </w:rPr>
        <w:t>ی</w:t>
      </w:r>
      <w:r w:rsidRPr="00BD5DC8">
        <w:rPr>
          <w:rStyle w:val="Char4"/>
          <w:rFonts w:hint="cs"/>
          <w:rtl/>
        </w:rPr>
        <w:t>ر، منافق نشده‌ام، خودم نزد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خواهم شتافت و او را از جر</w:t>
      </w:r>
      <w:r w:rsidR="001C559E">
        <w:rPr>
          <w:rStyle w:val="Char4"/>
          <w:rFonts w:hint="cs"/>
          <w:rtl/>
        </w:rPr>
        <w:t>ی</w:t>
      </w:r>
      <w:r w:rsidRPr="00BD5DC8">
        <w:rPr>
          <w:rStyle w:val="Char4"/>
          <w:rFonts w:hint="cs"/>
          <w:rtl/>
        </w:rPr>
        <w:t>ان باخبر خواهم ساخت. پ</w:t>
      </w:r>
      <w:r w:rsidR="001C559E">
        <w:rPr>
          <w:rStyle w:val="Char4"/>
          <w:rFonts w:hint="cs"/>
          <w:rtl/>
        </w:rPr>
        <w:t>ی</w:t>
      </w:r>
      <w:r w:rsidRPr="00BD5DC8">
        <w:rPr>
          <w:rStyle w:val="Char4"/>
          <w:rFonts w:hint="cs"/>
          <w:rtl/>
        </w:rPr>
        <w:t>ش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رفت وگفت: ا</w:t>
      </w:r>
      <w:r w:rsidR="001C559E">
        <w:rPr>
          <w:rStyle w:val="Char4"/>
          <w:rFonts w:hint="cs"/>
          <w:rtl/>
        </w:rPr>
        <w:t>ی</w:t>
      </w:r>
      <w:r w:rsidRPr="00BD5DC8">
        <w:rPr>
          <w:rStyle w:val="Char4"/>
          <w:rFonts w:hint="cs"/>
          <w:rtl/>
        </w:rPr>
        <w:t xml:space="preserve"> رسول‌خدا</w:t>
      </w:r>
      <w:r w:rsidR="001F073B" w:rsidRPr="001F073B">
        <w:rPr>
          <w:rStyle w:val="Char4"/>
          <w:rFonts w:cs="CTraditional Arabic" w:hint="cs"/>
          <w:rtl/>
        </w:rPr>
        <w:t xml:space="preserve"> ج</w:t>
      </w:r>
      <w:r w:rsidRPr="00BD5DC8">
        <w:rPr>
          <w:rStyle w:val="Char4"/>
          <w:rFonts w:hint="cs"/>
          <w:rtl/>
        </w:rPr>
        <w:t>! شغل ما آب</w:t>
      </w:r>
      <w:r w:rsidR="001C559E">
        <w:rPr>
          <w:rStyle w:val="Char4"/>
          <w:rFonts w:hint="cs"/>
          <w:rtl/>
        </w:rPr>
        <w:t>ی</w:t>
      </w:r>
      <w:r w:rsidRPr="00BD5DC8">
        <w:rPr>
          <w:rStyle w:val="Char4"/>
          <w:rFonts w:hint="cs"/>
          <w:rtl/>
        </w:rPr>
        <w:t>ار</w:t>
      </w:r>
      <w:r w:rsidR="001C559E">
        <w:rPr>
          <w:rStyle w:val="Char4"/>
          <w:rFonts w:hint="cs"/>
          <w:rtl/>
        </w:rPr>
        <w:t>ی</w:t>
      </w:r>
      <w:r w:rsidRPr="00BD5DC8">
        <w:rPr>
          <w:rStyle w:val="Char4"/>
          <w:rFonts w:hint="cs"/>
          <w:rtl/>
        </w:rPr>
        <w:t xml:space="preserve"> مزارع بوس</w:t>
      </w:r>
      <w:r w:rsidR="001C559E">
        <w:rPr>
          <w:rStyle w:val="Char4"/>
          <w:rFonts w:hint="cs"/>
          <w:rtl/>
        </w:rPr>
        <w:t>ی</w:t>
      </w:r>
      <w:r w:rsidRPr="00BD5DC8">
        <w:rPr>
          <w:rStyle w:val="Char4"/>
          <w:rFonts w:hint="cs"/>
          <w:rtl/>
        </w:rPr>
        <w:t>له‌</w:t>
      </w:r>
      <w:r w:rsidR="001C559E">
        <w:rPr>
          <w:rStyle w:val="Char4"/>
          <w:rFonts w:hint="cs"/>
          <w:rtl/>
        </w:rPr>
        <w:t>ی</w:t>
      </w:r>
      <w:r w:rsidRPr="00BD5DC8">
        <w:rPr>
          <w:rStyle w:val="Char4"/>
          <w:rFonts w:hint="cs"/>
          <w:rtl/>
        </w:rPr>
        <w:t xml:space="preserve"> شتران است و با شتر، آب مزرعه و غ</w:t>
      </w:r>
      <w:r w:rsidR="001C559E">
        <w:rPr>
          <w:rStyle w:val="Char4"/>
          <w:rFonts w:hint="cs"/>
          <w:rtl/>
        </w:rPr>
        <w:t>ی</w:t>
      </w:r>
      <w:r w:rsidRPr="00BD5DC8">
        <w:rPr>
          <w:rStyle w:val="Char4"/>
          <w:rFonts w:hint="cs"/>
          <w:rtl/>
        </w:rPr>
        <w:t>ره م</w:t>
      </w:r>
      <w:r w:rsidR="001C559E">
        <w:rPr>
          <w:rStyle w:val="Char4"/>
          <w:rFonts w:hint="cs"/>
          <w:rtl/>
        </w:rPr>
        <w:t>ی</w:t>
      </w:r>
      <w:r w:rsidRPr="00BD5DC8">
        <w:rPr>
          <w:rStyle w:val="Char4"/>
          <w:rFonts w:hint="cs"/>
          <w:rtl/>
        </w:rPr>
        <w:t>‌ده</w:t>
      </w:r>
      <w:r w:rsidR="001C559E">
        <w:rPr>
          <w:rStyle w:val="Char4"/>
          <w:rFonts w:hint="cs"/>
          <w:rtl/>
        </w:rPr>
        <w:t>ی</w:t>
      </w:r>
      <w:r w:rsidRPr="00BD5DC8">
        <w:rPr>
          <w:rStyle w:val="Char4"/>
          <w:rFonts w:hint="cs"/>
          <w:rtl/>
        </w:rPr>
        <w:t>م و جماعت</w:t>
      </w:r>
      <w:r w:rsidR="001C559E">
        <w:rPr>
          <w:rStyle w:val="Char4"/>
          <w:rFonts w:hint="cs"/>
          <w:rtl/>
        </w:rPr>
        <w:t>ی</w:t>
      </w:r>
      <w:r w:rsidRPr="00BD5DC8">
        <w:rPr>
          <w:rStyle w:val="Char4"/>
          <w:rFonts w:hint="cs"/>
          <w:rtl/>
        </w:rPr>
        <w:t xml:space="preserve"> هست</w:t>
      </w:r>
      <w:r w:rsidR="001C559E">
        <w:rPr>
          <w:rStyle w:val="Char4"/>
          <w:rFonts w:hint="cs"/>
          <w:rtl/>
        </w:rPr>
        <w:t>ی</w:t>
      </w:r>
      <w:r w:rsidRPr="00BD5DC8">
        <w:rPr>
          <w:rStyle w:val="Char4"/>
          <w:rFonts w:hint="cs"/>
          <w:rtl/>
        </w:rPr>
        <w:t xml:space="preserve">م </w:t>
      </w:r>
      <w:r w:rsidR="001C559E">
        <w:rPr>
          <w:rStyle w:val="Char4"/>
          <w:rFonts w:hint="cs"/>
          <w:rtl/>
        </w:rPr>
        <w:t>ک</w:t>
      </w:r>
      <w:r w:rsidRPr="00BD5DC8">
        <w:rPr>
          <w:rStyle w:val="Char4"/>
          <w:rFonts w:hint="cs"/>
          <w:rtl/>
        </w:rPr>
        <w:t xml:space="preserve">ارگر، </w:t>
      </w:r>
      <w:r w:rsidR="001C559E">
        <w:rPr>
          <w:rStyle w:val="Char4"/>
          <w:rFonts w:hint="cs"/>
          <w:rtl/>
        </w:rPr>
        <w:t>ک</w:t>
      </w:r>
      <w:r w:rsidRPr="00BD5DC8">
        <w:rPr>
          <w:rStyle w:val="Char4"/>
          <w:rFonts w:hint="cs"/>
          <w:rtl/>
        </w:rPr>
        <w:t xml:space="preserve">ه در تمام روز مشغول </w:t>
      </w:r>
      <w:r w:rsidR="001C559E">
        <w:rPr>
          <w:rStyle w:val="Char4"/>
          <w:rFonts w:hint="cs"/>
          <w:rtl/>
        </w:rPr>
        <w:t>ک</w:t>
      </w:r>
      <w:r w:rsidRPr="00BD5DC8">
        <w:rPr>
          <w:rStyle w:val="Char4"/>
          <w:rFonts w:hint="cs"/>
          <w:rtl/>
        </w:rPr>
        <w:t xml:space="preserve">ار و </w:t>
      </w:r>
      <w:r w:rsidR="001C559E">
        <w:rPr>
          <w:rStyle w:val="Char4"/>
          <w:rFonts w:hint="cs"/>
          <w:rtl/>
        </w:rPr>
        <w:t>ک</w:t>
      </w:r>
      <w:r w:rsidRPr="00BD5DC8">
        <w:rPr>
          <w:rStyle w:val="Char4"/>
          <w:rFonts w:hint="cs"/>
          <w:rtl/>
        </w:rPr>
        <w:t>سب هست</w:t>
      </w:r>
      <w:r w:rsidR="001C559E">
        <w:rPr>
          <w:rStyle w:val="Char4"/>
          <w:rFonts w:hint="cs"/>
          <w:rtl/>
        </w:rPr>
        <w:t>ی</w:t>
      </w:r>
      <w:r w:rsidRPr="00BD5DC8">
        <w:rPr>
          <w:rStyle w:val="Char4"/>
          <w:rFonts w:hint="cs"/>
          <w:rtl/>
        </w:rPr>
        <w:t xml:space="preserve">م و با دست خود </w:t>
      </w:r>
      <w:r w:rsidR="001C559E">
        <w:rPr>
          <w:rStyle w:val="Char4"/>
          <w:rFonts w:hint="cs"/>
          <w:rtl/>
        </w:rPr>
        <w:t>ک</w:t>
      </w:r>
      <w:r w:rsidRPr="00BD5DC8">
        <w:rPr>
          <w:rStyle w:val="Char4"/>
          <w:rFonts w:hint="cs"/>
          <w:rtl/>
        </w:rPr>
        <w:t>ار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م، معاذ پس از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ه نماز عشاء را با شما خوانده بود، سپس به سو</w:t>
      </w:r>
      <w:r w:rsidR="001C559E">
        <w:rPr>
          <w:rStyle w:val="Char4"/>
          <w:rFonts w:hint="cs"/>
          <w:rtl/>
        </w:rPr>
        <w:t>ی</w:t>
      </w:r>
      <w:r w:rsidRPr="00BD5DC8">
        <w:rPr>
          <w:rStyle w:val="Char4"/>
          <w:rFonts w:hint="cs"/>
          <w:rtl/>
        </w:rPr>
        <w:t xml:space="preserve"> قوم و مردم محله‌اش برگشت و امامت نماز برا</w:t>
      </w:r>
      <w:r w:rsidR="001C559E">
        <w:rPr>
          <w:rStyle w:val="Char4"/>
          <w:rFonts w:hint="cs"/>
          <w:rtl/>
        </w:rPr>
        <w:t>ی</w:t>
      </w:r>
      <w:r w:rsidRPr="00BD5DC8">
        <w:rPr>
          <w:rStyle w:val="Char4"/>
          <w:rFonts w:hint="cs"/>
          <w:rtl/>
        </w:rPr>
        <w:t xml:space="preserve"> آنان انجام داد و در نماز، سوره‌</w:t>
      </w:r>
      <w:r w:rsidR="001C559E">
        <w:rPr>
          <w:rStyle w:val="Char4"/>
          <w:rFonts w:hint="cs"/>
          <w:rtl/>
        </w:rPr>
        <w:t>ی</w:t>
      </w:r>
      <w:r w:rsidRPr="00BD5DC8">
        <w:rPr>
          <w:rStyle w:val="Char4"/>
          <w:rFonts w:hint="cs"/>
          <w:rtl/>
        </w:rPr>
        <w:t xml:space="preserve"> بقره را شروع نمود (من چون از جمع</w:t>
      </w:r>
      <w:r w:rsidR="001C559E">
        <w:rPr>
          <w:rStyle w:val="Char4"/>
          <w:rFonts w:hint="cs"/>
          <w:rtl/>
        </w:rPr>
        <w:t>ی</w:t>
      </w:r>
      <w:r w:rsidRPr="00BD5DC8">
        <w:rPr>
          <w:rStyle w:val="Char4"/>
          <w:rFonts w:hint="cs"/>
          <w:rtl/>
        </w:rPr>
        <w:t>ت</w:t>
      </w:r>
      <w:r w:rsidR="001C559E">
        <w:rPr>
          <w:rStyle w:val="Char4"/>
          <w:rFonts w:hint="cs"/>
          <w:rtl/>
        </w:rPr>
        <w:t>ی</w:t>
      </w:r>
      <w:r w:rsidRPr="00BD5DC8">
        <w:rPr>
          <w:rStyle w:val="Char4"/>
          <w:rFonts w:hint="cs"/>
          <w:rtl/>
        </w:rPr>
        <w:t xml:space="preserve"> هستم </w:t>
      </w:r>
      <w:r w:rsidR="001C559E">
        <w:rPr>
          <w:rStyle w:val="Char4"/>
          <w:rFonts w:hint="cs"/>
          <w:rtl/>
        </w:rPr>
        <w:t>ک</w:t>
      </w:r>
      <w:r w:rsidRPr="00BD5DC8">
        <w:rPr>
          <w:rStyle w:val="Char4"/>
          <w:rFonts w:hint="cs"/>
          <w:rtl/>
        </w:rPr>
        <w:t xml:space="preserve">ارگر و با دست خود </w:t>
      </w:r>
      <w:r w:rsidR="001C559E">
        <w:rPr>
          <w:rStyle w:val="Char4"/>
          <w:rFonts w:hint="cs"/>
          <w:rtl/>
        </w:rPr>
        <w:t>ک</w:t>
      </w:r>
      <w:r w:rsidRPr="00BD5DC8">
        <w:rPr>
          <w:rStyle w:val="Char4"/>
          <w:rFonts w:hint="cs"/>
          <w:rtl/>
        </w:rPr>
        <w:t>ار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نم و با شتر آب مزرعه و غ</w:t>
      </w:r>
      <w:r w:rsidR="001C559E">
        <w:rPr>
          <w:rStyle w:val="Char4"/>
          <w:rFonts w:hint="cs"/>
          <w:rtl/>
        </w:rPr>
        <w:t>ی</w:t>
      </w:r>
      <w:r w:rsidRPr="00BD5DC8">
        <w:rPr>
          <w:rStyle w:val="Char4"/>
          <w:rFonts w:hint="cs"/>
          <w:rtl/>
        </w:rPr>
        <w:t>ره م</w:t>
      </w:r>
      <w:r w:rsidR="001C559E">
        <w:rPr>
          <w:rStyle w:val="Char4"/>
          <w:rFonts w:hint="cs"/>
          <w:rtl/>
        </w:rPr>
        <w:t>ی</w:t>
      </w:r>
      <w:r w:rsidRPr="00BD5DC8">
        <w:rPr>
          <w:rStyle w:val="Char4"/>
          <w:rFonts w:hint="cs"/>
          <w:rtl/>
        </w:rPr>
        <w:t xml:space="preserve">‌دهم، شب خسته و </w:t>
      </w:r>
      <w:r w:rsidR="001C559E">
        <w:rPr>
          <w:rStyle w:val="Char4"/>
          <w:rFonts w:hint="cs"/>
          <w:rtl/>
        </w:rPr>
        <w:t>ک</w:t>
      </w:r>
      <w:r w:rsidRPr="00BD5DC8">
        <w:rPr>
          <w:rStyle w:val="Char4"/>
          <w:rFonts w:hint="cs"/>
          <w:rtl/>
        </w:rPr>
        <w:t>وفته به نماز حاضر م</w:t>
      </w:r>
      <w:r w:rsidR="001C559E">
        <w:rPr>
          <w:rStyle w:val="Char4"/>
          <w:rFonts w:hint="cs"/>
          <w:rtl/>
        </w:rPr>
        <w:t>ی</w:t>
      </w:r>
      <w:r w:rsidRPr="00BD5DC8">
        <w:rPr>
          <w:rStyle w:val="Char4"/>
          <w:rFonts w:hint="cs"/>
          <w:rtl/>
        </w:rPr>
        <w:t>‌شوم و توان و قدرت استماع سوره‌</w:t>
      </w:r>
      <w:r w:rsidR="001C559E">
        <w:rPr>
          <w:rStyle w:val="Char4"/>
          <w:rFonts w:hint="cs"/>
          <w:rtl/>
        </w:rPr>
        <w:t>ی</w:t>
      </w:r>
      <w:r w:rsidRPr="00BD5DC8">
        <w:rPr>
          <w:rStyle w:val="Char4"/>
          <w:rFonts w:hint="cs"/>
          <w:rtl/>
        </w:rPr>
        <w:t xml:space="preserve"> بزرگ</w:t>
      </w:r>
      <w:r w:rsidR="001C559E">
        <w:rPr>
          <w:rStyle w:val="Char4"/>
          <w:rFonts w:hint="cs"/>
          <w:rtl/>
        </w:rPr>
        <w:t>ی</w:t>
      </w:r>
      <w:r w:rsidRPr="00BD5DC8">
        <w:rPr>
          <w:rStyle w:val="Char4"/>
          <w:rFonts w:hint="cs"/>
          <w:rtl/>
        </w:rPr>
        <w:t xml:space="preserve"> همچون بقره را در نماز ندارم، از ا</w:t>
      </w:r>
      <w:r w:rsidR="001C559E">
        <w:rPr>
          <w:rStyle w:val="Char4"/>
          <w:rFonts w:hint="cs"/>
          <w:rtl/>
        </w:rPr>
        <w:t>ی</w:t>
      </w:r>
      <w:r w:rsidRPr="00BD5DC8">
        <w:rPr>
          <w:rStyle w:val="Char4"/>
          <w:rFonts w:hint="cs"/>
          <w:rtl/>
        </w:rPr>
        <w:t xml:space="preserve">ن‌رو از جماعت نماز خارج شدم وخودم تنها نماز </w:t>
      </w:r>
      <w:r w:rsidR="001C559E">
        <w:rPr>
          <w:rStyle w:val="Char4"/>
          <w:rFonts w:hint="cs"/>
          <w:rtl/>
        </w:rPr>
        <w:t>ک</w:t>
      </w:r>
      <w:r w:rsidRPr="00BD5DC8">
        <w:rPr>
          <w:rStyle w:val="Char4"/>
          <w:rFonts w:hint="cs"/>
          <w:rtl/>
        </w:rPr>
        <w:t>وتاه</w:t>
      </w:r>
      <w:r w:rsidR="001C559E">
        <w:rPr>
          <w:rStyle w:val="Char4"/>
          <w:rFonts w:hint="cs"/>
          <w:rtl/>
        </w:rPr>
        <w:t>ی</w:t>
      </w:r>
      <w:r w:rsidRPr="00BD5DC8">
        <w:rPr>
          <w:rStyle w:val="Char4"/>
          <w:rFonts w:hint="cs"/>
          <w:rtl/>
        </w:rPr>
        <w:t xml:space="preserve"> را خواندم، از ا</w:t>
      </w:r>
      <w:r w:rsidR="001C559E">
        <w:rPr>
          <w:rStyle w:val="Char4"/>
          <w:rFonts w:hint="cs"/>
          <w:rtl/>
        </w:rPr>
        <w:t>ی</w:t>
      </w:r>
      <w:r w:rsidRPr="00BD5DC8">
        <w:rPr>
          <w:rStyle w:val="Char4"/>
          <w:rFonts w:hint="cs"/>
          <w:rtl/>
        </w:rPr>
        <w:t xml:space="preserve">ن‌رو مردم گمان </w:t>
      </w:r>
      <w:r w:rsidR="001C559E">
        <w:rPr>
          <w:rStyle w:val="Char4"/>
          <w:rFonts w:hint="cs"/>
          <w:rtl/>
        </w:rPr>
        <w:t>ک</w:t>
      </w:r>
      <w:r w:rsidRPr="00BD5DC8">
        <w:rPr>
          <w:rStyle w:val="Char4"/>
          <w:rFonts w:hint="cs"/>
          <w:rtl/>
        </w:rPr>
        <w:t xml:space="preserve">رده‌اند </w:t>
      </w:r>
      <w:r w:rsidR="001C559E">
        <w:rPr>
          <w:rStyle w:val="Char4"/>
          <w:rFonts w:hint="cs"/>
          <w:rtl/>
        </w:rPr>
        <w:t>ک</w:t>
      </w:r>
      <w:r w:rsidRPr="00BD5DC8">
        <w:rPr>
          <w:rStyle w:val="Char4"/>
          <w:rFonts w:hint="cs"/>
          <w:rtl/>
        </w:rPr>
        <w:t xml:space="preserve">ه من منافقم!) </w:t>
      </w:r>
    </w:p>
    <w:p w:rsidR="00E51E5A" w:rsidRPr="00BD5DC8" w:rsidRDefault="00E51E5A" w:rsidP="004709A5">
      <w:pPr>
        <w:ind w:firstLine="284"/>
        <w:jc w:val="both"/>
        <w:rPr>
          <w:rStyle w:val="Char4"/>
          <w:rtl/>
        </w:rPr>
      </w:pPr>
      <w:r w:rsidRPr="00BD5DC8">
        <w:rPr>
          <w:rStyle w:val="Char4"/>
          <w:rFonts w:hint="cs"/>
          <w:rtl/>
        </w:rPr>
        <w:t>چون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w:t>
      </w:r>
      <w:r w:rsidR="001C559E">
        <w:rPr>
          <w:rStyle w:val="Char4"/>
          <w:rFonts w:hint="cs"/>
          <w:rtl/>
        </w:rPr>
        <w:t>ی</w:t>
      </w:r>
      <w:r w:rsidRPr="00BD5DC8">
        <w:rPr>
          <w:rStyle w:val="Char4"/>
          <w:rFonts w:hint="cs"/>
          <w:rtl/>
        </w:rPr>
        <w:t>ن را شن</w:t>
      </w:r>
      <w:r w:rsidR="001C559E">
        <w:rPr>
          <w:rStyle w:val="Char4"/>
          <w:rFonts w:hint="cs"/>
          <w:rtl/>
        </w:rPr>
        <w:t>ی</w:t>
      </w:r>
      <w:r w:rsidRPr="00BD5DC8">
        <w:rPr>
          <w:rStyle w:val="Char4"/>
          <w:rFonts w:hint="cs"/>
          <w:rtl/>
        </w:rPr>
        <w:t>د، رو به معاذ</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001C559E">
        <w:rPr>
          <w:rStyle w:val="Char4"/>
          <w:rFonts w:hint="cs"/>
          <w:rtl/>
        </w:rPr>
        <w:t>ک</w:t>
      </w:r>
      <w:r w:rsidRPr="00BD5DC8">
        <w:rPr>
          <w:rStyle w:val="Char4"/>
          <w:rFonts w:hint="cs"/>
          <w:rtl/>
        </w:rPr>
        <w:t>رد و فرمود: ا</w:t>
      </w:r>
      <w:r w:rsidR="001C559E">
        <w:rPr>
          <w:rStyle w:val="Char4"/>
          <w:rFonts w:hint="cs"/>
          <w:rtl/>
        </w:rPr>
        <w:t>ی</w:t>
      </w:r>
      <w:r w:rsidRPr="00BD5DC8">
        <w:rPr>
          <w:rStyle w:val="Char4"/>
          <w:rFonts w:hint="cs"/>
          <w:rtl/>
        </w:rPr>
        <w:t xml:space="preserve"> معاذ! مگر تو مردم را در فتنه م</w:t>
      </w:r>
      <w:r w:rsidR="001C559E">
        <w:rPr>
          <w:rStyle w:val="Char4"/>
          <w:rFonts w:hint="cs"/>
          <w:rtl/>
        </w:rPr>
        <w:t>ی</w:t>
      </w:r>
      <w:r w:rsidRPr="00BD5DC8">
        <w:rPr>
          <w:rStyle w:val="Char4"/>
          <w:rFonts w:hint="cs"/>
          <w:rtl/>
        </w:rPr>
        <w:t>‌اف</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 xml:space="preserve"> وآنان را از د</w:t>
      </w:r>
      <w:r w:rsidR="001C559E">
        <w:rPr>
          <w:rStyle w:val="Char4"/>
          <w:rFonts w:hint="cs"/>
          <w:rtl/>
        </w:rPr>
        <w:t>ی</w:t>
      </w:r>
      <w:r w:rsidRPr="00BD5DC8">
        <w:rPr>
          <w:rStyle w:val="Char4"/>
          <w:rFonts w:hint="cs"/>
          <w:rtl/>
        </w:rPr>
        <w:t>ن بر م</w:t>
      </w:r>
      <w:r w:rsidR="001C559E">
        <w:rPr>
          <w:rStyle w:val="Char4"/>
          <w:rFonts w:hint="cs"/>
          <w:rtl/>
        </w:rPr>
        <w:t>ی</w:t>
      </w:r>
      <w:r w:rsidRPr="00BD5DC8">
        <w:rPr>
          <w:rStyle w:val="Char4"/>
          <w:rFonts w:hint="cs"/>
          <w:rtl/>
        </w:rPr>
        <w:t>‌گردان</w:t>
      </w:r>
      <w:r w:rsidR="001C559E">
        <w:rPr>
          <w:rStyle w:val="Char4"/>
          <w:rFonts w:hint="cs"/>
          <w:rtl/>
        </w:rPr>
        <w:t>ی</w:t>
      </w:r>
      <w:r w:rsidRPr="00BD5DC8">
        <w:rPr>
          <w:rStyle w:val="Char4"/>
          <w:rFonts w:hint="cs"/>
          <w:rtl/>
        </w:rPr>
        <w:t>؟ سوره‌</w:t>
      </w:r>
      <w:r w:rsidR="001C559E">
        <w:rPr>
          <w:rStyle w:val="Char4"/>
          <w:rFonts w:hint="cs"/>
          <w:rtl/>
        </w:rPr>
        <w:t>ی</w:t>
      </w:r>
      <w:r w:rsidRPr="00BD5DC8">
        <w:rPr>
          <w:rStyle w:val="Char4"/>
          <w:rFonts w:hint="cs"/>
          <w:rtl/>
        </w:rPr>
        <w:t xml:space="preserve"> «</w:t>
      </w:r>
      <w:r w:rsidRPr="00635FE6">
        <w:rPr>
          <w:rStyle w:val="Char1"/>
          <w:rFonts w:hint="cs"/>
          <w:rtl/>
        </w:rPr>
        <w:t>والشمس</w:t>
      </w:r>
      <w:r w:rsidR="001C559E">
        <w:rPr>
          <w:rStyle w:val="Char1"/>
          <w:rFonts w:hint="cs"/>
          <w:rtl/>
        </w:rPr>
        <w:t xml:space="preserve"> و</w:t>
      </w:r>
      <w:r w:rsidRPr="00635FE6">
        <w:rPr>
          <w:rStyle w:val="Char1"/>
          <w:rFonts w:hint="cs"/>
          <w:rtl/>
        </w:rPr>
        <w:t>ضحاها</w:t>
      </w:r>
      <w:r w:rsidRPr="00BD5DC8">
        <w:rPr>
          <w:rStyle w:val="Char4"/>
          <w:rFonts w:hint="cs"/>
          <w:rtl/>
        </w:rPr>
        <w:t>» و «</w:t>
      </w:r>
      <w:r w:rsidRPr="00635FE6">
        <w:rPr>
          <w:rStyle w:val="Char1"/>
          <w:rFonts w:hint="cs"/>
          <w:rtl/>
        </w:rPr>
        <w:t>والضحي</w:t>
      </w:r>
      <w:r w:rsidRPr="00BD5DC8">
        <w:rPr>
          <w:rStyle w:val="Char4"/>
          <w:rFonts w:hint="cs"/>
          <w:rtl/>
        </w:rPr>
        <w:t>» و «</w:t>
      </w:r>
      <w:r w:rsidRPr="00635FE6">
        <w:rPr>
          <w:rStyle w:val="Char1"/>
          <w:rFonts w:hint="cs"/>
          <w:rtl/>
        </w:rPr>
        <w:t>والليل اذا يغشي</w:t>
      </w:r>
      <w:r w:rsidRPr="00BD5DC8">
        <w:rPr>
          <w:rStyle w:val="Char4"/>
          <w:rFonts w:hint="cs"/>
          <w:rtl/>
        </w:rPr>
        <w:t>» و «</w:t>
      </w:r>
      <w:r w:rsidRPr="00635FE6">
        <w:rPr>
          <w:rStyle w:val="Char1"/>
          <w:rFonts w:hint="cs"/>
          <w:rtl/>
        </w:rPr>
        <w:t>سبح اسم ربك الاعلي</w:t>
      </w:r>
      <w:r w:rsidRPr="00BD5DC8">
        <w:rPr>
          <w:rStyle w:val="Char4"/>
          <w:rFonts w:hint="cs"/>
          <w:rtl/>
        </w:rPr>
        <w:t>» را در نماز بخوان.</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از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دو مسئله م</w:t>
      </w:r>
      <w:r w:rsidR="001C559E">
        <w:rPr>
          <w:rStyle w:val="Char4"/>
          <w:rFonts w:hint="cs"/>
          <w:rtl/>
        </w:rPr>
        <w:t>ی</w:t>
      </w:r>
      <w:r w:rsidRPr="00BD5DC8">
        <w:rPr>
          <w:rStyle w:val="Char4"/>
          <w:rFonts w:hint="cs"/>
          <w:rtl/>
        </w:rPr>
        <w:t xml:space="preserve">‌توان استنباط </w:t>
      </w:r>
      <w:r w:rsidR="001C559E">
        <w:rPr>
          <w:rStyle w:val="Char4"/>
          <w:rFonts w:hint="cs"/>
          <w:rtl/>
        </w:rPr>
        <w:t>ک</w:t>
      </w:r>
      <w:r w:rsidRPr="00BD5DC8">
        <w:rPr>
          <w:rStyle w:val="Char4"/>
          <w:rFonts w:hint="cs"/>
          <w:rtl/>
        </w:rPr>
        <w:t>رد:</w:t>
      </w:r>
    </w:p>
    <w:p w:rsidR="00E51E5A" w:rsidRPr="00BD5DC8" w:rsidRDefault="00E51E5A" w:rsidP="00635FE6">
      <w:pPr>
        <w:numPr>
          <w:ilvl w:val="0"/>
          <w:numId w:val="54"/>
        </w:numPr>
        <w:tabs>
          <w:tab w:val="left" w:pos="683"/>
          <w:tab w:val="left" w:pos="1403"/>
        </w:tabs>
        <w:ind w:left="680" w:hanging="340"/>
        <w:jc w:val="both"/>
        <w:rPr>
          <w:rStyle w:val="Char4"/>
          <w:rtl/>
        </w:rPr>
      </w:pPr>
      <w:r w:rsidRPr="00BD5DC8">
        <w:rPr>
          <w:rStyle w:val="Char4"/>
          <w:rFonts w:hint="cs"/>
          <w:rtl/>
        </w:rPr>
        <w:t>حضرت معاذ</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نماز عشاء را دوبار م</w:t>
      </w:r>
      <w:r w:rsidR="001C559E">
        <w:rPr>
          <w:rStyle w:val="Char4"/>
          <w:rFonts w:hint="cs"/>
          <w:rtl/>
        </w:rPr>
        <w:t>ی</w:t>
      </w:r>
      <w:r w:rsidRPr="00BD5DC8">
        <w:rPr>
          <w:rStyle w:val="Char4"/>
          <w:rFonts w:hint="cs"/>
          <w:rtl/>
        </w:rPr>
        <w:t xml:space="preserve">‌خواند، </w:t>
      </w:r>
      <w:r w:rsidR="001C559E">
        <w:rPr>
          <w:rStyle w:val="Char4"/>
          <w:rFonts w:hint="cs"/>
          <w:rtl/>
        </w:rPr>
        <w:t>یک</w:t>
      </w:r>
      <w:r w:rsidRPr="00BD5DC8">
        <w:rPr>
          <w:rStyle w:val="Char4"/>
          <w:rFonts w:hint="cs"/>
          <w:rtl/>
        </w:rPr>
        <w:t xml:space="preserve"> مرتبه در مسجد نبو</w:t>
      </w:r>
      <w:r w:rsidR="001C559E">
        <w:rPr>
          <w:rStyle w:val="Char4"/>
          <w:rFonts w:hint="cs"/>
          <w:rtl/>
        </w:rPr>
        <w:t>ی</w:t>
      </w:r>
      <w:r w:rsidRPr="00BD5DC8">
        <w:rPr>
          <w:rStyle w:val="Char4"/>
          <w:rFonts w:hint="cs"/>
          <w:rtl/>
        </w:rPr>
        <w:t xml:space="preserve"> پشت سر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و مرتبه‌</w:t>
      </w:r>
      <w:r w:rsidR="001C559E">
        <w:rPr>
          <w:rStyle w:val="Char4"/>
          <w:rFonts w:hint="cs"/>
          <w:rtl/>
        </w:rPr>
        <w:t>ی</w:t>
      </w:r>
      <w:r w:rsidRPr="00BD5DC8">
        <w:rPr>
          <w:rStyle w:val="Char4"/>
          <w:rFonts w:hint="cs"/>
          <w:rtl/>
        </w:rPr>
        <w:t xml:space="preserve"> دوم: در مسجد قوم و قب</w:t>
      </w:r>
      <w:r w:rsidR="001C559E">
        <w:rPr>
          <w:rStyle w:val="Char4"/>
          <w:rFonts w:hint="cs"/>
          <w:rtl/>
        </w:rPr>
        <w:t>ی</w:t>
      </w:r>
      <w:r w:rsidRPr="00BD5DC8">
        <w:rPr>
          <w:rStyle w:val="Char4"/>
          <w:rFonts w:hint="cs"/>
          <w:rtl/>
        </w:rPr>
        <w:t>له‌</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w:t>
      </w:r>
    </w:p>
    <w:p w:rsidR="00E51E5A" w:rsidRPr="00BD5DC8" w:rsidRDefault="00E51E5A" w:rsidP="004709A5">
      <w:pPr>
        <w:ind w:firstLine="284"/>
        <w:jc w:val="both"/>
        <w:rPr>
          <w:rStyle w:val="Char4"/>
          <w:rtl/>
        </w:rPr>
      </w:pPr>
      <w:r w:rsidRPr="00BD5DC8">
        <w:rPr>
          <w:rStyle w:val="Char4"/>
          <w:rFonts w:hint="cs"/>
          <w:rtl/>
        </w:rPr>
        <w:t>امام شافع</w:t>
      </w:r>
      <w:r w:rsidR="001C559E">
        <w:rPr>
          <w:rStyle w:val="Char4"/>
          <w:rFonts w:hint="cs"/>
          <w:rtl/>
        </w:rPr>
        <w:t>ی</w:t>
      </w:r>
      <w:r w:rsidRPr="00BD5DC8">
        <w:rPr>
          <w:rStyle w:val="Char4"/>
          <w:rFonts w:hint="cs"/>
          <w:rtl/>
        </w:rPr>
        <w:t xml:space="preserve"> معتقد است </w:t>
      </w:r>
      <w:r w:rsidR="001C559E">
        <w:rPr>
          <w:rStyle w:val="Char4"/>
          <w:rFonts w:hint="cs"/>
          <w:rtl/>
        </w:rPr>
        <w:t>ک</w:t>
      </w:r>
      <w:r w:rsidRPr="00BD5DC8">
        <w:rPr>
          <w:rStyle w:val="Char4"/>
          <w:rFonts w:hint="cs"/>
          <w:rtl/>
        </w:rPr>
        <w:t>ه حضرت معاذ</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نماز</w:t>
      </w:r>
      <w:r w:rsidR="001C559E">
        <w:rPr>
          <w:rStyle w:val="Char4"/>
          <w:rFonts w:hint="cs"/>
          <w:rtl/>
        </w:rPr>
        <w:t>ی</w:t>
      </w:r>
      <w:r w:rsidRPr="00BD5DC8">
        <w:rPr>
          <w:rStyle w:val="Char4"/>
          <w:rFonts w:hint="cs"/>
          <w:rtl/>
        </w:rPr>
        <w:t xml:space="preserve"> را </w:t>
      </w:r>
      <w:r w:rsidR="001C559E">
        <w:rPr>
          <w:rStyle w:val="Char4"/>
          <w:rFonts w:hint="cs"/>
          <w:rtl/>
        </w:rPr>
        <w:t>ک</w:t>
      </w:r>
      <w:r w:rsidRPr="00BD5DC8">
        <w:rPr>
          <w:rStyle w:val="Char4"/>
          <w:rFonts w:hint="cs"/>
          <w:rtl/>
        </w:rPr>
        <w:t>ه در مسجد نبو</w:t>
      </w:r>
      <w:r w:rsidR="001C559E">
        <w:rPr>
          <w:rStyle w:val="Char4"/>
          <w:rFonts w:hint="cs"/>
          <w:rtl/>
        </w:rPr>
        <w:t>ی</w:t>
      </w:r>
      <w:r w:rsidRPr="00BD5DC8">
        <w:rPr>
          <w:rStyle w:val="Char4"/>
          <w:rFonts w:hint="cs"/>
          <w:rtl/>
        </w:rPr>
        <w:t xml:space="preserve"> پشت سر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م</w:t>
      </w:r>
      <w:r w:rsidR="001C559E">
        <w:rPr>
          <w:rStyle w:val="Char4"/>
          <w:rFonts w:hint="cs"/>
          <w:rtl/>
        </w:rPr>
        <w:t>ی</w:t>
      </w:r>
      <w:r w:rsidRPr="00BD5DC8">
        <w:rPr>
          <w:rStyle w:val="Char4"/>
          <w:rFonts w:hint="cs"/>
          <w:rtl/>
        </w:rPr>
        <w:t>‌خواند نماز فرض، و نماز</w:t>
      </w:r>
      <w:r w:rsidR="001C559E">
        <w:rPr>
          <w:rStyle w:val="Char4"/>
          <w:rFonts w:hint="cs"/>
          <w:rtl/>
        </w:rPr>
        <w:t>ی</w:t>
      </w:r>
      <w:r w:rsidRPr="00BD5DC8">
        <w:rPr>
          <w:rStyle w:val="Char4"/>
          <w:rFonts w:hint="cs"/>
          <w:rtl/>
        </w:rPr>
        <w:t xml:space="preserve"> را </w:t>
      </w:r>
      <w:r w:rsidR="001C559E">
        <w:rPr>
          <w:rStyle w:val="Char4"/>
          <w:rFonts w:hint="cs"/>
          <w:rtl/>
        </w:rPr>
        <w:t>ک</w:t>
      </w:r>
      <w:r w:rsidRPr="00BD5DC8">
        <w:rPr>
          <w:rStyle w:val="Char4"/>
          <w:rFonts w:hint="cs"/>
          <w:rtl/>
        </w:rPr>
        <w:t>ه در مسجد قب</w:t>
      </w:r>
      <w:r w:rsidR="001C559E">
        <w:rPr>
          <w:rStyle w:val="Char4"/>
          <w:rFonts w:hint="cs"/>
          <w:rtl/>
        </w:rPr>
        <w:t>ی</w:t>
      </w:r>
      <w:r w:rsidRPr="00BD5DC8">
        <w:rPr>
          <w:rStyle w:val="Char4"/>
          <w:rFonts w:hint="cs"/>
          <w:rtl/>
        </w:rPr>
        <w:t>له و قوم خود م</w:t>
      </w:r>
      <w:r w:rsidR="001C559E">
        <w:rPr>
          <w:rStyle w:val="Char4"/>
          <w:rFonts w:hint="cs"/>
          <w:rtl/>
        </w:rPr>
        <w:t>ی</w:t>
      </w:r>
      <w:r w:rsidRPr="00BD5DC8">
        <w:rPr>
          <w:rStyle w:val="Char4"/>
          <w:rFonts w:hint="cs"/>
          <w:rtl/>
        </w:rPr>
        <w:t>‌خواند نماز نفل بود. از ا</w:t>
      </w:r>
      <w:r w:rsidR="001C559E">
        <w:rPr>
          <w:rStyle w:val="Char4"/>
          <w:rFonts w:hint="cs"/>
          <w:rtl/>
        </w:rPr>
        <w:t>ی</w:t>
      </w:r>
      <w:r w:rsidRPr="00BD5DC8">
        <w:rPr>
          <w:rStyle w:val="Char4"/>
          <w:rFonts w:hint="cs"/>
          <w:rtl/>
        </w:rPr>
        <w:t>ن‌رو امام شافع</w:t>
      </w:r>
      <w:r w:rsidR="001C559E">
        <w:rPr>
          <w:rStyle w:val="Char4"/>
          <w:rFonts w:hint="cs"/>
          <w:rtl/>
        </w:rPr>
        <w:t>ی</w:t>
      </w:r>
      <w:r w:rsidRPr="00BD5DC8">
        <w:rPr>
          <w:rStyle w:val="Char4"/>
          <w:rFonts w:hint="cs"/>
          <w:rtl/>
        </w:rPr>
        <w:t xml:space="preserve"> بر ا</w:t>
      </w:r>
      <w:r w:rsidR="001C559E">
        <w:rPr>
          <w:rStyle w:val="Char4"/>
          <w:rFonts w:hint="cs"/>
          <w:rtl/>
        </w:rPr>
        <w:t>ی</w:t>
      </w:r>
      <w:r w:rsidRPr="00BD5DC8">
        <w:rPr>
          <w:rStyle w:val="Char4"/>
          <w:rFonts w:hint="cs"/>
          <w:rtl/>
        </w:rPr>
        <w:t xml:space="preserve">ن باور است: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نماز فرض را خوانده است، م</w:t>
      </w:r>
      <w:r w:rsidR="001C559E">
        <w:rPr>
          <w:rStyle w:val="Char4"/>
          <w:rFonts w:hint="cs"/>
          <w:rtl/>
        </w:rPr>
        <w:t>ی</w:t>
      </w:r>
      <w:r w:rsidRPr="00BD5DC8">
        <w:rPr>
          <w:rStyle w:val="Char4"/>
          <w:rFonts w:hint="cs"/>
          <w:rtl/>
        </w:rPr>
        <w:t>‌تواند همان نماز را به ن</w:t>
      </w:r>
      <w:r w:rsidR="001C559E">
        <w:rPr>
          <w:rStyle w:val="Char4"/>
          <w:rFonts w:hint="cs"/>
          <w:rtl/>
        </w:rPr>
        <w:t>ی</w:t>
      </w:r>
      <w:r w:rsidRPr="00BD5DC8">
        <w:rPr>
          <w:rStyle w:val="Char4"/>
          <w:rFonts w:hint="cs"/>
          <w:rtl/>
        </w:rPr>
        <w:t xml:space="preserve">ت نفل به </w:t>
      </w:r>
      <w:r w:rsidR="001C559E">
        <w:rPr>
          <w:rStyle w:val="Char4"/>
          <w:rFonts w:hint="cs"/>
          <w:rtl/>
        </w:rPr>
        <w:t>ک</w:t>
      </w:r>
      <w:r w:rsidRPr="00BD5DC8">
        <w:rPr>
          <w:rStyle w:val="Char4"/>
          <w:rFonts w:hint="cs"/>
          <w:rtl/>
        </w:rPr>
        <w:t>سان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ه آن نماز فرض را نخوانده‌اند، امامت دهد،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اقتدا</w:t>
      </w:r>
      <w:r w:rsidR="001C559E">
        <w:rPr>
          <w:rStyle w:val="Char4"/>
          <w:rFonts w:hint="cs"/>
          <w:rtl/>
        </w:rPr>
        <w:t>ی</w:t>
      </w:r>
      <w:r w:rsidRPr="00BD5DC8">
        <w:rPr>
          <w:rStyle w:val="Char4"/>
          <w:rFonts w:hint="cs"/>
          <w:rtl/>
        </w:rPr>
        <w:t xml:space="preserve"> مفترض به نفل‌گذار جا</w:t>
      </w:r>
      <w:r w:rsidR="001C559E">
        <w:rPr>
          <w:rStyle w:val="Char4"/>
          <w:rFonts w:hint="cs"/>
          <w:rtl/>
        </w:rPr>
        <w:t>ی</w:t>
      </w:r>
      <w:r w:rsidRPr="00BD5DC8">
        <w:rPr>
          <w:rStyle w:val="Char4"/>
          <w:rFonts w:hint="cs"/>
          <w:rtl/>
        </w:rPr>
        <w:t>ز است.</w:t>
      </w:r>
    </w:p>
    <w:p w:rsidR="00E51E5A" w:rsidRPr="00BD5DC8" w:rsidRDefault="00E51E5A" w:rsidP="004709A5">
      <w:pPr>
        <w:ind w:firstLine="284"/>
        <w:jc w:val="both"/>
        <w:rPr>
          <w:rStyle w:val="Char4"/>
          <w:rtl/>
        </w:rPr>
      </w:pPr>
      <w:r w:rsidRPr="00BD5DC8">
        <w:rPr>
          <w:rStyle w:val="Char4"/>
          <w:rFonts w:hint="cs"/>
          <w:rtl/>
        </w:rPr>
        <w:t>ول</w:t>
      </w:r>
      <w:r w:rsidR="001C559E">
        <w:rPr>
          <w:rStyle w:val="Char4"/>
          <w:rFonts w:hint="cs"/>
          <w:rtl/>
        </w:rPr>
        <w:t>ی</w:t>
      </w:r>
      <w:r w:rsidRPr="00BD5DC8">
        <w:rPr>
          <w:rStyle w:val="Char4"/>
          <w:rFonts w:hint="cs"/>
          <w:rtl/>
        </w:rPr>
        <w:t xml:space="preserve"> امام ابوحن</w:t>
      </w:r>
      <w:r w:rsidR="001C559E">
        <w:rPr>
          <w:rStyle w:val="Char4"/>
          <w:rFonts w:hint="cs"/>
          <w:rtl/>
        </w:rPr>
        <w:t>ی</w:t>
      </w:r>
      <w:r w:rsidRPr="00BD5DC8">
        <w:rPr>
          <w:rStyle w:val="Char4"/>
          <w:rFonts w:hint="cs"/>
          <w:rtl/>
        </w:rPr>
        <w:t>فه و امام مال</w:t>
      </w:r>
      <w:r w:rsidR="001C559E">
        <w:rPr>
          <w:rStyle w:val="Char4"/>
          <w:rFonts w:hint="cs"/>
          <w:rtl/>
        </w:rPr>
        <w:t>ک</w:t>
      </w:r>
      <w:r w:rsidRPr="00BD5DC8">
        <w:rPr>
          <w:rStyle w:val="Char4"/>
          <w:rFonts w:hint="cs"/>
          <w:rtl/>
        </w:rPr>
        <w:t xml:space="preserve"> معتقدند </w:t>
      </w:r>
      <w:r w:rsidR="001C559E">
        <w:rPr>
          <w:rStyle w:val="Char4"/>
          <w:rFonts w:hint="cs"/>
          <w:rtl/>
        </w:rPr>
        <w:t>ک</w:t>
      </w:r>
      <w:r w:rsidRPr="00BD5DC8">
        <w:rPr>
          <w:rStyle w:val="Char4"/>
          <w:rFonts w:hint="cs"/>
          <w:rtl/>
        </w:rPr>
        <w:t>ه خواندن نماز فرض، پشت سر امام</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نماز نفل م</w:t>
      </w:r>
      <w:r w:rsidR="001C559E">
        <w:rPr>
          <w:rStyle w:val="Char4"/>
          <w:rFonts w:hint="cs"/>
          <w:rtl/>
        </w:rPr>
        <w:t>ی</w:t>
      </w:r>
      <w:r w:rsidRPr="00BD5DC8">
        <w:rPr>
          <w:rStyle w:val="Char4"/>
          <w:rFonts w:hint="cs"/>
          <w:rtl/>
        </w:rPr>
        <w:t>‌خواند جا</w:t>
      </w:r>
      <w:r w:rsidR="001C559E">
        <w:rPr>
          <w:rStyle w:val="Char4"/>
          <w:rFonts w:hint="cs"/>
          <w:rtl/>
        </w:rPr>
        <w:t>ی</w:t>
      </w:r>
      <w:r w:rsidRPr="00BD5DC8">
        <w:rPr>
          <w:rStyle w:val="Char4"/>
          <w:rFonts w:hint="cs"/>
          <w:rtl/>
        </w:rPr>
        <w:t>ز ن</w:t>
      </w:r>
      <w:r w:rsidR="001C559E">
        <w:rPr>
          <w:rStyle w:val="Char4"/>
          <w:rFonts w:hint="cs"/>
          <w:rtl/>
        </w:rPr>
        <w:t>ی</w:t>
      </w:r>
      <w:r w:rsidRPr="00BD5DC8">
        <w:rPr>
          <w:rStyle w:val="Char4"/>
          <w:rFonts w:hint="cs"/>
          <w:rtl/>
        </w:rPr>
        <w:t>ست و آنها به حد</w:t>
      </w:r>
      <w:r w:rsidR="001C559E">
        <w:rPr>
          <w:rStyle w:val="Char4"/>
          <w:rFonts w:hint="cs"/>
          <w:rtl/>
        </w:rPr>
        <w:t>ی</w:t>
      </w:r>
      <w:r w:rsidRPr="00BD5DC8">
        <w:rPr>
          <w:rStyle w:val="Char4"/>
          <w:rFonts w:hint="cs"/>
          <w:rtl/>
        </w:rPr>
        <w:t>ث حضرت عمر</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استدلال</w:t>
      </w:r>
      <w:r w:rsidR="003E0CC1">
        <w:rPr>
          <w:rStyle w:val="Char4"/>
          <w:rFonts w:hint="cs"/>
          <w:rtl/>
        </w:rPr>
        <w:t xml:space="preserve"> می‌‌کنند </w:t>
      </w:r>
      <w:r w:rsidR="001C559E">
        <w:rPr>
          <w:rStyle w:val="Char4"/>
          <w:rFonts w:hint="cs"/>
          <w:rtl/>
        </w:rPr>
        <w:t>ک</w:t>
      </w:r>
      <w:r w:rsidRPr="00BD5DC8">
        <w:rPr>
          <w:rStyle w:val="Char4"/>
          <w:rFonts w:hint="cs"/>
          <w:rtl/>
        </w:rPr>
        <w:t xml:space="preserve">ه گفت: </w:t>
      </w:r>
    </w:p>
    <w:p w:rsidR="00E51E5A" w:rsidRPr="00BD5DC8" w:rsidRDefault="00635FE6" w:rsidP="004709A5">
      <w:pPr>
        <w:ind w:firstLine="284"/>
        <w:jc w:val="both"/>
        <w:rPr>
          <w:rStyle w:val="Char4"/>
          <w:rtl/>
        </w:rPr>
      </w:pPr>
      <w:r>
        <w:rPr>
          <w:rStyle w:val="Char4"/>
          <w:rFonts w:hint="cs"/>
          <w:rtl/>
        </w:rPr>
        <w:t>«</w:t>
      </w:r>
      <w:r w:rsidR="001C559E">
        <w:rPr>
          <w:rStyle w:val="Char4"/>
          <w:rFonts w:hint="cs"/>
          <w:rtl/>
        </w:rPr>
        <w:t>یک</w:t>
      </w:r>
      <w:r w:rsidR="00E51E5A" w:rsidRPr="00BD5DC8">
        <w:rPr>
          <w:rStyle w:val="Char4"/>
          <w:rFonts w:hint="cs"/>
          <w:rtl/>
        </w:rPr>
        <w:t xml:space="preserve"> نما</w:t>
      </w:r>
      <w:r>
        <w:rPr>
          <w:rStyle w:val="Char4"/>
          <w:rFonts w:hint="cs"/>
          <w:rtl/>
        </w:rPr>
        <w:t>ز در روز، دو بار خوانده نم</w:t>
      </w:r>
      <w:r w:rsidR="001C559E">
        <w:rPr>
          <w:rStyle w:val="Char4"/>
          <w:rFonts w:hint="cs"/>
          <w:rtl/>
        </w:rPr>
        <w:t>ی</w:t>
      </w:r>
      <w:r>
        <w:rPr>
          <w:rStyle w:val="Char4"/>
          <w:rFonts w:hint="cs"/>
          <w:rtl/>
        </w:rPr>
        <w:t>‌شود</w:t>
      </w:r>
      <w:r w:rsidR="00E51E5A" w:rsidRPr="00BD5DC8">
        <w:rPr>
          <w:rStyle w:val="Char4"/>
          <w:rFonts w:hint="cs"/>
          <w:rtl/>
        </w:rPr>
        <w:t>»</w:t>
      </w:r>
      <w:r>
        <w:rPr>
          <w:rStyle w:val="Char4"/>
          <w:rFonts w:hint="cs"/>
          <w:rtl/>
        </w:rPr>
        <w:t>.</w:t>
      </w:r>
    </w:p>
    <w:p w:rsidR="00E51E5A" w:rsidRPr="00BD5DC8" w:rsidRDefault="00E51E5A" w:rsidP="004709A5">
      <w:pPr>
        <w:ind w:firstLine="284"/>
        <w:jc w:val="both"/>
        <w:rPr>
          <w:rStyle w:val="Char4"/>
          <w:rtl/>
        </w:rPr>
      </w:pPr>
      <w:r w:rsidRPr="00BD5DC8">
        <w:rPr>
          <w:rStyle w:val="Char4"/>
          <w:rFonts w:hint="cs"/>
          <w:rtl/>
        </w:rPr>
        <w:t>و ن</w:t>
      </w:r>
      <w:r w:rsidR="001C559E">
        <w:rPr>
          <w:rStyle w:val="Char4"/>
          <w:rFonts w:hint="cs"/>
          <w:rtl/>
        </w:rPr>
        <w:t>ی</w:t>
      </w:r>
      <w:r w:rsidRPr="00BD5DC8">
        <w:rPr>
          <w:rStyle w:val="Char4"/>
          <w:rFonts w:hint="cs"/>
          <w:rtl/>
        </w:rPr>
        <w:t>ز 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 xml:space="preserve">ند: </w:t>
      </w:r>
      <w:r w:rsidR="001C559E">
        <w:rPr>
          <w:rStyle w:val="Char4"/>
          <w:rFonts w:hint="cs"/>
          <w:rtl/>
        </w:rPr>
        <w:t>ک</w:t>
      </w:r>
      <w:r w:rsidRPr="00BD5DC8">
        <w:rPr>
          <w:rStyle w:val="Char4"/>
          <w:rFonts w:hint="cs"/>
          <w:rtl/>
        </w:rPr>
        <w:t>ه معاذ</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به ن</w:t>
      </w:r>
      <w:r w:rsidR="001C559E">
        <w:rPr>
          <w:rStyle w:val="Char4"/>
          <w:rFonts w:hint="cs"/>
          <w:rtl/>
        </w:rPr>
        <w:t>ی</w:t>
      </w:r>
      <w:r w:rsidRPr="00BD5DC8">
        <w:rPr>
          <w:rStyle w:val="Char4"/>
          <w:rFonts w:hint="cs"/>
          <w:rtl/>
        </w:rPr>
        <w:t>ت نماز نفل برا</w:t>
      </w:r>
      <w:r w:rsidR="001C559E">
        <w:rPr>
          <w:rStyle w:val="Char4"/>
          <w:rFonts w:hint="cs"/>
          <w:rtl/>
        </w:rPr>
        <w:t>ی</w:t>
      </w:r>
      <w:r w:rsidRPr="00BD5DC8">
        <w:rPr>
          <w:rStyle w:val="Char4"/>
          <w:rFonts w:hint="cs"/>
          <w:rtl/>
        </w:rPr>
        <w:t xml:space="preserve"> بهره‌مند</w:t>
      </w:r>
      <w:r w:rsidR="001C559E">
        <w:rPr>
          <w:rStyle w:val="Char4"/>
          <w:rFonts w:hint="cs"/>
          <w:rtl/>
        </w:rPr>
        <w:t>ی</w:t>
      </w:r>
      <w:r w:rsidRPr="00BD5DC8">
        <w:rPr>
          <w:rStyle w:val="Char4"/>
          <w:rFonts w:hint="cs"/>
          <w:rtl/>
        </w:rPr>
        <w:t xml:space="preserve"> از شر</w:t>
      </w:r>
      <w:r w:rsidR="001C559E">
        <w:rPr>
          <w:rStyle w:val="Char4"/>
          <w:rFonts w:hint="cs"/>
          <w:rtl/>
        </w:rPr>
        <w:t>ک</w:t>
      </w:r>
      <w:r w:rsidRPr="00BD5DC8">
        <w:rPr>
          <w:rStyle w:val="Char4"/>
          <w:rFonts w:hint="cs"/>
          <w:rtl/>
        </w:rPr>
        <w:t>ت در نماز جماعت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و استفاده‌</w:t>
      </w:r>
      <w:r w:rsidR="001C559E">
        <w:rPr>
          <w:rStyle w:val="Char4"/>
          <w:rFonts w:hint="cs"/>
          <w:rtl/>
        </w:rPr>
        <w:t>ک</w:t>
      </w:r>
      <w:r w:rsidRPr="00BD5DC8">
        <w:rPr>
          <w:rStyle w:val="Char4"/>
          <w:rFonts w:hint="cs"/>
          <w:rtl/>
        </w:rPr>
        <w:t>ردن از بر</w:t>
      </w:r>
      <w:r w:rsidR="001C559E">
        <w:rPr>
          <w:rStyle w:val="Char4"/>
          <w:rFonts w:hint="cs"/>
          <w:rtl/>
        </w:rPr>
        <w:t>ک</w:t>
      </w:r>
      <w:r w:rsidRPr="00BD5DC8">
        <w:rPr>
          <w:rStyle w:val="Char4"/>
          <w:rFonts w:hint="cs"/>
          <w:rtl/>
        </w:rPr>
        <w:t>ات آن و به قصد آموختن از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BA7FD8" w:rsidRPr="00BA7FD8">
        <w:rPr>
          <w:rStyle w:val="Char4"/>
          <w:rFonts w:hint="cs"/>
          <w:rtl/>
        </w:rPr>
        <w:t>،</w:t>
      </w:r>
      <w:r w:rsidRPr="00BD5DC8">
        <w:rPr>
          <w:rStyle w:val="Char4"/>
          <w:rFonts w:hint="cs"/>
          <w:rtl/>
        </w:rPr>
        <w:t xml:space="preserve"> نماز را با ا</w:t>
      </w:r>
      <w:r w:rsidR="001C559E">
        <w:rPr>
          <w:rStyle w:val="Char4"/>
          <w:rFonts w:hint="cs"/>
          <w:rtl/>
        </w:rPr>
        <w:t>ی</w:t>
      </w:r>
      <w:r w:rsidRPr="00BD5DC8">
        <w:rPr>
          <w:rStyle w:val="Char4"/>
          <w:rFonts w:hint="cs"/>
          <w:rtl/>
        </w:rPr>
        <w:t>شان م</w:t>
      </w:r>
      <w:r w:rsidR="001C559E">
        <w:rPr>
          <w:rStyle w:val="Char4"/>
          <w:rFonts w:hint="cs"/>
          <w:rtl/>
        </w:rPr>
        <w:t>ی</w:t>
      </w:r>
      <w:r w:rsidRPr="00BD5DC8">
        <w:rPr>
          <w:rStyle w:val="Char4"/>
          <w:rFonts w:hint="cs"/>
          <w:rtl/>
        </w:rPr>
        <w:t>‌خواند و سپس به سو</w:t>
      </w:r>
      <w:r w:rsidR="001C559E">
        <w:rPr>
          <w:rStyle w:val="Char4"/>
          <w:rFonts w:hint="cs"/>
          <w:rtl/>
        </w:rPr>
        <w:t>ی</w:t>
      </w:r>
      <w:r w:rsidRPr="00BD5DC8">
        <w:rPr>
          <w:rStyle w:val="Char4"/>
          <w:rFonts w:hint="cs"/>
          <w:rtl/>
        </w:rPr>
        <w:t xml:space="preserve"> قوم و مردم محله‌اش بر م</w:t>
      </w:r>
      <w:r w:rsidR="001C559E">
        <w:rPr>
          <w:rStyle w:val="Char4"/>
          <w:rFonts w:hint="cs"/>
          <w:rtl/>
        </w:rPr>
        <w:t>ی</w:t>
      </w:r>
      <w:r w:rsidRPr="00BD5DC8">
        <w:rPr>
          <w:rStyle w:val="Char4"/>
          <w:rFonts w:hint="cs"/>
          <w:rtl/>
        </w:rPr>
        <w:t>‌گشت و امامت نماز را برا</w:t>
      </w:r>
      <w:r w:rsidR="001C559E">
        <w:rPr>
          <w:rStyle w:val="Char4"/>
          <w:rFonts w:hint="cs"/>
          <w:rtl/>
        </w:rPr>
        <w:t>ی</w:t>
      </w:r>
      <w:r w:rsidRPr="00BD5DC8">
        <w:rPr>
          <w:rStyle w:val="Char4"/>
          <w:rFonts w:hint="cs"/>
          <w:rtl/>
        </w:rPr>
        <w:t xml:space="preserve"> آنان به ن</w:t>
      </w:r>
      <w:r w:rsidR="001C559E">
        <w:rPr>
          <w:rStyle w:val="Char4"/>
          <w:rFonts w:hint="cs"/>
          <w:rtl/>
        </w:rPr>
        <w:t>ی</w:t>
      </w:r>
      <w:r w:rsidRPr="00BD5DC8">
        <w:rPr>
          <w:rStyle w:val="Char4"/>
          <w:rFonts w:hint="cs"/>
          <w:rtl/>
        </w:rPr>
        <w:t>ت فرض انجام م</w:t>
      </w:r>
      <w:r w:rsidR="001C559E">
        <w:rPr>
          <w:rStyle w:val="Char4"/>
          <w:rFonts w:hint="cs"/>
          <w:rtl/>
        </w:rPr>
        <w:t>ی</w:t>
      </w:r>
      <w:r w:rsidRPr="00BD5DC8">
        <w:rPr>
          <w:rStyle w:val="Char4"/>
          <w:rFonts w:hint="cs"/>
          <w:rtl/>
        </w:rPr>
        <w:t>‌داد.</w:t>
      </w:r>
    </w:p>
    <w:p w:rsidR="00E51E5A" w:rsidRPr="00BD5DC8" w:rsidRDefault="00E51E5A" w:rsidP="00635FE6">
      <w:pPr>
        <w:numPr>
          <w:ilvl w:val="0"/>
          <w:numId w:val="54"/>
        </w:numPr>
        <w:tabs>
          <w:tab w:val="left" w:pos="683"/>
          <w:tab w:val="left" w:pos="1403"/>
        </w:tabs>
        <w:ind w:left="680" w:hanging="340"/>
        <w:jc w:val="both"/>
        <w:rPr>
          <w:rStyle w:val="Char4"/>
          <w:rtl/>
        </w:rPr>
      </w:pPr>
      <w:r w:rsidRPr="00BD5DC8">
        <w:rPr>
          <w:rStyle w:val="Char4"/>
          <w:rFonts w:hint="cs"/>
          <w:rtl/>
        </w:rPr>
        <w:t>ائمه‌</w:t>
      </w:r>
      <w:r w:rsidR="001C559E">
        <w:rPr>
          <w:rStyle w:val="Char4"/>
          <w:rFonts w:hint="cs"/>
          <w:rtl/>
        </w:rPr>
        <w:t>ی</w:t>
      </w:r>
      <w:r w:rsidRPr="00BD5DC8">
        <w:rPr>
          <w:rStyle w:val="Char4"/>
          <w:rFonts w:hint="cs"/>
          <w:rtl/>
        </w:rPr>
        <w:t xml:space="preserve"> جمعه و جماعات با</w:t>
      </w:r>
      <w:r w:rsidR="001C559E">
        <w:rPr>
          <w:rStyle w:val="Char4"/>
          <w:rFonts w:hint="cs"/>
          <w:rtl/>
        </w:rPr>
        <w:t>ی</w:t>
      </w:r>
      <w:r w:rsidRPr="00BD5DC8">
        <w:rPr>
          <w:rStyle w:val="Char4"/>
          <w:rFonts w:hint="cs"/>
          <w:rtl/>
        </w:rPr>
        <w:t>د رعا</w:t>
      </w:r>
      <w:r w:rsidR="001C559E">
        <w:rPr>
          <w:rStyle w:val="Char4"/>
          <w:rFonts w:hint="cs"/>
          <w:rtl/>
        </w:rPr>
        <w:t>ی</w:t>
      </w:r>
      <w:r w:rsidRPr="00BD5DC8">
        <w:rPr>
          <w:rStyle w:val="Char4"/>
          <w:rFonts w:hint="cs"/>
          <w:rtl/>
        </w:rPr>
        <w:t>ت حال ب</w:t>
      </w:r>
      <w:r w:rsidR="001C559E">
        <w:rPr>
          <w:rStyle w:val="Char4"/>
          <w:rFonts w:hint="cs"/>
          <w:rtl/>
        </w:rPr>
        <w:t>ی</w:t>
      </w:r>
      <w:r w:rsidRPr="00BD5DC8">
        <w:rPr>
          <w:rStyle w:val="Char4"/>
          <w:rFonts w:hint="cs"/>
          <w:rtl/>
        </w:rPr>
        <w:t xml:space="preserve">ماران، </w:t>
      </w:r>
      <w:r w:rsidR="001C559E">
        <w:rPr>
          <w:rStyle w:val="Char4"/>
          <w:rFonts w:hint="cs"/>
          <w:rtl/>
        </w:rPr>
        <w:t>ک</w:t>
      </w:r>
      <w:r w:rsidRPr="00BD5DC8">
        <w:rPr>
          <w:rStyle w:val="Char4"/>
          <w:rFonts w:hint="cs"/>
          <w:rtl/>
        </w:rPr>
        <w:t>ارگران، ناتوانان، درماندگان و سالخوردگان را در نماز جماعت ب</w:t>
      </w:r>
      <w:r w:rsidR="001C559E">
        <w:rPr>
          <w:rStyle w:val="Char4"/>
          <w:rFonts w:hint="cs"/>
          <w:rtl/>
        </w:rPr>
        <w:t>ک</w:t>
      </w:r>
      <w:r w:rsidRPr="00BD5DC8">
        <w:rPr>
          <w:rStyle w:val="Char4"/>
          <w:rFonts w:hint="cs"/>
          <w:rtl/>
        </w:rPr>
        <w:t>نند، و نبا</w:t>
      </w:r>
      <w:r w:rsidR="001C559E">
        <w:rPr>
          <w:rStyle w:val="Char4"/>
          <w:rFonts w:hint="cs"/>
          <w:rtl/>
        </w:rPr>
        <w:t>ی</w:t>
      </w:r>
      <w:r w:rsidRPr="00BD5DC8">
        <w:rPr>
          <w:rStyle w:val="Char4"/>
          <w:rFonts w:hint="cs"/>
          <w:rtl/>
        </w:rPr>
        <w:t>د نماز را آنقدر طولان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نند </w:t>
      </w:r>
      <w:r w:rsidR="001C559E">
        <w:rPr>
          <w:rStyle w:val="Char4"/>
          <w:rFonts w:hint="cs"/>
          <w:rtl/>
        </w:rPr>
        <w:t>ک</w:t>
      </w:r>
      <w:r w:rsidRPr="00BD5DC8">
        <w:rPr>
          <w:rStyle w:val="Char4"/>
          <w:rFonts w:hint="cs"/>
          <w:rtl/>
        </w:rPr>
        <w:t>ه باعث مشقت و زحمت برا</w:t>
      </w:r>
      <w:r w:rsidR="001C559E">
        <w:rPr>
          <w:rStyle w:val="Char4"/>
          <w:rFonts w:hint="cs"/>
          <w:rtl/>
        </w:rPr>
        <w:t>ی</w:t>
      </w:r>
      <w:r w:rsidRPr="00BD5DC8">
        <w:rPr>
          <w:rStyle w:val="Char4"/>
          <w:rFonts w:hint="cs"/>
          <w:rtl/>
        </w:rPr>
        <w:t xml:space="preserve"> آنها شود.</w:t>
      </w:r>
    </w:p>
    <w:p w:rsidR="00E51E5A" w:rsidRPr="00BD5DC8" w:rsidRDefault="00E51E5A" w:rsidP="004709A5">
      <w:pPr>
        <w:ind w:firstLine="284"/>
        <w:jc w:val="both"/>
        <w:rPr>
          <w:rStyle w:val="Char4"/>
          <w:rtl/>
        </w:rPr>
      </w:pPr>
      <w:r w:rsidRPr="00BD5DC8">
        <w:rPr>
          <w:rStyle w:val="Char4"/>
          <w:rFonts w:hint="cs"/>
          <w:rtl/>
        </w:rPr>
        <w:t>امروز م</w:t>
      </w:r>
      <w:r w:rsidR="001C559E">
        <w:rPr>
          <w:rStyle w:val="Char4"/>
          <w:rFonts w:hint="cs"/>
          <w:rtl/>
        </w:rPr>
        <w:t>ی</w:t>
      </w:r>
      <w:r w:rsidRPr="00BD5DC8">
        <w:rPr>
          <w:rStyle w:val="Char4"/>
          <w:rFonts w:hint="cs"/>
          <w:rtl/>
        </w:rPr>
        <w:t>‌ب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م </w:t>
      </w:r>
      <w:r w:rsidR="001C559E">
        <w:rPr>
          <w:rStyle w:val="Char4"/>
          <w:rFonts w:hint="cs"/>
          <w:rtl/>
        </w:rPr>
        <w:t>ک</w:t>
      </w:r>
      <w:r w:rsidRPr="00BD5DC8">
        <w:rPr>
          <w:rStyle w:val="Char4"/>
          <w:rFonts w:hint="cs"/>
          <w:rtl/>
        </w:rPr>
        <w:t>ه چگونه ماد</w:t>
      </w:r>
      <w:r w:rsidR="001C559E">
        <w:rPr>
          <w:rStyle w:val="Char4"/>
          <w:rFonts w:hint="cs"/>
          <w:rtl/>
        </w:rPr>
        <w:t>ی</w:t>
      </w:r>
      <w:r w:rsidRPr="00BD5DC8">
        <w:rPr>
          <w:rStyle w:val="Char4"/>
          <w:rFonts w:hint="cs"/>
          <w:rtl/>
        </w:rPr>
        <w:t>ات بر معنو</w:t>
      </w:r>
      <w:r w:rsidR="001C559E">
        <w:rPr>
          <w:rStyle w:val="Char4"/>
          <w:rFonts w:hint="cs"/>
          <w:rtl/>
        </w:rPr>
        <w:t>ی</w:t>
      </w:r>
      <w:r w:rsidRPr="00BD5DC8">
        <w:rPr>
          <w:rStyle w:val="Char4"/>
          <w:rFonts w:hint="cs"/>
          <w:rtl/>
        </w:rPr>
        <w:t>ات، خودمحور</w:t>
      </w:r>
      <w:r w:rsidR="001C559E">
        <w:rPr>
          <w:rStyle w:val="Char4"/>
          <w:rFonts w:hint="cs"/>
          <w:rtl/>
        </w:rPr>
        <w:t>ی</w:t>
      </w:r>
      <w:r w:rsidRPr="00BD5DC8">
        <w:rPr>
          <w:rStyle w:val="Char4"/>
          <w:rFonts w:hint="cs"/>
          <w:rtl/>
        </w:rPr>
        <w:t xml:space="preserve"> بر د</w:t>
      </w:r>
      <w:r w:rsidR="001C559E">
        <w:rPr>
          <w:rStyle w:val="Char4"/>
          <w:rFonts w:hint="cs"/>
          <w:rtl/>
        </w:rPr>
        <w:t>ی</w:t>
      </w:r>
      <w:r w:rsidRPr="00BD5DC8">
        <w:rPr>
          <w:rStyle w:val="Char4"/>
          <w:rFonts w:hint="cs"/>
          <w:rtl/>
        </w:rPr>
        <w:t>گرمحور</w:t>
      </w:r>
      <w:r w:rsidR="001C559E">
        <w:rPr>
          <w:rStyle w:val="Char4"/>
          <w:rFonts w:hint="cs"/>
          <w:rtl/>
        </w:rPr>
        <w:t>ی</w:t>
      </w:r>
      <w:r w:rsidRPr="00BD5DC8">
        <w:rPr>
          <w:rStyle w:val="Char4"/>
          <w:rFonts w:hint="cs"/>
          <w:rtl/>
        </w:rPr>
        <w:t xml:space="preserve"> و سودجو</w:t>
      </w:r>
      <w:r w:rsidR="001C559E">
        <w:rPr>
          <w:rStyle w:val="Char4"/>
          <w:rFonts w:hint="cs"/>
          <w:rtl/>
        </w:rPr>
        <w:t>یی</w:t>
      </w:r>
      <w:r w:rsidRPr="00BD5DC8">
        <w:rPr>
          <w:rStyle w:val="Char4"/>
          <w:rFonts w:hint="cs"/>
          <w:rtl/>
        </w:rPr>
        <w:t xml:space="preserve"> بر اخلاق، چ</w:t>
      </w:r>
      <w:r w:rsidR="001C559E">
        <w:rPr>
          <w:rStyle w:val="Char4"/>
          <w:rFonts w:hint="cs"/>
          <w:rtl/>
        </w:rPr>
        <w:t>ی</w:t>
      </w:r>
      <w:r w:rsidRPr="00BD5DC8">
        <w:rPr>
          <w:rStyle w:val="Char4"/>
          <w:rFonts w:hint="cs"/>
          <w:rtl/>
        </w:rPr>
        <w:t>ره و غالب شده است، و چگونه وسوسه‌ها</w:t>
      </w:r>
      <w:r w:rsidR="001C559E">
        <w:rPr>
          <w:rStyle w:val="Char4"/>
          <w:rFonts w:hint="cs"/>
          <w:rtl/>
        </w:rPr>
        <w:t>ی</w:t>
      </w:r>
      <w:r w:rsidRPr="00BD5DC8">
        <w:rPr>
          <w:rStyle w:val="Char4"/>
          <w:rFonts w:hint="cs"/>
          <w:rtl/>
        </w:rPr>
        <w:t xml:space="preserve"> گرا</w:t>
      </w:r>
      <w:r w:rsidR="001C559E">
        <w:rPr>
          <w:rStyle w:val="Char4"/>
          <w:rFonts w:hint="cs"/>
          <w:rtl/>
        </w:rPr>
        <w:t>ی</w:t>
      </w:r>
      <w:r w:rsidRPr="00BD5DC8">
        <w:rPr>
          <w:rStyle w:val="Char4"/>
          <w:rFonts w:hint="cs"/>
          <w:rtl/>
        </w:rPr>
        <w:t>ش به شر و موانع خ</w:t>
      </w:r>
      <w:r w:rsidR="001C559E">
        <w:rPr>
          <w:rStyle w:val="Char4"/>
          <w:rFonts w:hint="cs"/>
          <w:rtl/>
        </w:rPr>
        <w:t>ی</w:t>
      </w:r>
      <w:r w:rsidRPr="00BD5DC8">
        <w:rPr>
          <w:rStyle w:val="Char4"/>
          <w:rFonts w:hint="cs"/>
          <w:rtl/>
        </w:rPr>
        <w:t>ر، فراوان شده‌اند؟ امروزه د</w:t>
      </w:r>
      <w:r w:rsidR="001C559E">
        <w:rPr>
          <w:rStyle w:val="Char4"/>
          <w:rFonts w:hint="cs"/>
          <w:rtl/>
        </w:rPr>
        <w:t>ی</w:t>
      </w:r>
      <w:r w:rsidRPr="00BD5DC8">
        <w:rPr>
          <w:rStyle w:val="Char4"/>
          <w:rFonts w:hint="cs"/>
          <w:rtl/>
        </w:rPr>
        <w:t>ندار</w:t>
      </w:r>
      <w:r w:rsidR="001C559E">
        <w:rPr>
          <w:rStyle w:val="Char4"/>
          <w:rFonts w:hint="cs"/>
          <w:rtl/>
        </w:rPr>
        <w:t>ی</w:t>
      </w:r>
      <w:r w:rsidRPr="00BD5DC8">
        <w:rPr>
          <w:rStyle w:val="Char4"/>
          <w:rFonts w:hint="cs"/>
          <w:rtl/>
        </w:rPr>
        <w:t xml:space="preserve"> همچون نگهدارنده‌</w:t>
      </w:r>
      <w:r w:rsidR="001C559E">
        <w:rPr>
          <w:rStyle w:val="Char4"/>
          <w:rFonts w:hint="cs"/>
          <w:rtl/>
        </w:rPr>
        <w:t>ی</w:t>
      </w:r>
      <w:r w:rsidRPr="00BD5DC8">
        <w:rPr>
          <w:rStyle w:val="Char4"/>
          <w:rFonts w:hint="cs"/>
          <w:rtl/>
        </w:rPr>
        <w:t xml:space="preserve"> اخگرآتش برافروخته بر </w:t>
      </w:r>
      <w:r w:rsidR="001C559E">
        <w:rPr>
          <w:rStyle w:val="Char4"/>
          <w:rFonts w:hint="cs"/>
          <w:rtl/>
        </w:rPr>
        <w:t>ک</w:t>
      </w:r>
      <w:r w:rsidRPr="00BD5DC8">
        <w:rPr>
          <w:rStyle w:val="Char4"/>
          <w:rFonts w:hint="cs"/>
          <w:rtl/>
        </w:rPr>
        <w:t xml:space="preserve">ف دست است، آنجا </w:t>
      </w:r>
      <w:r w:rsidR="001C559E">
        <w:rPr>
          <w:rStyle w:val="Char4"/>
          <w:rFonts w:hint="cs"/>
          <w:rtl/>
        </w:rPr>
        <w:t>ک</w:t>
      </w:r>
      <w:r w:rsidRPr="00BD5DC8">
        <w:rPr>
          <w:rStyle w:val="Char4"/>
          <w:rFonts w:hint="cs"/>
          <w:rtl/>
        </w:rPr>
        <w:t>ه امواج و جر</w:t>
      </w:r>
      <w:r w:rsidR="001C559E">
        <w:rPr>
          <w:rStyle w:val="Char4"/>
          <w:rFonts w:hint="cs"/>
          <w:rtl/>
        </w:rPr>
        <w:t>ی</w:t>
      </w:r>
      <w:r w:rsidRPr="00BD5DC8">
        <w:rPr>
          <w:rStyle w:val="Char4"/>
          <w:rFonts w:hint="cs"/>
          <w:rtl/>
        </w:rPr>
        <w:t xml:space="preserve">انات </w:t>
      </w:r>
      <w:r w:rsidR="001C559E">
        <w:rPr>
          <w:rStyle w:val="Char4"/>
          <w:rFonts w:hint="cs"/>
          <w:rtl/>
        </w:rPr>
        <w:t>ک</w:t>
      </w:r>
      <w:r w:rsidRPr="00BD5DC8">
        <w:rPr>
          <w:rStyle w:val="Char4"/>
          <w:rFonts w:hint="cs"/>
          <w:rtl/>
        </w:rPr>
        <w:t>فر از چهار طرف متوجه‌</w:t>
      </w:r>
      <w:r w:rsidR="001C559E">
        <w:rPr>
          <w:rStyle w:val="Char4"/>
          <w:rFonts w:hint="cs"/>
          <w:rtl/>
        </w:rPr>
        <w:t>ی</w:t>
      </w:r>
      <w:r w:rsidRPr="00BD5DC8">
        <w:rPr>
          <w:rStyle w:val="Char4"/>
          <w:rFonts w:hint="cs"/>
          <w:rtl/>
        </w:rPr>
        <w:t xml:space="preserve"> انسان مؤمن م</w:t>
      </w:r>
      <w:r w:rsidR="001C559E">
        <w:rPr>
          <w:rStyle w:val="Char4"/>
          <w:rFonts w:hint="cs"/>
          <w:rtl/>
        </w:rPr>
        <w:t>ی</w:t>
      </w:r>
      <w:r w:rsidRPr="00BD5DC8">
        <w:rPr>
          <w:rStyle w:val="Char4"/>
          <w:rFonts w:hint="cs"/>
          <w:rtl/>
        </w:rPr>
        <w:t>‌شوند و م</w:t>
      </w:r>
      <w:r w:rsidR="001C559E">
        <w:rPr>
          <w:rStyle w:val="Char4"/>
          <w:rFonts w:hint="cs"/>
          <w:rtl/>
        </w:rPr>
        <w:t>ی</w:t>
      </w:r>
      <w:r w:rsidRPr="00BD5DC8">
        <w:rPr>
          <w:rStyle w:val="Char4"/>
          <w:rFonts w:hint="cs"/>
          <w:rtl/>
        </w:rPr>
        <w:t xml:space="preserve">‌خواهند </w:t>
      </w:r>
      <w:r w:rsidR="001C559E">
        <w:rPr>
          <w:rStyle w:val="Char4"/>
          <w:rFonts w:hint="cs"/>
          <w:rtl/>
        </w:rPr>
        <w:t>ک</w:t>
      </w:r>
      <w:r w:rsidRPr="00BD5DC8">
        <w:rPr>
          <w:rStyle w:val="Char4"/>
          <w:rFonts w:hint="cs"/>
          <w:rtl/>
        </w:rPr>
        <w:t>ه عق</w:t>
      </w:r>
      <w:r w:rsidR="001C559E">
        <w:rPr>
          <w:rStyle w:val="Char4"/>
          <w:rFonts w:hint="cs"/>
          <w:rtl/>
        </w:rPr>
        <w:t>ی</w:t>
      </w:r>
      <w:r w:rsidRPr="00BD5DC8">
        <w:rPr>
          <w:rStyle w:val="Char4"/>
          <w:rFonts w:hint="cs"/>
          <w:rtl/>
        </w:rPr>
        <w:t>ده و فرهنگ را از ر</w:t>
      </w:r>
      <w:r w:rsidR="001C559E">
        <w:rPr>
          <w:rStyle w:val="Char4"/>
          <w:rFonts w:hint="cs"/>
          <w:rtl/>
        </w:rPr>
        <w:t>ی</w:t>
      </w:r>
      <w:r w:rsidRPr="00BD5DC8">
        <w:rPr>
          <w:rStyle w:val="Char4"/>
          <w:rFonts w:hint="cs"/>
          <w:rtl/>
        </w:rPr>
        <w:t xml:space="preserve">شه قلع و قمع </w:t>
      </w:r>
      <w:r w:rsidR="001C559E">
        <w:rPr>
          <w:rStyle w:val="Char4"/>
          <w:rFonts w:hint="cs"/>
          <w:rtl/>
        </w:rPr>
        <w:t>ک</w:t>
      </w:r>
      <w:r w:rsidRPr="00BD5DC8">
        <w:rPr>
          <w:rStyle w:val="Char4"/>
          <w:rFonts w:hint="cs"/>
          <w:rtl/>
        </w:rPr>
        <w:t>نند و چنان ضربه‌ا</w:t>
      </w:r>
      <w:r w:rsidR="001C559E">
        <w:rPr>
          <w:rStyle w:val="Char4"/>
          <w:rFonts w:hint="cs"/>
          <w:rtl/>
        </w:rPr>
        <w:t>ی</w:t>
      </w:r>
      <w:r w:rsidRPr="00BD5DC8">
        <w:rPr>
          <w:rStyle w:val="Char4"/>
          <w:rFonts w:hint="cs"/>
          <w:rtl/>
        </w:rPr>
        <w:t xml:space="preserve"> بر آن وارد سازند </w:t>
      </w:r>
      <w:r w:rsidR="001C559E">
        <w:rPr>
          <w:rStyle w:val="Char4"/>
          <w:rFonts w:hint="cs"/>
          <w:rtl/>
        </w:rPr>
        <w:t>ک</w:t>
      </w:r>
      <w:r w:rsidRPr="00BD5DC8">
        <w:rPr>
          <w:rStyle w:val="Char4"/>
          <w:rFonts w:hint="cs"/>
          <w:rtl/>
        </w:rPr>
        <w:t>ه توان برگشت را نداشته باشد، زندگان</w:t>
      </w:r>
      <w:r w:rsidR="001C559E">
        <w:rPr>
          <w:rStyle w:val="Char4"/>
          <w:rFonts w:hint="cs"/>
          <w:rtl/>
        </w:rPr>
        <w:t>ی</w:t>
      </w:r>
      <w:r w:rsidRPr="00BD5DC8">
        <w:rPr>
          <w:rStyle w:val="Char4"/>
          <w:rFonts w:hint="cs"/>
          <w:rtl/>
        </w:rPr>
        <w:t xml:space="preserve"> شخص مسلمان در چن</w:t>
      </w:r>
      <w:r w:rsidR="001C559E">
        <w:rPr>
          <w:rStyle w:val="Char4"/>
          <w:rFonts w:hint="cs"/>
          <w:rtl/>
        </w:rPr>
        <w:t>ی</w:t>
      </w:r>
      <w:r w:rsidRPr="00BD5DC8">
        <w:rPr>
          <w:rStyle w:val="Char4"/>
          <w:rFonts w:hint="cs"/>
          <w:rtl/>
        </w:rPr>
        <w:t>ن جوامع</w:t>
      </w:r>
      <w:r w:rsidR="001C559E">
        <w:rPr>
          <w:rStyle w:val="Char4"/>
          <w:rFonts w:hint="cs"/>
          <w:rtl/>
        </w:rPr>
        <w:t>ی</w:t>
      </w:r>
      <w:r w:rsidRPr="00BD5DC8">
        <w:rPr>
          <w:rStyle w:val="Char4"/>
          <w:rFonts w:hint="cs"/>
          <w:rtl/>
        </w:rPr>
        <w:t xml:space="preserve"> سخت پررنج و پ</w:t>
      </w:r>
      <w:r w:rsidR="001C559E">
        <w:rPr>
          <w:rStyle w:val="Char4"/>
          <w:rFonts w:hint="cs"/>
          <w:rtl/>
        </w:rPr>
        <w:t>ی</w:t>
      </w:r>
      <w:r w:rsidRPr="00BD5DC8">
        <w:rPr>
          <w:rStyle w:val="Char4"/>
          <w:rFonts w:hint="cs"/>
          <w:rtl/>
        </w:rPr>
        <w:t xml:space="preserve">وسته در </w:t>
      </w:r>
      <w:r w:rsidR="001C559E">
        <w:rPr>
          <w:rStyle w:val="Char4"/>
          <w:rFonts w:hint="cs"/>
          <w:rtl/>
        </w:rPr>
        <w:t>یک</w:t>
      </w:r>
      <w:r w:rsidRPr="00BD5DC8">
        <w:rPr>
          <w:rStyle w:val="Char4"/>
          <w:rFonts w:hint="cs"/>
          <w:rtl/>
        </w:rPr>
        <w:t xml:space="preserve"> نبرد دا</w:t>
      </w:r>
      <w:r w:rsidR="001C559E">
        <w:rPr>
          <w:rStyle w:val="Char4"/>
          <w:rFonts w:hint="cs"/>
          <w:rtl/>
        </w:rPr>
        <w:t>ی</w:t>
      </w:r>
      <w:r w:rsidRPr="00BD5DC8">
        <w:rPr>
          <w:rStyle w:val="Char4"/>
          <w:rFonts w:hint="cs"/>
          <w:rtl/>
        </w:rPr>
        <w:t>م</w:t>
      </w:r>
      <w:r w:rsidR="001C559E">
        <w:rPr>
          <w:rStyle w:val="Char4"/>
          <w:rFonts w:hint="cs"/>
          <w:rtl/>
        </w:rPr>
        <w:t>ی</w:t>
      </w:r>
      <w:r w:rsidRPr="00BD5DC8">
        <w:rPr>
          <w:rStyle w:val="Char4"/>
          <w:rFonts w:hint="cs"/>
          <w:rtl/>
        </w:rPr>
        <w:t xml:space="preserve"> است. </w:t>
      </w:r>
    </w:p>
    <w:p w:rsidR="00E51E5A" w:rsidRPr="00BD5DC8" w:rsidRDefault="00E51E5A" w:rsidP="004709A5">
      <w:pPr>
        <w:ind w:firstLine="284"/>
        <w:jc w:val="both"/>
        <w:rPr>
          <w:rStyle w:val="Char4"/>
          <w:rtl/>
        </w:rPr>
      </w:pPr>
      <w:r w:rsidRPr="00BD5DC8">
        <w:rPr>
          <w:rStyle w:val="Char4"/>
          <w:rFonts w:hint="cs"/>
          <w:rtl/>
        </w:rPr>
        <w:t>از ا</w:t>
      </w:r>
      <w:r w:rsidR="001C559E">
        <w:rPr>
          <w:rStyle w:val="Char4"/>
          <w:rFonts w:hint="cs"/>
          <w:rtl/>
        </w:rPr>
        <w:t>ی</w:t>
      </w:r>
      <w:r w:rsidRPr="00BD5DC8">
        <w:rPr>
          <w:rStyle w:val="Char4"/>
          <w:rFonts w:hint="cs"/>
          <w:rtl/>
        </w:rPr>
        <w:t>ن‌رو بر ائمه‌</w:t>
      </w:r>
      <w:r w:rsidR="001C559E">
        <w:rPr>
          <w:rStyle w:val="Char4"/>
          <w:rFonts w:hint="cs"/>
          <w:rtl/>
        </w:rPr>
        <w:t>ی</w:t>
      </w:r>
      <w:r w:rsidRPr="00BD5DC8">
        <w:rPr>
          <w:rStyle w:val="Char4"/>
          <w:rFonts w:hint="cs"/>
          <w:rtl/>
        </w:rPr>
        <w:t xml:space="preserve"> مساجد لازم است </w:t>
      </w:r>
      <w:r w:rsidR="001C559E">
        <w:rPr>
          <w:rStyle w:val="Char4"/>
          <w:rFonts w:hint="cs"/>
          <w:rtl/>
        </w:rPr>
        <w:t>ک</w:t>
      </w:r>
      <w:r w:rsidRPr="00BD5DC8">
        <w:rPr>
          <w:rStyle w:val="Char4"/>
          <w:rFonts w:hint="cs"/>
          <w:rtl/>
        </w:rPr>
        <w:t>ه در حد توان نسبت به چن</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سان</w:t>
      </w:r>
      <w:r w:rsidR="001C559E">
        <w:rPr>
          <w:rStyle w:val="Char4"/>
          <w:rFonts w:hint="cs"/>
          <w:rtl/>
        </w:rPr>
        <w:t>ی</w:t>
      </w:r>
      <w:r w:rsidRPr="00BD5DC8">
        <w:rPr>
          <w:rStyle w:val="Char4"/>
          <w:rFonts w:hint="cs"/>
          <w:rtl/>
        </w:rPr>
        <w:t xml:space="preserve"> آسانگ</w:t>
      </w:r>
      <w:r w:rsidR="001C559E">
        <w:rPr>
          <w:rStyle w:val="Char4"/>
          <w:rFonts w:hint="cs"/>
          <w:rtl/>
        </w:rPr>
        <w:t>ی</w:t>
      </w:r>
      <w:r w:rsidRPr="00BD5DC8">
        <w:rPr>
          <w:rStyle w:val="Char4"/>
          <w:rFonts w:hint="cs"/>
          <w:rtl/>
        </w:rPr>
        <w:t>ر باشند و به خاطر تشو</w:t>
      </w:r>
      <w:r w:rsidR="001C559E">
        <w:rPr>
          <w:rStyle w:val="Char4"/>
          <w:rFonts w:hint="cs"/>
          <w:rtl/>
        </w:rPr>
        <w:t>ی</w:t>
      </w:r>
      <w:r w:rsidRPr="00BD5DC8">
        <w:rPr>
          <w:rStyle w:val="Char4"/>
          <w:rFonts w:hint="cs"/>
          <w:rtl/>
        </w:rPr>
        <w:t>ق و ترغ</w:t>
      </w:r>
      <w:r w:rsidR="001C559E">
        <w:rPr>
          <w:rStyle w:val="Char4"/>
          <w:rFonts w:hint="cs"/>
          <w:rtl/>
        </w:rPr>
        <w:t>ی</w:t>
      </w:r>
      <w:r w:rsidRPr="00BD5DC8">
        <w:rPr>
          <w:rStyle w:val="Char4"/>
          <w:rFonts w:hint="cs"/>
          <w:rtl/>
        </w:rPr>
        <w:t>ب مردم نسبت به د</w:t>
      </w:r>
      <w:r w:rsidR="001C559E">
        <w:rPr>
          <w:rStyle w:val="Char4"/>
          <w:rFonts w:hint="cs"/>
          <w:rtl/>
        </w:rPr>
        <w:t>ی</w:t>
      </w:r>
      <w:r w:rsidRPr="00BD5DC8">
        <w:rPr>
          <w:rStyle w:val="Char4"/>
          <w:rFonts w:hint="cs"/>
          <w:rtl/>
        </w:rPr>
        <w:t>ن و ثابت‌قدم و استوارماندن آنان در مس</w:t>
      </w:r>
      <w:r w:rsidR="001C559E">
        <w:rPr>
          <w:rStyle w:val="Char4"/>
          <w:rFonts w:hint="cs"/>
          <w:rtl/>
        </w:rPr>
        <w:t>ی</w:t>
      </w:r>
      <w:r w:rsidRPr="00BD5DC8">
        <w:rPr>
          <w:rStyle w:val="Char4"/>
          <w:rFonts w:hint="cs"/>
          <w:rtl/>
        </w:rPr>
        <w:t>ر د</w:t>
      </w:r>
      <w:r w:rsidR="001C559E">
        <w:rPr>
          <w:rStyle w:val="Char4"/>
          <w:rFonts w:hint="cs"/>
          <w:rtl/>
        </w:rPr>
        <w:t>ی</w:t>
      </w:r>
      <w:r w:rsidRPr="00BD5DC8">
        <w:rPr>
          <w:rStyle w:val="Char4"/>
          <w:rFonts w:hint="cs"/>
          <w:rtl/>
        </w:rPr>
        <w:t>ن، نماز و روزه، اوامر و فرام</w:t>
      </w:r>
      <w:r w:rsidR="001C559E">
        <w:rPr>
          <w:rStyle w:val="Char4"/>
          <w:rFonts w:hint="cs"/>
          <w:rtl/>
        </w:rPr>
        <w:t>ی</w:t>
      </w:r>
      <w:r w:rsidRPr="00BD5DC8">
        <w:rPr>
          <w:rStyle w:val="Char4"/>
          <w:rFonts w:hint="cs"/>
          <w:rtl/>
        </w:rPr>
        <w:t>ن اله</w:t>
      </w:r>
      <w:r w:rsidR="001C559E">
        <w:rPr>
          <w:rStyle w:val="Char4"/>
          <w:rFonts w:hint="cs"/>
          <w:rtl/>
        </w:rPr>
        <w:t>ی</w:t>
      </w:r>
      <w:r w:rsidRPr="00BD5DC8">
        <w:rPr>
          <w:rStyle w:val="Char4"/>
          <w:rFonts w:hint="cs"/>
          <w:rtl/>
        </w:rPr>
        <w:t>، تعال</w:t>
      </w:r>
      <w:r w:rsidR="001C559E">
        <w:rPr>
          <w:rStyle w:val="Char4"/>
          <w:rFonts w:hint="cs"/>
          <w:rtl/>
        </w:rPr>
        <w:t>ی</w:t>
      </w:r>
      <w:r w:rsidRPr="00BD5DC8">
        <w:rPr>
          <w:rStyle w:val="Char4"/>
          <w:rFonts w:hint="cs"/>
          <w:rtl/>
        </w:rPr>
        <w:t>م وآموزه‌ها</w:t>
      </w:r>
      <w:r w:rsidR="001C559E">
        <w:rPr>
          <w:rStyle w:val="Char4"/>
          <w:rFonts w:hint="cs"/>
          <w:rtl/>
        </w:rPr>
        <w:t>ی</w:t>
      </w:r>
      <w:r w:rsidRPr="00BD5DC8">
        <w:rPr>
          <w:rStyle w:val="Char4"/>
          <w:rFonts w:hint="cs"/>
          <w:rtl/>
        </w:rPr>
        <w:t xml:space="preserve"> نبو</w:t>
      </w:r>
      <w:r w:rsidR="001C559E">
        <w:rPr>
          <w:rStyle w:val="Char4"/>
          <w:rFonts w:hint="cs"/>
          <w:rtl/>
        </w:rPr>
        <w:t>ی</w:t>
      </w:r>
      <w:r w:rsidRPr="00BD5DC8">
        <w:rPr>
          <w:rStyle w:val="Char4"/>
          <w:rFonts w:hint="cs"/>
          <w:rtl/>
        </w:rPr>
        <w:t>، و اح</w:t>
      </w:r>
      <w:r w:rsidR="001C559E">
        <w:rPr>
          <w:rStyle w:val="Char4"/>
          <w:rFonts w:hint="cs"/>
          <w:rtl/>
        </w:rPr>
        <w:t>ک</w:t>
      </w:r>
      <w:r w:rsidRPr="00BD5DC8">
        <w:rPr>
          <w:rStyle w:val="Char4"/>
          <w:rFonts w:hint="cs"/>
          <w:rtl/>
        </w:rPr>
        <w:t>ام و دستورات اسلام</w:t>
      </w:r>
      <w:r w:rsidR="001C559E">
        <w:rPr>
          <w:rStyle w:val="Char4"/>
          <w:rFonts w:hint="cs"/>
          <w:rtl/>
        </w:rPr>
        <w:t>ی</w:t>
      </w:r>
      <w:r w:rsidRPr="00BD5DC8">
        <w:rPr>
          <w:rStyle w:val="Char4"/>
          <w:rFonts w:hint="cs"/>
          <w:rtl/>
        </w:rPr>
        <w:t>، جنبه‌</w:t>
      </w:r>
      <w:r w:rsidR="001C559E">
        <w:rPr>
          <w:rStyle w:val="Char4"/>
          <w:rFonts w:hint="cs"/>
          <w:rtl/>
        </w:rPr>
        <w:t>ی</w:t>
      </w:r>
      <w:r w:rsidRPr="00BD5DC8">
        <w:rPr>
          <w:rStyle w:val="Char4"/>
          <w:rFonts w:hint="cs"/>
          <w:rtl/>
        </w:rPr>
        <w:t xml:space="preserve"> رخصت را ب</w:t>
      </w:r>
      <w:r w:rsidR="001C559E">
        <w:rPr>
          <w:rStyle w:val="Char4"/>
          <w:rFonts w:hint="cs"/>
          <w:rtl/>
        </w:rPr>
        <w:t>ی</w:t>
      </w:r>
      <w:r w:rsidRPr="00BD5DC8">
        <w:rPr>
          <w:rStyle w:val="Char4"/>
          <w:rFonts w:hint="cs"/>
          <w:rtl/>
        </w:rPr>
        <w:t>شتر از جنبه‌</w:t>
      </w:r>
      <w:r w:rsidR="001C559E">
        <w:rPr>
          <w:rStyle w:val="Char4"/>
          <w:rFonts w:hint="cs"/>
          <w:rtl/>
        </w:rPr>
        <w:t>ی</w:t>
      </w:r>
      <w:r w:rsidRPr="00BD5DC8">
        <w:rPr>
          <w:rStyle w:val="Char4"/>
          <w:rFonts w:hint="cs"/>
          <w:rtl/>
        </w:rPr>
        <w:t xml:space="preserve"> عز</w:t>
      </w:r>
      <w:r w:rsidR="001C559E">
        <w:rPr>
          <w:rStyle w:val="Char4"/>
          <w:rFonts w:hint="cs"/>
          <w:rtl/>
        </w:rPr>
        <w:t>ی</w:t>
      </w:r>
      <w:r w:rsidRPr="00BD5DC8">
        <w:rPr>
          <w:rStyle w:val="Char4"/>
          <w:rFonts w:hint="cs"/>
          <w:rtl/>
        </w:rPr>
        <w:t>مت به آنان عرضه نما</w:t>
      </w:r>
      <w:r w:rsidR="001C559E">
        <w:rPr>
          <w:rStyle w:val="Char4"/>
          <w:rFonts w:hint="cs"/>
          <w:rtl/>
        </w:rPr>
        <w:t>ی</w:t>
      </w:r>
      <w:r w:rsidRPr="00BD5DC8">
        <w:rPr>
          <w:rStyle w:val="Char4"/>
          <w:rFonts w:hint="cs"/>
          <w:rtl/>
        </w:rPr>
        <w:t>ند و همواره جانب ت</w:t>
      </w:r>
      <w:r w:rsidR="001C559E">
        <w:rPr>
          <w:rStyle w:val="Char4"/>
          <w:rFonts w:hint="cs"/>
          <w:rtl/>
        </w:rPr>
        <w:t>ی</w:t>
      </w:r>
      <w:r w:rsidRPr="00BD5DC8">
        <w:rPr>
          <w:rStyle w:val="Char4"/>
          <w:rFonts w:hint="cs"/>
          <w:rtl/>
        </w:rPr>
        <w:t>س</w:t>
      </w:r>
      <w:r w:rsidR="001C559E">
        <w:rPr>
          <w:rStyle w:val="Char4"/>
          <w:rFonts w:hint="cs"/>
          <w:rtl/>
        </w:rPr>
        <w:t>ی</w:t>
      </w:r>
      <w:r w:rsidRPr="00BD5DC8">
        <w:rPr>
          <w:rStyle w:val="Char4"/>
          <w:rFonts w:hint="cs"/>
          <w:rtl/>
        </w:rPr>
        <w:t>ر و تخف</w:t>
      </w:r>
      <w:r w:rsidR="001C559E">
        <w:rPr>
          <w:rStyle w:val="Char4"/>
          <w:rFonts w:hint="cs"/>
          <w:rtl/>
        </w:rPr>
        <w:t>ی</w:t>
      </w:r>
      <w:r w:rsidRPr="00BD5DC8">
        <w:rPr>
          <w:rStyle w:val="Char4"/>
          <w:rFonts w:hint="cs"/>
          <w:rtl/>
        </w:rPr>
        <w:t>ف و سهولت و آسان</w:t>
      </w:r>
      <w:r w:rsidR="001C559E">
        <w:rPr>
          <w:rStyle w:val="Char4"/>
          <w:rFonts w:hint="cs"/>
          <w:rtl/>
        </w:rPr>
        <w:t>ی</w:t>
      </w:r>
      <w:r w:rsidRPr="00BD5DC8">
        <w:rPr>
          <w:rStyle w:val="Char4"/>
          <w:rFonts w:hint="cs"/>
          <w:rtl/>
        </w:rPr>
        <w:t xml:space="preserve"> را بر جانب تشد</w:t>
      </w:r>
      <w:r w:rsidR="001C559E">
        <w:rPr>
          <w:rStyle w:val="Char4"/>
          <w:rFonts w:hint="cs"/>
          <w:rtl/>
        </w:rPr>
        <w:t>ی</w:t>
      </w:r>
      <w:r w:rsidRPr="00BD5DC8">
        <w:rPr>
          <w:rStyle w:val="Char4"/>
          <w:rFonts w:hint="cs"/>
          <w:rtl/>
        </w:rPr>
        <w:t>د و تعس</w:t>
      </w:r>
      <w:r w:rsidR="001C559E">
        <w:rPr>
          <w:rStyle w:val="Char4"/>
          <w:rFonts w:hint="cs"/>
          <w:rtl/>
        </w:rPr>
        <w:t>ی</w:t>
      </w:r>
      <w:r w:rsidRPr="00BD5DC8">
        <w:rPr>
          <w:rStyle w:val="Char4"/>
          <w:rFonts w:hint="cs"/>
          <w:rtl/>
        </w:rPr>
        <w:t>ر و سختگ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xml:space="preserve"> و عسر و حرج ترج</w:t>
      </w:r>
      <w:r w:rsidR="001C559E">
        <w:rPr>
          <w:rStyle w:val="Char4"/>
          <w:rFonts w:hint="cs"/>
          <w:rtl/>
        </w:rPr>
        <w:t>ی</w:t>
      </w:r>
      <w:r w:rsidRPr="00BD5DC8">
        <w:rPr>
          <w:rStyle w:val="Char4"/>
          <w:rFonts w:hint="cs"/>
          <w:rtl/>
        </w:rPr>
        <w:t>ح دهند.</w:t>
      </w:r>
    </w:p>
    <w:p w:rsidR="00E51E5A" w:rsidRPr="00BD5DC8" w:rsidRDefault="00E51E5A" w:rsidP="004709A5">
      <w:pPr>
        <w:ind w:firstLine="284"/>
        <w:jc w:val="both"/>
        <w:rPr>
          <w:rStyle w:val="Char4"/>
          <w:rtl/>
        </w:rPr>
      </w:pPr>
      <w:r w:rsidRPr="00BD5DC8">
        <w:rPr>
          <w:rStyle w:val="Char4"/>
          <w:rFonts w:hint="cs"/>
          <w:rtl/>
        </w:rPr>
        <w:t>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ش</w:t>
      </w:r>
      <w:r w:rsidR="001C559E">
        <w:rPr>
          <w:rStyle w:val="Char4"/>
          <w:rFonts w:hint="cs"/>
          <w:rtl/>
        </w:rPr>
        <w:t>ی</w:t>
      </w:r>
      <w:r w:rsidRPr="00BD5DC8">
        <w:rPr>
          <w:rStyle w:val="Char4"/>
          <w:rFonts w:hint="cs"/>
          <w:rtl/>
        </w:rPr>
        <w:t>وه‌ها</w:t>
      </w:r>
      <w:r w:rsidR="001C559E">
        <w:rPr>
          <w:rStyle w:val="Char4"/>
          <w:rFonts w:hint="cs"/>
          <w:rtl/>
        </w:rPr>
        <w:t>ی</w:t>
      </w:r>
      <w:r w:rsidRPr="00BD5DC8">
        <w:rPr>
          <w:rStyle w:val="Char4"/>
          <w:rFonts w:hint="cs"/>
          <w:rtl/>
        </w:rPr>
        <w:t xml:space="preserve"> آسانگ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xml:space="preserve"> در زمان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و صحابه</w:t>
      </w:r>
      <w:r w:rsidR="001F073B" w:rsidRPr="001F073B">
        <w:rPr>
          <w:rStyle w:val="Char4"/>
          <w:rFonts w:cs="CTraditional Arabic" w:hint="cs"/>
          <w:rtl/>
        </w:rPr>
        <w:t xml:space="preserve"> ش</w:t>
      </w:r>
      <w:r w:rsidR="001C559E">
        <w:rPr>
          <w:rStyle w:val="Char4"/>
          <w:rFonts w:cs="CTraditional Arabic" w:hint="cs"/>
          <w:rtl/>
        </w:rPr>
        <w:t xml:space="preserve"> </w:t>
      </w:r>
      <w:r w:rsidRPr="00BD5DC8">
        <w:rPr>
          <w:rStyle w:val="Char4"/>
          <w:rFonts w:hint="cs"/>
          <w:rtl/>
        </w:rPr>
        <w:t>اعمال و اجرا م</w:t>
      </w:r>
      <w:r w:rsidR="001C559E">
        <w:rPr>
          <w:rStyle w:val="Char4"/>
          <w:rFonts w:hint="cs"/>
          <w:rtl/>
        </w:rPr>
        <w:t>ی</w:t>
      </w:r>
      <w:r w:rsidRPr="00BD5DC8">
        <w:rPr>
          <w:rStyle w:val="Char4"/>
          <w:rFonts w:hint="cs"/>
          <w:rtl/>
        </w:rPr>
        <w:t>‌شد، وضع</w:t>
      </w:r>
      <w:r w:rsidR="001C559E">
        <w:rPr>
          <w:rStyle w:val="Char4"/>
          <w:rFonts w:hint="cs"/>
          <w:rtl/>
        </w:rPr>
        <w:t>ی</w:t>
      </w:r>
      <w:r w:rsidRPr="00BD5DC8">
        <w:rPr>
          <w:rStyle w:val="Char4"/>
          <w:rFonts w:hint="cs"/>
          <w:rtl/>
        </w:rPr>
        <w:t xml:space="preserve">ت عصر و زمان ما </w:t>
      </w:r>
      <w:r w:rsidR="001C559E">
        <w:rPr>
          <w:rStyle w:val="Char4"/>
          <w:rFonts w:hint="cs"/>
          <w:rtl/>
        </w:rPr>
        <w:t>ک</w:t>
      </w:r>
      <w:r w:rsidRPr="00BD5DC8">
        <w:rPr>
          <w:rStyle w:val="Char4"/>
          <w:rFonts w:hint="cs"/>
          <w:rtl/>
        </w:rPr>
        <w:t>ه مردم از د</w:t>
      </w:r>
      <w:r w:rsidR="001C559E">
        <w:rPr>
          <w:rStyle w:val="Char4"/>
          <w:rFonts w:hint="cs"/>
          <w:rtl/>
        </w:rPr>
        <w:t>ی</w:t>
      </w:r>
      <w:r w:rsidRPr="00BD5DC8">
        <w:rPr>
          <w:rStyle w:val="Char4"/>
          <w:rFonts w:hint="cs"/>
          <w:rtl/>
        </w:rPr>
        <w:t>ن روگردانند و ن</w:t>
      </w:r>
      <w:r w:rsidR="001C559E">
        <w:rPr>
          <w:rStyle w:val="Char4"/>
          <w:rFonts w:hint="cs"/>
          <w:rtl/>
        </w:rPr>
        <w:t>ی</w:t>
      </w:r>
      <w:r w:rsidRPr="00BD5DC8">
        <w:rPr>
          <w:rStyle w:val="Char4"/>
          <w:rFonts w:hint="cs"/>
          <w:rtl/>
        </w:rPr>
        <w:t>از مبرم</w:t>
      </w:r>
      <w:r w:rsidR="001C559E">
        <w:rPr>
          <w:rStyle w:val="Char4"/>
          <w:rFonts w:hint="cs"/>
          <w:rtl/>
        </w:rPr>
        <w:t>ی</w:t>
      </w:r>
      <w:r w:rsidRPr="00BD5DC8">
        <w:rPr>
          <w:rStyle w:val="Char4"/>
          <w:rFonts w:hint="cs"/>
          <w:rtl/>
        </w:rPr>
        <w:t xml:space="preserve"> به سهولت وآسانگ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xml:space="preserve"> دارند، با</w:t>
      </w:r>
      <w:r w:rsidR="001C559E">
        <w:rPr>
          <w:rStyle w:val="Char4"/>
          <w:rFonts w:hint="cs"/>
          <w:rtl/>
        </w:rPr>
        <w:t>ی</w:t>
      </w:r>
      <w:r w:rsidRPr="00BD5DC8">
        <w:rPr>
          <w:rStyle w:val="Char4"/>
          <w:rFonts w:hint="cs"/>
          <w:rtl/>
        </w:rPr>
        <w:t xml:space="preserve">د چگونه باشد؟ </w:t>
      </w:r>
    </w:p>
    <w:p w:rsidR="00E51E5A" w:rsidRPr="00BD5DC8" w:rsidRDefault="00E51E5A" w:rsidP="004709A5">
      <w:pPr>
        <w:ind w:firstLine="284"/>
        <w:jc w:val="both"/>
        <w:rPr>
          <w:rStyle w:val="Char4"/>
          <w:rtl/>
        </w:rPr>
      </w:pPr>
      <w:r w:rsidRPr="00BD5DC8">
        <w:rPr>
          <w:rStyle w:val="Char4"/>
          <w:rFonts w:hint="cs"/>
          <w:rtl/>
        </w:rPr>
        <w:t>ما امروز از لحاظ ترو</w:t>
      </w:r>
      <w:r w:rsidR="001C559E">
        <w:rPr>
          <w:rStyle w:val="Char4"/>
          <w:rFonts w:hint="cs"/>
          <w:rtl/>
        </w:rPr>
        <w:t>ی</w:t>
      </w:r>
      <w:r w:rsidRPr="00BD5DC8">
        <w:rPr>
          <w:rStyle w:val="Char4"/>
          <w:rFonts w:hint="cs"/>
          <w:rtl/>
        </w:rPr>
        <w:t>ج و سهولت د</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و آسانگ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xml:space="preserve"> در مسائل، به مراتب از آن‌ها ن</w:t>
      </w:r>
      <w:r w:rsidR="001C559E">
        <w:rPr>
          <w:rStyle w:val="Char4"/>
          <w:rFonts w:hint="cs"/>
          <w:rtl/>
        </w:rPr>
        <w:t>ی</w:t>
      </w:r>
      <w:r w:rsidRPr="00BD5DC8">
        <w:rPr>
          <w:rStyle w:val="Char4"/>
          <w:rFonts w:hint="cs"/>
          <w:rtl/>
        </w:rPr>
        <w:t>ازمند‌تر</w:t>
      </w:r>
      <w:r w:rsidR="001C559E">
        <w:rPr>
          <w:rStyle w:val="Char4"/>
          <w:rFonts w:hint="cs"/>
          <w:rtl/>
        </w:rPr>
        <w:t>ی</w:t>
      </w:r>
      <w:r w:rsidRPr="00BD5DC8">
        <w:rPr>
          <w:rStyle w:val="Char4"/>
          <w:rFonts w:hint="cs"/>
          <w:rtl/>
        </w:rPr>
        <w:t>م البته ا</w:t>
      </w:r>
      <w:r w:rsidR="001C559E">
        <w:rPr>
          <w:rStyle w:val="Char4"/>
          <w:rFonts w:hint="cs"/>
          <w:rtl/>
        </w:rPr>
        <w:t>ی</w:t>
      </w:r>
      <w:r w:rsidRPr="00BD5DC8">
        <w:rPr>
          <w:rStyle w:val="Char4"/>
          <w:rFonts w:hint="cs"/>
          <w:rtl/>
        </w:rPr>
        <w:t>ن بدان معنا ن</w:t>
      </w:r>
      <w:r w:rsidR="001C559E">
        <w:rPr>
          <w:rStyle w:val="Char4"/>
          <w:rFonts w:hint="cs"/>
          <w:rtl/>
        </w:rPr>
        <w:t>ی</w:t>
      </w:r>
      <w:r w:rsidRPr="00BD5DC8">
        <w:rPr>
          <w:rStyle w:val="Char4"/>
          <w:rFonts w:hint="cs"/>
          <w:rtl/>
        </w:rPr>
        <w:t xml:space="preserve">ست </w:t>
      </w:r>
      <w:r w:rsidR="001C559E">
        <w:rPr>
          <w:rStyle w:val="Char4"/>
          <w:rFonts w:hint="cs"/>
          <w:rtl/>
        </w:rPr>
        <w:t>ک</w:t>
      </w:r>
      <w:r w:rsidRPr="00BD5DC8">
        <w:rPr>
          <w:rStyle w:val="Char4"/>
          <w:rFonts w:hint="cs"/>
          <w:rtl/>
        </w:rPr>
        <w:t>ه گردن نصوص شرع</w:t>
      </w:r>
      <w:r w:rsidR="001C559E">
        <w:rPr>
          <w:rStyle w:val="Char4"/>
          <w:rFonts w:hint="cs"/>
          <w:rtl/>
        </w:rPr>
        <w:t>ی</w:t>
      </w:r>
      <w:r w:rsidRPr="00BD5DC8">
        <w:rPr>
          <w:rStyle w:val="Char4"/>
          <w:rFonts w:hint="cs"/>
          <w:rtl/>
        </w:rPr>
        <w:t xml:space="preserve"> را بش</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م و با ا</w:t>
      </w:r>
      <w:r w:rsidR="001C559E">
        <w:rPr>
          <w:rStyle w:val="Char4"/>
          <w:rFonts w:hint="cs"/>
          <w:rtl/>
        </w:rPr>
        <w:t>ک</w:t>
      </w:r>
      <w:r w:rsidRPr="00BD5DC8">
        <w:rPr>
          <w:rStyle w:val="Char4"/>
          <w:rFonts w:hint="cs"/>
          <w:rtl/>
        </w:rPr>
        <w:t>راه و ت</w:t>
      </w:r>
      <w:r w:rsidR="001C559E">
        <w:rPr>
          <w:rStyle w:val="Char4"/>
          <w:rFonts w:hint="cs"/>
          <w:rtl/>
        </w:rPr>
        <w:t>ک</w:t>
      </w:r>
      <w:r w:rsidRPr="00BD5DC8">
        <w:rPr>
          <w:rStyle w:val="Char4"/>
          <w:rFonts w:hint="cs"/>
          <w:rtl/>
        </w:rPr>
        <w:t>لّف، مفاه</w:t>
      </w:r>
      <w:r w:rsidR="001C559E">
        <w:rPr>
          <w:rStyle w:val="Char4"/>
          <w:rFonts w:hint="cs"/>
          <w:rtl/>
        </w:rPr>
        <w:t>ی</w:t>
      </w:r>
      <w:r w:rsidRPr="00BD5DC8">
        <w:rPr>
          <w:rStyle w:val="Char4"/>
          <w:rFonts w:hint="cs"/>
          <w:rtl/>
        </w:rPr>
        <w:t>م واح</w:t>
      </w:r>
      <w:r w:rsidR="001C559E">
        <w:rPr>
          <w:rStyle w:val="Char4"/>
          <w:rFonts w:hint="cs"/>
          <w:rtl/>
        </w:rPr>
        <w:t>ک</w:t>
      </w:r>
      <w:r w:rsidRPr="00BD5DC8">
        <w:rPr>
          <w:rStyle w:val="Char4"/>
          <w:rFonts w:hint="cs"/>
          <w:rtl/>
        </w:rPr>
        <w:t>ام</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امورات مردم را سهل وآسان نما</w:t>
      </w:r>
      <w:r w:rsidR="001C559E">
        <w:rPr>
          <w:rStyle w:val="Char4"/>
          <w:rFonts w:hint="cs"/>
          <w:rtl/>
        </w:rPr>
        <w:t>ی</w:t>
      </w:r>
      <w:r w:rsidRPr="00BD5DC8">
        <w:rPr>
          <w:rStyle w:val="Char4"/>
          <w:rFonts w:hint="cs"/>
          <w:rtl/>
        </w:rPr>
        <w:t>د، از آن استخراج نمائ</w:t>
      </w:r>
      <w:r w:rsidR="001C559E">
        <w:rPr>
          <w:rStyle w:val="Char4"/>
          <w:rFonts w:hint="cs"/>
          <w:rtl/>
        </w:rPr>
        <w:t>ی</w:t>
      </w:r>
      <w:r w:rsidRPr="00BD5DC8">
        <w:rPr>
          <w:rStyle w:val="Char4"/>
          <w:rFonts w:hint="cs"/>
          <w:rtl/>
        </w:rPr>
        <w:t>م، هرگز چن</w:t>
      </w:r>
      <w:r w:rsidR="001C559E">
        <w:rPr>
          <w:rStyle w:val="Char4"/>
          <w:rFonts w:hint="cs"/>
          <w:rtl/>
        </w:rPr>
        <w:t>ی</w:t>
      </w:r>
      <w:r w:rsidRPr="00BD5DC8">
        <w:rPr>
          <w:rStyle w:val="Char4"/>
          <w:rFonts w:hint="cs"/>
          <w:rtl/>
        </w:rPr>
        <w:t>ن ن</w:t>
      </w:r>
      <w:r w:rsidR="001C559E">
        <w:rPr>
          <w:rStyle w:val="Char4"/>
          <w:rFonts w:hint="cs"/>
          <w:rtl/>
        </w:rPr>
        <w:t>ی</w:t>
      </w:r>
      <w:r w:rsidRPr="00BD5DC8">
        <w:rPr>
          <w:rStyle w:val="Char4"/>
          <w:rFonts w:hint="cs"/>
          <w:rtl/>
        </w:rPr>
        <w:t>ست. ز</w:t>
      </w:r>
      <w:r w:rsidR="001C559E">
        <w:rPr>
          <w:rStyle w:val="Char4"/>
          <w:rFonts w:hint="cs"/>
          <w:rtl/>
        </w:rPr>
        <w:t>ی</w:t>
      </w:r>
      <w:r w:rsidRPr="00BD5DC8">
        <w:rPr>
          <w:rStyle w:val="Char4"/>
          <w:rFonts w:hint="cs"/>
          <w:rtl/>
        </w:rPr>
        <w:t>را منظور، آسانگ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xml:space="preserve"> وسهولت</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 xml:space="preserve">ه با </w:t>
      </w:r>
      <w:r w:rsidR="001C559E">
        <w:rPr>
          <w:rStyle w:val="Char4"/>
          <w:rFonts w:hint="cs"/>
          <w:rtl/>
        </w:rPr>
        <w:t>یک</w:t>
      </w:r>
      <w:r w:rsidRPr="00BD5DC8">
        <w:rPr>
          <w:rStyle w:val="Char4"/>
          <w:rFonts w:hint="cs"/>
          <w:rtl/>
        </w:rPr>
        <w:t xml:space="preserve"> نصّ ثابت و مح</w:t>
      </w:r>
      <w:r w:rsidR="001C559E">
        <w:rPr>
          <w:rStyle w:val="Char4"/>
          <w:rFonts w:hint="cs"/>
          <w:rtl/>
        </w:rPr>
        <w:t>ک</w:t>
      </w:r>
      <w:r w:rsidRPr="00BD5DC8">
        <w:rPr>
          <w:rStyle w:val="Char4"/>
          <w:rFonts w:hint="cs"/>
          <w:rtl/>
        </w:rPr>
        <w:t xml:space="preserve">م و </w:t>
      </w:r>
      <w:r w:rsidR="001C559E">
        <w:rPr>
          <w:rStyle w:val="Char4"/>
          <w:rFonts w:hint="cs"/>
          <w:rtl/>
        </w:rPr>
        <w:t>ی</w:t>
      </w:r>
      <w:r w:rsidRPr="00BD5DC8">
        <w:rPr>
          <w:rStyle w:val="Char4"/>
          <w:rFonts w:hint="cs"/>
          <w:rtl/>
        </w:rPr>
        <w:t xml:space="preserve">ا با </w:t>
      </w:r>
      <w:r w:rsidR="001C559E">
        <w:rPr>
          <w:rStyle w:val="Char4"/>
          <w:rFonts w:hint="cs"/>
          <w:rtl/>
        </w:rPr>
        <w:t>یک</w:t>
      </w:r>
      <w:r w:rsidRPr="00BD5DC8">
        <w:rPr>
          <w:rStyle w:val="Char4"/>
          <w:rFonts w:hint="cs"/>
          <w:rtl/>
        </w:rPr>
        <w:t xml:space="preserve"> قاعده‌</w:t>
      </w:r>
      <w:r w:rsidR="001C559E">
        <w:rPr>
          <w:rStyle w:val="Char4"/>
          <w:rFonts w:hint="cs"/>
          <w:rtl/>
        </w:rPr>
        <w:t>ی</w:t>
      </w:r>
      <w:r w:rsidRPr="00BD5DC8">
        <w:rPr>
          <w:rStyle w:val="Char4"/>
          <w:rFonts w:hint="cs"/>
          <w:rtl/>
        </w:rPr>
        <w:t xml:space="preserve"> شرع</w:t>
      </w:r>
      <w:r w:rsidR="001C559E">
        <w:rPr>
          <w:rStyle w:val="Char4"/>
          <w:rFonts w:hint="cs"/>
          <w:rtl/>
        </w:rPr>
        <w:t>ی</w:t>
      </w:r>
      <w:r w:rsidRPr="00BD5DC8">
        <w:rPr>
          <w:rStyle w:val="Char4"/>
          <w:rFonts w:hint="cs"/>
          <w:rtl/>
        </w:rPr>
        <w:t xml:space="preserve"> قطع</w:t>
      </w:r>
      <w:r w:rsidR="001C559E">
        <w:rPr>
          <w:rStyle w:val="Char4"/>
          <w:rFonts w:hint="cs"/>
          <w:rtl/>
        </w:rPr>
        <w:t>ی</w:t>
      </w:r>
      <w:r w:rsidRPr="00BD5DC8">
        <w:rPr>
          <w:rStyle w:val="Char4"/>
          <w:rFonts w:hint="cs"/>
          <w:rtl/>
        </w:rPr>
        <w:t>، در تعارض نباشد، بل</w:t>
      </w:r>
      <w:r w:rsidR="001C559E">
        <w:rPr>
          <w:rStyle w:val="Char4"/>
          <w:rFonts w:hint="cs"/>
          <w:rtl/>
        </w:rPr>
        <w:t>ک</w:t>
      </w:r>
      <w:r w:rsidRPr="00BD5DC8">
        <w:rPr>
          <w:rStyle w:val="Char4"/>
          <w:rFonts w:hint="cs"/>
          <w:rtl/>
        </w:rPr>
        <w:t>ه با</w:t>
      </w:r>
      <w:r w:rsidR="001C559E">
        <w:rPr>
          <w:rStyle w:val="Char4"/>
          <w:rFonts w:hint="cs"/>
          <w:rtl/>
        </w:rPr>
        <w:t>ی</w:t>
      </w:r>
      <w:r w:rsidRPr="00BD5DC8">
        <w:rPr>
          <w:rStyle w:val="Char4"/>
          <w:rFonts w:hint="cs"/>
          <w:rtl/>
        </w:rPr>
        <w:t>د آن آسانگ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xml:space="preserve"> در پرتو نصوص و قواعد شرع</w:t>
      </w:r>
      <w:r w:rsidR="001C559E">
        <w:rPr>
          <w:rStyle w:val="Char4"/>
          <w:rFonts w:hint="cs"/>
          <w:rtl/>
        </w:rPr>
        <w:t>ی</w:t>
      </w:r>
      <w:r w:rsidRPr="00BD5DC8">
        <w:rPr>
          <w:rStyle w:val="Char4"/>
          <w:rFonts w:hint="cs"/>
          <w:rtl/>
        </w:rPr>
        <w:t xml:space="preserve"> و اهداف </w:t>
      </w:r>
      <w:r w:rsidR="001C559E">
        <w:rPr>
          <w:rStyle w:val="Char4"/>
          <w:rFonts w:hint="cs"/>
          <w:rtl/>
        </w:rPr>
        <w:t>ک</w:t>
      </w:r>
      <w:r w:rsidRPr="00BD5DC8">
        <w:rPr>
          <w:rStyle w:val="Char4"/>
          <w:rFonts w:hint="cs"/>
          <w:rtl/>
        </w:rPr>
        <w:t>ل</w:t>
      </w:r>
      <w:r w:rsidR="001C559E">
        <w:rPr>
          <w:rStyle w:val="Char4"/>
          <w:rFonts w:hint="cs"/>
          <w:rtl/>
        </w:rPr>
        <w:t>ی</w:t>
      </w:r>
      <w:r w:rsidRPr="00BD5DC8">
        <w:rPr>
          <w:rStyle w:val="Char4"/>
          <w:rFonts w:hint="cs"/>
          <w:rtl/>
        </w:rPr>
        <w:t xml:space="preserve"> اسلام قرار گ</w:t>
      </w:r>
      <w:r w:rsidR="001C559E">
        <w:rPr>
          <w:rStyle w:val="Char4"/>
          <w:rFonts w:hint="cs"/>
          <w:rtl/>
        </w:rPr>
        <w:t>ی</w:t>
      </w:r>
      <w:r w:rsidRPr="00BD5DC8">
        <w:rPr>
          <w:rStyle w:val="Char4"/>
          <w:rFonts w:hint="cs"/>
          <w:rtl/>
        </w:rPr>
        <w:t>رد.</w:t>
      </w:r>
    </w:p>
    <w:p w:rsidR="00E51E5A" w:rsidRPr="00BD5DC8" w:rsidRDefault="00E51E5A" w:rsidP="004709A5">
      <w:pPr>
        <w:ind w:firstLine="284"/>
        <w:jc w:val="both"/>
        <w:rPr>
          <w:rStyle w:val="Char4"/>
          <w:rtl/>
        </w:rPr>
      </w:pPr>
      <w:r w:rsidRPr="00BD5DC8">
        <w:rPr>
          <w:rStyle w:val="Char4"/>
          <w:rFonts w:hint="cs"/>
          <w:rtl/>
        </w:rPr>
        <w:t>از ا</w:t>
      </w:r>
      <w:r w:rsidR="001C559E">
        <w:rPr>
          <w:rStyle w:val="Char4"/>
          <w:rFonts w:hint="cs"/>
          <w:rtl/>
        </w:rPr>
        <w:t>ی</w:t>
      </w:r>
      <w:r w:rsidRPr="00BD5DC8">
        <w:rPr>
          <w:rStyle w:val="Char4"/>
          <w:rFonts w:hint="cs"/>
          <w:rtl/>
        </w:rPr>
        <w:t>ن‌رو چون مبنا</w:t>
      </w:r>
      <w:r w:rsidR="001C559E">
        <w:rPr>
          <w:rStyle w:val="Char4"/>
          <w:rFonts w:hint="cs"/>
          <w:rtl/>
        </w:rPr>
        <w:t>ی</w:t>
      </w:r>
      <w:r w:rsidRPr="00BD5DC8">
        <w:rPr>
          <w:rStyle w:val="Char4"/>
          <w:rFonts w:hint="cs"/>
          <w:rtl/>
        </w:rPr>
        <w:t xml:space="preserve"> شرع مقدس اسلام بر رفع عسر و حرج وسخت‌گ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xml:space="preserve"> از بندگان است،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از </w:t>
      </w:r>
      <w:r w:rsidR="001C559E">
        <w:rPr>
          <w:rStyle w:val="Char4"/>
          <w:rFonts w:hint="cs"/>
          <w:rtl/>
        </w:rPr>
        <w:t>ک</w:t>
      </w:r>
      <w:r w:rsidRPr="00BD5DC8">
        <w:rPr>
          <w:rStyle w:val="Char4"/>
          <w:rFonts w:hint="cs"/>
          <w:rtl/>
        </w:rPr>
        <w:t>سان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نماز را بر مردم طولان</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ردند، ا</w:t>
      </w:r>
      <w:r w:rsidR="001C559E">
        <w:rPr>
          <w:rStyle w:val="Char4"/>
          <w:rFonts w:hint="cs"/>
          <w:rtl/>
        </w:rPr>
        <w:t>ی</w:t>
      </w:r>
      <w:r w:rsidRPr="00BD5DC8">
        <w:rPr>
          <w:rStyle w:val="Char4"/>
          <w:rFonts w:hint="cs"/>
          <w:rtl/>
        </w:rPr>
        <w:t>راد م</w:t>
      </w:r>
      <w:r w:rsidR="001C559E">
        <w:rPr>
          <w:rStyle w:val="Char4"/>
          <w:rFonts w:hint="cs"/>
          <w:rtl/>
        </w:rPr>
        <w:t>ی</w:t>
      </w:r>
      <w:r w:rsidRPr="00BD5DC8">
        <w:rPr>
          <w:rStyle w:val="Char4"/>
          <w:rFonts w:hint="cs"/>
          <w:rtl/>
        </w:rPr>
        <w:t>‌گرفت. چنان</w:t>
      </w:r>
      <w:r w:rsidR="001C559E">
        <w:rPr>
          <w:rStyle w:val="Char4"/>
          <w:rFonts w:hint="cs"/>
          <w:rtl/>
        </w:rPr>
        <w:t>ک</w:t>
      </w:r>
      <w:r w:rsidRPr="00BD5DC8">
        <w:rPr>
          <w:rStyle w:val="Char4"/>
          <w:rFonts w:hint="cs"/>
          <w:rtl/>
        </w:rPr>
        <w:t>ه به معاذ</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ا</w:t>
      </w:r>
      <w:r w:rsidR="001C559E">
        <w:rPr>
          <w:rStyle w:val="Char4"/>
          <w:rFonts w:hint="cs"/>
          <w:rtl/>
        </w:rPr>
        <w:t>ی</w:t>
      </w:r>
      <w:r w:rsidRPr="00BD5DC8">
        <w:rPr>
          <w:rStyle w:val="Char4"/>
          <w:rFonts w:hint="cs"/>
          <w:rtl/>
        </w:rPr>
        <w:t>راد گرفت و با عصبان</w:t>
      </w:r>
      <w:r w:rsidR="001C559E">
        <w:rPr>
          <w:rStyle w:val="Char4"/>
          <w:rFonts w:hint="cs"/>
          <w:rtl/>
        </w:rPr>
        <w:t>ی</w:t>
      </w:r>
      <w:r w:rsidRPr="00BD5DC8">
        <w:rPr>
          <w:rStyle w:val="Char4"/>
          <w:rFonts w:hint="cs"/>
          <w:rtl/>
        </w:rPr>
        <w:t xml:space="preserve">ت فرمود: </w:t>
      </w:r>
    </w:p>
    <w:p w:rsidR="00E51E5A" w:rsidRPr="00BD5DC8" w:rsidRDefault="00635FE6" w:rsidP="004709A5">
      <w:pPr>
        <w:ind w:firstLine="284"/>
        <w:jc w:val="both"/>
        <w:rPr>
          <w:rStyle w:val="Char4"/>
          <w:rtl/>
        </w:rPr>
      </w:pPr>
      <w:r>
        <w:rPr>
          <w:rStyle w:val="Char4"/>
          <w:rFonts w:hint="cs"/>
          <w:rtl/>
        </w:rPr>
        <w:t>«ا</w:t>
      </w:r>
      <w:r w:rsidR="001C559E">
        <w:rPr>
          <w:rStyle w:val="Char4"/>
          <w:rFonts w:hint="cs"/>
          <w:rtl/>
        </w:rPr>
        <w:t>ی</w:t>
      </w:r>
      <w:r>
        <w:rPr>
          <w:rStyle w:val="Char4"/>
          <w:rFonts w:hint="cs"/>
          <w:rtl/>
        </w:rPr>
        <w:t xml:space="preserve"> معاذ! مگر تو فتنه‌گر</w:t>
      </w:r>
      <w:r w:rsidR="001C559E">
        <w:rPr>
          <w:rStyle w:val="Char4"/>
          <w:rFonts w:hint="cs"/>
          <w:rtl/>
        </w:rPr>
        <w:t>ی</w:t>
      </w:r>
      <w:r w:rsidR="00E51E5A" w:rsidRPr="00BD5DC8">
        <w:rPr>
          <w:rStyle w:val="Char4"/>
          <w:rFonts w:hint="cs"/>
          <w:rtl/>
        </w:rPr>
        <w:t>»</w:t>
      </w:r>
      <w:r>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 همچن</w:t>
      </w:r>
      <w:r w:rsidR="001C559E">
        <w:rPr>
          <w:rStyle w:val="Char4"/>
          <w:rFonts w:hint="cs"/>
          <w:rtl/>
        </w:rPr>
        <w:t>ی</w:t>
      </w:r>
      <w:r w:rsidRPr="00BD5DC8">
        <w:rPr>
          <w:rStyle w:val="Char4"/>
          <w:rFonts w:hint="cs"/>
          <w:rtl/>
        </w:rPr>
        <w:t>ن از «اب</w:t>
      </w:r>
      <w:r w:rsidR="001C559E">
        <w:rPr>
          <w:rStyle w:val="Char4"/>
          <w:rFonts w:hint="cs"/>
          <w:rtl/>
        </w:rPr>
        <w:t>ی</w:t>
      </w:r>
      <w:r w:rsidRPr="00BD5DC8">
        <w:rPr>
          <w:rStyle w:val="Char4"/>
          <w:rFonts w:hint="cs"/>
          <w:rtl/>
        </w:rPr>
        <w:t xml:space="preserve"> بن </w:t>
      </w:r>
      <w:r w:rsidR="001C559E">
        <w:rPr>
          <w:rStyle w:val="Char4"/>
          <w:rFonts w:hint="cs"/>
          <w:rtl/>
        </w:rPr>
        <w:t>ک</w:t>
      </w:r>
      <w:r w:rsidRPr="00BD5DC8">
        <w:rPr>
          <w:rStyle w:val="Char4"/>
          <w:rFonts w:hint="cs"/>
          <w:rtl/>
        </w:rPr>
        <w:t>عب»</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ا</w:t>
      </w:r>
      <w:r w:rsidR="001C559E">
        <w:rPr>
          <w:rStyle w:val="Char4"/>
          <w:rFonts w:hint="cs"/>
          <w:rtl/>
        </w:rPr>
        <w:t>ی</w:t>
      </w:r>
      <w:r w:rsidRPr="00BD5DC8">
        <w:rPr>
          <w:rStyle w:val="Char4"/>
          <w:rFonts w:hint="cs"/>
          <w:rtl/>
        </w:rPr>
        <w:t>راد گرفت و چنان خشمگ</w:t>
      </w:r>
      <w:r w:rsidR="001C559E">
        <w:rPr>
          <w:rStyle w:val="Char4"/>
          <w:rFonts w:hint="cs"/>
          <w:rtl/>
        </w:rPr>
        <w:t>ی</w:t>
      </w:r>
      <w:r w:rsidRPr="00BD5DC8">
        <w:rPr>
          <w:rStyle w:val="Char4"/>
          <w:rFonts w:hint="cs"/>
          <w:rtl/>
        </w:rPr>
        <w:t xml:space="preserve">ن شد </w:t>
      </w:r>
      <w:r w:rsidR="001C559E">
        <w:rPr>
          <w:rStyle w:val="Char4"/>
          <w:rFonts w:hint="cs"/>
          <w:rtl/>
        </w:rPr>
        <w:t>ک</w:t>
      </w:r>
      <w:r w:rsidRPr="00BD5DC8">
        <w:rPr>
          <w:rStyle w:val="Char4"/>
          <w:rFonts w:hint="cs"/>
          <w:rtl/>
        </w:rPr>
        <w:t>ه قبل از آن ا</w:t>
      </w:r>
      <w:r w:rsidR="001C559E">
        <w:rPr>
          <w:rStyle w:val="Char4"/>
          <w:rFonts w:hint="cs"/>
          <w:rtl/>
        </w:rPr>
        <w:t>ی</w:t>
      </w:r>
      <w:r w:rsidRPr="00BD5DC8">
        <w:rPr>
          <w:rStyle w:val="Char4"/>
          <w:rFonts w:hint="cs"/>
          <w:rtl/>
        </w:rPr>
        <w:t>ن‌چن</w:t>
      </w:r>
      <w:r w:rsidR="001C559E">
        <w:rPr>
          <w:rStyle w:val="Char4"/>
          <w:rFonts w:hint="cs"/>
          <w:rtl/>
        </w:rPr>
        <w:t>ی</w:t>
      </w:r>
      <w:r w:rsidRPr="00BD5DC8">
        <w:rPr>
          <w:rStyle w:val="Char4"/>
          <w:rFonts w:hint="cs"/>
          <w:rtl/>
        </w:rPr>
        <w:t>ن خشمگ</w:t>
      </w:r>
      <w:r w:rsidR="001C559E">
        <w:rPr>
          <w:rStyle w:val="Char4"/>
          <w:rFonts w:hint="cs"/>
          <w:rtl/>
        </w:rPr>
        <w:t>ی</w:t>
      </w:r>
      <w:r w:rsidRPr="00BD5DC8">
        <w:rPr>
          <w:rStyle w:val="Char4"/>
          <w:rFonts w:hint="cs"/>
          <w:rtl/>
        </w:rPr>
        <w:t>ن نشده بود و بدو فرمود:</w:t>
      </w:r>
    </w:p>
    <w:p w:rsidR="00E51E5A" w:rsidRPr="00BD5DC8" w:rsidRDefault="00E51E5A" w:rsidP="004709A5">
      <w:pPr>
        <w:ind w:firstLine="284"/>
        <w:jc w:val="both"/>
        <w:rPr>
          <w:rStyle w:val="Char4"/>
          <w:rtl/>
        </w:rPr>
      </w:pPr>
      <w:r w:rsidRPr="00BD5DC8">
        <w:rPr>
          <w:rStyle w:val="Char4"/>
          <w:rFonts w:hint="cs"/>
          <w:rtl/>
        </w:rPr>
        <w:t xml:space="preserve"> «همانا برخ</w:t>
      </w:r>
      <w:r w:rsidR="001C559E">
        <w:rPr>
          <w:rStyle w:val="Char4"/>
          <w:rFonts w:hint="cs"/>
          <w:rtl/>
        </w:rPr>
        <w:t>ی</w:t>
      </w:r>
      <w:r w:rsidRPr="00BD5DC8">
        <w:rPr>
          <w:rStyle w:val="Char4"/>
          <w:rFonts w:hint="cs"/>
          <w:rtl/>
        </w:rPr>
        <w:t xml:space="preserve"> از شما باعث تنفر مردم م</w:t>
      </w:r>
      <w:r w:rsidR="001C559E">
        <w:rPr>
          <w:rStyle w:val="Char4"/>
          <w:rFonts w:hint="cs"/>
          <w:rtl/>
        </w:rPr>
        <w:t>ی</w:t>
      </w:r>
      <w:r w:rsidRPr="00BD5DC8">
        <w:rPr>
          <w:rStyle w:val="Char4"/>
          <w:rFonts w:hint="cs"/>
          <w:rtl/>
        </w:rPr>
        <w:t xml:space="preserve">‌شوند،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w:t>
      </w:r>
      <w:r w:rsidR="001C559E">
        <w:rPr>
          <w:rStyle w:val="Char4"/>
          <w:rFonts w:hint="cs"/>
          <w:rtl/>
        </w:rPr>
        <w:t xml:space="preserve"> </w:t>
      </w:r>
      <w:r w:rsidRPr="00BD5DC8">
        <w:rPr>
          <w:rStyle w:val="Char4"/>
          <w:rFonts w:hint="cs"/>
          <w:rtl/>
        </w:rPr>
        <w:t>امام مردم شده با</w:t>
      </w:r>
      <w:r w:rsidR="001C559E">
        <w:rPr>
          <w:rStyle w:val="Char4"/>
          <w:rFonts w:hint="cs"/>
          <w:rtl/>
        </w:rPr>
        <w:t>ی</w:t>
      </w:r>
      <w:r w:rsidRPr="00BD5DC8">
        <w:rPr>
          <w:rStyle w:val="Char4"/>
          <w:rFonts w:hint="cs"/>
          <w:rtl/>
        </w:rPr>
        <w:t>د نماز را سب</w:t>
      </w:r>
      <w:r w:rsidR="001C559E">
        <w:rPr>
          <w:rStyle w:val="Char4"/>
          <w:rFonts w:hint="cs"/>
          <w:rtl/>
        </w:rPr>
        <w:t>ک</w:t>
      </w:r>
      <w:r w:rsidRPr="00BD5DC8">
        <w:rPr>
          <w:rStyle w:val="Char4"/>
          <w:rFonts w:hint="cs"/>
          <w:rtl/>
        </w:rPr>
        <w:t xml:space="preserve"> و</w:t>
      </w:r>
      <w:r w:rsidR="001C559E">
        <w:rPr>
          <w:rStyle w:val="Char4"/>
          <w:rFonts w:hint="cs"/>
          <w:rtl/>
        </w:rPr>
        <w:t>ک</w:t>
      </w:r>
      <w:r w:rsidRPr="00BD5DC8">
        <w:rPr>
          <w:rStyle w:val="Char4"/>
          <w:rFonts w:hint="cs"/>
          <w:rtl/>
        </w:rPr>
        <w:t>وتاه بخواند، ز</w:t>
      </w:r>
      <w:r w:rsidR="001C559E">
        <w:rPr>
          <w:rStyle w:val="Char4"/>
          <w:rFonts w:hint="cs"/>
          <w:rtl/>
        </w:rPr>
        <w:t>ی</w:t>
      </w:r>
      <w:r w:rsidRPr="00BD5DC8">
        <w:rPr>
          <w:rStyle w:val="Char4"/>
          <w:rFonts w:hint="cs"/>
          <w:rtl/>
        </w:rPr>
        <w:t>را پشت سرش پ</w:t>
      </w:r>
      <w:r w:rsidR="001C559E">
        <w:rPr>
          <w:rStyle w:val="Char4"/>
          <w:rFonts w:hint="cs"/>
          <w:rtl/>
        </w:rPr>
        <w:t>ی</w:t>
      </w:r>
      <w:r w:rsidRPr="00BD5DC8">
        <w:rPr>
          <w:rStyle w:val="Char4"/>
          <w:rFonts w:hint="cs"/>
          <w:rtl/>
        </w:rPr>
        <w:t>رمرد و ب</w:t>
      </w:r>
      <w:r w:rsidR="001C559E">
        <w:rPr>
          <w:rStyle w:val="Char4"/>
          <w:rFonts w:hint="cs"/>
          <w:rtl/>
        </w:rPr>
        <w:t>ی</w:t>
      </w:r>
      <w:r w:rsidRPr="00BD5DC8">
        <w:rPr>
          <w:rStyle w:val="Char4"/>
          <w:rFonts w:hint="cs"/>
          <w:rtl/>
        </w:rPr>
        <w:t>مار و ناتوان ا</w:t>
      </w:r>
      <w:r w:rsidR="001C559E">
        <w:rPr>
          <w:rStyle w:val="Char4"/>
          <w:rFonts w:hint="cs"/>
          <w:rtl/>
        </w:rPr>
        <w:t>ی</w:t>
      </w:r>
      <w:r w:rsidRPr="00BD5DC8">
        <w:rPr>
          <w:rStyle w:val="Char4"/>
          <w:rFonts w:hint="cs"/>
          <w:rtl/>
        </w:rPr>
        <w:t xml:space="preserve">ستاده‌اند، </w:t>
      </w:r>
      <w:r w:rsidR="001C559E">
        <w:rPr>
          <w:rStyle w:val="Char4"/>
          <w:rFonts w:hint="cs"/>
          <w:rtl/>
        </w:rPr>
        <w:t>ی</w:t>
      </w:r>
      <w:r w:rsidRPr="00BD5DC8">
        <w:rPr>
          <w:rStyle w:val="Char4"/>
          <w:rFonts w:hint="cs"/>
          <w:rtl/>
        </w:rPr>
        <w:t xml:space="preserve">ا پشت سرش </w:t>
      </w:r>
      <w:r w:rsidR="001C559E">
        <w:rPr>
          <w:rStyle w:val="Char4"/>
          <w:rFonts w:hint="cs"/>
          <w:rtl/>
        </w:rPr>
        <w:t>ک</w:t>
      </w:r>
      <w:r w:rsidRPr="00BD5DC8">
        <w:rPr>
          <w:rStyle w:val="Char4"/>
          <w:rFonts w:hint="cs"/>
          <w:rtl/>
        </w:rPr>
        <w:t>سان</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 xml:space="preserve">ستاده‌اند </w:t>
      </w:r>
      <w:r w:rsidR="001C559E">
        <w:rPr>
          <w:rStyle w:val="Char4"/>
          <w:rFonts w:hint="cs"/>
          <w:rtl/>
        </w:rPr>
        <w:t>ک</w:t>
      </w:r>
      <w:r w:rsidRPr="00BD5DC8">
        <w:rPr>
          <w:rStyle w:val="Char4"/>
          <w:rFonts w:hint="cs"/>
          <w:rtl/>
        </w:rPr>
        <w:t>ه م</w:t>
      </w:r>
      <w:r w:rsidR="001C559E">
        <w:rPr>
          <w:rStyle w:val="Char4"/>
          <w:rFonts w:hint="cs"/>
          <w:rtl/>
        </w:rPr>
        <w:t>ی</w:t>
      </w:r>
      <w:r w:rsidRPr="00BD5DC8">
        <w:rPr>
          <w:rStyle w:val="Char4"/>
          <w:rFonts w:hint="cs"/>
          <w:rtl/>
        </w:rPr>
        <w:t xml:space="preserve">‌خواهند به </w:t>
      </w:r>
      <w:r w:rsidR="001C559E">
        <w:rPr>
          <w:rStyle w:val="Char4"/>
          <w:rFonts w:hint="cs"/>
          <w:rtl/>
        </w:rPr>
        <w:t>ک</w:t>
      </w:r>
      <w:r w:rsidRPr="00BD5DC8">
        <w:rPr>
          <w:rStyle w:val="Char4"/>
          <w:rFonts w:hint="cs"/>
          <w:rtl/>
        </w:rPr>
        <w:t xml:space="preserve">ارشان برسند». </w:t>
      </w:r>
    </w:p>
    <w:p w:rsidR="004709A5" w:rsidRDefault="00E51E5A" w:rsidP="004709A5">
      <w:pPr>
        <w:ind w:firstLine="284"/>
        <w:jc w:val="both"/>
        <w:rPr>
          <w:rStyle w:val="Char4"/>
          <w:rtl/>
        </w:rPr>
      </w:pPr>
      <w:r w:rsidRPr="00BD5DC8">
        <w:rPr>
          <w:rStyle w:val="Char4"/>
          <w:rFonts w:hint="cs"/>
          <w:rtl/>
        </w:rPr>
        <w:t>پس درست ن</w:t>
      </w:r>
      <w:r w:rsidR="001C559E">
        <w:rPr>
          <w:rStyle w:val="Char4"/>
          <w:rFonts w:hint="cs"/>
          <w:rtl/>
        </w:rPr>
        <w:t>ی</w:t>
      </w:r>
      <w:r w:rsidRPr="00BD5DC8">
        <w:rPr>
          <w:rStyle w:val="Char4"/>
          <w:rFonts w:hint="cs"/>
          <w:rtl/>
        </w:rPr>
        <w:t xml:space="preserve">ست </w:t>
      </w:r>
      <w:r w:rsidR="001C559E">
        <w:rPr>
          <w:rStyle w:val="Char4"/>
          <w:rFonts w:hint="cs"/>
          <w:rtl/>
        </w:rPr>
        <w:t>ک</w:t>
      </w:r>
      <w:r w:rsidRPr="00BD5DC8">
        <w:rPr>
          <w:rStyle w:val="Char4"/>
          <w:rFonts w:hint="cs"/>
          <w:rtl/>
        </w:rPr>
        <w:t xml:space="preserve">ه </w:t>
      </w:r>
      <w:r w:rsidR="001C559E">
        <w:rPr>
          <w:rStyle w:val="Char4"/>
          <w:rFonts w:hint="cs"/>
          <w:rtl/>
        </w:rPr>
        <w:t>یکی</w:t>
      </w:r>
      <w:r w:rsidRPr="00BD5DC8">
        <w:rPr>
          <w:rStyle w:val="Char4"/>
          <w:rFonts w:hint="cs"/>
          <w:rtl/>
        </w:rPr>
        <w:t>، مردم را پشت سرش نگه دارد وسوره‌</w:t>
      </w:r>
      <w:r w:rsidR="001C559E">
        <w:rPr>
          <w:rStyle w:val="Char4"/>
          <w:rFonts w:hint="cs"/>
          <w:rtl/>
        </w:rPr>
        <w:t>ی</w:t>
      </w:r>
      <w:r w:rsidRPr="00BD5DC8">
        <w:rPr>
          <w:rStyle w:val="Char4"/>
          <w:rFonts w:hint="cs"/>
          <w:rtl/>
        </w:rPr>
        <w:t xml:space="preserve"> بقره را بخواند و در صورت</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 xml:space="preserve">ن درست است </w:t>
      </w:r>
      <w:r w:rsidR="001C559E">
        <w:rPr>
          <w:rStyle w:val="Char4"/>
          <w:rFonts w:hint="cs"/>
          <w:rtl/>
        </w:rPr>
        <w:t>ک</w:t>
      </w:r>
      <w:r w:rsidRPr="00BD5DC8">
        <w:rPr>
          <w:rStyle w:val="Char4"/>
          <w:rFonts w:hint="cs"/>
          <w:rtl/>
        </w:rPr>
        <w:t>ه تمام جماعت موافق باشند. پس در حالت عاد</w:t>
      </w:r>
      <w:r w:rsidR="001C559E">
        <w:rPr>
          <w:rStyle w:val="Char4"/>
          <w:rFonts w:hint="cs"/>
          <w:rtl/>
        </w:rPr>
        <w:t>ی</w:t>
      </w:r>
      <w:r w:rsidRPr="00BD5DC8">
        <w:rPr>
          <w:rStyle w:val="Char4"/>
          <w:rFonts w:hint="cs"/>
          <w:rtl/>
        </w:rPr>
        <w:t xml:space="preserve"> با</w:t>
      </w:r>
      <w:r w:rsidR="001C559E">
        <w:rPr>
          <w:rStyle w:val="Char4"/>
          <w:rFonts w:hint="cs"/>
          <w:rtl/>
        </w:rPr>
        <w:t>ی</w:t>
      </w:r>
      <w:r w:rsidRPr="00BD5DC8">
        <w:rPr>
          <w:rStyle w:val="Char4"/>
          <w:rFonts w:hint="cs"/>
          <w:rtl/>
        </w:rPr>
        <w:t>د همگام با ضعفا و</w:t>
      </w:r>
      <w:r w:rsidR="001C559E">
        <w:rPr>
          <w:rStyle w:val="Char4"/>
          <w:rFonts w:hint="cs"/>
          <w:rtl/>
        </w:rPr>
        <w:t>ک</w:t>
      </w:r>
      <w:r w:rsidRPr="00BD5DC8">
        <w:rPr>
          <w:rStyle w:val="Char4"/>
          <w:rFonts w:hint="cs"/>
          <w:rtl/>
        </w:rPr>
        <w:t>ارگران حر</w:t>
      </w:r>
      <w:r w:rsidR="001C559E">
        <w:rPr>
          <w:rStyle w:val="Char4"/>
          <w:rFonts w:hint="cs"/>
          <w:rtl/>
        </w:rPr>
        <w:t>ک</w:t>
      </w:r>
      <w:r w:rsidRPr="00BD5DC8">
        <w:rPr>
          <w:rStyle w:val="Char4"/>
          <w:rFonts w:hint="cs"/>
          <w:rtl/>
        </w:rPr>
        <w:t xml:space="preserve">ت </w:t>
      </w:r>
      <w:r w:rsidR="001C559E">
        <w:rPr>
          <w:rStyle w:val="Char4"/>
          <w:rFonts w:hint="cs"/>
          <w:rtl/>
        </w:rPr>
        <w:t>ک</w:t>
      </w:r>
      <w:r w:rsidRPr="00BD5DC8">
        <w:rPr>
          <w:rStyle w:val="Char4"/>
          <w:rFonts w:hint="cs"/>
          <w:rtl/>
        </w:rPr>
        <w:t>رد و با</w:t>
      </w:r>
      <w:r w:rsidR="001C559E">
        <w:rPr>
          <w:rStyle w:val="Char4"/>
          <w:rFonts w:hint="cs"/>
          <w:rtl/>
        </w:rPr>
        <w:t>ی</w:t>
      </w:r>
      <w:r w:rsidRPr="00BD5DC8">
        <w:rPr>
          <w:rStyle w:val="Char4"/>
          <w:rFonts w:hint="cs"/>
          <w:rtl/>
        </w:rPr>
        <w:t xml:space="preserve">د مراعات حال آنان را </w:t>
      </w:r>
      <w:r w:rsidR="001C559E">
        <w:rPr>
          <w:rStyle w:val="Char4"/>
          <w:rFonts w:hint="cs"/>
          <w:rtl/>
        </w:rPr>
        <w:t>ک</w:t>
      </w:r>
      <w:r w:rsidRPr="00BD5DC8">
        <w:rPr>
          <w:rStyle w:val="Char4"/>
          <w:rFonts w:hint="cs"/>
          <w:rtl/>
        </w:rPr>
        <w:t>رد.</w:t>
      </w:r>
    </w:p>
    <w:p w:rsidR="00E51E5A" w:rsidRPr="00635FE6" w:rsidRDefault="00BA7FD8" w:rsidP="006F6B9A">
      <w:pPr>
        <w:autoSpaceDE w:val="0"/>
        <w:autoSpaceDN w:val="0"/>
        <w:adjustRightInd w:val="0"/>
        <w:ind w:firstLine="227"/>
        <w:jc w:val="lowKashida"/>
        <w:rPr>
          <w:rStyle w:val="Char1"/>
          <w:lang w:bidi="ar-SA"/>
        </w:rPr>
      </w:pPr>
      <w:r w:rsidRPr="00BA7FD8">
        <w:rPr>
          <w:rStyle w:val="Char4"/>
          <w:rtl/>
        </w:rPr>
        <w:t>834</w:t>
      </w:r>
      <w:r w:rsidR="00CF164C" w:rsidRPr="00CF164C">
        <w:rPr>
          <w:rStyle w:val="Char3"/>
          <w:rFonts w:cs="IRNazli"/>
          <w:rtl/>
        </w:rPr>
        <w:t xml:space="preserve"> ـ (</w:t>
      </w:r>
      <w:r w:rsidRPr="00BA7FD8">
        <w:rPr>
          <w:rStyle w:val="Char4"/>
          <w:rtl/>
        </w:rPr>
        <w:t>13</w:t>
      </w:r>
      <w:r w:rsidR="00CF164C" w:rsidRPr="00CF164C">
        <w:rPr>
          <w:rStyle w:val="Char3"/>
          <w:rFonts w:cs="IRNazli"/>
          <w:rtl/>
        </w:rPr>
        <w:t>)</w:t>
      </w:r>
      <w:r w:rsidR="00E51E5A" w:rsidRPr="00BD5DC8">
        <w:rPr>
          <w:rStyle w:val="Char3"/>
          <w:rtl/>
        </w:rPr>
        <w:t xml:space="preserve"> وعن البَرَاءِ</w:t>
      </w:r>
      <w:r w:rsidR="003E0CC1">
        <w:rPr>
          <w:rStyle w:val="Char3"/>
          <w:rtl/>
        </w:rPr>
        <w:t>،</w:t>
      </w:r>
      <w:r w:rsidR="00E51E5A" w:rsidRPr="00BD5DC8">
        <w:rPr>
          <w:rStyle w:val="Char3"/>
          <w:rtl/>
        </w:rPr>
        <w:t xml:space="preserve"> قال: سمعتُ النبيَّ </w:t>
      </w:r>
      <w:r w:rsidR="00992C10" w:rsidRPr="00992C10">
        <w:rPr>
          <w:rStyle w:val="Char3"/>
          <w:rFonts w:cs="CTraditional Arabic"/>
          <w:szCs w:val="28"/>
          <w:rtl/>
        </w:rPr>
        <w:t>ج</w:t>
      </w:r>
      <w:r w:rsidR="00E51E5A" w:rsidRPr="00BD5DC8">
        <w:rPr>
          <w:rStyle w:val="Char3"/>
          <w:rtl/>
        </w:rPr>
        <w:t xml:space="preserve"> يقرأ في العِشاءِ: { والتِّينِ والزَّيتونِ }، وما سمعتُ أح</w:t>
      </w:r>
      <w:r w:rsidR="00E51E5A" w:rsidRPr="00BD5DC8">
        <w:rPr>
          <w:rStyle w:val="Char3"/>
          <w:rFonts w:hint="cs"/>
          <w:rtl/>
        </w:rPr>
        <w:t>َ</w:t>
      </w:r>
      <w:r w:rsidR="00E51E5A" w:rsidRPr="00BD5DC8">
        <w:rPr>
          <w:rStyle w:val="Char3"/>
          <w:rtl/>
        </w:rPr>
        <w:t>داً أحسَنَ صَوْتاً منه</w:t>
      </w:r>
      <w:r w:rsidR="003E0CC1">
        <w:rPr>
          <w:rStyle w:val="Char3"/>
          <w:rtl/>
        </w:rPr>
        <w:t>.</w:t>
      </w:r>
      <w:r w:rsidR="00E51E5A" w:rsidRPr="00BD5DC8">
        <w:rPr>
          <w:rStyle w:val="Char3"/>
          <w:rtl/>
        </w:rPr>
        <w:t xml:space="preserve"> </w:t>
      </w:r>
      <w:r w:rsidR="00E51E5A" w:rsidRPr="00635FE6">
        <w:rPr>
          <w:rStyle w:val="Char1"/>
          <w:rtl/>
        </w:rPr>
        <w:t>متفق عليه</w:t>
      </w:r>
      <w:r w:rsidR="006F6B9A" w:rsidRPr="006F6B9A">
        <w:rPr>
          <w:rStyle w:val="Char4"/>
          <w:rFonts w:hint="cs"/>
          <w:vertAlign w:val="superscript"/>
          <w:rtl/>
        </w:rPr>
        <w:t>(</w:t>
      </w:r>
      <w:r w:rsidR="006F6B9A" w:rsidRPr="006F6B9A">
        <w:rPr>
          <w:rStyle w:val="Char4"/>
          <w:vertAlign w:val="superscript"/>
          <w:rtl/>
        </w:rPr>
        <w:footnoteReference w:id="575"/>
      </w:r>
      <w:r w:rsidR="006F6B9A" w:rsidRPr="006F6B9A">
        <w:rPr>
          <w:rStyle w:val="Char4"/>
          <w:rFonts w:hint="cs"/>
          <w:vertAlign w:val="superscript"/>
          <w:rtl/>
        </w:rPr>
        <w:t>)</w:t>
      </w:r>
      <w:r w:rsidR="006F6B9A">
        <w:rPr>
          <w:rStyle w:val="Char4"/>
          <w:lang w:bidi="ar-SA"/>
        </w:rPr>
        <w:t>.</w:t>
      </w:r>
    </w:p>
    <w:p w:rsidR="00E51E5A" w:rsidRPr="00BD5DC8" w:rsidRDefault="00E51E5A" w:rsidP="004709A5">
      <w:pPr>
        <w:ind w:firstLine="284"/>
        <w:jc w:val="both"/>
        <w:rPr>
          <w:rStyle w:val="Char4"/>
          <w:rtl/>
        </w:rPr>
      </w:pPr>
      <w:r w:rsidRPr="00BD5DC8">
        <w:rPr>
          <w:rStyle w:val="Char4"/>
          <w:rFonts w:hint="cs"/>
          <w:rtl/>
        </w:rPr>
        <w:t>834- (13) براء</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شن</w:t>
      </w:r>
      <w:r w:rsidR="001C559E">
        <w:rPr>
          <w:rStyle w:val="Char4"/>
          <w:rFonts w:hint="cs"/>
          <w:rtl/>
        </w:rPr>
        <w:t>ی</w:t>
      </w:r>
      <w:r w:rsidRPr="00BD5DC8">
        <w:rPr>
          <w:rStyle w:val="Char4"/>
          <w:rFonts w:hint="cs"/>
          <w:rtl/>
        </w:rPr>
        <w:t xml:space="preserve">دم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سفر) سوره‌</w:t>
      </w:r>
      <w:r w:rsidR="001C559E">
        <w:rPr>
          <w:rStyle w:val="Char4"/>
          <w:rFonts w:hint="cs"/>
          <w:rtl/>
        </w:rPr>
        <w:t>ی</w:t>
      </w:r>
      <w:r w:rsidRPr="00BD5DC8">
        <w:rPr>
          <w:rStyle w:val="Char4"/>
          <w:rFonts w:hint="cs"/>
          <w:rtl/>
        </w:rPr>
        <w:t xml:space="preserve"> «والت</w:t>
      </w:r>
      <w:r w:rsidR="001C559E">
        <w:rPr>
          <w:rStyle w:val="Char4"/>
          <w:rFonts w:hint="cs"/>
          <w:rtl/>
        </w:rPr>
        <w:t>ی</w:t>
      </w:r>
      <w:r w:rsidRPr="00BD5DC8">
        <w:rPr>
          <w:rStyle w:val="Char4"/>
          <w:rFonts w:hint="cs"/>
          <w:rtl/>
        </w:rPr>
        <w:t>ن والز</w:t>
      </w:r>
      <w:r w:rsidR="001C559E">
        <w:rPr>
          <w:rStyle w:val="Char4"/>
          <w:rFonts w:hint="cs"/>
          <w:rtl/>
        </w:rPr>
        <w:t>ی</w:t>
      </w:r>
      <w:r w:rsidRPr="00BD5DC8">
        <w:rPr>
          <w:rStyle w:val="Char4"/>
          <w:rFonts w:hint="cs"/>
          <w:rtl/>
        </w:rPr>
        <w:t>تون» را در (</w:t>
      </w:r>
      <w:r w:rsidR="001C559E">
        <w:rPr>
          <w:rStyle w:val="Char4"/>
          <w:rFonts w:hint="cs"/>
          <w:rtl/>
        </w:rPr>
        <w:t>یکی</w:t>
      </w:r>
      <w:r w:rsidRPr="00BD5DC8">
        <w:rPr>
          <w:rStyle w:val="Char4"/>
          <w:rFonts w:hint="cs"/>
          <w:rtl/>
        </w:rPr>
        <w:t xml:space="preserve"> از دو ر</w:t>
      </w:r>
      <w:r w:rsidR="001C559E">
        <w:rPr>
          <w:rStyle w:val="Char4"/>
          <w:rFonts w:hint="cs"/>
          <w:rtl/>
        </w:rPr>
        <w:t>ک</w:t>
      </w:r>
      <w:r w:rsidRPr="00BD5DC8">
        <w:rPr>
          <w:rStyle w:val="Char4"/>
          <w:rFonts w:hint="cs"/>
          <w:rtl/>
        </w:rPr>
        <w:t>عت)</w:t>
      </w:r>
      <w:r w:rsidR="001C559E">
        <w:rPr>
          <w:rStyle w:val="Char4"/>
          <w:rFonts w:hint="cs"/>
          <w:rtl/>
        </w:rPr>
        <w:t xml:space="preserve"> </w:t>
      </w:r>
      <w:r w:rsidRPr="00BD5DC8">
        <w:rPr>
          <w:rStyle w:val="Char4"/>
          <w:rFonts w:hint="cs"/>
          <w:rtl/>
        </w:rPr>
        <w:t>نماز عشاء م</w:t>
      </w:r>
      <w:r w:rsidR="001C559E">
        <w:rPr>
          <w:rStyle w:val="Char4"/>
          <w:rFonts w:hint="cs"/>
          <w:rtl/>
        </w:rPr>
        <w:t>ی</w:t>
      </w:r>
      <w:r w:rsidRPr="00BD5DC8">
        <w:rPr>
          <w:rStyle w:val="Char4"/>
          <w:rFonts w:hint="cs"/>
          <w:rtl/>
        </w:rPr>
        <w:t>‌خواند و براست</w:t>
      </w:r>
      <w:r w:rsidR="001C559E">
        <w:rPr>
          <w:rStyle w:val="Char4"/>
          <w:rFonts w:hint="cs"/>
          <w:rtl/>
        </w:rPr>
        <w:t>ی</w:t>
      </w:r>
      <w:r w:rsidRPr="00BD5DC8">
        <w:rPr>
          <w:rStyle w:val="Char4"/>
          <w:rFonts w:hint="cs"/>
          <w:rtl/>
        </w:rPr>
        <w:t xml:space="preserve"> آواز ه</w:t>
      </w:r>
      <w:r w:rsidR="001C559E">
        <w:rPr>
          <w:rStyle w:val="Char4"/>
          <w:rFonts w:hint="cs"/>
          <w:rtl/>
        </w:rPr>
        <w:t>ی</w:t>
      </w:r>
      <w:r w:rsidRPr="00BD5DC8">
        <w:rPr>
          <w:rStyle w:val="Char4"/>
          <w:rFonts w:hint="cs"/>
          <w:rtl/>
        </w:rPr>
        <w:t xml:space="preserve">چ </w:t>
      </w:r>
      <w:r w:rsidR="001C559E">
        <w:rPr>
          <w:rStyle w:val="Char4"/>
          <w:rFonts w:hint="cs"/>
          <w:rtl/>
        </w:rPr>
        <w:t>ک</w:t>
      </w:r>
      <w:r w:rsidRPr="00BD5DC8">
        <w:rPr>
          <w:rStyle w:val="Char4"/>
          <w:rFonts w:hint="cs"/>
          <w:rtl/>
        </w:rPr>
        <w:t>س را خوش‌آوازتر و خوش الحان‌تر از و</w:t>
      </w:r>
      <w:r w:rsidR="001C559E">
        <w:rPr>
          <w:rStyle w:val="Char4"/>
          <w:rFonts w:hint="cs"/>
          <w:rtl/>
        </w:rPr>
        <w:t>ی</w:t>
      </w:r>
      <w:r w:rsidRPr="00BD5DC8">
        <w:rPr>
          <w:rStyle w:val="Char4"/>
          <w:rFonts w:hint="cs"/>
          <w:rtl/>
        </w:rPr>
        <w:t xml:space="preserve"> نشن</w:t>
      </w:r>
      <w:r w:rsidR="001C559E">
        <w:rPr>
          <w:rStyle w:val="Char4"/>
          <w:rFonts w:hint="cs"/>
          <w:rtl/>
        </w:rPr>
        <w:t>ی</w:t>
      </w:r>
      <w:r w:rsidRPr="00BD5DC8">
        <w:rPr>
          <w:rStyle w:val="Char4"/>
          <w:rFonts w:hint="cs"/>
          <w:rtl/>
        </w:rPr>
        <w:t>ده بودم.</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BD5DC8" w:rsidRDefault="00BA7FD8" w:rsidP="006F6B9A">
      <w:pPr>
        <w:autoSpaceDE w:val="0"/>
        <w:autoSpaceDN w:val="0"/>
        <w:adjustRightInd w:val="0"/>
        <w:ind w:firstLine="227"/>
        <w:jc w:val="lowKashida"/>
        <w:rPr>
          <w:rStyle w:val="Char3"/>
          <w:rtl/>
          <w:lang w:bidi="fa-IR"/>
        </w:rPr>
      </w:pPr>
      <w:r w:rsidRPr="00BA7FD8">
        <w:rPr>
          <w:rStyle w:val="Char4"/>
          <w:rtl/>
        </w:rPr>
        <w:t>835</w:t>
      </w:r>
      <w:r w:rsidR="00CF164C" w:rsidRPr="00CF164C">
        <w:rPr>
          <w:rStyle w:val="Char3"/>
          <w:rFonts w:cs="IRNazli"/>
          <w:rtl/>
        </w:rPr>
        <w:t xml:space="preserve"> ـ (</w:t>
      </w:r>
      <w:r w:rsidRPr="00BA7FD8">
        <w:rPr>
          <w:rStyle w:val="Char4"/>
          <w:rtl/>
        </w:rPr>
        <w:t>14</w:t>
      </w:r>
      <w:r w:rsidR="00CF164C" w:rsidRPr="00CF164C">
        <w:rPr>
          <w:rStyle w:val="Char3"/>
          <w:rFonts w:cs="IRNazli"/>
          <w:rtl/>
        </w:rPr>
        <w:t>)</w:t>
      </w:r>
      <w:r w:rsidR="00E51E5A" w:rsidRPr="00BD5DC8">
        <w:rPr>
          <w:rStyle w:val="Char3"/>
          <w:rtl/>
        </w:rPr>
        <w:t xml:space="preserve"> وعن جابرِ بنِ سَمُرةَ</w:t>
      </w:r>
      <w:r w:rsidR="003E0CC1">
        <w:rPr>
          <w:rStyle w:val="Char3"/>
          <w:rtl/>
        </w:rPr>
        <w:t>،</w:t>
      </w:r>
      <w:r w:rsidR="00E51E5A" w:rsidRPr="00BD5DC8">
        <w:rPr>
          <w:rStyle w:val="Char3"/>
          <w:rtl/>
        </w:rPr>
        <w:t xml:space="preserve"> قال: كانَ النبيُّ </w:t>
      </w:r>
      <w:r w:rsidR="00992C10" w:rsidRPr="00992C10">
        <w:rPr>
          <w:rStyle w:val="Char3"/>
          <w:rFonts w:cs="CTraditional Arabic"/>
          <w:szCs w:val="28"/>
          <w:rtl/>
        </w:rPr>
        <w:t>ج</w:t>
      </w:r>
      <w:r w:rsidR="00E51E5A" w:rsidRPr="00BD5DC8">
        <w:rPr>
          <w:rStyle w:val="Char3"/>
          <w:rtl/>
        </w:rPr>
        <w:t xml:space="preserve"> يقرَأ في الفجر ب</w:t>
      </w:r>
      <w:r w:rsidR="00E51E5A" w:rsidRPr="00BD5DC8">
        <w:rPr>
          <w:rStyle w:val="Char3"/>
          <w:rFonts w:hint="cs"/>
          <w:rtl/>
        </w:rPr>
        <w:t>ِ</w:t>
      </w:r>
      <w:r w:rsidR="00E51E5A" w:rsidRPr="00BD5DC8">
        <w:rPr>
          <w:rStyle w:val="Char3"/>
          <w:rtl/>
        </w:rPr>
        <w:t>ـ { ق والقرآنِ المَجيد } ونحوها، وكانت صلاتُه ب</w:t>
      </w:r>
      <w:r w:rsidR="00E51E5A" w:rsidRPr="00BD5DC8">
        <w:rPr>
          <w:rStyle w:val="Char3"/>
          <w:rFonts w:hint="cs"/>
          <w:rtl/>
        </w:rPr>
        <w:t>َ</w:t>
      </w:r>
      <w:r w:rsidR="00E51E5A" w:rsidRPr="00BD5DC8">
        <w:rPr>
          <w:rStyle w:val="Char3"/>
          <w:rtl/>
        </w:rPr>
        <w:t>عدُ ت</w:t>
      </w:r>
      <w:r w:rsidR="00E51E5A" w:rsidRPr="00BD5DC8">
        <w:rPr>
          <w:rStyle w:val="Char3"/>
          <w:rFonts w:hint="cs"/>
          <w:rtl/>
        </w:rPr>
        <w:t>َ</w:t>
      </w:r>
      <w:r w:rsidR="00E51E5A" w:rsidRPr="00BD5DC8">
        <w:rPr>
          <w:rStyle w:val="Char3"/>
          <w:rtl/>
        </w:rPr>
        <w:t>خفيفاً</w:t>
      </w:r>
      <w:r w:rsidR="003E0CC1">
        <w:rPr>
          <w:rStyle w:val="Char3"/>
          <w:rtl/>
        </w:rPr>
        <w:t>.</w:t>
      </w:r>
      <w:r w:rsidR="00E51E5A" w:rsidRPr="00BD5DC8">
        <w:rPr>
          <w:rStyle w:val="Char3"/>
          <w:rtl/>
        </w:rPr>
        <w:t xml:space="preserve"> </w:t>
      </w:r>
      <w:r w:rsidR="00E51E5A" w:rsidRPr="000706A7">
        <w:rPr>
          <w:rStyle w:val="Char1"/>
          <w:rtl/>
        </w:rPr>
        <w:t>رواه مسلم</w:t>
      </w:r>
      <w:r w:rsidR="006F6B9A" w:rsidRPr="006F6B9A">
        <w:rPr>
          <w:rStyle w:val="Char4"/>
          <w:rFonts w:hint="cs"/>
          <w:vertAlign w:val="superscript"/>
          <w:rtl/>
          <w:lang w:bidi="ar-SA"/>
        </w:rPr>
        <w:t>(</w:t>
      </w:r>
      <w:r w:rsidR="006F6B9A" w:rsidRPr="006F6B9A">
        <w:rPr>
          <w:rStyle w:val="Char4"/>
          <w:vertAlign w:val="superscript"/>
          <w:rtl/>
          <w:lang w:bidi="ar-SA"/>
        </w:rPr>
        <w:footnoteReference w:id="576"/>
      </w:r>
      <w:r w:rsidR="006F6B9A" w:rsidRPr="006F6B9A">
        <w:rPr>
          <w:rStyle w:val="Char4"/>
          <w:rFonts w:hint="cs"/>
          <w:vertAlign w:val="superscript"/>
          <w:rtl/>
          <w:lang w:bidi="ar-SA"/>
        </w:rPr>
        <w:t>)</w:t>
      </w:r>
      <w:r w:rsidR="006F6B9A">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835- (14) </w:t>
      </w:r>
      <w:r w:rsidRPr="004709A5">
        <w:rPr>
          <w:rStyle w:val="Char1"/>
          <w:rFonts w:hint="cs"/>
          <w:rtl/>
        </w:rPr>
        <w:t>جابربن سمرة</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نماز صبح سوره‌</w:t>
      </w:r>
      <w:r w:rsidR="001C559E">
        <w:rPr>
          <w:rStyle w:val="Char4"/>
          <w:rFonts w:hint="cs"/>
          <w:rtl/>
        </w:rPr>
        <w:t>ی</w:t>
      </w:r>
      <w:r w:rsidRPr="00BD5DC8">
        <w:rPr>
          <w:rStyle w:val="Char4"/>
          <w:rFonts w:hint="cs"/>
          <w:rtl/>
        </w:rPr>
        <w:t xml:space="preserve"> «ق، والقرآن المج</w:t>
      </w:r>
      <w:r w:rsidR="001C559E">
        <w:rPr>
          <w:rStyle w:val="Char4"/>
          <w:rFonts w:hint="cs"/>
          <w:rtl/>
        </w:rPr>
        <w:t>ی</w:t>
      </w:r>
      <w:r w:rsidRPr="00BD5DC8">
        <w:rPr>
          <w:rStyle w:val="Char4"/>
          <w:rFonts w:hint="cs"/>
          <w:rtl/>
        </w:rPr>
        <w:t>د» و همانند آن، سوره‌ها</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گر از قرآن م</w:t>
      </w:r>
      <w:r w:rsidR="001C559E">
        <w:rPr>
          <w:rStyle w:val="Char4"/>
          <w:rFonts w:hint="cs"/>
          <w:rtl/>
        </w:rPr>
        <w:t>ی</w:t>
      </w:r>
      <w:r w:rsidRPr="00BD5DC8">
        <w:rPr>
          <w:rStyle w:val="Char4"/>
          <w:rFonts w:hint="cs"/>
          <w:rtl/>
        </w:rPr>
        <w:t>‌خواند، و قرائت نمازها</w:t>
      </w:r>
      <w:r w:rsidR="001C559E">
        <w:rPr>
          <w:rStyle w:val="Char4"/>
          <w:rFonts w:hint="cs"/>
          <w:rtl/>
        </w:rPr>
        <w:t>ی</w:t>
      </w:r>
      <w:r w:rsidRPr="00BD5DC8">
        <w:rPr>
          <w:rStyle w:val="Char4"/>
          <w:rFonts w:hint="cs"/>
          <w:rtl/>
        </w:rPr>
        <w:t xml:space="preserve"> بعد از صبحش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ظهر، عصر، مغرب و عشاء) سب</w:t>
      </w:r>
      <w:r w:rsidR="001C559E">
        <w:rPr>
          <w:rStyle w:val="Char4"/>
          <w:rFonts w:hint="cs"/>
          <w:rtl/>
        </w:rPr>
        <w:t>ک</w:t>
      </w:r>
      <w:r w:rsidRPr="00BD5DC8">
        <w:rPr>
          <w:rStyle w:val="Char4"/>
          <w:rFonts w:hint="cs"/>
          <w:rtl/>
        </w:rPr>
        <w:t xml:space="preserve"> و مختصر بود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قرائت نمازها</w:t>
      </w:r>
      <w:r w:rsidR="001C559E">
        <w:rPr>
          <w:rStyle w:val="Char4"/>
          <w:rFonts w:hint="cs"/>
          <w:rtl/>
        </w:rPr>
        <w:t>ی</w:t>
      </w:r>
      <w:r w:rsidRPr="00BD5DC8">
        <w:rPr>
          <w:rStyle w:val="Char4"/>
          <w:rFonts w:hint="cs"/>
          <w:rtl/>
        </w:rPr>
        <w:t xml:space="preserve"> ظهر، عصر، مغرب وعشاء </w:t>
      </w:r>
      <w:r w:rsidR="001C559E">
        <w:rPr>
          <w:rStyle w:val="Char4"/>
          <w:rFonts w:hint="cs"/>
          <w:rtl/>
        </w:rPr>
        <w:t>ک</w:t>
      </w:r>
      <w:r w:rsidRPr="00BD5DC8">
        <w:rPr>
          <w:rStyle w:val="Char4"/>
          <w:rFonts w:hint="cs"/>
          <w:rtl/>
        </w:rPr>
        <w:t>ه بعد از صبح قرار دارند نسبت به نماز صبح سب</w:t>
      </w:r>
      <w:r w:rsidR="001C559E">
        <w:rPr>
          <w:rStyle w:val="Char4"/>
          <w:rFonts w:hint="cs"/>
          <w:rtl/>
        </w:rPr>
        <w:t>ک</w:t>
      </w:r>
      <w:r w:rsidRPr="00BD5DC8">
        <w:rPr>
          <w:rStyle w:val="Char4"/>
          <w:rFonts w:hint="cs"/>
          <w:rtl/>
        </w:rPr>
        <w:t>‌تر و مختصرتر بود و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آنها قرائت را مختصر و سب</w:t>
      </w:r>
      <w:r w:rsidR="001C559E">
        <w:rPr>
          <w:rStyle w:val="Char4"/>
          <w:rFonts w:hint="cs"/>
          <w:rtl/>
        </w:rPr>
        <w:t>ک</w:t>
      </w:r>
      <w:r w:rsidRPr="00BD5DC8">
        <w:rPr>
          <w:rStyle w:val="Char4"/>
          <w:rFonts w:hint="cs"/>
          <w:rtl/>
        </w:rPr>
        <w:t xml:space="preserve">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w:t>
      </w:r>
      <w:r w:rsidR="001F073B">
        <w:rPr>
          <w:rStyle w:val="Char4"/>
          <w:rFonts w:hint="cs"/>
          <w:rtl/>
        </w:rPr>
        <w:t>).</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BA7FD8" w:rsidP="006F6B9A">
      <w:pPr>
        <w:autoSpaceDE w:val="0"/>
        <w:autoSpaceDN w:val="0"/>
        <w:adjustRightInd w:val="0"/>
        <w:ind w:firstLine="227"/>
        <w:jc w:val="lowKashida"/>
        <w:rPr>
          <w:rStyle w:val="Char3"/>
          <w:rtl/>
          <w:lang w:bidi="fa-IR"/>
        </w:rPr>
      </w:pPr>
      <w:r w:rsidRPr="00BA7FD8">
        <w:rPr>
          <w:rStyle w:val="Char4"/>
          <w:rtl/>
        </w:rPr>
        <w:t>836</w:t>
      </w:r>
      <w:r w:rsidR="00CF164C" w:rsidRPr="00CF164C">
        <w:rPr>
          <w:rStyle w:val="Char3"/>
          <w:rFonts w:cs="IRNazli"/>
          <w:rtl/>
        </w:rPr>
        <w:t xml:space="preserve"> ـ (</w:t>
      </w:r>
      <w:r w:rsidRPr="00BA7FD8">
        <w:rPr>
          <w:rStyle w:val="Char4"/>
          <w:rtl/>
        </w:rPr>
        <w:t>15</w:t>
      </w:r>
      <w:r w:rsidR="00CF164C" w:rsidRPr="00CF164C">
        <w:rPr>
          <w:rStyle w:val="Char3"/>
          <w:rFonts w:cs="IRNazli"/>
          <w:rtl/>
        </w:rPr>
        <w:t>)</w:t>
      </w:r>
      <w:r w:rsidR="00E51E5A" w:rsidRPr="00BD5DC8">
        <w:rPr>
          <w:rStyle w:val="Char3"/>
          <w:rtl/>
        </w:rPr>
        <w:t xml:space="preserve"> وعن عَمرِو بنِ حُرَيثٍ</w:t>
      </w:r>
      <w:r w:rsidR="0040716E">
        <w:rPr>
          <w:rStyle w:val="Char3"/>
          <w:rtl/>
        </w:rPr>
        <w:t>:</w:t>
      </w:r>
      <w:r w:rsidR="00E51E5A" w:rsidRPr="00BD5DC8">
        <w:rPr>
          <w:rStyle w:val="Char3"/>
          <w:rtl/>
        </w:rPr>
        <w:t xml:space="preserve"> أنَّه سَمعَ النبيَّ </w:t>
      </w:r>
      <w:r w:rsidR="00992C10" w:rsidRPr="00992C10">
        <w:rPr>
          <w:rStyle w:val="Char3"/>
          <w:rFonts w:cs="CTraditional Arabic"/>
          <w:szCs w:val="28"/>
          <w:rtl/>
        </w:rPr>
        <w:t>ج</w:t>
      </w:r>
      <w:r w:rsidR="000706A7">
        <w:rPr>
          <w:rStyle w:val="Char3"/>
          <w:rtl/>
        </w:rPr>
        <w:t xml:space="preserve"> يقرَأُ في الفَجر: {</w:t>
      </w:r>
      <w:r w:rsidR="00E51E5A" w:rsidRPr="00BD5DC8">
        <w:rPr>
          <w:rStyle w:val="Char3"/>
          <w:rtl/>
        </w:rPr>
        <w:t>واللَّيلِ إذا عَسْعَس</w:t>
      </w:r>
      <w:r w:rsidR="00E51E5A" w:rsidRPr="00BD5DC8">
        <w:rPr>
          <w:rStyle w:val="Char3"/>
          <w:rFonts w:hint="cs"/>
          <w:rtl/>
        </w:rPr>
        <w:t>َ</w:t>
      </w:r>
      <w:r w:rsidR="00E51E5A" w:rsidRPr="00BD5DC8">
        <w:rPr>
          <w:rStyle w:val="Char3"/>
          <w:rtl/>
        </w:rPr>
        <w:t>}</w:t>
      </w:r>
      <w:r w:rsidR="003E0CC1">
        <w:rPr>
          <w:rStyle w:val="Char3"/>
          <w:rtl/>
        </w:rPr>
        <w:t>.</w:t>
      </w:r>
      <w:r w:rsidR="00E51E5A" w:rsidRPr="00BD5DC8">
        <w:rPr>
          <w:rStyle w:val="Char3"/>
          <w:rtl/>
        </w:rPr>
        <w:t xml:space="preserve"> </w:t>
      </w:r>
      <w:r w:rsidR="00E51E5A" w:rsidRPr="000706A7">
        <w:rPr>
          <w:rStyle w:val="Char1"/>
          <w:rtl/>
        </w:rPr>
        <w:t>رواه مسلم</w:t>
      </w:r>
      <w:r w:rsidR="006F6B9A" w:rsidRPr="006F6B9A">
        <w:rPr>
          <w:rStyle w:val="Char4"/>
          <w:rFonts w:hint="cs"/>
          <w:vertAlign w:val="superscript"/>
          <w:rtl/>
          <w:lang w:bidi="ar-SA"/>
        </w:rPr>
        <w:t>(</w:t>
      </w:r>
      <w:r w:rsidR="006F6B9A" w:rsidRPr="006F6B9A">
        <w:rPr>
          <w:rStyle w:val="Char4"/>
          <w:vertAlign w:val="superscript"/>
          <w:rtl/>
          <w:lang w:bidi="ar-SA"/>
        </w:rPr>
        <w:footnoteReference w:id="577"/>
      </w:r>
      <w:r w:rsidR="006F6B9A" w:rsidRPr="006F6B9A">
        <w:rPr>
          <w:rStyle w:val="Char4"/>
          <w:rFonts w:hint="cs"/>
          <w:vertAlign w:val="superscript"/>
          <w:rtl/>
          <w:lang w:bidi="ar-SA"/>
        </w:rPr>
        <w:t>)</w:t>
      </w:r>
      <w:r w:rsidR="006F6B9A">
        <w:rPr>
          <w:rStyle w:val="Char6"/>
          <w:rFonts w:hint="cs"/>
          <w:rtl/>
          <w:lang w:bidi="fa-IR"/>
        </w:rPr>
        <w:t>.</w:t>
      </w:r>
    </w:p>
    <w:p w:rsidR="00E51E5A" w:rsidRPr="00BD5DC8" w:rsidRDefault="00E51E5A" w:rsidP="004709A5">
      <w:pPr>
        <w:ind w:firstLine="284"/>
        <w:jc w:val="both"/>
        <w:rPr>
          <w:rStyle w:val="Char4"/>
          <w:rtl/>
        </w:rPr>
      </w:pPr>
      <w:r w:rsidRPr="00BD5DC8">
        <w:rPr>
          <w:rStyle w:val="Char4"/>
          <w:rFonts w:hint="cs"/>
          <w:rtl/>
        </w:rPr>
        <w:t>836- (15) از عمرو بن حر</w:t>
      </w:r>
      <w:r w:rsidR="001C559E">
        <w:rPr>
          <w:rStyle w:val="Char4"/>
          <w:rFonts w:hint="cs"/>
          <w:rtl/>
        </w:rPr>
        <w:t>ی</w:t>
      </w:r>
      <w:r w:rsidRPr="00BD5DC8">
        <w:rPr>
          <w:rStyle w:val="Char4"/>
          <w:rFonts w:hint="cs"/>
          <w:rtl/>
        </w:rPr>
        <w:t>ث</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روا</w:t>
      </w:r>
      <w:r w:rsidR="001C559E">
        <w:rPr>
          <w:rStyle w:val="Char4"/>
          <w:rFonts w:hint="cs"/>
          <w:rtl/>
        </w:rPr>
        <w:t>ی</w:t>
      </w:r>
      <w:r w:rsidRPr="00BD5DC8">
        <w:rPr>
          <w:rStyle w:val="Char4"/>
          <w:rFonts w:hint="cs"/>
          <w:rtl/>
        </w:rPr>
        <w:t xml:space="preserve">ت است </w:t>
      </w:r>
      <w:r w:rsidR="001C559E">
        <w:rPr>
          <w:rStyle w:val="Char4"/>
          <w:rFonts w:hint="cs"/>
          <w:rtl/>
        </w:rPr>
        <w:t>ک</w:t>
      </w:r>
      <w:r w:rsidRPr="00BD5DC8">
        <w:rPr>
          <w:rStyle w:val="Char4"/>
          <w:rFonts w:hint="cs"/>
          <w:rtl/>
        </w:rPr>
        <w:t>ه و</w:t>
      </w:r>
      <w:r w:rsidR="001C559E">
        <w:rPr>
          <w:rStyle w:val="Char4"/>
          <w:rFonts w:hint="cs"/>
          <w:rtl/>
        </w:rPr>
        <w:t>ی</w:t>
      </w:r>
      <w:r w:rsidRPr="00BD5DC8">
        <w:rPr>
          <w:rStyle w:val="Char4"/>
          <w:rFonts w:hint="cs"/>
          <w:rtl/>
        </w:rPr>
        <w:t xml:space="preserve"> شن</w:t>
      </w:r>
      <w:r w:rsidR="001C559E">
        <w:rPr>
          <w:rStyle w:val="Char4"/>
          <w:rFonts w:hint="cs"/>
          <w:rtl/>
        </w:rPr>
        <w:t>ی</w:t>
      </w:r>
      <w:r w:rsidRPr="00BD5DC8">
        <w:rPr>
          <w:rStyle w:val="Char4"/>
          <w:rFonts w:hint="cs"/>
          <w:rtl/>
        </w:rPr>
        <w:t xml:space="preserve">د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000706A7">
        <w:rPr>
          <w:rStyle w:val="Char4"/>
          <w:rFonts w:hint="cs"/>
          <w:rtl/>
        </w:rPr>
        <w:t>سوره‌</w:t>
      </w:r>
      <w:r w:rsidR="001C559E">
        <w:rPr>
          <w:rStyle w:val="Char4"/>
          <w:rFonts w:hint="cs"/>
          <w:rtl/>
        </w:rPr>
        <w:t>ی</w:t>
      </w:r>
      <w:r w:rsidR="000706A7">
        <w:rPr>
          <w:rStyle w:val="Char4"/>
          <w:rFonts w:hint="cs"/>
          <w:rtl/>
        </w:rPr>
        <w:t xml:space="preserve"> «</w:t>
      </w:r>
      <w:r w:rsidR="000706A7" w:rsidRPr="000706A7">
        <w:rPr>
          <w:rStyle w:val="Char1"/>
          <w:rFonts w:hint="cs"/>
          <w:rtl/>
        </w:rPr>
        <w:t>والليل اذا عسعس</w:t>
      </w:r>
      <w:r w:rsidRPr="00BD5DC8">
        <w:rPr>
          <w:rStyle w:val="Char4"/>
          <w:rFonts w:hint="cs"/>
          <w:rtl/>
        </w:rPr>
        <w:t>» را در نماز صبح م</w:t>
      </w:r>
      <w:r w:rsidR="001C559E">
        <w:rPr>
          <w:rStyle w:val="Char4"/>
          <w:rFonts w:hint="cs"/>
          <w:rtl/>
        </w:rPr>
        <w:t>ی</w:t>
      </w:r>
      <w:r w:rsidRPr="00BD5DC8">
        <w:rPr>
          <w:rStyle w:val="Char4"/>
          <w:rFonts w:hint="cs"/>
          <w:rtl/>
        </w:rPr>
        <w:t>‌خواند.</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رده‌است</w:t>
      </w:r>
      <w:r w:rsidR="001F073B">
        <w:rPr>
          <w:rStyle w:val="Char4"/>
          <w:rFonts w:hint="cs"/>
          <w:rtl/>
        </w:rPr>
        <w:t>].</w:t>
      </w:r>
    </w:p>
    <w:p w:rsidR="00E51E5A" w:rsidRPr="00BD5DC8" w:rsidRDefault="00BA7FD8" w:rsidP="00E57AD3">
      <w:pPr>
        <w:autoSpaceDE w:val="0"/>
        <w:autoSpaceDN w:val="0"/>
        <w:adjustRightInd w:val="0"/>
        <w:ind w:firstLine="227"/>
        <w:jc w:val="lowKashida"/>
        <w:rPr>
          <w:rStyle w:val="Char3"/>
          <w:rtl/>
          <w:lang w:bidi="fa-IR"/>
        </w:rPr>
      </w:pPr>
      <w:r w:rsidRPr="00BA7FD8">
        <w:rPr>
          <w:rStyle w:val="Char4"/>
          <w:rtl/>
        </w:rPr>
        <w:t>837</w:t>
      </w:r>
      <w:r w:rsidR="00CF164C" w:rsidRPr="00CF164C">
        <w:rPr>
          <w:rStyle w:val="Char3"/>
          <w:rFonts w:cs="IRNazli"/>
          <w:rtl/>
        </w:rPr>
        <w:t xml:space="preserve"> ـ (</w:t>
      </w:r>
      <w:r w:rsidRPr="00BA7FD8">
        <w:rPr>
          <w:rStyle w:val="Char4"/>
          <w:rtl/>
        </w:rPr>
        <w:t>16</w:t>
      </w:r>
      <w:r w:rsidR="00CF164C" w:rsidRPr="00CF164C">
        <w:rPr>
          <w:rStyle w:val="Char3"/>
          <w:rFonts w:cs="IRNazli"/>
          <w:rtl/>
        </w:rPr>
        <w:t>)</w:t>
      </w:r>
      <w:r w:rsidR="001C559E">
        <w:rPr>
          <w:rStyle w:val="Char3"/>
          <w:rtl/>
        </w:rPr>
        <w:t xml:space="preserve"> </w:t>
      </w:r>
      <w:r w:rsidR="00E51E5A" w:rsidRPr="00BD5DC8">
        <w:rPr>
          <w:rStyle w:val="Char3"/>
          <w:rtl/>
        </w:rPr>
        <w:t>وعن عبدِ اللَّهِ بن السَّائبِ، قال: صلّى لنا رسولُ اللَّهِ الصُّبحَ ب</w:t>
      </w:r>
      <w:r w:rsidR="00E51E5A" w:rsidRPr="00BD5DC8">
        <w:rPr>
          <w:rStyle w:val="Char3"/>
          <w:rFonts w:hint="cs"/>
          <w:rtl/>
        </w:rPr>
        <w:t>ِ</w:t>
      </w:r>
      <w:r w:rsidR="00E51E5A" w:rsidRPr="00BD5DC8">
        <w:rPr>
          <w:rStyle w:val="Char3"/>
          <w:rtl/>
        </w:rPr>
        <w:t>م</w:t>
      </w:r>
      <w:r w:rsidR="00E51E5A" w:rsidRPr="00BD5DC8">
        <w:rPr>
          <w:rStyle w:val="Char3"/>
          <w:rFonts w:hint="cs"/>
          <w:rtl/>
        </w:rPr>
        <w:t>َ</w:t>
      </w:r>
      <w:r w:rsidR="00E51E5A" w:rsidRPr="00BD5DC8">
        <w:rPr>
          <w:rStyle w:val="Char3"/>
          <w:rtl/>
        </w:rPr>
        <w:t xml:space="preserve">كّةَ، </w:t>
      </w:r>
      <w:r w:rsidR="00E51E5A" w:rsidRPr="000706A7">
        <w:rPr>
          <w:rStyle w:val="Char3"/>
          <w:spacing w:val="-4"/>
          <w:rtl/>
        </w:rPr>
        <w:t>ف</w:t>
      </w:r>
      <w:r w:rsidR="00E51E5A" w:rsidRPr="000706A7">
        <w:rPr>
          <w:rStyle w:val="Char3"/>
          <w:rFonts w:hint="cs"/>
          <w:spacing w:val="-4"/>
          <w:rtl/>
        </w:rPr>
        <w:t>َ</w:t>
      </w:r>
      <w:r w:rsidR="00E51E5A" w:rsidRPr="000706A7">
        <w:rPr>
          <w:rStyle w:val="Char3"/>
          <w:spacing w:val="-4"/>
          <w:rtl/>
        </w:rPr>
        <w:t>است</w:t>
      </w:r>
      <w:r w:rsidR="00E51E5A" w:rsidRPr="000706A7">
        <w:rPr>
          <w:rStyle w:val="Char3"/>
          <w:rFonts w:hint="cs"/>
          <w:spacing w:val="-4"/>
          <w:rtl/>
        </w:rPr>
        <w:t>َ</w:t>
      </w:r>
      <w:r w:rsidR="00E51E5A" w:rsidRPr="000706A7">
        <w:rPr>
          <w:rStyle w:val="Char3"/>
          <w:spacing w:val="-4"/>
          <w:rtl/>
        </w:rPr>
        <w:t>فت</w:t>
      </w:r>
      <w:r w:rsidR="00E51E5A" w:rsidRPr="000706A7">
        <w:rPr>
          <w:rStyle w:val="Char3"/>
          <w:rFonts w:hint="cs"/>
          <w:spacing w:val="-4"/>
          <w:rtl/>
        </w:rPr>
        <w:t>َ</w:t>
      </w:r>
      <w:r w:rsidR="00E51E5A" w:rsidRPr="000706A7">
        <w:rPr>
          <w:rStyle w:val="Char3"/>
          <w:spacing w:val="-4"/>
          <w:rtl/>
        </w:rPr>
        <w:t xml:space="preserve">حَ سورةَ </w:t>
      </w:r>
      <w:r w:rsidR="00E42D0A" w:rsidRPr="00E42D0A">
        <w:rPr>
          <w:rStyle w:val="Char3"/>
          <w:rFonts w:cs="IRNazli"/>
          <w:spacing w:val="-4"/>
          <w:rtl/>
        </w:rPr>
        <w:t>(</w:t>
      </w:r>
      <w:r w:rsidR="00E51E5A" w:rsidRPr="000706A7">
        <w:rPr>
          <w:rStyle w:val="Char3"/>
          <w:spacing w:val="-4"/>
          <w:rtl/>
        </w:rPr>
        <w:t>المؤْمِنينَ</w:t>
      </w:r>
      <w:r w:rsidR="00CF164C" w:rsidRPr="00CF164C">
        <w:rPr>
          <w:rStyle w:val="Char3"/>
          <w:rFonts w:cs="IRNazli"/>
          <w:spacing w:val="-4"/>
          <w:rtl/>
        </w:rPr>
        <w:t>)</w:t>
      </w:r>
      <w:r w:rsidR="00E51E5A" w:rsidRPr="000706A7">
        <w:rPr>
          <w:rStyle w:val="Char3"/>
          <w:spacing w:val="-4"/>
          <w:rtl/>
        </w:rPr>
        <w:t>، حتى جاءَ ذِكرُ موسى وهارونَ ـ أو ذِكرُ عيسى ـ أخ</w:t>
      </w:r>
      <w:r w:rsidR="00E51E5A" w:rsidRPr="000706A7">
        <w:rPr>
          <w:rStyle w:val="Char3"/>
          <w:rFonts w:hint="cs"/>
          <w:spacing w:val="-4"/>
          <w:rtl/>
        </w:rPr>
        <w:t>َ</w:t>
      </w:r>
      <w:r w:rsidR="00E51E5A" w:rsidRPr="000706A7">
        <w:rPr>
          <w:rStyle w:val="Char3"/>
          <w:spacing w:val="-4"/>
          <w:rtl/>
        </w:rPr>
        <w:t>ذَتِ النبيَّ</w:t>
      </w:r>
      <w:r w:rsidR="00E51E5A" w:rsidRPr="000706A7">
        <w:rPr>
          <w:rStyle w:val="Char3"/>
          <w:rFonts w:hint="cs"/>
          <w:spacing w:val="-4"/>
          <w:rtl/>
        </w:rPr>
        <w:t xml:space="preserve"> </w:t>
      </w:r>
      <w:r w:rsidR="00992C10" w:rsidRPr="000706A7">
        <w:rPr>
          <w:rStyle w:val="Char3"/>
          <w:rFonts w:cs="CTraditional Arabic"/>
          <w:spacing w:val="-4"/>
          <w:szCs w:val="28"/>
          <w:rtl/>
        </w:rPr>
        <w:t>ج</w:t>
      </w:r>
      <w:r w:rsidR="001C559E">
        <w:rPr>
          <w:rStyle w:val="Char3"/>
          <w:rtl/>
        </w:rPr>
        <w:t xml:space="preserve"> </w:t>
      </w:r>
      <w:r w:rsidR="00E51E5A" w:rsidRPr="00BD5DC8">
        <w:rPr>
          <w:rStyle w:val="Char3"/>
          <w:rtl/>
        </w:rPr>
        <w:t>سَعلةٌ ف</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ك</w:t>
      </w:r>
      <w:r w:rsidR="00E51E5A" w:rsidRPr="00BD5DC8">
        <w:rPr>
          <w:rStyle w:val="Char3"/>
          <w:rFonts w:hint="cs"/>
          <w:rtl/>
        </w:rPr>
        <w:t>َ</w:t>
      </w:r>
      <w:r w:rsidR="00E51E5A" w:rsidRPr="00BD5DC8">
        <w:rPr>
          <w:rStyle w:val="Char3"/>
          <w:rtl/>
        </w:rPr>
        <w:t>عَ</w:t>
      </w:r>
      <w:r w:rsidR="003E0CC1">
        <w:rPr>
          <w:rStyle w:val="Char3"/>
          <w:rtl/>
        </w:rPr>
        <w:t>.</w:t>
      </w:r>
      <w:r w:rsidR="00E51E5A" w:rsidRPr="00BD5DC8">
        <w:rPr>
          <w:rStyle w:val="Char3"/>
          <w:rtl/>
        </w:rPr>
        <w:t xml:space="preserve"> </w:t>
      </w:r>
      <w:r w:rsidR="00E51E5A" w:rsidRPr="000706A7">
        <w:rPr>
          <w:rStyle w:val="Char1"/>
          <w:rtl/>
        </w:rPr>
        <w:t>رواه مسلم</w:t>
      </w:r>
      <w:r w:rsidR="00E57AD3" w:rsidRPr="00E57AD3">
        <w:rPr>
          <w:rStyle w:val="Char4"/>
          <w:rFonts w:hint="cs"/>
          <w:vertAlign w:val="superscript"/>
          <w:rtl/>
          <w:lang w:bidi="ar-SA"/>
        </w:rPr>
        <w:t>(</w:t>
      </w:r>
      <w:r w:rsidR="00E57AD3" w:rsidRPr="00E57AD3">
        <w:rPr>
          <w:rStyle w:val="Char4"/>
          <w:vertAlign w:val="superscript"/>
          <w:rtl/>
          <w:lang w:bidi="ar-SA"/>
        </w:rPr>
        <w:footnoteReference w:id="578"/>
      </w:r>
      <w:r w:rsidR="00E57AD3" w:rsidRPr="00E57AD3">
        <w:rPr>
          <w:rStyle w:val="Char4"/>
          <w:rFonts w:hint="cs"/>
          <w:vertAlign w:val="superscript"/>
          <w:rtl/>
          <w:lang w:bidi="ar-SA"/>
        </w:rPr>
        <w:t>)</w:t>
      </w:r>
      <w:r w:rsidR="00E57AD3">
        <w:rPr>
          <w:rStyle w:val="Char4"/>
          <w:rFonts w:hint="cs"/>
          <w:rtl/>
        </w:rPr>
        <w:t>.</w:t>
      </w:r>
    </w:p>
    <w:p w:rsidR="00E51E5A" w:rsidRPr="00BD5DC8" w:rsidRDefault="00E51E5A" w:rsidP="004709A5">
      <w:pPr>
        <w:ind w:firstLine="284"/>
        <w:jc w:val="both"/>
        <w:rPr>
          <w:rStyle w:val="Char4"/>
          <w:rtl/>
        </w:rPr>
      </w:pPr>
      <w:r w:rsidRPr="00BD5DC8">
        <w:rPr>
          <w:rStyle w:val="Char4"/>
          <w:rFonts w:hint="cs"/>
          <w:rtl/>
        </w:rPr>
        <w:t>837- (16) عبدالله بن سائب</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م</w:t>
      </w:r>
      <w:r w:rsidR="001C559E">
        <w:rPr>
          <w:rStyle w:val="Char4"/>
          <w:rFonts w:hint="cs"/>
          <w:rtl/>
        </w:rPr>
        <w:t>ک</w:t>
      </w:r>
      <w:r w:rsidRPr="00BD5DC8">
        <w:rPr>
          <w:rStyle w:val="Char4"/>
          <w:rFonts w:hint="cs"/>
          <w:rtl/>
        </w:rPr>
        <w:t>ه‌</w:t>
      </w:r>
      <w:r w:rsidR="001C559E">
        <w:rPr>
          <w:rStyle w:val="Char4"/>
          <w:rFonts w:hint="cs"/>
          <w:rtl/>
        </w:rPr>
        <w:t>ی</w:t>
      </w:r>
      <w:r w:rsidRPr="00BD5DC8">
        <w:rPr>
          <w:rStyle w:val="Char4"/>
          <w:rFonts w:hint="cs"/>
          <w:rtl/>
        </w:rPr>
        <w:t xml:space="preserve"> م</w:t>
      </w:r>
      <w:r w:rsidR="001C559E">
        <w:rPr>
          <w:rStyle w:val="Char4"/>
          <w:rFonts w:hint="cs"/>
          <w:rtl/>
        </w:rPr>
        <w:t>ک</w:t>
      </w:r>
      <w:r w:rsidRPr="00BD5DC8">
        <w:rPr>
          <w:rStyle w:val="Char4"/>
          <w:rFonts w:hint="cs"/>
          <w:rtl/>
        </w:rPr>
        <w:t>رمه نماز صبح را به جماعت برا</w:t>
      </w:r>
      <w:r w:rsidR="001C559E">
        <w:rPr>
          <w:rStyle w:val="Char4"/>
          <w:rFonts w:hint="cs"/>
          <w:rtl/>
        </w:rPr>
        <w:t>ی</w:t>
      </w:r>
      <w:r w:rsidRPr="00BD5DC8">
        <w:rPr>
          <w:rStyle w:val="Char4"/>
          <w:rFonts w:hint="cs"/>
          <w:rtl/>
        </w:rPr>
        <w:t xml:space="preserve"> ما خواند و در آن سوره‌</w:t>
      </w:r>
      <w:r w:rsidR="001C559E">
        <w:rPr>
          <w:rStyle w:val="Char4"/>
          <w:rFonts w:hint="cs"/>
          <w:rtl/>
        </w:rPr>
        <w:t>ی</w:t>
      </w:r>
      <w:r w:rsidRPr="00BD5DC8">
        <w:rPr>
          <w:rStyle w:val="Char4"/>
          <w:rFonts w:hint="cs"/>
          <w:rtl/>
        </w:rPr>
        <w:t xml:space="preserve"> «مؤمنون» را شروع نمود، و آن‌قدر به قرائت خو</w:t>
      </w:r>
      <w:r w:rsidR="001C559E">
        <w:rPr>
          <w:rStyle w:val="Char4"/>
          <w:rFonts w:hint="cs"/>
          <w:rtl/>
        </w:rPr>
        <w:t>ی</w:t>
      </w:r>
      <w:r w:rsidRPr="00BD5DC8">
        <w:rPr>
          <w:rStyle w:val="Char4"/>
          <w:rFonts w:hint="cs"/>
          <w:rtl/>
        </w:rPr>
        <w:t>ش ادامه داد تا به جا</w:t>
      </w:r>
      <w:r w:rsidR="001C559E">
        <w:rPr>
          <w:rStyle w:val="Char4"/>
          <w:rFonts w:hint="cs"/>
          <w:rtl/>
        </w:rPr>
        <w:t>یی</w:t>
      </w:r>
      <w:r w:rsidRPr="00BD5DC8">
        <w:rPr>
          <w:rStyle w:val="Char4"/>
          <w:rFonts w:hint="cs"/>
          <w:rtl/>
        </w:rPr>
        <w:t xml:space="preserve"> رس</w:t>
      </w:r>
      <w:r w:rsidR="001C559E">
        <w:rPr>
          <w:rStyle w:val="Char4"/>
          <w:rFonts w:hint="cs"/>
          <w:rtl/>
        </w:rPr>
        <w:t>ی</w:t>
      </w:r>
      <w:r w:rsidRPr="00BD5DC8">
        <w:rPr>
          <w:rStyle w:val="Char4"/>
          <w:rFonts w:hint="cs"/>
          <w:rtl/>
        </w:rPr>
        <w:t xml:space="preserve">د </w:t>
      </w:r>
      <w:r w:rsidR="001C559E">
        <w:rPr>
          <w:rStyle w:val="Char4"/>
          <w:rFonts w:hint="cs"/>
          <w:rtl/>
        </w:rPr>
        <w:t>ک</w:t>
      </w:r>
      <w:r w:rsidRPr="00BD5DC8">
        <w:rPr>
          <w:rStyle w:val="Char4"/>
          <w:rFonts w:hint="cs"/>
          <w:rtl/>
        </w:rPr>
        <w:t xml:space="preserve">ه در آن </w:t>
      </w:r>
      <w:r w:rsidR="001C559E">
        <w:rPr>
          <w:rStyle w:val="Char4"/>
          <w:rFonts w:hint="cs"/>
          <w:rtl/>
        </w:rPr>
        <w:t>ی</w:t>
      </w:r>
      <w:r w:rsidRPr="00BD5DC8">
        <w:rPr>
          <w:rStyle w:val="Char4"/>
          <w:rFonts w:hint="cs"/>
          <w:rtl/>
        </w:rPr>
        <w:t>اد موس</w:t>
      </w:r>
      <w:r w:rsidR="001C559E">
        <w:rPr>
          <w:rStyle w:val="Char4"/>
          <w:rFonts w:hint="cs"/>
          <w:rtl/>
        </w:rPr>
        <w:t>ی</w:t>
      </w:r>
      <w:r w:rsidRPr="00BD5DC8">
        <w:rPr>
          <w:rStyle w:val="Char4"/>
          <w:rFonts w:hint="cs"/>
          <w:rtl/>
        </w:rPr>
        <w:t xml:space="preserve"> و هارون (آ</w:t>
      </w:r>
      <w:r w:rsidR="001C559E">
        <w:rPr>
          <w:rStyle w:val="Char4"/>
          <w:rFonts w:hint="cs"/>
          <w:rtl/>
        </w:rPr>
        <w:t>ی</w:t>
      </w:r>
      <w:r w:rsidRPr="00BD5DC8">
        <w:rPr>
          <w:rStyle w:val="Char4"/>
          <w:rFonts w:hint="cs"/>
          <w:rtl/>
        </w:rPr>
        <w:t xml:space="preserve">ه 45) </w:t>
      </w:r>
      <w:r w:rsidR="001C559E">
        <w:rPr>
          <w:rStyle w:val="Char4"/>
          <w:rFonts w:hint="cs"/>
          <w:rtl/>
        </w:rPr>
        <w:t>ی</w:t>
      </w:r>
      <w:r w:rsidRPr="00BD5DC8">
        <w:rPr>
          <w:rStyle w:val="Char4"/>
          <w:rFonts w:hint="cs"/>
          <w:rtl/>
        </w:rPr>
        <w:t>ا ذ</w:t>
      </w:r>
      <w:r w:rsidR="001C559E">
        <w:rPr>
          <w:rStyle w:val="Char4"/>
          <w:rFonts w:hint="cs"/>
          <w:rtl/>
        </w:rPr>
        <w:t>ک</w:t>
      </w:r>
      <w:r w:rsidRPr="00BD5DC8">
        <w:rPr>
          <w:rStyle w:val="Char4"/>
          <w:rFonts w:hint="cs"/>
          <w:rtl/>
        </w:rPr>
        <w:t>ر ع</w:t>
      </w:r>
      <w:r w:rsidR="001C559E">
        <w:rPr>
          <w:rStyle w:val="Char4"/>
          <w:rFonts w:hint="cs"/>
          <w:rtl/>
        </w:rPr>
        <w:t>ی</w:t>
      </w:r>
      <w:r w:rsidRPr="00BD5DC8">
        <w:rPr>
          <w:rStyle w:val="Char4"/>
          <w:rFonts w:hint="cs"/>
          <w:rtl/>
        </w:rPr>
        <w:t>س</w:t>
      </w:r>
      <w:r w:rsidR="001C559E">
        <w:rPr>
          <w:rStyle w:val="Char4"/>
          <w:rFonts w:hint="cs"/>
          <w:rtl/>
        </w:rPr>
        <w:t>ی</w:t>
      </w:r>
      <w:r w:rsidRPr="00BD5DC8">
        <w:rPr>
          <w:rStyle w:val="Char4"/>
          <w:rFonts w:hint="cs"/>
          <w:rtl/>
        </w:rPr>
        <w:t xml:space="preserve"> (آ</w:t>
      </w:r>
      <w:r w:rsidR="001C559E">
        <w:rPr>
          <w:rStyle w:val="Char4"/>
          <w:rFonts w:hint="cs"/>
          <w:rtl/>
        </w:rPr>
        <w:t>ی</w:t>
      </w:r>
      <w:r w:rsidRPr="00BD5DC8">
        <w:rPr>
          <w:rStyle w:val="Char4"/>
          <w:rFonts w:hint="cs"/>
          <w:rtl/>
        </w:rPr>
        <w:t xml:space="preserve">ه 50) بود </w:t>
      </w:r>
      <w:r w:rsidR="001C559E">
        <w:rPr>
          <w:rStyle w:val="Char4"/>
          <w:rFonts w:hint="cs"/>
          <w:rtl/>
        </w:rPr>
        <w:t>ک</w:t>
      </w:r>
      <w:r w:rsidRPr="00BD5DC8">
        <w:rPr>
          <w:rStyle w:val="Char4"/>
          <w:rFonts w:hint="cs"/>
          <w:rtl/>
        </w:rPr>
        <w:t>ه ناگاه ا</w:t>
      </w:r>
      <w:r w:rsidR="001C559E">
        <w:rPr>
          <w:rStyle w:val="Char4"/>
          <w:rFonts w:hint="cs"/>
          <w:rtl/>
        </w:rPr>
        <w:t>ی</w:t>
      </w:r>
      <w:r w:rsidRPr="00BD5DC8">
        <w:rPr>
          <w:rStyle w:val="Char4"/>
          <w:rFonts w:hint="cs"/>
          <w:rtl/>
        </w:rPr>
        <w:t>شان را سرفه گرفت و به ر</w:t>
      </w:r>
      <w:r w:rsidR="001C559E">
        <w:rPr>
          <w:rStyle w:val="Char4"/>
          <w:rFonts w:hint="cs"/>
          <w:rtl/>
        </w:rPr>
        <w:t>ک</w:t>
      </w:r>
      <w:r w:rsidRPr="00BD5DC8">
        <w:rPr>
          <w:rStyle w:val="Char4"/>
          <w:rFonts w:hint="cs"/>
          <w:rtl/>
        </w:rPr>
        <w:t xml:space="preserve">وع رفت. </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4709A5" w:rsidRDefault="00E51E5A" w:rsidP="004709A5">
      <w:pPr>
        <w:ind w:firstLine="284"/>
        <w:jc w:val="both"/>
        <w:rPr>
          <w:rStyle w:val="Char4"/>
          <w:rtl/>
        </w:rPr>
      </w:pPr>
      <w:r w:rsidRPr="00BD5DC8">
        <w:rPr>
          <w:rStyle w:val="Char3"/>
          <w:rFonts w:hint="cs"/>
          <w:rtl/>
        </w:rPr>
        <w:t>«سعلة»</w:t>
      </w:r>
      <w:r w:rsidR="0040716E">
        <w:rPr>
          <w:rStyle w:val="Char4"/>
          <w:rFonts w:hint="cs"/>
          <w:rtl/>
        </w:rPr>
        <w:t>:</w:t>
      </w:r>
      <w:r w:rsidRPr="00BD5DC8">
        <w:rPr>
          <w:rStyle w:val="Char4"/>
          <w:rFonts w:hint="cs"/>
          <w:rtl/>
        </w:rPr>
        <w:t xml:space="preserve"> سرفه.</w:t>
      </w:r>
    </w:p>
    <w:p w:rsidR="00E51E5A" w:rsidRPr="00BD5DC8" w:rsidRDefault="00BA7FD8" w:rsidP="00E57AD3">
      <w:pPr>
        <w:autoSpaceDE w:val="0"/>
        <w:autoSpaceDN w:val="0"/>
        <w:adjustRightInd w:val="0"/>
        <w:ind w:firstLine="227"/>
        <w:jc w:val="lowKashida"/>
        <w:rPr>
          <w:rStyle w:val="Char3"/>
          <w:rtl/>
          <w:lang w:bidi="fa-IR"/>
        </w:rPr>
      </w:pPr>
      <w:r w:rsidRPr="00BA7FD8">
        <w:rPr>
          <w:rStyle w:val="Char4"/>
          <w:rtl/>
        </w:rPr>
        <w:t>838</w:t>
      </w:r>
      <w:r w:rsidR="00CF164C" w:rsidRPr="00CF164C">
        <w:rPr>
          <w:rStyle w:val="Char3"/>
          <w:rFonts w:cs="IRNazli"/>
          <w:rtl/>
        </w:rPr>
        <w:t xml:space="preserve"> ـ (</w:t>
      </w:r>
      <w:r w:rsidRPr="00BA7FD8">
        <w:rPr>
          <w:rStyle w:val="Char4"/>
          <w:rtl/>
        </w:rPr>
        <w:t>17</w:t>
      </w:r>
      <w:r w:rsidR="00CF164C" w:rsidRPr="00CF164C">
        <w:rPr>
          <w:rStyle w:val="Char3"/>
          <w:rFonts w:cs="IRNazli"/>
          <w:rtl/>
        </w:rPr>
        <w:t>)</w:t>
      </w:r>
      <w:r w:rsidR="001C559E">
        <w:rPr>
          <w:rStyle w:val="Char3"/>
          <w:rtl/>
        </w:rPr>
        <w:t xml:space="preserve"> </w:t>
      </w:r>
      <w:r w:rsidR="00E51E5A" w:rsidRPr="00BD5DC8">
        <w:rPr>
          <w:rStyle w:val="Char3"/>
          <w:rtl/>
        </w:rPr>
        <w:t>وعن أبي هريرةَ</w:t>
      </w:r>
      <w:r w:rsidR="003E0CC1">
        <w:rPr>
          <w:rStyle w:val="Char3"/>
          <w:rtl/>
        </w:rPr>
        <w:t>،</w:t>
      </w:r>
      <w:r w:rsidR="00E51E5A" w:rsidRPr="00BD5DC8">
        <w:rPr>
          <w:rStyle w:val="Char3"/>
          <w:rtl/>
        </w:rPr>
        <w:t xml:space="preserve"> قال: كانَ النبيُّ </w:t>
      </w:r>
      <w:r w:rsidR="00992C10" w:rsidRPr="00992C10">
        <w:rPr>
          <w:rStyle w:val="Char3"/>
          <w:rFonts w:cs="CTraditional Arabic"/>
          <w:szCs w:val="28"/>
          <w:rtl/>
        </w:rPr>
        <w:t>ج</w:t>
      </w:r>
      <w:r w:rsidR="00E51E5A" w:rsidRPr="00BD5DC8">
        <w:rPr>
          <w:rStyle w:val="Char3"/>
          <w:rtl/>
        </w:rPr>
        <w:t xml:space="preserve"> يقرأُ في الفجرِ يومَ الجُمع</w:t>
      </w:r>
      <w:r w:rsidR="00E51E5A" w:rsidRPr="00BD5DC8">
        <w:rPr>
          <w:rStyle w:val="Char3"/>
          <w:rFonts w:hint="cs"/>
          <w:rtl/>
        </w:rPr>
        <w:t>َ</w:t>
      </w:r>
      <w:r w:rsidR="00E51E5A" w:rsidRPr="00BD5DC8">
        <w:rPr>
          <w:rStyle w:val="Char3"/>
          <w:rtl/>
        </w:rPr>
        <w:t>ةِ: ب</w:t>
      </w:r>
      <w:r w:rsidR="00E51E5A" w:rsidRPr="00BD5DC8">
        <w:rPr>
          <w:rStyle w:val="Char3"/>
          <w:rFonts w:hint="cs"/>
          <w:rtl/>
        </w:rPr>
        <w:t>ِ</w:t>
      </w:r>
      <w:r w:rsidR="00E51E5A" w:rsidRPr="00BD5DC8">
        <w:rPr>
          <w:rStyle w:val="Char3"/>
          <w:rtl/>
        </w:rPr>
        <w:t>ـ { الم تنزيلُ</w:t>
      </w:r>
      <w:r w:rsidR="00CF164C" w:rsidRPr="00CF164C">
        <w:rPr>
          <w:rStyle w:val="Char3"/>
          <w:rFonts w:cs="IRNazli"/>
          <w:rtl/>
        </w:rPr>
        <w:t>)</w:t>
      </w:r>
      <w:r w:rsidR="00E51E5A" w:rsidRPr="00BD5DC8">
        <w:rPr>
          <w:rStyle w:val="Char3"/>
          <w:rtl/>
        </w:rPr>
        <w:t xml:space="preserve"> في الركعة الأولى، وفي ا</w:t>
      </w:r>
      <w:r w:rsidR="000706A7">
        <w:rPr>
          <w:rStyle w:val="Char3"/>
          <w:rtl/>
        </w:rPr>
        <w:t>لثانية: {هَلْ أتى على الإنسانِ</w:t>
      </w:r>
      <w:r w:rsidR="00E51E5A" w:rsidRPr="00BD5DC8">
        <w:rPr>
          <w:rStyle w:val="Char3"/>
          <w:rtl/>
        </w:rPr>
        <w:t>}</w:t>
      </w:r>
      <w:r w:rsidR="003E0CC1">
        <w:rPr>
          <w:rStyle w:val="Char3"/>
          <w:rtl/>
        </w:rPr>
        <w:t>.</w:t>
      </w:r>
      <w:r w:rsidR="00E51E5A" w:rsidRPr="00BD5DC8">
        <w:rPr>
          <w:rStyle w:val="Char3"/>
          <w:rtl/>
        </w:rPr>
        <w:t xml:space="preserve"> </w:t>
      </w:r>
      <w:r w:rsidR="00E51E5A" w:rsidRPr="000706A7">
        <w:rPr>
          <w:rStyle w:val="Char1"/>
          <w:rtl/>
        </w:rPr>
        <w:t>متفق عليه</w:t>
      </w:r>
      <w:r w:rsidR="00E57AD3" w:rsidRPr="00E57AD3">
        <w:rPr>
          <w:rStyle w:val="Char4"/>
          <w:rFonts w:hint="cs"/>
          <w:vertAlign w:val="superscript"/>
          <w:rtl/>
          <w:lang w:bidi="ar-SA"/>
        </w:rPr>
        <w:t>(</w:t>
      </w:r>
      <w:r w:rsidR="00E57AD3" w:rsidRPr="00E57AD3">
        <w:rPr>
          <w:rStyle w:val="Char4"/>
          <w:vertAlign w:val="superscript"/>
          <w:rtl/>
          <w:lang w:bidi="ar-SA"/>
        </w:rPr>
        <w:footnoteReference w:id="579"/>
      </w:r>
      <w:r w:rsidR="00E57AD3" w:rsidRPr="00E57AD3">
        <w:rPr>
          <w:rStyle w:val="Char4"/>
          <w:rFonts w:hint="cs"/>
          <w:vertAlign w:val="superscript"/>
          <w:rtl/>
          <w:lang w:bidi="ar-SA"/>
        </w:rPr>
        <w:t>)</w:t>
      </w:r>
      <w:r w:rsidR="00E57AD3">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 838- (17) 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 س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در نماز صبح روز جمعه، </w:t>
      </w:r>
      <w:r w:rsidR="000706A7">
        <w:rPr>
          <w:rStyle w:val="Char4"/>
          <w:rFonts w:hint="cs"/>
          <w:rtl/>
        </w:rPr>
        <w:t>در ر</w:t>
      </w:r>
      <w:r w:rsidR="001C559E">
        <w:rPr>
          <w:rStyle w:val="Char4"/>
          <w:rFonts w:hint="cs"/>
          <w:rtl/>
        </w:rPr>
        <w:t>ک</w:t>
      </w:r>
      <w:r w:rsidR="000706A7">
        <w:rPr>
          <w:rStyle w:val="Char4"/>
          <w:rFonts w:hint="cs"/>
          <w:rtl/>
        </w:rPr>
        <w:t>عت نخست، سوره‌</w:t>
      </w:r>
      <w:r w:rsidR="001C559E">
        <w:rPr>
          <w:rStyle w:val="Char4"/>
          <w:rFonts w:hint="cs"/>
          <w:rtl/>
        </w:rPr>
        <w:t>ی</w:t>
      </w:r>
      <w:r w:rsidR="000706A7">
        <w:rPr>
          <w:rStyle w:val="Char4"/>
          <w:rFonts w:hint="cs"/>
          <w:rtl/>
        </w:rPr>
        <w:t xml:space="preserve"> «الم تنز</w:t>
      </w:r>
      <w:r w:rsidR="001C559E">
        <w:rPr>
          <w:rStyle w:val="Char4"/>
          <w:rFonts w:hint="cs"/>
          <w:rtl/>
        </w:rPr>
        <w:t>ی</w:t>
      </w:r>
      <w:r w:rsidR="000706A7">
        <w:rPr>
          <w:rStyle w:val="Char4"/>
          <w:rFonts w:hint="cs"/>
          <w:rtl/>
        </w:rPr>
        <w:t>ل</w:t>
      </w:r>
      <w:r w:rsidRPr="00BD5DC8">
        <w:rPr>
          <w:rStyle w:val="Char4"/>
          <w:rFonts w:hint="cs"/>
          <w:rtl/>
        </w:rPr>
        <w:t>» [سجده] و در ر</w:t>
      </w:r>
      <w:r w:rsidR="001C559E">
        <w:rPr>
          <w:rStyle w:val="Char4"/>
          <w:rFonts w:hint="cs"/>
          <w:rtl/>
        </w:rPr>
        <w:t>ک</w:t>
      </w:r>
      <w:r w:rsidRPr="00BD5DC8">
        <w:rPr>
          <w:rStyle w:val="Char4"/>
          <w:rFonts w:hint="cs"/>
          <w:rtl/>
        </w:rPr>
        <w:t>عت دوم سوره‌</w:t>
      </w:r>
      <w:r w:rsidR="001C559E">
        <w:rPr>
          <w:rStyle w:val="Char4"/>
          <w:rFonts w:hint="cs"/>
          <w:rtl/>
        </w:rPr>
        <w:t>ی</w:t>
      </w:r>
      <w:r w:rsidRPr="00BD5DC8">
        <w:rPr>
          <w:rStyle w:val="Char4"/>
          <w:rFonts w:hint="cs"/>
          <w:rtl/>
        </w:rPr>
        <w:t xml:space="preserve"> «هل ات</w:t>
      </w:r>
      <w:r w:rsidR="001C559E">
        <w:rPr>
          <w:rStyle w:val="Char4"/>
          <w:rFonts w:hint="cs"/>
          <w:rtl/>
        </w:rPr>
        <w:t>ی</w:t>
      </w:r>
      <w:r w:rsidRPr="00BD5DC8">
        <w:rPr>
          <w:rStyle w:val="Char4"/>
          <w:rFonts w:hint="cs"/>
          <w:rtl/>
        </w:rPr>
        <w:t xml:space="preserve"> عل</w:t>
      </w:r>
      <w:r w:rsidR="001C559E">
        <w:rPr>
          <w:rStyle w:val="Char4"/>
          <w:rFonts w:hint="cs"/>
          <w:rtl/>
        </w:rPr>
        <w:t>ی</w:t>
      </w:r>
      <w:r w:rsidRPr="00BD5DC8">
        <w:rPr>
          <w:rStyle w:val="Char4"/>
          <w:rFonts w:hint="cs"/>
          <w:rtl/>
        </w:rPr>
        <w:t xml:space="preserve"> الانسان» [سوره‌</w:t>
      </w:r>
      <w:r w:rsidR="001C559E">
        <w:rPr>
          <w:rStyle w:val="Char4"/>
          <w:rFonts w:hint="cs"/>
          <w:rtl/>
        </w:rPr>
        <w:t>ی</w:t>
      </w:r>
      <w:r w:rsidRPr="00BD5DC8">
        <w:rPr>
          <w:rStyle w:val="Char4"/>
          <w:rFonts w:hint="cs"/>
          <w:rtl/>
        </w:rPr>
        <w:t xml:space="preserve"> دهر] را م</w:t>
      </w:r>
      <w:r w:rsidR="001C559E">
        <w:rPr>
          <w:rStyle w:val="Char4"/>
          <w:rFonts w:hint="cs"/>
          <w:rtl/>
        </w:rPr>
        <w:t>ی</w:t>
      </w:r>
      <w:r w:rsidRPr="00BD5DC8">
        <w:rPr>
          <w:rStyle w:val="Char4"/>
          <w:rFonts w:hint="cs"/>
          <w:rtl/>
        </w:rPr>
        <w:t>‌خواند.</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4709A5"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از ا</w:t>
      </w:r>
      <w:r w:rsidR="001C559E">
        <w:rPr>
          <w:rStyle w:val="Char4"/>
          <w:rFonts w:hint="cs"/>
          <w:rtl/>
        </w:rPr>
        <w:t>ی</w:t>
      </w:r>
      <w:r w:rsidRPr="00BD5DC8">
        <w:rPr>
          <w:rStyle w:val="Char4"/>
          <w:rFonts w:hint="cs"/>
          <w:rtl/>
        </w:rPr>
        <w:t>ن روا</w:t>
      </w:r>
      <w:r w:rsidR="001C559E">
        <w:rPr>
          <w:rStyle w:val="Char4"/>
          <w:rFonts w:hint="cs"/>
          <w:rtl/>
        </w:rPr>
        <w:t>ی</w:t>
      </w:r>
      <w:r w:rsidRPr="00BD5DC8">
        <w:rPr>
          <w:rStyle w:val="Char4"/>
          <w:rFonts w:hint="cs"/>
          <w:rtl/>
        </w:rPr>
        <w:t>ات مشخص م</w:t>
      </w:r>
      <w:r w:rsidR="001C559E">
        <w:rPr>
          <w:rStyle w:val="Char4"/>
          <w:rFonts w:hint="cs"/>
          <w:rtl/>
        </w:rPr>
        <w:t>ی</w:t>
      </w:r>
      <w:r w:rsidRPr="00BD5DC8">
        <w:rPr>
          <w:rStyle w:val="Char4"/>
          <w:rFonts w:hint="cs"/>
          <w:rtl/>
        </w:rPr>
        <w:t xml:space="preserve">‌شود </w:t>
      </w:r>
      <w:r w:rsidR="001C559E">
        <w:rPr>
          <w:rStyle w:val="Char4"/>
          <w:rFonts w:hint="cs"/>
          <w:rtl/>
        </w:rPr>
        <w:t>ک</w:t>
      </w:r>
      <w:r w:rsidRPr="00BD5DC8">
        <w:rPr>
          <w:rStyle w:val="Char4"/>
          <w:rFonts w:hint="cs"/>
          <w:rtl/>
        </w:rPr>
        <w:t>ه قرائت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نماز صبح، نسبت به سا</w:t>
      </w:r>
      <w:r w:rsidR="001C559E">
        <w:rPr>
          <w:rStyle w:val="Char4"/>
          <w:rFonts w:hint="cs"/>
          <w:rtl/>
        </w:rPr>
        <w:t>ی</w:t>
      </w:r>
      <w:r w:rsidRPr="00BD5DC8">
        <w:rPr>
          <w:rStyle w:val="Char4"/>
          <w:rFonts w:hint="cs"/>
          <w:rtl/>
        </w:rPr>
        <w:t>ر نمازها اعم از ظهر، عصر،</w:t>
      </w:r>
      <w:r w:rsidR="001C559E">
        <w:rPr>
          <w:rStyle w:val="Char4"/>
          <w:rFonts w:hint="cs"/>
          <w:rtl/>
        </w:rPr>
        <w:t xml:space="preserve"> </w:t>
      </w:r>
      <w:r w:rsidRPr="00BD5DC8">
        <w:rPr>
          <w:rStyle w:val="Char4"/>
          <w:rFonts w:hint="cs"/>
          <w:rtl/>
        </w:rPr>
        <w:t>مغرب و عشاء مقدار</w:t>
      </w:r>
      <w:r w:rsidR="001C559E">
        <w:rPr>
          <w:rStyle w:val="Char4"/>
          <w:rFonts w:hint="cs"/>
          <w:rtl/>
        </w:rPr>
        <w:t>ی</w:t>
      </w:r>
      <w:r w:rsidRPr="00BD5DC8">
        <w:rPr>
          <w:rStyle w:val="Char4"/>
          <w:rFonts w:hint="cs"/>
          <w:rtl/>
        </w:rPr>
        <w:t xml:space="preserve"> ب</w:t>
      </w:r>
      <w:r w:rsidR="001C559E">
        <w:rPr>
          <w:rStyle w:val="Char4"/>
          <w:rFonts w:hint="cs"/>
          <w:rtl/>
        </w:rPr>
        <w:t>ی</w:t>
      </w:r>
      <w:r w:rsidRPr="00BD5DC8">
        <w:rPr>
          <w:rStyle w:val="Char4"/>
          <w:rFonts w:hint="cs"/>
          <w:rtl/>
        </w:rPr>
        <w:t>شتر و طولان</w:t>
      </w:r>
      <w:r w:rsidR="001C559E">
        <w:rPr>
          <w:rStyle w:val="Char4"/>
          <w:rFonts w:hint="cs"/>
          <w:rtl/>
        </w:rPr>
        <w:t>ی</w:t>
      </w:r>
      <w:r w:rsidRPr="00BD5DC8">
        <w:rPr>
          <w:rStyle w:val="Char4"/>
          <w:rFonts w:hint="cs"/>
          <w:rtl/>
        </w:rPr>
        <w:t>‌تر بود، ول</w:t>
      </w:r>
      <w:r w:rsidR="001C559E">
        <w:rPr>
          <w:rStyle w:val="Char4"/>
          <w:rFonts w:hint="cs"/>
          <w:rtl/>
        </w:rPr>
        <w:t>ی</w:t>
      </w:r>
      <w:r w:rsidRPr="00BD5DC8">
        <w:rPr>
          <w:rStyle w:val="Char4"/>
          <w:rFonts w:hint="cs"/>
          <w:rtl/>
        </w:rPr>
        <w:t xml:space="preserve"> گاه</w:t>
      </w:r>
      <w:r w:rsidR="001C559E">
        <w:rPr>
          <w:rStyle w:val="Char4"/>
          <w:rFonts w:hint="cs"/>
          <w:rtl/>
        </w:rPr>
        <w:t>ی</w:t>
      </w:r>
      <w:r w:rsidRPr="00BD5DC8">
        <w:rPr>
          <w:rStyle w:val="Char4"/>
          <w:rFonts w:hint="cs"/>
          <w:rtl/>
        </w:rPr>
        <w:t xml:space="preserve"> اوقات بخاطر عوامل</w:t>
      </w:r>
      <w:r w:rsidR="001C559E">
        <w:rPr>
          <w:rStyle w:val="Char4"/>
          <w:rFonts w:hint="cs"/>
          <w:rtl/>
        </w:rPr>
        <w:t>ی</w:t>
      </w:r>
      <w:r w:rsidRPr="00BD5DC8">
        <w:rPr>
          <w:rStyle w:val="Char4"/>
          <w:rFonts w:hint="cs"/>
          <w:rtl/>
        </w:rPr>
        <w:t xml:space="preserve"> خاص از قب</w:t>
      </w:r>
      <w:r w:rsidR="001C559E">
        <w:rPr>
          <w:rStyle w:val="Char4"/>
          <w:rFonts w:hint="cs"/>
          <w:rtl/>
        </w:rPr>
        <w:t>ی</w:t>
      </w:r>
      <w:r w:rsidRPr="00BD5DC8">
        <w:rPr>
          <w:rStyle w:val="Char4"/>
          <w:rFonts w:hint="cs"/>
          <w:rtl/>
        </w:rPr>
        <w:t>ل: سفر و غ</w:t>
      </w:r>
      <w:r w:rsidR="001C559E">
        <w:rPr>
          <w:rStyle w:val="Char4"/>
          <w:rFonts w:hint="cs"/>
          <w:rtl/>
        </w:rPr>
        <w:t>ی</w:t>
      </w:r>
      <w:r w:rsidRPr="00BD5DC8">
        <w:rPr>
          <w:rStyle w:val="Char4"/>
          <w:rFonts w:hint="cs"/>
          <w:rtl/>
        </w:rPr>
        <w:t>ره در نماز صبح، سوره‌ها</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وچ</w:t>
      </w:r>
      <w:r w:rsidR="001C559E">
        <w:rPr>
          <w:rStyle w:val="Char4"/>
          <w:rFonts w:hint="cs"/>
          <w:rtl/>
        </w:rPr>
        <w:t>کی</w:t>
      </w:r>
      <w:r w:rsidRPr="00BD5DC8">
        <w:rPr>
          <w:rStyle w:val="Char4"/>
          <w:rFonts w:hint="cs"/>
          <w:rtl/>
        </w:rPr>
        <w:t xml:space="preserve"> بسان</w:t>
      </w:r>
      <w:r w:rsidR="0040716E">
        <w:rPr>
          <w:rStyle w:val="Char4"/>
          <w:rFonts w:hint="cs"/>
          <w:rtl/>
        </w:rPr>
        <w:t>:</w:t>
      </w:r>
      <w:r w:rsidRPr="00BD5DC8">
        <w:rPr>
          <w:rStyle w:val="Char4"/>
          <w:rFonts w:hint="cs"/>
          <w:rtl/>
        </w:rPr>
        <w:t xml:space="preserve"> </w:t>
      </w:r>
      <w:r w:rsidRPr="000706A7">
        <w:rPr>
          <w:rStyle w:val="Char4"/>
          <w:rFonts w:hint="cs"/>
          <w:rtl/>
        </w:rPr>
        <w:t>«</w:t>
      </w:r>
      <w:r w:rsidRPr="000706A7">
        <w:rPr>
          <w:rStyle w:val="Char1"/>
          <w:rFonts w:hint="cs"/>
          <w:rtl/>
        </w:rPr>
        <w:t>قل ياايها الكافرون</w:t>
      </w:r>
      <w:r w:rsidRPr="000706A7">
        <w:rPr>
          <w:rStyle w:val="Char4"/>
          <w:rFonts w:hint="cs"/>
          <w:rtl/>
        </w:rPr>
        <w:t>»</w:t>
      </w:r>
      <w:r w:rsidRPr="00BD5DC8">
        <w:rPr>
          <w:rStyle w:val="Char4"/>
          <w:rFonts w:hint="cs"/>
          <w:rtl/>
        </w:rPr>
        <w:t xml:space="preserve">، </w:t>
      </w:r>
      <w:r w:rsidRPr="000706A7">
        <w:rPr>
          <w:rStyle w:val="Char4"/>
          <w:rFonts w:hint="cs"/>
          <w:rtl/>
        </w:rPr>
        <w:t>«</w:t>
      </w:r>
      <w:r w:rsidRPr="000706A7">
        <w:rPr>
          <w:rStyle w:val="Char1"/>
          <w:rFonts w:hint="cs"/>
          <w:rtl/>
        </w:rPr>
        <w:t>قل هوالله احد</w:t>
      </w:r>
      <w:r w:rsidRPr="000706A7">
        <w:rPr>
          <w:rStyle w:val="Char4"/>
          <w:rFonts w:hint="cs"/>
          <w:rtl/>
        </w:rPr>
        <w:t>»</w:t>
      </w:r>
      <w:r w:rsidRPr="00BD5DC8">
        <w:rPr>
          <w:rStyle w:val="Char4"/>
          <w:rFonts w:hint="cs"/>
          <w:rtl/>
        </w:rPr>
        <w:t xml:space="preserve">، </w:t>
      </w:r>
      <w:r w:rsidRPr="000706A7">
        <w:rPr>
          <w:rStyle w:val="Char4"/>
          <w:rFonts w:hint="cs"/>
          <w:rtl/>
        </w:rPr>
        <w:t>«</w:t>
      </w:r>
      <w:r w:rsidRPr="000706A7">
        <w:rPr>
          <w:rStyle w:val="Char1"/>
          <w:rFonts w:hint="cs"/>
          <w:rtl/>
        </w:rPr>
        <w:t>قل اعوذ برب الفلق</w:t>
      </w:r>
      <w:r w:rsidRPr="000706A7">
        <w:rPr>
          <w:rStyle w:val="Char4"/>
          <w:rFonts w:hint="cs"/>
          <w:rtl/>
        </w:rPr>
        <w:t>»</w:t>
      </w:r>
      <w:r w:rsidRPr="00BD5DC8">
        <w:rPr>
          <w:rStyle w:val="Char4"/>
          <w:rFonts w:hint="cs"/>
          <w:rtl/>
        </w:rPr>
        <w:t xml:space="preserve"> و </w:t>
      </w:r>
      <w:r w:rsidRPr="000706A7">
        <w:rPr>
          <w:rStyle w:val="Char1"/>
          <w:rFonts w:hint="cs"/>
          <w:rtl/>
        </w:rPr>
        <w:t>«قل اعوذ برب الناس»</w:t>
      </w:r>
      <w:r w:rsidRPr="00BD5DC8">
        <w:rPr>
          <w:rStyle w:val="Char4"/>
          <w:rFonts w:hint="cs"/>
          <w:rtl/>
        </w:rPr>
        <w:t xml:space="preserve"> ن</w:t>
      </w:r>
      <w:r w:rsidR="001C559E">
        <w:rPr>
          <w:rStyle w:val="Char4"/>
          <w:rFonts w:hint="cs"/>
          <w:rtl/>
        </w:rPr>
        <w:t>ی</w:t>
      </w:r>
      <w:r w:rsidRPr="00BD5DC8">
        <w:rPr>
          <w:rStyle w:val="Char4"/>
          <w:rFonts w:hint="cs"/>
          <w:rtl/>
        </w:rPr>
        <w:t>ز</w:t>
      </w:r>
      <w:r w:rsidR="003E0CC1">
        <w:rPr>
          <w:rStyle w:val="Char4"/>
          <w:rFonts w:hint="cs"/>
          <w:rtl/>
        </w:rPr>
        <w:t xml:space="preserve"> می‌</w:t>
      </w:r>
      <w:r w:rsidRPr="00BD5DC8">
        <w:rPr>
          <w:rStyle w:val="Char4"/>
          <w:rFonts w:hint="cs"/>
          <w:rtl/>
        </w:rPr>
        <w:t>خواند.</w:t>
      </w:r>
    </w:p>
    <w:p w:rsidR="00E51E5A" w:rsidRPr="00BD5DC8" w:rsidRDefault="00BA7FD8" w:rsidP="00E57AD3">
      <w:pPr>
        <w:autoSpaceDE w:val="0"/>
        <w:autoSpaceDN w:val="0"/>
        <w:adjustRightInd w:val="0"/>
        <w:ind w:firstLine="227"/>
        <w:jc w:val="lowKashida"/>
        <w:rPr>
          <w:rStyle w:val="Char3"/>
          <w:rtl/>
          <w:lang w:bidi="fa-IR"/>
        </w:rPr>
      </w:pPr>
      <w:r w:rsidRPr="00BA7FD8">
        <w:rPr>
          <w:rStyle w:val="Char4"/>
          <w:rtl/>
        </w:rPr>
        <w:t>839</w:t>
      </w:r>
      <w:r w:rsidR="00CF164C" w:rsidRPr="00CF164C">
        <w:rPr>
          <w:rStyle w:val="Char3"/>
          <w:rFonts w:cs="IRNazli"/>
          <w:rtl/>
        </w:rPr>
        <w:t xml:space="preserve"> ـ (</w:t>
      </w:r>
      <w:r w:rsidRPr="00BA7FD8">
        <w:rPr>
          <w:rStyle w:val="Char4"/>
          <w:rtl/>
        </w:rPr>
        <w:t>18</w:t>
      </w:r>
      <w:r w:rsidR="00CF164C" w:rsidRPr="00CF164C">
        <w:rPr>
          <w:rStyle w:val="Char3"/>
          <w:rFonts w:cs="IRNazli"/>
          <w:rtl/>
        </w:rPr>
        <w:t>)</w:t>
      </w:r>
      <w:r w:rsidR="00E51E5A" w:rsidRPr="00BD5DC8">
        <w:rPr>
          <w:rStyle w:val="Char3"/>
          <w:rtl/>
        </w:rPr>
        <w:t xml:space="preserve"> وعن عُبيدُ اللَّهِ بن أبي رافعٍ</w:t>
      </w:r>
      <w:r w:rsidR="003E0CC1">
        <w:rPr>
          <w:rStyle w:val="Char3"/>
          <w:rtl/>
        </w:rPr>
        <w:t>،</w:t>
      </w:r>
      <w:r w:rsidR="00E51E5A" w:rsidRPr="00BD5DC8">
        <w:rPr>
          <w:rStyle w:val="Char3"/>
          <w:rtl/>
        </w:rPr>
        <w:t xml:space="preserve"> قال: </w:t>
      </w:r>
      <w:r w:rsidR="00E51E5A" w:rsidRPr="00BD5DC8">
        <w:rPr>
          <w:rStyle w:val="Char3"/>
          <w:rFonts w:hint="cs"/>
          <w:rtl/>
        </w:rPr>
        <w:t>إ</w:t>
      </w:r>
      <w:r w:rsidR="00E51E5A" w:rsidRPr="00BD5DC8">
        <w:rPr>
          <w:rStyle w:val="Char3"/>
          <w:rtl/>
        </w:rPr>
        <w:t>ست</w:t>
      </w:r>
      <w:r w:rsidR="00E51E5A" w:rsidRPr="00BD5DC8">
        <w:rPr>
          <w:rStyle w:val="Char3"/>
          <w:rFonts w:hint="cs"/>
          <w:rtl/>
        </w:rPr>
        <w:t>َ</w:t>
      </w:r>
      <w:r w:rsidR="00E51E5A" w:rsidRPr="00BD5DC8">
        <w:rPr>
          <w:rStyle w:val="Char3"/>
          <w:rtl/>
        </w:rPr>
        <w:t>خلَفَ م</w:t>
      </w:r>
      <w:r w:rsidR="00E51E5A" w:rsidRPr="00BD5DC8">
        <w:rPr>
          <w:rStyle w:val="Char3"/>
          <w:rFonts w:hint="cs"/>
          <w:rtl/>
        </w:rPr>
        <w:t>َ</w:t>
      </w:r>
      <w:r w:rsidR="00E51E5A" w:rsidRPr="00BD5DC8">
        <w:rPr>
          <w:rStyle w:val="Char3"/>
          <w:rtl/>
        </w:rPr>
        <w:t>روانُ أباهريرةَ على المدينةِ، وخ</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جَ إلى مكةَ، ف</w:t>
      </w:r>
      <w:r w:rsidR="00E51E5A" w:rsidRPr="00BD5DC8">
        <w:rPr>
          <w:rStyle w:val="Char3"/>
          <w:rFonts w:hint="cs"/>
          <w:rtl/>
        </w:rPr>
        <w:t>َ</w:t>
      </w:r>
      <w:r w:rsidR="00E51E5A" w:rsidRPr="00BD5DC8">
        <w:rPr>
          <w:rStyle w:val="Char3"/>
          <w:rtl/>
        </w:rPr>
        <w:t>صَل</w:t>
      </w:r>
      <w:r w:rsidR="00E51E5A" w:rsidRPr="00BD5DC8">
        <w:rPr>
          <w:rStyle w:val="Char3"/>
          <w:rFonts w:hint="cs"/>
          <w:rtl/>
        </w:rPr>
        <w:t>َّ</w:t>
      </w:r>
      <w:r w:rsidR="00E51E5A" w:rsidRPr="00BD5DC8">
        <w:rPr>
          <w:rStyle w:val="Char3"/>
          <w:rtl/>
        </w:rPr>
        <w:t xml:space="preserve">ى لنا أبوهريرةَ الجمعةَ، فقرأ سورةَ </w:t>
      </w:r>
      <w:r w:rsidR="00E42D0A" w:rsidRPr="00E42D0A">
        <w:rPr>
          <w:rStyle w:val="Char3"/>
          <w:rFonts w:cs="IRNazli"/>
          <w:rtl/>
        </w:rPr>
        <w:t>(</w:t>
      </w:r>
      <w:r w:rsidR="00E51E5A" w:rsidRPr="00BD5DC8">
        <w:rPr>
          <w:rStyle w:val="Char3"/>
          <w:rtl/>
        </w:rPr>
        <w:t>الجُمع</w:t>
      </w:r>
      <w:r w:rsidR="00E51E5A" w:rsidRPr="00BD5DC8">
        <w:rPr>
          <w:rStyle w:val="Char3"/>
          <w:rFonts w:hint="cs"/>
          <w:rtl/>
        </w:rPr>
        <w:t>َ</w:t>
      </w:r>
      <w:r w:rsidR="00E51E5A" w:rsidRPr="00BD5DC8">
        <w:rPr>
          <w:rStyle w:val="Char3"/>
          <w:rtl/>
        </w:rPr>
        <w:t>ةِ</w:t>
      </w:r>
      <w:r w:rsidR="00CF164C" w:rsidRPr="00CF164C">
        <w:rPr>
          <w:rStyle w:val="Char3"/>
          <w:rFonts w:cs="IRNazli"/>
          <w:rtl/>
        </w:rPr>
        <w:t>)</w:t>
      </w:r>
      <w:r w:rsidR="00E51E5A" w:rsidRPr="00BD5DC8">
        <w:rPr>
          <w:rStyle w:val="Char3"/>
          <w:rtl/>
        </w:rPr>
        <w:t xml:space="preserve"> في الس</w:t>
      </w:r>
      <w:r w:rsidR="00E51E5A" w:rsidRPr="00BD5DC8">
        <w:rPr>
          <w:rStyle w:val="Char3"/>
          <w:rFonts w:hint="cs"/>
          <w:rtl/>
        </w:rPr>
        <w:t>َّ</w:t>
      </w:r>
      <w:r w:rsidR="00E51E5A" w:rsidRPr="00BD5DC8">
        <w:rPr>
          <w:rStyle w:val="Char3"/>
          <w:rtl/>
        </w:rPr>
        <w:t xml:space="preserve">جدةِ الأولى، وفي الآخرةِ: { إذا جاءَكَ المنافِقونَ }، فقال: سمِعتُ رسولَ الله </w:t>
      </w:r>
      <w:r w:rsidR="00992C10" w:rsidRPr="00992C10">
        <w:rPr>
          <w:rStyle w:val="Char3"/>
          <w:rFonts w:cs="CTraditional Arabic"/>
          <w:szCs w:val="28"/>
          <w:rtl/>
        </w:rPr>
        <w:t>ج</w:t>
      </w:r>
      <w:r w:rsidR="00E51E5A" w:rsidRPr="00BD5DC8">
        <w:rPr>
          <w:rStyle w:val="Char3"/>
          <w:rtl/>
        </w:rPr>
        <w:t xml:space="preserve"> يقرأُ بهما يومَ الجمعَة. </w:t>
      </w:r>
      <w:r w:rsidR="00E51E5A" w:rsidRPr="000706A7">
        <w:rPr>
          <w:rStyle w:val="Char1"/>
          <w:rtl/>
        </w:rPr>
        <w:t>رواه مسلم</w:t>
      </w:r>
      <w:r w:rsidR="00E57AD3" w:rsidRPr="00E57AD3">
        <w:rPr>
          <w:rStyle w:val="Char4"/>
          <w:rFonts w:hint="cs"/>
          <w:vertAlign w:val="superscript"/>
          <w:rtl/>
          <w:lang w:bidi="ar-SA"/>
        </w:rPr>
        <w:t>(</w:t>
      </w:r>
      <w:r w:rsidR="00E57AD3" w:rsidRPr="00E57AD3">
        <w:rPr>
          <w:rStyle w:val="Char4"/>
          <w:vertAlign w:val="superscript"/>
          <w:rtl/>
          <w:lang w:bidi="ar-SA"/>
        </w:rPr>
        <w:footnoteReference w:id="580"/>
      </w:r>
      <w:r w:rsidR="00E57AD3" w:rsidRPr="00E57AD3">
        <w:rPr>
          <w:rStyle w:val="Char4"/>
          <w:rFonts w:hint="cs"/>
          <w:vertAlign w:val="superscript"/>
          <w:rtl/>
          <w:lang w:bidi="ar-SA"/>
        </w:rPr>
        <w:t>)</w:t>
      </w:r>
      <w:r w:rsidR="00E57AD3">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 839- (18) عب</w:t>
      </w:r>
      <w:r w:rsidR="001C559E">
        <w:rPr>
          <w:rStyle w:val="Char4"/>
          <w:rFonts w:hint="cs"/>
          <w:rtl/>
        </w:rPr>
        <w:t>ی</w:t>
      </w:r>
      <w:r w:rsidRPr="00BD5DC8">
        <w:rPr>
          <w:rStyle w:val="Char4"/>
          <w:rFonts w:hint="cs"/>
          <w:rtl/>
        </w:rPr>
        <w:t>دالله بن اب</w:t>
      </w:r>
      <w:r w:rsidR="001C559E">
        <w:rPr>
          <w:rStyle w:val="Char4"/>
          <w:rFonts w:hint="cs"/>
          <w:rtl/>
        </w:rPr>
        <w:t>ی</w:t>
      </w:r>
      <w:r w:rsidRPr="00BD5DC8">
        <w:rPr>
          <w:rStyle w:val="Char4"/>
          <w:rFonts w:hint="cs"/>
          <w:rtl/>
        </w:rPr>
        <w:t>‌رافع</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چون «مروان بن ح</w:t>
      </w:r>
      <w:r w:rsidR="001C559E">
        <w:rPr>
          <w:rStyle w:val="Char4"/>
          <w:rFonts w:hint="cs"/>
          <w:rtl/>
        </w:rPr>
        <w:t>ک</w:t>
      </w:r>
      <w:r w:rsidRPr="00BD5DC8">
        <w:rPr>
          <w:rStyle w:val="Char4"/>
          <w:rFonts w:hint="cs"/>
          <w:rtl/>
        </w:rPr>
        <w:t>م» (حا</w:t>
      </w:r>
      <w:r w:rsidR="001C559E">
        <w:rPr>
          <w:rStyle w:val="Char4"/>
          <w:rFonts w:hint="cs"/>
          <w:rtl/>
        </w:rPr>
        <w:t>ک</w:t>
      </w:r>
      <w:r w:rsidRPr="00BD5DC8">
        <w:rPr>
          <w:rStyle w:val="Char4"/>
          <w:rFonts w:hint="cs"/>
          <w:rtl/>
        </w:rPr>
        <w:t>م مد</w:t>
      </w:r>
      <w:r w:rsidR="001C559E">
        <w:rPr>
          <w:rStyle w:val="Char4"/>
          <w:rFonts w:hint="cs"/>
          <w:rtl/>
        </w:rPr>
        <w:t>ی</w:t>
      </w:r>
      <w:r w:rsidRPr="00BD5DC8">
        <w:rPr>
          <w:rStyle w:val="Char4"/>
          <w:rFonts w:hint="cs"/>
          <w:rtl/>
        </w:rPr>
        <w:t>نه) آهنگ م</w:t>
      </w:r>
      <w:r w:rsidR="001C559E">
        <w:rPr>
          <w:rStyle w:val="Char4"/>
          <w:rFonts w:hint="cs"/>
          <w:rtl/>
        </w:rPr>
        <w:t>ک</w:t>
      </w:r>
      <w:r w:rsidRPr="00BD5DC8">
        <w:rPr>
          <w:rStyle w:val="Char4"/>
          <w:rFonts w:hint="cs"/>
          <w:rtl/>
        </w:rPr>
        <w:t>ه‌</w:t>
      </w:r>
      <w:r w:rsidR="001C559E">
        <w:rPr>
          <w:rStyle w:val="Char4"/>
          <w:rFonts w:hint="cs"/>
          <w:rtl/>
        </w:rPr>
        <w:t>ی</w:t>
      </w:r>
      <w:r w:rsidRPr="00BD5DC8">
        <w:rPr>
          <w:rStyle w:val="Char4"/>
          <w:rFonts w:hint="cs"/>
          <w:rtl/>
        </w:rPr>
        <w:t xml:space="preserve"> م</w:t>
      </w:r>
      <w:r w:rsidR="001C559E">
        <w:rPr>
          <w:rStyle w:val="Char4"/>
          <w:rFonts w:hint="cs"/>
          <w:rtl/>
        </w:rPr>
        <w:t>ک</w:t>
      </w:r>
      <w:r w:rsidRPr="00BD5DC8">
        <w:rPr>
          <w:rStyle w:val="Char4"/>
          <w:rFonts w:hint="cs"/>
          <w:rtl/>
        </w:rPr>
        <w:t xml:space="preserve">رمه </w:t>
      </w:r>
      <w:r w:rsidR="001C559E">
        <w:rPr>
          <w:rStyle w:val="Char4"/>
          <w:rFonts w:hint="cs"/>
          <w:rtl/>
        </w:rPr>
        <w:t>ک</w:t>
      </w:r>
      <w:r w:rsidRPr="00BD5DC8">
        <w:rPr>
          <w:rStyle w:val="Char4"/>
          <w:rFonts w:hint="cs"/>
          <w:rtl/>
        </w:rPr>
        <w:t>رد، 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را (در مد</w:t>
      </w:r>
      <w:r w:rsidR="001C559E">
        <w:rPr>
          <w:rStyle w:val="Char4"/>
          <w:rFonts w:hint="cs"/>
          <w:rtl/>
        </w:rPr>
        <w:t>ی</w:t>
      </w:r>
      <w:r w:rsidRPr="00BD5DC8">
        <w:rPr>
          <w:rStyle w:val="Char4"/>
          <w:rFonts w:hint="cs"/>
          <w:rtl/>
        </w:rPr>
        <w:t>نه‌</w:t>
      </w:r>
      <w:r w:rsidR="001C559E">
        <w:rPr>
          <w:rStyle w:val="Char4"/>
          <w:rFonts w:hint="cs"/>
          <w:rtl/>
        </w:rPr>
        <w:t>ی</w:t>
      </w:r>
      <w:r w:rsidRPr="00BD5DC8">
        <w:rPr>
          <w:rStyle w:val="Char4"/>
          <w:rFonts w:hint="cs"/>
          <w:rtl/>
        </w:rPr>
        <w:t xml:space="preserve"> منوره) جانش</w:t>
      </w:r>
      <w:r w:rsidR="001C559E">
        <w:rPr>
          <w:rStyle w:val="Char4"/>
          <w:rFonts w:hint="cs"/>
          <w:rtl/>
        </w:rPr>
        <w:t>ی</w:t>
      </w:r>
      <w:r w:rsidRPr="00BD5DC8">
        <w:rPr>
          <w:rStyle w:val="Char4"/>
          <w:rFonts w:hint="cs"/>
          <w:rtl/>
        </w:rPr>
        <w:t xml:space="preserve">ن خود </w:t>
      </w:r>
      <w:r w:rsidR="001C559E">
        <w:rPr>
          <w:rStyle w:val="Char4"/>
          <w:rFonts w:hint="cs"/>
          <w:rtl/>
        </w:rPr>
        <w:t>ک</w:t>
      </w:r>
      <w:r w:rsidRPr="00BD5DC8">
        <w:rPr>
          <w:rStyle w:val="Char4"/>
          <w:rFonts w:hint="cs"/>
          <w:rtl/>
        </w:rPr>
        <w:t>رد، و</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ز نماز جمعه را به جماعت برا</w:t>
      </w:r>
      <w:r w:rsidR="001C559E">
        <w:rPr>
          <w:rStyle w:val="Char4"/>
          <w:rFonts w:hint="cs"/>
          <w:rtl/>
        </w:rPr>
        <w:t>ی</w:t>
      </w:r>
      <w:r w:rsidRPr="00BD5DC8">
        <w:rPr>
          <w:rStyle w:val="Char4"/>
          <w:rFonts w:hint="cs"/>
          <w:rtl/>
        </w:rPr>
        <w:t xml:space="preserve"> ما خواند، پس در ر</w:t>
      </w:r>
      <w:r w:rsidR="001C559E">
        <w:rPr>
          <w:rStyle w:val="Char4"/>
          <w:rFonts w:hint="cs"/>
          <w:rtl/>
        </w:rPr>
        <w:t>ک</w:t>
      </w:r>
      <w:r w:rsidRPr="00BD5DC8">
        <w:rPr>
          <w:rStyle w:val="Char4"/>
          <w:rFonts w:hint="cs"/>
          <w:rtl/>
        </w:rPr>
        <w:t>عت نخست آن سوره‌</w:t>
      </w:r>
      <w:r w:rsidR="001C559E">
        <w:rPr>
          <w:rStyle w:val="Char4"/>
          <w:rFonts w:hint="cs"/>
          <w:rtl/>
        </w:rPr>
        <w:t>ی</w:t>
      </w:r>
      <w:r w:rsidRPr="00BD5DC8">
        <w:rPr>
          <w:rStyle w:val="Char4"/>
          <w:rFonts w:hint="cs"/>
          <w:rtl/>
        </w:rPr>
        <w:t xml:space="preserve"> «جمعه» و در ر</w:t>
      </w:r>
      <w:r w:rsidR="001C559E">
        <w:rPr>
          <w:rStyle w:val="Char4"/>
          <w:rFonts w:hint="cs"/>
          <w:rtl/>
        </w:rPr>
        <w:t>ک</w:t>
      </w:r>
      <w:r w:rsidRPr="00BD5DC8">
        <w:rPr>
          <w:rStyle w:val="Char4"/>
          <w:rFonts w:hint="cs"/>
          <w:rtl/>
        </w:rPr>
        <w:t>عت دوم «سوره‌</w:t>
      </w:r>
      <w:r w:rsidR="001C559E">
        <w:rPr>
          <w:rStyle w:val="Char4"/>
          <w:rFonts w:hint="cs"/>
          <w:rtl/>
        </w:rPr>
        <w:t>ی</w:t>
      </w:r>
      <w:r w:rsidRPr="00BD5DC8">
        <w:rPr>
          <w:rStyle w:val="Char4"/>
          <w:rFonts w:hint="cs"/>
          <w:rtl/>
        </w:rPr>
        <w:t xml:space="preserve"> منافقون» را خواند وگفت: شن</w:t>
      </w:r>
      <w:r w:rsidR="001C559E">
        <w:rPr>
          <w:rStyle w:val="Char4"/>
          <w:rFonts w:hint="cs"/>
          <w:rtl/>
        </w:rPr>
        <w:t>ی</w:t>
      </w:r>
      <w:r w:rsidRPr="00BD5DC8">
        <w:rPr>
          <w:rStyle w:val="Char4"/>
          <w:rFonts w:hint="cs"/>
          <w:rtl/>
        </w:rPr>
        <w:t xml:space="preserve">دم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w:t>
      </w:r>
      <w:r w:rsidR="001C559E">
        <w:rPr>
          <w:rStyle w:val="Char4"/>
          <w:rFonts w:hint="cs"/>
          <w:rtl/>
        </w:rPr>
        <w:t>ی</w:t>
      </w:r>
      <w:r w:rsidRPr="00BD5DC8">
        <w:rPr>
          <w:rStyle w:val="Char4"/>
          <w:rFonts w:hint="cs"/>
          <w:rtl/>
        </w:rPr>
        <w:t>ن دو سوره را در روز جمعه (در دو ر</w:t>
      </w:r>
      <w:r w:rsidR="001C559E">
        <w:rPr>
          <w:rStyle w:val="Char4"/>
          <w:rFonts w:hint="cs"/>
          <w:rtl/>
        </w:rPr>
        <w:t>ک</w:t>
      </w:r>
      <w:r w:rsidRPr="00BD5DC8">
        <w:rPr>
          <w:rStyle w:val="Char4"/>
          <w:rFonts w:hint="cs"/>
          <w:rtl/>
        </w:rPr>
        <w:t>عت نماز جمعه) م</w:t>
      </w:r>
      <w:r w:rsidR="001C559E">
        <w:rPr>
          <w:rStyle w:val="Char4"/>
          <w:rFonts w:hint="cs"/>
          <w:rtl/>
        </w:rPr>
        <w:t>ی</w:t>
      </w:r>
      <w:r w:rsidRPr="00BD5DC8">
        <w:rPr>
          <w:rStyle w:val="Char4"/>
          <w:rFonts w:hint="cs"/>
          <w:rtl/>
        </w:rPr>
        <w:t>‌خواند.</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4709A5" w:rsidRDefault="00E51E5A" w:rsidP="004709A5">
      <w:pPr>
        <w:ind w:firstLine="284"/>
        <w:jc w:val="both"/>
        <w:rPr>
          <w:rStyle w:val="Char4"/>
          <w:rtl/>
        </w:rPr>
      </w:pPr>
      <w:r w:rsidRPr="00BD5DC8">
        <w:rPr>
          <w:rStyle w:val="Char3"/>
          <w:rFonts w:hint="cs"/>
          <w:rtl/>
        </w:rPr>
        <w:t>«استخلف»</w:t>
      </w:r>
      <w:r w:rsidR="0040716E">
        <w:rPr>
          <w:rStyle w:val="Char3"/>
          <w:rFonts w:hint="cs"/>
          <w:rtl/>
        </w:rPr>
        <w:t>:</w:t>
      </w:r>
      <w:r w:rsidRPr="00BD5DC8">
        <w:rPr>
          <w:rStyle w:val="Char4"/>
          <w:rFonts w:hint="cs"/>
          <w:rtl/>
        </w:rPr>
        <w:t xml:space="preserve"> او را جانش</w:t>
      </w:r>
      <w:r w:rsidR="001C559E">
        <w:rPr>
          <w:rStyle w:val="Char4"/>
          <w:rFonts w:hint="cs"/>
          <w:rtl/>
        </w:rPr>
        <w:t>ی</w:t>
      </w:r>
      <w:r w:rsidRPr="00BD5DC8">
        <w:rPr>
          <w:rStyle w:val="Char4"/>
          <w:rFonts w:hint="cs"/>
          <w:rtl/>
        </w:rPr>
        <w:t xml:space="preserve">ن خود </w:t>
      </w:r>
      <w:r w:rsidR="001C559E">
        <w:rPr>
          <w:rStyle w:val="Char4"/>
          <w:rFonts w:hint="cs"/>
          <w:rtl/>
        </w:rPr>
        <w:t>ک</w:t>
      </w:r>
      <w:r w:rsidRPr="00BD5DC8">
        <w:rPr>
          <w:rStyle w:val="Char4"/>
          <w:rFonts w:hint="cs"/>
          <w:rtl/>
        </w:rPr>
        <w:t xml:space="preserve">رد. </w:t>
      </w:r>
    </w:p>
    <w:p w:rsidR="00E51E5A" w:rsidRPr="00BD5DC8" w:rsidRDefault="00BA7FD8" w:rsidP="00E57AD3">
      <w:pPr>
        <w:autoSpaceDE w:val="0"/>
        <w:autoSpaceDN w:val="0"/>
        <w:adjustRightInd w:val="0"/>
        <w:ind w:firstLine="227"/>
        <w:jc w:val="lowKashida"/>
        <w:rPr>
          <w:rStyle w:val="Char3"/>
          <w:rtl/>
          <w:lang w:bidi="fa-IR"/>
        </w:rPr>
      </w:pPr>
      <w:r w:rsidRPr="00BA7FD8">
        <w:rPr>
          <w:rStyle w:val="Char4"/>
          <w:rtl/>
        </w:rPr>
        <w:t>840</w:t>
      </w:r>
      <w:r w:rsidR="00CF164C" w:rsidRPr="00CF164C">
        <w:rPr>
          <w:rStyle w:val="Char3"/>
          <w:rFonts w:cs="IRNazli"/>
          <w:rtl/>
        </w:rPr>
        <w:t xml:space="preserve"> ـ (</w:t>
      </w:r>
      <w:r w:rsidRPr="00BA7FD8">
        <w:rPr>
          <w:rStyle w:val="Char4"/>
          <w:rtl/>
        </w:rPr>
        <w:t>19</w:t>
      </w:r>
      <w:r w:rsidR="00CF164C" w:rsidRPr="00CF164C">
        <w:rPr>
          <w:rStyle w:val="Char3"/>
          <w:rFonts w:cs="IRNazli"/>
          <w:rtl/>
        </w:rPr>
        <w:t>)</w:t>
      </w:r>
      <w:r w:rsidR="00E51E5A" w:rsidRPr="00BD5DC8">
        <w:rPr>
          <w:rStyle w:val="Char3"/>
          <w:rtl/>
        </w:rPr>
        <w:t xml:space="preserve"> وعن النُّعمانِ بن بشيرٍ</w:t>
      </w:r>
      <w:r w:rsidR="003E0CC1">
        <w:rPr>
          <w:rStyle w:val="Char3"/>
          <w:rtl/>
        </w:rPr>
        <w:t>،</w:t>
      </w:r>
      <w:r w:rsidR="00E51E5A" w:rsidRPr="00BD5DC8">
        <w:rPr>
          <w:rStyle w:val="Char3"/>
          <w:rtl/>
        </w:rPr>
        <w:t xml:space="preserve"> قال: كانَ رسولُ الله </w:t>
      </w:r>
      <w:r w:rsidR="00992C10" w:rsidRPr="00992C10">
        <w:rPr>
          <w:rStyle w:val="Char3"/>
          <w:rFonts w:cs="CTraditional Arabic"/>
          <w:szCs w:val="28"/>
          <w:rtl/>
        </w:rPr>
        <w:t>ج</w:t>
      </w:r>
      <w:r w:rsidR="00E51E5A" w:rsidRPr="00BD5DC8">
        <w:rPr>
          <w:rStyle w:val="Char3"/>
          <w:rtl/>
        </w:rPr>
        <w:t xml:space="preserve"> يقرأ في الع</w:t>
      </w:r>
      <w:r w:rsidR="00E51E5A" w:rsidRPr="00BD5DC8">
        <w:rPr>
          <w:rStyle w:val="Char3"/>
          <w:rFonts w:hint="cs"/>
          <w:rtl/>
        </w:rPr>
        <w:t>َ</w:t>
      </w:r>
      <w:r w:rsidR="00E51E5A" w:rsidRPr="00BD5DC8">
        <w:rPr>
          <w:rStyle w:val="Char3"/>
          <w:rtl/>
        </w:rPr>
        <w:t>يدَينِ، وفي الجُمعة: ب</w:t>
      </w:r>
      <w:r w:rsidR="00E51E5A" w:rsidRPr="00BD5DC8">
        <w:rPr>
          <w:rStyle w:val="Char3"/>
          <w:rFonts w:hint="cs"/>
          <w:rtl/>
        </w:rPr>
        <w:t>ِ</w:t>
      </w:r>
      <w:r w:rsidR="00E51E5A" w:rsidRPr="00BD5DC8">
        <w:rPr>
          <w:rStyle w:val="Char3"/>
          <w:rtl/>
        </w:rPr>
        <w:t>ـ { س</w:t>
      </w:r>
      <w:r w:rsidR="00E51E5A" w:rsidRPr="00BD5DC8">
        <w:rPr>
          <w:rStyle w:val="Char3"/>
          <w:rFonts w:hint="cs"/>
          <w:rtl/>
        </w:rPr>
        <w:t>َ</w:t>
      </w:r>
      <w:r w:rsidR="00E51E5A" w:rsidRPr="00BD5DC8">
        <w:rPr>
          <w:rStyle w:val="Char3"/>
          <w:rtl/>
        </w:rPr>
        <w:t>بّ</w:t>
      </w:r>
      <w:r w:rsidR="00E51E5A" w:rsidRPr="00BD5DC8">
        <w:rPr>
          <w:rStyle w:val="Char3"/>
          <w:rFonts w:hint="cs"/>
          <w:rtl/>
        </w:rPr>
        <w:t>ِ</w:t>
      </w:r>
      <w:r w:rsidR="00E51E5A" w:rsidRPr="00BD5DC8">
        <w:rPr>
          <w:rStyle w:val="Char3"/>
          <w:rtl/>
        </w:rPr>
        <w:t>حِ اسمَ ربِّكَ الأعْلى }</w:t>
      </w:r>
      <w:r w:rsidR="001C559E">
        <w:rPr>
          <w:rStyle w:val="Char3"/>
          <w:rtl/>
        </w:rPr>
        <w:t xml:space="preserve"> و</w:t>
      </w:r>
      <w:r w:rsidR="00E51E5A" w:rsidRPr="00BD5DC8">
        <w:rPr>
          <w:rStyle w:val="Char3"/>
          <w:rtl/>
        </w:rPr>
        <w:t>{ هَلْ أتاكَ حَديثُ الغاشِيَة }. قال: وإذا اجت</w:t>
      </w:r>
      <w:r w:rsidR="00E51E5A" w:rsidRPr="00BD5DC8">
        <w:rPr>
          <w:rStyle w:val="Char3"/>
          <w:rFonts w:hint="cs"/>
          <w:rtl/>
        </w:rPr>
        <w:t>َ</w:t>
      </w:r>
      <w:r w:rsidR="00E51E5A" w:rsidRPr="00BD5DC8">
        <w:rPr>
          <w:rStyle w:val="Char3"/>
          <w:rtl/>
        </w:rPr>
        <w:t>مَعَ العيدُ والجمعةُ في يومٍ واحدٍ قَر</w:t>
      </w:r>
      <w:r w:rsidR="00E51E5A" w:rsidRPr="00BD5DC8">
        <w:rPr>
          <w:rStyle w:val="Char3"/>
          <w:rFonts w:hint="cs"/>
          <w:rtl/>
        </w:rPr>
        <w:t>َ</w:t>
      </w:r>
      <w:r w:rsidR="00E51E5A" w:rsidRPr="00BD5DC8">
        <w:rPr>
          <w:rStyle w:val="Char3"/>
          <w:rtl/>
        </w:rPr>
        <w:t>أ</w:t>
      </w:r>
      <w:r w:rsidR="00E51E5A" w:rsidRPr="00BD5DC8">
        <w:rPr>
          <w:rStyle w:val="Char3"/>
          <w:rFonts w:hint="cs"/>
          <w:rtl/>
        </w:rPr>
        <w:t>َ</w:t>
      </w:r>
      <w:r w:rsidR="00E51E5A" w:rsidRPr="00BD5DC8">
        <w:rPr>
          <w:rStyle w:val="Char3"/>
          <w:rtl/>
        </w:rPr>
        <w:t xml:space="preserve"> بِه</w:t>
      </w:r>
      <w:r w:rsidR="00E51E5A" w:rsidRPr="00BD5DC8">
        <w:rPr>
          <w:rStyle w:val="Char3"/>
          <w:rFonts w:hint="cs"/>
          <w:rtl/>
        </w:rPr>
        <w:t>ِ</w:t>
      </w:r>
      <w:r w:rsidR="00E51E5A" w:rsidRPr="00BD5DC8">
        <w:rPr>
          <w:rStyle w:val="Char3"/>
          <w:rtl/>
        </w:rPr>
        <w:t xml:space="preserve">ما في الصَّلاتَينِ. </w:t>
      </w:r>
      <w:r w:rsidR="00E51E5A" w:rsidRPr="000706A7">
        <w:rPr>
          <w:rStyle w:val="Char1"/>
          <w:rtl/>
        </w:rPr>
        <w:t>رواه مسلم</w:t>
      </w:r>
      <w:r w:rsidR="00E57AD3" w:rsidRPr="00E57AD3">
        <w:rPr>
          <w:rStyle w:val="Char4"/>
          <w:rFonts w:hint="cs"/>
          <w:vertAlign w:val="superscript"/>
          <w:rtl/>
          <w:lang w:bidi="ar-SA"/>
        </w:rPr>
        <w:t>(</w:t>
      </w:r>
      <w:r w:rsidR="00E57AD3" w:rsidRPr="00E57AD3">
        <w:rPr>
          <w:rStyle w:val="Char4"/>
          <w:vertAlign w:val="superscript"/>
          <w:rtl/>
          <w:lang w:bidi="ar-SA"/>
        </w:rPr>
        <w:footnoteReference w:id="581"/>
      </w:r>
      <w:r w:rsidR="00E57AD3" w:rsidRPr="00E57AD3">
        <w:rPr>
          <w:rStyle w:val="Char4"/>
          <w:rFonts w:hint="cs"/>
          <w:vertAlign w:val="superscript"/>
          <w:rtl/>
          <w:lang w:bidi="ar-SA"/>
        </w:rPr>
        <w:t>)</w:t>
      </w:r>
      <w:r w:rsidR="00E57AD3">
        <w:rPr>
          <w:rStyle w:val="Char4"/>
          <w:rFonts w:hint="cs"/>
          <w:rtl/>
        </w:rPr>
        <w:t>.</w:t>
      </w:r>
    </w:p>
    <w:p w:rsidR="00E51E5A" w:rsidRPr="00BD5DC8" w:rsidRDefault="00E51E5A" w:rsidP="004709A5">
      <w:pPr>
        <w:ind w:firstLine="284"/>
        <w:jc w:val="both"/>
        <w:rPr>
          <w:rStyle w:val="Char4"/>
          <w:rtl/>
        </w:rPr>
      </w:pPr>
      <w:r w:rsidRPr="00BD5DC8">
        <w:rPr>
          <w:rStyle w:val="Char4"/>
          <w:rFonts w:hint="cs"/>
          <w:rtl/>
        </w:rPr>
        <w:t>840- (19) نعمان بن بش</w:t>
      </w:r>
      <w:r w:rsidR="001C559E">
        <w:rPr>
          <w:rStyle w:val="Char4"/>
          <w:rFonts w:hint="cs"/>
          <w:rtl/>
        </w:rPr>
        <w:t>ی</w:t>
      </w:r>
      <w:r w:rsidRPr="00BD5DC8">
        <w:rPr>
          <w:rStyle w:val="Char4"/>
          <w:rFonts w:hint="cs"/>
          <w:rtl/>
        </w:rPr>
        <w:t>ر</w:t>
      </w:r>
      <w:r w:rsidR="001F073B" w:rsidRPr="001F073B">
        <w:rPr>
          <w:rFonts w:ascii="IPT Zar" w:hAnsi="IPT Zar" w:cs="CTraditional Arabic" w:hint="cs"/>
          <w:color w:val="000000"/>
          <w:sz w:val="26"/>
          <w:rtl/>
          <w:lang w:bidi="fa-IR"/>
        </w:rPr>
        <w:t xml:space="preserve"> س </w:t>
      </w:r>
      <w:r w:rsidRPr="00BD5DC8">
        <w:rPr>
          <w:rStyle w:val="Char4"/>
          <w:rFonts w:hint="cs"/>
          <w:rtl/>
        </w:rPr>
        <w:t>گو</w:t>
      </w:r>
      <w:r w:rsidR="001C559E">
        <w:rPr>
          <w:rStyle w:val="Char4"/>
          <w:rFonts w:hint="cs"/>
          <w:rtl/>
        </w:rPr>
        <w:t>ی</w:t>
      </w:r>
      <w:r w:rsidRPr="00BD5DC8">
        <w:rPr>
          <w:rStyle w:val="Char4"/>
          <w:rFonts w:hint="cs"/>
          <w:rtl/>
        </w:rPr>
        <w:t>د: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نماز ع</w:t>
      </w:r>
      <w:r w:rsidR="001C559E">
        <w:rPr>
          <w:rStyle w:val="Char4"/>
          <w:rFonts w:hint="cs"/>
          <w:rtl/>
        </w:rPr>
        <w:t>ی</w:t>
      </w:r>
      <w:r w:rsidRPr="00BD5DC8">
        <w:rPr>
          <w:rStyle w:val="Char4"/>
          <w:rFonts w:hint="cs"/>
          <w:rtl/>
        </w:rPr>
        <w:t>د فطر و قربان و نماز جمعه،</w:t>
      </w:r>
      <w:r w:rsidR="001C559E">
        <w:rPr>
          <w:rStyle w:val="Char4"/>
          <w:rFonts w:hint="cs"/>
          <w:rtl/>
        </w:rPr>
        <w:t xml:space="preserve"> </w:t>
      </w:r>
      <w:r w:rsidRPr="00BD5DC8">
        <w:rPr>
          <w:rStyle w:val="Char4"/>
          <w:rFonts w:hint="cs"/>
          <w:rtl/>
        </w:rPr>
        <w:t>سوره‌</w:t>
      </w:r>
      <w:r w:rsidR="001C559E">
        <w:rPr>
          <w:rStyle w:val="Char4"/>
          <w:rFonts w:hint="cs"/>
          <w:rtl/>
        </w:rPr>
        <w:t>ی</w:t>
      </w:r>
      <w:r w:rsidRPr="00BD5DC8">
        <w:rPr>
          <w:rStyle w:val="Char4"/>
          <w:rFonts w:hint="cs"/>
          <w:rtl/>
        </w:rPr>
        <w:t xml:space="preserve"> «</w:t>
      </w:r>
      <w:r w:rsidRPr="00BD5DC8">
        <w:rPr>
          <w:rStyle w:val="Char3"/>
          <w:rFonts w:hint="cs"/>
          <w:rtl/>
        </w:rPr>
        <w:t>سبح اسم ربك الاعلي</w:t>
      </w:r>
      <w:r w:rsidRPr="00BD5DC8">
        <w:rPr>
          <w:rStyle w:val="Char4"/>
          <w:rFonts w:hint="cs"/>
          <w:rtl/>
        </w:rPr>
        <w:t>» و سوره‌</w:t>
      </w:r>
      <w:r w:rsidR="001C559E">
        <w:rPr>
          <w:rStyle w:val="Char4"/>
          <w:rFonts w:hint="cs"/>
          <w:rtl/>
        </w:rPr>
        <w:t>ی</w:t>
      </w:r>
      <w:r w:rsidRPr="00BD5DC8">
        <w:rPr>
          <w:rStyle w:val="Char4"/>
          <w:rFonts w:hint="cs"/>
          <w:rtl/>
        </w:rPr>
        <w:t xml:space="preserve"> «</w:t>
      </w:r>
      <w:r w:rsidRPr="00BD5DC8">
        <w:rPr>
          <w:rStyle w:val="Char3"/>
          <w:rFonts w:hint="cs"/>
          <w:rtl/>
        </w:rPr>
        <w:t>هل اتاك حديث الغاشيه</w:t>
      </w:r>
      <w:r w:rsidRPr="00BD5DC8">
        <w:rPr>
          <w:rStyle w:val="Char4"/>
          <w:rFonts w:hint="cs"/>
          <w:rtl/>
        </w:rPr>
        <w:t>» را م</w:t>
      </w:r>
      <w:r w:rsidR="001C559E">
        <w:rPr>
          <w:rStyle w:val="Char4"/>
          <w:rFonts w:hint="cs"/>
          <w:rtl/>
        </w:rPr>
        <w:t>ی</w:t>
      </w:r>
      <w:r w:rsidRPr="00BD5DC8">
        <w:rPr>
          <w:rStyle w:val="Char4"/>
          <w:rFonts w:hint="cs"/>
          <w:rtl/>
        </w:rPr>
        <w:t>‌خواند.</w:t>
      </w:r>
    </w:p>
    <w:p w:rsidR="00E51E5A" w:rsidRPr="00BD5DC8" w:rsidRDefault="00E51E5A" w:rsidP="004709A5">
      <w:pPr>
        <w:ind w:firstLine="284"/>
        <w:jc w:val="both"/>
        <w:rPr>
          <w:rStyle w:val="Char4"/>
          <w:rtl/>
        </w:rPr>
      </w:pPr>
      <w:r w:rsidRPr="00BD5DC8">
        <w:rPr>
          <w:rStyle w:val="Char4"/>
          <w:rFonts w:hint="cs"/>
          <w:rtl/>
        </w:rPr>
        <w:t xml:space="preserve"> نعمان</w:t>
      </w:r>
      <w:r w:rsidR="001C559E">
        <w:rPr>
          <w:rStyle w:val="Char4"/>
          <w:rFonts w:hint="cs"/>
          <w:rtl/>
        </w:rPr>
        <w:t xml:space="preserve"> </w:t>
      </w:r>
      <w:r w:rsidR="001F073B" w:rsidRPr="001F073B">
        <w:rPr>
          <w:rFonts w:ascii="IPT Zar" w:hAnsi="IPT Zar" w:cs="CTraditional Arabic" w:hint="cs"/>
          <w:color w:val="000000"/>
          <w:sz w:val="26"/>
          <w:rtl/>
          <w:lang w:bidi="fa-IR"/>
        </w:rPr>
        <w:t xml:space="preserve">س </w:t>
      </w:r>
      <w:r w:rsidRPr="00BD5DC8">
        <w:rPr>
          <w:rStyle w:val="Char4"/>
          <w:rFonts w:hint="cs"/>
          <w:rtl/>
        </w:rPr>
        <w:t>گو</w:t>
      </w:r>
      <w:r w:rsidR="001C559E">
        <w:rPr>
          <w:rStyle w:val="Char4"/>
          <w:rFonts w:hint="cs"/>
          <w:rtl/>
        </w:rPr>
        <w:t>ی</w:t>
      </w:r>
      <w:r w:rsidRPr="00BD5DC8">
        <w:rPr>
          <w:rStyle w:val="Char4"/>
          <w:rFonts w:hint="cs"/>
          <w:rtl/>
        </w:rPr>
        <w:t>د: و 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ع</w:t>
      </w:r>
      <w:r w:rsidR="001C559E">
        <w:rPr>
          <w:rStyle w:val="Char4"/>
          <w:rFonts w:hint="cs"/>
          <w:rtl/>
        </w:rPr>
        <w:t>ی</w:t>
      </w:r>
      <w:r w:rsidRPr="00BD5DC8">
        <w:rPr>
          <w:rStyle w:val="Char4"/>
          <w:rFonts w:hint="cs"/>
          <w:rtl/>
        </w:rPr>
        <w:t>د و جمعه</w:t>
      </w:r>
      <w:r w:rsidR="00AA4D64">
        <w:rPr>
          <w:rStyle w:val="Char4"/>
          <w:rFonts w:hint="cs"/>
          <w:rtl/>
        </w:rPr>
        <w:t xml:space="preserve"> هردو </w:t>
      </w:r>
      <w:r w:rsidRPr="00BD5DC8">
        <w:rPr>
          <w:rStyle w:val="Char4"/>
          <w:rFonts w:hint="cs"/>
          <w:rtl/>
        </w:rPr>
        <w:t xml:space="preserve">در </w:t>
      </w:r>
      <w:r w:rsidR="001C559E">
        <w:rPr>
          <w:rStyle w:val="Char4"/>
          <w:rFonts w:hint="cs"/>
          <w:rtl/>
        </w:rPr>
        <w:t>یک</w:t>
      </w:r>
      <w:r w:rsidRPr="00BD5DC8">
        <w:rPr>
          <w:rStyle w:val="Char4"/>
          <w:rFonts w:hint="cs"/>
          <w:rtl/>
        </w:rPr>
        <w:t xml:space="preserve"> روز واقع م</w:t>
      </w:r>
      <w:r w:rsidR="001C559E">
        <w:rPr>
          <w:rStyle w:val="Char4"/>
          <w:rFonts w:hint="cs"/>
          <w:rtl/>
        </w:rPr>
        <w:t>ی</w:t>
      </w:r>
      <w:r w:rsidRPr="00BD5DC8">
        <w:rPr>
          <w:rStyle w:val="Char4"/>
          <w:rFonts w:hint="cs"/>
          <w:rtl/>
        </w:rPr>
        <w:t>‌شد،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w:t>
      </w:r>
      <w:r w:rsidR="00AA4D64">
        <w:rPr>
          <w:rStyle w:val="Char4"/>
          <w:rFonts w:hint="cs"/>
          <w:rtl/>
        </w:rPr>
        <w:t xml:space="preserve"> هردو </w:t>
      </w:r>
      <w:r w:rsidRPr="00BD5DC8">
        <w:rPr>
          <w:rStyle w:val="Char4"/>
          <w:rFonts w:hint="cs"/>
          <w:rtl/>
        </w:rPr>
        <w:t>نماز، هم</w:t>
      </w:r>
      <w:r w:rsidR="001C559E">
        <w:rPr>
          <w:rStyle w:val="Char4"/>
          <w:rFonts w:hint="cs"/>
          <w:rtl/>
        </w:rPr>
        <w:t>ی</w:t>
      </w:r>
      <w:r w:rsidRPr="00BD5DC8">
        <w:rPr>
          <w:rStyle w:val="Char4"/>
          <w:rFonts w:hint="cs"/>
          <w:rtl/>
        </w:rPr>
        <w:t>ن دو سوره را م</w:t>
      </w:r>
      <w:r w:rsidR="001C559E">
        <w:rPr>
          <w:rStyle w:val="Char4"/>
          <w:rFonts w:hint="cs"/>
          <w:rtl/>
        </w:rPr>
        <w:t>ی</w:t>
      </w:r>
      <w:r w:rsidRPr="00BD5DC8">
        <w:rPr>
          <w:rStyle w:val="Char4"/>
          <w:rFonts w:hint="cs"/>
          <w:rtl/>
        </w:rPr>
        <w:t>‌خواند.</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BA7FD8" w:rsidP="00E57AD3">
      <w:pPr>
        <w:autoSpaceDE w:val="0"/>
        <w:autoSpaceDN w:val="0"/>
        <w:adjustRightInd w:val="0"/>
        <w:ind w:firstLine="227"/>
        <w:jc w:val="lowKashida"/>
        <w:rPr>
          <w:rStyle w:val="Char3"/>
          <w:rtl/>
          <w:lang w:bidi="fa-IR"/>
        </w:rPr>
      </w:pPr>
      <w:r w:rsidRPr="00BA7FD8">
        <w:rPr>
          <w:rStyle w:val="Char4"/>
          <w:rtl/>
        </w:rPr>
        <w:t>841</w:t>
      </w:r>
      <w:r w:rsidR="00CF164C" w:rsidRPr="00CF164C">
        <w:rPr>
          <w:rStyle w:val="Char3"/>
          <w:rFonts w:cs="IRNazli"/>
          <w:rtl/>
        </w:rPr>
        <w:t xml:space="preserve"> ـ (</w:t>
      </w:r>
      <w:r w:rsidRPr="00BA7FD8">
        <w:rPr>
          <w:rStyle w:val="Char4"/>
          <w:rtl/>
        </w:rPr>
        <w:t>20</w:t>
      </w:r>
      <w:r w:rsidR="00CF164C" w:rsidRPr="00CF164C">
        <w:rPr>
          <w:rStyle w:val="Char3"/>
          <w:rFonts w:cs="IRNazli"/>
          <w:rtl/>
        </w:rPr>
        <w:t>)</w:t>
      </w:r>
      <w:r w:rsidR="001C559E">
        <w:rPr>
          <w:rStyle w:val="Char3"/>
          <w:rtl/>
        </w:rPr>
        <w:t xml:space="preserve"> </w:t>
      </w:r>
      <w:r w:rsidR="00E51E5A" w:rsidRPr="00BD5DC8">
        <w:rPr>
          <w:rStyle w:val="Char3"/>
          <w:rtl/>
        </w:rPr>
        <w:t>وعن عُبيدِالله</w:t>
      </w:r>
      <w:r w:rsidR="0040716E">
        <w:rPr>
          <w:rStyle w:val="Char3"/>
          <w:rtl/>
        </w:rPr>
        <w:t>:</w:t>
      </w:r>
      <w:r w:rsidR="00E51E5A" w:rsidRPr="00BD5DC8">
        <w:rPr>
          <w:rStyle w:val="Char3"/>
          <w:rtl/>
        </w:rPr>
        <w:t xml:space="preserve"> أنَّ عمرَ بنَ الخطابِ سألَ أبا واقِدٍ اللَّيثيَّ: ما كان يقرأُ به رسولُ الله </w:t>
      </w:r>
      <w:r w:rsidR="00992C10" w:rsidRPr="00992C10">
        <w:rPr>
          <w:rStyle w:val="Char3"/>
          <w:rFonts w:cs="CTraditional Arabic"/>
          <w:szCs w:val="28"/>
          <w:rtl/>
        </w:rPr>
        <w:t>ج</w:t>
      </w:r>
      <w:r w:rsidR="00E51E5A" w:rsidRPr="00BD5DC8">
        <w:rPr>
          <w:rStyle w:val="Char3"/>
          <w:rtl/>
        </w:rPr>
        <w:t xml:space="preserve"> في الأضحى والفِطْرِ؟ فقال: كانَ يقرأ فيهِما: ب</w:t>
      </w:r>
      <w:r w:rsidR="00E51E5A" w:rsidRPr="00BD5DC8">
        <w:rPr>
          <w:rStyle w:val="Char3"/>
          <w:rFonts w:hint="cs"/>
          <w:rtl/>
        </w:rPr>
        <w:t>ِ</w:t>
      </w:r>
      <w:r w:rsidR="000165DF">
        <w:rPr>
          <w:rStyle w:val="Char3"/>
          <w:rtl/>
        </w:rPr>
        <w:t>ـ {ق والقرآن المجيدِ</w:t>
      </w:r>
      <w:r w:rsidR="00E51E5A" w:rsidRPr="00BD5DC8">
        <w:rPr>
          <w:rStyle w:val="Char3"/>
          <w:rtl/>
        </w:rPr>
        <w:t>}</w:t>
      </w:r>
      <w:r w:rsidR="001C559E">
        <w:rPr>
          <w:rStyle w:val="Char3"/>
          <w:rtl/>
        </w:rPr>
        <w:t xml:space="preserve"> و</w:t>
      </w:r>
      <w:r w:rsidR="00E51E5A" w:rsidRPr="00BD5DC8">
        <w:rPr>
          <w:rStyle w:val="Char3"/>
          <w:rtl/>
        </w:rPr>
        <w:t xml:space="preserve">{ </w:t>
      </w:r>
      <w:r w:rsidR="00E51E5A" w:rsidRPr="00BD5DC8">
        <w:rPr>
          <w:rStyle w:val="Char3"/>
          <w:rFonts w:hint="cs"/>
          <w:rtl/>
        </w:rPr>
        <w:t>إ</w:t>
      </w:r>
      <w:r w:rsidR="000165DF">
        <w:rPr>
          <w:rStyle w:val="Char3"/>
          <w:rtl/>
        </w:rPr>
        <w:t>قْتَربَتِ السَّاعةُ</w:t>
      </w:r>
      <w:r w:rsidR="003E0CC1">
        <w:rPr>
          <w:rStyle w:val="Char3"/>
          <w:rtl/>
        </w:rPr>
        <w:t>.</w:t>
      </w:r>
      <w:r w:rsidR="00E51E5A" w:rsidRPr="00BD5DC8">
        <w:rPr>
          <w:rStyle w:val="Char3"/>
          <w:rtl/>
        </w:rPr>
        <w:t xml:space="preserve"> </w:t>
      </w:r>
      <w:r w:rsidR="00E51E5A" w:rsidRPr="000706A7">
        <w:rPr>
          <w:rStyle w:val="Char1"/>
          <w:rtl/>
        </w:rPr>
        <w:t>رواه مسلم</w:t>
      </w:r>
      <w:r w:rsidR="00E57AD3" w:rsidRPr="00E57AD3">
        <w:rPr>
          <w:rStyle w:val="Char6"/>
          <w:rFonts w:hint="cs"/>
          <w:vertAlign w:val="superscript"/>
          <w:rtl/>
        </w:rPr>
        <w:t>(</w:t>
      </w:r>
      <w:r w:rsidR="00E57AD3" w:rsidRPr="00E57AD3">
        <w:rPr>
          <w:rStyle w:val="Char6"/>
          <w:vertAlign w:val="superscript"/>
          <w:rtl/>
        </w:rPr>
        <w:footnoteReference w:id="582"/>
      </w:r>
      <w:r w:rsidR="00E57AD3" w:rsidRPr="00E57AD3">
        <w:rPr>
          <w:rStyle w:val="Char6"/>
          <w:rFonts w:hint="cs"/>
          <w:vertAlign w:val="superscript"/>
          <w:rtl/>
        </w:rPr>
        <w:t>)</w:t>
      </w:r>
      <w:r w:rsidR="00E57AD3">
        <w:rPr>
          <w:rStyle w:val="Char6"/>
          <w:rFonts w:hint="cs"/>
          <w:rtl/>
          <w:lang w:bidi="fa-IR"/>
        </w:rPr>
        <w:t>.</w:t>
      </w:r>
    </w:p>
    <w:p w:rsidR="00E51E5A" w:rsidRPr="00BD5DC8" w:rsidRDefault="00E51E5A" w:rsidP="004709A5">
      <w:pPr>
        <w:ind w:firstLine="284"/>
        <w:jc w:val="both"/>
        <w:rPr>
          <w:rStyle w:val="Char4"/>
          <w:rtl/>
        </w:rPr>
      </w:pPr>
      <w:r w:rsidRPr="00BD5DC8">
        <w:rPr>
          <w:rStyle w:val="Char4"/>
          <w:rFonts w:hint="cs"/>
          <w:rtl/>
        </w:rPr>
        <w:t>841- (20) عب</w:t>
      </w:r>
      <w:r w:rsidR="001C559E">
        <w:rPr>
          <w:rStyle w:val="Char4"/>
          <w:rFonts w:hint="cs"/>
          <w:rtl/>
        </w:rPr>
        <w:t>ی</w:t>
      </w:r>
      <w:r w:rsidRPr="00BD5DC8">
        <w:rPr>
          <w:rStyle w:val="Char4"/>
          <w:rFonts w:hint="cs"/>
          <w:rtl/>
        </w:rPr>
        <w:t>دالله</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عمربن خطاب</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از ابو واقد ل</w:t>
      </w:r>
      <w:r w:rsidR="001C559E">
        <w:rPr>
          <w:rStyle w:val="Char4"/>
          <w:rFonts w:hint="cs"/>
          <w:rtl/>
        </w:rPr>
        <w:t>ی</w:t>
      </w:r>
      <w:r w:rsidRPr="00BD5DC8">
        <w:rPr>
          <w:rStyle w:val="Char4"/>
          <w:rFonts w:hint="cs"/>
          <w:rtl/>
        </w:rPr>
        <w:t>س</w:t>
      </w:r>
      <w:r w:rsidR="001C559E">
        <w:rPr>
          <w:rStyle w:val="Char4"/>
          <w:rFonts w:hint="cs"/>
          <w:rtl/>
        </w:rPr>
        <w:t xml:space="preserve">ی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پرس</w:t>
      </w:r>
      <w:r w:rsidR="001C559E">
        <w:rPr>
          <w:rStyle w:val="Char4"/>
          <w:rFonts w:hint="cs"/>
          <w:rtl/>
        </w:rPr>
        <w:t>ی</w:t>
      </w:r>
      <w:r w:rsidRPr="00BD5DC8">
        <w:rPr>
          <w:rStyle w:val="Char4"/>
          <w:rFonts w:hint="cs"/>
          <w:rtl/>
        </w:rPr>
        <w:t xml:space="preserve">د: </w:t>
      </w:r>
      <w:r w:rsidRPr="000165DF">
        <w:rPr>
          <w:rStyle w:val="Char4"/>
          <w:rFonts w:hint="cs"/>
          <w:spacing w:val="-4"/>
          <w:rtl/>
        </w:rPr>
        <w:t>پ</w:t>
      </w:r>
      <w:r w:rsidR="001C559E">
        <w:rPr>
          <w:rStyle w:val="Char4"/>
          <w:rFonts w:hint="cs"/>
          <w:spacing w:val="-4"/>
          <w:rtl/>
        </w:rPr>
        <w:t>ی</w:t>
      </w:r>
      <w:r w:rsidRPr="000165DF">
        <w:rPr>
          <w:rStyle w:val="Char4"/>
          <w:rFonts w:hint="cs"/>
          <w:spacing w:val="-4"/>
          <w:rtl/>
        </w:rPr>
        <w:t>امبر</w:t>
      </w:r>
      <w:r w:rsidR="001F073B" w:rsidRPr="000165DF">
        <w:rPr>
          <w:rStyle w:val="Char4"/>
          <w:rFonts w:cs="CTraditional Arabic" w:hint="cs"/>
          <w:spacing w:val="-4"/>
          <w:rtl/>
        </w:rPr>
        <w:t xml:space="preserve"> ج</w:t>
      </w:r>
      <w:r w:rsidR="001C559E">
        <w:rPr>
          <w:rStyle w:val="Char4"/>
          <w:rFonts w:cs="CTraditional Arabic" w:hint="cs"/>
          <w:spacing w:val="-4"/>
          <w:rtl/>
        </w:rPr>
        <w:t xml:space="preserve"> </w:t>
      </w:r>
      <w:r w:rsidRPr="000165DF">
        <w:rPr>
          <w:rStyle w:val="Char4"/>
          <w:rFonts w:hint="cs"/>
          <w:spacing w:val="-4"/>
          <w:rtl/>
        </w:rPr>
        <w:t>در نماز ع</w:t>
      </w:r>
      <w:r w:rsidR="001C559E">
        <w:rPr>
          <w:rStyle w:val="Char4"/>
          <w:rFonts w:hint="cs"/>
          <w:spacing w:val="-4"/>
          <w:rtl/>
        </w:rPr>
        <w:t>ی</w:t>
      </w:r>
      <w:r w:rsidRPr="000165DF">
        <w:rPr>
          <w:rStyle w:val="Char4"/>
          <w:rFonts w:hint="cs"/>
          <w:spacing w:val="-4"/>
          <w:rtl/>
        </w:rPr>
        <w:t>د قربان و ع</w:t>
      </w:r>
      <w:r w:rsidR="001C559E">
        <w:rPr>
          <w:rStyle w:val="Char4"/>
          <w:rFonts w:hint="cs"/>
          <w:spacing w:val="-4"/>
          <w:rtl/>
        </w:rPr>
        <w:t>ی</w:t>
      </w:r>
      <w:r w:rsidRPr="000165DF">
        <w:rPr>
          <w:rStyle w:val="Char4"/>
          <w:rFonts w:hint="cs"/>
          <w:spacing w:val="-4"/>
          <w:rtl/>
        </w:rPr>
        <w:t>د فطر، چه سوره‌ها</w:t>
      </w:r>
      <w:r w:rsidR="001C559E">
        <w:rPr>
          <w:rStyle w:val="Char4"/>
          <w:rFonts w:hint="cs"/>
          <w:spacing w:val="-4"/>
          <w:rtl/>
        </w:rPr>
        <w:t>یی</w:t>
      </w:r>
      <w:r w:rsidRPr="000165DF">
        <w:rPr>
          <w:rStyle w:val="Char4"/>
          <w:rFonts w:hint="cs"/>
          <w:spacing w:val="-4"/>
          <w:rtl/>
        </w:rPr>
        <w:t xml:space="preserve"> از قرآن را م</w:t>
      </w:r>
      <w:r w:rsidR="001C559E">
        <w:rPr>
          <w:rStyle w:val="Char4"/>
          <w:rFonts w:hint="cs"/>
          <w:spacing w:val="-4"/>
          <w:rtl/>
        </w:rPr>
        <w:t>ی</w:t>
      </w:r>
      <w:r w:rsidRPr="000165DF">
        <w:rPr>
          <w:rStyle w:val="Char4"/>
          <w:rFonts w:hint="cs"/>
          <w:spacing w:val="-4"/>
          <w:rtl/>
        </w:rPr>
        <w:t>‌خواند؟ ابوواقد</w:t>
      </w:r>
      <w:r w:rsidR="001F073B" w:rsidRPr="000165DF">
        <w:rPr>
          <w:rFonts w:ascii="IPT Zar" w:hAnsi="IPT Zar" w:cs="CTraditional Arabic" w:hint="cs"/>
          <w:color w:val="000000"/>
          <w:spacing w:val="-4"/>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در پاسخ گفت: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سوره‌</w:t>
      </w:r>
      <w:r w:rsidR="001C559E">
        <w:rPr>
          <w:rStyle w:val="Char4"/>
          <w:rFonts w:hint="cs"/>
          <w:rtl/>
        </w:rPr>
        <w:t>ی</w:t>
      </w:r>
      <w:r w:rsidRPr="00BD5DC8">
        <w:rPr>
          <w:rStyle w:val="Char4"/>
          <w:rFonts w:hint="cs"/>
          <w:rtl/>
        </w:rPr>
        <w:t xml:space="preserve"> «</w:t>
      </w:r>
      <w:r w:rsidRPr="00BD5DC8">
        <w:rPr>
          <w:rStyle w:val="Char3"/>
          <w:rFonts w:hint="cs"/>
          <w:rtl/>
        </w:rPr>
        <w:t>ق والقرآن المجيد</w:t>
      </w:r>
      <w:r w:rsidRPr="00BD5DC8">
        <w:rPr>
          <w:rStyle w:val="Char4"/>
          <w:rFonts w:hint="cs"/>
          <w:rtl/>
        </w:rPr>
        <w:t>» و سوره‌</w:t>
      </w:r>
      <w:r w:rsidR="001C559E">
        <w:rPr>
          <w:rStyle w:val="Char4"/>
          <w:rFonts w:hint="cs"/>
          <w:rtl/>
        </w:rPr>
        <w:t>ی</w:t>
      </w:r>
      <w:r w:rsidRPr="00BD5DC8">
        <w:rPr>
          <w:rStyle w:val="Char4"/>
          <w:rFonts w:hint="cs"/>
          <w:rtl/>
        </w:rPr>
        <w:t xml:space="preserve"> «</w:t>
      </w:r>
      <w:r w:rsidRPr="00BD5DC8">
        <w:rPr>
          <w:rStyle w:val="Char3"/>
          <w:rFonts w:hint="cs"/>
          <w:rtl/>
        </w:rPr>
        <w:t>اقترب الساعة»</w:t>
      </w:r>
      <w:r w:rsidRPr="00BD5DC8">
        <w:rPr>
          <w:rStyle w:val="Char4"/>
          <w:rFonts w:hint="cs"/>
          <w:rtl/>
        </w:rPr>
        <w:t xml:space="preserve"> را در</w:t>
      </w:r>
      <w:r w:rsidR="00AA4D64">
        <w:rPr>
          <w:rStyle w:val="Char4"/>
          <w:rFonts w:hint="cs"/>
          <w:rtl/>
        </w:rPr>
        <w:t xml:space="preserve"> هردو </w:t>
      </w:r>
      <w:r w:rsidRPr="00BD5DC8">
        <w:rPr>
          <w:rStyle w:val="Char4"/>
          <w:rFonts w:hint="cs"/>
          <w:rtl/>
        </w:rPr>
        <w:t>نماز م</w:t>
      </w:r>
      <w:r w:rsidR="001C559E">
        <w:rPr>
          <w:rStyle w:val="Char4"/>
          <w:rFonts w:hint="cs"/>
          <w:rtl/>
        </w:rPr>
        <w:t>ی</w:t>
      </w:r>
      <w:r w:rsidRPr="00BD5DC8">
        <w:rPr>
          <w:rStyle w:val="Char4"/>
          <w:rFonts w:hint="cs"/>
          <w:rtl/>
        </w:rPr>
        <w:t>‌خواند</w:t>
      </w:r>
      <w:r w:rsidR="003E0CC1">
        <w:rPr>
          <w:rStyle w:val="Char4"/>
          <w:rFonts w:hint="cs"/>
          <w:rtl/>
        </w:rPr>
        <w:t>.</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BA7FD8" w:rsidP="00E57AD3">
      <w:pPr>
        <w:autoSpaceDE w:val="0"/>
        <w:autoSpaceDN w:val="0"/>
        <w:adjustRightInd w:val="0"/>
        <w:ind w:firstLine="227"/>
        <w:jc w:val="lowKashida"/>
        <w:rPr>
          <w:rStyle w:val="Char3"/>
          <w:rtl/>
          <w:lang w:bidi="fa-IR"/>
        </w:rPr>
      </w:pPr>
      <w:r w:rsidRPr="00BA7FD8">
        <w:rPr>
          <w:rStyle w:val="Char4"/>
          <w:rtl/>
        </w:rPr>
        <w:t>842</w:t>
      </w:r>
      <w:r w:rsidR="00CF164C" w:rsidRPr="00CF164C">
        <w:rPr>
          <w:rStyle w:val="Char3"/>
          <w:rFonts w:cs="IRNazli"/>
          <w:rtl/>
        </w:rPr>
        <w:t xml:space="preserve"> ـ (</w:t>
      </w:r>
      <w:r w:rsidRPr="00BA7FD8">
        <w:rPr>
          <w:rStyle w:val="Char4"/>
          <w:rtl/>
        </w:rPr>
        <w:t>21</w:t>
      </w:r>
      <w:r w:rsidR="00CF164C" w:rsidRPr="00CF164C">
        <w:rPr>
          <w:rStyle w:val="Char3"/>
          <w:rFonts w:cs="IRNazli"/>
          <w:rtl/>
        </w:rPr>
        <w:t>)</w:t>
      </w:r>
      <w:r w:rsidR="00E51E5A" w:rsidRPr="00BD5DC8">
        <w:rPr>
          <w:rStyle w:val="Char3"/>
          <w:rtl/>
        </w:rPr>
        <w:t xml:space="preserve"> وعن أبي هريرةَ</w:t>
      </w:r>
      <w:r w:rsidR="003E0CC1">
        <w:rPr>
          <w:rStyle w:val="Char3"/>
          <w:rtl/>
        </w:rPr>
        <w:t>،</w:t>
      </w:r>
      <w:r w:rsidR="00E51E5A" w:rsidRPr="00BD5DC8">
        <w:rPr>
          <w:rStyle w:val="Char3"/>
          <w:rtl/>
        </w:rPr>
        <w:t xml:space="preserve"> قال: إنَّ رسولَ اللَّهِ </w:t>
      </w:r>
      <w:r w:rsidR="00992C10" w:rsidRPr="00992C10">
        <w:rPr>
          <w:rStyle w:val="Char3"/>
          <w:rFonts w:cs="CTraditional Arabic"/>
          <w:szCs w:val="28"/>
          <w:rtl/>
        </w:rPr>
        <w:t>ج</w:t>
      </w:r>
      <w:r w:rsidR="00E51E5A" w:rsidRPr="00BD5DC8">
        <w:rPr>
          <w:rStyle w:val="Char3"/>
          <w:rtl/>
        </w:rPr>
        <w:t xml:space="preserve"> قرأ في ر</w:t>
      </w:r>
      <w:r w:rsidR="00E51E5A" w:rsidRPr="00BD5DC8">
        <w:rPr>
          <w:rStyle w:val="Char3"/>
          <w:rFonts w:hint="cs"/>
          <w:rtl/>
        </w:rPr>
        <w:t>َ</w:t>
      </w:r>
      <w:r w:rsidR="00E51E5A" w:rsidRPr="00BD5DC8">
        <w:rPr>
          <w:rStyle w:val="Char3"/>
          <w:rtl/>
        </w:rPr>
        <w:t>كع</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ي</w:t>
      </w:r>
      <w:r w:rsidR="00E51E5A" w:rsidRPr="00BD5DC8">
        <w:rPr>
          <w:rStyle w:val="Char3"/>
          <w:rFonts w:hint="cs"/>
          <w:rtl/>
        </w:rPr>
        <w:t>ِّ</w:t>
      </w:r>
      <w:r w:rsidR="000165DF">
        <w:rPr>
          <w:rStyle w:val="Char3"/>
          <w:rtl/>
        </w:rPr>
        <w:t xml:space="preserve"> الفجرِ: {قُلْ يا أيُّها الكافِرونَ}</w:t>
      </w:r>
      <w:r w:rsidR="001C559E">
        <w:rPr>
          <w:rStyle w:val="Char3"/>
          <w:rtl/>
        </w:rPr>
        <w:t xml:space="preserve"> و</w:t>
      </w:r>
      <w:r w:rsidR="000165DF">
        <w:rPr>
          <w:rStyle w:val="Char3"/>
          <w:rtl/>
        </w:rPr>
        <w:t>{ قُلْ هُوَ اللَّهُ أحَدٌ</w:t>
      </w:r>
      <w:r w:rsidR="00E51E5A" w:rsidRPr="00BD5DC8">
        <w:rPr>
          <w:rStyle w:val="Char3"/>
          <w:rtl/>
        </w:rPr>
        <w:t>}</w:t>
      </w:r>
      <w:r w:rsidR="003E0CC1">
        <w:rPr>
          <w:rStyle w:val="Char3"/>
          <w:rtl/>
        </w:rPr>
        <w:t>.</w:t>
      </w:r>
      <w:r w:rsidR="00E51E5A" w:rsidRPr="00BD5DC8">
        <w:rPr>
          <w:rStyle w:val="Char3"/>
          <w:rtl/>
        </w:rPr>
        <w:t xml:space="preserve"> </w:t>
      </w:r>
      <w:r w:rsidR="00E51E5A" w:rsidRPr="000165DF">
        <w:rPr>
          <w:rStyle w:val="Char1"/>
          <w:rtl/>
        </w:rPr>
        <w:t>رواه مسلم</w:t>
      </w:r>
      <w:r w:rsidR="00E57AD3" w:rsidRPr="00E57AD3">
        <w:rPr>
          <w:rStyle w:val="Char4"/>
          <w:rFonts w:hint="cs"/>
          <w:vertAlign w:val="superscript"/>
          <w:rtl/>
          <w:lang w:bidi="ar-SA"/>
        </w:rPr>
        <w:t>(</w:t>
      </w:r>
      <w:r w:rsidR="00E57AD3" w:rsidRPr="00E57AD3">
        <w:rPr>
          <w:rStyle w:val="Char4"/>
          <w:vertAlign w:val="superscript"/>
          <w:rtl/>
          <w:lang w:bidi="ar-SA"/>
        </w:rPr>
        <w:footnoteReference w:id="583"/>
      </w:r>
      <w:r w:rsidR="00E57AD3" w:rsidRPr="00E57AD3">
        <w:rPr>
          <w:rStyle w:val="Char4"/>
          <w:rFonts w:hint="cs"/>
          <w:vertAlign w:val="superscript"/>
          <w:rtl/>
          <w:lang w:bidi="ar-SA"/>
        </w:rPr>
        <w:t>)</w:t>
      </w:r>
      <w:r w:rsidR="00E57AD3">
        <w:rPr>
          <w:rStyle w:val="Char4"/>
          <w:rFonts w:hint="cs"/>
          <w:rtl/>
        </w:rPr>
        <w:t>.</w:t>
      </w:r>
    </w:p>
    <w:p w:rsidR="00E51E5A" w:rsidRPr="00BD5DC8" w:rsidRDefault="00E51E5A" w:rsidP="004709A5">
      <w:pPr>
        <w:ind w:firstLine="284"/>
        <w:jc w:val="both"/>
        <w:rPr>
          <w:rStyle w:val="Char4"/>
          <w:rtl/>
        </w:rPr>
      </w:pPr>
      <w:r w:rsidRPr="00BD5DC8">
        <w:rPr>
          <w:rStyle w:val="Char4"/>
          <w:rFonts w:hint="cs"/>
          <w:rtl/>
        </w:rPr>
        <w:t>842- (21) 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 س </w:t>
      </w:r>
      <w:r w:rsidRPr="00BD5DC8">
        <w:rPr>
          <w:rStyle w:val="Char4"/>
          <w:rFonts w:hint="cs"/>
          <w:rtl/>
        </w:rPr>
        <w:t>گو</w:t>
      </w:r>
      <w:r w:rsidR="001C559E">
        <w:rPr>
          <w:rStyle w:val="Char4"/>
          <w:rFonts w:hint="cs"/>
          <w:rtl/>
        </w:rPr>
        <w:t>ی</w:t>
      </w:r>
      <w:r w:rsidRPr="00BD5DC8">
        <w:rPr>
          <w:rStyle w:val="Char4"/>
          <w:rFonts w:hint="cs"/>
          <w:rtl/>
        </w:rPr>
        <w:t>د: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سوره‌</w:t>
      </w:r>
      <w:r w:rsidR="001C559E">
        <w:rPr>
          <w:rStyle w:val="Char4"/>
          <w:rFonts w:hint="cs"/>
          <w:rtl/>
        </w:rPr>
        <w:t>ی</w:t>
      </w:r>
      <w:r w:rsidRPr="00BD5DC8">
        <w:rPr>
          <w:rStyle w:val="Char4"/>
          <w:rFonts w:hint="cs"/>
          <w:rtl/>
        </w:rPr>
        <w:t xml:space="preserve"> «</w:t>
      </w:r>
      <w:r w:rsidRPr="00BD5DC8">
        <w:rPr>
          <w:rStyle w:val="Char3"/>
          <w:rFonts w:hint="cs"/>
          <w:rtl/>
        </w:rPr>
        <w:t>قل يايها الكافرون</w:t>
      </w:r>
      <w:r w:rsidRPr="00BD5DC8">
        <w:rPr>
          <w:rStyle w:val="Char4"/>
          <w:rFonts w:hint="cs"/>
          <w:rtl/>
        </w:rPr>
        <w:t>» و سوره‌</w:t>
      </w:r>
      <w:r w:rsidR="001C559E">
        <w:rPr>
          <w:rStyle w:val="Char4"/>
          <w:rFonts w:hint="cs"/>
          <w:rtl/>
        </w:rPr>
        <w:t>ی</w:t>
      </w:r>
      <w:r w:rsidRPr="00BD5DC8">
        <w:rPr>
          <w:rStyle w:val="Char4"/>
          <w:rFonts w:hint="cs"/>
          <w:rtl/>
        </w:rPr>
        <w:t xml:space="preserve"> </w:t>
      </w:r>
      <w:r w:rsidRPr="00BD5DC8">
        <w:rPr>
          <w:rStyle w:val="Char3"/>
          <w:rFonts w:hint="cs"/>
          <w:rtl/>
        </w:rPr>
        <w:t>«قل هوالله احد</w:t>
      </w:r>
      <w:r w:rsidRPr="00BD5DC8">
        <w:rPr>
          <w:rStyle w:val="Char4"/>
          <w:rFonts w:hint="cs"/>
          <w:rtl/>
        </w:rPr>
        <w:t>» را در</w:t>
      </w:r>
      <w:r w:rsidR="00AA4D64">
        <w:rPr>
          <w:rStyle w:val="Char4"/>
          <w:rFonts w:hint="cs"/>
          <w:rtl/>
        </w:rPr>
        <w:t xml:space="preserve"> هردو </w:t>
      </w:r>
      <w:r w:rsidRPr="00BD5DC8">
        <w:rPr>
          <w:rStyle w:val="Char4"/>
          <w:rFonts w:hint="cs"/>
          <w:rtl/>
        </w:rPr>
        <w:t>ر</w:t>
      </w:r>
      <w:r w:rsidR="001C559E">
        <w:rPr>
          <w:rStyle w:val="Char4"/>
          <w:rFonts w:hint="cs"/>
          <w:rtl/>
        </w:rPr>
        <w:t>ک</w:t>
      </w:r>
      <w:r w:rsidRPr="00BD5DC8">
        <w:rPr>
          <w:rStyle w:val="Char4"/>
          <w:rFonts w:hint="cs"/>
          <w:rtl/>
        </w:rPr>
        <w:t>عت نماز (سنّت)</w:t>
      </w:r>
      <w:r w:rsidR="001C559E">
        <w:rPr>
          <w:rStyle w:val="Char4"/>
          <w:rFonts w:hint="cs"/>
          <w:rtl/>
        </w:rPr>
        <w:t xml:space="preserve"> </w:t>
      </w:r>
      <w:r w:rsidRPr="00BD5DC8">
        <w:rPr>
          <w:rStyle w:val="Char4"/>
          <w:rFonts w:hint="cs"/>
          <w:rtl/>
        </w:rPr>
        <w:t>صبح م</w:t>
      </w:r>
      <w:r w:rsidR="001C559E">
        <w:rPr>
          <w:rStyle w:val="Char4"/>
          <w:rFonts w:hint="cs"/>
          <w:rtl/>
        </w:rPr>
        <w:t>ی</w:t>
      </w:r>
      <w:r w:rsidRPr="00BD5DC8">
        <w:rPr>
          <w:rStyle w:val="Char4"/>
          <w:rFonts w:hint="cs"/>
          <w:rtl/>
        </w:rPr>
        <w:t xml:space="preserve">‌خواند. </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BA7FD8" w:rsidP="00E57AD3">
      <w:pPr>
        <w:autoSpaceDE w:val="0"/>
        <w:autoSpaceDN w:val="0"/>
        <w:adjustRightInd w:val="0"/>
        <w:ind w:firstLine="227"/>
        <w:jc w:val="both"/>
        <w:rPr>
          <w:rStyle w:val="Char3"/>
        </w:rPr>
      </w:pPr>
      <w:r w:rsidRPr="00BA7FD8">
        <w:rPr>
          <w:rStyle w:val="Char4"/>
          <w:rtl/>
        </w:rPr>
        <w:t>843</w:t>
      </w:r>
      <w:r w:rsidR="00CF164C" w:rsidRPr="00CF164C">
        <w:rPr>
          <w:rStyle w:val="Char3"/>
          <w:rFonts w:cs="IRNazli"/>
          <w:rtl/>
        </w:rPr>
        <w:t xml:space="preserve"> ـ (</w:t>
      </w:r>
      <w:r w:rsidRPr="00BA7FD8">
        <w:rPr>
          <w:rStyle w:val="Char4"/>
          <w:rtl/>
        </w:rPr>
        <w:t>22</w:t>
      </w:r>
      <w:r w:rsidR="00CF164C" w:rsidRPr="00CF164C">
        <w:rPr>
          <w:rStyle w:val="Char3"/>
          <w:rFonts w:cs="IRNazli"/>
          <w:rtl/>
        </w:rPr>
        <w:t>)</w:t>
      </w:r>
      <w:r w:rsidR="00E51E5A" w:rsidRPr="00BD5DC8">
        <w:rPr>
          <w:rStyle w:val="Char3"/>
          <w:rtl/>
        </w:rPr>
        <w:t xml:space="preserve"> وعن ابنِ عبَّاسٍ</w:t>
      </w:r>
      <w:r w:rsidR="003E0CC1">
        <w:rPr>
          <w:rStyle w:val="Char3"/>
          <w:rtl/>
        </w:rPr>
        <w:t>،</w:t>
      </w:r>
      <w:r w:rsidR="00E51E5A" w:rsidRPr="00BD5DC8">
        <w:rPr>
          <w:rStyle w:val="Char3"/>
          <w:rtl/>
        </w:rPr>
        <w:t xml:space="preserve"> قال: كانَ رسولُ الله </w:t>
      </w:r>
      <w:r w:rsidR="00992C10" w:rsidRPr="00992C10">
        <w:rPr>
          <w:rStyle w:val="Char3"/>
          <w:rFonts w:cs="CTraditional Arabic"/>
          <w:szCs w:val="28"/>
          <w:rtl/>
        </w:rPr>
        <w:t>ج</w:t>
      </w:r>
      <w:r w:rsidR="000165DF">
        <w:rPr>
          <w:rStyle w:val="Char3"/>
          <w:rtl/>
        </w:rPr>
        <w:t xml:space="preserve"> يقرأ في ركعتي الفَجر: </w:t>
      </w:r>
      <w:r w:rsidR="000165DF" w:rsidRPr="000165DF">
        <w:rPr>
          <w:rStyle w:val="Char3"/>
          <w:rFonts w:cs="Traditional Arabic"/>
          <w:szCs w:val="28"/>
          <w:rtl/>
        </w:rPr>
        <w:t>﴿</w:t>
      </w:r>
      <w:r w:rsidR="000165DF" w:rsidRPr="000165DF">
        <w:rPr>
          <w:rStyle w:val="Chard"/>
          <w:rtl/>
        </w:rPr>
        <w:t>قُولُوٓاْ ءَامَنَّا بِ</w:t>
      </w:r>
      <w:r w:rsidR="000165DF" w:rsidRPr="000165DF">
        <w:rPr>
          <w:rStyle w:val="Chard"/>
          <w:rFonts w:hint="cs"/>
          <w:rtl/>
        </w:rPr>
        <w:t>ٱ</w:t>
      </w:r>
      <w:r w:rsidR="000165DF" w:rsidRPr="000165DF">
        <w:rPr>
          <w:rStyle w:val="Chard"/>
          <w:rFonts w:hint="eastAsia"/>
          <w:rtl/>
        </w:rPr>
        <w:t>للَّهِ</w:t>
      </w:r>
      <w:r w:rsidR="000165DF" w:rsidRPr="000165DF">
        <w:rPr>
          <w:rStyle w:val="Chard"/>
          <w:rtl/>
        </w:rPr>
        <w:t xml:space="preserve"> وَمَآ أُنزِلَ إِلَيۡنَا</w:t>
      </w:r>
      <w:r w:rsidR="000165DF" w:rsidRPr="000165DF">
        <w:rPr>
          <w:rStyle w:val="Char3"/>
          <w:rFonts w:ascii="Times New Roman" w:hAnsi="Times New Roman" w:cs="Traditional Arabic" w:hint="cs"/>
          <w:szCs w:val="28"/>
          <w:rtl/>
        </w:rPr>
        <w:t>﴾</w:t>
      </w:r>
      <w:r w:rsidR="00E51E5A" w:rsidRPr="00BD5DC8">
        <w:rPr>
          <w:rStyle w:val="Char3"/>
          <w:rtl/>
        </w:rPr>
        <w:t xml:space="preserve">، والتي في </w:t>
      </w:r>
      <w:r w:rsidR="00E42D0A" w:rsidRPr="00E42D0A">
        <w:rPr>
          <w:rStyle w:val="Char3"/>
          <w:rFonts w:cs="IRNazli"/>
          <w:rtl/>
        </w:rPr>
        <w:t>(</w:t>
      </w:r>
      <w:r w:rsidR="00E51E5A" w:rsidRPr="00BD5DC8">
        <w:rPr>
          <w:rStyle w:val="Char3"/>
          <w:rtl/>
        </w:rPr>
        <w:t>آل عمرانَ</w:t>
      </w:r>
      <w:r w:rsidR="00CF164C" w:rsidRPr="00CF164C">
        <w:rPr>
          <w:rStyle w:val="Char3"/>
          <w:rFonts w:cs="IRNazli"/>
          <w:rtl/>
        </w:rPr>
        <w:t>)</w:t>
      </w:r>
      <w:r w:rsidR="00E51E5A" w:rsidRPr="00BD5DC8">
        <w:rPr>
          <w:rStyle w:val="Char3"/>
          <w:rtl/>
        </w:rPr>
        <w:t xml:space="preserve">: </w:t>
      </w:r>
      <w:r w:rsidR="000165DF" w:rsidRPr="000165DF">
        <w:rPr>
          <w:rStyle w:val="Char3"/>
          <w:rFonts w:cs="Traditional Arabic"/>
          <w:szCs w:val="28"/>
          <w:rtl/>
        </w:rPr>
        <w:t>﴿</w:t>
      </w:r>
      <w:r w:rsidR="000165DF" w:rsidRPr="000165DF">
        <w:rPr>
          <w:rStyle w:val="Chard"/>
          <w:rtl/>
        </w:rPr>
        <w:t xml:space="preserve">قُلۡ يَٰٓأَهۡلَ </w:t>
      </w:r>
      <w:r w:rsidR="000165DF" w:rsidRPr="000165DF">
        <w:rPr>
          <w:rStyle w:val="Chard"/>
          <w:rFonts w:hint="cs"/>
          <w:rtl/>
        </w:rPr>
        <w:t>ٱ</w:t>
      </w:r>
      <w:r w:rsidR="000165DF" w:rsidRPr="000165DF">
        <w:rPr>
          <w:rStyle w:val="Chard"/>
          <w:rFonts w:hint="eastAsia"/>
          <w:rtl/>
        </w:rPr>
        <w:t>لۡكِتَٰبِ</w:t>
      </w:r>
      <w:r w:rsidR="000165DF" w:rsidRPr="000165DF">
        <w:rPr>
          <w:rStyle w:val="Chard"/>
          <w:rtl/>
        </w:rPr>
        <w:t xml:space="preserve"> تَعَالَوۡاْ إِلَىٰ كَلِمَةٖ سَوَآءِۢ بَيۡنَنَا وَبَيۡنَكُمۡ</w:t>
      </w:r>
      <w:r w:rsidR="000165DF" w:rsidRPr="000165DF">
        <w:rPr>
          <w:rStyle w:val="Char3"/>
          <w:rFonts w:ascii="Times New Roman" w:hAnsi="Times New Roman" w:cs="Traditional Arabic" w:hint="cs"/>
          <w:szCs w:val="28"/>
          <w:rtl/>
        </w:rPr>
        <w:t>﴾</w:t>
      </w:r>
      <w:r w:rsidR="003E0CC1">
        <w:rPr>
          <w:rStyle w:val="Char3"/>
          <w:rtl/>
        </w:rPr>
        <w:t>.</w:t>
      </w:r>
      <w:r w:rsidR="00E51E5A" w:rsidRPr="00BD5DC8">
        <w:rPr>
          <w:rStyle w:val="Char3"/>
          <w:rtl/>
        </w:rPr>
        <w:t xml:space="preserve"> </w:t>
      </w:r>
      <w:r w:rsidR="00E51E5A" w:rsidRPr="000165DF">
        <w:rPr>
          <w:rStyle w:val="Char1"/>
          <w:rtl/>
        </w:rPr>
        <w:t>رواه مسلم</w:t>
      </w:r>
      <w:r w:rsidR="00E57AD3" w:rsidRPr="00E57AD3">
        <w:rPr>
          <w:rStyle w:val="Char4"/>
          <w:rFonts w:hint="cs"/>
          <w:vertAlign w:val="superscript"/>
          <w:rtl/>
        </w:rPr>
        <w:t>(</w:t>
      </w:r>
      <w:r w:rsidR="00E57AD3" w:rsidRPr="00E57AD3">
        <w:rPr>
          <w:rStyle w:val="Char4"/>
          <w:vertAlign w:val="superscript"/>
          <w:rtl/>
        </w:rPr>
        <w:footnoteReference w:id="584"/>
      </w:r>
      <w:r w:rsidR="00E57AD3" w:rsidRPr="00E57AD3">
        <w:rPr>
          <w:rStyle w:val="Char4"/>
          <w:rFonts w:hint="cs"/>
          <w:vertAlign w:val="superscript"/>
          <w:rtl/>
        </w:rPr>
        <w:t>)</w:t>
      </w:r>
      <w:r w:rsidR="00E57AD3" w:rsidRPr="00E57AD3">
        <w:rPr>
          <w:rStyle w:val="Char4"/>
        </w:rPr>
        <w:t>.</w:t>
      </w:r>
    </w:p>
    <w:p w:rsidR="00E51E5A" w:rsidRPr="00BD5DC8" w:rsidRDefault="00E51E5A" w:rsidP="000165DF">
      <w:pPr>
        <w:ind w:firstLine="284"/>
        <w:jc w:val="both"/>
        <w:rPr>
          <w:rStyle w:val="Char4"/>
          <w:rtl/>
        </w:rPr>
      </w:pPr>
      <w:r w:rsidRPr="00BD5DC8">
        <w:rPr>
          <w:rStyle w:val="Char4"/>
          <w:rFonts w:hint="cs"/>
          <w:rtl/>
        </w:rPr>
        <w:t xml:space="preserve">843- (22) ابن‌عباس </w:t>
      </w:r>
      <w:r w:rsidRPr="00BD5DC8">
        <w:rPr>
          <w:rStyle w:val="Char4"/>
          <w:rtl/>
        </w:rPr>
        <w:t xml:space="preserve">ـ </w:t>
      </w:r>
      <w:r w:rsidR="00992C10" w:rsidRPr="00992C10">
        <w:rPr>
          <w:rStyle w:val="Char4"/>
          <w:rFonts w:cs="CTraditional Arabic"/>
          <w:rtl/>
        </w:rPr>
        <w:t>ل</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دو ر</w:t>
      </w:r>
      <w:r w:rsidR="001C559E">
        <w:rPr>
          <w:rStyle w:val="Char4"/>
          <w:rFonts w:hint="cs"/>
          <w:rtl/>
        </w:rPr>
        <w:t>ک</w:t>
      </w:r>
      <w:r w:rsidRPr="00BD5DC8">
        <w:rPr>
          <w:rStyle w:val="Char4"/>
          <w:rFonts w:hint="cs"/>
          <w:rtl/>
        </w:rPr>
        <w:t>عت (سنت) نماز صبح، آ</w:t>
      </w:r>
      <w:r w:rsidR="001C559E">
        <w:rPr>
          <w:rStyle w:val="Char4"/>
          <w:rFonts w:hint="cs"/>
          <w:rtl/>
        </w:rPr>
        <w:t>ی</w:t>
      </w:r>
      <w:r w:rsidRPr="00BD5DC8">
        <w:rPr>
          <w:rStyle w:val="Char4"/>
          <w:rFonts w:hint="cs"/>
          <w:rtl/>
        </w:rPr>
        <w:t>ات سوره‌</w:t>
      </w:r>
      <w:r w:rsidR="001C559E">
        <w:rPr>
          <w:rStyle w:val="Char4"/>
          <w:rFonts w:hint="cs"/>
          <w:rtl/>
        </w:rPr>
        <w:t>ی</w:t>
      </w:r>
      <w:r w:rsidRPr="00BD5DC8">
        <w:rPr>
          <w:rStyle w:val="Char4"/>
          <w:rFonts w:hint="cs"/>
          <w:rtl/>
        </w:rPr>
        <w:t xml:space="preserve"> بقره </w:t>
      </w:r>
      <w:r w:rsidR="000165DF" w:rsidRPr="000165DF">
        <w:rPr>
          <w:rStyle w:val="Char4"/>
          <w:rFonts w:cs="Traditional Arabic"/>
          <w:rtl/>
        </w:rPr>
        <w:t>﴿</w:t>
      </w:r>
      <w:r w:rsidR="000165DF" w:rsidRPr="000165DF">
        <w:rPr>
          <w:rStyle w:val="Chard"/>
          <w:rtl/>
        </w:rPr>
        <w:t>قُولُوٓاْ ءَامَنَّا بِ</w:t>
      </w:r>
      <w:r w:rsidR="000165DF" w:rsidRPr="000165DF">
        <w:rPr>
          <w:rStyle w:val="Chard"/>
          <w:rFonts w:hint="cs"/>
          <w:rtl/>
        </w:rPr>
        <w:t>ٱ</w:t>
      </w:r>
      <w:r w:rsidR="000165DF" w:rsidRPr="000165DF">
        <w:rPr>
          <w:rStyle w:val="Chard"/>
          <w:rFonts w:hint="eastAsia"/>
          <w:rtl/>
        </w:rPr>
        <w:t>للَّهِ</w:t>
      </w:r>
      <w:r w:rsidR="000165DF" w:rsidRPr="000165DF">
        <w:rPr>
          <w:rStyle w:val="Chard"/>
          <w:rtl/>
        </w:rPr>
        <w:t xml:space="preserve"> وَمَآ أُنزِلَ إِلَيۡنَا وَمَآ أُنزِلَ إِلَىٰٓ إِبۡرَٰهِ‍ۧمَ وَإِسۡمَٰعِيلَ وَإِسۡحَٰقَ وَيَعۡقُوبَ وَ</w:t>
      </w:r>
      <w:r w:rsidR="000165DF" w:rsidRPr="000165DF">
        <w:rPr>
          <w:rStyle w:val="Chard"/>
          <w:rFonts w:hint="cs"/>
          <w:rtl/>
        </w:rPr>
        <w:t>ٱ</w:t>
      </w:r>
      <w:r w:rsidR="000165DF" w:rsidRPr="000165DF">
        <w:rPr>
          <w:rStyle w:val="Chard"/>
          <w:rFonts w:hint="eastAsia"/>
          <w:rtl/>
        </w:rPr>
        <w:t>لۡأَسۡبَاطِ</w:t>
      </w:r>
      <w:r w:rsidR="000165DF" w:rsidRPr="000165DF">
        <w:rPr>
          <w:rStyle w:val="Chard"/>
          <w:rtl/>
        </w:rPr>
        <w:t xml:space="preserve"> وَمَآ أُوتِيَ مُوسَىٰ وَعِيسَىٰ وَمَآ أُوتِيَ </w:t>
      </w:r>
      <w:r w:rsidR="000165DF" w:rsidRPr="000165DF">
        <w:rPr>
          <w:rStyle w:val="Chard"/>
          <w:rFonts w:hint="cs"/>
          <w:rtl/>
        </w:rPr>
        <w:t>ٱ</w:t>
      </w:r>
      <w:r w:rsidR="000165DF" w:rsidRPr="000165DF">
        <w:rPr>
          <w:rStyle w:val="Chard"/>
          <w:rFonts w:hint="eastAsia"/>
          <w:rtl/>
        </w:rPr>
        <w:t>لنَّبِيُّونَ</w:t>
      </w:r>
      <w:r w:rsidR="000165DF" w:rsidRPr="000165DF">
        <w:rPr>
          <w:rStyle w:val="Chard"/>
          <w:rtl/>
        </w:rPr>
        <w:t xml:space="preserve"> مِن رَّبِّهِمۡ لَا نُفَرِّقُ بَيۡنَ أَحَدٖ مِّنۡهُمۡ وَنَحۡنُ لَهُ</w:t>
      </w:r>
      <w:r w:rsidR="000165DF" w:rsidRPr="000165DF">
        <w:rPr>
          <w:rStyle w:val="Chard"/>
          <w:rFonts w:hint="cs"/>
          <w:rtl/>
        </w:rPr>
        <w:t>ۥ</w:t>
      </w:r>
      <w:r w:rsidR="000165DF" w:rsidRPr="000165DF">
        <w:rPr>
          <w:rStyle w:val="Chard"/>
          <w:rtl/>
        </w:rPr>
        <w:t xml:space="preserve"> مُسۡلِمُونَ١٣٦</w:t>
      </w:r>
      <w:r w:rsidR="000165DF" w:rsidRPr="000165DF">
        <w:rPr>
          <w:rStyle w:val="Char4"/>
          <w:rFonts w:ascii="Times New Roman" w:hAnsi="Times New Roman" w:cs="Traditional Arabic" w:hint="cs"/>
          <w:rtl/>
        </w:rPr>
        <w:t>﴾</w:t>
      </w:r>
      <w:r w:rsidR="000165DF">
        <w:rPr>
          <w:rStyle w:val="Char4"/>
          <w:rFonts w:ascii="Times New Roman" w:hAnsi="Times New Roman"/>
          <w:szCs w:val="24"/>
          <w:rtl/>
        </w:rPr>
        <w:t xml:space="preserve"> </w:t>
      </w:r>
      <w:r w:rsidR="000165DF" w:rsidRPr="000165DF">
        <w:rPr>
          <w:rStyle w:val="Char6"/>
          <w:rtl/>
        </w:rPr>
        <w:t>[البقرة: 136]</w:t>
      </w:r>
      <w:r w:rsidRPr="00BD5DC8">
        <w:rPr>
          <w:rStyle w:val="Char4"/>
          <w:rFonts w:hint="cs"/>
          <w:rtl/>
        </w:rPr>
        <w:t xml:space="preserve"> وآ</w:t>
      </w:r>
      <w:r w:rsidR="001C559E">
        <w:rPr>
          <w:rStyle w:val="Char4"/>
          <w:rFonts w:hint="cs"/>
          <w:rtl/>
        </w:rPr>
        <w:t>ی</w:t>
      </w:r>
      <w:r w:rsidRPr="00BD5DC8">
        <w:rPr>
          <w:rStyle w:val="Char4"/>
          <w:rFonts w:hint="cs"/>
          <w:rtl/>
        </w:rPr>
        <w:t>ات سوره‌</w:t>
      </w:r>
      <w:r w:rsidR="001C559E">
        <w:rPr>
          <w:rStyle w:val="Char4"/>
          <w:rFonts w:hint="cs"/>
          <w:rtl/>
        </w:rPr>
        <w:t>ی</w:t>
      </w:r>
      <w:r w:rsidRPr="00BD5DC8">
        <w:rPr>
          <w:rStyle w:val="Char4"/>
          <w:rFonts w:hint="cs"/>
          <w:rtl/>
        </w:rPr>
        <w:t xml:space="preserve">‌آل عمران </w:t>
      </w:r>
      <w:r w:rsidR="000165DF" w:rsidRPr="000165DF">
        <w:rPr>
          <w:rStyle w:val="Char4"/>
          <w:rFonts w:cs="Traditional Arabic"/>
          <w:rtl/>
        </w:rPr>
        <w:t>﴿</w:t>
      </w:r>
      <w:r w:rsidR="000165DF" w:rsidRPr="000165DF">
        <w:rPr>
          <w:rStyle w:val="Chard"/>
          <w:rtl/>
        </w:rPr>
        <w:t xml:space="preserve">قُلۡ يَٰٓأَهۡلَ </w:t>
      </w:r>
      <w:r w:rsidR="000165DF" w:rsidRPr="000165DF">
        <w:rPr>
          <w:rStyle w:val="Chard"/>
          <w:rFonts w:hint="cs"/>
          <w:rtl/>
        </w:rPr>
        <w:t>ٱ</w:t>
      </w:r>
      <w:r w:rsidR="000165DF" w:rsidRPr="000165DF">
        <w:rPr>
          <w:rStyle w:val="Chard"/>
          <w:rFonts w:hint="eastAsia"/>
          <w:rtl/>
        </w:rPr>
        <w:t>لۡكِتَٰبِ</w:t>
      </w:r>
      <w:r w:rsidR="000165DF" w:rsidRPr="000165DF">
        <w:rPr>
          <w:rStyle w:val="Chard"/>
          <w:rtl/>
        </w:rPr>
        <w:t xml:space="preserve"> تَعَالَوۡاْ إِلَىٰ كَلِمَةٖ سَوَآءِۢ بَيۡنَنَا وَبَيۡنَكُمۡ أَلَّا نَعۡبُدَ إِلَّا </w:t>
      </w:r>
      <w:r w:rsidR="000165DF" w:rsidRPr="000165DF">
        <w:rPr>
          <w:rStyle w:val="Chard"/>
          <w:rFonts w:hint="cs"/>
          <w:rtl/>
        </w:rPr>
        <w:t>ٱ</w:t>
      </w:r>
      <w:r w:rsidR="000165DF" w:rsidRPr="000165DF">
        <w:rPr>
          <w:rStyle w:val="Chard"/>
          <w:rFonts w:hint="eastAsia"/>
          <w:rtl/>
        </w:rPr>
        <w:t>للَّهَ</w:t>
      </w:r>
      <w:r w:rsidR="000165DF" w:rsidRPr="000165DF">
        <w:rPr>
          <w:rStyle w:val="Chard"/>
          <w:rtl/>
        </w:rPr>
        <w:t xml:space="preserve"> وَلَا نُشۡرِكَ بِهِ</w:t>
      </w:r>
      <w:r w:rsidR="000165DF" w:rsidRPr="000165DF">
        <w:rPr>
          <w:rStyle w:val="Chard"/>
          <w:rFonts w:hint="cs"/>
          <w:rtl/>
        </w:rPr>
        <w:t>ۦ</w:t>
      </w:r>
      <w:r w:rsidR="000165DF" w:rsidRPr="000165DF">
        <w:rPr>
          <w:rStyle w:val="Chard"/>
          <w:rtl/>
        </w:rPr>
        <w:t xml:space="preserve"> شَيۡ‍ٔٗا وَلَا يَتَّخِذَ بَعۡضُنَا بَعۡضًا أَرۡبَابٗا مِّن دُونِ </w:t>
      </w:r>
      <w:r w:rsidR="000165DF" w:rsidRPr="000165DF">
        <w:rPr>
          <w:rStyle w:val="Chard"/>
          <w:rFonts w:hint="cs"/>
          <w:rtl/>
        </w:rPr>
        <w:t>ٱ</w:t>
      </w:r>
      <w:r w:rsidR="000165DF" w:rsidRPr="000165DF">
        <w:rPr>
          <w:rStyle w:val="Chard"/>
          <w:rFonts w:hint="eastAsia"/>
          <w:rtl/>
        </w:rPr>
        <w:t>للَّهِۚ</w:t>
      </w:r>
      <w:r w:rsidR="000165DF" w:rsidRPr="000165DF">
        <w:rPr>
          <w:rStyle w:val="Chard"/>
          <w:rtl/>
        </w:rPr>
        <w:t xml:space="preserve"> فَإِن تَوَلَّوۡاْ فَقُولُواْ </w:t>
      </w:r>
      <w:r w:rsidR="000165DF" w:rsidRPr="000165DF">
        <w:rPr>
          <w:rStyle w:val="Chard"/>
          <w:rFonts w:hint="cs"/>
          <w:rtl/>
        </w:rPr>
        <w:t>ٱ</w:t>
      </w:r>
      <w:r w:rsidR="000165DF" w:rsidRPr="000165DF">
        <w:rPr>
          <w:rStyle w:val="Chard"/>
          <w:rFonts w:hint="eastAsia"/>
          <w:rtl/>
        </w:rPr>
        <w:t>شۡهَدُواْ</w:t>
      </w:r>
      <w:r w:rsidR="000165DF" w:rsidRPr="000165DF">
        <w:rPr>
          <w:rStyle w:val="Chard"/>
          <w:rtl/>
        </w:rPr>
        <w:t xml:space="preserve"> ب</w:t>
      </w:r>
      <w:r w:rsidR="000165DF" w:rsidRPr="000165DF">
        <w:rPr>
          <w:rStyle w:val="Chard"/>
          <w:rFonts w:hint="eastAsia"/>
          <w:rtl/>
        </w:rPr>
        <w:t>ِأَنَّا</w:t>
      </w:r>
      <w:r w:rsidR="000165DF" w:rsidRPr="000165DF">
        <w:rPr>
          <w:rStyle w:val="Chard"/>
          <w:rtl/>
        </w:rPr>
        <w:t xml:space="preserve"> مُسۡلِمُونَ٦٤</w:t>
      </w:r>
      <w:r w:rsidR="000165DF" w:rsidRPr="000165DF">
        <w:rPr>
          <w:rStyle w:val="Char4"/>
          <w:rFonts w:ascii="Times New Roman" w:hAnsi="Times New Roman" w:cs="Traditional Arabic" w:hint="cs"/>
          <w:rtl/>
        </w:rPr>
        <w:t>﴾</w:t>
      </w:r>
      <w:r w:rsidR="000165DF">
        <w:rPr>
          <w:rStyle w:val="Char4"/>
          <w:rFonts w:ascii="Times New Roman" w:hAnsi="Times New Roman"/>
          <w:szCs w:val="24"/>
          <w:rtl/>
        </w:rPr>
        <w:t xml:space="preserve"> </w:t>
      </w:r>
      <w:r w:rsidR="000165DF" w:rsidRPr="000165DF">
        <w:rPr>
          <w:rStyle w:val="Char6"/>
          <w:rtl/>
        </w:rPr>
        <w:t>[آل عمران: 64]</w:t>
      </w:r>
      <w:r w:rsidRPr="00BD5DC8">
        <w:rPr>
          <w:rStyle w:val="Char4"/>
          <w:rFonts w:hint="cs"/>
          <w:rtl/>
        </w:rPr>
        <w:t xml:space="preserve"> را م</w:t>
      </w:r>
      <w:r w:rsidR="001C559E">
        <w:rPr>
          <w:rStyle w:val="Char4"/>
          <w:rFonts w:hint="cs"/>
          <w:rtl/>
        </w:rPr>
        <w:t>ی</w:t>
      </w:r>
      <w:r w:rsidRPr="00BD5DC8">
        <w:rPr>
          <w:rStyle w:val="Char4"/>
          <w:rFonts w:hint="cs"/>
          <w:rtl/>
        </w:rPr>
        <w:t xml:space="preserve">‌خواند. </w:t>
      </w:r>
    </w:p>
    <w:p w:rsidR="00E51E5A" w:rsidRPr="00BD5DC8" w:rsidRDefault="00E51E5A" w:rsidP="004709A5">
      <w:pPr>
        <w:ind w:firstLine="284"/>
        <w:jc w:val="both"/>
        <w:rPr>
          <w:rStyle w:val="Char4"/>
          <w:rtl/>
        </w:rPr>
      </w:pPr>
      <w:r w:rsidRPr="00BD5DC8">
        <w:rPr>
          <w:rStyle w:val="Char4"/>
          <w:rFonts w:hint="cs"/>
          <w:rtl/>
        </w:rPr>
        <w:t xml:space="preserve">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برخ</w:t>
      </w:r>
      <w:r w:rsidR="001C559E">
        <w:rPr>
          <w:rStyle w:val="Char4"/>
          <w:rFonts w:hint="cs"/>
          <w:rtl/>
        </w:rPr>
        <w:t>ی</w:t>
      </w:r>
      <w:r w:rsidRPr="00BD5DC8">
        <w:rPr>
          <w:rStyle w:val="Char4"/>
          <w:rFonts w:hint="cs"/>
          <w:rtl/>
        </w:rPr>
        <w:t xml:space="preserve"> از شارحان حد</w:t>
      </w:r>
      <w:r w:rsidR="001C559E">
        <w:rPr>
          <w:rStyle w:val="Char4"/>
          <w:rFonts w:hint="cs"/>
          <w:rtl/>
        </w:rPr>
        <w:t>ی</w:t>
      </w:r>
      <w:r w:rsidRPr="00BD5DC8">
        <w:rPr>
          <w:rStyle w:val="Char4"/>
          <w:rFonts w:hint="cs"/>
          <w:rtl/>
        </w:rPr>
        <w:t xml:space="preserve">ث گفته‌اند </w:t>
      </w:r>
      <w:r w:rsidR="001C559E">
        <w:rPr>
          <w:rStyle w:val="Char4"/>
          <w:rFonts w:hint="cs"/>
          <w:rtl/>
        </w:rPr>
        <w:t>ک</w:t>
      </w:r>
      <w:r w:rsidRPr="00BD5DC8">
        <w:rPr>
          <w:rStyle w:val="Char4"/>
          <w:rFonts w:hint="cs"/>
          <w:rtl/>
        </w:rPr>
        <w:t>ه مراد از دو حد</w:t>
      </w:r>
      <w:r w:rsidR="001C559E">
        <w:rPr>
          <w:rStyle w:val="Char4"/>
          <w:rFonts w:hint="cs"/>
          <w:rtl/>
        </w:rPr>
        <w:t>ی</w:t>
      </w:r>
      <w:r w:rsidRPr="00BD5DC8">
        <w:rPr>
          <w:rStyle w:val="Char4"/>
          <w:rFonts w:hint="cs"/>
          <w:rtl/>
        </w:rPr>
        <w:t>ث بالا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گاه</w:t>
      </w:r>
      <w:r w:rsidR="001C559E">
        <w:rPr>
          <w:rStyle w:val="Char4"/>
          <w:rFonts w:hint="cs"/>
          <w:rtl/>
        </w:rPr>
        <w:t>ی</w:t>
      </w:r>
      <w:r w:rsidRPr="00BD5DC8">
        <w:rPr>
          <w:rStyle w:val="Char4"/>
          <w:rFonts w:hint="cs"/>
          <w:rtl/>
        </w:rPr>
        <w:t xml:space="preserve"> در دو ر</w:t>
      </w:r>
      <w:r w:rsidR="001C559E">
        <w:rPr>
          <w:rStyle w:val="Char4"/>
          <w:rFonts w:hint="cs"/>
          <w:rtl/>
        </w:rPr>
        <w:t>ک</w:t>
      </w:r>
      <w:r w:rsidRPr="00BD5DC8">
        <w:rPr>
          <w:rStyle w:val="Char4"/>
          <w:rFonts w:hint="cs"/>
          <w:rtl/>
        </w:rPr>
        <w:t>عت نماز صبح، سوره‌</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افرون وسوره‌</w:t>
      </w:r>
      <w:r w:rsidR="001C559E">
        <w:rPr>
          <w:rStyle w:val="Char4"/>
          <w:rFonts w:hint="cs"/>
          <w:rtl/>
        </w:rPr>
        <w:t>ی</w:t>
      </w:r>
      <w:r w:rsidRPr="00BD5DC8">
        <w:rPr>
          <w:rStyle w:val="Char4"/>
          <w:rFonts w:hint="cs"/>
          <w:rtl/>
        </w:rPr>
        <w:t xml:space="preserve"> اخلاص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سوره‌ها</w:t>
      </w:r>
      <w:r w:rsidR="001C559E">
        <w:rPr>
          <w:rStyle w:val="Char4"/>
          <w:rFonts w:hint="cs"/>
          <w:rtl/>
        </w:rPr>
        <w:t>ی</w:t>
      </w:r>
      <w:r w:rsidRPr="00BD5DC8">
        <w:rPr>
          <w:rStyle w:val="Char4"/>
          <w:rFonts w:hint="cs"/>
          <w:rtl/>
        </w:rPr>
        <w:t xml:space="preserve"> مستقل) و گاه</w:t>
      </w:r>
      <w:r w:rsidR="001C559E">
        <w:rPr>
          <w:rStyle w:val="Char4"/>
          <w:rFonts w:hint="cs"/>
          <w:rtl/>
        </w:rPr>
        <w:t>ی</w:t>
      </w:r>
      <w:r w:rsidRPr="00BD5DC8">
        <w:rPr>
          <w:rStyle w:val="Char4"/>
          <w:rFonts w:hint="cs"/>
          <w:rtl/>
        </w:rPr>
        <w:t xml:space="preserve"> فقط آ</w:t>
      </w:r>
      <w:r w:rsidR="001C559E">
        <w:rPr>
          <w:rStyle w:val="Char4"/>
          <w:rFonts w:hint="cs"/>
          <w:rtl/>
        </w:rPr>
        <w:t>ی</w:t>
      </w:r>
      <w:r w:rsidRPr="00BD5DC8">
        <w:rPr>
          <w:rStyle w:val="Char4"/>
          <w:rFonts w:hint="cs"/>
          <w:rtl/>
        </w:rPr>
        <w:t>ات</w:t>
      </w:r>
      <w:r w:rsidR="001C559E">
        <w:rPr>
          <w:rStyle w:val="Char4"/>
          <w:rFonts w:hint="cs"/>
          <w:rtl/>
        </w:rPr>
        <w:t>ی</w:t>
      </w:r>
      <w:r w:rsidRPr="00BD5DC8">
        <w:rPr>
          <w:rStyle w:val="Char4"/>
          <w:rFonts w:hint="cs"/>
          <w:rtl/>
        </w:rPr>
        <w:t xml:space="preserve"> چند از </w:t>
      </w:r>
      <w:r w:rsidR="001C559E">
        <w:rPr>
          <w:rStyle w:val="Char4"/>
          <w:rFonts w:hint="cs"/>
          <w:rtl/>
        </w:rPr>
        <w:t>یک</w:t>
      </w:r>
      <w:r w:rsidRPr="00BD5DC8">
        <w:rPr>
          <w:rStyle w:val="Char4"/>
          <w:rFonts w:hint="cs"/>
          <w:rtl/>
        </w:rPr>
        <w:t xml:space="preserve"> سوره را م</w:t>
      </w:r>
      <w:r w:rsidR="001C559E">
        <w:rPr>
          <w:rStyle w:val="Char4"/>
          <w:rFonts w:hint="cs"/>
          <w:rtl/>
        </w:rPr>
        <w:t>ی</w:t>
      </w:r>
      <w:r w:rsidRPr="00BD5DC8">
        <w:rPr>
          <w:rStyle w:val="Char4"/>
          <w:rFonts w:hint="cs"/>
          <w:rtl/>
        </w:rPr>
        <w:t>‌خواند آنها ب</w:t>
      </w:r>
      <w:r w:rsidR="001C559E">
        <w:rPr>
          <w:rStyle w:val="Char4"/>
          <w:rFonts w:hint="cs"/>
          <w:rtl/>
        </w:rPr>
        <w:t>ی</w:t>
      </w:r>
      <w:r w:rsidRPr="00BD5DC8">
        <w:rPr>
          <w:rStyle w:val="Char4"/>
          <w:rFonts w:hint="cs"/>
          <w:rtl/>
        </w:rPr>
        <w:t>ن «</w:t>
      </w:r>
      <w:r w:rsidRPr="00BD5DC8">
        <w:rPr>
          <w:rStyle w:val="Char3"/>
          <w:rFonts w:hint="cs"/>
          <w:rtl/>
        </w:rPr>
        <w:t>ركعتي الفجر</w:t>
      </w:r>
      <w:r w:rsidRPr="00BD5DC8">
        <w:rPr>
          <w:rStyle w:val="Char4"/>
          <w:rFonts w:hint="cs"/>
          <w:rtl/>
        </w:rPr>
        <w:t xml:space="preserve">» و </w:t>
      </w:r>
      <w:r w:rsidRPr="00BD5DC8">
        <w:rPr>
          <w:rStyle w:val="Char3"/>
          <w:rFonts w:hint="cs"/>
          <w:rtl/>
        </w:rPr>
        <w:t>«صلاة الفجر</w:t>
      </w:r>
      <w:r w:rsidRPr="00BD5DC8">
        <w:rPr>
          <w:rStyle w:val="Char4"/>
          <w:rFonts w:hint="cs"/>
          <w:rtl/>
        </w:rPr>
        <w:t xml:space="preserve">» </w:t>
      </w:r>
      <w:r w:rsidR="001C559E">
        <w:rPr>
          <w:rStyle w:val="Char4"/>
          <w:rFonts w:hint="cs"/>
          <w:rtl/>
        </w:rPr>
        <w:t>ک</w:t>
      </w:r>
      <w:r w:rsidRPr="00BD5DC8">
        <w:rPr>
          <w:rStyle w:val="Char4"/>
          <w:rFonts w:hint="cs"/>
          <w:rtl/>
        </w:rPr>
        <w:t>ه در روا</w:t>
      </w:r>
      <w:r w:rsidR="001C559E">
        <w:rPr>
          <w:rStyle w:val="Char4"/>
          <w:rFonts w:hint="cs"/>
          <w:rtl/>
        </w:rPr>
        <w:t>ی</w:t>
      </w:r>
      <w:r w:rsidRPr="00BD5DC8">
        <w:rPr>
          <w:rStyle w:val="Char4"/>
          <w:rFonts w:hint="cs"/>
          <w:rtl/>
        </w:rPr>
        <w:t>ات آمده‌اند فرق قائل شده‌اند و گفته‌اند در هر روا</w:t>
      </w:r>
      <w:r w:rsidR="001C559E">
        <w:rPr>
          <w:rStyle w:val="Char4"/>
          <w:rFonts w:hint="cs"/>
          <w:rtl/>
        </w:rPr>
        <w:t>ی</w:t>
      </w:r>
      <w:r w:rsidRPr="00BD5DC8">
        <w:rPr>
          <w:rStyle w:val="Char4"/>
          <w:rFonts w:hint="cs"/>
          <w:rtl/>
        </w:rPr>
        <w:t>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عبارت «</w:t>
      </w:r>
      <w:r w:rsidRPr="00BD5DC8">
        <w:rPr>
          <w:rStyle w:val="Char3"/>
          <w:rFonts w:hint="cs"/>
          <w:rtl/>
        </w:rPr>
        <w:t>ركعتي الفجر</w:t>
      </w:r>
      <w:r w:rsidRPr="00BD5DC8">
        <w:rPr>
          <w:rStyle w:val="Char4"/>
          <w:rFonts w:hint="cs"/>
          <w:rtl/>
        </w:rPr>
        <w:t>»</w:t>
      </w:r>
      <w:r w:rsidR="001C559E">
        <w:rPr>
          <w:rStyle w:val="Char4"/>
          <w:rFonts w:hint="cs"/>
          <w:rtl/>
        </w:rPr>
        <w:t xml:space="preserve"> </w:t>
      </w:r>
      <w:r w:rsidRPr="00BD5DC8">
        <w:rPr>
          <w:rStyle w:val="Char4"/>
          <w:rFonts w:hint="cs"/>
          <w:rtl/>
        </w:rPr>
        <w:t>باشد مراد از آن نماز سنت صبح است، و در هر روا</w:t>
      </w:r>
      <w:r w:rsidR="001C559E">
        <w:rPr>
          <w:rStyle w:val="Char4"/>
          <w:rFonts w:hint="cs"/>
          <w:rtl/>
        </w:rPr>
        <w:t>ی</w:t>
      </w:r>
      <w:r w:rsidRPr="00BD5DC8">
        <w:rPr>
          <w:rStyle w:val="Char4"/>
          <w:rFonts w:hint="cs"/>
          <w:rtl/>
        </w:rPr>
        <w:t>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عبارت «</w:t>
      </w:r>
      <w:r w:rsidRPr="00BD5DC8">
        <w:rPr>
          <w:rStyle w:val="Char3"/>
          <w:rFonts w:hint="cs"/>
          <w:rtl/>
        </w:rPr>
        <w:t>صلاة الفجر</w:t>
      </w:r>
      <w:r w:rsidRPr="00BD5DC8">
        <w:rPr>
          <w:rStyle w:val="Char4"/>
          <w:rFonts w:hint="cs"/>
          <w:rtl/>
        </w:rPr>
        <w:t>» باشد منظور از آن نماز فرض صبح است و در ا</w:t>
      </w:r>
      <w:r w:rsidR="001C559E">
        <w:rPr>
          <w:rStyle w:val="Char4"/>
          <w:rFonts w:hint="cs"/>
          <w:rtl/>
        </w:rPr>
        <w:t>ی</w:t>
      </w:r>
      <w:r w:rsidRPr="00BD5DC8">
        <w:rPr>
          <w:rStyle w:val="Char4"/>
          <w:rFonts w:hint="cs"/>
          <w:rtl/>
        </w:rPr>
        <w:t>ن دو روا</w:t>
      </w:r>
      <w:r w:rsidR="001C559E">
        <w:rPr>
          <w:rStyle w:val="Char4"/>
          <w:rFonts w:hint="cs"/>
          <w:rtl/>
        </w:rPr>
        <w:t>ی</w:t>
      </w:r>
      <w:r w:rsidRPr="00BD5DC8">
        <w:rPr>
          <w:rStyle w:val="Char4"/>
          <w:rFonts w:hint="cs"/>
          <w:rtl/>
        </w:rPr>
        <w:t>ت عبارت «</w:t>
      </w:r>
      <w:r w:rsidRPr="00BD5DC8">
        <w:rPr>
          <w:rStyle w:val="Char3"/>
          <w:rFonts w:hint="cs"/>
          <w:rtl/>
        </w:rPr>
        <w:t>ركعتي الفجر</w:t>
      </w:r>
      <w:r w:rsidRPr="00BD5DC8">
        <w:rPr>
          <w:rStyle w:val="Char4"/>
          <w:rFonts w:hint="cs"/>
          <w:rtl/>
        </w:rPr>
        <w:t>» آمده است، پس مراد از آن نماز سنت صبح است نه نماز فرض صبح.</w:t>
      </w:r>
    </w:p>
    <w:p w:rsidR="000165DF" w:rsidRDefault="000165DF" w:rsidP="00BD5DC8">
      <w:pPr>
        <w:pStyle w:val="a1"/>
        <w:rPr>
          <w:rtl/>
        </w:rPr>
        <w:sectPr w:rsidR="000165DF" w:rsidSect="00C14F87">
          <w:headerReference w:type="default" r:id="rId49"/>
          <w:footnotePr>
            <w:numRestart w:val="eachPage"/>
          </w:footnotePr>
          <w:pgSz w:w="9356" w:h="13608" w:code="9"/>
          <w:pgMar w:top="567" w:right="1134" w:bottom="851" w:left="1134" w:header="454" w:footer="0" w:gutter="0"/>
          <w:cols w:space="708"/>
          <w:titlePg/>
          <w:bidi/>
          <w:rtlGutter/>
          <w:docGrid w:linePitch="381"/>
        </w:sectPr>
      </w:pPr>
    </w:p>
    <w:p w:rsidR="004709A5" w:rsidRDefault="00E51E5A" w:rsidP="00BD5DC8">
      <w:pPr>
        <w:pStyle w:val="a1"/>
        <w:rPr>
          <w:rtl/>
        </w:rPr>
      </w:pPr>
      <w:bookmarkStart w:id="113" w:name="_Toc447280307"/>
      <w:r w:rsidRPr="00880785">
        <w:rPr>
          <w:rtl/>
        </w:rPr>
        <w:t>فصل</w:t>
      </w:r>
      <w:r w:rsidRPr="00880785">
        <w:rPr>
          <w:rFonts w:hint="cs"/>
          <w:rtl/>
        </w:rPr>
        <w:t xml:space="preserve"> دوم</w:t>
      </w:r>
      <w:bookmarkEnd w:id="113"/>
    </w:p>
    <w:p w:rsidR="00E51E5A" w:rsidRPr="00BD5DC8" w:rsidRDefault="00BA7FD8" w:rsidP="00E57AD3">
      <w:pPr>
        <w:autoSpaceDE w:val="0"/>
        <w:autoSpaceDN w:val="0"/>
        <w:adjustRightInd w:val="0"/>
        <w:ind w:firstLine="227"/>
        <w:jc w:val="lowKashida"/>
        <w:rPr>
          <w:rStyle w:val="Char3"/>
          <w:rtl/>
          <w:lang w:bidi="fa-IR"/>
        </w:rPr>
      </w:pPr>
      <w:r w:rsidRPr="00BA7FD8">
        <w:rPr>
          <w:rStyle w:val="Char4"/>
          <w:rtl/>
        </w:rPr>
        <w:t>844</w:t>
      </w:r>
      <w:r w:rsidR="00CF164C" w:rsidRPr="00CF164C">
        <w:rPr>
          <w:rStyle w:val="Char3"/>
          <w:rFonts w:cs="IRNazli"/>
          <w:rtl/>
        </w:rPr>
        <w:t xml:space="preserve"> ـ (</w:t>
      </w:r>
      <w:r w:rsidRPr="00BA7FD8">
        <w:rPr>
          <w:rStyle w:val="Char4"/>
          <w:rtl/>
        </w:rPr>
        <w:t>23</w:t>
      </w:r>
      <w:r w:rsidR="00CF164C" w:rsidRPr="00CF164C">
        <w:rPr>
          <w:rStyle w:val="Char3"/>
          <w:rFonts w:cs="IRNazli"/>
          <w:rtl/>
        </w:rPr>
        <w:t>)</w:t>
      </w:r>
      <w:r w:rsidR="00E51E5A" w:rsidRPr="00BD5DC8">
        <w:rPr>
          <w:rStyle w:val="Char3"/>
          <w:rtl/>
        </w:rPr>
        <w:t xml:space="preserve"> عن ابنِ عبَّاسٍ</w:t>
      </w:r>
      <w:r w:rsidR="003E0CC1">
        <w:rPr>
          <w:rStyle w:val="Char3"/>
          <w:rtl/>
        </w:rPr>
        <w:t>،</w:t>
      </w:r>
      <w:r w:rsidR="00E51E5A" w:rsidRPr="00BD5DC8">
        <w:rPr>
          <w:rStyle w:val="Char3"/>
          <w:rtl/>
        </w:rPr>
        <w:t xml:space="preserve"> قال: كانَ رسولُ الله </w:t>
      </w:r>
      <w:r w:rsidR="00992C10" w:rsidRPr="00992C10">
        <w:rPr>
          <w:rStyle w:val="Char3"/>
          <w:rFonts w:cs="CTraditional Arabic"/>
          <w:szCs w:val="28"/>
          <w:rtl/>
        </w:rPr>
        <w:t>ج</w:t>
      </w:r>
      <w:r w:rsidR="00E51E5A" w:rsidRPr="00BD5DC8">
        <w:rPr>
          <w:rStyle w:val="Char3"/>
          <w:rtl/>
        </w:rPr>
        <w:t xml:space="preserve"> يفتَتِحُ صلاتَه ب</w:t>
      </w:r>
      <w:r w:rsidR="00E51E5A" w:rsidRPr="00BD5DC8">
        <w:rPr>
          <w:rStyle w:val="Char3"/>
          <w:rFonts w:hint="cs"/>
          <w:rtl/>
        </w:rPr>
        <w:t>ِ</w:t>
      </w:r>
      <w:r w:rsidR="00E51E5A" w:rsidRPr="00BD5DC8">
        <w:rPr>
          <w:rStyle w:val="Char3"/>
          <w:rtl/>
        </w:rPr>
        <w:t xml:space="preserve">ـ </w:t>
      </w:r>
      <w:r w:rsidR="00E42D0A" w:rsidRPr="00E42D0A">
        <w:rPr>
          <w:rStyle w:val="Char3"/>
          <w:rFonts w:cs="IRNazli"/>
          <w:rtl/>
        </w:rPr>
        <w:t>(</w:t>
      </w:r>
      <w:r w:rsidR="00E51E5A" w:rsidRPr="00BD5DC8">
        <w:rPr>
          <w:rStyle w:val="Char3"/>
          <w:rtl/>
        </w:rPr>
        <w:t>بسمِ اللَّه الرحمنِ الرحيمِ</w:t>
      </w:r>
      <w:r w:rsidR="00CF164C" w:rsidRPr="00CF164C">
        <w:rPr>
          <w:rStyle w:val="Char3"/>
          <w:rFonts w:cs="IRNazli"/>
          <w:rtl/>
        </w:rPr>
        <w:t>)</w:t>
      </w:r>
      <w:r w:rsidR="003E0CC1">
        <w:rPr>
          <w:rStyle w:val="Char3"/>
          <w:rtl/>
        </w:rPr>
        <w:t>.</w:t>
      </w:r>
      <w:r w:rsidR="00E51E5A" w:rsidRPr="00BD5DC8">
        <w:rPr>
          <w:rStyle w:val="Char3"/>
          <w:rtl/>
        </w:rPr>
        <w:t xml:space="preserve"> </w:t>
      </w:r>
      <w:r w:rsidR="00E51E5A" w:rsidRPr="000165DF">
        <w:rPr>
          <w:rStyle w:val="Char1"/>
          <w:rtl/>
        </w:rPr>
        <w:t>رواه الترمذيُّ، وقال: هذا حديثٌ ليسَ اسنادُه بذاك</w:t>
      </w:r>
      <w:r w:rsidR="00E57AD3" w:rsidRPr="00E57AD3">
        <w:rPr>
          <w:rStyle w:val="Char4"/>
          <w:rFonts w:hint="cs"/>
          <w:vertAlign w:val="superscript"/>
          <w:rtl/>
          <w:lang w:bidi="ar-SA"/>
        </w:rPr>
        <w:t>(</w:t>
      </w:r>
      <w:r w:rsidR="00E57AD3" w:rsidRPr="00E57AD3">
        <w:rPr>
          <w:rStyle w:val="Char4"/>
          <w:vertAlign w:val="superscript"/>
          <w:rtl/>
          <w:lang w:bidi="ar-SA"/>
        </w:rPr>
        <w:footnoteReference w:id="585"/>
      </w:r>
      <w:r w:rsidR="00E57AD3" w:rsidRPr="00E57AD3">
        <w:rPr>
          <w:rStyle w:val="Char4"/>
          <w:rFonts w:hint="cs"/>
          <w:vertAlign w:val="superscript"/>
          <w:rtl/>
          <w:lang w:bidi="ar-SA"/>
        </w:rPr>
        <w:t>)</w:t>
      </w:r>
      <w:r w:rsidR="00E57AD3">
        <w:rPr>
          <w:rStyle w:val="Char4"/>
          <w:rFonts w:hint="cs"/>
          <w:rtl/>
        </w:rPr>
        <w:t>.</w:t>
      </w:r>
    </w:p>
    <w:p w:rsidR="00E51E5A" w:rsidRPr="00BD5DC8" w:rsidRDefault="00E51E5A" w:rsidP="004709A5">
      <w:pPr>
        <w:ind w:firstLine="284"/>
        <w:jc w:val="both"/>
        <w:rPr>
          <w:rStyle w:val="Char4"/>
          <w:rtl/>
        </w:rPr>
      </w:pPr>
      <w:r w:rsidRPr="00BD5DC8">
        <w:rPr>
          <w:rStyle w:val="Char4"/>
          <w:rFonts w:hint="cs"/>
          <w:rtl/>
        </w:rPr>
        <w:t>844- (23)</w:t>
      </w:r>
      <w:r w:rsidR="001C559E">
        <w:rPr>
          <w:rStyle w:val="Char4"/>
          <w:rFonts w:hint="cs"/>
          <w:rtl/>
        </w:rPr>
        <w:t xml:space="preserve"> </w:t>
      </w:r>
      <w:r w:rsidRPr="00BD5DC8">
        <w:rPr>
          <w:rStyle w:val="Char4"/>
          <w:rFonts w:hint="cs"/>
          <w:rtl/>
        </w:rPr>
        <w:t xml:space="preserve">ابن‌عباس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001C559E">
        <w:rPr>
          <w:rStyle w:val="Char4"/>
          <w:rFonts w:hint="cs"/>
          <w:rtl/>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نماز خو</w:t>
      </w:r>
      <w:r w:rsidR="001C559E">
        <w:rPr>
          <w:rStyle w:val="Char4"/>
          <w:rFonts w:hint="cs"/>
          <w:rtl/>
        </w:rPr>
        <w:t>ی</w:t>
      </w:r>
      <w:r w:rsidRPr="00BD5DC8">
        <w:rPr>
          <w:rStyle w:val="Char4"/>
          <w:rFonts w:hint="cs"/>
          <w:rtl/>
        </w:rPr>
        <w:t>ش را با «</w:t>
      </w:r>
      <w:r w:rsidRPr="000165DF">
        <w:rPr>
          <w:rStyle w:val="Char1"/>
          <w:rFonts w:hint="cs"/>
          <w:rtl/>
        </w:rPr>
        <w:t>بسم الله الرحمن الرحيم</w:t>
      </w:r>
      <w:r w:rsidRPr="00BD5DC8">
        <w:rPr>
          <w:rStyle w:val="Char4"/>
          <w:rFonts w:hint="cs"/>
          <w:rtl/>
        </w:rPr>
        <w:t>» شروع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ترمذ</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وگفته است: سند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قو</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ست</w:t>
      </w:r>
      <w:r w:rsidR="001F073B">
        <w:rPr>
          <w:rStyle w:val="Char4"/>
          <w:rFonts w:hint="cs"/>
          <w:rtl/>
        </w:rPr>
        <w:t>].</w:t>
      </w:r>
    </w:p>
    <w:p w:rsidR="00E51E5A" w:rsidRPr="00BD5DC8" w:rsidRDefault="00BA7FD8" w:rsidP="00E57AD3">
      <w:pPr>
        <w:autoSpaceDE w:val="0"/>
        <w:autoSpaceDN w:val="0"/>
        <w:adjustRightInd w:val="0"/>
        <w:ind w:firstLine="227"/>
        <w:jc w:val="both"/>
        <w:rPr>
          <w:rStyle w:val="Char3"/>
          <w:rtl/>
          <w:lang w:bidi="fa-IR"/>
        </w:rPr>
      </w:pPr>
      <w:r w:rsidRPr="00BA7FD8">
        <w:rPr>
          <w:rStyle w:val="Char4"/>
          <w:rtl/>
        </w:rPr>
        <w:t>845</w:t>
      </w:r>
      <w:r w:rsidR="00CF164C" w:rsidRPr="00CF164C">
        <w:rPr>
          <w:rStyle w:val="Char3"/>
          <w:rFonts w:cs="IRNazli"/>
          <w:rtl/>
        </w:rPr>
        <w:t xml:space="preserve"> ـ (</w:t>
      </w:r>
      <w:r w:rsidRPr="00BA7FD8">
        <w:rPr>
          <w:rStyle w:val="Char4"/>
          <w:rtl/>
        </w:rPr>
        <w:t>24</w:t>
      </w:r>
      <w:r w:rsidR="00CF164C" w:rsidRPr="00CF164C">
        <w:rPr>
          <w:rStyle w:val="Char3"/>
          <w:rFonts w:cs="IRNazli"/>
          <w:rtl/>
        </w:rPr>
        <w:t>)</w:t>
      </w:r>
      <w:r w:rsidR="00E51E5A" w:rsidRPr="00BD5DC8">
        <w:rPr>
          <w:rStyle w:val="Char3"/>
          <w:rtl/>
        </w:rPr>
        <w:t xml:space="preserve"> وعن وائلِ بن حُجْرٍ</w:t>
      </w:r>
      <w:r w:rsidR="003E0CC1">
        <w:rPr>
          <w:rStyle w:val="Char3"/>
          <w:rtl/>
        </w:rPr>
        <w:t>،</w:t>
      </w:r>
      <w:r w:rsidR="00E51E5A" w:rsidRPr="00BD5DC8">
        <w:rPr>
          <w:rStyle w:val="Char3"/>
          <w:rtl/>
        </w:rPr>
        <w:t xml:space="preserve"> قال: سمعتُ رسولَ الله </w:t>
      </w:r>
      <w:r w:rsidR="00992C10" w:rsidRPr="00992C10">
        <w:rPr>
          <w:rStyle w:val="Char3"/>
          <w:rFonts w:cs="CTraditional Arabic"/>
          <w:szCs w:val="28"/>
          <w:rtl/>
        </w:rPr>
        <w:t>ج</w:t>
      </w:r>
      <w:r w:rsidR="000165DF">
        <w:rPr>
          <w:rStyle w:val="Char3"/>
          <w:rtl/>
        </w:rPr>
        <w:t xml:space="preserve"> قرأ: </w:t>
      </w:r>
      <w:r w:rsidR="000165DF" w:rsidRPr="000165DF">
        <w:rPr>
          <w:rStyle w:val="Char3"/>
          <w:rFonts w:cs="Traditional Arabic"/>
          <w:szCs w:val="28"/>
          <w:rtl/>
        </w:rPr>
        <w:t>﴿</w:t>
      </w:r>
      <w:r w:rsidR="000165DF" w:rsidRPr="000165DF">
        <w:rPr>
          <w:rStyle w:val="Chard"/>
          <w:rtl/>
        </w:rPr>
        <w:t xml:space="preserve">غَيۡرِ </w:t>
      </w:r>
      <w:r w:rsidR="000165DF" w:rsidRPr="000165DF">
        <w:rPr>
          <w:rStyle w:val="Chard"/>
          <w:rFonts w:hint="cs"/>
          <w:rtl/>
        </w:rPr>
        <w:t>ٱ</w:t>
      </w:r>
      <w:r w:rsidR="000165DF" w:rsidRPr="000165DF">
        <w:rPr>
          <w:rStyle w:val="Chard"/>
          <w:rFonts w:hint="eastAsia"/>
          <w:rtl/>
        </w:rPr>
        <w:t>لۡمَغۡضُوبِ</w:t>
      </w:r>
      <w:r w:rsidR="000165DF" w:rsidRPr="000165DF">
        <w:rPr>
          <w:rStyle w:val="Chard"/>
          <w:rtl/>
        </w:rPr>
        <w:t xml:space="preserve"> عَلَيۡهِمۡ وَلَا </w:t>
      </w:r>
      <w:r w:rsidR="000165DF" w:rsidRPr="000165DF">
        <w:rPr>
          <w:rStyle w:val="Chard"/>
          <w:rFonts w:hint="cs"/>
          <w:rtl/>
        </w:rPr>
        <w:t>ٱ</w:t>
      </w:r>
      <w:r w:rsidR="000165DF" w:rsidRPr="000165DF">
        <w:rPr>
          <w:rStyle w:val="Chard"/>
          <w:rFonts w:hint="eastAsia"/>
          <w:rtl/>
        </w:rPr>
        <w:t>لضَّآلِّينَ</w:t>
      </w:r>
      <w:r w:rsidR="000165DF" w:rsidRPr="000165DF">
        <w:rPr>
          <w:rStyle w:val="Char3"/>
          <w:rFonts w:ascii="Times New Roman" w:hAnsi="Times New Roman" w:cs="Traditional Arabic" w:hint="cs"/>
          <w:szCs w:val="28"/>
          <w:rtl/>
        </w:rPr>
        <w:t>﴾</w:t>
      </w:r>
      <w:r w:rsidR="00E51E5A" w:rsidRPr="00BD5DC8">
        <w:rPr>
          <w:rStyle w:val="Char3"/>
          <w:rtl/>
        </w:rPr>
        <w:t>، فقال: آمينَ، مَدَّ</w:t>
      </w:r>
      <w:r w:rsidR="00E51E5A" w:rsidRPr="00BD5DC8">
        <w:rPr>
          <w:rStyle w:val="Char3"/>
          <w:rFonts w:hint="cs"/>
          <w:rtl/>
        </w:rPr>
        <w:t xml:space="preserve"> </w:t>
      </w:r>
      <w:r w:rsidR="00E51E5A" w:rsidRPr="00BD5DC8">
        <w:rPr>
          <w:rStyle w:val="Char3"/>
          <w:rtl/>
        </w:rPr>
        <w:t>بها صوتَه</w:t>
      </w:r>
      <w:r w:rsidR="003E0CC1">
        <w:rPr>
          <w:rStyle w:val="Char3"/>
          <w:rtl/>
        </w:rPr>
        <w:t>.</w:t>
      </w:r>
      <w:r w:rsidR="00E51E5A" w:rsidRPr="000165DF">
        <w:rPr>
          <w:rStyle w:val="Char1"/>
          <w:rtl/>
        </w:rPr>
        <w:t xml:space="preserve"> رواه الترمذيُّ، وأبوداود،</w:t>
      </w:r>
      <w:r w:rsidR="001C559E">
        <w:rPr>
          <w:rStyle w:val="Char1"/>
          <w:rtl/>
        </w:rPr>
        <w:t xml:space="preserve"> و</w:t>
      </w:r>
      <w:r w:rsidR="00E51E5A" w:rsidRPr="000165DF">
        <w:rPr>
          <w:rStyle w:val="Char1"/>
          <w:rtl/>
        </w:rPr>
        <w:t>الدارميّ،</w:t>
      </w:r>
      <w:r w:rsidR="001C559E">
        <w:rPr>
          <w:rStyle w:val="Char1"/>
          <w:rtl/>
        </w:rPr>
        <w:t xml:space="preserve"> و</w:t>
      </w:r>
      <w:r w:rsidR="00E51E5A" w:rsidRPr="000165DF">
        <w:rPr>
          <w:rStyle w:val="Char1"/>
          <w:rtl/>
        </w:rPr>
        <w:t>ابنُ ماجة</w:t>
      </w:r>
      <w:r w:rsidR="00E57AD3" w:rsidRPr="00E57AD3">
        <w:rPr>
          <w:rStyle w:val="Char4"/>
          <w:rFonts w:hint="cs"/>
          <w:vertAlign w:val="superscript"/>
          <w:rtl/>
          <w:lang w:bidi="ar-SA"/>
        </w:rPr>
        <w:t>(</w:t>
      </w:r>
      <w:r w:rsidR="00E57AD3" w:rsidRPr="00E57AD3">
        <w:rPr>
          <w:rStyle w:val="Char4"/>
          <w:vertAlign w:val="superscript"/>
          <w:rtl/>
          <w:lang w:bidi="ar-SA"/>
        </w:rPr>
        <w:footnoteReference w:id="586"/>
      </w:r>
      <w:r w:rsidR="00E57AD3" w:rsidRPr="00E57AD3">
        <w:rPr>
          <w:rStyle w:val="Char4"/>
          <w:rFonts w:hint="cs"/>
          <w:vertAlign w:val="superscript"/>
          <w:rtl/>
          <w:lang w:bidi="ar-SA"/>
        </w:rPr>
        <w:t>)</w:t>
      </w:r>
      <w:r w:rsidR="00E57AD3">
        <w:rPr>
          <w:rStyle w:val="Char4"/>
          <w:rFonts w:hint="cs"/>
          <w:rtl/>
        </w:rPr>
        <w:t>.</w:t>
      </w:r>
    </w:p>
    <w:p w:rsidR="00E51E5A" w:rsidRPr="00BD5DC8" w:rsidRDefault="00E51E5A" w:rsidP="000165DF">
      <w:pPr>
        <w:ind w:firstLine="284"/>
        <w:jc w:val="both"/>
        <w:rPr>
          <w:rStyle w:val="Char4"/>
          <w:rtl/>
        </w:rPr>
      </w:pPr>
      <w:r w:rsidRPr="00BD5DC8">
        <w:rPr>
          <w:rStyle w:val="Char4"/>
          <w:rFonts w:hint="cs"/>
          <w:rtl/>
        </w:rPr>
        <w:t>845- (24) وائل بن حجر</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شن</w:t>
      </w:r>
      <w:r w:rsidR="001C559E">
        <w:rPr>
          <w:rStyle w:val="Char4"/>
          <w:rFonts w:hint="cs"/>
          <w:rtl/>
        </w:rPr>
        <w:t>ی</w:t>
      </w:r>
      <w:r w:rsidRPr="00BD5DC8">
        <w:rPr>
          <w:rStyle w:val="Char4"/>
          <w:rFonts w:hint="cs"/>
          <w:rtl/>
        </w:rPr>
        <w:t xml:space="preserve">دم </w:t>
      </w:r>
      <w:r w:rsidR="001C559E">
        <w:rPr>
          <w:rStyle w:val="Char4"/>
          <w:rFonts w:hint="cs"/>
          <w:rtl/>
        </w:rPr>
        <w:t>ک</w:t>
      </w:r>
      <w:r w:rsidRPr="00BD5DC8">
        <w:rPr>
          <w:rStyle w:val="Char4"/>
          <w:rFonts w:hint="cs"/>
          <w:rtl/>
        </w:rPr>
        <w:t>ه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ه </w:t>
      </w:r>
      <w:r w:rsidR="000165DF" w:rsidRPr="000165DF">
        <w:rPr>
          <w:rStyle w:val="Char3"/>
          <w:rFonts w:cs="Traditional Arabic"/>
          <w:szCs w:val="28"/>
          <w:rtl/>
        </w:rPr>
        <w:t>﴿</w:t>
      </w:r>
      <w:r w:rsidR="000165DF" w:rsidRPr="000165DF">
        <w:rPr>
          <w:rStyle w:val="Chard"/>
          <w:rtl/>
        </w:rPr>
        <w:t xml:space="preserve">غَيۡرِ </w:t>
      </w:r>
      <w:r w:rsidR="000165DF" w:rsidRPr="000165DF">
        <w:rPr>
          <w:rStyle w:val="Chard"/>
          <w:rFonts w:hint="cs"/>
          <w:rtl/>
        </w:rPr>
        <w:t>ٱ</w:t>
      </w:r>
      <w:r w:rsidR="000165DF" w:rsidRPr="000165DF">
        <w:rPr>
          <w:rStyle w:val="Chard"/>
          <w:rFonts w:hint="eastAsia"/>
          <w:rtl/>
        </w:rPr>
        <w:t>لۡمَغۡضُوبِ</w:t>
      </w:r>
      <w:r w:rsidR="000165DF" w:rsidRPr="000165DF">
        <w:rPr>
          <w:rStyle w:val="Chard"/>
          <w:rtl/>
        </w:rPr>
        <w:t xml:space="preserve"> عَلَيۡهِمۡ وَلَا </w:t>
      </w:r>
      <w:r w:rsidR="000165DF" w:rsidRPr="000165DF">
        <w:rPr>
          <w:rStyle w:val="Chard"/>
          <w:rFonts w:hint="cs"/>
          <w:rtl/>
        </w:rPr>
        <w:t>ٱ</w:t>
      </w:r>
      <w:r w:rsidR="000165DF" w:rsidRPr="000165DF">
        <w:rPr>
          <w:rStyle w:val="Chard"/>
          <w:rFonts w:hint="eastAsia"/>
          <w:rtl/>
        </w:rPr>
        <w:t>لضَّآلِّينَ</w:t>
      </w:r>
      <w:r w:rsidR="000165DF" w:rsidRPr="000165DF">
        <w:rPr>
          <w:rStyle w:val="Char3"/>
          <w:rFonts w:ascii="Times New Roman" w:hAnsi="Times New Roman" w:cs="Traditional Arabic" w:hint="cs"/>
          <w:szCs w:val="28"/>
          <w:rtl/>
        </w:rPr>
        <w:t>﴾</w:t>
      </w:r>
      <w:r w:rsidRPr="00BD5DC8">
        <w:rPr>
          <w:rStyle w:val="Char4"/>
          <w:rFonts w:hint="cs"/>
          <w:rtl/>
        </w:rPr>
        <w:t xml:space="preserve"> را خواند با صدا</w:t>
      </w:r>
      <w:r w:rsidR="001C559E">
        <w:rPr>
          <w:rStyle w:val="Char4"/>
          <w:rFonts w:hint="cs"/>
          <w:rtl/>
        </w:rPr>
        <w:t>ی</w:t>
      </w:r>
      <w:r w:rsidRPr="00BD5DC8">
        <w:rPr>
          <w:rStyle w:val="Char4"/>
          <w:rFonts w:hint="cs"/>
          <w:rtl/>
        </w:rPr>
        <w:t xml:space="preserve"> بلند م</w:t>
      </w:r>
      <w:r w:rsidR="001C559E">
        <w:rPr>
          <w:rStyle w:val="Char4"/>
          <w:rFonts w:hint="cs"/>
          <w:rtl/>
        </w:rPr>
        <w:t>ی</w:t>
      </w:r>
      <w:r w:rsidRPr="00BD5DC8">
        <w:rPr>
          <w:rStyle w:val="Char4"/>
          <w:rFonts w:hint="cs"/>
          <w:rtl/>
        </w:rPr>
        <w:t>‌گفت: آم</w:t>
      </w:r>
      <w:r w:rsidR="001C559E">
        <w:rPr>
          <w:rStyle w:val="Char4"/>
          <w:rFonts w:hint="cs"/>
          <w:rtl/>
        </w:rPr>
        <w:t>ی</w:t>
      </w:r>
      <w:r w:rsidRPr="00BD5DC8">
        <w:rPr>
          <w:rStyle w:val="Char4"/>
          <w:rFonts w:hint="cs"/>
          <w:rtl/>
        </w:rPr>
        <w:t xml:space="preserve">ن. </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ترمذ</w:t>
      </w:r>
      <w:r w:rsidR="001C559E">
        <w:rPr>
          <w:rStyle w:val="Char4"/>
          <w:rFonts w:hint="cs"/>
          <w:rtl/>
        </w:rPr>
        <w:t>ی</w:t>
      </w:r>
      <w:r w:rsidRPr="00BD5DC8">
        <w:rPr>
          <w:rStyle w:val="Char4"/>
          <w:rFonts w:hint="cs"/>
          <w:rtl/>
        </w:rPr>
        <w:t>، ابوداود، دارم</w:t>
      </w:r>
      <w:r w:rsidR="001C559E">
        <w:rPr>
          <w:rStyle w:val="Char4"/>
          <w:rFonts w:hint="cs"/>
          <w:rtl/>
        </w:rPr>
        <w:t>ی</w:t>
      </w:r>
      <w:r w:rsidRPr="00BD5DC8">
        <w:rPr>
          <w:rStyle w:val="Char4"/>
          <w:rFonts w:hint="cs"/>
          <w:rtl/>
        </w:rPr>
        <w:t xml:space="preserve"> و ابن‌ماجه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992C10">
        <w:rPr>
          <w:rStyle w:val="Char4"/>
          <w:rFonts w:hint="cs"/>
          <w:rtl/>
        </w:rPr>
        <w:t>آم</w:t>
      </w:r>
      <w:r w:rsidR="001C559E">
        <w:rPr>
          <w:rStyle w:val="Char4"/>
          <w:rFonts w:hint="cs"/>
          <w:rtl/>
        </w:rPr>
        <w:t>ی</w:t>
      </w:r>
      <w:r w:rsidRPr="00992C10">
        <w:rPr>
          <w:rStyle w:val="Char4"/>
          <w:rFonts w:hint="cs"/>
          <w:rtl/>
        </w:rPr>
        <w:t>ن</w:t>
      </w:r>
      <w:r w:rsidRPr="00BD5DC8">
        <w:rPr>
          <w:rStyle w:val="Char4"/>
          <w:rFonts w:hint="cs"/>
          <w:rtl/>
        </w:rPr>
        <w:t>»</w:t>
      </w:r>
      <w:r w:rsidR="0040716E">
        <w:rPr>
          <w:rStyle w:val="Char4"/>
          <w:rFonts w:hint="cs"/>
          <w:rtl/>
        </w:rPr>
        <w:t>:</w:t>
      </w:r>
      <w:r w:rsidRPr="00BD5DC8">
        <w:rPr>
          <w:rStyle w:val="Char4"/>
          <w:rFonts w:hint="cs"/>
          <w:rtl/>
        </w:rPr>
        <w:t xml:space="preserve"> در م</w:t>
      </w:r>
      <w:r w:rsidR="001C559E">
        <w:rPr>
          <w:rStyle w:val="Char4"/>
          <w:rFonts w:hint="cs"/>
          <w:rtl/>
        </w:rPr>
        <w:t>ی</w:t>
      </w:r>
      <w:r w:rsidRPr="00BD5DC8">
        <w:rPr>
          <w:rStyle w:val="Char4"/>
          <w:rFonts w:hint="cs"/>
          <w:rtl/>
        </w:rPr>
        <w:t>ان علماء و صاحب‌نظران فقه</w:t>
      </w:r>
      <w:r w:rsidR="001C559E">
        <w:rPr>
          <w:rStyle w:val="Char4"/>
          <w:rFonts w:hint="cs"/>
          <w:rtl/>
        </w:rPr>
        <w:t>ی</w:t>
      </w:r>
      <w:r w:rsidRPr="00BD5DC8">
        <w:rPr>
          <w:rStyle w:val="Char4"/>
          <w:rFonts w:hint="cs"/>
          <w:rtl/>
        </w:rPr>
        <w:t xml:space="preserve"> در بلندگفتن و </w:t>
      </w:r>
      <w:r w:rsidR="001C559E">
        <w:rPr>
          <w:rStyle w:val="Char4"/>
          <w:rFonts w:hint="cs"/>
          <w:rtl/>
        </w:rPr>
        <w:t>ی</w:t>
      </w:r>
      <w:r w:rsidRPr="00BD5DC8">
        <w:rPr>
          <w:rStyle w:val="Char4"/>
          <w:rFonts w:hint="cs"/>
          <w:rtl/>
        </w:rPr>
        <w:t>ا آهسته‌خواندن «آم</w:t>
      </w:r>
      <w:r w:rsidR="001C559E">
        <w:rPr>
          <w:rStyle w:val="Char4"/>
          <w:rFonts w:hint="cs"/>
          <w:rtl/>
        </w:rPr>
        <w:t>ی</w:t>
      </w:r>
      <w:r w:rsidRPr="00BD5DC8">
        <w:rPr>
          <w:rStyle w:val="Char4"/>
          <w:rFonts w:hint="cs"/>
          <w:rtl/>
        </w:rPr>
        <w:t>ن»</w:t>
      </w:r>
      <w:r w:rsidR="003E0CC1">
        <w:rPr>
          <w:rStyle w:val="Char4"/>
          <w:rFonts w:hint="cs"/>
          <w:rtl/>
        </w:rPr>
        <w:t>،</w:t>
      </w:r>
      <w:r w:rsidRPr="00BD5DC8">
        <w:rPr>
          <w:rStyle w:val="Char4"/>
          <w:rFonts w:hint="cs"/>
          <w:rtl/>
        </w:rPr>
        <w:t xml:space="preserve"> اختلاف‌نظر وجود دارد. امام شافع</w:t>
      </w:r>
      <w:r w:rsidR="001C559E">
        <w:rPr>
          <w:rStyle w:val="Char4"/>
          <w:rFonts w:hint="cs"/>
          <w:rtl/>
        </w:rPr>
        <w:t>ی</w:t>
      </w:r>
      <w:r w:rsidRPr="00BD5DC8">
        <w:rPr>
          <w:rStyle w:val="Char4"/>
          <w:rFonts w:hint="cs"/>
          <w:rtl/>
        </w:rPr>
        <w:t xml:space="preserve"> بر آن است </w:t>
      </w:r>
      <w:r w:rsidR="001C559E">
        <w:rPr>
          <w:rStyle w:val="Char4"/>
          <w:rFonts w:hint="cs"/>
          <w:rtl/>
        </w:rPr>
        <w:t>ک</w:t>
      </w:r>
      <w:r w:rsidRPr="00BD5DC8">
        <w:rPr>
          <w:rStyle w:val="Char4"/>
          <w:rFonts w:hint="cs"/>
          <w:rtl/>
        </w:rPr>
        <w:t>ه اصل در «آم</w:t>
      </w:r>
      <w:r w:rsidR="001C559E">
        <w:rPr>
          <w:rStyle w:val="Char4"/>
          <w:rFonts w:hint="cs"/>
          <w:rtl/>
        </w:rPr>
        <w:t>ی</w:t>
      </w:r>
      <w:r w:rsidRPr="00BD5DC8">
        <w:rPr>
          <w:rStyle w:val="Char4"/>
          <w:rFonts w:hint="cs"/>
          <w:rtl/>
        </w:rPr>
        <w:t>ن»</w:t>
      </w:r>
      <w:r w:rsidR="003E0CC1">
        <w:rPr>
          <w:rStyle w:val="Char4"/>
          <w:rFonts w:hint="cs"/>
          <w:rtl/>
        </w:rPr>
        <w:t>،</w:t>
      </w:r>
      <w:r w:rsidR="001C559E">
        <w:rPr>
          <w:rStyle w:val="Char4"/>
          <w:rFonts w:hint="cs"/>
          <w:rtl/>
        </w:rPr>
        <w:t xml:space="preserve"> </w:t>
      </w:r>
      <w:r w:rsidRPr="00BD5DC8">
        <w:rPr>
          <w:rStyle w:val="Char4"/>
          <w:rFonts w:hint="cs"/>
          <w:rtl/>
        </w:rPr>
        <w:t>بلندگفتن آن است و در زمان آن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w:t>
      </w:r>
      <w:r w:rsidR="001C559E">
        <w:rPr>
          <w:rStyle w:val="Char4"/>
          <w:rFonts w:hint="cs"/>
          <w:rtl/>
        </w:rPr>
        <w:t>ی</w:t>
      </w:r>
      <w:r w:rsidRPr="00BD5DC8">
        <w:rPr>
          <w:rStyle w:val="Char4"/>
          <w:rFonts w:hint="cs"/>
          <w:rtl/>
        </w:rPr>
        <w:t>شتر بر هم</w:t>
      </w:r>
      <w:r w:rsidR="001C559E">
        <w:rPr>
          <w:rStyle w:val="Char4"/>
          <w:rFonts w:hint="cs"/>
          <w:rtl/>
        </w:rPr>
        <w:t>ی</w:t>
      </w:r>
      <w:r w:rsidRPr="00BD5DC8">
        <w:rPr>
          <w:rStyle w:val="Char4"/>
          <w:rFonts w:hint="cs"/>
          <w:rtl/>
        </w:rPr>
        <w:t>ن روش عمل م</w:t>
      </w:r>
      <w:r w:rsidR="001C559E">
        <w:rPr>
          <w:rStyle w:val="Char4"/>
          <w:rFonts w:hint="cs"/>
          <w:rtl/>
        </w:rPr>
        <w:t>ی</w:t>
      </w:r>
      <w:r w:rsidRPr="00BD5DC8">
        <w:rPr>
          <w:rStyle w:val="Char4"/>
          <w:rFonts w:hint="cs"/>
          <w:rtl/>
        </w:rPr>
        <w:t>‌شد از ا</w:t>
      </w:r>
      <w:r w:rsidR="001C559E">
        <w:rPr>
          <w:rStyle w:val="Char4"/>
          <w:rFonts w:hint="cs"/>
          <w:rtl/>
        </w:rPr>
        <w:t>ی</w:t>
      </w:r>
      <w:r w:rsidRPr="00BD5DC8">
        <w:rPr>
          <w:rStyle w:val="Char4"/>
          <w:rFonts w:hint="cs"/>
          <w:rtl/>
        </w:rPr>
        <w:t>ن‌رو در نزد ا</w:t>
      </w:r>
      <w:r w:rsidR="001C559E">
        <w:rPr>
          <w:rStyle w:val="Char4"/>
          <w:rFonts w:hint="cs"/>
          <w:rtl/>
        </w:rPr>
        <w:t>ی</w:t>
      </w:r>
      <w:r w:rsidRPr="00BD5DC8">
        <w:rPr>
          <w:rStyle w:val="Char4"/>
          <w:rFonts w:hint="cs"/>
          <w:rtl/>
        </w:rPr>
        <w:t>شان و عده‌ا</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گر از علماء، گفتن «آم</w:t>
      </w:r>
      <w:r w:rsidR="001C559E">
        <w:rPr>
          <w:rStyle w:val="Char4"/>
          <w:rFonts w:hint="cs"/>
          <w:rtl/>
        </w:rPr>
        <w:t>ی</w:t>
      </w:r>
      <w:r w:rsidRPr="00BD5DC8">
        <w:rPr>
          <w:rStyle w:val="Char4"/>
          <w:rFonts w:hint="cs"/>
          <w:rtl/>
        </w:rPr>
        <w:t>ن» با صدا</w:t>
      </w:r>
      <w:r w:rsidR="001C559E">
        <w:rPr>
          <w:rStyle w:val="Char4"/>
          <w:rFonts w:hint="cs"/>
          <w:rtl/>
        </w:rPr>
        <w:t>ی</w:t>
      </w:r>
      <w:r w:rsidRPr="00BD5DC8">
        <w:rPr>
          <w:rStyle w:val="Char4"/>
          <w:rFonts w:hint="cs"/>
          <w:rtl/>
        </w:rPr>
        <w:t xml:space="preserve"> بلند بهتر و افضل است و در ع</w:t>
      </w:r>
      <w:r w:rsidR="001C559E">
        <w:rPr>
          <w:rStyle w:val="Char4"/>
          <w:rFonts w:hint="cs"/>
          <w:rtl/>
        </w:rPr>
        <w:t>ی</w:t>
      </w:r>
      <w:r w:rsidRPr="00BD5DC8">
        <w:rPr>
          <w:rStyle w:val="Char4"/>
          <w:rFonts w:hint="cs"/>
          <w:rtl/>
        </w:rPr>
        <w:t>ن حال ا</w:t>
      </w:r>
      <w:r w:rsidR="001C559E">
        <w:rPr>
          <w:rStyle w:val="Char4"/>
          <w:rFonts w:hint="cs"/>
          <w:rtl/>
        </w:rPr>
        <w:t>ی</w:t>
      </w:r>
      <w:r w:rsidRPr="00BD5DC8">
        <w:rPr>
          <w:rStyle w:val="Char4"/>
          <w:rFonts w:hint="cs"/>
          <w:rtl/>
        </w:rPr>
        <w:t>ن بزرگواران آهسته‌خواندن آن را</w:t>
      </w:r>
      <w:r w:rsidR="001C559E">
        <w:rPr>
          <w:rStyle w:val="Char4"/>
          <w:rFonts w:hint="cs"/>
          <w:rtl/>
        </w:rPr>
        <w:t xml:space="preserve"> </w:t>
      </w:r>
      <w:r w:rsidRPr="00BD5DC8">
        <w:rPr>
          <w:rStyle w:val="Char4"/>
          <w:rFonts w:hint="cs"/>
          <w:rtl/>
        </w:rPr>
        <w:t>ن</w:t>
      </w:r>
      <w:r w:rsidR="001C559E">
        <w:rPr>
          <w:rStyle w:val="Char4"/>
          <w:rFonts w:hint="cs"/>
          <w:rtl/>
        </w:rPr>
        <w:t>ی</w:t>
      </w:r>
      <w:r w:rsidRPr="00BD5DC8">
        <w:rPr>
          <w:rStyle w:val="Char4"/>
          <w:rFonts w:hint="cs"/>
          <w:rtl/>
        </w:rPr>
        <w:t>ز جا</w:t>
      </w:r>
      <w:r w:rsidR="001C559E">
        <w:rPr>
          <w:rStyle w:val="Char4"/>
          <w:rFonts w:hint="cs"/>
          <w:rtl/>
        </w:rPr>
        <w:t>ی</w:t>
      </w:r>
      <w:r w:rsidRPr="00BD5DC8">
        <w:rPr>
          <w:rStyle w:val="Char4"/>
          <w:rFonts w:hint="cs"/>
          <w:rtl/>
        </w:rPr>
        <w:t>ز م</w:t>
      </w:r>
      <w:r w:rsidR="001C559E">
        <w:rPr>
          <w:rStyle w:val="Char4"/>
          <w:rFonts w:hint="cs"/>
          <w:rtl/>
        </w:rPr>
        <w:t>ی</w:t>
      </w:r>
      <w:r w:rsidRPr="00BD5DC8">
        <w:rPr>
          <w:rStyle w:val="Char4"/>
          <w:rFonts w:hint="cs"/>
          <w:rtl/>
        </w:rPr>
        <w:t>‌دانند.</w:t>
      </w:r>
    </w:p>
    <w:p w:rsidR="00E51E5A" w:rsidRPr="00BD5DC8" w:rsidRDefault="00E51E5A" w:rsidP="004709A5">
      <w:pPr>
        <w:ind w:firstLine="284"/>
        <w:jc w:val="both"/>
        <w:rPr>
          <w:rStyle w:val="Char4"/>
          <w:rtl/>
        </w:rPr>
      </w:pPr>
      <w:r w:rsidRPr="00BD5DC8">
        <w:rPr>
          <w:rStyle w:val="Char4"/>
          <w:rFonts w:hint="cs"/>
          <w:rtl/>
        </w:rPr>
        <w:t xml:space="preserve"> و امام ابوحن</w:t>
      </w:r>
      <w:r w:rsidR="001C559E">
        <w:rPr>
          <w:rStyle w:val="Char4"/>
          <w:rFonts w:hint="cs"/>
          <w:rtl/>
        </w:rPr>
        <w:t>ی</w:t>
      </w:r>
      <w:r w:rsidRPr="00BD5DC8">
        <w:rPr>
          <w:rStyle w:val="Char4"/>
          <w:rFonts w:hint="cs"/>
          <w:rtl/>
        </w:rPr>
        <w:t xml:space="preserve">فه معتقد است </w:t>
      </w:r>
      <w:r w:rsidR="001C559E">
        <w:rPr>
          <w:rStyle w:val="Char4"/>
          <w:rFonts w:hint="cs"/>
          <w:rtl/>
        </w:rPr>
        <w:t>ک</w:t>
      </w:r>
      <w:r w:rsidRPr="00BD5DC8">
        <w:rPr>
          <w:rStyle w:val="Char4"/>
          <w:rFonts w:hint="cs"/>
          <w:rtl/>
        </w:rPr>
        <w:t>ه افضل و اول</w:t>
      </w:r>
      <w:r w:rsidR="001C559E">
        <w:rPr>
          <w:rStyle w:val="Char4"/>
          <w:rFonts w:hint="cs"/>
          <w:rtl/>
        </w:rPr>
        <w:t>ی</w:t>
      </w:r>
      <w:r w:rsidRPr="00BD5DC8">
        <w:rPr>
          <w:rStyle w:val="Char4"/>
          <w:rFonts w:hint="cs"/>
          <w:rtl/>
        </w:rPr>
        <w:t>، آهسته‌خواندن آم</w:t>
      </w:r>
      <w:r w:rsidR="001C559E">
        <w:rPr>
          <w:rStyle w:val="Char4"/>
          <w:rFonts w:hint="cs"/>
          <w:rtl/>
        </w:rPr>
        <w:t>ی</w:t>
      </w:r>
      <w:r w:rsidRPr="00BD5DC8">
        <w:rPr>
          <w:rStyle w:val="Char4"/>
          <w:rFonts w:hint="cs"/>
          <w:rtl/>
        </w:rPr>
        <w:t>ن است. و بلندخواندن آن ن</w:t>
      </w:r>
      <w:r w:rsidR="001C559E">
        <w:rPr>
          <w:rStyle w:val="Char4"/>
          <w:rFonts w:hint="cs"/>
          <w:rtl/>
        </w:rPr>
        <w:t>ی</w:t>
      </w:r>
      <w:r w:rsidRPr="00BD5DC8">
        <w:rPr>
          <w:rStyle w:val="Char4"/>
          <w:rFonts w:hint="cs"/>
          <w:rtl/>
        </w:rPr>
        <w:t>ز جا</w:t>
      </w:r>
      <w:r w:rsidR="001C559E">
        <w:rPr>
          <w:rStyle w:val="Char4"/>
          <w:rFonts w:hint="cs"/>
          <w:rtl/>
        </w:rPr>
        <w:t>ی</w:t>
      </w:r>
      <w:r w:rsidRPr="00BD5DC8">
        <w:rPr>
          <w:rStyle w:val="Char4"/>
          <w:rFonts w:hint="cs"/>
          <w:rtl/>
        </w:rPr>
        <w:t>ز است و استدلال امام ابوحن</w:t>
      </w:r>
      <w:r w:rsidR="001C559E">
        <w:rPr>
          <w:rStyle w:val="Char4"/>
          <w:rFonts w:hint="cs"/>
          <w:rtl/>
        </w:rPr>
        <w:t>ی</w:t>
      </w:r>
      <w:r w:rsidRPr="00BD5DC8">
        <w:rPr>
          <w:rStyle w:val="Char4"/>
          <w:rFonts w:hint="cs"/>
          <w:rtl/>
        </w:rPr>
        <w:t>فه، روا</w:t>
      </w:r>
      <w:r w:rsidR="001C559E">
        <w:rPr>
          <w:rStyle w:val="Char4"/>
          <w:rFonts w:hint="cs"/>
          <w:rtl/>
        </w:rPr>
        <w:t>ی</w:t>
      </w:r>
      <w:r w:rsidRPr="00BD5DC8">
        <w:rPr>
          <w:rStyle w:val="Char4"/>
          <w:rFonts w:hint="cs"/>
          <w:rtl/>
        </w:rPr>
        <w:t>ت ترمذ</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 xml:space="preserve">ه در آن آمده است: </w:t>
      </w:r>
    </w:p>
    <w:p w:rsidR="00E51E5A" w:rsidRPr="00982AFF" w:rsidRDefault="00E51E5A" w:rsidP="000165DF">
      <w:pPr>
        <w:spacing w:line="420" w:lineRule="exact"/>
        <w:ind w:firstLine="227"/>
        <w:jc w:val="lowKashida"/>
        <w:rPr>
          <w:rStyle w:val="Char3"/>
          <w:spacing w:val="-4"/>
          <w:rtl/>
        </w:rPr>
      </w:pPr>
      <w:r w:rsidRPr="00982AFF">
        <w:rPr>
          <w:rStyle w:val="Char3"/>
          <w:rFonts w:hint="cs"/>
          <w:spacing w:val="-4"/>
          <w:rtl/>
        </w:rPr>
        <w:t>«ان النبي</w:t>
      </w:r>
      <w:r w:rsidR="001F073B" w:rsidRPr="00982AFF">
        <w:rPr>
          <w:rStyle w:val="Char3"/>
          <w:rFonts w:cs="CTraditional Arabic" w:hint="cs"/>
          <w:spacing w:val="-4"/>
          <w:szCs w:val="28"/>
          <w:rtl/>
        </w:rPr>
        <w:t xml:space="preserve"> ج</w:t>
      </w:r>
      <w:r w:rsidR="001C559E" w:rsidRPr="00982AFF">
        <w:rPr>
          <w:rStyle w:val="Char3"/>
          <w:rFonts w:cs="CTraditional Arabic" w:hint="cs"/>
          <w:spacing w:val="-4"/>
          <w:szCs w:val="28"/>
          <w:rtl/>
        </w:rPr>
        <w:t xml:space="preserve"> </w:t>
      </w:r>
      <w:r w:rsidRPr="00982AFF">
        <w:rPr>
          <w:rStyle w:val="Char3"/>
          <w:rFonts w:hint="cs"/>
          <w:spacing w:val="-4"/>
          <w:rtl/>
        </w:rPr>
        <w:t xml:space="preserve">قرأ </w:t>
      </w:r>
      <w:r w:rsidR="000165DF" w:rsidRPr="00982AFF">
        <w:rPr>
          <w:rStyle w:val="Char3"/>
          <w:rFonts w:cs="Traditional Arabic"/>
          <w:spacing w:val="-4"/>
          <w:szCs w:val="28"/>
          <w:rtl/>
        </w:rPr>
        <w:t>﴿</w:t>
      </w:r>
      <w:r w:rsidR="000165DF" w:rsidRPr="00982AFF">
        <w:rPr>
          <w:rStyle w:val="Chard"/>
          <w:spacing w:val="-4"/>
          <w:rtl/>
        </w:rPr>
        <w:t xml:space="preserve">غَيۡرِ </w:t>
      </w:r>
      <w:r w:rsidR="000165DF" w:rsidRPr="00982AFF">
        <w:rPr>
          <w:rStyle w:val="Chard"/>
          <w:rFonts w:hint="cs"/>
          <w:spacing w:val="-4"/>
          <w:rtl/>
        </w:rPr>
        <w:t>ٱ</w:t>
      </w:r>
      <w:r w:rsidR="000165DF" w:rsidRPr="00982AFF">
        <w:rPr>
          <w:rStyle w:val="Chard"/>
          <w:rFonts w:hint="eastAsia"/>
          <w:spacing w:val="-4"/>
          <w:rtl/>
        </w:rPr>
        <w:t>لۡمَغۡضُوبِ</w:t>
      </w:r>
      <w:r w:rsidR="000165DF" w:rsidRPr="00982AFF">
        <w:rPr>
          <w:rStyle w:val="Chard"/>
          <w:spacing w:val="-4"/>
          <w:rtl/>
        </w:rPr>
        <w:t xml:space="preserve"> عَلَيۡهِمۡ وَلَا </w:t>
      </w:r>
      <w:r w:rsidR="000165DF" w:rsidRPr="00982AFF">
        <w:rPr>
          <w:rStyle w:val="Chard"/>
          <w:rFonts w:hint="cs"/>
          <w:spacing w:val="-4"/>
          <w:rtl/>
        </w:rPr>
        <w:t>ٱ</w:t>
      </w:r>
      <w:r w:rsidR="000165DF" w:rsidRPr="00982AFF">
        <w:rPr>
          <w:rStyle w:val="Chard"/>
          <w:rFonts w:hint="eastAsia"/>
          <w:spacing w:val="-4"/>
          <w:rtl/>
        </w:rPr>
        <w:t>لضَّآلِّينَ</w:t>
      </w:r>
      <w:r w:rsidR="000165DF" w:rsidRPr="00982AFF">
        <w:rPr>
          <w:rStyle w:val="Char3"/>
          <w:rFonts w:ascii="Times New Roman" w:hAnsi="Times New Roman" w:cs="Traditional Arabic" w:hint="cs"/>
          <w:spacing w:val="-4"/>
          <w:szCs w:val="28"/>
          <w:rtl/>
        </w:rPr>
        <w:t>﴾</w:t>
      </w:r>
      <w:r w:rsidR="000165DF" w:rsidRPr="00982AFF">
        <w:rPr>
          <w:rStyle w:val="Char3"/>
          <w:rFonts w:hint="cs"/>
          <w:spacing w:val="-4"/>
          <w:rtl/>
        </w:rPr>
        <w:t xml:space="preserve"> فقال</w:t>
      </w:r>
      <w:r w:rsidR="003E0CC1" w:rsidRPr="00982AFF">
        <w:rPr>
          <w:rStyle w:val="Char3"/>
          <w:rFonts w:hint="cs"/>
          <w:spacing w:val="-4"/>
          <w:rtl/>
        </w:rPr>
        <w:t>.</w:t>
      </w:r>
      <w:r w:rsidR="000165DF" w:rsidRPr="00982AFF">
        <w:rPr>
          <w:rStyle w:val="Char3"/>
          <w:rFonts w:hint="cs"/>
          <w:spacing w:val="-4"/>
          <w:rtl/>
        </w:rPr>
        <w:t xml:space="preserve"> امين</w:t>
      </w:r>
      <w:r w:rsidR="001C559E" w:rsidRPr="00982AFF">
        <w:rPr>
          <w:rStyle w:val="Char3"/>
          <w:rFonts w:hint="cs"/>
          <w:spacing w:val="-4"/>
          <w:rtl/>
        </w:rPr>
        <w:t xml:space="preserve"> و</w:t>
      </w:r>
      <w:r w:rsidR="000165DF" w:rsidRPr="00982AFF">
        <w:rPr>
          <w:rStyle w:val="Char3"/>
          <w:rFonts w:hint="cs"/>
          <w:spacing w:val="-4"/>
          <w:rtl/>
        </w:rPr>
        <w:t>خفض بها</w:t>
      </w:r>
      <w:r w:rsidR="001C559E" w:rsidRPr="00982AFF">
        <w:rPr>
          <w:rStyle w:val="Char3"/>
          <w:rFonts w:hint="cs"/>
          <w:spacing w:val="-4"/>
          <w:rtl/>
        </w:rPr>
        <w:t xml:space="preserve"> </w:t>
      </w:r>
      <w:r w:rsidR="000165DF" w:rsidRPr="00982AFF">
        <w:rPr>
          <w:rStyle w:val="Char3"/>
          <w:rFonts w:hint="cs"/>
          <w:spacing w:val="-4"/>
          <w:rtl/>
        </w:rPr>
        <w:t>صوتها</w:t>
      </w:r>
      <w:r w:rsidRPr="00982AFF">
        <w:rPr>
          <w:rStyle w:val="Char3"/>
          <w:rFonts w:hint="cs"/>
          <w:spacing w:val="-4"/>
          <w:rtl/>
        </w:rPr>
        <w:t>»</w:t>
      </w:r>
      <w:r w:rsidR="000165DF" w:rsidRPr="00982AFF">
        <w:rPr>
          <w:rStyle w:val="Char4"/>
          <w:rFonts w:hint="cs"/>
          <w:spacing w:val="-4"/>
          <w:rtl/>
        </w:rPr>
        <w:t>.</w:t>
      </w:r>
    </w:p>
    <w:p w:rsidR="004709A5" w:rsidRDefault="00E51E5A" w:rsidP="004709A5">
      <w:pPr>
        <w:ind w:firstLine="284"/>
        <w:jc w:val="both"/>
        <w:rPr>
          <w:rStyle w:val="Char4"/>
          <w:rtl/>
        </w:rPr>
      </w:pPr>
      <w:r w:rsidRPr="00BD5DC8">
        <w:rPr>
          <w:rStyle w:val="Char4"/>
          <w:rFonts w:hint="cs"/>
          <w:rtl/>
        </w:rPr>
        <w:t>و در مسنداحمد و مستدر</w:t>
      </w:r>
      <w:r w:rsidR="001C559E">
        <w:rPr>
          <w:rStyle w:val="Char4"/>
          <w:rFonts w:hint="cs"/>
          <w:rtl/>
        </w:rPr>
        <w:t>ک</w:t>
      </w:r>
      <w:r w:rsidRPr="00BD5DC8">
        <w:rPr>
          <w:rStyle w:val="Char4"/>
          <w:rFonts w:hint="cs"/>
          <w:rtl/>
        </w:rPr>
        <w:t xml:space="preserve"> حا</w:t>
      </w:r>
      <w:r w:rsidR="001C559E">
        <w:rPr>
          <w:rStyle w:val="Char4"/>
          <w:rFonts w:hint="cs"/>
          <w:rtl/>
        </w:rPr>
        <w:t>ک</w:t>
      </w:r>
      <w:r w:rsidRPr="00BD5DC8">
        <w:rPr>
          <w:rStyle w:val="Char4"/>
          <w:rFonts w:hint="cs"/>
          <w:rtl/>
        </w:rPr>
        <w:t>م، مسند ابوداود ط</w:t>
      </w:r>
      <w:r w:rsidR="001C559E">
        <w:rPr>
          <w:rStyle w:val="Char4"/>
          <w:rFonts w:hint="cs"/>
          <w:rtl/>
        </w:rPr>
        <w:t>ی</w:t>
      </w:r>
      <w:r w:rsidRPr="00BD5DC8">
        <w:rPr>
          <w:rStyle w:val="Char4"/>
          <w:rFonts w:hint="cs"/>
          <w:rtl/>
        </w:rPr>
        <w:t>الس</w:t>
      </w:r>
      <w:r w:rsidR="001C559E">
        <w:rPr>
          <w:rStyle w:val="Char4"/>
          <w:rFonts w:hint="cs"/>
          <w:rtl/>
        </w:rPr>
        <w:t>ی</w:t>
      </w:r>
      <w:r w:rsidRPr="00BD5DC8">
        <w:rPr>
          <w:rStyle w:val="Char4"/>
          <w:rFonts w:hint="cs"/>
          <w:rtl/>
        </w:rPr>
        <w:t>، مسند ابو</w:t>
      </w:r>
      <w:r w:rsidR="001C559E">
        <w:rPr>
          <w:rStyle w:val="Char4"/>
          <w:rFonts w:hint="cs"/>
          <w:rtl/>
        </w:rPr>
        <w:t>ی</w:t>
      </w:r>
      <w:r w:rsidRPr="00BD5DC8">
        <w:rPr>
          <w:rStyle w:val="Char4"/>
          <w:rFonts w:hint="cs"/>
          <w:rtl/>
        </w:rPr>
        <w:t>عل</w:t>
      </w:r>
      <w:r w:rsidR="001C559E">
        <w:rPr>
          <w:rStyle w:val="Char4"/>
          <w:rFonts w:hint="cs"/>
          <w:rtl/>
        </w:rPr>
        <w:t>ی</w:t>
      </w:r>
      <w:r w:rsidRPr="00BD5DC8">
        <w:rPr>
          <w:rStyle w:val="Char4"/>
          <w:rFonts w:hint="cs"/>
          <w:rtl/>
        </w:rPr>
        <w:t xml:space="preserve"> موصل</w:t>
      </w:r>
      <w:r w:rsidR="001C559E">
        <w:rPr>
          <w:rStyle w:val="Char4"/>
          <w:rFonts w:hint="cs"/>
          <w:rtl/>
        </w:rPr>
        <w:t>ی</w:t>
      </w:r>
      <w:r w:rsidRPr="00BD5DC8">
        <w:rPr>
          <w:rStyle w:val="Char4"/>
          <w:rFonts w:hint="cs"/>
          <w:rtl/>
        </w:rPr>
        <w:t>، معجم طبران</w:t>
      </w:r>
      <w:r w:rsidR="001C559E">
        <w:rPr>
          <w:rStyle w:val="Char4"/>
          <w:rFonts w:hint="cs"/>
          <w:rtl/>
        </w:rPr>
        <w:t>ی</w:t>
      </w:r>
      <w:r w:rsidRPr="00BD5DC8">
        <w:rPr>
          <w:rStyle w:val="Char4"/>
          <w:rFonts w:hint="cs"/>
          <w:rtl/>
        </w:rPr>
        <w:t>، دارقطن</w:t>
      </w:r>
      <w:r w:rsidR="001C559E">
        <w:rPr>
          <w:rStyle w:val="Char4"/>
          <w:rFonts w:hint="cs"/>
          <w:rtl/>
        </w:rPr>
        <w:t>ی</w:t>
      </w:r>
      <w:r w:rsidRPr="00BD5DC8">
        <w:rPr>
          <w:rStyle w:val="Char4"/>
          <w:rFonts w:hint="cs"/>
          <w:rtl/>
        </w:rPr>
        <w:t xml:space="preserve"> و غ</w:t>
      </w:r>
      <w:r w:rsidR="001C559E">
        <w:rPr>
          <w:rStyle w:val="Char4"/>
          <w:rFonts w:hint="cs"/>
          <w:rtl/>
        </w:rPr>
        <w:t>ی</w:t>
      </w:r>
      <w:r w:rsidRPr="00BD5DC8">
        <w:rPr>
          <w:rStyle w:val="Char4"/>
          <w:rFonts w:hint="cs"/>
          <w:rtl/>
        </w:rPr>
        <w:t>ره، با ا</w:t>
      </w:r>
      <w:r w:rsidR="001C559E">
        <w:rPr>
          <w:rStyle w:val="Char4"/>
          <w:rFonts w:hint="cs"/>
          <w:rtl/>
        </w:rPr>
        <w:t>ی</w:t>
      </w:r>
      <w:r w:rsidRPr="00BD5DC8">
        <w:rPr>
          <w:rStyle w:val="Char4"/>
          <w:rFonts w:hint="cs"/>
          <w:rtl/>
        </w:rPr>
        <w:t>ن الفاظ روا</w:t>
      </w:r>
      <w:r w:rsidR="001C559E">
        <w:rPr>
          <w:rStyle w:val="Char4"/>
          <w:rFonts w:hint="cs"/>
          <w:rtl/>
        </w:rPr>
        <w:t>ی</w:t>
      </w:r>
      <w:r w:rsidRPr="00BD5DC8">
        <w:rPr>
          <w:rStyle w:val="Char4"/>
          <w:rFonts w:hint="cs"/>
          <w:rtl/>
        </w:rPr>
        <w:t>ت شده است. «</w:t>
      </w:r>
      <w:r w:rsidRPr="00BD5DC8">
        <w:rPr>
          <w:rStyle w:val="Char3"/>
          <w:rFonts w:hint="cs"/>
          <w:rtl/>
        </w:rPr>
        <w:t>واخفي بها صوتها</w:t>
      </w:r>
      <w:r w:rsidRPr="00BD5DC8">
        <w:rPr>
          <w:rStyle w:val="Char4"/>
          <w:rFonts w:hint="cs"/>
          <w:rtl/>
        </w:rPr>
        <w:t>» به هر حال، اختلاف فقط در ب</w:t>
      </w:r>
      <w:r w:rsidR="001C559E">
        <w:rPr>
          <w:rStyle w:val="Char4"/>
          <w:rFonts w:hint="cs"/>
          <w:rtl/>
        </w:rPr>
        <w:t>ی</w:t>
      </w:r>
      <w:r w:rsidRPr="00BD5DC8">
        <w:rPr>
          <w:rStyle w:val="Char4"/>
          <w:rFonts w:hint="cs"/>
          <w:rtl/>
        </w:rPr>
        <w:t>ان افضل</w:t>
      </w:r>
      <w:r w:rsidR="001C559E">
        <w:rPr>
          <w:rStyle w:val="Char4"/>
          <w:rFonts w:hint="cs"/>
          <w:rtl/>
        </w:rPr>
        <w:t>ی</w:t>
      </w:r>
      <w:r w:rsidRPr="00BD5DC8">
        <w:rPr>
          <w:rStyle w:val="Char4"/>
          <w:rFonts w:hint="cs"/>
          <w:rtl/>
        </w:rPr>
        <w:t>ت و اول</w:t>
      </w:r>
      <w:r w:rsidR="001C559E">
        <w:rPr>
          <w:rStyle w:val="Char4"/>
          <w:rFonts w:hint="cs"/>
          <w:rtl/>
        </w:rPr>
        <w:t>ی</w:t>
      </w:r>
      <w:r w:rsidRPr="00BD5DC8">
        <w:rPr>
          <w:rStyle w:val="Char4"/>
          <w:rFonts w:hint="cs"/>
          <w:rtl/>
        </w:rPr>
        <w:t xml:space="preserve"> و عدم اول</w:t>
      </w:r>
      <w:r w:rsidR="001C559E">
        <w:rPr>
          <w:rStyle w:val="Char4"/>
          <w:rFonts w:hint="cs"/>
          <w:rtl/>
        </w:rPr>
        <w:t>ی</w:t>
      </w:r>
      <w:r w:rsidRPr="00BD5DC8">
        <w:rPr>
          <w:rStyle w:val="Char4"/>
          <w:rFonts w:hint="cs"/>
          <w:rtl/>
        </w:rPr>
        <w:t xml:space="preserve"> است و ه</w:t>
      </w:r>
      <w:r w:rsidR="001C559E">
        <w:rPr>
          <w:rStyle w:val="Char4"/>
          <w:rFonts w:hint="cs"/>
          <w:rtl/>
        </w:rPr>
        <w:t>ی</w:t>
      </w:r>
      <w:r w:rsidRPr="00BD5DC8">
        <w:rPr>
          <w:rStyle w:val="Char4"/>
          <w:rFonts w:hint="cs"/>
          <w:rtl/>
        </w:rPr>
        <w:t xml:space="preserve">چ </w:t>
      </w:r>
      <w:r w:rsidR="001C559E">
        <w:rPr>
          <w:rStyle w:val="Char4"/>
          <w:rFonts w:hint="cs"/>
          <w:rtl/>
        </w:rPr>
        <w:t>یک</w:t>
      </w:r>
      <w:r w:rsidRPr="00BD5DC8">
        <w:rPr>
          <w:rStyle w:val="Char4"/>
          <w:rFonts w:hint="cs"/>
          <w:rtl/>
        </w:rPr>
        <w:t xml:space="preserve"> از علماء و مجتهد</w:t>
      </w:r>
      <w:r w:rsidR="001C559E">
        <w:rPr>
          <w:rStyle w:val="Char4"/>
          <w:rFonts w:hint="cs"/>
          <w:rtl/>
        </w:rPr>
        <w:t>ی</w:t>
      </w:r>
      <w:r w:rsidRPr="00BD5DC8">
        <w:rPr>
          <w:rStyle w:val="Char4"/>
          <w:rFonts w:hint="cs"/>
          <w:rtl/>
        </w:rPr>
        <w:t xml:space="preserve">ن بزرگوار در جواز و عدم جواز بلندگفتن و </w:t>
      </w:r>
      <w:r w:rsidR="001C559E">
        <w:rPr>
          <w:rStyle w:val="Char4"/>
          <w:rFonts w:hint="cs"/>
          <w:rtl/>
        </w:rPr>
        <w:t>ی</w:t>
      </w:r>
      <w:r w:rsidRPr="00BD5DC8">
        <w:rPr>
          <w:rStyle w:val="Char4"/>
          <w:rFonts w:hint="cs"/>
          <w:rtl/>
        </w:rPr>
        <w:t>ا آهسته‌خواندن «آم</w:t>
      </w:r>
      <w:r w:rsidR="001C559E">
        <w:rPr>
          <w:rStyle w:val="Char4"/>
          <w:rFonts w:hint="cs"/>
          <w:rtl/>
        </w:rPr>
        <w:t>ی</w:t>
      </w:r>
      <w:r w:rsidRPr="00BD5DC8">
        <w:rPr>
          <w:rStyle w:val="Char4"/>
          <w:rFonts w:hint="cs"/>
          <w:rtl/>
        </w:rPr>
        <w:t>ن»</w:t>
      </w:r>
      <w:r w:rsidR="001C559E">
        <w:rPr>
          <w:rStyle w:val="Char4"/>
          <w:rFonts w:hint="cs"/>
          <w:rtl/>
        </w:rPr>
        <w:t xml:space="preserve"> </w:t>
      </w:r>
      <w:r w:rsidRPr="00BD5DC8">
        <w:rPr>
          <w:rStyle w:val="Char4"/>
          <w:rFonts w:hint="cs"/>
          <w:rtl/>
        </w:rPr>
        <w:t>اختلاف</w:t>
      </w:r>
      <w:r w:rsidR="001C559E">
        <w:rPr>
          <w:rStyle w:val="Char4"/>
          <w:rFonts w:hint="cs"/>
          <w:rtl/>
        </w:rPr>
        <w:t>ی</w:t>
      </w:r>
      <w:r w:rsidRPr="00BD5DC8">
        <w:rPr>
          <w:rStyle w:val="Char4"/>
          <w:rFonts w:hint="cs"/>
          <w:rtl/>
        </w:rPr>
        <w:t xml:space="preserve"> با هم ندارند. </w:t>
      </w:r>
    </w:p>
    <w:p w:rsidR="00E51E5A" w:rsidRPr="00BD5DC8" w:rsidRDefault="00BA7FD8" w:rsidP="00E57AD3">
      <w:pPr>
        <w:autoSpaceDE w:val="0"/>
        <w:autoSpaceDN w:val="0"/>
        <w:adjustRightInd w:val="0"/>
        <w:ind w:firstLine="227"/>
        <w:jc w:val="lowKashida"/>
        <w:rPr>
          <w:rStyle w:val="Char3"/>
          <w:rtl/>
          <w:lang w:bidi="fa-IR"/>
        </w:rPr>
      </w:pPr>
      <w:r w:rsidRPr="00BA7FD8">
        <w:rPr>
          <w:rStyle w:val="Char4"/>
          <w:rtl/>
        </w:rPr>
        <w:t>846</w:t>
      </w:r>
      <w:r w:rsidR="00CF164C" w:rsidRPr="00CF164C">
        <w:rPr>
          <w:rStyle w:val="Char3"/>
          <w:rFonts w:cs="IRNazli"/>
          <w:rtl/>
        </w:rPr>
        <w:t xml:space="preserve"> ـ (</w:t>
      </w:r>
      <w:r w:rsidRPr="00BA7FD8">
        <w:rPr>
          <w:rStyle w:val="Char4"/>
          <w:rtl/>
        </w:rPr>
        <w:t>25</w:t>
      </w:r>
      <w:r w:rsidR="00CF164C" w:rsidRPr="00CF164C">
        <w:rPr>
          <w:rStyle w:val="Char3"/>
          <w:rFonts w:cs="IRNazli"/>
          <w:rtl/>
        </w:rPr>
        <w:t>)</w:t>
      </w:r>
      <w:r w:rsidR="00E51E5A" w:rsidRPr="00BD5DC8">
        <w:rPr>
          <w:rStyle w:val="Char3"/>
          <w:rtl/>
        </w:rPr>
        <w:t xml:space="preserve"> وعن أبي زُهيرٍ النُّميريِّ</w:t>
      </w:r>
      <w:r w:rsidR="003E0CC1">
        <w:rPr>
          <w:rStyle w:val="Char3"/>
          <w:rtl/>
        </w:rPr>
        <w:t>،</w:t>
      </w:r>
      <w:r w:rsidR="00E51E5A" w:rsidRPr="00BD5DC8">
        <w:rPr>
          <w:rStyle w:val="Char3"/>
          <w:rtl/>
        </w:rPr>
        <w:t xml:space="preserve"> قال: خرجنا مع رسولِ الله </w:t>
      </w:r>
      <w:r w:rsidR="00992C10" w:rsidRPr="00992C10">
        <w:rPr>
          <w:rStyle w:val="Char3"/>
          <w:rFonts w:cs="CTraditional Arabic"/>
          <w:szCs w:val="28"/>
          <w:rtl/>
        </w:rPr>
        <w:t>ج</w:t>
      </w:r>
      <w:r w:rsidR="00E51E5A" w:rsidRPr="00BD5DC8">
        <w:rPr>
          <w:rStyle w:val="Char3"/>
          <w:rtl/>
        </w:rPr>
        <w:t xml:space="preserve"> ذاتَ يوم، ف</w:t>
      </w:r>
      <w:r w:rsidR="00E51E5A" w:rsidRPr="00BD5DC8">
        <w:rPr>
          <w:rStyle w:val="Char3"/>
          <w:rFonts w:hint="cs"/>
          <w:rtl/>
        </w:rPr>
        <w:t>َ</w:t>
      </w:r>
      <w:r w:rsidR="00E51E5A" w:rsidRPr="00BD5DC8">
        <w:rPr>
          <w:rStyle w:val="Char3"/>
          <w:rtl/>
        </w:rPr>
        <w:t>أت</w:t>
      </w:r>
      <w:r w:rsidR="00E51E5A" w:rsidRPr="00BD5DC8">
        <w:rPr>
          <w:rStyle w:val="Char3"/>
          <w:rFonts w:hint="cs"/>
          <w:rtl/>
        </w:rPr>
        <w:t>َ</w:t>
      </w:r>
      <w:r w:rsidR="00E51E5A" w:rsidRPr="00BD5DC8">
        <w:rPr>
          <w:rStyle w:val="Char3"/>
          <w:rtl/>
        </w:rPr>
        <w:t>ينا ع</w:t>
      </w:r>
      <w:r w:rsidR="00E51E5A" w:rsidRPr="00BD5DC8">
        <w:rPr>
          <w:rStyle w:val="Char3"/>
          <w:rFonts w:hint="cs"/>
          <w:rtl/>
        </w:rPr>
        <w:t>َ</w:t>
      </w:r>
      <w:r w:rsidR="00E51E5A" w:rsidRPr="00BD5DC8">
        <w:rPr>
          <w:rStyle w:val="Char3"/>
          <w:rtl/>
        </w:rPr>
        <w:t>لى ر</w:t>
      </w:r>
      <w:r w:rsidR="00E51E5A" w:rsidRPr="00BD5DC8">
        <w:rPr>
          <w:rStyle w:val="Char3"/>
          <w:rFonts w:hint="cs"/>
          <w:rtl/>
        </w:rPr>
        <w:t>َ</w:t>
      </w:r>
      <w:r w:rsidR="00E51E5A" w:rsidRPr="00BD5DC8">
        <w:rPr>
          <w:rStyle w:val="Char3"/>
          <w:rtl/>
        </w:rPr>
        <w:t>ج</w:t>
      </w:r>
      <w:r w:rsidR="00E51E5A" w:rsidRPr="00BD5DC8">
        <w:rPr>
          <w:rStyle w:val="Char3"/>
          <w:rFonts w:hint="cs"/>
          <w:rtl/>
        </w:rPr>
        <w:t>ُ</w:t>
      </w:r>
      <w:r w:rsidR="00E51E5A" w:rsidRPr="00BD5DC8">
        <w:rPr>
          <w:rStyle w:val="Char3"/>
          <w:rtl/>
        </w:rPr>
        <w:t>لٍ قد ألحَّ في المسألة، فقال الن</w:t>
      </w:r>
      <w:r w:rsidR="00E51E5A" w:rsidRPr="00BD5DC8">
        <w:rPr>
          <w:rStyle w:val="Char3"/>
          <w:rFonts w:hint="cs"/>
          <w:rtl/>
        </w:rPr>
        <w:t>َّ</w:t>
      </w:r>
      <w:r w:rsidR="00E51E5A" w:rsidRPr="00BD5DC8">
        <w:rPr>
          <w:rStyle w:val="Char3"/>
          <w:rtl/>
        </w:rPr>
        <w:t>ب</w:t>
      </w:r>
      <w:r w:rsidR="00E51E5A" w:rsidRPr="00BD5DC8">
        <w:rPr>
          <w:rStyle w:val="Char3"/>
          <w:rFonts w:hint="cs"/>
          <w:rtl/>
        </w:rPr>
        <w:t>ِ</w:t>
      </w:r>
      <w:r w:rsidR="00E51E5A" w:rsidRPr="00BD5DC8">
        <w:rPr>
          <w:rStyle w:val="Char3"/>
          <w:rtl/>
        </w:rPr>
        <w:t>ي</w:t>
      </w:r>
      <w:r w:rsidR="00E51E5A" w:rsidRPr="00BD5DC8">
        <w:rPr>
          <w:rStyle w:val="Char3"/>
          <w:rFonts w:hint="cs"/>
          <w:rtl/>
        </w:rPr>
        <w:t>ُّ</w:t>
      </w:r>
      <w:r w:rsidR="00E51E5A" w:rsidRPr="00BD5DC8">
        <w:rPr>
          <w:rStyle w:val="Char3"/>
          <w:rtl/>
        </w:rPr>
        <w:t xml:space="preserve"> «أوْجَبَ إن</w:t>
      </w:r>
      <w:r w:rsidR="00E51E5A" w:rsidRPr="00BD5DC8">
        <w:rPr>
          <w:rStyle w:val="Char3"/>
          <w:rFonts w:hint="cs"/>
          <w:rtl/>
        </w:rPr>
        <w:t>ْ</w:t>
      </w:r>
      <w:r w:rsidR="00E51E5A" w:rsidRPr="00BD5DC8">
        <w:rPr>
          <w:rStyle w:val="Char3"/>
          <w:rtl/>
        </w:rPr>
        <w:t xml:space="preserve"> خ</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م</w:t>
      </w:r>
      <w:r w:rsidR="00E51E5A" w:rsidRPr="00BD5DC8">
        <w:rPr>
          <w:rStyle w:val="Char3"/>
          <w:rFonts w:hint="cs"/>
          <w:rtl/>
        </w:rPr>
        <w:t>َ</w:t>
      </w:r>
      <w:r w:rsidR="00E51E5A" w:rsidRPr="00BD5DC8">
        <w:rPr>
          <w:rStyle w:val="Char3"/>
          <w:rtl/>
        </w:rPr>
        <w:t>». فقال رجلٌ من القوم: ب</w:t>
      </w:r>
      <w:r w:rsidR="00E51E5A" w:rsidRPr="00BD5DC8">
        <w:rPr>
          <w:rStyle w:val="Char3"/>
          <w:rFonts w:hint="cs"/>
          <w:rtl/>
        </w:rPr>
        <w:t>ِ</w:t>
      </w:r>
      <w:r w:rsidR="00E51E5A" w:rsidRPr="00BD5DC8">
        <w:rPr>
          <w:rStyle w:val="Char3"/>
          <w:rtl/>
        </w:rPr>
        <w:t>أيِّ شيءٍ ي</w:t>
      </w:r>
      <w:r w:rsidR="00E51E5A" w:rsidRPr="00BD5DC8">
        <w:rPr>
          <w:rStyle w:val="Char3"/>
          <w:rFonts w:hint="cs"/>
          <w:rtl/>
        </w:rPr>
        <w:t>َ</w:t>
      </w:r>
      <w:r w:rsidR="00E51E5A" w:rsidRPr="00BD5DC8">
        <w:rPr>
          <w:rStyle w:val="Char3"/>
          <w:rtl/>
        </w:rPr>
        <w:t>ختِمُ</w:t>
      </w:r>
      <w:r w:rsidR="003E0CC1">
        <w:rPr>
          <w:rStyle w:val="Char3"/>
          <w:rtl/>
        </w:rPr>
        <w:t>؟</w:t>
      </w:r>
      <w:r w:rsidR="00E51E5A" w:rsidRPr="00BD5DC8">
        <w:rPr>
          <w:rStyle w:val="Char3"/>
          <w:rtl/>
        </w:rPr>
        <w:t xml:space="preserve"> قال: «بآمينَ». </w:t>
      </w:r>
      <w:r w:rsidR="00E51E5A" w:rsidRPr="000165DF">
        <w:rPr>
          <w:rStyle w:val="Char1"/>
          <w:rtl/>
        </w:rPr>
        <w:t>رواه أبوداود</w:t>
      </w:r>
      <w:r w:rsidR="00E57AD3" w:rsidRPr="00E57AD3">
        <w:rPr>
          <w:rStyle w:val="Char4"/>
          <w:rFonts w:hint="cs"/>
          <w:vertAlign w:val="superscript"/>
          <w:rtl/>
          <w:lang w:bidi="ar-SA"/>
        </w:rPr>
        <w:t>(</w:t>
      </w:r>
      <w:r w:rsidR="00E57AD3" w:rsidRPr="00E57AD3">
        <w:rPr>
          <w:rStyle w:val="Char4"/>
          <w:vertAlign w:val="superscript"/>
          <w:rtl/>
          <w:lang w:bidi="ar-SA"/>
        </w:rPr>
        <w:footnoteReference w:id="587"/>
      </w:r>
      <w:r w:rsidR="00E57AD3" w:rsidRPr="00E57AD3">
        <w:rPr>
          <w:rStyle w:val="Char4"/>
          <w:rFonts w:hint="cs"/>
          <w:vertAlign w:val="superscript"/>
          <w:rtl/>
          <w:lang w:bidi="ar-SA"/>
        </w:rPr>
        <w:t>)</w:t>
      </w:r>
      <w:r w:rsidR="00E57AD3" w:rsidRPr="00E57AD3">
        <w:rPr>
          <w:rStyle w:val="Char4"/>
          <w:rFonts w:hint="cs"/>
          <w:rtl/>
        </w:rPr>
        <w:t>.</w:t>
      </w:r>
    </w:p>
    <w:p w:rsidR="00E51E5A" w:rsidRPr="00BD5DC8" w:rsidRDefault="00E51E5A" w:rsidP="004709A5">
      <w:pPr>
        <w:ind w:firstLine="284"/>
        <w:jc w:val="both"/>
        <w:rPr>
          <w:rStyle w:val="Char4"/>
          <w:rtl/>
        </w:rPr>
      </w:pPr>
      <w:r w:rsidRPr="00BD5DC8">
        <w:rPr>
          <w:rStyle w:val="Char4"/>
          <w:rFonts w:hint="cs"/>
          <w:rtl/>
        </w:rPr>
        <w:t>846- (25) ابو زه</w:t>
      </w:r>
      <w:r w:rsidR="001C559E">
        <w:rPr>
          <w:rStyle w:val="Char4"/>
          <w:rFonts w:hint="cs"/>
          <w:rtl/>
        </w:rPr>
        <w:t>ی</w:t>
      </w:r>
      <w:r w:rsidRPr="00BD5DC8">
        <w:rPr>
          <w:rStyle w:val="Char4"/>
          <w:rFonts w:hint="cs"/>
          <w:rtl/>
        </w:rPr>
        <w:t>رالنم</w:t>
      </w:r>
      <w:r w:rsidR="001C559E">
        <w:rPr>
          <w:rStyle w:val="Char4"/>
          <w:rFonts w:hint="cs"/>
          <w:rtl/>
        </w:rPr>
        <w:t>ی</w:t>
      </w:r>
      <w:r w:rsidRPr="00BD5DC8">
        <w:rPr>
          <w:rStyle w:val="Char4"/>
          <w:rFonts w:hint="cs"/>
          <w:rtl/>
        </w:rPr>
        <w:t>ر</w:t>
      </w:r>
      <w:r w:rsidR="001C559E">
        <w:rPr>
          <w:rStyle w:val="Char4"/>
          <w:rFonts w:hint="cs"/>
          <w:rtl/>
        </w:rPr>
        <w:t>ی</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روز</w:t>
      </w:r>
      <w:r w:rsidR="001C559E">
        <w:rPr>
          <w:rStyle w:val="Char4"/>
          <w:rFonts w:hint="cs"/>
          <w:rtl/>
        </w:rPr>
        <w:t>ی</w:t>
      </w:r>
      <w:r w:rsidRPr="00BD5DC8">
        <w:rPr>
          <w:rStyle w:val="Char4"/>
          <w:rFonts w:hint="cs"/>
          <w:rtl/>
        </w:rPr>
        <w:t xml:space="preserve"> از روزها همراه با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w:t>
      </w:r>
      <w:r w:rsidR="001C559E">
        <w:rPr>
          <w:rStyle w:val="Char4"/>
          <w:rFonts w:hint="cs"/>
          <w:rtl/>
        </w:rPr>
        <w:t>ی</w:t>
      </w:r>
      <w:r w:rsidRPr="00BD5DC8">
        <w:rPr>
          <w:rStyle w:val="Char4"/>
          <w:rFonts w:hint="cs"/>
          <w:rtl/>
        </w:rPr>
        <w:t>رون رفت</w:t>
      </w:r>
      <w:r w:rsidR="001C559E">
        <w:rPr>
          <w:rStyle w:val="Char4"/>
          <w:rFonts w:hint="cs"/>
          <w:rtl/>
        </w:rPr>
        <w:t>ی</w:t>
      </w:r>
      <w:r w:rsidRPr="00BD5DC8">
        <w:rPr>
          <w:rStyle w:val="Char4"/>
          <w:rFonts w:hint="cs"/>
          <w:rtl/>
        </w:rPr>
        <w:t>م و به مرد</w:t>
      </w:r>
      <w:r w:rsidR="001C559E">
        <w:rPr>
          <w:rStyle w:val="Char4"/>
          <w:rFonts w:hint="cs"/>
          <w:rtl/>
        </w:rPr>
        <w:t>ی</w:t>
      </w:r>
      <w:r w:rsidRPr="00BD5DC8">
        <w:rPr>
          <w:rStyle w:val="Char4"/>
          <w:rFonts w:hint="cs"/>
          <w:rtl/>
        </w:rPr>
        <w:t xml:space="preserve"> رس</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 xml:space="preserve">م </w:t>
      </w:r>
      <w:r w:rsidR="001C559E">
        <w:rPr>
          <w:rStyle w:val="Char4"/>
          <w:rFonts w:hint="cs"/>
          <w:rtl/>
        </w:rPr>
        <w:t>ک</w:t>
      </w:r>
      <w:r w:rsidRPr="00BD5DC8">
        <w:rPr>
          <w:rStyle w:val="Char4"/>
          <w:rFonts w:hint="cs"/>
          <w:rtl/>
        </w:rPr>
        <w:t>ه در دعا، بس</w:t>
      </w:r>
      <w:r w:rsidR="001C559E">
        <w:rPr>
          <w:rStyle w:val="Char4"/>
          <w:rFonts w:hint="cs"/>
          <w:rtl/>
        </w:rPr>
        <w:t>ی</w:t>
      </w:r>
      <w:r w:rsidRPr="00BD5DC8">
        <w:rPr>
          <w:rStyle w:val="Char4"/>
          <w:rFonts w:hint="cs"/>
          <w:rtl/>
        </w:rPr>
        <w:t>ار الحاح و اصرار و پافشار</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با تضرع</w:t>
      </w:r>
      <w:r w:rsidR="001C559E">
        <w:rPr>
          <w:rStyle w:val="Char4"/>
          <w:rFonts w:hint="cs"/>
          <w:rtl/>
        </w:rPr>
        <w:t>ی</w:t>
      </w:r>
      <w:r w:rsidRPr="00BD5DC8">
        <w:rPr>
          <w:rStyle w:val="Char4"/>
          <w:rFonts w:hint="cs"/>
          <w:rtl/>
        </w:rPr>
        <w:t xml:space="preserve"> زائدالوصف و تواضع</w:t>
      </w:r>
      <w:r w:rsidR="001C559E">
        <w:rPr>
          <w:rStyle w:val="Char4"/>
          <w:rFonts w:hint="cs"/>
          <w:rtl/>
        </w:rPr>
        <w:t>ی</w:t>
      </w:r>
      <w:r w:rsidRPr="00BD5DC8">
        <w:rPr>
          <w:rStyle w:val="Char4"/>
          <w:rFonts w:hint="cs"/>
          <w:rtl/>
        </w:rPr>
        <w:t xml:space="preserve"> وصف‌ناپذ</w:t>
      </w:r>
      <w:r w:rsidR="001C559E">
        <w:rPr>
          <w:rStyle w:val="Char4"/>
          <w:rFonts w:hint="cs"/>
          <w:rtl/>
        </w:rPr>
        <w:t>ی</w:t>
      </w:r>
      <w:r w:rsidRPr="00BD5DC8">
        <w:rPr>
          <w:rStyle w:val="Char4"/>
          <w:rFonts w:hint="cs"/>
          <w:rtl/>
        </w:rPr>
        <w:t>ر، ن</w:t>
      </w:r>
      <w:r w:rsidR="001C559E">
        <w:rPr>
          <w:rStyle w:val="Char4"/>
          <w:rFonts w:hint="cs"/>
          <w:rtl/>
        </w:rPr>
        <w:t>ی</w:t>
      </w:r>
      <w:r w:rsidRPr="00BD5DC8">
        <w:rPr>
          <w:rStyle w:val="Char4"/>
          <w:rFonts w:hint="cs"/>
          <w:rtl/>
        </w:rPr>
        <w:t>ازش را از خدا م</w:t>
      </w:r>
      <w:r w:rsidR="001C559E">
        <w:rPr>
          <w:rStyle w:val="Char4"/>
          <w:rFonts w:hint="cs"/>
          <w:rtl/>
        </w:rPr>
        <w:t>ی</w:t>
      </w:r>
      <w:r w:rsidRPr="00BD5DC8">
        <w:rPr>
          <w:rStyle w:val="Char4"/>
          <w:rFonts w:hint="cs"/>
          <w:rtl/>
        </w:rPr>
        <w:t>‌طلب</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چون او را د</w:t>
      </w:r>
      <w:r w:rsidR="001C559E">
        <w:rPr>
          <w:rStyle w:val="Char4"/>
          <w:rFonts w:hint="cs"/>
          <w:rtl/>
        </w:rPr>
        <w:t>ی</w:t>
      </w:r>
      <w:r w:rsidRPr="00BD5DC8">
        <w:rPr>
          <w:rStyle w:val="Char4"/>
          <w:rFonts w:hint="cs"/>
          <w:rtl/>
        </w:rPr>
        <w:t>د فرمود: اگر پا</w:t>
      </w:r>
      <w:r w:rsidR="001C559E">
        <w:rPr>
          <w:rStyle w:val="Char4"/>
          <w:rFonts w:hint="cs"/>
          <w:rtl/>
        </w:rPr>
        <w:t>ی</w:t>
      </w:r>
      <w:r w:rsidRPr="00BD5DC8">
        <w:rPr>
          <w:rStyle w:val="Char4"/>
          <w:rFonts w:hint="cs"/>
          <w:rtl/>
        </w:rPr>
        <w:t>ان دهد، دعا</w:t>
      </w:r>
      <w:r w:rsidR="001C559E">
        <w:rPr>
          <w:rStyle w:val="Char4"/>
          <w:rFonts w:hint="cs"/>
          <w:rtl/>
        </w:rPr>
        <w:t>ی</w:t>
      </w:r>
      <w:r w:rsidRPr="00BD5DC8">
        <w:rPr>
          <w:rStyle w:val="Char4"/>
          <w:rFonts w:hint="cs"/>
          <w:rtl/>
        </w:rPr>
        <w:t>ش حتماً اجابت م</w:t>
      </w:r>
      <w:r w:rsidR="001C559E">
        <w:rPr>
          <w:rStyle w:val="Char4"/>
          <w:rFonts w:hint="cs"/>
          <w:rtl/>
        </w:rPr>
        <w:t>ی</w:t>
      </w:r>
      <w:r w:rsidRPr="00BD5DC8">
        <w:rPr>
          <w:rStyle w:val="Char4"/>
          <w:rFonts w:hint="cs"/>
          <w:rtl/>
        </w:rPr>
        <w:t>‌شود.! مرد</w:t>
      </w:r>
      <w:r w:rsidR="001C559E">
        <w:rPr>
          <w:rStyle w:val="Char4"/>
          <w:rFonts w:hint="cs"/>
          <w:rtl/>
        </w:rPr>
        <w:t>ی</w:t>
      </w:r>
      <w:r w:rsidRPr="00BD5DC8">
        <w:rPr>
          <w:rStyle w:val="Char4"/>
          <w:rFonts w:hint="cs"/>
          <w:rtl/>
        </w:rPr>
        <w:t xml:space="preserve"> از قوم گفت: ا</w:t>
      </w:r>
      <w:r w:rsidR="001C559E">
        <w:rPr>
          <w:rStyle w:val="Char4"/>
          <w:rFonts w:hint="cs"/>
          <w:rtl/>
        </w:rPr>
        <w:t>ی</w:t>
      </w:r>
      <w:r w:rsidRPr="00BD5DC8">
        <w:rPr>
          <w:rStyle w:val="Char4"/>
          <w:rFonts w:hint="cs"/>
          <w:rtl/>
        </w:rPr>
        <w:t xml:space="preserve"> رسول‌خدا</w:t>
      </w:r>
      <w:r w:rsidR="001F073B" w:rsidRPr="001F073B">
        <w:rPr>
          <w:rStyle w:val="Char4"/>
          <w:rFonts w:cs="CTraditional Arabic" w:hint="cs"/>
          <w:rtl/>
        </w:rPr>
        <w:t xml:space="preserve"> ج</w:t>
      </w:r>
      <w:r w:rsidRPr="00BD5DC8">
        <w:rPr>
          <w:rStyle w:val="Char4"/>
          <w:rFonts w:hint="cs"/>
          <w:rtl/>
        </w:rPr>
        <w:t>! آن را با چه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تمام </w:t>
      </w:r>
      <w:r w:rsidR="001C559E">
        <w:rPr>
          <w:rStyle w:val="Char4"/>
          <w:rFonts w:hint="cs"/>
          <w:rtl/>
        </w:rPr>
        <w:t>ک</w:t>
      </w:r>
      <w:r w:rsidRPr="00BD5DC8">
        <w:rPr>
          <w:rStyle w:val="Char4"/>
          <w:rFonts w:hint="cs"/>
          <w:rtl/>
        </w:rPr>
        <w:t>ند؟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با «آم</w:t>
      </w:r>
      <w:r w:rsidR="001C559E">
        <w:rPr>
          <w:rStyle w:val="Char4"/>
          <w:rFonts w:hint="cs"/>
          <w:rtl/>
        </w:rPr>
        <w:t>ی</w:t>
      </w:r>
      <w:r w:rsidRPr="00BD5DC8">
        <w:rPr>
          <w:rStyle w:val="Char4"/>
          <w:rFonts w:hint="cs"/>
          <w:rtl/>
        </w:rPr>
        <w:t xml:space="preserve">ن». چرا </w:t>
      </w:r>
      <w:r w:rsidR="001C559E">
        <w:rPr>
          <w:rStyle w:val="Char4"/>
          <w:rFonts w:hint="cs"/>
          <w:rtl/>
        </w:rPr>
        <w:t>ک</w:t>
      </w:r>
      <w:r w:rsidRPr="00BD5DC8">
        <w:rPr>
          <w:rStyle w:val="Char4"/>
          <w:rFonts w:hint="cs"/>
          <w:rtl/>
        </w:rPr>
        <w:t>ه اگر دعا</w:t>
      </w:r>
      <w:r w:rsidR="001C559E">
        <w:rPr>
          <w:rStyle w:val="Char4"/>
          <w:rFonts w:hint="cs"/>
          <w:rtl/>
        </w:rPr>
        <w:t>ی</w:t>
      </w:r>
      <w:r w:rsidRPr="00BD5DC8">
        <w:rPr>
          <w:rStyle w:val="Char4"/>
          <w:rFonts w:hint="cs"/>
          <w:rtl/>
        </w:rPr>
        <w:t>ش را با آم</w:t>
      </w:r>
      <w:r w:rsidR="001C559E">
        <w:rPr>
          <w:rStyle w:val="Char4"/>
          <w:rFonts w:hint="cs"/>
          <w:rtl/>
        </w:rPr>
        <w:t>ی</w:t>
      </w:r>
      <w:r w:rsidRPr="00BD5DC8">
        <w:rPr>
          <w:rStyle w:val="Char4"/>
          <w:rFonts w:hint="cs"/>
          <w:rtl/>
        </w:rPr>
        <w:t xml:space="preserve">ن تمام </w:t>
      </w:r>
      <w:r w:rsidR="001C559E">
        <w:rPr>
          <w:rStyle w:val="Char4"/>
          <w:rFonts w:hint="cs"/>
          <w:rtl/>
        </w:rPr>
        <w:t>ک</w:t>
      </w:r>
      <w:r w:rsidRPr="00BD5DC8">
        <w:rPr>
          <w:rStyle w:val="Char4"/>
          <w:rFonts w:hint="cs"/>
          <w:rtl/>
        </w:rPr>
        <w:t>ند، اجابت خواهد شد، چون «آم</w:t>
      </w:r>
      <w:r w:rsidR="001C559E">
        <w:rPr>
          <w:rStyle w:val="Char4"/>
          <w:rFonts w:hint="cs"/>
          <w:rtl/>
        </w:rPr>
        <w:t>ی</w:t>
      </w:r>
      <w:r w:rsidRPr="00BD5DC8">
        <w:rPr>
          <w:rStyle w:val="Char4"/>
          <w:rFonts w:hint="cs"/>
          <w:rtl/>
        </w:rPr>
        <w:t>ن»</w:t>
      </w:r>
      <w:r w:rsidR="003E0CC1">
        <w:rPr>
          <w:rStyle w:val="Char4"/>
          <w:rFonts w:hint="cs"/>
          <w:rtl/>
        </w:rPr>
        <w:t>،</w:t>
      </w:r>
      <w:r w:rsidRPr="00BD5DC8">
        <w:rPr>
          <w:rStyle w:val="Char4"/>
          <w:rFonts w:hint="cs"/>
          <w:rtl/>
        </w:rPr>
        <w:t xml:space="preserve"> همچون مهر</w:t>
      </w:r>
      <w:r w:rsidR="001C559E">
        <w:rPr>
          <w:rStyle w:val="Char4"/>
          <w:rFonts w:hint="cs"/>
          <w:rtl/>
        </w:rPr>
        <w:t>ی</w:t>
      </w:r>
      <w:r w:rsidRPr="00BD5DC8">
        <w:rPr>
          <w:rStyle w:val="Char4"/>
          <w:rFonts w:hint="cs"/>
          <w:rtl/>
        </w:rPr>
        <w:t xml:space="preserve"> است بر </w:t>
      </w:r>
      <w:r w:rsidR="001C559E">
        <w:rPr>
          <w:rStyle w:val="Char4"/>
          <w:rFonts w:hint="cs"/>
          <w:rtl/>
        </w:rPr>
        <w:t>ک</w:t>
      </w:r>
      <w:r w:rsidRPr="00BD5DC8">
        <w:rPr>
          <w:rStyle w:val="Char4"/>
          <w:rFonts w:hint="cs"/>
          <w:rtl/>
        </w:rPr>
        <w:t xml:space="preserve">اغذ </w:t>
      </w:r>
      <w:r w:rsidR="001C559E">
        <w:rPr>
          <w:rStyle w:val="Char4"/>
          <w:rFonts w:hint="cs"/>
          <w:rtl/>
        </w:rPr>
        <w:t>ک</w:t>
      </w:r>
      <w:r w:rsidRPr="00BD5DC8">
        <w:rPr>
          <w:rStyle w:val="Char4"/>
          <w:rFonts w:hint="cs"/>
          <w:rtl/>
        </w:rPr>
        <w:t>ه بر اعتبار و ارزش آن م</w:t>
      </w:r>
      <w:r w:rsidR="001C559E">
        <w:rPr>
          <w:rStyle w:val="Char4"/>
          <w:rFonts w:hint="cs"/>
          <w:rtl/>
        </w:rPr>
        <w:t>ی</w:t>
      </w:r>
      <w:r w:rsidRPr="00BD5DC8">
        <w:rPr>
          <w:rStyle w:val="Char4"/>
          <w:rFonts w:hint="cs"/>
          <w:rtl/>
        </w:rPr>
        <w:t>‌افزا</w:t>
      </w:r>
      <w:r w:rsidR="001C559E">
        <w:rPr>
          <w:rStyle w:val="Char4"/>
          <w:rFonts w:hint="cs"/>
          <w:rtl/>
        </w:rPr>
        <w:t>ی</w:t>
      </w:r>
      <w:r w:rsidRPr="00BD5DC8">
        <w:rPr>
          <w:rStyle w:val="Char4"/>
          <w:rFonts w:hint="cs"/>
          <w:rtl/>
        </w:rPr>
        <w:t>د.</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4709A5" w:rsidRDefault="00E51E5A" w:rsidP="004709A5">
      <w:pPr>
        <w:ind w:firstLine="284"/>
        <w:jc w:val="both"/>
        <w:rPr>
          <w:rStyle w:val="Char4"/>
          <w:rtl/>
        </w:rPr>
      </w:pPr>
      <w:r w:rsidRPr="00BD5DC8">
        <w:rPr>
          <w:rStyle w:val="Char3"/>
          <w:rFonts w:hint="cs"/>
          <w:rtl/>
        </w:rPr>
        <w:t>«ألَحَّ»:</w:t>
      </w:r>
      <w:r w:rsidRPr="00BD5DC8">
        <w:rPr>
          <w:rStyle w:val="Char4"/>
          <w:rFonts w:hint="cs"/>
          <w:rtl/>
        </w:rPr>
        <w:t xml:space="preserve"> در درخواست ست</w:t>
      </w:r>
      <w:r w:rsidR="001C559E">
        <w:rPr>
          <w:rStyle w:val="Char4"/>
          <w:rFonts w:hint="cs"/>
          <w:rtl/>
        </w:rPr>
        <w:t>ی</w:t>
      </w:r>
      <w:r w:rsidRPr="00BD5DC8">
        <w:rPr>
          <w:rStyle w:val="Char4"/>
          <w:rFonts w:hint="cs"/>
          <w:rtl/>
        </w:rPr>
        <w:t>ه</w:t>
      </w:r>
      <w:r w:rsidR="001C559E">
        <w:rPr>
          <w:rStyle w:val="Char4"/>
          <w:rFonts w:hint="cs"/>
          <w:rtl/>
        </w:rPr>
        <w:t>ی</w:t>
      </w:r>
      <w:r w:rsidRPr="00BD5DC8">
        <w:rPr>
          <w:rStyle w:val="Char4"/>
          <w:rFonts w:hint="cs"/>
          <w:rtl/>
        </w:rPr>
        <w:t>د و پاپ</w:t>
      </w:r>
      <w:r w:rsidR="001C559E">
        <w:rPr>
          <w:rStyle w:val="Char4"/>
          <w:rFonts w:hint="cs"/>
          <w:rtl/>
        </w:rPr>
        <w:t>ی</w:t>
      </w:r>
      <w:r w:rsidRPr="00BD5DC8">
        <w:rPr>
          <w:rStyle w:val="Char4"/>
          <w:rFonts w:hint="cs"/>
          <w:rtl/>
        </w:rPr>
        <w:t xml:space="preserve">چ شد </w:t>
      </w:r>
      <w:r w:rsidR="001C559E">
        <w:rPr>
          <w:rStyle w:val="Char4"/>
          <w:rFonts w:hint="cs"/>
          <w:rtl/>
        </w:rPr>
        <w:t>ی</w:t>
      </w:r>
      <w:r w:rsidRPr="00BD5DC8">
        <w:rPr>
          <w:rStyle w:val="Char4"/>
          <w:rFonts w:hint="cs"/>
          <w:rtl/>
        </w:rPr>
        <w:t>ا پ</w:t>
      </w:r>
      <w:r w:rsidR="001C559E">
        <w:rPr>
          <w:rStyle w:val="Char4"/>
          <w:rFonts w:hint="cs"/>
          <w:rtl/>
        </w:rPr>
        <w:t>ی</w:t>
      </w:r>
      <w:r w:rsidRPr="00BD5DC8">
        <w:rPr>
          <w:rStyle w:val="Char4"/>
          <w:rFonts w:hint="cs"/>
          <w:rtl/>
        </w:rPr>
        <w:t>وسته در طلب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زار</w:t>
      </w:r>
      <w:r w:rsidR="001C559E">
        <w:rPr>
          <w:rStyle w:val="Char4"/>
          <w:rFonts w:hint="cs"/>
          <w:rtl/>
        </w:rPr>
        <w:t>ی</w:t>
      </w:r>
      <w:r w:rsidRPr="00BD5DC8">
        <w:rPr>
          <w:rStyle w:val="Char4"/>
          <w:rFonts w:hint="cs"/>
          <w:rtl/>
        </w:rPr>
        <w:t xml:space="preserve"> و مبالغه و اصرار و پافشار</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رد. </w:t>
      </w:r>
    </w:p>
    <w:p w:rsidR="00E51E5A" w:rsidRPr="00BD5DC8" w:rsidRDefault="00BA7FD8" w:rsidP="00E57AD3">
      <w:pPr>
        <w:autoSpaceDE w:val="0"/>
        <w:autoSpaceDN w:val="0"/>
        <w:adjustRightInd w:val="0"/>
        <w:ind w:firstLine="227"/>
        <w:jc w:val="lowKashida"/>
        <w:rPr>
          <w:rStyle w:val="Char3"/>
          <w:rtl/>
          <w:lang w:bidi="fa-IR"/>
        </w:rPr>
      </w:pPr>
      <w:r w:rsidRPr="00BA7FD8">
        <w:rPr>
          <w:rStyle w:val="Char4"/>
          <w:rtl/>
        </w:rPr>
        <w:t>847</w:t>
      </w:r>
      <w:r w:rsidR="00CF164C" w:rsidRPr="00CF164C">
        <w:rPr>
          <w:rStyle w:val="Char3"/>
          <w:rFonts w:cs="IRNazli"/>
          <w:rtl/>
        </w:rPr>
        <w:t xml:space="preserve"> ـ (</w:t>
      </w:r>
      <w:r w:rsidRPr="00BA7FD8">
        <w:rPr>
          <w:rStyle w:val="Char4"/>
          <w:rtl/>
        </w:rPr>
        <w:t>26</w:t>
      </w:r>
      <w:r w:rsidR="00CF164C" w:rsidRPr="00CF164C">
        <w:rPr>
          <w:rStyle w:val="Char3"/>
          <w:rFonts w:cs="IRNazli"/>
          <w:rtl/>
        </w:rPr>
        <w:t>)</w:t>
      </w:r>
      <w:r w:rsidR="00E51E5A" w:rsidRPr="00BD5DC8">
        <w:rPr>
          <w:rStyle w:val="Char3"/>
          <w:rtl/>
        </w:rPr>
        <w:t xml:space="preserve"> وعن عائشةَ</w:t>
      </w:r>
      <w:r w:rsidR="003E0CC1">
        <w:rPr>
          <w:rStyle w:val="Char3"/>
          <w:rtl/>
        </w:rPr>
        <w:t>،</w:t>
      </w:r>
      <w:r w:rsidR="00E51E5A" w:rsidRPr="00BD5DC8">
        <w:rPr>
          <w:rStyle w:val="Char3"/>
          <w:rtl/>
        </w:rPr>
        <w:t xml:space="preserve"> </w:t>
      </w:r>
      <w:r w:rsidR="00F24213" w:rsidRPr="00F24213">
        <w:rPr>
          <w:rStyle w:val="Char3"/>
          <w:rFonts w:cs="CTraditional Arabic"/>
          <w:szCs w:val="28"/>
          <w:rtl/>
        </w:rPr>
        <w:t>ل</w:t>
      </w:r>
      <w:r w:rsidR="00E51E5A" w:rsidRPr="00BD5DC8">
        <w:rPr>
          <w:rStyle w:val="Char3"/>
          <w:rtl/>
        </w:rPr>
        <w:t xml:space="preserve">ا، قالت: إنَّ رسول الله </w:t>
      </w:r>
      <w:r w:rsidR="00992C10" w:rsidRPr="00992C10">
        <w:rPr>
          <w:rStyle w:val="Char3"/>
          <w:rFonts w:cs="CTraditional Arabic"/>
          <w:szCs w:val="28"/>
          <w:rtl/>
        </w:rPr>
        <w:t>ج</w:t>
      </w:r>
      <w:r w:rsidR="00E51E5A" w:rsidRPr="00BD5DC8">
        <w:rPr>
          <w:rStyle w:val="Char3"/>
          <w:rtl/>
        </w:rPr>
        <w:t xml:space="preserve"> ص</w:t>
      </w:r>
      <w:r w:rsidR="00E51E5A" w:rsidRPr="00BD5DC8">
        <w:rPr>
          <w:rStyle w:val="Char3"/>
          <w:rFonts w:hint="cs"/>
          <w:rtl/>
        </w:rPr>
        <w:t>َ</w:t>
      </w:r>
      <w:r w:rsidR="00E51E5A" w:rsidRPr="00BD5DC8">
        <w:rPr>
          <w:rStyle w:val="Char3"/>
          <w:rtl/>
        </w:rPr>
        <w:t>لّى المغرِب ب</w:t>
      </w:r>
      <w:r w:rsidR="00E51E5A" w:rsidRPr="00BD5DC8">
        <w:rPr>
          <w:rStyle w:val="Char3"/>
          <w:rFonts w:hint="cs"/>
          <w:rtl/>
        </w:rPr>
        <w:t>ِ</w:t>
      </w:r>
      <w:r w:rsidR="00E51E5A" w:rsidRPr="00BD5DC8">
        <w:rPr>
          <w:rStyle w:val="Char3"/>
          <w:rtl/>
        </w:rPr>
        <w:t xml:space="preserve">سورة </w:t>
      </w:r>
      <w:r w:rsidR="00E42D0A" w:rsidRPr="00E42D0A">
        <w:rPr>
          <w:rStyle w:val="Char3"/>
          <w:rFonts w:cs="IRNazli"/>
          <w:rtl/>
        </w:rPr>
        <w:t>(</w:t>
      </w:r>
      <w:r w:rsidR="00E51E5A" w:rsidRPr="00BD5DC8">
        <w:rPr>
          <w:rStyle w:val="Char3"/>
          <w:rtl/>
        </w:rPr>
        <w:t>الأعراف</w:t>
      </w:r>
      <w:r w:rsidR="00CF164C" w:rsidRPr="00CF164C">
        <w:rPr>
          <w:rStyle w:val="Char3"/>
          <w:rFonts w:cs="IRNazli"/>
          <w:rtl/>
        </w:rPr>
        <w:t>)</w:t>
      </w:r>
      <w:r w:rsidR="00E51E5A" w:rsidRPr="00BD5DC8">
        <w:rPr>
          <w:rStyle w:val="Char3"/>
          <w:rtl/>
        </w:rPr>
        <w:t xml:space="preserve"> ف</w:t>
      </w:r>
      <w:r w:rsidR="00E51E5A" w:rsidRPr="00BD5DC8">
        <w:rPr>
          <w:rStyle w:val="Char3"/>
          <w:rFonts w:hint="cs"/>
          <w:rtl/>
        </w:rPr>
        <w:t>َ</w:t>
      </w:r>
      <w:r w:rsidR="00E51E5A" w:rsidRPr="00BD5DC8">
        <w:rPr>
          <w:rStyle w:val="Char3"/>
          <w:rtl/>
        </w:rPr>
        <w:t xml:space="preserve">رَّقها في ركعتين. </w:t>
      </w:r>
      <w:r w:rsidR="00E51E5A" w:rsidRPr="000165DF">
        <w:rPr>
          <w:rStyle w:val="Char1"/>
          <w:rtl/>
        </w:rPr>
        <w:t>رواه النسائي</w:t>
      </w:r>
      <w:r w:rsidR="00E57AD3" w:rsidRPr="00E57AD3">
        <w:rPr>
          <w:rStyle w:val="Char4"/>
          <w:rFonts w:hint="cs"/>
          <w:vertAlign w:val="superscript"/>
          <w:rtl/>
          <w:lang w:bidi="ar-SA"/>
        </w:rPr>
        <w:t>(</w:t>
      </w:r>
      <w:r w:rsidR="00E57AD3" w:rsidRPr="00E57AD3">
        <w:rPr>
          <w:rStyle w:val="Char4"/>
          <w:vertAlign w:val="superscript"/>
          <w:rtl/>
          <w:lang w:bidi="ar-SA"/>
        </w:rPr>
        <w:footnoteReference w:id="588"/>
      </w:r>
      <w:r w:rsidR="00E57AD3" w:rsidRPr="00E57AD3">
        <w:rPr>
          <w:rStyle w:val="Char4"/>
          <w:rFonts w:hint="cs"/>
          <w:vertAlign w:val="superscript"/>
          <w:rtl/>
          <w:lang w:bidi="ar-SA"/>
        </w:rPr>
        <w:t>)</w:t>
      </w:r>
      <w:r w:rsidR="00E57AD3">
        <w:rPr>
          <w:rStyle w:val="Char4"/>
          <w:rFonts w:hint="cs"/>
          <w:rtl/>
        </w:rPr>
        <w:t>.</w:t>
      </w:r>
    </w:p>
    <w:p w:rsidR="00E51E5A" w:rsidRPr="00BD5DC8" w:rsidRDefault="00E51E5A" w:rsidP="004709A5">
      <w:pPr>
        <w:ind w:firstLine="284"/>
        <w:jc w:val="both"/>
        <w:rPr>
          <w:rStyle w:val="Char4"/>
          <w:rtl/>
        </w:rPr>
      </w:pPr>
      <w:r w:rsidRPr="00BD5DC8">
        <w:rPr>
          <w:rStyle w:val="Char4"/>
          <w:rFonts w:hint="cs"/>
          <w:rtl/>
        </w:rPr>
        <w:t>847- (26) عا</w:t>
      </w:r>
      <w:r w:rsidR="001C559E">
        <w:rPr>
          <w:rStyle w:val="Char4"/>
          <w:rFonts w:hint="cs"/>
          <w:rtl/>
        </w:rPr>
        <w:t>ی</w:t>
      </w:r>
      <w:r w:rsidRPr="00BD5DC8">
        <w:rPr>
          <w:rStyle w:val="Char4"/>
          <w:rFonts w:hint="cs"/>
          <w:rtl/>
        </w:rPr>
        <w:t xml:space="preserve">شه </w:t>
      </w:r>
      <w:r w:rsidRPr="00BD5DC8">
        <w:rPr>
          <w:rStyle w:val="Char4"/>
          <w:rtl/>
        </w:rPr>
        <w:t xml:space="preserve">ـ </w:t>
      </w:r>
      <w:r w:rsidR="00992C10" w:rsidRPr="00992C10">
        <w:rPr>
          <w:rStyle w:val="Char4"/>
          <w:rFonts w:cs="CTraditional Arabic"/>
          <w:rtl/>
        </w:rPr>
        <w:t>ل</w:t>
      </w:r>
      <w:r w:rsidRPr="00BD5DC8">
        <w:rPr>
          <w:rStyle w:val="Char4"/>
          <w:rtl/>
        </w:rPr>
        <w:t xml:space="preserve"> ـ</w:t>
      </w:r>
      <w:r w:rsidR="001C559E">
        <w:rPr>
          <w:rStyle w:val="Char4"/>
          <w:rFonts w:hint="cs"/>
          <w:rtl/>
        </w:rPr>
        <w:t xml:space="preserve"> </w:t>
      </w:r>
      <w:r w:rsidRPr="00BD5DC8">
        <w:rPr>
          <w:rStyle w:val="Char4"/>
          <w:rFonts w:hint="cs"/>
          <w:rtl/>
        </w:rPr>
        <w:t>گو</w:t>
      </w:r>
      <w:r w:rsidR="001C559E">
        <w:rPr>
          <w:rStyle w:val="Char4"/>
          <w:rFonts w:hint="cs"/>
          <w:rtl/>
        </w:rPr>
        <w:t>ی</w:t>
      </w:r>
      <w:r w:rsidRPr="00BD5DC8">
        <w:rPr>
          <w:rStyle w:val="Char4"/>
          <w:rFonts w:hint="cs"/>
          <w:rtl/>
        </w:rPr>
        <w:t>د: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سوره‌</w:t>
      </w:r>
      <w:r w:rsidR="001C559E">
        <w:rPr>
          <w:rStyle w:val="Char4"/>
          <w:rFonts w:hint="cs"/>
          <w:rtl/>
        </w:rPr>
        <w:t>ی</w:t>
      </w:r>
      <w:r w:rsidRPr="00BD5DC8">
        <w:rPr>
          <w:rStyle w:val="Char4"/>
          <w:rFonts w:hint="cs"/>
          <w:rtl/>
        </w:rPr>
        <w:t xml:space="preserve"> اعراف را در دو ر</w:t>
      </w:r>
      <w:r w:rsidR="001C559E">
        <w:rPr>
          <w:rStyle w:val="Char4"/>
          <w:rFonts w:hint="cs"/>
          <w:rtl/>
        </w:rPr>
        <w:t>ک</w:t>
      </w:r>
      <w:r w:rsidRPr="00BD5DC8">
        <w:rPr>
          <w:rStyle w:val="Char4"/>
          <w:rFonts w:hint="cs"/>
          <w:rtl/>
        </w:rPr>
        <w:t>عت نماز مغرب م</w:t>
      </w:r>
      <w:r w:rsidR="001C559E">
        <w:rPr>
          <w:rStyle w:val="Char4"/>
          <w:rFonts w:hint="cs"/>
          <w:rtl/>
        </w:rPr>
        <w:t>ی</w:t>
      </w:r>
      <w:r w:rsidRPr="00BD5DC8">
        <w:rPr>
          <w:rStyle w:val="Char4"/>
          <w:rFonts w:hint="cs"/>
          <w:rtl/>
        </w:rPr>
        <w:t>‌خواند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سوره‌</w:t>
      </w:r>
      <w:r w:rsidR="001C559E">
        <w:rPr>
          <w:rStyle w:val="Char4"/>
          <w:rFonts w:hint="cs"/>
          <w:rtl/>
        </w:rPr>
        <w:t>ی</w:t>
      </w:r>
      <w:r w:rsidRPr="00BD5DC8">
        <w:rPr>
          <w:rStyle w:val="Char4"/>
          <w:rFonts w:hint="cs"/>
          <w:rtl/>
        </w:rPr>
        <w:t xml:space="preserve"> اعراف را در دو ر</w:t>
      </w:r>
      <w:r w:rsidR="001C559E">
        <w:rPr>
          <w:rStyle w:val="Char4"/>
          <w:rFonts w:hint="cs"/>
          <w:rtl/>
        </w:rPr>
        <w:t>ک</w:t>
      </w:r>
      <w:r w:rsidRPr="00BD5DC8">
        <w:rPr>
          <w:rStyle w:val="Char4"/>
          <w:rFonts w:hint="cs"/>
          <w:rtl/>
        </w:rPr>
        <w:t>عت نم</w:t>
      </w:r>
      <w:r w:rsidR="000165DF">
        <w:rPr>
          <w:rStyle w:val="Char4"/>
          <w:rFonts w:hint="cs"/>
          <w:rtl/>
        </w:rPr>
        <w:t>از مغرب تقس</w:t>
      </w:r>
      <w:r w:rsidR="001C559E">
        <w:rPr>
          <w:rStyle w:val="Char4"/>
          <w:rFonts w:hint="cs"/>
          <w:rtl/>
        </w:rPr>
        <w:t>ی</w:t>
      </w:r>
      <w:r w:rsidR="000165DF">
        <w:rPr>
          <w:rStyle w:val="Char4"/>
          <w:rFonts w:hint="cs"/>
          <w:rtl/>
        </w:rPr>
        <w:t>م م</w:t>
      </w:r>
      <w:r w:rsidR="001C559E">
        <w:rPr>
          <w:rStyle w:val="Char4"/>
          <w:rFonts w:hint="cs"/>
          <w:rtl/>
        </w:rPr>
        <w:t>ی</w:t>
      </w:r>
      <w:r w:rsidR="000165DF">
        <w:rPr>
          <w:rStyle w:val="Char4"/>
          <w:rFonts w:hint="cs"/>
          <w:rtl/>
        </w:rPr>
        <w:t>‌</w:t>
      </w:r>
      <w:r w:rsidR="001C559E">
        <w:rPr>
          <w:rStyle w:val="Char4"/>
          <w:rFonts w:hint="cs"/>
          <w:rtl/>
        </w:rPr>
        <w:t>ک</w:t>
      </w:r>
      <w:r w:rsidR="000165DF">
        <w:rPr>
          <w:rStyle w:val="Char4"/>
          <w:rFonts w:hint="cs"/>
          <w:rtl/>
        </w:rPr>
        <w:t>رد و م</w:t>
      </w:r>
      <w:r w:rsidR="001C559E">
        <w:rPr>
          <w:rStyle w:val="Char4"/>
          <w:rFonts w:hint="cs"/>
          <w:rtl/>
        </w:rPr>
        <w:t>ی</w:t>
      </w:r>
      <w:r w:rsidR="000165DF">
        <w:rPr>
          <w:rStyle w:val="Char4"/>
          <w:rFonts w:hint="cs"/>
          <w:rtl/>
        </w:rPr>
        <w:t>‌خواند</w:t>
      </w:r>
      <w:r w:rsidRPr="00BD5DC8">
        <w:rPr>
          <w:rStyle w:val="Char4"/>
          <w:rFonts w:hint="cs"/>
          <w:rtl/>
        </w:rPr>
        <w:t>)</w:t>
      </w:r>
      <w:r w:rsidR="000165DF">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نسائ</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ن</w:t>
      </w:r>
      <w:r w:rsidR="001C559E">
        <w:rPr>
          <w:rStyle w:val="Char4"/>
          <w:rFonts w:hint="cs"/>
          <w:rtl/>
        </w:rPr>
        <w:t>ک</w:t>
      </w:r>
      <w:r w:rsidRPr="00BD5DC8">
        <w:rPr>
          <w:rStyle w:val="Char4"/>
          <w:rFonts w:hint="cs"/>
          <w:rtl/>
        </w:rPr>
        <w:t>ته‌ا</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قابل تذ</w:t>
      </w:r>
      <w:r w:rsidR="001C559E">
        <w:rPr>
          <w:rStyle w:val="Char4"/>
          <w:rFonts w:hint="cs"/>
          <w:rtl/>
        </w:rPr>
        <w:t>ک</w:t>
      </w:r>
      <w:r w:rsidRPr="00BD5DC8">
        <w:rPr>
          <w:rStyle w:val="Char4"/>
          <w:rFonts w:hint="cs"/>
          <w:rtl/>
        </w:rPr>
        <w:t>ر است،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روش و منش معمول و متداول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نماز مغرب، اغلب ا</w:t>
      </w:r>
      <w:r w:rsidR="001C559E">
        <w:rPr>
          <w:rStyle w:val="Char4"/>
          <w:rFonts w:hint="cs"/>
          <w:rtl/>
        </w:rPr>
        <w:t>ی</w:t>
      </w:r>
      <w:r w:rsidRPr="00BD5DC8">
        <w:rPr>
          <w:rStyle w:val="Char4"/>
          <w:rFonts w:hint="cs"/>
          <w:rtl/>
        </w:rPr>
        <w:t xml:space="preserve">نگونه بود </w:t>
      </w:r>
      <w:r w:rsidR="001C559E">
        <w:rPr>
          <w:rStyle w:val="Char4"/>
          <w:rFonts w:hint="cs"/>
          <w:rtl/>
        </w:rPr>
        <w:t>ک</w:t>
      </w:r>
      <w:r w:rsidRPr="00BD5DC8">
        <w:rPr>
          <w:rStyle w:val="Char4"/>
          <w:rFonts w:hint="cs"/>
          <w:rtl/>
        </w:rPr>
        <w:t>ه ا</w:t>
      </w:r>
      <w:r w:rsidR="001C559E">
        <w:rPr>
          <w:rStyle w:val="Char4"/>
          <w:rFonts w:hint="cs"/>
          <w:rtl/>
        </w:rPr>
        <w:t>ی</w:t>
      </w:r>
      <w:r w:rsidRPr="00BD5DC8">
        <w:rPr>
          <w:rStyle w:val="Char4"/>
          <w:rFonts w:hint="cs"/>
          <w:rtl/>
        </w:rPr>
        <w:t xml:space="preserve">شان در نماز مغرب بخاطر وقت </w:t>
      </w:r>
      <w:r w:rsidR="001C559E">
        <w:rPr>
          <w:rStyle w:val="Char4"/>
          <w:rFonts w:hint="cs"/>
          <w:rtl/>
        </w:rPr>
        <w:t>ک</w:t>
      </w:r>
      <w:r w:rsidRPr="00BD5DC8">
        <w:rPr>
          <w:rStyle w:val="Char4"/>
          <w:rFonts w:hint="cs"/>
          <w:rtl/>
        </w:rPr>
        <w:t>م و اند</w:t>
      </w:r>
      <w:r w:rsidR="001C559E">
        <w:rPr>
          <w:rStyle w:val="Char4"/>
          <w:rFonts w:hint="cs"/>
          <w:rtl/>
        </w:rPr>
        <w:t>ک</w:t>
      </w:r>
      <w:r w:rsidRPr="00BD5DC8">
        <w:rPr>
          <w:rStyle w:val="Char4"/>
          <w:rFonts w:hint="cs"/>
          <w:rtl/>
        </w:rPr>
        <w:t>ش، سوره‌ها</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وچ</w:t>
      </w:r>
      <w:r w:rsidR="001C559E">
        <w:rPr>
          <w:rStyle w:val="Char4"/>
          <w:rFonts w:hint="cs"/>
          <w:rtl/>
        </w:rPr>
        <w:t>ک</w:t>
      </w:r>
      <w:r w:rsidRPr="00BD5DC8">
        <w:rPr>
          <w:rStyle w:val="Char4"/>
          <w:rFonts w:hint="cs"/>
          <w:rtl/>
        </w:rPr>
        <w:t xml:space="preserve"> و مختصر م</w:t>
      </w:r>
      <w:r w:rsidR="001C559E">
        <w:rPr>
          <w:rStyle w:val="Char4"/>
          <w:rFonts w:hint="cs"/>
          <w:rtl/>
        </w:rPr>
        <w:t>ی</w:t>
      </w:r>
      <w:r w:rsidRPr="00BD5DC8">
        <w:rPr>
          <w:rStyle w:val="Char4"/>
          <w:rFonts w:hint="cs"/>
          <w:rtl/>
        </w:rPr>
        <w:t>‌خواند ول</w:t>
      </w:r>
      <w:r w:rsidR="001C559E">
        <w:rPr>
          <w:rStyle w:val="Char4"/>
          <w:rFonts w:hint="cs"/>
          <w:rtl/>
        </w:rPr>
        <w:t>ی</w:t>
      </w:r>
      <w:r w:rsidRPr="00BD5DC8">
        <w:rPr>
          <w:rStyle w:val="Char4"/>
          <w:rFonts w:hint="cs"/>
          <w:rtl/>
        </w:rPr>
        <w:t xml:space="preserve"> گاه</w:t>
      </w:r>
      <w:r w:rsidR="001C559E">
        <w:rPr>
          <w:rStyle w:val="Char4"/>
          <w:rFonts w:hint="cs"/>
          <w:rtl/>
        </w:rPr>
        <w:t>ی</w:t>
      </w:r>
      <w:r w:rsidRPr="00BD5DC8">
        <w:rPr>
          <w:rStyle w:val="Char4"/>
          <w:rFonts w:hint="cs"/>
          <w:rtl/>
        </w:rPr>
        <w:t xml:space="preserve"> اوقات اتفاق م</w:t>
      </w:r>
      <w:r w:rsidR="001C559E">
        <w:rPr>
          <w:rStyle w:val="Char4"/>
          <w:rFonts w:hint="cs"/>
          <w:rtl/>
        </w:rPr>
        <w:t>ی</w:t>
      </w:r>
      <w:r w:rsidRPr="00BD5DC8">
        <w:rPr>
          <w:rStyle w:val="Char4"/>
          <w:rFonts w:hint="cs"/>
          <w:rtl/>
        </w:rPr>
        <w:t xml:space="preserve">‌افتاد </w:t>
      </w:r>
      <w:r w:rsidR="001C559E">
        <w:rPr>
          <w:rStyle w:val="Char4"/>
          <w:rFonts w:hint="cs"/>
          <w:rtl/>
        </w:rPr>
        <w:t>ک</w:t>
      </w:r>
      <w:r w:rsidRPr="00BD5DC8">
        <w:rPr>
          <w:rStyle w:val="Char4"/>
          <w:rFonts w:hint="cs"/>
          <w:rtl/>
        </w:rPr>
        <w:t>ه بر خلاف ا</w:t>
      </w:r>
      <w:r w:rsidR="001C559E">
        <w:rPr>
          <w:rStyle w:val="Char4"/>
          <w:rFonts w:hint="cs"/>
          <w:rtl/>
        </w:rPr>
        <w:t>ی</w:t>
      </w:r>
      <w:r w:rsidRPr="00BD5DC8">
        <w:rPr>
          <w:rStyle w:val="Char4"/>
          <w:rFonts w:hint="cs"/>
          <w:rtl/>
        </w:rPr>
        <w:t>ن (آن هم بنا به مصلحت</w:t>
      </w:r>
      <w:r w:rsidR="001C559E">
        <w:rPr>
          <w:rStyle w:val="Char4"/>
          <w:rFonts w:hint="cs"/>
          <w:rtl/>
        </w:rPr>
        <w:t>ی</w:t>
      </w:r>
      <w:r w:rsidRPr="00BD5DC8">
        <w:rPr>
          <w:rStyle w:val="Char4"/>
          <w:rFonts w:hint="cs"/>
          <w:rtl/>
        </w:rPr>
        <w:t>) در نماز مغرب سوره‌ها</w:t>
      </w:r>
      <w:r w:rsidR="001C559E">
        <w:rPr>
          <w:rStyle w:val="Char4"/>
          <w:rFonts w:hint="cs"/>
          <w:rtl/>
        </w:rPr>
        <w:t>یی</w:t>
      </w:r>
      <w:r w:rsidRPr="00BD5DC8">
        <w:rPr>
          <w:rStyle w:val="Char4"/>
          <w:rFonts w:hint="cs"/>
          <w:rtl/>
        </w:rPr>
        <w:t xml:space="preserve"> بزرگ همچون سوره‌</w:t>
      </w:r>
      <w:r w:rsidR="001C559E">
        <w:rPr>
          <w:rStyle w:val="Char4"/>
          <w:rFonts w:hint="cs"/>
          <w:rtl/>
        </w:rPr>
        <w:t>ی</w:t>
      </w:r>
      <w:r w:rsidRPr="00BD5DC8">
        <w:rPr>
          <w:rStyle w:val="Char4"/>
          <w:rFonts w:hint="cs"/>
          <w:rtl/>
        </w:rPr>
        <w:t xml:space="preserve"> «اعراف» </w:t>
      </w:r>
      <w:r w:rsidR="001C559E">
        <w:rPr>
          <w:rStyle w:val="Char4"/>
          <w:rFonts w:hint="cs"/>
          <w:rtl/>
        </w:rPr>
        <w:t>ی</w:t>
      </w:r>
      <w:r w:rsidRPr="00BD5DC8">
        <w:rPr>
          <w:rStyle w:val="Char4"/>
          <w:rFonts w:hint="cs"/>
          <w:rtl/>
        </w:rPr>
        <w:t>ا د</w:t>
      </w:r>
      <w:r w:rsidR="001C559E">
        <w:rPr>
          <w:rStyle w:val="Char4"/>
          <w:rFonts w:hint="cs"/>
          <w:rtl/>
        </w:rPr>
        <w:t>ی</w:t>
      </w:r>
      <w:r w:rsidRPr="00BD5DC8">
        <w:rPr>
          <w:rStyle w:val="Char4"/>
          <w:rFonts w:hint="cs"/>
          <w:rtl/>
        </w:rPr>
        <w:t>گر سوره‌ها</w:t>
      </w:r>
      <w:r w:rsidR="001C559E">
        <w:rPr>
          <w:rStyle w:val="Char4"/>
          <w:rFonts w:hint="cs"/>
          <w:rtl/>
        </w:rPr>
        <w:t>یی</w:t>
      </w:r>
      <w:r w:rsidRPr="00BD5DC8">
        <w:rPr>
          <w:rStyle w:val="Char4"/>
          <w:rFonts w:hint="cs"/>
          <w:rtl/>
        </w:rPr>
        <w:t xml:space="preserve"> از «طوال» را م</w:t>
      </w:r>
      <w:r w:rsidR="001C559E">
        <w:rPr>
          <w:rStyle w:val="Char4"/>
          <w:rFonts w:hint="cs"/>
          <w:rtl/>
        </w:rPr>
        <w:t>ی</w:t>
      </w:r>
      <w:r w:rsidRPr="00BD5DC8">
        <w:rPr>
          <w:rStyle w:val="Char4"/>
          <w:rFonts w:hint="cs"/>
          <w:rtl/>
        </w:rPr>
        <w:t>‌خواند ول</w:t>
      </w:r>
      <w:r w:rsidR="001C559E">
        <w:rPr>
          <w:rStyle w:val="Char4"/>
          <w:rFonts w:hint="cs"/>
          <w:rtl/>
        </w:rPr>
        <w:t>ی</w:t>
      </w:r>
      <w:r w:rsidRPr="00BD5DC8">
        <w:rPr>
          <w:rStyle w:val="Char4"/>
          <w:rFonts w:hint="cs"/>
          <w:rtl/>
        </w:rPr>
        <w:t xml:space="preserve"> در اغلب اوقات در نماز مغرب، سوره‌ها</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وچ</w:t>
      </w:r>
      <w:r w:rsidR="001C559E">
        <w:rPr>
          <w:rStyle w:val="Char4"/>
          <w:rFonts w:hint="cs"/>
          <w:rtl/>
        </w:rPr>
        <w:t>کی</w:t>
      </w:r>
      <w:r w:rsidRPr="00BD5DC8">
        <w:rPr>
          <w:rStyle w:val="Char4"/>
          <w:rFonts w:hint="cs"/>
          <w:rtl/>
        </w:rPr>
        <w:t xml:space="preserve"> قرائت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البته نبا</w:t>
      </w:r>
      <w:r w:rsidR="001C559E">
        <w:rPr>
          <w:rStyle w:val="Char4"/>
          <w:rFonts w:hint="cs"/>
          <w:rtl/>
        </w:rPr>
        <w:t>ی</w:t>
      </w:r>
      <w:r w:rsidRPr="00BD5DC8">
        <w:rPr>
          <w:rStyle w:val="Char4"/>
          <w:rFonts w:hint="cs"/>
          <w:rtl/>
        </w:rPr>
        <w:t xml:space="preserve">د فراموش </w:t>
      </w:r>
      <w:r w:rsidR="001C559E">
        <w:rPr>
          <w:rStyle w:val="Char4"/>
          <w:rFonts w:hint="cs"/>
          <w:rtl/>
        </w:rPr>
        <w:t>ک</w:t>
      </w:r>
      <w:r w:rsidRPr="00BD5DC8">
        <w:rPr>
          <w:rStyle w:val="Char4"/>
          <w:rFonts w:hint="cs"/>
          <w:rtl/>
        </w:rPr>
        <w:t xml:space="preserve">رد </w:t>
      </w:r>
      <w:r w:rsidR="001C559E">
        <w:rPr>
          <w:rStyle w:val="Char4"/>
          <w:rFonts w:hint="cs"/>
          <w:rtl/>
        </w:rPr>
        <w:t>ک</w:t>
      </w:r>
      <w:r w:rsidRPr="00BD5DC8">
        <w:rPr>
          <w:rStyle w:val="Char4"/>
          <w:rFonts w:hint="cs"/>
          <w:rtl/>
        </w:rPr>
        <w:t>ه قرائت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بر حسب حالات، اوقات و مشاغل و ن</w:t>
      </w:r>
      <w:r w:rsidR="001C559E">
        <w:rPr>
          <w:rStyle w:val="Char4"/>
          <w:rFonts w:hint="cs"/>
          <w:rtl/>
        </w:rPr>
        <w:t>ی</w:t>
      </w:r>
      <w:r w:rsidRPr="00BD5DC8">
        <w:rPr>
          <w:rStyle w:val="Char4"/>
          <w:rFonts w:hint="cs"/>
          <w:rtl/>
        </w:rPr>
        <w:t>ازمند</w:t>
      </w:r>
      <w:r w:rsidR="001C559E">
        <w:rPr>
          <w:rStyle w:val="Char4"/>
          <w:rFonts w:hint="cs"/>
          <w:rtl/>
        </w:rPr>
        <w:t>ی</w:t>
      </w:r>
      <w:r w:rsidRPr="00BD5DC8">
        <w:rPr>
          <w:rStyle w:val="Char4"/>
          <w:rFonts w:hint="cs"/>
          <w:rtl/>
        </w:rPr>
        <w:t>‌ها</w:t>
      </w:r>
      <w:r w:rsidR="001C559E">
        <w:rPr>
          <w:rStyle w:val="Char4"/>
          <w:rFonts w:hint="cs"/>
          <w:rtl/>
        </w:rPr>
        <w:t>ی</w:t>
      </w:r>
      <w:r w:rsidRPr="00BD5DC8">
        <w:rPr>
          <w:rStyle w:val="Char4"/>
          <w:rFonts w:hint="cs"/>
          <w:rtl/>
        </w:rPr>
        <w:t xml:space="preserve"> مردم فرق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علاوه از آن، نماز</w:t>
      </w:r>
      <w:r w:rsidR="001C559E">
        <w:rPr>
          <w:rStyle w:val="Char4"/>
          <w:rFonts w:hint="cs"/>
          <w:rtl/>
        </w:rPr>
        <w:t>ی</w:t>
      </w:r>
      <w:r w:rsidRPr="00BD5DC8">
        <w:rPr>
          <w:rStyle w:val="Char4"/>
          <w:rFonts w:hint="cs"/>
          <w:rtl/>
        </w:rPr>
        <w:t xml:space="preserve"> را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طول م</w:t>
      </w:r>
      <w:r w:rsidR="001C559E">
        <w:rPr>
          <w:rStyle w:val="Char4"/>
          <w:rFonts w:hint="cs"/>
          <w:rtl/>
        </w:rPr>
        <w:t>ی</w:t>
      </w:r>
      <w:r w:rsidRPr="00BD5DC8">
        <w:rPr>
          <w:rStyle w:val="Char4"/>
          <w:rFonts w:hint="cs"/>
          <w:rtl/>
        </w:rPr>
        <w:t xml:space="preserve">‌داد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از آن خسته نم</w:t>
      </w:r>
      <w:r w:rsidR="001C559E">
        <w:rPr>
          <w:rStyle w:val="Char4"/>
          <w:rFonts w:hint="cs"/>
          <w:rtl/>
        </w:rPr>
        <w:t>ی</w:t>
      </w:r>
      <w:r w:rsidRPr="00BD5DC8">
        <w:rPr>
          <w:rStyle w:val="Char4"/>
          <w:rFonts w:hint="cs"/>
          <w:rtl/>
        </w:rPr>
        <w:t xml:space="preserve">‌شد، چرا </w:t>
      </w:r>
      <w:r w:rsidR="001C559E">
        <w:rPr>
          <w:rStyle w:val="Char4"/>
          <w:rFonts w:hint="cs"/>
          <w:rtl/>
        </w:rPr>
        <w:t>ک</w:t>
      </w:r>
      <w:r w:rsidRPr="00BD5DC8">
        <w:rPr>
          <w:rStyle w:val="Char4"/>
          <w:rFonts w:hint="cs"/>
          <w:rtl/>
        </w:rPr>
        <w:t>ه نماز ب</w:t>
      </w:r>
      <w:r w:rsidR="001C559E">
        <w:rPr>
          <w:rStyle w:val="Char4"/>
          <w:rFonts w:hint="cs"/>
          <w:rtl/>
        </w:rPr>
        <w:t>ی</w:t>
      </w:r>
      <w:r w:rsidRPr="00BD5DC8">
        <w:rPr>
          <w:rStyle w:val="Char4"/>
          <w:rFonts w:hint="cs"/>
          <w:rtl/>
        </w:rPr>
        <w:t>شتر پ</w:t>
      </w:r>
      <w:r w:rsidR="001C559E">
        <w:rPr>
          <w:rStyle w:val="Char4"/>
          <w:rFonts w:hint="cs"/>
          <w:rtl/>
        </w:rPr>
        <w:t>ی</w:t>
      </w:r>
      <w:r w:rsidRPr="00BD5DC8">
        <w:rPr>
          <w:rStyle w:val="Char4"/>
          <w:rFonts w:hint="cs"/>
          <w:rtl/>
        </w:rPr>
        <w:t>شنمازان و امامان جماعت، نظر به خوش‌آواز</w:t>
      </w:r>
      <w:r w:rsidR="001C559E">
        <w:rPr>
          <w:rStyle w:val="Char4"/>
          <w:rFonts w:hint="cs"/>
          <w:rtl/>
        </w:rPr>
        <w:t>ی</w:t>
      </w:r>
      <w:r w:rsidRPr="00BD5DC8">
        <w:rPr>
          <w:rStyle w:val="Char4"/>
          <w:rFonts w:hint="cs"/>
          <w:rtl/>
        </w:rPr>
        <w:t>،</w:t>
      </w:r>
      <w:r w:rsidR="001C559E">
        <w:rPr>
          <w:rStyle w:val="Char4"/>
          <w:rFonts w:hint="cs"/>
          <w:rtl/>
        </w:rPr>
        <w:t xml:space="preserve"> </w:t>
      </w:r>
      <w:r w:rsidRPr="00BD5DC8">
        <w:rPr>
          <w:rStyle w:val="Char4"/>
          <w:rFonts w:hint="cs"/>
          <w:rtl/>
        </w:rPr>
        <w:t>خوش‌الحان</w:t>
      </w:r>
      <w:r w:rsidR="001C559E">
        <w:rPr>
          <w:rStyle w:val="Char4"/>
          <w:rFonts w:hint="cs"/>
          <w:rtl/>
        </w:rPr>
        <w:t>ی</w:t>
      </w:r>
      <w:r w:rsidRPr="00BD5DC8">
        <w:rPr>
          <w:rStyle w:val="Char4"/>
          <w:rFonts w:hint="cs"/>
          <w:rtl/>
        </w:rPr>
        <w:t>، حضور قلب و اخلاص و صداقت با همد</w:t>
      </w:r>
      <w:r w:rsidR="001C559E">
        <w:rPr>
          <w:rStyle w:val="Char4"/>
          <w:rFonts w:hint="cs"/>
          <w:rtl/>
        </w:rPr>
        <w:t>ی</w:t>
      </w:r>
      <w:r w:rsidRPr="00BD5DC8">
        <w:rPr>
          <w:rStyle w:val="Char4"/>
          <w:rFonts w:hint="cs"/>
          <w:rtl/>
        </w:rPr>
        <w:t>گر فرق فراوان دارند. چه بسا مم</w:t>
      </w:r>
      <w:r w:rsidR="001C559E">
        <w:rPr>
          <w:rStyle w:val="Char4"/>
          <w:rFonts w:hint="cs"/>
          <w:rtl/>
        </w:rPr>
        <w:t>ک</w:t>
      </w:r>
      <w:r w:rsidRPr="00BD5DC8">
        <w:rPr>
          <w:rStyle w:val="Char4"/>
          <w:rFonts w:hint="cs"/>
          <w:rtl/>
        </w:rPr>
        <w:t xml:space="preserve">ن است </w:t>
      </w:r>
      <w:r w:rsidR="001C559E">
        <w:rPr>
          <w:rStyle w:val="Char4"/>
          <w:rFonts w:hint="cs"/>
          <w:rtl/>
        </w:rPr>
        <w:t>ک</w:t>
      </w:r>
      <w:r w:rsidRPr="00BD5DC8">
        <w:rPr>
          <w:rStyle w:val="Char4"/>
          <w:rFonts w:hint="cs"/>
          <w:rtl/>
        </w:rPr>
        <w:t>ه مقتد</w:t>
      </w:r>
      <w:r w:rsidR="001C559E">
        <w:rPr>
          <w:rStyle w:val="Char4"/>
          <w:rFonts w:hint="cs"/>
          <w:rtl/>
        </w:rPr>
        <w:t>ی</w:t>
      </w:r>
      <w:r w:rsidRPr="00BD5DC8">
        <w:rPr>
          <w:rStyle w:val="Char4"/>
          <w:rFonts w:hint="cs"/>
          <w:rtl/>
        </w:rPr>
        <w:t>‌ها پشت سر امام</w:t>
      </w:r>
      <w:r w:rsidR="001C559E">
        <w:rPr>
          <w:rStyle w:val="Char4"/>
          <w:rFonts w:hint="cs"/>
          <w:rtl/>
        </w:rPr>
        <w:t>ی</w:t>
      </w:r>
      <w:r w:rsidRPr="00BD5DC8">
        <w:rPr>
          <w:rStyle w:val="Char4"/>
          <w:rFonts w:hint="cs"/>
          <w:rtl/>
        </w:rPr>
        <w:t xml:space="preserve"> پس از </w:t>
      </w:r>
      <w:r w:rsidR="001C559E">
        <w:rPr>
          <w:rStyle w:val="Char4"/>
          <w:rFonts w:hint="cs"/>
          <w:rtl/>
        </w:rPr>
        <w:t>یک</w:t>
      </w:r>
      <w:r w:rsidRPr="00BD5DC8">
        <w:rPr>
          <w:rStyle w:val="Char4"/>
          <w:rFonts w:hint="cs"/>
          <w:rtl/>
        </w:rPr>
        <w:t xml:space="preserve"> ساعت هم احساس خستگ</w:t>
      </w:r>
      <w:r w:rsidR="001C559E">
        <w:rPr>
          <w:rStyle w:val="Char4"/>
          <w:rFonts w:hint="cs"/>
          <w:rtl/>
        </w:rPr>
        <w:t>ی</w:t>
      </w:r>
      <w:r w:rsidRPr="00BD5DC8">
        <w:rPr>
          <w:rStyle w:val="Char4"/>
          <w:rFonts w:hint="cs"/>
          <w:rtl/>
        </w:rPr>
        <w:t xml:space="preserve"> ن</w:t>
      </w:r>
      <w:r w:rsidR="001C559E">
        <w:rPr>
          <w:rStyle w:val="Char4"/>
          <w:rFonts w:hint="cs"/>
          <w:rtl/>
        </w:rPr>
        <w:t>ک</w:t>
      </w:r>
      <w:r w:rsidRPr="00BD5DC8">
        <w:rPr>
          <w:rStyle w:val="Char4"/>
          <w:rFonts w:hint="cs"/>
          <w:rtl/>
        </w:rPr>
        <w:t xml:space="preserve">نند و پشت سر </w:t>
      </w:r>
      <w:r w:rsidRPr="000165DF">
        <w:rPr>
          <w:rStyle w:val="Char4"/>
          <w:rFonts w:hint="cs"/>
          <w:spacing w:val="-4"/>
          <w:rtl/>
        </w:rPr>
        <w:t>امام</w:t>
      </w:r>
      <w:r w:rsidR="001C559E">
        <w:rPr>
          <w:rStyle w:val="Char4"/>
          <w:rFonts w:hint="cs"/>
          <w:spacing w:val="-4"/>
          <w:rtl/>
        </w:rPr>
        <w:t>ی</w:t>
      </w:r>
      <w:r w:rsidRPr="000165DF">
        <w:rPr>
          <w:rStyle w:val="Char4"/>
          <w:rFonts w:hint="cs"/>
          <w:spacing w:val="-4"/>
          <w:rtl/>
        </w:rPr>
        <w:t xml:space="preserve"> د</w:t>
      </w:r>
      <w:r w:rsidR="001C559E">
        <w:rPr>
          <w:rStyle w:val="Char4"/>
          <w:rFonts w:hint="cs"/>
          <w:spacing w:val="-4"/>
          <w:rtl/>
        </w:rPr>
        <w:t>ی</w:t>
      </w:r>
      <w:r w:rsidRPr="000165DF">
        <w:rPr>
          <w:rStyle w:val="Char4"/>
          <w:rFonts w:hint="cs"/>
          <w:spacing w:val="-4"/>
          <w:rtl/>
        </w:rPr>
        <w:t>گر به سبب عدم اخلاص و عدم حضور قلب و نداشتن صدا</w:t>
      </w:r>
      <w:r w:rsidR="001C559E">
        <w:rPr>
          <w:rStyle w:val="Char4"/>
          <w:rFonts w:hint="cs"/>
          <w:spacing w:val="-4"/>
          <w:rtl/>
        </w:rPr>
        <w:t>ی</w:t>
      </w:r>
      <w:r w:rsidRPr="000165DF">
        <w:rPr>
          <w:rStyle w:val="Char4"/>
          <w:rFonts w:hint="cs"/>
          <w:spacing w:val="-4"/>
          <w:rtl/>
        </w:rPr>
        <w:t xml:space="preserve"> خوش، تجو</w:t>
      </w:r>
      <w:r w:rsidR="001C559E">
        <w:rPr>
          <w:rStyle w:val="Char4"/>
          <w:rFonts w:hint="cs"/>
          <w:spacing w:val="-4"/>
          <w:rtl/>
        </w:rPr>
        <w:t>ی</w:t>
      </w:r>
      <w:r w:rsidRPr="000165DF">
        <w:rPr>
          <w:rStyle w:val="Char4"/>
          <w:rFonts w:hint="cs"/>
          <w:spacing w:val="-4"/>
          <w:rtl/>
        </w:rPr>
        <w:t>د</w:t>
      </w:r>
      <w:r w:rsidR="001C559E">
        <w:rPr>
          <w:rStyle w:val="Char4"/>
          <w:rFonts w:hint="cs"/>
          <w:spacing w:val="-4"/>
          <w:rtl/>
        </w:rPr>
        <w:t>ی</w:t>
      </w:r>
      <w:r w:rsidRPr="000165DF">
        <w:rPr>
          <w:rStyle w:val="Char4"/>
          <w:rFonts w:hint="cs"/>
          <w:spacing w:val="-4"/>
          <w:rtl/>
        </w:rPr>
        <w:t xml:space="preserve"> ز</w:t>
      </w:r>
      <w:r w:rsidR="001C559E">
        <w:rPr>
          <w:rStyle w:val="Char4"/>
          <w:rFonts w:hint="cs"/>
          <w:spacing w:val="-4"/>
          <w:rtl/>
        </w:rPr>
        <w:t>ی</w:t>
      </w:r>
      <w:r w:rsidRPr="000165DF">
        <w:rPr>
          <w:rStyle w:val="Char4"/>
          <w:rFonts w:hint="cs"/>
          <w:spacing w:val="-4"/>
          <w:rtl/>
        </w:rPr>
        <w:t>با و ترت</w:t>
      </w:r>
      <w:r w:rsidR="001C559E">
        <w:rPr>
          <w:rStyle w:val="Char4"/>
          <w:rFonts w:hint="cs"/>
          <w:spacing w:val="-4"/>
          <w:rtl/>
        </w:rPr>
        <w:t>ی</w:t>
      </w:r>
      <w:r w:rsidRPr="000165DF">
        <w:rPr>
          <w:rStyle w:val="Char4"/>
          <w:rFonts w:hint="cs"/>
          <w:spacing w:val="-4"/>
          <w:rtl/>
        </w:rPr>
        <w:t>ل</w:t>
      </w:r>
      <w:r w:rsidR="001C559E">
        <w:rPr>
          <w:rStyle w:val="Char4"/>
          <w:rFonts w:hint="cs"/>
          <w:spacing w:val="-4"/>
          <w:rtl/>
        </w:rPr>
        <w:t>ی</w:t>
      </w:r>
      <w:r w:rsidRPr="000165DF">
        <w:rPr>
          <w:rStyle w:val="Char4"/>
          <w:rFonts w:hint="cs"/>
          <w:spacing w:val="-4"/>
          <w:rtl/>
        </w:rPr>
        <w:t xml:space="preserve"> ش</w:t>
      </w:r>
      <w:r w:rsidR="001C559E">
        <w:rPr>
          <w:rStyle w:val="Char4"/>
          <w:rFonts w:hint="cs"/>
          <w:spacing w:val="-4"/>
          <w:rtl/>
        </w:rPr>
        <w:t>ی</w:t>
      </w:r>
      <w:r w:rsidRPr="000165DF">
        <w:rPr>
          <w:rStyle w:val="Char4"/>
          <w:rFonts w:hint="cs"/>
          <w:spacing w:val="-4"/>
          <w:rtl/>
        </w:rPr>
        <w:t>وا و قرائت</w:t>
      </w:r>
      <w:r w:rsidR="001C559E">
        <w:rPr>
          <w:rStyle w:val="Char4"/>
          <w:rFonts w:hint="cs"/>
          <w:spacing w:val="-4"/>
          <w:rtl/>
        </w:rPr>
        <w:t>ی</w:t>
      </w:r>
      <w:r w:rsidRPr="000165DF">
        <w:rPr>
          <w:rStyle w:val="Char4"/>
          <w:rFonts w:hint="cs"/>
          <w:spacing w:val="-4"/>
          <w:rtl/>
        </w:rPr>
        <w:t xml:space="preserve"> دل‌نش</w:t>
      </w:r>
      <w:r w:rsidR="001C559E">
        <w:rPr>
          <w:rStyle w:val="Char4"/>
          <w:rFonts w:hint="cs"/>
          <w:spacing w:val="-4"/>
          <w:rtl/>
        </w:rPr>
        <w:t>ی</w:t>
      </w:r>
      <w:r w:rsidRPr="000165DF">
        <w:rPr>
          <w:rStyle w:val="Char4"/>
          <w:rFonts w:hint="cs"/>
          <w:spacing w:val="-4"/>
          <w:rtl/>
        </w:rPr>
        <w:t>ن و جذاب، پس از چند آ</w:t>
      </w:r>
      <w:r w:rsidR="001C559E">
        <w:rPr>
          <w:rStyle w:val="Char4"/>
          <w:rFonts w:hint="cs"/>
          <w:spacing w:val="-4"/>
          <w:rtl/>
        </w:rPr>
        <w:t>ی</w:t>
      </w:r>
      <w:r w:rsidRPr="000165DF">
        <w:rPr>
          <w:rStyle w:val="Char4"/>
          <w:rFonts w:hint="cs"/>
          <w:spacing w:val="-4"/>
          <w:rtl/>
        </w:rPr>
        <w:t>ه خواندن هم به ستوه آ</w:t>
      </w:r>
      <w:r w:rsidR="001C559E">
        <w:rPr>
          <w:rStyle w:val="Char4"/>
          <w:rFonts w:hint="cs"/>
          <w:spacing w:val="-4"/>
          <w:rtl/>
        </w:rPr>
        <w:t>ی</w:t>
      </w:r>
      <w:r w:rsidRPr="000165DF">
        <w:rPr>
          <w:rStyle w:val="Char4"/>
          <w:rFonts w:hint="cs"/>
          <w:spacing w:val="-4"/>
          <w:rtl/>
        </w:rPr>
        <w:t>ند.</w:t>
      </w:r>
      <w:r w:rsidRPr="00BD5DC8">
        <w:rPr>
          <w:rStyle w:val="Char4"/>
          <w:rFonts w:hint="cs"/>
          <w:rtl/>
        </w:rPr>
        <w:t xml:space="preserve"> </w:t>
      </w:r>
    </w:p>
    <w:p w:rsidR="004709A5" w:rsidRDefault="00E51E5A" w:rsidP="004709A5">
      <w:pPr>
        <w:ind w:firstLine="284"/>
        <w:jc w:val="both"/>
        <w:rPr>
          <w:rStyle w:val="Char4"/>
          <w:rtl/>
        </w:rPr>
      </w:pPr>
      <w:r w:rsidRPr="00BD5DC8">
        <w:rPr>
          <w:rStyle w:val="Char4"/>
          <w:rFonts w:hint="cs"/>
          <w:rtl/>
        </w:rPr>
        <w:t>و به راست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خوش‌آوازتر</w:t>
      </w:r>
      <w:r w:rsidR="001C559E">
        <w:rPr>
          <w:rStyle w:val="Char4"/>
          <w:rFonts w:hint="cs"/>
          <w:rtl/>
        </w:rPr>
        <w:t>ی</w:t>
      </w:r>
      <w:r w:rsidRPr="00BD5DC8">
        <w:rPr>
          <w:rStyle w:val="Char4"/>
          <w:rFonts w:hint="cs"/>
          <w:rtl/>
        </w:rPr>
        <w:t>ن و خوش الحان‌تر</w:t>
      </w:r>
      <w:r w:rsidR="001C559E">
        <w:rPr>
          <w:rStyle w:val="Char4"/>
          <w:rFonts w:hint="cs"/>
          <w:rtl/>
        </w:rPr>
        <w:t>ی</w:t>
      </w:r>
      <w:r w:rsidRPr="00BD5DC8">
        <w:rPr>
          <w:rStyle w:val="Char4"/>
          <w:rFonts w:hint="cs"/>
          <w:rtl/>
        </w:rPr>
        <w:t>ن مردمان بود و از زمره‌</w:t>
      </w:r>
      <w:r w:rsidR="001C559E">
        <w:rPr>
          <w:rStyle w:val="Char4"/>
          <w:rFonts w:hint="cs"/>
          <w:rtl/>
        </w:rPr>
        <w:t>ی</w:t>
      </w:r>
      <w:r w:rsidRPr="00BD5DC8">
        <w:rPr>
          <w:rStyle w:val="Char4"/>
          <w:rFonts w:hint="cs"/>
          <w:rtl/>
        </w:rPr>
        <w:t xml:space="preserve"> طلا</w:t>
      </w:r>
      <w:r w:rsidR="001C559E">
        <w:rPr>
          <w:rStyle w:val="Char4"/>
          <w:rFonts w:hint="cs"/>
          <w:rtl/>
        </w:rPr>
        <w:t>ی</w:t>
      </w:r>
      <w:r w:rsidRPr="00BD5DC8">
        <w:rPr>
          <w:rStyle w:val="Char4"/>
          <w:rFonts w:hint="cs"/>
          <w:rtl/>
        </w:rPr>
        <w:t>ه‌داران عرصه‌</w:t>
      </w:r>
      <w:r w:rsidR="001C559E">
        <w:rPr>
          <w:rStyle w:val="Char4"/>
          <w:rFonts w:hint="cs"/>
          <w:rtl/>
        </w:rPr>
        <w:t>ی</w:t>
      </w:r>
      <w:r w:rsidRPr="00BD5DC8">
        <w:rPr>
          <w:rStyle w:val="Char4"/>
          <w:rFonts w:hint="cs"/>
          <w:rtl/>
        </w:rPr>
        <w:t xml:space="preserve"> اخلاص و عمل و حضور قلب و از پ</w:t>
      </w:r>
      <w:r w:rsidR="001C559E">
        <w:rPr>
          <w:rStyle w:val="Char4"/>
          <w:rFonts w:hint="cs"/>
          <w:rtl/>
        </w:rPr>
        <w:t>ی</w:t>
      </w:r>
      <w:r w:rsidRPr="00BD5DC8">
        <w:rPr>
          <w:rStyle w:val="Char4"/>
          <w:rFonts w:hint="cs"/>
          <w:rtl/>
        </w:rPr>
        <w:t>شقراولان عرصه‌</w:t>
      </w:r>
      <w:r w:rsidR="001C559E">
        <w:rPr>
          <w:rStyle w:val="Char4"/>
          <w:rFonts w:hint="cs"/>
          <w:rtl/>
        </w:rPr>
        <w:t>ی</w:t>
      </w:r>
      <w:r w:rsidRPr="00BD5DC8">
        <w:rPr>
          <w:rStyle w:val="Char4"/>
          <w:rFonts w:hint="cs"/>
          <w:rtl/>
        </w:rPr>
        <w:t xml:space="preserve"> صداقت و د</w:t>
      </w:r>
      <w:r w:rsidR="001C559E">
        <w:rPr>
          <w:rStyle w:val="Char4"/>
          <w:rFonts w:hint="cs"/>
          <w:rtl/>
        </w:rPr>
        <w:t>ی</w:t>
      </w:r>
      <w:r w:rsidRPr="00BD5DC8">
        <w:rPr>
          <w:rStyle w:val="Char4"/>
          <w:rFonts w:hint="cs"/>
          <w:rtl/>
        </w:rPr>
        <w:t>انت و از پ</w:t>
      </w:r>
      <w:r w:rsidR="001C559E">
        <w:rPr>
          <w:rStyle w:val="Char4"/>
          <w:rFonts w:hint="cs"/>
          <w:rtl/>
        </w:rPr>
        <w:t>ی</w:t>
      </w:r>
      <w:r w:rsidRPr="00BD5DC8">
        <w:rPr>
          <w:rStyle w:val="Char4"/>
          <w:rFonts w:hint="cs"/>
          <w:rtl/>
        </w:rPr>
        <w:t>شگامان پ</w:t>
      </w:r>
      <w:r w:rsidR="001C559E">
        <w:rPr>
          <w:rStyle w:val="Char4"/>
          <w:rFonts w:hint="cs"/>
          <w:rtl/>
        </w:rPr>
        <w:t>ی</w:t>
      </w:r>
      <w:r w:rsidRPr="00BD5DC8">
        <w:rPr>
          <w:rStyle w:val="Char4"/>
          <w:rFonts w:hint="cs"/>
          <w:rtl/>
        </w:rPr>
        <w:t>شتاز عرصه‌</w:t>
      </w:r>
      <w:r w:rsidR="001C559E">
        <w:rPr>
          <w:rStyle w:val="Char4"/>
          <w:rFonts w:hint="cs"/>
          <w:rtl/>
        </w:rPr>
        <w:t>ی</w:t>
      </w:r>
      <w:r w:rsidRPr="00BD5DC8">
        <w:rPr>
          <w:rStyle w:val="Char4"/>
          <w:rFonts w:hint="cs"/>
          <w:rtl/>
        </w:rPr>
        <w:t xml:space="preserve"> اعتقاد و عمل بود.</w:t>
      </w:r>
    </w:p>
    <w:p w:rsidR="00E51E5A" w:rsidRPr="00BD5DC8" w:rsidRDefault="00BA7FD8" w:rsidP="00E57AD3">
      <w:pPr>
        <w:autoSpaceDE w:val="0"/>
        <w:autoSpaceDN w:val="0"/>
        <w:adjustRightInd w:val="0"/>
        <w:ind w:firstLine="227"/>
        <w:jc w:val="lowKashida"/>
        <w:rPr>
          <w:rStyle w:val="Char3"/>
          <w:rtl/>
          <w:lang w:bidi="fa-IR"/>
        </w:rPr>
      </w:pPr>
      <w:r w:rsidRPr="00BA7FD8">
        <w:rPr>
          <w:rStyle w:val="Char4"/>
          <w:rtl/>
        </w:rPr>
        <w:t>848</w:t>
      </w:r>
      <w:r w:rsidR="00CF164C" w:rsidRPr="00CF164C">
        <w:rPr>
          <w:rStyle w:val="Char3"/>
          <w:rFonts w:cs="IRNazli"/>
          <w:rtl/>
        </w:rPr>
        <w:t xml:space="preserve"> ـ (</w:t>
      </w:r>
      <w:r w:rsidRPr="00BA7FD8">
        <w:rPr>
          <w:rStyle w:val="Char4"/>
          <w:rtl/>
        </w:rPr>
        <w:t>27</w:t>
      </w:r>
      <w:r w:rsidR="00CF164C" w:rsidRPr="00CF164C">
        <w:rPr>
          <w:rStyle w:val="Char3"/>
          <w:rFonts w:cs="IRNazli"/>
          <w:rtl/>
        </w:rPr>
        <w:t>)</w:t>
      </w:r>
      <w:r w:rsidR="00E51E5A" w:rsidRPr="00BD5DC8">
        <w:rPr>
          <w:rStyle w:val="Char3"/>
          <w:rtl/>
        </w:rPr>
        <w:t xml:space="preserve"> وعن عقبة بن عامر</w:t>
      </w:r>
      <w:r w:rsidR="003E0CC1">
        <w:rPr>
          <w:rStyle w:val="Char3"/>
          <w:rtl/>
        </w:rPr>
        <w:t>،</w:t>
      </w:r>
      <w:r w:rsidR="00E51E5A" w:rsidRPr="00BD5DC8">
        <w:rPr>
          <w:rStyle w:val="Char3"/>
          <w:rtl/>
        </w:rPr>
        <w:t xml:space="preserve"> قال: كنت أقودُ ل</w:t>
      </w:r>
      <w:r w:rsidR="00E51E5A" w:rsidRPr="00BD5DC8">
        <w:rPr>
          <w:rStyle w:val="Char3"/>
          <w:rFonts w:hint="cs"/>
          <w:rtl/>
        </w:rPr>
        <w:t>ِ</w:t>
      </w:r>
      <w:r w:rsidR="00E51E5A" w:rsidRPr="00BD5DC8">
        <w:rPr>
          <w:rStyle w:val="Char3"/>
          <w:rtl/>
        </w:rPr>
        <w:t xml:space="preserve">رسول الله </w:t>
      </w:r>
      <w:r w:rsidR="00992C10" w:rsidRPr="00992C10">
        <w:rPr>
          <w:rStyle w:val="Char3"/>
          <w:rFonts w:cs="CTraditional Arabic"/>
          <w:szCs w:val="28"/>
          <w:rtl/>
        </w:rPr>
        <w:t>ج</w:t>
      </w:r>
      <w:r w:rsidR="00E51E5A" w:rsidRPr="00BD5DC8">
        <w:rPr>
          <w:rStyle w:val="Char3"/>
          <w:rtl/>
        </w:rPr>
        <w:t xml:space="preserve"> ناقته في السفر، فقال لي: «يا عقبة</w:t>
      </w:r>
      <w:r w:rsidR="003E0CC1">
        <w:rPr>
          <w:rStyle w:val="Char3"/>
          <w:rtl/>
        </w:rPr>
        <w:t>!</w:t>
      </w:r>
      <w:r w:rsidR="00E51E5A" w:rsidRPr="00BD5DC8">
        <w:rPr>
          <w:rStyle w:val="Char3"/>
          <w:rtl/>
        </w:rPr>
        <w:t xml:space="preserve"> أَلا أ</w:t>
      </w:r>
      <w:r w:rsidR="00E51E5A" w:rsidRPr="00BD5DC8">
        <w:rPr>
          <w:rStyle w:val="Char3"/>
          <w:rFonts w:hint="cs"/>
          <w:rtl/>
        </w:rPr>
        <w:t>ُ</w:t>
      </w:r>
      <w:r w:rsidR="00E51E5A" w:rsidRPr="00BD5DC8">
        <w:rPr>
          <w:rStyle w:val="Char3"/>
          <w:rtl/>
        </w:rPr>
        <w:t>ع</w:t>
      </w:r>
      <w:r w:rsidR="00E51E5A" w:rsidRPr="00BD5DC8">
        <w:rPr>
          <w:rStyle w:val="Char3"/>
          <w:rFonts w:hint="cs"/>
          <w:rtl/>
        </w:rPr>
        <w:t>ُ</w:t>
      </w:r>
      <w:r w:rsidR="00E51E5A" w:rsidRPr="00BD5DC8">
        <w:rPr>
          <w:rStyle w:val="Char3"/>
          <w:rtl/>
        </w:rPr>
        <w:t>لِّم</w:t>
      </w:r>
      <w:r w:rsidR="00E51E5A" w:rsidRPr="00BD5DC8">
        <w:rPr>
          <w:rStyle w:val="Char3"/>
          <w:rFonts w:hint="cs"/>
          <w:rtl/>
        </w:rPr>
        <w:t>ُ</w:t>
      </w:r>
      <w:r w:rsidR="00E51E5A" w:rsidRPr="00BD5DC8">
        <w:rPr>
          <w:rStyle w:val="Char3"/>
          <w:rtl/>
        </w:rPr>
        <w:t>ك</w:t>
      </w:r>
      <w:r w:rsidR="00E51E5A" w:rsidRPr="00BD5DC8">
        <w:rPr>
          <w:rStyle w:val="Char3"/>
          <w:rFonts w:hint="cs"/>
          <w:rtl/>
        </w:rPr>
        <w:t>َ</w:t>
      </w:r>
      <w:r w:rsidR="00E51E5A" w:rsidRPr="00BD5DC8">
        <w:rPr>
          <w:rStyle w:val="Char3"/>
          <w:rtl/>
        </w:rPr>
        <w:t xml:space="preserve"> خ</w:t>
      </w:r>
      <w:r w:rsidR="00E51E5A" w:rsidRPr="00BD5DC8">
        <w:rPr>
          <w:rStyle w:val="Char3"/>
          <w:rFonts w:hint="cs"/>
          <w:rtl/>
        </w:rPr>
        <w:t>َ</w:t>
      </w:r>
      <w:r w:rsidR="00E51E5A" w:rsidRPr="00BD5DC8">
        <w:rPr>
          <w:rStyle w:val="Char3"/>
          <w:rtl/>
        </w:rPr>
        <w:t>ير سورتين ق</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ئ</w:t>
      </w:r>
      <w:r w:rsidR="00E51E5A" w:rsidRPr="00BD5DC8">
        <w:rPr>
          <w:rStyle w:val="Char3"/>
          <w:rFonts w:hint="cs"/>
          <w:rtl/>
        </w:rPr>
        <w:t>َ</w:t>
      </w:r>
      <w:r w:rsidR="000165DF">
        <w:rPr>
          <w:rStyle w:val="Char3"/>
          <w:rtl/>
        </w:rPr>
        <w:t>تا؟» فعلّمني {قل أعوذ برب الفلق}</w:t>
      </w:r>
      <w:r w:rsidR="001C559E">
        <w:rPr>
          <w:rStyle w:val="Char3"/>
          <w:rtl/>
        </w:rPr>
        <w:t xml:space="preserve"> و</w:t>
      </w:r>
      <w:r w:rsidR="000165DF">
        <w:rPr>
          <w:rStyle w:val="Char3"/>
          <w:rtl/>
        </w:rPr>
        <w:t>{قل أعوذ برب الناس</w:t>
      </w:r>
      <w:r w:rsidR="00E51E5A" w:rsidRPr="00BD5DC8">
        <w:rPr>
          <w:rStyle w:val="Char3"/>
          <w:rtl/>
        </w:rPr>
        <w:t>}، قال: فلم يرني سُرِرتُ بهما جدّاً، ف</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م</w:t>
      </w:r>
      <w:r w:rsidR="00E51E5A" w:rsidRPr="00BD5DC8">
        <w:rPr>
          <w:rStyle w:val="Char3"/>
          <w:rFonts w:hint="cs"/>
          <w:rtl/>
        </w:rPr>
        <w:t>َّ</w:t>
      </w:r>
      <w:r w:rsidR="00E51E5A" w:rsidRPr="00BD5DC8">
        <w:rPr>
          <w:rStyle w:val="Char3"/>
          <w:rtl/>
        </w:rPr>
        <w:t>ا نزل ل</w:t>
      </w:r>
      <w:r w:rsidR="00E51E5A" w:rsidRPr="00BD5DC8">
        <w:rPr>
          <w:rStyle w:val="Char3"/>
          <w:rFonts w:hint="cs"/>
          <w:rtl/>
        </w:rPr>
        <w:t>ِ</w:t>
      </w:r>
      <w:r w:rsidR="00E51E5A" w:rsidRPr="00BD5DC8">
        <w:rPr>
          <w:rStyle w:val="Char3"/>
          <w:rtl/>
        </w:rPr>
        <w:t>ص</w:t>
      </w:r>
      <w:r w:rsidR="00E51E5A" w:rsidRPr="00BD5DC8">
        <w:rPr>
          <w:rStyle w:val="Char3"/>
          <w:rFonts w:hint="cs"/>
          <w:rtl/>
        </w:rPr>
        <w:t>َ</w:t>
      </w:r>
      <w:r w:rsidR="00E51E5A" w:rsidRPr="00BD5DC8">
        <w:rPr>
          <w:rStyle w:val="Char3"/>
          <w:rtl/>
        </w:rPr>
        <w:t>لاة</w:t>
      </w:r>
      <w:r w:rsidR="00E51E5A" w:rsidRPr="00BD5DC8">
        <w:rPr>
          <w:rStyle w:val="Char3"/>
          <w:rFonts w:hint="cs"/>
          <w:rtl/>
        </w:rPr>
        <w:t>ِ</w:t>
      </w:r>
      <w:r w:rsidR="00E51E5A" w:rsidRPr="00BD5DC8">
        <w:rPr>
          <w:rStyle w:val="Char3"/>
          <w:rtl/>
        </w:rPr>
        <w:t xml:space="preserve"> الص</w:t>
      </w:r>
      <w:r w:rsidR="00E51E5A" w:rsidRPr="00BD5DC8">
        <w:rPr>
          <w:rStyle w:val="Char3"/>
          <w:rFonts w:hint="cs"/>
          <w:rtl/>
        </w:rPr>
        <w:t>ُّ</w:t>
      </w:r>
      <w:r w:rsidR="00E51E5A" w:rsidRPr="00BD5DC8">
        <w:rPr>
          <w:rStyle w:val="Char3"/>
          <w:rtl/>
        </w:rPr>
        <w:t>بح</w:t>
      </w:r>
      <w:r w:rsidR="00E51E5A" w:rsidRPr="00BD5DC8">
        <w:rPr>
          <w:rStyle w:val="Char3"/>
          <w:rFonts w:hint="cs"/>
          <w:rtl/>
        </w:rPr>
        <w:t>ِ</w:t>
      </w:r>
      <w:r w:rsidR="00E51E5A" w:rsidRPr="00BD5DC8">
        <w:rPr>
          <w:rStyle w:val="Char3"/>
          <w:rtl/>
        </w:rPr>
        <w:t xml:space="preserve"> صلى بهِما صلاةَ الص</w:t>
      </w:r>
      <w:r w:rsidR="00E51E5A" w:rsidRPr="00BD5DC8">
        <w:rPr>
          <w:rStyle w:val="Char3"/>
          <w:rFonts w:hint="cs"/>
          <w:rtl/>
        </w:rPr>
        <w:t>ُّ</w:t>
      </w:r>
      <w:r w:rsidR="00E51E5A" w:rsidRPr="00BD5DC8">
        <w:rPr>
          <w:rStyle w:val="Char3"/>
          <w:rtl/>
        </w:rPr>
        <w:t>بحِ ل</w:t>
      </w:r>
      <w:r w:rsidR="00E51E5A" w:rsidRPr="00BD5DC8">
        <w:rPr>
          <w:rStyle w:val="Char3"/>
          <w:rFonts w:hint="cs"/>
          <w:rtl/>
        </w:rPr>
        <w:t>ِ</w:t>
      </w:r>
      <w:r w:rsidR="00E51E5A" w:rsidRPr="00BD5DC8">
        <w:rPr>
          <w:rStyle w:val="Char3"/>
          <w:rtl/>
        </w:rPr>
        <w:t xml:space="preserve">لناس. فلما فرغ، </w:t>
      </w:r>
      <w:r w:rsidR="00E51E5A" w:rsidRPr="00BD5DC8">
        <w:rPr>
          <w:rStyle w:val="Char3"/>
          <w:rFonts w:hint="cs"/>
          <w:rtl/>
        </w:rPr>
        <w:t>إ</w:t>
      </w:r>
      <w:r w:rsidR="00E51E5A" w:rsidRPr="00BD5DC8">
        <w:rPr>
          <w:rStyle w:val="Char3"/>
          <w:rtl/>
        </w:rPr>
        <w:t>لتفت إليَّ، فقال: «يا عقبة</w:t>
      </w:r>
      <w:r w:rsidR="003E0CC1">
        <w:rPr>
          <w:rStyle w:val="Char3"/>
          <w:rtl/>
        </w:rPr>
        <w:t>!</w:t>
      </w:r>
      <w:r w:rsidR="00E51E5A" w:rsidRPr="00BD5DC8">
        <w:rPr>
          <w:rStyle w:val="Char3"/>
          <w:rtl/>
        </w:rPr>
        <w:t xml:space="preserve"> كيف ر</w:t>
      </w:r>
      <w:r w:rsidR="00E51E5A" w:rsidRPr="00BD5DC8">
        <w:rPr>
          <w:rStyle w:val="Char3"/>
          <w:rFonts w:hint="cs"/>
          <w:rtl/>
        </w:rPr>
        <w:t>َ</w:t>
      </w:r>
      <w:r w:rsidR="00E51E5A" w:rsidRPr="00BD5DC8">
        <w:rPr>
          <w:rStyle w:val="Char3"/>
          <w:rtl/>
        </w:rPr>
        <w:t>أ</w:t>
      </w:r>
      <w:r w:rsidR="00E51E5A" w:rsidRPr="00BD5DC8">
        <w:rPr>
          <w:rStyle w:val="Char3"/>
          <w:rFonts w:hint="cs"/>
          <w:rtl/>
        </w:rPr>
        <w:t>َ</w:t>
      </w:r>
      <w:r w:rsidR="00E51E5A" w:rsidRPr="00BD5DC8">
        <w:rPr>
          <w:rStyle w:val="Char3"/>
          <w:rtl/>
        </w:rPr>
        <w:t>يتَ</w:t>
      </w:r>
      <w:r w:rsidR="003E0CC1">
        <w:rPr>
          <w:rStyle w:val="Char3"/>
          <w:rtl/>
        </w:rPr>
        <w:t>؟</w:t>
      </w:r>
      <w:r w:rsidR="00E51E5A" w:rsidRPr="00BD5DC8">
        <w:rPr>
          <w:rStyle w:val="Char3"/>
          <w:rtl/>
        </w:rPr>
        <w:t>»</w:t>
      </w:r>
      <w:r w:rsidR="003E0CC1">
        <w:rPr>
          <w:rStyle w:val="Char3"/>
          <w:rtl/>
        </w:rPr>
        <w:t>.</w:t>
      </w:r>
      <w:r w:rsidR="00E51E5A" w:rsidRPr="00BD5DC8">
        <w:rPr>
          <w:rStyle w:val="Char3"/>
          <w:rtl/>
        </w:rPr>
        <w:t xml:space="preserve"> </w:t>
      </w:r>
      <w:r w:rsidR="00E51E5A" w:rsidRPr="00716D46">
        <w:rPr>
          <w:rStyle w:val="Char1"/>
          <w:rtl/>
        </w:rPr>
        <w:t>رواه أحمد، وأبو داود، والنسائي</w:t>
      </w:r>
      <w:r w:rsidR="00E57AD3" w:rsidRPr="00E57AD3">
        <w:rPr>
          <w:rStyle w:val="Char4"/>
          <w:rFonts w:hint="cs"/>
          <w:vertAlign w:val="superscript"/>
          <w:rtl/>
          <w:lang w:bidi="ar-SA"/>
        </w:rPr>
        <w:t>(</w:t>
      </w:r>
      <w:r w:rsidR="00E57AD3" w:rsidRPr="00E57AD3">
        <w:rPr>
          <w:rStyle w:val="Char4"/>
          <w:vertAlign w:val="superscript"/>
          <w:rtl/>
          <w:lang w:bidi="ar-SA"/>
        </w:rPr>
        <w:footnoteReference w:id="589"/>
      </w:r>
      <w:r w:rsidR="00E57AD3" w:rsidRPr="00E57AD3">
        <w:rPr>
          <w:rStyle w:val="Char4"/>
          <w:rFonts w:hint="cs"/>
          <w:vertAlign w:val="superscript"/>
          <w:rtl/>
          <w:lang w:bidi="ar-SA"/>
        </w:rPr>
        <w:t>)</w:t>
      </w:r>
      <w:r w:rsidR="00E57AD3">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848- (27) </w:t>
      </w:r>
      <w:r w:rsidRPr="004709A5">
        <w:rPr>
          <w:rStyle w:val="Char1"/>
          <w:rFonts w:hint="cs"/>
          <w:rtl/>
        </w:rPr>
        <w:t>عقبة بن عامر</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در سفر</w:t>
      </w:r>
      <w:r w:rsidR="001C559E">
        <w:rPr>
          <w:rStyle w:val="Char4"/>
          <w:rFonts w:hint="cs"/>
          <w:rtl/>
        </w:rPr>
        <w:t>ی</w:t>
      </w:r>
      <w:r w:rsidRPr="00BD5DC8">
        <w:rPr>
          <w:rStyle w:val="Char4"/>
          <w:rFonts w:hint="cs"/>
          <w:rtl/>
        </w:rPr>
        <w:t>، مهار</w:t>
      </w:r>
      <w:r w:rsidR="001C559E">
        <w:rPr>
          <w:rStyle w:val="Char4"/>
          <w:rFonts w:hint="cs"/>
          <w:rtl/>
        </w:rPr>
        <w:t>ک</w:t>
      </w:r>
      <w:r w:rsidRPr="00BD5DC8">
        <w:rPr>
          <w:rStyle w:val="Char4"/>
          <w:rFonts w:hint="cs"/>
          <w:rtl/>
        </w:rPr>
        <w:t>ننده‌</w:t>
      </w:r>
      <w:r w:rsidR="001C559E">
        <w:rPr>
          <w:rStyle w:val="Char4"/>
          <w:rFonts w:hint="cs"/>
          <w:rtl/>
        </w:rPr>
        <w:t>ی</w:t>
      </w:r>
      <w:r w:rsidRPr="00BD5DC8">
        <w:rPr>
          <w:rStyle w:val="Char4"/>
          <w:rFonts w:hint="cs"/>
          <w:rtl/>
        </w:rPr>
        <w:t xml:space="preserve"> شتر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بودم </w:t>
      </w:r>
      <w:r w:rsidR="001C559E">
        <w:rPr>
          <w:rStyle w:val="Char4"/>
          <w:rFonts w:hint="cs"/>
          <w:rtl/>
        </w:rPr>
        <w:t>ک</w:t>
      </w:r>
      <w:r w:rsidRPr="00BD5DC8">
        <w:rPr>
          <w:rStyle w:val="Char4"/>
          <w:rFonts w:hint="cs"/>
          <w:rtl/>
        </w:rPr>
        <w:t>ه افسار ستور را گرفته و آنرا به دنبال خود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ش</w:t>
      </w:r>
      <w:r w:rsidR="001C559E">
        <w:rPr>
          <w:rStyle w:val="Char4"/>
          <w:rFonts w:hint="cs"/>
          <w:rtl/>
        </w:rPr>
        <w:t>ی</w:t>
      </w:r>
      <w:r w:rsidRPr="00BD5DC8">
        <w:rPr>
          <w:rStyle w:val="Char4"/>
          <w:rFonts w:hint="cs"/>
          <w:rtl/>
        </w:rPr>
        <w:t>دم.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به من فرمود: </w:t>
      </w:r>
      <w:r w:rsidRPr="004709A5">
        <w:rPr>
          <w:rStyle w:val="Char1"/>
          <w:rFonts w:hint="cs"/>
          <w:rtl/>
        </w:rPr>
        <w:t>عقبة</w:t>
      </w:r>
      <w:r w:rsidRPr="00BD5DC8">
        <w:rPr>
          <w:rStyle w:val="Char4"/>
          <w:rFonts w:hint="cs"/>
          <w:rtl/>
        </w:rPr>
        <w:t>! آ</w:t>
      </w:r>
      <w:r w:rsidR="001C559E">
        <w:rPr>
          <w:rStyle w:val="Char4"/>
          <w:rFonts w:hint="cs"/>
          <w:rtl/>
        </w:rPr>
        <w:t>ی</w:t>
      </w:r>
      <w:r w:rsidRPr="00BD5DC8">
        <w:rPr>
          <w:rStyle w:val="Char4"/>
          <w:rFonts w:hint="cs"/>
          <w:rtl/>
        </w:rPr>
        <w:t>ا م</w:t>
      </w:r>
      <w:r w:rsidR="001C559E">
        <w:rPr>
          <w:rStyle w:val="Char4"/>
          <w:rFonts w:hint="cs"/>
          <w:rtl/>
        </w:rPr>
        <w:t>ی</w:t>
      </w:r>
      <w:r w:rsidRPr="00BD5DC8">
        <w:rPr>
          <w:rStyle w:val="Char4"/>
          <w:rFonts w:hint="cs"/>
          <w:rtl/>
        </w:rPr>
        <w:t>‌خواه</w:t>
      </w:r>
      <w:r w:rsidR="001C559E">
        <w:rPr>
          <w:rStyle w:val="Char4"/>
          <w:rFonts w:hint="cs"/>
          <w:rtl/>
        </w:rPr>
        <w:t>ی</w:t>
      </w:r>
      <w:r w:rsidRPr="00BD5DC8">
        <w:rPr>
          <w:rStyle w:val="Char4"/>
          <w:rFonts w:hint="cs"/>
          <w:rtl/>
        </w:rPr>
        <w:t xml:space="preserve"> دو تا از بهتر</w:t>
      </w:r>
      <w:r w:rsidR="001C559E">
        <w:rPr>
          <w:rStyle w:val="Char4"/>
          <w:rFonts w:hint="cs"/>
          <w:rtl/>
        </w:rPr>
        <w:t>ی</w:t>
      </w:r>
      <w:r w:rsidRPr="00BD5DC8">
        <w:rPr>
          <w:rStyle w:val="Char4"/>
          <w:rFonts w:hint="cs"/>
          <w:rtl/>
        </w:rPr>
        <w:t>ن سوره‌ها</w:t>
      </w:r>
      <w:r w:rsidR="001C559E">
        <w:rPr>
          <w:rStyle w:val="Char4"/>
          <w:rFonts w:hint="cs"/>
          <w:rtl/>
        </w:rPr>
        <w:t>ی</w:t>
      </w:r>
      <w:r w:rsidRPr="00BD5DC8">
        <w:rPr>
          <w:rStyle w:val="Char4"/>
          <w:rFonts w:hint="cs"/>
          <w:rtl/>
        </w:rPr>
        <w:t xml:space="preserve"> قرآن را به تو ب</w:t>
      </w:r>
      <w:r w:rsidR="001C559E">
        <w:rPr>
          <w:rStyle w:val="Char4"/>
          <w:rFonts w:hint="cs"/>
          <w:rtl/>
        </w:rPr>
        <w:t>ی</w:t>
      </w:r>
      <w:r w:rsidRPr="00BD5DC8">
        <w:rPr>
          <w:rStyle w:val="Char4"/>
          <w:rFonts w:hint="cs"/>
          <w:rtl/>
        </w:rPr>
        <w:t>اموزم؟ سپس به من سوره‌</w:t>
      </w:r>
      <w:r w:rsidR="001C559E">
        <w:rPr>
          <w:rStyle w:val="Char4"/>
          <w:rFonts w:hint="cs"/>
          <w:rtl/>
        </w:rPr>
        <w:t>ی</w:t>
      </w:r>
      <w:r w:rsidRPr="00BD5DC8">
        <w:rPr>
          <w:rStyle w:val="Char4"/>
          <w:rFonts w:hint="cs"/>
          <w:rtl/>
        </w:rPr>
        <w:t xml:space="preserve"> «</w:t>
      </w:r>
      <w:r w:rsidRPr="00716D46">
        <w:rPr>
          <w:rStyle w:val="Char1"/>
          <w:rFonts w:hint="cs"/>
          <w:rtl/>
        </w:rPr>
        <w:t>قل اعوذ برب الفلق</w:t>
      </w:r>
      <w:r w:rsidRPr="00BD5DC8">
        <w:rPr>
          <w:rStyle w:val="Char4"/>
          <w:rFonts w:hint="cs"/>
          <w:rtl/>
        </w:rPr>
        <w:t>» و سوره‌</w:t>
      </w:r>
      <w:r w:rsidR="001C559E">
        <w:rPr>
          <w:rStyle w:val="Char4"/>
          <w:rFonts w:hint="cs"/>
          <w:rtl/>
        </w:rPr>
        <w:t>ی</w:t>
      </w:r>
      <w:r w:rsidRPr="00BD5DC8">
        <w:rPr>
          <w:rStyle w:val="Char4"/>
          <w:rFonts w:hint="cs"/>
          <w:rtl/>
        </w:rPr>
        <w:t xml:space="preserve"> «</w:t>
      </w:r>
      <w:r w:rsidRPr="00716D46">
        <w:rPr>
          <w:rStyle w:val="Char1"/>
          <w:rFonts w:hint="cs"/>
          <w:rtl/>
        </w:rPr>
        <w:t>قل اعوذ برب الناس</w:t>
      </w:r>
      <w:r w:rsidRPr="00BD5DC8">
        <w:rPr>
          <w:rStyle w:val="Char4"/>
          <w:rFonts w:hint="cs"/>
          <w:rtl/>
        </w:rPr>
        <w:t>» را تعل</w:t>
      </w:r>
      <w:r w:rsidR="001C559E">
        <w:rPr>
          <w:rStyle w:val="Char4"/>
          <w:rFonts w:hint="cs"/>
          <w:rtl/>
        </w:rPr>
        <w:t>ی</w:t>
      </w:r>
      <w:r w:rsidRPr="00BD5DC8">
        <w:rPr>
          <w:rStyle w:val="Char4"/>
          <w:rFonts w:hint="cs"/>
          <w:rtl/>
        </w:rPr>
        <w:t>م داد.</w:t>
      </w:r>
    </w:p>
    <w:p w:rsidR="00E51E5A" w:rsidRPr="00BD5DC8" w:rsidRDefault="00E51E5A" w:rsidP="004709A5">
      <w:pPr>
        <w:ind w:firstLine="284"/>
        <w:jc w:val="both"/>
        <w:rPr>
          <w:rStyle w:val="Char4"/>
          <w:rtl/>
        </w:rPr>
      </w:pPr>
      <w:r w:rsidRPr="004709A5">
        <w:rPr>
          <w:rStyle w:val="Char1"/>
          <w:rFonts w:hint="cs"/>
          <w:rtl/>
        </w:rPr>
        <w:t>عقبه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احساس </w:t>
      </w:r>
      <w:r w:rsidR="001C559E">
        <w:rPr>
          <w:rStyle w:val="Char4"/>
          <w:rFonts w:hint="cs"/>
          <w:rtl/>
        </w:rPr>
        <w:t>ک</w:t>
      </w:r>
      <w:r w:rsidRPr="00BD5DC8">
        <w:rPr>
          <w:rStyle w:val="Char4"/>
          <w:rFonts w:hint="cs"/>
          <w:rtl/>
        </w:rPr>
        <w:t xml:space="preserve">رد </w:t>
      </w:r>
      <w:r w:rsidR="001C559E">
        <w:rPr>
          <w:rStyle w:val="Char4"/>
          <w:rFonts w:hint="cs"/>
          <w:rtl/>
        </w:rPr>
        <w:t>ک</w:t>
      </w:r>
      <w:r w:rsidRPr="00BD5DC8">
        <w:rPr>
          <w:rStyle w:val="Char4"/>
          <w:rFonts w:hint="cs"/>
          <w:rtl/>
        </w:rPr>
        <w:t>ه من از تعل</w:t>
      </w:r>
      <w:r w:rsidR="001C559E">
        <w:rPr>
          <w:rStyle w:val="Char4"/>
          <w:rFonts w:hint="cs"/>
          <w:rtl/>
        </w:rPr>
        <w:t>ی</w:t>
      </w:r>
      <w:r w:rsidRPr="00BD5DC8">
        <w:rPr>
          <w:rStyle w:val="Char4"/>
          <w:rFonts w:hint="cs"/>
          <w:rtl/>
        </w:rPr>
        <w:t>م ا</w:t>
      </w:r>
      <w:r w:rsidR="001C559E">
        <w:rPr>
          <w:rStyle w:val="Char4"/>
          <w:rFonts w:hint="cs"/>
          <w:rtl/>
        </w:rPr>
        <w:t>ی</w:t>
      </w:r>
      <w:r w:rsidRPr="00BD5DC8">
        <w:rPr>
          <w:rStyle w:val="Char4"/>
          <w:rFonts w:hint="cs"/>
          <w:rtl/>
        </w:rPr>
        <w:t>ن دو سوره بس</w:t>
      </w:r>
      <w:r w:rsidR="001C559E">
        <w:rPr>
          <w:rStyle w:val="Char4"/>
          <w:rFonts w:hint="cs"/>
          <w:rtl/>
        </w:rPr>
        <w:t>ی</w:t>
      </w:r>
      <w:r w:rsidRPr="00BD5DC8">
        <w:rPr>
          <w:rStyle w:val="Char4"/>
          <w:rFonts w:hint="cs"/>
          <w:rtl/>
        </w:rPr>
        <w:t>ار مسرور و خوشحال نشده‌ام (و مرا به تعل</w:t>
      </w:r>
      <w:r w:rsidR="001C559E">
        <w:rPr>
          <w:rStyle w:val="Char4"/>
          <w:rFonts w:hint="cs"/>
          <w:rtl/>
        </w:rPr>
        <w:t>ی</w:t>
      </w:r>
      <w:r w:rsidRPr="00BD5DC8">
        <w:rPr>
          <w:rStyle w:val="Char4"/>
          <w:rFonts w:hint="cs"/>
          <w:rtl/>
        </w:rPr>
        <w:t>م ا</w:t>
      </w:r>
      <w:r w:rsidR="001C559E">
        <w:rPr>
          <w:rStyle w:val="Char4"/>
          <w:rFonts w:hint="cs"/>
          <w:rtl/>
        </w:rPr>
        <w:t>ی</w:t>
      </w:r>
      <w:r w:rsidRPr="00BD5DC8">
        <w:rPr>
          <w:rStyle w:val="Char4"/>
          <w:rFonts w:hint="cs"/>
          <w:rtl/>
        </w:rPr>
        <w:t>ن دو سوره، خ</w:t>
      </w:r>
      <w:r w:rsidR="001C559E">
        <w:rPr>
          <w:rStyle w:val="Char4"/>
          <w:rFonts w:hint="cs"/>
          <w:rtl/>
        </w:rPr>
        <w:t>ی</w:t>
      </w:r>
      <w:r w:rsidRPr="00BD5DC8">
        <w:rPr>
          <w:rStyle w:val="Char4"/>
          <w:rFonts w:hint="cs"/>
          <w:rtl/>
        </w:rPr>
        <w:t>ل</w:t>
      </w:r>
      <w:r w:rsidR="001C559E">
        <w:rPr>
          <w:rStyle w:val="Char4"/>
          <w:rFonts w:hint="cs"/>
          <w:rtl/>
        </w:rPr>
        <w:t>ی</w:t>
      </w:r>
      <w:r w:rsidRPr="00BD5DC8">
        <w:rPr>
          <w:rStyle w:val="Char4"/>
          <w:rFonts w:hint="cs"/>
          <w:rtl/>
        </w:rPr>
        <w:t xml:space="preserve"> خوشحال ند</w:t>
      </w:r>
      <w:r w:rsidR="001C559E">
        <w:rPr>
          <w:rStyle w:val="Char4"/>
          <w:rFonts w:hint="cs"/>
          <w:rtl/>
        </w:rPr>
        <w:t>ی</w:t>
      </w:r>
      <w:r w:rsidRPr="00BD5DC8">
        <w:rPr>
          <w:rStyle w:val="Char4"/>
          <w:rFonts w:hint="cs"/>
          <w:rtl/>
        </w:rPr>
        <w:t>د، چون من ند</w:t>
      </w:r>
      <w:r w:rsidR="001C559E">
        <w:rPr>
          <w:rStyle w:val="Char4"/>
          <w:rFonts w:hint="cs"/>
          <w:rtl/>
        </w:rPr>
        <w:t>ی</w:t>
      </w:r>
      <w:r w:rsidRPr="00BD5DC8">
        <w:rPr>
          <w:rStyle w:val="Char4"/>
          <w:rFonts w:hint="cs"/>
          <w:rtl/>
        </w:rPr>
        <w:t xml:space="preserve">ده بودم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w:t>
      </w:r>
      <w:r w:rsidR="001C559E">
        <w:rPr>
          <w:rStyle w:val="Char4"/>
          <w:rFonts w:hint="cs"/>
          <w:rtl/>
        </w:rPr>
        <w:t>ی</w:t>
      </w:r>
      <w:r w:rsidRPr="00BD5DC8">
        <w:rPr>
          <w:rStyle w:val="Char4"/>
          <w:rFonts w:hint="cs"/>
          <w:rtl/>
        </w:rPr>
        <w:t>ن دو سوره را در نماز بخواند) از ا</w:t>
      </w:r>
      <w:r w:rsidR="001C559E">
        <w:rPr>
          <w:rStyle w:val="Char4"/>
          <w:rFonts w:hint="cs"/>
          <w:rtl/>
        </w:rPr>
        <w:t>ی</w:t>
      </w:r>
      <w:r w:rsidRPr="00BD5DC8">
        <w:rPr>
          <w:rStyle w:val="Char4"/>
          <w:rFonts w:hint="cs"/>
          <w:rtl/>
        </w:rPr>
        <w:t>ن‌رو چون برا</w:t>
      </w:r>
      <w:r w:rsidR="001C559E">
        <w:rPr>
          <w:rStyle w:val="Char4"/>
          <w:rFonts w:hint="cs"/>
          <w:rtl/>
        </w:rPr>
        <w:t>ی</w:t>
      </w:r>
      <w:r w:rsidRPr="00BD5DC8">
        <w:rPr>
          <w:rStyle w:val="Char4"/>
          <w:rFonts w:hint="cs"/>
          <w:rtl/>
        </w:rPr>
        <w:t xml:space="preserve"> خواندن نماز صبح فرود آمد، هم</w:t>
      </w:r>
      <w:r w:rsidR="001C559E">
        <w:rPr>
          <w:rStyle w:val="Char4"/>
          <w:rFonts w:hint="cs"/>
          <w:rtl/>
        </w:rPr>
        <w:t>ی</w:t>
      </w:r>
      <w:r w:rsidRPr="00BD5DC8">
        <w:rPr>
          <w:rStyle w:val="Char4"/>
          <w:rFonts w:hint="cs"/>
          <w:rtl/>
        </w:rPr>
        <w:t>ن دو سوره را در نماز صبح با جماعت برا</w:t>
      </w:r>
      <w:r w:rsidR="001C559E">
        <w:rPr>
          <w:rStyle w:val="Char4"/>
          <w:rFonts w:hint="cs"/>
          <w:rtl/>
        </w:rPr>
        <w:t>ی</w:t>
      </w:r>
      <w:r w:rsidRPr="00BD5DC8">
        <w:rPr>
          <w:rStyle w:val="Char4"/>
          <w:rFonts w:hint="cs"/>
          <w:rtl/>
        </w:rPr>
        <w:t xml:space="preserve"> مردم خواند. چون نمازش را گزارد متوجه من شد و فرمود: </w:t>
      </w:r>
      <w:r w:rsidRPr="00716D46">
        <w:rPr>
          <w:rStyle w:val="Char4"/>
          <w:rFonts w:hint="cs"/>
          <w:rtl/>
        </w:rPr>
        <w:t>عقبه!</w:t>
      </w:r>
      <w:r w:rsidRPr="00BD5DC8">
        <w:rPr>
          <w:rStyle w:val="Char4"/>
          <w:rFonts w:hint="cs"/>
          <w:rtl/>
        </w:rPr>
        <w:t xml:space="preserve"> (فض</w:t>
      </w:r>
      <w:r w:rsidR="001C559E">
        <w:rPr>
          <w:rStyle w:val="Char4"/>
          <w:rFonts w:hint="cs"/>
          <w:rtl/>
        </w:rPr>
        <w:t>ی</w:t>
      </w:r>
      <w:r w:rsidRPr="00BD5DC8">
        <w:rPr>
          <w:rStyle w:val="Char4"/>
          <w:rFonts w:hint="cs"/>
          <w:rtl/>
        </w:rPr>
        <w:t>لت و برتر</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 دو سوره را) چگونه د</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 (و هم</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ه من در نماز صبح به عوض سوره‌ها</w:t>
      </w:r>
      <w:r w:rsidR="001C559E">
        <w:rPr>
          <w:rStyle w:val="Char4"/>
          <w:rFonts w:hint="cs"/>
          <w:rtl/>
        </w:rPr>
        <w:t>ی</w:t>
      </w:r>
      <w:r w:rsidRPr="00BD5DC8">
        <w:rPr>
          <w:rStyle w:val="Char4"/>
          <w:rFonts w:hint="cs"/>
          <w:rtl/>
        </w:rPr>
        <w:t xml:space="preserve"> بزرگ،ا</w:t>
      </w:r>
      <w:r w:rsidR="001C559E">
        <w:rPr>
          <w:rStyle w:val="Char4"/>
          <w:rFonts w:hint="cs"/>
          <w:rtl/>
        </w:rPr>
        <w:t>ی</w:t>
      </w:r>
      <w:r w:rsidRPr="00BD5DC8">
        <w:rPr>
          <w:rStyle w:val="Char4"/>
          <w:rFonts w:hint="cs"/>
          <w:rtl/>
        </w:rPr>
        <w:t>ن دو سوره‌</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وچ</w:t>
      </w:r>
      <w:r w:rsidR="001C559E">
        <w:rPr>
          <w:rStyle w:val="Char4"/>
          <w:rFonts w:hint="cs"/>
          <w:rtl/>
        </w:rPr>
        <w:t>ک</w:t>
      </w:r>
      <w:r w:rsidRPr="00BD5DC8">
        <w:rPr>
          <w:rStyle w:val="Char4"/>
          <w:rFonts w:hint="cs"/>
          <w:rtl/>
        </w:rPr>
        <w:t>، اما پرمحتوا و جامع را خواندم، خود ب</w:t>
      </w:r>
      <w:r w:rsidR="001C559E">
        <w:rPr>
          <w:rStyle w:val="Char4"/>
          <w:rFonts w:hint="cs"/>
          <w:rtl/>
        </w:rPr>
        <w:t>ی</w:t>
      </w:r>
      <w:r w:rsidRPr="00BD5DC8">
        <w:rPr>
          <w:rStyle w:val="Char4"/>
          <w:rFonts w:hint="cs"/>
          <w:rtl/>
        </w:rPr>
        <w:t>انگر عظمت و بزرگ</w:t>
      </w:r>
      <w:r w:rsidR="001C559E">
        <w:rPr>
          <w:rStyle w:val="Char4"/>
          <w:rFonts w:hint="cs"/>
          <w:rtl/>
        </w:rPr>
        <w:t>ی</w:t>
      </w:r>
      <w:r w:rsidRPr="00BD5DC8">
        <w:rPr>
          <w:rStyle w:val="Char4"/>
          <w:rFonts w:hint="cs"/>
          <w:rtl/>
        </w:rPr>
        <w:t xml:space="preserve"> و شأن و جا</w:t>
      </w:r>
      <w:r w:rsidR="001C559E">
        <w:rPr>
          <w:rStyle w:val="Char4"/>
          <w:rFonts w:hint="cs"/>
          <w:rtl/>
        </w:rPr>
        <w:t>ی</w:t>
      </w:r>
      <w:r w:rsidRPr="00BD5DC8">
        <w:rPr>
          <w:rStyle w:val="Char4"/>
          <w:rFonts w:hint="cs"/>
          <w:rtl/>
        </w:rPr>
        <w:t>گاه والا</w:t>
      </w:r>
      <w:r w:rsidR="001C559E">
        <w:rPr>
          <w:rStyle w:val="Char4"/>
          <w:rFonts w:hint="cs"/>
          <w:rtl/>
        </w:rPr>
        <w:t>ی</w:t>
      </w:r>
      <w:r w:rsidRPr="00BD5DC8">
        <w:rPr>
          <w:rStyle w:val="Char4"/>
          <w:rFonts w:hint="cs"/>
          <w:rtl/>
        </w:rPr>
        <w:t xml:space="preserve"> آنهاست</w:t>
      </w:r>
      <w:r w:rsidR="001F073B">
        <w:rPr>
          <w:rStyle w:val="Char4"/>
          <w:rFonts w:hint="cs"/>
          <w:rtl/>
        </w:rPr>
        <w:t>).</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احمد، ابوداود و نسائ</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716D46" w:rsidRDefault="00BA7FD8" w:rsidP="00E57AD3">
      <w:pPr>
        <w:autoSpaceDE w:val="0"/>
        <w:autoSpaceDN w:val="0"/>
        <w:adjustRightInd w:val="0"/>
        <w:ind w:firstLine="227"/>
        <w:jc w:val="lowKashida"/>
        <w:rPr>
          <w:rStyle w:val="Char1"/>
          <w:lang w:bidi="ar-SA"/>
        </w:rPr>
      </w:pPr>
      <w:r w:rsidRPr="00BA7FD8">
        <w:rPr>
          <w:rStyle w:val="Char4"/>
          <w:rtl/>
        </w:rPr>
        <w:t>849</w:t>
      </w:r>
      <w:r w:rsidR="00CF164C" w:rsidRPr="00CF164C">
        <w:rPr>
          <w:rStyle w:val="Char3"/>
          <w:rFonts w:cs="IRNazli"/>
          <w:rtl/>
        </w:rPr>
        <w:t xml:space="preserve"> ـ (</w:t>
      </w:r>
      <w:r w:rsidRPr="00BA7FD8">
        <w:rPr>
          <w:rStyle w:val="Char4"/>
          <w:rtl/>
        </w:rPr>
        <w:t>28</w:t>
      </w:r>
      <w:r w:rsidR="00CF164C" w:rsidRPr="00CF164C">
        <w:rPr>
          <w:rStyle w:val="Char3"/>
          <w:rFonts w:cs="IRNazli"/>
          <w:rtl/>
        </w:rPr>
        <w:t>)</w:t>
      </w:r>
      <w:r w:rsidR="00E51E5A" w:rsidRPr="00BD5DC8">
        <w:rPr>
          <w:rStyle w:val="Char3"/>
          <w:rtl/>
        </w:rPr>
        <w:t xml:space="preserve"> وعن جابر بن سمُرة</w:t>
      </w:r>
      <w:r w:rsidR="003E0CC1">
        <w:rPr>
          <w:rStyle w:val="Char3"/>
          <w:rtl/>
        </w:rPr>
        <w:t>،</w:t>
      </w:r>
      <w:r w:rsidR="00E51E5A" w:rsidRPr="00BD5DC8">
        <w:rPr>
          <w:rStyle w:val="Char3"/>
          <w:rtl/>
        </w:rPr>
        <w:t xml:space="preserve"> قال: كان النبي</w:t>
      </w:r>
      <w:r w:rsidR="00E51E5A" w:rsidRPr="00BD5DC8">
        <w:rPr>
          <w:rStyle w:val="Char3"/>
          <w:rFonts w:hint="cs"/>
          <w:rtl/>
        </w:rPr>
        <w:t xml:space="preserve"> </w:t>
      </w:r>
      <w:r w:rsidR="00992C10" w:rsidRPr="00992C10">
        <w:rPr>
          <w:rStyle w:val="Char3"/>
          <w:rFonts w:cs="CTraditional Arabic"/>
          <w:szCs w:val="28"/>
          <w:rtl/>
        </w:rPr>
        <w:t>ج</w:t>
      </w:r>
      <w:r w:rsidR="001C559E">
        <w:rPr>
          <w:rStyle w:val="Char3"/>
          <w:rtl/>
        </w:rPr>
        <w:t xml:space="preserve"> </w:t>
      </w:r>
      <w:r w:rsidR="00E51E5A" w:rsidRPr="00BD5DC8">
        <w:rPr>
          <w:rStyle w:val="Char3"/>
          <w:rtl/>
        </w:rPr>
        <w:t>ي</w:t>
      </w:r>
      <w:r w:rsidR="00E51E5A" w:rsidRPr="00BD5DC8">
        <w:rPr>
          <w:rStyle w:val="Char3"/>
          <w:rFonts w:hint="cs"/>
          <w:rtl/>
        </w:rPr>
        <w:t>َ</w:t>
      </w:r>
      <w:r w:rsidR="00E51E5A" w:rsidRPr="00BD5DC8">
        <w:rPr>
          <w:rStyle w:val="Char3"/>
          <w:rtl/>
        </w:rPr>
        <w:t>قر</w:t>
      </w:r>
      <w:r w:rsidR="00E51E5A" w:rsidRPr="00BD5DC8">
        <w:rPr>
          <w:rStyle w:val="Char3"/>
          <w:rFonts w:hint="cs"/>
          <w:rtl/>
        </w:rPr>
        <w:t>َ</w:t>
      </w:r>
      <w:r w:rsidR="00E51E5A" w:rsidRPr="00BD5DC8">
        <w:rPr>
          <w:rStyle w:val="Char3"/>
          <w:rtl/>
        </w:rPr>
        <w:t>أ</w:t>
      </w:r>
      <w:r w:rsidR="00716D46">
        <w:rPr>
          <w:rStyle w:val="Char3"/>
          <w:rtl/>
        </w:rPr>
        <w:t>ُ في صلاة المغرب ليلة الجمعة: {قل يا أيها الكافرون}</w:t>
      </w:r>
      <w:r w:rsidR="001C559E">
        <w:rPr>
          <w:rStyle w:val="Char3"/>
          <w:rtl/>
        </w:rPr>
        <w:t xml:space="preserve"> و</w:t>
      </w:r>
      <w:r w:rsidR="00716D46">
        <w:rPr>
          <w:rStyle w:val="Char3"/>
          <w:rtl/>
        </w:rPr>
        <w:t>{</w:t>
      </w:r>
      <w:r w:rsidR="00E51E5A" w:rsidRPr="00BD5DC8">
        <w:rPr>
          <w:rStyle w:val="Char3"/>
          <w:rtl/>
        </w:rPr>
        <w:t xml:space="preserve">قل هو الله أحد}. </w:t>
      </w:r>
      <w:r w:rsidR="00E51E5A" w:rsidRPr="00716D46">
        <w:rPr>
          <w:rStyle w:val="Char1"/>
          <w:rtl/>
        </w:rPr>
        <w:t>رواه في «شرح السنة»</w:t>
      </w:r>
      <w:r w:rsidR="00E57AD3" w:rsidRPr="00E57AD3">
        <w:rPr>
          <w:rStyle w:val="Char4"/>
          <w:rFonts w:hint="cs"/>
          <w:vertAlign w:val="superscript"/>
          <w:rtl/>
        </w:rPr>
        <w:t>(</w:t>
      </w:r>
      <w:r w:rsidR="00E57AD3" w:rsidRPr="00E57AD3">
        <w:rPr>
          <w:rStyle w:val="Char4"/>
          <w:vertAlign w:val="superscript"/>
          <w:rtl/>
        </w:rPr>
        <w:footnoteReference w:id="590"/>
      </w:r>
      <w:r w:rsidR="00E57AD3" w:rsidRPr="00E57AD3">
        <w:rPr>
          <w:rStyle w:val="Char4"/>
          <w:rFonts w:hint="cs"/>
          <w:vertAlign w:val="superscript"/>
          <w:rtl/>
        </w:rPr>
        <w:t>)</w:t>
      </w:r>
      <w:r w:rsidR="00E57AD3">
        <w:rPr>
          <w:rStyle w:val="Char4"/>
          <w:lang w:bidi="ar-SA"/>
        </w:rPr>
        <w:t>.</w:t>
      </w:r>
    </w:p>
    <w:p w:rsidR="00E51E5A" w:rsidRPr="00BD5DC8" w:rsidRDefault="00E51E5A" w:rsidP="004709A5">
      <w:pPr>
        <w:ind w:firstLine="284"/>
        <w:jc w:val="both"/>
        <w:rPr>
          <w:rStyle w:val="Char4"/>
          <w:rtl/>
        </w:rPr>
      </w:pPr>
      <w:r w:rsidRPr="00BD5DC8">
        <w:rPr>
          <w:rStyle w:val="Char4"/>
          <w:rFonts w:hint="cs"/>
          <w:rtl/>
        </w:rPr>
        <w:t xml:space="preserve">849- (28) </w:t>
      </w:r>
      <w:r w:rsidRPr="004709A5">
        <w:rPr>
          <w:rStyle w:val="Char1"/>
          <w:rFonts w:hint="cs"/>
          <w:rtl/>
        </w:rPr>
        <w:t>جابربن سمرة</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نماز مغربِ شب جمعه، سوره‌</w:t>
      </w:r>
      <w:r w:rsidR="001C559E">
        <w:rPr>
          <w:rStyle w:val="Char4"/>
          <w:rFonts w:hint="cs"/>
          <w:rtl/>
        </w:rPr>
        <w:t>ی</w:t>
      </w:r>
      <w:r w:rsidRPr="00BD5DC8">
        <w:rPr>
          <w:rStyle w:val="Char4"/>
          <w:rFonts w:hint="cs"/>
          <w:rtl/>
        </w:rPr>
        <w:t xml:space="preserve"> «</w:t>
      </w:r>
      <w:r w:rsidRPr="00716D46">
        <w:rPr>
          <w:rStyle w:val="Char1"/>
          <w:rFonts w:hint="cs"/>
          <w:rtl/>
        </w:rPr>
        <w:t>قل يايها الكافرون</w:t>
      </w:r>
      <w:r w:rsidRPr="00BD5DC8">
        <w:rPr>
          <w:rStyle w:val="Char4"/>
          <w:rFonts w:hint="cs"/>
          <w:rtl/>
        </w:rPr>
        <w:t>» و سوره‌</w:t>
      </w:r>
      <w:r w:rsidR="001C559E">
        <w:rPr>
          <w:rStyle w:val="Char4"/>
          <w:rFonts w:hint="cs"/>
          <w:rtl/>
        </w:rPr>
        <w:t>ی</w:t>
      </w:r>
      <w:r w:rsidRPr="00BD5DC8">
        <w:rPr>
          <w:rStyle w:val="Char4"/>
          <w:rFonts w:hint="cs"/>
          <w:rtl/>
        </w:rPr>
        <w:t xml:space="preserve"> «</w:t>
      </w:r>
      <w:r w:rsidRPr="00716D46">
        <w:rPr>
          <w:rStyle w:val="Char1"/>
          <w:rFonts w:hint="cs"/>
          <w:rtl/>
        </w:rPr>
        <w:t>قل هوالله احد</w:t>
      </w:r>
      <w:r w:rsidRPr="00BD5DC8">
        <w:rPr>
          <w:rStyle w:val="Char4"/>
          <w:rFonts w:hint="cs"/>
          <w:rtl/>
        </w:rPr>
        <w:t>» را م</w:t>
      </w:r>
      <w:r w:rsidR="001C559E">
        <w:rPr>
          <w:rStyle w:val="Char4"/>
          <w:rFonts w:hint="cs"/>
          <w:rtl/>
        </w:rPr>
        <w:t>ی</w:t>
      </w:r>
      <w:r w:rsidRPr="00BD5DC8">
        <w:rPr>
          <w:rStyle w:val="Char4"/>
          <w:rFonts w:hint="cs"/>
          <w:rtl/>
        </w:rPr>
        <w:t>‌خواند.</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بغو</w:t>
      </w:r>
      <w:r w:rsidR="001C559E">
        <w:rPr>
          <w:rStyle w:val="Char4"/>
          <w:rFonts w:hint="cs"/>
          <w:rtl/>
        </w:rPr>
        <w:t>ی</w:t>
      </w:r>
      <w:r w:rsidRPr="00BD5DC8">
        <w:rPr>
          <w:rStyle w:val="Char4"/>
          <w:rFonts w:hint="cs"/>
          <w:rtl/>
        </w:rPr>
        <w:t xml:space="preserve"> در «</w:t>
      </w:r>
      <w:r w:rsidRPr="004709A5">
        <w:rPr>
          <w:rStyle w:val="Char1"/>
          <w:rFonts w:hint="cs"/>
          <w:rtl/>
        </w:rPr>
        <w:t>شرح السنة</w:t>
      </w:r>
      <w:r w:rsidRPr="00BD5DC8">
        <w:rPr>
          <w:rStyle w:val="Char4"/>
          <w:rFonts w:hint="cs"/>
          <w:rtl/>
        </w:rPr>
        <w:t>»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BA7FD8" w:rsidP="004A33E2">
      <w:pPr>
        <w:pStyle w:val="a4"/>
        <w:rPr>
          <w:rStyle w:val="Char3"/>
          <w:rtl/>
          <w:lang w:bidi="fa-IR"/>
        </w:rPr>
      </w:pPr>
      <w:r w:rsidRPr="00BA7FD8">
        <w:rPr>
          <w:rStyle w:val="Char4"/>
          <w:rtl/>
        </w:rPr>
        <w:t>850</w:t>
      </w:r>
      <w:r w:rsidR="00CF164C" w:rsidRPr="00CF164C">
        <w:rPr>
          <w:rStyle w:val="Char3"/>
          <w:rFonts w:cs="IRNazli"/>
          <w:rtl/>
        </w:rPr>
        <w:t xml:space="preserve"> ـ (</w:t>
      </w:r>
      <w:r w:rsidRPr="00BA7FD8">
        <w:rPr>
          <w:rStyle w:val="Char4"/>
          <w:rtl/>
        </w:rPr>
        <w:t>29</w:t>
      </w:r>
      <w:r w:rsidR="00CF164C" w:rsidRPr="00CF164C">
        <w:rPr>
          <w:rStyle w:val="Char3"/>
          <w:rFonts w:cs="IRNazli"/>
          <w:rtl/>
        </w:rPr>
        <w:t>)</w:t>
      </w:r>
      <w:r w:rsidR="00E51E5A" w:rsidRPr="00BD5DC8">
        <w:rPr>
          <w:rStyle w:val="Char3"/>
          <w:rtl/>
        </w:rPr>
        <w:t xml:space="preserve"> ورواه ابن ماجة عن ابن عمر إلا أنَّه لم يذكر «ليلة الجمعة»</w:t>
      </w:r>
      <w:r w:rsidR="00E57AD3" w:rsidRPr="004A33E2">
        <w:rPr>
          <w:rStyle w:val="Char4"/>
          <w:rFonts w:hint="cs"/>
          <w:vertAlign w:val="superscript"/>
          <w:rtl/>
          <w:lang w:bidi="ar-SA"/>
        </w:rPr>
        <w:t>(</w:t>
      </w:r>
      <w:r w:rsidR="00E57AD3" w:rsidRPr="004A33E2">
        <w:rPr>
          <w:rStyle w:val="Char4"/>
          <w:vertAlign w:val="superscript"/>
          <w:rtl/>
          <w:lang w:bidi="ar-SA"/>
        </w:rPr>
        <w:footnoteReference w:id="591"/>
      </w:r>
      <w:r w:rsidR="00E57AD3" w:rsidRPr="004A33E2">
        <w:rPr>
          <w:rStyle w:val="Char4"/>
          <w:rFonts w:hint="cs"/>
          <w:vertAlign w:val="superscript"/>
          <w:rtl/>
          <w:lang w:bidi="ar-SA"/>
        </w:rPr>
        <w:t>)</w:t>
      </w:r>
      <w:r w:rsidR="004A33E2">
        <w:rPr>
          <w:rStyle w:val="Char4"/>
          <w:rFonts w:hint="cs"/>
          <w:rtl/>
        </w:rPr>
        <w:t>.</w:t>
      </w:r>
    </w:p>
    <w:p w:rsidR="00E51E5A" w:rsidRPr="00BD5DC8" w:rsidRDefault="00E51E5A" w:rsidP="004709A5">
      <w:pPr>
        <w:ind w:firstLine="284"/>
        <w:jc w:val="both"/>
        <w:rPr>
          <w:rStyle w:val="Char4"/>
          <w:rtl/>
        </w:rPr>
      </w:pPr>
      <w:r w:rsidRPr="00BD5DC8">
        <w:rPr>
          <w:rStyle w:val="Char4"/>
          <w:rFonts w:hint="cs"/>
          <w:rtl/>
        </w:rPr>
        <w:t>850- (29</w:t>
      </w:r>
      <w:r w:rsidR="00846A08">
        <w:rPr>
          <w:rStyle w:val="Char4"/>
          <w:rFonts w:hint="cs"/>
          <w:rtl/>
        </w:rPr>
        <w:t>)</w:t>
      </w:r>
      <w:r w:rsidRPr="00BD5DC8">
        <w:rPr>
          <w:rStyle w:val="Char4"/>
          <w:rFonts w:hint="cs"/>
          <w:rtl/>
        </w:rPr>
        <w:t xml:space="preserve"> و هم</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 xml:space="preserve">ث را ابن‌ماجه از ابن عمر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001C559E">
        <w:rPr>
          <w:rStyle w:val="Char4"/>
          <w:rFonts w:hint="cs"/>
          <w:rtl/>
        </w:rPr>
        <w:t xml:space="preserve"> </w:t>
      </w:r>
      <w:r w:rsidRPr="00BD5DC8">
        <w:rPr>
          <w:rStyle w:val="Char4"/>
          <w:rFonts w:hint="cs"/>
          <w:rtl/>
        </w:rPr>
        <w:t>بدون ذ</w:t>
      </w:r>
      <w:r w:rsidR="001C559E">
        <w:rPr>
          <w:rStyle w:val="Char4"/>
          <w:rFonts w:hint="cs"/>
          <w:rtl/>
        </w:rPr>
        <w:t>ک</w:t>
      </w:r>
      <w:r w:rsidRPr="00BD5DC8">
        <w:rPr>
          <w:rStyle w:val="Char4"/>
          <w:rFonts w:hint="cs"/>
          <w:rtl/>
        </w:rPr>
        <w:t>ر عبارت «</w:t>
      </w:r>
      <w:r w:rsidRPr="004709A5">
        <w:rPr>
          <w:rStyle w:val="Char1"/>
          <w:rFonts w:hint="cs"/>
          <w:rtl/>
        </w:rPr>
        <w:t>ليلة الجمعة</w:t>
      </w:r>
      <w:r w:rsidRPr="00BD5DC8">
        <w:rPr>
          <w:rStyle w:val="Char4"/>
          <w:rFonts w:hint="cs"/>
          <w:rtl/>
        </w:rPr>
        <w:t>»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p>
    <w:p w:rsidR="004709A5"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BD5DC8">
        <w:rPr>
          <w:rStyle w:val="Char3"/>
          <w:rFonts w:hint="cs"/>
          <w:rtl/>
        </w:rPr>
        <w:t>صلوة المغرب</w:t>
      </w:r>
      <w:r w:rsidRPr="00BD5DC8">
        <w:rPr>
          <w:rStyle w:val="Char4"/>
          <w:rFonts w:hint="cs"/>
          <w:rtl/>
        </w:rPr>
        <w:t xml:space="preserve">»: </w:t>
      </w:r>
      <w:r w:rsidR="001C559E">
        <w:rPr>
          <w:rStyle w:val="Char4"/>
          <w:rFonts w:hint="cs"/>
          <w:rtl/>
        </w:rPr>
        <w:t>ی</w:t>
      </w:r>
      <w:r w:rsidRPr="00BD5DC8">
        <w:rPr>
          <w:rStyle w:val="Char4"/>
          <w:rFonts w:hint="cs"/>
          <w:rtl/>
        </w:rPr>
        <w:t>ا مراد دو ر</w:t>
      </w:r>
      <w:r w:rsidR="001C559E">
        <w:rPr>
          <w:rStyle w:val="Char4"/>
          <w:rFonts w:hint="cs"/>
          <w:rtl/>
        </w:rPr>
        <w:t>ک</w:t>
      </w:r>
      <w:r w:rsidRPr="00BD5DC8">
        <w:rPr>
          <w:rStyle w:val="Char4"/>
          <w:rFonts w:hint="cs"/>
          <w:rtl/>
        </w:rPr>
        <w:t>عت سنت نماز مغرب است [چنانچه در حد</w:t>
      </w:r>
      <w:r w:rsidR="001C559E">
        <w:rPr>
          <w:rStyle w:val="Char4"/>
          <w:rFonts w:hint="cs"/>
          <w:rtl/>
        </w:rPr>
        <w:t>ی</w:t>
      </w:r>
      <w:r w:rsidRPr="00BD5DC8">
        <w:rPr>
          <w:rStyle w:val="Char4"/>
          <w:rFonts w:hint="cs"/>
          <w:rtl/>
        </w:rPr>
        <w:t xml:space="preserve">ث </w:t>
      </w:r>
      <w:r w:rsidRPr="00716D46">
        <w:rPr>
          <w:rStyle w:val="Char4"/>
          <w:rFonts w:hint="cs"/>
          <w:spacing w:val="-4"/>
          <w:rtl/>
        </w:rPr>
        <w:t>بعد</w:t>
      </w:r>
      <w:r w:rsidR="001C559E">
        <w:rPr>
          <w:rStyle w:val="Char4"/>
          <w:rFonts w:hint="cs"/>
          <w:spacing w:val="-4"/>
          <w:rtl/>
        </w:rPr>
        <w:t>ی</w:t>
      </w:r>
      <w:r w:rsidRPr="00716D46">
        <w:rPr>
          <w:rStyle w:val="Char4"/>
          <w:rFonts w:hint="cs"/>
          <w:spacing w:val="-4"/>
          <w:rtl/>
        </w:rPr>
        <w:t xml:space="preserve"> بدان اشاره خواهد شد</w:t>
      </w:r>
      <w:r w:rsidR="001F073B" w:rsidRPr="00716D46">
        <w:rPr>
          <w:rStyle w:val="Char4"/>
          <w:rFonts w:hint="cs"/>
          <w:spacing w:val="-4"/>
          <w:rtl/>
        </w:rPr>
        <w:t>].</w:t>
      </w:r>
      <w:r w:rsidRPr="00716D46">
        <w:rPr>
          <w:rStyle w:val="Char4"/>
          <w:rFonts w:hint="cs"/>
          <w:spacing w:val="-4"/>
          <w:rtl/>
        </w:rPr>
        <w:t xml:space="preserve"> و </w:t>
      </w:r>
      <w:r w:rsidR="001C559E">
        <w:rPr>
          <w:rStyle w:val="Char4"/>
          <w:rFonts w:hint="cs"/>
          <w:spacing w:val="-4"/>
          <w:rtl/>
        </w:rPr>
        <w:t>ی</w:t>
      </w:r>
      <w:r w:rsidRPr="00716D46">
        <w:rPr>
          <w:rStyle w:val="Char4"/>
          <w:rFonts w:hint="cs"/>
          <w:spacing w:val="-4"/>
          <w:rtl/>
        </w:rPr>
        <w:t>ا منظور دو ر</w:t>
      </w:r>
      <w:r w:rsidR="001C559E">
        <w:rPr>
          <w:rStyle w:val="Char4"/>
          <w:rFonts w:hint="cs"/>
          <w:spacing w:val="-4"/>
          <w:rtl/>
        </w:rPr>
        <w:t>ک</w:t>
      </w:r>
      <w:r w:rsidRPr="00716D46">
        <w:rPr>
          <w:rStyle w:val="Char4"/>
          <w:rFonts w:hint="cs"/>
          <w:spacing w:val="-4"/>
          <w:rtl/>
        </w:rPr>
        <w:t xml:space="preserve">عت فرض نماز مغرب است </w:t>
      </w:r>
      <w:r w:rsidR="001C559E">
        <w:rPr>
          <w:rStyle w:val="Char4"/>
          <w:rFonts w:hint="cs"/>
          <w:spacing w:val="-4"/>
          <w:rtl/>
        </w:rPr>
        <w:t>ک</w:t>
      </w:r>
      <w:r w:rsidRPr="00716D46">
        <w:rPr>
          <w:rStyle w:val="Char4"/>
          <w:rFonts w:hint="cs"/>
          <w:spacing w:val="-4"/>
          <w:rtl/>
        </w:rPr>
        <w:t>ه پ</w:t>
      </w:r>
      <w:r w:rsidR="001C559E">
        <w:rPr>
          <w:rStyle w:val="Char4"/>
          <w:rFonts w:hint="cs"/>
          <w:spacing w:val="-4"/>
          <w:rtl/>
        </w:rPr>
        <w:t>ی</w:t>
      </w:r>
      <w:r w:rsidRPr="00716D46">
        <w:rPr>
          <w:rStyle w:val="Char4"/>
          <w:rFonts w:hint="cs"/>
          <w:spacing w:val="-4"/>
          <w:rtl/>
        </w:rPr>
        <w:t>امبر</w:t>
      </w:r>
      <w:r w:rsidR="001F073B" w:rsidRPr="00716D46">
        <w:rPr>
          <w:rStyle w:val="Char4"/>
          <w:rFonts w:cs="CTraditional Arabic" w:hint="cs"/>
          <w:spacing w:val="-4"/>
          <w:rtl/>
        </w:rPr>
        <w:t xml:space="preserve"> ج</w:t>
      </w:r>
      <w:r w:rsidR="001C559E">
        <w:rPr>
          <w:rStyle w:val="Char4"/>
          <w:rFonts w:cs="CTraditional Arabic" w:hint="cs"/>
          <w:rtl/>
        </w:rPr>
        <w:t xml:space="preserve"> </w:t>
      </w:r>
      <w:r w:rsidRPr="00BD5DC8">
        <w:rPr>
          <w:rStyle w:val="Char4"/>
          <w:rFonts w:hint="cs"/>
          <w:rtl/>
        </w:rPr>
        <w:t xml:space="preserve">در </w:t>
      </w:r>
      <w:r w:rsidR="001C559E">
        <w:rPr>
          <w:rStyle w:val="Char4"/>
          <w:rFonts w:hint="cs"/>
          <w:rtl/>
        </w:rPr>
        <w:t>یکی</w:t>
      </w:r>
      <w:r w:rsidRPr="00BD5DC8">
        <w:rPr>
          <w:rStyle w:val="Char4"/>
          <w:rFonts w:hint="cs"/>
          <w:rtl/>
        </w:rPr>
        <w:t xml:space="preserve"> از آنها، سوره‌</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افرون و در د</w:t>
      </w:r>
      <w:r w:rsidR="001C559E">
        <w:rPr>
          <w:rStyle w:val="Char4"/>
          <w:rFonts w:hint="cs"/>
          <w:rtl/>
        </w:rPr>
        <w:t>ی</w:t>
      </w:r>
      <w:r w:rsidRPr="00BD5DC8">
        <w:rPr>
          <w:rStyle w:val="Char4"/>
          <w:rFonts w:hint="cs"/>
          <w:rtl/>
        </w:rPr>
        <w:t>گر</w:t>
      </w:r>
      <w:r w:rsidR="001C559E">
        <w:rPr>
          <w:rStyle w:val="Char4"/>
          <w:rFonts w:hint="cs"/>
          <w:rtl/>
        </w:rPr>
        <w:t>ی</w:t>
      </w:r>
      <w:r w:rsidRPr="00BD5DC8">
        <w:rPr>
          <w:rStyle w:val="Char4"/>
          <w:rFonts w:hint="cs"/>
          <w:rtl/>
        </w:rPr>
        <w:t>، سوره‌</w:t>
      </w:r>
      <w:r w:rsidR="001C559E">
        <w:rPr>
          <w:rStyle w:val="Char4"/>
          <w:rFonts w:hint="cs"/>
          <w:rtl/>
        </w:rPr>
        <w:t>ی</w:t>
      </w:r>
      <w:r w:rsidRPr="00BD5DC8">
        <w:rPr>
          <w:rStyle w:val="Char4"/>
          <w:rFonts w:hint="cs"/>
          <w:rtl/>
        </w:rPr>
        <w:t xml:space="preserve"> اخلاص را قرائت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w:t>
      </w:r>
    </w:p>
    <w:p w:rsidR="00E51E5A" w:rsidRPr="00BD5DC8" w:rsidRDefault="00BA7FD8" w:rsidP="004A33E2">
      <w:pPr>
        <w:autoSpaceDE w:val="0"/>
        <w:autoSpaceDN w:val="0"/>
        <w:adjustRightInd w:val="0"/>
        <w:ind w:firstLine="227"/>
        <w:jc w:val="lowKashida"/>
        <w:rPr>
          <w:rStyle w:val="Char3"/>
          <w:rtl/>
          <w:lang w:bidi="fa-IR"/>
        </w:rPr>
      </w:pPr>
      <w:r w:rsidRPr="00BA7FD8">
        <w:rPr>
          <w:rStyle w:val="Char4"/>
          <w:rtl/>
        </w:rPr>
        <w:t>851</w:t>
      </w:r>
      <w:r w:rsidR="00CF164C" w:rsidRPr="00CF164C">
        <w:rPr>
          <w:rStyle w:val="Char3"/>
          <w:rFonts w:cs="IRNazli"/>
          <w:rtl/>
        </w:rPr>
        <w:t xml:space="preserve"> ـ (</w:t>
      </w:r>
      <w:r w:rsidRPr="00BA7FD8">
        <w:rPr>
          <w:rStyle w:val="Char4"/>
          <w:rtl/>
        </w:rPr>
        <w:t>30</w:t>
      </w:r>
      <w:r w:rsidR="00CF164C" w:rsidRPr="00CF164C">
        <w:rPr>
          <w:rStyle w:val="Char3"/>
          <w:rFonts w:cs="IRNazli"/>
          <w:rtl/>
        </w:rPr>
        <w:t>)</w:t>
      </w:r>
      <w:r w:rsidR="001C559E">
        <w:rPr>
          <w:rStyle w:val="Char3"/>
          <w:rtl/>
        </w:rPr>
        <w:t xml:space="preserve"> </w:t>
      </w:r>
      <w:r w:rsidR="00E51E5A" w:rsidRPr="00BD5DC8">
        <w:rPr>
          <w:rStyle w:val="Char3"/>
          <w:rtl/>
        </w:rPr>
        <w:t>وعن عبد الله بن مسعود</w:t>
      </w:r>
      <w:r w:rsidR="003E0CC1">
        <w:rPr>
          <w:rStyle w:val="Char3"/>
          <w:rtl/>
        </w:rPr>
        <w:t>،</w:t>
      </w:r>
      <w:r w:rsidR="00E51E5A" w:rsidRPr="00BD5DC8">
        <w:rPr>
          <w:rStyle w:val="Char3"/>
          <w:rtl/>
        </w:rPr>
        <w:t xml:space="preserve"> قال: ما أُحص</w:t>
      </w:r>
      <w:r w:rsidR="00E51E5A" w:rsidRPr="00BD5DC8">
        <w:rPr>
          <w:rStyle w:val="Char3"/>
          <w:rFonts w:hint="cs"/>
          <w:rtl/>
        </w:rPr>
        <w:t>ِ</w:t>
      </w:r>
      <w:r w:rsidR="00E51E5A" w:rsidRPr="00BD5DC8">
        <w:rPr>
          <w:rStyle w:val="Char3"/>
          <w:rtl/>
        </w:rPr>
        <w:t xml:space="preserve">ي ما سمعتُ رسول الله </w:t>
      </w:r>
      <w:r w:rsidR="00992C10" w:rsidRPr="00992C10">
        <w:rPr>
          <w:rStyle w:val="Char3"/>
          <w:rFonts w:cs="CTraditional Arabic"/>
          <w:szCs w:val="28"/>
          <w:rtl/>
        </w:rPr>
        <w:t>ج</w:t>
      </w:r>
      <w:r w:rsidR="00E51E5A" w:rsidRPr="00BD5DC8">
        <w:rPr>
          <w:rStyle w:val="Char3"/>
          <w:rtl/>
        </w:rPr>
        <w:t xml:space="preserve"> ي</w:t>
      </w:r>
      <w:r w:rsidR="00E51E5A" w:rsidRPr="00BD5DC8">
        <w:rPr>
          <w:rStyle w:val="Char3"/>
          <w:rFonts w:hint="cs"/>
          <w:rtl/>
        </w:rPr>
        <w:t>َ</w:t>
      </w:r>
      <w:r w:rsidR="00E51E5A" w:rsidRPr="00BD5DC8">
        <w:rPr>
          <w:rStyle w:val="Char3"/>
          <w:rtl/>
        </w:rPr>
        <w:t>قر</w:t>
      </w:r>
      <w:r w:rsidR="00E51E5A" w:rsidRPr="00BD5DC8">
        <w:rPr>
          <w:rStyle w:val="Char3"/>
          <w:rFonts w:hint="cs"/>
          <w:rtl/>
        </w:rPr>
        <w:t>َ</w:t>
      </w:r>
      <w:r w:rsidR="00E51E5A" w:rsidRPr="00BD5DC8">
        <w:rPr>
          <w:rStyle w:val="Char3"/>
          <w:rtl/>
        </w:rPr>
        <w:t>أ</w:t>
      </w:r>
      <w:r w:rsidR="00E51E5A" w:rsidRPr="00BD5DC8">
        <w:rPr>
          <w:rStyle w:val="Char3"/>
          <w:rFonts w:hint="cs"/>
          <w:rtl/>
        </w:rPr>
        <w:t>ُ</w:t>
      </w:r>
      <w:r w:rsidR="00E51E5A" w:rsidRPr="00BD5DC8">
        <w:rPr>
          <w:rStyle w:val="Char3"/>
          <w:rtl/>
        </w:rPr>
        <w:t xml:space="preserve"> في الر</w:t>
      </w:r>
      <w:r w:rsidR="00E51E5A" w:rsidRPr="00BD5DC8">
        <w:rPr>
          <w:rStyle w:val="Char3"/>
          <w:rFonts w:hint="cs"/>
          <w:rtl/>
        </w:rPr>
        <w:t>َّ</w:t>
      </w:r>
      <w:r w:rsidR="00E51E5A" w:rsidRPr="00BD5DC8">
        <w:rPr>
          <w:rStyle w:val="Char3"/>
          <w:rtl/>
        </w:rPr>
        <w:t>كعتين بعد المغرب،</w:t>
      </w:r>
      <w:r w:rsidR="001C559E">
        <w:rPr>
          <w:rStyle w:val="Char3"/>
          <w:rtl/>
        </w:rPr>
        <w:t xml:space="preserve"> و</w:t>
      </w:r>
      <w:r w:rsidR="00E51E5A" w:rsidRPr="00BD5DC8">
        <w:rPr>
          <w:rStyle w:val="Char3"/>
          <w:rtl/>
        </w:rPr>
        <w:t>في الركعتين قبل صلاة الفجر: ب</w:t>
      </w:r>
      <w:r w:rsidR="00E51E5A" w:rsidRPr="00BD5DC8">
        <w:rPr>
          <w:rStyle w:val="Char3"/>
          <w:rFonts w:hint="cs"/>
          <w:rtl/>
        </w:rPr>
        <w:t>ِ</w:t>
      </w:r>
      <w:r w:rsidR="00716D46">
        <w:rPr>
          <w:rStyle w:val="Char3"/>
          <w:rtl/>
        </w:rPr>
        <w:t>ـ {قل يا أيها الكافرون}</w:t>
      </w:r>
      <w:r w:rsidR="001C559E">
        <w:rPr>
          <w:rStyle w:val="Char3"/>
          <w:rtl/>
        </w:rPr>
        <w:t xml:space="preserve"> و</w:t>
      </w:r>
      <w:r w:rsidR="00716D46">
        <w:rPr>
          <w:rStyle w:val="Char3"/>
          <w:rtl/>
        </w:rPr>
        <w:t>{قل هوالله أحدٌ</w:t>
      </w:r>
      <w:r w:rsidR="00E51E5A" w:rsidRPr="00BD5DC8">
        <w:rPr>
          <w:rStyle w:val="Char3"/>
          <w:rtl/>
        </w:rPr>
        <w:t xml:space="preserve">}. </w:t>
      </w:r>
      <w:r w:rsidR="00E51E5A" w:rsidRPr="00716D46">
        <w:rPr>
          <w:rStyle w:val="Char1"/>
          <w:rtl/>
        </w:rPr>
        <w:t>رواه الترمذي</w:t>
      </w:r>
      <w:r w:rsidR="004A33E2" w:rsidRPr="004A33E2">
        <w:rPr>
          <w:rStyle w:val="Char4"/>
          <w:rFonts w:hint="cs"/>
          <w:vertAlign w:val="superscript"/>
          <w:rtl/>
          <w:lang w:bidi="ar-SA"/>
        </w:rPr>
        <w:t>(</w:t>
      </w:r>
      <w:r w:rsidR="004A33E2" w:rsidRPr="004A33E2">
        <w:rPr>
          <w:rStyle w:val="Char4"/>
          <w:vertAlign w:val="superscript"/>
          <w:rtl/>
          <w:lang w:bidi="ar-SA"/>
        </w:rPr>
        <w:footnoteReference w:id="592"/>
      </w:r>
      <w:r w:rsidR="004A33E2" w:rsidRPr="004A33E2">
        <w:rPr>
          <w:rStyle w:val="Char4"/>
          <w:rFonts w:hint="cs"/>
          <w:vertAlign w:val="superscript"/>
          <w:rtl/>
          <w:lang w:bidi="ar-SA"/>
        </w:rPr>
        <w:t>)</w:t>
      </w:r>
      <w:r w:rsidR="004A33E2">
        <w:rPr>
          <w:rStyle w:val="Char4"/>
          <w:rFonts w:hint="cs"/>
          <w:rtl/>
        </w:rPr>
        <w:t>.</w:t>
      </w:r>
    </w:p>
    <w:p w:rsidR="00E51E5A" w:rsidRPr="00BD5DC8" w:rsidRDefault="00E51E5A" w:rsidP="004709A5">
      <w:pPr>
        <w:ind w:firstLine="284"/>
        <w:jc w:val="both"/>
        <w:rPr>
          <w:rStyle w:val="Char4"/>
          <w:rtl/>
        </w:rPr>
      </w:pPr>
      <w:r w:rsidRPr="00BD5DC8">
        <w:rPr>
          <w:rStyle w:val="Char4"/>
          <w:rFonts w:hint="cs"/>
          <w:rtl/>
        </w:rPr>
        <w:t>851- (30) عبدالله بن مسعود</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آنقدر بس</w:t>
      </w:r>
      <w:r w:rsidR="001C559E">
        <w:rPr>
          <w:rStyle w:val="Char4"/>
          <w:rFonts w:hint="cs"/>
          <w:rtl/>
        </w:rPr>
        <w:t>ی</w:t>
      </w:r>
      <w:r w:rsidRPr="00BD5DC8">
        <w:rPr>
          <w:rStyle w:val="Char4"/>
          <w:rFonts w:hint="cs"/>
          <w:rtl/>
        </w:rPr>
        <w:t>ار شن</w:t>
      </w:r>
      <w:r w:rsidR="001C559E">
        <w:rPr>
          <w:rStyle w:val="Char4"/>
          <w:rFonts w:hint="cs"/>
          <w:rtl/>
        </w:rPr>
        <w:t>ی</w:t>
      </w:r>
      <w:r w:rsidRPr="00BD5DC8">
        <w:rPr>
          <w:rStyle w:val="Char4"/>
          <w:rFonts w:hint="cs"/>
          <w:rtl/>
        </w:rPr>
        <w:t xml:space="preserve">ده‌ام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سوره‌</w:t>
      </w:r>
      <w:r w:rsidR="001C559E">
        <w:rPr>
          <w:rStyle w:val="Char4"/>
          <w:rFonts w:hint="cs"/>
          <w:rtl/>
        </w:rPr>
        <w:t>ی</w:t>
      </w:r>
      <w:r w:rsidRPr="00BD5DC8">
        <w:rPr>
          <w:rStyle w:val="Char4"/>
          <w:rFonts w:hint="cs"/>
          <w:rtl/>
        </w:rPr>
        <w:t xml:space="preserve"> «</w:t>
      </w:r>
      <w:r w:rsidRPr="00716D46">
        <w:rPr>
          <w:rStyle w:val="Char1"/>
          <w:rFonts w:hint="cs"/>
          <w:rtl/>
        </w:rPr>
        <w:t>قل يا ايها الكافرون</w:t>
      </w:r>
      <w:r w:rsidRPr="00BD5DC8">
        <w:rPr>
          <w:rStyle w:val="Char4"/>
          <w:rFonts w:hint="cs"/>
          <w:rtl/>
        </w:rPr>
        <w:t>» و سوره‌</w:t>
      </w:r>
      <w:r w:rsidR="001C559E">
        <w:rPr>
          <w:rStyle w:val="Char4"/>
          <w:rFonts w:hint="cs"/>
          <w:rtl/>
        </w:rPr>
        <w:t>ی</w:t>
      </w:r>
      <w:r w:rsidRPr="00BD5DC8">
        <w:rPr>
          <w:rStyle w:val="Char4"/>
          <w:rFonts w:hint="cs"/>
          <w:rtl/>
        </w:rPr>
        <w:t xml:space="preserve"> «</w:t>
      </w:r>
      <w:r w:rsidRPr="00716D46">
        <w:rPr>
          <w:rStyle w:val="Char1"/>
          <w:rFonts w:hint="cs"/>
          <w:rtl/>
        </w:rPr>
        <w:t>قل هوالله احد</w:t>
      </w:r>
      <w:r w:rsidRPr="00BD5DC8">
        <w:rPr>
          <w:rStyle w:val="Char4"/>
          <w:rFonts w:hint="cs"/>
          <w:rtl/>
        </w:rPr>
        <w:t>» را در دو ر</w:t>
      </w:r>
      <w:r w:rsidR="001C559E">
        <w:rPr>
          <w:rStyle w:val="Char4"/>
          <w:rFonts w:hint="cs"/>
          <w:rtl/>
        </w:rPr>
        <w:t>ک</w:t>
      </w:r>
      <w:r w:rsidRPr="00BD5DC8">
        <w:rPr>
          <w:rStyle w:val="Char4"/>
          <w:rFonts w:hint="cs"/>
          <w:rtl/>
        </w:rPr>
        <w:t>عت (سنت) بعد از نماز مغرب و دو ر</w:t>
      </w:r>
      <w:r w:rsidR="001C559E">
        <w:rPr>
          <w:rStyle w:val="Char4"/>
          <w:rFonts w:hint="cs"/>
          <w:rtl/>
        </w:rPr>
        <w:t>ک</w:t>
      </w:r>
      <w:r w:rsidRPr="00BD5DC8">
        <w:rPr>
          <w:rStyle w:val="Char4"/>
          <w:rFonts w:hint="cs"/>
          <w:rtl/>
        </w:rPr>
        <w:t>عت (سنت) قبل از نماز صبح م</w:t>
      </w:r>
      <w:r w:rsidR="001C559E">
        <w:rPr>
          <w:rStyle w:val="Char4"/>
          <w:rFonts w:hint="cs"/>
          <w:rtl/>
        </w:rPr>
        <w:t>ی</w:t>
      </w:r>
      <w:r w:rsidRPr="00BD5DC8">
        <w:rPr>
          <w:rStyle w:val="Char4"/>
          <w:rFonts w:hint="cs"/>
          <w:rtl/>
        </w:rPr>
        <w:t xml:space="preserve">‌خواند </w:t>
      </w:r>
      <w:r w:rsidR="001C559E">
        <w:rPr>
          <w:rStyle w:val="Char4"/>
          <w:rFonts w:hint="cs"/>
          <w:rtl/>
        </w:rPr>
        <w:t>ک</w:t>
      </w:r>
      <w:r w:rsidRPr="00BD5DC8">
        <w:rPr>
          <w:rStyle w:val="Char4"/>
          <w:rFonts w:hint="cs"/>
          <w:rtl/>
        </w:rPr>
        <w:t>ه نم</w:t>
      </w:r>
      <w:r w:rsidR="001C559E">
        <w:rPr>
          <w:rStyle w:val="Char4"/>
          <w:rFonts w:hint="cs"/>
          <w:rtl/>
        </w:rPr>
        <w:t>ی</w:t>
      </w:r>
      <w:r w:rsidRPr="00BD5DC8">
        <w:rPr>
          <w:rStyle w:val="Char4"/>
          <w:rFonts w:hint="cs"/>
          <w:rtl/>
        </w:rPr>
        <w:t>‌توانم آن را بشمارم و از شمارش ب</w:t>
      </w:r>
      <w:r w:rsidR="001C559E">
        <w:rPr>
          <w:rStyle w:val="Char4"/>
          <w:rFonts w:hint="cs"/>
          <w:rtl/>
        </w:rPr>
        <w:t>ی</w:t>
      </w:r>
      <w:r w:rsidRPr="00BD5DC8">
        <w:rPr>
          <w:rStyle w:val="Char4"/>
          <w:rFonts w:hint="cs"/>
          <w:rtl/>
        </w:rPr>
        <w:t>رون است.</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ترمذ</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BA7FD8" w:rsidP="004A33E2">
      <w:pPr>
        <w:pStyle w:val="a4"/>
        <w:rPr>
          <w:rStyle w:val="Char3"/>
          <w:rtl/>
          <w:lang w:bidi="fa-IR"/>
        </w:rPr>
      </w:pPr>
      <w:r w:rsidRPr="00BA7FD8">
        <w:rPr>
          <w:rStyle w:val="Char4"/>
          <w:rtl/>
        </w:rPr>
        <w:t>852</w:t>
      </w:r>
      <w:r w:rsidR="00CF164C" w:rsidRPr="00CF164C">
        <w:rPr>
          <w:rStyle w:val="Char3"/>
          <w:rFonts w:cs="IRNazli"/>
          <w:rtl/>
        </w:rPr>
        <w:t xml:space="preserve"> ـ (</w:t>
      </w:r>
      <w:r w:rsidRPr="00BA7FD8">
        <w:rPr>
          <w:rStyle w:val="Char4"/>
          <w:rtl/>
        </w:rPr>
        <w:t>31</w:t>
      </w:r>
      <w:r w:rsidR="00CF164C" w:rsidRPr="00CF164C">
        <w:rPr>
          <w:rStyle w:val="Char3"/>
          <w:rFonts w:cs="IRNazli"/>
          <w:rtl/>
        </w:rPr>
        <w:t>)</w:t>
      </w:r>
      <w:r w:rsidR="001C559E">
        <w:rPr>
          <w:rStyle w:val="Char3"/>
          <w:rtl/>
        </w:rPr>
        <w:t xml:space="preserve"> و</w:t>
      </w:r>
      <w:r w:rsidR="00E51E5A" w:rsidRPr="00BD5DC8">
        <w:rPr>
          <w:rStyle w:val="Char3"/>
          <w:rtl/>
        </w:rPr>
        <w:t>رواه ابن ماجة عن أبي هريرة إلاَّ أنَّه لم ي</w:t>
      </w:r>
      <w:r w:rsidR="00E51E5A" w:rsidRPr="00BD5DC8">
        <w:rPr>
          <w:rStyle w:val="Char3"/>
          <w:rFonts w:hint="cs"/>
          <w:rtl/>
        </w:rPr>
        <w:t>َ</w:t>
      </w:r>
      <w:r w:rsidR="00E51E5A" w:rsidRPr="00BD5DC8">
        <w:rPr>
          <w:rStyle w:val="Char3"/>
          <w:rtl/>
        </w:rPr>
        <w:t>ذك</w:t>
      </w:r>
      <w:r w:rsidR="00E51E5A" w:rsidRPr="00BD5DC8">
        <w:rPr>
          <w:rStyle w:val="Char3"/>
          <w:rFonts w:hint="cs"/>
          <w:rtl/>
        </w:rPr>
        <w:t>ُ</w:t>
      </w:r>
      <w:r w:rsidR="00E51E5A" w:rsidRPr="00BD5DC8">
        <w:rPr>
          <w:rStyle w:val="Char3"/>
          <w:rtl/>
        </w:rPr>
        <w:t>ر</w:t>
      </w:r>
      <w:r w:rsidR="0040716E">
        <w:rPr>
          <w:rStyle w:val="Char3"/>
          <w:rtl/>
        </w:rPr>
        <w:t>:</w:t>
      </w:r>
      <w:r w:rsidR="00E51E5A" w:rsidRPr="00BD5DC8">
        <w:rPr>
          <w:rStyle w:val="Char3"/>
          <w:rtl/>
        </w:rPr>
        <w:t xml:space="preserve"> «بعد المغرب»</w:t>
      </w:r>
      <w:r w:rsidR="004A33E2" w:rsidRPr="004A33E2">
        <w:rPr>
          <w:rStyle w:val="Char4"/>
          <w:rFonts w:hint="cs"/>
          <w:vertAlign w:val="superscript"/>
          <w:rtl/>
          <w:lang w:bidi="ar-SA"/>
        </w:rPr>
        <w:t>(</w:t>
      </w:r>
      <w:r w:rsidR="004A33E2" w:rsidRPr="004A33E2">
        <w:rPr>
          <w:rStyle w:val="Char4"/>
          <w:vertAlign w:val="superscript"/>
          <w:rtl/>
          <w:lang w:bidi="ar-SA"/>
        </w:rPr>
        <w:footnoteReference w:id="593"/>
      </w:r>
      <w:r w:rsidR="004A33E2" w:rsidRPr="004A33E2">
        <w:rPr>
          <w:rStyle w:val="Char4"/>
          <w:rFonts w:hint="cs"/>
          <w:vertAlign w:val="superscript"/>
          <w:rtl/>
          <w:lang w:bidi="ar-SA"/>
        </w:rPr>
        <w:t>)</w:t>
      </w:r>
      <w:r w:rsidR="004A33E2">
        <w:rPr>
          <w:rStyle w:val="Char4"/>
          <w:rFonts w:hint="cs"/>
          <w:rtl/>
        </w:rPr>
        <w:t>.</w:t>
      </w:r>
    </w:p>
    <w:p w:rsidR="004709A5" w:rsidRDefault="00E51E5A" w:rsidP="004709A5">
      <w:pPr>
        <w:ind w:firstLine="284"/>
        <w:jc w:val="both"/>
        <w:rPr>
          <w:rStyle w:val="Char4"/>
          <w:rtl/>
        </w:rPr>
      </w:pPr>
      <w:r w:rsidRPr="00BD5DC8">
        <w:rPr>
          <w:rStyle w:val="Char4"/>
          <w:rFonts w:hint="cs"/>
          <w:rtl/>
        </w:rPr>
        <w:t>852- (31) و هم</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ابن‌ماجه از 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بدون ذ</w:t>
      </w:r>
      <w:r w:rsidR="001C559E">
        <w:rPr>
          <w:rStyle w:val="Char4"/>
          <w:rFonts w:hint="cs"/>
          <w:rtl/>
        </w:rPr>
        <w:t>ک</w:t>
      </w:r>
      <w:r w:rsidRPr="00BD5DC8">
        <w:rPr>
          <w:rStyle w:val="Char4"/>
          <w:rFonts w:hint="cs"/>
          <w:rtl/>
        </w:rPr>
        <w:t>ر عبارت «بعد المغرب» روا</w:t>
      </w:r>
      <w:r w:rsidR="001C559E">
        <w:rPr>
          <w:rStyle w:val="Char4"/>
          <w:rFonts w:hint="cs"/>
          <w:rtl/>
        </w:rPr>
        <w:t>ی</w:t>
      </w:r>
      <w:r w:rsidRPr="00BD5DC8">
        <w:rPr>
          <w:rStyle w:val="Char4"/>
          <w:rFonts w:hint="cs"/>
          <w:rtl/>
        </w:rPr>
        <w:t>ت نموده است.</w:t>
      </w:r>
    </w:p>
    <w:p w:rsidR="00E51E5A" w:rsidRPr="00BD5DC8" w:rsidRDefault="00BA7FD8" w:rsidP="004A33E2">
      <w:pPr>
        <w:autoSpaceDE w:val="0"/>
        <w:autoSpaceDN w:val="0"/>
        <w:adjustRightInd w:val="0"/>
        <w:ind w:firstLine="227"/>
        <w:jc w:val="lowKashida"/>
        <w:rPr>
          <w:rStyle w:val="Char3"/>
          <w:rtl/>
          <w:lang w:bidi="fa-IR"/>
        </w:rPr>
      </w:pPr>
      <w:r w:rsidRPr="00BA7FD8">
        <w:rPr>
          <w:rStyle w:val="Char4"/>
          <w:rtl/>
        </w:rPr>
        <w:t>853</w:t>
      </w:r>
      <w:r w:rsidR="00CF164C" w:rsidRPr="00CF164C">
        <w:rPr>
          <w:rStyle w:val="Char3"/>
          <w:rFonts w:cs="IRNazli"/>
          <w:rtl/>
        </w:rPr>
        <w:t xml:space="preserve"> ـ (</w:t>
      </w:r>
      <w:r w:rsidRPr="00BA7FD8">
        <w:rPr>
          <w:rStyle w:val="Char4"/>
          <w:rtl/>
        </w:rPr>
        <w:t>32</w:t>
      </w:r>
      <w:r w:rsidR="00CF164C" w:rsidRPr="00CF164C">
        <w:rPr>
          <w:rStyle w:val="Char3"/>
          <w:rFonts w:cs="IRNazli"/>
          <w:rtl/>
        </w:rPr>
        <w:t>)</w:t>
      </w:r>
      <w:r w:rsidR="001C559E">
        <w:rPr>
          <w:rStyle w:val="Char3"/>
          <w:rtl/>
        </w:rPr>
        <w:t xml:space="preserve"> </w:t>
      </w:r>
      <w:r w:rsidR="00E51E5A" w:rsidRPr="00BD5DC8">
        <w:rPr>
          <w:rStyle w:val="Char3"/>
          <w:rtl/>
        </w:rPr>
        <w:t>وعن سُليمانَ بن يسارٍ</w:t>
      </w:r>
      <w:r w:rsidR="003E0CC1">
        <w:rPr>
          <w:rStyle w:val="Char3"/>
          <w:rtl/>
        </w:rPr>
        <w:t>،</w:t>
      </w:r>
      <w:r w:rsidR="00E51E5A" w:rsidRPr="00BD5DC8">
        <w:rPr>
          <w:rStyle w:val="Char3"/>
          <w:rtl/>
        </w:rPr>
        <w:t xml:space="preserve"> عنْ أبي هريرةَ</w:t>
      </w:r>
      <w:r w:rsidR="003E0CC1">
        <w:rPr>
          <w:rStyle w:val="Char3"/>
          <w:rtl/>
        </w:rPr>
        <w:t>،</w:t>
      </w:r>
      <w:r w:rsidR="00E51E5A" w:rsidRPr="00BD5DC8">
        <w:rPr>
          <w:rStyle w:val="Char3"/>
          <w:rtl/>
        </w:rPr>
        <w:t xml:space="preserve"> قال: ما ص</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يتُ وراءَ أحدٍ أشبَهَ ص</w:t>
      </w:r>
      <w:r w:rsidR="00E51E5A" w:rsidRPr="00BD5DC8">
        <w:rPr>
          <w:rStyle w:val="Char3"/>
          <w:rFonts w:hint="cs"/>
          <w:rtl/>
        </w:rPr>
        <w:t>َ</w:t>
      </w:r>
      <w:r w:rsidR="00E51E5A" w:rsidRPr="00BD5DC8">
        <w:rPr>
          <w:rStyle w:val="Char3"/>
          <w:rtl/>
        </w:rPr>
        <w:t>لاةً ب</w:t>
      </w:r>
      <w:r w:rsidR="00E51E5A" w:rsidRPr="00BD5DC8">
        <w:rPr>
          <w:rStyle w:val="Char3"/>
          <w:rFonts w:hint="cs"/>
          <w:rtl/>
        </w:rPr>
        <w:t>ِ</w:t>
      </w:r>
      <w:r w:rsidR="00E51E5A" w:rsidRPr="00BD5DC8">
        <w:rPr>
          <w:rStyle w:val="Char3"/>
          <w:rtl/>
        </w:rPr>
        <w:t xml:space="preserve">رسولِ الله </w:t>
      </w:r>
      <w:r w:rsidR="00992C10" w:rsidRPr="00992C10">
        <w:rPr>
          <w:rStyle w:val="Char3"/>
          <w:rFonts w:cs="CTraditional Arabic"/>
          <w:szCs w:val="28"/>
          <w:rtl/>
        </w:rPr>
        <w:t>ج</w:t>
      </w:r>
      <w:r w:rsidR="00E51E5A" w:rsidRPr="00BD5DC8">
        <w:rPr>
          <w:rStyle w:val="Char3"/>
          <w:rtl/>
        </w:rPr>
        <w:t xml:space="preserve"> مِنْ فلان. قال سُليمانُ: صَلَّيتُ خَلفَه فكانَ يُط</w:t>
      </w:r>
      <w:r w:rsidR="00E51E5A" w:rsidRPr="00BD5DC8">
        <w:rPr>
          <w:rStyle w:val="Char3"/>
          <w:rFonts w:hint="cs"/>
          <w:rtl/>
        </w:rPr>
        <w:t>ِ</w:t>
      </w:r>
      <w:r w:rsidR="00E51E5A" w:rsidRPr="00BD5DC8">
        <w:rPr>
          <w:rStyle w:val="Char3"/>
          <w:rtl/>
        </w:rPr>
        <w:t>يلُ الر</w:t>
      </w:r>
      <w:r w:rsidR="00E51E5A" w:rsidRPr="00BD5DC8">
        <w:rPr>
          <w:rStyle w:val="Char3"/>
          <w:rFonts w:hint="cs"/>
          <w:rtl/>
        </w:rPr>
        <w:t>َّ</w:t>
      </w:r>
      <w:r w:rsidR="00E51E5A" w:rsidRPr="00BD5DC8">
        <w:rPr>
          <w:rStyle w:val="Char3"/>
          <w:rtl/>
        </w:rPr>
        <w:t>كعتَينِ الأ</w:t>
      </w:r>
      <w:r w:rsidR="00E51E5A" w:rsidRPr="00BD5DC8">
        <w:rPr>
          <w:rStyle w:val="Char3"/>
          <w:rFonts w:hint="cs"/>
          <w:rtl/>
        </w:rPr>
        <w:t>ُ</w:t>
      </w:r>
      <w:r w:rsidR="00E51E5A" w:rsidRPr="00BD5DC8">
        <w:rPr>
          <w:rStyle w:val="Char3"/>
          <w:rtl/>
        </w:rPr>
        <w:t>وليَينِ من الظ</w:t>
      </w:r>
      <w:r w:rsidR="00E51E5A" w:rsidRPr="00BD5DC8">
        <w:rPr>
          <w:rStyle w:val="Char3"/>
          <w:rFonts w:hint="cs"/>
          <w:rtl/>
        </w:rPr>
        <w:t>ُّ</w:t>
      </w:r>
      <w:r w:rsidR="00E51E5A" w:rsidRPr="00BD5DC8">
        <w:rPr>
          <w:rStyle w:val="Char3"/>
          <w:rtl/>
        </w:rPr>
        <w:t>هْرِ، وي</w:t>
      </w:r>
      <w:r w:rsidR="00E51E5A" w:rsidRPr="00BD5DC8">
        <w:rPr>
          <w:rStyle w:val="Char3"/>
          <w:rFonts w:hint="cs"/>
          <w:rtl/>
        </w:rPr>
        <w:t>ُ</w:t>
      </w:r>
      <w:r w:rsidR="00E51E5A" w:rsidRPr="00BD5DC8">
        <w:rPr>
          <w:rStyle w:val="Char3"/>
          <w:rtl/>
        </w:rPr>
        <w:t>خ</w:t>
      </w:r>
      <w:r w:rsidR="00E51E5A" w:rsidRPr="00BD5DC8">
        <w:rPr>
          <w:rStyle w:val="Char3"/>
          <w:rFonts w:hint="cs"/>
          <w:rtl/>
        </w:rPr>
        <w:t>َ</w:t>
      </w:r>
      <w:r w:rsidR="00E51E5A" w:rsidRPr="00BD5DC8">
        <w:rPr>
          <w:rStyle w:val="Char3"/>
          <w:rtl/>
        </w:rPr>
        <w:t>فِّفُ الأ</w:t>
      </w:r>
      <w:r w:rsidR="00E51E5A" w:rsidRPr="00BD5DC8">
        <w:rPr>
          <w:rStyle w:val="Char3"/>
          <w:rFonts w:hint="cs"/>
          <w:rtl/>
        </w:rPr>
        <w:t>ُ</w:t>
      </w:r>
      <w:r w:rsidR="00E51E5A" w:rsidRPr="00BD5DC8">
        <w:rPr>
          <w:rStyle w:val="Char3"/>
          <w:rtl/>
        </w:rPr>
        <w:t>خرَيَينِ، ويُخ</w:t>
      </w:r>
      <w:r w:rsidR="00E51E5A" w:rsidRPr="00BD5DC8">
        <w:rPr>
          <w:rStyle w:val="Char3"/>
          <w:rFonts w:hint="cs"/>
          <w:rtl/>
        </w:rPr>
        <w:t>َ</w:t>
      </w:r>
      <w:r w:rsidR="00E51E5A" w:rsidRPr="00BD5DC8">
        <w:rPr>
          <w:rStyle w:val="Char3"/>
          <w:rtl/>
        </w:rPr>
        <w:t>فِّفُ العصرَ،</w:t>
      </w:r>
      <w:r w:rsidR="001C559E">
        <w:rPr>
          <w:rStyle w:val="Char3"/>
          <w:rtl/>
        </w:rPr>
        <w:t xml:space="preserve"> و</w:t>
      </w:r>
      <w:r w:rsidR="00E51E5A" w:rsidRPr="00BD5DC8">
        <w:rPr>
          <w:rStyle w:val="Char3"/>
          <w:rtl/>
        </w:rPr>
        <w:t>يقرأ في المغرب بقصارِ الم</w:t>
      </w:r>
      <w:r w:rsidR="00E51E5A" w:rsidRPr="00BD5DC8">
        <w:rPr>
          <w:rStyle w:val="Char3"/>
          <w:rFonts w:hint="cs"/>
          <w:rtl/>
        </w:rPr>
        <w:t>ُ</w:t>
      </w:r>
      <w:r w:rsidR="00E51E5A" w:rsidRPr="00BD5DC8">
        <w:rPr>
          <w:rStyle w:val="Char3"/>
          <w:rtl/>
        </w:rPr>
        <w:t>فَصَّلِ،</w:t>
      </w:r>
      <w:r w:rsidR="001C559E">
        <w:rPr>
          <w:rStyle w:val="Char3"/>
          <w:rtl/>
        </w:rPr>
        <w:t xml:space="preserve"> و</w:t>
      </w:r>
      <w:r w:rsidR="00E51E5A" w:rsidRPr="00BD5DC8">
        <w:rPr>
          <w:rStyle w:val="Char3"/>
          <w:rtl/>
        </w:rPr>
        <w:t>يقرأ في العِشاءِ ب</w:t>
      </w:r>
      <w:r w:rsidR="00E51E5A" w:rsidRPr="00BD5DC8">
        <w:rPr>
          <w:rStyle w:val="Char3"/>
          <w:rFonts w:hint="cs"/>
          <w:rtl/>
        </w:rPr>
        <w:t>ِ</w:t>
      </w:r>
      <w:r w:rsidR="00E51E5A" w:rsidRPr="00BD5DC8">
        <w:rPr>
          <w:rStyle w:val="Char3"/>
          <w:rtl/>
        </w:rPr>
        <w:t>و</w:t>
      </w:r>
      <w:r w:rsidR="00E51E5A" w:rsidRPr="00BD5DC8">
        <w:rPr>
          <w:rStyle w:val="Char3"/>
          <w:rFonts w:hint="cs"/>
          <w:rtl/>
        </w:rPr>
        <w:t>َ</w:t>
      </w:r>
      <w:r w:rsidR="00E51E5A" w:rsidRPr="00BD5DC8">
        <w:rPr>
          <w:rStyle w:val="Char3"/>
          <w:rtl/>
        </w:rPr>
        <w:t>سَطِ المفصَّلِ، ويقرأ في الصُّبحِ ب</w:t>
      </w:r>
      <w:r w:rsidR="00E51E5A" w:rsidRPr="00BD5DC8">
        <w:rPr>
          <w:rStyle w:val="Char3"/>
          <w:rFonts w:hint="cs"/>
          <w:rtl/>
        </w:rPr>
        <w:t>ِ</w:t>
      </w:r>
      <w:r w:rsidR="00E51E5A" w:rsidRPr="00BD5DC8">
        <w:rPr>
          <w:rStyle w:val="Char3"/>
          <w:rtl/>
        </w:rPr>
        <w:t>ط</w:t>
      </w:r>
      <w:r w:rsidR="00E51E5A" w:rsidRPr="00BD5DC8">
        <w:rPr>
          <w:rStyle w:val="Char3"/>
          <w:rFonts w:hint="cs"/>
          <w:rtl/>
        </w:rPr>
        <w:t>ِ</w:t>
      </w:r>
      <w:r w:rsidR="00E51E5A" w:rsidRPr="00BD5DC8">
        <w:rPr>
          <w:rStyle w:val="Char3"/>
          <w:rtl/>
        </w:rPr>
        <w:t xml:space="preserve">والِ المفصَّلِ. </w:t>
      </w:r>
      <w:r w:rsidR="00E51E5A" w:rsidRPr="00716D46">
        <w:rPr>
          <w:rStyle w:val="Char1"/>
          <w:rtl/>
        </w:rPr>
        <w:t>رواه النَّسائيُّ،</w:t>
      </w:r>
      <w:r w:rsidR="001C559E">
        <w:rPr>
          <w:rStyle w:val="Char1"/>
          <w:rtl/>
        </w:rPr>
        <w:t xml:space="preserve"> و</w:t>
      </w:r>
      <w:r w:rsidR="00E51E5A" w:rsidRPr="00716D46">
        <w:rPr>
          <w:rStyle w:val="Char1"/>
          <w:rtl/>
        </w:rPr>
        <w:t>روى ابنُ ماجة إلي</w:t>
      </w:r>
      <w:r w:rsidR="00E51E5A" w:rsidRPr="00716D46">
        <w:rPr>
          <w:rStyle w:val="Char1"/>
          <w:rFonts w:hint="cs"/>
          <w:rtl/>
        </w:rPr>
        <w:t>:</w:t>
      </w:r>
      <w:r w:rsidR="001C559E">
        <w:rPr>
          <w:rStyle w:val="Char1"/>
          <w:rtl/>
        </w:rPr>
        <w:t xml:space="preserve"> و</w:t>
      </w:r>
      <w:r w:rsidR="00E51E5A" w:rsidRPr="00716D46">
        <w:rPr>
          <w:rStyle w:val="Char1"/>
          <w:rtl/>
        </w:rPr>
        <w:t>يخففُ العصرَ</w:t>
      </w:r>
      <w:r w:rsidR="004A33E2" w:rsidRPr="004A33E2">
        <w:rPr>
          <w:rStyle w:val="Char4"/>
          <w:rFonts w:hint="cs"/>
          <w:vertAlign w:val="superscript"/>
          <w:rtl/>
          <w:lang w:bidi="ar-SA"/>
        </w:rPr>
        <w:t>(</w:t>
      </w:r>
      <w:r w:rsidR="004A33E2" w:rsidRPr="004A33E2">
        <w:rPr>
          <w:rStyle w:val="Char4"/>
          <w:vertAlign w:val="superscript"/>
          <w:rtl/>
          <w:lang w:bidi="ar-SA"/>
        </w:rPr>
        <w:footnoteReference w:id="594"/>
      </w:r>
      <w:r w:rsidR="004A33E2" w:rsidRPr="004A33E2">
        <w:rPr>
          <w:rStyle w:val="Char4"/>
          <w:rFonts w:hint="cs"/>
          <w:vertAlign w:val="superscript"/>
          <w:rtl/>
          <w:lang w:bidi="ar-SA"/>
        </w:rPr>
        <w:t>)</w:t>
      </w:r>
      <w:r w:rsidR="004A33E2">
        <w:rPr>
          <w:rStyle w:val="Char4"/>
          <w:rFonts w:hint="cs"/>
          <w:rtl/>
        </w:rPr>
        <w:t>.</w:t>
      </w:r>
    </w:p>
    <w:p w:rsidR="00E51E5A" w:rsidRPr="00BD5DC8" w:rsidRDefault="00E51E5A" w:rsidP="004709A5">
      <w:pPr>
        <w:ind w:firstLine="284"/>
        <w:jc w:val="both"/>
        <w:rPr>
          <w:rStyle w:val="Char4"/>
          <w:rtl/>
        </w:rPr>
      </w:pPr>
      <w:r w:rsidRPr="00BD5DC8">
        <w:rPr>
          <w:rStyle w:val="Char4"/>
          <w:rFonts w:hint="cs"/>
          <w:rtl/>
        </w:rPr>
        <w:t>853- (32) سل</w:t>
      </w:r>
      <w:r w:rsidR="001C559E">
        <w:rPr>
          <w:rStyle w:val="Char4"/>
          <w:rFonts w:hint="cs"/>
          <w:rtl/>
        </w:rPr>
        <w:t>ی</w:t>
      </w:r>
      <w:r w:rsidRPr="00BD5DC8">
        <w:rPr>
          <w:rStyle w:val="Char4"/>
          <w:rFonts w:hint="cs"/>
          <w:rtl/>
        </w:rPr>
        <w:t xml:space="preserve">مان بن </w:t>
      </w:r>
      <w:r w:rsidR="001C559E">
        <w:rPr>
          <w:rStyle w:val="Char4"/>
          <w:rFonts w:hint="cs"/>
          <w:rtl/>
        </w:rPr>
        <w:t>ی</w:t>
      </w:r>
      <w:r w:rsidRPr="00BD5DC8">
        <w:rPr>
          <w:rStyle w:val="Char4"/>
          <w:rFonts w:hint="cs"/>
          <w:rtl/>
        </w:rPr>
        <w:t>سار از ابوهر</w:t>
      </w:r>
      <w:r w:rsidR="001C559E">
        <w:rPr>
          <w:rStyle w:val="Char4"/>
          <w:rFonts w:hint="cs"/>
          <w:rtl/>
        </w:rPr>
        <w:t>ی</w:t>
      </w:r>
      <w:r w:rsidRPr="00BD5DC8">
        <w:rPr>
          <w:rStyle w:val="Char4"/>
          <w:rFonts w:hint="cs"/>
          <w:rtl/>
        </w:rPr>
        <w:t>ره</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روا</w:t>
      </w:r>
      <w:r w:rsidR="001C559E">
        <w:rPr>
          <w:rStyle w:val="Char4"/>
          <w:rFonts w:hint="cs"/>
          <w:rtl/>
        </w:rPr>
        <w:t>ی</w:t>
      </w:r>
      <w:r w:rsidRPr="00BD5DC8">
        <w:rPr>
          <w:rStyle w:val="Char4"/>
          <w:rFonts w:hint="cs"/>
          <w:rtl/>
        </w:rPr>
        <w:t>ت</w:t>
      </w:r>
      <w:r w:rsidR="003E0CC1">
        <w:rPr>
          <w:rStyle w:val="Char4"/>
          <w:rFonts w:hint="cs"/>
          <w:rtl/>
        </w:rPr>
        <w:t xml:space="preserve"> می‌کند </w:t>
      </w:r>
      <w:r w:rsidR="001C559E">
        <w:rPr>
          <w:rStyle w:val="Char4"/>
          <w:rFonts w:hint="cs"/>
          <w:rtl/>
        </w:rPr>
        <w:t>ک</w:t>
      </w:r>
      <w:r w:rsidRPr="00BD5DC8">
        <w:rPr>
          <w:rStyle w:val="Char4"/>
          <w:rFonts w:hint="cs"/>
          <w:rtl/>
        </w:rPr>
        <w:t>ه (و</w:t>
      </w:r>
      <w:r w:rsidR="001C559E">
        <w:rPr>
          <w:rStyle w:val="Char4"/>
          <w:rFonts w:hint="cs"/>
          <w:rtl/>
        </w:rPr>
        <w:t>ی</w:t>
      </w:r>
      <w:r w:rsidRPr="00BD5DC8">
        <w:rPr>
          <w:rStyle w:val="Char4"/>
          <w:rFonts w:hint="cs"/>
          <w:rtl/>
        </w:rPr>
        <w:t xml:space="preserve"> درباره‌</w:t>
      </w:r>
      <w:r w:rsidR="001C559E">
        <w:rPr>
          <w:rStyle w:val="Char4"/>
          <w:rFonts w:hint="cs"/>
          <w:rtl/>
        </w:rPr>
        <w:t>ی</w:t>
      </w:r>
      <w:r w:rsidRPr="00BD5DC8">
        <w:rPr>
          <w:rStyle w:val="Char4"/>
          <w:rFonts w:hint="cs"/>
          <w:rtl/>
        </w:rPr>
        <w:t xml:space="preserve"> </w:t>
      </w:r>
      <w:r w:rsidR="001C559E">
        <w:rPr>
          <w:rStyle w:val="Char4"/>
          <w:rFonts w:hint="cs"/>
          <w:rtl/>
        </w:rPr>
        <w:t>یکی</w:t>
      </w:r>
      <w:r w:rsidRPr="00BD5DC8">
        <w:rPr>
          <w:rStyle w:val="Char4"/>
          <w:rFonts w:hint="cs"/>
          <w:rtl/>
        </w:rPr>
        <w:t xml:space="preserve"> از امامان جماعت دوران خو</w:t>
      </w:r>
      <w:r w:rsidR="001C559E">
        <w:rPr>
          <w:rStyle w:val="Char4"/>
          <w:rFonts w:hint="cs"/>
          <w:rtl/>
        </w:rPr>
        <w:t>ی</w:t>
      </w:r>
      <w:r w:rsidRPr="00BD5DC8">
        <w:rPr>
          <w:rStyle w:val="Char4"/>
          <w:rFonts w:hint="cs"/>
          <w:rtl/>
        </w:rPr>
        <w:t xml:space="preserve">ش) فرمود: نماز پشت سر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نخواندم </w:t>
      </w:r>
      <w:r w:rsidR="001C559E">
        <w:rPr>
          <w:rStyle w:val="Char4"/>
          <w:rFonts w:hint="cs"/>
          <w:rtl/>
        </w:rPr>
        <w:t>ک</w:t>
      </w:r>
      <w:r w:rsidRPr="00BD5DC8">
        <w:rPr>
          <w:rStyle w:val="Char4"/>
          <w:rFonts w:hint="cs"/>
          <w:rtl/>
        </w:rPr>
        <w:t>ه نمازش ب</w:t>
      </w:r>
      <w:r w:rsidR="001C559E">
        <w:rPr>
          <w:rStyle w:val="Char4"/>
          <w:rFonts w:hint="cs"/>
          <w:rtl/>
        </w:rPr>
        <w:t>ی</w:t>
      </w:r>
      <w:r w:rsidRPr="00BD5DC8">
        <w:rPr>
          <w:rStyle w:val="Char4"/>
          <w:rFonts w:hint="cs"/>
          <w:rtl/>
        </w:rPr>
        <w:t>شتر از نماز فلان امام به نماز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شباهت داشته باشد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نماز او با نماز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بس</w:t>
      </w:r>
      <w:r w:rsidR="001C559E">
        <w:rPr>
          <w:rStyle w:val="Char4"/>
          <w:rFonts w:hint="cs"/>
          <w:rtl/>
        </w:rPr>
        <w:t>ی</w:t>
      </w:r>
      <w:r w:rsidRPr="00BD5DC8">
        <w:rPr>
          <w:rStyle w:val="Char4"/>
          <w:rFonts w:hint="cs"/>
          <w:rtl/>
        </w:rPr>
        <w:t>ار مشابه بود).</w:t>
      </w:r>
    </w:p>
    <w:p w:rsidR="00E51E5A" w:rsidRPr="00BD5DC8" w:rsidRDefault="00E51E5A" w:rsidP="004709A5">
      <w:pPr>
        <w:ind w:firstLine="284"/>
        <w:jc w:val="both"/>
        <w:rPr>
          <w:rStyle w:val="Char4"/>
          <w:rtl/>
        </w:rPr>
      </w:pPr>
      <w:r w:rsidRPr="00BD5DC8">
        <w:rPr>
          <w:rStyle w:val="Char4"/>
          <w:rFonts w:hint="cs"/>
          <w:rtl/>
        </w:rPr>
        <w:t>سل</w:t>
      </w:r>
      <w:r w:rsidR="001C559E">
        <w:rPr>
          <w:rStyle w:val="Char4"/>
          <w:rFonts w:hint="cs"/>
          <w:rtl/>
        </w:rPr>
        <w:t>ی</w:t>
      </w:r>
      <w:r w:rsidRPr="00BD5DC8">
        <w:rPr>
          <w:rStyle w:val="Char4"/>
          <w:rFonts w:hint="cs"/>
          <w:rtl/>
        </w:rPr>
        <w:t>مان گو</w:t>
      </w:r>
      <w:r w:rsidR="001C559E">
        <w:rPr>
          <w:rStyle w:val="Char4"/>
          <w:rFonts w:hint="cs"/>
          <w:rtl/>
        </w:rPr>
        <w:t>ی</w:t>
      </w:r>
      <w:r w:rsidRPr="00BD5DC8">
        <w:rPr>
          <w:rStyle w:val="Char4"/>
          <w:rFonts w:hint="cs"/>
          <w:rtl/>
        </w:rPr>
        <w:t>د: پشت سر آن امام من ن</w:t>
      </w:r>
      <w:r w:rsidR="001C559E">
        <w:rPr>
          <w:rStyle w:val="Char4"/>
          <w:rFonts w:hint="cs"/>
          <w:rtl/>
        </w:rPr>
        <w:t>ی</w:t>
      </w:r>
      <w:r w:rsidRPr="00BD5DC8">
        <w:rPr>
          <w:rStyle w:val="Char4"/>
          <w:rFonts w:hint="cs"/>
          <w:rtl/>
        </w:rPr>
        <w:t>ز نماز خواندم (و روش و طر</w:t>
      </w:r>
      <w:r w:rsidR="001C559E">
        <w:rPr>
          <w:rStyle w:val="Char4"/>
          <w:rFonts w:hint="cs"/>
          <w:rtl/>
        </w:rPr>
        <w:t>ی</w:t>
      </w:r>
      <w:r w:rsidRPr="00BD5DC8">
        <w:rPr>
          <w:rStyle w:val="Char4"/>
          <w:rFonts w:hint="cs"/>
          <w:rtl/>
        </w:rPr>
        <w:t>قه‌اش را در قرائت ا</w:t>
      </w:r>
      <w:r w:rsidR="001C559E">
        <w:rPr>
          <w:rStyle w:val="Char4"/>
          <w:rFonts w:hint="cs"/>
          <w:rtl/>
        </w:rPr>
        <w:t>ی</w:t>
      </w:r>
      <w:r w:rsidRPr="00BD5DC8">
        <w:rPr>
          <w:rStyle w:val="Char4"/>
          <w:rFonts w:hint="cs"/>
          <w:rtl/>
        </w:rPr>
        <w:t xml:space="preserve">نگونه </w:t>
      </w:r>
      <w:r w:rsidR="001C559E">
        <w:rPr>
          <w:rStyle w:val="Char4"/>
          <w:rFonts w:hint="cs"/>
          <w:rtl/>
        </w:rPr>
        <w:t>ی</w:t>
      </w:r>
      <w:r w:rsidRPr="00BD5DC8">
        <w:rPr>
          <w:rStyle w:val="Char4"/>
          <w:rFonts w:hint="cs"/>
          <w:rtl/>
        </w:rPr>
        <w:t xml:space="preserve">افتم </w:t>
      </w:r>
      <w:r w:rsidR="001C559E">
        <w:rPr>
          <w:rStyle w:val="Char4"/>
          <w:rFonts w:hint="cs"/>
          <w:rtl/>
        </w:rPr>
        <w:t>ک</w:t>
      </w:r>
      <w:r w:rsidRPr="00BD5DC8">
        <w:rPr>
          <w:rStyle w:val="Char4"/>
          <w:rFonts w:hint="cs"/>
          <w:rtl/>
        </w:rPr>
        <w:t>ه) قرائت دو ر</w:t>
      </w:r>
      <w:r w:rsidR="001C559E">
        <w:rPr>
          <w:rStyle w:val="Char4"/>
          <w:rFonts w:hint="cs"/>
          <w:rtl/>
        </w:rPr>
        <w:t>ک</w:t>
      </w:r>
      <w:r w:rsidRPr="00BD5DC8">
        <w:rPr>
          <w:rStyle w:val="Char4"/>
          <w:rFonts w:hint="cs"/>
          <w:rtl/>
        </w:rPr>
        <w:t>عت نخست ظهر را طولان</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دو ر</w:t>
      </w:r>
      <w:r w:rsidR="001C559E">
        <w:rPr>
          <w:rStyle w:val="Char4"/>
          <w:rFonts w:hint="cs"/>
          <w:rtl/>
        </w:rPr>
        <w:t>ک</w:t>
      </w:r>
      <w:r w:rsidRPr="00BD5DC8">
        <w:rPr>
          <w:rStyle w:val="Char4"/>
          <w:rFonts w:hint="cs"/>
          <w:rtl/>
        </w:rPr>
        <w:t>عت آخر آن را مختصر و سب</w:t>
      </w:r>
      <w:r w:rsidR="001C559E">
        <w:rPr>
          <w:rStyle w:val="Char4"/>
          <w:rFonts w:hint="cs"/>
          <w:rtl/>
        </w:rPr>
        <w:t>ک</w:t>
      </w:r>
      <w:r w:rsidRPr="00BD5DC8">
        <w:rPr>
          <w:rStyle w:val="Char4"/>
          <w:rFonts w:hint="cs"/>
          <w:rtl/>
        </w:rPr>
        <w:t xml:space="preserve"> م</w:t>
      </w:r>
      <w:r w:rsidR="001C559E">
        <w:rPr>
          <w:rStyle w:val="Char4"/>
          <w:rFonts w:hint="cs"/>
          <w:rtl/>
        </w:rPr>
        <w:t>ی</w:t>
      </w:r>
      <w:r w:rsidRPr="00BD5DC8">
        <w:rPr>
          <w:rStyle w:val="Char4"/>
          <w:rFonts w:hint="cs"/>
          <w:rtl/>
        </w:rPr>
        <w:t>‌خواند. و نماز عصر را طول نم</w:t>
      </w:r>
      <w:r w:rsidR="001C559E">
        <w:rPr>
          <w:rStyle w:val="Char4"/>
          <w:rFonts w:hint="cs"/>
          <w:rtl/>
        </w:rPr>
        <w:t>ی</w:t>
      </w:r>
      <w:r w:rsidRPr="00BD5DC8">
        <w:rPr>
          <w:rStyle w:val="Char4"/>
          <w:rFonts w:hint="cs"/>
          <w:rtl/>
        </w:rPr>
        <w:t>‌داد و سب</w:t>
      </w:r>
      <w:r w:rsidR="001C559E">
        <w:rPr>
          <w:rStyle w:val="Char4"/>
          <w:rFonts w:hint="cs"/>
          <w:rtl/>
        </w:rPr>
        <w:t>ک</w:t>
      </w:r>
      <w:r w:rsidRPr="00BD5DC8">
        <w:rPr>
          <w:rStyle w:val="Char4"/>
          <w:rFonts w:hint="cs"/>
          <w:rtl/>
        </w:rPr>
        <w:t xml:space="preserve"> م</w:t>
      </w:r>
      <w:r w:rsidR="001C559E">
        <w:rPr>
          <w:rStyle w:val="Char4"/>
          <w:rFonts w:hint="cs"/>
          <w:rtl/>
        </w:rPr>
        <w:t>ی</w:t>
      </w:r>
      <w:r w:rsidRPr="00BD5DC8">
        <w:rPr>
          <w:rStyle w:val="Char4"/>
          <w:rFonts w:hint="cs"/>
          <w:rtl/>
        </w:rPr>
        <w:t>‌خواند و در نماز مغرب «قصار مفصل» و در نماز عشاء «اوساط مفصل» و در نماز صبح «طوال مفصل» را م</w:t>
      </w:r>
      <w:r w:rsidR="001C559E">
        <w:rPr>
          <w:rStyle w:val="Char4"/>
          <w:rFonts w:hint="cs"/>
          <w:rtl/>
        </w:rPr>
        <w:t>ی</w:t>
      </w:r>
      <w:r w:rsidRPr="00BD5DC8">
        <w:rPr>
          <w:rStyle w:val="Char4"/>
          <w:rFonts w:hint="cs"/>
          <w:rtl/>
        </w:rPr>
        <w:t>‌خواند.</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نسائ</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 و ابن‌ماجه ن</w:t>
      </w:r>
      <w:r w:rsidR="001C559E">
        <w:rPr>
          <w:rStyle w:val="Char4"/>
          <w:rFonts w:hint="cs"/>
          <w:rtl/>
        </w:rPr>
        <w:t>ی</w:t>
      </w:r>
      <w:r w:rsidRPr="00BD5DC8">
        <w:rPr>
          <w:rStyle w:val="Char4"/>
          <w:rFonts w:hint="cs"/>
          <w:rtl/>
        </w:rPr>
        <w:t>ز آن را تا عبارت «</w:t>
      </w:r>
      <w:r w:rsidRPr="004709A5">
        <w:rPr>
          <w:rStyle w:val="Char1"/>
          <w:rFonts w:hint="cs"/>
          <w:rtl/>
        </w:rPr>
        <w:t>ويخفف</w:t>
      </w:r>
      <w:r w:rsidR="001C559E">
        <w:rPr>
          <w:rStyle w:val="Char1"/>
          <w:rFonts w:hint="cs"/>
          <w:rtl/>
        </w:rPr>
        <w:t xml:space="preserve"> </w:t>
      </w:r>
      <w:r w:rsidRPr="004709A5">
        <w:rPr>
          <w:rStyle w:val="Char1"/>
          <w:rFonts w:hint="cs"/>
          <w:rtl/>
        </w:rPr>
        <w:t>العصر</w:t>
      </w:r>
      <w:r w:rsidRPr="00BD5DC8">
        <w:rPr>
          <w:rStyle w:val="Char4"/>
          <w:rFonts w:hint="cs"/>
          <w:rtl/>
        </w:rPr>
        <w:t>» روا</w:t>
      </w:r>
      <w:r w:rsidR="001C559E">
        <w:rPr>
          <w:rStyle w:val="Char4"/>
          <w:rFonts w:hint="cs"/>
          <w:rtl/>
        </w:rPr>
        <w:t>ی</w:t>
      </w:r>
      <w:r w:rsidRPr="00BD5DC8">
        <w:rPr>
          <w:rStyle w:val="Char4"/>
          <w:rFonts w:hint="cs"/>
          <w:rtl/>
        </w:rPr>
        <w:t>ت نموده است</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«مفصل»</w:t>
      </w:r>
      <w:r w:rsidR="0040716E">
        <w:rPr>
          <w:rStyle w:val="Char4"/>
          <w:rFonts w:hint="cs"/>
          <w:rtl/>
        </w:rPr>
        <w:t>:</w:t>
      </w:r>
      <w:r w:rsidRPr="00BD5DC8">
        <w:rPr>
          <w:rStyle w:val="Char4"/>
          <w:rFonts w:hint="cs"/>
          <w:rtl/>
        </w:rPr>
        <w:t>به سوره‌ها</w:t>
      </w:r>
      <w:r w:rsidR="001C559E">
        <w:rPr>
          <w:rStyle w:val="Char4"/>
          <w:rFonts w:hint="cs"/>
          <w:rtl/>
        </w:rPr>
        <w:t>ی</w:t>
      </w:r>
      <w:r w:rsidRPr="00BD5DC8">
        <w:rPr>
          <w:rStyle w:val="Char4"/>
          <w:rFonts w:hint="cs"/>
          <w:rtl/>
        </w:rPr>
        <w:t xml:space="preserve"> آخر</w:t>
      </w:r>
      <w:r w:rsidR="001C559E">
        <w:rPr>
          <w:rStyle w:val="Char4"/>
          <w:rFonts w:hint="cs"/>
          <w:rtl/>
        </w:rPr>
        <w:t>ی</w:t>
      </w:r>
      <w:r w:rsidRPr="00BD5DC8">
        <w:rPr>
          <w:rStyle w:val="Char4"/>
          <w:rFonts w:hint="cs"/>
          <w:rtl/>
        </w:rPr>
        <w:t>ن منزل قرآن «مفصل» 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ند، و مراد از آن از سوره‌</w:t>
      </w:r>
      <w:r w:rsidR="001C559E">
        <w:rPr>
          <w:rStyle w:val="Char4"/>
          <w:rFonts w:hint="cs"/>
          <w:rtl/>
        </w:rPr>
        <w:t xml:space="preserve">ی </w:t>
      </w:r>
      <w:r w:rsidR="0040716E">
        <w:rPr>
          <w:rStyle w:val="Char4"/>
          <w:rFonts w:hint="cs"/>
          <w:rtl/>
        </w:rPr>
        <w:t>«حجرات</w:t>
      </w:r>
      <w:r w:rsidRPr="00BD5DC8">
        <w:rPr>
          <w:rStyle w:val="Char4"/>
          <w:rFonts w:hint="cs"/>
          <w:rtl/>
        </w:rPr>
        <w:t>» تا آخر قرآن است. و «مفصل» ن</w:t>
      </w:r>
      <w:r w:rsidR="001C559E">
        <w:rPr>
          <w:rStyle w:val="Char4"/>
          <w:rFonts w:hint="cs"/>
          <w:rtl/>
        </w:rPr>
        <w:t>ی</w:t>
      </w:r>
      <w:r w:rsidRPr="00BD5DC8">
        <w:rPr>
          <w:rStyle w:val="Char4"/>
          <w:rFonts w:hint="cs"/>
          <w:rtl/>
        </w:rPr>
        <w:t>ز به سه بخش تقسم م</w:t>
      </w:r>
      <w:r w:rsidR="001C559E">
        <w:rPr>
          <w:rStyle w:val="Char4"/>
          <w:rFonts w:hint="cs"/>
          <w:rtl/>
        </w:rPr>
        <w:t>ی</w:t>
      </w:r>
      <w:r w:rsidRPr="00BD5DC8">
        <w:rPr>
          <w:rStyle w:val="Char4"/>
          <w:rFonts w:hint="cs"/>
          <w:rtl/>
        </w:rPr>
        <w:t>‌شود:</w:t>
      </w:r>
    </w:p>
    <w:p w:rsidR="00E51E5A" w:rsidRPr="00BD5DC8" w:rsidRDefault="00E51E5A" w:rsidP="00716D46">
      <w:pPr>
        <w:numPr>
          <w:ilvl w:val="0"/>
          <w:numId w:val="55"/>
        </w:numPr>
        <w:tabs>
          <w:tab w:val="clear" w:pos="947"/>
        </w:tabs>
        <w:ind w:left="680" w:hanging="340"/>
        <w:jc w:val="both"/>
        <w:rPr>
          <w:rStyle w:val="Char4"/>
          <w:rtl/>
        </w:rPr>
      </w:pPr>
      <w:r w:rsidRPr="00992C10">
        <w:rPr>
          <w:rStyle w:val="Char4"/>
          <w:rFonts w:hint="cs"/>
          <w:rtl/>
        </w:rPr>
        <w:t>«طوال مفصل»</w:t>
      </w:r>
      <w:r w:rsidR="001C559E">
        <w:rPr>
          <w:rStyle w:val="Char4"/>
          <w:rFonts w:hint="cs"/>
          <w:rtl/>
        </w:rPr>
        <w:t xml:space="preserve"> </w:t>
      </w:r>
      <w:r w:rsidRPr="00BD5DC8">
        <w:rPr>
          <w:rStyle w:val="Char4"/>
          <w:rFonts w:hint="cs"/>
          <w:rtl/>
        </w:rPr>
        <w:t>از سوره‌</w:t>
      </w:r>
      <w:r w:rsidR="001C559E">
        <w:rPr>
          <w:rStyle w:val="Char4"/>
          <w:rFonts w:hint="cs"/>
          <w:rtl/>
        </w:rPr>
        <w:t>ی</w:t>
      </w:r>
      <w:r w:rsidRPr="00BD5DC8">
        <w:rPr>
          <w:rStyle w:val="Char4"/>
          <w:rFonts w:hint="cs"/>
          <w:rtl/>
        </w:rPr>
        <w:t xml:space="preserve"> «</w:t>
      </w:r>
      <w:r w:rsidRPr="00716D46">
        <w:rPr>
          <w:rStyle w:val="Char1"/>
          <w:rFonts w:hint="cs"/>
          <w:rtl/>
        </w:rPr>
        <w:t>حجرات</w:t>
      </w:r>
      <w:r w:rsidRPr="00BD5DC8">
        <w:rPr>
          <w:rStyle w:val="Char4"/>
          <w:rFonts w:hint="cs"/>
          <w:rtl/>
        </w:rPr>
        <w:t>» تا سوره‌</w:t>
      </w:r>
      <w:r w:rsidR="001C559E">
        <w:rPr>
          <w:rStyle w:val="Char4"/>
          <w:rFonts w:hint="cs"/>
          <w:rtl/>
        </w:rPr>
        <w:t>ی</w:t>
      </w:r>
      <w:r w:rsidRPr="00BD5DC8">
        <w:rPr>
          <w:rStyle w:val="Char4"/>
          <w:rFonts w:hint="cs"/>
          <w:rtl/>
        </w:rPr>
        <w:t>«</w:t>
      </w:r>
      <w:r w:rsidRPr="00716D46">
        <w:rPr>
          <w:rStyle w:val="Char1"/>
          <w:rFonts w:hint="cs"/>
          <w:rtl/>
        </w:rPr>
        <w:t>بروج</w:t>
      </w:r>
      <w:r w:rsidRPr="00BD5DC8">
        <w:rPr>
          <w:rStyle w:val="Char4"/>
          <w:rFonts w:hint="cs"/>
          <w:rtl/>
        </w:rPr>
        <w:t>».</w:t>
      </w:r>
      <w:r w:rsidR="001C559E">
        <w:rPr>
          <w:rStyle w:val="Char4"/>
          <w:rFonts w:hint="cs"/>
          <w:rtl/>
        </w:rPr>
        <w:t xml:space="preserve"> </w:t>
      </w:r>
      <w:r w:rsidRPr="00BD5DC8">
        <w:rPr>
          <w:rStyle w:val="Char4"/>
          <w:rFonts w:hint="cs"/>
          <w:rtl/>
        </w:rPr>
        <w:t>در نماز صبح و ظهر قرائت از طوال مفصل سنت است البته با ا</w:t>
      </w:r>
      <w:r w:rsidR="001C559E">
        <w:rPr>
          <w:rStyle w:val="Char4"/>
          <w:rFonts w:hint="cs"/>
          <w:rtl/>
        </w:rPr>
        <w:t>ی</w:t>
      </w:r>
      <w:r w:rsidRPr="00BD5DC8">
        <w:rPr>
          <w:rStyle w:val="Char4"/>
          <w:rFonts w:hint="cs"/>
          <w:rtl/>
        </w:rPr>
        <w:t xml:space="preserve">ن فرق </w:t>
      </w:r>
      <w:r w:rsidR="001C559E">
        <w:rPr>
          <w:rStyle w:val="Char4"/>
          <w:rFonts w:hint="cs"/>
          <w:rtl/>
        </w:rPr>
        <w:t>ک</w:t>
      </w:r>
      <w:r w:rsidRPr="00BD5DC8">
        <w:rPr>
          <w:rStyle w:val="Char4"/>
          <w:rFonts w:hint="cs"/>
          <w:rtl/>
        </w:rPr>
        <w:t>ه در نماز صبح طولان</w:t>
      </w:r>
      <w:r w:rsidR="001C559E">
        <w:rPr>
          <w:rStyle w:val="Char4"/>
          <w:rFonts w:hint="cs"/>
          <w:rtl/>
        </w:rPr>
        <w:t>ی</w:t>
      </w:r>
      <w:r w:rsidRPr="00BD5DC8">
        <w:rPr>
          <w:rStyle w:val="Char4"/>
          <w:rFonts w:hint="cs"/>
          <w:rtl/>
        </w:rPr>
        <w:t>‌تر از نماز ظهر باشد.</w:t>
      </w:r>
    </w:p>
    <w:p w:rsidR="00E51E5A" w:rsidRPr="00BD5DC8" w:rsidRDefault="00E51E5A" w:rsidP="00716D46">
      <w:pPr>
        <w:numPr>
          <w:ilvl w:val="0"/>
          <w:numId w:val="55"/>
        </w:numPr>
        <w:tabs>
          <w:tab w:val="clear" w:pos="947"/>
        </w:tabs>
        <w:ind w:left="680" w:hanging="340"/>
        <w:jc w:val="both"/>
        <w:rPr>
          <w:rStyle w:val="Char4"/>
          <w:rtl/>
        </w:rPr>
      </w:pPr>
      <w:r w:rsidRPr="00992C10">
        <w:rPr>
          <w:rStyle w:val="Char4"/>
          <w:rFonts w:hint="cs"/>
          <w:rtl/>
        </w:rPr>
        <w:t>«اوساط مفصل»</w:t>
      </w:r>
      <w:r w:rsidRPr="00BD5DC8">
        <w:rPr>
          <w:rStyle w:val="Char4"/>
          <w:rFonts w:hint="cs"/>
          <w:rtl/>
        </w:rPr>
        <w:t xml:space="preserve"> از سوره‌</w:t>
      </w:r>
      <w:r w:rsidR="001C559E">
        <w:rPr>
          <w:rStyle w:val="Char4"/>
          <w:rFonts w:hint="cs"/>
          <w:rtl/>
        </w:rPr>
        <w:t>ی</w:t>
      </w:r>
      <w:r w:rsidRPr="00BD5DC8">
        <w:rPr>
          <w:rStyle w:val="Char4"/>
          <w:rFonts w:hint="cs"/>
          <w:rtl/>
        </w:rPr>
        <w:t xml:space="preserve"> «</w:t>
      </w:r>
      <w:r w:rsidRPr="00716D46">
        <w:rPr>
          <w:rStyle w:val="Char1"/>
          <w:rFonts w:hint="cs"/>
          <w:rtl/>
        </w:rPr>
        <w:t>بروج</w:t>
      </w:r>
      <w:r w:rsidRPr="00BD5DC8">
        <w:rPr>
          <w:rStyle w:val="Char4"/>
          <w:rFonts w:hint="cs"/>
          <w:rtl/>
        </w:rPr>
        <w:t>» تا سوره‌ِ‌</w:t>
      </w:r>
      <w:r w:rsidR="001C559E">
        <w:rPr>
          <w:rStyle w:val="Char4"/>
          <w:rFonts w:hint="cs"/>
          <w:rtl/>
        </w:rPr>
        <w:t>ی</w:t>
      </w:r>
      <w:r w:rsidRPr="00BD5DC8">
        <w:rPr>
          <w:rStyle w:val="Char4"/>
          <w:rFonts w:hint="cs"/>
          <w:rtl/>
        </w:rPr>
        <w:t>«</w:t>
      </w:r>
      <w:r w:rsidRPr="00716D46">
        <w:rPr>
          <w:rStyle w:val="Char1"/>
          <w:rFonts w:hint="cs"/>
          <w:rtl/>
        </w:rPr>
        <w:t>بينه</w:t>
      </w:r>
      <w:r w:rsidRPr="00BD5DC8">
        <w:rPr>
          <w:rStyle w:val="Char4"/>
          <w:rFonts w:hint="cs"/>
          <w:rtl/>
        </w:rPr>
        <w:t xml:space="preserve">». در نماز عصر و عشاء قرائت از «اوساط مفصل» سنت است. </w:t>
      </w:r>
    </w:p>
    <w:p w:rsidR="00E51E5A" w:rsidRPr="00BD5DC8" w:rsidRDefault="00E51E5A" w:rsidP="00716D46">
      <w:pPr>
        <w:numPr>
          <w:ilvl w:val="0"/>
          <w:numId w:val="55"/>
        </w:numPr>
        <w:tabs>
          <w:tab w:val="clear" w:pos="947"/>
        </w:tabs>
        <w:ind w:left="680" w:hanging="340"/>
        <w:jc w:val="both"/>
        <w:rPr>
          <w:rStyle w:val="Char4"/>
          <w:rtl/>
        </w:rPr>
      </w:pPr>
      <w:r w:rsidRPr="00992C10">
        <w:rPr>
          <w:rStyle w:val="Char4"/>
          <w:rFonts w:hint="cs"/>
          <w:rtl/>
        </w:rPr>
        <w:t>«قصار مفصل»</w:t>
      </w:r>
      <w:r w:rsidRPr="00BD5DC8">
        <w:rPr>
          <w:rStyle w:val="Char4"/>
          <w:rFonts w:hint="cs"/>
          <w:rtl/>
        </w:rPr>
        <w:t xml:space="preserve"> از سوره‌</w:t>
      </w:r>
      <w:r w:rsidR="001C559E">
        <w:rPr>
          <w:rStyle w:val="Char4"/>
          <w:rFonts w:hint="cs"/>
          <w:rtl/>
        </w:rPr>
        <w:t>ی</w:t>
      </w:r>
      <w:r w:rsidRPr="00BD5DC8">
        <w:rPr>
          <w:rStyle w:val="Char4"/>
          <w:rFonts w:hint="cs"/>
          <w:rtl/>
        </w:rPr>
        <w:t>«</w:t>
      </w:r>
      <w:r w:rsidRPr="00716D46">
        <w:rPr>
          <w:rStyle w:val="Char1"/>
          <w:rFonts w:hint="cs"/>
          <w:rtl/>
        </w:rPr>
        <w:t>لم يكن الذين</w:t>
      </w:r>
      <w:r w:rsidRPr="00BD5DC8">
        <w:rPr>
          <w:rStyle w:val="Char4"/>
          <w:rFonts w:hint="cs"/>
          <w:rtl/>
        </w:rPr>
        <w:t>» [</w:t>
      </w:r>
      <w:r w:rsidRPr="00716D46">
        <w:rPr>
          <w:rStyle w:val="Char1"/>
          <w:rFonts w:hint="cs"/>
          <w:rtl/>
        </w:rPr>
        <w:t>بينه</w:t>
      </w:r>
      <w:r w:rsidRPr="00BD5DC8">
        <w:rPr>
          <w:rStyle w:val="Char4"/>
          <w:rFonts w:hint="cs"/>
          <w:rtl/>
        </w:rPr>
        <w:t>] تا سوره‌</w:t>
      </w:r>
      <w:r w:rsidR="001C559E">
        <w:rPr>
          <w:rStyle w:val="Char4"/>
          <w:rFonts w:hint="cs"/>
          <w:rtl/>
        </w:rPr>
        <w:t>ی</w:t>
      </w:r>
      <w:r w:rsidRPr="00BD5DC8">
        <w:rPr>
          <w:rStyle w:val="Char4"/>
          <w:rFonts w:hint="cs"/>
          <w:rtl/>
        </w:rPr>
        <w:t xml:space="preserve"> «</w:t>
      </w:r>
      <w:r w:rsidRPr="00716D46">
        <w:rPr>
          <w:rStyle w:val="Char1"/>
          <w:rFonts w:hint="cs"/>
          <w:rtl/>
        </w:rPr>
        <w:t>قل اعوذ برب الناس</w:t>
      </w:r>
      <w:r w:rsidRPr="00BD5DC8">
        <w:rPr>
          <w:rStyle w:val="Char4"/>
          <w:rFonts w:hint="cs"/>
          <w:rtl/>
        </w:rPr>
        <w:t>».</w:t>
      </w:r>
      <w:r w:rsidR="001C559E">
        <w:rPr>
          <w:rStyle w:val="Char4"/>
          <w:rFonts w:hint="cs"/>
          <w:rtl/>
        </w:rPr>
        <w:t xml:space="preserve"> </w:t>
      </w:r>
      <w:r w:rsidRPr="00BD5DC8">
        <w:rPr>
          <w:rStyle w:val="Char4"/>
          <w:rFonts w:hint="cs"/>
          <w:rtl/>
        </w:rPr>
        <w:t>در نماز مغرب قرائت از «قصار مفصل» سنت است.</w:t>
      </w:r>
    </w:p>
    <w:p w:rsidR="004709A5" w:rsidRDefault="00E51E5A" w:rsidP="004709A5">
      <w:pPr>
        <w:ind w:firstLine="284"/>
        <w:jc w:val="both"/>
        <w:rPr>
          <w:rStyle w:val="Char4"/>
          <w:rtl/>
        </w:rPr>
      </w:pPr>
      <w:r w:rsidRPr="00BD5DC8">
        <w:rPr>
          <w:rStyle w:val="Char4"/>
          <w:rFonts w:hint="cs"/>
          <w:rtl/>
        </w:rPr>
        <w:t>به هر حال با</w:t>
      </w:r>
      <w:r w:rsidR="001C559E">
        <w:rPr>
          <w:rStyle w:val="Char4"/>
          <w:rFonts w:hint="cs"/>
          <w:rtl/>
        </w:rPr>
        <w:t>ی</w:t>
      </w:r>
      <w:r w:rsidRPr="00BD5DC8">
        <w:rPr>
          <w:rStyle w:val="Char4"/>
          <w:rFonts w:hint="cs"/>
          <w:rtl/>
        </w:rPr>
        <w:t xml:space="preserve">د دانست </w:t>
      </w:r>
      <w:r w:rsidR="001C559E">
        <w:rPr>
          <w:rStyle w:val="Char4"/>
          <w:rFonts w:hint="cs"/>
          <w:rtl/>
        </w:rPr>
        <w:t>ک</w:t>
      </w:r>
      <w:r w:rsidRPr="00BD5DC8">
        <w:rPr>
          <w:rStyle w:val="Char4"/>
          <w:rFonts w:hint="cs"/>
          <w:rtl/>
        </w:rPr>
        <w:t>ه قرائت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حسب حالات، اوقات، مشاغل و ن</w:t>
      </w:r>
      <w:r w:rsidR="001C559E">
        <w:rPr>
          <w:rStyle w:val="Char4"/>
          <w:rFonts w:hint="cs"/>
          <w:rtl/>
        </w:rPr>
        <w:t>ی</w:t>
      </w:r>
      <w:r w:rsidRPr="00BD5DC8">
        <w:rPr>
          <w:rStyle w:val="Char4"/>
          <w:rFonts w:hint="cs"/>
          <w:rtl/>
        </w:rPr>
        <w:t>ازمند</w:t>
      </w:r>
      <w:r w:rsidR="001C559E">
        <w:rPr>
          <w:rStyle w:val="Char4"/>
          <w:rFonts w:hint="cs"/>
          <w:rtl/>
        </w:rPr>
        <w:t>ی</w:t>
      </w:r>
      <w:r w:rsidRPr="00BD5DC8">
        <w:rPr>
          <w:rStyle w:val="Char4"/>
          <w:rFonts w:hint="cs"/>
          <w:rtl/>
        </w:rPr>
        <w:t>‌ها</w:t>
      </w:r>
      <w:r w:rsidR="001C559E">
        <w:rPr>
          <w:rStyle w:val="Char4"/>
          <w:rFonts w:hint="cs"/>
          <w:rtl/>
        </w:rPr>
        <w:t>ی</w:t>
      </w:r>
      <w:r w:rsidRPr="00BD5DC8">
        <w:rPr>
          <w:rStyle w:val="Char4"/>
          <w:rFonts w:hint="cs"/>
          <w:rtl/>
        </w:rPr>
        <w:t xml:space="preserve"> مردم در نمازها</w:t>
      </w:r>
      <w:r w:rsidR="001C559E">
        <w:rPr>
          <w:rStyle w:val="Char4"/>
          <w:rFonts w:hint="cs"/>
          <w:rtl/>
        </w:rPr>
        <w:t>ی</w:t>
      </w:r>
      <w:r w:rsidRPr="00BD5DC8">
        <w:rPr>
          <w:rStyle w:val="Char4"/>
          <w:rFonts w:hint="cs"/>
          <w:rtl/>
        </w:rPr>
        <w:t xml:space="preserve"> صبح، ظهر، عصر، مغرب و عشاء فرق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نظر فقهاء در تقس</w:t>
      </w:r>
      <w:r w:rsidR="001C559E">
        <w:rPr>
          <w:rStyle w:val="Char4"/>
          <w:rFonts w:hint="cs"/>
          <w:rtl/>
        </w:rPr>
        <w:t>ی</w:t>
      </w:r>
      <w:r w:rsidRPr="00BD5DC8">
        <w:rPr>
          <w:rStyle w:val="Char4"/>
          <w:rFonts w:hint="cs"/>
          <w:rtl/>
        </w:rPr>
        <w:t>م مفصل به طوال و اوساط و قصار، نظر به ا</w:t>
      </w:r>
      <w:r w:rsidR="001C559E">
        <w:rPr>
          <w:rStyle w:val="Char4"/>
          <w:rFonts w:hint="cs"/>
          <w:rtl/>
        </w:rPr>
        <w:t>ک</w:t>
      </w:r>
      <w:r w:rsidRPr="00BD5DC8">
        <w:rPr>
          <w:rStyle w:val="Char4"/>
          <w:rFonts w:hint="cs"/>
          <w:rtl/>
        </w:rPr>
        <w:t>ثر اوقات بوده است.</w:t>
      </w:r>
    </w:p>
    <w:p w:rsidR="00E51E5A" w:rsidRPr="00BD5DC8" w:rsidRDefault="00BA7FD8" w:rsidP="004A33E2">
      <w:pPr>
        <w:autoSpaceDE w:val="0"/>
        <w:autoSpaceDN w:val="0"/>
        <w:adjustRightInd w:val="0"/>
        <w:ind w:firstLine="227"/>
        <w:jc w:val="lowKashida"/>
        <w:rPr>
          <w:rStyle w:val="Char3"/>
          <w:rtl/>
          <w:lang w:bidi="fa-IR"/>
        </w:rPr>
      </w:pPr>
      <w:r w:rsidRPr="00BA7FD8">
        <w:rPr>
          <w:rStyle w:val="Char4"/>
          <w:rtl/>
        </w:rPr>
        <w:t>854</w:t>
      </w:r>
      <w:r w:rsidR="00CF164C" w:rsidRPr="00CF164C">
        <w:rPr>
          <w:rStyle w:val="Char3"/>
          <w:rFonts w:cs="IRNazli"/>
          <w:rtl/>
        </w:rPr>
        <w:t xml:space="preserve"> ـ (</w:t>
      </w:r>
      <w:r w:rsidRPr="00BA7FD8">
        <w:rPr>
          <w:rStyle w:val="Char4"/>
          <w:rtl/>
        </w:rPr>
        <w:t>33</w:t>
      </w:r>
      <w:r w:rsidR="00CF164C" w:rsidRPr="00CF164C">
        <w:rPr>
          <w:rStyle w:val="Char3"/>
          <w:rFonts w:cs="IRNazli"/>
          <w:rtl/>
        </w:rPr>
        <w:t>)</w:t>
      </w:r>
      <w:r w:rsidR="00E51E5A" w:rsidRPr="00BD5DC8">
        <w:rPr>
          <w:rStyle w:val="Char3"/>
          <w:rtl/>
        </w:rPr>
        <w:t xml:space="preserve"> وعن عُبادةَ بنِ الصَّامتِ</w:t>
      </w:r>
      <w:r w:rsidR="003E0CC1">
        <w:rPr>
          <w:rStyle w:val="Char3"/>
          <w:rtl/>
        </w:rPr>
        <w:t>،</w:t>
      </w:r>
      <w:r w:rsidR="00E51E5A" w:rsidRPr="00BD5DC8">
        <w:rPr>
          <w:rStyle w:val="Char3"/>
          <w:rtl/>
        </w:rPr>
        <w:t xml:space="preserve"> قال: ك</w:t>
      </w:r>
      <w:r w:rsidR="00E51E5A" w:rsidRPr="00BD5DC8">
        <w:rPr>
          <w:rStyle w:val="Char3"/>
          <w:rFonts w:hint="cs"/>
          <w:rtl/>
        </w:rPr>
        <w:t>ُ</w:t>
      </w:r>
      <w:r w:rsidR="00E51E5A" w:rsidRPr="00BD5DC8">
        <w:rPr>
          <w:rStyle w:val="Char3"/>
          <w:rtl/>
        </w:rPr>
        <w:t xml:space="preserve">نَّا خلفَ النبيِّ </w:t>
      </w:r>
      <w:r w:rsidR="00992C10" w:rsidRPr="00992C10">
        <w:rPr>
          <w:rStyle w:val="Char3"/>
          <w:rFonts w:cs="CTraditional Arabic"/>
          <w:szCs w:val="28"/>
          <w:rtl/>
        </w:rPr>
        <w:t>ج</w:t>
      </w:r>
      <w:r w:rsidR="00E51E5A" w:rsidRPr="00BD5DC8">
        <w:rPr>
          <w:rStyle w:val="Char3"/>
          <w:rtl/>
        </w:rPr>
        <w:t xml:space="preserve"> في صلاةِ الفجرِ، ف</w:t>
      </w:r>
      <w:r w:rsidR="00E51E5A" w:rsidRPr="00BD5DC8">
        <w:rPr>
          <w:rStyle w:val="Char3"/>
          <w:rFonts w:hint="cs"/>
          <w:rtl/>
        </w:rPr>
        <w:t>َ</w:t>
      </w:r>
      <w:r w:rsidR="00E51E5A" w:rsidRPr="00BD5DC8">
        <w:rPr>
          <w:rStyle w:val="Char3"/>
          <w:rtl/>
        </w:rPr>
        <w:t>ق</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أَ، ف</w:t>
      </w:r>
      <w:r w:rsidR="00E51E5A" w:rsidRPr="00BD5DC8">
        <w:rPr>
          <w:rStyle w:val="Char3"/>
          <w:rFonts w:hint="cs"/>
          <w:rtl/>
        </w:rPr>
        <w:t>َ</w:t>
      </w:r>
      <w:r w:rsidR="00E51E5A" w:rsidRPr="00BD5DC8">
        <w:rPr>
          <w:rStyle w:val="Char3"/>
          <w:rtl/>
        </w:rPr>
        <w:t>ث</w:t>
      </w:r>
      <w:r w:rsidR="00E51E5A" w:rsidRPr="00BD5DC8">
        <w:rPr>
          <w:rStyle w:val="Char3"/>
          <w:rFonts w:hint="cs"/>
          <w:rtl/>
        </w:rPr>
        <w:t>َ</w:t>
      </w:r>
      <w:r w:rsidR="00E51E5A" w:rsidRPr="00BD5DC8">
        <w:rPr>
          <w:rStyle w:val="Char3"/>
          <w:rtl/>
        </w:rPr>
        <w:t>قُلَتْ عليه القراءَة. ف</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مَّا فرغَ. قال: «ل</w:t>
      </w:r>
      <w:r w:rsidR="00E51E5A" w:rsidRPr="00BD5DC8">
        <w:rPr>
          <w:rStyle w:val="Char3"/>
          <w:rFonts w:hint="cs"/>
          <w:rtl/>
        </w:rPr>
        <w:t>َ</w:t>
      </w:r>
      <w:r w:rsidR="00E51E5A" w:rsidRPr="00BD5DC8">
        <w:rPr>
          <w:rStyle w:val="Char3"/>
          <w:rtl/>
        </w:rPr>
        <w:t>ع</w:t>
      </w:r>
      <w:r w:rsidR="00E51E5A" w:rsidRPr="00BD5DC8">
        <w:rPr>
          <w:rStyle w:val="Char3"/>
          <w:rFonts w:hint="cs"/>
          <w:rtl/>
        </w:rPr>
        <w:t>َ</w:t>
      </w:r>
      <w:r w:rsidR="00E51E5A" w:rsidRPr="00BD5DC8">
        <w:rPr>
          <w:rStyle w:val="Char3"/>
          <w:rtl/>
        </w:rPr>
        <w:t>لَّك</w:t>
      </w:r>
      <w:r w:rsidR="00E51E5A" w:rsidRPr="00BD5DC8">
        <w:rPr>
          <w:rStyle w:val="Char3"/>
          <w:rFonts w:hint="cs"/>
          <w:rtl/>
        </w:rPr>
        <w:t>ُ</w:t>
      </w:r>
      <w:r w:rsidR="00E51E5A" w:rsidRPr="00BD5DC8">
        <w:rPr>
          <w:rStyle w:val="Char3"/>
          <w:rtl/>
        </w:rPr>
        <w:t>م ت</w:t>
      </w:r>
      <w:r w:rsidR="00E51E5A" w:rsidRPr="00BD5DC8">
        <w:rPr>
          <w:rStyle w:val="Char3"/>
          <w:rFonts w:hint="cs"/>
          <w:rtl/>
        </w:rPr>
        <w:t>َ</w:t>
      </w:r>
      <w:r w:rsidR="00E51E5A" w:rsidRPr="00BD5DC8">
        <w:rPr>
          <w:rStyle w:val="Char3"/>
          <w:rtl/>
        </w:rPr>
        <w:t>قر</w:t>
      </w:r>
      <w:r w:rsidR="00E51E5A" w:rsidRPr="00BD5DC8">
        <w:rPr>
          <w:rStyle w:val="Char3"/>
          <w:rFonts w:hint="cs"/>
          <w:rtl/>
        </w:rPr>
        <w:t>َ</w:t>
      </w:r>
      <w:r w:rsidR="00E51E5A" w:rsidRPr="00BD5DC8">
        <w:rPr>
          <w:rStyle w:val="Char3"/>
          <w:rtl/>
        </w:rPr>
        <w:t>ؤ</w:t>
      </w:r>
      <w:r w:rsidR="00E51E5A" w:rsidRPr="00BD5DC8">
        <w:rPr>
          <w:rStyle w:val="Char3"/>
          <w:rFonts w:hint="cs"/>
          <w:rtl/>
        </w:rPr>
        <w:t>ُ</w:t>
      </w:r>
      <w:r w:rsidR="00E51E5A" w:rsidRPr="00BD5DC8">
        <w:rPr>
          <w:rStyle w:val="Char3"/>
          <w:rtl/>
        </w:rPr>
        <w:t>ونَ خ</w:t>
      </w:r>
      <w:r w:rsidR="00E51E5A" w:rsidRPr="00BD5DC8">
        <w:rPr>
          <w:rStyle w:val="Char3"/>
          <w:rFonts w:hint="cs"/>
          <w:rtl/>
        </w:rPr>
        <w:t>َ</w:t>
      </w:r>
      <w:r w:rsidR="00E51E5A" w:rsidRPr="00BD5DC8">
        <w:rPr>
          <w:rStyle w:val="Char3"/>
          <w:rtl/>
        </w:rPr>
        <w:t>لفَ إمامِكم</w:t>
      </w:r>
      <w:r w:rsidR="003E0CC1">
        <w:rPr>
          <w:rStyle w:val="Char3"/>
          <w:rtl/>
        </w:rPr>
        <w:t>؟</w:t>
      </w:r>
      <w:r w:rsidR="00E51E5A" w:rsidRPr="00BD5DC8">
        <w:rPr>
          <w:rStyle w:val="Char3"/>
          <w:rtl/>
        </w:rPr>
        <w:t>» قُلنا: نعمْ، يا رسولَ الله</w:t>
      </w:r>
      <w:r w:rsidR="003E0CC1">
        <w:rPr>
          <w:rStyle w:val="Char3"/>
          <w:rtl/>
        </w:rPr>
        <w:t>!</w:t>
      </w:r>
      <w:r w:rsidR="00E51E5A" w:rsidRPr="00BD5DC8">
        <w:rPr>
          <w:rStyle w:val="Char3"/>
          <w:rtl/>
        </w:rPr>
        <w:t xml:space="preserve"> قال: «لا ت</w:t>
      </w:r>
      <w:r w:rsidR="00E51E5A" w:rsidRPr="00BD5DC8">
        <w:rPr>
          <w:rStyle w:val="Char3"/>
          <w:rFonts w:hint="cs"/>
          <w:rtl/>
        </w:rPr>
        <w:t>َ</w:t>
      </w:r>
      <w:r w:rsidR="00E51E5A" w:rsidRPr="00BD5DC8">
        <w:rPr>
          <w:rStyle w:val="Char3"/>
          <w:rtl/>
        </w:rPr>
        <w:t>فعَلوا إلاَّ بفاتحةِ الكتابِ؛ ف</w:t>
      </w:r>
      <w:r w:rsidR="00E51E5A" w:rsidRPr="00BD5DC8">
        <w:rPr>
          <w:rStyle w:val="Char3"/>
          <w:rFonts w:hint="cs"/>
          <w:rtl/>
        </w:rPr>
        <w:t>َ</w:t>
      </w:r>
      <w:r w:rsidR="00E51E5A" w:rsidRPr="00BD5DC8">
        <w:rPr>
          <w:rStyle w:val="Char3"/>
          <w:rtl/>
        </w:rPr>
        <w:t>إنَّه لا ص</w:t>
      </w:r>
      <w:r w:rsidR="00E51E5A" w:rsidRPr="00BD5DC8">
        <w:rPr>
          <w:rStyle w:val="Char3"/>
          <w:rFonts w:hint="cs"/>
          <w:rtl/>
        </w:rPr>
        <w:t>َ</w:t>
      </w:r>
      <w:r w:rsidR="00E51E5A" w:rsidRPr="00BD5DC8">
        <w:rPr>
          <w:rStyle w:val="Char3"/>
          <w:rtl/>
        </w:rPr>
        <w:t>لاةَ لمنْ لم ي</w:t>
      </w:r>
      <w:r w:rsidR="00E51E5A" w:rsidRPr="00BD5DC8">
        <w:rPr>
          <w:rStyle w:val="Char3"/>
          <w:rFonts w:hint="cs"/>
          <w:rtl/>
        </w:rPr>
        <w:t>َ</w:t>
      </w:r>
      <w:r w:rsidR="00E51E5A" w:rsidRPr="00BD5DC8">
        <w:rPr>
          <w:rStyle w:val="Char3"/>
          <w:rtl/>
        </w:rPr>
        <w:t>قرأ</w:t>
      </w:r>
      <w:r w:rsidR="00E51E5A" w:rsidRPr="00BD5DC8">
        <w:rPr>
          <w:rStyle w:val="Char3"/>
          <w:rFonts w:hint="cs"/>
          <w:rtl/>
        </w:rPr>
        <w:t>ْ</w:t>
      </w:r>
      <w:r w:rsidR="00E51E5A" w:rsidRPr="00BD5DC8">
        <w:rPr>
          <w:rStyle w:val="Char3"/>
          <w:rtl/>
        </w:rPr>
        <w:t xml:space="preserve"> بها»</w:t>
      </w:r>
      <w:r w:rsidR="003E0CC1">
        <w:rPr>
          <w:rStyle w:val="Char3"/>
          <w:rtl/>
        </w:rPr>
        <w:t>.</w:t>
      </w:r>
      <w:r w:rsidR="00E51E5A" w:rsidRPr="00BD5DC8">
        <w:rPr>
          <w:rStyle w:val="Char3"/>
          <w:rtl/>
        </w:rPr>
        <w:t xml:space="preserve"> </w:t>
      </w:r>
      <w:r w:rsidR="00E51E5A" w:rsidRPr="00716D46">
        <w:rPr>
          <w:rStyle w:val="Char1"/>
          <w:rtl/>
        </w:rPr>
        <w:t>رواه أبوداود، والترمذيُّ.</w:t>
      </w:r>
      <w:r w:rsidR="001C559E">
        <w:rPr>
          <w:rStyle w:val="Char1"/>
          <w:rtl/>
        </w:rPr>
        <w:t xml:space="preserve"> و</w:t>
      </w:r>
      <w:r w:rsidR="00E51E5A" w:rsidRPr="00716D46">
        <w:rPr>
          <w:rStyle w:val="Char1"/>
          <w:rtl/>
        </w:rPr>
        <w:t>ل</w:t>
      </w:r>
      <w:r w:rsidR="00E51E5A" w:rsidRPr="00716D46">
        <w:rPr>
          <w:rStyle w:val="Char1"/>
          <w:rFonts w:hint="cs"/>
          <w:rtl/>
        </w:rPr>
        <w:t>ِ</w:t>
      </w:r>
      <w:r w:rsidR="00E51E5A" w:rsidRPr="00716D46">
        <w:rPr>
          <w:rStyle w:val="Char1"/>
          <w:rtl/>
        </w:rPr>
        <w:t>لنسائيِّ معناهُ. وفي روايةٍ لأبي داود، قال: «وأنا أق</w:t>
      </w:r>
      <w:r w:rsidR="00E51E5A" w:rsidRPr="00716D46">
        <w:rPr>
          <w:rStyle w:val="Char1"/>
          <w:rFonts w:hint="cs"/>
          <w:rtl/>
        </w:rPr>
        <w:t>ُ</w:t>
      </w:r>
      <w:r w:rsidR="00E51E5A" w:rsidRPr="00716D46">
        <w:rPr>
          <w:rStyle w:val="Char1"/>
          <w:rtl/>
        </w:rPr>
        <w:t>ولُ: ما لي يُنازِعُني القرآنُ</w:t>
      </w:r>
      <w:r w:rsidR="003E0CC1">
        <w:rPr>
          <w:rStyle w:val="Char1"/>
          <w:rtl/>
        </w:rPr>
        <w:t>؟</w:t>
      </w:r>
      <w:r w:rsidR="00E51E5A" w:rsidRPr="00716D46">
        <w:rPr>
          <w:rStyle w:val="Char1"/>
          <w:rtl/>
        </w:rPr>
        <w:t xml:space="preserve"> فلا تقرَؤوا ب</w:t>
      </w:r>
      <w:r w:rsidR="00E51E5A" w:rsidRPr="00716D46">
        <w:rPr>
          <w:rStyle w:val="Char1"/>
          <w:rFonts w:hint="cs"/>
          <w:rtl/>
        </w:rPr>
        <w:t>ِ</w:t>
      </w:r>
      <w:r w:rsidR="00E51E5A" w:rsidRPr="00716D46">
        <w:rPr>
          <w:rStyle w:val="Char1"/>
          <w:rtl/>
        </w:rPr>
        <w:t>ش</w:t>
      </w:r>
      <w:r w:rsidR="00E51E5A" w:rsidRPr="00716D46">
        <w:rPr>
          <w:rStyle w:val="Char1"/>
          <w:rFonts w:hint="cs"/>
          <w:rtl/>
        </w:rPr>
        <w:t>َ</w:t>
      </w:r>
      <w:r w:rsidR="00E51E5A" w:rsidRPr="00716D46">
        <w:rPr>
          <w:rStyle w:val="Char1"/>
          <w:rtl/>
        </w:rPr>
        <w:t>يءٍ منَ القرآنِ إذا جَهَرْتُ إلاَّ ب</w:t>
      </w:r>
      <w:r w:rsidR="00E51E5A" w:rsidRPr="00716D46">
        <w:rPr>
          <w:rStyle w:val="Char1"/>
          <w:rFonts w:hint="cs"/>
          <w:rtl/>
        </w:rPr>
        <w:t>ِ</w:t>
      </w:r>
      <w:r w:rsidR="00E51E5A" w:rsidRPr="00716D46">
        <w:rPr>
          <w:rStyle w:val="Char1"/>
          <w:rtl/>
        </w:rPr>
        <w:t>أ</w:t>
      </w:r>
      <w:r w:rsidR="00E51E5A" w:rsidRPr="00716D46">
        <w:rPr>
          <w:rStyle w:val="Char1"/>
          <w:rFonts w:hint="cs"/>
          <w:rtl/>
        </w:rPr>
        <w:t>ُ</w:t>
      </w:r>
      <w:r w:rsidR="00E51E5A" w:rsidRPr="00716D46">
        <w:rPr>
          <w:rStyle w:val="Char1"/>
          <w:rtl/>
        </w:rPr>
        <w:t>مِّ القرآن»</w:t>
      </w:r>
      <w:r w:rsidR="004A33E2" w:rsidRPr="004A33E2">
        <w:rPr>
          <w:rStyle w:val="Char4"/>
          <w:rFonts w:hint="cs"/>
          <w:vertAlign w:val="superscript"/>
          <w:rtl/>
          <w:lang w:bidi="ar-SA"/>
        </w:rPr>
        <w:t>(</w:t>
      </w:r>
      <w:r w:rsidR="004A33E2" w:rsidRPr="004A33E2">
        <w:rPr>
          <w:rStyle w:val="Char4"/>
          <w:vertAlign w:val="superscript"/>
          <w:rtl/>
          <w:lang w:bidi="ar-SA"/>
        </w:rPr>
        <w:footnoteReference w:id="595"/>
      </w:r>
      <w:r w:rsidR="004A33E2" w:rsidRPr="004A33E2">
        <w:rPr>
          <w:rStyle w:val="Char4"/>
          <w:rFonts w:hint="cs"/>
          <w:vertAlign w:val="superscript"/>
          <w:rtl/>
          <w:lang w:bidi="ar-SA"/>
        </w:rPr>
        <w:t>)</w:t>
      </w:r>
      <w:r w:rsidR="004A33E2" w:rsidRPr="004A33E2">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854- (33) </w:t>
      </w:r>
      <w:r w:rsidRPr="004709A5">
        <w:rPr>
          <w:rStyle w:val="Char1"/>
          <w:rFonts w:hint="cs"/>
          <w:rtl/>
        </w:rPr>
        <w:t>عبادة</w:t>
      </w:r>
      <w:r w:rsidRPr="00BD5DC8">
        <w:rPr>
          <w:rStyle w:val="Char4"/>
          <w:rFonts w:hint="cs"/>
          <w:rtl/>
        </w:rPr>
        <w:t xml:space="preserve"> بن صامت</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ما (صحابه</w:t>
      </w:r>
      <w:r w:rsidR="001F073B" w:rsidRPr="001F073B">
        <w:rPr>
          <w:rFonts w:ascii="IPT Zar" w:hAnsi="IPT Zar" w:cs="CTraditional Arabic" w:hint="cs"/>
          <w:color w:val="000000"/>
          <w:sz w:val="26"/>
          <w:rtl/>
          <w:lang w:bidi="fa-IR"/>
        </w:rPr>
        <w:t xml:space="preserve"> ش</w:t>
      </w:r>
      <w:r w:rsidR="00BA7FD8" w:rsidRPr="00BA7FD8">
        <w:rPr>
          <w:rStyle w:val="Char4"/>
          <w:rFonts w:hint="cs"/>
          <w:rtl/>
        </w:rPr>
        <w:t>)</w:t>
      </w:r>
      <w:r w:rsidRPr="00BD5DC8">
        <w:rPr>
          <w:rStyle w:val="Char4"/>
          <w:rFonts w:hint="cs"/>
          <w:rtl/>
        </w:rPr>
        <w:t xml:space="preserve"> پشت سر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و به </w:t>
      </w:r>
      <w:r w:rsidRPr="00982AFF">
        <w:rPr>
          <w:rStyle w:val="Char4"/>
          <w:rFonts w:hint="cs"/>
          <w:spacing w:val="-4"/>
          <w:rtl/>
        </w:rPr>
        <w:t>امامت ا</w:t>
      </w:r>
      <w:r w:rsidR="001C559E" w:rsidRPr="00982AFF">
        <w:rPr>
          <w:rStyle w:val="Char4"/>
          <w:rFonts w:hint="cs"/>
          <w:spacing w:val="-4"/>
          <w:rtl/>
        </w:rPr>
        <w:t>ی</w:t>
      </w:r>
      <w:r w:rsidRPr="00982AFF">
        <w:rPr>
          <w:rStyle w:val="Char4"/>
          <w:rFonts w:hint="cs"/>
          <w:spacing w:val="-4"/>
          <w:rtl/>
        </w:rPr>
        <w:t>شان نماز صبح را م</w:t>
      </w:r>
      <w:r w:rsidR="001C559E" w:rsidRPr="00982AFF">
        <w:rPr>
          <w:rStyle w:val="Char4"/>
          <w:rFonts w:hint="cs"/>
          <w:spacing w:val="-4"/>
          <w:rtl/>
        </w:rPr>
        <w:t>ی</w:t>
      </w:r>
      <w:r w:rsidRPr="00982AFF">
        <w:rPr>
          <w:rStyle w:val="Char4"/>
          <w:rFonts w:hint="cs"/>
          <w:spacing w:val="-4"/>
          <w:rtl/>
        </w:rPr>
        <w:t>‌خواند</w:t>
      </w:r>
      <w:r w:rsidR="001C559E" w:rsidRPr="00982AFF">
        <w:rPr>
          <w:rStyle w:val="Char4"/>
          <w:rFonts w:hint="cs"/>
          <w:spacing w:val="-4"/>
          <w:rtl/>
        </w:rPr>
        <w:t>ی</w:t>
      </w:r>
      <w:r w:rsidRPr="00982AFF">
        <w:rPr>
          <w:rStyle w:val="Char4"/>
          <w:rFonts w:hint="cs"/>
          <w:spacing w:val="-4"/>
          <w:rtl/>
        </w:rPr>
        <w:t>م. آن حضرت</w:t>
      </w:r>
      <w:r w:rsidR="001F073B" w:rsidRPr="00982AFF">
        <w:rPr>
          <w:rStyle w:val="Char4"/>
          <w:rFonts w:cs="CTraditional Arabic" w:hint="cs"/>
          <w:spacing w:val="-4"/>
          <w:rtl/>
        </w:rPr>
        <w:t xml:space="preserve"> ج</w:t>
      </w:r>
      <w:r w:rsidR="001C559E" w:rsidRPr="00982AFF">
        <w:rPr>
          <w:rStyle w:val="Char4"/>
          <w:rFonts w:cs="CTraditional Arabic" w:hint="cs"/>
          <w:spacing w:val="-4"/>
          <w:rtl/>
        </w:rPr>
        <w:t xml:space="preserve"> </w:t>
      </w:r>
      <w:r w:rsidRPr="00982AFF">
        <w:rPr>
          <w:rStyle w:val="Char4"/>
          <w:rFonts w:hint="cs"/>
          <w:spacing w:val="-4"/>
          <w:rtl/>
        </w:rPr>
        <w:t xml:space="preserve">شروع به قرائت </w:t>
      </w:r>
      <w:r w:rsidR="001C559E" w:rsidRPr="00982AFF">
        <w:rPr>
          <w:rStyle w:val="Char4"/>
          <w:rFonts w:hint="cs"/>
          <w:spacing w:val="-4"/>
          <w:rtl/>
        </w:rPr>
        <w:t>ک</w:t>
      </w:r>
      <w:r w:rsidRPr="00982AFF">
        <w:rPr>
          <w:rStyle w:val="Char4"/>
          <w:rFonts w:hint="cs"/>
          <w:spacing w:val="-4"/>
          <w:rtl/>
        </w:rPr>
        <w:t>رد ول</w:t>
      </w:r>
      <w:r w:rsidR="001C559E" w:rsidRPr="00982AFF">
        <w:rPr>
          <w:rStyle w:val="Char4"/>
          <w:rFonts w:hint="cs"/>
          <w:spacing w:val="-4"/>
          <w:rtl/>
        </w:rPr>
        <w:t>ی</w:t>
      </w:r>
      <w:r w:rsidRPr="00982AFF">
        <w:rPr>
          <w:rStyle w:val="Char4"/>
          <w:rFonts w:hint="cs"/>
          <w:spacing w:val="-4"/>
          <w:rtl/>
        </w:rPr>
        <w:t xml:space="preserve"> پس از لحظه‌ا</w:t>
      </w:r>
      <w:r w:rsidR="001C559E" w:rsidRPr="00982AFF">
        <w:rPr>
          <w:rStyle w:val="Char4"/>
          <w:rFonts w:hint="cs"/>
          <w:spacing w:val="-4"/>
          <w:rtl/>
        </w:rPr>
        <w:t>ی</w:t>
      </w:r>
      <w:r w:rsidRPr="00982AFF">
        <w:rPr>
          <w:rStyle w:val="Char4"/>
          <w:rFonts w:hint="cs"/>
          <w:spacing w:val="-4"/>
          <w:rtl/>
        </w:rPr>
        <w:t xml:space="preserve"> قرائت بر ا</w:t>
      </w:r>
      <w:r w:rsidR="001C559E" w:rsidRPr="00982AFF">
        <w:rPr>
          <w:rStyle w:val="Char4"/>
          <w:rFonts w:hint="cs"/>
          <w:spacing w:val="-4"/>
          <w:rtl/>
        </w:rPr>
        <w:t>ی</w:t>
      </w:r>
      <w:r w:rsidRPr="00982AFF">
        <w:rPr>
          <w:rStyle w:val="Char4"/>
          <w:rFonts w:hint="cs"/>
          <w:spacing w:val="-4"/>
          <w:rtl/>
        </w:rPr>
        <w:t>شان دشوار و سنگ</w:t>
      </w:r>
      <w:r w:rsidR="001C559E" w:rsidRPr="00982AFF">
        <w:rPr>
          <w:rStyle w:val="Char4"/>
          <w:rFonts w:hint="cs"/>
          <w:spacing w:val="-4"/>
          <w:rtl/>
        </w:rPr>
        <w:t>ی</w:t>
      </w:r>
      <w:r w:rsidRPr="00982AFF">
        <w:rPr>
          <w:rStyle w:val="Char4"/>
          <w:rFonts w:hint="cs"/>
          <w:spacing w:val="-4"/>
          <w:rtl/>
        </w:rPr>
        <w:t>ن و مشتبه شد، از ا</w:t>
      </w:r>
      <w:r w:rsidR="001C559E" w:rsidRPr="00982AFF">
        <w:rPr>
          <w:rStyle w:val="Char4"/>
          <w:rFonts w:hint="cs"/>
          <w:spacing w:val="-4"/>
          <w:rtl/>
        </w:rPr>
        <w:t>ی</w:t>
      </w:r>
      <w:r w:rsidRPr="00982AFF">
        <w:rPr>
          <w:rStyle w:val="Char4"/>
          <w:rFonts w:hint="cs"/>
          <w:spacing w:val="-4"/>
          <w:rtl/>
        </w:rPr>
        <w:t>ن‌رو چون از نماز فارغ شد، فرمود: شما پشت سر امامتان قرائت م</w:t>
      </w:r>
      <w:r w:rsidR="001C559E" w:rsidRPr="00982AFF">
        <w:rPr>
          <w:rStyle w:val="Char4"/>
          <w:rFonts w:hint="cs"/>
          <w:spacing w:val="-4"/>
          <w:rtl/>
        </w:rPr>
        <w:t>ی</w:t>
      </w:r>
      <w:r w:rsidRPr="00982AFF">
        <w:rPr>
          <w:rStyle w:val="Char4"/>
          <w:rFonts w:hint="cs"/>
          <w:spacing w:val="-4"/>
          <w:rtl/>
        </w:rPr>
        <w:t>‌خوان</w:t>
      </w:r>
      <w:r w:rsidR="001C559E" w:rsidRPr="00982AFF">
        <w:rPr>
          <w:rStyle w:val="Char4"/>
          <w:rFonts w:hint="cs"/>
          <w:spacing w:val="-4"/>
          <w:rtl/>
        </w:rPr>
        <w:t>ی</w:t>
      </w:r>
      <w:r w:rsidRPr="00982AFF">
        <w:rPr>
          <w:rStyle w:val="Char4"/>
          <w:rFonts w:hint="cs"/>
          <w:spacing w:val="-4"/>
          <w:rtl/>
        </w:rPr>
        <w:t>د؟ گفتند: آر</w:t>
      </w:r>
      <w:r w:rsidR="001C559E" w:rsidRPr="00982AFF">
        <w:rPr>
          <w:rStyle w:val="Char4"/>
          <w:rFonts w:hint="cs"/>
          <w:spacing w:val="-4"/>
          <w:rtl/>
        </w:rPr>
        <w:t>ی</w:t>
      </w:r>
      <w:r w:rsidRPr="00982AFF">
        <w:rPr>
          <w:rStyle w:val="Char4"/>
          <w:rFonts w:hint="cs"/>
          <w:spacing w:val="-4"/>
          <w:rtl/>
        </w:rPr>
        <w:t>، ا</w:t>
      </w:r>
      <w:r w:rsidR="001C559E" w:rsidRPr="00982AFF">
        <w:rPr>
          <w:rStyle w:val="Char4"/>
          <w:rFonts w:hint="cs"/>
          <w:spacing w:val="-4"/>
          <w:rtl/>
        </w:rPr>
        <w:t>ی</w:t>
      </w:r>
      <w:r w:rsidRPr="00982AFF">
        <w:rPr>
          <w:rStyle w:val="Char4"/>
          <w:rFonts w:hint="cs"/>
          <w:spacing w:val="-4"/>
          <w:rtl/>
        </w:rPr>
        <w:t xml:space="preserve"> رسول‌خدا</w:t>
      </w:r>
      <w:r w:rsidR="001F073B" w:rsidRPr="00982AFF">
        <w:rPr>
          <w:rStyle w:val="Char4"/>
          <w:rFonts w:cs="CTraditional Arabic" w:hint="cs"/>
          <w:spacing w:val="-4"/>
          <w:rtl/>
        </w:rPr>
        <w:t xml:space="preserve"> ج</w:t>
      </w:r>
      <w:r w:rsidRPr="00982AFF">
        <w:rPr>
          <w:rStyle w:val="Char4"/>
          <w:rFonts w:hint="cs"/>
          <w:spacing w:val="-4"/>
          <w:rtl/>
        </w:rPr>
        <w:t>!.</w:t>
      </w:r>
      <w:r w:rsidR="001C559E" w:rsidRPr="00982AFF">
        <w:rPr>
          <w:rStyle w:val="Char4"/>
          <w:rFonts w:hint="cs"/>
          <w:spacing w:val="-4"/>
          <w:rtl/>
        </w:rPr>
        <w:t xml:space="preserve"> </w:t>
      </w:r>
      <w:r w:rsidRPr="00982AFF">
        <w:rPr>
          <w:rStyle w:val="Char4"/>
          <w:rFonts w:hint="cs"/>
          <w:spacing w:val="-4"/>
          <w:rtl/>
        </w:rPr>
        <w:t>پ</w:t>
      </w:r>
      <w:r w:rsidR="001C559E" w:rsidRPr="00982AFF">
        <w:rPr>
          <w:rStyle w:val="Char4"/>
          <w:rFonts w:hint="cs"/>
          <w:spacing w:val="-4"/>
          <w:rtl/>
        </w:rPr>
        <w:t>ی</w:t>
      </w:r>
      <w:r w:rsidRPr="00982AFF">
        <w:rPr>
          <w:rStyle w:val="Char4"/>
          <w:rFonts w:hint="cs"/>
          <w:spacing w:val="-4"/>
          <w:rtl/>
        </w:rPr>
        <w:t>امبر</w:t>
      </w:r>
      <w:r w:rsidR="001F073B" w:rsidRPr="00982AFF">
        <w:rPr>
          <w:rStyle w:val="Char4"/>
          <w:rFonts w:cs="CTraditional Arabic" w:hint="cs"/>
          <w:spacing w:val="-4"/>
          <w:rtl/>
        </w:rPr>
        <w:t xml:space="preserve"> ج</w:t>
      </w:r>
      <w:r w:rsidR="001C559E">
        <w:rPr>
          <w:rStyle w:val="Char4"/>
          <w:rFonts w:cs="CTraditional Arabic" w:hint="cs"/>
          <w:rtl/>
        </w:rPr>
        <w:t xml:space="preserve"> </w:t>
      </w:r>
      <w:r w:rsidRPr="00BD5DC8">
        <w:rPr>
          <w:rStyle w:val="Char4"/>
          <w:rFonts w:hint="cs"/>
          <w:rtl/>
        </w:rPr>
        <w:t>فرمود: پشت سر امامتان، جز سوره‌</w:t>
      </w:r>
      <w:r w:rsidR="001C559E">
        <w:rPr>
          <w:rStyle w:val="Char4"/>
          <w:rFonts w:hint="cs"/>
          <w:rtl/>
        </w:rPr>
        <w:t>ی</w:t>
      </w:r>
      <w:r w:rsidRPr="00BD5DC8">
        <w:rPr>
          <w:rStyle w:val="Char4"/>
          <w:rFonts w:hint="cs"/>
          <w:rtl/>
        </w:rPr>
        <w:t xml:space="preserve"> فاتحه،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را نخوان</w:t>
      </w:r>
      <w:r w:rsidR="001C559E">
        <w:rPr>
          <w:rStyle w:val="Char4"/>
          <w:rFonts w:hint="cs"/>
          <w:rtl/>
        </w:rPr>
        <w:t>ی</w:t>
      </w:r>
      <w:r w:rsidRPr="00BD5DC8">
        <w:rPr>
          <w:rStyle w:val="Char4"/>
          <w:rFonts w:hint="cs"/>
          <w:rtl/>
        </w:rPr>
        <w:t>د، ز</w:t>
      </w:r>
      <w:r w:rsidR="001C559E">
        <w:rPr>
          <w:rStyle w:val="Char4"/>
          <w:rFonts w:hint="cs"/>
          <w:rtl/>
        </w:rPr>
        <w:t>ی</w:t>
      </w:r>
      <w:r w:rsidRPr="00BD5DC8">
        <w:rPr>
          <w:rStyle w:val="Char4"/>
          <w:rFonts w:hint="cs"/>
          <w:rtl/>
        </w:rPr>
        <w:t xml:space="preserve">را نماز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سوره‌</w:t>
      </w:r>
      <w:r w:rsidR="001C559E">
        <w:rPr>
          <w:rStyle w:val="Char4"/>
          <w:rFonts w:hint="cs"/>
          <w:rtl/>
        </w:rPr>
        <w:t>ی</w:t>
      </w:r>
      <w:r w:rsidRPr="00BD5DC8">
        <w:rPr>
          <w:rStyle w:val="Char4"/>
          <w:rFonts w:hint="cs"/>
          <w:rtl/>
        </w:rPr>
        <w:t xml:space="preserve"> فاتحه را در آن نخواند نماز ن</w:t>
      </w:r>
      <w:r w:rsidR="001C559E">
        <w:rPr>
          <w:rStyle w:val="Char4"/>
          <w:rFonts w:hint="cs"/>
          <w:rtl/>
        </w:rPr>
        <w:t>ی</w:t>
      </w:r>
      <w:r w:rsidRPr="00BD5DC8">
        <w:rPr>
          <w:rStyle w:val="Char4"/>
          <w:rFonts w:hint="cs"/>
          <w:rtl/>
        </w:rPr>
        <w:t xml:space="preserve">ست. </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و ترمذ</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رده‌اند.و نسائ</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ز به معنا</w:t>
      </w:r>
      <w:r w:rsidR="001C559E">
        <w:rPr>
          <w:rStyle w:val="Char4"/>
          <w:rFonts w:hint="cs"/>
          <w:rtl/>
        </w:rPr>
        <w:t>ی</w:t>
      </w:r>
      <w:r w:rsidRPr="00BD5DC8">
        <w:rPr>
          <w:rStyle w:val="Char4"/>
          <w:rFonts w:hint="cs"/>
          <w:rtl/>
        </w:rPr>
        <w:t xml:space="preserve"> آن روا</w:t>
      </w:r>
      <w:r w:rsidR="001C559E">
        <w:rPr>
          <w:rStyle w:val="Char4"/>
          <w:rFonts w:hint="cs"/>
          <w:rtl/>
        </w:rPr>
        <w:t>ی</w:t>
      </w:r>
      <w:r w:rsidRPr="00BD5DC8">
        <w:rPr>
          <w:rStyle w:val="Char4"/>
          <w:rFonts w:hint="cs"/>
          <w:rtl/>
        </w:rPr>
        <w:t>ت نموده است</w:t>
      </w:r>
      <w:r w:rsidR="001F073B">
        <w:rPr>
          <w:rStyle w:val="Char4"/>
          <w:rFonts w:hint="cs"/>
          <w:rtl/>
        </w:rPr>
        <w:t>].</w:t>
      </w:r>
    </w:p>
    <w:p w:rsidR="004709A5" w:rsidRDefault="00E51E5A" w:rsidP="004709A5">
      <w:pPr>
        <w:ind w:firstLine="284"/>
        <w:jc w:val="both"/>
        <w:rPr>
          <w:rStyle w:val="Char4"/>
          <w:rtl/>
        </w:rPr>
      </w:pPr>
      <w:r w:rsidRPr="00BD5DC8">
        <w:rPr>
          <w:rStyle w:val="Char4"/>
          <w:rFonts w:hint="cs"/>
          <w:rtl/>
        </w:rPr>
        <w:t>و در روا</w:t>
      </w:r>
      <w:r w:rsidR="001C559E">
        <w:rPr>
          <w:rStyle w:val="Char4"/>
          <w:rFonts w:hint="cs"/>
          <w:rtl/>
        </w:rPr>
        <w:t>ی</w:t>
      </w:r>
      <w:r w:rsidRPr="00BD5DC8">
        <w:rPr>
          <w:rStyle w:val="Char4"/>
          <w:rFonts w:hint="cs"/>
          <w:rtl/>
        </w:rPr>
        <w:t>ت</w:t>
      </w:r>
      <w:r w:rsidR="001C559E">
        <w:rPr>
          <w:rStyle w:val="Char4"/>
          <w:rFonts w:hint="cs"/>
          <w:rtl/>
        </w:rPr>
        <w:t>ی</w:t>
      </w:r>
      <w:r w:rsidRPr="00BD5DC8">
        <w:rPr>
          <w:rStyle w:val="Char4"/>
          <w:rFonts w:hint="cs"/>
          <w:rtl/>
        </w:rPr>
        <w:t xml:space="preserve"> از ابوداود آمده است: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من با خود م</w:t>
      </w:r>
      <w:r w:rsidR="001C559E">
        <w:rPr>
          <w:rStyle w:val="Char4"/>
          <w:rFonts w:hint="cs"/>
          <w:rtl/>
        </w:rPr>
        <w:t>ی</w:t>
      </w:r>
      <w:r w:rsidRPr="00BD5DC8">
        <w:rPr>
          <w:rStyle w:val="Char4"/>
          <w:rFonts w:hint="cs"/>
          <w:rtl/>
        </w:rPr>
        <w:t>‌گفتم: چرا قرآن با من منازعه دارد؟ (و قرائتش بر من سنگ</w:t>
      </w:r>
      <w:r w:rsidR="001C559E">
        <w:rPr>
          <w:rStyle w:val="Char4"/>
          <w:rFonts w:hint="cs"/>
          <w:rtl/>
        </w:rPr>
        <w:t>ی</w:t>
      </w:r>
      <w:r w:rsidRPr="00BD5DC8">
        <w:rPr>
          <w:rStyle w:val="Char4"/>
          <w:rFonts w:hint="cs"/>
          <w:rtl/>
        </w:rPr>
        <w:t xml:space="preserve">ن و دشوار است. پس دانستم </w:t>
      </w:r>
      <w:r w:rsidR="001C559E">
        <w:rPr>
          <w:rStyle w:val="Char4"/>
          <w:rFonts w:hint="cs"/>
          <w:rtl/>
        </w:rPr>
        <w:t>ک</w:t>
      </w:r>
      <w:r w:rsidRPr="00BD5DC8">
        <w:rPr>
          <w:rStyle w:val="Char4"/>
          <w:rFonts w:hint="cs"/>
          <w:rtl/>
        </w:rPr>
        <w:t>ه شما پشت سر من قرائت م</w:t>
      </w:r>
      <w:r w:rsidR="001C559E">
        <w:rPr>
          <w:rStyle w:val="Char4"/>
          <w:rFonts w:hint="cs"/>
          <w:rtl/>
        </w:rPr>
        <w:t>ی</w:t>
      </w:r>
      <w:r w:rsidRPr="00BD5DC8">
        <w:rPr>
          <w:rStyle w:val="Char4"/>
          <w:rFonts w:hint="cs"/>
          <w:rtl/>
        </w:rPr>
        <w:t>‌خوان</w:t>
      </w:r>
      <w:r w:rsidR="001C559E">
        <w:rPr>
          <w:rStyle w:val="Char4"/>
          <w:rFonts w:hint="cs"/>
          <w:rtl/>
        </w:rPr>
        <w:t>ی</w:t>
      </w:r>
      <w:r w:rsidRPr="00BD5DC8">
        <w:rPr>
          <w:rStyle w:val="Char4"/>
          <w:rFonts w:hint="cs"/>
          <w:rtl/>
        </w:rPr>
        <w:t>د</w:t>
      </w:r>
      <w:r w:rsidR="001F073B">
        <w:rPr>
          <w:rStyle w:val="Char4"/>
          <w:rFonts w:hint="cs"/>
          <w:rtl/>
        </w:rPr>
        <w:t>).</w:t>
      </w:r>
      <w:r w:rsidRPr="00BD5DC8">
        <w:rPr>
          <w:rStyle w:val="Char4"/>
          <w:rFonts w:hint="cs"/>
          <w:rtl/>
        </w:rPr>
        <w:t xml:space="preserve"> پس 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من به آواز بلند قرائت م</w:t>
      </w:r>
      <w:r w:rsidR="001C559E">
        <w:rPr>
          <w:rStyle w:val="Char4"/>
          <w:rFonts w:hint="cs"/>
          <w:rtl/>
        </w:rPr>
        <w:t>ی</w:t>
      </w:r>
      <w:r w:rsidRPr="00BD5DC8">
        <w:rPr>
          <w:rStyle w:val="Char4"/>
          <w:rFonts w:hint="cs"/>
          <w:rtl/>
        </w:rPr>
        <w:t>‌خوانم شما ه</w:t>
      </w:r>
      <w:r w:rsidR="001C559E">
        <w:rPr>
          <w:rStyle w:val="Char4"/>
          <w:rFonts w:hint="cs"/>
          <w:rtl/>
        </w:rPr>
        <w:t>ی</w:t>
      </w:r>
      <w:r w:rsidRPr="00BD5DC8">
        <w:rPr>
          <w:rStyle w:val="Char4"/>
          <w:rFonts w:hint="cs"/>
          <w:rtl/>
        </w:rPr>
        <w:t>چ نخوان</w:t>
      </w:r>
      <w:r w:rsidR="001C559E">
        <w:rPr>
          <w:rStyle w:val="Char4"/>
          <w:rFonts w:hint="cs"/>
          <w:rtl/>
        </w:rPr>
        <w:t>ی</w:t>
      </w:r>
      <w:r w:rsidRPr="00BD5DC8">
        <w:rPr>
          <w:rStyle w:val="Char4"/>
          <w:rFonts w:hint="cs"/>
          <w:rtl/>
        </w:rPr>
        <w:t>د مگر سوره‌</w:t>
      </w:r>
      <w:r w:rsidR="001C559E">
        <w:rPr>
          <w:rStyle w:val="Char4"/>
          <w:rFonts w:hint="cs"/>
          <w:rtl/>
        </w:rPr>
        <w:t>ی</w:t>
      </w:r>
      <w:r w:rsidRPr="00BD5DC8">
        <w:rPr>
          <w:rStyle w:val="Char4"/>
          <w:rFonts w:hint="cs"/>
          <w:rtl/>
        </w:rPr>
        <w:t xml:space="preserve"> فاتحه را.</w:t>
      </w:r>
    </w:p>
    <w:p w:rsidR="00E51E5A" w:rsidRPr="00BD5DC8" w:rsidRDefault="00BA7FD8" w:rsidP="004A33E2">
      <w:pPr>
        <w:autoSpaceDE w:val="0"/>
        <w:autoSpaceDN w:val="0"/>
        <w:adjustRightInd w:val="0"/>
        <w:ind w:firstLine="227"/>
        <w:jc w:val="lowKashida"/>
        <w:rPr>
          <w:rStyle w:val="Char3"/>
          <w:rtl/>
          <w:lang w:bidi="fa-IR"/>
        </w:rPr>
      </w:pPr>
      <w:r w:rsidRPr="00BA7FD8">
        <w:rPr>
          <w:rStyle w:val="Char4"/>
          <w:rtl/>
        </w:rPr>
        <w:t>855</w:t>
      </w:r>
      <w:r w:rsidR="00CF164C" w:rsidRPr="00CF164C">
        <w:rPr>
          <w:rStyle w:val="Char3"/>
          <w:rFonts w:cs="IRNazli"/>
          <w:rtl/>
        </w:rPr>
        <w:t xml:space="preserve"> ـ (</w:t>
      </w:r>
      <w:r w:rsidRPr="00BA7FD8">
        <w:rPr>
          <w:rStyle w:val="Char4"/>
          <w:rtl/>
        </w:rPr>
        <w:t>34</w:t>
      </w:r>
      <w:r w:rsidR="00CF164C" w:rsidRPr="00CF164C">
        <w:rPr>
          <w:rStyle w:val="Char3"/>
          <w:rFonts w:cs="IRNazli"/>
          <w:rtl/>
        </w:rPr>
        <w:t>)</w:t>
      </w:r>
      <w:r w:rsidR="001C559E">
        <w:rPr>
          <w:rStyle w:val="Char3"/>
          <w:rtl/>
        </w:rPr>
        <w:t xml:space="preserve"> </w:t>
      </w:r>
      <w:r w:rsidR="00E51E5A" w:rsidRPr="00BD5DC8">
        <w:rPr>
          <w:rStyle w:val="Char3"/>
          <w:rtl/>
        </w:rPr>
        <w:t>وعن أبي هريرةَ</w:t>
      </w:r>
      <w:r w:rsidR="003E0CC1">
        <w:rPr>
          <w:rStyle w:val="Char3"/>
          <w:rtl/>
        </w:rPr>
        <w:t>،</w:t>
      </w:r>
      <w:r w:rsidR="00E51E5A" w:rsidRPr="00BD5DC8">
        <w:rPr>
          <w:rStyle w:val="Char3"/>
          <w:rtl/>
        </w:rPr>
        <w:t xml:space="preserve"> أنَّ رسولَ اللَّهِ </w:t>
      </w:r>
      <w:r w:rsidR="00992C10" w:rsidRPr="00992C10">
        <w:rPr>
          <w:rStyle w:val="Char3"/>
          <w:rFonts w:cs="CTraditional Arabic"/>
          <w:szCs w:val="28"/>
          <w:rtl/>
        </w:rPr>
        <w:t>ج</w:t>
      </w:r>
      <w:r w:rsidR="00E51E5A" w:rsidRPr="00BD5DC8">
        <w:rPr>
          <w:rStyle w:val="Char3"/>
          <w:rtl/>
        </w:rPr>
        <w:t xml:space="preserve"> </w:t>
      </w:r>
      <w:r w:rsidR="00E51E5A" w:rsidRPr="00BD5DC8">
        <w:rPr>
          <w:rStyle w:val="Char3"/>
          <w:rFonts w:hint="cs"/>
          <w:rtl/>
        </w:rPr>
        <w:t>إ</w:t>
      </w:r>
      <w:r w:rsidR="00E51E5A" w:rsidRPr="00BD5DC8">
        <w:rPr>
          <w:rStyle w:val="Char3"/>
          <w:rtl/>
        </w:rPr>
        <w:t>نصرَفَ منْ صلاةٍ ج</w:t>
      </w:r>
      <w:r w:rsidR="00E51E5A" w:rsidRPr="00BD5DC8">
        <w:rPr>
          <w:rStyle w:val="Char3"/>
          <w:rFonts w:hint="cs"/>
          <w:rtl/>
        </w:rPr>
        <w:t>َ</w:t>
      </w:r>
      <w:r w:rsidR="00E51E5A" w:rsidRPr="00BD5DC8">
        <w:rPr>
          <w:rStyle w:val="Char3"/>
          <w:rtl/>
        </w:rPr>
        <w:t>هَرَ فيها ب</w:t>
      </w:r>
      <w:r w:rsidR="00E51E5A" w:rsidRPr="00BD5DC8">
        <w:rPr>
          <w:rStyle w:val="Char3"/>
          <w:rFonts w:hint="cs"/>
          <w:rtl/>
        </w:rPr>
        <w:t>ِ</w:t>
      </w:r>
      <w:r w:rsidR="00E51E5A" w:rsidRPr="00BD5DC8">
        <w:rPr>
          <w:rStyle w:val="Char3"/>
          <w:rtl/>
        </w:rPr>
        <w:t>القِراءَةِ، فقال: «هلْ قرأَ معي أحدٌ منكم آنفاً</w:t>
      </w:r>
      <w:r w:rsidR="003E0CC1">
        <w:rPr>
          <w:rStyle w:val="Char3"/>
          <w:rtl/>
        </w:rPr>
        <w:t>؟</w:t>
      </w:r>
      <w:r w:rsidR="00E51E5A" w:rsidRPr="00BD5DC8">
        <w:rPr>
          <w:rStyle w:val="Char3"/>
          <w:rtl/>
        </w:rPr>
        <w:t>» فقال رجلٌ: نعمْ، يا رسولَ اللَّهِ</w:t>
      </w:r>
      <w:r w:rsidR="003E0CC1">
        <w:rPr>
          <w:rStyle w:val="Char3"/>
          <w:rtl/>
        </w:rPr>
        <w:t>!</w:t>
      </w:r>
      <w:r w:rsidR="00E51E5A" w:rsidRPr="00BD5DC8">
        <w:rPr>
          <w:rStyle w:val="Char3"/>
          <w:rtl/>
        </w:rPr>
        <w:t xml:space="preserve"> قال: «إن</w:t>
      </w:r>
      <w:r w:rsidR="00E51E5A" w:rsidRPr="00BD5DC8">
        <w:rPr>
          <w:rStyle w:val="Char3"/>
          <w:rFonts w:hint="cs"/>
          <w:rtl/>
        </w:rPr>
        <w:t>ِّ</w:t>
      </w:r>
      <w:r w:rsidR="00E51E5A" w:rsidRPr="00BD5DC8">
        <w:rPr>
          <w:rStyle w:val="Char3"/>
          <w:rtl/>
        </w:rPr>
        <w:t>ي أقولُ: ما لي أُنازَعَ القرآن</w:t>
      </w:r>
      <w:r w:rsidR="003E0CC1">
        <w:rPr>
          <w:rStyle w:val="Char3"/>
          <w:rtl/>
        </w:rPr>
        <w:t>؟!</w:t>
      </w:r>
      <w:r w:rsidR="00E51E5A" w:rsidRPr="00BD5DC8">
        <w:rPr>
          <w:rStyle w:val="Char3"/>
          <w:rtl/>
        </w:rPr>
        <w:t>» قال: ف</w:t>
      </w:r>
      <w:r w:rsidR="00E51E5A" w:rsidRPr="00BD5DC8">
        <w:rPr>
          <w:rStyle w:val="Char3"/>
          <w:rFonts w:hint="cs"/>
          <w:rtl/>
        </w:rPr>
        <w:t>َ</w:t>
      </w:r>
      <w:r w:rsidR="00E51E5A" w:rsidRPr="00BD5DC8">
        <w:rPr>
          <w:rStyle w:val="Char3"/>
          <w:rtl/>
        </w:rPr>
        <w:t>انت</w:t>
      </w:r>
      <w:r w:rsidR="00E51E5A" w:rsidRPr="00BD5DC8">
        <w:rPr>
          <w:rStyle w:val="Char3"/>
          <w:rFonts w:hint="cs"/>
          <w:rtl/>
        </w:rPr>
        <w:t>َ</w:t>
      </w:r>
      <w:r w:rsidR="00E51E5A" w:rsidRPr="00BD5DC8">
        <w:rPr>
          <w:rStyle w:val="Char3"/>
          <w:rtl/>
        </w:rPr>
        <w:t>ه</w:t>
      </w:r>
      <w:r w:rsidR="00E51E5A" w:rsidRPr="00BD5DC8">
        <w:rPr>
          <w:rStyle w:val="Char3"/>
          <w:rFonts w:hint="cs"/>
          <w:rtl/>
        </w:rPr>
        <w:t>َ</w:t>
      </w:r>
      <w:r w:rsidR="00E51E5A" w:rsidRPr="00BD5DC8">
        <w:rPr>
          <w:rStyle w:val="Char3"/>
          <w:rtl/>
        </w:rPr>
        <w:t>ى الن</w:t>
      </w:r>
      <w:r w:rsidR="00E51E5A" w:rsidRPr="00BD5DC8">
        <w:rPr>
          <w:rStyle w:val="Char3"/>
          <w:rFonts w:hint="cs"/>
          <w:rtl/>
        </w:rPr>
        <w:t>ّ</w:t>
      </w:r>
      <w:r w:rsidR="00E51E5A" w:rsidRPr="00BD5DC8">
        <w:rPr>
          <w:rStyle w:val="Char3"/>
          <w:rtl/>
        </w:rPr>
        <w:t>اسُ ع</w:t>
      </w:r>
      <w:r w:rsidR="00E51E5A" w:rsidRPr="00BD5DC8">
        <w:rPr>
          <w:rStyle w:val="Char3"/>
          <w:rFonts w:hint="cs"/>
          <w:rtl/>
        </w:rPr>
        <w:t>َ</w:t>
      </w:r>
      <w:r w:rsidR="00E51E5A" w:rsidRPr="00BD5DC8">
        <w:rPr>
          <w:rStyle w:val="Char3"/>
          <w:rtl/>
        </w:rPr>
        <w:t>ن</w:t>
      </w:r>
      <w:r w:rsidR="00E51E5A" w:rsidRPr="00BD5DC8">
        <w:rPr>
          <w:rStyle w:val="Char3"/>
          <w:rFonts w:hint="cs"/>
          <w:rtl/>
        </w:rPr>
        <w:t>ِ</w:t>
      </w:r>
      <w:r w:rsidR="00E51E5A" w:rsidRPr="00BD5DC8">
        <w:rPr>
          <w:rStyle w:val="Char3"/>
          <w:rtl/>
        </w:rPr>
        <w:t xml:space="preserve"> القراءَةِ معَ رسولِ اللَّهِ فيما جهَرَ فيه ب</w:t>
      </w:r>
      <w:r w:rsidR="00E51E5A" w:rsidRPr="00BD5DC8">
        <w:rPr>
          <w:rStyle w:val="Char3"/>
          <w:rFonts w:hint="cs"/>
          <w:rtl/>
        </w:rPr>
        <w:t>ِ</w:t>
      </w:r>
      <w:r w:rsidR="00E51E5A" w:rsidRPr="00BD5DC8">
        <w:rPr>
          <w:rStyle w:val="Char3"/>
          <w:rtl/>
        </w:rPr>
        <w:t>القراءَةِ منَ الصَّلَواتِ حينَ سمِع</w:t>
      </w:r>
      <w:r w:rsidR="00E51E5A" w:rsidRPr="00BD5DC8">
        <w:rPr>
          <w:rStyle w:val="Char3"/>
          <w:rFonts w:hint="cs"/>
          <w:rtl/>
        </w:rPr>
        <w:t>ُ</w:t>
      </w:r>
      <w:r w:rsidR="00E51E5A" w:rsidRPr="00BD5DC8">
        <w:rPr>
          <w:rStyle w:val="Char3"/>
          <w:rtl/>
        </w:rPr>
        <w:t xml:space="preserve">وا ذلكَ مِن رسولِ اللَّهِ. </w:t>
      </w:r>
      <w:r w:rsidR="00E51E5A" w:rsidRPr="00716D46">
        <w:rPr>
          <w:rStyle w:val="Char1"/>
          <w:rtl/>
        </w:rPr>
        <w:t>رواه أحمد،</w:t>
      </w:r>
      <w:r w:rsidR="001C559E">
        <w:rPr>
          <w:rStyle w:val="Char1"/>
          <w:rtl/>
        </w:rPr>
        <w:t xml:space="preserve"> و</w:t>
      </w:r>
      <w:r w:rsidR="00E51E5A" w:rsidRPr="00716D46">
        <w:rPr>
          <w:rStyle w:val="Char1"/>
          <w:rtl/>
        </w:rPr>
        <w:t>مالك، وأبو داود، والترمذيُّ، والنسائي.</w:t>
      </w:r>
      <w:r w:rsidR="001C559E">
        <w:rPr>
          <w:rStyle w:val="Char1"/>
          <w:rtl/>
        </w:rPr>
        <w:t xml:space="preserve"> و</w:t>
      </w:r>
      <w:r w:rsidR="00E51E5A" w:rsidRPr="00716D46">
        <w:rPr>
          <w:rStyle w:val="Char1"/>
          <w:rtl/>
        </w:rPr>
        <w:t>روى ابنُ ماجة نحوَه</w:t>
      </w:r>
      <w:r w:rsidR="004A33E2" w:rsidRPr="004A33E2">
        <w:rPr>
          <w:rStyle w:val="Char4"/>
          <w:rFonts w:hint="cs"/>
          <w:vertAlign w:val="superscript"/>
          <w:rtl/>
          <w:lang w:bidi="ar-SA"/>
        </w:rPr>
        <w:t>(</w:t>
      </w:r>
      <w:r w:rsidR="004A33E2" w:rsidRPr="004A33E2">
        <w:rPr>
          <w:rStyle w:val="Char4"/>
          <w:vertAlign w:val="superscript"/>
          <w:rtl/>
          <w:lang w:bidi="ar-SA"/>
        </w:rPr>
        <w:footnoteReference w:id="596"/>
      </w:r>
      <w:r w:rsidR="004A33E2" w:rsidRPr="004A33E2">
        <w:rPr>
          <w:rStyle w:val="Char4"/>
          <w:rFonts w:hint="cs"/>
          <w:vertAlign w:val="superscript"/>
          <w:rtl/>
          <w:lang w:bidi="ar-SA"/>
        </w:rPr>
        <w:t>)</w:t>
      </w:r>
      <w:r w:rsidR="004A33E2">
        <w:rPr>
          <w:rStyle w:val="Char4"/>
          <w:rFonts w:hint="cs"/>
          <w:rtl/>
        </w:rPr>
        <w:t>.</w:t>
      </w:r>
    </w:p>
    <w:p w:rsidR="00E51E5A" w:rsidRPr="00BD5DC8" w:rsidRDefault="00E51E5A" w:rsidP="004709A5">
      <w:pPr>
        <w:ind w:firstLine="284"/>
        <w:jc w:val="both"/>
        <w:rPr>
          <w:rStyle w:val="Char4"/>
          <w:rtl/>
        </w:rPr>
      </w:pPr>
      <w:r w:rsidRPr="00BD5DC8">
        <w:rPr>
          <w:rStyle w:val="Char4"/>
          <w:rFonts w:hint="cs"/>
          <w:rtl/>
        </w:rPr>
        <w:t>855- (34) 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از </w:t>
      </w:r>
      <w:r w:rsidR="001C559E">
        <w:rPr>
          <w:rStyle w:val="Char4"/>
          <w:rFonts w:hint="cs"/>
          <w:rtl/>
        </w:rPr>
        <w:t>یکی</w:t>
      </w:r>
      <w:r w:rsidRPr="00BD5DC8">
        <w:rPr>
          <w:rStyle w:val="Char4"/>
          <w:rFonts w:hint="cs"/>
          <w:rtl/>
        </w:rPr>
        <w:t xml:space="preserve"> از نمازها</w:t>
      </w:r>
      <w:r w:rsidR="001C559E">
        <w:rPr>
          <w:rStyle w:val="Char4"/>
          <w:rFonts w:hint="cs"/>
          <w:rtl/>
        </w:rPr>
        <w:t>ی</w:t>
      </w:r>
      <w:r w:rsidRPr="00BD5DC8">
        <w:rPr>
          <w:rStyle w:val="Char4"/>
          <w:rFonts w:hint="cs"/>
          <w:rtl/>
        </w:rPr>
        <w:t xml:space="preserve"> جهر</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آن قرائت را با آواز بلند خوانده بود فارغ شد و پس از آن فرمود: آ</w:t>
      </w:r>
      <w:r w:rsidR="001C559E">
        <w:rPr>
          <w:rStyle w:val="Char4"/>
          <w:rFonts w:hint="cs"/>
          <w:rtl/>
        </w:rPr>
        <w:t>ی</w:t>
      </w:r>
      <w:r w:rsidRPr="00BD5DC8">
        <w:rPr>
          <w:rStyle w:val="Char4"/>
          <w:rFonts w:hint="cs"/>
          <w:rtl/>
        </w:rPr>
        <w:t>ا هم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 xml:space="preserve"> </w:t>
      </w:r>
      <w:r w:rsidR="001C559E">
        <w:rPr>
          <w:rStyle w:val="Char4"/>
          <w:rFonts w:hint="cs"/>
          <w:rtl/>
        </w:rPr>
        <w:t>یکی</w:t>
      </w:r>
      <w:r w:rsidRPr="00BD5DC8">
        <w:rPr>
          <w:rStyle w:val="Char4"/>
          <w:rFonts w:hint="cs"/>
          <w:rtl/>
        </w:rPr>
        <w:t xml:space="preserve"> از شما با من قرائت خوانده است؟ مرد</w:t>
      </w:r>
      <w:r w:rsidR="001C559E">
        <w:rPr>
          <w:rStyle w:val="Char4"/>
          <w:rFonts w:hint="cs"/>
          <w:rtl/>
        </w:rPr>
        <w:t>ی</w:t>
      </w:r>
      <w:r w:rsidRPr="00BD5DC8">
        <w:rPr>
          <w:rStyle w:val="Char4"/>
          <w:rFonts w:hint="cs"/>
          <w:rtl/>
        </w:rPr>
        <w:t xml:space="preserve"> گفت: آر</w:t>
      </w:r>
      <w:r w:rsidR="001C559E">
        <w:rPr>
          <w:rStyle w:val="Char4"/>
          <w:rFonts w:hint="cs"/>
          <w:rtl/>
        </w:rPr>
        <w:t>ی</w:t>
      </w:r>
      <w:r w:rsidRPr="00BD5DC8">
        <w:rPr>
          <w:rStyle w:val="Char4"/>
          <w:rFonts w:hint="cs"/>
          <w:rtl/>
        </w:rPr>
        <w:t>، ا</w:t>
      </w:r>
      <w:r w:rsidR="001C559E">
        <w:rPr>
          <w:rStyle w:val="Char4"/>
          <w:rFonts w:hint="cs"/>
          <w:rtl/>
        </w:rPr>
        <w:t>ی</w:t>
      </w:r>
      <w:r w:rsidRPr="00BD5DC8">
        <w:rPr>
          <w:rStyle w:val="Char4"/>
          <w:rFonts w:hint="cs"/>
          <w:rtl/>
        </w:rPr>
        <w:t xml:space="preserve"> رسول‌خدا</w:t>
      </w:r>
      <w:r w:rsidR="001F073B" w:rsidRPr="001F073B">
        <w:rPr>
          <w:rStyle w:val="Char4"/>
          <w:rFonts w:cs="CTraditional Arabic" w:hint="cs"/>
          <w:rtl/>
        </w:rPr>
        <w:t xml:space="preserve"> ج</w:t>
      </w:r>
      <w:r w:rsidRPr="00BD5DC8">
        <w:rPr>
          <w:rStyle w:val="Char4"/>
          <w:rFonts w:hint="cs"/>
          <w:rtl/>
        </w:rPr>
        <w:t xml:space="preserve">! من خوانده‌ام. </w:t>
      </w:r>
    </w:p>
    <w:p w:rsidR="00E51E5A" w:rsidRPr="00BD5DC8" w:rsidRDefault="00E51E5A" w:rsidP="004709A5">
      <w:pPr>
        <w:ind w:firstLine="284"/>
        <w:jc w:val="both"/>
        <w:rPr>
          <w:rStyle w:val="Char4"/>
          <w:rtl/>
        </w:rPr>
      </w:pPr>
      <w:r w:rsidRPr="00BD5DC8">
        <w:rPr>
          <w:rStyle w:val="Char4"/>
          <w:rFonts w:hint="cs"/>
          <w:rtl/>
        </w:rPr>
        <w:t>پ</w:t>
      </w:r>
      <w:r w:rsidR="001C559E">
        <w:rPr>
          <w:rStyle w:val="Char4"/>
          <w:rFonts w:hint="cs"/>
          <w:rtl/>
        </w:rPr>
        <w:t>ی</w:t>
      </w:r>
      <w:r w:rsidRPr="00BD5DC8">
        <w:rPr>
          <w:rStyle w:val="Char4"/>
          <w:rFonts w:hint="cs"/>
          <w:rtl/>
        </w:rPr>
        <w:t>امبر(ص) فرمود: ب</w:t>
      </w:r>
      <w:r w:rsidR="001C559E">
        <w:rPr>
          <w:rStyle w:val="Char4"/>
          <w:rFonts w:hint="cs"/>
          <w:rtl/>
        </w:rPr>
        <w:t>ی</w:t>
      </w:r>
      <w:r w:rsidRPr="00BD5DC8">
        <w:rPr>
          <w:rStyle w:val="Char4"/>
          <w:rFonts w:hint="cs"/>
          <w:rtl/>
        </w:rPr>
        <w:t>‌گمان من با خود م</w:t>
      </w:r>
      <w:r w:rsidR="001C559E">
        <w:rPr>
          <w:rStyle w:val="Char4"/>
          <w:rFonts w:hint="cs"/>
          <w:rtl/>
        </w:rPr>
        <w:t>ی</w:t>
      </w:r>
      <w:r w:rsidRPr="00BD5DC8">
        <w:rPr>
          <w:rStyle w:val="Char4"/>
          <w:rFonts w:hint="cs"/>
          <w:rtl/>
        </w:rPr>
        <w:t>‌گفتم: چرا قرآن با من منازعه دارد؟ (و قرائتش بر من سنگ</w:t>
      </w:r>
      <w:r w:rsidR="001C559E">
        <w:rPr>
          <w:rStyle w:val="Char4"/>
          <w:rFonts w:hint="cs"/>
          <w:rtl/>
        </w:rPr>
        <w:t>ی</w:t>
      </w:r>
      <w:r w:rsidRPr="00BD5DC8">
        <w:rPr>
          <w:rStyle w:val="Char4"/>
          <w:rFonts w:hint="cs"/>
          <w:rtl/>
        </w:rPr>
        <w:t xml:space="preserve">ن و دشوار است. پس دانستم </w:t>
      </w:r>
      <w:r w:rsidR="001C559E">
        <w:rPr>
          <w:rStyle w:val="Char4"/>
          <w:rFonts w:hint="cs"/>
          <w:rtl/>
        </w:rPr>
        <w:t>ک</w:t>
      </w:r>
      <w:r w:rsidRPr="00BD5DC8">
        <w:rPr>
          <w:rStyle w:val="Char4"/>
          <w:rFonts w:hint="cs"/>
          <w:rtl/>
        </w:rPr>
        <w:t xml:space="preserve">ه تو پشت سر من قرائت </w:t>
      </w:r>
      <w:r w:rsidRPr="00716D46">
        <w:rPr>
          <w:rStyle w:val="Char4"/>
          <w:rFonts w:hint="cs"/>
          <w:spacing w:val="-4"/>
          <w:rtl/>
        </w:rPr>
        <w:t>م</w:t>
      </w:r>
      <w:r w:rsidR="001C559E">
        <w:rPr>
          <w:rStyle w:val="Char4"/>
          <w:rFonts w:hint="cs"/>
          <w:spacing w:val="-4"/>
          <w:rtl/>
        </w:rPr>
        <w:t>ی</w:t>
      </w:r>
      <w:r w:rsidRPr="00716D46">
        <w:rPr>
          <w:rStyle w:val="Char4"/>
          <w:rFonts w:hint="cs"/>
          <w:spacing w:val="-4"/>
          <w:rtl/>
        </w:rPr>
        <w:t>‌خوان</w:t>
      </w:r>
      <w:r w:rsidR="001C559E">
        <w:rPr>
          <w:rStyle w:val="Char4"/>
          <w:rFonts w:hint="cs"/>
          <w:spacing w:val="-4"/>
          <w:rtl/>
        </w:rPr>
        <w:t>ی</w:t>
      </w:r>
      <w:r w:rsidRPr="00716D46">
        <w:rPr>
          <w:rStyle w:val="Char4"/>
          <w:rFonts w:hint="cs"/>
          <w:spacing w:val="-4"/>
          <w:rtl/>
        </w:rPr>
        <w:t>) پس چون ا</w:t>
      </w:r>
      <w:r w:rsidR="001C559E">
        <w:rPr>
          <w:rStyle w:val="Char4"/>
          <w:rFonts w:hint="cs"/>
          <w:spacing w:val="-4"/>
          <w:rtl/>
        </w:rPr>
        <w:t>ی</w:t>
      </w:r>
      <w:r w:rsidRPr="00716D46">
        <w:rPr>
          <w:rStyle w:val="Char4"/>
          <w:rFonts w:hint="cs"/>
          <w:spacing w:val="-4"/>
          <w:rtl/>
        </w:rPr>
        <w:t>ن سخن را مردم شن</w:t>
      </w:r>
      <w:r w:rsidR="001C559E">
        <w:rPr>
          <w:rStyle w:val="Char4"/>
          <w:rFonts w:hint="cs"/>
          <w:spacing w:val="-4"/>
          <w:rtl/>
        </w:rPr>
        <w:t>ی</w:t>
      </w:r>
      <w:r w:rsidRPr="00716D46">
        <w:rPr>
          <w:rStyle w:val="Char4"/>
          <w:rFonts w:hint="cs"/>
          <w:spacing w:val="-4"/>
          <w:rtl/>
        </w:rPr>
        <w:t>دند، از خواندن قرائت همراه با رسول‌خدا</w:t>
      </w:r>
      <w:r w:rsidR="001F073B" w:rsidRPr="00716D46">
        <w:rPr>
          <w:rStyle w:val="Char4"/>
          <w:rFonts w:cs="CTraditional Arabic" w:hint="cs"/>
          <w:spacing w:val="-4"/>
          <w:rtl/>
        </w:rPr>
        <w:t xml:space="preserve"> ج</w:t>
      </w:r>
      <w:r w:rsidR="001C559E">
        <w:rPr>
          <w:rStyle w:val="Char4"/>
          <w:rFonts w:cs="CTraditional Arabic" w:hint="cs"/>
          <w:rtl/>
        </w:rPr>
        <w:t xml:space="preserve"> </w:t>
      </w:r>
      <w:r w:rsidRPr="00BD5DC8">
        <w:rPr>
          <w:rStyle w:val="Char4"/>
          <w:rFonts w:hint="cs"/>
          <w:rtl/>
        </w:rPr>
        <w:t>در نمازها</w:t>
      </w:r>
      <w:r w:rsidR="001C559E">
        <w:rPr>
          <w:rStyle w:val="Char4"/>
          <w:rFonts w:hint="cs"/>
          <w:rtl/>
        </w:rPr>
        <w:t>ی</w:t>
      </w:r>
      <w:r w:rsidRPr="00BD5DC8">
        <w:rPr>
          <w:rStyle w:val="Char4"/>
          <w:rFonts w:hint="cs"/>
          <w:rtl/>
        </w:rPr>
        <w:t xml:space="preserve"> جهر</w:t>
      </w:r>
      <w:r w:rsidR="001C559E">
        <w:rPr>
          <w:rStyle w:val="Char4"/>
          <w:rFonts w:hint="cs"/>
          <w:rtl/>
        </w:rPr>
        <w:t>ی</w:t>
      </w:r>
      <w:r w:rsidRPr="00BD5DC8">
        <w:rPr>
          <w:rStyle w:val="Char4"/>
          <w:rFonts w:hint="cs"/>
          <w:rtl/>
        </w:rPr>
        <w:t xml:space="preserve"> (مثل دو ر</w:t>
      </w:r>
      <w:r w:rsidR="001C559E">
        <w:rPr>
          <w:rStyle w:val="Char4"/>
          <w:rFonts w:hint="cs"/>
          <w:rtl/>
        </w:rPr>
        <w:t>ک</w:t>
      </w:r>
      <w:r w:rsidRPr="00BD5DC8">
        <w:rPr>
          <w:rStyle w:val="Char4"/>
          <w:rFonts w:hint="cs"/>
          <w:rtl/>
        </w:rPr>
        <w:t>عت صبح، و دو ر</w:t>
      </w:r>
      <w:r w:rsidR="001C559E">
        <w:rPr>
          <w:rStyle w:val="Char4"/>
          <w:rFonts w:hint="cs"/>
          <w:rtl/>
        </w:rPr>
        <w:t>ک</w:t>
      </w:r>
      <w:r w:rsidRPr="00BD5DC8">
        <w:rPr>
          <w:rStyle w:val="Char4"/>
          <w:rFonts w:hint="cs"/>
          <w:rtl/>
        </w:rPr>
        <w:t>عت اول مغرب و عشاء و دو ر</w:t>
      </w:r>
      <w:r w:rsidR="001C559E">
        <w:rPr>
          <w:rStyle w:val="Char4"/>
          <w:rFonts w:hint="cs"/>
          <w:rtl/>
        </w:rPr>
        <w:t>ک</w:t>
      </w:r>
      <w:r w:rsidRPr="00BD5DC8">
        <w:rPr>
          <w:rStyle w:val="Char4"/>
          <w:rFonts w:hint="cs"/>
          <w:rtl/>
        </w:rPr>
        <w:t>عت نماز جمعه) باز آمدند.</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احمد، مال</w:t>
      </w:r>
      <w:r w:rsidR="001C559E">
        <w:rPr>
          <w:rStyle w:val="Char4"/>
          <w:rFonts w:hint="cs"/>
          <w:rtl/>
        </w:rPr>
        <w:t>ک</w:t>
      </w:r>
      <w:r w:rsidRPr="00BD5DC8">
        <w:rPr>
          <w:rStyle w:val="Char4"/>
          <w:rFonts w:hint="cs"/>
          <w:rtl/>
        </w:rPr>
        <w:t>، ابوداود، ترمذ</w:t>
      </w:r>
      <w:r w:rsidR="001C559E">
        <w:rPr>
          <w:rStyle w:val="Char4"/>
          <w:rFonts w:hint="cs"/>
          <w:rtl/>
        </w:rPr>
        <w:t>ی</w:t>
      </w:r>
      <w:r w:rsidRPr="00BD5DC8">
        <w:rPr>
          <w:rStyle w:val="Char4"/>
          <w:rFonts w:hint="cs"/>
          <w:rtl/>
        </w:rPr>
        <w:t xml:space="preserve"> و نسائ</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 و ابن‌ماجه ن</w:t>
      </w:r>
      <w:r w:rsidR="001C559E">
        <w:rPr>
          <w:rStyle w:val="Char4"/>
          <w:rFonts w:hint="cs"/>
          <w:rtl/>
        </w:rPr>
        <w:t>ی</w:t>
      </w:r>
      <w:r w:rsidRPr="00BD5DC8">
        <w:rPr>
          <w:rStyle w:val="Char4"/>
          <w:rFonts w:hint="cs"/>
          <w:rtl/>
        </w:rPr>
        <w:t>ز همانند آن را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BA7FD8" w:rsidP="004A33E2">
      <w:pPr>
        <w:autoSpaceDE w:val="0"/>
        <w:autoSpaceDN w:val="0"/>
        <w:adjustRightInd w:val="0"/>
        <w:ind w:firstLine="227"/>
        <w:jc w:val="lowKashida"/>
        <w:rPr>
          <w:rStyle w:val="Char3"/>
          <w:rtl/>
          <w:lang w:bidi="fa-IR"/>
        </w:rPr>
      </w:pPr>
      <w:r w:rsidRPr="00BA7FD8">
        <w:rPr>
          <w:rStyle w:val="Char4"/>
          <w:rtl/>
        </w:rPr>
        <w:t>856</w:t>
      </w:r>
      <w:r w:rsidR="00CF164C" w:rsidRPr="00CF164C">
        <w:rPr>
          <w:rStyle w:val="Char3"/>
          <w:rFonts w:cs="IRNazli"/>
          <w:rtl/>
        </w:rPr>
        <w:t xml:space="preserve"> ـ (</w:t>
      </w:r>
      <w:r w:rsidRPr="00BA7FD8">
        <w:rPr>
          <w:rStyle w:val="Char4"/>
          <w:rtl/>
        </w:rPr>
        <w:t>35</w:t>
      </w:r>
      <w:r w:rsidR="00CF164C" w:rsidRPr="00CF164C">
        <w:rPr>
          <w:rStyle w:val="Char3"/>
          <w:rFonts w:cs="IRNazli"/>
          <w:rtl/>
        </w:rPr>
        <w:t>)</w:t>
      </w:r>
      <w:r w:rsidR="00E51E5A" w:rsidRPr="00BD5DC8">
        <w:rPr>
          <w:rStyle w:val="Char3"/>
          <w:rtl/>
        </w:rPr>
        <w:t xml:space="preserve"> وعن ابنِ عمرَ</w:t>
      </w:r>
      <w:r w:rsidR="003E0CC1">
        <w:rPr>
          <w:rStyle w:val="Char3"/>
          <w:rtl/>
        </w:rPr>
        <w:t>،</w:t>
      </w:r>
      <w:r w:rsidR="00E51E5A" w:rsidRPr="00BD5DC8">
        <w:rPr>
          <w:rStyle w:val="Char3"/>
          <w:rtl/>
        </w:rPr>
        <w:t xml:space="preserve"> والبَياضيِّ</w:t>
      </w:r>
      <w:r w:rsidR="003E0CC1">
        <w:rPr>
          <w:rStyle w:val="Char3"/>
          <w:rtl/>
        </w:rPr>
        <w:t>،</w:t>
      </w:r>
      <w:r w:rsidR="00E51E5A" w:rsidRPr="00BD5DC8">
        <w:rPr>
          <w:rStyle w:val="Char3"/>
          <w:rtl/>
        </w:rPr>
        <w:t xml:space="preserve"> قالا: قالَ رسولُ اللَّهِ</w:t>
      </w:r>
      <w:r w:rsidR="0040716E">
        <w:rPr>
          <w:rStyle w:val="Char3"/>
          <w:rtl/>
        </w:rPr>
        <w:t>:</w:t>
      </w:r>
      <w:r w:rsidR="00E51E5A" w:rsidRPr="00BD5DC8">
        <w:rPr>
          <w:rStyle w:val="Char3"/>
          <w:rtl/>
        </w:rPr>
        <w:t xml:space="preserve"> «إنَّ الم</w:t>
      </w:r>
      <w:r w:rsidR="00E51E5A" w:rsidRPr="00BD5DC8">
        <w:rPr>
          <w:rStyle w:val="Char3"/>
          <w:rFonts w:hint="cs"/>
          <w:rtl/>
        </w:rPr>
        <w:t>ُ</w:t>
      </w:r>
      <w:r w:rsidR="00E51E5A" w:rsidRPr="00BD5DC8">
        <w:rPr>
          <w:rStyle w:val="Char3"/>
          <w:rtl/>
        </w:rPr>
        <w:t>ص</w:t>
      </w:r>
      <w:r w:rsidR="00E51E5A" w:rsidRPr="00BD5DC8">
        <w:rPr>
          <w:rStyle w:val="Char3"/>
          <w:rFonts w:hint="cs"/>
          <w:rtl/>
        </w:rPr>
        <w:t>َ</w:t>
      </w:r>
      <w:r w:rsidR="00E51E5A" w:rsidRPr="00BD5DC8">
        <w:rPr>
          <w:rStyle w:val="Char3"/>
          <w:rtl/>
        </w:rPr>
        <w:t>لّي يُناجي ر</w:t>
      </w:r>
      <w:r w:rsidR="00E51E5A" w:rsidRPr="00BD5DC8">
        <w:rPr>
          <w:rStyle w:val="Char3"/>
          <w:rFonts w:hint="cs"/>
          <w:rtl/>
        </w:rPr>
        <w:t>َ</w:t>
      </w:r>
      <w:r w:rsidR="00E51E5A" w:rsidRPr="00BD5DC8">
        <w:rPr>
          <w:rStyle w:val="Char3"/>
          <w:rtl/>
        </w:rPr>
        <w:t>بَّه؛ ف</w:t>
      </w:r>
      <w:r w:rsidR="00E51E5A" w:rsidRPr="00BD5DC8">
        <w:rPr>
          <w:rStyle w:val="Char3"/>
          <w:rFonts w:hint="cs"/>
          <w:rtl/>
        </w:rPr>
        <w:t>َ</w:t>
      </w:r>
      <w:r w:rsidR="00E51E5A" w:rsidRPr="00BD5DC8">
        <w:rPr>
          <w:rStyle w:val="Char3"/>
          <w:rtl/>
        </w:rPr>
        <w:t>لي</w:t>
      </w:r>
      <w:r w:rsidR="00E51E5A" w:rsidRPr="00BD5DC8">
        <w:rPr>
          <w:rStyle w:val="Char3"/>
          <w:rFonts w:hint="cs"/>
          <w:rtl/>
        </w:rPr>
        <w:t>َ</w:t>
      </w:r>
      <w:r w:rsidR="00E51E5A" w:rsidRPr="00BD5DC8">
        <w:rPr>
          <w:rStyle w:val="Char3"/>
          <w:rtl/>
        </w:rPr>
        <w:t>نظُرْ ما يُناجِيه به، ولا ي</w:t>
      </w:r>
      <w:r w:rsidR="00E51E5A" w:rsidRPr="00BD5DC8">
        <w:rPr>
          <w:rStyle w:val="Char3"/>
          <w:rFonts w:hint="cs"/>
          <w:rtl/>
        </w:rPr>
        <w:t>َ</w:t>
      </w:r>
      <w:r w:rsidR="00E51E5A" w:rsidRPr="00BD5DC8">
        <w:rPr>
          <w:rStyle w:val="Char3"/>
          <w:rtl/>
        </w:rPr>
        <w:t>جْهَرْ بعضُك</w:t>
      </w:r>
      <w:r w:rsidR="00E51E5A" w:rsidRPr="00BD5DC8">
        <w:rPr>
          <w:rStyle w:val="Char3"/>
          <w:rFonts w:hint="cs"/>
          <w:rtl/>
        </w:rPr>
        <w:t>ُ</w:t>
      </w:r>
      <w:r w:rsidR="00E51E5A" w:rsidRPr="00BD5DC8">
        <w:rPr>
          <w:rStyle w:val="Char3"/>
          <w:rtl/>
        </w:rPr>
        <w:t xml:space="preserve">م على بعضٍ بالقرآنِ». </w:t>
      </w:r>
      <w:r w:rsidR="00E51E5A" w:rsidRPr="00716D46">
        <w:rPr>
          <w:rStyle w:val="Char1"/>
          <w:rtl/>
        </w:rPr>
        <w:t>رواه أحمد</w:t>
      </w:r>
      <w:r w:rsidR="004A33E2" w:rsidRPr="004A33E2">
        <w:rPr>
          <w:rStyle w:val="Char4"/>
          <w:rFonts w:hint="cs"/>
          <w:vertAlign w:val="superscript"/>
          <w:rtl/>
          <w:lang w:bidi="ar-SA"/>
        </w:rPr>
        <w:t>(</w:t>
      </w:r>
      <w:r w:rsidR="004A33E2" w:rsidRPr="004A33E2">
        <w:rPr>
          <w:rStyle w:val="Char4"/>
          <w:vertAlign w:val="superscript"/>
          <w:rtl/>
          <w:lang w:bidi="ar-SA"/>
        </w:rPr>
        <w:footnoteReference w:id="597"/>
      </w:r>
      <w:r w:rsidR="004A33E2" w:rsidRPr="004A33E2">
        <w:rPr>
          <w:rStyle w:val="Char4"/>
          <w:rFonts w:hint="cs"/>
          <w:vertAlign w:val="superscript"/>
          <w:rtl/>
          <w:lang w:bidi="ar-SA"/>
        </w:rPr>
        <w:t>)</w:t>
      </w:r>
      <w:r w:rsidR="004A33E2">
        <w:rPr>
          <w:rStyle w:val="Char4"/>
          <w:rFonts w:hint="cs"/>
          <w:rtl/>
        </w:rPr>
        <w:t>.</w:t>
      </w:r>
    </w:p>
    <w:p w:rsidR="00E51E5A" w:rsidRPr="00BD5DC8" w:rsidRDefault="00E51E5A" w:rsidP="004709A5">
      <w:pPr>
        <w:ind w:firstLine="284"/>
        <w:jc w:val="both"/>
        <w:rPr>
          <w:rStyle w:val="Char4"/>
          <w:rtl/>
        </w:rPr>
      </w:pPr>
      <w:r w:rsidRPr="00BD5DC8">
        <w:rPr>
          <w:rStyle w:val="Char4"/>
          <w:rFonts w:hint="cs"/>
          <w:rtl/>
        </w:rPr>
        <w:t>856- (35) «ابن عمر» و «ب</w:t>
      </w:r>
      <w:r w:rsidR="001C559E">
        <w:rPr>
          <w:rStyle w:val="Char4"/>
          <w:rFonts w:hint="cs"/>
          <w:rtl/>
        </w:rPr>
        <w:t>ی</w:t>
      </w:r>
      <w:r w:rsidRPr="00BD5DC8">
        <w:rPr>
          <w:rStyle w:val="Char4"/>
          <w:rFonts w:hint="cs"/>
          <w:rtl/>
        </w:rPr>
        <w:t>اض</w:t>
      </w:r>
      <w:r w:rsidR="001C559E">
        <w:rPr>
          <w:rStyle w:val="Char4"/>
          <w:rFonts w:hint="cs"/>
          <w:rtl/>
        </w:rPr>
        <w:t>ی</w:t>
      </w:r>
      <w:r w:rsidRPr="00BD5DC8">
        <w:rPr>
          <w:rStyle w:val="Char4"/>
          <w:rFonts w:hint="cs"/>
          <w:rtl/>
        </w:rPr>
        <w:t>» (عبدالله بن غنام)</w:t>
      </w:r>
      <w:r w:rsidR="001F073B" w:rsidRPr="001F073B">
        <w:rPr>
          <w:rFonts w:ascii="IPT Zar" w:hAnsi="IPT Zar" w:cs="CTraditional Arabic" w:hint="cs"/>
          <w:color w:val="000000"/>
          <w:sz w:val="26"/>
          <w:rtl/>
          <w:lang w:bidi="fa-IR"/>
        </w:rPr>
        <w:t xml:space="preserve"> ش</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ند: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ب</w:t>
      </w:r>
      <w:r w:rsidR="001C559E">
        <w:rPr>
          <w:rStyle w:val="Char4"/>
          <w:rFonts w:hint="cs"/>
          <w:rtl/>
        </w:rPr>
        <w:t>ی</w:t>
      </w:r>
      <w:r w:rsidRPr="00BD5DC8">
        <w:rPr>
          <w:rStyle w:val="Char4"/>
          <w:rFonts w:hint="cs"/>
          <w:rtl/>
        </w:rPr>
        <w:t>‌گمان نمازگزار با پروردگارش راز و ن</w:t>
      </w:r>
      <w:r w:rsidR="001C559E">
        <w:rPr>
          <w:rStyle w:val="Char4"/>
          <w:rFonts w:hint="cs"/>
          <w:rtl/>
        </w:rPr>
        <w:t>ی</w:t>
      </w:r>
      <w:r w:rsidRPr="00BD5DC8">
        <w:rPr>
          <w:rStyle w:val="Char4"/>
          <w:rFonts w:hint="cs"/>
          <w:rtl/>
        </w:rPr>
        <w:t>از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 پس با</w:t>
      </w:r>
      <w:r w:rsidR="001C559E">
        <w:rPr>
          <w:rStyle w:val="Char4"/>
          <w:rFonts w:hint="cs"/>
          <w:rtl/>
        </w:rPr>
        <w:t>ی</w:t>
      </w:r>
      <w:r w:rsidRPr="00BD5DC8">
        <w:rPr>
          <w:rStyle w:val="Char4"/>
          <w:rFonts w:hint="cs"/>
          <w:rtl/>
        </w:rPr>
        <w:t>د ب</w:t>
      </w:r>
      <w:r w:rsidR="001C559E">
        <w:rPr>
          <w:rStyle w:val="Char4"/>
          <w:rFonts w:hint="cs"/>
          <w:rtl/>
        </w:rPr>
        <w:t>ی</w:t>
      </w:r>
      <w:r w:rsidRPr="00BD5DC8">
        <w:rPr>
          <w:rStyle w:val="Char4"/>
          <w:rFonts w:hint="cs"/>
          <w:rtl/>
        </w:rPr>
        <w:t>اند</w:t>
      </w:r>
      <w:r w:rsidR="001C559E">
        <w:rPr>
          <w:rStyle w:val="Char4"/>
          <w:rFonts w:hint="cs"/>
          <w:rtl/>
        </w:rPr>
        <w:t>ی</w:t>
      </w:r>
      <w:r w:rsidRPr="00BD5DC8">
        <w:rPr>
          <w:rStyle w:val="Char4"/>
          <w:rFonts w:hint="cs"/>
          <w:rtl/>
        </w:rPr>
        <w:t>شد در آن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بدان با پرودگارش راز و ن</w:t>
      </w:r>
      <w:r w:rsidR="001C559E">
        <w:rPr>
          <w:rStyle w:val="Char4"/>
          <w:rFonts w:hint="cs"/>
          <w:rtl/>
        </w:rPr>
        <w:t>ی</w:t>
      </w:r>
      <w:r w:rsidRPr="00BD5DC8">
        <w:rPr>
          <w:rStyle w:val="Char4"/>
          <w:rFonts w:hint="cs"/>
          <w:rtl/>
        </w:rPr>
        <w:t>از م</w:t>
      </w:r>
      <w:r w:rsidR="001C559E">
        <w:rPr>
          <w:rStyle w:val="Char4"/>
          <w:rFonts w:hint="cs"/>
          <w:rtl/>
        </w:rPr>
        <w:t>ی</w:t>
      </w:r>
      <w:r w:rsidRPr="00BD5DC8">
        <w:rPr>
          <w:rStyle w:val="Char4"/>
          <w:rFonts w:hint="cs"/>
          <w:rtl/>
        </w:rPr>
        <w:t>‌نما</w:t>
      </w:r>
      <w:r w:rsidR="001C559E">
        <w:rPr>
          <w:rStyle w:val="Char4"/>
          <w:rFonts w:hint="cs"/>
          <w:rtl/>
        </w:rPr>
        <w:t>ی</w:t>
      </w:r>
      <w:r w:rsidRPr="00BD5DC8">
        <w:rPr>
          <w:rStyle w:val="Char4"/>
          <w:rFonts w:hint="cs"/>
          <w:rtl/>
        </w:rPr>
        <w:t>د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با</w:t>
      </w:r>
      <w:r w:rsidR="001C559E">
        <w:rPr>
          <w:rStyle w:val="Char4"/>
          <w:rFonts w:hint="cs"/>
          <w:rtl/>
        </w:rPr>
        <w:t>ی</w:t>
      </w:r>
      <w:r w:rsidRPr="00BD5DC8">
        <w:rPr>
          <w:rStyle w:val="Char4"/>
          <w:rFonts w:hint="cs"/>
          <w:rtl/>
        </w:rPr>
        <w:t>د با تف</w:t>
      </w:r>
      <w:r w:rsidR="001C559E">
        <w:rPr>
          <w:rStyle w:val="Char4"/>
          <w:rFonts w:hint="cs"/>
          <w:rtl/>
        </w:rPr>
        <w:t>ک</w:t>
      </w:r>
      <w:r w:rsidRPr="00BD5DC8">
        <w:rPr>
          <w:rStyle w:val="Char4"/>
          <w:rFonts w:hint="cs"/>
          <w:rtl/>
        </w:rPr>
        <w:t>ر و اند</w:t>
      </w:r>
      <w:r w:rsidR="001C559E">
        <w:rPr>
          <w:rStyle w:val="Char4"/>
          <w:rFonts w:hint="cs"/>
          <w:rtl/>
        </w:rPr>
        <w:t>ی</w:t>
      </w:r>
      <w:r w:rsidRPr="00BD5DC8">
        <w:rPr>
          <w:rStyle w:val="Char4"/>
          <w:rFonts w:hint="cs"/>
          <w:rtl/>
        </w:rPr>
        <w:t>شه و حضور قلب و ف</w:t>
      </w:r>
      <w:r w:rsidR="001C559E">
        <w:rPr>
          <w:rStyle w:val="Char4"/>
          <w:rFonts w:hint="cs"/>
          <w:rtl/>
        </w:rPr>
        <w:t>ک</w:t>
      </w:r>
      <w:r w:rsidRPr="00BD5DC8">
        <w:rPr>
          <w:rStyle w:val="Char4"/>
          <w:rFonts w:hint="cs"/>
          <w:rtl/>
        </w:rPr>
        <w:t>ر، و خشوع و خضوع قلب</w:t>
      </w:r>
      <w:r w:rsidR="001C559E">
        <w:rPr>
          <w:rStyle w:val="Char4"/>
          <w:rFonts w:hint="cs"/>
          <w:rtl/>
        </w:rPr>
        <w:t>ی</w:t>
      </w:r>
      <w:r w:rsidRPr="00BD5DC8">
        <w:rPr>
          <w:rStyle w:val="Char4"/>
          <w:rFonts w:hint="cs"/>
          <w:rtl/>
        </w:rPr>
        <w:t xml:space="preserve"> و روحان</w:t>
      </w:r>
      <w:r w:rsidR="001C559E">
        <w:rPr>
          <w:rStyle w:val="Char4"/>
          <w:rFonts w:hint="cs"/>
          <w:rtl/>
        </w:rPr>
        <w:t>ی</w:t>
      </w:r>
      <w:r w:rsidRPr="00BD5DC8">
        <w:rPr>
          <w:rStyle w:val="Char4"/>
          <w:rFonts w:hint="cs"/>
          <w:rtl/>
        </w:rPr>
        <w:t xml:space="preserve"> و جسم</w:t>
      </w:r>
      <w:r w:rsidR="001C559E">
        <w:rPr>
          <w:rStyle w:val="Char4"/>
          <w:rFonts w:hint="cs"/>
          <w:rtl/>
        </w:rPr>
        <w:t>ی</w:t>
      </w:r>
      <w:r w:rsidRPr="00BD5DC8">
        <w:rPr>
          <w:rStyle w:val="Char4"/>
          <w:rFonts w:hint="cs"/>
          <w:rtl/>
        </w:rPr>
        <w:t xml:space="preserve"> و ف</w:t>
      </w:r>
      <w:r w:rsidR="001C559E">
        <w:rPr>
          <w:rStyle w:val="Char4"/>
          <w:rFonts w:hint="cs"/>
          <w:rtl/>
        </w:rPr>
        <w:t>ک</w:t>
      </w:r>
      <w:r w:rsidRPr="00BD5DC8">
        <w:rPr>
          <w:rStyle w:val="Char4"/>
          <w:rFonts w:hint="cs"/>
          <w:rtl/>
        </w:rPr>
        <w:t>ر</w:t>
      </w:r>
      <w:r w:rsidR="001C559E">
        <w:rPr>
          <w:rStyle w:val="Char4"/>
          <w:rFonts w:hint="cs"/>
          <w:rtl/>
        </w:rPr>
        <w:t>ی</w:t>
      </w:r>
      <w:r w:rsidRPr="00BD5DC8">
        <w:rPr>
          <w:rStyle w:val="Char4"/>
          <w:rFonts w:hint="cs"/>
          <w:rtl/>
        </w:rPr>
        <w:t>، به خواندن قرائت و گفتن اذ</w:t>
      </w:r>
      <w:r w:rsidR="001C559E">
        <w:rPr>
          <w:rStyle w:val="Char4"/>
          <w:rFonts w:hint="cs"/>
          <w:rtl/>
        </w:rPr>
        <w:t>ک</w:t>
      </w:r>
      <w:r w:rsidRPr="00BD5DC8">
        <w:rPr>
          <w:rStyle w:val="Char4"/>
          <w:rFonts w:hint="cs"/>
          <w:rtl/>
        </w:rPr>
        <w:t>ار در نماز بپردازد و ا</w:t>
      </w:r>
      <w:r w:rsidR="001C559E">
        <w:rPr>
          <w:rStyle w:val="Char4"/>
          <w:rFonts w:hint="cs"/>
          <w:rtl/>
        </w:rPr>
        <w:t>ی</w:t>
      </w:r>
      <w:r w:rsidRPr="00BD5DC8">
        <w:rPr>
          <w:rStyle w:val="Char4"/>
          <w:rFonts w:hint="cs"/>
          <w:rtl/>
        </w:rPr>
        <w:t>نگونه صداقت و اخلاص و اعتقاد و عملش را در راز و ن</w:t>
      </w:r>
      <w:r w:rsidR="001C559E">
        <w:rPr>
          <w:rStyle w:val="Char4"/>
          <w:rFonts w:hint="cs"/>
          <w:rtl/>
        </w:rPr>
        <w:t>ی</w:t>
      </w:r>
      <w:r w:rsidRPr="00BD5DC8">
        <w:rPr>
          <w:rStyle w:val="Char4"/>
          <w:rFonts w:hint="cs"/>
          <w:rtl/>
        </w:rPr>
        <w:t>از به پروردگار نشان دهد</w:t>
      </w:r>
      <w:r w:rsidR="001F073B">
        <w:rPr>
          <w:rStyle w:val="Char4"/>
          <w:rFonts w:hint="cs"/>
          <w:rtl/>
        </w:rPr>
        <w:t>).</w:t>
      </w:r>
      <w:r w:rsidRPr="00BD5DC8">
        <w:rPr>
          <w:rStyle w:val="Char4"/>
          <w:rFonts w:hint="cs"/>
          <w:rtl/>
        </w:rPr>
        <w:t xml:space="preserve"> و نبا</w:t>
      </w:r>
      <w:r w:rsidR="001C559E">
        <w:rPr>
          <w:rStyle w:val="Char4"/>
          <w:rFonts w:hint="cs"/>
          <w:rtl/>
        </w:rPr>
        <w:t>ی</w:t>
      </w:r>
      <w:r w:rsidRPr="00BD5DC8">
        <w:rPr>
          <w:rStyle w:val="Char4"/>
          <w:rFonts w:hint="cs"/>
          <w:rtl/>
        </w:rPr>
        <w:t>د برخ</w:t>
      </w:r>
      <w:r w:rsidR="001C559E">
        <w:rPr>
          <w:rStyle w:val="Char4"/>
          <w:rFonts w:hint="cs"/>
          <w:rtl/>
        </w:rPr>
        <w:t>ی</w:t>
      </w:r>
      <w:r w:rsidRPr="00BD5DC8">
        <w:rPr>
          <w:rStyle w:val="Char4"/>
          <w:rFonts w:hint="cs"/>
          <w:rtl/>
        </w:rPr>
        <w:t xml:space="preserve"> از شما بر برخ</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گر آوازش را به خواندن قرآن (چه در نماز و چه در غ</w:t>
      </w:r>
      <w:r w:rsidR="001C559E">
        <w:rPr>
          <w:rStyle w:val="Char4"/>
          <w:rFonts w:hint="cs"/>
          <w:rtl/>
        </w:rPr>
        <w:t>ی</w:t>
      </w:r>
      <w:r w:rsidRPr="00BD5DC8">
        <w:rPr>
          <w:rStyle w:val="Char4"/>
          <w:rFonts w:hint="cs"/>
          <w:rtl/>
        </w:rPr>
        <w:t xml:space="preserve">ر نماز) بلند </w:t>
      </w:r>
      <w:r w:rsidR="001C559E">
        <w:rPr>
          <w:rStyle w:val="Char4"/>
          <w:rFonts w:hint="cs"/>
          <w:rtl/>
        </w:rPr>
        <w:t>ک</w:t>
      </w:r>
      <w:r w:rsidRPr="00BD5DC8">
        <w:rPr>
          <w:rStyle w:val="Char4"/>
          <w:rFonts w:hint="cs"/>
          <w:rtl/>
        </w:rPr>
        <w:t>ند (و موجباب ا</w:t>
      </w:r>
      <w:r w:rsidR="001C559E">
        <w:rPr>
          <w:rStyle w:val="Char4"/>
          <w:rFonts w:hint="cs"/>
          <w:rtl/>
        </w:rPr>
        <w:t>ی</w:t>
      </w:r>
      <w:r w:rsidRPr="00BD5DC8">
        <w:rPr>
          <w:rStyle w:val="Char4"/>
          <w:rFonts w:hint="cs"/>
          <w:rtl/>
        </w:rPr>
        <w:t>ذاء و تشو</w:t>
      </w:r>
      <w:r w:rsidR="001C559E">
        <w:rPr>
          <w:rStyle w:val="Char4"/>
          <w:rFonts w:hint="cs"/>
          <w:rtl/>
        </w:rPr>
        <w:t>ی</w:t>
      </w:r>
      <w:r w:rsidRPr="00BD5DC8">
        <w:rPr>
          <w:rStyle w:val="Char4"/>
          <w:rFonts w:hint="cs"/>
          <w:rtl/>
        </w:rPr>
        <w:t>ش ف</w:t>
      </w:r>
      <w:r w:rsidR="001C559E">
        <w:rPr>
          <w:rStyle w:val="Char4"/>
          <w:rFonts w:hint="cs"/>
          <w:rtl/>
        </w:rPr>
        <w:t>ک</w:t>
      </w:r>
      <w:r w:rsidRPr="00BD5DC8">
        <w:rPr>
          <w:rStyle w:val="Char4"/>
          <w:rFonts w:hint="cs"/>
          <w:rtl/>
        </w:rPr>
        <w:t>ر</w:t>
      </w:r>
      <w:r w:rsidR="001C559E">
        <w:rPr>
          <w:rStyle w:val="Char4"/>
          <w:rFonts w:hint="cs"/>
          <w:rtl/>
        </w:rPr>
        <w:t>ی</w:t>
      </w:r>
      <w:r w:rsidRPr="00BD5DC8">
        <w:rPr>
          <w:rStyle w:val="Char4"/>
          <w:rFonts w:hint="cs"/>
          <w:rtl/>
        </w:rPr>
        <w:t xml:space="preserve"> برخ</w:t>
      </w:r>
      <w:r w:rsidR="001C559E">
        <w:rPr>
          <w:rStyle w:val="Char4"/>
          <w:rFonts w:hint="cs"/>
          <w:rtl/>
        </w:rPr>
        <w:t>ی</w:t>
      </w:r>
      <w:r w:rsidRPr="00BD5DC8">
        <w:rPr>
          <w:rStyle w:val="Char4"/>
          <w:rFonts w:hint="cs"/>
          <w:rtl/>
        </w:rPr>
        <w:t xml:space="preserve"> را فراهم آورد</w:t>
      </w:r>
      <w:r w:rsidR="001F073B">
        <w:rPr>
          <w:rStyle w:val="Char4"/>
          <w:rFonts w:hint="cs"/>
          <w:rtl/>
        </w:rPr>
        <w:t>).</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احمد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BA7FD8" w:rsidP="004A33E2">
      <w:pPr>
        <w:autoSpaceDE w:val="0"/>
        <w:autoSpaceDN w:val="0"/>
        <w:adjustRightInd w:val="0"/>
        <w:ind w:firstLine="227"/>
        <w:jc w:val="lowKashida"/>
        <w:rPr>
          <w:rStyle w:val="Char3"/>
          <w:rtl/>
          <w:lang w:bidi="fa-IR"/>
        </w:rPr>
      </w:pPr>
      <w:r w:rsidRPr="00BA7FD8">
        <w:rPr>
          <w:rStyle w:val="Char4"/>
          <w:rtl/>
        </w:rPr>
        <w:t>857</w:t>
      </w:r>
      <w:r w:rsidR="00CF164C" w:rsidRPr="00CF164C">
        <w:rPr>
          <w:rStyle w:val="Char3"/>
          <w:rFonts w:cs="IRNazli"/>
          <w:rtl/>
        </w:rPr>
        <w:t xml:space="preserve"> ـ (</w:t>
      </w:r>
      <w:r w:rsidRPr="00BA7FD8">
        <w:rPr>
          <w:rStyle w:val="Char4"/>
          <w:rtl/>
        </w:rPr>
        <w:t>36</w:t>
      </w:r>
      <w:r w:rsidR="00CF164C" w:rsidRPr="00CF164C">
        <w:rPr>
          <w:rStyle w:val="Char3"/>
          <w:rFonts w:cs="IRNazli"/>
          <w:rtl/>
        </w:rPr>
        <w:t>)</w:t>
      </w:r>
      <w:r w:rsidR="00E51E5A" w:rsidRPr="00BD5DC8">
        <w:rPr>
          <w:rStyle w:val="Char3"/>
          <w:rtl/>
        </w:rPr>
        <w:t xml:space="preserve"> وعن أبي هريرةَ</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E51E5A" w:rsidRPr="00BD5DC8">
        <w:rPr>
          <w:rStyle w:val="Char3"/>
          <w:rtl/>
        </w:rPr>
        <w:t>: «إنما جُع</w:t>
      </w:r>
      <w:r w:rsidR="00E51E5A" w:rsidRPr="00BD5DC8">
        <w:rPr>
          <w:rStyle w:val="Char3"/>
          <w:rFonts w:hint="cs"/>
          <w:rtl/>
        </w:rPr>
        <w:t>ِ</w:t>
      </w:r>
      <w:r w:rsidR="00E51E5A" w:rsidRPr="00BD5DC8">
        <w:rPr>
          <w:rStyle w:val="Char3"/>
          <w:rtl/>
        </w:rPr>
        <w:t>لَ الإمامُ لِيُؤْتَمَّ به، فإذا ك</w:t>
      </w:r>
      <w:r w:rsidR="00E51E5A" w:rsidRPr="00BD5DC8">
        <w:rPr>
          <w:rStyle w:val="Char3"/>
          <w:rFonts w:hint="cs"/>
          <w:rtl/>
        </w:rPr>
        <w:t>َ</w:t>
      </w:r>
      <w:r w:rsidR="00E51E5A" w:rsidRPr="00BD5DC8">
        <w:rPr>
          <w:rStyle w:val="Char3"/>
          <w:rtl/>
        </w:rPr>
        <w:t>بَّرَ ف</w:t>
      </w:r>
      <w:r w:rsidR="00E51E5A" w:rsidRPr="00BD5DC8">
        <w:rPr>
          <w:rStyle w:val="Char3"/>
          <w:rFonts w:hint="cs"/>
          <w:rtl/>
        </w:rPr>
        <w:t>َ</w:t>
      </w:r>
      <w:r w:rsidR="00E51E5A" w:rsidRPr="00BD5DC8">
        <w:rPr>
          <w:rStyle w:val="Char3"/>
          <w:rtl/>
        </w:rPr>
        <w:t>ك</w:t>
      </w:r>
      <w:r w:rsidR="00E51E5A" w:rsidRPr="00BD5DC8">
        <w:rPr>
          <w:rStyle w:val="Char3"/>
          <w:rFonts w:hint="cs"/>
          <w:rtl/>
        </w:rPr>
        <w:t>َ</w:t>
      </w:r>
      <w:r w:rsidR="00E51E5A" w:rsidRPr="00BD5DC8">
        <w:rPr>
          <w:rStyle w:val="Char3"/>
          <w:rtl/>
        </w:rPr>
        <w:t>بِّر</w:t>
      </w:r>
      <w:r w:rsidR="00E51E5A" w:rsidRPr="00BD5DC8">
        <w:rPr>
          <w:rStyle w:val="Char3"/>
          <w:rFonts w:hint="cs"/>
          <w:rtl/>
        </w:rPr>
        <w:t>ُ</w:t>
      </w:r>
      <w:r w:rsidR="00E51E5A" w:rsidRPr="00BD5DC8">
        <w:rPr>
          <w:rStyle w:val="Char3"/>
          <w:rtl/>
        </w:rPr>
        <w:t>وا، وإذا قرأ ف</w:t>
      </w:r>
      <w:r w:rsidR="00E51E5A" w:rsidRPr="00BD5DC8">
        <w:rPr>
          <w:rStyle w:val="Char3"/>
          <w:rFonts w:hint="cs"/>
          <w:rtl/>
        </w:rPr>
        <w:t>َ</w:t>
      </w:r>
      <w:r w:rsidR="00E51E5A" w:rsidRPr="00BD5DC8">
        <w:rPr>
          <w:rStyle w:val="Char3"/>
          <w:rtl/>
        </w:rPr>
        <w:t>ا</w:t>
      </w:r>
      <w:r w:rsidR="00E51E5A" w:rsidRPr="00BD5DC8">
        <w:rPr>
          <w:rStyle w:val="Char3"/>
          <w:rFonts w:hint="cs"/>
          <w:rtl/>
        </w:rPr>
        <w:t>َ</w:t>
      </w:r>
      <w:r w:rsidR="00E51E5A" w:rsidRPr="00BD5DC8">
        <w:rPr>
          <w:rStyle w:val="Char3"/>
          <w:rtl/>
        </w:rPr>
        <w:t>نصِتُوا»</w:t>
      </w:r>
      <w:r w:rsidR="003E0CC1">
        <w:rPr>
          <w:rStyle w:val="Char3"/>
          <w:rtl/>
        </w:rPr>
        <w:t>.</w:t>
      </w:r>
      <w:r w:rsidR="00E51E5A" w:rsidRPr="00BD5DC8">
        <w:rPr>
          <w:rStyle w:val="Char3"/>
          <w:rtl/>
        </w:rPr>
        <w:t xml:space="preserve"> </w:t>
      </w:r>
      <w:r w:rsidR="00E51E5A" w:rsidRPr="00716D46">
        <w:rPr>
          <w:rStyle w:val="Char1"/>
          <w:rtl/>
        </w:rPr>
        <w:t>رواه أبو داود، والنسائيُّ، وابنُ ماجة</w:t>
      </w:r>
      <w:r w:rsidR="004A33E2" w:rsidRPr="004A33E2">
        <w:rPr>
          <w:rStyle w:val="Char4"/>
          <w:rFonts w:hint="cs"/>
          <w:vertAlign w:val="superscript"/>
          <w:rtl/>
          <w:lang w:bidi="ar-SA"/>
        </w:rPr>
        <w:t>(</w:t>
      </w:r>
      <w:r w:rsidR="004A33E2" w:rsidRPr="004A33E2">
        <w:rPr>
          <w:rStyle w:val="Char4"/>
          <w:vertAlign w:val="superscript"/>
          <w:rtl/>
          <w:lang w:bidi="ar-SA"/>
        </w:rPr>
        <w:footnoteReference w:id="598"/>
      </w:r>
      <w:r w:rsidR="004A33E2" w:rsidRPr="004A33E2">
        <w:rPr>
          <w:rStyle w:val="Char4"/>
          <w:rFonts w:hint="cs"/>
          <w:vertAlign w:val="superscript"/>
          <w:rtl/>
          <w:lang w:bidi="ar-SA"/>
        </w:rPr>
        <w:t>)</w:t>
      </w:r>
      <w:r w:rsidR="004A33E2">
        <w:rPr>
          <w:rStyle w:val="Char4"/>
          <w:rFonts w:hint="cs"/>
          <w:rtl/>
        </w:rPr>
        <w:t>.</w:t>
      </w:r>
    </w:p>
    <w:p w:rsidR="00E51E5A" w:rsidRPr="00BD5DC8" w:rsidRDefault="00E51E5A" w:rsidP="004709A5">
      <w:pPr>
        <w:ind w:firstLine="284"/>
        <w:jc w:val="both"/>
        <w:rPr>
          <w:rStyle w:val="Char4"/>
          <w:rtl/>
        </w:rPr>
      </w:pPr>
      <w:r w:rsidRPr="00BD5DC8">
        <w:rPr>
          <w:rStyle w:val="Char4"/>
          <w:rFonts w:hint="cs"/>
          <w:rtl/>
        </w:rPr>
        <w:t>857- (36) 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ب</w:t>
      </w:r>
      <w:r w:rsidR="001C559E">
        <w:rPr>
          <w:rStyle w:val="Char4"/>
          <w:rFonts w:hint="cs"/>
          <w:rtl/>
        </w:rPr>
        <w:t>ی</w:t>
      </w:r>
      <w:r w:rsidRPr="00BD5DC8">
        <w:rPr>
          <w:rStyle w:val="Char4"/>
          <w:rFonts w:hint="cs"/>
          <w:rtl/>
        </w:rPr>
        <w:t>‌گمان امام و پ</w:t>
      </w:r>
      <w:r w:rsidR="001C559E">
        <w:rPr>
          <w:rStyle w:val="Char4"/>
          <w:rFonts w:hint="cs"/>
          <w:rtl/>
        </w:rPr>
        <w:t>ی</w:t>
      </w:r>
      <w:r w:rsidRPr="00BD5DC8">
        <w:rPr>
          <w:rStyle w:val="Char4"/>
          <w:rFonts w:hint="cs"/>
          <w:rtl/>
        </w:rPr>
        <w:t>شنماز برا</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 است تا از و</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رو</w:t>
      </w:r>
      <w:r w:rsidR="001C559E">
        <w:rPr>
          <w:rStyle w:val="Char4"/>
          <w:rFonts w:hint="cs"/>
          <w:rtl/>
        </w:rPr>
        <w:t>ی</w:t>
      </w:r>
      <w:r w:rsidRPr="00BD5DC8">
        <w:rPr>
          <w:rStyle w:val="Char4"/>
          <w:rFonts w:hint="cs"/>
          <w:rtl/>
        </w:rPr>
        <w:t xml:space="preserve"> شود، پس هرگاه امام ت</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ر گفت، شما هم ت</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ر بگو</w:t>
      </w:r>
      <w:r w:rsidR="001C559E">
        <w:rPr>
          <w:rStyle w:val="Char4"/>
          <w:rFonts w:hint="cs"/>
          <w:rtl/>
        </w:rPr>
        <w:t>یی</w:t>
      </w:r>
      <w:r w:rsidRPr="00BD5DC8">
        <w:rPr>
          <w:rStyle w:val="Char4"/>
          <w:rFonts w:hint="cs"/>
          <w:rtl/>
        </w:rPr>
        <w:t>د و 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قرائت خواند، شما (گوش فرا ده</w:t>
      </w:r>
      <w:r w:rsidR="001C559E">
        <w:rPr>
          <w:rStyle w:val="Char4"/>
          <w:rFonts w:hint="cs"/>
          <w:rtl/>
        </w:rPr>
        <w:t>ی</w:t>
      </w:r>
      <w:r w:rsidRPr="00BD5DC8">
        <w:rPr>
          <w:rStyle w:val="Char4"/>
          <w:rFonts w:hint="cs"/>
          <w:rtl/>
        </w:rPr>
        <w:t>د و) خاموش باش</w:t>
      </w:r>
      <w:r w:rsidR="001C559E">
        <w:rPr>
          <w:rStyle w:val="Char4"/>
          <w:rFonts w:hint="cs"/>
          <w:rtl/>
        </w:rPr>
        <w:t>ی</w:t>
      </w:r>
      <w:r w:rsidRPr="00BD5DC8">
        <w:rPr>
          <w:rStyle w:val="Char4"/>
          <w:rFonts w:hint="cs"/>
          <w:rtl/>
        </w:rPr>
        <w:t>د.</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نسائ</w:t>
      </w:r>
      <w:r w:rsidR="001C559E">
        <w:rPr>
          <w:rStyle w:val="Char4"/>
          <w:rFonts w:hint="cs"/>
          <w:rtl/>
        </w:rPr>
        <w:t>ی</w:t>
      </w:r>
      <w:r w:rsidRPr="00BD5DC8">
        <w:rPr>
          <w:rStyle w:val="Char4"/>
          <w:rFonts w:hint="cs"/>
          <w:rtl/>
        </w:rPr>
        <w:t xml:space="preserve"> و ابن‌ماجه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چنانچه قبلاً ن</w:t>
      </w:r>
      <w:r w:rsidR="001C559E">
        <w:rPr>
          <w:rStyle w:val="Char4"/>
          <w:rFonts w:hint="cs"/>
          <w:rtl/>
        </w:rPr>
        <w:t>ی</w:t>
      </w:r>
      <w:r w:rsidRPr="00BD5DC8">
        <w:rPr>
          <w:rStyle w:val="Char4"/>
          <w:rFonts w:hint="cs"/>
          <w:rtl/>
        </w:rPr>
        <w:t>ز گفت</w:t>
      </w:r>
      <w:r w:rsidR="001C559E">
        <w:rPr>
          <w:rStyle w:val="Char4"/>
          <w:rFonts w:hint="cs"/>
          <w:rtl/>
        </w:rPr>
        <w:t>ی</w:t>
      </w:r>
      <w:r w:rsidRPr="00BD5DC8">
        <w:rPr>
          <w:rStyle w:val="Char4"/>
          <w:rFonts w:hint="cs"/>
          <w:rtl/>
        </w:rPr>
        <w:t>م، علماء و صاحب‌نظران فقه</w:t>
      </w:r>
      <w:r w:rsidR="001C559E">
        <w:rPr>
          <w:rStyle w:val="Char4"/>
          <w:rFonts w:hint="cs"/>
          <w:rtl/>
        </w:rPr>
        <w:t>ی</w:t>
      </w:r>
      <w:r w:rsidRPr="00BD5DC8">
        <w:rPr>
          <w:rStyle w:val="Char4"/>
          <w:rFonts w:hint="cs"/>
          <w:rtl/>
        </w:rPr>
        <w:t>، طلا</w:t>
      </w:r>
      <w:r w:rsidR="001C559E">
        <w:rPr>
          <w:rStyle w:val="Char4"/>
          <w:rFonts w:hint="cs"/>
          <w:rtl/>
        </w:rPr>
        <w:t>ی</w:t>
      </w:r>
      <w:r w:rsidRPr="00BD5DC8">
        <w:rPr>
          <w:rStyle w:val="Char4"/>
          <w:rFonts w:hint="cs"/>
          <w:rtl/>
        </w:rPr>
        <w:t>ه‌داران عرصه‌</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ت و درا</w:t>
      </w:r>
      <w:r w:rsidR="001C559E">
        <w:rPr>
          <w:rStyle w:val="Char4"/>
          <w:rFonts w:hint="cs"/>
          <w:rtl/>
        </w:rPr>
        <w:t>ی</w:t>
      </w:r>
      <w:r w:rsidRPr="00BD5DC8">
        <w:rPr>
          <w:rStyle w:val="Char4"/>
          <w:rFonts w:hint="cs"/>
          <w:rtl/>
        </w:rPr>
        <w:t>ت، علم و دانش، اخلاص و صداقت و اعتقاد و عمل، و مجتهدان غ</w:t>
      </w:r>
      <w:r w:rsidR="001C559E">
        <w:rPr>
          <w:rStyle w:val="Char4"/>
          <w:rFonts w:hint="cs"/>
          <w:rtl/>
        </w:rPr>
        <w:t>ی</w:t>
      </w:r>
      <w:r w:rsidRPr="00BD5DC8">
        <w:rPr>
          <w:rStyle w:val="Char4"/>
          <w:rFonts w:hint="cs"/>
          <w:rtl/>
        </w:rPr>
        <w:t>ور و فقها</w:t>
      </w:r>
      <w:r w:rsidR="001C559E">
        <w:rPr>
          <w:rStyle w:val="Char4"/>
          <w:rFonts w:hint="cs"/>
          <w:rtl/>
        </w:rPr>
        <w:t>ی</w:t>
      </w:r>
      <w:r w:rsidRPr="00BD5DC8">
        <w:rPr>
          <w:rStyle w:val="Char4"/>
          <w:rFonts w:hint="cs"/>
          <w:rtl/>
        </w:rPr>
        <w:t xml:space="preserve"> مجاهد، با تلاش فراوان وتفقّه بس</w:t>
      </w:r>
      <w:r w:rsidR="001C559E">
        <w:rPr>
          <w:rStyle w:val="Char4"/>
          <w:rFonts w:hint="cs"/>
          <w:rtl/>
        </w:rPr>
        <w:t>ی</w:t>
      </w:r>
      <w:r w:rsidRPr="00BD5DC8">
        <w:rPr>
          <w:rStyle w:val="Char4"/>
          <w:rFonts w:hint="cs"/>
          <w:rtl/>
        </w:rPr>
        <w:t>ار در د</w:t>
      </w:r>
      <w:r w:rsidR="001C559E">
        <w:rPr>
          <w:rStyle w:val="Char4"/>
          <w:rFonts w:hint="cs"/>
          <w:rtl/>
        </w:rPr>
        <w:t>ی</w:t>
      </w:r>
      <w:r w:rsidRPr="00BD5DC8">
        <w:rPr>
          <w:rStyle w:val="Char4"/>
          <w:rFonts w:hint="cs"/>
          <w:rtl/>
        </w:rPr>
        <w:t>ن، اح</w:t>
      </w:r>
      <w:r w:rsidR="001C559E">
        <w:rPr>
          <w:rStyle w:val="Char4"/>
          <w:rFonts w:hint="cs"/>
          <w:rtl/>
        </w:rPr>
        <w:t>ک</w:t>
      </w:r>
      <w:r w:rsidRPr="00BD5DC8">
        <w:rPr>
          <w:rStyle w:val="Char4"/>
          <w:rFonts w:hint="cs"/>
          <w:rtl/>
        </w:rPr>
        <w:t>ام شر</w:t>
      </w:r>
      <w:r w:rsidR="001C559E">
        <w:rPr>
          <w:rStyle w:val="Char4"/>
          <w:rFonts w:hint="cs"/>
          <w:rtl/>
        </w:rPr>
        <w:t>ی</w:t>
      </w:r>
      <w:r w:rsidRPr="00BD5DC8">
        <w:rPr>
          <w:rStyle w:val="Char4"/>
          <w:rFonts w:hint="cs"/>
          <w:rtl/>
        </w:rPr>
        <w:t>عت را از سرچشمه‌</w:t>
      </w:r>
      <w:r w:rsidR="001C559E">
        <w:rPr>
          <w:rStyle w:val="Char4"/>
          <w:rFonts w:hint="cs"/>
          <w:rtl/>
        </w:rPr>
        <w:t>ی</w:t>
      </w:r>
      <w:r w:rsidRPr="00BD5DC8">
        <w:rPr>
          <w:rStyle w:val="Char4"/>
          <w:rFonts w:hint="cs"/>
          <w:rtl/>
        </w:rPr>
        <w:t xml:space="preserve"> پا</w:t>
      </w:r>
      <w:r w:rsidR="001C559E">
        <w:rPr>
          <w:rStyle w:val="Char4"/>
          <w:rFonts w:hint="cs"/>
          <w:rtl/>
        </w:rPr>
        <w:t>ک</w:t>
      </w:r>
      <w:r w:rsidRPr="00BD5DC8">
        <w:rPr>
          <w:rStyle w:val="Char4"/>
          <w:rFonts w:hint="cs"/>
          <w:rtl/>
        </w:rPr>
        <w:t xml:space="preserve"> نبو</w:t>
      </w:r>
      <w:r w:rsidR="001C559E">
        <w:rPr>
          <w:rStyle w:val="Char4"/>
          <w:rFonts w:hint="cs"/>
          <w:rtl/>
        </w:rPr>
        <w:t>ی</w:t>
      </w:r>
      <w:r w:rsidRPr="00BD5DC8">
        <w:rPr>
          <w:rStyle w:val="Char4"/>
          <w:rFonts w:hint="cs"/>
          <w:rtl/>
        </w:rPr>
        <w:t xml:space="preserve"> استخراج و م</w:t>
      </w:r>
      <w:r w:rsidR="001C559E">
        <w:rPr>
          <w:rStyle w:val="Char4"/>
          <w:rFonts w:hint="cs"/>
          <w:rtl/>
        </w:rPr>
        <w:t>ی</w:t>
      </w:r>
      <w:r w:rsidRPr="00BD5DC8">
        <w:rPr>
          <w:rStyle w:val="Char4"/>
          <w:rFonts w:hint="cs"/>
          <w:rtl/>
        </w:rPr>
        <w:t>راث بزرگ فقه و حقوق اسلام</w:t>
      </w:r>
      <w:r w:rsidR="001C559E">
        <w:rPr>
          <w:rStyle w:val="Char4"/>
          <w:rFonts w:hint="cs"/>
          <w:rtl/>
        </w:rPr>
        <w:t>ی</w:t>
      </w:r>
      <w:r w:rsidRPr="00BD5DC8">
        <w:rPr>
          <w:rStyle w:val="Char4"/>
          <w:rFonts w:hint="cs"/>
          <w:rtl/>
        </w:rPr>
        <w:t xml:space="preserve"> را هماهنگ با مقتض</w:t>
      </w:r>
      <w:r w:rsidR="001C559E">
        <w:rPr>
          <w:rStyle w:val="Char4"/>
          <w:rFonts w:hint="cs"/>
          <w:rtl/>
        </w:rPr>
        <w:t>ی</w:t>
      </w:r>
      <w:r w:rsidRPr="00BD5DC8">
        <w:rPr>
          <w:rStyle w:val="Char4"/>
          <w:rFonts w:hint="cs"/>
          <w:rtl/>
        </w:rPr>
        <w:t>ات زمان و پ</w:t>
      </w:r>
      <w:r w:rsidR="001C559E">
        <w:rPr>
          <w:rStyle w:val="Char4"/>
          <w:rFonts w:hint="cs"/>
          <w:rtl/>
        </w:rPr>
        <w:t>ی</w:t>
      </w:r>
      <w:r w:rsidRPr="00BD5DC8">
        <w:rPr>
          <w:rStyle w:val="Char4"/>
          <w:rFonts w:hint="cs"/>
          <w:rtl/>
        </w:rPr>
        <w:t>شرفت تمدن، به جامعه بشر</w:t>
      </w:r>
      <w:r w:rsidR="001C559E">
        <w:rPr>
          <w:rStyle w:val="Char4"/>
          <w:rFonts w:hint="cs"/>
          <w:rtl/>
        </w:rPr>
        <w:t>ی</w:t>
      </w:r>
      <w:r w:rsidRPr="00BD5DC8">
        <w:rPr>
          <w:rStyle w:val="Char4"/>
          <w:rFonts w:hint="cs"/>
          <w:rtl/>
        </w:rPr>
        <w:t xml:space="preserve"> و انسان</w:t>
      </w:r>
      <w:r w:rsidR="001C559E">
        <w:rPr>
          <w:rStyle w:val="Char4"/>
          <w:rFonts w:hint="cs"/>
          <w:rtl/>
        </w:rPr>
        <w:t>ی</w:t>
      </w:r>
      <w:r w:rsidRPr="00BD5DC8">
        <w:rPr>
          <w:rStyle w:val="Char4"/>
          <w:rFonts w:hint="cs"/>
          <w:rtl/>
        </w:rPr>
        <w:t xml:space="preserve"> و اسلام</w:t>
      </w:r>
      <w:r w:rsidR="001C559E">
        <w:rPr>
          <w:rStyle w:val="Char4"/>
          <w:rFonts w:hint="cs"/>
          <w:rtl/>
        </w:rPr>
        <w:t>ی</w:t>
      </w:r>
      <w:r w:rsidRPr="00BD5DC8">
        <w:rPr>
          <w:rStyle w:val="Char4"/>
          <w:rFonts w:hint="cs"/>
          <w:rtl/>
        </w:rPr>
        <w:t xml:space="preserve"> عرضه نمودند و به جهان</w:t>
      </w:r>
      <w:r w:rsidR="001C559E">
        <w:rPr>
          <w:rStyle w:val="Char4"/>
          <w:rFonts w:hint="cs"/>
          <w:rtl/>
        </w:rPr>
        <w:t>ی</w:t>
      </w:r>
      <w:r w:rsidRPr="00BD5DC8">
        <w:rPr>
          <w:rStyle w:val="Char4"/>
          <w:rFonts w:hint="cs"/>
          <w:rtl/>
        </w:rPr>
        <w:t>ان چنان تمدن و فرهنگ</w:t>
      </w:r>
      <w:r w:rsidR="001C559E">
        <w:rPr>
          <w:rStyle w:val="Char4"/>
          <w:rFonts w:hint="cs"/>
          <w:rtl/>
        </w:rPr>
        <w:t>ی</w:t>
      </w:r>
      <w:r w:rsidRPr="00BD5DC8">
        <w:rPr>
          <w:rStyle w:val="Char4"/>
          <w:rFonts w:hint="cs"/>
          <w:rtl/>
        </w:rPr>
        <w:t xml:space="preserve"> استوار و متعال</w:t>
      </w:r>
      <w:r w:rsidR="001C559E">
        <w:rPr>
          <w:rStyle w:val="Char4"/>
          <w:rFonts w:hint="cs"/>
          <w:rtl/>
        </w:rPr>
        <w:t>ی</w:t>
      </w:r>
      <w:r w:rsidRPr="00BD5DC8">
        <w:rPr>
          <w:rStyle w:val="Char4"/>
          <w:rFonts w:hint="cs"/>
          <w:rtl/>
        </w:rPr>
        <w:t xml:space="preserve"> ارزان</w:t>
      </w:r>
      <w:r w:rsidR="001C559E">
        <w:rPr>
          <w:rStyle w:val="Char4"/>
          <w:rFonts w:hint="cs"/>
          <w:rtl/>
        </w:rPr>
        <w:t>ی</w:t>
      </w:r>
      <w:r w:rsidRPr="00BD5DC8">
        <w:rPr>
          <w:rStyle w:val="Char4"/>
          <w:rFonts w:hint="cs"/>
          <w:rtl/>
        </w:rPr>
        <w:t xml:space="preserve"> داشتند </w:t>
      </w:r>
      <w:r w:rsidR="001C559E">
        <w:rPr>
          <w:rStyle w:val="Char4"/>
          <w:rFonts w:hint="cs"/>
          <w:rtl/>
        </w:rPr>
        <w:t>ک</w:t>
      </w:r>
      <w:r w:rsidRPr="00BD5DC8">
        <w:rPr>
          <w:rStyle w:val="Char4"/>
          <w:rFonts w:hint="cs"/>
          <w:rtl/>
        </w:rPr>
        <w:t>ه تا جهان بر پا است در هر د</w:t>
      </w:r>
      <w:r w:rsidR="001C559E">
        <w:rPr>
          <w:rStyle w:val="Char4"/>
          <w:rFonts w:hint="cs"/>
          <w:rtl/>
        </w:rPr>
        <w:t>ی</w:t>
      </w:r>
      <w:r w:rsidRPr="00BD5DC8">
        <w:rPr>
          <w:rStyle w:val="Char4"/>
          <w:rFonts w:hint="cs"/>
          <w:rtl/>
        </w:rPr>
        <w:t>ار</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ثقافت</w:t>
      </w:r>
      <w:r w:rsidR="001C559E">
        <w:rPr>
          <w:rStyle w:val="Char4"/>
          <w:rFonts w:hint="cs"/>
          <w:rtl/>
        </w:rPr>
        <w:t>ی</w:t>
      </w:r>
      <w:r w:rsidRPr="00BD5DC8">
        <w:rPr>
          <w:rStyle w:val="Char4"/>
          <w:rFonts w:hint="cs"/>
          <w:rtl/>
        </w:rPr>
        <w:t xml:space="preserve"> پا</w:t>
      </w:r>
      <w:r w:rsidR="001C559E">
        <w:rPr>
          <w:rStyle w:val="Char4"/>
          <w:rFonts w:hint="cs"/>
          <w:rtl/>
        </w:rPr>
        <w:t>ی</w:t>
      </w:r>
      <w:r w:rsidRPr="00BD5DC8">
        <w:rPr>
          <w:rStyle w:val="Char4"/>
          <w:rFonts w:hint="cs"/>
          <w:rtl/>
        </w:rPr>
        <w:t xml:space="preserve"> گ</w:t>
      </w:r>
      <w:r w:rsidR="001C559E">
        <w:rPr>
          <w:rStyle w:val="Char4"/>
          <w:rFonts w:hint="cs"/>
          <w:rtl/>
        </w:rPr>
        <w:t>ی</w:t>
      </w:r>
      <w:r w:rsidRPr="00BD5DC8">
        <w:rPr>
          <w:rStyle w:val="Char4"/>
          <w:rFonts w:hint="cs"/>
          <w:rtl/>
        </w:rPr>
        <w:t>رد، از دوحه‌</w:t>
      </w:r>
      <w:r w:rsidR="001C559E">
        <w:rPr>
          <w:rStyle w:val="Char4"/>
          <w:rFonts w:hint="cs"/>
          <w:rtl/>
        </w:rPr>
        <w:t>ی</w:t>
      </w:r>
      <w:r w:rsidRPr="00BD5DC8">
        <w:rPr>
          <w:rStyle w:val="Char4"/>
          <w:rFonts w:hint="cs"/>
          <w:rtl/>
        </w:rPr>
        <w:t xml:space="preserve"> آن درخت پربار شر</w:t>
      </w:r>
      <w:r w:rsidR="001C559E">
        <w:rPr>
          <w:rStyle w:val="Char4"/>
          <w:rFonts w:hint="cs"/>
          <w:rtl/>
        </w:rPr>
        <w:t>ی</w:t>
      </w:r>
      <w:r w:rsidRPr="00BD5DC8">
        <w:rPr>
          <w:rStyle w:val="Char4"/>
          <w:rFonts w:hint="cs"/>
          <w:rtl/>
        </w:rPr>
        <w:t>عت پ</w:t>
      </w:r>
      <w:r w:rsidR="001C559E">
        <w:rPr>
          <w:rStyle w:val="Char4"/>
          <w:rFonts w:hint="cs"/>
          <w:rtl/>
        </w:rPr>
        <w:t>ی</w:t>
      </w:r>
      <w:r w:rsidRPr="00BD5DC8">
        <w:rPr>
          <w:rStyle w:val="Char4"/>
          <w:rFonts w:hint="cs"/>
          <w:rtl/>
        </w:rPr>
        <w:t>وند خورده و از سرچشمه‌</w:t>
      </w:r>
      <w:r w:rsidR="001C559E">
        <w:rPr>
          <w:rStyle w:val="Char4"/>
          <w:rFonts w:hint="cs"/>
          <w:rtl/>
        </w:rPr>
        <w:t>ی</w:t>
      </w:r>
      <w:r w:rsidRPr="00BD5DC8">
        <w:rPr>
          <w:rStyle w:val="Char4"/>
          <w:rFonts w:hint="cs"/>
          <w:rtl/>
        </w:rPr>
        <w:t xml:space="preserve"> ف</w:t>
      </w:r>
      <w:r w:rsidR="001C559E">
        <w:rPr>
          <w:rStyle w:val="Char4"/>
          <w:rFonts w:hint="cs"/>
          <w:rtl/>
        </w:rPr>
        <w:t>ی</w:t>
      </w:r>
      <w:r w:rsidRPr="00BD5DC8">
        <w:rPr>
          <w:rStyle w:val="Char4"/>
          <w:rFonts w:hint="cs"/>
          <w:rtl/>
        </w:rPr>
        <w:t>اض آن س</w:t>
      </w:r>
      <w:r w:rsidR="001C559E">
        <w:rPr>
          <w:rStyle w:val="Char4"/>
          <w:rFonts w:hint="cs"/>
          <w:rtl/>
        </w:rPr>
        <w:t>ی</w:t>
      </w:r>
      <w:r w:rsidRPr="00BD5DC8">
        <w:rPr>
          <w:rStyle w:val="Char4"/>
          <w:rFonts w:hint="cs"/>
          <w:rtl/>
        </w:rPr>
        <w:t>راب گشته است.</w:t>
      </w:r>
    </w:p>
    <w:p w:rsidR="00E51E5A" w:rsidRPr="00BD5DC8" w:rsidRDefault="00E51E5A" w:rsidP="004709A5">
      <w:pPr>
        <w:ind w:firstLine="284"/>
        <w:jc w:val="both"/>
        <w:rPr>
          <w:rStyle w:val="Char4"/>
          <w:rtl/>
        </w:rPr>
      </w:pPr>
      <w:r w:rsidRPr="00BD5DC8">
        <w:rPr>
          <w:rStyle w:val="Char4"/>
          <w:rFonts w:hint="cs"/>
          <w:rtl/>
        </w:rPr>
        <w:t>در باب قرائت پشت سر امام ن</w:t>
      </w:r>
      <w:r w:rsidR="001C559E">
        <w:rPr>
          <w:rStyle w:val="Char4"/>
          <w:rFonts w:hint="cs"/>
          <w:rtl/>
        </w:rPr>
        <w:t>ی</w:t>
      </w:r>
      <w:r w:rsidRPr="00BD5DC8">
        <w:rPr>
          <w:rStyle w:val="Char4"/>
          <w:rFonts w:hint="cs"/>
          <w:rtl/>
        </w:rPr>
        <w:t>ز، فقهاء و مجتهدان غ</w:t>
      </w:r>
      <w:r w:rsidR="001C559E">
        <w:rPr>
          <w:rStyle w:val="Char4"/>
          <w:rFonts w:hint="cs"/>
          <w:rtl/>
        </w:rPr>
        <w:t>ی</w:t>
      </w:r>
      <w:r w:rsidRPr="00BD5DC8">
        <w:rPr>
          <w:rStyle w:val="Char4"/>
          <w:rFonts w:hint="cs"/>
          <w:rtl/>
        </w:rPr>
        <w:t>ور و علما</w:t>
      </w:r>
      <w:r w:rsidR="001C559E">
        <w:rPr>
          <w:rStyle w:val="Char4"/>
          <w:rFonts w:hint="cs"/>
          <w:rtl/>
        </w:rPr>
        <w:t>ی</w:t>
      </w:r>
      <w:r w:rsidRPr="00BD5DC8">
        <w:rPr>
          <w:rStyle w:val="Char4"/>
          <w:rFonts w:hint="cs"/>
          <w:rtl/>
        </w:rPr>
        <w:t xml:space="preserve"> مجاهد، بر اساس روا</w:t>
      </w:r>
      <w:r w:rsidR="001C559E">
        <w:rPr>
          <w:rStyle w:val="Char4"/>
          <w:rFonts w:hint="cs"/>
          <w:rtl/>
        </w:rPr>
        <w:t>ی</w:t>
      </w:r>
      <w:r w:rsidRPr="00BD5DC8">
        <w:rPr>
          <w:rStyle w:val="Char4"/>
          <w:rFonts w:hint="cs"/>
          <w:rtl/>
        </w:rPr>
        <w:t>ات واخبار رس</w:t>
      </w:r>
      <w:r w:rsidR="001C559E">
        <w:rPr>
          <w:rStyle w:val="Char4"/>
          <w:rFonts w:hint="cs"/>
          <w:rtl/>
        </w:rPr>
        <w:t>ی</w:t>
      </w:r>
      <w:r w:rsidRPr="00BD5DC8">
        <w:rPr>
          <w:rStyle w:val="Char4"/>
          <w:rFonts w:hint="cs"/>
          <w:rtl/>
        </w:rPr>
        <w:t>ده بدانها، و بر مبنا</w:t>
      </w:r>
      <w:r w:rsidR="001C559E">
        <w:rPr>
          <w:rStyle w:val="Char4"/>
          <w:rFonts w:hint="cs"/>
          <w:rtl/>
        </w:rPr>
        <w:t>ی</w:t>
      </w:r>
      <w:r w:rsidRPr="00BD5DC8">
        <w:rPr>
          <w:rStyle w:val="Char4"/>
          <w:rFonts w:hint="cs"/>
          <w:rtl/>
        </w:rPr>
        <w:t xml:space="preserve"> مطالعه و بررس</w:t>
      </w:r>
      <w:r w:rsidR="001C559E">
        <w:rPr>
          <w:rStyle w:val="Char4"/>
          <w:rFonts w:hint="cs"/>
          <w:rtl/>
        </w:rPr>
        <w:t>ی</w:t>
      </w:r>
      <w:r w:rsidRPr="00BD5DC8">
        <w:rPr>
          <w:rStyle w:val="Char4"/>
          <w:rFonts w:hint="cs"/>
          <w:rtl/>
        </w:rPr>
        <w:t xml:space="preserve"> احاد</w:t>
      </w:r>
      <w:r w:rsidR="001C559E">
        <w:rPr>
          <w:rStyle w:val="Char4"/>
          <w:rFonts w:hint="cs"/>
          <w:rtl/>
        </w:rPr>
        <w:t>ی</w:t>
      </w:r>
      <w:r w:rsidRPr="00BD5DC8">
        <w:rPr>
          <w:rStyle w:val="Char4"/>
          <w:rFonts w:hint="cs"/>
          <w:rtl/>
        </w:rPr>
        <w:t>ث، و تحق</w:t>
      </w:r>
      <w:r w:rsidR="001C559E">
        <w:rPr>
          <w:rStyle w:val="Char4"/>
          <w:rFonts w:hint="cs"/>
          <w:rtl/>
        </w:rPr>
        <w:t>ی</w:t>
      </w:r>
      <w:r w:rsidRPr="00BD5DC8">
        <w:rPr>
          <w:rStyle w:val="Char4"/>
          <w:rFonts w:hint="cs"/>
          <w:rtl/>
        </w:rPr>
        <w:t>ق و تفحص تعال</w:t>
      </w:r>
      <w:r w:rsidR="001C559E">
        <w:rPr>
          <w:rStyle w:val="Char4"/>
          <w:rFonts w:hint="cs"/>
          <w:rtl/>
        </w:rPr>
        <w:t>ی</w:t>
      </w:r>
      <w:r w:rsidRPr="00BD5DC8">
        <w:rPr>
          <w:rStyle w:val="Char4"/>
          <w:rFonts w:hint="cs"/>
          <w:rtl/>
        </w:rPr>
        <w:t>م وآموزه‌ها</w:t>
      </w:r>
      <w:r w:rsidR="001C559E">
        <w:rPr>
          <w:rStyle w:val="Char4"/>
          <w:rFonts w:hint="cs"/>
          <w:rtl/>
        </w:rPr>
        <w:t>ی</w:t>
      </w:r>
      <w:r w:rsidRPr="00BD5DC8">
        <w:rPr>
          <w:rStyle w:val="Char4"/>
          <w:rFonts w:hint="cs"/>
          <w:rtl/>
        </w:rPr>
        <w:t xml:space="preserve"> اله</w:t>
      </w:r>
      <w:r w:rsidR="001C559E">
        <w:rPr>
          <w:rStyle w:val="Char4"/>
          <w:rFonts w:hint="cs"/>
          <w:rtl/>
        </w:rPr>
        <w:t>ی</w:t>
      </w:r>
      <w:r w:rsidRPr="00BD5DC8">
        <w:rPr>
          <w:rStyle w:val="Char4"/>
          <w:rFonts w:hint="cs"/>
          <w:rtl/>
        </w:rPr>
        <w:t>، اوامر و فرام</w:t>
      </w:r>
      <w:r w:rsidR="001C559E">
        <w:rPr>
          <w:rStyle w:val="Char4"/>
          <w:rFonts w:hint="cs"/>
          <w:rtl/>
        </w:rPr>
        <w:t>ی</w:t>
      </w:r>
      <w:r w:rsidRPr="00BD5DC8">
        <w:rPr>
          <w:rStyle w:val="Char4"/>
          <w:rFonts w:hint="cs"/>
          <w:rtl/>
        </w:rPr>
        <w:t>ن نبو</w:t>
      </w:r>
      <w:r w:rsidR="001C559E">
        <w:rPr>
          <w:rStyle w:val="Char4"/>
          <w:rFonts w:hint="cs"/>
          <w:rtl/>
        </w:rPr>
        <w:t>ی</w:t>
      </w:r>
      <w:r w:rsidRPr="00BD5DC8">
        <w:rPr>
          <w:rStyle w:val="Char4"/>
          <w:rFonts w:hint="cs"/>
          <w:rtl/>
        </w:rPr>
        <w:t xml:space="preserve"> و اح</w:t>
      </w:r>
      <w:r w:rsidR="001C559E">
        <w:rPr>
          <w:rStyle w:val="Char4"/>
          <w:rFonts w:hint="cs"/>
          <w:rtl/>
        </w:rPr>
        <w:t>ک</w:t>
      </w:r>
      <w:r w:rsidRPr="00BD5DC8">
        <w:rPr>
          <w:rStyle w:val="Char4"/>
          <w:rFonts w:hint="cs"/>
          <w:rtl/>
        </w:rPr>
        <w:t>ام و دستورات شرع</w:t>
      </w:r>
      <w:r w:rsidR="001C559E">
        <w:rPr>
          <w:rStyle w:val="Char4"/>
          <w:rFonts w:hint="cs"/>
          <w:rtl/>
        </w:rPr>
        <w:t>ی</w:t>
      </w:r>
      <w:r w:rsidRPr="00BD5DC8">
        <w:rPr>
          <w:rStyle w:val="Char4"/>
          <w:rFonts w:hint="cs"/>
          <w:rtl/>
        </w:rPr>
        <w:t xml:space="preserve"> و طرز عمل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و صحابه</w:t>
      </w:r>
      <w:r w:rsidR="001F073B" w:rsidRPr="001F073B">
        <w:rPr>
          <w:rStyle w:val="Char4"/>
          <w:rFonts w:cs="CTraditional Arabic" w:hint="cs"/>
          <w:rtl/>
        </w:rPr>
        <w:t xml:space="preserve"> ش</w:t>
      </w:r>
      <w:r w:rsidR="001C559E">
        <w:rPr>
          <w:rStyle w:val="Char4"/>
          <w:rFonts w:cs="CTraditional Arabic" w:hint="cs"/>
          <w:rtl/>
        </w:rPr>
        <w:t xml:space="preserve"> </w:t>
      </w:r>
      <w:r w:rsidRPr="00BD5DC8">
        <w:rPr>
          <w:rStyle w:val="Char4"/>
          <w:rFonts w:hint="cs"/>
          <w:rtl/>
        </w:rPr>
        <w:t>آن هم با صداقت واخلاص واعتقاد و عمل،</w:t>
      </w:r>
      <w:r w:rsidR="001C559E">
        <w:rPr>
          <w:rStyle w:val="Char4"/>
          <w:rFonts w:hint="cs"/>
          <w:rtl/>
        </w:rPr>
        <w:t xml:space="preserve"> </w:t>
      </w:r>
      <w:r w:rsidRPr="00BD5DC8">
        <w:rPr>
          <w:rStyle w:val="Char4"/>
          <w:rFonts w:hint="cs"/>
          <w:rtl/>
        </w:rPr>
        <w:t>قول</w:t>
      </w:r>
      <w:r w:rsidR="001C559E">
        <w:rPr>
          <w:rStyle w:val="Char4"/>
          <w:rFonts w:hint="cs"/>
          <w:rtl/>
        </w:rPr>
        <w:t>ی</w:t>
      </w:r>
      <w:r w:rsidRPr="00BD5DC8">
        <w:rPr>
          <w:rStyle w:val="Char4"/>
          <w:rFonts w:hint="cs"/>
          <w:rtl/>
        </w:rPr>
        <w:t xml:space="preserve"> را انتخاب واخت</w:t>
      </w:r>
      <w:r w:rsidR="001C559E">
        <w:rPr>
          <w:rStyle w:val="Char4"/>
          <w:rFonts w:hint="cs"/>
          <w:rtl/>
        </w:rPr>
        <w:t>ی</w:t>
      </w:r>
      <w:r w:rsidRPr="00BD5DC8">
        <w:rPr>
          <w:rStyle w:val="Char4"/>
          <w:rFonts w:hint="cs"/>
          <w:rtl/>
        </w:rPr>
        <w:t>ار نموده‌اند.</w:t>
      </w:r>
    </w:p>
    <w:p w:rsidR="00E51E5A" w:rsidRPr="00BD5DC8" w:rsidRDefault="00E51E5A" w:rsidP="004709A5">
      <w:pPr>
        <w:ind w:firstLine="284"/>
        <w:jc w:val="both"/>
        <w:rPr>
          <w:rStyle w:val="Char4"/>
          <w:rtl/>
        </w:rPr>
      </w:pPr>
      <w:r w:rsidRPr="00BD5DC8">
        <w:rPr>
          <w:rStyle w:val="Char4"/>
          <w:rFonts w:hint="cs"/>
          <w:rtl/>
        </w:rPr>
        <w:t>و در گنج</w:t>
      </w:r>
      <w:r w:rsidR="001C559E">
        <w:rPr>
          <w:rStyle w:val="Char4"/>
          <w:rFonts w:hint="cs"/>
          <w:rtl/>
        </w:rPr>
        <w:t>ی</w:t>
      </w:r>
      <w:r w:rsidRPr="00BD5DC8">
        <w:rPr>
          <w:rStyle w:val="Char4"/>
          <w:rFonts w:hint="cs"/>
          <w:rtl/>
        </w:rPr>
        <w:t>نه‌</w:t>
      </w:r>
      <w:r w:rsidR="001C559E">
        <w:rPr>
          <w:rStyle w:val="Char4"/>
          <w:rFonts w:hint="cs"/>
          <w:rtl/>
        </w:rPr>
        <w:t>ی</w:t>
      </w:r>
      <w:r w:rsidRPr="00BD5DC8">
        <w:rPr>
          <w:rStyle w:val="Char4"/>
          <w:rFonts w:hint="cs"/>
          <w:rtl/>
        </w:rPr>
        <w:t xml:space="preserve"> مسائل و اح</w:t>
      </w:r>
      <w:r w:rsidR="001C559E">
        <w:rPr>
          <w:rStyle w:val="Char4"/>
          <w:rFonts w:hint="cs"/>
          <w:rtl/>
        </w:rPr>
        <w:t>ک</w:t>
      </w:r>
      <w:r w:rsidRPr="00BD5DC8">
        <w:rPr>
          <w:rStyle w:val="Char4"/>
          <w:rFonts w:hint="cs"/>
          <w:rtl/>
        </w:rPr>
        <w:t>ام فقه</w:t>
      </w:r>
      <w:r w:rsidR="001C559E">
        <w:rPr>
          <w:rStyle w:val="Char4"/>
          <w:rFonts w:hint="cs"/>
          <w:rtl/>
        </w:rPr>
        <w:t>ی</w:t>
      </w:r>
      <w:r w:rsidRPr="00BD5DC8">
        <w:rPr>
          <w:rStyle w:val="Char4"/>
          <w:rFonts w:hint="cs"/>
          <w:rtl/>
        </w:rPr>
        <w:t xml:space="preserve"> و امور عبادات، موارد</w:t>
      </w:r>
      <w:r w:rsidR="001C559E">
        <w:rPr>
          <w:rStyle w:val="Char4"/>
          <w:rFonts w:hint="cs"/>
          <w:rtl/>
        </w:rPr>
        <w:t>ی</w:t>
      </w:r>
      <w:r w:rsidRPr="00BD5DC8">
        <w:rPr>
          <w:rStyle w:val="Char4"/>
          <w:rFonts w:hint="cs"/>
          <w:rtl/>
        </w:rPr>
        <w:t xml:space="preserve"> اند</w:t>
      </w:r>
      <w:r w:rsidR="001C559E">
        <w:rPr>
          <w:rStyle w:val="Char4"/>
          <w:rFonts w:hint="cs"/>
          <w:rtl/>
        </w:rPr>
        <w:t>ک</w:t>
      </w:r>
      <w:r w:rsidRPr="00BD5DC8">
        <w:rPr>
          <w:rStyle w:val="Char4"/>
          <w:rFonts w:hint="cs"/>
          <w:rtl/>
        </w:rPr>
        <w:t xml:space="preserve"> و بل</w:t>
      </w:r>
      <w:r w:rsidR="001C559E">
        <w:rPr>
          <w:rStyle w:val="Char4"/>
          <w:rFonts w:hint="cs"/>
          <w:rtl/>
        </w:rPr>
        <w:t>ک</w:t>
      </w:r>
      <w:r w:rsidRPr="00BD5DC8">
        <w:rPr>
          <w:rStyle w:val="Char4"/>
          <w:rFonts w:hint="cs"/>
          <w:rtl/>
        </w:rPr>
        <w:t>ه نادر به چشم</w:t>
      </w:r>
      <w:r w:rsidR="003E0CC1">
        <w:rPr>
          <w:rStyle w:val="Char4"/>
          <w:rFonts w:hint="cs"/>
          <w:rtl/>
        </w:rPr>
        <w:t xml:space="preserve"> می‌خورد </w:t>
      </w:r>
      <w:r w:rsidR="001C559E">
        <w:rPr>
          <w:rStyle w:val="Char4"/>
          <w:rFonts w:hint="cs"/>
          <w:rtl/>
        </w:rPr>
        <w:t>ک</w:t>
      </w:r>
      <w:r w:rsidRPr="00BD5DC8">
        <w:rPr>
          <w:rStyle w:val="Char4"/>
          <w:rFonts w:hint="cs"/>
          <w:rtl/>
        </w:rPr>
        <w:t>ه نزد امام</w:t>
      </w:r>
      <w:r w:rsidR="001C559E">
        <w:rPr>
          <w:rStyle w:val="Char4"/>
          <w:rFonts w:hint="cs"/>
          <w:rtl/>
        </w:rPr>
        <w:t>ی</w:t>
      </w:r>
      <w:r w:rsidRPr="00BD5DC8">
        <w:rPr>
          <w:rStyle w:val="Char4"/>
          <w:rFonts w:hint="cs"/>
          <w:rtl/>
        </w:rPr>
        <w:t xml:space="preserve"> واجب و نزد امام د</w:t>
      </w:r>
      <w:r w:rsidR="001C559E">
        <w:rPr>
          <w:rStyle w:val="Char4"/>
          <w:rFonts w:hint="cs"/>
          <w:rtl/>
        </w:rPr>
        <w:t>ی</w:t>
      </w:r>
      <w:r w:rsidRPr="00BD5DC8">
        <w:rPr>
          <w:rStyle w:val="Char4"/>
          <w:rFonts w:hint="cs"/>
          <w:rtl/>
        </w:rPr>
        <w:t>گر</w:t>
      </w:r>
      <w:r w:rsidR="001C559E">
        <w:rPr>
          <w:rStyle w:val="Char4"/>
          <w:rFonts w:hint="cs"/>
          <w:rtl/>
        </w:rPr>
        <w:t>ی</w:t>
      </w:r>
      <w:r w:rsidRPr="00BD5DC8">
        <w:rPr>
          <w:rStyle w:val="Char4"/>
          <w:rFonts w:hint="cs"/>
          <w:rtl/>
        </w:rPr>
        <w:t xml:space="preserve"> م</w:t>
      </w:r>
      <w:r w:rsidR="001C559E">
        <w:rPr>
          <w:rStyle w:val="Char4"/>
          <w:rFonts w:hint="cs"/>
          <w:rtl/>
        </w:rPr>
        <w:t>ک</w:t>
      </w:r>
      <w:r w:rsidRPr="00BD5DC8">
        <w:rPr>
          <w:rStyle w:val="Char4"/>
          <w:rFonts w:hint="cs"/>
          <w:rtl/>
        </w:rPr>
        <w:t>روه باشد، بل</w:t>
      </w:r>
      <w:r w:rsidR="001C559E">
        <w:rPr>
          <w:rStyle w:val="Char4"/>
          <w:rFonts w:hint="cs"/>
          <w:rtl/>
        </w:rPr>
        <w:t>ک</w:t>
      </w:r>
      <w:r w:rsidRPr="00BD5DC8">
        <w:rPr>
          <w:rStyle w:val="Char4"/>
          <w:rFonts w:hint="cs"/>
          <w:rtl/>
        </w:rPr>
        <w:t>ه ب</w:t>
      </w:r>
      <w:r w:rsidR="001C559E">
        <w:rPr>
          <w:rStyle w:val="Char4"/>
          <w:rFonts w:hint="cs"/>
          <w:rtl/>
        </w:rPr>
        <w:t>ی</w:t>
      </w:r>
      <w:r w:rsidRPr="00BD5DC8">
        <w:rPr>
          <w:rStyle w:val="Char4"/>
          <w:rFonts w:hint="cs"/>
          <w:rtl/>
        </w:rPr>
        <w:t>شتر اختلافات بر سر افضل</w:t>
      </w:r>
      <w:r w:rsidR="001C559E">
        <w:rPr>
          <w:rStyle w:val="Char4"/>
          <w:rFonts w:hint="cs"/>
          <w:rtl/>
        </w:rPr>
        <w:t>ی</w:t>
      </w:r>
      <w:r w:rsidRPr="00BD5DC8">
        <w:rPr>
          <w:rStyle w:val="Char4"/>
          <w:rFonts w:hint="cs"/>
          <w:rtl/>
        </w:rPr>
        <w:t>ت و اول</w:t>
      </w:r>
      <w:r w:rsidR="001C559E">
        <w:rPr>
          <w:rStyle w:val="Char4"/>
          <w:rFonts w:hint="cs"/>
          <w:rtl/>
        </w:rPr>
        <w:t>ی</w:t>
      </w:r>
      <w:r w:rsidRPr="00BD5DC8">
        <w:rPr>
          <w:rStyle w:val="Char4"/>
          <w:rFonts w:hint="cs"/>
          <w:rtl/>
        </w:rPr>
        <w:t xml:space="preserve"> و عدم اول</w:t>
      </w:r>
      <w:r w:rsidR="001C559E">
        <w:rPr>
          <w:rStyle w:val="Char4"/>
          <w:rFonts w:hint="cs"/>
          <w:rtl/>
        </w:rPr>
        <w:t>ی</w:t>
      </w:r>
      <w:r w:rsidRPr="00BD5DC8">
        <w:rPr>
          <w:rStyle w:val="Char4"/>
          <w:rFonts w:hint="cs"/>
          <w:rtl/>
        </w:rPr>
        <w:t xml:space="preserve"> است. </w:t>
      </w:r>
    </w:p>
    <w:p w:rsidR="00E51E5A" w:rsidRPr="00BD5DC8" w:rsidRDefault="00E51E5A" w:rsidP="004709A5">
      <w:pPr>
        <w:ind w:firstLine="284"/>
        <w:jc w:val="both"/>
        <w:rPr>
          <w:rStyle w:val="Char4"/>
          <w:rtl/>
        </w:rPr>
      </w:pPr>
      <w:r w:rsidRPr="00BD5DC8">
        <w:rPr>
          <w:rStyle w:val="Char4"/>
          <w:rFonts w:hint="cs"/>
          <w:rtl/>
        </w:rPr>
        <w:t>و از جمله موارد</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اند</w:t>
      </w:r>
      <w:r w:rsidR="001C559E">
        <w:rPr>
          <w:rStyle w:val="Char4"/>
          <w:rFonts w:hint="cs"/>
          <w:rtl/>
        </w:rPr>
        <w:t>ک</w:t>
      </w:r>
      <w:r w:rsidRPr="00BD5DC8">
        <w:rPr>
          <w:rStyle w:val="Char4"/>
          <w:rFonts w:hint="cs"/>
          <w:rtl/>
        </w:rPr>
        <w:t xml:space="preserve"> و بل</w:t>
      </w:r>
      <w:r w:rsidR="001C559E">
        <w:rPr>
          <w:rStyle w:val="Char4"/>
          <w:rFonts w:hint="cs"/>
          <w:rtl/>
        </w:rPr>
        <w:t>ک</w:t>
      </w:r>
      <w:r w:rsidRPr="00BD5DC8">
        <w:rPr>
          <w:rStyle w:val="Char4"/>
          <w:rFonts w:hint="cs"/>
          <w:rtl/>
        </w:rPr>
        <w:t>ه نادر م</w:t>
      </w:r>
      <w:r w:rsidR="001C559E">
        <w:rPr>
          <w:rStyle w:val="Char4"/>
          <w:rFonts w:hint="cs"/>
          <w:rtl/>
        </w:rPr>
        <w:t>ی</w:t>
      </w:r>
      <w:r w:rsidRPr="00BD5DC8">
        <w:rPr>
          <w:rStyle w:val="Char4"/>
          <w:rFonts w:hint="cs"/>
          <w:rtl/>
        </w:rPr>
        <w:t>‌باشند و در نزد امام</w:t>
      </w:r>
      <w:r w:rsidR="001C559E">
        <w:rPr>
          <w:rStyle w:val="Char4"/>
          <w:rFonts w:hint="cs"/>
          <w:rtl/>
        </w:rPr>
        <w:t>ی</w:t>
      </w:r>
      <w:r w:rsidRPr="00BD5DC8">
        <w:rPr>
          <w:rStyle w:val="Char4"/>
          <w:rFonts w:hint="cs"/>
          <w:rtl/>
        </w:rPr>
        <w:t xml:space="preserve"> واجب و نزد امام د</w:t>
      </w:r>
      <w:r w:rsidR="001C559E">
        <w:rPr>
          <w:rStyle w:val="Char4"/>
          <w:rFonts w:hint="cs"/>
          <w:rtl/>
        </w:rPr>
        <w:t>ی</w:t>
      </w:r>
      <w:r w:rsidRPr="00BD5DC8">
        <w:rPr>
          <w:rStyle w:val="Char4"/>
          <w:rFonts w:hint="cs"/>
          <w:rtl/>
        </w:rPr>
        <w:t>گر</w:t>
      </w:r>
      <w:r w:rsidR="001C559E">
        <w:rPr>
          <w:rStyle w:val="Char4"/>
          <w:rFonts w:hint="cs"/>
          <w:rtl/>
        </w:rPr>
        <w:t>ی</w:t>
      </w:r>
      <w:r w:rsidRPr="00BD5DC8">
        <w:rPr>
          <w:rStyle w:val="Char4"/>
          <w:rFonts w:hint="cs"/>
          <w:rtl/>
        </w:rPr>
        <w:t xml:space="preserve"> م</w:t>
      </w:r>
      <w:r w:rsidR="001C559E">
        <w:rPr>
          <w:rStyle w:val="Char4"/>
          <w:rFonts w:hint="cs"/>
          <w:rtl/>
        </w:rPr>
        <w:t>ک</w:t>
      </w:r>
      <w:r w:rsidRPr="00BD5DC8">
        <w:rPr>
          <w:rStyle w:val="Char4"/>
          <w:rFonts w:hint="cs"/>
          <w:rtl/>
        </w:rPr>
        <w:t>روه م</w:t>
      </w:r>
      <w:r w:rsidR="001C559E">
        <w:rPr>
          <w:rStyle w:val="Char4"/>
          <w:rFonts w:hint="cs"/>
          <w:rtl/>
        </w:rPr>
        <w:t>ی</w:t>
      </w:r>
      <w:r w:rsidRPr="00BD5DC8">
        <w:rPr>
          <w:rStyle w:val="Char4"/>
          <w:rFonts w:hint="cs"/>
          <w:rtl/>
        </w:rPr>
        <w:t>‌باشد، خواندن سوره‌</w:t>
      </w:r>
      <w:r w:rsidR="001C559E">
        <w:rPr>
          <w:rStyle w:val="Char4"/>
          <w:rFonts w:hint="cs"/>
          <w:rtl/>
        </w:rPr>
        <w:t>ی</w:t>
      </w:r>
      <w:r w:rsidRPr="00BD5DC8">
        <w:rPr>
          <w:rStyle w:val="Char4"/>
          <w:rFonts w:hint="cs"/>
          <w:rtl/>
        </w:rPr>
        <w:t xml:space="preserve"> فاتحه پشت سر امام است </w:t>
      </w:r>
      <w:r w:rsidR="001C559E">
        <w:rPr>
          <w:rStyle w:val="Char4"/>
          <w:rFonts w:hint="cs"/>
          <w:rtl/>
        </w:rPr>
        <w:t>ک</w:t>
      </w:r>
      <w:r w:rsidRPr="00BD5DC8">
        <w:rPr>
          <w:rStyle w:val="Char4"/>
          <w:rFonts w:hint="cs"/>
          <w:rtl/>
        </w:rPr>
        <w:t>ه از نظر امام شافع</w:t>
      </w:r>
      <w:r w:rsidR="001C559E">
        <w:rPr>
          <w:rStyle w:val="Char4"/>
          <w:rFonts w:hint="cs"/>
          <w:rtl/>
        </w:rPr>
        <w:t>ی</w:t>
      </w:r>
      <w:r w:rsidRPr="00BD5DC8">
        <w:rPr>
          <w:rStyle w:val="Char4"/>
          <w:rFonts w:hint="cs"/>
          <w:rtl/>
        </w:rPr>
        <w:t xml:space="preserve"> در تمام نمازها</w:t>
      </w:r>
      <w:r w:rsidR="001C559E">
        <w:rPr>
          <w:rStyle w:val="Char4"/>
          <w:rFonts w:hint="cs"/>
          <w:rtl/>
        </w:rPr>
        <w:t>ی</w:t>
      </w:r>
      <w:r w:rsidRPr="00BD5DC8">
        <w:rPr>
          <w:rStyle w:val="Char4"/>
          <w:rFonts w:hint="cs"/>
          <w:rtl/>
        </w:rPr>
        <w:t xml:space="preserve"> سر</w:t>
      </w:r>
      <w:r w:rsidR="001C559E">
        <w:rPr>
          <w:rStyle w:val="Char4"/>
          <w:rFonts w:hint="cs"/>
          <w:rtl/>
        </w:rPr>
        <w:t xml:space="preserve">ی </w:t>
      </w:r>
      <w:r w:rsidRPr="00BD5DC8">
        <w:rPr>
          <w:rStyle w:val="Char4"/>
          <w:rFonts w:hint="cs"/>
          <w:rtl/>
        </w:rPr>
        <w:t>و جهر</w:t>
      </w:r>
      <w:r w:rsidR="001C559E">
        <w:rPr>
          <w:rStyle w:val="Char4"/>
          <w:rFonts w:hint="cs"/>
          <w:rtl/>
        </w:rPr>
        <w:t>ی</w:t>
      </w:r>
      <w:r w:rsidRPr="00BD5DC8">
        <w:rPr>
          <w:rStyle w:val="Char4"/>
          <w:rFonts w:hint="cs"/>
          <w:rtl/>
        </w:rPr>
        <w:t>، خواندن آن برا</w:t>
      </w:r>
      <w:r w:rsidR="001C559E">
        <w:rPr>
          <w:rStyle w:val="Char4"/>
          <w:rFonts w:hint="cs"/>
          <w:rtl/>
        </w:rPr>
        <w:t>ی</w:t>
      </w:r>
      <w:r w:rsidRPr="00BD5DC8">
        <w:rPr>
          <w:rStyle w:val="Char4"/>
          <w:rFonts w:hint="cs"/>
          <w:rtl/>
        </w:rPr>
        <w:t xml:space="preserve"> مقتد</w:t>
      </w:r>
      <w:r w:rsidR="001C559E">
        <w:rPr>
          <w:rStyle w:val="Char4"/>
          <w:rFonts w:hint="cs"/>
          <w:rtl/>
        </w:rPr>
        <w:t>ی</w:t>
      </w:r>
      <w:r w:rsidRPr="00BD5DC8">
        <w:rPr>
          <w:rStyle w:val="Char4"/>
          <w:rFonts w:hint="cs"/>
          <w:rtl/>
        </w:rPr>
        <w:t>‌ها واجب است، ول</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روان امام ابوحن</w:t>
      </w:r>
      <w:r w:rsidR="001C559E">
        <w:rPr>
          <w:rStyle w:val="Char4"/>
          <w:rFonts w:hint="cs"/>
          <w:rtl/>
        </w:rPr>
        <w:t>ی</w:t>
      </w:r>
      <w:r w:rsidRPr="00BD5DC8">
        <w:rPr>
          <w:rStyle w:val="Char4"/>
          <w:rFonts w:hint="cs"/>
          <w:rtl/>
        </w:rPr>
        <w:t>فه، چن</w:t>
      </w:r>
      <w:r w:rsidR="001C559E">
        <w:rPr>
          <w:rStyle w:val="Char4"/>
          <w:rFonts w:hint="cs"/>
          <w:rtl/>
        </w:rPr>
        <w:t>ی</w:t>
      </w:r>
      <w:r w:rsidRPr="00BD5DC8">
        <w:rPr>
          <w:rStyle w:val="Char4"/>
          <w:rFonts w:hint="cs"/>
          <w:rtl/>
        </w:rPr>
        <w:t>ن م</w:t>
      </w:r>
      <w:r w:rsidR="001C559E">
        <w:rPr>
          <w:rStyle w:val="Char4"/>
          <w:rFonts w:hint="cs"/>
          <w:rtl/>
        </w:rPr>
        <w:t>ی</w:t>
      </w:r>
      <w:r w:rsidRPr="00BD5DC8">
        <w:rPr>
          <w:rStyle w:val="Char4"/>
          <w:rFonts w:hint="cs"/>
          <w:rtl/>
        </w:rPr>
        <w:t xml:space="preserve">‌پندارند </w:t>
      </w:r>
      <w:r w:rsidR="001C559E">
        <w:rPr>
          <w:rStyle w:val="Char4"/>
          <w:rFonts w:hint="cs"/>
          <w:rtl/>
        </w:rPr>
        <w:t>ک</w:t>
      </w:r>
      <w:r w:rsidRPr="00BD5DC8">
        <w:rPr>
          <w:rStyle w:val="Char4"/>
          <w:rFonts w:hint="cs"/>
          <w:rtl/>
        </w:rPr>
        <w:t>ه خواندن فاتحه برا</w:t>
      </w:r>
      <w:r w:rsidR="001C559E">
        <w:rPr>
          <w:rStyle w:val="Char4"/>
          <w:rFonts w:hint="cs"/>
          <w:rtl/>
        </w:rPr>
        <w:t>ی</w:t>
      </w:r>
      <w:r w:rsidRPr="00BD5DC8">
        <w:rPr>
          <w:rStyle w:val="Char4"/>
          <w:rFonts w:hint="cs"/>
          <w:rtl/>
        </w:rPr>
        <w:t xml:space="preserve"> مقتد</w:t>
      </w:r>
      <w:r w:rsidR="001C559E">
        <w:rPr>
          <w:rStyle w:val="Char4"/>
          <w:rFonts w:hint="cs"/>
          <w:rtl/>
        </w:rPr>
        <w:t>ی</w:t>
      </w:r>
      <w:r w:rsidRPr="00BD5DC8">
        <w:rPr>
          <w:rStyle w:val="Char4"/>
          <w:rFonts w:hint="cs"/>
          <w:rtl/>
        </w:rPr>
        <w:t>‌ها در نماز جماعت م</w:t>
      </w:r>
      <w:r w:rsidR="001C559E">
        <w:rPr>
          <w:rStyle w:val="Char4"/>
          <w:rFonts w:hint="cs"/>
          <w:rtl/>
        </w:rPr>
        <w:t>ک</w:t>
      </w:r>
      <w:r w:rsidRPr="00BD5DC8">
        <w:rPr>
          <w:rStyle w:val="Char4"/>
          <w:rFonts w:hint="cs"/>
          <w:rtl/>
        </w:rPr>
        <w:t>روه است و ا</w:t>
      </w:r>
      <w:r w:rsidR="001C559E">
        <w:rPr>
          <w:rStyle w:val="Char4"/>
          <w:rFonts w:hint="cs"/>
          <w:rtl/>
        </w:rPr>
        <w:t>ی</w:t>
      </w:r>
      <w:r w:rsidRPr="00BD5DC8">
        <w:rPr>
          <w:rStyle w:val="Char4"/>
          <w:rFonts w:hint="cs"/>
          <w:rtl/>
        </w:rPr>
        <w:t xml:space="preserve">ن دو قول مقابل </w:t>
      </w:r>
      <w:r w:rsidR="001C559E">
        <w:rPr>
          <w:rStyle w:val="Char4"/>
          <w:rFonts w:hint="cs"/>
          <w:rtl/>
        </w:rPr>
        <w:t>یک</w:t>
      </w:r>
      <w:r w:rsidRPr="00BD5DC8">
        <w:rPr>
          <w:rStyle w:val="Char4"/>
          <w:rFonts w:hint="cs"/>
          <w:rtl/>
        </w:rPr>
        <w:t>د</w:t>
      </w:r>
      <w:r w:rsidR="001C559E">
        <w:rPr>
          <w:rStyle w:val="Char4"/>
          <w:rFonts w:hint="cs"/>
          <w:rtl/>
        </w:rPr>
        <w:t>ی</w:t>
      </w:r>
      <w:r w:rsidRPr="00BD5DC8">
        <w:rPr>
          <w:rStyle w:val="Char4"/>
          <w:rFonts w:hint="cs"/>
          <w:rtl/>
        </w:rPr>
        <w:t>گر قرار گرفته‌اند.</w:t>
      </w:r>
    </w:p>
    <w:p w:rsidR="00E51E5A" w:rsidRPr="00BD5DC8" w:rsidRDefault="00E51E5A" w:rsidP="004709A5">
      <w:pPr>
        <w:ind w:firstLine="284"/>
        <w:jc w:val="both"/>
        <w:rPr>
          <w:rStyle w:val="Char4"/>
          <w:rtl/>
        </w:rPr>
      </w:pPr>
      <w:r w:rsidRPr="00BD5DC8">
        <w:rPr>
          <w:rStyle w:val="Char4"/>
          <w:rFonts w:hint="cs"/>
          <w:rtl/>
        </w:rPr>
        <w:t>و در م</w:t>
      </w:r>
      <w:r w:rsidR="001C559E">
        <w:rPr>
          <w:rStyle w:val="Char4"/>
          <w:rFonts w:hint="cs"/>
          <w:rtl/>
        </w:rPr>
        <w:t>ی</w:t>
      </w:r>
      <w:r w:rsidRPr="00BD5DC8">
        <w:rPr>
          <w:rStyle w:val="Char4"/>
          <w:rFonts w:hint="cs"/>
          <w:rtl/>
        </w:rPr>
        <w:t>ان ا</w:t>
      </w:r>
      <w:r w:rsidR="001C559E">
        <w:rPr>
          <w:rStyle w:val="Char4"/>
          <w:rFonts w:hint="cs"/>
          <w:rtl/>
        </w:rPr>
        <w:t>ی</w:t>
      </w:r>
      <w:r w:rsidRPr="00BD5DC8">
        <w:rPr>
          <w:rStyle w:val="Char4"/>
          <w:rFonts w:hint="cs"/>
          <w:rtl/>
        </w:rPr>
        <w:t>ن دونظر</w:t>
      </w:r>
      <w:r w:rsidR="001C559E">
        <w:rPr>
          <w:rStyle w:val="Char4"/>
          <w:rFonts w:hint="cs"/>
          <w:rtl/>
        </w:rPr>
        <w:t>ی</w:t>
      </w:r>
      <w:r w:rsidRPr="00BD5DC8">
        <w:rPr>
          <w:rStyle w:val="Char4"/>
          <w:rFonts w:hint="cs"/>
          <w:rtl/>
        </w:rPr>
        <w:t xml:space="preserve">ه، </w:t>
      </w:r>
      <w:r w:rsidR="001C559E">
        <w:rPr>
          <w:rStyle w:val="Char4"/>
          <w:rFonts w:hint="cs"/>
          <w:rtl/>
        </w:rPr>
        <w:t>یک</w:t>
      </w:r>
      <w:r w:rsidRPr="00BD5DC8">
        <w:rPr>
          <w:rStyle w:val="Char4"/>
          <w:rFonts w:hint="cs"/>
          <w:rtl/>
        </w:rPr>
        <w:t xml:space="preserve"> نظر</w:t>
      </w:r>
      <w:r w:rsidR="001C559E">
        <w:rPr>
          <w:rStyle w:val="Char4"/>
          <w:rFonts w:hint="cs"/>
          <w:rtl/>
        </w:rPr>
        <w:t>ی</w:t>
      </w:r>
      <w:r w:rsidRPr="00BD5DC8">
        <w:rPr>
          <w:rStyle w:val="Char4"/>
          <w:rFonts w:hint="cs"/>
          <w:rtl/>
        </w:rPr>
        <w:t>ه‌</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ان</w:t>
      </w:r>
      <w:r w:rsidR="001C559E">
        <w:rPr>
          <w:rStyle w:val="Char4"/>
          <w:rFonts w:hint="cs"/>
          <w:rtl/>
        </w:rPr>
        <w:t>ی</w:t>
      </w:r>
      <w:r w:rsidRPr="00BD5DC8">
        <w:rPr>
          <w:rStyle w:val="Char4"/>
          <w:rFonts w:hint="cs"/>
          <w:rtl/>
        </w:rPr>
        <w:t xml:space="preserve"> وجود دارد وآن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خواندن فاتحه در نماز سرّ</w:t>
      </w:r>
      <w:r w:rsidR="001C559E">
        <w:rPr>
          <w:rStyle w:val="Char4"/>
          <w:rFonts w:hint="cs"/>
          <w:rtl/>
        </w:rPr>
        <w:t>ی</w:t>
      </w:r>
      <w:r w:rsidRPr="00BD5DC8">
        <w:rPr>
          <w:rStyle w:val="Char4"/>
          <w:rFonts w:hint="cs"/>
          <w:rtl/>
        </w:rPr>
        <w:t xml:space="preserve"> برا</w:t>
      </w:r>
      <w:r w:rsidR="001C559E">
        <w:rPr>
          <w:rStyle w:val="Char4"/>
          <w:rFonts w:hint="cs"/>
          <w:rtl/>
        </w:rPr>
        <w:t>ی</w:t>
      </w:r>
      <w:r w:rsidRPr="00BD5DC8">
        <w:rPr>
          <w:rStyle w:val="Char4"/>
          <w:rFonts w:hint="cs"/>
          <w:rtl/>
        </w:rPr>
        <w:t xml:space="preserve"> مأموم و مقتد</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آن را نم</w:t>
      </w:r>
      <w:r w:rsidR="001C559E">
        <w:rPr>
          <w:rStyle w:val="Char4"/>
          <w:rFonts w:hint="cs"/>
          <w:rtl/>
        </w:rPr>
        <w:t>ی</w:t>
      </w:r>
      <w:r w:rsidRPr="00BD5DC8">
        <w:rPr>
          <w:rStyle w:val="Char4"/>
          <w:rFonts w:hint="cs"/>
          <w:rtl/>
        </w:rPr>
        <w:t>‌شنود شرع</w:t>
      </w:r>
      <w:r w:rsidR="001C559E">
        <w:rPr>
          <w:rStyle w:val="Char4"/>
          <w:rFonts w:hint="cs"/>
          <w:rtl/>
        </w:rPr>
        <w:t>ی</w:t>
      </w:r>
      <w:r w:rsidRPr="00BD5DC8">
        <w:rPr>
          <w:rStyle w:val="Char4"/>
          <w:rFonts w:hint="cs"/>
          <w:rtl/>
        </w:rPr>
        <w:t xml:space="preserve"> است ول</w:t>
      </w:r>
      <w:r w:rsidR="001C559E">
        <w:rPr>
          <w:rStyle w:val="Char4"/>
          <w:rFonts w:hint="cs"/>
          <w:rtl/>
        </w:rPr>
        <w:t>ی</w:t>
      </w:r>
      <w:r w:rsidRPr="00BD5DC8">
        <w:rPr>
          <w:rStyle w:val="Char4"/>
          <w:rFonts w:hint="cs"/>
          <w:rtl/>
        </w:rPr>
        <w:t xml:space="preserve"> در نماز جهر</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مأموم، فاتحه‌</w:t>
      </w:r>
      <w:r w:rsidR="001C559E">
        <w:rPr>
          <w:rStyle w:val="Char4"/>
          <w:rFonts w:hint="cs"/>
          <w:rtl/>
        </w:rPr>
        <w:t>ی</w:t>
      </w:r>
      <w:r w:rsidRPr="00BD5DC8">
        <w:rPr>
          <w:rStyle w:val="Char4"/>
          <w:rFonts w:hint="cs"/>
          <w:rtl/>
        </w:rPr>
        <w:t xml:space="preserve"> امام را م</w:t>
      </w:r>
      <w:r w:rsidR="001C559E">
        <w:rPr>
          <w:rStyle w:val="Char4"/>
          <w:rFonts w:hint="cs"/>
          <w:rtl/>
        </w:rPr>
        <w:t>ی</w:t>
      </w:r>
      <w:r w:rsidRPr="00BD5DC8">
        <w:rPr>
          <w:rStyle w:val="Char4"/>
          <w:rFonts w:hint="cs"/>
          <w:rtl/>
        </w:rPr>
        <w:t>‌شنود، س</w:t>
      </w:r>
      <w:r w:rsidR="001C559E">
        <w:rPr>
          <w:rStyle w:val="Char4"/>
          <w:rFonts w:hint="cs"/>
          <w:rtl/>
        </w:rPr>
        <w:t>ک</w:t>
      </w:r>
      <w:r w:rsidRPr="00BD5DC8">
        <w:rPr>
          <w:rStyle w:val="Char4"/>
          <w:rFonts w:hint="cs"/>
          <w:rtl/>
        </w:rPr>
        <w:t>وت لازم است.</w:t>
      </w:r>
    </w:p>
    <w:p w:rsidR="00E51E5A" w:rsidRPr="00BD5DC8" w:rsidRDefault="00E51E5A" w:rsidP="004709A5">
      <w:pPr>
        <w:ind w:firstLine="284"/>
        <w:jc w:val="both"/>
        <w:rPr>
          <w:rStyle w:val="Char4"/>
          <w:rtl/>
        </w:rPr>
      </w:pPr>
      <w:r w:rsidRPr="00BD5DC8">
        <w:rPr>
          <w:rStyle w:val="Char4"/>
          <w:rFonts w:hint="cs"/>
          <w:rtl/>
        </w:rPr>
        <w:t xml:space="preserve"> به هر حال،اختلاف ائمه‌</w:t>
      </w:r>
      <w:r w:rsidR="001C559E">
        <w:rPr>
          <w:rStyle w:val="Char4"/>
          <w:rFonts w:hint="cs"/>
          <w:rtl/>
        </w:rPr>
        <w:t>ی</w:t>
      </w:r>
      <w:r w:rsidRPr="00BD5DC8">
        <w:rPr>
          <w:rStyle w:val="Char4"/>
          <w:rFonts w:hint="cs"/>
          <w:rtl/>
        </w:rPr>
        <w:t xml:space="preserve"> مذاهب به ا</w:t>
      </w:r>
      <w:r w:rsidR="001C559E">
        <w:rPr>
          <w:rStyle w:val="Char4"/>
          <w:rFonts w:hint="cs"/>
          <w:rtl/>
        </w:rPr>
        <w:t>ی</w:t>
      </w:r>
      <w:r w:rsidRPr="00BD5DC8">
        <w:rPr>
          <w:rStyle w:val="Char4"/>
          <w:rFonts w:hint="cs"/>
          <w:rtl/>
        </w:rPr>
        <w:t>ن دل</w:t>
      </w:r>
      <w:r w:rsidR="001C559E">
        <w:rPr>
          <w:rStyle w:val="Char4"/>
          <w:rFonts w:hint="cs"/>
          <w:rtl/>
        </w:rPr>
        <w:t>ی</w:t>
      </w:r>
      <w:r w:rsidRPr="00BD5DC8">
        <w:rPr>
          <w:rStyle w:val="Char4"/>
          <w:rFonts w:hint="cs"/>
          <w:rtl/>
        </w:rPr>
        <w:t xml:space="preserve">ل است </w:t>
      </w:r>
      <w:r w:rsidR="001C559E">
        <w:rPr>
          <w:rStyle w:val="Char4"/>
          <w:rFonts w:hint="cs"/>
          <w:rtl/>
        </w:rPr>
        <w:t>ک</w:t>
      </w:r>
      <w:r w:rsidRPr="00BD5DC8">
        <w:rPr>
          <w:rStyle w:val="Char4"/>
          <w:rFonts w:hint="cs"/>
          <w:rtl/>
        </w:rPr>
        <w:t>ه منبع و مصدر د</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ه خداوند متعال برا</w:t>
      </w:r>
      <w:r w:rsidR="001C559E">
        <w:rPr>
          <w:rStyle w:val="Char4"/>
          <w:rFonts w:hint="cs"/>
          <w:rtl/>
        </w:rPr>
        <w:t>ی</w:t>
      </w:r>
      <w:r w:rsidRPr="00BD5DC8">
        <w:rPr>
          <w:rStyle w:val="Char4"/>
          <w:rFonts w:hint="cs"/>
          <w:rtl/>
        </w:rPr>
        <w:t xml:space="preserve"> بندگان تشر</w:t>
      </w:r>
      <w:r w:rsidR="001C559E">
        <w:rPr>
          <w:rStyle w:val="Char4"/>
          <w:rFonts w:hint="cs"/>
          <w:rtl/>
        </w:rPr>
        <w:t>ی</w:t>
      </w:r>
      <w:r w:rsidRPr="00BD5DC8">
        <w:rPr>
          <w:rStyle w:val="Char4"/>
          <w:rFonts w:hint="cs"/>
          <w:rtl/>
        </w:rPr>
        <w:t>ع نموده، عبارت از نصوص د</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است و لاجرم مردم در فهم نصوص، اختلاف دارند و ا</w:t>
      </w:r>
      <w:r w:rsidR="001C559E">
        <w:rPr>
          <w:rStyle w:val="Char4"/>
          <w:rFonts w:hint="cs"/>
          <w:rtl/>
        </w:rPr>
        <w:t>ی</w:t>
      </w:r>
      <w:r w:rsidRPr="00BD5DC8">
        <w:rPr>
          <w:rStyle w:val="Char4"/>
          <w:rFonts w:hint="cs"/>
          <w:rtl/>
        </w:rPr>
        <w:t xml:space="preserve">ن </w:t>
      </w:r>
      <w:r w:rsidR="001C559E">
        <w:rPr>
          <w:rStyle w:val="Char4"/>
          <w:rFonts w:hint="cs"/>
          <w:rtl/>
        </w:rPr>
        <w:t>یک</w:t>
      </w:r>
      <w:r w:rsidRPr="00BD5DC8">
        <w:rPr>
          <w:rStyle w:val="Char4"/>
          <w:rFonts w:hint="cs"/>
          <w:rtl/>
        </w:rPr>
        <w:t xml:space="preserve"> امر طب</w:t>
      </w:r>
      <w:r w:rsidR="001C559E">
        <w:rPr>
          <w:rStyle w:val="Char4"/>
          <w:rFonts w:hint="cs"/>
          <w:rtl/>
        </w:rPr>
        <w:t>ی</w:t>
      </w:r>
      <w:r w:rsidRPr="00BD5DC8">
        <w:rPr>
          <w:rStyle w:val="Char4"/>
          <w:rFonts w:hint="cs"/>
          <w:rtl/>
        </w:rPr>
        <w:t>ع</w:t>
      </w:r>
      <w:r w:rsidR="001C559E">
        <w:rPr>
          <w:rStyle w:val="Char4"/>
          <w:rFonts w:hint="cs"/>
          <w:rtl/>
        </w:rPr>
        <w:t>ی</w:t>
      </w:r>
      <w:r w:rsidRPr="00BD5DC8">
        <w:rPr>
          <w:rStyle w:val="Char4"/>
          <w:rFonts w:hint="cs"/>
          <w:rtl/>
        </w:rPr>
        <w:t xml:space="preserve"> در زندگ</w:t>
      </w:r>
      <w:r w:rsidR="001C559E">
        <w:rPr>
          <w:rStyle w:val="Char4"/>
          <w:rFonts w:hint="cs"/>
          <w:rtl/>
        </w:rPr>
        <w:t>ی</w:t>
      </w:r>
      <w:r w:rsidRPr="00BD5DC8">
        <w:rPr>
          <w:rStyle w:val="Char4"/>
          <w:rFonts w:hint="cs"/>
          <w:rtl/>
        </w:rPr>
        <w:t xml:space="preserve"> بشر</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بعض</w:t>
      </w:r>
      <w:r w:rsidR="001C559E">
        <w:rPr>
          <w:rStyle w:val="Char4"/>
          <w:rFonts w:hint="cs"/>
          <w:rtl/>
        </w:rPr>
        <w:t>ی</w:t>
      </w:r>
      <w:r w:rsidRPr="00BD5DC8">
        <w:rPr>
          <w:rStyle w:val="Char4"/>
          <w:rFonts w:hint="cs"/>
          <w:rtl/>
        </w:rPr>
        <w:t xml:space="preserve"> متمس</w:t>
      </w:r>
      <w:r w:rsidR="001C559E">
        <w:rPr>
          <w:rStyle w:val="Char4"/>
          <w:rFonts w:hint="cs"/>
          <w:rtl/>
        </w:rPr>
        <w:t>ک</w:t>
      </w:r>
      <w:r w:rsidRPr="00BD5DC8">
        <w:rPr>
          <w:rStyle w:val="Char4"/>
          <w:rFonts w:hint="cs"/>
          <w:rtl/>
        </w:rPr>
        <w:t xml:space="preserve"> به ظواهر لفظ م</w:t>
      </w:r>
      <w:r w:rsidR="001C559E">
        <w:rPr>
          <w:rStyle w:val="Char4"/>
          <w:rFonts w:hint="cs"/>
          <w:rtl/>
        </w:rPr>
        <w:t>ی</w:t>
      </w:r>
      <w:r w:rsidRPr="00BD5DC8">
        <w:rPr>
          <w:rStyle w:val="Char4"/>
          <w:rFonts w:hint="cs"/>
          <w:rtl/>
        </w:rPr>
        <w:t>‌شوند و بعض</w:t>
      </w:r>
      <w:r w:rsidR="001C559E">
        <w:rPr>
          <w:rStyle w:val="Char4"/>
          <w:rFonts w:hint="cs"/>
          <w:rtl/>
        </w:rPr>
        <w:t>ی</w:t>
      </w:r>
      <w:r w:rsidRPr="00BD5DC8">
        <w:rPr>
          <w:rStyle w:val="Char4"/>
          <w:rFonts w:hint="cs"/>
          <w:rtl/>
        </w:rPr>
        <w:t xml:space="preserve"> روح مقاصد نصوص را در نظر م</w:t>
      </w:r>
      <w:r w:rsidR="001C559E">
        <w:rPr>
          <w:rStyle w:val="Char4"/>
          <w:rFonts w:hint="cs"/>
          <w:rtl/>
        </w:rPr>
        <w:t>ی</w:t>
      </w:r>
      <w:r w:rsidRPr="00BD5DC8">
        <w:rPr>
          <w:rStyle w:val="Char4"/>
          <w:rFonts w:hint="cs"/>
          <w:rtl/>
        </w:rPr>
        <w:t>‌گ</w:t>
      </w:r>
      <w:r w:rsidR="001C559E">
        <w:rPr>
          <w:rStyle w:val="Char4"/>
          <w:rFonts w:hint="cs"/>
          <w:rtl/>
        </w:rPr>
        <w:t>ی</w:t>
      </w:r>
      <w:r w:rsidRPr="00BD5DC8">
        <w:rPr>
          <w:rStyle w:val="Char4"/>
          <w:rFonts w:hint="cs"/>
          <w:rtl/>
        </w:rPr>
        <w:t>رند، لذا واگذاردن مردم به اجتهاد خودشان از جمله عوامل و اسباب اختلاف م</w:t>
      </w:r>
      <w:r w:rsidR="001C559E">
        <w:rPr>
          <w:rStyle w:val="Char4"/>
          <w:rFonts w:hint="cs"/>
          <w:rtl/>
        </w:rPr>
        <w:t>ی</w:t>
      </w:r>
      <w:r w:rsidRPr="00BD5DC8">
        <w:rPr>
          <w:rStyle w:val="Char4"/>
          <w:rFonts w:hint="cs"/>
          <w:rtl/>
        </w:rPr>
        <w:t>‌باشد.</w:t>
      </w:r>
    </w:p>
    <w:p w:rsidR="00E51E5A" w:rsidRPr="00BD5DC8" w:rsidRDefault="00E51E5A" w:rsidP="00716D46">
      <w:pPr>
        <w:ind w:firstLine="284"/>
        <w:jc w:val="both"/>
        <w:rPr>
          <w:rStyle w:val="Char4"/>
          <w:rtl/>
        </w:rPr>
      </w:pPr>
      <w:r w:rsidRPr="00BD5DC8">
        <w:rPr>
          <w:rStyle w:val="Char4"/>
          <w:rFonts w:hint="cs"/>
          <w:rtl/>
        </w:rPr>
        <w:t>گاه</w:t>
      </w:r>
      <w:r w:rsidR="001C559E">
        <w:rPr>
          <w:rStyle w:val="Char4"/>
          <w:rFonts w:hint="cs"/>
          <w:rtl/>
        </w:rPr>
        <w:t>ی</w:t>
      </w:r>
      <w:r w:rsidRPr="00BD5DC8">
        <w:rPr>
          <w:rStyle w:val="Char4"/>
          <w:rFonts w:hint="cs"/>
          <w:rtl/>
        </w:rPr>
        <w:t xml:space="preserve"> خود لغتِ نصوص، عامل اختلاف م</w:t>
      </w:r>
      <w:r w:rsidR="001C559E">
        <w:rPr>
          <w:rStyle w:val="Char4"/>
          <w:rFonts w:hint="cs"/>
          <w:rtl/>
        </w:rPr>
        <w:t>ی</w:t>
      </w:r>
      <w:r w:rsidRPr="00BD5DC8">
        <w:rPr>
          <w:rStyle w:val="Char4"/>
          <w:rFonts w:hint="cs"/>
          <w:rtl/>
        </w:rPr>
        <w:t>ان فق</w:t>
      </w:r>
      <w:r w:rsidR="001C559E">
        <w:rPr>
          <w:rStyle w:val="Char4"/>
          <w:rFonts w:hint="cs"/>
          <w:rtl/>
        </w:rPr>
        <w:t>ی</w:t>
      </w:r>
      <w:r w:rsidRPr="00BD5DC8">
        <w:rPr>
          <w:rStyle w:val="Char4"/>
          <w:rFonts w:hint="cs"/>
          <w:rtl/>
        </w:rPr>
        <w:t>هان به شمار آمده است مانند: واژه‌</w:t>
      </w:r>
      <w:r w:rsidR="001C559E">
        <w:rPr>
          <w:rStyle w:val="Char4"/>
          <w:rFonts w:hint="cs"/>
          <w:rtl/>
        </w:rPr>
        <w:t>ی</w:t>
      </w:r>
      <w:r w:rsidRPr="00BD5DC8">
        <w:rPr>
          <w:rStyle w:val="Char4"/>
          <w:rFonts w:hint="cs"/>
          <w:rtl/>
        </w:rPr>
        <w:t xml:space="preserve"> </w:t>
      </w:r>
      <w:r w:rsidRPr="00BD5DC8">
        <w:rPr>
          <w:rStyle w:val="Char3"/>
          <w:rFonts w:hint="cs"/>
          <w:rtl/>
        </w:rPr>
        <w:t>«قُرء»</w:t>
      </w:r>
      <w:r w:rsidRPr="00BD5DC8">
        <w:rPr>
          <w:rStyle w:val="Char4"/>
          <w:rFonts w:hint="cs"/>
          <w:rtl/>
        </w:rPr>
        <w:t xml:space="preserve"> در </w:t>
      </w:r>
      <w:r w:rsidR="00716D46" w:rsidRPr="00716D46">
        <w:rPr>
          <w:rStyle w:val="Char4"/>
          <w:rFonts w:cs="Traditional Arabic"/>
          <w:rtl/>
        </w:rPr>
        <w:t>﴿</w:t>
      </w:r>
      <w:r w:rsidR="00716D46" w:rsidRPr="00716D46">
        <w:rPr>
          <w:rStyle w:val="Chard"/>
          <w:rtl/>
        </w:rPr>
        <w:t>وَ</w:t>
      </w:r>
      <w:r w:rsidR="00716D46" w:rsidRPr="00716D46">
        <w:rPr>
          <w:rStyle w:val="Chard"/>
          <w:rFonts w:hint="cs"/>
          <w:rtl/>
        </w:rPr>
        <w:t>ٱ</w:t>
      </w:r>
      <w:r w:rsidR="00716D46" w:rsidRPr="00716D46">
        <w:rPr>
          <w:rStyle w:val="Chard"/>
          <w:rFonts w:hint="eastAsia"/>
          <w:rtl/>
        </w:rPr>
        <w:t>لۡمُطَلَّقَٰتُ</w:t>
      </w:r>
      <w:r w:rsidR="00716D46" w:rsidRPr="00716D46">
        <w:rPr>
          <w:rStyle w:val="Chard"/>
          <w:rtl/>
        </w:rPr>
        <w:t xml:space="preserve"> يَتَرَبَّصۡنَ بِأَنفُسِهِنَّ ثَلَٰثَةَ قُرُوٓءٖ</w:t>
      </w:r>
      <w:r w:rsidR="00716D46" w:rsidRPr="00716D46">
        <w:rPr>
          <w:rStyle w:val="Char4"/>
          <w:rFonts w:ascii="Times New Roman" w:hAnsi="Times New Roman" w:cs="Traditional Arabic" w:hint="cs"/>
          <w:rtl/>
        </w:rPr>
        <w:t>﴾</w:t>
      </w:r>
      <w:r w:rsidR="00716D46">
        <w:rPr>
          <w:rStyle w:val="Char4"/>
          <w:rFonts w:ascii="Times New Roman" w:hAnsi="Times New Roman"/>
          <w:szCs w:val="24"/>
          <w:rtl/>
        </w:rPr>
        <w:t xml:space="preserve"> </w:t>
      </w:r>
      <w:r w:rsidR="00716D46" w:rsidRPr="00716D46">
        <w:rPr>
          <w:rStyle w:val="Char6"/>
          <w:rtl/>
        </w:rPr>
        <w:t>[البقرة: 228]</w:t>
      </w:r>
      <w:r w:rsidR="00716D46">
        <w:rPr>
          <w:rStyle w:val="Char6"/>
          <w:rFonts w:hint="cs"/>
          <w:rtl/>
        </w:rPr>
        <w:t xml:space="preserve">. </w:t>
      </w:r>
      <w:r w:rsidRPr="00BD5DC8">
        <w:rPr>
          <w:rStyle w:val="Char4"/>
          <w:rFonts w:hint="cs"/>
          <w:rtl/>
        </w:rPr>
        <w:t>وگاه</w:t>
      </w:r>
      <w:r w:rsidR="001C559E">
        <w:rPr>
          <w:rStyle w:val="Char4"/>
          <w:rFonts w:hint="cs"/>
          <w:rtl/>
        </w:rPr>
        <w:t>ی</w:t>
      </w:r>
      <w:r w:rsidRPr="00BD5DC8">
        <w:rPr>
          <w:rStyle w:val="Char4"/>
          <w:rFonts w:hint="cs"/>
          <w:rtl/>
        </w:rPr>
        <w:t xml:space="preserve"> اسباب اختلاف فقهاء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بعض</w:t>
      </w:r>
      <w:r w:rsidR="001C559E">
        <w:rPr>
          <w:rStyle w:val="Char4"/>
          <w:rFonts w:hint="cs"/>
          <w:rtl/>
        </w:rPr>
        <w:t>ی</w:t>
      </w:r>
      <w:r w:rsidRPr="00BD5DC8">
        <w:rPr>
          <w:rStyle w:val="Char4"/>
          <w:rFonts w:hint="cs"/>
          <w:rtl/>
        </w:rPr>
        <w:t xml:space="preserve"> الفاظ، احتمال معنا</w:t>
      </w:r>
      <w:r w:rsidR="001C559E">
        <w:rPr>
          <w:rStyle w:val="Char4"/>
          <w:rFonts w:hint="cs"/>
          <w:rtl/>
        </w:rPr>
        <w:t>ی</w:t>
      </w:r>
      <w:r w:rsidRPr="00BD5DC8">
        <w:rPr>
          <w:rStyle w:val="Char4"/>
          <w:rFonts w:hint="cs"/>
          <w:rtl/>
        </w:rPr>
        <w:t xml:space="preserve"> حق</w:t>
      </w:r>
      <w:r w:rsidR="001C559E">
        <w:rPr>
          <w:rStyle w:val="Char4"/>
          <w:rFonts w:hint="cs"/>
          <w:rtl/>
        </w:rPr>
        <w:t>ی</w:t>
      </w:r>
      <w:r w:rsidRPr="00BD5DC8">
        <w:rPr>
          <w:rStyle w:val="Char4"/>
          <w:rFonts w:hint="cs"/>
          <w:rtl/>
        </w:rPr>
        <w:t>ق</w:t>
      </w:r>
      <w:r w:rsidR="001C559E">
        <w:rPr>
          <w:rStyle w:val="Char4"/>
          <w:rFonts w:hint="cs"/>
          <w:rtl/>
        </w:rPr>
        <w:t>ی</w:t>
      </w:r>
      <w:r w:rsidRPr="00BD5DC8">
        <w:rPr>
          <w:rStyle w:val="Char4"/>
          <w:rFonts w:hint="cs"/>
          <w:rtl/>
        </w:rPr>
        <w:t xml:space="preserve"> و مجاز</w:t>
      </w:r>
      <w:r w:rsidR="001C559E">
        <w:rPr>
          <w:rStyle w:val="Char4"/>
          <w:rFonts w:hint="cs"/>
          <w:rtl/>
        </w:rPr>
        <w:t>ی</w:t>
      </w:r>
      <w:r w:rsidRPr="00BD5DC8">
        <w:rPr>
          <w:rStyle w:val="Char4"/>
          <w:rFonts w:hint="cs"/>
          <w:rtl/>
        </w:rPr>
        <w:t xml:space="preserve"> را در بردارد، لذا بعض</w:t>
      </w:r>
      <w:r w:rsidR="001C559E">
        <w:rPr>
          <w:rStyle w:val="Char4"/>
          <w:rFonts w:hint="cs"/>
          <w:rtl/>
        </w:rPr>
        <w:t>ی</w:t>
      </w:r>
      <w:r w:rsidRPr="00BD5DC8">
        <w:rPr>
          <w:rStyle w:val="Char4"/>
          <w:rFonts w:hint="cs"/>
          <w:rtl/>
        </w:rPr>
        <w:t xml:space="preserve"> متمس</w:t>
      </w:r>
      <w:r w:rsidR="001C559E">
        <w:rPr>
          <w:rStyle w:val="Char4"/>
          <w:rFonts w:hint="cs"/>
          <w:rtl/>
        </w:rPr>
        <w:t>ک</w:t>
      </w:r>
      <w:r w:rsidRPr="00BD5DC8">
        <w:rPr>
          <w:rStyle w:val="Char4"/>
          <w:rFonts w:hint="cs"/>
          <w:rtl/>
        </w:rPr>
        <w:t xml:space="preserve"> به معنا</w:t>
      </w:r>
      <w:r w:rsidR="001C559E">
        <w:rPr>
          <w:rStyle w:val="Char4"/>
          <w:rFonts w:hint="cs"/>
          <w:rtl/>
        </w:rPr>
        <w:t>ی</w:t>
      </w:r>
      <w:r w:rsidRPr="00BD5DC8">
        <w:rPr>
          <w:rStyle w:val="Char4"/>
          <w:rFonts w:hint="cs"/>
          <w:rtl/>
        </w:rPr>
        <w:t xml:space="preserve"> حق</w:t>
      </w:r>
      <w:r w:rsidR="001C559E">
        <w:rPr>
          <w:rStyle w:val="Char4"/>
          <w:rFonts w:hint="cs"/>
          <w:rtl/>
        </w:rPr>
        <w:t>ی</w:t>
      </w:r>
      <w:r w:rsidRPr="00BD5DC8">
        <w:rPr>
          <w:rStyle w:val="Char4"/>
          <w:rFonts w:hint="cs"/>
          <w:rtl/>
        </w:rPr>
        <w:t>ق</w:t>
      </w:r>
      <w:r w:rsidR="001C559E">
        <w:rPr>
          <w:rStyle w:val="Char4"/>
          <w:rFonts w:hint="cs"/>
          <w:rtl/>
        </w:rPr>
        <w:t>ی</w:t>
      </w:r>
      <w:r w:rsidRPr="00BD5DC8">
        <w:rPr>
          <w:rStyle w:val="Char4"/>
          <w:rFonts w:hint="cs"/>
          <w:rtl/>
        </w:rPr>
        <w:t xml:space="preserve"> آن هستند و بعض</w:t>
      </w:r>
      <w:r w:rsidR="001C559E">
        <w:rPr>
          <w:rStyle w:val="Char4"/>
          <w:rFonts w:hint="cs"/>
          <w:rtl/>
        </w:rPr>
        <w:t>ی</w:t>
      </w:r>
      <w:r w:rsidRPr="00BD5DC8">
        <w:rPr>
          <w:rStyle w:val="Char4"/>
          <w:rFonts w:hint="cs"/>
          <w:rtl/>
        </w:rPr>
        <w:t xml:space="preserve"> به معنا</w:t>
      </w:r>
      <w:r w:rsidR="001C559E">
        <w:rPr>
          <w:rStyle w:val="Char4"/>
          <w:rFonts w:hint="cs"/>
          <w:rtl/>
        </w:rPr>
        <w:t>ی</w:t>
      </w:r>
      <w:r w:rsidRPr="00BD5DC8">
        <w:rPr>
          <w:rStyle w:val="Char4"/>
          <w:rFonts w:hint="cs"/>
          <w:rtl/>
        </w:rPr>
        <w:t xml:space="preserve"> مجاز</w:t>
      </w:r>
      <w:r w:rsidR="001C559E">
        <w:rPr>
          <w:rStyle w:val="Char4"/>
          <w:rFonts w:hint="cs"/>
          <w:rtl/>
        </w:rPr>
        <w:t>ی</w:t>
      </w:r>
      <w:r w:rsidRPr="00BD5DC8">
        <w:rPr>
          <w:rStyle w:val="Char4"/>
          <w:rFonts w:hint="cs"/>
          <w:rtl/>
        </w:rPr>
        <w:t xml:space="preserve"> آن.</w:t>
      </w:r>
    </w:p>
    <w:p w:rsidR="00E51E5A" w:rsidRPr="00BD5DC8" w:rsidRDefault="001C559E" w:rsidP="004709A5">
      <w:pPr>
        <w:ind w:firstLine="284"/>
        <w:jc w:val="both"/>
        <w:rPr>
          <w:rStyle w:val="Char4"/>
          <w:rtl/>
        </w:rPr>
      </w:pPr>
      <w:r>
        <w:rPr>
          <w:rStyle w:val="Char4"/>
          <w:rFonts w:hint="cs"/>
          <w:rtl/>
        </w:rPr>
        <w:t>یکی</w:t>
      </w:r>
      <w:r w:rsidR="00E51E5A" w:rsidRPr="00BD5DC8">
        <w:rPr>
          <w:rStyle w:val="Char4"/>
          <w:rFonts w:hint="cs"/>
          <w:rtl/>
        </w:rPr>
        <w:t xml:space="preserve"> د</w:t>
      </w:r>
      <w:r>
        <w:rPr>
          <w:rStyle w:val="Char4"/>
          <w:rFonts w:hint="cs"/>
          <w:rtl/>
        </w:rPr>
        <w:t>ی</w:t>
      </w:r>
      <w:r w:rsidR="00E51E5A" w:rsidRPr="00BD5DC8">
        <w:rPr>
          <w:rStyle w:val="Char4"/>
          <w:rFonts w:hint="cs"/>
          <w:rtl/>
        </w:rPr>
        <w:t>گر از اسباب اختلاف فقهاء در رابطه با اطم</w:t>
      </w:r>
      <w:r>
        <w:rPr>
          <w:rStyle w:val="Char4"/>
          <w:rFonts w:hint="cs"/>
          <w:rtl/>
        </w:rPr>
        <w:t>ی</w:t>
      </w:r>
      <w:r w:rsidR="00E51E5A" w:rsidRPr="00BD5DC8">
        <w:rPr>
          <w:rStyle w:val="Char4"/>
          <w:rFonts w:hint="cs"/>
          <w:rtl/>
        </w:rPr>
        <w:t>نان و عدم اطم</w:t>
      </w:r>
      <w:r>
        <w:rPr>
          <w:rStyle w:val="Char4"/>
          <w:rFonts w:hint="cs"/>
          <w:rtl/>
        </w:rPr>
        <w:t>ی</w:t>
      </w:r>
      <w:r w:rsidR="00E51E5A" w:rsidRPr="00BD5DC8">
        <w:rPr>
          <w:rStyle w:val="Char4"/>
          <w:rFonts w:hint="cs"/>
          <w:rtl/>
        </w:rPr>
        <w:t>نان نسبت به روا</w:t>
      </w:r>
      <w:r>
        <w:rPr>
          <w:rStyle w:val="Char4"/>
          <w:rFonts w:hint="cs"/>
          <w:rtl/>
        </w:rPr>
        <w:t>ی</w:t>
      </w:r>
      <w:r w:rsidR="00E51E5A" w:rsidRPr="00BD5DC8">
        <w:rPr>
          <w:rStyle w:val="Char4"/>
          <w:rFonts w:hint="cs"/>
          <w:rtl/>
        </w:rPr>
        <w:t xml:space="preserve">ت است </w:t>
      </w:r>
      <w:r>
        <w:rPr>
          <w:rStyle w:val="Char4"/>
          <w:rFonts w:hint="cs"/>
          <w:rtl/>
        </w:rPr>
        <w:t>ک</w:t>
      </w:r>
      <w:r w:rsidR="00E51E5A" w:rsidRPr="00BD5DC8">
        <w:rPr>
          <w:rStyle w:val="Char4"/>
          <w:rFonts w:hint="cs"/>
          <w:rtl/>
        </w:rPr>
        <w:t xml:space="preserve">ه </w:t>
      </w:r>
      <w:r>
        <w:rPr>
          <w:rStyle w:val="Char4"/>
          <w:rFonts w:hint="cs"/>
          <w:rtl/>
        </w:rPr>
        <w:t>یکی</w:t>
      </w:r>
      <w:r w:rsidR="00E51E5A" w:rsidRPr="00BD5DC8">
        <w:rPr>
          <w:rStyle w:val="Char4"/>
          <w:rFonts w:hint="cs"/>
          <w:rtl/>
        </w:rPr>
        <w:t xml:space="preserve"> به ا</w:t>
      </w:r>
      <w:r>
        <w:rPr>
          <w:rStyle w:val="Char4"/>
          <w:rFonts w:hint="cs"/>
          <w:rtl/>
        </w:rPr>
        <w:t>ی</w:t>
      </w:r>
      <w:r w:rsidR="00E51E5A" w:rsidRPr="00BD5DC8">
        <w:rPr>
          <w:rStyle w:val="Char4"/>
          <w:rFonts w:hint="cs"/>
          <w:rtl/>
        </w:rPr>
        <w:t>ن راو</w:t>
      </w:r>
      <w:r>
        <w:rPr>
          <w:rStyle w:val="Char4"/>
          <w:rFonts w:hint="cs"/>
          <w:rtl/>
        </w:rPr>
        <w:t>ی</w:t>
      </w:r>
      <w:r w:rsidR="00E51E5A" w:rsidRPr="00BD5DC8">
        <w:rPr>
          <w:rStyle w:val="Char4"/>
          <w:rFonts w:hint="cs"/>
          <w:rtl/>
        </w:rPr>
        <w:t xml:space="preserve"> «وثوق واعتماد» دارد و روا</w:t>
      </w:r>
      <w:r>
        <w:rPr>
          <w:rStyle w:val="Char4"/>
          <w:rFonts w:hint="cs"/>
          <w:rtl/>
        </w:rPr>
        <w:t>ی</w:t>
      </w:r>
      <w:r w:rsidR="00E51E5A" w:rsidRPr="00BD5DC8">
        <w:rPr>
          <w:rStyle w:val="Char4"/>
          <w:rFonts w:hint="cs"/>
          <w:rtl/>
        </w:rPr>
        <w:t>ت او را م</w:t>
      </w:r>
      <w:r>
        <w:rPr>
          <w:rStyle w:val="Char4"/>
          <w:rFonts w:hint="cs"/>
          <w:rtl/>
        </w:rPr>
        <w:t>ی</w:t>
      </w:r>
      <w:r w:rsidR="00E51E5A" w:rsidRPr="00BD5DC8">
        <w:rPr>
          <w:rStyle w:val="Char4"/>
          <w:rFonts w:hint="cs"/>
          <w:rtl/>
        </w:rPr>
        <w:t>‌پذ</w:t>
      </w:r>
      <w:r>
        <w:rPr>
          <w:rStyle w:val="Char4"/>
          <w:rFonts w:hint="cs"/>
          <w:rtl/>
        </w:rPr>
        <w:t>ی</w:t>
      </w:r>
      <w:r w:rsidR="00E51E5A" w:rsidRPr="00BD5DC8">
        <w:rPr>
          <w:rStyle w:val="Char4"/>
          <w:rFonts w:hint="cs"/>
          <w:rtl/>
        </w:rPr>
        <w:t>رد و د</w:t>
      </w:r>
      <w:r>
        <w:rPr>
          <w:rStyle w:val="Char4"/>
          <w:rFonts w:hint="cs"/>
          <w:rtl/>
        </w:rPr>
        <w:t>ی</w:t>
      </w:r>
      <w:r w:rsidR="00E51E5A" w:rsidRPr="00BD5DC8">
        <w:rPr>
          <w:rStyle w:val="Char4"/>
          <w:rFonts w:hint="cs"/>
          <w:rtl/>
        </w:rPr>
        <w:t>گر</w:t>
      </w:r>
      <w:r>
        <w:rPr>
          <w:rStyle w:val="Char4"/>
          <w:rFonts w:hint="cs"/>
          <w:rtl/>
        </w:rPr>
        <w:t>ی</w:t>
      </w:r>
      <w:r w:rsidR="00E51E5A" w:rsidRPr="00BD5DC8">
        <w:rPr>
          <w:rStyle w:val="Char4"/>
          <w:rFonts w:hint="cs"/>
          <w:rtl/>
        </w:rPr>
        <w:t xml:space="preserve"> به آن اطم</w:t>
      </w:r>
      <w:r>
        <w:rPr>
          <w:rStyle w:val="Char4"/>
          <w:rFonts w:hint="cs"/>
          <w:rtl/>
        </w:rPr>
        <w:t>ی</w:t>
      </w:r>
      <w:r w:rsidR="00E51E5A" w:rsidRPr="00BD5DC8">
        <w:rPr>
          <w:rStyle w:val="Char4"/>
          <w:rFonts w:hint="cs"/>
          <w:rtl/>
        </w:rPr>
        <w:t>نان و اعتماد ندارد</w:t>
      </w:r>
      <w:r>
        <w:rPr>
          <w:rStyle w:val="Char4"/>
          <w:rFonts w:hint="cs"/>
          <w:rtl/>
        </w:rPr>
        <w:t xml:space="preserve"> </w:t>
      </w:r>
      <w:r w:rsidR="00E51E5A" w:rsidRPr="00BD5DC8">
        <w:rPr>
          <w:rStyle w:val="Char4"/>
          <w:rFonts w:hint="cs"/>
          <w:rtl/>
        </w:rPr>
        <w:t>و روا</w:t>
      </w:r>
      <w:r>
        <w:rPr>
          <w:rStyle w:val="Char4"/>
          <w:rFonts w:hint="cs"/>
          <w:rtl/>
        </w:rPr>
        <w:t>ی</w:t>
      </w:r>
      <w:r w:rsidR="00E51E5A" w:rsidRPr="00BD5DC8">
        <w:rPr>
          <w:rStyle w:val="Char4"/>
          <w:rFonts w:hint="cs"/>
          <w:rtl/>
        </w:rPr>
        <w:t>تش را مبنا</w:t>
      </w:r>
      <w:r>
        <w:rPr>
          <w:rStyle w:val="Char4"/>
          <w:rFonts w:hint="cs"/>
          <w:rtl/>
        </w:rPr>
        <w:t>ی</w:t>
      </w:r>
      <w:r w:rsidR="00E51E5A" w:rsidRPr="00BD5DC8">
        <w:rPr>
          <w:rStyle w:val="Char4"/>
          <w:rFonts w:hint="cs"/>
          <w:rtl/>
        </w:rPr>
        <w:t xml:space="preserve"> عمل قرار نم</w:t>
      </w:r>
      <w:r>
        <w:rPr>
          <w:rStyle w:val="Char4"/>
          <w:rFonts w:hint="cs"/>
          <w:rtl/>
        </w:rPr>
        <w:t>ی</w:t>
      </w:r>
      <w:r w:rsidR="00E51E5A" w:rsidRPr="00BD5DC8">
        <w:rPr>
          <w:rStyle w:val="Char4"/>
          <w:rFonts w:hint="cs"/>
          <w:rtl/>
        </w:rPr>
        <w:t xml:space="preserve">‌دهد </w:t>
      </w:r>
      <w:r>
        <w:rPr>
          <w:rStyle w:val="Char4"/>
          <w:rFonts w:hint="cs"/>
          <w:rtl/>
        </w:rPr>
        <w:t>ی</w:t>
      </w:r>
      <w:r w:rsidR="00E51E5A" w:rsidRPr="00BD5DC8">
        <w:rPr>
          <w:rStyle w:val="Char4"/>
          <w:rFonts w:hint="cs"/>
          <w:rtl/>
        </w:rPr>
        <w:t>ا ا</w:t>
      </w:r>
      <w:r>
        <w:rPr>
          <w:rStyle w:val="Char4"/>
          <w:rFonts w:hint="cs"/>
          <w:rtl/>
        </w:rPr>
        <w:t>ی</w:t>
      </w:r>
      <w:r w:rsidR="00E51E5A" w:rsidRPr="00BD5DC8">
        <w:rPr>
          <w:rStyle w:val="Char4"/>
          <w:rFonts w:hint="cs"/>
          <w:rtl/>
        </w:rPr>
        <w:t>ن</w:t>
      </w:r>
      <w:r>
        <w:rPr>
          <w:rStyle w:val="Char4"/>
          <w:rFonts w:hint="cs"/>
          <w:rtl/>
        </w:rPr>
        <w:t>ک</w:t>
      </w:r>
      <w:r w:rsidR="00E51E5A" w:rsidRPr="00BD5DC8">
        <w:rPr>
          <w:rStyle w:val="Char4"/>
          <w:rFonts w:hint="cs"/>
          <w:rtl/>
        </w:rPr>
        <w:t>ه بعض</w:t>
      </w:r>
      <w:r>
        <w:rPr>
          <w:rStyle w:val="Char4"/>
          <w:rFonts w:hint="cs"/>
          <w:rtl/>
        </w:rPr>
        <w:t>ی</w:t>
      </w:r>
      <w:r w:rsidR="00E51E5A" w:rsidRPr="00BD5DC8">
        <w:rPr>
          <w:rStyle w:val="Char4"/>
          <w:rFonts w:hint="cs"/>
          <w:rtl/>
        </w:rPr>
        <w:t xml:space="preserve"> در پذ</w:t>
      </w:r>
      <w:r>
        <w:rPr>
          <w:rStyle w:val="Char4"/>
          <w:rFonts w:hint="cs"/>
          <w:rtl/>
        </w:rPr>
        <w:t>ی</w:t>
      </w:r>
      <w:r w:rsidR="00E51E5A" w:rsidRPr="00BD5DC8">
        <w:rPr>
          <w:rStyle w:val="Char4"/>
          <w:rFonts w:hint="cs"/>
          <w:rtl/>
        </w:rPr>
        <w:t>رفتن حد</w:t>
      </w:r>
      <w:r>
        <w:rPr>
          <w:rStyle w:val="Char4"/>
          <w:rFonts w:hint="cs"/>
          <w:rtl/>
        </w:rPr>
        <w:t>ی</w:t>
      </w:r>
      <w:r w:rsidR="00E51E5A" w:rsidRPr="00BD5DC8">
        <w:rPr>
          <w:rStyle w:val="Char4"/>
          <w:rFonts w:hint="cs"/>
          <w:rtl/>
        </w:rPr>
        <w:t>ث</w:t>
      </w:r>
      <w:r>
        <w:rPr>
          <w:rStyle w:val="Char4"/>
          <w:rFonts w:hint="cs"/>
          <w:rtl/>
        </w:rPr>
        <w:t>ی</w:t>
      </w:r>
      <w:r w:rsidR="00E51E5A" w:rsidRPr="00BD5DC8">
        <w:rPr>
          <w:rStyle w:val="Char4"/>
          <w:rFonts w:hint="cs"/>
          <w:rtl/>
        </w:rPr>
        <w:t xml:space="preserve"> بو</w:t>
      </w:r>
      <w:r>
        <w:rPr>
          <w:rStyle w:val="Char4"/>
          <w:rFonts w:hint="cs"/>
          <w:rtl/>
        </w:rPr>
        <w:t>ی</w:t>
      </w:r>
      <w:r w:rsidR="00E51E5A" w:rsidRPr="00BD5DC8">
        <w:rPr>
          <w:rStyle w:val="Char4"/>
          <w:rFonts w:hint="cs"/>
          <w:rtl/>
        </w:rPr>
        <w:t>ژه در امور مبتلابه و عموم</w:t>
      </w:r>
      <w:r>
        <w:rPr>
          <w:rStyle w:val="Char4"/>
          <w:rFonts w:hint="cs"/>
          <w:rtl/>
        </w:rPr>
        <w:t>ی</w:t>
      </w:r>
      <w:r w:rsidR="00E51E5A" w:rsidRPr="00BD5DC8">
        <w:rPr>
          <w:rStyle w:val="Char4"/>
          <w:rFonts w:hint="cs"/>
          <w:rtl/>
        </w:rPr>
        <w:t>، قا</w:t>
      </w:r>
      <w:r>
        <w:rPr>
          <w:rStyle w:val="Char4"/>
          <w:rFonts w:hint="cs"/>
          <w:rtl/>
        </w:rPr>
        <w:t>ی</w:t>
      </w:r>
      <w:r w:rsidR="00E51E5A" w:rsidRPr="00BD5DC8">
        <w:rPr>
          <w:rStyle w:val="Char4"/>
          <w:rFonts w:hint="cs"/>
          <w:rtl/>
        </w:rPr>
        <w:t>ل به شرا</w:t>
      </w:r>
      <w:r>
        <w:rPr>
          <w:rStyle w:val="Char4"/>
          <w:rFonts w:hint="cs"/>
          <w:rtl/>
        </w:rPr>
        <w:t>ی</w:t>
      </w:r>
      <w:r w:rsidR="00E51E5A" w:rsidRPr="00BD5DC8">
        <w:rPr>
          <w:rStyle w:val="Char4"/>
          <w:rFonts w:hint="cs"/>
          <w:rtl/>
        </w:rPr>
        <w:t>ط</w:t>
      </w:r>
      <w:r>
        <w:rPr>
          <w:rStyle w:val="Char4"/>
          <w:rFonts w:hint="cs"/>
          <w:rtl/>
        </w:rPr>
        <w:t>ی</w:t>
      </w:r>
      <w:r w:rsidR="00E51E5A" w:rsidRPr="00BD5DC8">
        <w:rPr>
          <w:rStyle w:val="Char4"/>
          <w:rFonts w:hint="cs"/>
          <w:rtl/>
        </w:rPr>
        <w:t xml:space="preserve"> هستند و بعض</w:t>
      </w:r>
      <w:r>
        <w:rPr>
          <w:rStyle w:val="Char4"/>
          <w:rFonts w:hint="cs"/>
          <w:rtl/>
        </w:rPr>
        <w:t>ی</w:t>
      </w:r>
      <w:r w:rsidR="00E51E5A" w:rsidRPr="00BD5DC8">
        <w:rPr>
          <w:rStyle w:val="Char4"/>
          <w:rFonts w:hint="cs"/>
          <w:rtl/>
        </w:rPr>
        <w:t xml:space="preserve"> آن شرا</w:t>
      </w:r>
      <w:r>
        <w:rPr>
          <w:rStyle w:val="Char4"/>
          <w:rFonts w:hint="cs"/>
          <w:rtl/>
        </w:rPr>
        <w:t>ی</w:t>
      </w:r>
      <w:r w:rsidR="00E51E5A" w:rsidRPr="00BD5DC8">
        <w:rPr>
          <w:rStyle w:val="Char4"/>
          <w:rFonts w:hint="cs"/>
          <w:rtl/>
        </w:rPr>
        <w:t>ط را منظور ن</w:t>
      </w:r>
      <w:r>
        <w:rPr>
          <w:rStyle w:val="Char4"/>
          <w:rFonts w:hint="cs"/>
          <w:rtl/>
        </w:rPr>
        <w:t>ک</w:t>
      </w:r>
      <w:r w:rsidR="00E51E5A" w:rsidRPr="00BD5DC8">
        <w:rPr>
          <w:rStyle w:val="Char4"/>
          <w:rFonts w:hint="cs"/>
          <w:rtl/>
        </w:rPr>
        <w:t xml:space="preserve">رده‌اند. </w:t>
      </w:r>
    </w:p>
    <w:p w:rsidR="00E51E5A" w:rsidRPr="00BD5DC8" w:rsidRDefault="001C559E" w:rsidP="004709A5">
      <w:pPr>
        <w:ind w:firstLine="284"/>
        <w:jc w:val="both"/>
        <w:rPr>
          <w:rStyle w:val="Char4"/>
          <w:rtl/>
        </w:rPr>
      </w:pPr>
      <w:r>
        <w:rPr>
          <w:rStyle w:val="Char4"/>
          <w:rFonts w:hint="cs"/>
          <w:rtl/>
        </w:rPr>
        <w:t>یکی</w:t>
      </w:r>
      <w:r w:rsidR="00E51E5A" w:rsidRPr="00BD5DC8">
        <w:rPr>
          <w:rStyle w:val="Char4"/>
          <w:rFonts w:hint="cs"/>
          <w:rtl/>
        </w:rPr>
        <w:t xml:space="preserve"> د</w:t>
      </w:r>
      <w:r>
        <w:rPr>
          <w:rStyle w:val="Char4"/>
          <w:rFonts w:hint="cs"/>
          <w:rtl/>
        </w:rPr>
        <w:t>ی</w:t>
      </w:r>
      <w:r w:rsidR="00E51E5A" w:rsidRPr="00BD5DC8">
        <w:rPr>
          <w:rStyle w:val="Char4"/>
          <w:rFonts w:hint="cs"/>
          <w:rtl/>
        </w:rPr>
        <w:t>گر از موارد اختلاف فقهاء در ارتباط با اعتبار و عدم اعتبار دلا</w:t>
      </w:r>
      <w:r>
        <w:rPr>
          <w:rStyle w:val="Char4"/>
          <w:rFonts w:hint="cs"/>
          <w:rtl/>
        </w:rPr>
        <w:t>ی</w:t>
      </w:r>
      <w:r w:rsidR="00E51E5A" w:rsidRPr="00BD5DC8">
        <w:rPr>
          <w:rStyle w:val="Char4"/>
          <w:rFonts w:hint="cs"/>
          <w:rtl/>
        </w:rPr>
        <w:t>ل شرع</w:t>
      </w:r>
      <w:r>
        <w:rPr>
          <w:rStyle w:val="Char4"/>
          <w:rFonts w:hint="cs"/>
          <w:rtl/>
        </w:rPr>
        <w:t>ی</w:t>
      </w:r>
      <w:r w:rsidR="00E51E5A" w:rsidRPr="00BD5DC8">
        <w:rPr>
          <w:rStyle w:val="Char4"/>
          <w:rFonts w:hint="cs"/>
          <w:rtl/>
        </w:rPr>
        <w:t xml:space="preserve"> و اسلام</w:t>
      </w:r>
      <w:r>
        <w:rPr>
          <w:rStyle w:val="Char4"/>
          <w:rFonts w:hint="cs"/>
          <w:rtl/>
        </w:rPr>
        <w:t>ی</w:t>
      </w:r>
      <w:r w:rsidR="00E51E5A" w:rsidRPr="00BD5DC8">
        <w:rPr>
          <w:rStyle w:val="Char4"/>
          <w:rFonts w:hint="cs"/>
          <w:rtl/>
        </w:rPr>
        <w:t xml:space="preserve"> است برا</w:t>
      </w:r>
      <w:r>
        <w:rPr>
          <w:rStyle w:val="Char4"/>
          <w:rFonts w:hint="cs"/>
          <w:rtl/>
        </w:rPr>
        <w:t>ی</w:t>
      </w:r>
      <w:r w:rsidR="00E51E5A" w:rsidRPr="00BD5DC8">
        <w:rPr>
          <w:rStyle w:val="Char4"/>
          <w:rFonts w:hint="cs"/>
          <w:rtl/>
        </w:rPr>
        <w:t xml:space="preserve"> مثال: نظر امام مال</w:t>
      </w:r>
      <w:r>
        <w:rPr>
          <w:rStyle w:val="Char4"/>
          <w:rFonts w:hint="cs"/>
          <w:rtl/>
        </w:rPr>
        <w:t>ک</w:t>
      </w:r>
      <w:r w:rsidR="00E51E5A" w:rsidRPr="00BD5DC8">
        <w:rPr>
          <w:rStyle w:val="Char4"/>
          <w:rFonts w:hint="cs"/>
          <w:rtl/>
        </w:rPr>
        <w:t xml:space="preserve"> بر ا</w:t>
      </w:r>
      <w:r>
        <w:rPr>
          <w:rStyle w:val="Char4"/>
          <w:rFonts w:hint="cs"/>
          <w:rtl/>
        </w:rPr>
        <w:t>ی</w:t>
      </w:r>
      <w:r w:rsidR="00E51E5A" w:rsidRPr="00BD5DC8">
        <w:rPr>
          <w:rStyle w:val="Char4"/>
          <w:rFonts w:hint="cs"/>
          <w:rtl/>
        </w:rPr>
        <w:t xml:space="preserve">ن است </w:t>
      </w:r>
      <w:r>
        <w:rPr>
          <w:rStyle w:val="Char4"/>
          <w:rFonts w:hint="cs"/>
          <w:rtl/>
        </w:rPr>
        <w:t>ک</w:t>
      </w:r>
      <w:r w:rsidR="00E51E5A" w:rsidRPr="00BD5DC8">
        <w:rPr>
          <w:rStyle w:val="Char4"/>
          <w:rFonts w:hint="cs"/>
          <w:rtl/>
        </w:rPr>
        <w:t>ه عمل اهل مد</w:t>
      </w:r>
      <w:r>
        <w:rPr>
          <w:rStyle w:val="Char4"/>
          <w:rFonts w:hint="cs"/>
          <w:rtl/>
        </w:rPr>
        <w:t>ی</w:t>
      </w:r>
      <w:r w:rsidR="00E51E5A" w:rsidRPr="00BD5DC8">
        <w:rPr>
          <w:rStyle w:val="Char4"/>
          <w:rFonts w:hint="cs"/>
          <w:rtl/>
        </w:rPr>
        <w:t>نه در مسائل</w:t>
      </w:r>
      <w:r>
        <w:rPr>
          <w:rStyle w:val="Char4"/>
          <w:rFonts w:hint="cs"/>
          <w:rtl/>
        </w:rPr>
        <w:t>ی</w:t>
      </w:r>
      <w:r w:rsidR="00E51E5A" w:rsidRPr="00BD5DC8">
        <w:rPr>
          <w:rStyle w:val="Char4"/>
          <w:rFonts w:hint="cs"/>
          <w:rtl/>
        </w:rPr>
        <w:t xml:space="preserve"> چون عبادات به عنوان دل</w:t>
      </w:r>
      <w:r>
        <w:rPr>
          <w:rStyle w:val="Char4"/>
          <w:rFonts w:hint="cs"/>
          <w:rtl/>
        </w:rPr>
        <w:t>ی</w:t>
      </w:r>
      <w:r w:rsidR="00E51E5A" w:rsidRPr="00BD5DC8">
        <w:rPr>
          <w:rStyle w:val="Char4"/>
          <w:rFonts w:hint="cs"/>
          <w:rtl/>
        </w:rPr>
        <w:t>ل فقه</w:t>
      </w:r>
      <w:r>
        <w:rPr>
          <w:rStyle w:val="Char4"/>
          <w:rFonts w:hint="cs"/>
          <w:rtl/>
        </w:rPr>
        <w:t>ی</w:t>
      </w:r>
      <w:r w:rsidR="00E51E5A" w:rsidRPr="00BD5DC8">
        <w:rPr>
          <w:rStyle w:val="Char4"/>
          <w:rFonts w:hint="cs"/>
          <w:rtl/>
        </w:rPr>
        <w:t xml:space="preserve">، مقدم بر خبر واحد است. </w:t>
      </w:r>
    </w:p>
    <w:p w:rsidR="00E51E5A" w:rsidRPr="00BD5DC8" w:rsidRDefault="001C559E" w:rsidP="004709A5">
      <w:pPr>
        <w:ind w:firstLine="284"/>
        <w:jc w:val="both"/>
        <w:rPr>
          <w:rStyle w:val="Char4"/>
          <w:rtl/>
        </w:rPr>
      </w:pPr>
      <w:r>
        <w:rPr>
          <w:rStyle w:val="Char4"/>
          <w:rFonts w:hint="cs"/>
          <w:rtl/>
        </w:rPr>
        <w:t>یکی</w:t>
      </w:r>
      <w:r w:rsidR="00E51E5A" w:rsidRPr="00BD5DC8">
        <w:rPr>
          <w:rStyle w:val="Char4"/>
          <w:rFonts w:hint="cs"/>
          <w:rtl/>
        </w:rPr>
        <w:t xml:space="preserve"> د</w:t>
      </w:r>
      <w:r>
        <w:rPr>
          <w:rStyle w:val="Char4"/>
          <w:rFonts w:hint="cs"/>
          <w:rtl/>
        </w:rPr>
        <w:t>ی</w:t>
      </w:r>
      <w:r w:rsidR="00E51E5A" w:rsidRPr="00BD5DC8">
        <w:rPr>
          <w:rStyle w:val="Char4"/>
          <w:rFonts w:hint="cs"/>
          <w:rtl/>
        </w:rPr>
        <w:t>گر از اسباب اختلاف ا</w:t>
      </w:r>
      <w:r>
        <w:rPr>
          <w:rStyle w:val="Char4"/>
          <w:rFonts w:hint="cs"/>
          <w:rtl/>
        </w:rPr>
        <w:t>ی</w:t>
      </w:r>
      <w:r w:rsidR="00E51E5A" w:rsidRPr="00BD5DC8">
        <w:rPr>
          <w:rStyle w:val="Char4"/>
          <w:rFonts w:hint="cs"/>
          <w:rtl/>
        </w:rPr>
        <w:t xml:space="preserve">ن است </w:t>
      </w:r>
      <w:r>
        <w:rPr>
          <w:rStyle w:val="Char4"/>
          <w:rFonts w:hint="cs"/>
          <w:rtl/>
        </w:rPr>
        <w:t>ک</w:t>
      </w:r>
      <w:r w:rsidR="00E51E5A" w:rsidRPr="00BD5DC8">
        <w:rPr>
          <w:rStyle w:val="Char4"/>
          <w:rFonts w:hint="cs"/>
          <w:rtl/>
        </w:rPr>
        <w:t>ه برخ</w:t>
      </w:r>
      <w:r>
        <w:rPr>
          <w:rStyle w:val="Char4"/>
          <w:rFonts w:hint="cs"/>
          <w:rtl/>
        </w:rPr>
        <w:t>ی</w:t>
      </w:r>
      <w:r w:rsidR="00E51E5A" w:rsidRPr="00BD5DC8">
        <w:rPr>
          <w:rStyle w:val="Char4"/>
          <w:rFonts w:hint="cs"/>
          <w:rtl/>
        </w:rPr>
        <w:t xml:space="preserve"> از علماء حد</w:t>
      </w:r>
      <w:r>
        <w:rPr>
          <w:rStyle w:val="Char4"/>
          <w:rFonts w:hint="cs"/>
          <w:rtl/>
        </w:rPr>
        <w:t>ی</w:t>
      </w:r>
      <w:r w:rsidR="00E51E5A" w:rsidRPr="00BD5DC8">
        <w:rPr>
          <w:rStyle w:val="Char4"/>
          <w:rFonts w:hint="cs"/>
          <w:rtl/>
        </w:rPr>
        <w:t>ث ضع</w:t>
      </w:r>
      <w:r>
        <w:rPr>
          <w:rStyle w:val="Char4"/>
          <w:rFonts w:hint="cs"/>
          <w:rtl/>
        </w:rPr>
        <w:t>ی</w:t>
      </w:r>
      <w:r w:rsidR="00E51E5A" w:rsidRPr="00BD5DC8">
        <w:rPr>
          <w:rStyle w:val="Char4"/>
          <w:rFonts w:hint="cs"/>
          <w:rtl/>
        </w:rPr>
        <w:t xml:space="preserve">ف ـ </w:t>
      </w:r>
      <w:r>
        <w:rPr>
          <w:rStyle w:val="Char4"/>
          <w:rFonts w:hint="cs"/>
          <w:rtl/>
        </w:rPr>
        <w:t>ک</w:t>
      </w:r>
      <w:r w:rsidR="00E51E5A" w:rsidRPr="00BD5DC8">
        <w:rPr>
          <w:rStyle w:val="Char4"/>
          <w:rFonts w:hint="cs"/>
          <w:rtl/>
        </w:rPr>
        <w:t>ه بعدها</w:t>
      </w:r>
      <w:r>
        <w:rPr>
          <w:rStyle w:val="Char4"/>
          <w:rFonts w:hint="cs"/>
          <w:rtl/>
        </w:rPr>
        <w:t xml:space="preserve"> </w:t>
      </w:r>
      <w:r w:rsidR="00E51E5A" w:rsidRPr="00BD5DC8">
        <w:rPr>
          <w:rStyle w:val="Char4"/>
          <w:rFonts w:hint="cs"/>
          <w:rtl/>
        </w:rPr>
        <w:t>به حد</w:t>
      </w:r>
      <w:r>
        <w:rPr>
          <w:rStyle w:val="Char4"/>
          <w:rFonts w:hint="cs"/>
          <w:rtl/>
        </w:rPr>
        <w:t>ی</w:t>
      </w:r>
      <w:r w:rsidR="00E51E5A" w:rsidRPr="00BD5DC8">
        <w:rPr>
          <w:rStyle w:val="Char4"/>
          <w:rFonts w:hint="cs"/>
          <w:rtl/>
        </w:rPr>
        <w:t>ث «حسن» نام گذار</w:t>
      </w:r>
      <w:r>
        <w:rPr>
          <w:rStyle w:val="Char4"/>
          <w:rFonts w:hint="cs"/>
          <w:rtl/>
        </w:rPr>
        <w:t>ی</w:t>
      </w:r>
      <w:r w:rsidR="00E51E5A" w:rsidRPr="00BD5DC8">
        <w:rPr>
          <w:rStyle w:val="Char4"/>
          <w:rFonts w:hint="cs"/>
          <w:rtl/>
        </w:rPr>
        <w:t xml:space="preserve"> شد ـ را بر ق</w:t>
      </w:r>
      <w:r>
        <w:rPr>
          <w:rStyle w:val="Char4"/>
          <w:rFonts w:hint="cs"/>
          <w:rtl/>
        </w:rPr>
        <w:t>ی</w:t>
      </w:r>
      <w:r w:rsidR="00E51E5A" w:rsidRPr="00BD5DC8">
        <w:rPr>
          <w:rStyle w:val="Char4"/>
          <w:rFonts w:hint="cs"/>
          <w:rtl/>
        </w:rPr>
        <w:t>اس مقدم م</w:t>
      </w:r>
      <w:r>
        <w:rPr>
          <w:rStyle w:val="Char4"/>
          <w:rFonts w:hint="cs"/>
          <w:rtl/>
        </w:rPr>
        <w:t>ی</w:t>
      </w:r>
      <w:r w:rsidR="00E51E5A" w:rsidRPr="00BD5DC8">
        <w:rPr>
          <w:rStyle w:val="Char4"/>
          <w:rFonts w:hint="cs"/>
          <w:rtl/>
        </w:rPr>
        <w:t>‌دارند و برخ</w:t>
      </w:r>
      <w:r>
        <w:rPr>
          <w:rStyle w:val="Char4"/>
          <w:rFonts w:hint="cs"/>
          <w:rtl/>
        </w:rPr>
        <w:t>ی</w:t>
      </w:r>
      <w:r w:rsidR="00E51E5A" w:rsidRPr="00BD5DC8">
        <w:rPr>
          <w:rStyle w:val="Char4"/>
          <w:rFonts w:hint="cs"/>
          <w:rtl/>
        </w:rPr>
        <w:t xml:space="preserve"> بر ع</w:t>
      </w:r>
      <w:r>
        <w:rPr>
          <w:rStyle w:val="Char4"/>
          <w:rFonts w:hint="cs"/>
          <w:rtl/>
        </w:rPr>
        <w:t>ک</w:t>
      </w:r>
      <w:r w:rsidR="00E51E5A" w:rsidRPr="00BD5DC8">
        <w:rPr>
          <w:rStyle w:val="Char4"/>
          <w:rFonts w:hint="cs"/>
          <w:rtl/>
        </w:rPr>
        <w:t>س، بعض</w:t>
      </w:r>
      <w:r>
        <w:rPr>
          <w:rStyle w:val="Char4"/>
          <w:rFonts w:hint="cs"/>
          <w:rtl/>
        </w:rPr>
        <w:t>ی</w:t>
      </w:r>
      <w:r w:rsidR="00E51E5A" w:rsidRPr="00BD5DC8">
        <w:rPr>
          <w:rStyle w:val="Char4"/>
          <w:rFonts w:hint="cs"/>
          <w:rtl/>
        </w:rPr>
        <w:t xml:space="preserve"> حد</w:t>
      </w:r>
      <w:r>
        <w:rPr>
          <w:rStyle w:val="Char4"/>
          <w:rFonts w:hint="cs"/>
          <w:rtl/>
        </w:rPr>
        <w:t>ی</w:t>
      </w:r>
      <w:r w:rsidR="00E51E5A" w:rsidRPr="00BD5DC8">
        <w:rPr>
          <w:rStyle w:val="Char4"/>
          <w:rFonts w:hint="cs"/>
          <w:rtl/>
        </w:rPr>
        <w:t xml:space="preserve">ث مرسل را بطور </w:t>
      </w:r>
      <w:r>
        <w:rPr>
          <w:rStyle w:val="Char4"/>
          <w:rFonts w:hint="cs"/>
          <w:rtl/>
        </w:rPr>
        <w:t>ک</w:t>
      </w:r>
      <w:r w:rsidR="00E51E5A" w:rsidRPr="00BD5DC8">
        <w:rPr>
          <w:rStyle w:val="Char4"/>
          <w:rFonts w:hint="cs"/>
          <w:rtl/>
        </w:rPr>
        <w:t>ل</w:t>
      </w:r>
      <w:r>
        <w:rPr>
          <w:rStyle w:val="Char4"/>
          <w:rFonts w:hint="cs"/>
          <w:rtl/>
        </w:rPr>
        <w:t>ی</w:t>
      </w:r>
      <w:r w:rsidR="00E51E5A" w:rsidRPr="00BD5DC8">
        <w:rPr>
          <w:rStyle w:val="Char4"/>
          <w:rFonts w:hint="cs"/>
          <w:rtl/>
        </w:rPr>
        <w:t xml:space="preserve"> قبول دارند و بعض</w:t>
      </w:r>
      <w:r>
        <w:rPr>
          <w:rStyle w:val="Char4"/>
          <w:rFonts w:hint="cs"/>
          <w:rtl/>
        </w:rPr>
        <w:t>ی</w:t>
      </w:r>
      <w:r w:rsidR="00E51E5A" w:rsidRPr="00BD5DC8">
        <w:rPr>
          <w:rStyle w:val="Char4"/>
          <w:rFonts w:hint="cs"/>
          <w:rtl/>
        </w:rPr>
        <w:t xml:space="preserve"> آن را به طور </w:t>
      </w:r>
      <w:r>
        <w:rPr>
          <w:rStyle w:val="Char4"/>
          <w:rFonts w:hint="cs"/>
          <w:rtl/>
        </w:rPr>
        <w:t>ک</w:t>
      </w:r>
      <w:r w:rsidR="00E51E5A" w:rsidRPr="00BD5DC8">
        <w:rPr>
          <w:rStyle w:val="Char4"/>
          <w:rFonts w:hint="cs"/>
          <w:rtl/>
        </w:rPr>
        <w:t>ل</w:t>
      </w:r>
      <w:r>
        <w:rPr>
          <w:rStyle w:val="Char4"/>
          <w:rFonts w:hint="cs"/>
          <w:rtl/>
        </w:rPr>
        <w:t>ی</w:t>
      </w:r>
      <w:r w:rsidR="00E51E5A" w:rsidRPr="00BD5DC8">
        <w:rPr>
          <w:rStyle w:val="Char4"/>
          <w:rFonts w:hint="cs"/>
          <w:rtl/>
        </w:rPr>
        <w:t xml:space="preserve"> مردود م</w:t>
      </w:r>
      <w:r>
        <w:rPr>
          <w:rStyle w:val="Char4"/>
          <w:rFonts w:hint="cs"/>
          <w:rtl/>
        </w:rPr>
        <w:t>ی</w:t>
      </w:r>
      <w:r w:rsidR="00E51E5A" w:rsidRPr="00BD5DC8">
        <w:rPr>
          <w:rStyle w:val="Char4"/>
          <w:rFonts w:hint="cs"/>
          <w:rtl/>
        </w:rPr>
        <w:t>‌شمارند و بعض</w:t>
      </w:r>
      <w:r>
        <w:rPr>
          <w:rStyle w:val="Char4"/>
          <w:rFonts w:hint="cs"/>
          <w:rtl/>
        </w:rPr>
        <w:t>ی</w:t>
      </w:r>
      <w:r w:rsidR="00E51E5A" w:rsidRPr="00BD5DC8">
        <w:rPr>
          <w:rStyle w:val="Char4"/>
          <w:rFonts w:hint="cs"/>
          <w:rtl/>
        </w:rPr>
        <w:t xml:space="preserve"> با شرا</w:t>
      </w:r>
      <w:r>
        <w:rPr>
          <w:rStyle w:val="Char4"/>
          <w:rFonts w:hint="cs"/>
          <w:rtl/>
        </w:rPr>
        <w:t>ی</w:t>
      </w:r>
      <w:r w:rsidR="00E51E5A" w:rsidRPr="00BD5DC8">
        <w:rPr>
          <w:rStyle w:val="Char4"/>
          <w:rFonts w:hint="cs"/>
          <w:rtl/>
        </w:rPr>
        <w:t>ط</w:t>
      </w:r>
      <w:r>
        <w:rPr>
          <w:rStyle w:val="Char4"/>
          <w:rFonts w:hint="cs"/>
          <w:rtl/>
        </w:rPr>
        <w:t>ی</w:t>
      </w:r>
      <w:r w:rsidR="00E51E5A" w:rsidRPr="00BD5DC8">
        <w:rPr>
          <w:rStyle w:val="Char4"/>
          <w:rFonts w:hint="cs"/>
          <w:rtl/>
        </w:rPr>
        <w:t xml:space="preserve"> آن را م</w:t>
      </w:r>
      <w:r>
        <w:rPr>
          <w:rStyle w:val="Char4"/>
          <w:rFonts w:hint="cs"/>
          <w:rtl/>
        </w:rPr>
        <w:t>ی</w:t>
      </w:r>
      <w:r w:rsidR="00E51E5A" w:rsidRPr="00BD5DC8">
        <w:rPr>
          <w:rStyle w:val="Char4"/>
          <w:rFonts w:hint="cs"/>
          <w:rtl/>
        </w:rPr>
        <w:t>‌پذ</w:t>
      </w:r>
      <w:r>
        <w:rPr>
          <w:rStyle w:val="Char4"/>
          <w:rFonts w:hint="cs"/>
          <w:rtl/>
        </w:rPr>
        <w:t>ی</w:t>
      </w:r>
      <w:r w:rsidR="00E51E5A" w:rsidRPr="00BD5DC8">
        <w:rPr>
          <w:rStyle w:val="Char4"/>
          <w:rFonts w:hint="cs"/>
          <w:rtl/>
        </w:rPr>
        <w:t>رند و بعض</w:t>
      </w:r>
      <w:r>
        <w:rPr>
          <w:rStyle w:val="Char4"/>
          <w:rFonts w:hint="cs"/>
          <w:rtl/>
        </w:rPr>
        <w:t>ی</w:t>
      </w:r>
      <w:r w:rsidR="00E51E5A" w:rsidRPr="00BD5DC8">
        <w:rPr>
          <w:rStyle w:val="Char4"/>
          <w:rFonts w:hint="cs"/>
          <w:rtl/>
        </w:rPr>
        <w:t xml:space="preserve"> به طور مطلق، شر</w:t>
      </w:r>
      <w:r>
        <w:rPr>
          <w:rStyle w:val="Char4"/>
          <w:rFonts w:hint="cs"/>
          <w:rtl/>
        </w:rPr>
        <w:t>ی</w:t>
      </w:r>
      <w:r w:rsidR="00E51E5A" w:rsidRPr="00BD5DC8">
        <w:rPr>
          <w:rStyle w:val="Char4"/>
          <w:rFonts w:hint="cs"/>
          <w:rtl/>
        </w:rPr>
        <w:t>عت امت‌ها</w:t>
      </w:r>
      <w:r>
        <w:rPr>
          <w:rStyle w:val="Char4"/>
          <w:rFonts w:hint="cs"/>
          <w:rtl/>
        </w:rPr>
        <w:t>ی</w:t>
      </w:r>
      <w:r w:rsidR="00E51E5A" w:rsidRPr="00BD5DC8">
        <w:rPr>
          <w:rStyle w:val="Char4"/>
          <w:rFonts w:hint="cs"/>
          <w:rtl/>
        </w:rPr>
        <w:t xml:space="preserve"> قبل از اسلام را م</w:t>
      </w:r>
      <w:r>
        <w:rPr>
          <w:rStyle w:val="Char4"/>
          <w:rFonts w:hint="cs"/>
          <w:rtl/>
        </w:rPr>
        <w:t>ی</w:t>
      </w:r>
      <w:r w:rsidR="00E51E5A" w:rsidRPr="00BD5DC8">
        <w:rPr>
          <w:rStyle w:val="Char4"/>
          <w:rFonts w:hint="cs"/>
          <w:rtl/>
        </w:rPr>
        <w:t>‌پذ</w:t>
      </w:r>
      <w:r>
        <w:rPr>
          <w:rStyle w:val="Char4"/>
          <w:rFonts w:hint="cs"/>
          <w:rtl/>
        </w:rPr>
        <w:t>ی</w:t>
      </w:r>
      <w:r w:rsidR="00E51E5A" w:rsidRPr="00BD5DC8">
        <w:rPr>
          <w:rStyle w:val="Char4"/>
          <w:rFonts w:hint="cs"/>
          <w:rtl/>
        </w:rPr>
        <w:t>رند و بدان اعتبار م</w:t>
      </w:r>
      <w:r>
        <w:rPr>
          <w:rStyle w:val="Char4"/>
          <w:rFonts w:hint="cs"/>
          <w:rtl/>
        </w:rPr>
        <w:t>ی</w:t>
      </w:r>
      <w:r w:rsidR="00E51E5A" w:rsidRPr="00BD5DC8">
        <w:rPr>
          <w:rStyle w:val="Char4"/>
          <w:rFonts w:hint="cs"/>
          <w:rtl/>
        </w:rPr>
        <w:t>‌نما</w:t>
      </w:r>
      <w:r>
        <w:rPr>
          <w:rStyle w:val="Char4"/>
          <w:rFonts w:hint="cs"/>
          <w:rtl/>
        </w:rPr>
        <w:t>ی</w:t>
      </w:r>
      <w:r w:rsidR="00E51E5A" w:rsidRPr="00BD5DC8">
        <w:rPr>
          <w:rStyle w:val="Char4"/>
          <w:rFonts w:hint="cs"/>
          <w:rtl/>
        </w:rPr>
        <w:t>ند و بعض</w:t>
      </w:r>
      <w:r>
        <w:rPr>
          <w:rStyle w:val="Char4"/>
          <w:rFonts w:hint="cs"/>
          <w:rtl/>
        </w:rPr>
        <w:t>ی</w:t>
      </w:r>
      <w:r w:rsidR="00E51E5A" w:rsidRPr="00BD5DC8">
        <w:rPr>
          <w:rStyle w:val="Char4"/>
          <w:rFonts w:hint="cs"/>
          <w:rtl/>
        </w:rPr>
        <w:t xml:space="preserve"> بدان اعتبار نم</w:t>
      </w:r>
      <w:r>
        <w:rPr>
          <w:rStyle w:val="Char4"/>
          <w:rFonts w:hint="cs"/>
          <w:rtl/>
        </w:rPr>
        <w:t>ی</w:t>
      </w:r>
      <w:r w:rsidR="00E51E5A" w:rsidRPr="00BD5DC8">
        <w:rPr>
          <w:rStyle w:val="Char4"/>
          <w:rFonts w:hint="cs"/>
          <w:rtl/>
        </w:rPr>
        <w:t>‌دهند بعض</w:t>
      </w:r>
      <w:r>
        <w:rPr>
          <w:rStyle w:val="Char4"/>
          <w:rFonts w:hint="cs"/>
          <w:rtl/>
        </w:rPr>
        <w:t>ی</w:t>
      </w:r>
      <w:r w:rsidR="00E51E5A" w:rsidRPr="00BD5DC8">
        <w:rPr>
          <w:rStyle w:val="Char4"/>
          <w:rFonts w:hint="cs"/>
          <w:rtl/>
        </w:rPr>
        <w:t xml:space="preserve"> قول صحابه</w:t>
      </w:r>
      <w:r w:rsidR="001F073B" w:rsidRPr="001F073B">
        <w:rPr>
          <w:rStyle w:val="Char4"/>
          <w:rFonts w:cs="CTraditional Arabic" w:hint="cs"/>
          <w:rtl/>
        </w:rPr>
        <w:t xml:space="preserve"> ش</w:t>
      </w:r>
      <w:r>
        <w:rPr>
          <w:rStyle w:val="Char4"/>
          <w:rFonts w:cs="CTraditional Arabic" w:hint="cs"/>
          <w:rtl/>
        </w:rPr>
        <w:t xml:space="preserve"> </w:t>
      </w:r>
      <w:r w:rsidR="00E51E5A" w:rsidRPr="00BD5DC8">
        <w:rPr>
          <w:rStyle w:val="Char4"/>
          <w:rFonts w:hint="cs"/>
          <w:rtl/>
        </w:rPr>
        <w:t xml:space="preserve">را به عنوان </w:t>
      </w:r>
      <w:r>
        <w:rPr>
          <w:rStyle w:val="Char4"/>
          <w:rFonts w:hint="cs"/>
          <w:rtl/>
        </w:rPr>
        <w:t>یکی</w:t>
      </w:r>
      <w:r w:rsidR="00E51E5A" w:rsidRPr="00BD5DC8">
        <w:rPr>
          <w:rStyle w:val="Char4"/>
          <w:rFonts w:hint="cs"/>
          <w:rtl/>
        </w:rPr>
        <w:t xml:space="preserve"> از ادله م</w:t>
      </w:r>
      <w:r>
        <w:rPr>
          <w:rStyle w:val="Char4"/>
          <w:rFonts w:hint="cs"/>
          <w:rtl/>
        </w:rPr>
        <w:t>ی</w:t>
      </w:r>
      <w:r w:rsidR="00E51E5A" w:rsidRPr="00BD5DC8">
        <w:rPr>
          <w:rStyle w:val="Char4"/>
          <w:rFonts w:hint="cs"/>
          <w:rtl/>
        </w:rPr>
        <w:t>‌دانند و بدان استدلال</w:t>
      </w:r>
      <w:r w:rsidR="003E0CC1">
        <w:rPr>
          <w:rStyle w:val="Char4"/>
          <w:rFonts w:hint="cs"/>
          <w:rtl/>
        </w:rPr>
        <w:t xml:space="preserve"> می‌‌کنند </w:t>
      </w:r>
      <w:r w:rsidR="00E51E5A" w:rsidRPr="00BD5DC8">
        <w:rPr>
          <w:rStyle w:val="Char4"/>
          <w:rFonts w:hint="cs"/>
          <w:rtl/>
        </w:rPr>
        <w:t>و بعض</w:t>
      </w:r>
      <w:r>
        <w:rPr>
          <w:rStyle w:val="Char4"/>
          <w:rFonts w:hint="cs"/>
          <w:rtl/>
        </w:rPr>
        <w:t>ی</w:t>
      </w:r>
      <w:r w:rsidR="00E51E5A" w:rsidRPr="00BD5DC8">
        <w:rPr>
          <w:rStyle w:val="Char4"/>
          <w:rFonts w:hint="cs"/>
          <w:rtl/>
        </w:rPr>
        <w:t xml:space="preserve"> آن را به عنوان ادله‌</w:t>
      </w:r>
      <w:r>
        <w:rPr>
          <w:rStyle w:val="Char4"/>
          <w:rFonts w:hint="cs"/>
          <w:rtl/>
        </w:rPr>
        <w:t>ی</w:t>
      </w:r>
      <w:r w:rsidR="00E51E5A" w:rsidRPr="00BD5DC8">
        <w:rPr>
          <w:rStyle w:val="Char4"/>
          <w:rFonts w:hint="cs"/>
          <w:rtl/>
        </w:rPr>
        <w:t xml:space="preserve"> شرع</w:t>
      </w:r>
      <w:r>
        <w:rPr>
          <w:rStyle w:val="Char4"/>
          <w:rFonts w:hint="cs"/>
          <w:rtl/>
        </w:rPr>
        <w:t>ی</w:t>
      </w:r>
      <w:r w:rsidR="00E51E5A" w:rsidRPr="00BD5DC8">
        <w:rPr>
          <w:rStyle w:val="Char4"/>
          <w:rFonts w:hint="cs"/>
          <w:rtl/>
        </w:rPr>
        <w:t xml:space="preserve"> نم</w:t>
      </w:r>
      <w:r>
        <w:rPr>
          <w:rStyle w:val="Char4"/>
          <w:rFonts w:hint="cs"/>
          <w:rtl/>
        </w:rPr>
        <w:t>ی</w:t>
      </w:r>
      <w:r w:rsidR="00E51E5A" w:rsidRPr="00BD5DC8">
        <w:rPr>
          <w:rStyle w:val="Char4"/>
          <w:rFonts w:hint="cs"/>
          <w:rtl/>
        </w:rPr>
        <w:t>‌پذ</w:t>
      </w:r>
      <w:r>
        <w:rPr>
          <w:rStyle w:val="Char4"/>
          <w:rFonts w:hint="cs"/>
          <w:rtl/>
        </w:rPr>
        <w:t>ی</w:t>
      </w:r>
      <w:r w:rsidR="00E51E5A" w:rsidRPr="00BD5DC8">
        <w:rPr>
          <w:rStyle w:val="Char4"/>
          <w:rFonts w:hint="cs"/>
          <w:rtl/>
        </w:rPr>
        <w:t>رند و بدان اجتجاج نم</w:t>
      </w:r>
      <w:r>
        <w:rPr>
          <w:rStyle w:val="Char4"/>
          <w:rFonts w:hint="cs"/>
          <w:rtl/>
        </w:rPr>
        <w:t>ی</w:t>
      </w:r>
      <w:r w:rsidR="00E51E5A" w:rsidRPr="00BD5DC8">
        <w:rPr>
          <w:rStyle w:val="Char4"/>
          <w:rFonts w:hint="cs"/>
          <w:rtl/>
        </w:rPr>
        <w:t>‌</w:t>
      </w:r>
      <w:r>
        <w:rPr>
          <w:rStyle w:val="Char4"/>
          <w:rFonts w:hint="cs"/>
          <w:rtl/>
        </w:rPr>
        <w:t>ک</w:t>
      </w:r>
      <w:r w:rsidR="00E51E5A" w:rsidRPr="00BD5DC8">
        <w:rPr>
          <w:rStyle w:val="Char4"/>
          <w:rFonts w:hint="cs"/>
          <w:rtl/>
        </w:rPr>
        <w:t>نند.</w:t>
      </w:r>
    </w:p>
    <w:p w:rsidR="00E51E5A" w:rsidRPr="00BD5DC8" w:rsidRDefault="00E51E5A" w:rsidP="004709A5">
      <w:pPr>
        <w:ind w:firstLine="284"/>
        <w:jc w:val="both"/>
        <w:rPr>
          <w:rStyle w:val="Char4"/>
          <w:rtl/>
        </w:rPr>
      </w:pPr>
      <w:r w:rsidRPr="00BD5DC8">
        <w:rPr>
          <w:rStyle w:val="Char4"/>
          <w:rFonts w:hint="cs"/>
          <w:rtl/>
        </w:rPr>
        <w:t>بعض</w:t>
      </w:r>
      <w:r w:rsidR="001C559E">
        <w:rPr>
          <w:rStyle w:val="Char4"/>
          <w:rFonts w:hint="cs"/>
          <w:rtl/>
        </w:rPr>
        <w:t>ی</w:t>
      </w:r>
      <w:r w:rsidRPr="00BD5DC8">
        <w:rPr>
          <w:rStyle w:val="Char4"/>
          <w:rFonts w:hint="cs"/>
          <w:rtl/>
        </w:rPr>
        <w:t xml:space="preserve"> «مصالح مرسله» را به عنوان </w:t>
      </w:r>
      <w:r w:rsidR="001C559E">
        <w:rPr>
          <w:rStyle w:val="Char4"/>
          <w:rFonts w:hint="cs"/>
          <w:rtl/>
        </w:rPr>
        <w:t>یکی</w:t>
      </w:r>
      <w:r w:rsidRPr="00BD5DC8">
        <w:rPr>
          <w:rStyle w:val="Char4"/>
          <w:rFonts w:hint="cs"/>
          <w:rtl/>
        </w:rPr>
        <w:t xml:space="preserve"> از ادله‌</w:t>
      </w:r>
      <w:r w:rsidR="001C559E">
        <w:rPr>
          <w:rStyle w:val="Char4"/>
          <w:rFonts w:hint="cs"/>
          <w:rtl/>
        </w:rPr>
        <w:t>ی</w:t>
      </w:r>
      <w:r w:rsidRPr="00BD5DC8">
        <w:rPr>
          <w:rStyle w:val="Char4"/>
          <w:rFonts w:hint="cs"/>
          <w:rtl/>
        </w:rPr>
        <w:t xml:space="preserve"> شر</w:t>
      </w:r>
      <w:r w:rsidR="001C559E">
        <w:rPr>
          <w:rStyle w:val="Char4"/>
          <w:rFonts w:hint="cs"/>
          <w:rtl/>
        </w:rPr>
        <w:t>ی</w:t>
      </w:r>
      <w:r w:rsidRPr="00BD5DC8">
        <w:rPr>
          <w:rStyle w:val="Char4"/>
          <w:rFonts w:hint="cs"/>
          <w:rtl/>
        </w:rPr>
        <w:t>عت م</w:t>
      </w:r>
      <w:r w:rsidR="001C559E">
        <w:rPr>
          <w:rStyle w:val="Char4"/>
          <w:rFonts w:hint="cs"/>
          <w:rtl/>
        </w:rPr>
        <w:t>ی</w:t>
      </w:r>
      <w:r w:rsidRPr="00BD5DC8">
        <w:rPr>
          <w:rStyle w:val="Char4"/>
          <w:rFonts w:hint="cs"/>
          <w:rtl/>
        </w:rPr>
        <w:t>‌پذ</w:t>
      </w:r>
      <w:r w:rsidR="001C559E">
        <w:rPr>
          <w:rStyle w:val="Char4"/>
          <w:rFonts w:hint="cs"/>
          <w:rtl/>
        </w:rPr>
        <w:t>ی</w:t>
      </w:r>
      <w:r w:rsidRPr="00BD5DC8">
        <w:rPr>
          <w:rStyle w:val="Char4"/>
          <w:rFonts w:hint="cs"/>
          <w:rtl/>
        </w:rPr>
        <w:t>رند و بعض</w:t>
      </w:r>
      <w:r w:rsidR="001C559E">
        <w:rPr>
          <w:rStyle w:val="Char4"/>
          <w:rFonts w:hint="cs"/>
          <w:rtl/>
        </w:rPr>
        <w:t>ی</w:t>
      </w:r>
      <w:r w:rsidRPr="00BD5DC8">
        <w:rPr>
          <w:rStyle w:val="Char4"/>
          <w:rFonts w:hint="cs"/>
          <w:rtl/>
        </w:rPr>
        <w:t xml:space="preserve"> آن را نم</w:t>
      </w:r>
      <w:r w:rsidR="001C559E">
        <w:rPr>
          <w:rStyle w:val="Char4"/>
          <w:rFonts w:hint="cs"/>
          <w:rtl/>
        </w:rPr>
        <w:t>ی</w:t>
      </w:r>
      <w:r w:rsidRPr="00BD5DC8">
        <w:rPr>
          <w:rStyle w:val="Char4"/>
          <w:rFonts w:hint="cs"/>
          <w:rtl/>
        </w:rPr>
        <w:t>‌پذ</w:t>
      </w:r>
      <w:r w:rsidR="001C559E">
        <w:rPr>
          <w:rStyle w:val="Char4"/>
          <w:rFonts w:hint="cs"/>
          <w:rtl/>
        </w:rPr>
        <w:t>ی</w:t>
      </w:r>
      <w:r w:rsidRPr="00BD5DC8">
        <w:rPr>
          <w:rStyle w:val="Char4"/>
          <w:rFonts w:hint="cs"/>
          <w:rtl/>
        </w:rPr>
        <w:t>رند برخ</w:t>
      </w:r>
      <w:r w:rsidR="001C559E">
        <w:rPr>
          <w:rStyle w:val="Char4"/>
          <w:rFonts w:hint="cs"/>
          <w:rtl/>
        </w:rPr>
        <w:t>ی</w:t>
      </w:r>
      <w:r w:rsidRPr="00BD5DC8">
        <w:rPr>
          <w:rStyle w:val="Char4"/>
          <w:rFonts w:hint="cs"/>
          <w:rtl/>
        </w:rPr>
        <w:t xml:space="preserve"> از فقهاء اعتقاد دارند </w:t>
      </w:r>
      <w:r w:rsidR="001C559E">
        <w:rPr>
          <w:rStyle w:val="Char4"/>
          <w:rFonts w:hint="cs"/>
          <w:rtl/>
        </w:rPr>
        <w:t>ک</w:t>
      </w:r>
      <w:r w:rsidRPr="00BD5DC8">
        <w:rPr>
          <w:rStyle w:val="Char4"/>
          <w:rFonts w:hint="cs"/>
          <w:rtl/>
        </w:rPr>
        <w:t>ه نقل حد</w:t>
      </w:r>
      <w:r w:rsidR="001C559E">
        <w:rPr>
          <w:rStyle w:val="Char4"/>
          <w:rFonts w:hint="cs"/>
          <w:rtl/>
        </w:rPr>
        <w:t>ی</w:t>
      </w:r>
      <w:r w:rsidRPr="00BD5DC8">
        <w:rPr>
          <w:rStyle w:val="Char4"/>
          <w:rFonts w:hint="cs"/>
          <w:rtl/>
        </w:rPr>
        <w:t>ث ضع</w:t>
      </w:r>
      <w:r w:rsidR="001C559E">
        <w:rPr>
          <w:rStyle w:val="Char4"/>
          <w:rFonts w:hint="cs"/>
          <w:rtl/>
        </w:rPr>
        <w:t>ی</w:t>
      </w:r>
      <w:r w:rsidRPr="00BD5DC8">
        <w:rPr>
          <w:rStyle w:val="Char4"/>
          <w:rFonts w:hint="cs"/>
          <w:rtl/>
        </w:rPr>
        <w:t>ف از طرق متعدد، موجب تقو</w:t>
      </w:r>
      <w:r w:rsidR="001C559E">
        <w:rPr>
          <w:rStyle w:val="Char4"/>
          <w:rFonts w:hint="cs"/>
          <w:rtl/>
        </w:rPr>
        <w:t>ی</w:t>
      </w:r>
      <w:r w:rsidRPr="00BD5DC8">
        <w:rPr>
          <w:rStyle w:val="Char4"/>
          <w:rFonts w:hint="cs"/>
          <w:rtl/>
        </w:rPr>
        <w:t>ت روا</w:t>
      </w:r>
      <w:r w:rsidR="001C559E">
        <w:rPr>
          <w:rStyle w:val="Char4"/>
          <w:rFonts w:hint="cs"/>
          <w:rtl/>
        </w:rPr>
        <w:t>ی</w:t>
      </w:r>
      <w:r w:rsidRPr="00BD5DC8">
        <w:rPr>
          <w:rStyle w:val="Char4"/>
          <w:rFonts w:hint="cs"/>
          <w:rtl/>
        </w:rPr>
        <w:t>ت است در صورت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w:t>
      </w:r>
      <w:r w:rsidR="001C559E">
        <w:rPr>
          <w:rStyle w:val="Char4"/>
          <w:rFonts w:hint="cs"/>
          <w:rtl/>
        </w:rPr>
        <w:t>ی</w:t>
      </w:r>
      <w:r w:rsidRPr="00BD5DC8">
        <w:rPr>
          <w:rStyle w:val="Char4"/>
          <w:rFonts w:hint="cs"/>
          <w:rtl/>
        </w:rPr>
        <w:t>گران چن</w:t>
      </w:r>
      <w:r w:rsidR="001C559E">
        <w:rPr>
          <w:rStyle w:val="Char4"/>
          <w:rFonts w:hint="cs"/>
          <w:rtl/>
        </w:rPr>
        <w:t>ی</w:t>
      </w:r>
      <w:r w:rsidRPr="00BD5DC8">
        <w:rPr>
          <w:rStyle w:val="Char4"/>
          <w:rFonts w:hint="cs"/>
          <w:rtl/>
        </w:rPr>
        <w:t>ن اصل</w:t>
      </w:r>
      <w:r w:rsidR="001C559E">
        <w:rPr>
          <w:rStyle w:val="Char4"/>
          <w:rFonts w:hint="cs"/>
          <w:rtl/>
        </w:rPr>
        <w:t>ی</w:t>
      </w:r>
      <w:r w:rsidRPr="00BD5DC8">
        <w:rPr>
          <w:rStyle w:val="Char4"/>
          <w:rFonts w:hint="cs"/>
          <w:rtl/>
        </w:rPr>
        <w:t xml:space="preserve"> را قبول ندارند زمان</w:t>
      </w:r>
      <w:r w:rsidR="001C559E">
        <w:rPr>
          <w:rStyle w:val="Char4"/>
          <w:rFonts w:hint="cs"/>
          <w:rtl/>
        </w:rPr>
        <w:t>ی</w:t>
      </w:r>
      <w:r w:rsidRPr="00BD5DC8">
        <w:rPr>
          <w:rStyle w:val="Char4"/>
          <w:rFonts w:hint="cs"/>
          <w:rtl/>
        </w:rPr>
        <w:t xml:space="preserve"> هم هست </w:t>
      </w:r>
      <w:r w:rsidR="001C559E">
        <w:rPr>
          <w:rStyle w:val="Char4"/>
          <w:rFonts w:hint="cs"/>
          <w:rtl/>
        </w:rPr>
        <w:t>ک</w:t>
      </w:r>
      <w:r w:rsidRPr="00BD5DC8">
        <w:rPr>
          <w:rStyle w:val="Char4"/>
          <w:rFonts w:hint="cs"/>
          <w:rtl/>
        </w:rPr>
        <w:t>ه حد</w:t>
      </w:r>
      <w:r w:rsidR="001C559E">
        <w:rPr>
          <w:rStyle w:val="Char4"/>
          <w:rFonts w:hint="cs"/>
          <w:rtl/>
        </w:rPr>
        <w:t>ی</w:t>
      </w:r>
      <w:r w:rsidRPr="00BD5DC8">
        <w:rPr>
          <w:rStyle w:val="Char4"/>
          <w:rFonts w:hint="cs"/>
          <w:rtl/>
        </w:rPr>
        <w:t>ث راجع به مسئله‌ا</w:t>
      </w:r>
      <w:r w:rsidR="001C559E">
        <w:rPr>
          <w:rStyle w:val="Char4"/>
          <w:rFonts w:hint="cs"/>
          <w:rtl/>
        </w:rPr>
        <w:t>ی</w:t>
      </w:r>
      <w:r w:rsidRPr="00BD5DC8">
        <w:rPr>
          <w:rStyle w:val="Char4"/>
          <w:rFonts w:hint="cs"/>
          <w:rtl/>
        </w:rPr>
        <w:t xml:space="preserve"> عموم</w:t>
      </w:r>
      <w:r w:rsidR="001C559E">
        <w:rPr>
          <w:rStyle w:val="Char4"/>
          <w:rFonts w:hint="cs"/>
          <w:rtl/>
        </w:rPr>
        <w:t>ی</w:t>
      </w:r>
      <w:r w:rsidRPr="00BD5DC8">
        <w:rPr>
          <w:rStyle w:val="Char4"/>
          <w:rFonts w:hint="cs"/>
          <w:rtl/>
        </w:rPr>
        <w:t xml:space="preserve"> و هم</w:t>
      </w:r>
      <w:r w:rsidR="001C559E">
        <w:rPr>
          <w:rStyle w:val="Char4"/>
          <w:rFonts w:hint="cs"/>
          <w:rtl/>
        </w:rPr>
        <w:t>ی</w:t>
      </w:r>
      <w:r w:rsidRPr="00BD5DC8">
        <w:rPr>
          <w:rStyle w:val="Char4"/>
          <w:rFonts w:hint="cs"/>
          <w:rtl/>
        </w:rPr>
        <w:t>شگ</w:t>
      </w:r>
      <w:r w:rsidR="001C559E">
        <w:rPr>
          <w:rStyle w:val="Char4"/>
          <w:rFonts w:hint="cs"/>
          <w:rtl/>
        </w:rPr>
        <w:t>ی</w:t>
      </w:r>
      <w:r w:rsidRPr="00BD5DC8">
        <w:rPr>
          <w:rStyle w:val="Char4"/>
          <w:rFonts w:hint="cs"/>
          <w:rtl/>
        </w:rPr>
        <w:t xml:space="preserve"> در عالم تشر</w:t>
      </w:r>
      <w:r w:rsidR="001C559E">
        <w:rPr>
          <w:rStyle w:val="Char4"/>
          <w:rFonts w:hint="cs"/>
          <w:rtl/>
        </w:rPr>
        <w:t>ی</w:t>
      </w:r>
      <w:r w:rsidRPr="00BD5DC8">
        <w:rPr>
          <w:rStyle w:val="Char4"/>
          <w:rFonts w:hint="cs"/>
          <w:rtl/>
        </w:rPr>
        <w:t>ع صحبت</w:t>
      </w:r>
      <w:r w:rsidR="003E0CC1">
        <w:rPr>
          <w:rStyle w:val="Char4"/>
          <w:rFonts w:hint="cs"/>
          <w:rtl/>
        </w:rPr>
        <w:t xml:space="preserve"> می‌کند </w:t>
      </w:r>
      <w:r w:rsidRPr="00BD5DC8">
        <w:rPr>
          <w:rStyle w:val="Char4"/>
          <w:rFonts w:hint="cs"/>
          <w:rtl/>
        </w:rPr>
        <w:t>اما در دلالت حد</w:t>
      </w:r>
      <w:r w:rsidR="001C559E">
        <w:rPr>
          <w:rStyle w:val="Char4"/>
          <w:rFonts w:hint="cs"/>
          <w:rtl/>
        </w:rPr>
        <w:t>ی</w:t>
      </w:r>
      <w:r w:rsidRPr="00BD5DC8">
        <w:rPr>
          <w:rStyle w:val="Char4"/>
          <w:rFonts w:hint="cs"/>
          <w:rtl/>
        </w:rPr>
        <w:t>ث بر معنا</w:t>
      </w:r>
      <w:r w:rsidR="001C559E">
        <w:rPr>
          <w:rStyle w:val="Char4"/>
          <w:rFonts w:hint="cs"/>
          <w:rtl/>
        </w:rPr>
        <w:t>ی</w:t>
      </w:r>
      <w:r w:rsidRPr="00BD5DC8">
        <w:rPr>
          <w:rStyle w:val="Char4"/>
          <w:rFonts w:hint="cs"/>
          <w:rtl/>
        </w:rPr>
        <w:t xml:space="preserve"> مراد، اختلاف رو</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‌دهد. مثلاً</w:t>
      </w:r>
      <w:r w:rsidR="0040716E">
        <w:rPr>
          <w:rStyle w:val="Char4"/>
          <w:rFonts w:hint="cs"/>
          <w:rtl/>
        </w:rPr>
        <w:t>:</w:t>
      </w:r>
      <w:r w:rsidRPr="00BD5DC8">
        <w:rPr>
          <w:rStyle w:val="Char4"/>
          <w:rFonts w:hint="cs"/>
          <w:rtl/>
        </w:rPr>
        <w:t xml:space="preserve"> اگر حد</w:t>
      </w:r>
      <w:r w:rsidR="001C559E">
        <w:rPr>
          <w:rStyle w:val="Char4"/>
          <w:rFonts w:hint="cs"/>
          <w:rtl/>
        </w:rPr>
        <w:t>ی</w:t>
      </w:r>
      <w:r w:rsidRPr="00BD5DC8">
        <w:rPr>
          <w:rStyle w:val="Char4"/>
          <w:rFonts w:hint="cs"/>
          <w:rtl/>
        </w:rPr>
        <w:t>ث شامل بر ص</w:t>
      </w:r>
      <w:r w:rsidR="001C559E">
        <w:rPr>
          <w:rStyle w:val="Char4"/>
          <w:rFonts w:hint="cs"/>
          <w:rtl/>
        </w:rPr>
        <w:t>ی</w:t>
      </w:r>
      <w:r w:rsidRPr="00BD5DC8">
        <w:rPr>
          <w:rStyle w:val="Char4"/>
          <w:rFonts w:hint="cs"/>
          <w:rtl/>
        </w:rPr>
        <w:t>غه‌</w:t>
      </w:r>
      <w:r w:rsidR="001C559E">
        <w:rPr>
          <w:rStyle w:val="Char4"/>
          <w:rFonts w:hint="cs"/>
          <w:rtl/>
        </w:rPr>
        <w:t>ی</w:t>
      </w:r>
      <w:r w:rsidRPr="00BD5DC8">
        <w:rPr>
          <w:rStyle w:val="Char4"/>
          <w:rFonts w:hint="cs"/>
          <w:rtl/>
        </w:rPr>
        <w:t xml:space="preserve"> امر </w:t>
      </w:r>
      <w:r w:rsidR="001C559E">
        <w:rPr>
          <w:rStyle w:val="Char4"/>
          <w:rFonts w:hint="cs"/>
          <w:rtl/>
        </w:rPr>
        <w:t>ی</w:t>
      </w:r>
      <w:r w:rsidRPr="00BD5DC8">
        <w:rPr>
          <w:rStyle w:val="Char4"/>
          <w:rFonts w:hint="cs"/>
          <w:rtl/>
        </w:rPr>
        <w:t>ا نه</w:t>
      </w:r>
      <w:r w:rsidR="001C559E">
        <w:rPr>
          <w:rStyle w:val="Char4"/>
          <w:rFonts w:hint="cs"/>
          <w:rtl/>
        </w:rPr>
        <w:t>ی</w:t>
      </w:r>
      <w:r w:rsidRPr="00BD5DC8">
        <w:rPr>
          <w:rStyle w:val="Char4"/>
          <w:rFonts w:hint="cs"/>
          <w:rtl/>
        </w:rPr>
        <w:t xml:space="preserve"> باشد م</w:t>
      </w:r>
      <w:r w:rsidR="001C559E">
        <w:rPr>
          <w:rStyle w:val="Char4"/>
          <w:rFonts w:hint="cs"/>
          <w:rtl/>
        </w:rPr>
        <w:t>ی</w:t>
      </w:r>
      <w:r w:rsidRPr="00BD5DC8">
        <w:rPr>
          <w:rStyle w:val="Char4"/>
          <w:rFonts w:hint="cs"/>
          <w:rtl/>
        </w:rPr>
        <w:t xml:space="preserve">‌توان سؤال </w:t>
      </w:r>
      <w:r w:rsidR="001C559E">
        <w:rPr>
          <w:rStyle w:val="Char4"/>
          <w:rFonts w:hint="cs"/>
          <w:rtl/>
        </w:rPr>
        <w:t>ک</w:t>
      </w:r>
      <w:r w:rsidRPr="00BD5DC8">
        <w:rPr>
          <w:rStyle w:val="Char4"/>
          <w:rFonts w:hint="cs"/>
          <w:rtl/>
        </w:rPr>
        <w:t xml:space="preserve">رد </w:t>
      </w:r>
      <w:r w:rsidR="001C559E">
        <w:rPr>
          <w:rStyle w:val="Char4"/>
          <w:rFonts w:hint="cs"/>
          <w:rtl/>
        </w:rPr>
        <w:t>ک</w:t>
      </w:r>
      <w:r w:rsidRPr="00BD5DC8">
        <w:rPr>
          <w:rStyle w:val="Char4"/>
          <w:rFonts w:hint="cs"/>
          <w:rtl/>
        </w:rPr>
        <w:t>ه آ</w:t>
      </w:r>
      <w:r w:rsidR="001C559E">
        <w:rPr>
          <w:rStyle w:val="Char4"/>
          <w:rFonts w:hint="cs"/>
          <w:rtl/>
        </w:rPr>
        <w:t>ی</w:t>
      </w:r>
      <w:r w:rsidRPr="00BD5DC8">
        <w:rPr>
          <w:rStyle w:val="Char4"/>
          <w:rFonts w:hint="cs"/>
          <w:rtl/>
        </w:rPr>
        <w:t>ا ا</w:t>
      </w:r>
      <w:r w:rsidR="001C559E">
        <w:rPr>
          <w:rStyle w:val="Char4"/>
          <w:rFonts w:hint="cs"/>
          <w:rtl/>
        </w:rPr>
        <w:t>ی</w:t>
      </w:r>
      <w:r w:rsidRPr="00BD5DC8">
        <w:rPr>
          <w:rStyle w:val="Char4"/>
          <w:rFonts w:hint="cs"/>
          <w:rtl/>
        </w:rPr>
        <w:t>ن امر ب</w:t>
      </w:r>
      <w:r w:rsidR="001C559E">
        <w:rPr>
          <w:rStyle w:val="Char4"/>
          <w:rFonts w:hint="cs"/>
          <w:rtl/>
        </w:rPr>
        <w:t>ی</w:t>
      </w:r>
      <w:r w:rsidRPr="00BD5DC8">
        <w:rPr>
          <w:rStyle w:val="Char4"/>
          <w:rFonts w:hint="cs"/>
          <w:rtl/>
        </w:rPr>
        <w:t xml:space="preserve">انگر وجوب است </w:t>
      </w:r>
      <w:r w:rsidR="001C559E">
        <w:rPr>
          <w:rStyle w:val="Char4"/>
          <w:rFonts w:hint="cs"/>
          <w:rtl/>
        </w:rPr>
        <w:t>ی</w:t>
      </w:r>
      <w:r w:rsidRPr="00BD5DC8">
        <w:rPr>
          <w:rStyle w:val="Char4"/>
          <w:rFonts w:hint="cs"/>
          <w:rtl/>
        </w:rPr>
        <w:t xml:space="preserve">ا استحباب و </w:t>
      </w:r>
      <w:r w:rsidR="001C559E">
        <w:rPr>
          <w:rStyle w:val="Char4"/>
          <w:rFonts w:hint="cs"/>
          <w:rtl/>
        </w:rPr>
        <w:t>ی</w:t>
      </w:r>
      <w:r w:rsidRPr="00BD5DC8">
        <w:rPr>
          <w:rStyle w:val="Char4"/>
          <w:rFonts w:hint="cs"/>
          <w:rtl/>
        </w:rPr>
        <w:t>ا ارشاد؟ آ</w:t>
      </w:r>
      <w:r w:rsidR="001C559E">
        <w:rPr>
          <w:rStyle w:val="Char4"/>
          <w:rFonts w:hint="cs"/>
          <w:rtl/>
        </w:rPr>
        <w:t>ی</w:t>
      </w:r>
      <w:r w:rsidRPr="00BD5DC8">
        <w:rPr>
          <w:rStyle w:val="Char4"/>
          <w:rFonts w:hint="cs"/>
          <w:rtl/>
        </w:rPr>
        <w:t>ا ص</w:t>
      </w:r>
      <w:r w:rsidR="001C559E">
        <w:rPr>
          <w:rStyle w:val="Char4"/>
          <w:rFonts w:hint="cs"/>
          <w:rtl/>
        </w:rPr>
        <w:t>ی</w:t>
      </w:r>
      <w:r w:rsidRPr="00BD5DC8">
        <w:rPr>
          <w:rStyle w:val="Char4"/>
          <w:rFonts w:hint="cs"/>
          <w:rtl/>
        </w:rPr>
        <w:t>غه‌</w:t>
      </w:r>
      <w:r w:rsidR="001C559E">
        <w:rPr>
          <w:rStyle w:val="Char4"/>
          <w:rFonts w:hint="cs"/>
          <w:rtl/>
        </w:rPr>
        <w:t>ی</w:t>
      </w:r>
      <w:r w:rsidRPr="00BD5DC8">
        <w:rPr>
          <w:rStyle w:val="Char4"/>
          <w:rFonts w:hint="cs"/>
          <w:rtl/>
        </w:rPr>
        <w:t xml:space="preserve"> نه</w:t>
      </w:r>
      <w:r w:rsidR="001C559E">
        <w:rPr>
          <w:rStyle w:val="Char4"/>
          <w:rFonts w:hint="cs"/>
          <w:rtl/>
        </w:rPr>
        <w:t>ی</w:t>
      </w:r>
      <w:r w:rsidRPr="00BD5DC8">
        <w:rPr>
          <w:rStyle w:val="Char4"/>
          <w:rFonts w:hint="cs"/>
          <w:rtl/>
        </w:rPr>
        <w:t xml:space="preserve"> در حد</w:t>
      </w:r>
      <w:r w:rsidR="001C559E">
        <w:rPr>
          <w:rStyle w:val="Char4"/>
          <w:rFonts w:hint="cs"/>
          <w:rtl/>
        </w:rPr>
        <w:t>ی</w:t>
      </w:r>
      <w:r w:rsidRPr="00BD5DC8">
        <w:rPr>
          <w:rStyle w:val="Char4"/>
          <w:rFonts w:hint="cs"/>
          <w:rtl/>
        </w:rPr>
        <w:t>ث گو</w:t>
      </w:r>
      <w:r w:rsidR="001C559E">
        <w:rPr>
          <w:rStyle w:val="Char4"/>
          <w:rFonts w:hint="cs"/>
          <w:rtl/>
        </w:rPr>
        <w:t>ی</w:t>
      </w:r>
      <w:r w:rsidRPr="00BD5DC8">
        <w:rPr>
          <w:rStyle w:val="Char4"/>
          <w:rFonts w:hint="cs"/>
          <w:rtl/>
        </w:rPr>
        <w:t>ا</w:t>
      </w:r>
      <w:r w:rsidR="001C559E">
        <w:rPr>
          <w:rStyle w:val="Char4"/>
          <w:rFonts w:hint="cs"/>
          <w:rtl/>
        </w:rPr>
        <w:t>ی</w:t>
      </w:r>
      <w:r w:rsidRPr="00BD5DC8">
        <w:rPr>
          <w:rStyle w:val="Char4"/>
          <w:rFonts w:hint="cs"/>
          <w:rtl/>
        </w:rPr>
        <w:t xml:space="preserve"> حرمت است </w:t>
      </w:r>
      <w:r w:rsidR="001C559E">
        <w:rPr>
          <w:rStyle w:val="Char4"/>
          <w:rFonts w:hint="cs"/>
          <w:rtl/>
        </w:rPr>
        <w:t>ی</w:t>
      </w:r>
      <w:r w:rsidRPr="00BD5DC8">
        <w:rPr>
          <w:rStyle w:val="Char4"/>
          <w:rFonts w:hint="cs"/>
          <w:rtl/>
        </w:rPr>
        <w:t xml:space="preserve">ا </w:t>
      </w:r>
      <w:r w:rsidR="001C559E">
        <w:rPr>
          <w:rStyle w:val="Char4"/>
          <w:rFonts w:hint="cs"/>
          <w:rtl/>
        </w:rPr>
        <w:t>ک</w:t>
      </w:r>
      <w:r w:rsidRPr="00BD5DC8">
        <w:rPr>
          <w:rStyle w:val="Char4"/>
          <w:rFonts w:hint="cs"/>
          <w:rtl/>
        </w:rPr>
        <w:t xml:space="preserve">راهت؟ اگر دال بر </w:t>
      </w:r>
      <w:r w:rsidR="001C559E">
        <w:rPr>
          <w:rStyle w:val="Char4"/>
          <w:rFonts w:hint="cs"/>
          <w:rtl/>
        </w:rPr>
        <w:t>ک</w:t>
      </w:r>
      <w:r w:rsidRPr="00BD5DC8">
        <w:rPr>
          <w:rStyle w:val="Char4"/>
          <w:rFonts w:hint="cs"/>
          <w:rtl/>
        </w:rPr>
        <w:t>راهت باشد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راهت از چه نوع</w:t>
      </w:r>
      <w:r w:rsidR="001C559E">
        <w:rPr>
          <w:rStyle w:val="Char4"/>
          <w:rFonts w:hint="cs"/>
          <w:rtl/>
        </w:rPr>
        <w:t>ی</w:t>
      </w:r>
      <w:r w:rsidRPr="00BD5DC8">
        <w:rPr>
          <w:rStyle w:val="Char4"/>
          <w:rFonts w:hint="cs"/>
          <w:rtl/>
        </w:rPr>
        <w:t xml:space="preserve"> است؟ تحر</w:t>
      </w:r>
      <w:r w:rsidR="001C559E">
        <w:rPr>
          <w:rStyle w:val="Char4"/>
          <w:rFonts w:hint="cs"/>
          <w:rtl/>
        </w:rPr>
        <w:t>ی</w:t>
      </w:r>
      <w:r w:rsidRPr="00BD5DC8">
        <w:rPr>
          <w:rStyle w:val="Char4"/>
          <w:rFonts w:hint="cs"/>
          <w:rtl/>
        </w:rPr>
        <w:t>م</w:t>
      </w:r>
      <w:r w:rsidR="001C559E">
        <w:rPr>
          <w:rStyle w:val="Char4"/>
          <w:rFonts w:hint="cs"/>
          <w:rtl/>
        </w:rPr>
        <w:t>ی</w:t>
      </w:r>
      <w:r w:rsidRPr="00BD5DC8">
        <w:rPr>
          <w:rStyle w:val="Char4"/>
          <w:rFonts w:hint="cs"/>
          <w:rtl/>
        </w:rPr>
        <w:t xml:space="preserve"> </w:t>
      </w:r>
      <w:r w:rsidR="001C559E">
        <w:rPr>
          <w:rStyle w:val="Char4"/>
          <w:rFonts w:hint="cs"/>
          <w:rtl/>
        </w:rPr>
        <w:t>ی</w:t>
      </w:r>
      <w:r w:rsidRPr="00BD5DC8">
        <w:rPr>
          <w:rStyle w:val="Char4"/>
          <w:rFonts w:hint="cs"/>
          <w:rtl/>
        </w:rPr>
        <w:t>ا تنز</w:t>
      </w:r>
      <w:r w:rsidR="001C559E">
        <w:rPr>
          <w:rStyle w:val="Char4"/>
          <w:rFonts w:hint="cs"/>
          <w:rtl/>
        </w:rPr>
        <w:t>ی</w:t>
      </w:r>
      <w:r w:rsidRPr="00BD5DC8">
        <w:rPr>
          <w:rStyle w:val="Char4"/>
          <w:rFonts w:hint="cs"/>
          <w:rtl/>
        </w:rPr>
        <w:t>ه</w:t>
      </w:r>
      <w:r w:rsidR="001C559E">
        <w:rPr>
          <w:rStyle w:val="Char4"/>
          <w:rFonts w:hint="cs"/>
          <w:rtl/>
        </w:rPr>
        <w:t>ی</w:t>
      </w:r>
      <w:r w:rsidRPr="00BD5DC8">
        <w:rPr>
          <w:rStyle w:val="Char4"/>
          <w:rFonts w:hint="cs"/>
          <w:rtl/>
        </w:rPr>
        <w:t>؟</w:t>
      </w:r>
    </w:p>
    <w:p w:rsidR="00E51E5A" w:rsidRPr="00BD5DC8" w:rsidRDefault="00E51E5A" w:rsidP="004709A5">
      <w:pPr>
        <w:ind w:firstLine="284"/>
        <w:jc w:val="both"/>
        <w:rPr>
          <w:rStyle w:val="Char4"/>
          <w:rtl/>
        </w:rPr>
      </w:pPr>
      <w:r w:rsidRPr="00BD5DC8">
        <w:rPr>
          <w:rStyle w:val="Char4"/>
          <w:rFonts w:hint="cs"/>
          <w:rtl/>
        </w:rPr>
        <w:t>گاه</w:t>
      </w:r>
      <w:r w:rsidR="001C559E">
        <w:rPr>
          <w:rStyle w:val="Char4"/>
          <w:rFonts w:hint="cs"/>
          <w:rtl/>
        </w:rPr>
        <w:t>ی</w:t>
      </w:r>
      <w:r w:rsidRPr="00BD5DC8">
        <w:rPr>
          <w:rStyle w:val="Char4"/>
          <w:rFonts w:hint="cs"/>
          <w:rtl/>
        </w:rPr>
        <w:t xml:space="preserve"> اختلاف در رابطه با دلالت امر و نه</w:t>
      </w:r>
      <w:r w:rsidR="001C559E">
        <w:rPr>
          <w:rStyle w:val="Char4"/>
          <w:rFonts w:hint="cs"/>
          <w:rtl/>
        </w:rPr>
        <w:t>ی</w:t>
      </w:r>
      <w:r w:rsidRPr="00BD5DC8">
        <w:rPr>
          <w:rStyle w:val="Char4"/>
          <w:rFonts w:hint="cs"/>
          <w:rtl/>
        </w:rPr>
        <w:t>، عام و خاص، مطلق و مق</w:t>
      </w:r>
      <w:r w:rsidR="001C559E">
        <w:rPr>
          <w:rStyle w:val="Char4"/>
          <w:rFonts w:hint="cs"/>
          <w:rtl/>
        </w:rPr>
        <w:t>ی</w:t>
      </w:r>
      <w:r w:rsidRPr="00BD5DC8">
        <w:rPr>
          <w:rStyle w:val="Char4"/>
          <w:rFonts w:hint="cs"/>
          <w:rtl/>
        </w:rPr>
        <w:t>د، منطوق و مفهوم و غ</w:t>
      </w:r>
      <w:r w:rsidR="001C559E">
        <w:rPr>
          <w:rStyle w:val="Char4"/>
          <w:rFonts w:hint="cs"/>
          <w:rtl/>
        </w:rPr>
        <w:t>ی</w:t>
      </w:r>
      <w:r w:rsidRPr="00BD5DC8">
        <w:rPr>
          <w:rStyle w:val="Char4"/>
          <w:rFonts w:hint="cs"/>
          <w:rtl/>
        </w:rPr>
        <w:t>ر ا</w:t>
      </w:r>
      <w:r w:rsidR="001C559E">
        <w:rPr>
          <w:rStyle w:val="Char4"/>
          <w:rFonts w:hint="cs"/>
          <w:rtl/>
        </w:rPr>
        <w:t>ی</w:t>
      </w:r>
      <w:r w:rsidRPr="00BD5DC8">
        <w:rPr>
          <w:rStyle w:val="Char4"/>
          <w:rFonts w:hint="cs"/>
          <w:rtl/>
        </w:rPr>
        <w:t xml:space="preserve">ن‌ها </w:t>
      </w:r>
      <w:r w:rsidR="001C559E">
        <w:rPr>
          <w:rStyle w:val="Char4"/>
          <w:rFonts w:hint="cs"/>
          <w:rtl/>
        </w:rPr>
        <w:t>ک</w:t>
      </w:r>
      <w:r w:rsidRPr="00BD5DC8">
        <w:rPr>
          <w:rStyle w:val="Char4"/>
          <w:rFonts w:hint="cs"/>
          <w:rtl/>
        </w:rPr>
        <w:t>ه در علم اصول فقه به تفص</w:t>
      </w:r>
      <w:r w:rsidR="001C559E">
        <w:rPr>
          <w:rStyle w:val="Char4"/>
          <w:rFonts w:hint="cs"/>
          <w:rtl/>
        </w:rPr>
        <w:t>ی</w:t>
      </w:r>
      <w:r w:rsidRPr="00BD5DC8">
        <w:rPr>
          <w:rStyle w:val="Char4"/>
          <w:rFonts w:hint="cs"/>
          <w:rtl/>
        </w:rPr>
        <w:t>ل ب</w:t>
      </w:r>
      <w:r w:rsidR="001C559E">
        <w:rPr>
          <w:rStyle w:val="Char4"/>
          <w:rFonts w:hint="cs"/>
          <w:rtl/>
        </w:rPr>
        <w:t>ی</w:t>
      </w:r>
      <w:r w:rsidRPr="00BD5DC8">
        <w:rPr>
          <w:rStyle w:val="Char4"/>
          <w:rFonts w:hint="cs"/>
          <w:rtl/>
        </w:rPr>
        <w:t>ان شده است م</w:t>
      </w:r>
      <w:r w:rsidR="001C559E">
        <w:rPr>
          <w:rStyle w:val="Char4"/>
          <w:rFonts w:hint="cs"/>
          <w:rtl/>
        </w:rPr>
        <w:t>ی</w:t>
      </w:r>
      <w:r w:rsidRPr="00BD5DC8">
        <w:rPr>
          <w:rStyle w:val="Char4"/>
          <w:rFonts w:hint="cs"/>
          <w:rtl/>
        </w:rPr>
        <w:t>‌باشد.</w:t>
      </w:r>
    </w:p>
    <w:p w:rsidR="00E51E5A" w:rsidRPr="00BD5DC8" w:rsidRDefault="00E51E5A" w:rsidP="004709A5">
      <w:pPr>
        <w:ind w:firstLine="284"/>
        <w:jc w:val="both"/>
        <w:rPr>
          <w:rStyle w:val="Char4"/>
          <w:rtl/>
        </w:rPr>
      </w:pPr>
      <w:r w:rsidRPr="00BD5DC8">
        <w:rPr>
          <w:rStyle w:val="Char4"/>
          <w:rFonts w:hint="cs"/>
          <w:rtl/>
        </w:rPr>
        <w:t>و بالاخره گاه</w:t>
      </w:r>
      <w:r w:rsidR="001C559E">
        <w:rPr>
          <w:rStyle w:val="Char4"/>
          <w:rFonts w:hint="cs"/>
          <w:rtl/>
        </w:rPr>
        <w:t>ی</w:t>
      </w:r>
      <w:r w:rsidRPr="00BD5DC8">
        <w:rPr>
          <w:rStyle w:val="Char4"/>
          <w:rFonts w:hint="cs"/>
          <w:rtl/>
        </w:rPr>
        <w:t xml:space="preserve"> علت اختلاف رأ</w:t>
      </w:r>
      <w:r w:rsidR="001C559E">
        <w:rPr>
          <w:rStyle w:val="Char4"/>
          <w:rFonts w:hint="cs"/>
          <w:rtl/>
        </w:rPr>
        <w:t>ی</w:t>
      </w:r>
      <w:r w:rsidRPr="00BD5DC8">
        <w:rPr>
          <w:rStyle w:val="Char4"/>
          <w:rFonts w:hint="cs"/>
          <w:rtl/>
        </w:rPr>
        <w:t xml:space="preserve"> فقها و مجتهد</w:t>
      </w:r>
      <w:r w:rsidR="001C559E">
        <w:rPr>
          <w:rStyle w:val="Char4"/>
          <w:rFonts w:hint="cs"/>
          <w:rtl/>
        </w:rPr>
        <w:t>ی</w:t>
      </w:r>
      <w:r w:rsidRPr="00BD5DC8">
        <w:rPr>
          <w:rStyle w:val="Char4"/>
          <w:rFonts w:hint="cs"/>
          <w:rtl/>
        </w:rPr>
        <w:t>ن به توث</w:t>
      </w:r>
      <w:r w:rsidR="001C559E">
        <w:rPr>
          <w:rStyle w:val="Char4"/>
          <w:rFonts w:hint="cs"/>
          <w:rtl/>
        </w:rPr>
        <w:t>ی</w:t>
      </w:r>
      <w:r w:rsidRPr="00BD5DC8">
        <w:rPr>
          <w:rStyle w:val="Char4"/>
          <w:rFonts w:hint="cs"/>
          <w:rtl/>
        </w:rPr>
        <w:t>ق و تضع</w:t>
      </w:r>
      <w:r w:rsidR="001C559E">
        <w:rPr>
          <w:rStyle w:val="Char4"/>
          <w:rFonts w:hint="cs"/>
          <w:rtl/>
        </w:rPr>
        <w:t>ی</w:t>
      </w:r>
      <w:r w:rsidRPr="00BD5DC8">
        <w:rPr>
          <w:rStyle w:val="Char4"/>
          <w:rFonts w:hint="cs"/>
          <w:rtl/>
        </w:rPr>
        <w:t>ف راو</w:t>
      </w:r>
      <w:r w:rsidR="001C559E">
        <w:rPr>
          <w:rStyle w:val="Char4"/>
          <w:rFonts w:hint="cs"/>
          <w:rtl/>
        </w:rPr>
        <w:t>ی</w:t>
      </w:r>
      <w:r w:rsidRPr="00BD5DC8">
        <w:rPr>
          <w:rStyle w:val="Char4"/>
          <w:rFonts w:hint="cs"/>
          <w:rtl/>
        </w:rPr>
        <w:t>ان حد</w:t>
      </w:r>
      <w:r w:rsidR="001C559E">
        <w:rPr>
          <w:rStyle w:val="Char4"/>
          <w:rFonts w:hint="cs"/>
          <w:rtl/>
        </w:rPr>
        <w:t>ی</w:t>
      </w:r>
      <w:r w:rsidRPr="00BD5DC8">
        <w:rPr>
          <w:rStyle w:val="Char4"/>
          <w:rFonts w:hint="cs"/>
          <w:rtl/>
        </w:rPr>
        <w:t>ث بر م</w:t>
      </w:r>
      <w:r w:rsidR="001C559E">
        <w:rPr>
          <w:rStyle w:val="Char4"/>
          <w:rFonts w:hint="cs"/>
          <w:rtl/>
        </w:rPr>
        <w:t>ی</w:t>
      </w:r>
      <w:r w:rsidRPr="00BD5DC8">
        <w:rPr>
          <w:rStyle w:val="Char4"/>
          <w:rFonts w:hint="cs"/>
          <w:rtl/>
        </w:rPr>
        <w:t xml:space="preserve">‌گردد </w:t>
      </w:r>
      <w:r w:rsidR="001C559E">
        <w:rPr>
          <w:rStyle w:val="Char4"/>
          <w:rFonts w:hint="cs"/>
          <w:rtl/>
        </w:rPr>
        <w:t>ک</w:t>
      </w:r>
      <w:r w:rsidRPr="00BD5DC8">
        <w:rPr>
          <w:rStyle w:val="Char4"/>
          <w:rFonts w:hint="cs"/>
          <w:rtl/>
        </w:rPr>
        <w:t xml:space="preserve">ه </w:t>
      </w:r>
      <w:r w:rsidR="001C559E">
        <w:rPr>
          <w:rStyle w:val="Char4"/>
          <w:rFonts w:hint="cs"/>
          <w:rtl/>
        </w:rPr>
        <w:t>یکی</w:t>
      </w:r>
      <w:r w:rsidRPr="00BD5DC8">
        <w:rPr>
          <w:rStyle w:val="Char4"/>
          <w:rFonts w:hint="cs"/>
          <w:rtl/>
        </w:rPr>
        <w:t xml:space="preserve"> راو</w:t>
      </w:r>
      <w:r w:rsidR="001C559E">
        <w:rPr>
          <w:rStyle w:val="Char4"/>
          <w:rFonts w:hint="cs"/>
          <w:rtl/>
        </w:rPr>
        <w:t>ی</w:t>
      </w:r>
      <w:r w:rsidRPr="00BD5DC8">
        <w:rPr>
          <w:rStyle w:val="Char4"/>
          <w:rFonts w:hint="cs"/>
          <w:rtl/>
        </w:rPr>
        <w:t xml:space="preserve"> خاص</w:t>
      </w:r>
      <w:r w:rsidR="001C559E">
        <w:rPr>
          <w:rStyle w:val="Char4"/>
          <w:rFonts w:hint="cs"/>
          <w:rtl/>
        </w:rPr>
        <w:t>ی</w:t>
      </w:r>
      <w:r w:rsidRPr="00BD5DC8">
        <w:rPr>
          <w:rStyle w:val="Char4"/>
          <w:rFonts w:hint="cs"/>
          <w:rtl/>
        </w:rPr>
        <w:t xml:space="preserve"> را مؤثق م</w:t>
      </w:r>
      <w:r w:rsidR="001C559E">
        <w:rPr>
          <w:rStyle w:val="Char4"/>
          <w:rFonts w:hint="cs"/>
          <w:rtl/>
        </w:rPr>
        <w:t>ی</w:t>
      </w:r>
      <w:r w:rsidRPr="00BD5DC8">
        <w:rPr>
          <w:rStyle w:val="Char4"/>
          <w:rFonts w:hint="cs"/>
          <w:rtl/>
        </w:rPr>
        <w:t>‌شمارد و د</w:t>
      </w:r>
      <w:r w:rsidR="001C559E">
        <w:rPr>
          <w:rStyle w:val="Char4"/>
          <w:rFonts w:hint="cs"/>
          <w:rtl/>
        </w:rPr>
        <w:t>ی</w:t>
      </w:r>
      <w:r w:rsidRPr="00BD5DC8">
        <w:rPr>
          <w:rStyle w:val="Char4"/>
          <w:rFonts w:hint="cs"/>
          <w:rtl/>
        </w:rPr>
        <w:t>گر</w:t>
      </w:r>
      <w:r w:rsidR="001C559E">
        <w:rPr>
          <w:rStyle w:val="Char4"/>
          <w:rFonts w:hint="cs"/>
          <w:rtl/>
        </w:rPr>
        <w:t>ی</w:t>
      </w:r>
      <w:r w:rsidRPr="00BD5DC8">
        <w:rPr>
          <w:rStyle w:val="Char4"/>
          <w:rFonts w:hint="cs"/>
          <w:rtl/>
        </w:rPr>
        <w:t xml:space="preserve"> همان را نامؤثق معرف</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w:t>
      </w:r>
    </w:p>
    <w:p w:rsidR="00E51E5A" w:rsidRPr="00BD5DC8" w:rsidRDefault="00E51E5A" w:rsidP="004709A5">
      <w:pPr>
        <w:ind w:firstLine="284"/>
        <w:jc w:val="both"/>
        <w:rPr>
          <w:rStyle w:val="Char4"/>
          <w:rtl/>
        </w:rPr>
      </w:pPr>
      <w:r w:rsidRPr="00BD5DC8">
        <w:rPr>
          <w:rStyle w:val="Char4"/>
          <w:rFonts w:hint="cs"/>
          <w:rtl/>
        </w:rPr>
        <w:t>بنابرا</w:t>
      </w:r>
      <w:r w:rsidR="001C559E">
        <w:rPr>
          <w:rStyle w:val="Char4"/>
          <w:rFonts w:hint="cs"/>
          <w:rtl/>
        </w:rPr>
        <w:t>ی</w:t>
      </w:r>
      <w:r w:rsidRPr="00BD5DC8">
        <w:rPr>
          <w:rStyle w:val="Char4"/>
          <w:rFonts w:hint="cs"/>
          <w:rtl/>
        </w:rPr>
        <w:t>ن اختلاف در مسائل فرع</w:t>
      </w:r>
      <w:r w:rsidR="001C559E">
        <w:rPr>
          <w:rStyle w:val="Char4"/>
          <w:rFonts w:hint="cs"/>
          <w:rtl/>
        </w:rPr>
        <w:t>ی</w:t>
      </w:r>
      <w:r w:rsidRPr="00BD5DC8">
        <w:rPr>
          <w:rStyle w:val="Char4"/>
          <w:rFonts w:hint="cs"/>
          <w:rtl/>
        </w:rPr>
        <w:t xml:space="preserve">، </w:t>
      </w:r>
      <w:r w:rsidR="001C559E">
        <w:rPr>
          <w:rStyle w:val="Char4"/>
          <w:rFonts w:hint="cs"/>
          <w:rtl/>
        </w:rPr>
        <w:t>یک</w:t>
      </w:r>
      <w:r w:rsidRPr="00BD5DC8">
        <w:rPr>
          <w:rStyle w:val="Char4"/>
          <w:rFonts w:hint="cs"/>
          <w:rtl/>
        </w:rPr>
        <w:t xml:space="preserve"> ضرورت، رحمت، وسعت و ثروت گرانبها</w:t>
      </w:r>
      <w:r w:rsidR="001C559E">
        <w:rPr>
          <w:rStyle w:val="Char4"/>
          <w:rFonts w:hint="cs"/>
          <w:rtl/>
        </w:rPr>
        <w:t>یی</w:t>
      </w:r>
      <w:r w:rsidRPr="00BD5DC8">
        <w:rPr>
          <w:rStyle w:val="Char4"/>
          <w:rFonts w:hint="cs"/>
          <w:rtl/>
        </w:rPr>
        <w:t xml:space="preserve"> است، چنانچه وقت</w:t>
      </w:r>
      <w:r w:rsidR="001C559E">
        <w:rPr>
          <w:rStyle w:val="Char4"/>
          <w:rFonts w:hint="cs"/>
          <w:rtl/>
        </w:rPr>
        <w:t>ی</w:t>
      </w:r>
      <w:r w:rsidRPr="00BD5DC8">
        <w:rPr>
          <w:rStyle w:val="Char4"/>
          <w:rFonts w:hint="cs"/>
          <w:rtl/>
        </w:rPr>
        <w:t xml:space="preserve"> خل</w:t>
      </w:r>
      <w:r w:rsidR="001C559E">
        <w:rPr>
          <w:rStyle w:val="Char4"/>
          <w:rFonts w:hint="cs"/>
          <w:rtl/>
        </w:rPr>
        <w:t>ی</w:t>
      </w:r>
      <w:r w:rsidRPr="00BD5DC8">
        <w:rPr>
          <w:rStyle w:val="Char4"/>
          <w:rFonts w:hint="cs"/>
          <w:rtl/>
        </w:rPr>
        <w:t xml:space="preserve">فه منصور، خواست </w:t>
      </w:r>
      <w:r w:rsidR="001C559E">
        <w:rPr>
          <w:rStyle w:val="Char4"/>
          <w:rFonts w:hint="cs"/>
          <w:rtl/>
        </w:rPr>
        <w:t>ک</w:t>
      </w:r>
      <w:r w:rsidRPr="00BD5DC8">
        <w:rPr>
          <w:rStyle w:val="Char4"/>
          <w:rFonts w:hint="cs"/>
          <w:rtl/>
        </w:rPr>
        <w:t>ه تمام مردم ممال</w:t>
      </w:r>
      <w:r w:rsidR="001C559E">
        <w:rPr>
          <w:rStyle w:val="Char4"/>
          <w:rFonts w:hint="cs"/>
          <w:rtl/>
        </w:rPr>
        <w:t>ک</w:t>
      </w:r>
      <w:r w:rsidRPr="00BD5DC8">
        <w:rPr>
          <w:rStyle w:val="Char4"/>
          <w:rFonts w:hint="cs"/>
          <w:rtl/>
        </w:rPr>
        <w:t xml:space="preserve"> اسلام</w:t>
      </w:r>
      <w:r w:rsidR="001C559E">
        <w:rPr>
          <w:rStyle w:val="Char4"/>
          <w:rFonts w:hint="cs"/>
          <w:rtl/>
        </w:rPr>
        <w:t>ی</w:t>
      </w:r>
      <w:r w:rsidRPr="00BD5DC8">
        <w:rPr>
          <w:rStyle w:val="Char4"/>
          <w:rFonts w:hint="cs"/>
          <w:rtl/>
        </w:rPr>
        <w:t xml:space="preserve"> از </w:t>
      </w:r>
      <w:r w:rsidR="001C559E">
        <w:rPr>
          <w:rStyle w:val="Char4"/>
          <w:rFonts w:hint="cs"/>
          <w:rtl/>
        </w:rPr>
        <w:t>ک</w:t>
      </w:r>
      <w:r w:rsidRPr="00BD5DC8">
        <w:rPr>
          <w:rStyle w:val="Char4"/>
          <w:rFonts w:hint="cs"/>
          <w:rtl/>
        </w:rPr>
        <w:t>تاب مؤطا</w:t>
      </w:r>
      <w:r w:rsidR="001C559E">
        <w:rPr>
          <w:rStyle w:val="Char4"/>
          <w:rFonts w:hint="cs"/>
          <w:rtl/>
        </w:rPr>
        <w:t>ی</w:t>
      </w:r>
      <w:r w:rsidRPr="00BD5DC8">
        <w:rPr>
          <w:rStyle w:val="Char4"/>
          <w:rFonts w:hint="cs"/>
          <w:rtl/>
        </w:rPr>
        <w:t xml:space="preserve"> امام مال</w:t>
      </w:r>
      <w:r w:rsidR="001C559E">
        <w:rPr>
          <w:rStyle w:val="Char4"/>
          <w:rFonts w:hint="cs"/>
          <w:rtl/>
        </w:rPr>
        <w:t>ک</w:t>
      </w:r>
      <w:r w:rsidRPr="00BD5DC8">
        <w:rPr>
          <w:rStyle w:val="Char4"/>
          <w:rFonts w:hint="cs"/>
          <w:rtl/>
        </w:rPr>
        <w:t xml:space="preserve"> پ</w:t>
      </w:r>
      <w:r w:rsidR="001C559E">
        <w:rPr>
          <w:rStyle w:val="Char4"/>
          <w:rFonts w:hint="cs"/>
          <w:rtl/>
        </w:rPr>
        <w:t>ی</w:t>
      </w:r>
      <w:r w:rsidRPr="00BD5DC8">
        <w:rPr>
          <w:rStyle w:val="Char4"/>
          <w:rFonts w:hint="cs"/>
          <w:rtl/>
        </w:rPr>
        <w:t>رو</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نند</w:t>
      </w:r>
      <w:r w:rsidR="001C559E">
        <w:rPr>
          <w:rStyle w:val="Char4"/>
          <w:rFonts w:hint="cs"/>
          <w:rtl/>
        </w:rPr>
        <w:t xml:space="preserve"> </w:t>
      </w:r>
      <w:r w:rsidRPr="00BD5DC8">
        <w:rPr>
          <w:rStyle w:val="Char4"/>
          <w:rFonts w:hint="cs"/>
          <w:rtl/>
        </w:rPr>
        <w:t xml:space="preserve">و </w:t>
      </w:r>
      <w:r w:rsidR="001C559E">
        <w:rPr>
          <w:rStyle w:val="Char4"/>
          <w:rFonts w:hint="cs"/>
          <w:rtl/>
        </w:rPr>
        <w:t>ک</w:t>
      </w:r>
      <w:r w:rsidRPr="00BD5DC8">
        <w:rPr>
          <w:rStyle w:val="Char4"/>
          <w:rFonts w:hint="cs"/>
          <w:rtl/>
        </w:rPr>
        <w:t>تاب و</w:t>
      </w:r>
      <w:r w:rsidR="001C559E">
        <w:rPr>
          <w:rStyle w:val="Char4"/>
          <w:rFonts w:hint="cs"/>
          <w:rtl/>
        </w:rPr>
        <w:t>ی</w:t>
      </w:r>
      <w:r w:rsidRPr="00BD5DC8">
        <w:rPr>
          <w:rStyle w:val="Char4"/>
          <w:rFonts w:hint="cs"/>
          <w:rtl/>
        </w:rPr>
        <w:t xml:space="preserve"> را به عنوان </w:t>
      </w:r>
      <w:r w:rsidR="001C559E">
        <w:rPr>
          <w:rStyle w:val="Char4"/>
          <w:rFonts w:hint="cs"/>
          <w:rtl/>
        </w:rPr>
        <w:t>ک</w:t>
      </w:r>
      <w:r w:rsidRPr="00BD5DC8">
        <w:rPr>
          <w:rStyle w:val="Char4"/>
          <w:rFonts w:hint="cs"/>
          <w:rtl/>
        </w:rPr>
        <w:t>تاب مرجع برا</w:t>
      </w:r>
      <w:r w:rsidR="001C559E">
        <w:rPr>
          <w:rStyle w:val="Char4"/>
          <w:rFonts w:hint="cs"/>
          <w:rtl/>
        </w:rPr>
        <w:t>ی</w:t>
      </w:r>
      <w:r w:rsidRPr="00BD5DC8">
        <w:rPr>
          <w:rStyle w:val="Char4"/>
          <w:rFonts w:hint="cs"/>
          <w:rtl/>
        </w:rPr>
        <w:t xml:space="preserve"> همه‌</w:t>
      </w:r>
      <w:r w:rsidR="001C559E">
        <w:rPr>
          <w:rStyle w:val="Char4"/>
          <w:rFonts w:hint="cs"/>
          <w:rtl/>
        </w:rPr>
        <w:t>ی</w:t>
      </w:r>
      <w:r w:rsidRPr="00BD5DC8">
        <w:rPr>
          <w:rStyle w:val="Char4"/>
          <w:rFonts w:hint="cs"/>
          <w:rtl/>
        </w:rPr>
        <w:t xml:space="preserve"> افراد موجود در ممال</w:t>
      </w:r>
      <w:r w:rsidR="001C559E">
        <w:rPr>
          <w:rStyle w:val="Char4"/>
          <w:rFonts w:hint="cs"/>
          <w:rtl/>
        </w:rPr>
        <w:t>ک</w:t>
      </w:r>
      <w:r w:rsidRPr="00BD5DC8">
        <w:rPr>
          <w:rStyle w:val="Char4"/>
          <w:rFonts w:hint="cs"/>
          <w:rtl/>
        </w:rPr>
        <w:t xml:space="preserve"> اسلام</w:t>
      </w:r>
      <w:r w:rsidR="001C559E">
        <w:rPr>
          <w:rStyle w:val="Char4"/>
          <w:rFonts w:hint="cs"/>
          <w:rtl/>
        </w:rPr>
        <w:t>ی</w:t>
      </w:r>
      <w:r w:rsidRPr="00BD5DC8">
        <w:rPr>
          <w:rStyle w:val="Char4"/>
          <w:rFonts w:hint="cs"/>
          <w:rtl/>
        </w:rPr>
        <w:t xml:space="preserve"> معرف</w:t>
      </w:r>
      <w:r w:rsidR="001C559E">
        <w:rPr>
          <w:rStyle w:val="Char4"/>
          <w:rFonts w:hint="cs"/>
          <w:rtl/>
        </w:rPr>
        <w:t>ی</w:t>
      </w:r>
      <w:r w:rsidRPr="00BD5DC8">
        <w:rPr>
          <w:rStyle w:val="Char4"/>
          <w:rFonts w:hint="cs"/>
          <w:rtl/>
        </w:rPr>
        <w:t xml:space="preserve"> نما</w:t>
      </w:r>
      <w:r w:rsidR="001C559E">
        <w:rPr>
          <w:rStyle w:val="Char4"/>
          <w:rFonts w:hint="cs"/>
          <w:rtl/>
        </w:rPr>
        <w:t>ی</w:t>
      </w:r>
      <w:r w:rsidRPr="00BD5DC8">
        <w:rPr>
          <w:rStyle w:val="Char4"/>
          <w:rFonts w:hint="cs"/>
          <w:rtl/>
        </w:rPr>
        <w:t>د، امام مال</w:t>
      </w:r>
      <w:r w:rsidR="001C559E">
        <w:rPr>
          <w:rStyle w:val="Char4"/>
          <w:rFonts w:hint="cs"/>
          <w:rtl/>
        </w:rPr>
        <w:t>ک</w:t>
      </w:r>
      <w:r w:rsidRPr="00BD5DC8">
        <w:rPr>
          <w:rStyle w:val="Char4"/>
          <w:rFonts w:hint="cs"/>
          <w:rtl/>
        </w:rPr>
        <w:t xml:space="preserve"> با فقاهت و ورع خو</w:t>
      </w:r>
      <w:r w:rsidR="001C559E">
        <w:rPr>
          <w:rStyle w:val="Char4"/>
          <w:rFonts w:hint="cs"/>
          <w:rtl/>
        </w:rPr>
        <w:t>ی</w:t>
      </w:r>
      <w:r w:rsidRPr="00BD5DC8">
        <w:rPr>
          <w:rStyle w:val="Char4"/>
          <w:rFonts w:hint="cs"/>
          <w:rtl/>
        </w:rPr>
        <w:t>ش به منصور گفت:</w:t>
      </w:r>
    </w:p>
    <w:p w:rsidR="00E51E5A" w:rsidRPr="00BD5DC8" w:rsidRDefault="00716D46" w:rsidP="004709A5">
      <w:pPr>
        <w:ind w:firstLine="284"/>
        <w:jc w:val="both"/>
        <w:rPr>
          <w:rStyle w:val="Char4"/>
          <w:rtl/>
        </w:rPr>
      </w:pPr>
      <w:r>
        <w:rPr>
          <w:rStyle w:val="Char4"/>
          <w:rFonts w:hint="cs"/>
          <w:rtl/>
        </w:rPr>
        <w:t>«</w:t>
      </w:r>
      <w:r w:rsidR="00E51E5A" w:rsidRPr="00BD5DC8">
        <w:rPr>
          <w:rStyle w:val="Char4"/>
          <w:rFonts w:hint="cs"/>
          <w:rtl/>
        </w:rPr>
        <w:t>ام</w:t>
      </w:r>
      <w:r w:rsidR="001C559E">
        <w:rPr>
          <w:rStyle w:val="Char4"/>
          <w:rFonts w:hint="cs"/>
          <w:rtl/>
        </w:rPr>
        <w:t>ی</w:t>
      </w:r>
      <w:r w:rsidR="00E51E5A" w:rsidRPr="00BD5DC8">
        <w:rPr>
          <w:rStyle w:val="Char4"/>
          <w:rFonts w:hint="cs"/>
          <w:rtl/>
        </w:rPr>
        <w:t>رالمؤن</w:t>
      </w:r>
      <w:r w:rsidR="001C559E">
        <w:rPr>
          <w:rStyle w:val="Char4"/>
          <w:rFonts w:hint="cs"/>
          <w:rtl/>
        </w:rPr>
        <w:t>ی</w:t>
      </w:r>
      <w:r w:rsidR="00E51E5A" w:rsidRPr="00BD5DC8">
        <w:rPr>
          <w:rStyle w:val="Char4"/>
          <w:rFonts w:hint="cs"/>
          <w:rtl/>
        </w:rPr>
        <w:t>ن! چن</w:t>
      </w:r>
      <w:r w:rsidR="001C559E">
        <w:rPr>
          <w:rStyle w:val="Char4"/>
          <w:rFonts w:hint="cs"/>
          <w:rtl/>
        </w:rPr>
        <w:t>ی</w:t>
      </w:r>
      <w:r w:rsidR="00E51E5A" w:rsidRPr="00BD5DC8">
        <w:rPr>
          <w:rStyle w:val="Char4"/>
          <w:rFonts w:hint="cs"/>
          <w:rtl/>
        </w:rPr>
        <w:t xml:space="preserve">ن </w:t>
      </w:r>
      <w:r w:rsidR="001C559E">
        <w:rPr>
          <w:rStyle w:val="Char4"/>
          <w:rFonts w:hint="cs"/>
          <w:rtl/>
        </w:rPr>
        <w:t>ک</w:t>
      </w:r>
      <w:r w:rsidR="00E51E5A" w:rsidRPr="00BD5DC8">
        <w:rPr>
          <w:rStyle w:val="Char4"/>
          <w:rFonts w:hint="cs"/>
          <w:rtl/>
        </w:rPr>
        <w:t>ار</w:t>
      </w:r>
      <w:r w:rsidR="001C559E">
        <w:rPr>
          <w:rStyle w:val="Char4"/>
          <w:rFonts w:hint="cs"/>
          <w:rtl/>
        </w:rPr>
        <w:t>ی</w:t>
      </w:r>
      <w:r w:rsidR="00E51E5A" w:rsidRPr="00BD5DC8">
        <w:rPr>
          <w:rStyle w:val="Char4"/>
          <w:rFonts w:hint="cs"/>
          <w:rtl/>
        </w:rPr>
        <w:t xml:space="preserve"> ن</w:t>
      </w:r>
      <w:r w:rsidR="001C559E">
        <w:rPr>
          <w:rStyle w:val="Char4"/>
          <w:rFonts w:hint="cs"/>
          <w:rtl/>
        </w:rPr>
        <w:t>ک</w:t>
      </w:r>
      <w:r w:rsidR="00E51E5A" w:rsidRPr="00BD5DC8">
        <w:rPr>
          <w:rStyle w:val="Char4"/>
          <w:rFonts w:hint="cs"/>
          <w:rtl/>
        </w:rPr>
        <w:t xml:space="preserve">ن </w:t>
      </w:r>
      <w:r w:rsidR="001C559E">
        <w:rPr>
          <w:rStyle w:val="Char4"/>
          <w:rFonts w:hint="cs"/>
          <w:rtl/>
        </w:rPr>
        <w:t>ک</w:t>
      </w:r>
      <w:r w:rsidR="00E51E5A" w:rsidRPr="00BD5DC8">
        <w:rPr>
          <w:rStyle w:val="Char4"/>
          <w:rFonts w:hint="cs"/>
          <w:rtl/>
        </w:rPr>
        <w:t>ه اصحاب رسول‌خدا</w:t>
      </w:r>
      <w:r w:rsidR="001C559E">
        <w:rPr>
          <w:rStyle w:val="Char4"/>
          <w:rFonts w:hint="cs"/>
          <w:rtl/>
        </w:rPr>
        <w:t xml:space="preserve"> </w:t>
      </w:r>
      <w:r w:rsidR="001F073B" w:rsidRPr="001F073B">
        <w:rPr>
          <w:rStyle w:val="Char4"/>
          <w:rFonts w:cs="CTraditional Arabic" w:hint="cs"/>
          <w:rtl/>
        </w:rPr>
        <w:t xml:space="preserve">ج </w:t>
      </w:r>
      <w:r w:rsidR="00E51E5A" w:rsidRPr="00BD5DC8">
        <w:rPr>
          <w:rStyle w:val="Char4"/>
          <w:rFonts w:hint="cs"/>
          <w:rtl/>
        </w:rPr>
        <w:t>به شهرها و مناطق پرا</w:t>
      </w:r>
      <w:r w:rsidR="001C559E">
        <w:rPr>
          <w:rStyle w:val="Char4"/>
          <w:rFonts w:hint="cs"/>
          <w:rtl/>
        </w:rPr>
        <w:t>ک</w:t>
      </w:r>
      <w:r w:rsidR="00E51E5A" w:rsidRPr="00BD5DC8">
        <w:rPr>
          <w:rStyle w:val="Char4"/>
          <w:rFonts w:hint="cs"/>
          <w:rtl/>
        </w:rPr>
        <w:t>نده شده‌اند و هر قوم</w:t>
      </w:r>
      <w:r w:rsidR="001C559E">
        <w:rPr>
          <w:rStyle w:val="Char4"/>
          <w:rFonts w:hint="cs"/>
          <w:rtl/>
        </w:rPr>
        <w:t>ی</w:t>
      </w:r>
      <w:r w:rsidR="00E51E5A" w:rsidRPr="00BD5DC8">
        <w:rPr>
          <w:rStyle w:val="Char4"/>
          <w:rFonts w:hint="cs"/>
          <w:rtl/>
        </w:rPr>
        <w:t xml:space="preserve"> دارا</w:t>
      </w:r>
      <w:r w:rsidR="001C559E">
        <w:rPr>
          <w:rStyle w:val="Char4"/>
          <w:rFonts w:hint="cs"/>
          <w:rtl/>
        </w:rPr>
        <w:t>ی</w:t>
      </w:r>
      <w:r w:rsidR="00E51E5A" w:rsidRPr="00BD5DC8">
        <w:rPr>
          <w:rStyle w:val="Char4"/>
          <w:rFonts w:hint="cs"/>
          <w:rtl/>
        </w:rPr>
        <w:t xml:space="preserve"> </w:t>
      </w:r>
      <w:r w:rsidR="001C559E">
        <w:rPr>
          <w:rStyle w:val="Char4"/>
          <w:rFonts w:hint="cs"/>
          <w:rtl/>
        </w:rPr>
        <w:t>یک</w:t>
      </w:r>
      <w:r w:rsidR="00E51E5A" w:rsidRPr="00BD5DC8">
        <w:rPr>
          <w:rStyle w:val="Char4"/>
          <w:rFonts w:hint="cs"/>
          <w:rtl/>
        </w:rPr>
        <w:t xml:space="preserve"> نوع علم و دانش و ح</w:t>
      </w:r>
      <w:r w:rsidR="001C559E">
        <w:rPr>
          <w:rStyle w:val="Char4"/>
          <w:rFonts w:hint="cs"/>
          <w:rtl/>
        </w:rPr>
        <w:t>ک</w:t>
      </w:r>
      <w:r w:rsidR="00E51E5A" w:rsidRPr="00BD5DC8">
        <w:rPr>
          <w:rStyle w:val="Char4"/>
          <w:rFonts w:hint="cs"/>
          <w:rtl/>
        </w:rPr>
        <w:t>مت و ب</w:t>
      </w:r>
      <w:r w:rsidR="001C559E">
        <w:rPr>
          <w:rStyle w:val="Char4"/>
          <w:rFonts w:hint="cs"/>
          <w:rtl/>
        </w:rPr>
        <w:t>ی</w:t>
      </w:r>
      <w:r w:rsidR="00E51E5A" w:rsidRPr="00BD5DC8">
        <w:rPr>
          <w:rStyle w:val="Char4"/>
          <w:rFonts w:hint="cs"/>
          <w:rtl/>
        </w:rPr>
        <w:t>نش است و اقوال و فتاوا</w:t>
      </w:r>
      <w:r w:rsidR="001C559E">
        <w:rPr>
          <w:rStyle w:val="Char4"/>
          <w:rFonts w:hint="cs"/>
          <w:rtl/>
        </w:rPr>
        <w:t>یی</w:t>
      </w:r>
      <w:r w:rsidR="00E51E5A" w:rsidRPr="00BD5DC8">
        <w:rPr>
          <w:rStyle w:val="Char4"/>
          <w:rFonts w:hint="cs"/>
          <w:rtl/>
        </w:rPr>
        <w:t xml:space="preserve"> بر آنان پ</w:t>
      </w:r>
      <w:r w:rsidR="001C559E">
        <w:rPr>
          <w:rStyle w:val="Char4"/>
          <w:rFonts w:hint="cs"/>
          <w:rtl/>
        </w:rPr>
        <w:t>ی</w:t>
      </w:r>
      <w:r w:rsidR="00E51E5A" w:rsidRPr="00BD5DC8">
        <w:rPr>
          <w:rStyle w:val="Char4"/>
          <w:rFonts w:hint="cs"/>
          <w:rtl/>
        </w:rPr>
        <w:t>ش</w:t>
      </w:r>
      <w:r w:rsidR="001C559E">
        <w:rPr>
          <w:rStyle w:val="Char4"/>
          <w:rFonts w:hint="cs"/>
          <w:rtl/>
        </w:rPr>
        <w:t>ی</w:t>
      </w:r>
      <w:r w:rsidR="00E51E5A" w:rsidRPr="00BD5DC8">
        <w:rPr>
          <w:rStyle w:val="Char4"/>
          <w:rFonts w:hint="cs"/>
          <w:rtl/>
        </w:rPr>
        <w:t xml:space="preserve"> گرفته و بدان راض</w:t>
      </w:r>
      <w:r w:rsidR="001C559E">
        <w:rPr>
          <w:rStyle w:val="Char4"/>
          <w:rFonts w:hint="cs"/>
          <w:rtl/>
        </w:rPr>
        <w:t>ی</w:t>
      </w:r>
      <w:r w:rsidR="00E51E5A" w:rsidRPr="00BD5DC8">
        <w:rPr>
          <w:rStyle w:val="Char4"/>
          <w:rFonts w:hint="cs"/>
          <w:rtl/>
        </w:rPr>
        <w:t xml:space="preserve"> و قانع گشته‌اند، اگر همه‌</w:t>
      </w:r>
      <w:r w:rsidR="001C559E">
        <w:rPr>
          <w:rStyle w:val="Char4"/>
          <w:rFonts w:hint="cs"/>
          <w:rtl/>
        </w:rPr>
        <w:t>ی</w:t>
      </w:r>
      <w:r w:rsidR="00E51E5A" w:rsidRPr="00BD5DC8">
        <w:rPr>
          <w:rStyle w:val="Char4"/>
          <w:rFonts w:hint="cs"/>
          <w:rtl/>
        </w:rPr>
        <w:t xml:space="preserve"> مردم را به سو</w:t>
      </w:r>
      <w:r w:rsidR="001C559E">
        <w:rPr>
          <w:rStyle w:val="Char4"/>
          <w:rFonts w:hint="cs"/>
          <w:rtl/>
        </w:rPr>
        <w:t>ی</w:t>
      </w:r>
      <w:r w:rsidR="00E51E5A" w:rsidRPr="00BD5DC8">
        <w:rPr>
          <w:rStyle w:val="Char4"/>
          <w:rFonts w:hint="cs"/>
          <w:rtl/>
        </w:rPr>
        <w:t xml:space="preserve"> </w:t>
      </w:r>
      <w:r w:rsidR="001C559E">
        <w:rPr>
          <w:rStyle w:val="Char4"/>
          <w:rFonts w:hint="cs"/>
          <w:rtl/>
        </w:rPr>
        <w:t>یک</w:t>
      </w:r>
      <w:r w:rsidR="00E51E5A" w:rsidRPr="00BD5DC8">
        <w:rPr>
          <w:rStyle w:val="Char4"/>
          <w:rFonts w:hint="cs"/>
          <w:rtl/>
        </w:rPr>
        <w:t xml:space="preserve"> نظر</w:t>
      </w:r>
      <w:r w:rsidR="001C559E">
        <w:rPr>
          <w:rStyle w:val="Char4"/>
          <w:rFonts w:hint="cs"/>
          <w:rtl/>
        </w:rPr>
        <w:t>ی</w:t>
      </w:r>
      <w:r w:rsidR="00E51E5A" w:rsidRPr="00BD5DC8">
        <w:rPr>
          <w:rStyle w:val="Char4"/>
          <w:rFonts w:hint="cs"/>
          <w:rtl/>
        </w:rPr>
        <w:t xml:space="preserve">ه و </w:t>
      </w:r>
      <w:r w:rsidR="001C559E">
        <w:rPr>
          <w:rStyle w:val="Char4"/>
          <w:rFonts w:hint="cs"/>
          <w:rtl/>
        </w:rPr>
        <w:t>یک</w:t>
      </w:r>
      <w:r w:rsidR="00E51E5A" w:rsidRPr="00BD5DC8">
        <w:rPr>
          <w:rStyle w:val="Char4"/>
          <w:rFonts w:hint="cs"/>
          <w:rtl/>
        </w:rPr>
        <w:t xml:space="preserve"> فتوا برگردان</w:t>
      </w:r>
      <w:r w:rsidR="001C559E">
        <w:rPr>
          <w:rStyle w:val="Char4"/>
          <w:rFonts w:hint="cs"/>
          <w:rtl/>
        </w:rPr>
        <w:t>ی</w:t>
      </w:r>
      <w:r w:rsidR="00E51E5A" w:rsidRPr="00BD5DC8">
        <w:rPr>
          <w:rStyle w:val="Char4"/>
          <w:rFonts w:hint="cs"/>
          <w:rtl/>
        </w:rPr>
        <w:t>، د</w:t>
      </w:r>
      <w:r>
        <w:rPr>
          <w:rStyle w:val="Char4"/>
          <w:rFonts w:hint="cs"/>
          <w:rtl/>
        </w:rPr>
        <w:t>ر م</w:t>
      </w:r>
      <w:r w:rsidR="001C559E">
        <w:rPr>
          <w:rStyle w:val="Char4"/>
          <w:rFonts w:hint="cs"/>
          <w:rtl/>
        </w:rPr>
        <w:t>ی</w:t>
      </w:r>
      <w:r>
        <w:rPr>
          <w:rStyle w:val="Char4"/>
          <w:rFonts w:hint="cs"/>
          <w:rtl/>
        </w:rPr>
        <w:t>ان امت، فتنه ا</w:t>
      </w:r>
      <w:r w:rsidR="001C559E">
        <w:rPr>
          <w:rStyle w:val="Char4"/>
          <w:rFonts w:hint="cs"/>
          <w:rtl/>
        </w:rPr>
        <w:t>ی</w:t>
      </w:r>
      <w:r>
        <w:rPr>
          <w:rStyle w:val="Char4"/>
          <w:rFonts w:hint="cs"/>
          <w:rtl/>
        </w:rPr>
        <w:t>جاد خواهد شد</w:t>
      </w:r>
      <w:r w:rsidR="00E51E5A" w:rsidRPr="00BD5DC8">
        <w:rPr>
          <w:rStyle w:val="Char4"/>
          <w:rFonts w:hint="cs"/>
          <w:rtl/>
        </w:rPr>
        <w:t>»</w:t>
      </w:r>
      <w:r>
        <w:rPr>
          <w:rStyle w:val="Char4"/>
          <w:rFonts w:hint="cs"/>
          <w:rtl/>
        </w:rPr>
        <w:t>.</w:t>
      </w:r>
    </w:p>
    <w:p w:rsidR="00E51E5A" w:rsidRPr="00BD5DC8" w:rsidRDefault="00E51E5A" w:rsidP="004709A5">
      <w:pPr>
        <w:ind w:firstLine="284"/>
        <w:jc w:val="both"/>
        <w:rPr>
          <w:rStyle w:val="Char4"/>
          <w:rtl/>
        </w:rPr>
      </w:pPr>
      <w:r w:rsidRPr="00BD5DC8">
        <w:rPr>
          <w:rStyle w:val="Char4"/>
          <w:rFonts w:hint="cs"/>
          <w:rtl/>
        </w:rPr>
        <w:t>آر</w:t>
      </w:r>
      <w:r w:rsidR="001C559E">
        <w:rPr>
          <w:rStyle w:val="Char4"/>
          <w:rFonts w:hint="cs"/>
          <w:rtl/>
        </w:rPr>
        <w:t>ی</w:t>
      </w:r>
      <w:r w:rsidRPr="00BD5DC8">
        <w:rPr>
          <w:rStyle w:val="Char4"/>
          <w:rFonts w:hint="cs"/>
          <w:rtl/>
        </w:rPr>
        <w:t>! آنان ا</w:t>
      </w:r>
      <w:r w:rsidR="001C559E">
        <w:rPr>
          <w:rStyle w:val="Char4"/>
          <w:rFonts w:hint="cs"/>
          <w:rtl/>
        </w:rPr>
        <w:t>ی</w:t>
      </w:r>
      <w:r w:rsidRPr="00BD5DC8">
        <w:rPr>
          <w:rStyle w:val="Char4"/>
          <w:rFonts w:hint="cs"/>
          <w:rtl/>
        </w:rPr>
        <w:t>ن‌گونه به اختلاف م</w:t>
      </w:r>
      <w:r w:rsidR="001C559E">
        <w:rPr>
          <w:rStyle w:val="Char4"/>
          <w:rFonts w:hint="cs"/>
          <w:rtl/>
        </w:rPr>
        <w:t>ی</w:t>
      </w:r>
      <w:r w:rsidRPr="00BD5DC8">
        <w:rPr>
          <w:rStyle w:val="Char4"/>
          <w:rFonts w:hint="cs"/>
          <w:rtl/>
        </w:rPr>
        <w:t>ان ائمه م</w:t>
      </w:r>
      <w:r w:rsidR="001C559E">
        <w:rPr>
          <w:rStyle w:val="Char4"/>
          <w:rFonts w:hint="cs"/>
          <w:rtl/>
        </w:rPr>
        <w:t>ی</w:t>
      </w:r>
      <w:r w:rsidRPr="00BD5DC8">
        <w:rPr>
          <w:rStyle w:val="Char4"/>
          <w:rFonts w:hint="cs"/>
          <w:rtl/>
        </w:rPr>
        <w:t>‌نگر</w:t>
      </w:r>
      <w:r w:rsidR="001C559E">
        <w:rPr>
          <w:rStyle w:val="Char4"/>
          <w:rFonts w:hint="cs"/>
          <w:rtl/>
        </w:rPr>
        <w:t>ی</w:t>
      </w:r>
      <w:r w:rsidRPr="00BD5DC8">
        <w:rPr>
          <w:rStyle w:val="Char4"/>
          <w:rFonts w:hint="cs"/>
          <w:rtl/>
        </w:rPr>
        <w:t xml:space="preserve">ستند </w:t>
      </w:r>
      <w:r w:rsidR="001C559E">
        <w:rPr>
          <w:rStyle w:val="Char4"/>
          <w:rFonts w:hint="cs"/>
          <w:rtl/>
        </w:rPr>
        <w:t>ک</w:t>
      </w:r>
      <w:r w:rsidRPr="00BD5DC8">
        <w:rPr>
          <w:rStyle w:val="Char4"/>
          <w:rFonts w:hint="cs"/>
          <w:rtl/>
        </w:rPr>
        <w:t xml:space="preserve">ه آن </w:t>
      </w:r>
      <w:r w:rsidR="001C559E">
        <w:rPr>
          <w:rStyle w:val="Char4"/>
          <w:rFonts w:hint="cs"/>
          <w:rtl/>
        </w:rPr>
        <w:t>یک</w:t>
      </w:r>
      <w:r w:rsidRPr="00BD5DC8">
        <w:rPr>
          <w:rStyle w:val="Char4"/>
          <w:rFonts w:hint="cs"/>
          <w:rtl/>
        </w:rPr>
        <w:t xml:space="preserve"> اختلاف در قضا</w:t>
      </w:r>
      <w:r w:rsidR="001C559E">
        <w:rPr>
          <w:rStyle w:val="Char4"/>
          <w:rFonts w:hint="cs"/>
          <w:rtl/>
        </w:rPr>
        <w:t>ی</w:t>
      </w:r>
      <w:r w:rsidRPr="00BD5DC8">
        <w:rPr>
          <w:rStyle w:val="Char4"/>
          <w:rFonts w:hint="cs"/>
          <w:rtl/>
        </w:rPr>
        <w:t>ا</w:t>
      </w:r>
      <w:r w:rsidR="001C559E">
        <w:rPr>
          <w:rStyle w:val="Char4"/>
          <w:rFonts w:hint="cs"/>
          <w:rtl/>
        </w:rPr>
        <w:t>ی</w:t>
      </w:r>
      <w:r w:rsidRPr="00BD5DC8">
        <w:rPr>
          <w:rStyle w:val="Char4"/>
          <w:rFonts w:hint="cs"/>
          <w:rtl/>
        </w:rPr>
        <w:t xml:space="preserve"> فرع</w:t>
      </w:r>
      <w:r w:rsidR="001C559E">
        <w:rPr>
          <w:rStyle w:val="Char4"/>
          <w:rFonts w:hint="cs"/>
          <w:rtl/>
        </w:rPr>
        <w:t>ی</w:t>
      </w:r>
      <w:r w:rsidRPr="00BD5DC8">
        <w:rPr>
          <w:rStyle w:val="Char4"/>
          <w:rFonts w:hint="cs"/>
          <w:rtl/>
        </w:rPr>
        <w:t xml:space="preserve"> است و ه</w:t>
      </w:r>
      <w:r w:rsidR="001C559E">
        <w:rPr>
          <w:rStyle w:val="Char4"/>
          <w:rFonts w:hint="cs"/>
          <w:rtl/>
        </w:rPr>
        <w:t>ی</w:t>
      </w:r>
      <w:r w:rsidRPr="00BD5DC8">
        <w:rPr>
          <w:rStyle w:val="Char4"/>
          <w:rFonts w:hint="cs"/>
          <w:rtl/>
        </w:rPr>
        <w:t>چ‌گونه ز</w:t>
      </w:r>
      <w:r w:rsidR="001C559E">
        <w:rPr>
          <w:rStyle w:val="Char4"/>
          <w:rFonts w:hint="cs"/>
          <w:rtl/>
        </w:rPr>
        <w:t>ی</w:t>
      </w:r>
      <w:r w:rsidRPr="00BD5DC8">
        <w:rPr>
          <w:rStyle w:val="Char4"/>
          <w:rFonts w:hint="cs"/>
          <w:rtl/>
        </w:rPr>
        <w:t>ان</w:t>
      </w:r>
      <w:r w:rsidR="001C559E">
        <w:rPr>
          <w:rStyle w:val="Char4"/>
          <w:rFonts w:hint="cs"/>
          <w:rtl/>
        </w:rPr>
        <w:t>ی</w:t>
      </w:r>
      <w:r w:rsidRPr="00BD5DC8">
        <w:rPr>
          <w:rStyle w:val="Char4"/>
          <w:rFonts w:hint="cs"/>
          <w:rtl/>
        </w:rPr>
        <w:t xml:space="preserve"> ندارد و بل</w:t>
      </w:r>
      <w:r w:rsidR="001C559E">
        <w:rPr>
          <w:rStyle w:val="Char4"/>
          <w:rFonts w:hint="cs"/>
          <w:rtl/>
        </w:rPr>
        <w:t>ک</w:t>
      </w:r>
      <w:r w:rsidRPr="00BD5DC8">
        <w:rPr>
          <w:rStyle w:val="Char4"/>
          <w:rFonts w:hint="cs"/>
          <w:rtl/>
        </w:rPr>
        <w:t>ه ضرور</w:t>
      </w:r>
      <w:r w:rsidR="001C559E">
        <w:rPr>
          <w:rStyle w:val="Char4"/>
          <w:rFonts w:hint="cs"/>
          <w:rtl/>
        </w:rPr>
        <w:t>ی</w:t>
      </w:r>
      <w:r w:rsidRPr="00BD5DC8">
        <w:rPr>
          <w:rStyle w:val="Char4"/>
          <w:rFonts w:hint="cs"/>
          <w:rtl/>
        </w:rPr>
        <w:t xml:space="preserve"> است. ام</w:t>
      </w:r>
      <w:r w:rsidR="001C559E">
        <w:rPr>
          <w:rStyle w:val="Char4"/>
          <w:rFonts w:hint="cs"/>
          <w:rtl/>
        </w:rPr>
        <w:t>ک</w:t>
      </w:r>
      <w:r w:rsidRPr="00BD5DC8">
        <w:rPr>
          <w:rStyle w:val="Char4"/>
          <w:rFonts w:hint="cs"/>
          <w:rtl/>
        </w:rPr>
        <w:t xml:space="preserve">ان ندارد </w:t>
      </w:r>
      <w:r w:rsidR="001C559E">
        <w:rPr>
          <w:rStyle w:val="Char4"/>
          <w:rFonts w:hint="cs"/>
          <w:rtl/>
        </w:rPr>
        <w:t>ک</w:t>
      </w:r>
      <w:r w:rsidRPr="00BD5DC8">
        <w:rPr>
          <w:rStyle w:val="Char4"/>
          <w:rFonts w:hint="cs"/>
          <w:rtl/>
        </w:rPr>
        <w:t>ه در ا</w:t>
      </w:r>
      <w:r w:rsidR="001C559E">
        <w:rPr>
          <w:rStyle w:val="Char4"/>
          <w:rFonts w:hint="cs"/>
          <w:rtl/>
        </w:rPr>
        <w:t>ی</w:t>
      </w:r>
      <w:r w:rsidRPr="00BD5DC8">
        <w:rPr>
          <w:rStyle w:val="Char4"/>
          <w:rFonts w:hint="cs"/>
          <w:rtl/>
        </w:rPr>
        <w:t>ن‌گونه مسائل فرع</w:t>
      </w:r>
      <w:r w:rsidR="001C559E">
        <w:rPr>
          <w:rStyle w:val="Char4"/>
          <w:rFonts w:hint="cs"/>
          <w:rtl/>
        </w:rPr>
        <w:t>ی</w:t>
      </w:r>
      <w:r w:rsidRPr="00BD5DC8">
        <w:rPr>
          <w:rStyle w:val="Char4"/>
          <w:rFonts w:hint="cs"/>
          <w:rtl/>
        </w:rPr>
        <w:t>، امت اسلام</w:t>
      </w:r>
      <w:r w:rsidR="001C559E">
        <w:rPr>
          <w:rStyle w:val="Char4"/>
          <w:rFonts w:hint="cs"/>
          <w:rtl/>
        </w:rPr>
        <w:t>ی</w:t>
      </w:r>
      <w:r w:rsidRPr="00BD5DC8">
        <w:rPr>
          <w:rStyle w:val="Char4"/>
          <w:rFonts w:hint="cs"/>
          <w:rtl/>
        </w:rPr>
        <w:t xml:space="preserve"> بر رو</w:t>
      </w:r>
      <w:r w:rsidR="001C559E">
        <w:rPr>
          <w:rStyle w:val="Char4"/>
          <w:rFonts w:hint="cs"/>
          <w:rtl/>
        </w:rPr>
        <w:t>ی</w:t>
      </w:r>
      <w:r w:rsidRPr="00BD5DC8">
        <w:rPr>
          <w:rStyle w:val="Char4"/>
          <w:rFonts w:hint="cs"/>
          <w:rtl/>
        </w:rPr>
        <w:t xml:space="preserve"> </w:t>
      </w:r>
      <w:r w:rsidR="001C559E">
        <w:rPr>
          <w:rStyle w:val="Char4"/>
          <w:rFonts w:hint="cs"/>
          <w:rtl/>
        </w:rPr>
        <w:t>یک</w:t>
      </w:r>
      <w:r w:rsidRPr="00BD5DC8">
        <w:rPr>
          <w:rStyle w:val="Char4"/>
          <w:rFonts w:hint="cs"/>
          <w:rtl/>
        </w:rPr>
        <w:t xml:space="preserve"> نظر</w:t>
      </w:r>
      <w:r w:rsidR="001C559E">
        <w:rPr>
          <w:rStyle w:val="Char4"/>
          <w:rFonts w:hint="cs"/>
          <w:rtl/>
        </w:rPr>
        <w:t>ی</w:t>
      </w:r>
      <w:r w:rsidRPr="00BD5DC8">
        <w:rPr>
          <w:rStyle w:val="Char4"/>
          <w:rFonts w:hint="cs"/>
          <w:rtl/>
        </w:rPr>
        <w:t>ه اتفاق نما</w:t>
      </w:r>
      <w:r w:rsidR="001C559E">
        <w:rPr>
          <w:rStyle w:val="Char4"/>
          <w:rFonts w:hint="cs"/>
          <w:rtl/>
        </w:rPr>
        <w:t>ی</w:t>
      </w:r>
      <w:r w:rsidRPr="00BD5DC8">
        <w:rPr>
          <w:rStyle w:val="Char4"/>
          <w:rFonts w:hint="cs"/>
          <w:rtl/>
        </w:rPr>
        <w:t>ند و خود ا</w:t>
      </w:r>
      <w:r w:rsidR="001C559E">
        <w:rPr>
          <w:rStyle w:val="Char4"/>
          <w:rFonts w:hint="cs"/>
          <w:rtl/>
        </w:rPr>
        <w:t>ی</w:t>
      </w:r>
      <w:r w:rsidRPr="00BD5DC8">
        <w:rPr>
          <w:rStyle w:val="Char4"/>
          <w:rFonts w:hint="cs"/>
          <w:rtl/>
        </w:rPr>
        <w:t>ن اختلاف آراء از لطف و موهبت خداوند متعال نسبت به ا</w:t>
      </w:r>
      <w:r w:rsidR="001C559E">
        <w:rPr>
          <w:rStyle w:val="Char4"/>
          <w:rFonts w:hint="cs"/>
          <w:rtl/>
        </w:rPr>
        <w:t>ی</w:t>
      </w:r>
      <w:r w:rsidRPr="00BD5DC8">
        <w:rPr>
          <w:rStyle w:val="Char4"/>
          <w:rFonts w:hint="cs"/>
          <w:rtl/>
        </w:rPr>
        <w:t xml:space="preserve">ن امت است </w:t>
      </w:r>
      <w:r w:rsidR="001C559E">
        <w:rPr>
          <w:rStyle w:val="Char4"/>
          <w:rFonts w:hint="cs"/>
          <w:rtl/>
        </w:rPr>
        <w:t>ک</w:t>
      </w:r>
      <w:r w:rsidRPr="00BD5DC8">
        <w:rPr>
          <w:rStyle w:val="Char4"/>
          <w:rFonts w:hint="cs"/>
          <w:rtl/>
        </w:rPr>
        <w:t>ه ح</w:t>
      </w:r>
      <w:r w:rsidR="001C559E">
        <w:rPr>
          <w:rStyle w:val="Char4"/>
          <w:rFonts w:hint="cs"/>
          <w:rtl/>
        </w:rPr>
        <w:t>ک</w:t>
      </w:r>
      <w:r w:rsidRPr="00BD5DC8">
        <w:rPr>
          <w:rStyle w:val="Char4"/>
          <w:rFonts w:hint="cs"/>
          <w:rtl/>
        </w:rPr>
        <w:t>م و قضا</w:t>
      </w:r>
      <w:r w:rsidR="001C559E">
        <w:rPr>
          <w:rStyle w:val="Char4"/>
          <w:rFonts w:hint="cs"/>
          <w:rtl/>
        </w:rPr>
        <w:t>ی</w:t>
      </w:r>
      <w:r w:rsidRPr="00BD5DC8">
        <w:rPr>
          <w:rStyle w:val="Char4"/>
          <w:rFonts w:hint="cs"/>
          <w:rtl/>
        </w:rPr>
        <w:t>ا و مسائل فرع</w:t>
      </w:r>
      <w:r w:rsidR="001C559E">
        <w:rPr>
          <w:rStyle w:val="Char4"/>
          <w:rFonts w:hint="cs"/>
          <w:rtl/>
        </w:rPr>
        <w:t>ی</w:t>
      </w:r>
      <w:r w:rsidRPr="00BD5DC8">
        <w:rPr>
          <w:rStyle w:val="Char4"/>
          <w:rFonts w:hint="cs"/>
          <w:rtl/>
        </w:rPr>
        <w:t xml:space="preserve"> را ب</w:t>
      </w:r>
      <w:r w:rsidR="001C559E">
        <w:rPr>
          <w:rStyle w:val="Char4"/>
          <w:rFonts w:hint="cs"/>
          <w:rtl/>
        </w:rPr>
        <w:t>ی</w:t>
      </w:r>
      <w:r w:rsidRPr="00BD5DC8">
        <w:rPr>
          <w:rStyle w:val="Char4"/>
          <w:rFonts w:hint="cs"/>
          <w:rtl/>
        </w:rPr>
        <w:t>ان ننموده تا فرصت</w:t>
      </w:r>
      <w:r w:rsidR="001C559E">
        <w:rPr>
          <w:rStyle w:val="Char4"/>
          <w:rFonts w:hint="cs"/>
          <w:rtl/>
        </w:rPr>
        <w:t>ی</w:t>
      </w:r>
      <w:r w:rsidRPr="00BD5DC8">
        <w:rPr>
          <w:rStyle w:val="Char4"/>
          <w:rFonts w:hint="cs"/>
          <w:rtl/>
        </w:rPr>
        <w:t xml:space="preserve"> برا</w:t>
      </w:r>
      <w:r w:rsidR="001C559E">
        <w:rPr>
          <w:rStyle w:val="Char4"/>
          <w:rFonts w:hint="cs"/>
          <w:rtl/>
        </w:rPr>
        <w:t>ی</w:t>
      </w:r>
      <w:r w:rsidRPr="00BD5DC8">
        <w:rPr>
          <w:rStyle w:val="Char4"/>
          <w:rFonts w:hint="cs"/>
          <w:rtl/>
        </w:rPr>
        <w:t xml:space="preserve"> اجتهاد و وسعت‌بخش</w:t>
      </w:r>
      <w:r w:rsidR="001C559E">
        <w:rPr>
          <w:rStyle w:val="Char4"/>
          <w:rFonts w:hint="cs"/>
          <w:rtl/>
        </w:rPr>
        <w:t>ی</w:t>
      </w:r>
      <w:r w:rsidRPr="00BD5DC8">
        <w:rPr>
          <w:rStyle w:val="Char4"/>
          <w:rFonts w:hint="cs"/>
          <w:rtl/>
        </w:rPr>
        <w:t xml:space="preserve"> نسبت به تعدّد افهام باشد.</w:t>
      </w:r>
    </w:p>
    <w:p w:rsidR="004709A5" w:rsidRDefault="00E51E5A" w:rsidP="004709A5">
      <w:pPr>
        <w:ind w:firstLine="284"/>
        <w:jc w:val="both"/>
        <w:rPr>
          <w:rStyle w:val="Char4"/>
          <w:rtl/>
        </w:rPr>
      </w:pPr>
      <w:r w:rsidRPr="00BD5DC8">
        <w:rPr>
          <w:rStyle w:val="Char4"/>
          <w:rFonts w:hint="cs"/>
          <w:rtl/>
        </w:rPr>
        <w:t xml:space="preserve"> پس تعدد مذاهب وگوناگون</w:t>
      </w:r>
      <w:r w:rsidR="001C559E">
        <w:rPr>
          <w:rStyle w:val="Char4"/>
          <w:rFonts w:hint="cs"/>
          <w:rtl/>
        </w:rPr>
        <w:t>ی</w:t>
      </w:r>
      <w:r w:rsidRPr="00BD5DC8">
        <w:rPr>
          <w:rStyle w:val="Char4"/>
          <w:rFonts w:hint="cs"/>
          <w:rtl/>
        </w:rPr>
        <w:t xml:space="preserve"> آراء فقهاء و مجتهدان اسلام</w:t>
      </w:r>
      <w:r w:rsidR="001C559E">
        <w:rPr>
          <w:rStyle w:val="Char4"/>
          <w:rFonts w:hint="cs"/>
          <w:rtl/>
        </w:rPr>
        <w:t>ی</w:t>
      </w:r>
      <w:r w:rsidRPr="00BD5DC8">
        <w:rPr>
          <w:rStyle w:val="Char4"/>
          <w:rFonts w:hint="cs"/>
          <w:rtl/>
        </w:rPr>
        <w:t xml:space="preserve"> و دلا</w:t>
      </w:r>
      <w:r w:rsidR="001C559E">
        <w:rPr>
          <w:rStyle w:val="Char4"/>
          <w:rFonts w:hint="cs"/>
          <w:rtl/>
        </w:rPr>
        <w:t>ی</w:t>
      </w:r>
      <w:r w:rsidRPr="00BD5DC8">
        <w:rPr>
          <w:rStyle w:val="Char4"/>
          <w:rFonts w:hint="cs"/>
          <w:rtl/>
        </w:rPr>
        <w:t>ل مورد استناد هر</w:t>
      </w:r>
      <w:r w:rsidR="001C559E">
        <w:rPr>
          <w:rStyle w:val="Char4"/>
          <w:rFonts w:hint="cs"/>
          <w:rtl/>
        </w:rPr>
        <w:t>ک</w:t>
      </w:r>
      <w:r w:rsidRPr="00BD5DC8">
        <w:rPr>
          <w:rStyle w:val="Char4"/>
          <w:rFonts w:hint="cs"/>
          <w:rtl/>
        </w:rPr>
        <w:t>دام از آنها، ب</w:t>
      </w:r>
      <w:r w:rsidR="001C559E">
        <w:rPr>
          <w:rStyle w:val="Char4"/>
          <w:rFonts w:hint="cs"/>
          <w:rtl/>
        </w:rPr>
        <w:t>ی</w:t>
      </w:r>
      <w:r w:rsidRPr="00BD5DC8">
        <w:rPr>
          <w:rStyle w:val="Char4"/>
          <w:rFonts w:hint="cs"/>
          <w:rtl/>
        </w:rPr>
        <w:t>انگر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w:t>
      </w:r>
      <w:r w:rsidR="00AA4D64">
        <w:rPr>
          <w:rStyle w:val="Char4"/>
          <w:rFonts w:hint="cs"/>
          <w:rtl/>
        </w:rPr>
        <w:t xml:space="preserve"> هریک </w:t>
      </w:r>
      <w:r w:rsidRPr="00BD5DC8">
        <w:rPr>
          <w:rStyle w:val="Char4"/>
          <w:rFonts w:hint="cs"/>
          <w:rtl/>
        </w:rPr>
        <w:t>از آنها از در</w:t>
      </w:r>
      <w:r w:rsidR="001C559E">
        <w:rPr>
          <w:rStyle w:val="Char4"/>
          <w:rFonts w:hint="cs"/>
          <w:rtl/>
        </w:rPr>
        <w:t>ی</w:t>
      </w:r>
      <w:r w:rsidRPr="00BD5DC8">
        <w:rPr>
          <w:rStyle w:val="Char4"/>
          <w:rFonts w:hint="cs"/>
          <w:rtl/>
        </w:rPr>
        <w:t>ا</w:t>
      </w:r>
      <w:r w:rsidR="001C559E">
        <w:rPr>
          <w:rStyle w:val="Char4"/>
          <w:rFonts w:hint="cs"/>
          <w:rtl/>
        </w:rPr>
        <w:t>ی</w:t>
      </w:r>
      <w:r w:rsidRPr="00BD5DC8">
        <w:rPr>
          <w:rStyle w:val="Char4"/>
          <w:rFonts w:hint="cs"/>
          <w:rtl/>
        </w:rPr>
        <w:t xml:space="preserve"> ب</w:t>
      </w:r>
      <w:r w:rsidR="001C559E">
        <w:rPr>
          <w:rStyle w:val="Char4"/>
          <w:rFonts w:hint="cs"/>
          <w:rtl/>
        </w:rPr>
        <w:t>یک</w:t>
      </w:r>
      <w:r w:rsidRPr="00BD5DC8">
        <w:rPr>
          <w:rStyle w:val="Char4"/>
          <w:rFonts w:hint="cs"/>
          <w:rtl/>
        </w:rPr>
        <w:t>ران شر</w:t>
      </w:r>
      <w:r w:rsidR="001C559E">
        <w:rPr>
          <w:rStyle w:val="Char4"/>
          <w:rFonts w:hint="cs"/>
          <w:rtl/>
        </w:rPr>
        <w:t>ی</w:t>
      </w:r>
      <w:r w:rsidRPr="00BD5DC8">
        <w:rPr>
          <w:rStyle w:val="Char4"/>
          <w:rFonts w:hint="cs"/>
          <w:rtl/>
        </w:rPr>
        <w:t>عت، با صداقت و اخلاص جرعه‌ا</w:t>
      </w:r>
      <w:r w:rsidR="001C559E">
        <w:rPr>
          <w:rStyle w:val="Char4"/>
          <w:rFonts w:hint="cs"/>
          <w:rtl/>
        </w:rPr>
        <w:t>ی</w:t>
      </w:r>
      <w:r w:rsidRPr="00BD5DC8">
        <w:rPr>
          <w:rStyle w:val="Char4"/>
          <w:rFonts w:hint="cs"/>
          <w:rtl/>
        </w:rPr>
        <w:t xml:space="preserve"> برگرفته‌اند. </w:t>
      </w:r>
    </w:p>
    <w:p w:rsidR="00E51E5A" w:rsidRPr="00306D33" w:rsidRDefault="00BA7FD8" w:rsidP="004A33E2">
      <w:pPr>
        <w:autoSpaceDE w:val="0"/>
        <w:autoSpaceDN w:val="0"/>
        <w:adjustRightInd w:val="0"/>
        <w:ind w:firstLine="227"/>
        <w:jc w:val="lowKashida"/>
        <w:rPr>
          <w:rStyle w:val="Char3"/>
          <w:spacing w:val="-4"/>
          <w:rtl/>
          <w:lang w:bidi="fa-IR"/>
        </w:rPr>
      </w:pPr>
      <w:r w:rsidRPr="00306D33">
        <w:rPr>
          <w:rStyle w:val="Char4"/>
          <w:spacing w:val="-4"/>
          <w:rtl/>
        </w:rPr>
        <w:t>858</w:t>
      </w:r>
      <w:r w:rsidR="00CF164C" w:rsidRPr="00306D33">
        <w:rPr>
          <w:rStyle w:val="Char3"/>
          <w:rFonts w:cs="IRNazli"/>
          <w:spacing w:val="-4"/>
          <w:rtl/>
        </w:rPr>
        <w:t xml:space="preserve"> ـ (</w:t>
      </w:r>
      <w:r w:rsidRPr="00306D33">
        <w:rPr>
          <w:rStyle w:val="Char4"/>
          <w:spacing w:val="-4"/>
          <w:rtl/>
        </w:rPr>
        <w:t>37</w:t>
      </w:r>
      <w:r w:rsidR="00CF164C" w:rsidRPr="00306D33">
        <w:rPr>
          <w:rStyle w:val="Char3"/>
          <w:rFonts w:cs="IRNazli"/>
          <w:spacing w:val="-4"/>
          <w:rtl/>
        </w:rPr>
        <w:t>)</w:t>
      </w:r>
      <w:r w:rsidR="00E51E5A" w:rsidRPr="00306D33">
        <w:rPr>
          <w:rStyle w:val="Char3"/>
          <w:spacing w:val="-4"/>
          <w:rtl/>
        </w:rPr>
        <w:t xml:space="preserve"> وعن عبدِ الله بن أبي أوْفى</w:t>
      </w:r>
      <w:r w:rsidR="003E0CC1" w:rsidRPr="00306D33">
        <w:rPr>
          <w:rStyle w:val="Char3"/>
          <w:spacing w:val="-4"/>
          <w:rtl/>
        </w:rPr>
        <w:t>،</w:t>
      </w:r>
      <w:r w:rsidR="00E51E5A" w:rsidRPr="00306D33">
        <w:rPr>
          <w:rStyle w:val="Char3"/>
          <w:spacing w:val="-4"/>
          <w:rtl/>
        </w:rPr>
        <w:t xml:space="preserve"> قال: جاءَ رجلٌ إلى النبيِّ</w:t>
      </w:r>
      <w:r w:rsidR="00E51E5A" w:rsidRPr="00306D33">
        <w:rPr>
          <w:rStyle w:val="Char3"/>
          <w:rFonts w:hint="cs"/>
          <w:spacing w:val="-4"/>
          <w:rtl/>
        </w:rPr>
        <w:t xml:space="preserve"> </w:t>
      </w:r>
      <w:r w:rsidR="00992C10" w:rsidRPr="00306D33">
        <w:rPr>
          <w:rStyle w:val="Char3"/>
          <w:rFonts w:cs="CTraditional Arabic"/>
          <w:spacing w:val="-4"/>
          <w:szCs w:val="28"/>
          <w:rtl/>
        </w:rPr>
        <w:t>ج</w:t>
      </w:r>
      <w:r w:rsidR="00E51E5A" w:rsidRPr="00306D33">
        <w:rPr>
          <w:rStyle w:val="Char3"/>
          <w:spacing w:val="-4"/>
          <w:rtl/>
        </w:rPr>
        <w:t>، فقال: إني لا أست</w:t>
      </w:r>
      <w:r w:rsidR="00E51E5A" w:rsidRPr="00306D33">
        <w:rPr>
          <w:rStyle w:val="Char3"/>
          <w:rFonts w:hint="cs"/>
          <w:spacing w:val="-4"/>
          <w:rtl/>
        </w:rPr>
        <w:t>َ</w:t>
      </w:r>
      <w:r w:rsidR="00E51E5A" w:rsidRPr="00306D33">
        <w:rPr>
          <w:rStyle w:val="Char3"/>
          <w:spacing w:val="-4"/>
          <w:rtl/>
        </w:rPr>
        <w:t>ط</w:t>
      </w:r>
      <w:r w:rsidR="00E51E5A" w:rsidRPr="00306D33">
        <w:rPr>
          <w:rStyle w:val="Char3"/>
          <w:rFonts w:hint="cs"/>
          <w:spacing w:val="-4"/>
          <w:rtl/>
        </w:rPr>
        <w:t>ِ</w:t>
      </w:r>
      <w:r w:rsidR="00E51E5A" w:rsidRPr="00306D33">
        <w:rPr>
          <w:rStyle w:val="Char3"/>
          <w:spacing w:val="-4"/>
          <w:rtl/>
        </w:rPr>
        <w:t>يعُ أنْ آخُذَ م</w:t>
      </w:r>
      <w:r w:rsidR="00E51E5A" w:rsidRPr="00306D33">
        <w:rPr>
          <w:rStyle w:val="Char3"/>
          <w:rFonts w:hint="cs"/>
          <w:spacing w:val="-4"/>
          <w:rtl/>
        </w:rPr>
        <w:t>ِ</w:t>
      </w:r>
      <w:r w:rsidR="00E51E5A" w:rsidRPr="00306D33">
        <w:rPr>
          <w:rStyle w:val="Char3"/>
          <w:spacing w:val="-4"/>
          <w:rtl/>
        </w:rPr>
        <w:t>نَ القرآن شيئاً، ف</w:t>
      </w:r>
      <w:r w:rsidR="00E51E5A" w:rsidRPr="00306D33">
        <w:rPr>
          <w:rStyle w:val="Char3"/>
          <w:rFonts w:hint="cs"/>
          <w:spacing w:val="-4"/>
          <w:rtl/>
        </w:rPr>
        <w:t>َ</w:t>
      </w:r>
      <w:r w:rsidR="00E51E5A" w:rsidRPr="00306D33">
        <w:rPr>
          <w:rStyle w:val="Char3"/>
          <w:spacing w:val="-4"/>
          <w:rtl/>
        </w:rPr>
        <w:t>ع</w:t>
      </w:r>
      <w:r w:rsidR="00E51E5A" w:rsidRPr="00306D33">
        <w:rPr>
          <w:rStyle w:val="Char3"/>
          <w:rFonts w:hint="cs"/>
          <w:spacing w:val="-4"/>
          <w:rtl/>
        </w:rPr>
        <w:t>َ</w:t>
      </w:r>
      <w:r w:rsidR="00E51E5A" w:rsidRPr="00306D33">
        <w:rPr>
          <w:rStyle w:val="Char3"/>
          <w:spacing w:val="-4"/>
          <w:rtl/>
        </w:rPr>
        <w:t>لّ</w:t>
      </w:r>
      <w:r w:rsidR="00E51E5A" w:rsidRPr="00306D33">
        <w:rPr>
          <w:rStyle w:val="Char3"/>
          <w:rFonts w:hint="cs"/>
          <w:spacing w:val="-4"/>
          <w:rtl/>
        </w:rPr>
        <w:t>ِ</w:t>
      </w:r>
      <w:r w:rsidR="00E51E5A" w:rsidRPr="00306D33">
        <w:rPr>
          <w:rStyle w:val="Char3"/>
          <w:spacing w:val="-4"/>
          <w:rtl/>
        </w:rPr>
        <w:t>مْني ما يُجزئُني. قال: «قُلْ س</w:t>
      </w:r>
      <w:r w:rsidR="00E51E5A" w:rsidRPr="00306D33">
        <w:rPr>
          <w:rStyle w:val="Char3"/>
          <w:rFonts w:hint="cs"/>
          <w:spacing w:val="-4"/>
          <w:rtl/>
        </w:rPr>
        <w:t>ُ</w:t>
      </w:r>
      <w:r w:rsidR="00E51E5A" w:rsidRPr="00306D33">
        <w:rPr>
          <w:rStyle w:val="Char3"/>
          <w:spacing w:val="-4"/>
          <w:rtl/>
        </w:rPr>
        <w:t>بحانَ اللَّهِ، والحمد ل</w:t>
      </w:r>
      <w:r w:rsidR="00E51E5A" w:rsidRPr="00306D33">
        <w:rPr>
          <w:rStyle w:val="Char3"/>
          <w:rFonts w:hint="cs"/>
          <w:spacing w:val="-4"/>
          <w:rtl/>
        </w:rPr>
        <w:t>ِ</w:t>
      </w:r>
      <w:r w:rsidR="00E51E5A" w:rsidRPr="00306D33">
        <w:rPr>
          <w:rStyle w:val="Char3"/>
          <w:spacing w:val="-4"/>
          <w:rtl/>
        </w:rPr>
        <w:t>لَّهِ، ولا إلهَ إلاَّ اللَّهُ، واللَّهُ أكبرُ، ولا ح</w:t>
      </w:r>
      <w:r w:rsidR="00E51E5A" w:rsidRPr="00306D33">
        <w:rPr>
          <w:rStyle w:val="Char3"/>
          <w:rFonts w:hint="cs"/>
          <w:spacing w:val="-4"/>
          <w:rtl/>
        </w:rPr>
        <w:t>َ</w:t>
      </w:r>
      <w:r w:rsidR="00E51E5A" w:rsidRPr="00306D33">
        <w:rPr>
          <w:rStyle w:val="Char3"/>
          <w:spacing w:val="-4"/>
          <w:rtl/>
        </w:rPr>
        <w:t>وْلَ ولا قُوَّةَ إلاّ ب</w:t>
      </w:r>
      <w:r w:rsidR="00E51E5A" w:rsidRPr="00306D33">
        <w:rPr>
          <w:rStyle w:val="Char3"/>
          <w:rFonts w:hint="cs"/>
          <w:spacing w:val="-4"/>
          <w:rtl/>
        </w:rPr>
        <w:t>ِ</w:t>
      </w:r>
      <w:r w:rsidR="00E51E5A" w:rsidRPr="00306D33">
        <w:rPr>
          <w:rStyle w:val="Char3"/>
          <w:spacing w:val="-4"/>
          <w:rtl/>
        </w:rPr>
        <w:t>اللَّهِ». قال: يا رسولَ اللَّهِ</w:t>
      </w:r>
      <w:r w:rsidR="003E0CC1" w:rsidRPr="00306D33">
        <w:rPr>
          <w:rStyle w:val="Char3"/>
          <w:spacing w:val="-4"/>
          <w:rtl/>
        </w:rPr>
        <w:t>!</w:t>
      </w:r>
      <w:r w:rsidR="00E51E5A" w:rsidRPr="00306D33">
        <w:rPr>
          <w:rStyle w:val="Char3"/>
          <w:spacing w:val="-4"/>
          <w:rtl/>
        </w:rPr>
        <w:t xml:space="preserve"> هذا لِلَّهِ؛ فماذا لي</w:t>
      </w:r>
      <w:r w:rsidR="003E0CC1" w:rsidRPr="00306D33">
        <w:rPr>
          <w:rStyle w:val="Char3"/>
          <w:spacing w:val="-4"/>
          <w:rtl/>
        </w:rPr>
        <w:t>؟</w:t>
      </w:r>
      <w:r w:rsidR="00E51E5A" w:rsidRPr="00306D33">
        <w:rPr>
          <w:rStyle w:val="Char3"/>
          <w:spacing w:val="-4"/>
          <w:rtl/>
        </w:rPr>
        <w:t xml:space="preserve"> قال: «قُلْ: الل</w:t>
      </w:r>
      <w:r w:rsidR="00E51E5A" w:rsidRPr="00306D33">
        <w:rPr>
          <w:rStyle w:val="Char3"/>
          <w:rFonts w:hint="cs"/>
          <w:spacing w:val="-4"/>
          <w:rtl/>
        </w:rPr>
        <w:t>َّ</w:t>
      </w:r>
      <w:r w:rsidR="00E51E5A" w:rsidRPr="00306D33">
        <w:rPr>
          <w:rStyle w:val="Char3"/>
          <w:spacing w:val="-4"/>
          <w:rtl/>
        </w:rPr>
        <w:t>هُمَّ ارح</w:t>
      </w:r>
      <w:r w:rsidR="00E51E5A" w:rsidRPr="00306D33">
        <w:rPr>
          <w:rStyle w:val="Char3"/>
          <w:rFonts w:hint="cs"/>
          <w:spacing w:val="-4"/>
          <w:rtl/>
        </w:rPr>
        <w:t>َ</w:t>
      </w:r>
      <w:r w:rsidR="00E51E5A" w:rsidRPr="00306D33">
        <w:rPr>
          <w:rStyle w:val="Char3"/>
          <w:spacing w:val="-4"/>
          <w:rtl/>
        </w:rPr>
        <w:t>من</w:t>
      </w:r>
      <w:r w:rsidR="00E51E5A" w:rsidRPr="00306D33">
        <w:rPr>
          <w:rStyle w:val="Char3"/>
          <w:rFonts w:hint="cs"/>
          <w:spacing w:val="-4"/>
          <w:rtl/>
        </w:rPr>
        <w:t>ِ</w:t>
      </w:r>
      <w:r w:rsidR="00E51E5A" w:rsidRPr="00306D33">
        <w:rPr>
          <w:rStyle w:val="Char3"/>
          <w:spacing w:val="-4"/>
          <w:rtl/>
        </w:rPr>
        <w:t>ي، وعافِني، واهْدِني، وارزُقْني» فقال هكذا بيدَيه وق</w:t>
      </w:r>
      <w:r w:rsidR="00E51E5A" w:rsidRPr="00306D33">
        <w:rPr>
          <w:rStyle w:val="Char3"/>
          <w:rFonts w:hint="cs"/>
          <w:spacing w:val="-4"/>
          <w:rtl/>
        </w:rPr>
        <w:t>َ</w:t>
      </w:r>
      <w:r w:rsidR="00E51E5A" w:rsidRPr="00306D33">
        <w:rPr>
          <w:rStyle w:val="Char3"/>
          <w:spacing w:val="-4"/>
          <w:rtl/>
        </w:rPr>
        <w:t>بَضَهُما. فقال رسولُ اللَّهِ: «أمَّا هذا فقد مَلأَ يَديْه م</w:t>
      </w:r>
      <w:r w:rsidR="00E51E5A" w:rsidRPr="00306D33">
        <w:rPr>
          <w:rStyle w:val="Char3"/>
          <w:rFonts w:hint="cs"/>
          <w:spacing w:val="-4"/>
          <w:rtl/>
        </w:rPr>
        <w:t>ِ</w:t>
      </w:r>
      <w:r w:rsidR="00E51E5A" w:rsidRPr="00306D33">
        <w:rPr>
          <w:rStyle w:val="Char3"/>
          <w:spacing w:val="-4"/>
          <w:rtl/>
        </w:rPr>
        <w:t>نَ الخَيرِ»</w:t>
      </w:r>
      <w:r w:rsidR="003E0CC1" w:rsidRPr="00306D33">
        <w:rPr>
          <w:rStyle w:val="Char3"/>
          <w:spacing w:val="-4"/>
          <w:rtl/>
        </w:rPr>
        <w:t>.</w:t>
      </w:r>
      <w:r w:rsidR="00E51E5A" w:rsidRPr="00306D33">
        <w:rPr>
          <w:rStyle w:val="Char3"/>
          <w:spacing w:val="-4"/>
          <w:rtl/>
        </w:rPr>
        <w:t xml:space="preserve"> </w:t>
      </w:r>
      <w:r w:rsidR="00E51E5A" w:rsidRPr="00306D33">
        <w:rPr>
          <w:rStyle w:val="Char1"/>
          <w:spacing w:val="-4"/>
          <w:rtl/>
        </w:rPr>
        <w:t>رواه أبو داود. وانتهَتْ رواية النسائيِّ عندَ قوله: «إلاَّ باللَّهِ»</w:t>
      </w:r>
      <w:r w:rsidR="004A33E2" w:rsidRPr="00306D33">
        <w:rPr>
          <w:rStyle w:val="Char4"/>
          <w:rFonts w:hint="cs"/>
          <w:spacing w:val="-4"/>
          <w:vertAlign w:val="superscript"/>
          <w:rtl/>
          <w:lang w:bidi="ar-SA"/>
        </w:rPr>
        <w:t>(</w:t>
      </w:r>
      <w:r w:rsidR="004A33E2" w:rsidRPr="00306D33">
        <w:rPr>
          <w:rStyle w:val="Char4"/>
          <w:spacing w:val="-4"/>
          <w:vertAlign w:val="superscript"/>
          <w:rtl/>
          <w:lang w:bidi="ar-SA"/>
        </w:rPr>
        <w:footnoteReference w:id="599"/>
      </w:r>
      <w:r w:rsidR="004A33E2" w:rsidRPr="00306D33">
        <w:rPr>
          <w:rStyle w:val="Char4"/>
          <w:rFonts w:hint="cs"/>
          <w:spacing w:val="-4"/>
          <w:vertAlign w:val="superscript"/>
          <w:rtl/>
          <w:lang w:bidi="ar-SA"/>
        </w:rPr>
        <w:t>)</w:t>
      </w:r>
      <w:r w:rsidR="004A33E2" w:rsidRPr="00306D33">
        <w:rPr>
          <w:rStyle w:val="Char4"/>
          <w:rFonts w:hint="cs"/>
          <w:spacing w:val="-4"/>
          <w:rtl/>
        </w:rPr>
        <w:t>.</w:t>
      </w:r>
    </w:p>
    <w:p w:rsidR="00E51E5A" w:rsidRPr="00BD5DC8" w:rsidRDefault="00E51E5A" w:rsidP="004709A5">
      <w:pPr>
        <w:ind w:firstLine="284"/>
        <w:jc w:val="both"/>
        <w:rPr>
          <w:rStyle w:val="Char4"/>
          <w:rtl/>
        </w:rPr>
      </w:pPr>
      <w:r w:rsidRPr="00BD5DC8">
        <w:rPr>
          <w:rStyle w:val="Char4"/>
          <w:rFonts w:hint="cs"/>
          <w:rtl/>
        </w:rPr>
        <w:t>858- (37) عبدالله بن اب</w:t>
      </w:r>
      <w:r w:rsidR="001C559E">
        <w:rPr>
          <w:rStyle w:val="Char4"/>
          <w:rFonts w:hint="cs"/>
          <w:rtl/>
        </w:rPr>
        <w:t>ی</w:t>
      </w:r>
      <w:r w:rsidRPr="00BD5DC8">
        <w:rPr>
          <w:rStyle w:val="Char4"/>
          <w:rFonts w:hint="cs"/>
          <w:rtl/>
        </w:rPr>
        <w:t xml:space="preserve"> اوف</w:t>
      </w:r>
      <w:r w:rsidR="001C559E">
        <w:rPr>
          <w:rStyle w:val="Char4"/>
          <w:rFonts w:hint="cs"/>
          <w:rtl/>
        </w:rPr>
        <w:t>ی</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مرد</w:t>
      </w:r>
      <w:r w:rsidR="001C559E">
        <w:rPr>
          <w:rStyle w:val="Char4"/>
          <w:rFonts w:hint="cs"/>
          <w:rtl/>
        </w:rPr>
        <w:t>ی</w:t>
      </w:r>
      <w:r w:rsidRPr="00BD5DC8">
        <w:rPr>
          <w:rStyle w:val="Char4"/>
          <w:rFonts w:hint="cs"/>
          <w:rtl/>
        </w:rPr>
        <w:t xml:space="preserve"> به نزد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 </w:t>
      </w:r>
      <w:r w:rsidRPr="00BD5DC8">
        <w:rPr>
          <w:rStyle w:val="Char4"/>
          <w:rFonts w:hint="cs"/>
          <w:rtl/>
        </w:rPr>
        <w:t>آمد و گفت: نم</w:t>
      </w:r>
      <w:r w:rsidR="001C559E">
        <w:rPr>
          <w:rStyle w:val="Char4"/>
          <w:rFonts w:hint="cs"/>
          <w:rtl/>
        </w:rPr>
        <w:t>ی</w:t>
      </w:r>
      <w:r w:rsidRPr="00BD5DC8">
        <w:rPr>
          <w:rStyle w:val="Char4"/>
          <w:rFonts w:hint="cs"/>
          <w:rtl/>
        </w:rPr>
        <w:t>‌توانم از قرآن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را </w:t>
      </w:r>
      <w:r w:rsidR="001C559E">
        <w:rPr>
          <w:rStyle w:val="Char4"/>
          <w:rFonts w:hint="cs"/>
          <w:rtl/>
        </w:rPr>
        <w:t>ی</w:t>
      </w:r>
      <w:r w:rsidRPr="00BD5DC8">
        <w:rPr>
          <w:rStyle w:val="Char4"/>
          <w:rFonts w:hint="cs"/>
          <w:rtl/>
        </w:rPr>
        <w:t>اد بگ</w:t>
      </w:r>
      <w:r w:rsidR="001C559E">
        <w:rPr>
          <w:rStyle w:val="Char4"/>
          <w:rFonts w:hint="cs"/>
          <w:rtl/>
        </w:rPr>
        <w:t>ی</w:t>
      </w:r>
      <w:r w:rsidRPr="00BD5DC8">
        <w:rPr>
          <w:rStyle w:val="Char4"/>
          <w:rFonts w:hint="cs"/>
          <w:rtl/>
        </w:rPr>
        <w:t xml:space="preserve">رم </w:t>
      </w:r>
      <w:r w:rsidR="00846A08">
        <w:rPr>
          <w:rStyle w:val="Char4"/>
          <w:rFonts w:hint="cs"/>
          <w:rtl/>
        </w:rPr>
        <w:t>(</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حفظ آ</w:t>
      </w:r>
      <w:r w:rsidR="001C559E">
        <w:rPr>
          <w:rStyle w:val="Char4"/>
          <w:rFonts w:hint="cs"/>
          <w:rtl/>
        </w:rPr>
        <w:t>ی</w:t>
      </w:r>
      <w:r w:rsidRPr="00BD5DC8">
        <w:rPr>
          <w:rStyle w:val="Char4"/>
          <w:rFonts w:hint="cs"/>
          <w:rtl/>
        </w:rPr>
        <w:t>ات قرآن برا</w:t>
      </w:r>
      <w:r w:rsidR="001C559E">
        <w:rPr>
          <w:rStyle w:val="Char4"/>
          <w:rFonts w:hint="cs"/>
          <w:rtl/>
        </w:rPr>
        <w:t>ی</w:t>
      </w:r>
      <w:r w:rsidRPr="00BD5DC8">
        <w:rPr>
          <w:rStyle w:val="Char4"/>
          <w:rFonts w:hint="cs"/>
          <w:rtl/>
        </w:rPr>
        <w:t>م بس</w:t>
      </w:r>
      <w:r w:rsidR="001C559E">
        <w:rPr>
          <w:rStyle w:val="Char4"/>
          <w:rFonts w:hint="cs"/>
          <w:rtl/>
        </w:rPr>
        <w:t>ی</w:t>
      </w:r>
      <w:r w:rsidRPr="00BD5DC8">
        <w:rPr>
          <w:rStyle w:val="Char4"/>
          <w:rFonts w:hint="cs"/>
          <w:rtl/>
        </w:rPr>
        <w:t>ار دشوار و سنگ</w:t>
      </w:r>
      <w:r w:rsidR="001C559E">
        <w:rPr>
          <w:rStyle w:val="Char4"/>
          <w:rFonts w:hint="cs"/>
          <w:rtl/>
        </w:rPr>
        <w:t>ی</w:t>
      </w:r>
      <w:r w:rsidRPr="00BD5DC8">
        <w:rPr>
          <w:rStyle w:val="Char4"/>
          <w:rFonts w:hint="cs"/>
          <w:rtl/>
        </w:rPr>
        <w:t>ن است) از ا</w:t>
      </w:r>
      <w:r w:rsidR="001C559E">
        <w:rPr>
          <w:rStyle w:val="Char4"/>
          <w:rFonts w:hint="cs"/>
          <w:rtl/>
        </w:rPr>
        <w:t>ی</w:t>
      </w:r>
      <w:r w:rsidRPr="00BD5DC8">
        <w:rPr>
          <w:rStyle w:val="Char4"/>
          <w:rFonts w:hint="cs"/>
          <w:rtl/>
        </w:rPr>
        <w:t>ن‌رو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w:t>
      </w:r>
      <w:r w:rsidR="001C559E">
        <w:rPr>
          <w:rStyle w:val="Char4"/>
          <w:rFonts w:hint="cs"/>
          <w:rtl/>
        </w:rPr>
        <w:t>ی</w:t>
      </w:r>
      <w:r w:rsidRPr="00BD5DC8">
        <w:rPr>
          <w:rStyle w:val="Char4"/>
          <w:rFonts w:hint="cs"/>
          <w:rtl/>
        </w:rPr>
        <w:t>ادم بده</w:t>
      </w:r>
      <w:r w:rsidR="001C559E">
        <w:rPr>
          <w:rStyle w:val="Char4"/>
          <w:rFonts w:hint="cs"/>
          <w:rtl/>
        </w:rPr>
        <w:t>ی</w:t>
      </w:r>
      <w:r w:rsidRPr="00BD5DC8">
        <w:rPr>
          <w:rStyle w:val="Char4"/>
          <w:rFonts w:hint="cs"/>
          <w:rtl/>
        </w:rPr>
        <w:t xml:space="preserve">د </w:t>
      </w:r>
      <w:r w:rsidR="001C559E">
        <w:rPr>
          <w:rStyle w:val="Char4"/>
          <w:rFonts w:hint="cs"/>
          <w:rtl/>
        </w:rPr>
        <w:t>ک</w:t>
      </w:r>
      <w:r w:rsidRPr="00BD5DC8">
        <w:rPr>
          <w:rStyle w:val="Char4"/>
          <w:rFonts w:hint="cs"/>
          <w:rtl/>
        </w:rPr>
        <w:t>ه برا</w:t>
      </w:r>
      <w:r w:rsidR="001C559E">
        <w:rPr>
          <w:rStyle w:val="Char4"/>
          <w:rFonts w:hint="cs"/>
          <w:rtl/>
        </w:rPr>
        <w:t>ی</w:t>
      </w:r>
      <w:r w:rsidRPr="00BD5DC8">
        <w:rPr>
          <w:rStyle w:val="Char4"/>
          <w:rFonts w:hint="cs"/>
          <w:rtl/>
        </w:rPr>
        <w:t>م جا</w:t>
      </w:r>
      <w:r w:rsidR="001C559E">
        <w:rPr>
          <w:rStyle w:val="Char4"/>
          <w:rFonts w:hint="cs"/>
          <w:rtl/>
        </w:rPr>
        <w:t>ی</w:t>
      </w:r>
      <w:r w:rsidRPr="00BD5DC8">
        <w:rPr>
          <w:rStyle w:val="Char4"/>
          <w:rFonts w:hint="cs"/>
          <w:rtl/>
        </w:rPr>
        <w:t xml:space="preserve"> قرائت قرآن را در نماز بگ</w:t>
      </w:r>
      <w:r w:rsidR="001C559E">
        <w:rPr>
          <w:rStyle w:val="Char4"/>
          <w:rFonts w:hint="cs"/>
          <w:rtl/>
        </w:rPr>
        <w:t>ی</w:t>
      </w:r>
      <w:r w:rsidRPr="00BD5DC8">
        <w:rPr>
          <w:rStyle w:val="Char4"/>
          <w:rFonts w:hint="cs"/>
          <w:rtl/>
        </w:rPr>
        <w:t>رد.</w:t>
      </w:r>
    </w:p>
    <w:p w:rsidR="00E51E5A" w:rsidRPr="00306D33" w:rsidRDefault="00E51E5A" w:rsidP="00C10FA4">
      <w:pPr>
        <w:pStyle w:val="a4"/>
        <w:rPr>
          <w:rStyle w:val="Char4"/>
          <w:spacing w:val="-4"/>
          <w:rtl/>
        </w:rPr>
      </w:pPr>
      <w:r w:rsidRPr="00306D33">
        <w:rPr>
          <w:rStyle w:val="Char4"/>
          <w:rFonts w:hint="cs"/>
          <w:spacing w:val="-4"/>
          <w:rtl/>
        </w:rPr>
        <w:t>پ</w:t>
      </w:r>
      <w:r w:rsidR="001C559E" w:rsidRPr="00306D33">
        <w:rPr>
          <w:rStyle w:val="Char4"/>
          <w:rFonts w:hint="cs"/>
          <w:spacing w:val="-4"/>
          <w:rtl/>
        </w:rPr>
        <w:t>ی</w:t>
      </w:r>
      <w:r w:rsidRPr="00306D33">
        <w:rPr>
          <w:rStyle w:val="Char4"/>
          <w:rFonts w:hint="cs"/>
          <w:spacing w:val="-4"/>
          <w:rtl/>
        </w:rPr>
        <w:t>امبر</w:t>
      </w:r>
      <w:r w:rsidR="001F073B" w:rsidRPr="00306D33">
        <w:rPr>
          <w:rStyle w:val="Char4"/>
          <w:rFonts w:cs="CTraditional Arabic" w:hint="cs"/>
          <w:spacing w:val="-4"/>
          <w:rtl/>
        </w:rPr>
        <w:t xml:space="preserve"> ج</w:t>
      </w:r>
      <w:r w:rsidR="001C559E" w:rsidRPr="00306D33">
        <w:rPr>
          <w:rStyle w:val="Char4"/>
          <w:rFonts w:cs="CTraditional Arabic" w:hint="cs"/>
          <w:spacing w:val="-4"/>
          <w:rtl/>
        </w:rPr>
        <w:t xml:space="preserve"> </w:t>
      </w:r>
      <w:r w:rsidRPr="00306D33">
        <w:rPr>
          <w:rStyle w:val="Char4"/>
          <w:rFonts w:hint="cs"/>
          <w:spacing w:val="-4"/>
          <w:rtl/>
        </w:rPr>
        <w:t xml:space="preserve">فرمود: بگو: </w:t>
      </w:r>
      <w:r w:rsidRPr="00306D33">
        <w:rPr>
          <w:rStyle w:val="Char3"/>
          <w:rFonts w:hint="cs"/>
          <w:spacing w:val="-4"/>
          <w:rtl/>
        </w:rPr>
        <w:t>«سبحان الله»</w:t>
      </w:r>
      <w:r w:rsidR="001C559E" w:rsidRPr="00306D33">
        <w:rPr>
          <w:rStyle w:val="Char3"/>
          <w:rFonts w:hint="cs"/>
          <w:spacing w:val="-4"/>
          <w:rtl/>
        </w:rPr>
        <w:t xml:space="preserve"> و</w:t>
      </w:r>
      <w:r w:rsidRPr="00306D33">
        <w:rPr>
          <w:rStyle w:val="Char3"/>
          <w:rFonts w:hint="cs"/>
          <w:spacing w:val="-4"/>
          <w:rtl/>
        </w:rPr>
        <w:t>«الحمد لله»</w:t>
      </w:r>
      <w:r w:rsidR="001C559E" w:rsidRPr="00306D33">
        <w:rPr>
          <w:rStyle w:val="Char3"/>
          <w:rFonts w:hint="cs"/>
          <w:spacing w:val="-4"/>
          <w:rtl/>
        </w:rPr>
        <w:t xml:space="preserve"> و</w:t>
      </w:r>
      <w:r w:rsidRPr="00306D33">
        <w:rPr>
          <w:rStyle w:val="Char3"/>
          <w:rFonts w:hint="cs"/>
          <w:spacing w:val="-4"/>
          <w:rtl/>
        </w:rPr>
        <w:t>«لااله الا الله»</w:t>
      </w:r>
      <w:r w:rsidR="001C559E" w:rsidRPr="00306D33">
        <w:rPr>
          <w:rStyle w:val="Char3"/>
          <w:rFonts w:hint="cs"/>
          <w:spacing w:val="-4"/>
          <w:rtl/>
        </w:rPr>
        <w:t xml:space="preserve"> و</w:t>
      </w:r>
      <w:r w:rsidRPr="00306D33">
        <w:rPr>
          <w:rStyle w:val="Char3"/>
          <w:rFonts w:hint="cs"/>
          <w:spacing w:val="-4"/>
          <w:rtl/>
        </w:rPr>
        <w:t>«الله اكبر»</w:t>
      </w:r>
      <w:r w:rsidR="001C559E" w:rsidRPr="00306D33">
        <w:rPr>
          <w:rStyle w:val="Char3"/>
          <w:rFonts w:hint="cs"/>
          <w:spacing w:val="-4"/>
          <w:rtl/>
        </w:rPr>
        <w:t xml:space="preserve"> و</w:t>
      </w:r>
      <w:r w:rsidRPr="00306D33">
        <w:rPr>
          <w:rStyle w:val="Char3"/>
          <w:rFonts w:hint="cs"/>
          <w:spacing w:val="-4"/>
          <w:rtl/>
        </w:rPr>
        <w:t>«لا حول ولا قوة الا بالله».</w:t>
      </w:r>
      <w:r w:rsidRPr="00306D33">
        <w:rPr>
          <w:rFonts w:ascii="IPT Zar" w:hAnsi="IPT Zar" w:cs="2  Karim" w:hint="cs"/>
          <w:b/>
          <w:bCs/>
          <w:color w:val="000000"/>
          <w:spacing w:val="-4"/>
          <w:rtl/>
        </w:rPr>
        <w:t xml:space="preserve"> </w:t>
      </w:r>
      <w:r w:rsidRPr="00306D33">
        <w:rPr>
          <w:rStyle w:val="Char4"/>
          <w:rFonts w:hint="cs"/>
          <w:spacing w:val="-4"/>
          <w:rtl/>
        </w:rPr>
        <w:t>آن مرد گفت: ا</w:t>
      </w:r>
      <w:r w:rsidR="001C559E" w:rsidRPr="00306D33">
        <w:rPr>
          <w:rStyle w:val="Char4"/>
          <w:rFonts w:hint="cs"/>
          <w:spacing w:val="-4"/>
          <w:rtl/>
        </w:rPr>
        <w:t>ی</w:t>
      </w:r>
      <w:r w:rsidRPr="00306D33">
        <w:rPr>
          <w:rStyle w:val="Char4"/>
          <w:rFonts w:hint="cs"/>
          <w:spacing w:val="-4"/>
          <w:rtl/>
        </w:rPr>
        <w:t xml:space="preserve"> رسول‌خدا</w:t>
      </w:r>
      <w:r w:rsidR="001F073B" w:rsidRPr="00306D33">
        <w:rPr>
          <w:rStyle w:val="Char4"/>
          <w:rFonts w:cs="CTraditional Arabic" w:hint="cs"/>
          <w:spacing w:val="-4"/>
          <w:rtl/>
        </w:rPr>
        <w:t xml:space="preserve"> ج</w:t>
      </w:r>
      <w:r w:rsidR="001C559E" w:rsidRPr="00306D33">
        <w:rPr>
          <w:rStyle w:val="Char4"/>
          <w:rFonts w:cs="CTraditional Arabic" w:hint="cs"/>
          <w:spacing w:val="-4"/>
          <w:rtl/>
        </w:rPr>
        <w:t xml:space="preserve"> </w:t>
      </w:r>
      <w:r w:rsidRPr="00306D33">
        <w:rPr>
          <w:rStyle w:val="Char4"/>
          <w:rFonts w:hint="cs"/>
          <w:spacing w:val="-4"/>
          <w:rtl/>
        </w:rPr>
        <w:t>ا</w:t>
      </w:r>
      <w:r w:rsidR="001C559E" w:rsidRPr="00306D33">
        <w:rPr>
          <w:rStyle w:val="Char4"/>
          <w:rFonts w:hint="cs"/>
          <w:spacing w:val="-4"/>
          <w:rtl/>
        </w:rPr>
        <w:t>ی</w:t>
      </w:r>
      <w:r w:rsidRPr="00306D33">
        <w:rPr>
          <w:rStyle w:val="Char4"/>
          <w:rFonts w:hint="cs"/>
          <w:spacing w:val="-4"/>
          <w:rtl/>
        </w:rPr>
        <w:t xml:space="preserve">ن </w:t>
      </w:r>
      <w:r w:rsidR="001C559E" w:rsidRPr="00306D33">
        <w:rPr>
          <w:rStyle w:val="Char4"/>
          <w:rFonts w:hint="cs"/>
          <w:spacing w:val="-4"/>
          <w:rtl/>
        </w:rPr>
        <w:t>ک</w:t>
      </w:r>
      <w:r w:rsidRPr="00306D33">
        <w:rPr>
          <w:rStyle w:val="Char4"/>
          <w:rFonts w:hint="cs"/>
          <w:spacing w:val="-4"/>
          <w:rtl/>
        </w:rPr>
        <w:t>لمات (تسب</w:t>
      </w:r>
      <w:r w:rsidR="001C559E" w:rsidRPr="00306D33">
        <w:rPr>
          <w:rStyle w:val="Char4"/>
          <w:rFonts w:hint="cs"/>
          <w:spacing w:val="-4"/>
          <w:rtl/>
        </w:rPr>
        <w:t>ی</w:t>
      </w:r>
      <w:r w:rsidRPr="00306D33">
        <w:rPr>
          <w:rStyle w:val="Char4"/>
          <w:rFonts w:hint="cs"/>
          <w:spacing w:val="-4"/>
          <w:rtl/>
        </w:rPr>
        <w:t>ح و تحم</w:t>
      </w:r>
      <w:r w:rsidR="001C559E" w:rsidRPr="00306D33">
        <w:rPr>
          <w:rStyle w:val="Char4"/>
          <w:rFonts w:hint="cs"/>
          <w:spacing w:val="-4"/>
          <w:rtl/>
        </w:rPr>
        <w:t>ی</w:t>
      </w:r>
      <w:r w:rsidRPr="00306D33">
        <w:rPr>
          <w:rStyle w:val="Char4"/>
          <w:rFonts w:hint="cs"/>
          <w:spacing w:val="-4"/>
          <w:rtl/>
        </w:rPr>
        <w:t>د و تهل</w:t>
      </w:r>
      <w:r w:rsidR="001C559E" w:rsidRPr="00306D33">
        <w:rPr>
          <w:rStyle w:val="Char4"/>
          <w:rFonts w:hint="cs"/>
          <w:spacing w:val="-4"/>
          <w:rtl/>
        </w:rPr>
        <w:t>ی</w:t>
      </w:r>
      <w:r w:rsidRPr="00306D33">
        <w:rPr>
          <w:rStyle w:val="Char4"/>
          <w:rFonts w:hint="cs"/>
          <w:spacing w:val="-4"/>
          <w:rtl/>
        </w:rPr>
        <w:t>ل و ت</w:t>
      </w:r>
      <w:r w:rsidR="001C559E" w:rsidRPr="00306D33">
        <w:rPr>
          <w:rStyle w:val="Char4"/>
          <w:rFonts w:hint="cs"/>
          <w:spacing w:val="-4"/>
          <w:rtl/>
        </w:rPr>
        <w:t>ک</w:t>
      </w:r>
      <w:r w:rsidRPr="00306D33">
        <w:rPr>
          <w:rStyle w:val="Char4"/>
          <w:rFonts w:hint="cs"/>
          <w:spacing w:val="-4"/>
          <w:rtl/>
        </w:rPr>
        <w:t>ب</w:t>
      </w:r>
      <w:r w:rsidR="001C559E" w:rsidRPr="00306D33">
        <w:rPr>
          <w:rStyle w:val="Char4"/>
          <w:rFonts w:hint="cs"/>
          <w:spacing w:val="-4"/>
          <w:rtl/>
        </w:rPr>
        <w:t>ی</w:t>
      </w:r>
      <w:r w:rsidRPr="00306D33">
        <w:rPr>
          <w:rStyle w:val="Char4"/>
          <w:rFonts w:hint="cs"/>
          <w:spacing w:val="-4"/>
          <w:rtl/>
        </w:rPr>
        <w:t>ر) همه از آن خداست (و ب</w:t>
      </w:r>
      <w:r w:rsidR="001C559E" w:rsidRPr="00306D33">
        <w:rPr>
          <w:rStyle w:val="Char4"/>
          <w:rFonts w:hint="cs"/>
          <w:spacing w:val="-4"/>
          <w:rtl/>
        </w:rPr>
        <w:t>ی</w:t>
      </w:r>
      <w:r w:rsidRPr="00306D33">
        <w:rPr>
          <w:rStyle w:val="Char4"/>
          <w:rFonts w:hint="cs"/>
          <w:spacing w:val="-4"/>
          <w:rtl/>
        </w:rPr>
        <w:t>انگر ستا</w:t>
      </w:r>
      <w:r w:rsidR="001C559E" w:rsidRPr="00306D33">
        <w:rPr>
          <w:rStyle w:val="Char4"/>
          <w:rFonts w:hint="cs"/>
          <w:spacing w:val="-4"/>
          <w:rtl/>
        </w:rPr>
        <w:t>ی</w:t>
      </w:r>
      <w:r w:rsidRPr="00306D33">
        <w:rPr>
          <w:rStyle w:val="Char4"/>
          <w:rFonts w:hint="cs"/>
          <w:spacing w:val="-4"/>
          <w:rtl/>
        </w:rPr>
        <w:t>ش و حمد خدا و نشانگر پرتو</w:t>
      </w:r>
      <w:r w:rsidR="001C559E" w:rsidRPr="00306D33">
        <w:rPr>
          <w:rStyle w:val="Char4"/>
          <w:rFonts w:hint="cs"/>
          <w:spacing w:val="-4"/>
          <w:rtl/>
        </w:rPr>
        <w:t>ی</w:t>
      </w:r>
      <w:r w:rsidRPr="00306D33">
        <w:rPr>
          <w:rStyle w:val="Char4"/>
          <w:rFonts w:hint="cs"/>
          <w:spacing w:val="-4"/>
          <w:rtl/>
        </w:rPr>
        <w:t xml:space="preserve"> از وصف و ش</w:t>
      </w:r>
      <w:r w:rsidR="001C559E" w:rsidRPr="00306D33">
        <w:rPr>
          <w:rStyle w:val="Char4"/>
          <w:rFonts w:hint="cs"/>
          <w:spacing w:val="-4"/>
          <w:rtl/>
        </w:rPr>
        <w:t>ک</w:t>
      </w:r>
      <w:r w:rsidRPr="00306D33">
        <w:rPr>
          <w:rStyle w:val="Char4"/>
          <w:rFonts w:hint="cs"/>
          <w:spacing w:val="-4"/>
          <w:rtl/>
        </w:rPr>
        <w:t>وه و قدر ت و بزرگ</w:t>
      </w:r>
      <w:r w:rsidR="001C559E" w:rsidRPr="00306D33">
        <w:rPr>
          <w:rStyle w:val="Char4"/>
          <w:rFonts w:hint="cs"/>
          <w:spacing w:val="-4"/>
          <w:rtl/>
        </w:rPr>
        <w:t>ی</w:t>
      </w:r>
      <w:r w:rsidRPr="00306D33">
        <w:rPr>
          <w:rStyle w:val="Char4"/>
          <w:rFonts w:hint="cs"/>
          <w:spacing w:val="-4"/>
          <w:rtl/>
        </w:rPr>
        <w:t xml:space="preserve"> اوست) پس برا</w:t>
      </w:r>
      <w:r w:rsidR="001C559E" w:rsidRPr="00306D33">
        <w:rPr>
          <w:rStyle w:val="Char4"/>
          <w:rFonts w:hint="cs"/>
          <w:spacing w:val="-4"/>
          <w:rtl/>
        </w:rPr>
        <w:t>ی</w:t>
      </w:r>
      <w:r w:rsidRPr="00306D33">
        <w:rPr>
          <w:rStyle w:val="Char4"/>
          <w:rFonts w:hint="cs"/>
          <w:spacing w:val="-4"/>
          <w:rtl/>
        </w:rPr>
        <w:t xml:space="preserve"> خودم چ</w:t>
      </w:r>
      <w:r w:rsidR="001C559E" w:rsidRPr="00306D33">
        <w:rPr>
          <w:rStyle w:val="Char4"/>
          <w:rFonts w:hint="cs"/>
          <w:spacing w:val="-4"/>
          <w:rtl/>
        </w:rPr>
        <w:t>ی</w:t>
      </w:r>
      <w:r w:rsidRPr="00306D33">
        <w:rPr>
          <w:rStyle w:val="Char4"/>
          <w:rFonts w:hint="cs"/>
          <w:spacing w:val="-4"/>
          <w:rtl/>
        </w:rPr>
        <w:t>ست؟ پ</w:t>
      </w:r>
      <w:r w:rsidR="001C559E" w:rsidRPr="00306D33">
        <w:rPr>
          <w:rStyle w:val="Char4"/>
          <w:rFonts w:hint="cs"/>
          <w:spacing w:val="-4"/>
          <w:rtl/>
        </w:rPr>
        <w:t>ی</w:t>
      </w:r>
      <w:r w:rsidRPr="00306D33">
        <w:rPr>
          <w:rStyle w:val="Char4"/>
          <w:rFonts w:hint="cs"/>
          <w:spacing w:val="-4"/>
          <w:rtl/>
        </w:rPr>
        <w:t>امبر</w:t>
      </w:r>
      <w:r w:rsidR="001F073B" w:rsidRPr="00306D33">
        <w:rPr>
          <w:rStyle w:val="Char4"/>
          <w:rFonts w:cs="CTraditional Arabic" w:hint="cs"/>
          <w:spacing w:val="-4"/>
          <w:rtl/>
        </w:rPr>
        <w:t xml:space="preserve"> ج </w:t>
      </w:r>
      <w:r w:rsidRPr="00306D33">
        <w:rPr>
          <w:rStyle w:val="Char4"/>
          <w:rFonts w:hint="cs"/>
          <w:spacing w:val="-4"/>
          <w:rtl/>
        </w:rPr>
        <w:t xml:space="preserve">فرمود: بگو: </w:t>
      </w:r>
      <w:r w:rsidRPr="00306D33">
        <w:rPr>
          <w:rStyle w:val="Char3"/>
          <w:rFonts w:hint="cs"/>
          <w:spacing w:val="-4"/>
          <w:rtl/>
        </w:rPr>
        <w:t>«</w:t>
      </w:r>
      <w:r w:rsidRPr="00306D33">
        <w:rPr>
          <w:rFonts w:hint="cs"/>
          <w:spacing w:val="-4"/>
          <w:rtl/>
        </w:rPr>
        <w:t>اللهم ارحمني</w:t>
      </w:r>
      <w:r w:rsidR="001C559E" w:rsidRPr="00306D33">
        <w:rPr>
          <w:rFonts w:hint="cs"/>
          <w:spacing w:val="-4"/>
          <w:rtl/>
        </w:rPr>
        <w:t xml:space="preserve"> و</w:t>
      </w:r>
      <w:r w:rsidRPr="00306D33">
        <w:rPr>
          <w:rFonts w:hint="cs"/>
          <w:spacing w:val="-4"/>
          <w:rtl/>
        </w:rPr>
        <w:t>عافني</w:t>
      </w:r>
      <w:r w:rsidR="001C559E" w:rsidRPr="00306D33">
        <w:rPr>
          <w:rFonts w:hint="cs"/>
          <w:spacing w:val="-4"/>
          <w:rtl/>
        </w:rPr>
        <w:t xml:space="preserve"> و</w:t>
      </w:r>
      <w:r w:rsidRPr="00306D33">
        <w:rPr>
          <w:rFonts w:hint="cs"/>
          <w:spacing w:val="-4"/>
          <w:rtl/>
        </w:rPr>
        <w:t>اهدني</w:t>
      </w:r>
      <w:r w:rsidR="001C559E" w:rsidRPr="00306D33">
        <w:rPr>
          <w:rFonts w:hint="cs"/>
          <w:spacing w:val="-4"/>
          <w:rtl/>
        </w:rPr>
        <w:t xml:space="preserve"> و</w:t>
      </w:r>
      <w:r w:rsidRPr="00306D33">
        <w:rPr>
          <w:rFonts w:hint="cs"/>
          <w:spacing w:val="-4"/>
          <w:rtl/>
        </w:rPr>
        <w:t>ارزقني»</w:t>
      </w:r>
      <w:r w:rsidRPr="00306D33">
        <w:rPr>
          <w:rStyle w:val="Char4"/>
          <w:rFonts w:hint="cs"/>
          <w:spacing w:val="-4"/>
          <w:rtl/>
        </w:rPr>
        <w:t xml:space="preserve">، «پرودگارا! بر من رحم </w:t>
      </w:r>
      <w:r w:rsidR="001C559E" w:rsidRPr="00306D33">
        <w:rPr>
          <w:rStyle w:val="Char4"/>
          <w:rFonts w:hint="cs"/>
          <w:spacing w:val="-4"/>
          <w:rtl/>
        </w:rPr>
        <w:t>ک</w:t>
      </w:r>
      <w:r w:rsidRPr="00306D33">
        <w:rPr>
          <w:rStyle w:val="Char4"/>
          <w:rFonts w:hint="cs"/>
          <w:spacing w:val="-4"/>
          <w:rtl/>
        </w:rPr>
        <w:t>ن و رزق و روز</w:t>
      </w:r>
      <w:r w:rsidR="001C559E" w:rsidRPr="00306D33">
        <w:rPr>
          <w:rStyle w:val="Char4"/>
          <w:rFonts w:hint="cs"/>
          <w:spacing w:val="-4"/>
          <w:rtl/>
        </w:rPr>
        <w:t>ی</w:t>
      </w:r>
      <w:r w:rsidRPr="00306D33">
        <w:rPr>
          <w:rStyle w:val="Char4"/>
          <w:rFonts w:hint="cs"/>
          <w:spacing w:val="-4"/>
          <w:rtl/>
        </w:rPr>
        <w:t>‌ام ده و تندرست</w:t>
      </w:r>
      <w:r w:rsidR="001C559E" w:rsidRPr="00306D33">
        <w:rPr>
          <w:rStyle w:val="Char4"/>
          <w:rFonts w:hint="cs"/>
          <w:spacing w:val="-4"/>
          <w:rtl/>
        </w:rPr>
        <w:t>ی</w:t>
      </w:r>
      <w:r w:rsidRPr="00306D33">
        <w:rPr>
          <w:rStyle w:val="Char4"/>
          <w:rFonts w:hint="cs"/>
          <w:spacing w:val="-4"/>
          <w:rtl/>
        </w:rPr>
        <w:t xml:space="preserve"> و عاف</w:t>
      </w:r>
      <w:r w:rsidR="001C559E" w:rsidRPr="00306D33">
        <w:rPr>
          <w:rStyle w:val="Char4"/>
          <w:rFonts w:hint="cs"/>
          <w:spacing w:val="-4"/>
          <w:rtl/>
        </w:rPr>
        <w:t>ی</w:t>
      </w:r>
      <w:r w:rsidRPr="00306D33">
        <w:rPr>
          <w:rStyle w:val="Char4"/>
          <w:rFonts w:hint="cs"/>
          <w:spacing w:val="-4"/>
          <w:rtl/>
        </w:rPr>
        <w:t>ت عطا</w:t>
      </w:r>
      <w:r w:rsidR="001C559E" w:rsidRPr="00306D33">
        <w:rPr>
          <w:rStyle w:val="Char4"/>
          <w:rFonts w:hint="cs"/>
          <w:spacing w:val="-4"/>
          <w:rtl/>
        </w:rPr>
        <w:t>ی</w:t>
      </w:r>
      <w:r w:rsidRPr="00306D33">
        <w:rPr>
          <w:rStyle w:val="Char4"/>
          <w:rFonts w:hint="cs"/>
          <w:spacing w:val="-4"/>
          <w:rtl/>
        </w:rPr>
        <w:t>م فرما و مرا</w:t>
      </w:r>
      <w:r w:rsidR="00716D46" w:rsidRPr="00306D33">
        <w:rPr>
          <w:rStyle w:val="Char4"/>
          <w:rFonts w:hint="cs"/>
          <w:spacing w:val="-4"/>
          <w:rtl/>
        </w:rPr>
        <w:t xml:space="preserve"> به راه راست و درست رهنمون</w:t>
      </w:r>
      <w:r w:rsidR="001C559E" w:rsidRPr="00306D33">
        <w:rPr>
          <w:rStyle w:val="Char4"/>
          <w:rFonts w:hint="cs"/>
          <w:spacing w:val="-4"/>
          <w:rtl/>
        </w:rPr>
        <w:t xml:space="preserve"> </w:t>
      </w:r>
      <w:r w:rsidR="00716D46" w:rsidRPr="00306D33">
        <w:rPr>
          <w:rStyle w:val="Char4"/>
          <w:rFonts w:hint="cs"/>
          <w:spacing w:val="-4"/>
          <w:rtl/>
        </w:rPr>
        <w:t>ساز</w:t>
      </w:r>
      <w:r w:rsidRPr="00306D33">
        <w:rPr>
          <w:rStyle w:val="Char4"/>
          <w:rFonts w:hint="cs"/>
          <w:spacing w:val="-4"/>
          <w:rtl/>
        </w:rPr>
        <w:t>»</w:t>
      </w:r>
      <w:r w:rsidR="00716D46" w:rsidRPr="00306D33">
        <w:rPr>
          <w:rStyle w:val="Char4"/>
          <w:rFonts w:hint="cs"/>
          <w:spacing w:val="-4"/>
          <w:rtl/>
        </w:rPr>
        <w:t>.</w:t>
      </w:r>
    </w:p>
    <w:p w:rsidR="00E51E5A" w:rsidRPr="00BD5DC8" w:rsidRDefault="00E51E5A" w:rsidP="004709A5">
      <w:pPr>
        <w:ind w:firstLine="284"/>
        <w:jc w:val="both"/>
        <w:rPr>
          <w:rStyle w:val="Char4"/>
          <w:rtl/>
        </w:rPr>
      </w:pPr>
      <w:r w:rsidRPr="00BD5DC8">
        <w:rPr>
          <w:rStyle w:val="Char4"/>
          <w:rFonts w:hint="cs"/>
          <w:rtl/>
        </w:rPr>
        <w:t>(وقت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ه آن مرد از جا برخاست تا برود) به دو دستانش اشاره </w:t>
      </w:r>
      <w:r w:rsidR="001C559E">
        <w:rPr>
          <w:rStyle w:val="Char4"/>
          <w:rFonts w:hint="cs"/>
          <w:rtl/>
        </w:rPr>
        <w:t>ک</w:t>
      </w:r>
      <w:r w:rsidRPr="00BD5DC8">
        <w:rPr>
          <w:rStyle w:val="Char4"/>
          <w:rFonts w:hint="cs"/>
          <w:rtl/>
        </w:rPr>
        <w:t>رد گو</w:t>
      </w:r>
      <w:r w:rsidR="001C559E">
        <w:rPr>
          <w:rStyle w:val="Char4"/>
          <w:rFonts w:hint="cs"/>
          <w:rtl/>
        </w:rPr>
        <w:t>ی</w:t>
      </w:r>
      <w:r w:rsidRPr="00BD5DC8">
        <w:rPr>
          <w:rStyle w:val="Char4"/>
          <w:rFonts w:hint="cs"/>
          <w:rtl/>
        </w:rPr>
        <w:t xml:space="preserve">ا </w:t>
      </w:r>
      <w:r w:rsidR="001C559E">
        <w:rPr>
          <w:rStyle w:val="Char4"/>
          <w:rFonts w:hint="cs"/>
          <w:rtl/>
        </w:rPr>
        <w:t>ک</w:t>
      </w:r>
      <w:r w:rsidRPr="00BD5DC8">
        <w:rPr>
          <w:rStyle w:val="Char4"/>
          <w:rFonts w:hint="cs"/>
          <w:rtl/>
        </w:rPr>
        <w:t>ه با آنها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را گرفته، سپس آنها را جمع </w:t>
      </w:r>
      <w:r w:rsidR="001C559E">
        <w:rPr>
          <w:rStyle w:val="Char4"/>
          <w:rFonts w:hint="cs"/>
          <w:rtl/>
        </w:rPr>
        <w:t>ک</w:t>
      </w:r>
      <w:r w:rsidRPr="00BD5DC8">
        <w:rPr>
          <w:rStyle w:val="Char4"/>
          <w:rFonts w:hint="cs"/>
          <w:rtl/>
        </w:rPr>
        <w:t>رد.</w:t>
      </w:r>
      <w:r w:rsidR="001C559E">
        <w:rPr>
          <w:rStyle w:val="Char4"/>
          <w:rFonts w:hint="cs"/>
          <w:rtl/>
        </w:rPr>
        <w:t xml:space="preserve"> </w:t>
      </w:r>
      <w:r w:rsidRPr="00BD5DC8">
        <w:rPr>
          <w:rStyle w:val="Char4"/>
          <w:rFonts w:hint="cs"/>
          <w:rtl/>
        </w:rPr>
        <w:t>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اما ا</w:t>
      </w:r>
      <w:r w:rsidR="001C559E">
        <w:rPr>
          <w:rStyle w:val="Char4"/>
          <w:rFonts w:hint="cs"/>
          <w:rtl/>
        </w:rPr>
        <w:t>ی</w:t>
      </w:r>
      <w:r w:rsidRPr="00BD5DC8">
        <w:rPr>
          <w:rStyle w:val="Char4"/>
          <w:rFonts w:hint="cs"/>
          <w:rtl/>
        </w:rPr>
        <w:t>ن مرد دو دست خو</w:t>
      </w:r>
      <w:r w:rsidR="001C559E">
        <w:rPr>
          <w:rStyle w:val="Char4"/>
          <w:rFonts w:hint="cs"/>
          <w:rtl/>
        </w:rPr>
        <w:t>ی</w:t>
      </w:r>
      <w:r w:rsidRPr="00BD5DC8">
        <w:rPr>
          <w:rStyle w:val="Char4"/>
          <w:rFonts w:hint="cs"/>
          <w:rtl/>
        </w:rPr>
        <w:t>ش را پر از خ</w:t>
      </w:r>
      <w:r w:rsidR="001C559E">
        <w:rPr>
          <w:rStyle w:val="Char4"/>
          <w:rFonts w:hint="cs"/>
          <w:rtl/>
        </w:rPr>
        <w:t>ی</w:t>
      </w:r>
      <w:r w:rsidRPr="00BD5DC8">
        <w:rPr>
          <w:rStyle w:val="Char4"/>
          <w:rFonts w:hint="cs"/>
          <w:rtl/>
        </w:rPr>
        <w:t>ر و بر</w:t>
      </w:r>
      <w:r w:rsidR="001C559E">
        <w:rPr>
          <w:rStyle w:val="Char4"/>
          <w:rFonts w:hint="cs"/>
          <w:rtl/>
        </w:rPr>
        <w:t>ک</w:t>
      </w:r>
      <w:r w:rsidRPr="00BD5DC8">
        <w:rPr>
          <w:rStyle w:val="Char4"/>
          <w:rFonts w:hint="cs"/>
          <w:rtl/>
        </w:rPr>
        <w:t>ت نمود.</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 و نسائ</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ز تا «</w:t>
      </w:r>
      <w:r w:rsidRPr="004709A5">
        <w:rPr>
          <w:rStyle w:val="Char1"/>
          <w:rFonts w:hint="cs"/>
          <w:rtl/>
        </w:rPr>
        <w:t>و لا حول</w:t>
      </w:r>
      <w:r w:rsidR="001C559E">
        <w:rPr>
          <w:rStyle w:val="Char1"/>
          <w:rFonts w:hint="cs"/>
          <w:rtl/>
        </w:rPr>
        <w:t xml:space="preserve"> و</w:t>
      </w:r>
      <w:r w:rsidRPr="004709A5">
        <w:rPr>
          <w:rStyle w:val="Char1"/>
          <w:rFonts w:hint="cs"/>
          <w:rtl/>
        </w:rPr>
        <w:t>لا قوة الا بالله</w:t>
      </w:r>
      <w:r w:rsidRPr="00BD5DC8">
        <w:rPr>
          <w:rStyle w:val="Char4"/>
          <w:rFonts w:hint="cs"/>
          <w:rtl/>
        </w:rPr>
        <w:t>» روا</w:t>
      </w:r>
      <w:r w:rsidR="001C559E">
        <w:rPr>
          <w:rStyle w:val="Char4"/>
          <w:rFonts w:hint="cs"/>
          <w:rtl/>
        </w:rPr>
        <w:t>ی</w:t>
      </w:r>
      <w:r w:rsidRPr="00BD5DC8">
        <w:rPr>
          <w:rStyle w:val="Char4"/>
          <w:rFonts w:hint="cs"/>
          <w:rtl/>
        </w:rPr>
        <w:t>ت نموده است</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در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بدان مرد دستور داد تا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لمات «</w:t>
      </w:r>
      <w:r w:rsidRPr="00716D46">
        <w:rPr>
          <w:rStyle w:val="Char1"/>
          <w:rFonts w:hint="cs"/>
          <w:rtl/>
        </w:rPr>
        <w:t>سبحان</w:t>
      </w:r>
      <w:r w:rsidRPr="00BD5DC8">
        <w:rPr>
          <w:rStyle w:val="Char4"/>
          <w:rFonts w:hint="cs"/>
          <w:rtl/>
        </w:rPr>
        <w:t xml:space="preserve"> </w:t>
      </w:r>
      <w:r w:rsidRPr="00716D46">
        <w:rPr>
          <w:rStyle w:val="Char1"/>
          <w:rFonts w:hint="cs"/>
          <w:rtl/>
        </w:rPr>
        <w:t>الله</w:t>
      </w:r>
      <w:r w:rsidRPr="00BD5DC8">
        <w:rPr>
          <w:rStyle w:val="Char4"/>
          <w:rFonts w:hint="cs"/>
          <w:rtl/>
        </w:rPr>
        <w:t>» و«</w:t>
      </w:r>
      <w:r w:rsidRPr="00716D46">
        <w:rPr>
          <w:rStyle w:val="Char1"/>
          <w:rFonts w:hint="cs"/>
          <w:rtl/>
        </w:rPr>
        <w:t>الحمد</w:t>
      </w:r>
      <w:r w:rsidRPr="00BD5DC8">
        <w:rPr>
          <w:rStyle w:val="Char4"/>
          <w:rFonts w:hint="cs"/>
          <w:rtl/>
        </w:rPr>
        <w:t xml:space="preserve"> </w:t>
      </w:r>
      <w:r w:rsidRPr="00716D46">
        <w:rPr>
          <w:rStyle w:val="Char1"/>
          <w:rFonts w:hint="cs"/>
          <w:rtl/>
        </w:rPr>
        <w:t>لله</w:t>
      </w:r>
      <w:r w:rsidRPr="00BD5DC8">
        <w:rPr>
          <w:rStyle w:val="Char4"/>
          <w:rFonts w:hint="cs"/>
          <w:rtl/>
        </w:rPr>
        <w:t>»...</w:t>
      </w:r>
      <w:r w:rsidR="001C559E">
        <w:rPr>
          <w:rStyle w:val="Char4"/>
          <w:rFonts w:hint="cs"/>
          <w:rtl/>
        </w:rPr>
        <w:t xml:space="preserve"> </w:t>
      </w:r>
      <w:r w:rsidRPr="00BD5DC8">
        <w:rPr>
          <w:rStyle w:val="Char4"/>
          <w:rFonts w:hint="cs"/>
          <w:rtl/>
        </w:rPr>
        <w:t>را بجا</w:t>
      </w:r>
      <w:r w:rsidR="001C559E">
        <w:rPr>
          <w:rStyle w:val="Char4"/>
          <w:rFonts w:hint="cs"/>
          <w:rtl/>
        </w:rPr>
        <w:t>ی</w:t>
      </w:r>
      <w:r w:rsidRPr="00BD5DC8">
        <w:rPr>
          <w:rStyle w:val="Char4"/>
          <w:rFonts w:hint="cs"/>
          <w:rtl/>
        </w:rPr>
        <w:t xml:space="preserve"> قرائت قرآن در نماز بگو</w:t>
      </w:r>
      <w:r w:rsidR="001C559E">
        <w:rPr>
          <w:rStyle w:val="Char4"/>
          <w:rFonts w:hint="cs"/>
          <w:rtl/>
        </w:rPr>
        <w:t>ی</w:t>
      </w:r>
      <w:r w:rsidRPr="00BD5DC8">
        <w:rPr>
          <w:rStyle w:val="Char4"/>
          <w:rFonts w:hint="cs"/>
          <w:rtl/>
        </w:rPr>
        <w:t>د، تا 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بتواند قرآن را به قدر ن</w:t>
      </w:r>
      <w:r w:rsidR="001C559E">
        <w:rPr>
          <w:rStyle w:val="Char4"/>
          <w:rFonts w:hint="cs"/>
          <w:rtl/>
        </w:rPr>
        <w:t>ی</w:t>
      </w:r>
      <w:r w:rsidRPr="00BD5DC8">
        <w:rPr>
          <w:rStyle w:val="Char4"/>
          <w:rFonts w:hint="cs"/>
          <w:rtl/>
        </w:rPr>
        <w:t>از حفظ نما</w:t>
      </w:r>
      <w:r w:rsidR="001C559E">
        <w:rPr>
          <w:rStyle w:val="Char4"/>
          <w:rFonts w:hint="cs"/>
          <w:rtl/>
        </w:rPr>
        <w:t>ی</w:t>
      </w:r>
      <w:r w:rsidRPr="00BD5DC8">
        <w:rPr>
          <w:rStyle w:val="Char4"/>
          <w:rFonts w:hint="cs"/>
          <w:rtl/>
        </w:rPr>
        <w:t>د، چون</w:t>
      </w:r>
      <w:r w:rsidR="001C559E">
        <w:rPr>
          <w:rStyle w:val="Char4"/>
          <w:rFonts w:hint="cs"/>
          <w:rtl/>
        </w:rPr>
        <w:t xml:space="preserve"> ک</w:t>
      </w:r>
      <w:r w:rsidRPr="00BD5DC8">
        <w:rPr>
          <w:rStyle w:val="Char4"/>
          <w:rFonts w:hint="cs"/>
          <w:rtl/>
        </w:rPr>
        <w:t>س</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بتواند «</w:t>
      </w:r>
      <w:r w:rsidRPr="00716D46">
        <w:rPr>
          <w:rStyle w:val="Char1"/>
          <w:rFonts w:hint="cs"/>
          <w:rtl/>
        </w:rPr>
        <w:t>سبحان</w:t>
      </w:r>
      <w:r w:rsidRPr="00BD5DC8">
        <w:rPr>
          <w:rStyle w:val="Char4"/>
          <w:rFonts w:hint="cs"/>
          <w:rtl/>
        </w:rPr>
        <w:t xml:space="preserve"> </w:t>
      </w:r>
      <w:r w:rsidRPr="00716D46">
        <w:rPr>
          <w:rStyle w:val="Char1"/>
          <w:rFonts w:hint="cs"/>
          <w:rtl/>
        </w:rPr>
        <w:t>الله</w:t>
      </w:r>
      <w:r w:rsidRPr="00BD5DC8">
        <w:rPr>
          <w:rStyle w:val="Char4"/>
          <w:rFonts w:hint="cs"/>
          <w:rtl/>
        </w:rPr>
        <w:t>» و «</w:t>
      </w:r>
      <w:r w:rsidRPr="00716D46">
        <w:rPr>
          <w:rStyle w:val="Char1"/>
          <w:rFonts w:hint="cs"/>
          <w:rtl/>
        </w:rPr>
        <w:t>الحمد لله</w:t>
      </w:r>
      <w:r w:rsidRPr="00BD5DC8">
        <w:rPr>
          <w:rStyle w:val="Char4"/>
          <w:rFonts w:hint="cs"/>
          <w:rtl/>
        </w:rPr>
        <w:t>»... را حفظ نما</w:t>
      </w:r>
      <w:r w:rsidR="001C559E">
        <w:rPr>
          <w:rStyle w:val="Char4"/>
          <w:rFonts w:hint="cs"/>
          <w:rtl/>
        </w:rPr>
        <w:t>ی</w:t>
      </w:r>
      <w:r w:rsidRPr="00BD5DC8">
        <w:rPr>
          <w:rStyle w:val="Char4"/>
          <w:rFonts w:hint="cs"/>
          <w:rtl/>
        </w:rPr>
        <w:t>د از قرآن هم م</w:t>
      </w:r>
      <w:r w:rsidR="001C559E">
        <w:rPr>
          <w:rStyle w:val="Char4"/>
          <w:rFonts w:hint="cs"/>
          <w:rtl/>
        </w:rPr>
        <w:t>ی</w:t>
      </w:r>
      <w:r w:rsidRPr="00BD5DC8">
        <w:rPr>
          <w:rStyle w:val="Char4"/>
          <w:rFonts w:hint="cs"/>
          <w:rtl/>
        </w:rPr>
        <w:t>‌تواند به قدر ن</w:t>
      </w:r>
      <w:r w:rsidR="001C559E">
        <w:rPr>
          <w:rStyle w:val="Char4"/>
          <w:rFonts w:hint="cs"/>
          <w:rtl/>
        </w:rPr>
        <w:t>ی</w:t>
      </w:r>
      <w:r w:rsidRPr="00BD5DC8">
        <w:rPr>
          <w:rStyle w:val="Char4"/>
          <w:rFonts w:hint="cs"/>
          <w:rtl/>
        </w:rPr>
        <w:t>از از حفظ نما</w:t>
      </w:r>
      <w:r w:rsidR="001C559E">
        <w:rPr>
          <w:rStyle w:val="Char4"/>
          <w:rFonts w:hint="cs"/>
          <w:rtl/>
        </w:rPr>
        <w:t>ی</w:t>
      </w:r>
      <w:r w:rsidRPr="00BD5DC8">
        <w:rPr>
          <w:rStyle w:val="Char4"/>
          <w:rFonts w:hint="cs"/>
          <w:rtl/>
        </w:rPr>
        <w:t>د.</w:t>
      </w:r>
    </w:p>
    <w:p w:rsidR="004709A5" w:rsidRDefault="00E51E5A" w:rsidP="004709A5">
      <w:pPr>
        <w:ind w:firstLine="284"/>
        <w:jc w:val="both"/>
        <w:rPr>
          <w:rStyle w:val="Char4"/>
          <w:rtl/>
        </w:rPr>
      </w:pPr>
      <w:r w:rsidRPr="00BD5DC8">
        <w:rPr>
          <w:rStyle w:val="Char4"/>
          <w:rFonts w:hint="cs"/>
          <w:rtl/>
        </w:rPr>
        <w:t>بنابرا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قطعاً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از قرآن نم</w:t>
      </w:r>
      <w:r w:rsidR="001C559E">
        <w:rPr>
          <w:rStyle w:val="Char4"/>
          <w:rFonts w:hint="cs"/>
          <w:rtl/>
        </w:rPr>
        <w:t>ی</w:t>
      </w:r>
      <w:r w:rsidRPr="00BD5DC8">
        <w:rPr>
          <w:rStyle w:val="Char4"/>
          <w:rFonts w:hint="cs"/>
          <w:rtl/>
        </w:rPr>
        <w:t xml:space="preserve">‌داند و </w:t>
      </w:r>
      <w:r w:rsidR="001C559E">
        <w:rPr>
          <w:rStyle w:val="Char4"/>
          <w:rFonts w:hint="cs"/>
          <w:rtl/>
        </w:rPr>
        <w:t>ی</w:t>
      </w:r>
      <w:r w:rsidRPr="00BD5DC8">
        <w:rPr>
          <w:rStyle w:val="Char4"/>
          <w:rFonts w:hint="cs"/>
          <w:rtl/>
        </w:rPr>
        <w:t>ا تازه به اسلام گرو</w:t>
      </w:r>
      <w:r w:rsidR="001C559E">
        <w:rPr>
          <w:rStyle w:val="Char4"/>
          <w:rFonts w:hint="cs"/>
          <w:rtl/>
        </w:rPr>
        <w:t>ی</w:t>
      </w:r>
      <w:r w:rsidRPr="00BD5DC8">
        <w:rPr>
          <w:rStyle w:val="Char4"/>
          <w:rFonts w:hint="cs"/>
          <w:rtl/>
        </w:rPr>
        <w:t>ده، اگر در همه‌</w:t>
      </w:r>
      <w:r w:rsidR="001C559E">
        <w:rPr>
          <w:rStyle w:val="Char4"/>
          <w:rFonts w:hint="cs"/>
          <w:rtl/>
        </w:rPr>
        <w:t>ی</w:t>
      </w:r>
      <w:r w:rsidRPr="00BD5DC8">
        <w:rPr>
          <w:rStyle w:val="Char4"/>
          <w:rFonts w:hint="cs"/>
          <w:rtl/>
        </w:rPr>
        <w:t xml:space="preserve"> حالات نماز«</w:t>
      </w:r>
      <w:r w:rsidRPr="00716D46">
        <w:rPr>
          <w:rStyle w:val="Char1"/>
          <w:rFonts w:hint="cs"/>
          <w:rtl/>
        </w:rPr>
        <w:t>سبحان الله</w:t>
      </w:r>
      <w:r w:rsidR="001C559E">
        <w:rPr>
          <w:rStyle w:val="Char1"/>
          <w:rFonts w:hint="cs"/>
          <w:rtl/>
        </w:rPr>
        <w:t xml:space="preserve"> و</w:t>
      </w:r>
      <w:r w:rsidRPr="00716D46">
        <w:rPr>
          <w:rStyle w:val="Char1"/>
          <w:rFonts w:hint="cs"/>
          <w:rtl/>
        </w:rPr>
        <w:t>الحمد لله</w:t>
      </w:r>
      <w:r w:rsidRPr="00BD5DC8">
        <w:rPr>
          <w:rStyle w:val="Char4"/>
          <w:rFonts w:hint="cs"/>
          <w:rtl/>
        </w:rPr>
        <w:t xml:space="preserve"> و...» بگو</w:t>
      </w:r>
      <w:r w:rsidR="001C559E">
        <w:rPr>
          <w:rStyle w:val="Char4"/>
          <w:rFonts w:hint="cs"/>
          <w:rtl/>
        </w:rPr>
        <w:t>ی</w:t>
      </w:r>
      <w:r w:rsidRPr="00BD5DC8">
        <w:rPr>
          <w:rStyle w:val="Char4"/>
          <w:rFonts w:hint="cs"/>
          <w:rtl/>
        </w:rPr>
        <w:t>د فرض از ذمه‌اش اداء م</w:t>
      </w:r>
      <w:r w:rsidR="001C559E">
        <w:rPr>
          <w:rStyle w:val="Char4"/>
          <w:rFonts w:hint="cs"/>
          <w:rtl/>
        </w:rPr>
        <w:t>ی</w:t>
      </w:r>
      <w:r w:rsidRPr="00BD5DC8">
        <w:rPr>
          <w:rStyle w:val="Char4"/>
          <w:rFonts w:hint="cs"/>
          <w:rtl/>
        </w:rPr>
        <w:t>‌گردد ول</w:t>
      </w:r>
      <w:r w:rsidR="001C559E">
        <w:rPr>
          <w:rStyle w:val="Char4"/>
          <w:rFonts w:hint="cs"/>
          <w:rtl/>
        </w:rPr>
        <w:t>ی</w:t>
      </w:r>
      <w:r w:rsidRPr="00BD5DC8">
        <w:rPr>
          <w:rStyle w:val="Char4"/>
          <w:rFonts w:hint="cs"/>
          <w:rtl/>
        </w:rPr>
        <w:t xml:space="preserve"> با</w:t>
      </w:r>
      <w:r w:rsidR="001C559E">
        <w:rPr>
          <w:rStyle w:val="Char4"/>
          <w:rFonts w:hint="cs"/>
          <w:rtl/>
        </w:rPr>
        <w:t>ی</w:t>
      </w:r>
      <w:r w:rsidRPr="00BD5DC8">
        <w:rPr>
          <w:rStyle w:val="Char4"/>
          <w:rFonts w:hint="cs"/>
          <w:rtl/>
        </w:rPr>
        <w:t>د برا</w:t>
      </w:r>
      <w:r w:rsidR="001C559E">
        <w:rPr>
          <w:rStyle w:val="Char4"/>
          <w:rFonts w:hint="cs"/>
          <w:rtl/>
        </w:rPr>
        <w:t>ی</w:t>
      </w:r>
      <w:r w:rsidRPr="00BD5DC8">
        <w:rPr>
          <w:rStyle w:val="Char4"/>
          <w:rFonts w:hint="cs"/>
          <w:rtl/>
        </w:rPr>
        <w:t xml:space="preserve"> آموختن قرآن و نماز، خوب زحمت ب</w:t>
      </w:r>
      <w:r w:rsidR="001C559E">
        <w:rPr>
          <w:rStyle w:val="Char4"/>
          <w:rFonts w:hint="cs"/>
          <w:rtl/>
        </w:rPr>
        <w:t>ک</w:t>
      </w:r>
      <w:r w:rsidRPr="00BD5DC8">
        <w:rPr>
          <w:rStyle w:val="Char4"/>
          <w:rFonts w:hint="cs"/>
          <w:rtl/>
        </w:rPr>
        <w:t>شد و تلاش و</w:t>
      </w:r>
      <w:r w:rsidR="001C559E">
        <w:rPr>
          <w:rStyle w:val="Char4"/>
          <w:rFonts w:hint="cs"/>
          <w:rtl/>
        </w:rPr>
        <w:t>ک</w:t>
      </w:r>
      <w:r w:rsidRPr="00BD5DC8">
        <w:rPr>
          <w:rStyle w:val="Char4"/>
          <w:rFonts w:hint="cs"/>
          <w:rtl/>
        </w:rPr>
        <w:t>وشش نما</w:t>
      </w:r>
      <w:r w:rsidR="001C559E">
        <w:rPr>
          <w:rStyle w:val="Char4"/>
          <w:rFonts w:hint="cs"/>
          <w:rtl/>
        </w:rPr>
        <w:t>ی</w:t>
      </w:r>
      <w:r w:rsidRPr="00BD5DC8">
        <w:rPr>
          <w:rStyle w:val="Char4"/>
          <w:rFonts w:hint="cs"/>
          <w:rtl/>
        </w:rPr>
        <w:t xml:space="preserve">د. </w:t>
      </w:r>
    </w:p>
    <w:p w:rsidR="00E51E5A" w:rsidRPr="00BD5DC8" w:rsidRDefault="00BA7FD8" w:rsidP="004A33E2">
      <w:pPr>
        <w:autoSpaceDE w:val="0"/>
        <w:autoSpaceDN w:val="0"/>
        <w:adjustRightInd w:val="0"/>
        <w:ind w:firstLine="227"/>
        <w:jc w:val="lowKashida"/>
        <w:rPr>
          <w:rStyle w:val="Char3"/>
          <w:rtl/>
          <w:lang w:bidi="fa-IR"/>
        </w:rPr>
      </w:pPr>
      <w:r w:rsidRPr="00BA7FD8">
        <w:rPr>
          <w:rStyle w:val="Char4"/>
          <w:rtl/>
        </w:rPr>
        <w:t>859</w:t>
      </w:r>
      <w:r w:rsidR="00CF164C" w:rsidRPr="00CF164C">
        <w:rPr>
          <w:rStyle w:val="Char3"/>
          <w:rFonts w:cs="IRNazli"/>
          <w:rtl/>
        </w:rPr>
        <w:t xml:space="preserve"> ـ (</w:t>
      </w:r>
      <w:r w:rsidRPr="00BA7FD8">
        <w:rPr>
          <w:rStyle w:val="Char4"/>
          <w:rtl/>
        </w:rPr>
        <w:t>38</w:t>
      </w:r>
      <w:r w:rsidR="00CF164C" w:rsidRPr="00CF164C">
        <w:rPr>
          <w:rStyle w:val="Char3"/>
          <w:rFonts w:cs="IRNazli"/>
          <w:rtl/>
        </w:rPr>
        <w:t>)</w:t>
      </w:r>
      <w:r w:rsidR="001C559E">
        <w:rPr>
          <w:rStyle w:val="Char3"/>
          <w:rtl/>
        </w:rPr>
        <w:t xml:space="preserve"> </w:t>
      </w:r>
      <w:r w:rsidR="00E51E5A" w:rsidRPr="00BD5DC8">
        <w:rPr>
          <w:rStyle w:val="Char3"/>
          <w:rtl/>
        </w:rPr>
        <w:t>وعن ابنِ عبّاسٍ</w:t>
      </w:r>
      <w:r w:rsidR="003E0CC1">
        <w:rPr>
          <w:rStyle w:val="Char3"/>
          <w:rtl/>
        </w:rPr>
        <w:t>،</w:t>
      </w:r>
      <w:r w:rsidR="00E51E5A" w:rsidRPr="00BD5DC8">
        <w:rPr>
          <w:rStyle w:val="Char3"/>
          <w:rtl/>
        </w:rPr>
        <w:t xml:space="preserve"> </w:t>
      </w:r>
      <w:r w:rsidR="00846A08">
        <w:rPr>
          <w:rStyle w:val="Char3"/>
          <w:rtl/>
        </w:rPr>
        <w:t>[</w:t>
      </w:r>
      <w:r w:rsidR="00992C10" w:rsidRPr="00992C10">
        <w:rPr>
          <w:rStyle w:val="Char3"/>
          <w:rFonts w:cs="CTraditional Arabic"/>
          <w:szCs w:val="28"/>
          <w:rtl/>
        </w:rPr>
        <w:t>ب</w:t>
      </w:r>
      <w:r w:rsidR="00E51E5A" w:rsidRPr="00BD5DC8">
        <w:rPr>
          <w:rStyle w:val="Char3"/>
          <w:rtl/>
        </w:rPr>
        <w:t>ما</w:t>
      </w:r>
      <w:r w:rsidR="00846A08">
        <w:rPr>
          <w:rStyle w:val="Char3"/>
          <w:rtl/>
        </w:rPr>
        <w:t>]</w:t>
      </w:r>
      <w:r w:rsidR="00E51E5A" w:rsidRPr="00BD5DC8">
        <w:rPr>
          <w:rStyle w:val="Char3"/>
          <w:rtl/>
        </w:rPr>
        <w:t>: أنَّ النبيَّ</w:t>
      </w:r>
      <w:r w:rsidR="00E51E5A" w:rsidRPr="00BD5DC8">
        <w:rPr>
          <w:rStyle w:val="Char3"/>
          <w:rFonts w:hint="cs"/>
          <w:rtl/>
        </w:rPr>
        <w:t xml:space="preserve"> </w:t>
      </w:r>
      <w:r w:rsidR="00992C10" w:rsidRPr="00992C10">
        <w:rPr>
          <w:rStyle w:val="Char3"/>
          <w:rFonts w:cs="CTraditional Arabic"/>
          <w:szCs w:val="28"/>
          <w:rtl/>
        </w:rPr>
        <w:t>ج</w:t>
      </w:r>
      <w:r w:rsidR="001C559E">
        <w:rPr>
          <w:rStyle w:val="Char3"/>
          <w:rtl/>
        </w:rPr>
        <w:t xml:space="preserve"> </w:t>
      </w:r>
      <w:r w:rsidR="00716D46">
        <w:rPr>
          <w:rStyle w:val="Char3"/>
          <w:rtl/>
        </w:rPr>
        <w:t>كانَ إذا قرأ {</w:t>
      </w:r>
      <w:r w:rsidR="00E51E5A" w:rsidRPr="00BD5DC8">
        <w:rPr>
          <w:rStyle w:val="Char3"/>
          <w:rtl/>
        </w:rPr>
        <w:t>س</w:t>
      </w:r>
      <w:r w:rsidR="00E51E5A" w:rsidRPr="00BD5DC8">
        <w:rPr>
          <w:rStyle w:val="Char3"/>
          <w:rFonts w:hint="cs"/>
          <w:rtl/>
        </w:rPr>
        <w:t>َ</w:t>
      </w:r>
      <w:r w:rsidR="00716D46">
        <w:rPr>
          <w:rStyle w:val="Char3"/>
          <w:rtl/>
        </w:rPr>
        <w:t>بِّحِ اسمَ ربِّكَ الأَعْلى</w:t>
      </w:r>
      <w:r w:rsidR="00E51E5A" w:rsidRPr="00BD5DC8">
        <w:rPr>
          <w:rStyle w:val="Char3"/>
          <w:rtl/>
        </w:rPr>
        <w:t>}؛ قال: «سُبحانَ ربِّيَ الأعْلى»</w:t>
      </w:r>
      <w:r w:rsidR="003E0CC1">
        <w:rPr>
          <w:rStyle w:val="Char3"/>
          <w:rtl/>
        </w:rPr>
        <w:t>.</w:t>
      </w:r>
      <w:r w:rsidR="00E51E5A" w:rsidRPr="00BD5DC8">
        <w:rPr>
          <w:rStyle w:val="Char3"/>
          <w:rtl/>
        </w:rPr>
        <w:t xml:space="preserve"> </w:t>
      </w:r>
      <w:r w:rsidR="00E51E5A" w:rsidRPr="00716D46">
        <w:rPr>
          <w:rStyle w:val="Char1"/>
          <w:rtl/>
        </w:rPr>
        <w:t>رواه أحمدُ، وأبو داود</w:t>
      </w:r>
      <w:r w:rsidR="004A33E2" w:rsidRPr="004A33E2">
        <w:rPr>
          <w:rStyle w:val="Char4"/>
          <w:rFonts w:hint="cs"/>
          <w:vertAlign w:val="superscript"/>
          <w:rtl/>
          <w:lang w:bidi="ar-SA"/>
        </w:rPr>
        <w:t>(</w:t>
      </w:r>
      <w:r w:rsidR="004A33E2" w:rsidRPr="004A33E2">
        <w:rPr>
          <w:rStyle w:val="Char4"/>
          <w:vertAlign w:val="superscript"/>
          <w:rtl/>
          <w:lang w:bidi="ar-SA"/>
        </w:rPr>
        <w:footnoteReference w:id="600"/>
      </w:r>
      <w:r w:rsidR="004A33E2" w:rsidRPr="004A33E2">
        <w:rPr>
          <w:rStyle w:val="Char4"/>
          <w:rFonts w:hint="cs"/>
          <w:vertAlign w:val="superscript"/>
          <w:rtl/>
          <w:lang w:bidi="ar-SA"/>
        </w:rPr>
        <w:t>)</w:t>
      </w:r>
      <w:r w:rsidR="004A33E2">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859- (38) ابن‌عباس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هرگاه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w:t>
      </w:r>
      <w:r w:rsidR="001C559E">
        <w:rPr>
          <w:rStyle w:val="Char4"/>
          <w:rFonts w:hint="cs"/>
          <w:rtl/>
        </w:rPr>
        <w:t>ی</w:t>
      </w:r>
      <w:r w:rsidRPr="00BD5DC8">
        <w:rPr>
          <w:rStyle w:val="Char4"/>
          <w:rFonts w:hint="cs"/>
          <w:rtl/>
        </w:rPr>
        <w:t>ن آ</w:t>
      </w:r>
      <w:r w:rsidR="001C559E">
        <w:rPr>
          <w:rStyle w:val="Char4"/>
          <w:rFonts w:hint="cs"/>
          <w:rtl/>
        </w:rPr>
        <w:t>ی</w:t>
      </w:r>
      <w:r w:rsidRPr="00BD5DC8">
        <w:rPr>
          <w:rStyle w:val="Char4"/>
          <w:rFonts w:hint="cs"/>
          <w:rtl/>
        </w:rPr>
        <w:t>ه «</w:t>
      </w:r>
      <w:r w:rsidRPr="004709A5">
        <w:rPr>
          <w:rStyle w:val="Char1"/>
          <w:rFonts w:hint="cs"/>
          <w:rtl/>
        </w:rPr>
        <w:t>سبح اسم ربك الاعلي</w:t>
      </w:r>
      <w:r w:rsidRPr="00BD5DC8">
        <w:rPr>
          <w:rStyle w:val="Char4"/>
          <w:rFonts w:hint="cs"/>
          <w:rtl/>
        </w:rPr>
        <w:t>» را م</w:t>
      </w:r>
      <w:r w:rsidR="001C559E">
        <w:rPr>
          <w:rStyle w:val="Char4"/>
          <w:rFonts w:hint="cs"/>
          <w:rtl/>
        </w:rPr>
        <w:t>ی</w:t>
      </w:r>
      <w:r w:rsidRPr="00BD5DC8">
        <w:rPr>
          <w:rStyle w:val="Char4"/>
          <w:rFonts w:hint="cs"/>
          <w:rtl/>
        </w:rPr>
        <w:t>‌خواند (بخاطر امتثال فرمان خدا)</w:t>
      </w:r>
      <w:r w:rsidR="001C559E">
        <w:rPr>
          <w:rStyle w:val="Char4"/>
          <w:rFonts w:hint="cs"/>
          <w:rtl/>
        </w:rPr>
        <w:t xml:space="preserve"> </w:t>
      </w:r>
      <w:r w:rsidRPr="00BD5DC8">
        <w:rPr>
          <w:rStyle w:val="Char4"/>
          <w:rFonts w:hint="cs"/>
          <w:rtl/>
        </w:rPr>
        <w:t>م</w:t>
      </w:r>
      <w:r w:rsidR="001C559E">
        <w:rPr>
          <w:rStyle w:val="Char4"/>
          <w:rFonts w:hint="cs"/>
          <w:rtl/>
        </w:rPr>
        <w:t>ی</w:t>
      </w:r>
      <w:r w:rsidRPr="00BD5DC8">
        <w:rPr>
          <w:rStyle w:val="Char4"/>
          <w:rFonts w:hint="cs"/>
          <w:rtl/>
        </w:rPr>
        <w:t>‌فرمود:«</w:t>
      </w:r>
      <w:r w:rsidRPr="004709A5">
        <w:rPr>
          <w:rStyle w:val="Char1"/>
          <w:rFonts w:hint="cs"/>
          <w:rtl/>
        </w:rPr>
        <w:t>سبحان ربي الاعلي</w:t>
      </w:r>
      <w:r w:rsidRPr="00BD5DC8">
        <w:rPr>
          <w:rStyle w:val="Char4"/>
          <w:rFonts w:hint="cs"/>
          <w:rtl/>
        </w:rPr>
        <w:t>» [ذات مقدس پروردگارم را از هر فعل و صفت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لا</w:t>
      </w:r>
      <w:r w:rsidR="001C559E">
        <w:rPr>
          <w:rStyle w:val="Char4"/>
          <w:rFonts w:hint="cs"/>
          <w:rtl/>
        </w:rPr>
        <w:t>ی</w:t>
      </w:r>
      <w:r w:rsidRPr="00BD5DC8">
        <w:rPr>
          <w:rStyle w:val="Char4"/>
          <w:rFonts w:hint="cs"/>
          <w:rtl/>
        </w:rPr>
        <w:t>ق مقام و عظمتش نباشد پا</w:t>
      </w:r>
      <w:r w:rsidR="001C559E">
        <w:rPr>
          <w:rStyle w:val="Char4"/>
          <w:rFonts w:hint="cs"/>
          <w:rtl/>
        </w:rPr>
        <w:t>ک</w:t>
      </w:r>
      <w:r w:rsidRPr="00BD5DC8">
        <w:rPr>
          <w:rStyle w:val="Char4"/>
          <w:rFonts w:hint="cs"/>
          <w:rtl/>
        </w:rPr>
        <w:t xml:space="preserve"> و منزه م</w:t>
      </w:r>
      <w:r w:rsidR="001C559E">
        <w:rPr>
          <w:rStyle w:val="Char4"/>
          <w:rFonts w:hint="cs"/>
          <w:rtl/>
        </w:rPr>
        <w:t>ی</w:t>
      </w:r>
      <w:r w:rsidRPr="00BD5DC8">
        <w:rPr>
          <w:rStyle w:val="Char4"/>
          <w:rFonts w:hint="cs"/>
          <w:rtl/>
        </w:rPr>
        <w:t>‌دارم و از خ</w:t>
      </w:r>
      <w:r w:rsidR="001C559E">
        <w:rPr>
          <w:rStyle w:val="Char4"/>
          <w:rFonts w:hint="cs"/>
          <w:rtl/>
        </w:rPr>
        <w:t>ی</w:t>
      </w:r>
      <w:r w:rsidRPr="00BD5DC8">
        <w:rPr>
          <w:rStyle w:val="Char4"/>
          <w:rFonts w:hint="cs"/>
          <w:rtl/>
        </w:rPr>
        <w:t>ال و ق</w:t>
      </w:r>
      <w:r w:rsidR="001C559E">
        <w:rPr>
          <w:rStyle w:val="Char4"/>
          <w:rFonts w:hint="cs"/>
          <w:rtl/>
        </w:rPr>
        <w:t>ی</w:t>
      </w:r>
      <w:r w:rsidRPr="00BD5DC8">
        <w:rPr>
          <w:rStyle w:val="Char4"/>
          <w:rFonts w:hint="cs"/>
          <w:rtl/>
        </w:rPr>
        <w:t>اس و گمان و وهم، دورتر و برتر م</w:t>
      </w:r>
      <w:r w:rsidR="001C559E">
        <w:rPr>
          <w:rStyle w:val="Char4"/>
          <w:rFonts w:hint="cs"/>
          <w:rtl/>
        </w:rPr>
        <w:t>ی</w:t>
      </w:r>
      <w:r w:rsidRPr="00BD5DC8">
        <w:rPr>
          <w:rStyle w:val="Char4"/>
          <w:rFonts w:hint="cs"/>
          <w:rtl/>
        </w:rPr>
        <w:t>‌دانم و تسب</w:t>
      </w:r>
      <w:r w:rsidR="001C559E">
        <w:rPr>
          <w:rStyle w:val="Char4"/>
          <w:rFonts w:hint="cs"/>
          <w:rtl/>
        </w:rPr>
        <w:t>ی</w:t>
      </w:r>
      <w:r w:rsidRPr="00BD5DC8">
        <w:rPr>
          <w:rStyle w:val="Char4"/>
          <w:rFonts w:hint="cs"/>
          <w:rtl/>
        </w:rPr>
        <w:t>ح و تقد</w:t>
      </w:r>
      <w:r w:rsidR="001C559E">
        <w:rPr>
          <w:rStyle w:val="Char4"/>
          <w:rFonts w:hint="cs"/>
          <w:rtl/>
        </w:rPr>
        <w:t>ی</w:t>
      </w:r>
      <w:r w:rsidRPr="00BD5DC8">
        <w:rPr>
          <w:rStyle w:val="Char4"/>
          <w:rFonts w:hint="cs"/>
          <w:rtl/>
        </w:rPr>
        <w:t>س</w:t>
      </w:r>
      <w:r w:rsidR="00716D46">
        <w:rPr>
          <w:rStyle w:val="Char4"/>
          <w:rFonts w:hint="cs"/>
          <w:rtl/>
        </w:rPr>
        <w:t xml:space="preserve"> م</w:t>
      </w:r>
      <w:r w:rsidR="001C559E">
        <w:rPr>
          <w:rStyle w:val="Char4"/>
          <w:rFonts w:hint="cs"/>
          <w:rtl/>
        </w:rPr>
        <w:t>ی</w:t>
      </w:r>
      <w:r w:rsidR="00716D46">
        <w:rPr>
          <w:rStyle w:val="Char4"/>
          <w:rFonts w:hint="cs"/>
          <w:rtl/>
        </w:rPr>
        <w:t>‌نما</w:t>
      </w:r>
      <w:r w:rsidR="001C559E">
        <w:rPr>
          <w:rStyle w:val="Char4"/>
          <w:rFonts w:hint="cs"/>
          <w:rtl/>
        </w:rPr>
        <w:t>ی</w:t>
      </w:r>
      <w:r w:rsidR="00716D46">
        <w:rPr>
          <w:rStyle w:val="Char4"/>
          <w:rFonts w:hint="cs"/>
          <w:rtl/>
        </w:rPr>
        <w:t>م پرودگار والامقامم را</w:t>
      </w:r>
      <w:r w:rsidRPr="00BD5DC8">
        <w:rPr>
          <w:rStyle w:val="Char4"/>
          <w:rFonts w:hint="cs"/>
          <w:rtl/>
        </w:rPr>
        <w:t>]</w:t>
      </w:r>
      <w:r w:rsidR="00716D46">
        <w:rPr>
          <w:rStyle w:val="Char4"/>
          <w:rFonts w:hint="cs"/>
          <w:rtl/>
        </w:rPr>
        <w:t>.</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احمد و ابوداود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BD5DC8" w:rsidRDefault="00BA7FD8" w:rsidP="004A33E2">
      <w:pPr>
        <w:autoSpaceDE w:val="0"/>
        <w:autoSpaceDN w:val="0"/>
        <w:adjustRightInd w:val="0"/>
        <w:ind w:firstLine="227"/>
        <w:jc w:val="lowKashida"/>
        <w:rPr>
          <w:rStyle w:val="Char3"/>
          <w:rtl/>
          <w:lang w:bidi="fa-IR"/>
        </w:rPr>
      </w:pPr>
      <w:r w:rsidRPr="00BA7FD8">
        <w:rPr>
          <w:rStyle w:val="Char4"/>
          <w:rtl/>
        </w:rPr>
        <w:t>860</w:t>
      </w:r>
      <w:r w:rsidR="00CF164C" w:rsidRPr="00CF164C">
        <w:rPr>
          <w:rStyle w:val="Char3"/>
          <w:rFonts w:cs="IRNazli"/>
          <w:rtl/>
        </w:rPr>
        <w:t xml:space="preserve"> ـ (</w:t>
      </w:r>
      <w:r w:rsidRPr="00BA7FD8">
        <w:rPr>
          <w:rStyle w:val="Char4"/>
          <w:rtl/>
        </w:rPr>
        <w:t>39</w:t>
      </w:r>
      <w:r w:rsidR="00CF164C" w:rsidRPr="00CF164C">
        <w:rPr>
          <w:rStyle w:val="Char3"/>
          <w:rFonts w:cs="IRNazli"/>
          <w:rtl/>
        </w:rPr>
        <w:t>)</w:t>
      </w:r>
      <w:r w:rsidR="00E51E5A" w:rsidRPr="00BD5DC8">
        <w:rPr>
          <w:rStyle w:val="Char3"/>
          <w:rtl/>
        </w:rPr>
        <w:t xml:space="preserve"> وعن أبي هريرةَ</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E51E5A" w:rsidRPr="00BD5DC8">
        <w:rPr>
          <w:rStyle w:val="Char3"/>
          <w:rtl/>
        </w:rPr>
        <w:t xml:space="preserve"> «مَنْ قرأ مِنك</w:t>
      </w:r>
      <w:r w:rsidR="00E51E5A" w:rsidRPr="00BD5DC8">
        <w:rPr>
          <w:rStyle w:val="Char3"/>
          <w:rFonts w:hint="cs"/>
          <w:rtl/>
        </w:rPr>
        <w:t>ُ</w:t>
      </w:r>
      <w:r w:rsidR="00E51E5A" w:rsidRPr="00BD5DC8">
        <w:rPr>
          <w:rStyle w:val="Char3"/>
          <w:rtl/>
        </w:rPr>
        <w:t>م ب</w:t>
      </w:r>
      <w:r w:rsidR="00E51E5A" w:rsidRPr="00BD5DC8">
        <w:rPr>
          <w:rStyle w:val="Char3"/>
          <w:rFonts w:hint="cs"/>
          <w:rtl/>
        </w:rPr>
        <w:t>ِ</w:t>
      </w:r>
      <w:r w:rsidR="00E51E5A" w:rsidRPr="00BD5DC8">
        <w:rPr>
          <w:rStyle w:val="Char3"/>
          <w:rtl/>
        </w:rPr>
        <w:t xml:space="preserve">ـ { </w:t>
      </w:r>
      <w:r w:rsidR="00E51E5A" w:rsidRPr="00BD5DC8">
        <w:rPr>
          <w:rStyle w:val="Char3"/>
          <w:rFonts w:hint="cs"/>
          <w:rtl/>
        </w:rPr>
        <w:t>و</w:t>
      </w:r>
      <w:r w:rsidR="00E51E5A" w:rsidRPr="00BD5DC8">
        <w:rPr>
          <w:rStyle w:val="Char3"/>
          <w:rtl/>
        </w:rPr>
        <w:t>التِّينِ والزَّيتونِ }، فانتهى إلى: { ألَيْسَ اللَّهُ بأحكَمِ الحاكمينَ</w:t>
      </w:r>
      <w:r w:rsidR="00CF164C" w:rsidRPr="00CF164C">
        <w:rPr>
          <w:rStyle w:val="Char3"/>
          <w:rFonts w:cs="IRNazli"/>
          <w:rtl/>
        </w:rPr>
        <w:t>)</w:t>
      </w:r>
      <w:r w:rsidR="00E51E5A" w:rsidRPr="00BD5DC8">
        <w:rPr>
          <w:rStyle w:val="Char3"/>
          <w:rtl/>
        </w:rPr>
        <w:t>؛ ف</w:t>
      </w:r>
      <w:r w:rsidR="00E51E5A" w:rsidRPr="00BD5DC8">
        <w:rPr>
          <w:rStyle w:val="Char3"/>
          <w:rFonts w:hint="cs"/>
          <w:rtl/>
        </w:rPr>
        <w:t>َ</w:t>
      </w:r>
      <w:r w:rsidR="00E51E5A" w:rsidRPr="00BD5DC8">
        <w:rPr>
          <w:rStyle w:val="Char3"/>
          <w:rtl/>
        </w:rPr>
        <w:t>لي</w:t>
      </w:r>
      <w:r w:rsidR="00E51E5A" w:rsidRPr="00BD5DC8">
        <w:rPr>
          <w:rStyle w:val="Char3"/>
          <w:rFonts w:hint="cs"/>
          <w:rtl/>
        </w:rPr>
        <w:t>َ</w:t>
      </w:r>
      <w:r w:rsidR="00E51E5A" w:rsidRPr="00BD5DC8">
        <w:rPr>
          <w:rStyle w:val="Char3"/>
          <w:rtl/>
        </w:rPr>
        <w:t>قُلْ: بَلى، وأنا على ذلكَ منَ الش</w:t>
      </w:r>
      <w:r w:rsidR="00E51E5A" w:rsidRPr="00BD5DC8">
        <w:rPr>
          <w:rStyle w:val="Char3"/>
          <w:rFonts w:hint="cs"/>
          <w:rtl/>
        </w:rPr>
        <w:t>َّ</w:t>
      </w:r>
      <w:r w:rsidR="00E51E5A" w:rsidRPr="00BD5DC8">
        <w:rPr>
          <w:rStyle w:val="Char3"/>
          <w:rtl/>
        </w:rPr>
        <w:t>اه</w:t>
      </w:r>
      <w:r w:rsidR="00E51E5A" w:rsidRPr="00BD5DC8">
        <w:rPr>
          <w:rStyle w:val="Char3"/>
          <w:rFonts w:hint="cs"/>
          <w:rtl/>
        </w:rPr>
        <w:t>ِ</w:t>
      </w:r>
      <w:r w:rsidR="00E51E5A" w:rsidRPr="00BD5DC8">
        <w:rPr>
          <w:rStyle w:val="Char3"/>
          <w:rtl/>
        </w:rPr>
        <w:t>د</w:t>
      </w:r>
      <w:r w:rsidR="00E51E5A" w:rsidRPr="00BD5DC8">
        <w:rPr>
          <w:rStyle w:val="Char3"/>
          <w:rFonts w:hint="cs"/>
          <w:rtl/>
        </w:rPr>
        <w:t>ِ</w:t>
      </w:r>
      <w:r w:rsidR="00E51E5A" w:rsidRPr="00BD5DC8">
        <w:rPr>
          <w:rStyle w:val="Char3"/>
          <w:rtl/>
        </w:rPr>
        <w:t>ينَ. ومنْ قرأ: { لا أقسِمُ بيومِ القِيامة } فانتهى إلى: { أليسَ ذلك بقادر على أنْ يُحي</w:t>
      </w:r>
      <w:r w:rsidR="00E51E5A" w:rsidRPr="00BD5DC8">
        <w:rPr>
          <w:rStyle w:val="Char3"/>
          <w:rFonts w:hint="cs"/>
          <w:rtl/>
        </w:rPr>
        <w:t>ِ</w:t>
      </w:r>
      <w:r w:rsidR="00E51E5A" w:rsidRPr="00BD5DC8">
        <w:rPr>
          <w:rStyle w:val="Char3"/>
          <w:rtl/>
        </w:rPr>
        <w:t>يَ الموتى }؛ ف</w:t>
      </w:r>
      <w:r w:rsidR="00E51E5A" w:rsidRPr="00BD5DC8">
        <w:rPr>
          <w:rStyle w:val="Char3"/>
          <w:rFonts w:hint="cs"/>
          <w:rtl/>
        </w:rPr>
        <w:t>َ</w:t>
      </w:r>
      <w:r w:rsidR="00E51E5A" w:rsidRPr="00BD5DC8">
        <w:rPr>
          <w:rStyle w:val="Char3"/>
          <w:rtl/>
        </w:rPr>
        <w:t>لي</w:t>
      </w:r>
      <w:r w:rsidR="00E51E5A" w:rsidRPr="00BD5DC8">
        <w:rPr>
          <w:rStyle w:val="Char3"/>
          <w:rFonts w:hint="cs"/>
          <w:rtl/>
        </w:rPr>
        <w:t>َ</w:t>
      </w:r>
      <w:r w:rsidR="00E51E5A" w:rsidRPr="00BD5DC8">
        <w:rPr>
          <w:rStyle w:val="Char3"/>
          <w:rtl/>
        </w:rPr>
        <w:t>ق</w:t>
      </w:r>
      <w:r w:rsidR="00E51E5A" w:rsidRPr="00BD5DC8">
        <w:rPr>
          <w:rStyle w:val="Char3"/>
          <w:rFonts w:hint="cs"/>
          <w:rtl/>
        </w:rPr>
        <w:t>ُ</w:t>
      </w:r>
      <w:r w:rsidR="00E51E5A" w:rsidRPr="00BD5DC8">
        <w:rPr>
          <w:rStyle w:val="Char3"/>
          <w:rtl/>
        </w:rPr>
        <w:t>لْ: بلى.</w:t>
      </w:r>
      <w:r w:rsidR="001C559E">
        <w:rPr>
          <w:rStyle w:val="Char3"/>
          <w:rtl/>
        </w:rPr>
        <w:t xml:space="preserve"> و</w:t>
      </w:r>
      <w:r w:rsidR="00E51E5A" w:rsidRPr="00BD5DC8">
        <w:rPr>
          <w:rStyle w:val="Char3"/>
          <w:rtl/>
        </w:rPr>
        <w:t xml:space="preserve">مَنْ قَرأ </w:t>
      </w:r>
      <w:r w:rsidR="00E42D0A" w:rsidRPr="00E42D0A">
        <w:rPr>
          <w:rStyle w:val="Char3"/>
          <w:rFonts w:cs="IRNazli"/>
          <w:rtl/>
        </w:rPr>
        <w:t>(</w:t>
      </w:r>
      <w:r w:rsidR="00E51E5A" w:rsidRPr="00BD5DC8">
        <w:rPr>
          <w:rStyle w:val="Char3"/>
          <w:rtl/>
        </w:rPr>
        <w:t>والمُرْسَلاتِ</w:t>
      </w:r>
      <w:r w:rsidR="00CF164C" w:rsidRPr="00CF164C">
        <w:rPr>
          <w:rStyle w:val="Char3"/>
          <w:rFonts w:cs="IRNazli"/>
          <w:rtl/>
        </w:rPr>
        <w:t>)</w:t>
      </w:r>
      <w:r w:rsidR="00E51E5A" w:rsidRPr="00BD5DC8">
        <w:rPr>
          <w:rStyle w:val="Char3"/>
          <w:rtl/>
        </w:rPr>
        <w:t xml:space="preserve"> فبلغَ: { فبِأيِّ حديثٍ بعدَه يُؤْمِنونَ }؛ فلْي</w:t>
      </w:r>
      <w:r w:rsidR="00E51E5A" w:rsidRPr="00BD5DC8">
        <w:rPr>
          <w:rStyle w:val="Char3"/>
          <w:rFonts w:hint="cs"/>
          <w:rtl/>
        </w:rPr>
        <w:t>َ</w:t>
      </w:r>
      <w:r w:rsidR="00E51E5A" w:rsidRPr="00BD5DC8">
        <w:rPr>
          <w:rStyle w:val="Char3"/>
          <w:rtl/>
        </w:rPr>
        <w:t>قُلْ: آمَنَّا ب</w:t>
      </w:r>
      <w:r w:rsidR="00E51E5A" w:rsidRPr="00BD5DC8">
        <w:rPr>
          <w:rStyle w:val="Char3"/>
          <w:rFonts w:hint="cs"/>
          <w:rtl/>
        </w:rPr>
        <w:t>ِ</w:t>
      </w:r>
      <w:r w:rsidR="00E51E5A" w:rsidRPr="00BD5DC8">
        <w:rPr>
          <w:rStyle w:val="Char3"/>
          <w:rtl/>
        </w:rPr>
        <w:t>اللَّهِ»</w:t>
      </w:r>
      <w:r w:rsidR="003E0CC1">
        <w:rPr>
          <w:rStyle w:val="Char3"/>
          <w:rtl/>
        </w:rPr>
        <w:t>.</w:t>
      </w:r>
      <w:r w:rsidR="00E51E5A" w:rsidRPr="00BD5DC8">
        <w:rPr>
          <w:rStyle w:val="Char3"/>
          <w:rtl/>
        </w:rPr>
        <w:t xml:space="preserve"> رواه أبو داود، والترمذيُّ إلى قوله: «وأنا على ذلكَ منَ الشَّاه</w:t>
      </w:r>
      <w:r w:rsidR="00E51E5A" w:rsidRPr="00BD5DC8">
        <w:rPr>
          <w:rStyle w:val="Char3"/>
          <w:rFonts w:hint="cs"/>
          <w:rtl/>
        </w:rPr>
        <w:t>ِ</w:t>
      </w:r>
      <w:r w:rsidR="00E51E5A" w:rsidRPr="00BD5DC8">
        <w:rPr>
          <w:rStyle w:val="Char3"/>
          <w:rtl/>
        </w:rPr>
        <w:t>د</w:t>
      </w:r>
      <w:r w:rsidR="00E51E5A" w:rsidRPr="00BD5DC8">
        <w:rPr>
          <w:rStyle w:val="Char3"/>
          <w:rFonts w:hint="cs"/>
          <w:rtl/>
        </w:rPr>
        <w:t>ِ</w:t>
      </w:r>
      <w:r w:rsidR="00E51E5A" w:rsidRPr="00BD5DC8">
        <w:rPr>
          <w:rStyle w:val="Char3"/>
          <w:rtl/>
        </w:rPr>
        <w:t>ينَ»</w:t>
      </w:r>
      <w:r w:rsidR="004A33E2" w:rsidRPr="004A33E2">
        <w:rPr>
          <w:rStyle w:val="Char4"/>
          <w:rFonts w:hint="cs"/>
          <w:vertAlign w:val="superscript"/>
          <w:rtl/>
          <w:lang w:bidi="ar-SA"/>
        </w:rPr>
        <w:t>(</w:t>
      </w:r>
      <w:r w:rsidR="004A33E2" w:rsidRPr="004A33E2">
        <w:rPr>
          <w:rStyle w:val="Char4"/>
          <w:vertAlign w:val="superscript"/>
          <w:rtl/>
          <w:lang w:bidi="ar-SA"/>
        </w:rPr>
        <w:footnoteReference w:id="601"/>
      </w:r>
      <w:r w:rsidR="004A33E2" w:rsidRPr="004A33E2">
        <w:rPr>
          <w:rStyle w:val="Char4"/>
          <w:rFonts w:hint="cs"/>
          <w:vertAlign w:val="superscript"/>
          <w:rtl/>
          <w:lang w:bidi="ar-SA"/>
        </w:rPr>
        <w:t>)</w:t>
      </w:r>
      <w:r w:rsidR="004A33E2">
        <w:rPr>
          <w:rStyle w:val="Char4"/>
          <w:rFonts w:hint="cs"/>
          <w:rtl/>
        </w:rPr>
        <w:t>.</w:t>
      </w:r>
    </w:p>
    <w:p w:rsidR="00E51E5A" w:rsidRPr="00BD5DC8" w:rsidRDefault="00E51E5A" w:rsidP="00716D46">
      <w:pPr>
        <w:ind w:firstLine="284"/>
        <w:jc w:val="both"/>
        <w:rPr>
          <w:rStyle w:val="Char4"/>
          <w:rtl/>
        </w:rPr>
      </w:pPr>
      <w:r w:rsidRPr="00BD5DC8">
        <w:rPr>
          <w:rStyle w:val="Char4"/>
          <w:rFonts w:hint="cs"/>
          <w:rtl/>
        </w:rPr>
        <w:t>860- 39 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چون </w:t>
      </w:r>
      <w:r w:rsidR="001C559E">
        <w:rPr>
          <w:rStyle w:val="Char4"/>
          <w:rFonts w:hint="cs"/>
          <w:rtl/>
        </w:rPr>
        <w:t>یکی</w:t>
      </w:r>
      <w:r w:rsidRPr="00BD5DC8">
        <w:rPr>
          <w:rStyle w:val="Char4"/>
          <w:rFonts w:hint="cs"/>
          <w:rtl/>
        </w:rPr>
        <w:t xml:space="preserve"> از شما سوره‌</w:t>
      </w:r>
      <w:r w:rsidR="001C559E">
        <w:rPr>
          <w:rStyle w:val="Char4"/>
          <w:rFonts w:hint="cs"/>
          <w:rtl/>
        </w:rPr>
        <w:t>ی</w:t>
      </w:r>
      <w:r w:rsidRPr="00BD5DC8">
        <w:rPr>
          <w:rStyle w:val="Char4"/>
          <w:rFonts w:hint="cs"/>
          <w:rtl/>
        </w:rPr>
        <w:t xml:space="preserve"> </w:t>
      </w:r>
      <w:r w:rsidR="00716D46" w:rsidRPr="00716D46">
        <w:rPr>
          <w:rStyle w:val="Char4"/>
          <w:rFonts w:cs="Traditional Arabic"/>
          <w:rtl/>
        </w:rPr>
        <w:t>﴿</w:t>
      </w:r>
      <w:r w:rsidR="00716D46" w:rsidRPr="00716D46">
        <w:rPr>
          <w:rStyle w:val="Chard"/>
          <w:rtl/>
        </w:rPr>
        <w:t>وَ</w:t>
      </w:r>
      <w:r w:rsidR="00716D46" w:rsidRPr="00716D46">
        <w:rPr>
          <w:rStyle w:val="Chard"/>
          <w:rFonts w:hint="cs"/>
          <w:rtl/>
        </w:rPr>
        <w:t>ٱ</w:t>
      </w:r>
      <w:r w:rsidR="00716D46" w:rsidRPr="00716D46">
        <w:rPr>
          <w:rStyle w:val="Chard"/>
          <w:rFonts w:hint="eastAsia"/>
          <w:rtl/>
        </w:rPr>
        <w:t>لتِّينِ</w:t>
      </w:r>
      <w:r w:rsidR="00716D46" w:rsidRPr="00716D46">
        <w:rPr>
          <w:rStyle w:val="Chard"/>
          <w:rtl/>
        </w:rPr>
        <w:t xml:space="preserve"> وَ</w:t>
      </w:r>
      <w:r w:rsidR="00716D46" w:rsidRPr="00716D46">
        <w:rPr>
          <w:rStyle w:val="Chard"/>
          <w:rFonts w:hint="cs"/>
          <w:rtl/>
        </w:rPr>
        <w:t>ٱ</w:t>
      </w:r>
      <w:r w:rsidR="00716D46" w:rsidRPr="00716D46">
        <w:rPr>
          <w:rStyle w:val="Chard"/>
          <w:rFonts w:hint="eastAsia"/>
          <w:rtl/>
        </w:rPr>
        <w:t>لزَّيۡتُونِ</w:t>
      </w:r>
      <w:r w:rsidR="00716D46" w:rsidRPr="00716D46">
        <w:rPr>
          <w:rStyle w:val="Chard"/>
          <w:rtl/>
        </w:rPr>
        <w:t>١</w:t>
      </w:r>
      <w:r w:rsidR="00716D46" w:rsidRPr="00716D46">
        <w:rPr>
          <w:rStyle w:val="Char4"/>
          <w:rFonts w:ascii="Times New Roman" w:hAnsi="Times New Roman" w:cs="Traditional Arabic" w:hint="cs"/>
          <w:rtl/>
        </w:rPr>
        <w:t>﴾</w:t>
      </w:r>
      <w:r w:rsidR="00716D46">
        <w:rPr>
          <w:rStyle w:val="Char4"/>
          <w:rFonts w:ascii="Times New Roman" w:hAnsi="Times New Roman"/>
          <w:szCs w:val="24"/>
          <w:rtl/>
        </w:rPr>
        <w:t xml:space="preserve"> </w:t>
      </w:r>
      <w:r w:rsidR="00716D46" w:rsidRPr="00716D46">
        <w:rPr>
          <w:rStyle w:val="Char6"/>
          <w:rtl/>
        </w:rPr>
        <w:t>[الت</w:t>
      </w:r>
      <w:r w:rsidR="001C559E">
        <w:rPr>
          <w:rStyle w:val="Char6"/>
          <w:rtl/>
        </w:rPr>
        <w:t>ی</w:t>
      </w:r>
      <w:r w:rsidR="00716D46" w:rsidRPr="00716D46">
        <w:rPr>
          <w:rStyle w:val="Char6"/>
          <w:rtl/>
        </w:rPr>
        <w:t>ن: 1]</w:t>
      </w:r>
      <w:r w:rsidRPr="00BD5DC8">
        <w:rPr>
          <w:rStyle w:val="Char4"/>
          <w:rFonts w:hint="cs"/>
          <w:rtl/>
        </w:rPr>
        <w:t xml:space="preserve"> را م</w:t>
      </w:r>
      <w:r w:rsidR="001C559E">
        <w:rPr>
          <w:rStyle w:val="Char4"/>
          <w:rFonts w:hint="cs"/>
          <w:rtl/>
        </w:rPr>
        <w:t>ی</w:t>
      </w:r>
      <w:r w:rsidRPr="00BD5DC8">
        <w:rPr>
          <w:rStyle w:val="Char4"/>
          <w:rFonts w:hint="cs"/>
          <w:rtl/>
        </w:rPr>
        <w:t xml:space="preserve">‌خواند و به آخر آن،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آ</w:t>
      </w:r>
      <w:r w:rsidR="001C559E">
        <w:rPr>
          <w:rStyle w:val="Char4"/>
          <w:rFonts w:hint="cs"/>
          <w:rtl/>
        </w:rPr>
        <w:t>ی</w:t>
      </w:r>
      <w:r w:rsidRPr="00BD5DC8">
        <w:rPr>
          <w:rStyle w:val="Char4"/>
          <w:rFonts w:hint="cs"/>
          <w:rtl/>
        </w:rPr>
        <w:t>ه‌</w:t>
      </w:r>
      <w:r w:rsidR="001C559E">
        <w:rPr>
          <w:rStyle w:val="Char4"/>
          <w:rFonts w:hint="cs"/>
          <w:rtl/>
        </w:rPr>
        <w:t>ی</w:t>
      </w:r>
      <w:r w:rsidRPr="00BD5DC8">
        <w:rPr>
          <w:rStyle w:val="Char4"/>
          <w:rFonts w:hint="cs"/>
          <w:rtl/>
        </w:rPr>
        <w:t xml:space="preserve"> </w:t>
      </w:r>
      <w:r w:rsidR="00716D46" w:rsidRPr="00716D46">
        <w:rPr>
          <w:rStyle w:val="Char4"/>
          <w:rFonts w:cs="Traditional Arabic"/>
          <w:rtl/>
        </w:rPr>
        <w:t>﴿</w:t>
      </w:r>
      <w:r w:rsidR="00716D46" w:rsidRPr="00716D46">
        <w:rPr>
          <w:rStyle w:val="Chard"/>
          <w:rtl/>
        </w:rPr>
        <w:t xml:space="preserve">أَلَيۡسَ </w:t>
      </w:r>
      <w:r w:rsidR="00716D46" w:rsidRPr="00716D46">
        <w:rPr>
          <w:rStyle w:val="Chard"/>
          <w:rFonts w:hint="cs"/>
          <w:rtl/>
        </w:rPr>
        <w:t>ٱ</w:t>
      </w:r>
      <w:r w:rsidR="00716D46" w:rsidRPr="00716D46">
        <w:rPr>
          <w:rStyle w:val="Chard"/>
          <w:rFonts w:hint="eastAsia"/>
          <w:rtl/>
        </w:rPr>
        <w:t>للَّهُ</w:t>
      </w:r>
      <w:r w:rsidR="00716D46" w:rsidRPr="00716D46">
        <w:rPr>
          <w:rStyle w:val="Chard"/>
          <w:rtl/>
        </w:rPr>
        <w:t xml:space="preserve"> بِأَحۡكَمِ </w:t>
      </w:r>
      <w:r w:rsidR="00716D46" w:rsidRPr="00716D46">
        <w:rPr>
          <w:rStyle w:val="Chard"/>
          <w:rFonts w:hint="cs"/>
          <w:rtl/>
        </w:rPr>
        <w:t>ٱ</w:t>
      </w:r>
      <w:r w:rsidR="00716D46" w:rsidRPr="00716D46">
        <w:rPr>
          <w:rStyle w:val="Chard"/>
          <w:rFonts w:hint="eastAsia"/>
          <w:rtl/>
        </w:rPr>
        <w:t>لۡحَٰكِمِينَ</w:t>
      </w:r>
      <w:r w:rsidR="00716D46" w:rsidRPr="00716D46">
        <w:rPr>
          <w:rStyle w:val="Chard"/>
          <w:rtl/>
        </w:rPr>
        <w:t>٨</w:t>
      </w:r>
      <w:r w:rsidR="00716D46" w:rsidRPr="00716D46">
        <w:rPr>
          <w:rStyle w:val="Char4"/>
          <w:rFonts w:ascii="Times New Roman" w:hAnsi="Times New Roman" w:cs="Traditional Arabic" w:hint="cs"/>
          <w:rtl/>
        </w:rPr>
        <w:t>﴾</w:t>
      </w:r>
      <w:r w:rsidR="00716D46">
        <w:rPr>
          <w:rStyle w:val="Char4"/>
          <w:rFonts w:ascii="Times New Roman" w:hAnsi="Times New Roman"/>
          <w:szCs w:val="24"/>
          <w:rtl/>
        </w:rPr>
        <w:t xml:space="preserve"> </w:t>
      </w:r>
      <w:r w:rsidR="00716D46" w:rsidRPr="00716D46">
        <w:rPr>
          <w:rStyle w:val="Char6"/>
          <w:rtl/>
        </w:rPr>
        <w:t>[الت</w:t>
      </w:r>
      <w:r w:rsidR="001C559E">
        <w:rPr>
          <w:rStyle w:val="Char6"/>
          <w:rtl/>
        </w:rPr>
        <w:t>ی</w:t>
      </w:r>
      <w:r w:rsidR="00716D46" w:rsidRPr="00716D46">
        <w:rPr>
          <w:rStyle w:val="Char6"/>
          <w:rtl/>
        </w:rPr>
        <w:t>ن: 8]</w:t>
      </w:r>
      <w:r w:rsidR="00716D46">
        <w:rPr>
          <w:rStyle w:val="Char6"/>
          <w:rFonts w:hint="cs"/>
          <w:rtl/>
        </w:rPr>
        <w:t>.</w:t>
      </w:r>
      <w:r w:rsidRPr="00BD5DC8">
        <w:rPr>
          <w:rStyle w:val="Char4"/>
          <w:rFonts w:hint="cs"/>
          <w:rtl/>
        </w:rPr>
        <w:t xml:space="preserve"> [آ</w:t>
      </w:r>
      <w:r w:rsidR="001C559E">
        <w:rPr>
          <w:rStyle w:val="Char4"/>
          <w:rFonts w:hint="cs"/>
          <w:rtl/>
        </w:rPr>
        <w:t>ی</w:t>
      </w:r>
      <w:r w:rsidRPr="00BD5DC8">
        <w:rPr>
          <w:rStyle w:val="Char4"/>
          <w:rFonts w:hint="cs"/>
          <w:rtl/>
        </w:rPr>
        <w:t>ا خداوند فرمانرواتر</w:t>
      </w:r>
      <w:r w:rsidR="001C559E">
        <w:rPr>
          <w:rStyle w:val="Char4"/>
          <w:rFonts w:hint="cs"/>
          <w:rtl/>
        </w:rPr>
        <w:t>ی</w:t>
      </w:r>
      <w:r w:rsidRPr="00BD5DC8">
        <w:rPr>
          <w:rStyle w:val="Char4"/>
          <w:rFonts w:hint="cs"/>
          <w:rtl/>
        </w:rPr>
        <w:t>ن فرمانروا</w:t>
      </w:r>
      <w:r w:rsidR="001C559E">
        <w:rPr>
          <w:rStyle w:val="Char4"/>
          <w:rFonts w:hint="cs"/>
          <w:rtl/>
        </w:rPr>
        <w:t>ی</w:t>
      </w:r>
      <w:r w:rsidRPr="00BD5DC8">
        <w:rPr>
          <w:rStyle w:val="Char4"/>
          <w:rFonts w:hint="cs"/>
          <w:rtl/>
        </w:rPr>
        <w:t>ان و داورتر</w:t>
      </w:r>
      <w:r w:rsidR="001C559E">
        <w:rPr>
          <w:rStyle w:val="Char4"/>
          <w:rFonts w:hint="cs"/>
          <w:rtl/>
        </w:rPr>
        <w:t>ی</w:t>
      </w:r>
      <w:r w:rsidRPr="00BD5DC8">
        <w:rPr>
          <w:rStyle w:val="Char4"/>
          <w:rFonts w:hint="cs"/>
          <w:rtl/>
        </w:rPr>
        <w:t>ن داوران نم</w:t>
      </w:r>
      <w:r w:rsidR="001C559E">
        <w:rPr>
          <w:rStyle w:val="Char4"/>
          <w:rFonts w:hint="cs"/>
          <w:rtl/>
        </w:rPr>
        <w:t>ی</w:t>
      </w:r>
      <w:r w:rsidRPr="00BD5DC8">
        <w:rPr>
          <w:rStyle w:val="Char4"/>
          <w:rFonts w:hint="cs"/>
          <w:rtl/>
        </w:rPr>
        <w:t>‌باشد؟ و اح</w:t>
      </w:r>
      <w:r w:rsidR="001C559E">
        <w:rPr>
          <w:rStyle w:val="Char4"/>
          <w:rFonts w:hint="cs"/>
          <w:rtl/>
        </w:rPr>
        <w:t>ک</w:t>
      </w:r>
      <w:r w:rsidRPr="00BD5DC8">
        <w:rPr>
          <w:rStyle w:val="Char4"/>
          <w:rFonts w:hint="cs"/>
          <w:rtl/>
        </w:rPr>
        <w:t>ام و فرمانش از</w:t>
      </w:r>
      <w:r w:rsidR="00536E81">
        <w:rPr>
          <w:rStyle w:val="Char4"/>
          <w:rFonts w:hint="cs"/>
          <w:rtl/>
        </w:rPr>
        <w:t xml:space="preserve"> همه، ح</w:t>
      </w:r>
      <w:r w:rsidR="001C559E">
        <w:rPr>
          <w:rStyle w:val="Char4"/>
          <w:rFonts w:hint="cs"/>
          <w:rtl/>
        </w:rPr>
        <w:t>کی</w:t>
      </w:r>
      <w:r w:rsidR="00536E81">
        <w:rPr>
          <w:rStyle w:val="Char4"/>
          <w:rFonts w:hint="cs"/>
          <w:rtl/>
        </w:rPr>
        <w:t>مانه‌تر و متقن‌تر ن</w:t>
      </w:r>
      <w:r w:rsidR="001C559E">
        <w:rPr>
          <w:rStyle w:val="Char4"/>
          <w:rFonts w:hint="cs"/>
          <w:rtl/>
        </w:rPr>
        <w:t>ی</w:t>
      </w:r>
      <w:r w:rsidR="00536E81">
        <w:rPr>
          <w:rStyle w:val="Char4"/>
          <w:rFonts w:hint="cs"/>
          <w:rtl/>
        </w:rPr>
        <w:t>ست</w:t>
      </w:r>
      <w:r w:rsidRPr="00BD5DC8">
        <w:rPr>
          <w:rStyle w:val="Char4"/>
          <w:rFonts w:hint="cs"/>
          <w:rtl/>
        </w:rPr>
        <w:t>]</w:t>
      </w:r>
      <w:r w:rsidR="00536E81">
        <w:rPr>
          <w:rStyle w:val="Char4"/>
          <w:rFonts w:hint="cs"/>
          <w:rtl/>
        </w:rPr>
        <w:t>؟</w:t>
      </w:r>
      <w:r w:rsidRPr="00BD5DC8">
        <w:rPr>
          <w:rStyle w:val="Char4"/>
          <w:rFonts w:hint="cs"/>
          <w:rtl/>
        </w:rPr>
        <w:t xml:space="preserve"> برسد، با</w:t>
      </w:r>
      <w:r w:rsidR="001C559E">
        <w:rPr>
          <w:rStyle w:val="Char4"/>
          <w:rFonts w:hint="cs"/>
          <w:rtl/>
        </w:rPr>
        <w:t>ی</w:t>
      </w:r>
      <w:r w:rsidRPr="00BD5DC8">
        <w:rPr>
          <w:rStyle w:val="Char4"/>
          <w:rFonts w:hint="cs"/>
          <w:rtl/>
        </w:rPr>
        <w:t>د در پاسخ بگو</w:t>
      </w:r>
      <w:r w:rsidR="001C559E">
        <w:rPr>
          <w:rStyle w:val="Char4"/>
          <w:rFonts w:hint="cs"/>
          <w:rtl/>
        </w:rPr>
        <w:t>ی</w:t>
      </w:r>
      <w:r w:rsidRPr="00BD5DC8">
        <w:rPr>
          <w:rStyle w:val="Char4"/>
          <w:rFonts w:hint="cs"/>
          <w:rtl/>
        </w:rPr>
        <w:t>د:</w:t>
      </w:r>
      <w:r w:rsidR="0040716E">
        <w:rPr>
          <w:rStyle w:val="Char4"/>
          <w:rFonts w:hint="cs"/>
          <w:rtl/>
        </w:rPr>
        <w:t>:</w:t>
      </w:r>
      <w:r w:rsidRPr="00BD5DC8">
        <w:rPr>
          <w:rStyle w:val="Char4"/>
          <w:rFonts w:hint="cs"/>
          <w:rtl/>
        </w:rPr>
        <w:t xml:space="preserve"> «</w:t>
      </w:r>
      <w:r w:rsidRPr="004709A5">
        <w:rPr>
          <w:rStyle w:val="Char1"/>
          <w:rFonts w:hint="cs"/>
          <w:rtl/>
        </w:rPr>
        <w:t>بلي</w:t>
      </w:r>
      <w:r w:rsidR="001C559E">
        <w:rPr>
          <w:rStyle w:val="Char1"/>
          <w:rFonts w:hint="cs"/>
          <w:rtl/>
        </w:rPr>
        <w:t xml:space="preserve"> و</w:t>
      </w:r>
      <w:r w:rsidRPr="004709A5">
        <w:rPr>
          <w:rStyle w:val="Char1"/>
          <w:rFonts w:hint="cs"/>
          <w:rtl/>
        </w:rPr>
        <w:t>أنا علي ذلك من الشاهدين</w:t>
      </w:r>
      <w:r w:rsidRPr="00BD5DC8">
        <w:rPr>
          <w:rStyle w:val="Char4"/>
          <w:rFonts w:hint="cs"/>
          <w:rtl/>
        </w:rPr>
        <w:t>» [آر</w:t>
      </w:r>
      <w:r w:rsidR="001C559E">
        <w:rPr>
          <w:rStyle w:val="Char4"/>
          <w:rFonts w:hint="cs"/>
          <w:rtl/>
        </w:rPr>
        <w:t>ی</w:t>
      </w:r>
      <w:r w:rsidRPr="00BD5DC8">
        <w:rPr>
          <w:rStyle w:val="Char4"/>
          <w:rFonts w:hint="cs"/>
          <w:rtl/>
        </w:rPr>
        <w:t xml:space="preserve"> خداوند فرمانرواتر</w:t>
      </w:r>
      <w:r w:rsidR="001C559E">
        <w:rPr>
          <w:rStyle w:val="Char4"/>
          <w:rFonts w:hint="cs"/>
          <w:rtl/>
        </w:rPr>
        <w:t>ی</w:t>
      </w:r>
      <w:r w:rsidRPr="00BD5DC8">
        <w:rPr>
          <w:rStyle w:val="Char4"/>
          <w:rFonts w:hint="cs"/>
          <w:rtl/>
        </w:rPr>
        <w:t>ن فروانرو</w:t>
      </w:r>
      <w:r w:rsidR="001C559E">
        <w:rPr>
          <w:rStyle w:val="Char4"/>
          <w:rFonts w:hint="cs"/>
          <w:rtl/>
        </w:rPr>
        <w:t>ی</w:t>
      </w:r>
      <w:r w:rsidRPr="00BD5DC8">
        <w:rPr>
          <w:rStyle w:val="Char4"/>
          <w:rFonts w:hint="cs"/>
          <w:rtl/>
        </w:rPr>
        <w:t>ان و داورتر</w:t>
      </w:r>
      <w:r w:rsidR="001C559E">
        <w:rPr>
          <w:rStyle w:val="Char4"/>
          <w:rFonts w:hint="cs"/>
          <w:rtl/>
        </w:rPr>
        <w:t>ی</w:t>
      </w:r>
      <w:r w:rsidRPr="00BD5DC8">
        <w:rPr>
          <w:rStyle w:val="Char4"/>
          <w:rFonts w:hint="cs"/>
          <w:rtl/>
        </w:rPr>
        <w:t>ن داوران است. و من بر ا</w:t>
      </w:r>
      <w:r w:rsidR="001C559E">
        <w:rPr>
          <w:rStyle w:val="Char4"/>
          <w:rFonts w:hint="cs"/>
          <w:rtl/>
        </w:rPr>
        <w:t>ی</w:t>
      </w:r>
      <w:r w:rsidRPr="00BD5DC8">
        <w:rPr>
          <w:rStyle w:val="Char4"/>
          <w:rFonts w:hint="cs"/>
          <w:rtl/>
        </w:rPr>
        <w:t>ن امر گواهم</w:t>
      </w:r>
      <w:r w:rsidR="001F073B">
        <w:rPr>
          <w:rStyle w:val="Char4"/>
          <w:rFonts w:hint="cs"/>
          <w:rtl/>
        </w:rPr>
        <w:t>].</w:t>
      </w:r>
    </w:p>
    <w:p w:rsidR="00E51E5A" w:rsidRPr="00BD5DC8" w:rsidRDefault="00E51E5A" w:rsidP="00536E81">
      <w:pPr>
        <w:ind w:firstLine="284"/>
        <w:jc w:val="both"/>
        <w:rPr>
          <w:rStyle w:val="Char4"/>
          <w:rtl/>
        </w:rPr>
      </w:pPr>
      <w:r w:rsidRPr="00BD5DC8">
        <w:rPr>
          <w:rStyle w:val="Char4"/>
          <w:rFonts w:hint="cs"/>
          <w:rtl/>
        </w:rPr>
        <w:t xml:space="preserve"> و</w:t>
      </w:r>
      <w:r w:rsidR="00AA4D64">
        <w:rPr>
          <w:rStyle w:val="Char4"/>
          <w:rFonts w:hint="cs"/>
          <w:rtl/>
        </w:rPr>
        <w:t xml:space="preserve"> هرکس </w:t>
      </w:r>
      <w:r w:rsidRPr="00BD5DC8">
        <w:rPr>
          <w:rStyle w:val="Char4"/>
          <w:rFonts w:hint="cs"/>
          <w:rtl/>
        </w:rPr>
        <w:t>از شما سوره‌</w:t>
      </w:r>
      <w:r w:rsidR="001C559E">
        <w:rPr>
          <w:rStyle w:val="Char4"/>
          <w:rFonts w:hint="cs"/>
          <w:rtl/>
        </w:rPr>
        <w:t>ی</w:t>
      </w:r>
      <w:r w:rsidRPr="00BD5DC8">
        <w:rPr>
          <w:rStyle w:val="Char4"/>
          <w:rFonts w:hint="cs"/>
          <w:rtl/>
        </w:rPr>
        <w:t xml:space="preserve"> </w:t>
      </w:r>
      <w:r w:rsidR="00536E81" w:rsidRPr="00536E81">
        <w:rPr>
          <w:rStyle w:val="Char4"/>
          <w:rFonts w:cs="Traditional Arabic"/>
          <w:rtl/>
        </w:rPr>
        <w:t>﴿</w:t>
      </w:r>
      <w:r w:rsidR="00536E81" w:rsidRPr="00536E81">
        <w:rPr>
          <w:rStyle w:val="Chard"/>
          <w:rtl/>
        </w:rPr>
        <w:t xml:space="preserve">لَآ أُقۡسِمُ بِيَوۡمِ </w:t>
      </w:r>
      <w:r w:rsidR="00536E81" w:rsidRPr="00536E81">
        <w:rPr>
          <w:rStyle w:val="Chard"/>
          <w:rFonts w:hint="cs"/>
          <w:rtl/>
        </w:rPr>
        <w:t>ٱ</w:t>
      </w:r>
      <w:r w:rsidR="00536E81" w:rsidRPr="00536E81">
        <w:rPr>
          <w:rStyle w:val="Chard"/>
          <w:rFonts w:hint="eastAsia"/>
          <w:rtl/>
        </w:rPr>
        <w:t>لۡقِيَٰمَةِ</w:t>
      </w:r>
      <w:r w:rsidR="00536E81" w:rsidRPr="00536E81">
        <w:rPr>
          <w:rStyle w:val="Chard"/>
          <w:rtl/>
        </w:rPr>
        <w:t>١</w:t>
      </w:r>
      <w:r w:rsidR="00536E81" w:rsidRPr="00536E81">
        <w:rPr>
          <w:rStyle w:val="Char4"/>
          <w:rFonts w:ascii="Times New Roman" w:hAnsi="Times New Roman" w:cs="Traditional Arabic" w:hint="cs"/>
          <w:rtl/>
        </w:rPr>
        <w:t>﴾</w:t>
      </w:r>
      <w:r w:rsidR="00536E81">
        <w:rPr>
          <w:rStyle w:val="Char4"/>
          <w:rFonts w:ascii="Times New Roman" w:hAnsi="Times New Roman"/>
          <w:szCs w:val="24"/>
          <w:rtl/>
        </w:rPr>
        <w:t xml:space="preserve"> </w:t>
      </w:r>
      <w:r w:rsidR="00536E81" w:rsidRPr="00536E81">
        <w:rPr>
          <w:rStyle w:val="Char6"/>
          <w:rtl/>
        </w:rPr>
        <w:t>[الق</w:t>
      </w:r>
      <w:r w:rsidR="001C559E">
        <w:rPr>
          <w:rStyle w:val="Char6"/>
          <w:rtl/>
        </w:rPr>
        <w:t>ی</w:t>
      </w:r>
      <w:r w:rsidR="00536E81" w:rsidRPr="00536E81">
        <w:rPr>
          <w:rStyle w:val="Char6"/>
          <w:rtl/>
        </w:rPr>
        <w:t>امة: 1</w:t>
      </w:r>
      <w:r w:rsidR="00536E81">
        <w:rPr>
          <w:rStyle w:val="Char4"/>
          <w:rFonts w:ascii="Times New Roman" w:hAnsi="Times New Roman"/>
          <w:szCs w:val="24"/>
          <w:rtl/>
        </w:rPr>
        <w:t>]</w:t>
      </w:r>
      <w:r w:rsidRPr="00BD5DC8">
        <w:rPr>
          <w:rStyle w:val="Char4"/>
          <w:rFonts w:hint="cs"/>
          <w:rtl/>
        </w:rPr>
        <w:t>» را م</w:t>
      </w:r>
      <w:r w:rsidR="001C559E">
        <w:rPr>
          <w:rStyle w:val="Char4"/>
          <w:rFonts w:hint="cs"/>
          <w:rtl/>
        </w:rPr>
        <w:t>ی</w:t>
      </w:r>
      <w:r w:rsidRPr="00BD5DC8">
        <w:rPr>
          <w:rStyle w:val="Char4"/>
          <w:rFonts w:hint="cs"/>
          <w:rtl/>
        </w:rPr>
        <w:t>‌خواند و به فرموده‌</w:t>
      </w:r>
      <w:r w:rsidR="001C559E">
        <w:rPr>
          <w:rStyle w:val="Char4"/>
          <w:rFonts w:hint="cs"/>
          <w:rtl/>
        </w:rPr>
        <w:t>ی</w:t>
      </w:r>
      <w:r w:rsidRPr="00BD5DC8">
        <w:rPr>
          <w:rStyle w:val="Char4"/>
          <w:rFonts w:hint="cs"/>
          <w:rtl/>
        </w:rPr>
        <w:t xml:space="preserve"> حق تعال</w:t>
      </w:r>
      <w:r w:rsidR="001C559E">
        <w:rPr>
          <w:rStyle w:val="Char4"/>
          <w:rFonts w:hint="cs"/>
          <w:rtl/>
        </w:rPr>
        <w:t>ی</w:t>
      </w:r>
      <w:r w:rsidRPr="00BD5DC8">
        <w:rPr>
          <w:rStyle w:val="Char4"/>
          <w:rFonts w:hint="cs"/>
          <w:rtl/>
        </w:rPr>
        <w:t xml:space="preserve"> </w:t>
      </w:r>
      <w:r w:rsidR="00536E81" w:rsidRPr="00536E81">
        <w:rPr>
          <w:rStyle w:val="Char4"/>
          <w:rFonts w:cs="Traditional Arabic"/>
          <w:rtl/>
        </w:rPr>
        <w:t>﴿</w:t>
      </w:r>
      <w:r w:rsidR="00536E81" w:rsidRPr="00536E81">
        <w:rPr>
          <w:rStyle w:val="Chard"/>
          <w:rtl/>
        </w:rPr>
        <w:t xml:space="preserve">أَلَيۡسَ ذَٰلِكَ بِقَٰدِرٍ عَلَىٰٓ أَن يُحۡـِۧيَ </w:t>
      </w:r>
      <w:r w:rsidR="00536E81" w:rsidRPr="00536E81">
        <w:rPr>
          <w:rStyle w:val="Chard"/>
          <w:rFonts w:hint="cs"/>
          <w:rtl/>
        </w:rPr>
        <w:t>ٱ</w:t>
      </w:r>
      <w:r w:rsidR="00536E81" w:rsidRPr="00536E81">
        <w:rPr>
          <w:rStyle w:val="Chard"/>
          <w:rFonts w:hint="eastAsia"/>
          <w:rtl/>
        </w:rPr>
        <w:t>لۡمَوۡتَىٰ</w:t>
      </w:r>
      <w:r w:rsidR="00536E81" w:rsidRPr="00536E81">
        <w:rPr>
          <w:rStyle w:val="Chard"/>
          <w:rtl/>
        </w:rPr>
        <w:t>٤٠</w:t>
      </w:r>
      <w:r w:rsidR="00536E81" w:rsidRPr="00536E81">
        <w:rPr>
          <w:rStyle w:val="Char4"/>
          <w:rFonts w:ascii="Times New Roman" w:hAnsi="Times New Roman" w:cs="Traditional Arabic" w:hint="cs"/>
          <w:rtl/>
        </w:rPr>
        <w:t>﴾</w:t>
      </w:r>
      <w:r w:rsidR="00536E81">
        <w:rPr>
          <w:rStyle w:val="Char4"/>
          <w:rFonts w:ascii="Times New Roman" w:hAnsi="Times New Roman"/>
          <w:szCs w:val="24"/>
          <w:rtl/>
        </w:rPr>
        <w:t xml:space="preserve"> </w:t>
      </w:r>
      <w:r w:rsidR="00536E81" w:rsidRPr="00536E81">
        <w:rPr>
          <w:rStyle w:val="Char6"/>
          <w:rtl/>
        </w:rPr>
        <w:t>[الق</w:t>
      </w:r>
      <w:r w:rsidR="001C559E">
        <w:rPr>
          <w:rStyle w:val="Char6"/>
          <w:rtl/>
        </w:rPr>
        <w:t>ی</w:t>
      </w:r>
      <w:r w:rsidR="00536E81" w:rsidRPr="00536E81">
        <w:rPr>
          <w:rStyle w:val="Char6"/>
          <w:rtl/>
        </w:rPr>
        <w:t>امة: 40]</w:t>
      </w:r>
      <w:r w:rsidRPr="00BD5DC8">
        <w:rPr>
          <w:rStyle w:val="Char4"/>
          <w:rFonts w:hint="cs"/>
          <w:rtl/>
        </w:rPr>
        <w:t xml:space="preserve"> [آ</w:t>
      </w:r>
      <w:r w:rsidR="001C559E">
        <w:rPr>
          <w:rStyle w:val="Char4"/>
          <w:rFonts w:hint="cs"/>
          <w:rtl/>
        </w:rPr>
        <w:t>ی</w:t>
      </w:r>
      <w:r w:rsidRPr="00BD5DC8">
        <w:rPr>
          <w:rStyle w:val="Char4"/>
          <w:rFonts w:hint="cs"/>
          <w:rtl/>
        </w:rPr>
        <w:t>ا چن</w:t>
      </w:r>
      <w:r w:rsidR="001C559E">
        <w:rPr>
          <w:rStyle w:val="Char4"/>
          <w:rFonts w:hint="cs"/>
          <w:rtl/>
        </w:rPr>
        <w:t>ی</w:t>
      </w:r>
      <w:r w:rsidRPr="00BD5DC8">
        <w:rPr>
          <w:rStyle w:val="Char4"/>
          <w:rFonts w:hint="cs"/>
          <w:rtl/>
        </w:rPr>
        <w:t>ن خدا</w:t>
      </w:r>
      <w:r w:rsidR="001C559E">
        <w:rPr>
          <w:rStyle w:val="Char4"/>
          <w:rFonts w:hint="cs"/>
          <w:rtl/>
        </w:rPr>
        <w:t>یی</w:t>
      </w:r>
      <w:r w:rsidRPr="00BD5DC8">
        <w:rPr>
          <w:rStyle w:val="Char4"/>
          <w:rFonts w:hint="cs"/>
          <w:rtl/>
        </w:rPr>
        <w:t xml:space="preserve"> نم</w:t>
      </w:r>
      <w:r w:rsidR="001C559E">
        <w:rPr>
          <w:rStyle w:val="Char4"/>
          <w:rFonts w:hint="cs"/>
          <w:rtl/>
        </w:rPr>
        <w:t>ی</w:t>
      </w:r>
      <w:r w:rsidRPr="00BD5DC8">
        <w:rPr>
          <w:rStyle w:val="Char4"/>
          <w:rFonts w:hint="cs"/>
          <w:rtl/>
        </w:rPr>
        <w:t>‌تواند مردگان را زنده گرداند] م</w:t>
      </w:r>
      <w:r w:rsidR="001C559E">
        <w:rPr>
          <w:rStyle w:val="Char4"/>
          <w:rFonts w:hint="cs"/>
          <w:rtl/>
        </w:rPr>
        <w:t>ی</w:t>
      </w:r>
      <w:r w:rsidRPr="00BD5DC8">
        <w:rPr>
          <w:rStyle w:val="Char4"/>
          <w:rFonts w:hint="cs"/>
          <w:rtl/>
        </w:rPr>
        <w:t>‌رسد، با</w:t>
      </w:r>
      <w:r w:rsidR="001C559E">
        <w:rPr>
          <w:rStyle w:val="Char4"/>
          <w:rFonts w:hint="cs"/>
          <w:rtl/>
        </w:rPr>
        <w:t>ی</w:t>
      </w:r>
      <w:r w:rsidRPr="00BD5DC8">
        <w:rPr>
          <w:rStyle w:val="Char4"/>
          <w:rFonts w:hint="cs"/>
          <w:rtl/>
        </w:rPr>
        <w:t>د بگو</w:t>
      </w:r>
      <w:r w:rsidR="001C559E">
        <w:rPr>
          <w:rStyle w:val="Char4"/>
          <w:rFonts w:hint="cs"/>
          <w:rtl/>
        </w:rPr>
        <w:t>ی</w:t>
      </w:r>
      <w:r w:rsidRPr="00BD5DC8">
        <w:rPr>
          <w:rStyle w:val="Char4"/>
          <w:rFonts w:hint="cs"/>
          <w:rtl/>
        </w:rPr>
        <w:t>د: «بل</w:t>
      </w:r>
      <w:r w:rsidR="001C559E">
        <w:rPr>
          <w:rStyle w:val="Char4"/>
          <w:rFonts w:hint="cs"/>
          <w:rtl/>
        </w:rPr>
        <w:t>ی</w:t>
      </w:r>
      <w:r w:rsidRPr="00BD5DC8">
        <w:rPr>
          <w:rStyle w:val="Char4"/>
          <w:rFonts w:hint="cs"/>
          <w:rtl/>
        </w:rPr>
        <w:t>»، «آر</w:t>
      </w:r>
      <w:r w:rsidR="001C559E">
        <w:rPr>
          <w:rStyle w:val="Char4"/>
          <w:rFonts w:hint="cs"/>
          <w:rtl/>
        </w:rPr>
        <w:t>ی</w:t>
      </w:r>
      <w:r w:rsidRPr="00BD5DC8">
        <w:rPr>
          <w:rStyle w:val="Char4"/>
          <w:rFonts w:hint="cs"/>
          <w:rtl/>
        </w:rPr>
        <w:t xml:space="preserve"> پروردگار م</w:t>
      </w:r>
      <w:r w:rsidR="00536E81">
        <w:rPr>
          <w:rStyle w:val="Char4"/>
          <w:rFonts w:hint="cs"/>
          <w:rtl/>
        </w:rPr>
        <w:t>ا بر زنده‌</w:t>
      </w:r>
      <w:r w:rsidR="001C559E">
        <w:rPr>
          <w:rStyle w:val="Char4"/>
          <w:rFonts w:hint="cs"/>
          <w:rtl/>
        </w:rPr>
        <w:t>ک</w:t>
      </w:r>
      <w:r w:rsidR="00536E81">
        <w:rPr>
          <w:rStyle w:val="Char4"/>
          <w:rFonts w:hint="cs"/>
          <w:rtl/>
        </w:rPr>
        <w:t>ردن مردگان توانا است</w:t>
      </w:r>
      <w:r w:rsidRPr="00BD5DC8">
        <w:rPr>
          <w:rStyle w:val="Char4"/>
          <w:rFonts w:hint="cs"/>
          <w:rtl/>
        </w:rPr>
        <w:t>»</w:t>
      </w:r>
      <w:r w:rsidR="00536E81">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 و</w:t>
      </w:r>
      <w:r w:rsidR="00AA4D64">
        <w:rPr>
          <w:rStyle w:val="Char4"/>
          <w:rFonts w:hint="cs"/>
          <w:rtl/>
        </w:rPr>
        <w:t xml:space="preserve"> هرکس </w:t>
      </w:r>
      <w:r w:rsidRPr="00BD5DC8">
        <w:rPr>
          <w:rStyle w:val="Char4"/>
          <w:rFonts w:hint="cs"/>
          <w:rtl/>
        </w:rPr>
        <w:t>سوره‌</w:t>
      </w:r>
      <w:r w:rsidR="001C559E">
        <w:rPr>
          <w:rStyle w:val="Char4"/>
          <w:rFonts w:hint="cs"/>
          <w:rtl/>
        </w:rPr>
        <w:t>ی</w:t>
      </w:r>
      <w:r w:rsidRPr="00BD5DC8">
        <w:rPr>
          <w:rStyle w:val="Char4"/>
          <w:rFonts w:hint="cs"/>
          <w:rtl/>
        </w:rPr>
        <w:t xml:space="preserve"> «والمرسلات» را م</w:t>
      </w:r>
      <w:r w:rsidR="001C559E">
        <w:rPr>
          <w:rStyle w:val="Char4"/>
          <w:rFonts w:hint="cs"/>
          <w:rtl/>
        </w:rPr>
        <w:t>ی</w:t>
      </w:r>
      <w:r w:rsidRPr="00BD5DC8">
        <w:rPr>
          <w:rStyle w:val="Char4"/>
          <w:rFonts w:hint="cs"/>
          <w:rtl/>
        </w:rPr>
        <w:t>‌خواند و به آ</w:t>
      </w:r>
      <w:r w:rsidR="001C559E">
        <w:rPr>
          <w:rStyle w:val="Char4"/>
          <w:rFonts w:hint="cs"/>
          <w:rtl/>
        </w:rPr>
        <w:t>ی</w:t>
      </w:r>
      <w:r w:rsidRPr="00BD5DC8">
        <w:rPr>
          <w:rStyle w:val="Char4"/>
          <w:rFonts w:hint="cs"/>
          <w:rtl/>
        </w:rPr>
        <w:t>ه‌</w:t>
      </w:r>
      <w:r w:rsidR="001C559E">
        <w:rPr>
          <w:rStyle w:val="Char4"/>
          <w:rFonts w:hint="cs"/>
          <w:rtl/>
        </w:rPr>
        <w:t>ی</w:t>
      </w:r>
      <w:r w:rsidRPr="00BD5DC8">
        <w:rPr>
          <w:rStyle w:val="Char4"/>
          <w:rFonts w:hint="cs"/>
          <w:rtl/>
        </w:rPr>
        <w:t xml:space="preserve"> «</w:t>
      </w:r>
      <w:r w:rsidRPr="00BD5DC8">
        <w:rPr>
          <w:rStyle w:val="Char3"/>
          <w:rFonts w:hint="cs"/>
          <w:rtl/>
        </w:rPr>
        <w:t>فباي حديث بعده يؤمنون</w:t>
      </w:r>
      <w:r w:rsidRPr="00BD5DC8">
        <w:rPr>
          <w:rStyle w:val="Char4"/>
          <w:rFonts w:hint="cs"/>
          <w:rtl/>
        </w:rPr>
        <w:t>»، «اگر به ا</w:t>
      </w:r>
      <w:r w:rsidR="001C559E">
        <w:rPr>
          <w:rStyle w:val="Char4"/>
          <w:rFonts w:hint="cs"/>
          <w:rtl/>
        </w:rPr>
        <w:t>ی</w:t>
      </w:r>
      <w:r w:rsidRPr="00BD5DC8">
        <w:rPr>
          <w:rStyle w:val="Char4"/>
          <w:rFonts w:hint="cs"/>
          <w:rtl/>
        </w:rPr>
        <w:t xml:space="preserve">ن قرآن </w:t>
      </w:r>
      <w:r w:rsidR="001C559E">
        <w:rPr>
          <w:rStyle w:val="Char4"/>
          <w:rFonts w:hint="cs"/>
          <w:rtl/>
        </w:rPr>
        <w:t>ک</w:t>
      </w:r>
      <w:r w:rsidRPr="00BD5DC8">
        <w:rPr>
          <w:rStyle w:val="Char4"/>
          <w:rFonts w:hint="cs"/>
          <w:rtl/>
        </w:rPr>
        <w:t>ه دلا</w:t>
      </w:r>
      <w:r w:rsidR="001C559E">
        <w:rPr>
          <w:rStyle w:val="Char4"/>
          <w:rFonts w:hint="cs"/>
          <w:rtl/>
        </w:rPr>
        <w:t>ی</w:t>
      </w:r>
      <w:r w:rsidRPr="00BD5DC8">
        <w:rPr>
          <w:rStyle w:val="Char4"/>
          <w:rFonts w:hint="cs"/>
          <w:rtl/>
        </w:rPr>
        <w:t>ل صدق و نشانه‌ها</w:t>
      </w:r>
      <w:r w:rsidR="001C559E">
        <w:rPr>
          <w:rStyle w:val="Char4"/>
          <w:rFonts w:hint="cs"/>
          <w:rtl/>
        </w:rPr>
        <w:t>ی</w:t>
      </w:r>
      <w:r w:rsidRPr="00BD5DC8">
        <w:rPr>
          <w:rStyle w:val="Char4"/>
          <w:rFonts w:hint="cs"/>
          <w:rtl/>
        </w:rPr>
        <w:t xml:space="preserve"> حقان</w:t>
      </w:r>
      <w:r w:rsidR="001C559E">
        <w:rPr>
          <w:rStyle w:val="Char4"/>
          <w:rFonts w:hint="cs"/>
          <w:rtl/>
        </w:rPr>
        <w:t>ی</w:t>
      </w:r>
      <w:r w:rsidRPr="00BD5DC8">
        <w:rPr>
          <w:rStyle w:val="Char4"/>
          <w:rFonts w:hint="cs"/>
          <w:rtl/>
        </w:rPr>
        <w:t>ت آن در تمام آ</w:t>
      </w:r>
      <w:r w:rsidR="001C559E">
        <w:rPr>
          <w:rStyle w:val="Char4"/>
          <w:rFonts w:hint="cs"/>
          <w:rtl/>
        </w:rPr>
        <w:t>ی</w:t>
      </w:r>
      <w:r w:rsidRPr="00BD5DC8">
        <w:rPr>
          <w:rStyle w:val="Char4"/>
          <w:rFonts w:hint="cs"/>
          <w:rtl/>
        </w:rPr>
        <w:t>ات و تعب</w:t>
      </w:r>
      <w:r w:rsidR="001C559E">
        <w:rPr>
          <w:rStyle w:val="Char4"/>
          <w:rFonts w:hint="cs"/>
          <w:rtl/>
        </w:rPr>
        <w:t>ی</w:t>
      </w:r>
      <w:r w:rsidRPr="00BD5DC8">
        <w:rPr>
          <w:rStyle w:val="Char4"/>
          <w:rFonts w:hint="cs"/>
          <w:rtl/>
        </w:rPr>
        <w:t>راتش آش</w:t>
      </w:r>
      <w:r w:rsidR="001C559E">
        <w:rPr>
          <w:rStyle w:val="Char4"/>
          <w:rFonts w:hint="cs"/>
          <w:rtl/>
        </w:rPr>
        <w:t>ک</w:t>
      </w:r>
      <w:r w:rsidRPr="00BD5DC8">
        <w:rPr>
          <w:rStyle w:val="Char4"/>
          <w:rFonts w:hint="cs"/>
          <w:rtl/>
        </w:rPr>
        <w:t>ار است، ا</w:t>
      </w:r>
      <w:r w:rsidR="001C559E">
        <w:rPr>
          <w:rStyle w:val="Char4"/>
          <w:rFonts w:hint="cs"/>
          <w:rtl/>
        </w:rPr>
        <w:t>ی</w:t>
      </w:r>
      <w:r w:rsidRPr="00BD5DC8">
        <w:rPr>
          <w:rStyle w:val="Char4"/>
          <w:rFonts w:hint="cs"/>
          <w:rtl/>
        </w:rPr>
        <w:t>مان ن</w:t>
      </w:r>
      <w:r w:rsidR="001C559E">
        <w:rPr>
          <w:rStyle w:val="Char4"/>
          <w:rFonts w:hint="cs"/>
          <w:rtl/>
        </w:rPr>
        <w:t>ی</w:t>
      </w:r>
      <w:r w:rsidRPr="00BD5DC8">
        <w:rPr>
          <w:rStyle w:val="Char4"/>
          <w:rFonts w:hint="cs"/>
          <w:rtl/>
        </w:rPr>
        <w:t xml:space="preserve">اورند، پس به </w:t>
      </w:r>
      <w:r w:rsidR="001C559E">
        <w:rPr>
          <w:rStyle w:val="Char4"/>
          <w:rFonts w:hint="cs"/>
          <w:rtl/>
        </w:rPr>
        <w:t>ک</w:t>
      </w:r>
      <w:r w:rsidRPr="00BD5DC8">
        <w:rPr>
          <w:rStyle w:val="Char4"/>
          <w:rFonts w:hint="cs"/>
          <w:rtl/>
        </w:rPr>
        <w:t xml:space="preserve">دام سخن </w:t>
      </w:r>
      <w:r w:rsidR="00536E81">
        <w:rPr>
          <w:rStyle w:val="Char4"/>
          <w:rFonts w:hint="cs"/>
          <w:rtl/>
        </w:rPr>
        <w:t>د</w:t>
      </w:r>
      <w:r w:rsidR="001C559E">
        <w:rPr>
          <w:rStyle w:val="Char4"/>
          <w:rFonts w:hint="cs"/>
          <w:rtl/>
        </w:rPr>
        <w:t>ی</w:t>
      </w:r>
      <w:r w:rsidR="00536E81">
        <w:rPr>
          <w:rStyle w:val="Char4"/>
          <w:rFonts w:hint="cs"/>
          <w:rtl/>
        </w:rPr>
        <w:t>گر غ</w:t>
      </w:r>
      <w:r w:rsidR="001C559E">
        <w:rPr>
          <w:rStyle w:val="Char4"/>
          <w:rFonts w:hint="cs"/>
          <w:rtl/>
        </w:rPr>
        <w:t>ی</w:t>
      </w:r>
      <w:r w:rsidR="00536E81">
        <w:rPr>
          <w:rStyle w:val="Char4"/>
          <w:rFonts w:hint="cs"/>
          <w:rtl/>
        </w:rPr>
        <w:t>ر از قرآن ا</w:t>
      </w:r>
      <w:r w:rsidR="001C559E">
        <w:rPr>
          <w:rStyle w:val="Char4"/>
          <w:rFonts w:hint="cs"/>
          <w:rtl/>
        </w:rPr>
        <w:t>ی</w:t>
      </w:r>
      <w:r w:rsidR="00536E81">
        <w:rPr>
          <w:rStyle w:val="Char4"/>
          <w:rFonts w:hint="cs"/>
          <w:rtl/>
        </w:rPr>
        <w:t>مان م</w:t>
      </w:r>
      <w:r w:rsidR="001C559E">
        <w:rPr>
          <w:rStyle w:val="Char4"/>
          <w:rFonts w:hint="cs"/>
          <w:rtl/>
        </w:rPr>
        <w:t>ی</w:t>
      </w:r>
      <w:r w:rsidR="00536E81">
        <w:rPr>
          <w:rStyle w:val="Char4"/>
          <w:rFonts w:hint="cs"/>
          <w:rtl/>
        </w:rPr>
        <w:t>‌آورند</w:t>
      </w:r>
      <w:r w:rsidRPr="00BD5DC8">
        <w:rPr>
          <w:rStyle w:val="Char4"/>
          <w:rFonts w:hint="cs"/>
          <w:rtl/>
        </w:rPr>
        <w:t>»</w:t>
      </w:r>
      <w:r w:rsidR="00536E81">
        <w:rPr>
          <w:rStyle w:val="Char4"/>
          <w:rFonts w:hint="cs"/>
          <w:rtl/>
        </w:rPr>
        <w:t>؟</w:t>
      </w:r>
      <w:r w:rsidRPr="00BD5DC8">
        <w:rPr>
          <w:rStyle w:val="Char4"/>
          <w:rFonts w:hint="cs"/>
          <w:rtl/>
        </w:rPr>
        <w:t xml:space="preserve"> م</w:t>
      </w:r>
      <w:r w:rsidR="001C559E">
        <w:rPr>
          <w:rStyle w:val="Char4"/>
          <w:rFonts w:hint="cs"/>
          <w:rtl/>
        </w:rPr>
        <w:t>ی</w:t>
      </w:r>
      <w:r w:rsidRPr="00BD5DC8">
        <w:rPr>
          <w:rStyle w:val="Char4"/>
          <w:rFonts w:hint="cs"/>
          <w:rtl/>
        </w:rPr>
        <w:t>‌رسد، با</w:t>
      </w:r>
      <w:r w:rsidR="001C559E">
        <w:rPr>
          <w:rStyle w:val="Char4"/>
          <w:rFonts w:hint="cs"/>
          <w:rtl/>
        </w:rPr>
        <w:t>ی</w:t>
      </w:r>
      <w:r w:rsidRPr="00BD5DC8">
        <w:rPr>
          <w:rStyle w:val="Char4"/>
          <w:rFonts w:hint="cs"/>
          <w:rtl/>
        </w:rPr>
        <w:t>د بگو</w:t>
      </w:r>
      <w:r w:rsidR="001C559E">
        <w:rPr>
          <w:rStyle w:val="Char4"/>
          <w:rFonts w:hint="cs"/>
          <w:rtl/>
        </w:rPr>
        <w:t>ی</w:t>
      </w:r>
      <w:r w:rsidRPr="00BD5DC8">
        <w:rPr>
          <w:rStyle w:val="Char4"/>
          <w:rFonts w:hint="cs"/>
          <w:rtl/>
        </w:rPr>
        <w:t>د</w:t>
      </w:r>
      <w:r w:rsidR="009F4885">
        <w:rPr>
          <w:rStyle w:val="Char4"/>
          <w:rFonts w:hint="cs"/>
          <w:rtl/>
        </w:rPr>
        <w:t xml:space="preserve"> </w:t>
      </w:r>
      <w:r w:rsidRPr="00BD5DC8">
        <w:rPr>
          <w:rStyle w:val="Char4"/>
          <w:rFonts w:hint="cs"/>
          <w:rtl/>
        </w:rPr>
        <w:t xml:space="preserve">«امنا بالله»، «به خداوند </w:t>
      </w:r>
      <w:r w:rsidR="00F24213" w:rsidRPr="00F24213">
        <w:rPr>
          <w:rFonts w:ascii="IPT Zar" w:hAnsi="IPT Zar" w:cs="CTraditional Arabic" w:hint="cs"/>
          <w:color w:val="000000"/>
          <w:sz w:val="26"/>
          <w:rtl/>
          <w:lang w:bidi="fa-IR"/>
        </w:rPr>
        <w:t>ﻷ</w:t>
      </w:r>
      <w:r w:rsidR="001C559E">
        <w:rPr>
          <w:rStyle w:val="Char4"/>
          <w:rFonts w:hint="cs"/>
          <w:rtl/>
        </w:rPr>
        <w:t xml:space="preserve"> </w:t>
      </w:r>
      <w:r w:rsidRPr="00BD5DC8">
        <w:rPr>
          <w:rStyle w:val="Char4"/>
          <w:rFonts w:hint="cs"/>
          <w:rtl/>
        </w:rPr>
        <w:t>ا</w:t>
      </w:r>
      <w:r w:rsidR="001C559E">
        <w:rPr>
          <w:rStyle w:val="Char4"/>
          <w:rFonts w:hint="cs"/>
          <w:rtl/>
        </w:rPr>
        <w:t>ی</w:t>
      </w:r>
      <w:r w:rsidRPr="00BD5DC8">
        <w:rPr>
          <w:rStyle w:val="Char4"/>
          <w:rFonts w:hint="cs"/>
          <w:rtl/>
        </w:rPr>
        <w:t>مان آورد</w:t>
      </w:r>
      <w:r w:rsidR="001C559E">
        <w:rPr>
          <w:rStyle w:val="Char4"/>
          <w:rFonts w:hint="cs"/>
          <w:rtl/>
        </w:rPr>
        <w:t>ی</w:t>
      </w:r>
      <w:r w:rsidRPr="00BD5DC8">
        <w:rPr>
          <w:rStyle w:val="Char4"/>
          <w:rFonts w:hint="cs"/>
          <w:rtl/>
        </w:rPr>
        <w:t>م».</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روا</w:t>
      </w:r>
      <w:r w:rsidR="001C559E">
        <w:rPr>
          <w:rStyle w:val="Char4"/>
          <w:rFonts w:hint="cs"/>
          <w:rtl/>
        </w:rPr>
        <w:t>ی</w:t>
      </w:r>
      <w:r w:rsidRPr="00BD5DC8">
        <w:rPr>
          <w:rStyle w:val="Char4"/>
          <w:rFonts w:hint="cs"/>
          <w:rtl/>
        </w:rPr>
        <w:t>ت نموده و ترمذ</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ز تا عبارت «</w:t>
      </w:r>
      <w:r w:rsidRPr="00BD5DC8">
        <w:rPr>
          <w:rStyle w:val="Char3"/>
          <w:rFonts w:hint="cs"/>
          <w:rtl/>
        </w:rPr>
        <w:t>و أنا علي ذلك من الشاهدين</w:t>
      </w:r>
      <w:r w:rsidRPr="00BD5DC8">
        <w:rPr>
          <w:rStyle w:val="Char4"/>
          <w:rFonts w:hint="cs"/>
          <w:rtl/>
        </w:rPr>
        <w:t>»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r w:rsidRPr="00BD5DC8">
        <w:rPr>
          <w:rStyle w:val="Char4"/>
          <w:rFonts w:hint="cs"/>
          <w:rtl/>
        </w:rPr>
        <w:t xml:space="preserve"> </w:t>
      </w:r>
    </w:p>
    <w:p w:rsidR="00E51E5A" w:rsidRPr="00536E81" w:rsidRDefault="00BA7FD8" w:rsidP="004A33E2">
      <w:pPr>
        <w:autoSpaceDE w:val="0"/>
        <w:autoSpaceDN w:val="0"/>
        <w:adjustRightInd w:val="0"/>
        <w:ind w:firstLine="227"/>
        <w:jc w:val="lowKashida"/>
        <w:rPr>
          <w:rStyle w:val="Char1"/>
          <w:lang w:bidi="ar-SA"/>
        </w:rPr>
      </w:pPr>
      <w:r w:rsidRPr="00BA7FD8">
        <w:rPr>
          <w:rStyle w:val="Char4"/>
          <w:rtl/>
        </w:rPr>
        <w:t>861</w:t>
      </w:r>
      <w:r w:rsidR="00CF164C" w:rsidRPr="00CF164C">
        <w:rPr>
          <w:rStyle w:val="Char3"/>
          <w:rFonts w:cs="IRNazli"/>
          <w:rtl/>
        </w:rPr>
        <w:t xml:space="preserve"> ـ (</w:t>
      </w:r>
      <w:r w:rsidRPr="00BA7FD8">
        <w:rPr>
          <w:rStyle w:val="Char4"/>
          <w:rtl/>
        </w:rPr>
        <w:t>40</w:t>
      </w:r>
      <w:r w:rsidR="00CF164C" w:rsidRPr="00CF164C">
        <w:rPr>
          <w:rStyle w:val="Char3"/>
          <w:rFonts w:cs="IRNazli"/>
          <w:rtl/>
        </w:rPr>
        <w:t>)</w:t>
      </w:r>
      <w:r w:rsidR="00E51E5A" w:rsidRPr="00BD5DC8">
        <w:rPr>
          <w:rStyle w:val="Char3"/>
          <w:rtl/>
        </w:rPr>
        <w:t xml:space="preserve"> وعن جابرٍ</w:t>
      </w:r>
      <w:r w:rsidR="003E0CC1">
        <w:rPr>
          <w:rStyle w:val="Char3"/>
          <w:rtl/>
        </w:rPr>
        <w:t>،</w:t>
      </w:r>
      <w:r w:rsidR="00E51E5A" w:rsidRPr="00BD5DC8">
        <w:rPr>
          <w:rStyle w:val="Char3"/>
          <w:rtl/>
        </w:rPr>
        <w:t xml:space="preserve"> قال: خرجَ رسولُ الله </w:t>
      </w:r>
      <w:r w:rsidR="00992C10" w:rsidRPr="00992C10">
        <w:rPr>
          <w:rStyle w:val="Char3"/>
          <w:rFonts w:cs="CTraditional Arabic"/>
          <w:szCs w:val="28"/>
          <w:rtl/>
        </w:rPr>
        <w:t>ج</w:t>
      </w:r>
      <w:r w:rsidR="00E51E5A" w:rsidRPr="00BD5DC8">
        <w:rPr>
          <w:rStyle w:val="Char3"/>
          <w:rtl/>
        </w:rPr>
        <w:t xml:space="preserve"> على أصحابِه، ف</w:t>
      </w:r>
      <w:r w:rsidR="00E51E5A" w:rsidRPr="00BD5DC8">
        <w:rPr>
          <w:rStyle w:val="Char3"/>
          <w:rFonts w:hint="cs"/>
          <w:rtl/>
        </w:rPr>
        <w:t>َ</w:t>
      </w:r>
      <w:r w:rsidR="00E51E5A" w:rsidRPr="00BD5DC8">
        <w:rPr>
          <w:rStyle w:val="Char3"/>
          <w:rtl/>
        </w:rPr>
        <w:t>ق</w:t>
      </w:r>
      <w:r w:rsidR="00E51E5A" w:rsidRPr="00BD5DC8">
        <w:rPr>
          <w:rStyle w:val="Char3"/>
          <w:rFonts w:hint="cs"/>
          <w:rtl/>
        </w:rPr>
        <w:t>َ</w:t>
      </w:r>
      <w:r w:rsidR="00E51E5A" w:rsidRPr="00BD5DC8">
        <w:rPr>
          <w:rStyle w:val="Char3"/>
          <w:rtl/>
        </w:rPr>
        <w:t xml:space="preserve">رأ عليهم سورةَ </w:t>
      </w:r>
      <w:r w:rsidR="00E42D0A" w:rsidRPr="00E42D0A">
        <w:rPr>
          <w:rStyle w:val="Char3"/>
          <w:rFonts w:cs="IRNazli"/>
          <w:rtl/>
        </w:rPr>
        <w:t>(</w:t>
      </w:r>
      <w:r w:rsidR="00E51E5A" w:rsidRPr="00BD5DC8">
        <w:rPr>
          <w:rStyle w:val="Char3"/>
          <w:rtl/>
        </w:rPr>
        <w:t>الرَّحمنِ</w:t>
      </w:r>
      <w:r w:rsidR="00CF164C" w:rsidRPr="00CF164C">
        <w:rPr>
          <w:rStyle w:val="Char3"/>
          <w:rFonts w:cs="IRNazli"/>
          <w:rtl/>
        </w:rPr>
        <w:t>)</w:t>
      </w:r>
      <w:r w:rsidR="00E51E5A" w:rsidRPr="00BD5DC8">
        <w:rPr>
          <w:rStyle w:val="Char3"/>
          <w:rtl/>
        </w:rPr>
        <w:t xml:space="preserve"> من أوَّلِها إلى آخرِها، ف</w:t>
      </w:r>
      <w:r w:rsidR="00E51E5A" w:rsidRPr="00BD5DC8">
        <w:rPr>
          <w:rStyle w:val="Char3"/>
          <w:rFonts w:hint="cs"/>
          <w:rtl/>
        </w:rPr>
        <w:t>َ</w:t>
      </w:r>
      <w:r w:rsidR="00E51E5A" w:rsidRPr="00BD5DC8">
        <w:rPr>
          <w:rStyle w:val="Char3"/>
          <w:rtl/>
        </w:rPr>
        <w:t>س</w:t>
      </w:r>
      <w:r w:rsidR="00E51E5A" w:rsidRPr="00BD5DC8">
        <w:rPr>
          <w:rStyle w:val="Char3"/>
          <w:rFonts w:hint="cs"/>
          <w:rtl/>
        </w:rPr>
        <w:t>َ</w:t>
      </w:r>
      <w:r w:rsidR="00E51E5A" w:rsidRPr="00BD5DC8">
        <w:rPr>
          <w:rStyle w:val="Char3"/>
          <w:rtl/>
        </w:rPr>
        <w:t>ك</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وا. فقالَ: «لقدْ قرأتُها على الجِنِّ ل</w:t>
      </w:r>
      <w:r w:rsidR="00E51E5A" w:rsidRPr="00BD5DC8">
        <w:rPr>
          <w:rStyle w:val="Char3"/>
          <w:rFonts w:hint="cs"/>
          <w:rtl/>
        </w:rPr>
        <w:t>َ</w:t>
      </w:r>
      <w:r w:rsidR="00E51E5A" w:rsidRPr="00BD5DC8">
        <w:rPr>
          <w:rStyle w:val="Char3"/>
          <w:rtl/>
        </w:rPr>
        <w:t>يل</w:t>
      </w:r>
      <w:r w:rsidR="00E51E5A" w:rsidRPr="00BD5DC8">
        <w:rPr>
          <w:rStyle w:val="Char3"/>
          <w:rFonts w:hint="cs"/>
          <w:rtl/>
        </w:rPr>
        <w:t>َ</w:t>
      </w:r>
      <w:r w:rsidR="00E51E5A" w:rsidRPr="00BD5DC8">
        <w:rPr>
          <w:rStyle w:val="Char3"/>
          <w:rtl/>
        </w:rPr>
        <w:t>ةَ الجِنِّ، فكانوا أحسنَ مَرْدُوداً مِنك</w:t>
      </w:r>
      <w:r w:rsidR="00E51E5A" w:rsidRPr="00BD5DC8">
        <w:rPr>
          <w:rStyle w:val="Char3"/>
          <w:rFonts w:hint="cs"/>
          <w:rtl/>
        </w:rPr>
        <w:t>ُ</w:t>
      </w:r>
      <w:r w:rsidR="00E51E5A" w:rsidRPr="00BD5DC8">
        <w:rPr>
          <w:rStyle w:val="Char3"/>
          <w:rtl/>
        </w:rPr>
        <w:t>م، كنتُ ك</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ما أتيتُ على قولِه: { ف</w:t>
      </w:r>
      <w:r w:rsidR="00E51E5A" w:rsidRPr="00BD5DC8">
        <w:rPr>
          <w:rStyle w:val="Char3"/>
          <w:rFonts w:hint="cs"/>
          <w:rtl/>
        </w:rPr>
        <w:t>َ</w:t>
      </w:r>
      <w:r w:rsidR="00E51E5A" w:rsidRPr="00BD5DC8">
        <w:rPr>
          <w:rStyle w:val="Char3"/>
          <w:rtl/>
        </w:rPr>
        <w:t>بِأيِّ آلاءِ ر</w:t>
      </w:r>
      <w:r w:rsidR="00E51E5A" w:rsidRPr="00BD5DC8">
        <w:rPr>
          <w:rStyle w:val="Char3"/>
          <w:rFonts w:hint="cs"/>
          <w:rtl/>
        </w:rPr>
        <w:t>َ</w:t>
      </w:r>
      <w:r w:rsidR="00E51E5A" w:rsidRPr="00BD5DC8">
        <w:rPr>
          <w:rStyle w:val="Char3"/>
          <w:rtl/>
        </w:rPr>
        <w:t>بّ</w:t>
      </w:r>
      <w:r w:rsidR="00E51E5A" w:rsidRPr="00BD5DC8">
        <w:rPr>
          <w:rStyle w:val="Char3"/>
          <w:rFonts w:hint="cs"/>
          <w:rtl/>
        </w:rPr>
        <w:t>ِ</w:t>
      </w:r>
      <w:r w:rsidR="00E51E5A" w:rsidRPr="00BD5DC8">
        <w:rPr>
          <w:rStyle w:val="Char3"/>
          <w:rtl/>
        </w:rPr>
        <w:t>ك</w:t>
      </w:r>
      <w:r w:rsidR="00E51E5A" w:rsidRPr="00BD5DC8">
        <w:rPr>
          <w:rStyle w:val="Char3"/>
          <w:rFonts w:hint="cs"/>
          <w:rtl/>
        </w:rPr>
        <w:t>ُ</w:t>
      </w:r>
      <w:r w:rsidR="00E51E5A" w:rsidRPr="00BD5DC8">
        <w:rPr>
          <w:rStyle w:val="Char3"/>
          <w:rtl/>
        </w:rPr>
        <w:t>ما تُكذِّبانِ }، قالوا: لا ب</w:t>
      </w:r>
      <w:r w:rsidR="00E51E5A" w:rsidRPr="00BD5DC8">
        <w:rPr>
          <w:rStyle w:val="Char3"/>
          <w:rFonts w:hint="cs"/>
          <w:rtl/>
        </w:rPr>
        <w:t>ِ</w:t>
      </w:r>
      <w:r w:rsidR="00E51E5A" w:rsidRPr="00BD5DC8">
        <w:rPr>
          <w:rStyle w:val="Char3"/>
          <w:rtl/>
        </w:rPr>
        <w:t>ش</w:t>
      </w:r>
      <w:r w:rsidR="00E51E5A" w:rsidRPr="00BD5DC8">
        <w:rPr>
          <w:rStyle w:val="Char3"/>
          <w:rFonts w:hint="cs"/>
          <w:rtl/>
        </w:rPr>
        <w:t>َ</w:t>
      </w:r>
      <w:r w:rsidR="00E51E5A" w:rsidRPr="00BD5DC8">
        <w:rPr>
          <w:rStyle w:val="Char3"/>
          <w:rtl/>
        </w:rPr>
        <w:t>يْءٍ م</w:t>
      </w:r>
      <w:r w:rsidR="00E51E5A" w:rsidRPr="00BD5DC8">
        <w:rPr>
          <w:rStyle w:val="Char3"/>
          <w:rFonts w:hint="cs"/>
          <w:rtl/>
        </w:rPr>
        <w:t>ِ</w:t>
      </w:r>
      <w:r w:rsidR="00E51E5A" w:rsidRPr="00BD5DC8">
        <w:rPr>
          <w:rStyle w:val="Char3"/>
          <w:rtl/>
        </w:rPr>
        <w:t>ن</w:t>
      </w:r>
      <w:r w:rsidR="00E51E5A" w:rsidRPr="00BD5DC8">
        <w:rPr>
          <w:rStyle w:val="Char3"/>
          <w:rFonts w:hint="cs"/>
          <w:rtl/>
        </w:rPr>
        <w:t>ْ</w:t>
      </w:r>
      <w:r w:rsidR="00E51E5A" w:rsidRPr="00BD5DC8">
        <w:rPr>
          <w:rStyle w:val="Char3"/>
          <w:rtl/>
        </w:rPr>
        <w:t xml:space="preserve"> نِعَمِكَ ربَّنا ن</w:t>
      </w:r>
      <w:r w:rsidR="00E51E5A" w:rsidRPr="00BD5DC8">
        <w:rPr>
          <w:rStyle w:val="Char3"/>
          <w:rFonts w:hint="cs"/>
          <w:rtl/>
        </w:rPr>
        <w:t>ُ</w:t>
      </w:r>
      <w:r w:rsidR="00E51E5A" w:rsidRPr="00BD5DC8">
        <w:rPr>
          <w:rStyle w:val="Char3"/>
          <w:rtl/>
        </w:rPr>
        <w:t>ك</w:t>
      </w:r>
      <w:r w:rsidR="00E51E5A" w:rsidRPr="00BD5DC8">
        <w:rPr>
          <w:rStyle w:val="Char3"/>
          <w:rFonts w:hint="cs"/>
          <w:rtl/>
        </w:rPr>
        <w:t>َ</w:t>
      </w:r>
      <w:r w:rsidR="00E51E5A" w:rsidRPr="00BD5DC8">
        <w:rPr>
          <w:rStyle w:val="Char3"/>
          <w:rtl/>
        </w:rPr>
        <w:t>ذِّبُ، ف</w:t>
      </w:r>
      <w:r w:rsidR="00E51E5A" w:rsidRPr="00BD5DC8">
        <w:rPr>
          <w:rStyle w:val="Char3"/>
          <w:rFonts w:hint="cs"/>
          <w:rtl/>
        </w:rPr>
        <w:t>َ</w:t>
      </w:r>
      <w:r w:rsidR="00E51E5A" w:rsidRPr="00BD5DC8">
        <w:rPr>
          <w:rStyle w:val="Char3"/>
          <w:rtl/>
        </w:rPr>
        <w:t>لَك</w:t>
      </w:r>
      <w:r w:rsidR="00E51E5A" w:rsidRPr="00BD5DC8">
        <w:rPr>
          <w:rStyle w:val="Char3"/>
          <w:rFonts w:hint="cs"/>
          <w:rtl/>
        </w:rPr>
        <w:t>َ</w:t>
      </w:r>
      <w:r w:rsidR="00E51E5A" w:rsidRPr="00BD5DC8">
        <w:rPr>
          <w:rStyle w:val="Char3"/>
          <w:rtl/>
        </w:rPr>
        <w:t xml:space="preserve"> الح</w:t>
      </w:r>
      <w:r w:rsidR="00E51E5A" w:rsidRPr="00BD5DC8">
        <w:rPr>
          <w:rStyle w:val="Char3"/>
          <w:rFonts w:hint="cs"/>
          <w:rtl/>
        </w:rPr>
        <w:t>َ</w:t>
      </w:r>
      <w:r w:rsidR="00E51E5A" w:rsidRPr="00BD5DC8">
        <w:rPr>
          <w:rStyle w:val="Char3"/>
          <w:rtl/>
        </w:rPr>
        <w:t>مدُ»</w:t>
      </w:r>
      <w:r w:rsidR="003E0CC1">
        <w:rPr>
          <w:rStyle w:val="Char3"/>
          <w:rtl/>
        </w:rPr>
        <w:t>.</w:t>
      </w:r>
      <w:r w:rsidR="00E51E5A" w:rsidRPr="00BD5DC8">
        <w:rPr>
          <w:rStyle w:val="Char3"/>
          <w:rtl/>
        </w:rPr>
        <w:t xml:space="preserve"> </w:t>
      </w:r>
      <w:r w:rsidR="00E51E5A" w:rsidRPr="00536E81">
        <w:rPr>
          <w:rStyle w:val="Char1"/>
          <w:rtl/>
        </w:rPr>
        <w:t>رواه الترمذيُّ وقال: هذا حديثٌ غريبٌ</w:t>
      </w:r>
      <w:r w:rsidR="004A33E2" w:rsidRPr="004A33E2">
        <w:rPr>
          <w:rStyle w:val="Char4"/>
          <w:rFonts w:hint="cs"/>
          <w:vertAlign w:val="superscript"/>
          <w:rtl/>
        </w:rPr>
        <w:t>(</w:t>
      </w:r>
      <w:r w:rsidR="004A33E2" w:rsidRPr="004A33E2">
        <w:rPr>
          <w:rStyle w:val="Char4"/>
          <w:vertAlign w:val="superscript"/>
          <w:rtl/>
        </w:rPr>
        <w:footnoteReference w:id="602"/>
      </w:r>
      <w:r w:rsidR="004A33E2" w:rsidRPr="004A33E2">
        <w:rPr>
          <w:rStyle w:val="Char4"/>
          <w:rFonts w:hint="cs"/>
          <w:vertAlign w:val="superscript"/>
          <w:rtl/>
        </w:rPr>
        <w:t>)</w:t>
      </w:r>
      <w:r w:rsidR="004A33E2">
        <w:rPr>
          <w:rStyle w:val="Char4"/>
          <w:lang w:bidi="ar-SA"/>
        </w:rPr>
        <w:t>.</w:t>
      </w:r>
    </w:p>
    <w:p w:rsidR="00E51E5A" w:rsidRPr="00BD5DC8" w:rsidRDefault="00E51E5A" w:rsidP="004709A5">
      <w:pPr>
        <w:ind w:firstLine="284"/>
        <w:jc w:val="both"/>
        <w:rPr>
          <w:rStyle w:val="Char4"/>
          <w:rtl/>
        </w:rPr>
      </w:pPr>
      <w:r w:rsidRPr="00BD5DC8">
        <w:rPr>
          <w:rStyle w:val="Char4"/>
          <w:rFonts w:hint="cs"/>
          <w:rtl/>
        </w:rPr>
        <w:t>861- (40) جابر</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به نزد </w:t>
      </w:r>
      <w:r w:rsidR="001C559E">
        <w:rPr>
          <w:rStyle w:val="Char4"/>
          <w:rFonts w:hint="cs"/>
          <w:rtl/>
        </w:rPr>
        <w:t>ی</w:t>
      </w:r>
      <w:r w:rsidRPr="00BD5DC8">
        <w:rPr>
          <w:rStyle w:val="Char4"/>
          <w:rFonts w:hint="cs"/>
          <w:rtl/>
        </w:rPr>
        <w:t>اران خو</w:t>
      </w:r>
      <w:r w:rsidR="001C559E">
        <w:rPr>
          <w:rStyle w:val="Char4"/>
          <w:rFonts w:hint="cs"/>
          <w:rtl/>
        </w:rPr>
        <w:t>ی</w:t>
      </w:r>
      <w:r w:rsidRPr="00BD5DC8">
        <w:rPr>
          <w:rStyle w:val="Char4"/>
          <w:rFonts w:hint="cs"/>
          <w:rtl/>
        </w:rPr>
        <w:t>ش رفت و سوره‌</w:t>
      </w:r>
      <w:r w:rsidR="001C559E">
        <w:rPr>
          <w:rStyle w:val="Char4"/>
          <w:rFonts w:hint="cs"/>
          <w:rtl/>
        </w:rPr>
        <w:t>ی</w:t>
      </w:r>
      <w:r w:rsidRPr="00BD5DC8">
        <w:rPr>
          <w:rStyle w:val="Char4"/>
          <w:rFonts w:hint="cs"/>
          <w:rtl/>
        </w:rPr>
        <w:t xml:space="preserve"> «الرحمن» را از اول تا آخر برا</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شان خواند و صحابه</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سا</w:t>
      </w:r>
      <w:r w:rsidR="001C559E">
        <w:rPr>
          <w:rStyle w:val="Char4"/>
          <w:rFonts w:hint="cs"/>
          <w:rtl/>
        </w:rPr>
        <w:t>ک</w:t>
      </w:r>
      <w:r w:rsidRPr="00BD5DC8">
        <w:rPr>
          <w:rStyle w:val="Char4"/>
          <w:rFonts w:hint="cs"/>
          <w:rtl/>
        </w:rPr>
        <w:t>ت و خاموش بودند. پس آن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وقت</w:t>
      </w:r>
      <w:r w:rsidR="001C559E">
        <w:rPr>
          <w:rStyle w:val="Char4"/>
          <w:rFonts w:hint="cs"/>
          <w:rtl/>
        </w:rPr>
        <w:t>ی</w:t>
      </w:r>
      <w:r w:rsidRPr="00BD5DC8">
        <w:rPr>
          <w:rStyle w:val="Char4"/>
          <w:rFonts w:hint="cs"/>
          <w:rtl/>
        </w:rPr>
        <w:t xml:space="preserve"> در شب د</w:t>
      </w:r>
      <w:r w:rsidR="001C559E">
        <w:rPr>
          <w:rStyle w:val="Char4"/>
          <w:rFonts w:hint="cs"/>
          <w:rtl/>
        </w:rPr>
        <w:t>ی</w:t>
      </w:r>
      <w:r w:rsidRPr="00BD5DC8">
        <w:rPr>
          <w:rStyle w:val="Char4"/>
          <w:rFonts w:hint="cs"/>
          <w:rtl/>
        </w:rPr>
        <w:t>دار با جنّ، ا</w:t>
      </w:r>
      <w:r w:rsidR="001C559E">
        <w:rPr>
          <w:rStyle w:val="Char4"/>
          <w:rFonts w:hint="cs"/>
          <w:rtl/>
        </w:rPr>
        <w:t>ی</w:t>
      </w:r>
      <w:r w:rsidRPr="00BD5DC8">
        <w:rPr>
          <w:rStyle w:val="Char4"/>
          <w:rFonts w:hint="cs"/>
          <w:rtl/>
        </w:rPr>
        <w:t>ن سوره را بر جن</w:t>
      </w:r>
      <w:r w:rsidR="001C559E">
        <w:rPr>
          <w:rStyle w:val="Char4"/>
          <w:rFonts w:hint="cs"/>
          <w:rtl/>
        </w:rPr>
        <w:t>ی</w:t>
      </w:r>
      <w:r w:rsidRPr="00BD5DC8">
        <w:rPr>
          <w:rStyle w:val="Char4"/>
          <w:rFonts w:hint="cs"/>
          <w:rtl/>
        </w:rPr>
        <w:t>ان خواندم، آنان در وا</w:t>
      </w:r>
      <w:r w:rsidR="001C559E">
        <w:rPr>
          <w:rStyle w:val="Char4"/>
          <w:rFonts w:hint="cs"/>
          <w:rtl/>
        </w:rPr>
        <w:t>ک</w:t>
      </w:r>
      <w:r w:rsidRPr="00BD5DC8">
        <w:rPr>
          <w:rStyle w:val="Char4"/>
          <w:rFonts w:hint="cs"/>
          <w:rtl/>
        </w:rPr>
        <w:t>نش خود از شما بهتر بودند، ز</w:t>
      </w:r>
      <w:r w:rsidR="001C559E">
        <w:rPr>
          <w:rStyle w:val="Char4"/>
          <w:rFonts w:hint="cs"/>
          <w:rtl/>
        </w:rPr>
        <w:t>ی</w:t>
      </w:r>
      <w:r w:rsidRPr="00BD5DC8">
        <w:rPr>
          <w:rStyle w:val="Char4"/>
          <w:rFonts w:hint="cs"/>
          <w:rtl/>
        </w:rPr>
        <w:t xml:space="preserve">را چنان بود </w:t>
      </w:r>
      <w:r w:rsidR="001C559E">
        <w:rPr>
          <w:rStyle w:val="Char4"/>
          <w:rFonts w:hint="cs"/>
          <w:rtl/>
        </w:rPr>
        <w:t>ک</w:t>
      </w:r>
      <w:r w:rsidRPr="00BD5DC8">
        <w:rPr>
          <w:rStyle w:val="Char4"/>
          <w:rFonts w:hint="cs"/>
          <w:rtl/>
        </w:rPr>
        <w:t>ه هرگاه من به آ</w:t>
      </w:r>
      <w:r w:rsidR="001C559E">
        <w:rPr>
          <w:rStyle w:val="Char4"/>
          <w:rFonts w:hint="cs"/>
          <w:rtl/>
        </w:rPr>
        <w:t>ی</w:t>
      </w:r>
      <w:r w:rsidRPr="00BD5DC8">
        <w:rPr>
          <w:rStyle w:val="Char4"/>
          <w:rFonts w:hint="cs"/>
          <w:rtl/>
        </w:rPr>
        <w:t>ه‌</w:t>
      </w:r>
      <w:r w:rsidR="001C559E">
        <w:rPr>
          <w:rStyle w:val="Char4"/>
          <w:rFonts w:hint="cs"/>
          <w:rtl/>
        </w:rPr>
        <w:t>ی</w:t>
      </w:r>
      <w:r w:rsidRPr="00BD5DC8">
        <w:rPr>
          <w:rStyle w:val="Char4"/>
          <w:rFonts w:hint="cs"/>
          <w:rtl/>
        </w:rPr>
        <w:t xml:space="preserve"> «</w:t>
      </w:r>
      <w:r w:rsidRPr="00BD5DC8">
        <w:rPr>
          <w:rStyle w:val="Char3"/>
          <w:rFonts w:hint="cs"/>
          <w:rtl/>
        </w:rPr>
        <w:t>فبايّ آلاء ربكما تكذبان</w:t>
      </w:r>
      <w:r w:rsidRPr="00BD5DC8">
        <w:rPr>
          <w:rStyle w:val="Char4"/>
          <w:rFonts w:hint="cs"/>
          <w:rtl/>
        </w:rPr>
        <w:t>» م</w:t>
      </w:r>
      <w:r w:rsidR="001C559E">
        <w:rPr>
          <w:rStyle w:val="Char4"/>
          <w:rFonts w:hint="cs"/>
          <w:rtl/>
        </w:rPr>
        <w:t>ی</w:t>
      </w:r>
      <w:r w:rsidRPr="00BD5DC8">
        <w:rPr>
          <w:rStyle w:val="Char4"/>
          <w:rFonts w:hint="cs"/>
          <w:rtl/>
        </w:rPr>
        <w:t>‌رس</w:t>
      </w:r>
      <w:r w:rsidR="001C559E">
        <w:rPr>
          <w:rStyle w:val="Char4"/>
          <w:rFonts w:hint="cs"/>
          <w:rtl/>
        </w:rPr>
        <w:t>ی</w:t>
      </w:r>
      <w:r w:rsidRPr="00BD5DC8">
        <w:rPr>
          <w:rStyle w:val="Char4"/>
          <w:rFonts w:hint="cs"/>
          <w:rtl/>
        </w:rPr>
        <w:t>دم آنها در جواب م</w:t>
      </w:r>
      <w:r w:rsidR="001C559E">
        <w:rPr>
          <w:rStyle w:val="Char4"/>
          <w:rFonts w:hint="cs"/>
          <w:rtl/>
        </w:rPr>
        <w:t>ی</w:t>
      </w:r>
      <w:r w:rsidRPr="00BD5DC8">
        <w:rPr>
          <w:rStyle w:val="Char4"/>
          <w:rFonts w:hint="cs"/>
          <w:rtl/>
        </w:rPr>
        <w:t>‌گفتند: «</w:t>
      </w:r>
      <w:r w:rsidRPr="00BD5DC8">
        <w:rPr>
          <w:rStyle w:val="Char3"/>
          <w:rFonts w:hint="cs"/>
          <w:rtl/>
        </w:rPr>
        <w:t>لا بشيء من نعمك ربّنا نكذّب، فلك الحمد</w:t>
      </w:r>
      <w:r w:rsidR="009F4885">
        <w:rPr>
          <w:rStyle w:val="Char4"/>
          <w:rFonts w:hint="cs"/>
          <w:rtl/>
        </w:rPr>
        <w:t>»؛ «</w:t>
      </w:r>
      <w:r w:rsidRPr="00BD5DC8">
        <w:rPr>
          <w:rStyle w:val="Char4"/>
          <w:rFonts w:hint="cs"/>
          <w:rtl/>
        </w:rPr>
        <w:t>نه، ما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از نعمت‌ها</w:t>
      </w:r>
      <w:r w:rsidR="001C559E">
        <w:rPr>
          <w:rStyle w:val="Char4"/>
          <w:rFonts w:hint="cs"/>
          <w:rtl/>
        </w:rPr>
        <w:t>ی</w:t>
      </w:r>
      <w:r w:rsidRPr="00BD5DC8">
        <w:rPr>
          <w:rStyle w:val="Char4"/>
          <w:rFonts w:hint="cs"/>
          <w:rtl/>
        </w:rPr>
        <w:t xml:space="preserve"> پروردگارمان را ت</w:t>
      </w:r>
      <w:r w:rsidR="001C559E">
        <w:rPr>
          <w:rStyle w:val="Char4"/>
          <w:rFonts w:hint="cs"/>
          <w:rtl/>
        </w:rPr>
        <w:t>ک</w:t>
      </w:r>
      <w:r w:rsidRPr="00BD5DC8">
        <w:rPr>
          <w:rStyle w:val="Char4"/>
          <w:rFonts w:hint="cs"/>
          <w:rtl/>
        </w:rPr>
        <w:t>ذ</w:t>
      </w:r>
      <w:r w:rsidR="001C559E">
        <w:rPr>
          <w:rStyle w:val="Char4"/>
          <w:rFonts w:hint="cs"/>
          <w:rtl/>
        </w:rPr>
        <w:t>ی</w:t>
      </w:r>
      <w:r w:rsidRPr="00BD5DC8">
        <w:rPr>
          <w:rStyle w:val="Char4"/>
          <w:rFonts w:hint="cs"/>
          <w:rtl/>
        </w:rPr>
        <w:t>ب و ان</w:t>
      </w:r>
      <w:r w:rsidR="001C559E">
        <w:rPr>
          <w:rStyle w:val="Char4"/>
          <w:rFonts w:hint="cs"/>
          <w:rtl/>
        </w:rPr>
        <w:t>ک</w:t>
      </w:r>
      <w:r w:rsidRPr="00BD5DC8">
        <w:rPr>
          <w:rStyle w:val="Char4"/>
          <w:rFonts w:hint="cs"/>
          <w:rtl/>
        </w:rPr>
        <w:t>ار نم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م،</w:t>
      </w:r>
      <w:r w:rsidR="001C559E">
        <w:rPr>
          <w:rStyle w:val="Char4"/>
          <w:rFonts w:hint="cs"/>
          <w:rtl/>
        </w:rPr>
        <w:t xml:space="preserve"> </w:t>
      </w:r>
      <w:r w:rsidRPr="00BD5DC8">
        <w:rPr>
          <w:rStyle w:val="Char4"/>
          <w:rFonts w:hint="cs"/>
          <w:rtl/>
        </w:rPr>
        <w:t>پر</w:t>
      </w:r>
      <w:r w:rsidR="00536E81">
        <w:rPr>
          <w:rStyle w:val="Char4"/>
          <w:rFonts w:hint="cs"/>
          <w:rtl/>
        </w:rPr>
        <w:t>وردگارا! حمد و ستا</w:t>
      </w:r>
      <w:r w:rsidR="001C559E">
        <w:rPr>
          <w:rStyle w:val="Char4"/>
          <w:rFonts w:hint="cs"/>
          <w:rtl/>
        </w:rPr>
        <w:t>ی</w:t>
      </w:r>
      <w:r w:rsidR="00536E81">
        <w:rPr>
          <w:rStyle w:val="Char4"/>
          <w:rFonts w:hint="cs"/>
          <w:rtl/>
        </w:rPr>
        <w:t>ش از آن توست</w:t>
      </w:r>
      <w:r w:rsidRPr="00BD5DC8">
        <w:rPr>
          <w:rStyle w:val="Char4"/>
          <w:rFonts w:hint="cs"/>
          <w:rtl/>
        </w:rPr>
        <w:t>»</w:t>
      </w:r>
      <w:r w:rsidR="00536E81">
        <w:rPr>
          <w:rStyle w:val="Char4"/>
          <w:rFonts w:hint="cs"/>
          <w:rtl/>
        </w:rPr>
        <w:t>.</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ترمذ</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و گفته است: حد</w:t>
      </w:r>
      <w:r w:rsidR="001C559E">
        <w:rPr>
          <w:rStyle w:val="Char4"/>
          <w:rFonts w:hint="cs"/>
          <w:rtl/>
        </w:rPr>
        <w:t>ی</w:t>
      </w:r>
      <w:r w:rsidRPr="00BD5DC8">
        <w:rPr>
          <w:rStyle w:val="Char4"/>
          <w:rFonts w:hint="cs"/>
          <w:rtl/>
        </w:rPr>
        <w:t>ث</w:t>
      </w:r>
      <w:r w:rsidR="001C559E">
        <w:rPr>
          <w:rStyle w:val="Char4"/>
          <w:rFonts w:hint="cs"/>
          <w:rtl/>
        </w:rPr>
        <w:t>ی</w:t>
      </w:r>
      <w:r w:rsidRPr="00BD5DC8">
        <w:rPr>
          <w:rStyle w:val="Char4"/>
          <w:rFonts w:hint="cs"/>
          <w:rtl/>
        </w:rPr>
        <w:t xml:space="preserve"> غر</w:t>
      </w:r>
      <w:r w:rsidR="001C559E">
        <w:rPr>
          <w:rStyle w:val="Char4"/>
          <w:rFonts w:hint="cs"/>
          <w:rtl/>
        </w:rPr>
        <w:t>ی</w:t>
      </w:r>
      <w:r w:rsidRPr="00BD5DC8">
        <w:rPr>
          <w:rStyle w:val="Char4"/>
          <w:rFonts w:hint="cs"/>
          <w:rtl/>
        </w:rPr>
        <w:t>ب است</w:t>
      </w:r>
      <w:r w:rsidR="001F073B">
        <w:rPr>
          <w:rStyle w:val="Char4"/>
          <w:rFonts w:hint="cs"/>
          <w:rtl/>
        </w:rPr>
        <w:t>].</w:t>
      </w:r>
      <w:r w:rsidRPr="00BD5DC8">
        <w:rPr>
          <w:rStyle w:val="Char4"/>
          <w:rFonts w:hint="cs"/>
          <w:rtl/>
        </w:rPr>
        <w:t xml:space="preserve"> </w:t>
      </w:r>
    </w:p>
    <w:p w:rsidR="00536E81" w:rsidRDefault="00536E81" w:rsidP="00BD5DC8">
      <w:pPr>
        <w:pStyle w:val="a1"/>
        <w:rPr>
          <w:rtl/>
        </w:rPr>
        <w:sectPr w:rsidR="00536E81" w:rsidSect="00982AFF">
          <w:footnotePr>
            <w:numRestart w:val="eachPage"/>
          </w:footnotePr>
          <w:type w:val="oddPage"/>
          <w:pgSz w:w="9356" w:h="13608" w:code="9"/>
          <w:pgMar w:top="567" w:right="1134" w:bottom="851" w:left="1134" w:header="454" w:footer="0" w:gutter="0"/>
          <w:cols w:space="708"/>
          <w:titlePg/>
          <w:bidi/>
          <w:rtlGutter/>
          <w:docGrid w:linePitch="381"/>
        </w:sectPr>
      </w:pPr>
    </w:p>
    <w:p w:rsidR="004709A5" w:rsidRDefault="00E51E5A" w:rsidP="00BD5DC8">
      <w:pPr>
        <w:pStyle w:val="a1"/>
        <w:rPr>
          <w:rtl/>
        </w:rPr>
      </w:pPr>
      <w:bookmarkStart w:id="114" w:name="_Toc447280308"/>
      <w:r w:rsidRPr="00880785">
        <w:rPr>
          <w:rtl/>
        </w:rPr>
        <w:t>فصل</w:t>
      </w:r>
      <w:r w:rsidRPr="00880785">
        <w:rPr>
          <w:rFonts w:hint="cs"/>
          <w:rtl/>
        </w:rPr>
        <w:t xml:space="preserve"> سوم</w:t>
      </w:r>
      <w:bookmarkEnd w:id="114"/>
    </w:p>
    <w:p w:rsidR="00E51E5A" w:rsidRPr="00BD5DC8" w:rsidRDefault="00BA7FD8" w:rsidP="004A33E2">
      <w:pPr>
        <w:autoSpaceDE w:val="0"/>
        <w:autoSpaceDN w:val="0"/>
        <w:adjustRightInd w:val="0"/>
        <w:ind w:firstLine="227"/>
        <w:jc w:val="lowKashida"/>
        <w:rPr>
          <w:rStyle w:val="Char3"/>
          <w:rtl/>
          <w:lang w:bidi="fa-IR"/>
        </w:rPr>
      </w:pPr>
      <w:r w:rsidRPr="00BA7FD8">
        <w:rPr>
          <w:rStyle w:val="Char4"/>
          <w:rtl/>
        </w:rPr>
        <w:t>862</w:t>
      </w:r>
      <w:r w:rsidR="00CF164C" w:rsidRPr="00CF164C">
        <w:rPr>
          <w:rStyle w:val="Char3"/>
          <w:rFonts w:cs="IRNazli"/>
          <w:rtl/>
        </w:rPr>
        <w:t xml:space="preserve"> ـ (</w:t>
      </w:r>
      <w:r w:rsidRPr="00BA7FD8">
        <w:rPr>
          <w:rStyle w:val="Char4"/>
          <w:rtl/>
        </w:rPr>
        <w:t>41</w:t>
      </w:r>
      <w:r w:rsidR="00CF164C" w:rsidRPr="00CF164C">
        <w:rPr>
          <w:rStyle w:val="Char3"/>
          <w:rFonts w:cs="IRNazli"/>
          <w:rtl/>
        </w:rPr>
        <w:t>)</w:t>
      </w:r>
      <w:r w:rsidR="001C559E">
        <w:rPr>
          <w:rStyle w:val="Char3"/>
          <w:rtl/>
        </w:rPr>
        <w:t xml:space="preserve"> </w:t>
      </w:r>
      <w:r w:rsidR="00E51E5A" w:rsidRPr="00BD5DC8">
        <w:rPr>
          <w:rStyle w:val="Char3"/>
          <w:rtl/>
        </w:rPr>
        <w:t>عن مُعاذِ بنِ عب</w:t>
      </w:r>
      <w:r w:rsidR="00E51E5A" w:rsidRPr="00BD5DC8">
        <w:rPr>
          <w:rStyle w:val="Char3"/>
          <w:rFonts w:hint="cs"/>
          <w:rtl/>
        </w:rPr>
        <w:t>د</w:t>
      </w:r>
      <w:r w:rsidR="00E51E5A" w:rsidRPr="00BD5DC8">
        <w:rPr>
          <w:rStyle w:val="Char3"/>
          <w:rtl/>
        </w:rPr>
        <w:t>اللَّهِ الجُهَنيِّ</w:t>
      </w:r>
      <w:r w:rsidR="003E0CC1">
        <w:rPr>
          <w:rStyle w:val="Char3"/>
          <w:rtl/>
        </w:rPr>
        <w:t>،</w:t>
      </w:r>
      <w:r w:rsidR="00E51E5A" w:rsidRPr="00BD5DC8">
        <w:rPr>
          <w:rStyle w:val="Char3"/>
          <w:rtl/>
        </w:rPr>
        <w:t xml:space="preserve"> قال: إنَّ رجلاً منْ جُهَينَةَ أخبرَه أنَّه سمعَ رسولَ اللَّهِ قرأ في الصُّبحِ { إذا زُلزِلَت } في الر</w:t>
      </w:r>
      <w:r w:rsidR="00E51E5A" w:rsidRPr="00BD5DC8">
        <w:rPr>
          <w:rStyle w:val="Char3"/>
          <w:rFonts w:hint="cs"/>
          <w:rtl/>
        </w:rPr>
        <w:t>َّ</w:t>
      </w:r>
      <w:r w:rsidR="00E51E5A" w:rsidRPr="00BD5DC8">
        <w:rPr>
          <w:rStyle w:val="Char3"/>
          <w:rtl/>
        </w:rPr>
        <w:t>كعَتينِ ك</w:t>
      </w:r>
      <w:r w:rsidR="00E51E5A" w:rsidRPr="00BD5DC8">
        <w:rPr>
          <w:rStyle w:val="Char3"/>
          <w:rFonts w:hint="cs"/>
          <w:rtl/>
        </w:rPr>
        <w:t>ِ</w:t>
      </w:r>
      <w:r w:rsidR="00E51E5A" w:rsidRPr="00BD5DC8">
        <w:rPr>
          <w:rStyle w:val="Char3"/>
          <w:rtl/>
        </w:rPr>
        <w:t>لْتَيهِما، فلا أدْر</w:t>
      </w:r>
      <w:r w:rsidR="00E51E5A" w:rsidRPr="00BD5DC8">
        <w:rPr>
          <w:rStyle w:val="Char3"/>
          <w:rFonts w:hint="cs"/>
          <w:rtl/>
        </w:rPr>
        <w:t>ِ</w:t>
      </w:r>
      <w:r w:rsidR="00E51E5A" w:rsidRPr="00BD5DC8">
        <w:rPr>
          <w:rStyle w:val="Char3"/>
          <w:rtl/>
        </w:rPr>
        <w:t>ي أ</w:t>
      </w:r>
      <w:r w:rsidR="00E51E5A" w:rsidRPr="00BD5DC8">
        <w:rPr>
          <w:rStyle w:val="Char3"/>
          <w:rFonts w:hint="cs"/>
          <w:rtl/>
        </w:rPr>
        <w:t>َ</w:t>
      </w:r>
      <w:r w:rsidR="00E51E5A" w:rsidRPr="00BD5DC8">
        <w:rPr>
          <w:rStyle w:val="Char3"/>
          <w:rtl/>
        </w:rPr>
        <w:t>ن</w:t>
      </w:r>
      <w:r w:rsidR="00E51E5A" w:rsidRPr="00BD5DC8">
        <w:rPr>
          <w:rStyle w:val="Char3"/>
          <w:rFonts w:hint="cs"/>
          <w:rtl/>
        </w:rPr>
        <w:t>َ</w:t>
      </w:r>
      <w:r w:rsidR="00E51E5A" w:rsidRPr="00BD5DC8">
        <w:rPr>
          <w:rStyle w:val="Char3"/>
          <w:rtl/>
        </w:rPr>
        <w:t>سِيَ أمْ ق</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أ ذلكَ ع</w:t>
      </w:r>
      <w:r w:rsidR="00E51E5A" w:rsidRPr="00BD5DC8">
        <w:rPr>
          <w:rStyle w:val="Char3"/>
          <w:rFonts w:hint="cs"/>
          <w:rtl/>
        </w:rPr>
        <w:t>َ</w:t>
      </w:r>
      <w:r w:rsidR="00E51E5A" w:rsidRPr="00BD5DC8">
        <w:rPr>
          <w:rStyle w:val="Char3"/>
          <w:rtl/>
        </w:rPr>
        <w:t>مْداً</w:t>
      </w:r>
      <w:r w:rsidR="003E0CC1">
        <w:rPr>
          <w:rStyle w:val="Char3"/>
          <w:rtl/>
        </w:rPr>
        <w:t>.</w:t>
      </w:r>
      <w:r w:rsidR="00E51E5A" w:rsidRPr="00BD5DC8">
        <w:rPr>
          <w:rStyle w:val="Char3"/>
          <w:rtl/>
        </w:rPr>
        <w:t xml:space="preserve"> </w:t>
      </w:r>
      <w:r w:rsidR="00E51E5A" w:rsidRPr="00536E81">
        <w:rPr>
          <w:rStyle w:val="Char1"/>
          <w:rtl/>
        </w:rPr>
        <w:t>رواه أبو داود</w:t>
      </w:r>
      <w:r w:rsidR="004A33E2" w:rsidRPr="004A33E2">
        <w:rPr>
          <w:rStyle w:val="Char4"/>
          <w:rFonts w:hint="cs"/>
          <w:vertAlign w:val="superscript"/>
          <w:rtl/>
          <w:lang w:bidi="ar-SA"/>
        </w:rPr>
        <w:t>(</w:t>
      </w:r>
      <w:r w:rsidR="004A33E2" w:rsidRPr="004A33E2">
        <w:rPr>
          <w:rStyle w:val="Char4"/>
          <w:vertAlign w:val="superscript"/>
          <w:rtl/>
          <w:lang w:bidi="ar-SA"/>
        </w:rPr>
        <w:footnoteReference w:id="603"/>
      </w:r>
      <w:r w:rsidR="004A33E2" w:rsidRPr="004A33E2">
        <w:rPr>
          <w:rStyle w:val="Char4"/>
          <w:rFonts w:hint="cs"/>
          <w:vertAlign w:val="superscript"/>
          <w:rtl/>
          <w:lang w:bidi="ar-SA"/>
        </w:rPr>
        <w:t>)</w:t>
      </w:r>
      <w:r w:rsidR="004A33E2">
        <w:rPr>
          <w:rStyle w:val="Char4"/>
          <w:rFonts w:hint="cs"/>
          <w:rtl/>
        </w:rPr>
        <w:t>.</w:t>
      </w:r>
    </w:p>
    <w:p w:rsidR="00E51E5A" w:rsidRPr="00BD5DC8" w:rsidRDefault="00E51E5A" w:rsidP="004709A5">
      <w:pPr>
        <w:ind w:firstLine="284"/>
        <w:jc w:val="both"/>
        <w:rPr>
          <w:rStyle w:val="Char4"/>
          <w:rtl/>
        </w:rPr>
      </w:pPr>
      <w:r w:rsidRPr="00BD5DC8">
        <w:rPr>
          <w:rStyle w:val="Char4"/>
          <w:rFonts w:hint="cs"/>
          <w:rtl/>
        </w:rPr>
        <w:t>862- (41) معاذبن عبدالله جُهن</w:t>
      </w:r>
      <w:r w:rsidR="001C559E">
        <w:rPr>
          <w:rStyle w:val="Char4"/>
          <w:rFonts w:hint="cs"/>
          <w:rtl/>
        </w:rPr>
        <w:t>ی</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مرد</w:t>
      </w:r>
      <w:r w:rsidR="001C559E">
        <w:rPr>
          <w:rStyle w:val="Char4"/>
          <w:rFonts w:hint="cs"/>
          <w:rtl/>
        </w:rPr>
        <w:t>ی</w:t>
      </w:r>
      <w:r w:rsidRPr="00BD5DC8">
        <w:rPr>
          <w:rStyle w:val="Char4"/>
          <w:rFonts w:hint="cs"/>
          <w:rtl/>
        </w:rPr>
        <w:t xml:space="preserve"> از قب</w:t>
      </w:r>
      <w:r w:rsidR="001C559E">
        <w:rPr>
          <w:rStyle w:val="Char4"/>
          <w:rFonts w:hint="cs"/>
          <w:rtl/>
        </w:rPr>
        <w:t>ی</w:t>
      </w:r>
      <w:r w:rsidRPr="00BD5DC8">
        <w:rPr>
          <w:rStyle w:val="Char4"/>
          <w:rFonts w:hint="cs"/>
          <w:rtl/>
        </w:rPr>
        <w:t>له‌</w:t>
      </w:r>
      <w:r w:rsidR="001C559E">
        <w:rPr>
          <w:rStyle w:val="Char4"/>
          <w:rFonts w:hint="cs"/>
          <w:rtl/>
        </w:rPr>
        <w:t>ی</w:t>
      </w:r>
      <w:r w:rsidRPr="00BD5DC8">
        <w:rPr>
          <w:rStyle w:val="Char4"/>
          <w:rFonts w:hint="cs"/>
          <w:rtl/>
        </w:rPr>
        <w:t xml:space="preserve"> «جه</w:t>
      </w:r>
      <w:r w:rsidR="001C559E">
        <w:rPr>
          <w:rStyle w:val="Char4"/>
          <w:rFonts w:hint="cs"/>
          <w:rtl/>
        </w:rPr>
        <w:t>ی</w:t>
      </w:r>
      <w:r w:rsidRPr="00BD5DC8">
        <w:rPr>
          <w:rStyle w:val="Char4"/>
          <w:rFonts w:hint="cs"/>
          <w:rtl/>
        </w:rPr>
        <w:t xml:space="preserve">نه» بدو خبر داد </w:t>
      </w:r>
      <w:r w:rsidR="001C559E">
        <w:rPr>
          <w:rStyle w:val="Char4"/>
          <w:rFonts w:hint="cs"/>
          <w:rtl/>
        </w:rPr>
        <w:t>ک</w:t>
      </w:r>
      <w:r w:rsidRPr="00BD5DC8">
        <w:rPr>
          <w:rStyle w:val="Char4"/>
          <w:rFonts w:hint="cs"/>
          <w:rtl/>
        </w:rPr>
        <w:t>ه و</w:t>
      </w:r>
      <w:r w:rsidR="001C559E">
        <w:rPr>
          <w:rStyle w:val="Char4"/>
          <w:rFonts w:hint="cs"/>
          <w:rtl/>
        </w:rPr>
        <w:t>ی</w:t>
      </w:r>
      <w:r w:rsidRPr="00BD5DC8">
        <w:rPr>
          <w:rStyle w:val="Char4"/>
          <w:rFonts w:hint="cs"/>
          <w:rtl/>
        </w:rPr>
        <w:t xml:space="preserve"> شن</w:t>
      </w:r>
      <w:r w:rsidR="001C559E">
        <w:rPr>
          <w:rStyle w:val="Char4"/>
          <w:rFonts w:hint="cs"/>
          <w:rtl/>
        </w:rPr>
        <w:t>ی</w:t>
      </w:r>
      <w:r w:rsidRPr="00BD5DC8">
        <w:rPr>
          <w:rStyle w:val="Char4"/>
          <w:rFonts w:hint="cs"/>
          <w:rtl/>
        </w:rPr>
        <w:t xml:space="preserve">ده </w:t>
      </w:r>
      <w:r w:rsidR="001C559E">
        <w:rPr>
          <w:rStyle w:val="Char4"/>
          <w:rFonts w:hint="cs"/>
          <w:rtl/>
        </w:rPr>
        <w:t>ک</w:t>
      </w:r>
      <w:r w:rsidRPr="00BD5DC8">
        <w:rPr>
          <w:rStyle w:val="Char4"/>
          <w:rFonts w:hint="cs"/>
          <w:rtl/>
        </w:rPr>
        <w:t>ه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001C559E">
        <w:rPr>
          <w:rStyle w:val="Char4"/>
          <w:rFonts w:hint="cs"/>
          <w:rtl/>
        </w:rPr>
        <w:t>یک</w:t>
      </w:r>
      <w:r w:rsidRPr="00BD5DC8">
        <w:rPr>
          <w:rStyle w:val="Char4"/>
          <w:rFonts w:hint="cs"/>
          <w:rtl/>
        </w:rPr>
        <w:t xml:space="preserve"> بار در نماز صبح، سوره‌</w:t>
      </w:r>
      <w:r w:rsidR="001C559E">
        <w:rPr>
          <w:rStyle w:val="Char4"/>
          <w:rFonts w:hint="cs"/>
          <w:rtl/>
        </w:rPr>
        <w:t>ی</w:t>
      </w:r>
      <w:r w:rsidR="00BC4F9B">
        <w:rPr>
          <w:rStyle w:val="Char4"/>
          <w:rFonts w:hint="cs"/>
          <w:rtl/>
        </w:rPr>
        <w:t xml:space="preserve"> «اذا زلزلت</w:t>
      </w:r>
      <w:r w:rsidRPr="00BD5DC8">
        <w:rPr>
          <w:rStyle w:val="Char4"/>
          <w:rFonts w:hint="cs"/>
          <w:rtl/>
        </w:rPr>
        <w:t>» را در</w:t>
      </w:r>
      <w:r w:rsidR="00AA4D64">
        <w:rPr>
          <w:rStyle w:val="Char4"/>
          <w:rFonts w:hint="cs"/>
          <w:rtl/>
        </w:rPr>
        <w:t xml:space="preserve"> هردو </w:t>
      </w:r>
      <w:r w:rsidRPr="00BD5DC8">
        <w:rPr>
          <w:rStyle w:val="Char4"/>
          <w:rFonts w:hint="cs"/>
          <w:rtl/>
        </w:rPr>
        <w:t>ر</w:t>
      </w:r>
      <w:r w:rsidR="001C559E">
        <w:rPr>
          <w:rStyle w:val="Char4"/>
          <w:rFonts w:hint="cs"/>
          <w:rtl/>
        </w:rPr>
        <w:t>ک</w:t>
      </w:r>
      <w:r w:rsidRPr="00BD5DC8">
        <w:rPr>
          <w:rStyle w:val="Char4"/>
          <w:rFonts w:hint="cs"/>
          <w:rtl/>
        </w:rPr>
        <w:t>عت آن خوانده است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در</w:t>
      </w:r>
      <w:r w:rsidR="00AA4D64">
        <w:rPr>
          <w:rStyle w:val="Char4"/>
          <w:rFonts w:hint="cs"/>
          <w:rtl/>
        </w:rPr>
        <w:t xml:space="preserve"> هردو </w:t>
      </w:r>
      <w:r w:rsidRPr="00BD5DC8">
        <w:rPr>
          <w:rStyle w:val="Char4"/>
          <w:rFonts w:hint="cs"/>
          <w:rtl/>
        </w:rPr>
        <w:t>ر</w:t>
      </w:r>
      <w:r w:rsidR="001C559E">
        <w:rPr>
          <w:rStyle w:val="Char4"/>
          <w:rFonts w:hint="cs"/>
          <w:rtl/>
        </w:rPr>
        <w:t>ک</w:t>
      </w:r>
      <w:r w:rsidRPr="00BD5DC8">
        <w:rPr>
          <w:rStyle w:val="Char4"/>
          <w:rFonts w:hint="cs"/>
          <w:rtl/>
        </w:rPr>
        <w:t xml:space="preserve">عت، </w:t>
      </w:r>
      <w:r w:rsidR="001C559E">
        <w:rPr>
          <w:rStyle w:val="Char4"/>
          <w:rFonts w:hint="cs"/>
          <w:rtl/>
        </w:rPr>
        <w:t>یک</w:t>
      </w:r>
      <w:r w:rsidRPr="00BD5DC8">
        <w:rPr>
          <w:rStyle w:val="Char4"/>
          <w:rFonts w:hint="cs"/>
          <w:rtl/>
        </w:rPr>
        <w:t xml:space="preserve"> سوره خواند</w:t>
      </w:r>
      <w:r w:rsidR="001F073B">
        <w:rPr>
          <w:rStyle w:val="Char4"/>
          <w:rFonts w:hint="cs"/>
          <w:rtl/>
        </w:rPr>
        <w:t>).</w:t>
      </w:r>
      <w:r w:rsidRPr="00BD5DC8">
        <w:rPr>
          <w:rStyle w:val="Char4"/>
          <w:rFonts w:hint="cs"/>
          <w:rtl/>
        </w:rPr>
        <w:t xml:space="preserve"> و آن شخص گفت: نم</w:t>
      </w:r>
      <w:r w:rsidR="001C559E">
        <w:rPr>
          <w:rStyle w:val="Char4"/>
          <w:rFonts w:hint="cs"/>
          <w:rtl/>
        </w:rPr>
        <w:t>ی</w:t>
      </w:r>
      <w:r w:rsidRPr="00BD5DC8">
        <w:rPr>
          <w:rStyle w:val="Char4"/>
          <w:rFonts w:hint="cs"/>
          <w:rtl/>
        </w:rPr>
        <w:t xml:space="preserve">‌دانم </w:t>
      </w:r>
      <w:r w:rsidR="001C559E">
        <w:rPr>
          <w:rStyle w:val="Char4"/>
          <w:rFonts w:hint="cs"/>
          <w:rtl/>
        </w:rPr>
        <w:t>ک</w:t>
      </w:r>
      <w:r w:rsidRPr="00BD5DC8">
        <w:rPr>
          <w:rStyle w:val="Char4"/>
          <w:rFonts w:hint="cs"/>
          <w:rtl/>
        </w:rPr>
        <w:t>ه آ</w:t>
      </w:r>
      <w:r w:rsidR="001C559E">
        <w:rPr>
          <w:rStyle w:val="Char4"/>
          <w:rFonts w:hint="cs"/>
          <w:rtl/>
        </w:rPr>
        <w:t>ی</w:t>
      </w:r>
      <w:r w:rsidRPr="00BD5DC8">
        <w:rPr>
          <w:rStyle w:val="Char4"/>
          <w:rFonts w:hint="cs"/>
          <w:rtl/>
        </w:rPr>
        <w:t>ا</w:t>
      </w:r>
      <w:r w:rsidR="001C559E">
        <w:rPr>
          <w:rStyle w:val="Char4"/>
          <w:rFonts w:hint="cs"/>
          <w:rtl/>
        </w:rPr>
        <w:t xml:space="preserve"> </w:t>
      </w:r>
      <w:r w:rsidRPr="00BD5DC8">
        <w:rPr>
          <w:rStyle w:val="Char4"/>
          <w:rFonts w:hint="cs"/>
          <w:rtl/>
        </w:rPr>
        <w:t>پ</w:t>
      </w:r>
      <w:r w:rsidR="001C559E">
        <w:rPr>
          <w:rStyle w:val="Char4"/>
          <w:rFonts w:hint="cs"/>
          <w:rtl/>
        </w:rPr>
        <w:t>ی</w:t>
      </w:r>
      <w:r w:rsidRPr="00BD5DC8">
        <w:rPr>
          <w:rStyle w:val="Char4"/>
          <w:rFonts w:hint="cs"/>
          <w:rtl/>
        </w:rPr>
        <w:t>امبر</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 xml:space="preserve">فراموش </w:t>
      </w:r>
      <w:r w:rsidR="001C559E">
        <w:rPr>
          <w:rStyle w:val="Char4"/>
          <w:rFonts w:hint="cs"/>
          <w:rtl/>
        </w:rPr>
        <w:t>ک</w:t>
      </w:r>
      <w:r w:rsidRPr="00BD5DC8">
        <w:rPr>
          <w:rStyle w:val="Char4"/>
          <w:rFonts w:hint="cs"/>
          <w:rtl/>
        </w:rPr>
        <w:t xml:space="preserve">رد و </w:t>
      </w:r>
      <w:r w:rsidR="001C559E">
        <w:rPr>
          <w:rStyle w:val="Char4"/>
          <w:rFonts w:hint="cs"/>
          <w:rtl/>
        </w:rPr>
        <w:t>ی</w:t>
      </w:r>
      <w:r w:rsidRPr="00BD5DC8">
        <w:rPr>
          <w:rStyle w:val="Char4"/>
          <w:rFonts w:hint="cs"/>
          <w:rtl/>
        </w:rPr>
        <w:t>ا به عمد در</w:t>
      </w:r>
      <w:r w:rsidR="00AA4D64">
        <w:rPr>
          <w:rStyle w:val="Char4"/>
          <w:rFonts w:hint="cs"/>
          <w:rtl/>
        </w:rPr>
        <w:t xml:space="preserve"> هردو </w:t>
      </w:r>
      <w:r w:rsidRPr="00BD5DC8">
        <w:rPr>
          <w:rStyle w:val="Char4"/>
          <w:rFonts w:hint="cs"/>
          <w:rtl/>
        </w:rPr>
        <w:t>ر</w:t>
      </w:r>
      <w:r w:rsidR="001C559E">
        <w:rPr>
          <w:rStyle w:val="Char4"/>
          <w:rFonts w:hint="cs"/>
          <w:rtl/>
        </w:rPr>
        <w:t>ک</w:t>
      </w:r>
      <w:r w:rsidRPr="00BD5DC8">
        <w:rPr>
          <w:rStyle w:val="Char4"/>
          <w:rFonts w:hint="cs"/>
          <w:rtl/>
        </w:rPr>
        <w:t>عت</w:t>
      </w:r>
      <w:r w:rsidR="003E0CC1">
        <w:rPr>
          <w:rStyle w:val="Char4"/>
          <w:rFonts w:hint="cs"/>
          <w:rtl/>
        </w:rPr>
        <w:t>،</w:t>
      </w:r>
      <w:r w:rsidRPr="00BD5DC8">
        <w:rPr>
          <w:rStyle w:val="Char4"/>
          <w:rFonts w:hint="cs"/>
          <w:rtl/>
        </w:rPr>
        <w:t xml:space="preserve"> </w:t>
      </w:r>
      <w:r w:rsidR="001C559E">
        <w:rPr>
          <w:rStyle w:val="Char4"/>
          <w:rFonts w:hint="cs"/>
          <w:rtl/>
        </w:rPr>
        <w:t>یک</w:t>
      </w:r>
      <w:r w:rsidRPr="00BD5DC8">
        <w:rPr>
          <w:rStyle w:val="Char4"/>
          <w:rFonts w:hint="cs"/>
          <w:rtl/>
        </w:rPr>
        <w:t xml:space="preserve"> سوره را خواند (پس از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ثابت م</w:t>
      </w:r>
      <w:r w:rsidR="001C559E">
        <w:rPr>
          <w:rStyle w:val="Char4"/>
          <w:rFonts w:hint="cs"/>
          <w:rtl/>
        </w:rPr>
        <w:t>ی</w:t>
      </w:r>
      <w:r w:rsidRPr="00BD5DC8">
        <w:rPr>
          <w:rStyle w:val="Char4"/>
          <w:rFonts w:hint="cs"/>
          <w:rtl/>
        </w:rPr>
        <w:t xml:space="preserve">‌شود </w:t>
      </w:r>
      <w:r w:rsidR="001C559E">
        <w:rPr>
          <w:rStyle w:val="Char4"/>
          <w:rFonts w:hint="cs"/>
          <w:rtl/>
        </w:rPr>
        <w:t>ک</w:t>
      </w:r>
      <w:r w:rsidRPr="00BD5DC8">
        <w:rPr>
          <w:rStyle w:val="Char4"/>
          <w:rFonts w:hint="cs"/>
          <w:rtl/>
        </w:rPr>
        <w:t xml:space="preserve">ه خواندن </w:t>
      </w:r>
      <w:r w:rsidR="001C559E">
        <w:rPr>
          <w:rStyle w:val="Char4"/>
          <w:rFonts w:hint="cs"/>
          <w:rtl/>
        </w:rPr>
        <w:t>یک</w:t>
      </w:r>
      <w:r w:rsidRPr="00BD5DC8">
        <w:rPr>
          <w:rStyle w:val="Char4"/>
          <w:rFonts w:hint="cs"/>
          <w:rtl/>
        </w:rPr>
        <w:t xml:space="preserve"> سوره در دو ر</w:t>
      </w:r>
      <w:r w:rsidR="001C559E">
        <w:rPr>
          <w:rStyle w:val="Char4"/>
          <w:rFonts w:hint="cs"/>
          <w:rtl/>
        </w:rPr>
        <w:t>ک</w:t>
      </w:r>
      <w:r w:rsidRPr="00BD5DC8">
        <w:rPr>
          <w:rStyle w:val="Char4"/>
          <w:rFonts w:hint="cs"/>
          <w:rtl/>
        </w:rPr>
        <w:t>عت هم جا</w:t>
      </w:r>
      <w:r w:rsidR="001C559E">
        <w:rPr>
          <w:rStyle w:val="Char4"/>
          <w:rFonts w:hint="cs"/>
          <w:rtl/>
        </w:rPr>
        <w:t>ی</w:t>
      </w:r>
      <w:r w:rsidRPr="00BD5DC8">
        <w:rPr>
          <w:rStyle w:val="Char4"/>
          <w:rFonts w:hint="cs"/>
          <w:rtl/>
        </w:rPr>
        <w:t>ز است و به احتمال ز</w:t>
      </w:r>
      <w:r w:rsidR="001C559E">
        <w:rPr>
          <w:rStyle w:val="Char4"/>
          <w:rFonts w:hint="cs"/>
          <w:rtl/>
        </w:rPr>
        <w:t>ی</w:t>
      </w:r>
      <w:r w:rsidRPr="00BD5DC8">
        <w:rPr>
          <w:rStyle w:val="Char4"/>
          <w:rFonts w:hint="cs"/>
          <w:rtl/>
        </w:rPr>
        <w:t>اد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قصد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 xml:space="preserve">ار را </w:t>
      </w:r>
      <w:r w:rsidR="001C559E">
        <w:rPr>
          <w:rStyle w:val="Char4"/>
          <w:rFonts w:hint="cs"/>
          <w:rtl/>
        </w:rPr>
        <w:t>ک</w:t>
      </w:r>
      <w:r w:rsidRPr="00BD5DC8">
        <w:rPr>
          <w:rStyle w:val="Char4"/>
          <w:rFonts w:hint="cs"/>
          <w:rtl/>
        </w:rPr>
        <w:t>رد تا جواز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ار را ن</w:t>
      </w:r>
      <w:r w:rsidR="001C559E">
        <w:rPr>
          <w:rStyle w:val="Char4"/>
          <w:rFonts w:hint="cs"/>
          <w:rtl/>
        </w:rPr>
        <w:t>ی</w:t>
      </w:r>
      <w:r w:rsidRPr="00BD5DC8">
        <w:rPr>
          <w:rStyle w:val="Char4"/>
          <w:rFonts w:hint="cs"/>
          <w:rtl/>
        </w:rPr>
        <w:t>ز ب</w:t>
      </w:r>
      <w:r w:rsidR="001C559E">
        <w:rPr>
          <w:rStyle w:val="Char4"/>
          <w:rFonts w:hint="cs"/>
          <w:rtl/>
        </w:rPr>
        <w:t>ی</w:t>
      </w:r>
      <w:r w:rsidRPr="00BD5DC8">
        <w:rPr>
          <w:rStyle w:val="Char4"/>
          <w:rFonts w:hint="cs"/>
          <w:rtl/>
        </w:rPr>
        <w:t>ان دارد</w:t>
      </w:r>
      <w:r w:rsidR="001F073B">
        <w:rPr>
          <w:rStyle w:val="Char4"/>
          <w:rFonts w:hint="cs"/>
          <w:rtl/>
        </w:rPr>
        <w:t>).</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BA7FD8" w:rsidP="004A33E2">
      <w:pPr>
        <w:autoSpaceDE w:val="0"/>
        <w:autoSpaceDN w:val="0"/>
        <w:adjustRightInd w:val="0"/>
        <w:ind w:firstLine="227"/>
        <w:jc w:val="lowKashida"/>
        <w:rPr>
          <w:rStyle w:val="Char3"/>
          <w:rtl/>
          <w:lang w:bidi="fa-IR"/>
        </w:rPr>
      </w:pPr>
      <w:r w:rsidRPr="00BA7FD8">
        <w:rPr>
          <w:rStyle w:val="Char4"/>
          <w:rtl/>
        </w:rPr>
        <w:t>863</w:t>
      </w:r>
      <w:r w:rsidR="00CF164C" w:rsidRPr="00CF164C">
        <w:rPr>
          <w:rStyle w:val="Char3"/>
          <w:rFonts w:cs="IRNazli"/>
          <w:rtl/>
        </w:rPr>
        <w:t xml:space="preserve"> ـ (</w:t>
      </w:r>
      <w:r w:rsidRPr="00BA7FD8">
        <w:rPr>
          <w:rStyle w:val="Char4"/>
          <w:rtl/>
        </w:rPr>
        <w:t>42</w:t>
      </w:r>
      <w:r w:rsidR="00CF164C" w:rsidRPr="00CF164C">
        <w:rPr>
          <w:rStyle w:val="Char3"/>
          <w:rFonts w:cs="IRNazli"/>
          <w:rtl/>
        </w:rPr>
        <w:t>)</w:t>
      </w:r>
      <w:r w:rsidR="001C559E">
        <w:rPr>
          <w:rStyle w:val="Char3"/>
          <w:rtl/>
        </w:rPr>
        <w:t xml:space="preserve"> </w:t>
      </w:r>
      <w:r w:rsidR="00E51E5A" w:rsidRPr="00BD5DC8">
        <w:rPr>
          <w:rStyle w:val="Char3"/>
          <w:rtl/>
        </w:rPr>
        <w:t>وعن عُرْوةَ</w:t>
      </w:r>
      <w:r w:rsidR="003E0CC1">
        <w:rPr>
          <w:rStyle w:val="Char3"/>
          <w:rtl/>
        </w:rPr>
        <w:t>،</w:t>
      </w:r>
      <w:r w:rsidR="00E51E5A" w:rsidRPr="00BD5DC8">
        <w:rPr>
          <w:rStyle w:val="Char3"/>
          <w:rtl/>
        </w:rPr>
        <w:t xml:space="preserve"> قال: إنَّ أبابكرٍ الص</w:t>
      </w:r>
      <w:r w:rsidR="00E51E5A" w:rsidRPr="00BD5DC8">
        <w:rPr>
          <w:rStyle w:val="Char3"/>
          <w:rFonts w:hint="cs"/>
          <w:rtl/>
        </w:rPr>
        <w:t>ِّ</w:t>
      </w:r>
      <w:r w:rsidR="00E51E5A" w:rsidRPr="00BD5DC8">
        <w:rPr>
          <w:rStyle w:val="Char3"/>
          <w:rtl/>
        </w:rPr>
        <w:t xml:space="preserve">دِّيقَ، </w:t>
      </w:r>
      <w:r w:rsidR="00992C10" w:rsidRPr="00992C10">
        <w:rPr>
          <w:rStyle w:val="Char3"/>
          <w:rFonts w:cs="CTraditional Arabic"/>
          <w:szCs w:val="28"/>
          <w:rtl/>
        </w:rPr>
        <w:t>س</w:t>
      </w:r>
      <w:r w:rsidR="00E51E5A" w:rsidRPr="00BD5DC8">
        <w:rPr>
          <w:rStyle w:val="Char3"/>
          <w:rtl/>
        </w:rPr>
        <w:t>، ص</w:t>
      </w:r>
      <w:r w:rsidR="00E51E5A" w:rsidRPr="00BD5DC8">
        <w:rPr>
          <w:rStyle w:val="Char3"/>
          <w:rFonts w:hint="cs"/>
          <w:rtl/>
        </w:rPr>
        <w:t>َ</w:t>
      </w:r>
      <w:r w:rsidR="00E51E5A" w:rsidRPr="00BD5DC8">
        <w:rPr>
          <w:rStyle w:val="Char3"/>
          <w:rtl/>
        </w:rPr>
        <w:t>لّى الص</w:t>
      </w:r>
      <w:r w:rsidR="00E51E5A" w:rsidRPr="00BD5DC8">
        <w:rPr>
          <w:rStyle w:val="Char3"/>
          <w:rFonts w:hint="cs"/>
          <w:rtl/>
        </w:rPr>
        <w:t>ُّ</w:t>
      </w:r>
      <w:r w:rsidR="00E51E5A" w:rsidRPr="00BD5DC8">
        <w:rPr>
          <w:rStyle w:val="Char3"/>
          <w:rtl/>
        </w:rPr>
        <w:t>ب</w:t>
      </w:r>
      <w:r w:rsidR="00E51E5A" w:rsidRPr="00BD5DC8">
        <w:rPr>
          <w:rStyle w:val="Char3"/>
          <w:rFonts w:hint="cs"/>
          <w:rtl/>
        </w:rPr>
        <w:t>ْ</w:t>
      </w:r>
      <w:r w:rsidR="00E51E5A" w:rsidRPr="00BD5DC8">
        <w:rPr>
          <w:rStyle w:val="Char3"/>
          <w:rtl/>
        </w:rPr>
        <w:t xml:space="preserve">حَ، فقرأ فيهما بـ </w:t>
      </w:r>
      <w:r w:rsidR="00E42D0A" w:rsidRPr="00E42D0A">
        <w:rPr>
          <w:rStyle w:val="Char3"/>
          <w:rFonts w:cs="IRNazli"/>
          <w:rtl/>
        </w:rPr>
        <w:t>(</w:t>
      </w:r>
      <w:r w:rsidR="00E51E5A" w:rsidRPr="00BD5DC8">
        <w:rPr>
          <w:rStyle w:val="Char3"/>
          <w:rtl/>
        </w:rPr>
        <w:t>سورةَ البقرة</w:t>
      </w:r>
      <w:r w:rsidR="00CF164C" w:rsidRPr="00CF164C">
        <w:rPr>
          <w:rStyle w:val="Char3"/>
          <w:rFonts w:cs="IRNazli"/>
          <w:rtl/>
        </w:rPr>
        <w:t>)</w:t>
      </w:r>
      <w:r w:rsidR="00E51E5A" w:rsidRPr="00BD5DC8">
        <w:rPr>
          <w:rStyle w:val="Char3"/>
          <w:rtl/>
        </w:rPr>
        <w:t xml:space="preserve"> في الركعتَينِ ك</w:t>
      </w:r>
      <w:r w:rsidR="00E51E5A" w:rsidRPr="00BD5DC8">
        <w:rPr>
          <w:rStyle w:val="Char3"/>
          <w:rFonts w:hint="cs"/>
          <w:rtl/>
        </w:rPr>
        <w:t>ِ</w:t>
      </w:r>
      <w:r w:rsidR="00E51E5A" w:rsidRPr="00BD5DC8">
        <w:rPr>
          <w:rStyle w:val="Char3"/>
          <w:rtl/>
        </w:rPr>
        <w:t>لت</w:t>
      </w:r>
      <w:r w:rsidR="00E51E5A" w:rsidRPr="00BD5DC8">
        <w:rPr>
          <w:rStyle w:val="Char3"/>
          <w:rFonts w:hint="cs"/>
          <w:rtl/>
        </w:rPr>
        <w:t>ُ</w:t>
      </w:r>
      <w:r w:rsidR="00E51E5A" w:rsidRPr="00BD5DC8">
        <w:rPr>
          <w:rStyle w:val="Char3"/>
          <w:rtl/>
        </w:rPr>
        <w:t>يهِما</w:t>
      </w:r>
      <w:r w:rsidR="003E0CC1">
        <w:rPr>
          <w:rStyle w:val="Char3"/>
          <w:rtl/>
        </w:rPr>
        <w:t>.</w:t>
      </w:r>
      <w:r w:rsidR="00E51E5A" w:rsidRPr="00BD5DC8">
        <w:rPr>
          <w:rStyle w:val="Char3"/>
          <w:rtl/>
        </w:rPr>
        <w:t xml:space="preserve"> </w:t>
      </w:r>
      <w:r w:rsidR="00E51E5A" w:rsidRPr="00536E81">
        <w:rPr>
          <w:rStyle w:val="Char1"/>
          <w:rtl/>
        </w:rPr>
        <w:t>رواه مالكٌ</w:t>
      </w:r>
      <w:r w:rsidR="004A33E2" w:rsidRPr="004A33E2">
        <w:rPr>
          <w:rStyle w:val="Char4"/>
          <w:rFonts w:hint="cs"/>
          <w:vertAlign w:val="superscript"/>
          <w:rtl/>
          <w:lang w:bidi="ar-SA"/>
        </w:rPr>
        <w:t>(</w:t>
      </w:r>
      <w:r w:rsidR="004A33E2" w:rsidRPr="004A33E2">
        <w:rPr>
          <w:rStyle w:val="Char4"/>
          <w:vertAlign w:val="superscript"/>
          <w:rtl/>
          <w:lang w:bidi="ar-SA"/>
        </w:rPr>
        <w:footnoteReference w:id="604"/>
      </w:r>
      <w:r w:rsidR="004A33E2" w:rsidRPr="004A33E2">
        <w:rPr>
          <w:rStyle w:val="Char4"/>
          <w:rFonts w:hint="cs"/>
          <w:vertAlign w:val="superscript"/>
          <w:rtl/>
          <w:lang w:bidi="ar-SA"/>
        </w:rPr>
        <w:t>)</w:t>
      </w:r>
      <w:r w:rsidR="004A33E2" w:rsidRPr="004A33E2">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863- (42) </w:t>
      </w:r>
      <w:r w:rsidRPr="004709A5">
        <w:rPr>
          <w:rStyle w:val="Char1"/>
          <w:rFonts w:hint="cs"/>
          <w:rtl/>
        </w:rPr>
        <w:t>عروةبن زبير</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ابوب</w:t>
      </w:r>
      <w:r w:rsidR="001C559E">
        <w:rPr>
          <w:rStyle w:val="Char4"/>
          <w:rFonts w:hint="cs"/>
          <w:rtl/>
        </w:rPr>
        <w:t>ک</w:t>
      </w:r>
      <w:r w:rsidRPr="00BD5DC8">
        <w:rPr>
          <w:rStyle w:val="Char4"/>
          <w:rFonts w:hint="cs"/>
          <w:rtl/>
        </w:rPr>
        <w:t>ر صد</w:t>
      </w:r>
      <w:r w:rsidR="001C559E">
        <w:rPr>
          <w:rStyle w:val="Char4"/>
          <w:rFonts w:hint="cs"/>
          <w:rtl/>
        </w:rPr>
        <w:t>ی</w:t>
      </w:r>
      <w:r w:rsidRPr="00BD5DC8">
        <w:rPr>
          <w:rStyle w:val="Char4"/>
          <w:rFonts w:hint="cs"/>
          <w:rtl/>
        </w:rPr>
        <w:t>ق</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نماز صبح</w:t>
      </w:r>
      <w:r w:rsidR="001C559E">
        <w:rPr>
          <w:rStyle w:val="Char4"/>
          <w:rFonts w:hint="cs"/>
          <w:rtl/>
        </w:rPr>
        <w:t xml:space="preserve"> </w:t>
      </w:r>
      <w:r w:rsidRPr="00BD5DC8">
        <w:rPr>
          <w:rStyle w:val="Char4"/>
          <w:rFonts w:hint="cs"/>
          <w:rtl/>
        </w:rPr>
        <w:t>را گزارد و در</w:t>
      </w:r>
      <w:r w:rsidR="00AA4D64">
        <w:rPr>
          <w:rStyle w:val="Char4"/>
          <w:rFonts w:hint="cs"/>
          <w:rtl/>
        </w:rPr>
        <w:t xml:space="preserve"> هردو </w:t>
      </w:r>
      <w:r w:rsidRPr="00BD5DC8">
        <w:rPr>
          <w:rStyle w:val="Char4"/>
          <w:rFonts w:hint="cs"/>
          <w:rtl/>
        </w:rPr>
        <w:t>ر</w:t>
      </w:r>
      <w:r w:rsidR="001C559E">
        <w:rPr>
          <w:rStyle w:val="Char4"/>
          <w:rFonts w:hint="cs"/>
          <w:rtl/>
        </w:rPr>
        <w:t>ک</w:t>
      </w:r>
      <w:r w:rsidRPr="00BD5DC8">
        <w:rPr>
          <w:rStyle w:val="Char4"/>
          <w:rFonts w:hint="cs"/>
          <w:rtl/>
        </w:rPr>
        <w:t>عت آن سوره‌</w:t>
      </w:r>
      <w:r w:rsidR="001C559E">
        <w:rPr>
          <w:rStyle w:val="Char4"/>
          <w:rFonts w:hint="cs"/>
          <w:rtl/>
        </w:rPr>
        <w:t>ی</w:t>
      </w:r>
      <w:r w:rsidRPr="00BD5DC8">
        <w:rPr>
          <w:rStyle w:val="Char4"/>
          <w:rFonts w:hint="cs"/>
          <w:rtl/>
        </w:rPr>
        <w:t xml:space="preserve"> «بقره» را خواند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سوره‌</w:t>
      </w:r>
      <w:r w:rsidR="001C559E">
        <w:rPr>
          <w:rStyle w:val="Char4"/>
          <w:rFonts w:hint="cs"/>
          <w:rtl/>
        </w:rPr>
        <w:t>ی</w:t>
      </w:r>
      <w:r w:rsidRPr="00BD5DC8">
        <w:rPr>
          <w:rStyle w:val="Char4"/>
          <w:rFonts w:hint="cs"/>
          <w:rtl/>
        </w:rPr>
        <w:t xml:space="preserve"> بقره را در</w:t>
      </w:r>
      <w:r w:rsidR="00AA4D64">
        <w:rPr>
          <w:rStyle w:val="Char4"/>
          <w:rFonts w:hint="cs"/>
          <w:rtl/>
        </w:rPr>
        <w:t xml:space="preserve"> هردو </w:t>
      </w:r>
      <w:r w:rsidRPr="00BD5DC8">
        <w:rPr>
          <w:rStyle w:val="Char4"/>
          <w:rFonts w:hint="cs"/>
          <w:rtl/>
        </w:rPr>
        <w:t>ر</w:t>
      </w:r>
      <w:r w:rsidR="001C559E">
        <w:rPr>
          <w:rStyle w:val="Char4"/>
          <w:rFonts w:hint="cs"/>
          <w:rtl/>
        </w:rPr>
        <w:t>ک</w:t>
      </w:r>
      <w:r w:rsidRPr="00BD5DC8">
        <w:rPr>
          <w:rStyle w:val="Char4"/>
          <w:rFonts w:hint="cs"/>
          <w:rtl/>
        </w:rPr>
        <w:t>عت آن،</w:t>
      </w:r>
      <w:r w:rsidR="001C559E">
        <w:rPr>
          <w:rStyle w:val="Char4"/>
          <w:rFonts w:hint="cs"/>
          <w:rtl/>
        </w:rPr>
        <w:t xml:space="preserve"> </w:t>
      </w:r>
      <w:r w:rsidRPr="00BD5DC8">
        <w:rPr>
          <w:rStyle w:val="Char4"/>
          <w:rFonts w:hint="cs"/>
          <w:rtl/>
        </w:rPr>
        <w:t>تقس</w:t>
      </w:r>
      <w:r w:rsidR="001C559E">
        <w:rPr>
          <w:rStyle w:val="Char4"/>
          <w:rFonts w:hint="cs"/>
          <w:rtl/>
        </w:rPr>
        <w:t>ی</w:t>
      </w:r>
      <w:r w:rsidRPr="00BD5DC8">
        <w:rPr>
          <w:rStyle w:val="Char4"/>
          <w:rFonts w:hint="cs"/>
          <w:rtl/>
        </w:rPr>
        <w:t xml:space="preserve">م </w:t>
      </w:r>
      <w:r w:rsidR="001C559E">
        <w:rPr>
          <w:rStyle w:val="Char4"/>
          <w:rFonts w:hint="cs"/>
          <w:rtl/>
        </w:rPr>
        <w:t>ک</w:t>
      </w:r>
      <w:r w:rsidRPr="00BD5DC8">
        <w:rPr>
          <w:rStyle w:val="Char4"/>
          <w:rFonts w:hint="cs"/>
          <w:rtl/>
        </w:rPr>
        <w:t>رد و پاره‌ا</w:t>
      </w:r>
      <w:r w:rsidR="001C559E">
        <w:rPr>
          <w:rStyle w:val="Char4"/>
          <w:rFonts w:hint="cs"/>
          <w:rtl/>
        </w:rPr>
        <w:t>ی</w:t>
      </w:r>
      <w:r w:rsidRPr="00BD5DC8">
        <w:rPr>
          <w:rStyle w:val="Char4"/>
          <w:rFonts w:hint="cs"/>
          <w:rtl/>
        </w:rPr>
        <w:t xml:space="preserve"> از آن را در ر</w:t>
      </w:r>
      <w:r w:rsidR="001C559E">
        <w:rPr>
          <w:rStyle w:val="Char4"/>
          <w:rFonts w:hint="cs"/>
          <w:rtl/>
        </w:rPr>
        <w:t>ک</w:t>
      </w:r>
      <w:r w:rsidRPr="00BD5DC8">
        <w:rPr>
          <w:rStyle w:val="Char4"/>
          <w:rFonts w:hint="cs"/>
          <w:rtl/>
        </w:rPr>
        <w:t>عت نخست، و پاره‌</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گر را در ر</w:t>
      </w:r>
      <w:r w:rsidR="001C559E">
        <w:rPr>
          <w:rStyle w:val="Char4"/>
          <w:rFonts w:hint="cs"/>
          <w:rtl/>
        </w:rPr>
        <w:t>ک</w:t>
      </w:r>
      <w:r w:rsidRPr="00BD5DC8">
        <w:rPr>
          <w:rStyle w:val="Char4"/>
          <w:rFonts w:hint="cs"/>
          <w:rtl/>
        </w:rPr>
        <w:t>عت دوم خواند</w:t>
      </w:r>
      <w:r w:rsidR="001F073B">
        <w:rPr>
          <w:rStyle w:val="Char4"/>
          <w:rFonts w:hint="cs"/>
          <w:rtl/>
        </w:rPr>
        <w:t>).</w:t>
      </w:r>
    </w:p>
    <w:p w:rsidR="004709A5" w:rsidRDefault="00E51E5A" w:rsidP="004709A5">
      <w:pPr>
        <w:ind w:firstLine="284"/>
        <w:jc w:val="both"/>
        <w:rPr>
          <w:rStyle w:val="Char4"/>
          <w:rtl/>
        </w:rPr>
      </w:pPr>
      <w:r w:rsidRPr="00BD5DC8">
        <w:rPr>
          <w:rStyle w:val="Char4"/>
          <w:rFonts w:hint="cs"/>
          <w:rtl/>
        </w:rPr>
        <w:t xml:space="preserve">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مال</w:t>
      </w:r>
      <w:r w:rsidR="001C559E">
        <w:rPr>
          <w:rStyle w:val="Char4"/>
          <w:rFonts w:hint="cs"/>
          <w:rtl/>
        </w:rPr>
        <w:t>ک</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r w:rsidRPr="00BD5DC8">
        <w:rPr>
          <w:rStyle w:val="Char4"/>
          <w:rFonts w:hint="cs"/>
          <w:rtl/>
        </w:rPr>
        <w:t xml:space="preserve"> </w:t>
      </w:r>
    </w:p>
    <w:p w:rsidR="00E51E5A" w:rsidRPr="00BD5DC8" w:rsidRDefault="00BA7FD8" w:rsidP="004A33E2">
      <w:pPr>
        <w:autoSpaceDE w:val="0"/>
        <w:autoSpaceDN w:val="0"/>
        <w:adjustRightInd w:val="0"/>
        <w:ind w:firstLine="227"/>
        <w:jc w:val="lowKashida"/>
        <w:rPr>
          <w:rStyle w:val="Char3"/>
          <w:rtl/>
          <w:lang w:bidi="fa-IR"/>
        </w:rPr>
      </w:pPr>
      <w:r w:rsidRPr="00BA7FD8">
        <w:rPr>
          <w:rStyle w:val="Char4"/>
          <w:rtl/>
        </w:rPr>
        <w:t>864</w:t>
      </w:r>
      <w:r w:rsidR="00CF164C" w:rsidRPr="00CF164C">
        <w:rPr>
          <w:rStyle w:val="Char3"/>
          <w:rFonts w:cs="IRNazli"/>
          <w:rtl/>
        </w:rPr>
        <w:t xml:space="preserve"> ـ (</w:t>
      </w:r>
      <w:r w:rsidRPr="00BA7FD8">
        <w:rPr>
          <w:rStyle w:val="Char4"/>
          <w:rtl/>
        </w:rPr>
        <w:t>43</w:t>
      </w:r>
      <w:r w:rsidR="00CF164C" w:rsidRPr="00CF164C">
        <w:rPr>
          <w:rStyle w:val="Char3"/>
          <w:rFonts w:cs="IRNazli"/>
          <w:rtl/>
        </w:rPr>
        <w:t>)</w:t>
      </w:r>
      <w:r w:rsidR="00E51E5A" w:rsidRPr="00BD5DC8">
        <w:rPr>
          <w:rStyle w:val="Char3"/>
          <w:rtl/>
        </w:rPr>
        <w:t xml:space="preserve"> وعن الفرافصَةِ بن عُمَيرٍ الحَنفيِّ</w:t>
      </w:r>
      <w:r w:rsidR="003E0CC1">
        <w:rPr>
          <w:rStyle w:val="Char3"/>
          <w:rtl/>
        </w:rPr>
        <w:t>،</w:t>
      </w:r>
      <w:r w:rsidR="00E51E5A" w:rsidRPr="00BD5DC8">
        <w:rPr>
          <w:rStyle w:val="Char3"/>
          <w:rtl/>
        </w:rPr>
        <w:t xml:space="preserve"> قال: ما أ</w:t>
      </w:r>
      <w:r w:rsidR="00E51E5A" w:rsidRPr="00BD5DC8">
        <w:rPr>
          <w:rStyle w:val="Char3"/>
          <w:rFonts w:hint="cs"/>
          <w:rtl/>
        </w:rPr>
        <w:t>َ</w:t>
      </w:r>
      <w:r w:rsidR="00E51E5A" w:rsidRPr="00BD5DC8">
        <w:rPr>
          <w:rStyle w:val="Char3"/>
          <w:rtl/>
        </w:rPr>
        <w:t>خ</w:t>
      </w:r>
      <w:r w:rsidR="00E51E5A" w:rsidRPr="00BD5DC8">
        <w:rPr>
          <w:rStyle w:val="Char3"/>
          <w:rFonts w:hint="cs"/>
          <w:rtl/>
        </w:rPr>
        <w:t>َ</w:t>
      </w:r>
      <w:r w:rsidR="00E51E5A" w:rsidRPr="00BD5DC8">
        <w:rPr>
          <w:rStyle w:val="Char3"/>
          <w:rtl/>
        </w:rPr>
        <w:t xml:space="preserve">ذْتُ سورةَ </w:t>
      </w:r>
      <w:r w:rsidR="00E42D0A" w:rsidRPr="00E42D0A">
        <w:rPr>
          <w:rStyle w:val="Char3"/>
          <w:rFonts w:cs="IRNazli"/>
          <w:rtl/>
        </w:rPr>
        <w:t>(</w:t>
      </w:r>
      <w:r w:rsidR="00E51E5A" w:rsidRPr="00BD5DC8">
        <w:rPr>
          <w:rStyle w:val="Char3"/>
          <w:rtl/>
        </w:rPr>
        <w:t>يوسُف</w:t>
      </w:r>
      <w:r w:rsidR="00CF164C" w:rsidRPr="00CF164C">
        <w:rPr>
          <w:rStyle w:val="Char3"/>
          <w:rFonts w:cs="IRNazli"/>
          <w:rtl/>
        </w:rPr>
        <w:t>)</w:t>
      </w:r>
      <w:r w:rsidR="00E51E5A" w:rsidRPr="00BD5DC8">
        <w:rPr>
          <w:rStyle w:val="Char3"/>
          <w:rtl/>
        </w:rPr>
        <w:t xml:space="preserve"> إلاَّ منْ قِراء</w:t>
      </w:r>
      <w:r w:rsidR="00E51E5A" w:rsidRPr="00BD5DC8">
        <w:rPr>
          <w:rStyle w:val="Char3"/>
          <w:rFonts w:hint="cs"/>
          <w:rtl/>
        </w:rPr>
        <w:t>َ</w:t>
      </w:r>
      <w:r w:rsidR="00E51E5A" w:rsidRPr="00BD5DC8">
        <w:rPr>
          <w:rStyle w:val="Char3"/>
          <w:rtl/>
        </w:rPr>
        <w:t>ةِ عُثمانَ بنِ ع</w:t>
      </w:r>
      <w:r w:rsidR="00E51E5A" w:rsidRPr="00BD5DC8">
        <w:rPr>
          <w:rStyle w:val="Char3"/>
          <w:rFonts w:hint="cs"/>
          <w:rtl/>
        </w:rPr>
        <w:t>َ</w:t>
      </w:r>
      <w:r w:rsidR="00E51E5A" w:rsidRPr="00BD5DC8">
        <w:rPr>
          <w:rStyle w:val="Char3"/>
          <w:rtl/>
        </w:rPr>
        <w:t>فَّانَ إياها ف</w:t>
      </w:r>
      <w:r w:rsidR="00E51E5A" w:rsidRPr="00BD5DC8">
        <w:rPr>
          <w:rStyle w:val="Char3"/>
          <w:rFonts w:hint="cs"/>
          <w:rtl/>
        </w:rPr>
        <w:t>ِ</w:t>
      </w:r>
      <w:r w:rsidR="00E51E5A" w:rsidRPr="00BD5DC8">
        <w:rPr>
          <w:rStyle w:val="Char3"/>
          <w:rtl/>
        </w:rPr>
        <w:t>ي الصُّبحِ، م</w:t>
      </w:r>
      <w:r w:rsidR="00E51E5A" w:rsidRPr="00BD5DC8">
        <w:rPr>
          <w:rStyle w:val="Char3"/>
          <w:rFonts w:hint="cs"/>
          <w:rtl/>
        </w:rPr>
        <w:t>ِ</w:t>
      </w:r>
      <w:r w:rsidR="00E51E5A" w:rsidRPr="00BD5DC8">
        <w:rPr>
          <w:rStyle w:val="Char3"/>
          <w:rtl/>
        </w:rPr>
        <w:t>نْ ك</w:t>
      </w:r>
      <w:r w:rsidR="00E51E5A" w:rsidRPr="00BD5DC8">
        <w:rPr>
          <w:rStyle w:val="Char3"/>
          <w:rFonts w:hint="cs"/>
          <w:rtl/>
        </w:rPr>
        <w:t>ِ</w:t>
      </w:r>
      <w:r w:rsidR="00E51E5A" w:rsidRPr="00BD5DC8">
        <w:rPr>
          <w:rStyle w:val="Char3"/>
          <w:rtl/>
        </w:rPr>
        <w:t>ثرةِ ما كانَ يُرَدِّدُها لنا</w:t>
      </w:r>
      <w:r w:rsidR="00E51E5A" w:rsidRPr="00BD5DC8">
        <w:rPr>
          <w:rStyle w:val="Char3"/>
          <w:rFonts w:hint="cs"/>
          <w:rtl/>
        </w:rPr>
        <w:t>.</w:t>
      </w:r>
      <w:r w:rsidR="00E51E5A" w:rsidRPr="00BD5DC8">
        <w:rPr>
          <w:rStyle w:val="Char3"/>
          <w:rtl/>
        </w:rPr>
        <w:t xml:space="preserve"> </w:t>
      </w:r>
      <w:r w:rsidR="00E51E5A" w:rsidRPr="00536E81">
        <w:rPr>
          <w:rStyle w:val="Char1"/>
          <w:rtl/>
        </w:rPr>
        <w:t>رواه مالك</w:t>
      </w:r>
      <w:r w:rsidR="004A33E2" w:rsidRPr="004A33E2">
        <w:rPr>
          <w:rStyle w:val="Char4"/>
          <w:rFonts w:hint="cs"/>
          <w:vertAlign w:val="superscript"/>
          <w:rtl/>
          <w:lang w:bidi="ar-SA"/>
        </w:rPr>
        <w:t>(</w:t>
      </w:r>
      <w:r w:rsidR="004A33E2" w:rsidRPr="004A33E2">
        <w:rPr>
          <w:rStyle w:val="Char4"/>
          <w:vertAlign w:val="superscript"/>
          <w:rtl/>
          <w:lang w:bidi="ar-SA"/>
        </w:rPr>
        <w:footnoteReference w:id="605"/>
      </w:r>
      <w:r w:rsidR="004A33E2" w:rsidRPr="004A33E2">
        <w:rPr>
          <w:rStyle w:val="Char4"/>
          <w:rFonts w:hint="cs"/>
          <w:vertAlign w:val="superscript"/>
          <w:rtl/>
          <w:lang w:bidi="ar-SA"/>
        </w:rPr>
        <w:t>)</w:t>
      </w:r>
      <w:r w:rsidR="004A33E2" w:rsidRPr="004A33E2">
        <w:rPr>
          <w:rStyle w:val="Char4"/>
          <w:rFonts w:hint="cs"/>
          <w:rtl/>
        </w:rPr>
        <w:t>.</w:t>
      </w:r>
    </w:p>
    <w:p w:rsidR="00E51E5A" w:rsidRPr="00BD5DC8" w:rsidRDefault="00E51E5A" w:rsidP="004709A5">
      <w:pPr>
        <w:ind w:firstLine="284"/>
        <w:jc w:val="both"/>
        <w:rPr>
          <w:rStyle w:val="Char4"/>
          <w:rtl/>
        </w:rPr>
      </w:pPr>
      <w:r w:rsidRPr="00BD5DC8">
        <w:rPr>
          <w:rStyle w:val="Char4"/>
          <w:rFonts w:hint="cs"/>
          <w:rtl/>
        </w:rPr>
        <w:t>864- (43) «</w:t>
      </w:r>
      <w:r w:rsidRPr="004709A5">
        <w:rPr>
          <w:rStyle w:val="Char1"/>
          <w:rFonts w:hint="cs"/>
          <w:rtl/>
        </w:rPr>
        <w:t>فرافصة بن عُمير الحنفي</w:t>
      </w:r>
      <w:r w:rsidRPr="00BD5DC8">
        <w:rPr>
          <w:rStyle w:val="Char4"/>
          <w:rFonts w:hint="cs"/>
          <w:rtl/>
        </w:rPr>
        <w:t>» گو</w:t>
      </w:r>
      <w:r w:rsidR="001C559E">
        <w:rPr>
          <w:rStyle w:val="Char4"/>
          <w:rFonts w:hint="cs"/>
          <w:rtl/>
        </w:rPr>
        <w:t>ی</w:t>
      </w:r>
      <w:r w:rsidRPr="00BD5DC8">
        <w:rPr>
          <w:rStyle w:val="Char4"/>
          <w:rFonts w:hint="cs"/>
          <w:rtl/>
        </w:rPr>
        <w:t>د: سوره‌</w:t>
      </w:r>
      <w:r w:rsidR="001C559E">
        <w:rPr>
          <w:rStyle w:val="Char4"/>
          <w:rFonts w:hint="cs"/>
          <w:rtl/>
        </w:rPr>
        <w:t>ی</w:t>
      </w:r>
      <w:r w:rsidRPr="00BD5DC8">
        <w:rPr>
          <w:rStyle w:val="Char4"/>
          <w:rFonts w:hint="cs"/>
          <w:rtl/>
        </w:rPr>
        <w:t xml:space="preserve"> «</w:t>
      </w:r>
      <w:r w:rsidR="001C559E">
        <w:rPr>
          <w:rStyle w:val="Char4"/>
          <w:rFonts w:hint="cs"/>
          <w:rtl/>
        </w:rPr>
        <w:t>ی</w:t>
      </w:r>
      <w:r w:rsidRPr="00BD5DC8">
        <w:rPr>
          <w:rStyle w:val="Char4"/>
          <w:rFonts w:hint="cs"/>
          <w:rtl/>
        </w:rPr>
        <w:t>وسف» را از قرائت عثمان بن عفان</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در نماز صبح فراگرفتم، ز</w:t>
      </w:r>
      <w:r w:rsidR="001C559E">
        <w:rPr>
          <w:rStyle w:val="Char4"/>
          <w:rFonts w:hint="cs"/>
          <w:rtl/>
        </w:rPr>
        <w:t>ی</w:t>
      </w:r>
      <w:r w:rsidRPr="00BD5DC8">
        <w:rPr>
          <w:rStyle w:val="Char4"/>
          <w:rFonts w:hint="cs"/>
          <w:rtl/>
        </w:rPr>
        <w:t>را بس</w:t>
      </w:r>
      <w:r w:rsidR="001C559E">
        <w:rPr>
          <w:rStyle w:val="Char4"/>
          <w:rFonts w:hint="cs"/>
          <w:rtl/>
        </w:rPr>
        <w:t>ی</w:t>
      </w:r>
      <w:r w:rsidRPr="00BD5DC8">
        <w:rPr>
          <w:rStyle w:val="Char4"/>
          <w:rFonts w:hint="cs"/>
          <w:rtl/>
        </w:rPr>
        <w:t>ار اتفاق م</w:t>
      </w:r>
      <w:r w:rsidR="001C559E">
        <w:rPr>
          <w:rStyle w:val="Char4"/>
          <w:rFonts w:hint="cs"/>
          <w:rtl/>
        </w:rPr>
        <w:t>ی</w:t>
      </w:r>
      <w:r w:rsidRPr="00BD5DC8">
        <w:rPr>
          <w:rStyle w:val="Char4"/>
          <w:rFonts w:hint="cs"/>
          <w:rtl/>
        </w:rPr>
        <w:t xml:space="preserve">‌افتاد </w:t>
      </w:r>
      <w:r w:rsidR="001C559E">
        <w:rPr>
          <w:rStyle w:val="Char4"/>
          <w:rFonts w:hint="cs"/>
          <w:rtl/>
        </w:rPr>
        <w:t>ک</w:t>
      </w:r>
      <w:r w:rsidRPr="00BD5DC8">
        <w:rPr>
          <w:rStyle w:val="Char4"/>
          <w:rFonts w:hint="cs"/>
          <w:rtl/>
        </w:rPr>
        <w:t>ه ا</w:t>
      </w:r>
      <w:r w:rsidR="001C559E">
        <w:rPr>
          <w:rStyle w:val="Char4"/>
          <w:rFonts w:hint="cs"/>
          <w:rtl/>
        </w:rPr>
        <w:t>ی</w:t>
      </w:r>
      <w:r w:rsidRPr="00BD5DC8">
        <w:rPr>
          <w:rStyle w:val="Char4"/>
          <w:rFonts w:hint="cs"/>
          <w:rtl/>
        </w:rPr>
        <w:t>شان ا</w:t>
      </w:r>
      <w:r w:rsidR="001C559E">
        <w:rPr>
          <w:rStyle w:val="Char4"/>
          <w:rFonts w:hint="cs"/>
          <w:rtl/>
        </w:rPr>
        <w:t>ی</w:t>
      </w:r>
      <w:r w:rsidRPr="00BD5DC8">
        <w:rPr>
          <w:rStyle w:val="Char4"/>
          <w:rFonts w:hint="cs"/>
          <w:rtl/>
        </w:rPr>
        <w:t>ن سوره را در نماز جماعت صبح برا</w:t>
      </w:r>
      <w:r w:rsidR="001C559E">
        <w:rPr>
          <w:rStyle w:val="Char4"/>
          <w:rFonts w:hint="cs"/>
          <w:rtl/>
        </w:rPr>
        <w:t>ی</w:t>
      </w:r>
      <w:r w:rsidRPr="00BD5DC8">
        <w:rPr>
          <w:rStyle w:val="Char4"/>
          <w:rFonts w:hint="cs"/>
          <w:rtl/>
        </w:rPr>
        <w:t xml:space="preserve"> ما ت</w:t>
      </w:r>
      <w:r w:rsidR="001C559E">
        <w:rPr>
          <w:rStyle w:val="Char4"/>
          <w:rFonts w:hint="cs"/>
          <w:rtl/>
        </w:rPr>
        <w:t>ک</w:t>
      </w:r>
      <w:r w:rsidRPr="00BD5DC8">
        <w:rPr>
          <w:rStyle w:val="Char4"/>
          <w:rFonts w:hint="cs"/>
          <w:rtl/>
        </w:rPr>
        <w:t>رار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مال</w:t>
      </w:r>
      <w:r w:rsidR="001C559E">
        <w:rPr>
          <w:rStyle w:val="Char4"/>
          <w:rFonts w:hint="cs"/>
          <w:rtl/>
        </w:rPr>
        <w:t>ک</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4709A5" w:rsidRDefault="00E51E5A" w:rsidP="004709A5">
      <w:pPr>
        <w:ind w:firstLine="284"/>
        <w:jc w:val="both"/>
        <w:rPr>
          <w:rStyle w:val="Char4"/>
          <w:rtl/>
        </w:rPr>
      </w:pPr>
      <w:r w:rsidRPr="00BD5DC8">
        <w:rPr>
          <w:rStyle w:val="Char4"/>
          <w:rFonts w:hint="cs"/>
          <w:rtl/>
        </w:rPr>
        <w:t>از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 xml:space="preserve">ث مشخص شد </w:t>
      </w:r>
      <w:r w:rsidR="001C559E">
        <w:rPr>
          <w:rStyle w:val="Char4"/>
          <w:rFonts w:hint="cs"/>
          <w:rtl/>
        </w:rPr>
        <w:t>ک</w:t>
      </w:r>
      <w:r w:rsidRPr="00BD5DC8">
        <w:rPr>
          <w:rStyle w:val="Char4"/>
          <w:rFonts w:hint="cs"/>
          <w:rtl/>
        </w:rPr>
        <w:t>ه ت</w:t>
      </w:r>
      <w:r w:rsidR="001C559E">
        <w:rPr>
          <w:rStyle w:val="Char4"/>
          <w:rFonts w:hint="cs"/>
          <w:rtl/>
        </w:rPr>
        <w:t>ک</w:t>
      </w:r>
      <w:r w:rsidRPr="00BD5DC8">
        <w:rPr>
          <w:rStyle w:val="Char4"/>
          <w:rFonts w:hint="cs"/>
          <w:rtl/>
        </w:rPr>
        <w:t xml:space="preserve">رار </w:t>
      </w:r>
      <w:r w:rsidR="001C559E">
        <w:rPr>
          <w:rStyle w:val="Char4"/>
          <w:rFonts w:hint="cs"/>
          <w:rtl/>
        </w:rPr>
        <w:t>یک</w:t>
      </w:r>
      <w:r w:rsidRPr="00BD5DC8">
        <w:rPr>
          <w:rStyle w:val="Char4"/>
          <w:rFonts w:hint="cs"/>
          <w:rtl/>
        </w:rPr>
        <w:t xml:space="preserve"> سوره در نماز، اش</w:t>
      </w:r>
      <w:r w:rsidR="001C559E">
        <w:rPr>
          <w:rStyle w:val="Char4"/>
          <w:rFonts w:hint="cs"/>
          <w:rtl/>
        </w:rPr>
        <w:t>ک</w:t>
      </w:r>
      <w:r w:rsidRPr="00BD5DC8">
        <w:rPr>
          <w:rStyle w:val="Char4"/>
          <w:rFonts w:hint="cs"/>
          <w:rtl/>
        </w:rPr>
        <w:t>ال</w:t>
      </w:r>
      <w:r w:rsidR="001C559E">
        <w:rPr>
          <w:rStyle w:val="Char4"/>
          <w:rFonts w:hint="cs"/>
          <w:rtl/>
        </w:rPr>
        <w:t>ی</w:t>
      </w:r>
      <w:r w:rsidRPr="00BD5DC8">
        <w:rPr>
          <w:rStyle w:val="Char4"/>
          <w:rFonts w:hint="cs"/>
          <w:rtl/>
        </w:rPr>
        <w:t xml:space="preserve"> ندارد.</w:t>
      </w:r>
    </w:p>
    <w:p w:rsidR="00E51E5A" w:rsidRPr="00BD5DC8" w:rsidRDefault="00BA7FD8" w:rsidP="00D8191F">
      <w:pPr>
        <w:autoSpaceDE w:val="0"/>
        <w:autoSpaceDN w:val="0"/>
        <w:adjustRightInd w:val="0"/>
        <w:ind w:firstLine="227"/>
        <w:jc w:val="lowKashida"/>
        <w:rPr>
          <w:rStyle w:val="Char3"/>
          <w:rtl/>
          <w:lang w:bidi="fa-IR"/>
        </w:rPr>
      </w:pPr>
      <w:r w:rsidRPr="00BA7FD8">
        <w:rPr>
          <w:rStyle w:val="Char4"/>
          <w:rtl/>
        </w:rPr>
        <w:t>865</w:t>
      </w:r>
      <w:r w:rsidR="00CF164C" w:rsidRPr="00CF164C">
        <w:rPr>
          <w:rStyle w:val="Char3"/>
          <w:rFonts w:cs="IRNazli"/>
          <w:rtl/>
        </w:rPr>
        <w:t xml:space="preserve"> ـ (</w:t>
      </w:r>
      <w:r w:rsidRPr="00BA7FD8">
        <w:rPr>
          <w:rStyle w:val="Char4"/>
          <w:rtl/>
        </w:rPr>
        <w:t>44</w:t>
      </w:r>
      <w:r w:rsidR="00CF164C" w:rsidRPr="00CF164C">
        <w:rPr>
          <w:rStyle w:val="Char3"/>
          <w:rFonts w:cs="IRNazli"/>
          <w:rtl/>
        </w:rPr>
        <w:t>)</w:t>
      </w:r>
      <w:r w:rsidR="001C559E">
        <w:rPr>
          <w:rStyle w:val="Char3"/>
          <w:rtl/>
        </w:rPr>
        <w:t xml:space="preserve"> </w:t>
      </w:r>
      <w:r w:rsidR="00E51E5A" w:rsidRPr="00BD5DC8">
        <w:rPr>
          <w:rStyle w:val="Char3"/>
          <w:rtl/>
        </w:rPr>
        <w:t xml:space="preserve">وعن </w:t>
      </w:r>
      <w:r w:rsidR="00846A08">
        <w:rPr>
          <w:rStyle w:val="Char3"/>
          <w:rtl/>
        </w:rPr>
        <w:t>[</w:t>
      </w:r>
      <w:r w:rsidR="00E51E5A" w:rsidRPr="00BD5DC8">
        <w:rPr>
          <w:rStyle w:val="Char3"/>
          <w:rtl/>
        </w:rPr>
        <w:t>عبدِ الله بن</w:t>
      </w:r>
      <w:r w:rsidR="00846A08">
        <w:rPr>
          <w:rStyle w:val="Char3"/>
          <w:rtl/>
        </w:rPr>
        <w:t>]</w:t>
      </w:r>
      <w:r w:rsidR="00E51E5A" w:rsidRPr="00BD5DC8">
        <w:rPr>
          <w:rStyle w:val="Char3"/>
          <w:rtl/>
        </w:rPr>
        <w:t xml:space="preserve"> عامرِ بنِ ربيعةَ</w:t>
      </w:r>
      <w:r w:rsidR="003E0CC1">
        <w:rPr>
          <w:rStyle w:val="Char3"/>
          <w:rtl/>
        </w:rPr>
        <w:t>،</w:t>
      </w:r>
      <w:r w:rsidR="00E51E5A" w:rsidRPr="00BD5DC8">
        <w:rPr>
          <w:rStyle w:val="Char3"/>
          <w:rtl/>
        </w:rPr>
        <w:t xml:space="preserve"> قال: ص</w:t>
      </w:r>
      <w:r w:rsidR="00E51E5A" w:rsidRPr="00BD5DC8">
        <w:rPr>
          <w:rStyle w:val="Char3"/>
          <w:rFonts w:hint="cs"/>
          <w:rtl/>
        </w:rPr>
        <w:t>َ</w:t>
      </w:r>
      <w:r w:rsidR="00E51E5A" w:rsidRPr="00BD5DC8">
        <w:rPr>
          <w:rStyle w:val="Char3"/>
          <w:rtl/>
        </w:rPr>
        <w:t xml:space="preserve">لَّينا وراءَ عُمرَ بنِ الخَطابِ الصُّبحَ، فقرأ فيهِما بسورة </w:t>
      </w:r>
      <w:r w:rsidR="00E42D0A" w:rsidRPr="00E42D0A">
        <w:rPr>
          <w:rStyle w:val="Char3"/>
          <w:rFonts w:cs="IRNazli"/>
          <w:rtl/>
        </w:rPr>
        <w:t>(</w:t>
      </w:r>
      <w:r w:rsidR="00E51E5A" w:rsidRPr="00BD5DC8">
        <w:rPr>
          <w:rStyle w:val="Char3"/>
          <w:rtl/>
        </w:rPr>
        <w:t>ي</w:t>
      </w:r>
      <w:r w:rsidR="00E51E5A" w:rsidRPr="00BD5DC8">
        <w:rPr>
          <w:rStyle w:val="Char3"/>
          <w:rFonts w:hint="cs"/>
          <w:rtl/>
        </w:rPr>
        <w:t>ُ</w:t>
      </w:r>
      <w:r w:rsidR="00E51E5A" w:rsidRPr="00BD5DC8">
        <w:rPr>
          <w:rStyle w:val="Char3"/>
          <w:rtl/>
        </w:rPr>
        <w:t>وسُف</w:t>
      </w:r>
      <w:r w:rsidR="00CF164C" w:rsidRPr="00CF164C">
        <w:rPr>
          <w:rStyle w:val="Char3"/>
          <w:rFonts w:cs="IRNazli"/>
          <w:rtl/>
        </w:rPr>
        <w:t>)</w:t>
      </w:r>
      <w:r w:rsidR="00E51E5A" w:rsidRPr="00BD5DC8">
        <w:rPr>
          <w:rStyle w:val="Char3"/>
          <w:rtl/>
        </w:rPr>
        <w:t xml:space="preserve"> وسورةِ </w:t>
      </w:r>
      <w:r w:rsidR="00E42D0A" w:rsidRPr="00E42D0A">
        <w:rPr>
          <w:rStyle w:val="Char3"/>
          <w:rFonts w:cs="IRNazli"/>
          <w:rtl/>
        </w:rPr>
        <w:t>(</w:t>
      </w:r>
      <w:r w:rsidR="00E51E5A" w:rsidRPr="00BD5DC8">
        <w:rPr>
          <w:rStyle w:val="Char3"/>
          <w:rtl/>
        </w:rPr>
        <w:t>الحجِّ</w:t>
      </w:r>
      <w:r w:rsidR="00CF164C" w:rsidRPr="00CF164C">
        <w:rPr>
          <w:rStyle w:val="Char3"/>
          <w:rFonts w:cs="IRNazli"/>
          <w:rtl/>
        </w:rPr>
        <w:t>)</w:t>
      </w:r>
      <w:r w:rsidR="00E51E5A" w:rsidRPr="00BD5DC8">
        <w:rPr>
          <w:rStyle w:val="Char3"/>
          <w:rtl/>
        </w:rPr>
        <w:t xml:space="preserve"> ق</w:t>
      </w:r>
      <w:r w:rsidR="00E51E5A" w:rsidRPr="00BD5DC8">
        <w:rPr>
          <w:rStyle w:val="Char3"/>
          <w:rFonts w:hint="cs"/>
          <w:rtl/>
        </w:rPr>
        <w:t>َ</w:t>
      </w:r>
      <w:r w:rsidR="00E51E5A" w:rsidRPr="00BD5DC8">
        <w:rPr>
          <w:rStyle w:val="Char3"/>
          <w:rtl/>
        </w:rPr>
        <w:t>راءَةً ب</w:t>
      </w:r>
      <w:r w:rsidR="00E51E5A" w:rsidRPr="00BD5DC8">
        <w:rPr>
          <w:rStyle w:val="Char3"/>
          <w:rFonts w:hint="cs"/>
          <w:rtl/>
        </w:rPr>
        <w:t>َ</w:t>
      </w:r>
      <w:r w:rsidR="00E51E5A" w:rsidRPr="00BD5DC8">
        <w:rPr>
          <w:rStyle w:val="Char3"/>
          <w:rtl/>
        </w:rPr>
        <w:t>ط</w:t>
      </w:r>
      <w:r w:rsidR="00E51E5A" w:rsidRPr="00BD5DC8">
        <w:rPr>
          <w:rStyle w:val="Char3"/>
          <w:rFonts w:hint="cs"/>
          <w:rtl/>
        </w:rPr>
        <w:t>ِ</w:t>
      </w:r>
      <w:r w:rsidR="00E51E5A" w:rsidRPr="00BD5DC8">
        <w:rPr>
          <w:rStyle w:val="Char3"/>
          <w:rtl/>
        </w:rPr>
        <w:t>يئةً، ق</w:t>
      </w:r>
      <w:r w:rsidR="00E51E5A" w:rsidRPr="00BD5DC8">
        <w:rPr>
          <w:rStyle w:val="Char3"/>
          <w:rFonts w:hint="cs"/>
          <w:rtl/>
        </w:rPr>
        <w:t>ِ</w:t>
      </w:r>
      <w:r w:rsidR="00E51E5A" w:rsidRPr="00BD5DC8">
        <w:rPr>
          <w:rStyle w:val="Char3"/>
          <w:rtl/>
        </w:rPr>
        <w:t>يلَ له: إذاً ل</w:t>
      </w:r>
      <w:r w:rsidR="00E51E5A" w:rsidRPr="00BD5DC8">
        <w:rPr>
          <w:rStyle w:val="Char3"/>
          <w:rFonts w:hint="cs"/>
          <w:rtl/>
        </w:rPr>
        <w:t>َ</w:t>
      </w:r>
      <w:r w:rsidR="00E51E5A" w:rsidRPr="00BD5DC8">
        <w:rPr>
          <w:rStyle w:val="Char3"/>
          <w:rtl/>
        </w:rPr>
        <w:t>ق</w:t>
      </w:r>
      <w:r w:rsidR="00E51E5A" w:rsidRPr="00BD5DC8">
        <w:rPr>
          <w:rStyle w:val="Char3"/>
          <w:rFonts w:hint="cs"/>
          <w:rtl/>
        </w:rPr>
        <w:t>َ</w:t>
      </w:r>
      <w:r w:rsidR="00E51E5A" w:rsidRPr="00BD5DC8">
        <w:rPr>
          <w:rStyle w:val="Char3"/>
          <w:rtl/>
        </w:rPr>
        <w:t>دْ كانَ ي</w:t>
      </w:r>
      <w:r w:rsidR="00E51E5A" w:rsidRPr="00BD5DC8">
        <w:rPr>
          <w:rStyle w:val="Char3"/>
          <w:rFonts w:hint="cs"/>
          <w:rtl/>
        </w:rPr>
        <w:t>َ</w:t>
      </w:r>
      <w:r w:rsidR="00E51E5A" w:rsidRPr="00BD5DC8">
        <w:rPr>
          <w:rStyle w:val="Char3"/>
          <w:rtl/>
        </w:rPr>
        <w:t>ق</w:t>
      </w:r>
      <w:r w:rsidR="00E51E5A" w:rsidRPr="00BD5DC8">
        <w:rPr>
          <w:rStyle w:val="Char3"/>
          <w:rFonts w:hint="cs"/>
          <w:rtl/>
        </w:rPr>
        <w:t>ُ</w:t>
      </w:r>
      <w:r w:rsidR="00E51E5A" w:rsidRPr="00BD5DC8">
        <w:rPr>
          <w:rStyle w:val="Char3"/>
          <w:rtl/>
        </w:rPr>
        <w:t>ومُ ح</w:t>
      </w:r>
      <w:r w:rsidR="00E51E5A" w:rsidRPr="00BD5DC8">
        <w:rPr>
          <w:rStyle w:val="Char3"/>
          <w:rFonts w:hint="cs"/>
          <w:rtl/>
        </w:rPr>
        <w:t>ِ</w:t>
      </w:r>
      <w:r w:rsidR="00E51E5A" w:rsidRPr="00BD5DC8">
        <w:rPr>
          <w:rStyle w:val="Char3"/>
          <w:rtl/>
        </w:rPr>
        <w:t>ينَ ي</w:t>
      </w:r>
      <w:r w:rsidR="00E51E5A" w:rsidRPr="00BD5DC8">
        <w:rPr>
          <w:rStyle w:val="Char3"/>
          <w:rFonts w:hint="cs"/>
          <w:rtl/>
        </w:rPr>
        <w:t>َ</w:t>
      </w:r>
      <w:r w:rsidR="00E51E5A" w:rsidRPr="00BD5DC8">
        <w:rPr>
          <w:rStyle w:val="Char3"/>
          <w:rtl/>
        </w:rPr>
        <w:t xml:space="preserve">طلُعُ الفجرُ. قال: أجَلْ. </w:t>
      </w:r>
      <w:r w:rsidR="00E51E5A" w:rsidRPr="00536E81">
        <w:rPr>
          <w:rStyle w:val="Char1"/>
          <w:rtl/>
        </w:rPr>
        <w:t>رواه مالك</w:t>
      </w:r>
      <w:r w:rsidR="004A33E2" w:rsidRPr="00D8191F">
        <w:rPr>
          <w:rStyle w:val="Char4"/>
          <w:rFonts w:hint="cs"/>
          <w:vertAlign w:val="superscript"/>
          <w:rtl/>
          <w:lang w:bidi="ar-SA"/>
        </w:rPr>
        <w:t>(</w:t>
      </w:r>
      <w:r w:rsidR="004A33E2" w:rsidRPr="00D8191F">
        <w:rPr>
          <w:rStyle w:val="Char4"/>
          <w:vertAlign w:val="superscript"/>
          <w:rtl/>
          <w:lang w:bidi="ar-SA"/>
        </w:rPr>
        <w:footnoteReference w:id="606"/>
      </w:r>
      <w:r w:rsidR="004A33E2" w:rsidRPr="00D8191F">
        <w:rPr>
          <w:rStyle w:val="Char4"/>
          <w:rFonts w:hint="cs"/>
          <w:vertAlign w:val="superscript"/>
          <w:rtl/>
          <w:lang w:bidi="ar-SA"/>
        </w:rPr>
        <w:t>)</w:t>
      </w:r>
      <w:r w:rsidR="00D8191F">
        <w:rPr>
          <w:rStyle w:val="Char4"/>
          <w:rFonts w:hint="cs"/>
          <w:rtl/>
        </w:rPr>
        <w:t>.</w:t>
      </w:r>
    </w:p>
    <w:p w:rsidR="00E51E5A" w:rsidRPr="00BD5DC8" w:rsidRDefault="00E51E5A" w:rsidP="004709A5">
      <w:pPr>
        <w:ind w:firstLine="284"/>
        <w:jc w:val="both"/>
        <w:rPr>
          <w:rStyle w:val="Char4"/>
          <w:rtl/>
        </w:rPr>
      </w:pPr>
      <w:r w:rsidRPr="00BD5DC8">
        <w:rPr>
          <w:rStyle w:val="Char4"/>
          <w:rFonts w:hint="cs"/>
          <w:rtl/>
        </w:rPr>
        <w:t>865</w:t>
      </w:r>
      <w:r w:rsidRPr="00536E81">
        <w:rPr>
          <w:rStyle w:val="Char4"/>
          <w:rFonts w:hint="cs"/>
          <w:spacing w:val="-4"/>
          <w:rtl/>
        </w:rPr>
        <w:t>- (44) عبدالله بن عامربن رب</w:t>
      </w:r>
      <w:r w:rsidR="001C559E">
        <w:rPr>
          <w:rStyle w:val="Char4"/>
          <w:rFonts w:hint="cs"/>
          <w:spacing w:val="-4"/>
          <w:rtl/>
        </w:rPr>
        <w:t>ی</w:t>
      </w:r>
      <w:r w:rsidRPr="00536E81">
        <w:rPr>
          <w:rStyle w:val="Char4"/>
          <w:rFonts w:hint="cs"/>
          <w:spacing w:val="-4"/>
          <w:rtl/>
        </w:rPr>
        <w:t>عه گو</w:t>
      </w:r>
      <w:r w:rsidR="001C559E">
        <w:rPr>
          <w:rStyle w:val="Char4"/>
          <w:rFonts w:hint="cs"/>
          <w:spacing w:val="-4"/>
          <w:rtl/>
        </w:rPr>
        <w:t>ی</w:t>
      </w:r>
      <w:r w:rsidRPr="00536E81">
        <w:rPr>
          <w:rStyle w:val="Char4"/>
          <w:rFonts w:hint="cs"/>
          <w:spacing w:val="-4"/>
          <w:rtl/>
        </w:rPr>
        <w:t>د: نماز صبح را پشت سر عمر بن خطاب</w:t>
      </w:r>
      <w:r w:rsidR="001C559E">
        <w:rPr>
          <w:rStyle w:val="Char4"/>
          <w:rFonts w:hint="cs"/>
          <w:spacing w:val="-4"/>
          <w:rtl/>
        </w:rPr>
        <w:t xml:space="preserve"> </w:t>
      </w:r>
      <w:r w:rsidR="001F073B" w:rsidRPr="00536E81">
        <w:rPr>
          <w:rFonts w:ascii="IPT Zar" w:hAnsi="IPT Zar" w:cs="CTraditional Arabic" w:hint="cs"/>
          <w:color w:val="000000"/>
          <w:spacing w:val="-4"/>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خواند</w:t>
      </w:r>
      <w:r w:rsidR="001C559E">
        <w:rPr>
          <w:rStyle w:val="Char4"/>
          <w:rFonts w:hint="cs"/>
          <w:rtl/>
        </w:rPr>
        <w:t>ی</w:t>
      </w:r>
      <w:r w:rsidRPr="00BD5DC8">
        <w:rPr>
          <w:rStyle w:val="Char4"/>
          <w:rFonts w:hint="cs"/>
          <w:rtl/>
        </w:rPr>
        <w:t>م، و</w:t>
      </w:r>
      <w:r w:rsidR="001C559E">
        <w:rPr>
          <w:rStyle w:val="Char4"/>
          <w:rFonts w:hint="cs"/>
          <w:rtl/>
        </w:rPr>
        <w:t>ی</w:t>
      </w:r>
      <w:r w:rsidRPr="00BD5DC8">
        <w:rPr>
          <w:rStyle w:val="Char4"/>
          <w:rFonts w:hint="cs"/>
          <w:rtl/>
        </w:rPr>
        <w:t xml:space="preserve"> در</w:t>
      </w:r>
      <w:r w:rsidR="00AA4D64">
        <w:rPr>
          <w:rStyle w:val="Char4"/>
          <w:rFonts w:hint="cs"/>
          <w:rtl/>
        </w:rPr>
        <w:t xml:space="preserve"> هردو </w:t>
      </w:r>
      <w:r w:rsidRPr="00BD5DC8">
        <w:rPr>
          <w:rStyle w:val="Char4"/>
          <w:rFonts w:hint="cs"/>
          <w:rtl/>
        </w:rPr>
        <w:t>ر</w:t>
      </w:r>
      <w:r w:rsidR="001C559E">
        <w:rPr>
          <w:rStyle w:val="Char4"/>
          <w:rFonts w:hint="cs"/>
          <w:rtl/>
        </w:rPr>
        <w:t>ک</w:t>
      </w:r>
      <w:r w:rsidRPr="00BD5DC8">
        <w:rPr>
          <w:rStyle w:val="Char4"/>
          <w:rFonts w:hint="cs"/>
          <w:rtl/>
        </w:rPr>
        <w:t>عت آن، سوره‌</w:t>
      </w:r>
      <w:r w:rsidR="001C559E">
        <w:rPr>
          <w:rStyle w:val="Char4"/>
          <w:rFonts w:hint="cs"/>
          <w:rtl/>
        </w:rPr>
        <w:t>ی</w:t>
      </w:r>
      <w:r w:rsidRPr="00BD5DC8">
        <w:rPr>
          <w:rStyle w:val="Char4"/>
          <w:rFonts w:hint="cs"/>
          <w:rtl/>
        </w:rPr>
        <w:t xml:space="preserve"> «</w:t>
      </w:r>
      <w:r w:rsidR="001C559E">
        <w:rPr>
          <w:rStyle w:val="Char4"/>
          <w:rFonts w:hint="cs"/>
          <w:rtl/>
        </w:rPr>
        <w:t>ی</w:t>
      </w:r>
      <w:r w:rsidRPr="00BD5DC8">
        <w:rPr>
          <w:rStyle w:val="Char4"/>
          <w:rFonts w:hint="cs"/>
          <w:rtl/>
        </w:rPr>
        <w:t>وسف» و سور</w:t>
      </w:r>
      <w:r w:rsidR="00536E81">
        <w:rPr>
          <w:rStyle w:val="Char4"/>
          <w:rFonts w:hint="cs"/>
          <w:rtl/>
        </w:rPr>
        <w:t>ه‌</w:t>
      </w:r>
      <w:r w:rsidR="001C559E">
        <w:rPr>
          <w:rStyle w:val="Char4"/>
          <w:rFonts w:hint="cs"/>
          <w:rtl/>
        </w:rPr>
        <w:t>ی</w:t>
      </w:r>
      <w:r w:rsidR="00536E81">
        <w:rPr>
          <w:rStyle w:val="Char4"/>
          <w:rFonts w:hint="cs"/>
          <w:rtl/>
        </w:rPr>
        <w:t xml:space="preserve"> «</w:t>
      </w:r>
      <w:r w:rsidRPr="00BD5DC8">
        <w:rPr>
          <w:rStyle w:val="Char4"/>
          <w:rFonts w:hint="cs"/>
          <w:rtl/>
        </w:rPr>
        <w:t>حج» را به آرام</w:t>
      </w:r>
      <w:r w:rsidR="001C559E">
        <w:rPr>
          <w:rStyle w:val="Char4"/>
          <w:rFonts w:hint="cs"/>
          <w:rtl/>
        </w:rPr>
        <w:t>ی</w:t>
      </w:r>
      <w:r w:rsidRPr="00BD5DC8">
        <w:rPr>
          <w:rStyle w:val="Char4"/>
          <w:rFonts w:hint="cs"/>
          <w:rtl/>
        </w:rPr>
        <w:t xml:space="preserve"> و آهستگ</w:t>
      </w:r>
      <w:r w:rsidR="001C559E">
        <w:rPr>
          <w:rStyle w:val="Char4"/>
          <w:rFonts w:hint="cs"/>
          <w:rtl/>
        </w:rPr>
        <w:t>ی</w:t>
      </w:r>
      <w:r w:rsidRPr="00BD5DC8">
        <w:rPr>
          <w:rStyle w:val="Char4"/>
          <w:rFonts w:hint="cs"/>
          <w:rtl/>
        </w:rPr>
        <w:t xml:space="preserve"> و </w:t>
      </w:r>
      <w:r w:rsidR="001C559E">
        <w:rPr>
          <w:rStyle w:val="Char4"/>
          <w:rFonts w:hint="cs"/>
          <w:rtl/>
        </w:rPr>
        <w:t>ک</w:t>
      </w:r>
      <w:r w:rsidRPr="00BD5DC8">
        <w:rPr>
          <w:rStyle w:val="Char4"/>
          <w:rFonts w:hint="cs"/>
          <w:rtl/>
        </w:rPr>
        <w:t>ند</w:t>
      </w:r>
      <w:r w:rsidR="001C559E">
        <w:rPr>
          <w:rStyle w:val="Char4"/>
          <w:rFonts w:hint="cs"/>
          <w:rtl/>
        </w:rPr>
        <w:t>ی</w:t>
      </w:r>
      <w:r w:rsidRPr="00BD5DC8">
        <w:rPr>
          <w:rStyle w:val="Char4"/>
          <w:rFonts w:hint="cs"/>
          <w:rtl/>
        </w:rPr>
        <w:t xml:space="preserve"> خواند.</w:t>
      </w:r>
    </w:p>
    <w:p w:rsidR="00E51E5A" w:rsidRPr="00BD5DC8" w:rsidRDefault="00E51E5A" w:rsidP="00536E81">
      <w:pPr>
        <w:ind w:firstLine="284"/>
        <w:jc w:val="both"/>
        <w:rPr>
          <w:rStyle w:val="Char4"/>
          <w:rtl/>
        </w:rPr>
      </w:pPr>
      <w:r w:rsidRPr="00BD5DC8">
        <w:rPr>
          <w:rStyle w:val="Char4"/>
          <w:rFonts w:hint="cs"/>
          <w:rtl/>
        </w:rPr>
        <w:t>به عبدالله بن عامر گفته شد: در ا</w:t>
      </w:r>
      <w:r w:rsidR="001C559E">
        <w:rPr>
          <w:rStyle w:val="Char4"/>
          <w:rFonts w:hint="cs"/>
          <w:rtl/>
        </w:rPr>
        <w:t>ی</w:t>
      </w:r>
      <w:r w:rsidRPr="00BD5DC8">
        <w:rPr>
          <w:rStyle w:val="Char4"/>
          <w:rFonts w:hint="cs"/>
          <w:rtl/>
        </w:rPr>
        <w:t>ن صورت حضرت عمر</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متصل پس از طلوع فجر صادق، نماز صبح را شروع م</w:t>
      </w:r>
      <w:r w:rsidR="001C559E">
        <w:rPr>
          <w:rStyle w:val="Char4"/>
          <w:rFonts w:hint="cs"/>
          <w:rtl/>
        </w:rPr>
        <w:t>ی</w:t>
      </w:r>
      <w:r w:rsidRPr="00BD5DC8">
        <w:rPr>
          <w:rStyle w:val="Char4"/>
          <w:rFonts w:hint="cs"/>
          <w:rtl/>
        </w:rPr>
        <w:t xml:space="preserve">‌نمود؟ (چرا </w:t>
      </w:r>
      <w:r w:rsidR="001C559E">
        <w:rPr>
          <w:rStyle w:val="Char4"/>
          <w:rFonts w:hint="cs"/>
          <w:rtl/>
        </w:rPr>
        <w:t>ک</w:t>
      </w:r>
      <w:r w:rsidRPr="00BD5DC8">
        <w:rPr>
          <w:rStyle w:val="Char4"/>
          <w:rFonts w:hint="cs"/>
          <w:rtl/>
        </w:rPr>
        <w:t>ه وقت صبح در صورت</w:t>
      </w:r>
      <w:r w:rsidR="001C559E">
        <w:rPr>
          <w:rStyle w:val="Char4"/>
          <w:rFonts w:hint="cs"/>
          <w:rtl/>
        </w:rPr>
        <w:t>ی</w:t>
      </w:r>
      <w:r w:rsidRPr="00BD5DC8">
        <w:rPr>
          <w:rStyle w:val="Char4"/>
          <w:rFonts w:hint="cs"/>
          <w:rtl/>
        </w:rPr>
        <w:t xml:space="preserve"> گنجا</w:t>
      </w:r>
      <w:r w:rsidR="001C559E">
        <w:rPr>
          <w:rStyle w:val="Char4"/>
          <w:rFonts w:hint="cs"/>
          <w:rtl/>
        </w:rPr>
        <w:t>ی</w:t>
      </w:r>
      <w:r w:rsidRPr="00BD5DC8">
        <w:rPr>
          <w:rStyle w:val="Char4"/>
          <w:rFonts w:hint="cs"/>
          <w:rtl/>
        </w:rPr>
        <w:t>ش قرائت سوره‌</w:t>
      </w:r>
      <w:r w:rsidR="001C559E">
        <w:rPr>
          <w:rStyle w:val="Char4"/>
          <w:rFonts w:hint="cs"/>
          <w:rtl/>
        </w:rPr>
        <w:t>ی</w:t>
      </w:r>
      <w:r w:rsidRPr="00BD5DC8">
        <w:rPr>
          <w:rStyle w:val="Char4"/>
          <w:rFonts w:hint="cs"/>
          <w:rtl/>
        </w:rPr>
        <w:t xml:space="preserve"> </w:t>
      </w:r>
      <w:r w:rsidR="001C559E">
        <w:rPr>
          <w:rStyle w:val="Char4"/>
          <w:rFonts w:hint="cs"/>
          <w:rtl/>
        </w:rPr>
        <w:t>ی</w:t>
      </w:r>
      <w:r w:rsidRPr="00BD5DC8">
        <w:rPr>
          <w:rStyle w:val="Char4"/>
          <w:rFonts w:hint="cs"/>
          <w:rtl/>
        </w:rPr>
        <w:t>وسف و سوره‌</w:t>
      </w:r>
      <w:r w:rsidR="001C559E">
        <w:rPr>
          <w:rStyle w:val="Char4"/>
          <w:rFonts w:hint="cs"/>
          <w:rtl/>
        </w:rPr>
        <w:t>ی</w:t>
      </w:r>
      <w:r w:rsidRPr="00BD5DC8">
        <w:rPr>
          <w:rStyle w:val="Char4"/>
          <w:rFonts w:hint="cs"/>
          <w:rtl/>
        </w:rPr>
        <w:t xml:space="preserve"> حج ـ آن هم به صورت آهسته و </w:t>
      </w:r>
      <w:r w:rsidR="001C559E">
        <w:rPr>
          <w:rStyle w:val="Char4"/>
          <w:rFonts w:hint="cs"/>
          <w:rtl/>
        </w:rPr>
        <w:t>ک</w:t>
      </w:r>
      <w:r w:rsidRPr="00BD5DC8">
        <w:rPr>
          <w:rStyle w:val="Char4"/>
          <w:rFonts w:hint="cs"/>
          <w:rtl/>
        </w:rPr>
        <w:t>ند ـ</w:t>
      </w:r>
      <w:r w:rsidR="001C559E">
        <w:rPr>
          <w:rStyle w:val="Char4"/>
          <w:rFonts w:hint="cs"/>
          <w:rtl/>
        </w:rPr>
        <w:t xml:space="preserve"> </w:t>
      </w:r>
      <w:r w:rsidRPr="00BD5DC8">
        <w:rPr>
          <w:rStyle w:val="Char4"/>
          <w:rFonts w:hint="cs"/>
          <w:rtl/>
        </w:rPr>
        <w:t xml:space="preserve">را دارد </w:t>
      </w:r>
      <w:r w:rsidR="001C559E">
        <w:rPr>
          <w:rStyle w:val="Char4"/>
          <w:rFonts w:hint="cs"/>
          <w:rtl/>
        </w:rPr>
        <w:t>ک</w:t>
      </w:r>
      <w:r w:rsidRPr="00BD5DC8">
        <w:rPr>
          <w:rStyle w:val="Char4"/>
          <w:rFonts w:hint="cs"/>
          <w:rtl/>
        </w:rPr>
        <w:t>ه نماز صبح را متصل بعد از طلوع فجر صادق شروع نما</w:t>
      </w:r>
      <w:r w:rsidR="001C559E">
        <w:rPr>
          <w:rStyle w:val="Char4"/>
          <w:rFonts w:hint="cs"/>
          <w:rtl/>
        </w:rPr>
        <w:t>ی</w:t>
      </w:r>
      <w:r w:rsidRPr="00BD5DC8">
        <w:rPr>
          <w:rStyle w:val="Char4"/>
          <w:rFonts w:hint="cs"/>
          <w:rtl/>
        </w:rPr>
        <w:t>د)</w:t>
      </w:r>
      <w:r w:rsidR="00536E81" w:rsidRPr="00BD5DC8">
        <w:rPr>
          <w:rStyle w:val="Char4"/>
          <w:rFonts w:hint="cs"/>
          <w:rtl/>
        </w:rPr>
        <w:t>!</w:t>
      </w:r>
      <w:r w:rsidRPr="00BD5DC8">
        <w:rPr>
          <w:rStyle w:val="Char4"/>
          <w:rFonts w:hint="cs"/>
          <w:rtl/>
        </w:rPr>
        <w:t xml:space="preserve"> عبدالله گفت: آر</w:t>
      </w:r>
      <w:r w:rsidR="001C559E">
        <w:rPr>
          <w:rStyle w:val="Char4"/>
          <w:rFonts w:hint="cs"/>
          <w:rtl/>
        </w:rPr>
        <w:t>ی</w:t>
      </w:r>
      <w:r w:rsidRPr="00BD5DC8">
        <w:rPr>
          <w:rStyle w:val="Char4"/>
          <w:rFonts w:hint="cs"/>
          <w:rtl/>
        </w:rPr>
        <w:t>!</w:t>
      </w:r>
      <w:r w:rsidR="001C559E">
        <w:rPr>
          <w:rStyle w:val="Char4"/>
          <w:rFonts w:hint="cs"/>
          <w:rtl/>
        </w:rPr>
        <w:t xml:space="preserve"> </w:t>
      </w:r>
      <w:r w:rsidRPr="00BD5DC8">
        <w:rPr>
          <w:rStyle w:val="Char4"/>
          <w:rFonts w:hint="cs"/>
          <w:rtl/>
        </w:rPr>
        <w:t>عمر</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متصل بعد از طلوع فجر صادق،</w:t>
      </w:r>
      <w:r w:rsidR="001C559E">
        <w:rPr>
          <w:rStyle w:val="Char4"/>
          <w:rFonts w:hint="cs"/>
          <w:rtl/>
        </w:rPr>
        <w:t xml:space="preserve"> </w:t>
      </w:r>
      <w:r w:rsidRPr="00BD5DC8">
        <w:rPr>
          <w:rStyle w:val="Char4"/>
          <w:rFonts w:hint="cs"/>
          <w:rtl/>
        </w:rPr>
        <w:t>نماز صبح را شروع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در آن ا</w:t>
      </w:r>
      <w:r w:rsidR="001C559E">
        <w:rPr>
          <w:rStyle w:val="Char4"/>
          <w:rFonts w:hint="cs"/>
          <w:rtl/>
        </w:rPr>
        <w:t>ی</w:t>
      </w:r>
      <w:r w:rsidRPr="00BD5DC8">
        <w:rPr>
          <w:rStyle w:val="Char4"/>
          <w:rFonts w:hint="cs"/>
          <w:rtl/>
        </w:rPr>
        <w:t>ن دو سوره را م</w:t>
      </w:r>
      <w:r w:rsidR="001C559E">
        <w:rPr>
          <w:rStyle w:val="Char4"/>
          <w:rFonts w:hint="cs"/>
          <w:rtl/>
        </w:rPr>
        <w:t>ی</w:t>
      </w:r>
      <w:r w:rsidRPr="00BD5DC8">
        <w:rPr>
          <w:rStyle w:val="Char4"/>
          <w:rFonts w:hint="cs"/>
          <w:rtl/>
        </w:rPr>
        <w:t>‌خواند.</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مال</w:t>
      </w:r>
      <w:r w:rsidR="001C559E">
        <w:rPr>
          <w:rStyle w:val="Char4"/>
          <w:rFonts w:hint="cs"/>
          <w:rtl/>
        </w:rPr>
        <w:t>ک</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r w:rsidRPr="00BD5DC8">
        <w:rPr>
          <w:rStyle w:val="Char4"/>
          <w:rFonts w:hint="cs"/>
          <w:rtl/>
        </w:rPr>
        <w:t xml:space="preserve"> </w:t>
      </w:r>
    </w:p>
    <w:p w:rsidR="004709A5" w:rsidRDefault="00E51E5A" w:rsidP="004709A5">
      <w:pPr>
        <w:ind w:firstLine="284"/>
        <w:jc w:val="both"/>
        <w:rPr>
          <w:rStyle w:val="Char4"/>
          <w:rtl/>
        </w:rPr>
      </w:pPr>
      <w:r w:rsidRPr="00BD5DC8">
        <w:rPr>
          <w:rStyle w:val="Char4"/>
          <w:rFonts w:hint="cs"/>
          <w:rtl/>
        </w:rPr>
        <w:t xml:space="preserve">البته احتمال دارد </w:t>
      </w:r>
      <w:r w:rsidR="001C559E">
        <w:rPr>
          <w:rStyle w:val="Char4"/>
          <w:rFonts w:hint="cs"/>
          <w:rtl/>
        </w:rPr>
        <w:t>ک</w:t>
      </w:r>
      <w:r w:rsidRPr="00BD5DC8">
        <w:rPr>
          <w:rStyle w:val="Char4"/>
          <w:rFonts w:hint="cs"/>
          <w:rtl/>
        </w:rPr>
        <w:t>ه در هر ر</w:t>
      </w:r>
      <w:r w:rsidR="001C559E">
        <w:rPr>
          <w:rStyle w:val="Char4"/>
          <w:rFonts w:hint="cs"/>
          <w:rtl/>
        </w:rPr>
        <w:t>ک</w:t>
      </w:r>
      <w:r w:rsidRPr="00BD5DC8">
        <w:rPr>
          <w:rStyle w:val="Char4"/>
          <w:rFonts w:hint="cs"/>
          <w:rtl/>
        </w:rPr>
        <w:t>عت از نماز صبح، پاره‌ا</w:t>
      </w:r>
      <w:r w:rsidR="001C559E">
        <w:rPr>
          <w:rStyle w:val="Char4"/>
          <w:rFonts w:hint="cs"/>
          <w:rtl/>
        </w:rPr>
        <w:t>ی</w:t>
      </w:r>
      <w:r w:rsidRPr="00BD5DC8">
        <w:rPr>
          <w:rStyle w:val="Char4"/>
          <w:rFonts w:hint="cs"/>
          <w:rtl/>
        </w:rPr>
        <w:t xml:space="preserve"> از دو سوره را خوانده باشد و مم</w:t>
      </w:r>
      <w:r w:rsidR="001C559E">
        <w:rPr>
          <w:rStyle w:val="Char4"/>
          <w:rFonts w:hint="cs"/>
          <w:rtl/>
        </w:rPr>
        <w:t>ک</w:t>
      </w:r>
      <w:r w:rsidRPr="00BD5DC8">
        <w:rPr>
          <w:rStyle w:val="Char4"/>
          <w:rFonts w:hint="cs"/>
          <w:rtl/>
        </w:rPr>
        <w:t xml:space="preserve">ن است </w:t>
      </w:r>
      <w:r w:rsidR="001C559E">
        <w:rPr>
          <w:rStyle w:val="Char4"/>
          <w:rFonts w:hint="cs"/>
          <w:rtl/>
        </w:rPr>
        <w:t>ک</w:t>
      </w:r>
      <w:r w:rsidRPr="00BD5DC8">
        <w:rPr>
          <w:rStyle w:val="Char4"/>
          <w:rFonts w:hint="cs"/>
          <w:rtl/>
        </w:rPr>
        <w:t>ه در هر ر</w:t>
      </w:r>
      <w:r w:rsidR="001C559E">
        <w:rPr>
          <w:rStyle w:val="Char4"/>
          <w:rFonts w:hint="cs"/>
          <w:rtl/>
        </w:rPr>
        <w:t>ک</w:t>
      </w:r>
      <w:r w:rsidRPr="00BD5DC8">
        <w:rPr>
          <w:rStyle w:val="Char4"/>
          <w:rFonts w:hint="cs"/>
          <w:rtl/>
        </w:rPr>
        <w:t xml:space="preserve">عت از آن، سوره‌ها را </w:t>
      </w:r>
      <w:r w:rsidR="001C559E">
        <w:rPr>
          <w:rStyle w:val="Char4"/>
          <w:rFonts w:hint="cs"/>
          <w:rtl/>
        </w:rPr>
        <w:t>ک</w:t>
      </w:r>
      <w:r w:rsidRPr="00BD5DC8">
        <w:rPr>
          <w:rStyle w:val="Char4"/>
          <w:rFonts w:hint="cs"/>
          <w:rtl/>
        </w:rPr>
        <w:t>امل خوانده باشد</w:t>
      </w:r>
      <w:r w:rsidR="003E0CC1">
        <w:rPr>
          <w:rStyle w:val="Char4"/>
          <w:rFonts w:hint="cs"/>
          <w:rtl/>
        </w:rPr>
        <w:t>.</w:t>
      </w:r>
    </w:p>
    <w:p w:rsidR="00E51E5A" w:rsidRPr="00BD5DC8" w:rsidRDefault="00BA7FD8" w:rsidP="00D8191F">
      <w:pPr>
        <w:autoSpaceDE w:val="0"/>
        <w:autoSpaceDN w:val="0"/>
        <w:adjustRightInd w:val="0"/>
        <w:ind w:firstLine="227"/>
        <w:jc w:val="lowKashida"/>
        <w:rPr>
          <w:rStyle w:val="Char3"/>
          <w:rtl/>
          <w:lang w:bidi="fa-IR"/>
        </w:rPr>
      </w:pPr>
      <w:r w:rsidRPr="00BA7FD8">
        <w:rPr>
          <w:rStyle w:val="Char4"/>
          <w:rtl/>
        </w:rPr>
        <w:t>866</w:t>
      </w:r>
      <w:r w:rsidR="00CF164C" w:rsidRPr="00CF164C">
        <w:rPr>
          <w:rStyle w:val="Char3"/>
          <w:rFonts w:cs="IRNazli"/>
          <w:rtl/>
        </w:rPr>
        <w:t xml:space="preserve"> ـ (</w:t>
      </w:r>
      <w:r w:rsidRPr="00BA7FD8">
        <w:rPr>
          <w:rStyle w:val="Char4"/>
          <w:rtl/>
        </w:rPr>
        <w:t>45</w:t>
      </w:r>
      <w:r w:rsidR="00CF164C" w:rsidRPr="00CF164C">
        <w:rPr>
          <w:rStyle w:val="Char3"/>
          <w:rFonts w:cs="IRNazli"/>
          <w:rtl/>
        </w:rPr>
        <w:t>)</w:t>
      </w:r>
      <w:r w:rsidR="00E51E5A" w:rsidRPr="00BD5DC8">
        <w:rPr>
          <w:rStyle w:val="Char3"/>
          <w:rtl/>
        </w:rPr>
        <w:t xml:space="preserve"> وعن عَمرِو بنِ شُعَيبٍ</w:t>
      </w:r>
      <w:r w:rsidR="003E0CC1">
        <w:rPr>
          <w:rStyle w:val="Char3"/>
          <w:rtl/>
        </w:rPr>
        <w:t>،</w:t>
      </w:r>
      <w:r w:rsidR="00E51E5A" w:rsidRPr="00BD5DC8">
        <w:rPr>
          <w:rStyle w:val="Char3"/>
          <w:rtl/>
        </w:rPr>
        <w:t xml:space="preserve"> عنْ أبيه، عنْ جدِّه، قال: ما منَ المفصَّلِ سورةٌ صغيرَةٌ</w:t>
      </w:r>
      <w:r w:rsidR="001C559E">
        <w:rPr>
          <w:rStyle w:val="Char3"/>
          <w:rtl/>
        </w:rPr>
        <w:t xml:space="preserve"> و</w:t>
      </w:r>
      <w:r w:rsidR="00E51E5A" w:rsidRPr="00BD5DC8">
        <w:rPr>
          <w:rStyle w:val="Char3"/>
          <w:rtl/>
        </w:rPr>
        <w:t>لا كبيرَةٌ إلاَّ قدْ س</w:t>
      </w:r>
      <w:r w:rsidR="00E51E5A" w:rsidRPr="00BD5DC8">
        <w:rPr>
          <w:rStyle w:val="Char3"/>
          <w:rFonts w:hint="cs"/>
          <w:rtl/>
        </w:rPr>
        <w:t>َ</w:t>
      </w:r>
      <w:r w:rsidR="00E51E5A" w:rsidRPr="00BD5DC8">
        <w:rPr>
          <w:rStyle w:val="Char3"/>
          <w:rtl/>
        </w:rPr>
        <w:t xml:space="preserve">مِعتُ رسولَ اللَّهِ يَؤُمُّ بها النَّاسَ في الصَّلاةِ المكتوبَة. </w:t>
      </w:r>
      <w:r w:rsidR="00E51E5A" w:rsidRPr="00536E81">
        <w:rPr>
          <w:rStyle w:val="Char1"/>
          <w:rtl/>
        </w:rPr>
        <w:t>رواه مالك</w:t>
      </w:r>
      <w:r w:rsidR="00D8191F" w:rsidRPr="00D8191F">
        <w:rPr>
          <w:rStyle w:val="Char4"/>
          <w:rFonts w:hint="cs"/>
          <w:vertAlign w:val="superscript"/>
          <w:rtl/>
          <w:lang w:bidi="ar-SA"/>
        </w:rPr>
        <w:t>(</w:t>
      </w:r>
      <w:r w:rsidR="00D8191F" w:rsidRPr="00D8191F">
        <w:rPr>
          <w:rStyle w:val="Char4"/>
          <w:vertAlign w:val="superscript"/>
          <w:rtl/>
          <w:lang w:bidi="ar-SA"/>
        </w:rPr>
        <w:footnoteReference w:id="607"/>
      </w:r>
      <w:r w:rsidR="00D8191F" w:rsidRPr="00D8191F">
        <w:rPr>
          <w:rStyle w:val="Char4"/>
          <w:rFonts w:hint="cs"/>
          <w:vertAlign w:val="superscript"/>
          <w:rtl/>
          <w:lang w:bidi="ar-SA"/>
        </w:rPr>
        <w:t>)</w:t>
      </w:r>
      <w:r w:rsidR="00D8191F">
        <w:rPr>
          <w:rStyle w:val="Char4"/>
          <w:rFonts w:hint="cs"/>
          <w:rtl/>
        </w:rPr>
        <w:t>.</w:t>
      </w:r>
    </w:p>
    <w:p w:rsidR="00E51E5A" w:rsidRPr="00BD5DC8" w:rsidRDefault="00E51E5A" w:rsidP="004709A5">
      <w:pPr>
        <w:ind w:firstLine="284"/>
        <w:jc w:val="both"/>
        <w:rPr>
          <w:rStyle w:val="Char4"/>
          <w:rtl/>
        </w:rPr>
      </w:pPr>
      <w:r w:rsidRPr="00BD5DC8">
        <w:rPr>
          <w:rStyle w:val="Char4"/>
          <w:rFonts w:hint="cs"/>
          <w:rtl/>
        </w:rPr>
        <w:t>866- (45) عمرو بن شع</w:t>
      </w:r>
      <w:r w:rsidR="001C559E">
        <w:rPr>
          <w:rStyle w:val="Char4"/>
          <w:rFonts w:hint="cs"/>
          <w:rtl/>
        </w:rPr>
        <w:t>ی</w:t>
      </w:r>
      <w:r w:rsidRPr="00BD5DC8">
        <w:rPr>
          <w:rStyle w:val="Char4"/>
          <w:rFonts w:hint="cs"/>
          <w:rtl/>
        </w:rPr>
        <w:t>ب از پدرش و او ن</w:t>
      </w:r>
      <w:r w:rsidR="001C559E">
        <w:rPr>
          <w:rStyle w:val="Char4"/>
          <w:rFonts w:hint="cs"/>
          <w:rtl/>
        </w:rPr>
        <w:t>ی</w:t>
      </w:r>
      <w:r w:rsidRPr="00BD5DC8">
        <w:rPr>
          <w:rStyle w:val="Char4"/>
          <w:rFonts w:hint="cs"/>
          <w:rtl/>
        </w:rPr>
        <w:t>ز از جدّش (عبدالله بن عمرو بن العاص) روا</w:t>
      </w:r>
      <w:r w:rsidR="001C559E">
        <w:rPr>
          <w:rStyle w:val="Char4"/>
          <w:rFonts w:hint="cs"/>
          <w:rtl/>
        </w:rPr>
        <w:t>ی</w:t>
      </w:r>
      <w:r w:rsidRPr="00BD5DC8">
        <w:rPr>
          <w:rStyle w:val="Char4"/>
          <w:rFonts w:hint="cs"/>
          <w:rtl/>
        </w:rPr>
        <w:t>ت</w:t>
      </w:r>
      <w:r w:rsidR="003E0CC1">
        <w:rPr>
          <w:rStyle w:val="Char4"/>
          <w:rFonts w:hint="cs"/>
          <w:rtl/>
        </w:rPr>
        <w:t xml:space="preserve"> می‌کند </w:t>
      </w:r>
      <w:r w:rsidR="001C559E">
        <w:rPr>
          <w:rStyle w:val="Char4"/>
          <w:rFonts w:hint="cs"/>
          <w:rtl/>
        </w:rPr>
        <w:t>ک</w:t>
      </w:r>
      <w:r w:rsidRPr="00BD5DC8">
        <w:rPr>
          <w:rStyle w:val="Char4"/>
          <w:rFonts w:hint="cs"/>
          <w:rtl/>
        </w:rPr>
        <w:t>ه گفت: از مفصّل (سوره‌ها</w:t>
      </w:r>
      <w:r w:rsidR="001C559E">
        <w:rPr>
          <w:rStyle w:val="Char4"/>
          <w:rFonts w:hint="cs"/>
          <w:rtl/>
        </w:rPr>
        <w:t>ی</w:t>
      </w:r>
      <w:r w:rsidRPr="00BD5DC8">
        <w:rPr>
          <w:rStyle w:val="Char4"/>
          <w:rFonts w:hint="cs"/>
          <w:rtl/>
        </w:rPr>
        <w:t xml:space="preserve"> آخر</w:t>
      </w:r>
      <w:r w:rsidR="001C559E">
        <w:rPr>
          <w:rStyle w:val="Char4"/>
          <w:rFonts w:hint="cs"/>
          <w:rtl/>
        </w:rPr>
        <w:t>ی</w:t>
      </w:r>
      <w:r w:rsidRPr="00BD5DC8">
        <w:rPr>
          <w:rStyle w:val="Char4"/>
          <w:rFonts w:hint="cs"/>
          <w:rtl/>
        </w:rPr>
        <w:t xml:space="preserve">ن منزل قرآن، از «حجرات» </w:t>
      </w:r>
      <w:r w:rsidRPr="00536E81">
        <w:rPr>
          <w:rStyle w:val="Char4"/>
          <w:rFonts w:hint="cs"/>
          <w:spacing w:val="-4"/>
          <w:rtl/>
        </w:rPr>
        <w:t>تا «ناس») ه</w:t>
      </w:r>
      <w:r w:rsidR="001C559E">
        <w:rPr>
          <w:rStyle w:val="Char4"/>
          <w:rFonts w:hint="cs"/>
          <w:spacing w:val="-4"/>
          <w:rtl/>
        </w:rPr>
        <w:t>ی</w:t>
      </w:r>
      <w:r w:rsidRPr="00536E81">
        <w:rPr>
          <w:rStyle w:val="Char4"/>
          <w:rFonts w:hint="cs"/>
          <w:spacing w:val="-4"/>
          <w:rtl/>
        </w:rPr>
        <w:t>چ سوره‌</w:t>
      </w:r>
      <w:r w:rsidR="001C559E">
        <w:rPr>
          <w:rStyle w:val="Char4"/>
          <w:rFonts w:hint="cs"/>
          <w:spacing w:val="-4"/>
          <w:rtl/>
        </w:rPr>
        <w:t>ی</w:t>
      </w:r>
      <w:r w:rsidRPr="00536E81">
        <w:rPr>
          <w:rStyle w:val="Char4"/>
          <w:rFonts w:hint="cs"/>
          <w:spacing w:val="-4"/>
          <w:rtl/>
        </w:rPr>
        <w:t xml:space="preserve"> </w:t>
      </w:r>
      <w:r w:rsidR="001C559E">
        <w:rPr>
          <w:rStyle w:val="Char4"/>
          <w:rFonts w:hint="cs"/>
          <w:spacing w:val="-4"/>
          <w:rtl/>
        </w:rPr>
        <w:t>ک</w:t>
      </w:r>
      <w:r w:rsidRPr="00536E81">
        <w:rPr>
          <w:rStyle w:val="Char4"/>
          <w:rFonts w:hint="cs"/>
          <w:spacing w:val="-4"/>
          <w:rtl/>
        </w:rPr>
        <w:t>وچ</w:t>
      </w:r>
      <w:r w:rsidR="001C559E">
        <w:rPr>
          <w:rStyle w:val="Char4"/>
          <w:rFonts w:hint="cs"/>
          <w:spacing w:val="-4"/>
          <w:rtl/>
        </w:rPr>
        <w:t>ک</w:t>
      </w:r>
      <w:r w:rsidRPr="00536E81">
        <w:rPr>
          <w:rStyle w:val="Char4"/>
          <w:rFonts w:hint="cs"/>
          <w:spacing w:val="-4"/>
          <w:rtl/>
        </w:rPr>
        <w:t xml:space="preserve"> و بزرگ</w:t>
      </w:r>
      <w:r w:rsidR="001C559E">
        <w:rPr>
          <w:rStyle w:val="Char4"/>
          <w:rFonts w:hint="cs"/>
          <w:spacing w:val="-4"/>
          <w:rtl/>
        </w:rPr>
        <w:t>ی</w:t>
      </w:r>
      <w:r w:rsidRPr="00536E81">
        <w:rPr>
          <w:rStyle w:val="Char4"/>
          <w:rFonts w:hint="cs"/>
          <w:spacing w:val="-4"/>
          <w:rtl/>
        </w:rPr>
        <w:t xml:space="preserve"> وجود نداشت، مگر ا</w:t>
      </w:r>
      <w:r w:rsidR="001C559E">
        <w:rPr>
          <w:rStyle w:val="Char4"/>
          <w:rFonts w:hint="cs"/>
          <w:spacing w:val="-4"/>
          <w:rtl/>
        </w:rPr>
        <w:t>ی</w:t>
      </w:r>
      <w:r w:rsidRPr="00536E81">
        <w:rPr>
          <w:rStyle w:val="Char4"/>
          <w:rFonts w:hint="cs"/>
          <w:spacing w:val="-4"/>
          <w:rtl/>
        </w:rPr>
        <w:t>ن</w:t>
      </w:r>
      <w:r w:rsidR="001C559E">
        <w:rPr>
          <w:rStyle w:val="Char4"/>
          <w:rFonts w:hint="cs"/>
          <w:spacing w:val="-4"/>
          <w:rtl/>
        </w:rPr>
        <w:t>ک</w:t>
      </w:r>
      <w:r w:rsidRPr="00536E81">
        <w:rPr>
          <w:rStyle w:val="Char4"/>
          <w:rFonts w:hint="cs"/>
          <w:spacing w:val="-4"/>
          <w:rtl/>
        </w:rPr>
        <w:t>ه شن</w:t>
      </w:r>
      <w:r w:rsidR="001C559E">
        <w:rPr>
          <w:rStyle w:val="Char4"/>
          <w:rFonts w:hint="cs"/>
          <w:spacing w:val="-4"/>
          <w:rtl/>
        </w:rPr>
        <w:t>ی</w:t>
      </w:r>
      <w:r w:rsidRPr="00536E81">
        <w:rPr>
          <w:rStyle w:val="Char4"/>
          <w:rFonts w:hint="cs"/>
          <w:spacing w:val="-4"/>
          <w:rtl/>
        </w:rPr>
        <w:t xml:space="preserve">دم </w:t>
      </w:r>
      <w:r w:rsidR="001C559E">
        <w:rPr>
          <w:rStyle w:val="Char4"/>
          <w:rFonts w:hint="cs"/>
          <w:spacing w:val="-4"/>
          <w:rtl/>
        </w:rPr>
        <w:t>ک</w:t>
      </w:r>
      <w:r w:rsidRPr="00536E81">
        <w:rPr>
          <w:rStyle w:val="Char4"/>
          <w:rFonts w:hint="cs"/>
          <w:spacing w:val="-4"/>
          <w:rtl/>
        </w:rPr>
        <w:t>ه رسول‌خدا</w:t>
      </w:r>
      <w:r w:rsidR="001F073B" w:rsidRPr="00536E81">
        <w:rPr>
          <w:rStyle w:val="Char4"/>
          <w:rFonts w:cs="CTraditional Arabic" w:hint="cs"/>
          <w:spacing w:val="-4"/>
          <w:rtl/>
        </w:rPr>
        <w:t xml:space="preserve"> ج</w:t>
      </w:r>
      <w:r w:rsidR="001C559E">
        <w:rPr>
          <w:rStyle w:val="Char4"/>
          <w:rFonts w:cs="CTraditional Arabic" w:hint="cs"/>
          <w:rtl/>
        </w:rPr>
        <w:t xml:space="preserve"> </w:t>
      </w:r>
      <w:r w:rsidRPr="00BD5DC8">
        <w:rPr>
          <w:rStyle w:val="Char4"/>
          <w:rFonts w:hint="cs"/>
          <w:rtl/>
        </w:rPr>
        <w:t>بدان، مردم را در نمازها</w:t>
      </w:r>
      <w:r w:rsidR="001C559E">
        <w:rPr>
          <w:rStyle w:val="Char4"/>
          <w:rFonts w:hint="cs"/>
          <w:rtl/>
        </w:rPr>
        <w:t>ی</w:t>
      </w:r>
      <w:r w:rsidRPr="00BD5DC8">
        <w:rPr>
          <w:rStyle w:val="Char4"/>
          <w:rFonts w:hint="cs"/>
          <w:rtl/>
        </w:rPr>
        <w:t xml:space="preserve"> فرض، امامت</w:t>
      </w:r>
      <w:r w:rsidR="001C559E">
        <w:rPr>
          <w:rStyle w:val="Char4"/>
          <w:rFonts w:hint="cs"/>
          <w:rtl/>
        </w:rPr>
        <w:t xml:space="preserve"> </w:t>
      </w:r>
      <w:r w:rsidRPr="00BD5DC8">
        <w:rPr>
          <w:rStyle w:val="Char4"/>
          <w:rFonts w:hint="cs"/>
          <w:rtl/>
        </w:rPr>
        <w:t>م</w:t>
      </w:r>
      <w:r w:rsidR="001C559E">
        <w:rPr>
          <w:rStyle w:val="Char4"/>
          <w:rFonts w:hint="cs"/>
          <w:rtl/>
        </w:rPr>
        <w:t>ی</w:t>
      </w:r>
      <w:r w:rsidRPr="00BD5DC8">
        <w:rPr>
          <w:rStyle w:val="Char4"/>
          <w:rFonts w:hint="cs"/>
          <w:rtl/>
        </w:rPr>
        <w:t>‌داد.</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مال</w:t>
      </w:r>
      <w:r w:rsidR="001C559E">
        <w:rPr>
          <w:rStyle w:val="Char4"/>
          <w:rFonts w:hint="cs"/>
          <w:rtl/>
        </w:rPr>
        <w:t>ک</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BA7FD8" w:rsidP="00D8191F">
      <w:pPr>
        <w:autoSpaceDE w:val="0"/>
        <w:autoSpaceDN w:val="0"/>
        <w:adjustRightInd w:val="0"/>
        <w:ind w:firstLine="227"/>
        <w:jc w:val="lowKashida"/>
        <w:rPr>
          <w:rStyle w:val="Char3"/>
          <w:rtl/>
          <w:lang w:bidi="fa-IR"/>
        </w:rPr>
      </w:pPr>
      <w:r w:rsidRPr="00BA7FD8">
        <w:rPr>
          <w:rStyle w:val="Char4"/>
          <w:rtl/>
        </w:rPr>
        <w:t>867</w:t>
      </w:r>
      <w:r w:rsidR="00CF164C" w:rsidRPr="00CF164C">
        <w:rPr>
          <w:rStyle w:val="Char3"/>
          <w:rFonts w:cs="IRNazli"/>
          <w:rtl/>
        </w:rPr>
        <w:t xml:space="preserve"> ـ (</w:t>
      </w:r>
      <w:r w:rsidRPr="00BA7FD8">
        <w:rPr>
          <w:rStyle w:val="Char4"/>
          <w:rtl/>
        </w:rPr>
        <w:t>46</w:t>
      </w:r>
      <w:r w:rsidR="00CF164C" w:rsidRPr="00CF164C">
        <w:rPr>
          <w:rStyle w:val="Char3"/>
          <w:rFonts w:cs="IRNazli"/>
          <w:rtl/>
        </w:rPr>
        <w:t>)</w:t>
      </w:r>
      <w:r w:rsidR="001C559E">
        <w:rPr>
          <w:rStyle w:val="Char3"/>
          <w:rtl/>
        </w:rPr>
        <w:t xml:space="preserve"> </w:t>
      </w:r>
      <w:r w:rsidR="00E51E5A" w:rsidRPr="00BD5DC8">
        <w:rPr>
          <w:rStyle w:val="Char3"/>
          <w:rtl/>
        </w:rPr>
        <w:t>وعن عبدِ الله بنِ عُتْبةَ بنِ مَسعودٍ</w:t>
      </w:r>
      <w:r w:rsidR="003E0CC1">
        <w:rPr>
          <w:rStyle w:val="Char3"/>
          <w:rtl/>
        </w:rPr>
        <w:t>،</w:t>
      </w:r>
      <w:r w:rsidR="00E51E5A" w:rsidRPr="00BD5DC8">
        <w:rPr>
          <w:rStyle w:val="Char3"/>
          <w:rtl/>
        </w:rPr>
        <w:t xml:space="preserve"> قال: قرأ رسولُ الله </w:t>
      </w:r>
      <w:r w:rsidR="00992C10" w:rsidRPr="00992C10">
        <w:rPr>
          <w:rStyle w:val="Char3"/>
          <w:rFonts w:cs="CTraditional Arabic"/>
          <w:szCs w:val="28"/>
          <w:rtl/>
        </w:rPr>
        <w:t>ج</w:t>
      </w:r>
      <w:r w:rsidR="00E51E5A" w:rsidRPr="00BD5DC8">
        <w:rPr>
          <w:rStyle w:val="Char3"/>
          <w:rtl/>
        </w:rPr>
        <w:t xml:space="preserve"> في صلاةِ المغربِ ب</w:t>
      </w:r>
      <w:r w:rsidR="00E51E5A" w:rsidRPr="00BD5DC8">
        <w:rPr>
          <w:rStyle w:val="Char3"/>
          <w:rFonts w:hint="cs"/>
          <w:rtl/>
        </w:rPr>
        <w:t>ِ</w:t>
      </w:r>
      <w:r w:rsidR="00E51E5A" w:rsidRPr="00BD5DC8">
        <w:rPr>
          <w:rStyle w:val="Char3"/>
          <w:rtl/>
        </w:rPr>
        <w:t xml:space="preserve">ـ </w:t>
      </w:r>
      <w:r w:rsidR="00E42D0A" w:rsidRPr="00E42D0A">
        <w:rPr>
          <w:rStyle w:val="Char3"/>
          <w:rFonts w:cs="IRNazli"/>
          <w:rtl/>
        </w:rPr>
        <w:t>(</w:t>
      </w:r>
      <w:r w:rsidR="00E51E5A" w:rsidRPr="00BD5DC8">
        <w:rPr>
          <w:rStyle w:val="Char3"/>
          <w:rtl/>
        </w:rPr>
        <w:t>حم الدُّخان</w:t>
      </w:r>
      <w:r w:rsidR="00CF164C" w:rsidRPr="00CF164C">
        <w:rPr>
          <w:rStyle w:val="Char3"/>
          <w:rFonts w:cs="IRNazli"/>
          <w:rtl/>
        </w:rPr>
        <w:t>)</w:t>
      </w:r>
      <w:r w:rsidR="00E51E5A" w:rsidRPr="00BD5DC8">
        <w:rPr>
          <w:rStyle w:val="Char3"/>
          <w:rtl/>
        </w:rPr>
        <w:t xml:space="preserve">. </w:t>
      </w:r>
      <w:r w:rsidR="00E51E5A" w:rsidRPr="00536E81">
        <w:rPr>
          <w:rStyle w:val="Char1"/>
          <w:rtl/>
        </w:rPr>
        <w:t>رواه الن</w:t>
      </w:r>
      <w:r w:rsidR="00E51E5A" w:rsidRPr="00536E81">
        <w:rPr>
          <w:rStyle w:val="Char1"/>
          <w:rFonts w:hint="cs"/>
          <w:rtl/>
        </w:rPr>
        <w:t>ِّ</w:t>
      </w:r>
      <w:r w:rsidR="00E51E5A" w:rsidRPr="00536E81">
        <w:rPr>
          <w:rStyle w:val="Char1"/>
          <w:rtl/>
        </w:rPr>
        <w:t>سائيُّ م</w:t>
      </w:r>
      <w:r w:rsidR="00E51E5A" w:rsidRPr="00536E81">
        <w:rPr>
          <w:rStyle w:val="Char1"/>
          <w:rFonts w:hint="cs"/>
          <w:rtl/>
        </w:rPr>
        <w:t>ُ</w:t>
      </w:r>
      <w:r w:rsidR="00E51E5A" w:rsidRPr="00536E81">
        <w:rPr>
          <w:rStyle w:val="Char1"/>
          <w:rtl/>
        </w:rPr>
        <w:t>رسَلاً</w:t>
      </w:r>
      <w:r w:rsidR="00D8191F" w:rsidRPr="00D8191F">
        <w:rPr>
          <w:rStyle w:val="Char4"/>
          <w:rFonts w:hint="cs"/>
          <w:vertAlign w:val="superscript"/>
          <w:rtl/>
          <w:lang w:bidi="ar-SA"/>
        </w:rPr>
        <w:t>(</w:t>
      </w:r>
      <w:r w:rsidR="00D8191F" w:rsidRPr="00D8191F">
        <w:rPr>
          <w:rStyle w:val="Char4"/>
          <w:vertAlign w:val="superscript"/>
          <w:rtl/>
          <w:lang w:bidi="ar-SA"/>
        </w:rPr>
        <w:footnoteReference w:id="608"/>
      </w:r>
      <w:r w:rsidR="00D8191F" w:rsidRPr="00D8191F">
        <w:rPr>
          <w:rStyle w:val="Char4"/>
          <w:rFonts w:hint="cs"/>
          <w:vertAlign w:val="superscript"/>
          <w:rtl/>
          <w:lang w:bidi="ar-SA"/>
        </w:rPr>
        <w:t>)</w:t>
      </w:r>
      <w:r w:rsidR="00D8191F">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867- (46) </w:t>
      </w:r>
      <w:r w:rsidRPr="004709A5">
        <w:rPr>
          <w:rStyle w:val="Char1"/>
          <w:rFonts w:hint="cs"/>
          <w:rtl/>
        </w:rPr>
        <w:t>عبدالله بن عتبة</w:t>
      </w:r>
      <w:r w:rsidRPr="00BD5DC8">
        <w:rPr>
          <w:rStyle w:val="Char4"/>
          <w:rFonts w:hint="cs"/>
          <w:rtl/>
        </w:rPr>
        <w:t xml:space="preserve"> بن مسعود</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نماز مغرب سوره‌</w:t>
      </w:r>
      <w:r w:rsidR="001C559E">
        <w:rPr>
          <w:rStyle w:val="Char4"/>
          <w:rFonts w:hint="cs"/>
          <w:rtl/>
        </w:rPr>
        <w:t>ی</w:t>
      </w:r>
      <w:r w:rsidRPr="00BD5DC8">
        <w:rPr>
          <w:rStyle w:val="Char4"/>
          <w:rFonts w:hint="cs"/>
          <w:rtl/>
        </w:rPr>
        <w:t xml:space="preserve"> «حم الدخان» را خواند.</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نسائ</w:t>
      </w:r>
      <w:r w:rsidR="001C559E">
        <w:rPr>
          <w:rStyle w:val="Char4"/>
          <w:rFonts w:hint="cs"/>
          <w:rtl/>
        </w:rPr>
        <w:t>ی</w:t>
      </w:r>
      <w:r w:rsidRPr="00BD5DC8">
        <w:rPr>
          <w:rStyle w:val="Char4"/>
          <w:rFonts w:hint="cs"/>
          <w:rtl/>
        </w:rPr>
        <w:t xml:space="preserve"> بصورت مرسل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536E81" w:rsidRDefault="00536E81" w:rsidP="004709A5">
      <w:pPr>
        <w:ind w:firstLine="284"/>
        <w:jc w:val="both"/>
        <w:rPr>
          <w:rStyle w:val="Char4"/>
          <w:rtl/>
        </w:rPr>
        <w:sectPr w:rsidR="00536E81" w:rsidSect="00982AFF">
          <w:footnotePr>
            <w:numRestart w:val="eachPage"/>
          </w:footnotePr>
          <w:type w:val="oddPage"/>
          <w:pgSz w:w="9356" w:h="13608" w:code="9"/>
          <w:pgMar w:top="567" w:right="1134" w:bottom="851" w:left="1134" w:header="454" w:footer="0" w:gutter="0"/>
          <w:cols w:space="708"/>
          <w:titlePg/>
          <w:bidi/>
          <w:rtlGutter/>
          <w:docGrid w:linePitch="381"/>
        </w:sectPr>
      </w:pPr>
    </w:p>
    <w:p w:rsidR="00E51E5A" w:rsidRPr="00BD5DC8" w:rsidRDefault="00E51E5A" w:rsidP="004709A5">
      <w:pPr>
        <w:ind w:firstLine="284"/>
        <w:jc w:val="both"/>
        <w:rPr>
          <w:rStyle w:val="Char4"/>
          <w:rtl/>
        </w:rPr>
      </w:pPr>
    </w:p>
    <w:p w:rsidR="00E51E5A" w:rsidRPr="005B2E4D" w:rsidRDefault="00E51E5A" w:rsidP="005B2E4D">
      <w:pPr>
        <w:pStyle w:val="af4"/>
        <w:rPr>
          <w:rStyle w:val="Char5"/>
          <w:rFonts w:ascii="IRTitr" w:hAnsi="IRTitr" w:cs="IRTitr"/>
          <w:b w:val="0"/>
          <w:bCs w:val="0"/>
          <w:sz w:val="56"/>
          <w:szCs w:val="56"/>
          <w:rtl/>
        </w:rPr>
      </w:pPr>
      <w:bookmarkStart w:id="115" w:name="_Toc447280309"/>
      <w:r w:rsidRPr="005B2E4D">
        <w:rPr>
          <w:rStyle w:val="Char5"/>
          <w:rFonts w:ascii="IRTitr" w:hAnsi="IRTitr" w:cs="IRTitr" w:hint="cs"/>
          <w:b w:val="0"/>
          <w:bCs w:val="0"/>
          <w:sz w:val="56"/>
          <w:szCs w:val="56"/>
          <w:rtl/>
        </w:rPr>
        <w:t xml:space="preserve">باب (13) </w:t>
      </w:r>
      <w:r w:rsidR="005B2E4D" w:rsidRPr="005B2E4D">
        <w:rPr>
          <w:rStyle w:val="Char5"/>
          <w:rFonts w:ascii="IRTitr" w:hAnsi="IRTitr" w:cs="IRTitr"/>
          <w:b w:val="0"/>
          <w:bCs w:val="0"/>
          <w:sz w:val="56"/>
          <w:szCs w:val="56"/>
          <w:rtl/>
        </w:rPr>
        <w:br/>
      </w:r>
      <w:r w:rsidRPr="005B2E4D">
        <w:rPr>
          <w:rStyle w:val="Char5"/>
          <w:rFonts w:ascii="IRTitr" w:hAnsi="IRTitr" w:cs="IRTitr" w:hint="cs"/>
          <w:b w:val="0"/>
          <w:bCs w:val="0"/>
          <w:sz w:val="56"/>
          <w:szCs w:val="56"/>
          <w:rtl/>
        </w:rPr>
        <w:t>در باره ر</w:t>
      </w:r>
      <w:r w:rsidR="005B2E4D" w:rsidRPr="005B2E4D">
        <w:rPr>
          <w:rStyle w:val="Char5"/>
          <w:rFonts w:ascii="IRTitr" w:hAnsi="IRTitr" w:cs="IRTitr" w:hint="cs"/>
          <w:b w:val="0"/>
          <w:bCs w:val="0"/>
          <w:sz w:val="56"/>
          <w:szCs w:val="56"/>
          <w:rtl/>
        </w:rPr>
        <w:t>ک</w:t>
      </w:r>
      <w:r w:rsidRPr="005B2E4D">
        <w:rPr>
          <w:rStyle w:val="Char5"/>
          <w:rFonts w:ascii="IRTitr" w:hAnsi="IRTitr" w:cs="IRTitr" w:hint="cs"/>
          <w:b w:val="0"/>
          <w:bCs w:val="0"/>
          <w:sz w:val="56"/>
          <w:szCs w:val="56"/>
          <w:rtl/>
        </w:rPr>
        <w:t>وع</w:t>
      </w:r>
      <w:bookmarkEnd w:id="115"/>
    </w:p>
    <w:p w:rsidR="00536E81" w:rsidRDefault="00536E81" w:rsidP="00BD5DC8">
      <w:pPr>
        <w:pStyle w:val="a1"/>
        <w:rPr>
          <w:rtl/>
        </w:rPr>
        <w:sectPr w:rsidR="00536E81" w:rsidSect="00982AFF">
          <w:footnotePr>
            <w:numRestart w:val="eachPage"/>
          </w:footnotePr>
          <w:type w:val="oddPage"/>
          <w:pgSz w:w="9356" w:h="13608" w:code="9"/>
          <w:pgMar w:top="567" w:right="1134" w:bottom="851" w:left="1134" w:header="454" w:footer="0" w:gutter="0"/>
          <w:cols w:space="708"/>
          <w:titlePg/>
          <w:bidi/>
          <w:rtlGutter/>
          <w:docGrid w:linePitch="381"/>
        </w:sectPr>
      </w:pPr>
    </w:p>
    <w:p w:rsidR="004709A5" w:rsidRDefault="00E51E5A" w:rsidP="00BD5DC8">
      <w:pPr>
        <w:pStyle w:val="a1"/>
        <w:rPr>
          <w:rtl/>
        </w:rPr>
      </w:pPr>
      <w:bookmarkStart w:id="116" w:name="_Toc447280310"/>
      <w:r w:rsidRPr="00880785">
        <w:rPr>
          <w:rtl/>
        </w:rPr>
        <w:t>فصل</w:t>
      </w:r>
      <w:r w:rsidRPr="00880785">
        <w:rPr>
          <w:rFonts w:hint="cs"/>
          <w:rtl/>
        </w:rPr>
        <w:t xml:space="preserve"> اول</w:t>
      </w:r>
      <w:bookmarkEnd w:id="116"/>
    </w:p>
    <w:p w:rsidR="00E51E5A" w:rsidRPr="00536E81" w:rsidRDefault="00BA7FD8" w:rsidP="00715513">
      <w:pPr>
        <w:autoSpaceDE w:val="0"/>
        <w:autoSpaceDN w:val="0"/>
        <w:adjustRightInd w:val="0"/>
        <w:ind w:firstLine="227"/>
        <w:jc w:val="lowKashida"/>
        <w:rPr>
          <w:rStyle w:val="Char1"/>
          <w:lang w:bidi="ar-SA"/>
        </w:rPr>
      </w:pPr>
      <w:r w:rsidRPr="00BA7FD8">
        <w:rPr>
          <w:rStyle w:val="Char4"/>
          <w:rtl/>
        </w:rPr>
        <w:t>868</w:t>
      </w:r>
      <w:r w:rsidR="00CF164C" w:rsidRPr="00CF164C">
        <w:rPr>
          <w:rStyle w:val="Char3"/>
          <w:rFonts w:cs="IRNazli"/>
          <w:rtl/>
        </w:rPr>
        <w:t xml:space="preserve"> ـ (</w:t>
      </w:r>
      <w:r w:rsidRPr="00BA7FD8">
        <w:rPr>
          <w:rStyle w:val="Char4"/>
          <w:rtl/>
        </w:rPr>
        <w:t>1</w:t>
      </w:r>
      <w:r w:rsidR="00CF164C" w:rsidRPr="00CF164C">
        <w:rPr>
          <w:rStyle w:val="Char3"/>
          <w:rFonts w:cs="IRNazli"/>
          <w:rtl/>
        </w:rPr>
        <w:t>)</w:t>
      </w:r>
      <w:r w:rsidR="001C559E">
        <w:rPr>
          <w:rStyle w:val="Char3"/>
          <w:rtl/>
        </w:rPr>
        <w:t xml:space="preserve"> </w:t>
      </w:r>
      <w:r w:rsidR="00E51E5A" w:rsidRPr="00BD5DC8">
        <w:rPr>
          <w:rStyle w:val="Char3"/>
          <w:rtl/>
        </w:rPr>
        <w:t>عن أنسٍ</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E51E5A" w:rsidRPr="00BD5DC8">
        <w:rPr>
          <w:rStyle w:val="Char3"/>
          <w:rtl/>
        </w:rPr>
        <w:t xml:space="preserve"> «أق</w:t>
      </w:r>
      <w:r w:rsidR="00E51E5A" w:rsidRPr="00BD5DC8">
        <w:rPr>
          <w:rStyle w:val="Char3"/>
          <w:rFonts w:hint="cs"/>
          <w:rtl/>
        </w:rPr>
        <w:t>ِ</w:t>
      </w:r>
      <w:r w:rsidR="00E51E5A" w:rsidRPr="00BD5DC8">
        <w:rPr>
          <w:rStyle w:val="Char3"/>
          <w:rtl/>
        </w:rPr>
        <w:t>يم</w:t>
      </w:r>
      <w:r w:rsidR="00E51E5A" w:rsidRPr="00BD5DC8">
        <w:rPr>
          <w:rStyle w:val="Char3"/>
          <w:rFonts w:hint="cs"/>
          <w:rtl/>
        </w:rPr>
        <w:t>ُ</w:t>
      </w:r>
      <w:r w:rsidR="00E51E5A" w:rsidRPr="00BD5DC8">
        <w:rPr>
          <w:rStyle w:val="Char3"/>
          <w:rtl/>
        </w:rPr>
        <w:t>وا الر</w:t>
      </w:r>
      <w:r w:rsidR="00E51E5A" w:rsidRPr="00BD5DC8">
        <w:rPr>
          <w:rStyle w:val="Char3"/>
          <w:rFonts w:hint="cs"/>
          <w:rtl/>
        </w:rPr>
        <w:t>ُّ</w:t>
      </w:r>
      <w:r w:rsidR="00E51E5A" w:rsidRPr="00BD5DC8">
        <w:rPr>
          <w:rStyle w:val="Char3"/>
          <w:rtl/>
        </w:rPr>
        <w:t>كوعَ والس</w:t>
      </w:r>
      <w:r w:rsidR="00E51E5A" w:rsidRPr="00BD5DC8">
        <w:rPr>
          <w:rStyle w:val="Char3"/>
          <w:rFonts w:hint="cs"/>
          <w:rtl/>
        </w:rPr>
        <w:t>ُّ</w:t>
      </w:r>
      <w:r w:rsidR="00E51E5A" w:rsidRPr="00BD5DC8">
        <w:rPr>
          <w:rStyle w:val="Char3"/>
          <w:rtl/>
        </w:rPr>
        <w:t>جودَ ف</w:t>
      </w:r>
      <w:r w:rsidR="00E51E5A" w:rsidRPr="00BD5DC8">
        <w:rPr>
          <w:rStyle w:val="Char3"/>
          <w:rFonts w:hint="cs"/>
          <w:rtl/>
        </w:rPr>
        <w:t>َ</w:t>
      </w:r>
      <w:r w:rsidR="00E51E5A" w:rsidRPr="00BD5DC8">
        <w:rPr>
          <w:rStyle w:val="Char3"/>
          <w:rtl/>
        </w:rPr>
        <w:t>و</w:t>
      </w:r>
      <w:r w:rsidR="00E51E5A" w:rsidRPr="00BD5DC8">
        <w:rPr>
          <w:rStyle w:val="Char3"/>
          <w:rFonts w:hint="cs"/>
          <w:rtl/>
        </w:rPr>
        <w:t>َ</w:t>
      </w:r>
      <w:r w:rsidR="00E51E5A" w:rsidRPr="00BD5DC8">
        <w:rPr>
          <w:rStyle w:val="Char3"/>
          <w:rtl/>
        </w:rPr>
        <w:t>اللَّهِ إني لأَراك</w:t>
      </w:r>
      <w:r w:rsidR="00E51E5A" w:rsidRPr="00BD5DC8">
        <w:rPr>
          <w:rStyle w:val="Char3"/>
          <w:rFonts w:hint="cs"/>
          <w:rtl/>
        </w:rPr>
        <w:t>ُ</w:t>
      </w:r>
      <w:r w:rsidR="00E51E5A" w:rsidRPr="00BD5DC8">
        <w:rPr>
          <w:rStyle w:val="Char3"/>
          <w:rtl/>
        </w:rPr>
        <w:t xml:space="preserve">م مِنْ بَعدي». </w:t>
      </w:r>
      <w:r w:rsidR="00E51E5A" w:rsidRPr="00536E81">
        <w:rPr>
          <w:rStyle w:val="Char1"/>
          <w:rtl/>
        </w:rPr>
        <w:t>متفق عليه</w:t>
      </w:r>
      <w:r w:rsidR="00D8191F" w:rsidRPr="00D8191F">
        <w:rPr>
          <w:rStyle w:val="Char4"/>
          <w:rFonts w:hint="cs"/>
          <w:vertAlign w:val="superscript"/>
          <w:rtl/>
        </w:rPr>
        <w:t>(</w:t>
      </w:r>
      <w:r w:rsidR="00D8191F" w:rsidRPr="00D8191F">
        <w:rPr>
          <w:rStyle w:val="Char4"/>
          <w:vertAlign w:val="superscript"/>
          <w:rtl/>
        </w:rPr>
        <w:footnoteReference w:id="609"/>
      </w:r>
      <w:r w:rsidR="00D8191F" w:rsidRPr="00D8191F">
        <w:rPr>
          <w:rStyle w:val="Char4"/>
          <w:rFonts w:hint="cs"/>
          <w:vertAlign w:val="superscript"/>
          <w:rtl/>
        </w:rPr>
        <w:t>)</w:t>
      </w:r>
      <w:r w:rsidR="00D8191F">
        <w:rPr>
          <w:rStyle w:val="Char4"/>
          <w:lang w:bidi="ar-SA"/>
        </w:rPr>
        <w:t>.</w:t>
      </w:r>
    </w:p>
    <w:p w:rsidR="00E51E5A" w:rsidRPr="00BD5DC8" w:rsidRDefault="00E51E5A" w:rsidP="004709A5">
      <w:pPr>
        <w:ind w:firstLine="284"/>
        <w:jc w:val="both"/>
        <w:rPr>
          <w:rStyle w:val="Char4"/>
          <w:rtl/>
        </w:rPr>
      </w:pPr>
      <w:r w:rsidRPr="00BD5DC8">
        <w:rPr>
          <w:rStyle w:val="Char4"/>
          <w:rFonts w:hint="cs"/>
          <w:rtl/>
        </w:rPr>
        <w:t>868- (1) انس</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نمازگزاران! ر</w:t>
      </w:r>
      <w:r w:rsidR="001C559E">
        <w:rPr>
          <w:rStyle w:val="Char4"/>
          <w:rFonts w:hint="cs"/>
          <w:rtl/>
        </w:rPr>
        <w:t>ک</w:t>
      </w:r>
      <w:r w:rsidRPr="00BD5DC8">
        <w:rPr>
          <w:rStyle w:val="Char4"/>
          <w:rFonts w:hint="cs"/>
          <w:rtl/>
        </w:rPr>
        <w:t>وع و سجود نماز را به خوب</w:t>
      </w:r>
      <w:r w:rsidR="001C559E">
        <w:rPr>
          <w:rStyle w:val="Char4"/>
          <w:rFonts w:hint="cs"/>
          <w:rtl/>
        </w:rPr>
        <w:t>ی</w:t>
      </w:r>
      <w:r w:rsidRPr="00BD5DC8">
        <w:rPr>
          <w:rStyle w:val="Char4"/>
          <w:rFonts w:hint="cs"/>
          <w:rtl/>
        </w:rPr>
        <w:t xml:space="preserve"> و </w:t>
      </w:r>
      <w:r w:rsidR="001C559E">
        <w:rPr>
          <w:rStyle w:val="Char4"/>
          <w:rFonts w:hint="cs"/>
          <w:rtl/>
        </w:rPr>
        <w:t>ک</w:t>
      </w:r>
      <w:r w:rsidRPr="00BD5DC8">
        <w:rPr>
          <w:rStyle w:val="Char4"/>
          <w:rFonts w:hint="cs"/>
          <w:rtl/>
        </w:rPr>
        <w:t>امل انجام ده</w:t>
      </w:r>
      <w:r w:rsidR="001C559E">
        <w:rPr>
          <w:rStyle w:val="Char4"/>
          <w:rFonts w:hint="cs"/>
          <w:rtl/>
        </w:rPr>
        <w:t>ی</w:t>
      </w:r>
      <w:r w:rsidRPr="00BD5DC8">
        <w:rPr>
          <w:rStyle w:val="Char4"/>
          <w:rFonts w:hint="cs"/>
          <w:rtl/>
        </w:rPr>
        <w:t>د. سوگند به خدا! من شما را از پشت سر خود هم م</w:t>
      </w:r>
      <w:r w:rsidR="001C559E">
        <w:rPr>
          <w:rStyle w:val="Char4"/>
          <w:rFonts w:hint="cs"/>
          <w:rtl/>
        </w:rPr>
        <w:t>ی</w:t>
      </w:r>
      <w:r w:rsidRPr="00BD5DC8">
        <w:rPr>
          <w:rStyle w:val="Char4"/>
          <w:rFonts w:hint="cs"/>
          <w:rtl/>
        </w:rPr>
        <w:t>‌ب</w:t>
      </w:r>
      <w:r w:rsidR="001C559E">
        <w:rPr>
          <w:rStyle w:val="Char4"/>
          <w:rFonts w:hint="cs"/>
          <w:rtl/>
        </w:rPr>
        <w:t>ی</w:t>
      </w:r>
      <w:r w:rsidRPr="00BD5DC8">
        <w:rPr>
          <w:rStyle w:val="Char4"/>
          <w:rFonts w:hint="cs"/>
          <w:rtl/>
        </w:rPr>
        <w:t>نم (و ف</w:t>
      </w:r>
      <w:r w:rsidR="001C559E">
        <w:rPr>
          <w:rStyle w:val="Char4"/>
          <w:rFonts w:hint="cs"/>
          <w:rtl/>
        </w:rPr>
        <w:t>ک</w:t>
      </w:r>
      <w:r w:rsidRPr="00BD5DC8">
        <w:rPr>
          <w:rStyle w:val="Char4"/>
          <w:rFonts w:hint="cs"/>
          <w:rtl/>
        </w:rPr>
        <w:t>ر ن</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 xml:space="preserve">د </w:t>
      </w:r>
      <w:r w:rsidR="001C559E">
        <w:rPr>
          <w:rStyle w:val="Char4"/>
          <w:rFonts w:hint="cs"/>
          <w:rtl/>
        </w:rPr>
        <w:t>ک</w:t>
      </w:r>
      <w:r w:rsidRPr="00BD5DC8">
        <w:rPr>
          <w:rStyle w:val="Char4"/>
          <w:rFonts w:hint="cs"/>
          <w:rtl/>
        </w:rPr>
        <w:t>ه فقط من جلو</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را م</w:t>
      </w:r>
      <w:r w:rsidR="001C559E">
        <w:rPr>
          <w:rStyle w:val="Char4"/>
          <w:rFonts w:hint="cs"/>
          <w:rtl/>
        </w:rPr>
        <w:t>ی</w:t>
      </w:r>
      <w:r w:rsidRPr="00BD5DC8">
        <w:rPr>
          <w:rStyle w:val="Char4"/>
          <w:rFonts w:hint="cs"/>
          <w:rtl/>
        </w:rPr>
        <w:t>‌ب</w:t>
      </w:r>
      <w:r w:rsidR="001C559E">
        <w:rPr>
          <w:rStyle w:val="Char4"/>
          <w:rFonts w:hint="cs"/>
          <w:rtl/>
        </w:rPr>
        <w:t>ی</w:t>
      </w:r>
      <w:r w:rsidRPr="00BD5DC8">
        <w:rPr>
          <w:rStyle w:val="Char4"/>
          <w:rFonts w:hint="cs"/>
          <w:rtl/>
        </w:rPr>
        <w:t>نم بل</w:t>
      </w:r>
      <w:r w:rsidR="001C559E">
        <w:rPr>
          <w:rStyle w:val="Char4"/>
          <w:rFonts w:hint="cs"/>
          <w:rtl/>
        </w:rPr>
        <w:t>ک</w:t>
      </w:r>
      <w:r w:rsidRPr="00BD5DC8">
        <w:rPr>
          <w:rStyle w:val="Char4"/>
          <w:rFonts w:hint="cs"/>
          <w:rtl/>
        </w:rPr>
        <w:t>ه خشوع و ر</w:t>
      </w:r>
      <w:r w:rsidR="001C559E">
        <w:rPr>
          <w:rStyle w:val="Char4"/>
          <w:rFonts w:hint="cs"/>
          <w:rtl/>
        </w:rPr>
        <w:t>ک</w:t>
      </w:r>
      <w:r w:rsidRPr="00BD5DC8">
        <w:rPr>
          <w:rStyle w:val="Char4"/>
          <w:rFonts w:hint="cs"/>
          <w:rtl/>
        </w:rPr>
        <w:t xml:space="preserve">وع شما هم </w:t>
      </w:r>
      <w:r w:rsidR="001C559E">
        <w:rPr>
          <w:rStyle w:val="Char4"/>
          <w:rFonts w:hint="cs"/>
          <w:rtl/>
        </w:rPr>
        <w:t>ک</w:t>
      </w:r>
      <w:r w:rsidRPr="00BD5DC8">
        <w:rPr>
          <w:rStyle w:val="Char4"/>
          <w:rFonts w:hint="cs"/>
          <w:rtl/>
        </w:rPr>
        <w:t>ه در صف بعد</w:t>
      </w:r>
      <w:r w:rsidR="001C559E">
        <w:rPr>
          <w:rStyle w:val="Char4"/>
          <w:rFonts w:hint="cs"/>
          <w:rtl/>
        </w:rPr>
        <w:t>ی</w:t>
      </w:r>
      <w:r w:rsidRPr="00BD5DC8">
        <w:rPr>
          <w:rStyle w:val="Char4"/>
          <w:rFonts w:hint="cs"/>
          <w:rtl/>
        </w:rPr>
        <w:t xml:space="preserve"> هست</w:t>
      </w:r>
      <w:r w:rsidR="001C559E">
        <w:rPr>
          <w:rStyle w:val="Char4"/>
          <w:rFonts w:hint="cs"/>
          <w:rtl/>
        </w:rPr>
        <w:t>ی</w:t>
      </w:r>
      <w:r w:rsidRPr="00BD5DC8">
        <w:rPr>
          <w:rStyle w:val="Char4"/>
          <w:rFonts w:hint="cs"/>
          <w:rtl/>
        </w:rPr>
        <w:t>د بر من پوش</w:t>
      </w:r>
      <w:r w:rsidR="001C559E">
        <w:rPr>
          <w:rStyle w:val="Char4"/>
          <w:rFonts w:hint="cs"/>
          <w:rtl/>
        </w:rPr>
        <w:t>ی</w:t>
      </w:r>
      <w:r w:rsidRPr="00BD5DC8">
        <w:rPr>
          <w:rStyle w:val="Char4"/>
          <w:rFonts w:hint="cs"/>
          <w:rtl/>
        </w:rPr>
        <w:t>ده ن</w:t>
      </w:r>
      <w:r w:rsidR="001C559E">
        <w:rPr>
          <w:rStyle w:val="Char4"/>
          <w:rFonts w:hint="cs"/>
          <w:rtl/>
        </w:rPr>
        <w:t>ی</w:t>
      </w:r>
      <w:r w:rsidRPr="00BD5DC8">
        <w:rPr>
          <w:rStyle w:val="Char4"/>
          <w:rFonts w:hint="cs"/>
          <w:rtl/>
        </w:rPr>
        <w:t>ست و من شما را از پشت سر هم م</w:t>
      </w:r>
      <w:r w:rsidR="001C559E">
        <w:rPr>
          <w:rStyle w:val="Char4"/>
          <w:rFonts w:hint="cs"/>
          <w:rtl/>
        </w:rPr>
        <w:t>ی</w:t>
      </w:r>
      <w:r w:rsidRPr="00BD5DC8">
        <w:rPr>
          <w:rStyle w:val="Char4"/>
          <w:rFonts w:hint="cs"/>
          <w:rtl/>
        </w:rPr>
        <w:t>‌ب</w:t>
      </w:r>
      <w:r w:rsidR="001C559E">
        <w:rPr>
          <w:rStyle w:val="Char4"/>
          <w:rFonts w:hint="cs"/>
          <w:rtl/>
        </w:rPr>
        <w:t>ی</w:t>
      </w:r>
      <w:r w:rsidRPr="00BD5DC8">
        <w:rPr>
          <w:rStyle w:val="Char4"/>
          <w:rFonts w:hint="cs"/>
          <w:rtl/>
        </w:rPr>
        <w:t>نم</w:t>
      </w:r>
      <w:r w:rsidR="001F073B">
        <w:rPr>
          <w:rStyle w:val="Char4"/>
          <w:rFonts w:hint="cs"/>
          <w:rtl/>
        </w:rPr>
        <w:t>).</w:t>
      </w:r>
      <w:r w:rsidRPr="00BD5DC8">
        <w:rPr>
          <w:rStyle w:val="Char4"/>
          <w:rFonts w:hint="cs"/>
          <w:rtl/>
        </w:rPr>
        <w:t xml:space="preserve"> </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r w:rsidRPr="00BD5DC8">
        <w:rPr>
          <w:rStyle w:val="Char4"/>
          <w:rFonts w:hint="cs"/>
          <w:rtl/>
        </w:rPr>
        <w:t xml:space="preserve"> </w:t>
      </w:r>
    </w:p>
    <w:p w:rsidR="00E51E5A" w:rsidRPr="00BD5DC8" w:rsidRDefault="00BA7FD8" w:rsidP="00715513">
      <w:pPr>
        <w:autoSpaceDE w:val="0"/>
        <w:autoSpaceDN w:val="0"/>
        <w:adjustRightInd w:val="0"/>
        <w:ind w:firstLine="227"/>
        <w:jc w:val="lowKashida"/>
        <w:rPr>
          <w:rStyle w:val="Char3"/>
          <w:rtl/>
          <w:lang w:bidi="fa-IR"/>
        </w:rPr>
      </w:pPr>
      <w:r w:rsidRPr="00BA7FD8">
        <w:rPr>
          <w:rStyle w:val="Char4"/>
          <w:rtl/>
        </w:rPr>
        <w:t>869</w:t>
      </w:r>
      <w:r w:rsidR="00CF164C" w:rsidRPr="00CF164C">
        <w:rPr>
          <w:rStyle w:val="Char3"/>
          <w:rFonts w:cs="IRNazli"/>
          <w:rtl/>
        </w:rPr>
        <w:t xml:space="preserve"> ـ (</w:t>
      </w:r>
      <w:r w:rsidRPr="00BA7FD8">
        <w:rPr>
          <w:rStyle w:val="Char4"/>
          <w:rtl/>
        </w:rPr>
        <w:t>2</w:t>
      </w:r>
      <w:r w:rsidR="00CF164C" w:rsidRPr="00CF164C">
        <w:rPr>
          <w:rStyle w:val="Char3"/>
          <w:rFonts w:cs="IRNazli"/>
          <w:rtl/>
        </w:rPr>
        <w:t>)</w:t>
      </w:r>
      <w:r w:rsidR="001C559E">
        <w:rPr>
          <w:rStyle w:val="Char3"/>
          <w:rFonts w:hint="cs"/>
          <w:rtl/>
        </w:rPr>
        <w:t xml:space="preserve"> </w:t>
      </w:r>
      <w:r w:rsidR="00E51E5A" w:rsidRPr="00BD5DC8">
        <w:rPr>
          <w:rStyle w:val="Char3"/>
          <w:rtl/>
        </w:rPr>
        <w:t>وعن البَراءِ</w:t>
      </w:r>
      <w:r w:rsidR="003E0CC1">
        <w:rPr>
          <w:rStyle w:val="Char3"/>
          <w:rtl/>
        </w:rPr>
        <w:t>،</w:t>
      </w:r>
      <w:r w:rsidR="00E51E5A" w:rsidRPr="00BD5DC8">
        <w:rPr>
          <w:rStyle w:val="Char3"/>
          <w:rtl/>
        </w:rPr>
        <w:t xml:space="preserve"> قال: كانَ ركوعُ النبيَّ</w:t>
      </w:r>
      <w:r w:rsidR="00E51E5A" w:rsidRPr="00BD5DC8">
        <w:rPr>
          <w:rStyle w:val="Char3"/>
          <w:rFonts w:hint="cs"/>
          <w:rtl/>
        </w:rPr>
        <w:t xml:space="preserve"> </w:t>
      </w:r>
      <w:r w:rsidR="00992C10" w:rsidRPr="00992C10">
        <w:rPr>
          <w:rStyle w:val="Char3"/>
          <w:rFonts w:cs="CTraditional Arabic"/>
          <w:szCs w:val="28"/>
          <w:rtl/>
        </w:rPr>
        <w:t>ج</w:t>
      </w:r>
      <w:r w:rsidR="003E0CC1">
        <w:rPr>
          <w:rStyle w:val="Char3"/>
          <w:rtl/>
        </w:rPr>
        <w:t>،</w:t>
      </w:r>
      <w:r w:rsidR="00E51E5A" w:rsidRPr="00BD5DC8">
        <w:rPr>
          <w:rStyle w:val="Char3"/>
          <w:rtl/>
        </w:rPr>
        <w:t xml:space="preserve"> وسجودُه،</w:t>
      </w:r>
      <w:r w:rsidR="001C559E">
        <w:rPr>
          <w:rStyle w:val="Char3"/>
          <w:rtl/>
        </w:rPr>
        <w:t xml:space="preserve"> و</w:t>
      </w:r>
      <w:r w:rsidR="00E51E5A" w:rsidRPr="00BD5DC8">
        <w:rPr>
          <w:rStyle w:val="Char3"/>
          <w:rtl/>
        </w:rPr>
        <w:t>بينَ الس</w:t>
      </w:r>
      <w:r w:rsidR="00E51E5A" w:rsidRPr="00BD5DC8">
        <w:rPr>
          <w:rStyle w:val="Char3"/>
          <w:rFonts w:hint="cs"/>
          <w:rtl/>
        </w:rPr>
        <w:t>َّ</w:t>
      </w:r>
      <w:r w:rsidR="00E51E5A" w:rsidRPr="00BD5DC8">
        <w:rPr>
          <w:rStyle w:val="Char3"/>
          <w:rtl/>
        </w:rPr>
        <w:t>جدتين وإذا ر</w:t>
      </w:r>
      <w:r w:rsidR="00E51E5A" w:rsidRPr="00BD5DC8">
        <w:rPr>
          <w:rStyle w:val="Char3"/>
          <w:rFonts w:hint="cs"/>
          <w:rtl/>
        </w:rPr>
        <w:t>َ</w:t>
      </w:r>
      <w:r w:rsidR="00E51E5A" w:rsidRPr="00BD5DC8">
        <w:rPr>
          <w:rStyle w:val="Char3"/>
          <w:rtl/>
        </w:rPr>
        <w:t>ف</w:t>
      </w:r>
      <w:r w:rsidR="00E51E5A" w:rsidRPr="00BD5DC8">
        <w:rPr>
          <w:rStyle w:val="Char3"/>
          <w:rFonts w:hint="cs"/>
          <w:rtl/>
        </w:rPr>
        <w:t>َ</w:t>
      </w:r>
      <w:r w:rsidR="00E51E5A" w:rsidRPr="00BD5DC8">
        <w:rPr>
          <w:rStyle w:val="Char3"/>
          <w:rtl/>
        </w:rPr>
        <w:t>عَ منَ الر</w:t>
      </w:r>
      <w:r w:rsidR="00E51E5A" w:rsidRPr="00BD5DC8">
        <w:rPr>
          <w:rStyle w:val="Char3"/>
          <w:rFonts w:hint="cs"/>
          <w:rtl/>
        </w:rPr>
        <w:t>ُّ</w:t>
      </w:r>
      <w:r w:rsidR="00E51E5A" w:rsidRPr="00BD5DC8">
        <w:rPr>
          <w:rStyle w:val="Char3"/>
          <w:rtl/>
        </w:rPr>
        <w:t>كوعِ، ما خَلا القِيامَ والقُعودَ؛ قريباً م</w:t>
      </w:r>
      <w:r w:rsidR="00E51E5A" w:rsidRPr="00BD5DC8">
        <w:rPr>
          <w:rStyle w:val="Char3"/>
          <w:rFonts w:hint="cs"/>
          <w:rtl/>
        </w:rPr>
        <w:t>ِ</w:t>
      </w:r>
      <w:r w:rsidR="00E51E5A" w:rsidRPr="00BD5DC8">
        <w:rPr>
          <w:rStyle w:val="Char3"/>
          <w:rtl/>
        </w:rPr>
        <w:t xml:space="preserve">نَ السَّواءِ. </w:t>
      </w:r>
      <w:r w:rsidR="00E51E5A" w:rsidRPr="00536E81">
        <w:rPr>
          <w:rStyle w:val="Char1"/>
          <w:rtl/>
        </w:rPr>
        <w:t>متفقٌ عليه</w:t>
      </w:r>
      <w:r w:rsidR="00D8191F" w:rsidRPr="00D8191F">
        <w:rPr>
          <w:rStyle w:val="Char4"/>
          <w:rFonts w:hint="cs"/>
          <w:vertAlign w:val="superscript"/>
          <w:rtl/>
          <w:lang w:bidi="ar-SA"/>
        </w:rPr>
        <w:t>(</w:t>
      </w:r>
      <w:r w:rsidR="00D8191F" w:rsidRPr="00D8191F">
        <w:rPr>
          <w:rStyle w:val="Char4"/>
          <w:vertAlign w:val="superscript"/>
          <w:rtl/>
          <w:lang w:bidi="ar-SA"/>
        </w:rPr>
        <w:footnoteReference w:id="610"/>
      </w:r>
      <w:r w:rsidR="00D8191F" w:rsidRPr="00D8191F">
        <w:rPr>
          <w:rStyle w:val="Char4"/>
          <w:rFonts w:hint="cs"/>
          <w:vertAlign w:val="superscript"/>
          <w:rtl/>
          <w:lang w:bidi="ar-SA"/>
        </w:rPr>
        <w:t>)</w:t>
      </w:r>
      <w:r w:rsidR="00D8191F">
        <w:rPr>
          <w:rStyle w:val="Char4"/>
          <w:rFonts w:hint="cs"/>
          <w:rtl/>
        </w:rPr>
        <w:t>.</w:t>
      </w:r>
    </w:p>
    <w:p w:rsidR="00E51E5A" w:rsidRPr="00BD5DC8" w:rsidRDefault="00E51E5A" w:rsidP="004709A5">
      <w:pPr>
        <w:ind w:firstLine="284"/>
        <w:jc w:val="both"/>
        <w:rPr>
          <w:rStyle w:val="Char4"/>
          <w:rtl/>
        </w:rPr>
      </w:pPr>
      <w:r w:rsidRPr="00BD5DC8">
        <w:rPr>
          <w:rStyle w:val="Char4"/>
          <w:rFonts w:hint="cs"/>
          <w:rtl/>
        </w:rPr>
        <w:t>869- (2) براء</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مدت زمان ر</w:t>
      </w:r>
      <w:r w:rsidR="001C559E">
        <w:rPr>
          <w:rStyle w:val="Char4"/>
          <w:rFonts w:hint="cs"/>
          <w:rtl/>
        </w:rPr>
        <w:t>ک</w:t>
      </w:r>
      <w:r w:rsidRPr="00BD5DC8">
        <w:rPr>
          <w:rStyle w:val="Char4"/>
          <w:rFonts w:hint="cs"/>
          <w:rtl/>
        </w:rPr>
        <w:t>وع و سجود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و نشستن ا</w:t>
      </w:r>
      <w:r w:rsidR="001C559E">
        <w:rPr>
          <w:rStyle w:val="Char4"/>
          <w:rFonts w:hint="cs"/>
          <w:rtl/>
        </w:rPr>
        <w:t>ی</w:t>
      </w:r>
      <w:r w:rsidRPr="00BD5DC8">
        <w:rPr>
          <w:rStyle w:val="Char4"/>
          <w:rFonts w:hint="cs"/>
          <w:rtl/>
        </w:rPr>
        <w:t>شان در ب</w:t>
      </w:r>
      <w:r w:rsidR="001C559E">
        <w:rPr>
          <w:rStyle w:val="Char4"/>
          <w:rFonts w:hint="cs"/>
          <w:rtl/>
        </w:rPr>
        <w:t>ی</w:t>
      </w:r>
      <w:r w:rsidRPr="00BD5DC8">
        <w:rPr>
          <w:rStyle w:val="Char4"/>
          <w:rFonts w:hint="cs"/>
          <w:rtl/>
        </w:rPr>
        <w:t>ن دو سجده و 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سرشان را از ر</w:t>
      </w:r>
      <w:r w:rsidR="001C559E">
        <w:rPr>
          <w:rStyle w:val="Char4"/>
          <w:rFonts w:hint="cs"/>
          <w:rtl/>
        </w:rPr>
        <w:t>ک</w:t>
      </w:r>
      <w:r w:rsidRPr="00BD5DC8">
        <w:rPr>
          <w:rStyle w:val="Char4"/>
          <w:rFonts w:hint="cs"/>
          <w:rtl/>
        </w:rPr>
        <w:t>وع بلند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ردند، تقر</w:t>
      </w:r>
      <w:r w:rsidR="001C559E">
        <w:rPr>
          <w:rStyle w:val="Char4"/>
          <w:rFonts w:hint="cs"/>
          <w:rtl/>
        </w:rPr>
        <w:t>ی</w:t>
      </w:r>
      <w:r w:rsidRPr="00BD5DC8">
        <w:rPr>
          <w:rStyle w:val="Char4"/>
          <w:rFonts w:hint="cs"/>
          <w:rtl/>
        </w:rPr>
        <w:t>باً همه (از نظر زمان</w:t>
      </w:r>
      <w:r w:rsidR="001C559E">
        <w:rPr>
          <w:rStyle w:val="Char4"/>
          <w:rFonts w:hint="cs"/>
          <w:rtl/>
        </w:rPr>
        <w:t>ی</w:t>
      </w:r>
      <w:r w:rsidRPr="00BD5DC8">
        <w:rPr>
          <w:rStyle w:val="Char4"/>
          <w:rFonts w:hint="cs"/>
          <w:rtl/>
        </w:rPr>
        <w:t xml:space="preserve">) به </w:t>
      </w:r>
      <w:r w:rsidR="001C559E">
        <w:rPr>
          <w:rStyle w:val="Char4"/>
          <w:rFonts w:hint="cs"/>
          <w:rtl/>
        </w:rPr>
        <w:t>یک</w:t>
      </w:r>
      <w:r w:rsidRPr="00BD5DC8">
        <w:rPr>
          <w:rStyle w:val="Char4"/>
          <w:rFonts w:hint="cs"/>
          <w:rtl/>
        </w:rPr>
        <w:t xml:space="preserve"> اندازه بودند به جز مدت زمان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برا</w:t>
      </w:r>
      <w:r w:rsidR="001C559E">
        <w:rPr>
          <w:rStyle w:val="Char4"/>
          <w:rFonts w:hint="cs"/>
          <w:rtl/>
        </w:rPr>
        <w:t>ی</w:t>
      </w:r>
      <w:r w:rsidRPr="00BD5DC8">
        <w:rPr>
          <w:rStyle w:val="Char4"/>
          <w:rFonts w:hint="cs"/>
          <w:rtl/>
        </w:rPr>
        <w:t xml:space="preserve"> قرائت م</w:t>
      </w:r>
      <w:r w:rsidR="001C559E">
        <w:rPr>
          <w:rStyle w:val="Char4"/>
          <w:rFonts w:hint="cs"/>
          <w:rtl/>
        </w:rPr>
        <w:t>ی</w:t>
      </w:r>
      <w:r w:rsidRPr="00BD5DC8">
        <w:rPr>
          <w:rStyle w:val="Char4"/>
          <w:rFonts w:hint="cs"/>
          <w:rtl/>
        </w:rPr>
        <w:t>‌ا</w:t>
      </w:r>
      <w:r w:rsidR="001C559E">
        <w:rPr>
          <w:rStyle w:val="Char4"/>
          <w:rFonts w:hint="cs"/>
          <w:rtl/>
        </w:rPr>
        <w:t>ی</w:t>
      </w:r>
      <w:r w:rsidRPr="00BD5DC8">
        <w:rPr>
          <w:rStyle w:val="Char4"/>
          <w:rFonts w:hint="cs"/>
          <w:rtl/>
        </w:rPr>
        <w:t xml:space="preserve">ستادند و </w:t>
      </w:r>
      <w:r w:rsidR="001C559E">
        <w:rPr>
          <w:rStyle w:val="Char4"/>
          <w:rFonts w:hint="cs"/>
          <w:rtl/>
        </w:rPr>
        <w:t>ی</w:t>
      </w:r>
      <w:r w:rsidRPr="00BD5DC8">
        <w:rPr>
          <w:rStyle w:val="Char4"/>
          <w:rFonts w:hint="cs"/>
          <w:rtl/>
        </w:rPr>
        <w:t>ا مدت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برا</w:t>
      </w:r>
      <w:r w:rsidR="001C559E">
        <w:rPr>
          <w:rStyle w:val="Char4"/>
          <w:rFonts w:hint="cs"/>
          <w:rtl/>
        </w:rPr>
        <w:t>ی</w:t>
      </w:r>
      <w:r w:rsidRPr="00BD5DC8">
        <w:rPr>
          <w:rStyle w:val="Char4"/>
          <w:rFonts w:hint="cs"/>
          <w:rtl/>
        </w:rPr>
        <w:t xml:space="preserve"> تشهد م</w:t>
      </w:r>
      <w:r w:rsidR="001C559E">
        <w:rPr>
          <w:rStyle w:val="Char4"/>
          <w:rFonts w:hint="cs"/>
          <w:rtl/>
        </w:rPr>
        <w:t>ی</w:t>
      </w:r>
      <w:r w:rsidRPr="00BD5DC8">
        <w:rPr>
          <w:rStyle w:val="Char4"/>
          <w:rFonts w:hint="cs"/>
          <w:rtl/>
        </w:rPr>
        <w:t>‌نشستند (</w:t>
      </w:r>
      <w:r w:rsidR="001C559E">
        <w:rPr>
          <w:rStyle w:val="Char4"/>
          <w:rFonts w:hint="cs"/>
          <w:rtl/>
        </w:rPr>
        <w:t>ک</w:t>
      </w:r>
      <w:r w:rsidRPr="00BD5DC8">
        <w:rPr>
          <w:rStyle w:val="Char4"/>
          <w:rFonts w:hint="cs"/>
          <w:rtl/>
        </w:rPr>
        <w:t>ه مدت زمان ا</w:t>
      </w:r>
      <w:r w:rsidR="001C559E">
        <w:rPr>
          <w:rStyle w:val="Char4"/>
          <w:rFonts w:hint="cs"/>
          <w:rtl/>
        </w:rPr>
        <w:t>ی</w:t>
      </w:r>
      <w:r w:rsidRPr="00BD5DC8">
        <w:rPr>
          <w:rStyle w:val="Char4"/>
          <w:rFonts w:hint="cs"/>
          <w:rtl/>
        </w:rPr>
        <w:t>ن دو ر</w:t>
      </w:r>
      <w:r w:rsidR="001C559E">
        <w:rPr>
          <w:rStyle w:val="Char4"/>
          <w:rFonts w:hint="cs"/>
          <w:rtl/>
        </w:rPr>
        <w:t>ک</w:t>
      </w:r>
      <w:r w:rsidRPr="00BD5DC8">
        <w:rPr>
          <w:rStyle w:val="Char4"/>
          <w:rFonts w:hint="cs"/>
          <w:rtl/>
        </w:rPr>
        <w:t>ن از سا</w:t>
      </w:r>
      <w:r w:rsidR="001C559E">
        <w:rPr>
          <w:rStyle w:val="Char4"/>
          <w:rFonts w:hint="cs"/>
          <w:rtl/>
        </w:rPr>
        <w:t>ی</w:t>
      </w:r>
      <w:r w:rsidRPr="00BD5DC8">
        <w:rPr>
          <w:rStyle w:val="Char4"/>
          <w:rFonts w:hint="cs"/>
          <w:rtl/>
        </w:rPr>
        <w:t>ر ر</w:t>
      </w:r>
      <w:r w:rsidR="001C559E">
        <w:rPr>
          <w:rStyle w:val="Char4"/>
          <w:rFonts w:hint="cs"/>
          <w:rtl/>
        </w:rPr>
        <w:t>ک</w:t>
      </w:r>
      <w:r w:rsidRPr="00BD5DC8">
        <w:rPr>
          <w:rStyle w:val="Char4"/>
          <w:rFonts w:hint="cs"/>
          <w:rtl/>
        </w:rPr>
        <w:t>ن‌ها</w:t>
      </w:r>
      <w:r w:rsidR="001C559E">
        <w:rPr>
          <w:rStyle w:val="Char4"/>
          <w:rFonts w:hint="cs"/>
          <w:rtl/>
        </w:rPr>
        <w:t>ی</w:t>
      </w:r>
      <w:r w:rsidRPr="00BD5DC8">
        <w:rPr>
          <w:rStyle w:val="Char4"/>
          <w:rFonts w:hint="cs"/>
          <w:rtl/>
        </w:rPr>
        <w:t xml:space="preserve"> نماز ب</w:t>
      </w:r>
      <w:r w:rsidR="001C559E">
        <w:rPr>
          <w:rStyle w:val="Char4"/>
          <w:rFonts w:hint="cs"/>
          <w:rtl/>
        </w:rPr>
        <w:t>ی</w:t>
      </w:r>
      <w:r w:rsidRPr="00BD5DC8">
        <w:rPr>
          <w:rStyle w:val="Char4"/>
          <w:rFonts w:hint="cs"/>
          <w:rtl/>
        </w:rPr>
        <w:t>شتر و طولان</w:t>
      </w:r>
      <w:r w:rsidR="001C559E">
        <w:rPr>
          <w:rStyle w:val="Char4"/>
          <w:rFonts w:hint="cs"/>
          <w:rtl/>
        </w:rPr>
        <w:t>ی</w:t>
      </w:r>
      <w:r w:rsidRPr="00BD5DC8">
        <w:rPr>
          <w:rStyle w:val="Char4"/>
          <w:rFonts w:hint="cs"/>
          <w:rtl/>
        </w:rPr>
        <w:t>‌تر بود</w:t>
      </w:r>
      <w:r w:rsidR="001F073B">
        <w:rPr>
          <w:rStyle w:val="Char4"/>
          <w:rFonts w:hint="cs"/>
          <w:rtl/>
        </w:rPr>
        <w:t>).</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BD5DC8" w:rsidRDefault="00BA7FD8" w:rsidP="00715513">
      <w:pPr>
        <w:autoSpaceDE w:val="0"/>
        <w:autoSpaceDN w:val="0"/>
        <w:adjustRightInd w:val="0"/>
        <w:ind w:firstLine="227"/>
        <w:jc w:val="lowKashida"/>
        <w:rPr>
          <w:rStyle w:val="Char3"/>
          <w:rtl/>
          <w:lang w:bidi="fa-IR"/>
        </w:rPr>
      </w:pPr>
      <w:r w:rsidRPr="00BA7FD8">
        <w:rPr>
          <w:rStyle w:val="Char4"/>
          <w:rtl/>
        </w:rPr>
        <w:t>870</w:t>
      </w:r>
      <w:r w:rsidR="00CF164C" w:rsidRPr="00CF164C">
        <w:rPr>
          <w:rStyle w:val="Char3"/>
          <w:rFonts w:cs="IRNazli"/>
          <w:rtl/>
        </w:rPr>
        <w:t xml:space="preserve"> ـ (</w:t>
      </w:r>
      <w:r w:rsidRPr="00BA7FD8">
        <w:rPr>
          <w:rStyle w:val="Char4"/>
          <w:rtl/>
        </w:rPr>
        <w:t>3</w:t>
      </w:r>
      <w:r w:rsidR="00CF164C" w:rsidRPr="00CF164C">
        <w:rPr>
          <w:rStyle w:val="Char3"/>
          <w:rFonts w:cs="IRNazli"/>
          <w:rtl/>
        </w:rPr>
        <w:t>)</w:t>
      </w:r>
      <w:r w:rsidR="001C559E">
        <w:rPr>
          <w:rStyle w:val="Char3"/>
          <w:rtl/>
        </w:rPr>
        <w:t xml:space="preserve"> </w:t>
      </w:r>
      <w:r w:rsidR="00E51E5A" w:rsidRPr="00BD5DC8">
        <w:rPr>
          <w:rStyle w:val="Char3"/>
          <w:rtl/>
        </w:rPr>
        <w:t>وعن أنسٍ</w:t>
      </w:r>
      <w:r w:rsidR="003E0CC1">
        <w:rPr>
          <w:rStyle w:val="Char3"/>
          <w:rtl/>
        </w:rPr>
        <w:t>،</w:t>
      </w:r>
      <w:r w:rsidR="00E51E5A" w:rsidRPr="00BD5DC8">
        <w:rPr>
          <w:rStyle w:val="Char3"/>
          <w:rtl/>
        </w:rPr>
        <w:t xml:space="preserve"> قال: كانَ النبيُّ </w:t>
      </w:r>
      <w:r w:rsidR="00992C10" w:rsidRPr="00992C10">
        <w:rPr>
          <w:rStyle w:val="Char3"/>
          <w:rFonts w:cs="CTraditional Arabic"/>
          <w:szCs w:val="28"/>
          <w:rtl/>
        </w:rPr>
        <w:t>ج</w:t>
      </w:r>
      <w:r w:rsidR="003E0CC1">
        <w:rPr>
          <w:rStyle w:val="Char3"/>
          <w:rtl/>
        </w:rPr>
        <w:t>،</w:t>
      </w:r>
      <w:r w:rsidR="00E51E5A" w:rsidRPr="00BD5DC8">
        <w:rPr>
          <w:rStyle w:val="Char3"/>
          <w:rtl/>
        </w:rPr>
        <w:t xml:space="preserve"> إذا قالَ: «س</w:t>
      </w:r>
      <w:r w:rsidR="00E51E5A" w:rsidRPr="00BD5DC8">
        <w:rPr>
          <w:rStyle w:val="Char3"/>
          <w:rFonts w:hint="cs"/>
          <w:rtl/>
        </w:rPr>
        <w:t>َمِ</w:t>
      </w:r>
      <w:r w:rsidR="00E51E5A" w:rsidRPr="00BD5DC8">
        <w:rPr>
          <w:rStyle w:val="Char3"/>
          <w:rtl/>
        </w:rPr>
        <w:t>عَ اللَّهُ لمنْ حَم</w:t>
      </w:r>
      <w:r w:rsidR="00E51E5A" w:rsidRPr="00BD5DC8">
        <w:rPr>
          <w:rStyle w:val="Char3"/>
          <w:rFonts w:hint="cs"/>
          <w:rtl/>
        </w:rPr>
        <w:t>ِ</w:t>
      </w:r>
      <w:r w:rsidR="00E51E5A" w:rsidRPr="00BD5DC8">
        <w:rPr>
          <w:rStyle w:val="Char3"/>
          <w:rtl/>
        </w:rPr>
        <w:t>دَه» قام حت</w:t>
      </w:r>
      <w:r w:rsidR="00E51E5A" w:rsidRPr="00BD5DC8">
        <w:rPr>
          <w:rStyle w:val="Char3"/>
          <w:rFonts w:hint="cs"/>
          <w:rtl/>
        </w:rPr>
        <w:t>َّ</w:t>
      </w:r>
      <w:r w:rsidR="00E51E5A" w:rsidRPr="00BD5DC8">
        <w:rPr>
          <w:rStyle w:val="Char3"/>
          <w:rtl/>
        </w:rPr>
        <w:t>ى نقول: قدْ أوْهَمَ، ثمَّ يسجُدُ</w:t>
      </w:r>
      <w:r w:rsidR="001C559E">
        <w:rPr>
          <w:rStyle w:val="Char3"/>
          <w:rtl/>
        </w:rPr>
        <w:t xml:space="preserve"> و</w:t>
      </w:r>
      <w:r w:rsidR="00E51E5A" w:rsidRPr="00BD5DC8">
        <w:rPr>
          <w:rStyle w:val="Char3"/>
          <w:rtl/>
        </w:rPr>
        <w:t>ي</w:t>
      </w:r>
      <w:r w:rsidR="00E51E5A" w:rsidRPr="00BD5DC8">
        <w:rPr>
          <w:rStyle w:val="Char3"/>
          <w:rFonts w:hint="cs"/>
          <w:rtl/>
        </w:rPr>
        <w:t>َ</w:t>
      </w:r>
      <w:r w:rsidR="00E51E5A" w:rsidRPr="00BD5DC8">
        <w:rPr>
          <w:rStyle w:val="Char3"/>
          <w:rtl/>
        </w:rPr>
        <w:t>قعُدُ بينَ الس</w:t>
      </w:r>
      <w:r w:rsidR="00E51E5A" w:rsidRPr="00BD5DC8">
        <w:rPr>
          <w:rStyle w:val="Char3"/>
          <w:rFonts w:hint="cs"/>
          <w:rtl/>
        </w:rPr>
        <w:t>َّ</w:t>
      </w:r>
      <w:r w:rsidR="00E51E5A" w:rsidRPr="00BD5DC8">
        <w:rPr>
          <w:rStyle w:val="Char3"/>
          <w:rtl/>
        </w:rPr>
        <w:t>جدَتَينِ حتى ن</w:t>
      </w:r>
      <w:r w:rsidR="00E51E5A" w:rsidRPr="00BD5DC8">
        <w:rPr>
          <w:rStyle w:val="Char3"/>
          <w:rFonts w:hint="cs"/>
          <w:rtl/>
        </w:rPr>
        <w:t>َ</w:t>
      </w:r>
      <w:r w:rsidR="00E51E5A" w:rsidRPr="00BD5DC8">
        <w:rPr>
          <w:rStyle w:val="Char3"/>
          <w:rtl/>
        </w:rPr>
        <w:t>ق</w:t>
      </w:r>
      <w:r w:rsidR="00E51E5A" w:rsidRPr="00BD5DC8">
        <w:rPr>
          <w:rStyle w:val="Char3"/>
          <w:rFonts w:hint="cs"/>
          <w:rtl/>
        </w:rPr>
        <w:t>ُ</w:t>
      </w:r>
      <w:r w:rsidR="00E51E5A" w:rsidRPr="00BD5DC8">
        <w:rPr>
          <w:rStyle w:val="Char3"/>
          <w:rtl/>
        </w:rPr>
        <w:t xml:space="preserve">ولَ: قدْ أوْهَم. </w:t>
      </w:r>
      <w:r w:rsidR="00E51E5A" w:rsidRPr="00536E81">
        <w:rPr>
          <w:rStyle w:val="Char1"/>
          <w:rtl/>
        </w:rPr>
        <w:t>رواه مسلم</w:t>
      </w:r>
      <w:r w:rsidR="00715513" w:rsidRPr="00715513">
        <w:rPr>
          <w:rStyle w:val="Char4"/>
          <w:rFonts w:hint="cs"/>
          <w:vertAlign w:val="superscript"/>
          <w:rtl/>
          <w:lang w:bidi="ar-SA"/>
        </w:rPr>
        <w:t>(</w:t>
      </w:r>
      <w:r w:rsidR="00715513" w:rsidRPr="00715513">
        <w:rPr>
          <w:rStyle w:val="Char4"/>
          <w:vertAlign w:val="superscript"/>
          <w:rtl/>
          <w:lang w:bidi="ar-SA"/>
        </w:rPr>
        <w:footnoteReference w:id="611"/>
      </w:r>
      <w:r w:rsidR="00715513" w:rsidRPr="00715513">
        <w:rPr>
          <w:rStyle w:val="Char4"/>
          <w:rFonts w:hint="cs"/>
          <w:vertAlign w:val="superscript"/>
          <w:rtl/>
          <w:lang w:bidi="ar-SA"/>
        </w:rPr>
        <w:t>)</w:t>
      </w:r>
      <w:r w:rsidR="00715513">
        <w:rPr>
          <w:rStyle w:val="Char4"/>
          <w:rFonts w:hint="cs"/>
          <w:rtl/>
        </w:rPr>
        <w:t>.</w:t>
      </w:r>
    </w:p>
    <w:p w:rsidR="00E51E5A" w:rsidRPr="00BD5DC8" w:rsidRDefault="00E51E5A" w:rsidP="004709A5">
      <w:pPr>
        <w:ind w:firstLine="284"/>
        <w:jc w:val="both"/>
        <w:rPr>
          <w:rStyle w:val="Char4"/>
          <w:rtl/>
        </w:rPr>
      </w:pPr>
      <w:r w:rsidRPr="00BD5DC8">
        <w:rPr>
          <w:rStyle w:val="Char4"/>
          <w:rFonts w:hint="cs"/>
          <w:rtl/>
        </w:rPr>
        <w:t>870- (3) انس</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هرگاه (سرش را از ر</w:t>
      </w:r>
      <w:r w:rsidR="001C559E">
        <w:rPr>
          <w:rStyle w:val="Char4"/>
          <w:rFonts w:hint="cs"/>
          <w:rtl/>
        </w:rPr>
        <w:t>ک</w:t>
      </w:r>
      <w:r w:rsidRPr="00BD5DC8">
        <w:rPr>
          <w:rStyle w:val="Char4"/>
          <w:rFonts w:hint="cs"/>
          <w:rtl/>
        </w:rPr>
        <w:t>وع بلند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«سمع الله لمن حمده» م</w:t>
      </w:r>
      <w:r w:rsidR="001C559E">
        <w:rPr>
          <w:rStyle w:val="Char4"/>
          <w:rFonts w:hint="cs"/>
          <w:rtl/>
        </w:rPr>
        <w:t>ی</w:t>
      </w:r>
      <w:r w:rsidRPr="00BD5DC8">
        <w:rPr>
          <w:rStyle w:val="Char4"/>
          <w:rFonts w:hint="cs"/>
          <w:rtl/>
        </w:rPr>
        <w:t>‌گفت، به اندازه‌ا</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‌ا</w:t>
      </w:r>
      <w:r w:rsidR="001C559E">
        <w:rPr>
          <w:rStyle w:val="Char4"/>
          <w:rFonts w:hint="cs"/>
          <w:rtl/>
        </w:rPr>
        <w:t>ی</w:t>
      </w:r>
      <w:r w:rsidRPr="00BD5DC8">
        <w:rPr>
          <w:rStyle w:val="Char4"/>
          <w:rFonts w:hint="cs"/>
          <w:rtl/>
        </w:rPr>
        <w:t xml:space="preserve">ستاد </w:t>
      </w:r>
      <w:r w:rsidR="001C559E">
        <w:rPr>
          <w:rStyle w:val="Char4"/>
          <w:rFonts w:hint="cs"/>
          <w:rtl/>
        </w:rPr>
        <w:t>ک</w:t>
      </w:r>
      <w:r w:rsidRPr="00BD5DC8">
        <w:rPr>
          <w:rStyle w:val="Char4"/>
          <w:rFonts w:hint="cs"/>
          <w:rtl/>
        </w:rPr>
        <w:t>ه ما م</w:t>
      </w:r>
      <w:r w:rsidR="001C559E">
        <w:rPr>
          <w:rStyle w:val="Char4"/>
          <w:rFonts w:hint="cs"/>
          <w:rtl/>
        </w:rPr>
        <w:t>ی</w:t>
      </w:r>
      <w:r w:rsidRPr="00BD5DC8">
        <w:rPr>
          <w:rStyle w:val="Char4"/>
          <w:rFonts w:hint="cs"/>
          <w:rtl/>
        </w:rPr>
        <w:t>‌گفت</w:t>
      </w:r>
      <w:r w:rsidR="001C559E">
        <w:rPr>
          <w:rStyle w:val="Char4"/>
          <w:rFonts w:hint="cs"/>
          <w:rtl/>
        </w:rPr>
        <w:t>ی</w:t>
      </w:r>
      <w:r w:rsidRPr="00BD5DC8">
        <w:rPr>
          <w:rStyle w:val="Char4"/>
          <w:rFonts w:hint="cs"/>
          <w:rtl/>
        </w:rPr>
        <w:t>م: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فراموش </w:t>
      </w:r>
      <w:r w:rsidR="001C559E">
        <w:rPr>
          <w:rStyle w:val="Char4"/>
          <w:rFonts w:hint="cs"/>
          <w:rtl/>
        </w:rPr>
        <w:t>ک</w:t>
      </w:r>
      <w:r w:rsidRPr="00BD5DC8">
        <w:rPr>
          <w:rStyle w:val="Char4"/>
          <w:rFonts w:hint="cs"/>
          <w:rtl/>
        </w:rPr>
        <w:t xml:space="preserve">رده </w:t>
      </w:r>
      <w:r w:rsidR="001C559E">
        <w:rPr>
          <w:rStyle w:val="Char4"/>
          <w:rFonts w:hint="cs"/>
          <w:rtl/>
        </w:rPr>
        <w:t>ک</w:t>
      </w:r>
      <w:r w:rsidRPr="00BD5DC8">
        <w:rPr>
          <w:rStyle w:val="Char4"/>
          <w:rFonts w:hint="cs"/>
          <w:rtl/>
        </w:rPr>
        <w:t>ه به سجده برود سپس به سجده م</w:t>
      </w:r>
      <w:r w:rsidR="001C559E">
        <w:rPr>
          <w:rStyle w:val="Char4"/>
          <w:rFonts w:hint="cs"/>
          <w:rtl/>
        </w:rPr>
        <w:t>ی</w:t>
      </w:r>
      <w:r w:rsidRPr="00BD5DC8">
        <w:rPr>
          <w:rStyle w:val="Char4"/>
          <w:rFonts w:hint="cs"/>
          <w:rtl/>
        </w:rPr>
        <w:t>‌رفت و در ب</w:t>
      </w:r>
      <w:r w:rsidR="001C559E">
        <w:rPr>
          <w:rStyle w:val="Char4"/>
          <w:rFonts w:hint="cs"/>
          <w:rtl/>
        </w:rPr>
        <w:t>ی</w:t>
      </w:r>
      <w:r w:rsidRPr="00BD5DC8">
        <w:rPr>
          <w:rStyle w:val="Char4"/>
          <w:rFonts w:hint="cs"/>
          <w:rtl/>
        </w:rPr>
        <w:t>ن دو سجده به اندازه‌ا</w:t>
      </w:r>
      <w:r w:rsidR="001C559E">
        <w:rPr>
          <w:rStyle w:val="Char4"/>
          <w:rFonts w:hint="cs"/>
          <w:rtl/>
        </w:rPr>
        <w:t>ی</w:t>
      </w:r>
      <w:r w:rsidRPr="00BD5DC8">
        <w:rPr>
          <w:rStyle w:val="Char4"/>
          <w:rFonts w:hint="cs"/>
          <w:rtl/>
        </w:rPr>
        <w:t xml:space="preserve"> توقف م</w:t>
      </w:r>
      <w:r w:rsidR="001C559E">
        <w:rPr>
          <w:rStyle w:val="Char4"/>
          <w:rFonts w:hint="cs"/>
          <w:rtl/>
        </w:rPr>
        <w:t>ی</w:t>
      </w:r>
      <w:r w:rsidRPr="00BD5DC8">
        <w:rPr>
          <w:rStyle w:val="Char4"/>
          <w:rFonts w:hint="cs"/>
          <w:rtl/>
        </w:rPr>
        <w:t xml:space="preserve">‌نمود </w:t>
      </w:r>
      <w:r w:rsidR="001C559E">
        <w:rPr>
          <w:rStyle w:val="Char4"/>
          <w:rFonts w:hint="cs"/>
          <w:rtl/>
        </w:rPr>
        <w:t>ک</w:t>
      </w:r>
      <w:r w:rsidRPr="00BD5DC8">
        <w:rPr>
          <w:rStyle w:val="Char4"/>
          <w:rFonts w:hint="cs"/>
          <w:rtl/>
        </w:rPr>
        <w:t>ه ما م</w:t>
      </w:r>
      <w:r w:rsidR="001C559E">
        <w:rPr>
          <w:rStyle w:val="Char4"/>
          <w:rFonts w:hint="cs"/>
          <w:rtl/>
        </w:rPr>
        <w:t>ی</w:t>
      </w:r>
      <w:r w:rsidRPr="00BD5DC8">
        <w:rPr>
          <w:rStyle w:val="Char4"/>
          <w:rFonts w:hint="cs"/>
          <w:rtl/>
        </w:rPr>
        <w:t>‌گفت</w:t>
      </w:r>
      <w:r w:rsidR="001C559E">
        <w:rPr>
          <w:rStyle w:val="Char4"/>
          <w:rFonts w:hint="cs"/>
          <w:rtl/>
        </w:rPr>
        <w:t>ی</w:t>
      </w:r>
      <w:r w:rsidRPr="00BD5DC8">
        <w:rPr>
          <w:rStyle w:val="Char4"/>
          <w:rFonts w:hint="cs"/>
          <w:rtl/>
        </w:rPr>
        <w:t>م:</w:t>
      </w:r>
      <w:r w:rsidR="001C559E">
        <w:rPr>
          <w:rStyle w:val="Char4"/>
          <w:rFonts w:hint="cs"/>
          <w:rtl/>
        </w:rPr>
        <w:t xml:space="preserve"> </w:t>
      </w:r>
      <w:r w:rsidRPr="00BD5DC8">
        <w:rPr>
          <w:rStyle w:val="Char4"/>
          <w:rFonts w:hint="cs"/>
          <w:rtl/>
        </w:rPr>
        <w:t>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فراموش </w:t>
      </w:r>
      <w:r w:rsidR="001C559E">
        <w:rPr>
          <w:rStyle w:val="Char4"/>
          <w:rFonts w:hint="cs"/>
          <w:rtl/>
        </w:rPr>
        <w:t>ک</w:t>
      </w:r>
      <w:r w:rsidRPr="00BD5DC8">
        <w:rPr>
          <w:rStyle w:val="Char4"/>
          <w:rFonts w:hint="cs"/>
          <w:rtl/>
        </w:rPr>
        <w:t xml:space="preserve">رده </w:t>
      </w:r>
      <w:r w:rsidR="001C559E">
        <w:rPr>
          <w:rStyle w:val="Char4"/>
          <w:rFonts w:hint="cs"/>
          <w:rtl/>
        </w:rPr>
        <w:t>ک</w:t>
      </w:r>
      <w:r w:rsidRPr="00BD5DC8">
        <w:rPr>
          <w:rStyle w:val="Char4"/>
          <w:rFonts w:hint="cs"/>
          <w:rtl/>
        </w:rPr>
        <w:t>ه سجده‌</w:t>
      </w:r>
      <w:r w:rsidR="001C559E">
        <w:rPr>
          <w:rStyle w:val="Char4"/>
          <w:rFonts w:hint="cs"/>
          <w:rtl/>
        </w:rPr>
        <w:t>ی</w:t>
      </w:r>
      <w:r w:rsidRPr="00BD5DC8">
        <w:rPr>
          <w:rStyle w:val="Char4"/>
          <w:rFonts w:hint="cs"/>
          <w:rtl/>
        </w:rPr>
        <w:t xml:space="preserve"> دوم را به جا</w:t>
      </w:r>
      <w:r w:rsidR="001C559E">
        <w:rPr>
          <w:rStyle w:val="Char4"/>
          <w:rFonts w:hint="cs"/>
          <w:rtl/>
        </w:rPr>
        <w:t>ی</w:t>
      </w:r>
      <w:r w:rsidRPr="00BD5DC8">
        <w:rPr>
          <w:rStyle w:val="Char4"/>
          <w:rFonts w:hint="cs"/>
          <w:rtl/>
        </w:rPr>
        <w:t xml:space="preserve"> آورد. </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سه حد</w:t>
      </w:r>
      <w:r w:rsidR="001C559E">
        <w:rPr>
          <w:rStyle w:val="Char4"/>
          <w:rFonts w:hint="cs"/>
          <w:rtl/>
        </w:rPr>
        <w:t>ی</w:t>
      </w:r>
      <w:r w:rsidRPr="00BD5DC8">
        <w:rPr>
          <w:rStyle w:val="Char4"/>
          <w:rFonts w:hint="cs"/>
          <w:rtl/>
        </w:rPr>
        <w:t>ث بالا ب</w:t>
      </w:r>
      <w:r w:rsidR="001C559E">
        <w:rPr>
          <w:rStyle w:val="Char4"/>
          <w:rFonts w:hint="cs"/>
          <w:rtl/>
        </w:rPr>
        <w:t>ی</w:t>
      </w:r>
      <w:r w:rsidRPr="00BD5DC8">
        <w:rPr>
          <w:rStyle w:val="Char4"/>
          <w:rFonts w:hint="cs"/>
          <w:rtl/>
        </w:rPr>
        <w:t>انگر رعا</w:t>
      </w:r>
      <w:r w:rsidR="001C559E">
        <w:rPr>
          <w:rStyle w:val="Char4"/>
          <w:rFonts w:hint="cs"/>
          <w:rtl/>
        </w:rPr>
        <w:t>ی</w:t>
      </w:r>
      <w:r w:rsidRPr="00BD5DC8">
        <w:rPr>
          <w:rStyle w:val="Char4"/>
          <w:rFonts w:hint="cs"/>
          <w:rtl/>
        </w:rPr>
        <w:t>ت اعتدال و خشوع و خضوع در ار</w:t>
      </w:r>
      <w:r w:rsidR="001C559E">
        <w:rPr>
          <w:rStyle w:val="Char4"/>
          <w:rFonts w:hint="cs"/>
          <w:rtl/>
        </w:rPr>
        <w:t>ک</w:t>
      </w:r>
      <w:r w:rsidRPr="00BD5DC8">
        <w:rPr>
          <w:rStyle w:val="Char4"/>
          <w:rFonts w:hint="cs"/>
          <w:rtl/>
        </w:rPr>
        <w:t>ان نماز بخصوص در ر</w:t>
      </w:r>
      <w:r w:rsidR="001C559E">
        <w:rPr>
          <w:rStyle w:val="Char4"/>
          <w:rFonts w:hint="cs"/>
          <w:rtl/>
        </w:rPr>
        <w:t>ک</w:t>
      </w:r>
      <w:r w:rsidRPr="00BD5DC8">
        <w:rPr>
          <w:rStyle w:val="Char4"/>
          <w:rFonts w:hint="cs"/>
          <w:rtl/>
        </w:rPr>
        <w:t>وع و سجده و قومه و جلسه است. در حق</w:t>
      </w:r>
      <w:r w:rsidR="001C559E">
        <w:rPr>
          <w:rStyle w:val="Char4"/>
          <w:rFonts w:hint="cs"/>
          <w:rtl/>
        </w:rPr>
        <w:t>ی</w:t>
      </w:r>
      <w:r w:rsidRPr="00BD5DC8">
        <w:rPr>
          <w:rStyle w:val="Char4"/>
          <w:rFonts w:hint="cs"/>
          <w:rtl/>
        </w:rPr>
        <w:t>قت ر</w:t>
      </w:r>
      <w:r w:rsidR="001C559E">
        <w:rPr>
          <w:rStyle w:val="Char4"/>
          <w:rFonts w:hint="cs"/>
          <w:rtl/>
        </w:rPr>
        <w:t>ک</w:t>
      </w:r>
      <w:r w:rsidRPr="00BD5DC8">
        <w:rPr>
          <w:rStyle w:val="Char4"/>
          <w:rFonts w:hint="cs"/>
          <w:rtl/>
        </w:rPr>
        <w:t>وع و سجده‌</w:t>
      </w:r>
      <w:r w:rsidR="001C559E">
        <w:rPr>
          <w:rStyle w:val="Char4"/>
          <w:rFonts w:hint="cs"/>
          <w:rtl/>
        </w:rPr>
        <w:t xml:space="preserve">ی </w:t>
      </w:r>
      <w:r w:rsidRPr="00BD5DC8">
        <w:rPr>
          <w:rStyle w:val="Char4"/>
          <w:rFonts w:hint="cs"/>
          <w:rtl/>
        </w:rPr>
        <w:t>نماز، خودب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و </w:t>
      </w:r>
      <w:r w:rsidR="001C559E">
        <w:rPr>
          <w:rStyle w:val="Char4"/>
          <w:rFonts w:hint="cs"/>
          <w:rtl/>
        </w:rPr>
        <w:t>ک</w:t>
      </w:r>
      <w:r w:rsidRPr="00BD5DC8">
        <w:rPr>
          <w:rStyle w:val="Char4"/>
          <w:rFonts w:hint="cs"/>
          <w:rtl/>
        </w:rPr>
        <w:t>بر انسان را درهم م</w:t>
      </w:r>
      <w:r w:rsidR="001C559E">
        <w:rPr>
          <w:rStyle w:val="Char4"/>
          <w:rFonts w:hint="cs"/>
          <w:rtl/>
        </w:rPr>
        <w:t>ی</w:t>
      </w:r>
      <w:r w:rsidRPr="00BD5DC8">
        <w:rPr>
          <w:rStyle w:val="Char4"/>
          <w:rFonts w:hint="cs"/>
          <w:rtl/>
        </w:rPr>
        <w:t>‌ش</w:t>
      </w:r>
      <w:r w:rsidR="001C559E">
        <w:rPr>
          <w:rStyle w:val="Char4"/>
          <w:rFonts w:hint="cs"/>
          <w:rtl/>
        </w:rPr>
        <w:t>ک</w:t>
      </w:r>
      <w:r w:rsidRPr="00BD5DC8">
        <w:rPr>
          <w:rStyle w:val="Char4"/>
          <w:rFonts w:hint="cs"/>
          <w:rtl/>
        </w:rPr>
        <w:t xml:space="preserve">ند چرا </w:t>
      </w:r>
      <w:r w:rsidR="001C559E">
        <w:rPr>
          <w:rStyle w:val="Char4"/>
          <w:rFonts w:hint="cs"/>
          <w:rtl/>
        </w:rPr>
        <w:t>ک</w:t>
      </w:r>
      <w:r w:rsidRPr="00BD5DC8">
        <w:rPr>
          <w:rStyle w:val="Char4"/>
          <w:rFonts w:hint="cs"/>
          <w:rtl/>
        </w:rPr>
        <w:t>ه انسان در هر شبانه‌روز هفده ر</w:t>
      </w:r>
      <w:r w:rsidR="001C559E">
        <w:rPr>
          <w:rStyle w:val="Char4"/>
          <w:rFonts w:hint="cs"/>
          <w:rtl/>
        </w:rPr>
        <w:t>ک</w:t>
      </w:r>
      <w:r w:rsidRPr="00BD5DC8">
        <w:rPr>
          <w:rStyle w:val="Char4"/>
          <w:rFonts w:hint="cs"/>
          <w:rtl/>
        </w:rPr>
        <w:t>عت و در هر ر</w:t>
      </w:r>
      <w:r w:rsidR="001C559E">
        <w:rPr>
          <w:rStyle w:val="Char4"/>
          <w:rFonts w:hint="cs"/>
          <w:rtl/>
        </w:rPr>
        <w:t>ک</w:t>
      </w:r>
      <w:r w:rsidRPr="00BD5DC8">
        <w:rPr>
          <w:rStyle w:val="Char4"/>
          <w:rFonts w:hint="cs"/>
          <w:rtl/>
        </w:rPr>
        <w:t>عت دوبار پ</w:t>
      </w:r>
      <w:r w:rsidR="001C559E">
        <w:rPr>
          <w:rStyle w:val="Char4"/>
          <w:rFonts w:hint="cs"/>
          <w:rtl/>
        </w:rPr>
        <w:t>ی</w:t>
      </w:r>
      <w:r w:rsidRPr="00BD5DC8">
        <w:rPr>
          <w:rStyle w:val="Char4"/>
          <w:rFonts w:hint="cs"/>
          <w:rtl/>
        </w:rPr>
        <w:t>شان</w:t>
      </w:r>
      <w:r w:rsidR="001C559E">
        <w:rPr>
          <w:rStyle w:val="Char4"/>
          <w:rFonts w:hint="cs"/>
          <w:rtl/>
        </w:rPr>
        <w:t>ی</w:t>
      </w:r>
      <w:r w:rsidRPr="00BD5DC8">
        <w:rPr>
          <w:rStyle w:val="Char4"/>
          <w:rFonts w:hint="cs"/>
          <w:rtl/>
        </w:rPr>
        <w:t xml:space="preserve"> بر خا</w:t>
      </w:r>
      <w:r w:rsidR="001C559E">
        <w:rPr>
          <w:rStyle w:val="Char4"/>
          <w:rFonts w:hint="cs"/>
          <w:rtl/>
        </w:rPr>
        <w:t>ک</w:t>
      </w:r>
      <w:r w:rsidRPr="00BD5DC8">
        <w:rPr>
          <w:rStyle w:val="Char4"/>
          <w:rFonts w:hint="cs"/>
          <w:rtl/>
        </w:rPr>
        <w:t xml:space="preserve"> در برابر خدا م</w:t>
      </w:r>
      <w:r w:rsidR="001C559E">
        <w:rPr>
          <w:rStyle w:val="Char4"/>
          <w:rFonts w:hint="cs"/>
          <w:rtl/>
        </w:rPr>
        <w:t>ی</w:t>
      </w:r>
      <w:r w:rsidRPr="00BD5DC8">
        <w:rPr>
          <w:rStyle w:val="Char4"/>
          <w:rFonts w:hint="cs"/>
          <w:rtl/>
        </w:rPr>
        <w:t>‌گذارد و خود را ذره‌ا</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وچ</w:t>
      </w:r>
      <w:r w:rsidR="001C559E">
        <w:rPr>
          <w:rStyle w:val="Char4"/>
          <w:rFonts w:hint="cs"/>
          <w:rtl/>
        </w:rPr>
        <w:t>ک</w:t>
      </w:r>
      <w:r w:rsidRPr="00BD5DC8">
        <w:rPr>
          <w:rStyle w:val="Char4"/>
          <w:rFonts w:hint="cs"/>
          <w:rtl/>
        </w:rPr>
        <w:t xml:space="preserve"> در برابر عظمت او م</w:t>
      </w:r>
      <w:r w:rsidR="001C559E">
        <w:rPr>
          <w:rStyle w:val="Char4"/>
          <w:rFonts w:hint="cs"/>
          <w:rtl/>
        </w:rPr>
        <w:t>ی</w:t>
      </w:r>
      <w:r w:rsidRPr="00BD5DC8">
        <w:rPr>
          <w:rStyle w:val="Char4"/>
          <w:rFonts w:hint="cs"/>
          <w:rtl/>
        </w:rPr>
        <w:t>‌ب</w:t>
      </w:r>
      <w:r w:rsidR="001C559E">
        <w:rPr>
          <w:rStyle w:val="Char4"/>
          <w:rFonts w:hint="cs"/>
          <w:rtl/>
        </w:rPr>
        <w:t>ی</w:t>
      </w:r>
      <w:r w:rsidRPr="00BD5DC8">
        <w:rPr>
          <w:rStyle w:val="Char4"/>
          <w:rFonts w:hint="cs"/>
          <w:rtl/>
        </w:rPr>
        <w:t>ند، بل</w:t>
      </w:r>
      <w:r w:rsidR="001C559E">
        <w:rPr>
          <w:rStyle w:val="Char4"/>
          <w:rFonts w:hint="cs"/>
          <w:rtl/>
        </w:rPr>
        <w:t>ک</w:t>
      </w:r>
      <w:r w:rsidRPr="00BD5DC8">
        <w:rPr>
          <w:rStyle w:val="Char4"/>
          <w:rFonts w:hint="cs"/>
          <w:rtl/>
        </w:rPr>
        <w:t>ه صفر</w:t>
      </w:r>
      <w:r w:rsidR="001C559E">
        <w:rPr>
          <w:rStyle w:val="Char4"/>
          <w:rFonts w:hint="cs"/>
          <w:rtl/>
        </w:rPr>
        <w:t>ی</w:t>
      </w:r>
      <w:r w:rsidRPr="00BD5DC8">
        <w:rPr>
          <w:rStyle w:val="Char4"/>
          <w:rFonts w:hint="cs"/>
          <w:rtl/>
        </w:rPr>
        <w:t xml:space="preserve"> در برابر ب</w:t>
      </w:r>
      <w:r w:rsidR="001C559E">
        <w:rPr>
          <w:rStyle w:val="Char4"/>
          <w:rFonts w:hint="cs"/>
          <w:rtl/>
        </w:rPr>
        <w:t>ی</w:t>
      </w:r>
      <w:r w:rsidRPr="00BD5DC8">
        <w:rPr>
          <w:rStyle w:val="Char4"/>
          <w:rFonts w:hint="cs"/>
          <w:rtl/>
        </w:rPr>
        <w:t>‌نها</w:t>
      </w:r>
      <w:r w:rsidR="001C559E">
        <w:rPr>
          <w:rStyle w:val="Char4"/>
          <w:rFonts w:hint="cs"/>
          <w:rtl/>
        </w:rPr>
        <w:t>ی</w:t>
      </w:r>
      <w:r w:rsidRPr="00BD5DC8">
        <w:rPr>
          <w:rStyle w:val="Char4"/>
          <w:rFonts w:hint="cs"/>
          <w:rtl/>
        </w:rPr>
        <w:t>ت.</w:t>
      </w:r>
    </w:p>
    <w:p w:rsidR="00E51E5A" w:rsidRPr="00BD5DC8" w:rsidRDefault="00E51E5A" w:rsidP="004709A5">
      <w:pPr>
        <w:ind w:firstLine="284"/>
        <w:jc w:val="both"/>
        <w:rPr>
          <w:rStyle w:val="Char4"/>
          <w:rtl/>
        </w:rPr>
      </w:pPr>
      <w:r w:rsidRPr="00BD5DC8">
        <w:rPr>
          <w:rStyle w:val="Char4"/>
          <w:rFonts w:hint="cs"/>
          <w:rtl/>
        </w:rPr>
        <w:t>ر</w:t>
      </w:r>
      <w:r w:rsidR="001C559E">
        <w:rPr>
          <w:rStyle w:val="Char4"/>
          <w:rFonts w:hint="cs"/>
          <w:rtl/>
        </w:rPr>
        <w:t>ک</w:t>
      </w:r>
      <w:r w:rsidRPr="00BD5DC8">
        <w:rPr>
          <w:rStyle w:val="Char4"/>
          <w:rFonts w:hint="cs"/>
          <w:rtl/>
        </w:rPr>
        <w:t>وع و سجده‌</w:t>
      </w:r>
      <w:r w:rsidR="001C559E">
        <w:rPr>
          <w:rStyle w:val="Char4"/>
          <w:rFonts w:hint="cs"/>
          <w:rtl/>
        </w:rPr>
        <w:t>ی</w:t>
      </w:r>
      <w:r w:rsidRPr="00BD5DC8">
        <w:rPr>
          <w:rStyle w:val="Char4"/>
          <w:rFonts w:hint="cs"/>
          <w:rtl/>
        </w:rPr>
        <w:t xml:space="preserve"> نماز پرده‌ها</w:t>
      </w:r>
      <w:r w:rsidR="001C559E">
        <w:rPr>
          <w:rStyle w:val="Char4"/>
          <w:rFonts w:hint="cs"/>
          <w:rtl/>
        </w:rPr>
        <w:t>ی</w:t>
      </w:r>
      <w:r w:rsidRPr="00BD5DC8">
        <w:rPr>
          <w:rStyle w:val="Char4"/>
          <w:rFonts w:hint="cs"/>
          <w:rtl/>
        </w:rPr>
        <w:t xml:space="preserve"> غرور و خودخواه</w:t>
      </w:r>
      <w:r w:rsidR="001C559E">
        <w:rPr>
          <w:rStyle w:val="Char4"/>
          <w:rFonts w:hint="cs"/>
          <w:rtl/>
        </w:rPr>
        <w:t>ی</w:t>
      </w:r>
      <w:r w:rsidRPr="00BD5DC8">
        <w:rPr>
          <w:rStyle w:val="Char4"/>
          <w:rFonts w:hint="cs"/>
          <w:rtl/>
        </w:rPr>
        <w:t xml:space="preserve"> و خودبرترب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و خودمحور</w:t>
      </w:r>
      <w:r w:rsidR="001C559E">
        <w:rPr>
          <w:rStyle w:val="Char4"/>
          <w:rFonts w:hint="cs"/>
          <w:rtl/>
        </w:rPr>
        <w:t>ی</w:t>
      </w:r>
      <w:r w:rsidRPr="00BD5DC8">
        <w:rPr>
          <w:rStyle w:val="Char4"/>
          <w:rFonts w:hint="cs"/>
          <w:rtl/>
        </w:rPr>
        <w:t xml:space="preserve"> را </w:t>
      </w:r>
      <w:r w:rsidR="001C559E">
        <w:rPr>
          <w:rStyle w:val="Char4"/>
          <w:rFonts w:hint="cs"/>
          <w:rtl/>
        </w:rPr>
        <w:t>ک</w:t>
      </w:r>
      <w:r w:rsidRPr="00BD5DC8">
        <w:rPr>
          <w:rStyle w:val="Char4"/>
          <w:rFonts w:hint="cs"/>
          <w:rtl/>
        </w:rPr>
        <w:t>نار م</w:t>
      </w:r>
      <w:r w:rsidR="001C559E">
        <w:rPr>
          <w:rStyle w:val="Char4"/>
          <w:rFonts w:hint="cs"/>
          <w:rtl/>
        </w:rPr>
        <w:t>ی</w:t>
      </w:r>
      <w:r w:rsidRPr="00BD5DC8">
        <w:rPr>
          <w:rStyle w:val="Char4"/>
          <w:rFonts w:hint="cs"/>
          <w:rtl/>
        </w:rPr>
        <w:t>‌زند، ت</w:t>
      </w:r>
      <w:r w:rsidR="001C559E">
        <w:rPr>
          <w:rStyle w:val="Char4"/>
          <w:rFonts w:hint="cs"/>
          <w:rtl/>
        </w:rPr>
        <w:t>ک</w:t>
      </w:r>
      <w:r w:rsidRPr="00BD5DC8">
        <w:rPr>
          <w:rStyle w:val="Char4"/>
          <w:rFonts w:hint="cs"/>
          <w:rtl/>
        </w:rPr>
        <w:t>بر و برتر</w:t>
      </w:r>
      <w:r w:rsidR="001C559E">
        <w:rPr>
          <w:rStyle w:val="Char4"/>
          <w:rFonts w:hint="cs"/>
          <w:rtl/>
        </w:rPr>
        <w:t>ی</w:t>
      </w:r>
      <w:r w:rsidRPr="00BD5DC8">
        <w:rPr>
          <w:rStyle w:val="Char4"/>
          <w:rFonts w:hint="cs"/>
          <w:rtl/>
        </w:rPr>
        <w:t>‌جو</w:t>
      </w:r>
      <w:r w:rsidR="001C559E">
        <w:rPr>
          <w:rStyle w:val="Char4"/>
          <w:rFonts w:hint="cs"/>
          <w:rtl/>
        </w:rPr>
        <w:t>یی</w:t>
      </w:r>
      <w:r w:rsidRPr="00BD5DC8">
        <w:rPr>
          <w:rStyle w:val="Char4"/>
          <w:rFonts w:hint="cs"/>
          <w:rtl/>
        </w:rPr>
        <w:t xml:space="preserve"> را درهم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وبد و وس</w:t>
      </w:r>
      <w:r w:rsidR="001C559E">
        <w:rPr>
          <w:rStyle w:val="Char4"/>
          <w:rFonts w:hint="cs"/>
          <w:rtl/>
        </w:rPr>
        <w:t>ی</w:t>
      </w:r>
      <w:r w:rsidRPr="00BD5DC8">
        <w:rPr>
          <w:rStyle w:val="Char4"/>
          <w:rFonts w:hint="cs"/>
          <w:rtl/>
        </w:rPr>
        <w:t>له‌</w:t>
      </w:r>
      <w:r w:rsidR="001C559E">
        <w:rPr>
          <w:rStyle w:val="Char4"/>
          <w:rFonts w:hint="cs"/>
          <w:rtl/>
        </w:rPr>
        <w:t>ی</w:t>
      </w:r>
      <w:r w:rsidRPr="00BD5DC8">
        <w:rPr>
          <w:rStyle w:val="Char4"/>
          <w:rFonts w:hint="cs"/>
          <w:rtl/>
        </w:rPr>
        <w:t xml:space="preserve"> پرورش فضا</w:t>
      </w:r>
      <w:r w:rsidR="001C559E">
        <w:rPr>
          <w:rStyle w:val="Char4"/>
          <w:rFonts w:hint="cs"/>
          <w:rtl/>
        </w:rPr>
        <w:t>ی</w:t>
      </w:r>
      <w:r w:rsidRPr="00BD5DC8">
        <w:rPr>
          <w:rStyle w:val="Char4"/>
          <w:rFonts w:hint="cs"/>
          <w:rtl/>
        </w:rPr>
        <w:t>ل اخلاق</w:t>
      </w:r>
      <w:r w:rsidR="001C559E">
        <w:rPr>
          <w:rStyle w:val="Char4"/>
          <w:rFonts w:hint="cs"/>
          <w:rtl/>
        </w:rPr>
        <w:t>ی</w:t>
      </w:r>
      <w:r w:rsidRPr="00BD5DC8">
        <w:rPr>
          <w:rStyle w:val="Char4"/>
          <w:rFonts w:hint="cs"/>
          <w:rtl/>
        </w:rPr>
        <w:t xml:space="preserve"> و ت</w:t>
      </w:r>
      <w:r w:rsidR="001C559E">
        <w:rPr>
          <w:rStyle w:val="Char4"/>
          <w:rFonts w:hint="cs"/>
          <w:rtl/>
        </w:rPr>
        <w:t>ک</w:t>
      </w:r>
      <w:r w:rsidRPr="00BD5DC8">
        <w:rPr>
          <w:rStyle w:val="Char4"/>
          <w:rFonts w:hint="cs"/>
          <w:rtl/>
        </w:rPr>
        <w:t>امل معنو</w:t>
      </w:r>
      <w:r w:rsidR="001C559E">
        <w:rPr>
          <w:rStyle w:val="Char4"/>
          <w:rFonts w:hint="cs"/>
          <w:rtl/>
        </w:rPr>
        <w:t>ی</w:t>
      </w:r>
      <w:r w:rsidRPr="00BD5DC8">
        <w:rPr>
          <w:rStyle w:val="Char4"/>
          <w:rFonts w:hint="cs"/>
          <w:rtl/>
        </w:rPr>
        <w:t xml:space="preserve"> انسان م</w:t>
      </w:r>
      <w:r w:rsidR="001C559E">
        <w:rPr>
          <w:rStyle w:val="Char4"/>
          <w:rFonts w:hint="cs"/>
          <w:rtl/>
        </w:rPr>
        <w:t>ی</w:t>
      </w:r>
      <w:r w:rsidRPr="00BD5DC8">
        <w:rPr>
          <w:rStyle w:val="Char4"/>
          <w:rFonts w:hint="cs"/>
          <w:rtl/>
        </w:rPr>
        <w:t xml:space="preserve">‌شود چرا </w:t>
      </w:r>
      <w:r w:rsidR="001C559E">
        <w:rPr>
          <w:rStyle w:val="Char4"/>
          <w:rFonts w:hint="cs"/>
          <w:rtl/>
        </w:rPr>
        <w:t>ک</w:t>
      </w:r>
      <w:r w:rsidRPr="00BD5DC8">
        <w:rPr>
          <w:rStyle w:val="Char4"/>
          <w:rFonts w:hint="cs"/>
          <w:rtl/>
        </w:rPr>
        <w:t>ه انسان را از جهان محدود ماده‌ و چهارد</w:t>
      </w:r>
      <w:r w:rsidR="001C559E">
        <w:rPr>
          <w:rStyle w:val="Char4"/>
          <w:rFonts w:hint="cs"/>
          <w:rtl/>
        </w:rPr>
        <w:t>ی</w:t>
      </w:r>
      <w:r w:rsidRPr="00BD5DC8">
        <w:rPr>
          <w:rStyle w:val="Char4"/>
          <w:rFonts w:hint="cs"/>
          <w:rtl/>
        </w:rPr>
        <w:t>وار عالم طب</w:t>
      </w:r>
      <w:r w:rsidR="001C559E">
        <w:rPr>
          <w:rStyle w:val="Char4"/>
          <w:rFonts w:hint="cs"/>
          <w:rtl/>
        </w:rPr>
        <w:t>ی</w:t>
      </w:r>
      <w:r w:rsidRPr="00BD5DC8">
        <w:rPr>
          <w:rStyle w:val="Char4"/>
          <w:rFonts w:hint="cs"/>
          <w:rtl/>
        </w:rPr>
        <w:t>عت ب</w:t>
      </w:r>
      <w:r w:rsidR="001C559E">
        <w:rPr>
          <w:rStyle w:val="Char4"/>
          <w:rFonts w:hint="cs"/>
          <w:rtl/>
        </w:rPr>
        <w:t>ی</w:t>
      </w:r>
      <w:r w:rsidRPr="00BD5DC8">
        <w:rPr>
          <w:rStyle w:val="Char4"/>
          <w:rFonts w:hint="cs"/>
          <w:rtl/>
        </w:rPr>
        <w:t>رون م</w:t>
      </w:r>
      <w:r w:rsidR="001C559E">
        <w:rPr>
          <w:rStyle w:val="Char4"/>
          <w:rFonts w:hint="cs"/>
          <w:rtl/>
        </w:rPr>
        <w:t>ی</w:t>
      </w:r>
      <w:r w:rsidRPr="00BD5DC8">
        <w:rPr>
          <w:rStyle w:val="Char4"/>
          <w:rFonts w:hint="cs"/>
          <w:rtl/>
        </w:rPr>
        <w:t>‌برد و به مل</w:t>
      </w:r>
      <w:r w:rsidR="001C559E">
        <w:rPr>
          <w:rStyle w:val="Char4"/>
          <w:rFonts w:hint="cs"/>
          <w:rtl/>
        </w:rPr>
        <w:t>ک</w:t>
      </w:r>
      <w:r w:rsidRPr="00BD5DC8">
        <w:rPr>
          <w:rStyle w:val="Char4"/>
          <w:rFonts w:hint="cs"/>
          <w:rtl/>
        </w:rPr>
        <w:t>وت آسمان‌ها دعوت</w:t>
      </w:r>
      <w:r w:rsidR="003E0CC1">
        <w:rPr>
          <w:rStyle w:val="Char4"/>
          <w:rFonts w:hint="cs"/>
          <w:rtl/>
        </w:rPr>
        <w:t xml:space="preserve"> می‌کند </w:t>
      </w:r>
      <w:r w:rsidRPr="00BD5DC8">
        <w:rPr>
          <w:rStyle w:val="Char4"/>
          <w:rFonts w:hint="cs"/>
          <w:rtl/>
        </w:rPr>
        <w:t>و با فرشتگان هم صدا و همراز م</w:t>
      </w:r>
      <w:r w:rsidR="001C559E">
        <w:rPr>
          <w:rStyle w:val="Char4"/>
          <w:rFonts w:hint="cs"/>
          <w:rtl/>
        </w:rPr>
        <w:t>ی</w:t>
      </w:r>
      <w:r w:rsidRPr="00BD5DC8">
        <w:rPr>
          <w:rStyle w:val="Char4"/>
          <w:rFonts w:hint="cs"/>
          <w:rtl/>
        </w:rPr>
        <w:t>‌سازد و خود را بدون ن</w:t>
      </w:r>
      <w:r w:rsidR="001C559E">
        <w:rPr>
          <w:rStyle w:val="Char4"/>
          <w:rFonts w:hint="cs"/>
          <w:rtl/>
        </w:rPr>
        <w:t>ی</w:t>
      </w:r>
      <w:r w:rsidRPr="00BD5DC8">
        <w:rPr>
          <w:rStyle w:val="Char4"/>
          <w:rFonts w:hint="cs"/>
          <w:rtl/>
        </w:rPr>
        <w:t>از به ه</w:t>
      </w:r>
      <w:r w:rsidR="001C559E">
        <w:rPr>
          <w:rStyle w:val="Char4"/>
          <w:rFonts w:hint="cs"/>
          <w:rtl/>
        </w:rPr>
        <w:t>ی</w:t>
      </w:r>
      <w:r w:rsidRPr="00BD5DC8">
        <w:rPr>
          <w:rStyle w:val="Char4"/>
          <w:rFonts w:hint="cs"/>
          <w:rtl/>
        </w:rPr>
        <w:t>چ واسطه در برابر خدا م</w:t>
      </w:r>
      <w:r w:rsidR="001C559E">
        <w:rPr>
          <w:rStyle w:val="Char4"/>
          <w:rFonts w:hint="cs"/>
          <w:rtl/>
        </w:rPr>
        <w:t>ی</w:t>
      </w:r>
      <w:r w:rsidRPr="00BD5DC8">
        <w:rPr>
          <w:rStyle w:val="Char4"/>
          <w:rFonts w:hint="cs"/>
          <w:rtl/>
        </w:rPr>
        <w:t>‌ب</w:t>
      </w:r>
      <w:r w:rsidR="001C559E">
        <w:rPr>
          <w:rStyle w:val="Char4"/>
          <w:rFonts w:hint="cs"/>
          <w:rtl/>
        </w:rPr>
        <w:t>ی</w:t>
      </w:r>
      <w:r w:rsidRPr="00BD5DC8">
        <w:rPr>
          <w:rStyle w:val="Char4"/>
          <w:rFonts w:hint="cs"/>
          <w:rtl/>
        </w:rPr>
        <w:t>ند و با او به گفتگو م</w:t>
      </w:r>
      <w:r w:rsidR="001C559E">
        <w:rPr>
          <w:rStyle w:val="Char4"/>
          <w:rFonts w:hint="cs"/>
          <w:rtl/>
        </w:rPr>
        <w:t>ی</w:t>
      </w:r>
      <w:r w:rsidRPr="00BD5DC8">
        <w:rPr>
          <w:rStyle w:val="Char4"/>
          <w:rFonts w:hint="cs"/>
          <w:rtl/>
        </w:rPr>
        <w:t>‌پردازد.</w:t>
      </w:r>
    </w:p>
    <w:p w:rsidR="00E51E5A" w:rsidRPr="00BD5DC8" w:rsidRDefault="00E51E5A" w:rsidP="004709A5">
      <w:pPr>
        <w:ind w:firstLine="284"/>
        <w:jc w:val="both"/>
        <w:rPr>
          <w:rStyle w:val="Char4"/>
          <w:rtl/>
        </w:rPr>
      </w:pPr>
      <w:r w:rsidRPr="00BD5DC8">
        <w:rPr>
          <w:rStyle w:val="Char4"/>
          <w:rFonts w:hint="cs"/>
          <w:rtl/>
        </w:rPr>
        <w:t xml:space="preserve"> در واقع اگر ر</w:t>
      </w:r>
      <w:r w:rsidR="001C559E">
        <w:rPr>
          <w:rStyle w:val="Char4"/>
          <w:rFonts w:hint="cs"/>
          <w:rtl/>
        </w:rPr>
        <w:t>ک</w:t>
      </w:r>
      <w:r w:rsidRPr="00BD5DC8">
        <w:rPr>
          <w:rStyle w:val="Char4"/>
          <w:rFonts w:hint="cs"/>
          <w:rtl/>
        </w:rPr>
        <w:t>وع، سجود و</w:t>
      </w:r>
      <w:r w:rsidR="003E0CC1">
        <w:rPr>
          <w:rStyle w:val="Char4"/>
          <w:rFonts w:hint="cs"/>
          <w:rtl/>
        </w:rPr>
        <w:t>.</w:t>
      </w:r>
      <w:r w:rsidRPr="00BD5DC8">
        <w:rPr>
          <w:rStyle w:val="Char4"/>
          <w:rFonts w:hint="cs"/>
          <w:rtl/>
        </w:rPr>
        <w:t>... را جسم نماز بدان</w:t>
      </w:r>
      <w:r w:rsidR="001C559E">
        <w:rPr>
          <w:rStyle w:val="Char4"/>
          <w:rFonts w:hint="cs"/>
          <w:rtl/>
        </w:rPr>
        <w:t>ی</w:t>
      </w:r>
      <w:r w:rsidRPr="00BD5DC8">
        <w:rPr>
          <w:rStyle w:val="Char4"/>
          <w:rFonts w:hint="cs"/>
          <w:rtl/>
        </w:rPr>
        <w:t>م، حضور قلب و توجه‌‌</w:t>
      </w:r>
      <w:r w:rsidR="001C559E">
        <w:rPr>
          <w:rStyle w:val="Char4"/>
          <w:rFonts w:hint="cs"/>
          <w:rtl/>
        </w:rPr>
        <w:t>ی</w:t>
      </w:r>
      <w:r w:rsidRPr="00BD5DC8">
        <w:rPr>
          <w:rStyle w:val="Char4"/>
          <w:rFonts w:hint="cs"/>
          <w:rtl/>
        </w:rPr>
        <w:t xml:space="preserve"> درون</w:t>
      </w:r>
      <w:r w:rsidR="001C559E">
        <w:rPr>
          <w:rStyle w:val="Char4"/>
          <w:rFonts w:hint="cs"/>
          <w:rtl/>
        </w:rPr>
        <w:t>ی</w:t>
      </w:r>
      <w:r w:rsidRPr="00BD5DC8">
        <w:rPr>
          <w:rStyle w:val="Char4"/>
          <w:rFonts w:hint="cs"/>
          <w:rtl/>
        </w:rPr>
        <w:t xml:space="preserve"> به حق</w:t>
      </w:r>
      <w:r w:rsidR="001C559E">
        <w:rPr>
          <w:rStyle w:val="Char4"/>
          <w:rFonts w:hint="cs"/>
          <w:rtl/>
        </w:rPr>
        <w:t>ی</w:t>
      </w:r>
      <w:r w:rsidRPr="00BD5DC8">
        <w:rPr>
          <w:rStyle w:val="Char4"/>
          <w:rFonts w:hint="cs"/>
          <w:rtl/>
        </w:rPr>
        <w:t xml:space="preserve">قت نماز و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با او راز و ن</w:t>
      </w:r>
      <w:r w:rsidR="001C559E">
        <w:rPr>
          <w:rStyle w:val="Char4"/>
          <w:rFonts w:hint="cs"/>
          <w:rtl/>
        </w:rPr>
        <w:t>ی</w:t>
      </w:r>
      <w:r w:rsidRPr="00BD5DC8">
        <w:rPr>
          <w:rStyle w:val="Char4"/>
          <w:rFonts w:hint="cs"/>
          <w:rtl/>
        </w:rPr>
        <w:t>از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م، روح نماز است.</w:t>
      </w:r>
    </w:p>
    <w:p w:rsidR="00E51E5A" w:rsidRPr="00BD5DC8" w:rsidRDefault="00E51E5A" w:rsidP="004709A5">
      <w:pPr>
        <w:ind w:firstLine="284"/>
        <w:jc w:val="both"/>
        <w:rPr>
          <w:rStyle w:val="Char4"/>
          <w:rtl/>
        </w:rPr>
      </w:pPr>
      <w:r w:rsidRPr="00BD5DC8">
        <w:rPr>
          <w:rStyle w:val="Char4"/>
          <w:rFonts w:hint="cs"/>
          <w:rtl/>
        </w:rPr>
        <w:t xml:space="preserve"> خشوع و خضوع و رعا</w:t>
      </w:r>
      <w:r w:rsidR="001C559E">
        <w:rPr>
          <w:rStyle w:val="Char4"/>
          <w:rFonts w:hint="cs"/>
          <w:rtl/>
        </w:rPr>
        <w:t>ی</w:t>
      </w:r>
      <w:r w:rsidRPr="00BD5DC8">
        <w:rPr>
          <w:rStyle w:val="Char4"/>
          <w:rFonts w:hint="cs"/>
          <w:rtl/>
        </w:rPr>
        <w:t>ت اعتدال ن</w:t>
      </w:r>
      <w:r w:rsidR="001C559E">
        <w:rPr>
          <w:rStyle w:val="Char4"/>
          <w:rFonts w:hint="cs"/>
          <w:rtl/>
        </w:rPr>
        <w:t>ی</w:t>
      </w:r>
      <w:r w:rsidRPr="00BD5DC8">
        <w:rPr>
          <w:rStyle w:val="Char4"/>
          <w:rFonts w:hint="cs"/>
          <w:rtl/>
        </w:rPr>
        <w:t>ز در واقع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جز حضور قلب توأم با</w:t>
      </w:r>
      <w:r w:rsidR="001C559E">
        <w:rPr>
          <w:rStyle w:val="Char4"/>
          <w:rFonts w:hint="cs"/>
          <w:rtl/>
        </w:rPr>
        <w:t xml:space="preserve"> </w:t>
      </w:r>
      <w:r w:rsidRPr="00BD5DC8">
        <w:rPr>
          <w:rStyle w:val="Char4"/>
          <w:rFonts w:hint="cs"/>
          <w:rtl/>
        </w:rPr>
        <w:t>تواضع، ادب و احترام ن</w:t>
      </w:r>
      <w:r w:rsidR="001C559E">
        <w:rPr>
          <w:rStyle w:val="Char4"/>
          <w:rFonts w:hint="cs"/>
          <w:rtl/>
        </w:rPr>
        <w:t>ی</w:t>
      </w:r>
      <w:r w:rsidRPr="00BD5DC8">
        <w:rPr>
          <w:rStyle w:val="Char4"/>
          <w:rFonts w:hint="cs"/>
          <w:rtl/>
        </w:rPr>
        <w:t>ست و به ا</w:t>
      </w:r>
      <w:r w:rsidR="001C559E">
        <w:rPr>
          <w:rStyle w:val="Char4"/>
          <w:rFonts w:hint="cs"/>
          <w:rtl/>
        </w:rPr>
        <w:t>ی</w:t>
      </w:r>
      <w:r w:rsidRPr="00BD5DC8">
        <w:rPr>
          <w:rStyle w:val="Char4"/>
          <w:rFonts w:hint="cs"/>
          <w:rtl/>
        </w:rPr>
        <w:t>ن ترت</w:t>
      </w:r>
      <w:r w:rsidR="001C559E">
        <w:rPr>
          <w:rStyle w:val="Char4"/>
          <w:rFonts w:hint="cs"/>
          <w:rtl/>
        </w:rPr>
        <w:t>ی</w:t>
      </w:r>
      <w:r w:rsidRPr="00BD5DC8">
        <w:rPr>
          <w:rStyle w:val="Char4"/>
          <w:rFonts w:hint="cs"/>
          <w:rtl/>
        </w:rPr>
        <w:t>ب روشن م</w:t>
      </w:r>
      <w:r w:rsidR="001C559E">
        <w:rPr>
          <w:rStyle w:val="Char4"/>
          <w:rFonts w:hint="cs"/>
          <w:rtl/>
        </w:rPr>
        <w:t>ی</w:t>
      </w:r>
      <w:r w:rsidRPr="00BD5DC8">
        <w:rPr>
          <w:rStyle w:val="Char4"/>
          <w:rFonts w:hint="cs"/>
          <w:rtl/>
        </w:rPr>
        <w:t xml:space="preserve">‌شود </w:t>
      </w:r>
      <w:r w:rsidR="001C559E">
        <w:rPr>
          <w:rStyle w:val="Char4"/>
          <w:rFonts w:hint="cs"/>
          <w:rtl/>
        </w:rPr>
        <w:t>ک</w:t>
      </w:r>
      <w:r w:rsidRPr="00BD5DC8">
        <w:rPr>
          <w:rStyle w:val="Char4"/>
          <w:rFonts w:hint="cs"/>
          <w:rtl/>
        </w:rPr>
        <w:t xml:space="preserve">ه مؤمنان تنها به نماز به عنوان </w:t>
      </w:r>
      <w:r w:rsidR="001C559E">
        <w:rPr>
          <w:rStyle w:val="Char4"/>
          <w:rFonts w:hint="cs"/>
          <w:rtl/>
        </w:rPr>
        <w:t>یک</w:t>
      </w:r>
      <w:r w:rsidRPr="00BD5DC8">
        <w:rPr>
          <w:rStyle w:val="Char4"/>
          <w:rFonts w:hint="cs"/>
          <w:rtl/>
        </w:rPr>
        <w:t xml:space="preserve"> </w:t>
      </w:r>
      <w:r w:rsidR="001C559E">
        <w:rPr>
          <w:rStyle w:val="Char4"/>
          <w:rFonts w:hint="cs"/>
          <w:rtl/>
        </w:rPr>
        <w:t>ک</w:t>
      </w:r>
      <w:r w:rsidRPr="00BD5DC8">
        <w:rPr>
          <w:rStyle w:val="Char4"/>
          <w:rFonts w:hint="cs"/>
          <w:rtl/>
        </w:rPr>
        <w:t>البد ب</w:t>
      </w:r>
      <w:r w:rsidR="001C559E">
        <w:rPr>
          <w:rStyle w:val="Char4"/>
          <w:rFonts w:hint="cs"/>
          <w:rtl/>
        </w:rPr>
        <w:t>ی</w:t>
      </w:r>
      <w:r w:rsidRPr="00BD5DC8">
        <w:rPr>
          <w:rStyle w:val="Char4"/>
          <w:rFonts w:hint="cs"/>
          <w:rtl/>
        </w:rPr>
        <w:t>‌روح نم</w:t>
      </w:r>
      <w:r w:rsidR="001C559E">
        <w:rPr>
          <w:rStyle w:val="Char4"/>
          <w:rFonts w:hint="cs"/>
          <w:rtl/>
        </w:rPr>
        <w:t>ی</w:t>
      </w:r>
      <w:r w:rsidRPr="00BD5DC8">
        <w:rPr>
          <w:rStyle w:val="Char4"/>
          <w:rFonts w:hint="cs"/>
          <w:rtl/>
        </w:rPr>
        <w:t>‌نگرند بل</w:t>
      </w:r>
      <w:r w:rsidR="001C559E">
        <w:rPr>
          <w:rStyle w:val="Char4"/>
          <w:rFonts w:hint="cs"/>
          <w:rtl/>
        </w:rPr>
        <w:t>ک</w:t>
      </w:r>
      <w:r w:rsidRPr="00BD5DC8">
        <w:rPr>
          <w:rStyle w:val="Char4"/>
          <w:rFonts w:hint="cs"/>
          <w:rtl/>
        </w:rPr>
        <w:t>ه تمام</w:t>
      </w:r>
      <w:r w:rsidR="001C559E">
        <w:rPr>
          <w:rStyle w:val="Char4"/>
          <w:rFonts w:hint="cs"/>
          <w:rtl/>
        </w:rPr>
        <w:t>ی</w:t>
      </w:r>
      <w:r w:rsidRPr="00BD5DC8">
        <w:rPr>
          <w:rStyle w:val="Char4"/>
          <w:rFonts w:hint="cs"/>
          <w:rtl/>
        </w:rPr>
        <w:t xml:space="preserve"> توجه آنها به باطن و حق</w:t>
      </w:r>
      <w:r w:rsidR="001C559E">
        <w:rPr>
          <w:rStyle w:val="Char4"/>
          <w:rFonts w:hint="cs"/>
          <w:rtl/>
        </w:rPr>
        <w:t>ی</w:t>
      </w:r>
      <w:r w:rsidRPr="00BD5DC8">
        <w:rPr>
          <w:rStyle w:val="Char4"/>
          <w:rFonts w:hint="cs"/>
          <w:rtl/>
        </w:rPr>
        <w:t>قت نماز است.</w:t>
      </w:r>
    </w:p>
    <w:p w:rsidR="00E51E5A" w:rsidRPr="00BD5DC8" w:rsidRDefault="00E51E5A" w:rsidP="004709A5">
      <w:pPr>
        <w:ind w:firstLine="284"/>
        <w:jc w:val="both"/>
        <w:rPr>
          <w:rStyle w:val="Char4"/>
          <w:rtl/>
        </w:rPr>
      </w:pPr>
      <w:r w:rsidRPr="00BD5DC8">
        <w:rPr>
          <w:rStyle w:val="Char4"/>
          <w:rFonts w:hint="cs"/>
          <w:rtl/>
        </w:rPr>
        <w:t xml:space="preserve"> و چون ر</w:t>
      </w:r>
      <w:r w:rsidR="001C559E">
        <w:rPr>
          <w:rStyle w:val="Char4"/>
          <w:rFonts w:hint="cs"/>
          <w:rtl/>
        </w:rPr>
        <w:t>ک</w:t>
      </w:r>
      <w:r w:rsidRPr="00BD5DC8">
        <w:rPr>
          <w:rStyle w:val="Char4"/>
          <w:rFonts w:hint="cs"/>
          <w:rtl/>
        </w:rPr>
        <w:t>وع و سجده‌</w:t>
      </w:r>
      <w:r w:rsidR="001C559E">
        <w:rPr>
          <w:rStyle w:val="Char4"/>
          <w:rFonts w:hint="cs"/>
          <w:rtl/>
        </w:rPr>
        <w:t>ی</w:t>
      </w:r>
      <w:r w:rsidRPr="00BD5DC8">
        <w:rPr>
          <w:rStyle w:val="Char4"/>
          <w:rFonts w:hint="cs"/>
          <w:rtl/>
        </w:rPr>
        <w:t xml:space="preserve"> نماز،</w:t>
      </w:r>
      <w:r w:rsidR="001C559E">
        <w:rPr>
          <w:rStyle w:val="Char4"/>
          <w:rFonts w:hint="cs"/>
          <w:rtl/>
        </w:rPr>
        <w:t xml:space="preserve"> </w:t>
      </w:r>
      <w:r w:rsidRPr="00BD5DC8">
        <w:rPr>
          <w:rStyle w:val="Char4"/>
          <w:rFonts w:hint="cs"/>
          <w:rtl/>
        </w:rPr>
        <w:t>بزرگ‌تر</w:t>
      </w:r>
      <w:r w:rsidR="001C559E">
        <w:rPr>
          <w:rStyle w:val="Char4"/>
          <w:rFonts w:hint="cs"/>
          <w:rtl/>
        </w:rPr>
        <w:t>ی</w:t>
      </w:r>
      <w:r w:rsidRPr="00BD5DC8">
        <w:rPr>
          <w:rStyle w:val="Char4"/>
          <w:rFonts w:hint="cs"/>
          <w:rtl/>
        </w:rPr>
        <w:t>ن مظهر بندگ</w:t>
      </w:r>
      <w:r w:rsidR="001C559E">
        <w:rPr>
          <w:rStyle w:val="Char4"/>
          <w:rFonts w:hint="cs"/>
          <w:rtl/>
        </w:rPr>
        <w:t>ی</w:t>
      </w:r>
      <w:r w:rsidRPr="00BD5DC8">
        <w:rPr>
          <w:rStyle w:val="Char4"/>
          <w:rFonts w:hint="cs"/>
          <w:rtl/>
        </w:rPr>
        <w:t xml:space="preserve"> و فروتن</w:t>
      </w:r>
      <w:r w:rsidR="001C559E">
        <w:rPr>
          <w:rStyle w:val="Char4"/>
          <w:rFonts w:hint="cs"/>
          <w:rtl/>
        </w:rPr>
        <w:t>ی</w:t>
      </w:r>
      <w:r w:rsidRPr="00BD5DC8">
        <w:rPr>
          <w:rStyle w:val="Char4"/>
          <w:rFonts w:hint="cs"/>
          <w:rtl/>
        </w:rPr>
        <w:t xml:space="preserve"> و عاجز</w:t>
      </w:r>
      <w:r w:rsidR="001C559E">
        <w:rPr>
          <w:rStyle w:val="Char4"/>
          <w:rFonts w:hint="cs"/>
          <w:rtl/>
        </w:rPr>
        <w:t>ی</w:t>
      </w:r>
      <w:r w:rsidRPr="00BD5DC8">
        <w:rPr>
          <w:rStyle w:val="Char4"/>
          <w:rFonts w:hint="cs"/>
          <w:rtl/>
        </w:rPr>
        <w:t xml:space="preserve"> و ب</w:t>
      </w:r>
      <w:r w:rsidR="001C559E">
        <w:rPr>
          <w:rStyle w:val="Char4"/>
          <w:rFonts w:hint="cs"/>
          <w:rtl/>
        </w:rPr>
        <w:t>ی</w:t>
      </w:r>
      <w:r w:rsidRPr="00BD5DC8">
        <w:rPr>
          <w:rStyle w:val="Char4"/>
          <w:rFonts w:hint="cs"/>
          <w:rtl/>
        </w:rPr>
        <w:t>نوا</w:t>
      </w:r>
      <w:r w:rsidR="001C559E">
        <w:rPr>
          <w:rStyle w:val="Char4"/>
          <w:rFonts w:hint="cs"/>
          <w:rtl/>
        </w:rPr>
        <w:t>یی</w:t>
      </w:r>
      <w:r w:rsidRPr="00BD5DC8">
        <w:rPr>
          <w:rStyle w:val="Char4"/>
          <w:rFonts w:hint="cs"/>
          <w:rtl/>
        </w:rPr>
        <w:t xml:space="preserve"> در برابر پروردگار جهان</w:t>
      </w:r>
      <w:r w:rsidR="001C559E">
        <w:rPr>
          <w:rStyle w:val="Char4"/>
          <w:rFonts w:hint="cs"/>
          <w:rtl/>
        </w:rPr>
        <w:t>ی</w:t>
      </w:r>
      <w:r w:rsidRPr="00BD5DC8">
        <w:rPr>
          <w:rStyle w:val="Char4"/>
          <w:rFonts w:hint="cs"/>
          <w:rtl/>
        </w:rPr>
        <w:t>ان است، از ا</w:t>
      </w:r>
      <w:r w:rsidR="001C559E">
        <w:rPr>
          <w:rStyle w:val="Char4"/>
          <w:rFonts w:hint="cs"/>
          <w:rtl/>
        </w:rPr>
        <w:t>ی</w:t>
      </w:r>
      <w:r w:rsidRPr="00BD5DC8">
        <w:rPr>
          <w:rStyle w:val="Char4"/>
          <w:rFonts w:hint="cs"/>
          <w:rtl/>
        </w:rPr>
        <w:t>ن جهت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از مسلمانان نمازگزار م</w:t>
      </w:r>
      <w:r w:rsidR="001C559E">
        <w:rPr>
          <w:rStyle w:val="Char4"/>
          <w:rFonts w:hint="cs"/>
          <w:rtl/>
        </w:rPr>
        <w:t>ی</w:t>
      </w:r>
      <w:r w:rsidRPr="00BD5DC8">
        <w:rPr>
          <w:rStyle w:val="Char4"/>
          <w:rFonts w:hint="cs"/>
          <w:rtl/>
        </w:rPr>
        <w:t>‌خواهد تا اعتدال و خشوع و خضوع ر</w:t>
      </w:r>
      <w:r w:rsidR="001C559E">
        <w:rPr>
          <w:rStyle w:val="Char4"/>
          <w:rFonts w:hint="cs"/>
          <w:rtl/>
        </w:rPr>
        <w:t>ک</w:t>
      </w:r>
      <w:r w:rsidRPr="00BD5DC8">
        <w:rPr>
          <w:rStyle w:val="Char4"/>
          <w:rFonts w:hint="cs"/>
          <w:rtl/>
        </w:rPr>
        <w:t>وع و سجده را رعا</w:t>
      </w:r>
      <w:r w:rsidR="001C559E">
        <w:rPr>
          <w:rStyle w:val="Char4"/>
          <w:rFonts w:hint="cs"/>
          <w:rtl/>
        </w:rPr>
        <w:t>ی</w:t>
      </w:r>
      <w:r w:rsidRPr="00BD5DC8">
        <w:rPr>
          <w:rStyle w:val="Char4"/>
          <w:rFonts w:hint="cs"/>
          <w:rtl/>
        </w:rPr>
        <w:t>ت نما</w:t>
      </w:r>
      <w:r w:rsidR="001C559E">
        <w:rPr>
          <w:rStyle w:val="Char4"/>
          <w:rFonts w:hint="cs"/>
          <w:rtl/>
        </w:rPr>
        <w:t>ی</w:t>
      </w:r>
      <w:r w:rsidRPr="00BD5DC8">
        <w:rPr>
          <w:rStyle w:val="Char4"/>
          <w:rFonts w:hint="cs"/>
          <w:rtl/>
        </w:rPr>
        <w:t>ند و خ</w:t>
      </w:r>
      <w:r w:rsidR="001C559E">
        <w:rPr>
          <w:rStyle w:val="Char4"/>
          <w:rFonts w:hint="cs"/>
          <w:rtl/>
        </w:rPr>
        <w:t>ی</w:t>
      </w:r>
      <w:r w:rsidRPr="00BD5DC8">
        <w:rPr>
          <w:rStyle w:val="Char4"/>
          <w:rFonts w:hint="cs"/>
          <w:rtl/>
        </w:rPr>
        <w:t>ل</w:t>
      </w:r>
      <w:r w:rsidR="001C559E">
        <w:rPr>
          <w:rStyle w:val="Char4"/>
          <w:rFonts w:hint="cs"/>
          <w:rtl/>
        </w:rPr>
        <w:t>ی</w:t>
      </w:r>
      <w:r w:rsidRPr="00BD5DC8">
        <w:rPr>
          <w:rStyle w:val="Char4"/>
          <w:rFonts w:hint="cs"/>
          <w:rtl/>
        </w:rPr>
        <w:t xml:space="preserve"> تند و سر</w:t>
      </w:r>
      <w:r w:rsidR="001C559E">
        <w:rPr>
          <w:rStyle w:val="Char4"/>
          <w:rFonts w:hint="cs"/>
          <w:rtl/>
        </w:rPr>
        <w:t>ی</w:t>
      </w:r>
      <w:r w:rsidRPr="00BD5DC8">
        <w:rPr>
          <w:rStyle w:val="Char4"/>
          <w:rFonts w:hint="cs"/>
          <w:rtl/>
        </w:rPr>
        <w:t>ع به ر</w:t>
      </w:r>
      <w:r w:rsidR="001C559E">
        <w:rPr>
          <w:rStyle w:val="Char4"/>
          <w:rFonts w:hint="cs"/>
          <w:rtl/>
        </w:rPr>
        <w:t>ک</w:t>
      </w:r>
      <w:r w:rsidRPr="00BD5DC8">
        <w:rPr>
          <w:rStyle w:val="Char4"/>
          <w:rFonts w:hint="cs"/>
          <w:rtl/>
        </w:rPr>
        <w:t>وع و سجده نپردازند و همچون خروس، نو</w:t>
      </w:r>
      <w:r w:rsidR="001C559E">
        <w:rPr>
          <w:rStyle w:val="Char4"/>
          <w:rFonts w:hint="cs"/>
          <w:rtl/>
        </w:rPr>
        <w:t>ک</w:t>
      </w:r>
      <w:r w:rsidRPr="00BD5DC8">
        <w:rPr>
          <w:rStyle w:val="Char4"/>
          <w:rFonts w:hint="cs"/>
          <w:rtl/>
        </w:rPr>
        <w:t xml:space="preserve"> نزنند و روباه‌آسا، به ا</w:t>
      </w:r>
      <w:r w:rsidR="001C559E">
        <w:rPr>
          <w:rStyle w:val="Char4"/>
          <w:rFonts w:hint="cs"/>
          <w:rtl/>
        </w:rPr>
        <w:t>ی</w:t>
      </w:r>
      <w:r w:rsidRPr="00BD5DC8">
        <w:rPr>
          <w:rStyle w:val="Char4"/>
          <w:rFonts w:hint="cs"/>
          <w:rtl/>
        </w:rPr>
        <w:t>ن طرف وآن طرف نگاه ن</w:t>
      </w:r>
      <w:r w:rsidR="001C559E">
        <w:rPr>
          <w:rStyle w:val="Char4"/>
          <w:rFonts w:hint="cs"/>
          <w:rtl/>
        </w:rPr>
        <w:t>ک</w:t>
      </w:r>
      <w:r w:rsidRPr="00BD5DC8">
        <w:rPr>
          <w:rStyle w:val="Char4"/>
          <w:rFonts w:hint="cs"/>
          <w:rtl/>
        </w:rPr>
        <w:t>نند، بل</w:t>
      </w:r>
      <w:r w:rsidR="001C559E">
        <w:rPr>
          <w:rStyle w:val="Char4"/>
          <w:rFonts w:hint="cs"/>
          <w:rtl/>
        </w:rPr>
        <w:t>ک</w:t>
      </w:r>
      <w:r w:rsidRPr="00BD5DC8">
        <w:rPr>
          <w:rStyle w:val="Char4"/>
          <w:rFonts w:hint="cs"/>
          <w:rtl/>
        </w:rPr>
        <w:t xml:space="preserve">ه همان‌گونه </w:t>
      </w:r>
      <w:r w:rsidR="001C559E">
        <w:rPr>
          <w:rStyle w:val="Char4"/>
          <w:rFonts w:hint="cs"/>
          <w:rtl/>
        </w:rPr>
        <w:t>ک</w:t>
      </w:r>
      <w:r w:rsidRPr="00BD5DC8">
        <w:rPr>
          <w:rStyle w:val="Char4"/>
          <w:rFonts w:hint="cs"/>
          <w:rtl/>
        </w:rPr>
        <w:t xml:space="preserve">ه خداوند </w:t>
      </w:r>
      <w:r w:rsidR="00F24213" w:rsidRPr="00F24213">
        <w:rPr>
          <w:rStyle w:val="Char4"/>
          <w:rFonts w:cs="CTraditional Arabic" w:hint="cs"/>
          <w:rtl/>
        </w:rPr>
        <w:t>ﻷ</w:t>
      </w:r>
      <w:r w:rsidR="001C559E">
        <w:rPr>
          <w:rStyle w:val="Char4"/>
          <w:rFonts w:hint="cs"/>
          <w:rtl/>
        </w:rPr>
        <w:t xml:space="preserve"> </w:t>
      </w:r>
      <w:r w:rsidRPr="00BD5DC8">
        <w:rPr>
          <w:rStyle w:val="Char4"/>
          <w:rFonts w:hint="cs"/>
          <w:rtl/>
        </w:rPr>
        <w:t>تشر</w:t>
      </w:r>
      <w:r w:rsidR="001C559E">
        <w:rPr>
          <w:rStyle w:val="Char4"/>
          <w:rFonts w:hint="cs"/>
          <w:rtl/>
        </w:rPr>
        <w:t>ی</w:t>
      </w:r>
      <w:r w:rsidRPr="00BD5DC8">
        <w:rPr>
          <w:rStyle w:val="Char4"/>
          <w:rFonts w:hint="cs"/>
          <w:rtl/>
        </w:rPr>
        <w:t>ع فرموده است نماز آن را به تمام</w:t>
      </w:r>
      <w:r w:rsidR="001C559E">
        <w:rPr>
          <w:rStyle w:val="Char4"/>
          <w:rFonts w:hint="cs"/>
          <w:rtl/>
        </w:rPr>
        <w:t>ی</w:t>
      </w:r>
      <w:r w:rsidRPr="00BD5DC8">
        <w:rPr>
          <w:rStyle w:val="Char4"/>
          <w:rFonts w:hint="cs"/>
          <w:rtl/>
        </w:rPr>
        <w:t xml:space="preserve"> ار</w:t>
      </w:r>
      <w:r w:rsidR="001C559E">
        <w:rPr>
          <w:rStyle w:val="Char4"/>
          <w:rFonts w:hint="cs"/>
          <w:rtl/>
        </w:rPr>
        <w:t>ک</w:t>
      </w:r>
      <w:r w:rsidRPr="00BD5DC8">
        <w:rPr>
          <w:rStyle w:val="Char4"/>
          <w:rFonts w:hint="cs"/>
          <w:rtl/>
        </w:rPr>
        <w:t>ان و حد و حدودش ادا نما</w:t>
      </w:r>
      <w:r w:rsidR="001C559E">
        <w:rPr>
          <w:rStyle w:val="Char4"/>
          <w:rFonts w:hint="cs"/>
          <w:rtl/>
        </w:rPr>
        <w:t>ی</w:t>
      </w:r>
      <w:r w:rsidRPr="00BD5DC8">
        <w:rPr>
          <w:rStyle w:val="Char4"/>
          <w:rFonts w:hint="cs"/>
          <w:rtl/>
        </w:rPr>
        <w:t xml:space="preserve">د. </w:t>
      </w:r>
    </w:p>
    <w:p w:rsidR="004709A5" w:rsidRDefault="00E51E5A" w:rsidP="004709A5">
      <w:pPr>
        <w:ind w:firstLine="284"/>
        <w:jc w:val="both"/>
        <w:rPr>
          <w:rStyle w:val="Char4"/>
          <w:rtl/>
        </w:rPr>
      </w:pPr>
      <w:r w:rsidRPr="00BD5DC8">
        <w:rPr>
          <w:rStyle w:val="Char4"/>
          <w:rFonts w:hint="cs"/>
          <w:rtl/>
        </w:rPr>
        <w:t>بنابرا</w:t>
      </w:r>
      <w:r w:rsidR="001C559E">
        <w:rPr>
          <w:rStyle w:val="Char4"/>
          <w:rFonts w:hint="cs"/>
          <w:rtl/>
        </w:rPr>
        <w:t>ی</w:t>
      </w:r>
      <w:r w:rsidRPr="00BD5DC8">
        <w:rPr>
          <w:rStyle w:val="Char4"/>
          <w:rFonts w:hint="cs"/>
          <w:rtl/>
        </w:rPr>
        <w:t>ن مسلمان نمازگزار</w:t>
      </w:r>
      <w:r w:rsidR="001C559E">
        <w:rPr>
          <w:rStyle w:val="Char4"/>
          <w:rFonts w:hint="cs"/>
          <w:rtl/>
        </w:rPr>
        <w:t xml:space="preserve"> </w:t>
      </w:r>
      <w:r w:rsidRPr="00BD5DC8">
        <w:rPr>
          <w:rStyle w:val="Char4"/>
          <w:rFonts w:hint="cs"/>
          <w:rtl/>
        </w:rPr>
        <w:t>با</w:t>
      </w:r>
      <w:r w:rsidR="001C559E">
        <w:rPr>
          <w:rStyle w:val="Char4"/>
          <w:rFonts w:hint="cs"/>
          <w:rtl/>
        </w:rPr>
        <w:t>ی</w:t>
      </w:r>
      <w:r w:rsidRPr="00BD5DC8">
        <w:rPr>
          <w:rStyle w:val="Char4"/>
          <w:rFonts w:hint="cs"/>
          <w:rtl/>
        </w:rPr>
        <w:t xml:space="preserve">د توجه داشته باشد </w:t>
      </w:r>
      <w:r w:rsidR="001C559E">
        <w:rPr>
          <w:rStyle w:val="Char4"/>
          <w:rFonts w:hint="cs"/>
          <w:rtl/>
        </w:rPr>
        <w:t>ک</w:t>
      </w:r>
      <w:r w:rsidRPr="00BD5DC8">
        <w:rPr>
          <w:rStyle w:val="Char4"/>
          <w:rFonts w:hint="cs"/>
          <w:rtl/>
        </w:rPr>
        <w:t>ه در نماز با خداوند متعال به گفتگو م</w:t>
      </w:r>
      <w:r w:rsidR="001C559E">
        <w:rPr>
          <w:rStyle w:val="Char4"/>
          <w:rFonts w:hint="cs"/>
          <w:rtl/>
        </w:rPr>
        <w:t>ی</w:t>
      </w:r>
      <w:r w:rsidRPr="00BD5DC8">
        <w:rPr>
          <w:rStyle w:val="Char4"/>
          <w:rFonts w:hint="cs"/>
          <w:rtl/>
        </w:rPr>
        <w:t>‌پردازد و در برابر او به ر</w:t>
      </w:r>
      <w:r w:rsidR="001C559E">
        <w:rPr>
          <w:rStyle w:val="Char4"/>
          <w:rFonts w:hint="cs"/>
          <w:rtl/>
        </w:rPr>
        <w:t>ک</w:t>
      </w:r>
      <w:r w:rsidRPr="00BD5DC8">
        <w:rPr>
          <w:rStyle w:val="Char4"/>
          <w:rFonts w:hint="cs"/>
          <w:rtl/>
        </w:rPr>
        <w:t>وع و سجده م</w:t>
      </w:r>
      <w:r w:rsidR="001C559E">
        <w:rPr>
          <w:rStyle w:val="Char4"/>
          <w:rFonts w:hint="cs"/>
          <w:rtl/>
        </w:rPr>
        <w:t>ی</w:t>
      </w:r>
      <w:r w:rsidRPr="00BD5DC8">
        <w:rPr>
          <w:rStyle w:val="Char4"/>
          <w:rFonts w:hint="cs"/>
          <w:rtl/>
        </w:rPr>
        <w:t>‌رود و پ</w:t>
      </w:r>
      <w:r w:rsidR="001C559E">
        <w:rPr>
          <w:rStyle w:val="Char4"/>
          <w:rFonts w:hint="cs"/>
          <w:rtl/>
        </w:rPr>
        <w:t>ی</w:t>
      </w:r>
      <w:r w:rsidRPr="00BD5DC8">
        <w:rPr>
          <w:rStyle w:val="Char4"/>
          <w:rFonts w:hint="cs"/>
          <w:rtl/>
        </w:rPr>
        <w:t>شان</w:t>
      </w:r>
      <w:r w:rsidR="001C559E">
        <w:rPr>
          <w:rStyle w:val="Char4"/>
          <w:rFonts w:hint="cs"/>
          <w:rtl/>
        </w:rPr>
        <w:t>ی</w:t>
      </w:r>
      <w:r w:rsidRPr="00BD5DC8">
        <w:rPr>
          <w:rStyle w:val="Char4"/>
          <w:rFonts w:hint="cs"/>
          <w:rtl/>
        </w:rPr>
        <w:t xml:space="preserve"> بر خا</w:t>
      </w:r>
      <w:r w:rsidR="001C559E">
        <w:rPr>
          <w:rStyle w:val="Char4"/>
          <w:rFonts w:hint="cs"/>
          <w:rtl/>
        </w:rPr>
        <w:t>ک</w:t>
      </w:r>
      <w:r w:rsidRPr="00BD5DC8">
        <w:rPr>
          <w:rStyle w:val="Char4"/>
          <w:rFonts w:hint="cs"/>
          <w:rtl/>
        </w:rPr>
        <w:t xml:space="preserve"> م</w:t>
      </w:r>
      <w:r w:rsidR="001C559E">
        <w:rPr>
          <w:rStyle w:val="Char4"/>
          <w:rFonts w:hint="cs"/>
          <w:rtl/>
        </w:rPr>
        <w:t>ی</w:t>
      </w:r>
      <w:r w:rsidRPr="00BD5DC8">
        <w:rPr>
          <w:rStyle w:val="Char4"/>
          <w:rFonts w:hint="cs"/>
          <w:rtl/>
        </w:rPr>
        <w:t>‌مالد و با</w:t>
      </w:r>
      <w:r w:rsidR="001C559E">
        <w:rPr>
          <w:rStyle w:val="Char4"/>
          <w:rFonts w:hint="cs"/>
          <w:rtl/>
        </w:rPr>
        <w:t>ی</w:t>
      </w:r>
      <w:r w:rsidRPr="00BD5DC8">
        <w:rPr>
          <w:rStyle w:val="Char4"/>
          <w:rFonts w:hint="cs"/>
          <w:rtl/>
        </w:rPr>
        <w:t>د در هر حر</w:t>
      </w:r>
      <w:r w:rsidR="001C559E">
        <w:rPr>
          <w:rStyle w:val="Char4"/>
          <w:rFonts w:hint="cs"/>
          <w:rtl/>
        </w:rPr>
        <w:t>ک</w:t>
      </w:r>
      <w:r w:rsidRPr="00BD5DC8">
        <w:rPr>
          <w:rStyle w:val="Char4"/>
          <w:rFonts w:hint="cs"/>
          <w:rtl/>
        </w:rPr>
        <w:t>ت</w:t>
      </w:r>
      <w:r w:rsidR="001C559E">
        <w:rPr>
          <w:rStyle w:val="Char4"/>
          <w:rFonts w:hint="cs"/>
          <w:rtl/>
        </w:rPr>
        <w:t>ی</w:t>
      </w:r>
      <w:r w:rsidRPr="00BD5DC8">
        <w:rPr>
          <w:rStyle w:val="Char4"/>
          <w:rFonts w:hint="cs"/>
          <w:rtl/>
        </w:rPr>
        <w:t xml:space="preserve"> از حر</w:t>
      </w:r>
      <w:r w:rsidR="001C559E">
        <w:rPr>
          <w:rStyle w:val="Char4"/>
          <w:rFonts w:hint="cs"/>
          <w:rtl/>
        </w:rPr>
        <w:t>ک</w:t>
      </w:r>
      <w:r w:rsidRPr="00BD5DC8">
        <w:rPr>
          <w:rStyle w:val="Char4"/>
          <w:rFonts w:hint="cs"/>
          <w:rtl/>
        </w:rPr>
        <w:t>ات نماز و در هر وقت</w:t>
      </w:r>
      <w:r w:rsidR="001C559E">
        <w:rPr>
          <w:rStyle w:val="Char4"/>
          <w:rFonts w:hint="cs"/>
          <w:rtl/>
        </w:rPr>
        <w:t>ی</w:t>
      </w:r>
      <w:r w:rsidRPr="00BD5DC8">
        <w:rPr>
          <w:rStyle w:val="Char4"/>
          <w:rFonts w:hint="cs"/>
          <w:rtl/>
        </w:rPr>
        <w:t xml:space="preserve"> از اوقات آن و در هر ر</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 xml:space="preserve"> از ار</w:t>
      </w:r>
      <w:r w:rsidR="001C559E">
        <w:rPr>
          <w:rStyle w:val="Char4"/>
          <w:rFonts w:hint="cs"/>
          <w:rtl/>
        </w:rPr>
        <w:t>ک</w:t>
      </w:r>
      <w:r w:rsidRPr="00BD5DC8">
        <w:rPr>
          <w:rStyle w:val="Char4"/>
          <w:rFonts w:hint="cs"/>
          <w:rtl/>
        </w:rPr>
        <w:t>ان آن، حضور قلب و خشوع بدن</w:t>
      </w:r>
      <w:r w:rsidR="001C559E">
        <w:rPr>
          <w:rStyle w:val="Char4"/>
          <w:rFonts w:hint="cs"/>
          <w:rtl/>
        </w:rPr>
        <w:t>ی</w:t>
      </w:r>
      <w:r w:rsidRPr="00BD5DC8">
        <w:rPr>
          <w:rStyle w:val="Char4"/>
          <w:rFonts w:hint="cs"/>
          <w:rtl/>
        </w:rPr>
        <w:t xml:space="preserve"> و جسمان</w:t>
      </w:r>
      <w:r w:rsidR="001C559E">
        <w:rPr>
          <w:rStyle w:val="Char4"/>
          <w:rFonts w:hint="cs"/>
          <w:rtl/>
        </w:rPr>
        <w:t>ی</w:t>
      </w:r>
      <w:r w:rsidRPr="00BD5DC8">
        <w:rPr>
          <w:rStyle w:val="Char4"/>
          <w:rFonts w:hint="cs"/>
          <w:rtl/>
        </w:rPr>
        <w:t xml:space="preserve"> و خشوع قلب</w:t>
      </w:r>
      <w:r w:rsidR="001C559E">
        <w:rPr>
          <w:rStyle w:val="Char4"/>
          <w:rFonts w:hint="cs"/>
          <w:rtl/>
        </w:rPr>
        <w:t>ی</w:t>
      </w:r>
      <w:r w:rsidRPr="00BD5DC8">
        <w:rPr>
          <w:rStyle w:val="Char4"/>
          <w:rFonts w:hint="cs"/>
          <w:rtl/>
        </w:rPr>
        <w:t xml:space="preserve"> و روحان</w:t>
      </w:r>
      <w:r w:rsidR="001C559E">
        <w:rPr>
          <w:rStyle w:val="Char4"/>
          <w:rFonts w:hint="cs"/>
          <w:rtl/>
        </w:rPr>
        <w:t>ی</w:t>
      </w:r>
      <w:r w:rsidRPr="00BD5DC8">
        <w:rPr>
          <w:rStyle w:val="Char4"/>
          <w:rFonts w:hint="cs"/>
          <w:rtl/>
        </w:rPr>
        <w:t xml:space="preserve"> داشته باشد و بداند </w:t>
      </w:r>
      <w:r w:rsidR="001C559E">
        <w:rPr>
          <w:rStyle w:val="Char4"/>
          <w:rFonts w:hint="cs"/>
          <w:rtl/>
        </w:rPr>
        <w:t>ک</w:t>
      </w:r>
      <w:r w:rsidRPr="00BD5DC8">
        <w:rPr>
          <w:rStyle w:val="Char4"/>
          <w:rFonts w:hint="cs"/>
          <w:rtl/>
        </w:rPr>
        <w:t>ه اگر تمام هم و غم آنها ا</w:t>
      </w:r>
      <w:r w:rsidR="001C559E">
        <w:rPr>
          <w:rStyle w:val="Char4"/>
          <w:rFonts w:hint="cs"/>
          <w:rtl/>
        </w:rPr>
        <w:t>ی</w:t>
      </w:r>
      <w:r w:rsidRPr="00BD5DC8">
        <w:rPr>
          <w:rStyle w:val="Char4"/>
          <w:rFonts w:hint="cs"/>
          <w:rtl/>
        </w:rPr>
        <w:t xml:space="preserve">ن باشد </w:t>
      </w:r>
      <w:r w:rsidR="001C559E">
        <w:rPr>
          <w:rStyle w:val="Char4"/>
          <w:rFonts w:hint="cs"/>
          <w:rtl/>
        </w:rPr>
        <w:t>ک</w:t>
      </w:r>
      <w:r w:rsidRPr="00BD5DC8">
        <w:rPr>
          <w:rStyle w:val="Char4"/>
          <w:rFonts w:hint="cs"/>
          <w:rtl/>
        </w:rPr>
        <w:t>ه از نماز فارغ شوند و از آن رها</w:t>
      </w:r>
      <w:r w:rsidR="001C559E">
        <w:rPr>
          <w:rStyle w:val="Char4"/>
          <w:rFonts w:hint="cs"/>
          <w:rtl/>
        </w:rPr>
        <w:t>یی</w:t>
      </w:r>
      <w:r w:rsidRPr="00BD5DC8">
        <w:rPr>
          <w:rStyle w:val="Char4"/>
          <w:rFonts w:hint="cs"/>
          <w:rtl/>
        </w:rPr>
        <w:t xml:space="preserve"> </w:t>
      </w:r>
      <w:r w:rsidR="001C559E">
        <w:rPr>
          <w:rStyle w:val="Char4"/>
          <w:rFonts w:hint="cs"/>
          <w:rtl/>
        </w:rPr>
        <w:t>ی</w:t>
      </w:r>
      <w:r w:rsidRPr="00BD5DC8">
        <w:rPr>
          <w:rStyle w:val="Char4"/>
          <w:rFonts w:hint="cs"/>
          <w:rtl/>
        </w:rPr>
        <w:t>ابند و آن‌را بار سنگ</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بر دوش خود احساس </w:t>
      </w:r>
      <w:r w:rsidR="001C559E">
        <w:rPr>
          <w:rStyle w:val="Char4"/>
          <w:rFonts w:hint="cs"/>
          <w:rtl/>
        </w:rPr>
        <w:t>ک</w:t>
      </w:r>
      <w:r w:rsidRPr="00BD5DC8">
        <w:rPr>
          <w:rStyle w:val="Char4"/>
          <w:rFonts w:hint="cs"/>
          <w:rtl/>
        </w:rPr>
        <w:t>نند و تمام</w:t>
      </w:r>
      <w:r w:rsidR="001C559E">
        <w:rPr>
          <w:rStyle w:val="Char4"/>
          <w:rFonts w:hint="cs"/>
          <w:rtl/>
        </w:rPr>
        <w:t>ی</w:t>
      </w:r>
      <w:r w:rsidRPr="00BD5DC8">
        <w:rPr>
          <w:rStyle w:val="Char4"/>
          <w:rFonts w:hint="cs"/>
          <w:rtl/>
        </w:rPr>
        <w:t xml:space="preserve"> هم و قصد آنان ا</w:t>
      </w:r>
      <w:r w:rsidR="001C559E">
        <w:rPr>
          <w:rStyle w:val="Char4"/>
          <w:rFonts w:hint="cs"/>
          <w:rtl/>
        </w:rPr>
        <w:t>ی</w:t>
      </w:r>
      <w:r w:rsidRPr="00BD5DC8">
        <w:rPr>
          <w:rStyle w:val="Char4"/>
          <w:rFonts w:hint="cs"/>
          <w:rtl/>
        </w:rPr>
        <w:t>ن باشد</w:t>
      </w:r>
      <w:r w:rsidR="001C559E">
        <w:rPr>
          <w:rStyle w:val="Char4"/>
          <w:rFonts w:hint="cs"/>
          <w:rtl/>
        </w:rPr>
        <w:t xml:space="preserve"> ک</w:t>
      </w:r>
      <w:r w:rsidRPr="00BD5DC8">
        <w:rPr>
          <w:rStyle w:val="Char4"/>
          <w:rFonts w:hint="cs"/>
          <w:rtl/>
        </w:rPr>
        <w:t>ه نمازها را به سرعت به پا</w:t>
      </w:r>
      <w:r w:rsidR="001C559E">
        <w:rPr>
          <w:rStyle w:val="Char4"/>
          <w:rFonts w:hint="cs"/>
          <w:rtl/>
        </w:rPr>
        <w:t>ی</w:t>
      </w:r>
      <w:r w:rsidRPr="00BD5DC8">
        <w:rPr>
          <w:rStyle w:val="Char4"/>
          <w:rFonts w:hint="cs"/>
          <w:rtl/>
        </w:rPr>
        <w:t>ان برسانند بدون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ر</w:t>
      </w:r>
      <w:r w:rsidR="001C559E">
        <w:rPr>
          <w:rStyle w:val="Char4"/>
          <w:rFonts w:hint="cs"/>
          <w:rtl/>
        </w:rPr>
        <w:t>ک</w:t>
      </w:r>
      <w:r w:rsidRPr="00BD5DC8">
        <w:rPr>
          <w:rStyle w:val="Char4"/>
          <w:rFonts w:hint="cs"/>
          <w:rtl/>
        </w:rPr>
        <w:t xml:space="preserve">وع و سجده را به طور </w:t>
      </w:r>
      <w:r w:rsidR="001C559E">
        <w:rPr>
          <w:rStyle w:val="Char4"/>
          <w:rFonts w:hint="cs"/>
          <w:rtl/>
        </w:rPr>
        <w:t>ک</w:t>
      </w:r>
      <w:r w:rsidRPr="00BD5DC8">
        <w:rPr>
          <w:rStyle w:val="Char4"/>
          <w:rFonts w:hint="cs"/>
          <w:rtl/>
        </w:rPr>
        <w:t>امل با خشوع و طمأن</w:t>
      </w:r>
      <w:r w:rsidR="001C559E">
        <w:rPr>
          <w:rStyle w:val="Char4"/>
          <w:rFonts w:hint="cs"/>
          <w:rtl/>
        </w:rPr>
        <w:t>ی</w:t>
      </w:r>
      <w:r w:rsidRPr="00BD5DC8">
        <w:rPr>
          <w:rStyle w:val="Char4"/>
          <w:rFonts w:hint="cs"/>
          <w:rtl/>
        </w:rPr>
        <w:t>نه ادا نما</w:t>
      </w:r>
      <w:r w:rsidR="001C559E">
        <w:rPr>
          <w:rStyle w:val="Char4"/>
          <w:rFonts w:hint="cs"/>
          <w:rtl/>
        </w:rPr>
        <w:t>ی</w:t>
      </w:r>
      <w:r w:rsidRPr="00BD5DC8">
        <w:rPr>
          <w:rStyle w:val="Char4"/>
          <w:rFonts w:hint="cs"/>
          <w:rtl/>
        </w:rPr>
        <w:t xml:space="preserve">ند و در </w:t>
      </w:r>
      <w:r w:rsidR="001C559E">
        <w:rPr>
          <w:rStyle w:val="Char4"/>
          <w:rFonts w:hint="cs"/>
          <w:rtl/>
        </w:rPr>
        <w:t>ک</w:t>
      </w:r>
      <w:r w:rsidRPr="00BD5DC8">
        <w:rPr>
          <w:rStyle w:val="Char4"/>
          <w:rFonts w:hint="cs"/>
          <w:rtl/>
        </w:rPr>
        <w:t>متر</w:t>
      </w:r>
      <w:r w:rsidR="001C559E">
        <w:rPr>
          <w:rStyle w:val="Char4"/>
          <w:rFonts w:hint="cs"/>
          <w:rtl/>
        </w:rPr>
        <w:t>ی</w:t>
      </w:r>
      <w:r w:rsidRPr="00BD5DC8">
        <w:rPr>
          <w:rStyle w:val="Char4"/>
          <w:rFonts w:hint="cs"/>
          <w:rtl/>
        </w:rPr>
        <w:t>ن وقت مم</w:t>
      </w:r>
      <w:r w:rsidR="001C559E">
        <w:rPr>
          <w:rStyle w:val="Char4"/>
          <w:rFonts w:hint="cs"/>
          <w:rtl/>
        </w:rPr>
        <w:t>ک</w:t>
      </w:r>
      <w:r w:rsidRPr="00BD5DC8">
        <w:rPr>
          <w:rStyle w:val="Char4"/>
          <w:rFonts w:hint="cs"/>
          <w:rtl/>
        </w:rPr>
        <w:t xml:space="preserve">ن نماز را تمام </w:t>
      </w:r>
      <w:r w:rsidR="001C559E">
        <w:rPr>
          <w:rStyle w:val="Char4"/>
          <w:rFonts w:hint="cs"/>
          <w:rtl/>
        </w:rPr>
        <w:t>ک</w:t>
      </w:r>
      <w:r w:rsidRPr="00BD5DC8">
        <w:rPr>
          <w:rStyle w:val="Char4"/>
          <w:rFonts w:hint="cs"/>
          <w:rtl/>
        </w:rPr>
        <w:t>نند، نماز</w:t>
      </w:r>
      <w:r w:rsidR="001C559E">
        <w:rPr>
          <w:rStyle w:val="Char4"/>
          <w:rFonts w:hint="cs"/>
          <w:rtl/>
        </w:rPr>
        <w:t>ی</w:t>
      </w:r>
      <w:r w:rsidRPr="00BD5DC8">
        <w:rPr>
          <w:rStyle w:val="Char4"/>
          <w:rFonts w:hint="cs"/>
          <w:rtl/>
        </w:rPr>
        <w:t xml:space="preserve"> با ا</w:t>
      </w:r>
      <w:r w:rsidR="001C559E">
        <w:rPr>
          <w:rStyle w:val="Char4"/>
          <w:rFonts w:hint="cs"/>
          <w:rtl/>
        </w:rPr>
        <w:t>ی</w:t>
      </w:r>
      <w:r w:rsidRPr="00BD5DC8">
        <w:rPr>
          <w:rStyle w:val="Char4"/>
          <w:rFonts w:hint="cs"/>
          <w:rtl/>
        </w:rPr>
        <w:t xml:space="preserve">ن </w:t>
      </w:r>
      <w:r w:rsidR="001C559E">
        <w:rPr>
          <w:rStyle w:val="Char4"/>
          <w:rFonts w:hint="cs"/>
          <w:rtl/>
        </w:rPr>
        <w:t>کی</w:t>
      </w:r>
      <w:r w:rsidRPr="00BD5DC8">
        <w:rPr>
          <w:rStyle w:val="Char4"/>
          <w:rFonts w:hint="cs"/>
          <w:rtl/>
        </w:rPr>
        <w:t>ف</w:t>
      </w:r>
      <w:r w:rsidR="001C559E">
        <w:rPr>
          <w:rStyle w:val="Char4"/>
          <w:rFonts w:hint="cs"/>
          <w:rtl/>
        </w:rPr>
        <w:t>ی</w:t>
      </w:r>
      <w:r w:rsidRPr="00BD5DC8">
        <w:rPr>
          <w:rStyle w:val="Char4"/>
          <w:rFonts w:hint="cs"/>
          <w:rtl/>
        </w:rPr>
        <w:t>ت مورد قبول درگاه خداوند نخواهد بود و چنان</w:t>
      </w:r>
      <w:r w:rsidR="001C559E">
        <w:rPr>
          <w:rStyle w:val="Char4"/>
          <w:rFonts w:hint="cs"/>
          <w:rtl/>
        </w:rPr>
        <w:t>ک</w:t>
      </w:r>
      <w:r w:rsidRPr="00BD5DC8">
        <w:rPr>
          <w:rStyle w:val="Char4"/>
          <w:rFonts w:hint="cs"/>
          <w:rtl/>
        </w:rPr>
        <w:t>ه در حد</w:t>
      </w:r>
      <w:r w:rsidR="001C559E">
        <w:rPr>
          <w:rStyle w:val="Char4"/>
          <w:rFonts w:hint="cs"/>
          <w:rtl/>
        </w:rPr>
        <w:t>ی</w:t>
      </w:r>
      <w:r w:rsidRPr="00BD5DC8">
        <w:rPr>
          <w:rStyle w:val="Char4"/>
          <w:rFonts w:hint="cs"/>
          <w:rtl/>
        </w:rPr>
        <w:t>ث آمده است: ا</w:t>
      </w:r>
      <w:r w:rsidR="001C559E">
        <w:rPr>
          <w:rStyle w:val="Char4"/>
          <w:rFonts w:hint="cs"/>
          <w:rtl/>
        </w:rPr>
        <w:t>ی</w:t>
      </w:r>
      <w:r w:rsidRPr="00BD5DC8">
        <w:rPr>
          <w:rStyle w:val="Char4"/>
          <w:rFonts w:hint="cs"/>
          <w:rtl/>
        </w:rPr>
        <w:t>ن چن</w:t>
      </w:r>
      <w:r w:rsidR="001C559E">
        <w:rPr>
          <w:rStyle w:val="Char4"/>
          <w:rFonts w:hint="cs"/>
          <w:rtl/>
        </w:rPr>
        <w:t>ی</w:t>
      </w:r>
      <w:r w:rsidRPr="00BD5DC8">
        <w:rPr>
          <w:rStyle w:val="Char4"/>
          <w:rFonts w:hint="cs"/>
          <w:rtl/>
        </w:rPr>
        <w:t>ن نماز</w:t>
      </w:r>
      <w:r w:rsidR="001C559E">
        <w:rPr>
          <w:rStyle w:val="Char4"/>
          <w:rFonts w:hint="cs"/>
          <w:rtl/>
        </w:rPr>
        <w:t>ی</w:t>
      </w:r>
      <w:r w:rsidRPr="00BD5DC8">
        <w:rPr>
          <w:rStyle w:val="Char4"/>
          <w:rFonts w:hint="cs"/>
          <w:rtl/>
        </w:rPr>
        <w:t xml:space="preserve"> س</w:t>
      </w:r>
      <w:r w:rsidR="001C559E">
        <w:rPr>
          <w:rStyle w:val="Char4"/>
          <w:rFonts w:hint="cs"/>
          <w:rtl/>
        </w:rPr>
        <w:t>ی</w:t>
      </w:r>
      <w:r w:rsidRPr="00BD5DC8">
        <w:rPr>
          <w:rStyle w:val="Char4"/>
          <w:rFonts w:hint="cs"/>
          <w:rtl/>
        </w:rPr>
        <w:t>اه و تار</w:t>
      </w:r>
      <w:r w:rsidR="001C559E">
        <w:rPr>
          <w:rStyle w:val="Char4"/>
          <w:rFonts w:hint="cs"/>
          <w:rtl/>
        </w:rPr>
        <w:t>یک</w:t>
      </w:r>
      <w:r w:rsidRPr="00BD5DC8">
        <w:rPr>
          <w:rStyle w:val="Char4"/>
          <w:rFonts w:hint="cs"/>
          <w:rtl/>
        </w:rPr>
        <w:t xml:space="preserve"> به سو</w:t>
      </w:r>
      <w:r w:rsidR="001C559E">
        <w:rPr>
          <w:rStyle w:val="Char4"/>
          <w:rFonts w:hint="cs"/>
          <w:rtl/>
        </w:rPr>
        <w:t>ی</w:t>
      </w:r>
      <w:r w:rsidRPr="00BD5DC8">
        <w:rPr>
          <w:rStyle w:val="Char4"/>
          <w:rFonts w:hint="cs"/>
          <w:rtl/>
        </w:rPr>
        <w:t xml:space="preserve"> آسمان بالا م</w:t>
      </w:r>
      <w:r w:rsidR="001C559E">
        <w:rPr>
          <w:rStyle w:val="Char4"/>
          <w:rFonts w:hint="cs"/>
          <w:rtl/>
        </w:rPr>
        <w:t>ی</w:t>
      </w:r>
      <w:r w:rsidRPr="00BD5DC8">
        <w:rPr>
          <w:rStyle w:val="Char4"/>
          <w:rFonts w:hint="cs"/>
          <w:rtl/>
        </w:rPr>
        <w:t>‌رود و به صاحبش 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د: «</w:t>
      </w:r>
      <w:r w:rsidRPr="00BD5DC8">
        <w:rPr>
          <w:rStyle w:val="Char3"/>
          <w:rFonts w:hint="cs"/>
          <w:rtl/>
        </w:rPr>
        <w:t>ضيّعك الله كما ضيّعتني</w:t>
      </w:r>
      <w:r w:rsidRPr="00BD5DC8">
        <w:rPr>
          <w:rStyle w:val="Char4"/>
          <w:rFonts w:hint="cs"/>
          <w:rtl/>
        </w:rPr>
        <w:t xml:space="preserve">»؛ «خداوند تو را تباه گرداند همان‌گونه </w:t>
      </w:r>
      <w:r w:rsidR="001C559E">
        <w:rPr>
          <w:rStyle w:val="Char4"/>
          <w:rFonts w:hint="cs"/>
          <w:rtl/>
        </w:rPr>
        <w:t>ک</w:t>
      </w:r>
      <w:r w:rsidRPr="00BD5DC8">
        <w:rPr>
          <w:rStyle w:val="Char4"/>
          <w:rFonts w:hint="cs"/>
          <w:rtl/>
        </w:rPr>
        <w:t>ه تو مرا تباه گردان</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w:t>
      </w:r>
    </w:p>
    <w:p w:rsidR="00E51E5A" w:rsidRPr="00BD5DC8" w:rsidRDefault="00BA7FD8" w:rsidP="00715513">
      <w:pPr>
        <w:autoSpaceDE w:val="0"/>
        <w:autoSpaceDN w:val="0"/>
        <w:adjustRightInd w:val="0"/>
        <w:ind w:firstLine="227"/>
        <w:jc w:val="lowKashida"/>
        <w:rPr>
          <w:rStyle w:val="Char3"/>
          <w:rtl/>
          <w:lang w:bidi="fa-IR"/>
        </w:rPr>
      </w:pPr>
      <w:r w:rsidRPr="00BA7FD8">
        <w:rPr>
          <w:rStyle w:val="Char4"/>
          <w:rtl/>
        </w:rPr>
        <w:t>871</w:t>
      </w:r>
      <w:r w:rsidR="00CF164C" w:rsidRPr="00CF164C">
        <w:rPr>
          <w:rStyle w:val="Char3"/>
          <w:rFonts w:cs="IRNazli"/>
          <w:rtl/>
        </w:rPr>
        <w:t xml:space="preserve"> ـ (</w:t>
      </w:r>
      <w:r w:rsidRPr="00BA7FD8">
        <w:rPr>
          <w:rStyle w:val="Char4"/>
          <w:rtl/>
        </w:rPr>
        <w:t>4</w:t>
      </w:r>
      <w:r w:rsidR="00CF164C" w:rsidRPr="00CF164C">
        <w:rPr>
          <w:rStyle w:val="Char3"/>
          <w:rFonts w:cs="IRNazli"/>
          <w:rtl/>
        </w:rPr>
        <w:t>)</w:t>
      </w:r>
      <w:r w:rsidR="00E51E5A" w:rsidRPr="00BD5DC8">
        <w:rPr>
          <w:rStyle w:val="Char3"/>
          <w:rtl/>
        </w:rPr>
        <w:t xml:space="preserve"> وعن عائشةَ</w:t>
      </w:r>
      <w:r w:rsidR="003E0CC1">
        <w:rPr>
          <w:rStyle w:val="Char3"/>
          <w:rtl/>
        </w:rPr>
        <w:t>،</w:t>
      </w:r>
      <w:r w:rsidR="00E51E5A" w:rsidRPr="00BD5DC8">
        <w:rPr>
          <w:rStyle w:val="Char3"/>
          <w:rtl/>
        </w:rPr>
        <w:t xml:space="preserve"> </w:t>
      </w:r>
      <w:r w:rsidR="00992C10" w:rsidRPr="00992C10">
        <w:rPr>
          <w:rStyle w:val="Char3"/>
          <w:rFonts w:cs="CTraditional Arabic"/>
          <w:szCs w:val="28"/>
          <w:rtl/>
        </w:rPr>
        <w:t>ل</w:t>
      </w:r>
      <w:r w:rsidR="00E51E5A" w:rsidRPr="00BD5DC8">
        <w:rPr>
          <w:rStyle w:val="Char3"/>
          <w:rtl/>
        </w:rPr>
        <w:t>ا، قالت: كانَ الن</w:t>
      </w:r>
      <w:r w:rsidR="00E51E5A" w:rsidRPr="00BD5DC8">
        <w:rPr>
          <w:rStyle w:val="Char3"/>
          <w:rFonts w:hint="cs"/>
          <w:rtl/>
        </w:rPr>
        <w:t>َّ</w:t>
      </w:r>
      <w:r w:rsidR="00E51E5A" w:rsidRPr="00BD5DC8">
        <w:rPr>
          <w:rStyle w:val="Char3"/>
          <w:rtl/>
        </w:rPr>
        <w:t>بيُّ</w:t>
      </w:r>
      <w:r w:rsidR="00E51E5A" w:rsidRPr="00BD5DC8">
        <w:rPr>
          <w:rStyle w:val="Char3"/>
          <w:rFonts w:hint="cs"/>
          <w:rtl/>
        </w:rPr>
        <w:t xml:space="preserve"> </w:t>
      </w:r>
      <w:r w:rsidR="00992C10" w:rsidRPr="00992C10">
        <w:rPr>
          <w:rStyle w:val="Char3"/>
          <w:rFonts w:cs="CTraditional Arabic"/>
          <w:szCs w:val="28"/>
          <w:rtl/>
        </w:rPr>
        <w:t>ج</w:t>
      </w:r>
      <w:r w:rsidR="00E51E5A" w:rsidRPr="00BD5DC8">
        <w:rPr>
          <w:rStyle w:val="Char3"/>
          <w:rtl/>
        </w:rPr>
        <w:t xml:space="preserve"> يُك</w:t>
      </w:r>
      <w:r w:rsidR="00E51E5A" w:rsidRPr="00BD5DC8">
        <w:rPr>
          <w:rStyle w:val="Char3"/>
          <w:rFonts w:hint="cs"/>
          <w:rtl/>
        </w:rPr>
        <w:t>ْ</w:t>
      </w:r>
      <w:r w:rsidR="00E51E5A" w:rsidRPr="00BD5DC8">
        <w:rPr>
          <w:rStyle w:val="Char3"/>
          <w:rtl/>
        </w:rPr>
        <w:t>ث</w:t>
      </w:r>
      <w:r w:rsidR="00E51E5A" w:rsidRPr="00BD5DC8">
        <w:rPr>
          <w:rStyle w:val="Char3"/>
          <w:rFonts w:hint="cs"/>
          <w:rtl/>
        </w:rPr>
        <w:t>ِ</w:t>
      </w:r>
      <w:r w:rsidR="00E51E5A" w:rsidRPr="00BD5DC8">
        <w:rPr>
          <w:rStyle w:val="Char3"/>
          <w:rtl/>
        </w:rPr>
        <w:t>رُ أن يقولَ في ركوعِه وسُج</w:t>
      </w:r>
      <w:r w:rsidR="00E51E5A" w:rsidRPr="00BD5DC8">
        <w:rPr>
          <w:rStyle w:val="Char3"/>
          <w:rFonts w:hint="cs"/>
          <w:rtl/>
        </w:rPr>
        <w:t>ُ</w:t>
      </w:r>
      <w:r w:rsidR="00E51E5A" w:rsidRPr="00BD5DC8">
        <w:rPr>
          <w:rStyle w:val="Char3"/>
          <w:rtl/>
        </w:rPr>
        <w:t>ودِه: «سُبحانكَ الل</w:t>
      </w:r>
      <w:r w:rsidR="00E51E5A" w:rsidRPr="00BD5DC8">
        <w:rPr>
          <w:rStyle w:val="Char3"/>
          <w:rFonts w:hint="cs"/>
          <w:rtl/>
        </w:rPr>
        <w:t>َّ</w:t>
      </w:r>
      <w:r w:rsidR="00E51E5A" w:rsidRPr="00BD5DC8">
        <w:rPr>
          <w:rStyle w:val="Char3"/>
          <w:rtl/>
        </w:rPr>
        <w:t>هُمَّ ربَّنا</w:t>
      </w:r>
      <w:r w:rsidR="001C559E">
        <w:rPr>
          <w:rStyle w:val="Char3"/>
          <w:rtl/>
        </w:rPr>
        <w:t xml:space="preserve"> و</w:t>
      </w:r>
      <w:r w:rsidR="00E51E5A" w:rsidRPr="00BD5DC8">
        <w:rPr>
          <w:rStyle w:val="Char3"/>
          <w:rtl/>
        </w:rPr>
        <w:t>ب</w:t>
      </w:r>
      <w:r w:rsidR="00E51E5A" w:rsidRPr="00BD5DC8">
        <w:rPr>
          <w:rStyle w:val="Char3"/>
          <w:rFonts w:hint="cs"/>
          <w:rtl/>
        </w:rPr>
        <w:t>ِ</w:t>
      </w:r>
      <w:r w:rsidR="00E51E5A" w:rsidRPr="00BD5DC8">
        <w:rPr>
          <w:rStyle w:val="Char3"/>
          <w:rtl/>
        </w:rPr>
        <w:t>حَمدكَ، الل</w:t>
      </w:r>
      <w:r w:rsidR="00E51E5A" w:rsidRPr="00BD5DC8">
        <w:rPr>
          <w:rStyle w:val="Char3"/>
          <w:rFonts w:hint="cs"/>
          <w:rtl/>
        </w:rPr>
        <w:t>َّ</w:t>
      </w:r>
      <w:r w:rsidR="00E51E5A" w:rsidRPr="00BD5DC8">
        <w:rPr>
          <w:rStyle w:val="Char3"/>
          <w:rtl/>
        </w:rPr>
        <w:t>هُمَّ اغفرْ لي»، ي</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أ</w:t>
      </w:r>
      <w:r w:rsidR="00E51E5A" w:rsidRPr="00BD5DC8">
        <w:rPr>
          <w:rStyle w:val="Char3"/>
          <w:rFonts w:hint="cs"/>
          <w:rtl/>
        </w:rPr>
        <w:t>َ</w:t>
      </w:r>
      <w:r w:rsidR="00E51E5A" w:rsidRPr="00BD5DC8">
        <w:rPr>
          <w:rStyle w:val="Char3"/>
          <w:rtl/>
        </w:rPr>
        <w:t xml:space="preserve">وَّلُ القرآنَ. </w:t>
      </w:r>
      <w:r w:rsidR="00E51E5A" w:rsidRPr="00536E81">
        <w:rPr>
          <w:rStyle w:val="Char1"/>
          <w:rtl/>
        </w:rPr>
        <w:t>متفق عليه</w:t>
      </w:r>
      <w:r w:rsidR="00715513" w:rsidRPr="00715513">
        <w:rPr>
          <w:rStyle w:val="Char4"/>
          <w:rFonts w:hint="cs"/>
          <w:vertAlign w:val="superscript"/>
          <w:rtl/>
          <w:lang w:bidi="ar-SA"/>
        </w:rPr>
        <w:t>(</w:t>
      </w:r>
      <w:r w:rsidR="00715513" w:rsidRPr="00715513">
        <w:rPr>
          <w:rStyle w:val="Char4"/>
          <w:vertAlign w:val="superscript"/>
          <w:rtl/>
          <w:lang w:bidi="ar-SA"/>
        </w:rPr>
        <w:footnoteReference w:id="612"/>
      </w:r>
      <w:r w:rsidR="00715513" w:rsidRPr="00715513">
        <w:rPr>
          <w:rStyle w:val="Char4"/>
          <w:rFonts w:hint="cs"/>
          <w:vertAlign w:val="superscript"/>
          <w:rtl/>
          <w:lang w:bidi="ar-SA"/>
        </w:rPr>
        <w:t>)</w:t>
      </w:r>
      <w:r w:rsidR="00715513">
        <w:rPr>
          <w:rStyle w:val="Char4"/>
          <w:rFonts w:hint="cs"/>
          <w:rtl/>
        </w:rPr>
        <w:t>.</w:t>
      </w:r>
    </w:p>
    <w:p w:rsidR="00E51E5A" w:rsidRPr="00BD5DC8" w:rsidRDefault="00E51E5A" w:rsidP="004709A5">
      <w:pPr>
        <w:ind w:firstLine="284"/>
        <w:jc w:val="both"/>
        <w:rPr>
          <w:rStyle w:val="Char4"/>
          <w:rtl/>
        </w:rPr>
      </w:pPr>
      <w:r w:rsidRPr="00BD5DC8">
        <w:rPr>
          <w:rStyle w:val="Char4"/>
          <w:rFonts w:hint="cs"/>
          <w:rtl/>
        </w:rPr>
        <w:t>871- (4) عا</w:t>
      </w:r>
      <w:r w:rsidR="001C559E">
        <w:rPr>
          <w:rStyle w:val="Char4"/>
          <w:rFonts w:hint="cs"/>
          <w:rtl/>
        </w:rPr>
        <w:t>ی</w:t>
      </w:r>
      <w:r w:rsidRPr="00BD5DC8">
        <w:rPr>
          <w:rStyle w:val="Char4"/>
          <w:rFonts w:hint="cs"/>
          <w:rtl/>
        </w:rPr>
        <w:t xml:space="preserve">شه </w:t>
      </w:r>
      <w:r w:rsidRPr="00BD5DC8">
        <w:rPr>
          <w:rStyle w:val="Char4"/>
          <w:rtl/>
        </w:rPr>
        <w:t xml:space="preserve">ـ </w:t>
      </w:r>
      <w:r w:rsidR="00992C10" w:rsidRPr="00992C10">
        <w:rPr>
          <w:rStyle w:val="Char4"/>
          <w:rFonts w:cs="CTraditional Arabic"/>
          <w:rtl/>
        </w:rPr>
        <w:t>ل</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ر</w:t>
      </w:r>
      <w:r w:rsidR="001C559E">
        <w:rPr>
          <w:rStyle w:val="Char4"/>
          <w:rFonts w:hint="cs"/>
          <w:rtl/>
        </w:rPr>
        <w:t>ک</w:t>
      </w:r>
      <w:r w:rsidRPr="00BD5DC8">
        <w:rPr>
          <w:rStyle w:val="Char4"/>
          <w:rFonts w:hint="cs"/>
          <w:rtl/>
        </w:rPr>
        <w:t>وع و سجود خو</w:t>
      </w:r>
      <w:r w:rsidR="001C559E">
        <w:rPr>
          <w:rStyle w:val="Char4"/>
          <w:rFonts w:hint="cs"/>
          <w:rtl/>
        </w:rPr>
        <w:t>ی</w:t>
      </w:r>
      <w:r w:rsidRPr="00BD5DC8">
        <w:rPr>
          <w:rStyle w:val="Char4"/>
          <w:rFonts w:hint="cs"/>
          <w:rtl/>
        </w:rPr>
        <w:t>ش ا</w:t>
      </w:r>
      <w:r w:rsidR="001C559E">
        <w:rPr>
          <w:rStyle w:val="Char4"/>
          <w:rFonts w:hint="cs"/>
          <w:rtl/>
        </w:rPr>
        <w:t>ی</w:t>
      </w:r>
      <w:r w:rsidRPr="00BD5DC8">
        <w:rPr>
          <w:rStyle w:val="Char4"/>
          <w:rFonts w:hint="cs"/>
          <w:rtl/>
        </w:rPr>
        <w:t>ن دعا را بس</w:t>
      </w:r>
      <w:r w:rsidR="001C559E">
        <w:rPr>
          <w:rStyle w:val="Char4"/>
          <w:rFonts w:hint="cs"/>
          <w:rtl/>
        </w:rPr>
        <w:t>ی</w:t>
      </w:r>
      <w:r w:rsidRPr="00BD5DC8">
        <w:rPr>
          <w:rStyle w:val="Char4"/>
          <w:rFonts w:hint="cs"/>
          <w:rtl/>
        </w:rPr>
        <w:t>ار م</w:t>
      </w:r>
      <w:r w:rsidR="001C559E">
        <w:rPr>
          <w:rStyle w:val="Char4"/>
          <w:rFonts w:hint="cs"/>
          <w:rtl/>
        </w:rPr>
        <w:t>ی</w:t>
      </w:r>
      <w:r w:rsidRPr="00BD5DC8">
        <w:rPr>
          <w:rStyle w:val="Char4"/>
          <w:rFonts w:hint="cs"/>
          <w:rtl/>
        </w:rPr>
        <w:t>‌گفت: «</w:t>
      </w:r>
      <w:r w:rsidRPr="00BD5DC8">
        <w:rPr>
          <w:rStyle w:val="Char3"/>
          <w:rFonts w:hint="cs"/>
          <w:rtl/>
        </w:rPr>
        <w:t>سبحانك اللهم ربنا</w:t>
      </w:r>
      <w:r w:rsidR="001C559E">
        <w:rPr>
          <w:rStyle w:val="Char3"/>
          <w:rFonts w:hint="cs"/>
          <w:rtl/>
        </w:rPr>
        <w:t xml:space="preserve"> و</w:t>
      </w:r>
      <w:r w:rsidRPr="00BD5DC8">
        <w:rPr>
          <w:rStyle w:val="Char3"/>
          <w:rFonts w:hint="cs"/>
          <w:rtl/>
        </w:rPr>
        <w:t>بحمدك اللهم اغفرلي</w:t>
      </w:r>
      <w:r w:rsidRPr="00BD5DC8">
        <w:rPr>
          <w:rStyle w:val="Char4"/>
          <w:rFonts w:hint="cs"/>
          <w:rtl/>
        </w:rPr>
        <w:t>»؛ «پروردگارا!</w:t>
      </w:r>
      <w:r w:rsidR="001C559E">
        <w:rPr>
          <w:rStyle w:val="Char4"/>
          <w:rFonts w:hint="cs"/>
          <w:rtl/>
        </w:rPr>
        <w:t xml:space="preserve"> </w:t>
      </w:r>
      <w:r w:rsidRPr="00BD5DC8">
        <w:rPr>
          <w:rStyle w:val="Char4"/>
          <w:rFonts w:hint="cs"/>
          <w:rtl/>
        </w:rPr>
        <w:t>تو پا</w:t>
      </w:r>
      <w:r w:rsidR="001C559E">
        <w:rPr>
          <w:rStyle w:val="Char4"/>
          <w:rFonts w:hint="cs"/>
          <w:rtl/>
        </w:rPr>
        <w:t>ک</w:t>
      </w:r>
      <w:r w:rsidRPr="00BD5DC8">
        <w:rPr>
          <w:rStyle w:val="Char4"/>
          <w:rFonts w:hint="cs"/>
          <w:rtl/>
        </w:rPr>
        <w:t xml:space="preserve"> و منزه</w:t>
      </w:r>
      <w:r w:rsidR="001C559E">
        <w:rPr>
          <w:rStyle w:val="Char4"/>
          <w:rFonts w:hint="cs"/>
          <w:rtl/>
        </w:rPr>
        <w:t>ی</w:t>
      </w:r>
      <w:r w:rsidRPr="00BD5DC8">
        <w:rPr>
          <w:rStyle w:val="Char4"/>
          <w:rFonts w:hint="cs"/>
          <w:rtl/>
        </w:rPr>
        <w:t xml:space="preserve"> (از آنچه </w:t>
      </w:r>
      <w:r w:rsidR="001C559E">
        <w:rPr>
          <w:rStyle w:val="Char4"/>
          <w:rFonts w:hint="cs"/>
          <w:rtl/>
        </w:rPr>
        <w:t>ک</w:t>
      </w:r>
      <w:r w:rsidRPr="00BD5DC8">
        <w:rPr>
          <w:rStyle w:val="Char4"/>
          <w:rFonts w:hint="cs"/>
          <w:rtl/>
        </w:rPr>
        <w:t>افران و چندگانه‌پرستان 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ند) خداوندا</w:t>
      </w:r>
      <w:r w:rsidR="003E0CC1">
        <w:rPr>
          <w:rStyle w:val="Char4"/>
          <w:rFonts w:hint="cs"/>
          <w:rtl/>
        </w:rPr>
        <w:t>!</w:t>
      </w:r>
      <w:r w:rsidRPr="00BD5DC8">
        <w:rPr>
          <w:rStyle w:val="Char4"/>
          <w:rFonts w:hint="cs"/>
          <w:rtl/>
        </w:rPr>
        <w:t xml:space="preserve"> حمد و ستا</w:t>
      </w:r>
      <w:r w:rsidR="001C559E">
        <w:rPr>
          <w:rStyle w:val="Char4"/>
          <w:rFonts w:hint="cs"/>
          <w:rtl/>
        </w:rPr>
        <w:t>ی</w:t>
      </w:r>
      <w:r w:rsidRPr="00BD5DC8">
        <w:rPr>
          <w:rStyle w:val="Char4"/>
          <w:rFonts w:hint="cs"/>
          <w:rtl/>
        </w:rPr>
        <w:t>ش تو را م</w:t>
      </w:r>
      <w:r w:rsidR="001C559E">
        <w:rPr>
          <w:rStyle w:val="Char4"/>
          <w:rFonts w:hint="cs"/>
          <w:rtl/>
        </w:rPr>
        <w:t>ی</w:t>
      </w:r>
      <w:r w:rsidRPr="00BD5DC8">
        <w:rPr>
          <w:rStyle w:val="Char4"/>
          <w:rFonts w:hint="cs"/>
          <w:rtl/>
        </w:rPr>
        <w:t>‌نما</w:t>
      </w:r>
      <w:r w:rsidR="001C559E">
        <w:rPr>
          <w:rStyle w:val="Char4"/>
          <w:rFonts w:hint="cs"/>
          <w:rtl/>
        </w:rPr>
        <w:t>یی</w:t>
      </w:r>
      <w:r w:rsidRPr="00BD5DC8">
        <w:rPr>
          <w:rStyle w:val="Char4"/>
          <w:rFonts w:hint="cs"/>
          <w:rtl/>
        </w:rPr>
        <w:t>م. پرودگارا! مرا ببخش»</w:t>
      </w:r>
      <w:r w:rsidR="003E0CC1">
        <w:rPr>
          <w:rStyle w:val="Char4"/>
          <w:rFonts w:hint="cs"/>
          <w:rtl/>
        </w:rPr>
        <w:t>.</w:t>
      </w:r>
    </w:p>
    <w:p w:rsidR="00E51E5A" w:rsidRPr="00BD5DC8" w:rsidRDefault="00E51E5A" w:rsidP="00536E81">
      <w:pPr>
        <w:ind w:firstLine="284"/>
        <w:jc w:val="both"/>
        <w:rPr>
          <w:rStyle w:val="Char4"/>
          <w:rtl/>
        </w:rPr>
      </w:pPr>
      <w:r w:rsidRPr="00BD5DC8">
        <w:rPr>
          <w:rStyle w:val="Char4"/>
          <w:rFonts w:hint="cs"/>
          <w:rtl/>
        </w:rPr>
        <w:t>عا</w:t>
      </w:r>
      <w:r w:rsidR="001C559E">
        <w:rPr>
          <w:rStyle w:val="Char4"/>
          <w:rFonts w:hint="cs"/>
          <w:rtl/>
        </w:rPr>
        <w:t>ی</w:t>
      </w:r>
      <w:r w:rsidRPr="00BD5DC8">
        <w:rPr>
          <w:rStyle w:val="Char4"/>
          <w:rFonts w:hint="cs"/>
          <w:rtl/>
        </w:rPr>
        <w:t xml:space="preserve">شه </w:t>
      </w:r>
      <w:r w:rsidRPr="00BD5DC8">
        <w:rPr>
          <w:rStyle w:val="Char4"/>
          <w:rtl/>
        </w:rPr>
        <w:t xml:space="preserve">ـ </w:t>
      </w:r>
      <w:r w:rsidR="00992C10" w:rsidRPr="00992C10">
        <w:rPr>
          <w:rStyle w:val="Char4"/>
          <w:rFonts w:cs="CTraditional Arabic"/>
          <w:rtl/>
        </w:rPr>
        <w:t>ل</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با ا</w:t>
      </w:r>
      <w:r w:rsidR="001C559E">
        <w:rPr>
          <w:rStyle w:val="Char4"/>
          <w:rFonts w:hint="cs"/>
          <w:rtl/>
        </w:rPr>
        <w:t>ی</w:t>
      </w:r>
      <w:r w:rsidRPr="00BD5DC8">
        <w:rPr>
          <w:rStyle w:val="Char4"/>
          <w:rFonts w:hint="cs"/>
          <w:rtl/>
        </w:rPr>
        <w:t>ن ستا</w:t>
      </w:r>
      <w:r w:rsidR="001C559E">
        <w:rPr>
          <w:rStyle w:val="Char4"/>
          <w:rFonts w:hint="cs"/>
          <w:rtl/>
        </w:rPr>
        <w:t>ی</w:t>
      </w:r>
      <w:r w:rsidRPr="00BD5DC8">
        <w:rPr>
          <w:rStyle w:val="Char4"/>
          <w:rFonts w:hint="cs"/>
          <w:rtl/>
        </w:rPr>
        <w:t>ش و دعا، دستور قرآن را اجرا م</w:t>
      </w:r>
      <w:r w:rsidR="001C559E">
        <w:rPr>
          <w:rStyle w:val="Char4"/>
          <w:rFonts w:hint="cs"/>
          <w:rtl/>
        </w:rPr>
        <w:t>ی</w:t>
      </w:r>
      <w:r w:rsidRPr="00BD5DC8">
        <w:rPr>
          <w:rStyle w:val="Char4"/>
          <w:rFonts w:hint="cs"/>
          <w:rtl/>
        </w:rPr>
        <w:t xml:space="preserve">‌نمود </w:t>
      </w:r>
      <w:r w:rsidR="001C559E">
        <w:rPr>
          <w:rStyle w:val="Char4"/>
          <w:rFonts w:hint="cs"/>
          <w:rtl/>
        </w:rPr>
        <w:t>ک</w:t>
      </w:r>
      <w:r w:rsidRPr="00BD5DC8">
        <w:rPr>
          <w:rStyle w:val="Char4"/>
          <w:rFonts w:hint="cs"/>
          <w:rtl/>
        </w:rPr>
        <w:t>ه م</w:t>
      </w:r>
      <w:r w:rsidR="001C559E">
        <w:rPr>
          <w:rStyle w:val="Char4"/>
          <w:rFonts w:hint="cs"/>
          <w:rtl/>
        </w:rPr>
        <w:t>ی</w:t>
      </w:r>
      <w:r w:rsidRPr="00BD5DC8">
        <w:rPr>
          <w:rStyle w:val="Char4"/>
          <w:rFonts w:hint="cs"/>
          <w:rtl/>
        </w:rPr>
        <w:t>‌فرما</w:t>
      </w:r>
      <w:r w:rsidR="001C559E">
        <w:rPr>
          <w:rStyle w:val="Char4"/>
          <w:rFonts w:hint="cs"/>
          <w:rtl/>
        </w:rPr>
        <w:t>ی</w:t>
      </w:r>
      <w:r w:rsidRPr="00BD5DC8">
        <w:rPr>
          <w:rStyle w:val="Char4"/>
          <w:rFonts w:hint="cs"/>
          <w:rtl/>
        </w:rPr>
        <w:t xml:space="preserve">د: </w:t>
      </w:r>
      <w:r w:rsidR="00536E81" w:rsidRPr="00536E81">
        <w:rPr>
          <w:rStyle w:val="Char4"/>
          <w:rFonts w:cs="Traditional Arabic"/>
          <w:rtl/>
        </w:rPr>
        <w:t>﴿</w:t>
      </w:r>
      <w:r w:rsidR="00536E81" w:rsidRPr="00536E81">
        <w:rPr>
          <w:rStyle w:val="Chard"/>
          <w:rtl/>
        </w:rPr>
        <w:t>فَسَبِّحۡ بِحَمۡدِ رَبِّكَ وَ</w:t>
      </w:r>
      <w:r w:rsidR="00536E81" w:rsidRPr="00536E81">
        <w:rPr>
          <w:rStyle w:val="Chard"/>
          <w:rFonts w:hint="cs"/>
          <w:rtl/>
        </w:rPr>
        <w:t>ٱ</w:t>
      </w:r>
      <w:r w:rsidR="00536E81" w:rsidRPr="00536E81">
        <w:rPr>
          <w:rStyle w:val="Chard"/>
          <w:rFonts w:hint="eastAsia"/>
          <w:rtl/>
        </w:rPr>
        <w:t>سۡتَغۡفِرۡهُ</w:t>
      </w:r>
      <w:r w:rsidR="00536E81" w:rsidRPr="00536E81">
        <w:rPr>
          <w:rStyle w:val="Char4"/>
          <w:rFonts w:ascii="Times New Roman" w:hAnsi="Times New Roman" w:cs="Traditional Arabic" w:hint="cs"/>
          <w:rtl/>
        </w:rPr>
        <w:t>﴾</w:t>
      </w:r>
      <w:r w:rsidR="00536E81">
        <w:rPr>
          <w:rStyle w:val="Char4"/>
          <w:rFonts w:ascii="Times New Roman" w:hAnsi="Times New Roman"/>
          <w:szCs w:val="24"/>
          <w:rtl/>
        </w:rPr>
        <w:t xml:space="preserve"> </w:t>
      </w:r>
      <w:r w:rsidR="00536E81" w:rsidRPr="00536E81">
        <w:rPr>
          <w:rStyle w:val="Char6"/>
          <w:rtl/>
        </w:rPr>
        <w:t>[النصر: 3]</w:t>
      </w:r>
      <w:r w:rsidR="00536E81">
        <w:rPr>
          <w:rStyle w:val="Char6"/>
          <w:rFonts w:hint="cs"/>
          <w:rtl/>
        </w:rPr>
        <w:t>.</w:t>
      </w:r>
      <w:r w:rsidRPr="00BD5DC8">
        <w:rPr>
          <w:rStyle w:val="Char4"/>
          <w:rFonts w:hint="cs"/>
          <w:rtl/>
        </w:rPr>
        <w:t xml:space="preserve"> «</w:t>
      </w:r>
      <w:r w:rsidRPr="00536E81">
        <w:rPr>
          <w:rStyle w:val="Char7"/>
          <w:rFonts w:hint="cs"/>
          <w:rtl/>
        </w:rPr>
        <w:t>پروردگار خو</w:t>
      </w:r>
      <w:r w:rsidR="001C559E">
        <w:rPr>
          <w:rStyle w:val="Char7"/>
          <w:rFonts w:hint="cs"/>
          <w:rtl/>
        </w:rPr>
        <w:t>ی</w:t>
      </w:r>
      <w:r w:rsidRPr="00536E81">
        <w:rPr>
          <w:rStyle w:val="Char7"/>
          <w:rFonts w:hint="cs"/>
          <w:rtl/>
        </w:rPr>
        <w:t>ش را سپاس و ستا</w:t>
      </w:r>
      <w:r w:rsidR="001C559E">
        <w:rPr>
          <w:rStyle w:val="Char7"/>
          <w:rFonts w:hint="cs"/>
          <w:rtl/>
        </w:rPr>
        <w:t>ی</w:t>
      </w:r>
      <w:r w:rsidRPr="00536E81">
        <w:rPr>
          <w:rStyle w:val="Char7"/>
          <w:rFonts w:hint="cs"/>
          <w:rtl/>
        </w:rPr>
        <w:t xml:space="preserve">ش </w:t>
      </w:r>
      <w:r w:rsidR="001C559E">
        <w:rPr>
          <w:rStyle w:val="Char7"/>
          <w:rFonts w:hint="cs"/>
          <w:rtl/>
        </w:rPr>
        <w:t>ک</w:t>
      </w:r>
      <w:r w:rsidRPr="00536E81">
        <w:rPr>
          <w:rStyle w:val="Char7"/>
          <w:rFonts w:hint="cs"/>
          <w:rtl/>
        </w:rPr>
        <w:t>ن و از او آمرزش بخواه</w:t>
      </w:r>
      <w:r w:rsidRPr="00BD5DC8">
        <w:rPr>
          <w:rStyle w:val="Char4"/>
          <w:rFonts w:hint="cs"/>
          <w:rtl/>
        </w:rPr>
        <w:t>»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منظور عمل به ا</w:t>
      </w:r>
      <w:r w:rsidR="001C559E">
        <w:rPr>
          <w:rStyle w:val="Char4"/>
          <w:rFonts w:hint="cs"/>
          <w:rtl/>
        </w:rPr>
        <w:t>ی</w:t>
      </w:r>
      <w:r w:rsidRPr="00BD5DC8">
        <w:rPr>
          <w:rStyle w:val="Char4"/>
          <w:rFonts w:hint="cs"/>
          <w:rtl/>
        </w:rPr>
        <w:t>ن فرموده‌</w:t>
      </w:r>
      <w:r w:rsidR="001C559E">
        <w:rPr>
          <w:rStyle w:val="Char4"/>
          <w:rFonts w:hint="cs"/>
          <w:rtl/>
        </w:rPr>
        <w:t>ی</w:t>
      </w:r>
      <w:r w:rsidRPr="00BD5DC8">
        <w:rPr>
          <w:rStyle w:val="Char4"/>
          <w:rFonts w:hint="cs"/>
          <w:rtl/>
        </w:rPr>
        <w:t xml:space="preserve"> خدا، با ا</w:t>
      </w:r>
      <w:r w:rsidR="001C559E">
        <w:rPr>
          <w:rStyle w:val="Char4"/>
          <w:rFonts w:hint="cs"/>
          <w:rtl/>
        </w:rPr>
        <w:t>ی</w:t>
      </w:r>
      <w:r w:rsidRPr="00BD5DC8">
        <w:rPr>
          <w:rStyle w:val="Char4"/>
          <w:rFonts w:hint="cs"/>
          <w:rtl/>
        </w:rPr>
        <w:t>ن ستا</w:t>
      </w:r>
      <w:r w:rsidR="001C559E">
        <w:rPr>
          <w:rStyle w:val="Char4"/>
          <w:rFonts w:hint="cs"/>
          <w:rtl/>
        </w:rPr>
        <w:t>ی</w:t>
      </w:r>
      <w:r w:rsidRPr="00BD5DC8">
        <w:rPr>
          <w:rStyle w:val="Char4"/>
          <w:rFonts w:hint="cs"/>
          <w:rtl/>
        </w:rPr>
        <w:t>ش و دعا در ر</w:t>
      </w:r>
      <w:r w:rsidR="001C559E">
        <w:rPr>
          <w:rStyle w:val="Char4"/>
          <w:rFonts w:hint="cs"/>
          <w:rtl/>
        </w:rPr>
        <w:t>ک</w:t>
      </w:r>
      <w:r w:rsidRPr="00BD5DC8">
        <w:rPr>
          <w:rStyle w:val="Char4"/>
          <w:rFonts w:hint="cs"/>
          <w:rtl/>
        </w:rPr>
        <w:t>وع و سجده‌</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حمد و تسب</w:t>
      </w:r>
      <w:r w:rsidR="001C559E">
        <w:rPr>
          <w:rStyle w:val="Char4"/>
          <w:rFonts w:hint="cs"/>
          <w:rtl/>
        </w:rPr>
        <w:t>ی</w:t>
      </w:r>
      <w:r w:rsidRPr="00BD5DC8">
        <w:rPr>
          <w:rStyle w:val="Char4"/>
          <w:rFonts w:hint="cs"/>
          <w:rtl/>
        </w:rPr>
        <w:t>ح خدا را ب</w:t>
      </w:r>
      <w:r w:rsidR="001C559E">
        <w:rPr>
          <w:rStyle w:val="Char4"/>
          <w:rFonts w:hint="cs"/>
          <w:rtl/>
        </w:rPr>
        <w:t>ی</w:t>
      </w:r>
      <w:r w:rsidRPr="00BD5DC8">
        <w:rPr>
          <w:rStyle w:val="Char4"/>
          <w:rFonts w:hint="cs"/>
          <w:rtl/>
        </w:rPr>
        <w:t>ان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به ذ</w:t>
      </w:r>
      <w:r w:rsidR="001C559E">
        <w:rPr>
          <w:rStyle w:val="Char4"/>
          <w:rFonts w:hint="cs"/>
          <w:rtl/>
        </w:rPr>
        <w:t>ک</w:t>
      </w:r>
      <w:r w:rsidRPr="00BD5DC8">
        <w:rPr>
          <w:rStyle w:val="Char4"/>
          <w:rFonts w:hint="cs"/>
          <w:rtl/>
        </w:rPr>
        <w:t>ر پرتو</w:t>
      </w:r>
      <w:r w:rsidR="001C559E">
        <w:rPr>
          <w:rStyle w:val="Char4"/>
          <w:rFonts w:hint="cs"/>
          <w:rtl/>
        </w:rPr>
        <w:t>ی</w:t>
      </w:r>
      <w:r w:rsidRPr="00BD5DC8">
        <w:rPr>
          <w:rStyle w:val="Char4"/>
          <w:rFonts w:hint="cs"/>
          <w:rtl/>
        </w:rPr>
        <w:t xml:space="preserve"> از وصف و ش</w:t>
      </w:r>
      <w:r w:rsidR="001C559E">
        <w:rPr>
          <w:rStyle w:val="Char4"/>
          <w:rFonts w:hint="cs"/>
          <w:rtl/>
        </w:rPr>
        <w:t>ک</w:t>
      </w:r>
      <w:r w:rsidRPr="00BD5DC8">
        <w:rPr>
          <w:rStyle w:val="Char4"/>
          <w:rFonts w:hint="cs"/>
          <w:rtl/>
        </w:rPr>
        <w:t>وه او م</w:t>
      </w:r>
      <w:r w:rsidR="001C559E">
        <w:rPr>
          <w:rStyle w:val="Char4"/>
          <w:rFonts w:hint="cs"/>
          <w:rtl/>
        </w:rPr>
        <w:t>ی</w:t>
      </w:r>
      <w:r w:rsidRPr="00BD5DC8">
        <w:rPr>
          <w:rStyle w:val="Char4"/>
          <w:rFonts w:hint="cs"/>
          <w:rtl/>
        </w:rPr>
        <w:t>‌پرداخت و استغفار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از او آمرزش م</w:t>
      </w:r>
      <w:r w:rsidR="001C559E">
        <w:rPr>
          <w:rStyle w:val="Char4"/>
          <w:rFonts w:hint="cs"/>
          <w:rtl/>
        </w:rPr>
        <w:t>ی</w:t>
      </w:r>
      <w:r w:rsidRPr="00BD5DC8">
        <w:rPr>
          <w:rStyle w:val="Char4"/>
          <w:rFonts w:hint="cs"/>
          <w:rtl/>
        </w:rPr>
        <w:t>‌طلب</w:t>
      </w:r>
      <w:r w:rsidR="001C559E">
        <w:rPr>
          <w:rStyle w:val="Char4"/>
          <w:rFonts w:hint="cs"/>
          <w:rtl/>
        </w:rPr>
        <w:t>ی</w:t>
      </w:r>
      <w:r w:rsidRPr="00BD5DC8">
        <w:rPr>
          <w:rStyle w:val="Char4"/>
          <w:rFonts w:hint="cs"/>
          <w:rtl/>
        </w:rPr>
        <w:t>د</w:t>
      </w:r>
      <w:r w:rsidR="001F073B">
        <w:rPr>
          <w:rStyle w:val="Char4"/>
          <w:rFonts w:hint="cs"/>
          <w:rtl/>
        </w:rPr>
        <w:t>).</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BD5DC8" w:rsidRDefault="00BA7FD8" w:rsidP="00E160F5">
      <w:pPr>
        <w:autoSpaceDE w:val="0"/>
        <w:autoSpaceDN w:val="0"/>
        <w:adjustRightInd w:val="0"/>
        <w:ind w:firstLine="227"/>
        <w:jc w:val="lowKashida"/>
        <w:rPr>
          <w:rStyle w:val="Char3"/>
          <w:rtl/>
          <w:lang w:bidi="fa-IR"/>
        </w:rPr>
      </w:pPr>
      <w:r w:rsidRPr="00BA7FD8">
        <w:rPr>
          <w:rStyle w:val="Char4"/>
          <w:rtl/>
        </w:rPr>
        <w:t>872</w:t>
      </w:r>
      <w:r w:rsidR="00CF164C" w:rsidRPr="00CF164C">
        <w:rPr>
          <w:rStyle w:val="Char3"/>
          <w:rFonts w:cs="IRNazli"/>
          <w:rtl/>
        </w:rPr>
        <w:t xml:space="preserve"> ـ (</w:t>
      </w:r>
      <w:r w:rsidRPr="00BA7FD8">
        <w:rPr>
          <w:rStyle w:val="Char4"/>
          <w:rtl/>
        </w:rPr>
        <w:t>5</w:t>
      </w:r>
      <w:r w:rsidR="00CF164C" w:rsidRPr="00CF164C">
        <w:rPr>
          <w:rStyle w:val="Char3"/>
          <w:rFonts w:cs="IRNazli"/>
          <w:rtl/>
        </w:rPr>
        <w:t>)</w:t>
      </w:r>
      <w:r w:rsidR="00E51E5A" w:rsidRPr="00BD5DC8">
        <w:rPr>
          <w:rStyle w:val="Char3"/>
          <w:rtl/>
        </w:rPr>
        <w:t xml:space="preserve"> وعنها</w:t>
      </w:r>
      <w:r w:rsidR="003E0CC1">
        <w:rPr>
          <w:rStyle w:val="Char3"/>
          <w:rtl/>
        </w:rPr>
        <w:t>،</w:t>
      </w:r>
      <w:r w:rsidR="00E51E5A" w:rsidRPr="00BD5DC8">
        <w:rPr>
          <w:rStyle w:val="Char3"/>
          <w:rtl/>
        </w:rPr>
        <w:t xml:space="preserve"> أنَّ النبيَّ</w:t>
      </w:r>
      <w:r w:rsidR="00E51E5A" w:rsidRPr="00BD5DC8">
        <w:rPr>
          <w:rStyle w:val="Char3"/>
          <w:rFonts w:hint="cs"/>
          <w:rtl/>
        </w:rPr>
        <w:t xml:space="preserve"> </w:t>
      </w:r>
      <w:r w:rsidR="00992C10" w:rsidRPr="00992C10">
        <w:rPr>
          <w:rStyle w:val="Char3"/>
          <w:rFonts w:cs="CTraditional Arabic"/>
          <w:szCs w:val="28"/>
          <w:rtl/>
        </w:rPr>
        <w:t>ج</w:t>
      </w:r>
      <w:r w:rsidR="00E51E5A" w:rsidRPr="00BD5DC8">
        <w:rPr>
          <w:rStyle w:val="Char3"/>
          <w:rtl/>
        </w:rPr>
        <w:t xml:space="preserve"> كانَ يقولُ في ركوعِه</w:t>
      </w:r>
      <w:r w:rsidR="001C559E">
        <w:rPr>
          <w:rStyle w:val="Char3"/>
          <w:rtl/>
        </w:rPr>
        <w:t xml:space="preserve"> و</w:t>
      </w:r>
      <w:r w:rsidR="00E51E5A" w:rsidRPr="00BD5DC8">
        <w:rPr>
          <w:rStyle w:val="Char3"/>
          <w:rtl/>
        </w:rPr>
        <w:t>سجودِه: «سُبُّوحٌ قُدُّوسٌ، ربُّ الملائ</w:t>
      </w:r>
      <w:r w:rsidR="00E51E5A" w:rsidRPr="00BD5DC8">
        <w:rPr>
          <w:rStyle w:val="Char3"/>
          <w:rFonts w:hint="cs"/>
          <w:rtl/>
        </w:rPr>
        <w:t>ِ</w:t>
      </w:r>
      <w:r w:rsidR="00E51E5A" w:rsidRPr="00BD5DC8">
        <w:rPr>
          <w:rStyle w:val="Char3"/>
          <w:rtl/>
        </w:rPr>
        <w:t>ك</w:t>
      </w:r>
      <w:r w:rsidR="00E51E5A" w:rsidRPr="00BD5DC8">
        <w:rPr>
          <w:rStyle w:val="Char3"/>
          <w:rFonts w:hint="cs"/>
          <w:rtl/>
        </w:rPr>
        <w:t>َ</w:t>
      </w:r>
      <w:r w:rsidR="00E51E5A" w:rsidRPr="00BD5DC8">
        <w:rPr>
          <w:rStyle w:val="Char3"/>
          <w:rtl/>
        </w:rPr>
        <w:t>ةِ والر</w:t>
      </w:r>
      <w:r w:rsidR="00E51E5A" w:rsidRPr="00BD5DC8">
        <w:rPr>
          <w:rStyle w:val="Char3"/>
          <w:rFonts w:hint="cs"/>
          <w:rtl/>
        </w:rPr>
        <w:t>ُّ</w:t>
      </w:r>
      <w:r w:rsidR="00E51E5A" w:rsidRPr="00BD5DC8">
        <w:rPr>
          <w:rStyle w:val="Char3"/>
          <w:rtl/>
        </w:rPr>
        <w:t xml:space="preserve">وحِ». </w:t>
      </w:r>
      <w:r w:rsidR="00E51E5A" w:rsidRPr="00536E81">
        <w:rPr>
          <w:rStyle w:val="Char1"/>
          <w:rtl/>
        </w:rPr>
        <w:t>رواه مسلم</w:t>
      </w:r>
      <w:r w:rsidR="00E160F5" w:rsidRPr="00E160F5">
        <w:rPr>
          <w:rStyle w:val="Char4"/>
          <w:rFonts w:hint="cs"/>
          <w:vertAlign w:val="superscript"/>
          <w:rtl/>
          <w:lang w:bidi="ar-SA"/>
        </w:rPr>
        <w:t>(</w:t>
      </w:r>
      <w:r w:rsidR="00E160F5" w:rsidRPr="00E160F5">
        <w:rPr>
          <w:rStyle w:val="Char4"/>
          <w:vertAlign w:val="superscript"/>
          <w:rtl/>
          <w:lang w:bidi="ar-SA"/>
        </w:rPr>
        <w:footnoteReference w:id="613"/>
      </w:r>
      <w:r w:rsidR="00E160F5" w:rsidRPr="00E160F5">
        <w:rPr>
          <w:rStyle w:val="Char4"/>
          <w:rFonts w:hint="cs"/>
          <w:vertAlign w:val="superscript"/>
          <w:rtl/>
          <w:lang w:bidi="ar-SA"/>
        </w:rPr>
        <w:t>)</w:t>
      </w:r>
      <w:r w:rsidR="00E160F5">
        <w:rPr>
          <w:rStyle w:val="Char4"/>
          <w:rFonts w:hint="cs"/>
          <w:rtl/>
        </w:rPr>
        <w:t>.</w:t>
      </w:r>
    </w:p>
    <w:p w:rsidR="00E51E5A" w:rsidRPr="00BD5DC8" w:rsidRDefault="00E51E5A" w:rsidP="004709A5">
      <w:pPr>
        <w:ind w:firstLine="284"/>
        <w:jc w:val="both"/>
        <w:rPr>
          <w:rStyle w:val="Char4"/>
          <w:rtl/>
        </w:rPr>
      </w:pPr>
      <w:r w:rsidRPr="00BD5DC8">
        <w:rPr>
          <w:rStyle w:val="Char4"/>
          <w:rFonts w:hint="cs"/>
          <w:rtl/>
        </w:rPr>
        <w:t>872- (5) عا</w:t>
      </w:r>
      <w:r w:rsidR="001C559E">
        <w:rPr>
          <w:rStyle w:val="Char4"/>
          <w:rFonts w:hint="cs"/>
          <w:rtl/>
        </w:rPr>
        <w:t>ی</w:t>
      </w:r>
      <w:r w:rsidRPr="00BD5DC8">
        <w:rPr>
          <w:rStyle w:val="Char4"/>
          <w:rFonts w:hint="cs"/>
          <w:rtl/>
        </w:rPr>
        <w:t xml:space="preserve">شه </w:t>
      </w:r>
      <w:r w:rsidRPr="00BD5DC8">
        <w:rPr>
          <w:rStyle w:val="Char4"/>
          <w:rtl/>
        </w:rPr>
        <w:t xml:space="preserve">ـ </w:t>
      </w:r>
      <w:r w:rsidR="00992C10" w:rsidRPr="00992C10">
        <w:rPr>
          <w:rStyle w:val="Char4"/>
          <w:rFonts w:cs="CTraditional Arabic"/>
          <w:rtl/>
        </w:rPr>
        <w:t>ل</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ر</w:t>
      </w:r>
      <w:r w:rsidR="001C559E">
        <w:rPr>
          <w:rStyle w:val="Char4"/>
          <w:rFonts w:hint="cs"/>
          <w:rtl/>
        </w:rPr>
        <w:t>ک</w:t>
      </w:r>
      <w:r w:rsidRPr="00BD5DC8">
        <w:rPr>
          <w:rStyle w:val="Char4"/>
          <w:rFonts w:hint="cs"/>
          <w:rtl/>
        </w:rPr>
        <w:t>وع و سجودش م</w:t>
      </w:r>
      <w:r w:rsidR="001C559E">
        <w:rPr>
          <w:rStyle w:val="Char4"/>
          <w:rFonts w:hint="cs"/>
          <w:rtl/>
        </w:rPr>
        <w:t>ی</w:t>
      </w:r>
      <w:r w:rsidRPr="00BD5DC8">
        <w:rPr>
          <w:rStyle w:val="Char4"/>
          <w:rFonts w:hint="cs"/>
          <w:rtl/>
        </w:rPr>
        <w:t>‌گفت: «</w:t>
      </w:r>
      <w:r w:rsidRPr="00BD5DC8">
        <w:rPr>
          <w:rStyle w:val="Char3"/>
          <w:rFonts w:hint="cs"/>
          <w:rtl/>
        </w:rPr>
        <w:t>سبوح، قدوس، ربنا</w:t>
      </w:r>
      <w:r w:rsidR="001C559E">
        <w:rPr>
          <w:rStyle w:val="Char3"/>
          <w:rFonts w:hint="cs"/>
          <w:rtl/>
        </w:rPr>
        <w:t xml:space="preserve"> و</w:t>
      </w:r>
      <w:r w:rsidRPr="00BD5DC8">
        <w:rPr>
          <w:rStyle w:val="Char3"/>
          <w:rFonts w:hint="cs"/>
          <w:rtl/>
        </w:rPr>
        <w:t>رب الملائكة</w:t>
      </w:r>
      <w:r w:rsidR="001C559E">
        <w:rPr>
          <w:rStyle w:val="Char3"/>
          <w:rFonts w:hint="cs"/>
          <w:rtl/>
        </w:rPr>
        <w:t xml:space="preserve"> و</w:t>
      </w:r>
      <w:r w:rsidRPr="00BD5DC8">
        <w:rPr>
          <w:rStyle w:val="Char3"/>
          <w:rFonts w:hint="cs"/>
          <w:rtl/>
        </w:rPr>
        <w:t>الروح</w:t>
      </w:r>
      <w:r w:rsidRPr="00BD5DC8">
        <w:rPr>
          <w:rStyle w:val="Char4"/>
          <w:rFonts w:hint="cs"/>
          <w:rtl/>
        </w:rPr>
        <w:t>»، «پرورگار ما و پرودگار فرشتگان و روح،</w:t>
      </w:r>
      <w:r w:rsidR="001C559E">
        <w:rPr>
          <w:rStyle w:val="Char4"/>
          <w:rFonts w:hint="cs"/>
          <w:rtl/>
        </w:rPr>
        <w:t xml:space="preserve"> </w:t>
      </w:r>
      <w:r w:rsidRPr="00BD5DC8">
        <w:rPr>
          <w:rStyle w:val="Char4"/>
          <w:rFonts w:hint="cs"/>
          <w:rtl/>
        </w:rPr>
        <w:t>ب</w:t>
      </w:r>
      <w:r w:rsidR="001C559E">
        <w:rPr>
          <w:rStyle w:val="Char4"/>
          <w:rFonts w:hint="cs"/>
          <w:rtl/>
        </w:rPr>
        <w:t>ی</w:t>
      </w:r>
      <w:r w:rsidRPr="00BD5DC8">
        <w:rPr>
          <w:rStyle w:val="Char4"/>
          <w:rFonts w:hint="cs"/>
          <w:rtl/>
        </w:rPr>
        <w:t>‌نها</w:t>
      </w:r>
      <w:r w:rsidR="001C559E">
        <w:rPr>
          <w:rStyle w:val="Char4"/>
          <w:rFonts w:hint="cs"/>
          <w:rtl/>
        </w:rPr>
        <w:t>ی</w:t>
      </w:r>
      <w:r w:rsidRPr="00BD5DC8">
        <w:rPr>
          <w:rStyle w:val="Char4"/>
          <w:rFonts w:hint="cs"/>
          <w:rtl/>
        </w:rPr>
        <w:t>ت ستا</w:t>
      </w:r>
      <w:r w:rsidR="001C559E">
        <w:rPr>
          <w:rStyle w:val="Char4"/>
          <w:rFonts w:hint="cs"/>
          <w:rtl/>
        </w:rPr>
        <w:t>ی</w:t>
      </w:r>
      <w:r w:rsidRPr="00BD5DC8">
        <w:rPr>
          <w:rStyle w:val="Char4"/>
          <w:rFonts w:hint="cs"/>
          <w:rtl/>
        </w:rPr>
        <w:t xml:space="preserve">ش‌شده و </w:t>
      </w:r>
      <w:r w:rsidR="00536E81">
        <w:rPr>
          <w:rStyle w:val="Char4"/>
          <w:rFonts w:hint="cs"/>
          <w:rtl/>
        </w:rPr>
        <w:t>پا</w:t>
      </w:r>
      <w:r w:rsidR="001C559E">
        <w:rPr>
          <w:rStyle w:val="Char4"/>
          <w:rFonts w:hint="cs"/>
          <w:rtl/>
        </w:rPr>
        <w:t>ک</w:t>
      </w:r>
      <w:r w:rsidR="00536E81">
        <w:rPr>
          <w:rStyle w:val="Char4"/>
          <w:rFonts w:hint="cs"/>
          <w:rtl/>
        </w:rPr>
        <w:t xml:space="preserve"> و منزّه از هر ع</w:t>
      </w:r>
      <w:r w:rsidR="001C559E">
        <w:rPr>
          <w:rStyle w:val="Char4"/>
          <w:rFonts w:hint="cs"/>
          <w:rtl/>
        </w:rPr>
        <w:t>ی</w:t>
      </w:r>
      <w:r w:rsidR="00536E81">
        <w:rPr>
          <w:rStyle w:val="Char4"/>
          <w:rFonts w:hint="cs"/>
          <w:rtl/>
        </w:rPr>
        <w:t>ب و نقص است</w:t>
      </w:r>
      <w:r w:rsidRPr="00BD5DC8">
        <w:rPr>
          <w:rStyle w:val="Char4"/>
          <w:rFonts w:hint="cs"/>
          <w:rtl/>
        </w:rPr>
        <w:t>»</w:t>
      </w:r>
      <w:r w:rsidR="00536E81">
        <w:rPr>
          <w:rStyle w:val="Char4"/>
          <w:rFonts w:hint="cs"/>
          <w:rtl/>
        </w:rPr>
        <w:t>.</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w:t>
      </w:r>
      <w:r w:rsidR="009F4885">
        <w:rPr>
          <w:rStyle w:val="Char3"/>
          <w:rFonts w:hint="cs"/>
          <w:rtl/>
        </w:rPr>
        <w:t>«</w:t>
      </w:r>
      <w:r w:rsidRPr="00BD5DC8">
        <w:rPr>
          <w:rStyle w:val="Char3"/>
          <w:rFonts w:hint="cs"/>
          <w:rtl/>
        </w:rPr>
        <w:t>سبّوح»:</w:t>
      </w:r>
      <w:r w:rsidRPr="00BD5DC8">
        <w:rPr>
          <w:rStyle w:val="Char4"/>
          <w:rFonts w:hint="cs"/>
          <w:rtl/>
        </w:rPr>
        <w:t xml:space="preserve"> از صفات خدا</w:t>
      </w:r>
      <w:r w:rsidR="001C559E">
        <w:rPr>
          <w:rStyle w:val="Char4"/>
          <w:rFonts w:hint="cs"/>
          <w:rtl/>
        </w:rPr>
        <w:t>ی</w:t>
      </w:r>
      <w:r w:rsidRPr="00BD5DC8">
        <w:rPr>
          <w:rStyle w:val="Char4"/>
          <w:rFonts w:hint="cs"/>
          <w:rtl/>
        </w:rPr>
        <w:t xml:space="preserve"> بار</w:t>
      </w:r>
      <w:r w:rsidR="001C559E">
        <w:rPr>
          <w:rStyle w:val="Char4"/>
          <w:rFonts w:hint="cs"/>
          <w:rtl/>
        </w:rPr>
        <w:t>ی</w:t>
      </w:r>
      <w:r w:rsidRPr="00BD5DC8">
        <w:rPr>
          <w:rStyle w:val="Char4"/>
          <w:rFonts w:hint="cs"/>
          <w:rtl/>
        </w:rPr>
        <w:t xml:space="preserve"> تعال</w:t>
      </w:r>
      <w:r w:rsidR="001C559E">
        <w:rPr>
          <w:rStyle w:val="Char4"/>
          <w:rFonts w:hint="cs"/>
          <w:rtl/>
        </w:rPr>
        <w:t>ی</w:t>
      </w:r>
      <w:r w:rsidRPr="00BD5DC8">
        <w:rPr>
          <w:rStyle w:val="Char4"/>
          <w:rFonts w:hint="cs"/>
          <w:rtl/>
        </w:rPr>
        <w:t xml:space="preserve"> است ز</w:t>
      </w:r>
      <w:r w:rsidR="001C559E">
        <w:rPr>
          <w:rStyle w:val="Char4"/>
          <w:rFonts w:hint="cs"/>
          <w:rtl/>
        </w:rPr>
        <w:t>ی</w:t>
      </w:r>
      <w:r w:rsidRPr="00BD5DC8">
        <w:rPr>
          <w:rStyle w:val="Char4"/>
          <w:rFonts w:hint="cs"/>
          <w:rtl/>
        </w:rPr>
        <w:t xml:space="preserve">را </w:t>
      </w:r>
      <w:r w:rsidR="001C559E">
        <w:rPr>
          <w:rStyle w:val="Char4"/>
          <w:rFonts w:hint="cs"/>
          <w:rtl/>
        </w:rPr>
        <w:t>ک</w:t>
      </w:r>
      <w:r w:rsidRPr="00BD5DC8">
        <w:rPr>
          <w:rStyle w:val="Char4"/>
          <w:rFonts w:hint="cs"/>
          <w:rtl/>
        </w:rPr>
        <w:t>ه او را از هرگونه بد</w:t>
      </w:r>
      <w:r w:rsidR="001C559E">
        <w:rPr>
          <w:rStyle w:val="Char4"/>
          <w:rFonts w:hint="cs"/>
          <w:rtl/>
        </w:rPr>
        <w:t>ی</w:t>
      </w:r>
      <w:r w:rsidRPr="00BD5DC8">
        <w:rPr>
          <w:rStyle w:val="Char4"/>
          <w:rFonts w:hint="cs"/>
          <w:rtl/>
        </w:rPr>
        <w:t xml:space="preserve"> و ع</w:t>
      </w:r>
      <w:r w:rsidR="001C559E">
        <w:rPr>
          <w:rStyle w:val="Char4"/>
          <w:rFonts w:hint="cs"/>
          <w:rtl/>
        </w:rPr>
        <w:t>ی</w:t>
      </w:r>
      <w:r w:rsidRPr="00BD5DC8">
        <w:rPr>
          <w:rStyle w:val="Char4"/>
          <w:rFonts w:hint="cs"/>
          <w:rtl/>
        </w:rPr>
        <w:t>ب و نقص</w:t>
      </w:r>
      <w:r w:rsidR="001C559E">
        <w:rPr>
          <w:rStyle w:val="Char4"/>
          <w:rFonts w:hint="cs"/>
          <w:rtl/>
        </w:rPr>
        <w:t>ی</w:t>
      </w:r>
      <w:r w:rsidRPr="00BD5DC8">
        <w:rPr>
          <w:rStyle w:val="Char4"/>
          <w:rFonts w:hint="cs"/>
          <w:rtl/>
        </w:rPr>
        <w:t>، تسب</w:t>
      </w:r>
      <w:r w:rsidR="001C559E">
        <w:rPr>
          <w:rStyle w:val="Char4"/>
          <w:rFonts w:hint="cs"/>
          <w:rtl/>
        </w:rPr>
        <w:t>ی</w:t>
      </w:r>
      <w:r w:rsidRPr="00BD5DC8">
        <w:rPr>
          <w:rStyle w:val="Char4"/>
          <w:rFonts w:hint="cs"/>
          <w:rtl/>
        </w:rPr>
        <w:t>ح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نند. </w:t>
      </w:r>
      <w:r w:rsidRPr="00BD5DC8">
        <w:rPr>
          <w:rStyle w:val="Char3"/>
          <w:rFonts w:hint="cs"/>
          <w:rtl/>
        </w:rPr>
        <w:t>«قدّوس»:</w:t>
      </w:r>
      <w:r w:rsidRPr="00BD5DC8">
        <w:rPr>
          <w:rStyle w:val="Char4"/>
          <w:rFonts w:hint="cs"/>
          <w:rtl/>
        </w:rPr>
        <w:t xml:space="preserve"> از نام‌ها</w:t>
      </w:r>
      <w:r w:rsidR="001C559E">
        <w:rPr>
          <w:rStyle w:val="Char4"/>
          <w:rFonts w:hint="cs"/>
          <w:rtl/>
        </w:rPr>
        <w:t>ی</w:t>
      </w:r>
      <w:r w:rsidRPr="00BD5DC8">
        <w:rPr>
          <w:rStyle w:val="Char4"/>
          <w:rFonts w:hint="cs"/>
          <w:rtl/>
        </w:rPr>
        <w:t xml:space="preserve"> خدا</w:t>
      </w:r>
      <w:r w:rsidR="001C559E">
        <w:rPr>
          <w:rStyle w:val="Char4"/>
          <w:rFonts w:hint="cs"/>
          <w:rtl/>
        </w:rPr>
        <w:t>ی</w:t>
      </w:r>
      <w:r w:rsidRPr="00BD5DC8">
        <w:rPr>
          <w:rStyle w:val="Char4"/>
          <w:rFonts w:hint="cs"/>
          <w:rtl/>
        </w:rPr>
        <w:t xml:space="preserve"> بزرگ و به معنا</w:t>
      </w:r>
      <w:r w:rsidR="001C559E">
        <w:rPr>
          <w:rStyle w:val="Char4"/>
          <w:rFonts w:hint="cs"/>
          <w:rtl/>
        </w:rPr>
        <w:t>ی</w:t>
      </w:r>
      <w:r w:rsidRPr="00BD5DC8">
        <w:rPr>
          <w:rStyle w:val="Char4"/>
          <w:rFonts w:hint="cs"/>
          <w:rtl/>
        </w:rPr>
        <w:t xml:space="preserve"> پا</w:t>
      </w:r>
      <w:r w:rsidR="001C559E">
        <w:rPr>
          <w:rStyle w:val="Char4"/>
          <w:rFonts w:hint="cs"/>
          <w:rtl/>
        </w:rPr>
        <w:t>ک</w:t>
      </w:r>
      <w:r w:rsidRPr="00BD5DC8">
        <w:rPr>
          <w:rStyle w:val="Char4"/>
          <w:rFonts w:hint="cs"/>
          <w:rtl/>
        </w:rPr>
        <w:t xml:space="preserve"> و منزّه از هر ع</w:t>
      </w:r>
      <w:r w:rsidR="001C559E">
        <w:rPr>
          <w:rStyle w:val="Char4"/>
          <w:rFonts w:hint="cs"/>
          <w:rtl/>
        </w:rPr>
        <w:t>ی</w:t>
      </w:r>
      <w:r w:rsidRPr="00BD5DC8">
        <w:rPr>
          <w:rStyle w:val="Char4"/>
          <w:rFonts w:hint="cs"/>
          <w:rtl/>
        </w:rPr>
        <w:t xml:space="preserve">ب و نقص است </w:t>
      </w:r>
      <w:r w:rsidRPr="00BD5DC8">
        <w:rPr>
          <w:rStyle w:val="Char3"/>
          <w:rFonts w:hint="cs"/>
          <w:rtl/>
        </w:rPr>
        <w:t>«الروح»:</w:t>
      </w:r>
      <w:r w:rsidRPr="00BD5DC8">
        <w:rPr>
          <w:rStyle w:val="Char4"/>
          <w:rFonts w:hint="cs"/>
          <w:rtl/>
        </w:rPr>
        <w:t xml:space="preserve"> در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 xml:space="preserve">ه منظور از «روح» </w:t>
      </w:r>
      <w:r w:rsidR="001C559E">
        <w:rPr>
          <w:rStyle w:val="Char4"/>
          <w:rFonts w:hint="cs"/>
          <w:rtl/>
        </w:rPr>
        <w:t>کی</w:t>
      </w:r>
      <w:r w:rsidRPr="00BD5DC8">
        <w:rPr>
          <w:rStyle w:val="Char4"/>
          <w:rFonts w:hint="cs"/>
          <w:rtl/>
        </w:rPr>
        <w:t>ست؟ بعض</w:t>
      </w:r>
      <w:r w:rsidR="001C559E">
        <w:rPr>
          <w:rStyle w:val="Char4"/>
          <w:rFonts w:hint="cs"/>
          <w:rtl/>
        </w:rPr>
        <w:t>ی</w:t>
      </w:r>
      <w:r w:rsidRPr="00BD5DC8">
        <w:rPr>
          <w:rStyle w:val="Char4"/>
          <w:rFonts w:hint="cs"/>
          <w:rtl/>
        </w:rPr>
        <w:t xml:space="preserve"> گفته اند: جبرئ</w:t>
      </w:r>
      <w:r w:rsidR="001C559E">
        <w:rPr>
          <w:rStyle w:val="Char4"/>
          <w:rFonts w:hint="cs"/>
          <w:rtl/>
        </w:rPr>
        <w:t>ی</w:t>
      </w:r>
      <w:r w:rsidRPr="00BD5DC8">
        <w:rPr>
          <w:rStyle w:val="Char4"/>
          <w:rFonts w:hint="cs"/>
          <w:rtl/>
        </w:rPr>
        <w:t>ل ام</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w:t>
      </w:r>
      <w:r w:rsidRPr="00BD5DC8">
        <w:rPr>
          <w:rStyle w:val="Char3"/>
          <w:rFonts w:hint="cs"/>
          <w:rtl/>
        </w:rPr>
        <w:t>روح الامين</w:t>
      </w:r>
      <w:r w:rsidRPr="00BD5DC8">
        <w:rPr>
          <w:rStyle w:val="Char4"/>
          <w:rFonts w:hint="cs"/>
          <w:rtl/>
        </w:rPr>
        <w:t>» ن</w:t>
      </w:r>
      <w:r w:rsidR="001C559E">
        <w:rPr>
          <w:rStyle w:val="Char4"/>
          <w:rFonts w:hint="cs"/>
          <w:rtl/>
        </w:rPr>
        <w:t>ی</w:t>
      </w:r>
      <w:r w:rsidRPr="00BD5DC8">
        <w:rPr>
          <w:rStyle w:val="Char4"/>
          <w:rFonts w:hint="cs"/>
          <w:rtl/>
        </w:rPr>
        <w:t>ز نام</w:t>
      </w:r>
      <w:r w:rsidR="001C559E">
        <w:rPr>
          <w:rStyle w:val="Char4"/>
          <w:rFonts w:hint="cs"/>
          <w:rtl/>
        </w:rPr>
        <w:t>ی</w:t>
      </w:r>
      <w:r w:rsidRPr="00BD5DC8">
        <w:rPr>
          <w:rStyle w:val="Char4"/>
          <w:rFonts w:hint="cs"/>
          <w:rtl/>
        </w:rPr>
        <w:t>ده م</w:t>
      </w:r>
      <w:r w:rsidR="001C559E">
        <w:rPr>
          <w:rStyle w:val="Char4"/>
          <w:rFonts w:hint="cs"/>
          <w:rtl/>
        </w:rPr>
        <w:t>ی</w:t>
      </w:r>
      <w:r w:rsidRPr="00BD5DC8">
        <w:rPr>
          <w:rStyle w:val="Char4"/>
          <w:rFonts w:hint="cs"/>
          <w:rtl/>
        </w:rPr>
        <w:t xml:space="preserve">‌شود و هر چند </w:t>
      </w:r>
      <w:r w:rsidR="001C559E">
        <w:rPr>
          <w:rStyle w:val="Char4"/>
          <w:rFonts w:hint="cs"/>
          <w:rtl/>
        </w:rPr>
        <w:t>ک</w:t>
      </w:r>
      <w:r w:rsidRPr="00BD5DC8">
        <w:rPr>
          <w:rStyle w:val="Char4"/>
          <w:rFonts w:hint="cs"/>
          <w:rtl/>
        </w:rPr>
        <w:t xml:space="preserve">ه </w:t>
      </w:r>
      <w:r w:rsidR="001C559E">
        <w:rPr>
          <w:rStyle w:val="Char4"/>
          <w:rFonts w:hint="cs"/>
          <w:rtl/>
        </w:rPr>
        <w:t>ک</w:t>
      </w:r>
      <w:r w:rsidRPr="00BD5DC8">
        <w:rPr>
          <w:rStyle w:val="Char4"/>
          <w:rFonts w:hint="cs"/>
          <w:rtl/>
        </w:rPr>
        <w:t>لمه‌</w:t>
      </w:r>
      <w:r w:rsidR="001C559E">
        <w:rPr>
          <w:rStyle w:val="Char4"/>
          <w:rFonts w:hint="cs"/>
          <w:rtl/>
        </w:rPr>
        <w:t>ی</w:t>
      </w:r>
      <w:r w:rsidRPr="00BD5DC8">
        <w:rPr>
          <w:rStyle w:val="Char4"/>
          <w:rFonts w:hint="cs"/>
          <w:rtl/>
        </w:rPr>
        <w:t xml:space="preserve"> «فرشتگان» شامل او ن</w:t>
      </w:r>
      <w:r w:rsidR="001C559E">
        <w:rPr>
          <w:rStyle w:val="Char4"/>
          <w:rFonts w:hint="cs"/>
          <w:rtl/>
        </w:rPr>
        <w:t>ی</w:t>
      </w:r>
      <w:r w:rsidRPr="00BD5DC8">
        <w:rPr>
          <w:rStyle w:val="Char4"/>
          <w:rFonts w:hint="cs"/>
          <w:rtl/>
        </w:rPr>
        <w:t>ز م</w:t>
      </w:r>
      <w:r w:rsidR="001C559E">
        <w:rPr>
          <w:rStyle w:val="Char4"/>
          <w:rFonts w:hint="cs"/>
          <w:rtl/>
        </w:rPr>
        <w:t>ی</w:t>
      </w:r>
      <w:r w:rsidRPr="00BD5DC8">
        <w:rPr>
          <w:rStyle w:val="Char4"/>
          <w:rFonts w:hint="cs"/>
          <w:rtl/>
        </w:rPr>
        <w:t>‌شود ول</w:t>
      </w:r>
      <w:r w:rsidR="001C559E">
        <w:rPr>
          <w:rStyle w:val="Char4"/>
          <w:rFonts w:hint="cs"/>
          <w:rtl/>
        </w:rPr>
        <w:t>ی</w:t>
      </w:r>
      <w:r w:rsidRPr="00BD5DC8">
        <w:rPr>
          <w:rStyle w:val="Char4"/>
          <w:rFonts w:hint="cs"/>
          <w:rtl/>
        </w:rPr>
        <w:t xml:space="preserve"> از او به سبب فزون</w:t>
      </w:r>
      <w:r w:rsidR="001C559E">
        <w:rPr>
          <w:rStyle w:val="Char4"/>
          <w:rFonts w:hint="cs"/>
          <w:rtl/>
        </w:rPr>
        <w:t>ی</w:t>
      </w:r>
      <w:r w:rsidRPr="00BD5DC8">
        <w:rPr>
          <w:rStyle w:val="Char4"/>
          <w:rFonts w:hint="cs"/>
          <w:rtl/>
        </w:rPr>
        <w:t xml:space="preserve"> شرفش، مخصوصاً ن</w:t>
      </w:r>
      <w:r w:rsidR="001C559E">
        <w:rPr>
          <w:rStyle w:val="Char4"/>
          <w:rFonts w:hint="cs"/>
          <w:rtl/>
        </w:rPr>
        <w:t>ی</w:t>
      </w:r>
      <w:r w:rsidRPr="00BD5DC8">
        <w:rPr>
          <w:rStyle w:val="Char4"/>
          <w:rFonts w:hint="cs"/>
          <w:rtl/>
        </w:rPr>
        <w:t xml:space="preserve">ز </w:t>
      </w:r>
      <w:r w:rsidR="001C559E">
        <w:rPr>
          <w:rStyle w:val="Char4"/>
          <w:rFonts w:hint="cs"/>
          <w:rtl/>
        </w:rPr>
        <w:t>ی</w:t>
      </w:r>
      <w:r w:rsidRPr="00BD5DC8">
        <w:rPr>
          <w:rStyle w:val="Char4"/>
          <w:rFonts w:hint="cs"/>
          <w:rtl/>
        </w:rPr>
        <w:t>ادآور</w:t>
      </w:r>
      <w:r w:rsidR="001C559E">
        <w:rPr>
          <w:rStyle w:val="Char4"/>
          <w:rFonts w:hint="cs"/>
          <w:rtl/>
        </w:rPr>
        <w:t>ی</w:t>
      </w:r>
      <w:r w:rsidRPr="00BD5DC8">
        <w:rPr>
          <w:rStyle w:val="Char4"/>
          <w:rFonts w:hint="cs"/>
          <w:rtl/>
        </w:rPr>
        <w:t xml:space="preserve"> شد پس ا</w:t>
      </w:r>
      <w:r w:rsidR="001C559E">
        <w:rPr>
          <w:rStyle w:val="Char4"/>
          <w:rFonts w:hint="cs"/>
          <w:rtl/>
        </w:rPr>
        <w:t>ی</w:t>
      </w:r>
      <w:r w:rsidRPr="00BD5DC8">
        <w:rPr>
          <w:rStyle w:val="Char4"/>
          <w:rFonts w:hint="cs"/>
          <w:rtl/>
        </w:rPr>
        <w:t xml:space="preserve">ن از باب «عطف خاص بر عام» است. </w:t>
      </w:r>
    </w:p>
    <w:p w:rsidR="00E51E5A" w:rsidRPr="00BD5DC8" w:rsidRDefault="00E51E5A" w:rsidP="004709A5">
      <w:pPr>
        <w:ind w:firstLine="284"/>
        <w:jc w:val="both"/>
        <w:rPr>
          <w:rStyle w:val="Char4"/>
          <w:rtl/>
        </w:rPr>
      </w:pPr>
      <w:r w:rsidRPr="00BD5DC8">
        <w:rPr>
          <w:rStyle w:val="Char4"/>
          <w:rFonts w:hint="cs"/>
          <w:rtl/>
        </w:rPr>
        <w:t>و برخ</w:t>
      </w:r>
      <w:r w:rsidR="001C559E">
        <w:rPr>
          <w:rStyle w:val="Char4"/>
          <w:rFonts w:hint="cs"/>
          <w:rtl/>
        </w:rPr>
        <w:t>ی</w:t>
      </w:r>
      <w:r w:rsidRPr="00BD5DC8">
        <w:rPr>
          <w:rStyle w:val="Char4"/>
          <w:rFonts w:hint="cs"/>
          <w:rtl/>
        </w:rPr>
        <w:t xml:space="preserve"> «روح» را به معنا</w:t>
      </w:r>
      <w:r w:rsidR="001C559E">
        <w:rPr>
          <w:rStyle w:val="Char4"/>
          <w:rFonts w:hint="cs"/>
          <w:rtl/>
        </w:rPr>
        <w:t>ی</w:t>
      </w:r>
      <w:r w:rsidRPr="00BD5DC8">
        <w:rPr>
          <w:rStyle w:val="Char4"/>
          <w:rFonts w:hint="cs"/>
          <w:rtl/>
        </w:rPr>
        <w:t xml:space="preserve"> «وح</w:t>
      </w:r>
      <w:r w:rsidR="001C559E">
        <w:rPr>
          <w:rStyle w:val="Char4"/>
          <w:rFonts w:hint="cs"/>
          <w:rtl/>
        </w:rPr>
        <w:t>ی</w:t>
      </w:r>
      <w:r w:rsidRPr="00BD5DC8">
        <w:rPr>
          <w:rStyle w:val="Char4"/>
          <w:rFonts w:hint="cs"/>
          <w:rtl/>
        </w:rPr>
        <w:t>» تفس</w:t>
      </w:r>
      <w:r w:rsidR="001C559E">
        <w:rPr>
          <w:rStyle w:val="Char4"/>
          <w:rFonts w:hint="cs"/>
          <w:rtl/>
        </w:rPr>
        <w:t>ی</w:t>
      </w:r>
      <w:r w:rsidRPr="00BD5DC8">
        <w:rPr>
          <w:rStyle w:val="Char4"/>
          <w:rFonts w:hint="cs"/>
          <w:rtl/>
        </w:rPr>
        <w:t xml:space="preserve">ر </w:t>
      </w:r>
      <w:r w:rsidR="001C559E">
        <w:rPr>
          <w:rStyle w:val="Char4"/>
          <w:rFonts w:hint="cs"/>
          <w:rtl/>
        </w:rPr>
        <w:t>ک</w:t>
      </w:r>
      <w:r w:rsidRPr="00BD5DC8">
        <w:rPr>
          <w:rStyle w:val="Char4"/>
          <w:rFonts w:hint="cs"/>
          <w:rtl/>
        </w:rPr>
        <w:t>رده‌اند</w:t>
      </w:r>
      <w:r w:rsidR="001C559E">
        <w:rPr>
          <w:rStyle w:val="Char4"/>
          <w:rFonts w:hint="cs"/>
          <w:rtl/>
        </w:rPr>
        <w:t xml:space="preserve"> </w:t>
      </w:r>
      <w:r w:rsidRPr="00BD5DC8">
        <w:rPr>
          <w:rStyle w:val="Char4"/>
          <w:rFonts w:hint="cs"/>
          <w:rtl/>
        </w:rPr>
        <w:t>به قر</w:t>
      </w:r>
      <w:r w:rsidR="001C559E">
        <w:rPr>
          <w:rStyle w:val="Char4"/>
          <w:rFonts w:hint="cs"/>
          <w:rtl/>
        </w:rPr>
        <w:t>ی</w:t>
      </w:r>
      <w:r w:rsidRPr="00BD5DC8">
        <w:rPr>
          <w:rStyle w:val="Char4"/>
          <w:rFonts w:hint="cs"/>
          <w:rtl/>
        </w:rPr>
        <w:t>نه‌</w:t>
      </w:r>
      <w:r w:rsidR="001C559E">
        <w:rPr>
          <w:rStyle w:val="Char4"/>
          <w:rFonts w:hint="cs"/>
          <w:rtl/>
        </w:rPr>
        <w:t>ی</w:t>
      </w:r>
      <w:r w:rsidRPr="00BD5DC8">
        <w:rPr>
          <w:rStyle w:val="Char4"/>
          <w:rFonts w:hint="cs"/>
          <w:rtl/>
        </w:rPr>
        <w:t xml:space="preserve"> آ</w:t>
      </w:r>
      <w:r w:rsidR="001C559E">
        <w:rPr>
          <w:rStyle w:val="Char4"/>
          <w:rFonts w:hint="cs"/>
          <w:rtl/>
        </w:rPr>
        <w:t>ی</w:t>
      </w:r>
      <w:r w:rsidRPr="00BD5DC8">
        <w:rPr>
          <w:rStyle w:val="Char4"/>
          <w:rFonts w:hint="cs"/>
          <w:rtl/>
        </w:rPr>
        <w:t>ه 52 سوره‌</w:t>
      </w:r>
      <w:r w:rsidR="001C559E">
        <w:rPr>
          <w:rStyle w:val="Char4"/>
          <w:rFonts w:hint="cs"/>
          <w:rtl/>
        </w:rPr>
        <w:t>ی</w:t>
      </w:r>
      <w:r w:rsidRPr="00BD5DC8">
        <w:rPr>
          <w:rStyle w:val="Char4"/>
          <w:rFonts w:hint="cs"/>
          <w:rtl/>
        </w:rPr>
        <w:t xml:space="preserve"> «شور</w:t>
      </w:r>
      <w:r w:rsidR="001C559E">
        <w:rPr>
          <w:rStyle w:val="Char4"/>
          <w:rFonts w:hint="cs"/>
          <w:rtl/>
        </w:rPr>
        <w:t>ی</w:t>
      </w:r>
      <w:r w:rsidRPr="00BD5DC8">
        <w:rPr>
          <w:rStyle w:val="Char4"/>
          <w:rFonts w:hint="cs"/>
          <w:rtl/>
        </w:rPr>
        <w:t xml:space="preserve">» آنجا </w:t>
      </w:r>
      <w:r w:rsidR="001C559E">
        <w:rPr>
          <w:rStyle w:val="Char4"/>
          <w:rFonts w:hint="cs"/>
          <w:rtl/>
        </w:rPr>
        <w:t>ک</w:t>
      </w:r>
      <w:r w:rsidRPr="00BD5DC8">
        <w:rPr>
          <w:rStyle w:val="Char4"/>
          <w:rFonts w:hint="cs"/>
          <w:rtl/>
        </w:rPr>
        <w:t>ه م</w:t>
      </w:r>
      <w:r w:rsidR="001C559E">
        <w:rPr>
          <w:rStyle w:val="Char4"/>
          <w:rFonts w:hint="cs"/>
          <w:rtl/>
        </w:rPr>
        <w:t>ی</w:t>
      </w:r>
      <w:r w:rsidRPr="00BD5DC8">
        <w:rPr>
          <w:rStyle w:val="Char4"/>
          <w:rFonts w:hint="cs"/>
          <w:rtl/>
        </w:rPr>
        <w:t>‌فرما</w:t>
      </w:r>
      <w:r w:rsidR="001C559E">
        <w:rPr>
          <w:rStyle w:val="Char4"/>
          <w:rFonts w:hint="cs"/>
          <w:rtl/>
        </w:rPr>
        <w:t>ی</w:t>
      </w:r>
      <w:r w:rsidRPr="00BD5DC8">
        <w:rPr>
          <w:rStyle w:val="Char4"/>
          <w:rFonts w:hint="cs"/>
          <w:rtl/>
        </w:rPr>
        <w:t xml:space="preserve">د: </w:t>
      </w:r>
    </w:p>
    <w:p w:rsidR="00E51E5A" w:rsidRPr="00BD5DC8" w:rsidRDefault="00536E81" w:rsidP="00E160F5">
      <w:pPr>
        <w:ind w:firstLine="284"/>
        <w:jc w:val="both"/>
        <w:rPr>
          <w:rStyle w:val="Char3"/>
          <w:rtl/>
          <w:lang w:bidi="fa-IR"/>
        </w:rPr>
      </w:pPr>
      <w:r w:rsidRPr="00536E81">
        <w:rPr>
          <w:rStyle w:val="Char3"/>
          <w:rFonts w:cs="Traditional Arabic"/>
          <w:szCs w:val="28"/>
          <w:rtl/>
        </w:rPr>
        <w:t>﴿</w:t>
      </w:r>
      <w:r w:rsidRPr="00536E81">
        <w:rPr>
          <w:rStyle w:val="Chard"/>
          <w:rtl/>
        </w:rPr>
        <w:t>وَكَذَٰلِكَ أَوۡحَيۡنَآ إِلَيۡكَ رُوحٗا مِّنۡ أَمۡرِنَا</w:t>
      </w:r>
      <w:r w:rsidRPr="00536E81">
        <w:rPr>
          <w:rStyle w:val="Char3"/>
          <w:rFonts w:ascii="Times New Roman" w:hAnsi="Times New Roman" w:cs="Traditional Arabic" w:hint="cs"/>
          <w:szCs w:val="28"/>
          <w:rtl/>
        </w:rPr>
        <w:t>﴾</w:t>
      </w:r>
      <w:r>
        <w:rPr>
          <w:rStyle w:val="Char3"/>
          <w:rFonts w:ascii="Times New Roman" w:hAnsi="Times New Roman" w:cs="IRNazli"/>
          <w:szCs w:val="24"/>
          <w:rtl/>
        </w:rPr>
        <w:t xml:space="preserve"> </w:t>
      </w:r>
      <w:r w:rsidRPr="00536E81">
        <w:rPr>
          <w:rStyle w:val="Char6"/>
          <w:rtl/>
        </w:rPr>
        <w:t>[الشورى: 52]</w:t>
      </w:r>
      <w:r w:rsidR="00E160F5" w:rsidRPr="00E160F5">
        <w:rPr>
          <w:rStyle w:val="Char4"/>
          <w:rFonts w:hint="cs"/>
          <w:vertAlign w:val="superscript"/>
          <w:rtl/>
          <w:lang w:bidi="ar-SA"/>
        </w:rPr>
        <w:t>(</w:t>
      </w:r>
      <w:r w:rsidR="00E160F5" w:rsidRPr="00E160F5">
        <w:rPr>
          <w:rStyle w:val="Char4"/>
          <w:vertAlign w:val="superscript"/>
          <w:rtl/>
          <w:lang w:bidi="ar-SA"/>
        </w:rPr>
        <w:footnoteReference w:id="614"/>
      </w:r>
      <w:r w:rsidR="00E160F5" w:rsidRPr="00E160F5">
        <w:rPr>
          <w:rStyle w:val="Char4"/>
          <w:rFonts w:hint="cs"/>
          <w:vertAlign w:val="superscript"/>
          <w:rtl/>
          <w:lang w:bidi="ar-SA"/>
        </w:rPr>
        <w:t>)</w:t>
      </w:r>
      <w:r w:rsidR="00E160F5" w:rsidRPr="00E160F5">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 بنابرا</w:t>
      </w:r>
      <w:r w:rsidR="001C559E">
        <w:rPr>
          <w:rStyle w:val="Char4"/>
          <w:rFonts w:hint="cs"/>
          <w:rtl/>
        </w:rPr>
        <w:t>ی</w:t>
      </w:r>
      <w:r w:rsidRPr="00BD5DC8">
        <w:rPr>
          <w:rStyle w:val="Char4"/>
          <w:rFonts w:hint="cs"/>
          <w:rtl/>
        </w:rPr>
        <w:t>ن مفهوم حد</w:t>
      </w:r>
      <w:r w:rsidR="001C559E">
        <w:rPr>
          <w:rStyle w:val="Char4"/>
          <w:rFonts w:hint="cs"/>
          <w:rtl/>
        </w:rPr>
        <w:t>ی</w:t>
      </w:r>
      <w:r w:rsidRPr="00BD5DC8">
        <w:rPr>
          <w:rStyle w:val="Char4"/>
          <w:rFonts w:hint="cs"/>
          <w:rtl/>
        </w:rPr>
        <w:t>ث چن</w:t>
      </w:r>
      <w:r w:rsidR="001C559E">
        <w:rPr>
          <w:rStyle w:val="Char4"/>
          <w:rFonts w:hint="cs"/>
          <w:rtl/>
        </w:rPr>
        <w:t>ی</w:t>
      </w:r>
      <w:r w:rsidRPr="00BD5DC8">
        <w:rPr>
          <w:rStyle w:val="Char4"/>
          <w:rFonts w:hint="cs"/>
          <w:rtl/>
        </w:rPr>
        <w:t>ن م</w:t>
      </w:r>
      <w:r w:rsidR="001C559E">
        <w:rPr>
          <w:rStyle w:val="Char4"/>
          <w:rFonts w:hint="cs"/>
          <w:rtl/>
        </w:rPr>
        <w:t>ی</w:t>
      </w:r>
      <w:r w:rsidRPr="00BD5DC8">
        <w:rPr>
          <w:rStyle w:val="Char4"/>
          <w:rFonts w:hint="cs"/>
          <w:rtl/>
        </w:rPr>
        <w:t>‌شود:</w:t>
      </w:r>
    </w:p>
    <w:p w:rsidR="00E51E5A" w:rsidRPr="00BD5DC8" w:rsidRDefault="00E51E5A" w:rsidP="004709A5">
      <w:pPr>
        <w:ind w:firstLine="284"/>
        <w:jc w:val="both"/>
        <w:rPr>
          <w:rStyle w:val="Char4"/>
          <w:rtl/>
        </w:rPr>
      </w:pPr>
      <w:r w:rsidRPr="00BD5DC8">
        <w:rPr>
          <w:rStyle w:val="Char4"/>
          <w:rFonts w:hint="cs"/>
          <w:rtl/>
        </w:rPr>
        <w:t xml:space="preserve"> «</w:t>
      </w:r>
      <w:r w:rsidRPr="000755A5">
        <w:rPr>
          <w:rStyle w:val="Char7"/>
          <w:rFonts w:hint="cs"/>
          <w:rtl/>
        </w:rPr>
        <w:t>پرودگار ما و پرودگار فرشتگان و وح</w:t>
      </w:r>
      <w:r w:rsidR="001C559E">
        <w:rPr>
          <w:rStyle w:val="Char7"/>
          <w:rFonts w:hint="cs"/>
          <w:rtl/>
        </w:rPr>
        <w:t>ی</w:t>
      </w:r>
      <w:r w:rsidRPr="000755A5">
        <w:rPr>
          <w:rStyle w:val="Char7"/>
          <w:rFonts w:hint="cs"/>
          <w:rtl/>
        </w:rPr>
        <w:t>،</w:t>
      </w:r>
      <w:r w:rsidR="001C559E">
        <w:rPr>
          <w:rStyle w:val="Char7"/>
          <w:rFonts w:hint="cs"/>
          <w:rtl/>
        </w:rPr>
        <w:t xml:space="preserve"> </w:t>
      </w:r>
      <w:r w:rsidRPr="000755A5">
        <w:rPr>
          <w:rStyle w:val="Char7"/>
          <w:rFonts w:hint="cs"/>
          <w:rtl/>
        </w:rPr>
        <w:t>ب</w:t>
      </w:r>
      <w:r w:rsidR="001C559E">
        <w:rPr>
          <w:rStyle w:val="Char7"/>
          <w:rFonts w:hint="cs"/>
          <w:rtl/>
        </w:rPr>
        <w:t>ی</w:t>
      </w:r>
      <w:r w:rsidRPr="000755A5">
        <w:rPr>
          <w:rStyle w:val="Char7"/>
          <w:rFonts w:hint="cs"/>
          <w:rtl/>
        </w:rPr>
        <w:t>‌نه</w:t>
      </w:r>
      <w:r w:rsidR="00536E81" w:rsidRPr="000755A5">
        <w:rPr>
          <w:rStyle w:val="Char7"/>
          <w:rFonts w:hint="cs"/>
          <w:rtl/>
        </w:rPr>
        <w:t>ا</w:t>
      </w:r>
      <w:r w:rsidR="001C559E">
        <w:rPr>
          <w:rStyle w:val="Char7"/>
          <w:rFonts w:hint="cs"/>
          <w:rtl/>
        </w:rPr>
        <w:t>ی</w:t>
      </w:r>
      <w:r w:rsidR="00536E81" w:rsidRPr="000755A5">
        <w:rPr>
          <w:rStyle w:val="Char7"/>
          <w:rFonts w:hint="cs"/>
          <w:rtl/>
        </w:rPr>
        <w:t>ت ستوده شده و پا</w:t>
      </w:r>
      <w:r w:rsidR="001C559E">
        <w:rPr>
          <w:rStyle w:val="Char7"/>
          <w:rFonts w:hint="cs"/>
          <w:rtl/>
        </w:rPr>
        <w:t>ک</w:t>
      </w:r>
      <w:r w:rsidR="00536E81" w:rsidRPr="000755A5">
        <w:rPr>
          <w:rStyle w:val="Char7"/>
          <w:rFonts w:hint="cs"/>
          <w:rtl/>
        </w:rPr>
        <w:t xml:space="preserve"> و منزّه است</w:t>
      </w:r>
      <w:r w:rsidRPr="00BD5DC8">
        <w:rPr>
          <w:rStyle w:val="Char4"/>
          <w:rFonts w:hint="cs"/>
          <w:rtl/>
        </w:rPr>
        <w:t>»</w:t>
      </w:r>
      <w:r w:rsidR="000755A5">
        <w:rPr>
          <w:rStyle w:val="Char4"/>
          <w:rFonts w:hint="cs"/>
          <w:rtl/>
        </w:rPr>
        <w:t>.</w:t>
      </w:r>
    </w:p>
    <w:p w:rsidR="004709A5" w:rsidRDefault="00E51E5A" w:rsidP="004709A5">
      <w:pPr>
        <w:ind w:firstLine="284"/>
        <w:jc w:val="both"/>
        <w:rPr>
          <w:rStyle w:val="Char4"/>
          <w:rtl/>
        </w:rPr>
      </w:pPr>
      <w:r w:rsidRPr="00BD5DC8">
        <w:rPr>
          <w:rStyle w:val="Char4"/>
          <w:rFonts w:hint="cs"/>
          <w:rtl/>
        </w:rPr>
        <w:t xml:space="preserve"> به هر حال دو حد</w:t>
      </w:r>
      <w:r w:rsidR="001C559E">
        <w:rPr>
          <w:rStyle w:val="Char4"/>
          <w:rFonts w:hint="cs"/>
          <w:rtl/>
        </w:rPr>
        <w:t>ی</w:t>
      </w:r>
      <w:r w:rsidRPr="00BD5DC8">
        <w:rPr>
          <w:rStyle w:val="Char4"/>
          <w:rFonts w:hint="cs"/>
          <w:rtl/>
        </w:rPr>
        <w:t>ث بالا ب</w:t>
      </w:r>
      <w:r w:rsidR="001C559E">
        <w:rPr>
          <w:rStyle w:val="Char4"/>
          <w:rFonts w:hint="cs"/>
          <w:rtl/>
        </w:rPr>
        <w:t>ی</w:t>
      </w:r>
      <w:r w:rsidRPr="00BD5DC8">
        <w:rPr>
          <w:rStyle w:val="Char4"/>
          <w:rFonts w:hint="cs"/>
          <w:rtl/>
        </w:rPr>
        <w:t>انگر ا</w:t>
      </w:r>
      <w:r w:rsidR="001C559E">
        <w:rPr>
          <w:rStyle w:val="Char4"/>
          <w:rFonts w:hint="cs"/>
          <w:rtl/>
        </w:rPr>
        <w:t>ی</w:t>
      </w:r>
      <w:r w:rsidRPr="00BD5DC8">
        <w:rPr>
          <w:rStyle w:val="Char4"/>
          <w:rFonts w:hint="cs"/>
          <w:rtl/>
        </w:rPr>
        <w:t xml:space="preserve">ن مطلب است </w:t>
      </w:r>
      <w:r w:rsidR="001C559E">
        <w:rPr>
          <w:rStyle w:val="Char4"/>
          <w:rFonts w:hint="cs"/>
          <w:rtl/>
        </w:rPr>
        <w:t>ک</w:t>
      </w:r>
      <w:r w:rsidRPr="00BD5DC8">
        <w:rPr>
          <w:rStyle w:val="Char4"/>
          <w:rFonts w:hint="cs"/>
          <w:rtl/>
        </w:rPr>
        <w:t>ه در ر</w:t>
      </w:r>
      <w:r w:rsidR="001C559E">
        <w:rPr>
          <w:rStyle w:val="Char4"/>
          <w:rFonts w:hint="cs"/>
          <w:rtl/>
        </w:rPr>
        <w:t>ک</w:t>
      </w:r>
      <w:r w:rsidRPr="00BD5DC8">
        <w:rPr>
          <w:rStyle w:val="Char4"/>
          <w:rFonts w:hint="cs"/>
          <w:rtl/>
        </w:rPr>
        <w:t xml:space="preserve">وع و سجده، خواندن </w:t>
      </w:r>
      <w:r w:rsidR="001C559E">
        <w:rPr>
          <w:rStyle w:val="Char4"/>
          <w:rFonts w:hint="cs"/>
          <w:rtl/>
        </w:rPr>
        <w:t>ک</w:t>
      </w:r>
      <w:r w:rsidRPr="00BD5DC8">
        <w:rPr>
          <w:rStyle w:val="Char4"/>
          <w:rFonts w:hint="cs"/>
          <w:rtl/>
        </w:rPr>
        <w:t>لمات و دعاها</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گر ن</w:t>
      </w:r>
      <w:r w:rsidR="001C559E">
        <w:rPr>
          <w:rStyle w:val="Char4"/>
          <w:rFonts w:hint="cs"/>
          <w:rtl/>
        </w:rPr>
        <w:t>ی</w:t>
      </w:r>
      <w:r w:rsidRPr="00BD5DC8">
        <w:rPr>
          <w:rStyle w:val="Char4"/>
          <w:rFonts w:hint="cs"/>
          <w:rtl/>
        </w:rPr>
        <w:t>ز علاوه بر «</w:t>
      </w:r>
      <w:r w:rsidRPr="00BD5DC8">
        <w:rPr>
          <w:rStyle w:val="Char3"/>
          <w:rFonts w:hint="cs"/>
          <w:rtl/>
        </w:rPr>
        <w:t>سبحان ربي الاعلي</w:t>
      </w:r>
      <w:r w:rsidRPr="00BD5DC8">
        <w:rPr>
          <w:rStyle w:val="Char4"/>
          <w:rFonts w:hint="cs"/>
          <w:rtl/>
        </w:rPr>
        <w:t>» و «</w:t>
      </w:r>
      <w:r w:rsidRPr="00BD5DC8">
        <w:rPr>
          <w:rStyle w:val="Char3"/>
          <w:rFonts w:hint="cs"/>
          <w:rtl/>
        </w:rPr>
        <w:t>سبحان ربي العظيم</w:t>
      </w:r>
      <w:r w:rsidRPr="00BD5DC8">
        <w:rPr>
          <w:rStyle w:val="Char4"/>
          <w:rFonts w:hint="cs"/>
          <w:rtl/>
        </w:rPr>
        <w:t>» از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ثابت است. </w:t>
      </w:r>
    </w:p>
    <w:p w:rsidR="00E51E5A" w:rsidRPr="00BD5DC8" w:rsidRDefault="00BA7FD8" w:rsidP="00E160F5">
      <w:pPr>
        <w:autoSpaceDE w:val="0"/>
        <w:autoSpaceDN w:val="0"/>
        <w:adjustRightInd w:val="0"/>
        <w:ind w:firstLine="227"/>
        <w:jc w:val="lowKashida"/>
        <w:rPr>
          <w:rStyle w:val="Char3"/>
          <w:rtl/>
          <w:lang w:bidi="fa-IR"/>
        </w:rPr>
      </w:pPr>
      <w:r w:rsidRPr="00BA7FD8">
        <w:rPr>
          <w:rStyle w:val="Char4"/>
          <w:rtl/>
        </w:rPr>
        <w:t>873</w:t>
      </w:r>
      <w:r w:rsidR="00CF164C" w:rsidRPr="00CF164C">
        <w:rPr>
          <w:rStyle w:val="Char3"/>
          <w:rFonts w:cs="IRNazli"/>
          <w:rtl/>
        </w:rPr>
        <w:t xml:space="preserve"> ـ (</w:t>
      </w:r>
      <w:r w:rsidRPr="00BA7FD8">
        <w:rPr>
          <w:rStyle w:val="Char4"/>
          <w:rtl/>
        </w:rPr>
        <w:t>6</w:t>
      </w:r>
      <w:r w:rsidR="00CF164C" w:rsidRPr="00CF164C">
        <w:rPr>
          <w:rStyle w:val="Char3"/>
          <w:rFonts w:cs="IRNazli"/>
          <w:rtl/>
        </w:rPr>
        <w:t>)</w:t>
      </w:r>
      <w:r w:rsidR="001C559E">
        <w:rPr>
          <w:rStyle w:val="Char3"/>
          <w:rtl/>
        </w:rPr>
        <w:t xml:space="preserve"> </w:t>
      </w:r>
      <w:r w:rsidR="00E51E5A" w:rsidRPr="00BD5DC8">
        <w:rPr>
          <w:rStyle w:val="Char3"/>
          <w:rtl/>
        </w:rPr>
        <w:t>وعن ابن عباسٍ</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E51E5A" w:rsidRPr="00BD5DC8">
        <w:rPr>
          <w:rStyle w:val="Char3"/>
          <w:rtl/>
        </w:rPr>
        <w:t>: «أَلاَ إني نُه</w:t>
      </w:r>
      <w:r w:rsidR="00E51E5A" w:rsidRPr="00BD5DC8">
        <w:rPr>
          <w:rStyle w:val="Char3"/>
          <w:rFonts w:hint="cs"/>
          <w:rtl/>
        </w:rPr>
        <w:t>ِ</w:t>
      </w:r>
      <w:r w:rsidR="00E51E5A" w:rsidRPr="00BD5DC8">
        <w:rPr>
          <w:rStyle w:val="Char3"/>
          <w:rtl/>
        </w:rPr>
        <w:t>يتُ أنْ أقرأَ القرآنَ راك</w:t>
      </w:r>
      <w:r w:rsidR="00E51E5A" w:rsidRPr="00BD5DC8">
        <w:rPr>
          <w:rStyle w:val="Char3"/>
          <w:rFonts w:hint="cs"/>
          <w:rtl/>
        </w:rPr>
        <w:t>ِ</w:t>
      </w:r>
      <w:r w:rsidR="00E51E5A" w:rsidRPr="00BD5DC8">
        <w:rPr>
          <w:rStyle w:val="Char3"/>
          <w:rtl/>
        </w:rPr>
        <w:t>عاً أو س</w:t>
      </w:r>
      <w:r w:rsidR="00E51E5A" w:rsidRPr="00BD5DC8">
        <w:rPr>
          <w:rStyle w:val="Char3"/>
          <w:rFonts w:hint="cs"/>
          <w:rtl/>
        </w:rPr>
        <w:t>َ</w:t>
      </w:r>
      <w:r w:rsidR="00E51E5A" w:rsidRPr="00BD5DC8">
        <w:rPr>
          <w:rStyle w:val="Char3"/>
          <w:rtl/>
        </w:rPr>
        <w:t>اجِداً؛ ف</w:t>
      </w:r>
      <w:r w:rsidR="00E51E5A" w:rsidRPr="00BD5DC8">
        <w:rPr>
          <w:rStyle w:val="Char3"/>
          <w:rFonts w:hint="cs"/>
          <w:rtl/>
        </w:rPr>
        <w:t>َ</w:t>
      </w:r>
      <w:r w:rsidR="00E51E5A" w:rsidRPr="00BD5DC8">
        <w:rPr>
          <w:rStyle w:val="Char3"/>
          <w:rtl/>
        </w:rPr>
        <w:t>أمَّا الر</w:t>
      </w:r>
      <w:r w:rsidR="00E51E5A" w:rsidRPr="00BD5DC8">
        <w:rPr>
          <w:rStyle w:val="Char3"/>
          <w:rFonts w:hint="cs"/>
          <w:rtl/>
        </w:rPr>
        <w:t>ُّ</w:t>
      </w:r>
      <w:r w:rsidR="00E51E5A" w:rsidRPr="00BD5DC8">
        <w:rPr>
          <w:rStyle w:val="Char3"/>
          <w:rtl/>
        </w:rPr>
        <w:t>كو</w:t>
      </w:r>
      <w:r w:rsidR="00E51E5A" w:rsidRPr="00BD5DC8">
        <w:rPr>
          <w:rStyle w:val="Char3"/>
          <w:rFonts w:hint="cs"/>
          <w:rtl/>
        </w:rPr>
        <w:t>ُ</w:t>
      </w:r>
      <w:r w:rsidR="00E51E5A" w:rsidRPr="00BD5DC8">
        <w:rPr>
          <w:rStyle w:val="Char3"/>
          <w:rtl/>
        </w:rPr>
        <w:t>عُ ف</w:t>
      </w:r>
      <w:r w:rsidR="00E51E5A" w:rsidRPr="00BD5DC8">
        <w:rPr>
          <w:rStyle w:val="Char3"/>
          <w:rFonts w:hint="cs"/>
          <w:rtl/>
        </w:rPr>
        <w:t>َ</w:t>
      </w:r>
      <w:r w:rsidR="00E51E5A" w:rsidRPr="00BD5DC8">
        <w:rPr>
          <w:rStyle w:val="Char3"/>
          <w:rtl/>
        </w:rPr>
        <w:t>ع</w:t>
      </w:r>
      <w:r w:rsidR="00E51E5A" w:rsidRPr="00BD5DC8">
        <w:rPr>
          <w:rStyle w:val="Char3"/>
          <w:rFonts w:hint="cs"/>
          <w:rtl/>
        </w:rPr>
        <w:t>َ</w:t>
      </w:r>
      <w:r w:rsidR="00E51E5A" w:rsidRPr="00BD5DC8">
        <w:rPr>
          <w:rStyle w:val="Char3"/>
          <w:rtl/>
        </w:rPr>
        <w:t>ظ</w:t>
      </w:r>
      <w:r w:rsidR="00E51E5A" w:rsidRPr="00BD5DC8">
        <w:rPr>
          <w:rStyle w:val="Char3"/>
          <w:rFonts w:hint="cs"/>
          <w:rtl/>
        </w:rPr>
        <w:t>ِّ</w:t>
      </w:r>
      <w:r w:rsidR="00E51E5A" w:rsidRPr="00BD5DC8">
        <w:rPr>
          <w:rStyle w:val="Char3"/>
          <w:rtl/>
        </w:rPr>
        <w:t>م</w:t>
      </w:r>
      <w:r w:rsidR="00E51E5A" w:rsidRPr="00BD5DC8">
        <w:rPr>
          <w:rStyle w:val="Char3"/>
          <w:rFonts w:hint="cs"/>
          <w:rtl/>
        </w:rPr>
        <w:t>ُ</w:t>
      </w:r>
      <w:r w:rsidR="00E51E5A" w:rsidRPr="00BD5DC8">
        <w:rPr>
          <w:rStyle w:val="Char3"/>
          <w:rtl/>
        </w:rPr>
        <w:t>وا ف</w:t>
      </w:r>
      <w:r w:rsidR="00E51E5A" w:rsidRPr="00BD5DC8">
        <w:rPr>
          <w:rStyle w:val="Char3"/>
          <w:rFonts w:hint="cs"/>
          <w:rtl/>
        </w:rPr>
        <w:t>ِ</w:t>
      </w:r>
      <w:r w:rsidR="00E51E5A" w:rsidRPr="00BD5DC8">
        <w:rPr>
          <w:rStyle w:val="Char3"/>
          <w:rtl/>
        </w:rPr>
        <w:t>يه</w:t>
      </w:r>
      <w:r w:rsidR="00E51E5A" w:rsidRPr="00BD5DC8">
        <w:rPr>
          <w:rStyle w:val="Char3"/>
          <w:rFonts w:hint="cs"/>
          <w:rtl/>
        </w:rPr>
        <w:t>ِ</w:t>
      </w:r>
      <w:r w:rsidR="00E51E5A" w:rsidRPr="00BD5DC8">
        <w:rPr>
          <w:rStyle w:val="Char3"/>
          <w:rtl/>
        </w:rPr>
        <w:t xml:space="preserve"> الر</w:t>
      </w:r>
      <w:r w:rsidR="00E51E5A" w:rsidRPr="00BD5DC8">
        <w:rPr>
          <w:rStyle w:val="Char3"/>
          <w:rFonts w:hint="cs"/>
          <w:rtl/>
        </w:rPr>
        <w:t>َّ</w:t>
      </w:r>
      <w:r w:rsidR="00E51E5A" w:rsidRPr="00BD5DC8">
        <w:rPr>
          <w:rStyle w:val="Char3"/>
          <w:rtl/>
        </w:rPr>
        <w:t>بَّ، وأمَّا السُّجودُ فاجت</w:t>
      </w:r>
      <w:r w:rsidR="00E51E5A" w:rsidRPr="00BD5DC8">
        <w:rPr>
          <w:rStyle w:val="Char3"/>
          <w:rFonts w:hint="cs"/>
          <w:rtl/>
        </w:rPr>
        <w:t>ُ</w:t>
      </w:r>
      <w:r w:rsidR="00E51E5A" w:rsidRPr="00BD5DC8">
        <w:rPr>
          <w:rStyle w:val="Char3"/>
          <w:rtl/>
        </w:rPr>
        <w:t>ه</w:t>
      </w:r>
      <w:r w:rsidR="00E51E5A" w:rsidRPr="00BD5DC8">
        <w:rPr>
          <w:rStyle w:val="Char3"/>
          <w:rFonts w:hint="cs"/>
          <w:rtl/>
        </w:rPr>
        <w:t>ِ</w:t>
      </w:r>
      <w:r w:rsidR="00E51E5A" w:rsidRPr="00BD5DC8">
        <w:rPr>
          <w:rStyle w:val="Char3"/>
          <w:rtl/>
        </w:rPr>
        <w:t>دوا في الدُّعاءِ؛ ف</w:t>
      </w:r>
      <w:r w:rsidR="00E51E5A" w:rsidRPr="00BD5DC8">
        <w:rPr>
          <w:rStyle w:val="Char3"/>
          <w:rFonts w:hint="cs"/>
          <w:rtl/>
        </w:rPr>
        <w:t>َ</w:t>
      </w:r>
      <w:r w:rsidR="00E51E5A" w:rsidRPr="00BD5DC8">
        <w:rPr>
          <w:rStyle w:val="Char3"/>
          <w:rtl/>
        </w:rPr>
        <w:t>قَمِنٌ أنْ يُستجابَ لكم». رواه مسلم</w:t>
      </w:r>
      <w:r w:rsidR="00E160F5" w:rsidRPr="00E160F5">
        <w:rPr>
          <w:rStyle w:val="Char4"/>
          <w:rFonts w:hint="cs"/>
          <w:vertAlign w:val="superscript"/>
          <w:rtl/>
          <w:lang w:bidi="ar-SA"/>
        </w:rPr>
        <w:t>(</w:t>
      </w:r>
      <w:r w:rsidR="00E160F5" w:rsidRPr="00E160F5">
        <w:rPr>
          <w:rStyle w:val="Char4"/>
          <w:vertAlign w:val="superscript"/>
          <w:rtl/>
          <w:lang w:bidi="ar-SA"/>
        </w:rPr>
        <w:footnoteReference w:id="615"/>
      </w:r>
      <w:r w:rsidR="00E160F5" w:rsidRPr="00E160F5">
        <w:rPr>
          <w:rStyle w:val="Char4"/>
          <w:rFonts w:hint="cs"/>
          <w:vertAlign w:val="superscript"/>
          <w:rtl/>
          <w:lang w:bidi="ar-SA"/>
        </w:rPr>
        <w:t>)</w:t>
      </w:r>
      <w:r w:rsidR="00E160F5">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873- (6) ابن‌عباس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به هوش </w:t>
      </w:r>
      <w:r w:rsidR="001C559E">
        <w:rPr>
          <w:rStyle w:val="Char4"/>
          <w:rFonts w:hint="cs"/>
          <w:rtl/>
        </w:rPr>
        <w:t>ک</w:t>
      </w:r>
      <w:r w:rsidRPr="00BD5DC8">
        <w:rPr>
          <w:rStyle w:val="Char4"/>
          <w:rFonts w:hint="cs"/>
          <w:rtl/>
        </w:rPr>
        <w:t>ه من از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قرآن را در حال ر</w:t>
      </w:r>
      <w:r w:rsidR="001C559E">
        <w:rPr>
          <w:rStyle w:val="Char4"/>
          <w:rFonts w:hint="cs"/>
          <w:rtl/>
        </w:rPr>
        <w:t>ک</w:t>
      </w:r>
      <w:r w:rsidRPr="00BD5DC8">
        <w:rPr>
          <w:rStyle w:val="Char4"/>
          <w:rFonts w:hint="cs"/>
          <w:rtl/>
        </w:rPr>
        <w:t>وع و سجده بخوانم</w:t>
      </w:r>
      <w:r w:rsidR="003E0CC1">
        <w:rPr>
          <w:rStyle w:val="Char4"/>
          <w:rFonts w:hint="cs"/>
          <w:rtl/>
        </w:rPr>
        <w:t>،</w:t>
      </w:r>
      <w:r w:rsidRPr="00BD5DC8">
        <w:rPr>
          <w:rStyle w:val="Char4"/>
          <w:rFonts w:hint="cs"/>
          <w:rtl/>
        </w:rPr>
        <w:t xml:space="preserve"> منع شده‌ام پس اما در ر</w:t>
      </w:r>
      <w:r w:rsidR="001C559E">
        <w:rPr>
          <w:rStyle w:val="Char4"/>
          <w:rFonts w:hint="cs"/>
          <w:rtl/>
        </w:rPr>
        <w:t>ک</w:t>
      </w:r>
      <w:r w:rsidRPr="00BD5DC8">
        <w:rPr>
          <w:rStyle w:val="Char4"/>
          <w:rFonts w:hint="cs"/>
          <w:rtl/>
        </w:rPr>
        <w:t>وع، تعظ</w:t>
      </w:r>
      <w:r w:rsidR="001C559E">
        <w:rPr>
          <w:rStyle w:val="Char4"/>
          <w:rFonts w:hint="cs"/>
          <w:rtl/>
        </w:rPr>
        <w:t>ی</w:t>
      </w:r>
      <w:r w:rsidRPr="00BD5DC8">
        <w:rPr>
          <w:rStyle w:val="Char4"/>
          <w:rFonts w:hint="cs"/>
          <w:rtl/>
        </w:rPr>
        <w:t>م پروردگار را به جا</w:t>
      </w:r>
      <w:r w:rsidR="001C559E">
        <w:rPr>
          <w:rStyle w:val="Char4"/>
          <w:rFonts w:hint="cs"/>
          <w:rtl/>
        </w:rPr>
        <w:t>ی</w:t>
      </w:r>
      <w:r w:rsidRPr="00BD5DC8">
        <w:rPr>
          <w:rStyle w:val="Char4"/>
          <w:rFonts w:hint="cs"/>
          <w:rtl/>
        </w:rPr>
        <w:t xml:space="preserve"> آور</w:t>
      </w:r>
      <w:r w:rsidR="001C559E">
        <w:rPr>
          <w:rStyle w:val="Char4"/>
          <w:rFonts w:hint="cs"/>
          <w:rtl/>
        </w:rPr>
        <w:t>ی</w:t>
      </w:r>
      <w:r w:rsidRPr="00BD5DC8">
        <w:rPr>
          <w:rStyle w:val="Char4"/>
          <w:rFonts w:hint="cs"/>
          <w:rtl/>
        </w:rPr>
        <w:t>د و به ب</w:t>
      </w:r>
      <w:r w:rsidR="001C559E">
        <w:rPr>
          <w:rStyle w:val="Char4"/>
          <w:rFonts w:hint="cs"/>
          <w:rtl/>
        </w:rPr>
        <w:t>ی</w:t>
      </w:r>
      <w:r w:rsidRPr="00BD5DC8">
        <w:rPr>
          <w:rStyle w:val="Char4"/>
          <w:rFonts w:hint="cs"/>
          <w:rtl/>
        </w:rPr>
        <w:t>ان پوتو</w:t>
      </w:r>
      <w:r w:rsidR="001C559E">
        <w:rPr>
          <w:rStyle w:val="Char4"/>
          <w:rFonts w:hint="cs"/>
          <w:rtl/>
        </w:rPr>
        <w:t>ی</w:t>
      </w:r>
      <w:r w:rsidRPr="00BD5DC8">
        <w:rPr>
          <w:rStyle w:val="Char4"/>
          <w:rFonts w:hint="cs"/>
          <w:rtl/>
        </w:rPr>
        <w:t xml:space="preserve"> از وصف و ش</w:t>
      </w:r>
      <w:r w:rsidR="001C559E">
        <w:rPr>
          <w:rStyle w:val="Char4"/>
          <w:rFonts w:hint="cs"/>
          <w:rtl/>
        </w:rPr>
        <w:t>ک</w:t>
      </w:r>
      <w:r w:rsidRPr="00BD5DC8">
        <w:rPr>
          <w:rStyle w:val="Char4"/>
          <w:rFonts w:hint="cs"/>
          <w:rtl/>
        </w:rPr>
        <w:t>وه و عظمت و بزرگ</w:t>
      </w:r>
      <w:r w:rsidR="001C559E">
        <w:rPr>
          <w:rStyle w:val="Char4"/>
          <w:rFonts w:hint="cs"/>
          <w:rtl/>
        </w:rPr>
        <w:t>ی</w:t>
      </w:r>
      <w:r w:rsidRPr="00BD5DC8">
        <w:rPr>
          <w:rStyle w:val="Char4"/>
          <w:rFonts w:hint="cs"/>
          <w:rtl/>
        </w:rPr>
        <w:t xml:space="preserve"> او بپرداز</w:t>
      </w:r>
      <w:r w:rsidR="001C559E">
        <w:rPr>
          <w:rStyle w:val="Char4"/>
          <w:rFonts w:hint="cs"/>
          <w:rtl/>
        </w:rPr>
        <w:t>ی</w:t>
      </w:r>
      <w:r w:rsidRPr="00BD5DC8">
        <w:rPr>
          <w:rStyle w:val="Char4"/>
          <w:rFonts w:hint="cs"/>
          <w:rtl/>
        </w:rPr>
        <w:t>د و اما در سجود برا</w:t>
      </w:r>
      <w:r w:rsidR="001C559E">
        <w:rPr>
          <w:rStyle w:val="Char4"/>
          <w:rFonts w:hint="cs"/>
          <w:rtl/>
        </w:rPr>
        <w:t>ی</w:t>
      </w:r>
      <w:r w:rsidRPr="00BD5DC8">
        <w:rPr>
          <w:rStyle w:val="Char4"/>
          <w:rFonts w:hint="cs"/>
          <w:rtl/>
        </w:rPr>
        <w:t xml:space="preserve"> دعا </w:t>
      </w:r>
      <w:r w:rsidR="001C559E">
        <w:rPr>
          <w:rStyle w:val="Char4"/>
          <w:rFonts w:hint="cs"/>
          <w:rtl/>
        </w:rPr>
        <w:t>ک</w:t>
      </w:r>
      <w:r w:rsidRPr="00BD5DC8">
        <w:rPr>
          <w:rStyle w:val="Char4"/>
          <w:rFonts w:hint="cs"/>
          <w:rtl/>
        </w:rPr>
        <w:t>ردن ب</w:t>
      </w:r>
      <w:r w:rsidR="001C559E">
        <w:rPr>
          <w:rStyle w:val="Char4"/>
          <w:rFonts w:hint="cs"/>
          <w:rtl/>
        </w:rPr>
        <w:t>ک</w:t>
      </w:r>
      <w:r w:rsidRPr="00BD5DC8">
        <w:rPr>
          <w:rStyle w:val="Char4"/>
          <w:rFonts w:hint="cs"/>
          <w:rtl/>
        </w:rPr>
        <w:t>وش</w:t>
      </w:r>
      <w:r w:rsidR="001C559E">
        <w:rPr>
          <w:rStyle w:val="Char4"/>
          <w:rFonts w:hint="cs"/>
          <w:rtl/>
        </w:rPr>
        <w:t>ی</w:t>
      </w:r>
      <w:r w:rsidRPr="00BD5DC8">
        <w:rPr>
          <w:rStyle w:val="Char4"/>
          <w:rFonts w:hint="cs"/>
          <w:rtl/>
        </w:rPr>
        <w:t>د و سع</w:t>
      </w:r>
      <w:r w:rsidR="001C559E">
        <w:rPr>
          <w:rStyle w:val="Char4"/>
          <w:rFonts w:hint="cs"/>
          <w:rtl/>
        </w:rPr>
        <w:t>ی</w:t>
      </w:r>
      <w:r w:rsidRPr="00BD5DC8">
        <w:rPr>
          <w:rStyle w:val="Char4"/>
          <w:rFonts w:hint="cs"/>
          <w:rtl/>
        </w:rPr>
        <w:t xml:space="preserve"> و جهد نما</w:t>
      </w:r>
      <w:r w:rsidR="001C559E">
        <w:rPr>
          <w:rStyle w:val="Char4"/>
          <w:rFonts w:hint="cs"/>
          <w:rtl/>
        </w:rPr>
        <w:t>یی</w:t>
      </w:r>
      <w:r w:rsidRPr="00BD5DC8">
        <w:rPr>
          <w:rStyle w:val="Char4"/>
          <w:rFonts w:hint="cs"/>
          <w:rtl/>
        </w:rPr>
        <w:t>د. ز</w:t>
      </w:r>
      <w:r w:rsidR="001C559E">
        <w:rPr>
          <w:rStyle w:val="Char4"/>
          <w:rFonts w:hint="cs"/>
          <w:rtl/>
        </w:rPr>
        <w:t>ی</w:t>
      </w:r>
      <w:r w:rsidRPr="00BD5DC8">
        <w:rPr>
          <w:rStyle w:val="Char4"/>
          <w:rFonts w:hint="cs"/>
          <w:rtl/>
        </w:rPr>
        <w:t>را دعا</w:t>
      </w:r>
      <w:r w:rsidR="001C559E">
        <w:rPr>
          <w:rStyle w:val="Char4"/>
          <w:rFonts w:hint="cs"/>
          <w:rtl/>
        </w:rPr>
        <w:t>ی</w:t>
      </w:r>
      <w:r w:rsidRPr="00BD5DC8">
        <w:rPr>
          <w:rStyle w:val="Char4"/>
          <w:rFonts w:hint="cs"/>
          <w:rtl/>
        </w:rPr>
        <w:t xml:space="preserve"> سجده، شا</w:t>
      </w:r>
      <w:r w:rsidR="001C559E">
        <w:rPr>
          <w:rStyle w:val="Char4"/>
          <w:rFonts w:hint="cs"/>
          <w:rtl/>
        </w:rPr>
        <w:t>ی</w:t>
      </w:r>
      <w:r w:rsidRPr="00BD5DC8">
        <w:rPr>
          <w:rStyle w:val="Char4"/>
          <w:rFonts w:hint="cs"/>
          <w:rtl/>
        </w:rPr>
        <w:t>سته‌</w:t>
      </w:r>
      <w:r w:rsidR="001C559E">
        <w:rPr>
          <w:rStyle w:val="Char4"/>
          <w:rFonts w:hint="cs"/>
          <w:rtl/>
        </w:rPr>
        <w:t>ی</w:t>
      </w:r>
      <w:r w:rsidRPr="00BD5DC8">
        <w:rPr>
          <w:rStyle w:val="Char4"/>
          <w:rFonts w:hint="cs"/>
          <w:rtl/>
        </w:rPr>
        <w:t xml:space="preserve"> قبول و با</w:t>
      </w:r>
      <w:r w:rsidR="001C559E">
        <w:rPr>
          <w:rStyle w:val="Char4"/>
          <w:rFonts w:hint="cs"/>
          <w:rtl/>
        </w:rPr>
        <w:t>ی</w:t>
      </w:r>
      <w:r w:rsidRPr="00BD5DC8">
        <w:rPr>
          <w:rStyle w:val="Char4"/>
          <w:rFonts w:hint="cs"/>
          <w:rtl/>
        </w:rPr>
        <w:t>سته‌</w:t>
      </w:r>
      <w:r w:rsidR="001C559E">
        <w:rPr>
          <w:rStyle w:val="Char4"/>
          <w:rFonts w:hint="cs"/>
          <w:rtl/>
        </w:rPr>
        <w:t>ی</w:t>
      </w:r>
      <w:r w:rsidRPr="00BD5DC8">
        <w:rPr>
          <w:rStyle w:val="Char4"/>
          <w:rFonts w:hint="cs"/>
          <w:rtl/>
        </w:rPr>
        <w:t xml:space="preserve"> پذ</w:t>
      </w:r>
      <w:r w:rsidR="001C559E">
        <w:rPr>
          <w:rStyle w:val="Char4"/>
          <w:rFonts w:hint="cs"/>
          <w:rtl/>
        </w:rPr>
        <w:t>ی</w:t>
      </w:r>
      <w:r w:rsidRPr="00BD5DC8">
        <w:rPr>
          <w:rStyle w:val="Char4"/>
          <w:rFonts w:hint="cs"/>
          <w:rtl/>
        </w:rPr>
        <w:t>رش و درخور توجه و ز</w:t>
      </w:r>
      <w:r w:rsidR="001C559E">
        <w:rPr>
          <w:rStyle w:val="Char4"/>
          <w:rFonts w:hint="cs"/>
          <w:rtl/>
        </w:rPr>
        <w:t>ی</w:t>
      </w:r>
      <w:r w:rsidRPr="00BD5DC8">
        <w:rPr>
          <w:rStyle w:val="Char4"/>
          <w:rFonts w:hint="cs"/>
          <w:rtl/>
        </w:rPr>
        <w:t>بنده‌</w:t>
      </w:r>
      <w:r w:rsidR="001C559E">
        <w:rPr>
          <w:rStyle w:val="Char4"/>
          <w:rFonts w:hint="cs"/>
          <w:rtl/>
        </w:rPr>
        <w:t>ی</w:t>
      </w:r>
      <w:r w:rsidRPr="00BD5DC8">
        <w:rPr>
          <w:rStyle w:val="Char4"/>
          <w:rFonts w:hint="cs"/>
          <w:rtl/>
        </w:rPr>
        <w:t xml:space="preserve"> عنا</w:t>
      </w:r>
      <w:r w:rsidR="001C559E">
        <w:rPr>
          <w:rStyle w:val="Char4"/>
          <w:rFonts w:hint="cs"/>
          <w:rtl/>
        </w:rPr>
        <w:t>ی</w:t>
      </w:r>
      <w:r w:rsidRPr="00BD5DC8">
        <w:rPr>
          <w:rStyle w:val="Char4"/>
          <w:rFonts w:hint="cs"/>
          <w:rtl/>
        </w:rPr>
        <w:t>ت پروردگار است.</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BD5DC8">
        <w:rPr>
          <w:rStyle w:val="Char3"/>
          <w:rFonts w:hint="cs"/>
          <w:rtl/>
        </w:rPr>
        <w:t>فاما الركوع فعظّموا فيه الرب»:</w:t>
      </w:r>
      <w:r w:rsidRPr="00BD5DC8">
        <w:rPr>
          <w:rStyle w:val="Char4"/>
          <w:rFonts w:hint="cs"/>
          <w:rtl/>
        </w:rPr>
        <w:t xml:space="preserve"> تعظ</w:t>
      </w:r>
      <w:r w:rsidR="001C559E">
        <w:rPr>
          <w:rStyle w:val="Char4"/>
          <w:rFonts w:hint="cs"/>
          <w:rtl/>
        </w:rPr>
        <w:t>ی</w:t>
      </w:r>
      <w:r w:rsidRPr="00BD5DC8">
        <w:rPr>
          <w:rStyle w:val="Char4"/>
          <w:rFonts w:hint="cs"/>
          <w:rtl/>
        </w:rPr>
        <w:t>م و بزرگداشت پروردگار در ر</w:t>
      </w:r>
      <w:r w:rsidR="001C559E">
        <w:rPr>
          <w:rStyle w:val="Char4"/>
          <w:rFonts w:hint="cs"/>
          <w:rtl/>
        </w:rPr>
        <w:t>ک</w:t>
      </w:r>
      <w:r w:rsidRPr="00BD5DC8">
        <w:rPr>
          <w:rStyle w:val="Char4"/>
          <w:rFonts w:hint="cs"/>
          <w:rtl/>
        </w:rPr>
        <w:t>وع بوس</w:t>
      </w:r>
      <w:r w:rsidR="001C559E">
        <w:rPr>
          <w:rStyle w:val="Char4"/>
          <w:rFonts w:hint="cs"/>
          <w:rtl/>
        </w:rPr>
        <w:t>ی</w:t>
      </w:r>
      <w:r w:rsidRPr="00BD5DC8">
        <w:rPr>
          <w:rStyle w:val="Char4"/>
          <w:rFonts w:hint="cs"/>
          <w:rtl/>
        </w:rPr>
        <w:t>له‌</w:t>
      </w:r>
      <w:r w:rsidR="001C559E">
        <w:rPr>
          <w:rStyle w:val="Char4"/>
          <w:rFonts w:hint="cs"/>
          <w:rtl/>
        </w:rPr>
        <w:t>ی</w:t>
      </w:r>
      <w:r w:rsidRPr="00BD5DC8">
        <w:rPr>
          <w:rStyle w:val="Char4"/>
          <w:rFonts w:hint="cs"/>
          <w:rtl/>
        </w:rPr>
        <w:t xml:space="preserve"> گفتن «</w:t>
      </w:r>
      <w:r w:rsidRPr="00BD5DC8">
        <w:rPr>
          <w:rStyle w:val="Char3"/>
          <w:rFonts w:hint="cs"/>
          <w:rtl/>
        </w:rPr>
        <w:t>سبحان ربي العظيم</w:t>
      </w:r>
      <w:r w:rsidRPr="00BD5DC8">
        <w:rPr>
          <w:rStyle w:val="Char4"/>
          <w:rFonts w:hint="cs"/>
          <w:rtl/>
        </w:rPr>
        <w:t>» تحقق پ</w:t>
      </w:r>
      <w:r w:rsidR="001C559E">
        <w:rPr>
          <w:rStyle w:val="Char4"/>
          <w:rFonts w:hint="cs"/>
          <w:rtl/>
        </w:rPr>
        <w:t>ی</w:t>
      </w:r>
      <w:r w:rsidRPr="00BD5DC8">
        <w:rPr>
          <w:rStyle w:val="Char4"/>
          <w:rFonts w:hint="cs"/>
          <w:rtl/>
        </w:rPr>
        <w:t>دا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w:t>
      </w:r>
    </w:p>
    <w:p w:rsidR="00E51E5A" w:rsidRPr="00BD5DC8" w:rsidRDefault="000755A5" w:rsidP="004709A5">
      <w:pPr>
        <w:ind w:firstLine="284"/>
        <w:jc w:val="both"/>
        <w:rPr>
          <w:rStyle w:val="Char3"/>
          <w:rtl/>
        </w:rPr>
      </w:pPr>
      <w:r>
        <w:rPr>
          <w:rStyle w:val="Char3"/>
          <w:rFonts w:hint="cs"/>
          <w:rtl/>
        </w:rPr>
        <w:t>«</w:t>
      </w:r>
      <w:r w:rsidR="00E51E5A" w:rsidRPr="00BD5DC8">
        <w:rPr>
          <w:rStyle w:val="Char3"/>
          <w:rFonts w:hint="cs"/>
          <w:rtl/>
        </w:rPr>
        <w:t>اما السجود فاجتهدوا في الدعا»:</w:t>
      </w:r>
      <w:r w:rsidR="00E51E5A" w:rsidRPr="00BD5DC8">
        <w:rPr>
          <w:rStyle w:val="Char4"/>
          <w:rFonts w:hint="cs"/>
          <w:rtl/>
        </w:rPr>
        <w:t xml:space="preserve"> گفتن «</w:t>
      </w:r>
      <w:r w:rsidR="00E51E5A" w:rsidRPr="00BD5DC8">
        <w:rPr>
          <w:rStyle w:val="Char3"/>
          <w:rFonts w:hint="cs"/>
          <w:rtl/>
        </w:rPr>
        <w:t>سبحان ربي الاعلي»</w:t>
      </w:r>
      <w:r w:rsidR="00E51E5A" w:rsidRPr="00BD5DC8">
        <w:rPr>
          <w:rStyle w:val="Char4"/>
          <w:rFonts w:hint="cs"/>
          <w:rtl/>
        </w:rPr>
        <w:t xml:space="preserve"> در سجده ن</w:t>
      </w:r>
      <w:r w:rsidR="001C559E">
        <w:rPr>
          <w:rStyle w:val="Char4"/>
          <w:rFonts w:hint="cs"/>
          <w:rtl/>
        </w:rPr>
        <w:t>ی</w:t>
      </w:r>
      <w:r w:rsidR="00E51E5A" w:rsidRPr="00BD5DC8">
        <w:rPr>
          <w:rStyle w:val="Char4"/>
          <w:rFonts w:hint="cs"/>
          <w:rtl/>
        </w:rPr>
        <w:t xml:space="preserve">ز </w:t>
      </w:r>
      <w:r w:rsidR="001C559E">
        <w:rPr>
          <w:rStyle w:val="Char4"/>
          <w:rFonts w:hint="cs"/>
          <w:rtl/>
        </w:rPr>
        <w:t>یک</w:t>
      </w:r>
      <w:r w:rsidR="00E51E5A" w:rsidRPr="00BD5DC8">
        <w:rPr>
          <w:rStyle w:val="Char4"/>
          <w:rFonts w:hint="cs"/>
          <w:rtl/>
        </w:rPr>
        <w:t xml:space="preserve"> جمله‌</w:t>
      </w:r>
      <w:r w:rsidR="001C559E">
        <w:rPr>
          <w:rStyle w:val="Char4"/>
          <w:rFonts w:hint="cs"/>
          <w:rtl/>
        </w:rPr>
        <w:t>ی</w:t>
      </w:r>
      <w:r w:rsidR="00E51E5A" w:rsidRPr="00BD5DC8">
        <w:rPr>
          <w:rStyle w:val="Char4"/>
          <w:rFonts w:hint="cs"/>
          <w:rtl/>
        </w:rPr>
        <w:t xml:space="preserve"> دعائ</w:t>
      </w:r>
      <w:r w:rsidR="001C559E">
        <w:rPr>
          <w:rStyle w:val="Char4"/>
          <w:rFonts w:hint="cs"/>
          <w:rtl/>
        </w:rPr>
        <w:t>ی</w:t>
      </w:r>
      <w:r w:rsidR="00E51E5A" w:rsidRPr="00BD5DC8">
        <w:rPr>
          <w:rStyle w:val="Char4"/>
          <w:rFonts w:hint="cs"/>
          <w:rtl/>
        </w:rPr>
        <w:t xml:space="preserve">ه است چرا </w:t>
      </w:r>
      <w:r w:rsidR="001C559E">
        <w:rPr>
          <w:rStyle w:val="Char4"/>
          <w:rFonts w:hint="cs"/>
          <w:rtl/>
        </w:rPr>
        <w:t>ک</w:t>
      </w:r>
      <w:r w:rsidR="00E51E5A" w:rsidRPr="00BD5DC8">
        <w:rPr>
          <w:rStyle w:val="Char4"/>
          <w:rFonts w:hint="cs"/>
          <w:rtl/>
        </w:rPr>
        <w:t>س</w:t>
      </w:r>
      <w:r w:rsidR="001C559E">
        <w:rPr>
          <w:rStyle w:val="Char4"/>
          <w:rFonts w:hint="cs"/>
          <w:rtl/>
        </w:rPr>
        <w:t>ی</w:t>
      </w:r>
      <w:r w:rsidR="00E51E5A" w:rsidRPr="00BD5DC8">
        <w:rPr>
          <w:rStyle w:val="Char4"/>
          <w:rFonts w:hint="cs"/>
          <w:rtl/>
        </w:rPr>
        <w:t xml:space="preserve"> </w:t>
      </w:r>
      <w:r w:rsidR="001C559E">
        <w:rPr>
          <w:rStyle w:val="Char4"/>
          <w:rFonts w:hint="cs"/>
          <w:rtl/>
        </w:rPr>
        <w:t>ک</w:t>
      </w:r>
      <w:r w:rsidR="00E51E5A" w:rsidRPr="00BD5DC8">
        <w:rPr>
          <w:rStyle w:val="Char4"/>
          <w:rFonts w:hint="cs"/>
          <w:rtl/>
        </w:rPr>
        <w:t>ه عاجزانه و متضرعانه، و خاضعانه و فق</w:t>
      </w:r>
      <w:r w:rsidR="001C559E">
        <w:rPr>
          <w:rStyle w:val="Char4"/>
          <w:rFonts w:hint="cs"/>
          <w:rtl/>
        </w:rPr>
        <w:t>ی</w:t>
      </w:r>
      <w:r w:rsidR="00E51E5A" w:rsidRPr="00BD5DC8">
        <w:rPr>
          <w:rStyle w:val="Char4"/>
          <w:rFonts w:hint="cs"/>
          <w:rtl/>
        </w:rPr>
        <w:t>رانه به ب</w:t>
      </w:r>
      <w:r w:rsidR="001C559E">
        <w:rPr>
          <w:rStyle w:val="Char4"/>
          <w:rFonts w:hint="cs"/>
          <w:rtl/>
        </w:rPr>
        <w:t>ی</w:t>
      </w:r>
      <w:r w:rsidR="00E51E5A" w:rsidRPr="00BD5DC8">
        <w:rPr>
          <w:rStyle w:val="Char4"/>
          <w:rFonts w:hint="cs"/>
          <w:rtl/>
        </w:rPr>
        <w:t xml:space="preserve">ان محامد، </w:t>
      </w:r>
      <w:r w:rsidR="001C559E">
        <w:rPr>
          <w:rStyle w:val="Char4"/>
          <w:rFonts w:hint="cs"/>
          <w:rtl/>
        </w:rPr>
        <w:t>ک</w:t>
      </w:r>
      <w:r w:rsidR="00E51E5A" w:rsidRPr="00BD5DC8">
        <w:rPr>
          <w:rStyle w:val="Char4"/>
          <w:rFonts w:hint="cs"/>
          <w:rtl/>
        </w:rPr>
        <w:t>مالات، صفات و ثنا</w:t>
      </w:r>
      <w:r w:rsidR="001C559E">
        <w:rPr>
          <w:rStyle w:val="Char4"/>
          <w:rFonts w:hint="cs"/>
          <w:rtl/>
        </w:rPr>
        <w:t>ی</w:t>
      </w:r>
      <w:r w:rsidR="00E51E5A" w:rsidRPr="00BD5DC8">
        <w:rPr>
          <w:rStyle w:val="Char4"/>
          <w:rFonts w:hint="cs"/>
          <w:rtl/>
        </w:rPr>
        <w:t>ا</w:t>
      </w:r>
      <w:r w:rsidR="001C559E">
        <w:rPr>
          <w:rStyle w:val="Char4"/>
          <w:rFonts w:hint="cs"/>
          <w:rtl/>
        </w:rPr>
        <w:t>ی</w:t>
      </w:r>
      <w:r w:rsidR="00E51E5A" w:rsidRPr="00BD5DC8">
        <w:rPr>
          <w:rStyle w:val="Char4"/>
          <w:rFonts w:hint="cs"/>
          <w:rtl/>
        </w:rPr>
        <w:t xml:space="preserve"> اله</w:t>
      </w:r>
      <w:r w:rsidR="001C559E">
        <w:rPr>
          <w:rStyle w:val="Char4"/>
          <w:rFonts w:hint="cs"/>
          <w:rtl/>
        </w:rPr>
        <w:t>ی</w:t>
      </w:r>
      <w:r w:rsidR="00E51E5A" w:rsidRPr="00BD5DC8">
        <w:rPr>
          <w:rStyle w:val="Char4"/>
          <w:rFonts w:hint="cs"/>
          <w:rtl/>
        </w:rPr>
        <w:t xml:space="preserve"> و وصف و ش</w:t>
      </w:r>
      <w:r w:rsidR="001C559E">
        <w:rPr>
          <w:rStyle w:val="Char4"/>
          <w:rFonts w:hint="cs"/>
          <w:rtl/>
        </w:rPr>
        <w:t>ک</w:t>
      </w:r>
      <w:r w:rsidR="00E51E5A" w:rsidRPr="00BD5DC8">
        <w:rPr>
          <w:rStyle w:val="Char4"/>
          <w:rFonts w:hint="cs"/>
          <w:rtl/>
        </w:rPr>
        <w:t>وه و عظمت و بزرگ</w:t>
      </w:r>
      <w:r w:rsidR="001C559E">
        <w:rPr>
          <w:rStyle w:val="Char4"/>
          <w:rFonts w:hint="cs"/>
          <w:rtl/>
        </w:rPr>
        <w:t>ی</w:t>
      </w:r>
      <w:r w:rsidR="00E51E5A" w:rsidRPr="00BD5DC8">
        <w:rPr>
          <w:rStyle w:val="Char4"/>
          <w:rFonts w:hint="cs"/>
          <w:rtl/>
        </w:rPr>
        <w:t xml:space="preserve"> شأن و جلال او م</w:t>
      </w:r>
      <w:r w:rsidR="001C559E">
        <w:rPr>
          <w:rStyle w:val="Char4"/>
          <w:rFonts w:hint="cs"/>
          <w:rtl/>
        </w:rPr>
        <w:t>ی</w:t>
      </w:r>
      <w:r w:rsidR="00E51E5A" w:rsidRPr="00BD5DC8">
        <w:rPr>
          <w:rStyle w:val="Char4"/>
          <w:rFonts w:hint="cs"/>
          <w:rtl/>
        </w:rPr>
        <w:t>‌پردازد، در حق</w:t>
      </w:r>
      <w:r w:rsidR="001C559E">
        <w:rPr>
          <w:rStyle w:val="Char4"/>
          <w:rFonts w:hint="cs"/>
          <w:rtl/>
        </w:rPr>
        <w:t>ی</w:t>
      </w:r>
      <w:r w:rsidR="00E51E5A" w:rsidRPr="00BD5DC8">
        <w:rPr>
          <w:rStyle w:val="Char4"/>
          <w:rFonts w:hint="cs"/>
          <w:rtl/>
        </w:rPr>
        <w:t xml:space="preserve">قت به </w:t>
      </w:r>
      <w:r w:rsidR="001C559E">
        <w:rPr>
          <w:rStyle w:val="Char4"/>
          <w:rFonts w:hint="cs"/>
          <w:rtl/>
        </w:rPr>
        <w:t>یک</w:t>
      </w:r>
      <w:r w:rsidR="00E51E5A" w:rsidRPr="00BD5DC8">
        <w:rPr>
          <w:rStyle w:val="Char4"/>
          <w:rFonts w:hint="cs"/>
          <w:rtl/>
        </w:rPr>
        <w:t xml:space="preserve"> نوع از دعا پرداخته است در حال</w:t>
      </w:r>
      <w:r w:rsidR="001C559E">
        <w:rPr>
          <w:rStyle w:val="Char4"/>
          <w:rFonts w:hint="cs"/>
          <w:rtl/>
        </w:rPr>
        <w:t>ی</w:t>
      </w:r>
      <w:r w:rsidR="00E51E5A" w:rsidRPr="00BD5DC8">
        <w:rPr>
          <w:rStyle w:val="Char4"/>
          <w:rFonts w:hint="cs"/>
          <w:rtl/>
        </w:rPr>
        <w:t xml:space="preserve"> </w:t>
      </w:r>
      <w:r w:rsidR="001C559E">
        <w:rPr>
          <w:rStyle w:val="Char4"/>
          <w:rFonts w:hint="cs"/>
          <w:rtl/>
        </w:rPr>
        <w:t>ک</w:t>
      </w:r>
      <w:r w:rsidR="00E51E5A" w:rsidRPr="00BD5DC8">
        <w:rPr>
          <w:rStyle w:val="Char4"/>
          <w:rFonts w:hint="cs"/>
          <w:rtl/>
        </w:rPr>
        <w:t>ه فرد نمازگزار م</w:t>
      </w:r>
      <w:r w:rsidR="001C559E">
        <w:rPr>
          <w:rStyle w:val="Char4"/>
          <w:rFonts w:hint="cs"/>
          <w:rtl/>
        </w:rPr>
        <w:t>ی</w:t>
      </w:r>
      <w:r w:rsidR="00E51E5A" w:rsidRPr="00BD5DC8">
        <w:rPr>
          <w:rStyle w:val="Char4"/>
          <w:rFonts w:hint="cs"/>
          <w:rtl/>
        </w:rPr>
        <w:t>‌تواند پس از گفتن «</w:t>
      </w:r>
      <w:r w:rsidR="00E51E5A" w:rsidRPr="00BD5DC8">
        <w:rPr>
          <w:rStyle w:val="Char3"/>
          <w:rFonts w:hint="cs"/>
          <w:rtl/>
        </w:rPr>
        <w:t>سبحان ربي الاعلي</w:t>
      </w:r>
      <w:r w:rsidR="00E51E5A" w:rsidRPr="00BD5DC8">
        <w:rPr>
          <w:rStyle w:val="Char4"/>
          <w:rFonts w:hint="cs"/>
          <w:rtl/>
        </w:rPr>
        <w:t>» در سجود، دعاها و</w:t>
      </w:r>
      <w:r w:rsidR="001C559E">
        <w:rPr>
          <w:rStyle w:val="Char4"/>
          <w:rFonts w:hint="cs"/>
          <w:rtl/>
        </w:rPr>
        <w:t>ک</w:t>
      </w:r>
      <w:r w:rsidR="00E51E5A" w:rsidRPr="00BD5DC8">
        <w:rPr>
          <w:rStyle w:val="Char4"/>
          <w:rFonts w:hint="cs"/>
          <w:rtl/>
        </w:rPr>
        <w:t>لمات</w:t>
      </w:r>
      <w:r w:rsidR="001C559E">
        <w:rPr>
          <w:rStyle w:val="Char4"/>
          <w:rFonts w:hint="cs"/>
          <w:rtl/>
        </w:rPr>
        <w:t>ی</w:t>
      </w:r>
      <w:r w:rsidR="00E51E5A" w:rsidRPr="00BD5DC8">
        <w:rPr>
          <w:rStyle w:val="Char4"/>
          <w:rFonts w:hint="cs"/>
          <w:rtl/>
        </w:rPr>
        <w:t xml:space="preserve"> از قب</w:t>
      </w:r>
      <w:r w:rsidR="001C559E">
        <w:rPr>
          <w:rStyle w:val="Char4"/>
          <w:rFonts w:hint="cs"/>
          <w:rtl/>
        </w:rPr>
        <w:t>ی</w:t>
      </w:r>
      <w:r w:rsidR="00E51E5A" w:rsidRPr="00BD5DC8">
        <w:rPr>
          <w:rStyle w:val="Char4"/>
          <w:rFonts w:hint="cs"/>
          <w:rtl/>
        </w:rPr>
        <w:t>ل</w:t>
      </w:r>
      <w:r w:rsidR="0040716E">
        <w:rPr>
          <w:rStyle w:val="Char4"/>
          <w:rFonts w:hint="cs"/>
          <w:rtl/>
        </w:rPr>
        <w:t>:</w:t>
      </w:r>
      <w:r w:rsidR="00E51E5A" w:rsidRPr="00BD5DC8">
        <w:rPr>
          <w:rStyle w:val="Char4"/>
          <w:rFonts w:hint="cs"/>
          <w:rtl/>
        </w:rPr>
        <w:t xml:space="preserve"> </w:t>
      </w:r>
      <w:r w:rsidR="00E51E5A" w:rsidRPr="00BD5DC8">
        <w:rPr>
          <w:rStyle w:val="Char3"/>
          <w:rFonts w:hint="cs"/>
          <w:rtl/>
        </w:rPr>
        <w:t>«سبوح، قدوس، ربنا</w:t>
      </w:r>
      <w:r w:rsidR="001C559E">
        <w:rPr>
          <w:rStyle w:val="Char3"/>
          <w:rFonts w:hint="cs"/>
          <w:rtl/>
        </w:rPr>
        <w:t xml:space="preserve"> و</w:t>
      </w:r>
      <w:r w:rsidR="00E51E5A" w:rsidRPr="00BD5DC8">
        <w:rPr>
          <w:rStyle w:val="Char3"/>
          <w:rFonts w:hint="cs"/>
          <w:rtl/>
        </w:rPr>
        <w:t>رب الملائكة والروح»</w:t>
      </w:r>
      <w:r w:rsidR="00E51E5A" w:rsidRPr="00BD5DC8">
        <w:rPr>
          <w:rStyle w:val="Char4"/>
          <w:rFonts w:hint="cs"/>
          <w:rtl/>
        </w:rPr>
        <w:t xml:space="preserve"> و </w:t>
      </w:r>
      <w:r w:rsidR="001C559E">
        <w:rPr>
          <w:rStyle w:val="Char4"/>
          <w:rFonts w:hint="cs"/>
          <w:rtl/>
        </w:rPr>
        <w:t>ی</w:t>
      </w:r>
      <w:r w:rsidR="00E51E5A" w:rsidRPr="00BD5DC8">
        <w:rPr>
          <w:rStyle w:val="Char4"/>
          <w:rFonts w:hint="cs"/>
          <w:rtl/>
        </w:rPr>
        <w:t>ا «</w:t>
      </w:r>
      <w:r w:rsidR="00E51E5A" w:rsidRPr="00BD5DC8">
        <w:rPr>
          <w:rStyle w:val="Char3"/>
          <w:rFonts w:hint="cs"/>
          <w:rtl/>
        </w:rPr>
        <w:t>سبحانك اللهم، ربنا</w:t>
      </w:r>
      <w:r w:rsidR="001C559E">
        <w:rPr>
          <w:rStyle w:val="Char3"/>
          <w:rFonts w:hint="cs"/>
          <w:rtl/>
        </w:rPr>
        <w:t xml:space="preserve"> و</w:t>
      </w:r>
      <w:r w:rsidR="00E51E5A" w:rsidRPr="00BD5DC8">
        <w:rPr>
          <w:rStyle w:val="Char3"/>
          <w:rFonts w:hint="cs"/>
          <w:rtl/>
        </w:rPr>
        <w:t>بحمدك، اللهم اغفرلي</w:t>
      </w:r>
      <w:r w:rsidR="00E51E5A" w:rsidRPr="00BD5DC8">
        <w:rPr>
          <w:rStyle w:val="Char4"/>
          <w:rFonts w:hint="cs"/>
          <w:rtl/>
        </w:rPr>
        <w:t>» را ن</w:t>
      </w:r>
      <w:r w:rsidR="001C559E">
        <w:rPr>
          <w:rStyle w:val="Char4"/>
          <w:rFonts w:hint="cs"/>
          <w:rtl/>
        </w:rPr>
        <w:t>ی</w:t>
      </w:r>
      <w:r w:rsidR="00E51E5A" w:rsidRPr="00BD5DC8">
        <w:rPr>
          <w:rStyle w:val="Char4"/>
          <w:rFonts w:hint="cs"/>
          <w:rtl/>
        </w:rPr>
        <w:t>ز بخواند و بر حلاوت و ش</w:t>
      </w:r>
      <w:r w:rsidR="001C559E">
        <w:rPr>
          <w:rStyle w:val="Char4"/>
          <w:rFonts w:hint="cs"/>
          <w:rtl/>
        </w:rPr>
        <w:t>ی</w:t>
      </w:r>
      <w:r w:rsidR="00E51E5A" w:rsidRPr="00BD5DC8">
        <w:rPr>
          <w:rStyle w:val="Char4"/>
          <w:rFonts w:hint="cs"/>
          <w:rtl/>
        </w:rPr>
        <w:t>ر</w:t>
      </w:r>
      <w:r w:rsidR="001C559E">
        <w:rPr>
          <w:rStyle w:val="Char4"/>
          <w:rFonts w:hint="cs"/>
          <w:rtl/>
        </w:rPr>
        <w:t>یی</w:t>
      </w:r>
      <w:r w:rsidR="00E51E5A" w:rsidRPr="00BD5DC8">
        <w:rPr>
          <w:rStyle w:val="Char4"/>
          <w:rFonts w:hint="cs"/>
          <w:rtl/>
        </w:rPr>
        <w:t xml:space="preserve"> عبادت سجده، ر</w:t>
      </w:r>
      <w:r w:rsidR="001C559E">
        <w:rPr>
          <w:rStyle w:val="Char4"/>
          <w:rFonts w:hint="cs"/>
          <w:rtl/>
        </w:rPr>
        <w:t>ک</w:t>
      </w:r>
      <w:r w:rsidR="00E51E5A" w:rsidRPr="00BD5DC8">
        <w:rPr>
          <w:rStyle w:val="Char4"/>
          <w:rFonts w:hint="cs"/>
          <w:rtl/>
        </w:rPr>
        <w:t>وع و نماز خو</w:t>
      </w:r>
      <w:r w:rsidR="001C559E">
        <w:rPr>
          <w:rStyle w:val="Char4"/>
          <w:rFonts w:hint="cs"/>
          <w:rtl/>
        </w:rPr>
        <w:t>ی</w:t>
      </w:r>
      <w:r w:rsidR="00E51E5A" w:rsidRPr="00BD5DC8">
        <w:rPr>
          <w:rStyle w:val="Char4"/>
          <w:rFonts w:hint="cs"/>
          <w:rtl/>
        </w:rPr>
        <w:t>ش ب</w:t>
      </w:r>
      <w:r w:rsidR="001C559E">
        <w:rPr>
          <w:rStyle w:val="Char4"/>
          <w:rFonts w:hint="cs"/>
          <w:rtl/>
        </w:rPr>
        <w:t>ی</w:t>
      </w:r>
      <w:r w:rsidR="00E51E5A" w:rsidRPr="00BD5DC8">
        <w:rPr>
          <w:rStyle w:val="Char4"/>
          <w:rFonts w:hint="cs"/>
          <w:rtl/>
        </w:rPr>
        <w:t>افزا</w:t>
      </w:r>
      <w:r w:rsidR="001C559E">
        <w:rPr>
          <w:rStyle w:val="Char4"/>
          <w:rFonts w:hint="cs"/>
          <w:rtl/>
        </w:rPr>
        <w:t>ی</w:t>
      </w:r>
      <w:r w:rsidR="00E51E5A" w:rsidRPr="00BD5DC8">
        <w:rPr>
          <w:rStyle w:val="Char4"/>
          <w:rFonts w:hint="cs"/>
          <w:rtl/>
        </w:rPr>
        <w:t xml:space="preserve">د. </w:t>
      </w:r>
    </w:p>
    <w:p w:rsidR="004709A5" w:rsidRDefault="00E51E5A" w:rsidP="004709A5">
      <w:pPr>
        <w:ind w:firstLine="284"/>
        <w:jc w:val="both"/>
        <w:rPr>
          <w:rStyle w:val="Char4"/>
          <w:rtl/>
        </w:rPr>
      </w:pPr>
      <w:r w:rsidRPr="00BD5DC8">
        <w:rPr>
          <w:rStyle w:val="Char3"/>
          <w:rFonts w:hint="cs"/>
          <w:rtl/>
        </w:rPr>
        <w:t>«قَمِنٌ»:</w:t>
      </w:r>
      <w:r w:rsidRPr="00BD5DC8">
        <w:rPr>
          <w:rStyle w:val="Char4"/>
          <w:rFonts w:hint="cs"/>
          <w:rtl/>
        </w:rPr>
        <w:t xml:space="preserve"> شا</w:t>
      </w:r>
      <w:r w:rsidR="001C559E">
        <w:rPr>
          <w:rStyle w:val="Char4"/>
          <w:rFonts w:hint="cs"/>
          <w:rtl/>
        </w:rPr>
        <w:t>ی</w:t>
      </w:r>
      <w:r w:rsidRPr="00BD5DC8">
        <w:rPr>
          <w:rStyle w:val="Char4"/>
          <w:rFonts w:hint="cs"/>
          <w:rtl/>
        </w:rPr>
        <w:t>سته و سزاوار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w:t>
      </w:r>
    </w:p>
    <w:p w:rsidR="00E51E5A" w:rsidRPr="00BD5DC8" w:rsidRDefault="00BA7FD8" w:rsidP="00E160F5">
      <w:pPr>
        <w:autoSpaceDE w:val="0"/>
        <w:autoSpaceDN w:val="0"/>
        <w:adjustRightInd w:val="0"/>
        <w:ind w:firstLine="227"/>
        <w:jc w:val="lowKashida"/>
        <w:rPr>
          <w:rStyle w:val="Char3"/>
          <w:rtl/>
          <w:lang w:bidi="fa-IR"/>
        </w:rPr>
      </w:pPr>
      <w:r w:rsidRPr="00BA7FD8">
        <w:rPr>
          <w:rStyle w:val="Char4"/>
          <w:rtl/>
        </w:rPr>
        <w:t>874</w:t>
      </w:r>
      <w:r w:rsidR="00CF164C" w:rsidRPr="00CF164C">
        <w:rPr>
          <w:rStyle w:val="Char3"/>
          <w:rFonts w:cs="IRNazli"/>
          <w:rtl/>
        </w:rPr>
        <w:t xml:space="preserve"> ـ (</w:t>
      </w:r>
      <w:r w:rsidRPr="00BA7FD8">
        <w:rPr>
          <w:rStyle w:val="Char4"/>
          <w:rtl/>
        </w:rPr>
        <w:t>7</w:t>
      </w:r>
      <w:r w:rsidR="00CF164C" w:rsidRPr="00CF164C">
        <w:rPr>
          <w:rStyle w:val="Char3"/>
          <w:rFonts w:cs="IRNazli"/>
          <w:rtl/>
        </w:rPr>
        <w:t>)</w:t>
      </w:r>
      <w:r w:rsidR="001C559E">
        <w:rPr>
          <w:rStyle w:val="Char3"/>
          <w:rtl/>
        </w:rPr>
        <w:t xml:space="preserve"> </w:t>
      </w:r>
      <w:r w:rsidR="00E51E5A" w:rsidRPr="00BD5DC8">
        <w:rPr>
          <w:rStyle w:val="Char3"/>
          <w:rtl/>
        </w:rPr>
        <w:t>وعن أبي هريرةَ</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40716E">
        <w:rPr>
          <w:rStyle w:val="Char3"/>
          <w:rtl/>
        </w:rPr>
        <w:t>:</w:t>
      </w:r>
      <w:r w:rsidR="00E51E5A" w:rsidRPr="00BD5DC8">
        <w:rPr>
          <w:rStyle w:val="Char3"/>
          <w:rtl/>
        </w:rPr>
        <w:t xml:space="preserve"> «إذا قالَ الإمامُ: سَم</w:t>
      </w:r>
      <w:r w:rsidR="00E51E5A" w:rsidRPr="00BD5DC8">
        <w:rPr>
          <w:rStyle w:val="Char3"/>
          <w:rFonts w:hint="cs"/>
          <w:rtl/>
        </w:rPr>
        <w:t>ِ</w:t>
      </w:r>
      <w:r w:rsidR="00E51E5A" w:rsidRPr="00BD5DC8">
        <w:rPr>
          <w:rStyle w:val="Char3"/>
          <w:rtl/>
        </w:rPr>
        <w:t xml:space="preserve">عَ اللَّهُ لمنْ حَمِدَه؛ فقولوا: </w:t>
      </w:r>
      <w:r w:rsidR="00E51E5A" w:rsidRPr="00BD5DC8">
        <w:rPr>
          <w:rStyle w:val="Char3"/>
          <w:rFonts w:hint="cs"/>
          <w:rtl/>
        </w:rPr>
        <w:t>أ</w:t>
      </w:r>
      <w:r w:rsidR="00E51E5A" w:rsidRPr="00BD5DC8">
        <w:rPr>
          <w:rStyle w:val="Char3"/>
          <w:rtl/>
        </w:rPr>
        <w:t>لل</w:t>
      </w:r>
      <w:r w:rsidR="00E51E5A" w:rsidRPr="00BD5DC8">
        <w:rPr>
          <w:rStyle w:val="Char3"/>
          <w:rFonts w:hint="cs"/>
          <w:rtl/>
        </w:rPr>
        <w:t>َّ</w:t>
      </w:r>
      <w:r w:rsidR="00E51E5A" w:rsidRPr="00BD5DC8">
        <w:rPr>
          <w:rStyle w:val="Char3"/>
          <w:rtl/>
        </w:rPr>
        <w:t>هُمَّ ربَّنا لكَ ال</w:t>
      </w:r>
      <w:r w:rsidR="00E51E5A" w:rsidRPr="00BD5DC8">
        <w:rPr>
          <w:rStyle w:val="Char3"/>
          <w:rFonts w:hint="cs"/>
          <w:rtl/>
        </w:rPr>
        <w:t>حَمْ</w:t>
      </w:r>
      <w:r w:rsidR="00E51E5A" w:rsidRPr="00BD5DC8">
        <w:rPr>
          <w:rStyle w:val="Char3"/>
          <w:rtl/>
        </w:rPr>
        <w:t>دُ؛ ف</w:t>
      </w:r>
      <w:r w:rsidR="00E51E5A" w:rsidRPr="00BD5DC8">
        <w:rPr>
          <w:rStyle w:val="Char3"/>
          <w:rFonts w:hint="cs"/>
          <w:rtl/>
        </w:rPr>
        <w:t>َ</w:t>
      </w:r>
      <w:r w:rsidR="00E51E5A" w:rsidRPr="00BD5DC8">
        <w:rPr>
          <w:rStyle w:val="Char3"/>
          <w:rtl/>
        </w:rPr>
        <w:t>إنَّه مَنْ وافَقَ قولُه قولَ الملائكةِ، غُف</w:t>
      </w:r>
      <w:r w:rsidR="00E51E5A" w:rsidRPr="00BD5DC8">
        <w:rPr>
          <w:rStyle w:val="Char3"/>
          <w:rFonts w:hint="cs"/>
          <w:rtl/>
        </w:rPr>
        <w:t>ِ</w:t>
      </w:r>
      <w:r w:rsidR="00E51E5A" w:rsidRPr="00BD5DC8">
        <w:rPr>
          <w:rStyle w:val="Char3"/>
          <w:rtl/>
        </w:rPr>
        <w:t>رَ له ما ت</w:t>
      </w:r>
      <w:r w:rsidR="00E51E5A" w:rsidRPr="00BD5DC8">
        <w:rPr>
          <w:rStyle w:val="Char3"/>
          <w:rFonts w:hint="cs"/>
          <w:rtl/>
        </w:rPr>
        <w:t>َ</w:t>
      </w:r>
      <w:r w:rsidR="00E51E5A" w:rsidRPr="00BD5DC8">
        <w:rPr>
          <w:rStyle w:val="Char3"/>
          <w:rtl/>
        </w:rPr>
        <w:t>ق</w:t>
      </w:r>
      <w:r w:rsidR="00E51E5A" w:rsidRPr="00BD5DC8">
        <w:rPr>
          <w:rStyle w:val="Char3"/>
          <w:rFonts w:hint="cs"/>
          <w:rtl/>
        </w:rPr>
        <w:t>َ</w:t>
      </w:r>
      <w:r w:rsidR="00E51E5A" w:rsidRPr="00BD5DC8">
        <w:rPr>
          <w:rStyle w:val="Char3"/>
          <w:rtl/>
        </w:rPr>
        <w:t>دَّمَ م</w:t>
      </w:r>
      <w:r w:rsidR="00E51E5A" w:rsidRPr="00BD5DC8">
        <w:rPr>
          <w:rStyle w:val="Char3"/>
          <w:rFonts w:hint="cs"/>
          <w:rtl/>
        </w:rPr>
        <w:t>ِ</w:t>
      </w:r>
      <w:r w:rsidR="00E51E5A" w:rsidRPr="00BD5DC8">
        <w:rPr>
          <w:rStyle w:val="Char3"/>
          <w:rtl/>
        </w:rPr>
        <w:t xml:space="preserve">نْ ذنبِه». </w:t>
      </w:r>
      <w:r w:rsidR="00E51E5A" w:rsidRPr="000755A5">
        <w:rPr>
          <w:rStyle w:val="Char1"/>
          <w:rtl/>
        </w:rPr>
        <w:t>متفق عليه</w:t>
      </w:r>
      <w:r w:rsidR="00E160F5" w:rsidRPr="00E160F5">
        <w:rPr>
          <w:rStyle w:val="Char4"/>
          <w:rFonts w:hint="cs"/>
          <w:vertAlign w:val="superscript"/>
          <w:rtl/>
          <w:lang w:bidi="ar-SA"/>
        </w:rPr>
        <w:t>(</w:t>
      </w:r>
      <w:r w:rsidR="00E160F5" w:rsidRPr="00E160F5">
        <w:rPr>
          <w:rStyle w:val="Char4"/>
          <w:vertAlign w:val="superscript"/>
          <w:rtl/>
          <w:lang w:bidi="ar-SA"/>
        </w:rPr>
        <w:footnoteReference w:id="616"/>
      </w:r>
      <w:r w:rsidR="00E160F5" w:rsidRPr="00E160F5">
        <w:rPr>
          <w:rStyle w:val="Char4"/>
          <w:rFonts w:hint="cs"/>
          <w:vertAlign w:val="superscript"/>
          <w:rtl/>
          <w:lang w:bidi="ar-SA"/>
        </w:rPr>
        <w:t>)</w:t>
      </w:r>
      <w:r w:rsidR="00E160F5">
        <w:rPr>
          <w:rStyle w:val="Char4"/>
          <w:rFonts w:hint="cs"/>
          <w:rtl/>
        </w:rPr>
        <w:t>.</w:t>
      </w:r>
    </w:p>
    <w:p w:rsidR="00E51E5A" w:rsidRPr="00BD5DC8" w:rsidRDefault="00E51E5A" w:rsidP="004709A5">
      <w:pPr>
        <w:ind w:firstLine="284"/>
        <w:jc w:val="both"/>
        <w:rPr>
          <w:rStyle w:val="Char4"/>
          <w:rtl/>
        </w:rPr>
      </w:pPr>
      <w:r w:rsidRPr="00BD5DC8">
        <w:rPr>
          <w:rStyle w:val="Char4"/>
          <w:rFonts w:hint="cs"/>
          <w:rtl/>
        </w:rPr>
        <w:t>874- (7) 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هرگاه پ</w:t>
      </w:r>
      <w:r w:rsidR="001C559E">
        <w:rPr>
          <w:rStyle w:val="Char4"/>
          <w:rFonts w:hint="cs"/>
          <w:rtl/>
        </w:rPr>
        <w:t>ی</w:t>
      </w:r>
      <w:r w:rsidRPr="00BD5DC8">
        <w:rPr>
          <w:rStyle w:val="Char4"/>
          <w:rFonts w:hint="cs"/>
          <w:rtl/>
        </w:rPr>
        <w:t>شنماز در نماز جماعت گفت: «سمع الله لمن حمده» شما هم بگو</w:t>
      </w:r>
      <w:r w:rsidR="001C559E">
        <w:rPr>
          <w:rStyle w:val="Char4"/>
          <w:rFonts w:hint="cs"/>
          <w:rtl/>
        </w:rPr>
        <w:t>یی</w:t>
      </w:r>
      <w:r w:rsidRPr="00BD5DC8">
        <w:rPr>
          <w:rStyle w:val="Char4"/>
          <w:rFonts w:hint="cs"/>
          <w:rtl/>
        </w:rPr>
        <w:t>د: «</w:t>
      </w:r>
      <w:r w:rsidRPr="000755A5">
        <w:rPr>
          <w:rStyle w:val="Char1"/>
          <w:rFonts w:hint="cs"/>
          <w:rtl/>
        </w:rPr>
        <w:t>اللهم ربنا لك الحمد</w:t>
      </w:r>
      <w:r w:rsidRPr="00BD5DC8">
        <w:rPr>
          <w:rStyle w:val="Char4"/>
          <w:rFonts w:hint="cs"/>
          <w:rtl/>
        </w:rPr>
        <w:t>» چون</w:t>
      </w:r>
      <w:r w:rsidR="00AA4D64">
        <w:rPr>
          <w:rStyle w:val="Char4"/>
          <w:rFonts w:hint="cs"/>
          <w:rtl/>
        </w:rPr>
        <w:t xml:space="preserve"> هرکس </w:t>
      </w:r>
      <w:r w:rsidRPr="00BD5DC8">
        <w:rPr>
          <w:rStyle w:val="Char4"/>
          <w:rFonts w:hint="cs"/>
          <w:rtl/>
        </w:rPr>
        <w:t>همزمان با فرشتگان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لمات را بگو</w:t>
      </w:r>
      <w:r w:rsidR="001C559E">
        <w:rPr>
          <w:rStyle w:val="Char4"/>
          <w:rFonts w:hint="cs"/>
          <w:rtl/>
        </w:rPr>
        <w:t>ی</w:t>
      </w:r>
      <w:r w:rsidRPr="00BD5DC8">
        <w:rPr>
          <w:rStyle w:val="Char4"/>
          <w:rFonts w:hint="cs"/>
          <w:rtl/>
        </w:rPr>
        <w:t>د، گناه صغ</w:t>
      </w:r>
      <w:r w:rsidR="001C559E">
        <w:rPr>
          <w:rStyle w:val="Char4"/>
          <w:rFonts w:hint="cs"/>
          <w:rtl/>
        </w:rPr>
        <w:t>ی</w:t>
      </w:r>
      <w:r w:rsidRPr="00BD5DC8">
        <w:rPr>
          <w:rStyle w:val="Char4"/>
          <w:rFonts w:hint="cs"/>
          <w:rtl/>
        </w:rPr>
        <w:t>ره‌</w:t>
      </w:r>
      <w:r w:rsidR="001C559E">
        <w:rPr>
          <w:rStyle w:val="Char4"/>
          <w:rFonts w:hint="cs"/>
          <w:rtl/>
        </w:rPr>
        <w:t>ی</w:t>
      </w:r>
      <w:r w:rsidRPr="00BD5DC8">
        <w:rPr>
          <w:rStyle w:val="Char4"/>
          <w:rFonts w:hint="cs"/>
          <w:rtl/>
        </w:rPr>
        <w:t xml:space="preserve"> گذشته‌اش بخشوده م</w:t>
      </w:r>
      <w:r w:rsidR="001C559E">
        <w:rPr>
          <w:rStyle w:val="Char4"/>
          <w:rFonts w:hint="cs"/>
          <w:rtl/>
        </w:rPr>
        <w:t>ی</w:t>
      </w:r>
      <w:r w:rsidRPr="00BD5DC8">
        <w:rPr>
          <w:rStyle w:val="Char4"/>
          <w:rFonts w:hint="cs"/>
          <w:rtl/>
        </w:rPr>
        <w:t>‌شود.</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BD5DC8" w:rsidRDefault="00BA7FD8" w:rsidP="00E160F5">
      <w:pPr>
        <w:autoSpaceDE w:val="0"/>
        <w:autoSpaceDN w:val="0"/>
        <w:adjustRightInd w:val="0"/>
        <w:ind w:firstLine="227"/>
        <w:jc w:val="lowKashida"/>
        <w:rPr>
          <w:rStyle w:val="Char3"/>
          <w:rtl/>
          <w:lang w:bidi="fa-IR"/>
        </w:rPr>
      </w:pPr>
      <w:r w:rsidRPr="00BA7FD8">
        <w:rPr>
          <w:rStyle w:val="Char4"/>
          <w:rtl/>
        </w:rPr>
        <w:t>875</w:t>
      </w:r>
      <w:r w:rsidR="00CF164C" w:rsidRPr="00CF164C">
        <w:rPr>
          <w:rStyle w:val="Char3"/>
          <w:rFonts w:cs="IRNazli"/>
          <w:rtl/>
        </w:rPr>
        <w:t xml:space="preserve"> ـ (</w:t>
      </w:r>
      <w:r w:rsidRPr="00BA7FD8">
        <w:rPr>
          <w:rStyle w:val="Char4"/>
          <w:rtl/>
        </w:rPr>
        <w:t>8</w:t>
      </w:r>
      <w:r w:rsidR="00CF164C" w:rsidRPr="00CF164C">
        <w:rPr>
          <w:rStyle w:val="Char3"/>
          <w:rFonts w:cs="IRNazli"/>
          <w:rtl/>
        </w:rPr>
        <w:t>)</w:t>
      </w:r>
      <w:r w:rsidR="001C559E">
        <w:rPr>
          <w:rStyle w:val="Char3"/>
          <w:rtl/>
        </w:rPr>
        <w:t xml:space="preserve"> </w:t>
      </w:r>
      <w:r w:rsidR="00E51E5A" w:rsidRPr="00BD5DC8">
        <w:rPr>
          <w:rStyle w:val="Char3"/>
          <w:rtl/>
        </w:rPr>
        <w:t>وعن عبدِ الله بنِ أبي أوفى</w:t>
      </w:r>
      <w:r w:rsidR="003E0CC1">
        <w:rPr>
          <w:rStyle w:val="Char3"/>
          <w:rtl/>
        </w:rPr>
        <w:t>،</w:t>
      </w:r>
      <w:r w:rsidR="00E51E5A" w:rsidRPr="00BD5DC8">
        <w:rPr>
          <w:rStyle w:val="Char3"/>
          <w:rtl/>
        </w:rPr>
        <w:t xml:space="preserve"> قال: كانَ رسولُ الله </w:t>
      </w:r>
      <w:r w:rsidR="00992C10" w:rsidRPr="00992C10">
        <w:rPr>
          <w:rStyle w:val="Char3"/>
          <w:rFonts w:cs="CTraditional Arabic"/>
          <w:szCs w:val="28"/>
          <w:rtl/>
        </w:rPr>
        <w:t>ج</w:t>
      </w:r>
      <w:r w:rsidR="00E51E5A" w:rsidRPr="00BD5DC8">
        <w:rPr>
          <w:rStyle w:val="Char3"/>
          <w:rtl/>
        </w:rPr>
        <w:t xml:space="preserve"> إذا ر</w:t>
      </w:r>
      <w:r w:rsidR="00E51E5A" w:rsidRPr="00BD5DC8">
        <w:rPr>
          <w:rStyle w:val="Char3"/>
          <w:rFonts w:hint="cs"/>
          <w:rtl/>
        </w:rPr>
        <w:t>َ</w:t>
      </w:r>
      <w:r w:rsidR="00E51E5A" w:rsidRPr="00BD5DC8">
        <w:rPr>
          <w:rStyle w:val="Char3"/>
          <w:rtl/>
        </w:rPr>
        <w:t>ف</w:t>
      </w:r>
      <w:r w:rsidR="00E51E5A" w:rsidRPr="00BD5DC8">
        <w:rPr>
          <w:rStyle w:val="Char3"/>
          <w:rFonts w:hint="cs"/>
          <w:rtl/>
        </w:rPr>
        <w:t>َ</w:t>
      </w:r>
      <w:r w:rsidR="00E51E5A" w:rsidRPr="00BD5DC8">
        <w:rPr>
          <w:rStyle w:val="Char3"/>
          <w:rtl/>
        </w:rPr>
        <w:t>عَ ظَهرَه م</w:t>
      </w:r>
      <w:r w:rsidR="00E51E5A" w:rsidRPr="00BD5DC8">
        <w:rPr>
          <w:rStyle w:val="Char3"/>
          <w:rFonts w:hint="cs"/>
          <w:rtl/>
        </w:rPr>
        <w:t>ِ</w:t>
      </w:r>
      <w:r w:rsidR="00E51E5A" w:rsidRPr="00BD5DC8">
        <w:rPr>
          <w:rStyle w:val="Char3"/>
          <w:rtl/>
        </w:rPr>
        <w:t>نَ الر</w:t>
      </w:r>
      <w:r w:rsidR="00E51E5A" w:rsidRPr="00BD5DC8">
        <w:rPr>
          <w:rStyle w:val="Char3"/>
          <w:rFonts w:hint="cs"/>
          <w:rtl/>
        </w:rPr>
        <w:t>ُّ</w:t>
      </w:r>
      <w:r w:rsidR="00E51E5A" w:rsidRPr="00BD5DC8">
        <w:rPr>
          <w:rStyle w:val="Char3"/>
          <w:rtl/>
        </w:rPr>
        <w:t>كو</w:t>
      </w:r>
      <w:r w:rsidR="00E51E5A" w:rsidRPr="00BD5DC8">
        <w:rPr>
          <w:rStyle w:val="Char3"/>
          <w:rFonts w:hint="cs"/>
          <w:rtl/>
        </w:rPr>
        <w:t>ُ</w:t>
      </w:r>
      <w:r w:rsidR="00E51E5A" w:rsidRPr="00BD5DC8">
        <w:rPr>
          <w:rStyle w:val="Char3"/>
          <w:rtl/>
        </w:rPr>
        <w:t>عِ قال: «سَم</w:t>
      </w:r>
      <w:r w:rsidR="00E51E5A" w:rsidRPr="00BD5DC8">
        <w:rPr>
          <w:rStyle w:val="Char3"/>
          <w:rFonts w:hint="cs"/>
          <w:rtl/>
        </w:rPr>
        <w:t>ِ</w:t>
      </w:r>
      <w:r w:rsidR="00E51E5A" w:rsidRPr="00BD5DC8">
        <w:rPr>
          <w:rStyle w:val="Char3"/>
          <w:rtl/>
        </w:rPr>
        <w:t>عَ اللَّهُ لمنْ ح</w:t>
      </w:r>
      <w:r w:rsidR="00E51E5A" w:rsidRPr="00BD5DC8">
        <w:rPr>
          <w:rStyle w:val="Char3"/>
          <w:rFonts w:hint="cs"/>
          <w:rtl/>
        </w:rPr>
        <w:t>َمِ</w:t>
      </w:r>
      <w:r w:rsidR="00E51E5A" w:rsidRPr="00BD5DC8">
        <w:rPr>
          <w:rStyle w:val="Char3"/>
          <w:rtl/>
        </w:rPr>
        <w:t xml:space="preserve">دَه، </w:t>
      </w:r>
      <w:r w:rsidR="00E51E5A" w:rsidRPr="00BD5DC8">
        <w:rPr>
          <w:rStyle w:val="Char3"/>
          <w:rFonts w:hint="cs"/>
          <w:rtl/>
        </w:rPr>
        <w:t>أ</w:t>
      </w:r>
      <w:r w:rsidR="00E51E5A" w:rsidRPr="00BD5DC8">
        <w:rPr>
          <w:rStyle w:val="Char3"/>
          <w:rtl/>
        </w:rPr>
        <w:t>ل</w:t>
      </w:r>
      <w:r w:rsidR="00E51E5A" w:rsidRPr="00BD5DC8">
        <w:rPr>
          <w:rStyle w:val="Char3"/>
          <w:rFonts w:hint="cs"/>
          <w:rtl/>
        </w:rPr>
        <w:t>لَّ</w:t>
      </w:r>
      <w:r w:rsidR="00E51E5A" w:rsidRPr="00BD5DC8">
        <w:rPr>
          <w:rStyle w:val="Char3"/>
          <w:rtl/>
        </w:rPr>
        <w:t>هُمَّ ربَّنا لكَ ال</w:t>
      </w:r>
      <w:r w:rsidR="00E51E5A" w:rsidRPr="00BD5DC8">
        <w:rPr>
          <w:rStyle w:val="Char3"/>
          <w:rFonts w:hint="cs"/>
          <w:rtl/>
        </w:rPr>
        <w:t>ْحَمْ</w:t>
      </w:r>
      <w:r w:rsidR="00E51E5A" w:rsidRPr="00BD5DC8">
        <w:rPr>
          <w:rStyle w:val="Char3"/>
          <w:rtl/>
        </w:rPr>
        <w:t>دُ مِلْءَ السَّماواتِ</w:t>
      </w:r>
      <w:r w:rsidR="001C559E">
        <w:rPr>
          <w:rStyle w:val="Char3"/>
          <w:rtl/>
        </w:rPr>
        <w:t xml:space="preserve"> و</w:t>
      </w:r>
      <w:r w:rsidR="00E51E5A" w:rsidRPr="00BD5DC8">
        <w:rPr>
          <w:rStyle w:val="Char3"/>
          <w:rtl/>
        </w:rPr>
        <w:t>مِلْءَ الأرضِ،</w:t>
      </w:r>
      <w:r w:rsidR="001C559E">
        <w:rPr>
          <w:rStyle w:val="Char3"/>
          <w:rtl/>
        </w:rPr>
        <w:t xml:space="preserve"> و</w:t>
      </w:r>
      <w:r w:rsidR="00E51E5A" w:rsidRPr="00BD5DC8">
        <w:rPr>
          <w:rStyle w:val="Char3"/>
          <w:rtl/>
        </w:rPr>
        <w:t>مِلْءَ ما ش</w:t>
      </w:r>
      <w:r w:rsidR="00E51E5A" w:rsidRPr="00BD5DC8">
        <w:rPr>
          <w:rStyle w:val="Char3"/>
          <w:rFonts w:hint="cs"/>
          <w:rtl/>
        </w:rPr>
        <w:t>ِ</w:t>
      </w:r>
      <w:r w:rsidR="00E51E5A" w:rsidRPr="00BD5DC8">
        <w:rPr>
          <w:rStyle w:val="Char3"/>
          <w:rtl/>
        </w:rPr>
        <w:t>ئتَ منْ ش</w:t>
      </w:r>
      <w:r w:rsidR="00E51E5A" w:rsidRPr="00BD5DC8">
        <w:rPr>
          <w:rStyle w:val="Char3"/>
          <w:rFonts w:hint="cs"/>
          <w:rtl/>
        </w:rPr>
        <w:t>َ</w:t>
      </w:r>
      <w:r w:rsidR="00E51E5A" w:rsidRPr="00BD5DC8">
        <w:rPr>
          <w:rStyle w:val="Char3"/>
          <w:rtl/>
        </w:rPr>
        <w:t xml:space="preserve">يءٍ بعدٌ». </w:t>
      </w:r>
      <w:r w:rsidR="00E51E5A" w:rsidRPr="000755A5">
        <w:rPr>
          <w:rStyle w:val="Char1"/>
          <w:rtl/>
        </w:rPr>
        <w:t>رواه مسلم</w:t>
      </w:r>
      <w:r w:rsidR="00E160F5" w:rsidRPr="00E160F5">
        <w:rPr>
          <w:rStyle w:val="Char4"/>
          <w:rFonts w:hint="cs"/>
          <w:vertAlign w:val="superscript"/>
          <w:rtl/>
          <w:lang w:bidi="ar-SA"/>
        </w:rPr>
        <w:t>(</w:t>
      </w:r>
      <w:r w:rsidR="00E160F5" w:rsidRPr="00E160F5">
        <w:rPr>
          <w:rStyle w:val="Char4"/>
          <w:vertAlign w:val="superscript"/>
          <w:rtl/>
          <w:lang w:bidi="ar-SA"/>
        </w:rPr>
        <w:footnoteReference w:id="617"/>
      </w:r>
      <w:r w:rsidR="00E160F5" w:rsidRPr="00E160F5">
        <w:rPr>
          <w:rStyle w:val="Char4"/>
          <w:rFonts w:hint="cs"/>
          <w:vertAlign w:val="superscript"/>
          <w:rtl/>
          <w:lang w:bidi="ar-SA"/>
        </w:rPr>
        <w:t>)</w:t>
      </w:r>
      <w:r w:rsidR="00E160F5" w:rsidRPr="00E160F5">
        <w:rPr>
          <w:rStyle w:val="Char4"/>
          <w:rFonts w:hint="cs"/>
          <w:rtl/>
        </w:rPr>
        <w:t>.</w:t>
      </w:r>
    </w:p>
    <w:p w:rsidR="00E51E5A" w:rsidRPr="00BD5DC8" w:rsidRDefault="00E51E5A" w:rsidP="004709A5">
      <w:pPr>
        <w:ind w:firstLine="284"/>
        <w:jc w:val="both"/>
        <w:rPr>
          <w:rStyle w:val="Char4"/>
          <w:rtl/>
        </w:rPr>
      </w:pPr>
      <w:r w:rsidRPr="00BD5DC8">
        <w:rPr>
          <w:rStyle w:val="Char4"/>
          <w:rFonts w:hint="cs"/>
          <w:rtl/>
        </w:rPr>
        <w:t>875- (8) عبدالله بن اب</w:t>
      </w:r>
      <w:r w:rsidR="001C559E">
        <w:rPr>
          <w:rStyle w:val="Char4"/>
          <w:rFonts w:hint="cs"/>
          <w:rtl/>
        </w:rPr>
        <w:t>ی</w:t>
      </w:r>
      <w:r w:rsidRPr="00BD5DC8">
        <w:rPr>
          <w:rStyle w:val="Char4"/>
          <w:rFonts w:hint="cs"/>
          <w:rtl/>
        </w:rPr>
        <w:t xml:space="preserve"> اوف</w:t>
      </w:r>
      <w:r w:rsidR="001C559E">
        <w:rPr>
          <w:rStyle w:val="Char4"/>
          <w:rFonts w:hint="cs"/>
          <w:rtl/>
        </w:rPr>
        <w:t xml:space="preserve">ی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وقت</w:t>
      </w:r>
      <w:r w:rsidR="001C559E">
        <w:rPr>
          <w:rStyle w:val="Char4"/>
          <w:rFonts w:hint="cs"/>
          <w:rtl/>
        </w:rPr>
        <w:t>ی</w:t>
      </w:r>
      <w:r w:rsidRPr="00BD5DC8">
        <w:rPr>
          <w:rStyle w:val="Char4"/>
          <w:rFonts w:hint="cs"/>
          <w:rtl/>
        </w:rPr>
        <w:t xml:space="preserve"> سرش را از ر</w:t>
      </w:r>
      <w:r w:rsidR="001C559E">
        <w:rPr>
          <w:rStyle w:val="Char4"/>
          <w:rFonts w:hint="cs"/>
          <w:rtl/>
        </w:rPr>
        <w:t>ک</w:t>
      </w:r>
      <w:r w:rsidRPr="00BD5DC8">
        <w:rPr>
          <w:rStyle w:val="Char4"/>
          <w:rFonts w:hint="cs"/>
          <w:rtl/>
        </w:rPr>
        <w:t>وع بلند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م</w:t>
      </w:r>
      <w:r w:rsidR="001C559E">
        <w:rPr>
          <w:rStyle w:val="Char4"/>
          <w:rFonts w:hint="cs"/>
          <w:rtl/>
        </w:rPr>
        <w:t>ی</w:t>
      </w:r>
      <w:r w:rsidRPr="00BD5DC8">
        <w:rPr>
          <w:rStyle w:val="Char4"/>
          <w:rFonts w:hint="cs"/>
          <w:rtl/>
        </w:rPr>
        <w:t>‌فرمود: «</w:t>
      </w:r>
      <w:r w:rsidRPr="00BD5DC8">
        <w:rPr>
          <w:rStyle w:val="Char3"/>
          <w:rFonts w:hint="cs"/>
          <w:rtl/>
        </w:rPr>
        <w:t>سمع الله لمن حمده، اللهم ربنا لك الحمد، ملء</w:t>
      </w:r>
      <w:r w:rsidR="001C559E">
        <w:rPr>
          <w:rStyle w:val="Char3"/>
          <w:rFonts w:hint="cs"/>
          <w:rtl/>
        </w:rPr>
        <w:t xml:space="preserve"> </w:t>
      </w:r>
      <w:r w:rsidRPr="00BD5DC8">
        <w:rPr>
          <w:rStyle w:val="Char3"/>
          <w:rFonts w:hint="cs"/>
          <w:rtl/>
        </w:rPr>
        <w:t>السموات</w:t>
      </w:r>
      <w:r w:rsidR="001C559E">
        <w:rPr>
          <w:rStyle w:val="Char3"/>
          <w:rFonts w:hint="cs"/>
          <w:rtl/>
        </w:rPr>
        <w:t xml:space="preserve"> و</w:t>
      </w:r>
      <w:r w:rsidRPr="00BD5DC8">
        <w:rPr>
          <w:rStyle w:val="Char3"/>
          <w:rFonts w:hint="cs"/>
          <w:rtl/>
        </w:rPr>
        <w:t>ملء الارض</w:t>
      </w:r>
      <w:r w:rsidR="001C559E">
        <w:rPr>
          <w:rStyle w:val="Char3"/>
          <w:rFonts w:hint="cs"/>
          <w:rtl/>
        </w:rPr>
        <w:t xml:space="preserve"> و</w:t>
      </w:r>
      <w:r w:rsidRPr="00BD5DC8">
        <w:rPr>
          <w:rStyle w:val="Char3"/>
          <w:rFonts w:hint="cs"/>
          <w:rtl/>
        </w:rPr>
        <w:t>ملء ماشئت من</w:t>
      </w:r>
      <w:r w:rsidR="001C559E">
        <w:rPr>
          <w:rStyle w:val="Char3"/>
          <w:rFonts w:hint="cs"/>
          <w:rtl/>
        </w:rPr>
        <w:t xml:space="preserve"> </w:t>
      </w:r>
      <w:r w:rsidRPr="00BD5DC8">
        <w:rPr>
          <w:rStyle w:val="Char3"/>
          <w:rFonts w:hint="cs"/>
          <w:rtl/>
        </w:rPr>
        <w:t>شئ</w:t>
      </w:r>
      <w:r w:rsidR="001C559E">
        <w:rPr>
          <w:rStyle w:val="Char3"/>
          <w:rFonts w:hint="cs"/>
          <w:rtl/>
        </w:rPr>
        <w:t xml:space="preserve"> </w:t>
      </w:r>
      <w:r w:rsidRPr="00BD5DC8">
        <w:rPr>
          <w:rStyle w:val="Char3"/>
          <w:rFonts w:hint="cs"/>
          <w:rtl/>
        </w:rPr>
        <w:t>بعده</w:t>
      </w:r>
      <w:r w:rsidRPr="00BD5DC8">
        <w:rPr>
          <w:rStyle w:val="Char4"/>
          <w:rFonts w:hint="cs"/>
          <w:rtl/>
        </w:rPr>
        <w:t>»؛ «خداوند ستا</w:t>
      </w:r>
      <w:r w:rsidR="001C559E">
        <w:rPr>
          <w:rStyle w:val="Char4"/>
          <w:rFonts w:hint="cs"/>
          <w:rtl/>
        </w:rPr>
        <w:t>ی</w:t>
      </w:r>
      <w:r w:rsidRPr="00BD5DC8">
        <w:rPr>
          <w:rStyle w:val="Char4"/>
          <w:rFonts w:hint="cs"/>
          <w:rtl/>
        </w:rPr>
        <w:t>ش ستا</w:t>
      </w:r>
      <w:r w:rsidR="001C559E">
        <w:rPr>
          <w:rStyle w:val="Char4"/>
          <w:rFonts w:hint="cs"/>
          <w:rtl/>
        </w:rPr>
        <w:t>ی</w:t>
      </w:r>
      <w:r w:rsidRPr="00BD5DC8">
        <w:rPr>
          <w:rStyle w:val="Char4"/>
          <w:rFonts w:hint="cs"/>
          <w:rtl/>
        </w:rPr>
        <w:t>نده‌</w:t>
      </w:r>
      <w:r w:rsidR="001C559E">
        <w:rPr>
          <w:rStyle w:val="Char4"/>
          <w:rFonts w:hint="cs"/>
          <w:rtl/>
        </w:rPr>
        <w:t>ی</w:t>
      </w:r>
      <w:r w:rsidRPr="00BD5DC8">
        <w:rPr>
          <w:rStyle w:val="Char4"/>
          <w:rFonts w:hint="cs"/>
          <w:rtl/>
        </w:rPr>
        <w:t xml:space="preserve"> خود را اجابت فرمود و پذ</w:t>
      </w:r>
      <w:r w:rsidR="001C559E">
        <w:rPr>
          <w:rStyle w:val="Char4"/>
          <w:rFonts w:hint="cs"/>
          <w:rtl/>
        </w:rPr>
        <w:t>ی</w:t>
      </w:r>
      <w:r w:rsidRPr="00BD5DC8">
        <w:rPr>
          <w:rStyle w:val="Char4"/>
          <w:rFonts w:hint="cs"/>
          <w:rtl/>
        </w:rPr>
        <w:t>رفت، خداوندا</w:t>
      </w:r>
      <w:r w:rsidR="003E0CC1">
        <w:rPr>
          <w:rStyle w:val="Char4"/>
          <w:rFonts w:hint="cs"/>
          <w:rtl/>
        </w:rPr>
        <w:t>!</w:t>
      </w:r>
      <w:r w:rsidRPr="00BD5DC8">
        <w:rPr>
          <w:rStyle w:val="Char4"/>
          <w:rFonts w:hint="cs"/>
          <w:rtl/>
        </w:rPr>
        <w:t xml:space="preserve"> حمد و ستا</w:t>
      </w:r>
      <w:r w:rsidR="001C559E">
        <w:rPr>
          <w:rStyle w:val="Char4"/>
          <w:rFonts w:hint="cs"/>
          <w:rtl/>
        </w:rPr>
        <w:t>ی</w:t>
      </w:r>
      <w:r w:rsidRPr="00BD5DC8">
        <w:rPr>
          <w:rStyle w:val="Char4"/>
          <w:rFonts w:hint="cs"/>
          <w:rtl/>
        </w:rPr>
        <w:t xml:space="preserve">ش تو را سزا است </w:t>
      </w:r>
      <w:r w:rsidR="001C559E">
        <w:rPr>
          <w:rStyle w:val="Char4"/>
          <w:rFonts w:hint="cs"/>
          <w:rtl/>
        </w:rPr>
        <w:t>ک</w:t>
      </w:r>
      <w:r w:rsidRPr="00BD5DC8">
        <w:rPr>
          <w:rStyle w:val="Char4"/>
          <w:rFonts w:hint="cs"/>
          <w:rtl/>
        </w:rPr>
        <w:t>ه پروردگار ما</w:t>
      </w:r>
      <w:r w:rsidR="001C559E">
        <w:rPr>
          <w:rStyle w:val="Char4"/>
          <w:rFonts w:hint="cs"/>
          <w:rtl/>
        </w:rPr>
        <w:t>یی</w:t>
      </w:r>
      <w:r w:rsidRPr="00BD5DC8">
        <w:rPr>
          <w:rStyle w:val="Char4"/>
          <w:rFonts w:hint="cs"/>
          <w:rtl/>
        </w:rPr>
        <w:t>، حمد و ستا</w:t>
      </w:r>
      <w:r w:rsidR="001C559E">
        <w:rPr>
          <w:rStyle w:val="Char4"/>
          <w:rFonts w:hint="cs"/>
          <w:rtl/>
        </w:rPr>
        <w:t>ی</w:t>
      </w:r>
      <w:r w:rsidRPr="00BD5DC8">
        <w:rPr>
          <w:rStyle w:val="Char4"/>
          <w:rFonts w:hint="cs"/>
          <w:rtl/>
        </w:rPr>
        <w:t>ش</w:t>
      </w:r>
      <w:r w:rsidR="001C559E">
        <w:rPr>
          <w:rStyle w:val="Char4"/>
          <w:rFonts w:hint="cs"/>
          <w:rtl/>
        </w:rPr>
        <w:t>ی</w:t>
      </w:r>
      <w:r w:rsidRPr="00BD5DC8">
        <w:rPr>
          <w:rStyle w:val="Char4"/>
          <w:rFonts w:hint="cs"/>
          <w:rtl/>
        </w:rPr>
        <w:t xml:space="preserve"> به پر</w:t>
      </w:r>
      <w:r w:rsidR="001C559E">
        <w:rPr>
          <w:rStyle w:val="Char4"/>
          <w:rFonts w:hint="cs"/>
          <w:rtl/>
        </w:rPr>
        <w:t>ی</w:t>
      </w:r>
      <w:r w:rsidRPr="00BD5DC8">
        <w:rPr>
          <w:rStyle w:val="Char4"/>
          <w:rFonts w:hint="cs"/>
          <w:rtl/>
        </w:rPr>
        <w:t xml:space="preserve"> آسمان‌ها و زم</w:t>
      </w:r>
      <w:r w:rsidR="001C559E">
        <w:rPr>
          <w:rStyle w:val="Char4"/>
          <w:rFonts w:hint="cs"/>
          <w:rtl/>
        </w:rPr>
        <w:t>ی</w:t>
      </w:r>
      <w:r w:rsidRPr="00BD5DC8">
        <w:rPr>
          <w:rStyle w:val="Char4"/>
          <w:rFonts w:hint="cs"/>
          <w:rtl/>
        </w:rPr>
        <w:t>ن و پر</w:t>
      </w:r>
      <w:r w:rsidR="001C559E">
        <w:rPr>
          <w:rStyle w:val="Char4"/>
          <w:rFonts w:hint="cs"/>
          <w:rtl/>
        </w:rPr>
        <w:t>ی</w:t>
      </w:r>
      <w:r w:rsidRPr="00BD5DC8">
        <w:rPr>
          <w:rStyle w:val="Char4"/>
          <w:rFonts w:hint="cs"/>
          <w:rtl/>
        </w:rPr>
        <w:t xml:space="preserve">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بعد از آنها م</w:t>
      </w:r>
      <w:r w:rsidR="001C559E">
        <w:rPr>
          <w:rStyle w:val="Char4"/>
          <w:rFonts w:hint="cs"/>
          <w:rtl/>
        </w:rPr>
        <w:t>ی</w:t>
      </w:r>
      <w:r w:rsidRPr="00BD5DC8">
        <w:rPr>
          <w:rStyle w:val="Char4"/>
          <w:rFonts w:hint="cs"/>
          <w:rtl/>
        </w:rPr>
        <w:t>‌خواه</w:t>
      </w:r>
      <w:r w:rsidR="001C559E">
        <w:rPr>
          <w:rStyle w:val="Char4"/>
          <w:rFonts w:hint="cs"/>
          <w:rtl/>
        </w:rPr>
        <w:t>ی</w:t>
      </w:r>
      <w:r w:rsidRPr="00BD5DC8">
        <w:rPr>
          <w:rStyle w:val="Char4"/>
          <w:rFonts w:hint="cs"/>
          <w:rtl/>
        </w:rPr>
        <w:t xml:space="preserve">.» </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BA7FD8" w:rsidP="00E160F5">
      <w:pPr>
        <w:autoSpaceDE w:val="0"/>
        <w:autoSpaceDN w:val="0"/>
        <w:adjustRightInd w:val="0"/>
        <w:ind w:firstLine="227"/>
        <w:jc w:val="lowKashida"/>
        <w:rPr>
          <w:rStyle w:val="Char3"/>
          <w:rtl/>
          <w:lang w:bidi="fa-IR"/>
        </w:rPr>
      </w:pPr>
      <w:r w:rsidRPr="00BA7FD8">
        <w:rPr>
          <w:rStyle w:val="Char4"/>
          <w:rtl/>
        </w:rPr>
        <w:t>876</w:t>
      </w:r>
      <w:r w:rsidR="00CF164C" w:rsidRPr="00CF164C">
        <w:rPr>
          <w:rStyle w:val="Char3"/>
          <w:rFonts w:cs="IRNazli"/>
          <w:rtl/>
        </w:rPr>
        <w:t xml:space="preserve"> ـ (</w:t>
      </w:r>
      <w:r w:rsidRPr="00BA7FD8">
        <w:rPr>
          <w:rStyle w:val="Char4"/>
          <w:rtl/>
        </w:rPr>
        <w:t>9</w:t>
      </w:r>
      <w:r w:rsidR="00CF164C" w:rsidRPr="00CF164C">
        <w:rPr>
          <w:rStyle w:val="Char3"/>
          <w:rFonts w:cs="IRNazli"/>
          <w:rtl/>
        </w:rPr>
        <w:t>)</w:t>
      </w:r>
      <w:r w:rsidR="001C559E">
        <w:rPr>
          <w:rStyle w:val="Char3"/>
          <w:rtl/>
        </w:rPr>
        <w:t xml:space="preserve"> </w:t>
      </w:r>
      <w:r w:rsidR="00E51E5A" w:rsidRPr="00BD5DC8">
        <w:rPr>
          <w:rStyle w:val="Char3"/>
          <w:rtl/>
        </w:rPr>
        <w:t>وعن أبي سعيدٍ الخُدريِّ</w:t>
      </w:r>
      <w:r w:rsidR="003E0CC1">
        <w:rPr>
          <w:rStyle w:val="Char3"/>
          <w:rtl/>
        </w:rPr>
        <w:t>،</w:t>
      </w:r>
      <w:r w:rsidR="00E51E5A" w:rsidRPr="00BD5DC8">
        <w:rPr>
          <w:rStyle w:val="Char3"/>
          <w:rtl/>
        </w:rPr>
        <w:t xml:space="preserve"> قال: كانَ رسولُ الله </w:t>
      </w:r>
      <w:r w:rsidR="00992C10" w:rsidRPr="00992C10">
        <w:rPr>
          <w:rStyle w:val="Char3"/>
          <w:rFonts w:cs="CTraditional Arabic"/>
          <w:szCs w:val="28"/>
          <w:rtl/>
        </w:rPr>
        <w:t>ج</w:t>
      </w:r>
      <w:r w:rsidR="00E51E5A" w:rsidRPr="00BD5DC8">
        <w:rPr>
          <w:rStyle w:val="Char3"/>
          <w:rtl/>
        </w:rPr>
        <w:t xml:space="preserve"> إذا ر</w:t>
      </w:r>
      <w:r w:rsidR="00E51E5A" w:rsidRPr="00BD5DC8">
        <w:rPr>
          <w:rStyle w:val="Char3"/>
          <w:rFonts w:hint="cs"/>
          <w:rtl/>
        </w:rPr>
        <w:t>َ</w:t>
      </w:r>
      <w:r w:rsidR="00E51E5A" w:rsidRPr="00BD5DC8">
        <w:rPr>
          <w:rStyle w:val="Char3"/>
          <w:rtl/>
        </w:rPr>
        <w:t>ف</w:t>
      </w:r>
      <w:r w:rsidR="00E51E5A" w:rsidRPr="00BD5DC8">
        <w:rPr>
          <w:rStyle w:val="Char3"/>
          <w:rFonts w:hint="cs"/>
          <w:rtl/>
        </w:rPr>
        <w:t>َ</w:t>
      </w:r>
      <w:r w:rsidR="00E51E5A" w:rsidRPr="00BD5DC8">
        <w:rPr>
          <w:rStyle w:val="Char3"/>
          <w:rtl/>
        </w:rPr>
        <w:t>عَ رأسَه م</w:t>
      </w:r>
      <w:r w:rsidR="00E51E5A" w:rsidRPr="00BD5DC8">
        <w:rPr>
          <w:rStyle w:val="Char3"/>
          <w:rFonts w:hint="cs"/>
          <w:rtl/>
        </w:rPr>
        <w:t>ِ</w:t>
      </w:r>
      <w:r w:rsidR="00E51E5A" w:rsidRPr="00BD5DC8">
        <w:rPr>
          <w:rStyle w:val="Char3"/>
          <w:rtl/>
        </w:rPr>
        <w:t>نَ الر</w:t>
      </w:r>
      <w:r w:rsidR="00E51E5A" w:rsidRPr="00BD5DC8">
        <w:rPr>
          <w:rStyle w:val="Char3"/>
          <w:rFonts w:hint="cs"/>
          <w:rtl/>
        </w:rPr>
        <w:t>ّ</w:t>
      </w:r>
      <w:r w:rsidR="00E51E5A" w:rsidRPr="00BD5DC8">
        <w:rPr>
          <w:rStyle w:val="Char3"/>
          <w:rtl/>
        </w:rPr>
        <w:t>كوعِ قال: «الل</w:t>
      </w:r>
      <w:r w:rsidR="00E51E5A" w:rsidRPr="00BD5DC8">
        <w:rPr>
          <w:rStyle w:val="Char3"/>
          <w:rFonts w:hint="cs"/>
          <w:rtl/>
        </w:rPr>
        <w:t>َّ</w:t>
      </w:r>
      <w:r w:rsidR="00E51E5A" w:rsidRPr="00BD5DC8">
        <w:rPr>
          <w:rStyle w:val="Char3"/>
          <w:rtl/>
        </w:rPr>
        <w:t>هُمَّ ربَّنا لكَ الحمدُ، ملْءَ السَّماواتِ وملْءَ الأرضِ، وملْءَ ما ش</w:t>
      </w:r>
      <w:r w:rsidR="00E51E5A" w:rsidRPr="00BD5DC8">
        <w:rPr>
          <w:rStyle w:val="Char3"/>
          <w:rFonts w:hint="cs"/>
          <w:rtl/>
        </w:rPr>
        <w:t>ِ</w:t>
      </w:r>
      <w:r w:rsidR="00E51E5A" w:rsidRPr="00BD5DC8">
        <w:rPr>
          <w:rStyle w:val="Char3"/>
          <w:rtl/>
        </w:rPr>
        <w:t>ئتَ منْ شيءٍ بعدُ، أهلَ الثَّناءِ والم</w:t>
      </w:r>
      <w:r w:rsidR="00E51E5A" w:rsidRPr="00BD5DC8">
        <w:rPr>
          <w:rStyle w:val="Char3"/>
          <w:rFonts w:hint="cs"/>
          <w:rtl/>
        </w:rPr>
        <w:t>َ</w:t>
      </w:r>
      <w:r w:rsidR="00E51E5A" w:rsidRPr="00BD5DC8">
        <w:rPr>
          <w:rStyle w:val="Char3"/>
          <w:rtl/>
        </w:rPr>
        <w:t>جدِ، أح</w:t>
      </w:r>
      <w:r w:rsidR="00E51E5A" w:rsidRPr="00BD5DC8">
        <w:rPr>
          <w:rStyle w:val="Char3"/>
          <w:rFonts w:hint="cs"/>
          <w:rtl/>
        </w:rPr>
        <w:t>َ</w:t>
      </w:r>
      <w:r w:rsidR="00E51E5A" w:rsidRPr="00BD5DC8">
        <w:rPr>
          <w:rStyle w:val="Char3"/>
          <w:rtl/>
        </w:rPr>
        <w:t>قُّ ما قال العبدُ، وك</w:t>
      </w:r>
      <w:r w:rsidR="00E51E5A" w:rsidRPr="00BD5DC8">
        <w:rPr>
          <w:rStyle w:val="Char3"/>
          <w:rFonts w:hint="cs"/>
          <w:rtl/>
        </w:rPr>
        <w:t>ُ</w:t>
      </w:r>
      <w:r w:rsidR="00E51E5A" w:rsidRPr="00BD5DC8">
        <w:rPr>
          <w:rStyle w:val="Char3"/>
          <w:rtl/>
        </w:rPr>
        <w:t>لُّنا لكَ عبدٌ: الل</w:t>
      </w:r>
      <w:r w:rsidR="00E51E5A" w:rsidRPr="00BD5DC8">
        <w:rPr>
          <w:rStyle w:val="Char3"/>
          <w:rFonts w:hint="cs"/>
          <w:rtl/>
        </w:rPr>
        <w:t>َّ</w:t>
      </w:r>
      <w:r w:rsidR="00E51E5A" w:rsidRPr="00BD5DC8">
        <w:rPr>
          <w:rStyle w:val="Char3"/>
          <w:rtl/>
        </w:rPr>
        <w:t>هُمَّ لا مان</w:t>
      </w:r>
      <w:r w:rsidR="00E51E5A" w:rsidRPr="00BD5DC8">
        <w:rPr>
          <w:rStyle w:val="Char3"/>
          <w:rFonts w:hint="cs"/>
          <w:rtl/>
        </w:rPr>
        <w:t>ِ</w:t>
      </w:r>
      <w:r w:rsidR="00E51E5A" w:rsidRPr="00BD5DC8">
        <w:rPr>
          <w:rStyle w:val="Char3"/>
          <w:rtl/>
        </w:rPr>
        <w:t>عَ لِما أعطَيتَ، ولا مُعط</w:t>
      </w:r>
      <w:r w:rsidR="00E51E5A" w:rsidRPr="00BD5DC8">
        <w:rPr>
          <w:rStyle w:val="Char3"/>
          <w:rFonts w:hint="cs"/>
          <w:rtl/>
        </w:rPr>
        <w:t>ِ</w:t>
      </w:r>
      <w:r w:rsidR="00E51E5A" w:rsidRPr="00BD5DC8">
        <w:rPr>
          <w:rStyle w:val="Char3"/>
          <w:rtl/>
        </w:rPr>
        <w:t>يَ لِما م</w:t>
      </w:r>
      <w:r w:rsidR="00E51E5A" w:rsidRPr="00BD5DC8">
        <w:rPr>
          <w:rStyle w:val="Char3"/>
          <w:rFonts w:hint="cs"/>
          <w:rtl/>
        </w:rPr>
        <w:t>َ</w:t>
      </w:r>
      <w:r w:rsidR="00E51E5A" w:rsidRPr="00BD5DC8">
        <w:rPr>
          <w:rStyle w:val="Char3"/>
          <w:rtl/>
        </w:rPr>
        <w:t>نَعتَ، ولا ي</w:t>
      </w:r>
      <w:r w:rsidR="00E51E5A" w:rsidRPr="00BD5DC8">
        <w:rPr>
          <w:rStyle w:val="Char3"/>
          <w:rFonts w:hint="cs"/>
          <w:rtl/>
        </w:rPr>
        <w:t>َ</w:t>
      </w:r>
      <w:r w:rsidR="00E51E5A" w:rsidRPr="00BD5DC8">
        <w:rPr>
          <w:rStyle w:val="Char3"/>
          <w:rtl/>
        </w:rPr>
        <w:t>نفَعُ ذا الجَدِّ م</w:t>
      </w:r>
      <w:r w:rsidR="00E51E5A" w:rsidRPr="00BD5DC8">
        <w:rPr>
          <w:rStyle w:val="Char3"/>
          <w:rFonts w:hint="cs"/>
          <w:rtl/>
        </w:rPr>
        <w:t>ِ</w:t>
      </w:r>
      <w:r w:rsidR="00E51E5A" w:rsidRPr="00BD5DC8">
        <w:rPr>
          <w:rStyle w:val="Char3"/>
          <w:rtl/>
        </w:rPr>
        <w:t>نكَ الجَدُّ». رواه مسلم</w:t>
      </w:r>
      <w:r w:rsidR="00E160F5" w:rsidRPr="00E160F5">
        <w:rPr>
          <w:rStyle w:val="Char4"/>
          <w:rFonts w:hint="cs"/>
          <w:vertAlign w:val="superscript"/>
          <w:rtl/>
          <w:lang w:bidi="ar-SA"/>
        </w:rPr>
        <w:t>(</w:t>
      </w:r>
      <w:r w:rsidR="00E160F5" w:rsidRPr="00E160F5">
        <w:rPr>
          <w:rStyle w:val="Char4"/>
          <w:vertAlign w:val="superscript"/>
          <w:rtl/>
          <w:lang w:bidi="ar-SA"/>
        </w:rPr>
        <w:footnoteReference w:id="618"/>
      </w:r>
      <w:r w:rsidR="00E160F5" w:rsidRPr="00E160F5">
        <w:rPr>
          <w:rStyle w:val="Char4"/>
          <w:rFonts w:hint="cs"/>
          <w:vertAlign w:val="superscript"/>
          <w:rtl/>
          <w:lang w:bidi="ar-SA"/>
        </w:rPr>
        <w:t>)</w:t>
      </w:r>
      <w:r w:rsidR="00E160F5">
        <w:rPr>
          <w:rStyle w:val="Char4"/>
          <w:rFonts w:hint="cs"/>
          <w:rtl/>
        </w:rPr>
        <w:t>.</w:t>
      </w:r>
    </w:p>
    <w:p w:rsidR="00E51E5A" w:rsidRPr="00BD5DC8" w:rsidRDefault="00E51E5A" w:rsidP="004709A5">
      <w:pPr>
        <w:ind w:firstLine="284"/>
        <w:jc w:val="both"/>
        <w:rPr>
          <w:rStyle w:val="Char4"/>
          <w:rtl/>
        </w:rPr>
      </w:pPr>
      <w:r w:rsidRPr="00BD5DC8">
        <w:rPr>
          <w:rStyle w:val="Char4"/>
          <w:rFonts w:hint="cs"/>
          <w:rtl/>
        </w:rPr>
        <w:t>876</w:t>
      </w:r>
      <w:r w:rsidR="00A51736">
        <w:rPr>
          <w:rStyle w:val="Char4"/>
          <w:rFonts w:hint="cs"/>
          <w:rtl/>
        </w:rPr>
        <w:t>- (</w:t>
      </w:r>
      <w:r w:rsidRPr="00BD5DC8">
        <w:rPr>
          <w:rStyle w:val="Char4"/>
          <w:rFonts w:hint="cs"/>
          <w:rtl/>
        </w:rPr>
        <w:t>9)</w:t>
      </w:r>
      <w:r w:rsidR="00E160F5">
        <w:rPr>
          <w:rStyle w:val="Char4"/>
          <w:rFonts w:hint="cs"/>
          <w:rtl/>
        </w:rPr>
        <w:t xml:space="preserve"> </w:t>
      </w:r>
      <w:r w:rsidRPr="00BD5DC8">
        <w:rPr>
          <w:rStyle w:val="Char4"/>
          <w:rFonts w:hint="cs"/>
          <w:rtl/>
        </w:rPr>
        <w:t>ابوسع</w:t>
      </w:r>
      <w:r w:rsidR="001C559E">
        <w:rPr>
          <w:rStyle w:val="Char4"/>
          <w:rFonts w:hint="cs"/>
          <w:rtl/>
        </w:rPr>
        <w:t>ی</w:t>
      </w:r>
      <w:r w:rsidRPr="00BD5DC8">
        <w:rPr>
          <w:rStyle w:val="Char4"/>
          <w:rFonts w:hint="cs"/>
          <w:rtl/>
        </w:rPr>
        <w:t>د</w:t>
      </w:r>
      <w:r w:rsidR="00E160F5">
        <w:rPr>
          <w:rStyle w:val="Char4"/>
          <w:rFonts w:hint="cs"/>
          <w:rtl/>
        </w:rPr>
        <w:t xml:space="preserve"> </w:t>
      </w:r>
      <w:r w:rsidRPr="00BD5DC8">
        <w:rPr>
          <w:rStyle w:val="Char4"/>
          <w:rFonts w:hint="cs"/>
          <w:rtl/>
        </w:rPr>
        <w:t>خدر</w:t>
      </w:r>
      <w:r w:rsidR="001C559E">
        <w:rPr>
          <w:rStyle w:val="Char4"/>
          <w:rFonts w:hint="cs"/>
          <w:rtl/>
        </w:rPr>
        <w:t xml:space="preserve">ی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هرگاه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سرش را از ر</w:t>
      </w:r>
      <w:r w:rsidR="001C559E">
        <w:rPr>
          <w:rStyle w:val="Char4"/>
          <w:rFonts w:hint="cs"/>
          <w:rtl/>
        </w:rPr>
        <w:t>ک</w:t>
      </w:r>
      <w:r w:rsidRPr="00BD5DC8">
        <w:rPr>
          <w:rStyle w:val="Char4"/>
          <w:rFonts w:hint="cs"/>
          <w:rtl/>
        </w:rPr>
        <w:t>وع بلند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w:t>
      </w:r>
      <w:r w:rsidR="003E0CC1">
        <w:rPr>
          <w:rStyle w:val="Char4"/>
          <w:rFonts w:hint="cs"/>
          <w:rtl/>
        </w:rPr>
        <w:t xml:space="preserve"> می‌</w:t>
      </w:r>
      <w:r w:rsidRPr="00BD5DC8">
        <w:rPr>
          <w:rStyle w:val="Char4"/>
          <w:rFonts w:hint="cs"/>
          <w:rtl/>
        </w:rPr>
        <w:t>فرمود:‌«</w:t>
      </w:r>
      <w:r w:rsidRPr="00BD5DC8">
        <w:rPr>
          <w:rStyle w:val="Char3"/>
          <w:rFonts w:hint="cs"/>
          <w:rtl/>
        </w:rPr>
        <w:t>‌‌‌‌اللهم ربنا لك الحمد، ملء السموات</w:t>
      </w:r>
      <w:r w:rsidR="001C559E">
        <w:rPr>
          <w:rStyle w:val="Char3"/>
          <w:rFonts w:hint="cs"/>
          <w:rtl/>
        </w:rPr>
        <w:t xml:space="preserve"> و</w:t>
      </w:r>
      <w:r w:rsidRPr="00BD5DC8">
        <w:rPr>
          <w:rStyle w:val="Char3"/>
          <w:rFonts w:hint="cs"/>
          <w:rtl/>
        </w:rPr>
        <w:t>ملء الارض</w:t>
      </w:r>
      <w:r w:rsidR="001C559E">
        <w:rPr>
          <w:rStyle w:val="Char3"/>
          <w:rFonts w:hint="cs"/>
          <w:rtl/>
        </w:rPr>
        <w:t xml:space="preserve"> و</w:t>
      </w:r>
      <w:r w:rsidRPr="00BD5DC8">
        <w:rPr>
          <w:rStyle w:val="Char3"/>
          <w:rFonts w:hint="cs"/>
          <w:rtl/>
        </w:rPr>
        <w:t>ملء ما شئت من شيءٍ بعده، اهل الثناء</w:t>
      </w:r>
      <w:r w:rsidR="001C559E">
        <w:rPr>
          <w:rStyle w:val="Char3"/>
          <w:rFonts w:hint="cs"/>
          <w:rtl/>
        </w:rPr>
        <w:t xml:space="preserve"> و</w:t>
      </w:r>
      <w:r w:rsidRPr="00BD5DC8">
        <w:rPr>
          <w:rStyle w:val="Char3"/>
          <w:rFonts w:hint="cs"/>
          <w:rtl/>
        </w:rPr>
        <w:t>المجد، أحق ما قال العبد، وكِلّنا لك عبد، اللهم لا منع لما اعطيط ولامِعطي لما منعت</w:t>
      </w:r>
      <w:r w:rsidR="001C559E">
        <w:rPr>
          <w:rStyle w:val="Char3"/>
          <w:rFonts w:hint="cs"/>
          <w:rtl/>
        </w:rPr>
        <w:t xml:space="preserve"> و</w:t>
      </w:r>
      <w:r w:rsidRPr="00BD5DC8">
        <w:rPr>
          <w:rStyle w:val="Char3"/>
          <w:rFonts w:hint="cs"/>
          <w:rtl/>
        </w:rPr>
        <w:t>لا ينفع ذاالجدّ منك الجدّ».</w:t>
      </w:r>
    </w:p>
    <w:p w:rsidR="00E51E5A" w:rsidRPr="00BD5DC8" w:rsidRDefault="00E51E5A" w:rsidP="004709A5">
      <w:pPr>
        <w:ind w:firstLine="284"/>
        <w:jc w:val="both"/>
        <w:rPr>
          <w:rStyle w:val="Char4"/>
          <w:rtl/>
        </w:rPr>
      </w:pPr>
      <w:r w:rsidRPr="00BD5DC8">
        <w:rPr>
          <w:rStyle w:val="Char4"/>
          <w:rFonts w:hint="cs"/>
          <w:rtl/>
        </w:rPr>
        <w:t>«خداوندا! حمد و ستا</w:t>
      </w:r>
      <w:r w:rsidR="001C559E">
        <w:rPr>
          <w:rStyle w:val="Char4"/>
          <w:rFonts w:hint="cs"/>
          <w:rtl/>
        </w:rPr>
        <w:t>ی</w:t>
      </w:r>
      <w:r w:rsidRPr="00BD5DC8">
        <w:rPr>
          <w:rStyle w:val="Char4"/>
          <w:rFonts w:hint="cs"/>
          <w:rtl/>
        </w:rPr>
        <w:t xml:space="preserve">ش تو را سزاست </w:t>
      </w:r>
      <w:r w:rsidR="001C559E">
        <w:rPr>
          <w:rStyle w:val="Char4"/>
          <w:rFonts w:hint="cs"/>
          <w:rtl/>
        </w:rPr>
        <w:t>ک</w:t>
      </w:r>
      <w:r w:rsidRPr="00BD5DC8">
        <w:rPr>
          <w:rStyle w:val="Char4"/>
          <w:rFonts w:hint="cs"/>
          <w:rtl/>
        </w:rPr>
        <w:t>ه پروردگار ما</w:t>
      </w:r>
      <w:r w:rsidR="001C559E">
        <w:rPr>
          <w:rStyle w:val="Char4"/>
          <w:rFonts w:hint="cs"/>
          <w:rtl/>
        </w:rPr>
        <w:t>یی</w:t>
      </w:r>
      <w:r w:rsidRPr="00BD5DC8">
        <w:rPr>
          <w:rStyle w:val="Char4"/>
          <w:rFonts w:hint="cs"/>
          <w:rtl/>
        </w:rPr>
        <w:t>، حمد و ستا</w:t>
      </w:r>
      <w:r w:rsidR="001C559E">
        <w:rPr>
          <w:rStyle w:val="Char4"/>
          <w:rFonts w:hint="cs"/>
          <w:rtl/>
        </w:rPr>
        <w:t>ی</w:t>
      </w:r>
      <w:r w:rsidRPr="00BD5DC8">
        <w:rPr>
          <w:rStyle w:val="Char4"/>
          <w:rFonts w:hint="cs"/>
          <w:rtl/>
        </w:rPr>
        <w:t>ش</w:t>
      </w:r>
      <w:r w:rsidR="001C559E">
        <w:rPr>
          <w:rStyle w:val="Char4"/>
          <w:rFonts w:hint="cs"/>
          <w:rtl/>
        </w:rPr>
        <w:t>ی</w:t>
      </w:r>
      <w:r w:rsidRPr="00BD5DC8">
        <w:rPr>
          <w:rStyle w:val="Char4"/>
          <w:rFonts w:hint="cs"/>
          <w:rtl/>
        </w:rPr>
        <w:t xml:space="preserve"> به پر</w:t>
      </w:r>
      <w:r w:rsidR="001C559E">
        <w:rPr>
          <w:rStyle w:val="Char4"/>
          <w:rFonts w:hint="cs"/>
          <w:rtl/>
        </w:rPr>
        <w:t>ی</w:t>
      </w:r>
      <w:r w:rsidRPr="00BD5DC8">
        <w:rPr>
          <w:rStyle w:val="Char4"/>
          <w:rFonts w:hint="cs"/>
          <w:rtl/>
        </w:rPr>
        <w:t xml:space="preserve"> آسمان‌ها و زم</w:t>
      </w:r>
      <w:r w:rsidR="001C559E">
        <w:rPr>
          <w:rStyle w:val="Char4"/>
          <w:rFonts w:hint="cs"/>
          <w:rtl/>
        </w:rPr>
        <w:t>ی</w:t>
      </w:r>
      <w:r w:rsidRPr="00BD5DC8">
        <w:rPr>
          <w:rStyle w:val="Char4"/>
          <w:rFonts w:hint="cs"/>
          <w:rtl/>
        </w:rPr>
        <w:t>ن و پر</w:t>
      </w:r>
      <w:r w:rsidR="001C559E">
        <w:rPr>
          <w:rStyle w:val="Char4"/>
          <w:rFonts w:hint="cs"/>
          <w:rtl/>
        </w:rPr>
        <w:t>ی</w:t>
      </w:r>
      <w:r w:rsidRPr="00BD5DC8">
        <w:rPr>
          <w:rStyle w:val="Char4"/>
          <w:rFonts w:hint="cs"/>
          <w:rtl/>
        </w:rPr>
        <w:t xml:space="preserve">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بعد از آن‌ها م</w:t>
      </w:r>
      <w:r w:rsidR="001C559E">
        <w:rPr>
          <w:rStyle w:val="Char4"/>
          <w:rFonts w:hint="cs"/>
          <w:rtl/>
        </w:rPr>
        <w:t>ی</w:t>
      </w:r>
      <w:r w:rsidRPr="00BD5DC8">
        <w:rPr>
          <w:rStyle w:val="Char4"/>
          <w:rFonts w:hint="cs"/>
          <w:rtl/>
        </w:rPr>
        <w:t>‌خواه</w:t>
      </w:r>
      <w:r w:rsidR="001C559E">
        <w:rPr>
          <w:rStyle w:val="Char4"/>
          <w:rFonts w:hint="cs"/>
          <w:rtl/>
        </w:rPr>
        <w:t>ی</w:t>
      </w:r>
      <w:r w:rsidRPr="00BD5DC8">
        <w:rPr>
          <w:rStyle w:val="Char4"/>
          <w:rFonts w:hint="cs"/>
          <w:rtl/>
        </w:rPr>
        <w:t>. تو سزاوار ستا</w:t>
      </w:r>
      <w:r w:rsidR="001C559E">
        <w:rPr>
          <w:rStyle w:val="Char4"/>
          <w:rFonts w:hint="cs"/>
          <w:rtl/>
        </w:rPr>
        <w:t>ی</w:t>
      </w:r>
      <w:r w:rsidRPr="00BD5DC8">
        <w:rPr>
          <w:rStyle w:val="Char4"/>
          <w:rFonts w:hint="cs"/>
          <w:rtl/>
        </w:rPr>
        <w:t>ش و برازنده‌</w:t>
      </w:r>
      <w:r w:rsidR="001C559E">
        <w:rPr>
          <w:rStyle w:val="Char4"/>
          <w:rFonts w:hint="cs"/>
          <w:rtl/>
        </w:rPr>
        <w:t>ی</w:t>
      </w:r>
      <w:r w:rsidRPr="00BD5DC8">
        <w:rPr>
          <w:rStyle w:val="Char4"/>
          <w:rFonts w:hint="cs"/>
          <w:rtl/>
        </w:rPr>
        <w:t xml:space="preserve"> بزرگ</w:t>
      </w:r>
      <w:r w:rsidR="001C559E">
        <w:rPr>
          <w:rStyle w:val="Char4"/>
          <w:rFonts w:hint="cs"/>
          <w:rtl/>
        </w:rPr>
        <w:t>ی</w:t>
      </w:r>
      <w:r w:rsidRPr="00BD5DC8">
        <w:rPr>
          <w:rStyle w:val="Char4"/>
          <w:rFonts w:hint="cs"/>
          <w:rtl/>
        </w:rPr>
        <w:t xml:space="preserve"> هست</w:t>
      </w:r>
      <w:r w:rsidR="001C559E">
        <w:rPr>
          <w:rStyle w:val="Char4"/>
          <w:rFonts w:hint="cs"/>
          <w:rtl/>
        </w:rPr>
        <w:t>ی</w:t>
      </w:r>
      <w:r w:rsidRPr="00BD5DC8">
        <w:rPr>
          <w:rStyle w:val="Char4"/>
          <w:rFonts w:hint="cs"/>
          <w:rtl/>
        </w:rPr>
        <w:t>. تو شا</w:t>
      </w:r>
      <w:r w:rsidR="001C559E">
        <w:rPr>
          <w:rStyle w:val="Char4"/>
          <w:rFonts w:hint="cs"/>
          <w:rtl/>
        </w:rPr>
        <w:t>ی</w:t>
      </w:r>
      <w:r w:rsidRPr="00BD5DC8">
        <w:rPr>
          <w:rStyle w:val="Char4"/>
          <w:rFonts w:hint="cs"/>
          <w:rtl/>
        </w:rPr>
        <w:t>سته‌تر از آن هست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بنده</w:t>
      </w:r>
      <w:r w:rsidR="003E0CC1">
        <w:rPr>
          <w:rStyle w:val="Char4"/>
          <w:rFonts w:hint="cs"/>
          <w:rtl/>
        </w:rPr>
        <w:t xml:space="preserve"> می‌گوید </w:t>
      </w:r>
      <w:r w:rsidRPr="00BD5DC8">
        <w:rPr>
          <w:rStyle w:val="Char4"/>
          <w:rFonts w:hint="cs"/>
          <w:rtl/>
        </w:rPr>
        <w:t>و همه‌</w:t>
      </w:r>
      <w:r w:rsidR="001C559E">
        <w:rPr>
          <w:rStyle w:val="Char4"/>
          <w:rFonts w:hint="cs"/>
          <w:rtl/>
        </w:rPr>
        <w:t>ی</w:t>
      </w:r>
      <w:r w:rsidRPr="00BD5DC8">
        <w:rPr>
          <w:rStyle w:val="Char4"/>
          <w:rFonts w:hint="cs"/>
          <w:rtl/>
        </w:rPr>
        <w:t xml:space="preserve"> ما بندگان تو هست</w:t>
      </w:r>
      <w:r w:rsidR="001C559E">
        <w:rPr>
          <w:rStyle w:val="Char4"/>
          <w:rFonts w:hint="cs"/>
          <w:rtl/>
        </w:rPr>
        <w:t>ی</w:t>
      </w:r>
      <w:r w:rsidRPr="00BD5DC8">
        <w:rPr>
          <w:rStyle w:val="Char4"/>
          <w:rFonts w:hint="cs"/>
          <w:rtl/>
        </w:rPr>
        <w:t>م. آنچه تو عطا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 xml:space="preserve"> ه</w:t>
      </w:r>
      <w:r w:rsidR="001C559E">
        <w:rPr>
          <w:rStyle w:val="Char4"/>
          <w:rFonts w:hint="cs"/>
          <w:rtl/>
        </w:rPr>
        <w:t>ی</w:t>
      </w:r>
      <w:r w:rsidRPr="00BD5DC8">
        <w:rPr>
          <w:rStyle w:val="Char4"/>
          <w:rFonts w:hint="cs"/>
          <w:rtl/>
        </w:rPr>
        <w:t>چ مانع</w:t>
      </w:r>
      <w:r w:rsidR="001C559E">
        <w:rPr>
          <w:rStyle w:val="Char4"/>
          <w:rFonts w:hint="cs"/>
          <w:rtl/>
        </w:rPr>
        <w:t>ی</w:t>
      </w:r>
      <w:r w:rsidRPr="00BD5DC8">
        <w:rPr>
          <w:rStyle w:val="Char4"/>
          <w:rFonts w:hint="cs"/>
          <w:rtl/>
        </w:rPr>
        <w:t xml:space="preserve"> برا</w:t>
      </w:r>
      <w:r w:rsidR="001C559E">
        <w:rPr>
          <w:rStyle w:val="Char4"/>
          <w:rFonts w:hint="cs"/>
          <w:rtl/>
        </w:rPr>
        <w:t>ی</w:t>
      </w:r>
      <w:r w:rsidRPr="00BD5DC8">
        <w:rPr>
          <w:rStyle w:val="Char4"/>
          <w:rFonts w:hint="cs"/>
          <w:rtl/>
        </w:rPr>
        <w:t xml:space="preserve"> آن ن</w:t>
      </w:r>
      <w:r w:rsidR="001C559E">
        <w:rPr>
          <w:rStyle w:val="Char4"/>
          <w:rFonts w:hint="cs"/>
          <w:rtl/>
        </w:rPr>
        <w:t>ی</w:t>
      </w:r>
      <w:r w:rsidRPr="00BD5DC8">
        <w:rPr>
          <w:rStyle w:val="Char4"/>
          <w:rFonts w:hint="cs"/>
          <w:rtl/>
        </w:rPr>
        <w:t>ست و آنچه را تو منع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 xml:space="preserve"> ه</w:t>
      </w:r>
      <w:r w:rsidR="001C559E">
        <w:rPr>
          <w:rStyle w:val="Char4"/>
          <w:rFonts w:hint="cs"/>
          <w:rtl/>
        </w:rPr>
        <w:t>ی</w:t>
      </w:r>
      <w:r w:rsidRPr="00BD5DC8">
        <w:rPr>
          <w:rStyle w:val="Char4"/>
          <w:rFonts w:hint="cs"/>
          <w:rtl/>
        </w:rPr>
        <w:t xml:space="preserve">چ عطا </w:t>
      </w:r>
      <w:r w:rsidR="001C559E">
        <w:rPr>
          <w:rStyle w:val="Char4"/>
          <w:rFonts w:hint="cs"/>
          <w:rtl/>
        </w:rPr>
        <w:t>ک</w:t>
      </w:r>
      <w:r w:rsidRPr="00BD5DC8">
        <w:rPr>
          <w:rStyle w:val="Char4"/>
          <w:rFonts w:hint="cs"/>
          <w:rtl/>
        </w:rPr>
        <w:t>ننده‌ا</w:t>
      </w:r>
      <w:r w:rsidR="001C559E">
        <w:rPr>
          <w:rStyle w:val="Char4"/>
          <w:rFonts w:hint="cs"/>
          <w:rtl/>
        </w:rPr>
        <w:t>ی</w:t>
      </w:r>
      <w:r w:rsidRPr="00BD5DC8">
        <w:rPr>
          <w:rStyle w:val="Char4"/>
          <w:rFonts w:hint="cs"/>
          <w:rtl/>
        </w:rPr>
        <w:t xml:space="preserve"> برا</w:t>
      </w:r>
      <w:r w:rsidR="001C559E">
        <w:rPr>
          <w:rStyle w:val="Char4"/>
          <w:rFonts w:hint="cs"/>
          <w:rtl/>
        </w:rPr>
        <w:t>ی</w:t>
      </w:r>
      <w:r w:rsidRPr="00BD5DC8">
        <w:rPr>
          <w:rStyle w:val="Char4"/>
          <w:rFonts w:hint="cs"/>
          <w:rtl/>
        </w:rPr>
        <w:t xml:space="preserve"> آن ن</w:t>
      </w:r>
      <w:r w:rsidR="001C559E">
        <w:rPr>
          <w:rStyle w:val="Char4"/>
          <w:rFonts w:hint="cs"/>
          <w:rtl/>
        </w:rPr>
        <w:t>ی</w:t>
      </w:r>
      <w:r w:rsidRPr="00BD5DC8">
        <w:rPr>
          <w:rStyle w:val="Char4"/>
          <w:rFonts w:hint="cs"/>
          <w:rtl/>
        </w:rPr>
        <w:t>ست. مال و دارا</w:t>
      </w:r>
      <w:r w:rsidR="001C559E">
        <w:rPr>
          <w:rStyle w:val="Char4"/>
          <w:rFonts w:hint="cs"/>
          <w:rtl/>
        </w:rPr>
        <w:t>یی</w:t>
      </w:r>
      <w:r w:rsidRPr="00BD5DC8">
        <w:rPr>
          <w:rStyle w:val="Char4"/>
          <w:rFonts w:hint="cs"/>
          <w:rtl/>
        </w:rPr>
        <w:t xml:space="preserve"> نفع</w:t>
      </w:r>
      <w:r w:rsidR="001C559E">
        <w:rPr>
          <w:rStyle w:val="Char4"/>
          <w:rFonts w:hint="cs"/>
          <w:rtl/>
        </w:rPr>
        <w:t>ی</w:t>
      </w:r>
      <w:r w:rsidRPr="00BD5DC8">
        <w:rPr>
          <w:rStyle w:val="Char4"/>
          <w:rFonts w:hint="cs"/>
          <w:rtl/>
        </w:rPr>
        <w:t xml:space="preserve"> نم</w:t>
      </w:r>
      <w:r w:rsidR="001C559E">
        <w:rPr>
          <w:rStyle w:val="Char4"/>
          <w:rFonts w:hint="cs"/>
          <w:rtl/>
        </w:rPr>
        <w:t>ی</w:t>
      </w:r>
      <w:r w:rsidRPr="00BD5DC8">
        <w:rPr>
          <w:rStyle w:val="Char4"/>
          <w:rFonts w:hint="cs"/>
          <w:rtl/>
        </w:rPr>
        <w:t>‌رساند، آن</w:t>
      </w:r>
      <w:r w:rsidR="001C559E">
        <w:rPr>
          <w:rStyle w:val="Char4"/>
          <w:rFonts w:hint="cs"/>
          <w:rtl/>
        </w:rPr>
        <w:t>ک</w:t>
      </w:r>
      <w:r w:rsidR="000755A5">
        <w:rPr>
          <w:rStyle w:val="Char4"/>
          <w:rFonts w:hint="cs"/>
          <w:rtl/>
        </w:rPr>
        <w:t>ه نفع م</w:t>
      </w:r>
      <w:r w:rsidR="001C559E">
        <w:rPr>
          <w:rStyle w:val="Char4"/>
          <w:rFonts w:hint="cs"/>
          <w:rtl/>
        </w:rPr>
        <w:t>ی</w:t>
      </w:r>
      <w:r w:rsidR="000755A5">
        <w:rPr>
          <w:rStyle w:val="Char4"/>
          <w:rFonts w:hint="cs"/>
          <w:rtl/>
        </w:rPr>
        <w:t>‌رساند فضل و رحمت توست</w:t>
      </w:r>
      <w:r w:rsidRPr="00BD5DC8">
        <w:rPr>
          <w:rStyle w:val="Char4"/>
          <w:rFonts w:hint="cs"/>
          <w:rtl/>
        </w:rPr>
        <w:t>»</w:t>
      </w:r>
      <w:r w:rsidR="000755A5">
        <w:rPr>
          <w:rStyle w:val="Char4"/>
          <w:rFonts w:hint="cs"/>
          <w:rtl/>
        </w:rPr>
        <w:t>.</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0755A5" w:rsidRDefault="00BA7FD8" w:rsidP="00E160F5">
      <w:pPr>
        <w:autoSpaceDE w:val="0"/>
        <w:autoSpaceDN w:val="0"/>
        <w:adjustRightInd w:val="0"/>
        <w:ind w:firstLine="227"/>
        <w:jc w:val="lowKashida"/>
        <w:rPr>
          <w:rStyle w:val="Char1"/>
          <w:rtl/>
          <w:lang w:bidi="ar-SA"/>
        </w:rPr>
      </w:pPr>
      <w:r w:rsidRPr="00BA7FD8">
        <w:rPr>
          <w:rStyle w:val="Char4"/>
          <w:rtl/>
        </w:rPr>
        <w:t>877</w:t>
      </w:r>
      <w:r w:rsidR="00CF164C" w:rsidRPr="00CF164C">
        <w:rPr>
          <w:rStyle w:val="Char3"/>
          <w:rFonts w:cs="IRNazli"/>
          <w:rtl/>
        </w:rPr>
        <w:t xml:space="preserve"> ـ (</w:t>
      </w:r>
      <w:r w:rsidRPr="00BA7FD8">
        <w:rPr>
          <w:rStyle w:val="Char4"/>
          <w:rtl/>
        </w:rPr>
        <w:t>10</w:t>
      </w:r>
      <w:r w:rsidR="00CF164C" w:rsidRPr="00CF164C">
        <w:rPr>
          <w:rStyle w:val="Char3"/>
          <w:rFonts w:cs="IRNazli"/>
          <w:rtl/>
        </w:rPr>
        <w:t>)</w:t>
      </w:r>
      <w:r w:rsidR="00E51E5A" w:rsidRPr="00BD5DC8">
        <w:rPr>
          <w:rStyle w:val="Char3"/>
          <w:rtl/>
        </w:rPr>
        <w:t xml:space="preserve"> وعن رِفاعةَ بنِ رافعٍ</w:t>
      </w:r>
      <w:r w:rsidR="003E0CC1">
        <w:rPr>
          <w:rStyle w:val="Char3"/>
          <w:rtl/>
        </w:rPr>
        <w:t>،</w:t>
      </w:r>
      <w:r w:rsidR="00E51E5A" w:rsidRPr="00BD5DC8">
        <w:rPr>
          <w:rStyle w:val="Char3"/>
          <w:rtl/>
        </w:rPr>
        <w:t xml:space="preserve"> قال: ك</w:t>
      </w:r>
      <w:r w:rsidR="00E51E5A" w:rsidRPr="00BD5DC8">
        <w:rPr>
          <w:rStyle w:val="Char3"/>
          <w:rFonts w:hint="cs"/>
          <w:rtl/>
        </w:rPr>
        <w:t>ُ</w:t>
      </w:r>
      <w:r w:rsidR="00E51E5A" w:rsidRPr="00BD5DC8">
        <w:rPr>
          <w:rStyle w:val="Char3"/>
          <w:rtl/>
        </w:rPr>
        <w:t>نَّا نُص</w:t>
      </w:r>
      <w:r w:rsidR="00E51E5A" w:rsidRPr="00BD5DC8">
        <w:rPr>
          <w:rStyle w:val="Char3"/>
          <w:rFonts w:hint="cs"/>
          <w:rtl/>
        </w:rPr>
        <w:t>َ</w:t>
      </w:r>
      <w:r w:rsidR="00E51E5A" w:rsidRPr="00BD5DC8">
        <w:rPr>
          <w:rStyle w:val="Char3"/>
          <w:rtl/>
        </w:rPr>
        <w:t>لّي وراءَ النبيِّ، فلمَّا رفعَ رأسَه منَ الركعةِ، قال: «سَم</w:t>
      </w:r>
      <w:r w:rsidR="00E51E5A" w:rsidRPr="00BD5DC8">
        <w:rPr>
          <w:rStyle w:val="Char3"/>
          <w:rFonts w:hint="cs"/>
          <w:rtl/>
        </w:rPr>
        <w:t>ِ</w:t>
      </w:r>
      <w:r w:rsidR="00E51E5A" w:rsidRPr="00BD5DC8">
        <w:rPr>
          <w:rStyle w:val="Char3"/>
          <w:rtl/>
        </w:rPr>
        <w:t>عَ اللَّهُ لمنْ ح</w:t>
      </w:r>
      <w:r w:rsidR="00E51E5A" w:rsidRPr="00BD5DC8">
        <w:rPr>
          <w:rStyle w:val="Char3"/>
          <w:rFonts w:hint="cs"/>
          <w:rtl/>
        </w:rPr>
        <w:t>َ</w:t>
      </w:r>
      <w:r w:rsidR="00E51E5A" w:rsidRPr="00BD5DC8">
        <w:rPr>
          <w:rStyle w:val="Char3"/>
          <w:rtl/>
        </w:rPr>
        <w:t>مِدَه». فقالَ رجلٌ وراءَه: ربَّنا ولكَ الحمدُ، حمْداً كثيراً ط</w:t>
      </w:r>
      <w:r w:rsidR="00E51E5A" w:rsidRPr="00BD5DC8">
        <w:rPr>
          <w:rStyle w:val="Char3"/>
          <w:rFonts w:hint="cs"/>
          <w:rtl/>
        </w:rPr>
        <w:t>َ</w:t>
      </w:r>
      <w:r w:rsidR="00E51E5A" w:rsidRPr="00BD5DC8">
        <w:rPr>
          <w:rStyle w:val="Char3"/>
          <w:rtl/>
        </w:rPr>
        <w:t>يِّباً م</w:t>
      </w:r>
      <w:r w:rsidR="00E51E5A" w:rsidRPr="00BD5DC8">
        <w:rPr>
          <w:rStyle w:val="Char3"/>
          <w:rFonts w:hint="cs"/>
          <w:rtl/>
        </w:rPr>
        <w:t>ُ</w:t>
      </w:r>
      <w:r w:rsidR="00E51E5A" w:rsidRPr="00BD5DC8">
        <w:rPr>
          <w:rStyle w:val="Char3"/>
          <w:rtl/>
        </w:rPr>
        <w:t>بارَكاً فيه، فلمَّا انصرف قال: «مَنِ الم</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ك</w:t>
      </w:r>
      <w:r w:rsidR="00E51E5A" w:rsidRPr="00BD5DC8">
        <w:rPr>
          <w:rStyle w:val="Char3"/>
          <w:rFonts w:hint="cs"/>
          <w:rtl/>
        </w:rPr>
        <w:t>َ</w:t>
      </w:r>
      <w:r w:rsidR="00E51E5A" w:rsidRPr="00BD5DC8">
        <w:rPr>
          <w:rStyle w:val="Char3"/>
          <w:rtl/>
        </w:rPr>
        <w:t>لِّم آنفاً</w:t>
      </w:r>
      <w:r w:rsidR="003E0CC1">
        <w:rPr>
          <w:rStyle w:val="Char3"/>
          <w:rtl/>
        </w:rPr>
        <w:t>؟</w:t>
      </w:r>
      <w:r w:rsidR="00E51E5A" w:rsidRPr="00BD5DC8">
        <w:rPr>
          <w:rStyle w:val="Char3"/>
          <w:rtl/>
        </w:rPr>
        <w:t>». قال: أنا. قال: «رأيتُ بِضع</w:t>
      </w:r>
      <w:r w:rsidR="00E51E5A" w:rsidRPr="00BD5DC8">
        <w:rPr>
          <w:rStyle w:val="Char3"/>
          <w:rFonts w:hint="cs"/>
          <w:rtl/>
        </w:rPr>
        <w:t>َ</w:t>
      </w:r>
      <w:r w:rsidR="00E51E5A" w:rsidRPr="00BD5DC8">
        <w:rPr>
          <w:rStyle w:val="Char3"/>
          <w:rtl/>
        </w:rPr>
        <w:t>ةً وث</w:t>
      </w:r>
      <w:r w:rsidR="00E51E5A" w:rsidRPr="00BD5DC8">
        <w:rPr>
          <w:rStyle w:val="Char3"/>
          <w:rFonts w:hint="cs"/>
          <w:rtl/>
        </w:rPr>
        <w:t>َ</w:t>
      </w:r>
      <w:r w:rsidR="00E51E5A" w:rsidRPr="00BD5DC8">
        <w:rPr>
          <w:rStyle w:val="Char3"/>
          <w:rtl/>
        </w:rPr>
        <w:t>لاثينَ م</w:t>
      </w:r>
      <w:r w:rsidR="00E51E5A" w:rsidRPr="00BD5DC8">
        <w:rPr>
          <w:rStyle w:val="Char3"/>
          <w:rFonts w:hint="cs"/>
          <w:rtl/>
        </w:rPr>
        <w:t>َ</w:t>
      </w:r>
      <w:r w:rsidR="00E51E5A" w:rsidRPr="00BD5DC8">
        <w:rPr>
          <w:rStyle w:val="Char3"/>
          <w:rtl/>
        </w:rPr>
        <w:t>لَكاً ي</w:t>
      </w:r>
      <w:r w:rsidR="00E51E5A" w:rsidRPr="00BD5DC8">
        <w:rPr>
          <w:rStyle w:val="Char3"/>
          <w:rFonts w:hint="cs"/>
          <w:rtl/>
        </w:rPr>
        <w:t>َ</w:t>
      </w:r>
      <w:r w:rsidR="00E51E5A" w:rsidRPr="00BD5DC8">
        <w:rPr>
          <w:rStyle w:val="Char3"/>
          <w:rtl/>
        </w:rPr>
        <w:t>بتَدِرُوَنها، أيُّهُمْ ي</w:t>
      </w:r>
      <w:r w:rsidR="00E51E5A" w:rsidRPr="00BD5DC8">
        <w:rPr>
          <w:rStyle w:val="Char3"/>
          <w:rFonts w:hint="cs"/>
          <w:rtl/>
        </w:rPr>
        <w:t>َ</w:t>
      </w:r>
      <w:r w:rsidR="00E51E5A" w:rsidRPr="00BD5DC8">
        <w:rPr>
          <w:rStyle w:val="Char3"/>
          <w:rtl/>
        </w:rPr>
        <w:t xml:space="preserve">كتُبُها أوَّلُ». </w:t>
      </w:r>
      <w:r w:rsidR="00E51E5A" w:rsidRPr="000755A5">
        <w:rPr>
          <w:rStyle w:val="Char1"/>
          <w:rtl/>
        </w:rPr>
        <w:t>رواه البخاريّ</w:t>
      </w:r>
      <w:r w:rsidR="00E160F5" w:rsidRPr="00E160F5">
        <w:rPr>
          <w:rStyle w:val="Char4"/>
          <w:rFonts w:hint="cs"/>
          <w:vertAlign w:val="superscript"/>
          <w:rtl/>
        </w:rPr>
        <w:t>(</w:t>
      </w:r>
      <w:r w:rsidR="00E160F5" w:rsidRPr="00E160F5">
        <w:rPr>
          <w:rStyle w:val="Char4"/>
          <w:vertAlign w:val="superscript"/>
          <w:rtl/>
        </w:rPr>
        <w:footnoteReference w:id="619"/>
      </w:r>
      <w:r w:rsidR="00E160F5" w:rsidRPr="00E160F5">
        <w:rPr>
          <w:rStyle w:val="Char4"/>
          <w:rFonts w:hint="cs"/>
          <w:vertAlign w:val="superscript"/>
          <w:rtl/>
        </w:rPr>
        <w:t>)</w:t>
      </w:r>
      <w:r w:rsidR="00E160F5">
        <w:rPr>
          <w:rStyle w:val="Char4"/>
          <w:lang w:bidi="ar-SA"/>
        </w:rPr>
        <w:t>.</w:t>
      </w:r>
    </w:p>
    <w:p w:rsidR="00E51E5A" w:rsidRPr="00BD5DC8" w:rsidRDefault="00E51E5A" w:rsidP="004709A5">
      <w:pPr>
        <w:ind w:firstLine="284"/>
        <w:jc w:val="both"/>
        <w:rPr>
          <w:rStyle w:val="Char4"/>
          <w:rtl/>
        </w:rPr>
      </w:pPr>
      <w:r w:rsidRPr="00BD5DC8">
        <w:rPr>
          <w:rStyle w:val="Char4"/>
          <w:rFonts w:hint="cs"/>
          <w:rtl/>
        </w:rPr>
        <w:t xml:space="preserve">877- (10) </w:t>
      </w:r>
      <w:r w:rsidRPr="004709A5">
        <w:rPr>
          <w:rStyle w:val="Char1"/>
          <w:rFonts w:hint="cs"/>
          <w:rtl/>
        </w:rPr>
        <w:t>رِفاعة بن رافع</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بار</w:t>
      </w:r>
      <w:r w:rsidR="001C559E">
        <w:rPr>
          <w:rStyle w:val="Char4"/>
          <w:rFonts w:hint="cs"/>
          <w:rtl/>
        </w:rPr>
        <w:t>ی</w:t>
      </w:r>
      <w:r w:rsidRPr="00BD5DC8">
        <w:rPr>
          <w:rStyle w:val="Char4"/>
          <w:rFonts w:hint="cs"/>
          <w:rtl/>
        </w:rPr>
        <w:t xml:space="preserve"> پشت سر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امامت ا</w:t>
      </w:r>
      <w:r w:rsidR="001C559E">
        <w:rPr>
          <w:rStyle w:val="Char4"/>
          <w:rFonts w:hint="cs"/>
          <w:rtl/>
        </w:rPr>
        <w:t>ی</w:t>
      </w:r>
      <w:r w:rsidRPr="00BD5DC8">
        <w:rPr>
          <w:rStyle w:val="Char4"/>
          <w:rFonts w:hint="cs"/>
          <w:rtl/>
        </w:rPr>
        <w:t>شان نماز م</w:t>
      </w:r>
      <w:r w:rsidR="001C559E">
        <w:rPr>
          <w:rStyle w:val="Char4"/>
          <w:rFonts w:hint="cs"/>
          <w:rtl/>
        </w:rPr>
        <w:t>ی</w:t>
      </w:r>
      <w:r w:rsidRPr="00BD5DC8">
        <w:rPr>
          <w:rStyle w:val="Char4"/>
          <w:rFonts w:hint="cs"/>
          <w:rtl/>
        </w:rPr>
        <w:t>‌خواند</w:t>
      </w:r>
      <w:r w:rsidR="001C559E">
        <w:rPr>
          <w:rStyle w:val="Char4"/>
          <w:rFonts w:hint="cs"/>
          <w:rtl/>
        </w:rPr>
        <w:t>ی</w:t>
      </w:r>
      <w:r w:rsidRPr="00BD5DC8">
        <w:rPr>
          <w:rStyle w:val="Char4"/>
          <w:rFonts w:hint="cs"/>
          <w:rtl/>
        </w:rPr>
        <w:t>م چون آنحضرت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سرش را از ر</w:t>
      </w:r>
      <w:r w:rsidR="001C559E">
        <w:rPr>
          <w:rStyle w:val="Char4"/>
          <w:rFonts w:hint="cs"/>
          <w:rtl/>
        </w:rPr>
        <w:t>ک</w:t>
      </w:r>
      <w:r w:rsidRPr="00BD5DC8">
        <w:rPr>
          <w:rStyle w:val="Char4"/>
          <w:rFonts w:hint="cs"/>
          <w:rtl/>
        </w:rPr>
        <w:t xml:space="preserve">وع بلند </w:t>
      </w:r>
      <w:r w:rsidR="001C559E">
        <w:rPr>
          <w:rStyle w:val="Char4"/>
          <w:rFonts w:hint="cs"/>
          <w:rtl/>
        </w:rPr>
        <w:t>ک</w:t>
      </w:r>
      <w:r w:rsidRPr="00BD5DC8">
        <w:rPr>
          <w:rStyle w:val="Char4"/>
          <w:rFonts w:hint="cs"/>
          <w:rtl/>
        </w:rPr>
        <w:t>رد گفت: «سمع لمن حمده» مرد</w:t>
      </w:r>
      <w:r w:rsidR="001C559E">
        <w:rPr>
          <w:rStyle w:val="Char4"/>
          <w:rFonts w:hint="cs"/>
          <w:rtl/>
        </w:rPr>
        <w:t>ی</w:t>
      </w:r>
      <w:r w:rsidRPr="00BD5DC8">
        <w:rPr>
          <w:rStyle w:val="Char4"/>
          <w:rFonts w:hint="cs"/>
          <w:rtl/>
        </w:rPr>
        <w:t xml:space="preserve"> در پشت سرشان با </w:t>
      </w:r>
      <w:r w:rsidR="001C559E">
        <w:rPr>
          <w:rStyle w:val="Char4"/>
          <w:rFonts w:hint="cs"/>
          <w:rtl/>
        </w:rPr>
        <w:t>کی</w:t>
      </w:r>
      <w:r w:rsidRPr="00BD5DC8">
        <w:rPr>
          <w:rStyle w:val="Char4"/>
          <w:rFonts w:hint="cs"/>
          <w:rtl/>
        </w:rPr>
        <w:t>فت</w:t>
      </w:r>
      <w:r w:rsidR="001C559E">
        <w:rPr>
          <w:rStyle w:val="Char4"/>
          <w:rFonts w:hint="cs"/>
          <w:rtl/>
        </w:rPr>
        <w:t>ی</w:t>
      </w:r>
      <w:r w:rsidRPr="00BD5DC8">
        <w:rPr>
          <w:rStyle w:val="Char4"/>
          <w:rFonts w:hint="cs"/>
          <w:rtl/>
        </w:rPr>
        <w:t xml:space="preserve"> خاص و از رو</w:t>
      </w:r>
      <w:r w:rsidR="001C559E">
        <w:rPr>
          <w:rStyle w:val="Char4"/>
          <w:rFonts w:hint="cs"/>
          <w:rtl/>
        </w:rPr>
        <w:t>ی</w:t>
      </w:r>
      <w:r w:rsidRPr="00BD5DC8">
        <w:rPr>
          <w:rStyle w:val="Char4"/>
          <w:rFonts w:hint="cs"/>
          <w:rtl/>
        </w:rPr>
        <w:t xml:space="preserve"> صداقت و اخلاص و اعتقاد و عمل گفت: «</w:t>
      </w:r>
      <w:r w:rsidRPr="00BD5DC8">
        <w:rPr>
          <w:rStyle w:val="Char3"/>
          <w:rFonts w:hint="cs"/>
          <w:rtl/>
        </w:rPr>
        <w:t>ربنا</w:t>
      </w:r>
      <w:r w:rsidR="001C559E">
        <w:rPr>
          <w:rStyle w:val="Char3"/>
          <w:rFonts w:hint="cs"/>
          <w:rtl/>
        </w:rPr>
        <w:t xml:space="preserve"> و</w:t>
      </w:r>
      <w:r w:rsidRPr="00BD5DC8">
        <w:rPr>
          <w:rStyle w:val="Char3"/>
          <w:rFonts w:hint="cs"/>
          <w:rtl/>
        </w:rPr>
        <w:t>لك الحمد، حمداً كثيراً طيباً مباركاً فيه</w:t>
      </w:r>
      <w:r w:rsidRPr="00BD5DC8">
        <w:rPr>
          <w:rStyle w:val="Char4"/>
          <w:rFonts w:hint="cs"/>
          <w:rtl/>
        </w:rPr>
        <w:t>»؛ «پروردگارا! حمد و ستا</w:t>
      </w:r>
      <w:r w:rsidR="001C559E">
        <w:rPr>
          <w:rStyle w:val="Char4"/>
          <w:rFonts w:hint="cs"/>
          <w:rtl/>
        </w:rPr>
        <w:t>ی</w:t>
      </w:r>
      <w:r w:rsidRPr="00BD5DC8">
        <w:rPr>
          <w:rStyle w:val="Char4"/>
          <w:rFonts w:hint="cs"/>
          <w:rtl/>
        </w:rPr>
        <w:t xml:space="preserve">ش تو را سزااست، </w:t>
      </w:r>
      <w:r w:rsidR="000755A5">
        <w:rPr>
          <w:rStyle w:val="Char4"/>
          <w:rFonts w:hint="cs"/>
          <w:rtl/>
        </w:rPr>
        <w:t>حمد و ستا</w:t>
      </w:r>
      <w:r w:rsidR="001C559E">
        <w:rPr>
          <w:rStyle w:val="Char4"/>
          <w:rFonts w:hint="cs"/>
          <w:rtl/>
        </w:rPr>
        <w:t>ی</w:t>
      </w:r>
      <w:r w:rsidR="000755A5">
        <w:rPr>
          <w:rStyle w:val="Char4"/>
          <w:rFonts w:hint="cs"/>
          <w:rtl/>
        </w:rPr>
        <w:t>ش</w:t>
      </w:r>
      <w:r w:rsidR="001C559E">
        <w:rPr>
          <w:rStyle w:val="Char4"/>
          <w:rFonts w:hint="cs"/>
          <w:rtl/>
        </w:rPr>
        <w:t>ی</w:t>
      </w:r>
      <w:r w:rsidR="000755A5">
        <w:rPr>
          <w:rStyle w:val="Char4"/>
          <w:rFonts w:hint="cs"/>
          <w:rtl/>
        </w:rPr>
        <w:t xml:space="preserve"> ز</w:t>
      </w:r>
      <w:r w:rsidR="001C559E">
        <w:rPr>
          <w:rStyle w:val="Char4"/>
          <w:rFonts w:hint="cs"/>
          <w:rtl/>
        </w:rPr>
        <w:t>ی</w:t>
      </w:r>
      <w:r w:rsidR="000755A5">
        <w:rPr>
          <w:rStyle w:val="Char4"/>
          <w:rFonts w:hint="cs"/>
          <w:rtl/>
        </w:rPr>
        <w:t>اد،</w:t>
      </w:r>
      <w:r w:rsidR="001C559E">
        <w:rPr>
          <w:rStyle w:val="Char4"/>
          <w:rFonts w:hint="cs"/>
          <w:rtl/>
        </w:rPr>
        <w:t xml:space="preserve"> </w:t>
      </w:r>
      <w:r w:rsidR="000755A5">
        <w:rPr>
          <w:rStyle w:val="Char4"/>
          <w:rFonts w:hint="cs"/>
          <w:rtl/>
        </w:rPr>
        <w:t>خوب و مبار</w:t>
      </w:r>
      <w:r w:rsidR="001C559E">
        <w:rPr>
          <w:rStyle w:val="Char4"/>
          <w:rFonts w:hint="cs"/>
          <w:rtl/>
        </w:rPr>
        <w:t>ک</w:t>
      </w:r>
      <w:r w:rsidRPr="00BD5DC8">
        <w:rPr>
          <w:rStyle w:val="Char4"/>
          <w:rFonts w:hint="cs"/>
          <w:rtl/>
        </w:rPr>
        <w:t>»</w:t>
      </w:r>
      <w:r w:rsidR="000755A5">
        <w:rPr>
          <w:rStyle w:val="Char4"/>
          <w:rFonts w:hint="cs"/>
          <w:rtl/>
        </w:rPr>
        <w:t>.</w:t>
      </w:r>
      <w:r w:rsidR="001C559E">
        <w:rPr>
          <w:rStyle w:val="Char4"/>
          <w:rFonts w:hint="cs"/>
          <w:rtl/>
        </w:rPr>
        <w:t xml:space="preserve"> </w:t>
      </w:r>
      <w:r w:rsidRPr="00BD5DC8">
        <w:rPr>
          <w:rStyle w:val="Char4"/>
          <w:rFonts w:hint="cs"/>
          <w:rtl/>
        </w:rPr>
        <w:t>چون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نماز را تمام </w:t>
      </w:r>
      <w:r w:rsidR="001C559E">
        <w:rPr>
          <w:rStyle w:val="Char4"/>
          <w:rFonts w:hint="cs"/>
          <w:rtl/>
        </w:rPr>
        <w:t>ک</w:t>
      </w:r>
      <w:r w:rsidRPr="00BD5DC8">
        <w:rPr>
          <w:rStyle w:val="Char4"/>
          <w:rFonts w:hint="cs"/>
          <w:rtl/>
        </w:rPr>
        <w:t>رد فرمود: گو</w:t>
      </w:r>
      <w:r w:rsidR="001C559E">
        <w:rPr>
          <w:rStyle w:val="Char4"/>
          <w:rFonts w:hint="cs"/>
          <w:rtl/>
        </w:rPr>
        <w:t>ی</w:t>
      </w:r>
      <w:r w:rsidRPr="00BD5DC8">
        <w:rPr>
          <w:rStyle w:val="Char4"/>
          <w:rFonts w:hint="cs"/>
          <w:rtl/>
        </w:rPr>
        <w:t xml:space="preserve">نده </w:t>
      </w:r>
      <w:r w:rsidR="001C559E">
        <w:rPr>
          <w:rStyle w:val="Char4"/>
          <w:rFonts w:hint="cs"/>
          <w:rtl/>
        </w:rPr>
        <w:t>کی</w:t>
      </w:r>
      <w:r w:rsidRPr="00BD5DC8">
        <w:rPr>
          <w:rStyle w:val="Char4"/>
          <w:rFonts w:hint="cs"/>
          <w:rtl/>
        </w:rPr>
        <w:t xml:space="preserve">ست </w:t>
      </w:r>
      <w:r w:rsidR="001C559E">
        <w:rPr>
          <w:rStyle w:val="Char4"/>
          <w:rFonts w:hint="cs"/>
          <w:rtl/>
        </w:rPr>
        <w:t>ک</w:t>
      </w:r>
      <w:r w:rsidRPr="00BD5DC8">
        <w:rPr>
          <w:rStyle w:val="Char4"/>
          <w:rFonts w:hint="cs"/>
          <w:rtl/>
        </w:rPr>
        <w:t>ه هم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 xml:space="preserve"> ا</w:t>
      </w:r>
      <w:r w:rsidR="001C559E">
        <w:rPr>
          <w:rStyle w:val="Char4"/>
          <w:rFonts w:hint="cs"/>
          <w:rtl/>
        </w:rPr>
        <w:t>ی</w:t>
      </w:r>
      <w:r w:rsidRPr="00BD5DC8">
        <w:rPr>
          <w:rStyle w:val="Char4"/>
          <w:rFonts w:hint="cs"/>
          <w:rtl/>
        </w:rPr>
        <w:t>ن چن</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لمات</w:t>
      </w:r>
      <w:r w:rsidR="001C559E">
        <w:rPr>
          <w:rStyle w:val="Char4"/>
          <w:rFonts w:hint="cs"/>
          <w:rtl/>
        </w:rPr>
        <w:t>ی</w:t>
      </w:r>
      <w:r w:rsidRPr="00BD5DC8">
        <w:rPr>
          <w:rStyle w:val="Char4"/>
          <w:rFonts w:hint="cs"/>
          <w:rtl/>
        </w:rPr>
        <w:t xml:space="preserve"> را بر زبانش جار</w:t>
      </w:r>
      <w:r w:rsidR="001C559E">
        <w:rPr>
          <w:rStyle w:val="Char4"/>
          <w:rFonts w:hint="cs"/>
          <w:rtl/>
        </w:rPr>
        <w:t>ی</w:t>
      </w:r>
      <w:r w:rsidRPr="00BD5DC8">
        <w:rPr>
          <w:rStyle w:val="Char4"/>
          <w:rFonts w:hint="cs"/>
          <w:rtl/>
        </w:rPr>
        <w:t xml:space="preserve"> ساخت؟ آن مرد گفت: من هستم.</w:t>
      </w:r>
      <w:r w:rsidR="001C559E">
        <w:rPr>
          <w:rStyle w:val="Char4"/>
          <w:rFonts w:hint="cs"/>
          <w:rtl/>
        </w:rPr>
        <w:t xml:space="preserve"> </w:t>
      </w:r>
      <w:r w:rsidRPr="00BD5DC8">
        <w:rPr>
          <w:rStyle w:val="Char4"/>
          <w:rFonts w:hint="cs"/>
          <w:rtl/>
        </w:rPr>
        <w:t>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من ب</w:t>
      </w:r>
      <w:r w:rsidR="001C559E">
        <w:rPr>
          <w:rStyle w:val="Char4"/>
          <w:rFonts w:hint="cs"/>
          <w:rtl/>
        </w:rPr>
        <w:t>ی</w:t>
      </w:r>
      <w:r w:rsidRPr="00BD5DC8">
        <w:rPr>
          <w:rStyle w:val="Char4"/>
          <w:rFonts w:hint="cs"/>
          <w:rtl/>
        </w:rPr>
        <w:t>ش از س</w:t>
      </w:r>
      <w:r w:rsidR="001C559E">
        <w:rPr>
          <w:rStyle w:val="Char4"/>
          <w:rFonts w:hint="cs"/>
          <w:rtl/>
        </w:rPr>
        <w:t>ی</w:t>
      </w:r>
      <w:r w:rsidRPr="00BD5DC8">
        <w:rPr>
          <w:rStyle w:val="Char4"/>
          <w:rFonts w:hint="cs"/>
          <w:rtl/>
        </w:rPr>
        <w:t xml:space="preserve"> فرشته را د</w:t>
      </w:r>
      <w:r w:rsidR="001C559E">
        <w:rPr>
          <w:rStyle w:val="Char4"/>
          <w:rFonts w:hint="cs"/>
          <w:rtl/>
        </w:rPr>
        <w:t>ی</w:t>
      </w:r>
      <w:r w:rsidRPr="00BD5DC8">
        <w:rPr>
          <w:rStyle w:val="Char4"/>
          <w:rFonts w:hint="cs"/>
          <w:rtl/>
        </w:rPr>
        <w:t xml:space="preserve">دم </w:t>
      </w:r>
      <w:r w:rsidR="001C559E">
        <w:rPr>
          <w:rStyle w:val="Char4"/>
          <w:rFonts w:hint="cs"/>
          <w:rtl/>
        </w:rPr>
        <w:t>ک</w:t>
      </w:r>
      <w:r w:rsidRPr="00BD5DC8">
        <w:rPr>
          <w:rStyle w:val="Char4"/>
          <w:rFonts w:hint="cs"/>
          <w:rtl/>
        </w:rPr>
        <w:t>ه بخاطر نوشتن ثواب و پاداش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لمات شتاب و عجله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ردند و بر </w:t>
      </w:r>
      <w:r w:rsidR="001C559E">
        <w:rPr>
          <w:rStyle w:val="Char4"/>
          <w:rFonts w:hint="cs"/>
          <w:rtl/>
        </w:rPr>
        <w:t>یک</w:t>
      </w:r>
      <w:r w:rsidRPr="00BD5DC8">
        <w:rPr>
          <w:rStyle w:val="Char4"/>
          <w:rFonts w:hint="cs"/>
          <w:rtl/>
        </w:rPr>
        <w:t>د</w:t>
      </w:r>
      <w:r w:rsidR="001C559E">
        <w:rPr>
          <w:rStyle w:val="Char4"/>
          <w:rFonts w:hint="cs"/>
          <w:rtl/>
        </w:rPr>
        <w:t>ی</w:t>
      </w:r>
      <w:r w:rsidRPr="00BD5DC8">
        <w:rPr>
          <w:rStyle w:val="Char4"/>
          <w:rFonts w:hint="cs"/>
          <w:rtl/>
        </w:rPr>
        <w:t>گر پ</w:t>
      </w:r>
      <w:r w:rsidR="001C559E">
        <w:rPr>
          <w:rStyle w:val="Char4"/>
          <w:rFonts w:hint="cs"/>
          <w:rtl/>
        </w:rPr>
        <w:t>ی</w:t>
      </w:r>
      <w:r w:rsidRPr="00BD5DC8">
        <w:rPr>
          <w:rStyle w:val="Char4"/>
          <w:rFonts w:hint="cs"/>
          <w:rtl/>
        </w:rPr>
        <w:t>ش‌دست</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‌نمودند تا بب</w:t>
      </w:r>
      <w:r w:rsidR="001C559E">
        <w:rPr>
          <w:rStyle w:val="Char4"/>
          <w:rFonts w:hint="cs"/>
          <w:rtl/>
        </w:rPr>
        <w:t>ی</w:t>
      </w:r>
      <w:r w:rsidRPr="00BD5DC8">
        <w:rPr>
          <w:rStyle w:val="Char4"/>
          <w:rFonts w:hint="cs"/>
          <w:rtl/>
        </w:rPr>
        <w:t xml:space="preserve">نند </w:t>
      </w:r>
      <w:r w:rsidR="001C559E">
        <w:rPr>
          <w:rStyle w:val="Char4"/>
          <w:rFonts w:hint="cs"/>
          <w:rtl/>
        </w:rPr>
        <w:t>ک</w:t>
      </w:r>
      <w:r w:rsidRPr="00BD5DC8">
        <w:rPr>
          <w:rStyle w:val="Char4"/>
          <w:rFonts w:hint="cs"/>
          <w:rtl/>
        </w:rPr>
        <w:t xml:space="preserve">دام </w:t>
      </w:r>
      <w:r w:rsidR="001C559E">
        <w:rPr>
          <w:rStyle w:val="Char4"/>
          <w:rFonts w:hint="cs"/>
          <w:rtl/>
        </w:rPr>
        <w:t>یک</w:t>
      </w:r>
      <w:r w:rsidRPr="00BD5DC8">
        <w:rPr>
          <w:rStyle w:val="Char4"/>
          <w:rFonts w:hint="cs"/>
          <w:rtl/>
        </w:rPr>
        <w:t xml:space="preserve"> از آنها ثواب و پاداش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لمات را اول‌تر بنو</w:t>
      </w:r>
      <w:r w:rsidR="001C559E">
        <w:rPr>
          <w:rStyle w:val="Char4"/>
          <w:rFonts w:hint="cs"/>
          <w:rtl/>
        </w:rPr>
        <w:t>ی</w:t>
      </w:r>
      <w:r w:rsidRPr="00BD5DC8">
        <w:rPr>
          <w:rStyle w:val="Char4"/>
          <w:rFonts w:hint="cs"/>
          <w:rtl/>
        </w:rPr>
        <w:t>سد.</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EB7C61">
        <w:rPr>
          <w:rFonts w:ascii="Zr" w:hAnsi="Zr" w:cs="B Badr" w:hint="cs"/>
          <w:color w:val="000000"/>
          <w:rtl/>
          <w:lang w:bidi="fa-IR"/>
        </w:rPr>
        <w:t>«</w:t>
      </w:r>
      <w:r w:rsidRPr="00BD5DC8">
        <w:rPr>
          <w:rStyle w:val="Char3"/>
          <w:rtl/>
        </w:rPr>
        <w:t>رأيتُ بِضعةً وثلاثينَ</w:t>
      </w:r>
      <w:r w:rsidRPr="00EB7C61">
        <w:rPr>
          <w:rFonts w:ascii="Zr" w:hAnsi="Zr" w:cs="B Badr" w:hint="cs"/>
          <w:color w:val="000000"/>
          <w:rtl/>
          <w:lang w:bidi="fa-IR"/>
        </w:rPr>
        <w:t>»</w:t>
      </w:r>
      <w:r w:rsidRPr="00BD5DC8">
        <w:rPr>
          <w:rStyle w:val="Char4"/>
          <w:rFonts w:hint="cs"/>
          <w:rtl/>
        </w:rPr>
        <w:t xml:space="preserve"> [س</w:t>
      </w:r>
      <w:r w:rsidR="001C559E">
        <w:rPr>
          <w:rStyle w:val="Char4"/>
          <w:rFonts w:hint="cs"/>
          <w:rtl/>
        </w:rPr>
        <w:t>ی</w:t>
      </w:r>
      <w:r w:rsidRPr="00BD5DC8">
        <w:rPr>
          <w:rStyle w:val="Char4"/>
          <w:rFonts w:hint="cs"/>
          <w:rtl/>
        </w:rPr>
        <w:t xml:space="preserve"> و اند</w:t>
      </w:r>
      <w:r w:rsidR="001C559E">
        <w:rPr>
          <w:rStyle w:val="Char4"/>
          <w:rFonts w:hint="cs"/>
          <w:rtl/>
        </w:rPr>
        <w:t>ی</w:t>
      </w:r>
      <w:r w:rsidRPr="00BD5DC8">
        <w:rPr>
          <w:rStyle w:val="Char4"/>
          <w:rFonts w:hint="cs"/>
          <w:rtl/>
        </w:rPr>
        <w:t>]</w:t>
      </w:r>
      <w:r w:rsidR="0040716E">
        <w:rPr>
          <w:rStyle w:val="Char4"/>
          <w:rFonts w:hint="cs"/>
          <w:rtl/>
        </w:rPr>
        <w:t>:</w:t>
      </w:r>
      <w:r w:rsidRPr="00BD5DC8">
        <w:rPr>
          <w:rStyle w:val="Char4"/>
          <w:rFonts w:hint="cs"/>
          <w:rtl/>
        </w:rPr>
        <w:t xml:space="preserve"> «</w:t>
      </w:r>
      <w:r w:rsidRPr="00BD5DC8">
        <w:rPr>
          <w:rStyle w:val="Char3"/>
          <w:rFonts w:hint="cs"/>
          <w:rtl/>
        </w:rPr>
        <w:t>البِضع</w:t>
      </w:r>
      <w:r w:rsidRPr="00BD5DC8">
        <w:rPr>
          <w:rStyle w:val="Char4"/>
          <w:rFonts w:hint="cs"/>
          <w:rtl/>
        </w:rPr>
        <w:t>» و «</w:t>
      </w:r>
      <w:r w:rsidRPr="00BD5DC8">
        <w:rPr>
          <w:rStyle w:val="Char3"/>
          <w:rFonts w:hint="cs"/>
          <w:rtl/>
        </w:rPr>
        <w:t>البَضع</w:t>
      </w:r>
      <w:r w:rsidRPr="00BD5DC8">
        <w:rPr>
          <w:rStyle w:val="Char4"/>
          <w:rFonts w:hint="cs"/>
          <w:rtl/>
        </w:rPr>
        <w:t xml:space="preserve">» عدد از سه تا نُه </w:t>
      </w:r>
      <w:r w:rsidR="001C559E">
        <w:rPr>
          <w:rStyle w:val="Char4"/>
          <w:rFonts w:hint="cs"/>
          <w:rtl/>
        </w:rPr>
        <w:t>ک</w:t>
      </w:r>
      <w:r w:rsidRPr="00BD5DC8">
        <w:rPr>
          <w:rStyle w:val="Char4"/>
          <w:rFonts w:hint="cs"/>
          <w:rtl/>
        </w:rPr>
        <w:t>ه بر عقود افزوده م</w:t>
      </w:r>
      <w:r w:rsidR="001C559E">
        <w:rPr>
          <w:rStyle w:val="Char4"/>
          <w:rFonts w:hint="cs"/>
          <w:rtl/>
        </w:rPr>
        <w:t>ی</w:t>
      </w:r>
      <w:r w:rsidRPr="00BD5DC8">
        <w:rPr>
          <w:rStyle w:val="Char4"/>
          <w:rFonts w:hint="cs"/>
          <w:rtl/>
        </w:rPr>
        <w:t>‌شود و معادل فارس</w:t>
      </w:r>
      <w:r w:rsidR="001C559E">
        <w:rPr>
          <w:rStyle w:val="Char4"/>
          <w:rFonts w:hint="cs"/>
          <w:rtl/>
        </w:rPr>
        <w:t>ی</w:t>
      </w:r>
      <w:r w:rsidRPr="00BD5DC8">
        <w:rPr>
          <w:rStyle w:val="Char4"/>
          <w:rFonts w:hint="cs"/>
          <w:rtl/>
        </w:rPr>
        <w:t xml:space="preserve"> آن،</w:t>
      </w:r>
      <w:r w:rsidR="001C559E">
        <w:rPr>
          <w:rStyle w:val="Char4"/>
          <w:rFonts w:hint="cs"/>
          <w:rtl/>
        </w:rPr>
        <w:t xml:space="preserve"> </w:t>
      </w:r>
      <w:r w:rsidRPr="00BD5DC8">
        <w:rPr>
          <w:rStyle w:val="Char4"/>
          <w:rFonts w:hint="cs"/>
          <w:rtl/>
        </w:rPr>
        <w:t>«اَ ند» است گفته م</w:t>
      </w:r>
      <w:r w:rsidR="001C559E">
        <w:rPr>
          <w:rStyle w:val="Char4"/>
          <w:rFonts w:hint="cs"/>
          <w:rtl/>
        </w:rPr>
        <w:t>ی</w:t>
      </w:r>
      <w:r w:rsidRPr="00BD5DC8">
        <w:rPr>
          <w:rStyle w:val="Char4"/>
          <w:rFonts w:hint="cs"/>
          <w:rtl/>
        </w:rPr>
        <w:t xml:space="preserve">‌شود </w:t>
      </w:r>
      <w:r w:rsidRPr="00BD5DC8">
        <w:rPr>
          <w:rStyle w:val="Char3"/>
          <w:rFonts w:hint="cs"/>
          <w:rtl/>
        </w:rPr>
        <w:t>«رأيت بضعة وثلاثين ملكاً</w:t>
      </w:r>
      <w:r w:rsidRPr="00BD5DC8">
        <w:rPr>
          <w:rStyle w:val="Char4"/>
          <w:rFonts w:hint="cs"/>
          <w:rtl/>
        </w:rPr>
        <w:t>» س</w:t>
      </w:r>
      <w:r w:rsidR="001C559E">
        <w:rPr>
          <w:rStyle w:val="Char4"/>
          <w:rFonts w:hint="cs"/>
          <w:rtl/>
        </w:rPr>
        <w:t>ی</w:t>
      </w:r>
      <w:r w:rsidRPr="00BD5DC8">
        <w:rPr>
          <w:rStyle w:val="Char4"/>
          <w:rFonts w:hint="cs"/>
          <w:rtl/>
        </w:rPr>
        <w:t xml:space="preserve"> و اند</w:t>
      </w:r>
      <w:r w:rsidR="001C559E">
        <w:rPr>
          <w:rStyle w:val="Char4"/>
          <w:rFonts w:hint="cs"/>
          <w:rtl/>
        </w:rPr>
        <w:t>ی</w:t>
      </w:r>
      <w:r w:rsidRPr="00BD5DC8">
        <w:rPr>
          <w:rStyle w:val="Char4"/>
          <w:rFonts w:hint="cs"/>
          <w:rtl/>
        </w:rPr>
        <w:t xml:space="preserve"> فرشته د</w:t>
      </w:r>
      <w:r w:rsidR="001C559E">
        <w:rPr>
          <w:rStyle w:val="Char4"/>
          <w:rFonts w:hint="cs"/>
          <w:rtl/>
        </w:rPr>
        <w:t>ی</w:t>
      </w:r>
      <w:r w:rsidRPr="00BD5DC8">
        <w:rPr>
          <w:rStyle w:val="Char4"/>
          <w:rFonts w:hint="cs"/>
          <w:rtl/>
        </w:rPr>
        <w:t>دم. و بر صد و هزار افزون نم</w:t>
      </w:r>
      <w:r w:rsidR="001C559E">
        <w:rPr>
          <w:rStyle w:val="Char4"/>
          <w:rFonts w:hint="cs"/>
          <w:rtl/>
        </w:rPr>
        <w:t>ی</w:t>
      </w:r>
      <w:r w:rsidRPr="00BD5DC8">
        <w:rPr>
          <w:rStyle w:val="Char4"/>
          <w:rFonts w:hint="cs"/>
          <w:rtl/>
        </w:rPr>
        <w:t>‌شود. و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لمه با معدود مذ</w:t>
      </w:r>
      <w:r w:rsidR="001C559E">
        <w:rPr>
          <w:rStyle w:val="Char4"/>
          <w:rFonts w:hint="cs"/>
          <w:rtl/>
        </w:rPr>
        <w:t>ک</w:t>
      </w:r>
      <w:r w:rsidRPr="00BD5DC8">
        <w:rPr>
          <w:rStyle w:val="Char4"/>
          <w:rFonts w:hint="cs"/>
          <w:rtl/>
        </w:rPr>
        <w:t>ر، «</w:t>
      </w:r>
      <w:r w:rsidRPr="00BD5DC8">
        <w:rPr>
          <w:rStyle w:val="Char3"/>
          <w:rFonts w:hint="cs"/>
          <w:rtl/>
        </w:rPr>
        <w:t>تاء مؤنث</w:t>
      </w:r>
      <w:r w:rsidRPr="00BD5DC8">
        <w:rPr>
          <w:rStyle w:val="Char4"/>
          <w:rFonts w:hint="cs"/>
          <w:rtl/>
        </w:rPr>
        <w:t>» م</w:t>
      </w:r>
      <w:r w:rsidR="001C559E">
        <w:rPr>
          <w:rStyle w:val="Char4"/>
          <w:rFonts w:hint="cs"/>
          <w:rtl/>
        </w:rPr>
        <w:t>ی</w:t>
      </w:r>
      <w:r w:rsidRPr="00BD5DC8">
        <w:rPr>
          <w:rStyle w:val="Char4"/>
          <w:rFonts w:hint="cs"/>
          <w:rtl/>
        </w:rPr>
        <w:t>‌گ</w:t>
      </w:r>
      <w:r w:rsidR="001C559E">
        <w:rPr>
          <w:rStyle w:val="Char4"/>
          <w:rFonts w:hint="cs"/>
          <w:rtl/>
        </w:rPr>
        <w:t>ی</w:t>
      </w:r>
      <w:r w:rsidRPr="00BD5DC8">
        <w:rPr>
          <w:rStyle w:val="Char4"/>
          <w:rFonts w:hint="cs"/>
          <w:rtl/>
        </w:rPr>
        <w:t>رد و با معدود مؤنث بدون «</w:t>
      </w:r>
      <w:r w:rsidRPr="00BD5DC8">
        <w:rPr>
          <w:rStyle w:val="Char3"/>
          <w:rFonts w:hint="cs"/>
          <w:rtl/>
        </w:rPr>
        <w:t>تاء تأنيث</w:t>
      </w:r>
      <w:r w:rsidRPr="00BD5DC8">
        <w:rPr>
          <w:rStyle w:val="Char4"/>
          <w:rFonts w:hint="cs"/>
          <w:rtl/>
        </w:rPr>
        <w:t>» م</w:t>
      </w:r>
      <w:r w:rsidR="001C559E">
        <w:rPr>
          <w:rStyle w:val="Char4"/>
          <w:rFonts w:hint="cs"/>
          <w:rtl/>
        </w:rPr>
        <w:t>ی</w:t>
      </w:r>
      <w:r w:rsidRPr="00BD5DC8">
        <w:rPr>
          <w:rStyle w:val="Char4"/>
          <w:rFonts w:hint="cs"/>
          <w:rtl/>
        </w:rPr>
        <w:t>‌آ</w:t>
      </w:r>
      <w:r w:rsidR="001C559E">
        <w:rPr>
          <w:rStyle w:val="Char4"/>
          <w:rFonts w:hint="cs"/>
          <w:rtl/>
        </w:rPr>
        <w:t>ی</w:t>
      </w:r>
      <w:r w:rsidRPr="00BD5DC8">
        <w:rPr>
          <w:rStyle w:val="Char4"/>
          <w:rFonts w:hint="cs"/>
          <w:rtl/>
        </w:rPr>
        <w:t>د مثل: «</w:t>
      </w:r>
      <w:r w:rsidRPr="00BD5DC8">
        <w:rPr>
          <w:rStyle w:val="Char3"/>
          <w:rFonts w:hint="cs"/>
          <w:rtl/>
        </w:rPr>
        <w:t>فلبث في السجن بضع سنين</w:t>
      </w:r>
      <w:r w:rsidRPr="00BD5DC8">
        <w:rPr>
          <w:rStyle w:val="Char4"/>
          <w:rFonts w:hint="cs"/>
          <w:rtl/>
        </w:rPr>
        <w:t>» پس چند سال در زندان بماند.</w:t>
      </w:r>
      <w:r w:rsidR="001C559E">
        <w:rPr>
          <w:rStyle w:val="Char4"/>
          <w:rFonts w:hint="cs"/>
          <w:rtl/>
        </w:rPr>
        <w:t xml:space="preserve"> </w:t>
      </w:r>
      <w:r w:rsidRPr="00BD5DC8">
        <w:rPr>
          <w:rStyle w:val="Char4"/>
          <w:rFonts w:hint="cs"/>
          <w:rtl/>
        </w:rPr>
        <w:t>و مانند:</w:t>
      </w:r>
      <w:r w:rsidR="001C559E">
        <w:rPr>
          <w:rStyle w:val="Char4"/>
          <w:rFonts w:hint="cs"/>
          <w:rtl/>
        </w:rPr>
        <w:t xml:space="preserve"> </w:t>
      </w:r>
      <w:r w:rsidRPr="00BD5DC8">
        <w:rPr>
          <w:rStyle w:val="Char3"/>
          <w:rFonts w:hint="cs"/>
          <w:rtl/>
        </w:rPr>
        <w:t>«رأيت بضع عشرة امرأة</w:t>
      </w:r>
      <w:r w:rsidR="001C559E">
        <w:rPr>
          <w:rStyle w:val="Char3"/>
          <w:rFonts w:hint="cs"/>
          <w:rtl/>
        </w:rPr>
        <w:t xml:space="preserve"> و</w:t>
      </w:r>
      <w:r w:rsidRPr="00BD5DC8">
        <w:rPr>
          <w:rStyle w:val="Char3"/>
          <w:rFonts w:hint="cs"/>
          <w:rtl/>
        </w:rPr>
        <w:t>بضعة</w:t>
      </w:r>
      <w:r w:rsidR="001C559E">
        <w:rPr>
          <w:rStyle w:val="Char3"/>
          <w:rFonts w:hint="cs"/>
          <w:rtl/>
        </w:rPr>
        <w:t xml:space="preserve"> و</w:t>
      </w:r>
      <w:r w:rsidRPr="00BD5DC8">
        <w:rPr>
          <w:rStyle w:val="Char3"/>
          <w:rFonts w:hint="cs"/>
          <w:rtl/>
        </w:rPr>
        <w:t xml:space="preserve">خمسين </w:t>
      </w:r>
      <w:r w:rsidRPr="00BC4F9B">
        <w:rPr>
          <w:rStyle w:val="Char1"/>
          <w:rFonts w:hint="cs"/>
          <w:rtl/>
        </w:rPr>
        <w:t>رجلاً»؛</w:t>
      </w:r>
      <w:r w:rsidRPr="00BD5DC8">
        <w:rPr>
          <w:rStyle w:val="Char4"/>
          <w:rFonts w:hint="cs"/>
          <w:rtl/>
        </w:rPr>
        <w:t xml:space="preserve"> «ده و اند</w:t>
      </w:r>
      <w:r w:rsidR="001C559E">
        <w:rPr>
          <w:rStyle w:val="Char4"/>
          <w:rFonts w:hint="cs"/>
          <w:rtl/>
        </w:rPr>
        <w:t>ی</w:t>
      </w:r>
      <w:r w:rsidRPr="00BD5DC8">
        <w:rPr>
          <w:rStyle w:val="Char4"/>
          <w:rFonts w:hint="cs"/>
          <w:rtl/>
        </w:rPr>
        <w:t xml:space="preserve"> زن و پنجاه و اند</w:t>
      </w:r>
      <w:r w:rsidR="001C559E">
        <w:rPr>
          <w:rStyle w:val="Char4"/>
          <w:rFonts w:hint="cs"/>
          <w:rtl/>
        </w:rPr>
        <w:t>ی</w:t>
      </w:r>
      <w:r w:rsidRPr="00BD5DC8">
        <w:rPr>
          <w:rStyle w:val="Char4"/>
          <w:rFonts w:hint="cs"/>
          <w:rtl/>
        </w:rPr>
        <w:t xml:space="preserve"> مرد د</w:t>
      </w:r>
      <w:r w:rsidR="001C559E">
        <w:rPr>
          <w:rStyle w:val="Char4"/>
          <w:rFonts w:hint="cs"/>
          <w:rtl/>
        </w:rPr>
        <w:t>ی</w:t>
      </w:r>
      <w:r w:rsidRPr="00BD5DC8">
        <w:rPr>
          <w:rStyle w:val="Char4"/>
          <w:rFonts w:hint="cs"/>
          <w:rtl/>
        </w:rPr>
        <w:t>دم». از مجموعه‌</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ات دانسته م</w:t>
      </w:r>
      <w:r w:rsidR="001C559E">
        <w:rPr>
          <w:rStyle w:val="Char4"/>
          <w:rFonts w:hint="cs"/>
          <w:rtl/>
        </w:rPr>
        <w:t>ی</w:t>
      </w:r>
      <w:r w:rsidRPr="00BD5DC8">
        <w:rPr>
          <w:rStyle w:val="Char4"/>
          <w:rFonts w:hint="cs"/>
          <w:rtl/>
        </w:rPr>
        <w:t xml:space="preserve">‌شود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گاه</w:t>
      </w:r>
      <w:r w:rsidR="001C559E">
        <w:rPr>
          <w:rStyle w:val="Char4"/>
          <w:rFonts w:hint="cs"/>
          <w:rtl/>
        </w:rPr>
        <w:t>ی</w:t>
      </w:r>
      <w:r w:rsidRPr="00BD5DC8">
        <w:rPr>
          <w:rStyle w:val="Char4"/>
          <w:rFonts w:hint="cs"/>
          <w:rtl/>
        </w:rPr>
        <w:t xml:space="preserve"> پس از گفتن «</w:t>
      </w:r>
      <w:r w:rsidRPr="00BD5DC8">
        <w:rPr>
          <w:rStyle w:val="Char3"/>
          <w:rFonts w:hint="cs"/>
          <w:rtl/>
        </w:rPr>
        <w:t>سمع الله لمن حمده»</w:t>
      </w:r>
      <w:r w:rsidR="001C559E">
        <w:rPr>
          <w:rStyle w:val="Char3"/>
          <w:rFonts w:hint="cs"/>
          <w:rtl/>
        </w:rPr>
        <w:t xml:space="preserve"> </w:t>
      </w:r>
      <w:r w:rsidRPr="00BD5DC8">
        <w:rPr>
          <w:rStyle w:val="Char3"/>
          <w:rFonts w:hint="cs"/>
          <w:rtl/>
        </w:rPr>
        <w:t>فقط «اللهم ربنا لك الحمد</w:t>
      </w:r>
      <w:r w:rsidRPr="00BD5DC8">
        <w:rPr>
          <w:rStyle w:val="Char4"/>
          <w:rFonts w:hint="cs"/>
          <w:rtl/>
        </w:rPr>
        <w:t>» م</w:t>
      </w:r>
      <w:r w:rsidR="001C559E">
        <w:rPr>
          <w:rStyle w:val="Char4"/>
          <w:rFonts w:hint="cs"/>
          <w:rtl/>
        </w:rPr>
        <w:t>ی</w:t>
      </w:r>
      <w:r w:rsidRPr="00BD5DC8">
        <w:rPr>
          <w:rStyle w:val="Char4"/>
          <w:rFonts w:hint="cs"/>
          <w:rtl/>
        </w:rPr>
        <w:t>‌گفت وگاه</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ز «</w:t>
      </w:r>
      <w:r w:rsidRPr="00BD5DC8">
        <w:rPr>
          <w:rStyle w:val="Char3"/>
          <w:rFonts w:hint="cs"/>
          <w:rtl/>
        </w:rPr>
        <w:t>اللهم ربنا</w:t>
      </w:r>
      <w:r w:rsidR="001C559E">
        <w:rPr>
          <w:rStyle w:val="Char3"/>
          <w:rFonts w:hint="cs"/>
          <w:rtl/>
        </w:rPr>
        <w:t xml:space="preserve"> و</w:t>
      </w:r>
      <w:r w:rsidRPr="00BD5DC8">
        <w:rPr>
          <w:rStyle w:val="Char3"/>
          <w:rFonts w:hint="cs"/>
          <w:rtl/>
        </w:rPr>
        <w:t>لك الحمد ملء السماوات وملء الارض وملء ماشئت من شيء بعده</w:t>
      </w:r>
      <w:r w:rsidRPr="00BD5DC8">
        <w:rPr>
          <w:rStyle w:val="Char4"/>
          <w:rFonts w:hint="cs"/>
          <w:rtl/>
        </w:rPr>
        <w:t>»، و گاه</w:t>
      </w:r>
      <w:r w:rsidR="001C559E">
        <w:rPr>
          <w:rStyle w:val="Char4"/>
          <w:rFonts w:hint="cs"/>
          <w:rtl/>
        </w:rPr>
        <w:t>ی</w:t>
      </w:r>
      <w:r w:rsidRPr="00BD5DC8">
        <w:rPr>
          <w:rStyle w:val="Char4"/>
          <w:rFonts w:hint="cs"/>
          <w:rtl/>
        </w:rPr>
        <w:t xml:space="preserve"> «</w:t>
      </w:r>
      <w:r w:rsidRPr="00BD5DC8">
        <w:rPr>
          <w:rStyle w:val="Char3"/>
          <w:rFonts w:hint="cs"/>
          <w:rtl/>
        </w:rPr>
        <w:t>ربنا</w:t>
      </w:r>
      <w:r w:rsidR="001C559E">
        <w:rPr>
          <w:rStyle w:val="Char3"/>
          <w:rFonts w:hint="cs"/>
          <w:rtl/>
        </w:rPr>
        <w:t xml:space="preserve"> و</w:t>
      </w:r>
      <w:r w:rsidRPr="00BD5DC8">
        <w:rPr>
          <w:rStyle w:val="Char3"/>
          <w:rFonts w:hint="cs"/>
          <w:rtl/>
        </w:rPr>
        <w:t>لك الحمد، حمداً كثيراً طيباً مباركاً فيه</w:t>
      </w:r>
      <w:r w:rsidRPr="00BD5DC8">
        <w:rPr>
          <w:rStyle w:val="Char4"/>
          <w:rFonts w:hint="cs"/>
          <w:rtl/>
        </w:rPr>
        <w:t>» و گاه</w:t>
      </w:r>
      <w:r w:rsidR="001C559E">
        <w:rPr>
          <w:rStyle w:val="Char4"/>
          <w:rFonts w:hint="cs"/>
          <w:rtl/>
        </w:rPr>
        <w:t>ی</w:t>
      </w:r>
      <w:r w:rsidRPr="00BD5DC8">
        <w:rPr>
          <w:rStyle w:val="Char4"/>
          <w:rFonts w:hint="cs"/>
          <w:rtl/>
        </w:rPr>
        <w:t>«</w:t>
      </w:r>
      <w:r w:rsidRPr="00BD5DC8">
        <w:rPr>
          <w:rStyle w:val="Char3"/>
          <w:rFonts w:hint="cs"/>
          <w:rtl/>
        </w:rPr>
        <w:t>اللهم ربنا لك الحمد، ملء السموات</w:t>
      </w:r>
      <w:r w:rsidR="001C559E">
        <w:rPr>
          <w:rStyle w:val="Char3"/>
          <w:rFonts w:hint="cs"/>
          <w:rtl/>
        </w:rPr>
        <w:t xml:space="preserve"> و</w:t>
      </w:r>
      <w:r w:rsidRPr="00BD5DC8">
        <w:rPr>
          <w:rStyle w:val="Char3"/>
          <w:rFonts w:hint="cs"/>
          <w:rtl/>
        </w:rPr>
        <w:t>ملء الأرض</w:t>
      </w:r>
      <w:r w:rsidR="001C559E">
        <w:rPr>
          <w:rStyle w:val="Char3"/>
          <w:rFonts w:hint="cs"/>
          <w:rtl/>
        </w:rPr>
        <w:t xml:space="preserve"> و</w:t>
      </w:r>
      <w:r w:rsidRPr="00BD5DC8">
        <w:rPr>
          <w:rStyle w:val="Char3"/>
          <w:rFonts w:hint="cs"/>
          <w:rtl/>
        </w:rPr>
        <w:t>ملء ما شئت من شئ بعده</w:t>
      </w:r>
      <w:r w:rsidR="003E0CC1">
        <w:rPr>
          <w:rStyle w:val="Char3"/>
          <w:rFonts w:hint="cs"/>
          <w:rtl/>
        </w:rPr>
        <w:t>،</w:t>
      </w:r>
      <w:r w:rsidR="001C559E">
        <w:rPr>
          <w:rStyle w:val="Char3"/>
          <w:rFonts w:hint="cs"/>
          <w:rtl/>
        </w:rPr>
        <w:t xml:space="preserve"> </w:t>
      </w:r>
      <w:r w:rsidRPr="00BD5DC8">
        <w:rPr>
          <w:rStyle w:val="Char3"/>
          <w:rFonts w:hint="cs"/>
          <w:rtl/>
        </w:rPr>
        <w:t>اهل الثناء</w:t>
      </w:r>
      <w:r w:rsidR="001C559E">
        <w:rPr>
          <w:rStyle w:val="Char3"/>
          <w:rFonts w:hint="cs"/>
          <w:rtl/>
        </w:rPr>
        <w:t xml:space="preserve"> </w:t>
      </w:r>
      <w:r w:rsidRPr="00BD5DC8">
        <w:rPr>
          <w:rStyle w:val="Char3"/>
          <w:rFonts w:hint="cs"/>
          <w:rtl/>
        </w:rPr>
        <w:t>والمجد، أحق ما قال العبد،</w:t>
      </w:r>
      <w:r w:rsidR="001C559E">
        <w:rPr>
          <w:rStyle w:val="Char3"/>
          <w:rFonts w:hint="cs"/>
          <w:rtl/>
        </w:rPr>
        <w:t xml:space="preserve"> و</w:t>
      </w:r>
      <w:r w:rsidRPr="00BD5DC8">
        <w:rPr>
          <w:rStyle w:val="Char3"/>
          <w:rFonts w:hint="cs"/>
          <w:rtl/>
        </w:rPr>
        <w:t>كلنا لك العبد، اللهم لا مانع لما أعطيت</w:t>
      </w:r>
      <w:r w:rsidR="001C559E">
        <w:rPr>
          <w:rStyle w:val="Char3"/>
          <w:rFonts w:hint="cs"/>
          <w:rtl/>
        </w:rPr>
        <w:t xml:space="preserve"> و</w:t>
      </w:r>
      <w:r w:rsidRPr="00BD5DC8">
        <w:rPr>
          <w:rStyle w:val="Char3"/>
          <w:rFonts w:hint="cs"/>
          <w:rtl/>
        </w:rPr>
        <w:t>لا معطي لما منعت</w:t>
      </w:r>
      <w:r w:rsidR="001C559E">
        <w:rPr>
          <w:rStyle w:val="Char3"/>
          <w:rFonts w:hint="cs"/>
          <w:rtl/>
        </w:rPr>
        <w:t xml:space="preserve"> و</w:t>
      </w:r>
      <w:r w:rsidRPr="00BD5DC8">
        <w:rPr>
          <w:rStyle w:val="Char3"/>
          <w:rFonts w:hint="cs"/>
          <w:rtl/>
        </w:rPr>
        <w:t>لا ينفع ذالجد منك الجد</w:t>
      </w:r>
      <w:r w:rsidRPr="00BD5DC8">
        <w:rPr>
          <w:rStyle w:val="Char4"/>
          <w:rFonts w:hint="cs"/>
          <w:rtl/>
        </w:rPr>
        <w:t>». وگاه</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ز قومه را ا</w:t>
      </w:r>
      <w:r w:rsidR="001C559E">
        <w:rPr>
          <w:rStyle w:val="Char4"/>
          <w:rFonts w:hint="cs"/>
          <w:rtl/>
        </w:rPr>
        <w:t>ی</w:t>
      </w:r>
      <w:r w:rsidRPr="00BD5DC8">
        <w:rPr>
          <w:rStyle w:val="Char4"/>
          <w:rFonts w:hint="cs"/>
          <w:rtl/>
        </w:rPr>
        <w:t>ن قدر طولان</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به اندازه‌ا</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‌ا</w:t>
      </w:r>
      <w:r w:rsidR="001C559E">
        <w:rPr>
          <w:rStyle w:val="Char4"/>
          <w:rFonts w:hint="cs"/>
          <w:rtl/>
        </w:rPr>
        <w:t>ی</w:t>
      </w:r>
      <w:r w:rsidRPr="00BD5DC8">
        <w:rPr>
          <w:rStyle w:val="Char4"/>
          <w:rFonts w:hint="cs"/>
          <w:rtl/>
        </w:rPr>
        <w:t>ستاد و دعا</w:t>
      </w:r>
      <w:r w:rsidR="001C559E">
        <w:rPr>
          <w:rStyle w:val="Char4"/>
          <w:rFonts w:hint="cs"/>
          <w:rtl/>
        </w:rPr>
        <w:t xml:space="preserve"> </w:t>
      </w:r>
      <w:r w:rsidRPr="00BD5DC8">
        <w:rPr>
          <w:rStyle w:val="Char4"/>
          <w:rFonts w:hint="cs"/>
          <w:rtl/>
        </w:rPr>
        <w:t>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رد </w:t>
      </w:r>
      <w:r w:rsidR="001C559E">
        <w:rPr>
          <w:rStyle w:val="Char4"/>
          <w:rFonts w:hint="cs"/>
          <w:rtl/>
        </w:rPr>
        <w:t>ک</w:t>
      </w:r>
      <w:r w:rsidRPr="00BD5DC8">
        <w:rPr>
          <w:rStyle w:val="Char4"/>
          <w:rFonts w:hint="cs"/>
          <w:rtl/>
        </w:rPr>
        <w:t>ه صحابه</w:t>
      </w:r>
      <w:r w:rsidR="001F073B" w:rsidRPr="001F073B">
        <w:rPr>
          <w:rStyle w:val="Char4"/>
          <w:rFonts w:cs="CTraditional Arabic" w:hint="cs"/>
          <w:rtl/>
        </w:rPr>
        <w:t xml:space="preserve"> ش</w:t>
      </w:r>
      <w:r w:rsidR="001C559E">
        <w:rPr>
          <w:rStyle w:val="Char4"/>
          <w:rFonts w:cs="CTraditional Arabic" w:hint="cs"/>
          <w:rtl/>
        </w:rPr>
        <w:t xml:space="preserve"> </w:t>
      </w:r>
      <w:r w:rsidRPr="00BD5DC8">
        <w:rPr>
          <w:rStyle w:val="Char4"/>
          <w:rFonts w:hint="cs"/>
          <w:rtl/>
        </w:rPr>
        <w:t>م</w:t>
      </w:r>
      <w:r w:rsidR="001C559E">
        <w:rPr>
          <w:rStyle w:val="Char4"/>
          <w:rFonts w:hint="cs"/>
          <w:rtl/>
        </w:rPr>
        <w:t>ی</w:t>
      </w:r>
      <w:r w:rsidRPr="00BD5DC8">
        <w:rPr>
          <w:rStyle w:val="Char4"/>
          <w:rFonts w:hint="cs"/>
          <w:rtl/>
        </w:rPr>
        <w:t>‌گفتند: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فراموش </w:t>
      </w:r>
      <w:r w:rsidR="001C559E">
        <w:rPr>
          <w:rStyle w:val="Char4"/>
          <w:rFonts w:hint="cs"/>
          <w:rtl/>
        </w:rPr>
        <w:t>ک</w:t>
      </w:r>
      <w:r w:rsidRPr="00BD5DC8">
        <w:rPr>
          <w:rStyle w:val="Char4"/>
          <w:rFonts w:hint="cs"/>
          <w:rtl/>
        </w:rPr>
        <w:t>رده به سجده برود.</w:t>
      </w:r>
      <w:r w:rsidR="001C559E">
        <w:rPr>
          <w:rStyle w:val="Char4"/>
          <w:rFonts w:hint="cs"/>
          <w:rtl/>
        </w:rPr>
        <w:t xml:space="preserve"> </w:t>
      </w:r>
      <w:r w:rsidRPr="00BD5DC8">
        <w:rPr>
          <w:rStyle w:val="Char4"/>
          <w:rFonts w:hint="cs"/>
          <w:rtl/>
        </w:rPr>
        <w:t>از ا</w:t>
      </w:r>
      <w:r w:rsidR="001C559E">
        <w:rPr>
          <w:rStyle w:val="Char4"/>
          <w:rFonts w:hint="cs"/>
          <w:rtl/>
        </w:rPr>
        <w:t>ی</w:t>
      </w:r>
      <w:r w:rsidRPr="00BD5DC8">
        <w:rPr>
          <w:rStyle w:val="Char4"/>
          <w:rFonts w:hint="cs"/>
          <w:rtl/>
        </w:rPr>
        <w:t>ن‌رو تمام دعاها</w:t>
      </w:r>
      <w:r w:rsidR="001C559E">
        <w:rPr>
          <w:rStyle w:val="Char4"/>
          <w:rFonts w:hint="cs"/>
          <w:rtl/>
        </w:rPr>
        <w:t>یی</w:t>
      </w:r>
      <w:r w:rsidRPr="00BD5DC8">
        <w:rPr>
          <w:rStyle w:val="Char4"/>
          <w:rFonts w:hint="cs"/>
          <w:rtl/>
        </w:rPr>
        <w:t xml:space="preserve"> </w:t>
      </w:r>
      <w:r w:rsidR="001C559E">
        <w:rPr>
          <w:rStyle w:val="Char4"/>
          <w:rFonts w:hint="cs"/>
          <w:rtl/>
        </w:rPr>
        <w:t>ک</w:t>
      </w:r>
      <w:r w:rsidRPr="00BD5DC8">
        <w:rPr>
          <w:rStyle w:val="Char4"/>
          <w:rFonts w:hint="cs"/>
          <w:rtl/>
        </w:rPr>
        <w:t>ه از آن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منقول‌اند دعاها</w:t>
      </w:r>
      <w:r w:rsidR="001C559E">
        <w:rPr>
          <w:rStyle w:val="Char4"/>
          <w:rFonts w:hint="cs"/>
          <w:rtl/>
        </w:rPr>
        <w:t>ی</w:t>
      </w:r>
      <w:r w:rsidRPr="00BD5DC8">
        <w:rPr>
          <w:rStyle w:val="Char4"/>
          <w:rFonts w:hint="cs"/>
          <w:rtl/>
        </w:rPr>
        <w:t xml:space="preserve"> مبار</w:t>
      </w:r>
      <w:r w:rsidR="001C559E">
        <w:rPr>
          <w:rStyle w:val="Char4"/>
          <w:rFonts w:hint="cs"/>
          <w:rtl/>
        </w:rPr>
        <w:t>ک</w:t>
      </w:r>
      <w:r w:rsidRPr="00BD5DC8">
        <w:rPr>
          <w:rStyle w:val="Char4"/>
          <w:rFonts w:hint="cs"/>
          <w:rtl/>
        </w:rPr>
        <w:t xml:space="preserve"> و مقدس</w:t>
      </w:r>
      <w:r w:rsidR="001C559E">
        <w:rPr>
          <w:rStyle w:val="Char4"/>
          <w:rFonts w:hint="cs"/>
          <w:rtl/>
        </w:rPr>
        <w:t>ی</w:t>
      </w:r>
      <w:r w:rsidRPr="00BD5DC8">
        <w:rPr>
          <w:rStyle w:val="Char4"/>
          <w:rFonts w:hint="cs"/>
          <w:rtl/>
        </w:rPr>
        <w:t xml:space="preserve"> هستند </w:t>
      </w:r>
      <w:r w:rsidR="001C559E">
        <w:rPr>
          <w:rStyle w:val="Char4"/>
          <w:rFonts w:hint="cs"/>
          <w:rtl/>
        </w:rPr>
        <w:t>ک</w:t>
      </w:r>
      <w:r w:rsidRPr="00BD5DC8">
        <w:rPr>
          <w:rStyle w:val="Char4"/>
          <w:rFonts w:hint="cs"/>
          <w:rtl/>
        </w:rPr>
        <w:t>ه شخص نمازگزار م</w:t>
      </w:r>
      <w:r w:rsidR="001C559E">
        <w:rPr>
          <w:rStyle w:val="Char4"/>
          <w:rFonts w:hint="cs"/>
          <w:rtl/>
        </w:rPr>
        <w:t>ی</w:t>
      </w:r>
      <w:r w:rsidRPr="00BD5DC8">
        <w:rPr>
          <w:rStyle w:val="Char4"/>
          <w:rFonts w:hint="cs"/>
          <w:rtl/>
        </w:rPr>
        <w:t>‌تواند در نماز خو</w:t>
      </w:r>
      <w:r w:rsidR="001C559E">
        <w:rPr>
          <w:rStyle w:val="Char4"/>
          <w:rFonts w:hint="cs"/>
          <w:rtl/>
        </w:rPr>
        <w:t>ی</w:t>
      </w:r>
      <w:r w:rsidRPr="00BD5DC8">
        <w:rPr>
          <w:rStyle w:val="Char4"/>
          <w:rFonts w:hint="cs"/>
          <w:rtl/>
        </w:rPr>
        <w:t>ش برا</w:t>
      </w:r>
      <w:r w:rsidR="001C559E">
        <w:rPr>
          <w:rStyle w:val="Char4"/>
          <w:rFonts w:hint="cs"/>
          <w:rtl/>
        </w:rPr>
        <w:t>ی</w:t>
      </w:r>
      <w:r w:rsidRPr="00BD5DC8">
        <w:rPr>
          <w:rStyle w:val="Char4"/>
          <w:rFonts w:hint="cs"/>
          <w:rtl/>
        </w:rPr>
        <w:t xml:space="preserve"> پررنگ‌</w:t>
      </w:r>
      <w:r w:rsidR="001C559E">
        <w:rPr>
          <w:rStyle w:val="Char4"/>
          <w:rFonts w:hint="cs"/>
          <w:rtl/>
        </w:rPr>
        <w:t>ک</w:t>
      </w:r>
      <w:r w:rsidRPr="00BD5DC8">
        <w:rPr>
          <w:rStyle w:val="Char4"/>
          <w:rFonts w:hint="cs"/>
          <w:rtl/>
        </w:rPr>
        <w:t>ردن عبادت، راز و ن</w:t>
      </w:r>
      <w:r w:rsidR="001C559E">
        <w:rPr>
          <w:rStyle w:val="Char4"/>
          <w:rFonts w:hint="cs"/>
          <w:rtl/>
        </w:rPr>
        <w:t>ی</w:t>
      </w:r>
      <w:r w:rsidRPr="00BD5DC8">
        <w:rPr>
          <w:rStyle w:val="Char4"/>
          <w:rFonts w:hint="cs"/>
          <w:rtl/>
        </w:rPr>
        <w:t>از و پرستش و ستا</w:t>
      </w:r>
      <w:r w:rsidR="001C559E">
        <w:rPr>
          <w:rStyle w:val="Char4"/>
          <w:rFonts w:hint="cs"/>
          <w:rtl/>
        </w:rPr>
        <w:t>ی</w:t>
      </w:r>
      <w:r w:rsidRPr="00BD5DC8">
        <w:rPr>
          <w:rStyle w:val="Char4"/>
          <w:rFonts w:hint="cs"/>
          <w:rtl/>
        </w:rPr>
        <w:t>ش پروردگار از آنها بهره گ</w:t>
      </w:r>
      <w:r w:rsidR="001C559E">
        <w:rPr>
          <w:rStyle w:val="Char4"/>
          <w:rFonts w:hint="cs"/>
          <w:rtl/>
        </w:rPr>
        <w:t>ی</w:t>
      </w:r>
      <w:r w:rsidRPr="00BD5DC8">
        <w:rPr>
          <w:rStyle w:val="Char4"/>
          <w:rFonts w:hint="cs"/>
          <w:rtl/>
        </w:rPr>
        <w:t>رد.</w:t>
      </w:r>
    </w:p>
    <w:p w:rsidR="00E51E5A" w:rsidRPr="00BD5DC8" w:rsidRDefault="00E51E5A" w:rsidP="004709A5">
      <w:pPr>
        <w:ind w:firstLine="284"/>
        <w:jc w:val="both"/>
        <w:rPr>
          <w:rStyle w:val="Char4"/>
          <w:rtl/>
        </w:rPr>
      </w:pPr>
      <w:r w:rsidRPr="00BD5DC8">
        <w:rPr>
          <w:rStyle w:val="Char4"/>
          <w:rFonts w:hint="cs"/>
          <w:rtl/>
        </w:rPr>
        <w:t>و اگر شخص نمازگزار، امام و پ</w:t>
      </w:r>
      <w:r w:rsidR="001C559E">
        <w:rPr>
          <w:rStyle w:val="Char4"/>
          <w:rFonts w:hint="cs"/>
          <w:rtl/>
        </w:rPr>
        <w:t>ی</w:t>
      </w:r>
      <w:r w:rsidRPr="00BD5DC8">
        <w:rPr>
          <w:rStyle w:val="Char4"/>
          <w:rFonts w:hint="cs"/>
          <w:rtl/>
        </w:rPr>
        <w:t>شنماز گروه</w:t>
      </w:r>
      <w:r w:rsidR="001C559E">
        <w:rPr>
          <w:rStyle w:val="Char4"/>
          <w:rFonts w:hint="cs"/>
          <w:rtl/>
        </w:rPr>
        <w:t>ی</w:t>
      </w:r>
      <w:r w:rsidRPr="00BD5DC8">
        <w:rPr>
          <w:rStyle w:val="Char4"/>
          <w:rFonts w:hint="cs"/>
          <w:rtl/>
        </w:rPr>
        <w:t xml:space="preserve"> باشد با</w:t>
      </w:r>
      <w:r w:rsidR="001C559E">
        <w:rPr>
          <w:rStyle w:val="Char4"/>
          <w:rFonts w:hint="cs"/>
          <w:rtl/>
        </w:rPr>
        <w:t>ی</w:t>
      </w:r>
      <w:r w:rsidRPr="00BD5DC8">
        <w:rPr>
          <w:rStyle w:val="Char4"/>
          <w:rFonts w:hint="cs"/>
          <w:rtl/>
        </w:rPr>
        <w:t>د ا</w:t>
      </w:r>
      <w:r w:rsidR="001C559E">
        <w:rPr>
          <w:rStyle w:val="Char4"/>
          <w:rFonts w:hint="cs"/>
          <w:rtl/>
        </w:rPr>
        <w:t>ی</w:t>
      </w:r>
      <w:r w:rsidRPr="00BD5DC8">
        <w:rPr>
          <w:rStyle w:val="Char4"/>
          <w:rFonts w:hint="cs"/>
          <w:rtl/>
        </w:rPr>
        <w:t>ن امر را سرلوحه‌</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ار خو</w:t>
      </w:r>
      <w:r w:rsidR="001C559E">
        <w:rPr>
          <w:rStyle w:val="Char4"/>
          <w:rFonts w:hint="cs"/>
          <w:rtl/>
        </w:rPr>
        <w:t>ی</w:t>
      </w:r>
      <w:r w:rsidRPr="00BD5DC8">
        <w:rPr>
          <w:rStyle w:val="Char4"/>
          <w:rFonts w:hint="cs"/>
          <w:rtl/>
        </w:rPr>
        <w:t>ش و نصب‌الع</w:t>
      </w:r>
      <w:r w:rsidR="001C559E">
        <w:rPr>
          <w:rStyle w:val="Char4"/>
          <w:rFonts w:hint="cs"/>
          <w:rtl/>
        </w:rPr>
        <w:t>ی</w:t>
      </w:r>
      <w:r w:rsidRPr="00BD5DC8">
        <w:rPr>
          <w:rStyle w:val="Char4"/>
          <w:rFonts w:hint="cs"/>
          <w:rtl/>
        </w:rPr>
        <w:t>ن وآو</w:t>
      </w:r>
      <w:r w:rsidR="001C559E">
        <w:rPr>
          <w:rStyle w:val="Char4"/>
          <w:rFonts w:hint="cs"/>
          <w:rtl/>
        </w:rPr>
        <w:t>ی</w:t>
      </w:r>
      <w:r w:rsidRPr="00BD5DC8">
        <w:rPr>
          <w:rStyle w:val="Char4"/>
          <w:rFonts w:hint="cs"/>
          <w:rtl/>
        </w:rPr>
        <w:t>زه‌</w:t>
      </w:r>
      <w:r w:rsidR="001C559E">
        <w:rPr>
          <w:rStyle w:val="Char4"/>
          <w:rFonts w:hint="cs"/>
          <w:rtl/>
        </w:rPr>
        <w:t>ی</w:t>
      </w:r>
      <w:r w:rsidRPr="00BD5DC8">
        <w:rPr>
          <w:rStyle w:val="Char4"/>
          <w:rFonts w:hint="cs"/>
          <w:rtl/>
        </w:rPr>
        <w:t xml:space="preserve"> گوش خو</w:t>
      </w:r>
      <w:r w:rsidR="001C559E">
        <w:rPr>
          <w:rStyle w:val="Char4"/>
          <w:rFonts w:hint="cs"/>
          <w:rtl/>
        </w:rPr>
        <w:t>ی</w:t>
      </w:r>
      <w:r w:rsidRPr="00BD5DC8">
        <w:rPr>
          <w:rStyle w:val="Char4"/>
          <w:rFonts w:hint="cs"/>
          <w:rtl/>
        </w:rPr>
        <w:t xml:space="preserve">ش قرار دهد </w:t>
      </w:r>
      <w:r w:rsidR="001C559E">
        <w:rPr>
          <w:rStyle w:val="Char4"/>
          <w:rFonts w:hint="cs"/>
          <w:rtl/>
        </w:rPr>
        <w:t>ک</w:t>
      </w:r>
      <w:r w:rsidRPr="00BD5DC8">
        <w:rPr>
          <w:rStyle w:val="Char4"/>
          <w:rFonts w:hint="cs"/>
          <w:rtl/>
        </w:rPr>
        <w:t>ه طرز عمل او در خواندن ا</w:t>
      </w:r>
      <w:r w:rsidR="001C559E">
        <w:rPr>
          <w:rStyle w:val="Char4"/>
          <w:rFonts w:hint="cs"/>
          <w:rtl/>
        </w:rPr>
        <w:t>ی</w:t>
      </w:r>
      <w:r w:rsidRPr="00BD5DC8">
        <w:rPr>
          <w:rStyle w:val="Char4"/>
          <w:rFonts w:hint="cs"/>
          <w:rtl/>
        </w:rPr>
        <w:t>ن دعاها باعث زحمت، مشقت، سخت</w:t>
      </w:r>
      <w:r w:rsidR="001C559E">
        <w:rPr>
          <w:rStyle w:val="Char4"/>
          <w:rFonts w:hint="cs"/>
          <w:rtl/>
        </w:rPr>
        <w:t>ی</w:t>
      </w:r>
      <w:r w:rsidRPr="00BD5DC8">
        <w:rPr>
          <w:rStyle w:val="Char4"/>
          <w:rFonts w:hint="cs"/>
          <w:rtl/>
        </w:rPr>
        <w:t xml:space="preserve"> و عسر و حرج مقتد</w:t>
      </w:r>
      <w:r w:rsidR="001C559E">
        <w:rPr>
          <w:rStyle w:val="Char4"/>
          <w:rFonts w:hint="cs"/>
          <w:rtl/>
        </w:rPr>
        <w:t>ی</w:t>
      </w:r>
      <w:r w:rsidRPr="00BD5DC8">
        <w:rPr>
          <w:rStyle w:val="Char4"/>
          <w:rFonts w:hint="cs"/>
          <w:rtl/>
        </w:rPr>
        <w:t xml:space="preserve">‌ها نشود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اگر ب</w:t>
      </w:r>
      <w:r w:rsidR="001C559E">
        <w:rPr>
          <w:rStyle w:val="Char4"/>
          <w:rFonts w:hint="cs"/>
          <w:rtl/>
        </w:rPr>
        <w:t>ی</w:t>
      </w:r>
      <w:r w:rsidRPr="00BD5DC8">
        <w:rPr>
          <w:rStyle w:val="Char4"/>
          <w:rFonts w:hint="cs"/>
          <w:rtl/>
        </w:rPr>
        <w:t>م</w:t>
      </w:r>
      <w:r w:rsidR="001C559E">
        <w:rPr>
          <w:rStyle w:val="Char4"/>
          <w:rFonts w:hint="cs"/>
          <w:rtl/>
        </w:rPr>
        <w:t>ی</w:t>
      </w:r>
      <w:r w:rsidRPr="00BD5DC8">
        <w:rPr>
          <w:rStyle w:val="Char4"/>
          <w:rFonts w:hint="cs"/>
          <w:rtl/>
        </w:rPr>
        <w:t xml:space="preserve"> از زحمت و مشقت نمازگزاران نبود، م</w:t>
      </w:r>
      <w:r w:rsidR="001C559E">
        <w:rPr>
          <w:rStyle w:val="Char4"/>
          <w:rFonts w:hint="cs"/>
          <w:rtl/>
        </w:rPr>
        <w:t>ی</w:t>
      </w:r>
      <w:r w:rsidRPr="00BD5DC8">
        <w:rPr>
          <w:rStyle w:val="Char4"/>
          <w:rFonts w:hint="cs"/>
          <w:rtl/>
        </w:rPr>
        <w:t>‌تواند ا</w:t>
      </w:r>
      <w:r w:rsidR="001C559E">
        <w:rPr>
          <w:rStyle w:val="Char4"/>
          <w:rFonts w:hint="cs"/>
          <w:rtl/>
        </w:rPr>
        <w:t>ی</w:t>
      </w:r>
      <w:r w:rsidRPr="00BD5DC8">
        <w:rPr>
          <w:rStyle w:val="Char4"/>
          <w:rFonts w:hint="cs"/>
          <w:rtl/>
        </w:rPr>
        <w:t>ن دعاها را در قومه بخواند و اگر ب</w:t>
      </w:r>
      <w:r w:rsidR="001C559E">
        <w:rPr>
          <w:rStyle w:val="Char4"/>
          <w:rFonts w:hint="cs"/>
          <w:rtl/>
        </w:rPr>
        <w:t>ی</w:t>
      </w:r>
      <w:r w:rsidRPr="00BD5DC8">
        <w:rPr>
          <w:rStyle w:val="Char4"/>
          <w:rFonts w:hint="cs"/>
          <w:rtl/>
        </w:rPr>
        <w:t>م آن بود م</w:t>
      </w:r>
      <w:r w:rsidR="001C559E">
        <w:rPr>
          <w:rStyle w:val="Char4"/>
          <w:rFonts w:hint="cs"/>
          <w:rtl/>
        </w:rPr>
        <w:t>ی</w:t>
      </w:r>
      <w:r w:rsidRPr="00BD5DC8">
        <w:rPr>
          <w:rStyle w:val="Char4"/>
          <w:rFonts w:hint="cs"/>
          <w:rtl/>
        </w:rPr>
        <w:t>‌تواند فقط به گفتن «</w:t>
      </w:r>
      <w:r w:rsidRPr="00BD5DC8">
        <w:rPr>
          <w:rStyle w:val="Char3"/>
          <w:rFonts w:hint="cs"/>
          <w:rtl/>
        </w:rPr>
        <w:t>اللهم ربنا لك الحمد</w:t>
      </w:r>
      <w:r w:rsidRPr="00BD5DC8">
        <w:rPr>
          <w:rStyle w:val="Char4"/>
          <w:rFonts w:hint="cs"/>
          <w:rtl/>
        </w:rPr>
        <w:t>» ا</w:t>
      </w:r>
      <w:r w:rsidR="001C559E">
        <w:rPr>
          <w:rStyle w:val="Char4"/>
          <w:rFonts w:hint="cs"/>
          <w:rtl/>
        </w:rPr>
        <w:t>ک</w:t>
      </w:r>
      <w:r w:rsidRPr="00BD5DC8">
        <w:rPr>
          <w:rStyle w:val="Char4"/>
          <w:rFonts w:hint="cs"/>
          <w:rtl/>
        </w:rPr>
        <w:t xml:space="preserve">تفا </w:t>
      </w:r>
      <w:r w:rsidR="001C559E">
        <w:rPr>
          <w:rStyle w:val="Char4"/>
          <w:rFonts w:hint="cs"/>
          <w:rtl/>
        </w:rPr>
        <w:t>ک</w:t>
      </w:r>
      <w:r w:rsidRPr="00BD5DC8">
        <w:rPr>
          <w:rStyle w:val="Char4"/>
          <w:rFonts w:hint="cs"/>
          <w:rtl/>
        </w:rPr>
        <w:t>ند. به هر حال نمازگزار در اضافه‌</w:t>
      </w:r>
      <w:r w:rsidR="001C559E">
        <w:rPr>
          <w:rStyle w:val="Char4"/>
          <w:rFonts w:hint="cs"/>
          <w:rtl/>
        </w:rPr>
        <w:t>ک</w:t>
      </w:r>
      <w:r w:rsidRPr="00BD5DC8">
        <w:rPr>
          <w:rStyle w:val="Char4"/>
          <w:rFonts w:hint="cs"/>
          <w:rtl/>
        </w:rPr>
        <w:t xml:space="preserve">ردن </w:t>
      </w:r>
      <w:r w:rsidR="001C559E">
        <w:rPr>
          <w:rStyle w:val="Char4"/>
          <w:rFonts w:hint="cs"/>
          <w:rtl/>
        </w:rPr>
        <w:t>یکی</w:t>
      </w:r>
      <w:r w:rsidRPr="00BD5DC8">
        <w:rPr>
          <w:rStyle w:val="Char4"/>
          <w:rFonts w:hint="cs"/>
          <w:rtl/>
        </w:rPr>
        <w:t xml:space="preserve"> از دعاها</w:t>
      </w:r>
      <w:r w:rsidR="001C559E">
        <w:rPr>
          <w:rStyle w:val="Char4"/>
          <w:rFonts w:hint="cs"/>
          <w:rtl/>
        </w:rPr>
        <w:t>ی</w:t>
      </w:r>
      <w:r w:rsidRPr="00BD5DC8">
        <w:rPr>
          <w:rStyle w:val="Char4"/>
          <w:rFonts w:hint="cs"/>
          <w:rtl/>
        </w:rPr>
        <w:t xml:space="preserve"> بالا، در اعتدال بعد از ر</w:t>
      </w:r>
      <w:r w:rsidR="001C559E">
        <w:rPr>
          <w:rStyle w:val="Char4"/>
          <w:rFonts w:hint="cs"/>
          <w:rtl/>
        </w:rPr>
        <w:t>ک</w:t>
      </w:r>
      <w:r w:rsidRPr="00BD5DC8">
        <w:rPr>
          <w:rStyle w:val="Char4"/>
          <w:rFonts w:hint="cs"/>
          <w:rtl/>
        </w:rPr>
        <w:t>وع و بعد از گفتن «</w:t>
      </w:r>
      <w:r w:rsidRPr="00BD5DC8">
        <w:rPr>
          <w:rStyle w:val="Char3"/>
          <w:rFonts w:hint="cs"/>
          <w:rtl/>
        </w:rPr>
        <w:t>ربنا</w:t>
      </w:r>
      <w:r w:rsidR="001C559E">
        <w:rPr>
          <w:rStyle w:val="Char3"/>
          <w:rFonts w:hint="cs"/>
          <w:rtl/>
        </w:rPr>
        <w:t xml:space="preserve"> و</w:t>
      </w:r>
      <w:r w:rsidRPr="00BD5DC8">
        <w:rPr>
          <w:rStyle w:val="Char3"/>
          <w:rFonts w:hint="cs"/>
          <w:rtl/>
        </w:rPr>
        <w:t>لك الحمد</w:t>
      </w:r>
      <w:r w:rsidRPr="00BD5DC8">
        <w:rPr>
          <w:rStyle w:val="Char4"/>
          <w:rFonts w:hint="cs"/>
          <w:rtl/>
        </w:rPr>
        <w:t xml:space="preserve">» مختار است و هر </w:t>
      </w:r>
      <w:r w:rsidR="001C559E">
        <w:rPr>
          <w:rStyle w:val="Char4"/>
          <w:rFonts w:hint="cs"/>
          <w:rtl/>
        </w:rPr>
        <w:t>ک</w:t>
      </w:r>
      <w:r w:rsidRPr="00BD5DC8">
        <w:rPr>
          <w:rStyle w:val="Char4"/>
          <w:rFonts w:hint="cs"/>
          <w:rtl/>
        </w:rPr>
        <w:t>دام از آنها را خواست م</w:t>
      </w:r>
      <w:r w:rsidR="001C559E">
        <w:rPr>
          <w:rStyle w:val="Char4"/>
          <w:rFonts w:hint="cs"/>
          <w:rtl/>
        </w:rPr>
        <w:t>ی</w:t>
      </w:r>
      <w:r w:rsidRPr="00BD5DC8">
        <w:rPr>
          <w:rStyle w:val="Char4"/>
          <w:rFonts w:hint="cs"/>
          <w:rtl/>
        </w:rPr>
        <w:t>‌تواند بعد از آن اضافه نما</w:t>
      </w:r>
      <w:r w:rsidR="001C559E">
        <w:rPr>
          <w:rStyle w:val="Char4"/>
          <w:rFonts w:hint="cs"/>
          <w:rtl/>
        </w:rPr>
        <w:t>ی</w:t>
      </w:r>
      <w:r w:rsidRPr="00BD5DC8">
        <w:rPr>
          <w:rStyle w:val="Char4"/>
          <w:rFonts w:hint="cs"/>
          <w:rtl/>
        </w:rPr>
        <w:t>د.</w:t>
      </w:r>
    </w:p>
    <w:p w:rsidR="000755A5" w:rsidRDefault="000755A5" w:rsidP="00BD5DC8">
      <w:pPr>
        <w:pStyle w:val="a1"/>
        <w:rPr>
          <w:rtl/>
        </w:rPr>
        <w:sectPr w:rsidR="000755A5" w:rsidSect="00C14F87">
          <w:headerReference w:type="default" r:id="rId50"/>
          <w:footnotePr>
            <w:numRestart w:val="eachPage"/>
          </w:footnotePr>
          <w:pgSz w:w="9356" w:h="13608" w:code="9"/>
          <w:pgMar w:top="567" w:right="1134" w:bottom="851" w:left="1134" w:header="454" w:footer="0" w:gutter="0"/>
          <w:cols w:space="708"/>
          <w:titlePg/>
          <w:bidi/>
          <w:rtlGutter/>
          <w:docGrid w:linePitch="381"/>
        </w:sectPr>
      </w:pPr>
    </w:p>
    <w:p w:rsidR="004709A5" w:rsidRDefault="00E51E5A" w:rsidP="00BD5DC8">
      <w:pPr>
        <w:pStyle w:val="a1"/>
        <w:rPr>
          <w:rtl/>
        </w:rPr>
      </w:pPr>
      <w:bookmarkStart w:id="117" w:name="_Toc447280311"/>
      <w:r w:rsidRPr="00880785">
        <w:rPr>
          <w:rtl/>
        </w:rPr>
        <w:t>فصل</w:t>
      </w:r>
      <w:r w:rsidRPr="00880785">
        <w:rPr>
          <w:rFonts w:hint="cs"/>
          <w:rtl/>
        </w:rPr>
        <w:t xml:space="preserve"> دوم</w:t>
      </w:r>
      <w:bookmarkEnd w:id="117"/>
    </w:p>
    <w:p w:rsidR="00E51E5A" w:rsidRPr="00BD5DC8" w:rsidRDefault="00BA7FD8" w:rsidP="00E160F5">
      <w:pPr>
        <w:autoSpaceDE w:val="0"/>
        <w:autoSpaceDN w:val="0"/>
        <w:adjustRightInd w:val="0"/>
        <w:ind w:firstLine="227"/>
        <w:jc w:val="lowKashida"/>
        <w:rPr>
          <w:rStyle w:val="Char3"/>
          <w:rtl/>
          <w:lang w:bidi="fa-IR"/>
        </w:rPr>
      </w:pPr>
      <w:r w:rsidRPr="00BA7FD8">
        <w:rPr>
          <w:rStyle w:val="Char4"/>
          <w:rtl/>
        </w:rPr>
        <w:t>878</w:t>
      </w:r>
      <w:r w:rsidR="00CF164C" w:rsidRPr="00CF164C">
        <w:rPr>
          <w:rStyle w:val="Char3"/>
          <w:rFonts w:cs="IRNazli"/>
          <w:rtl/>
        </w:rPr>
        <w:t xml:space="preserve"> ـ (</w:t>
      </w:r>
      <w:r w:rsidRPr="00BA7FD8">
        <w:rPr>
          <w:rStyle w:val="Char4"/>
          <w:rtl/>
        </w:rPr>
        <w:t>11</w:t>
      </w:r>
      <w:r w:rsidR="00CF164C" w:rsidRPr="00CF164C">
        <w:rPr>
          <w:rStyle w:val="Char3"/>
          <w:rFonts w:cs="IRNazli"/>
          <w:rtl/>
        </w:rPr>
        <w:t>)</w:t>
      </w:r>
      <w:r w:rsidR="00E51E5A" w:rsidRPr="00BD5DC8">
        <w:rPr>
          <w:rStyle w:val="Char3"/>
          <w:rtl/>
        </w:rPr>
        <w:t xml:space="preserve"> عن أبي مسعودٍ الأنصاريِّ</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E51E5A" w:rsidRPr="00BD5DC8">
        <w:rPr>
          <w:rStyle w:val="Char3"/>
          <w:rtl/>
        </w:rPr>
        <w:t>: «لا تُجزِىء</w:t>
      </w:r>
      <w:r w:rsidR="00E51E5A" w:rsidRPr="00BD5DC8">
        <w:rPr>
          <w:rStyle w:val="Char3"/>
          <w:rFonts w:hint="cs"/>
          <w:rtl/>
        </w:rPr>
        <w:t>ُ</w:t>
      </w:r>
      <w:r w:rsidR="00E51E5A" w:rsidRPr="00BD5DC8">
        <w:rPr>
          <w:rStyle w:val="Char3"/>
          <w:rtl/>
        </w:rPr>
        <w:t xml:space="preserve"> صلاةُ الرَّجلِ حتى يُق</w:t>
      </w:r>
      <w:r w:rsidR="00E51E5A" w:rsidRPr="00BD5DC8">
        <w:rPr>
          <w:rStyle w:val="Char3"/>
          <w:rFonts w:hint="cs"/>
          <w:rtl/>
        </w:rPr>
        <w:t>ِ</w:t>
      </w:r>
      <w:r w:rsidR="00E51E5A" w:rsidRPr="00BD5DC8">
        <w:rPr>
          <w:rStyle w:val="Char3"/>
          <w:rtl/>
        </w:rPr>
        <w:t xml:space="preserve">يمَ ظهرَه في الركوعِ والسُّجودِ». </w:t>
      </w:r>
      <w:r w:rsidR="00E51E5A" w:rsidRPr="000755A5">
        <w:rPr>
          <w:rStyle w:val="Char1"/>
          <w:rtl/>
        </w:rPr>
        <w:t>رواه أبوداود،</w:t>
      </w:r>
      <w:r w:rsidR="00E51E5A" w:rsidRPr="000755A5">
        <w:rPr>
          <w:rStyle w:val="Char1"/>
          <w:rFonts w:hint="cs"/>
          <w:rtl/>
        </w:rPr>
        <w:t xml:space="preserve"> </w:t>
      </w:r>
      <w:r w:rsidR="00E51E5A" w:rsidRPr="000755A5">
        <w:rPr>
          <w:rStyle w:val="Char1"/>
          <w:rtl/>
        </w:rPr>
        <w:t>والترمذيُّ، والنسائيّ، وابنُ ماجة، والدارميُّ. وقال الترمذيُّ: هذا حديثٌ حسنٌ صحيح</w:t>
      </w:r>
      <w:r w:rsidR="00E160F5" w:rsidRPr="00E160F5">
        <w:rPr>
          <w:rStyle w:val="Char4"/>
          <w:rFonts w:hint="cs"/>
          <w:vertAlign w:val="superscript"/>
          <w:rtl/>
          <w:lang w:bidi="ar-SA"/>
        </w:rPr>
        <w:t>(</w:t>
      </w:r>
      <w:r w:rsidR="00E160F5" w:rsidRPr="00E160F5">
        <w:rPr>
          <w:rStyle w:val="Char4"/>
          <w:vertAlign w:val="superscript"/>
          <w:rtl/>
          <w:lang w:bidi="ar-SA"/>
        </w:rPr>
        <w:footnoteReference w:id="620"/>
      </w:r>
      <w:r w:rsidR="00E160F5" w:rsidRPr="00E160F5">
        <w:rPr>
          <w:rStyle w:val="Char4"/>
          <w:rFonts w:hint="cs"/>
          <w:vertAlign w:val="superscript"/>
          <w:rtl/>
          <w:lang w:bidi="ar-SA"/>
        </w:rPr>
        <w:t>)</w:t>
      </w:r>
      <w:r w:rsidR="00E160F5">
        <w:rPr>
          <w:rStyle w:val="Char4"/>
          <w:rFonts w:hint="cs"/>
          <w:rtl/>
        </w:rPr>
        <w:t>.</w:t>
      </w:r>
    </w:p>
    <w:p w:rsidR="00E51E5A" w:rsidRPr="00BD5DC8" w:rsidRDefault="00E51E5A" w:rsidP="004709A5">
      <w:pPr>
        <w:ind w:firstLine="284"/>
        <w:jc w:val="both"/>
        <w:rPr>
          <w:rStyle w:val="Char4"/>
          <w:rtl/>
        </w:rPr>
      </w:pPr>
      <w:r w:rsidRPr="00BD5DC8">
        <w:rPr>
          <w:rStyle w:val="Char4"/>
          <w:rFonts w:hint="cs"/>
          <w:rtl/>
        </w:rPr>
        <w:t>878- (11) ابومسعود انصار</w:t>
      </w:r>
      <w:r w:rsidR="001C559E">
        <w:rPr>
          <w:rStyle w:val="Char4"/>
          <w:rFonts w:hint="cs"/>
          <w:rtl/>
        </w:rPr>
        <w:t>ی</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نماز</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شخص در آن پشتش را هنگام ر</w:t>
      </w:r>
      <w:r w:rsidR="001C559E">
        <w:rPr>
          <w:rStyle w:val="Char4"/>
          <w:rFonts w:hint="cs"/>
          <w:rtl/>
        </w:rPr>
        <w:t>ک</w:t>
      </w:r>
      <w:r w:rsidRPr="00BD5DC8">
        <w:rPr>
          <w:rStyle w:val="Char4"/>
          <w:rFonts w:hint="cs"/>
          <w:rtl/>
        </w:rPr>
        <w:t>وع و سجود راست و هموار و هماهنگ و درست ن</w:t>
      </w:r>
      <w:r w:rsidR="001C559E">
        <w:rPr>
          <w:rStyle w:val="Char4"/>
          <w:rFonts w:hint="cs"/>
          <w:rtl/>
        </w:rPr>
        <w:t>ک</w:t>
      </w:r>
      <w:r w:rsidRPr="00BD5DC8">
        <w:rPr>
          <w:rStyle w:val="Char4"/>
          <w:rFonts w:hint="cs"/>
          <w:rtl/>
        </w:rPr>
        <w:t>ند</w:t>
      </w:r>
      <w:r w:rsidR="00846A08">
        <w:rPr>
          <w:rStyle w:val="Char4"/>
          <w:rFonts w:hint="cs"/>
          <w:rtl/>
        </w:rPr>
        <w:t>(</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با طمأن</w:t>
      </w:r>
      <w:r w:rsidR="001C559E">
        <w:rPr>
          <w:rStyle w:val="Char4"/>
          <w:rFonts w:hint="cs"/>
          <w:rtl/>
        </w:rPr>
        <w:t>ی</w:t>
      </w:r>
      <w:r w:rsidRPr="00BD5DC8">
        <w:rPr>
          <w:rStyle w:val="Char4"/>
          <w:rFonts w:hint="cs"/>
          <w:rtl/>
        </w:rPr>
        <w:t>نه و آرامش و با اطم</w:t>
      </w:r>
      <w:r w:rsidR="001C559E">
        <w:rPr>
          <w:rStyle w:val="Char4"/>
          <w:rFonts w:hint="cs"/>
          <w:rtl/>
        </w:rPr>
        <w:t>ی</w:t>
      </w:r>
      <w:r w:rsidRPr="00BD5DC8">
        <w:rPr>
          <w:rStyle w:val="Char4"/>
          <w:rFonts w:hint="cs"/>
          <w:rtl/>
        </w:rPr>
        <w:t>نان و طبق ضابطه، و به طور صح</w:t>
      </w:r>
      <w:r w:rsidR="001C559E">
        <w:rPr>
          <w:rStyle w:val="Char4"/>
          <w:rFonts w:hint="cs"/>
          <w:rtl/>
        </w:rPr>
        <w:t>ی</w:t>
      </w:r>
      <w:r w:rsidRPr="00BD5DC8">
        <w:rPr>
          <w:rStyle w:val="Char4"/>
          <w:rFonts w:hint="cs"/>
          <w:rtl/>
        </w:rPr>
        <w:t xml:space="preserve">ح و به طور </w:t>
      </w:r>
      <w:r w:rsidR="001C559E">
        <w:rPr>
          <w:rStyle w:val="Char4"/>
          <w:rFonts w:hint="cs"/>
          <w:rtl/>
        </w:rPr>
        <w:t>ک</w:t>
      </w:r>
      <w:r w:rsidRPr="00BD5DC8">
        <w:rPr>
          <w:rStyle w:val="Char4"/>
          <w:rFonts w:hint="cs"/>
          <w:rtl/>
        </w:rPr>
        <w:t>امل انجام ندهد)، صح</w:t>
      </w:r>
      <w:r w:rsidR="001C559E">
        <w:rPr>
          <w:rStyle w:val="Char4"/>
          <w:rFonts w:hint="cs"/>
          <w:rtl/>
        </w:rPr>
        <w:t>ی</w:t>
      </w:r>
      <w:r w:rsidRPr="00BD5DC8">
        <w:rPr>
          <w:rStyle w:val="Char4"/>
          <w:rFonts w:hint="cs"/>
          <w:rtl/>
        </w:rPr>
        <w:t>ح</w:t>
      </w:r>
      <w:r w:rsidR="001C559E">
        <w:rPr>
          <w:rStyle w:val="Char4"/>
          <w:rFonts w:hint="cs"/>
          <w:rtl/>
        </w:rPr>
        <w:t xml:space="preserve"> </w:t>
      </w:r>
      <w:r w:rsidRPr="00BD5DC8">
        <w:rPr>
          <w:rStyle w:val="Char4"/>
          <w:rFonts w:hint="cs"/>
          <w:rtl/>
        </w:rPr>
        <w:t>ن</w:t>
      </w:r>
      <w:r w:rsidR="001C559E">
        <w:rPr>
          <w:rStyle w:val="Char4"/>
          <w:rFonts w:hint="cs"/>
          <w:rtl/>
        </w:rPr>
        <w:t>ی</w:t>
      </w:r>
      <w:r w:rsidRPr="00BD5DC8">
        <w:rPr>
          <w:rStyle w:val="Char4"/>
          <w:rFonts w:hint="cs"/>
          <w:rtl/>
        </w:rPr>
        <w:t>ست.</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و ترمذ</w:t>
      </w:r>
      <w:r w:rsidR="001C559E">
        <w:rPr>
          <w:rStyle w:val="Char4"/>
          <w:rFonts w:hint="cs"/>
          <w:rtl/>
        </w:rPr>
        <w:t>ی</w:t>
      </w:r>
      <w:r w:rsidRPr="00BD5DC8">
        <w:rPr>
          <w:rStyle w:val="Char4"/>
          <w:rFonts w:hint="cs"/>
          <w:rtl/>
        </w:rPr>
        <w:t xml:space="preserve"> و نسائ</w:t>
      </w:r>
      <w:r w:rsidR="001C559E">
        <w:rPr>
          <w:rStyle w:val="Char4"/>
          <w:rFonts w:hint="cs"/>
          <w:rtl/>
        </w:rPr>
        <w:t>ی</w:t>
      </w:r>
      <w:r w:rsidRPr="00BD5DC8">
        <w:rPr>
          <w:rStyle w:val="Char4"/>
          <w:rFonts w:hint="cs"/>
          <w:rtl/>
        </w:rPr>
        <w:t xml:space="preserve"> و ابن‌ماجه و دارم</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 و ترمذ</w:t>
      </w:r>
      <w:r w:rsidR="001C559E">
        <w:rPr>
          <w:rStyle w:val="Char4"/>
          <w:rFonts w:hint="cs"/>
          <w:rtl/>
        </w:rPr>
        <w:t>ی</w:t>
      </w:r>
      <w:r w:rsidRPr="00BD5DC8">
        <w:rPr>
          <w:rStyle w:val="Char4"/>
          <w:rFonts w:hint="cs"/>
          <w:rtl/>
        </w:rPr>
        <w:t xml:space="preserve"> گفته: حد</w:t>
      </w:r>
      <w:r w:rsidR="001C559E">
        <w:rPr>
          <w:rStyle w:val="Char4"/>
          <w:rFonts w:hint="cs"/>
          <w:rtl/>
        </w:rPr>
        <w:t>ی</w:t>
      </w:r>
      <w:r w:rsidRPr="00BD5DC8">
        <w:rPr>
          <w:rStyle w:val="Char4"/>
          <w:rFonts w:hint="cs"/>
          <w:rtl/>
        </w:rPr>
        <w:t>ث</w:t>
      </w:r>
      <w:r w:rsidR="001C559E">
        <w:rPr>
          <w:rStyle w:val="Char4"/>
          <w:rFonts w:hint="cs"/>
          <w:rtl/>
        </w:rPr>
        <w:t>ی</w:t>
      </w:r>
      <w:r w:rsidRPr="00BD5DC8">
        <w:rPr>
          <w:rStyle w:val="Char4"/>
          <w:rFonts w:hint="cs"/>
          <w:rtl/>
        </w:rPr>
        <w:t xml:space="preserve"> حسن و صح</w:t>
      </w:r>
      <w:r w:rsidR="001C559E">
        <w:rPr>
          <w:rStyle w:val="Char4"/>
          <w:rFonts w:hint="cs"/>
          <w:rtl/>
        </w:rPr>
        <w:t>ی</w:t>
      </w:r>
      <w:r w:rsidRPr="00BD5DC8">
        <w:rPr>
          <w:rStyle w:val="Char4"/>
          <w:rFonts w:hint="cs"/>
          <w:rtl/>
        </w:rPr>
        <w:t>ح است</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از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دانسته م</w:t>
      </w:r>
      <w:r w:rsidR="001C559E">
        <w:rPr>
          <w:rStyle w:val="Char4"/>
          <w:rFonts w:hint="cs"/>
          <w:rtl/>
        </w:rPr>
        <w:t>ی</w:t>
      </w:r>
      <w:r w:rsidRPr="00BD5DC8">
        <w:rPr>
          <w:rStyle w:val="Char4"/>
          <w:rFonts w:hint="cs"/>
          <w:rtl/>
        </w:rPr>
        <w:t xml:space="preserve">‌شود </w:t>
      </w:r>
      <w:r w:rsidR="001C559E">
        <w:rPr>
          <w:rStyle w:val="Char4"/>
          <w:rFonts w:hint="cs"/>
          <w:rtl/>
        </w:rPr>
        <w:t>ک</w:t>
      </w:r>
      <w:r w:rsidRPr="00BD5DC8">
        <w:rPr>
          <w:rStyle w:val="Char4"/>
          <w:rFonts w:hint="cs"/>
          <w:rtl/>
        </w:rPr>
        <w:t>ه در تمام</w:t>
      </w:r>
      <w:r w:rsidR="001C559E">
        <w:rPr>
          <w:rStyle w:val="Char4"/>
          <w:rFonts w:hint="cs"/>
          <w:rtl/>
        </w:rPr>
        <w:t>ی</w:t>
      </w:r>
      <w:r w:rsidRPr="00BD5DC8">
        <w:rPr>
          <w:rStyle w:val="Char4"/>
          <w:rFonts w:hint="cs"/>
          <w:rtl/>
        </w:rPr>
        <w:t xml:space="preserve"> ار</w:t>
      </w:r>
      <w:r w:rsidR="001C559E">
        <w:rPr>
          <w:rStyle w:val="Char4"/>
          <w:rFonts w:hint="cs"/>
          <w:rtl/>
        </w:rPr>
        <w:t>ک</w:t>
      </w:r>
      <w:r w:rsidRPr="00BD5DC8">
        <w:rPr>
          <w:rStyle w:val="Char4"/>
          <w:rFonts w:hint="cs"/>
          <w:rtl/>
        </w:rPr>
        <w:t>ان نماز، بو</w:t>
      </w:r>
      <w:r w:rsidR="001C559E">
        <w:rPr>
          <w:rStyle w:val="Char4"/>
          <w:rFonts w:hint="cs"/>
          <w:rtl/>
        </w:rPr>
        <w:t>ی</w:t>
      </w:r>
      <w:r w:rsidRPr="00BD5DC8">
        <w:rPr>
          <w:rStyle w:val="Char4"/>
          <w:rFonts w:hint="cs"/>
          <w:rtl/>
        </w:rPr>
        <w:t>ژه در ر</w:t>
      </w:r>
      <w:r w:rsidR="001C559E">
        <w:rPr>
          <w:rStyle w:val="Char4"/>
          <w:rFonts w:hint="cs"/>
          <w:rtl/>
        </w:rPr>
        <w:t>ک</w:t>
      </w:r>
      <w:r w:rsidRPr="00BD5DC8">
        <w:rPr>
          <w:rStyle w:val="Char4"/>
          <w:rFonts w:hint="cs"/>
          <w:rtl/>
        </w:rPr>
        <w:t>وع و سجود طمأن</w:t>
      </w:r>
      <w:r w:rsidR="001C559E">
        <w:rPr>
          <w:rStyle w:val="Char4"/>
          <w:rFonts w:hint="cs"/>
          <w:rtl/>
        </w:rPr>
        <w:t>ی</w:t>
      </w:r>
      <w:r w:rsidRPr="00BD5DC8">
        <w:rPr>
          <w:rStyle w:val="Char4"/>
          <w:rFonts w:hint="cs"/>
          <w:rtl/>
        </w:rPr>
        <w:t xml:space="preserve">نه و بطور </w:t>
      </w:r>
      <w:r w:rsidR="001C559E">
        <w:rPr>
          <w:rStyle w:val="Char4"/>
          <w:rFonts w:hint="cs"/>
          <w:rtl/>
        </w:rPr>
        <w:t>ک</w:t>
      </w:r>
      <w:r w:rsidRPr="00BD5DC8">
        <w:rPr>
          <w:rStyle w:val="Char4"/>
          <w:rFonts w:hint="cs"/>
          <w:rtl/>
        </w:rPr>
        <w:t>امل انجام‌دادن ر</w:t>
      </w:r>
      <w:r w:rsidR="001C559E">
        <w:rPr>
          <w:rStyle w:val="Char4"/>
          <w:rFonts w:hint="cs"/>
          <w:rtl/>
        </w:rPr>
        <w:t>ک</w:t>
      </w:r>
      <w:r w:rsidRPr="00BD5DC8">
        <w:rPr>
          <w:rStyle w:val="Char4"/>
          <w:rFonts w:hint="cs"/>
          <w:rtl/>
        </w:rPr>
        <w:t>وع و سجود، شرط لازم نماز م</w:t>
      </w:r>
      <w:r w:rsidR="001C559E">
        <w:rPr>
          <w:rStyle w:val="Char4"/>
          <w:rFonts w:hint="cs"/>
          <w:rtl/>
        </w:rPr>
        <w:t>ی</w:t>
      </w:r>
      <w:r w:rsidRPr="00BD5DC8">
        <w:rPr>
          <w:rStyle w:val="Char4"/>
          <w:rFonts w:hint="cs"/>
          <w:rtl/>
        </w:rPr>
        <w:t>‌باشد.</w:t>
      </w:r>
    </w:p>
    <w:p w:rsidR="00E51E5A" w:rsidRPr="00BD5DC8" w:rsidRDefault="00E51E5A" w:rsidP="004709A5">
      <w:pPr>
        <w:ind w:firstLine="284"/>
        <w:jc w:val="both"/>
        <w:rPr>
          <w:rStyle w:val="Char4"/>
          <w:rtl/>
        </w:rPr>
      </w:pPr>
      <w:r w:rsidRPr="00BD5DC8">
        <w:rPr>
          <w:rStyle w:val="Char4"/>
          <w:rFonts w:hint="cs"/>
          <w:rtl/>
        </w:rPr>
        <w:t>داشمندان و علماء در حد و حدود ا</w:t>
      </w:r>
      <w:r w:rsidR="001C559E">
        <w:rPr>
          <w:rStyle w:val="Char4"/>
          <w:rFonts w:hint="cs"/>
          <w:rtl/>
        </w:rPr>
        <w:t>ی</w:t>
      </w:r>
      <w:r w:rsidRPr="00BD5DC8">
        <w:rPr>
          <w:rStyle w:val="Char4"/>
          <w:rFonts w:hint="cs"/>
          <w:rtl/>
        </w:rPr>
        <w:t>ن طمأن</w:t>
      </w:r>
      <w:r w:rsidR="001C559E">
        <w:rPr>
          <w:rStyle w:val="Char4"/>
          <w:rFonts w:hint="cs"/>
          <w:rtl/>
        </w:rPr>
        <w:t>ی</w:t>
      </w:r>
      <w:r w:rsidRPr="00BD5DC8">
        <w:rPr>
          <w:rStyle w:val="Char4"/>
          <w:rFonts w:hint="cs"/>
          <w:rtl/>
        </w:rPr>
        <w:t>نه‌</w:t>
      </w:r>
      <w:r w:rsidR="001C559E">
        <w:rPr>
          <w:rStyle w:val="Char4"/>
          <w:rFonts w:hint="cs"/>
          <w:rtl/>
        </w:rPr>
        <w:t>ی</w:t>
      </w:r>
      <w:r w:rsidRPr="00BD5DC8">
        <w:rPr>
          <w:rStyle w:val="Char4"/>
          <w:rFonts w:hint="cs"/>
          <w:rtl/>
        </w:rPr>
        <w:t xml:space="preserve"> مشروط و لازم، اختلاف‌نظر دارند: بعض</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متر</w:t>
      </w:r>
      <w:r w:rsidR="001C559E">
        <w:rPr>
          <w:rStyle w:val="Char4"/>
          <w:rFonts w:hint="cs"/>
          <w:rtl/>
        </w:rPr>
        <w:t>ی</w:t>
      </w:r>
      <w:r w:rsidRPr="00BD5DC8">
        <w:rPr>
          <w:rStyle w:val="Char4"/>
          <w:rFonts w:hint="cs"/>
          <w:rtl/>
        </w:rPr>
        <w:t>ن حد آن را به اندازه‌</w:t>
      </w:r>
      <w:r w:rsidR="001C559E">
        <w:rPr>
          <w:rStyle w:val="Char4"/>
          <w:rFonts w:hint="cs"/>
          <w:rtl/>
        </w:rPr>
        <w:t>ی</w:t>
      </w:r>
      <w:r w:rsidRPr="00BD5DC8">
        <w:rPr>
          <w:rStyle w:val="Char4"/>
          <w:rFonts w:hint="cs"/>
          <w:rtl/>
        </w:rPr>
        <w:t xml:space="preserve"> </w:t>
      </w:r>
      <w:r w:rsidR="001C559E">
        <w:rPr>
          <w:rStyle w:val="Char4"/>
          <w:rFonts w:hint="cs"/>
          <w:rtl/>
        </w:rPr>
        <w:t>یک</w:t>
      </w:r>
      <w:r w:rsidRPr="00BD5DC8">
        <w:rPr>
          <w:rStyle w:val="Char4"/>
          <w:rFonts w:hint="cs"/>
          <w:rtl/>
        </w:rPr>
        <w:t xml:space="preserve"> بار تسب</w:t>
      </w:r>
      <w:r w:rsidR="001C559E">
        <w:rPr>
          <w:rStyle w:val="Char4"/>
          <w:rFonts w:hint="cs"/>
          <w:rtl/>
        </w:rPr>
        <w:t>ی</w:t>
      </w:r>
      <w:r w:rsidRPr="00BD5DC8">
        <w:rPr>
          <w:rStyle w:val="Char4"/>
          <w:rFonts w:hint="cs"/>
          <w:rtl/>
        </w:rPr>
        <w:t>ح گفتن مثل: «</w:t>
      </w:r>
      <w:r w:rsidRPr="00BD5DC8">
        <w:rPr>
          <w:rStyle w:val="Char3"/>
          <w:rFonts w:hint="cs"/>
          <w:rtl/>
        </w:rPr>
        <w:t>سبحان ربي الاعلي</w:t>
      </w:r>
      <w:r w:rsidRPr="00BD5DC8">
        <w:rPr>
          <w:rStyle w:val="Char4"/>
          <w:rFonts w:hint="cs"/>
          <w:rtl/>
        </w:rPr>
        <w:t>» دانسته‌اند و بعض</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 xml:space="preserve">گر شرط </w:t>
      </w:r>
      <w:r w:rsidR="001C559E">
        <w:rPr>
          <w:rStyle w:val="Char4"/>
          <w:rFonts w:hint="cs"/>
          <w:rtl/>
        </w:rPr>
        <w:t>ک</w:t>
      </w:r>
      <w:r w:rsidRPr="00BD5DC8">
        <w:rPr>
          <w:rStyle w:val="Char4"/>
          <w:rFonts w:hint="cs"/>
          <w:rtl/>
        </w:rPr>
        <w:t xml:space="preserve">رده‌اند </w:t>
      </w:r>
      <w:r w:rsidR="001C559E">
        <w:rPr>
          <w:rStyle w:val="Char4"/>
          <w:rFonts w:hint="cs"/>
          <w:rtl/>
        </w:rPr>
        <w:t>ک</w:t>
      </w:r>
      <w:r w:rsidRPr="00BD5DC8">
        <w:rPr>
          <w:rStyle w:val="Char4"/>
          <w:rFonts w:hint="cs"/>
          <w:rtl/>
        </w:rPr>
        <w:t>ه مقدار طمأن</w:t>
      </w:r>
      <w:r w:rsidR="001C559E">
        <w:rPr>
          <w:rStyle w:val="Char4"/>
          <w:rFonts w:hint="cs"/>
          <w:rtl/>
        </w:rPr>
        <w:t>ی</w:t>
      </w:r>
      <w:r w:rsidRPr="00BD5DC8">
        <w:rPr>
          <w:rStyle w:val="Char4"/>
          <w:rFonts w:hint="cs"/>
          <w:rtl/>
        </w:rPr>
        <w:t>نه در ر</w:t>
      </w:r>
      <w:r w:rsidR="001C559E">
        <w:rPr>
          <w:rStyle w:val="Char4"/>
          <w:rFonts w:hint="cs"/>
          <w:rtl/>
        </w:rPr>
        <w:t>ک</w:t>
      </w:r>
      <w:r w:rsidRPr="00BD5DC8">
        <w:rPr>
          <w:rStyle w:val="Char4"/>
          <w:rFonts w:hint="cs"/>
          <w:rtl/>
        </w:rPr>
        <w:t>وع و سجده، لازم است به اندازه‌</w:t>
      </w:r>
      <w:r w:rsidR="001C559E">
        <w:rPr>
          <w:rStyle w:val="Char4"/>
          <w:rFonts w:hint="cs"/>
          <w:rtl/>
        </w:rPr>
        <w:t>ی</w:t>
      </w:r>
      <w:r w:rsidRPr="00BD5DC8">
        <w:rPr>
          <w:rStyle w:val="Char4"/>
          <w:rFonts w:hint="cs"/>
          <w:rtl/>
        </w:rPr>
        <w:t xml:space="preserve"> سه بار تسب</w:t>
      </w:r>
      <w:r w:rsidR="001C559E">
        <w:rPr>
          <w:rStyle w:val="Char4"/>
          <w:rFonts w:hint="cs"/>
          <w:rtl/>
        </w:rPr>
        <w:t>ی</w:t>
      </w:r>
      <w:r w:rsidRPr="00BD5DC8">
        <w:rPr>
          <w:rStyle w:val="Char4"/>
          <w:rFonts w:hint="cs"/>
          <w:rtl/>
        </w:rPr>
        <w:t>ح گفتن باشد.</w:t>
      </w:r>
    </w:p>
    <w:p w:rsidR="004709A5" w:rsidRDefault="00E51E5A" w:rsidP="004709A5">
      <w:pPr>
        <w:ind w:firstLine="284"/>
        <w:jc w:val="both"/>
        <w:rPr>
          <w:rStyle w:val="Char4"/>
          <w:rtl/>
        </w:rPr>
      </w:pPr>
      <w:r w:rsidRPr="00BD5DC8">
        <w:rPr>
          <w:rStyle w:val="Char4"/>
          <w:rFonts w:hint="cs"/>
          <w:rtl/>
        </w:rPr>
        <w:t xml:space="preserve"> به هر حال، انسان مسلمان و نمازگزار با</w:t>
      </w:r>
      <w:r w:rsidR="001C559E">
        <w:rPr>
          <w:rStyle w:val="Char4"/>
          <w:rFonts w:hint="cs"/>
          <w:rtl/>
        </w:rPr>
        <w:t>ی</w:t>
      </w:r>
      <w:r w:rsidRPr="00BD5DC8">
        <w:rPr>
          <w:rStyle w:val="Char4"/>
          <w:rFonts w:hint="cs"/>
          <w:rtl/>
        </w:rPr>
        <w:t xml:space="preserve">د بداند </w:t>
      </w:r>
      <w:r w:rsidR="001C559E">
        <w:rPr>
          <w:rStyle w:val="Char4"/>
          <w:rFonts w:hint="cs"/>
          <w:rtl/>
        </w:rPr>
        <w:t>ک</w:t>
      </w:r>
      <w:r w:rsidRPr="00BD5DC8">
        <w:rPr>
          <w:rStyle w:val="Char4"/>
          <w:rFonts w:hint="cs"/>
          <w:rtl/>
        </w:rPr>
        <w:t>ه نماز تنها در صورت</w:t>
      </w:r>
      <w:r w:rsidR="001C559E">
        <w:rPr>
          <w:rStyle w:val="Char4"/>
          <w:rFonts w:hint="cs"/>
          <w:rtl/>
        </w:rPr>
        <w:t>ی</w:t>
      </w:r>
      <w:r w:rsidRPr="00BD5DC8">
        <w:rPr>
          <w:rStyle w:val="Char4"/>
          <w:rFonts w:hint="cs"/>
          <w:rtl/>
        </w:rPr>
        <w:t xml:space="preserve"> باعث آمرزش گناهان و پا</w:t>
      </w:r>
      <w:r w:rsidR="001C559E">
        <w:rPr>
          <w:rStyle w:val="Char4"/>
          <w:rFonts w:hint="cs"/>
          <w:rtl/>
        </w:rPr>
        <w:t>ک</w:t>
      </w:r>
      <w:r w:rsidRPr="00BD5DC8">
        <w:rPr>
          <w:rStyle w:val="Char4"/>
          <w:rFonts w:hint="cs"/>
          <w:rtl/>
        </w:rPr>
        <w:t>‌شدن از پل</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‌ها م</w:t>
      </w:r>
      <w:r w:rsidR="001C559E">
        <w:rPr>
          <w:rStyle w:val="Char4"/>
          <w:rFonts w:hint="cs"/>
          <w:rtl/>
        </w:rPr>
        <w:t>ی</w:t>
      </w:r>
      <w:r w:rsidRPr="00BD5DC8">
        <w:rPr>
          <w:rStyle w:val="Char4"/>
          <w:rFonts w:hint="cs"/>
          <w:rtl/>
        </w:rPr>
        <w:t xml:space="preserve">‌گردد </w:t>
      </w:r>
      <w:r w:rsidR="001C559E">
        <w:rPr>
          <w:rStyle w:val="Char4"/>
          <w:rFonts w:hint="cs"/>
          <w:rtl/>
        </w:rPr>
        <w:t>ک</w:t>
      </w:r>
      <w:r w:rsidRPr="00BD5DC8">
        <w:rPr>
          <w:rStyle w:val="Char4"/>
          <w:rFonts w:hint="cs"/>
          <w:rtl/>
        </w:rPr>
        <w:t>ه انسان مسلمان آن‌را با شروط و ار</w:t>
      </w:r>
      <w:r w:rsidR="001C559E">
        <w:rPr>
          <w:rStyle w:val="Char4"/>
          <w:rFonts w:hint="cs"/>
          <w:rtl/>
        </w:rPr>
        <w:t>ک</w:t>
      </w:r>
      <w:r w:rsidRPr="00BD5DC8">
        <w:rPr>
          <w:rStyle w:val="Char4"/>
          <w:rFonts w:hint="cs"/>
          <w:rtl/>
        </w:rPr>
        <w:t>ان وآداب و حدود</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ه دارد بطور </w:t>
      </w:r>
      <w:r w:rsidR="001C559E">
        <w:rPr>
          <w:rStyle w:val="Char4"/>
          <w:rFonts w:hint="cs"/>
          <w:rtl/>
        </w:rPr>
        <w:t>ک</w:t>
      </w:r>
      <w:r w:rsidRPr="00BD5DC8">
        <w:rPr>
          <w:rStyle w:val="Char4"/>
          <w:rFonts w:hint="cs"/>
          <w:rtl/>
        </w:rPr>
        <w:t>امل انجام دهد چنان</w:t>
      </w:r>
      <w:r w:rsidR="001C559E">
        <w:rPr>
          <w:rStyle w:val="Char4"/>
          <w:rFonts w:hint="cs"/>
          <w:rtl/>
        </w:rPr>
        <w:t>ک</w:t>
      </w:r>
      <w:r w:rsidRPr="00BD5DC8">
        <w:rPr>
          <w:rStyle w:val="Char4"/>
          <w:rFonts w:hint="cs"/>
          <w:rtl/>
        </w:rPr>
        <w:t>ه م</w:t>
      </w:r>
      <w:r w:rsidR="001C559E">
        <w:rPr>
          <w:rStyle w:val="Char4"/>
          <w:rFonts w:hint="cs"/>
          <w:rtl/>
        </w:rPr>
        <w:t>ی</w:t>
      </w:r>
      <w:r w:rsidRPr="00BD5DC8">
        <w:rPr>
          <w:rStyle w:val="Char4"/>
          <w:rFonts w:hint="cs"/>
          <w:rtl/>
        </w:rPr>
        <w:t>‌دان</w:t>
      </w:r>
      <w:r w:rsidR="001C559E">
        <w:rPr>
          <w:rStyle w:val="Char4"/>
          <w:rFonts w:hint="cs"/>
          <w:rtl/>
        </w:rPr>
        <w:t>ی</w:t>
      </w:r>
      <w:r w:rsidRPr="00BD5DC8">
        <w:rPr>
          <w:rStyle w:val="Char4"/>
          <w:rFonts w:hint="cs"/>
          <w:rtl/>
        </w:rPr>
        <w:t>م با طمأن</w:t>
      </w:r>
      <w:r w:rsidR="001C559E">
        <w:rPr>
          <w:rStyle w:val="Char4"/>
          <w:rFonts w:hint="cs"/>
          <w:rtl/>
        </w:rPr>
        <w:t>ی</w:t>
      </w:r>
      <w:r w:rsidRPr="00BD5DC8">
        <w:rPr>
          <w:rStyle w:val="Char4"/>
          <w:rFonts w:hint="cs"/>
          <w:rtl/>
        </w:rPr>
        <w:t>نه و تأن</w:t>
      </w:r>
      <w:r w:rsidR="001C559E">
        <w:rPr>
          <w:rStyle w:val="Char4"/>
          <w:rFonts w:hint="cs"/>
          <w:rtl/>
        </w:rPr>
        <w:t>ی</w:t>
      </w:r>
      <w:r w:rsidRPr="00BD5DC8">
        <w:rPr>
          <w:rStyle w:val="Char4"/>
          <w:rFonts w:hint="cs"/>
          <w:rtl/>
        </w:rPr>
        <w:t xml:space="preserve"> انجام‌دادن ر</w:t>
      </w:r>
      <w:r w:rsidR="001C559E">
        <w:rPr>
          <w:rStyle w:val="Char4"/>
          <w:rFonts w:hint="cs"/>
          <w:rtl/>
        </w:rPr>
        <w:t>ک</w:t>
      </w:r>
      <w:r w:rsidRPr="00BD5DC8">
        <w:rPr>
          <w:rStyle w:val="Char4"/>
          <w:rFonts w:hint="cs"/>
          <w:rtl/>
        </w:rPr>
        <w:t xml:space="preserve">وع‌ها وسجده‌ها </w:t>
      </w:r>
      <w:r w:rsidR="001C559E">
        <w:rPr>
          <w:rStyle w:val="Char4"/>
          <w:rFonts w:hint="cs"/>
          <w:rtl/>
        </w:rPr>
        <w:t>یکی</w:t>
      </w:r>
      <w:r w:rsidRPr="00BD5DC8">
        <w:rPr>
          <w:rStyle w:val="Char4"/>
          <w:rFonts w:hint="cs"/>
          <w:rtl/>
        </w:rPr>
        <w:t xml:space="preserve"> از لوازم و ضرور</w:t>
      </w:r>
      <w:r w:rsidR="001C559E">
        <w:rPr>
          <w:rStyle w:val="Char4"/>
          <w:rFonts w:hint="cs"/>
          <w:rtl/>
        </w:rPr>
        <w:t>ی</w:t>
      </w:r>
      <w:r w:rsidRPr="00BD5DC8">
        <w:rPr>
          <w:rStyle w:val="Char4"/>
          <w:rFonts w:hint="cs"/>
          <w:rtl/>
        </w:rPr>
        <w:t>ات نماز است، از ا</w:t>
      </w:r>
      <w:r w:rsidR="001C559E">
        <w:rPr>
          <w:rStyle w:val="Char4"/>
          <w:rFonts w:hint="cs"/>
          <w:rtl/>
        </w:rPr>
        <w:t>ی</w:t>
      </w:r>
      <w:r w:rsidRPr="00BD5DC8">
        <w:rPr>
          <w:rStyle w:val="Char4"/>
          <w:rFonts w:hint="cs"/>
          <w:rtl/>
        </w:rPr>
        <w:t>ن‌رو با</w:t>
      </w:r>
      <w:r w:rsidR="001C559E">
        <w:rPr>
          <w:rStyle w:val="Char4"/>
          <w:rFonts w:hint="cs"/>
          <w:rtl/>
        </w:rPr>
        <w:t>ی</w:t>
      </w:r>
      <w:r w:rsidRPr="00BD5DC8">
        <w:rPr>
          <w:rStyle w:val="Char4"/>
          <w:rFonts w:hint="cs"/>
          <w:rtl/>
        </w:rPr>
        <w:t>د در هر حر</w:t>
      </w:r>
      <w:r w:rsidR="001C559E">
        <w:rPr>
          <w:rStyle w:val="Char4"/>
          <w:rFonts w:hint="cs"/>
          <w:rtl/>
        </w:rPr>
        <w:t>ک</w:t>
      </w:r>
      <w:r w:rsidRPr="00BD5DC8">
        <w:rPr>
          <w:rStyle w:val="Char4"/>
          <w:rFonts w:hint="cs"/>
          <w:rtl/>
        </w:rPr>
        <w:t>ت</w:t>
      </w:r>
      <w:r w:rsidR="001C559E">
        <w:rPr>
          <w:rStyle w:val="Char4"/>
          <w:rFonts w:hint="cs"/>
          <w:rtl/>
        </w:rPr>
        <w:t>ی</w:t>
      </w:r>
      <w:r w:rsidRPr="00BD5DC8">
        <w:rPr>
          <w:rStyle w:val="Char4"/>
          <w:rFonts w:hint="cs"/>
          <w:rtl/>
        </w:rPr>
        <w:t xml:space="preserve"> از حر</w:t>
      </w:r>
      <w:r w:rsidR="001C559E">
        <w:rPr>
          <w:rStyle w:val="Char4"/>
          <w:rFonts w:hint="cs"/>
          <w:rtl/>
        </w:rPr>
        <w:t>ک</w:t>
      </w:r>
      <w:r w:rsidRPr="00BD5DC8">
        <w:rPr>
          <w:rStyle w:val="Char4"/>
          <w:rFonts w:hint="cs"/>
          <w:rtl/>
        </w:rPr>
        <w:t>ات نماز و در هر وقت</w:t>
      </w:r>
      <w:r w:rsidR="001C559E">
        <w:rPr>
          <w:rStyle w:val="Char4"/>
          <w:rFonts w:hint="cs"/>
          <w:rtl/>
        </w:rPr>
        <w:t>ی</w:t>
      </w:r>
      <w:r w:rsidRPr="00BD5DC8">
        <w:rPr>
          <w:rStyle w:val="Char4"/>
          <w:rFonts w:hint="cs"/>
          <w:rtl/>
        </w:rPr>
        <w:t xml:space="preserve"> از اوقات آن و در هر ر</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 xml:space="preserve"> از ار</w:t>
      </w:r>
      <w:r w:rsidR="001C559E">
        <w:rPr>
          <w:rStyle w:val="Char4"/>
          <w:rFonts w:hint="cs"/>
          <w:rtl/>
        </w:rPr>
        <w:t>ک</w:t>
      </w:r>
      <w:r w:rsidRPr="00BD5DC8">
        <w:rPr>
          <w:rStyle w:val="Char4"/>
          <w:rFonts w:hint="cs"/>
          <w:rtl/>
        </w:rPr>
        <w:t>ان آن، حضور قلب، خشوع و خضوع جسمان</w:t>
      </w:r>
      <w:r w:rsidR="001C559E">
        <w:rPr>
          <w:rStyle w:val="Char4"/>
          <w:rFonts w:hint="cs"/>
          <w:rtl/>
        </w:rPr>
        <w:t>ی</w:t>
      </w:r>
      <w:r w:rsidRPr="00BD5DC8">
        <w:rPr>
          <w:rStyle w:val="Char4"/>
          <w:rFonts w:hint="cs"/>
          <w:rtl/>
        </w:rPr>
        <w:t xml:space="preserve"> و قلب</w:t>
      </w:r>
      <w:r w:rsidR="001C559E">
        <w:rPr>
          <w:rStyle w:val="Char4"/>
          <w:rFonts w:hint="cs"/>
          <w:rtl/>
        </w:rPr>
        <w:t>ی</w:t>
      </w:r>
      <w:r w:rsidRPr="00BD5DC8">
        <w:rPr>
          <w:rStyle w:val="Char4"/>
          <w:rFonts w:hint="cs"/>
          <w:rtl/>
        </w:rPr>
        <w:t xml:space="preserve"> و روحان</w:t>
      </w:r>
      <w:r w:rsidR="001C559E">
        <w:rPr>
          <w:rStyle w:val="Char4"/>
          <w:rFonts w:hint="cs"/>
          <w:rtl/>
        </w:rPr>
        <w:t>ی</w:t>
      </w:r>
      <w:r w:rsidRPr="00BD5DC8">
        <w:rPr>
          <w:rStyle w:val="Char4"/>
          <w:rFonts w:hint="cs"/>
          <w:rtl/>
        </w:rPr>
        <w:t xml:space="preserve"> و ف</w:t>
      </w:r>
      <w:r w:rsidR="001C559E">
        <w:rPr>
          <w:rStyle w:val="Char4"/>
          <w:rFonts w:hint="cs"/>
          <w:rtl/>
        </w:rPr>
        <w:t>ک</w:t>
      </w:r>
      <w:r w:rsidRPr="00BD5DC8">
        <w:rPr>
          <w:rStyle w:val="Char4"/>
          <w:rFonts w:hint="cs"/>
          <w:rtl/>
        </w:rPr>
        <w:t>ر</w:t>
      </w:r>
      <w:r w:rsidR="001C559E">
        <w:rPr>
          <w:rStyle w:val="Char4"/>
          <w:rFonts w:hint="cs"/>
          <w:rtl/>
        </w:rPr>
        <w:t>ی</w:t>
      </w:r>
      <w:r w:rsidRPr="00BD5DC8">
        <w:rPr>
          <w:rStyle w:val="Char4"/>
          <w:rFonts w:hint="cs"/>
          <w:rtl/>
        </w:rPr>
        <w:t xml:space="preserve"> داشت و همان‌گونه </w:t>
      </w:r>
      <w:r w:rsidR="001C559E">
        <w:rPr>
          <w:rStyle w:val="Char4"/>
          <w:rFonts w:hint="cs"/>
          <w:rtl/>
        </w:rPr>
        <w:t>ک</w:t>
      </w:r>
      <w:r w:rsidRPr="00BD5DC8">
        <w:rPr>
          <w:rStyle w:val="Char4"/>
          <w:rFonts w:hint="cs"/>
          <w:rtl/>
        </w:rPr>
        <w:t>ه خداوند نماز را تشر</w:t>
      </w:r>
      <w:r w:rsidR="001C559E">
        <w:rPr>
          <w:rStyle w:val="Char4"/>
          <w:rFonts w:hint="cs"/>
          <w:rtl/>
        </w:rPr>
        <w:t>ی</w:t>
      </w:r>
      <w:r w:rsidRPr="00BD5DC8">
        <w:rPr>
          <w:rStyle w:val="Char4"/>
          <w:rFonts w:hint="cs"/>
          <w:rtl/>
        </w:rPr>
        <w:t>ع فرموده است نماز آن را با تمام</w:t>
      </w:r>
      <w:r w:rsidR="001C559E">
        <w:rPr>
          <w:rStyle w:val="Char4"/>
          <w:rFonts w:hint="cs"/>
          <w:rtl/>
        </w:rPr>
        <w:t>ی</w:t>
      </w:r>
      <w:r w:rsidRPr="00BD5DC8">
        <w:rPr>
          <w:rStyle w:val="Char4"/>
          <w:rFonts w:hint="cs"/>
          <w:rtl/>
        </w:rPr>
        <w:t xml:space="preserve"> ار</w:t>
      </w:r>
      <w:r w:rsidR="001C559E">
        <w:rPr>
          <w:rStyle w:val="Char4"/>
          <w:rFonts w:hint="cs"/>
          <w:rtl/>
        </w:rPr>
        <w:t>ک</w:t>
      </w:r>
      <w:r w:rsidRPr="00BD5DC8">
        <w:rPr>
          <w:rStyle w:val="Char4"/>
          <w:rFonts w:hint="cs"/>
          <w:rtl/>
        </w:rPr>
        <w:t>ان و حد و حدود و آداب و شروط و با طمأن</w:t>
      </w:r>
      <w:r w:rsidR="001C559E">
        <w:rPr>
          <w:rStyle w:val="Char4"/>
          <w:rFonts w:hint="cs"/>
          <w:rtl/>
        </w:rPr>
        <w:t>ی</w:t>
      </w:r>
      <w:r w:rsidRPr="00BD5DC8">
        <w:rPr>
          <w:rStyle w:val="Char4"/>
          <w:rFonts w:hint="cs"/>
          <w:rtl/>
        </w:rPr>
        <w:t>نه و تأن</w:t>
      </w:r>
      <w:r w:rsidR="001C559E">
        <w:rPr>
          <w:rStyle w:val="Char4"/>
          <w:rFonts w:hint="cs"/>
          <w:rtl/>
        </w:rPr>
        <w:t>ی</w:t>
      </w:r>
      <w:r w:rsidRPr="00BD5DC8">
        <w:rPr>
          <w:rStyle w:val="Char4"/>
          <w:rFonts w:hint="cs"/>
          <w:rtl/>
        </w:rPr>
        <w:t xml:space="preserve"> ادا</w:t>
      </w:r>
      <w:r w:rsidR="001C559E">
        <w:rPr>
          <w:rStyle w:val="Char4"/>
          <w:rFonts w:hint="cs"/>
          <w:rtl/>
        </w:rPr>
        <w:t xml:space="preserve"> </w:t>
      </w:r>
      <w:r w:rsidRPr="00BD5DC8">
        <w:rPr>
          <w:rStyle w:val="Char4"/>
          <w:rFonts w:hint="cs"/>
          <w:rtl/>
        </w:rPr>
        <w:t xml:space="preserve">نمود و </w:t>
      </w:r>
      <w:r w:rsidR="001C559E">
        <w:rPr>
          <w:rStyle w:val="Char4"/>
          <w:rFonts w:hint="cs"/>
          <w:rtl/>
        </w:rPr>
        <w:t>ک</w:t>
      </w:r>
      <w:r w:rsidRPr="00BD5DC8">
        <w:rPr>
          <w:rStyle w:val="Char4"/>
          <w:rFonts w:hint="cs"/>
          <w:rtl/>
        </w:rPr>
        <w:t>سان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تمام</w:t>
      </w:r>
      <w:r w:rsidR="001C559E">
        <w:rPr>
          <w:rStyle w:val="Char4"/>
          <w:rFonts w:hint="cs"/>
          <w:rtl/>
        </w:rPr>
        <w:t>ی</w:t>
      </w:r>
      <w:r w:rsidRPr="00BD5DC8">
        <w:rPr>
          <w:rStyle w:val="Char4"/>
          <w:rFonts w:hint="cs"/>
          <w:rtl/>
        </w:rPr>
        <w:t xml:space="preserve"> هم و قصد آنان ا</w:t>
      </w:r>
      <w:r w:rsidR="001C559E">
        <w:rPr>
          <w:rStyle w:val="Char4"/>
          <w:rFonts w:hint="cs"/>
          <w:rtl/>
        </w:rPr>
        <w:t>ی</w:t>
      </w:r>
      <w:r w:rsidRPr="00BD5DC8">
        <w:rPr>
          <w:rStyle w:val="Char4"/>
          <w:rFonts w:hint="cs"/>
          <w:rtl/>
        </w:rPr>
        <w:t xml:space="preserve">ن باشد </w:t>
      </w:r>
      <w:r w:rsidR="001C559E">
        <w:rPr>
          <w:rStyle w:val="Char4"/>
          <w:rFonts w:hint="cs"/>
          <w:rtl/>
        </w:rPr>
        <w:t>ک</w:t>
      </w:r>
      <w:r w:rsidRPr="00BD5DC8">
        <w:rPr>
          <w:rStyle w:val="Char4"/>
          <w:rFonts w:hint="cs"/>
          <w:rtl/>
        </w:rPr>
        <w:t>ه زودتر از نماز فارغ شوند و از آن رها</w:t>
      </w:r>
      <w:r w:rsidR="001C559E">
        <w:rPr>
          <w:rStyle w:val="Char4"/>
          <w:rFonts w:hint="cs"/>
          <w:rtl/>
        </w:rPr>
        <w:t>یی</w:t>
      </w:r>
      <w:r w:rsidRPr="00BD5DC8">
        <w:rPr>
          <w:rStyle w:val="Char4"/>
          <w:rFonts w:hint="cs"/>
          <w:rtl/>
        </w:rPr>
        <w:t xml:space="preserve"> </w:t>
      </w:r>
      <w:r w:rsidR="001C559E">
        <w:rPr>
          <w:rStyle w:val="Char4"/>
          <w:rFonts w:hint="cs"/>
          <w:rtl/>
        </w:rPr>
        <w:t>ی</w:t>
      </w:r>
      <w:r w:rsidRPr="00BD5DC8">
        <w:rPr>
          <w:rStyle w:val="Char4"/>
          <w:rFonts w:hint="cs"/>
          <w:rtl/>
        </w:rPr>
        <w:t>ابند وآن را بار سنگ</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بر دوش خود احساس </w:t>
      </w:r>
      <w:r w:rsidR="001C559E">
        <w:rPr>
          <w:rStyle w:val="Char4"/>
          <w:rFonts w:hint="cs"/>
          <w:rtl/>
        </w:rPr>
        <w:t>ک</w:t>
      </w:r>
      <w:r w:rsidRPr="00BD5DC8">
        <w:rPr>
          <w:rStyle w:val="Char4"/>
          <w:rFonts w:hint="cs"/>
          <w:rtl/>
        </w:rPr>
        <w:t xml:space="preserve">نند و آنان </w:t>
      </w:r>
      <w:r w:rsidR="001C559E">
        <w:rPr>
          <w:rStyle w:val="Char4"/>
          <w:rFonts w:hint="cs"/>
          <w:rtl/>
        </w:rPr>
        <w:t>ک</w:t>
      </w:r>
      <w:r w:rsidRPr="00BD5DC8">
        <w:rPr>
          <w:rStyle w:val="Char4"/>
          <w:rFonts w:hint="cs"/>
          <w:rtl/>
        </w:rPr>
        <w:t>ه روباه‌آسا به ا</w:t>
      </w:r>
      <w:r w:rsidR="001C559E">
        <w:rPr>
          <w:rStyle w:val="Char4"/>
          <w:rFonts w:hint="cs"/>
          <w:rtl/>
        </w:rPr>
        <w:t>ی</w:t>
      </w:r>
      <w:r w:rsidRPr="00BD5DC8">
        <w:rPr>
          <w:rStyle w:val="Char4"/>
          <w:rFonts w:hint="cs"/>
          <w:rtl/>
        </w:rPr>
        <w:t>ن طرف وآن طرف نگاه</w:t>
      </w:r>
      <w:r w:rsidR="003E0CC1">
        <w:rPr>
          <w:rStyle w:val="Char4"/>
          <w:rFonts w:hint="cs"/>
          <w:rtl/>
        </w:rPr>
        <w:t xml:space="preserve"> می‌‌کنند </w:t>
      </w:r>
      <w:r w:rsidRPr="00BD5DC8">
        <w:rPr>
          <w:rStyle w:val="Char4"/>
          <w:rFonts w:hint="cs"/>
          <w:rtl/>
        </w:rPr>
        <w:t>و خ</w:t>
      </w:r>
      <w:r w:rsidR="001C559E">
        <w:rPr>
          <w:rStyle w:val="Char4"/>
          <w:rFonts w:hint="cs"/>
          <w:rtl/>
        </w:rPr>
        <w:t>ی</w:t>
      </w:r>
      <w:r w:rsidRPr="00BD5DC8">
        <w:rPr>
          <w:rStyle w:val="Char4"/>
          <w:rFonts w:hint="cs"/>
          <w:rtl/>
        </w:rPr>
        <w:t>ل</w:t>
      </w:r>
      <w:r w:rsidR="001C559E">
        <w:rPr>
          <w:rStyle w:val="Char4"/>
          <w:rFonts w:hint="cs"/>
          <w:rtl/>
        </w:rPr>
        <w:t>ی</w:t>
      </w:r>
      <w:r w:rsidRPr="00BD5DC8">
        <w:rPr>
          <w:rStyle w:val="Char4"/>
          <w:rFonts w:hint="cs"/>
          <w:rtl/>
        </w:rPr>
        <w:t xml:space="preserve"> تند و سر</w:t>
      </w:r>
      <w:r w:rsidR="001C559E">
        <w:rPr>
          <w:rStyle w:val="Char4"/>
          <w:rFonts w:hint="cs"/>
          <w:rtl/>
        </w:rPr>
        <w:t>ی</w:t>
      </w:r>
      <w:r w:rsidRPr="00BD5DC8">
        <w:rPr>
          <w:rStyle w:val="Char4"/>
          <w:rFonts w:hint="cs"/>
          <w:rtl/>
        </w:rPr>
        <w:t>ع به ر</w:t>
      </w:r>
      <w:r w:rsidR="001C559E">
        <w:rPr>
          <w:rStyle w:val="Char4"/>
          <w:rFonts w:hint="cs"/>
          <w:rtl/>
        </w:rPr>
        <w:t>ک</w:t>
      </w:r>
      <w:r w:rsidRPr="00BD5DC8">
        <w:rPr>
          <w:rStyle w:val="Char4"/>
          <w:rFonts w:hint="cs"/>
          <w:rtl/>
        </w:rPr>
        <w:t>وع و سجده م</w:t>
      </w:r>
      <w:r w:rsidR="001C559E">
        <w:rPr>
          <w:rStyle w:val="Char4"/>
          <w:rFonts w:hint="cs"/>
          <w:rtl/>
        </w:rPr>
        <w:t>ی</w:t>
      </w:r>
      <w:r w:rsidRPr="00BD5DC8">
        <w:rPr>
          <w:rStyle w:val="Char4"/>
          <w:rFonts w:hint="cs"/>
          <w:rtl/>
        </w:rPr>
        <w:t>‌پردازند و همچون خروس، نو</w:t>
      </w:r>
      <w:r w:rsidR="001C559E">
        <w:rPr>
          <w:rStyle w:val="Char4"/>
          <w:rFonts w:hint="cs"/>
          <w:rtl/>
        </w:rPr>
        <w:t>ک</w:t>
      </w:r>
      <w:r w:rsidRPr="00BD5DC8">
        <w:rPr>
          <w:rStyle w:val="Char4"/>
          <w:rFonts w:hint="cs"/>
          <w:rtl/>
        </w:rPr>
        <w:t xml:space="preserve"> م</w:t>
      </w:r>
      <w:r w:rsidR="001C559E">
        <w:rPr>
          <w:rStyle w:val="Char4"/>
          <w:rFonts w:hint="cs"/>
          <w:rtl/>
        </w:rPr>
        <w:t>ی</w:t>
      </w:r>
      <w:r w:rsidRPr="00BD5DC8">
        <w:rPr>
          <w:rStyle w:val="Char4"/>
          <w:rFonts w:hint="cs"/>
          <w:rtl/>
        </w:rPr>
        <w:t>‌زنند و فقط در فاصله‌</w:t>
      </w:r>
      <w:r w:rsidR="001C559E">
        <w:rPr>
          <w:rStyle w:val="Char4"/>
          <w:rFonts w:hint="cs"/>
          <w:rtl/>
        </w:rPr>
        <w:t>ی</w:t>
      </w:r>
      <w:r w:rsidRPr="00BD5DC8">
        <w:rPr>
          <w:rStyle w:val="Char4"/>
          <w:rFonts w:hint="cs"/>
          <w:rtl/>
        </w:rPr>
        <w:t xml:space="preserve"> چند دق</w:t>
      </w:r>
      <w:r w:rsidR="001C559E">
        <w:rPr>
          <w:rStyle w:val="Char4"/>
          <w:rFonts w:hint="cs"/>
          <w:rtl/>
        </w:rPr>
        <w:t>ی</w:t>
      </w:r>
      <w:r w:rsidRPr="00BD5DC8">
        <w:rPr>
          <w:rStyle w:val="Char4"/>
          <w:rFonts w:hint="cs"/>
          <w:rtl/>
        </w:rPr>
        <w:t>قه، ب</w:t>
      </w:r>
      <w:r w:rsidR="001C559E">
        <w:rPr>
          <w:rStyle w:val="Char4"/>
          <w:rFonts w:hint="cs"/>
          <w:rtl/>
        </w:rPr>
        <w:t>ی</w:t>
      </w:r>
      <w:r w:rsidRPr="00BD5DC8">
        <w:rPr>
          <w:rStyle w:val="Char4"/>
          <w:rFonts w:hint="cs"/>
          <w:rtl/>
        </w:rPr>
        <w:t>ش از چند ر</w:t>
      </w:r>
      <w:r w:rsidR="001C559E">
        <w:rPr>
          <w:rStyle w:val="Char4"/>
          <w:rFonts w:hint="cs"/>
          <w:rtl/>
        </w:rPr>
        <w:t>ک</w:t>
      </w:r>
      <w:r w:rsidRPr="00BD5DC8">
        <w:rPr>
          <w:rStyle w:val="Char4"/>
          <w:rFonts w:hint="cs"/>
          <w:rtl/>
        </w:rPr>
        <w:t>عت نماز م</w:t>
      </w:r>
      <w:r w:rsidR="001C559E">
        <w:rPr>
          <w:rStyle w:val="Char4"/>
          <w:rFonts w:hint="cs"/>
          <w:rtl/>
        </w:rPr>
        <w:t>ی</w:t>
      </w:r>
      <w:r w:rsidRPr="00BD5DC8">
        <w:rPr>
          <w:rStyle w:val="Char4"/>
          <w:rFonts w:hint="cs"/>
          <w:rtl/>
        </w:rPr>
        <w:t>‌خوانند و تمام</w:t>
      </w:r>
      <w:r w:rsidR="001C559E">
        <w:rPr>
          <w:rStyle w:val="Char4"/>
          <w:rFonts w:hint="cs"/>
          <w:rtl/>
        </w:rPr>
        <w:t>ی</w:t>
      </w:r>
      <w:r w:rsidRPr="00BD5DC8">
        <w:rPr>
          <w:rStyle w:val="Char4"/>
          <w:rFonts w:hint="cs"/>
          <w:rtl/>
        </w:rPr>
        <w:t xml:space="preserve"> هم و غم آنان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نمازها را به سرعت به پا</w:t>
      </w:r>
      <w:r w:rsidR="001C559E">
        <w:rPr>
          <w:rStyle w:val="Char4"/>
          <w:rFonts w:hint="cs"/>
          <w:rtl/>
        </w:rPr>
        <w:t>ی</w:t>
      </w:r>
      <w:r w:rsidRPr="00BD5DC8">
        <w:rPr>
          <w:rStyle w:val="Char4"/>
          <w:rFonts w:hint="cs"/>
          <w:rtl/>
        </w:rPr>
        <w:t>ان برسانند و بدون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ر</w:t>
      </w:r>
      <w:r w:rsidR="001C559E">
        <w:rPr>
          <w:rStyle w:val="Char4"/>
          <w:rFonts w:hint="cs"/>
          <w:rtl/>
        </w:rPr>
        <w:t>ک</w:t>
      </w:r>
      <w:r w:rsidRPr="00BD5DC8">
        <w:rPr>
          <w:rStyle w:val="Char4"/>
          <w:rFonts w:hint="cs"/>
          <w:rtl/>
        </w:rPr>
        <w:t xml:space="preserve">وع و سجود را به طور </w:t>
      </w:r>
      <w:r w:rsidR="001C559E">
        <w:rPr>
          <w:rStyle w:val="Char4"/>
          <w:rFonts w:hint="cs"/>
          <w:rtl/>
        </w:rPr>
        <w:t>ک</w:t>
      </w:r>
      <w:r w:rsidRPr="00BD5DC8">
        <w:rPr>
          <w:rStyle w:val="Char4"/>
          <w:rFonts w:hint="cs"/>
          <w:rtl/>
        </w:rPr>
        <w:t>امل و با خشوع و خضوع و طمأن</w:t>
      </w:r>
      <w:r w:rsidR="001C559E">
        <w:rPr>
          <w:rStyle w:val="Char4"/>
          <w:rFonts w:hint="cs"/>
          <w:rtl/>
        </w:rPr>
        <w:t>ی</w:t>
      </w:r>
      <w:r w:rsidRPr="00BD5DC8">
        <w:rPr>
          <w:rStyle w:val="Char4"/>
          <w:rFonts w:hint="cs"/>
          <w:rtl/>
        </w:rPr>
        <w:t>نه وآرامش ادا نما</w:t>
      </w:r>
      <w:r w:rsidR="001C559E">
        <w:rPr>
          <w:rStyle w:val="Char4"/>
          <w:rFonts w:hint="cs"/>
          <w:rtl/>
        </w:rPr>
        <w:t>ی</w:t>
      </w:r>
      <w:r w:rsidRPr="00BD5DC8">
        <w:rPr>
          <w:rStyle w:val="Char4"/>
          <w:rFonts w:hint="cs"/>
          <w:rtl/>
        </w:rPr>
        <w:t xml:space="preserve">ند در </w:t>
      </w:r>
      <w:r w:rsidR="001C559E">
        <w:rPr>
          <w:rStyle w:val="Char4"/>
          <w:rFonts w:hint="cs"/>
          <w:rtl/>
        </w:rPr>
        <w:t>ک</w:t>
      </w:r>
      <w:r w:rsidRPr="00BD5DC8">
        <w:rPr>
          <w:rStyle w:val="Char4"/>
          <w:rFonts w:hint="cs"/>
          <w:rtl/>
        </w:rPr>
        <w:t>م‌تر</w:t>
      </w:r>
      <w:r w:rsidR="001C559E">
        <w:rPr>
          <w:rStyle w:val="Char4"/>
          <w:rFonts w:hint="cs"/>
          <w:rtl/>
        </w:rPr>
        <w:t>ی</w:t>
      </w:r>
      <w:r w:rsidRPr="00BD5DC8">
        <w:rPr>
          <w:rStyle w:val="Char4"/>
          <w:rFonts w:hint="cs"/>
          <w:rtl/>
        </w:rPr>
        <w:t>ن وقت مم</w:t>
      </w:r>
      <w:r w:rsidR="001C559E">
        <w:rPr>
          <w:rStyle w:val="Char4"/>
          <w:rFonts w:hint="cs"/>
          <w:rtl/>
        </w:rPr>
        <w:t>ک</w:t>
      </w:r>
      <w:r w:rsidRPr="00BD5DC8">
        <w:rPr>
          <w:rStyle w:val="Char4"/>
          <w:rFonts w:hint="cs"/>
          <w:rtl/>
        </w:rPr>
        <w:t>ن نماز را تمام</w:t>
      </w:r>
      <w:r w:rsidR="003E0CC1">
        <w:rPr>
          <w:rStyle w:val="Char4"/>
          <w:rFonts w:hint="cs"/>
          <w:rtl/>
        </w:rPr>
        <w:t xml:space="preserve"> می‌‌کنند </w:t>
      </w:r>
      <w:r w:rsidRPr="00BD5DC8">
        <w:rPr>
          <w:rStyle w:val="Char4"/>
          <w:rFonts w:hint="cs"/>
          <w:rtl/>
        </w:rPr>
        <w:t>نماز با ا</w:t>
      </w:r>
      <w:r w:rsidR="001C559E">
        <w:rPr>
          <w:rStyle w:val="Char4"/>
          <w:rFonts w:hint="cs"/>
          <w:rtl/>
        </w:rPr>
        <w:t>ی</w:t>
      </w:r>
      <w:r w:rsidRPr="00BD5DC8">
        <w:rPr>
          <w:rStyle w:val="Char4"/>
          <w:rFonts w:hint="cs"/>
          <w:rtl/>
        </w:rPr>
        <w:t xml:space="preserve">ن </w:t>
      </w:r>
      <w:r w:rsidR="001C559E">
        <w:rPr>
          <w:rStyle w:val="Char4"/>
          <w:rFonts w:hint="cs"/>
          <w:rtl/>
        </w:rPr>
        <w:t>کی</w:t>
      </w:r>
      <w:r w:rsidRPr="00BD5DC8">
        <w:rPr>
          <w:rStyle w:val="Char4"/>
          <w:rFonts w:hint="cs"/>
          <w:rtl/>
        </w:rPr>
        <w:t>ف</w:t>
      </w:r>
      <w:r w:rsidR="001C559E">
        <w:rPr>
          <w:rStyle w:val="Char4"/>
          <w:rFonts w:hint="cs"/>
          <w:rtl/>
        </w:rPr>
        <w:t>ی</w:t>
      </w:r>
      <w:r w:rsidRPr="00BD5DC8">
        <w:rPr>
          <w:rStyle w:val="Char4"/>
          <w:rFonts w:hint="cs"/>
          <w:rtl/>
        </w:rPr>
        <w:t>ت مورد قبول درگاه خداوند</w:t>
      </w:r>
      <w:r w:rsidR="001C559E">
        <w:rPr>
          <w:rStyle w:val="Char4"/>
          <w:rFonts w:hint="cs"/>
          <w:rtl/>
        </w:rPr>
        <w:t>ی</w:t>
      </w:r>
      <w:r w:rsidRPr="00BD5DC8">
        <w:rPr>
          <w:rStyle w:val="Char4"/>
          <w:rFonts w:hint="cs"/>
          <w:rtl/>
        </w:rPr>
        <w:t xml:space="preserve"> نخواهد بود و چن</w:t>
      </w:r>
      <w:r w:rsidR="001C559E">
        <w:rPr>
          <w:rStyle w:val="Char4"/>
          <w:rFonts w:hint="cs"/>
          <w:rtl/>
        </w:rPr>
        <w:t>ی</w:t>
      </w:r>
      <w:r w:rsidRPr="00BD5DC8">
        <w:rPr>
          <w:rStyle w:val="Char4"/>
          <w:rFonts w:hint="cs"/>
          <w:rtl/>
        </w:rPr>
        <w:t>ن نماز</w:t>
      </w:r>
      <w:r w:rsidR="001C559E">
        <w:rPr>
          <w:rStyle w:val="Char4"/>
          <w:rFonts w:hint="cs"/>
          <w:rtl/>
        </w:rPr>
        <w:t>ی</w:t>
      </w:r>
      <w:r w:rsidRPr="00BD5DC8">
        <w:rPr>
          <w:rStyle w:val="Char4"/>
          <w:rFonts w:hint="cs"/>
          <w:rtl/>
        </w:rPr>
        <w:t xml:space="preserve"> صاحبش را نفر</w:t>
      </w:r>
      <w:r w:rsidR="001C559E">
        <w:rPr>
          <w:rStyle w:val="Char4"/>
          <w:rFonts w:hint="cs"/>
          <w:rtl/>
        </w:rPr>
        <w:t>ی</w:t>
      </w:r>
      <w:r w:rsidRPr="00BD5DC8">
        <w:rPr>
          <w:rStyle w:val="Char4"/>
          <w:rFonts w:hint="cs"/>
          <w:rtl/>
        </w:rPr>
        <w:t>ن ن</w:t>
      </w:r>
      <w:r w:rsidR="001C559E">
        <w:rPr>
          <w:rStyle w:val="Char4"/>
          <w:rFonts w:hint="cs"/>
          <w:rtl/>
        </w:rPr>
        <w:t>ی</w:t>
      </w:r>
      <w:r w:rsidRPr="00BD5DC8">
        <w:rPr>
          <w:rStyle w:val="Char4"/>
          <w:rFonts w:hint="cs"/>
          <w:rtl/>
        </w:rPr>
        <w:t>ز خواهد نمود.</w:t>
      </w:r>
    </w:p>
    <w:p w:rsidR="00E51E5A" w:rsidRPr="00BD5DC8" w:rsidRDefault="00BA7FD8" w:rsidP="00E160F5">
      <w:pPr>
        <w:autoSpaceDE w:val="0"/>
        <w:autoSpaceDN w:val="0"/>
        <w:adjustRightInd w:val="0"/>
        <w:ind w:firstLine="227"/>
        <w:jc w:val="lowKashida"/>
        <w:rPr>
          <w:rStyle w:val="Char3"/>
          <w:rtl/>
          <w:lang w:bidi="fa-IR"/>
        </w:rPr>
      </w:pPr>
      <w:r w:rsidRPr="00BA7FD8">
        <w:rPr>
          <w:rStyle w:val="Char4"/>
          <w:rtl/>
        </w:rPr>
        <w:t>879</w:t>
      </w:r>
      <w:r w:rsidR="00CF164C" w:rsidRPr="00CF164C">
        <w:rPr>
          <w:rStyle w:val="Char3"/>
          <w:rFonts w:cs="IRNazli"/>
          <w:rtl/>
        </w:rPr>
        <w:t xml:space="preserve"> ـ (</w:t>
      </w:r>
      <w:r w:rsidRPr="00BA7FD8">
        <w:rPr>
          <w:rStyle w:val="Char4"/>
          <w:rtl/>
        </w:rPr>
        <w:t>12</w:t>
      </w:r>
      <w:r w:rsidR="00CF164C" w:rsidRPr="00CF164C">
        <w:rPr>
          <w:rStyle w:val="Char3"/>
          <w:rFonts w:cs="IRNazli"/>
          <w:rtl/>
        </w:rPr>
        <w:t>)</w:t>
      </w:r>
      <w:r w:rsidR="001C559E">
        <w:rPr>
          <w:rStyle w:val="Char3"/>
          <w:rtl/>
        </w:rPr>
        <w:t xml:space="preserve"> </w:t>
      </w:r>
      <w:r w:rsidR="00E51E5A" w:rsidRPr="00BD5DC8">
        <w:rPr>
          <w:rStyle w:val="Char3"/>
          <w:rtl/>
        </w:rPr>
        <w:t>وعن عُقبةَ بن عامرٍ</w:t>
      </w:r>
      <w:r w:rsidR="003E0CC1">
        <w:rPr>
          <w:rStyle w:val="Char3"/>
          <w:rtl/>
        </w:rPr>
        <w:t>،</w:t>
      </w:r>
      <w:r w:rsidR="00E51E5A" w:rsidRPr="00BD5DC8">
        <w:rPr>
          <w:rStyle w:val="Char3"/>
          <w:rtl/>
        </w:rPr>
        <w:t xml:space="preserve"> قال:</w:t>
      </w:r>
      <w:r w:rsidR="00E51E5A" w:rsidRPr="00BD5DC8">
        <w:rPr>
          <w:rStyle w:val="Char3"/>
          <w:rFonts w:hint="cs"/>
          <w:rtl/>
        </w:rPr>
        <w:t xml:space="preserve"> لَمَّ</w:t>
      </w:r>
      <w:r w:rsidR="00E51E5A" w:rsidRPr="00BD5DC8">
        <w:rPr>
          <w:rStyle w:val="Char3"/>
          <w:rtl/>
        </w:rPr>
        <w:t>ا ن</w:t>
      </w:r>
      <w:r w:rsidR="00E51E5A" w:rsidRPr="00BD5DC8">
        <w:rPr>
          <w:rStyle w:val="Char3"/>
          <w:rFonts w:hint="cs"/>
          <w:rtl/>
        </w:rPr>
        <w:t>َ</w:t>
      </w:r>
      <w:r w:rsidR="00E51E5A" w:rsidRPr="00BD5DC8">
        <w:rPr>
          <w:rStyle w:val="Char3"/>
          <w:rtl/>
        </w:rPr>
        <w:t>ز</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 xml:space="preserve">ت { فسبِّحْ باسمِ ربكَ العظيمِ }، قال </w:t>
      </w:r>
      <w:r w:rsidR="00E51E5A" w:rsidRPr="000755A5">
        <w:rPr>
          <w:rStyle w:val="Char3"/>
          <w:spacing w:val="-4"/>
          <w:rtl/>
        </w:rPr>
        <w:t>رسولُ اللَّهِ: «</w:t>
      </w:r>
      <w:r w:rsidR="00E51E5A" w:rsidRPr="000755A5">
        <w:rPr>
          <w:rStyle w:val="Char3"/>
          <w:rFonts w:hint="cs"/>
          <w:spacing w:val="-4"/>
          <w:rtl/>
        </w:rPr>
        <w:t>إ</w:t>
      </w:r>
      <w:r w:rsidR="00E51E5A" w:rsidRPr="000755A5">
        <w:rPr>
          <w:rStyle w:val="Char3"/>
          <w:spacing w:val="-4"/>
          <w:rtl/>
        </w:rPr>
        <w:t xml:space="preserve">جعَلوها في رُكوعِكم». فلمَّا نزلت { سَبّحِ اسمَ ربِّكَ الأعْلى } قال رسولُ الله </w:t>
      </w:r>
      <w:r w:rsidR="00992C10" w:rsidRPr="000755A5">
        <w:rPr>
          <w:rStyle w:val="Char3"/>
          <w:rFonts w:cs="CTraditional Arabic"/>
          <w:spacing w:val="-4"/>
          <w:szCs w:val="28"/>
          <w:rtl/>
        </w:rPr>
        <w:t>ج</w:t>
      </w:r>
      <w:r w:rsidR="00E51E5A" w:rsidRPr="00BD5DC8">
        <w:rPr>
          <w:rStyle w:val="Char3"/>
          <w:rtl/>
        </w:rPr>
        <w:t>: «</w:t>
      </w:r>
      <w:r w:rsidR="00E51E5A" w:rsidRPr="00BD5DC8">
        <w:rPr>
          <w:rStyle w:val="Char3"/>
          <w:rFonts w:hint="cs"/>
          <w:rtl/>
        </w:rPr>
        <w:t>إ</w:t>
      </w:r>
      <w:r w:rsidR="00E51E5A" w:rsidRPr="00BD5DC8">
        <w:rPr>
          <w:rStyle w:val="Char3"/>
          <w:rtl/>
        </w:rPr>
        <w:t xml:space="preserve">جعَلوها في سجودِكم». </w:t>
      </w:r>
      <w:r w:rsidR="00E51E5A" w:rsidRPr="000755A5">
        <w:rPr>
          <w:rStyle w:val="Char1"/>
          <w:rtl/>
        </w:rPr>
        <w:t>رواه أبوداود، وابنُ ماجة. والدارميّ</w:t>
      </w:r>
      <w:r w:rsidR="00E160F5" w:rsidRPr="00E160F5">
        <w:rPr>
          <w:rStyle w:val="Char4"/>
          <w:rFonts w:hint="cs"/>
          <w:vertAlign w:val="superscript"/>
          <w:rtl/>
          <w:lang w:bidi="ar-SA"/>
        </w:rPr>
        <w:t>(</w:t>
      </w:r>
      <w:r w:rsidR="00E160F5" w:rsidRPr="00E160F5">
        <w:rPr>
          <w:rStyle w:val="Char4"/>
          <w:vertAlign w:val="superscript"/>
          <w:rtl/>
          <w:lang w:bidi="ar-SA"/>
        </w:rPr>
        <w:footnoteReference w:id="621"/>
      </w:r>
      <w:r w:rsidR="00E160F5" w:rsidRPr="00E160F5">
        <w:rPr>
          <w:rStyle w:val="Char4"/>
          <w:rFonts w:hint="cs"/>
          <w:vertAlign w:val="superscript"/>
          <w:rtl/>
          <w:lang w:bidi="ar-SA"/>
        </w:rPr>
        <w:t>)</w:t>
      </w:r>
      <w:r w:rsidR="00E160F5" w:rsidRPr="00E160F5">
        <w:rPr>
          <w:rStyle w:val="Char4"/>
          <w:rFonts w:hint="cs"/>
          <w:rtl/>
        </w:rPr>
        <w:t>.</w:t>
      </w:r>
    </w:p>
    <w:p w:rsidR="00E51E5A" w:rsidRPr="00BD5DC8" w:rsidRDefault="00E51E5A" w:rsidP="00E160F5">
      <w:pPr>
        <w:ind w:firstLine="284"/>
        <w:jc w:val="both"/>
        <w:rPr>
          <w:rStyle w:val="Char4"/>
          <w:rtl/>
        </w:rPr>
      </w:pPr>
      <w:r w:rsidRPr="00BD5DC8">
        <w:rPr>
          <w:rStyle w:val="Char4"/>
          <w:rFonts w:hint="cs"/>
          <w:rtl/>
        </w:rPr>
        <w:t xml:space="preserve">879- (12) </w:t>
      </w:r>
      <w:r w:rsidRPr="004709A5">
        <w:rPr>
          <w:rStyle w:val="Char1"/>
          <w:rFonts w:hint="cs"/>
          <w:rtl/>
        </w:rPr>
        <w:t>عقبة بن عامر</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چون ا</w:t>
      </w:r>
      <w:r w:rsidR="001C559E">
        <w:rPr>
          <w:rStyle w:val="Char4"/>
          <w:rFonts w:hint="cs"/>
          <w:rtl/>
        </w:rPr>
        <w:t>ی</w:t>
      </w:r>
      <w:r w:rsidRPr="00BD5DC8">
        <w:rPr>
          <w:rStyle w:val="Char4"/>
          <w:rFonts w:hint="cs"/>
          <w:rtl/>
        </w:rPr>
        <w:t>ن آ</w:t>
      </w:r>
      <w:r w:rsidR="001C559E">
        <w:rPr>
          <w:rStyle w:val="Char4"/>
          <w:rFonts w:hint="cs"/>
          <w:rtl/>
        </w:rPr>
        <w:t>ی</w:t>
      </w:r>
      <w:r w:rsidRPr="00BD5DC8">
        <w:rPr>
          <w:rStyle w:val="Char4"/>
          <w:rFonts w:hint="cs"/>
          <w:rtl/>
        </w:rPr>
        <w:t>ه «</w:t>
      </w:r>
      <w:r w:rsidRPr="00BD5DC8">
        <w:rPr>
          <w:rStyle w:val="Char3"/>
          <w:rFonts w:hint="cs"/>
          <w:rtl/>
        </w:rPr>
        <w:t>فسبح باسم ربك العظيم</w:t>
      </w:r>
      <w:r w:rsidRPr="00BD5DC8">
        <w:rPr>
          <w:rStyle w:val="Char4"/>
          <w:rFonts w:hint="cs"/>
          <w:rtl/>
        </w:rPr>
        <w:t>»</w:t>
      </w:r>
      <w:r w:rsidR="00E160F5" w:rsidRPr="00E160F5">
        <w:rPr>
          <w:rStyle w:val="Char4"/>
          <w:rFonts w:hint="cs"/>
          <w:vertAlign w:val="superscript"/>
          <w:rtl/>
          <w:lang w:bidi="ar-SA"/>
        </w:rPr>
        <w:t>(</w:t>
      </w:r>
      <w:r w:rsidR="00E160F5" w:rsidRPr="00E160F5">
        <w:rPr>
          <w:rStyle w:val="Char4"/>
          <w:vertAlign w:val="superscript"/>
          <w:rtl/>
          <w:lang w:bidi="ar-SA"/>
        </w:rPr>
        <w:footnoteReference w:id="622"/>
      </w:r>
      <w:r w:rsidR="00E160F5" w:rsidRPr="00E160F5">
        <w:rPr>
          <w:rStyle w:val="Char4"/>
          <w:rFonts w:hint="cs"/>
          <w:vertAlign w:val="superscript"/>
          <w:rtl/>
          <w:lang w:bidi="ar-SA"/>
        </w:rPr>
        <w:t>)</w:t>
      </w:r>
      <w:r w:rsidR="00E160F5" w:rsidRPr="00E160F5">
        <w:rPr>
          <w:rStyle w:val="Char4"/>
          <w:rFonts w:hint="cs"/>
          <w:rtl/>
        </w:rPr>
        <w:t>.</w:t>
      </w:r>
      <w:r w:rsidR="00E160F5">
        <w:rPr>
          <w:rStyle w:val="Char4"/>
          <w:rFonts w:hint="cs"/>
          <w:rtl/>
        </w:rPr>
        <w:t xml:space="preserve"> </w:t>
      </w:r>
      <w:r w:rsidRPr="00BD5DC8">
        <w:rPr>
          <w:rStyle w:val="Char4"/>
          <w:rFonts w:hint="cs"/>
          <w:rtl/>
        </w:rPr>
        <w:t>نازل شد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آن را در ر</w:t>
      </w:r>
      <w:r w:rsidR="001C559E">
        <w:rPr>
          <w:rStyle w:val="Char4"/>
          <w:rFonts w:hint="cs"/>
          <w:rtl/>
        </w:rPr>
        <w:t>ک</w:t>
      </w:r>
      <w:r w:rsidRPr="00BD5DC8">
        <w:rPr>
          <w:rStyle w:val="Char4"/>
          <w:rFonts w:hint="cs"/>
          <w:rtl/>
        </w:rPr>
        <w:t>وع خو</w:t>
      </w:r>
      <w:r w:rsidR="001C559E">
        <w:rPr>
          <w:rStyle w:val="Char4"/>
          <w:rFonts w:hint="cs"/>
          <w:rtl/>
        </w:rPr>
        <w:t>ی</w:t>
      </w:r>
      <w:r w:rsidRPr="00BD5DC8">
        <w:rPr>
          <w:rStyle w:val="Char4"/>
          <w:rFonts w:hint="cs"/>
          <w:rtl/>
        </w:rPr>
        <w:t>ش قرار ده</w:t>
      </w:r>
      <w:r w:rsidR="001C559E">
        <w:rPr>
          <w:rStyle w:val="Char4"/>
          <w:rFonts w:hint="cs"/>
          <w:rtl/>
        </w:rPr>
        <w:t>ی</w:t>
      </w:r>
      <w:r w:rsidRPr="00BD5DC8">
        <w:rPr>
          <w:rStyle w:val="Char4"/>
          <w:rFonts w:hint="cs"/>
          <w:rtl/>
        </w:rPr>
        <w:t>د.</w:t>
      </w:r>
      <w:r w:rsidR="00846A08">
        <w:rPr>
          <w:rStyle w:val="Char4"/>
          <w:rFonts w:hint="cs"/>
          <w:rtl/>
        </w:rPr>
        <w:t>(</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به منظور عمل بر ا</w:t>
      </w:r>
      <w:r w:rsidR="001C559E">
        <w:rPr>
          <w:rStyle w:val="Char4"/>
          <w:rFonts w:hint="cs"/>
          <w:rtl/>
        </w:rPr>
        <w:t>ی</w:t>
      </w:r>
      <w:r w:rsidRPr="00BD5DC8">
        <w:rPr>
          <w:rStyle w:val="Char4"/>
          <w:rFonts w:hint="cs"/>
          <w:rtl/>
        </w:rPr>
        <w:t>ن فرموده‌</w:t>
      </w:r>
      <w:r w:rsidR="001C559E">
        <w:rPr>
          <w:rStyle w:val="Char4"/>
          <w:rFonts w:hint="cs"/>
          <w:rtl/>
        </w:rPr>
        <w:t>ی</w:t>
      </w:r>
      <w:r w:rsidRPr="00BD5DC8">
        <w:rPr>
          <w:rStyle w:val="Char4"/>
          <w:rFonts w:hint="cs"/>
          <w:rtl/>
        </w:rPr>
        <w:t xml:space="preserve"> خدا، در ر</w:t>
      </w:r>
      <w:r w:rsidR="001C559E">
        <w:rPr>
          <w:rStyle w:val="Char4"/>
          <w:rFonts w:hint="cs"/>
          <w:rtl/>
        </w:rPr>
        <w:t>ک</w:t>
      </w:r>
      <w:r w:rsidRPr="00BD5DC8">
        <w:rPr>
          <w:rStyle w:val="Char4"/>
          <w:rFonts w:hint="cs"/>
          <w:rtl/>
        </w:rPr>
        <w:t>وع «سبحان رب</w:t>
      </w:r>
      <w:r w:rsidR="001C559E">
        <w:rPr>
          <w:rStyle w:val="Char4"/>
          <w:rFonts w:hint="cs"/>
          <w:rtl/>
        </w:rPr>
        <w:t>ی</w:t>
      </w:r>
      <w:r w:rsidRPr="00BD5DC8">
        <w:rPr>
          <w:rStyle w:val="Char4"/>
          <w:rFonts w:hint="cs"/>
          <w:rtl/>
        </w:rPr>
        <w:t xml:space="preserve"> العظ</w:t>
      </w:r>
      <w:r w:rsidR="001C559E">
        <w:rPr>
          <w:rStyle w:val="Char4"/>
          <w:rFonts w:hint="cs"/>
          <w:rtl/>
        </w:rPr>
        <w:t>ی</w:t>
      </w:r>
      <w:r w:rsidRPr="00BD5DC8">
        <w:rPr>
          <w:rStyle w:val="Char4"/>
          <w:rFonts w:hint="cs"/>
          <w:rtl/>
        </w:rPr>
        <w:t>م» بگو</w:t>
      </w:r>
      <w:r w:rsidR="001C559E">
        <w:rPr>
          <w:rStyle w:val="Char4"/>
          <w:rFonts w:hint="cs"/>
          <w:rtl/>
        </w:rPr>
        <w:t>یی</w:t>
      </w:r>
      <w:r w:rsidRPr="00BD5DC8">
        <w:rPr>
          <w:rStyle w:val="Char4"/>
          <w:rFonts w:hint="cs"/>
          <w:rtl/>
        </w:rPr>
        <w:t>د</w:t>
      </w:r>
      <w:r w:rsidR="001F073B">
        <w:rPr>
          <w:rStyle w:val="Char4"/>
          <w:rFonts w:hint="cs"/>
          <w:rtl/>
        </w:rPr>
        <w:t>).</w:t>
      </w:r>
      <w:r w:rsidRPr="00BD5DC8">
        <w:rPr>
          <w:rStyle w:val="Char4"/>
          <w:rFonts w:hint="cs"/>
          <w:rtl/>
        </w:rPr>
        <w:t xml:space="preserve"> و چون آ</w:t>
      </w:r>
      <w:r w:rsidR="001C559E">
        <w:rPr>
          <w:rStyle w:val="Char4"/>
          <w:rFonts w:hint="cs"/>
          <w:rtl/>
        </w:rPr>
        <w:t>ی</w:t>
      </w:r>
      <w:r w:rsidRPr="00BD5DC8">
        <w:rPr>
          <w:rStyle w:val="Char4"/>
          <w:rFonts w:hint="cs"/>
          <w:rtl/>
        </w:rPr>
        <w:t>ه‌</w:t>
      </w:r>
      <w:r w:rsidR="001C559E">
        <w:rPr>
          <w:rStyle w:val="Char4"/>
          <w:rFonts w:hint="cs"/>
          <w:rtl/>
        </w:rPr>
        <w:t>ی</w:t>
      </w:r>
      <w:r w:rsidRPr="00BD5DC8">
        <w:rPr>
          <w:rStyle w:val="Char4"/>
          <w:rFonts w:hint="cs"/>
          <w:rtl/>
        </w:rPr>
        <w:t xml:space="preserve"> </w:t>
      </w:r>
      <w:r w:rsidR="000755A5" w:rsidRPr="000755A5">
        <w:rPr>
          <w:rFonts w:cs="Traditional Arabic"/>
          <w:sz w:val="26"/>
          <w:rtl/>
        </w:rPr>
        <w:t>﴿</w:t>
      </w:r>
      <w:r w:rsidR="000755A5" w:rsidRPr="000755A5">
        <w:rPr>
          <w:rStyle w:val="Chard"/>
          <w:rtl/>
        </w:rPr>
        <w:t xml:space="preserve">سَبِّحِ </w:t>
      </w:r>
      <w:r w:rsidR="000755A5" w:rsidRPr="000755A5">
        <w:rPr>
          <w:rStyle w:val="Chard"/>
          <w:rFonts w:hint="cs"/>
          <w:rtl/>
        </w:rPr>
        <w:t>ٱ</w:t>
      </w:r>
      <w:r w:rsidR="000755A5" w:rsidRPr="000755A5">
        <w:rPr>
          <w:rStyle w:val="Chard"/>
          <w:rFonts w:hint="eastAsia"/>
          <w:rtl/>
        </w:rPr>
        <w:t>سۡمَ</w:t>
      </w:r>
      <w:r w:rsidR="000755A5" w:rsidRPr="000755A5">
        <w:rPr>
          <w:rStyle w:val="Chard"/>
          <w:rtl/>
        </w:rPr>
        <w:t xml:space="preserve"> رَبِّكَ </w:t>
      </w:r>
      <w:r w:rsidR="000755A5" w:rsidRPr="000755A5">
        <w:rPr>
          <w:rStyle w:val="Chard"/>
          <w:rFonts w:hint="cs"/>
          <w:rtl/>
        </w:rPr>
        <w:t>ٱ</w:t>
      </w:r>
      <w:r w:rsidR="000755A5" w:rsidRPr="000755A5">
        <w:rPr>
          <w:rStyle w:val="Chard"/>
          <w:rFonts w:hint="eastAsia"/>
          <w:rtl/>
        </w:rPr>
        <w:t>لۡأَعۡلَى</w:t>
      </w:r>
      <w:r w:rsidR="000755A5" w:rsidRPr="000755A5">
        <w:rPr>
          <w:rStyle w:val="Chard"/>
          <w:rtl/>
        </w:rPr>
        <w:t>١</w:t>
      </w:r>
      <w:r w:rsidR="000755A5" w:rsidRPr="000755A5">
        <w:rPr>
          <w:rFonts w:cs="Traditional Arabic" w:hint="cs"/>
          <w:sz w:val="26"/>
          <w:rtl/>
        </w:rPr>
        <w:t>﴾</w:t>
      </w:r>
      <w:r w:rsidR="000755A5" w:rsidRPr="000755A5">
        <w:rPr>
          <w:rStyle w:val="Char6"/>
          <w:rtl/>
        </w:rPr>
        <w:t xml:space="preserve"> [الأعلى: 1]</w:t>
      </w:r>
      <w:r w:rsidR="001C559E">
        <w:rPr>
          <w:rFonts w:cs="2  Karim" w:hint="cs"/>
          <w:sz w:val="26"/>
          <w:szCs w:val="26"/>
          <w:rtl/>
        </w:rPr>
        <w:t xml:space="preserve"> </w:t>
      </w:r>
      <w:r w:rsidRPr="00BD5DC8">
        <w:rPr>
          <w:rStyle w:val="Char4"/>
          <w:rFonts w:hint="cs"/>
          <w:rtl/>
        </w:rPr>
        <w:t>فرو فرستاده شد،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آن را در سجود قرار ده</w:t>
      </w:r>
      <w:r w:rsidR="001C559E">
        <w:rPr>
          <w:rStyle w:val="Char4"/>
          <w:rFonts w:hint="cs"/>
          <w:rtl/>
        </w:rPr>
        <w:t>ی</w:t>
      </w:r>
      <w:r w:rsidRPr="00BD5DC8">
        <w:rPr>
          <w:rStyle w:val="Char4"/>
          <w:rFonts w:hint="cs"/>
          <w:rtl/>
        </w:rPr>
        <w:t>د.</w:t>
      </w:r>
      <w:r w:rsidR="00846A08">
        <w:rPr>
          <w:rStyle w:val="Char4"/>
          <w:rFonts w:hint="cs"/>
          <w:rtl/>
        </w:rPr>
        <w:t>(</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در سجود خو</w:t>
      </w:r>
      <w:r w:rsidR="001C559E">
        <w:rPr>
          <w:rStyle w:val="Char4"/>
          <w:rFonts w:hint="cs"/>
          <w:rtl/>
        </w:rPr>
        <w:t>ی</w:t>
      </w:r>
      <w:r w:rsidRPr="00BD5DC8">
        <w:rPr>
          <w:rStyle w:val="Char4"/>
          <w:rFonts w:hint="cs"/>
          <w:rtl/>
        </w:rPr>
        <w:t>ش بگو</w:t>
      </w:r>
      <w:r w:rsidR="001C559E">
        <w:rPr>
          <w:rStyle w:val="Char4"/>
          <w:rFonts w:hint="cs"/>
          <w:rtl/>
        </w:rPr>
        <w:t>یی</w:t>
      </w:r>
      <w:r w:rsidRPr="00BD5DC8">
        <w:rPr>
          <w:rStyle w:val="Char4"/>
          <w:rFonts w:hint="cs"/>
          <w:rtl/>
        </w:rPr>
        <w:t>د «</w:t>
      </w:r>
      <w:r w:rsidRPr="00BD5DC8">
        <w:rPr>
          <w:rStyle w:val="Char3"/>
          <w:rFonts w:hint="cs"/>
          <w:rtl/>
        </w:rPr>
        <w:t>سبحان ربي الاعلي</w:t>
      </w:r>
      <w:r w:rsidRPr="00BD5DC8">
        <w:rPr>
          <w:rStyle w:val="Char4"/>
          <w:rFonts w:hint="cs"/>
          <w:rtl/>
        </w:rPr>
        <w:t>»).</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w:t>
      </w:r>
      <w:r w:rsidR="003E0CC1">
        <w:rPr>
          <w:rStyle w:val="Char4"/>
          <w:rFonts w:hint="cs"/>
          <w:rtl/>
        </w:rPr>
        <w:t>،</w:t>
      </w:r>
      <w:r w:rsidRPr="00BD5DC8">
        <w:rPr>
          <w:rStyle w:val="Char4"/>
          <w:rFonts w:hint="cs"/>
          <w:rtl/>
        </w:rPr>
        <w:t xml:space="preserve"> ابن‌ماجه و دارم</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BD5DC8" w:rsidRDefault="00BA7FD8" w:rsidP="00E160F5">
      <w:pPr>
        <w:autoSpaceDE w:val="0"/>
        <w:autoSpaceDN w:val="0"/>
        <w:adjustRightInd w:val="0"/>
        <w:ind w:firstLine="227"/>
        <w:jc w:val="lowKashida"/>
        <w:rPr>
          <w:rStyle w:val="Char3"/>
          <w:rtl/>
          <w:lang w:bidi="fa-IR"/>
        </w:rPr>
      </w:pPr>
      <w:r w:rsidRPr="00BA7FD8">
        <w:rPr>
          <w:rStyle w:val="Char4"/>
          <w:rtl/>
        </w:rPr>
        <w:t>880</w:t>
      </w:r>
      <w:r w:rsidR="00CF164C" w:rsidRPr="00CF164C">
        <w:rPr>
          <w:rStyle w:val="Char3"/>
          <w:rFonts w:cs="IRNazli"/>
          <w:rtl/>
        </w:rPr>
        <w:t xml:space="preserve"> ـ (</w:t>
      </w:r>
      <w:r w:rsidRPr="00BA7FD8">
        <w:rPr>
          <w:rStyle w:val="Char4"/>
          <w:rtl/>
        </w:rPr>
        <w:t>13</w:t>
      </w:r>
      <w:r w:rsidR="00CF164C" w:rsidRPr="00CF164C">
        <w:rPr>
          <w:rStyle w:val="Char3"/>
          <w:rFonts w:cs="IRNazli"/>
          <w:rtl/>
        </w:rPr>
        <w:t>)</w:t>
      </w:r>
      <w:r w:rsidR="00E51E5A" w:rsidRPr="00BD5DC8">
        <w:rPr>
          <w:rStyle w:val="Char3"/>
          <w:rtl/>
        </w:rPr>
        <w:t xml:space="preserve"> وعن عَوْنِ بنِ عبدِالله</w:t>
      </w:r>
      <w:r w:rsidR="003E0CC1">
        <w:rPr>
          <w:rStyle w:val="Char3"/>
          <w:rtl/>
        </w:rPr>
        <w:t>،</w:t>
      </w:r>
      <w:r w:rsidR="00E51E5A" w:rsidRPr="00BD5DC8">
        <w:rPr>
          <w:rStyle w:val="Char3"/>
          <w:rtl/>
        </w:rPr>
        <w:t xml:space="preserve"> عن ابنِ مسعودٍ</w:t>
      </w:r>
      <w:r w:rsidR="003E0CC1">
        <w:rPr>
          <w:rStyle w:val="Char3"/>
          <w:rtl/>
        </w:rPr>
        <w:t>،</w:t>
      </w:r>
      <w:r w:rsidR="00E51E5A" w:rsidRPr="00BD5DC8">
        <w:rPr>
          <w:rStyle w:val="Char3"/>
          <w:rtl/>
        </w:rPr>
        <w:t xml:space="preserve"> قال: قال رسولُ الله </w:t>
      </w:r>
      <w:r w:rsidR="00992C10" w:rsidRPr="00992C10">
        <w:rPr>
          <w:rStyle w:val="Char3"/>
          <w:rFonts w:cs="CTraditional Arabic"/>
          <w:szCs w:val="28"/>
          <w:rtl/>
        </w:rPr>
        <w:t>ج</w:t>
      </w:r>
      <w:r w:rsidR="00E51E5A" w:rsidRPr="00BD5DC8">
        <w:rPr>
          <w:rStyle w:val="Char3"/>
          <w:rtl/>
        </w:rPr>
        <w:t>: «إذا ركعَ أحدُكم، فقال في ركوعه: سبُحانَ ربِّيَ العَظيمِ، ثلاثَ م</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 xml:space="preserve">ات، فقدْ تمَّ رُكوعُه، وذلكَ أدناه. وإذا سجدَ. فقال في سجودِه: سُبحانَ ربِّيَ الأعْلى ثلاثَ مرات، فقد تمَّ سجودُه، وذلكَ أدناه». </w:t>
      </w:r>
      <w:r w:rsidR="00E51E5A" w:rsidRPr="000755A5">
        <w:rPr>
          <w:rStyle w:val="Char1"/>
          <w:rtl/>
        </w:rPr>
        <w:t>رواه الترمذي، وأبو داود، وابنُ ماجة. وقال الترمذيّ: ليسَ إسنادُه ب</w:t>
      </w:r>
      <w:r w:rsidR="00E51E5A" w:rsidRPr="000755A5">
        <w:rPr>
          <w:rStyle w:val="Char1"/>
          <w:rFonts w:hint="cs"/>
          <w:rtl/>
        </w:rPr>
        <w:t>ِ</w:t>
      </w:r>
      <w:r w:rsidR="00E51E5A" w:rsidRPr="000755A5">
        <w:rPr>
          <w:rStyle w:val="Char1"/>
          <w:rtl/>
        </w:rPr>
        <w:t>م</w:t>
      </w:r>
      <w:r w:rsidR="00E51E5A" w:rsidRPr="000755A5">
        <w:rPr>
          <w:rStyle w:val="Char1"/>
          <w:rFonts w:hint="cs"/>
          <w:rtl/>
        </w:rPr>
        <w:t>ُ</w:t>
      </w:r>
      <w:r w:rsidR="00E51E5A" w:rsidRPr="000755A5">
        <w:rPr>
          <w:rStyle w:val="Char1"/>
          <w:rtl/>
        </w:rPr>
        <w:t>تَّصلٍ، لأنَّ عَوناً لم يَلقَ ابنَ مسعود</w:t>
      </w:r>
      <w:r w:rsidR="00E160F5" w:rsidRPr="00E160F5">
        <w:rPr>
          <w:rStyle w:val="Char4"/>
          <w:rFonts w:hint="cs"/>
          <w:vertAlign w:val="superscript"/>
          <w:rtl/>
          <w:lang w:bidi="ar-SA"/>
        </w:rPr>
        <w:t>(</w:t>
      </w:r>
      <w:r w:rsidR="00E160F5" w:rsidRPr="00E160F5">
        <w:rPr>
          <w:rStyle w:val="Char4"/>
          <w:vertAlign w:val="superscript"/>
          <w:rtl/>
          <w:lang w:bidi="ar-SA"/>
        </w:rPr>
        <w:footnoteReference w:id="623"/>
      </w:r>
      <w:r w:rsidR="00E160F5" w:rsidRPr="00E160F5">
        <w:rPr>
          <w:rStyle w:val="Char4"/>
          <w:rFonts w:hint="cs"/>
          <w:vertAlign w:val="superscript"/>
          <w:rtl/>
          <w:lang w:bidi="ar-SA"/>
        </w:rPr>
        <w:t>)</w:t>
      </w:r>
      <w:r w:rsidR="00E160F5">
        <w:rPr>
          <w:rStyle w:val="Char4"/>
          <w:rFonts w:hint="cs"/>
          <w:rtl/>
        </w:rPr>
        <w:t>.</w:t>
      </w:r>
    </w:p>
    <w:p w:rsidR="00E51E5A" w:rsidRPr="00BD5DC8" w:rsidRDefault="00E51E5A" w:rsidP="004709A5">
      <w:pPr>
        <w:ind w:firstLine="284"/>
        <w:jc w:val="both"/>
        <w:rPr>
          <w:rStyle w:val="Char4"/>
          <w:rtl/>
        </w:rPr>
      </w:pPr>
      <w:r w:rsidRPr="00BD5DC8">
        <w:rPr>
          <w:rStyle w:val="Char4"/>
          <w:rFonts w:hint="cs"/>
          <w:rtl/>
        </w:rPr>
        <w:t>880- (13) عون بن عبدالله از ابن مسعود</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روا</w:t>
      </w:r>
      <w:r w:rsidR="001C559E">
        <w:rPr>
          <w:rStyle w:val="Char4"/>
          <w:rFonts w:hint="cs"/>
          <w:rtl/>
        </w:rPr>
        <w:t>ی</w:t>
      </w:r>
      <w:r w:rsidRPr="00BD5DC8">
        <w:rPr>
          <w:rStyle w:val="Char4"/>
          <w:rFonts w:hint="cs"/>
          <w:rtl/>
        </w:rPr>
        <w:t>ت</w:t>
      </w:r>
      <w:r w:rsidR="003E0CC1">
        <w:rPr>
          <w:rStyle w:val="Char4"/>
          <w:rFonts w:hint="cs"/>
          <w:rtl/>
        </w:rPr>
        <w:t xml:space="preserve"> می‌کند </w:t>
      </w:r>
      <w:r w:rsidR="001C559E">
        <w:rPr>
          <w:rStyle w:val="Char4"/>
          <w:rFonts w:hint="cs"/>
          <w:rtl/>
        </w:rPr>
        <w:t>ک</w:t>
      </w:r>
      <w:r w:rsidRPr="00BD5DC8">
        <w:rPr>
          <w:rStyle w:val="Char4"/>
          <w:rFonts w:hint="cs"/>
          <w:rtl/>
        </w:rPr>
        <w:t>ه گفت: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هرگاه </w:t>
      </w:r>
      <w:r w:rsidR="001C559E">
        <w:rPr>
          <w:rStyle w:val="Char4"/>
          <w:rFonts w:hint="cs"/>
          <w:rtl/>
        </w:rPr>
        <w:t>یکی</w:t>
      </w:r>
      <w:r w:rsidRPr="00BD5DC8">
        <w:rPr>
          <w:rStyle w:val="Char4"/>
          <w:rFonts w:hint="cs"/>
          <w:rtl/>
        </w:rPr>
        <w:t xml:space="preserve"> از شما به ر</w:t>
      </w:r>
      <w:r w:rsidR="001C559E">
        <w:rPr>
          <w:rStyle w:val="Char4"/>
          <w:rFonts w:hint="cs"/>
          <w:rtl/>
        </w:rPr>
        <w:t>ک</w:t>
      </w:r>
      <w:r w:rsidRPr="00BD5DC8">
        <w:rPr>
          <w:rStyle w:val="Char4"/>
          <w:rFonts w:hint="cs"/>
          <w:rtl/>
        </w:rPr>
        <w:t>وع رفت و در آن سه بار «سبحان رب</w:t>
      </w:r>
      <w:r w:rsidR="001C559E">
        <w:rPr>
          <w:rStyle w:val="Char4"/>
          <w:rFonts w:hint="cs"/>
          <w:rtl/>
        </w:rPr>
        <w:t>ی</w:t>
      </w:r>
      <w:r w:rsidRPr="00BD5DC8">
        <w:rPr>
          <w:rStyle w:val="Char4"/>
          <w:rFonts w:hint="cs"/>
          <w:rtl/>
        </w:rPr>
        <w:t xml:space="preserve"> العظ</w:t>
      </w:r>
      <w:r w:rsidR="001C559E">
        <w:rPr>
          <w:rStyle w:val="Char4"/>
          <w:rFonts w:hint="cs"/>
          <w:rtl/>
        </w:rPr>
        <w:t>ی</w:t>
      </w:r>
      <w:r w:rsidRPr="00BD5DC8">
        <w:rPr>
          <w:rStyle w:val="Char4"/>
          <w:rFonts w:hint="cs"/>
          <w:rtl/>
        </w:rPr>
        <w:t>م» گفت ر</w:t>
      </w:r>
      <w:r w:rsidR="001C559E">
        <w:rPr>
          <w:rStyle w:val="Char4"/>
          <w:rFonts w:hint="cs"/>
          <w:rtl/>
        </w:rPr>
        <w:t>ک</w:t>
      </w:r>
      <w:r w:rsidRPr="00BD5DC8">
        <w:rPr>
          <w:rStyle w:val="Char4"/>
          <w:rFonts w:hint="cs"/>
          <w:rtl/>
        </w:rPr>
        <w:t xml:space="preserve">وعش </w:t>
      </w:r>
      <w:r w:rsidR="001C559E">
        <w:rPr>
          <w:rStyle w:val="Char4"/>
          <w:rFonts w:hint="cs"/>
          <w:rtl/>
        </w:rPr>
        <w:t>ک</w:t>
      </w:r>
      <w:r w:rsidRPr="00BD5DC8">
        <w:rPr>
          <w:rStyle w:val="Char4"/>
          <w:rFonts w:hint="cs"/>
          <w:rtl/>
        </w:rPr>
        <w:t xml:space="preserve">امل است و </w:t>
      </w:r>
      <w:r w:rsidR="001C559E">
        <w:rPr>
          <w:rStyle w:val="Char4"/>
          <w:rFonts w:hint="cs"/>
          <w:rtl/>
        </w:rPr>
        <w:t>ک</w:t>
      </w:r>
      <w:r w:rsidRPr="00BD5DC8">
        <w:rPr>
          <w:rStyle w:val="Char4"/>
          <w:rFonts w:hint="cs"/>
          <w:rtl/>
        </w:rPr>
        <w:t>متر</w:t>
      </w:r>
      <w:r w:rsidR="001C559E">
        <w:rPr>
          <w:rStyle w:val="Char4"/>
          <w:rFonts w:hint="cs"/>
          <w:rtl/>
        </w:rPr>
        <w:t>ی</w:t>
      </w:r>
      <w:r w:rsidRPr="00BD5DC8">
        <w:rPr>
          <w:rStyle w:val="Char4"/>
          <w:rFonts w:hint="cs"/>
          <w:rtl/>
        </w:rPr>
        <w:t>ن مقدار تسب</w:t>
      </w:r>
      <w:r w:rsidR="001C559E">
        <w:rPr>
          <w:rStyle w:val="Char4"/>
          <w:rFonts w:hint="cs"/>
          <w:rtl/>
        </w:rPr>
        <w:t>ی</w:t>
      </w:r>
      <w:r w:rsidRPr="00BD5DC8">
        <w:rPr>
          <w:rStyle w:val="Char4"/>
          <w:rFonts w:hint="cs"/>
          <w:rtl/>
        </w:rPr>
        <w:t>ح در ر</w:t>
      </w:r>
      <w:r w:rsidR="001C559E">
        <w:rPr>
          <w:rStyle w:val="Char4"/>
          <w:rFonts w:hint="cs"/>
          <w:rtl/>
        </w:rPr>
        <w:t>ک</w:t>
      </w:r>
      <w:r w:rsidRPr="00BD5DC8">
        <w:rPr>
          <w:rStyle w:val="Char4"/>
          <w:rFonts w:hint="cs"/>
          <w:rtl/>
        </w:rPr>
        <w:t>وع، سه بار تسب</w:t>
      </w:r>
      <w:r w:rsidR="001C559E">
        <w:rPr>
          <w:rStyle w:val="Char4"/>
          <w:rFonts w:hint="cs"/>
          <w:rtl/>
        </w:rPr>
        <w:t>ی</w:t>
      </w:r>
      <w:r w:rsidRPr="00BD5DC8">
        <w:rPr>
          <w:rStyle w:val="Char4"/>
          <w:rFonts w:hint="cs"/>
          <w:rtl/>
        </w:rPr>
        <w:t>ح گفتن است. و 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به سجده رفت و در سجود خو</w:t>
      </w:r>
      <w:r w:rsidR="001C559E">
        <w:rPr>
          <w:rStyle w:val="Char4"/>
          <w:rFonts w:hint="cs"/>
          <w:rtl/>
        </w:rPr>
        <w:t>ی</w:t>
      </w:r>
      <w:r w:rsidRPr="00BD5DC8">
        <w:rPr>
          <w:rStyle w:val="Char4"/>
          <w:rFonts w:hint="cs"/>
          <w:rtl/>
        </w:rPr>
        <w:t>ش سه مرتبه «سبحان رب</w:t>
      </w:r>
      <w:r w:rsidR="001C559E">
        <w:rPr>
          <w:rStyle w:val="Char4"/>
          <w:rFonts w:hint="cs"/>
          <w:rtl/>
        </w:rPr>
        <w:t>ی</w:t>
      </w:r>
      <w:r w:rsidRPr="00BD5DC8">
        <w:rPr>
          <w:rStyle w:val="Char4"/>
          <w:rFonts w:hint="cs"/>
          <w:rtl/>
        </w:rPr>
        <w:t>‌الاعل</w:t>
      </w:r>
      <w:r w:rsidR="001C559E">
        <w:rPr>
          <w:rStyle w:val="Char4"/>
          <w:rFonts w:hint="cs"/>
          <w:rtl/>
        </w:rPr>
        <w:t>ی</w:t>
      </w:r>
      <w:r w:rsidRPr="00BD5DC8">
        <w:rPr>
          <w:rStyle w:val="Char4"/>
          <w:rFonts w:hint="cs"/>
          <w:rtl/>
        </w:rPr>
        <w:t xml:space="preserve">» گفت سجودش </w:t>
      </w:r>
      <w:r w:rsidR="001C559E">
        <w:rPr>
          <w:rStyle w:val="Char4"/>
          <w:rFonts w:hint="cs"/>
          <w:rtl/>
        </w:rPr>
        <w:t>ک</w:t>
      </w:r>
      <w:r w:rsidRPr="00BD5DC8">
        <w:rPr>
          <w:rStyle w:val="Char4"/>
          <w:rFonts w:hint="cs"/>
          <w:rtl/>
        </w:rPr>
        <w:t xml:space="preserve">امل شده است و </w:t>
      </w:r>
      <w:r w:rsidR="001C559E">
        <w:rPr>
          <w:rStyle w:val="Char4"/>
          <w:rFonts w:hint="cs"/>
          <w:rtl/>
        </w:rPr>
        <w:t>ک</w:t>
      </w:r>
      <w:r w:rsidRPr="00BD5DC8">
        <w:rPr>
          <w:rStyle w:val="Char4"/>
          <w:rFonts w:hint="cs"/>
          <w:rtl/>
        </w:rPr>
        <w:t>متر</w:t>
      </w:r>
      <w:r w:rsidR="001C559E">
        <w:rPr>
          <w:rStyle w:val="Char4"/>
          <w:rFonts w:hint="cs"/>
          <w:rtl/>
        </w:rPr>
        <w:t>ی</w:t>
      </w:r>
      <w:r w:rsidRPr="00BD5DC8">
        <w:rPr>
          <w:rStyle w:val="Char4"/>
          <w:rFonts w:hint="cs"/>
          <w:rtl/>
        </w:rPr>
        <w:t>ن مقدار تسب</w:t>
      </w:r>
      <w:r w:rsidR="001C559E">
        <w:rPr>
          <w:rStyle w:val="Char4"/>
          <w:rFonts w:hint="cs"/>
          <w:rtl/>
        </w:rPr>
        <w:t>ی</w:t>
      </w:r>
      <w:r w:rsidRPr="00BD5DC8">
        <w:rPr>
          <w:rStyle w:val="Char4"/>
          <w:rFonts w:hint="cs"/>
          <w:rtl/>
        </w:rPr>
        <w:t>ح ن</w:t>
      </w:r>
      <w:r w:rsidR="001C559E">
        <w:rPr>
          <w:rStyle w:val="Char4"/>
          <w:rFonts w:hint="cs"/>
          <w:rtl/>
        </w:rPr>
        <w:t>ی</w:t>
      </w:r>
      <w:r w:rsidRPr="00BD5DC8">
        <w:rPr>
          <w:rStyle w:val="Char4"/>
          <w:rFonts w:hint="cs"/>
          <w:rtl/>
        </w:rPr>
        <w:t>ز در سجده، سه بار تسب</w:t>
      </w:r>
      <w:r w:rsidR="001C559E">
        <w:rPr>
          <w:rStyle w:val="Char4"/>
          <w:rFonts w:hint="cs"/>
          <w:rtl/>
        </w:rPr>
        <w:t>ی</w:t>
      </w:r>
      <w:r w:rsidRPr="00BD5DC8">
        <w:rPr>
          <w:rStyle w:val="Char4"/>
          <w:rFonts w:hint="cs"/>
          <w:rtl/>
        </w:rPr>
        <w:t>ح گفتن است.</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ترمذ</w:t>
      </w:r>
      <w:r w:rsidR="001C559E">
        <w:rPr>
          <w:rStyle w:val="Char4"/>
          <w:rFonts w:hint="cs"/>
          <w:rtl/>
        </w:rPr>
        <w:t>ی</w:t>
      </w:r>
      <w:r w:rsidRPr="00BD5DC8">
        <w:rPr>
          <w:rStyle w:val="Char4"/>
          <w:rFonts w:hint="cs"/>
          <w:rtl/>
        </w:rPr>
        <w:t>، ابوداود و ابن‌ماجه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 و ترمذ</w:t>
      </w:r>
      <w:r w:rsidR="001C559E">
        <w:rPr>
          <w:rStyle w:val="Char4"/>
          <w:rFonts w:hint="cs"/>
          <w:rtl/>
        </w:rPr>
        <w:t>ی</w:t>
      </w:r>
      <w:r w:rsidRPr="00BD5DC8">
        <w:rPr>
          <w:rStyle w:val="Char4"/>
          <w:rFonts w:hint="cs"/>
          <w:rtl/>
        </w:rPr>
        <w:t xml:space="preserve"> گفته است اسناد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متصل ن</w:t>
      </w:r>
      <w:r w:rsidR="001C559E">
        <w:rPr>
          <w:rStyle w:val="Char4"/>
          <w:rFonts w:hint="cs"/>
          <w:rtl/>
        </w:rPr>
        <w:t>ی</w:t>
      </w:r>
      <w:r w:rsidRPr="00BD5DC8">
        <w:rPr>
          <w:rStyle w:val="Char4"/>
          <w:rFonts w:hint="cs"/>
          <w:rtl/>
        </w:rPr>
        <w:t xml:space="preserve">ست چرا </w:t>
      </w:r>
      <w:r w:rsidR="001C559E">
        <w:rPr>
          <w:rStyle w:val="Char4"/>
          <w:rFonts w:hint="cs"/>
          <w:rtl/>
        </w:rPr>
        <w:t>ک</w:t>
      </w:r>
      <w:r w:rsidRPr="00BD5DC8">
        <w:rPr>
          <w:rStyle w:val="Char4"/>
          <w:rFonts w:hint="cs"/>
          <w:rtl/>
        </w:rPr>
        <w:t>ه عون بن عبدالله، عبدالله بن مسعود</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را ملاقات ن</w:t>
      </w:r>
      <w:r w:rsidR="001C559E">
        <w:rPr>
          <w:rStyle w:val="Char4"/>
          <w:rFonts w:hint="cs"/>
          <w:rtl/>
        </w:rPr>
        <w:t>ک</w:t>
      </w:r>
      <w:r w:rsidRPr="00BD5DC8">
        <w:rPr>
          <w:rStyle w:val="Char4"/>
          <w:rFonts w:hint="cs"/>
          <w:rtl/>
        </w:rPr>
        <w:t>رده است پس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منقطع م</w:t>
      </w:r>
      <w:r w:rsidR="001C559E">
        <w:rPr>
          <w:rStyle w:val="Char4"/>
          <w:rFonts w:hint="cs"/>
          <w:rtl/>
        </w:rPr>
        <w:t>ی</w:t>
      </w:r>
      <w:r w:rsidRPr="00BD5DC8">
        <w:rPr>
          <w:rStyle w:val="Char4"/>
          <w:rFonts w:hint="cs"/>
          <w:rtl/>
        </w:rPr>
        <w:t>‌باشد]</w:t>
      </w:r>
    </w:p>
    <w:p w:rsidR="00E51E5A" w:rsidRPr="00BD5DC8" w:rsidRDefault="00BA7FD8" w:rsidP="00E160F5">
      <w:pPr>
        <w:autoSpaceDE w:val="0"/>
        <w:autoSpaceDN w:val="0"/>
        <w:adjustRightInd w:val="0"/>
        <w:ind w:firstLine="227"/>
        <w:jc w:val="lowKashida"/>
        <w:rPr>
          <w:rStyle w:val="Char3"/>
          <w:rtl/>
          <w:lang w:bidi="fa-IR"/>
        </w:rPr>
      </w:pPr>
      <w:r w:rsidRPr="00BA7FD8">
        <w:rPr>
          <w:rStyle w:val="Char4"/>
          <w:rtl/>
        </w:rPr>
        <w:t>881</w:t>
      </w:r>
      <w:r w:rsidR="00CF164C" w:rsidRPr="00CF164C">
        <w:rPr>
          <w:rStyle w:val="Char3"/>
          <w:rFonts w:cs="IRNazli"/>
          <w:rtl/>
        </w:rPr>
        <w:t xml:space="preserve"> ـ (</w:t>
      </w:r>
      <w:r w:rsidRPr="00BA7FD8">
        <w:rPr>
          <w:rStyle w:val="Char4"/>
          <w:rtl/>
        </w:rPr>
        <w:t>14</w:t>
      </w:r>
      <w:r w:rsidR="00CF164C" w:rsidRPr="00CF164C">
        <w:rPr>
          <w:rStyle w:val="Char3"/>
          <w:rFonts w:cs="IRNazli"/>
          <w:rtl/>
        </w:rPr>
        <w:t>)</w:t>
      </w:r>
      <w:r w:rsidR="001C559E">
        <w:rPr>
          <w:rStyle w:val="Char3"/>
          <w:rtl/>
        </w:rPr>
        <w:t xml:space="preserve"> </w:t>
      </w:r>
      <w:r w:rsidR="00E51E5A" w:rsidRPr="00BD5DC8">
        <w:rPr>
          <w:rStyle w:val="Char3"/>
          <w:rtl/>
        </w:rPr>
        <w:t>وعن حُذيفةَ</w:t>
      </w:r>
      <w:r w:rsidR="0040716E">
        <w:rPr>
          <w:rStyle w:val="Char3"/>
          <w:rtl/>
        </w:rPr>
        <w:t>:</w:t>
      </w:r>
      <w:r w:rsidR="00E51E5A" w:rsidRPr="00BD5DC8">
        <w:rPr>
          <w:rStyle w:val="Char3"/>
          <w:rtl/>
        </w:rPr>
        <w:t xml:space="preserve"> أنَّه صلّى مع النبيِّ</w:t>
      </w:r>
      <w:r w:rsidR="00E51E5A" w:rsidRPr="00BD5DC8">
        <w:rPr>
          <w:rStyle w:val="Char3"/>
          <w:rFonts w:hint="cs"/>
          <w:rtl/>
        </w:rPr>
        <w:t xml:space="preserve"> </w:t>
      </w:r>
      <w:r w:rsidR="00992C10" w:rsidRPr="00992C10">
        <w:rPr>
          <w:rStyle w:val="Char3"/>
          <w:rFonts w:cs="CTraditional Arabic"/>
          <w:szCs w:val="28"/>
          <w:rtl/>
        </w:rPr>
        <w:t>ج</w:t>
      </w:r>
      <w:r w:rsidR="00E51E5A" w:rsidRPr="00BD5DC8">
        <w:rPr>
          <w:rStyle w:val="Char3"/>
          <w:rtl/>
        </w:rPr>
        <w:t>، وكان يقولُ في ركوعه: «سُبحانَ ربِّيَ العَظيمِ»، وفي سُجودِه: «سُبحانَ ربِّيَ الأعْلى». وما أتى على آيةِ رحمَةٍ إلاَّ وقفَ و</w:t>
      </w:r>
      <w:r w:rsidR="00E51E5A" w:rsidRPr="00BD5DC8">
        <w:rPr>
          <w:rStyle w:val="Char3"/>
          <w:rFonts w:hint="cs"/>
          <w:rtl/>
        </w:rPr>
        <w:t>َ</w:t>
      </w:r>
      <w:r w:rsidR="00E51E5A" w:rsidRPr="00BD5DC8">
        <w:rPr>
          <w:rStyle w:val="Char3"/>
          <w:rtl/>
        </w:rPr>
        <w:t>سأ</w:t>
      </w:r>
      <w:r w:rsidR="00E51E5A" w:rsidRPr="00BD5DC8">
        <w:rPr>
          <w:rStyle w:val="Char3"/>
          <w:rFonts w:hint="cs"/>
          <w:rtl/>
        </w:rPr>
        <w:t>َ</w:t>
      </w:r>
      <w:r w:rsidR="00E51E5A" w:rsidRPr="00BD5DC8">
        <w:rPr>
          <w:rStyle w:val="Char3"/>
          <w:rtl/>
        </w:rPr>
        <w:t>لَ،</w:t>
      </w:r>
      <w:r w:rsidR="001C559E">
        <w:rPr>
          <w:rStyle w:val="Char3"/>
          <w:rtl/>
        </w:rPr>
        <w:t xml:space="preserve"> و</w:t>
      </w:r>
      <w:r w:rsidR="00E51E5A" w:rsidRPr="00BD5DC8">
        <w:rPr>
          <w:rStyle w:val="Char3"/>
          <w:rtl/>
        </w:rPr>
        <w:t>ما أتى على آيةِ عذابٍ إلاَّ وقفَ</w:t>
      </w:r>
      <w:r w:rsidR="001C559E">
        <w:rPr>
          <w:rStyle w:val="Char3"/>
          <w:rtl/>
        </w:rPr>
        <w:t xml:space="preserve"> و</w:t>
      </w:r>
      <w:r w:rsidR="00E51E5A" w:rsidRPr="00BD5DC8">
        <w:rPr>
          <w:rStyle w:val="Char3"/>
          <w:rtl/>
        </w:rPr>
        <w:t xml:space="preserve">تعوَّذَ. </w:t>
      </w:r>
      <w:r w:rsidR="00E51E5A" w:rsidRPr="000755A5">
        <w:rPr>
          <w:rStyle w:val="Char1"/>
          <w:rtl/>
        </w:rPr>
        <w:t>رواه الترمذيّ، وأبوداود، والدارمي.</w:t>
      </w:r>
      <w:r w:rsidR="001C559E">
        <w:rPr>
          <w:rStyle w:val="Char1"/>
          <w:rtl/>
        </w:rPr>
        <w:t xml:space="preserve"> و</w:t>
      </w:r>
      <w:r w:rsidR="00E51E5A" w:rsidRPr="000755A5">
        <w:rPr>
          <w:rStyle w:val="Char1"/>
          <w:rtl/>
        </w:rPr>
        <w:t>روى الن</w:t>
      </w:r>
      <w:r w:rsidR="00E51E5A" w:rsidRPr="000755A5">
        <w:rPr>
          <w:rStyle w:val="Char1"/>
          <w:rFonts w:hint="cs"/>
          <w:rtl/>
        </w:rPr>
        <w:t>ِّ</w:t>
      </w:r>
      <w:r w:rsidR="00E51E5A" w:rsidRPr="000755A5">
        <w:rPr>
          <w:rStyle w:val="Char1"/>
          <w:rtl/>
        </w:rPr>
        <w:t>سائيُّ وابنُ ماجة إلى قوله: «الأعْلى» وقال الترمذي: هذا حديثٌ حسنٌ صحيح</w:t>
      </w:r>
      <w:r w:rsidR="00E160F5" w:rsidRPr="00E160F5">
        <w:rPr>
          <w:rStyle w:val="Char4"/>
          <w:rFonts w:hint="cs"/>
          <w:vertAlign w:val="superscript"/>
          <w:rtl/>
          <w:lang w:bidi="ar-SA"/>
        </w:rPr>
        <w:t>(</w:t>
      </w:r>
      <w:r w:rsidR="00E160F5" w:rsidRPr="00E160F5">
        <w:rPr>
          <w:rStyle w:val="Char4"/>
          <w:vertAlign w:val="superscript"/>
          <w:rtl/>
          <w:lang w:bidi="ar-SA"/>
        </w:rPr>
        <w:footnoteReference w:id="624"/>
      </w:r>
      <w:r w:rsidR="00E160F5" w:rsidRPr="00E160F5">
        <w:rPr>
          <w:rStyle w:val="Char4"/>
          <w:rFonts w:hint="cs"/>
          <w:vertAlign w:val="superscript"/>
          <w:rtl/>
          <w:lang w:bidi="ar-SA"/>
        </w:rPr>
        <w:t>)</w:t>
      </w:r>
      <w:r w:rsidR="00E160F5" w:rsidRPr="00E160F5">
        <w:rPr>
          <w:rStyle w:val="Char4"/>
          <w:rFonts w:hint="cs"/>
          <w:rtl/>
        </w:rPr>
        <w:t>.</w:t>
      </w:r>
    </w:p>
    <w:p w:rsidR="00E51E5A" w:rsidRPr="00BD5DC8" w:rsidRDefault="00E51E5A" w:rsidP="004709A5">
      <w:pPr>
        <w:ind w:firstLine="284"/>
        <w:jc w:val="both"/>
        <w:rPr>
          <w:rStyle w:val="Char4"/>
          <w:rtl/>
        </w:rPr>
      </w:pPr>
      <w:r w:rsidRPr="00BD5DC8">
        <w:rPr>
          <w:rStyle w:val="Char4"/>
          <w:rFonts w:hint="cs"/>
          <w:rtl/>
        </w:rPr>
        <w:t>881- (14) حذ</w:t>
      </w:r>
      <w:r w:rsidR="001C559E">
        <w:rPr>
          <w:rStyle w:val="Char4"/>
          <w:rFonts w:hint="cs"/>
          <w:rtl/>
        </w:rPr>
        <w:t>ی</w:t>
      </w:r>
      <w:r w:rsidRPr="00BD5DC8">
        <w:rPr>
          <w:rStyle w:val="Char4"/>
          <w:rFonts w:hint="cs"/>
          <w:rtl/>
        </w:rPr>
        <w:t>فه</w:t>
      </w:r>
      <w:r w:rsidR="001F073B" w:rsidRPr="001F073B">
        <w:rPr>
          <w:rFonts w:ascii="IPT Zar" w:hAnsi="IPT Zar" w:cs="CTraditional Arabic" w:hint="cs"/>
          <w:color w:val="000000"/>
          <w:sz w:val="26"/>
          <w:rtl/>
          <w:lang w:bidi="fa-IR"/>
        </w:rPr>
        <w:t xml:space="preserve"> س </w:t>
      </w:r>
      <w:r w:rsidRPr="00BD5DC8">
        <w:rPr>
          <w:rStyle w:val="Char4"/>
          <w:rFonts w:hint="cs"/>
          <w:rtl/>
        </w:rPr>
        <w:t>گو</w:t>
      </w:r>
      <w:r w:rsidR="001C559E">
        <w:rPr>
          <w:rStyle w:val="Char4"/>
          <w:rFonts w:hint="cs"/>
          <w:rtl/>
        </w:rPr>
        <w:t>ی</w:t>
      </w:r>
      <w:r w:rsidRPr="00BD5DC8">
        <w:rPr>
          <w:rStyle w:val="Char4"/>
          <w:rFonts w:hint="cs"/>
          <w:rtl/>
        </w:rPr>
        <w:t>د: با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نماز گزاردم و ا</w:t>
      </w:r>
      <w:r w:rsidR="001C559E">
        <w:rPr>
          <w:rStyle w:val="Char4"/>
          <w:rFonts w:hint="cs"/>
          <w:rtl/>
        </w:rPr>
        <w:t>ی</w:t>
      </w:r>
      <w:r w:rsidRPr="00BD5DC8">
        <w:rPr>
          <w:rStyle w:val="Char4"/>
          <w:rFonts w:hint="cs"/>
          <w:rtl/>
        </w:rPr>
        <w:t>شان در ر</w:t>
      </w:r>
      <w:r w:rsidR="001C559E">
        <w:rPr>
          <w:rStyle w:val="Char4"/>
          <w:rFonts w:hint="cs"/>
          <w:rtl/>
        </w:rPr>
        <w:t>ک</w:t>
      </w:r>
      <w:r w:rsidRPr="00BD5DC8">
        <w:rPr>
          <w:rStyle w:val="Char4"/>
          <w:rFonts w:hint="cs"/>
          <w:rtl/>
        </w:rPr>
        <w:t>وع خو</w:t>
      </w:r>
      <w:r w:rsidR="001C559E">
        <w:rPr>
          <w:rStyle w:val="Char4"/>
          <w:rFonts w:hint="cs"/>
          <w:rtl/>
        </w:rPr>
        <w:t>ی</w:t>
      </w:r>
      <w:r w:rsidRPr="00BD5DC8">
        <w:rPr>
          <w:rStyle w:val="Char4"/>
          <w:rFonts w:hint="cs"/>
          <w:rtl/>
        </w:rPr>
        <w:t>ش «سبحان رب</w:t>
      </w:r>
      <w:r w:rsidR="001C559E">
        <w:rPr>
          <w:rStyle w:val="Char4"/>
          <w:rFonts w:hint="cs"/>
          <w:rtl/>
        </w:rPr>
        <w:t>ی</w:t>
      </w:r>
      <w:r w:rsidRPr="00BD5DC8">
        <w:rPr>
          <w:rStyle w:val="Char4"/>
          <w:rFonts w:hint="cs"/>
          <w:rtl/>
        </w:rPr>
        <w:t xml:space="preserve"> العظ</w:t>
      </w:r>
      <w:r w:rsidR="001C559E">
        <w:rPr>
          <w:rStyle w:val="Char4"/>
          <w:rFonts w:hint="cs"/>
          <w:rtl/>
        </w:rPr>
        <w:t>ی</w:t>
      </w:r>
      <w:r w:rsidRPr="00BD5DC8">
        <w:rPr>
          <w:rStyle w:val="Char4"/>
          <w:rFonts w:hint="cs"/>
          <w:rtl/>
        </w:rPr>
        <w:t>م» و در سجود خود «سبحان رب</w:t>
      </w:r>
      <w:r w:rsidR="001C559E">
        <w:rPr>
          <w:rStyle w:val="Char4"/>
          <w:rFonts w:hint="cs"/>
          <w:rtl/>
        </w:rPr>
        <w:t>ی</w:t>
      </w:r>
      <w:r w:rsidRPr="00BD5DC8">
        <w:rPr>
          <w:rStyle w:val="Char4"/>
          <w:rFonts w:hint="cs"/>
          <w:rtl/>
        </w:rPr>
        <w:t xml:space="preserve"> الاعل</w:t>
      </w:r>
      <w:r w:rsidR="001C559E">
        <w:rPr>
          <w:rStyle w:val="Char4"/>
          <w:rFonts w:hint="cs"/>
          <w:rtl/>
        </w:rPr>
        <w:t>ی</w:t>
      </w:r>
      <w:r w:rsidRPr="00BD5DC8">
        <w:rPr>
          <w:rStyle w:val="Char4"/>
          <w:rFonts w:hint="cs"/>
          <w:rtl/>
        </w:rPr>
        <w:t>» م</w:t>
      </w:r>
      <w:r w:rsidR="001C559E">
        <w:rPr>
          <w:rStyle w:val="Char4"/>
          <w:rFonts w:hint="cs"/>
          <w:rtl/>
        </w:rPr>
        <w:t>ی</w:t>
      </w:r>
      <w:r w:rsidRPr="00BD5DC8">
        <w:rPr>
          <w:rStyle w:val="Char4"/>
          <w:rFonts w:hint="cs"/>
          <w:rtl/>
        </w:rPr>
        <w:t>‌گفت. و در قرائت قرآن در نماز از هر آ</w:t>
      </w:r>
      <w:r w:rsidR="001C559E">
        <w:rPr>
          <w:rStyle w:val="Char4"/>
          <w:rFonts w:hint="cs"/>
          <w:rtl/>
        </w:rPr>
        <w:t>ی</w:t>
      </w:r>
      <w:r w:rsidRPr="00BD5DC8">
        <w:rPr>
          <w:rStyle w:val="Char4"/>
          <w:rFonts w:hint="cs"/>
          <w:rtl/>
        </w:rPr>
        <w:t>ه‌</w:t>
      </w:r>
      <w:r w:rsidR="001C559E">
        <w:rPr>
          <w:rStyle w:val="Char4"/>
          <w:rFonts w:hint="cs"/>
          <w:rtl/>
        </w:rPr>
        <w:t>ی</w:t>
      </w:r>
      <w:r w:rsidRPr="00BD5DC8">
        <w:rPr>
          <w:rStyle w:val="Char4"/>
          <w:rFonts w:hint="cs"/>
          <w:rtl/>
        </w:rPr>
        <w:t xml:space="preserve"> رحمت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م</w:t>
      </w:r>
      <w:r w:rsidR="001C559E">
        <w:rPr>
          <w:rStyle w:val="Char4"/>
          <w:rFonts w:hint="cs"/>
          <w:rtl/>
        </w:rPr>
        <w:t>ی</w:t>
      </w:r>
      <w:r w:rsidRPr="00BD5DC8">
        <w:rPr>
          <w:rStyle w:val="Char4"/>
          <w:rFonts w:hint="cs"/>
          <w:rtl/>
        </w:rPr>
        <w:t>‌گذشت نزد آن وقف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رد و از خدا رحمت و </w:t>
      </w:r>
      <w:r w:rsidR="001C559E">
        <w:rPr>
          <w:rStyle w:val="Char4"/>
          <w:rFonts w:hint="cs"/>
          <w:rtl/>
        </w:rPr>
        <w:t>ک</w:t>
      </w:r>
      <w:r w:rsidRPr="00BD5DC8">
        <w:rPr>
          <w:rStyle w:val="Char4"/>
          <w:rFonts w:hint="cs"/>
          <w:rtl/>
        </w:rPr>
        <w:t>رمش را م</w:t>
      </w:r>
      <w:r w:rsidR="001C559E">
        <w:rPr>
          <w:rStyle w:val="Char4"/>
          <w:rFonts w:hint="cs"/>
          <w:rtl/>
        </w:rPr>
        <w:t>ی</w:t>
      </w:r>
      <w:r w:rsidRPr="00BD5DC8">
        <w:rPr>
          <w:rStyle w:val="Char4"/>
          <w:rFonts w:hint="cs"/>
          <w:rtl/>
        </w:rPr>
        <w:t>‌طلب</w:t>
      </w:r>
      <w:r w:rsidR="001C559E">
        <w:rPr>
          <w:rStyle w:val="Char4"/>
          <w:rFonts w:hint="cs"/>
          <w:rtl/>
        </w:rPr>
        <w:t>ی</w:t>
      </w:r>
      <w:r w:rsidRPr="00BD5DC8">
        <w:rPr>
          <w:rStyle w:val="Char4"/>
          <w:rFonts w:hint="cs"/>
          <w:rtl/>
        </w:rPr>
        <w:t>د و از هر آ</w:t>
      </w:r>
      <w:r w:rsidR="001C559E">
        <w:rPr>
          <w:rStyle w:val="Char4"/>
          <w:rFonts w:hint="cs"/>
          <w:rtl/>
        </w:rPr>
        <w:t>ی</w:t>
      </w:r>
      <w:r w:rsidRPr="00BD5DC8">
        <w:rPr>
          <w:rStyle w:val="Char4"/>
          <w:rFonts w:hint="cs"/>
          <w:rtl/>
        </w:rPr>
        <w:t>ه‌ا</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ذ</w:t>
      </w:r>
      <w:r w:rsidR="001C559E">
        <w:rPr>
          <w:rStyle w:val="Char4"/>
          <w:rFonts w:hint="cs"/>
          <w:rtl/>
        </w:rPr>
        <w:t>ک</w:t>
      </w:r>
      <w:r w:rsidRPr="00BD5DC8">
        <w:rPr>
          <w:rStyle w:val="Char4"/>
          <w:rFonts w:hint="cs"/>
          <w:rtl/>
        </w:rPr>
        <w:t>ر عذاب و عقاب در آن بود نم</w:t>
      </w:r>
      <w:r w:rsidR="001C559E">
        <w:rPr>
          <w:rStyle w:val="Char4"/>
          <w:rFonts w:hint="cs"/>
          <w:rtl/>
        </w:rPr>
        <w:t>ی</w:t>
      </w:r>
      <w:r w:rsidRPr="00BD5DC8">
        <w:rPr>
          <w:rStyle w:val="Char4"/>
          <w:rFonts w:hint="cs"/>
          <w:rtl/>
        </w:rPr>
        <w:t>‌گذشت مگر آن</w:t>
      </w:r>
      <w:r w:rsidR="001C559E">
        <w:rPr>
          <w:rStyle w:val="Char4"/>
          <w:rFonts w:hint="cs"/>
          <w:rtl/>
        </w:rPr>
        <w:t>ک</w:t>
      </w:r>
      <w:r w:rsidRPr="00BD5DC8">
        <w:rPr>
          <w:rStyle w:val="Char4"/>
          <w:rFonts w:hint="cs"/>
          <w:rtl/>
        </w:rPr>
        <w:t>ه نزد آن وقف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از آن به خدا پناه م</w:t>
      </w:r>
      <w:r w:rsidR="001C559E">
        <w:rPr>
          <w:rStyle w:val="Char4"/>
          <w:rFonts w:hint="cs"/>
          <w:rtl/>
        </w:rPr>
        <w:t>ی</w:t>
      </w:r>
      <w:r w:rsidRPr="00BD5DC8">
        <w:rPr>
          <w:rStyle w:val="Char4"/>
          <w:rFonts w:hint="cs"/>
          <w:rtl/>
        </w:rPr>
        <w:t>‌برد.</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ترمذ</w:t>
      </w:r>
      <w:r w:rsidR="001C559E">
        <w:rPr>
          <w:rStyle w:val="Char4"/>
          <w:rFonts w:hint="cs"/>
          <w:rtl/>
        </w:rPr>
        <w:t>ی</w:t>
      </w:r>
      <w:r w:rsidRPr="00BD5DC8">
        <w:rPr>
          <w:rStyle w:val="Char4"/>
          <w:rFonts w:hint="cs"/>
          <w:rtl/>
        </w:rPr>
        <w:t>، ابوداود و دارم</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 و نسائ</w:t>
      </w:r>
      <w:r w:rsidR="001C559E">
        <w:rPr>
          <w:rStyle w:val="Char4"/>
          <w:rFonts w:hint="cs"/>
          <w:rtl/>
        </w:rPr>
        <w:t>ی</w:t>
      </w:r>
      <w:r w:rsidRPr="00BD5DC8">
        <w:rPr>
          <w:rStyle w:val="Char4"/>
          <w:rFonts w:hint="cs"/>
          <w:rtl/>
        </w:rPr>
        <w:t xml:space="preserve"> و ابن‌ماجه ن</w:t>
      </w:r>
      <w:r w:rsidR="001C559E">
        <w:rPr>
          <w:rStyle w:val="Char4"/>
          <w:rFonts w:hint="cs"/>
          <w:rtl/>
        </w:rPr>
        <w:t>ی</w:t>
      </w:r>
      <w:r w:rsidRPr="00BD5DC8">
        <w:rPr>
          <w:rStyle w:val="Char4"/>
          <w:rFonts w:hint="cs"/>
          <w:rtl/>
        </w:rPr>
        <w:t>ز آن را تا عبارت «سبحان رب</w:t>
      </w:r>
      <w:r w:rsidR="001C559E">
        <w:rPr>
          <w:rStyle w:val="Char4"/>
          <w:rFonts w:hint="cs"/>
          <w:rtl/>
        </w:rPr>
        <w:t>ی</w:t>
      </w:r>
      <w:r w:rsidRPr="00BD5DC8">
        <w:rPr>
          <w:rStyle w:val="Char4"/>
          <w:rFonts w:hint="cs"/>
          <w:rtl/>
        </w:rPr>
        <w:t xml:space="preserve"> الاعل</w:t>
      </w:r>
      <w:r w:rsidR="001C559E">
        <w:rPr>
          <w:rStyle w:val="Char4"/>
          <w:rFonts w:hint="cs"/>
          <w:rtl/>
        </w:rPr>
        <w:t>ی</w:t>
      </w:r>
      <w:r w:rsidRPr="00BD5DC8">
        <w:rPr>
          <w:rStyle w:val="Char4"/>
          <w:rFonts w:hint="cs"/>
          <w:rtl/>
        </w:rPr>
        <w:t>» روا</w:t>
      </w:r>
      <w:r w:rsidR="001C559E">
        <w:rPr>
          <w:rStyle w:val="Char4"/>
          <w:rFonts w:hint="cs"/>
          <w:rtl/>
        </w:rPr>
        <w:t>ی</w:t>
      </w:r>
      <w:r w:rsidRPr="00BD5DC8">
        <w:rPr>
          <w:rStyle w:val="Char4"/>
          <w:rFonts w:hint="cs"/>
          <w:rtl/>
        </w:rPr>
        <w:t>ت نموده‌اند و ترمذ</w:t>
      </w:r>
      <w:r w:rsidR="001C559E">
        <w:rPr>
          <w:rStyle w:val="Char4"/>
          <w:rFonts w:hint="cs"/>
          <w:rtl/>
        </w:rPr>
        <w:t>ی</w:t>
      </w:r>
      <w:r w:rsidRPr="00BD5DC8">
        <w:rPr>
          <w:rStyle w:val="Char4"/>
          <w:rFonts w:hint="cs"/>
          <w:rtl/>
        </w:rPr>
        <w:t xml:space="preserve"> گفته: حد</w:t>
      </w:r>
      <w:r w:rsidR="001C559E">
        <w:rPr>
          <w:rStyle w:val="Char4"/>
          <w:rFonts w:hint="cs"/>
          <w:rtl/>
        </w:rPr>
        <w:t>ی</w:t>
      </w:r>
      <w:r w:rsidRPr="00BD5DC8">
        <w:rPr>
          <w:rStyle w:val="Char4"/>
          <w:rFonts w:hint="cs"/>
          <w:rtl/>
        </w:rPr>
        <w:t>ث</w:t>
      </w:r>
      <w:r w:rsidR="001C559E">
        <w:rPr>
          <w:rStyle w:val="Char4"/>
          <w:rFonts w:hint="cs"/>
          <w:rtl/>
        </w:rPr>
        <w:t>ی</w:t>
      </w:r>
      <w:r w:rsidRPr="00BD5DC8">
        <w:rPr>
          <w:rStyle w:val="Char4"/>
          <w:rFonts w:hint="cs"/>
          <w:rtl/>
        </w:rPr>
        <w:t xml:space="preserve"> حسن و صح</w:t>
      </w:r>
      <w:r w:rsidR="001C559E">
        <w:rPr>
          <w:rStyle w:val="Char4"/>
          <w:rFonts w:hint="cs"/>
          <w:rtl/>
        </w:rPr>
        <w:t>ی</w:t>
      </w:r>
      <w:r w:rsidRPr="00BD5DC8">
        <w:rPr>
          <w:rStyle w:val="Char4"/>
          <w:rFonts w:hint="cs"/>
          <w:rtl/>
        </w:rPr>
        <w:t>ح است</w:t>
      </w:r>
      <w:r w:rsidR="001F073B">
        <w:rPr>
          <w:rStyle w:val="Char4"/>
          <w:rFonts w:hint="cs"/>
          <w:rtl/>
        </w:rPr>
        <w:t>].</w:t>
      </w:r>
    </w:p>
    <w:p w:rsidR="00E51E5A" w:rsidRPr="00BD5DC8" w:rsidRDefault="00E51E5A" w:rsidP="004709A5">
      <w:pPr>
        <w:ind w:firstLine="284"/>
        <w:jc w:val="both"/>
        <w:rPr>
          <w:rStyle w:val="Char3"/>
          <w:rtl/>
        </w:rPr>
      </w:pPr>
      <w:r w:rsidRPr="00BD5DC8">
        <w:rPr>
          <w:rStyle w:val="Char5"/>
          <w:rFonts w:hint="cs"/>
          <w:rtl/>
        </w:rPr>
        <w:t>شرح:</w:t>
      </w:r>
      <w:r w:rsidRPr="00BD5DC8">
        <w:rPr>
          <w:rStyle w:val="Char4"/>
          <w:rFonts w:hint="cs"/>
          <w:rtl/>
        </w:rPr>
        <w:t xml:space="preserve"> از مجموع روا</w:t>
      </w:r>
      <w:r w:rsidR="001C559E">
        <w:rPr>
          <w:rStyle w:val="Char4"/>
          <w:rFonts w:hint="cs"/>
          <w:rtl/>
        </w:rPr>
        <w:t>ی</w:t>
      </w:r>
      <w:r w:rsidRPr="00BD5DC8">
        <w:rPr>
          <w:rStyle w:val="Char4"/>
          <w:rFonts w:hint="cs"/>
          <w:rtl/>
        </w:rPr>
        <w:t>ات دانسته م</w:t>
      </w:r>
      <w:r w:rsidR="001C559E">
        <w:rPr>
          <w:rStyle w:val="Char4"/>
          <w:rFonts w:hint="cs"/>
          <w:rtl/>
        </w:rPr>
        <w:t>ی</w:t>
      </w:r>
      <w:r w:rsidRPr="00BD5DC8">
        <w:rPr>
          <w:rStyle w:val="Char4"/>
          <w:rFonts w:hint="cs"/>
          <w:rtl/>
        </w:rPr>
        <w:t xml:space="preserve">‌شود </w:t>
      </w:r>
      <w:r w:rsidR="001C559E">
        <w:rPr>
          <w:rStyle w:val="Char4"/>
          <w:rFonts w:hint="cs"/>
          <w:rtl/>
        </w:rPr>
        <w:t>ک</w:t>
      </w:r>
      <w:r w:rsidRPr="00BD5DC8">
        <w:rPr>
          <w:rStyle w:val="Char4"/>
          <w:rFonts w:hint="cs"/>
          <w:rtl/>
        </w:rPr>
        <w:t>ه غالباً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نماز تهجد خو</w:t>
      </w:r>
      <w:r w:rsidR="001C559E">
        <w:rPr>
          <w:rStyle w:val="Char4"/>
          <w:rFonts w:hint="cs"/>
          <w:rtl/>
        </w:rPr>
        <w:t>ی</w:t>
      </w:r>
      <w:r w:rsidRPr="00BD5DC8">
        <w:rPr>
          <w:rStyle w:val="Char4"/>
          <w:rFonts w:hint="cs"/>
          <w:rtl/>
        </w:rPr>
        <w:t>ش را با ا</w:t>
      </w:r>
      <w:r w:rsidR="001C559E">
        <w:rPr>
          <w:rStyle w:val="Char4"/>
          <w:rFonts w:hint="cs"/>
          <w:rtl/>
        </w:rPr>
        <w:t>ی</w:t>
      </w:r>
      <w:r w:rsidRPr="00BD5DC8">
        <w:rPr>
          <w:rStyle w:val="Char4"/>
          <w:rFonts w:hint="cs"/>
          <w:rtl/>
        </w:rPr>
        <w:t>ن تفص</w:t>
      </w:r>
      <w:r w:rsidR="001C559E">
        <w:rPr>
          <w:rStyle w:val="Char4"/>
          <w:rFonts w:hint="cs"/>
          <w:rtl/>
        </w:rPr>
        <w:t>ی</w:t>
      </w:r>
      <w:r w:rsidRPr="00BD5DC8">
        <w:rPr>
          <w:rStyle w:val="Char4"/>
          <w:rFonts w:hint="cs"/>
          <w:rtl/>
        </w:rPr>
        <w:t>ل م</w:t>
      </w:r>
      <w:r w:rsidR="001C559E">
        <w:rPr>
          <w:rStyle w:val="Char4"/>
          <w:rFonts w:hint="cs"/>
          <w:rtl/>
        </w:rPr>
        <w:t>ی</w:t>
      </w:r>
      <w:r w:rsidRPr="00BD5DC8">
        <w:rPr>
          <w:rStyle w:val="Char4"/>
          <w:rFonts w:hint="cs"/>
          <w:rtl/>
        </w:rPr>
        <w:t>‌خواند. حد</w:t>
      </w:r>
      <w:r w:rsidR="001C559E">
        <w:rPr>
          <w:rStyle w:val="Char4"/>
          <w:rFonts w:hint="cs"/>
          <w:rtl/>
        </w:rPr>
        <w:t>ی</w:t>
      </w:r>
      <w:r w:rsidRPr="00BD5DC8">
        <w:rPr>
          <w:rStyle w:val="Char4"/>
          <w:rFonts w:hint="cs"/>
          <w:rtl/>
        </w:rPr>
        <w:t>ث حضرت حذ</w:t>
      </w:r>
      <w:r w:rsidR="001C559E">
        <w:rPr>
          <w:rStyle w:val="Char4"/>
          <w:rFonts w:hint="cs"/>
          <w:rtl/>
        </w:rPr>
        <w:t>ی</w:t>
      </w:r>
      <w:r w:rsidRPr="00BD5DC8">
        <w:rPr>
          <w:rStyle w:val="Char4"/>
          <w:rFonts w:hint="cs"/>
          <w:rtl/>
        </w:rPr>
        <w:t>فه</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مطلق است و از آن چ</w:t>
      </w:r>
      <w:r w:rsidR="001C559E">
        <w:rPr>
          <w:rStyle w:val="Char4"/>
          <w:rFonts w:hint="cs"/>
          <w:rtl/>
        </w:rPr>
        <w:t>ی</w:t>
      </w:r>
      <w:r w:rsidRPr="00BD5DC8">
        <w:rPr>
          <w:rStyle w:val="Char4"/>
          <w:rFonts w:hint="cs"/>
          <w:rtl/>
        </w:rPr>
        <w:t>ز</w:t>
      </w:r>
      <w:r w:rsidR="001C559E">
        <w:rPr>
          <w:rStyle w:val="Char4"/>
          <w:rFonts w:hint="cs"/>
          <w:rtl/>
        </w:rPr>
        <w:t>ی</w:t>
      </w:r>
      <w:r w:rsidRPr="00BD5DC8">
        <w:rPr>
          <w:rStyle w:val="Char4"/>
          <w:rFonts w:hint="cs"/>
          <w:rtl/>
        </w:rPr>
        <w:t xml:space="preserve"> دانسته نم</w:t>
      </w:r>
      <w:r w:rsidR="001C559E">
        <w:rPr>
          <w:rStyle w:val="Char4"/>
          <w:rFonts w:hint="cs"/>
          <w:rtl/>
        </w:rPr>
        <w:t>ی</w:t>
      </w:r>
      <w:r w:rsidRPr="00BD5DC8">
        <w:rPr>
          <w:rStyle w:val="Char4"/>
          <w:rFonts w:hint="cs"/>
          <w:rtl/>
        </w:rPr>
        <w:t xml:space="preserve">‌شود </w:t>
      </w:r>
      <w:r w:rsidR="001C559E">
        <w:rPr>
          <w:rStyle w:val="Char4"/>
          <w:rFonts w:hint="cs"/>
          <w:rtl/>
        </w:rPr>
        <w:t>ک</w:t>
      </w:r>
      <w:r w:rsidRPr="00BD5DC8">
        <w:rPr>
          <w:rStyle w:val="Char4"/>
          <w:rFonts w:hint="cs"/>
          <w:rtl/>
        </w:rPr>
        <w:t xml:space="preserve">ه نماز فرض بوده </w:t>
      </w:r>
      <w:r w:rsidR="001C559E">
        <w:rPr>
          <w:rStyle w:val="Char4"/>
          <w:rFonts w:hint="cs"/>
          <w:rtl/>
        </w:rPr>
        <w:t>ی</w:t>
      </w:r>
      <w:r w:rsidRPr="00BD5DC8">
        <w:rPr>
          <w:rStyle w:val="Char4"/>
          <w:rFonts w:hint="cs"/>
          <w:rtl/>
        </w:rPr>
        <w:t>ا نماز نفل. ول</w:t>
      </w:r>
      <w:r w:rsidR="001C559E">
        <w:rPr>
          <w:rStyle w:val="Char4"/>
          <w:rFonts w:hint="cs"/>
          <w:rtl/>
        </w:rPr>
        <w:t>ی</w:t>
      </w:r>
      <w:r w:rsidRPr="00BD5DC8">
        <w:rPr>
          <w:rStyle w:val="Char4"/>
          <w:rFonts w:hint="cs"/>
          <w:rtl/>
        </w:rPr>
        <w:t xml:space="preserve"> در روا</w:t>
      </w:r>
      <w:r w:rsidR="001C559E">
        <w:rPr>
          <w:rStyle w:val="Char4"/>
          <w:rFonts w:hint="cs"/>
          <w:rtl/>
        </w:rPr>
        <w:t>ی</w:t>
      </w:r>
      <w:r w:rsidRPr="00BD5DC8">
        <w:rPr>
          <w:rStyle w:val="Char4"/>
          <w:rFonts w:hint="cs"/>
          <w:rtl/>
        </w:rPr>
        <w:t>ات د</w:t>
      </w:r>
      <w:r w:rsidR="001C559E">
        <w:rPr>
          <w:rStyle w:val="Char4"/>
          <w:rFonts w:hint="cs"/>
          <w:rtl/>
        </w:rPr>
        <w:t>ی</w:t>
      </w:r>
      <w:r w:rsidRPr="00BD5DC8">
        <w:rPr>
          <w:rStyle w:val="Char4"/>
          <w:rFonts w:hint="cs"/>
          <w:rtl/>
        </w:rPr>
        <w:t>گر بد</w:t>
      </w:r>
      <w:r w:rsidR="001C559E">
        <w:rPr>
          <w:rStyle w:val="Char4"/>
          <w:rFonts w:hint="cs"/>
          <w:rtl/>
        </w:rPr>
        <w:t>ی</w:t>
      </w:r>
      <w:r w:rsidRPr="00BD5DC8">
        <w:rPr>
          <w:rStyle w:val="Char4"/>
          <w:rFonts w:hint="cs"/>
          <w:rtl/>
        </w:rPr>
        <w:t xml:space="preserve">ن مسئله اشاره رفته است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نماز تهجد را به ا</w:t>
      </w:r>
      <w:r w:rsidR="001C559E">
        <w:rPr>
          <w:rStyle w:val="Char4"/>
          <w:rFonts w:hint="cs"/>
          <w:rtl/>
        </w:rPr>
        <w:t>ی</w:t>
      </w:r>
      <w:r w:rsidRPr="00BD5DC8">
        <w:rPr>
          <w:rStyle w:val="Char4"/>
          <w:rFonts w:hint="cs"/>
          <w:rtl/>
        </w:rPr>
        <w:t xml:space="preserve">ن </w:t>
      </w:r>
      <w:r w:rsidR="001C559E">
        <w:rPr>
          <w:rStyle w:val="Char4"/>
          <w:rFonts w:hint="cs"/>
          <w:rtl/>
        </w:rPr>
        <w:t>کی</w:t>
      </w:r>
      <w:r w:rsidRPr="00BD5DC8">
        <w:rPr>
          <w:rStyle w:val="Char4"/>
          <w:rFonts w:hint="cs"/>
          <w:rtl/>
        </w:rPr>
        <w:t>ف</w:t>
      </w:r>
      <w:r w:rsidR="001C559E">
        <w:rPr>
          <w:rStyle w:val="Char4"/>
          <w:rFonts w:hint="cs"/>
          <w:rtl/>
        </w:rPr>
        <w:t>ی</w:t>
      </w:r>
      <w:r w:rsidRPr="00BD5DC8">
        <w:rPr>
          <w:rStyle w:val="Char4"/>
          <w:rFonts w:hint="cs"/>
          <w:rtl/>
        </w:rPr>
        <w:t>ت م</w:t>
      </w:r>
      <w:r w:rsidR="001C559E">
        <w:rPr>
          <w:rStyle w:val="Char4"/>
          <w:rFonts w:hint="cs"/>
          <w:rtl/>
        </w:rPr>
        <w:t>ی</w:t>
      </w:r>
      <w:r w:rsidRPr="00BD5DC8">
        <w:rPr>
          <w:rStyle w:val="Char4"/>
          <w:rFonts w:hint="cs"/>
          <w:rtl/>
        </w:rPr>
        <w:t>‌خواند، چنانچه امام احمد از ابول</w:t>
      </w:r>
      <w:r w:rsidR="001C559E">
        <w:rPr>
          <w:rStyle w:val="Char4"/>
          <w:rFonts w:hint="cs"/>
          <w:rtl/>
        </w:rPr>
        <w:t>ی</w:t>
      </w:r>
      <w:r w:rsidRPr="00BD5DC8">
        <w:rPr>
          <w:rStyle w:val="Char4"/>
          <w:rFonts w:hint="cs"/>
          <w:rtl/>
        </w:rPr>
        <w:t>ل</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ت</w:t>
      </w:r>
      <w:r w:rsidR="003E0CC1">
        <w:rPr>
          <w:rStyle w:val="Char4"/>
          <w:rFonts w:hint="cs"/>
          <w:rtl/>
        </w:rPr>
        <w:t xml:space="preserve"> می‌کند </w:t>
      </w:r>
      <w:r w:rsidR="001C559E">
        <w:rPr>
          <w:rStyle w:val="Char4"/>
          <w:rFonts w:hint="cs"/>
          <w:rtl/>
        </w:rPr>
        <w:t>ک</w:t>
      </w:r>
      <w:r w:rsidRPr="00BD5DC8">
        <w:rPr>
          <w:rStyle w:val="Char4"/>
          <w:rFonts w:hint="cs"/>
          <w:rtl/>
        </w:rPr>
        <w:t xml:space="preserve">ه گفت: </w:t>
      </w:r>
    </w:p>
    <w:p w:rsidR="00E51E5A" w:rsidRPr="00BD5DC8" w:rsidRDefault="00E51E5A" w:rsidP="004709A5">
      <w:pPr>
        <w:ind w:firstLine="284"/>
        <w:jc w:val="both"/>
        <w:rPr>
          <w:rStyle w:val="Char4"/>
          <w:rtl/>
        </w:rPr>
      </w:pPr>
      <w:r w:rsidRPr="00BD5DC8">
        <w:rPr>
          <w:rStyle w:val="Char3"/>
          <w:rFonts w:hint="cs"/>
          <w:rtl/>
        </w:rPr>
        <w:t>«سمعت رسول الله</w:t>
      </w:r>
      <w:r w:rsidR="001F073B" w:rsidRPr="001F073B">
        <w:rPr>
          <w:rFonts w:ascii="Zr" w:hAnsi="Zr" w:cs="CTraditional Arabic" w:hint="cs"/>
          <w:color w:val="000000"/>
          <w:rtl/>
          <w:lang w:bidi="fa-IR"/>
        </w:rPr>
        <w:t xml:space="preserve"> ج</w:t>
      </w:r>
      <w:r w:rsidR="001C559E">
        <w:rPr>
          <w:rFonts w:ascii="Zr" w:hAnsi="Zr" w:cs="CTraditional Arabic" w:hint="cs"/>
          <w:color w:val="000000"/>
          <w:rtl/>
          <w:lang w:bidi="fa-IR"/>
        </w:rPr>
        <w:t xml:space="preserve"> </w:t>
      </w:r>
      <w:r w:rsidRPr="00BD5DC8">
        <w:rPr>
          <w:rStyle w:val="Char3"/>
          <w:rFonts w:hint="cs"/>
          <w:rtl/>
        </w:rPr>
        <w:t>يقرأ في صلوة ليست بفريضة فمر بذكر الجنة</w:t>
      </w:r>
      <w:r w:rsidR="001C559E">
        <w:rPr>
          <w:rStyle w:val="Char3"/>
          <w:rFonts w:hint="cs"/>
          <w:rtl/>
        </w:rPr>
        <w:t xml:space="preserve"> و</w:t>
      </w:r>
      <w:r w:rsidRPr="00BD5DC8">
        <w:rPr>
          <w:rStyle w:val="Char3"/>
          <w:rFonts w:hint="cs"/>
          <w:rtl/>
        </w:rPr>
        <w:t>النار فقال: اعوذ بالله من النار ويل لأهل النار»</w:t>
      </w:r>
      <w:r w:rsidR="000755A5">
        <w:rPr>
          <w:rStyle w:val="Char3"/>
          <w:rFonts w:hint="cs"/>
          <w:rtl/>
        </w:rPr>
        <w:t>.</w:t>
      </w:r>
    </w:p>
    <w:p w:rsidR="00E51E5A" w:rsidRPr="00BD5DC8" w:rsidRDefault="000755A5" w:rsidP="004709A5">
      <w:pPr>
        <w:ind w:firstLine="284"/>
        <w:jc w:val="both"/>
        <w:rPr>
          <w:rStyle w:val="Char4"/>
          <w:rtl/>
        </w:rPr>
      </w:pPr>
      <w:r>
        <w:rPr>
          <w:rStyle w:val="Char4"/>
          <w:rFonts w:hint="cs"/>
          <w:rtl/>
        </w:rPr>
        <w:t>«</w:t>
      </w:r>
      <w:r w:rsidR="00E51E5A" w:rsidRPr="00BD5DC8">
        <w:rPr>
          <w:rStyle w:val="Char4"/>
          <w:rFonts w:hint="cs"/>
          <w:rtl/>
        </w:rPr>
        <w:t>شن</w:t>
      </w:r>
      <w:r w:rsidR="001C559E">
        <w:rPr>
          <w:rStyle w:val="Char4"/>
          <w:rFonts w:hint="cs"/>
          <w:rtl/>
        </w:rPr>
        <w:t>ی</w:t>
      </w:r>
      <w:r w:rsidR="00E51E5A" w:rsidRPr="00BD5DC8">
        <w:rPr>
          <w:rStyle w:val="Char4"/>
          <w:rFonts w:hint="cs"/>
          <w:rtl/>
        </w:rPr>
        <w:t xml:space="preserve">دم </w:t>
      </w:r>
      <w:r w:rsidR="001C559E">
        <w:rPr>
          <w:rStyle w:val="Char4"/>
          <w:rFonts w:hint="cs"/>
          <w:rtl/>
        </w:rPr>
        <w:t>ک</w:t>
      </w:r>
      <w:r w:rsidR="00E51E5A" w:rsidRPr="00BD5DC8">
        <w:rPr>
          <w:rStyle w:val="Char4"/>
          <w:rFonts w:hint="cs"/>
          <w:rtl/>
        </w:rPr>
        <w:t>ه پ</w:t>
      </w:r>
      <w:r w:rsidR="001C559E">
        <w:rPr>
          <w:rStyle w:val="Char4"/>
          <w:rFonts w:hint="cs"/>
          <w:rtl/>
        </w:rPr>
        <w:t>ی</w:t>
      </w:r>
      <w:r w:rsidR="00E51E5A"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00E51E5A" w:rsidRPr="00BD5DC8">
        <w:rPr>
          <w:rStyle w:val="Char4"/>
          <w:rFonts w:hint="cs"/>
          <w:rtl/>
        </w:rPr>
        <w:t>در نماز</w:t>
      </w:r>
      <w:r w:rsidR="001C559E">
        <w:rPr>
          <w:rStyle w:val="Char4"/>
          <w:rFonts w:hint="cs"/>
          <w:rtl/>
        </w:rPr>
        <w:t>ی</w:t>
      </w:r>
      <w:r w:rsidR="00E51E5A" w:rsidRPr="00BD5DC8">
        <w:rPr>
          <w:rStyle w:val="Char4"/>
          <w:rFonts w:hint="cs"/>
          <w:rtl/>
        </w:rPr>
        <w:t xml:space="preserve"> </w:t>
      </w:r>
      <w:r w:rsidR="001C559E">
        <w:rPr>
          <w:rStyle w:val="Char4"/>
          <w:rFonts w:hint="cs"/>
          <w:rtl/>
        </w:rPr>
        <w:t>ک</w:t>
      </w:r>
      <w:r w:rsidR="00E51E5A" w:rsidRPr="00BD5DC8">
        <w:rPr>
          <w:rStyle w:val="Char4"/>
          <w:rFonts w:hint="cs"/>
          <w:rtl/>
        </w:rPr>
        <w:t>ه فرض نبود قرآن م</w:t>
      </w:r>
      <w:r w:rsidR="001C559E">
        <w:rPr>
          <w:rStyle w:val="Char4"/>
          <w:rFonts w:hint="cs"/>
          <w:rtl/>
        </w:rPr>
        <w:t>ی</w:t>
      </w:r>
      <w:r w:rsidR="00E51E5A" w:rsidRPr="00BD5DC8">
        <w:rPr>
          <w:rStyle w:val="Char4"/>
          <w:rFonts w:hint="cs"/>
          <w:rtl/>
        </w:rPr>
        <w:t>‌خواند و در قرائت خو</w:t>
      </w:r>
      <w:r w:rsidR="001C559E">
        <w:rPr>
          <w:rStyle w:val="Char4"/>
          <w:rFonts w:hint="cs"/>
          <w:rtl/>
        </w:rPr>
        <w:t>ی</w:t>
      </w:r>
      <w:r w:rsidR="00E51E5A" w:rsidRPr="00BD5DC8">
        <w:rPr>
          <w:rStyle w:val="Char4"/>
          <w:rFonts w:hint="cs"/>
          <w:rtl/>
        </w:rPr>
        <w:t>ش از آ</w:t>
      </w:r>
      <w:r w:rsidR="001C559E">
        <w:rPr>
          <w:rStyle w:val="Char4"/>
          <w:rFonts w:hint="cs"/>
          <w:rtl/>
        </w:rPr>
        <w:t>ی</w:t>
      </w:r>
      <w:r w:rsidR="00E51E5A" w:rsidRPr="00BD5DC8">
        <w:rPr>
          <w:rStyle w:val="Char4"/>
          <w:rFonts w:hint="cs"/>
          <w:rtl/>
        </w:rPr>
        <w:t>ات</w:t>
      </w:r>
      <w:r w:rsidR="001C559E">
        <w:rPr>
          <w:rStyle w:val="Char4"/>
          <w:rFonts w:hint="cs"/>
          <w:rtl/>
        </w:rPr>
        <w:t>ی</w:t>
      </w:r>
      <w:r w:rsidR="00E51E5A" w:rsidRPr="00BD5DC8">
        <w:rPr>
          <w:rStyle w:val="Char4"/>
          <w:rFonts w:hint="cs"/>
          <w:rtl/>
        </w:rPr>
        <w:t xml:space="preserve"> </w:t>
      </w:r>
      <w:r w:rsidR="001C559E">
        <w:rPr>
          <w:rStyle w:val="Char4"/>
          <w:rFonts w:hint="cs"/>
          <w:rtl/>
        </w:rPr>
        <w:t>ک</w:t>
      </w:r>
      <w:r w:rsidR="00E51E5A" w:rsidRPr="00BD5DC8">
        <w:rPr>
          <w:rStyle w:val="Char4"/>
          <w:rFonts w:hint="cs"/>
          <w:rtl/>
        </w:rPr>
        <w:t xml:space="preserve">ه </w:t>
      </w:r>
      <w:r w:rsidR="001C559E">
        <w:rPr>
          <w:rStyle w:val="Char4"/>
          <w:rFonts w:hint="cs"/>
          <w:rtl/>
        </w:rPr>
        <w:t>ی</w:t>
      </w:r>
      <w:r w:rsidR="00E51E5A" w:rsidRPr="00BD5DC8">
        <w:rPr>
          <w:rStyle w:val="Char4"/>
          <w:rFonts w:hint="cs"/>
          <w:rtl/>
        </w:rPr>
        <w:t xml:space="preserve">اد بهشت و دوزخ درآن بود گذشت و فرمود: از شر دوزخ به خدا </w:t>
      </w:r>
      <w:r>
        <w:rPr>
          <w:rStyle w:val="Char4"/>
          <w:rFonts w:hint="cs"/>
          <w:rtl/>
        </w:rPr>
        <w:t>پناه</w:t>
      </w:r>
      <w:r w:rsidR="003E0CC1">
        <w:rPr>
          <w:rStyle w:val="Char4"/>
          <w:rFonts w:hint="cs"/>
          <w:rtl/>
        </w:rPr>
        <w:t xml:space="preserve"> می‌</w:t>
      </w:r>
      <w:r>
        <w:rPr>
          <w:rStyle w:val="Char4"/>
          <w:rFonts w:hint="cs"/>
          <w:rtl/>
        </w:rPr>
        <w:t>برم، وا</w:t>
      </w:r>
      <w:r w:rsidR="001C559E">
        <w:rPr>
          <w:rStyle w:val="Char4"/>
          <w:rFonts w:hint="cs"/>
          <w:rtl/>
        </w:rPr>
        <w:t>ی</w:t>
      </w:r>
      <w:r>
        <w:rPr>
          <w:rStyle w:val="Char4"/>
          <w:rFonts w:hint="cs"/>
          <w:rtl/>
        </w:rPr>
        <w:t xml:space="preserve"> به حال دوزخ</w:t>
      </w:r>
      <w:r w:rsidR="001C559E">
        <w:rPr>
          <w:rStyle w:val="Char4"/>
          <w:rFonts w:hint="cs"/>
          <w:rtl/>
        </w:rPr>
        <w:t>ی</w:t>
      </w:r>
      <w:r>
        <w:rPr>
          <w:rStyle w:val="Char4"/>
          <w:rFonts w:hint="cs"/>
          <w:rtl/>
        </w:rPr>
        <w:t>ان</w:t>
      </w:r>
      <w:r w:rsidR="00E51E5A" w:rsidRPr="00BD5DC8">
        <w:rPr>
          <w:rStyle w:val="Char4"/>
          <w:rFonts w:hint="cs"/>
          <w:rtl/>
        </w:rPr>
        <w:t>»</w:t>
      </w:r>
      <w:r>
        <w:rPr>
          <w:rStyle w:val="Char4"/>
          <w:rFonts w:hint="cs"/>
          <w:rtl/>
        </w:rPr>
        <w:t>.</w:t>
      </w:r>
    </w:p>
    <w:p w:rsidR="00E51E5A" w:rsidRPr="00BD5DC8" w:rsidRDefault="00E51E5A" w:rsidP="004709A5">
      <w:pPr>
        <w:ind w:firstLine="284"/>
        <w:jc w:val="both"/>
        <w:rPr>
          <w:rStyle w:val="Char4"/>
          <w:rtl/>
        </w:rPr>
      </w:pPr>
      <w:r w:rsidRPr="00BD5DC8">
        <w:rPr>
          <w:rStyle w:val="Char4"/>
          <w:rFonts w:hint="cs"/>
          <w:rtl/>
        </w:rPr>
        <w:t>و ن</w:t>
      </w:r>
      <w:r w:rsidR="001C559E">
        <w:rPr>
          <w:rStyle w:val="Char4"/>
          <w:rFonts w:hint="cs"/>
          <w:rtl/>
        </w:rPr>
        <w:t>ی</w:t>
      </w:r>
      <w:r w:rsidRPr="00BD5DC8">
        <w:rPr>
          <w:rStyle w:val="Char4"/>
          <w:rFonts w:hint="cs"/>
          <w:rtl/>
        </w:rPr>
        <w:t>ز امام احمد روا</w:t>
      </w:r>
      <w:r w:rsidR="001C559E">
        <w:rPr>
          <w:rStyle w:val="Char4"/>
          <w:rFonts w:hint="cs"/>
          <w:rtl/>
        </w:rPr>
        <w:t>ی</w:t>
      </w:r>
      <w:r w:rsidRPr="00BD5DC8">
        <w:rPr>
          <w:rStyle w:val="Char4"/>
          <w:rFonts w:hint="cs"/>
          <w:rtl/>
        </w:rPr>
        <w:t>ت</w:t>
      </w:r>
      <w:r w:rsidR="003E0CC1">
        <w:rPr>
          <w:rStyle w:val="Char4"/>
          <w:rFonts w:hint="cs"/>
          <w:rtl/>
        </w:rPr>
        <w:t xml:space="preserve"> می‌کند </w:t>
      </w:r>
      <w:r w:rsidR="001C559E">
        <w:rPr>
          <w:rStyle w:val="Char4"/>
          <w:rFonts w:hint="cs"/>
          <w:rtl/>
        </w:rPr>
        <w:t>ک</w:t>
      </w:r>
      <w:r w:rsidRPr="00BD5DC8">
        <w:rPr>
          <w:rStyle w:val="Char4"/>
          <w:rFonts w:hint="cs"/>
          <w:rtl/>
        </w:rPr>
        <w:t>ه:</w:t>
      </w:r>
    </w:p>
    <w:p w:rsidR="00E51E5A" w:rsidRPr="00BD5DC8" w:rsidRDefault="00E51E5A" w:rsidP="004709A5">
      <w:pPr>
        <w:ind w:firstLine="284"/>
        <w:jc w:val="both"/>
        <w:rPr>
          <w:rStyle w:val="Char4"/>
          <w:rtl/>
        </w:rPr>
      </w:pPr>
      <w:r w:rsidRPr="00BD5DC8">
        <w:rPr>
          <w:rStyle w:val="Char4"/>
          <w:rFonts w:hint="cs"/>
          <w:rtl/>
        </w:rPr>
        <w:t xml:space="preserve"> عا</w:t>
      </w:r>
      <w:r w:rsidR="001C559E">
        <w:rPr>
          <w:rStyle w:val="Char4"/>
          <w:rFonts w:hint="cs"/>
          <w:rtl/>
        </w:rPr>
        <w:t>ی</w:t>
      </w:r>
      <w:r w:rsidRPr="00BD5DC8">
        <w:rPr>
          <w:rStyle w:val="Char4"/>
          <w:rFonts w:hint="cs"/>
          <w:rtl/>
        </w:rPr>
        <w:t xml:space="preserve">شه </w:t>
      </w:r>
      <w:r w:rsidRPr="00BD5DC8">
        <w:rPr>
          <w:rStyle w:val="Char4"/>
          <w:rtl/>
        </w:rPr>
        <w:t xml:space="preserve">ـ </w:t>
      </w:r>
      <w:r w:rsidR="00992C10" w:rsidRPr="00992C10">
        <w:rPr>
          <w:rStyle w:val="Char4"/>
          <w:rFonts w:cs="CTraditional Arabic"/>
          <w:rtl/>
        </w:rPr>
        <w:t>ل</w:t>
      </w:r>
      <w:r w:rsidRPr="00BD5DC8">
        <w:rPr>
          <w:rStyle w:val="Char4"/>
          <w:rtl/>
        </w:rPr>
        <w:t xml:space="preserve"> ـ</w:t>
      </w:r>
      <w:r w:rsidRPr="00BD5DC8">
        <w:rPr>
          <w:rStyle w:val="Char4"/>
          <w:rFonts w:hint="cs"/>
          <w:rtl/>
        </w:rPr>
        <w:t xml:space="preserve"> گفت: در</w:t>
      </w:r>
      <w:r w:rsidR="001C559E">
        <w:rPr>
          <w:rStyle w:val="Char4"/>
          <w:rFonts w:hint="cs"/>
          <w:rtl/>
        </w:rPr>
        <w:t xml:space="preserve"> </w:t>
      </w:r>
      <w:r w:rsidRPr="00BD5DC8">
        <w:rPr>
          <w:rStyle w:val="Char4"/>
          <w:rFonts w:hint="cs"/>
          <w:rtl/>
        </w:rPr>
        <w:t>شب</w:t>
      </w:r>
      <w:r w:rsidR="001C559E">
        <w:rPr>
          <w:rStyle w:val="Char4"/>
          <w:rFonts w:hint="cs"/>
          <w:rtl/>
        </w:rPr>
        <w:t>ی</w:t>
      </w:r>
      <w:r w:rsidRPr="00BD5DC8">
        <w:rPr>
          <w:rStyle w:val="Char4"/>
          <w:rFonts w:hint="cs"/>
          <w:rtl/>
        </w:rPr>
        <w:t xml:space="preserve"> از شب‌ها</w:t>
      </w:r>
      <w:r w:rsidR="001C559E">
        <w:rPr>
          <w:rStyle w:val="Char4"/>
          <w:rFonts w:hint="cs"/>
          <w:rtl/>
        </w:rPr>
        <w:t>ی</w:t>
      </w:r>
      <w:r w:rsidRPr="00BD5DC8">
        <w:rPr>
          <w:rStyle w:val="Char4"/>
          <w:rFonts w:hint="cs"/>
          <w:rtl/>
        </w:rPr>
        <w:t xml:space="preserve"> طولان</w:t>
      </w:r>
      <w:r w:rsidR="001C559E">
        <w:rPr>
          <w:rStyle w:val="Char4"/>
          <w:rFonts w:hint="cs"/>
          <w:rtl/>
        </w:rPr>
        <w:t>ی</w:t>
      </w:r>
      <w:r w:rsidRPr="00BD5DC8">
        <w:rPr>
          <w:rStyle w:val="Char4"/>
          <w:rFonts w:hint="cs"/>
          <w:rtl/>
        </w:rPr>
        <w:t xml:space="preserve"> زمستان با پ</w:t>
      </w:r>
      <w:r w:rsidR="001C559E">
        <w:rPr>
          <w:rStyle w:val="Char4"/>
          <w:rFonts w:hint="cs"/>
          <w:rtl/>
        </w:rPr>
        <w:t>ی</w:t>
      </w:r>
      <w:r w:rsidRPr="00BD5DC8">
        <w:rPr>
          <w:rStyle w:val="Char4"/>
          <w:rFonts w:hint="cs"/>
          <w:rtl/>
        </w:rPr>
        <w:t>امبر</w:t>
      </w:r>
      <w:r w:rsidR="001C559E">
        <w:rPr>
          <w:rStyle w:val="Char4"/>
          <w:rFonts w:hint="cs"/>
          <w:rtl/>
        </w:rPr>
        <w:t xml:space="preserve"> </w:t>
      </w:r>
      <w:r w:rsidR="001F073B" w:rsidRPr="001F073B">
        <w:rPr>
          <w:rStyle w:val="Char4"/>
          <w:rFonts w:cs="CTraditional Arabic" w:hint="cs"/>
          <w:rtl/>
        </w:rPr>
        <w:t>ج</w:t>
      </w:r>
      <w:r w:rsidR="001C559E">
        <w:rPr>
          <w:rStyle w:val="Char4"/>
          <w:rFonts w:cs="CTraditional Arabic" w:hint="cs"/>
          <w:rtl/>
        </w:rPr>
        <w:t xml:space="preserve"> </w:t>
      </w:r>
      <w:r w:rsidRPr="00BD5DC8">
        <w:rPr>
          <w:rStyle w:val="Char4"/>
          <w:rFonts w:hint="cs"/>
          <w:rtl/>
        </w:rPr>
        <w:t>به نماز شب ا</w:t>
      </w:r>
      <w:r w:rsidR="001C559E">
        <w:rPr>
          <w:rStyle w:val="Char4"/>
          <w:rFonts w:hint="cs"/>
          <w:rtl/>
        </w:rPr>
        <w:t>ی</w:t>
      </w:r>
      <w:r w:rsidRPr="00BD5DC8">
        <w:rPr>
          <w:rStyle w:val="Char4"/>
          <w:rFonts w:hint="cs"/>
          <w:rtl/>
        </w:rPr>
        <w:t>ستادم، ا</w:t>
      </w:r>
      <w:r w:rsidR="001C559E">
        <w:rPr>
          <w:rStyle w:val="Char4"/>
          <w:rFonts w:hint="cs"/>
          <w:rtl/>
        </w:rPr>
        <w:t>ی</w:t>
      </w:r>
      <w:r w:rsidRPr="00BD5DC8">
        <w:rPr>
          <w:rStyle w:val="Char4"/>
          <w:rFonts w:hint="cs"/>
          <w:rtl/>
        </w:rPr>
        <w:t>شان در نماز سوره‌</w:t>
      </w:r>
      <w:r w:rsidR="001C559E">
        <w:rPr>
          <w:rStyle w:val="Char4"/>
          <w:rFonts w:hint="cs"/>
          <w:rtl/>
        </w:rPr>
        <w:t>ی</w:t>
      </w:r>
      <w:r w:rsidRPr="00BD5DC8">
        <w:rPr>
          <w:rStyle w:val="Char4"/>
          <w:rFonts w:hint="cs"/>
          <w:rtl/>
        </w:rPr>
        <w:t xml:space="preserve"> بقره، نساء وآل عمران را خواند و از آ</w:t>
      </w:r>
      <w:r w:rsidR="001C559E">
        <w:rPr>
          <w:rStyle w:val="Char4"/>
          <w:rFonts w:hint="cs"/>
          <w:rtl/>
        </w:rPr>
        <w:t>ی</w:t>
      </w:r>
      <w:r w:rsidRPr="00BD5DC8">
        <w:rPr>
          <w:rStyle w:val="Char4"/>
          <w:rFonts w:hint="cs"/>
          <w:rtl/>
        </w:rPr>
        <w:t>ه‌ا</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آن ترسان</w:t>
      </w:r>
      <w:r w:rsidR="001C559E">
        <w:rPr>
          <w:rStyle w:val="Char4"/>
          <w:rFonts w:hint="cs"/>
          <w:rtl/>
        </w:rPr>
        <w:t>ی</w:t>
      </w:r>
      <w:r w:rsidRPr="00BD5DC8">
        <w:rPr>
          <w:rStyle w:val="Char4"/>
          <w:rFonts w:hint="cs"/>
          <w:rtl/>
        </w:rPr>
        <w:t>دن از عذاب خدا بود عبور نم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مگر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ه دعا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از عذاب آن به خدا پناه م</w:t>
      </w:r>
      <w:r w:rsidR="001C559E">
        <w:rPr>
          <w:rStyle w:val="Char4"/>
          <w:rFonts w:hint="cs"/>
          <w:rtl/>
        </w:rPr>
        <w:t>ی</w:t>
      </w:r>
      <w:r w:rsidRPr="00BD5DC8">
        <w:rPr>
          <w:rStyle w:val="Char4"/>
          <w:rFonts w:hint="cs"/>
          <w:rtl/>
        </w:rPr>
        <w:t>‌برد و از آ</w:t>
      </w:r>
      <w:r w:rsidR="001C559E">
        <w:rPr>
          <w:rStyle w:val="Char4"/>
          <w:rFonts w:hint="cs"/>
          <w:rtl/>
        </w:rPr>
        <w:t>ی</w:t>
      </w:r>
      <w:r w:rsidRPr="00BD5DC8">
        <w:rPr>
          <w:rStyle w:val="Char4"/>
          <w:rFonts w:hint="cs"/>
          <w:rtl/>
        </w:rPr>
        <w:t>ه‌ا</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آن بشارت و ذ</w:t>
      </w:r>
      <w:r w:rsidR="001C559E">
        <w:rPr>
          <w:rStyle w:val="Char4"/>
          <w:rFonts w:hint="cs"/>
          <w:rtl/>
        </w:rPr>
        <w:t>ک</w:t>
      </w:r>
      <w:r w:rsidRPr="00BD5DC8">
        <w:rPr>
          <w:rStyle w:val="Char4"/>
          <w:rFonts w:hint="cs"/>
          <w:rtl/>
        </w:rPr>
        <w:t>ر بهشت و رحمت پرودگار بود نم</w:t>
      </w:r>
      <w:r w:rsidR="001C559E">
        <w:rPr>
          <w:rStyle w:val="Char4"/>
          <w:rFonts w:hint="cs"/>
          <w:rtl/>
        </w:rPr>
        <w:t>ی</w:t>
      </w:r>
      <w:r w:rsidRPr="00BD5DC8">
        <w:rPr>
          <w:rStyle w:val="Char4"/>
          <w:rFonts w:hint="cs"/>
          <w:rtl/>
        </w:rPr>
        <w:t>‌گذشت مگر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دعا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رحمت خدا را م</w:t>
      </w:r>
      <w:r w:rsidR="001C559E">
        <w:rPr>
          <w:rStyle w:val="Char4"/>
          <w:rFonts w:hint="cs"/>
          <w:rtl/>
        </w:rPr>
        <w:t>ی</w:t>
      </w:r>
      <w:r w:rsidRPr="00BD5DC8">
        <w:rPr>
          <w:rStyle w:val="Char4"/>
          <w:rFonts w:hint="cs"/>
          <w:rtl/>
        </w:rPr>
        <w:t>‌طلب</w:t>
      </w:r>
      <w:r w:rsidR="001C559E">
        <w:rPr>
          <w:rStyle w:val="Char4"/>
          <w:rFonts w:hint="cs"/>
          <w:rtl/>
        </w:rPr>
        <w:t>ی</w:t>
      </w:r>
      <w:r w:rsidRPr="00BD5DC8">
        <w:rPr>
          <w:rStyle w:val="Char4"/>
          <w:rFonts w:hint="cs"/>
          <w:rtl/>
        </w:rPr>
        <w:t>د.</w:t>
      </w:r>
    </w:p>
    <w:p w:rsidR="00E51E5A" w:rsidRPr="00BD5DC8" w:rsidRDefault="00E51E5A" w:rsidP="004709A5">
      <w:pPr>
        <w:ind w:firstLine="284"/>
        <w:jc w:val="both"/>
        <w:rPr>
          <w:rStyle w:val="Char4"/>
          <w:rtl/>
        </w:rPr>
      </w:pPr>
      <w:r w:rsidRPr="00BD5DC8">
        <w:rPr>
          <w:rStyle w:val="Char4"/>
          <w:rFonts w:hint="cs"/>
          <w:rtl/>
        </w:rPr>
        <w:t>و ن</w:t>
      </w:r>
      <w:r w:rsidR="001C559E">
        <w:rPr>
          <w:rStyle w:val="Char4"/>
          <w:rFonts w:hint="cs"/>
          <w:rtl/>
        </w:rPr>
        <w:t>ی</w:t>
      </w:r>
      <w:r w:rsidRPr="00BD5DC8">
        <w:rPr>
          <w:rStyle w:val="Char4"/>
          <w:rFonts w:hint="cs"/>
          <w:rtl/>
        </w:rPr>
        <w:t>ز عوف بن مال</w:t>
      </w:r>
      <w:r w:rsidR="001C559E">
        <w:rPr>
          <w:rStyle w:val="Char4"/>
          <w:rFonts w:hint="cs"/>
          <w:rtl/>
        </w:rPr>
        <w:t>ک</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گو</w:t>
      </w:r>
      <w:r w:rsidR="001C559E">
        <w:rPr>
          <w:rStyle w:val="Char4"/>
          <w:rFonts w:hint="cs"/>
          <w:rtl/>
        </w:rPr>
        <w:t>ی</w:t>
      </w:r>
      <w:r w:rsidRPr="00BD5DC8">
        <w:rPr>
          <w:rStyle w:val="Char4"/>
          <w:rFonts w:hint="cs"/>
          <w:rtl/>
        </w:rPr>
        <w:t xml:space="preserve">د: </w:t>
      </w:r>
    </w:p>
    <w:p w:rsidR="00E51E5A" w:rsidRPr="00BD5DC8" w:rsidRDefault="00E51E5A" w:rsidP="004709A5">
      <w:pPr>
        <w:ind w:firstLine="284"/>
        <w:jc w:val="both"/>
        <w:rPr>
          <w:rStyle w:val="Char4"/>
          <w:rtl/>
        </w:rPr>
      </w:pPr>
      <w:r w:rsidRPr="00BD5DC8">
        <w:rPr>
          <w:rStyle w:val="Char4"/>
          <w:rFonts w:hint="cs"/>
          <w:rtl/>
        </w:rPr>
        <w:t>شب</w:t>
      </w:r>
      <w:r w:rsidR="001C559E">
        <w:rPr>
          <w:rStyle w:val="Char4"/>
          <w:rFonts w:hint="cs"/>
          <w:rtl/>
        </w:rPr>
        <w:t>ی</w:t>
      </w:r>
      <w:r w:rsidRPr="00BD5DC8">
        <w:rPr>
          <w:rStyle w:val="Char4"/>
          <w:rFonts w:hint="cs"/>
          <w:rtl/>
        </w:rPr>
        <w:t xml:space="preserve"> همراه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نماز ا</w:t>
      </w:r>
      <w:r w:rsidR="001C559E">
        <w:rPr>
          <w:rStyle w:val="Char4"/>
          <w:rFonts w:hint="cs"/>
          <w:rtl/>
        </w:rPr>
        <w:t>ی</w:t>
      </w:r>
      <w:r w:rsidRPr="00BD5DC8">
        <w:rPr>
          <w:rStyle w:val="Char4"/>
          <w:rFonts w:hint="cs"/>
          <w:rtl/>
        </w:rPr>
        <w:t>ستادم،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نخست مسوا</w:t>
      </w:r>
      <w:r w:rsidR="001C559E">
        <w:rPr>
          <w:rStyle w:val="Char4"/>
          <w:rFonts w:hint="cs"/>
          <w:rtl/>
        </w:rPr>
        <w:t>ک</w:t>
      </w:r>
      <w:r w:rsidRPr="00BD5DC8">
        <w:rPr>
          <w:rStyle w:val="Char4"/>
          <w:rFonts w:hint="cs"/>
          <w:rtl/>
        </w:rPr>
        <w:t xml:space="preserve"> زد و وضو گرفت: آن‌گاه برا</w:t>
      </w:r>
      <w:r w:rsidR="001C559E">
        <w:rPr>
          <w:rStyle w:val="Char4"/>
          <w:rFonts w:hint="cs"/>
          <w:rtl/>
        </w:rPr>
        <w:t>ی</w:t>
      </w:r>
      <w:r w:rsidRPr="00BD5DC8">
        <w:rPr>
          <w:rStyle w:val="Char4"/>
          <w:rFonts w:hint="cs"/>
          <w:rtl/>
        </w:rPr>
        <w:t xml:space="preserve"> نماز شب برخاست و سوره‌</w:t>
      </w:r>
      <w:r w:rsidR="001C559E">
        <w:rPr>
          <w:rStyle w:val="Char4"/>
          <w:rFonts w:hint="cs"/>
          <w:rtl/>
        </w:rPr>
        <w:t>ی</w:t>
      </w:r>
      <w:r w:rsidRPr="00BD5DC8">
        <w:rPr>
          <w:rStyle w:val="Char4"/>
          <w:rFonts w:hint="cs"/>
          <w:rtl/>
        </w:rPr>
        <w:t xml:space="preserve"> بقره را خواند و در ا</w:t>
      </w:r>
      <w:r w:rsidR="001C559E">
        <w:rPr>
          <w:rStyle w:val="Char4"/>
          <w:rFonts w:hint="cs"/>
          <w:rtl/>
        </w:rPr>
        <w:t>ی</w:t>
      </w:r>
      <w:r w:rsidRPr="00BD5DC8">
        <w:rPr>
          <w:rStyle w:val="Char4"/>
          <w:rFonts w:hint="cs"/>
          <w:rtl/>
        </w:rPr>
        <w:t>ن سوره به هر آ</w:t>
      </w:r>
      <w:r w:rsidR="001C559E">
        <w:rPr>
          <w:rStyle w:val="Char4"/>
          <w:rFonts w:hint="cs"/>
          <w:rtl/>
        </w:rPr>
        <w:t>ی</w:t>
      </w:r>
      <w:r w:rsidRPr="00BD5DC8">
        <w:rPr>
          <w:rStyle w:val="Char4"/>
          <w:rFonts w:hint="cs"/>
          <w:rtl/>
        </w:rPr>
        <w:t>ه‌</w:t>
      </w:r>
      <w:r w:rsidR="001C559E">
        <w:rPr>
          <w:rStyle w:val="Char4"/>
          <w:rFonts w:hint="cs"/>
          <w:rtl/>
        </w:rPr>
        <w:t>ی</w:t>
      </w:r>
      <w:r w:rsidRPr="00BD5DC8">
        <w:rPr>
          <w:rStyle w:val="Char4"/>
          <w:rFonts w:hint="cs"/>
          <w:rtl/>
        </w:rPr>
        <w:t xml:space="preserve"> رحمت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م</w:t>
      </w:r>
      <w:r w:rsidR="001C559E">
        <w:rPr>
          <w:rStyle w:val="Char4"/>
          <w:rFonts w:hint="cs"/>
          <w:rtl/>
        </w:rPr>
        <w:t>ی</w:t>
      </w:r>
      <w:r w:rsidRPr="00BD5DC8">
        <w:rPr>
          <w:rStyle w:val="Char4"/>
          <w:rFonts w:hint="cs"/>
          <w:rtl/>
        </w:rPr>
        <w:t>‌رس</w:t>
      </w:r>
      <w:r w:rsidR="001C559E">
        <w:rPr>
          <w:rStyle w:val="Char4"/>
          <w:rFonts w:hint="cs"/>
          <w:rtl/>
        </w:rPr>
        <w:t>ی</w:t>
      </w:r>
      <w:r w:rsidRPr="00BD5DC8">
        <w:rPr>
          <w:rStyle w:val="Char4"/>
          <w:rFonts w:hint="cs"/>
          <w:rtl/>
        </w:rPr>
        <w:t>د قرائت را متوقف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طلب رحمت از خدا م</w:t>
      </w:r>
      <w:r w:rsidR="001C559E">
        <w:rPr>
          <w:rStyle w:val="Char4"/>
          <w:rFonts w:hint="cs"/>
          <w:rtl/>
        </w:rPr>
        <w:t>ی</w:t>
      </w:r>
      <w:r w:rsidRPr="00BD5DC8">
        <w:rPr>
          <w:rStyle w:val="Char4"/>
          <w:rFonts w:hint="cs"/>
          <w:rtl/>
        </w:rPr>
        <w:t>‌نمود و به هر آ</w:t>
      </w:r>
      <w:r w:rsidR="001C559E">
        <w:rPr>
          <w:rStyle w:val="Char4"/>
          <w:rFonts w:hint="cs"/>
          <w:rtl/>
        </w:rPr>
        <w:t>ی</w:t>
      </w:r>
      <w:r w:rsidRPr="00BD5DC8">
        <w:rPr>
          <w:rStyle w:val="Char4"/>
          <w:rFonts w:hint="cs"/>
          <w:rtl/>
        </w:rPr>
        <w:t>ه‌</w:t>
      </w:r>
      <w:r w:rsidR="001C559E">
        <w:rPr>
          <w:rStyle w:val="Char4"/>
          <w:rFonts w:hint="cs"/>
          <w:rtl/>
        </w:rPr>
        <w:t>ی</w:t>
      </w:r>
      <w:r w:rsidRPr="00BD5DC8">
        <w:rPr>
          <w:rStyle w:val="Char4"/>
          <w:rFonts w:hint="cs"/>
          <w:rtl/>
        </w:rPr>
        <w:t xml:space="preserve"> عذاب</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م</w:t>
      </w:r>
      <w:r w:rsidR="001C559E">
        <w:rPr>
          <w:rStyle w:val="Char4"/>
          <w:rFonts w:hint="cs"/>
          <w:rtl/>
        </w:rPr>
        <w:t>ی</w:t>
      </w:r>
      <w:r w:rsidRPr="00BD5DC8">
        <w:rPr>
          <w:rStyle w:val="Char4"/>
          <w:rFonts w:hint="cs"/>
          <w:rtl/>
        </w:rPr>
        <w:t>‌رس</w:t>
      </w:r>
      <w:r w:rsidR="001C559E">
        <w:rPr>
          <w:rStyle w:val="Char4"/>
          <w:rFonts w:hint="cs"/>
          <w:rtl/>
        </w:rPr>
        <w:t>ی</w:t>
      </w:r>
      <w:r w:rsidRPr="00BD5DC8">
        <w:rPr>
          <w:rStyle w:val="Char4"/>
          <w:rFonts w:hint="cs"/>
          <w:rtl/>
        </w:rPr>
        <w:t>د قرائت قرآن را نگاه م</w:t>
      </w:r>
      <w:r w:rsidR="001C559E">
        <w:rPr>
          <w:rStyle w:val="Char4"/>
          <w:rFonts w:hint="cs"/>
          <w:rtl/>
        </w:rPr>
        <w:t>ی</w:t>
      </w:r>
      <w:r w:rsidRPr="00BD5DC8">
        <w:rPr>
          <w:rStyle w:val="Char4"/>
          <w:rFonts w:hint="cs"/>
          <w:rtl/>
        </w:rPr>
        <w:t>‌داشت و دست به دعا بر م</w:t>
      </w:r>
      <w:r w:rsidR="001C559E">
        <w:rPr>
          <w:rStyle w:val="Char4"/>
          <w:rFonts w:hint="cs"/>
          <w:rtl/>
        </w:rPr>
        <w:t>ی</w:t>
      </w:r>
      <w:r w:rsidRPr="00BD5DC8">
        <w:rPr>
          <w:rStyle w:val="Char4"/>
          <w:rFonts w:hint="cs"/>
          <w:rtl/>
        </w:rPr>
        <w:t>‌داشت و از عذاب خدا به خودش پناه م</w:t>
      </w:r>
      <w:r w:rsidR="001C559E">
        <w:rPr>
          <w:rStyle w:val="Char4"/>
          <w:rFonts w:hint="cs"/>
          <w:rtl/>
        </w:rPr>
        <w:t>ی</w:t>
      </w:r>
      <w:r w:rsidRPr="00BD5DC8">
        <w:rPr>
          <w:rStyle w:val="Char4"/>
          <w:rFonts w:hint="cs"/>
          <w:rtl/>
        </w:rPr>
        <w:t>‌برد.</w:t>
      </w:r>
    </w:p>
    <w:p w:rsidR="00E51E5A" w:rsidRPr="00BD5DC8" w:rsidRDefault="00E51E5A" w:rsidP="004709A5">
      <w:pPr>
        <w:ind w:firstLine="284"/>
        <w:jc w:val="both"/>
        <w:rPr>
          <w:rStyle w:val="Char4"/>
          <w:rtl/>
        </w:rPr>
      </w:pPr>
      <w:r w:rsidRPr="00BD5DC8">
        <w:rPr>
          <w:rStyle w:val="Char4"/>
          <w:rFonts w:hint="cs"/>
          <w:rtl/>
        </w:rPr>
        <w:t>بنابرا</w:t>
      </w:r>
      <w:r w:rsidR="001C559E">
        <w:rPr>
          <w:rStyle w:val="Char4"/>
          <w:rFonts w:hint="cs"/>
          <w:rtl/>
        </w:rPr>
        <w:t>ی</w:t>
      </w:r>
      <w:r w:rsidRPr="00BD5DC8">
        <w:rPr>
          <w:rStyle w:val="Char4"/>
          <w:rFonts w:hint="cs"/>
          <w:rtl/>
        </w:rPr>
        <w:t xml:space="preserve">ن دانسته شد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نماز تهجد را به ا</w:t>
      </w:r>
      <w:r w:rsidR="001C559E">
        <w:rPr>
          <w:rStyle w:val="Char4"/>
          <w:rFonts w:hint="cs"/>
          <w:rtl/>
        </w:rPr>
        <w:t>ی</w:t>
      </w:r>
      <w:r w:rsidRPr="00BD5DC8">
        <w:rPr>
          <w:rStyle w:val="Char4"/>
          <w:rFonts w:hint="cs"/>
          <w:rtl/>
        </w:rPr>
        <w:t xml:space="preserve">ن </w:t>
      </w:r>
      <w:r w:rsidR="001C559E">
        <w:rPr>
          <w:rStyle w:val="Char4"/>
          <w:rFonts w:hint="cs"/>
          <w:rtl/>
        </w:rPr>
        <w:t>کی</w:t>
      </w:r>
      <w:r w:rsidRPr="00BD5DC8">
        <w:rPr>
          <w:rStyle w:val="Char4"/>
          <w:rFonts w:hint="cs"/>
          <w:rtl/>
        </w:rPr>
        <w:t>ف</w:t>
      </w:r>
      <w:r w:rsidR="001C559E">
        <w:rPr>
          <w:rStyle w:val="Char4"/>
          <w:rFonts w:hint="cs"/>
          <w:rtl/>
        </w:rPr>
        <w:t>ی</w:t>
      </w:r>
      <w:r w:rsidRPr="00BD5DC8">
        <w:rPr>
          <w:rStyle w:val="Char4"/>
          <w:rFonts w:hint="cs"/>
          <w:rtl/>
        </w:rPr>
        <w:t>ت م</w:t>
      </w:r>
      <w:r w:rsidR="001C559E">
        <w:rPr>
          <w:rStyle w:val="Char4"/>
          <w:rFonts w:hint="cs"/>
          <w:rtl/>
        </w:rPr>
        <w:t>ی</w:t>
      </w:r>
      <w:r w:rsidRPr="00BD5DC8">
        <w:rPr>
          <w:rStyle w:val="Char4"/>
          <w:rFonts w:hint="cs"/>
          <w:rtl/>
        </w:rPr>
        <w:t xml:space="preserve">‌خواند نه نماز فرض را، چرا </w:t>
      </w:r>
      <w:r w:rsidR="001C559E">
        <w:rPr>
          <w:rStyle w:val="Char4"/>
          <w:rFonts w:hint="cs"/>
          <w:rtl/>
        </w:rPr>
        <w:t>ک</w:t>
      </w:r>
      <w:r w:rsidRPr="00BD5DC8">
        <w:rPr>
          <w:rStyle w:val="Char4"/>
          <w:rFonts w:hint="cs"/>
          <w:rtl/>
        </w:rPr>
        <w:t>ه روش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نمازها</w:t>
      </w:r>
      <w:r w:rsidR="001C559E">
        <w:rPr>
          <w:rStyle w:val="Char4"/>
          <w:rFonts w:hint="cs"/>
          <w:rtl/>
        </w:rPr>
        <w:t>ی</w:t>
      </w:r>
      <w:r w:rsidRPr="00BD5DC8">
        <w:rPr>
          <w:rStyle w:val="Char4"/>
          <w:rFonts w:hint="cs"/>
          <w:rtl/>
        </w:rPr>
        <w:t xml:space="preserve"> فرض روزمره ا</w:t>
      </w:r>
      <w:r w:rsidR="001C559E">
        <w:rPr>
          <w:rStyle w:val="Char4"/>
          <w:rFonts w:hint="cs"/>
          <w:rtl/>
        </w:rPr>
        <w:t>ی</w:t>
      </w:r>
      <w:r w:rsidRPr="00BD5DC8">
        <w:rPr>
          <w:rStyle w:val="Char4"/>
          <w:rFonts w:hint="cs"/>
          <w:rtl/>
        </w:rPr>
        <w:t xml:space="preserve">ن‌گونه نبود </w:t>
      </w:r>
      <w:r w:rsidR="001C559E">
        <w:rPr>
          <w:rStyle w:val="Char4"/>
          <w:rFonts w:hint="cs"/>
          <w:rtl/>
        </w:rPr>
        <w:t>ک</w:t>
      </w:r>
      <w:r w:rsidRPr="00BD5DC8">
        <w:rPr>
          <w:rStyle w:val="Char4"/>
          <w:rFonts w:hint="cs"/>
          <w:rtl/>
        </w:rPr>
        <w:t>ه در قرائت از هر آ</w:t>
      </w:r>
      <w:r w:rsidR="001C559E">
        <w:rPr>
          <w:rStyle w:val="Char4"/>
          <w:rFonts w:hint="cs"/>
          <w:rtl/>
        </w:rPr>
        <w:t>ی</w:t>
      </w:r>
      <w:r w:rsidRPr="00BD5DC8">
        <w:rPr>
          <w:rStyle w:val="Char4"/>
          <w:rFonts w:hint="cs"/>
          <w:rtl/>
        </w:rPr>
        <w:t>ه‌</w:t>
      </w:r>
      <w:r w:rsidR="001C559E">
        <w:rPr>
          <w:rStyle w:val="Char4"/>
          <w:rFonts w:hint="cs"/>
          <w:rtl/>
        </w:rPr>
        <w:t>ی</w:t>
      </w:r>
      <w:r w:rsidRPr="00BD5DC8">
        <w:rPr>
          <w:rStyle w:val="Char4"/>
          <w:rFonts w:hint="cs"/>
          <w:rtl/>
        </w:rPr>
        <w:t xml:space="preserve"> رحمت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ه بگذرد نزد آن توقف </w:t>
      </w:r>
      <w:r w:rsidR="001C559E">
        <w:rPr>
          <w:rStyle w:val="Char4"/>
          <w:rFonts w:hint="cs"/>
          <w:rtl/>
        </w:rPr>
        <w:t>ک</w:t>
      </w:r>
      <w:r w:rsidRPr="00BD5DC8">
        <w:rPr>
          <w:rStyle w:val="Char4"/>
          <w:rFonts w:hint="cs"/>
          <w:rtl/>
        </w:rPr>
        <w:t>ند و از خدا رحمت و</w:t>
      </w:r>
      <w:r w:rsidR="001C559E">
        <w:rPr>
          <w:rStyle w:val="Char4"/>
          <w:rFonts w:hint="cs"/>
          <w:rtl/>
        </w:rPr>
        <w:t>ک</w:t>
      </w:r>
      <w:r w:rsidRPr="00BD5DC8">
        <w:rPr>
          <w:rStyle w:val="Char4"/>
          <w:rFonts w:hint="cs"/>
          <w:rtl/>
        </w:rPr>
        <w:t>رمش را بطلبد و از هر آ</w:t>
      </w:r>
      <w:r w:rsidR="001C559E">
        <w:rPr>
          <w:rStyle w:val="Char4"/>
          <w:rFonts w:hint="cs"/>
          <w:rtl/>
        </w:rPr>
        <w:t>ی</w:t>
      </w:r>
      <w:r w:rsidRPr="00BD5DC8">
        <w:rPr>
          <w:rStyle w:val="Char4"/>
          <w:rFonts w:hint="cs"/>
          <w:rtl/>
        </w:rPr>
        <w:t>ه‌ا</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ذ</w:t>
      </w:r>
      <w:r w:rsidR="001C559E">
        <w:rPr>
          <w:rStyle w:val="Char4"/>
          <w:rFonts w:hint="cs"/>
          <w:rtl/>
        </w:rPr>
        <w:t>ک</w:t>
      </w:r>
      <w:r w:rsidRPr="00BD5DC8">
        <w:rPr>
          <w:rStyle w:val="Char4"/>
          <w:rFonts w:hint="cs"/>
          <w:rtl/>
        </w:rPr>
        <w:t>ر عذاب وعقاب در آن بود نگذرد مگر آن</w:t>
      </w:r>
      <w:r w:rsidR="001C559E">
        <w:rPr>
          <w:rStyle w:val="Char4"/>
          <w:rFonts w:hint="cs"/>
          <w:rtl/>
        </w:rPr>
        <w:t>ک</w:t>
      </w:r>
      <w:r w:rsidRPr="00BD5DC8">
        <w:rPr>
          <w:rStyle w:val="Char4"/>
          <w:rFonts w:hint="cs"/>
          <w:rtl/>
        </w:rPr>
        <w:t>ه نزد آن وقف نما</w:t>
      </w:r>
      <w:r w:rsidR="001C559E">
        <w:rPr>
          <w:rStyle w:val="Char4"/>
          <w:rFonts w:hint="cs"/>
          <w:rtl/>
        </w:rPr>
        <w:t>ی</w:t>
      </w:r>
      <w:r w:rsidRPr="00BD5DC8">
        <w:rPr>
          <w:rStyle w:val="Char4"/>
          <w:rFonts w:hint="cs"/>
          <w:rtl/>
        </w:rPr>
        <w:t>د و از آن به خدا پناه ببرد.</w:t>
      </w:r>
    </w:p>
    <w:p w:rsidR="00241469" w:rsidRDefault="00241469" w:rsidP="00BD5DC8">
      <w:pPr>
        <w:pStyle w:val="a1"/>
        <w:rPr>
          <w:rtl/>
        </w:rPr>
        <w:sectPr w:rsidR="00241469" w:rsidSect="00982AFF">
          <w:footnotePr>
            <w:numRestart w:val="eachPage"/>
          </w:footnotePr>
          <w:type w:val="oddPage"/>
          <w:pgSz w:w="9356" w:h="13608" w:code="9"/>
          <w:pgMar w:top="567" w:right="1134" w:bottom="851" w:left="1134" w:header="454" w:footer="0" w:gutter="0"/>
          <w:cols w:space="708"/>
          <w:titlePg/>
          <w:bidi/>
          <w:rtlGutter/>
          <w:docGrid w:linePitch="381"/>
        </w:sectPr>
      </w:pPr>
    </w:p>
    <w:p w:rsidR="004709A5" w:rsidRDefault="00E51E5A" w:rsidP="00BD5DC8">
      <w:pPr>
        <w:pStyle w:val="a1"/>
        <w:rPr>
          <w:rtl/>
        </w:rPr>
      </w:pPr>
      <w:bookmarkStart w:id="118" w:name="_Toc447280312"/>
      <w:r w:rsidRPr="00880785">
        <w:rPr>
          <w:rtl/>
        </w:rPr>
        <w:t>فصل</w:t>
      </w:r>
      <w:r w:rsidRPr="00880785">
        <w:rPr>
          <w:rFonts w:hint="cs"/>
          <w:rtl/>
        </w:rPr>
        <w:t xml:space="preserve"> سوم</w:t>
      </w:r>
      <w:bookmarkEnd w:id="118"/>
    </w:p>
    <w:p w:rsidR="00E51E5A" w:rsidRPr="00BD5DC8" w:rsidRDefault="00BA7FD8" w:rsidP="003F315A">
      <w:pPr>
        <w:autoSpaceDE w:val="0"/>
        <w:autoSpaceDN w:val="0"/>
        <w:adjustRightInd w:val="0"/>
        <w:ind w:firstLine="227"/>
        <w:jc w:val="lowKashida"/>
        <w:rPr>
          <w:rStyle w:val="Char3"/>
          <w:rtl/>
          <w:lang w:bidi="fa-IR"/>
        </w:rPr>
      </w:pPr>
      <w:r w:rsidRPr="00BA7FD8">
        <w:rPr>
          <w:rStyle w:val="Char4"/>
          <w:rtl/>
        </w:rPr>
        <w:t>882</w:t>
      </w:r>
      <w:r w:rsidR="00CF164C" w:rsidRPr="00CF164C">
        <w:rPr>
          <w:rStyle w:val="Char3"/>
          <w:rFonts w:cs="IRNazli"/>
          <w:rtl/>
        </w:rPr>
        <w:t xml:space="preserve"> ـ (</w:t>
      </w:r>
      <w:r w:rsidRPr="00BA7FD8">
        <w:rPr>
          <w:rStyle w:val="Char4"/>
          <w:rtl/>
        </w:rPr>
        <w:t>15</w:t>
      </w:r>
      <w:r w:rsidR="00CF164C" w:rsidRPr="00CF164C">
        <w:rPr>
          <w:rStyle w:val="Char3"/>
          <w:rFonts w:cs="IRNazli"/>
          <w:rtl/>
        </w:rPr>
        <w:t>)</w:t>
      </w:r>
      <w:r w:rsidR="001C559E">
        <w:rPr>
          <w:rStyle w:val="Char3"/>
          <w:rtl/>
        </w:rPr>
        <w:t xml:space="preserve"> </w:t>
      </w:r>
      <w:r w:rsidR="00E51E5A" w:rsidRPr="00BD5DC8">
        <w:rPr>
          <w:rStyle w:val="Char3"/>
          <w:rtl/>
        </w:rPr>
        <w:t>عن عوف بن مالك</w:t>
      </w:r>
      <w:r w:rsidR="003E0CC1">
        <w:rPr>
          <w:rStyle w:val="Char3"/>
          <w:rtl/>
        </w:rPr>
        <w:t>،</w:t>
      </w:r>
      <w:r w:rsidR="00E51E5A" w:rsidRPr="00BD5DC8">
        <w:rPr>
          <w:rStyle w:val="Char3"/>
          <w:rtl/>
        </w:rPr>
        <w:t xml:space="preserve"> قال: ق</w:t>
      </w:r>
      <w:r w:rsidR="00E51E5A" w:rsidRPr="00BD5DC8">
        <w:rPr>
          <w:rStyle w:val="Char3"/>
          <w:rFonts w:hint="cs"/>
          <w:rtl/>
        </w:rPr>
        <w:t>ُ</w:t>
      </w:r>
      <w:r w:rsidR="00E51E5A" w:rsidRPr="00BD5DC8">
        <w:rPr>
          <w:rStyle w:val="Char3"/>
          <w:rtl/>
        </w:rPr>
        <w:t>مت</w:t>
      </w:r>
      <w:r w:rsidR="00E51E5A" w:rsidRPr="00BD5DC8">
        <w:rPr>
          <w:rStyle w:val="Char3"/>
          <w:rFonts w:hint="cs"/>
          <w:rtl/>
        </w:rPr>
        <w:t>ُ</w:t>
      </w:r>
      <w:r w:rsidR="00E51E5A" w:rsidRPr="00BD5DC8">
        <w:rPr>
          <w:rStyle w:val="Char3"/>
          <w:rtl/>
        </w:rPr>
        <w:t xml:space="preserve"> مع رسول الله </w:t>
      </w:r>
      <w:r w:rsidR="00992C10" w:rsidRPr="00992C10">
        <w:rPr>
          <w:rStyle w:val="Char3"/>
          <w:rFonts w:cs="CTraditional Arabic"/>
          <w:szCs w:val="28"/>
          <w:rtl/>
        </w:rPr>
        <w:t>ج</w:t>
      </w:r>
      <w:r w:rsidR="00E51E5A" w:rsidRPr="00BD5DC8">
        <w:rPr>
          <w:rStyle w:val="Char3"/>
          <w:rtl/>
        </w:rPr>
        <w:t>، فلمَّا ركع م</w:t>
      </w:r>
      <w:r w:rsidR="00E51E5A" w:rsidRPr="00BD5DC8">
        <w:rPr>
          <w:rStyle w:val="Char3"/>
          <w:rFonts w:hint="cs"/>
          <w:rtl/>
        </w:rPr>
        <w:t>َ</w:t>
      </w:r>
      <w:r w:rsidR="00E51E5A" w:rsidRPr="00BD5DC8">
        <w:rPr>
          <w:rStyle w:val="Char3"/>
          <w:rtl/>
        </w:rPr>
        <w:t>ك</w:t>
      </w:r>
      <w:r w:rsidR="00E51E5A" w:rsidRPr="00BD5DC8">
        <w:rPr>
          <w:rStyle w:val="Char3"/>
          <w:rFonts w:hint="cs"/>
          <w:rtl/>
        </w:rPr>
        <w:t>َ</w:t>
      </w:r>
      <w:r w:rsidR="00E51E5A" w:rsidRPr="00BD5DC8">
        <w:rPr>
          <w:rStyle w:val="Char3"/>
          <w:rtl/>
        </w:rPr>
        <w:t xml:space="preserve">ثَ قَدْرَ سورةِ </w:t>
      </w:r>
      <w:r w:rsidR="00E42D0A" w:rsidRPr="00E42D0A">
        <w:rPr>
          <w:rStyle w:val="Char3"/>
          <w:rFonts w:cs="IRNazli"/>
          <w:rtl/>
        </w:rPr>
        <w:t>(</w:t>
      </w:r>
      <w:r w:rsidR="00E51E5A" w:rsidRPr="00BD5DC8">
        <w:rPr>
          <w:rStyle w:val="Char3"/>
          <w:rtl/>
        </w:rPr>
        <w:t>البقرة</w:t>
      </w:r>
      <w:r w:rsidR="00CF164C" w:rsidRPr="00CF164C">
        <w:rPr>
          <w:rStyle w:val="Char3"/>
          <w:rFonts w:cs="IRNazli"/>
          <w:rtl/>
        </w:rPr>
        <w:t>)</w:t>
      </w:r>
      <w:r w:rsidR="00E51E5A" w:rsidRPr="00BD5DC8">
        <w:rPr>
          <w:rStyle w:val="Char3"/>
          <w:rtl/>
        </w:rPr>
        <w:t>، ويقولُ في ركوعِه: «سُبحانَ ذي الجَبَروت</w:t>
      </w:r>
      <w:r w:rsidR="00E51E5A" w:rsidRPr="00BD5DC8">
        <w:rPr>
          <w:rStyle w:val="Char3"/>
          <w:rFonts w:hint="cs"/>
          <w:rtl/>
        </w:rPr>
        <w:t>ِ</w:t>
      </w:r>
      <w:r w:rsidR="00E51E5A" w:rsidRPr="00BD5DC8">
        <w:rPr>
          <w:rStyle w:val="Char3"/>
          <w:rtl/>
        </w:rPr>
        <w:t xml:space="preserve"> والمَلَكوت</w:t>
      </w:r>
      <w:r w:rsidR="00E51E5A" w:rsidRPr="00BD5DC8">
        <w:rPr>
          <w:rStyle w:val="Char3"/>
          <w:rFonts w:hint="cs"/>
          <w:rtl/>
        </w:rPr>
        <w:t>ِ</w:t>
      </w:r>
      <w:r w:rsidR="00E51E5A" w:rsidRPr="00BD5DC8">
        <w:rPr>
          <w:rStyle w:val="Char3"/>
          <w:rtl/>
        </w:rPr>
        <w:t xml:space="preserve"> والكبْرياءِ والعَظَمة</w:t>
      </w:r>
      <w:r w:rsidR="00E51E5A" w:rsidRPr="00BD5DC8">
        <w:rPr>
          <w:rStyle w:val="Char3"/>
          <w:rFonts w:hint="cs"/>
          <w:rtl/>
        </w:rPr>
        <w:t>ِ</w:t>
      </w:r>
      <w:r w:rsidR="00E51E5A" w:rsidRPr="00BD5DC8">
        <w:rPr>
          <w:rStyle w:val="Char3"/>
          <w:rtl/>
        </w:rPr>
        <w:t>»</w:t>
      </w:r>
      <w:r w:rsidR="003E0CC1">
        <w:rPr>
          <w:rStyle w:val="Char3"/>
          <w:rtl/>
        </w:rPr>
        <w:t>.</w:t>
      </w:r>
      <w:r w:rsidR="00E51E5A" w:rsidRPr="00BD5DC8">
        <w:rPr>
          <w:rStyle w:val="Char3"/>
          <w:rtl/>
        </w:rPr>
        <w:t xml:space="preserve"> </w:t>
      </w:r>
      <w:r w:rsidR="00E51E5A" w:rsidRPr="00241469">
        <w:rPr>
          <w:rStyle w:val="Char1"/>
          <w:rtl/>
        </w:rPr>
        <w:t>رواه النسائي</w:t>
      </w:r>
      <w:r w:rsidR="00E160F5" w:rsidRPr="00E160F5">
        <w:rPr>
          <w:rStyle w:val="Char4"/>
          <w:rFonts w:hint="cs"/>
          <w:vertAlign w:val="superscript"/>
          <w:rtl/>
          <w:lang w:bidi="ar-SA"/>
        </w:rPr>
        <w:t>(</w:t>
      </w:r>
      <w:r w:rsidR="00E160F5" w:rsidRPr="00E160F5">
        <w:rPr>
          <w:rStyle w:val="Char4"/>
          <w:vertAlign w:val="superscript"/>
          <w:rtl/>
          <w:lang w:bidi="ar-SA"/>
        </w:rPr>
        <w:footnoteReference w:id="625"/>
      </w:r>
      <w:r w:rsidR="00E160F5" w:rsidRPr="00E160F5">
        <w:rPr>
          <w:rStyle w:val="Char4"/>
          <w:rFonts w:hint="cs"/>
          <w:vertAlign w:val="superscript"/>
          <w:rtl/>
          <w:lang w:bidi="ar-SA"/>
        </w:rPr>
        <w:t>)</w:t>
      </w:r>
      <w:r w:rsidR="00E160F5" w:rsidRPr="00E160F5">
        <w:rPr>
          <w:rStyle w:val="Char4"/>
          <w:rFonts w:hint="cs"/>
          <w:rtl/>
        </w:rPr>
        <w:t>.</w:t>
      </w:r>
    </w:p>
    <w:p w:rsidR="00E51E5A" w:rsidRPr="00BD5DC8" w:rsidRDefault="00E51E5A" w:rsidP="004709A5">
      <w:pPr>
        <w:ind w:firstLine="284"/>
        <w:jc w:val="both"/>
        <w:rPr>
          <w:rStyle w:val="Char4"/>
          <w:rtl/>
        </w:rPr>
      </w:pPr>
      <w:r w:rsidRPr="00BD5DC8">
        <w:rPr>
          <w:rStyle w:val="Char4"/>
          <w:rFonts w:hint="cs"/>
          <w:rtl/>
        </w:rPr>
        <w:t>882- (15) عوف بن مال</w:t>
      </w:r>
      <w:r w:rsidR="001C559E">
        <w:rPr>
          <w:rStyle w:val="Char4"/>
          <w:rFonts w:hint="cs"/>
          <w:rtl/>
        </w:rPr>
        <w:t xml:space="preserve">ک </w:t>
      </w:r>
      <w:r w:rsidR="001F073B" w:rsidRPr="001F073B">
        <w:rPr>
          <w:rFonts w:ascii="IPT Zar" w:hAnsi="IPT Zar" w:cs="CTraditional Arabic" w:hint="cs"/>
          <w:color w:val="000000"/>
          <w:sz w:val="26"/>
          <w:rtl/>
          <w:lang w:bidi="fa-IR"/>
        </w:rPr>
        <w:t xml:space="preserve">س </w:t>
      </w:r>
      <w:r w:rsidRPr="00BD5DC8">
        <w:rPr>
          <w:rStyle w:val="Char4"/>
          <w:rFonts w:hint="cs"/>
          <w:rtl/>
        </w:rPr>
        <w:t>گو</w:t>
      </w:r>
      <w:r w:rsidR="001C559E">
        <w:rPr>
          <w:rStyle w:val="Char4"/>
          <w:rFonts w:hint="cs"/>
          <w:rtl/>
        </w:rPr>
        <w:t>ی</w:t>
      </w:r>
      <w:r w:rsidRPr="00BD5DC8">
        <w:rPr>
          <w:rStyle w:val="Char4"/>
          <w:rFonts w:hint="cs"/>
          <w:rtl/>
        </w:rPr>
        <w:t>د: (شب</w:t>
      </w:r>
      <w:r w:rsidR="001C559E">
        <w:rPr>
          <w:rStyle w:val="Char4"/>
          <w:rFonts w:hint="cs"/>
          <w:rtl/>
        </w:rPr>
        <w:t>ی</w:t>
      </w:r>
      <w:r w:rsidRPr="00BD5DC8">
        <w:rPr>
          <w:rStyle w:val="Char4"/>
          <w:rFonts w:hint="cs"/>
          <w:rtl/>
        </w:rPr>
        <w:t>)با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نماز (شب) ا</w:t>
      </w:r>
      <w:r w:rsidR="001C559E">
        <w:rPr>
          <w:rStyle w:val="Char4"/>
          <w:rFonts w:hint="cs"/>
          <w:rtl/>
        </w:rPr>
        <w:t>ی</w:t>
      </w:r>
      <w:r w:rsidRPr="00BD5DC8">
        <w:rPr>
          <w:rStyle w:val="Char4"/>
          <w:rFonts w:hint="cs"/>
          <w:rtl/>
        </w:rPr>
        <w:t>ستادم چون به ر</w:t>
      </w:r>
      <w:r w:rsidR="001C559E">
        <w:rPr>
          <w:rStyle w:val="Char4"/>
          <w:rFonts w:hint="cs"/>
          <w:rtl/>
        </w:rPr>
        <w:t>ک</w:t>
      </w:r>
      <w:r w:rsidRPr="00BD5DC8">
        <w:rPr>
          <w:rStyle w:val="Char4"/>
          <w:rFonts w:hint="cs"/>
          <w:rtl/>
        </w:rPr>
        <w:t>وع رفت، مدت زمان</w:t>
      </w:r>
      <w:r w:rsidR="001C559E">
        <w:rPr>
          <w:rStyle w:val="Char4"/>
          <w:rFonts w:hint="cs"/>
          <w:rtl/>
        </w:rPr>
        <w:t>ی</w:t>
      </w:r>
      <w:r w:rsidRPr="00BD5DC8">
        <w:rPr>
          <w:rStyle w:val="Char4"/>
          <w:rFonts w:hint="cs"/>
          <w:rtl/>
        </w:rPr>
        <w:t xml:space="preserve"> را به اندازه‌</w:t>
      </w:r>
      <w:r w:rsidR="001C559E">
        <w:rPr>
          <w:rStyle w:val="Char4"/>
          <w:rFonts w:hint="cs"/>
          <w:rtl/>
        </w:rPr>
        <w:t>ی</w:t>
      </w:r>
      <w:r w:rsidRPr="00BD5DC8">
        <w:rPr>
          <w:rStyle w:val="Char4"/>
          <w:rFonts w:hint="cs"/>
          <w:rtl/>
        </w:rPr>
        <w:t xml:space="preserve"> سوره‌</w:t>
      </w:r>
      <w:r w:rsidR="001C559E">
        <w:rPr>
          <w:rStyle w:val="Char4"/>
          <w:rFonts w:hint="cs"/>
          <w:rtl/>
        </w:rPr>
        <w:t>ی</w:t>
      </w:r>
      <w:r w:rsidRPr="00BD5DC8">
        <w:rPr>
          <w:rStyle w:val="Char4"/>
          <w:rFonts w:hint="cs"/>
          <w:rtl/>
        </w:rPr>
        <w:t xml:space="preserve"> بقره، در ر</w:t>
      </w:r>
      <w:r w:rsidR="001C559E">
        <w:rPr>
          <w:rStyle w:val="Char4"/>
          <w:rFonts w:hint="cs"/>
          <w:rtl/>
        </w:rPr>
        <w:t>ک</w:t>
      </w:r>
      <w:r w:rsidRPr="00BD5DC8">
        <w:rPr>
          <w:rStyle w:val="Char4"/>
          <w:rFonts w:hint="cs"/>
          <w:rtl/>
        </w:rPr>
        <w:t xml:space="preserve">وع ماند و درنگ </w:t>
      </w:r>
      <w:r w:rsidR="001C559E">
        <w:rPr>
          <w:rStyle w:val="Char4"/>
          <w:rFonts w:hint="cs"/>
          <w:rtl/>
        </w:rPr>
        <w:t>ک</w:t>
      </w:r>
      <w:r w:rsidRPr="00BD5DC8">
        <w:rPr>
          <w:rStyle w:val="Char4"/>
          <w:rFonts w:hint="cs"/>
          <w:rtl/>
        </w:rPr>
        <w:t>رد و در ر</w:t>
      </w:r>
      <w:r w:rsidR="001C559E">
        <w:rPr>
          <w:rStyle w:val="Char4"/>
          <w:rFonts w:hint="cs"/>
          <w:rtl/>
        </w:rPr>
        <w:t>ک</w:t>
      </w:r>
      <w:r w:rsidRPr="00BD5DC8">
        <w:rPr>
          <w:rStyle w:val="Char4"/>
          <w:rFonts w:hint="cs"/>
          <w:rtl/>
        </w:rPr>
        <w:t>وع خو</w:t>
      </w:r>
      <w:r w:rsidR="001C559E">
        <w:rPr>
          <w:rStyle w:val="Char4"/>
          <w:rFonts w:hint="cs"/>
          <w:rtl/>
        </w:rPr>
        <w:t>ی</w:t>
      </w:r>
      <w:r w:rsidRPr="00BD5DC8">
        <w:rPr>
          <w:rStyle w:val="Char4"/>
          <w:rFonts w:hint="cs"/>
          <w:rtl/>
        </w:rPr>
        <w:t>ش م</w:t>
      </w:r>
      <w:r w:rsidR="001C559E">
        <w:rPr>
          <w:rStyle w:val="Char4"/>
          <w:rFonts w:hint="cs"/>
          <w:rtl/>
        </w:rPr>
        <w:t>ی</w:t>
      </w:r>
      <w:r w:rsidRPr="00BD5DC8">
        <w:rPr>
          <w:rStyle w:val="Char4"/>
          <w:rFonts w:hint="cs"/>
          <w:rtl/>
        </w:rPr>
        <w:t>‌فرمود: «سبحان ذ</w:t>
      </w:r>
      <w:r w:rsidR="001C559E">
        <w:rPr>
          <w:rStyle w:val="Char4"/>
          <w:rFonts w:hint="cs"/>
          <w:rtl/>
        </w:rPr>
        <w:t>ی</w:t>
      </w:r>
      <w:r w:rsidRPr="00BD5DC8">
        <w:rPr>
          <w:rStyle w:val="Char4"/>
          <w:rFonts w:hint="cs"/>
          <w:rtl/>
        </w:rPr>
        <w:t xml:space="preserve"> الجبروت و المل</w:t>
      </w:r>
      <w:r w:rsidR="001C559E">
        <w:rPr>
          <w:rStyle w:val="Char4"/>
          <w:rFonts w:hint="cs"/>
          <w:rtl/>
        </w:rPr>
        <w:t>ک</w:t>
      </w:r>
      <w:r w:rsidRPr="00BD5DC8">
        <w:rPr>
          <w:rStyle w:val="Char4"/>
          <w:rFonts w:hint="cs"/>
          <w:rtl/>
        </w:rPr>
        <w:t>وت وال</w:t>
      </w:r>
      <w:r w:rsidR="001C559E">
        <w:rPr>
          <w:rStyle w:val="Char4"/>
          <w:rFonts w:hint="cs"/>
          <w:rtl/>
        </w:rPr>
        <w:t>ک</w:t>
      </w:r>
      <w:r w:rsidRPr="00BD5DC8">
        <w:rPr>
          <w:rStyle w:val="Char4"/>
          <w:rFonts w:hint="cs"/>
          <w:rtl/>
        </w:rPr>
        <w:t>بر</w:t>
      </w:r>
      <w:r w:rsidR="001C559E">
        <w:rPr>
          <w:rStyle w:val="Char4"/>
          <w:rFonts w:hint="cs"/>
          <w:rtl/>
        </w:rPr>
        <w:t>ی</w:t>
      </w:r>
      <w:r w:rsidRPr="00BD5DC8">
        <w:rPr>
          <w:rStyle w:val="Char4"/>
          <w:rFonts w:hint="cs"/>
          <w:rtl/>
        </w:rPr>
        <w:t>اء والعظمه» تسب</w:t>
      </w:r>
      <w:r w:rsidR="001C559E">
        <w:rPr>
          <w:rStyle w:val="Char4"/>
          <w:rFonts w:hint="cs"/>
          <w:rtl/>
        </w:rPr>
        <w:t>ی</w:t>
      </w:r>
      <w:r w:rsidRPr="00BD5DC8">
        <w:rPr>
          <w:rStyle w:val="Char4"/>
          <w:rFonts w:hint="cs"/>
          <w:rtl/>
        </w:rPr>
        <w:t>ح و تقد</w:t>
      </w:r>
      <w:r w:rsidR="001C559E">
        <w:rPr>
          <w:rStyle w:val="Char4"/>
          <w:rFonts w:hint="cs"/>
          <w:rtl/>
        </w:rPr>
        <w:t>ی</w:t>
      </w:r>
      <w:r w:rsidRPr="00BD5DC8">
        <w:rPr>
          <w:rStyle w:val="Char4"/>
          <w:rFonts w:hint="cs"/>
          <w:rtl/>
        </w:rPr>
        <w:t>س خدا</w:t>
      </w:r>
      <w:r w:rsidR="001C559E">
        <w:rPr>
          <w:rStyle w:val="Char4"/>
          <w:rFonts w:hint="cs"/>
          <w:rtl/>
        </w:rPr>
        <w:t>یی</w:t>
      </w:r>
      <w:r w:rsidRPr="00BD5DC8">
        <w:rPr>
          <w:rStyle w:val="Char4"/>
          <w:rFonts w:hint="cs"/>
          <w:rtl/>
        </w:rPr>
        <w:t xml:space="preserve"> را سزاست </w:t>
      </w:r>
      <w:r w:rsidR="001C559E">
        <w:rPr>
          <w:rStyle w:val="Char4"/>
          <w:rFonts w:hint="cs"/>
          <w:rtl/>
        </w:rPr>
        <w:t>ک</w:t>
      </w:r>
      <w:r w:rsidRPr="00BD5DC8">
        <w:rPr>
          <w:rStyle w:val="Char4"/>
          <w:rFonts w:hint="cs"/>
          <w:rtl/>
        </w:rPr>
        <w:t>ه صاحب قدرت و عظمت، عزت و بزرگوار</w:t>
      </w:r>
      <w:r w:rsidR="001C559E">
        <w:rPr>
          <w:rStyle w:val="Char4"/>
          <w:rFonts w:hint="cs"/>
          <w:rtl/>
        </w:rPr>
        <w:t>ی</w:t>
      </w:r>
      <w:r w:rsidRPr="00BD5DC8">
        <w:rPr>
          <w:rStyle w:val="Char4"/>
          <w:rFonts w:hint="cs"/>
          <w:rtl/>
        </w:rPr>
        <w:t>، تسلط و چ</w:t>
      </w:r>
      <w:r w:rsidR="001C559E">
        <w:rPr>
          <w:rStyle w:val="Char4"/>
          <w:rFonts w:hint="cs"/>
          <w:rtl/>
        </w:rPr>
        <w:t>ی</w:t>
      </w:r>
      <w:r w:rsidRPr="00BD5DC8">
        <w:rPr>
          <w:rStyle w:val="Char4"/>
          <w:rFonts w:hint="cs"/>
          <w:rtl/>
        </w:rPr>
        <w:t>رگ</w:t>
      </w:r>
      <w:r w:rsidR="001C559E">
        <w:rPr>
          <w:rStyle w:val="Char4"/>
          <w:rFonts w:hint="cs"/>
          <w:rtl/>
        </w:rPr>
        <w:t>ی</w:t>
      </w:r>
      <w:r w:rsidRPr="00BD5DC8">
        <w:rPr>
          <w:rStyle w:val="Char4"/>
          <w:rFonts w:hint="cs"/>
          <w:rtl/>
        </w:rPr>
        <w:t>، مل</w:t>
      </w:r>
      <w:r w:rsidR="001C559E">
        <w:rPr>
          <w:rStyle w:val="Char4"/>
          <w:rFonts w:hint="cs"/>
          <w:rtl/>
        </w:rPr>
        <w:t>ک</w:t>
      </w:r>
      <w:r w:rsidRPr="00BD5DC8">
        <w:rPr>
          <w:rStyle w:val="Char4"/>
          <w:rFonts w:hint="cs"/>
          <w:rtl/>
        </w:rPr>
        <w:t xml:space="preserve"> و پادشاه</w:t>
      </w:r>
      <w:r w:rsidR="001C559E">
        <w:rPr>
          <w:rStyle w:val="Char4"/>
          <w:rFonts w:hint="cs"/>
          <w:rtl/>
        </w:rPr>
        <w:t>ی</w:t>
      </w:r>
      <w:r w:rsidRPr="00BD5DC8">
        <w:rPr>
          <w:rStyle w:val="Char4"/>
          <w:rFonts w:hint="cs"/>
          <w:rtl/>
        </w:rPr>
        <w:t xml:space="preserve"> و نخوت و بزرگ</w:t>
      </w:r>
      <w:r w:rsidR="001C559E">
        <w:rPr>
          <w:rStyle w:val="Char4"/>
          <w:rFonts w:hint="cs"/>
          <w:rtl/>
        </w:rPr>
        <w:t>ی</w:t>
      </w:r>
      <w:r w:rsidRPr="00BD5DC8">
        <w:rPr>
          <w:rStyle w:val="Char4"/>
          <w:rFonts w:hint="cs"/>
          <w:rtl/>
        </w:rPr>
        <w:t xml:space="preserve"> است.</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نسائ</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4709A5" w:rsidRDefault="00E51E5A" w:rsidP="004709A5">
      <w:pPr>
        <w:ind w:firstLine="284"/>
        <w:jc w:val="both"/>
        <w:rPr>
          <w:rStyle w:val="Char4"/>
          <w:rtl/>
        </w:rPr>
      </w:pPr>
      <w:r w:rsidRPr="00BD5DC8">
        <w:rPr>
          <w:rStyle w:val="Char3"/>
          <w:rFonts w:hint="cs"/>
          <w:rtl/>
        </w:rPr>
        <w:t>«الجبروت»:</w:t>
      </w:r>
      <w:r w:rsidRPr="00BD5DC8">
        <w:rPr>
          <w:rStyle w:val="Char4"/>
          <w:rFonts w:hint="cs"/>
          <w:rtl/>
        </w:rPr>
        <w:t xml:space="preserve"> ص</w:t>
      </w:r>
      <w:r w:rsidR="001C559E">
        <w:rPr>
          <w:rStyle w:val="Char4"/>
          <w:rFonts w:hint="cs"/>
          <w:rtl/>
        </w:rPr>
        <w:t>ی</w:t>
      </w:r>
      <w:r w:rsidRPr="00BD5DC8">
        <w:rPr>
          <w:rStyle w:val="Char4"/>
          <w:rFonts w:hint="cs"/>
          <w:rtl/>
        </w:rPr>
        <w:t>غه‌</w:t>
      </w:r>
      <w:r w:rsidR="001C559E">
        <w:rPr>
          <w:rStyle w:val="Char4"/>
          <w:rFonts w:hint="cs"/>
          <w:rtl/>
        </w:rPr>
        <w:t>ی</w:t>
      </w:r>
      <w:r w:rsidRPr="00BD5DC8">
        <w:rPr>
          <w:rStyle w:val="Char4"/>
          <w:rFonts w:hint="cs"/>
          <w:rtl/>
        </w:rPr>
        <w:t xml:space="preserve"> مبالغه به معنا</w:t>
      </w:r>
      <w:r w:rsidR="001C559E">
        <w:rPr>
          <w:rStyle w:val="Char4"/>
          <w:rFonts w:hint="cs"/>
          <w:rtl/>
        </w:rPr>
        <w:t>ی</w:t>
      </w:r>
      <w:r w:rsidRPr="00BD5DC8">
        <w:rPr>
          <w:rStyle w:val="Char4"/>
          <w:rFonts w:hint="cs"/>
          <w:rtl/>
        </w:rPr>
        <w:t xml:space="preserve"> قدرت و عظمت و </w:t>
      </w:r>
      <w:r w:rsidR="001C559E">
        <w:rPr>
          <w:rStyle w:val="Char4"/>
          <w:rFonts w:hint="cs"/>
          <w:rtl/>
        </w:rPr>
        <w:t>ک</w:t>
      </w:r>
      <w:r w:rsidRPr="00BD5DC8">
        <w:rPr>
          <w:rStyle w:val="Char4"/>
          <w:rFonts w:hint="cs"/>
          <w:rtl/>
        </w:rPr>
        <w:t>بر</w:t>
      </w:r>
      <w:r w:rsidR="001C559E">
        <w:rPr>
          <w:rStyle w:val="Char4"/>
          <w:rFonts w:hint="cs"/>
          <w:rtl/>
        </w:rPr>
        <w:t>ی</w:t>
      </w:r>
      <w:r w:rsidRPr="00BD5DC8">
        <w:rPr>
          <w:rStyle w:val="Char4"/>
          <w:rFonts w:hint="cs"/>
          <w:rtl/>
        </w:rPr>
        <w:t>ا</w:t>
      </w:r>
      <w:r w:rsidR="001C559E">
        <w:rPr>
          <w:rStyle w:val="Char4"/>
          <w:rFonts w:hint="cs"/>
          <w:rtl/>
        </w:rPr>
        <w:t>یی</w:t>
      </w:r>
      <w:r w:rsidRPr="00BD5DC8">
        <w:rPr>
          <w:rStyle w:val="Char4"/>
          <w:rFonts w:hint="cs"/>
          <w:rtl/>
        </w:rPr>
        <w:t>.</w:t>
      </w:r>
      <w:r w:rsidR="001C559E">
        <w:rPr>
          <w:rStyle w:val="Char4"/>
          <w:rFonts w:hint="cs"/>
          <w:rtl/>
        </w:rPr>
        <w:t xml:space="preserve"> </w:t>
      </w:r>
      <w:r w:rsidRPr="00BD5DC8">
        <w:rPr>
          <w:rStyle w:val="Char3"/>
          <w:rFonts w:hint="cs"/>
          <w:rtl/>
        </w:rPr>
        <w:t>«الملكوت»:</w:t>
      </w:r>
      <w:r w:rsidRPr="00BD5DC8">
        <w:rPr>
          <w:rStyle w:val="Char4"/>
          <w:rFonts w:hint="cs"/>
          <w:rtl/>
        </w:rPr>
        <w:t xml:space="preserve"> عزت و بزرگوار</w:t>
      </w:r>
      <w:r w:rsidR="001C559E">
        <w:rPr>
          <w:rStyle w:val="Char4"/>
          <w:rFonts w:hint="cs"/>
          <w:rtl/>
        </w:rPr>
        <w:t>ی</w:t>
      </w:r>
      <w:r w:rsidRPr="00BD5DC8">
        <w:rPr>
          <w:rStyle w:val="Char4"/>
          <w:rFonts w:hint="cs"/>
          <w:rtl/>
        </w:rPr>
        <w:t xml:space="preserve"> و تسلط و چ</w:t>
      </w:r>
      <w:r w:rsidR="001C559E">
        <w:rPr>
          <w:rStyle w:val="Char4"/>
          <w:rFonts w:hint="cs"/>
          <w:rtl/>
        </w:rPr>
        <w:t>ی</w:t>
      </w:r>
      <w:r w:rsidRPr="00BD5DC8">
        <w:rPr>
          <w:rStyle w:val="Char4"/>
          <w:rFonts w:hint="cs"/>
          <w:rtl/>
        </w:rPr>
        <w:t>رگ</w:t>
      </w:r>
      <w:r w:rsidR="001C559E">
        <w:rPr>
          <w:rStyle w:val="Char4"/>
          <w:rFonts w:hint="cs"/>
          <w:rtl/>
        </w:rPr>
        <w:t>ی</w:t>
      </w:r>
      <w:r w:rsidRPr="00BD5DC8">
        <w:rPr>
          <w:rStyle w:val="Char4"/>
          <w:rFonts w:hint="cs"/>
          <w:rtl/>
        </w:rPr>
        <w:t xml:space="preserve">. </w:t>
      </w:r>
      <w:r w:rsidRPr="00BD5DC8">
        <w:rPr>
          <w:rStyle w:val="Char3"/>
          <w:rFonts w:hint="cs"/>
          <w:rtl/>
        </w:rPr>
        <w:t>«الكبرياء»</w:t>
      </w:r>
      <w:r w:rsidR="0040716E">
        <w:rPr>
          <w:rStyle w:val="Char3"/>
          <w:rFonts w:hint="cs"/>
          <w:rtl/>
        </w:rPr>
        <w:t>:</w:t>
      </w:r>
      <w:r w:rsidRPr="00BD5DC8">
        <w:rPr>
          <w:rStyle w:val="Char4"/>
          <w:rFonts w:hint="cs"/>
          <w:rtl/>
        </w:rPr>
        <w:t xml:space="preserve"> بزرگوار</w:t>
      </w:r>
      <w:r w:rsidR="001C559E">
        <w:rPr>
          <w:rStyle w:val="Char4"/>
          <w:rFonts w:hint="cs"/>
          <w:rtl/>
        </w:rPr>
        <w:t>ی</w:t>
      </w:r>
      <w:r w:rsidRPr="00BD5DC8">
        <w:rPr>
          <w:rStyle w:val="Char4"/>
          <w:rFonts w:hint="cs"/>
          <w:rtl/>
        </w:rPr>
        <w:t xml:space="preserve"> و ت</w:t>
      </w:r>
      <w:r w:rsidR="001C559E">
        <w:rPr>
          <w:rStyle w:val="Char4"/>
          <w:rFonts w:hint="cs"/>
          <w:rtl/>
        </w:rPr>
        <w:t>ک</w:t>
      </w:r>
      <w:r w:rsidRPr="00BD5DC8">
        <w:rPr>
          <w:rStyle w:val="Char4"/>
          <w:rFonts w:hint="cs"/>
          <w:rtl/>
        </w:rPr>
        <w:t>بر، مل</w:t>
      </w:r>
      <w:r w:rsidR="001C559E">
        <w:rPr>
          <w:rStyle w:val="Char4"/>
          <w:rFonts w:hint="cs"/>
          <w:rtl/>
        </w:rPr>
        <w:t>ک</w:t>
      </w:r>
      <w:r w:rsidRPr="00BD5DC8">
        <w:rPr>
          <w:rStyle w:val="Char4"/>
          <w:rFonts w:hint="cs"/>
          <w:rtl/>
        </w:rPr>
        <w:t xml:space="preserve"> و پادشاه</w:t>
      </w:r>
      <w:r w:rsidR="001C559E">
        <w:rPr>
          <w:rStyle w:val="Char4"/>
          <w:rFonts w:hint="cs"/>
          <w:rtl/>
        </w:rPr>
        <w:t>ی</w:t>
      </w:r>
      <w:r w:rsidRPr="00BD5DC8">
        <w:rPr>
          <w:rStyle w:val="Char4"/>
          <w:rFonts w:hint="cs"/>
          <w:rtl/>
        </w:rPr>
        <w:t>.</w:t>
      </w:r>
      <w:r w:rsidR="001C559E">
        <w:rPr>
          <w:rStyle w:val="Char4"/>
          <w:rFonts w:hint="cs"/>
          <w:rtl/>
        </w:rPr>
        <w:t xml:space="preserve"> </w:t>
      </w:r>
      <w:r w:rsidRPr="00BD5DC8">
        <w:rPr>
          <w:rStyle w:val="Char3"/>
          <w:rFonts w:hint="cs"/>
          <w:rtl/>
        </w:rPr>
        <w:t>«العظمة»</w:t>
      </w:r>
      <w:r w:rsidRPr="00BD5DC8">
        <w:rPr>
          <w:rStyle w:val="Char4"/>
          <w:rFonts w:hint="cs"/>
          <w:rtl/>
        </w:rPr>
        <w:t>: نخوت و بزرگ</w:t>
      </w:r>
      <w:r w:rsidR="001C559E">
        <w:rPr>
          <w:rStyle w:val="Char4"/>
          <w:rFonts w:hint="cs"/>
          <w:rtl/>
        </w:rPr>
        <w:t>ی</w:t>
      </w:r>
      <w:r w:rsidR="003E0CC1">
        <w:rPr>
          <w:rStyle w:val="Char4"/>
          <w:rFonts w:hint="cs"/>
          <w:rtl/>
        </w:rPr>
        <w:t>.</w:t>
      </w:r>
    </w:p>
    <w:p w:rsidR="00E51E5A" w:rsidRPr="00BD5DC8" w:rsidRDefault="00BA7FD8" w:rsidP="003F315A">
      <w:pPr>
        <w:autoSpaceDE w:val="0"/>
        <w:autoSpaceDN w:val="0"/>
        <w:adjustRightInd w:val="0"/>
        <w:ind w:firstLine="227"/>
        <w:jc w:val="lowKashida"/>
        <w:rPr>
          <w:rStyle w:val="Char3"/>
          <w:rtl/>
          <w:lang w:bidi="fa-IR"/>
        </w:rPr>
      </w:pPr>
      <w:r w:rsidRPr="00BA7FD8">
        <w:rPr>
          <w:rStyle w:val="Char4"/>
          <w:rtl/>
        </w:rPr>
        <w:t>883</w:t>
      </w:r>
      <w:r w:rsidR="00CF164C" w:rsidRPr="00CF164C">
        <w:rPr>
          <w:rStyle w:val="Char3"/>
          <w:rFonts w:cs="IRNazli"/>
          <w:rtl/>
        </w:rPr>
        <w:t xml:space="preserve"> ـ (</w:t>
      </w:r>
      <w:r w:rsidRPr="00BA7FD8">
        <w:rPr>
          <w:rStyle w:val="Char4"/>
          <w:rtl/>
        </w:rPr>
        <w:t>16</w:t>
      </w:r>
      <w:r w:rsidR="00CF164C" w:rsidRPr="00CF164C">
        <w:rPr>
          <w:rStyle w:val="Char3"/>
          <w:rFonts w:cs="IRNazli"/>
          <w:rtl/>
        </w:rPr>
        <w:t>)</w:t>
      </w:r>
      <w:r w:rsidR="00E51E5A" w:rsidRPr="00BD5DC8">
        <w:rPr>
          <w:rStyle w:val="Char3"/>
          <w:rtl/>
        </w:rPr>
        <w:t xml:space="preserve"> وعن ابن جُبير</w:t>
      </w:r>
      <w:r w:rsidR="003E0CC1">
        <w:rPr>
          <w:rStyle w:val="Char3"/>
          <w:rtl/>
        </w:rPr>
        <w:t>،</w:t>
      </w:r>
      <w:r w:rsidR="00E51E5A" w:rsidRPr="00BD5DC8">
        <w:rPr>
          <w:rStyle w:val="Char3"/>
          <w:rtl/>
        </w:rPr>
        <w:t xml:space="preserve"> قال: سمعتُ أنس بن مالك يقولُ: ما ص</w:t>
      </w:r>
      <w:r w:rsidR="00E51E5A" w:rsidRPr="00BD5DC8">
        <w:rPr>
          <w:rStyle w:val="Char3"/>
          <w:rFonts w:hint="cs"/>
          <w:rtl/>
        </w:rPr>
        <w:t>َ</w:t>
      </w:r>
      <w:r w:rsidR="00E51E5A" w:rsidRPr="00BD5DC8">
        <w:rPr>
          <w:rStyle w:val="Char3"/>
          <w:rtl/>
        </w:rPr>
        <w:t>لَّيت</w:t>
      </w:r>
      <w:r w:rsidR="00E51E5A" w:rsidRPr="00BD5DC8">
        <w:rPr>
          <w:rStyle w:val="Char3"/>
          <w:rFonts w:hint="cs"/>
          <w:rtl/>
        </w:rPr>
        <w:t>ُ</w:t>
      </w:r>
      <w:r w:rsidR="00E51E5A" w:rsidRPr="00BD5DC8">
        <w:rPr>
          <w:rStyle w:val="Char3"/>
          <w:rtl/>
        </w:rPr>
        <w:t xml:space="preserve"> وراءَ أحدٍ بعد رسول الله </w:t>
      </w:r>
      <w:r w:rsidR="00992C10" w:rsidRPr="00992C10">
        <w:rPr>
          <w:rStyle w:val="Char3"/>
          <w:rFonts w:cs="CTraditional Arabic"/>
          <w:szCs w:val="28"/>
          <w:rtl/>
        </w:rPr>
        <w:t>ج</w:t>
      </w:r>
      <w:r w:rsidR="00E51E5A" w:rsidRPr="00BD5DC8">
        <w:rPr>
          <w:rStyle w:val="Char3"/>
          <w:rtl/>
        </w:rPr>
        <w:t xml:space="preserve"> أشبَه</w:t>
      </w:r>
      <w:r w:rsidR="00E51E5A" w:rsidRPr="00BD5DC8">
        <w:rPr>
          <w:rStyle w:val="Char3"/>
          <w:rFonts w:hint="cs"/>
          <w:rtl/>
        </w:rPr>
        <w:t>ُ</w:t>
      </w:r>
      <w:r w:rsidR="00E51E5A" w:rsidRPr="00BD5DC8">
        <w:rPr>
          <w:rStyle w:val="Char3"/>
          <w:rtl/>
        </w:rPr>
        <w:t xml:space="preserve"> ص</w:t>
      </w:r>
      <w:r w:rsidR="00E51E5A" w:rsidRPr="00BD5DC8">
        <w:rPr>
          <w:rStyle w:val="Char3"/>
          <w:rFonts w:hint="cs"/>
          <w:rtl/>
        </w:rPr>
        <w:t>َ</w:t>
      </w:r>
      <w:r w:rsidR="00E51E5A" w:rsidRPr="00BD5DC8">
        <w:rPr>
          <w:rStyle w:val="Char3"/>
          <w:rtl/>
        </w:rPr>
        <w:t>لاةً ب</w:t>
      </w:r>
      <w:r w:rsidR="00E51E5A" w:rsidRPr="00BD5DC8">
        <w:rPr>
          <w:rStyle w:val="Char3"/>
          <w:rFonts w:hint="cs"/>
          <w:rtl/>
        </w:rPr>
        <w:t>ِ</w:t>
      </w:r>
      <w:r w:rsidR="00E51E5A" w:rsidRPr="00BD5DC8">
        <w:rPr>
          <w:rStyle w:val="Char3"/>
          <w:rtl/>
        </w:rPr>
        <w:t>ص</w:t>
      </w:r>
      <w:r w:rsidR="00E51E5A" w:rsidRPr="00BD5DC8">
        <w:rPr>
          <w:rStyle w:val="Char3"/>
          <w:rFonts w:hint="cs"/>
          <w:rtl/>
        </w:rPr>
        <w:t>َ</w:t>
      </w:r>
      <w:r w:rsidR="00E51E5A" w:rsidRPr="00BD5DC8">
        <w:rPr>
          <w:rStyle w:val="Char3"/>
          <w:rtl/>
        </w:rPr>
        <w:t xml:space="preserve">لاةِ رسول الله </w:t>
      </w:r>
      <w:r w:rsidR="00992C10" w:rsidRPr="00992C10">
        <w:rPr>
          <w:rStyle w:val="Char3"/>
          <w:rFonts w:cs="CTraditional Arabic"/>
          <w:szCs w:val="28"/>
          <w:rtl/>
        </w:rPr>
        <w:t>ج</w:t>
      </w:r>
      <w:r w:rsidR="00E51E5A" w:rsidRPr="00BD5DC8">
        <w:rPr>
          <w:rStyle w:val="Char3"/>
          <w:rtl/>
        </w:rPr>
        <w:t xml:space="preserve"> م</w:t>
      </w:r>
      <w:r w:rsidR="00E51E5A" w:rsidRPr="00BD5DC8">
        <w:rPr>
          <w:rStyle w:val="Char3"/>
          <w:rFonts w:hint="cs"/>
          <w:rtl/>
        </w:rPr>
        <w:t>ِ</w:t>
      </w:r>
      <w:r w:rsidR="00E51E5A" w:rsidRPr="00BD5DC8">
        <w:rPr>
          <w:rStyle w:val="Char3"/>
          <w:rtl/>
        </w:rPr>
        <w:t>نْ هذا الف</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ى ـ يعني عمرَ بن عبد العزيز ـ قال: قال: فحزَرْنا ركوعَه ع</w:t>
      </w:r>
      <w:r w:rsidR="00E51E5A" w:rsidRPr="00BD5DC8">
        <w:rPr>
          <w:rStyle w:val="Char3"/>
          <w:rFonts w:hint="cs"/>
          <w:rtl/>
        </w:rPr>
        <w:t>َ</w:t>
      </w:r>
      <w:r w:rsidR="00E51E5A" w:rsidRPr="00BD5DC8">
        <w:rPr>
          <w:rStyle w:val="Char3"/>
          <w:rtl/>
        </w:rPr>
        <w:t>شرَ ت</w:t>
      </w:r>
      <w:r w:rsidR="00E51E5A" w:rsidRPr="00BD5DC8">
        <w:rPr>
          <w:rStyle w:val="Char3"/>
          <w:rFonts w:hint="cs"/>
          <w:rtl/>
        </w:rPr>
        <w:t>َ</w:t>
      </w:r>
      <w:r w:rsidR="00E51E5A" w:rsidRPr="00BD5DC8">
        <w:rPr>
          <w:rStyle w:val="Char3"/>
          <w:rtl/>
        </w:rPr>
        <w:t>سب</w:t>
      </w:r>
      <w:r w:rsidR="00E51E5A" w:rsidRPr="00BD5DC8">
        <w:rPr>
          <w:rStyle w:val="Char3"/>
          <w:rFonts w:hint="cs"/>
          <w:rtl/>
        </w:rPr>
        <w:t>ِ</w:t>
      </w:r>
      <w:r w:rsidR="00E51E5A" w:rsidRPr="00BD5DC8">
        <w:rPr>
          <w:rStyle w:val="Char3"/>
          <w:rtl/>
        </w:rPr>
        <w:t>يحاتٍ، وسجودَه ع</w:t>
      </w:r>
      <w:r w:rsidR="00E51E5A" w:rsidRPr="00BD5DC8">
        <w:rPr>
          <w:rStyle w:val="Char3"/>
          <w:rFonts w:hint="cs"/>
          <w:rtl/>
        </w:rPr>
        <w:t>َ</w:t>
      </w:r>
      <w:r w:rsidR="00E51E5A" w:rsidRPr="00BD5DC8">
        <w:rPr>
          <w:rStyle w:val="Char3"/>
          <w:rtl/>
        </w:rPr>
        <w:t xml:space="preserve">شْرَ تسبيحاتٍ </w:t>
      </w:r>
      <w:r w:rsidR="00E51E5A" w:rsidRPr="00241469">
        <w:rPr>
          <w:rStyle w:val="Char1"/>
          <w:rtl/>
        </w:rPr>
        <w:t>رواه أبوداود،</w:t>
      </w:r>
      <w:r w:rsidR="001C559E">
        <w:rPr>
          <w:rStyle w:val="Char1"/>
          <w:rtl/>
        </w:rPr>
        <w:t xml:space="preserve"> و</w:t>
      </w:r>
      <w:r w:rsidR="00E51E5A" w:rsidRPr="00241469">
        <w:rPr>
          <w:rStyle w:val="Char1"/>
          <w:rtl/>
        </w:rPr>
        <w:t>النسائي</w:t>
      </w:r>
      <w:r w:rsidR="003F315A" w:rsidRPr="003F315A">
        <w:rPr>
          <w:rStyle w:val="Char4"/>
          <w:rFonts w:hint="cs"/>
          <w:vertAlign w:val="superscript"/>
          <w:rtl/>
          <w:lang w:bidi="ar-SA"/>
        </w:rPr>
        <w:t>(</w:t>
      </w:r>
      <w:r w:rsidR="003F315A" w:rsidRPr="003F315A">
        <w:rPr>
          <w:rStyle w:val="Char4"/>
          <w:vertAlign w:val="superscript"/>
          <w:rtl/>
          <w:lang w:bidi="ar-SA"/>
        </w:rPr>
        <w:footnoteReference w:id="626"/>
      </w:r>
      <w:r w:rsidR="003F315A" w:rsidRPr="003F315A">
        <w:rPr>
          <w:rStyle w:val="Char4"/>
          <w:rFonts w:hint="cs"/>
          <w:vertAlign w:val="superscript"/>
          <w:rtl/>
          <w:lang w:bidi="ar-SA"/>
        </w:rPr>
        <w:t>)</w:t>
      </w:r>
      <w:r w:rsidR="003F315A">
        <w:rPr>
          <w:rStyle w:val="Char4"/>
          <w:rFonts w:hint="cs"/>
          <w:rtl/>
        </w:rPr>
        <w:t>.</w:t>
      </w:r>
    </w:p>
    <w:p w:rsidR="00E51E5A" w:rsidRPr="00BD5DC8" w:rsidRDefault="00E51E5A" w:rsidP="004709A5">
      <w:pPr>
        <w:ind w:firstLine="284"/>
        <w:jc w:val="both"/>
        <w:rPr>
          <w:rStyle w:val="Char4"/>
          <w:rtl/>
        </w:rPr>
      </w:pPr>
      <w:r w:rsidRPr="00BD5DC8">
        <w:rPr>
          <w:rStyle w:val="Char4"/>
          <w:rFonts w:hint="cs"/>
          <w:rtl/>
        </w:rPr>
        <w:t>883- (16) ابن جب</w:t>
      </w:r>
      <w:r w:rsidR="001C559E">
        <w:rPr>
          <w:rStyle w:val="Char4"/>
          <w:rFonts w:hint="cs"/>
          <w:rtl/>
        </w:rPr>
        <w:t>ی</w:t>
      </w:r>
      <w:r w:rsidRPr="00BD5DC8">
        <w:rPr>
          <w:rStyle w:val="Char4"/>
          <w:rFonts w:hint="cs"/>
          <w:rtl/>
        </w:rPr>
        <w:t>ر</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از انس بن مال</w:t>
      </w:r>
      <w:r w:rsidR="001C559E">
        <w:rPr>
          <w:rStyle w:val="Char4"/>
          <w:rFonts w:hint="cs"/>
          <w:rtl/>
        </w:rPr>
        <w:t>ک</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شن</w:t>
      </w:r>
      <w:r w:rsidR="001C559E">
        <w:rPr>
          <w:rStyle w:val="Char4"/>
          <w:rFonts w:hint="cs"/>
          <w:rtl/>
        </w:rPr>
        <w:t>ی</w:t>
      </w:r>
      <w:r w:rsidRPr="00BD5DC8">
        <w:rPr>
          <w:rStyle w:val="Char4"/>
          <w:rFonts w:hint="cs"/>
          <w:rtl/>
        </w:rPr>
        <w:t xml:space="preserve">دم </w:t>
      </w:r>
      <w:r w:rsidR="001C559E">
        <w:rPr>
          <w:rStyle w:val="Char4"/>
          <w:rFonts w:hint="cs"/>
          <w:rtl/>
        </w:rPr>
        <w:t>ک</w:t>
      </w:r>
      <w:r w:rsidRPr="00BD5DC8">
        <w:rPr>
          <w:rStyle w:val="Char4"/>
          <w:rFonts w:hint="cs"/>
          <w:rtl/>
        </w:rPr>
        <w:t>ه م</w:t>
      </w:r>
      <w:r w:rsidR="001C559E">
        <w:rPr>
          <w:rStyle w:val="Char4"/>
          <w:rFonts w:hint="cs"/>
          <w:rtl/>
        </w:rPr>
        <w:t>ی</w:t>
      </w:r>
      <w:r w:rsidRPr="00BD5DC8">
        <w:rPr>
          <w:rStyle w:val="Char4"/>
          <w:rFonts w:hint="cs"/>
          <w:rtl/>
        </w:rPr>
        <w:t xml:space="preserve">‌گفت: نماز پشت سر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نخواندم </w:t>
      </w:r>
      <w:r w:rsidR="001C559E">
        <w:rPr>
          <w:rStyle w:val="Char4"/>
          <w:rFonts w:hint="cs"/>
          <w:rtl/>
        </w:rPr>
        <w:t>ک</w:t>
      </w:r>
      <w:r w:rsidRPr="00BD5DC8">
        <w:rPr>
          <w:rStyle w:val="Char4"/>
          <w:rFonts w:hint="cs"/>
          <w:rtl/>
        </w:rPr>
        <w:t>ه نمازش ب</w:t>
      </w:r>
      <w:r w:rsidR="001C559E">
        <w:rPr>
          <w:rStyle w:val="Char4"/>
          <w:rFonts w:hint="cs"/>
          <w:rtl/>
        </w:rPr>
        <w:t>ی</w:t>
      </w:r>
      <w:r w:rsidRPr="00BD5DC8">
        <w:rPr>
          <w:rStyle w:val="Char4"/>
          <w:rFonts w:hint="cs"/>
          <w:rtl/>
        </w:rPr>
        <w:t>شتر از نماز ا</w:t>
      </w:r>
      <w:r w:rsidR="001C559E">
        <w:rPr>
          <w:rStyle w:val="Char4"/>
          <w:rFonts w:hint="cs"/>
          <w:rtl/>
        </w:rPr>
        <w:t>ی</w:t>
      </w:r>
      <w:r w:rsidRPr="00BD5DC8">
        <w:rPr>
          <w:rStyle w:val="Char4"/>
          <w:rFonts w:hint="cs"/>
          <w:rtl/>
        </w:rPr>
        <w:t>ن جوان ـ عمر بن عبدالعز</w:t>
      </w:r>
      <w:r w:rsidR="001C559E">
        <w:rPr>
          <w:rStyle w:val="Char4"/>
          <w:rFonts w:hint="cs"/>
          <w:rtl/>
        </w:rPr>
        <w:t>ی</w:t>
      </w:r>
      <w:r w:rsidRPr="00BD5DC8">
        <w:rPr>
          <w:rStyle w:val="Char4"/>
          <w:rFonts w:hint="cs"/>
          <w:rtl/>
        </w:rPr>
        <w:t>زـ</w:t>
      </w:r>
      <w:r w:rsidR="001C559E">
        <w:rPr>
          <w:rStyle w:val="Char4"/>
          <w:rFonts w:hint="cs"/>
          <w:rtl/>
        </w:rPr>
        <w:t xml:space="preserve"> </w:t>
      </w:r>
      <w:r w:rsidRPr="00BD5DC8">
        <w:rPr>
          <w:rStyle w:val="Char4"/>
          <w:rFonts w:hint="cs"/>
          <w:rtl/>
        </w:rPr>
        <w:t>به نماز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شباهت داشته باشد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نماز او با نماز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بس</w:t>
      </w:r>
      <w:r w:rsidR="001C559E">
        <w:rPr>
          <w:rStyle w:val="Char4"/>
          <w:rFonts w:hint="cs"/>
          <w:rtl/>
        </w:rPr>
        <w:t>ی</w:t>
      </w:r>
      <w:r w:rsidRPr="00BD5DC8">
        <w:rPr>
          <w:rStyle w:val="Char4"/>
          <w:rFonts w:hint="cs"/>
          <w:rtl/>
        </w:rPr>
        <w:t>ار مشابه است</w:t>
      </w:r>
      <w:r w:rsidR="001F073B">
        <w:rPr>
          <w:rStyle w:val="Char4"/>
          <w:rFonts w:hint="cs"/>
          <w:rtl/>
        </w:rPr>
        <w:t>).</w:t>
      </w:r>
      <w:r w:rsidRPr="00BD5DC8">
        <w:rPr>
          <w:rStyle w:val="Char4"/>
          <w:rFonts w:hint="cs"/>
          <w:rtl/>
        </w:rPr>
        <w:t xml:space="preserve"> ابن جب</w:t>
      </w:r>
      <w:r w:rsidR="001C559E">
        <w:rPr>
          <w:rStyle w:val="Char4"/>
          <w:rFonts w:hint="cs"/>
          <w:rtl/>
        </w:rPr>
        <w:t>ی</w:t>
      </w:r>
      <w:r w:rsidRPr="00BD5DC8">
        <w:rPr>
          <w:rStyle w:val="Char4"/>
          <w:rFonts w:hint="cs"/>
          <w:rtl/>
        </w:rPr>
        <w:t>ر</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در ادامه گو</w:t>
      </w:r>
      <w:r w:rsidR="001C559E">
        <w:rPr>
          <w:rStyle w:val="Char4"/>
          <w:rFonts w:hint="cs"/>
          <w:rtl/>
        </w:rPr>
        <w:t>ی</w:t>
      </w:r>
      <w:r w:rsidRPr="00BD5DC8">
        <w:rPr>
          <w:rStyle w:val="Char4"/>
          <w:rFonts w:hint="cs"/>
          <w:rtl/>
        </w:rPr>
        <w:t>د: انس</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گفت: ما تسب</w:t>
      </w:r>
      <w:r w:rsidR="001C559E">
        <w:rPr>
          <w:rStyle w:val="Char4"/>
          <w:rFonts w:hint="cs"/>
          <w:rtl/>
        </w:rPr>
        <w:t>ی</w:t>
      </w:r>
      <w:r w:rsidRPr="00BD5DC8">
        <w:rPr>
          <w:rStyle w:val="Char4"/>
          <w:rFonts w:hint="cs"/>
          <w:rtl/>
        </w:rPr>
        <w:t>حات ر</w:t>
      </w:r>
      <w:r w:rsidR="001C559E">
        <w:rPr>
          <w:rStyle w:val="Char4"/>
          <w:rFonts w:hint="cs"/>
          <w:rtl/>
        </w:rPr>
        <w:t>ک</w:t>
      </w:r>
      <w:r w:rsidRPr="00BD5DC8">
        <w:rPr>
          <w:rStyle w:val="Char4"/>
          <w:rFonts w:hint="cs"/>
          <w:rtl/>
        </w:rPr>
        <w:t>وع و سجود عمر بن عبدالعز</w:t>
      </w:r>
      <w:r w:rsidR="001C559E">
        <w:rPr>
          <w:rStyle w:val="Char4"/>
          <w:rFonts w:hint="cs"/>
          <w:rtl/>
        </w:rPr>
        <w:t>ی</w:t>
      </w:r>
      <w:r w:rsidRPr="00BD5DC8">
        <w:rPr>
          <w:rStyle w:val="Char4"/>
          <w:rFonts w:hint="cs"/>
          <w:rtl/>
        </w:rPr>
        <w:t>ز را اندازه‌گ</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xml:space="preserve"> نمود</w:t>
      </w:r>
      <w:r w:rsidR="001C559E">
        <w:rPr>
          <w:rStyle w:val="Char4"/>
          <w:rFonts w:hint="cs"/>
          <w:rtl/>
        </w:rPr>
        <w:t>ی</w:t>
      </w:r>
      <w:r w:rsidRPr="00BD5DC8">
        <w:rPr>
          <w:rStyle w:val="Char4"/>
          <w:rFonts w:hint="cs"/>
          <w:rtl/>
        </w:rPr>
        <w:t>م و و</w:t>
      </w:r>
      <w:r w:rsidR="001C559E">
        <w:rPr>
          <w:rStyle w:val="Char4"/>
          <w:rFonts w:hint="cs"/>
          <w:rtl/>
        </w:rPr>
        <w:t>ی</w:t>
      </w:r>
      <w:r w:rsidRPr="00BD5DC8">
        <w:rPr>
          <w:rStyle w:val="Char4"/>
          <w:rFonts w:hint="cs"/>
          <w:rtl/>
        </w:rPr>
        <w:t xml:space="preserve"> در هر </w:t>
      </w:r>
      <w:r w:rsidR="001C559E">
        <w:rPr>
          <w:rStyle w:val="Char4"/>
          <w:rFonts w:hint="cs"/>
          <w:rtl/>
        </w:rPr>
        <w:t>ک</w:t>
      </w:r>
      <w:r w:rsidRPr="00BD5DC8">
        <w:rPr>
          <w:rStyle w:val="Char4"/>
          <w:rFonts w:hint="cs"/>
          <w:rtl/>
        </w:rPr>
        <w:t>دام از آن دو، ده بار تسب</w:t>
      </w:r>
      <w:r w:rsidR="001C559E">
        <w:rPr>
          <w:rStyle w:val="Char4"/>
          <w:rFonts w:hint="cs"/>
          <w:rtl/>
        </w:rPr>
        <w:t>ی</w:t>
      </w:r>
      <w:r w:rsidRPr="00BD5DC8">
        <w:rPr>
          <w:rStyle w:val="Char4"/>
          <w:rFonts w:hint="cs"/>
          <w:rtl/>
        </w:rPr>
        <w:t>ح م</w:t>
      </w:r>
      <w:r w:rsidR="001C559E">
        <w:rPr>
          <w:rStyle w:val="Char4"/>
          <w:rFonts w:hint="cs"/>
          <w:rtl/>
        </w:rPr>
        <w:t>ی</w:t>
      </w:r>
      <w:r w:rsidRPr="00BD5DC8">
        <w:rPr>
          <w:rStyle w:val="Char4"/>
          <w:rFonts w:hint="cs"/>
          <w:rtl/>
        </w:rPr>
        <w:t>‌گفت.</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و نسائ</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4709A5"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از مجموع روا</w:t>
      </w:r>
      <w:r w:rsidR="001C559E">
        <w:rPr>
          <w:rStyle w:val="Char4"/>
          <w:rFonts w:hint="cs"/>
          <w:rtl/>
        </w:rPr>
        <w:t>ی</w:t>
      </w:r>
      <w:r w:rsidRPr="00BD5DC8">
        <w:rPr>
          <w:rStyle w:val="Char4"/>
          <w:rFonts w:hint="cs"/>
          <w:rtl/>
        </w:rPr>
        <w:t>ات دانسته م</w:t>
      </w:r>
      <w:r w:rsidR="001C559E">
        <w:rPr>
          <w:rStyle w:val="Char4"/>
          <w:rFonts w:hint="cs"/>
          <w:rtl/>
        </w:rPr>
        <w:t>ی</w:t>
      </w:r>
      <w:r w:rsidRPr="00BD5DC8">
        <w:rPr>
          <w:rStyle w:val="Char4"/>
          <w:rFonts w:hint="cs"/>
          <w:rtl/>
        </w:rPr>
        <w:t xml:space="preserve">‌شود </w:t>
      </w:r>
      <w:r w:rsidR="001C559E">
        <w:rPr>
          <w:rStyle w:val="Char4"/>
          <w:rFonts w:hint="cs"/>
          <w:rtl/>
        </w:rPr>
        <w:t>ک</w:t>
      </w:r>
      <w:r w:rsidRPr="00BD5DC8">
        <w:rPr>
          <w:rStyle w:val="Char4"/>
          <w:rFonts w:hint="cs"/>
          <w:rtl/>
        </w:rPr>
        <w:t>ه اگر در ر</w:t>
      </w:r>
      <w:r w:rsidR="001C559E">
        <w:rPr>
          <w:rStyle w:val="Char4"/>
          <w:rFonts w:hint="cs"/>
          <w:rtl/>
        </w:rPr>
        <w:t>ک</w:t>
      </w:r>
      <w:r w:rsidRPr="00BD5DC8">
        <w:rPr>
          <w:rStyle w:val="Char4"/>
          <w:rFonts w:hint="cs"/>
          <w:rtl/>
        </w:rPr>
        <w:t xml:space="preserve">وع و سجود </w:t>
      </w:r>
      <w:r w:rsidR="001C559E">
        <w:rPr>
          <w:rStyle w:val="Char4"/>
          <w:rFonts w:hint="cs"/>
          <w:rtl/>
        </w:rPr>
        <w:t>ک</w:t>
      </w:r>
      <w:r w:rsidRPr="00BD5DC8">
        <w:rPr>
          <w:rStyle w:val="Char4"/>
          <w:rFonts w:hint="cs"/>
          <w:rtl/>
        </w:rPr>
        <w:t>متر از سه بار تسب</w:t>
      </w:r>
      <w:r w:rsidR="001C559E">
        <w:rPr>
          <w:rStyle w:val="Char4"/>
          <w:rFonts w:hint="cs"/>
          <w:rtl/>
        </w:rPr>
        <w:t>ی</w:t>
      </w:r>
      <w:r w:rsidRPr="00BD5DC8">
        <w:rPr>
          <w:rStyle w:val="Char4"/>
          <w:rFonts w:hint="cs"/>
          <w:rtl/>
        </w:rPr>
        <w:t>ح «</w:t>
      </w:r>
      <w:r w:rsidRPr="00BD5DC8">
        <w:rPr>
          <w:rStyle w:val="Char3"/>
          <w:rFonts w:hint="cs"/>
          <w:rtl/>
        </w:rPr>
        <w:t>سبحان ربي العظيم</w:t>
      </w:r>
      <w:r w:rsidRPr="00BD5DC8">
        <w:rPr>
          <w:rStyle w:val="Char4"/>
          <w:rFonts w:hint="cs"/>
          <w:rtl/>
        </w:rPr>
        <w:t>» و «</w:t>
      </w:r>
      <w:r w:rsidRPr="00BD5DC8">
        <w:rPr>
          <w:rStyle w:val="Char3"/>
          <w:rFonts w:hint="cs"/>
          <w:rtl/>
        </w:rPr>
        <w:t>سبحان ربي الاعلي</w:t>
      </w:r>
      <w:r w:rsidRPr="00BD5DC8">
        <w:rPr>
          <w:rStyle w:val="Char4"/>
          <w:rFonts w:hint="cs"/>
          <w:rtl/>
        </w:rPr>
        <w:t>» گفته شود ر</w:t>
      </w:r>
      <w:r w:rsidR="001C559E">
        <w:rPr>
          <w:rStyle w:val="Char4"/>
          <w:rFonts w:hint="cs"/>
          <w:rtl/>
        </w:rPr>
        <w:t>ک</w:t>
      </w:r>
      <w:r w:rsidRPr="00BD5DC8">
        <w:rPr>
          <w:rStyle w:val="Char4"/>
          <w:rFonts w:hint="cs"/>
          <w:rtl/>
        </w:rPr>
        <w:t>وع و سجود با نقصان ادا م</w:t>
      </w:r>
      <w:r w:rsidR="001C559E">
        <w:rPr>
          <w:rStyle w:val="Char4"/>
          <w:rFonts w:hint="cs"/>
          <w:rtl/>
        </w:rPr>
        <w:t>ی</w:t>
      </w:r>
      <w:r w:rsidRPr="00BD5DC8">
        <w:rPr>
          <w:rStyle w:val="Char4"/>
          <w:rFonts w:hint="cs"/>
          <w:rtl/>
        </w:rPr>
        <w:t>‌شود و برا</w:t>
      </w:r>
      <w:r w:rsidR="001C559E">
        <w:rPr>
          <w:rStyle w:val="Char4"/>
          <w:rFonts w:hint="cs"/>
          <w:rtl/>
        </w:rPr>
        <w:t>ی</w:t>
      </w:r>
      <w:r w:rsidRPr="00BD5DC8">
        <w:rPr>
          <w:rStyle w:val="Char4"/>
          <w:rFonts w:hint="cs"/>
          <w:rtl/>
        </w:rPr>
        <w:t xml:space="preserve"> ادا</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امل آن، حداقل گفتن سه تسب</w:t>
      </w:r>
      <w:r w:rsidR="001C559E">
        <w:rPr>
          <w:rStyle w:val="Char4"/>
          <w:rFonts w:hint="cs"/>
          <w:rtl/>
        </w:rPr>
        <w:t>ی</w:t>
      </w:r>
      <w:r w:rsidRPr="00BD5DC8">
        <w:rPr>
          <w:rStyle w:val="Char4"/>
          <w:rFonts w:hint="cs"/>
          <w:rtl/>
        </w:rPr>
        <w:t>ح لازم است (چنانچه در حد</w:t>
      </w:r>
      <w:r w:rsidR="001C559E">
        <w:rPr>
          <w:rStyle w:val="Char4"/>
          <w:rFonts w:hint="cs"/>
          <w:rtl/>
        </w:rPr>
        <w:t>ی</w:t>
      </w:r>
      <w:r w:rsidRPr="00BD5DC8">
        <w:rPr>
          <w:rStyle w:val="Char4"/>
          <w:rFonts w:hint="cs"/>
          <w:rtl/>
        </w:rPr>
        <w:t>ث شماره 880 بدان اشاره شد</w:t>
      </w:r>
      <w:r w:rsidR="001F073B">
        <w:rPr>
          <w:rStyle w:val="Char4"/>
          <w:rFonts w:hint="cs"/>
          <w:rtl/>
        </w:rPr>
        <w:t>).</w:t>
      </w:r>
      <w:r w:rsidRPr="00BD5DC8">
        <w:rPr>
          <w:rStyle w:val="Char4"/>
          <w:rFonts w:hint="cs"/>
          <w:rtl/>
        </w:rPr>
        <w:t xml:space="preserve"> و ب</w:t>
      </w:r>
      <w:r w:rsidR="001C559E">
        <w:rPr>
          <w:rStyle w:val="Char4"/>
          <w:rFonts w:hint="cs"/>
          <w:rtl/>
        </w:rPr>
        <w:t>ی</w:t>
      </w:r>
      <w:r w:rsidRPr="00BD5DC8">
        <w:rPr>
          <w:rStyle w:val="Char4"/>
          <w:rFonts w:hint="cs"/>
          <w:rtl/>
        </w:rPr>
        <w:t>ش از سه بارگفتن ن</w:t>
      </w:r>
      <w:r w:rsidR="001C559E">
        <w:rPr>
          <w:rStyle w:val="Char4"/>
          <w:rFonts w:hint="cs"/>
          <w:rtl/>
        </w:rPr>
        <w:t>ی</w:t>
      </w:r>
      <w:r w:rsidRPr="00BD5DC8">
        <w:rPr>
          <w:rStyle w:val="Char4"/>
          <w:rFonts w:hint="cs"/>
          <w:rtl/>
        </w:rPr>
        <w:t>ز از ثواب و پاداش</w:t>
      </w:r>
      <w:r w:rsidR="001C559E">
        <w:rPr>
          <w:rStyle w:val="Char4"/>
          <w:rFonts w:hint="cs"/>
          <w:rtl/>
        </w:rPr>
        <w:t xml:space="preserve"> </w:t>
      </w:r>
      <w:r w:rsidRPr="00BD5DC8">
        <w:rPr>
          <w:rStyle w:val="Char4"/>
          <w:rFonts w:hint="cs"/>
          <w:rtl/>
        </w:rPr>
        <w:t>بزرگ</w:t>
      </w:r>
      <w:r w:rsidR="001C559E">
        <w:rPr>
          <w:rStyle w:val="Char4"/>
          <w:rFonts w:hint="cs"/>
          <w:rtl/>
        </w:rPr>
        <w:t>ی</w:t>
      </w:r>
      <w:r w:rsidRPr="00BD5DC8">
        <w:rPr>
          <w:rStyle w:val="Char4"/>
          <w:rFonts w:hint="cs"/>
          <w:rtl/>
        </w:rPr>
        <w:t xml:space="preserve"> برخوردار است البته پ</w:t>
      </w:r>
      <w:r w:rsidR="001C559E">
        <w:rPr>
          <w:rStyle w:val="Char4"/>
          <w:rFonts w:hint="cs"/>
          <w:rtl/>
        </w:rPr>
        <w:t>ی</w:t>
      </w:r>
      <w:r w:rsidRPr="00BD5DC8">
        <w:rPr>
          <w:rStyle w:val="Char4"/>
          <w:rFonts w:hint="cs"/>
          <w:rtl/>
        </w:rPr>
        <w:t>شنمازان و ائمه‌</w:t>
      </w:r>
      <w:r w:rsidR="001C559E">
        <w:rPr>
          <w:rStyle w:val="Char4"/>
          <w:rFonts w:hint="cs"/>
          <w:rtl/>
        </w:rPr>
        <w:t>ی</w:t>
      </w:r>
      <w:r w:rsidRPr="00BD5DC8">
        <w:rPr>
          <w:rStyle w:val="Char4"/>
          <w:rFonts w:hint="cs"/>
          <w:rtl/>
        </w:rPr>
        <w:t xml:space="preserve"> جماعات با</w:t>
      </w:r>
      <w:r w:rsidR="001C559E">
        <w:rPr>
          <w:rStyle w:val="Char4"/>
          <w:rFonts w:hint="cs"/>
          <w:rtl/>
        </w:rPr>
        <w:t>ی</w:t>
      </w:r>
      <w:r w:rsidRPr="00BD5DC8">
        <w:rPr>
          <w:rStyle w:val="Char4"/>
          <w:rFonts w:hint="cs"/>
          <w:rtl/>
        </w:rPr>
        <w:t xml:space="preserve">د توجه داشته باشند </w:t>
      </w:r>
      <w:r w:rsidR="001C559E">
        <w:rPr>
          <w:rStyle w:val="Char4"/>
          <w:rFonts w:hint="cs"/>
          <w:rtl/>
        </w:rPr>
        <w:t>ک</w:t>
      </w:r>
      <w:r w:rsidRPr="00BD5DC8">
        <w:rPr>
          <w:rStyle w:val="Char4"/>
          <w:rFonts w:hint="cs"/>
          <w:rtl/>
        </w:rPr>
        <w:t>ه نبا</w:t>
      </w:r>
      <w:r w:rsidR="001C559E">
        <w:rPr>
          <w:rStyle w:val="Char4"/>
          <w:rFonts w:hint="cs"/>
          <w:rtl/>
        </w:rPr>
        <w:t>ی</w:t>
      </w:r>
      <w:r w:rsidRPr="00BD5DC8">
        <w:rPr>
          <w:rStyle w:val="Char4"/>
          <w:rFonts w:hint="cs"/>
          <w:rtl/>
        </w:rPr>
        <w:t>د ر</w:t>
      </w:r>
      <w:r w:rsidR="001C559E">
        <w:rPr>
          <w:rStyle w:val="Char4"/>
          <w:rFonts w:hint="cs"/>
          <w:rtl/>
        </w:rPr>
        <w:t>ک</w:t>
      </w:r>
      <w:r w:rsidRPr="00BD5DC8">
        <w:rPr>
          <w:rStyle w:val="Char4"/>
          <w:rFonts w:hint="cs"/>
          <w:rtl/>
        </w:rPr>
        <w:t>وع و سجود را آن اندازه طولان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نند </w:t>
      </w:r>
      <w:r w:rsidR="001C559E">
        <w:rPr>
          <w:rStyle w:val="Char4"/>
          <w:rFonts w:hint="cs"/>
          <w:rtl/>
        </w:rPr>
        <w:t>ک</w:t>
      </w:r>
      <w:r w:rsidRPr="00BD5DC8">
        <w:rPr>
          <w:rStyle w:val="Char4"/>
          <w:rFonts w:hint="cs"/>
          <w:rtl/>
        </w:rPr>
        <w:t>ه باعث زحمت و مشقت و سخت</w:t>
      </w:r>
      <w:r w:rsidR="001C559E">
        <w:rPr>
          <w:rStyle w:val="Char4"/>
          <w:rFonts w:hint="cs"/>
          <w:rtl/>
        </w:rPr>
        <w:t>ی</w:t>
      </w:r>
      <w:r w:rsidRPr="00BD5DC8">
        <w:rPr>
          <w:rStyle w:val="Char4"/>
          <w:rFonts w:hint="cs"/>
          <w:rtl/>
        </w:rPr>
        <w:t xml:space="preserve"> و حرج مقتد</w:t>
      </w:r>
      <w:r w:rsidR="001C559E">
        <w:rPr>
          <w:rStyle w:val="Char4"/>
          <w:rFonts w:hint="cs"/>
          <w:rtl/>
        </w:rPr>
        <w:t>ی</w:t>
      </w:r>
      <w:r w:rsidRPr="00BD5DC8">
        <w:rPr>
          <w:rStyle w:val="Char4"/>
          <w:rFonts w:hint="cs"/>
          <w:rtl/>
        </w:rPr>
        <w:t>‌ها شود. البته در صورت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شخص نمازگزار تنها نماز م</w:t>
      </w:r>
      <w:r w:rsidR="001C559E">
        <w:rPr>
          <w:rStyle w:val="Char4"/>
          <w:rFonts w:hint="cs"/>
          <w:rtl/>
        </w:rPr>
        <w:t>ی</w:t>
      </w:r>
      <w:r w:rsidRPr="00BD5DC8">
        <w:rPr>
          <w:rStyle w:val="Char4"/>
          <w:rFonts w:hint="cs"/>
          <w:rtl/>
        </w:rPr>
        <w:t xml:space="preserve">‌خواند و </w:t>
      </w:r>
      <w:r w:rsidR="001C559E">
        <w:rPr>
          <w:rStyle w:val="Char4"/>
          <w:rFonts w:hint="cs"/>
          <w:rtl/>
        </w:rPr>
        <w:t>ی</w:t>
      </w:r>
      <w:r w:rsidRPr="00BD5DC8">
        <w:rPr>
          <w:rStyle w:val="Char4"/>
          <w:rFonts w:hint="cs"/>
          <w:rtl/>
        </w:rPr>
        <w:t>ا مقتد</w:t>
      </w:r>
      <w:r w:rsidR="001C559E">
        <w:rPr>
          <w:rStyle w:val="Char4"/>
          <w:rFonts w:hint="cs"/>
          <w:rtl/>
        </w:rPr>
        <w:t>ی</w:t>
      </w:r>
      <w:r w:rsidRPr="00BD5DC8">
        <w:rPr>
          <w:rStyle w:val="Char4"/>
          <w:rFonts w:hint="cs"/>
          <w:rtl/>
        </w:rPr>
        <w:t>‌ها به طولان</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ردن نماز راض</w:t>
      </w:r>
      <w:r w:rsidR="001C559E">
        <w:rPr>
          <w:rStyle w:val="Char4"/>
          <w:rFonts w:hint="cs"/>
          <w:rtl/>
        </w:rPr>
        <w:t>ی</w:t>
      </w:r>
      <w:r w:rsidRPr="00BD5DC8">
        <w:rPr>
          <w:rStyle w:val="Char4"/>
          <w:rFonts w:hint="cs"/>
          <w:rtl/>
        </w:rPr>
        <w:t xml:space="preserve"> و خشنود هستند م</w:t>
      </w:r>
      <w:r w:rsidR="001C559E">
        <w:rPr>
          <w:rStyle w:val="Char4"/>
          <w:rFonts w:hint="cs"/>
          <w:rtl/>
        </w:rPr>
        <w:t>ی</w:t>
      </w:r>
      <w:r w:rsidRPr="00BD5DC8">
        <w:rPr>
          <w:rStyle w:val="Char4"/>
          <w:rFonts w:hint="cs"/>
          <w:rtl/>
        </w:rPr>
        <w:t xml:space="preserve">‌توانند </w:t>
      </w:r>
      <w:r w:rsidR="001C559E">
        <w:rPr>
          <w:rStyle w:val="Char4"/>
          <w:rFonts w:hint="cs"/>
          <w:rtl/>
        </w:rPr>
        <w:t>ک</w:t>
      </w:r>
      <w:r w:rsidRPr="00BD5DC8">
        <w:rPr>
          <w:rStyle w:val="Char4"/>
          <w:rFonts w:hint="cs"/>
          <w:rtl/>
        </w:rPr>
        <w:t>ه ب</w:t>
      </w:r>
      <w:r w:rsidR="001C559E">
        <w:rPr>
          <w:rStyle w:val="Char4"/>
          <w:rFonts w:hint="cs"/>
          <w:rtl/>
        </w:rPr>
        <w:t>ی</w:t>
      </w:r>
      <w:r w:rsidRPr="00BD5DC8">
        <w:rPr>
          <w:rStyle w:val="Char4"/>
          <w:rFonts w:hint="cs"/>
          <w:rtl/>
        </w:rPr>
        <w:t>ش از سه بار در ر</w:t>
      </w:r>
      <w:r w:rsidR="001C559E">
        <w:rPr>
          <w:rStyle w:val="Char4"/>
          <w:rFonts w:hint="cs"/>
          <w:rtl/>
        </w:rPr>
        <w:t>ک</w:t>
      </w:r>
      <w:r w:rsidRPr="00BD5DC8">
        <w:rPr>
          <w:rStyle w:val="Char4"/>
          <w:rFonts w:hint="cs"/>
          <w:rtl/>
        </w:rPr>
        <w:t>وع و سجود تسب</w:t>
      </w:r>
      <w:r w:rsidR="001C559E">
        <w:rPr>
          <w:rStyle w:val="Char4"/>
          <w:rFonts w:hint="cs"/>
          <w:rtl/>
        </w:rPr>
        <w:t>ی</w:t>
      </w:r>
      <w:r w:rsidRPr="00BD5DC8">
        <w:rPr>
          <w:rStyle w:val="Char4"/>
          <w:rFonts w:hint="cs"/>
          <w:rtl/>
        </w:rPr>
        <w:t>ح بگو</w:t>
      </w:r>
      <w:r w:rsidR="001C559E">
        <w:rPr>
          <w:rStyle w:val="Char4"/>
          <w:rFonts w:hint="cs"/>
          <w:rtl/>
        </w:rPr>
        <w:t>ی</w:t>
      </w:r>
      <w:r w:rsidRPr="00BD5DC8">
        <w:rPr>
          <w:rStyle w:val="Char4"/>
          <w:rFonts w:hint="cs"/>
          <w:rtl/>
        </w:rPr>
        <w:t>ند.</w:t>
      </w:r>
    </w:p>
    <w:p w:rsidR="00E51E5A" w:rsidRPr="00BD5DC8" w:rsidRDefault="00BA7FD8" w:rsidP="003F315A">
      <w:pPr>
        <w:autoSpaceDE w:val="0"/>
        <w:autoSpaceDN w:val="0"/>
        <w:adjustRightInd w:val="0"/>
        <w:ind w:firstLine="227"/>
        <w:jc w:val="lowKashida"/>
        <w:rPr>
          <w:rStyle w:val="Char3"/>
          <w:rtl/>
          <w:lang w:bidi="fa-IR"/>
        </w:rPr>
      </w:pPr>
      <w:r w:rsidRPr="00BA7FD8">
        <w:rPr>
          <w:rStyle w:val="Char4"/>
          <w:rtl/>
        </w:rPr>
        <w:t>884</w:t>
      </w:r>
      <w:r w:rsidR="00CF164C" w:rsidRPr="00CF164C">
        <w:rPr>
          <w:rStyle w:val="Char3"/>
          <w:rFonts w:cs="IRNazli"/>
          <w:rtl/>
        </w:rPr>
        <w:t xml:space="preserve"> ـ (</w:t>
      </w:r>
      <w:r w:rsidRPr="00BA7FD8">
        <w:rPr>
          <w:rStyle w:val="Char4"/>
          <w:rtl/>
        </w:rPr>
        <w:t>17</w:t>
      </w:r>
      <w:r w:rsidR="00CF164C" w:rsidRPr="00CF164C">
        <w:rPr>
          <w:rStyle w:val="Char3"/>
          <w:rFonts w:cs="IRNazli"/>
          <w:rtl/>
        </w:rPr>
        <w:t>)</w:t>
      </w:r>
      <w:r w:rsidR="00E51E5A" w:rsidRPr="00BD5DC8">
        <w:rPr>
          <w:rStyle w:val="Char3"/>
          <w:rtl/>
        </w:rPr>
        <w:t xml:space="preserve"> وعن شقيقٍ</w:t>
      </w:r>
      <w:r w:rsidR="003E0CC1">
        <w:rPr>
          <w:rStyle w:val="Char3"/>
          <w:rtl/>
        </w:rPr>
        <w:t>،</w:t>
      </w:r>
      <w:r w:rsidR="00E51E5A" w:rsidRPr="00BD5DC8">
        <w:rPr>
          <w:rStyle w:val="Char3"/>
          <w:rtl/>
        </w:rPr>
        <w:t xml:space="preserve"> قال: إنَّ حُذيفةَ ر</w:t>
      </w:r>
      <w:r w:rsidR="00E51E5A" w:rsidRPr="00BD5DC8">
        <w:rPr>
          <w:rStyle w:val="Char3"/>
          <w:rFonts w:hint="cs"/>
          <w:rtl/>
        </w:rPr>
        <w:t>َ</w:t>
      </w:r>
      <w:r w:rsidR="00E51E5A" w:rsidRPr="00BD5DC8">
        <w:rPr>
          <w:rStyle w:val="Char3"/>
          <w:rtl/>
        </w:rPr>
        <w:t>أى ر</w:t>
      </w:r>
      <w:r w:rsidR="00E51E5A" w:rsidRPr="00BD5DC8">
        <w:rPr>
          <w:rStyle w:val="Char3"/>
          <w:rFonts w:hint="cs"/>
          <w:rtl/>
        </w:rPr>
        <w:t>َ</w:t>
      </w:r>
      <w:r w:rsidR="00E51E5A" w:rsidRPr="00BD5DC8">
        <w:rPr>
          <w:rStyle w:val="Char3"/>
          <w:rtl/>
        </w:rPr>
        <w:t>ج</w:t>
      </w:r>
      <w:r w:rsidR="00E51E5A" w:rsidRPr="00BD5DC8">
        <w:rPr>
          <w:rStyle w:val="Char3"/>
          <w:rFonts w:hint="cs"/>
          <w:rtl/>
        </w:rPr>
        <w:t>ُ</w:t>
      </w:r>
      <w:r w:rsidR="00E51E5A" w:rsidRPr="00BD5DC8">
        <w:rPr>
          <w:rStyle w:val="Char3"/>
          <w:rtl/>
        </w:rPr>
        <w:t>لاً لا يُت</w:t>
      </w:r>
      <w:r w:rsidR="00E51E5A" w:rsidRPr="00BD5DC8">
        <w:rPr>
          <w:rStyle w:val="Char3"/>
          <w:rFonts w:hint="cs"/>
          <w:rtl/>
        </w:rPr>
        <w:t>ِ</w:t>
      </w:r>
      <w:r w:rsidR="00E51E5A" w:rsidRPr="00BD5DC8">
        <w:rPr>
          <w:rStyle w:val="Char3"/>
          <w:rtl/>
        </w:rPr>
        <w:t>م</w:t>
      </w:r>
      <w:r w:rsidR="00E51E5A" w:rsidRPr="00BD5DC8">
        <w:rPr>
          <w:rStyle w:val="Char3"/>
          <w:rFonts w:hint="cs"/>
          <w:rtl/>
        </w:rPr>
        <w:t>ُّ</w:t>
      </w:r>
      <w:r w:rsidR="00E51E5A" w:rsidRPr="00BD5DC8">
        <w:rPr>
          <w:rStyle w:val="Char3"/>
          <w:rtl/>
        </w:rPr>
        <w:t xml:space="preserve"> ركوعَه ولا سُجودَه، فلمَّا قضى صلاتَه د</w:t>
      </w:r>
      <w:r w:rsidR="00E51E5A" w:rsidRPr="00BD5DC8">
        <w:rPr>
          <w:rStyle w:val="Char3"/>
          <w:rFonts w:hint="cs"/>
          <w:rtl/>
        </w:rPr>
        <w:t>َ</w:t>
      </w:r>
      <w:r w:rsidR="00E51E5A" w:rsidRPr="00BD5DC8">
        <w:rPr>
          <w:rStyle w:val="Char3"/>
          <w:rtl/>
        </w:rPr>
        <w:t>عاهُ، فقال له حُذيفة</w:t>
      </w:r>
      <w:r w:rsidR="00E51E5A" w:rsidRPr="00BD5DC8">
        <w:rPr>
          <w:rStyle w:val="Char3"/>
          <w:rFonts w:hint="cs"/>
          <w:rtl/>
        </w:rPr>
        <w:t>ُ</w:t>
      </w:r>
      <w:r w:rsidR="00E51E5A" w:rsidRPr="00BD5DC8">
        <w:rPr>
          <w:rStyle w:val="Char3"/>
          <w:rtl/>
        </w:rPr>
        <w:t>: ما ص</w:t>
      </w:r>
      <w:r w:rsidR="00E51E5A" w:rsidRPr="00BD5DC8">
        <w:rPr>
          <w:rStyle w:val="Char3"/>
          <w:rFonts w:hint="cs"/>
          <w:rtl/>
        </w:rPr>
        <w:t>َ</w:t>
      </w:r>
      <w:r w:rsidR="00E51E5A" w:rsidRPr="00BD5DC8">
        <w:rPr>
          <w:rStyle w:val="Char3"/>
          <w:rtl/>
        </w:rPr>
        <w:t>لَّيتَ، قال: وأحسِبُه قال: ولو مُتَّ مُتَّ على غيرِ الفِطر</w:t>
      </w:r>
      <w:r w:rsidR="00E51E5A" w:rsidRPr="00BD5DC8">
        <w:rPr>
          <w:rStyle w:val="Char3"/>
          <w:rFonts w:hint="cs"/>
          <w:rtl/>
        </w:rPr>
        <w:t>َ</w:t>
      </w:r>
      <w:r w:rsidR="00E51E5A" w:rsidRPr="00BD5DC8">
        <w:rPr>
          <w:rStyle w:val="Char3"/>
          <w:rtl/>
        </w:rPr>
        <w:t>ةِ ال</w:t>
      </w:r>
      <w:r w:rsidR="00E51E5A" w:rsidRPr="00BD5DC8">
        <w:rPr>
          <w:rStyle w:val="Char3"/>
          <w:rFonts w:hint="cs"/>
          <w:rtl/>
        </w:rPr>
        <w:t>َّ</w:t>
      </w:r>
      <w:r w:rsidR="00E51E5A" w:rsidRPr="00BD5DC8">
        <w:rPr>
          <w:rStyle w:val="Char3"/>
          <w:rtl/>
        </w:rPr>
        <w:t>تي ف</w:t>
      </w:r>
      <w:r w:rsidR="00E51E5A" w:rsidRPr="00BD5DC8">
        <w:rPr>
          <w:rStyle w:val="Char3"/>
          <w:rFonts w:hint="cs"/>
          <w:rtl/>
        </w:rPr>
        <w:t>َ</w:t>
      </w:r>
      <w:r w:rsidR="00E51E5A" w:rsidRPr="00BD5DC8">
        <w:rPr>
          <w:rStyle w:val="Char3"/>
          <w:rtl/>
        </w:rPr>
        <w:t>ط</w:t>
      </w:r>
      <w:r w:rsidR="00E51E5A" w:rsidRPr="00BD5DC8">
        <w:rPr>
          <w:rStyle w:val="Char3"/>
          <w:rFonts w:hint="cs"/>
          <w:rtl/>
        </w:rPr>
        <w:t>َ</w:t>
      </w:r>
      <w:r w:rsidR="00E51E5A" w:rsidRPr="00BD5DC8">
        <w:rPr>
          <w:rStyle w:val="Char3"/>
          <w:rtl/>
        </w:rPr>
        <w:t>رَ اللَّهُ م</w:t>
      </w:r>
      <w:r w:rsidR="00E51E5A" w:rsidRPr="00BD5DC8">
        <w:rPr>
          <w:rStyle w:val="Char3"/>
          <w:rFonts w:hint="cs"/>
          <w:rtl/>
        </w:rPr>
        <w:t>ُ</w:t>
      </w:r>
      <w:r w:rsidR="00E51E5A" w:rsidRPr="00BD5DC8">
        <w:rPr>
          <w:rStyle w:val="Char3"/>
          <w:rtl/>
        </w:rPr>
        <w:t>ح</w:t>
      </w:r>
      <w:r w:rsidR="00E51E5A" w:rsidRPr="00BD5DC8">
        <w:rPr>
          <w:rStyle w:val="Char3"/>
          <w:rFonts w:hint="cs"/>
          <w:rtl/>
        </w:rPr>
        <w:t>َ</w:t>
      </w:r>
      <w:r w:rsidR="00E51E5A" w:rsidRPr="00BD5DC8">
        <w:rPr>
          <w:rStyle w:val="Char3"/>
          <w:rtl/>
        </w:rPr>
        <w:t>م</w:t>
      </w:r>
      <w:r w:rsidR="00E51E5A" w:rsidRPr="00BD5DC8">
        <w:rPr>
          <w:rStyle w:val="Char3"/>
          <w:rFonts w:hint="cs"/>
          <w:rtl/>
        </w:rPr>
        <w:t>َّ</w:t>
      </w:r>
      <w:r w:rsidR="00E51E5A" w:rsidRPr="00BD5DC8">
        <w:rPr>
          <w:rStyle w:val="Char3"/>
          <w:rtl/>
        </w:rPr>
        <w:t>داً</w:t>
      </w:r>
      <w:r w:rsidR="003E0CC1">
        <w:rPr>
          <w:rStyle w:val="Char3"/>
          <w:rtl/>
        </w:rPr>
        <w:t>.</w:t>
      </w:r>
      <w:r w:rsidR="00E51E5A" w:rsidRPr="00BD5DC8">
        <w:rPr>
          <w:rStyle w:val="Char3"/>
          <w:rtl/>
        </w:rPr>
        <w:t xml:space="preserve"> </w:t>
      </w:r>
      <w:r w:rsidR="00E51E5A" w:rsidRPr="00241469">
        <w:rPr>
          <w:rStyle w:val="Char1"/>
          <w:rtl/>
        </w:rPr>
        <w:t>رواه البخاري</w:t>
      </w:r>
      <w:r w:rsidR="003F315A" w:rsidRPr="003F315A">
        <w:rPr>
          <w:rStyle w:val="Char4"/>
          <w:rFonts w:hint="cs"/>
          <w:vertAlign w:val="superscript"/>
          <w:rtl/>
          <w:lang w:bidi="ar-SA"/>
        </w:rPr>
        <w:t>(</w:t>
      </w:r>
      <w:r w:rsidR="003F315A" w:rsidRPr="003F315A">
        <w:rPr>
          <w:rStyle w:val="Char4"/>
          <w:vertAlign w:val="superscript"/>
          <w:rtl/>
          <w:lang w:bidi="ar-SA"/>
        </w:rPr>
        <w:footnoteReference w:id="627"/>
      </w:r>
      <w:r w:rsidR="003F315A" w:rsidRPr="003F315A">
        <w:rPr>
          <w:rStyle w:val="Char4"/>
          <w:rFonts w:hint="cs"/>
          <w:vertAlign w:val="superscript"/>
          <w:rtl/>
          <w:lang w:bidi="ar-SA"/>
        </w:rPr>
        <w:t>)</w:t>
      </w:r>
      <w:r w:rsidR="003F315A">
        <w:rPr>
          <w:rStyle w:val="Char4"/>
          <w:rFonts w:hint="cs"/>
          <w:rtl/>
        </w:rPr>
        <w:t>.</w:t>
      </w:r>
    </w:p>
    <w:p w:rsidR="00E51E5A" w:rsidRPr="00BD5DC8" w:rsidRDefault="00E51E5A" w:rsidP="004709A5">
      <w:pPr>
        <w:ind w:firstLine="284"/>
        <w:jc w:val="both"/>
        <w:rPr>
          <w:rStyle w:val="Char4"/>
          <w:rtl/>
        </w:rPr>
      </w:pPr>
      <w:r w:rsidRPr="00BD5DC8">
        <w:rPr>
          <w:rStyle w:val="Char4"/>
          <w:rFonts w:hint="cs"/>
          <w:rtl/>
        </w:rPr>
        <w:t>884- (17) شق</w:t>
      </w:r>
      <w:r w:rsidR="001C559E">
        <w:rPr>
          <w:rStyle w:val="Char4"/>
          <w:rFonts w:hint="cs"/>
          <w:rtl/>
        </w:rPr>
        <w:t>ی</w:t>
      </w:r>
      <w:r w:rsidRPr="00BD5DC8">
        <w:rPr>
          <w:rStyle w:val="Char4"/>
          <w:rFonts w:hint="cs"/>
          <w:rtl/>
        </w:rPr>
        <w:t>ق بن سلمه</w:t>
      </w:r>
      <w:r w:rsidR="001F073B" w:rsidRPr="001F073B">
        <w:rPr>
          <w:rFonts w:ascii="IPT Zar" w:hAnsi="IPT Zar" w:cs="CTraditional Arabic" w:hint="cs"/>
          <w:color w:val="000000"/>
          <w:sz w:val="26"/>
          <w:rtl/>
          <w:lang w:bidi="fa-IR"/>
        </w:rPr>
        <w:t xml:space="preserve"> س </w:t>
      </w:r>
      <w:r w:rsidRPr="00BD5DC8">
        <w:rPr>
          <w:rStyle w:val="Char4"/>
          <w:rFonts w:hint="cs"/>
          <w:rtl/>
        </w:rPr>
        <w:t>گو</w:t>
      </w:r>
      <w:r w:rsidR="001C559E">
        <w:rPr>
          <w:rStyle w:val="Char4"/>
          <w:rFonts w:hint="cs"/>
          <w:rtl/>
        </w:rPr>
        <w:t>ی</w:t>
      </w:r>
      <w:r w:rsidRPr="00BD5DC8">
        <w:rPr>
          <w:rStyle w:val="Char4"/>
          <w:rFonts w:hint="cs"/>
          <w:rtl/>
        </w:rPr>
        <w:t>د: حضرت حذ</w:t>
      </w:r>
      <w:r w:rsidR="001C559E">
        <w:rPr>
          <w:rStyle w:val="Char4"/>
          <w:rFonts w:hint="cs"/>
          <w:rtl/>
        </w:rPr>
        <w:t>ی</w:t>
      </w:r>
      <w:r w:rsidRPr="00BD5DC8">
        <w:rPr>
          <w:rStyle w:val="Char4"/>
          <w:rFonts w:hint="cs"/>
          <w:rtl/>
        </w:rPr>
        <w:t>فه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مرد</w:t>
      </w:r>
      <w:r w:rsidR="001C559E">
        <w:rPr>
          <w:rStyle w:val="Char4"/>
          <w:rFonts w:hint="cs"/>
          <w:rtl/>
        </w:rPr>
        <w:t>ی</w:t>
      </w:r>
      <w:r w:rsidRPr="00BD5DC8">
        <w:rPr>
          <w:rStyle w:val="Char4"/>
          <w:rFonts w:hint="cs"/>
          <w:rtl/>
        </w:rPr>
        <w:t xml:space="preserve"> را د</w:t>
      </w:r>
      <w:r w:rsidR="001C559E">
        <w:rPr>
          <w:rStyle w:val="Char4"/>
          <w:rFonts w:hint="cs"/>
          <w:rtl/>
        </w:rPr>
        <w:t>ی</w:t>
      </w:r>
      <w:r w:rsidRPr="00BD5DC8">
        <w:rPr>
          <w:rStyle w:val="Char4"/>
          <w:rFonts w:hint="cs"/>
          <w:rtl/>
        </w:rPr>
        <w:t xml:space="preserve">د </w:t>
      </w:r>
      <w:r w:rsidR="001C559E">
        <w:rPr>
          <w:rStyle w:val="Char4"/>
          <w:rFonts w:hint="cs"/>
          <w:rtl/>
        </w:rPr>
        <w:t>ک</w:t>
      </w:r>
      <w:r w:rsidRPr="00BD5DC8">
        <w:rPr>
          <w:rStyle w:val="Char4"/>
          <w:rFonts w:hint="cs"/>
          <w:rtl/>
        </w:rPr>
        <w:t>ه ر</w:t>
      </w:r>
      <w:r w:rsidR="001C559E">
        <w:rPr>
          <w:rStyle w:val="Char4"/>
          <w:rFonts w:hint="cs"/>
          <w:rtl/>
        </w:rPr>
        <w:t>ک</w:t>
      </w:r>
      <w:r w:rsidRPr="00BD5DC8">
        <w:rPr>
          <w:rStyle w:val="Char4"/>
          <w:rFonts w:hint="cs"/>
          <w:rtl/>
        </w:rPr>
        <w:t>وع و سجود نماز را به گونه‌</w:t>
      </w:r>
      <w:r w:rsidR="001C559E">
        <w:rPr>
          <w:rStyle w:val="Char4"/>
          <w:rFonts w:hint="cs"/>
          <w:rtl/>
        </w:rPr>
        <w:t>ی</w:t>
      </w:r>
      <w:r w:rsidRPr="00BD5DC8">
        <w:rPr>
          <w:rStyle w:val="Char4"/>
          <w:rFonts w:hint="cs"/>
          <w:rtl/>
        </w:rPr>
        <w:t xml:space="preserve"> خوب و</w:t>
      </w:r>
      <w:r w:rsidR="001C559E">
        <w:rPr>
          <w:rStyle w:val="Char4"/>
          <w:rFonts w:hint="cs"/>
          <w:rtl/>
        </w:rPr>
        <w:t>ک</w:t>
      </w:r>
      <w:r w:rsidRPr="00BD5DC8">
        <w:rPr>
          <w:rStyle w:val="Char4"/>
          <w:rFonts w:hint="cs"/>
          <w:rtl/>
        </w:rPr>
        <w:t>امل انجام نم</w:t>
      </w:r>
      <w:r w:rsidR="001C559E">
        <w:rPr>
          <w:rStyle w:val="Char4"/>
          <w:rFonts w:hint="cs"/>
          <w:rtl/>
        </w:rPr>
        <w:t>ی</w:t>
      </w:r>
      <w:r w:rsidRPr="00BD5DC8">
        <w:rPr>
          <w:rStyle w:val="Char4"/>
          <w:rFonts w:hint="cs"/>
          <w:rtl/>
        </w:rPr>
        <w:t>‌دهد (و اعتدال و طمأن</w:t>
      </w:r>
      <w:r w:rsidR="001C559E">
        <w:rPr>
          <w:rStyle w:val="Char4"/>
          <w:rFonts w:hint="cs"/>
          <w:rtl/>
        </w:rPr>
        <w:t>ی</w:t>
      </w:r>
      <w:r w:rsidRPr="00BD5DC8">
        <w:rPr>
          <w:rStyle w:val="Char4"/>
          <w:rFonts w:hint="cs"/>
          <w:rtl/>
        </w:rPr>
        <w:t>نه و خشوع و خضوع آن را به دست فراموش</w:t>
      </w:r>
      <w:r w:rsidR="001C559E">
        <w:rPr>
          <w:rStyle w:val="Char4"/>
          <w:rFonts w:hint="cs"/>
          <w:rtl/>
        </w:rPr>
        <w:t>ی</w:t>
      </w:r>
      <w:r w:rsidRPr="00BD5DC8">
        <w:rPr>
          <w:rStyle w:val="Char4"/>
          <w:rFonts w:hint="cs"/>
          <w:rtl/>
        </w:rPr>
        <w:t xml:space="preserve"> سپرده است) از ا</w:t>
      </w:r>
      <w:r w:rsidR="001C559E">
        <w:rPr>
          <w:rStyle w:val="Char4"/>
          <w:rFonts w:hint="cs"/>
          <w:rtl/>
        </w:rPr>
        <w:t>ی</w:t>
      </w:r>
      <w:r w:rsidRPr="00BD5DC8">
        <w:rPr>
          <w:rStyle w:val="Char4"/>
          <w:rFonts w:hint="cs"/>
          <w:rtl/>
        </w:rPr>
        <w:t xml:space="preserve">ن‌رو چون نمازش را تمام </w:t>
      </w:r>
      <w:r w:rsidR="001C559E">
        <w:rPr>
          <w:rStyle w:val="Char4"/>
          <w:rFonts w:hint="cs"/>
          <w:rtl/>
        </w:rPr>
        <w:t>ک</w:t>
      </w:r>
      <w:r w:rsidRPr="00BD5DC8">
        <w:rPr>
          <w:rStyle w:val="Char4"/>
          <w:rFonts w:hint="cs"/>
          <w:rtl/>
        </w:rPr>
        <w:t>رد او را به نزدش فراخواند و بدو گفت: تو نماز نخواند</w:t>
      </w:r>
      <w:r w:rsidR="001C559E">
        <w:rPr>
          <w:rStyle w:val="Char4"/>
          <w:rFonts w:hint="cs"/>
          <w:rtl/>
        </w:rPr>
        <w:t>ی</w:t>
      </w:r>
      <w:r w:rsidRPr="00BD5DC8">
        <w:rPr>
          <w:rStyle w:val="Char4"/>
          <w:rFonts w:hint="cs"/>
          <w:rtl/>
        </w:rPr>
        <w:t xml:space="preserve">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نمازت صح</w:t>
      </w:r>
      <w:r w:rsidR="001C559E">
        <w:rPr>
          <w:rStyle w:val="Char4"/>
          <w:rFonts w:hint="cs"/>
          <w:rtl/>
        </w:rPr>
        <w:t>ی</w:t>
      </w:r>
      <w:r w:rsidRPr="00BD5DC8">
        <w:rPr>
          <w:rStyle w:val="Char4"/>
          <w:rFonts w:hint="cs"/>
          <w:rtl/>
        </w:rPr>
        <w:t>ح ن</w:t>
      </w:r>
      <w:r w:rsidR="001C559E">
        <w:rPr>
          <w:rStyle w:val="Char4"/>
          <w:rFonts w:hint="cs"/>
          <w:rtl/>
        </w:rPr>
        <w:t>ی</w:t>
      </w:r>
      <w:r w:rsidRPr="00BD5DC8">
        <w:rPr>
          <w:rStyle w:val="Char4"/>
          <w:rFonts w:hint="cs"/>
          <w:rtl/>
        </w:rPr>
        <w:t>ست) شق</w:t>
      </w:r>
      <w:r w:rsidR="001C559E">
        <w:rPr>
          <w:rStyle w:val="Char4"/>
          <w:rFonts w:hint="cs"/>
          <w:rtl/>
        </w:rPr>
        <w:t>ی</w:t>
      </w:r>
      <w:r w:rsidRPr="00BD5DC8">
        <w:rPr>
          <w:rStyle w:val="Char4"/>
          <w:rFonts w:hint="cs"/>
          <w:rtl/>
        </w:rPr>
        <w:t>ق گو</w:t>
      </w:r>
      <w:r w:rsidR="001C559E">
        <w:rPr>
          <w:rStyle w:val="Char4"/>
          <w:rFonts w:hint="cs"/>
          <w:rtl/>
        </w:rPr>
        <w:t>ی</w:t>
      </w:r>
      <w:r w:rsidRPr="00BD5DC8">
        <w:rPr>
          <w:rStyle w:val="Char4"/>
          <w:rFonts w:hint="cs"/>
          <w:rtl/>
        </w:rPr>
        <w:t>د: گمان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نم </w:t>
      </w:r>
      <w:r w:rsidR="001C559E">
        <w:rPr>
          <w:rStyle w:val="Char4"/>
          <w:rFonts w:hint="cs"/>
          <w:rtl/>
        </w:rPr>
        <w:t>ک</w:t>
      </w:r>
      <w:r w:rsidRPr="00BD5DC8">
        <w:rPr>
          <w:rStyle w:val="Char4"/>
          <w:rFonts w:hint="cs"/>
          <w:rtl/>
        </w:rPr>
        <w:t>ه حذ</w:t>
      </w:r>
      <w:r w:rsidR="001C559E">
        <w:rPr>
          <w:rStyle w:val="Char4"/>
          <w:rFonts w:hint="cs"/>
          <w:rtl/>
        </w:rPr>
        <w:t>ی</w:t>
      </w:r>
      <w:r w:rsidRPr="00BD5DC8">
        <w:rPr>
          <w:rStyle w:val="Char4"/>
          <w:rFonts w:hint="cs"/>
          <w:rtl/>
        </w:rPr>
        <w:t>فه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بدو گفت: اگر بر ا</w:t>
      </w:r>
      <w:r w:rsidR="001C559E">
        <w:rPr>
          <w:rStyle w:val="Char4"/>
          <w:rFonts w:hint="cs"/>
          <w:rtl/>
        </w:rPr>
        <w:t>ی</w:t>
      </w:r>
      <w:r w:rsidRPr="00BD5DC8">
        <w:rPr>
          <w:rStyle w:val="Char4"/>
          <w:rFonts w:hint="cs"/>
          <w:rtl/>
        </w:rPr>
        <w:t>ن حال بم</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xml:space="preserve"> به غ</w:t>
      </w:r>
      <w:r w:rsidR="001C559E">
        <w:rPr>
          <w:rStyle w:val="Char4"/>
          <w:rFonts w:hint="cs"/>
          <w:rtl/>
        </w:rPr>
        <w:t>ی</w:t>
      </w:r>
      <w:r w:rsidRPr="00BD5DC8">
        <w:rPr>
          <w:rStyle w:val="Char4"/>
          <w:rFonts w:hint="cs"/>
          <w:rtl/>
        </w:rPr>
        <w:t>ر سنت و روش محمد</w:t>
      </w:r>
      <w:r w:rsidR="001F073B" w:rsidRPr="001F073B">
        <w:rPr>
          <w:rStyle w:val="Char4"/>
          <w:rFonts w:cs="CTraditional Arabic" w:hint="cs"/>
          <w:rtl/>
        </w:rPr>
        <w:t xml:space="preserve"> ج</w:t>
      </w:r>
      <w:r w:rsidR="001C559E">
        <w:rPr>
          <w:rStyle w:val="Char4"/>
          <w:rFonts w:cs="CTraditional Arabic" w:hint="cs"/>
          <w:rtl/>
        </w:rPr>
        <w:t xml:space="preserve"> </w:t>
      </w:r>
      <w:r w:rsidR="001C559E">
        <w:rPr>
          <w:rStyle w:val="Char4"/>
          <w:rFonts w:hint="cs"/>
          <w:rtl/>
        </w:rPr>
        <w:t>ک</w:t>
      </w:r>
      <w:r w:rsidRPr="00BD5DC8">
        <w:rPr>
          <w:rStyle w:val="Char4"/>
          <w:rFonts w:hint="cs"/>
          <w:rtl/>
        </w:rPr>
        <w:t>ه خداوند و</w:t>
      </w:r>
      <w:r w:rsidR="001C559E">
        <w:rPr>
          <w:rStyle w:val="Char4"/>
          <w:rFonts w:hint="cs"/>
          <w:rtl/>
        </w:rPr>
        <w:t>ی</w:t>
      </w:r>
      <w:r w:rsidRPr="00BD5DC8">
        <w:rPr>
          <w:rStyle w:val="Char4"/>
          <w:rFonts w:hint="cs"/>
          <w:rtl/>
        </w:rPr>
        <w:t xml:space="preserve"> را برآن پ</w:t>
      </w:r>
      <w:r w:rsidR="001C559E">
        <w:rPr>
          <w:rStyle w:val="Char4"/>
          <w:rFonts w:hint="cs"/>
          <w:rtl/>
        </w:rPr>
        <w:t>ی</w:t>
      </w:r>
      <w:r w:rsidRPr="00BD5DC8">
        <w:rPr>
          <w:rStyle w:val="Char4"/>
          <w:rFonts w:hint="cs"/>
          <w:rtl/>
        </w:rPr>
        <w:t xml:space="preserve">دا </w:t>
      </w:r>
      <w:r w:rsidR="001C559E">
        <w:rPr>
          <w:rStyle w:val="Char4"/>
          <w:rFonts w:hint="cs"/>
          <w:rtl/>
        </w:rPr>
        <w:t>ک</w:t>
      </w:r>
      <w:r w:rsidRPr="00BD5DC8">
        <w:rPr>
          <w:rStyle w:val="Char4"/>
          <w:rFonts w:hint="cs"/>
          <w:rtl/>
        </w:rPr>
        <w:t>رده است مرده‌ا</w:t>
      </w:r>
      <w:r w:rsidR="001C559E">
        <w:rPr>
          <w:rStyle w:val="Char4"/>
          <w:rFonts w:hint="cs"/>
          <w:rtl/>
        </w:rPr>
        <w:t>ی</w:t>
      </w:r>
      <w:r w:rsidR="003E0CC1">
        <w:rPr>
          <w:rStyle w:val="Char4"/>
          <w:rFonts w:hint="cs"/>
          <w:rtl/>
        </w:rPr>
        <w:t>.</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4709A5"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BD5DC8">
        <w:rPr>
          <w:rStyle w:val="Char3"/>
          <w:rFonts w:hint="cs"/>
          <w:rtl/>
        </w:rPr>
        <w:t>ولو مُتّ، مُتّ علي غير الفطرة...»:</w:t>
      </w:r>
      <w:r w:rsidRPr="00BD5DC8">
        <w:rPr>
          <w:rStyle w:val="Char4"/>
          <w:rFonts w:hint="cs"/>
          <w:rtl/>
        </w:rPr>
        <w:t xml:space="preserve"> البته حق</w:t>
      </w:r>
      <w:r w:rsidR="001C559E">
        <w:rPr>
          <w:rStyle w:val="Char4"/>
          <w:rFonts w:hint="cs"/>
          <w:rtl/>
        </w:rPr>
        <w:t>ی</w:t>
      </w:r>
      <w:r w:rsidRPr="00BD5DC8">
        <w:rPr>
          <w:rStyle w:val="Char4"/>
          <w:rFonts w:hint="cs"/>
          <w:rtl/>
        </w:rPr>
        <w:t>قت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لام مدنظر حضرت حذ</w:t>
      </w:r>
      <w:r w:rsidR="001C559E">
        <w:rPr>
          <w:rStyle w:val="Char4"/>
          <w:rFonts w:hint="cs"/>
          <w:rtl/>
        </w:rPr>
        <w:t>ی</w:t>
      </w:r>
      <w:r w:rsidRPr="00BD5DC8">
        <w:rPr>
          <w:rStyle w:val="Char4"/>
          <w:rFonts w:hint="cs"/>
          <w:rtl/>
        </w:rPr>
        <w:t>فه</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نبوده است بل</w:t>
      </w:r>
      <w:r w:rsidR="001C559E">
        <w:rPr>
          <w:rStyle w:val="Char4"/>
          <w:rFonts w:hint="cs"/>
          <w:rtl/>
        </w:rPr>
        <w:t>ک</w:t>
      </w:r>
      <w:r w:rsidRPr="00BD5DC8">
        <w:rPr>
          <w:rStyle w:val="Char4"/>
          <w:rFonts w:hint="cs"/>
          <w:rtl/>
        </w:rPr>
        <w:t>ه حضرت حذ</w:t>
      </w:r>
      <w:r w:rsidR="001C559E">
        <w:rPr>
          <w:rStyle w:val="Char4"/>
          <w:rFonts w:hint="cs"/>
          <w:rtl/>
        </w:rPr>
        <w:t>ی</w:t>
      </w:r>
      <w:r w:rsidRPr="00BD5DC8">
        <w:rPr>
          <w:rStyle w:val="Char4"/>
          <w:rFonts w:hint="cs"/>
          <w:rtl/>
        </w:rPr>
        <w:t>فه</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مِن باب تهد</w:t>
      </w:r>
      <w:r w:rsidR="001C559E">
        <w:rPr>
          <w:rStyle w:val="Char4"/>
          <w:rFonts w:hint="cs"/>
          <w:rtl/>
        </w:rPr>
        <w:t>ی</w:t>
      </w:r>
      <w:r w:rsidRPr="00BD5DC8">
        <w:rPr>
          <w:rStyle w:val="Char4"/>
          <w:rFonts w:hint="cs"/>
          <w:rtl/>
        </w:rPr>
        <w:t>د و سخت‌گرفتن و مبالغه و تشد</w:t>
      </w:r>
      <w:r w:rsidR="001C559E">
        <w:rPr>
          <w:rStyle w:val="Char4"/>
          <w:rFonts w:hint="cs"/>
          <w:rtl/>
        </w:rPr>
        <w:t>ی</w:t>
      </w:r>
      <w:r w:rsidRPr="00BD5DC8">
        <w:rPr>
          <w:rStyle w:val="Char4"/>
          <w:rFonts w:hint="cs"/>
          <w:rtl/>
        </w:rPr>
        <w:t>د در منع تر</w:t>
      </w:r>
      <w:r w:rsidR="001C559E">
        <w:rPr>
          <w:rStyle w:val="Char4"/>
          <w:rFonts w:hint="cs"/>
          <w:rtl/>
        </w:rPr>
        <w:t>ک</w:t>
      </w:r>
      <w:r w:rsidRPr="00BD5DC8">
        <w:rPr>
          <w:rStyle w:val="Char4"/>
          <w:rFonts w:hint="cs"/>
          <w:rtl/>
        </w:rPr>
        <w:t xml:space="preserve"> طمأن</w:t>
      </w:r>
      <w:r w:rsidR="001C559E">
        <w:rPr>
          <w:rStyle w:val="Char4"/>
          <w:rFonts w:hint="cs"/>
          <w:rtl/>
        </w:rPr>
        <w:t>ی</w:t>
      </w:r>
      <w:r w:rsidRPr="00BD5DC8">
        <w:rPr>
          <w:rStyle w:val="Char4"/>
          <w:rFonts w:hint="cs"/>
          <w:rtl/>
        </w:rPr>
        <w:t>نه، اعتدال، آرامش، اتمام و خوب انجام‌دادن ر</w:t>
      </w:r>
      <w:r w:rsidR="001C559E">
        <w:rPr>
          <w:rStyle w:val="Char4"/>
          <w:rFonts w:hint="cs"/>
          <w:rtl/>
        </w:rPr>
        <w:t>ک</w:t>
      </w:r>
      <w:r w:rsidRPr="00BD5DC8">
        <w:rPr>
          <w:rStyle w:val="Char4"/>
          <w:rFonts w:hint="cs"/>
          <w:rtl/>
        </w:rPr>
        <w:t>وع و سجود نماز، ا</w:t>
      </w:r>
      <w:r w:rsidR="001C559E">
        <w:rPr>
          <w:rStyle w:val="Char4"/>
          <w:rFonts w:hint="cs"/>
          <w:rtl/>
        </w:rPr>
        <w:t>ی</w:t>
      </w:r>
      <w:r w:rsidRPr="00BD5DC8">
        <w:rPr>
          <w:rStyle w:val="Char4"/>
          <w:rFonts w:hint="cs"/>
          <w:rtl/>
        </w:rPr>
        <w:t>ن سخن را گفت.</w:t>
      </w:r>
    </w:p>
    <w:p w:rsidR="00E51E5A" w:rsidRPr="00241469" w:rsidRDefault="00BA7FD8" w:rsidP="00EA7F09">
      <w:pPr>
        <w:autoSpaceDE w:val="0"/>
        <w:autoSpaceDN w:val="0"/>
        <w:adjustRightInd w:val="0"/>
        <w:ind w:firstLine="227"/>
        <w:jc w:val="lowKashida"/>
        <w:rPr>
          <w:rStyle w:val="Char1"/>
          <w:lang w:bidi="ar-SA"/>
        </w:rPr>
      </w:pPr>
      <w:r w:rsidRPr="00BA7FD8">
        <w:rPr>
          <w:rStyle w:val="Char4"/>
          <w:rtl/>
        </w:rPr>
        <w:t>885</w:t>
      </w:r>
      <w:r w:rsidR="00CF164C" w:rsidRPr="00CF164C">
        <w:rPr>
          <w:rStyle w:val="Char3"/>
          <w:rFonts w:cs="IRNazli"/>
          <w:rtl/>
        </w:rPr>
        <w:t xml:space="preserve"> ـ (</w:t>
      </w:r>
      <w:r w:rsidRPr="00BA7FD8">
        <w:rPr>
          <w:rStyle w:val="Char4"/>
          <w:rtl/>
        </w:rPr>
        <w:t>18</w:t>
      </w:r>
      <w:r w:rsidR="00CF164C" w:rsidRPr="00CF164C">
        <w:rPr>
          <w:rStyle w:val="Char3"/>
          <w:rFonts w:cs="IRNazli"/>
          <w:rtl/>
        </w:rPr>
        <w:t>)</w:t>
      </w:r>
      <w:r w:rsidR="00E51E5A" w:rsidRPr="00BD5DC8">
        <w:rPr>
          <w:rStyle w:val="Char3"/>
          <w:rtl/>
        </w:rPr>
        <w:t xml:space="preserve"> وعن أبي قتادة قال</w:t>
      </w:r>
      <w:r w:rsidR="0040716E">
        <w:rPr>
          <w:rStyle w:val="Char3"/>
          <w:rtl/>
        </w:rPr>
        <w:t>:</w:t>
      </w:r>
      <w:r w:rsidR="00E51E5A" w:rsidRPr="00BD5DC8">
        <w:rPr>
          <w:rStyle w:val="Char3"/>
          <w:rtl/>
        </w:rPr>
        <w:t xml:space="preserve"> قال رسول الله </w:t>
      </w:r>
      <w:r w:rsidR="00040996" w:rsidRPr="00040996">
        <w:rPr>
          <w:rStyle w:val="Char3"/>
          <w:rFonts w:cs="CTraditional Arabic"/>
          <w:szCs w:val="24"/>
          <w:rtl/>
        </w:rPr>
        <w:t>ج</w:t>
      </w:r>
      <w:r w:rsidR="0040716E">
        <w:rPr>
          <w:rStyle w:val="Char3"/>
          <w:rtl/>
        </w:rPr>
        <w:t>:</w:t>
      </w:r>
      <w:r w:rsidR="00E51E5A" w:rsidRPr="00BD5DC8">
        <w:rPr>
          <w:rStyle w:val="Char3"/>
          <w:rtl/>
        </w:rPr>
        <w:t xml:space="preserve"> أ</w:t>
      </w:r>
      <w:r w:rsidR="00E51E5A" w:rsidRPr="00BD5DC8">
        <w:rPr>
          <w:rStyle w:val="Char3"/>
          <w:rFonts w:hint="cs"/>
          <w:rtl/>
        </w:rPr>
        <w:t>َ</w:t>
      </w:r>
      <w:r w:rsidR="00E51E5A" w:rsidRPr="00BD5DC8">
        <w:rPr>
          <w:rStyle w:val="Char3"/>
          <w:rtl/>
        </w:rPr>
        <w:t>سو</w:t>
      </w:r>
      <w:r w:rsidR="00E51E5A" w:rsidRPr="00BD5DC8">
        <w:rPr>
          <w:rStyle w:val="Char3"/>
          <w:rFonts w:hint="cs"/>
          <w:rtl/>
        </w:rPr>
        <w:t>َ</w:t>
      </w:r>
      <w:r w:rsidR="00E51E5A" w:rsidRPr="00BD5DC8">
        <w:rPr>
          <w:rStyle w:val="Char3"/>
          <w:rtl/>
        </w:rPr>
        <w:t>أ</w:t>
      </w:r>
      <w:r w:rsidR="00E51E5A" w:rsidRPr="00BD5DC8">
        <w:rPr>
          <w:rStyle w:val="Char3"/>
          <w:rFonts w:hint="cs"/>
          <w:rtl/>
        </w:rPr>
        <w:t>ُ</w:t>
      </w:r>
      <w:r w:rsidR="00E51E5A" w:rsidRPr="00BD5DC8">
        <w:rPr>
          <w:rStyle w:val="Char3"/>
          <w:rtl/>
        </w:rPr>
        <w:t xml:space="preserve"> الن</w:t>
      </w:r>
      <w:r w:rsidR="00E51E5A" w:rsidRPr="00BD5DC8">
        <w:rPr>
          <w:rStyle w:val="Char3"/>
          <w:rFonts w:hint="cs"/>
          <w:rtl/>
        </w:rPr>
        <w:t>ّ</w:t>
      </w:r>
      <w:r w:rsidR="00E51E5A" w:rsidRPr="00BD5DC8">
        <w:rPr>
          <w:rStyle w:val="Char3"/>
          <w:rtl/>
        </w:rPr>
        <w:t>اس</w:t>
      </w:r>
      <w:r w:rsidR="00E51E5A" w:rsidRPr="00BD5DC8">
        <w:rPr>
          <w:rStyle w:val="Char3"/>
          <w:rFonts w:hint="cs"/>
          <w:rtl/>
        </w:rPr>
        <w:t>ِ</w:t>
      </w:r>
      <w:r w:rsidR="00E51E5A" w:rsidRPr="00BD5DC8">
        <w:rPr>
          <w:rStyle w:val="Char3"/>
          <w:rtl/>
        </w:rPr>
        <w:t xml:space="preserve"> س</w:t>
      </w:r>
      <w:r w:rsidR="00E51E5A" w:rsidRPr="00BD5DC8">
        <w:rPr>
          <w:rStyle w:val="Char3"/>
          <w:rFonts w:hint="cs"/>
          <w:rtl/>
        </w:rPr>
        <w:t>ِ</w:t>
      </w:r>
      <w:r w:rsidR="00E51E5A" w:rsidRPr="00BD5DC8">
        <w:rPr>
          <w:rStyle w:val="Char3"/>
          <w:rtl/>
        </w:rPr>
        <w:t>رق</w:t>
      </w:r>
      <w:r w:rsidR="00E51E5A" w:rsidRPr="00BD5DC8">
        <w:rPr>
          <w:rStyle w:val="Char3"/>
          <w:rFonts w:hint="cs"/>
          <w:rtl/>
        </w:rPr>
        <w:t>َ</w:t>
      </w:r>
      <w:r w:rsidR="00E51E5A" w:rsidRPr="00BD5DC8">
        <w:rPr>
          <w:rStyle w:val="Char3"/>
          <w:rtl/>
        </w:rPr>
        <w:t>ة</w:t>
      </w:r>
      <w:r w:rsidR="00E51E5A" w:rsidRPr="00BD5DC8">
        <w:rPr>
          <w:rStyle w:val="Char3"/>
          <w:rFonts w:hint="cs"/>
          <w:rtl/>
        </w:rPr>
        <w:t>ً</w:t>
      </w:r>
      <w:r w:rsidR="00E51E5A" w:rsidRPr="00BD5DC8">
        <w:rPr>
          <w:rStyle w:val="Char3"/>
          <w:rtl/>
        </w:rPr>
        <w:t xml:space="preserve"> الذي ي</w:t>
      </w:r>
      <w:r w:rsidR="00E51E5A" w:rsidRPr="00BD5DC8">
        <w:rPr>
          <w:rStyle w:val="Char3"/>
          <w:rFonts w:hint="cs"/>
          <w:rtl/>
        </w:rPr>
        <w:t>َ</w:t>
      </w:r>
      <w:r w:rsidR="00E51E5A" w:rsidRPr="00BD5DC8">
        <w:rPr>
          <w:rStyle w:val="Char3"/>
          <w:rtl/>
        </w:rPr>
        <w:t>سر</w:t>
      </w:r>
      <w:r w:rsidR="00E51E5A" w:rsidRPr="00BD5DC8">
        <w:rPr>
          <w:rStyle w:val="Char3"/>
          <w:rFonts w:hint="cs"/>
          <w:rtl/>
        </w:rPr>
        <w:t>ِ</w:t>
      </w:r>
      <w:r w:rsidR="00E51E5A" w:rsidRPr="00BD5DC8">
        <w:rPr>
          <w:rStyle w:val="Char3"/>
          <w:rtl/>
        </w:rPr>
        <w:t>ق</w:t>
      </w:r>
      <w:r w:rsidR="00E51E5A" w:rsidRPr="00BD5DC8">
        <w:rPr>
          <w:rStyle w:val="Char3"/>
          <w:rFonts w:hint="cs"/>
          <w:rtl/>
        </w:rPr>
        <w:t>ُ</w:t>
      </w:r>
      <w:r w:rsidR="00E51E5A" w:rsidRPr="00BD5DC8">
        <w:rPr>
          <w:rStyle w:val="Char3"/>
          <w:rtl/>
        </w:rPr>
        <w:t xml:space="preserve"> من صلاته</w:t>
      </w:r>
      <w:r w:rsidR="003E0CC1">
        <w:rPr>
          <w:rStyle w:val="Char3"/>
          <w:rtl/>
        </w:rPr>
        <w:t>.</w:t>
      </w:r>
      <w:r w:rsidR="00E51E5A" w:rsidRPr="00BD5DC8">
        <w:rPr>
          <w:rStyle w:val="Char3"/>
          <w:rtl/>
        </w:rPr>
        <w:t xml:space="preserve"> قالوا</w:t>
      </w:r>
      <w:r w:rsidR="0040716E">
        <w:rPr>
          <w:rStyle w:val="Char3"/>
          <w:rtl/>
        </w:rPr>
        <w:t>:</w:t>
      </w:r>
      <w:r w:rsidR="00E51E5A" w:rsidRPr="00BD5DC8">
        <w:rPr>
          <w:rStyle w:val="Char3"/>
          <w:rtl/>
        </w:rPr>
        <w:t xml:space="preserve"> يا رسول الله وكيف يسرق من صلاته</w:t>
      </w:r>
      <w:r w:rsidR="003E0CC1">
        <w:rPr>
          <w:rStyle w:val="Char3"/>
          <w:rtl/>
        </w:rPr>
        <w:t>؟</w:t>
      </w:r>
      <w:r w:rsidR="00E51E5A" w:rsidRPr="00BD5DC8">
        <w:rPr>
          <w:rStyle w:val="Char3"/>
          <w:rtl/>
        </w:rPr>
        <w:t xml:space="preserve"> قال</w:t>
      </w:r>
      <w:r w:rsidR="0040716E">
        <w:rPr>
          <w:rStyle w:val="Char3"/>
          <w:rtl/>
        </w:rPr>
        <w:t>:</w:t>
      </w:r>
      <w:r w:rsidR="00E51E5A" w:rsidRPr="00BD5DC8">
        <w:rPr>
          <w:rStyle w:val="Char3"/>
          <w:rtl/>
        </w:rPr>
        <w:t xml:space="preserve"> لا ي</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م</w:t>
      </w:r>
      <w:r w:rsidR="00E51E5A" w:rsidRPr="00BD5DC8">
        <w:rPr>
          <w:rStyle w:val="Char3"/>
          <w:rFonts w:hint="cs"/>
          <w:rtl/>
        </w:rPr>
        <w:t>ُّ</w:t>
      </w:r>
      <w:r w:rsidR="00E51E5A" w:rsidRPr="00BD5DC8">
        <w:rPr>
          <w:rStyle w:val="Char3"/>
          <w:rtl/>
        </w:rPr>
        <w:t xml:space="preserve"> ركوعها ولا سجودها</w:t>
      </w:r>
      <w:r w:rsidR="003E0CC1">
        <w:rPr>
          <w:rStyle w:val="Char3"/>
          <w:rtl/>
        </w:rPr>
        <w:t>.</w:t>
      </w:r>
      <w:r w:rsidR="00E51E5A" w:rsidRPr="00BD5DC8">
        <w:rPr>
          <w:rStyle w:val="Char3"/>
          <w:rtl/>
        </w:rPr>
        <w:t xml:space="preserve"> </w:t>
      </w:r>
      <w:r w:rsidR="00E51E5A" w:rsidRPr="00241469">
        <w:rPr>
          <w:rStyle w:val="Char1"/>
          <w:rtl/>
        </w:rPr>
        <w:t>رواه أحمد</w:t>
      </w:r>
      <w:r w:rsidR="003F315A" w:rsidRPr="003F315A">
        <w:rPr>
          <w:rStyle w:val="Char4"/>
          <w:rFonts w:hint="cs"/>
          <w:vertAlign w:val="superscript"/>
          <w:rtl/>
        </w:rPr>
        <w:t>(</w:t>
      </w:r>
      <w:r w:rsidR="003F315A" w:rsidRPr="003F315A">
        <w:rPr>
          <w:rStyle w:val="Char4"/>
          <w:vertAlign w:val="superscript"/>
          <w:rtl/>
        </w:rPr>
        <w:footnoteReference w:id="628"/>
      </w:r>
      <w:r w:rsidR="003F315A" w:rsidRPr="003F315A">
        <w:rPr>
          <w:rStyle w:val="Char4"/>
          <w:rFonts w:hint="cs"/>
          <w:vertAlign w:val="superscript"/>
          <w:rtl/>
        </w:rPr>
        <w:t>)</w:t>
      </w:r>
      <w:r w:rsidR="003F315A">
        <w:rPr>
          <w:rStyle w:val="Char4"/>
          <w:lang w:bidi="ar-SA"/>
        </w:rPr>
        <w:t>.</w:t>
      </w:r>
    </w:p>
    <w:p w:rsidR="00E51E5A" w:rsidRPr="00BD5DC8" w:rsidRDefault="00E51E5A" w:rsidP="004709A5">
      <w:pPr>
        <w:ind w:firstLine="284"/>
        <w:jc w:val="both"/>
        <w:rPr>
          <w:rStyle w:val="Char4"/>
          <w:rtl/>
        </w:rPr>
      </w:pPr>
      <w:r w:rsidRPr="00BD5DC8">
        <w:rPr>
          <w:rStyle w:val="Char4"/>
          <w:rFonts w:hint="cs"/>
          <w:rtl/>
        </w:rPr>
        <w:t>885- (18) ابوقتاده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w:t>
      </w:r>
      <w:r w:rsidR="001C559E">
        <w:rPr>
          <w:rStyle w:val="Char4"/>
          <w:rFonts w:hint="cs"/>
          <w:rtl/>
        </w:rPr>
        <w:t xml:space="preserve"> </w:t>
      </w:r>
      <w:r w:rsidRPr="00BD5DC8">
        <w:rPr>
          <w:rStyle w:val="Char4"/>
          <w:rFonts w:hint="cs"/>
          <w:rtl/>
        </w:rPr>
        <w:t>بدتر</w:t>
      </w:r>
      <w:r w:rsidR="001C559E">
        <w:rPr>
          <w:rStyle w:val="Char4"/>
          <w:rFonts w:hint="cs"/>
          <w:rtl/>
        </w:rPr>
        <w:t>ی</w:t>
      </w:r>
      <w:r w:rsidRPr="00BD5DC8">
        <w:rPr>
          <w:rStyle w:val="Char4"/>
          <w:rFonts w:hint="cs"/>
          <w:rtl/>
        </w:rPr>
        <w:t xml:space="preserve">ن دزد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از نمازش دزد</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 گفتند: ا</w:t>
      </w:r>
      <w:r w:rsidR="001C559E">
        <w:rPr>
          <w:rStyle w:val="Char4"/>
          <w:rFonts w:hint="cs"/>
          <w:rtl/>
        </w:rPr>
        <w:t>ی</w:t>
      </w:r>
      <w:r w:rsidRPr="00BD5DC8">
        <w:rPr>
          <w:rStyle w:val="Char4"/>
          <w:rFonts w:hint="cs"/>
          <w:rtl/>
        </w:rPr>
        <w:t xml:space="preserve"> رسول‌خدا</w:t>
      </w:r>
      <w:r w:rsidR="001F073B" w:rsidRPr="001F073B">
        <w:rPr>
          <w:rStyle w:val="Char4"/>
          <w:rFonts w:cs="CTraditional Arabic" w:hint="cs"/>
          <w:rtl/>
        </w:rPr>
        <w:t xml:space="preserve"> ج</w:t>
      </w:r>
      <w:r w:rsidRPr="00BD5DC8">
        <w:rPr>
          <w:rStyle w:val="Char4"/>
          <w:rFonts w:hint="cs"/>
          <w:rtl/>
        </w:rPr>
        <w:t>! فرد نمازگزار از نمازش چطور دزد</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w:t>
      </w:r>
    </w:p>
    <w:p w:rsidR="00E51E5A" w:rsidRPr="00BD5DC8" w:rsidRDefault="00E51E5A" w:rsidP="004709A5">
      <w:pPr>
        <w:ind w:firstLine="284"/>
        <w:jc w:val="both"/>
        <w:rPr>
          <w:rStyle w:val="Char4"/>
          <w:rtl/>
        </w:rPr>
      </w:pPr>
      <w:r w:rsidRPr="00BD5DC8">
        <w:rPr>
          <w:rStyle w:val="Char4"/>
          <w:rFonts w:hint="cs"/>
          <w:rtl/>
        </w:rPr>
        <w:t>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ر</w:t>
      </w:r>
      <w:r w:rsidR="001C559E">
        <w:rPr>
          <w:rStyle w:val="Char4"/>
          <w:rFonts w:hint="cs"/>
          <w:rtl/>
        </w:rPr>
        <w:t>ک</w:t>
      </w:r>
      <w:r w:rsidRPr="00BD5DC8">
        <w:rPr>
          <w:rStyle w:val="Char4"/>
          <w:rFonts w:hint="cs"/>
          <w:rtl/>
        </w:rPr>
        <w:t xml:space="preserve">وع و سجود نمازش را به طور </w:t>
      </w:r>
      <w:r w:rsidR="001C559E">
        <w:rPr>
          <w:rStyle w:val="Char4"/>
          <w:rFonts w:hint="cs"/>
          <w:rtl/>
        </w:rPr>
        <w:t>ک</w:t>
      </w:r>
      <w:r w:rsidRPr="00BD5DC8">
        <w:rPr>
          <w:rStyle w:val="Char4"/>
          <w:rFonts w:hint="cs"/>
          <w:rtl/>
        </w:rPr>
        <w:t>امل و خوب (و با طمان</w:t>
      </w:r>
      <w:r w:rsidR="001C559E">
        <w:rPr>
          <w:rStyle w:val="Char4"/>
          <w:rFonts w:hint="cs"/>
          <w:rtl/>
        </w:rPr>
        <w:t>ی</w:t>
      </w:r>
      <w:r w:rsidRPr="00BD5DC8">
        <w:rPr>
          <w:rStyle w:val="Char4"/>
          <w:rFonts w:hint="cs"/>
          <w:rtl/>
        </w:rPr>
        <w:t>نه و تأن</w:t>
      </w:r>
      <w:r w:rsidR="001C559E">
        <w:rPr>
          <w:rStyle w:val="Char4"/>
          <w:rFonts w:hint="cs"/>
          <w:rtl/>
        </w:rPr>
        <w:t>ی</w:t>
      </w:r>
      <w:r w:rsidRPr="00BD5DC8">
        <w:rPr>
          <w:rStyle w:val="Char4"/>
          <w:rFonts w:hint="cs"/>
          <w:rtl/>
        </w:rPr>
        <w:t xml:space="preserve"> و خشوع و خضوع جسمان</w:t>
      </w:r>
      <w:r w:rsidR="001C559E">
        <w:rPr>
          <w:rStyle w:val="Char4"/>
          <w:rFonts w:hint="cs"/>
          <w:rtl/>
        </w:rPr>
        <w:t>ی</w:t>
      </w:r>
      <w:r w:rsidRPr="00BD5DC8">
        <w:rPr>
          <w:rStyle w:val="Char4"/>
          <w:rFonts w:hint="cs"/>
          <w:rtl/>
        </w:rPr>
        <w:t xml:space="preserve"> و قلب</w:t>
      </w:r>
      <w:r w:rsidR="001C559E">
        <w:rPr>
          <w:rStyle w:val="Char4"/>
          <w:rFonts w:hint="cs"/>
          <w:rtl/>
        </w:rPr>
        <w:t>ی</w:t>
      </w:r>
      <w:r w:rsidRPr="00BD5DC8">
        <w:rPr>
          <w:rStyle w:val="Char4"/>
          <w:rFonts w:hint="cs"/>
          <w:rtl/>
        </w:rPr>
        <w:t>)انجام ندهد.</w:t>
      </w:r>
      <w:r w:rsidR="001C559E">
        <w:rPr>
          <w:rStyle w:val="Char4"/>
          <w:rFonts w:hint="cs"/>
          <w:rtl/>
        </w:rPr>
        <w:t xml:space="preserve"> </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احمد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p>
    <w:p w:rsidR="00E51E5A" w:rsidRPr="00BD5DC8" w:rsidRDefault="00BA7FD8" w:rsidP="00EA7F09">
      <w:pPr>
        <w:autoSpaceDE w:val="0"/>
        <w:autoSpaceDN w:val="0"/>
        <w:adjustRightInd w:val="0"/>
        <w:ind w:firstLine="227"/>
        <w:jc w:val="lowKashida"/>
        <w:rPr>
          <w:rStyle w:val="Char3"/>
          <w:rtl/>
          <w:lang w:bidi="fa-IR"/>
        </w:rPr>
      </w:pPr>
      <w:r w:rsidRPr="00BA7FD8">
        <w:rPr>
          <w:rStyle w:val="Char4"/>
          <w:rtl/>
        </w:rPr>
        <w:t>886</w:t>
      </w:r>
      <w:r w:rsidR="00CF164C" w:rsidRPr="00CF164C">
        <w:rPr>
          <w:rStyle w:val="Char3"/>
          <w:rFonts w:cs="IRNazli"/>
          <w:rtl/>
        </w:rPr>
        <w:t xml:space="preserve"> ـ (</w:t>
      </w:r>
      <w:r w:rsidRPr="00BA7FD8">
        <w:rPr>
          <w:rStyle w:val="Char4"/>
          <w:rtl/>
        </w:rPr>
        <w:t>19</w:t>
      </w:r>
      <w:r w:rsidR="00CF164C" w:rsidRPr="00CF164C">
        <w:rPr>
          <w:rStyle w:val="Char3"/>
          <w:rFonts w:cs="IRNazli" w:hint="cs"/>
          <w:rtl/>
        </w:rPr>
        <w:t>)</w:t>
      </w:r>
      <w:r w:rsidR="00E51E5A" w:rsidRPr="00BD5DC8">
        <w:rPr>
          <w:rStyle w:val="Char3"/>
          <w:rFonts w:hint="cs"/>
          <w:rtl/>
        </w:rPr>
        <w:t xml:space="preserve"> </w:t>
      </w:r>
      <w:r w:rsidR="00E51E5A" w:rsidRPr="00BD5DC8">
        <w:rPr>
          <w:rStyle w:val="Char3"/>
          <w:rtl/>
        </w:rPr>
        <w:t>وعن النعمان بن م</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 xml:space="preserve">ة أن رسول الله </w:t>
      </w:r>
      <w:r w:rsidR="00040996" w:rsidRPr="00040996">
        <w:rPr>
          <w:rStyle w:val="Char3"/>
          <w:rFonts w:cs="CTraditional Arabic"/>
          <w:szCs w:val="24"/>
          <w:rtl/>
        </w:rPr>
        <w:t>ج</w:t>
      </w:r>
      <w:r w:rsidR="00E51E5A" w:rsidRPr="00BD5DC8">
        <w:rPr>
          <w:rStyle w:val="Char3"/>
          <w:rtl/>
        </w:rPr>
        <w:t xml:space="preserve"> قال: ما ترون في الش</w:t>
      </w:r>
      <w:r w:rsidR="00E51E5A" w:rsidRPr="00BD5DC8">
        <w:rPr>
          <w:rStyle w:val="Char3"/>
          <w:rFonts w:hint="cs"/>
          <w:rtl/>
        </w:rPr>
        <w:t>َّ</w:t>
      </w:r>
      <w:r w:rsidR="00E51E5A" w:rsidRPr="00BD5DC8">
        <w:rPr>
          <w:rStyle w:val="Char3"/>
          <w:rtl/>
        </w:rPr>
        <w:t>ارب والز</w:t>
      </w:r>
      <w:r w:rsidR="00E51E5A" w:rsidRPr="00BD5DC8">
        <w:rPr>
          <w:rStyle w:val="Char3"/>
          <w:rFonts w:hint="cs"/>
          <w:rtl/>
        </w:rPr>
        <w:t>َّ</w:t>
      </w:r>
      <w:r w:rsidR="00E51E5A" w:rsidRPr="00BD5DC8">
        <w:rPr>
          <w:rStyle w:val="Char3"/>
          <w:rtl/>
        </w:rPr>
        <w:t>اني والس</w:t>
      </w:r>
      <w:r w:rsidR="00E51E5A" w:rsidRPr="00BD5DC8">
        <w:rPr>
          <w:rStyle w:val="Char3"/>
          <w:rFonts w:hint="cs"/>
          <w:rtl/>
        </w:rPr>
        <w:t>َّ</w:t>
      </w:r>
      <w:r w:rsidR="00E51E5A" w:rsidRPr="00BD5DC8">
        <w:rPr>
          <w:rStyle w:val="Char3"/>
          <w:rtl/>
        </w:rPr>
        <w:t>ارق</w:t>
      </w:r>
      <w:r w:rsidR="003E0CC1">
        <w:rPr>
          <w:rStyle w:val="Char3"/>
          <w:rtl/>
        </w:rPr>
        <w:t>؟</w:t>
      </w:r>
      <w:r w:rsidR="00E51E5A" w:rsidRPr="00BD5DC8">
        <w:rPr>
          <w:rStyle w:val="Char3"/>
          <w:rtl/>
        </w:rPr>
        <w:t xml:space="preserve"> " وذلك قبل أن ت</w:t>
      </w:r>
      <w:r w:rsidR="00E51E5A" w:rsidRPr="00BD5DC8">
        <w:rPr>
          <w:rStyle w:val="Char3"/>
          <w:rFonts w:hint="cs"/>
          <w:rtl/>
        </w:rPr>
        <w:t>َ</w:t>
      </w:r>
      <w:r w:rsidR="00E51E5A" w:rsidRPr="00BD5DC8">
        <w:rPr>
          <w:rStyle w:val="Char3"/>
          <w:rtl/>
        </w:rPr>
        <w:t>ن</w:t>
      </w:r>
      <w:r w:rsidR="00E51E5A" w:rsidRPr="00BD5DC8">
        <w:rPr>
          <w:rStyle w:val="Char3"/>
          <w:rFonts w:hint="cs"/>
          <w:rtl/>
        </w:rPr>
        <w:t>ْـ</w:t>
      </w:r>
      <w:r w:rsidR="00E51E5A" w:rsidRPr="00BD5DC8">
        <w:rPr>
          <w:rStyle w:val="Char3"/>
          <w:rtl/>
        </w:rPr>
        <w:t>ز</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 xml:space="preserve"> ف</w:t>
      </w:r>
      <w:r w:rsidR="00E51E5A" w:rsidRPr="00BD5DC8">
        <w:rPr>
          <w:rStyle w:val="Char3"/>
          <w:rFonts w:hint="cs"/>
          <w:rtl/>
        </w:rPr>
        <w:t>ِ</w:t>
      </w:r>
      <w:r w:rsidR="00E51E5A" w:rsidRPr="00BD5DC8">
        <w:rPr>
          <w:rStyle w:val="Char3"/>
          <w:rtl/>
        </w:rPr>
        <w:t>يه</w:t>
      </w:r>
      <w:r w:rsidR="00E51E5A" w:rsidRPr="00BD5DC8">
        <w:rPr>
          <w:rStyle w:val="Char3"/>
          <w:rFonts w:hint="cs"/>
          <w:rtl/>
        </w:rPr>
        <w:t>ِ</w:t>
      </w:r>
      <w:r w:rsidR="00E51E5A" w:rsidRPr="00BD5DC8">
        <w:rPr>
          <w:rStyle w:val="Char3"/>
          <w:rtl/>
        </w:rPr>
        <w:t>م</w:t>
      </w:r>
      <w:r w:rsidR="00E51E5A" w:rsidRPr="00BD5DC8">
        <w:rPr>
          <w:rStyle w:val="Char3"/>
          <w:rFonts w:hint="cs"/>
          <w:rtl/>
        </w:rPr>
        <w:t>ُ</w:t>
      </w:r>
      <w:r w:rsidR="00E51E5A" w:rsidRPr="00BD5DC8">
        <w:rPr>
          <w:rStyle w:val="Char3"/>
          <w:rtl/>
        </w:rPr>
        <w:t xml:space="preserve"> الح</w:t>
      </w:r>
      <w:r w:rsidR="00E51E5A" w:rsidRPr="00BD5DC8">
        <w:rPr>
          <w:rStyle w:val="Char3"/>
          <w:rFonts w:hint="cs"/>
          <w:rtl/>
        </w:rPr>
        <w:t>ُ</w:t>
      </w:r>
      <w:r w:rsidR="00E51E5A" w:rsidRPr="00BD5DC8">
        <w:rPr>
          <w:rStyle w:val="Char3"/>
          <w:rtl/>
        </w:rPr>
        <w:t>د</w:t>
      </w:r>
      <w:r w:rsidR="00E51E5A" w:rsidRPr="00BD5DC8">
        <w:rPr>
          <w:rStyle w:val="Char3"/>
          <w:rFonts w:hint="cs"/>
          <w:rtl/>
        </w:rPr>
        <w:t>ُ</w:t>
      </w:r>
      <w:r w:rsidR="00E51E5A" w:rsidRPr="00BD5DC8">
        <w:rPr>
          <w:rStyle w:val="Char3"/>
          <w:rtl/>
        </w:rPr>
        <w:t>ود</w:t>
      </w:r>
      <w:r w:rsidR="00E51E5A" w:rsidRPr="00BD5DC8">
        <w:rPr>
          <w:rStyle w:val="Char3"/>
          <w:rFonts w:hint="cs"/>
          <w:rtl/>
        </w:rPr>
        <w:t>َ</w:t>
      </w:r>
      <w:r w:rsidR="00E51E5A" w:rsidRPr="00BD5DC8">
        <w:rPr>
          <w:rStyle w:val="Char3"/>
          <w:rtl/>
        </w:rPr>
        <w:t xml:space="preserve"> قالوا</w:t>
      </w:r>
      <w:r w:rsidR="0040716E">
        <w:rPr>
          <w:rStyle w:val="Char3"/>
          <w:rtl/>
        </w:rPr>
        <w:t>:</w:t>
      </w:r>
      <w:r w:rsidR="00E51E5A" w:rsidRPr="00BD5DC8">
        <w:rPr>
          <w:rStyle w:val="Char3"/>
          <w:rtl/>
        </w:rPr>
        <w:t xml:space="preserve"> الله</w:t>
      </w:r>
      <w:r w:rsidR="001C559E">
        <w:rPr>
          <w:rStyle w:val="Char3"/>
          <w:rtl/>
        </w:rPr>
        <w:t xml:space="preserve"> و</w:t>
      </w:r>
      <w:r w:rsidR="00E51E5A" w:rsidRPr="00BD5DC8">
        <w:rPr>
          <w:rStyle w:val="Char3"/>
          <w:rtl/>
        </w:rPr>
        <w:t>رسوله أعلم</w:t>
      </w:r>
      <w:r w:rsidR="003E0CC1">
        <w:rPr>
          <w:rStyle w:val="Char3"/>
          <w:rtl/>
        </w:rPr>
        <w:t>.</w:t>
      </w:r>
      <w:r w:rsidR="00E51E5A" w:rsidRPr="00BD5DC8">
        <w:rPr>
          <w:rStyle w:val="Char3"/>
          <w:rtl/>
        </w:rPr>
        <w:t xml:space="preserve"> قال</w:t>
      </w:r>
      <w:r w:rsidR="0040716E">
        <w:rPr>
          <w:rStyle w:val="Char3"/>
          <w:rtl/>
        </w:rPr>
        <w:t>:</w:t>
      </w:r>
      <w:r w:rsidR="00E51E5A" w:rsidRPr="00BD5DC8">
        <w:rPr>
          <w:rStyle w:val="Char3"/>
          <w:rFonts w:hint="cs"/>
          <w:rtl/>
        </w:rPr>
        <w:t xml:space="preserve"> </w:t>
      </w:r>
      <w:r w:rsidR="00E51E5A" w:rsidRPr="00BD5DC8">
        <w:rPr>
          <w:rStyle w:val="Char3"/>
          <w:rtl/>
        </w:rPr>
        <w:t>هن</w:t>
      </w:r>
      <w:r w:rsidR="00E51E5A" w:rsidRPr="00BD5DC8">
        <w:rPr>
          <w:rStyle w:val="Char3"/>
          <w:rFonts w:hint="cs"/>
          <w:rtl/>
        </w:rPr>
        <w:t>َّ</w:t>
      </w:r>
      <w:r w:rsidR="00E51E5A" w:rsidRPr="00BD5DC8">
        <w:rPr>
          <w:rStyle w:val="Char3"/>
          <w:rtl/>
        </w:rPr>
        <w:t xml:space="preserve"> فواحش</w:t>
      </w:r>
      <w:r w:rsidR="001C559E">
        <w:rPr>
          <w:rStyle w:val="Char3"/>
          <w:rtl/>
        </w:rPr>
        <w:t xml:space="preserve"> و</w:t>
      </w:r>
      <w:r w:rsidR="00E51E5A" w:rsidRPr="00BD5DC8">
        <w:rPr>
          <w:rStyle w:val="Char3"/>
          <w:rtl/>
        </w:rPr>
        <w:t>فيه</w:t>
      </w:r>
      <w:r w:rsidR="00E51E5A" w:rsidRPr="00BD5DC8">
        <w:rPr>
          <w:rStyle w:val="Char3"/>
          <w:rFonts w:hint="cs"/>
          <w:rtl/>
        </w:rPr>
        <w:t>ِ</w:t>
      </w:r>
      <w:r w:rsidR="00E51E5A" w:rsidRPr="00BD5DC8">
        <w:rPr>
          <w:rStyle w:val="Char3"/>
          <w:rtl/>
        </w:rPr>
        <w:t>ن</w:t>
      </w:r>
      <w:r w:rsidR="00E51E5A" w:rsidRPr="00BD5DC8">
        <w:rPr>
          <w:rStyle w:val="Char3"/>
          <w:rFonts w:hint="cs"/>
          <w:rtl/>
        </w:rPr>
        <w:t>َّ</w:t>
      </w:r>
      <w:r w:rsidR="00E51E5A" w:rsidRPr="00BD5DC8">
        <w:rPr>
          <w:rStyle w:val="Char3"/>
          <w:rtl/>
        </w:rPr>
        <w:t xml:space="preserve"> ع</w:t>
      </w:r>
      <w:r w:rsidR="00E51E5A" w:rsidRPr="00BD5DC8">
        <w:rPr>
          <w:rStyle w:val="Char3"/>
          <w:rFonts w:hint="cs"/>
          <w:rtl/>
        </w:rPr>
        <w:t>ُ</w:t>
      </w:r>
      <w:r w:rsidR="00E51E5A" w:rsidRPr="00BD5DC8">
        <w:rPr>
          <w:rStyle w:val="Char3"/>
          <w:rtl/>
        </w:rPr>
        <w:t>ق</w:t>
      </w:r>
      <w:r w:rsidR="00E51E5A" w:rsidRPr="00BD5DC8">
        <w:rPr>
          <w:rStyle w:val="Char3"/>
          <w:rFonts w:hint="cs"/>
          <w:rtl/>
        </w:rPr>
        <w:t>ُ</w:t>
      </w:r>
      <w:r w:rsidR="00E51E5A" w:rsidRPr="00BD5DC8">
        <w:rPr>
          <w:rStyle w:val="Char3"/>
          <w:rtl/>
        </w:rPr>
        <w:t>وب</w:t>
      </w:r>
      <w:r w:rsidR="00E51E5A" w:rsidRPr="00BD5DC8">
        <w:rPr>
          <w:rStyle w:val="Char3"/>
          <w:rFonts w:hint="cs"/>
          <w:rtl/>
        </w:rPr>
        <w:t>َ</w:t>
      </w:r>
      <w:r w:rsidR="00E51E5A" w:rsidRPr="00BD5DC8">
        <w:rPr>
          <w:rStyle w:val="Char3"/>
          <w:rtl/>
        </w:rPr>
        <w:t>ة وأسوأ الس</w:t>
      </w:r>
      <w:r w:rsidR="00E51E5A" w:rsidRPr="00BD5DC8">
        <w:rPr>
          <w:rStyle w:val="Char3"/>
          <w:rFonts w:hint="cs"/>
          <w:rtl/>
        </w:rPr>
        <w:t>ِّ</w:t>
      </w:r>
      <w:r w:rsidR="00E51E5A" w:rsidRPr="00BD5DC8">
        <w:rPr>
          <w:rStyle w:val="Char3"/>
          <w:rtl/>
        </w:rPr>
        <w:t>رقة ال</w:t>
      </w:r>
      <w:r w:rsidR="00E51E5A" w:rsidRPr="00BD5DC8">
        <w:rPr>
          <w:rStyle w:val="Char3"/>
          <w:rFonts w:hint="cs"/>
          <w:rtl/>
        </w:rPr>
        <w:t>َّ</w:t>
      </w:r>
      <w:r w:rsidR="00E51E5A" w:rsidRPr="00BD5DC8">
        <w:rPr>
          <w:rStyle w:val="Char3"/>
          <w:rtl/>
        </w:rPr>
        <w:t>ذي ي</w:t>
      </w:r>
      <w:r w:rsidR="00E51E5A" w:rsidRPr="00BD5DC8">
        <w:rPr>
          <w:rStyle w:val="Char3"/>
          <w:rFonts w:hint="cs"/>
          <w:rtl/>
        </w:rPr>
        <w:t>َ</w:t>
      </w:r>
      <w:r w:rsidR="00E51E5A" w:rsidRPr="00BD5DC8">
        <w:rPr>
          <w:rStyle w:val="Char3"/>
          <w:rtl/>
        </w:rPr>
        <w:t>سر</w:t>
      </w:r>
      <w:r w:rsidR="00E51E5A" w:rsidRPr="00BD5DC8">
        <w:rPr>
          <w:rStyle w:val="Char3"/>
          <w:rFonts w:hint="cs"/>
          <w:rtl/>
        </w:rPr>
        <w:t>ِ</w:t>
      </w:r>
      <w:r w:rsidR="00E51E5A" w:rsidRPr="00BD5DC8">
        <w:rPr>
          <w:rStyle w:val="Char3"/>
          <w:rtl/>
        </w:rPr>
        <w:t>ق</w:t>
      </w:r>
      <w:r w:rsidR="00E51E5A" w:rsidRPr="00BD5DC8">
        <w:rPr>
          <w:rStyle w:val="Char3"/>
          <w:rFonts w:hint="cs"/>
          <w:rtl/>
        </w:rPr>
        <w:t>ُ</w:t>
      </w:r>
      <w:r w:rsidR="00E51E5A" w:rsidRPr="00BD5DC8">
        <w:rPr>
          <w:rStyle w:val="Char3"/>
          <w:rtl/>
        </w:rPr>
        <w:t xml:space="preserve"> م</w:t>
      </w:r>
      <w:r w:rsidR="00E51E5A" w:rsidRPr="00BD5DC8">
        <w:rPr>
          <w:rStyle w:val="Char3"/>
          <w:rFonts w:hint="cs"/>
          <w:rtl/>
        </w:rPr>
        <w:t>ِ</w:t>
      </w:r>
      <w:r w:rsidR="00E51E5A" w:rsidRPr="00BD5DC8">
        <w:rPr>
          <w:rStyle w:val="Char3"/>
          <w:rtl/>
        </w:rPr>
        <w:t>ن ص</w:t>
      </w:r>
      <w:r w:rsidR="00E51E5A" w:rsidRPr="00BD5DC8">
        <w:rPr>
          <w:rStyle w:val="Char3"/>
          <w:rFonts w:hint="cs"/>
          <w:rtl/>
        </w:rPr>
        <w:t>َ</w:t>
      </w:r>
      <w:r w:rsidR="00E51E5A" w:rsidRPr="00BD5DC8">
        <w:rPr>
          <w:rStyle w:val="Char3"/>
          <w:rtl/>
        </w:rPr>
        <w:t>لات</w:t>
      </w:r>
      <w:r w:rsidR="00E51E5A" w:rsidRPr="00BD5DC8">
        <w:rPr>
          <w:rStyle w:val="Char3"/>
          <w:rFonts w:hint="cs"/>
          <w:rtl/>
        </w:rPr>
        <w:t>ِ</w:t>
      </w:r>
      <w:r w:rsidR="00E51E5A" w:rsidRPr="00BD5DC8">
        <w:rPr>
          <w:rStyle w:val="Char3"/>
          <w:rtl/>
        </w:rPr>
        <w:t>ه</w:t>
      </w:r>
      <w:r w:rsidR="00E51E5A" w:rsidRPr="00BD5DC8">
        <w:rPr>
          <w:rStyle w:val="Char3"/>
          <w:rFonts w:hint="cs"/>
          <w:rtl/>
        </w:rPr>
        <w:t>ِ</w:t>
      </w:r>
      <w:r w:rsidR="003E0CC1">
        <w:rPr>
          <w:rStyle w:val="Char3"/>
          <w:rtl/>
        </w:rPr>
        <w:t>.</w:t>
      </w:r>
      <w:r w:rsidR="00E51E5A" w:rsidRPr="00BD5DC8">
        <w:rPr>
          <w:rStyle w:val="Char3"/>
          <w:rtl/>
        </w:rPr>
        <w:t xml:space="preserve"> قالوا</w:t>
      </w:r>
      <w:r w:rsidR="0040716E">
        <w:rPr>
          <w:rStyle w:val="Char3"/>
          <w:rtl/>
        </w:rPr>
        <w:t>:</w:t>
      </w:r>
      <w:r w:rsidR="00E51E5A" w:rsidRPr="00BD5DC8">
        <w:rPr>
          <w:rStyle w:val="Char3"/>
          <w:rtl/>
        </w:rPr>
        <w:t xml:space="preserve"> وكيف يسرق م</w:t>
      </w:r>
      <w:r w:rsidR="00E51E5A" w:rsidRPr="00BD5DC8">
        <w:rPr>
          <w:rStyle w:val="Char3"/>
          <w:rFonts w:hint="cs"/>
          <w:rtl/>
        </w:rPr>
        <w:t>ِن</w:t>
      </w:r>
      <w:r w:rsidR="00E51E5A" w:rsidRPr="00BD5DC8">
        <w:rPr>
          <w:rStyle w:val="Char3"/>
          <w:rtl/>
        </w:rPr>
        <w:t xml:space="preserve"> صلاته يا رسول الله؟ قال: لا ي</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م</w:t>
      </w:r>
      <w:r w:rsidR="00E51E5A" w:rsidRPr="00BD5DC8">
        <w:rPr>
          <w:rStyle w:val="Char3"/>
          <w:rFonts w:hint="cs"/>
          <w:rtl/>
        </w:rPr>
        <w:t>ُّ</w:t>
      </w:r>
      <w:r w:rsidR="00E51E5A" w:rsidRPr="00BD5DC8">
        <w:rPr>
          <w:rStyle w:val="Char3"/>
          <w:rtl/>
        </w:rPr>
        <w:t xml:space="preserve"> ركوعها ولا س</w:t>
      </w:r>
      <w:r w:rsidR="00E51E5A" w:rsidRPr="00BD5DC8">
        <w:rPr>
          <w:rStyle w:val="Char3"/>
          <w:rFonts w:hint="cs"/>
          <w:rtl/>
        </w:rPr>
        <w:t>ُ</w:t>
      </w:r>
      <w:r w:rsidR="00E51E5A" w:rsidRPr="00BD5DC8">
        <w:rPr>
          <w:rStyle w:val="Char3"/>
          <w:rtl/>
        </w:rPr>
        <w:t>ج</w:t>
      </w:r>
      <w:r w:rsidR="00E51E5A" w:rsidRPr="00BD5DC8">
        <w:rPr>
          <w:rStyle w:val="Char3"/>
          <w:rFonts w:hint="cs"/>
          <w:rtl/>
        </w:rPr>
        <w:t>ُ</w:t>
      </w:r>
      <w:r w:rsidR="00E51E5A" w:rsidRPr="00BD5DC8">
        <w:rPr>
          <w:rStyle w:val="Char3"/>
          <w:rtl/>
        </w:rPr>
        <w:t>ود</w:t>
      </w:r>
      <w:r w:rsidR="00E51E5A" w:rsidRPr="00BD5DC8">
        <w:rPr>
          <w:rStyle w:val="Char3"/>
          <w:rFonts w:hint="cs"/>
          <w:rtl/>
        </w:rPr>
        <w:t>َ</w:t>
      </w:r>
      <w:r w:rsidR="00E51E5A" w:rsidRPr="00BD5DC8">
        <w:rPr>
          <w:rStyle w:val="Char3"/>
          <w:rtl/>
        </w:rPr>
        <w:t xml:space="preserve">ها. </w:t>
      </w:r>
      <w:r w:rsidR="00E51E5A" w:rsidRPr="00241469">
        <w:rPr>
          <w:rStyle w:val="Char1"/>
          <w:rtl/>
        </w:rPr>
        <w:t>رواه مالك وأحمد</w:t>
      </w:r>
      <w:r w:rsidR="001C559E">
        <w:rPr>
          <w:rStyle w:val="Char1"/>
          <w:rtl/>
        </w:rPr>
        <w:t xml:space="preserve"> و</w:t>
      </w:r>
      <w:r w:rsidR="00E51E5A" w:rsidRPr="00241469">
        <w:rPr>
          <w:rStyle w:val="Char1"/>
          <w:rtl/>
        </w:rPr>
        <w:t>روى الدارمي نحوه</w:t>
      </w:r>
      <w:r w:rsidR="003F315A" w:rsidRPr="00EA7F09">
        <w:rPr>
          <w:rStyle w:val="Char4"/>
          <w:rFonts w:hint="cs"/>
          <w:vertAlign w:val="superscript"/>
          <w:rtl/>
          <w:lang w:bidi="ar-SA"/>
        </w:rPr>
        <w:t>(</w:t>
      </w:r>
      <w:r w:rsidR="003F315A" w:rsidRPr="00EA7F09">
        <w:rPr>
          <w:rStyle w:val="Char4"/>
          <w:vertAlign w:val="superscript"/>
          <w:rtl/>
          <w:lang w:bidi="ar-SA"/>
        </w:rPr>
        <w:footnoteReference w:id="629"/>
      </w:r>
      <w:r w:rsidR="003F315A" w:rsidRPr="00EA7F09">
        <w:rPr>
          <w:rStyle w:val="Char4"/>
          <w:rFonts w:hint="cs"/>
          <w:vertAlign w:val="superscript"/>
          <w:rtl/>
          <w:lang w:bidi="ar-SA"/>
        </w:rPr>
        <w:t>)</w:t>
      </w:r>
      <w:r w:rsidR="00EA7F09">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886- (19) </w:t>
      </w:r>
      <w:r w:rsidRPr="004709A5">
        <w:rPr>
          <w:rStyle w:val="Char1"/>
          <w:rFonts w:hint="cs"/>
          <w:rtl/>
        </w:rPr>
        <w:t>نعمان بن مُرّة</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w:t>
      </w:r>
      <w:r w:rsidR="003E0CC1">
        <w:rPr>
          <w:rStyle w:val="Char4"/>
          <w:rFonts w:hint="cs"/>
          <w:rtl/>
        </w:rPr>
        <w:t>.</w:t>
      </w:r>
      <w:r w:rsidRPr="00BD5DC8">
        <w:rPr>
          <w:rStyle w:val="Char4"/>
          <w:rFonts w:hint="cs"/>
          <w:rtl/>
        </w:rPr>
        <w:t>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درمورد شارب خمر، زنا</w:t>
      </w:r>
      <w:r w:rsidR="001C559E">
        <w:rPr>
          <w:rStyle w:val="Char4"/>
          <w:rFonts w:hint="cs"/>
          <w:rtl/>
        </w:rPr>
        <w:t>ک</w:t>
      </w:r>
      <w:r w:rsidRPr="00BD5DC8">
        <w:rPr>
          <w:rStyle w:val="Char4"/>
          <w:rFonts w:hint="cs"/>
          <w:rtl/>
        </w:rPr>
        <w:t>ار و دزد چه م</w:t>
      </w:r>
      <w:r w:rsidR="001C559E">
        <w:rPr>
          <w:rStyle w:val="Char4"/>
          <w:rFonts w:hint="cs"/>
          <w:rtl/>
        </w:rPr>
        <w:t>ی</w:t>
      </w:r>
      <w:r w:rsidRPr="00BD5DC8">
        <w:rPr>
          <w:rStyle w:val="Char4"/>
          <w:rFonts w:hint="cs"/>
          <w:rtl/>
        </w:rPr>
        <w:t>‌گو</w:t>
      </w:r>
      <w:r w:rsidR="001C559E">
        <w:rPr>
          <w:rStyle w:val="Char4"/>
          <w:rFonts w:hint="cs"/>
          <w:rtl/>
        </w:rPr>
        <w:t>یی</w:t>
      </w:r>
      <w:r w:rsidRPr="00BD5DC8">
        <w:rPr>
          <w:rStyle w:val="Char4"/>
          <w:rFonts w:hint="cs"/>
          <w:rtl/>
        </w:rPr>
        <w:t>د؟ ـ و ا</w:t>
      </w:r>
      <w:r w:rsidR="001C559E">
        <w:rPr>
          <w:rStyle w:val="Char4"/>
          <w:rFonts w:hint="cs"/>
          <w:rtl/>
        </w:rPr>
        <w:t>ی</w:t>
      </w:r>
      <w:r w:rsidRPr="00BD5DC8">
        <w:rPr>
          <w:rStyle w:val="Char4"/>
          <w:rFonts w:hint="cs"/>
          <w:rtl/>
        </w:rPr>
        <w:t>ن سؤال</w:t>
      </w:r>
      <w:r w:rsidR="001C559E">
        <w:rPr>
          <w:rStyle w:val="Char4"/>
          <w:rFonts w:hint="cs"/>
          <w:rtl/>
        </w:rPr>
        <w:t xml:space="preserve"> </w:t>
      </w:r>
      <w:r w:rsidRPr="00BD5DC8">
        <w:rPr>
          <w:rStyle w:val="Char4"/>
          <w:rFonts w:hint="cs"/>
          <w:rtl/>
        </w:rPr>
        <w:t>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پ</w:t>
      </w:r>
      <w:r w:rsidR="001C559E">
        <w:rPr>
          <w:rStyle w:val="Char4"/>
          <w:rFonts w:hint="cs"/>
          <w:rtl/>
        </w:rPr>
        <w:t>ی</w:t>
      </w:r>
      <w:r w:rsidRPr="00BD5DC8">
        <w:rPr>
          <w:rStyle w:val="Char4"/>
          <w:rFonts w:hint="cs"/>
          <w:rtl/>
        </w:rPr>
        <w:t>ش از فرود آمدن آ</w:t>
      </w:r>
      <w:r w:rsidR="001C559E">
        <w:rPr>
          <w:rStyle w:val="Char4"/>
          <w:rFonts w:hint="cs"/>
          <w:rtl/>
        </w:rPr>
        <w:t>ی</w:t>
      </w:r>
      <w:r w:rsidRPr="00BD5DC8">
        <w:rPr>
          <w:rStyle w:val="Char4"/>
          <w:rFonts w:hint="cs"/>
          <w:rtl/>
        </w:rPr>
        <w:t>ات حدود پ</w:t>
      </w:r>
      <w:r w:rsidR="001C559E">
        <w:rPr>
          <w:rStyle w:val="Char4"/>
          <w:rFonts w:hint="cs"/>
          <w:rtl/>
        </w:rPr>
        <w:t>ی</w:t>
      </w:r>
      <w:r w:rsidRPr="00BD5DC8">
        <w:rPr>
          <w:rStyle w:val="Char4"/>
          <w:rFonts w:hint="cs"/>
          <w:rtl/>
        </w:rPr>
        <w:t>رامون حد شرب خمر، زنا و سرقت بود ـ گفتند: خدا و پ</w:t>
      </w:r>
      <w:r w:rsidR="001C559E">
        <w:rPr>
          <w:rStyle w:val="Char4"/>
          <w:rFonts w:hint="cs"/>
          <w:rtl/>
        </w:rPr>
        <w:t>ی</w:t>
      </w:r>
      <w:r w:rsidRPr="00BD5DC8">
        <w:rPr>
          <w:rStyle w:val="Char4"/>
          <w:rFonts w:hint="cs"/>
          <w:rtl/>
        </w:rPr>
        <w:t>امبرش بدان داناترند.</w:t>
      </w:r>
    </w:p>
    <w:p w:rsidR="00E51E5A" w:rsidRPr="00BD5DC8" w:rsidRDefault="00E51E5A" w:rsidP="004709A5">
      <w:pPr>
        <w:ind w:firstLine="284"/>
        <w:jc w:val="both"/>
        <w:rPr>
          <w:rStyle w:val="Char4"/>
          <w:rtl/>
        </w:rPr>
      </w:pPr>
      <w:r w:rsidRPr="00BD5DC8">
        <w:rPr>
          <w:rStyle w:val="Char4"/>
          <w:rFonts w:hint="cs"/>
          <w:rtl/>
        </w:rPr>
        <w:t>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ا</w:t>
      </w:r>
      <w:r w:rsidR="001C559E">
        <w:rPr>
          <w:rStyle w:val="Char4"/>
          <w:rFonts w:hint="cs"/>
          <w:rtl/>
        </w:rPr>
        <w:t>ی</w:t>
      </w:r>
      <w:r w:rsidRPr="00BD5DC8">
        <w:rPr>
          <w:rStyle w:val="Char4"/>
          <w:rFonts w:hint="cs"/>
          <w:rtl/>
        </w:rPr>
        <w:t>ن موارد جزو</w:t>
      </w:r>
      <w:r w:rsidR="001C559E">
        <w:rPr>
          <w:rStyle w:val="Char4"/>
          <w:rFonts w:hint="cs"/>
          <w:rtl/>
        </w:rPr>
        <w:t>ک</w:t>
      </w:r>
      <w:r w:rsidRPr="00BD5DC8">
        <w:rPr>
          <w:rStyle w:val="Char4"/>
          <w:rFonts w:hint="cs"/>
          <w:rtl/>
        </w:rPr>
        <w:t>ارها</w:t>
      </w:r>
      <w:r w:rsidR="001C559E">
        <w:rPr>
          <w:rStyle w:val="Char4"/>
          <w:rFonts w:hint="cs"/>
          <w:rtl/>
        </w:rPr>
        <w:t>ی</w:t>
      </w:r>
      <w:r w:rsidRPr="00BD5DC8">
        <w:rPr>
          <w:rStyle w:val="Char4"/>
          <w:rFonts w:hint="cs"/>
          <w:rtl/>
        </w:rPr>
        <w:t xml:space="preserve"> نابهنجار و گناهان </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 xml:space="preserve">ره‌اند و در آنها </w:t>
      </w:r>
      <w:r w:rsidR="001C559E">
        <w:rPr>
          <w:rStyle w:val="Char4"/>
          <w:rFonts w:hint="cs"/>
          <w:rtl/>
        </w:rPr>
        <w:t>کی</w:t>
      </w:r>
      <w:r w:rsidRPr="00BD5DC8">
        <w:rPr>
          <w:rStyle w:val="Char4"/>
          <w:rFonts w:hint="cs"/>
          <w:rtl/>
        </w:rPr>
        <w:t>فر و پادافره‌</w:t>
      </w:r>
      <w:r w:rsidR="001C559E">
        <w:rPr>
          <w:rStyle w:val="Char4"/>
          <w:rFonts w:hint="cs"/>
          <w:rtl/>
        </w:rPr>
        <w:t>ی</w:t>
      </w:r>
      <w:r w:rsidRPr="00BD5DC8">
        <w:rPr>
          <w:rStyle w:val="Char4"/>
          <w:rFonts w:hint="cs"/>
          <w:rtl/>
        </w:rPr>
        <w:t xml:space="preserve"> اخرو</w:t>
      </w:r>
      <w:r w:rsidR="001C559E">
        <w:rPr>
          <w:rStyle w:val="Char4"/>
          <w:rFonts w:hint="cs"/>
          <w:rtl/>
        </w:rPr>
        <w:t>ی</w:t>
      </w:r>
      <w:r w:rsidRPr="00BD5DC8">
        <w:rPr>
          <w:rStyle w:val="Char4"/>
          <w:rFonts w:hint="cs"/>
          <w:rtl/>
        </w:rPr>
        <w:t xml:space="preserve"> است. و بدتر</w:t>
      </w:r>
      <w:r w:rsidR="001C559E">
        <w:rPr>
          <w:rStyle w:val="Char4"/>
          <w:rFonts w:hint="cs"/>
          <w:rtl/>
        </w:rPr>
        <w:t>ی</w:t>
      </w:r>
      <w:r w:rsidRPr="00BD5DC8">
        <w:rPr>
          <w:rStyle w:val="Char4"/>
          <w:rFonts w:hint="cs"/>
          <w:rtl/>
        </w:rPr>
        <w:t>ن دزد</w:t>
      </w:r>
      <w:r w:rsidR="001C559E">
        <w:rPr>
          <w:rStyle w:val="Char4"/>
          <w:rFonts w:hint="cs"/>
          <w:rtl/>
        </w:rPr>
        <w:t>ی</w:t>
      </w:r>
      <w:r w:rsidRPr="00BD5DC8">
        <w:rPr>
          <w:rStyle w:val="Char4"/>
          <w:rFonts w:hint="cs"/>
          <w:rtl/>
        </w:rPr>
        <w:t xml:space="preserve">، آن است </w:t>
      </w:r>
      <w:r w:rsidR="001C559E">
        <w:rPr>
          <w:rStyle w:val="Char4"/>
          <w:rFonts w:hint="cs"/>
          <w:rtl/>
        </w:rPr>
        <w:t>ک</w:t>
      </w:r>
      <w:r w:rsidRPr="00BD5DC8">
        <w:rPr>
          <w:rStyle w:val="Char4"/>
          <w:rFonts w:hint="cs"/>
          <w:rtl/>
        </w:rPr>
        <w:t xml:space="preserve">ه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از نمازش دزد</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 گفتند: ا</w:t>
      </w:r>
      <w:r w:rsidR="001C559E">
        <w:rPr>
          <w:rStyle w:val="Char4"/>
          <w:rFonts w:hint="cs"/>
          <w:rtl/>
        </w:rPr>
        <w:t>ی</w:t>
      </w:r>
      <w:r w:rsidRPr="00BD5DC8">
        <w:rPr>
          <w:rStyle w:val="Char4"/>
          <w:rFonts w:hint="cs"/>
          <w:rtl/>
        </w:rPr>
        <w:t xml:space="preserve"> رسول‌خدا</w:t>
      </w:r>
      <w:r w:rsidR="001F073B" w:rsidRPr="001F073B">
        <w:rPr>
          <w:rStyle w:val="Char4"/>
          <w:rFonts w:cs="CTraditional Arabic" w:hint="cs"/>
          <w:rtl/>
        </w:rPr>
        <w:t xml:space="preserve"> ج</w:t>
      </w:r>
      <w:r w:rsidRPr="00BD5DC8">
        <w:rPr>
          <w:rStyle w:val="Char4"/>
          <w:rFonts w:hint="cs"/>
          <w:rtl/>
        </w:rPr>
        <w:t>! فرد نمازگزار، چطور از نمازش دزد</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ر</w:t>
      </w:r>
      <w:r w:rsidR="001C559E">
        <w:rPr>
          <w:rStyle w:val="Char4"/>
          <w:rFonts w:hint="cs"/>
          <w:rtl/>
        </w:rPr>
        <w:t>ک</w:t>
      </w:r>
      <w:r w:rsidRPr="00BD5DC8">
        <w:rPr>
          <w:rStyle w:val="Char4"/>
          <w:rFonts w:hint="cs"/>
          <w:rtl/>
        </w:rPr>
        <w:t xml:space="preserve">وع و سجود آن را به طور </w:t>
      </w:r>
      <w:r w:rsidR="001C559E">
        <w:rPr>
          <w:rStyle w:val="Char4"/>
          <w:rFonts w:hint="cs"/>
          <w:rtl/>
        </w:rPr>
        <w:t>ک</w:t>
      </w:r>
      <w:r w:rsidRPr="00BD5DC8">
        <w:rPr>
          <w:rStyle w:val="Char4"/>
          <w:rFonts w:hint="cs"/>
          <w:rtl/>
        </w:rPr>
        <w:t>امل و خوب (و با طمأن</w:t>
      </w:r>
      <w:r w:rsidR="001C559E">
        <w:rPr>
          <w:rStyle w:val="Char4"/>
          <w:rFonts w:hint="cs"/>
          <w:rtl/>
        </w:rPr>
        <w:t>ی</w:t>
      </w:r>
      <w:r w:rsidRPr="00BD5DC8">
        <w:rPr>
          <w:rStyle w:val="Char4"/>
          <w:rFonts w:hint="cs"/>
          <w:rtl/>
        </w:rPr>
        <w:t>نه و تأنّ</w:t>
      </w:r>
      <w:r w:rsidR="001C559E">
        <w:rPr>
          <w:rStyle w:val="Char4"/>
          <w:rFonts w:hint="cs"/>
          <w:rtl/>
        </w:rPr>
        <w:t>ی</w:t>
      </w:r>
      <w:r w:rsidRPr="00BD5DC8">
        <w:rPr>
          <w:rStyle w:val="Char4"/>
          <w:rFonts w:hint="cs"/>
          <w:rtl/>
        </w:rPr>
        <w:t xml:space="preserve"> و رعا</w:t>
      </w:r>
      <w:r w:rsidR="001C559E">
        <w:rPr>
          <w:rStyle w:val="Char4"/>
          <w:rFonts w:hint="cs"/>
          <w:rtl/>
        </w:rPr>
        <w:t>ی</w:t>
      </w:r>
      <w:r w:rsidRPr="00BD5DC8">
        <w:rPr>
          <w:rStyle w:val="Char4"/>
          <w:rFonts w:hint="cs"/>
          <w:rtl/>
        </w:rPr>
        <w:t>ت اعتدال و خشوع جسمان</w:t>
      </w:r>
      <w:r w:rsidR="001C559E">
        <w:rPr>
          <w:rStyle w:val="Char4"/>
          <w:rFonts w:hint="cs"/>
          <w:rtl/>
        </w:rPr>
        <w:t>ی</w:t>
      </w:r>
      <w:r w:rsidRPr="00BD5DC8">
        <w:rPr>
          <w:rStyle w:val="Char4"/>
          <w:rFonts w:hint="cs"/>
          <w:rtl/>
        </w:rPr>
        <w:t xml:space="preserve"> و قلب</w:t>
      </w:r>
      <w:r w:rsidR="001C559E">
        <w:rPr>
          <w:rStyle w:val="Char4"/>
          <w:rFonts w:hint="cs"/>
          <w:rtl/>
        </w:rPr>
        <w:t>ی</w:t>
      </w:r>
      <w:r w:rsidRPr="00BD5DC8">
        <w:rPr>
          <w:rStyle w:val="Char4"/>
          <w:rFonts w:hint="cs"/>
          <w:rtl/>
        </w:rPr>
        <w:t xml:space="preserve">) انجام ندهد. </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مال</w:t>
      </w:r>
      <w:r w:rsidR="001C559E">
        <w:rPr>
          <w:rStyle w:val="Char4"/>
          <w:rFonts w:hint="cs"/>
          <w:rtl/>
        </w:rPr>
        <w:t>ک</w:t>
      </w:r>
      <w:r w:rsidRPr="00BD5DC8">
        <w:rPr>
          <w:rStyle w:val="Char4"/>
          <w:rFonts w:hint="cs"/>
          <w:rtl/>
        </w:rPr>
        <w:t xml:space="preserve"> روا</w:t>
      </w:r>
      <w:r w:rsidR="001C559E">
        <w:rPr>
          <w:rStyle w:val="Char4"/>
          <w:rFonts w:hint="cs"/>
          <w:rtl/>
        </w:rPr>
        <w:t>ی</w:t>
      </w:r>
      <w:r w:rsidRPr="00BD5DC8">
        <w:rPr>
          <w:rStyle w:val="Char4"/>
          <w:rFonts w:hint="cs"/>
          <w:rtl/>
        </w:rPr>
        <w:t>ت نموده و دارم</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ز بسان آن را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دو حد</w:t>
      </w:r>
      <w:r w:rsidR="001C559E">
        <w:rPr>
          <w:rStyle w:val="Char4"/>
          <w:rFonts w:hint="cs"/>
          <w:rtl/>
        </w:rPr>
        <w:t>ی</w:t>
      </w:r>
      <w:r w:rsidRPr="00BD5DC8">
        <w:rPr>
          <w:rStyle w:val="Char4"/>
          <w:rFonts w:hint="cs"/>
          <w:rtl/>
        </w:rPr>
        <w:t>ث بالا،</w:t>
      </w:r>
      <w:r w:rsidR="001C559E">
        <w:rPr>
          <w:rStyle w:val="Char4"/>
          <w:rFonts w:hint="cs"/>
          <w:rtl/>
        </w:rPr>
        <w:t xml:space="preserve"> </w:t>
      </w:r>
      <w:r w:rsidRPr="00BD5DC8">
        <w:rPr>
          <w:rStyle w:val="Char4"/>
          <w:rFonts w:hint="cs"/>
          <w:rtl/>
        </w:rPr>
        <w:t>ب</w:t>
      </w:r>
      <w:r w:rsidR="001C559E">
        <w:rPr>
          <w:rStyle w:val="Char4"/>
          <w:rFonts w:hint="cs"/>
          <w:rtl/>
        </w:rPr>
        <w:t>ی</w:t>
      </w:r>
      <w:r w:rsidRPr="00BD5DC8">
        <w:rPr>
          <w:rStyle w:val="Char4"/>
          <w:rFonts w:hint="cs"/>
          <w:rtl/>
        </w:rPr>
        <w:t>انگر وجوب رعا</w:t>
      </w:r>
      <w:r w:rsidR="001C559E">
        <w:rPr>
          <w:rStyle w:val="Char4"/>
          <w:rFonts w:hint="cs"/>
          <w:rtl/>
        </w:rPr>
        <w:t>ی</w:t>
      </w:r>
      <w:r w:rsidRPr="00BD5DC8">
        <w:rPr>
          <w:rStyle w:val="Char4"/>
          <w:rFonts w:hint="cs"/>
          <w:rtl/>
        </w:rPr>
        <w:t>ت طمأن</w:t>
      </w:r>
      <w:r w:rsidR="001C559E">
        <w:rPr>
          <w:rStyle w:val="Char4"/>
          <w:rFonts w:hint="cs"/>
          <w:rtl/>
        </w:rPr>
        <w:t>ی</w:t>
      </w:r>
      <w:r w:rsidRPr="00BD5DC8">
        <w:rPr>
          <w:rStyle w:val="Char4"/>
          <w:rFonts w:hint="cs"/>
          <w:rtl/>
        </w:rPr>
        <w:t>نه و تأنّ</w:t>
      </w:r>
      <w:r w:rsidR="001C559E">
        <w:rPr>
          <w:rStyle w:val="Char4"/>
          <w:rFonts w:hint="cs"/>
          <w:rtl/>
        </w:rPr>
        <w:t>ی</w:t>
      </w:r>
      <w:r w:rsidRPr="00BD5DC8">
        <w:rPr>
          <w:rStyle w:val="Char4"/>
          <w:rFonts w:hint="cs"/>
          <w:rtl/>
        </w:rPr>
        <w:t xml:space="preserve"> واعتدال وآرامش، و خشوع و خضوع، و </w:t>
      </w:r>
      <w:r w:rsidR="001C559E">
        <w:rPr>
          <w:rStyle w:val="Char4"/>
          <w:rFonts w:hint="cs"/>
          <w:rtl/>
        </w:rPr>
        <w:t>ک</w:t>
      </w:r>
      <w:r w:rsidRPr="00BD5DC8">
        <w:rPr>
          <w:rStyle w:val="Char4"/>
          <w:rFonts w:hint="cs"/>
          <w:rtl/>
        </w:rPr>
        <w:t>امل و خوب انجام‌دادن ر</w:t>
      </w:r>
      <w:r w:rsidR="001C559E">
        <w:rPr>
          <w:rStyle w:val="Char4"/>
          <w:rFonts w:hint="cs"/>
          <w:rtl/>
        </w:rPr>
        <w:t>ک</w:t>
      </w:r>
      <w:r w:rsidRPr="00BD5DC8">
        <w:rPr>
          <w:rStyle w:val="Char4"/>
          <w:rFonts w:hint="cs"/>
          <w:rtl/>
        </w:rPr>
        <w:t>وع و سجود است.</w:t>
      </w:r>
    </w:p>
    <w:p w:rsidR="00E51E5A" w:rsidRPr="00BD5DC8" w:rsidRDefault="00E51E5A" w:rsidP="004709A5">
      <w:pPr>
        <w:ind w:firstLine="284"/>
        <w:jc w:val="both"/>
        <w:rPr>
          <w:rStyle w:val="Char4"/>
          <w:rtl/>
        </w:rPr>
      </w:pPr>
      <w:r w:rsidRPr="00BD5DC8">
        <w:rPr>
          <w:rStyle w:val="Char4"/>
          <w:rFonts w:hint="cs"/>
          <w:rtl/>
        </w:rPr>
        <w:t>و در ا</w:t>
      </w:r>
      <w:r w:rsidR="001C559E">
        <w:rPr>
          <w:rStyle w:val="Char4"/>
          <w:rFonts w:hint="cs"/>
          <w:rtl/>
        </w:rPr>
        <w:t>ی</w:t>
      </w:r>
      <w:r w:rsidRPr="00BD5DC8">
        <w:rPr>
          <w:rStyle w:val="Char4"/>
          <w:rFonts w:hint="cs"/>
          <w:rtl/>
        </w:rPr>
        <w:t>ن دو حد</w:t>
      </w:r>
      <w:r w:rsidR="001C559E">
        <w:rPr>
          <w:rStyle w:val="Char4"/>
          <w:rFonts w:hint="cs"/>
          <w:rtl/>
        </w:rPr>
        <w:t>ی</w:t>
      </w:r>
      <w:r w:rsidRPr="00BD5DC8">
        <w:rPr>
          <w:rStyle w:val="Char4"/>
          <w:rFonts w:hint="cs"/>
          <w:rtl/>
        </w:rPr>
        <w:t>ث،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تمام نمازگزاران تذ</w:t>
      </w:r>
      <w:r w:rsidR="001C559E">
        <w:rPr>
          <w:rStyle w:val="Char4"/>
          <w:rFonts w:hint="cs"/>
          <w:rtl/>
        </w:rPr>
        <w:t>ک</w:t>
      </w:r>
      <w:r w:rsidRPr="00BD5DC8">
        <w:rPr>
          <w:rStyle w:val="Char4"/>
          <w:rFonts w:hint="cs"/>
          <w:rtl/>
        </w:rPr>
        <w:t xml:space="preserve">ر داد </w:t>
      </w:r>
      <w:r w:rsidR="001C559E">
        <w:rPr>
          <w:rStyle w:val="Char4"/>
          <w:rFonts w:hint="cs"/>
          <w:rtl/>
        </w:rPr>
        <w:t>ک</w:t>
      </w:r>
      <w:r w:rsidRPr="00BD5DC8">
        <w:rPr>
          <w:rStyle w:val="Char4"/>
          <w:rFonts w:hint="cs"/>
          <w:rtl/>
        </w:rPr>
        <w:t>ه هر</w:t>
      </w:r>
      <w:r w:rsidR="001C559E">
        <w:rPr>
          <w:rStyle w:val="Char4"/>
          <w:rFonts w:hint="cs"/>
          <w:rtl/>
        </w:rPr>
        <w:t>ک</w:t>
      </w:r>
      <w:r w:rsidRPr="00BD5DC8">
        <w:rPr>
          <w:rStyle w:val="Char4"/>
          <w:rFonts w:hint="cs"/>
          <w:rtl/>
        </w:rPr>
        <w:t>س ر</w:t>
      </w:r>
      <w:r w:rsidR="001C559E">
        <w:rPr>
          <w:rStyle w:val="Char4"/>
          <w:rFonts w:hint="cs"/>
          <w:rtl/>
        </w:rPr>
        <w:t>ک</w:t>
      </w:r>
      <w:r w:rsidRPr="00BD5DC8">
        <w:rPr>
          <w:rStyle w:val="Char4"/>
          <w:rFonts w:hint="cs"/>
          <w:rtl/>
        </w:rPr>
        <w:t>وع و سجود نماز را طبق ضابطه و به طور صح</w:t>
      </w:r>
      <w:r w:rsidR="001C559E">
        <w:rPr>
          <w:rStyle w:val="Char4"/>
          <w:rFonts w:hint="cs"/>
          <w:rtl/>
        </w:rPr>
        <w:t>ی</w:t>
      </w:r>
      <w:r w:rsidRPr="00BD5DC8">
        <w:rPr>
          <w:rStyle w:val="Char4"/>
          <w:rFonts w:hint="cs"/>
          <w:rtl/>
        </w:rPr>
        <w:t>ح و بر اساس حد و حدود وآداب و شرا</w:t>
      </w:r>
      <w:r w:rsidR="001C559E">
        <w:rPr>
          <w:rStyle w:val="Char4"/>
          <w:rFonts w:hint="cs"/>
          <w:rtl/>
        </w:rPr>
        <w:t>ی</w:t>
      </w:r>
      <w:r w:rsidRPr="00BD5DC8">
        <w:rPr>
          <w:rStyle w:val="Char4"/>
          <w:rFonts w:hint="cs"/>
          <w:rtl/>
        </w:rPr>
        <w:t>ط و ار</w:t>
      </w:r>
      <w:r w:rsidR="001C559E">
        <w:rPr>
          <w:rStyle w:val="Char4"/>
          <w:rFonts w:hint="cs"/>
          <w:rtl/>
        </w:rPr>
        <w:t>ک</w:t>
      </w:r>
      <w:r w:rsidRPr="00BD5DC8">
        <w:rPr>
          <w:rStyle w:val="Char4"/>
          <w:rFonts w:hint="cs"/>
          <w:rtl/>
        </w:rPr>
        <w:t>ان و لوازمش انجام ندهد، نمازش مورد قبول و شا</w:t>
      </w:r>
      <w:r w:rsidR="001C559E">
        <w:rPr>
          <w:rStyle w:val="Char4"/>
          <w:rFonts w:hint="cs"/>
          <w:rtl/>
        </w:rPr>
        <w:t>ی</w:t>
      </w:r>
      <w:r w:rsidRPr="00BD5DC8">
        <w:rPr>
          <w:rStyle w:val="Char4"/>
          <w:rFonts w:hint="cs"/>
          <w:rtl/>
        </w:rPr>
        <w:t>سته‌</w:t>
      </w:r>
      <w:r w:rsidR="001C559E">
        <w:rPr>
          <w:rStyle w:val="Char4"/>
          <w:rFonts w:hint="cs"/>
          <w:rtl/>
        </w:rPr>
        <w:t>ی</w:t>
      </w:r>
      <w:r w:rsidRPr="00BD5DC8">
        <w:rPr>
          <w:rStyle w:val="Char4"/>
          <w:rFonts w:hint="cs"/>
          <w:rtl/>
        </w:rPr>
        <w:t xml:space="preserve"> پذ</w:t>
      </w:r>
      <w:r w:rsidR="001C559E">
        <w:rPr>
          <w:rStyle w:val="Char4"/>
          <w:rFonts w:hint="cs"/>
          <w:rtl/>
        </w:rPr>
        <w:t>ی</w:t>
      </w:r>
      <w:r w:rsidRPr="00BD5DC8">
        <w:rPr>
          <w:rStyle w:val="Char4"/>
          <w:rFonts w:hint="cs"/>
          <w:rtl/>
        </w:rPr>
        <w:t>رش ن</w:t>
      </w:r>
      <w:r w:rsidR="001C559E">
        <w:rPr>
          <w:rStyle w:val="Char4"/>
          <w:rFonts w:hint="cs"/>
          <w:rtl/>
        </w:rPr>
        <w:t>ی</w:t>
      </w:r>
      <w:r w:rsidRPr="00BD5DC8">
        <w:rPr>
          <w:rStyle w:val="Char4"/>
          <w:rFonts w:hint="cs"/>
          <w:rtl/>
        </w:rPr>
        <w:t>ست و از درجه‌</w:t>
      </w:r>
      <w:r w:rsidR="001C559E">
        <w:rPr>
          <w:rStyle w:val="Char4"/>
          <w:rFonts w:hint="cs"/>
          <w:rtl/>
        </w:rPr>
        <w:t>ی</w:t>
      </w:r>
      <w:r w:rsidRPr="00BD5DC8">
        <w:rPr>
          <w:rStyle w:val="Char4"/>
          <w:rFonts w:hint="cs"/>
          <w:rtl/>
        </w:rPr>
        <w:t xml:space="preserve"> اعتبار و ارزش ساقط است.</w:t>
      </w:r>
    </w:p>
    <w:p w:rsidR="00241469" w:rsidRDefault="00241469" w:rsidP="004709A5">
      <w:pPr>
        <w:ind w:firstLine="284"/>
        <w:jc w:val="both"/>
        <w:rPr>
          <w:rStyle w:val="Char4"/>
          <w:rtl/>
        </w:rPr>
        <w:sectPr w:rsidR="00241469" w:rsidSect="00982AFF">
          <w:footnotePr>
            <w:numRestart w:val="eachPage"/>
          </w:footnotePr>
          <w:type w:val="oddPage"/>
          <w:pgSz w:w="9356" w:h="13608" w:code="9"/>
          <w:pgMar w:top="567" w:right="1134" w:bottom="851" w:left="1134" w:header="454" w:footer="0" w:gutter="0"/>
          <w:cols w:space="708"/>
          <w:titlePg/>
          <w:bidi/>
          <w:rtlGutter/>
          <w:docGrid w:linePitch="381"/>
        </w:sectPr>
      </w:pPr>
    </w:p>
    <w:p w:rsidR="00E51E5A" w:rsidRPr="00BD5DC8" w:rsidRDefault="00E51E5A" w:rsidP="004709A5">
      <w:pPr>
        <w:ind w:firstLine="284"/>
        <w:jc w:val="both"/>
        <w:rPr>
          <w:rStyle w:val="Char4"/>
          <w:rtl/>
        </w:rPr>
      </w:pPr>
    </w:p>
    <w:p w:rsidR="00E51E5A" w:rsidRPr="005B2E4D" w:rsidRDefault="00E51E5A" w:rsidP="005B2E4D">
      <w:pPr>
        <w:pStyle w:val="af4"/>
        <w:rPr>
          <w:rStyle w:val="Char4"/>
          <w:rFonts w:ascii="IRTitr" w:hAnsi="IRTitr" w:cs="IRTitr"/>
          <w:sz w:val="56"/>
          <w:szCs w:val="56"/>
          <w:rtl/>
        </w:rPr>
      </w:pPr>
      <w:bookmarkStart w:id="119" w:name="_Toc447280313"/>
      <w:r w:rsidRPr="005B2E4D">
        <w:rPr>
          <w:rStyle w:val="Char4"/>
          <w:rFonts w:ascii="IRTitr" w:hAnsi="IRTitr" w:cs="IRTitr" w:hint="cs"/>
          <w:sz w:val="56"/>
          <w:szCs w:val="56"/>
          <w:rtl/>
        </w:rPr>
        <w:t xml:space="preserve">باب (14) </w:t>
      </w:r>
      <w:r w:rsidR="005B2E4D" w:rsidRPr="005B2E4D">
        <w:rPr>
          <w:rStyle w:val="Char4"/>
          <w:rFonts w:ascii="IRTitr" w:hAnsi="IRTitr" w:cs="IRTitr"/>
          <w:sz w:val="56"/>
          <w:szCs w:val="56"/>
          <w:rtl/>
        </w:rPr>
        <w:br/>
      </w:r>
      <w:r w:rsidRPr="005B2E4D">
        <w:rPr>
          <w:rStyle w:val="Char4"/>
          <w:rFonts w:ascii="IRTitr" w:hAnsi="IRTitr" w:cs="IRTitr" w:hint="cs"/>
          <w:sz w:val="56"/>
          <w:szCs w:val="56"/>
          <w:rtl/>
        </w:rPr>
        <w:t>در باره‌</w:t>
      </w:r>
      <w:r w:rsidR="005B2E4D">
        <w:rPr>
          <w:rStyle w:val="Char4"/>
          <w:rFonts w:ascii="IRTitr" w:hAnsi="IRTitr" w:cs="IRTitr" w:hint="cs"/>
          <w:sz w:val="56"/>
          <w:szCs w:val="56"/>
          <w:rtl/>
        </w:rPr>
        <w:t>ی</w:t>
      </w:r>
      <w:r w:rsidRPr="005B2E4D">
        <w:rPr>
          <w:rStyle w:val="Char4"/>
          <w:rFonts w:ascii="IRTitr" w:hAnsi="IRTitr" w:cs="IRTitr" w:hint="cs"/>
          <w:sz w:val="56"/>
          <w:szCs w:val="56"/>
          <w:rtl/>
        </w:rPr>
        <w:t xml:space="preserve"> چگونگ</w:t>
      </w:r>
      <w:r w:rsidR="005B2E4D">
        <w:rPr>
          <w:rStyle w:val="Char4"/>
          <w:rFonts w:ascii="IRTitr" w:hAnsi="IRTitr" w:cs="IRTitr" w:hint="cs"/>
          <w:sz w:val="56"/>
          <w:szCs w:val="56"/>
          <w:rtl/>
        </w:rPr>
        <w:t>ی</w:t>
      </w:r>
      <w:r w:rsidRPr="005B2E4D">
        <w:rPr>
          <w:rStyle w:val="Char4"/>
          <w:rFonts w:ascii="IRTitr" w:hAnsi="IRTitr" w:cs="IRTitr" w:hint="cs"/>
          <w:sz w:val="56"/>
          <w:szCs w:val="56"/>
          <w:rtl/>
        </w:rPr>
        <w:t xml:space="preserve"> سجود و فض</w:t>
      </w:r>
      <w:r w:rsidR="005B2E4D">
        <w:rPr>
          <w:rStyle w:val="Char4"/>
          <w:rFonts w:ascii="IRTitr" w:hAnsi="IRTitr" w:cs="IRTitr" w:hint="cs"/>
          <w:sz w:val="56"/>
          <w:szCs w:val="56"/>
          <w:rtl/>
        </w:rPr>
        <w:t>ی</w:t>
      </w:r>
      <w:r w:rsidRPr="005B2E4D">
        <w:rPr>
          <w:rStyle w:val="Char4"/>
          <w:rFonts w:ascii="IRTitr" w:hAnsi="IRTitr" w:cs="IRTitr" w:hint="cs"/>
          <w:sz w:val="56"/>
          <w:szCs w:val="56"/>
          <w:rtl/>
        </w:rPr>
        <w:t>لت آن</w:t>
      </w:r>
      <w:bookmarkEnd w:id="119"/>
    </w:p>
    <w:p w:rsidR="00241469" w:rsidRDefault="00241469" w:rsidP="00BD5DC8">
      <w:pPr>
        <w:pStyle w:val="a1"/>
        <w:rPr>
          <w:rtl/>
        </w:rPr>
        <w:sectPr w:rsidR="00241469" w:rsidSect="00982AFF">
          <w:footnotePr>
            <w:numRestart w:val="eachPage"/>
          </w:footnotePr>
          <w:type w:val="oddPage"/>
          <w:pgSz w:w="9356" w:h="13608" w:code="9"/>
          <w:pgMar w:top="567" w:right="1134" w:bottom="851" w:left="1134" w:header="454" w:footer="0" w:gutter="0"/>
          <w:cols w:space="708"/>
          <w:titlePg/>
          <w:bidi/>
          <w:rtlGutter/>
          <w:docGrid w:linePitch="381"/>
        </w:sectPr>
      </w:pPr>
    </w:p>
    <w:p w:rsidR="004709A5" w:rsidRDefault="00E51E5A" w:rsidP="00BD5DC8">
      <w:pPr>
        <w:pStyle w:val="a1"/>
        <w:rPr>
          <w:rtl/>
        </w:rPr>
      </w:pPr>
      <w:bookmarkStart w:id="120" w:name="_Toc447280314"/>
      <w:r w:rsidRPr="00880785">
        <w:rPr>
          <w:rtl/>
        </w:rPr>
        <w:t>فصل</w:t>
      </w:r>
      <w:r w:rsidRPr="00880785">
        <w:rPr>
          <w:rFonts w:hint="cs"/>
          <w:rtl/>
        </w:rPr>
        <w:t xml:space="preserve"> اول</w:t>
      </w:r>
      <w:bookmarkEnd w:id="120"/>
    </w:p>
    <w:p w:rsidR="00E51E5A" w:rsidRPr="00BD5DC8" w:rsidRDefault="00BA7FD8" w:rsidP="00EA7F09">
      <w:pPr>
        <w:autoSpaceDE w:val="0"/>
        <w:autoSpaceDN w:val="0"/>
        <w:adjustRightInd w:val="0"/>
        <w:ind w:firstLine="227"/>
        <w:jc w:val="lowKashida"/>
        <w:rPr>
          <w:rStyle w:val="Char3"/>
          <w:rtl/>
          <w:lang w:bidi="fa-IR"/>
        </w:rPr>
      </w:pPr>
      <w:r w:rsidRPr="00982AFF">
        <w:rPr>
          <w:rStyle w:val="Char4"/>
          <w:rFonts w:hint="cs"/>
          <w:rtl/>
        </w:rPr>
        <w:t>887</w:t>
      </w:r>
      <w:r w:rsidR="00E51E5A" w:rsidRPr="00982AFF">
        <w:rPr>
          <w:rStyle w:val="Char4"/>
          <w:rFonts w:hint="cs"/>
          <w:rtl/>
        </w:rPr>
        <w:t>- (</w:t>
      </w:r>
      <w:r w:rsidRPr="00BA7FD8">
        <w:rPr>
          <w:rStyle w:val="Char4"/>
          <w:rFonts w:hint="cs"/>
          <w:rtl/>
        </w:rPr>
        <w:t>1</w:t>
      </w:r>
      <w:r w:rsidR="00CF164C" w:rsidRPr="00CF164C">
        <w:rPr>
          <w:rStyle w:val="Char3"/>
          <w:rFonts w:cs="IRNazli" w:hint="cs"/>
          <w:rtl/>
        </w:rPr>
        <w:t>)</w:t>
      </w:r>
      <w:r w:rsidR="00E51E5A" w:rsidRPr="00BD5DC8">
        <w:rPr>
          <w:rStyle w:val="Char3"/>
          <w:rtl/>
        </w:rPr>
        <w:t xml:space="preserve"> عن ابن عباس قال</w:t>
      </w:r>
      <w:r w:rsidR="0040716E">
        <w:rPr>
          <w:rStyle w:val="Char3"/>
          <w:rtl/>
        </w:rPr>
        <w:t>:</w:t>
      </w:r>
      <w:r w:rsidR="00E51E5A" w:rsidRPr="00BD5DC8">
        <w:rPr>
          <w:rStyle w:val="Char3"/>
          <w:rtl/>
        </w:rPr>
        <w:t xml:space="preserve"> قال رسول الله </w:t>
      </w:r>
      <w:r w:rsidR="00040996" w:rsidRPr="00040996">
        <w:rPr>
          <w:rStyle w:val="Char3"/>
          <w:rFonts w:cs="CTraditional Arabic"/>
          <w:szCs w:val="24"/>
          <w:rtl/>
        </w:rPr>
        <w:t>ج</w:t>
      </w:r>
      <w:r w:rsidR="00E51E5A" w:rsidRPr="00BD5DC8">
        <w:rPr>
          <w:rStyle w:val="Char3"/>
          <w:rtl/>
        </w:rPr>
        <w:t>:</w:t>
      </w:r>
      <w:r w:rsidR="00E51E5A" w:rsidRPr="00BD5DC8">
        <w:rPr>
          <w:rStyle w:val="Char3"/>
          <w:rFonts w:hint="cs"/>
          <w:rtl/>
        </w:rPr>
        <w:t xml:space="preserve"> </w:t>
      </w:r>
      <w:r w:rsidR="00E51E5A" w:rsidRPr="00BD5DC8">
        <w:rPr>
          <w:rStyle w:val="Char3"/>
          <w:rtl/>
        </w:rPr>
        <w:t>أ</w:t>
      </w:r>
      <w:r w:rsidR="00E51E5A" w:rsidRPr="00BD5DC8">
        <w:rPr>
          <w:rStyle w:val="Char3"/>
          <w:rFonts w:hint="cs"/>
          <w:rtl/>
        </w:rPr>
        <w:t>ُ</w:t>
      </w:r>
      <w:r w:rsidR="00E51E5A" w:rsidRPr="00BD5DC8">
        <w:rPr>
          <w:rStyle w:val="Char3"/>
          <w:rtl/>
        </w:rPr>
        <w:t>م</w:t>
      </w:r>
      <w:r w:rsidR="00E51E5A" w:rsidRPr="00BD5DC8">
        <w:rPr>
          <w:rStyle w:val="Char3"/>
          <w:rFonts w:hint="cs"/>
          <w:rtl/>
        </w:rPr>
        <w:t>ِ</w:t>
      </w:r>
      <w:r w:rsidR="00E51E5A" w:rsidRPr="00BD5DC8">
        <w:rPr>
          <w:rStyle w:val="Char3"/>
          <w:rtl/>
        </w:rPr>
        <w:t>رت</w:t>
      </w:r>
      <w:r w:rsidR="00E51E5A" w:rsidRPr="00BD5DC8">
        <w:rPr>
          <w:rStyle w:val="Char3"/>
          <w:rFonts w:hint="cs"/>
          <w:rtl/>
        </w:rPr>
        <w:t>ُ</w:t>
      </w:r>
      <w:r w:rsidR="00E51E5A" w:rsidRPr="00BD5DC8">
        <w:rPr>
          <w:rStyle w:val="Char3"/>
          <w:rtl/>
        </w:rPr>
        <w:t xml:space="preserve"> أن أسج</w:t>
      </w:r>
      <w:r w:rsidR="00E51E5A" w:rsidRPr="00BD5DC8">
        <w:rPr>
          <w:rStyle w:val="Char3"/>
          <w:rFonts w:hint="cs"/>
          <w:rtl/>
        </w:rPr>
        <w:t>ُ</w:t>
      </w:r>
      <w:r w:rsidR="00E51E5A" w:rsidRPr="00BD5DC8">
        <w:rPr>
          <w:rStyle w:val="Char3"/>
          <w:rtl/>
        </w:rPr>
        <w:t>د</w:t>
      </w:r>
      <w:r w:rsidR="00E51E5A" w:rsidRPr="00BD5DC8">
        <w:rPr>
          <w:rStyle w:val="Char3"/>
          <w:rFonts w:hint="cs"/>
          <w:rtl/>
        </w:rPr>
        <w:t>َ</w:t>
      </w:r>
      <w:r w:rsidR="00E51E5A" w:rsidRPr="00BD5DC8">
        <w:rPr>
          <w:rStyle w:val="Char3"/>
          <w:rtl/>
        </w:rPr>
        <w:t xml:space="preserve"> على سبع</w:t>
      </w:r>
      <w:r w:rsidR="00E51E5A" w:rsidRPr="00BD5DC8">
        <w:rPr>
          <w:rStyle w:val="Char3"/>
          <w:rFonts w:hint="cs"/>
          <w:rtl/>
        </w:rPr>
        <w:t>َ</w:t>
      </w:r>
      <w:r w:rsidR="00E51E5A" w:rsidRPr="00BD5DC8">
        <w:rPr>
          <w:rStyle w:val="Char3"/>
          <w:rtl/>
        </w:rPr>
        <w:t>ة</w:t>
      </w:r>
      <w:r w:rsidR="00E51E5A" w:rsidRPr="00BD5DC8">
        <w:rPr>
          <w:rStyle w:val="Char3"/>
          <w:rFonts w:hint="cs"/>
          <w:rtl/>
        </w:rPr>
        <w:t>ِ</w:t>
      </w:r>
      <w:r w:rsidR="00E51E5A" w:rsidRPr="00BD5DC8">
        <w:rPr>
          <w:rStyle w:val="Char3"/>
          <w:rtl/>
        </w:rPr>
        <w:t xml:space="preserve"> أعظ</w:t>
      </w:r>
      <w:r w:rsidR="00E51E5A" w:rsidRPr="00BD5DC8">
        <w:rPr>
          <w:rStyle w:val="Char3"/>
          <w:rFonts w:hint="cs"/>
          <w:rtl/>
        </w:rPr>
        <w:t>ُ</w:t>
      </w:r>
      <w:r w:rsidR="00E51E5A" w:rsidRPr="00BD5DC8">
        <w:rPr>
          <w:rStyle w:val="Char3"/>
          <w:rtl/>
        </w:rPr>
        <w:t>م</w:t>
      </w:r>
      <w:r w:rsidR="00E51E5A" w:rsidRPr="00BD5DC8">
        <w:rPr>
          <w:rStyle w:val="Char3"/>
          <w:rFonts w:hint="cs"/>
          <w:rtl/>
        </w:rPr>
        <w:t>ٍ</w:t>
      </w:r>
      <w:r w:rsidR="00E51E5A" w:rsidRPr="00BD5DC8">
        <w:rPr>
          <w:rStyle w:val="Char3"/>
          <w:rtl/>
        </w:rPr>
        <w:t xml:space="preserve"> على الج</w:t>
      </w:r>
      <w:r w:rsidR="00E51E5A" w:rsidRPr="00BD5DC8">
        <w:rPr>
          <w:rStyle w:val="Char3"/>
          <w:rFonts w:hint="cs"/>
          <w:rtl/>
        </w:rPr>
        <w:t>ِ</w:t>
      </w:r>
      <w:r w:rsidR="00E51E5A" w:rsidRPr="00BD5DC8">
        <w:rPr>
          <w:rStyle w:val="Char3"/>
          <w:rtl/>
        </w:rPr>
        <w:t>بهة</w:t>
      </w:r>
      <w:r w:rsidR="00E51E5A" w:rsidRPr="00BD5DC8">
        <w:rPr>
          <w:rStyle w:val="Char3"/>
          <w:rFonts w:hint="cs"/>
          <w:rtl/>
        </w:rPr>
        <w:t>ِ</w:t>
      </w:r>
      <w:r w:rsidR="00E51E5A" w:rsidRPr="00BD5DC8">
        <w:rPr>
          <w:rStyle w:val="Char3"/>
          <w:rtl/>
        </w:rPr>
        <w:t xml:space="preserve"> واليدين والر</w:t>
      </w:r>
      <w:r w:rsidR="00E51E5A" w:rsidRPr="00BD5DC8">
        <w:rPr>
          <w:rStyle w:val="Char3"/>
          <w:rFonts w:hint="cs"/>
          <w:rtl/>
        </w:rPr>
        <w:t>ُّ</w:t>
      </w:r>
      <w:r w:rsidR="00E51E5A" w:rsidRPr="00BD5DC8">
        <w:rPr>
          <w:rStyle w:val="Char3"/>
          <w:rtl/>
        </w:rPr>
        <w:t>كب</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ين</w:t>
      </w:r>
      <w:r w:rsidR="00E51E5A" w:rsidRPr="00BD5DC8">
        <w:rPr>
          <w:rStyle w:val="Char3"/>
          <w:rFonts w:hint="cs"/>
          <w:rtl/>
        </w:rPr>
        <w:t>ِ</w:t>
      </w:r>
      <w:r w:rsidR="00E51E5A" w:rsidRPr="00BD5DC8">
        <w:rPr>
          <w:rStyle w:val="Char3"/>
          <w:rtl/>
        </w:rPr>
        <w:t xml:space="preserve"> وأطراف</w:t>
      </w:r>
      <w:r w:rsidR="00E51E5A" w:rsidRPr="00BD5DC8">
        <w:rPr>
          <w:rStyle w:val="Char3"/>
          <w:rFonts w:hint="cs"/>
          <w:rtl/>
        </w:rPr>
        <w:t>ِ</w:t>
      </w:r>
      <w:r w:rsidR="00E51E5A" w:rsidRPr="00BD5DC8">
        <w:rPr>
          <w:rStyle w:val="Char3"/>
          <w:rtl/>
        </w:rPr>
        <w:t xml:space="preserve"> الق</w:t>
      </w:r>
      <w:r w:rsidR="00E51E5A" w:rsidRPr="00BD5DC8">
        <w:rPr>
          <w:rStyle w:val="Char3"/>
          <w:rFonts w:hint="cs"/>
          <w:rtl/>
        </w:rPr>
        <w:t>َ</w:t>
      </w:r>
      <w:r w:rsidR="00E51E5A" w:rsidRPr="00BD5DC8">
        <w:rPr>
          <w:rStyle w:val="Char3"/>
          <w:rtl/>
        </w:rPr>
        <w:t>د</w:t>
      </w:r>
      <w:r w:rsidR="00E51E5A" w:rsidRPr="00BD5DC8">
        <w:rPr>
          <w:rStyle w:val="Char3"/>
          <w:rFonts w:hint="cs"/>
          <w:rtl/>
        </w:rPr>
        <w:t>َ</w:t>
      </w:r>
      <w:r w:rsidR="00E51E5A" w:rsidRPr="00BD5DC8">
        <w:rPr>
          <w:rStyle w:val="Char3"/>
          <w:rtl/>
        </w:rPr>
        <w:t>م</w:t>
      </w:r>
      <w:r w:rsidR="00E51E5A" w:rsidRPr="00BD5DC8">
        <w:rPr>
          <w:rStyle w:val="Char3"/>
          <w:rFonts w:hint="cs"/>
          <w:rtl/>
        </w:rPr>
        <w:t>َ</w:t>
      </w:r>
      <w:r w:rsidR="00E51E5A" w:rsidRPr="00BD5DC8">
        <w:rPr>
          <w:rStyle w:val="Char3"/>
          <w:rtl/>
        </w:rPr>
        <w:t>ين</w:t>
      </w:r>
      <w:r w:rsidR="00E51E5A" w:rsidRPr="00BD5DC8">
        <w:rPr>
          <w:rStyle w:val="Char3"/>
          <w:rFonts w:hint="cs"/>
          <w:rtl/>
        </w:rPr>
        <w:t>ِ</w:t>
      </w:r>
      <w:r w:rsidR="00E51E5A" w:rsidRPr="00BD5DC8">
        <w:rPr>
          <w:rStyle w:val="Char3"/>
          <w:rtl/>
        </w:rPr>
        <w:t xml:space="preserve"> ولا ن</w:t>
      </w:r>
      <w:r w:rsidR="00E51E5A" w:rsidRPr="00BD5DC8">
        <w:rPr>
          <w:rStyle w:val="Char3"/>
          <w:rFonts w:hint="cs"/>
          <w:rtl/>
        </w:rPr>
        <w:t>َ</w:t>
      </w:r>
      <w:r w:rsidR="00E51E5A" w:rsidRPr="00BD5DC8">
        <w:rPr>
          <w:rStyle w:val="Char3"/>
          <w:rtl/>
        </w:rPr>
        <w:t>كف</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 xml:space="preserve"> الث</w:t>
      </w:r>
      <w:r w:rsidR="00E51E5A" w:rsidRPr="00BD5DC8">
        <w:rPr>
          <w:rStyle w:val="Char3"/>
          <w:rFonts w:hint="cs"/>
          <w:rtl/>
        </w:rPr>
        <w:t>ِّ</w:t>
      </w:r>
      <w:r w:rsidR="00E51E5A" w:rsidRPr="00BD5DC8">
        <w:rPr>
          <w:rStyle w:val="Char3"/>
          <w:rtl/>
        </w:rPr>
        <w:t>ياب</w:t>
      </w:r>
      <w:r w:rsidR="00E51E5A" w:rsidRPr="00BD5DC8">
        <w:rPr>
          <w:rStyle w:val="Char3"/>
          <w:rFonts w:hint="cs"/>
          <w:rtl/>
        </w:rPr>
        <w:t>َ</w:t>
      </w:r>
      <w:r w:rsidR="00E51E5A" w:rsidRPr="00BD5DC8">
        <w:rPr>
          <w:rStyle w:val="Char3"/>
          <w:rtl/>
        </w:rPr>
        <w:t xml:space="preserve"> ولا الش</w:t>
      </w:r>
      <w:r w:rsidR="00E51E5A" w:rsidRPr="00BD5DC8">
        <w:rPr>
          <w:rStyle w:val="Char3"/>
          <w:rFonts w:hint="cs"/>
          <w:rtl/>
        </w:rPr>
        <w:t>َّ</w:t>
      </w:r>
      <w:r w:rsidR="00E51E5A" w:rsidRPr="00BD5DC8">
        <w:rPr>
          <w:rStyle w:val="Char3"/>
          <w:rtl/>
        </w:rPr>
        <w:t>عر</w:t>
      </w:r>
      <w:r w:rsidR="003E0CC1">
        <w:rPr>
          <w:rStyle w:val="Char3"/>
          <w:rtl/>
        </w:rPr>
        <w:t>.</w:t>
      </w:r>
      <w:r w:rsidR="00846A08">
        <w:rPr>
          <w:rStyle w:val="Char1"/>
          <w:rtl/>
        </w:rPr>
        <w:t>(</w:t>
      </w:r>
      <w:r w:rsidR="00E51E5A" w:rsidRPr="00241469">
        <w:rPr>
          <w:rStyle w:val="Char1"/>
          <w:rtl/>
        </w:rPr>
        <w:t>متفق عليه</w:t>
      </w:r>
      <w:r w:rsidR="00846A08">
        <w:rPr>
          <w:rStyle w:val="Char1"/>
          <w:rtl/>
        </w:rPr>
        <w:t>)</w:t>
      </w:r>
      <w:r w:rsidR="00EA7F09" w:rsidRPr="00EA7F09">
        <w:rPr>
          <w:rStyle w:val="Char4"/>
          <w:rFonts w:hint="cs"/>
          <w:vertAlign w:val="superscript"/>
          <w:rtl/>
          <w:lang w:bidi="ar-SA"/>
        </w:rPr>
        <w:t>(</w:t>
      </w:r>
      <w:r w:rsidR="00EA7F09" w:rsidRPr="00EA7F09">
        <w:rPr>
          <w:rStyle w:val="Char4"/>
          <w:vertAlign w:val="superscript"/>
          <w:rtl/>
          <w:lang w:bidi="ar-SA"/>
        </w:rPr>
        <w:footnoteReference w:id="630"/>
      </w:r>
      <w:r w:rsidR="00EA7F09" w:rsidRPr="00EA7F09">
        <w:rPr>
          <w:rStyle w:val="Char4"/>
          <w:rFonts w:hint="cs"/>
          <w:vertAlign w:val="superscript"/>
          <w:rtl/>
          <w:lang w:bidi="ar-SA"/>
        </w:rPr>
        <w:t>)</w:t>
      </w:r>
      <w:r w:rsidR="00EA7F09">
        <w:rPr>
          <w:rStyle w:val="Char4"/>
          <w:rFonts w:hint="cs"/>
          <w:rtl/>
        </w:rPr>
        <w:t>.</w:t>
      </w:r>
    </w:p>
    <w:p w:rsidR="00E51E5A" w:rsidRPr="00BD5DC8" w:rsidRDefault="00982AFF" w:rsidP="004709A5">
      <w:pPr>
        <w:ind w:firstLine="284"/>
        <w:jc w:val="both"/>
        <w:rPr>
          <w:rStyle w:val="Char4"/>
          <w:rtl/>
        </w:rPr>
      </w:pPr>
      <w:r>
        <w:rPr>
          <w:rStyle w:val="Char4"/>
          <w:rFonts w:hint="cs"/>
          <w:rtl/>
        </w:rPr>
        <w:t xml:space="preserve">887 ـ (1) ابن </w:t>
      </w:r>
      <w:r w:rsidR="00E51E5A" w:rsidRPr="00BD5DC8">
        <w:rPr>
          <w:rStyle w:val="Char4"/>
          <w:rFonts w:hint="cs"/>
          <w:rtl/>
        </w:rPr>
        <w:t xml:space="preserve">عباس </w:t>
      </w:r>
      <w:r w:rsidR="00E51E5A" w:rsidRPr="00BD5DC8">
        <w:rPr>
          <w:rStyle w:val="Char4"/>
          <w:rtl/>
        </w:rPr>
        <w:t xml:space="preserve">ـ </w:t>
      </w:r>
      <w:r w:rsidR="00992C10" w:rsidRPr="00992C10">
        <w:rPr>
          <w:rStyle w:val="Char4"/>
          <w:rFonts w:cs="CTraditional Arabic"/>
          <w:rtl/>
        </w:rPr>
        <w:t>ب</w:t>
      </w:r>
      <w:r w:rsidR="00E51E5A" w:rsidRPr="00BD5DC8">
        <w:rPr>
          <w:rStyle w:val="Char4"/>
          <w:rtl/>
        </w:rPr>
        <w:t xml:space="preserve"> ـ</w:t>
      </w:r>
      <w:r w:rsidR="00E51E5A" w:rsidRPr="00BD5DC8">
        <w:rPr>
          <w:rStyle w:val="Char4"/>
          <w:rFonts w:hint="cs"/>
          <w:rtl/>
        </w:rPr>
        <w:t xml:space="preserve"> گو</w:t>
      </w:r>
      <w:r w:rsidR="001C559E">
        <w:rPr>
          <w:rStyle w:val="Char4"/>
          <w:rFonts w:hint="cs"/>
          <w:rtl/>
        </w:rPr>
        <w:t>ی</w:t>
      </w:r>
      <w:r w:rsidR="00E51E5A" w:rsidRPr="00BD5DC8">
        <w:rPr>
          <w:rStyle w:val="Char4"/>
          <w:rFonts w:hint="cs"/>
          <w:rtl/>
        </w:rPr>
        <w:t>د: پ</w:t>
      </w:r>
      <w:r w:rsidR="001C559E">
        <w:rPr>
          <w:rStyle w:val="Char4"/>
          <w:rFonts w:hint="cs"/>
          <w:rtl/>
        </w:rPr>
        <w:t>ی</w:t>
      </w:r>
      <w:r w:rsidR="00E51E5A"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00E51E5A" w:rsidRPr="00BD5DC8">
        <w:rPr>
          <w:rStyle w:val="Char4"/>
          <w:rFonts w:hint="cs"/>
          <w:rtl/>
        </w:rPr>
        <w:t>فرمود: (از سو</w:t>
      </w:r>
      <w:r w:rsidR="001C559E">
        <w:rPr>
          <w:rStyle w:val="Char4"/>
          <w:rFonts w:hint="cs"/>
          <w:rtl/>
        </w:rPr>
        <w:t>ی</w:t>
      </w:r>
      <w:r w:rsidR="00E51E5A" w:rsidRPr="00BD5DC8">
        <w:rPr>
          <w:rStyle w:val="Char4"/>
          <w:rFonts w:hint="cs"/>
          <w:rtl/>
        </w:rPr>
        <w:t xml:space="preserve"> خدا) فرمان </w:t>
      </w:r>
      <w:r w:rsidR="001C559E">
        <w:rPr>
          <w:rStyle w:val="Char4"/>
          <w:rFonts w:hint="cs"/>
          <w:rtl/>
        </w:rPr>
        <w:t>ی</w:t>
      </w:r>
      <w:r w:rsidR="00E51E5A" w:rsidRPr="00BD5DC8">
        <w:rPr>
          <w:rStyle w:val="Char4"/>
          <w:rFonts w:hint="cs"/>
          <w:rtl/>
        </w:rPr>
        <w:t xml:space="preserve">افتم </w:t>
      </w:r>
      <w:r w:rsidR="001C559E">
        <w:rPr>
          <w:rStyle w:val="Char4"/>
          <w:rFonts w:hint="cs"/>
          <w:rtl/>
        </w:rPr>
        <w:t>ک</w:t>
      </w:r>
      <w:r w:rsidR="00E51E5A" w:rsidRPr="00BD5DC8">
        <w:rPr>
          <w:rStyle w:val="Char4"/>
          <w:rFonts w:hint="cs"/>
          <w:rtl/>
        </w:rPr>
        <w:t>ه بر هفت عضو بدن سجده نما</w:t>
      </w:r>
      <w:r w:rsidR="001C559E">
        <w:rPr>
          <w:rStyle w:val="Char4"/>
          <w:rFonts w:hint="cs"/>
          <w:rtl/>
        </w:rPr>
        <w:t>ی</w:t>
      </w:r>
      <w:r w:rsidR="00E51E5A" w:rsidRPr="00BD5DC8">
        <w:rPr>
          <w:rStyle w:val="Char4"/>
          <w:rFonts w:hint="cs"/>
          <w:rtl/>
        </w:rPr>
        <w:t>م و ا</w:t>
      </w:r>
      <w:r w:rsidR="001C559E">
        <w:rPr>
          <w:rStyle w:val="Char4"/>
          <w:rFonts w:hint="cs"/>
          <w:rtl/>
        </w:rPr>
        <w:t>ی</w:t>
      </w:r>
      <w:r w:rsidR="00E51E5A" w:rsidRPr="00BD5DC8">
        <w:rPr>
          <w:rStyle w:val="Char4"/>
          <w:rFonts w:hint="cs"/>
          <w:rtl/>
        </w:rPr>
        <w:t>ن اعضا</w:t>
      </w:r>
      <w:r w:rsidR="001C559E">
        <w:rPr>
          <w:rStyle w:val="Char4"/>
          <w:rFonts w:hint="cs"/>
          <w:rtl/>
        </w:rPr>
        <w:t>ی</w:t>
      </w:r>
      <w:r w:rsidR="00E51E5A" w:rsidRPr="00BD5DC8">
        <w:rPr>
          <w:rStyle w:val="Char4"/>
          <w:rFonts w:hint="cs"/>
          <w:rtl/>
        </w:rPr>
        <w:t xml:space="preserve"> هفت‌گانه </w:t>
      </w:r>
      <w:r w:rsidR="001C559E">
        <w:rPr>
          <w:rStyle w:val="Char4"/>
          <w:rFonts w:hint="cs"/>
          <w:rtl/>
        </w:rPr>
        <w:t>ک</w:t>
      </w:r>
      <w:r w:rsidR="00E51E5A" w:rsidRPr="00BD5DC8">
        <w:rPr>
          <w:rStyle w:val="Char4"/>
          <w:rFonts w:hint="cs"/>
          <w:rtl/>
        </w:rPr>
        <w:t>ه با</w:t>
      </w:r>
      <w:r w:rsidR="001C559E">
        <w:rPr>
          <w:rStyle w:val="Char4"/>
          <w:rFonts w:hint="cs"/>
          <w:rtl/>
        </w:rPr>
        <w:t>ی</w:t>
      </w:r>
      <w:r w:rsidR="00E51E5A" w:rsidRPr="00BD5DC8">
        <w:rPr>
          <w:rStyle w:val="Char4"/>
          <w:rFonts w:hint="cs"/>
          <w:rtl/>
        </w:rPr>
        <w:t>د بر زم</w:t>
      </w:r>
      <w:r w:rsidR="001C559E">
        <w:rPr>
          <w:rStyle w:val="Char4"/>
          <w:rFonts w:hint="cs"/>
          <w:rtl/>
        </w:rPr>
        <w:t>ی</w:t>
      </w:r>
      <w:r w:rsidR="00E51E5A" w:rsidRPr="00BD5DC8">
        <w:rPr>
          <w:rStyle w:val="Char4"/>
          <w:rFonts w:hint="cs"/>
          <w:rtl/>
        </w:rPr>
        <w:t>ن گذاشته شوند، عبارتند از: پ</w:t>
      </w:r>
      <w:r w:rsidR="001C559E">
        <w:rPr>
          <w:rStyle w:val="Char4"/>
          <w:rFonts w:hint="cs"/>
          <w:rtl/>
        </w:rPr>
        <w:t>ی</w:t>
      </w:r>
      <w:r w:rsidR="00E51E5A" w:rsidRPr="00BD5DC8">
        <w:rPr>
          <w:rStyle w:val="Char4"/>
          <w:rFonts w:hint="cs"/>
          <w:rtl/>
        </w:rPr>
        <w:t>شان</w:t>
      </w:r>
      <w:r w:rsidR="001C559E">
        <w:rPr>
          <w:rStyle w:val="Char4"/>
          <w:rFonts w:hint="cs"/>
          <w:rtl/>
        </w:rPr>
        <w:t>ی</w:t>
      </w:r>
      <w:r w:rsidR="00E51E5A" w:rsidRPr="00BD5DC8">
        <w:rPr>
          <w:rStyle w:val="Char4"/>
          <w:rFonts w:hint="cs"/>
          <w:rtl/>
        </w:rPr>
        <w:t xml:space="preserve">، </w:t>
      </w:r>
      <w:r w:rsidR="001C559E">
        <w:rPr>
          <w:rStyle w:val="Char4"/>
          <w:rFonts w:hint="cs"/>
          <w:rtl/>
        </w:rPr>
        <w:t>ک</w:t>
      </w:r>
      <w:r w:rsidR="00E51E5A" w:rsidRPr="00BD5DC8">
        <w:rPr>
          <w:rStyle w:val="Char4"/>
          <w:rFonts w:hint="cs"/>
          <w:rtl/>
        </w:rPr>
        <w:t>ف</w:t>
      </w:r>
      <w:r w:rsidR="00AA4D64">
        <w:rPr>
          <w:rStyle w:val="Char4"/>
          <w:rFonts w:hint="cs"/>
          <w:rtl/>
        </w:rPr>
        <w:t xml:space="preserve"> هردو </w:t>
      </w:r>
      <w:r w:rsidR="00E51E5A" w:rsidRPr="00BD5DC8">
        <w:rPr>
          <w:rStyle w:val="Char4"/>
          <w:rFonts w:hint="cs"/>
          <w:rtl/>
        </w:rPr>
        <w:t>دست،</w:t>
      </w:r>
      <w:r w:rsidR="00AA4D64">
        <w:rPr>
          <w:rStyle w:val="Char4"/>
          <w:rFonts w:hint="cs"/>
          <w:rtl/>
        </w:rPr>
        <w:t xml:space="preserve"> هردو </w:t>
      </w:r>
      <w:r w:rsidR="00E51E5A" w:rsidRPr="00BD5DC8">
        <w:rPr>
          <w:rStyle w:val="Char4"/>
          <w:rFonts w:hint="cs"/>
          <w:rtl/>
        </w:rPr>
        <w:t>زانو و سر پنجه‌</w:t>
      </w:r>
      <w:r w:rsidR="001C559E">
        <w:rPr>
          <w:rStyle w:val="Char4"/>
          <w:rFonts w:hint="cs"/>
          <w:rtl/>
        </w:rPr>
        <w:t>ی</w:t>
      </w:r>
      <w:r w:rsidR="00AA4D64">
        <w:rPr>
          <w:rStyle w:val="Char4"/>
          <w:rFonts w:hint="cs"/>
          <w:rtl/>
        </w:rPr>
        <w:t xml:space="preserve"> هردو </w:t>
      </w:r>
      <w:r w:rsidR="00E51E5A" w:rsidRPr="00BD5DC8">
        <w:rPr>
          <w:rStyle w:val="Char4"/>
          <w:rFonts w:hint="cs"/>
          <w:rtl/>
        </w:rPr>
        <w:t>پا، و ن</w:t>
      </w:r>
      <w:r w:rsidR="001C559E">
        <w:rPr>
          <w:rStyle w:val="Char4"/>
          <w:rFonts w:hint="cs"/>
          <w:rtl/>
        </w:rPr>
        <w:t>ی</w:t>
      </w:r>
      <w:r w:rsidR="00E51E5A" w:rsidRPr="00BD5DC8">
        <w:rPr>
          <w:rStyle w:val="Char4"/>
          <w:rFonts w:hint="cs"/>
          <w:rtl/>
        </w:rPr>
        <w:t xml:space="preserve">ز به من امر شده </w:t>
      </w:r>
      <w:r w:rsidR="001C559E">
        <w:rPr>
          <w:rStyle w:val="Char4"/>
          <w:rFonts w:hint="cs"/>
          <w:rtl/>
        </w:rPr>
        <w:t>ک</w:t>
      </w:r>
      <w:r w:rsidR="00E51E5A" w:rsidRPr="00BD5DC8">
        <w:rPr>
          <w:rStyle w:val="Char4"/>
          <w:rFonts w:hint="cs"/>
          <w:rtl/>
        </w:rPr>
        <w:t>ه نبا</w:t>
      </w:r>
      <w:r w:rsidR="001C559E">
        <w:rPr>
          <w:rStyle w:val="Char4"/>
          <w:rFonts w:hint="cs"/>
          <w:rtl/>
        </w:rPr>
        <w:t>ی</w:t>
      </w:r>
      <w:r w:rsidR="00E51E5A" w:rsidRPr="00BD5DC8">
        <w:rPr>
          <w:rStyle w:val="Char4"/>
          <w:rFonts w:hint="cs"/>
          <w:rtl/>
        </w:rPr>
        <w:t>د به هنگام نماز، لباس و مو</w:t>
      </w:r>
      <w:r w:rsidR="001C559E">
        <w:rPr>
          <w:rStyle w:val="Char4"/>
          <w:rFonts w:hint="cs"/>
          <w:rtl/>
        </w:rPr>
        <w:t>ی</w:t>
      </w:r>
      <w:r w:rsidR="00E51E5A" w:rsidRPr="00BD5DC8">
        <w:rPr>
          <w:rStyle w:val="Char4"/>
          <w:rFonts w:hint="cs"/>
          <w:rtl/>
        </w:rPr>
        <w:t xml:space="preserve"> سر را جمع </w:t>
      </w:r>
      <w:r w:rsidR="001C559E">
        <w:rPr>
          <w:rStyle w:val="Char4"/>
          <w:rFonts w:hint="cs"/>
          <w:rtl/>
        </w:rPr>
        <w:t>ک</w:t>
      </w:r>
      <w:r w:rsidR="00E51E5A" w:rsidRPr="00BD5DC8">
        <w:rPr>
          <w:rStyle w:val="Char4"/>
          <w:rFonts w:hint="cs"/>
          <w:rtl/>
        </w:rPr>
        <w:t>ن</w:t>
      </w:r>
      <w:r w:rsidR="001C559E">
        <w:rPr>
          <w:rStyle w:val="Char4"/>
          <w:rFonts w:hint="cs"/>
          <w:rtl/>
        </w:rPr>
        <w:t>ی</w:t>
      </w:r>
      <w:r w:rsidR="00E51E5A" w:rsidRPr="00BD5DC8">
        <w:rPr>
          <w:rStyle w:val="Char4"/>
          <w:rFonts w:hint="cs"/>
          <w:rtl/>
        </w:rPr>
        <w:t>م.</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w:t>
      </w:r>
      <w:r w:rsidRPr="00BD5DC8">
        <w:rPr>
          <w:rStyle w:val="Char3"/>
          <w:rFonts w:hint="cs"/>
          <w:rtl/>
        </w:rPr>
        <w:t>«ولا نكفت الثوب ولا الشعر»</w:t>
      </w:r>
      <w:r w:rsidRPr="00BD5DC8">
        <w:rPr>
          <w:rStyle w:val="Char4"/>
          <w:rFonts w:hint="cs"/>
          <w:rtl/>
        </w:rPr>
        <w:t xml:space="preserve"> [نبا</w:t>
      </w:r>
      <w:r w:rsidR="001C559E">
        <w:rPr>
          <w:rStyle w:val="Char4"/>
          <w:rFonts w:hint="cs"/>
          <w:rtl/>
        </w:rPr>
        <w:t>ی</w:t>
      </w:r>
      <w:r w:rsidRPr="00BD5DC8">
        <w:rPr>
          <w:rStyle w:val="Char4"/>
          <w:rFonts w:hint="cs"/>
          <w:rtl/>
        </w:rPr>
        <w:t>د به هنگام نماز، لباس و مو</w:t>
      </w:r>
      <w:r w:rsidR="001C559E">
        <w:rPr>
          <w:rStyle w:val="Char4"/>
          <w:rFonts w:hint="cs"/>
          <w:rtl/>
        </w:rPr>
        <w:t>ی</w:t>
      </w:r>
      <w:r w:rsidRPr="00BD5DC8">
        <w:rPr>
          <w:rStyle w:val="Char4"/>
          <w:rFonts w:hint="cs"/>
          <w:rtl/>
        </w:rPr>
        <w:t xml:space="preserve"> سر را جمع </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م</w:t>
      </w:r>
      <w:r w:rsidR="001F073B">
        <w:rPr>
          <w:rStyle w:val="Char4"/>
          <w:rFonts w:hint="cs"/>
          <w:rtl/>
        </w:rPr>
        <w:t>].</w:t>
      </w:r>
      <w:r w:rsidRPr="00BD5DC8">
        <w:rPr>
          <w:rStyle w:val="Char4"/>
          <w:rFonts w:hint="cs"/>
          <w:rtl/>
        </w:rPr>
        <w:t>: برخ</w:t>
      </w:r>
      <w:r w:rsidR="001C559E">
        <w:rPr>
          <w:rStyle w:val="Char4"/>
          <w:rFonts w:hint="cs"/>
          <w:rtl/>
        </w:rPr>
        <w:t>ی</w:t>
      </w:r>
      <w:r w:rsidRPr="00BD5DC8">
        <w:rPr>
          <w:rStyle w:val="Char4"/>
          <w:rFonts w:hint="cs"/>
          <w:rtl/>
        </w:rPr>
        <w:t xml:space="preserve"> از نمازگزاران هنگام</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به سجده م</w:t>
      </w:r>
      <w:r w:rsidR="001C559E">
        <w:rPr>
          <w:rStyle w:val="Char4"/>
          <w:rFonts w:hint="cs"/>
          <w:rtl/>
        </w:rPr>
        <w:t>ی</w:t>
      </w:r>
      <w:r w:rsidRPr="00BD5DC8">
        <w:rPr>
          <w:rStyle w:val="Char4"/>
          <w:rFonts w:hint="cs"/>
          <w:rtl/>
        </w:rPr>
        <w:t>‌روند،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وشند تا</w:t>
      </w:r>
      <w:r w:rsidR="001C559E">
        <w:rPr>
          <w:rStyle w:val="Char4"/>
          <w:rFonts w:hint="cs"/>
          <w:rtl/>
        </w:rPr>
        <w:t xml:space="preserve"> </w:t>
      </w:r>
      <w:r w:rsidRPr="00BD5DC8">
        <w:rPr>
          <w:rStyle w:val="Char4"/>
          <w:rFonts w:hint="cs"/>
          <w:rtl/>
        </w:rPr>
        <w:t>لباس‌ها و موها</w:t>
      </w:r>
      <w:r w:rsidR="001C559E">
        <w:rPr>
          <w:rStyle w:val="Char4"/>
          <w:rFonts w:hint="cs"/>
          <w:rtl/>
        </w:rPr>
        <w:t>ی</w:t>
      </w:r>
      <w:r w:rsidRPr="00BD5DC8">
        <w:rPr>
          <w:rStyle w:val="Char4"/>
          <w:rFonts w:hint="cs"/>
          <w:rtl/>
        </w:rPr>
        <w:t xml:space="preserve"> خود را از آلوده‌شدن به خا</w:t>
      </w:r>
      <w:r w:rsidR="001C559E">
        <w:rPr>
          <w:rStyle w:val="Char4"/>
          <w:rFonts w:hint="cs"/>
          <w:rtl/>
        </w:rPr>
        <w:t>ک</w:t>
      </w:r>
      <w:r w:rsidRPr="00BD5DC8">
        <w:rPr>
          <w:rStyle w:val="Char4"/>
          <w:rFonts w:hint="cs"/>
          <w:rtl/>
        </w:rPr>
        <w:t xml:space="preserve"> باز دارند، چون ا</w:t>
      </w:r>
      <w:r w:rsidR="001C559E">
        <w:rPr>
          <w:rStyle w:val="Char4"/>
          <w:rFonts w:hint="cs"/>
          <w:rtl/>
        </w:rPr>
        <w:t>ی</w:t>
      </w:r>
      <w:r w:rsidRPr="00BD5DC8">
        <w:rPr>
          <w:rStyle w:val="Char4"/>
          <w:rFonts w:hint="cs"/>
          <w:rtl/>
        </w:rPr>
        <w:t>ن امر مناف</w:t>
      </w:r>
      <w:r w:rsidR="001C559E">
        <w:rPr>
          <w:rStyle w:val="Char4"/>
          <w:rFonts w:hint="cs"/>
          <w:rtl/>
        </w:rPr>
        <w:t>ی</w:t>
      </w:r>
      <w:r w:rsidRPr="00BD5DC8">
        <w:rPr>
          <w:rStyle w:val="Char4"/>
          <w:rFonts w:hint="cs"/>
          <w:rtl/>
        </w:rPr>
        <w:t xml:space="preserve"> با روح سجده است،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از آن منع فرمود.</w:t>
      </w:r>
    </w:p>
    <w:p w:rsidR="00E51E5A" w:rsidRPr="00BD5DC8" w:rsidRDefault="00E51E5A" w:rsidP="004709A5">
      <w:pPr>
        <w:ind w:firstLine="284"/>
        <w:jc w:val="both"/>
        <w:rPr>
          <w:rStyle w:val="Char4"/>
          <w:rtl/>
        </w:rPr>
      </w:pPr>
      <w:r w:rsidRPr="00BD5DC8">
        <w:rPr>
          <w:rStyle w:val="Char4"/>
          <w:rFonts w:hint="cs"/>
          <w:rtl/>
        </w:rPr>
        <w:t>در حق</w:t>
      </w:r>
      <w:r w:rsidR="001C559E">
        <w:rPr>
          <w:rStyle w:val="Char4"/>
          <w:rFonts w:hint="cs"/>
          <w:rtl/>
        </w:rPr>
        <w:t>ی</w:t>
      </w:r>
      <w:r w:rsidRPr="00BD5DC8">
        <w:rPr>
          <w:rStyle w:val="Char4"/>
          <w:rFonts w:hint="cs"/>
          <w:rtl/>
        </w:rPr>
        <w:t>قت، انسان نمازگزار برا</w:t>
      </w:r>
      <w:r w:rsidR="001C559E">
        <w:rPr>
          <w:rStyle w:val="Char4"/>
          <w:rFonts w:hint="cs"/>
          <w:rtl/>
        </w:rPr>
        <w:t>ی</w:t>
      </w:r>
      <w:r w:rsidRPr="00BD5DC8">
        <w:rPr>
          <w:rStyle w:val="Char4"/>
          <w:rFonts w:hint="cs"/>
          <w:rtl/>
        </w:rPr>
        <w:t xml:space="preserve"> خدا ر</w:t>
      </w:r>
      <w:r w:rsidR="001C559E">
        <w:rPr>
          <w:rStyle w:val="Char4"/>
          <w:rFonts w:hint="cs"/>
          <w:rtl/>
        </w:rPr>
        <w:t>ک</w:t>
      </w:r>
      <w:r w:rsidRPr="00BD5DC8">
        <w:rPr>
          <w:rStyle w:val="Char4"/>
          <w:rFonts w:hint="cs"/>
          <w:rtl/>
        </w:rPr>
        <w:t>وع</w:t>
      </w:r>
      <w:r w:rsidR="003E0CC1">
        <w:rPr>
          <w:rStyle w:val="Char4"/>
          <w:rFonts w:hint="cs"/>
          <w:rtl/>
        </w:rPr>
        <w:t xml:space="preserve"> می‌کند </w:t>
      </w:r>
      <w:r w:rsidRPr="00BD5DC8">
        <w:rPr>
          <w:rStyle w:val="Char4"/>
          <w:rFonts w:hint="cs"/>
          <w:rtl/>
        </w:rPr>
        <w:t>و در پ</w:t>
      </w:r>
      <w:r w:rsidR="001C559E">
        <w:rPr>
          <w:rStyle w:val="Char4"/>
          <w:rFonts w:hint="cs"/>
          <w:rtl/>
        </w:rPr>
        <w:t>ی</w:t>
      </w:r>
      <w:r w:rsidRPr="00BD5DC8">
        <w:rPr>
          <w:rStyle w:val="Char4"/>
          <w:rFonts w:hint="cs"/>
          <w:rtl/>
        </w:rPr>
        <w:t>شگاه او پ</w:t>
      </w:r>
      <w:r w:rsidR="001C559E">
        <w:rPr>
          <w:rStyle w:val="Char4"/>
          <w:rFonts w:hint="cs"/>
          <w:rtl/>
        </w:rPr>
        <w:t>ی</w:t>
      </w:r>
      <w:r w:rsidRPr="00BD5DC8">
        <w:rPr>
          <w:rStyle w:val="Char4"/>
          <w:rFonts w:hint="cs"/>
          <w:rtl/>
        </w:rPr>
        <w:t>شان</w:t>
      </w:r>
      <w:r w:rsidR="001C559E">
        <w:rPr>
          <w:rStyle w:val="Char4"/>
          <w:rFonts w:hint="cs"/>
          <w:rtl/>
        </w:rPr>
        <w:t>ی</w:t>
      </w:r>
      <w:r w:rsidRPr="00BD5DC8">
        <w:rPr>
          <w:rStyle w:val="Char4"/>
          <w:rFonts w:hint="cs"/>
          <w:rtl/>
        </w:rPr>
        <w:t xml:space="preserve"> برخا</w:t>
      </w:r>
      <w:r w:rsidR="001C559E">
        <w:rPr>
          <w:rStyle w:val="Char4"/>
          <w:rFonts w:hint="cs"/>
          <w:rtl/>
        </w:rPr>
        <w:t>ک</w:t>
      </w:r>
      <w:r w:rsidRPr="00BD5DC8">
        <w:rPr>
          <w:rStyle w:val="Char4"/>
          <w:rFonts w:hint="cs"/>
          <w:rtl/>
        </w:rPr>
        <w:t xml:space="preserve"> م</w:t>
      </w:r>
      <w:r w:rsidR="001C559E">
        <w:rPr>
          <w:rStyle w:val="Char4"/>
          <w:rFonts w:hint="cs"/>
          <w:rtl/>
        </w:rPr>
        <w:t>ی</w:t>
      </w:r>
      <w:r w:rsidRPr="00BD5DC8">
        <w:rPr>
          <w:rStyle w:val="Char4"/>
          <w:rFonts w:hint="cs"/>
          <w:rtl/>
        </w:rPr>
        <w:t>‌نهد و غرق در عظمت او م</w:t>
      </w:r>
      <w:r w:rsidR="001C559E">
        <w:rPr>
          <w:rStyle w:val="Char4"/>
          <w:rFonts w:hint="cs"/>
          <w:rtl/>
        </w:rPr>
        <w:t>ی</w:t>
      </w:r>
      <w:r w:rsidRPr="00BD5DC8">
        <w:rPr>
          <w:rStyle w:val="Char4"/>
          <w:rFonts w:hint="cs"/>
          <w:rtl/>
        </w:rPr>
        <w:t>‌شود و خودخواه</w:t>
      </w:r>
      <w:r w:rsidR="001C559E">
        <w:rPr>
          <w:rStyle w:val="Char4"/>
          <w:rFonts w:hint="cs"/>
          <w:rtl/>
        </w:rPr>
        <w:t>ی</w:t>
      </w:r>
      <w:r w:rsidRPr="00BD5DC8">
        <w:rPr>
          <w:rStyle w:val="Char4"/>
          <w:rFonts w:hint="cs"/>
          <w:rtl/>
        </w:rPr>
        <w:t>‌ها و خودبرترب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‌ها را فراموش</w:t>
      </w:r>
      <w:r w:rsidR="003E0CC1">
        <w:rPr>
          <w:rStyle w:val="Char4"/>
          <w:rFonts w:hint="cs"/>
          <w:rtl/>
        </w:rPr>
        <w:t xml:space="preserve"> می‌کند </w:t>
      </w:r>
      <w:r w:rsidRPr="00BD5DC8">
        <w:rPr>
          <w:rStyle w:val="Char4"/>
          <w:rFonts w:hint="cs"/>
          <w:rtl/>
        </w:rPr>
        <w:t>و عز</w:t>
      </w:r>
      <w:r w:rsidR="001C559E">
        <w:rPr>
          <w:rStyle w:val="Char4"/>
          <w:rFonts w:hint="cs"/>
          <w:rtl/>
        </w:rPr>
        <w:t>ی</w:t>
      </w:r>
      <w:r w:rsidRPr="00BD5DC8">
        <w:rPr>
          <w:rStyle w:val="Char4"/>
          <w:rFonts w:hint="cs"/>
          <w:rtl/>
        </w:rPr>
        <w:t>زتر</w:t>
      </w:r>
      <w:r w:rsidR="001C559E">
        <w:rPr>
          <w:rStyle w:val="Char4"/>
          <w:rFonts w:hint="cs"/>
          <w:rtl/>
        </w:rPr>
        <w:t>ی</w:t>
      </w:r>
      <w:r w:rsidRPr="00BD5DC8">
        <w:rPr>
          <w:rStyle w:val="Char4"/>
          <w:rFonts w:hint="cs"/>
          <w:rtl/>
        </w:rPr>
        <w:t>ن اعضا</w:t>
      </w:r>
      <w:r w:rsidR="001C559E">
        <w:rPr>
          <w:rStyle w:val="Char4"/>
          <w:rFonts w:hint="cs"/>
          <w:rtl/>
        </w:rPr>
        <w:t>ی</w:t>
      </w:r>
      <w:r w:rsidRPr="00BD5DC8">
        <w:rPr>
          <w:rStyle w:val="Char4"/>
          <w:rFonts w:hint="cs"/>
          <w:rtl/>
        </w:rPr>
        <w:t xml:space="preserve"> بدن خو</w:t>
      </w:r>
      <w:r w:rsidR="001C559E">
        <w:rPr>
          <w:rStyle w:val="Char4"/>
          <w:rFonts w:hint="cs"/>
          <w:rtl/>
        </w:rPr>
        <w:t>ی</w:t>
      </w:r>
      <w:r w:rsidRPr="00BD5DC8">
        <w:rPr>
          <w:rStyle w:val="Char4"/>
          <w:rFonts w:hint="cs"/>
          <w:rtl/>
        </w:rPr>
        <w:t>ش (پ</w:t>
      </w:r>
      <w:r w:rsidR="001C559E">
        <w:rPr>
          <w:rStyle w:val="Char4"/>
          <w:rFonts w:hint="cs"/>
          <w:rtl/>
        </w:rPr>
        <w:t>ی</w:t>
      </w:r>
      <w:r w:rsidRPr="00BD5DC8">
        <w:rPr>
          <w:rStyle w:val="Char4"/>
          <w:rFonts w:hint="cs"/>
          <w:rtl/>
        </w:rPr>
        <w:t>شان</w:t>
      </w:r>
      <w:r w:rsidR="001C559E">
        <w:rPr>
          <w:rStyle w:val="Char4"/>
          <w:rFonts w:hint="cs"/>
          <w:rtl/>
        </w:rPr>
        <w:t>ی</w:t>
      </w:r>
      <w:r w:rsidRPr="00BD5DC8">
        <w:rPr>
          <w:rStyle w:val="Char4"/>
          <w:rFonts w:hint="cs"/>
          <w:rtl/>
        </w:rPr>
        <w:t>) را با تواضع و فروتن</w:t>
      </w:r>
      <w:r w:rsidR="001C559E">
        <w:rPr>
          <w:rStyle w:val="Char4"/>
          <w:rFonts w:hint="cs"/>
          <w:rtl/>
        </w:rPr>
        <w:t>ی</w:t>
      </w:r>
      <w:r w:rsidRPr="00BD5DC8">
        <w:rPr>
          <w:rStyle w:val="Char4"/>
          <w:rFonts w:hint="cs"/>
          <w:rtl/>
        </w:rPr>
        <w:t xml:space="preserve"> و خشوع و خضوع، بر خا</w:t>
      </w:r>
      <w:r w:rsidR="001C559E">
        <w:rPr>
          <w:rStyle w:val="Char4"/>
          <w:rFonts w:hint="cs"/>
          <w:rtl/>
        </w:rPr>
        <w:t>ک</w:t>
      </w:r>
      <w:r w:rsidRPr="00BD5DC8">
        <w:rPr>
          <w:rStyle w:val="Char4"/>
          <w:rFonts w:hint="cs"/>
          <w:rtl/>
        </w:rPr>
        <w:t xml:space="preserve"> م</w:t>
      </w:r>
      <w:r w:rsidR="001C559E">
        <w:rPr>
          <w:rStyle w:val="Char4"/>
          <w:rFonts w:hint="cs"/>
          <w:rtl/>
        </w:rPr>
        <w:t>ی</w:t>
      </w:r>
      <w:r w:rsidRPr="00BD5DC8">
        <w:rPr>
          <w:rStyle w:val="Char4"/>
          <w:rFonts w:hint="cs"/>
          <w:rtl/>
        </w:rPr>
        <w:t>‌نهد و در هر شبانه‌روز، هفده ر</w:t>
      </w:r>
      <w:r w:rsidR="001C559E">
        <w:rPr>
          <w:rStyle w:val="Char4"/>
          <w:rFonts w:hint="cs"/>
          <w:rtl/>
        </w:rPr>
        <w:t>ک</w:t>
      </w:r>
      <w:r w:rsidRPr="00BD5DC8">
        <w:rPr>
          <w:rStyle w:val="Char4"/>
          <w:rFonts w:hint="cs"/>
          <w:rtl/>
        </w:rPr>
        <w:t>عت و در هر ر</w:t>
      </w:r>
      <w:r w:rsidR="001C559E">
        <w:rPr>
          <w:rStyle w:val="Char4"/>
          <w:rFonts w:hint="cs"/>
          <w:rtl/>
        </w:rPr>
        <w:t>ک</w:t>
      </w:r>
      <w:r w:rsidRPr="00BD5DC8">
        <w:rPr>
          <w:rStyle w:val="Char4"/>
          <w:rFonts w:hint="cs"/>
          <w:rtl/>
        </w:rPr>
        <w:t>عت، دو بار پ</w:t>
      </w:r>
      <w:r w:rsidR="001C559E">
        <w:rPr>
          <w:rStyle w:val="Char4"/>
          <w:rFonts w:hint="cs"/>
          <w:rtl/>
        </w:rPr>
        <w:t>ی</w:t>
      </w:r>
      <w:r w:rsidRPr="00BD5DC8">
        <w:rPr>
          <w:rStyle w:val="Char4"/>
          <w:rFonts w:hint="cs"/>
          <w:rtl/>
        </w:rPr>
        <w:t>شان</w:t>
      </w:r>
      <w:r w:rsidR="001C559E">
        <w:rPr>
          <w:rStyle w:val="Char4"/>
          <w:rFonts w:hint="cs"/>
          <w:rtl/>
        </w:rPr>
        <w:t>ی</w:t>
      </w:r>
      <w:r w:rsidRPr="00BD5DC8">
        <w:rPr>
          <w:rStyle w:val="Char4"/>
          <w:rFonts w:hint="cs"/>
          <w:rtl/>
        </w:rPr>
        <w:t xml:space="preserve"> بر خا</w:t>
      </w:r>
      <w:r w:rsidR="001C559E">
        <w:rPr>
          <w:rStyle w:val="Char4"/>
          <w:rFonts w:hint="cs"/>
          <w:rtl/>
        </w:rPr>
        <w:t>ک</w:t>
      </w:r>
      <w:r w:rsidRPr="00BD5DC8">
        <w:rPr>
          <w:rStyle w:val="Char4"/>
          <w:rFonts w:hint="cs"/>
          <w:rtl/>
        </w:rPr>
        <w:t xml:space="preserve"> در برابر خدا م</w:t>
      </w:r>
      <w:r w:rsidR="001C559E">
        <w:rPr>
          <w:rStyle w:val="Char4"/>
          <w:rFonts w:hint="cs"/>
          <w:rtl/>
        </w:rPr>
        <w:t>ی</w:t>
      </w:r>
      <w:r w:rsidRPr="00BD5DC8">
        <w:rPr>
          <w:rStyle w:val="Char4"/>
          <w:rFonts w:hint="cs"/>
          <w:rtl/>
        </w:rPr>
        <w:t>‌گذارد و خود را ذره‌</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وچ</w:t>
      </w:r>
      <w:r w:rsidR="001C559E">
        <w:rPr>
          <w:rStyle w:val="Char4"/>
          <w:rFonts w:hint="cs"/>
          <w:rtl/>
        </w:rPr>
        <w:t>کی</w:t>
      </w:r>
      <w:r w:rsidRPr="00BD5DC8">
        <w:rPr>
          <w:rStyle w:val="Char4"/>
          <w:rFonts w:hint="cs"/>
          <w:rtl/>
        </w:rPr>
        <w:t xml:space="preserve"> در برابر عظمت و بزرگ</w:t>
      </w:r>
      <w:r w:rsidR="001C559E">
        <w:rPr>
          <w:rStyle w:val="Char4"/>
          <w:rFonts w:hint="cs"/>
          <w:rtl/>
        </w:rPr>
        <w:t>ی</w:t>
      </w:r>
      <w:r w:rsidRPr="00BD5DC8">
        <w:rPr>
          <w:rStyle w:val="Char4"/>
          <w:rFonts w:hint="cs"/>
          <w:rtl/>
        </w:rPr>
        <w:t xml:space="preserve"> او م</w:t>
      </w:r>
      <w:r w:rsidR="001C559E">
        <w:rPr>
          <w:rStyle w:val="Char4"/>
          <w:rFonts w:hint="cs"/>
          <w:rtl/>
        </w:rPr>
        <w:t>ی</w:t>
      </w:r>
      <w:r w:rsidRPr="00BD5DC8">
        <w:rPr>
          <w:rStyle w:val="Char4"/>
          <w:rFonts w:hint="cs"/>
          <w:rtl/>
        </w:rPr>
        <w:t>‌ب</w:t>
      </w:r>
      <w:r w:rsidR="001C559E">
        <w:rPr>
          <w:rStyle w:val="Char4"/>
          <w:rFonts w:hint="cs"/>
          <w:rtl/>
        </w:rPr>
        <w:t>ی</w:t>
      </w:r>
      <w:r w:rsidRPr="00BD5DC8">
        <w:rPr>
          <w:rStyle w:val="Char4"/>
          <w:rFonts w:hint="cs"/>
          <w:rtl/>
        </w:rPr>
        <w:t>ند، بل</w:t>
      </w:r>
      <w:r w:rsidR="001C559E">
        <w:rPr>
          <w:rStyle w:val="Char4"/>
          <w:rFonts w:hint="cs"/>
          <w:rtl/>
        </w:rPr>
        <w:t>ک</w:t>
      </w:r>
      <w:r w:rsidRPr="00BD5DC8">
        <w:rPr>
          <w:rStyle w:val="Char4"/>
          <w:rFonts w:hint="cs"/>
          <w:rtl/>
        </w:rPr>
        <w:t>ه صفر</w:t>
      </w:r>
      <w:r w:rsidR="001C559E">
        <w:rPr>
          <w:rStyle w:val="Char4"/>
          <w:rFonts w:hint="cs"/>
          <w:rtl/>
        </w:rPr>
        <w:t>ی</w:t>
      </w:r>
      <w:r w:rsidRPr="00BD5DC8">
        <w:rPr>
          <w:rStyle w:val="Char4"/>
          <w:rFonts w:hint="cs"/>
          <w:rtl/>
        </w:rPr>
        <w:t xml:space="preserve"> در برابر ب</w:t>
      </w:r>
      <w:r w:rsidR="001C559E">
        <w:rPr>
          <w:rStyle w:val="Char4"/>
          <w:rFonts w:hint="cs"/>
          <w:rtl/>
        </w:rPr>
        <w:t>ی</w:t>
      </w:r>
      <w:r w:rsidRPr="00BD5DC8">
        <w:rPr>
          <w:rStyle w:val="Char4"/>
          <w:rFonts w:hint="cs"/>
          <w:rtl/>
        </w:rPr>
        <w:t>‌نها</w:t>
      </w:r>
      <w:r w:rsidR="001C559E">
        <w:rPr>
          <w:rStyle w:val="Char4"/>
          <w:rFonts w:hint="cs"/>
          <w:rtl/>
        </w:rPr>
        <w:t>ی</w:t>
      </w:r>
      <w:r w:rsidRPr="00BD5DC8">
        <w:rPr>
          <w:rStyle w:val="Char4"/>
          <w:rFonts w:hint="cs"/>
          <w:rtl/>
        </w:rPr>
        <w:t>ت؛ پرده‌ها</w:t>
      </w:r>
      <w:r w:rsidR="001C559E">
        <w:rPr>
          <w:rStyle w:val="Char4"/>
          <w:rFonts w:hint="cs"/>
          <w:rtl/>
        </w:rPr>
        <w:t>ی</w:t>
      </w:r>
      <w:r w:rsidRPr="00BD5DC8">
        <w:rPr>
          <w:rStyle w:val="Char4"/>
          <w:rFonts w:hint="cs"/>
          <w:rtl/>
        </w:rPr>
        <w:t xml:space="preserve"> غرور و خودخواه</w:t>
      </w:r>
      <w:r w:rsidR="001C559E">
        <w:rPr>
          <w:rStyle w:val="Char4"/>
          <w:rFonts w:hint="cs"/>
          <w:rtl/>
        </w:rPr>
        <w:t>ی</w:t>
      </w:r>
      <w:r w:rsidRPr="00BD5DC8">
        <w:rPr>
          <w:rStyle w:val="Char4"/>
          <w:rFonts w:hint="cs"/>
          <w:rtl/>
        </w:rPr>
        <w:t xml:space="preserve"> را </w:t>
      </w:r>
      <w:r w:rsidR="001C559E">
        <w:rPr>
          <w:rStyle w:val="Char4"/>
          <w:rFonts w:hint="cs"/>
          <w:rtl/>
        </w:rPr>
        <w:t>ک</w:t>
      </w:r>
      <w:r w:rsidRPr="00BD5DC8">
        <w:rPr>
          <w:rStyle w:val="Char4"/>
          <w:rFonts w:hint="cs"/>
          <w:rtl/>
        </w:rPr>
        <w:t>نار م</w:t>
      </w:r>
      <w:r w:rsidR="001C559E">
        <w:rPr>
          <w:rStyle w:val="Char4"/>
          <w:rFonts w:hint="cs"/>
          <w:rtl/>
        </w:rPr>
        <w:t>ی</w:t>
      </w:r>
      <w:r w:rsidRPr="00BD5DC8">
        <w:rPr>
          <w:rStyle w:val="Char4"/>
          <w:rFonts w:hint="cs"/>
          <w:rtl/>
        </w:rPr>
        <w:t>‌زند، ت</w:t>
      </w:r>
      <w:r w:rsidR="001C559E">
        <w:rPr>
          <w:rStyle w:val="Char4"/>
          <w:rFonts w:hint="cs"/>
          <w:rtl/>
        </w:rPr>
        <w:t>ک</w:t>
      </w:r>
      <w:r w:rsidRPr="00BD5DC8">
        <w:rPr>
          <w:rStyle w:val="Char4"/>
          <w:rFonts w:hint="cs"/>
          <w:rtl/>
        </w:rPr>
        <w:t>بر و برتر</w:t>
      </w:r>
      <w:r w:rsidR="001C559E">
        <w:rPr>
          <w:rStyle w:val="Char4"/>
          <w:rFonts w:hint="cs"/>
          <w:rtl/>
        </w:rPr>
        <w:t>ی</w:t>
      </w:r>
      <w:r w:rsidRPr="00BD5DC8">
        <w:rPr>
          <w:rStyle w:val="Char4"/>
          <w:rFonts w:hint="cs"/>
          <w:rtl/>
        </w:rPr>
        <w:t>‌جو</w:t>
      </w:r>
      <w:r w:rsidR="001C559E">
        <w:rPr>
          <w:rStyle w:val="Char4"/>
          <w:rFonts w:hint="cs"/>
          <w:rtl/>
        </w:rPr>
        <w:t>یی</w:t>
      </w:r>
      <w:r w:rsidRPr="00BD5DC8">
        <w:rPr>
          <w:rStyle w:val="Char4"/>
          <w:rFonts w:hint="cs"/>
          <w:rtl/>
        </w:rPr>
        <w:t xml:space="preserve"> را درهم م</w:t>
      </w:r>
      <w:r w:rsidR="001C559E">
        <w:rPr>
          <w:rStyle w:val="Char4"/>
          <w:rFonts w:hint="cs"/>
          <w:rtl/>
        </w:rPr>
        <w:t>ی</w:t>
      </w:r>
      <w:r w:rsidRPr="00BD5DC8">
        <w:rPr>
          <w:rStyle w:val="Char4"/>
          <w:rFonts w:hint="cs"/>
          <w:rtl/>
        </w:rPr>
        <w:t>‌ش</w:t>
      </w:r>
      <w:r w:rsidR="001C559E">
        <w:rPr>
          <w:rStyle w:val="Char4"/>
          <w:rFonts w:hint="cs"/>
          <w:rtl/>
        </w:rPr>
        <w:t>ک</w:t>
      </w:r>
      <w:r w:rsidRPr="00BD5DC8">
        <w:rPr>
          <w:rStyle w:val="Char4"/>
          <w:rFonts w:hint="cs"/>
          <w:rtl/>
        </w:rPr>
        <w:t>ند و درهم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وبد و با پائ</w:t>
      </w:r>
      <w:r w:rsidR="001C559E">
        <w:rPr>
          <w:rStyle w:val="Char4"/>
          <w:rFonts w:hint="cs"/>
          <w:rtl/>
        </w:rPr>
        <w:t>ی</w:t>
      </w:r>
      <w:r w:rsidRPr="00BD5DC8">
        <w:rPr>
          <w:rStyle w:val="Char4"/>
          <w:rFonts w:hint="cs"/>
          <w:rtl/>
        </w:rPr>
        <w:t>ن‌انداختن سر و خم‌شدن و پ</w:t>
      </w:r>
      <w:r w:rsidR="001C559E">
        <w:rPr>
          <w:rStyle w:val="Char4"/>
          <w:rFonts w:hint="cs"/>
          <w:rtl/>
        </w:rPr>
        <w:t>ی</w:t>
      </w:r>
      <w:r w:rsidRPr="00BD5DC8">
        <w:rPr>
          <w:rStyle w:val="Char4"/>
          <w:rFonts w:hint="cs"/>
          <w:rtl/>
        </w:rPr>
        <w:t>شان</w:t>
      </w:r>
      <w:r w:rsidR="001C559E">
        <w:rPr>
          <w:rStyle w:val="Char4"/>
          <w:rFonts w:hint="cs"/>
          <w:rtl/>
        </w:rPr>
        <w:t>ی</w:t>
      </w:r>
      <w:r w:rsidRPr="00BD5DC8">
        <w:rPr>
          <w:rStyle w:val="Char4"/>
          <w:rFonts w:hint="cs"/>
          <w:rtl/>
        </w:rPr>
        <w:t xml:space="preserve"> برخا</w:t>
      </w:r>
      <w:r w:rsidR="001C559E">
        <w:rPr>
          <w:rStyle w:val="Char4"/>
          <w:rFonts w:hint="cs"/>
          <w:rtl/>
        </w:rPr>
        <w:t>ک</w:t>
      </w:r>
      <w:r w:rsidRPr="00BD5DC8">
        <w:rPr>
          <w:rStyle w:val="Char4"/>
          <w:rFonts w:hint="cs"/>
          <w:rtl/>
        </w:rPr>
        <w:t xml:space="preserve"> مال</w:t>
      </w:r>
      <w:r w:rsidR="001C559E">
        <w:rPr>
          <w:rStyle w:val="Char4"/>
          <w:rFonts w:hint="cs"/>
          <w:rtl/>
        </w:rPr>
        <w:t>ی</w:t>
      </w:r>
      <w:r w:rsidRPr="00BD5DC8">
        <w:rPr>
          <w:rStyle w:val="Char4"/>
          <w:rFonts w:hint="cs"/>
          <w:rtl/>
        </w:rPr>
        <w:t>دن، فروتن</w:t>
      </w:r>
      <w:r w:rsidR="001C559E">
        <w:rPr>
          <w:rStyle w:val="Char4"/>
          <w:rFonts w:hint="cs"/>
          <w:rtl/>
        </w:rPr>
        <w:t>ی</w:t>
      </w:r>
      <w:r w:rsidRPr="00BD5DC8">
        <w:rPr>
          <w:rStyle w:val="Char4"/>
          <w:rFonts w:hint="cs"/>
          <w:rtl/>
        </w:rPr>
        <w:t xml:space="preserve"> و تواضع و بندگ</w:t>
      </w:r>
      <w:r w:rsidR="001C559E">
        <w:rPr>
          <w:rStyle w:val="Char4"/>
          <w:rFonts w:hint="cs"/>
          <w:rtl/>
        </w:rPr>
        <w:t>ی</w:t>
      </w:r>
      <w:r w:rsidRPr="00BD5DC8">
        <w:rPr>
          <w:rStyle w:val="Char4"/>
          <w:rFonts w:hint="cs"/>
          <w:rtl/>
        </w:rPr>
        <w:t xml:space="preserve"> و ن</w:t>
      </w:r>
      <w:r w:rsidR="001C559E">
        <w:rPr>
          <w:rStyle w:val="Char4"/>
          <w:rFonts w:hint="cs"/>
          <w:rtl/>
        </w:rPr>
        <w:t>ی</w:t>
      </w:r>
      <w:r w:rsidRPr="00BD5DC8">
        <w:rPr>
          <w:rStyle w:val="Char4"/>
          <w:rFonts w:hint="cs"/>
          <w:rtl/>
        </w:rPr>
        <w:t>ازمند</w:t>
      </w:r>
      <w:r w:rsidR="001C559E">
        <w:rPr>
          <w:rStyle w:val="Char4"/>
          <w:rFonts w:hint="cs"/>
          <w:rtl/>
        </w:rPr>
        <w:t>ی</w:t>
      </w:r>
      <w:r w:rsidRPr="00BD5DC8">
        <w:rPr>
          <w:rStyle w:val="Char4"/>
          <w:rFonts w:hint="cs"/>
          <w:rtl/>
        </w:rPr>
        <w:t xml:space="preserve"> و ب</w:t>
      </w:r>
      <w:r w:rsidR="001C559E">
        <w:rPr>
          <w:rStyle w:val="Char4"/>
          <w:rFonts w:hint="cs"/>
          <w:rtl/>
        </w:rPr>
        <w:t>ی</w:t>
      </w:r>
      <w:r w:rsidRPr="00BD5DC8">
        <w:rPr>
          <w:rStyle w:val="Char4"/>
          <w:rFonts w:hint="cs"/>
          <w:rtl/>
        </w:rPr>
        <w:t>نوا</w:t>
      </w:r>
      <w:r w:rsidR="001C559E">
        <w:rPr>
          <w:rStyle w:val="Char4"/>
          <w:rFonts w:hint="cs"/>
          <w:rtl/>
        </w:rPr>
        <w:t>یی</w:t>
      </w:r>
      <w:r w:rsidRPr="00BD5DC8">
        <w:rPr>
          <w:rStyle w:val="Char4"/>
          <w:rFonts w:hint="cs"/>
          <w:rtl/>
        </w:rPr>
        <w:t xml:space="preserve"> و فق</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 xml:space="preserve">ش را به خداوند </w:t>
      </w:r>
      <w:r w:rsidR="00F24213" w:rsidRPr="00F24213">
        <w:rPr>
          <w:rStyle w:val="Char4"/>
          <w:rFonts w:cs="CTraditional Arabic"/>
          <w:rtl/>
        </w:rPr>
        <w:t>ﻷ</w:t>
      </w:r>
      <w:r w:rsidRPr="00BD5DC8">
        <w:rPr>
          <w:rStyle w:val="Char4"/>
          <w:rFonts w:hint="cs"/>
          <w:rtl/>
        </w:rPr>
        <w:t xml:space="preserve"> نشان م</w:t>
      </w:r>
      <w:r w:rsidR="001C559E">
        <w:rPr>
          <w:rStyle w:val="Char4"/>
          <w:rFonts w:hint="cs"/>
          <w:rtl/>
        </w:rPr>
        <w:t>ی</w:t>
      </w:r>
      <w:r w:rsidRPr="00BD5DC8">
        <w:rPr>
          <w:rStyle w:val="Char4"/>
          <w:rFonts w:hint="cs"/>
          <w:rtl/>
        </w:rPr>
        <w:t>‌دهد.</w:t>
      </w:r>
    </w:p>
    <w:p w:rsidR="00E51E5A" w:rsidRPr="00BD5DC8" w:rsidRDefault="00E51E5A" w:rsidP="004709A5">
      <w:pPr>
        <w:ind w:firstLine="284"/>
        <w:jc w:val="both"/>
        <w:rPr>
          <w:rStyle w:val="Char4"/>
          <w:rtl/>
        </w:rPr>
      </w:pPr>
      <w:r w:rsidRPr="00BD5DC8">
        <w:rPr>
          <w:rStyle w:val="Char4"/>
          <w:rFonts w:hint="cs"/>
          <w:rtl/>
        </w:rPr>
        <w:t>از ا</w:t>
      </w:r>
      <w:r w:rsidR="001C559E">
        <w:rPr>
          <w:rStyle w:val="Char4"/>
          <w:rFonts w:hint="cs"/>
          <w:rtl/>
        </w:rPr>
        <w:t>ی</w:t>
      </w:r>
      <w:r w:rsidRPr="00BD5DC8">
        <w:rPr>
          <w:rStyle w:val="Char4"/>
          <w:rFonts w:hint="cs"/>
          <w:rtl/>
        </w:rPr>
        <w:t>ن‌رو، چون جمع‌</w:t>
      </w:r>
      <w:r w:rsidR="001C559E">
        <w:rPr>
          <w:rStyle w:val="Char4"/>
          <w:rFonts w:hint="cs"/>
          <w:rtl/>
        </w:rPr>
        <w:t>ک</w:t>
      </w:r>
      <w:r w:rsidRPr="00BD5DC8">
        <w:rPr>
          <w:rStyle w:val="Char4"/>
          <w:rFonts w:hint="cs"/>
          <w:rtl/>
        </w:rPr>
        <w:t>ردن لباس و مو از رس</w:t>
      </w:r>
      <w:r w:rsidR="001C559E">
        <w:rPr>
          <w:rStyle w:val="Char4"/>
          <w:rFonts w:hint="cs"/>
          <w:rtl/>
        </w:rPr>
        <w:t>ی</w:t>
      </w:r>
      <w:r w:rsidRPr="00BD5DC8">
        <w:rPr>
          <w:rStyle w:val="Char4"/>
          <w:rFonts w:hint="cs"/>
          <w:rtl/>
        </w:rPr>
        <w:t>دن به زم</w:t>
      </w:r>
      <w:r w:rsidR="001C559E">
        <w:rPr>
          <w:rStyle w:val="Char4"/>
          <w:rFonts w:hint="cs"/>
          <w:rtl/>
        </w:rPr>
        <w:t>ی</w:t>
      </w:r>
      <w:r w:rsidRPr="00BD5DC8">
        <w:rPr>
          <w:rStyle w:val="Char4"/>
          <w:rFonts w:hint="cs"/>
          <w:rtl/>
        </w:rPr>
        <w:t>ن، نشانه‌</w:t>
      </w:r>
      <w:r w:rsidR="001C559E">
        <w:rPr>
          <w:rStyle w:val="Char4"/>
          <w:rFonts w:hint="cs"/>
          <w:rtl/>
        </w:rPr>
        <w:t>ی</w:t>
      </w:r>
      <w:r w:rsidRPr="00BD5DC8">
        <w:rPr>
          <w:rStyle w:val="Char4"/>
          <w:rFonts w:hint="cs"/>
          <w:rtl/>
        </w:rPr>
        <w:t xml:space="preserve"> ت</w:t>
      </w:r>
      <w:r w:rsidR="001C559E">
        <w:rPr>
          <w:rStyle w:val="Char4"/>
          <w:rFonts w:hint="cs"/>
          <w:rtl/>
        </w:rPr>
        <w:t>ک</w:t>
      </w:r>
      <w:r w:rsidRPr="00BD5DC8">
        <w:rPr>
          <w:rStyle w:val="Char4"/>
          <w:rFonts w:hint="cs"/>
          <w:rtl/>
        </w:rPr>
        <w:t>بر و غرور، و خودخواه</w:t>
      </w:r>
      <w:r w:rsidR="001C559E">
        <w:rPr>
          <w:rStyle w:val="Char4"/>
          <w:rFonts w:hint="cs"/>
          <w:rtl/>
        </w:rPr>
        <w:t>ی</w:t>
      </w:r>
      <w:r w:rsidRPr="00BD5DC8">
        <w:rPr>
          <w:rStyle w:val="Char4"/>
          <w:rFonts w:hint="cs"/>
          <w:rtl/>
        </w:rPr>
        <w:t xml:space="preserve"> و خود‌بزرگ‌ب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و ب</w:t>
      </w:r>
      <w:r w:rsidR="001C559E">
        <w:rPr>
          <w:rStyle w:val="Char4"/>
          <w:rFonts w:hint="cs"/>
          <w:rtl/>
        </w:rPr>
        <w:t>ی</w:t>
      </w:r>
      <w:r w:rsidRPr="00BD5DC8">
        <w:rPr>
          <w:rStyle w:val="Char4"/>
          <w:rFonts w:hint="cs"/>
          <w:rtl/>
        </w:rPr>
        <w:t>انگر منافات و تضاد با روح سجده است،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از آن منع </w:t>
      </w:r>
      <w:r w:rsidR="001C559E">
        <w:rPr>
          <w:rStyle w:val="Char4"/>
          <w:rFonts w:hint="cs"/>
          <w:rtl/>
        </w:rPr>
        <w:t>ک</w:t>
      </w:r>
      <w:r w:rsidRPr="00BD5DC8">
        <w:rPr>
          <w:rStyle w:val="Char4"/>
          <w:rFonts w:hint="cs"/>
          <w:rtl/>
        </w:rPr>
        <w:t>رد.</w:t>
      </w:r>
    </w:p>
    <w:p w:rsidR="004709A5" w:rsidRDefault="00E51E5A" w:rsidP="004709A5">
      <w:pPr>
        <w:ind w:firstLine="284"/>
        <w:jc w:val="both"/>
        <w:rPr>
          <w:rStyle w:val="Char4"/>
          <w:rtl/>
        </w:rPr>
      </w:pPr>
      <w:r w:rsidRPr="00BD5DC8">
        <w:rPr>
          <w:rStyle w:val="Char4"/>
          <w:rFonts w:hint="cs"/>
          <w:rtl/>
        </w:rPr>
        <w:t>و علت تشر</w:t>
      </w:r>
      <w:r w:rsidR="001C559E">
        <w:rPr>
          <w:rStyle w:val="Char4"/>
          <w:rFonts w:hint="cs"/>
          <w:rtl/>
        </w:rPr>
        <w:t>ی</w:t>
      </w:r>
      <w:r w:rsidRPr="00BD5DC8">
        <w:rPr>
          <w:rStyle w:val="Char4"/>
          <w:rFonts w:hint="cs"/>
          <w:rtl/>
        </w:rPr>
        <w:t>ع ا</w:t>
      </w:r>
      <w:r w:rsidR="001C559E">
        <w:rPr>
          <w:rStyle w:val="Char4"/>
          <w:rFonts w:hint="cs"/>
          <w:rtl/>
        </w:rPr>
        <w:t>ی</w:t>
      </w:r>
      <w:r w:rsidRPr="00BD5DC8">
        <w:rPr>
          <w:rStyle w:val="Char4"/>
          <w:rFonts w:hint="cs"/>
          <w:rtl/>
        </w:rPr>
        <w:t>ن اح</w:t>
      </w:r>
      <w:r w:rsidR="001C559E">
        <w:rPr>
          <w:rStyle w:val="Char4"/>
          <w:rFonts w:hint="cs"/>
          <w:rtl/>
        </w:rPr>
        <w:t>ک</w:t>
      </w:r>
      <w:r w:rsidRPr="00BD5DC8">
        <w:rPr>
          <w:rStyle w:val="Char4"/>
          <w:rFonts w:hint="cs"/>
          <w:rtl/>
        </w:rPr>
        <w:t>ام، توجه و اقرار انسان مسلمان به ربوب</w:t>
      </w:r>
      <w:r w:rsidR="001C559E">
        <w:rPr>
          <w:rStyle w:val="Char4"/>
          <w:rFonts w:hint="cs"/>
          <w:rtl/>
        </w:rPr>
        <w:t>ی</w:t>
      </w:r>
      <w:r w:rsidRPr="00BD5DC8">
        <w:rPr>
          <w:rStyle w:val="Char4"/>
          <w:rFonts w:hint="cs"/>
          <w:rtl/>
        </w:rPr>
        <w:t>ت پروردگار و مبارزه با شر</w:t>
      </w:r>
      <w:r w:rsidR="001C559E">
        <w:rPr>
          <w:rStyle w:val="Char4"/>
          <w:rFonts w:hint="cs"/>
          <w:rtl/>
        </w:rPr>
        <w:t>ک</w:t>
      </w:r>
      <w:r w:rsidRPr="00BD5DC8">
        <w:rPr>
          <w:rStyle w:val="Char4"/>
          <w:rFonts w:hint="cs"/>
          <w:rtl/>
        </w:rPr>
        <w:t xml:space="preserve"> و بت‌پرست</w:t>
      </w:r>
      <w:r w:rsidR="001C559E">
        <w:rPr>
          <w:rStyle w:val="Char4"/>
          <w:rFonts w:hint="cs"/>
          <w:rtl/>
        </w:rPr>
        <w:t>ی</w:t>
      </w:r>
      <w:r w:rsidRPr="00BD5DC8">
        <w:rPr>
          <w:rStyle w:val="Char4"/>
          <w:rFonts w:hint="cs"/>
          <w:rtl/>
        </w:rPr>
        <w:t xml:space="preserve"> و ق</w:t>
      </w:r>
      <w:r w:rsidR="001C559E">
        <w:rPr>
          <w:rStyle w:val="Char4"/>
          <w:rFonts w:hint="cs"/>
          <w:rtl/>
        </w:rPr>
        <w:t>ی</w:t>
      </w:r>
      <w:r w:rsidRPr="00BD5DC8">
        <w:rPr>
          <w:rStyle w:val="Char4"/>
          <w:rFonts w:hint="cs"/>
          <w:rtl/>
        </w:rPr>
        <w:t>ام در پ</w:t>
      </w:r>
      <w:r w:rsidR="001C559E">
        <w:rPr>
          <w:rStyle w:val="Char4"/>
          <w:rFonts w:hint="cs"/>
          <w:rtl/>
        </w:rPr>
        <w:t>ی</w:t>
      </w:r>
      <w:r w:rsidRPr="00BD5DC8">
        <w:rPr>
          <w:rStyle w:val="Char4"/>
          <w:rFonts w:hint="cs"/>
          <w:rtl/>
        </w:rPr>
        <w:t>شگاه پروردگار در نها</w:t>
      </w:r>
      <w:r w:rsidR="001C559E">
        <w:rPr>
          <w:rStyle w:val="Char4"/>
          <w:rFonts w:hint="cs"/>
          <w:rtl/>
        </w:rPr>
        <w:t>ی</w:t>
      </w:r>
      <w:r w:rsidRPr="00BD5DC8">
        <w:rPr>
          <w:rStyle w:val="Char4"/>
          <w:rFonts w:hint="cs"/>
          <w:rtl/>
        </w:rPr>
        <w:t>ت خضوع و نها</w:t>
      </w:r>
      <w:r w:rsidR="001C559E">
        <w:rPr>
          <w:rStyle w:val="Char4"/>
          <w:rFonts w:hint="cs"/>
          <w:rtl/>
        </w:rPr>
        <w:t>ی</w:t>
      </w:r>
      <w:r w:rsidRPr="00BD5DC8">
        <w:rPr>
          <w:rStyle w:val="Char4"/>
          <w:rFonts w:hint="cs"/>
          <w:rtl/>
        </w:rPr>
        <w:t>ت تواضع و اعتراف به گناهان و تقاضا</w:t>
      </w:r>
      <w:r w:rsidR="001C559E">
        <w:rPr>
          <w:rStyle w:val="Char4"/>
          <w:rFonts w:hint="cs"/>
          <w:rtl/>
        </w:rPr>
        <w:t>ی</w:t>
      </w:r>
      <w:r w:rsidRPr="00BD5DC8">
        <w:rPr>
          <w:rStyle w:val="Char4"/>
          <w:rFonts w:hint="cs"/>
          <w:rtl/>
        </w:rPr>
        <w:t xml:space="preserve"> بخشش از معاص</w:t>
      </w:r>
      <w:r w:rsidR="001C559E">
        <w:rPr>
          <w:rStyle w:val="Char4"/>
          <w:rFonts w:hint="cs"/>
          <w:rtl/>
        </w:rPr>
        <w:t>ی</w:t>
      </w:r>
      <w:r w:rsidRPr="00BD5DC8">
        <w:rPr>
          <w:rStyle w:val="Char4"/>
          <w:rFonts w:hint="cs"/>
          <w:rtl/>
        </w:rPr>
        <w:t xml:space="preserve"> گذشته و نهادن پ</w:t>
      </w:r>
      <w:r w:rsidR="001C559E">
        <w:rPr>
          <w:rStyle w:val="Char4"/>
          <w:rFonts w:hint="cs"/>
          <w:rtl/>
        </w:rPr>
        <w:t>ی</w:t>
      </w:r>
      <w:r w:rsidRPr="00BD5DC8">
        <w:rPr>
          <w:rStyle w:val="Char4"/>
          <w:rFonts w:hint="cs"/>
          <w:rtl/>
        </w:rPr>
        <w:t>شان</w:t>
      </w:r>
      <w:r w:rsidR="001C559E">
        <w:rPr>
          <w:rStyle w:val="Char4"/>
          <w:rFonts w:hint="cs"/>
          <w:rtl/>
        </w:rPr>
        <w:t>ی</w:t>
      </w:r>
      <w:r w:rsidRPr="00BD5DC8">
        <w:rPr>
          <w:rStyle w:val="Char4"/>
          <w:rFonts w:hint="cs"/>
          <w:rtl/>
        </w:rPr>
        <w:t xml:space="preserve"> بر زم</w:t>
      </w:r>
      <w:r w:rsidR="001C559E">
        <w:rPr>
          <w:rStyle w:val="Char4"/>
          <w:rFonts w:hint="cs"/>
          <w:rtl/>
        </w:rPr>
        <w:t>ی</w:t>
      </w:r>
      <w:r w:rsidRPr="00BD5DC8">
        <w:rPr>
          <w:rStyle w:val="Char4"/>
          <w:rFonts w:hint="cs"/>
          <w:rtl/>
        </w:rPr>
        <w:t>ن همه روزه، برا</w:t>
      </w:r>
      <w:r w:rsidR="001C559E">
        <w:rPr>
          <w:rStyle w:val="Char4"/>
          <w:rFonts w:hint="cs"/>
          <w:rtl/>
        </w:rPr>
        <w:t>ی</w:t>
      </w:r>
      <w:r w:rsidRPr="00BD5DC8">
        <w:rPr>
          <w:rStyle w:val="Char4"/>
          <w:rFonts w:hint="cs"/>
          <w:rtl/>
        </w:rPr>
        <w:t xml:space="preserve"> تعظ</w:t>
      </w:r>
      <w:r w:rsidR="001C559E">
        <w:rPr>
          <w:rStyle w:val="Char4"/>
          <w:rFonts w:hint="cs"/>
          <w:rtl/>
        </w:rPr>
        <w:t>ی</w:t>
      </w:r>
      <w:r w:rsidRPr="00BD5DC8">
        <w:rPr>
          <w:rStyle w:val="Char4"/>
          <w:rFonts w:hint="cs"/>
          <w:rtl/>
        </w:rPr>
        <w:t>م پرورگار است. و ن</w:t>
      </w:r>
      <w:r w:rsidR="001C559E">
        <w:rPr>
          <w:rStyle w:val="Char4"/>
          <w:rFonts w:hint="cs"/>
          <w:rtl/>
        </w:rPr>
        <w:t>ی</w:t>
      </w:r>
      <w:r w:rsidRPr="00BD5DC8">
        <w:rPr>
          <w:rStyle w:val="Char4"/>
          <w:rFonts w:hint="cs"/>
          <w:rtl/>
        </w:rPr>
        <w:t>ز هدف آن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انسان همواره هوش</w:t>
      </w:r>
      <w:r w:rsidR="001C559E">
        <w:rPr>
          <w:rStyle w:val="Char4"/>
          <w:rFonts w:hint="cs"/>
          <w:rtl/>
        </w:rPr>
        <w:t>ی</w:t>
      </w:r>
      <w:r w:rsidRPr="00BD5DC8">
        <w:rPr>
          <w:rStyle w:val="Char4"/>
          <w:rFonts w:hint="cs"/>
          <w:rtl/>
        </w:rPr>
        <w:t>ار و متذ</w:t>
      </w:r>
      <w:r w:rsidR="001C559E">
        <w:rPr>
          <w:rStyle w:val="Char4"/>
          <w:rFonts w:hint="cs"/>
          <w:rtl/>
        </w:rPr>
        <w:t>ک</w:t>
      </w:r>
      <w:r w:rsidRPr="00BD5DC8">
        <w:rPr>
          <w:rStyle w:val="Char4"/>
          <w:rFonts w:hint="cs"/>
          <w:rtl/>
        </w:rPr>
        <w:t>ر باشد تا گرد و غبار فراموش‌</w:t>
      </w:r>
      <w:r w:rsidR="001C559E">
        <w:rPr>
          <w:rStyle w:val="Char4"/>
          <w:rFonts w:hint="cs"/>
          <w:rtl/>
        </w:rPr>
        <w:t>ک</w:t>
      </w:r>
      <w:r w:rsidRPr="00BD5DC8">
        <w:rPr>
          <w:rStyle w:val="Char4"/>
          <w:rFonts w:hint="cs"/>
          <w:rtl/>
        </w:rPr>
        <w:t>ار</w:t>
      </w:r>
      <w:r w:rsidR="001C559E">
        <w:rPr>
          <w:rStyle w:val="Char4"/>
          <w:rFonts w:hint="cs"/>
          <w:rtl/>
        </w:rPr>
        <w:t>ی</w:t>
      </w:r>
      <w:r w:rsidRPr="00BD5DC8">
        <w:rPr>
          <w:rStyle w:val="Char4"/>
          <w:rFonts w:hint="cs"/>
          <w:rtl/>
        </w:rPr>
        <w:t xml:space="preserve"> و غرور و نخوت بر دل او ننش</w:t>
      </w:r>
      <w:r w:rsidR="001C559E">
        <w:rPr>
          <w:rStyle w:val="Char4"/>
          <w:rFonts w:hint="cs"/>
          <w:rtl/>
        </w:rPr>
        <w:t>ی</w:t>
      </w:r>
      <w:r w:rsidRPr="00BD5DC8">
        <w:rPr>
          <w:rStyle w:val="Char4"/>
          <w:rFonts w:hint="cs"/>
          <w:rtl/>
        </w:rPr>
        <w:t>ند، مست و مغرور و خودخواه وخودمحور نشود، خاشع و خاضع باشد، طالب و علاقمند افزون</w:t>
      </w:r>
      <w:r w:rsidR="001C559E">
        <w:rPr>
          <w:rStyle w:val="Char4"/>
          <w:rFonts w:hint="cs"/>
          <w:rtl/>
        </w:rPr>
        <w:t>ی</w:t>
      </w:r>
      <w:r w:rsidRPr="00BD5DC8">
        <w:rPr>
          <w:rStyle w:val="Char4"/>
          <w:rFonts w:hint="cs"/>
          <w:rtl/>
        </w:rPr>
        <w:t xml:space="preserve"> در مواهب د</w:t>
      </w:r>
      <w:r w:rsidR="001C559E">
        <w:rPr>
          <w:rStyle w:val="Char4"/>
          <w:rFonts w:hint="cs"/>
          <w:rtl/>
        </w:rPr>
        <w:t>ی</w:t>
      </w:r>
      <w:r w:rsidRPr="00BD5DC8">
        <w:rPr>
          <w:rStyle w:val="Char4"/>
          <w:rFonts w:hint="cs"/>
          <w:rtl/>
        </w:rPr>
        <w:t>ن و دن</w:t>
      </w:r>
      <w:r w:rsidR="001C559E">
        <w:rPr>
          <w:rStyle w:val="Char4"/>
          <w:rFonts w:hint="cs"/>
          <w:rtl/>
        </w:rPr>
        <w:t>ی</w:t>
      </w:r>
      <w:r w:rsidRPr="00BD5DC8">
        <w:rPr>
          <w:rStyle w:val="Char4"/>
          <w:rFonts w:hint="cs"/>
          <w:rtl/>
        </w:rPr>
        <w:t>ا گردد و مولا و مدبر</w:t>
      </w:r>
      <w:r w:rsidR="001C559E">
        <w:rPr>
          <w:rStyle w:val="Char4"/>
          <w:rFonts w:hint="cs"/>
          <w:rtl/>
        </w:rPr>
        <w:t xml:space="preserve"> </w:t>
      </w:r>
      <w:r w:rsidRPr="00BD5DC8">
        <w:rPr>
          <w:rStyle w:val="Char4"/>
          <w:rFonts w:hint="cs"/>
          <w:rtl/>
        </w:rPr>
        <w:t>و خالق خو</w:t>
      </w:r>
      <w:r w:rsidR="001C559E">
        <w:rPr>
          <w:rStyle w:val="Char4"/>
          <w:rFonts w:hint="cs"/>
          <w:rtl/>
        </w:rPr>
        <w:t>ی</w:t>
      </w:r>
      <w:r w:rsidRPr="00BD5DC8">
        <w:rPr>
          <w:rStyle w:val="Char4"/>
          <w:rFonts w:hint="cs"/>
          <w:rtl/>
        </w:rPr>
        <w:t>ش را فراموش ن</w:t>
      </w:r>
      <w:r w:rsidR="001C559E">
        <w:rPr>
          <w:rStyle w:val="Char4"/>
          <w:rFonts w:hint="cs"/>
          <w:rtl/>
        </w:rPr>
        <w:t>ک</w:t>
      </w:r>
      <w:r w:rsidRPr="00BD5DC8">
        <w:rPr>
          <w:rStyle w:val="Char4"/>
          <w:rFonts w:hint="cs"/>
          <w:rtl/>
        </w:rPr>
        <w:t>ند و روح سر</w:t>
      </w:r>
      <w:r w:rsidR="001C559E">
        <w:rPr>
          <w:rStyle w:val="Char4"/>
          <w:rFonts w:hint="cs"/>
          <w:rtl/>
        </w:rPr>
        <w:t>ک</w:t>
      </w:r>
      <w:r w:rsidRPr="00BD5DC8">
        <w:rPr>
          <w:rStyle w:val="Char4"/>
          <w:rFonts w:hint="cs"/>
          <w:rtl/>
        </w:rPr>
        <w:t>ش</w:t>
      </w:r>
      <w:r w:rsidR="001C559E">
        <w:rPr>
          <w:rStyle w:val="Char4"/>
          <w:rFonts w:hint="cs"/>
          <w:rtl/>
        </w:rPr>
        <w:t>ی</w:t>
      </w:r>
      <w:r w:rsidRPr="00BD5DC8">
        <w:rPr>
          <w:rStyle w:val="Char4"/>
          <w:rFonts w:hint="cs"/>
          <w:rtl/>
        </w:rPr>
        <w:t xml:space="preserve"> و طغ</w:t>
      </w:r>
      <w:r w:rsidR="001C559E">
        <w:rPr>
          <w:rStyle w:val="Char4"/>
          <w:rFonts w:hint="cs"/>
          <w:rtl/>
        </w:rPr>
        <w:t>ی</w:t>
      </w:r>
      <w:r w:rsidRPr="00BD5DC8">
        <w:rPr>
          <w:rStyle w:val="Char4"/>
          <w:rFonts w:hint="cs"/>
          <w:rtl/>
        </w:rPr>
        <w:t>ان‌گر</w:t>
      </w:r>
      <w:r w:rsidR="001C559E">
        <w:rPr>
          <w:rStyle w:val="Char4"/>
          <w:rFonts w:hint="cs"/>
          <w:rtl/>
        </w:rPr>
        <w:t>ی</w:t>
      </w:r>
      <w:r w:rsidRPr="00BD5DC8">
        <w:rPr>
          <w:rStyle w:val="Char4"/>
          <w:rFonts w:hint="cs"/>
          <w:rtl/>
        </w:rPr>
        <w:t xml:space="preserve"> بر او غلبه ننما</w:t>
      </w:r>
      <w:r w:rsidR="001C559E">
        <w:rPr>
          <w:rStyle w:val="Char4"/>
          <w:rFonts w:hint="cs"/>
          <w:rtl/>
        </w:rPr>
        <w:t>ی</w:t>
      </w:r>
      <w:r w:rsidRPr="00BD5DC8">
        <w:rPr>
          <w:rStyle w:val="Char4"/>
          <w:rFonts w:hint="cs"/>
          <w:rtl/>
        </w:rPr>
        <w:t>د.</w:t>
      </w:r>
    </w:p>
    <w:p w:rsidR="00E51E5A" w:rsidRPr="00BD5DC8" w:rsidRDefault="00BA7FD8" w:rsidP="00EA7F09">
      <w:pPr>
        <w:autoSpaceDE w:val="0"/>
        <w:autoSpaceDN w:val="0"/>
        <w:adjustRightInd w:val="0"/>
        <w:ind w:firstLine="227"/>
        <w:jc w:val="lowKashida"/>
        <w:rPr>
          <w:rStyle w:val="Char3"/>
          <w:rtl/>
          <w:lang w:bidi="fa-IR"/>
        </w:rPr>
      </w:pPr>
      <w:r w:rsidRPr="00982AFF">
        <w:rPr>
          <w:rStyle w:val="Char4"/>
          <w:rtl/>
        </w:rPr>
        <w:t>888</w:t>
      </w:r>
      <w:r w:rsidR="00E51E5A" w:rsidRPr="00982AFF">
        <w:rPr>
          <w:rStyle w:val="Char4"/>
          <w:rtl/>
        </w:rPr>
        <w:t xml:space="preserve"> </w:t>
      </w:r>
      <w:r w:rsidR="00E51E5A" w:rsidRPr="00982AFF">
        <w:rPr>
          <w:rStyle w:val="Char4"/>
          <w:rFonts w:hint="cs"/>
          <w:rtl/>
        </w:rPr>
        <w:t>–</w:t>
      </w:r>
      <w:r w:rsidR="00E51E5A" w:rsidRPr="00982AFF">
        <w:rPr>
          <w:rStyle w:val="Char4"/>
          <w:rtl/>
        </w:rPr>
        <w:t xml:space="preserve"> </w:t>
      </w:r>
      <w:r w:rsidR="00846A08" w:rsidRPr="00982AFF">
        <w:rPr>
          <w:rStyle w:val="Char4"/>
          <w:rFonts w:hint="cs"/>
          <w:rtl/>
        </w:rPr>
        <w:t>(</w:t>
      </w:r>
      <w:r w:rsidRPr="00BA7FD8">
        <w:rPr>
          <w:rStyle w:val="Char4"/>
          <w:rtl/>
        </w:rPr>
        <w:t>2</w:t>
      </w:r>
      <w:r w:rsidR="00CF164C" w:rsidRPr="00CF164C">
        <w:rPr>
          <w:rStyle w:val="Char3"/>
          <w:rFonts w:cs="IRNazli"/>
          <w:rtl/>
        </w:rPr>
        <w:t>)</w:t>
      </w:r>
      <w:r w:rsidR="00E51E5A" w:rsidRPr="00BD5DC8">
        <w:rPr>
          <w:rStyle w:val="Char3"/>
          <w:rtl/>
        </w:rPr>
        <w:t xml:space="preserve"> وعن أنس قال</w:t>
      </w:r>
      <w:r w:rsidR="0040716E">
        <w:rPr>
          <w:rStyle w:val="Char3"/>
          <w:rtl/>
        </w:rPr>
        <w:t>:</w:t>
      </w:r>
      <w:r w:rsidR="00E51E5A" w:rsidRPr="00BD5DC8">
        <w:rPr>
          <w:rStyle w:val="Char3"/>
          <w:rtl/>
        </w:rPr>
        <w:t xml:space="preserve"> قال رسول الله </w:t>
      </w:r>
      <w:r w:rsidR="00040996" w:rsidRPr="00040996">
        <w:rPr>
          <w:rStyle w:val="Char3"/>
          <w:rFonts w:cs="CTraditional Arabic"/>
          <w:szCs w:val="24"/>
          <w:rtl/>
        </w:rPr>
        <w:t>ج</w:t>
      </w:r>
      <w:r w:rsidR="00E51E5A" w:rsidRPr="00BD5DC8">
        <w:rPr>
          <w:rStyle w:val="Char3"/>
          <w:rtl/>
        </w:rPr>
        <w:t xml:space="preserve">: </w:t>
      </w:r>
      <w:r w:rsidR="00E51E5A" w:rsidRPr="00BD5DC8">
        <w:rPr>
          <w:rStyle w:val="Char3"/>
          <w:rFonts w:hint="cs"/>
          <w:rtl/>
        </w:rPr>
        <w:t>إ</w:t>
      </w:r>
      <w:r w:rsidR="00E51E5A" w:rsidRPr="00BD5DC8">
        <w:rPr>
          <w:rStyle w:val="Char3"/>
          <w:rtl/>
        </w:rPr>
        <w:t>عت</w:t>
      </w:r>
      <w:r w:rsidR="00E51E5A" w:rsidRPr="00BD5DC8">
        <w:rPr>
          <w:rStyle w:val="Char3"/>
          <w:rFonts w:hint="cs"/>
          <w:rtl/>
        </w:rPr>
        <w:t>َ</w:t>
      </w:r>
      <w:r w:rsidR="00E51E5A" w:rsidRPr="00BD5DC8">
        <w:rPr>
          <w:rStyle w:val="Char3"/>
          <w:rtl/>
        </w:rPr>
        <w:t>د</w:t>
      </w:r>
      <w:r w:rsidR="00E51E5A" w:rsidRPr="00BD5DC8">
        <w:rPr>
          <w:rStyle w:val="Char3"/>
          <w:rFonts w:hint="cs"/>
          <w:rtl/>
        </w:rPr>
        <w:t>ِ</w:t>
      </w:r>
      <w:r w:rsidR="00E51E5A" w:rsidRPr="00BD5DC8">
        <w:rPr>
          <w:rStyle w:val="Char3"/>
          <w:rtl/>
        </w:rPr>
        <w:t>لو</w:t>
      </w:r>
      <w:r w:rsidR="00E51E5A" w:rsidRPr="00BD5DC8">
        <w:rPr>
          <w:rStyle w:val="Char3"/>
          <w:rFonts w:hint="cs"/>
          <w:rtl/>
        </w:rPr>
        <w:t>ُ</w:t>
      </w:r>
      <w:r w:rsidR="00E51E5A" w:rsidRPr="00BD5DC8">
        <w:rPr>
          <w:rStyle w:val="Char3"/>
          <w:rtl/>
        </w:rPr>
        <w:t>ا في الس</w:t>
      </w:r>
      <w:r w:rsidR="00E51E5A" w:rsidRPr="00BD5DC8">
        <w:rPr>
          <w:rStyle w:val="Char3"/>
          <w:rFonts w:hint="cs"/>
          <w:rtl/>
        </w:rPr>
        <w:t>ُّ</w:t>
      </w:r>
      <w:r w:rsidR="00E51E5A" w:rsidRPr="00BD5DC8">
        <w:rPr>
          <w:rStyle w:val="Char3"/>
          <w:rtl/>
        </w:rPr>
        <w:t>جود</w:t>
      </w:r>
      <w:r w:rsidR="001C559E">
        <w:rPr>
          <w:rStyle w:val="Char3"/>
          <w:rtl/>
        </w:rPr>
        <w:t xml:space="preserve"> و</w:t>
      </w:r>
      <w:r w:rsidR="00E51E5A" w:rsidRPr="00BD5DC8">
        <w:rPr>
          <w:rStyle w:val="Char3"/>
          <w:rtl/>
        </w:rPr>
        <w:t>لاي</w:t>
      </w:r>
      <w:r w:rsidR="00E51E5A" w:rsidRPr="00BD5DC8">
        <w:rPr>
          <w:rStyle w:val="Char3"/>
          <w:rFonts w:hint="cs"/>
          <w:rtl/>
        </w:rPr>
        <w:t>َ</w:t>
      </w:r>
      <w:r w:rsidR="00E51E5A" w:rsidRPr="00BD5DC8">
        <w:rPr>
          <w:rStyle w:val="Char3"/>
          <w:rtl/>
        </w:rPr>
        <w:t>بس</w:t>
      </w:r>
      <w:r w:rsidR="00E51E5A" w:rsidRPr="00BD5DC8">
        <w:rPr>
          <w:rStyle w:val="Char3"/>
          <w:rFonts w:hint="cs"/>
          <w:rtl/>
        </w:rPr>
        <w:t>ُ</w:t>
      </w:r>
      <w:r w:rsidR="00E51E5A" w:rsidRPr="00BD5DC8">
        <w:rPr>
          <w:rStyle w:val="Char3"/>
          <w:rtl/>
        </w:rPr>
        <w:t>ط</w:t>
      </w:r>
      <w:r w:rsidR="00E51E5A" w:rsidRPr="00BD5DC8">
        <w:rPr>
          <w:rStyle w:val="Char3"/>
          <w:rFonts w:hint="cs"/>
          <w:rtl/>
        </w:rPr>
        <w:t>ُ</w:t>
      </w:r>
      <w:r w:rsidR="00E51E5A" w:rsidRPr="00BD5DC8">
        <w:rPr>
          <w:rStyle w:val="Char3"/>
          <w:rtl/>
        </w:rPr>
        <w:t xml:space="preserve"> أح</w:t>
      </w:r>
      <w:r w:rsidR="00E51E5A" w:rsidRPr="00BD5DC8">
        <w:rPr>
          <w:rStyle w:val="Char3"/>
          <w:rFonts w:hint="cs"/>
          <w:rtl/>
        </w:rPr>
        <w:t>َ</w:t>
      </w:r>
      <w:r w:rsidR="00E51E5A" w:rsidRPr="00BD5DC8">
        <w:rPr>
          <w:rStyle w:val="Char3"/>
          <w:rtl/>
        </w:rPr>
        <w:t>د</w:t>
      </w:r>
      <w:r w:rsidR="00E51E5A" w:rsidRPr="00BD5DC8">
        <w:rPr>
          <w:rStyle w:val="Char3"/>
          <w:rFonts w:hint="cs"/>
          <w:rtl/>
        </w:rPr>
        <w:t>ُ</w:t>
      </w:r>
      <w:r w:rsidR="00E51E5A" w:rsidRPr="00BD5DC8">
        <w:rPr>
          <w:rStyle w:val="Char3"/>
          <w:rtl/>
        </w:rPr>
        <w:t>ك</w:t>
      </w:r>
      <w:r w:rsidR="00E51E5A" w:rsidRPr="00BD5DC8">
        <w:rPr>
          <w:rStyle w:val="Char3"/>
          <w:rFonts w:hint="cs"/>
          <w:rtl/>
        </w:rPr>
        <w:t>ُ</w:t>
      </w:r>
      <w:r w:rsidR="00E51E5A" w:rsidRPr="00BD5DC8">
        <w:rPr>
          <w:rStyle w:val="Char3"/>
          <w:rtl/>
        </w:rPr>
        <w:t>م ذ</w:t>
      </w:r>
      <w:r w:rsidR="00E51E5A" w:rsidRPr="00BD5DC8">
        <w:rPr>
          <w:rStyle w:val="Char3"/>
          <w:rFonts w:hint="cs"/>
          <w:rtl/>
        </w:rPr>
        <w:t>ِ</w:t>
      </w:r>
      <w:r w:rsidR="00E51E5A" w:rsidRPr="00BD5DC8">
        <w:rPr>
          <w:rStyle w:val="Char3"/>
          <w:rtl/>
        </w:rPr>
        <w:t>راع</w:t>
      </w:r>
      <w:r w:rsidR="00E51E5A" w:rsidRPr="00BD5DC8">
        <w:rPr>
          <w:rStyle w:val="Char3"/>
          <w:rFonts w:hint="cs"/>
          <w:rtl/>
        </w:rPr>
        <w:t>َ</w:t>
      </w:r>
      <w:r w:rsidR="00E51E5A" w:rsidRPr="00BD5DC8">
        <w:rPr>
          <w:rStyle w:val="Char3"/>
          <w:rtl/>
        </w:rPr>
        <w:t>يه</w:t>
      </w:r>
      <w:r w:rsidR="00E51E5A" w:rsidRPr="00BD5DC8">
        <w:rPr>
          <w:rStyle w:val="Char3"/>
          <w:rFonts w:hint="cs"/>
          <w:rtl/>
        </w:rPr>
        <w:t>ِ</w:t>
      </w:r>
      <w:r w:rsidR="00E51E5A" w:rsidRPr="00BD5DC8">
        <w:rPr>
          <w:rStyle w:val="Char3"/>
          <w:rtl/>
        </w:rPr>
        <w:t xml:space="preserve"> </w:t>
      </w:r>
      <w:r w:rsidR="00E51E5A" w:rsidRPr="00BD5DC8">
        <w:rPr>
          <w:rStyle w:val="Char3"/>
          <w:rFonts w:hint="cs"/>
          <w:rtl/>
        </w:rPr>
        <w:t>إ</w:t>
      </w:r>
      <w:r w:rsidR="00E51E5A" w:rsidRPr="00BD5DC8">
        <w:rPr>
          <w:rStyle w:val="Char3"/>
          <w:rtl/>
        </w:rPr>
        <w:t>نب</w:t>
      </w:r>
      <w:r w:rsidR="00E51E5A" w:rsidRPr="00BD5DC8">
        <w:rPr>
          <w:rStyle w:val="Char3"/>
          <w:rFonts w:hint="cs"/>
          <w:rtl/>
        </w:rPr>
        <w:t>ِ</w:t>
      </w:r>
      <w:r w:rsidR="00E51E5A" w:rsidRPr="00BD5DC8">
        <w:rPr>
          <w:rStyle w:val="Char3"/>
          <w:rtl/>
        </w:rPr>
        <w:t>ساط</w:t>
      </w:r>
      <w:r w:rsidR="00E51E5A" w:rsidRPr="00BD5DC8">
        <w:rPr>
          <w:rStyle w:val="Char3"/>
          <w:rFonts w:hint="cs"/>
          <w:rtl/>
        </w:rPr>
        <w:t xml:space="preserve">َ‌ </w:t>
      </w:r>
      <w:r w:rsidR="00E51E5A" w:rsidRPr="00BD5DC8">
        <w:rPr>
          <w:rStyle w:val="Char3"/>
          <w:rtl/>
        </w:rPr>
        <w:t>الك</w:t>
      </w:r>
      <w:r w:rsidR="00E51E5A" w:rsidRPr="00BD5DC8">
        <w:rPr>
          <w:rStyle w:val="Char3"/>
          <w:rFonts w:hint="cs"/>
          <w:rtl/>
        </w:rPr>
        <w:t>َ</w:t>
      </w:r>
      <w:r w:rsidR="00E51E5A" w:rsidRPr="00BD5DC8">
        <w:rPr>
          <w:rStyle w:val="Char3"/>
          <w:rtl/>
        </w:rPr>
        <w:t>لب</w:t>
      </w:r>
      <w:r w:rsidR="00E51E5A" w:rsidRPr="00BD5DC8">
        <w:rPr>
          <w:rStyle w:val="Char3"/>
          <w:rFonts w:hint="cs"/>
          <w:rtl/>
        </w:rPr>
        <w:t>ِ</w:t>
      </w:r>
      <w:r w:rsidR="00241469" w:rsidRPr="00241469">
        <w:rPr>
          <w:rStyle w:val="Char1"/>
          <w:rFonts w:hint="cs"/>
          <w:rtl/>
        </w:rPr>
        <w:t>.</w:t>
      </w:r>
      <w:r w:rsidR="00E51E5A" w:rsidRPr="00241469">
        <w:rPr>
          <w:rStyle w:val="Char1"/>
          <w:rFonts w:hint="cs"/>
          <w:rtl/>
        </w:rPr>
        <w:t xml:space="preserve"> </w:t>
      </w:r>
      <w:r w:rsidR="00E51E5A" w:rsidRPr="00241469">
        <w:rPr>
          <w:rStyle w:val="Char1"/>
          <w:rtl/>
        </w:rPr>
        <w:t>(متفق عليه)</w:t>
      </w:r>
      <w:r w:rsidR="00EA7F09" w:rsidRPr="00EA7F09">
        <w:rPr>
          <w:rStyle w:val="Char4"/>
          <w:rFonts w:hint="cs"/>
          <w:vertAlign w:val="superscript"/>
          <w:rtl/>
          <w:lang w:bidi="ar-SA"/>
        </w:rPr>
        <w:t>(</w:t>
      </w:r>
      <w:r w:rsidR="00EA7F09" w:rsidRPr="00EA7F09">
        <w:rPr>
          <w:rStyle w:val="Char4"/>
          <w:vertAlign w:val="superscript"/>
          <w:rtl/>
          <w:lang w:bidi="ar-SA"/>
        </w:rPr>
        <w:footnoteReference w:id="631"/>
      </w:r>
      <w:r w:rsidR="00EA7F09" w:rsidRPr="00EA7F09">
        <w:rPr>
          <w:rStyle w:val="Char4"/>
          <w:rFonts w:hint="cs"/>
          <w:vertAlign w:val="superscript"/>
          <w:rtl/>
          <w:lang w:bidi="ar-SA"/>
        </w:rPr>
        <w:t>)</w:t>
      </w:r>
      <w:r w:rsidR="00EA7F09">
        <w:rPr>
          <w:rStyle w:val="Char4"/>
          <w:rFonts w:hint="cs"/>
          <w:rtl/>
        </w:rPr>
        <w:t>.</w:t>
      </w:r>
    </w:p>
    <w:p w:rsidR="00E51E5A" w:rsidRPr="00BD5DC8" w:rsidRDefault="00E51E5A" w:rsidP="004709A5">
      <w:pPr>
        <w:ind w:firstLine="284"/>
        <w:jc w:val="both"/>
        <w:rPr>
          <w:rStyle w:val="Char4"/>
          <w:rtl/>
        </w:rPr>
      </w:pPr>
      <w:r w:rsidRPr="00BD5DC8">
        <w:rPr>
          <w:rStyle w:val="Char4"/>
          <w:rFonts w:hint="cs"/>
          <w:rtl/>
        </w:rPr>
        <w:t>888- (2) انس</w:t>
      </w:r>
      <w:r w:rsidR="001C559E">
        <w:rPr>
          <w:rStyle w:val="Char4"/>
          <w:rFonts w:hint="cs"/>
          <w:rtl/>
        </w:rPr>
        <w:t xml:space="preserve"> </w:t>
      </w:r>
      <w:r w:rsidR="001F073B" w:rsidRPr="001F073B">
        <w:rPr>
          <w:rFonts w:ascii="IPT Zar" w:hAnsi="IPT Zar" w:cs="CTraditional Arabic"/>
          <w:color w:val="000000"/>
          <w:sz w:val="26"/>
          <w:rtl/>
          <w:lang w:bidi="fa-IR"/>
        </w:rPr>
        <w:t xml:space="preserve">س </w:t>
      </w:r>
      <w:r w:rsidRPr="00BD5DC8">
        <w:rPr>
          <w:rStyle w:val="Char4"/>
          <w:rFonts w:hint="cs"/>
          <w:rtl/>
        </w:rPr>
        <w:t>گو</w:t>
      </w:r>
      <w:r w:rsidR="001C559E">
        <w:rPr>
          <w:rStyle w:val="Char4"/>
          <w:rFonts w:hint="cs"/>
          <w:rtl/>
        </w:rPr>
        <w:t>ی</w:t>
      </w:r>
      <w:r w:rsidRPr="00BD5DC8">
        <w:rPr>
          <w:rStyle w:val="Char4"/>
          <w:rFonts w:hint="cs"/>
          <w:rtl/>
        </w:rPr>
        <w:t>د</w:t>
      </w:r>
      <w:r w:rsidR="0040716E">
        <w:rPr>
          <w:rStyle w:val="Char4"/>
          <w:rFonts w:hint="cs"/>
          <w:rtl/>
        </w:rPr>
        <w:t>:</w:t>
      </w:r>
      <w:r w:rsidRPr="00BD5DC8">
        <w:rPr>
          <w:rStyle w:val="Char4"/>
          <w:rFonts w:hint="cs"/>
          <w:rtl/>
        </w:rPr>
        <w:t>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در سجده، اعتدال را رعا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د (و با آرامش و اطم</w:t>
      </w:r>
      <w:r w:rsidR="001C559E">
        <w:rPr>
          <w:rStyle w:val="Char4"/>
          <w:rFonts w:hint="cs"/>
          <w:rtl/>
        </w:rPr>
        <w:t>ی</w:t>
      </w:r>
      <w:r w:rsidRPr="00BD5DC8">
        <w:rPr>
          <w:rStyle w:val="Char4"/>
          <w:rFonts w:hint="cs"/>
          <w:rtl/>
        </w:rPr>
        <w:t>نان و طمأن</w:t>
      </w:r>
      <w:r w:rsidR="001C559E">
        <w:rPr>
          <w:rStyle w:val="Char4"/>
          <w:rFonts w:hint="cs"/>
          <w:rtl/>
        </w:rPr>
        <w:t>ی</w:t>
      </w:r>
      <w:r w:rsidRPr="00BD5DC8">
        <w:rPr>
          <w:rStyle w:val="Char4"/>
          <w:rFonts w:hint="cs"/>
          <w:rtl/>
        </w:rPr>
        <w:t>نه و تأنّ</w:t>
      </w:r>
      <w:r w:rsidR="001C559E">
        <w:rPr>
          <w:rStyle w:val="Char4"/>
          <w:rFonts w:hint="cs"/>
          <w:rtl/>
        </w:rPr>
        <w:t>ی</w:t>
      </w:r>
      <w:r w:rsidRPr="00BD5DC8">
        <w:rPr>
          <w:rStyle w:val="Char4"/>
          <w:rFonts w:hint="cs"/>
          <w:rtl/>
        </w:rPr>
        <w:t xml:space="preserve"> آن را انجام ده</w:t>
      </w:r>
      <w:r w:rsidR="001C559E">
        <w:rPr>
          <w:rStyle w:val="Char4"/>
          <w:rFonts w:hint="cs"/>
          <w:rtl/>
        </w:rPr>
        <w:t>ی</w:t>
      </w:r>
      <w:r w:rsidRPr="00BD5DC8">
        <w:rPr>
          <w:rStyle w:val="Char4"/>
          <w:rFonts w:hint="cs"/>
          <w:rtl/>
        </w:rPr>
        <w:t>د) و ه</w:t>
      </w:r>
      <w:r w:rsidR="001C559E">
        <w:rPr>
          <w:rStyle w:val="Char4"/>
          <w:rFonts w:hint="cs"/>
          <w:rtl/>
        </w:rPr>
        <w:t>ی</w:t>
      </w:r>
      <w:r w:rsidRPr="00BD5DC8">
        <w:rPr>
          <w:rStyle w:val="Char4"/>
          <w:rFonts w:hint="cs"/>
          <w:rtl/>
        </w:rPr>
        <w:t xml:space="preserve">چ </w:t>
      </w:r>
      <w:r w:rsidR="001C559E">
        <w:rPr>
          <w:rStyle w:val="Char4"/>
          <w:rFonts w:hint="cs"/>
          <w:rtl/>
        </w:rPr>
        <w:t>یک</w:t>
      </w:r>
      <w:r w:rsidRPr="00BD5DC8">
        <w:rPr>
          <w:rStyle w:val="Char4"/>
          <w:rFonts w:hint="cs"/>
          <w:rtl/>
        </w:rPr>
        <w:t xml:space="preserve"> از شما مانند سگ، ساعدها</w:t>
      </w:r>
      <w:r w:rsidR="001C559E">
        <w:rPr>
          <w:rStyle w:val="Char4"/>
          <w:rFonts w:hint="cs"/>
          <w:rtl/>
        </w:rPr>
        <w:t>ی</w:t>
      </w:r>
      <w:r w:rsidRPr="00BD5DC8">
        <w:rPr>
          <w:rStyle w:val="Char4"/>
          <w:rFonts w:hint="cs"/>
          <w:rtl/>
        </w:rPr>
        <w:t>ش را در وقت سجده بر رو</w:t>
      </w:r>
      <w:r w:rsidR="001C559E">
        <w:rPr>
          <w:rStyle w:val="Char4"/>
          <w:rFonts w:hint="cs"/>
          <w:rtl/>
        </w:rPr>
        <w:t>ی</w:t>
      </w:r>
      <w:r w:rsidRPr="00BD5DC8">
        <w:rPr>
          <w:rStyle w:val="Char4"/>
          <w:rFonts w:hint="cs"/>
          <w:rtl/>
        </w:rPr>
        <w:t xml:space="preserve"> زم</w:t>
      </w:r>
      <w:r w:rsidR="001C559E">
        <w:rPr>
          <w:rStyle w:val="Char4"/>
          <w:rFonts w:hint="cs"/>
          <w:rtl/>
        </w:rPr>
        <w:t>ی</w:t>
      </w:r>
      <w:r w:rsidRPr="00BD5DC8">
        <w:rPr>
          <w:rStyle w:val="Char4"/>
          <w:rFonts w:hint="cs"/>
          <w:rtl/>
        </w:rPr>
        <w:t>ن پهن ن</w:t>
      </w:r>
      <w:r w:rsidR="001C559E">
        <w:rPr>
          <w:rStyle w:val="Char4"/>
          <w:rFonts w:hint="cs"/>
          <w:rtl/>
        </w:rPr>
        <w:t>ک</w:t>
      </w:r>
      <w:r w:rsidRPr="00BD5DC8">
        <w:rPr>
          <w:rStyle w:val="Char4"/>
          <w:rFonts w:hint="cs"/>
          <w:rtl/>
        </w:rPr>
        <w:t>ند.</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BD5DC8" w:rsidRDefault="00BA7FD8" w:rsidP="00EA7F09">
      <w:pPr>
        <w:autoSpaceDE w:val="0"/>
        <w:autoSpaceDN w:val="0"/>
        <w:adjustRightInd w:val="0"/>
        <w:ind w:firstLine="284"/>
        <w:jc w:val="both"/>
        <w:rPr>
          <w:rStyle w:val="Char3"/>
          <w:rtl/>
          <w:lang w:bidi="fa-IR"/>
        </w:rPr>
      </w:pPr>
      <w:r w:rsidRPr="00982AFF">
        <w:rPr>
          <w:rStyle w:val="Char4"/>
          <w:rtl/>
        </w:rPr>
        <w:t>88</w:t>
      </w:r>
      <w:r w:rsidRPr="00982AFF">
        <w:rPr>
          <w:rStyle w:val="Char4"/>
          <w:rFonts w:hint="cs"/>
          <w:rtl/>
        </w:rPr>
        <w:t>9</w:t>
      </w:r>
      <w:r w:rsidR="00E51E5A" w:rsidRPr="00982AFF">
        <w:rPr>
          <w:rStyle w:val="Char4"/>
          <w:rtl/>
        </w:rPr>
        <w:t xml:space="preserve"> </w:t>
      </w:r>
      <w:r w:rsidR="00E51E5A" w:rsidRPr="00982AFF">
        <w:rPr>
          <w:rStyle w:val="Char4"/>
          <w:rFonts w:hint="cs"/>
          <w:rtl/>
        </w:rPr>
        <w:t>–</w:t>
      </w:r>
      <w:r w:rsidR="00E51E5A" w:rsidRPr="00982AFF">
        <w:rPr>
          <w:rStyle w:val="Char4"/>
          <w:rtl/>
        </w:rPr>
        <w:t xml:space="preserve"> </w:t>
      </w:r>
      <w:r w:rsidR="00846A08" w:rsidRPr="00982AFF">
        <w:rPr>
          <w:rStyle w:val="Char4"/>
          <w:rFonts w:hint="cs"/>
          <w:rtl/>
        </w:rPr>
        <w:t>(</w:t>
      </w:r>
      <w:r w:rsidRPr="00BA7FD8">
        <w:rPr>
          <w:rStyle w:val="Char4"/>
          <w:rFonts w:hint="cs"/>
          <w:rtl/>
        </w:rPr>
        <w:t>3</w:t>
      </w:r>
      <w:r w:rsidR="00CF164C" w:rsidRPr="00CF164C">
        <w:rPr>
          <w:rStyle w:val="Char3"/>
          <w:rFonts w:cs="IRNazli"/>
          <w:rtl/>
        </w:rPr>
        <w:t>)</w:t>
      </w:r>
      <w:r w:rsidR="00E51E5A" w:rsidRPr="00BD5DC8">
        <w:rPr>
          <w:rStyle w:val="Char3"/>
          <w:rtl/>
        </w:rPr>
        <w:t xml:space="preserve"> عن البراء بن عازب قال: قال رسول الله </w:t>
      </w:r>
      <w:r w:rsidR="00992C10" w:rsidRPr="00992C10">
        <w:rPr>
          <w:rStyle w:val="Char3"/>
          <w:rFonts w:cs="CTraditional Arabic"/>
          <w:szCs w:val="28"/>
          <w:rtl/>
        </w:rPr>
        <w:t>ج</w:t>
      </w:r>
      <w:r w:rsidR="00E51E5A" w:rsidRPr="00BD5DC8">
        <w:rPr>
          <w:rStyle w:val="Char3"/>
          <w:rtl/>
        </w:rPr>
        <w:t>: «إذا س</w:t>
      </w:r>
      <w:r w:rsidR="00E51E5A" w:rsidRPr="00BD5DC8">
        <w:rPr>
          <w:rStyle w:val="Char3"/>
          <w:rFonts w:hint="cs"/>
          <w:rtl/>
        </w:rPr>
        <w:t>َ</w:t>
      </w:r>
      <w:r w:rsidR="00E51E5A" w:rsidRPr="00BD5DC8">
        <w:rPr>
          <w:rStyle w:val="Char3"/>
          <w:rtl/>
        </w:rPr>
        <w:t>ج</w:t>
      </w:r>
      <w:r w:rsidR="00E51E5A" w:rsidRPr="00BD5DC8">
        <w:rPr>
          <w:rStyle w:val="Char3"/>
          <w:rFonts w:hint="cs"/>
          <w:rtl/>
        </w:rPr>
        <w:t>َ</w:t>
      </w:r>
      <w:r w:rsidR="00E51E5A" w:rsidRPr="00BD5DC8">
        <w:rPr>
          <w:rStyle w:val="Char3"/>
          <w:rtl/>
        </w:rPr>
        <w:t>دت</w:t>
      </w:r>
      <w:r w:rsidR="00E51E5A" w:rsidRPr="00BD5DC8">
        <w:rPr>
          <w:rStyle w:val="Char3"/>
          <w:rFonts w:hint="cs"/>
          <w:rtl/>
        </w:rPr>
        <w:t>َّ</w:t>
      </w:r>
      <w:r w:rsidR="00E51E5A" w:rsidRPr="00BD5DC8">
        <w:rPr>
          <w:rStyle w:val="Char3"/>
          <w:rtl/>
        </w:rPr>
        <w:t xml:space="preserve"> فضع ك</w:t>
      </w:r>
      <w:r w:rsidR="00E51E5A" w:rsidRPr="00BD5DC8">
        <w:rPr>
          <w:rStyle w:val="Char3"/>
          <w:rFonts w:hint="cs"/>
          <w:rtl/>
        </w:rPr>
        <w:t>َ</w:t>
      </w:r>
      <w:r w:rsidR="00E51E5A" w:rsidRPr="00BD5DC8">
        <w:rPr>
          <w:rStyle w:val="Char3"/>
          <w:rtl/>
        </w:rPr>
        <w:t>ف</w:t>
      </w:r>
      <w:r w:rsidR="00E51E5A" w:rsidRPr="00BD5DC8">
        <w:rPr>
          <w:rStyle w:val="Char3"/>
          <w:rFonts w:hint="cs"/>
          <w:rtl/>
        </w:rPr>
        <w:t>َّ</w:t>
      </w:r>
      <w:r w:rsidR="00E51E5A" w:rsidRPr="00BD5DC8">
        <w:rPr>
          <w:rStyle w:val="Char3"/>
          <w:rtl/>
        </w:rPr>
        <w:t>يك</w:t>
      </w:r>
      <w:r w:rsidR="00E51E5A" w:rsidRPr="00BD5DC8">
        <w:rPr>
          <w:rStyle w:val="Char3"/>
          <w:rFonts w:hint="cs"/>
          <w:rtl/>
        </w:rPr>
        <w:t>َ</w:t>
      </w:r>
      <w:r w:rsidR="00E51E5A" w:rsidRPr="00BD5DC8">
        <w:rPr>
          <w:rStyle w:val="Char3"/>
          <w:rtl/>
        </w:rPr>
        <w:t xml:space="preserve"> وارف</w:t>
      </w:r>
      <w:r w:rsidR="00E51E5A" w:rsidRPr="00BD5DC8">
        <w:rPr>
          <w:rStyle w:val="Char3"/>
          <w:rFonts w:hint="cs"/>
          <w:rtl/>
        </w:rPr>
        <w:t>َ</w:t>
      </w:r>
      <w:r w:rsidR="00E51E5A" w:rsidRPr="00BD5DC8">
        <w:rPr>
          <w:rStyle w:val="Char3"/>
          <w:rtl/>
        </w:rPr>
        <w:t>ع م</w:t>
      </w:r>
      <w:r w:rsidR="00E51E5A" w:rsidRPr="00BD5DC8">
        <w:rPr>
          <w:rStyle w:val="Char3"/>
          <w:rFonts w:hint="cs"/>
          <w:rtl/>
        </w:rPr>
        <w:t>ِ</w:t>
      </w:r>
      <w:r w:rsidR="00E51E5A" w:rsidRPr="00BD5DC8">
        <w:rPr>
          <w:rStyle w:val="Char3"/>
          <w:rtl/>
        </w:rPr>
        <w:t>رف</w:t>
      </w:r>
      <w:r w:rsidR="00E51E5A" w:rsidRPr="00BD5DC8">
        <w:rPr>
          <w:rStyle w:val="Char3"/>
          <w:rFonts w:hint="cs"/>
          <w:rtl/>
        </w:rPr>
        <w:t>َ</w:t>
      </w:r>
      <w:r w:rsidR="00E51E5A" w:rsidRPr="00BD5DC8">
        <w:rPr>
          <w:rStyle w:val="Char3"/>
          <w:rtl/>
        </w:rPr>
        <w:t>ق</w:t>
      </w:r>
      <w:r w:rsidR="00E51E5A" w:rsidRPr="00BD5DC8">
        <w:rPr>
          <w:rStyle w:val="Char3"/>
          <w:rFonts w:hint="cs"/>
          <w:rtl/>
        </w:rPr>
        <w:t>َ</w:t>
      </w:r>
      <w:r w:rsidR="00E51E5A" w:rsidRPr="00BD5DC8">
        <w:rPr>
          <w:rStyle w:val="Char3"/>
          <w:rtl/>
        </w:rPr>
        <w:t>يك</w:t>
      </w:r>
      <w:r w:rsidR="00E51E5A" w:rsidRPr="00BD5DC8">
        <w:rPr>
          <w:rStyle w:val="Char3"/>
          <w:rFonts w:hint="cs"/>
          <w:rtl/>
        </w:rPr>
        <w:t xml:space="preserve">َ </w:t>
      </w:r>
      <w:r w:rsidR="00E51E5A" w:rsidRPr="00241469">
        <w:rPr>
          <w:rStyle w:val="Char1"/>
          <w:rFonts w:hint="cs"/>
          <w:rtl/>
        </w:rPr>
        <w:t>رواه مسلم</w:t>
      </w:r>
      <w:r w:rsidR="00EA7F09" w:rsidRPr="00EA7F09">
        <w:rPr>
          <w:rStyle w:val="Char4"/>
          <w:rFonts w:hint="cs"/>
          <w:vertAlign w:val="superscript"/>
          <w:rtl/>
          <w:lang w:bidi="ar-SA"/>
        </w:rPr>
        <w:t>(</w:t>
      </w:r>
      <w:r w:rsidR="00EA7F09" w:rsidRPr="00EA7F09">
        <w:rPr>
          <w:rStyle w:val="Char4"/>
          <w:vertAlign w:val="superscript"/>
          <w:rtl/>
          <w:lang w:bidi="ar-SA"/>
        </w:rPr>
        <w:footnoteReference w:id="632"/>
      </w:r>
      <w:r w:rsidR="00EA7F09" w:rsidRPr="00EA7F09">
        <w:rPr>
          <w:rStyle w:val="Char4"/>
          <w:rFonts w:hint="cs"/>
          <w:vertAlign w:val="superscript"/>
          <w:rtl/>
          <w:lang w:bidi="ar-SA"/>
        </w:rPr>
        <w:t>)</w:t>
      </w:r>
      <w:r w:rsidR="00EA7F09">
        <w:rPr>
          <w:rStyle w:val="Char4"/>
          <w:rFonts w:hint="cs"/>
          <w:rtl/>
        </w:rPr>
        <w:t>.</w:t>
      </w:r>
    </w:p>
    <w:p w:rsidR="00E51E5A" w:rsidRPr="00BD5DC8" w:rsidRDefault="00E51E5A" w:rsidP="004709A5">
      <w:pPr>
        <w:ind w:firstLine="284"/>
        <w:jc w:val="both"/>
        <w:rPr>
          <w:rStyle w:val="Char4"/>
          <w:rtl/>
        </w:rPr>
      </w:pPr>
      <w:r w:rsidRPr="00BD5DC8">
        <w:rPr>
          <w:rStyle w:val="Char4"/>
          <w:rFonts w:hint="cs"/>
          <w:rtl/>
        </w:rPr>
        <w:t>889 - (3) براءبن عازب</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هرگاه به سجده رفت</w:t>
      </w:r>
      <w:r w:rsidR="001C559E">
        <w:rPr>
          <w:rStyle w:val="Char4"/>
          <w:rFonts w:hint="cs"/>
          <w:rtl/>
        </w:rPr>
        <w:t>ی</w:t>
      </w:r>
      <w:r w:rsidRPr="00BD5DC8">
        <w:rPr>
          <w:rStyle w:val="Char4"/>
          <w:rFonts w:hint="cs"/>
          <w:rtl/>
        </w:rPr>
        <w:t xml:space="preserve">، دو </w:t>
      </w:r>
      <w:r w:rsidR="001C559E">
        <w:rPr>
          <w:rStyle w:val="Char4"/>
          <w:rFonts w:hint="cs"/>
          <w:rtl/>
        </w:rPr>
        <w:t>ک</w:t>
      </w:r>
      <w:r w:rsidRPr="00BD5DC8">
        <w:rPr>
          <w:rStyle w:val="Char4"/>
          <w:rFonts w:hint="cs"/>
          <w:rtl/>
        </w:rPr>
        <w:t>ف دستت را (رو</w:t>
      </w:r>
      <w:r w:rsidR="001C559E">
        <w:rPr>
          <w:rStyle w:val="Char4"/>
          <w:rFonts w:hint="cs"/>
          <w:rtl/>
        </w:rPr>
        <w:t>ی</w:t>
      </w:r>
      <w:r w:rsidRPr="00BD5DC8">
        <w:rPr>
          <w:rStyle w:val="Char4"/>
          <w:rFonts w:hint="cs"/>
          <w:rtl/>
        </w:rPr>
        <w:t xml:space="preserve"> زم</w:t>
      </w:r>
      <w:r w:rsidR="001C559E">
        <w:rPr>
          <w:rStyle w:val="Char4"/>
          <w:rFonts w:hint="cs"/>
          <w:rtl/>
        </w:rPr>
        <w:t>ی</w:t>
      </w:r>
      <w:r w:rsidRPr="00BD5DC8">
        <w:rPr>
          <w:rStyle w:val="Char4"/>
          <w:rFonts w:hint="cs"/>
          <w:rtl/>
        </w:rPr>
        <w:t>ن) قرار بده وآرنج‌ها</w:t>
      </w:r>
      <w:r w:rsidR="001C559E">
        <w:rPr>
          <w:rStyle w:val="Char4"/>
          <w:rFonts w:hint="cs"/>
          <w:rtl/>
        </w:rPr>
        <w:t>ی</w:t>
      </w:r>
      <w:r w:rsidRPr="00BD5DC8">
        <w:rPr>
          <w:rStyle w:val="Char4"/>
          <w:rFonts w:hint="cs"/>
          <w:rtl/>
        </w:rPr>
        <w:t>ت را از زم</w:t>
      </w:r>
      <w:r w:rsidR="001C559E">
        <w:rPr>
          <w:rStyle w:val="Char4"/>
          <w:rFonts w:hint="cs"/>
          <w:rtl/>
        </w:rPr>
        <w:t>ی</w:t>
      </w:r>
      <w:r w:rsidRPr="00BD5DC8">
        <w:rPr>
          <w:rStyle w:val="Char4"/>
          <w:rFonts w:hint="cs"/>
          <w:rtl/>
        </w:rPr>
        <w:t xml:space="preserve">ن بلند </w:t>
      </w:r>
      <w:r w:rsidR="001C559E">
        <w:rPr>
          <w:rStyle w:val="Char4"/>
          <w:rFonts w:hint="cs"/>
          <w:rtl/>
        </w:rPr>
        <w:t>ک</w:t>
      </w:r>
      <w:r w:rsidRPr="00BD5DC8">
        <w:rPr>
          <w:rStyle w:val="Char4"/>
          <w:rFonts w:hint="cs"/>
          <w:rtl/>
        </w:rPr>
        <w:t>ن (البته ا</w:t>
      </w:r>
      <w:r w:rsidR="001C559E">
        <w:rPr>
          <w:rStyle w:val="Char4"/>
          <w:rFonts w:hint="cs"/>
          <w:rtl/>
        </w:rPr>
        <w:t>ی</w:t>
      </w:r>
      <w:r w:rsidRPr="00BD5DC8">
        <w:rPr>
          <w:rStyle w:val="Char4"/>
          <w:rFonts w:hint="cs"/>
          <w:rtl/>
        </w:rPr>
        <w:t>ن دور</w:t>
      </w:r>
      <w:r w:rsidR="001C559E">
        <w:rPr>
          <w:rStyle w:val="Char4"/>
          <w:rFonts w:hint="cs"/>
          <w:rtl/>
        </w:rPr>
        <w:t>ک</w:t>
      </w:r>
      <w:r w:rsidRPr="00BD5DC8">
        <w:rPr>
          <w:rStyle w:val="Char4"/>
          <w:rFonts w:hint="cs"/>
          <w:rtl/>
        </w:rPr>
        <w:t>ردن دو دست از دو پهلو در ر</w:t>
      </w:r>
      <w:r w:rsidR="001C559E">
        <w:rPr>
          <w:rStyle w:val="Char4"/>
          <w:rFonts w:hint="cs"/>
          <w:rtl/>
        </w:rPr>
        <w:t>ک</w:t>
      </w:r>
      <w:r w:rsidRPr="00BD5DC8">
        <w:rPr>
          <w:rStyle w:val="Char4"/>
          <w:rFonts w:hint="cs"/>
          <w:rtl/>
        </w:rPr>
        <w:t>وع و سجود، اختصاص به مردان دارد اما زنان با</w:t>
      </w:r>
      <w:r w:rsidR="001C559E">
        <w:rPr>
          <w:rStyle w:val="Char4"/>
          <w:rFonts w:hint="cs"/>
          <w:rtl/>
        </w:rPr>
        <w:t>ی</w:t>
      </w:r>
      <w:r w:rsidRPr="00BD5DC8">
        <w:rPr>
          <w:rStyle w:val="Char4"/>
          <w:rFonts w:hint="cs"/>
          <w:rtl/>
        </w:rPr>
        <w:t>د در ر</w:t>
      </w:r>
      <w:r w:rsidR="001C559E">
        <w:rPr>
          <w:rStyle w:val="Char4"/>
          <w:rFonts w:hint="cs"/>
          <w:rtl/>
        </w:rPr>
        <w:t>ک</w:t>
      </w:r>
      <w:r w:rsidRPr="00BD5DC8">
        <w:rPr>
          <w:rStyle w:val="Char4"/>
          <w:rFonts w:hint="cs"/>
          <w:rtl/>
        </w:rPr>
        <w:t>وع و سجود دو دست رابه پهلو بچسبا نند</w:t>
      </w:r>
      <w:r w:rsidR="001F073B">
        <w:rPr>
          <w:rStyle w:val="Char4"/>
          <w:rFonts w:hint="cs"/>
          <w:rtl/>
        </w:rPr>
        <w:t>).</w:t>
      </w:r>
      <w:r w:rsidR="001C559E">
        <w:rPr>
          <w:rStyle w:val="Char4"/>
          <w:rFonts w:hint="cs"/>
          <w:rtl/>
        </w:rPr>
        <w:t xml:space="preserve">  </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r w:rsidRPr="00BD5DC8">
        <w:rPr>
          <w:rStyle w:val="Char4"/>
          <w:rFonts w:hint="cs"/>
          <w:rtl/>
        </w:rPr>
        <w:t xml:space="preserve"> </w:t>
      </w:r>
    </w:p>
    <w:p w:rsidR="00E51E5A" w:rsidRPr="00195D7E" w:rsidRDefault="00BA7FD8" w:rsidP="00971952">
      <w:pPr>
        <w:autoSpaceDE w:val="0"/>
        <w:autoSpaceDN w:val="0"/>
        <w:adjustRightInd w:val="0"/>
        <w:ind w:firstLine="227"/>
        <w:jc w:val="lowKashida"/>
        <w:rPr>
          <w:rStyle w:val="Char3"/>
          <w:rFonts w:ascii="Calibri" w:hAnsi="Calibri"/>
          <w:rtl/>
          <w:lang w:bidi="fa-IR"/>
        </w:rPr>
      </w:pPr>
      <w:r w:rsidRPr="00982AFF">
        <w:rPr>
          <w:rStyle w:val="Char4"/>
          <w:rtl/>
        </w:rPr>
        <w:t>890</w:t>
      </w:r>
      <w:r w:rsidR="00E51E5A" w:rsidRPr="00982AFF">
        <w:rPr>
          <w:rStyle w:val="Char4"/>
          <w:rtl/>
        </w:rPr>
        <w:t xml:space="preserve"> </w:t>
      </w:r>
      <w:r w:rsidR="00E51E5A" w:rsidRPr="00982AFF">
        <w:rPr>
          <w:rStyle w:val="Char4"/>
          <w:rFonts w:hint="cs"/>
          <w:rtl/>
        </w:rPr>
        <w:t>–</w:t>
      </w:r>
      <w:r w:rsidR="00E51E5A" w:rsidRPr="00982AFF">
        <w:rPr>
          <w:rStyle w:val="Char4"/>
          <w:rtl/>
        </w:rPr>
        <w:t xml:space="preserve"> </w:t>
      </w:r>
      <w:r w:rsidR="00846A08" w:rsidRPr="00982AFF">
        <w:rPr>
          <w:rStyle w:val="Char4"/>
          <w:rFonts w:hint="cs"/>
          <w:rtl/>
        </w:rPr>
        <w:t>(</w:t>
      </w:r>
      <w:r w:rsidRPr="00BA7FD8">
        <w:rPr>
          <w:rStyle w:val="Char4"/>
          <w:rFonts w:hint="cs"/>
          <w:rtl/>
        </w:rPr>
        <w:t>4</w:t>
      </w:r>
      <w:r w:rsidR="00CF164C" w:rsidRPr="00CF164C">
        <w:rPr>
          <w:rStyle w:val="Char3"/>
          <w:rFonts w:cs="IRNazli"/>
          <w:rtl/>
        </w:rPr>
        <w:t>)</w:t>
      </w:r>
      <w:r w:rsidR="00E51E5A" w:rsidRPr="00BD5DC8">
        <w:rPr>
          <w:rStyle w:val="Char3"/>
          <w:rtl/>
        </w:rPr>
        <w:t xml:space="preserve"> وعن ميمونة قالت: كان النبي </w:t>
      </w:r>
      <w:r w:rsidR="00040996" w:rsidRPr="00040996">
        <w:rPr>
          <w:rStyle w:val="Char3"/>
          <w:rFonts w:cs="CTraditional Arabic"/>
          <w:szCs w:val="24"/>
          <w:rtl/>
        </w:rPr>
        <w:t>ج</w:t>
      </w:r>
      <w:r w:rsidR="00E51E5A" w:rsidRPr="00BD5DC8">
        <w:rPr>
          <w:rStyle w:val="Char3"/>
          <w:rtl/>
        </w:rPr>
        <w:t xml:space="preserve"> إذا سجد جافى</w:t>
      </w:r>
      <w:r w:rsidR="00E51E5A" w:rsidRPr="00BD5DC8">
        <w:rPr>
          <w:rStyle w:val="Char3"/>
          <w:rFonts w:hint="cs"/>
          <w:rtl/>
        </w:rPr>
        <w:t>َ</w:t>
      </w:r>
      <w:r w:rsidR="00E51E5A" w:rsidRPr="00BD5DC8">
        <w:rPr>
          <w:rStyle w:val="Char3"/>
          <w:rtl/>
        </w:rPr>
        <w:t xml:space="preserve"> بين ي</w:t>
      </w:r>
      <w:r w:rsidR="00E51E5A" w:rsidRPr="00BD5DC8">
        <w:rPr>
          <w:rStyle w:val="Char3"/>
          <w:rFonts w:hint="cs"/>
          <w:rtl/>
        </w:rPr>
        <w:t>َ</w:t>
      </w:r>
      <w:r w:rsidR="00E51E5A" w:rsidRPr="00BD5DC8">
        <w:rPr>
          <w:rStyle w:val="Char3"/>
          <w:rtl/>
        </w:rPr>
        <w:t>د</w:t>
      </w:r>
      <w:r w:rsidR="00E51E5A" w:rsidRPr="00BD5DC8">
        <w:rPr>
          <w:rStyle w:val="Char3"/>
          <w:rFonts w:hint="cs"/>
          <w:rtl/>
        </w:rPr>
        <w:t>َ</w:t>
      </w:r>
      <w:r w:rsidR="00E51E5A" w:rsidRPr="00BD5DC8">
        <w:rPr>
          <w:rStyle w:val="Char3"/>
          <w:rtl/>
        </w:rPr>
        <w:t>يه ح</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ى لو أن ب</w:t>
      </w:r>
      <w:r w:rsidR="00E51E5A" w:rsidRPr="00BD5DC8">
        <w:rPr>
          <w:rStyle w:val="Char3"/>
          <w:rFonts w:hint="cs"/>
          <w:rtl/>
        </w:rPr>
        <w:t>َ</w:t>
      </w:r>
      <w:r w:rsidR="00E51E5A" w:rsidRPr="00BD5DC8">
        <w:rPr>
          <w:rStyle w:val="Char3"/>
          <w:rtl/>
        </w:rPr>
        <w:t>هم</w:t>
      </w:r>
      <w:r w:rsidR="00E51E5A" w:rsidRPr="00BD5DC8">
        <w:rPr>
          <w:rStyle w:val="Char3"/>
          <w:rFonts w:hint="cs"/>
          <w:rtl/>
        </w:rPr>
        <w:t>َ</w:t>
      </w:r>
      <w:r w:rsidR="00E51E5A" w:rsidRPr="00BD5DC8">
        <w:rPr>
          <w:rStyle w:val="Char3"/>
          <w:rtl/>
        </w:rPr>
        <w:t>ة</w:t>
      </w:r>
      <w:r w:rsidR="00E51E5A" w:rsidRPr="00BD5DC8">
        <w:rPr>
          <w:rStyle w:val="Char3"/>
          <w:rFonts w:hint="cs"/>
          <w:rtl/>
        </w:rPr>
        <w:t>ً</w:t>
      </w:r>
      <w:r w:rsidR="00E51E5A" w:rsidRPr="00BD5DC8">
        <w:rPr>
          <w:rStyle w:val="Char3"/>
          <w:rtl/>
        </w:rPr>
        <w:t xml:space="preserve"> أراد</w:t>
      </w:r>
      <w:r w:rsidR="00E51E5A" w:rsidRPr="00BD5DC8">
        <w:rPr>
          <w:rStyle w:val="Char3"/>
          <w:rFonts w:hint="cs"/>
          <w:rtl/>
        </w:rPr>
        <w:t>ً</w:t>
      </w:r>
      <w:r w:rsidR="00E51E5A" w:rsidRPr="00BD5DC8">
        <w:rPr>
          <w:rStyle w:val="Char3"/>
          <w:rtl/>
        </w:rPr>
        <w:t>ت أن ت</w:t>
      </w:r>
      <w:r w:rsidR="00E51E5A" w:rsidRPr="00BD5DC8">
        <w:rPr>
          <w:rStyle w:val="Char3"/>
          <w:rFonts w:hint="cs"/>
          <w:rtl/>
        </w:rPr>
        <w:t>َ</w:t>
      </w:r>
      <w:r w:rsidR="00E51E5A" w:rsidRPr="00BD5DC8">
        <w:rPr>
          <w:rStyle w:val="Char3"/>
          <w:rtl/>
        </w:rPr>
        <w:t>م</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 xml:space="preserve"> ت</w:t>
      </w:r>
      <w:r w:rsidR="00E51E5A" w:rsidRPr="00BD5DC8">
        <w:rPr>
          <w:rStyle w:val="Char3"/>
          <w:rFonts w:hint="cs"/>
          <w:rtl/>
        </w:rPr>
        <w:t>َ</w:t>
      </w:r>
      <w:r w:rsidR="00E51E5A" w:rsidRPr="00BD5DC8">
        <w:rPr>
          <w:rStyle w:val="Char3"/>
          <w:rtl/>
        </w:rPr>
        <w:t>حت</w:t>
      </w:r>
      <w:r w:rsidR="00E51E5A" w:rsidRPr="00BD5DC8">
        <w:rPr>
          <w:rStyle w:val="Char3"/>
          <w:rFonts w:hint="cs"/>
          <w:rtl/>
        </w:rPr>
        <w:t>َ</w:t>
      </w:r>
      <w:r w:rsidR="00E51E5A" w:rsidRPr="00BD5DC8">
        <w:rPr>
          <w:rStyle w:val="Char3"/>
          <w:rtl/>
        </w:rPr>
        <w:t xml:space="preserve"> ي</w:t>
      </w:r>
      <w:r w:rsidR="00E51E5A" w:rsidRPr="00BD5DC8">
        <w:rPr>
          <w:rStyle w:val="Char3"/>
          <w:rFonts w:hint="cs"/>
          <w:rtl/>
        </w:rPr>
        <w:t>َ</w:t>
      </w:r>
      <w:r w:rsidR="00E51E5A" w:rsidRPr="00BD5DC8">
        <w:rPr>
          <w:rStyle w:val="Char3"/>
          <w:rtl/>
        </w:rPr>
        <w:t>ديه م</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ت</w:t>
      </w:r>
      <w:r w:rsidR="003E0CC1">
        <w:rPr>
          <w:rStyle w:val="Char3"/>
          <w:rtl/>
        </w:rPr>
        <w:t>.</w:t>
      </w:r>
      <w:r w:rsidR="00E51E5A" w:rsidRPr="00BD5DC8">
        <w:rPr>
          <w:rStyle w:val="Char3"/>
          <w:rtl/>
        </w:rPr>
        <w:t xml:space="preserve"> هذا لفظ أبي داود كما صر</w:t>
      </w:r>
      <w:r w:rsidR="00E51E5A" w:rsidRPr="00BD5DC8">
        <w:rPr>
          <w:rStyle w:val="Char3"/>
          <w:rFonts w:hint="cs"/>
          <w:rtl/>
        </w:rPr>
        <w:t>َّ</w:t>
      </w:r>
      <w:r w:rsidR="00E51E5A" w:rsidRPr="00BD5DC8">
        <w:rPr>
          <w:rStyle w:val="Char3"/>
          <w:rtl/>
        </w:rPr>
        <w:t>ح في شرح السنة بإسناده</w:t>
      </w:r>
      <w:r w:rsidR="001C559E">
        <w:rPr>
          <w:rStyle w:val="Char3"/>
          <w:rtl/>
        </w:rPr>
        <w:t xml:space="preserve"> و</w:t>
      </w:r>
      <w:r w:rsidR="00E51E5A" w:rsidRPr="00BD5DC8">
        <w:rPr>
          <w:rStyle w:val="Char3"/>
          <w:rtl/>
        </w:rPr>
        <w:t>لمسلم بمعناه</w:t>
      </w:r>
      <w:r w:rsidR="0040716E">
        <w:rPr>
          <w:rStyle w:val="Char3"/>
          <w:rtl/>
        </w:rPr>
        <w:t>:</w:t>
      </w:r>
      <w:r w:rsidR="00E51E5A" w:rsidRPr="00BD5DC8">
        <w:rPr>
          <w:rStyle w:val="Char3"/>
          <w:rtl/>
        </w:rPr>
        <w:t xml:space="preserve"> قالت: كان النبي </w:t>
      </w:r>
      <w:r w:rsidR="00241469">
        <w:rPr>
          <w:rStyle w:val="Char3"/>
          <w:rFonts w:cs="CTraditional Arabic" w:hint="cs"/>
          <w:rtl/>
        </w:rPr>
        <w:t>ج</w:t>
      </w:r>
      <w:r w:rsidR="00E51E5A" w:rsidRPr="00BD5DC8">
        <w:rPr>
          <w:rStyle w:val="Char3"/>
          <w:rtl/>
        </w:rPr>
        <w:t xml:space="preserve"> إذا سجد لو</w:t>
      </w:r>
      <w:r w:rsidR="00E51E5A" w:rsidRPr="00BD5DC8">
        <w:rPr>
          <w:rStyle w:val="Char3"/>
          <w:rFonts w:hint="cs"/>
          <w:rtl/>
        </w:rPr>
        <w:t xml:space="preserve"> </w:t>
      </w:r>
      <w:r w:rsidR="00E51E5A" w:rsidRPr="00BD5DC8">
        <w:rPr>
          <w:rStyle w:val="Char3"/>
          <w:rtl/>
        </w:rPr>
        <w:t>شاء</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 xml:space="preserve"> ب</w:t>
      </w:r>
      <w:r w:rsidR="00E51E5A" w:rsidRPr="00BD5DC8">
        <w:rPr>
          <w:rStyle w:val="Char3"/>
          <w:rFonts w:hint="cs"/>
          <w:rtl/>
        </w:rPr>
        <w:t>َ</w:t>
      </w:r>
      <w:r w:rsidR="00E51E5A" w:rsidRPr="00BD5DC8">
        <w:rPr>
          <w:rStyle w:val="Char3"/>
          <w:rtl/>
        </w:rPr>
        <w:t>هم</w:t>
      </w:r>
      <w:r w:rsidR="00E51E5A" w:rsidRPr="00BD5DC8">
        <w:rPr>
          <w:rStyle w:val="Char3"/>
          <w:rFonts w:hint="cs"/>
          <w:rtl/>
        </w:rPr>
        <w:t>َ</w:t>
      </w:r>
      <w:r w:rsidR="00E51E5A" w:rsidRPr="00BD5DC8">
        <w:rPr>
          <w:rStyle w:val="Char3"/>
          <w:rtl/>
        </w:rPr>
        <w:t>ة</w:t>
      </w:r>
      <w:r w:rsidR="00E51E5A" w:rsidRPr="00BD5DC8">
        <w:rPr>
          <w:rStyle w:val="Char3"/>
          <w:rFonts w:hint="cs"/>
          <w:rtl/>
        </w:rPr>
        <w:t>ً</w:t>
      </w:r>
      <w:r w:rsidR="00E51E5A" w:rsidRPr="00BD5DC8">
        <w:rPr>
          <w:rStyle w:val="Char3"/>
          <w:rtl/>
        </w:rPr>
        <w:t xml:space="preserve"> أن ت</w:t>
      </w:r>
      <w:r w:rsidR="00E51E5A" w:rsidRPr="00BD5DC8">
        <w:rPr>
          <w:rStyle w:val="Char3"/>
          <w:rFonts w:hint="cs"/>
          <w:rtl/>
        </w:rPr>
        <w:t>َ</w:t>
      </w:r>
      <w:r w:rsidR="00E51E5A" w:rsidRPr="00BD5DC8">
        <w:rPr>
          <w:rStyle w:val="Char3"/>
          <w:rtl/>
        </w:rPr>
        <w:t>م</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 xml:space="preserve"> بين يديه ل</w:t>
      </w:r>
      <w:r w:rsidR="00E51E5A" w:rsidRPr="00BD5DC8">
        <w:rPr>
          <w:rStyle w:val="Char3"/>
          <w:rFonts w:hint="cs"/>
          <w:rtl/>
        </w:rPr>
        <w:t>َ</w:t>
      </w:r>
      <w:r w:rsidR="00E51E5A" w:rsidRPr="00BD5DC8">
        <w:rPr>
          <w:rStyle w:val="Char3"/>
          <w:rtl/>
        </w:rPr>
        <w:t>م</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ت</w:t>
      </w:r>
      <w:r w:rsidR="00971952" w:rsidRPr="00971952">
        <w:rPr>
          <w:rStyle w:val="Char4"/>
          <w:rFonts w:hint="cs"/>
          <w:vertAlign w:val="superscript"/>
          <w:rtl/>
          <w:lang w:bidi="ar-SA"/>
        </w:rPr>
        <w:t>(</w:t>
      </w:r>
      <w:r w:rsidR="00971952" w:rsidRPr="00971952">
        <w:rPr>
          <w:rStyle w:val="Char4"/>
          <w:vertAlign w:val="superscript"/>
          <w:rtl/>
          <w:lang w:bidi="ar-SA"/>
        </w:rPr>
        <w:footnoteReference w:id="633"/>
      </w:r>
      <w:r w:rsidR="00971952" w:rsidRPr="00971952">
        <w:rPr>
          <w:rStyle w:val="Char4"/>
          <w:rFonts w:hint="cs"/>
          <w:vertAlign w:val="superscript"/>
          <w:rtl/>
          <w:lang w:bidi="ar-SA"/>
        </w:rPr>
        <w:t>)</w:t>
      </w:r>
      <w:r w:rsidR="00971952" w:rsidRPr="00195D7E">
        <w:rPr>
          <w:rStyle w:val="Char3"/>
          <w:rFonts w:ascii="Calibri" w:hAnsi="Calibri" w:hint="cs"/>
          <w:rtl/>
          <w:lang w:bidi="fa-IR"/>
        </w:rPr>
        <w:t>.</w:t>
      </w:r>
    </w:p>
    <w:p w:rsidR="00E51E5A" w:rsidRPr="00BD5DC8" w:rsidRDefault="00E51E5A" w:rsidP="004709A5">
      <w:pPr>
        <w:ind w:firstLine="284"/>
        <w:jc w:val="both"/>
        <w:rPr>
          <w:rStyle w:val="Char4"/>
          <w:rtl/>
        </w:rPr>
      </w:pPr>
      <w:r w:rsidRPr="00BD5DC8">
        <w:rPr>
          <w:rStyle w:val="Char4"/>
          <w:rFonts w:hint="cs"/>
          <w:rtl/>
        </w:rPr>
        <w:t>890 (4</w:t>
      </w:r>
      <w:r w:rsidR="00846A08">
        <w:rPr>
          <w:rStyle w:val="Char4"/>
          <w:rFonts w:hint="cs"/>
          <w:rtl/>
        </w:rPr>
        <w:t>)</w:t>
      </w:r>
      <w:r w:rsidRPr="00BD5DC8">
        <w:rPr>
          <w:rStyle w:val="Char4"/>
          <w:rFonts w:hint="cs"/>
          <w:rtl/>
        </w:rPr>
        <w:t xml:space="preserve"> ام المؤمن</w:t>
      </w:r>
      <w:r w:rsidR="001C559E">
        <w:rPr>
          <w:rStyle w:val="Char4"/>
          <w:rFonts w:hint="cs"/>
          <w:rtl/>
        </w:rPr>
        <w:t>ی</w:t>
      </w:r>
      <w:r w:rsidRPr="00BD5DC8">
        <w:rPr>
          <w:rStyle w:val="Char4"/>
          <w:rFonts w:hint="cs"/>
          <w:rtl/>
        </w:rPr>
        <w:t>ن م</w:t>
      </w:r>
      <w:r w:rsidR="001C559E">
        <w:rPr>
          <w:rStyle w:val="Char4"/>
          <w:rFonts w:hint="cs"/>
          <w:rtl/>
        </w:rPr>
        <w:t>ی</w:t>
      </w:r>
      <w:r w:rsidRPr="00BD5DC8">
        <w:rPr>
          <w:rStyle w:val="Char4"/>
          <w:rFonts w:hint="cs"/>
          <w:rtl/>
        </w:rPr>
        <w:t xml:space="preserve">مونه </w:t>
      </w:r>
      <w:r w:rsidRPr="00BD5DC8">
        <w:rPr>
          <w:rStyle w:val="Char4"/>
          <w:rtl/>
        </w:rPr>
        <w:t xml:space="preserve">ـ </w:t>
      </w:r>
      <w:r w:rsidR="00992C10" w:rsidRPr="00992C10">
        <w:rPr>
          <w:rStyle w:val="Char4"/>
          <w:rFonts w:cs="CTraditional Arabic"/>
          <w:rtl/>
        </w:rPr>
        <w:t>ل</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وقت</w:t>
      </w:r>
      <w:r w:rsidR="001C559E">
        <w:rPr>
          <w:rStyle w:val="Char4"/>
          <w:rFonts w:hint="cs"/>
          <w:rtl/>
        </w:rPr>
        <w:t>ی</w:t>
      </w:r>
      <w:r w:rsidRPr="00BD5DC8">
        <w:rPr>
          <w:rStyle w:val="Char4"/>
          <w:rFonts w:hint="cs"/>
          <w:rtl/>
        </w:rPr>
        <w:t xml:space="preserve"> به سجده م</w:t>
      </w:r>
      <w:r w:rsidR="001C559E">
        <w:rPr>
          <w:rStyle w:val="Char4"/>
          <w:rFonts w:hint="cs"/>
          <w:rtl/>
        </w:rPr>
        <w:t>ی</w:t>
      </w:r>
      <w:r w:rsidRPr="00BD5DC8">
        <w:rPr>
          <w:rStyle w:val="Char4"/>
          <w:rFonts w:hint="cs"/>
          <w:rtl/>
        </w:rPr>
        <w:t>‌رفت، ب</w:t>
      </w:r>
      <w:r w:rsidR="001C559E">
        <w:rPr>
          <w:rStyle w:val="Char4"/>
          <w:rFonts w:hint="cs"/>
          <w:rtl/>
        </w:rPr>
        <w:t>ی</w:t>
      </w:r>
      <w:r w:rsidRPr="00BD5DC8">
        <w:rPr>
          <w:rStyle w:val="Char4"/>
          <w:rFonts w:hint="cs"/>
          <w:rtl/>
        </w:rPr>
        <w:t>ن دست‌ها با پهلوها و ب</w:t>
      </w:r>
      <w:r w:rsidR="001C559E">
        <w:rPr>
          <w:rStyle w:val="Char4"/>
          <w:rFonts w:hint="cs"/>
          <w:rtl/>
        </w:rPr>
        <w:t>ی</w:t>
      </w:r>
      <w:r w:rsidRPr="00BD5DC8">
        <w:rPr>
          <w:rStyle w:val="Char4"/>
          <w:rFonts w:hint="cs"/>
          <w:rtl/>
        </w:rPr>
        <w:t>ن ش</w:t>
      </w:r>
      <w:r w:rsidR="001C559E">
        <w:rPr>
          <w:rStyle w:val="Char4"/>
          <w:rFonts w:hint="cs"/>
          <w:rtl/>
        </w:rPr>
        <w:t>ک</w:t>
      </w:r>
      <w:r w:rsidRPr="00BD5DC8">
        <w:rPr>
          <w:rStyle w:val="Char4"/>
          <w:rFonts w:hint="cs"/>
          <w:rtl/>
        </w:rPr>
        <w:t>م با ران‌ها</w:t>
      </w:r>
      <w:r w:rsidR="001C559E">
        <w:rPr>
          <w:rStyle w:val="Char4"/>
          <w:rFonts w:hint="cs"/>
          <w:rtl/>
        </w:rPr>
        <w:t>ی</w:t>
      </w:r>
      <w:r w:rsidRPr="00BD5DC8">
        <w:rPr>
          <w:rStyle w:val="Char4"/>
          <w:rFonts w:hint="cs"/>
          <w:rtl/>
        </w:rPr>
        <w:t>ش را فاصله م</w:t>
      </w:r>
      <w:r w:rsidR="001C559E">
        <w:rPr>
          <w:rStyle w:val="Char4"/>
          <w:rFonts w:hint="cs"/>
          <w:rtl/>
        </w:rPr>
        <w:t>ی</w:t>
      </w:r>
      <w:r w:rsidRPr="00BD5DC8">
        <w:rPr>
          <w:rStyle w:val="Char4"/>
          <w:rFonts w:hint="cs"/>
          <w:rtl/>
        </w:rPr>
        <w:t>‌انداخت تا جا</w:t>
      </w:r>
      <w:r w:rsidR="001C559E">
        <w:rPr>
          <w:rStyle w:val="Char4"/>
          <w:rFonts w:hint="cs"/>
          <w:rtl/>
        </w:rPr>
        <w:t>یی</w:t>
      </w:r>
      <w:r w:rsidRPr="00BD5DC8">
        <w:rPr>
          <w:rStyle w:val="Char4"/>
          <w:rFonts w:hint="cs"/>
          <w:rtl/>
        </w:rPr>
        <w:t xml:space="preserve"> </w:t>
      </w:r>
      <w:r w:rsidR="001C559E">
        <w:rPr>
          <w:rStyle w:val="Char4"/>
          <w:rFonts w:hint="cs"/>
          <w:rtl/>
        </w:rPr>
        <w:t>ک</w:t>
      </w:r>
      <w:r w:rsidRPr="00BD5DC8">
        <w:rPr>
          <w:rStyle w:val="Char4"/>
          <w:rFonts w:hint="cs"/>
          <w:rtl/>
        </w:rPr>
        <w:t>ه اگر بزغاله‌ا</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‌خواست از ز</w:t>
      </w:r>
      <w:r w:rsidR="001C559E">
        <w:rPr>
          <w:rStyle w:val="Char4"/>
          <w:rFonts w:hint="cs"/>
          <w:rtl/>
        </w:rPr>
        <w:t>ی</w:t>
      </w:r>
      <w:r w:rsidRPr="00BD5DC8">
        <w:rPr>
          <w:rStyle w:val="Char4"/>
          <w:rFonts w:hint="cs"/>
          <w:rtl/>
        </w:rPr>
        <w:t>ر دست‌ها</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بگذرد، م</w:t>
      </w:r>
      <w:r w:rsidR="001C559E">
        <w:rPr>
          <w:rStyle w:val="Char4"/>
          <w:rFonts w:hint="cs"/>
          <w:rtl/>
        </w:rPr>
        <w:t>ی</w:t>
      </w:r>
      <w:r w:rsidRPr="00BD5DC8">
        <w:rPr>
          <w:rStyle w:val="Char4"/>
          <w:rFonts w:hint="cs"/>
          <w:rtl/>
        </w:rPr>
        <w:t>‌توانست بگذرد.</w:t>
      </w:r>
      <w:r w:rsidR="001C559E">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لفظ ابوداود است چنانچه ش</w:t>
      </w:r>
      <w:r w:rsidR="001C559E">
        <w:rPr>
          <w:rStyle w:val="Char4"/>
          <w:rFonts w:hint="cs"/>
          <w:rtl/>
        </w:rPr>
        <w:t>ی</w:t>
      </w:r>
      <w:r w:rsidRPr="00BD5DC8">
        <w:rPr>
          <w:rStyle w:val="Char4"/>
          <w:rFonts w:hint="cs"/>
          <w:rtl/>
        </w:rPr>
        <w:t>خ بغو</w:t>
      </w:r>
      <w:r w:rsidR="001C559E">
        <w:rPr>
          <w:rStyle w:val="Char4"/>
          <w:rFonts w:hint="cs"/>
          <w:rtl/>
        </w:rPr>
        <w:t>ی</w:t>
      </w:r>
      <w:r w:rsidRPr="00BD5DC8">
        <w:rPr>
          <w:rStyle w:val="Char4"/>
          <w:rFonts w:hint="cs"/>
          <w:rtl/>
        </w:rPr>
        <w:t xml:space="preserve"> در«</w:t>
      </w:r>
      <w:r w:rsidRPr="004709A5">
        <w:rPr>
          <w:rStyle w:val="Char1"/>
          <w:rFonts w:hint="cs"/>
          <w:rtl/>
        </w:rPr>
        <w:t>شرح السنة</w:t>
      </w:r>
      <w:r w:rsidRPr="00BD5DC8">
        <w:rPr>
          <w:rStyle w:val="Char4"/>
          <w:rFonts w:hint="cs"/>
          <w:rtl/>
        </w:rPr>
        <w:t>» با اسنادش به ا</w:t>
      </w:r>
      <w:r w:rsidR="001C559E">
        <w:rPr>
          <w:rStyle w:val="Char4"/>
          <w:rFonts w:hint="cs"/>
          <w:rtl/>
        </w:rPr>
        <w:t>ی</w:t>
      </w:r>
      <w:r w:rsidRPr="00BD5DC8">
        <w:rPr>
          <w:rStyle w:val="Char4"/>
          <w:rFonts w:hint="cs"/>
          <w:rtl/>
        </w:rPr>
        <w:t>ن موضوع تصر</w:t>
      </w:r>
      <w:r w:rsidR="001C559E">
        <w:rPr>
          <w:rStyle w:val="Char4"/>
          <w:rFonts w:hint="cs"/>
          <w:rtl/>
        </w:rPr>
        <w:t>ی</w:t>
      </w:r>
      <w:r w:rsidRPr="00BD5DC8">
        <w:rPr>
          <w:rStyle w:val="Char4"/>
          <w:rFonts w:hint="cs"/>
          <w:rtl/>
        </w:rPr>
        <w:t xml:space="preserve">ح </w:t>
      </w:r>
      <w:r w:rsidR="001C559E">
        <w:rPr>
          <w:rStyle w:val="Char4"/>
          <w:rFonts w:hint="cs"/>
          <w:rtl/>
        </w:rPr>
        <w:t>ک</w:t>
      </w:r>
      <w:r w:rsidRPr="00BD5DC8">
        <w:rPr>
          <w:rStyle w:val="Char4"/>
          <w:rFonts w:hint="cs"/>
          <w:rtl/>
        </w:rPr>
        <w:t>رده است</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و مسلم ن</w:t>
      </w:r>
      <w:r w:rsidR="001C559E">
        <w:rPr>
          <w:rStyle w:val="Char4"/>
          <w:rFonts w:hint="cs"/>
          <w:rtl/>
        </w:rPr>
        <w:t>ی</w:t>
      </w:r>
      <w:r w:rsidRPr="00BD5DC8">
        <w:rPr>
          <w:rStyle w:val="Char4"/>
          <w:rFonts w:hint="cs"/>
          <w:rtl/>
        </w:rPr>
        <w:t>ز به هم</w:t>
      </w:r>
      <w:r w:rsidR="001C559E">
        <w:rPr>
          <w:rStyle w:val="Char4"/>
          <w:rFonts w:hint="cs"/>
          <w:rtl/>
        </w:rPr>
        <w:t>ی</w:t>
      </w:r>
      <w:r w:rsidRPr="00BD5DC8">
        <w:rPr>
          <w:rStyle w:val="Char4"/>
          <w:rFonts w:hint="cs"/>
          <w:rtl/>
        </w:rPr>
        <w:t>ن معن</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 م</w:t>
      </w:r>
      <w:r w:rsidR="001C559E">
        <w:rPr>
          <w:rStyle w:val="Char4"/>
          <w:rFonts w:hint="cs"/>
          <w:rtl/>
        </w:rPr>
        <w:t>ی</w:t>
      </w:r>
      <w:r w:rsidRPr="00BD5DC8">
        <w:rPr>
          <w:rStyle w:val="Char4"/>
          <w:rFonts w:hint="cs"/>
          <w:rtl/>
        </w:rPr>
        <w:t xml:space="preserve">مونه </w:t>
      </w:r>
      <w:r w:rsidRPr="00BD5DC8">
        <w:rPr>
          <w:rStyle w:val="Char4"/>
          <w:rtl/>
        </w:rPr>
        <w:t xml:space="preserve">ـ </w:t>
      </w:r>
      <w:r w:rsidR="00992C10" w:rsidRPr="00992C10">
        <w:rPr>
          <w:rStyle w:val="Char4"/>
          <w:rFonts w:cs="CTraditional Arabic"/>
          <w:rtl/>
        </w:rPr>
        <w:t>ل</w:t>
      </w:r>
      <w:r w:rsidRPr="00BD5DC8">
        <w:rPr>
          <w:rStyle w:val="Char4"/>
          <w:rtl/>
        </w:rPr>
        <w:t xml:space="preserve"> ـ</w:t>
      </w:r>
      <w:r w:rsidR="001C559E">
        <w:rPr>
          <w:rStyle w:val="Char4"/>
          <w:rFonts w:hint="cs"/>
          <w:rtl/>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گاه به سجده م</w:t>
      </w:r>
      <w:r w:rsidR="001C559E">
        <w:rPr>
          <w:rStyle w:val="Char4"/>
          <w:rFonts w:hint="cs"/>
          <w:rtl/>
        </w:rPr>
        <w:t>ی</w:t>
      </w:r>
      <w:r w:rsidRPr="00BD5DC8">
        <w:rPr>
          <w:rStyle w:val="Char4"/>
          <w:rFonts w:hint="cs"/>
          <w:rtl/>
        </w:rPr>
        <w:t>‌رفت (و به اندازه‌ا</w:t>
      </w:r>
      <w:r w:rsidR="001C559E">
        <w:rPr>
          <w:rStyle w:val="Char4"/>
          <w:rFonts w:hint="cs"/>
          <w:rtl/>
        </w:rPr>
        <w:t>ی</w:t>
      </w:r>
      <w:r w:rsidRPr="00BD5DC8">
        <w:rPr>
          <w:rStyle w:val="Char4"/>
          <w:rFonts w:hint="cs"/>
          <w:rtl/>
        </w:rPr>
        <w:t xml:space="preserve"> ب</w:t>
      </w:r>
      <w:r w:rsidR="001C559E">
        <w:rPr>
          <w:rStyle w:val="Char4"/>
          <w:rFonts w:hint="cs"/>
          <w:rtl/>
        </w:rPr>
        <w:t>ی</w:t>
      </w:r>
      <w:r w:rsidRPr="00BD5DC8">
        <w:rPr>
          <w:rStyle w:val="Char4"/>
          <w:rFonts w:hint="cs"/>
          <w:rtl/>
        </w:rPr>
        <w:t>ن دست‌ها با پهلوها و ش</w:t>
      </w:r>
      <w:r w:rsidR="001C559E">
        <w:rPr>
          <w:rStyle w:val="Char4"/>
          <w:rFonts w:hint="cs"/>
          <w:rtl/>
        </w:rPr>
        <w:t>ک</w:t>
      </w:r>
      <w:r w:rsidRPr="00BD5DC8">
        <w:rPr>
          <w:rStyle w:val="Char4"/>
          <w:rFonts w:hint="cs"/>
          <w:rtl/>
        </w:rPr>
        <w:t>م با ران‌ها فاصله م</w:t>
      </w:r>
      <w:r w:rsidR="001C559E">
        <w:rPr>
          <w:rStyle w:val="Char4"/>
          <w:rFonts w:hint="cs"/>
          <w:rtl/>
        </w:rPr>
        <w:t>ی</w:t>
      </w:r>
      <w:r w:rsidRPr="00BD5DC8">
        <w:rPr>
          <w:rStyle w:val="Char4"/>
          <w:rFonts w:hint="cs"/>
          <w:rtl/>
        </w:rPr>
        <w:t xml:space="preserve">‌انداخت </w:t>
      </w:r>
      <w:r w:rsidR="001C559E">
        <w:rPr>
          <w:rStyle w:val="Char4"/>
          <w:rFonts w:hint="cs"/>
          <w:rtl/>
        </w:rPr>
        <w:t>ک</w:t>
      </w:r>
      <w:r w:rsidRPr="00BD5DC8">
        <w:rPr>
          <w:rStyle w:val="Char4"/>
          <w:rFonts w:hint="cs"/>
          <w:rtl/>
        </w:rPr>
        <w:t>ه) اگر بزغاله‌ا</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‌خواست از ز</w:t>
      </w:r>
      <w:r w:rsidR="001C559E">
        <w:rPr>
          <w:rStyle w:val="Char4"/>
          <w:rFonts w:hint="cs"/>
          <w:rtl/>
        </w:rPr>
        <w:t>ی</w:t>
      </w:r>
      <w:r w:rsidRPr="00BD5DC8">
        <w:rPr>
          <w:rStyle w:val="Char4"/>
          <w:rFonts w:hint="cs"/>
          <w:rtl/>
        </w:rPr>
        <w:t>ر دست‌ها</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بگذرد، م</w:t>
      </w:r>
      <w:r w:rsidR="001C559E">
        <w:rPr>
          <w:rStyle w:val="Char4"/>
          <w:rFonts w:hint="cs"/>
          <w:rtl/>
        </w:rPr>
        <w:t>ی</w:t>
      </w:r>
      <w:r w:rsidRPr="00BD5DC8">
        <w:rPr>
          <w:rStyle w:val="Char4"/>
          <w:rFonts w:hint="cs"/>
          <w:rtl/>
        </w:rPr>
        <w:t xml:space="preserve">‌گذشت. </w:t>
      </w:r>
    </w:p>
    <w:p w:rsidR="004709A5" w:rsidRDefault="00E51E5A" w:rsidP="004709A5">
      <w:pPr>
        <w:ind w:firstLine="284"/>
        <w:jc w:val="both"/>
        <w:rPr>
          <w:rStyle w:val="Char4"/>
          <w:rtl/>
        </w:rPr>
      </w:pPr>
      <w:r w:rsidRPr="00BD5DC8">
        <w:rPr>
          <w:rStyle w:val="Char3"/>
          <w:rFonts w:hint="cs"/>
          <w:rtl/>
        </w:rPr>
        <w:t>«جافي»:</w:t>
      </w:r>
      <w:r w:rsidRPr="00BD5DC8">
        <w:rPr>
          <w:rStyle w:val="Char4"/>
          <w:rFonts w:hint="cs"/>
          <w:rtl/>
        </w:rPr>
        <w:t xml:space="preserve"> آن چ</w:t>
      </w:r>
      <w:r w:rsidR="001C559E">
        <w:rPr>
          <w:rStyle w:val="Char4"/>
          <w:rFonts w:hint="cs"/>
          <w:rtl/>
        </w:rPr>
        <w:t>ی</w:t>
      </w:r>
      <w:r w:rsidRPr="00BD5DC8">
        <w:rPr>
          <w:rStyle w:val="Char4"/>
          <w:rFonts w:hint="cs"/>
          <w:rtl/>
        </w:rPr>
        <w:t xml:space="preserve">ز را دور </w:t>
      </w:r>
      <w:r w:rsidR="001C559E">
        <w:rPr>
          <w:rStyle w:val="Char4"/>
          <w:rFonts w:hint="cs"/>
          <w:rtl/>
        </w:rPr>
        <w:t>ک</w:t>
      </w:r>
      <w:r w:rsidRPr="00BD5DC8">
        <w:rPr>
          <w:rStyle w:val="Char4"/>
          <w:rFonts w:hint="cs"/>
          <w:rtl/>
        </w:rPr>
        <w:t>رد</w:t>
      </w:r>
      <w:r w:rsidR="003E0CC1">
        <w:rPr>
          <w:rStyle w:val="Char4"/>
          <w:rFonts w:hint="cs"/>
          <w:rtl/>
        </w:rPr>
        <w:t>.</w:t>
      </w:r>
      <w:r w:rsidRPr="00BD5DC8">
        <w:rPr>
          <w:rStyle w:val="Char4"/>
          <w:rFonts w:hint="cs"/>
          <w:rtl/>
        </w:rPr>
        <w:t xml:space="preserve"> «</w:t>
      </w:r>
      <w:r w:rsidRPr="00BD5DC8">
        <w:rPr>
          <w:rStyle w:val="Char3"/>
          <w:rFonts w:hint="cs"/>
          <w:rtl/>
        </w:rPr>
        <w:t>بهمة»</w:t>
      </w:r>
      <w:r w:rsidRPr="00BD5DC8">
        <w:rPr>
          <w:rStyle w:val="Char4"/>
          <w:rFonts w:hint="cs"/>
          <w:rtl/>
        </w:rPr>
        <w:t>: بچه‌</w:t>
      </w:r>
      <w:r w:rsidR="001C559E">
        <w:rPr>
          <w:rStyle w:val="Char4"/>
          <w:rFonts w:hint="cs"/>
          <w:rtl/>
        </w:rPr>
        <w:t>ی</w:t>
      </w:r>
      <w:r w:rsidRPr="00BD5DC8">
        <w:rPr>
          <w:rStyle w:val="Char4"/>
          <w:rFonts w:hint="cs"/>
          <w:rtl/>
        </w:rPr>
        <w:t xml:space="preserve"> گوسفند </w:t>
      </w:r>
      <w:r w:rsidR="001C559E">
        <w:rPr>
          <w:rStyle w:val="Char4"/>
          <w:rFonts w:hint="cs"/>
          <w:rtl/>
        </w:rPr>
        <w:t>ی</w:t>
      </w:r>
      <w:r w:rsidRPr="00BD5DC8">
        <w:rPr>
          <w:rStyle w:val="Char4"/>
          <w:rFonts w:hint="cs"/>
          <w:rtl/>
        </w:rPr>
        <w:t>ا بز(بره</w:t>
      </w:r>
      <w:r w:rsidR="001C559E">
        <w:rPr>
          <w:rStyle w:val="Char4"/>
          <w:rFonts w:hint="cs"/>
          <w:rtl/>
        </w:rPr>
        <w:t xml:space="preserve"> ی</w:t>
      </w:r>
      <w:r w:rsidRPr="00BD5DC8">
        <w:rPr>
          <w:rStyle w:val="Char4"/>
          <w:rFonts w:hint="cs"/>
          <w:rtl/>
        </w:rPr>
        <w:t>ا بزغاله</w:t>
      </w:r>
      <w:r w:rsidR="00846A08">
        <w:rPr>
          <w:rStyle w:val="Char4"/>
          <w:rFonts w:hint="cs"/>
          <w:rtl/>
        </w:rPr>
        <w:t>)</w:t>
      </w:r>
    </w:p>
    <w:p w:rsidR="00E51E5A" w:rsidRPr="00241469" w:rsidRDefault="00BA7FD8" w:rsidP="00971952">
      <w:pPr>
        <w:autoSpaceDE w:val="0"/>
        <w:autoSpaceDN w:val="0"/>
        <w:adjustRightInd w:val="0"/>
        <w:ind w:firstLine="227"/>
        <w:jc w:val="lowKashida"/>
        <w:rPr>
          <w:rStyle w:val="Char1"/>
          <w:lang w:bidi="ar-SA"/>
        </w:rPr>
      </w:pPr>
      <w:r w:rsidRPr="00982AFF">
        <w:rPr>
          <w:rStyle w:val="Char4"/>
          <w:rtl/>
        </w:rPr>
        <w:t>891</w:t>
      </w:r>
      <w:r w:rsidR="00E51E5A" w:rsidRPr="00982AFF">
        <w:rPr>
          <w:rStyle w:val="Char4"/>
          <w:rtl/>
        </w:rPr>
        <w:t xml:space="preserve"> </w:t>
      </w:r>
      <w:r w:rsidR="00E51E5A" w:rsidRPr="00982AFF">
        <w:rPr>
          <w:rStyle w:val="Char4"/>
          <w:rFonts w:hint="cs"/>
          <w:rtl/>
        </w:rPr>
        <w:t>–</w:t>
      </w:r>
      <w:r w:rsidR="00E51E5A" w:rsidRPr="00982AFF">
        <w:rPr>
          <w:rStyle w:val="Char4"/>
          <w:rtl/>
        </w:rPr>
        <w:t xml:space="preserve"> </w:t>
      </w:r>
      <w:r w:rsidR="00846A08" w:rsidRPr="00982AFF">
        <w:rPr>
          <w:rStyle w:val="Char4"/>
          <w:rFonts w:hint="cs"/>
          <w:rtl/>
        </w:rPr>
        <w:t>(</w:t>
      </w:r>
      <w:r w:rsidRPr="00BA7FD8">
        <w:rPr>
          <w:rStyle w:val="Char4"/>
          <w:rtl/>
        </w:rPr>
        <w:t>5</w:t>
      </w:r>
      <w:r w:rsidR="00CF164C" w:rsidRPr="00CF164C">
        <w:rPr>
          <w:rStyle w:val="Char3"/>
          <w:rFonts w:cs="IRNazli"/>
          <w:rtl/>
        </w:rPr>
        <w:t>)</w:t>
      </w:r>
      <w:r w:rsidR="00E51E5A" w:rsidRPr="00BD5DC8">
        <w:rPr>
          <w:rStyle w:val="Char3"/>
          <w:rtl/>
        </w:rPr>
        <w:t xml:space="preserve"> وعن عبدالله بن مالك بن ب</w:t>
      </w:r>
      <w:r w:rsidR="00E51E5A" w:rsidRPr="00BD5DC8">
        <w:rPr>
          <w:rStyle w:val="Char3"/>
          <w:rFonts w:hint="cs"/>
          <w:rtl/>
        </w:rPr>
        <w:t>ُ</w:t>
      </w:r>
      <w:r w:rsidR="00E51E5A" w:rsidRPr="00BD5DC8">
        <w:rPr>
          <w:rStyle w:val="Char3"/>
          <w:rtl/>
        </w:rPr>
        <w:t>ح</w:t>
      </w:r>
      <w:r w:rsidR="00E51E5A" w:rsidRPr="00BD5DC8">
        <w:rPr>
          <w:rStyle w:val="Char3"/>
          <w:rFonts w:hint="cs"/>
          <w:rtl/>
        </w:rPr>
        <w:t>َ</w:t>
      </w:r>
      <w:r w:rsidR="00E51E5A" w:rsidRPr="00BD5DC8">
        <w:rPr>
          <w:rStyle w:val="Char3"/>
          <w:rtl/>
        </w:rPr>
        <w:t>ين</w:t>
      </w:r>
      <w:r w:rsidR="00E51E5A" w:rsidRPr="00BD5DC8">
        <w:rPr>
          <w:rStyle w:val="Char3"/>
          <w:rFonts w:hint="cs"/>
          <w:rtl/>
        </w:rPr>
        <w:t>َ</w:t>
      </w:r>
      <w:r w:rsidR="00E51E5A" w:rsidRPr="00BD5DC8">
        <w:rPr>
          <w:rStyle w:val="Char3"/>
          <w:rtl/>
        </w:rPr>
        <w:t>ة قال</w:t>
      </w:r>
      <w:r w:rsidR="0040716E">
        <w:rPr>
          <w:rStyle w:val="Char3"/>
          <w:rtl/>
        </w:rPr>
        <w:t>:</w:t>
      </w:r>
      <w:r w:rsidR="00E51E5A" w:rsidRPr="00BD5DC8">
        <w:rPr>
          <w:rStyle w:val="Char3"/>
          <w:rtl/>
        </w:rPr>
        <w:t xml:space="preserve"> كان </w:t>
      </w:r>
      <w:r w:rsidR="00241469">
        <w:rPr>
          <w:rStyle w:val="Char3"/>
          <w:rFonts w:cs="CTraditional Arabic" w:hint="cs"/>
          <w:rtl/>
        </w:rPr>
        <w:t>ج</w:t>
      </w:r>
      <w:r w:rsidR="00E51E5A" w:rsidRPr="00BD5DC8">
        <w:rPr>
          <w:rStyle w:val="Char3"/>
          <w:rtl/>
        </w:rPr>
        <w:t xml:space="preserve"> إذا س</w:t>
      </w:r>
      <w:r w:rsidR="00E51E5A" w:rsidRPr="00BD5DC8">
        <w:rPr>
          <w:rStyle w:val="Char3"/>
          <w:rFonts w:hint="cs"/>
          <w:rtl/>
        </w:rPr>
        <w:t>َ</w:t>
      </w:r>
      <w:r w:rsidR="00E51E5A" w:rsidRPr="00BD5DC8">
        <w:rPr>
          <w:rStyle w:val="Char3"/>
          <w:rtl/>
        </w:rPr>
        <w:t>ج</w:t>
      </w:r>
      <w:r w:rsidR="00E51E5A" w:rsidRPr="00BD5DC8">
        <w:rPr>
          <w:rStyle w:val="Char3"/>
          <w:rFonts w:hint="cs"/>
          <w:rtl/>
        </w:rPr>
        <w:t>َ</w:t>
      </w:r>
      <w:r w:rsidR="00E51E5A" w:rsidRPr="00BD5DC8">
        <w:rPr>
          <w:rStyle w:val="Char3"/>
          <w:rtl/>
        </w:rPr>
        <w:t>د</w:t>
      </w:r>
      <w:r w:rsidR="00E51E5A" w:rsidRPr="00BD5DC8">
        <w:rPr>
          <w:rStyle w:val="Char3"/>
          <w:rFonts w:hint="cs"/>
          <w:rtl/>
        </w:rPr>
        <w:t>َ</w:t>
      </w:r>
      <w:r w:rsidR="00E51E5A" w:rsidRPr="00BD5DC8">
        <w:rPr>
          <w:rStyle w:val="Char3"/>
          <w:rtl/>
        </w:rPr>
        <w:t xml:space="preserve"> ف</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ج</w:t>
      </w:r>
      <w:r w:rsidR="00E51E5A" w:rsidRPr="00BD5DC8">
        <w:rPr>
          <w:rStyle w:val="Char3"/>
          <w:rFonts w:hint="cs"/>
          <w:rtl/>
        </w:rPr>
        <w:t>َ</w:t>
      </w:r>
      <w:r w:rsidR="00E51E5A" w:rsidRPr="00BD5DC8">
        <w:rPr>
          <w:rStyle w:val="Char3"/>
          <w:rtl/>
        </w:rPr>
        <w:t xml:space="preserve"> ب</w:t>
      </w:r>
      <w:r w:rsidR="00E51E5A" w:rsidRPr="00BD5DC8">
        <w:rPr>
          <w:rStyle w:val="Char3"/>
          <w:rFonts w:hint="cs"/>
          <w:rtl/>
        </w:rPr>
        <w:t>َ</w:t>
      </w:r>
      <w:r w:rsidR="00E51E5A" w:rsidRPr="00BD5DC8">
        <w:rPr>
          <w:rStyle w:val="Char3"/>
          <w:rtl/>
        </w:rPr>
        <w:t>ين</w:t>
      </w:r>
      <w:r w:rsidR="00E51E5A" w:rsidRPr="00BD5DC8">
        <w:rPr>
          <w:rStyle w:val="Char3"/>
          <w:rFonts w:hint="cs"/>
          <w:rtl/>
        </w:rPr>
        <w:t>َ</w:t>
      </w:r>
      <w:r w:rsidR="00E51E5A" w:rsidRPr="00BD5DC8">
        <w:rPr>
          <w:rStyle w:val="Char3"/>
          <w:rtl/>
        </w:rPr>
        <w:t xml:space="preserve"> ي</w:t>
      </w:r>
      <w:r w:rsidR="00E51E5A" w:rsidRPr="00BD5DC8">
        <w:rPr>
          <w:rStyle w:val="Char3"/>
          <w:rFonts w:hint="cs"/>
          <w:rtl/>
        </w:rPr>
        <w:t>َ</w:t>
      </w:r>
      <w:r w:rsidR="00E51E5A" w:rsidRPr="00BD5DC8">
        <w:rPr>
          <w:rStyle w:val="Char3"/>
          <w:rtl/>
        </w:rPr>
        <w:t>د</w:t>
      </w:r>
      <w:r w:rsidR="00E51E5A" w:rsidRPr="00BD5DC8">
        <w:rPr>
          <w:rStyle w:val="Char3"/>
          <w:rFonts w:hint="cs"/>
          <w:rtl/>
        </w:rPr>
        <w:t>َ</w:t>
      </w:r>
      <w:r w:rsidR="00E51E5A" w:rsidRPr="00BD5DC8">
        <w:rPr>
          <w:rStyle w:val="Char3"/>
          <w:rtl/>
        </w:rPr>
        <w:t>يه</w:t>
      </w:r>
      <w:r w:rsidR="00E51E5A" w:rsidRPr="00BD5DC8">
        <w:rPr>
          <w:rStyle w:val="Char3"/>
          <w:rFonts w:hint="cs"/>
          <w:rtl/>
        </w:rPr>
        <w:t>ِ</w:t>
      </w:r>
      <w:r w:rsidR="00E51E5A" w:rsidRPr="00BD5DC8">
        <w:rPr>
          <w:rStyle w:val="Char3"/>
          <w:rtl/>
        </w:rPr>
        <w:t xml:space="preserve"> ح</w:t>
      </w:r>
      <w:r w:rsidR="00E51E5A" w:rsidRPr="00BD5DC8">
        <w:rPr>
          <w:rStyle w:val="Char3"/>
          <w:rFonts w:hint="cs"/>
          <w:rtl/>
        </w:rPr>
        <w:t>َ</w:t>
      </w:r>
      <w:r w:rsidR="00E51E5A" w:rsidRPr="00BD5DC8">
        <w:rPr>
          <w:rStyle w:val="Char3"/>
          <w:rtl/>
        </w:rPr>
        <w:t>تى ي</w:t>
      </w:r>
      <w:r w:rsidR="00E51E5A" w:rsidRPr="00BD5DC8">
        <w:rPr>
          <w:rStyle w:val="Char3"/>
          <w:rFonts w:hint="cs"/>
          <w:rtl/>
        </w:rPr>
        <w:t>َ</w:t>
      </w:r>
      <w:r w:rsidR="00E51E5A" w:rsidRPr="00BD5DC8">
        <w:rPr>
          <w:rStyle w:val="Char3"/>
          <w:rtl/>
        </w:rPr>
        <w:t>بد</w:t>
      </w:r>
      <w:r w:rsidR="00E51E5A" w:rsidRPr="00BD5DC8">
        <w:rPr>
          <w:rStyle w:val="Char3"/>
          <w:rFonts w:hint="cs"/>
          <w:rtl/>
        </w:rPr>
        <w:t>ُ</w:t>
      </w:r>
      <w:r w:rsidR="00E51E5A" w:rsidRPr="00BD5DC8">
        <w:rPr>
          <w:rStyle w:val="Char3"/>
          <w:rtl/>
        </w:rPr>
        <w:t>و ب</w:t>
      </w:r>
      <w:r w:rsidR="00E51E5A" w:rsidRPr="00BD5DC8">
        <w:rPr>
          <w:rStyle w:val="Char3"/>
          <w:rFonts w:hint="cs"/>
          <w:rtl/>
        </w:rPr>
        <w:t>َ</w:t>
      </w:r>
      <w:r w:rsidR="00E51E5A" w:rsidRPr="00BD5DC8">
        <w:rPr>
          <w:rStyle w:val="Char3"/>
          <w:rtl/>
        </w:rPr>
        <w:t>ياض</w:t>
      </w:r>
      <w:r w:rsidR="00E51E5A" w:rsidRPr="00BD5DC8">
        <w:rPr>
          <w:rStyle w:val="Char3"/>
          <w:rFonts w:hint="cs"/>
          <w:rtl/>
        </w:rPr>
        <w:t>َ</w:t>
      </w:r>
      <w:r w:rsidR="00E51E5A" w:rsidRPr="00BD5DC8">
        <w:rPr>
          <w:rStyle w:val="Char3"/>
          <w:rtl/>
        </w:rPr>
        <w:t xml:space="preserve"> إبط</w:t>
      </w:r>
      <w:r w:rsidR="00E51E5A" w:rsidRPr="00BD5DC8">
        <w:rPr>
          <w:rStyle w:val="Char3"/>
          <w:rFonts w:hint="cs"/>
          <w:rtl/>
        </w:rPr>
        <w:t>َ</w:t>
      </w:r>
      <w:r w:rsidR="00E51E5A" w:rsidRPr="00BD5DC8">
        <w:rPr>
          <w:rStyle w:val="Char3"/>
          <w:rtl/>
        </w:rPr>
        <w:t>يه</w:t>
      </w:r>
      <w:r w:rsidR="00E51E5A" w:rsidRPr="00BD5DC8">
        <w:rPr>
          <w:rStyle w:val="Char3"/>
          <w:rFonts w:hint="cs"/>
          <w:rtl/>
        </w:rPr>
        <w:t>ِ</w:t>
      </w:r>
      <w:r w:rsidR="00241469">
        <w:rPr>
          <w:rStyle w:val="Char3"/>
          <w:rFonts w:hint="cs"/>
          <w:rtl/>
        </w:rPr>
        <w:t xml:space="preserve">. </w:t>
      </w:r>
      <w:r w:rsidR="00846A08">
        <w:rPr>
          <w:rStyle w:val="Char1"/>
          <w:rtl/>
        </w:rPr>
        <w:t>(</w:t>
      </w:r>
      <w:r w:rsidR="00E51E5A" w:rsidRPr="00241469">
        <w:rPr>
          <w:rStyle w:val="Char1"/>
          <w:rtl/>
        </w:rPr>
        <w:t>متفق عليه</w:t>
      </w:r>
      <w:r w:rsidR="00846A08">
        <w:rPr>
          <w:rStyle w:val="Char1"/>
          <w:rtl/>
        </w:rPr>
        <w:t>)</w:t>
      </w:r>
      <w:r w:rsidR="00971952" w:rsidRPr="00971952">
        <w:rPr>
          <w:rStyle w:val="Char4"/>
          <w:rFonts w:hint="cs"/>
          <w:vertAlign w:val="superscript"/>
          <w:rtl/>
        </w:rPr>
        <w:t>(</w:t>
      </w:r>
      <w:r w:rsidR="00971952" w:rsidRPr="00971952">
        <w:rPr>
          <w:rStyle w:val="Char4"/>
          <w:vertAlign w:val="superscript"/>
          <w:rtl/>
        </w:rPr>
        <w:footnoteReference w:id="634"/>
      </w:r>
      <w:r w:rsidR="00971952" w:rsidRPr="00971952">
        <w:rPr>
          <w:rStyle w:val="Char4"/>
          <w:rFonts w:hint="cs"/>
          <w:vertAlign w:val="superscript"/>
          <w:rtl/>
        </w:rPr>
        <w:t>)</w:t>
      </w:r>
      <w:r w:rsidR="00971952">
        <w:rPr>
          <w:rStyle w:val="Char4"/>
          <w:lang w:bidi="ar-SA"/>
        </w:rPr>
        <w:t>.</w:t>
      </w:r>
    </w:p>
    <w:p w:rsidR="00E51E5A" w:rsidRPr="00BD5DC8" w:rsidRDefault="00E51E5A" w:rsidP="004709A5">
      <w:pPr>
        <w:ind w:firstLine="284"/>
        <w:jc w:val="both"/>
        <w:rPr>
          <w:rStyle w:val="Char4"/>
          <w:rtl/>
        </w:rPr>
      </w:pPr>
      <w:r w:rsidRPr="00BD5DC8">
        <w:rPr>
          <w:rStyle w:val="Char4"/>
          <w:rFonts w:hint="cs"/>
          <w:rtl/>
        </w:rPr>
        <w:t>891</w:t>
      </w:r>
      <w:r w:rsidR="00A51736">
        <w:rPr>
          <w:rStyle w:val="Char4"/>
          <w:rFonts w:hint="cs"/>
          <w:rtl/>
        </w:rPr>
        <w:t>- (</w:t>
      </w:r>
      <w:r w:rsidRPr="00BD5DC8">
        <w:rPr>
          <w:rStyle w:val="Char4"/>
          <w:rFonts w:hint="cs"/>
          <w:rtl/>
        </w:rPr>
        <w:t>5) عبدالله بن مال</w:t>
      </w:r>
      <w:r w:rsidR="001C559E">
        <w:rPr>
          <w:rStyle w:val="Char4"/>
          <w:rFonts w:hint="cs"/>
          <w:rtl/>
        </w:rPr>
        <w:t>ک</w:t>
      </w:r>
      <w:r w:rsidRPr="00BD5DC8">
        <w:rPr>
          <w:rStyle w:val="Char4"/>
          <w:rFonts w:hint="cs"/>
          <w:rtl/>
        </w:rPr>
        <w:t xml:space="preserve"> ابن بح</w:t>
      </w:r>
      <w:r w:rsidR="001C559E">
        <w:rPr>
          <w:rStyle w:val="Char4"/>
          <w:rFonts w:hint="cs"/>
          <w:rtl/>
        </w:rPr>
        <w:t>ی</w:t>
      </w:r>
      <w:r w:rsidRPr="00BD5DC8">
        <w:rPr>
          <w:rStyle w:val="Char4"/>
          <w:rFonts w:hint="cs"/>
          <w:rtl/>
        </w:rPr>
        <w:t>نه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هرگاه به سجده م</w:t>
      </w:r>
      <w:r w:rsidR="001C559E">
        <w:rPr>
          <w:rStyle w:val="Char4"/>
          <w:rFonts w:hint="cs"/>
          <w:rtl/>
        </w:rPr>
        <w:t>ی</w:t>
      </w:r>
      <w:r w:rsidRPr="00BD5DC8">
        <w:rPr>
          <w:rStyle w:val="Char4"/>
          <w:rFonts w:hint="cs"/>
          <w:rtl/>
        </w:rPr>
        <w:t>‌رفت، ب</w:t>
      </w:r>
      <w:r w:rsidR="001C559E">
        <w:rPr>
          <w:rStyle w:val="Char4"/>
          <w:rFonts w:hint="cs"/>
          <w:rtl/>
        </w:rPr>
        <w:t>ی</w:t>
      </w:r>
      <w:r w:rsidRPr="00BD5DC8">
        <w:rPr>
          <w:rStyle w:val="Char4"/>
          <w:rFonts w:hint="cs"/>
          <w:rtl/>
        </w:rPr>
        <w:t>ن دست‌ها با پهلوها</w:t>
      </w:r>
      <w:r w:rsidR="001C559E">
        <w:rPr>
          <w:rStyle w:val="Char4"/>
          <w:rFonts w:hint="cs"/>
          <w:rtl/>
        </w:rPr>
        <w:t>ی</w:t>
      </w:r>
      <w:r w:rsidRPr="00BD5DC8">
        <w:rPr>
          <w:rStyle w:val="Char4"/>
          <w:rFonts w:hint="cs"/>
          <w:rtl/>
        </w:rPr>
        <w:t>ش فاصله م</w:t>
      </w:r>
      <w:r w:rsidR="001C559E">
        <w:rPr>
          <w:rStyle w:val="Char4"/>
          <w:rFonts w:hint="cs"/>
          <w:rtl/>
        </w:rPr>
        <w:t>ی</w:t>
      </w:r>
      <w:r w:rsidRPr="00BD5DC8">
        <w:rPr>
          <w:rStyle w:val="Char4"/>
          <w:rFonts w:hint="cs"/>
          <w:rtl/>
        </w:rPr>
        <w:t>‌انداخت و آنها را خوب از همد</w:t>
      </w:r>
      <w:r w:rsidR="001C559E">
        <w:rPr>
          <w:rStyle w:val="Char4"/>
          <w:rFonts w:hint="cs"/>
          <w:rtl/>
        </w:rPr>
        <w:t>ی</w:t>
      </w:r>
      <w:r w:rsidRPr="00BD5DC8">
        <w:rPr>
          <w:rStyle w:val="Char4"/>
          <w:rFonts w:hint="cs"/>
          <w:rtl/>
        </w:rPr>
        <w:t>گر جدا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تا جا</w:t>
      </w:r>
      <w:r w:rsidR="001C559E">
        <w:rPr>
          <w:rStyle w:val="Char4"/>
          <w:rFonts w:hint="cs"/>
          <w:rtl/>
        </w:rPr>
        <w:t>یی</w:t>
      </w:r>
      <w:r w:rsidRPr="00BD5DC8">
        <w:rPr>
          <w:rStyle w:val="Char4"/>
          <w:rFonts w:hint="cs"/>
          <w:rtl/>
        </w:rPr>
        <w:t xml:space="preserve"> </w:t>
      </w:r>
      <w:r w:rsidR="001C559E">
        <w:rPr>
          <w:rStyle w:val="Char4"/>
          <w:rFonts w:hint="cs"/>
          <w:rtl/>
        </w:rPr>
        <w:t>ک</w:t>
      </w:r>
      <w:r w:rsidRPr="00BD5DC8">
        <w:rPr>
          <w:rStyle w:val="Char4"/>
          <w:rFonts w:hint="cs"/>
          <w:rtl/>
        </w:rPr>
        <w:t>ه سف</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 xml:space="preserve"> ز</w:t>
      </w:r>
      <w:r w:rsidR="001C559E">
        <w:rPr>
          <w:rStyle w:val="Char4"/>
          <w:rFonts w:hint="cs"/>
          <w:rtl/>
        </w:rPr>
        <w:t>ی</w:t>
      </w:r>
      <w:r w:rsidRPr="00BD5DC8">
        <w:rPr>
          <w:rStyle w:val="Char4"/>
          <w:rFonts w:hint="cs"/>
          <w:rtl/>
        </w:rPr>
        <w:t>ر بغلش، ظاهر و نما</w:t>
      </w:r>
      <w:r w:rsidR="001C559E">
        <w:rPr>
          <w:rStyle w:val="Char4"/>
          <w:rFonts w:hint="cs"/>
          <w:rtl/>
        </w:rPr>
        <w:t>ی</w:t>
      </w:r>
      <w:r w:rsidRPr="00BD5DC8">
        <w:rPr>
          <w:rStyle w:val="Char4"/>
          <w:rFonts w:hint="cs"/>
          <w:rtl/>
        </w:rPr>
        <w:t>ان م</w:t>
      </w:r>
      <w:r w:rsidR="001C559E">
        <w:rPr>
          <w:rStyle w:val="Char4"/>
          <w:rFonts w:hint="cs"/>
          <w:rtl/>
        </w:rPr>
        <w:t>ی</w:t>
      </w:r>
      <w:r w:rsidRPr="00BD5DC8">
        <w:rPr>
          <w:rStyle w:val="Char4"/>
          <w:rFonts w:hint="cs"/>
          <w:rtl/>
        </w:rPr>
        <w:t xml:space="preserve">‌شد (و معلوم است </w:t>
      </w:r>
      <w:r w:rsidR="001C559E">
        <w:rPr>
          <w:rStyle w:val="Char4"/>
          <w:rFonts w:hint="cs"/>
          <w:rtl/>
        </w:rPr>
        <w:t>ک</w:t>
      </w:r>
      <w:r w:rsidRPr="00BD5DC8">
        <w:rPr>
          <w:rStyle w:val="Char4"/>
          <w:rFonts w:hint="cs"/>
          <w:rtl/>
        </w:rPr>
        <w:t xml:space="preserve">ه آن روزها با </w:t>
      </w:r>
      <w:r w:rsidR="001C559E">
        <w:rPr>
          <w:rStyle w:val="Char4"/>
          <w:rFonts w:hint="cs"/>
          <w:rtl/>
        </w:rPr>
        <w:t>ک</w:t>
      </w:r>
      <w:r w:rsidRPr="00BD5DC8">
        <w:rPr>
          <w:rStyle w:val="Char4"/>
          <w:rFonts w:hint="cs"/>
          <w:rtl/>
        </w:rPr>
        <w:t>وتاه‌</w:t>
      </w:r>
      <w:r w:rsidR="001C559E">
        <w:rPr>
          <w:rStyle w:val="Char4"/>
          <w:rFonts w:hint="cs"/>
          <w:rtl/>
        </w:rPr>
        <w:t>ک</w:t>
      </w:r>
      <w:r w:rsidRPr="00BD5DC8">
        <w:rPr>
          <w:rStyle w:val="Char4"/>
          <w:rFonts w:hint="cs"/>
          <w:rtl/>
        </w:rPr>
        <w:t>ردن آست</w:t>
      </w:r>
      <w:r w:rsidR="001C559E">
        <w:rPr>
          <w:rStyle w:val="Char4"/>
          <w:rFonts w:hint="cs"/>
          <w:rtl/>
        </w:rPr>
        <w:t>ی</w:t>
      </w:r>
      <w:r w:rsidRPr="00BD5DC8">
        <w:rPr>
          <w:rStyle w:val="Char4"/>
          <w:rFonts w:hint="cs"/>
          <w:rtl/>
        </w:rPr>
        <w:t>ن جامه و گشاد</w:t>
      </w:r>
      <w:r w:rsidR="001C559E">
        <w:rPr>
          <w:rStyle w:val="Char4"/>
          <w:rFonts w:hint="cs"/>
          <w:rtl/>
        </w:rPr>
        <w:t>ک</w:t>
      </w:r>
      <w:r w:rsidRPr="00BD5DC8">
        <w:rPr>
          <w:rStyle w:val="Char4"/>
          <w:rFonts w:hint="cs"/>
          <w:rtl/>
        </w:rPr>
        <w:t>ردن آن مم</w:t>
      </w:r>
      <w:r w:rsidR="001C559E">
        <w:rPr>
          <w:rStyle w:val="Char4"/>
          <w:rFonts w:hint="cs"/>
          <w:rtl/>
        </w:rPr>
        <w:t>ک</w:t>
      </w:r>
      <w:r w:rsidRPr="00BD5DC8">
        <w:rPr>
          <w:rStyle w:val="Char4"/>
          <w:rFonts w:hint="cs"/>
          <w:rtl/>
        </w:rPr>
        <w:t>ن بود سف</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 xml:space="preserve"> ز</w:t>
      </w:r>
      <w:r w:rsidR="001C559E">
        <w:rPr>
          <w:rStyle w:val="Char4"/>
          <w:rFonts w:hint="cs"/>
          <w:rtl/>
        </w:rPr>
        <w:t>ی</w:t>
      </w:r>
      <w:r w:rsidRPr="00BD5DC8">
        <w:rPr>
          <w:rStyle w:val="Char4"/>
          <w:rFonts w:hint="cs"/>
          <w:rtl/>
        </w:rPr>
        <w:t>ر بغل پ</w:t>
      </w:r>
      <w:r w:rsidR="001C559E">
        <w:rPr>
          <w:rStyle w:val="Char4"/>
          <w:rFonts w:hint="cs"/>
          <w:rtl/>
        </w:rPr>
        <w:t>ی</w:t>
      </w:r>
      <w:r w:rsidRPr="00BD5DC8">
        <w:rPr>
          <w:rStyle w:val="Char4"/>
          <w:rFonts w:hint="cs"/>
          <w:rtl/>
        </w:rPr>
        <w:t>دا شود</w:t>
      </w:r>
      <w:r w:rsidR="001F073B">
        <w:rPr>
          <w:rStyle w:val="Char4"/>
          <w:rFonts w:hint="cs"/>
          <w:rtl/>
        </w:rPr>
        <w:t>).</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846A08">
        <w:rPr>
          <w:rStyle w:val="Char4"/>
          <w:rFonts w:hint="cs"/>
          <w:rtl/>
        </w:rPr>
        <w:t>]</w:t>
      </w:r>
      <w:r w:rsidR="001F073B">
        <w:rPr>
          <w:rStyle w:val="Char4"/>
          <w:rFonts w:hint="cs"/>
          <w:rtl/>
        </w:rPr>
        <w:t>.</w:t>
      </w:r>
    </w:p>
    <w:p w:rsidR="00E51E5A" w:rsidRPr="00BD5DC8" w:rsidRDefault="00BA7FD8" w:rsidP="00971952">
      <w:pPr>
        <w:autoSpaceDE w:val="0"/>
        <w:autoSpaceDN w:val="0"/>
        <w:adjustRightInd w:val="0"/>
        <w:ind w:firstLine="227"/>
        <w:jc w:val="lowKashida"/>
        <w:rPr>
          <w:rStyle w:val="Char3"/>
          <w:rtl/>
          <w:lang w:bidi="fa-IR"/>
        </w:rPr>
      </w:pPr>
      <w:r w:rsidRPr="00982AFF">
        <w:rPr>
          <w:rStyle w:val="Char4"/>
          <w:rtl/>
        </w:rPr>
        <w:t>892</w:t>
      </w:r>
      <w:r w:rsidR="00E51E5A" w:rsidRPr="00982AFF">
        <w:rPr>
          <w:rStyle w:val="Char4"/>
          <w:rtl/>
        </w:rPr>
        <w:t xml:space="preserve"> </w:t>
      </w:r>
      <w:r w:rsidR="00E51E5A" w:rsidRPr="00982AFF">
        <w:rPr>
          <w:rStyle w:val="Char4"/>
          <w:rFonts w:hint="cs"/>
          <w:rtl/>
        </w:rPr>
        <w:t>–</w:t>
      </w:r>
      <w:r w:rsidR="00E51E5A" w:rsidRPr="00982AFF">
        <w:rPr>
          <w:rStyle w:val="Char4"/>
          <w:rtl/>
        </w:rPr>
        <w:t xml:space="preserve"> </w:t>
      </w:r>
      <w:r w:rsidR="00846A08" w:rsidRPr="00982AFF">
        <w:rPr>
          <w:rStyle w:val="Char4"/>
          <w:rFonts w:hint="cs"/>
          <w:rtl/>
        </w:rPr>
        <w:t>(</w:t>
      </w:r>
      <w:r w:rsidRPr="00BA7FD8">
        <w:rPr>
          <w:rStyle w:val="Char4"/>
          <w:rtl/>
        </w:rPr>
        <w:t>6</w:t>
      </w:r>
      <w:r w:rsidR="00CF164C" w:rsidRPr="00CF164C">
        <w:rPr>
          <w:rStyle w:val="Char3"/>
          <w:rFonts w:cs="IRNazli"/>
          <w:rtl/>
        </w:rPr>
        <w:t>)</w:t>
      </w:r>
      <w:r w:rsidR="00E51E5A" w:rsidRPr="00BD5DC8">
        <w:rPr>
          <w:rStyle w:val="Char3"/>
          <w:rtl/>
        </w:rPr>
        <w:t xml:space="preserve"> وعن أبي هريرة قال</w:t>
      </w:r>
      <w:r w:rsidR="0040716E">
        <w:rPr>
          <w:rStyle w:val="Char3"/>
          <w:rtl/>
        </w:rPr>
        <w:t>:</w:t>
      </w:r>
      <w:r w:rsidR="00E51E5A" w:rsidRPr="00BD5DC8">
        <w:rPr>
          <w:rStyle w:val="Char3"/>
          <w:rtl/>
        </w:rPr>
        <w:t xml:space="preserve"> كان النبي </w:t>
      </w:r>
      <w:r w:rsidR="00241469">
        <w:rPr>
          <w:rStyle w:val="Char3"/>
          <w:rFonts w:cs="CTraditional Arabic" w:hint="cs"/>
          <w:rtl/>
        </w:rPr>
        <w:t>ج</w:t>
      </w:r>
      <w:r w:rsidR="00E51E5A" w:rsidRPr="00BD5DC8">
        <w:rPr>
          <w:rStyle w:val="Char3"/>
          <w:rtl/>
        </w:rPr>
        <w:t xml:space="preserve"> يقول في سجوده</w:t>
      </w:r>
      <w:r w:rsidR="0040716E">
        <w:rPr>
          <w:rStyle w:val="Char3"/>
          <w:rtl/>
        </w:rPr>
        <w:t>:</w:t>
      </w:r>
      <w:r w:rsidR="00E51E5A" w:rsidRPr="00BD5DC8">
        <w:rPr>
          <w:rStyle w:val="Char3"/>
          <w:rFonts w:hint="cs"/>
          <w:rtl/>
        </w:rPr>
        <w:t xml:space="preserve"> </w:t>
      </w:r>
      <w:r w:rsidR="00E51E5A" w:rsidRPr="00BD5DC8">
        <w:rPr>
          <w:rStyle w:val="Char3"/>
          <w:rtl/>
        </w:rPr>
        <w:t>الل</w:t>
      </w:r>
      <w:r w:rsidR="00E51E5A" w:rsidRPr="00BD5DC8">
        <w:rPr>
          <w:rStyle w:val="Char3"/>
          <w:rFonts w:hint="cs"/>
          <w:rtl/>
        </w:rPr>
        <w:t>َّ</w:t>
      </w:r>
      <w:r w:rsidR="00E51E5A" w:rsidRPr="00BD5DC8">
        <w:rPr>
          <w:rStyle w:val="Char3"/>
          <w:rtl/>
        </w:rPr>
        <w:t>ه</w:t>
      </w:r>
      <w:r w:rsidR="00E51E5A" w:rsidRPr="00BD5DC8">
        <w:rPr>
          <w:rStyle w:val="Char3"/>
          <w:rFonts w:hint="cs"/>
          <w:rtl/>
        </w:rPr>
        <w:t>ُ</w:t>
      </w:r>
      <w:r w:rsidR="00E51E5A" w:rsidRPr="00BD5DC8">
        <w:rPr>
          <w:rStyle w:val="Char3"/>
          <w:rtl/>
        </w:rPr>
        <w:t>م اغف</w:t>
      </w:r>
      <w:r w:rsidR="00E51E5A" w:rsidRPr="00BD5DC8">
        <w:rPr>
          <w:rStyle w:val="Char3"/>
          <w:rFonts w:hint="cs"/>
          <w:rtl/>
        </w:rPr>
        <w:t>ِ</w:t>
      </w:r>
      <w:r w:rsidR="00E51E5A" w:rsidRPr="00BD5DC8">
        <w:rPr>
          <w:rStyle w:val="Char3"/>
          <w:rtl/>
        </w:rPr>
        <w:t>ر ل</w:t>
      </w:r>
      <w:r w:rsidR="00E51E5A" w:rsidRPr="00BD5DC8">
        <w:rPr>
          <w:rStyle w:val="Char3"/>
          <w:rFonts w:hint="cs"/>
          <w:rtl/>
        </w:rPr>
        <w:t>ِ</w:t>
      </w:r>
      <w:r w:rsidR="00E51E5A" w:rsidRPr="00BD5DC8">
        <w:rPr>
          <w:rStyle w:val="Char3"/>
          <w:rtl/>
        </w:rPr>
        <w:t>ي ذ</w:t>
      </w:r>
      <w:r w:rsidR="00E51E5A" w:rsidRPr="00BD5DC8">
        <w:rPr>
          <w:rStyle w:val="Char3"/>
          <w:rFonts w:hint="cs"/>
          <w:rtl/>
        </w:rPr>
        <w:t>َ</w:t>
      </w:r>
      <w:r w:rsidR="00E51E5A" w:rsidRPr="00BD5DC8">
        <w:rPr>
          <w:rStyle w:val="Char3"/>
          <w:rtl/>
        </w:rPr>
        <w:t>نب</w:t>
      </w:r>
      <w:r w:rsidR="00E51E5A" w:rsidRPr="00BD5DC8">
        <w:rPr>
          <w:rStyle w:val="Char3"/>
          <w:rFonts w:hint="cs"/>
          <w:rtl/>
        </w:rPr>
        <w:t>ِ</w:t>
      </w:r>
      <w:r w:rsidR="00E51E5A" w:rsidRPr="00BD5DC8">
        <w:rPr>
          <w:rStyle w:val="Char3"/>
          <w:rtl/>
        </w:rPr>
        <w:t>ي ك</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ه د</w:t>
      </w:r>
      <w:r w:rsidR="00E51E5A" w:rsidRPr="00BD5DC8">
        <w:rPr>
          <w:rStyle w:val="Char3"/>
          <w:rFonts w:hint="cs"/>
          <w:rtl/>
        </w:rPr>
        <w:t>ِ</w:t>
      </w:r>
      <w:r w:rsidR="00E51E5A" w:rsidRPr="00BD5DC8">
        <w:rPr>
          <w:rStyle w:val="Char3"/>
          <w:rtl/>
        </w:rPr>
        <w:t>ق</w:t>
      </w:r>
      <w:r w:rsidR="00E51E5A" w:rsidRPr="00BD5DC8">
        <w:rPr>
          <w:rStyle w:val="Char3"/>
          <w:rFonts w:hint="cs"/>
          <w:rtl/>
        </w:rPr>
        <w:t>َّ</w:t>
      </w:r>
      <w:r w:rsidR="00E51E5A" w:rsidRPr="00BD5DC8">
        <w:rPr>
          <w:rStyle w:val="Char3"/>
          <w:rtl/>
        </w:rPr>
        <w:t>ه و</w:t>
      </w:r>
      <w:r w:rsidR="00E51E5A" w:rsidRPr="00BD5DC8">
        <w:rPr>
          <w:rStyle w:val="Char3"/>
          <w:rFonts w:hint="cs"/>
          <w:rtl/>
        </w:rPr>
        <w:t>َ</w:t>
      </w:r>
      <w:r w:rsidR="00E51E5A" w:rsidRPr="00BD5DC8">
        <w:rPr>
          <w:rStyle w:val="Char3"/>
          <w:rtl/>
        </w:rPr>
        <w:t>ج</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ه و</w:t>
      </w:r>
      <w:r w:rsidR="00E51E5A" w:rsidRPr="00BD5DC8">
        <w:rPr>
          <w:rStyle w:val="Char3"/>
          <w:rFonts w:hint="cs"/>
          <w:rtl/>
        </w:rPr>
        <w:t>َ</w:t>
      </w:r>
      <w:r w:rsidR="00E51E5A" w:rsidRPr="00BD5DC8">
        <w:rPr>
          <w:rStyle w:val="Char3"/>
          <w:rtl/>
        </w:rPr>
        <w:t>أو</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ه وآخ</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ه وع</w:t>
      </w:r>
      <w:r w:rsidR="00E51E5A" w:rsidRPr="00BD5DC8">
        <w:rPr>
          <w:rStyle w:val="Char3"/>
          <w:rFonts w:hint="cs"/>
          <w:rtl/>
        </w:rPr>
        <w:t>َ</w:t>
      </w:r>
      <w:r w:rsidR="00E51E5A" w:rsidRPr="00BD5DC8">
        <w:rPr>
          <w:rStyle w:val="Char3"/>
          <w:rtl/>
        </w:rPr>
        <w:t>لان</w:t>
      </w:r>
      <w:r w:rsidR="00E51E5A" w:rsidRPr="00BD5DC8">
        <w:rPr>
          <w:rStyle w:val="Char3"/>
          <w:rFonts w:hint="cs"/>
          <w:rtl/>
        </w:rPr>
        <w:t>ِ</w:t>
      </w:r>
      <w:r w:rsidR="00E51E5A" w:rsidRPr="00BD5DC8">
        <w:rPr>
          <w:rStyle w:val="Char3"/>
          <w:rtl/>
        </w:rPr>
        <w:t>ي</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ه وس</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ه</w:t>
      </w:r>
      <w:r w:rsidR="003E0CC1">
        <w:rPr>
          <w:rStyle w:val="Char3"/>
          <w:rtl/>
        </w:rPr>
        <w:t>.</w:t>
      </w:r>
      <w:r w:rsidR="00E51E5A" w:rsidRPr="00BD5DC8">
        <w:rPr>
          <w:rStyle w:val="Char3"/>
          <w:rtl/>
        </w:rPr>
        <w:t xml:space="preserve"> </w:t>
      </w:r>
      <w:r w:rsidR="00E51E5A" w:rsidRPr="00241469">
        <w:rPr>
          <w:rStyle w:val="Char1"/>
          <w:rtl/>
        </w:rPr>
        <w:t>رواه مسلم</w:t>
      </w:r>
      <w:r w:rsidR="00971952" w:rsidRPr="00971952">
        <w:rPr>
          <w:rStyle w:val="Char4"/>
          <w:rFonts w:hint="cs"/>
          <w:vertAlign w:val="superscript"/>
          <w:rtl/>
          <w:lang w:bidi="ar-SA"/>
        </w:rPr>
        <w:t>(</w:t>
      </w:r>
      <w:r w:rsidR="00971952" w:rsidRPr="00971952">
        <w:rPr>
          <w:rStyle w:val="Char4"/>
          <w:vertAlign w:val="superscript"/>
          <w:rtl/>
          <w:lang w:bidi="ar-SA"/>
        </w:rPr>
        <w:footnoteReference w:id="635"/>
      </w:r>
      <w:r w:rsidR="00971952" w:rsidRPr="00971952">
        <w:rPr>
          <w:rStyle w:val="Char4"/>
          <w:rFonts w:hint="cs"/>
          <w:vertAlign w:val="superscript"/>
          <w:rtl/>
          <w:lang w:bidi="ar-SA"/>
        </w:rPr>
        <w:t>)</w:t>
      </w:r>
      <w:r w:rsidR="00971952" w:rsidRPr="00971952">
        <w:rPr>
          <w:rStyle w:val="Char4"/>
          <w:rFonts w:hint="cs"/>
          <w:rtl/>
        </w:rPr>
        <w:t>.</w:t>
      </w:r>
    </w:p>
    <w:p w:rsidR="00E51E5A" w:rsidRPr="00BD5DC8" w:rsidRDefault="00E51E5A" w:rsidP="004709A5">
      <w:pPr>
        <w:ind w:firstLine="284"/>
        <w:jc w:val="both"/>
        <w:rPr>
          <w:rStyle w:val="Char4"/>
          <w:rtl/>
        </w:rPr>
      </w:pPr>
      <w:r w:rsidRPr="00BD5DC8">
        <w:rPr>
          <w:rStyle w:val="Char4"/>
          <w:rFonts w:hint="cs"/>
          <w:rtl/>
        </w:rPr>
        <w:t>892</w:t>
      </w:r>
      <w:r w:rsidR="00A51736">
        <w:rPr>
          <w:rStyle w:val="Char4"/>
          <w:rFonts w:hint="cs"/>
          <w:rtl/>
        </w:rPr>
        <w:t>- (</w:t>
      </w:r>
      <w:r w:rsidRPr="00BD5DC8">
        <w:rPr>
          <w:rStyle w:val="Char4"/>
          <w:rFonts w:hint="cs"/>
          <w:rtl/>
        </w:rPr>
        <w:t>6)</w:t>
      </w:r>
      <w:r w:rsidR="001C559E">
        <w:rPr>
          <w:rStyle w:val="Char4"/>
          <w:rFonts w:hint="cs"/>
          <w:rtl/>
        </w:rPr>
        <w:t xml:space="preserve"> </w:t>
      </w:r>
      <w:r w:rsidRPr="00BD5DC8">
        <w:rPr>
          <w:rStyle w:val="Char4"/>
          <w:rFonts w:hint="cs"/>
          <w:rtl/>
        </w:rPr>
        <w:t>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 س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گاه</w:t>
      </w:r>
      <w:r w:rsidR="001C559E">
        <w:rPr>
          <w:rStyle w:val="Char4"/>
          <w:rFonts w:hint="cs"/>
          <w:rtl/>
        </w:rPr>
        <w:t>ی</w:t>
      </w:r>
      <w:r w:rsidRPr="00BD5DC8">
        <w:rPr>
          <w:rStyle w:val="Char4"/>
          <w:rFonts w:hint="cs"/>
          <w:rtl/>
        </w:rPr>
        <w:t xml:space="preserve"> در سجودش م</w:t>
      </w:r>
      <w:r w:rsidR="001C559E">
        <w:rPr>
          <w:rStyle w:val="Char4"/>
          <w:rFonts w:hint="cs"/>
          <w:rtl/>
        </w:rPr>
        <w:t>ی</w:t>
      </w:r>
      <w:r w:rsidRPr="00BD5DC8">
        <w:rPr>
          <w:rStyle w:val="Char4"/>
          <w:rFonts w:hint="cs"/>
          <w:rtl/>
        </w:rPr>
        <w:t xml:space="preserve">‌گفت: </w:t>
      </w:r>
      <w:r w:rsidRPr="00BD5DC8">
        <w:rPr>
          <w:rStyle w:val="Char3"/>
          <w:rFonts w:hint="cs"/>
          <w:rtl/>
        </w:rPr>
        <w:t>«اللهمّ اغفرلي ذنبي كلّه، دقّه</w:t>
      </w:r>
      <w:r w:rsidR="001C559E">
        <w:rPr>
          <w:rStyle w:val="Char3"/>
          <w:rFonts w:hint="cs"/>
          <w:rtl/>
        </w:rPr>
        <w:t xml:space="preserve"> و</w:t>
      </w:r>
      <w:r w:rsidRPr="00BD5DC8">
        <w:rPr>
          <w:rStyle w:val="Char3"/>
          <w:rFonts w:hint="cs"/>
          <w:rtl/>
        </w:rPr>
        <w:t>جلّه</w:t>
      </w:r>
      <w:r w:rsidR="001C559E">
        <w:rPr>
          <w:rStyle w:val="Char3"/>
          <w:rFonts w:hint="cs"/>
          <w:rtl/>
        </w:rPr>
        <w:t xml:space="preserve"> و</w:t>
      </w:r>
      <w:r w:rsidRPr="00BD5DC8">
        <w:rPr>
          <w:rStyle w:val="Char3"/>
          <w:rFonts w:hint="cs"/>
          <w:rtl/>
        </w:rPr>
        <w:t>اوّله وآخره</w:t>
      </w:r>
      <w:r w:rsidR="001C559E">
        <w:rPr>
          <w:rStyle w:val="Char3"/>
          <w:rFonts w:hint="cs"/>
          <w:rtl/>
        </w:rPr>
        <w:t xml:space="preserve"> و</w:t>
      </w:r>
      <w:r w:rsidRPr="00BD5DC8">
        <w:rPr>
          <w:rStyle w:val="Char3"/>
          <w:rFonts w:hint="cs"/>
          <w:rtl/>
        </w:rPr>
        <w:t>علانيّته</w:t>
      </w:r>
      <w:r w:rsidR="001C559E">
        <w:rPr>
          <w:rStyle w:val="Char3"/>
          <w:rFonts w:hint="cs"/>
          <w:rtl/>
        </w:rPr>
        <w:t xml:space="preserve"> و</w:t>
      </w:r>
      <w:r w:rsidRPr="00BD5DC8">
        <w:rPr>
          <w:rStyle w:val="Char3"/>
          <w:rFonts w:hint="cs"/>
          <w:rtl/>
        </w:rPr>
        <w:t>سرّه»</w:t>
      </w:r>
      <w:r w:rsidR="009F4885">
        <w:rPr>
          <w:rStyle w:val="Char4"/>
          <w:rFonts w:hint="cs"/>
          <w:rtl/>
        </w:rPr>
        <w:t>؛ «</w:t>
      </w:r>
      <w:r w:rsidRPr="00BD5DC8">
        <w:rPr>
          <w:rStyle w:val="Char4"/>
          <w:rFonts w:hint="cs"/>
          <w:rtl/>
        </w:rPr>
        <w:t>بار خدا</w:t>
      </w:r>
      <w:r w:rsidR="001C559E">
        <w:rPr>
          <w:rStyle w:val="Char4"/>
          <w:rFonts w:hint="cs"/>
          <w:rtl/>
        </w:rPr>
        <w:t>ی</w:t>
      </w:r>
      <w:r w:rsidRPr="00BD5DC8">
        <w:rPr>
          <w:rStyle w:val="Char4"/>
          <w:rFonts w:hint="cs"/>
          <w:rtl/>
        </w:rPr>
        <w:t xml:space="preserve">ا! تمام گناهانم را: </w:t>
      </w:r>
      <w:r w:rsidR="001C559E">
        <w:rPr>
          <w:rStyle w:val="Char4"/>
          <w:rFonts w:hint="cs"/>
          <w:rtl/>
        </w:rPr>
        <w:t>ک</w:t>
      </w:r>
      <w:r w:rsidRPr="00BD5DC8">
        <w:rPr>
          <w:rStyle w:val="Char4"/>
          <w:rFonts w:hint="cs"/>
          <w:rtl/>
        </w:rPr>
        <w:t>وچ</w:t>
      </w:r>
      <w:r w:rsidR="001C559E">
        <w:rPr>
          <w:rStyle w:val="Char4"/>
          <w:rFonts w:hint="cs"/>
          <w:rtl/>
        </w:rPr>
        <w:t>ک</w:t>
      </w:r>
      <w:r w:rsidRPr="00BD5DC8">
        <w:rPr>
          <w:rStyle w:val="Char4"/>
          <w:rFonts w:hint="cs"/>
          <w:rtl/>
        </w:rPr>
        <w:t xml:space="preserve"> و بزرگ، اول وآخر (آنچه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ش فرستاده‌ام وآنچه را پس اف</w:t>
      </w:r>
      <w:r w:rsidR="001C559E">
        <w:rPr>
          <w:rStyle w:val="Char4"/>
          <w:rFonts w:hint="cs"/>
          <w:rtl/>
        </w:rPr>
        <w:t>ک</w:t>
      </w:r>
      <w:r w:rsidRPr="00BD5DC8">
        <w:rPr>
          <w:rStyle w:val="Char4"/>
          <w:rFonts w:hint="cs"/>
          <w:rtl/>
        </w:rPr>
        <w:t>ندم) و نهان وآش</w:t>
      </w:r>
      <w:r w:rsidR="001C559E">
        <w:rPr>
          <w:rStyle w:val="Char4"/>
          <w:rFonts w:hint="cs"/>
          <w:rtl/>
        </w:rPr>
        <w:t>ک</w:t>
      </w:r>
      <w:r w:rsidRPr="00BD5DC8">
        <w:rPr>
          <w:rStyle w:val="Char4"/>
          <w:rFonts w:hint="cs"/>
          <w:rtl/>
        </w:rPr>
        <w:t>ار را ببخشا</w:t>
      </w:r>
      <w:r w:rsidR="001C559E">
        <w:rPr>
          <w:rStyle w:val="Char4"/>
          <w:rFonts w:hint="cs"/>
          <w:rtl/>
        </w:rPr>
        <w:t>ی</w:t>
      </w:r>
      <w:r w:rsidRPr="00BD5DC8">
        <w:rPr>
          <w:rStyle w:val="Char4"/>
          <w:rFonts w:hint="cs"/>
          <w:rtl/>
        </w:rPr>
        <w:t>»</w:t>
      </w:r>
      <w:r w:rsidR="00982AFF">
        <w:rPr>
          <w:rStyle w:val="Char4"/>
          <w:rFonts w:hint="cs"/>
          <w:rtl/>
        </w:rPr>
        <w:t>.</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BA7FD8" w:rsidP="00971952">
      <w:pPr>
        <w:autoSpaceDE w:val="0"/>
        <w:autoSpaceDN w:val="0"/>
        <w:adjustRightInd w:val="0"/>
        <w:ind w:firstLine="284"/>
        <w:jc w:val="both"/>
        <w:rPr>
          <w:rStyle w:val="Char3"/>
          <w:rtl/>
          <w:lang w:bidi="fa-IR"/>
        </w:rPr>
      </w:pPr>
      <w:r w:rsidRPr="00982AFF">
        <w:rPr>
          <w:rStyle w:val="Char4"/>
          <w:rtl/>
        </w:rPr>
        <w:t>893</w:t>
      </w:r>
      <w:r w:rsidR="00E51E5A" w:rsidRPr="00982AFF">
        <w:rPr>
          <w:rStyle w:val="Char4"/>
          <w:rtl/>
        </w:rPr>
        <w:t xml:space="preserve"> </w:t>
      </w:r>
      <w:r w:rsidR="00E51E5A" w:rsidRPr="00982AFF">
        <w:rPr>
          <w:rStyle w:val="Char4"/>
          <w:rFonts w:hint="cs"/>
          <w:rtl/>
        </w:rPr>
        <w:t>–</w:t>
      </w:r>
      <w:r w:rsidR="00E51E5A" w:rsidRPr="00982AFF">
        <w:rPr>
          <w:rStyle w:val="Char4"/>
          <w:rtl/>
        </w:rPr>
        <w:t xml:space="preserve"> </w:t>
      </w:r>
      <w:r w:rsidR="00846A08" w:rsidRPr="00982AFF">
        <w:rPr>
          <w:rStyle w:val="Char4"/>
          <w:rFonts w:hint="cs"/>
          <w:rtl/>
        </w:rPr>
        <w:t>(</w:t>
      </w:r>
      <w:r w:rsidRPr="00BA7FD8">
        <w:rPr>
          <w:rStyle w:val="Char4"/>
          <w:rtl/>
        </w:rPr>
        <w:t>7</w:t>
      </w:r>
      <w:r w:rsidR="00CF164C" w:rsidRPr="00CF164C">
        <w:rPr>
          <w:rStyle w:val="Char3"/>
          <w:rFonts w:cs="IRNazli"/>
          <w:rtl/>
        </w:rPr>
        <w:t>)</w:t>
      </w:r>
      <w:r w:rsidR="00E51E5A" w:rsidRPr="00BD5DC8">
        <w:rPr>
          <w:rStyle w:val="Char3"/>
          <w:rtl/>
        </w:rPr>
        <w:t xml:space="preserve"> وعن عائشة </w:t>
      </w:r>
      <w:r w:rsidR="00F24213" w:rsidRPr="00F24213">
        <w:rPr>
          <w:rStyle w:val="Char3"/>
          <w:rFonts w:cs="CTraditional Arabic"/>
          <w:szCs w:val="28"/>
          <w:rtl/>
        </w:rPr>
        <w:t>ل</w:t>
      </w:r>
      <w:r w:rsidR="00E51E5A" w:rsidRPr="00BD5DC8">
        <w:rPr>
          <w:rStyle w:val="Char3"/>
          <w:rtl/>
        </w:rPr>
        <w:t>ا قالت</w:t>
      </w:r>
      <w:r w:rsidR="0040716E">
        <w:rPr>
          <w:rStyle w:val="Char3"/>
          <w:rtl/>
        </w:rPr>
        <w:t>:</w:t>
      </w:r>
      <w:r w:rsidR="00E51E5A" w:rsidRPr="00BD5DC8">
        <w:rPr>
          <w:rStyle w:val="Char3"/>
          <w:rtl/>
        </w:rPr>
        <w:t xml:space="preserve"> </w:t>
      </w:r>
      <w:r w:rsidR="00E51E5A" w:rsidRPr="00BD5DC8">
        <w:rPr>
          <w:rStyle w:val="Char3"/>
          <w:rFonts w:hint="cs"/>
          <w:rtl/>
        </w:rPr>
        <w:t>فَقَ</w:t>
      </w:r>
      <w:r w:rsidR="00E51E5A" w:rsidRPr="00BD5DC8">
        <w:rPr>
          <w:rStyle w:val="Char3"/>
          <w:rtl/>
        </w:rPr>
        <w:t>دت</w:t>
      </w:r>
      <w:r w:rsidR="00E51E5A" w:rsidRPr="00BD5DC8">
        <w:rPr>
          <w:rStyle w:val="Char3"/>
          <w:rFonts w:hint="cs"/>
          <w:rtl/>
        </w:rPr>
        <w:t>ُ</w:t>
      </w:r>
      <w:r w:rsidR="00E51E5A" w:rsidRPr="00BD5DC8">
        <w:rPr>
          <w:rStyle w:val="Char3"/>
          <w:rtl/>
        </w:rPr>
        <w:t xml:space="preserve"> رسول الله </w:t>
      </w:r>
      <w:r w:rsidR="00241469">
        <w:rPr>
          <w:rStyle w:val="Char3"/>
          <w:rFonts w:cs="CTraditional Arabic" w:hint="cs"/>
          <w:rtl/>
        </w:rPr>
        <w:t>ج</w:t>
      </w:r>
      <w:r w:rsidR="00E51E5A" w:rsidRPr="00BD5DC8">
        <w:rPr>
          <w:rStyle w:val="Char3"/>
          <w:rtl/>
        </w:rPr>
        <w:t xml:space="preserve"> ليلة </w:t>
      </w:r>
      <w:r w:rsidR="00E51E5A" w:rsidRPr="00BD5DC8">
        <w:rPr>
          <w:rStyle w:val="Char3"/>
          <w:rFonts w:hint="cs"/>
          <w:rtl/>
        </w:rPr>
        <w:t>مِ</w:t>
      </w:r>
      <w:r w:rsidR="00E51E5A" w:rsidRPr="00BD5DC8">
        <w:rPr>
          <w:rStyle w:val="Char3"/>
          <w:rtl/>
        </w:rPr>
        <w:t>ن الف</w:t>
      </w:r>
      <w:r w:rsidR="00E51E5A" w:rsidRPr="00BD5DC8">
        <w:rPr>
          <w:rStyle w:val="Char3"/>
          <w:rFonts w:hint="cs"/>
          <w:rtl/>
        </w:rPr>
        <w:t>ِ</w:t>
      </w:r>
      <w:r w:rsidR="00E51E5A" w:rsidRPr="00BD5DC8">
        <w:rPr>
          <w:rStyle w:val="Char3"/>
          <w:rtl/>
        </w:rPr>
        <w:t>راش</w:t>
      </w:r>
      <w:r w:rsidR="00E51E5A" w:rsidRPr="00BD5DC8">
        <w:rPr>
          <w:rStyle w:val="Char3"/>
          <w:rFonts w:hint="cs"/>
          <w:rtl/>
        </w:rPr>
        <w:t>ِ</w:t>
      </w:r>
      <w:r w:rsidR="00E51E5A" w:rsidRPr="00BD5DC8">
        <w:rPr>
          <w:rStyle w:val="Char3"/>
          <w:rtl/>
        </w:rPr>
        <w:t xml:space="preserve"> ف</w:t>
      </w:r>
      <w:r w:rsidR="00E51E5A" w:rsidRPr="00BD5DC8">
        <w:rPr>
          <w:rStyle w:val="Char3"/>
          <w:rFonts w:hint="cs"/>
          <w:rtl/>
        </w:rPr>
        <w:t>َ</w:t>
      </w:r>
      <w:r w:rsidR="00E51E5A" w:rsidRPr="00BD5DC8">
        <w:rPr>
          <w:rStyle w:val="Char3"/>
          <w:rtl/>
        </w:rPr>
        <w:t>الت</w:t>
      </w:r>
      <w:r w:rsidR="00E51E5A" w:rsidRPr="00BD5DC8">
        <w:rPr>
          <w:rStyle w:val="Char3"/>
          <w:rFonts w:hint="cs"/>
          <w:rtl/>
        </w:rPr>
        <w:t>َ</w:t>
      </w:r>
      <w:r w:rsidR="00E51E5A" w:rsidRPr="00BD5DC8">
        <w:rPr>
          <w:rStyle w:val="Char3"/>
          <w:rtl/>
        </w:rPr>
        <w:t>م</w:t>
      </w:r>
      <w:r w:rsidR="00E51E5A" w:rsidRPr="00BD5DC8">
        <w:rPr>
          <w:rStyle w:val="Char3"/>
          <w:rFonts w:hint="cs"/>
          <w:rtl/>
        </w:rPr>
        <w:t>َ</w:t>
      </w:r>
      <w:r w:rsidR="00E51E5A" w:rsidRPr="00BD5DC8">
        <w:rPr>
          <w:rStyle w:val="Char3"/>
          <w:rtl/>
        </w:rPr>
        <w:t>ست</w:t>
      </w:r>
      <w:r w:rsidR="00E51E5A" w:rsidRPr="00BD5DC8">
        <w:rPr>
          <w:rStyle w:val="Char3"/>
          <w:rFonts w:hint="cs"/>
          <w:rtl/>
        </w:rPr>
        <w:t>ُ</w:t>
      </w:r>
      <w:r w:rsidR="00E51E5A" w:rsidRPr="00BD5DC8">
        <w:rPr>
          <w:rStyle w:val="Char3"/>
          <w:rtl/>
        </w:rPr>
        <w:t>ه ف</w:t>
      </w:r>
      <w:r w:rsidR="00E51E5A" w:rsidRPr="00BD5DC8">
        <w:rPr>
          <w:rStyle w:val="Char3"/>
          <w:rFonts w:hint="cs"/>
          <w:rtl/>
        </w:rPr>
        <w:t>َ</w:t>
      </w:r>
      <w:r w:rsidR="00E51E5A" w:rsidRPr="00BD5DC8">
        <w:rPr>
          <w:rStyle w:val="Char3"/>
          <w:rtl/>
        </w:rPr>
        <w:t>و</w:t>
      </w:r>
      <w:r w:rsidR="00E51E5A" w:rsidRPr="00BD5DC8">
        <w:rPr>
          <w:rStyle w:val="Char3"/>
          <w:rFonts w:hint="cs"/>
          <w:rtl/>
        </w:rPr>
        <w:t>َ</w:t>
      </w:r>
      <w:r w:rsidR="00E51E5A" w:rsidRPr="00BD5DC8">
        <w:rPr>
          <w:rStyle w:val="Char3"/>
          <w:rtl/>
        </w:rPr>
        <w:t>ق</w:t>
      </w:r>
      <w:r w:rsidR="00E51E5A" w:rsidRPr="00BD5DC8">
        <w:rPr>
          <w:rStyle w:val="Char3"/>
          <w:rFonts w:hint="cs"/>
          <w:rtl/>
        </w:rPr>
        <w:t>َ</w:t>
      </w:r>
      <w:r w:rsidR="00E51E5A" w:rsidRPr="00BD5DC8">
        <w:rPr>
          <w:rStyle w:val="Char3"/>
          <w:rtl/>
        </w:rPr>
        <w:t>ع</w:t>
      </w:r>
      <w:r w:rsidR="00E51E5A" w:rsidRPr="00BD5DC8">
        <w:rPr>
          <w:rStyle w:val="Char3"/>
          <w:rFonts w:hint="cs"/>
          <w:rtl/>
        </w:rPr>
        <w:t>َ</w:t>
      </w:r>
      <w:r w:rsidR="00E51E5A" w:rsidRPr="00BD5DC8">
        <w:rPr>
          <w:rStyle w:val="Char3"/>
          <w:rtl/>
        </w:rPr>
        <w:t>ت ي</w:t>
      </w:r>
      <w:r w:rsidR="00E51E5A" w:rsidRPr="00BD5DC8">
        <w:rPr>
          <w:rStyle w:val="Char3"/>
          <w:rFonts w:hint="cs"/>
          <w:rtl/>
        </w:rPr>
        <w:t>َ</w:t>
      </w:r>
      <w:r w:rsidR="00E51E5A" w:rsidRPr="00BD5DC8">
        <w:rPr>
          <w:rStyle w:val="Char3"/>
          <w:rtl/>
        </w:rPr>
        <w:t>د</w:t>
      </w:r>
      <w:r w:rsidR="00E51E5A" w:rsidRPr="00BD5DC8">
        <w:rPr>
          <w:rStyle w:val="Char3"/>
          <w:rFonts w:hint="cs"/>
          <w:rtl/>
        </w:rPr>
        <w:t>َ</w:t>
      </w:r>
      <w:r w:rsidR="00E51E5A" w:rsidRPr="00BD5DC8">
        <w:rPr>
          <w:rStyle w:val="Char3"/>
          <w:rtl/>
        </w:rPr>
        <w:t>ي ع</w:t>
      </w:r>
      <w:r w:rsidR="00E51E5A" w:rsidRPr="00BD5DC8">
        <w:rPr>
          <w:rStyle w:val="Char3"/>
          <w:rFonts w:hint="cs"/>
          <w:rtl/>
        </w:rPr>
        <w:t>َ</w:t>
      </w:r>
      <w:r w:rsidR="00E51E5A" w:rsidRPr="00BD5DC8">
        <w:rPr>
          <w:rStyle w:val="Char3"/>
          <w:rtl/>
        </w:rPr>
        <w:t>لى ب</w:t>
      </w:r>
      <w:r w:rsidR="00E51E5A" w:rsidRPr="00BD5DC8">
        <w:rPr>
          <w:rStyle w:val="Char3"/>
          <w:rFonts w:hint="cs"/>
          <w:rtl/>
        </w:rPr>
        <w:t>َ</w:t>
      </w:r>
      <w:r w:rsidR="00E51E5A" w:rsidRPr="00BD5DC8">
        <w:rPr>
          <w:rStyle w:val="Char3"/>
          <w:rtl/>
        </w:rPr>
        <w:t>طن</w:t>
      </w:r>
      <w:r w:rsidR="00E51E5A" w:rsidRPr="00BD5DC8">
        <w:rPr>
          <w:rStyle w:val="Char3"/>
          <w:rFonts w:hint="cs"/>
          <w:rtl/>
        </w:rPr>
        <w:t>ِ</w:t>
      </w:r>
      <w:r w:rsidR="00E51E5A" w:rsidRPr="00BD5DC8">
        <w:rPr>
          <w:rStyle w:val="Char3"/>
          <w:rtl/>
        </w:rPr>
        <w:t xml:space="preserve"> ق</w:t>
      </w:r>
      <w:r w:rsidR="00E51E5A" w:rsidRPr="00BD5DC8">
        <w:rPr>
          <w:rStyle w:val="Char3"/>
          <w:rFonts w:hint="cs"/>
          <w:rtl/>
        </w:rPr>
        <w:t>َ</w:t>
      </w:r>
      <w:r w:rsidR="00E51E5A" w:rsidRPr="00BD5DC8">
        <w:rPr>
          <w:rStyle w:val="Char3"/>
          <w:rtl/>
        </w:rPr>
        <w:t>د</w:t>
      </w:r>
      <w:r w:rsidR="00E51E5A" w:rsidRPr="00BD5DC8">
        <w:rPr>
          <w:rStyle w:val="Char3"/>
          <w:rFonts w:hint="cs"/>
          <w:rtl/>
        </w:rPr>
        <w:t>َ</w:t>
      </w:r>
      <w:r w:rsidR="00E51E5A" w:rsidRPr="00BD5DC8">
        <w:rPr>
          <w:rStyle w:val="Char3"/>
          <w:rtl/>
        </w:rPr>
        <w:t>م</w:t>
      </w:r>
      <w:r w:rsidR="00E51E5A" w:rsidRPr="00BD5DC8">
        <w:rPr>
          <w:rStyle w:val="Char3"/>
          <w:rFonts w:hint="cs"/>
          <w:rtl/>
        </w:rPr>
        <w:t>َ</w:t>
      </w:r>
      <w:r w:rsidR="00E51E5A" w:rsidRPr="00BD5DC8">
        <w:rPr>
          <w:rStyle w:val="Char3"/>
          <w:rtl/>
        </w:rPr>
        <w:t>يه</w:t>
      </w:r>
      <w:r w:rsidR="00E51E5A" w:rsidRPr="00BD5DC8">
        <w:rPr>
          <w:rStyle w:val="Char3"/>
          <w:rFonts w:hint="cs"/>
          <w:rtl/>
        </w:rPr>
        <w:t>ِ</w:t>
      </w:r>
      <w:r w:rsidR="00E51E5A" w:rsidRPr="00BD5DC8">
        <w:rPr>
          <w:rStyle w:val="Char3"/>
          <w:rtl/>
        </w:rPr>
        <w:t xml:space="preserve"> وهو في المسجد</w:t>
      </w:r>
      <w:r w:rsidR="001C559E">
        <w:rPr>
          <w:rStyle w:val="Char3"/>
          <w:rtl/>
        </w:rPr>
        <w:t xml:space="preserve"> و</w:t>
      </w:r>
      <w:r w:rsidR="00E51E5A" w:rsidRPr="00BD5DC8">
        <w:rPr>
          <w:rStyle w:val="Char3"/>
          <w:rtl/>
        </w:rPr>
        <w:t>ه</w:t>
      </w:r>
      <w:r w:rsidR="00E51E5A" w:rsidRPr="00BD5DC8">
        <w:rPr>
          <w:rStyle w:val="Char3"/>
          <w:rFonts w:hint="cs"/>
          <w:rtl/>
        </w:rPr>
        <w:t>ُ</w:t>
      </w:r>
      <w:r w:rsidR="00E51E5A" w:rsidRPr="00BD5DC8">
        <w:rPr>
          <w:rStyle w:val="Char3"/>
          <w:rtl/>
        </w:rPr>
        <w:t>ما م</w:t>
      </w:r>
      <w:r w:rsidR="00E51E5A" w:rsidRPr="00BD5DC8">
        <w:rPr>
          <w:rStyle w:val="Char3"/>
          <w:rFonts w:hint="cs"/>
          <w:rtl/>
        </w:rPr>
        <w:t>َ</w:t>
      </w:r>
      <w:r w:rsidR="00E51E5A" w:rsidRPr="00BD5DC8">
        <w:rPr>
          <w:rStyle w:val="Char3"/>
          <w:rtl/>
        </w:rPr>
        <w:t>نص</w:t>
      </w:r>
      <w:r w:rsidR="00E51E5A" w:rsidRPr="00BD5DC8">
        <w:rPr>
          <w:rStyle w:val="Char3"/>
          <w:rFonts w:hint="cs"/>
          <w:rtl/>
        </w:rPr>
        <w:t>ُ</w:t>
      </w:r>
      <w:r w:rsidR="00E51E5A" w:rsidRPr="00BD5DC8">
        <w:rPr>
          <w:rStyle w:val="Char3"/>
          <w:rtl/>
        </w:rPr>
        <w:t>وب</w:t>
      </w:r>
      <w:r w:rsidR="00E51E5A" w:rsidRPr="00BD5DC8">
        <w:rPr>
          <w:rStyle w:val="Char3"/>
          <w:rFonts w:hint="cs"/>
          <w:rtl/>
        </w:rPr>
        <w:t>َ</w:t>
      </w:r>
      <w:r w:rsidR="00E51E5A" w:rsidRPr="00BD5DC8">
        <w:rPr>
          <w:rStyle w:val="Char3"/>
          <w:rtl/>
        </w:rPr>
        <w:t>تان</w:t>
      </w:r>
      <w:r w:rsidR="00E51E5A" w:rsidRPr="00BD5DC8">
        <w:rPr>
          <w:rStyle w:val="Char3"/>
          <w:rFonts w:hint="cs"/>
          <w:rtl/>
        </w:rPr>
        <w:t>ِ</w:t>
      </w:r>
      <w:r w:rsidR="00E51E5A" w:rsidRPr="00BD5DC8">
        <w:rPr>
          <w:rStyle w:val="Char3"/>
          <w:rtl/>
        </w:rPr>
        <w:t xml:space="preserve"> وهو ي</w:t>
      </w:r>
      <w:r w:rsidR="00E51E5A" w:rsidRPr="00BD5DC8">
        <w:rPr>
          <w:rStyle w:val="Char3"/>
          <w:rFonts w:hint="cs"/>
          <w:rtl/>
        </w:rPr>
        <w:t>َ</w:t>
      </w:r>
      <w:r w:rsidR="00E51E5A" w:rsidRPr="00BD5DC8">
        <w:rPr>
          <w:rStyle w:val="Char3"/>
          <w:rtl/>
        </w:rPr>
        <w:t>قول</w:t>
      </w:r>
      <w:r w:rsidR="00E51E5A" w:rsidRPr="00BD5DC8">
        <w:rPr>
          <w:rStyle w:val="Char3"/>
          <w:rFonts w:hint="cs"/>
          <w:rtl/>
        </w:rPr>
        <w:t>ُ</w:t>
      </w:r>
      <w:r w:rsidR="0040716E">
        <w:rPr>
          <w:rStyle w:val="Char3"/>
          <w:rtl/>
        </w:rPr>
        <w:t>:</w:t>
      </w:r>
      <w:r w:rsidR="00E51E5A" w:rsidRPr="00BD5DC8">
        <w:rPr>
          <w:rStyle w:val="Char3"/>
          <w:rtl/>
        </w:rPr>
        <w:t xml:space="preserve"> الل</w:t>
      </w:r>
      <w:r w:rsidR="00E51E5A" w:rsidRPr="00BD5DC8">
        <w:rPr>
          <w:rStyle w:val="Char3"/>
          <w:rFonts w:hint="cs"/>
          <w:rtl/>
        </w:rPr>
        <w:t>َّ</w:t>
      </w:r>
      <w:r w:rsidR="00E51E5A" w:rsidRPr="00BD5DC8">
        <w:rPr>
          <w:rStyle w:val="Char3"/>
          <w:rtl/>
        </w:rPr>
        <w:t>ه</w:t>
      </w:r>
      <w:r w:rsidR="00E51E5A" w:rsidRPr="00BD5DC8">
        <w:rPr>
          <w:rStyle w:val="Char3"/>
          <w:rFonts w:hint="cs"/>
          <w:rtl/>
        </w:rPr>
        <w:t>ُ</w:t>
      </w:r>
      <w:r w:rsidR="00E51E5A" w:rsidRPr="00BD5DC8">
        <w:rPr>
          <w:rStyle w:val="Char3"/>
          <w:rtl/>
        </w:rPr>
        <w:t>م</w:t>
      </w:r>
      <w:r w:rsidR="00E51E5A" w:rsidRPr="00BD5DC8">
        <w:rPr>
          <w:rStyle w:val="Char3"/>
          <w:rFonts w:hint="cs"/>
          <w:rtl/>
        </w:rPr>
        <w:t>َّ</w:t>
      </w:r>
      <w:r w:rsidR="00E51E5A" w:rsidRPr="00BD5DC8">
        <w:rPr>
          <w:rStyle w:val="Char3"/>
          <w:rtl/>
        </w:rPr>
        <w:t xml:space="preserve"> إن</w:t>
      </w:r>
      <w:r w:rsidR="00E51E5A" w:rsidRPr="00BD5DC8">
        <w:rPr>
          <w:rStyle w:val="Char3"/>
          <w:rFonts w:hint="cs"/>
          <w:rtl/>
        </w:rPr>
        <w:t>ِّ</w:t>
      </w:r>
      <w:r w:rsidR="00E51E5A" w:rsidRPr="00BD5DC8">
        <w:rPr>
          <w:rStyle w:val="Char3"/>
          <w:rtl/>
        </w:rPr>
        <w:t>ي أعوذ ب</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ضاك</w:t>
      </w:r>
      <w:r w:rsidR="00E51E5A" w:rsidRPr="00BD5DC8">
        <w:rPr>
          <w:rStyle w:val="Char3"/>
          <w:rFonts w:hint="cs"/>
          <w:rtl/>
        </w:rPr>
        <w:t>َ</w:t>
      </w:r>
      <w:r w:rsidR="00E51E5A" w:rsidRPr="00BD5DC8">
        <w:rPr>
          <w:rStyle w:val="Char3"/>
          <w:rtl/>
        </w:rPr>
        <w:t xml:space="preserve"> م</w:t>
      </w:r>
      <w:r w:rsidR="00E51E5A" w:rsidRPr="00BD5DC8">
        <w:rPr>
          <w:rStyle w:val="Char3"/>
          <w:rFonts w:hint="cs"/>
          <w:rtl/>
        </w:rPr>
        <w:t>ِ</w:t>
      </w:r>
      <w:r w:rsidR="00E51E5A" w:rsidRPr="00BD5DC8">
        <w:rPr>
          <w:rStyle w:val="Char3"/>
          <w:rtl/>
        </w:rPr>
        <w:t>ن س</w:t>
      </w:r>
      <w:r w:rsidR="00E51E5A" w:rsidRPr="00BD5DC8">
        <w:rPr>
          <w:rStyle w:val="Char3"/>
          <w:rFonts w:hint="cs"/>
          <w:rtl/>
        </w:rPr>
        <w:t>َ</w:t>
      </w:r>
      <w:r w:rsidR="00E51E5A" w:rsidRPr="00BD5DC8">
        <w:rPr>
          <w:rStyle w:val="Char3"/>
          <w:rtl/>
        </w:rPr>
        <w:t>خ</w:t>
      </w:r>
      <w:r w:rsidR="00E51E5A" w:rsidRPr="00BD5DC8">
        <w:rPr>
          <w:rStyle w:val="Char3"/>
          <w:rFonts w:hint="cs"/>
          <w:rtl/>
        </w:rPr>
        <w:t>َ</w:t>
      </w:r>
      <w:r w:rsidR="00E51E5A" w:rsidRPr="00BD5DC8">
        <w:rPr>
          <w:rStyle w:val="Char3"/>
          <w:rtl/>
        </w:rPr>
        <w:t>ط</w:t>
      </w:r>
      <w:r w:rsidR="00E51E5A" w:rsidRPr="00BD5DC8">
        <w:rPr>
          <w:rStyle w:val="Char3"/>
          <w:rFonts w:hint="cs"/>
          <w:rtl/>
        </w:rPr>
        <w:t>ِ</w:t>
      </w:r>
      <w:r w:rsidR="00E51E5A" w:rsidRPr="00BD5DC8">
        <w:rPr>
          <w:rStyle w:val="Char3"/>
          <w:rtl/>
        </w:rPr>
        <w:t>ك</w:t>
      </w:r>
      <w:r w:rsidR="00E51E5A" w:rsidRPr="00BD5DC8">
        <w:rPr>
          <w:rStyle w:val="Char3"/>
          <w:rFonts w:hint="cs"/>
          <w:rtl/>
        </w:rPr>
        <w:t>َ</w:t>
      </w:r>
      <w:r w:rsidR="001C559E">
        <w:rPr>
          <w:rStyle w:val="Char3"/>
          <w:rtl/>
        </w:rPr>
        <w:t xml:space="preserve"> و</w:t>
      </w:r>
      <w:r w:rsidR="00E51E5A" w:rsidRPr="00BD5DC8">
        <w:rPr>
          <w:rStyle w:val="Char3"/>
          <w:rtl/>
        </w:rPr>
        <w:t>ب</w:t>
      </w:r>
      <w:r w:rsidR="00E51E5A" w:rsidRPr="00BD5DC8">
        <w:rPr>
          <w:rStyle w:val="Char3"/>
          <w:rFonts w:hint="cs"/>
          <w:rtl/>
        </w:rPr>
        <w:t>ِ</w:t>
      </w:r>
      <w:r w:rsidR="00E51E5A" w:rsidRPr="00BD5DC8">
        <w:rPr>
          <w:rStyle w:val="Char3"/>
          <w:rtl/>
        </w:rPr>
        <w:t>م</w:t>
      </w:r>
      <w:r w:rsidR="00E51E5A" w:rsidRPr="00BD5DC8">
        <w:rPr>
          <w:rStyle w:val="Char3"/>
          <w:rFonts w:hint="cs"/>
          <w:rtl/>
        </w:rPr>
        <w:t>ُ</w:t>
      </w:r>
      <w:r w:rsidR="00E51E5A" w:rsidRPr="00BD5DC8">
        <w:rPr>
          <w:rStyle w:val="Char3"/>
          <w:rtl/>
        </w:rPr>
        <w:t>عافات</w:t>
      </w:r>
      <w:r w:rsidR="00E51E5A" w:rsidRPr="00BD5DC8">
        <w:rPr>
          <w:rStyle w:val="Char3"/>
          <w:rFonts w:hint="cs"/>
          <w:rtl/>
        </w:rPr>
        <w:t>ِ</w:t>
      </w:r>
      <w:r w:rsidR="00E51E5A" w:rsidRPr="00BD5DC8">
        <w:rPr>
          <w:rStyle w:val="Char3"/>
          <w:rtl/>
        </w:rPr>
        <w:t>ك</w:t>
      </w:r>
      <w:r w:rsidR="00E51E5A" w:rsidRPr="00BD5DC8">
        <w:rPr>
          <w:rStyle w:val="Char3"/>
          <w:rFonts w:hint="cs"/>
          <w:rtl/>
        </w:rPr>
        <w:t>َ</w:t>
      </w:r>
      <w:r w:rsidR="00E51E5A" w:rsidRPr="00BD5DC8">
        <w:rPr>
          <w:rStyle w:val="Char3"/>
          <w:rtl/>
        </w:rPr>
        <w:t xml:space="preserve"> </w:t>
      </w:r>
      <w:r w:rsidR="00E51E5A" w:rsidRPr="00BD5DC8">
        <w:rPr>
          <w:rStyle w:val="Char3"/>
          <w:rFonts w:hint="cs"/>
          <w:rtl/>
        </w:rPr>
        <w:t>ِ</w:t>
      </w:r>
      <w:r w:rsidR="00E51E5A" w:rsidRPr="00BD5DC8">
        <w:rPr>
          <w:rStyle w:val="Char3"/>
          <w:rtl/>
        </w:rPr>
        <w:t>من ع</w:t>
      </w:r>
      <w:r w:rsidR="00E51E5A" w:rsidRPr="00BD5DC8">
        <w:rPr>
          <w:rStyle w:val="Char3"/>
          <w:rFonts w:hint="cs"/>
          <w:rtl/>
        </w:rPr>
        <w:t>ُ</w:t>
      </w:r>
      <w:r w:rsidR="00E51E5A" w:rsidRPr="00BD5DC8">
        <w:rPr>
          <w:rStyle w:val="Char3"/>
          <w:rtl/>
        </w:rPr>
        <w:t>ق</w:t>
      </w:r>
      <w:r w:rsidR="00E51E5A" w:rsidRPr="00BD5DC8">
        <w:rPr>
          <w:rStyle w:val="Char3"/>
          <w:rFonts w:hint="cs"/>
          <w:rtl/>
        </w:rPr>
        <w:t>ُ</w:t>
      </w:r>
      <w:r w:rsidR="00E51E5A" w:rsidRPr="00BD5DC8">
        <w:rPr>
          <w:rStyle w:val="Char3"/>
          <w:rtl/>
        </w:rPr>
        <w:t>وب</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ك</w:t>
      </w:r>
      <w:r w:rsidR="00E51E5A" w:rsidRPr="00BD5DC8">
        <w:rPr>
          <w:rStyle w:val="Char3"/>
          <w:rFonts w:hint="cs"/>
          <w:rtl/>
        </w:rPr>
        <w:t>َ</w:t>
      </w:r>
      <w:r w:rsidR="00E51E5A" w:rsidRPr="00BD5DC8">
        <w:rPr>
          <w:rStyle w:val="Char3"/>
          <w:rtl/>
        </w:rPr>
        <w:t xml:space="preserve"> وأعو</w:t>
      </w:r>
      <w:r w:rsidR="00E51E5A" w:rsidRPr="00BD5DC8">
        <w:rPr>
          <w:rStyle w:val="Char3"/>
          <w:rFonts w:hint="cs"/>
          <w:rtl/>
        </w:rPr>
        <w:t>ُ</w:t>
      </w:r>
      <w:r w:rsidR="00E51E5A" w:rsidRPr="00BD5DC8">
        <w:rPr>
          <w:rStyle w:val="Char3"/>
          <w:rtl/>
        </w:rPr>
        <w:t>ذ</w:t>
      </w:r>
      <w:r w:rsidR="00E51E5A" w:rsidRPr="00BD5DC8">
        <w:rPr>
          <w:rStyle w:val="Char3"/>
          <w:rFonts w:hint="cs"/>
          <w:rtl/>
        </w:rPr>
        <w:t>ُ</w:t>
      </w:r>
      <w:r w:rsidR="00E51E5A" w:rsidRPr="00BD5DC8">
        <w:rPr>
          <w:rStyle w:val="Char3"/>
          <w:rtl/>
        </w:rPr>
        <w:t xml:space="preserve"> ب</w:t>
      </w:r>
      <w:r w:rsidR="00E51E5A" w:rsidRPr="00BD5DC8">
        <w:rPr>
          <w:rStyle w:val="Char3"/>
          <w:rFonts w:hint="cs"/>
          <w:rtl/>
        </w:rPr>
        <w:t>ِ</w:t>
      </w:r>
      <w:r w:rsidR="00E51E5A" w:rsidRPr="00BD5DC8">
        <w:rPr>
          <w:rStyle w:val="Char3"/>
          <w:rtl/>
        </w:rPr>
        <w:t>ك</w:t>
      </w:r>
      <w:r w:rsidR="00E51E5A" w:rsidRPr="00BD5DC8">
        <w:rPr>
          <w:rStyle w:val="Char3"/>
          <w:rFonts w:hint="cs"/>
          <w:rtl/>
        </w:rPr>
        <w:t>َ</w:t>
      </w:r>
      <w:r w:rsidR="00E51E5A" w:rsidRPr="00BD5DC8">
        <w:rPr>
          <w:rStyle w:val="Char3"/>
          <w:rtl/>
        </w:rPr>
        <w:t xml:space="preserve"> م</w:t>
      </w:r>
      <w:r w:rsidR="00E51E5A" w:rsidRPr="00BD5DC8">
        <w:rPr>
          <w:rStyle w:val="Char3"/>
          <w:rFonts w:hint="cs"/>
          <w:rtl/>
        </w:rPr>
        <w:t>ِ</w:t>
      </w:r>
      <w:r w:rsidR="00E51E5A" w:rsidRPr="00BD5DC8">
        <w:rPr>
          <w:rStyle w:val="Char3"/>
          <w:rtl/>
        </w:rPr>
        <w:t>نك</w:t>
      </w:r>
      <w:r w:rsidR="00E51E5A" w:rsidRPr="00BD5DC8">
        <w:rPr>
          <w:rStyle w:val="Char3"/>
          <w:rFonts w:hint="cs"/>
          <w:rtl/>
        </w:rPr>
        <w:t>َ</w:t>
      </w:r>
      <w:r w:rsidR="00E51E5A" w:rsidRPr="00BD5DC8">
        <w:rPr>
          <w:rStyle w:val="Char3"/>
          <w:rtl/>
        </w:rPr>
        <w:t xml:space="preserve"> لا أ</w:t>
      </w:r>
      <w:r w:rsidR="00E51E5A" w:rsidRPr="00BD5DC8">
        <w:rPr>
          <w:rStyle w:val="Char3"/>
          <w:rFonts w:hint="cs"/>
          <w:rtl/>
        </w:rPr>
        <w:t>ُ</w:t>
      </w:r>
      <w:r w:rsidR="00E51E5A" w:rsidRPr="00BD5DC8">
        <w:rPr>
          <w:rStyle w:val="Char3"/>
          <w:rtl/>
        </w:rPr>
        <w:t>حص</w:t>
      </w:r>
      <w:r w:rsidR="00E51E5A" w:rsidRPr="00BD5DC8">
        <w:rPr>
          <w:rStyle w:val="Char3"/>
          <w:rFonts w:hint="cs"/>
          <w:rtl/>
        </w:rPr>
        <w:t>ِ</w:t>
      </w:r>
      <w:r w:rsidR="00E51E5A" w:rsidRPr="00BD5DC8">
        <w:rPr>
          <w:rStyle w:val="Char3"/>
          <w:rtl/>
        </w:rPr>
        <w:t>ي ث</w:t>
      </w:r>
      <w:r w:rsidR="00E51E5A" w:rsidRPr="00BD5DC8">
        <w:rPr>
          <w:rStyle w:val="Char3"/>
          <w:rFonts w:hint="cs"/>
          <w:rtl/>
        </w:rPr>
        <w:t>َ</w:t>
      </w:r>
      <w:r w:rsidR="00E51E5A" w:rsidRPr="00BD5DC8">
        <w:rPr>
          <w:rStyle w:val="Char3"/>
          <w:rtl/>
        </w:rPr>
        <w:t>ناء</w:t>
      </w:r>
      <w:r w:rsidR="00E51E5A" w:rsidRPr="00BD5DC8">
        <w:rPr>
          <w:rStyle w:val="Char3"/>
          <w:rFonts w:hint="cs"/>
          <w:rtl/>
        </w:rPr>
        <w:t>ً</w:t>
      </w:r>
      <w:r w:rsidR="00E51E5A" w:rsidRPr="00BD5DC8">
        <w:rPr>
          <w:rStyle w:val="Char3"/>
          <w:rtl/>
        </w:rPr>
        <w:t xml:space="preserve"> ع</w:t>
      </w:r>
      <w:r w:rsidR="00E51E5A" w:rsidRPr="00BD5DC8">
        <w:rPr>
          <w:rStyle w:val="Char3"/>
          <w:rFonts w:hint="cs"/>
          <w:rtl/>
        </w:rPr>
        <w:t>َ</w:t>
      </w:r>
      <w:r w:rsidR="00E51E5A" w:rsidRPr="00BD5DC8">
        <w:rPr>
          <w:rStyle w:val="Char3"/>
          <w:rtl/>
        </w:rPr>
        <w:t>ليك</w:t>
      </w:r>
      <w:r w:rsidR="00E51E5A" w:rsidRPr="00BD5DC8">
        <w:rPr>
          <w:rStyle w:val="Char3"/>
          <w:rFonts w:hint="cs"/>
          <w:rtl/>
        </w:rPr>
        <w:t>َ</w:t>
      </w:r>
      <w:r w:rsidR="00E51E5A" w:rsidRPr="00BD5DC8">
        <w:rPr>
          <w:rStyle w:val="Char3"/>
          <w:rtl/>
        </w:rPr>
        <w:t xml:space="preserve"> أنت</w:t>
      </w:r>
      <w:r w:rsidR="00E51E5A" w:rsidRPr="00BD5DC8">
        <w:rPr>
          <w:rStyle w:val="Char3"/>
          <w:rFonts w:hint="cs"/>
          <w:rtl/>
        </w:rPr>
        <w:t>َ</w:t>
      </w:r>
      <w:r w:rsidR="00E51E5A" w:rsidRPr="00BD5DC8">
        <w:rPr>
          <w:rStyle w:val="Char3"/>
          <w:rtl/>
        </w:rPr>
        <w:t xml:space="preserve"> ك</w:t>
      </w:r>
      <w:r w:rsidR="00E51E5A" w:rsidRPr="00BD5DC8">
        <w:rPr>
          <w:rStyle w:val="Char3"/>
          <w:rFonts w:hint="cs"/>
          <w:rtl/>
        </w:rPr>
        <w:t>َ</w:t>
      </w:r>
      <w:r w:rsidR="00E51E5A" w:rsidRPr="00BD5DC8">
        <w:rPr>
          <w:rStyle w:val="Char3"/>
          <w:rtl/>
        </w:rPr>
        <w:t>ما أثن</w:t>
      </w:r>
      <w:r w:rsidR="00E51E5A" w:rsidRPr="00BD5DC8">
        <w:rPr>
          <w:rStyle w:val="Char3"/>
          <w:rFonts w:hint="cs"/>
          <w:rtl/>
        </w:rPr>
        <w:t>َ</w:t>
      </w:r>
      <w:r w:rsidR="00E51E5A" w:rsidRPr="00BD5DC8">
        <w:rPr>
          <w:rStyle w:val="Char3"/>
          <w:rtl/>
        </w:rPr>
        <w:t>يت</w:t>
      </w:r>
      <w:r w:rsidR="00E51E5A" w:rsidRPr="00BD5DC8">
        <w:rPr>
          <w:rStyle w:val="Char3"/>
          <w:rFonts w:hint="cs"/>
          <w:rtl/>
        </w:rPr>
        <w:t>َ</w:t>
      </w:r>
      <w:r w:rsidR="00E51E5A" w:rsidRPr="00BD5DC8">
        <w:rPr>
          <w:rStyle w:val="Char3"/>
          <w:rtl/>
        </w:rPr>
        <w:t xml:space="preserve"> ع</w:t>
      </w:r>
      <w:r w:rsidR="00E51E5A" w:rsidRPr="00BD5DC8">
        <w:rPr>
          <w:rStyle w:val="Char3"/>
          <w:rFonts w:hint="cs"/>
          <w:rtl/>
        </w:rPr>
        <w:t>َ</w:t>
      </w:r>
      <w:r w:rsidR="00E51E5A" w:rsidRPr="00BD5DC8">
        <w:rPr>
          <w:rStyle w:val="Char3"/>
          <w:rtl/>
        </w:rPr>
        <w:t>لى ن</w:t>
      </w:r>
      <w:r w:rsidR="00E51E5A" w:rsidRPr="00BD5DC8">
        <w:rPr>
          <w:rStyle w:val="Char3"/>
          <w:rFonts w:hint="cs"/>
          <w:rtl/>
        </w:rPr>
        <w:t>َ</w:t>
      </w:r>
      <w:r w:rsidR="00E51E5A" w:rsidRPr="00BD5DC8">
        <w:rPr>
          <w:rStyle w:val="Char3"/>
          <w:rtl/>
        </w:rPr>
        <w:t>فس</w:t>
      </w:r>
      <w:r w:rsidR="00E51E5A" w:rsidRPr="00BD5DC8">
        <w:rPr>
          <w:rStyle w:val="Char3"/>
          <w:rFonts w:hint="cs"/>
          <w:rtl/>
        </w:rPr>
        <w:t>ِ</w:t>
      </w:r>
      <w:r w:rsidR="00E51E5A" w:rsidRPr="00BD5DC8">
        <w:rPr>
          <w:rStyle w:val="Char3"/>
          <w:rtl/>
        </w:rPr>
        <w:t>ك</w:t>
      </w:r>
      <w:r w:rsidR="00E51E5A" w:rsidRPr="00BD5DC8">
        <w:rPr>
          <w:rStyle w:val="Char3"/>
          <w:rFonts w:hint="cs"/>
          <w:rtl/>
        </w:rPr>
        <w:t>َ</w:t>
      </w:r>
      <w:r w:rsidR="003E0CC1">
        <w:rPr>
          <w:rStyle w:val="Char3"/>
          <w:rtl/>
        </w:rPr>
        <w:t>.</w:t>
      </w:r>
      <w:r w:rsidR="00E51E5A" w:rsidRPr="00BD5DC8">
        <w:rPr>
          <w:rStyle w:val="Char3"/>
          <w:rtl/>
        </w:rPr>
        <w:t xml:space="preserve"> </w:t>
      </w:r>
      <w:r w:rsidR="00E51E5A" w:rsidRPr="00241469">
        <w:rPr>
          <w:rStyle w:val="Char1"/>
          <w:rtl/>
        </w:rPr>
        <w:t>رواه مسلم</w:t>
      </w:r>
      <w:r w:rsidR="00971952" w:rsidRPr="00971952">
        <w:rPr>
          <w:rStyle w:val="Char4"/>
          <w:rFonts w:hint="cs"/>
          <w:vertAlign w:val="superscript"/>
          <w:rtl/>
          <w:lang w:bidi="ar-SA"/>
        </w:rPr>
        <w:t>(</w:t>
      </w:r>
      <w:r w:rsidR="00971952" w:rsidRPr="00971952">
        <w:rPr>
          <w:rStyle w:val="Char4"/>
          <w:vertAlign w:val="superscript"/>
          <w:rtl/>
          <w:lang w:bidi="ar-SA"/>
        </w:rPr>
        <w:footnoteReference w:id="636"/>
      </w:r>
      <w:r w:rsidR="00971952" w:rsidRPr="00971952">
        <w:rPr>
          <w:rStyle w:val="Char4"/>
          <w:rFonts w:hint="cs"/>
          <w:vertAlign w:val="superscript"/>
          <w:rtl/>
          <w:lang w:bidi="ar-SA"/>
        </w:rPr>
        <w:t>)</w:t>
      </w:r>
      <w:r w:rsidR="00971952">
        <w:rPr>
          <w:rStyle w:val="Char4"/>
          <w:rFonts w:hint="cs"/>
          <w:rtl/>
        </w:rPr>
        <w:t>.</w:t>
      </w:r>
    </w:p>
    <w:p w:rsidR="00E51E5A" w:rsidRPr="00BD5DC8" w:rsidRDefault="00E51E5A" w:rsidP="004709A5">
      <w:pPr>
        <w:ind w:firstLine="284"/>
        <w:jc w:val="both"/>
        <w:rPr>
          <w:rStyle w:val="Char4"/>
          <w:rtl/>
        </w:rPr>
      </w:pPr>
      <w:r w:rsidRPr="00BD5DC8">
        <w:rPr>
          <w:rStyle w:val="Char4"/>
          <w:rFonts w:hint="cs"/>
          <w:rtl/>
        </w:rPr>
        <w:t>893- (7) عا</w:t>
      </w:r>
      <w:r w:rsidR="001C559E">
        <w:rPr>
          <w:rStyle w:val="Char4"/>
          <w:rFonts w:hint="cs"/>
          <w:rtl/>
        </w:rPr>
        <w:t>ی</w:t>
      </w:r>
      <w:r w:rsidRPr="00BD5DC8">
        <w:rPr>
          <w:rStyle w:val="Char4"/>
          <w:rFonts w:hint="cs"/>
          <w:rtl/>
        </w:rPr>
        <w:t xml:space="preserve">شه </w:t>
      </w:r>
      <w:r w:rsidRPr="00BD5DC8">
        <w:rPr>
          <w:rStyle w:val="Char4"/>
          <w:rtl/>
        </w:rPr>
        <w:t xml:space="preserve">ـ </w:t>
      </w:r>
      <w:r w:rsidR="00992C10" w:rsidRPr="00992C10">
        <w:rPr>
          <w:rStyle w:val="Char4"/>
          <w:rFonts w:cs="CTraditional Arabic"/>
          <w:rtl/>
        </w:rPr>
        <w:t>ل</w:t>
      </w:r>
      <w:r w:rsidRPr="00BD5DC8">
        <w:rPr>
          <w:rStyle w:val="Char4"/>
          <w:rtl/>
        </w:rPr>
        <w:t xml:space="preserve"> ـ</w:t>
      </w:r>
      <w:r w:rsidR="001C559E">
        <w:rPr>
          <w:rStyle w:val="Char4"/>
          <w:rFonts w:hint="cs"/>
          <w:rtl/>
        </w:rPr>
        <w:t xml:space="preserve"> </w:t>
      </w:r>
      <w:r w:rsidRPr="00BD5DC8">
        <w:rPr>
          <w:rStyle w:val="Char4"/>
          <w:rFonts w:hint="cs"/>
          <w:rtl/>
        </w:rPr>
        <w:t>گو</w:t>
      </w:r>
      <w:r w:rsidR="001C559E">
        <w:rPr>
          <w:rStyle w:val="Char4"/>
          <w:rFonts w:hint="cs"/>
          <w:rtl/>
        </w:rPr>
        <w:t>ی</w:t>
      </w:r>
      <w:r w:rsidRPr="00BD5DC8">
        <w:rPr>
          <w:rStyle w:val="Char4"/>
          <w:rFonts w:hint="cs"/>
          <w:rtl/>
        </w:rPr>
        <w:t>د: شب</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 xml:space="preserve">دم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بستر ن</w:t>
      </w:r>
      <w:r w:rsidR="001C559E">
        <w:rPr>
          <w:rStyle w:val="Char4"/>
          <w:rFonts w:hint="cs"/>
          <w:rtl/>
        </w:rPr>
        <w:t>ی</w:t>
      </w:r>
      <w:r w:rsidRPr="00BD5DC8">
        <w:rPr>
          <w:rStyle w:val="Char4"/>
          <w:rFonts w:hint="cs"/>
          <w:rtl/>
        </w:rPr>
        <w:t>ست (در تار</w:t>
      </w:r>
      <w:r w:rsidR="001C559E">
        <w:rPr>
          <w:rStyle w:val="Char4"/>
          <w:rFonts w:hint="cs"/>
          <w:rtl/>
        </w:rPr>
        <w:t>یکی</w:t>
      </w:r>
      <w:r w:rsidRPr="00BD5DC8">
        <w:rPr>
          <w:rStyle w:val="Char4"/>
          <w:rFonts w:hint="cs"/>
          <w:rtl/>
        </w:rPr>
        <w:t xml:space="preserve"> شب) دنبالش گشتم تا جا</w:t>
      </w:r>
      <w:r w:rsidR="001C559E">
        <w:rPr>
          <w:rStyle w:val="Char4"/>
          <w:rFonts w:hint="cs"/>
          <w:rtl/>
        </w:rPr>
        <w:t>یی</w:t>
      </w:r>
      <w:r w:rsidRPr="00BD5DC8">
        <w:rPr>
          <w:rStyle w:val="Char4"/>
          <w:rFonts w:hint="cs"/>
          <w:rtl/>
        </w:rPr>
        <w:t xml:space="preserve"> </w:t>
      </w:r>
      <w:r w:rsidR="001C559E">
        <w:rPr>
          <w:rStyle w:val="Char4"/>
          <w:rFonts w:hint="cs"/>
          <w:rtl/>
        </w:rPr>
        <w:t>ک</w:t>
      </w:r>
      <w:r w:rsidRPr="00BD5DC8">
        <w:rPr>
          <w:rStyle w:val="Char4"/>
          <w:rFonts w:hint="cs"/>
          <w:rtl/>
        </w:rPr>
        <w:t>ه دست‌ها</w:t>
      </w:r>
      <w:r w:rsidR="001C559E">
        <w:rPr>
          <w:rStyle w:val="Char4"/>
          <w:rFonts w:hint="cs"/>
          <w:rtl/>
        </w:rPr>
        <w:t>ی</w:t>
      </w:r>
      <w:r w:rsidRPr="00BD5DC8">
        <w:rPr>
          <w:rStyle w:val="Char4"/>
          <w:rFonts w:hint="cs"/>
          <w:rtl/>
        </w:rPr>
        <w:t>م به ز</w:t>
      </w:r>
      <w:r w:rsidR="001C559E">
        <w:rPr>
          <w:rStyle w:val="Char4"/>
          <w:rFonts w:hint="cs"/>
          <w:rtl/>
        </w:rPr>
        <w:t>ی</w:t>
      </w:r>
      <w:r w:rsidRPr="00BD5DC8">
        <w:rPr>
          <w:rStyle w:val="Char4"/>
          <w:rFonts w:hint="cs"/>
          <w:rtl/>
        </w:rPr>
        <w:t>ر پاها</w:t>
      </w:r>
      <w:r w:rsidR="001C559E">
        <w:rPr>
          <w:rStyle w:val="Char4"/>
          <w:rFonts w:hint="cs"/>
          <w:rtl/>
        </w:rPr>
        <w:t>ی</w:t>
      </w:r>
      <w:r w:rsidRPr="00BD5DC8">
        <w:rPr>
          <w:rStyle w:val="Char4"/>
          <w:rFonts w:hint="cs"/>
          <w:rtl/>
        </w:rPr>
        <w:t xml:space="preserve"> آن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افتاد و ا</w:t>
      </w:r>
      <w:r w:rsidR="001C559E">
        <w:rPr>
          <w:rStyle w:val="Char4"/>
          <w:rFonts w:hint="cs"/>
          <w:rtl/>
        </w:rPr>
        <w:t>ی</w:t>
      </w:r>
      <w:r w:rsidRPr="00BD5DC8">
        <w:rPr>
          <w:rStyle w:val="Char4"/>
          <w:rFonts w:hint="cs"/>
          <w:rtl/>
        </w:rPr>
        <w:t>شان در جا</w:t>
      </w:r>
      <w:r w:rsidR="001C559E">
        <w:rPr>
          <w:rStyle w:val="Char4"/>
          <w:rFonts w:hint="cs"/>
          <w:rtl/>
        </w:rPr>
        <w:t>ی</w:t>
      </w:r>
      <w:r w:rsidRPr="00BD5DC8">
        <w:rPr>
          <w:rStyle w:val="Char4"/>
          <w:rFonts w:hint="cs"/>
          <w:rtl/>
        </w:rPr>
        <w:t xml:space="preserve"> نماز بود و پا</w:t>
      </w:r>
      <w:r w:rsidR="001C559E">
        <w:rPr>
          <w:rStyle w:val="Char4"/>
          <w:rFonts w:hint="cs"/>
          <w:rtl/>
        </w:rPr>
        <w:t>ی</w:t>
      </w:r>
      <w:r w:rsidRPr="00BD5DC8">
        <w:rPr>
          <w:rStyle w:val="Char4"/>
          <w:rFonts w:hint="cs"/>
          <w:rtl/>
        </w:rPr>
        <w:t>ش را برزم</w:t>
      </w:r>
      <w:r w:rsidR="001C559E">
        <w:rPr>
          <w:rStyle w:val="Char4"/>
          <w:rFonts w:hint="cs"/>
          <w:rtl/>
        </w:rPr>
        <w:t>ی</w:t>
      </w:r>
      <w:r w:rsidRPr="00BD5DC8">
        <w:rPr>
          <w:rStyle w:val="Char4"/>
          <w:rFonts w:hint="cs"/>
          <w:rtl/>
        </w:rPr>
        <w:t>ن راست نگه داشته بود و در سجود ا</w:t>
      </w:r>
      <w:r w:rsidR="001C559E">
        <w:rPr>
          <w:rStyle w:val="Char4"/>
          <w:rFonts w:hint="cs"/>
          <w:rtl/>
        </w:rPr>
        <w:t>ی</w:t>
      </w:r>
      <w:r w:rsidRPr="00BD5DC8">
        <w:rPr>
          <w:rStyle w:val="Char4"/>
          <w:rFonts w:hint="cs"/>
          <w:rtl/>
        </w:rPr>
        <w:t>ن دعا را م</w:t>
      </w:r>
      <w:r w:rsidR="001C559E">
        <w:rPr>
          <w:rStyle w:val="Char4"/>
          <w:rFonts w:hint="cs"/>
          <w:rtl/>
        </w:rPr>
        <w:t>ی</w:t>
      </w:r>
      <w:r w:rsidRPr="00BD5DC8">
        <w:rPr>
          <w:rStyle w:val="Char4"/>
          <w:rFonts w:hint="cs"/>
          <w:rtl/>
        </w:rPr>
        <w:t>‌خواند</w:t>
      </w:r>
      <w:r w:rsidRPr="00BD5DC8">
        <w:rPr>
          <w:rStyle w:val="Char3"/>
          <w:rFonts w:hint="cs"/>
          <w:rtl/>
        </w:rPr>
        <w:t>: «اللهم انّي اعوذ برضاك من سخطك</w:t>
      </w:r>
      <w:r w:rsidR="001C559E">
        <w:rPr>
          <w:rStyle w:val="Char3"/>
          <w:rFonts w:hint="cs"/>
          <w:rtl/>
        </w:rPr>
        <w:t xml:space="preserve"> و</w:t>
      </w:r>
      <w:r w:rsidRPr="00BD5DC8">
        <w:rPr>
          <w:rStyle w:val="Char3"/>
          <w:rFonts w:hint="cs"/>
          <w:rtl/>
        </w:rPr>
        <w:t>بمعافاتك من عقوبتك</w:t>
      </w:r>
      <w:r w:rsidR="001C559E">
        <w:rPr>
          <w:rStyle w:val="Char3"/>
          <w:rFonts w:hint="cs"/>
          <w:rtl/>
        </w:rPr>
        <w:t xml:space="preserve"> و</w:t>
      </w:r>
      <w:r w:rsidRPr="00BD5DC8">
        <w:rPr>
          <w:rStyle w:val="Char3"/>
          <w:rFonts w:hint="cs"/>
          <w:rtl/>
        </w:rPr>
        <w:t>اعوذ بك منك، لا أحصي ثناءاً عليك، انت كما اِثنَيتَ علي نفسك»</w:t>
      </w:r>
      <w:r w:rsidR="009F4885">
        <w:rPr>
          <w:rStyle w:val="Char4"/>
          <w:rFonts w:hint="cs"/>
          <w:rtl/>
        </w:rPr>
        <w:t>؛ «</w:t>
      </w:r>
      <w:r w:rsidRPr="00BD5DC8">
        <w:rPr>
          <w:rStyle w:val="Char4"/>
          <w:rFonts w:hint="cs"/>
          <w:rtl/>
        </w:rPr>
        <w:t>بار خدا</w:t>
      </w:r>
      <w:r w:rsidR="001C559E">
        <w:rPr>
          <w:rStyle w:val="Char4"/>
          <w:rFonts w:hint="cs"/>
          <w:rtl/>
        </w:rPr>
        <w:t>ی</w:t>
      </w:r>
      <w:r w:rsidRPr="00BD5DC8">
        <w:rPr>
          <w:rStyle w:val="Char4"/>
          <w:rFonts w:hint="cs"/>
          <w:rtl/>
        </w:rPr>
        <w:t>ا! من از ناخرسند</w:t>
      </w:r>
      <w:r w:rsidR="001C559E">
        <w:rPr>
          <w:rStyle w:val="Char4"/>
          <w:rFonts w:hint="cs"/>
          <w:rtl/>
        </w:rPr>
        <w:t>ی</w:t>
      </w:r>
      <w:r w:rsidRPr="00BD5DC8">
        <w:rPr>
          <w:rStyle w:val="Char4"/>
          <w:rFonts w:hint="cs"/>
          <w:rtl/>
        </w:rPr>
        <w:t xml:space="preserve"> و خشم و غضبت به خشنود</w:t>
      </w:r>
      <w:r w:rsidR="001C559E">
        <w:rPr>
          <w:rStyle w:val="Char4"/>
          <w:rFonts w:hint="cs"/>
          <w:rtl/>
        </w:rPr>
        <w:t>ی</w:t>
      </w:r>
      <w:r w:rsidRPr="00BD5DC8">
        <w:rPr>
          <w:rStyle w:val="Char4"/>
          <w:rFonts w:hint="cs"/>
          <w:rtl/>
        </w:rPr>
        <w:t xml:space="preserve"> و رضا</w:t>
      </w:r>
      <w:r w:rsidR="001C559E">
        <w:rPr>
          <w:rStyle w:val="Char4"/>
          <w:rFonts w:hint="cs"/>
          <w:rtl/>
        </w:rPr>
        <w:t>ی</w:t>
      </w:r>
      <w:r w:rsidRPr="00BD5DC8">
        <w:rPr>
          <w:rStyle w:val="Char4"/>
          <w:rFonts w:hint="cs"/>
          <w:rtl/>
        </w:rPr>
        <w:t xml:space="preserve">ت تو، و از </w:t>
      </w:r>
      <w:r w:rsidR="001C559E">
        <w:rPr>
          <w:rStyle w:val="Char4"/>
          <w:rFonts w:hint="cs"/>
          <w:rtl/>
        </w:rPr>
        <w:t>کی</w:t>
      </w:r>
      <w:r w:rsidRPr="00BD5DC8">
        <w:rPr>
          <w:rStyle w:val="Char4"/>
          <w:rFonts w:hint="cs"/>
          <w:rtl/>
        </w:rPr>
        <w:t>فر و پادافره‌ات به عفو و بخشش تو پناه م</w:t>
      </w:r>
      <w:r w:rsidR="001C559E">
        <w:rPr>
          <w:rStyle w:val="Char4"/>
          <w:rFonts w:hint="cs"/>
          <w:rtl/>
        </w:rPr>
        <w:t>ی</w:t>
      </w:r>
      <w:r w:rsidRPr="00BD5DC8">
        <w:rPr>
          <w:rStyle w:val="Char4"/>
          <w:rFonts w:hint="cs"/>
          <w:rtl/>
        </w:rPr>
        <w:t>‌برم و ن</w:t>
      </w:r>
      <w:r w:rsidR="001C559E">
        <w:rPr>
          <w:rStyle w:val="Char4"/>
          <w:rFonts w:hint="cs"/>
          <w:rtl/>
        </w:rPr>
        <w:t>ی</w:t>
      </w:r>
      <w:r w:rsidRPr="00BD5DC8">
        <w:rPr>
          <w:rStyle w:val="Char4"/>
          <w:rFonts w:hint="cs"/>
          <w:rtl/>
        </w:rPr>
        <w:t>ز از گرفت و مؤاخذه‌ات به تو پناه م</w:t>
      </w:r>
      <w:r w:rsidR="001C559E">
        <w:rPr>
          <w:rStyle w:val="Char4"/>
          <w:rFonts w:hint="cs"/>
          <w:rtl/>
        </w:rPr>
        <w:t>ی</w:t>
      </w:r>
      <w:r w:rsidRPr="00BD5DC8">
        <w:rPr>
          <w:rStyle w:val="Char4"/>
          <w:rFonts w:hint="cs"/>
          <w:rtl/>
        </w:rPr>
        <w:t>‌برم. من ا</w:t>
      </w:r>
      <w:r w:rsidR="001C559E">
        <w:rPr>
          <w:rStyle w:val="Char4"/>
          <w:rFonts w:hint="cs"/>
          <w:rtl/>
        </w:rPr>
        <w:t>ی</w:t>
      </w:r>
      <w:r w:rsidRPr="00BD5DC8">
        <w:rPr>
          <w:rStyle w:val="Char4"/>
          <w:rFonts w:hint="cs"/>
          <w:rtl/>
        </w:rPr>
        <w:t>ن توان و قدرت را ندارم تا به ب</w:t>
      </w:r>
      <w:r w:rsidR="001C559E">
        <w:rPr>
          <w:rStyle w:val="Char4"/>
          <w:rFonts w:hint="cs"/>
          <w:rtl/>
        </w:rPr>
        <w:t>ی</w:t>
      </w:r>
      <w:r w:rsidRPr="00BD5DC8">
        <w:rPr>
          <w:rStyle w:val="Char4"/>
          <w:rFonts w:hint="cs"/>
          <w:rtl/>
        </w:rPr>
        <w:t>ان ثنا و توص</w:t>
      </w:r>
      <w:r w:rsidR="001C559E">
        <w:rPr>
          <w:rStyle w:val="Char4"/>
          <w:rFonts w:hint="cs"/>
          <w:rtl/>
        </w:rPr>
        <w:t>ی</w:t>
      </w:r>
      <w:r w:rsidRPr="00BD5DC8">
        <w:rPr>
          <w:rStyle w:val="Char4"/>
          <w:rFonts w:hint="cs"/>
          <w:rtl/>
        </w:rPr>
        <w:t>ف شا</w:t>
      </w:r>
      <w:r w:rsidR="001C559E">
        <w:rPr>
          <w:rStyle w:val="Char4"/>
          <w:rFonts w:hint="cs"/>
          <w:rtl/>
        </w:rPr>
        <w:t>ی</w:t>
      </w:r>
      <w:r w:rsidRPr="00BD5DC8">
        <w:rPr>
          <w:rStyle w:val="Char4"/>
          <w:rFonts w:hint="cs"/>
          <w:rtl/>
        </w:rPr>
        <w:t>سته و وصف و ش</w:t>
      </w:r>
      <w:r w:rsidR="001C559E">
        <w:rPr>
          <w:rStyle w:val="Char4"/>
          <w:rFonts w:hint="cs"/>
          <w:rtl/>
        </w:rPr>
        <w:t>ک</w:t>
      </w:r>
      <w:r w:rsidRPr="00BD5DC8">
        <w:rPr>
          <w:rStyle w:val="Char4"/>
          <w:rFonts w:hint="cs"/>
          <w:rtl/>
        </w:rPr>
        <w:t>وه با</w:t>
      </w:r>
      <w:r w:rsidR="001C559E">
        <w:rPr>
          <w:rStyle w:val="Char4"/>
          <w:rFonts w:hint="cs"/>
          <w:rtl/>
        </w:rPr>
        <w:t>ی</w:t>
      </w:r>
      <w:r w:rsidRPr="00BD5DC8">
        <w:rPr>
          <w:rStyle w:val="Char4"/>
          <w:rFonts w:hint="cs"/>
          <w:rtl/>
        </w:rPr>
        <w:t>سته‌ات بپردازم، فقط هم</w:t>
      </w:r>
      <w:r w:rsidR="001C559E">
        <w:rPr>
          <w:rStyle w:val="Char4"/>
          <w:rFonts w:hint="cs"/>
          <w:rtl/>
        </w:rPr>
        <w:t>ی</w:t>
      </w:r>
      <w:r w:rsidRPr="00BD5DC8">
        <w:rPr>
          <w:rStyle w:val="Char4"/>
          <w:rFonts w:hint="cs"/>
          <w:rtl/>
        </w:rPr>
        <w:t>ن را 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 xml:space="preserve">م </w:t>
      </w:r>
      <w:r w:rsidR="001C559E">
        <w:rPr>
          <w:rStyle w:val="Char4"/>
          <w:rFonts w:hint="cs"/>
          <w:rtl/>
        </w:rPr>
        <w:t>ک</w:t>
      </w:r>
      <w:r w:rsidRPr="00BD5DC8">
        <w:rPr>
          <w:rStyle w:val="Char4"/>
          <w:rFonts w:hint="cs"/>
          <w:rtl/>
        </w:rPr>
        <w:t>ه تو آنچنان هست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خودت درباره‌</w:t>
      </w:r>
      <w:r w:rsidR="001C559E">
        <w:rPr>
          <w:rStyle w:val="Char4"/>
          <w:rFonts w:hint="cs"/>
          <w:rtl/>
        </w:rPr>
        <w:t>ی</w:t>
      </w:r>
      <w:r w:rsidRPr="00BD5DC8">
        <w:rPr>
          <w:rStyle w:val="Char4"/>
          <w:rFonts w:hint="cs"/>
          <w:rtl/>
        </w:rPr>
        <w:t xml:space="preserve"> ذات خو</w:t>
      </w:r>
      <w:r w:rsidR="001C559E">
        <w:rPr>
          <w:rStyle w:val="Char4"/>
          <w:rFonts w:hint="cs"/>
          <w:rtl/>
        </w:rPr>
        <w:t>ی</w:t>
      </w:r>
      <w:r w:rsidRPr="00BD5DC8">
        <w:rPr>
          <w:rStyle w:val="Char4"/>
          <w:rFonts w:hint="cs"/>
          <w:rtl/>
        </w:rPr>
        <w:t>ش ب</w:t>
      </w:r>
      <w:r w:rsidR="001C559E">
        <w:rPr>
          <w:rStyle w:val="Char4"/>
          <w:rFonts w:hint="cs"/>
          <w:rtl/>
        </w:rPr>
        <w:t>ی</w:t>
      </w:r>
      <w:r w:rsidRPr="00BD5DC8">
        <w:rPr>
          <w:rStyle w:val="Char4"/>
          <w:rFonts w:hint="cs"/>
          <w:rtl/>
        </w:rPr>
        <w:t>ان فرموده‌ا</w:t>
      </w:r>
      <w:r w:rsidR="001C559E">
        <w:rPr>
          <w:rStyle w:val="Char4"/>
          <w:rFonts w:hint="cs"/>
          <w:rtl/>
        </w:rPr>
        <w:t>ی</w:t>
      </w:r>
      <w:r w:rsidRPr="00BD5DC8">
        <w:rPr>
          <w:rStyle w:val="Char4"/>
          <w:rFonts w:hint="cs"/>
          <w:rtl/>
        </w:rPr>
        <w:t xml:space="preserve"> و </w:t>
      </w:r>
      <w:r w:rsidR="00241469">
        <w:rPr>
          <w:rStyle w:val="Char4"/>
          <w:rFonts w:hint="cs"/>
          <w:rtl/>
        </w:rPr>
        <w:t>به حمد و ستا</w:t>
      </w:r>
      <w:r w:rsidR="001C559E">
        <w:rPr>
          <w:rStyle w:val="Char4"/>
          <w:rFonts w:hint="cs"/>
          <w:rtl/>
        </w:rPr>
        <w:t>ی</w:t>
      </w:r>
      <w:r w:rsidR="00241469">
        <w:rPr>
          <w:rStyle w:val="Char4"/>
          <w:rFonts w:hint="cs"/>
          <w:rtl/>
        </w:rPr>
        <w:t>ش خو</w:t>
      </w:r>
      <w:r w:rsidR="001C559E">
        <w:rPr>
          <w:rStyle w:val="Char4"/>
          <w:rFonts w:hint="cs"/>
          <w:rtl/>
        </w:rPr>
        <w:t>ی</w:t>
      </w:r>
      <w:r w:rsidR="00241469">
        <w:rPr>
          <w:rStyle w:val="Char4"/>
          <w:rFonts w:hint="cs"/>
          <w:rtl/>
        </w:rPr>
        <w:t>ش پرداخته‌ا</w:t>
      </w:r>
      <w:r w:rsidR="001C559E">
        <w:rPr>
          <w:rStyle w:val="Char4"/>
          <w:rFonts w:hint="cs"/>
          <w:rtl/>
        </w:rPr>
        <w:t>ی</w:t>
      </w:r>
      <w:r w:rsidRPr="00BD5DC8">
        <w:rPr>
          <w:rStyle w:val="Char4"/>
          <w:rFonts w:hint="cs"/>
          <w:rtl/>
        </w:rPr>
        <w:t>»</w:t>
      </w:r>
      <w:r w:rsidR="00241469">
        <w:rPr>
          <w:rStyle w:val="Char4"/>
          <w:rFonts w:hint="cs"/>
          <w:rtl/>
        </w:rPr>
        <w:t>.</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BA7FD8" w:rsidP="00971952">
      <w:pPr>
        <w:autoSpaceDE w:val="0"/>
        <w:autoSpaceDN w:val="0"/>
        <w:adjustRightInd w:val="0"/>
        <w:ind w:firstLine="227"/>
        <w:jc w:val="lowKashida"/>
        <w:rPr>
          <w:rStyle w:val="Char3"/>
          <w:rtl/>
          <w:lang w:bidi="fa-IR"/>
        </w:rPr>
      </w:pPr>
      <w:r w:rsidRPr="00BA7FD8">
        <w:rPr>
          <w:rStyle w:val="Char4"/>
          <w:rtl/>
        </w:rPr>
        <w:t>894</w:t>
      </w:r>
      <w:r w:rsidR="00E51E5A" w:rsidRPr="00BD5DC8">
        <w:rPr>
          <w:rStyle w:val="Char3"/>
          <w:rtl/>
        </w:rPr>
        <w:t xml:space="preserve"> </w:t>
      </w:r>
      <w:r w:rsidR="00E51E5A" w:rsidRPr="00BD5DC8">
        <w:rPr>
          <w:rStyle w:val="Char3"/>
          <w:rFonts w:ascii="Times New Roman" w:hAnsi="Times New Roman" w:cs="Times New Roman" w:hint="cs"/>
          <w:rtl/>
        </w:rPr>
        <w:t>–</w:t>
      </w:r>
      <w:r w:rsidR="00E51E5A" w:rsidRPr="00BD5DC8">
        <w:rPr>
          <w:rStyle w:val="Char3"/>
          <w:rFonts w:hint="cs"/>
          <w:rtl/>
        </w:rPr>
        <w:t xml:space="preserve"> </w:t>
      </w:r>
      <w:r w:rsidR="00E42D0A" w:rsidRPr="00E42D0A">
        <w:rPr>
          <w:rStyle w:val="Char3"/>
          <w:rFonts w:cs="IRNazli" w:hint="cs"/>
          <w:rtl/>
        </w:rPr>
        <w:t>(</w:t>
      </w:r>
      <w:r w:rsidRPr="00BA7FD8">
        <w:rPr>
          <w:rStyle w:val="Char4"/>
          <w:rtl/>
        </w:rPr>
        <w:t>8</w:t>
      </w:r>
      <w:r w:rsidR="00CF164C" w:rsidRPr="00CF164C">
        <w:rPr>
          <w:rStyle w:val="Char3"/>
          <w:rFonts w:cs="IRNazli"/>
          <w:rtl/>
        </w:rPr>
        <w:t>)</w:t>
      </w:r>
      <w:r w:rsidR="00E51E5A" w:rsidRPr="00BD5DC8">
        <w:rPr>
          <w:rStyle w:val="Char3"/>
          <w:rtl/>
        </w:rPr>
        <w:t xml:space="preserve"> وعن أبي هريرة </w:t>
      </w:r>
      <w:r w:rsidR="00F24213" w:rsidRPr="00F24213">
        <w:rPr>
          <w:rStyle w:val="Char3"/>
          <w:rFonts w:cs="CTraditional Arabic"/>
          <w:szCs w:val="28"/>
          <w:rtl/>
        </w:rPr>
        <w:t>س</w:t>
      </w:r>
      <w:r w:rsidR="00E51E5A" w:rsidRPr="00BD5DC8">
        <w:rPr>
          <w:rStyle w:val="Char3"/>
          <w:rtl/>
        </w:rPr>
        <w:t xml:space="preserve"> قال</w:t>
      </w:r>
      <w:r w:rsidR="0040716E">
        <w:rPr>
          <w:rStyle w:val="Char3"/>
          <w:rtl/>
        </w:rPr>
        <w:t>:</w:t>
      </w:r>
      <w:r w:rsidR="00E51E5A" w:rsidRPr="00BD5DC8">
        <w:rPr>
          <w:rStyle w:val="Char3"/>
          <w:rtl/>
        </w:rPr>
        <w:t xml:space="preserve"> قال رسول الله </w:t>
      </w:r>
      <w:r w:rsidR="00040996">
        <w:rPr>
          <w:rStyle w:val="Char3"/>
          <w:rFonts w:cs="CTraditional Arabic" w:hint="cs"/>
          <w:rtl/>
        </w:rPr>
        <w:t>ج</w:t>
      </w:r>
      <w:r w:rsidR="0040716E">
        <w:rPr>
          <w:rStyle w:val="Char3"/>
          <w:rtl/>
        </w:rPr>
        <w:t>:</w:t>
      </w:r>
      <w:r w:rsidR="00E51E5A" w:rsidRPr="00BD5DC8">
        <w:rPr>
          <w:rStyle w:val="Char3"/>
          <w:rtl/>
        </w:rPr>
        <w:t xml:space="preserve"> أقرب</w:t>
      </w:r>
      <w:r w:rsidR="00E51E5A" w:rsidRPr="00BD5DC8">
        <w:rPr>
          <w:rStyle w:val="Char3"/>
          <w:rFonts w:hint="cs"/>
          <w:rtl/>
        </w:rPr>
        <w:t>ُ</w:t>
      </w:r>
      <w:r w:rsidR="00E51E5A" w:rsidRPr="00BD5DC8">
        <w:rPr>
          <w:rStyle w:val="Char3"/>
          <w:rtl/>
        </w:rPr>
        <w:t xml:space="preserve"> ما يكون</w:t>
      </w:r>
      <w:r w:rsidR="00E51E5A" w:rsidRPr="00BD5DC8">
        <w:rPr>
          <w:rStyle w:val="Char3"/>
          <w:rFonts w:hint="cs"/>
          <w:rtl/>
        </w:rPr>
        <w:t>ُ</w:t>
      </w:r>
      <w:r w:rsidR="00E51E5A" w:rsidRPr="00BD5DC8">
        <w:rPr>
          <w:rStyle w:val="Char3"/>
          <w:rtl/>
        </w:rPr>
        <w:t xml:space="preserve"> الع</w:t>
      </w:r>
      <w:r w:rsidR="00E51E5A" w:rsidRPr="00BD5DC8">
        <w:rPr>
          <w:rStyle w:val="Char3"/>
          <w:rFonts w:hint="cs"/>
          <w:rtl/>
        </w:rPr>
        <w:t>َ</w:t>
      </w:r>
      <w:r w:rsidR="00E51E5A" w:rsidRPr="00BD5DC8">
        <w:rPr>
          <w:rStyle w:val="Char3"/>
          <w:rtl/>
        </w:rPr>
        <w:t>بد</w:t>
      </w:r>
      <w:r w:rsidR="00E51E5A" w:rsidRPr="00BD5DC8">
        <w:rPr>
          <w:rStyle w:val="Char3"/>
          <w:rFonts w:hint="cs"/>
          <w:rtl/>
        </w:rPr>
        <w:t>ُ</w:t>
      </w:r>
      <w:r w:rsidR="00E51E5A" w:rsidRPr="00BD5DC8">
        <w:rPr>
          <w:rStyle w:val="Char3"/>
          <w:rtl/>
        </w:rPr>
        <w:t xml:space="preserve"> م</w:t>
      </w:r>
      <w:r w:rsidR="00E51E5A" w:rsidRPr="00BD5DC8">
        <w:rPr>
          <w:rStyle w:val="Char3"/>
          <w:rFonts w:hint="cs"/>
          <w:rtl/>
        </w:rPr>
        <w:t>ِ</w:t>
      </w:r>
      <w:r w:rsidR="00E51E5A" w:rsidRPr="00BD5DC8">
        <w:rPr>
          <w:rStyle w:val="Char3"/>
          <w:rtl/>
        </w:rPr>
        <w:t>ن ر</w:t>
      </w:r>
      <w:r w:rsidR="00E51E5A" w:rsidRPr="00BD5DC8">
        <w:rPr>
          <w:rStyle w:val="Char3"/>
          <w:rFonts w:hint="cs"/>
          <w:rtl/>
        </w:rPr>
        <w:t>َ</w:t>
      </w:r>
      <w:r w:rsidR="00E51E5A" w:rsidRPr="00BD5DC8">
        <w:rPr>
          <w:rStyle w:val="Char3"/>
          <w:rtl/>
        </w:rPr>
        <w:t>ب</w:t>
      </w:r>
      <w:r w:rsidR="00E51E5A" w:rsidRPr="00BD5DC8">
        <w:rPr>
          <w:rStyle w:val="Char3"/>
          <w:rFonts w:hint="cs"/>
          <w:rtl/>
        </w:rPr>
        <w:t>ِّ</w:t>
      </w:r>
      <w:r w:rsidR="00E51E5A" w:rsidRPr="00BD5DC8">
        <w:rPr>
          <w:rStyle w:val="Char3"/>
          <w:rtl/>
        </w:rPr>
        <w:t>ه</w:t>
      </w:r>
      <w:r w:rsidR="001C559E">
        <w:rPr>
          <w:rStyle w:val="Char3"/>
          <w:rtl/>
        </w:rPr>
        <w:t xml:space="preserve"> و</w:t>
      </w:r>
      <w:r w:rsidR="00E51E5A" w:rsidRPr="00BD5DC8">
        <w:rPr>
          <w:rStyle w:val="Char3"/>
          <w:rtl/>
        </w:rPr>
        <w:t>ه</w:t>
      </w:r>
      <w:r w:rsidR="00E51E5A" w:rsidRPr="00BD5DC8">
        <w:rPr>
          <w:rStyle w:val="Char3"/>
          <w:rFonts w:hint="cs"/>
          <w:rtl/>
        </w:rPr>
        <w:t>ُ</w:t>
      </w:r>
      <w:r w:rsidR="00E51E5A" w:rsidRPr="00BD5DC8">
        <w:rPr>
          <w:rStyle w:val="Char3"/>
          <w:rtl/>
        </w:rPr>
        <w:t>و</w:t>
      </w:r>
      <w:r w:rsidR="00E51E5A" w:rsidRPr="00BD5DC8">
        <w:rPr>
          <w:rStyle w:val="Char3"/>
          <w:rFonts w:hint="cs"/>
          <w:rtl/>
        </w:rPr>
        <w:t>َ</w:t>
      </w:r>
      <w:r w:rsidR="00E51E5A" w:rsidRPr="00BD5DC8">
        <w:rPr>
          <w:rStyle w:val="Char3"/>
          <w:rtl/>
        </w:rPr>
        <w:t xml:space="preserve"> ساج</w:t>
      </w:r>
      <w:r w:rsidR="00E51E5A" w:rsidRPr="00BD5DC8">
        <w:rPr>
          <w:rStyle w:val="Char3"/>
          <w:rFonts w:hint="cs"/>
          <w:rtl/>
        </w:rPr>
        <w:t>ِ</w:t>
      </w:r>
      <w:r w:rsidR="00E51E5A" w:rsidRPr="00BD5DC8">
        <w:rPr>
          <w:rStyle w:val="Char3"/>
          <w:rtl/>
        </w:rPr>
        <w:t>د</w:t>
      </w:r>
      <w:r w:rsidR="00E51E5A" w:rsidRPr="00BD5DC8">
        <w:rPr>
          <w:rStyle w:val="Char3"/>
          <w:rFonts w:hint="cs"/>
          <w:rtl/>
        </w:rPr>
        <w:t>ٌ</w:t>
      </w:r>
      <w:r w:rsidR="00E51E5A" w:rsidRPr="00BD5DC8">
        <w:rPr>
          <w:rStyle w:val="Char3"/>
          <w:rtl/>
        </w:rPr>
        <w:t xml:space="preserve"> ف</w:t>
      </w:r>
      <w:r w:rsidR="00E51E5A" w:rsidRPr="00BD5DC8">
        <w:rPr>
          <w:rStyle w:val="Char3"/>
          <w:rFonts w:hint="cs"/>
          <w:rtl/>
        </w:rPr>
        <w:t>ٌ</w:t>
      </w:r>
      <w:r w:rsidR="00E51E5A" w:rsidRPr="00BD5DC8">
        <w:rPr>
          <w:rStyle w:val="Char3"/>
          <w:rtl/>
        </w:rPr>
        <w:t>أك</w:t>
      </w:r>
      <w:r w:rsidR="00E51E5A" w:rsidRPr="00BD5DC8">
        <w:rPr>
          <w:rStyle w:val="Char3"/>
          <w:rFonts w:hint="cs"/>
          <w:rtl/>
        </w:rPr>
        <w:t>ْ</w:t>
      </w:r>
      <w:r w:rsidR="00E51E5A" w:rsidRPr="00BD5DC8">
        <w:rPr>
          <w:rStyle w:val="Char3"/>
          <w:rtl/>
        </w:rPr>
        <w:t>ث</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وا الد</w:t>
      </w:r>
      <w:r w:rsidR="00E51E5A" w:rsidRPr="00BD5DC8">
        <w:rPr>
          <w:rStyle w:val="Char3"/>
          <w:rFonts w:hint="cs"/>
          <w:rtl/>
        </w:rPr>
        <w:t>ُّ</w:t>
      </w:r>
      <w:r w:rsidR="00E51E5A" w:rsidRPr="00BD5DC8">
        <w:rPr>
          <w:rStyle w:val="Char3"/>
          <w:rtl/>
        </w:rPr>
        <w:t>عاء</w:t>
      </w:r>
      <w:r w:rsidR="00E51E5A" w:rsidRPr="00BD5DC8">
        <w:rPr>
          <w:rStyle w:val="Char3"/>
          <w:rFonts w:hint="cs"/>
          <w:rtl/>
        </w:rPr>
        <w:t>َ</w:t>
      </w:r>
      <w:r w:rsidR="003E0CC1">
        <w:rPr>
          <w:rStyle w:val="Char3"/>
          <w:rFonts w:hint="cs"/>
          <w:rtl/>
        </w:rPr>
        <w:t>.</w:t>
      </w:r>
      <w:r w:rsidR="00E51E5A" w:rsidRPr="00BD5DC8">
        <w:rPr>
          <w:rStyle w:val="Char3"/>
          <w:rtl/>
        </w:rPr>
        <w:t xml:space="preserve"> </w:t>
      </w:r>
      <w:r w:rsidR="00E51E5A" w:rsidRPr="00040996">
        <w:rPr>
          <w:rStyle w:val="Char1"/>
          <w:rtl/>
        </w:rPr>
        <w:t>رواه مسلم</w:t>
      </w:r>
      <w:r w:rsidR="00971952" w:rsidRPr="00971952">
        <w:rPr>
          <w:rStyle w:val="Char4"/>
          <w:rFonts w:hint="cs"/>
          <w:vertAlign w:val="superscript"/>
          <w:rtl/>
          <w:lang w:bidi="ar-SA"/>
        </w:rPr>
        <w:t>(</w:t>
      </w:r>
      <w:r w:rsidR="00971952" w:rsidRPr="00971952">
        <w:rPr>
          <w:rStyle w:val="Char4"/>
          <w:vertAlign w:val="superscript"/>
          <w:rtl/>
          <w:lang w:bidi="ar-SA"/>
        </w:rPr>
        <w:footnoteReference w:id="637"/>
      </w:r>
      <w:r w:rsidR="00971952" w:rsidRPr="00971952">
        <w:rPr>
          <w:rStyle w:val="Char4"/>
          <w:rFonts w:hint="cs"/>
          <w:vertAlign w:val="superscript"/>
          <w:rtl/>
          <w:lang w:bidi="ar-SA"/>
        </w:rPr>
        <w:t>)</w:t>
      </w:r>
      <w:r w:rsidR="00971952">
        <w:rPr>
          <w:rStyle w:val="Char4"/>
          <w:rFonts w:hint="cs"/>
          <w:rtl/>
        </w:rPr>
        <w:t>.</w:t>
      </w:r>
    </w:p>
    <w:p w:rsidR="00E51E5A" w:rsidRPr="00BD5DC8" w:rsidRDefault="00E51E5A" w:rsidP="004709A5">
      <w:pPr>
        <w:ind w:firstLine="284"/>
        <w:jc w:val="both"/>
        <w:rPr>
          <w:rStyle w:val="Char4"/>
          <w:rtl/>
        </w:rPr>
      </w:pPr>
      <w:r w:rsidRPr="00BD5DC8">
        <w:rPr>
          <w:rStyle w:val="Char4"/>
          <w:rFonts w:hint="cs"/>
          <w:rtl/>
        </w:rPr>
        <w:t>894- (8) 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نزد</w:t>
      </w:r>
      <w:r w:rsidR="001C559E">
        <w:rPr>
          <w:rStyle w:val="Char4"/>
          <w:rFonts w:hint="cs"/>
          <w:rtl/>
        </w:rPr>
        <w:t>یک</w:t>
      </w:r>
      <w:r w:rsidRPr="00BD5DC8">
        <w:rPr>
          <w:rStyle w:val="Char4"/>
          <w:rFonts w:hint="cs"/>
          <w:rtl/>
        </w:rPr>
        <w:t>تر</w:t>
      </w:r>
      <w:r w:rsidR="001C559E">
        <w:rPr>
          <w:rStyle w:val="Char4"/>
          <w:rFonts w:hint="cs"/>
          <w:rtl/>
        </w:rPr>
        <w:t>ی</w:t>
      </w:r>
      <w:r w:rsidRPr="00BD5DC8">
        <w:rPr>
          <w:rStyle w:val="Char4"/>
          <w:rFonts w:hint="cs"/>
          <w:rtl/>
        </w:rPr>
        <w:t>ن حالت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بنده م</w:t>
      </w:r>
      <w:r w:rsidR="001C559E">
        <w:rPr>
          <w:rStyle w:val="Char4"/>
          <w:rFonts w:hint="cs"/>
          <w:rtl/>
        </w:rPr>
        <w:t>ی</w:t>
      </w:r>
      <w:r w:rsidRPr="00BD5DC8">
        <w:rPr>
          <w:rStyle w:val="Char4"/>
          <w:rFonts w:hint="cs"/>
          <w:rtl/>
        </w:rPr>
        <w:t>‌تواند با پروردگارش داشته باشد، زمان</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در سجده است (چون در ا</w:t>
      </w:r>
      <w:r w:rsidR="001C559E">
        <w:rPr>
          <w:rStyle w:val="Char4"/>
          <w:rFonts w:hint="cs"/>
          <w:rtl/>
        </w:rPr>
        <w:t>ی</w:t>
      </w:r>
      <w:r w:rsidRPr="00BD5DC8">
        <w:rPr>
          <w:rStyle w:val="Char4"/>
          <w:rFonts w:hint="cs"/>
          <w:rtl/>
        </w:rPr>
        <w:t>ن حالت، بنده در پ</w:t>
      </w:r>
      <w:r w:rsidR="001C559E">
        <w:rPr>
          <w:rStyle w:val="Char4"/>
          <w:rFonts w:hint="cs"/>
          <w:rtl/>
        </w:rPr>
        <w:t>ی</w:t>
      </w:r>
      <w:r w:rsidRPr="00BD5DC8">
        <w:rPr>
          <w:rStyle w:val="Char4"/>
          <w:rFonts w:hint="cs"/>
          <w:rtl/>
        </w:rPr>
        <w:t>شگاه او تعال</w:t>
      </w:r>
      <w:r w:rsidR="001C559E">
        <w:rPr>
          <w:rStyle w:val="Char4"/>
          <w:rFonts w:hint="cs"/>
          <w:rtl/>
        </w:rPr>
        <w:t>ی</w:t>
      </w:r>
      <w:r w:rsidRPr="00BD5DC8">
        <w:rPr>
          <w:rStyle w:val="Char4"/>
          <w:rFonts w:hint="cs"/>
          <w:rtl/>
        </w:rPr>
        <w:t>، پ</w:t>
      </w:r>
      <w:r w:rsidR="001C559E">
        <w:rPr>
          <w:rStyle w:val="Char4"/>
          <w:rFonts w:hint="cs"/>
          <w:rtl/>
        </w:rPr>
        <w:t>ی</w:t>
      </w:r>
      <w:r w:rsidRPr="00BD5DC8">
        <w:rPr>
          <w:rStyle w:val="Char4"/>
          <w:rFonts w:hint="cs"/>
          <w:rtl/>
        </w:rPr>
        <w:t>شان</w:t>
      </w:r>
      <w:r w:rsidR="001C559E">
        <w:rPr>
          <w:rStyle w:val="Char4"/>
          <w:rFonts w:hint="cs"/>
          <w:rtl/>
        </w:rPr>
        <w:t>ی</w:t>
      </w:r>
      <w:r w:rsidRPr="00BD5DC8">
        <w:rPr>
          <w:rStyle w:val="Char4"/>
          <w:rFonts w:hint="cs"/>
          <w:rtl/>
        </w:rPr>
        <w:t xml:space="preserve"> برخا</w:t>
      </w:r>
      <w:r w:rsidR="001C559E">
        <w:rPr>
          <w:rStyle w:val="Char4"/>
          <w:rFonts w:hint="cs"/>
          <w:rtl/>
        </w:rPr>
        <w:t>ک</w:t>
      </w:r>
      <w:r w:rsidRPr="00BD5DC8">
        <w:rPr>
          <w:rStyle w:val="Char4"/>
          <w:rFonts w:hint="cs"/>
          <w:rtl/>
        </w:rPr>
        <w:t xml:space="preserve"> م</w:t>
      </w:r>
      <w:r w:rsidR="001C559E">
        <w:rPr>
          <w:rStyle w:val="Char4"/>
          <w:rFonts w:hint="cs"/>
          <w:rtl/>
        </w:rPr>
        <w:t>ی</w:t>
      </w:r>
      <w:r w:rsidRPr="00BD5DC8">
        <w:rPr>
          <w:rStyle w:val="Char4"/>
          <w:rFonts w:hint="cs"/>
          <w:rtl/>
        </w:rPr>
        <w:t>‌نهد و غرق در عظمت او م</w:t>
      </w:r>
      <w:r w:rsidR="001C559E">
        <w:rPr>
          <w:rStyle w:val="Char4"/>
          <w:rFonts w:hint="cs"/>
          <w:rtl/>
        </w:rPr>
        <w:t>ی</w:t>
      </w:r>
      <w:r w:rsidRPr="00BD5DC8">
        <w:rPr>
          <w:rStyle w:val="Char4"/>
          <w:rFonts w:hint="cs"/>
          <w:rtl/>
        </w:rPr>
        <w:t>‌شود و خودخواه</w:t>
      </w:r>
      <w:r w:rsidR="001C559E">
        <w:rPr>
          <w:rStyle w:val="Char4"/>
          <w:rFonts w:hint="cs"/>
          <w:rtl/>
        </w:rPr>
        <w:t>ی</w:t>
      </w:r>
      <w:r w:rsidRPr="00BD5DC8">
        <w:rPr>
          <w:rStyle w:val="Char4"/>
          <w:rFonts w:hint="cs"/>
          <w:rtl/>
        </w:rPr>
        <w:t>‌ها و خودبرترب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‌ها را فراموش</w:t>
      </w:r>
      <w:r w:rsidR="003E0CC1">
        <w:rPr>
          <w:rStyle w:val="Char4"/>
          <w:rFonts w:hint="cs"/>
          <w:rtl/>
        </w:rPr>
        <w:t xml:space="preserve"> می‌کند </w:t>
      </w:r>
      <w:r w:rsidRPr="00BD5DC8">
        <w:rPr>
          <w:rStyle w:val="Char4"/>
          <w:rFonts w:hint="cs"/>
          <w:rtl/>
        </w:rPr>
        <w:t>و عز</w:t>
      </w:r>
      <w:r w:rsidR="001C559E">
        <w:rPr>
          <w:rStyle w:val="Char4"/>
          <w:rFonts w:hint="cs"/>
          <w:rtl/>
        </w:rPr>
        <w:t>ی</w:t>
      </w:r>
      <w:r w:rsidRPr="00BD5DC8">
        <w:rPr>
          <w:rStyle w:val="Char4"/>
          <w:rFonts w:hint="cs"/>
          <w:rtl/>
        </w:rPr>
        <w:t>زتر</w:t>
      </w:r>
      <w:r w:rsidR="001C559E">
        <w:rPr>
          <w:rStyle w:val="Char4"/>
          <w:rFonts w:hint="cs"/>
          <w:rtl/>
        </w:rPr>
        <w:t>ی</w:t>
      </w:r>
      <w:r w:rsidRPr="00BD5DC8">
        <w:rPr>
          <w:rStyle w:val="Char4"/>
          <w:rFonts w:hint="cs"/>
          <w:rtl/>
        </w:rPr>
        <w:t>ن اعضا</w:t>
      </w:r>
      <w:r w:rsidR="001C559E">
        <w:rPr>
          <w:rStyle w:val="Char4"/>
          <w:rFonts w:hint="cs"/>
          <w:rtl/>
        </w:rPr>
        <w:t>ی</w:t>
      </w:r>
      <w:r w:rsidRPr="00BD5DC8">
        <w:rPr>
          <w:rStyle w:val="Char4"/>
          <w:rFonts w:hint="cs"/>
          <w:rtl/>
        </w:rPr>
        <w:t xml:space="preserve"> بدن خو</w:t>
      </w:r>
      <w:r w:rsidR="001C559E">
        <w:rPr>
          <w:rStyle w:val="Char4"/>
          <w:rFonts w:hint="cs"/>
          <w:rtl/>
        </w:rPr>
        <w:t>ی</w:t>
      </w:r>
      <w:r w:rsidRPr="00BD5DC8">
        <w:rPr>
          <w:rStyle w:val="Char4"/>
          <w:rFonts w:hint="cs"/>
          <w:rtl/>
        </w:rPr>
        <w:t>ش را با تواضع و فروتن</w:t>
      </w:r>
      <w:r w:rsidR="001C559E">
        <w:rPr>
          <w:rStyle w:val="Char4"/>
          <w:rFonts w:hint="cs"/>
          <w:rtl/>
        </w:rPr>
        <w:t>ی</w:t>
      </w:r>
      <w:r w:rsidRPr="00BD5DC8">
        <w:rPr>
          <w:rStyle w:val="Char4"/>
          <w:rFonts w:hint="cs"/>
          <w:rtl/>
        </w:rPr>
        <w:t xml:space="preserve"> و خشوع وخضوع بر خا</w:t>
      </w:r>
      <w:r w:rsidR="001C559E">
        <w:rPr>
          <w:rStyle w:val="Char4"/>
          <w:rFonts w:hint="cs"/>
          <w:rtl/>
        </w:rPr>
        <w:t>ک</w:t>
      </w:r>
      <w:r w:rsidRPr="00BD5DC8">
        <w:rPr>
          <w:rStyle w:val="Char4"/>
          <w:rFonts w:hint="cs"/>
          <w:rtl/>
        </w:rPr>
        <w:t xml:space="preserve"> م</w:t>
      </w:r>
      <w:r w:rsidR="001C559E">
        <w:rPr>
          <w:rStyle w:val="Char4"/>
          <w:rFonts w:hint="cs"/>
          <w:rtl/>
        </w:rPr>
        <w:t>ی</w:t>
      </w:r>
      <w:r w:rsidRPr="00BD5DC8">
        <w:rPr>
          <w:rStyle w:val="Char4"/>
          <w:rFonts w:hint="cs"/>
          <w:rtl/>
        </w:rPr>
        <w:t>‌گذارد و در نها</w:t>
      </w:r>
      <w:r w:rsidR="001C559E">
        <w:rPr>
          <w:rStyle w:val="Char4"/>
          <w:rFonts w:hint="cs"/>
          <w:rtl/>
        </w:rPr>
        <w:t>ی</w:t>
      </w:r>
      <w:r w:rsidRPr="00BD5DC8">
        <w:rPr>
          <w:rStyle w:val="Char4"/>
          <w:rFonts w:hint="cs"/>
          <w:rtl/>
        </w:rPr>
        <w:t>ت خوار</w:t>
      </w:r>
      <w:r w:rsidR="001C559E">
        <w:rPr>
          <w:rStyle w:val="Char4"/>
          <w:rFonts w:hint="cs"/>
          <w:rtl/>
        </w:rPr>
        <w:t>ی</w:t>
      </w:r>
      <w:r w:rsidRPr="00BD5DC8">
        <w:rPr>
          <w:rStyle w:val="Char4"/>
          <w:rFonts w:hint="cs"/>
          <w:rtl/>
        </w:rPr>
        <w:t xml:space="preserve"> و تضرع و اعتراف به بندگ</w:t>
      </w:r>
      <w:r w:rsidR="001C559E">
        <w:rPr>
          <w:rStyle w:val="Char4"/>
          <w:rFonts w:hint="cs"/>
          <w:rtl/>
        </w:rPr>
        <w:t>ی</w:t>
      </w:r>
      <w:r w:rsidRPr="00BD5DC8">
        <w:rPr>
          <w:rStyle w:val="Char4"/>
          <w:rFonts w:hint="cs"/>
          <w:rtl/>
        </w:rPr>
        <w:t xml:space="preserve"> خداوند و مقام الوه</w:t>
      </w:r>
      <w:r w:rsidR="001C559E">
        <w:rPr>
          <w:rStyle w:val="Char4"/>
          <w:rFonts w:hint="cs"/>
          <w:rtl/>
        </w:rPr>
        <w:t>ی</w:t>
      </w:r>
      <w:r w:rsidRPr="00BD5DC8">
        <w:rPr>
          <w:rStyle w:val="Char4"/>
          <w:rFonts w:hint="cs"/>
          <w:rtl/>
        </w:rPr>
        <w:t>ت و ربوب</w:t>
      </w:r>
      <w:r w:rsidR="001C559E">
        <w:rPr>
          <w:rStyle w:val="Char4"/>
          <w:rFonts w:hint="cs"/>
          <w:rtl/>
        </w:rPr>
        <w:t>ی</w:t>
      </w:r>
      <w:r w:rsidRPr="00BD5DC8">
        <w:rPr>
          <w:rStyle w:val="Char4"/>
          <w:rFonts w:hint="cs"/>
          <w:rtl/>
        </w:rPr>
        <w:t>ت پروردگارش قرار م</w:t>
      </w:r>
      <w:r w:rsidR="001C559E">
        <w:rPr>
          <w:rStyle w:val="Char4"/>
          <w:rFonts w:hint="cs"/>
          <w:rtl/>
        </w:rPr>
        <w:t>ی</w:t>
      </w:r>
      <w:r w:rsidRPr="00BD5DC8">
        <w:rPr>
          <w:rStyle w:val="Char4"/>
          <w:rFonts w:hint="cs"/>
          <w:rtl/>
        </w:rPr>
        <w:t>‌گ</w:t>
      </w:r>
      <w:r w:rsidR="001C559E">
        <w:rPr>
          <w:rStyle w:val="Char4"/>
          <w:rFonts w:hint="cs"/>
          <w:rtl/>
        </w:rPr>
        <w:t>ی</w:t>
      </w:r>
      <w:r w:rsidRPr="00BD5DC8">
        <w:rPr>
          <w:rStyle w:val="Char4"/>
          <w:rFonts w:hint="cs"/>
          <w:rtl/>
        </w:rPr>
        <w:t>رد. از ا</w:t>
      </w:r>
      <w:r w:rsidR="001C559E">
        <w:rPr>
          <w:rStyle w:val="Char4"/>
          <w:rFonts w:hint="cs"/>
          <w:rtl/>
        </w:rPr>
        <w:t>ی</w:t>
      </w:r>
      <w:r w:rsidRPr="00BD5DC8">
        <w:rPr>
          <w:rStyle w:val="Char4"/>
          <w:rFonts w:hint="cs"/>
          <w:rtl/>
        </w:rPr>
        <w:t>ن رو) در سجده ز</w:t>
      </w:r>
      <w:r w:rsidR="001C559E">
        <w:rPr>
          <w:rStyle w:val="Char4"/>
          <w:rFonts w:hint="cs"/>
          <w:rtl/>
        </w:rPr>
        <w:t>ی</w:t>
      </w:r>
      <w:r w:rsidRPr="00BD5DC8">
        <w:rPr>
          <w:rStyle w:val="Char4"/>
          <w:rFonts w:hint="cs"/>
          <w:rtl/>
        </w:rPr>
        <w:t xml:space="preserve">اد دعا </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د (چون سجده باعث قرب انسان به درگاه خدا م</w:t>
      </w:r>
      <w:r w:rsidR="001C559E">
        <w:rPr>
          <w:rStyle w:val="Char4"/>
          <w:rFonts w:hint="cs"/>
          <w:rtl/>
        </w:rPr>
        <w:t>ی</w:t>
      </w:r>
      <w:r w:rsidRPr="00BD5DC8">
        <w:rPr>
          <w:rStyle w:val="Char4"/>
          <w:rFonts w:hint="cs"/>
          <w:rtl/>
        </w:rPr>
        <w:t>‌شود. از ا</w:t>
      </w:r>
      <w:r w:rsidR="001C559E">
        <w:rPr>
          <w:rStyle w:val="Char4"/>
          <w:rFonts w:hint="cs"/>
          <w:rtl/>
        </w:rPr>
        <w:t>ی</w:t>
      </w:r>
      <w:r w:rsidRPr="00BD5DC8">
        <w:rPr>
          <w:rStyle w:val="Char4"/>
          <w:rFonts w:hint="cs"/>
          <w:rtl/>
        </w:rPr>
        <w:t>ن‌جهت شا</w:t>
      </w:r>
      <w:r w:rsidR="001C559E">
        <w:rPr>
          <w:rStyle w:val="Char4"/>
          <w:rFonts w:hint="cs"/>
          <w:rtl/>
        </w:rPr>
        <w:t>ی</w:t>
      </w:r>
      <w:r w:rsidRPr="00BD5DC8">
        <w:rPr>
          <w:rStyle w:val="Char4"/>
          <w:rFonts w:hint="cs"/>
          <w:rtl/>
        </w:rPr>
        <w:t>سته‌تر</w:t>
      </w:r>
      <w:r w:rsidR="001C559E">
        <w:rPr>
          <w:rStyle w:val="Char4"/>
          <w:rFonts w:hint="cs"/>
          <w:rtl/>
        </w:rPr>
        <w:t>ی</w:t>
      </w:r>
      <w:r w:rsidRPr="00BD5DC8">
        <w:rPr>
          <w:rStyle w:val="Char4"/>
          <w:rFonts w:hint="cs"/>
          <w:rtl/>
        </w:rPr>
        <w:t>ن حالات و اوقات برا</w:t>
      </w:r>
      <w:r w:rsidR="001C559E">
        <w:rPr>
          <w:rStyle w:val="Char4"/>
          <w:rFonts w:hint="cs"/>
          <w:rtl/>
        </w:rPr>
        <w:t>ی</w:t>
      </w:r>
      <w:r w:rsidRPr="00BD5DC8">
        <w:rPr>
          <w:rStyle w:val="Char4"/>
          <w:rFonts w:hint="cs"/>
          <w:rtl/>
        </w:rPr>
        <w:t xml:space="preserve"> اجابت دعا است</w:t>
      </w:r>
      <w:r w:rsidR="001F073B">
        <w:rPr>
          <w:rStyle w:val="Char4"/>
          <w:rFonts w:hint="cs"/>
          <w:rtl/>
        </w:rPr>
        <w:t>).</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BA7FD8" w:rsidP="00971952">
      <w:pPr>
        <w:autoSpaceDE w:val="0"/>
        <w:autoSpaceDN w:val="0"/>
        <w:adjustRightInd w:val="0"/>
        <w:ind w:firstLine="227"/>
        <w:jc w:val="lowKashida"/>
        <w:rPr>
          <w:rStyle w:val="Char3"/>
          <w:rtl/>
          <w:lang w:bidi="fa-IR"/>
        </w:rPr>
      </w:pPr>
      <w:r w:rsidRPr="00BA7FD8">
        <w:rPr>
          <w:rStyle w:val="Char4"/>
          <w:rtl/>
        </w:rPr>
        <w:t>895</w:t>
      </w:r>
      <w:r w:rsidR="00E51E5A" w:rsidRPr="00BD5DC8">
        <w:rPr>
          <w:rStyle w:val="Char3"/>
          <w:rtl/>
        </w:rPr>
        <w:t xml:space="preserve"> </w:t>
      </w:r>
      <w:r w:rsidR="00E51E5A" w:rsidRPr="00BD5DC8">
        <w:rPr>
          <w:rStyle w:val="Char3"/>
          <w:rFonts w:ascii="Times New Roman" w:hAnsi="Times New Roman" w:cs="Times New Roman" w:hint="cs"/>
          <w:rtl/>
        </w:rPr>
        <w:t>–</w:t>
      </w:r>
      <w:r w:rsidR="00E51E5A" w:rsidRPr="00BD5DC8">
        <w:rPr>
          <w:rStyle w:val="Char3"/>
          <w:rtl/>
        </w:rPr>
        <w:t xml:space="preserve"> </w:t>
      </w:r>
      <w:r w:rsidR="00E42D0A" w:rsidRPr="00E42D0A">
        <w:rPr>
          <w:rStyle w:val="Char3"/>
          <w:rFonts w:cs="IRNazli" w:hint="cs"/>
          <w:rtl/>
        </w:rPr>
        <w:t>(</w:t>
      </w:r>
      <w:r w:rsidRPr="00BA7FD8">
        <w:rPr>
          <w:rStyle w:val="Char4"/>
          <w:rtl/>
        </w:rPr>
        <w:t>9</w:t>
      </w:r>
      <w:r w:rsidR="00CF164C" w:rsidRPr="00CF164C">
        <w:rPr>
          <w:rStyle w:val="Char3"/>
          <w:rFonts w:cs="IRNazli"/>
          <w:rtl/>
        </w:rPr>
        <w:t>)</w:t>
      </w:r>
      <w:r w:rsidR="00E51E5A" w:rsidRPr="00BD5DC8">
        <w:rPr>
          <w:rStyle w:val="Char3"/>
          <w:rtl/>
        </w:rPr>
        <w:t xml:space="preserve"> وعنه قال: قال رسول الله </w:t>
      </w:r>
      <w:r w:rsidR="00040996" w:rsidRPr="00040996">
        <w:rPr>
          <w:rStyle w:val="Char3"/>
          <w:rFonts w:cs="CTraditional Arabic"/>
          <w:szCs w:val="24"/>
          <w:rtl/>
        </w:rPr>
        <w:t>ج</w:t>
      </w:r>
      <w:r w:rsidR="00E51E5A" w:rsidRPr="00BD5DC8">
        <w:rPr>
          <w:rStyle w:val="Char3"/>
          <w:rtl/>
        </w:rPr>
        <w:t>: إذا ق</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أ ابن آدم الس</w:t>
      </w:r>
      <w:r w:rsidR="00E51E5A" w:rsidRPr="00BD5DC8">
        <w:rPr>
          <w:rStyle w:val="Char3"/>
          <w:rFonts w:hint="cs"/>
          <w:rtl/>
        </w:rPr>
        <w:t>َّ</w:t>
      </w:r>
      <w:r w:rsidR="00E51E5A" w:rsidRPr="00BD5DC8">
        <w:rPr>
          <w:rStyle w:val="Char3"/>
          <w:rtl/>
        </w:rPr>
        <w:t>جد</w:t>
      </w:r>
      <w:r w:rsidR="00E51E5A" w:rsidRPr="00BD5DC8">
        <w:rPr>
          <w:rStyle w:val="Char3"/>
          <w:rFonts w:hint="cs"/>
          <w:rtl/>
        </w:rPr>
        <w:t>َ</w:t>
      </w:r>
      <w:r w:rsidR="00E51E5A" w:rsidRPr="00BD5DC8">
        <w:rPr>
          <w:rStyle w:val="Char3"/>
          <w:rtl/>
        </w:rPr>
        <w:t>ة</w:t>
      </w:r>
      <w:r w:rsidR="00E51E5A" w:rsidRPr="00BD5DC8">
        <w:rPr>
          <w:rStyle w:val="Char3"/>
          <w:rFonts w:hint="cs"/>
          <w:rtl/>
        </w:rPr>
        <w:t>َ</w:t>
      </w:r>
      <w:r w:rsidR="00E51E5A" w:rsidRPr="00BD5DC8">
        <w:rPr>
          <w:rStyle w:val="Char3"/>
          <w:rtl/>
        </w:rPr>
        <w:t xml:space="preserve"> ف</w:t>
      </w:r>
      <w:r w:rsidR="00E51E5A" w:rsidRPr="00BD5DC8">
        <w:rPr>
          <w:rStyle w:val="Char3"/>
          <w:rFonts w:hint="cs"/>
          <w:rtl/>
        </w:rPr>
        <w:t>َ</w:t>
      </w:r>
      <w:r w:rsidR="00E51E5A" w:rsidRPr="00BD5DC8">
        <w:rPr>
          <w:rStyle w:val="Char3"/>
          <w:rtl/>
        </w:rPr>
        <w:t>س</w:t>
      </w:r>
      <w:r w:rsidR="00E51E5A" w:rsidRPr="00BD5DC8">
        <w:rPr>
          <w:rStyle w:val="Char3"/>
          <w:rFonts w:hint="cs"/>
          <w:rtl/>
        </w:rPr>
        <w:t>َ</w:t>
      </w:r>
      <w:r w:rsidR="00E51E5A" w:rsidRPr="00BD5DC8">
        <w:rPr>
          <w:rStyle w:val="Char3"/>
          <w:rtl/>
        </w:rPr>
        <w:t>ج</w:t>
      </w:r>
      <w:r w:rsidR="00E51E5A" w:rsidRPr="00BD5DC8">
        <w:rPr>
          <w:rStyle w:val="Char3"/>
          <w:rFonts w:hint="cs"/>
          <w:rtl/>
        </w:rPr>
        <w:t>َ</w:t>
      </w:r>
      <w:r w:rsidR="00E51E5A" w:rsidRPr="00BD5DC8">
        <w:rPr>
          <w:rStyle w:val="Char3"/>
          <w:rtl/>
        </w:rPr>
        <w:t>د</w:t>
      </w:r>
      <w:r w:rsidR="00E51E5A" w:rsidRPr="00BD5DC8">
        <w:rPr>
          <w:rStyle w:val="Char3"/>
          <w:rFonts w:hint="cs"/>
          <w:rtl/>
        </w:rPr>
        <w:t>َ</w:t>
      </w:r>
      <w:r w:rsidR="00E51E5A" w:rsidRPr="00BD5DC8">
        <w:rPr>
          <w:rStyle w:val="Char3"/>
          <w:rtl/>
        </w:rPr>
        <w:t xml:space="preserve"> </w:t>
      </w:r>
      <w:r w:rsidR="00E51E5A" w:rsidRPr="00BD5DC8">
        <w:rPr>
          <w:rStyle w:val="Char3"/>
          <w:rFonts w:hint="cs"/>
          <w:rtl/>
        </w:rPr>
        <w:t>إ</w:t>
      </w:r>
      <w:r w:rsidR="00E51E5A" w:rsidRPr="00BD5DC8">
        <w:rPr>
          <w:rStyle w:val="Char3"/>
          <w:rtl/>
        </w:rPr>
        <w:t>عت</w:t>
      </w:r>
      <w:r w:rsidR="00E51E5A" w:rsidRPr="00BD5DC8">
        <w:rPr>
          <w:rStyle w:val="Char3"/>
          <w:rFonts w:hint="cs"/>
          <w:rtl/>
        </w:rPr>
        <w:t>َ</w:t>
      </w:r>
      <w:r w:rsidR="00E51E5A" w:rsidRPr="00BD5DC8">
        <w:rPr>
          <w:rStyle w:val="Char3"/>
          <w:rtl/>
        </w:rPr>
        <w:t>ز</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 xml:space="preserve"> الش</w:t>
      </w:r>
      <w:r w:rsidR="00E51E5A" w:rsidRPr="00BD5DC8">
        <w:rPr>
          <w:rStyle w:val="Char3"/>
          <w:rFonts w:hint="cs"/>
          <w:rtl/>
        </w:rPr>
        <w:t>َّ</w:t>
      </w:r>
      <w:r w:rsidR="00E51E5A" w:rsidRPr="00BD5DC8">
        <w:rPr>
          <w:rStyle w:val="Char3"/>
          <w:rtl/>
        </w:rPr>
        <w:t>يطان</w:t>
      </w:r>
      <w:r w:rsidR="00E51E5A" w:rsidRPr="00BD5DC8">
        <w:rPr>
          <w:rStyle w:val="Char3"/>
          <w:rFonts w:hint="cs"/>
          <w:rtl/>
        </w:rPr>
        <w:t>ُ</w:t>
      </w:r>
      <w:r w:rsidR="00E51E5A" w:rsidRPr="00BD5DC8">
        <w:rPr>
          <w:rStyle w:val="Char3"/>
          <w:rtl/>
        </w:rPr>
        <w:t xml:space="preserve"> ي</w:t>
      </w:r>
      <w:r w:rsidR="00E51E5A" w:rsidRPr="00BD5DC8">
        <w:rPr>
          <w:rStyle w:val="Char3"/>
          <w:rFonts w:hint="cs"/>
          <w:rtl/>
        </w:rPr>
        <w:t>َ</w:t>
      </w:r>
      <w:r w:rsidR="00E51E5A" w:rsidRPr="00BD5DC8">
        <w:rPr>
          <w:rStyle w:val="Char3"/>
          <w:rtl/>
        </w:rPr>
        <w:t>بك</w:t>
      </w:r>
      <w:r w:rsidR="00E51E5A" w:rsidRPr="00BD5DC8">
        <w:rPr>
          <w:rStyle w:val="Char3"/>
          <w:rFonts w:hint="cs"/>
          <w:rtl/>
        </w:rPr>
        <w:t>ِ</w:t>
      </w:r>
      <w:r w:rsidR="00E51E5A" w:rsidRPr="00BD5DC8">
        <w:rPr>
          <w:rStyle w:val="Char3"/>
          <w:rtl/>
        </w:rPr>
        <w:t>ي ي</w:t>
      </w:r>
      <w:r w:rsidR="00E51E5A" w:rsidRPr="00BD5DC8">
        <w:rPr>
          <w:rStyle w:val="Char3"/>
          <w:rFonts w:hint="cs"/>
          <w:rtl/>
        </w:rPr>
        <w:t>َ</w:t>
      </w:r>
      <w:r w:rsidR="00E51E5A" w:rsidRPr="00BD5DC8">
        <w:rPr>
          <w:rStyle w:val="Char3"/>
          <w:rtl/>
        </w:rPr>
        <w:t>ق</w:t>
      </w:r>
      <w:r w:rsidR="00E51E5A" w:rsidRPr="00BD5DC8">
        <w:rPr>
          <w:rStyle w:val="Char3"/>
          <w:rFonts w:hint="cs"/>
          <w:rtl/>
        </w:rPr>
        <w:t>ُ</w:t>
      </w:r>
      <w:r w:rsidR="00E51E5A" w:rsidRPr="00BD5DC8">
        <w:rPr>
          <w:rStyle w:val="Char3"/>
          <w:rtl/>
        </w:rPr>
        <w:t>ول</w:t>
      </w:r>
      <w:r w:rsidR="0040716E">
        <w:rPr>
          <w:rStyle w:val="Char3"/>
          <w:rtl/>
        </w:rPr>
        <w:t>:</w:t>
      </w:r>
      <w:r w:rsidR="00E51E5A" w:rsidRPr="00BD5DC8">
        <w:rPr>
          <w:rStyle w:val="Char3"/>
          <w:rtl/>
        </w:rPr>
        <w:t xml:space="preserve"> يا ويل</w:t>
      </w:r>
      <w:r w:rsidR="00E51E5A" w:rsidRPr="00BD5DC8">
        <w:rPr>
          <w:rStyle w:val="Char3"/>
          <w:rFonts w:hint="cs"/>
          <w:rtl/>
        </w:rPr>
        <w:t>َ</w:t>
      </w:r>
      <w:r w:rsidR="00E51E5A" w:rsidRPr="00BD5DC8">
        <w:rPr>
          <w:rStyle w:val="Char3"/>
          <w:rtl/>
        </w:rPr>
        <w:t>تي أ</w:t>
      </w:r>
      <w:r w:rsidR="00E51E5A" w:rsidRPr="00BD5DC8">
        <w:rPr>
          <w:rStyle w:val="Char3"/>
          <w:rFonts w:hint="cs"/>
          <w:rtl/>
        </w:rPr>
        <w:t>ُ</w:t>
      </w:r>
      <w:r w:rsidR="00E51E5A" w:rsidRPr="00BD5DC8">
        <w:rPr>
          <w:rStyle w:val="Char3"/>
          <w:rtl/>
        </w:rPr>
        <w:t>م</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 xml:space="preserve"> ابن</w:t>
      </w:r>
      <w:r w:rsidR="00E51E5A" w:rsidRPr="00BD5DC8">
        <w:rPr>
          <w:rStyle w:val="Char3"/>
          <w:rFonts w:hint="cs"/>
          <w:rtl/>
        </w:rPr>
        <w:t>ُ</w:t>
      </w:r>
      <w:r w:rsidR="00E51E5A" w:rsidRPr="00BD5DC8">
        <w:rPr>
          <w:rStyle w:val="Char3"/>
          <w:rtl/>
        </w:rPr>
        <w:t xml:space="preserve"> آد</w:t>
      </w:r>
      <w:r w:rsidR="00E51E5A" w:rsidRPr="00BD5DC8">
        <w:rPr>
          <w:rStyle w:val="Char3"/>
          <w:rFonts w:hint="cs"/>
          <w:rtl/>
        </w:rPr>
        <w:t>َ</w:t>
      </w:r>
      <w:r w:rsidR="00E51E5A" w:rsidRPr="00BD5DC8">
        <w:rPr>
          <w:rStyle w:val="Char3"/>
          <w:rtl/>
        </w:rPr>
        <w:t>م</w:t>
      </w:r>
      <w:r w:rsidR="00E51E5A" w:rsidRPr="00BD5DC8">
        <w:rPr>
          <w:rStyle w:val="Char3"/>
          <w:rFonts w:hint="cs"/>
          <w:rtl/>
        </w:rPr>
        <w:t>َ</w:t>
      </w:r>
      <w:r w:rsidR="00E51E5A" w:rsidRPr="00BD5DC8">
        <w:rPr>
          <w:rStyle w:val="Char3"/>
          <w:rtl/>
        </w:rPr>
        <w:t xml:space="preserve"> ب</w:t>
      </w:r>
      <w:r w:rsidR="00E51E5A" w:rsidRPr="00BD5DC8">
        <w:rPr>
          <w:rStyle w:val="Char3"/>
          <w:rFonts w:hint="cs"/>
          <w:rtl/>
        </w:rPr>
        <w:t>ِ</w:t>
      </w:r>
      <w:r w:rsidR="00E51E5A" w:rsidRPr="00BD5DC8">
        <w:rPr>
          <w:rStyle w:val="Char3"/>
          <w:rtl/>
        </w:rPr>
        <w:t>الس</w:t>
      </w:r>
      <w:r w:rsidR="00E51E5A" w:rsidRPr="00BD5DC8">
        <w:rPr>
          <w:rStyle w:val="Char3"/>
          <w:rFonts w:hint="cs"/>
          <w:rtl/>
        </w:rPr>
        <w:t>ُّ</w:t>
      </w:r>
      <w:r w:rsidR="00E51E5A" w:rsidRPr="00BD5DC8">
        <w:rPr>
          <w:rStyle w:val="Char3"/>
          <w:rtl/>
        </w:rPr>
        <w:t>ج</w:t>
      </w:r>
      <w:r w:rsidR="00E51E5A" w:rsidRPr="00BD5DC8">
        <w:rPr>
          <w:rStyle w:val="Char3"/>
          <w:rFonts w:hint="cs"/>
          <w:rtl/>
        </w:rPr>
        <w:t>ُ</w:t>
      </w:r>
      <w:r w:rsidR="00E51E5A" w:rsidRPr="00BD5DC8">
        <w:rPr>
          <w:rStyle w:val="Char3"/>
          <w:rtl/>
        </w:rPr>
        <w:t>ود</w:t>
      </w:r>
      <w:r w:rsidR="00E51E5A" w:rsidRPr="00BD5DC8">
        <w:rPr>
          <w:rStyle w:val="Char3"/>
          <w:rFonts w:hint="cs"/>
          <w:rtl/>
        </w:rPr>
        <w:t>ِ</w:t>
      </w:r>
      <w:r w:rsidR="00E51E5A" w:rsidRPr="00BD5DC8">
        <w:rPr>
          <w:rStyle w:val="Char3"/>
          <w:rtl/>
        </w:rPr>
        <w:t xml:space="preserve"> ف</w:t>
      </w:r>
      <w:r w:rsidR="00E51E5A" w:rsidRPr="00BD5DC8">
        <w:rPr>
          <w:rStyle w:val="Char3"/>
          <w:rFonts w:hint="cs"/>
          <w:rtl/>
        </w:rPr>
        <w:t>َ</w:t>
      </w:r>
      <w:r w:rsidR="00E51E5A" w:rsidRPr="00BD5DC8">
        <w:rPr>
          <w:rStyle w:val="Char3"/>
          <w:rtl/>
        </w:rPr>
        <w:t>س</w:t>
      </w:r>
      <w:r w:rsidR="00E51E5A" w:rsidRPr="00BD5DC8">
        <w:rPr>
          <w:rStyle w:val="Char3"/>
          <w:rFonts w:hint="cs"/>
          <w:rtl/>
        </w:rPr>
        <w:t>َ</w:t>
      </w:r>
      <w:r w:rsidR="00E51E5A" w:rsidRPr="00BD5DC8">
        <w:rPr>
          <w:rStyle w:val="Char3"/>
          <w:rtl/>
        </w:rPr>
        <w:t>ج</w:t>
      </w:r>
      <w:r w:rsidR="00E51E5A" w:rsidRPr="00BD5DC8">
        <w:rPr>
          <w:rStyle w:val="Char3"/>
          <w:rFonts w:hint="cs"/>
          <w:rtl/>
        </w:rPr>
        <w:t>َ</w:t>
      </w:r>
      <w:r w:rsidR="00E51E5A" w:rsidRPr="00BD5DC8">
        <w:rPr>
          <w:rStyle w:val="Char3"/>
          <w:rtl/>
        </w:rPr>
        <w:t>د</w:t>
      </w:r>
      <w:r w:rsidR="00E51E5A" w:rsidRPr="00BD5DC8">
        <w:rPr>
          <w:rStyle w:val="Char3"/>
          <w:rFonts w:hint="cs"/>
          <w:rtl/>
        </w:rPr>
        <w:t>َ</w:t>
      </w:r>
      <w:r w:rsidR="00E51E5A" w:rsidRPr="00BD5DC8">
        <w:rPr>
          <w:rStyle w:val="Char3"/>
          <w:rtl/>
        </w:rPr>
        <w:t xml:space="preserve"> ف</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ه</w:t>
      </w:r>
      <w:r w:rsidR="00E51E5A" w:rsidRPr="00BD5DC8">
        <w:rPr>
          <w:rStyle w:val="Char3"/>
          <w:rFonts w:hint="cs"/>
          <w:rtl/>
        </w:rPr>
        <w:t>ُ</w:t>
      </w:r>
      <w:r w:rsidR="00E51E5A" w:rsidRPr="00BD5DC8">
        <w:rPr>
          <w:rStyle w:val="Char3"/>
          <w:rtl/>
        </w:rPr>
        <w:t xml:space="preserve"> الج</w:t>
      </w:r>
      <w:r w:rsidR="00E51E5A" w:rsidRPr="00BD5DC8">
        <w:rPr>
          <w:rStyle w:val="Char3"/>
          <w:rFonts w:hint="cs"/>
          <w:rtl/>
        </w:rPr>
        <w:t>َ</w:t>
      </w:r>
      <w:r w:rsidR="00E51E5A" w:rsidRPr="00BD5DC8">
        <w:rPr>
          <w:rStyle w:val="Char3"/>
          <w:rtl/>
        </w:rPr>
        <w:t>ن</w:t>
      </w:r>
      <w:r w:rsidR="00E51E5A" w:rsidRPr="00BD5DC8">
        <w:rPr>
          <w:rStyle w:val="Char3"/>
          <w:rFonts w:hint="cs"/>
          <w:rtl/>
        </w:rPr>
        <w:t>َّ</w:t>
      </w:r>
      <w:r w:rsidR="00E51E5A" w:rsidRPr="00BD5DC8">
        <w:rPr>
          <w:rStyle w:val="Char3"/>
          <w:rtl/>
        </w:rPr>
        <w:t>ة</w:t>
      </w:r>
      <w:r w:rsidR="00E51E5A" w:rsidRPr="00BD5DC8">
        <w:rPr>
          <w:rStyle w:val="Char3"/>
          <w:rFonts w:hint="cs"/>
          <w:rtl/>
        </w:rPr>
        <w:t>ُ</w:t>
      </w:r>
      <w:r w:rsidR="00E51E5A" w:rsidRPr="00BD5DC8">
        <w:rPr>
          <w:rStyle w:val="Char3"/>
          <w:rtl/>
        </w:rPr>
        <w:t xml:space="preserve"> و</w:t>
      </w:r>
      <w:r w:rsidR="00E51E5A" w:rsidRPr="00BD5DC8">
        <w:rPr>
          <w:rStyle w:val="Char3"/>
          <w:rFonts w:hint="cs"/>
          <w:rtl/>
        </w:rPr>
        <w:t>َ</w:t>
      </w:r>
      <w:r w:rsidR="00E51E5A" w:rsidRPr="00BD5DC8">
        <w:rPr>
          <w:rStyle w:val="Char3"/>
          <w:rtl/>
        </w:rPr>
        <w:t>أ</w:t>
      </w:r>
      <w:r w:rsidR="00E51E5A" w:rsidRPr="00BD5DC8">
        <w:rPr>
          <w:rStyle w:val="Char3"/>
          <w:rFonts w:hint="cs"/>
          <w:rtl/>
        </w:rPr>
        <w:t>ُ</w:t>
      </w:r>
      <w:r w:rsidR="00E51E5A" w:rsidRPr="00BD5DC8">
        <w:rPr>
          <w:rStyle w:val="Char3"/>
          <w:rtl/>
        </w:rPr>
        <w:t>م</w:t>
      </w:r>
      <w:r w:rsidR="00E51E5A" w:rsidRPr="00BD5DC8">
        <w:rPr>
          <w:rStyle w:val="Char3"/>
          <w:rFonts w:hint="cs"/>
          <w:rtl/>
        </w:rPr>
        <w:t>ِ</w:t>
      </w:r>
      <w:r w:rsidR="00E51E5A" w:rsidRPr="00BD5DC8">
        <w:rPr>
          <w:rStyle w:val="Char3"/>
          <w:rtl/>
        </w:rPr>
        <w:t>رت</w:t>
      </w:r>
      <w:r w:rsidR="00E51E5A" w:rsidRPr="00BD5DC8">
        <w:rPr>
          <w:rStyle w:val="Char3"/>
          <w:rFonts w:hint="cs"/>
          <w:rtl/>
        </w:rPr>
        <w:t>ُ</w:t>
      </w:r>
      <w:r w:rsidR="00E51E5A" w:rsidRPr="00BD5DC8">
        <w:rPr>
          <w:rStyle w:val="Char3"/>
          <w:rtl/>
        </w:rPr>
        <w:t xml:space="preserve"> ب</w:t>
      </w:r>
      <w:r w:rsidR="00E51E5A" w:rsidRPr="00BD5DC8">
        <w:rPr>
          <w:rStyle w:val="Char3"/>
          <w:rFonts w:hint="cs"/>
          <w:rtl/>
        </w:rPr>
        <w:t>ِ</w:t>
      </w:r>
      <w:r w:rsidR="00E51E5A" w:rsidRPr="00BD5DC8">
        <w:rPr>
          <w:rStyle w:val="Char3"/>
          <w:rtl/>
        </w:rPr>
        <w:t>الس</w:t>
      </w:r>
      <w:r w:rsidR="00E51E5A" w:rsidRPr="00BD5DC8">
        <w:rPr>
          <w:rStyle w:val="Char3"/>
          <w:rFonts w:hint="cs"/>
          <w:rtl/>
        </w:rPr>
        <w:t>ُّ</w:t>
      </w:r>
      <w:r w:rsidR="00E51E5A" w:rsidRPr="00BD5DC8">
        <w:rPr>
          <w:rStyle w:val="Char3"/>
          <w:rtl/>
        </w:rPr>
        <w:t>ج</w:t>
      </w:r>
      <w:r w:rsidR="00E51E5A" w:rsidRPr="00BD5DC8">
        <w:rPr>
          <w:rStyle w:val="Char3"/>
          <w:rFonts w:hint="cs"/>
          <w:rtl/>
        </w:rPr>
        <w:t>ُ</w:t>
      </w:r>
      <w:r w:rsidR="00E51E5A" w:rsidRPr="00BD5DC8">
        <w:rPr>
          <w:rStyle w:val="Char3"/>
          <w:rtl/>
        </w:rPr>
        <w:t>ود</w:t>
      </w:r>
      <w:r w:rsidR="00E51E5A" w:rsidRPr="00BD5DC8">
        <w:rPr>
          <w:rStyle w:val="Char3"/>
          <w:rFonts w:hint="cs"/>
          <w:rtl/>
        </w:rPr>
        <w:t>ِ</w:t>
      </w:r>
      <w:r w:rsidR="00E51E5A" w:rsidRPr="00BD5DC8">
        <w:rPr>
          <w:rStyle w:val="Char3"/>
          <w:rtl/>
        </w:rPr>
        <w:t xml:space="preserve"> ف</w:t>
      </w:r>
      <w:r w:rsidR="00E51E5A" w:rsidRPr="00BD5DC8">
        <w:rPr>
          <w:rStyle w:val="Char3"/>
          <w:rFonts w:hint="cs"/>
          <w:rtl/>
        </w:rPr>
        <w:t>َ</w:t>
      </w:r>
      <w:r w:rsidR="00E51E5A" w:rsidRPr="00BD5DC8">
        <w:rPr>
          <w:rStyle w:val="Char3"/>
          <w:rtl/>
        </w:rPr>
        <w:t>أ</w:t>
      </w:r>
      <w:r w:rsidR="00E51E5A" w:rsidRPr="00BD5DC8">
        <w:rPr>
          <w:rStyle w:val="Char3"/>
          <w:rFonts w:hint="cs"/>
          <w:rtl/>
        </w:rPr>
        <w:t>َ</w:t>
      </w:r>
      <w:r w:rsidR="00E51E5A" w:rsidRPr="00BD5DC8">
        <w:rPr>
          <w:rStyle w:val="Char3"/>
          <w:rtl/>
        </w:rPr>
        <w:t>ب</w:t>
      </w:r>
      <w:r w:rsidR="00E51E5A" w:rsidRPr="00BD5DC8">
        <w:rPr>
          <w:rStyle w:val="Char3"/>
          <w:rFonts w:hint="cs"/>
          <w:rtl/>
        </w:rPr>
        <w:t>َ</w:t>
      </w:r>
      <w:r w:rsidR="00E51E5A" w:rsidRPr="00BD5DC8">
        <w:rPr>
          <w:rStyle w:val="Char3"/>
          <w:rtl/>
        </w:rPr>
        <w:t>يت</w:t>
      </w:r>
      <w:r w:rsidR="00E51E5A" w:rsidRPr="00BD5DC8">
        <w:rPr>
          <w:rStyle w:val="Char3"/>
          <w:rFonts w:hint="cs"/>
          <w:rtl/>
        </w:rPr>
        <w:t>ُ</w:t>
      </w:r>
      <w:r w:rsidR="00E51E5A" w:rsidRPr="00BD5DC8">
        <w:rPr>
          <w:rStyle w:val="Char3"/>
          <w:rtl/>
        </w:rPr>
        <w:t xml:space="preserve"> ف</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ي</w:t>
      </w:r>
      <w:r w:rsidR="00E51E5A" w:rsidRPr="00BD5DC8">
        <w:rPr>
          <w:rStyle w:val="Char3"/>
          <w:rFonts w:hint="cs"/>
          <w:rtl/>
        </w:rPr>
        <w:t>َ</w:t>
      </w:r>
      <w:r w:rsidR="00E51E5A" w:rsidRPr="00BD5DC8">
        <w:rPr>
          <w:rStyle w:val="Char3"/>
          <w:rtl/>
        </w:rPr>
        <w:t xml:space="preserve"> الن</w:t>
      </w:r>
      <w:r w:rsidR="00E51E5A" w:rsidRPr="00BD5DC8">
        <w:rPr>
          <w:rStyle w:val="Char3"/>
          <w:rFonts w:hint="cs"/>
          <w:rtl/>
        </w:rPr>
        <w:t>َّ</w:t>
      </w:r>
      <w:r w:rsidR="00E51E5A" w:rsidRPr="00BD5DC8">
        <w:rPr>
          <w:rStyle w:val="Char3"/>
          <w:rtl/>
        </w:rPr>
        <w:t>ار</w:t>
      </w:r>
      <w:r w:rsidR="003E0CC1">
        <w:rPr>
          <w:rStyle w:val="Char3"/>
          <w:rtl/>
        </w:rPr>
        <w:t>.</w:t>
      </w:r>
      <w:r w:rsidR="00E51E5A" w:rsidRPr="00BD5DC8">
        <w:rPr>
          <w:rStyle w:val="Char3"/>
          <w:rtl/>
        </w:rPr>
        <w:t xml:space="preserve"> </w:t>
      </w:r>
      <w:r w:rsidR="00E51E5A" w:rsidRPr="00040996">
        <w:rPr>
          <w:rStyle w:val="Char1"/>
          <w:rtl/>
        </w:rPr>
        <w:t>رواه مسلم</w:t>
      </w:r>
      <w:r w:rsidR="00971952" w:rsidRPr="00971952">
        <w:rPr>
          <w:rStyle w:val="Char4"/>
          <w:rFonts w:hint="cs"/>
          <w:vertAlign w:val="superscript"/>
          <w:rtl/>
          <w:lang w:bidi="ar-SA"/>
        </w:rPr>
        <w:t>(</w:t>
      </w:r>
      <w:r w:rsidR="00971952" w:rsidRPr="00971952">
        <w:rPr>
          <w:rStyle w:val="Char4"/>
          <w:vertAlign w:val="superscript"/>
          <w:rtl/>
          <w:lang w:bidi="ar-SA"/>
        </w:rPr>
        <w:footnoteReference w:id="638"/>
      </w:r>
      <w:r w:rsidR="00971952" w:rsidRPr="00971952">
        <w:rPr>
          <w:rStyle w:val="Char4"/>
          <w:rFonts w:hint="cs"/>
          <w:vertAlign w:val="superscript"/>
          <w:rtl/>
          <w:lang w:bidi="ar-SA"/>
        </w:rPr>
        <w:t>)</w:t>
      </w:r>
      <w:r w:rsidR="00971952">
        <w:rPr>
          <w:rStyle w:val="Char4"/>
          <w:rFonts w:hint="cs"/>
          <w:rtl/>
        </w:rPr>
        <w:t>.</w:t>
      </w:r>
    </w:p>
    <w:p w:rsidR="00E51E5A" w:rsidRPr="00BD5DC8" w:rsidRDefault="00E51E5A" w:rsidP="004709A5">
      <w:pPr>
        <w:ind w:firstLine="284"/>
        <w:jc w:val="both"/>
        <w:rPr>
          <w:rStyle w:val="Char4"/>
          <w:rtl/>
        </w:rPr>
      </w:pPr>
      <w:r w:rsidRPr="00BD5DC8">
        <w:rPr>
          <w:rStyle w:val="Char4"/>
          <w:rFonts w:hint="cs"/>
          <w:rtl/>
        </w:rPr>
        <w:t>895- (9) ابوهر</w:t>
      </w:r>
      <w:r w:rsidR="001C559E">
        <w:rPr>
          <w:rStyle w:val="Char4"/>
          <w:rFonts w:hint="cs"/>
          <w:rtl/>
        </w:rPr>
        <w:t>ی</w:t>
      </w:r>
      <w:r w:rsidRPr="00BD5DC8">
        <w:rPr>
          <w:rStyle w:val="Char4"/>
          <w:rFonts w:hint="cs"/>
          <w:rtl/>
        </w:rPr>
        <w:t>ره</w:t>
      </w:r>
      <w:r w:rsidR="001C559E">
        <w:rPr>
          <w:rStyle w:val="Char4"/>
          <w:rFonts w:hint="cs"/>
          <w:rtl/>
        </w:rPr>
        <w:t xml:space="preserve"> </w:t>
      </w:r>
      <w:r w:rsidR="001F073B" w:rsidRPr="001F073B">
        <w:rPr>
          <w:rFonts w:ascii="IPT Zar" w:hAnsi="IPT Zar" w:cs="CTraditional Arabic" w:hint="cs"/>
          <w:color w:val="000000"/>
          <w:sz w:val="26"/>
          <w:rtl/>
          <w:lang w:bidi="fa-IR"/>
        </w:rPr>
        <w:t xml:space="preserve">س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انسان، آ</w:t>
      </w:r>
      <w:r w:rsidR="001C559E">
        <w:rPr>
          <w:rStyle w:val="Char4"/>
          <w:rFonts w:hint="cs"/>
          <w:rtl/>
        </w:rPr>
        <w:t>ی</w:t>
      </w:r>
      <w:r w:rsidRPr="00BD5DC8">
        <w:rPr>
          <w:rStyle w:val="Char4"/>
          <w:rFonts w:hint="cs"/>
          <w:rtl/>
        </w:rPr>
        <w:t>ه‌</w:t>
      </w:r>
      <w:r w:rsidR="001C559E">
        <w:rPr>
          <w:rStyle w:val="Char4"/>
          <w:rFonts w:hint="cs"/>
          <w:rtl/>
        </w:rPr>
        <w:t>ی</w:t>
      </w:r>
      <w:r w:rsidRPr="00BD5DC8">
        <w:rPr>
          <w:rStyle w:val="Char4"/>
          <w:rFonts w:hint="cs"/>
          <w:rtl/>
        </w:rPr>
        <w:t xml:space="preserve"> سجده را م</w:t>
      </w:r>
      <w:r w:rsidR="001C559E">
        <w:rPr>
          <w:rStyle w:val="Char4"/>
          <w:rFonts w:hint="cs"/>
          <w:rtl/>
        </w:rPr>
        <w:t>ی</w:t>
      </w:r>
      <w:r w:rsidRPr="00BD5DC8">
        <w:rPr>
          <w:rStyle w:val="Char4"/>
          <w:rFonts w:hint="cs"/>
          <w:rtl/>
        </w:rPr>
        <w:t>‌خواند و سجده را به جا</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‌آورد، ش</w:t>
      </w:r>
      <w:r w:rsidR="001C559E">
        <w:rPr>
          <w:rStyle w:val="Char4"/>
          <w:rFonts w:hint="cs"/>
          <w:rtl/>
        </w:rPr>
        <w:t>ی</w:t>
      </w:r>
      <w:r w:rsidRPr="00BD5DC8">
        <w:rPr>
          <w:rStyle w:val="Char4"/>
          <w:rFonts w:hint="cs"/>
          <w:rtl/>
        </w:rPr>
        <w:t>طان به گوشه‌ا</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‌رود وگر</w:t>
      </w:r>
      <w:r w:rsidR="001C559E">
        <w:rPr>
          <w:rStyle w:val="Char4"/>
          <w:rFonts w:hint="cs"/>
          <w:rtl/>
        </w:rPr>
        <w:t>ی</w:t>
      </w:r>
      <w:r w:rsidRPr="00BD5DC8">
        <w:rPr>
          <w:rStyle w:val="Char4"/>
          <w:rFonts w:hint="cs"/>
          <w:rtl/>
        </w:rPr>
        <w:t>ه</w:t>
      </w:r>
      <w:r w:rsidR="003E0CC1">
        <w:rPr>
          <w:rStyle w:val="Char4"/>
          <w:rFonts w:hint="cs"/>
          <w:rtl/>
        </w:rPr>
        <w:t xml:space="preserve"> می‌کند </w:t>
      </w:r>
      <w:r w:rsidRPr="00BD5DC8">
        <w:rPr>
          <w:rStyle w:val="Char4"/>
          <w:rFonts w:hint="cs"/>
          <w:rtl/>
        </w:rPr>
        <w:t>و 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د: وا</w:t>
      </w:r>
      <w:r w:rsidR="001C559E">
        <w:rPr>
          <w:rStyle w:val="Char4"/>
          <w:rFonts w:hint="cs"/>
          <w:rtl/>
        </w:rPr>
        <w:t>ی</w:t>
      </w:r>
      <w:r w:rsidRPr="00BD5DC8">
        <w:rPr>
          <w:rStyle w:val="Char4"/>
          <w:rFonts w:hint="cs"/>
          <w:rtl/>
        </w:rPr>
        <w:t xml:space="preserve"> بر من! انسان مأمور به سجده گرد</w:t>
      </w:r>
      <w:r w:rsidR="001C559E">
        <w:rPr>
          <w:rStyle w:val="Char4"/>
          <w:rFonts w:hint="cs"/>
          <w:rtl/>
        </w:rPr>
        <w:t>ی</w:t>
      </w:r>
      <w:r w:rsidRPr="00BD5DC8">
        <w:rPr>
          <w:rStyle w:val="Char4"/>
          <w:rFonts w:hint="cs"/>
          <w:rtl/>
        </w:rPr>
        <w:t>د و به سجده رفت پس بهشت برا</w:t>
      </w:r>
      <w:r w:rsidR="001C559E">
        <w:rPr>
          <w:rStyle w:val="Char4"/>
          <w:rFonts w:hint="cs"/>
          <w:rtl/>
        </w:rPr>
        <w:t>ی</w:t>
      </w:r>
      <w:r w:rsidRPr="00BD5DC8">
        <w:rPr>
          <w:rStyle w:val="Char4"/>
          <w:rFonts w:hint="cs"/>
          <w:rtl/>
        </w:rPr>
        <w:t xml:space="preserve"> او است و من مأمور به سجده شدم اما سرپ</w:t>
      </w:r>
      <w:r w:rsidR="001C559E">
        <w:rPr>
          <w:rStyle w:val="Char4"/>
          <w:rFonts w:hint="cs"/>
          <w:rtl/>
        </w:rPr>
        <w:t>ی</w:t>
      </w:r>
      <w:r w:rsidRPr="00BD5DC8">
        <w:rPr>
          <w:rStyle w:val="Char4"/>
          <w:rFonts w:hint="cs"/>
          <w:rtl/>
        </w:rPr>
        <w:t>چ</w:t>
      </w:r>
      <w:r w:rsidR="001C559E">
        <w:rPr>
          <w:rStyle w:val="Char4"/>
          <w:rFonts w:hint="cs"/>
          <w:rtl/>
        </w:rPr>
        <w:t>ی</w:t>
      </w:r>
      <w:r w:rsidRPr="00BD5DC8">
        <w:rPr>
          <w:rStyle w:val="Char4"/>
          <w:rFonts w:hint="cs"/>
          <w:rtl/>
        </w:rPr>
        <w:t xml:space="preserve"> و نافرمان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ردم، پس دوزخ برا</w:t>
      </w:r>
      <w:r w:rsidR="001C559E">
        <w:rPr>
          <w:rStyle w:val="Char4"/>
          <w:rFonts w:hint="cs"/>
          <w:rtl/>
        </w:rPr>
        <w:t>ی</w:t>
      </w:r>
      <w:r w:rsidRPr="00BD5DC8">
        <w:rPr>
          <w:rStyle w:val="Char4"/>
          <w:rFonts w:hint="cs"/>
          <w:rtl/>
        </w:rPr>
        <w:t xml:space="preserve"> من است.</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در قرآن چهارده آ</w:t>
      </w:r>
      <w:r w:rsidR="001C559E">
        <w:rPr>
          <w:rStyle w:val="Char4"/>
          <w:rFonts w:hint="cs"/>
          <w:rtl/>
        </w:rPr>
        <w:t>ی</w:t>
      </w:r>
      <w:r w:rsidRPr="00BD5DC8">
        <w:rPr>
          <w:rStyle w:val="Char4"/>
          <w:rFonts w:hint="cs"/>
          <w:rtl/>
        </w:rPr>
        <w:t>ه‌</w:t>
      </w:r>
      <w:r w:rsidR="001C559E">
        <w:rPr>
          <w:rStyle w:val="Char4"/>
          <w:rFonts w:hint="cs"/>
          <w:rtl/>
        </w:rPr>
        <w:t>ی</w:t>
      </w:r>
      <w:r w:rsidRPr="00BD5DC8">
        <w:rPr>
          <w:rStyle w:val="Char4"/>
          <w:rFonts w:hint="cs"/>
          <w:rtl/>
        </w:rPr>
        <w:t xml:space="preserve"> سجده به شرح ز</w:t>
      </w:r>
      <w:r w:rsidR="001C559E">
        <w:rPr>
          <w:rStyle w:val="Char4"/>
          <w:rFonts w:hint="cs"/>
          <w:rtl/>
        </w:rPr>
        <w:t>ی</w:t>
      </w:r>
      <w:r w:rsidRPr="00BD5DC8">
        <w:rPr>
          <w:rStyle w:val="Char4"/>
          <w:rFonts w:hint="cs"/>
          <w:rtl/>
        </w:rPr>
        <w:t xml:space="preserve">ر وجود دارد: </w:t>
      </w:r>
    </w:p>
    <w:p w:rsidR="00040996" w:rsidRPr="00BD5DC8" w:rsidRDefault="00040996" w:rsidP="00040996">
      <w:pPr>
        <w:ind w:firstLine="284"/>
        <w:jc w:val="both"/>
        <w:rPr>
          <w:rStyle w:val="Char4"/>
          <w:rtl/>
        </w:rPr>
      </w:pPr>
      <w:r w:rsidRPr="00040996">
        <w:rPr>
          <w:rStyle w:val="Char4"/>
          <w:rFonts w:cs="Traditional Arabic"/>
          <w:rtl/>
        </w:rPr>
        <w:t xml:space="preserve"> ﴿</w:t>
      </w:r>
      <w:r w:rsidRPr="00040996">
        <w:rPr>
          <w:rStyle w:val="Chard"/>
          <w:rtl/>
        </w:rPr>
        <w:t xml:space="preserve">إِنَّ </w:t>
      </w:r>
      <w:r w:rsidRPr="00040996">
        <w:rPr>
          <w:rStyle w:val="Chard"/>
          <w:rFonts w:hint="cs"/>
          <w:rtl/>
        </w:rPr>
        <w:t>ٱ</w:t>
      </w:r>
      <w:r w:rsidRPr="00040996">
        <w:rPr>
          <w:rStyle w:val="Chard"/>
          <w:rFonts w:hint="eastAsia"/>
          <w:rtl/>
        </w:rPr>
        <w:t>لَّذِينَ</w:t>
      </w:r>
      <w:r w:rsidRPr="00040996">
        <w:rPr>
          <w:rStyle w:val="Chard"/>
          <w:rtl/>
        </w:rPr>
        <w:t xml:space="preserve"> عِندَ رَبِّكَ لَا يَسۡتَكۡبِرُونَ عَنۡ عِبَادَتِهِ</w:t>
      </w:r>
      <w:r w:rsidRPr="00040996">
        <w:rPr>
          <w:rStyle w:val="Chard"/>
          <w:rFonts w:hint="cs"/>
          <w:rtl/>
        </w:rPr>
        <w:t>ۦ</w:t>
      </w:r>
      <w:r w:rsidRPr="00040996">
        <w:rPr>
          <w:rStyle w:val="Chard"/>
          <w:rtl/>
        </w:rPr>
        <w:t xml:space="preserve"> وَيُسَبِّحُونَهُ</w:t>
      </w:r>
      <w:r w:rsidRPr="00040996">
        <w:rPr>
          <w:rStyle w:val="Chard"/>
          <w:rFonts w:hint="cs"/>
          <w:rtl/>
        </w:rPr>
        <w:t>ۥ</w:t>
      </w:r>
      <w:r w:rsidRPr="00040996">
        <w:rPr>
          <w:rStyle w:val="Chard"/>
          <w:rtl/>
        </w:rPr>
        <w:t xml:space="preserve"> وَلَهُ</w:t>
      </w:r>
      <w:r w:rsidRPr="00040996">
        <w:rPr>
          <w:rStyle w:val="Chard"/>
          <w:rFonts w:hint="cs"/>
          <w:rtl/>
        </w:rPr>
        <w:t>ۥ</w:t>
      </w:r>
      <w:r w:rsidRPr="00040996">
        <w:rPr>
          <w:rStyle w:val="Chard"/>
          <w:rtl/>
        </w:rPr>
        <w:t xml:space="preserve"> يَسۡجُدُونَۤ۩٢٠٦</w:t>
      </w:r>
      <w:r w:rsidRPr="00040996">
        <w:rPr>
          <w:rStyle w:val="Char4"/>
          <w:rFonts w:ascii="Times New Roman" w:hAnsi="Times New Roman" w:cs="Traditional Arabic" w:hint="cs"/>
          <w:rtl/>
        </w:rPr>
        <w:t>﴾</w:t>
      </w:r>
      <w:r>
        <w:rPr>
          <w:rStyle w:val="Char4"/>
          <w:rFonts w:ascii="Times New Roman" w:hAnsi="Times New Roman"/>
          <w:szCs w:val="24"/>
          <w:rtl/>
        </w:rPr>
        <w:t xml:space="preserve"> </w:t>
      </w:r>
      <w:r w:rsidRPr="00040996">
        <w:rPr>
          <w:rStyle w:val="Char6"/>
          <w:rtl/>
        </w:rPr>
        <w:t>[الأعراف: 206]</w:t>
      </w:r>
      <w:r>
        <w:rPr>
          <w:rStyle w:val="Char6"/>
          <w:rFonts w:hint="cs"/>
          <w:rtl/>
        </w:rPr>
        <w:t>.</w:t>
      </w:r>
    </w:p>
    <w:p w:rsidR="00040996" w:rsidRPr="00BD5DC8" w:rsidRDefault="00040996" w:rsidP="00040996">
      <w:pPr>
        <w:ind w:firstLine="284"/>
        <w:jc w:val="both"/>
        <w:rPr>
          <w:rStyle w:val="Char4"/>
          <w:rtl/>
        </w:rPr>
      </w:pPr>
      <w:r w:rsidRPr="00040996">
        <w:rPr>
          <w:rStyle w:val="Char4"/>
          <w:rFonts w:cs="Traditional Arabic"/>
          <w:rtl/>
        </w:rPr>
        <w:t>﴿</w:t>
      </w:r>
      <w:r w:rsidRPr="00040996">
        <w:rPr>
          <w:rStyle w:val="Chard"/>
          <w:rtl/>
        </w:rPr>
        <w:t xml:space="preserve">وَلِلَّهِۤ يَسۡجُدُۤ مَن فِي </w:t>
      </w:r>
      <w:r w:rsidRPr="00040996">
        <w:rPr>
          <w:rStyle w:val="Chard"/>
          <w:rFonts w:hint="cs"/>
          <w:rtl/>
        </w:rPr>
        <w:t>ٱ</w:t>
      </w:r>
      <w:r w:rsidRPr="00040996">
        <w:rPr>
          <w:rStyle w:val="Chard"/>
          <w:rFonts w:hint="eastAsia"/>
          <w:rtl/>
        </w:rPr>
        <w:t>لسَّمَٰوَٰتِ</w:t>
      </w:r>
      <w:r w:rsidRPr="00040996">
        <w:rPr>
          <w:rStyle w:val="Chard"/>
          <w:rtl/>
        </w:rPr>
        <w:t xml:space="preserve"> وَ</w:t>
      </w:r>
      <w:r w:rsidRPr="00040996">
        <w:rPr>
          <w:rStyle w:val="Chard"/>
          <w:rFonts w:hint="cs"/>
          <w:rtl/>
        </w:rPr>
        <w:t>ٱ</w:t>
      </w:r>
      <w:r w:rsidRPr="00040996">
        <w:rPr>
          <w:rStyle w:val="Chard"/>
          <w:rFonts w:hint="eastAsia"/>
          <w:rtl/>
        </w:rPr>
        <w:t>لۡأَرۡضِ</w:t>
      </w:r>
      <w:r w:rsidRPr="00040996">
        <w:rPr>
          <w:rStyle w:val="Chard"/>
          <w:rtl/>
        </w:rPr>
        <w:t xml:space="preserve"> طَوۡعٗا وَكَرۡهٗا وَظِلَٰلُهُم بِ</w:t>
      </w:r>
      <w:r w:rsidRPr="00040996">
        <w:rPr>
          <w:rStyle w:val="Chard"/>
          <w:rFonts w:hint="cs"/>
          <w:rtl/>
        </w:rPr>
        <w:t>ٱ</w:t>
      </w:r>
      <w:r w:rsidRPr="00040996">
        <w:rPr>
          <w:rStyle w:val="Chard"/>
          <w:rFonts w:hint="eastAsia"/>
          <w:rtl/>
        </w:rPr>
        <w:t>لۡغُدُوِّ</w:t>
      </w:r>
      <w:r w:rsidRPr="00040996">
        <w:rPr>
          <w:rStyle w:val="Chard"/>
          <w:rtl/>
        </w:rPr>
        <w:t xml:space="preserve"> وَ</w:t>
      </w:r>
      <w:r w:rsidRPr="00040996">
        <w:rPr>
          <w:rStyle w:val="Chard"/>
          <w:rFonts w:hint="cs"/>
          <w:rtl/>
        </w:rPr>
        <w:t>ٱ</w:t>
      </w:r>
      <w:r w:rsidRPr="00040996">
        <w:rPr>
          <w:rStyle w:val="Chard"/>
          <w:rFonts w:hint="eastAsia"/>
          <w:rtl/>
        </w:rPr>
        <w:t>لۡأٓصَالِ</w:t>
      </w:r>
      <w:r w:rsidRPr="00040996">
        <w:rPr>
          <w:rStyle w:val="Chard"/>
          <w:rtl/>
        </w:rPr>
        <w:t>۩١٥</w:t>
      </w:r>
      <w:r w:rsidRPr="00040996">
        <w:rPr>
          <w:rStyle w:val="Char4"/>
          <w:rFonts w:ascii="Times New Roman" w:hAnsi="Times New Roman" w:cs="Traditional Arabic" w:hint="cs"/>
          <w:rtl/>
        </w:rPr>
        <w:t>﴾</w:t>
      </w:r>
      <w:r>
        <w:rPr>
          <w:rStyle w:val="Char4"/>
          <w:rFonts w:ascii="Times New Roman" w:hAnsi="Times New Roman"/>
          <w:szCs w:val="24"/>
          <w:rtl/>
        </w:rPr>
        <w:t xml:space="preserve"> </w:t>
      </w:r>
      <w:r w:rsidRPr="00040996">
        <w:rPr>
          <w:rStyle w:val="Char6"/>
          <w:rtl/>
        </w:rPr>
        <w:t>[الرعد: 15]</w:t>
      </w:r>
      <w:r>
        <w:rPr>
          <w:rStyle w:val="Char6"/>
          <w:rFonts w:hint="cs"/>
          <w:rtl/>
        </w:rPr>
        <w:t>.</w:t>
      </w:r>
    </w:p>
    <w:p w:rsidR="00040996" w:rsidRPr="00BD5DC8" w:rsidRDefault="00040996" w:rsidP="00040996">
      <w:pPr>
        <w:ind w:firstLine="284"/>
        <w:jc w:val="both"/>
        <w:rPr>
          <w:rStyle w:val="Char4"/>
          <w:rtl/>
        </w:rPr>
      </w:pPr>
      <w:r w:rsidRPr="00040996">
        <w:rPr>
          <w:rStyle w:val="Char4"/>
          <w:rFonts w:cs="Traditional Arabic"/>
          <w:rtl/>
        </w:rPr>
        <w:t>﴿</w:t>
      </w:r>
      <w:r w:rsidRPr="00040996">
        <w:rPr>
          <w:rStyle w:val="Chard"/>
          <w:rtl/>
        </w:rPr>
        <w:t>يَخَافُونَ رَبَّهُم مِّن فَوۡقِهِمۡ وَيَفۡعَلُونَ مَا يُؤۡمَرُونَ۩٥٠</w:t>
      </w:r>
      <w:r w:rsidRPr="00040996">
        <w:rPr>
          <w:rStyle w:val="Char4"/>
          <w:rFonts w:ascii="Times New Roman" w:hAnsi="Times New Roman" w:cs="Traditional Arabic" w:hint="cs"/>
          <w:rtl/>
        </w:rPr>
        <w:t>﴾</w:t>
      </w:r>
      <w:r>
        <w:rPr>
          <w:rStyle w:val="Char4"/>
          <w:rFonts w:ascii="Times New Roman" w:hAnsi="Times New Roman"/>
          <w:szCs w:val="24"/>
          <w:rtl/>
        </w:rPr>
        <w:t xml:space="preserve"> </w:t>
      </w:r>
      <w:r w:rsidRPr="00040996">
        <w:rPr>
          <w:rStyle w:val="Char6"/>
          <w:rtl/>
        </w:rPr>
        <w:t>[النحل: 50]</w:t>
      </w:r>
      <w:r>
        <w:rPr>
          <w:rStyle w:val="Char6"/>
          <w:rFonts w:hint="cs"/>
          <w:rtl/>
        </w:rPr>
        <w:t>.</w:t>
      </w:r>
    </w:p>
    <w:p w:rsidR="00040996" w:rsidRPr="00BD5DC8" w:rsidRDefault="00040996" w:rsidP="00040996">
      <w:pPr>
        <w:ind w:firstLine="284"/>
        <w:jc w:val="both"/>
        <w:rPr>
          <w:rStyle w:val="Char4"/>
          <w:rtl/>
        </w:rPr>
      </w:pPr>
      <w:r w:rsidRPr="00040996">
        <w:rPr>
          <w:rStyle w:val="Char4"/>
          <w:rFonts w:cs="Traditional Arabic"/>
          <w:rtl/>
        </w:rPr>
        <w:t>﴿</w:t>
      </w:r>
      <w:r w:rsidRPr="00040996">
        <w:rPr>
          <w:rStyle w:val="Chard"/>
          <w:rtl/>
        </w:rPr>
        <w:t>قُلۡ ءَامِنُواْ بِهِ</w:t>
      </w:r>
      <w:r w:rsidRPr="00040996">
        <w:rPr>
          <w:rStyle w:val="Chard"/>
          <w:rFonts w:hint="cs"/>
          <w:rtl/>
        </w:rPr>
        <w:t>ۦٓ</w:t>
      </w:r>
      <w:r w:rsidRPr="00040996">
        <w:rPr>
          <w:rStyle w:val="Chard"/>
          <w:rtl/>
        </w:rPr>
        <w:t xml:space="preserve"> أَوۡ لَا تُؤۡمِنُوٓاْۚ إِنَّ </w:t>
      </w:r>
      <w:r w:rsidRPr="00040996">
        <w:rPr>
          <w:rStyle w:val="Chard"/>
          <w:rFonts w:hint="cs"/>
          <w:rtl/>
        </w:rPr>
        <w:t>ٱ</w:t>
      </w:r>
      <w:r w:rsidRPr="00040996">
        <w:rPr>
          <w:rStyle w:val="Chard"/>
          <w:rFonts w:hint="eastAsia"/>
          <w:rtl/>
        </w:rPr>
        <w:t>لَّذِينَ</w:t>
      </w:r>
      <w:r w:rsidRPr="00040996">
        <w:rPr>
          <w:rStyle w:val="Chard"/>
          <w:rtl/>
        </w:rPr>
        <w:t xml:space="preserve"> أُوتُواْ </w:t>
      </w:r>
      <w:r w:rsidRPr="00040996">
        <w:rPr>
          <w:rStyle w:val="Chard"/>
          <w:rFonts w:hint="cs"/>
          <w:rtl/>
        </w:rPr>
        <w:t>ٱ</w:t>
      </w:r>
      <w:r w:rsidRPr="00040996">
        <w:rPr>
          <w:rStyle w:val="Chard"/>
          <w:rFonts w:hint="eastAsia"/>
          <w:rtl/>
        </w:rPr>
        <w:t>لۡعِلۡمَ</w:t>
      </w:r>
      <w:r w:rsidRPr="00040996">
        <w:rPr>
          <w:rStyle w:val="Chard"/>
          <w:rtl/>
        </w:rPr>
        <w:t xml:space="preserve"> مِن قَبۡلِهِ</w:t>
      </w:r>
      <w:r w:rsidRPr="00040996">
        <w:rPr>
          <w:rStyle w:val="Chard"/>
          <w:rFonts w:hint="cs"/>
          <w:rtl/>
        </w:rPr>
        <w:t>ۦٓ</w:t>
      </w:r>
      <w:r w:rsidRPr="00040996">
        <w:rPr>
          <w:rStyle w:val="Chard"/>
          <w:rtl/>
        </w:rPr>
        <w:t xml:space="preserve"> إِذَا يُتۡلَىٰ عَلَيۡهِمۡ يَخِرُّونَۤ لِلۡأَذۡقَانِۤ سُجَّدٗاۤ١٠٧</w:t>
      </w:r>
      <w:r w:rsidRPr="00040996">
        <w:rPr>
          <w:rStyle w:val="Char4"/>
          <w:rFonts w:ascii="Times New Roman" w:hAnsi="Times New Roman" w:cs="Traditional Arabic" w:hint="cs"/>
          <w:rtl/>
        </w:rPr>
        <w:t>﴾</w:t>
      </w:r>
      <w:r>
        <w:rPr>
          <w:rStyle w:val="Char4"/>
          <w:rFonts w:ascii="Times New Roman" w:hAnsi="Times New Roman"/>
          <w:szCs w:val="24"/>
          <w:rtl/>
        </w:rPr>
        <w:t xml:space="preserve"> </w:t>
      </w:r>
      <w:r w:rsidRPr="00040996">
        <w:rPr>
          <w:rStyle w:val="Char6"/>
          <w:rtl/>
        </w:rPr>
        <w:t>[الإسراء: 107]</w:t>
      </w:r>
      <w:r>
        <w:rPr>
          <w:rStyle w:val="Char6"/>
          <w:rFonts w:hint="cs"/>
          <w:rtl/>
        </w:rPr>
        <w:t>.</w:t>
      </w:r>
    </w:p>
    <w:p w:rsidR="00040996" w:rsidRPr="00BD5DC8" w:rsidRDefault="00040996" w:rsidP="00040996">
      <w:pPr>
        <w:ind w:firstLine="284"/>
        <w:jc w:val="both"/>
        <w:rPr>
          <w:rStyle w:val="Char4"/>
          <w:rtl/>
        </w:rPr>
      </w:pPr>
      <w:r w:rsidRPr="00040996">
        <w:rPr>
          <w:rStyle w:val="Char4"/>
          <w:rFonts w:cs="Traditional Arabic"/>
          <w:rtl/>
        </w:rPr>
        <w:t>﴿</w:t>
      </w:r>
      <w:r w:rsidRPr="00040996">
        <w:rPr>
          <w:rStyle w:val="Chard"/>
          <w:rtl/>
        </w:rPr>
        <w:t xml:space="preserve">أُوْلَٰٓئِكَ </w:t>
      </w:r>
      <w:r w:rsidRPr="00040996">
        <w:rPr>
          <w:rStyle w:val="Chard"/>
          <w:rFonts w:hint="cs"/>
          <w:rtl/>
        </w:rPr>
        <w:t>ٱ</w:t>
      </w:r>
      <w:r w:rsidRPr="00040996">
        <w:rPr>
          <w:rStyle w:val="Chard"/>
          <w:rFonts w:hint="eastAsia"/>
          <w:rtl/>
        </w:rPr>
        <w:t>لَّذِينَ</w:t>
      </w:r>
      <w:r w:rsidRPr="00040996">
        <w:rPr>
          <w:rStyle w:val="Chard"/>
          <w:rtl/>
        </w:rPr>
        <w:t xml:space="preserve"> أَنۡعَمَ </w:t>
      </w:r>
      <w:r w:rsidRPr="00040996">
        <w:rPr>
          <w:rStyle w:val="Chard"/>
          <w:rFonts w:hint="cs"/>
          <w:rtl/>
        </w:rPr>
        <w:t>ٱ</w:t>
      </w:r>
      <w:r w:rsidRPr="00040996">
        <w:rPr>
          <w:rStyle w:val="Chard"/>
          <w:rFonts w:hint="eastAsia"/>
          <w:rtl/>
        </w:rPr>
        <w:t>للَّهُ</w:t>
      </w:r>
      <w:r w:rsidRPr="00040996">
        <w:rPr>
          <w:rStyle w:val="Chard"/>
          <w:rtl/>
        </w:rPr>
        <w:t xml:space="preserve"> عَلَيۡهِم مِّنَ </w:t>
      </w:r>
      <w:r w:rsidRPr="00040996">
        <w:rPr>
          <w:rStyle w:val="Chard"/>
          <w:rFonts w:hint="cs"/>
          <w:rtl/>
        </w:rPr>
        <w:t>ٱ</w:t>
      </w:r>
      <w:r w:rsidRPr="00040996">
        <w:rPr>
          <w:rStyle w:val="Chard"/>
          <w:rFonts w:hint="eastAsia"/>
          <w:rtl/>
        </w:rPr>
        <w:t>لنَّبِيِّ‍ۧنَ</w:t>
      </w:r>
      <w:r w:rsidRPr="00040996">
        <w:rPr>
          <w:rStyle w:val="Chard"/>
          <w:rtl/>
        </w:rPr>
        <w:t xml:space="preserve"> مِن ذُرِّيَّةِ ءَادَمَ وَمِمَّنۡ حَمَلۡنَا مَعَ نُوحٖ وَمِن ذُرِّيَّةِ إِبۡرَٰهِيمَ وَإِسۡرَٰٓءِيلَ وَمِمَّنۡ هَدَيۡنَا وَ</w:t>
      </w:r>
      <w:r w:rsidRPr="00040996">
        <w:rPr>
          <w:rStyle w:val="Chard"/>
          <w:rFonts w:hint="cs"/>
          <w:rtl/>
        </w:rPr>
        <w:t>ٱ</w:t>
      </w:r>
      <w:r w:rsidRPr="00040996">
        <w:rPr>
          <w:rStyle w:val="Chard"/>
          <w:rFonts w:hint="eastAsia"/>
          <w:rtl/>
        </w:rPr>
        <w:t>جۡتَبَيۡنَآۚ</w:t>
      </w:r>
      <w:r w:rsidRPr="00040996">
        <w:rPr>
          <w:rStyle w:val="Chard"/>
          <w:rtl/>
        </w:rPr>
        <w:t xml:space="preserve"> إِذَا تُتۡلَىٰ عَلَيۡهِمۡ ءَايَٰتُ </w:t>
      </w:r>
      <w:r w:rsidRPr="00040996">
        <w:rPr>
          <w:rStyle w:val="Chard"/>
          <w:rFonts w:hint="cs"/>
          <w:rtl/>
        </w:rPr>
        <w:t>ٱ</w:t>
      </w:r>
      <w:r w:rsidRPr="00040996">
        <w:rPr>
          <w:rStyle w:val="Chard"/>
          <w:rFonts w:hint="eastAsia"/>
          <w:rtl/>
        </w:rPr>
        <w:t>لرَّحۡمَٰنِ</w:t>
      </w:r>
      <w:r w:rsidRPr="00040996">
        <w:rPr>
          <w:rStyle w:val="Chard"/>
          <w:rtl/>
        </w:rPr>
        <w:t xml:space="preserve"> خَرُّواْۤ سُجَّدٗاۤ وَبُكِيّٗا۩٥٨</w:t>
      </w:r>
      <w:r w:rsidRPr="00040996">
        <w:rPr>
          <w:rStyle w:val="Char4"/>
          <w:rFonts w:ascii="Times New Roman" w:hAnsi="Times New Roman" w:cs="Traditional Arabic" w:hint="cs"/>
          <w:rtl/>
        </w:rPr>
        <w:t>﴾</w:t>
      </w:r>
      <w:r>
        <w:rPr>
          <w:rStyle w:val="Char4"/>
          <w:rFonts w:ascii="Times New Roman" w:hAnsi="Times New Roman"/>
          <w:szCs w:val="24"/>
          <w:rtl/>
        </w:rPr>
        <w:t xml:space="preserve"> </w:t>
      </w:r>
      <w:r w:rsidRPr="00040996">
        <w:rPr>
          <w:rStyle w:val="Char6"/>
          <w:rtl/>
        </w:rPr>
        <w:t>[مر</w:t>
      </w:r>
      <w:r w:rsidR="001C559E">
        <w:rPr>
          <w:rStyle w:val="Char6"/>
          <w:rtl/>
        </w:rPr>
        <w:t>ی</w:t>
      </w:r>
      <w:r w:rsidRPr="00040996">
        <w:rPr>
          <w:rStyle w:val="Char6"/>
          <w:rtl/>
        </w:rPr>
        <w:t>م: 58]</w:t>
      </w:r>
      <w:r>
        <w:rPr>
          <w:rStyle w:val="Char6"/>
          <w:rFonts w:hint="cs"/>
          <w:rtl/>
        </w:rPr>
        <w:t>.</w:t>
      </w:r>
      <w:r w:rsidRPr="00040996">
        <w:rPr>
          <w:rStyle w:val="Char6"/>
          <w:rFonts w:hint="cs"/>
          <w:rtl/>
        </w:rPr>
        <w:t xml:space="preserve"> </w:t>
      </w:r>
    </w:p>
    <w:p w:rsidR="00040996" w:rsidRPr="00BD5DC8" w:rsidRDefault="00040996" w:rsidP="00040996">
      <w:pPr>
        <w:ind w:firstLine="284"/>
        <w:jc w:val="both"/>
        <w:rPr>
          <w:rStyle w:val="Char4"/>
          <w:rtl/>
        </w:rPr>
      </w:pPr>
      <w:r w:rsidRPr="00040996">
        <w:rPr>
          <w:rStyle w:val="Char4"/>
          <w:rFonts w:cs="Traditional Arabic"/>
          <w:rtl/>
        </w:rPr>
        <w:t>﴿</w:t>
      </w:r>
      <w:r w:rsidRPr="00040996">
        <w:rPr>
          <w:rStyle w:val="Chard"/>
          <w:rtl/>
        </w:rPr>
        <w:t xml:space="preserve">أَلَمۡ تَرَ أَنَّ </w:t>
      </w:r>
      <w:r w:rsidRPr="00040996">
        <w:rPr>
          <w:rStyle w:val="Chard"/>
          <w:rFonts w:hint="cs"/>
          <w:rtl/>
        </w:rPr>
        <w:t>ٱ</w:t>
      </w:r>
      <w:r w:rsidRPr="00040996">
        <w:rPr>
          <w:rStyle w:val="Chard"/>
          <w:rFonts w:hint="eastAsia"/>
          <w:rtl/>
        </w:rPr>
        <w:t>للَّهَ</w:t>
      </w:r>
      <w:r w:rsidRPr="00040996">
        <w:rPr>
          <w:rStyle w:val="Chard"/>
          <w:rtl/>
        </w:rPr>
        <w:t xml:space="preserve"> يَسۡجُدُۤ لَهُ</w:t>
      </w:r>
      <w:r w:rsidRPr="00040996">
        <w:rPr>
          <w:rStyle w:val="Chard"/>
          <w:rFonts w:hint="cs"/>
          <w:rtl/>
        </w:rPr>
        <w:t>ۥۤ</w:t>
      </w:r>
      <w:r w:rsidRPr="00040996">
        <w:rPr>
          <w:rStyle w:val="Chard"/>
          <w:rtl/>
        </w:rPr>
        <w:t xml:space="preserve"> مَن فِي </w:t>
      </w:r>
      <w:r w:rsidRPr="00040996">
        <w:rPr>
          <w:rStyle w:val="Chard"/>
          <w:rFonts w:hint="cs"/>
          <w:rtl/>
        </w:rPr>
        <w:t>ٱ</w:t>
      </w:r>
      <w:r w:rsidRPr="00040996">
        <w:rPr>
          <w:rStyle w:val="Chard"/>
          <w:rFonts w:hint="eastAsia"/>
          <w:rtl/>
        </w:rPr>
        <w:t>لسَّمَٰوَٰتِ</w:t>
      </w:r>
      <w:r w:rsidRPr="00040996">
        <w:rPr>
          <w:rStyle w:val="Chard"/>
          <w:rtl/>
        </w:rPr>
        <w:t xml:space="preserve"> وَمَن فِي </w:t>
      </w:r>
      <w:r w:rsidRPr="00040996">
        <w:rPr>
          <w:rStyle w:val="Chard"/>
          <w:rFonts w:hint="cs"/>
          <w:rtl/>
        </w:rPr>
        <w:t>ٱ</w:t>
      </w:r>
      <w:r w:rsidRPr="00040996">
        <w:rPr>
          <w:rStyle w:val="Chard"/>
          <w:rFonts w:hint="eastAsia"/>
          <w:rtl/>
        </w:rPr>
        <w:t>لۡأَرۡضِ</w:t>
      </w:r>
      <w:r w:rsidRPr="00040996">
        <w:rPr>
          <w:rStyle w:val="Chard"/>
          <w:rtl/>
        </w:rPr>
        <w:t xml:space="preserve"> وَ</w:t>
      </w:r>
      <w:r w:rsidRPr="00040996">
        <w:rPr>
          <w:rStyle w:val="Chard"/>
          <w:rFonts w:hint="cs"/>
          <w:rtl/>
        </w:rPr>
        <w:t>ٱ</w:t>
      </w:r>
      <w:r w:rsidRPr="00040996">
        <w:rPr>
          <w:rStyle w:val="Chard"/>
          <w:rFonts w:hint="eastAsia"/>
          <w:rtl/>
        </w:rPr>
        <w:t>لشَّمۡسُ</w:t>
      </w:r>
      <w:r w:rsidRPr="00040996">
        <w:rPr>
          <w:rStyle w:val="Chard"/>
          <w:rtl/>
        </w:rPr>
        <w:t xml:space="preserve"> وَ</w:t>
      </w:r>
      <w:r w:rsidRPr="00040996">
        <w:rPr>
          <w:rStyle w:val="Chard"/>
          <w:rFonts w:hint="cs"/>
          <w:rtl/>
        </w:rPr>
        <w:t>ٱ</w:t>
      </w:r>
      <w:r w:rsidRPr="00040996">
        <w:rPr>
          <w:rStyle w:val="Chard"/>
          <w:rFonts w:hint="eastAsia"/>
          <w:rtl/>
        </w:rPr>
        <w:t>لۡقَمَرُ</w:t>
      </w:r>
      <w:r w:rsidRPr="00040996">
        <w:rPr>
          <w:rStyle w:val="Chard"/>
          <w:rtl/>
        </w:rPr>
        <w:t xml:space="preserve"> وَ</w:t>
      </w:r>
      <w:r w:rsidRPr="00040996">
        <w:rPr>
          <w:rStyle w:val="Chard"/>
          <w:rFonts w:hint="cs"/>
          <w:rtl/>
        </w:rPr>
        <w:t>ٱ</w:t>
      </w:r>
      <w:r w:rsidRPr="00040996">
        <w:rPr>
          <w:rStyle w:val="Chard"/>
          <w:rFonts w:hint="eastAsia"/>
          <w:rtl/>
        </w:rPr>
        <w:t>لنُّجُومُ</w:t>
      </w:r>
      <w:r w:rsidRPr="00040996">
        <w:rPr>
          <w:rStyle w:val="Chard"/>
          <w:rtl/>
        </w:rPr>
        <w:t xml:space="preserve"> وَ</w:t>
      </w:r>
      <w:r w:rsidRPr="00040996">
        <w:rPr>
          <w:rStyle w:val="Chard"/>
          <w:rFonts w:hint="cs"/>
          <w:rtl/>
        </w:rPr>
        <w:t>ٱ</w:t>
      </w:r>
      <w:r w:rsidRPr="00040996">
        <w:rPr>
          <w:rStyle w:val="Chard"/>
          <w:rFonts w:hint="eastAsia"/>
          <w:rtl/>
        </w:rPr>
        <w:t>لۡجِبَالُ</w:t>
      </w:r>
      <w:r w:rsidRPr="00040996">
        <w:rPr>
          <w:rStyle w:val="Chard"/>
          <w:rtl/>
        </w:rPr>
        <w:t xml:space="preserve"> وَ</w:t>
      </w:r>
      <w:r w:rsidRPr="00040996">
        <w:rPr>
          <w:rStyle w:val="Chard"/>
          <w:rFonts w:hint="cs"/>
          <w:rtl/>
        </w:rPr>
        <w:t>ٱ</w:t>
      </w:r>
      <w:r w:rsidRPr="00040996">
        <w:rPr>
          <w:rStyle w:val="Chard"/>
          <w:rFonts w:hint="eastAsia"/>
          <w:rtl/>
        </w:rPr>
        <w:t>لشَّجَرُ</w:t>
      </w:r>
      <w:r w:rsidRPr="00040996">
        <w:rPr>
          <w:rStyle w:val="Chard"/>
          <w:rtl/>
        </w:rPr>
        <w:t xml:space="preserve"> وَ</w:t>
      </w:r>
      <w:r w:rsidRPr="00040996">
        <w:rPr>
          <w:rStyle w:val="Chard"/>
          <w:rFonts w:hint="cs"/>
          <w:rtl/>
        </w:rPr>
        <w:t>ٱ</w:t>
      </w:r>
      <w:r w:rsidRPr="00040996">
        <w:rPr>
          <w:rStyle w:val="Chard"/>
          <w:rFonts w:hint="eastAsia"/>
          <w:rtl/>
        </w:rPr>
        <w:t>لدَّوَآبُّ</w:t>
      </w:r>
      <w:r w:rsidRPr="00040996">
        <w:rPr>
          <w:rStyle w:val="Chard"/>
          <w:rtl/>
        </w:rPr>
        <w:t xml:space="preserve"> وَكَثِيرٞ مِّنَ </w:t>
      </w:r>
      <w:r w:rsidRPr="00040996">
        <w:rPr>
          <w:rStyle w:val="Chard"/>
          <w:rFonts w:hint="cs"/>
          <w:rtl/>
        </w:rPr>
        <w:t>ٱ</w:t>
      </w:r>
      <w:r w:rsidRPr="00040996">
        <w:rPr>
          <w:rStyle w:val="Chard"/>
          <w:rFonts w:hint="eastAsia"/>
          <w:rtl/>
        </w:rPr>
        <w:t>لنَّاسِۖ</w:t>
      </w:r>
      <w:r w:rsidRPr="00040996">
        <w:rPr>
          <w:rStyle w:val="Chard"/>
          <w:rtl/>
        </w:rPr>
        <w:t xml:space="preserve"> وَكَثِيرٌ حَقَّ عَلَيۡهِ </w:t>
      </w:r>
      <w:r w:rsidRPr="00040996">
        <w:rPr>
          <w:rStyle w:val="Chard"/>
          <w:rFonts w:hint="cs"/>
          <w:rtl/>
        </w:rPr>
        <w:t>ٱ</w:t>
      </w:r>
      <w:r w:rsidRPr="00040996">
        <w:rPr>
          <w:rStyle w:val="Chard"/>
          <w:rFonts w:hint="eastAsia"/>
          <w:rtl/>
        </w:rPr>
        <w:t>لۡعَذَابُۗ</w:t>
      </w:r>
      <w:r w:rsidRPr="00040996">
        <w:rPr>
          <w:rStyle w:val="Chard"/>
          <w:rtl/>
        </w:rPr>
        <w:t xml:space="preserve"> وَمَن يُهِنِ </w:t>
      </w:r>
      <w:r w:rsidRPr="00040996">
        <w:rPr>
          <w:rStyle w:val="Chard"/>
          <w:rFonts w:hint="cs"/>
          <w:rtl/>
        </w:rPr>
        <w:t>ٱ</w:t>
      </w:r>
      <w:r w:rsidRPr="00040996">
        <w:rPr>
          <w:rStyle w:val="Chard"/>
          <w:rFonts w:hint="eastAsia"/>
          <w:rtl/>
        </w:rPr>
        <w:t>للَّهُ</w:t>
      </w:r>
      <w:r w:rsidRPr="00040996">
        <w:rPr>
          <w:rStyle w:val="Chard"/>
          <w:rtl/>
        </w:rPr>
        <w:t xml:space="preserve"> فَمَا لَه</w:t>
      </w:r>
      <w:r w:rsidRPr="00040996">
        <w:rPr>
          <w:rStyle w:val="Chard"/>
          <w:rFonts w:hint="eastAsia"/>
          <w:rtl/>
        </w:rPr>
        <w:t>ُ</w:t>
      </w:r>
      <w:r w:rsidRPr="00040996">
        <w:rPr>
          <w:rStyle w:val="Chard"/>
          <w:rFonts w:hint="cs"/>
          <w:rtl/>
        </w:rPr>
        <w:t>ۥ</w:t>
      </w:r>
      <w:r w:rsidRPr="00040996">
        <w:rPr>
          <w:rStyle w:val="Chard"/>
          <w:rtl/>
        </w:rPr>
        <w:t xml:space="preserve"> مِن مُّكۡرِمٍۚ إِنَّ </w:t>
      </w:r>
      <w:r w:rsidRPr="00040996">
        <w:rPr>
          <w:rStyle w:val="Chard"/>
          <w:rFonts w:hint="cs"/>
          <w:rtl/>
        </w:rPr>
        <w:t>ٱ</w:t>
      </w:r>
      <w:r w:rsidRPr="00040996">
        <w:rPr>
          <w:rStyle w:val="Chard"/>
          <w:rFonts w:hint="eastAsia"/>
          <w:rtl/>
        </w:rPr>
        <w:t>للَّهَ</w:t>
      </w:r>
      <w:r w:rsidRPr="00040996">
        <w:rPr>
          <w:rStyle w:val="Chard"/>
          <w:rtl/>
        </w:rPr>
        <w:t xml:space="preserve"> يَفۡعَلُ مَا يَشَآءُ۩١٨</w:t>
      </w:r>
      <w:r w:rsidRPr="00040996">
        <w:rPr>
          <w:rStyle w:val="Char4"/>
          <w:rFonts w:ascii="Times New Roman" w:hAnsi="Times New Roman" w:cs="Traditional Arabic" w:hint="cs"/>
          <w:rtl/>
        </w:rPr>
        <w:t>﴾</w:t>
      </w:r>
      <w:r>
        <w:rPr>
          <w:rStyle w:val="Char4"/>
          <w:rFonts w:ascii="Times New Roman" w:hAnsi="Times New Roman"/>
          <w:szCs w:val="24"/>
          <w:rtl/>
        </w:rPr>
        <w:t xml:space="preserve"> </w:t>
      </w:r>
      <w:r w:rsidRPr="00040996">
        <w:rPr>
          <w:rStyle w:val="Char6"/>
          <w:rtl/>
        </w:rPr>
        <w:t>[الحج: 18]</w:t>
      </w:r>
      <w:r>
        <w:rPr>
          <w:rStyle w:val="Char6"/>
          <w:rFonts w:hint="cs"/>
          <w:rtl/>
        </w:rPr>
        <w:t>.</w:t>
      </w:r>
    </w:p>
    <w:p w:rsidR="00040996" w:rsidRPr="00BD5DC8" w:rsidRDefault="00040996" w:rsidP="00040996">
      <w:pPr>
        <w:ind w:firstLine="284"/>
        <w:jc w:val="both"/>
        <w:rPr>
          <w:rStyle w:val="Char4"/>
          <w:rtl/>
        </w:rPr>
      </w:pPr>
      <w:r w:rsidRPr="00040996">
        <w:rPr>
          <w:rStyle w:val="Char4"/>
          <w:rFonts w:cs="Traditional Arabic"/>
          <w:rtl/>
        </w:rPr>
        <w:t>﴿</w:t>
      </w:r>
      <w:r w:rsidRPr="00040996">
        <w:rPr>
          <w:rStyle w:val="Chard"/>
          <w:rtl/>
        </w:rPr>
        <w:t xml:space="preserve">وَإِذَا قِيلَ لَهُمُ </w:t>
      </w:r>
      <w:r w:rsidRPr="00040996">
        <w:rPr>
          <w:rStyle w:val="Chard"/>
          <w:rFonts w:hint="cs"/>
          <w:rtl/>
        </w:rPr>
        <w:t>ٱ</w:t>
      </w:r>
      <w:r w:rsidRPr="00040996">
        <w:rPr>
          <w:rStyle w:val="Chard"/>
          <w:rFonts w:hint="eastAsia"/>
          <w:rtl/>
        </w:rPr>
        <w:t>سۡجُدُواْۤ</w:t>
      </w:r>
      <w:r w:rsidRPr="00040996">
        <w:rPr>
          <w:rStyle w:val="Chard"/>
          <w:rtl/>
        </w:rPr>
        <w:t xml:space="preserve"> لِلرَّحۡمَٰنِ قَالُواْ وَمَا </w:t>
      </w:r>
      <w:r w:rsidRPr="00040996">
        <w:rPr>
          <w:rStyle w:val="Chard"/>
          <w:rFonts w:hint="cs"/>
          <w:rtl/>
        </w:rPr>
        <w:t>ٱ</w:t>
      </w:r>
      <w:r w:rsidRPr="00040996">
        <w:rPr>
          <w:rStyle w:val="Chard"/>
          <w:rFonts w:hint="eastAsia"/>
          <w:rtl/>
        </w:rPr>
        <w:t>لرَّحۡمَٰنُ</w:t>
      </w:r>
      <w:r w:rsidRPr="00040996">
        <w:rPr>
          <w:rStyle w:val="Chard"/>
          <w:rtl/>
        </w:rPr>
        <w:t xml:space="preserve"> أَنَسۡجُدُ لِمَا تَأۡمُرُنَا وَزَادَهُمۡ نُفُورٗا۩٦٠</w:t>
      </w:r>
      <w:r w:rsidRPr="00040996">
        <w:rPr>
          <w:rStyle w:val="Char4"/>
          <w:rFonts w:ascii="Times New Roman" w:hAnsi="Times New Roman" w:cs="Traditional Arabic" w:hint="cs"/>
          <w:rtl/>
        </w:rPr>
        <w:t>﴾</w:t>
      </w:r>
      <w:r>
        <w:rPr>
          <w:rStyle w:val="Char4"/>
          <w:rFonts w:ascii="Times New Roman" w:hAnsi="Times New Roman"/>
          <w:szCs w:val="24"/>
          <w:rtl/>
        </w:rPr>
        <w:t xml:space="preserve"> </w:t>
      </w:r>
      <w:r w:rsidRPr="00040996">
        <w:rPr>
          <w:rStyle w:val="Char6"/>
          <w:rtl/>
        </w:rPr>
        <w:t>[الفرقان: 60]</w:t>
      </w:r>
      <w:r>
        <w:rPr>
          <w:rStyle w:val="Char6"/>
          <w:rFonts w:hint="cs"/>
          <w:rtl/>
        </w:rPr>
        <w:t>.</w:t>
      </w:r>
    </w:p>
    <w:p w:rsidR="00040996" w:rsidRPr="00BD5DC8" w:rsidRDefault="00040996" w:rsidP="00040996">
      <w:pPr>
        <w:ind w:firstLine="284"/>
        <w:jc w:val="both"/>
        <w:rPr>
          <w:rStyle w:val="Char4"/>
          <w:rtl/>
        </w:rPr>
      </w:pPr>
      <w:r w:rsidRPr="00040996">
        <w:rPr>
          <w:rStyle w:val="Char4"/>
          <w:rFonts w:cs="Traditional Arabic"/>
          <w:rtl/>
        </w:rPr>
        <w:t>﴿</w:t>
      </w:r>
      <w:r w:rsidRPr="00040996">
        <w:rPr>
          <w:rStyle w:val="Chard"/>
          <w:rtl/>
        </w:rPr>
        <w:t xml:space="preserve">أَلَّاۤ يَسۡجُدُواْۤ لِلَّهِ </w:t>
      </w:r>
      <w:r w:rsidRPr="00040996">
        <w:rPr>
          <w:rStyle w:val="Chard"/>
          <w:rFonts w:hint="cs"/>
          <w:rtl/>
        </w:rPr>
        <w:t>ٱ</w:t>
      </w:r>
      <w:r w:rsidRPr="00040996">
        <w:rPr>
          <w:rStyle w:val="Chard"/>
          <w:rFonts w:hint="eastAsia"/>
          <w:rtl/>
        </w:rPr>
        <w:t>لَّذِي</w:t>
      </w:r>
      <w:r w:rsidRPr="00040996">
        <w:rPr>
          <w:rStyle w:val="Chard"/>
          <w:rtl/>
        </w:rPr>
        <w:t xml:space="preserve"> يُخۡرِجُ </w:t>
      </w:r>
      <w:r w:rsidRPr="00040996">
        <w:rPr>
          <w:rStyle w:val="Chard"/>
          <w:rFonts w:hint="cs"/>
          <w:rtl/>
        </w:rPr>
        <w:t>ٱ</w:t>
      </w:r>
      <w:r w:rsidRPr="00040996">
        <w:rPr>
          <w:rStyle w:val="Chard"/>
          <w:rFonts w:hint="eastAsia"/>
          <w:rtl/>
        </w:rPr>
        <w:t>لۡخَبۡءَ</w:t>
      </w:r>
      <w:r w:rsidRPr="00040996">
        <w:rPr>
          <w:rStyle w:val="Chard"/>
          <w:rtl/>
        </w:rPr>
        <w:t xml:space="preserve"> فِي </w:t>
      </w:r>
      <w:r w:rsidRPr="00040996">
        <w:rPr>
          <w:rStyle w:val="Chard"/>
          <w:rFonts w:hint="cs"/>
          <w:rtl/>
        </w:rPr>
        <w:t>ٱ</w:t>
      </w:r>
      <w:r w:rsidRPr="00040996">
        <w:rPr>
          <w:rStyle w:val="Chard"/>
          <w:rFonts w:hint="eastAsia"/>
          <w:rtl/>
        </w:rPr>
        <w:t>لسَّمَٰوَٰتِ</w:t>
      </w:r>
      <w:r w:rsidRPr="00040996">
        <w:rPr>
          <w:rStyle w:val="Chard"/>
          <w:rtl/>
        </w:rPr>
        <w:t xml:space="preserve"> وَ</w:t>
      </w:r>
      <w:r w:rsidRPr="00040996">
        <w:rPr>
          <w:rStyle w:val="Chard"/>
          <w:rFonts w:hint="cs"/>
          <w:rtl/>
        </w:rPr>
        <w:t>ٱ</w:t>
      </w:r>
      <w:r w:rsidRPr="00040996">
        <w:rPr>
          <w:rStyle w:val="Chard"/>
          <w:rFonts w:hint="eastAsia"/>
          <w:rtl/>
        </w:rPr>
        <w:t>لۡأَرۡضِ</w:t>
      </w:r>
      <w:r w:rsidRPr="00040996">
        <w:rPr>
          <w:rStyle w:val="Chard"/>
          <w:rtl/>
        </w:rPr>
        <w:t xml:space="preserve"> وَيَعۡلَمُ مَا تُخۡفُونَ وَمَا تُعۡلِنُونَ٢٥</w:t>
      </w:r>
      <w:r w:rsidRPr="00040996">
        <w:rPr>
          <w:rStyle w:val="Char4"/>
          <w:rFonts w:ascii="Times New Roman" w:hAnsi="Times New Roman" w:cs="Traditional Arabic" w:hint="cs"/>
          <w:rtl/>
        </w:rPr>
        <w:t>﴾</w:t>
      </w:r>
      <w:r>
        <w:rPr>
          <w:rStyle w:val="Char4"/>
          <w:rFonts w:ascii="Times New Roman" w:hAnsi="Times New Roman"/>
          <w:szCs w:val="24"/>
          <w:rtl/>
        </w:rPr>
        <w:t xml:space="preserve"> </w:t>
      </w:r>
      <w:r w:rsidRPr="00040996">
        <w:rPr>
          <w:rStyle w:val="Char6"/>
          <w:rtl/>
        </w:rPr>
        <w:t>[النمل: 25]</w:t>
      </w:r>
      <w:r>
        <w:rPr>
          <w:rStyle w:val="Char6"/>
          <w:rFonts w:hint="cs"/>
          <w:rtl/>
        </w:rPr>
        <w:t>.</w:t>
      </w:r>
    </w:p>
    <w:p w:rsidR="00E51E5A" w:rsidRPr="00BD5DC8" w:rsidRDefault="00040996" w:rsidP="00040996">
      <w:pPr>
        <w:ind w:firstLine="284"/>
        <w:jc w:val="both"/>
        <w:rPr>
          <w:rStyle w:val="Char4"/>
          <w:rtl/>
        </w:rPr>
      </w:pPr>
      <w:r w:rsidRPr="00040996">
        <w:rPr>
          <w:rStyle w:val="Char4"/>
          <w:rFonts w:cs="Traditional Arabic"/>
          <w:rtl/>
        </w:rPr>
        <w:t>﴿</w:t>
      </w:r>
      <w:r w:rsidRPr="00040996">
        <w:rPr>
          <w:rStyle w:val="Chard"/>
          <w:rtl/>
        </w:rPr>
        <w:t xml:space="preserve">إِنَّمَا يُؤۡمِنُ بِ‍َٔايَٰتِنَا </w:t>
      </w:r>
      <w:r w:rsidRPr="00040996">
        <w:rPr>
          <w:rStyle w:val="Chard"/>
          <w:rFonts w:hint="cs"/>
          <w:rtl/>
        </w:rPr>
        <w:t>ٱ</w:t>
      </w:r>
      <w:r w:rsidRPr="00040996">
        <w:rPr>
          <w:rStyle w:val="Chard"/>
          <w:rFonts w:hint="eastAsia"/>
          <w:rtl/>
        </w:rPr>
        <w:t>لَّذِينَ</w:t>
      </w:r>
      <w:r w:rsidRPr="00040996">
        <w:rPr>
          <w:rStyle w:val="Chard"/>
          <w:rtl/>
        </w:rPr>
        <w:t xml:space="preserve"> إِذَا ذُكِّرُواْ بِهَا خَرُّواْۤ سُجَّدٗاۤ وَسَبَّحُواْ بِحَمۡدِ رَبِّهِمۡ وَهُمۡ لَا يَسۡتَكۡبِرُونَ۩١٥</w:t>
      </w:r>
      <w:r w:rsidRPr="00040996">
        <w:rPr>
          <w:rStyle w:val="Char4"/>
          <w:rFonts w:ascii="Times New Roman" w:hAnsi="Times New Roman" w:cs="Traditional Arabic" w:hint="cs"/>
          <w:rtl/>
        </w:rPr>
        <w:t>﴾</w:t>
      </w:r>
      <w:r>
        <w:rPr>
          <w:rStyle w:val="Char4"/>
          <w:rFonts w:ascii="Times New Roman" w:hAnsi="Times New Roman"/>
          <w:szCs w:val="24"/>
          <w:rtl/>
        </w:rPr>
        <w:t xml:space="preserve"> </w:t>
      </w:r>
      <w:r w:rsidRPr="00040996">
        <w:rPr>
          <w:rStyle w:val="Char6"/>
          <w:rtl/>
        </w:rPr>
        <w:t>[السجدة: 15]</w:t>
      </w:r>
      <w:r>
        <w:rPr>
          <w:rStyle w:val="Char6"/>
          <w:rFonts w:hint="cs"/>
          <w:rtl/>
        </w:rPr>
        <w:t>.</w:t>
      </w:r>
    </w:p>
    <w:p w:rsidR="00040996" w:rsidRPr="00BD5DC8" w:rsidRDefault="00040996" w:rsidP="00040996">
      <w:pPr>
        <w:ind w:firstLine="284"/>
        <w:jc w:val="both"/>
        <w:rPr>
          <w:rStyle w:val="Char4"/>
          <w:rtl/>
        </w:rPr>
      </w:pPr>
      <w:r w:rsidRPr="00040996">
        <w:rPr>
          <w:rStyle w:val="Char4"/>
          <w:rFonts w:cs="Traditional Arabic"/>
          <w:rtl/>
        </w:rPr>
        <w:t>﴿</w:t>
      </w:r>
      <w:r w:rsidRPr="00040996">
        <w:rPr>
          <w:rStyle w:val="Chard"/>
          <w:rtl/>
        </w:rPr>
        <w:t>قَالَ لَقَدۡ ظَلَمَكَ بِسُؤَالِ نَعۡجَتِكَ إِلَىٰ نِعَاجِهِ</w:t>
      </w:r>
      <w:r w:rsidRPr="00040996">
        <w:rPr>
          <w:rStyle w:val="Chard"/>
          <w:rFonts w:hint="cs"/>
          <w:rtl/>
        </w:rPr>
        <w:t>ۦۖ</w:t>
      </w:r>
      <w:r w:rsidRPr="00040996">
        <w:rPr>
          <w:rStyle w:val="Chard"/>
          <w:rtl/>
        </w:rPr>
        <w:t xml:space="preserve"> وَإِنَّ كَثِيرٗا مِّنَ </w:t>
      </w:r>
      <w:r w:rsidRPr="00040996">
        <w:rPr>
          <w:rStyle w:val="Chard"/>
          <w:rFonts w:hint="cs"/>
          <w:rtl/>
        </w:rPr>
        <w:t>ٱ</w:t>
      </w:r>
      <w:r w:rsidRPr="00040996">
        <w:rPr>
          <w:rStyle w:val="Chard"/>
          <w:rFonts w:hint="eastAsia"/>
          <w:rtl/>
        </w:rPr>
        <w:t>لۡخُلَطَآءِ</w:t>
      </w:r>
      <w:r w:rsidRPr="00040996">
        <w:rPr>
          <w:rStyle w:val="Chard"/>
          <w:rtl/>
        </w:rPr>
        <w:t xml:space="preserve"> لَيَبۡغِي بَعۡضُهُمۡ عَلَىٰ بَعۡضٍ إِلَّا </w:t>
      </w:r>
      <w:r w:rsidRPr="00040996">
        <w:rPr>
          <w:rStyle w:val="Chard"/>
          <w:rFonts w:hint="cs"/>
          <w:rtl/>
        </w:rPr>
        <w:t>ٱ</w:t>
      </w:r>
      <w:r w:rsidRPr="00040996">
        <w:rPr>
          <w:rStyle w:val="Chard"/>
          <w:rFonts w:hint="eastAsia"/>
          <w:rtl/>
        </w:rPr>
        <w:t>لَّذِينَ</w:t>
      </w:r>
      <w:r w:rsidRPr="00040996">
        <w:rPr>
          <w:rStyle w:val="Chard"/>
          <w:rtl/>
        </w:rPr>
        <w:t xml:space="preserve"> ءَامَنُواْ وَعَمِلُواْ </w:t>
      </w:r>
      <w:r w:rsidRPr="00040996">
        <w:rPr>
          <w:rStyle w:val="Chard"/>
          <w:rFonts w:hint="cs"/>
          <w:rtl/>
        </w:rPr>
        <w:t>ٱ</w:t>
      </w:r>
      <w:r w:rsidRPr="00040996">
        <w:rPr>
          <w:rStyle w:val="Chard"/>
          <w:rFonts w:hint="eastAsia"/>
          <w:rtl/>
        </w:rPr>
        <w:t>لصَّٰلِحَٰتِ</w:t>
      </w:r>
      <w:r w:rsidRPr="00040996">
        <w:rPr>
          <w:rStyle w:val="Chard"/>
          <w:rtl/>
        </w:rPr>
        <w:t xml:space="preserve"> وَقَلِيلٞ مَّا هُمۡۗ وَظَنَّ دَاوُ</w:t>
      </w:r>
      <w:r w:rsidRPr="00040996">
        <w:rPr>
          <w:rStyle w:val="Chard"/>
          <w:rFonts w:hint="cs"/>
          <w:rtl/>
        </w:rPr>
        <w:t>ۥ</w:t>
      </w:r>
      <w:r w:rsidRPr="00040996">
        <w:rPr>
          <w:rStyle w:val="Chard"/>
          <w:rFonts w:hint="eastAsia"/>
          <w:rtl/>
        </w:rPr>
        <w:t>دُ</w:t>
      </w:r>
      <w:r w:rsidRPr="00040996">
        <w:rPr>
          <w:rStyle w:val="Chard"/>
          <w:rtl/>
        </w:rPr>
        <w:t xml:space="preserve"> أَنَّمَا فَتَنَّٰهُ فَ</w:t>
      </w:r>
      <w:r w:rsidRPr="00040996">
        <w:rPr>
          <w:rStyle w:val="Chard"/>
          <w:rFonts w:hint="cs"/>
          <w:rtl/>
        </w:rPr>
        <w:t>ٱ</w:t>
      </w:r>
      <w:r w:rsidRPr="00040996">
        <w:rPr>
          <w:rStyle w:val="Chard"/>
          <w:rFonts w:hint="eastAsia"/>
          <w:rtl/>
        </w:rPr>
        <w:t>سۡتَغۡفَرَ</w:t>
      </w:r>
      <w:r w:rsidRPr="00040996">
        <w:rPr>
          <w:rStyle w:val="Chard"/>
          <w:rtl/>
        </w:rPr>
        <w:t xml:space="preserve"> رَبَّهُ</w:t>
      </w:r>
      <w:r w:rsidRPr="00040996">
        <w:rPr>
          <w:rStyle w:val="Chard"/>
          <w:rFonts w:hint="cs"/>
          <w:rtl/>
        </w:rPr>
        <w:t>ۥ</w:t>
      </w:r>
      <w:r w:rsidRPr="00040996">
        <w:rPr>
          <w:rStyle w:val="Chard"/>
          <w:rtl/>
        </w:rPr>
        <w:t xml:space="preserve"> وَخَرَّۤ رَاكِعٗاۤ وَأَنَابَ۩٢٤</w:t>
      </w:r>
      <w:r w:rsidRPr="00040996">
        <w:rPr>
          <w:rStyle w:val="Char4"/>
          <w:rFonts w:ascii="Times New Roman" w:hAnsi="Times New Roman" w:cs="Traditional Arabic" w:hint="cs"/>
          <w:rtl/>
        </w:rPr>
        <w:t>﴾</w:t>
      </w:r>
      <w:r>
        <w:rPr>
          <w:rStyle w:val="Char4"/>
          <w:rFonts w:ascii="Times New Roman" w:hAnsi="Times New Roman"/>
          <w:szCs w:val="24"/>
          <w:rtl/>
        </w:rPr>
        <w:t xml:space="preserve"> </w:t>
      </w:r>
      <w:r w:rsidRPr="00040996">
        <w:rPr>
          <w:rStyle w:val="Char6"/>
          <w:rtl/>
        </w:rPr>
        <w:t>[ص: 24]</w:t>
      </w:r>
      <w:r>
        <w:rPr>
          <w:rStyle w:val="Char6"/>
          <w:rFonts w:hint="cs"/>
          <w:rtl/>
        </w:rPr>
        <w:t>.</w:t>
      </w:r>
    </w:p>
    <w:p w:rsidR="00040996" w:rsidRPr="00BD5DC8" w:rsidRDefault="00040996" w:rsidP="00040996">
      <w:pPr>
        <w:ind w:firstLine="284"/>
        <w:jc w:val="both"/>
        <w:rPr>
          <w:rStyle w:val="Char4"/>
          <w:rtl/>
        </w:rPr>
      </w:pPr>
      <w:r w:rsidRPr="00040996">
        <w:rPr>
          <w:rStyle w:val="Char4"/>
          <w:rFonts w:cs="Traditional Arabic"/>
          <w:rtl/>
        </w:rPr>
        <w:t>﴿</w:t>
      </w:r>
      <w:r w:rsidRPr="00040996">
        <w:rPr>
          <w:rStyle w:val="Chard"/>
          <w:rtl/>
        </w:rPr>
        <w:t xml:space="preserve">وَمِنۡ ءَايَٰتِهِ </w:t>
      </w:r>
      <w:r w:rsidRPr="00040996">
        <w:rPr>
          <w:rStyle w:val="Chard"/>
          <w:rFonts w:hint="cs"/>
          <w:rtl/>
        </w:rPr>
        <w:t>ٱ</w:t>
      </w:r>
      <w:r w:rsidRPr="00040996">
        <w:rPr>
          <w:rStyle w:val="Chard"/>
          <w:rFonts w:hint="eastAsia"/>
          <w:rtl/>
        </w:rPr>
        <w:t>لَّيۡلُ</w:t>
      </w:r>
      <w:r w:rsidRPr="00040996">
        <w:rPr>
          <w:rStyle w:val="Chard"/>
          <w:rtl/>
        </w:rPr>
        <w:t xml:space="preserve"> وَ</w:t>
      </w:r>
      <w:r w:rsidRPr="00040996">
        <w:rPr>
          <w:rStyle w:val="Chard"/>
          <w:rFonts w:hint="cs"/>
          <w:rtl/>
        </w:rPr>
        <w:t>ٱ</w:t>
      </w:r>
      <w:r w:rsidRPr="00040996">
        <w:rPr>
          <w:rStyle w:val="Chard"/>
          <w:rFonts w:hint="eastAsia"/>
          <w:rtl/>
        </w:rPr>
        <w:t>لنَّهَارُ</w:t>
      </w:r>
      <w:r w:rsidRPr="00040996">
        <w:rPr>
          <w:rStyle w:val="Chard"/>
          <w:rtl/>
        </w:rPr>
        <w:t xml:space="preserve"> وَ</w:t>
      </w:r>
      <w:r w:rsidRPr="00040996">
        <w:rPr>
          <w:rStyle w:val="Chard"/>
          <w:rFonts w:hint="cs"/>
          <w:rtl/>
        </w:rPr>
        <w:t>ٱ</w:t>
      </w:r>
      <w:r w:rsidRPr="00040996">
        <w:rPr>
          <w:rStyle w:val="Chard"/>
          <w:rFonts w:hint="eastAsia"/>
          <w:rtl/>
        </w:rPr>
        <w:t>لشَّمۡسُ</w:t>
      </w:r>
      <w:r w:rsidRPr="00040996">
        <w:rPr>
          <w:rStyle w:val="Chard"/>
          <w:rtl/>
        </w:rPr>
        <w:t xml:space="preserve"> وَ</w:t>
      </w:r>
      <w:r w:rsidRPr="00040996">
        <w:rPr>
          <w:rStyle w:val="Chard"/>
          <w:rFonts w:hint="cs"/>
          <w:rtl/>
        </w:rPr>
        <w:t>ٱ</w:t>
      </w:r>
      <w:r w:rsidRPr="00040996">
        <w:rPr>
          <w:rStyle w:val="Chard"/>
          <w:rFonts w:hint="eastAsia"/>
          <w:rtl/>
        </w:rPr>
        <w:t>لۡقَمَرُۚ</w:t>
      </w:r>
      <w:r w:rsidRPr="00040996">
        <w:rPr>
          <w:rStyle w:val="Chard"/>
          <w:rtl/>
        </w:rPr>
        <w:t xml:space="preserve"> لَا تَسۡجُدُواْ لِلشَّمۡسِ وَلَا لِلۡقَمَرِ وَ</w:t>
      </w:r>
      <w:r w:rsidRPr="00040996">
        <w:rPr>
          <w:rStyle w:val="Chard"/>
          <w:rFonts w:hint="cs"/>
          <w:rtl/>
        </w:rPr>
        <w:t>ٱ</w:t>
      </w:r>
      <w:r w:rsidRPr="00040996">
        <w:rPr>
          <w:rStyle w:val="Chard"/>
          <w:rFonts w:hint="eastAsia"/>
          <w:rtl/>
        </w:rPr>
        <w:t>سۡجُدُواْۤ</w:t>
      </w:r>
      <w:r w:rsidRPr="00040996">
        <w:rPr>
          <w:rStyle w:val="Chard"/>
          <w:rtl/>
        </w:rPr>
        <w:t xml:space="preserve"> لِلَّهِۤ </w:t>
      </w:r>
      <w:r w:rsidRPr="00040996">
        <w:rPr>
          <w:rStyle w:val="Chard"/>
          <w:rFonts w:hint="cs"/>
          <w:rtl/>
        </w:rPr>
        <w:t>ٱ</w:t>
      </w:r>
      <w:r w:rsidRPr="00040996">
        <w:rPr>
          <w:rStyle w:val="Chard"/>
          <w:rFonts w:hint="eastAsia"/>
          <w:rtl/>
        </w:rPr>
        <w:t>لَّذِي</w:t>
      </w:r>
      <w:r w:rsidRPr="00040996">
        <w:rPr>
          <w:rStyle w:val="Chard"/>
          <w:rtl/>
        </w:rPr>
        <w:t xml:space="preserve"> خَلَقَهُنَّ إِن كُنتُمۡ إِيَّاهُ تَعۡبُدُونَ٣٧</w:t>
      </w:r>
      <w:r w:rsidRPr="00040996">
        <w:rPr>
          <w:rStyle w:val="Char4"/>
          <w:rFonts w:ascii="Times New Roman" w:hAnsi="Times New Roman" w:cs="Traditional Arabic" w:hint="cs"/>
          <w:rtl/>
        </w:rPr>
        <w:t>﴾</w:t>
      </w:r>
      <w:r>
        <w:rPr>
          <w:rStyle w:val="Char4"/>
          <w:rFonts w:ascii="Times New Roman" w:hAnsi="Times New Roman"/>
          <w:szCs w:val="24"/>
          <w:rtl/>
        </w:rPr>
        <w:t xml:space="preserve"> </w:t>
      </w:r>
      <w:r w:rsidRPr="00040996">
        <w:rPr>
          <w:rStyle w:val="Char6"/>
          <w:rtl/>
        </w:rPr>
        <w:t>[فصلت: 37]</w:t>
      </w:r>
      <w:r>
        <w:rPr>
          <w:rStyle w:val="Char6"/>
          <w:rFonts w:hint="cs"/>
          <w:rtl/>
        </w:rPr>
        <w:t>.</w:t>
      </w:r>
    </w:p>
    <w:p w:rsidR="00040996" w:rsidRPr="00BD5DC8" w:rsidRDefault="00040996" w:rsidP="00040996">
      <w:pPr>
        <w:ind w:firstLine="284"/>
        <w:jc w:val="both"/>
        <w:rPr>
          <w:rStyle w:val="Char4"/>
          <w:rtl/>
        </w:rPr>
      </w:pPr>
      <w:r w:rsidRPr="00040996">
        <w:rPr>
          <w:rStyle w:val="Char4"/>
          <w:rFonts w:cs="Traditional Arabic"/>
          <w:rtl/>
        </w:rPr>
        <w:t>﴿</w:t>
      </w:r>
      <w:r w:rsidRPr="00040996">
        <w:rPr>
          <w:rStyle w:val="Chard"/>
          <w:rtl/>
        </w:rPr>
        <w:t>فَ</w:t>
      </w:r>
      <w:r w:rsidRPr="00040996">
        <w:rPr>
          <w:rStyle w:val="Chard"/>
          <w:rFonts w:hint="cs"/>
          <w:rtl/>
        </w:rPr>
        <w:t>ٱ</w:t>
      </w:r>
      <w:r w:rsidRPr="00040996">
        <w:rPr>
          <w:rStyle w:val="Chard"/>
          <w:rFonts w:hint="eastAsia"/>
          <w:rtl/>
        </w:rPr>
        <w:t>سۡجُدُواْۤ</w:t>
      </w:r>
      <w:r w:rsidRPr="00040996">
        <w:rPr>
          <w:rStyle w:val="Chard"/>
          <w:rtl/>
        </w:rPr>
        <w:t xml:space="preserve"> لِلَّهِۤ وَ</w:t>
      </w:r>
      <w:r w:rsidRPr="00040996">
        <w:rPr>
          <w:rStyle w:val="Chard"/>
          <w:rFonts w:hint="cs"/>
          <w:rtl/>
        </w:rPr>
        <w:t>ٱ</w:t>
      </w:r>
      <w:r w:rsidRPr="00040996">
        <w:rPr>
          <w:rStyle w:val="Chard"/>
          <w:rFonts w:hint="eastAsia"/>
          <w:rtl/>
        </w:rPr>
        <w:t>عۡبُدُواْ</w:t>
      </w:r>
      <w:r w:rsidRPr="00040996">
        <w:rPr>
          <w:rStyle w:val="Chard"/>
          <w:rtl/>
        </w:rPr>
        <w:t>۩٦٢</w:t>
      </w:r>
      <w:r w:rsidRPr="00040996">
        <w:rPr>
          <w:rStyle w:val="Char4"/>
          <w:rFonts w:ascii="Times New Roman" w:hAnsi="Times New Roman" w:cs="Traditional Arabic" w:hint="cs"/>
          <w:rtl/>
        </w:rPr>
        <w:t>﴾</w:t>
      </w:r>
      <w:r>
        <w:rPr>
          <w:rStyle w:val="Char4"/>
          <w:rFonts w:ascii="Times New Roman" w:hAnsi="Times New Roman"/>
          <w:szCs w:val="24"/>
          <w:rtl/>
        </w:rPr>
        <w:t xml:space="preserve"> </w:t>
      </w:r>
      <w:r w:rsidRPr="00040996">
        <w:rPr>
          <w:rStyle w:val="Char6"/>
          <w:rtl/>
        </w:rPr>
        <w:t>[النجم: 62]</w:t>
      </w:r>
      <w:r>
        <w:rPr>
          <w:rStyle w:val="Char6"/>
          <w:rFonts w:hint="cs"/>
          <w:rtl/>
        </w:rPr>
        <w:t>.</w:t>
      </w:r>
    </w:p>
    <w:p w:rsidR="00040996" w:rsidRPr="00BD5DC8" w:rsidRDefault="00040996" w:rsidP="00040996">
      <w:pPr>
        <w:ind w:firstLine="284"/>
        <w:jc w:val="both"/>
        <w:rPr>
          <w:rStyle w:val="Char4"/>
          <w:rtl/>
        </w:rPr>
      </w:pPr>
      <w:r w:rsidRPr="00040996">
        <w:rPr>
          <w:rStyle w:val="Char4"/>
          <w:rFonts w:cs="Traditional Arabic"/>
          <w:rtl/>
        </w:rPr>
        <w:t>﴿</w:t>
      </w:r>
      <w:r w:rsidRPr="00040996">
        <w:rPr>
          <w:rStyle w:val="Chard"/>
          <w:rtl/>
        </w:rPr>
        <w:t xml:space="preserve">وَإِذَا قُرِئَ عَلَيۡهِمُ </w:t>
      </w:r>
      <w:r w:rsidRPr="00040996">
        <w:rPr>
          <w:rStyle w:val="Chard"/>
          <w:rFonts w:hint="cs"/>
          <w:rtl/>
        </w:rPr>
        <w:t>ٱ</w:t>
      </w:r>
      <w:r w:rsidRPr="00040996">
        <w:rPr>
          <w:rStyle w:val="Chard"/>
          <w:rFonts w:hint="eastAsia"/>
          <w:rtl/>
        </w:rPr>
        <w:t>لۡقُرۡءَانُ</w:t>
      </w:r>
      <w:r w:rsidRPr="00040996">
        <w:rPr>
          <w:rStyle w:val="Chard"/>
          <w:rtl/>
        </w:rPr>
        <w:t xml:space="preserve"> لَا يَسۡجُدُونَۤ۩٢١</w:t>
      </w:r>
      <w:r w:rsidRPr="00040996">
        <w:rPr>
          <w:rStyle w:val="Char4"/>
          <w:rFonts w:ascii="Times New Roman" w:hAnsi="Times New Roman" w:cs="Traditional Arabic" w:hint="cs"/>
          <w:rtl/>
        </w:rPr>
        <w:t>﴾</w:t>
      </w:r>
      <w:r>
        <w:rPr>
          <w:rStyle w:val="Char4"/>
          <w:rFonts w:ascii="Times New Roman" w:hAnsi="Times New Roman"/>
          <w:szCs w:val="24"/>
          <w:rtl/>
        </w:rPr>
        <w:t xml:space="preserve"> </w:t>
      </w:r>
      <w:r w:rsidRPr="00040996">
        <w:rPr>
          <w:rStyle w:val="Char6"/>
          <w:rtl/>
        </w:rPr>
        <w:t>[الانشقاق: 21]</w:t>
      </w:r>
      <w:r>
        <w:rPr>
          <w:rStyle w:val="Char6"/>
          <w:rFonts w:hint="cs"/>
          <w:rtl/>
        </w:rPr>
        <w:t>.</w:t>
      </w:r>
    </w:p>
    <w:p w:rsidR="00040996" w:rsidRPr="00BD5DC8" w:rsidRDefault="00040996" w:rsidP="00040996">
      <w:pPr>
        <w:ind w:firstLine="284"/>
        <w:jc w:val="both"/>
        <w:rPr>
          <w:rStyle w:val="Char4"/>
          <w:rtl/>
        </w:rPr>
      </w:pPr>
      <w:r w:rsidRPr="00040996">
        <w:rPr>
          <w:rStyle w:val="Char4"/>
          <w:rFonts w:cs="Traditional Arabic"/>
          <w:rtl/>
        </w:rPr>
        <w:t>﴿</w:t>
      </w:r>
      <w:r w:rsidRPr="00AB53B2">
        <w:rPr>
          <w:rStyle w:val="Chard"/>
          <w:rtl/>
        </w:rPr>
        <w:t>كَلَّا لَا تُطِعۡهُ وَ</w:t>
      </w:r>
      <w:r w:rsidRPr="00AB53B2">
        <w:rPr>
          <w:rStyle w:val="Chard"/>
          <w:rFonts w:hint="cs"/>
          <w:rtl/>
        </w:rPr>
        <w:t>ٱ</w:t>
      </w:r>
      <w:r w:rsidRPr="00AB53B2">
        <w:rPr>
          <w:rStyle w:val="Chard"/>
          <w:rFonts w:hint="eastAsia"/>
          <w:rtl/>
        </w:rPr>
        <w:t>سۡجُدۡۤ</w:t>
      </w:r>
      <w:r w:rsidRPr="00AB53B2">
        <w:rPr>
          <w:rStyle w:val="Chard"/>
          <w:rtl/>
        </w:rPr>
        <w:t xml:space="preserve"> وَ</w:t>
      </w:r>
      <w:r w:rsidRPr="00AB53B2">
        <w:rPr>
          <w:rStyle w:val="Chard"/>
          <w:rFonts w:hint="cs"/>
          <w:rtl/>
        </w:rPr>
        <w:t>ٱ</w:t>
      </w:r>
      <w:r w:rsidRPr="00AB53B2">
        <w:rPr>
          <w:rStyle w:val="Chard"/>
          <w:rFonts w:hint="eastAsia"/>
          <w:rtl/>
        </w:rPr>
        <w:t>قۡتَرِب</w:t>
      </w:r>
      <w:r w:rsidRPr="00AB53B2">
        <w:rPr>
          <w:rStyle w:val="Chard"/>
          <w:rtl/>
        </w:rPr>
        <w:t>۩١٩</w:t>
      </w:r>
      <w:r w:rsidRPr="00040996">
        <w:rPr>
          <w:rStyle w:val="Char4"/>
          <w:rFonts w:ascii="Times New Roman" w:hAnsi="Times New Roman" w:cs="Traditional Arabic" w:hint="cs"/>
          <w:rtl/>
        </w:rPr>
        <w:t>﴾</w:t>
      </w:r>
      <w:r>
        <w:rPr>
          <w:rStyle w:val="Char4"/>
          <w:rFonts w:ascii="Times New Roman" w:hAnsi="Times New Roman"/>
          <w:szCs w:val="24"/>
          <w:rtl/>
        </w:rPr>
        <w:t xml:space="preserve"> </w:t>
      </w:r>
      <w:r w:rsidRPr="00AB53B2">
        <w:rPr>
          <w:rStyle w:val="Char6"/>
          <w:rtl/>
        </w:rPr>
        <w:t>[العلق: 19]</w:t>
      </w:r>
      <w:r w:rsidR="00AB53B2">
        <w:rPr>
          <w:rStyle w:val="Char6"/>
          <w:rFonts w:hint="cs"/>
          <w:rtl/>
        </w:rPr>
        <w:t>.</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سجده‌ها را «</w:t>
      </w:r>
      <w:r w:rsidRPr="00BD5DC8">
        <w:rPr>
          <w:rStyle w:val="Char5"/>
          <w:rFonts w:hint="cs"/>
          <w:rtl/>
        </w:rPr>
        <w:t>سجده تلاوت</w:t>
      </w:r>
      <w:r w:rsidRPr="00BD5DC8">
        <w:rPr>
          <w:rStyle w:val="Char4"/>
          <w:rFonts w:hint="cs"/>
          <w:rtl/>
        </w:rPr>
        <w:t>» م</w:t>
      </w:r>
      <w:r w:rsidR="001C559E">
        <w:rPr>
          <w:rStyle w:val="Char4"/>
          <w:rFonts w:hint="cs"/>
          <w:rtl/>
        </w:rPr>
        <w:t>ی</w:t>
      </w:r>
      <w:r w:rsidRPr="00BD5DC8">
        <w:rPr>
          <w:rStyle w:val="Char4"/>
          <w:rFonts w:hint="cs"/>
          <w:rtl/>
        </w:rPr>
        <w:t>‌نامند. ا</w:t>
      </w:r>
      <w:r w:rsidR="001C559E">
        <w:rPr>
          <w:rStyle w:val="Char4"/>
          <w:rFonts w:hint="cs"/>
          <w:rtl/>
        </w:rPr>
        <w:t>ی</w:t>
      </w:r>
      <w:r w:rsidRPr="00BD5DC8">
        <w:rPr>
          <w:rStyle w:val="Char4"/>
          <w:rFonts w:hint="cs"/>
          <w:rtl/>
        </w:rPr>
        <w:t xml:space="preserve">ن سجده به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واجب است </w:t>
      </w:r>
      <w:r w:rsidR="001C559E">
        <w:rPr>
          <w:rStyle w:val="Char4"/>
          <w:rFonts w:hint="cs"/>
          <w:rtl/>
        </w:rPr>
        <w:t>ک</w:t>
      </w:r>
      <w:r w:rsidRPr="00BD5DC8">
        <w:rPr>
          <w:rStyle w:val="Char4"/>
          <w:rFonts w:hint="cs"/>
          <w:rtl/>
        </w:rPr>
        <w:t xml:space="preserve">ه آن‌را بخواند و </w:t>
      </w:r>
      <w:r w:rsidR="001C559E">
        <w:rPr>
          <w:rStyle w:val="Char4"/>
          <w:rFonts w:hint="cs"/>
          <w:rtl/>
        </w:rPr>
        <w:t>ی</w:t>
      </w:r>
      <w:r w:rsidRPr="00BD5DC8">
        <w:rPr>
          <w:rStyle w:val="Char4"/>
          <w:rFonts w:hint="cs"/>
          <w:rtl/>
        </w:rPr>
        <w:t>ا بشنود، اگرچه قصد شن</w:t>
      </w:r>
      <w:r w:rsidR="001C559E">
        <w:rPr>
          <w:rStyle w:val="Char4"/>
          <w:rFonts w:hint="cs"/>
          <w:rtl/>
        </w:rPr>
        <w:t>ی</w:t>
      </w:r>
      <w:r w:rsidRPr="00BD5DC8">
        <w:rPr>
          <w:rStyle w:val="Char4"/>
          <w:rFonts w:hint="cs"/>
          <w:rtl/>
        </w:rPr>
        <w:t xml:space="preserve">دن قرآن را داشته و </w:t>
      </w:r>
      <w:r w:rsidR="001C559E">
        <w:rPr>
          <w:rStyle w:val="Char4"/>
          <w:rFonts w:hint="cs"/>
          <w:rtl/>
        </w:rPr>
        <w:t>ی</w:t>
      </w:r>
      <w:r w:rsidRPr="00BD5DC8">
        <w:rPr>
          <w:rStyle w:val="Char4"/>
          <w:rFonts w:hint="cs"/>
          <w:rtl/>
        </w:rPr>
        <w:t>ا نداشته باشد.</w:t>
      </w:r>
    </w:p>
    <w:p w:rsidR="004709A5" w:rsidRDefault="00E51E5A" w:rsidP="004709A5">
      <w:pPr>
        <w:ind w:firstLine="284"/>
        <w:jc w:val="both"/>
        <w:rPr>
          <w:rStyle w:val="Char4"/>
          <w:rtl/>
        </w:rPr>
      </w:pPr>
      <w:r w:rsidRPr="00BD5DC8">
        <w:rPr>
          <w:rStyle w:val="Char4"/>
          <w:rFonts w:hint="cs"/>
          <w:rtl/>
        </w:rPr>
        <w:t>و طر</w:t>
      </w:r>
      <w:r w:rsidR="001C559E">
        <w:rPr>
          <w:rStyle w:val="Char4"/>
          <w:rFonts w:hint="cs"/>
          <w:rtl/>
        </w:rPr>
        <w:t>ی</w:t>
      </w:r>
      <w:r w:rsidRPr="00BD5DC8">
        <w:rPr>
          <w:rStyle w:val="Char4"/>
          <w:rFonts w:hint="cs"/>
          <w:rtl/>
        </w:rPr>
        <w:t>قه‌</w:t>
      </w:r>
      <w:r w:rsidR="001C559E">
        <w:rPr>
          <w:rStyle w:val="Char4"/>
          <w:rFonts w:hint="cs"/>
          <w:rtl/>
        </w:rPr>
        <w:t>ی</w:t>
      </w:r>
      <w:r w:rsidRPr="00BD5DC8">
        <w:rPr>
          <w:rStyle w:val="Char4"/>
          <w:rFonts w:hint="cs"/>
          <w:rtl/>
        </w:rPr>
        <w:t xml:space="preserve"> انجام آن،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بدون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دست‌ها</w:t>
      </w:r>
      <w:r w:rsidR="001C559E">
        <w:rPr>
          <w:rStyle w:val="Char4"/>
          <w:rFonts w:hint="cs"/>
          <w:rtl/>
        </w:rPr>
        <w:t>ی</w:t>
      </w:r>
      <w:r w:rsidRPr="00BD5DC8">
        <w:rPr>
          <w:rStyle w:val="Char4"/>
          <w:rFonts w:hint="cs"/>
          <w:rtl/>
        </w:rPr>
        <w:t xml:space="preserve">ش را بلند </w:t>
      </w:r>
      <w:r w:rsidR="001C559E">
        <w:rPr>
          <w:rStyle w:val="Char4"/>
          <w:rFonts w:hint="cs"/>
          <w:rtl/>
        </w:rPr>
        <w:t>ک</w:t>
      </w:r>
      <w:r w:rsidRPr="00BD5DC8">
        <w:rPr>
          <w:rStyle w:val="Char4"/>
          <w:rFonts w:hint="cs"/>
          <w:rtl/>
        </w:rPr>
        <w:t>ند، ت</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ر گو</w:t>
      </w:r>
      <w:r w:rsidR="001C559E">
        <w:rPr>
          <w:rStyle w:val="Char4"/>
          <w:rFonts w:hint="cs"/>
          <w:rtl/>
        </w:rPr>
        <w:t>ی</w:t>
      </w:r>
      <w:r w:rsidRPr="00BD5DC8">
        <w:rPr>
          <w:rStyle w:val="Char4"/>
          <w:rFonts w:hint="cs"/>
          <w:rtl/>
        </w:rPr>
        <w:t xml:space="preserve">د و </w:t>
      </w:r>
      <w:r w:rsidR="001C559E">
        <w:rPr>
          <w:rStyle w:val="Char4"/>
          <w:rFonts w:hint="cs"/>
          <w:rtl/>
        </w:rPr>
        <w:t>یک</w:t>
      </w:r>
      <w:r w:rsidRPr="00BD5DC8">
        <w:rPr>
          <w:rStyle w:val="Char4"/>
          <w:rFonts w:hint="cs"/>
          <w:rtl/>
        </w:rPr>
        <w:t xml:space="preserve"> سجده ادا نما</w:t>
      </w:r>
      <w:r w:rsidR="001C559E">
        <w:rPr>
          <w:rStyle w:val="Char4"/>
          <w:rFonts w:hint="cs"/>
          <w:rtl/>
        </w:rPr>
        <w:t>ی</w:t>
      </w:r>
      <w:r w:rsidRPr="00BD5DC8">
        <w:rPr>
          <w:rStyle w:val="Char4"/>
          <w:rFonts w:hint="cs"/>
          <w:rtl/>
        </w:rPr>
        <w:t>د، سپس ت</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 xml:space="preserve">ر گفته و سرش را از سجده بلند </w:t>
      </w:r>
      <w:r w:rsidR="001C559E">
        <w:rPr>
          <w:rStyle w:val="Char4"/>
          <w:rFonts w:hint="cs"/>
          <w:rtl/>
        </w:rPr>
        <w:t>ک</w:t>
      </w:r>
      <w:r w:rsidRPr="00BD5DC8">
        <w:rPr>
          <w:rStyle w:val="Char4"/>
          <w:rFonts w:hint="cs"/>
          <w:rtl/>
        </w:rPr>
        <w:t>ند. و به ا</w:t>
      </w:r>
      <w:r w:rsidR="001C559E">
        <w:rPr>
          <w:rStyle w:val="Char4"/>
          <w:rFonts w:hint="cs"/>
          <w:rtl/>
        </w:rPr>
        <w:t>ی</w:t>
      </w:r>
      <w:r w:rsidRPr="00BD5DC8">
        <w:rPr>
          <w:rStyle w:val="Char4"/>
          <w:rFonts w:hint="cs"/>
          <w:rtl/>
        </w:rPr>
        <w:t>ن ترت</w:t>
      </w:r>
      <w:r w:rsidR="001C559E">
        <w:rPr>
          <w:rStyle w:val="Char4"/>
          <w:rFonts w:hint="cs"/>
          <w:rtl/>
        </w:rPr>
        <w:t>ی</w:t>
      </w:r>
      <w:r w:rsidRPr="00BD5DC8">
        <w:rPr>
          <w:rStyle w:val="Char4"/>
          <w:rFonts w:hint="cs"/>
          <w:rtl/>
        </w:rPr>
        <w:t>ب سجده انجام م</w:t>
      </w:r>
      <w:r w:rsidR="001C559E">
        <w:rPr>
          <w:rStyle w:val="Char4"/>
          <w:rFonts w:hint="cs"/>
          <w:rtl/>
        </w:rPr>
        <w:t>ی</w:t>
      </w:r>
      <w:r w:rsidRPr="00BD5DC8">
        <w:rPr>
          <w:rStyle w:val="Char4"/>
          <w:rFonts w:hint="cs"/>
          <w:rtl/>
        </w:rPr>
        <w:t>‌گ</w:t>
      </w:r>
      <w:r w:rsidR="001C559E">
        <w:rPr>
          <w:rStyle w:val="Char4"/>
          <w:rFonts w:hint="cs"/>
          <w:rtl/>
        </w:rPr>
        <w:t>ی</w:t>
      </w:r>
      <w:r w:rsidRPr="00BD5DC8">
        <w:rPr>
          <w:rStyle w:val="Char4"/>
          <w:rFonts w:hint="cs"/>
          <w:rtl/>
        </w:rPr>
        <w:t>رد.</w:t>
      </w:r>
      <w:r w:rsidR="001C559E">
        <w:rPr>
          <w:rStyle w:val="Char4"/>
          <w:rFonts w:hint="cs"/>
          <w:rtl/>
        </w:rPr>
        <w:t xml:space="preserve"> </w:t>
      </w:r>
      <w:r w:rsidRPr="00BD5DC8">
        <w:rPr>
          <w:rStyle w:val="Char4"/>
          <w:rFonts w:hint="cs"/>
          <w:rtl/>
        </w:rPr>
        <w:t>خاطرنشان م</w:t>
      </w:r>
      <w:r w:rsidR="001C559E">
        <w:rPr>
          <w:rStyle w:val="Char4"/>
          <w:rFonts w:hint="cs"/>
          <w:rtl/>
        </w:rPr>
        <w:t>ی</w:t>
      </w:r>
      <w:r w:rsidRPr="00BD5DC8">
        <w:rPr>
          <w:rStyle w:val="Char4"/>
          <w:rFonts w:hint="cs"/>
          <w:rtl/>
        </w:rPr>
        <w:t xml:space="preserve">‌شود </w:t>
      </w:r>
      <w:r w:rsidR="001C559E">
        <w:rPr>
          <w:rStyle w:val="Char4"/>
          <w:rFonts w:hint="cs"/>
          <w:rtl/>
        </w:rPr>
        <w:t>ک</w:t>
      </w:r>
      <w:r w:rsidRPr="00BD5DC8">
        <w:rPr>
          <w:rStyle w:val="Char4"/>
          <w:rFonts w:hint="cs"/>
          <w:rtl/>
        </w:rPr>
        <w:t>ه در سجده‌</w:t>
      </w:r>
      <w:r w:rsidR="001C559E">
        <w:rPr>
          <w:rStyle w:val="Char4"/>
          <w:rFonts w:hint="cs"/>
          <w:rtl/>
        </w:rPr>
        <w:t>ی</w:t>
      </w:r>
      <w:r w:rsidRPr="00BD5DC8">
        <w:rPr>
          <w:rStyle w:val="Char4"/>
          <w:rFonts w:hint="cs"/>
          <w:rtl/>
        </w:rPr>
        <w:t xml:space="preserve"> تلاوت «تشهد» و «سلام» وجود ندارد.</w:t>
      </w:r>
    </w:p>
    <w:p w:rsidR="00E51E5A" w:rsidRPr="00BD5DC8" w:rsidRDefault="00BA7FD8" w:rsidP="00971952">
      <w:pPr>
        <w:autoSpaceDE w:val="0"/>
        <w:autoSpaceDN w:val="0"/>
        <w:adjustRightInd w:val="0"/>
        <w:ind w:firstLine="227"/>
        <w:jc w:val="lowKashida"/>
        <w:rPr>
          <w:rStyle w:val="Char3"/>
          <w:rtl/>
          <w:lang w:bidi="fa-IR"/>
        </w:rPr>
      </w:pPr>
      <w:r w:rsidRPr="00BA7FD8">
        <w:rPr>
          <w:rStyle w:val="Char4"/>
          <w:rtl/>
        </w:rPr>
        <w:t>896</w:t>
      </w:r>
      <w:r w:rsidR="00E51E5A" w:rsidRPr="00BD5DC8">
        <w:rPr>
          <w:rStyle w:val="Char3"/>
          <w:rtl/>
        </w:rPr>
        <w:t xml:space="preserve"> </w:t>
      </w:r>
      <w:r w:rsidR="00E51E5A" w:rsidRPr="00BD5DC8">
        <w:rPr>
          <w:rStyle w:val="Char3"/>
          <w:rFonts w:ascii="Times New Roman" w:hAnsi="Times New Roman" w:cs="Times New Roman" w:hint="cs"/>
          <w:rtl/>
        </w:rPr>
        <w:t>–</w:t>
      </w:r>
      <w:r w:rsidR="00E51E5A" w:rsidRPr="00BD5DC8">
        <w:rPr>
          <w:rStyle w:val="Char3"/>
          <w:rtl/>
        </w:rPr>
        <w:t xml:space="preserve"> </w:t>
      </w:r>
      <w:r w:rsidR="00E42D0A" w:rsidRPr="00E42D0A">
        <w:rPr>
          <w:rStyle w:val="Char3"/>
          <w:rFonts w:cs="IRNazli" w:hint="cs"/>
          <w:rtl/>
        </w:rPr>
        <w:t>(</w:t>
      </w:r>
      <w:r w:rsidRPr="00BA7FD8">
        <w:rPr>
          <w:rStyle w:val="Char4"/>
          <w:rtl/>
        </w:rPr>
        <w:t>10</w:t>
      </w:r>
      <w:r w:rsidR="00CF164C" w:rsidRPr="00CF164C">
        <w:rPr>
          <w:rStyle w:val="Char3"/>
          <w:rFonts w:cs="IRNazli"/>
          <w:rtl/>
        </w:rPr>
        <w:t>)</w:t>
      </w:r>
      <w:r w:rsidR="00E51E5A" w:rsidRPr="00BD5DC8">
        <w:rPr>
          <w:rStyle w:val="Char3"/>
          <w:rtl/>
        </w:rPr>
        <w:t xml:space="preserve"> وعن ربيعة بن كعب قال: كنت</w:t>
      </w:r>
      <w:r w:rsidR="00E51E5A" w:rsidRPr="00BD5DC8">
        <w:rPr>
          <w:rStyle w:val="Char3"/>
          <w:rFonts w:hint="cs"/>
          <w:rtl/>
        </w:rPr>
        <w:t>ُ</w:t>
      </w:r>
      <w:r w:rsidR="00E51E5A" w:rsidRPr="00BD5DC8">
        <w:rPr>
          <w:rStyle w:val="Char3"/>
          <w:rtl/>
        </w:rPr>
        <w:t xml:space="preserve"> أ</w:t>
      </w:r>
      <w:r w:rsidR="00E51E5A" w:rsidRPr="00BD5DC8">
        <w:rPr>
          <w:rStyle w:val="Char3"/>
          <w:rFonts w:hint="cs"/>
          <w:rtl/>
        </w:rPr>
        <w:t>َ</w:t>
      </w:r>
      <w:r w:rsidR="00E51E5A" w:rsidRPr="00BD5DC8">
        <w:rPr>
          <w:rStyle w:val="Char3"/>
          <w:rtl/>
        </w:rPr>
        <w:t>ب</w:t>
      </w:r>
      <w:r w:rsidR="00E51E5A" w:rsidRPr="00BD5DC8">
        <w:rPr>
          <w:rStyle w:val="Char3"/>
          <w:rFonts w:hint="cs"/>
          <w:rtl/>
        </w:rPr>
        <w:t>ِ</w:t>
      </w:r>
      <w:r w:rsidR="00E51E5A" w:rsidRPr="00BD5DC8">
        <w:rPr>
          <w:rStyle w:val="Char3"/>
          <w:rtl/>
        </w:rPr>
        <w:t>يت</w:t>
      </w:r>
      <w:r w:rsidR="00E51E5A" w:rsidRPr="00BD5DC8">
        <w:rPr>
          <w:rStyle w:val="Char3"/>
          <w:rFonts w:hint="cs"/>
          <w:rtl/>
        </w:rPr>
        <w:t>ُ</w:t>
      </w:r>
      <w:r w:rsidR="00E51E5A" w:rsidRPr="00BD5DC8">
        <w:rPr>
          <w:rStyle w:val="Char3"/>
          <w:rtl/>
        </w:rPr>
        <w:t xml:space="preserve"> مع رسول الله </w:t>
      </w:r>
      <w:r w:rsidR="00040996" w:rsidRPr="00040996">
        <w:rPr>
          <w:rStyle w:val="Char3"/>
          <w:rFonts w:cs="CTraditional Arabic"/>
          <w:szCs w:val="24"/>
          <w:rtl/>
        </w:rPr>
        <w:t>ج</w:t>
      </w:r>
      <w:r w:rsidR="00E51E5A" w:rsidRPr="00BD5DC8">
        <w:rPr>
          <w:rStyle w:val="Char3"/>
          <w:rtl/>
        </w:rPr>
        <w:t xml:space="preserve"> فأت</w:t>
      </w:r>
      <w:r w:rsidR="00E51E5A" w:rsidRPr="00BD5DC8">
        <w:rPr>
          <w:rStyle w:val="Char3"/>
          <w:rFonts w:hint="cs"/>
          <w:rtl/>
        </w:rPr>
        <w:t>َ</w:t>
      </w:r>
      <w:r w:rsidR="00E51E5A" w:rsidRPr="00BD5DC8">
        <w:rPr>
          <w:rStyle w:val="Char3"/>
          <w:rtl/>
        </w:rPr>
        <w:t>يت</w:t>
      </w:r>
      <w:r w:rsidR="00E51E5A" w:rsidRPr="00BD5DC8">
        <w:rPr>
          <w:rStyle w:val="Char3"/>
          <w:rFonts w:hint="cs"/>
          <w:rtl/>
        </w:rPr>
        <w:t>ُ</w:t>
      </w:r>
      <w:r w:rsidR="00E51E5A" w:rsidRPr="00BD5DC8">
        <w:rPr>
          <w:rStyle w:val="Char3"/>
          <w:rtl/>
        </w:rPr>
        <w:t>ه ب</w:t>
      </w:r>
      <w:r w:rsidR="00E51E5A" w:rsidRPr="00BD5DC8">
        <w:rPr>
          <w:rStyle w:val="Char3"/>
          <w:rFonts w:hint="cs"/>
          <w:rtl/>
        </w:rPr>
        <w:t>ِ</w:t>
      </w:r>
      <w:r w:rsidR="00E51E5A" w:rsidRPr="00BD5DC8">
        <w:rPr>
          <w:rStyle w:val="Char3"/>
          <w:rtl/>
        </w:rPr>
        <w:t>و</w:t>
      </w:r>
      <w:r w:rsidR="00E51E5A" w:rsidRPr="00BD5DC8">
        <w:rPr>
          <w:rStyle w:val="Char3"/>
          <w:rFonts w:hint="cs"/>
          <w:rtl/>
        </w:rPr>
        <w:t>َ</w:t>
      </w:r>
      <w:r w:rsidR="00E51E5A" w:rsidRPr="00BD5DC8">
        <w:rPr>
          <w:rStyle w:val="Char3"/>
          <w:rtl/>
        </w:rPr>
        <w:t>ض</w:t>
      </w:r>
      <w:r w:rsidR="00E51E5A" w:rsidRPr="00BD5DC8">
        <w:rPr>
          <w:rStyle w:val="Char3"/>
          <w:rFonts w:hint="cs"/>
          <w:rtl/>
        </w:rPr>
        <w:t>ُ</w:t>
      </w:r>
      <w:r w:rsidR="00E51E5A" w:rsidRPr="00BD5DC8">
        <w:rPr>
          <w:rStyle w:val="Char3"/>
          <w:rtl/>
        </w:rPr>
        <w:t>وئ</w:t>
      </w:r>
      <w:r w:rsidR="00E51E5A" w:rsidRPr="00BD5DC8">
        <w:rPr>
          <w:rStyle w:val="Char3"/>
          <w:rFonts w:hint="cs"/>
          <w:rtl/>
        </w:rPr>
        <w:t>ِ</w:t>
      </w:r>
      <w:r w:rsidR="00E51E5A" w:rsidRPr="00BD5DC8">
        <w:rPr>
          <w:rStyle w:val="Char3"/>
          <w:rtl/>
        </w:rPr>
        <w:t>ه وحاج</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ه فقال لي</w:t>
      </w:r>
      <w:r w:rsidR="0040716E">
        <w:rPr>
          <w:rStyle w:val="Char3"/>
          <w:rtl/>
        </w:rPr>
        <w:t>:</w:t>
      </w:r>
      <w:r w:rsidR="00E51E5A" w:rsidRPr="00BD5DC8">
        <w:rPr>
          <w:rStyle w:val="Char3"/>
          <w:rtl/>
        </w:rPr>
        <w:t xml:space="preserve"> س</w:t>
      </w:r>
      <w:r w:rsidR="00E51E5A" w:rsidRPr="00BD5DC8">
        <w:rPr>
          <w:rStyle w:val="Char3"/>
          <w:rFonts w:hint="cs"/>
          <w:rtl/>
        </w:rPr>
        <w:t>َ</w:t>
      </w:r>
      <w:r w:rsidR="00E51E5A" w:rsidRPr="00BD5DC8">
        <w:rPr>
          <w:rStyle w:val="Char3"/>
          <w:rtl/>
        </w:rPr>
        <w:t>ل</w:t>
      </w:r>
      <w:r w:rsidR="003E0CC1">
        <w:rPr>
          <w:rStyle w:val="Char3"/>
          <w:rtl/>
        </w:rPr>
        <w:t>،</w:t>
      </w:r>
      <w:r w:rsidR="00E51E5A" w:rsidRPr="00BD5DC8">
        <w:rPr>
          <w:rStyle w:val="Char3"/>
          <w:rtl/>
        </w:rPr>
        <w:t>فقلت</w:t>
      </w:r>
      <w:r w:rsidR="0040716E">
        <w:rPr>
          <w:rStyle w:val="Char3"/>
          <w:rtl/>
        </w:rPr>
        <w:t>:</w:t>
      </w:r>
      <w:r w:rsidR="00E51E5A" w:rsidRPr="00BD5DC8">
        <w:rPr>
          <w:rStyle w:val="Char3"/>
          <w:rtl/>
        </w:rPr>
        <w:t xml:space="preserve"> أسأل</w:t>
      </w:r>
      <w:r w:rsidR="00E51E5A" w:rsidRPr="00BD5DC8">
        <w:rPr>
          <w:rStyle w:val="Char3"/>
          <w:rFonts w:hint="cs"/>
          <w:rtl/>
        </w:rPr>
        <w:t>ُ</w:t>
      </w:r>
      <w:r w:rsidR="00E51E5A" w:rsidRPr="00BD5DC8">
        <w:rPr>
          <w:rStyle w:val="Char3"/>
          <w:rtl/>
        </w:rPr>
        <w:t>ك</w:t>
      </w:r>
      <w:r w:rsidR="00E51E5A" w:rsidRPr="00BD5DC8">
        <w:rPr>
          <w:rStyle w:val="Char3"/>
          <w:rFonts w:hint="cs"/>
          <w:rtl/>
        </w:rPr>
        <w:t>َ</w:t>
      </w:r>
      <w:r w:rsidR="00E51E5A" w:rsidRPr="00BD5DC8">
        <w:rPr>
          <w:rStyle w:val="Char3"/>
          <w:rtl/>
        </w:rPr>
        <w:t xml:space="preserve"> م</w:t>
      </w:r>
      <w:r w:rsidR="00E51E5A" w:rsidRPr="00BD5DC8">
        <w:rPr>
          <w:rStyle w:val="Char3"/>
          <w:rFonts w:hint="cs"/>
          <w:rtl/>
        </w:rPr>
        <w:t>ُ</w:t>
      </w:r>
      <w:r w:rsidR="00E51E5A" w:rsidRPr="00BD5DC8">
        <w:rPr>
          <w:rStyle w:val="Char3"/>
          <w:rtl/>
        </w:rPr>
        <w:t>راف</w:t>
      </w:r>
      <w:r w:rsidR="00E51E5A" w:rsidRPr="00BD5DC8">
        <w:rPr>
          <w:rStyle w:val="Char3"/>
          <w:rFonts w:hint="cs"/>
          <w:rtl/>
        </w:rPr>
        <w:t>َ</w:t>
      </w:r>
      <w:r w:rsidR="00E51E5A" w:rsidRPr="00BD5DC8">
        <w:rPr>
          <w:rStyle w:val="Char3"/>
          <w:rtl/>
        </w:rPr>
        <w:t>ق</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ك</w:t>
      </w:r>
      <w:r w:rsidR="00E51E5A" w:rsidRPr="00BD5DC8">
        <w:rPr>
          <w:rStyle w:val="Char3"/>
          <w:rFonts w:hint="cs"/>
          <w:rtl/>
        </w:rPr>
        <w:t>َ</w:t>
      </w:r>
      <w:r w:rsidR="00E51E5A" w:rsidRPr="00BD5DC8">
        <w:rPr>
          <w:rStyle w:val="Char3"/>
          <w:rtl/>
        </w:rPr>
        <w:t xml:space="preserve"> ف</w:t>
      </w:r>
      <w:r w:rsidR="00E51E5A" w:rsidRPr="00BD5DC8">
        <w:rPr>
          <w:rStyle w:val="Char3"/>
          <w:rFonts w:hint="cs"/>
          <w:rtl/>
        </w:rPr>
        <w:t>ِ</w:t>
      </w:r>
      <w:r w:rsidR="00E51E5A" w:rsidRPr="00BD5DC8">
        <w:rPr>
          <w:rStyle w:val="Char3"/>
          <w:rtl/>
        </w:rPr>
        <w:t>ي الج</w:t>
      </w:r>
      <w:r w:rsidR="00E51E5A" w:rsidRPr="00BD5DC8">
        <w:rPr>
          <w:rStyle w:val="Char3"/>
          <w:rFonts w:hint="cs"/>
          <w:rtl/>
        </w:rPr>
        <w:t>َ</w:t>
      </w:r>
      <w:r w:rsidR="00E51E5A" w:rsidRPr="00BD5DC8">
        <w:rPr>
          <w:rStyle w:val="Char3"/>
          <w:rtl/>
        </w:rPr>
        <w:t>ن</w:t>
      </w:r>
      <w:r w:rsidR="00E51E5A" w:rsidRPr="00BD5DC8">
        <w:rPr>
          <w:rStyle w:val="Char3"/>
          <w:rFonts w:hint="cs"/>
          <w:rtl/>
        </w:rPr>
        <w:t>َّ</w:t>
      </w:r>
      <w:r w:rsidR="00E51E5A" w:rsidRPr="00BD5DC8">
        <w:rPr>
          <w:rStyle w:val="Char3"/>
          <w:rtl/>
        </w:rPr>
        <w:t>ة</w:t>
      </w:r>
      <w:r w:rsidR="00E51E5A" w:rsidRPr="00BD5DC8">
        <w:rPr>
          <w:rStyle w:val="Char3"/>
          <w:rFonts w:hint="cs"/>
          <w:rtl/>
        </w:rPr>
        <w:t>ِ</w:t>
      </w:r>
      <w:r w:rsidR="003E0CC1">
        <w:rPr>
          <w:rStyle w:val="Char3"/>
          <w:rtl/>
        </w:rPr>
        <w:t>.</w:t>
      </w:r>
      <w:r w:rsidR="00E51E5A" w:rsidRPr="00BD5DC8">
        <w:rPr>
          <w:rStyle w:val="Char3"/>
          <w:rtl/>
        </w:rPr>
        <w:t xml:space="preserve"> قال</w:t>
      </w:r>
      <w:r w:rsidR="0040716E">
        <w:rPr>
          <w:rStyle w:val="Char3"/>
          <w:rtl/>
        </w:rPr>
        <w:t>:</w:t>
      </w:r>
      <w:r w:rsidR="00E51E5A" w:rsidRPr="00BD5DC8">
        <w:rPr>
          <w:rStyle w:val="Char3"/>
          <w:rtl/>
        </w:rPr>
        <w:t xml:space="preserve"> أو</w:t>
      </w:r>
      <w:r w:rsidR="00E51E5A" w:rsidRPr="00BD5DC8">
        <w:rPr>
          <w:rStyle w:val="Char3"/>
          <w:rFonts w:hint="cs"/>
          <w:rtl/>
        </w:rPr>
        <w:t>َ</w:t>
      </w:r>
      <w:r w:rsidR="00E51E5A" w:rsidRPr="00BD5DC8">
        <w:rPr>
          <w:rStyle w:val="Char3"/>
          <w:rtl/>
        </w:rPr>
        <w:t xml:space="preserve"> غير ذلك؟</w:t>
      </w:r>
      <w:r w:rsidR="003E0CC1">
        <w:rPr>
          <w:rStyle w:val="Char3"/>
          <w:rtl/>
        </w:rPr>
        <w:t>.</w:t>
      </w:r>
      <w:r w:rsidR="00E51E5A" w:rsidRPr="00BD5DC8">
        <w:rPr>
          <w:rStyle w:val="Char3"/>
          <w:rtl/>
        </w:rPr>
        <w:t xml:space="preserve"> ق</w:t>
      </w:r>
      <w:r w:rsidR="00E51E5A" w:rsidRPr="00BD5DC8">
        <w:rPr>
          <w:rStyle w:val="Char3"/>
          <w:rFonts w:hint="cs"/>
          <w:rtl/>
        </w:rPr>
        <w:t>ُ</w:t>
      </w:r>
      <w:r w:rsidR="00E51E5A" w:rsidRPr="00BD5DC8">
        <w:rPr>
          <w:rStyle w:val="Char3"/>
          <w:rtl/>
        </w:rPr>
        <w:t>لت</w:t>
      </w:r>
      <w:r w:rsidR="00E51E5A" w:rsidRPr="00BD5DC8">
        <w:rPr>
          <w:rStyle w:val="Char3"/>
          <w:rFonts w:hint="cs"/>
          <w:rtl/>
        </w:rPr>
        <w:t>ُ:</w:t>
      </w:r>
      <w:r w:rsidR="00E51E5A" w:rsidRPr="00BD5DC8">
        <w:rPr>
          <w:rStyle w:val="Char3"/>
          <w:rtl/>
        </w:rPr>
        <w:t xml:space="preserve"> ه</w:t>
      </w:r>
      <w:r w:rsidR="00E51E5A" w:rsidRPr="00BD5DC8">
        <w:rPr>
          <w:rStyle w:val="Char3"/>
          <w:rFonts w:hint="cs"/>
          <w:rtl/>
        </w:rPr>
        <w:t>ُ</w:t>
      </w:r>
      <w:r w:rsidR="00E51E5A" w:rsidRPr="00BD5DC8">
        <w:rPr>
          <w:rStyle w:val="Char3"/>
          <w:rtl/>
        </w:rPr>
        <w:t>و</w:t>
      </w:r>
      <w:r w:rsidR="00E51E5A" w:rsidRPr="00BD5DC8">
        <w:rPr>
          <w:rStyle w:val="Char3"/>
          <w:rFonts w:hint="cs"/>
          <w:rtl/>
        </w:rPr>
        <w:t>ُ</w:t>
      </w:r>
      <w:r w:rsidR="00E51E5A" w:rsidRPr="00BD5DC8">
        <w:rPr>
          <w:rStyle w:val="Char3"/>
          <w:rtl/>
        </w:rPr>
        <w:t xml:space="preserve"> ذاك</w:t>
      </w:r>
      <w:r w:rsidR="003E0CC1">
        <w:rPr>
          <w:rStyle w:val="Char3"/>
          <w:rtl/>
        </w:rPr>
        <w:t>.</w:t>
      </w:r>
      <w:r w:rsidR="00E51E5A" w:rsidRPr="00BD5DC8">
        <w:rPr>
          <w:rStyle w:val="Char3"/>
          <w:rtl/>
        </w:rPr>
        <w:t xml:space="preserve"> قال</w:t>
      </w:r>
      <w:r w:rsidR="0040716E">
        <w:rPr>
          <w:rStyle w:val="Char3"/>
          <w:rtl/>
        </w:rPr>
        <w:t>:</w:t>
      </w:r>
      <w:r w:rsidR="00E51E5A" w:rsidRPr="00BD5DC8">
        <w:rPr>
          <w:rStyle w:val="Char3"/>
          <w:rtl/>
        </w:rPr>
        <w:t xml:space="preserve"> ف</w:t>
      </w:r>
      <w:r w:rsidR="00E51E5A" w:rsidRPr="00BD5DC8">
        <w:rPr>
          <w:rStyle w:val="Char3"/>
          <w:rFonts w:hint="cs"/>
          <w:rtl/>
        </w:rPr>
        <w:t>َ</w:t>
      </w:r>
      <w:r w:rsidR="00E51E5A" w:rsidRPr="00BD5DC8">
        <w:rPr>
          <w:rStyle w:val="Char3"/>
          <w:rtl/>
        </w:rPr>
        <w:t>أع</w:t>
      </w:r>
      <w:r w:rsidR="00E51E5A" w:rsidRPr="00BD5DC8">
        <w:rPr>
          <w:rStyle w:val="Char3"/>
          <w:rFonts w:hint="cs"/>
          <w:rtl/>
        </w:rPr>
        <w:t>ِ</w:t>
      </w:r>
      <w:r w:rsidR="00E51E5A" w:rsidRPr="00BD5DC8">
        <w:rPr>
          <w:rStyle w:val="Char3"/>
          <w:rtl/>
        </w:rPr>
        <w:t>ن</w:t>
      </w:r>
      <w:r w:rsidR="00E51E5A" w:rsidRPr="00BD5DC8">
        <w:rPr>
          <w:rStyle w:val="Char3"/>
          <w:rFonts w:hint="cs"/>
          <w:rtl/>
        </w:rPr>
        <w:t>ِّ</w:t>
      </w:r>
      <w:r w:rsidR="00E51E5A" w:rsidRPr="00BD5DC8">
        <w:rPr>
          <w:rStyle w:val="Char3"/>
          <w:rtl/>
        </w:rPr>
        <w:t>ي ع</w:t>
      </w:r>
      <w:r w:rsidR="00E51E5A" w:rsidRPr="00BD5DC8">
        <w:rPr>
          <w:rStyle w:val="Char3"/>
          <w:rFonts w:hint="cs"/>
          <w:rtl/>
        </w:rPr>
        <w:t>َ</w:t>
      </w:r>
      <w:r w:rsidR="00E51E5A" w:rsidRPr="00BD5DC8">
        <w:rPr>
          <w:rStyle w:val="Char3"/>
          <w:rtl/>
        </w:rPr>
        <w:t>لى ن</w:t>
      </w:r>
      <w:r w:rsidR="00E51E5A" w:rsidRPr="00BD5DC8">
        <w:rPr>
          <w:rStyle w:val="Char3"/>
          <w:rFonts w:hint="cs"/>
          <w:rtl/>
        </w:rPr>
        <w:t>َ</w:t>
      </w:r>
      <w:r w:rsidR="00E51E5A" w:rsidRPr="00BD5DC8">
        <w:rPr>
          <w:rStyle w:val="Char3"/>
          <w:rtl/>
        </w:rPr>
        <w:t>فس</w:t>
      </w:r>
      <w:r w:rsidR="00E51E5A" w:rsidRPr="00BD5DC8">
        <w:rPr>
          <w:rStyle w:val="Char3"/>
          <w:rFonts w:hint="cs"/>
          <w:rtl/>
        </w:rPr>
        <w:t>ِ</w:t>
      </w:r>
      <w:r w:rsidR="00E51E5A" w:rsidRPr="00BD5DC8">
        <w:rPr>
          <w:rStyle w:val="Char3"/>
          <w:rtl/>
        </w:rPr>
        <w:t>ك</w:t>
      </w:r>
      <w:r w:rsidR="00E51E5A" w:rsidRPr="00BD5DC8">
        <w:rPr>
          <w:rStyle w:val="Char3"/>
          <w:rFonts w:hint="cs"/>
          <w:rtl/>
        </w:rPr>
        <w:t>َ</w:t>
      </w:r>
      <w:r w:rsidR="00E51E5A" w:rsidRPr="00BD5DC8">
        <w:rPr>
          <w:rStyle w:val="Char3"/>
          <w:rtl/>
        </w:rPr>
        <w:t xml:space="preserve"> ب</w:t>
      </w:r>
      <w:r w:rsidR="00E51E5A" w:rsidRPr="00BD5DC8">
        <w:rPr>
          <w:rStyle w:val="Char3"/>
          <w:rFonts w:hint="cs"/>
          <w:rtl/>
        </w:rPr>
        <w:t>ِ</w:t>
      </w:r>
      <w:r w:rsidR="00E51E5A" w:rsidRPr="00BD5DC8">
        <w:rPr>
          <w:rStyle w:val="Char3"/>
          <w:rtl/>
        </w:rPr>
        <w:t>ك</w:t>
      </w:r>
      <w:r w:rsidR="00E51E5A" w:rsidRPr="00BD5DC8">
        <w:rPr>
          <w:rStyle w:val="Char3"/>
          <w:rFonts w:hint="cs"/>
          <w:rtl/>
        </w:rPr>
        <w:t>ِ</w:t>
      </w:r>
      <w:r w:rsidR="00E51E5A" w:rsidRPr="00BD5DC8">
        <w:rPr>
          <w:rStyle w:val="Char3"/>
          <w:rtl/>
        </w:rPr>
        <w:t>ثر</w:t>
      </w:r>
      <w:r w:rsidR="00E51E5A" w:rsidRPr="00BD5DC8">
        <w:rPr>
          <w:rStyle w:val="Char3"/>
          <w:rFonts w:hint="cs"/>
          <w:rtl/>
        </w:rPr>
        <w:t>َ</w:t>
      </w:r>
      <w:r w:rsidR="00E51E5A" w:rsidRPr="00BD5DC8">
        <w:rPr>
          <w:rStyle w:val="Char3"/>
          <w:rtl/>
        </w:rPr>
        <w:t>ة</w:t>
      </w:r>
      <w:r w:rsidR="00E51E5A" w:rsidRPr="00BD5DC8">
        <w:rPr>
          <w:rStyle w:val="Char3"/>
          <w:rFonts w:hint="cs"/>
          <w:rtl/>
        </w:rPr>
        <w:t>ِ</w:t>
      </w:r>
      <w:r w:rsidR="00E51E5A" w:rsidRPr="00BD5DC8">
        <w:rPr>
          <w:rStyle w:val="Char3"/>
          <w:rtl/>
        </w:rPr>
        <w:t xml:space="preserve"> الس</w:t>
      </w:r>
      <w:r w:rsidR="00E51E5A" w:rsidRPr="00BD5DC8">
        <w:rPr>
          <w:rStyle w:val="Char3"/>
          <w:rFonts w:hint="cs"/>
          <w:rtl/>
        </w:rPr>
        <w:t>ُّ</w:t>
      </w:r>
      <w:r w:rsidR="00E51E5A" w:rsidRPr="00BD5DC8">
        <w:rPr>
          <w:rStyle w:val="Char3"/>
          <w:rtl/>
        </w:rPr>
        <w:t>جود</w:t>
      </w:r>
      <w:r w:rsidR="003E0CC1">
        <w:rPr>
          <w:rStyle w:val="Char3"/>
          <w:rtl/>
        </w:rPr>
        <w:t>.</w:t>
      </w:r>
      <w:r w:rsidR="00E51E5A" w:rsidRPr="00BD5DC8">
        <w:rPr>
          <w:rStyle w:val="Char3"/>
          <w:rtl/>
        </w:rPr>
        <w:t xml:space="preserve"> </w:t>
      </w:r>
      <w:r w:rsidR="00E51E5A" w:rsidRPr="00AB53B2">
        <w:rPr>
          <w:rStyle w:val="Char1"/>
          <w:rtl/>
        </w:rPr>
        <w:t>رواه مسلم</w:t>
      </w:r>
      <w:r w:rsidR="00971952" w:rsidRPr="00971952">
        <w:rPr>
          <w:rStyle w:val="Char4"/>
          <w:rFonts w:hint="cs"/>
          <w:vertAlign w:val="superscript"/>
          <w:rtl/>
          <w:lang w:bidi="ar-SA"/>
        </w:rPr>
        <w:t>(</w:t>
      </w:r>
      <w:r w:rsidR="00971952" w:rsidRPr="00971952">
        <w:rPr>
          <w:rStyle w:val="Char4"/>
          <w:vertAlign w:val="superscript"/>
          <w:rtl/>
          <w:lang w:bidi="ar-SA"/>
        </w:rPr>
        <w:footnoteReference w:id="639"/>
      </w:r>
      <w:r w:rsidR="00971952" w:rsidRPr="00971952">
        <w:rPr>
          <w:rStyle w:val="Char4"/>
          <w:rFonts w:hint="cs"/>
          <w:vertAlign w:val="superscript"/>
          <w:rtl/>
          <w:lang w:bidi="ar-SA"/>
        </w:rPr>
        <w:t>)</w:t>
      </w:r>
      <w:r w:rsidR="00971952">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896- (10) </w:t>
      </w:r>
      <w:r w:rsidRPr="004709A5">
        <w:rPr>
          <w:rStyle w:val="Char1"/>
          <w:rFonts w:hint="cs"/>
          <w:rtl/>
        </w:rPr>
        <w:t>ربيعة بن كعب</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با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شب را م</w:t>
      </w:r>
      <w:r w:rsidR="001C559E">
        <w:rPr>
          <w:rStyle w:val="Char4"/>
          <w:rFonts w:hint="cs"/>
          <w:rtl/>
        </w:rPr>
        <w:t>ی</w:t>
      </w:r>
      <w:r w:rsidRPr="00BD5DC8">
        <w:rPr>
          <w:rStyle w:val="Char4"/>
          <w:rFonts w:hint="cs"/>
          <w:rtl/>
        </w:rPr>
        <w:t>‌گذراندم (و برا</w:t>
      </w:r>
      <w:r w:rsidR="001C559E">
        <w:rPr>
          <w:rStyle w:val="Char4"/>
          <w:rFonts w:hint="cs"/>
          <w:rtl/>
        </w:rPr>
        <w:t>ی</w:t>
      </w:r>
      <w:r w:rsidRPr="00BD5DC8">
        <w:rPr>
          <w:rStyle w:val="Char4"/>
          <w:rFonts w:hint="cs"/>
          <w:rtl/>
        </w:rPr>
        <w:t xml:space="preserve"> نماز تهجد) آب وضو و د</w:t>
      </w:r>
      <w:r w:rsidR="001C559E">
        <w:rPr>
          <w:rStyle w:val="Char4"/>
          <w:rFonts w:hint="cs"/>
          <w:rtl/>
        </w:rPr>
        <w:t>ی</w:t>
      </w:r>
      <w:r w:rsidRPr="00BD5DC8">
        <w:rPr>
          <w:rStyle w:val="Char4"/>
          <w:rFonts w:hint="cs"/>
          <w:rtl/>
        </w:rPr>
        <w:t>گر ضرور</w:t>
      </w:r>
      <w:r w:rsidR="001C559E">
        <w:rPr>
          <w:rStyle w:val="Char4"/>
          <w:rFonts w:hint="cs"/>
          <w:rtl/>
        </w:rPr>
        <w:t>ی</w:t>
      </w:r>
      <w:r w:rsidRPr="00BD5DC8">
        <w:rPr>
          <w:rStyle w:val="Char4"/>
          <w:rFonts w:hint="cs"/>
          <w:rtl/>
        </w:rPr>
        <w:t>ات ا</w:t>
      </w:r>
      <w:r w:rsidR="001C559E">
        <w:rPr>
          <w:rStyle w:val="Char4"/>
          <w:rFonts w:hint="cs"/>
          <w:rtl/>
        </w:rPr>
        <w:t>ی</w:t>
      </w:r>
      <w:r w:rsidRPr="00BD5DC8">
        <w:rPr>
          <w:rStyle w:val="Char4"/>
          <w:rFonts w:hint="cs"/>
          <w:rtl/>
        </w:rPr>
        <w:t>شان را آماده م</w:t>
      </w:r>
      <w:r w:rsidR="001C559E">
        <w:rPr>
          <w:rStyle w:val="Char4"/>
          <w:rFonts w:hint="cs"/>
          <w:rtl/>
        </w:rPr>
        <w:t>ی</w:t>
      </w:r>
      <w:r w:rsidRPr="00BD5DC8">
        <w:rPr>
          <w:rStyle w:val="Char4"/>
          <w:rFonts w:hint="cs"/>
          <w:rtl/>
        </w:rPr>
        <w:t xml:space="preserve">‌نمودم. </w:t>
      </w:r>
    </w:p>
    <w:p w:rsidR="00E51E5A" w:rsidRPr="00BD5DC8" w:rsidRDefault="00E51E5A" w:rsidP="004709A5">
      <w:pPr>
        <w:ind w:firstLine="284"/>
        <w:jc w:val="both"/>
        <w:rPr>
          <w:rStyle w:val="Char4"/>
          <w:rtl/>
        </w:rPr>
      </w:pPr>
      <w:r w:rsidRPr="00BD5DC8">
        <w:rPr>
          <w:rStyle w:val="Char4"/>
          <w:rFonts w:hint="cs"/>
          <w:rtl/>
        </w:rPr>
        <w:t>شب</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خاطر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از من تقد</w:t>
      </w:r>
      <w:r w:rsidR="001C559E">
        <w:rPr>
          <w:rStyle w:val="Char4"/>
          <w:rFonts w:hint="cs"/>
          <w:rtl/>
        </w:rPr>
        <w:t>ی</w:t>
      </w:r>
      <w:r w:rsidRPr="00BD5DC8">
        <w:rPr>
          <w:rStyle w:val="Char4"/>
          <w:rFonts w:hint="cs"/>
          <w:rtl/>
        </w:rPr>
        <w:t>ر و تش</w:t>
      </w:r>
      <w:r w:rsidR="001C559E">
        <w:rPr>
          <w:rStyle w:val="Char4"/>
          <w:rFonts w:hint="cs"/>
          <w:rtl/>
        </w:rPr>
        <w:t>ک</w:t>
      </w:r>
      <w:r w:rsidRPr="00BD5DC8">
        <w:rPr>
          <w:rStyle w:val="Char4"/>
          <w:rFonts w:hint="cs"/>
          <w:rtl/>
        </w:rPr>
        <w:t>ر</w:t>
      </w:r>
      <w:r w:rsidR="001C559E">
        <w:rPr>
          <w:rStyle w:val="Char4"/>
          <w:rFonts w:hint="cs"/>
          <w:rtl/>
        </w:rPr>
        <w:t>ی</w:t>
      </w:r>
      <w:r w:rsidRPr="00BD5DC8">
        <w:rPr>
          <w:rStyle w:val="Char4"/>
          <w:rFonts w:hint="cs"/>
          <w:rtl/>
        </w:rPr>
        <w:t xml:space="preserve"> در برابر خدمات ناچ</w:t>
      </w:r>
      <w:r w:rsidR="001C559E">
        <w:rPr>
          <w:rStyle w:val="Char4"/>
          <w:rFonts w:hint="cs"/>
          <w:rtl/>
        </w:rPr>
        <w:t>ی</w:t>
      </w:r>
      <w:r w:rsidRPr="00BD5DC8">
        <w:rPr>
          <w:rStyle w:val="Char4"/>
          <w:rFonts w:hint="cs"/>
          <w:rtl/>
        </w:rPr>
        <w:t xml:space="preserve">زم </w:t>
      </w:r>
      <w:r w:rsidR="001C559E">
        <w:rPr>
          <w:rStyle w:val="Char4"/>
          <w:rFonts w:hint="cs"/>
          <w:rtl/>
        </w:rPr>
        <w:t>ک</w:t>
      </w:r>
      <w:r w:rsidRPr="00BD5DC8">
        <w:rPr>
          <w:rStyle w:val="Char4"/>
          <w:rFonts w:hint="cs"/>
          <w:rtl/>
        </w:rPr>
        <w:t>رده باشد،) به من فرمود: آنچه از خ</w:t>
      </w:r>
      <w:r w:rsidR="001C559E">
        <w:rPr>
          <w:rStyle w:val="Char4"/>
          <w:rFonts w:hint="cs"/>
          <w:rtl/>
        </w:rPr>
        <w:t>ی</w:t>
      </w:r>
      <w:r w:rsidRPr="00BD5DC8">
        <w:rPr>
          <w:rStyle w:val="Char4"/>
          <w:rFonts w:hint="cs"/>
          <w:rtl/>
        </w:rPr>
        <w:t>ر دن</w:t>
      </w:r>
      <w:r w:rsidR="001C559E">
        <w:rPr>
          <w:rStyle w:val="Char4"/>
          <w:rFonts w:hint="cs"/>
          <w:rtl/>
        </w:rPr>
        <w:t>ی</w:t>
      </w:r>
      <w:r w:rsidRPr="00BD5DC8">
        <w:rPr>
          <w:rStyle w:val="Char4"/>
          <w:rFonts w:hint="cs"/>
          <w:rtl/>
        </w:rPr>
        <w:t>ا و آخرت م</w:t>
      </w:r>
      <w:r w:rsidR="001C559E">
        <w:rPr>
          <w:rStyle w:val="Char4"/>
          <w:rFonts w:hint="cs"/>
          <w:rtl/>
        </w:rPr>
        <w:t>ی</w:t>
      </w:r>
      <w:r w:rsidRPr="00BD5DC8">
        <w:rPr>
          <w:rStyle w:val="Char4"/>
          <w:rFonts w:hint="cs"/>
          <w:rtl/>
        </w:rPr>
        <w:t>‌خواه</w:t>
      </w:r>
      <w:r w:rsidR="001C559E">
        <w:rPr>
          <w:rStyle w:val="Char4"/>
          <w:rFonts w:hint="cs"/>
          <w:rtl/>
        </w:rPr>
        <w:t>ی</w:t>
      </w:r>
      <w:r w:rsidRPr="00BD5DC8">
        <w:rPr>
          <w:rStyle w:val="Char4"/>
          <w:rFonts w:hint="cs"/>
          <w:rtl/>
        </w:rPr>
        <w:t>، از من بطلب (تا من در پ</w:t>
      </w:r>
      <w:r w:rsidR="001C559E">
        <w:rPr>
          <w:rStyle w:val="Char4"/>
          <w:rFonts w:hint="cs"/>
          <w:rtl/>
        </w:rPr>
        <w:t>ی</w:t>
      </w:r>
      <w:r w:rsidRPr="00BD5DC8">
        <w:rPr>
          <w:rStyle w:val="Char4"/>
          <w:rFonts w:hint="cs"/>
          <w:rtl/>
        </w:rPr>
        <w:t xml:space="preserve">شگاه پروردگار دعا </w:t>
      </w:r>
      <w:r w:rsidR="001C559E">
        <w:rPr>
          <w:rStyle w:val="Char4"/>
          <w:rFonts w:hint="cs"/>
          <w:rtl/>
        </w:rPr>
        <w:t>ک</w:t>
      </w:r>
      <w:r w:rsidRPr="00BD5DC8">
        <w:rPr>
          <w:rStyle w:val="Char4"/>
          <w:rFonts w:hint="cs"/>
          <w:rtl/>
        </w:rPr>
        <w:t xml:space="preserve">نم </w:t>
      </w:r>
      <w:r w:rsidR="001C559E">
        <w:rPr>
          <w:rStyle w:val="Char4"/>
          <w:rFonts w:hint="cs"/>
          <w:rtl/>
        </w:rPr>
        <w:t>ک</w:t>
      </w:r>
      <w:r w:rsidRPr="00BD5DC8">
        <w:rPr>
          <w:rStyle w:val="Char4"/>
          <w:rFonts w:hint="cs"/>
          <w:rtl/>
        </w:rPr>
        <w:t>ه او تعال</w:t>
      </w:r>
      <w:r w:rsidR="001C559E">
        <w:rPr>
          <w:rStyle w:val="Char4"/>
          <w:rFonts w:hint="cs"/>
          <w:rtl/>
        </w:rPr>
        <w:t>ی</w:t>
      </w:r>
      <w:r w:rsidRPr="00BD5DC8">
        <w:rPr>
          <w:rStyle w:val="Char4"/>
          <w:rFonts w:hint="cs"/>
          <w:rtl/>
        </w:rPr>
        <w:t xml:space="preserve"> مراد و مقصود تو را برآورده سازد</w:t>
      </w:r>
      <w:r w:rsidR="001F073B">
        <w:rPr>
          <w:rStyle w:val="Char4"/>
          <w:rFonts w:hint="cs"/>
          <w:rtl/>
        </w:rPr>
        <w:t>).</w:t>
      </w:r>
      <w:r w:rsidRPr="00BD5DC8">
        <w:rPr>
          <w:rStyle w:val="Char4"/>
          <w:rFonts w:hint="cs"/>
          <w:rtl/>
        </w:rPr>
        <w:t xml:space="preserve"> گفتم: دوست</w:t>
      </w:r>
      <w:r w:rsidR="001C559E">
        <w:rPr>
          <w:rStyle w:val="Char4"/>
          <w:rFonts w:hint="cs"/>
          <w:rtl/>
        </w:rPr>
        <w:t>ی</w:t>
      </w:r>
      <w:r w:rsidRPr="00BD5DC8">
        <w:rPr>
          <w:rStyle w:val="Char4"/>
          <w:rFonts w:hint="cs"/>
          <w:rtl/>
        </w:rPr>
        <w:t>، همراه</w:t>
      </w:r>
      <w:r w:rsidR="001C559E">
        <w:rPr>
          <w:rStyle w:val="Char4"/>
          <w:rFonts w:hint="cs"/>
          <w:rtl/>
        </w:rPr>
        <w:t>ی</w:t>
      </w:r>
      <w:r w:rsidRPr="00BD5DC8">
        <w:rPr>
          <w:rStyle w:val="Char4"/>
          <w:rFonts w:hint="cs"/>
          <w:rtl/>
        </w:rPr>
        <w:t xml:space="preserve"> و همدم</w:t>
      </w:r>
      <w:r w:rsidR="001C559E">
        <w:rPr>
          <w:rStyle w:val="Char4"/>
          <w:rFonts w:hint="cs"/>
          <w:rtl/>
        </w:rPr>
        <w:t>ی</w:t>
      </w:r>
      <w:r w:rsidRPr="00BD5DC8">
        <w:rPr>
          <w:rStyle w:val="Char4"/>
          <w:rFonts w:hint="cs"/>
          <w:rtl/>
        </w:rPr>
        <w:t xml:space="preserve"> شما را در بهشت خواهانم!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فقط هم</w:t>
      </w:r>
      <w:r w:rsidR="001C559E">
        <w:rPr>
          <w:rStyle w:val="Char4"/>
          <w:rFonts w:hint="cs"/>
          <w:rtl/>
        </w:rPr>
        <w:t>ی</w:t>
      </w:r>
      <w:r w:rsidRPr="00BD5DC8">
        <w:rPr>
          <w:rStyle w:val="Char4"/>
          <w:rFonts w:hint="cs"/>
          <w:rtl/>
        </w:rPr>
        <w:t>ن را م</w:t>
      </w:r>
      <w:r w:rsidR="001C559E">
        <w:rPr>
          <w:rStyle w:val="Char4"/>
          <w:rFonts w:hint="cs"/>
          <w:rtl/>
        </w:rPr>
        <w:t>ی</w:t>
      </w:r>
      <w:r w:rsidRPr="00BD5DC8">
        <w:rPr>
          <w:rStyle w:val="Char4"/>
          <w:rFonts w:hint="cs"/>
          <w:rtl/>
        </w:rPr>
        <w:t>‌خواه</w:t>
      </w:r>
      <w:r w:rsidR="001C559E">
        <w:rPr>
          <w:rStyle w:val="Char4"/>
          <w:rFonts w:hint="cs"/>
          <w:rtl/>
        </w:rPr>
        <w:t>ی</w:t>
      </w:r>
      <w:r w:rsidRPr="00BD5DC8">
        <w:rPr>
          <w:rStyle w:val="Char4"/>
          <w:rFonts w:hint="cs"/>
          <w:rtl/>
        </w:rPr>
        <w:t>! چ</w:t>
      </w:r>
      <w:r w:rsidR="001C559E">
        <w:rPr>
          <w:rStyle w:val="Char4"/>
          <w:rFonts w:hint="cs"/>
          <w:rtl/>
        </w:rPr>
        <w:t>ی</w:t>
      </w:r>
      <w:r w:rsidRPr="00BD5DC8">
        <w:rPr>
          <w:rStyle w:val="Char4"/>
          <w:rFonts w:hint="cs"/>
          <w:rtl/>
        </w:rPr>
        <w:t>ز د</w:t>
      </w:r>
      <w:r w:rsidR="001C559E">
        <w:rPr>
          <w:rStyle w:val="Char4"/>
          <w:rFonts w:hint="cs"/>
          <w:rtl/>
        </w:rPr>
        <w:t>ی</w:t>
      </w:r>
      <w:r w:rsidRPr="00BD5DC8">
        <w:rPr>
          <w:rStyle w:val="Char4"/>
          <w:rFonts w:hint="cs"/>
          <w:rtl/>
        </w:rPr>
        <w:t>گر</w:t>
      </w:r>
      <w:r w:rsidR="001C559E">
        <w:rPr>
          <w:rStyle w:val="Char4"/>
          <w:rFonts w:hint="cs"/>
          <w:rtl/>
        </w:rPr>
        <w:t>ی</w:t>
      </w:r>
      <w:r w:rsidRPr="00BD5DC8">
        <w:rPr>
          <w:rStyle w:val="Char4"/>
          <w:rFonts w:hint="cs"/>
          <w:rtl/>
        </w:rPr>
        <w:t xml:space="preserve"> بطلب! گفتم: من فقط هم</w:t>
      </w:r>
      <w:r w:rsidR="001C559E">
        <w:rPr>
          <w:rStyle w:val="Char4"/>
          <w:rFonts w:hint="cs"/>
          <w:rtl/>
        </w:rPr>
        <w:t>ی</w:t>
      </w:r>
      <w:r w:rsidRPr="00BD5DC8">
        <w:rPr>
          <w:rStyle w:val="Char4"/>
          <w:rFonts w:hint="cs"/>
          <w:rtl/>
        </w:rPr>
        <w:t>ن را م</w:t>
      </w:r>
      <w:r w:rsidR="001C559E">
        <w:rPr>
          <w:rStyle w:val="Char4"/>
          <w:rFonts w:hint="cs"/>
          <w:rtl/>
        </w:rPr>
        <w:t>ی</w:t>
      </w:r>
      <w:r w:rsidRPr="00BD5DC8">
        <w:rPr>
          <w:rStyle w:val="Char4"/>
          <w:rFonts w:hint="cs"/>
          <w:rtl/>
        </w:rPr>
        <w:t>‌خواهم.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 </w:t>
      </w:r>
      <w:r w:rsidRPr="00BD5DC8">
        <w:rPr>
          <w:rStyle w:val="Char4"/>
          <w:rFonts w:hint="cs"/>
          <w:rtl/>
        </w:rPr>
        <w:t>فرمود: پس در ا</w:t>
      </w:r>
      <w:r w:rsidR="001C559E">
        <w:rPr>
          <w:rStyle w:val="Char4"/>
          <w:rFonts w:hint="cs"/>
          <w:rtl/>
        </w:rPr>
        <w:t>ی</w:t>
      </w:r>
      <w:r w:rsidRPr="00BD5DC8">
        <w:rPr>
          <w:rStyle w:val="Char4"/>
          <w:rFonts w:hint="cs"/>
          <w:rtl/>
        </w:rPr>
        <w:t>ن آرزو</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 xml:space="preserve">ش، مرا با </w:t>
      </w:r>
      <w:r w:rsidR="001C559E">
        <w:rPr>
          <w:rStyle w:val="Char4"/>
          <w:rFonts w:hint="cs"/>
          <w:rtl/>
        </w:rPr>
        <w:t>ک</w:t>
      </w:r>
      <w:r w:rsidRPr="00BD5DC8">
        <w:rPr>
          <w:rStyle w:val="Char4"/>
          <w:rFonts w:hint="cs"/>
          <w:rtl/>
        </w:rPr>
        <w:t>ثرت سجود (نمازخواندن ز</w:t>
      </w:r>
      <w:r w:rsidR="001C559E">
        <w:rPr>
          <w:rStyle w:val="Char4"/>
          <w:rFonts w:hint="cs"/>
          <w:rtl/>
        </w:rPr>
        <w:t>ی</w:t>
      </w:r>
      <w:r w:rsidRPr="00BD5DC8">
        <w:rPr>
          <w:rStyle w:val="Char4"/>
          <w:rFonts w:hint="cs"/>
          <w:rtl/>
        </w:rPr>
        <w:t xml:space="preserve">اد) </w:t>
      </w:r>
      <w:r w:rsidR="001C559E">
        <w:rPr>
          <w:rStyle w:val="Char4"/>
          <w:rFonts w:hint="cs"/>
          <w:rtl/>
        </w:rPr>
        <w:t>ی</w:t>
      </w:r>
      <w:r w:rsidRPr="00BD5DC8">
        <w:rPr>
          <w:rStyle w:val="Char4"/>
          <w:rFonts w:hint="cs"/>
          <w:rtl/>
        </w:rPr>
        <w:t>ار</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ن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اگر طالب رفاقت و همراه</w:t>
      </w:r>
      <w:r w:rsidR="001C559E">
        <w:rPr>
          <w:rStyle w:val="Char4"/>
          <w:rFonts w:hint="cs"/>
          <w:rtl/>
        </w:rPr>
        <w:t>ی</w:t>
      </w:r>
      <w:r w:rsidRPr="00BD5DC8">
        <w:rPr>
          <w:rStyle w:val="Char4"/>
          <w:rFonts w:hint="cs"/>
          <w:rtl/>
        </w:rPr>
        <w:t xml:space="preserve"> و دوست</w:t>
      </w:r>
      <w:r w:rsidR="001C559E">
        <w:rPr>
          <w:rStyle w:val="Char4"/>
          <w:rFonts w:hint="cs"/>
          <w:rtl/>
        </w:rPr>
        <w:t>ی</w:t>
      </w:r>
      <w:r w:rsidRPr="00BD5DC8">
        <w:rPr>
          <w:rStyle w:val="Char4"/>
          <w:rFonts w:hint="cs"/>
          <w:rtl/>
        </w:rPr>
        <w:t xml:space="preserve"> و همدم</w:t>
      </w:r>
      <w:r w:rsidR="001C559E">
        <w:rPr>
          <w:rStyle w:val="Char4"/>
          <w:rFonts w:hint="cs"/>
          <w:rtl/>
        </w:rPr>
        <w:t>ی</w:t>
      </w:r>
      <w:r w:rsidRPr="00BD5DC8">
        <w:rPr>
          <w:rStyle w:val="Char4"/>
          <w:rFonts w:hint="cs"/>
          <w:rtl/>
        </w:rPr>
        <w:t xml:space="preserve"> من در بهشت هست</w:t>
      </w:r>
      <w:r w:rsidR="001C559E">
        <w:rPr>
          <w:rStyle w:val="Char4"/>
          <w:rFonts w:hint="cs"/>
          <w:rtl/>
        </w:rPr>
        <w:t>ی</w:t>
      </w:r>
      <w:r w:rsidRPr="00BD5DC8">
        <w:rPr>
          <w:rStyle w:val="Char4"/>
          <w:rFonts w:hint="cs"/>
          <w:rtl/>
        </w:rPr>
        <w:t>، با</w:t>
      </w:r>
      <w:r w:rsidR="001C559E">
        <w:rPr>
          <w:rStyle w:val="Char4"/>
          <w:rFonts w:hint="cs"/>
          <w:rtl/>
        </w:rPr>
        <w:t>ی</w:t>
      </w:r>
      <w:r w:rsidRPr="00BD5DC8">
        <w:rPr>
          <w:rStyle w:val="Char4"/>
          <w:rFonts w:hint="cs"/>
          <w:rtl/>
        </w:rPr>
        <w:t>د مرا با عمل خو</w:t>
      </w:r>
      <w:r w:rsidR="001C559E">
        <w:rPr>
          <w:rStyle w:val="Char4"/>
          <w:rFonts w:hint="cs"/>
          <w:rtl/>
        </w:rPr>
        <w:t>ی</w:t>
      </w:r>
      <w:r w:rsidRPr="00BD5DC8">
        <w:rPr>
          <w:rStyle w:val="Char4"/>
          <w:rFonts w:hint="cs"/>
          <w:rtl/>
        </w:rPr>
        <w:t>ش و با عبادت و ن</w:t>
      </w:r>
      <w:r w:rsidR="001C559E">
        <w:rPr>
          <w:rStyle w:val="Char4"/>
          <w:rFonts w:hint="cs"/>
          <w:rtl/>
        </w:rPr>
        <w:t>ی</w:t>
      </w:r>
      <w:r w:rsidRPr="00BD5DC8">
        <w:rPr>
          <w:rStyle w:val="Char4"/>
          <w:rFonts w:hint="cs"/>
          <w:rtl/>
        </w:rPr>
        <w:t>ا</w:t>
      </w:r>
      <w:r w:rsidR="001C559E">
        <w:rPr>
          <w:rStyle w:val="Char4"/>
          <w:rFonts w:hint="cs"/>
          <w:rtl/>
        </w:rPr>
        <w:t>ی</w:t>
      </w:r>
      <w:r w:rsidRPr="00BD5DC8">
        <w:rPr>
          <w:rStyle w:val="Char4"/>
          <w:rFonts w:hint="cs"/>
          <w:rtl/>
        </w:rPr>
        <w:t>ش ز</w:t>
      </w:r>
      <w:r w:rsidR="001C559E">
        <w:rPr>
          <w:rStyle w:val="Char4"/>
          <w:rFonts w:hint="cs"/>
          <w:rtl/>
        </w:rPr>
        <w:t>ی</w:t>
      </w:r>
      <w:r w:rsidRPr="00BD5DC8">
        <w:rPr>
          <w:rStyle w:val="Char4"/>
          <w:rFonts w:hint="cs"/>
          <w:rtl/>
        </w:rPr>
        <w:t xml:space="preserve">اد و نماز و </w:t>
      </w:r>
      <w:r w:rsidR="001C559E">
        <w:rPr>
          <w:rStyle w:val="Char4"/>
          <w:rFonts w:hint="cs"/>
          <w:rtl/>
        </w:rPr>
        <w:t>ک</w:t>
      </w:r>
      <w:r w:rsidRPr="00BD5DC8">
        <w:rPr>
          <w:rStyle w:val="Char4"/>
          <w:rFonts w:hint="cs"/>
          <w:rtl/>
        </w:rPr>
        <w:t>رنش بس</w:t>
      </w:r>
      <w:r w:rsidR="001C559E">
        <w:rPr>
          <w:rStyle w:val="Char4"/>
          <w:rFonts w:hint="cs"/>
          <w:rtl/>
        </w:rPr>
        <w:t>ی</w:t>
      </w:r>
      <w:r w:rsidRPr="00BD5DC8">
        <w:rPr>
          <w:rStyle w:val="Char4"/>
          <w:rFonts w:hint="cs"/>
          <w:rtl/>
        </w:rPr>
        <w:t>ار و راز و ن</w:t>
      </w:r>
      <w:r w:rsidR="001C559E">
        <w:rPr>
          <w:rStyle w:val="Char4"/>
          <w:rFonts w:hint="cs"/>
          <w:rtl/>
        </w:rPr>
        <w:t>ی</w:t>
      </w:r>
      <w:r w:rsidRPr="00BD5DC8">
        <w:rPr>
          <w:rStyle w:val="Char4"/>
          <w:rFonts w:hint="cs"/>
          <w:rtl/>
        </w:rPr>
        <w:t xml:space="preserve">از فراوان </w:t>
      </w:r>
      <w:r w:rsidR="001C559E">
        <w:rPr>
          <w:rStyle w:val="Char4"/>
          <w:rFonts w:hint="cs"/>
          <w:rtl/>
        </w:rPr>
        <w:t>ی</w:t>
      </w:r>
      <w:r w:rsidRPr="00BD5DC8">
        <w:rPr>
          <w:rStyle w:val="Char4"/>
          <w:rFonts w:hint="cs"/>
          <w:rtl/>
        </w:rPr>
        <w:t>ار</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BA7FD8" w:rsidP="00971952">
      <w:pPr>
        <w:autoSpaceDE w:val="0"/>
        <w:autoSpaceDN w:val="0"/>
        <w:adjustRightInd w:val="0"/>
        <w:ind w:firstLine="227"/>
        <w:jc w:val="lowKashida"/>
        <w:rPr>
          <w:rStyle w:val="Char3"/>
          <w:rtl/>
          <w:lang w:bidi="fa-IR"/>
        </w:rPr>
      </w:pPr>
      <w:r w:rsidRPr="00BA7FD8">
        <w:rPr>
          <w:rStyle w:val="Char4"/>
          <w:rtl/>
        </w:rPr>
        <w:t>897</w:t>
      </w:r>
      <w:r w:rsidR="00E51E5A" w:rsidRPr="00BD5DC8">
        <w:rPr>
          <w:rStyle w:val="Char3"/>
          <w:rtl/>
        </w:rPr>
        <w:t xml:space="preserve"> </w:t>
      </w:r>
      <w:r w:rsidR="00E51E5A" w:rsidRPr="00BD5DC8">
        <w:rPr>
          <w:rStyle w:val="Char3"/>
          <w:rFonts w:ascii="Times New Roman" w:hAnsi="Times New Roman" w:cs="Times New Roman" w:hint="cs"/>
          <w:rtl/>
        </w:rPr>
        <w:t>–</w:t>
      </w:r>
      <w:r w:rsidR="00E51E5A" w:rsidRPr="00BD5DC8">
        <w:rPr>
          <w:rStyle w:val="Char3"/>
          <w:rtl/>
        </w:rPr>
        <w:t xml:space="preserve"> </w:t>
      </w:r>
      <w:r w:rsidR="00E42D0A" w:rsidRPr="00E42D0A">
        <w:rPr>
          <w:rStyle w:val="Char3"/>
          <w:rFonts w:cs="IRNazli" w:hint="cs"/>
          <w:rtl/>
        </w:rPr>
        <w:t>(</w:t>
      </w:r>
      <w:r w:rsidRPr="00BA7FD8">
        <w:rPr>
          <w:rStyle w:val="Char4"/>
          <w:rtl/>
        </w:rPr>
        <w:t>11</w:t>
      </w:r>
      <w:r w:rsidR="00CF164C" w:rsidRPr="00CF164C">
        <w:rPr>
          <w:rStyle w:val="Char3"/>
          <w:rFonts w:cs="IRNazli"/>
          <w:rtl/>
        </w:rPr>
        <w:t>)</w:t>
      </w:r>
      <w:r w:rsidR="00E51E5A" w:rsidRPr="00BD5DC8">
        <w:rPr>
          <w:rStyle w:val="Char3"/>
          <w:rtl/>
        </w:rPr>
        <w:t xml:space="preserve"> وعن معدان بن طلحة قال</w:t>
      </w:r>
      <w:r w:rsidR="0040716E">
        <w:rPr>
          <w:rStyle w:val="Char3"/>
          <w:rtl/>
        </w:rPr>
        <w:t>:</w:t>
      </w:r>
      <w:r w:rsidR="00E51E5A" w:rsidRPr="00BD5DC8">
        <w:rPr>
          <w:rStyle w:val="Char3"/>
          <w:rtl/>
        </w:rPr>
        <w:t xml:space="preserve"> ل</w:t>
      </w:r>
      <w:r w:rsidR="00E51E5A" w:rsidRPr="00BD5DC8">
        <w:rPr>
          <w:rStyle w:val="Char3"/>
          <w:rFonts w:hint="cs"/>
          <w:rtl/>
        </w:rPr>
        <w:t>َ</w:t>
      </w:r>
      <w:r w:rsidR="00E51E5A" w:rsidRPr="00BD5DC8">
        <w:rPr>
          <w:rStyle w:val="Char3"/>
          <w:rtl/>
        </w:rPr>
        <w:t>ق</w:t>
      </w:r>
      <w:r w:rsidR="00E51E5A" w:rsidRPr="00BD5DC8">
        <w:rPr>
          <w:rStyle w:val="Char3"/>
          <w:rFonts w:hint="cs"/>
          <w:rtl/>
        </w:rPr>
        <w:t>ِ</w:t>
      </w:r>
      <w:r w:rsidR="00E51E5A" w:rsidRPr="00BD5DC8">
        <w:rPr>
          <w:rStyle w:val="Char3"/>
          <w:rtl/>
        </w:rPr>
        <w:t>يت</w:t>
      </w:r>
      <w:r w:rsidR="00E51E5A" w:rsidRPr="00BD5DC8">
        <w:rPr>
          <w:rStyle w:val="Char3"/>
          <w:rFonts w:hint="cs"/>
          <w:rtl/>
        </w:rPr>
        <w:t>ُ</w:t>
      </w:r>
      <w:r w:rsidR="00E51E5A" w:rsidRPr="00BD5DC8">
        <w:rPr>
          <w:rStyle w:val="Char3"/>
          <w:rtl/>
        </w:rPr>
        <w:t xml:space="preserve"> ثوبان م</w:t>
      </w:r>
      <w:r w:rsidR="00E51E5A" w:rsidRPr="00BD5DC8">
        <w:rPr>
          <w:rStyle w:val="Char3"/>
          <w:rFonts w:hint="cs"/>
          <w:rtl/>
        </w:rPr>
        <w:t>َ</w:t>
      </w:r>
      <w:r w:rsidR="00E51E5A" w:rsidRPr="00BD5DC8">
        <w:rPr>
          <w:rStyle w:val="Char3"/>
          <w:rtl/>
        </w:rPr>
        <w:t xml:space="preserve">ولى رسول الله </w:t>
      </w:r>
      <w:r w:rsidR="00040996" w:rsidRPr="00040996">
        <w:rPr>
          <w:rStyle w:val="Char3"/>
          <w:rFonts w:cs="CTraditional Arabic"/>
          <w:szCs w:val="24"/>
          <w:rtl/>
        </w:rPr>
        <w:t>ج</w:t>
      </w:r>
      <w:r w:rsidR="00E51E5A" w:rsidRPr="00BD5DC8">
        <w:rPr>
          <w:rStyle w:val="Char3"/>
          <w:rtl/>
        </w:rPr>
        <w:t xml:space="preserve"> فقلت: أخب</w:t>
      </w:r>
      <w:r w:rsidR="00E51E5A" w:rsidRPr="00BD5DC8">
        <w:rPr>
          <w:rStyle w:val="Char3"/>
          <w:rFonts w:hint="cs"/>
          <w:rtl/>
        </w:rPr>
        <w:t>ِ</w:t>
      </w:r>
      <w:r w:rsidR="00E51E5A" w:rsidRPr="00BD5DC8">
        <w:rPr>
          <w:rStyle w:val="Char3"/>
          <w:rtl/>
        </w:rPr>
        <w:t>رن</w:t>
      </w:r>
      <w:r w:rsidR="00E51E5A" w:rsidRPr="00BD5DC8">
        <w:rPr>
          <w:rStyle w:val="Char3"/>
          <w:rFonts w:hint="cs"/>
          <w:rtl/>
        </w:rPr>
        <w:t>ِ</w:t>
      </w:r>
      <w:r w:rsidR="00E51E5A" w:rsidRPr="00BD5DC8">
        <w:rPr>
          <w:rStyle w:val="Char3"/>
          <w:rtl/>
        </w:rPr>
        <w:t>ي ب</w:t>
      </w:r>
      <w:r w:rsidR="00E51E5A" w:rsidRPr="00BD5DC8">
        <w:rPr>
          <w:rStyle w:val="Char3"/>
          <w:rFonts w:hint="cs"/>
          <w:rtl/>
        </w:rPr>
        <w:t>ِ</w:t>
      </w:r>
      <w:r w:rsidR="00E51E5A" w:rsidRPr="00BD5DC8">
        <w:rPr>
          <w:rStyle w:val="Char3"/>
          <w:rtl/>
        </w:rPr>
        <w:t>ع</w:t>
      </w:r>
      <w:r w:rsidR="00E51E5A" w:rsidRPr="00BD5DC8">
        <w:rPr>
          <w:rStyle w:val="Char3"/>
          <w:rFonts w:hint="cs"/>
          <w:rtl/>
        </w:rPr>
        <w:t>َ</w:t>
      </w:r>
      <w:r w:rsidR="00E51E5A" w:rsidRPr="00BD5DC8">
        <w:rPr>
          <w:rStyle w:val="Char3"/>
          <w:rtl/>
        </w:rPr>
        <w:t>م</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 xml:space="preserve"> أعم</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ه ي</w:t>
      </w:r>
      <w:r w:rsidR="00E51E5A" w:rsidRPr="00BD5DC8">
        <w:rPr>
          <w:rStyle w:val="Char3"/>
          <w:rFonts w:hint="cs"/>
          <w:rtl/>
        </w:rPr>
        <w:t>َ</w:t>
      </w:r>
      <w:r w:rsidR="00E51E5A" w:rsidRPr="00BD5DC8">
        <w:rPr>
          <w:rStyle w:val="Char3"/>
          <w:rtl/>
        </w:rPr>
        <w:t>دخ</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ن</w:t>
      </w:r>
      <w:r w:rsidR="00E51E5A" w:rsidRPr="00BD5DC8">
        <w:rPr>
          <w:rStyle w:val="Char3"/>
          <w:rFonts w:hint="cs"/>
          <w:rtl/>
        </w:rPr>
        <w:t>ِ</w:t>
      </w:r>
      <w:r w:rsidR="00E51E5A" w:rsidRPr="00BD5DC8">
        <w:rPr>
          <w:rStyle w:val="Char3"/>
          <w:rtl/>
        </w:rPr>
        <w:t>ي</w:t>
      </w:r>
      <w:r w:rsidR="00E51E5A" w:rsidRPr="00BD5DC8">
        <w:rPr>
          <w:rStyle w:val="Char3"/>
          <w:rFonts w:hint="cs"/>
          <w:rtl/>
        </w:rPr>
        <w:t>َ</w:t>
      </w:r>
      <w:r w:rsidR="00E51E5A" w:rsidRPr="00BD5DC8">
        <w:rPr>
          <w:rStyle w:val="Char3"/>
          <w:rtl/>
        </w:rPr>
        <w:t xml:space="preserve"> الله ب</w:t>
      </w:r>
      <w:r w:rsidR="00E51E5A" w:rsidRPr="00BD5DC8">
        <w:rPr>
          <w:rStyle w:val="Char3"/>
          <w:rFonts w:hint="cs"/>
          <w:rtl/>
        </w:rPr>
        <w:t>ِ</w:t>
      </w:r>
      <w:r w:rsidR="00E51E5A" w:rsidRPr="00BD5DC8">
        <w:rPr>
          <w:rStyle w:val="Char3"/>
          <w:rtl/>
        </w:rPr>
        <w:t>ه</w:t>
      </w:r>
      <w:r w:rsidR="00E51E5A" w:rsidRPr="00BD5DC8">
        <w:rPr>
          <w:rStyle w:val="Char3"/>
          <w:rFonts w:hint="cs"/>
          <w:rtl/>
        </w:rPr>
        <w:t>ِ</w:t>
      </w:r>
      <w:r w:rsidR="00E51E5A" w:rsidRPr="00BD5DC8">
        <w:rPr>
          <w:rStyle w:val="Char3"/>
          <w:rtl/>
        </w:rPr>
        <w:t xml:space="preserve"> الج</w:t>
      </w:r>
      <w:r w:rsidR="00E51E5A" w:rsidRPr="00BD5DC8">
        <w:rPr>
          <w:rStyle w:val="Char3"/>
          <w:rFonts w:hint="cs"/>
          <w:rtl/>
        </w:rPr>
        <w:t>َ</w:t>
      </w:r>
      <w:r w:rsidR="00E51E5A" w:rsidRPr="00BD5DC8">
        <w:rPr>
          <w:rStyle w:val="Char3"/>
          <w:rtl/>
        </w:rPr>
        <w:t>ن</w:t>
      </w:r>
      <w:r w:rsidR="00E51E5A" w:rsidRPr="00BD5DC8">
        <w:rPr>
          <w:rStyle w:val="Char3"/>
          <w:rFonts w:hint="cs"/>
          <w:rtl/>
        </w:rPr>
        <w:t>َّ</w:t>
      </w:r>
      <w:r w:rsidR="00E51E5A" w:rsidRPr="00BD5DC8">
        <w:rPr>
          <w:rStyle w:val="Char3"/>
          <w:rtl/>
        </w:rPr>
        <w:t>ة</w:t>
      </w:r>
      <w:r w:rsidR="00E51E5A" w:rsidRPr="00BD5DC8">
        <w:rPr>
          <w:rStyle w:val="Char3"/>
          <w:rFonts w:hint="cs"/>
          <w:rtl/>
        </w:rPr>
        <w:t>َ</w:t>
      </w:r>
      <w:r w:rsidR="00E51E5A" w:rsidRPr="00BD5DC8">
        <w:rPr>
          <w:rStyle w:val="Char3"/>
          <w:rtl/>
        </w:rPr>
        <w:t xml:space="preserve"> ف</w:t>
      </w:r>
      <w:r w:rsidR="00E51E5A" w:rsidRPr="00BD5DC8">
        <w:rPr>
          <w:rStyle w:val="Char3"/>
          <w:rFonts w:hint="cs"/>
          <w:rtl/>
        </w:rPr>
        <w:t>َ</w:t>
      </w:r>
      <w:r w:rsidR="00E51E5A" w:rsidRPr="00BD5DC8">
        <w:rPr>
          <w:rStyle w:val="Char3"/>
          <w:rtl/>
        </w:rPr>
        <w:t>س</w:t>
      </w:r>
      <w:r w:rsidR="00E51E5A" w:rsidRPr="00BD5DC8">
        <w:rPr>
          <w:rStyle w:val="Char3"/>
          <w:rFonts w:hint="cs"/>
          <w:rtl/>
        </w:rPr>
        <w:t>َ</w:t>
      </w:r>
      <w:r w:rsidR="00E51E5A" w:rsidRPr="00BD5DC8">
        <w:rPr>
          <w:rStyle w:val="Char3"/>
          <w:rtl/>
        </w:rPr>
        <w:t>ك</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 xml:space="preserve"> ث</w:t>
      </w:r>
      <w:r w:rsidR="00E51E5A" w:rsidRPr="00BD5DC8">
        <w:rPr>
          <w:rStyle w:val="Char3"/>
          <w:rFonts w:hint="cs"/>
          <w:rtl/>
        </w:rPr>
        <w:t>ُ</w:t>
      </w:r>
      <w:r w:rsidR="00E51E5A" w:rsidRPr="00BD5DC8">
        <w:rPr>
          <w:rStyle w:val="Char3"/>
          <w:rtl/>
        </w:rPr>
        <w:t>م س</w:t>
      </w:r>
      <w:r w:rsidR="00E51E5A" w:rsidRPr="00BD5DC8">
        <w:rPr>
          <w:rStyle w:val="Char3"/>
          <w:rFonts w:hint="cs"/>
          <w:rtl/>
        </w:rPr>
        <w:t>َ</w:t>
      </w:r>
      <w:r w:rsidR="00E51E5A" w:rsidRPr="00BD5DC8">
        <w:rPr>
          <w:rStyle w:val="Char3"/>
          <w:rtl/>
        </w:rPr>
        <w:t>ألت</w:t>
      </w:r>
      <w:r w:rsidR="00E51E5A" w:rsidRPr="00BD5DC8">
        <w:rPr>
          <w:rStyle w:val="Char3"/>
          <w:rFonts w:hint="cs"/>
          <w:rtl/>
        </w:rPr>
        <w:t>ُ</w:t>
      </w:r>
      <w:r w:rsidR="00E51E5A" w:rsidRPr="00BD5DC8">
        <w:rPr>
          <w:rStyle w:val="Char3"/>
          <w:rtl/>
        </w:rPr>
        <w:t>ه ف</w:t>
      </w:r>
      <w:r w:rsidR="00E51E5A" w:rsidRPr="00BD5DC8">
        <w:rPr>
          <w:rStyle w:val="Char3"/>
          <w:rFonts w:hint="cs"/>
          <w:rtl/>
        </w:rPr>
        <w:t>َ</w:t>
      </w:r>
      <w:r w:rsidR="00E51E5A" w:rsidRPr="00BD5DC8">
        <w:rPr>
          <w:rStyle w:val="Char3"/>
          <w:rtl/>
        </w:rPr>
        <w:t>س</w:t>
      </w:r>
      <w:r w:rsidR="00E51E5A" w:rsidRPr="00BD5DC8">
        <w:rPr>
          <w:rStyle w:val="Char3"/>
          <w:rFonts w:hint="cs"/>
          <w:rtl/>
        </w:rPr>
        <w:t>َ</w:t>
      </w:r>
      <w:r w:rsidR="00E51E5A" w:rsidRPr="00BD5DC8">
        <w:rPr>
          <w:rStyle w:val="Char3"/>
          <w:rtl/>
        </w:rPr>
        <w:t>كت ث</w:t>
      </w:r>
      <w:r w:rsidR="00E51E5A" w:rsidRPr="00BD5DC8">
        <w:rPr>
          <w:rStyle w:val="Char3"/>
          <w:rFonts w:hint="cs"/>
          <w:rtl/>
        </w:rPr>
        <w:t>ُ</w:t>
      </w:r>
      <w:r w:rsidR="00E51E5A" w:rsidRPr="00BD5DC8">
        <w:rPr>
          <w:rStyle w:val="Char3"/>
          <w:rtl/>
        </w:rPr>
        <w:t>م</w:t>
      </w:r>
      <w:r w:rsidR="00E51E5A" w:rsidRPr="00BD5DC8">
        <w:rPr>
          <w:rStyle w:val="Char3"/>
          <w:rFonts w:hint="cs"/>
          <w:rtl/>
        </w:rPr>
        <w:t>َّ</w:t>
      </w:r>
      <w:r w:rsidR="00E51E5A" w:rsidRPr="00BD5DC8">
        <w:rPr>
          <w:rStyle w:val="Char3"/>
          <w:rtl/>
        </w:rPr>
        <w:t xml:space="preserve"> س</w:t>
      </w:r>
      <w:r w:rsidR="00E51E5A" w:rsidRPr="00BD5DC8">
        <w:rPr>
          <w:rStyle w:val="Char3"/>
          <w:rFonts w:hint="cs"/>
          <w:rtl/>
        </w:rPr>
        <w:t>َ</w:t>
      </w:r>
      <w:r w:rsidR="00E51E5A" w:rsidRPr="00BD5DC8">
        <w:rPr>
          <w:rStyle w:val="Char3"/>
          <w:rtl/>
        </w:rPr>
        <w:t>ألته الث</w:t>
      </w:r>
      <w:r w:rsidR="00E51E5A" w:rsidRPr="00BD5DC8">
        <w:rPr>
          <w:rStyle w:val="Char3"/>
          <w:rFonts w:hint="cs"/>
          <w:rtl/>
        </w:rPr>
        <w:t>ّ</w:t>
      </w:r>
      <w:r w:rsidR="00E51E5A" w:rsidRPr="00BD5DC8">
        <w:rPr>
          <w:rStyle w:val="Char3"/>
          <w:rtl/>
        </w:rPr>
        <w:t>ال</w:t>
      </w:r>
      <w:r w:rsidR="00E51E5A" w:rsidRPr="00BD5DC8">
        <w:rPr>
          <w:rStyle w:val="Char3"/>
          <w:rFonts w:hint="cs"/>
          <w:rtl/>
        </w:rPr>
        <w:t>ِ</w:t>
      </w:r>
      <w:r w:rsidR="00E51E5A" w:rsidRPr="00BD5DC8">
        <w:rPr>
          <w:rStyle w:val="Char3"/>
          <w:rtl/>
        </w:rPr>
        <w:t>ث</w:t>
      </w:r>
      <w:r w:rsidR="00E51E5A" w:rsidRPr="00BD5DC8">
        <w:rPr>
          <w:rStyle w:val="Char3"/>
          <w:rFonts w:hint="cs"/>
          <w:rtl/>
        </w:rPr>
        <w:t>َ</w:t>
      </w:r>
      <w:r w:rsidR="00E51E5A" w:rsidRPr="00BD5DC8">
        <w:rPr>
          <w:rStyle w:val="Char3"/>
          <w:rtl/>
        </w:rPr>
        <w:t>ة فقال: س</w:t>
      </w:r>
      <w:r w:rsidR="00E51E5A" w:rsidRPr="00BD5DC8">
        <w:rPr>
          <w:rStyle w:val="Char3"/>
          <w:rFonts w:hint="cs"/>
          <w:rtl/>
        </w:rPr>
        <w:t>َ</w:t>
      </w:r>
      <w:r w:rsidR="00E51E5A" w:rsidRPr="00BD5DC8">
        <w:rPr>
          <w:rStyle w:val="Char3"/>
          <w:rtl/>
        </w:rPr>
        <w:t>ألت</w:t>
      </w:r>
      <w:r w:rsidR="00E51E5A" w:rsidRPr="00BD5DC8">
        <w:rPr>
          <w:rStyle w:val="Char3"/>
          <w:rFonts w:hint="cs"/>
          <w:rtl/>
        </w:rPr>
        <w:t>ُ</w:t>
      </w:r>
      <w:r w:rsidR="00E51E5A" w:rsidRPr="00BD5DC8">
        <w:rPr>
          <w:rStyle w:val="Char3"/>
          <w:rtl/>
        </w:rPr>
        <w:t xml:space="preserve"> ع</w:t>
      </w:r>
      <w:r w:rsidR="00E51E5A" w:rsidRPr="00BD5DC8">
        <w:rPr>
          <w:rStyle w:val="Char3"/>
          <w:rFonts w:hint="cs"/>
          <w:rtl/>
        </w:rPr>
        <w:t>َ</w:t>
      </w:r>
      <w:r w:rsidR="00E51E5A" w:rsidRPr="00BD5DC8">
        <w:rPr>
          <w:rStyle w:val="Char3"/>
          <w:rtl/>
        </w:rPr>
        <w:t xml:space="preserve">ن ذلك رسول الله </w:t>
      </w:r>
      <w:r w:rsidR="00040996" w:rsidRPr="00040996">
        <w:rPr>
          <w:rStyle w:val="Char3"/>
          <w:rFonts w:cs="CTraditional Arabic"/>
          <w:szCs w:val="24"/>
          <w:rtl/>
        </w:rPr>
        <w:t>ج</w:t>
      </w:r>
      <w:r w:rsidR="00E51E5A" w:rsidRPr="00BD5DC8">
        <w:rPr>
          <w:rStyle w:val="Char3"/>
          <w:rtl/>
        </w:rPr>
        <w:t xml:space="preserve"> فقال</w:t>
      </w:r>
      <w:r w:rsidR="0040716E">
        <w:rPr>
          <w:rStyle w:val="Char3"/>
          <w:rtl/>
        </w:rPr>
        <w:t>:</w:t>
      </w:r>
      <w:r w:rsidR="00E51E5A" w:rsidRPr="00BD5DC8">
        <w:rPr>
          <w:rStyle w:val="Char3"/>
          <w:rtl/>
        </w:rPr>
        <w:t xml:space="preserve"> ع</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يك ب</w:t>
      </w:r>
      <w:r w:rsidR="00E51E5A" w:rsidRPr="00BD5DC8">
        <w:rPr>
          <w:rStyle w:val="Char3"/>
          <w:rFonts w:hint="cs"/>
          <w:rtl/>
        </w:rPr>
        <w:t>ِ</w:t>
      </w:r>
      <w:r w:rsidR="00E51E5A" w:rsidRPr="00BD5DC8">
        <w:rPr>
          <w:rStyle w:val="Char3"/>
          <w:rtl/>
        </w:rPr>
        <w:t>ك</w:t>
      </w:r>
      <w:r w:rsidR="00E51E5A" w:rsidRPr="00BD5DC8">
        <w:rPr>
          <w:rStyle w:val="Char3"/>
          <w:rFonts w:hint="cs"/>
          <w:rtl/>
        </w:rPr>
        <w:t>ِ</w:t>
      </w:r>
      <w:r w:rsidR="00E51E5A" w:rsidRPr="00BD5DC8">
        <w:rPr>
          <w:rStyle w:val="Char3"/>
          <w:rtl/>
        </w:rPr>
        <w:t>ثر</w:t>
      </w:r>
      <w:r w:rsidR="00E51E5A" w:rsidRPr="00BD5DC8">
        <w:rPr>
          <w:rStyle w:val="Char3"/>
          <w:rFonts w:hint="cs"/>
          <w:rtl/>
        </w:rPr>
        <w:t>َ</w:t>
      </w:r>
      <w:r w:rsidR="00E51E5A" w:rsidRPr="00BD5DC8">
        <w:rPr>
          <w:rStyle w:val="Char3"/>
          <w:rtl/>
        </w:rPr>
        <w:t>ة</w:t>
      </w:r>
      <w:r w:rsidR="00E51E5A" w:rsidRPr="00BD5DC8">
        <w:rPr>
          <w:rStyle w:val="Char3"/>
          <w:rFonts w:hint="cs"/>
          <w:rtl/>
        </w:rPr>
        <w:t>ِ</w:t>
      </w:r>
      <w:r w:rsidR="00E51E5A" w:rsidRPr="00BD5DC8">
        <w:rPr>
          <w:rStyle w:val="Char3"/>
          <w:rtl/>
        </w:rPr>
        <w:t xml:space="preserve"> الس</w:t>
      </w:r>
      <w:r w:rsidR="00E51E5A" w:rsidRPr="00BD5DC8">
        <w:rPr>
          <w:rStyle w:val="Char3"/>
          <w:rFonts w:hint="cs"/>
          <w:rtl/>
        </w:rPr>
        <w:t>َّ</w:t>
      </w:r>
      <w:r w:rsidR="00E51E5A" w:rsidRPr="00BD5DC8">
        <w:rPr>
          <w:rStyle w:val="Char3"/>
          <w:rtl/>
        </w:rPr>
        <w:t>جود</w:t>
      </w:r>
      <w:r w:rsidR="00E51E5A" w:rsidRPr="00BD5DC8">
        <w:rPr>
          <w:rStyle w:val="Char3"/>
          <w:rFonts w:hint="cs"/>
          <w:rtl/>
        </w:rPr>
        <w:t>ِ</w:t>
      </w:r>
      <w:r w:rsidR="00E51E5A" w:rsidRPr="00BD5DC8">
        <w:rPr>
          <w:rStyle w:val="Char3"/>
          <w:rtl/>
        </w:rPr>
        <w:t xml:space="preserve"> ل</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ه فإن</w:t>
      </w:r>
      <w:r w:rsidR="00E51E5A" w:rsidRPr="00BD5DC8">
        <w:rPr>
          <w:rStyle w:val="Char3"/>
          <w:rFonts w:hint="cs"/>
          <w:rtl/>
        </w:rPr>
        <w:t>َّ</w:t>
      </w:r>
      <w:r w:rsidR="00E51E5A" w:rsidRPr="00BD5DC8">
        <w:rPr>
          <w:rStyle w:val="Char3"/>
          <w:rtl/>
        </w:rPr>
        <w:t>ك لا ت</w:t>
      </w:r>
      <w:r w:rsidR="00E51E5A" w:rsidRPr="00BD5DC8">
        <w:rPr>
          <w:rStyle w:val="Char3"/>
          <w:rFonts w:hint="cs"/>
          <w:rtl/>
        </w:rPr>
        <w:t>َ</w:t>
      </w:r>
      <w:r w:rsidR="00E51E5A" w:rsidRPr="00BD5DC8">
        <w:rPr>
          <w:rStyle w:val="Char3"/>
          <w:rtl/>
        </w:rPr>
        <w:t>سج</w:t>
      </w:r>
      <w:r w:rsidR="00E51E5A" w:rsidRPr="00BD5DC8">
        <w:rPr>
          <w:rStyle w:val="Char3"/>
          <w:rFonts w:hint="cs"/>
          <w:rtl/>
        </w:rPr>
        <w:t>ُ</w:t>
      </w:r>
      <w:r w:rsidR="00E51E5A" w:rsidRPr="00BD5DC8">
        <w:rPr>
          <w:rStyle w:val="Char3"/>
          <w:rtl/>
        </w:rPr>
        <w:t>د</w:t>
      </w:r>
      <w:r w:rsidR="00E51E5A" w:rsidRPr="00BD5DC8">
        <w:rPr>
          <w:rStyle w:val="Char3"/>
          <w:rFonts w:hint="cs"/>
          <w:rtl/>
        </w:rPr>
        <w:t>ُ</w:t>
      </w:r>
      <w:r w:rsidR="00E51E5A" w:rsidRPr="00BD5DC8">
        <w:rPr>
          <w:rStyle w:val="Char3"/>
          <w:rtl/>
        </w:rPr>
        <w:t xml:space="preserve"> ل</w:t>
      </w:r>
      <w:r w:rsidR="00E51E5A" w:rsidRPr="00BD5DC8">
        <w:rPr>
          <w:rStyle w:val="Char3"/>
          <w:rFonts w:hint="cs"/>
          <w:rtl/>
        </w:rPr>
        <w:t xml:space="preserve">ِلَّهِ‌ </w:t>
      </w:r>
      <w:r w:rsidR="00E51E5A" w:rsidRPr="00BD5DC8">
        <w:rPr>
          <w:rStyle w:val="Char3"/>
          <w:rtl/>
        </w:rPr>
        <w:t>س</w:t>
      </w:r>
      <w:r w:rsidR="00E51E5A" w:rsidRPr="00BD5DC8">
        <w:rPr>
          <w:rStyle w:val="Char3"/>
          <w:rFonts w:hint="cs"/>
          <w:rtl/>
        </w:rPr>
        <w:t>َ</w:t>
      </w:r>
      <w:r w:rsidR="00E51E5A" w:rsidRPr="00BD5DC8">
        <w:rPr>
          <w:rStyle w:val="Char3"/>
          <w:rtl/>
        </w:rPr>
        <w:t>جد</w:t>
      </w:r>
      <w:r w:rsidR="00E51E5A" w:rsidRPr="00BD5DC8">
        <w:rPr>
          <w:rStyle w:val="Char3"/>
          <w:rFonts w:hint="cs"/>
          <w:rtl/>
        </w:rPr>
        <w:t>َ</w:t>
      </w:r>
      <w:r w:rsidR="00E51E5A" w:rsidRPr="00BD5DC8">
        <w:rPr>
          <w:rStyle w:val="Char3"/>
          <w:rtl/>
        </w:rPr>
        <w:t>ة</w:t>
      </w:r>
      <w:r w:rsidR="00E51E5A" w:rsidRPr="00BD5DC8">
        <w:rPr>
          <w:rStyle w:val="Char3"/>
          <w:rFonts w:hint="cs"/>
          <w:rtl/>
        </w:rPr>
        <w:t>ً</w:t>
      </w:r>
      <w:r w:rsidR="00E51E5A" w:rsidRPr="00BD5DC8">
        <w:rPr>
          <w:rStyle w:val="Char3"/>
          <w:rtl/>
        </w:rPr>
        <w:t xml:space="preserve"> إلا رفعك الله بها درجة</w:t>
      </w:r>
      <w:r w:rsidR="001C559E">
        <w:rPr>
          <w:rStyle w:val="Char3"/>
          <w:rtl/>
        </w:rPr>
        <w:t xml:space="preserve"> و</w:t>
      </w:r>
      <w:r w:rsidR="00E51E5A" w:rsidRPr="00BD5DC8">
        <w:rPr>
          <w:rStyle w:val="Char3"/>
          <w:rFonts w:hint="cs"/>
          <w:rtl/>
        </w:rPr>
        <w:t>حَ</w:t>
      </w:r>
      <w:r w:rsidR="00E51E5A" w:rsidRPr="00BD5DC8">
        <w:rPr>
          <w:rStyle w:val="Char3"/>
          <w:rtl/>
        </w:rPr>
        <w:t>ط</w:t>
      </w:r>
      <w:r w:rsidR="00E51E5A" w:rsidRPr="00BD5DC8">
        <w:rPr>
          <w:rStyle w:val="Char3"/>
          <w:rFonts w:hint="cs"/>
          <w:rtl/>
        </w:rPr>
        <w:t>َّ</w:t>
      </w:r>
      <w:r w:rsidR="00E51E5A" w:rsidRPr="00BD5DC8">
        <w:rPr>
          <w:rStyle w:val="Char3"/>
          <w:rtl/>
        </w:rPr>
        <w:t xml:space="preserve"> ع</w:t>
      </w:r>
      <w:r w:rsidR="00E51E5A" w:rsidRPr="00BD5DC8">
        <w:rPr>
          <w:rStyle w:val="Char3"/>
          <w:rFonts w:hint="cs"/>
          <w:rtl/>
        </w:rPr>
        <w:t>َ</w:t>
      </w:r>
      <w:r w:rsidR="00E51E5A" w:rsidRPr="00BD5DC8">
        <w:rPr>
          <w:rStyle w:val="Char3"/>
          <w:rtl/>
        </w:rPr>
        <w:t>نك</w:t>
      </w:r>
      <w:r w:rsidR="00E51E5A" w:rsidRPr="00BD5DC8">
        <w:rPr>
          <w:rStyle w:val="Char3"/>
          <w:rFonts w:hint="cs"/>
          <w:rtl/>
        </w:rPr>
        <w:t>َ</w:t>
      </w:r>
      <w:r w:rsidR="00E51E5A" w:rsidRPr="00BD5DC8">
        <w:rPr>
          <w:rStyle w:val="Char3"/>
          <w:rtl/>
        </w:rPr>
        <w:t xml:space="preserve"> بها خ</w:t>
      </w:r>
      <w:r w:rsidR="00E51E5A" w:rsidRPr="00BD5DC8">
        <w:rPr>
          <w:rStyle w:val="Char3"/>
          <w:rFonts w:hint="cs"/>
          <w:rtl/>
        </w:rPr>
        <w:t>َ</w:t>
      </w:r>
      <w:r w:rsidR="00E51E5A" w:rsidRPr="00BD5DC8">
        <w:rPr>
          <w:rStyle w:val="Char3"/>
          <w:rtl/>
        </w:rPr>
        <w:t>ط</w:t>
      </w:r>
      <w:r w:rsidR="00E51E5A" w:rsidRPr="00BD5DC8">
        <w:rPr>
          <w:rStyle w:val="Char3"/>
          <w:rFonts w:hint="cs"/>
          <w:rtl/>
        </w:rPr>
        <w:t>ِ</w:t>
      </w:r>
      <w:r w:rsidR="00E51E5A" w:rsidRPr="00BD5DC8">
        <w:rPr>
          <w:rStyle w:val="Char3"/>
          <w:rtl/>
        </w:rPr>
        <w:t>يئ</w:t>
      </w:r>
      <w:r w:rsidR="00E51E5A" w:rsidRPr="00BD5DC8">
        <w:rPr>
          <w:rStyle w:val="Char3"/>
          <w:rFonts w:hint="cs"/>
          <w:rtl/>
        </w:rPr>
        <w:t>َ</w:t>
      </w:r>
      <w:r w:rsidR="00E51E5A" w:rsidRPr="00BD5DC8">
        <w:rPr>
          <w:rStyle w:val="Char3"/>
          <w:rtl/>
        </w:rPr>
        <w:t>ة</w:t>
      </w:r>
      <w:r w:rsidR="00E51E5A" w:rsidRPr="00BD5DC8">
        <w:rPr>
          <w:rStyle w:val="Char3"/>
          <w:rFonts w:hint="cs"/>
          <w:rtl/>
        </w:rPr>
        <w:t>ً</w:t>
      </w:r>
      <w:r w:rsidR="003E0CC1">
        <w:rPr>
          <w:rStyle w:val="Char3"/>
          <w:rtl/>
        </w:rPr>
        <w:t>.</w:t>
      </w:r>
      <w:r w:rsidR="00E51E5A" w:rsidRPr="00BD5DC8">
        <w:rPr>
          <w:rStyle w:val="Char3"/>
          <w:rtl/>
        </w:rPr>
        <w:t xml:space="preserve"> قال معدان</w:t>
      </w:r>
      <w:r w:rsidR="0040716E">
        <w:rPr>
          <w:rStyle w:val="Char3"/>
          <w:rtl/>
        </w:rPr>
        <w:t>:</w:t>
      </w:r>
      <w:r w:rsidR="00E51E5A" w:rsidRPr="00BD5DC8">
        <w:rPr>
          <w:rStyle w:val="Char3"/>
          <w:rtl/>
        </w:rPr>
        <w:t xml:space="preserve"> ثم لقيت أبا الدرداء فسألته فقال لي مثل ما قال لي ثوبان</w:t>
      </w:r>
      <w:r w:rsidR="003E0CC1">
        <w:rPr>
          <w:rStyle w:val="Char3"/>
          <w:rtl/>
        </w:rPr>
        <w:t>.</w:t>
      </w:r>
      <w:r w:rsidR="00E51E5A" w:rsidRPr="00BD5DC8">
        <w:rPr>
          <w:rStyle w:val="Char3"/>
          <w:rtl/>
        </w:rPr>
        <w:t xml:space="preserve"> </w:t>
      </w:r>
      <w:r w:rsidR="00E51E5A" w:rsidRPr="00AB53B2">
        <w:rPr>
          <w:rStyle w:val="Char1"/>
          <w:rtl/>
        </w:rPr>
        <w:t>رواه مسلم</w:t>
      </w:r>
      <w:r w:rsidR="00971952" w:rsidRPr="00971952">
        <w:rPr>
          <w:rStyle w:val="Char4"/>
          <w:rFonts w:hint="cs"/>
          <w:vertAlign w:val="superscript"/>
          <w:rtl/>
          <w:lang w:bidi="ar-SA"/>
        </w:rPr>
        <w:t>(</w:t>
      </w:r>
      <w:r w:rsidR="00971952" w:rsidRPr="00971952">
        <w:rPr>
          <w:rStyle w:val="Char4"/>
          <w:vertAlign w:val="superscript"/>
          <w:rtl/>
          <w:lang w:bidi="ar-SA"/>
        </w:rPr>
        <w:footnoteReference w:id="640"/>
      </w:r>
      <w:r w:rsidR="00971952" w:rsidRPr="00971952">
        <w:rPr>
          <w:rStyle w:val="Char4"/>
          <w:rFonts w:hint="cs"/>
          <w:vertAlign w:val="superscript"/>
          <w:rtl/>
          <w:lang w:bidi="ar-SA"/>
        </w:rPr>
        <w:t>)</w:t>
      </w:r>
      <w:r w:rsidR="00971952">
        <w:rPr>
          <w:rStyle w:val="Char4"/>
          <w:rFonts w:hint="cs"/>
          <w:rtl/>
        </w:rPr>
        <w:t>.</w:t>
      </w:r>
    </w:p>
    <w:p w:rsidR="00E51E5A" w:rsidRPr="00BD5DC8" w:rsidRDefault="00E51E5A" w:rsidP="004709A5">
      <w:pPr>
        <w:ind w:firstLine="284"/>
        <w:jc w:val="both"/>
        <w:rPr>
          <w:rStyle w:val="Char4"/>
          <w:rtl/>
        </w:rPr>
      </w:pPr>
      <w:r w:rsidRPr="00BD5DC8">
        <w:rPr>
          <w:rStyle w:val="Char4"/>
          <w:rFonts w:hint="cs"/>
          <w:rtl/>
        </w:rPr>
        <w:t>897- (11) معدان بن طلحه</w:t>
      </w:r>
      <w:r w:rsidR="001F073B" w:rsidRPr="001F073B">
        <w:rPr>
          <w:rFonts w:ascii="IPT Zar" w:hAnsi="IPT Zar" w:cs="CTraditional Arabic" w:hint="cs"/>
          <w:color w:val="000000"/>
          <w:sz w:val="26"/>
          <w:rtl/>
          <w:lang w:bidi="fa-IR"/>
        </w:rPr>
        <w:t xml:space="preserve"> س </w:t>
      </w:r>
      <w:r w:rsidRPr="00BD5DC8">
        <w:rPr>
          <w:rStyle w:val="Char4"/>
          <w:rFonts w:hint="cs"/>
          <w:rtl/>
        </w:rPr>
        <w:t>گو</w:t>
      </w:r>
      <w:r w:rsidR="001C559E">
        <w:rPr>
          <w:rStyle w:val="Char4"/>
          <w:rFonts w:hint="cs"/>
          <w:rtl/>
        </w:rPr>
        <w:t>ی</w:t>
      </w:r>
      <w:r w:rsidRPr="00BD5DC8">
        <w:rPr>
          <w:rStyle w:val="Char4"/>
          <w:rFonts w:hint="cs"/>
          <w:rtl/>
        </w:rPr>
        <w:t>د: با ثوبان ـ برده‌</w:t>
      </w:r>
      <w:r w:rsidR="001C559E">
        <w:rPr>
          <w:rStyle w:val="Char4"/>
          <w:rFonts w:hint="cs"/>
          <w:rtl/>
        </w:rPr>
        <w:t>ی</w:t>
      </w:r>
      <w:r w:rsidRPr="00BD5DC8">
        <w:rPr>
          <w:rStyle w:val="Char4"/>
          <w:rFonts w:hint="cs"/>
          <w:rtl/>
        </w:rPr>
        <w:t xml:space="preserve"> آزادشده‌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ـ ملاقات </w:t>
      </w:r>
      <w:r w:rsidR="001C559E">
        <w:rPr>
          <w:rStyle w:val="Char4"/>
          <w:rFonts w:hint="cs"/>
          <w:rtl/>
        </w:rPr>
        <w:t>ک</w:t>
      </w:r>
      <w:r w:rsidRPr="00BD5DC8">
        <w:rPr>
          <w:rStyle w:val="Char4"/>
          <w:rFonts w:hint="cs"/>
          <w:rtl/>
        </w:rPr>
        <w:t>ردم. بدوگفتم</w:t>
      </w:r>
      <w:r w:rsidR="0040716E">
        <w:rPr>
          <w:rStyle w:val="Char4"/>
          <w:rFonts w:hint="cs"/>
          <w:rtl/>
        </w:rPr>
        <w:t>:</w:t>
      </w:r>
      <w:r w:rsidRPr="00BD5DC8">
        <w:rPr>
          <w:rStyle w:val="Char4"/>
          <w:rFonts w:hint="cs"/>
          <w:rtl/>
        </w:rPr>
        <w:t xml:space="preserve"> مرا از عمل</w:t>
      </w:r>
      <w:r w:rsidR="001C559E">
        <w:rPr>
          <w:rStyle w:val="Char4"/>
          <w:rFonts w:hint="cs"/>
          <w:rtl/>
        </w:rPr>
        <w:t>ی</w:t>
      </w:r>
      <w:r w:rsidRPr="00BD5DC8">
        <w:rPr>
          <w:rStyle w:val="Char4"/>
          <w:rFonts w:hint="cs"/>
          <w:rtl/>
        </w:rPr>
        <w:t xml:space="preserve"> آگاه ساز </w:t>
      </w:r>
      <w:r w:rsidR="001C559E">
        <w:rPr>
          <w:rStyle w:val="Char4"/>
          <w:rFonts w:hint="cs"/>
          <w:rtl/>
        </w:rPr>
        <w:t>ک</w:t>
      </w:r>
      <w:r w:rsidRPr="00BD5DC8">
        <w:rPr>
          <w:rStyle w:val="Char4"/>
          <w:rFonts w:hint="cs"/>
          <w:rtl/>
        </w:rPr>
        <w:t>ه با عمل‌</w:t>
      </w:r>
      <w:r w:rsidR="001C559E">
        <w:rPr>
          <w:rStyle w:val="Char4"/>
          <w:rFonts w:hint="cs"/>
          <w:rtl/>
        </w:rPr>
        <w:t>ک</w:t>
      </w:r>
      <w:r w:rsidRPr="00BD5DC8">
        <w:rPr>
          <w:rStyle w:val="Char4"/>
          <w:rFonts w:hint="cs"/>
          <w:rtl/>
        </w:rPr>
        <w:t>ردن بدان، خداوند</w:t>
      </w:r>
      <w:r w:rsidR="00F24213" w:rsidRPr="00F24213">
        <w:rPr>
          <w:rFonts w:ascii="IPT Zar" w:hAnsi="IPT Zar" w:cs="CTraditional Arabic" w:hint="cs"/>
          <w:color w:val="000000"/>
          <w:sz w:val="26"/>
          <w:rtl/>
          <w:lang w:bidi="fa-IR"/>
        </w:rPr>
        <w:t>ﻷ</w:t>
      </w:r>
      <w:r w:rsidRPr="00BD5DC8">
        <w:rPr>
          <w:rStyle w:val="Char4"/>
          <w:rFonts w:hint="cs"/>
          <w:rtl/>
        </w:rPr>
        <w:t xml:space="preserve"> مرا داخل بهشت سازد.</w:t>
      </w:r>
    </w:p>
    <w:p w:rsidR="00E51E5A" w:rsidRPr="00BD5DC8" w:rsidRDefault="00E51E5A" w:rsidP="004709A5">
      <w:pPr>
        <w:ind w:firstLine="284"/>
        <w:jc w:val="both"/>
        <w:rPr>
          <w:rStyle w:val="Char4"/>
          <w:rtl/>
        </w:rPr>
      </w:pPr>
      <w:r w:rsidRPr="00BD5DC8">
        <w:rPr>
          <w:rStyle w:val="Char4"/>
          <w:rFonts w:hint="cs"/>
          <w:rtl/>
        </w:rPr>
        <w:t xml:space="preserve"> ثوبان خاموش شد و پاسخ</w:t>
      </w:r>
      <w:r w:rsidR="001C559E">
        <w:rPr>
          <w:rStyle w:val="Char4"/>
          <w:rFonts w:hint="cs"/>
          <w:rtl/>
        </w:rPr>
        <w:t>ی</w:t>
      </w:r>
      <w:r w:rsidRPr="00BD5DC8">
        <w:rPr>
          <w:rStyle w:val="Char4"/>
          <w:rFonts w:hint="cs"/>
          <w:rtl/>
        </w:rPr>
        <w:t xml:space="preserve"> به من نداد. سپس دو مرتبه از او پرس</w:t>
      </w:r>
      <w:r w:rsidR="001C559E">
        <w:rPr>
          <w:rStyle w:val="Char4"/>
          <w:rFonts w:hint="cs"/>
          <w:rtl/>
        </w:rPr>
        <w:t>ی</w:t>
      </w:r>
      <w:r w:rsidRPr="00BD5DC8">
        <w:rPr>
          <w:rStyle w:val="Char4"/>
          <w:rFonts w:hint="cs"/>
          <w:rtl/>
        </w:rPr>
        <w:t>دم، باز هم س</w:t>
      </w:r>
      <w:r w:rsidR="001C559E">
        <w:rPr>
          <w:rStyle w:val="Char4"/>
          <w:rFonts w:hint="cs"/>
          <w:rtl/>
        </w:rPr>
        <w:t>ک</w:t>
      </w:r>
      <w:r w:rsidRPr="00BD5DC8">
        <w:rPr>
          <w:rStyle w:val="Char4"/>
          <w:rFonts w:hint="cs"/>
          <w:rtl/>
        </w:rPr>
        <w:t>وت را اخت</w:t>
      </w:r>
      <w:r w:rsidR="001C559E">
        <w:rPr>
          <w:rStyle w:val="Char4"/>
          <w:rFonts w:hint="cs"/>
          <w:rtl/>
        </w:rPr>
        <w:t>ی</w:t>
      </w:r>
      <w:r w:rsidRPr="00BD5DC8">
        <w:rPr>
          <w:rStyle w:val="Char4"/>
          <w:rFonts w:hint="cs"/>
          <w:rtl/>
        </w:rPr>
        <w:t>ار نمود و پاسخ</w:t>
      </w:r>
      <w:r w:rsidR="001C559E">
        <w:rPr>
          <w:rStyle w:val="Char4"/>
          <w:rFonts w:hint="cs"/>
          <w:rtl/>
        </w:rPr>
        <w:t>ی</w:t>
      </w:r>
      <w:r w:rsidRPr="00BD5DC8">
        <w:rPr>
          <w:rStyle w:val="Char4"/>
          <w:rFonts w:hint="cs"/>
          <w:rtl/>
        </w:rPr>
        <w:t xml:space="preserve"> به من نداد.آن‌گاه برا</w:t>
      </w:r>
      <w:r w:rsidR="001C559E">
        <w:rPr>
          <w:rStyle w:val="Char4"/>
          <w:rFonts w:hint="cs"/>
          <w:rtl/>
        </w:rPr>
        <w:t>ی</w:t>
      </w:r>
      <w:r w:rsidRPr="00BD5DC8">
        <w:rPr>
          <w:rStyle w:val="Char4"/>
          <w:rFonts w:hint="cs"/>
          <w:rtl/>
        </w:rPr>
        <w:t xml:space="preserve"> بار سوم از او سؤال نمودم پس گفت: هم</w:t>
      </w:r>
      <w:r w:rsidR="001C559E">
        <w:rPr>
          <w:rStyle w:val="Char4"/>
          <w:rFonts w:hint="cs"/>
          <w:rtl/>
        </w:rPr>
        <w:t>ی</w:t>
      </w:r>
      <w:r w:rsidRPr="00BD5DC8">
        <w:rPr>
          <w:rStyle w:val="Char4"/>
          <w:rFonts w:hint="cs"/>
          <w:rtl/>
        </w:rPr>
        <w:t>ن پرسش را من ن</w:t>
      </w:r>
      <w:r w:rsidR="001C559E">
        <w:rPr>
          <w:rStyle w:val="Char4"/>
          <w:rFonts w:hint="cs"/>
          <w:rtl/>
        </w:rPr>
        <w:t>ی</w:t>
      </w:r>
      <w:r w:rsidRPr="00BD5DC8">
        <w:rPr>
          <w:rStyle w:val="Char4"/>
          <w:rFonts w:hint="cs"/>
          <w:rtl/>
        </w:rPr>
        <w:t>ز از پ</w:t>
      </w:r>
      <w:r w:rsidR="001C559E">
        <w:rPr>
          <w:rStyle w:val="Char4"/>
          <w:rFonts w:hint="cs"/>
          <w:rtl/>
        </w:rPr>
        <w:t>ی</w:t>
      </w:r>
      <w:r w:rsidRPr="00BD5DC8">
        <w:rPr>
          <w:rStyle w:val="Char4"/>
          <w:rFonts w:hint="cs"/>
          <w:rtl/>
        </w:rPr>
        <w:t>امبرا</w:t>
      </w:r>
      <w:r w:rsidR="001C559E">
        <w:rPr>
          <w:rStyle w:val="Char4"/>
          <w:rFonts w:hint="cs"/>
          <w:rtl/>
        </w:rPr>
        <w:t>ک</w:t>
      </w:r>
      <w:r w:rsidRPr="00BD5DC8">
        <w:rPr>
          <w:rStyle w:val="Char4"/>
          <w:rFonts w:hint="cs"/>
          <w:rtl/>
        </w:rPr>
        <w:t>رم</w:t>
      </w:r>
      <w:r w:rsidR="001F073B" w:rsidRPr="001F073B">
        <w:rPr>
          <w:rStyle w:val="Char4"/>
          <w:rFonts w:cs="CTraditional Arabic" w:hint="cs"/>
          <w:rtl/>
        </w:rPr>
        <w:t xml:space="preserve"> ج </w:t>
      </w:r>
      <w:r w:rsidR="001C559E">
        <w:rPr>
          <w:rStyle w:val="Char4"/>
          <w:rFonts w:hint="cs"/>
          <w:rtl/>
        </w:rPr>
        <w:t>ک</w:t>
      </w:r>
      <w:r w:rsidRPr="00BD5DC8">
        <w:rPr>
          <w:rStyle w:val="Char4"/>
          <w:rFonts w:hint="cs"/>
          <w:rtl/>
        </w:rPr>
        <w:t>ردم، آن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پاسخ فرمود: از رو</w:t>
      </w:r>
      <w:r w:rsidR="001C559E">
        <w:rPr>
          <w:rStyle w:val="Char4"/>
          <w:rFonts w:hint="cs"/>
          <w:rtl/>
        </w:rPr>
        <w:t>ی</w:t>
      </w:r>
      <w:r w:rsidRPr="00BD5DC8">
        <w:rPr>
          <w:rStyle w:val="Char4"/>
          <w:rFonts w:hint="cs"/>
          <w:rtl/>
        </w:rPr>
        <w:t xml:space="preserve"> صداقت و اخلاص و اعتقاد و عمل به بارگاه خدا، بس</w:t>
      </w:r>
      <w:r w:rsidR="001C559E">
        <w:rPr>
          <w:rStyle w:val="Char4"/>
          <w:rFonts w:hint="cs"/>
          <w:rtl/>
        </w:rPr>
        <w:t>ی</w:t>
      </w:r>
      <w:r w:rsidRPr="00BD5DC8">
        <w:rPr>
          <w:rStyle w:val="Char4"/>
          <w:rFonts w:hint="cs"/>
          <w:rtl/>
        </w:rPr>
        <w:t xml:space="preserve">ار سجده </w:t>
      </w:r>
      <w:r w:rsidR="001C559E">
        <w:rPr>
          <w:rStyle w:val="Char4"/>
          <w:rFonts w:hint="cs"/>
          <w:rtl/>
        </w:rPr>
        <w:t>ک</w:t>
      </w:r>
      <w:r w:rsidRPr="00BD5DC8">
        <w:rPr>
          <w:rStyle w:val="Char4"/>
          <w:rFonts w:hint="cs"/>
          <w:rtl/>
        </w:rPr>
        <w:t xml:space="preserve">ن چرا </w:t>
      </w:r>
      <w:r w:rsidR="001C559E">
        <w:rPr>
          <w:rStyle w:val="Char4"/>
          <w:rFonts w:hint="cs"/>
          <w:rtl/>
        </w:rPr>
        <w:t>ک</w:t>
      </w:r>
      <w:r w:rsidRPr="00BD5DC8">
        <w:rPr>
          <w:rStyle w:val="Char4"/>
          <w:rFonts w:hint="cs"/>
          <w:rtl/>
        </w:rPr>
        <w:t>ه برا</w:t>
      </w:r>
      <w:r w:rsidR="001C559E">
        <w:rPr>
          <w:rStyle w:val="Char4"/>
          <w:rFonts w:hint="cs"/>
          <w:rtl/>
        </w:rPr>
        <w:t>ی</w:t>
      </w:r>
      <w:r w:rsidRPr="00BD5DC8">
        <w:rPr>
          <w:rStyle w:val="Char4"/>
          <w:rFonts w:hint="cs"/>
          <w:rtl/>
        </w:rPr>
        <w:t xml:space="preserve"> خدا ه</w:t>
      </w:r>
      <w:r w:rsidR="001C559E">
        <w:rPr>
          <w:rStyle w:val="Char4"/>
          <w:rFonts w:hint="cs"/>
          <w:rtl/>
        </w:rPr>
        <w:t>ی</w:t>
      </w:r>
      <w:r w:rsidRPr="00BD5DC8">
        <w:rPr>
          <w:rStyle w:val="Char4"/>
          <w:rFonts w:hint="cs"/>
          <w:rtl/>
        </w:rPr>
        <w:t>چ سجده‌ا</w:t>
      </w:r>
      <w:r w:rsidR="001C559E">
        <w:rPr>
          <w:rStyle w:val="Char4"/>
          <w:rFonts w:hint="cs"/>
          <w:rtl/>
        </w:rPr>
        <w:t>ی</w:t>
      </w:r>
      <w:r w:rsidRPr="00BD5DC8">
        <w:rPr>
          <w:rStyle w:val="Char4"/>
          <w:rFonts w:hint="cs"/>
          <w:rtl/>
        </w:rPr>
        <w:t xml:space="preserve"> نم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 xml:space="preserve"> مگر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خداوند ثواب و ترف</w:t>
      </w:r>
      <w:r w:rsidR="001C559E">
        <w:rPr>
          <w:rStyle w:val="Char4"/>
          <w:rFonts w:hint="cs"/>
          <w:rtl/>
        </w:rPr>
        <w:t>ی</w:t>
      </w:r>
      <w:r w:rsidRPr="00BD5DC8">
        <w:rPr>
          <w:rStyle w:val="Char4"/>
          <w:rFonts w:hint="cs"/>
          <w:rtl/>
        </w:rPr>
        <w:t>ع درجه‌ا</w:t>
      </w:r>
      <w:r w:rsidR="001C559E">
        <w:rPr>
          <w:rStyle w:val="Char4"/>
          <w:rFonts w:hint="cs"/>
          <w:rtl/>
        </w:rPr>
        <w:t>ی</w:t>
      </w:r>
      <w:r w:rsidRPr="00BD5DC8">
        <w:rPr>
          <w:rStyle w:val="Char4"/>
          <w:rFonts w:hint="cs"/>
          <w:rtl/>
        </w:rPr>
        <w:t xml:space="preserve"> را برا</w:t>
      </w:r>
      <w:r w:rsidR="001C559E">
        <w:rPr>
          <w:rStyle w:val="Char4"/>
          <w:rFonts w:hint="cs"/>
          <w:rtl/>
        </w:rPr>
        <w:t>ی</w:t>
      </w:r>
      <w:r w:rsidRPr="00BD5DC8">
        <w:rPr>
          <w:rStyle w:val="Char4"/>
          <w:rFonts w:hint="cs"/>
          <w:rtl/>
        </w:rPr>
        <w:t>ت در نظر م</w:t>
      </w:r>
      <w:r w:rsidR="001C559E">
        <w:rPr>
          <w:rStyle w:val="Char4"/>
          <w:rFonts w:hint="cs"/>
          <w:rtl/>
        </w:rPr>
        <w:t>ی</w:t>
      </w:r>
      <w:r w:rsidRPr="00BD5DC8">
        <w:rPr>
          <w:rStyle w:val="Char4"/>
          <w:rFonts w:hint="cs"/>
          <w:rtl/>
        </w:rPr>
        <w:t>‌گ</w:t>
      </w:r>
      <w:r w:rsidR="001C559E">
        <w:rPr>
          <w:rStyle w:val="Char4"/>
          <w:rFonts w:hint="cs"/>
          <w:rtl/>
        </w:rPr>
        <w:t>ی</w:t>
      </w:r>
      <w:r w:rsidRPr="00BD5DC8">
        <w:rPr>
          <w:rStyle w:val="Char4"/>
          <w:rFonts w:hint="cs"/>
          <w:rtl/>
        </w:rPr>
        <w:t>رد و گناه</w:t>
      </w:r>
      <w:r w:rsidR="001C559E">
        <w:rPr>
          <w:rStyle w:val="Char4"/>
          <w:rFonts w:hint="cs"/>
          <w:rtl/>
        </w:rPr>
        <w:t>ی</w:t>
      </w:r>
      <w:r w:rsidRPr="00BD5DC8">
        <w:rPr>
          <w:rStyle w:val="Char4"/>
          <w:rFonts w:hint="cs"/>
          <w:rtl/>
        </w:rPr>
        <w:t xml:space="preserve"> از گناهانت را م</w:t>
      </w:r>
      <w:r w:rsidR="001C559E">
        <w:rPr>
          <w:rStyle w:val="Char4"/>
          <w:rFonts w:hint="cs"/>
          <w:rtl/>
        </w:rPr>
        <w:t>ی</w:t>
      </w:r>
      <w:r w:rsidRPr="00BD5DC8">
        <w:rPr>
          <w:rStyle w:val="Char4"/>
          <w:rFonts w:hint="cs"/>
          <w:rtl/>
        </w:rPr>
        <w:t>‌بخشا</w:t>
      </w:r>
      <w:r w:rsidR="001C559E">
        <w:rPr>
          <w:rStyle w:val="Char4"/>
          <w:rFonts w:hint="cs"/>
          <w:rtl/>
        </w:rPr>
        <w:t>ی</w:t>
      </w:r>
      <w:r w:rsidRPr="00BD5DC8">
        <w:rPr>
          <w:rStyle w:val="Char4"/>
          <w:rFonts w:hint="cs"/>
          <w:rtl/>
        </w:rPr>
        <w:t>د.</w:t>
      </w:r>
    </w:p>
    <w:p w:rsidR="00E51E5A" w:rsidRPr="00BD5DC8" w:rsidRDefault="00E51E5A" w:rsidP="004709A5">
      <w:pPr>
        <w:ind w:firstLine="284"/>
        <w:jc w:val="both"/>
        <w:rPr>
          <w:rStyle w:val="Char4"/>
          <w:rtl/>
        </w:rPr>
      </w:pPr>
      <w:r w:rsidRPr="00BD5DC8">
        <w:rPr>
          <w:rStyle w:val="Char4"/>
          <w:rFonts w:hint="cs"/>
          <w:rtl/>
        </w:rPr>
        <w:t>معدان گو</w:t>
      </w:r>
      <w:r w:rsidR="001C559E">
        <w:rPr>
          <w:rStyle w:val="Char4"/>
          <w:rFonts w:hint="cs"/>
          <w:rtl/>
        </w:rPr>
        <w:t>ی</w:t>
      </w:r>
      <w:r w:rsidRPr="00BD5DC8">
        <w:rPr>
          <w:rStyle w:val="Char4"/>
          <w:rFonts w:hint="cs"/>
          <w:rtl/>
        </w:rPr>
        <w:t>د: پس از آن با ابودرداء</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ملاقات نمودم و از او ن</w:t>
      </w:r>
      <w:r w:rsidR="001C559E">
        <w:rPr>
          <w:rStyle w:val="Char4"/>
          <w:rFonts w:hint="cs"/>
          <w:rtl/>
        </w:rPr>
        <w:t>ی</w:t>
      </w:r>
      <w:r w:rsidRPr="00BD5DC8">
        <w:rPr>
          <w:rStyle w:val="Char4"/>
          <w:rFonts w:hint="cs"/>
          <w:rtl/>
        </w:rPr>
        <w:t>ز پ</w:t>
      </w:r>
      <w:r w:rsidR="001C559E">
        <w:rPr>
          <w:rStyle w:val="Char4"/>
          <w:rFonts w:hint="cs"/>
          <w:rtl/>
        </w:rPr>
        <w:t>ی</w:t>
      </w:r>
      <w:r w:rsidRPr="00BD5DC8">
        <w:rPr>
          <w:rStyle w:val="Char4"/>
          <w:rFonts w:hint="cs"/>
          <w:rtl/>
        </w:rPr>
        <w:t>رامون عمل</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وارد بهشتم سازد سؤال نمودم. او ن</w:t>
      </w:r>
      <w:r w:rsidR="001C559E">
        <w:rPr>
          <w:rStyle w:val="Char4"/>
          <w:rFonts w:hint="cs"/>
          <w:rtl/>
        </w:rPr>
        <w:t>ی</w:t>
      </w:r>
      <w:r w:rsidRPr="00BD5DC8">
        <w:rPr>
          <w:rStyle w:val="Char4"/>
          <w:rFonts w:hint="cs"/>
          <w:rtl/>
        </w:rPr>
        <w:t>ز به من همان پاسخ</w:t>
      </w:r>
      <w:r w:rsidR="001C559E">
        <w:rPr>
          <w:rStyle w:val="Char4"/>
          <w:rFonts w:hint="cs"/>
          <w:rtl/>
        </w:rPr>
        <w:t>ی</w:t>
      </w:r>
      <w:r w:rsidRPr="00BD5DC8">
        <w:rPr>
          <w:rStyle w:val="Char4"/>
          <w:rFonts w:hint="cs"/>
          <w:rtl/>
        </w:rPr>
        <w:t xml:space="preserve"> را داد </w:t>
      </w:r>
      <w:r w:rsidR="001C559E">
        <w:rPr>
          <w:rStyle w:val="Char4"/>
          <w:rFonts w:hint="cs"/>
          <w:rtl/>
        </w:rPr>
        <w:t>ک</w:t>
      </w:r>
      <w:r w:rsidRPr="00BD5DC8">
        <w:rPr>
          <w:rStyle w:val="Char4"/>
          <w:rFonts w:hint="cs"/>
          <w:rtl/>
        </w:rPr>
        <w:t>ه قبلاً «ثوبان» به من داده بود</w:t>
      </w:r>
      <w:r w:rsidR="003E0CC1">
        <w:rPr>
          <w:rStyle w:val="Char4"/>
          <w:rFonts w:hint="cs"/>
          <w:rtl/>
        </w:rPr>
        <w:t>.</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انسان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وسته در حال نماز و ذ</w:t>
      </w:r>
      <w:r w:rsidR="001C559E">
        <w:rPr>
          <w:rStyle w:val="Char4"/>
          <w:rFonts w:hint="cs"/>
          <w:rtl/>
        </w:rPr>
        <w:t>ک</w:t>
      </w:r>
      <w:r w:rsidRPr="00BD5DC8">
        <w:rPr>
          <w:rStyle w:val="Char4"/>
          <w:rFonts w:hint="cs"/>
          <w:rtl/>
        </w:rPr>
        <w:t xml:space="preserve">ر و </w:t>
      </w:r>
      <w:r w:rsidR="001C559E">
        <w:rPr>
          <w:rStyle w:val="Char4"/>
          <w:rFonts w:hint="cs"/>
          <w:rtl/>
        </w:rPr>
        <w:t>ی</w:t>
      </w:r>
      <w:r w:rsidRPr="00BD5DC8">
        <w:rPr>
          <w:rStyle w:val="Char4"/>
          <w:rFonts w:hint="cs"/>
          <w:rtl/>
        </w:rPr>
        <w:t>اد خدا است شا</w:t>
      </w:r>
      <w:r w:rsidR="001C559E">
        <w:rPr>
          <w:rStyle w:val="Char4"/>
          <w:rFonts w:hint="cs"/>
          <w:rtl/>
        </w:rPr>
        <w:t>ی</w:t>
      </w:r>
      <w:r w:rsidRPr="00BD5DC8">
        <w:rPr>
          <w:rStyle w:val="Char4"/>
          <w:rFonts w:hint="cs"/>
          <w:rtl/>
        </w:rPr>
        <w:t xml:space="preserve">سته است </w:t>
      </w:r>
      <w:r w:rsidR="001C559E">
        <w:rPr>
          <w:rStyle w:val="Char4"/>
          <w:rFonts w:hint="cs"/>
          <w:rtl/>
        </w:rPr>
        <w:t>ک</w:t>
      </w:r>
      <w:r w:rsidRPr="00BD5DC8">
        <w:rPr>
          <w:rStyle w:val="Char4"/>
          <w:rFonts w:hint="cs"/>
          <w:rtl/>
        </w:rPr>
        <w:t>ه در آخرت همراه و همدم و دوست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در بهشت باشد چرا </w:t>
      </w:r>
      <w:r w:rsidR="001C559E">
        <w:rPr>
          <w:rStyle w:val="Char4"/>
          <w:rFonts w:hint="cs"/>
          <w:rtl/>
        </w:rPr>
        <w:t>ک</w:t>
      </w:r>
      <w:r w:rsidRPr="00BD5DC8">
        <w:rPr>
          <w:rStyle w:val="Char4"/>
          <w:rFonts w:hint="cs"/>
          <w:rtl/>
        </w:rPr>
        <w:t>ه صادقانه و خالصانه به نماز م</w:t>
      </w:r>
      <w:r w:rsidR="001C559E">
        <w:rPr>
          <w:rStyle w:val="Char4"/>
          <w:rFonts w:hint="cs"/>
          <w:rtl/>
        </w:rPr>
        <w:t>ی</w:t>
      </w:r>
      <w:r w:rsidRPr="00BD5DC8">
        <w:rPr>
          <w:rStyle w:val="Char4"/>
          <w:rFonts w:hint="cs"/>
          <w:rtl/>
        </w:rPr>
        <w:t>‌ا</w:t>
      </w:r>
      <w:r w:rsidR="001C559E">
        <w:rPr>
          <w:rStyle w:val="Char4"/>
          <w:rFonts w:hint="cs"/>
          <w:rtl/>
        </w:rPr>
        <w:t>ی</w:t>
      </w:r>
      <w:r w:rsidRPr="00BD5DC8">
        <w:rPr>
          <w:rStyle w:val="Char4"/>
          <w:rFonts w:hint="cs"/>
          <w:rtl/>
        </w:rPr>
        <w:t>ستد، ت</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ر 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د، خدا را از همه چ</w:t>
      </w:r>
      <w:r w:rsidR="001C559E">
        <w:rPr>
          <w:rStyle w:val="Char4"/>
          <w:rFonts w:hint="cs"/>
          <w:rtl/>
        </w:rPr>
        <w:t>ی</w:t>
      </w:r>
      <w:r w:rsidRPr="00BD5DC8">
        <w:rPr>
          <w:rStyle w:val="Char4"/>
          <w:rFonts w:hint="cs"/>
          <w:rtl/>
        </w:rPr>
        <w:t>ز برتر و بالاتر م</w:t>
      </w:r>
      <w:r w:rsidR="001C559E">
        <w:rPr>
          <w:rStyle w:val="Char4"/>
          <w:rFonts w:hint="cs"/>
          <w:rtl/>
        </w:rPr>
        <w:t>ی</w:t>
      </w:r>
      <w:r w:rsidRPr="00BD5DC8">
        <w:rPr>
          <w:rStyle w:val="Char4"/>
          <w:rFonts w:hint="cs"/>
          <w:rtl/>
        </w:rPr>
        <w:t xml:space="preserve">‌شمارد، به </w:t>
      </w:r>
      <w:r w:rsidR="001C559E">
        <w:rPr>
          <w:rStyle w:val="Char4"/>
          <w:rFonts w:hint="cs"/>
          <w:rtl/>
        </w:rPr>
        <w:t>ی</w:t>
      </w:r>
      <w:r w:rsidRPr="00BD5DC8">
        <w:rPr>
          <w:rStyle w:val="Char4"/>
          <w:rFonts w:hint="cs"/>
          <w:rtl/>
        </w:rPr>
        <w:t>اد نعمت‌ها</w:t>
      </w:r>
      <w:r w:rsidR="001C559E">
        <w:rPr>
          <w:rStyle w:val="Char4"/>
          <w:rFonts w:hint="cs"/>
          <w:rtl/>
        </w:rPr>
        <w:t>ی</w:t>
      </w:r>
      <w:r w:rsidRPr="00BD5DC8">
        <w:rPr>
          <w:rStyle w:val="Char4"/>
          <w:rFonts w:hint="cs"/>
          <w:rtl/>
        </w:rPr>
        <w:t xml:space="preserve"> او م</w:t>
      </w:r>
      <w:r w:rsidR="001C559E">
        <w:rPr>
          <w:rStyle w:val="Char4"/>
          <w:rFonts w:hint="cs"/>
          <w:rtl/>
        </w:rPr>
        <w:t>ی</w:t>
      </w:r>
      <w:r w:rsidRPr="00BD5DC8">
        <w:rPr>
          <w:rStyle w:val="Char4"/>
          <w:rFonts w:hint="cs"/>
          <w:rtl/>
        </w:rPr>
        <w:t>‌افتد، حمد و سپاس او را 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د، او را به رحمان</w:t>
      </w:r>
      <w:r w:rsidR="001C559E">
        <w:rPr>
          <w:rStyle w:val="Char4"/>
          <w:rFonts w:hint="cs"/>
          <w:rtl/>
        </w:rPr>
        <w:t>ی</w:t>
      </w:r>
      <w:r w:rsidRPr="00BD5DC8">
        <w:rPr>
          <w:rStyle w:val="Char4"/>
          <w:rFonts w:hint="cs"/>
          <w:rtl/>
        </w:rPr>
        <w:t>ت و رح</w:t>
      </w:r>
      <w:r w:rsidR="001C559E">
        <w:rPr>
          <w:rStyle w:val="Char4"/>
          <w:rFonts w:hint="cs"/>
          <w:rtl/>
        </w:rPr>
        <w:t>ی</w:t>
      </w:r>
      <w:r w:rsidRPr="00BD5DC8">
        <w:rPr>
          <w:rStyle w:val="Char4"/>
          <w:rFonts w:hint="cs"/>
          <w:rtl/>
        </w:rPr>
        <w:t>م</w:t>
      </w:r>
      <w:r w:rsidR="001C559E">
        <w:rPr>
          <w:rStyle w:val="Char4"/>
          <w:rFonts w:hint="cs"/>
          <w:rtl/>
        </w:rPr>
        <w:t>ی</w:t>
      </w:r>
      <w:r w:rsidRPr="00BD5DC8">
        <w:rPr>
          <w:rStyle w:val="Char4"/>
          <w:rFonts w:hint="cs"/>
          <w:rtl/>
        </w:rPr>
        <w:t>ت م</w:t>
      </w:r>
      <w:r w:rsidR="001C559E">
        <w:rPr>
          <w:rStyle w:val="Char4"/>
          <w:rFonts w:hint="cs"/>
          <w:rtl/>
        </w:rPr>
        <w:t>ی</w:t>
      </w:r>
      <w:r w:rsidRPr="00BD5DC8">
        <w:rPr>
          <w:rStyle w:val="Char4"/>
          <w:rFonts w:hint="cs"/>
          <w:rtl/>
        </w:rPr>
        <w:t>‌ستا</w:t>
      </w:r>
      <w:r w:rsidR="001C559E">
        <w:rPr>
          <w:rStyle w:val="Char4"/>
          <w:rFonts w:hint="cs"/>
          <w:rtl/>
        </w:rPr>
        <w:t>ی</w:t>
      </w:r>
      <w:r w:rsidRPr="00BD5DC8">
        <w:rPr>
          <w:rStyle w:val="Char4"/>
          <w:rFonts w:hint="cs"/>
          <w:rtl/>
        </w:rPr>
        <w:t xml:space="preserve">د، به </w:t>
      </w:r>
      <w:r w:rsidR="001C559E">
        <w:rPr>
          <w:rStyle w:val="Char4"/>
          <w:rFonts w:hint="cs"/>
          <w:rtl/>
        </w:rPr>
        <w:t>ی</w:t>
      </w:r>
      <w:r w:rsidRPr="00BD5DC8">
        <w:rPr>
          <w:rStyle w:val="Char4"/>
          <w:rFonts w:hint="cs"/>
          <w:rtl/>
        </w:rPr>
        <w:t>اد روز جزا</w:t>
      </w:r>
      <w:r w:rsidR="001C559E">
        <w:rPr>
          <w:rStyle w:val="Char4"/>
          <w:rFonts w:hint="cs"/>
          <w:rtl/>
        </w:rPr>
        <w:t>ی</w:t>
      </w:r>
      <w:r w:rsidRPr="00BD5DC8">
        <w:rPr>
          <w:rStyle w:val="Char4"/>
          <w:rFonts w:hint="cs"/>
          <w:rtl/>
        </w:rPr>
        <w:t xml:space="preserve"> او م</w:t>
      </w:r>
      <w:r w:rsidR="001C559E">
        <w:rPr>
          <w:rStyle w:val="Char4"/>
          <w:rFonts w:hint="cs"/>
          <w:rtl/>
        </w:rPr>
        <w:t>ی</w:t>
      </w:r>
      <w:r w:rsidRPr="00BD5DC8">
        <w:rPr>
          <w:rStyle w:val="Char4"/>
          <w:rFonts w:hint="cs"/>
          <w:rtl/>
        </w:rPr>
        <w:t>‌افتد، اعتراف به بندگ</w:t>
      </w:r>
      <w:r w:rsidR="001C559E">
        <w:rPr>
          <w:rStyle w:val="Char4"/>
          <w:rFonts w:hint="cs"/>
          <w:rtl/>
        </w:rPr>
        <w:t>ی</w:t>
      </w:r>
      <w:r w:rsidRPr="00BD5DC8">
        <w:rPr>
          <w:rStyle w:val="Char4"/>
          <w:rFonts w:hint="cs"/>
          <w:rtl/>
        </w:rPr>
        <w:t xml:space="preserve"> او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ند، از او </w:t>
      </w:r>
      <w:r w:rsidR="001C559E">
        <w:rPr>
          <w:rStyle w:val="Char4"/>
          <w:rFonts w:hint="cs"/>
          <w:rtl/>
        </w:rPr>
        <w:t>ی</w:t>
      </w:r>
      <w:r w:rsidRPr="00BD5DC8">
        <w:rPr>
          <w:rStyle w:val="Char4"/>
          <w:rFonts w:hint="cs"/>
          <w:rtl/>
        </w:rPr>
        <w:t>ار</w:t>
      </w:r>
      <w:r w:rsidR="001C559E">
        <w:rPr>
          <w:rStyle w:val="Char4"/>
          <w:rFonts w:hint="cs"/>
          <w:rtl/>
        </w:rPr>
        <w:t>ی</w:t>
      </w:r>
      <w:r w:rsidRPr="00BD5DC8">
        <w:rPr>
          <w:rStyle w:val="Char4"/>
          <w:rFonts w:hint="cs"/>
          <w:rtl/>
        </w:rPr>
        <w:t xml:space="preserve"> و </w:t>
      </w:r>
      <w:r w:rsidR="001C559E">
        <w:rPr>
          <w:rStyle w:val="Char4"/>
          <w:rFonts w:hint="cs"/>
          <w:rtl/>
        </w:rPr>
        <w:t>ک</w:t>
      </w:r>
      <w:r w:rsidRPr="00BD5DC8">
        <w:rPr>
          <w:rStyle w:val="Char4"/>
          <w:rFonts w:hint="cs"/>
          <w:rtl/>
        </w:rPr>
        <w:t>م</w:t>
      </w:r>
      <w:r w:rsidR="001C559E">
        <w:rPr>
          <w:rStyle w:val="Char4"/>
          <w:rFonts w:hint="cs"/>
          <w:rtl/>
        </w:rPr>
        <w:t>ک</w:t>
      </w:r>
      <w:r w:rsidRPr="00BD5DC8">
        <w:rPr>
          <w:rStyle w:val="Char4"/>
          <w:rFonts w:hint="cs"/>
          <w:rtl/>
        </w:rPr>
        <w:t xml:space="preserve"> م</w:t>
      </w:r>
      <w:r w:rsidR="001C559E">
        <w:rPr>
          <w:rStyle w:val="Char4"/>
          <w:rFonts w:hint="cs"/>
          <w:rtl/>
        </w:rPr>
        <w:t>ی</w:t>
      </w:r>
      <w:r w:rsidRPr="00BD5DC8">
        <w:rPr>
          <w:rStyle w:val="Char4"/>
          <w:rFonts w:hint="cs"/>
          <w:rtl/>
        </w:rPr>
        <w:t>‌جو</w:t>
      </w:r>
      <w:r w:rsidR="001C559E">
        <w:rPr>
          <w:rStyle w:val="Char4"/>
          <w:rFonts w:hint="cs"/>
          <w:rtl/>
        </w:rPr>
        <w:t>ی</w:t>
      </w:r>
      <w:r w:rsidRPr="00BD5DC8">
        <w:rPr>
          <w:rStyle w:val="Char4"/>
          <w:rFonts w:hint="cs"/>
          <w:rtl/>
        </w:rPr>
        <w:t>د، راه راست و درست را از او م</w:t>
      </w:r>
      <w:r w:rsidR="001C559E">
        <w:rPr>
          <w:rStyle w:val="Char4"/>
          <w:rFonts w:hint="cs"/>
          <w:rtl/>
        </w:rPr>
        <w:t>ی</w:t>
      </w:r>
      <w:r w:rsidRPr="00BD5DC8">
        <w:rPr>
          <w:rStyle w:val="Char4"/>
          <w:rFonts w:hint="cs"/>
          <w:rtl/>
        </w:rPr>
        <w:t>‌طلبد، با نماز خواندنش، جنبش به سو</w:t>
      </w:r>
      <w:r w:rsidR="001C559E">
        <w:rPr>
          <w:rStyle w:val="Char4"/>
          <w:rFonts w:hint="cs"/>
          <w:rtl/>
        </w:rPr>
        <w:t>ی</w:t>
      </w:r>
      <w:r w:rsidRPr="00BD5DC8">
        <w:rPr>
          <w:rStyle w:val="Char4"/>
          <w:rFonts w:hint="cs"/>
          <w:rtl/>
        </w:rPr>
        <w:t xml:space="preserve"> حق وحر</w:t>
      </w:r>
      <w:r w:rsidR="001C559E">
        <w:rPr>
          <w:rStyle w:val="Char4"/>
          <w:rFonts w:hint="cs"/>
          <w:rtl/>
        </w:rPr>
        <w:t>ک</w:t>
      </w:r>
      <w:r w:rsidRPr="00BD5DC8">
        <w:rPr>
          <w:rStyle w:val="Char4"/>
          <w:rFonts w:hint="cs"/>
          <w:rtl/>
        </w:rPr>
        <w:t>ت</w:t>
      </w:r>
      <w:r w:rsidR="001C559E">
        <w:rPr>
          <w:rStyle w:val="Char4"/>
          <w:rFonts w:hint="cs"/>
          <w:rtl/>
        </w:rPr>
        <w:t>ی</w:t>
      </w:r>
      <w:r w:rsidRPr="00BD5DC8">
        <w:rPr>
          <w:rStyle w:val="Char4"/>
          <w:rFonts w:hint="cs"/>
          <w:rtl/>
        </w:rPr>
        <w:t xml:space="preserve"> به سو</w:t>
      </w:r>
      <w:r w:rsidR="001C559E">
        <w:rPr>
          <w:rStyle w:val="Char4"/>
          <w:rFonts w:hint="cs"/>
          <w:rtl/>
        </w:rPr>
        <w:t>ی</w:t>
      </w:r>
      <w:r w:rsidRPr="00BD5DC8">
        <w:rPr>
          <w:rStyle w:val="Char4"/>
          <w:rFonts w:hint="cs"/>
          <w:rtl/>
        </w:rPr>
        <w:t xml:space="preserve"> پا</w:t>
      </w:r>
      <w:r w:rsidR="001C559E">
        <w:rPr>
          <w:rStyle w:val="Char4"/>
          <w:rFonts w:hint="cs"/>
          <w:rtl/>
        </w:rPr>
        <w:t>کی</w:t>
      </w:r>
      <w:r w:rsidRPr="00BD5DC8">
        <w:rPr>
          <w:rStyle w:val="Char4"/>
          <w:rFonts w:hint="cs"/>
          <w:rtl/>
        </w:rPr>
        <w:t xml:space="preserve"> و جهش</w:t>
      </w:r>
      <w:r w:rsidR="001C559E">
        <w:rPr>
          <w:rStyle w:val="Char4"/>
          <w:rFonts w:hint="cs"/>
          <w:rtl/>
        </w:rPr>
        <w:t>ی</w:t>
      </w:r>
      <w:r w:rsidRPr="00BD5DC8">
        <w:rPr>
          <w:rStyle w:val="Char4"/>
          <w:rFonts w:hint="cs"/>
          <w:rtl/>
        </w:rPr>
        <w:t xml:space="preserve"> به سو</w:t>
      </w:r>
      <w:r w:rsidR="001C559E">
        <w:rPr>
          <w:rStyle w:val="Char4"/>
          <w:rFonts w:hint="cs"/>
          <w:rtl/>
        </w:rPr>
        <w:t>ی</w:t>
      </w:r>
      <w:r w:rsidRPr="00BD5DC8">
        <w:rPr>
          <w:rStyle w:val="Char4"/>
          <w:rFonts w:hint="cs"/>
          <w:rtl/>
        </w:rPr>
        <w:t xml:space="preserve"> تقوا و خداترس</w:t>
      </w:r>
      <w:r w:rsidR="001C559E">
        <w:rPr>
          <w:rStyle w:val="Char4"/>
          <w:rFonts w:hint="cs"/>
          <w:rtl/>
        </w:rPr>
        <w:t>ی</w:t>
      </w:r>
      <w:r w:rsidRPr="00BD5DC8">
        <w:rPr>
          <w:rStyle w:val="Char4"/>
          <w:rFonts w:hint="cs"/>
          <w:rtl/>
        </w:rPr>
        <w:t xml:space="preserve"> برم</w:t>
      </w:r>
      <w:r w:rsidR="001C559E">
        <w:rPr>
          <w:rStyle w:val="Char4"/>
          <w:rFonts w:hint="cs"/>
          <w:rtl/>
        </w:rPr>
        <w:t>ی</w:t>
      </w:r>
      <w:r w:rsidRPr="00BD5DC8">
        <w:rPr>
          <w:rStyle w:val="Char4"/>
          <w:rFonts w:hint="cs"/>
          <w:rtl/>
        </w:rPr>
        <w:t>‌دارد.</w:t>
      </w:r>
    </w:p>
    <w:p w:rsidR="00E51E5A" w:rsidRPr="00BD5DC8" w:rsidRDefault="00E51E5A" w:rsidP="004709A5">
      <w:pPr>
        <w:ind w:firstLine="284"/>
        <w:jc w:val="both"/>
        <w:rPr>
          <w:rStyle w:val="Char4"/>
          <w:rtl/>
        </w:rPr>
      </w:pPr>
      <w:r w:rsidRPr="00BD5DC8">
        <w:rPr>
          <w:rStyle w:val="Char4"/>
          <w:rFonts w:hint="cs"/>
          <w:rtl/>
        </w:rPr>
        <w:t>برا</w:t>
      </w:r>
      <w:r w:rsidR="001C559E">
        <w:rPr>
          <w:rStyle w:val="Char4"/>
          <w:rFonts w:hint="cs"/>
          <w:rtl/>
        </w:rPr>
        <w:t>ی</w:t>
      </w:r>
      <w:r w:rsidRPr="00BD5DC8">
        <w:rPr>
          <w:rStyle w:val="Char4"/>
          <w:rFonts w:hint="cs"/>
          <w:rtl/>
        </w:rPr>
        <w:t xml:space="preserve"> خدا ر</w:t>
      </w:r>
      <w:r w:rsidR="001C559E">
        <w:rPr>
          <w:rStyle w:val="Char4"/>
          <w:rFonts w:hint="cs"/>
          <w:rtl/>
        </w:rPr>
        <w:t>ک</w:t>
      </w:r>
      <w:r w:rsidRPr="00BD5DC8">
        <w:rPr>
          <w:rStyle w:val="Char4"/>
          <w:rFonts w:hint="cs"/>
          <w:rtl/>
        </w:rPr>
        <w:t>وع</w:t>
      </w:r>
      <w:r w:rsidR="003E0CC1">
        <w:rPr>
          <w:rStyle w:val="Char4"/>
          <w:rFonts w:hint="cs"/>
          <w:rtl/>
        </w:rPr>
        <w:t xml:space="preserve"> می‌کند </w:t>
      </w:r>
      <w:r w:rsidRPr="00BD5DC8">
        <w:rPr>
          <w:rStyle w:val="Char4"/>
          <w:rFonts w:hint="cs"/>
          <w:rtl/>
        </w:rPr>
        <w:t>و در پ</w:t>
      </w:r>
      <w:r w:rsidR="001C559E">
        <w:rPr>
          <w:rStyle w:val="Char4"/>
          <w:rFonts w:hint="cs"/>
          <w:rtl/>
        </w:rPr>
        <w:t>ی</w:t>
      </w:r>
      <w:r w:rsidRPr="00BD5DC8">
        <w:rPr>
          <w:rStyle w:val="Char4"/>
          <w:rFonts w:hint="cs"/>
          <w:rtl/>
        </w:rPr>
        <w:t>شگاه او پ</w:t>
      </w:r>
      <w:r w:rsidR="001C559E">
        <w:rPr>
          <w:rStyle w:val="Char4"/>
          <w:rFonts w:hint="cs"/>
          <w:rtl/>
        </w:rPr>
        <w:t>ی</w:t>
      </w:r>
      <w:r w:rsidRPr="00BD5DC8">
        <w:rPr>
          <w:rStyle w:val="Char4"/>
          <w:rFonts w:hint="cs"/>
          <w:rtl/>
        </w:rPr>
        <w:t>شان</w:t>
      </w:r>
      <w:r w:rsidR="001C559E">
        <w:rPr>
          <w:rStyle w:val="Char4"/>
          <w:rFonts w:hint="cs"/>
          <w:rtl/>
        </w:rPr>
        <w:t>ی</w:t>
      </w:r>
      <w:r w:rsidRPr="00BD5DC8">
        <w:rPr>
          <w:rStyle w:val="Char4"/>
          <w:rFonts w:hint="cs"/>
          <w:rtl/>
        </w:rPr>
        <w:t xml:space="preserve"> بر خا</w:t>
      </w:r>
      <w:r w:rsidR="001C559E">
        <w:rPr>
          <w:rStyle w:val="Char4"/>
          <w:rFonts w:hint="cs"/>
          <w:rtl/>
        </w:rPr>
        <w:t>ک</w:t>
      </w:r>
      <w:r w:rsidRPr="00BD5DC8">
        <w:rPr>
          <w:rStyle w:val="Char4"/>
          <w:rFonts w:hint="cs"/>
          <w:rtl/>
        </w:rPr>
        <w:t xml:space="preserve"> م</w:t>
      </w:r>
      <w:r w:rsidR="001C559E">
        <w:rPr>
          <w:rStyle w:val="Char4"/>
          <w:rFonts w:hint="cs"/>
          <w:rtl/>
        </w:rPr>
        <w:t>ی</w:t>
      </w:r>
      <w:r w:rsidRPr="00BD5DC8">
        <w:rPr>
          <w:rStyle w:val="Char4"/>
          <w:rFonts w:hint="cs"/>
          <w:rtl/>
        </w:rPr>
        <w:t>‌نهد و غرق در عظمت او م</w:t>
      </w:r>
      <w:r w:rsidR="001C559E">
        <w:rPr>
          <w:rStyle w:val="Char4"/>
          <w:rFonts w:hint="cs"/>
          <w:rtl/>
        </w:rPr>
        <w:t>ی</w:t>
      </w:r>
      <w:r w:rsidRPr="00BD5DC8">
        <w:rPr>
          <w:rStyle w:val="Char4"/>
          <w:rFonts w:hint="cs"/>
          <w:rtl/>
        </w:rPr>
        <w:t>‌شود و خودخواه</w:t>
      </w:r>
      <w:r w:rsidR="001C559E">
        <w:rPr>
          <w:rStyle w:val="Char4"/>
          <w:rFonts w:hint="cs"/>
          <w:rtl/>
        </w:rPr>
        <w:t>ی</w:t>
      </w:r>
      <w:r w:rsidRPr="00BD5DC8">
        <w:rPr>
          <w:rStyle w:val="Char4"/>
          <w:rFonts w:hint="cs"/>
          <w:rtl/>
        </w:rPr>
        <w:t>‌ها و خودبرترب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‌ها را فراموش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ند، شهادت به </w:t>
      </w:r>
      <w:r w:rsidR="001C559E">
        <w:rPr>
          <w:rStyle w:val="Char4"/>
          <w:rFonts w:hint="cs"/>
          <w:rtl/>
        </w:rPr>
        <w:t>ی</w:t>
      </w:r>
      <w:r w:rsidRPr="00BD5DC8">
        <w:rPr>
          <w:rStyle w:val="Char4"/>
          <w:rFonts w:hint="cs"/>
          <w:rtl/>
        </w:rPr>
        <w:t>گانگ</w:t>
      </w:r>
      <w:r w:rsidR="001C559E">
        <w:rPr>
          <w:rStyle w:val="Char4"/>
          <w:rFonts w:hint="cs"/>
          <w:rtl/>
        </w:rPr>
        <w:t>ی</w:t>
      </w:r>
      <w:r w:rsidRPr="00BD5DC8">
        <w:rPr>
          <w:rStyle w:val="Char4"/>
          <w:rFonts w:hint="cs"/>
          <w:rtl/>
        </w:rPr>
        <w:t xml:space="preserve"> خدا و گواه</w:t>
      </w:r>
      <w:r w:rsidR="001C559E">
        <w:rPr>
          <w:rStyle w:val="Char4"/>
          <w:rFonts w:hint="cs"/>
          <w:rtl/>
        </w:rPr>
        <w:t>ی</w:t>
      </w:r>
      <w:r w:rsidRPr="00BD5DC8">
        <w:rPr>
          <w:rStyle w:val="Char4"/>
          <w:rFonts w:hint="cs"/>
          <w:rtl/>
        </w:rPr>
        <w:t xml:space="preserve"> به رسالت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م</w:t>
      </w:r>
      <w:r w:rsidR="001C559E">
        <w:rPr>
          <w:rStyle w:val="Char4"/>
          <w:rFonts w:hint="cs"/>
          <w:rtl/>
        </w:rPr>
        <w:t>ی</w:t>
      </w:r>
      <w:r w:rsidRPr="00BD5DC8">
        <w:rPr>
          <w:rStyle w:val="Char4"/>
          <w:rFonts w:hint="cs"/>
          <w:rtl/>
        </w:rPr>
        <w:t>‌دهد، بر پ</w:t>
      </w:r>
      <w:r w:rsidR="001C559E">
        <w:rPr>
          <w:rStyle w:val="Char4"/>
          <w:rFonts w:hint="cs"/>
          <w:rtl/>
        </w:rPr>
        <w:t>ی</w:t>
      </w:r>
      <w:r w:rsidRPr="00BD5DC8">
        <w:rPr>
          <w:rStyle w:val="Char4"/>
          <w:rFonts w:hint="cs"/>
          <w:rtl/>
        </w:rPr>
        <w:t>امبرش درود م</w:t>
      </w:r>
      <w:r w:rsidR="001C559E">
        <w:rPr>
          <w:rStyle w:val="Char4"/>
          <w:rFonts w:hint="cs"/>
          <w:rtl/>
        </w:rPr>
        <w:t>ی</w:t>
      </w:r>
      <w:r w:rsidRPr="00BD5DC8">
        <w:rPr>
          <w:rStyle w:val="Char4"/>
          <w:rFonts w:hint="cs"/>
          <w:rtl/>
        </w:rPr>
        <w:t>‌فرستد و دست به درگاه خدا</w:t>
      </w:r>
      <w:r w:rsidR="001C559E">
        <w:rPr>
          <w:rStyle w:val="Char4"/>
          <w:rFonts w:hint="cs"/>
          <w:rtl/>
        </w:rPr>
        <w:t>ی</w:t>
      </w:r>
      <w:r w:rsidRPr="00BD5DC8">
        <w:rPr>
          <w:rStyle w:val="Char4"/>
          <w:rFonts w:hint="cs"/>
          <w:rtl/>
        </w:rPr>
        <w:t xml:space="preserve"> بر م</w:t>
      </w:r>
      <w:r w:rsidR="001C559E">
        <w:rPr>
          <w:rStyle w:val="Char4"/>
          <w:rFonts w:hint="cs"/>
          <w:rtl/>
        </w:rPr>
        <w:t>ی</w:t>
      </w:r>
      <w:r w:rsidRPr="00BD5DC8">
        <w:rPr>
          <w:rStyle w:val="Char4"/>
          <w:rFonts w:hint="cs"/>
          <w:rtl/>
        </w:rPr>
        <w:t xml:space="preserve">‌دارد </w:t>
      </w:r>
      <w:r w:rsidR="001C559E">
        <w:rPr>
          <w:rStyle w:val="Char4"/>
          <w:rFonts w:hint="cs"/>
          <w:rtl/>
        </w:rPr>
        <w:t>ک</w:t>
      </w:r>
      <w:r w:rsidRPr="00BD5DC8">
        <w:rPr>
          <w:rStyle w:val="Char4"/>
          <w:rFonts w:hint="cs"/>
          <w:rtl/>
        </w:rPr>
        <w:t>ه در زمره‌</w:t>
      </w:r>
      <w:r w:rsidR="001C559E">
        <w:rPr>
          <w:rStyle w:val="Char4"/>
          <w:rFonts w:hint="cs"/>
          <w:rtl/>
        </w:rPr>
        <w:t>ی</w:t>
      </w:r>
      <w:r w:rsidRPr="00BD5DC8">
        <w:rPr>
          <w:rStyle w:val="Char4"/>
          <w:rFonts w:hint="cs"/>
          <w:rtl/>
        </w:rPr>
        <w:t xml:space="preserve"> بندگان صالح او قرار گ</w:t>
      </w:r>
      <w:r w:rsidR="001C559E">
        <w:rPr>
          <w:rStyle w:val="Char4"/>
          <w:rFonts w:hint="cs"/>
          <w:rtl/>
        </w:rPr>
        <w:t>ی</w:t>
      </w:r>
      <w:r w:rsidRPr="00BD5DC8">
        <w:rPr>
          <w:rStyle w:val="Char4"/>
          <w:rFonts w:hint="cs"/>
          <w:rtl/>
        </w:rPr>
        <w:t>رد و از خدا م</w:t>
      </w:r>
      <w:r w:rsidR="001C559E">
        <w:rPr>
          <w:rStyle w:val="Char4"/>
          <w:rFonts w:hint="cs"/>
          <w:rtl/>
        </w:rPr>
        <w:t>ی</w:t>
      </w:r>
      <w:r w:rsidRPr="00BD5DC8">
        <w:rPr>
          <w:rStyle w:val="Char4"/>
          <w:rFonts w:hint="cs"/>
          <w:rtl/>
        </w:rPr>
        <w:t>‌خواهد تا گرد و غبار فراموش‌</w:t>
      </w:r>
      <w:r w:rsidR="001C559E">
        <w:rPr>
          <w:rStyle w:val="Char4"/>
          <w:rFonts w:hint="cs"/>
          <w:rtl/>
        </w:rPr>
        <w:t>ک</w:t>
      </w:r>
      <w:r w:rsidRPr="00BD5DC8">
        <w:rPr>
          <w:rStyle w:val="Char4"/>
          <w:rFonts w:hint="cs"/>
          <w:rtl/>
        </w:rPr>
        <w:t>ار</w:t>
      </w:r>
      <w:r w:rsidR="001C559E">
        <w:rPr>
          <w:rStyle w:val="Char4"/>
          <w:rFonts w:hint="cs"/>
          <w:rtl/>
        </w:rPr>
        <w:t>ی</w:t>
      </w:r>
      <w:r w:rsidRPr="00BD5DC8">
        <w:rPr>
          <w:rStyle w:val="Char4"/>
          <w:rFonts w:hint="cs"/>
          <w:rtl/>
        </w:rPr>
        <w:t xml:space="preserve"> بر دل او ننش</w:t>
      </w:r>
      <w:r w:rsidR="001C559E">
        <w:rPr>
          <w:rStyle w:val="Char4"/>
          <w:rFonts w:hint="cs"/>
          <w:rtl/>
        </w:rPr>
        <w:t>ی</w:t>
      </w:r>
      <w:r w:rsidRPr="00BD5DC8">
        <w:rPr>
          <w:rStyle w:val="Char4"/>
          <w:rFonts w:hint="cs"/>
          <w:rtl/>
        </w:rPr>
        <w:t>ند و مست و مغرور نشود و خاشع و خاضع باشد و طالب و علاقمند افزون</w:t>
      </w:r>
      <w:r w:rsidR="001C559E">
        <w:rPr>
          <w:rStyle w:val="Char4"/>
          <w:rFonts w:hint="cs"/>
          <w:rtl/>
        </w:rPr>
        <w:t>ی</w:t>
      </w:r>
      <w:r w:rsidRPr="00BD5DC8">
        <w:rPr>
          <w:rStyle w:val="Char4"/>
          <w:rFonts w:hint="cs"/>
          <w:rtl/>
        </w:rPr>
        <w:t xml:space="preserve"> در مواهب د</w:t>
      </w:r>
      <w:r w:rsidR="001C559E">
        <w:rPr>
          <w:rStyle w:val="Char4"/>
          <w:rFonts w:hint="cs"/>
          <w:rtl/>
        </w:rPr>
        <w:t>ی</w:t>
      </w:r>
      <w:r w:rsidRPr="00BD5DC8">
        <w:rPr>
          <w:rStyle w:val="Char4"/>
          <w:rFonts w:hint="cs"/>
          <w:rtl/>
        </w:rPr>
        <w:t>ن و دن</w:t>
      </w:r>
      <w:r w:rsidR="001C559E">
        <w:rPr>
          <w:rStyle w:val="Char4"/>
          <w:rFonts w:hint="cs"/>
          <w:rtl/>
        </w:rPr>
        <w:t>ی</w:t>
      </w:r>
      <w:r w:rsidRPr="00BD5DC8">
        <w:rPr>
          <w:rStyle w:val="Char4"/>
          <w:rFonts w:hint="cs"/>
          <w:rtl/>
        </w:rPr>
        <w:t>اگردد و روح سر</w:t>
      </w:r>
      <w:r w:rsidR="001C559E">
        <w:rPr>
          <w:rStyle w:val="Char4"/>
          <w:rFonts w:hint="cs"/>
          <w:rtl/>
        </w:rPr>
        <w:t>ک</w:t>
      </w:r>
      <w:r w:rsidRPr="00BD5DC8">
        <w:rPr>
          <w:rStyle w:val="Char4"/>
          <w:rFonts w:hint="cs"/>
          <w:rtl/>
        </w:rPr>
        <w:t>ش</w:t>
      </w:r>
      <w:r w:rsidR="001C559E">
        <w:rPr>
          <w:rStyle w:val="Char4"/>
          <w:rFonts w:hint="cs"/>
          <w:rtl/>
        </w:rPr>
        <w:t>ی</w:t>
      </w:r>
      <w:r w:rsidRPr="00BD5DC8">
        <w:rPr>
          <w:rStyle w:val="Char4"/>
          <w:rFonts w:hint="cs"/>
          <w:rtl/>
        </w:rPr>
        <w:t xml:space="preserve"> و طغ</w:t>
      </w:r>
      <w:r w:rsidR="001C559E">
        <w:rPr>
          <w:rStyle w:val="Char4"/>
          <w:rFonts w:hint="cs"/>
          <w:rtl/>
        </w:rPr>
        <w:t>ی</w:t>
      </w:r>
      <w:r w:rsidRPr="00BD5DC8">
        <w:rPr>
          <w:rStyle w:val="Char4"/>
          <w:rFonts w:hint="cs"/>
          <w:rtl/>
        </w:rPr>
        <w:t>انگر</w:t>
      </w:r>
      <w:r w:rsidR="001C559E">
        <w:rPr>
          <w:rStyle w:val="Char4"/>
          <w:rFonts w:hint="cs"/>
          <w:rtl/>
        </w:rPr>
        <w:t>ی</w:t>
      </w:r>
      <w:r w:rsidRPr="00BD5DC8">
        <w:rPr>
          <w:rStyle w:val="Char4"/>
          <w:rFonts w:hint="cs"/>
          <w:rtl/>
        </w:rPr>
        <w:t xml:space="preserve"> بر او غلبه ننما</w:t>
      </w:r>
      <w:r w:rsidR="001C559E">
        <w:rPr>
          <w:rStyle w:val="Char4"/>
          <w:rFonts w:hint="cs"/>
          <w:rtl/>
        </w:rPr>
        <w:t>ی</w:t>
      </w:r>
      <w:r w:rsidRPr="00BD5DC8">
        <w:rPr>
          <w:rStyle w:val="Char4"/>
          <w:rFonts w:hint="cs"/>
          <w:rtl/>
        </w:rPr>
        <w:t>د.</w:t>
      </w:r>
    </w:p>
    <w:p w:rsidR="00E51E5A" w:rsidRPr="00BD5DC8" w:rsidRDefault="00E51E5A" w:rsidP="004709A5">
      <w:pPr>
        <w:ind w:firstLine="284"/>
        <w:jc w:val="both"/>
        <w:rPr>
          <w:rStyle w:val="Char4"/>
          <w:rtl/>
        </w:rPr>
      </w:pPr>
      <w:r w:rsidRPr="00BD5DC8">
        <w:rPr>
          <w:rStyle w:val="Char4"/>
          <w:rFonts w:hint="cs"/>
          <w:rtl/>
        </w:rPr>
        <w:t>او با نماز خواندنش گناهان خو</w:t>
      </w:r>
      <w:r w:rsidR="001C559E">
        <w:rPr>
          <w:rStyle w:val="Char4"/>
          <w:rFonts w:hint="cs"/>
          <w:rtl/>
        </w:rPr>
        <w:t>ی</w:t>
      </w:r>
      <w:r w:rsidRPr="00BD5DC8">
        <w:rPr>
          <w:rStyle w:val="Char4"/>
          <w:rFonts w:hint="cs"/>
          <w:rtl/>
        </w:rPr>
        <w:t>ش را م</w:t>
      </w:r>
      <w:r w:rsidR="001C559E">
        <w:rPr>
          <w:rStyle w:val="Char4"/>
          <w:rFonts w:hint="cs"/>
          <w:rtl/>
        </w:rPr>
        <w:t>ی</w:t>
      </w:r>
      <w:r w:rsidRPr="00BD5DC8">
        <w:rPr>
          <w:rStyle w:val="Char4"/>
          <w:rFonts w:hint="cs"/>
          <w:rtl/>
        </w:rPr>
        <w:t>‌شو</w:t>
      </w:r>
      <w:r w:rsidR="001C559E">
        <w:rPr>
          <w:rStyle w:val="Char4"/>
          <w:rFonts w:hint="cs"/>
          <w:rtl/>
        </w:rPr>
        <w:t>ی</w:t>
      </w:r>
      <w:r w:rsidRPr="00BD5DC8">
        <w:rPr>
          <w:rStyle w:val="Char4"/>
          <w:rFonts w:hint="cs"/>
          <w:rtl/>
        </w:rPr>
        <w:t>د و مغفرت وآمرزش اله</w:t>
      </w:r>
      <w:r w:rsidR="001C559E">
        <w:rPr>
          <w:rStyle w:val="Char4"/>
          <w:rFonts w:hint="cs"/>
          <w:rtl/>
        </w:rPr>
        <w:t>ی</w:t>
      </w:r>
      <w:r w:rsidRPr="00BD5DC8">
        <w:rPr>
          <w:rStyle w:val="Char4"/>
          <w:rFonts w:hint="cs"/>
          <w:rtl/>
        </w:rPr>
        <w:t xml:space="preserve"> را برا</w:t>
      </w:r>
      <w:r w:rsidR="001C559E">
        <w:rPr>
          <w:rStyle w:val="Char4"/>
          <w:rFonts w:hint="cs"/>
          <w:rtl/>
        </w:rPr>
        <w:t>ی</w:t>
      </w:r>
      <w:r w:rsidRPr="00BD5DC8">
        <w:rPr>
          <w:rStyle w:val="Char4"/>
          <w:rFonts w:hint="cs"/>
          <w:rtl/>
        </w:rPr>
        <w:t>ش به ارمغان م</w:t>
      </w:r>
      <w:r w:rsidR="001C559E">
        <w:rPr>
          <w:rStyle w:val="Char4"/>
          <w:rFonts w:hint="cs"/>
          <w:rtl/>
        </w:rPr>
        <w:t>ی</w:t>
      </w:r>
      <w:r w:rsidRPr="00BD5DC8">
        <w:rPr>
          <w:rStyle w:val="Char4"/>
          <w:rFonts w:hint="cs"/>
          <w:rtl/>
        </w:rPr>
        <w:t>‌آورد و با نماز، خودب</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و</w:t>
      </w:r>
      <w:r w:rsidR="001C559E">
        <w:rPr>
          <w:rStyle w:val="Char4"/>
          <w:rFonts w:hint="cs"/>
          <w:rtl/>
        </w:rPr>
        <w:t>ک</w:t>
      </w:r>
      <w:r w:rsidRPr="00BD5DC8">
        <w:rPr>
          <w:rStyle w:val="Char4"/>
          <w:rFonts w:hint="cs"/>
          <w:rtl/>
        </w:rPr>
        <w:t>بر خو</w:t>
      </w:r>
      <w:r w:rsidR="001C559E">
        <w:rPr>
          <w:rStyle w:val="Char4"/>
          <w:rFonts w:hint="cs"/>
          <w:rtl/>
        </w:rPr>
        <w:t>ی</w:t>
      </w:r>
      <w:r w:rsidRPr="00BD5DC8">
        <w:rPr>
          <w:rStyle w:val="Char4"/>
          <w:rFonts w:hint="cs"/>
          <w:rtl/>
        </w:rPr>
        <w:t>ش را درهم م</w:t>
      </w:r>
      <w:r w:rsidR="001C559E">
        <w:rPr>
          <w:rStyle w:val="Char4"/>
          <w:rFonts w:hint="cs"/>
          <w:rtl/>
        </w:rPr>
        <w:t>ی</w:t>
      </w:r>
      <w:r w:rsidRPr="00BD5DC8">
        <w:rPr>
          <w:rStyle w:val="Char4"/>
          <w:rFonts w:hint="cs"/>
          <w:rtl/>
        </w:rPr>
        <w:t>‌ش</w:t>
      </w:r>
      <w:r w:rsidR="001C559E">
        <w:rPr>
          <w:rStyle w:val="Char4"/>
          <w:rFonts w:hint="cs"/>
          <w:rtl/>
        </w:rPr>
        <w:t>ک</w:t>
      </w:r>
      <w:r w:rsidRPr="00BD5DC8">
        <w:rPr>
          <w:rStyle w:val="Char4"/>
          <w:rFonts w:hint="cs"/>
          <w:rtl/>
        </w:rPr>
        <w:t>ند و با گذاشتن پ</w:t>
      </w:r>
      <w:r w:rsidR="001C559E">
        <w:rPr>
          <w:rStyle w:val="Char4"/>
          <w:rFonts w:hint="cs"/>
          <w:rtl/>
        </w:rPr>
        <w:t>ی</w:t>
      </w:r>
      <w:r w:rsidRPr="00BD5DC8">
        <w:rPr>
          <w:rStyle w:val="Char4"/>
          <w:rFonts w:hint="cs"/>
          <w:rtl/>
        </w:rPr>
        <w:t>شان</w:t>
      </w:r>
      <w:r w:rsidR="001C559E">
        <w:rPr>
          <w:rStyle w:val="Char4"/>
          <w:rFonts w:hint="cs"/>
          <w:rtl/>
        </w:rPr>
        <w:t>ی</w:t>
      </w:r>
      <w:r w:rsidRPr="00BD5DC8">
        <w:rPr>
          <w:rStyle w:val="Char4"/>
          <w:rFonts w:hint="cs"/>
          <w:rtl/>
        </w:rPr>
        <w:t xml:space="preserve"> بر خا</w:t>
      </w:r>
      <w:r w:rsidR="001C559E">
        <w:rPr>
          <w:rStyle w:val="Char4"/>
          <w:rFonts w:hint="cs"/>
          <w:rtl/>
        </w:rPr>
        <w:t>ک</w:t>
      </w:r>
      <w:r w:rsidRPr="00BD5DC8">
        <w:rPr>
          <w:rStyle w:val="Char4"/>
          <w:rFonts w:hint="cs"/>
          <w:rtl/>
        </w:rPr>
        <w:t>، خود را ذره‌</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وچ</w:t>
      </w:r>
      <w:r w:rsidR="001C559E">
        <w:rPr>
          <w:rStyle w:val="Char4"/>
          <w:rFonts w:hint="cs"/>
          <w:rtl/>
        </w:rPr>
        <w:t>کی</w:t>
      </w:r>
      <w:r w:rsidRPr="00BD5DC8">
        <w:rPr>
          <w:rStyle w:val="Char4"/>
          <w:rFonts w:hint="cs"/>
          <w:rtl/>
        </w:rPr>
        <w:t xml:space="preserve"> در برابر عظمت او م</w:t>
      </w:r>
      <w:r w:rsidR="001C559E">
        <w:rPr>
          <w:rStyle w:val="Char4"/>
          <w:rFonts w:hint="cs"/>
          <w:rtl/>
        </w:rPr>
        <w:t>ی</w:t>
      </w:r>
      <w:r w:rsidRPr="00BD5DC8">
        <w:rPr>
          <w:rStyle w:val="Char4"/>
          <w:rFonts w:hint="cs"/>
          <w:rtl/>
        </w:rPr>
        <w:t>‌ب</w:t>
      </w:r>
      <w:r w:rsidR="001C559E">
        <w:rPr>
          <w:rStyle w:val="Char4"/>
          <w:rFonts w:hint="cs"/>
          <w:rtl/>
        </w:rPr>
        <w:t>ی</w:t>
      </w:r>
      <w:r w:rsidRPr="00BD5DC8">
        <w:rPr>
          <w:rStyle w:val="Char4"/>
          <w:rFonts w:hint="cs"/>
          <w:rtl/>
        </w:rPr>
        <w:t>ند،</w:t>
      </w:r>
      <w:r w:rsidR="001C559E">
        <w:rPr>
          <w:rStyle w:val="Char4"/>
          <w:rFonts w:hint="cs"/>
          <w:rtl/>
        </w:rPr>
        <w:t xml:space="preserve"> </w:t>
      </w:r>
      <w:r w:rsidRPr="00BD5DC8">
        <w:rPr>
          <w:rStyle w:val="Char4"/>
          <w:rFonts w:hint="cs"/>
          <w:rtl/>
        </w:rPr>
        <w:t>پرده‌ها</w:t>
      </w:r>
      <w:r w:rsidR="001C559E">
        <w:rPr>
          <w:rStyle w:val="Char4"/>
          <w:rFonts w:hint="cs"/>
          <w:rtl/>
        </w:rPr>
        <w:t>ی</w:t>
      </w:r>
      <w:r w:rsidRPr="00BD5DC8">
        <w:rPr>
          <w:rStyle w:val="Char4"/>
          <w:rFonts w:hint="cs"/>
          <w:rtl/>
        </w:rPr>
        <w:t xml:space="preserve"> غرور و خودخواه</w:t>
      </w:r>
      <w:r w:rsidR="001C559E">
        <w:rPr>
          <w:rStyle w:val="Char4"/>
          <w:rFonts w:hint="cs"/>
          <w:rtl/>
        </w:rPr>
        <w:t>ی</w:t>
      </w:r>
      <w:r w:rsidRPr="00BD5DC8">
        <w:rPr>
          <w:rStyle w:val="Char4"/>
          <w:rFonts w:hint="cs"/>
          <w:rtl/>
        </w:rPr>
        <w:t xml:space="preserve"> را </w:t>
      </w:r>
      <w:r w:rsidR="001C559E">
        <w:rPr>
          <w:rStyle w:val="Char4"/>
          <w:rFonts w:hint="cs"/>
          <w:rtl/>
        </w:rPr>
        <w:t>ک</w:t>
      </w:r>
      <w:r w:rsidRPr="00BD5DC8">
        <w:rPr>
          <w:rStyle w:val="Char4"/>
          <w:rFonts w:hint="cs"/>
          <w:rtl/>
        </w:rPr>
        <w:t>نار م</w:t>
      </w:r>
      <w:r w:rsidR="001C559E">
        <w:rPr>
          <w:rStyle w:val="Char4"/>
          <w:rFonts w:hint="cs"/>
          <w:rtl/>
        </w:rPr>
        <w:t>ی</w:t>
      </w:r>
      <w:r w:rsidRPr="00BD5DC8">
        <w:rPr>
          <w:rStyle w:val="Char4"/>
          <w:rFonts w:hint="cs"/>
          <w:rtl/>
        </w:rPr>
        <w:t>‌زند، ت</w:t>
      </w:r>
      <w:r w:rsidR="001C559E">
        <w:rPr>
          <w:rStyle w:val="Char4"/>
          <w:rFonts w:hint="cs"/>
          <w:rtl/>
        </w:rPr>
        <w:t>ک</w:t>
      </w:r>
      <w:r w:rsidRPr="00BD5DC8">
        <w:rPr>
          <w:rStyle w:val="Char4"/>
          <w:rFonts w:hint="cs"/>
          <w:rtl/>
        </w:rPr>
        <w:t>بر و برتر</w:t>
      </w:r>
      <w:r w:rsidR="001C559E">
        <w:rPr>
          <w:rStyle w:val="Char4"/>
          <w:rFonts w:hint="cs"/>
          <w:rtl/>
        </w:rPr>
        <w:t>ی</w:t>
      </w:r>
      <w:r w:rsidRPr="00BD5DC8">
        <w:rPr>
          <w:rStyle w:val="Char4"/>
          <w:rFonts w:hint="cs"/>
          <w:rtl/>
        </w:rPr>
        <w:t>‌جو</w:t>
      </w:r>
      <w:r w:rsidR="001C559E">
        <w:rPr>
          <w:rStyle w:val="Char4"/>
          <w:rFonts w:hint="cs"/>
          <w:rtl/>
        </w:rPr>
        <w:t>یی</w:t>
      </w:r>
      <w:r w:rsidRPr="00BD5DC8">
        <w:rPr>
          <w:rStyle w:val="Char4"/>
          <w:rFonts w:hint="cs"/>
          <w:rtl/>
        </w:rPr>
        <w:t xml:space="preserve"> را درهم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وبد و از نماز به عنوان وس</w:t>
      </w:r>
      <w:r w:rsidR="001C559E">
        <w:rPr>
          <w:rStyle w:val="Char4"/>
          <w:rFonts w:hint="cs"/>
          <w:rtl/>
        </w:rPr>
        <w:t>ی</w:t>
      </w:r>
      <w:r w:rsidRPr="00BD5DC8">
        <w:rPr>
          <w:rStyle w:val="Char4"/>
          <w:rFonts w:hint="cs"/>
          <w:rtl/>
        </w:rPr>
        <w:t>له‌ا</w:t>
      </w:r>
      <w:r w:rsidR="001C559E">
        <w:rPr>
          <w:rStyle w:val="Char4"/>
          <w:rFonts w:hint="cs"/>
          <w:rtl/>
        </w:rPr>
        <w:t>ی</w:t>
      </w:r>
      <w:r w:rsidRPr="00BD5DC8">
        <w:rPr>
          <w:rStyle w:val="Char4"/>
          <w:rFonts w:hint="cs"/>
          <w:rtl/>
        </w:rPr>
        <w:t xml:space="preserve"> برا</w:t>
      </w:r>
      <w:r w:rsidR="001C559E">
        <w:rPr>
          <w:rStyle w:val="Char4"/>
          <w:rFonts w:hint="cs"/>
          <w:rtl/>
        </w:rPr>
        <w:t>ی</w:t>
      </w:r>
      <w:r w:rsidRPr="00BD5DC8">
        <w:rPr>
          <w:rStyle w:val="Char4"/>
          <w:rFonts w:hint="cs"/>
          <w:rtl/>
        </w:rPr>
        <w:t xml:space="preserve"> پرورش فضا</w:t>
      </w:r>
      <w:r w:rsidR="001C559E">
        <w:rPr>
          <w:rStyle w:val="Char4"/>
          <w:rFonts w:hint="cs"/>
          <w:rtl/>
        </w:rPr>
        <w:t>ی</w:t>
      </w:r>
      <w:r w:rsidRPr="00BD5DC8">
        <w:rPr>
          <w:rStyle w:val="Char4"/>
          <w:rFonts w:hint="cs"/>
          <w:rtl/>
        </w:rPr>
        <w:t>ل اخلاق</w:t>
      </w:r>
      <w:r w:rsidR="001C559E">
        <w:rPr>
          <w:rStyle w:val="Char4"/>
          <w:rFonts w:hint="cs"/>
          <w:rtl/>
        </w:rPr>
        <w:t>ی</w:t>
      </w:r>
      <w:r w:rsidRPr="00BD5DC8">
        <w:rPr>
          <w:rStyle w:val="Char4"/>
          <w:rFonts w:hint="cs"/>
          <w:rtl/>
        </w:rPr>
        <w:t>، محاسن ا</w:t>
      </w:r>
      <w:r w:rsidR="001C559E">
        <w:rPr>
          <w:rStyle w:val="Char4"/>
          <w:rFonts w:hint="cs"/>
          <w:rtl/>
        </w:rPr>
        <w:t>ی</w:t>
      </w:r>
      <w:r w:rsidRPr="00BD5DC8">
        <w:rPr>
          <w:rStyle w:val="Char4"/>
          <w:rFonts w:hint="cs"/>
          <w:rtl/>
        </w:rPr>
        <w:t>مان</w:t>
      </w:r>
      <w:r w:rsidR="001C559E">
        <w:rPr>
          <w:rStyle w:val="Char4"/>
          <w:rFonts w:hint="cs"/>
          <w:rtl/>
        </w:rPr>
        <w:t>ی</w:t>
      </w:r>
      <w:r w:rsidRPr="00BD5DC8">
        <w:rPr>
          <w:rStyle w:val="Char4"/>
          <w:rFonts w:hint="cs"/>
          <w:rtl/>
        </w:rPr>
        <w:t>، ت</w:t>
      </w:r>
      <w:r w:rsidR="001C559E">
        <w:rPr>
          <w:rStyle w:val="Char4"/>
          <w:rFonts w:hint="cs"/>
          <w:rtl/>
        </w:rPr>
        <w:t>ک</w:t>
      </w:r>
      <w:r w:rsidRPr="00BD5DC8">
        <w:rPr>
          <w:rStyle w:val="Char4"/>
          <w:rFonts w:hint="cs"/>
          <w:rtl/>
        </w:rPr>
        <w:t>امل معنو</w:t>
      </w:r>
      <w:r w:rsidR="001C559E">
        <w:rPr>
          <w:rStyle w:val="Char4"/>
          <w:rFonts w:hint="cs"/>
          <w:rtl/>
        </w:rPr>
        <w:t>ی</w:t>
      </w:r>
      <w:r w:rsidRPr="00BD5DC8">
        <w:rPr>
          <w:rStyle w:val="Char4"/>
          <w:rFonts w:hint="cs"/>
          <w:rtl/>
        </w:rPr>
        <w:t>، ترق</w:t>
      </w:r>
      <w:r w:rsidR="001C559E">
        <w:rPr>
          <w:rStyle w:val="Char4"/>
          <w:rFonts w:hint="cs"/>
          <w:rtl/>
        </w:rPr>
        <w:t>ی</w:t>
      </w:r>
      <w:r w:rsidRPr="00BD5DC8">
        <w:rPr>
          <w:rStyle w:val="Char4"/>
          <w:rFonts w:hint="cs"/>
          <w:rtl/>
        </w:rPr>
        <w:t xml:space="preserve"> عرفان</w:t>
      </w:r>
      <w:r w:rsidR="001C559E">
        <w:rPr>
          <w:rStyle w:val="Char4"/>
          <w:rFonts w:hint="cs"/>
          <w:rtl/>
        </w:rPr>
        <w:t>ی</w:t>
      </w:r>
      <w:r w:rsidRPr="00BD5DC8">
        <w:rPr>
          <w:rStyle w:val="Char4"/>
          <w:rFonts w:hint="cs"/>
          <w:rtl/>
        </w:rPr>
        <w:t xml:space="preserve"> و پ</w:t>
      </w:r>
      <w:r w:rsidR="001C559E">
        <w:rPr>
          <w:rStyle w:val="Char4"/>
          <w:rFonts w:hint="cs"/>
          <w:rtl/>
        </w:rPr>
        <w:t>ی</w:t>
      </w:r>
      <w:r w:rsidRPr="00BD5DC8">
        <w:rPr>
          <w:rStyle w:val="Char4"/>
          <w:rFonts w:hint="cs"/>
          <w:rtl/>
        </w:rPr>
        <w:t>شرفت عمل</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بهره م</w:t>
      </w:r>
      <w:r w:rsidR="001C559E">
        <w:rPr>
          <w:rStyle w:val="Char4"/>
          <w:rFonts w:hint="cs"/>
          <w:rtl/>
        </w:rPr>
        <w:t>ی</w:t>
      </w:r>
      <w:r w:rsidRPr="00BD5DC8">
        <w:rPr>
          <w:rStyle w:val="Char4"/>
          <w:rFonts w:hint="cs"/>
          <w:rtl/>
        </w:rPr>
        <w:t>‌گ</w:t>
      </w:r>
      <w:r w:rsidR="001C559E">
        <w:rPr>
          <w:rStyle w:val="Char4"/>
          <w:rFonts w:hint="cs"/>
          <w:rtl/>
        </w:rPr>
        <w:t>ی</w:t>
      </w:r>
      <w:r w:rsidRPr="00BD5DC8">
        <w:rPr>
          <w:rStyle w:val="Char4"/>
          <w:rFonts w:hint="cs"/>
          <w:rtl/>
        </w:rPr>
        <w:t>رد. و با آن از جهان محدود ماده و چهارد</w:t>
      </w:r>
      <w:r w:rsidR="001C559E">
        <w:rPr>
          <w:rStyle w:val="Char4"/>
          <w:rFonts w:hint="cs"/>
          <w:rtl/>
        </w:rPr>
        <w:t>ی</w:t>
      </w:r>
      <w:r w:rsidRPr="00BD5DC8">
        <w:rPr>
          <w:rStyle w:val="Char4"/>
          <w:rFonts w:hint="cs"/>
          <w:rtl/>
        </w:rPr>
        <w:t>وار عالم طب</w:t>
      </w:r>
      <w:r w:rsidR="001C559E">
        <w:rPr>
          <w:rStyle w:val="Char4"/>
          <w:rFonts w:hint="cs"/>
          <w:rtl/>
        </w:rPr>
        <w:t>ی</w:t>
      </w:r>
      <w:r w:rsidRPr="00BD5DC8">
        <w:rPr>
          <w:rStyle w:val="Char4"/>
          <w:rFonts w:hint="cs"/>
          <w:rtl/>
        </w:rPr>
        <w:t>عت ب</w:t>
      </w:r>
      <w:r w:rsidR="001C559E">
        <w:rPr>
          <w:rStyle w:val="Char4"/>
          <w:rFonts w:hint="cs"/>
          <w:rtl/>
        </w:rPr>
        <w:t>ی</w:t>
      </w:r>
      <w:r w:rsidRPr="00BD5DC8">
        <w:rPr>
          <w:rStyle w:val="Char4"/>
          <w:rFonts w:hint="cs"/>
          <w:rtl/>
        </w:rPr>
        <w:t>رون م</w:t>
      </w:r>
      <w:r w:rsidR="001C559E">
        <w:rPr>
          <w:rStyle w:val="Char4"/>
          <w:rFonts w:hint="cs"/>
          <w:rtl/>
        </w:rPr>
        <w:t>ی</w:t>
      </w:r>
      <w:r w:rsidRPr="00BD5DC8">
        <w:rPr>
          <w:rStyle w:val="Char4"/>
          <w:rFonts w:hint="cs"/>
          <w:rtl/>
        </w:rPr>
        <w:t>‌رود و به مل</w:t>
      </w:r>
      <w:r w:rsidR="001C559E">
        <w:rPr>
          <w:rStyle w:val="Char4"/>
          <w:rFonts w:hint="cs"/>
          <w:rtl/>
        </w:rPr>
        <w:t>ک</w:t>
      </w:r>
      <w:r w:rsidRPr="00BD5DC8">
        <w:rPr>
          <w:rStyle w:val="Char4"/>
          <w:rFonts w:hint="cs"/>
          <w:rtl/>
        </w:rPr>
        <w:t>وت آسمان‌ها اوج م</w:t>
      </w:r>
      <w:r w:rsidR="001C559E">
        <w:rPr>
          <w:rStyle w:val="Char4"/>
          <w:rFonts w:hint="cs"/>
          <w:rtl/>
        </w:rPr>
        <w:t>ی</w:t>
      </w:r>
      <w:r w:rsidRPr="00BD5DC8">
        <w:rPr>
          <w:rStyle w:val="Char4"/>
          <w:rFonts w:hint="cs"/>
          <w:rtl/>
        </w:rPr>
        <w:t>‌گ</w:t>
      </w:r>
      <w:r w:rsidR="001C559E">
        <w:rPr>
          <w:rStyle w:val="Char4"/>
          <w:rFonts w:hint="cs"/>
          <w:rtl/>
        </w:rPr>
        <w:t>ی</w:t>
      </w:r>
      <w:r w:rsidRPr="00BD5DC8">
        <w:rPr>
          <w:rStyle w:val="Char4"/>
          <w:rFonts w:hint="cs"/>
          <w:rtl/>
        </w:rPr>
        <w:t>رد و با فرشتگان هم‌صدا و هم‌راز م</w:t>
      </w:r>
      <w:r w:rsidR="001C559E">
        <w:rPr>
          <w:rStyle w:val="Char4"/>
          <w:rFonts w:hint="cs"/>
          <w:rtl/>
        </w:rPr>
        <w:t>ی</w:t>
      </w:r>
      <w:r w:rsidRPr="00BD5DC8">
        <w:rPr>
          <w:rStyle w:val="Char4"/>
          <w:rFonts w:hint="cs"/>
          <w:rtl/>
        </w:rPr>
        <w:t>‌شود و خو</w:t>
      </w:r>
      <w:r w:rsidR="001C559E">
        <w:rPr>
          <w:rStyle w:val="Char4"/>
          <w:rFonts w:hint="cs"/>
          <w:rtl/>
        </w:rPr>
        <w:t>ی</w:t>
      </w:r>
      <w:r w:rsidRPr="00BD5DC8">
        <w:rPr>
          <w:rStyle w:val="Char4"/>
          <w:rFonts w:hint="cs"/>
          <w:rtl/>
        </w:rPr>
        <w:t>شتن را بدون ن</w:t>
      </w:r>
      <w:r w:rsidR="001C559E">
        <w:rPr>
          <w:rStyle w:val="Char4"/>
          <w:rFonts w:hint="cs"/>
          <w:rtl/>
        </w:rPr>
        <w:t>ی</w:t>
      </w:r>
      <w:r w:rsidRPr="00BD5DC8">
        <w:rPr>
          <w:rStyle w:val="Char4"/>
          <w:rFonts w:hint="cs"/>
          <w:rtl/>
        </w:rPr>
        <w:t>از به ه</w:t>
      </w:r>
      <w:r w:rsidR="001C559E">
        <w:rPr>
          <w:rStyle w:val="Char4"/>
          <w:rFonts w:hint="cs"/>
          <w:rtl/>
        </w:rPr>
        <w:t>ی</w:t>
      </w:r>
      <w:r w:rsidRPr="00BD5DC8">
        <w:rPr>
          <w:rStyle w:val="Char4"/>
          <w:rFonts w:hint="cs"/>
          <w:rtl/>
        </w:rPr>
        <w:t>چ واسطه، در برابر خدا م</w:t>
      </w:r>
      <w:r w:rsidR="001C559E">
        <w:rPr>
          <w:rStyle w:val="Char4"/>
          <w:rFonts w:hint="cs"/>
          <w:rtl/>
        </w:rPr>
        <w:t>ی</w:t>
      </w:r>
      <w:r w:rsidRPr="00BD5DC8">
        <w:rPr>
          <w:rStyle w:val="Char4"/>
          <w:rFonts w:hint="cs"/>
          <w:rtl/>
        </w:rPr>
        <w:t>‌ب</w:t>
      </w:r>
      <w:r w:rsidR="001C559E">
        <w:rPr>
          <w:rStyle w:val="Char4"/>
          <w:rFonts w:hint="cs"/>
          <w:rtl/>
        </w:rPr>
        <w:t>ی</w:t>
      </w:r>
      <w:r w:rsidRPr="00BD5DC8">
        <w:rPr>
          <w:rStyle w:val="Char4"/>
          <w:rFonts w:hint="cs"/>
          <w:rtl/>
        </w:rPr>
        <w:t>ند و با او به گفتگو برم</w:t>
      </w:r>
      <w:r w:rsidR="001C559E">
        <w:rPr>
          <w:rStyle w:val="Char4"/>
          <w:rFonts w:hint="cs"/>
          <w:rtl/>
        </w:rPr>
        <w:t>ی</w:t>
      </w:r>
      <w:r w:rsidRPr="00BD5DC8">
        <w:rPr>
          <w:rStyle w:val="Char4"/>
          <w:rFonts w:hint="cs"/>
          <w:rtl/>
        </w:rPr>
        <w:t>‌‌خ</w:t>
      </w:r>
      <w:r w:rsidR="001C559E">
        <w:rPr>
          <w:rStyle w:val="Char4"/>
          <w:rFonts w:hint="cs"/>
          <w:rtl/>
        </w:rPr>
        <w:t>ی</w:t>
      </w:r>
      <w:r w:rsidRPr="00BD5DC8">
        <w:rPr>
          <w:rStyle w:val="Char4"/>
          <w:rFonts w:hint="cs"/>
          <w:rtl/>
        </w:rPr>
        <w:t>زد.</w:t>
      </w:r>
    </w:p>
    <w:p w:rsidR="00E51E5A" w:rsidRPr="00BD5DC8" w:rsidRDefault="00E51E5A" w:rsidP="004709A5">
      <w:pPr>
        <w:ind w:firstLine="284"/>
        <w:jc w:val="both"/>
        <w:rPr>
          <w:rStyle w:val="Char4"/>
          <w:rtl/>
        </w:rPr>
      </w:pPr>
      <w:r w:rsidRPr="00BD5DC8">
        <w:rPr>
          <w:rStyle w:val="Char4"/>
          <w:rFonts w:hint="cs"/>
          <w:rtl/>
        </w:rPr>
        <w:t>نماز مجموعه‌ا</w:t>
      </w:r>
      <w:r w:rsidR="001C559E">
        <w:rPr>
          <w:rStyle w:val="Char4"/>
          <w:rFonts w:hint="cs"/>
          <w:rtl/>
        </w:rPr>
        <w:t>ی</w:t>
      </w:r>
      <w:r w:rsidRPr="00BD5DC8">
        <w:rPr>
          <w:rStyle w:val="Char4"/>
          <w:rFonts w:hint="cs"/>
          <w:rtl/>
        </w:rPr>
        <w:t xml:space="preserve"> است از ن</w:t>
      </w:r>
      <w:r w:rsidR="001C559E">
        <w:rPr>
          <w:rStyle w:val="Char4"/>
          <w:rFonts w:hint="cs"/>
          <w:rtl/>
        </w:rPr>
        <w:t>ی</w:t>
      </w:r>
      <w:r w:rsidRPr="00BD5DC8">
        <w:rPr>
          <w:rStyle w:val="Char4"/>
          <w:rFonts w:hint="cs"/>
          <w:rtl/>
        </w:rPr>
        <w:t>ت خالص و گفتار پا</w:t>
      </w:r>
      <w:r w:rsidR="001C559E">
        <w:rPr>
          <w:rStyle w:val="Char4"/>
          <w:rFonts w:hint="cs"/>
          <w:rtl/>
        </w:rPr>
        <w:t>ک</w:t>
      </w:r>
      <w:r w:rsidRPr="00BD5DC8">
        <w:rPr>
          <w:rStyle w:val="Char4"/>
          <w:rFonts w:hint="cs"/>
          <w:rtl/>
        </w:rPr>
        <w:t xml:space="preserve"> واعمال خالصانه </w:t>
      </w:r>
      <w:r w:rsidR="001C559E">
        <w:rPr>
          <w:rStyle w:val="Char4"/>
          <w:rFonts w:hint="cs"/>
          <w:rtl/>
        </w:rPr>
        <w:t>ک</w:t>
      </w:r>
      <w:r w:rsidRPr="00BD5DC8">
        <w:rPr>
          <w:rStyle w:val="Char4"/>
          <w:rFonts w:hint="cs"/>
          <w:rtl/>
        </w:rPr>
        <w:t>ه ت</w:t>
      </w:r>
      <w:r w:rsidR="001C559E">
        <w:rPr>
          <w:rStyle w:val="Char4"/>
          <w:rFonts w:hint="cs"/>
          <w:rtl/>
        </w:rPr>
        <w:t>ک</w:t>
      </w:r>
      <w:r w:rsidRPr="00BD5DC8">
        <w:rPr>
          <w:rStyle w:val="Char4"/>
          <w:rFonts w:hint="cs"/>
          <w:rtl/>
        </w:rPr>
        <w:t>رارش در شبانه‌روز بذر سا</w:t>
      </w:r>
      <w:r w:rsidR="001C559E">
        <w:rPr>
          <w:rStyle w:val="Char4"/>
          <w:rFonts w:hint="cs"/>
          <w:rtl/>
        </w:rPr>
        <w:t>ی</w:t>
      </w:r>
      <w:r w:rsidRPr="00BD5DC8">
        <w:rPr>
          <w:rStyle w:val="Char4"/>
          <w:rFonts w:hint="cs"/>
          <w:rtl/>
        </w:rPr>
        <w:t>ر اعمال ن</w:t>
      </w:r>
      <w:r w:rsidR="001C559E">
        <w:rPr>
          <w:rStyle w:val="Char4"/>
          <w:rFonts w:hint="cs"/>
          <w:rtl/>
        </w:rPr>
        <w:t>یک</w:t>
      </w:r>
      <w:r w:rsidRPr="00BD5DC8">
        <w:rPr>
          <w:rStyle w:val="Char4"/>
          <w:rFonts w:hint="cs"/>
          <w:rtl/>
        </w:rPr>
        <w:t xml:space="preserve"> را در جان انسان م</w:t>
      </w:r>
      <w:r w:rsidR="001C559E">
        <w:rPr>
          <w:rStyle w:val="Char4"/>
          <w:rFonts w:hint="cs"/>
          <w:rtl/>
        </w:rPr>
        <w:t>ی</w:t>
      </w:r>
      <w:r w:rsidRPr="00BD5DC8">
        <w:rPr>
          <w:rStyle w:val="Char4"/>
          <w:rFonts w:hint="cs"/>
          <w:rtl/>
        </w:rPr>
        <w:t>‌پاشد و روح اخلاص و معنو</w:t>
      </w:r>
      <w:r w:rsidR="001C559E">
        <w:rPr>
          <w:rStyle w:val="Char4"/>
          <w:rFonts w:hint="cs"/>
          <w:rtl/>
        </w:rPr>
        <w:t>ی</w:t>
      </w:r>
      <w:r w:rsidRPr="00BD5DC8">
        <w:rPr>
          <w:rStyle w:val="Char4"/>
          <w:rFonts w:hint="cs"/>
          <w:rtl/>
        </w:rPr>
        <w:t>ت را تقو</w:t>
      </w:r>
      <w:r w:rsidR="001C559E">
        <w:rPr>
          <w:rStyle w:val="Char4"/>
          <w:rFonts w:hint="cs"/>
          <w:rtl/>
        </w:rPr>
        <w:t>ی</w:t>
      </w:r>
      <w:r w:rsidRPr="00BD5DC8">
        <w:rPr>
          <w:rStyle w:val="Char4"/>
          <w:rFonts w:hint="cs"/>
          <w:rtl/>
        </w:rPr>
        <w:t>ت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w:t>
      </w:r>
    </w:p>
    <w:p w:rsidR="00E51E5A" w:rsidRPr="00BD5DC8" w:rsidRDefault="00E51E5A" w:rsidP="004709A5">
      <w:pPr>
        <w:ind w:firstLine="284"/>
        <w:jc w:val="both"/>
        <w:rPr>
          <w:rStyle w:val="Char4"/>
          <w:rtl/>
        </w:rPr>
      </w:pPr>
      <w:r w:rsidRPr="00BD5DC8">
        <w:rPr>
          <w:rStyle w:val="Char4"/>
          <w:rFonts w:hint="cs"/>
          <w:rtl/>
        </w:rPr>
        <w:t>نماز، رمز ارتباط حق و خالق است، ت</w:t>
      </w:r>
      <w:r w:rsidR="001C559E">
        <w:rPr>
          <w:rStyle w:val="Char4"/>
          <w:rFonts w:hint="cs"/>
          <w:rtl/>
        </w:rPr>
        <w:t>ک</w:t>
      </w:r>
      <w:r w:rsidRPr="00BD5DC8">
        <w:rPr>
          <w:rStyle w:val="Char4"/>
          <w:rFonts w:hint="cs"/>
          <w:rtl/>
        </w:rPr>
        <w:t>رار نماز در پنج نوبت در شبانه‌روز، خود دعوت</w:t>
      </w:r>
      <w:r w:rsidR="001C559E">
        <w:rPr>
          <w:rStyle w:val="Char4"/>
          <w:rFonts w:hint="cs"/>
          <w:rtl/>
        </w:rPr>
        <w:t>ی</w:t>
      </w:r>
      <w:r w:rsidRPr="00BD5DC8">
        <w:rPr>
          <w:rStyle w:val="Char4"/>
          <w:rFonts w:hint="cs"/>
          <w:rtl/>
        </w:rPr>
        <w:t xml:space="preserve"> است به رعا</w:t>
      </w:r>
      <w:r w:rsidR="001C559E">
        <w:rPr>
          <w:rStyle w:val="Char4"/>
          <w:rFonts w:hint="cs"/>
          <w:rtl/>
        </w:rPr>
        <w:t>ی</w:t>
      </w:r>
      <w:r w:rsidRPr="00BD5DC8">
        <w:rPr>
          <w:rStyle w:val="Char4"/>
          <w:rFonts w:hint="cs"/>
          <w:rtl/>
        </w:rPr>
        <w:t>ت حقوق د</w:t>
      </w:r>
      <w:r w:rsidR="001C559E">
        <w:rPr>
          <w:rStyle w:val="Char4"/>
          <w:rFonts w:hint="cs"/>
          <w:rtl/>
        </w:rPr>
        <w:t>ی</w:t>
      </w:r>
      <w:r w:rsidRPr="00BD5DC8">
        <w:rPr>
          <w:rStyle w:val="Char4"/>
          <w:rFonts w:hint="cs"/>
          <w:rtl/>
        </w:rPr>
        <w:t>گران، و رعا</w:t>
      </w:r>
      <w:r w:rsidR="001C559E">
        <w:rPr>
          <w:rStyle w:val="Char4"/>
          <w:rFonts w:hint="cs"/>
          <w:rtl/>
        </w:rPr>
        <w:t>ی</w:t>
      </w:r>
      <w:r w:rsidRPr="00BD5DC8">
        <w:rPr>
          <w:rStyle w:val="Char4"/>
          <w:rFonts w:hint="cs"/>
          <w:rtl/>
        </w:rPr>
        <w:t xml:space="preserve">ت آن </w:t>
      </w:r>
      <w:r w:rsidR="001C559E">
        <w:rPr>
          <w:rStyle w:val="Char4"/>
          <w:rFonts w:hint="cs"/>
          <w:rtl/>
        </w:rPr>
        <w:t>یک</w:t>
      </w:r>
      <w:r w:rsidRPr="00BD5DC8">
        <w:rPr>
          <w:rStyle w:val="Char4"/>
          <w:rFonts w:hint="cs"/>
          <w:rtl/>
        </w:rPr>
        <w:t xml:space="preserve"> عامل مؤثر برا</w:t>
      </w:r>
      <w:r w:rsidR="001C559E">
        <w:rPr>
          <w:rStyle w:val="Char4"/>
          <w:rFonts w:hint="cs"/>
          <w:rtl/>
        </w:rPr>
        <w:t>ی</w:t>
      </w:r>
      <w:r w:rsidRPr="00BD5DC8">
        <w:rPr>
          <w:rStyle w:val="Char4"/>
          <w:rFonts w:hint="cs"/>
          <w:rtl/>
        </w:rPr>
        <w:t xml:space="preserve"> تر</w:t>
      </w:r>
      <w:r w:rsidR="001C559E">
        <w:rPr>
          <w:rStyle w:val="Char4"/>
          <w:rFonts w:hint="cs"/>
          <w:rtl/>
        </w:rPr>
        <w:t>ک</w:t>
      </w:r>
      <w:r w:rsidRPr="00BD5DC8">
        <w:rPr>
          <w:rStyle w:val="Char4"/>
          <w:rFonts w:hint="cs"/>
          <w:rtl/>
        </w:rPr>
        <w:t xml:space="preserve"> بس</w:t>
      </w:r>
      <w:r w:rsidR="001C559E">
        <w:rPr>
          <w:rStyle w:val="Char4"/>
          <w:rFonts w:hint="cs"/>
          <w:rtl/>
        </w:rPr>
        <w:t>ی</w:t>
      </w:r>
      <w:r w:rsidRPr="00BD5DC8">
        <w:rPr>
          <w:rStyle w:val="Char4"/>
          <w:rFonts w:hint="cs"/>
          <w:rtl/>
        </w:rPr>
        <w:t>ار</w:t>
      </w:r>
      <w:r w:rsidR="001C559E">
        <w:rPr>
          <w:rStyle w:val="Char4"/>
          <w:rFonts w:hint="cs"/>
          <w:rtl/>
        </w:rPr>
        <w:t>ی</w:t>
      </w:r>
      <w:r w:rsidRPr="00BD5DC8">
        <w:rPr>
          <w:rStyle w:val="Char4"/>
          <w:rFonts w:hint="cs"/>
          <w:rtl/>
        </w:rPr>
        <w:t xml:space="preserve"> از گناهان است. نماز توجه و اقرار به ربوب</w:t>
      </w:r>
      <w:r w:rsidR="001C559E">
        <w:rPr>
          <w:rStyle w:val="Char4"/>
          <w:rFonts w:hint="cs"/>
          <w:rtl/>
        </w:rPr>
        <w:t>ی</w:t>
      </w:r>
      <w:r w:rsidRPr="00BD5DC8">
        <w:rPr>
          <w:rStyle w:val="Char4"/>
          <w:rFonts w:hint="cs"/>
          <w:rtl/>
        </w:rPr>
        <w:t>ت پروردگار است، مبارزه با شر</w:t>
      </w:r>
      <w:r w:rsidR="001C559E">
        <w:rPr>
          <w:rStyle w:val="Char4"/>
          <w:rFonts w:hint="cs"/>
          <w:rtl/>
        </w:rPr>
        <w:t>ک</w:t>
      </w:r>
      <w:r w:rsidRPr="00BD5DC8">
        <w:rPr>
          <w:rStyle w:val="Char4"/>
          <w:rFonts w:hint="cs"/>
          <w:rtl/>
        </w:rPr>
        <w:t xml:space="preserve"> و بت‌پرست</w:t>
      </w:r>
      <w:r w:rsidR="001C559E">
        <w:rPr>
          <w:rStyle w:val="Char4"/>
          <w:rFonts w:hint="cs"/>
          <w:rtl/>
        </w:rPr>
        <w:t>ی</w:t>
      </w:r>
      <w:r w:rsidRPr="00BD5DC8">
        <w:rPr>
          <w:rStyle w:val="Char4"/>
          <w:rFonts w:hint="cs"/>
          <w:rtl/>
        </w:rPr>
        <w:t xml:space="preserve"> و چندگانه‌پرست</w:t>
      </w:r>
      <w:r w:rsidR="001C559E">
        <w:rPr>
          <w:rStyle w:val="Char4"/>
          <w:rFonts w:hint="cs"/>
          <w:rtl/>
        </w:rPr>
        <w:t>ی</w:t>
      </w:r>
      <w:r w:rsidRPr="00BD5DC8">
        <w:rPr>
          <w:rStyle w:val="Char4"/>
          <w:rFonts w:hint="cs"/>
          <w:rtl/>
        </w:rPr>
        <w:t xml:space="preserve"> و ق</w:t>
      </w:r>
      <w:r w:rsidR="001C559E">
        <w:rPr>
          <w:rStyle w:val="Char4"/>
          <w:rFonts w:hint="cs"/>
          <w:rtl/>
        </w:rPr>
        <w:t>ی</w:t>
      </w:r>
      <w:r w:rsidRPr="00BD5DC8">
        <w:rPr>
          <w:rStyle w:val="Char4"/>
          <w:rFonts w:hint="cs"/>
          <w:rtl/>
        </w:rPr>
        <w:t>ام در پ</w:t>
      </w:r>
      <w:r w:rsidR="001C559E">
        <w:rPr>
          <w:rStyle w:val="Char4"/>
          <w:rFonts w:hint="cs"/>
          <w:rtl/>
        </w:rPr>
        <w:t>ی</w:t>
      </w:r>
      <w:r w:rsidRPr="00BD5DC8">
        <w:rPr>
          <w:rStyle w:val="Char4"/>
          <w:rFonts w:hint="cs"/>
          <w:rtl/>
        </w:rPr>
        <w:t>شگاه پروردگار در نها</w:t>
      </w:r>
      <w:r w:rsidR="001C559E">
        <w:rPr>
          <w:rStyle w:val="Char4"/>
          <w:rFonts w:hint="cs"/>
          <w:rtl/>
        </w:rPr>
        <w:t>ی</w:t>
      </w:r>
      <w:r w:rsidRPr="00BD5DC8">
        <w:rPr>
          <w:rStyle w:val="Char4"/>
          <w:rFonts w:hint="cs"/>
          <w:rtl/>
        </w:rPr>
        <w:t>ت خضوع و تواضع</w:t>
      </w:r>
      <w:r w:rsidR="001C559E">
        <w:rPr>
          <w:rStyle w:val="Char4"/>
          <w:rFonts w:hint="cs"/>
          <w:rtl/>
        </w:rPr>
        <w:t xml:space="preserve"> </w:t>
      </w:r>
      <w:r w:rsidRPr="00BD5DC8">
        <w:rPr>
          <w:rStyle w:val="Char4"/>
          <w:rFonts w:hint="cs"/>
          <w:rtl/>
        </w:rPr>
        <w:t>و اعتراف به گناهان و تقاضا</w:t>
      </w:r>
      <w:r w:rsidR="001C559E">
        <w:rPr>
          <w:rStyle w:val="Char4"/>
          <w:rFonts w:hint="cs"/>
          <w:rtl/>
        </w:rPr>
        <w:t>ی</w:t>
      </w:r>
      <w:r w:rsidRPr="00BD5DC8">
        <w:rPr>
          <w:rStyle w:val="Char4"/>
          <w:rFonts w:hint="cs"/>
          <w:rtl/>
        </w:rPr>
        <w:t xml:space="preserve"> بخشش از معاص</w:t>
      </w:r>
      <w:r w:rsidR="001C559E">
        <w:rPr>
          <w:rStyle w:val="Char4"/>
          <w:rFonts w:hint="cs"/>
          <w:rtl/>
        </w:rPr>
        <w:t>ی</w:t>
      </w:r>
      <w:r w:rsidRPr="00BD5DC8">
        <w:rPr>
          <w:rStyle w:val="Char4"/>
          <w:rFonts w:hint="cs"/>
          <w:rtl/>
        </w:rPr>
        <w:t xml:space="preserve"> گذشته و نهادن پ</w:t>
      </w:r>
      <w:r w:rsidR="001C559E">
        <w:rPr>
          <w:rStyle w:val="Char4"/>
          <w:rFonts w:hint="cs"/>
          <w:rtl/>
        </w:rPr>
        <w:t>ی</w:t>
      </w:r>
      <w:r w:rsidRPr="00BD5DC8">
        <w:rPr>
          <w:rStyle w:val="Char4"/>
          <w:rFonts w:hint="cs"/>
          <w:rtl/>
        </w:rPr>
        <w:t>شان</w:t>
      </w:r>
      <w:r w:rsidR="001C559E">
        <w:rPr>
          <w:rStyle w:val="Char4"/>
          <w:rFonts w:hint="cs"/>
          <w:rtl/>
        </w:rPr>
        <w:t>ی</w:t>
      </w:r>
      <w:r w:rsidRPr="00BD5DC8">
        <w:rPr>
          <w:rStyle w:val="Char4"/>
          <w:rFonts w:hint="cs"/>
          <w:rtl/>
        </w:rPr>
        <w:t xml:space="preserve"> بر زم</w:t>
      </w:r>
      <w:r w:rsidR="001C559E">
        <w:rPr>
          <w:rStyle w:val="Char4"/>
          <w:rFonts w:hint="cs"/>
          <w:rtl/>
        </w:rPr>
        <w:t>ی</w:t>
      </w:r>
      <w:r w:rsidRPr="00BD5DC8">
        <w:rPr>
          <w:rStyle w:val="Char4"/>
          <w:rFonts w:hint="cs"/>
          <w:rtl/>
        </w:rPr>
        <w:t>ن، همه‌روزه برا</w:t>
      </w:r>
      <w:r w:rsidR="001C559E">
        <w:rPr>
          <w:rStyle w:val="Char4"/>
          <w:rFonts w:hint="cs"/>
          <w:rtl/>
        </w:rPr>
        <w:t>ی</w:t>
      </w:r>
      <w:r w:rsidRPr="00BD5DC8">
        <w:rPr>
          <w:rStyle w:val="Char4"/>
          <w:rFonts w:hint="cs"/>
          <w:rtl/>
        </w:rPr>
        <w:t xml:space="preserve"> تعظ</w:t>
      </w:r>
      <w:r w:rsidR="001C559E">
        <w:rPr>
          <w:rStyle w:val="Char4"/>
          <w:rFonts w:hint="cs"/>
          <w:rtl/>
        </w:rPr>
        <w:t>ی</w:t>
      </w:r>
      <w:r w:rsidRPr="00BD5DC8">
        <w:rPr>
          <w:rStyle w:val="Char4"/>
          <w:rFonts w:hint="cs"/>
          <w:rtl/>
        </w:rPr>
        <w:t>م پروردگارجهان</w:t>
      </w:r>
      <w:r w:rsidR="001C559E">
        <w:rPr>
          <w:rStyle w:val="Char4"/>
          <w:rFonts w:hint="cs"/>
          <w:rtl/>
        </w:rPr>
        <w:t>ی</w:t>
      </w:r>
      <w:r w:rsidRPr="00BD5DC8">
        <w:rPr>
          <w:rStyle w:val="Char4"/>
          <w:rFonts w:hint="cs"/>
          <w:rtl/>
        </w:rPr>
        <w:t>ان است. پا</w:t>
      </w:r>
      <w:r w:rsidR="001C559E">
        <w:rPr>
          <w:rStyle w:val="Char4"/>
          <w:rFonts w:hint="cs"/>
          <w:rtl/>
        </w:rPr>
        <w:t>ی</w:t>
      </w:r>
      <w:r w:rsidRPr="00BD5DC8">
        <w:rPr>
          <w:rStyle w:val="Char4"/>
          <w:rFonts w:hint="cs"/>
          <w:rtl/>
        </w:rPr>
        <w:t>بند</w:t>
      </w:r>
      <w:r w:rsidR="001C559E">
        <w:rPr>
          <w:rStyle w:val="Char4"/>
          <w:rFonts w:hint="cs"/>
          <w:rtl/>
        </w:rPr>
        <w:t>ی</w:t>
      </w:r>
      <w:r w:rsidRPr="00BD5DC8">
        <w:rPr>
          <w:rStyle w:val="Char4"/>
          <w:rFonts w:hint="cs"/>
          <w:rtl/>
        </w:rPr>
        <w:t xml:space="preserve"> به نماز و سجده، پرواز روح به سو</w:t>
      </w:r>
      <w:r w:rsidR="001C559E">
        <w:rPr>
          <w:rStyle w:val="Char4"/>
          <w:rFonts w:hint="cs"/>
          <w:rtl/>
        </w:rPr>
        <w:t>ی</w:t>
      </w:r>
      <w:r w:rsidRPr="00BD5DC8">
        <w:rPr>
          <w:rStyle w:val="Char4"/>
          <w:rFonts w:hint="cs"/>
          <w:rtl/>
        </w:rPr>
        <w:t xml:space="preserve"> خدا است، نماز عروج روان انسان</w:t>
      </w:r>
      <w:r w:rsidR="001C559E">
        <w:rPr>
          <w:rStyle w:val="Char4"/>
          <w:rFonts w:hint="cs"/>
          <w:rtl/>
        </w:rPr>
        <w:t>ی</w:t>
      </w:r>
      <w:r w:rsidRPr="00BD5DC8">
        <w:rPr>
          <w:rStyle w:val="Char4"/>
          <w:rFonts w:hint="cs"/>
          <w:rtl/>
        </w:rPr>
        <w:t xml:space="preserve"> به آستانه‌</w:t>
      </w:r>
      <w:r w:rsidR="001C559E">
        <w:rPr>
          <w:rStyle w:val="Char4"/>
          <w:rFonts w:hint="cs"/>
          <w:rtl/>
        </w:rPr>
        <w:t>ی</w:t>
      </w:r>
      <w:r w:rsidRPr="00BD5DC8">
        <w:rPr>
          <w:rStyle w:val="Char4"/>
          <w:rFonts w:hint="cs"/>
          <w:rtl/>
        </w:rPr>
        <w:t xml:space="preserve"> خداوند</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‌باشد، نماز تجل</w:t>
      </w:r>
      <w:r w:rsidR="001C559E">
        <w:rPr>
          <w:rStyle w:val="Char4"/>
          <w:rFonts w:hint="cs"/>
          <w:rtl/>
        </w:rPr>
        <w:t>ی</w:t>
      </w:r>
      <w:r w:rsidRPr="00BD5DC8">
        <w:rPr>
          <w:rStyle w:val="Char4"/>
          <w:rFonts w:hint="cs"/>
          <w:rtl/>
        </w:rPr>
        <w:t xml:space="preserve"> عشق و تجل</w:t>
      </w:r>
      <w:r w:rsidR="001C559E">
        <w:rPr>
          <w:rStyle w:val="Char4"/>
          <w:rFonts w:hint="cs"/>
          <w:rtl/>
        </w:rPr>
        <w:t>ی</w:t>
      </w:r>
      <w:r w:rsidRPr="00BD5DC8">
        <w:rPr>
          <w:rStyle w:val="Char4"/>
          <w:rFonts w:hint="cs"/>
          <w:rtl/>
        </w:rPr>
        <w:t xml:space="preserve"> ن</w:t>
      </w:r>
      <w:r w:rsidR="001C559E">
        <w:rPr>
          <w:rStyle w:val="Char4"/>
          <w:rFonts w:hint="cs"/>
          <w:rtl/>
        </w:rPr>
        <w:t>ی</w:t>
      </w:r>
      <w:r w:rsidRPr="00BD5DC8">
        <w:rPr>
          <w:rStyle w:val="Char4"/>
          <w:rFonts w:hint="cs"/>
          <w:rtl/>
        </w:rPr>
        <w:t>از روح آدم</w:t>
      </w:r>
      <w:r w:rsidR="001C559E">
        <w:rPr>
          <w:rStyle w:val="Char4"/>
          <w:rFonts w:hint="cs"/>
          <w:rtl/>
        </w:rPr>
        <w:t>ی</w:t>
      </w:r>
      <w:r w:rsidRPr="00BD5DC8">
        <w:rPr>
          <w:rStyle w:val="Char4"/>
          <w:rFonts w:hint="cs"/>
          <w:rtl/>
        </w:rPr>
        <w:t xml:space="preserve"> است. بارقه‌</w:t>
      </w:r>
      <w:r w:rsidR="001C559E">
        <w:rPr>
          <w:rStyle w:val="Char4"/>
          <w:rFonts w:hint="cs"/>
          <w:rtl/>
        </w:rPr>
        <w:t>ی</w:t>
      </w:r>
      <w:r w:rsidRPr="00BD5DC8">
        <w:rPr>
          <w:rStyle w:val="Char4"/>
          <w:rFonts w:hint="cs"/>
          <w:rtl/>
        </w:rPr>
        <w:t xml:space="preserve"> نور و دعا و پرستش خداوند از س</w:t>
      </w:r>
      <w:r w:rsidR="001C559E">
        <w:rPr>
          <w:rStyle w:val="Char4"/>
          <w:rFonts w:hint="cs"/>
          <w:rtl/>
        </w:rPr>
        <w:t>ی</w:t>
      </w:r>
      <w:r w:rsidRPr="00BD5DC8">
        <w:rPr>
          <w:rStyle w:val="Char4"/>
          <w:rFonts w:hint="cs"/>
          <w:rtl/>
        </w:rPr>
        <w:t>ما و نگاه نمازگزار و ن</w:t>
      </w:r>
      <w:r w:rsidR="001C559E">
        <w:rPr>
          <w:rStyle w:val="Char4"/>
          <w:rFonts w:hint="cs"/>
          <w:rtl/>
        </w:rPr>
        <w:t>ی</w:t>
      </w:r>
      <w:r w:rsidRPr="00BD5DC8">
        <w:rPr>
          <w:rStyle w:val="Char4"/>
          <w:rFonts w:hint="cs"/>
          <w:rtl/>
        </w:rPr>
        <w:t>ا</w:t>
      </w:r>
      <w:r w:rsidR="001C559E">
        <w:rPr>
          <w:rStyle w:val="Char4"/>
          <w:rFonts w:hint="cs"/>
          <w:rtl/>
        </w:rPr>
        <w:t>ی</w:t>
      </w:r>
      <w:r w:rsidRPr="00BD5DC8">
        <w:rPr>
          <w:rStyle w:val="Char4"/>
          <w:rFonts w:hint="cs"/>
          <w:rtl/>
        </w:rPr>
        <w:t xml:space="preserve">شگر همواره ساطع است و آن را به هر جا </w:t>
      </w:r>
      <w:r w:rsidR="001C559E">
        <w:rPr>
          <w:rStyle w:val="Char4"/>
          <w:rFonts w:hint="cs"/>
          <w:rtl/>
        </w:rPr>
        <w:t>ک</w:t>
      </w:r>
      <w:r w:rsidRPr="00BD5DC8">
        <w:rPr>
          <w:rStyle w:val="Char4"/>
          <w:rFonts w:hint="cs"/>
          <w:rtl/>
        </w:rPr>
        <w:t>ه برود با خود م</w:t>
      </w:r>
      <w:r w:rsidR="001C559E">
        <w:rPr>
          <w:rStyle w:val="Char4"/>
          <w:rFonts w:hint="cs"/>
          <w:rtl/>
        </w:rPr>
        <w:t>ی</w:t>
      </w:r>
      <w:r w:rsidRPr="00BD5DC8">
        <w:rPr>
          <w:rStyle w:val="Char4"/>
          <w:rFonts w:hint="cs"/>
          <w:rtl/>
        </w:rPr>
        <w:t>‌برد.</w:t>
      </w:r>
    </w:p>
    <w:p w:rsidR="00E51E5A" w:rsidRPr="00BD5DC8" w:rsidRDefault="00E51E5A" w:rsidP="004709A5">
      <w:pPr>
        <w:ind w:firstLine="284"/>
        <w:jc w:val="both"/>
        <w:rPr>
          <w:rStyle w:val="Char4"/>
          <w:rtl/>
        </w:rPr>
      </w:pPr>
      <w:r w:rsidRPr="00BD5DC8">
        <w:rPr>
          <w:rStyle w:val="Char4"/>
          <w:rFonts w:hint="cs"/>
          <w:rtl/>
        </w:rPr>
        <w:t>نماز، قو</w:t>
      </w:r>
      <w:r w:rsidR="001C559E">
        <w:rPr>
          <w:rStyle w:val="Char4"/>
          <w:rFonts w:hint="cs"/>
          <w:rtl/>
        </w:rPr>
        <w:t>ی</w:t>
      </w:r>
      <w:r w:rsidRPr="00BD5DC8">
        <w:rPr>
          <w:rStyle w:val="Char4"/>
          <w:rFonts w:hint="cs"/>
          <w:rtl/>
        </w:rPr>
        <w:t>‌تر</w:t>
      </w:r>
      <w:r w:rsidR="001C559E">
        <w:rPr>
          <w:rStyle w:val="Char4"/>
          <w:rFonts w:hint="cs"/>
          <w:rtl/>
        </w:rPr>
        <w:t>ی</w:t>
      </w:r>
      <w:r w:rsidRPr="00BD5DC8">
        <w:rPr>
          <w:rStyle w:val="Char4"/>
          <w:rFonts w:hint="cs"/>
          <w:rtl/>
        </w:rPr>
        <w:t>ن ن</w:t>
      </w:r>
      <w:r w:rsidR="001C559E">
        <w:rPr>
          <w:rStyle w:val="Char4"/>
          <w:rFonts w:hint="cs"/>
          <w:rtl/>
        </w:rPr>
        <w:t>ی</w:t>
      </w:r>
      <w:r w:rsidRPr="00BD5DC8">
        <w:rPr>
          <w:rStyle w:val="Char4"/>
          <w:rFonts w:hint="cs"/>
          <w:rtl/>
        </w:rPr>
        <w:t>رو</w:t>
      </w:r>
      <w:r w:rsidR="001C559E">
        <w:rPr>
          <w:rStyle w:val="Char4"/>
          <w:rFonts w:hint="cs"/>
          <w:rtl/>
        </w:rPr>
        <w:t>یی</w:t>
      </w:r>
      <w:r w:rsidRPr="00BD5DC8">
        <w:rPr>
          <w:rStyle w:val="Char4"/>
          <w:rFonts w:hint="cs"/>
          <w:rtl/>
        </w:rPr>
        <w:t xml:space="preserve"> است </w:t>
      </w:r>
      <w:r w:rsidR="001C559E">
        <w:rPr>
          <w:rStyle w:val="Char4"/>
          <w:rFonts w:hint="cs"/>
          <w:rtl/>
        </w:rPr>
        <w:t>ک</w:t>
      </w:r>
      <w:r w:rsidRPr="00BD5DC8">
        <w:rPr>
          <w:rStyle w:val="Char4"/>
          <w:rFonts w:hint="cs"/>
          <w:rtl/>
        </w:rPr>
        <w:t>ه انسان‌ها م</w:t>
      </w:r>
      <w:r w:rsidR="001C559E">
        <w:rPr>
          <w:rStyle w:val="Char4"/>
          <w:rFonts w:hint="cs"/>
          <w:rtl/>
        </w:rPr>
        <w:t>ی</w:t>
      </w:r>
      <w:r w:rsidRPr="00BD5DC8">
        <w:rPr>
          <w:rStyle w:val="Char4"/>
          <w:rFonts w:hint="cs"/>
          <w:rtl/>
        </w:rPr>
        <w:t>‌توانند ا</w:t>
      </w:r>
      <w:r w:rsidR="001C559E">
        <w:rPr>
          <w:rStyle w:val="Char4"/>
          <w:rFonts w:hint="cs"/>
          <w:rtl/>
        </w:rPr>
        <w:t>ی</w:t>
      </w:r>
      <w:r w:rsidRPr="00BD5DC8">
        <w:rPr>
          <w:rStyle w:val="Char4"/>
          <w:rFonts w:hint="cs"/>
          <w:rtl/>
        </w:rPr>
        <w:t xml:space="preserve">جاد </w:t>
      </w:r>
      <w:r w:rsidR="001C559E">
        <w:rPr>
          <w:rStyle w:val="Char4"/>
          <w:rFonts w:hint="cs"/>
          <w:rtl/>
        </w:rPr>
        <w:t>ک</w:t>
      </w:r>
      <w:r w:rsidRPr="00BD5DC8">
        <w:rPr>
          <w:rStyle w:val="Char4"/>
          <w:rFonts w:hint="cs"/>
          <w:rtl/>
        </w:rPr>
        <w:t>نند، ن</w:t>
      </w:r>
      <w:r w:rsidR="001C559E">
        <w:rPr>
          <w:rStyle w:val="Char4"/>
          <w:rFonts w:hint="cs"/>
          <w:rtl/>
        </w:rPr>
        <w:t>ی</w:t>
      </w:r>
      <w:r w:rsidRPr="00BD5DC8">
        <w:rPr>
          <w:rStyle w:val="Char4"/>
          <w:rFonts w:hint="cs"/>
          <w:rtl/>
        </w:rPr>
        <w:t>رو</w:t>
      </w:r>
      <w:r w:rsidR="001C559E">
        <w:rPr>
          <w:rStyle w:val="Char4"/>
          <w:rFonts w:hint="cs"/>
          <w:rtl/>
        </w:rPr>
        <w:t>یی</w:t>
      </w:r>
      <w:r w:rsidRPr="00BD5DC8">
        <w:rPr>
          <w:rStyle w:val="Char4"/>
          <w:rFonts w:hint="cs"/>
          <w:rtl/>
        </w:rPr>
        <w:t xml:space="preserve"> است </w:t>
      </w:r>
      <w:r w:rsidR="001C559E">
        <w:rPr>
          <w:rStyle w:val="Char4"/>
          <w:rFonts w:hint="cs"/>
          <w:rtl/>
        </w:rPr>
        <w:t>ک</w:t>
      </w:r>
      <w:r w:rsidRPr="00BD5DC8">
        <w:rPr>
          <w:rStyle w:val="Char4"/>
          <w:rFonts w:hint="cs"/>
          <w:rtl/>
        </w:rPr>
        <w:t>ه چون قوه‌</w:t>
      </w:r>
      <w:r w:rsidR="001C559E">
        <w:rPr>
          <w:rStyle w:val="Char4"/>
          <w:rFonts w:hint="cs"/>
          <w:rtl/>
        </w:rPr>
        <w:t>ی</w:t>
      </w:r>
      <w:r w:rsidRPr="00BD5DC8">
        <w:rPr>
          <w:rStyle w:val="Char4"/>
          <w:rFonts w:hint="cs"/>
          <w:rtl/>
        </w:rPr>
        <w:t xml:space="preserve"> جاذبه‌</w:t>
      </w:r>
      <w:r w:rsidR="001C559E">
        <w:rPr>
          <w:rStyle w:val="Char4"/>
          <w:rFonts w:hint="cs"/>
          <w:rtl/>
        </w:rPr>
        <w:t>ی</w:t>
      </w:r>
      <w:r w:rsidRPr="00BD5DC8">
        <w:rPr>
          <w:rStyle w:val="Char4"/>
          <w:rFonts w:hint="cs"/>
          <w:rtl/>
        </w:rPr>
        <w:t xml:space="preserve"> زم</w:t>
      </w:r>
      <w:r w:rsidR="001C559E">
        <w:rPr>
          <w:rStyle w:val="Char4"/>
          <w:rFonts w:hint="cs"/>
          <w:rtl/>
        </w:rPr>
        <w:t>ی</w:t>
      </w:r>
      <w:r w:rsidRPr="00BD5DC8">
        <w:rPr>
          <w:rStyle w:val="Char4"/>
          <w:rFonts w:hint="cs"/>
          <w:rtl/>
        </w:rPr>
        <w:t>ن، وجود حق</w:t>
      </w:r>
      <w:r w:rsidR="001C559E">
        <w:rPr>
          <w:rStyle w:val="Char4"/>
          <w:rFonts w:hint="cs"/>
          <w:rtl/>
        </w:rPr>
        <w:t>ی</w:t>
      </w:r>
      <w:r w:rsidRPr="00BD5DC8">
        <w:rPr>
          <w:rStyle w:val="Char4"/>
          <w:rFonts w:hint="cs"/>
          <w:rtl/>
        </w:rPr>
        <w:t>ق</w:t>
      </w:r>
      <w:r w:rsidR="001C559E">
        <w:rPr>
          <w:rStyle w:val="Char4"/>
          <w:rFonts w:hint="cs"/>
          <w:rtl/>
        </w:rPr>
        <w:t>ی</w:t>
      </w:r>
      <w:r w:rsidRPr="00BD5DC8">
        <w:rPr>
          <w:rStyle w:val="Char4"/>
          <w:rFonts w:hint="cs"/>
          <w:rtl/>
        </w:rPr>
        <w:t xml:space="preserve"> دارد، نماز </w:t>
      </w:r>
      <w:r w:rsidR="001C559E">
        <w:rPr>
          <w:rStyle w:val="Char4"/>
          <w:rFonts w:hint="cs"/>
          <w:rtl/>
        </w:rPr>
        <w:t>ی</w:t>
      </w:r>
      <w:r w:rsidRPr="00BD5DC8">
        <w:rPr>
          <w:rStyle w:val="Char4"/>
          <w:rFonts w:hint="cs"/>
          <w:rtl/>
        </w:rPr>
        <w:t>ادآور</w:t>
      </w:r>
      <w:r w:rsidR="001C559E">
        <w:rPr>
          <w:rStyle w:val="Char4"/>
          <w:rFonts w:hint="cs"/>
          <w:rtl/>
        </w:rPr>
        <w:t>ی</w:t>
      </w:r>
      <w:r w:rsidRPr="00BD5DC8">
        <w:rPr>
          <w:rStyle w:val="Char4"/>
          <w:rFonts w:hint="cs"/>
          <w:rtl/>
        </w:rPr>
        <w:t xml:space="preserve"> مستمر </w:t>
      </w:r>
      <w:r w:rsidR="001C559E">
        <w:rPr>
          <w:rStyle w:val="Char4"/>
          <w:rFonts w:hint="cs"/>
          <w:rtl/>
        </w:rPr>
        <w:t>ی</w:t>
      </w:r>
      <w:r w:rsidRPr="00BD5DC8">
        <w:rPr>
          <w:rStyle w:val="Char4"/>
          <w:rFonts w:hint="cs"/>
          <w:rtl/>
        </w:rPr>
        <w:t>گانگ</w:t>
      </w:r>
      <w:r w:rsidR="001C559E">
        <w:rPr>
          <w:rStyle w:val="Char4"/>
          <w:rFonts w:hint="cs"/>
          <w:rtl/>
        </w:rPr>
        <w:t>ی</w:t>
      </w:r>
      <w:r w:rsidRPr="00BD5DC8">
        <w:rPr>
          <w:rStyle w:val="Char4"/>
          <w:rFonts w:hint="cs"/>
          <w:rtl/>
        </w:rPr>
        <w:t xml:space="preserve"> و عظمت خداوند و ابراز اشت</w:t>
      </w:r>
      <w:r w:rsidR="001C559E">
        <w:rPr>
          <w:rStyle w:val="Char4"/>
          <w:rFonts w:hint="cs"/>
          <w:rtl/>
        </w:rPr>
        <w:t>ی</w:t>
      </w:r>
      <w:r w:rsidRPr="00BD5DC8">
        <w:rPr>
          <w:rStyle w:val="Char4"/>
          <w:rFonts w:hint="cs"/>
          <w:rtl/>
        </w:rPr>
        <w:t>اق برا</w:t>
      </w:r>
      <w:r w:rsidR="001C559E">
        <w:rPr>
          <w:rStyle w:val="Char4"/>
          <w:rFonts w:hint="cs"/>
          <w:rtl/>
        </w:rPr>
        <w:t>ی</w:t>
      </w:r>
      <w:r w:rsidRPr="00BD5DC8">
        <w:rPr>
          <w:rStyle w:val="Char4"/>
          <w:rFonts w:hint="cs"/>
          <w:rtl/>
        </w:rPr>
        <w:t xml:space="preserve"> راه‌</w:t>
      </w:r>
      <w:r w:rsidR="001C559E">
        <w:rPr>
          <w:rStyle w:val="Char4"/>
          <w:rFonts w:hint="cs"/>
          <w:rtl/>
        </w:rPr>
        <w:t>ی</w:t>
      </w:r>
      <w:r w:rsidRPr="00BD5DC8">
        <w:rPr>
          <w:rStyle w:val="Char4"/>
          <w:rFonts w:hint="cs"/>
          <w:rtl/>
        </w:rPr>
        <w:t>افتن در مقام قرب «الله» است. ا</w:t>
      </w:r>
      <w:r w:rsidR="001C559E">
        <w:rPr>
          <w:rStyle w:val="Char4"/>
          <w:rFonts w:hint="cs"/>
          <w:rtl/>
        </w:rPr>
        <w:t>ی</w:t>
      </w:r>
      <w:r w:rsidRPr="00BD5DC8">
        <w:rPr>
          <w:rStyle w:val="Char4"/>
          <w:rFonts w:hint="cs"/>
          <w:rtl/>
        </w:rPr>
        <w:t>ن تغ</w:t>
      </w:r>
      <w:r w:rsidR="001C559E">
        <w:rPr>
          <w:rStyle w:val="Char4"/>
          <w:rFonts w:hint="cs"/>
          <w:rtl/>
        </w:rPr>
        <w:t>یی</w:t>
      </w:r>
      <w:r w:rsidRPr="00BD5DC8">
        <w:rPr>
          <w:rStyle w:val="Char4"/>
          <w:rFonts w:hint="cs"/>
          <w:rtl/>
        </w:rPr>
        <w:t>ر حالت دائم</w:t>
      </w:r>
      <w:r w:rsidR="001C559E">
        <w:rPr>
          <w:rStyle w:val="Char4"/>
          <w:rFonts w:hint="cs"/>
          <w:rtl/>
        </w:rPr>
        <w:t>ی</w:t>
      </w:r>
      <w:r w:rsidRPr="00BD5DC8">
        <w:rPr>
          <w:rStyle w:val="Char4"/>
          <w:rFonts w:hint="cs"/>
          <w:rtl/>
        </w:rPr>
        <w:t>،</w:t>
      </w:r>
      <w:r w:rsidR="001C559E">
        <w:rPr>
          <w:rStyle w:val="Char4"/>
          <w:rFonts w:hint="cs"/>
          <w:rtl/>
        </w:rPr>
        <w:t xml:space="preserve"> </w:t>
      </w:r>
      <w:r w:rsidRPr="00BD5DC8">
        <w:rPr>
          <w:rStyle w:val="Char4"/>
          <w:rFonts w:hint="cs"/>
          <w:rtl/>
        </w:rPr>
        <w:t>باعث آن م</w:t>
      </w:r>
      <w:r w:rsidR="001C559E">
        <w:rPr>
          <w:rStyle w:val="Char4"/>
          <w:rFonts w:hint="cs"/>
          <w:rtl/>
        </w:rPr>
        <w:t>ی</w:t>
      </w:r>
      <w:r w:rsidRPr="00BD5DC8">
        <w:rPr>
          <w:rStyle w:val="Char4"/>
          <w:rFonts w:hint="cs"/>
          <w:rtl/>
        </w:rPr>
        <w:t xml:space="preserve">‌گردد </w:t>
      </w:r>
      <w:r w:rsidR="001C559E">
        <w:rPr>
          <w:rStyle w:val="Char4"/>
          <w:rFonts w:hint="cs"/>
          <w:rtl/>
        </w:rPr>
        <w:t>ک</w:t>
      </w:r>
      <w:r w:rsidRPr="00BD5DC8">
        <w:rPr>
          <w:rStyle w:val="Char4"/>
          <w:rFonts w:hint="cs"/>
          <w:rtl/>
        </w:rPr>
        <w:t>ه امور ماد</w:t>
      </w:r>
      <w:r w:rsidR="001C559E">
        <w:rPr>
          <w:rStyle w:val="Char4"/>
          <w:rFonts w:hint="cs"/>
          <w:rtl/>
        </w:rPr>
        <w:t>ی</w:t>
      </w:r>
      <w:r w:rsidRPr="00BD5DC8">
        <w:rPr>
          <w:rStyle w:val="Char4"/>
          <w:rFonts w:hint="cs"/>
          <w:rtl/>
        </w:rPr>
        <w:t xml:space="preserve"> زندگ</w:t>
      </w:r>
      <w:r w:rsidR="001C559E">
        <w:rPr>
          <w:rStyle w:val="Char4"/>
          <w:rFonts w:hint="cs"/>
          <w:rtl/>
        </w:rPr>
        <w:t>ی</w:t>
      </w:r>
      <w:r w:rsidRPr="00BD5DC8">
        <w:rPr>
          <w:rStyle w:val="Char4"/>
          <w:rFonts w:hint="cs"/>
          <w:rtl/>
        </w:rPr>
        <w:t>، آدم</w:t>
      </w:r>
      <w:r w:rsidR="001C559E">
        <w:rPr>
          <w:rStyle w:val="Char4"/>
          <w:rFonts w:hint="cs"/>
          <w:rtl/>
        </w:rPr>
        <w:t>ی</w:t>
      </w:r>
      <w:r w:rsidRPr="00BD5DC8">
        <w:rPr>
          <w:rStyle w:val="Char4"/>
          <w:rFonts w:hint="cs"/>
          <w:rtl/>
        </w:rPr>
        <w:t xml:space="preserve"> را در خود غرق ن</w:t>
      </w:r>
      <w:r w:rsidR="001C559E">
        <w:rPr>
          <w:rStyle w:val="Char4"/>
          <w:rFonts w:hint="cs"/>
          <w:rtl/>
        </w:rPr>
        <w:t>ک</w:t>
      </w:r>
      <w:r w:rsidRPr="00BD5DC8">
        <w:rPr>
          <w:rStyle w:val="Char4"/>
          <w:rFonts w:hint="cs"/>
          <w:rtl/>
        </w:rPr>
        <w:t>ند و نماز، مسلمان را با تصور</w:t>
      </w:r>
      <w:r w:rsidR="001C559E">
        <w:rPr>
          <w:rStyle w:val="Char4"/>
          <w:rFonts w:hint="cs"/>
          <w:rtl/>
        </w:rPr>
        <w:t>ی</w:t>
      </w:r>
      <w:r w:rsidRPr="00BD5DC8">
        <w:rPr>
          <w:rStyle w:val="Char4"/>
          <w:rFonts w:hint="cs"/>
          <w:rtl/>
        </w:rPr>
        <w:t xml:space="preserve"> عال</w:t>
      </w:r>
      <w:r w:rsidR="001C559E">
        <w:rPr>
          <w:rStyle w:val="Char4"/>
          <w:rFonts w:hint="cs"/>
          <w:rtl/>
        </w:rPr>
        <w:t>ی</w:t>
      </w:r>
      <w:r w:rsidRPr="00BD5DC8">
        <w:rPr>
          <w:rStyle w:val="Char4"/>
          <w:rFonts w:hint="cs"/>
          <w:rtl/>
        </w:rPr>
        <w:t xml:space="preserve"> از طب</w:t>
      </w:r>
      <w:r w:rsidR="001C559E">
        <w:rPr>
          <w:rStyle w:val="Char4"/>
          <w:rFonts w:hint="cs"/>
          <w:rtl/>
        </w:rPr>
        <w:t>ی</w:t>
      </w:r>
      <w:r w:rsidRPr="00BD5DC8">
        <w:rPr>
          <w:rStyle w:val="Char4"/>
          <w:rFonts w:hint="cs"/>
          <w:rtl/>
        </w:rPr>
        <w:t>عت خو</w:t>
      </w:r>
      <w:r w:rsidR="001C559E">
        <w:rPr>
          <w:rStyle w:val="Char4"/>
          <w:rFonts w:hint="cs"/>
          <w:rtl/>
        </w:rPr>
        <w:t>ی</w:t>
      </w:r>
      <w:r w:rsidRPr="00BD5DC8">
        <w:rPr>
          <w:rStyle w:val="Char4"/>
          <w:rFonts w:hint="cs"/>
          <w:rtl/>
        </w:rPr>
        <w:t>ش، با شرافت انسان</w:t>
      </w:r>
      <w:r w:rsidR="001C559E">
        <w:rPr>
          <w:rStyle w:val="Char4"/>
          <w:rFonts w:hint="cs"/>
          <w:rtl/>
        </w:rPr>
        <w:t>ی</w:t>
      </w:r>
      <w:r w:rsidRPr="00BD5DC8">
        <w:rPr>
          <w:rStyle w:val="Char4"/>
          <w:rFonts w:hint="cs"/>
          <w:rtl/>
        </w:rPr>
        <w:t xml:space="preserve"> خود آشنا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w:t>
      </w:r>
    </w:p>
    <w:p w:rsidR="00E51E5A" w:rsidRPr="00BD5DC8" w:rsidRDefault="00E51E5A" w:rsidP="004709A5">
      <w:pPr>
        <w:ind w:firstLine="284"/>
        <w:jc w:val="both"/>
        <w:rPr>
          <w:rStyle w:val="Char4"/>
          <w:rtl/>
        </w:rPr>
      </w:pPr>
      <w:r w:rsidRPr="00BD5DC8">
        <w:rPr>
          <w:rStyle w:val="Char4"/>
          <w:rFonts w:hint="cs"/>
          <w:rtl/>
        </w:rPr>
        <w:t>دعا و نماز، بزرگ‌تر</w:t>
      </w:r>
      <w:r w:rsidR="001C559E">
        <w:rPr>
          <w:rStyle w:val="Char4"/>
          <w:rFonts w:hint="cs"/>
          <w:rtl/>
        </w:rPr>
        <w:t>ی</w:t>
      </w:r>
      <w:r w:rsidRPr="00BD5DC8">
        <w:rPr>
          <w:rStyle w:val="Char4"/>
          <w:rFonts w:hint="cs"/>
          <w:rtl/>
        </w:rPr>
        <w:t>ن ن</w:t>
      </w:r>
      <w:r w:rsidR="001C559E">
        <w:rPr>
          <w:rStyle w:val="Char4"/>
          <w:rFonts w:hint="cs"/>
          <w:rtl/>
        </w:rPr>
        <w:t>ی</w:t>
      </w:r>
      <w:r w:rsidRPr="00BD5DC8">
        <w:rPr>
          <w:rStyle w:val="Char4"/>
          <w:rFonts w:hint="cs"/>
          <w:rtl/>
        </w:rPr>
        <w:t>رو</w:t>
      </w:r>
      <w:r w:rsidR="001C559E">
        <w:rPr>
          <w:rStyle w:val="Char4"/>
          <w:rFonts w:hint="cs"/>
          <w:rtl/>
        </w:rPr>
        <w:t>یی</w:t>
      </w:r>
      <w:r w:rsidRPr="00BD5DC8">
        <w:rPr>
          <w:rStyle w:val="Char4"/>
          <w:rFonts w:hint="cs"/>
          <w:rtl/>
        </w:rPr>
        <w:t xml:space="preserve"> است </w:t>
      </w:r>
      <w:r w:rsidR="001C559E">
        <w:rPr>
          <w:rStyle w:val="Char4"/>
          <w:rFonts w:hint="cs"/>
          <w:rtl/>
        </w:rPr>
        <w:t>ک</w:t>
      </w:r>
      <w:r w:rsidRPr="00BD5DC8">
        <w:rPr>
          <w:rStyle w:val="Char4"/>
          <w:rFonts w:hint="cs"/>
          <w:rtl/>
        </w:rPr>
        <w:t>ه برا</w:t>
      </w:r>
      <w:r w:rsidR="001C559E">
        <w:rPr>
          <w:rStyle w:val="Char4"/>
          <w:rFonts w:hint="cs"/>
          <w:rtl/>
        </w:rPr>
        <w:t>ی</w:t>
      </w:r>
      <w:r w:rsidRPr="00BD5DC8">
        <w:rPr>
          <w:rStyle w:val="Char4"/>
          <w:rFonts w:hint="cs"/>
          <w:rtl/>
        </w:rPr>
        <w:t xml:space="preserve"> مبارزه با دشوار</w:t>
      </w:r>
      <w:r w:rsidR="001C559E">
        <w:rPr>
          <w:rStyle w:val="Char4"/>
          <w:rFonts w:hint="cs"/>
          <w:rtl/>
        </w:rPr>
        <w:t>ی</w:t>
      </w:r>
      <w:r w:rsidRPr="00BD5DC8">
        <w:rPr>
          <w:rStyle w:val="Char4"/>
          <w:rFonts w:hint="cs"/>
          <w:rtl/>
        </w:rPr>
        <w:t>‌ها</w:t>
      </w:r>
      <w:r w:rsidR="001C559E">
        <w:rPr>
          <w:rStyle w:val="Char4"/>
          <w:rFonts w:hint="cs"/>
          <w:rtl/>
        </w:rPr>
        <w:t>ی</w:t>
      </w:r>
      <w:r w:rsidRPr="00BD5DC8">
        <w:rPr>
          <w:rStyle w:val="Char4"/>
          <w:rFonts w:hint="cs"/>
          <w:rtl/>
        </w:rPr>
        <w:t xml:space="preserve"> زندگ</w:t>
      </w:r>
      <w:r w:rsidR="001C559E">
        <w:rPr>
          <w:rStyle w:val="Char4"/>
          <w:rFonts w:hint="cs"/>
          <w:rtl/>
        </w:rPr>
        <w:t>ی</w:t>
      </w:r>
      <w:r w:rsidRPr="00BD5DC8">
        <w:rPr>
          <w:rStyle w:val="Char4"/>
          <w:rFonts w:hint="cs"/>
          <w:rtl/>
        </w:rPr>
        <w:t xml:space="preserve"> روزانه و بدست آوردن آرامش روح</w:t>
      </w:r>
      <w:r w:rsidR="001C559E">
        <w:rPr>
          <w:rStyle w:val="Char4"/>
          <w:rFonts w:hint="cs"/>
          <w:rtl/>
        </w:rPr>
        <w:t>ی</w:t>
      </w:r>
      <w:r w:rsidRPr="00BD5DC8">
        <w:rPr>
          <w:rStyle w:val="Char4"/>
          <w:rFonts w:hint="cs"/>
          <w:rtl/>
        </w:rPr>
        <w:t>، شناخته شده است. گفتگو با خدا، با</w:t>
      </w:r>
      <w:r w:rsidR="001C559E">
        <w:rPr>
          <w:rStyle w:val="Char4"/>
          <w:rFonts w:hint="cs"/>
          <w:rtl/>
        </w:rPr>
        <w:t>ی</w:t>
      </w:r>
      <w:r w:rsidRPr="00BD5DC8">
        <w:rPr>
          <w:rStyle w:val="Char4"/>
          <w:rFonts w:hint="cs"/>
          <w:rtl/>
        </w:rPr>
        <w:t>د عادت هم</w:t>
      </w:r>
      <w:r w:rsidR="001C559E">
        <w:rPr>
          <w:rStyle w:val="Char4"/>
          <w:rFonts w:hint="cs"/>
          <w:rtl/>
        </w:rPr>
        <w:t>ی</w:t>
      </w:r>
      <w:r w:rsidRPr="00BD5DC8">
        <w:rPr>
          <w:rStyle w:val="Char4"/>
          <w:rFonts w:hint="cs"/>
          <w:rtl/>
        </w:rPr>
        <w:t>شگ</w:t>
      </w:r>
      <w:r w:rsidR="001C559E">
        <w:rPr>
          <w:rStyle w:val="Char4"/>
          <w:rFonts w:hint="cs"/>
          <w:rtl/>
        </w:rPr>
        <w:t>ی</w:t>
      </w:r>
      <w:r w:rsidRPr="00BD5DC8">
        <w:rPr>
          <w:rStyle w:val="Char4"/>
          <w:rFonts w:hint="cs"/>
          <w:rtl/>
        </w:rPr>
        <w:t xml:space="preserve"> آدم</w:t>
      </w:r>
      <w:r w:rsidR="001C559E">
        <w:rPr>
          <w:rStyle w:val="Char4"/>
          <w:rFonts w:hint="cs"/>
          <w:rtl/>
        </w:rPr>
        <w:t>ی</w:t>
      </w:r>
      <w:r w:rsidRPr="00BD5DC8">
        <w:rPr>
          <w:rStyle w:val="Char4"/>
          <w:rFonts w:hint="cs"/>
          <w:rtl/>
        </w:rPr>
        <w:t xml:space="preserve"> شود نه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چون درماندگ</w:t>
      </w:r>
      <w:r w:rsidR="001C559E">
        <w:rPr>
          <w:rStyle w:val="Char4"/>
          <w:rFonts w:hint="cs"/>
          <w:rtl/>
        </w:rPr>
        <w:t>ی</w:t>
      </w:r>
      <w:r w:rsidRPr="00BD5DC8">
        <w:rPr>
          <w:rStyle w:val="Char4"/>
          <w:rFonts w:hint="cs"/>
          <w:rtl/>
        </w:rPr>
        <w:t xml:space="preserve"> به نها</w:t>
      </w:r>
      <w:r w:rsidR="001C559E">
        <w:rPr>
          <w:rStyle w:val="Char4"/>
          <w:rFonts w:hint="cs"/>
          <w:rtl/>
        </w:rPr>
        <w:t>ی</w:t>
      </w:r>
      <w:r w:rsidRPr="00BD5DC8">
        <w:rPr>
          <w:rStyle w:val="Char4"/>
          <w:rFonts w:hint="cs"/>
          <w:rtl/>
        </w:rPr>
        <w:t>ت رس</w:t>
      </w:r>
      <w:r w:rsidR="001C559E">
        <w:rPr>
          <w:rStyle w:val="Char4"/>
          <w:rFonts w:hint="cs"/>
          <w:rtl/>
        </w:rPr>
        <w:t>ی</w:t>
      </w:r>
      <w:r w:rsidRPr="00BD5DC8">
        <w:rPr>
          <w:rStyle w:val="Char4"/>
          <w:rFonts w:hint="cs"/>
          <w:rtl/>
        </w:rPr>
        <w:t xml:space="preserve">د، رو به خدا </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م، با</w:t>
      </w:r>
      <w:r w:rsidR="001C559E">
        <w:rPr>
          <w:rStyle w:val="Char4"/>
          <w:rFonts w:hint="cs"/>
          <w:rtl/>
        </w:rPr>
        <w:t>ی</w:t>
      </w:r>
      <w:r w:rsidRPr="00BD5DC8">
        <w:rPr>
          <w:rStyle w:val="Char4"/>
          <w:rFonts w:hint="cs"/>
          <w:rtl/>
        </w:rPr>
        <w:t>د به خاطر داشته باش</w:t>
      </w:r>
      <w:r w:rsidR="001C559E">
        <w:rPr>
          <w:rStyle w:val="Char4"/>
          <w:rFonts w:hint="cs"/>
          <w:rtl/>
        </w:rPr>
        <w:t>ی</w:t>
      </w:r>
      <w:r w:rsidRPr="00BD5DC8">
        <w:rPr>
          <w:rStyle w:val="Char4"/>
          <w:rFonts w:hint="cs"/>
          <w:rtl/>
        </w:rPr>
        <w:t xml:space="preserve">م </w:t>
      </w:r>
      <w:r w:rsidR="001C559E">
        <w:rPr>
          <w:rStyle w:val="Char4"/>
          <w:rFonts w:hint="cs"/>
          <w:rtl/>
        </w:rPr>
        <w:t>ک</w:t>
      </w:r>
      <w:r w:rsidRPr="00BD5DC8">
        <w:rPr>
          <w:rStyle w:val="Char4"/>
          <w:rFonts w:hint="cs"/>
          <w:rtl/>
        </w:rPr>
        <w:t>ه هنگام نمازخواندن با خدا صحبت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م و حق</w:t>
      </w:r>
      <w:r w:rsidR="001C559E">
        <w:rPr>
          <w:rStyle w:val="Char4"/>
          <w:rFonts w:hint="cs"/>
          <w:rtl/>
        </w:rPr>
        <w:t>ی</w:t>
      </w:r>
      <w:r w:rsidRPr="00BD5DC8">
        <w:rPr>
          <w:rStyle w:val="Char4"/>
          <w:rFonts w:hint="cs"/>
          <w:rtl/>
        </w:rPr>
        <w:t>قت و اطاعت سراپا</w:t>
      </w:r>
      <w:r w:rsidR="001C559E">
        <w:rPr>
          <w:rStyle w:val="Char4"/>
          <w:rFonts w:hint="cs"/>
          <w:rtl/>
        </w:rPr>
        <w:t>ی</w:t>
      </w:r>
      <w:r w:rsidRPr="00BD5DC8">
        <w:rPr>
          <w:rStyle w:val="Char4"/>
          <w:rFonts w:hint="cs"/>
          <w:rtl/>
        </w:rPr>
        <w:t xml:space="preserve"> وجودمان را فرام</w:t>
      </w:r>
      <w:r w:rsidR="001C559E">
        <w:rPr>
          <w:rStyle w:val="Char4"/>
          <w:rFonts w:hint="cs"/>
          <w:rtl/>
        </w:rPr>
        <w:t>ی</w:t>
      </w:r>
      <w:r w:rsidRPr="00BD5DC8">
        <w:rPr>
          <w:rStyle w:val="Char4"/>
          <w:rFonts w:hint="cs"/>
          <w:rtl/>
        </w:rPr>
        <w:t>‌گ</w:t>
      </w:r>
      <w:r w:rsidR="001C559E">
        <w:rPr>
          <w:rStyle w:val="Char4"/>
          <w:rFonts w:hint="cs"/>
          <w:rtl/>
        </w:rPr>
        <w:t>ی</w:t>
      </w:r>
      <w:r w:rsidRPr="00BD5DC8">
        <w:rPr>
          <w:rStyle w:val="Char4"/>
          <w:rFonts w:hint="cs"/>
          <w:rtl/>
        </w:rPr>
        <w:t>رد. در حق</w:t>
      </w:r>
      <w:r w:rsidR="001C559E">
        <w:rPr>
          <w:rStyle w:val="Char4"/>
          <w:rFonts w:hint="cs"/>
          <w:rtl/>
        </w:rPr>
        <w:t>ی</w:t>
      </w:r>
      <w:r w:rsidRPr="00BD5DC8">
        <w:rPr>
          <w:rStyle w:val="Char4"/>
          <w:rFonts w:hint="cs"/>
          <w:rtl/>
        </w:rPr>
        <w:t>قت نماز خواه به صورت فرد</w:t>
      </w:r>
      <w:r w:rsidR="001C559E">
        <w:rPr>
          <w:rStyle w:val="Char4"/>
          <w:rFonts w:hint="cs"/>
          <w:rtl/>
        </w:rPr>
        <w:t>ی</w:t>
      </w:r>
      <w:r w:rsidRPr="00BD5DC8">
        <w:rPr>
          <w:rStyle w:val="Char4"/>
          <w:rFonts w:hint="cs"/>
          <w:rtl/>
        </w:rPr>
        <w:t xml:space="preserve"> باشد خواه اجتماع</w:t>
      </w:r>
      <w:r w:rsidR="001C559E">
        <w:rPr>
          <w:rStyle w:val="Char4"/>
          <w:rFonts w:hint="cs"/>
          <w:rtl/>
        </w:rPr>
        <w:t>ی</w:t>
      </w:r>
      <w:r w:rsidRPr="00BD5DC8">
        <w:rPr>
          <w:rStyle w:val="Char4"/>
          <w:rFonts w:hint="cs"/>
          <w:rtl/>
        </w:rPr>
        <w:t>، تجل</w:t>
      </w:r>
      <w:r w:rsidR="001C559E">
        <w:rPr>
          <w:rStyle w:val="Char4"/>
          <w:rFonts w:hint="cs"/>
          <w:rtl/>
        </w:rPr>
        <w:t>ی</w:t>
      </w:r>
      <w:r w:rsidRPr="00BD5DC8">
        <w:rPr>
          <w:rStyle w:val="Char4"/>
          <w:rFonts w:hint="cs"/>
          <w:rtl/>
        </w:rPr>
        <w:t xml:space="preserve"> اشت</w:t>
      </w:r>
      <w:r w:rsidR="001C559E">
        <w:rPr>
          <w:rStyle w:val="Char4"/>
          <w:rFonts w:hint="cs"/>
          <w:rtl/>
        </w:rPr>
        <w:t>ی</w:t>
      </w:r>
      <w:r w:rsidRPr="00BD5DC8">
        <w:rPr>
          <w:rStyle w:val="Char4"/>
          <w:rFonts w:hint="cs"/>
          <w:rtl/>
        </w:rPr>
        <w:t>اق درون</w:t>
      </w:r>
      <w:r w:rsidR="001C559E">
        <w:rPr>
          <w:rStyle w:val="Char4"/>
          <w:rFonts w:hint="cs"/>
          <w:rtl/>
        </w:rPr>
        <w:t>ی</w:t>
      </w:r>
      <w:r w:rsidRPr="00BD5DC8">
        <w:rPr>
          <w:rStyle w:val="Char4"/>
          <w:rFonts w:hint="cs"/>
          <w:rtl/>
        </w:rPr>
        <w:t xml:space="preserve"> است برا</w:t>
      </w:r>
      <w:r w:rsidR="001C559E">
        <w:rPr>
          <w:rStyle w:val="Char4"/>
          <w:rFonts w:hint="cs"/>
          <w:rtl/>
        </w:rPr>
        <w:t>ی</w:t>
      </w:r>
      <w:r w:rsidRPr="00BD5DC8">
        <w:rPr>
          <w:rStyle w:val="Char4"/>
          <w:rFonts w:hint="cs"/>
          <w:rtl/>
        </w:rPr>
        <w:t xml:space="preserve"> در</w:t>
      </w:r>
      <w:r w:rsidR="001C559E">
        <w:rPr>
          <w:rStyle w:val="Char4"/>
          <w:rFonts w:hint="cs"/>
          <w:rtl/>
        </w:rPr>
        <w:t>ی</w:t>
      </w:r>
      <w:r w:rsidRPr="00BD5DC8">
        <w:rPr>
          <w:rStyle w:val="Char4"/>
          <w:rFonts w:hint="cs"/>
          <w:rtl/>
        </w:rPr>
        <w:t>افت جواب</w:t>
      </w:r>
      <w:r w:rsidR="001C559E">
        <w:rPr>
          <w:rStyle w:val="Char4"/>
          <w:rFonts w:hint="cs"/>
          <w:rtl/>
        </w:rPr>
        <w:t>ی</w:t>
      </w:r>
      <w:r w:rsidRPr="00BD5DC8">
        <w:rPr>
          <w:rStyle w:val="Char4"/>
          <w:rFonts w:hint="cs"/>
          <w:rtl/>
        </w:rPr>
        <w:t xml:space="preserve"> در س</w:t>
      </w:r>
      <w:r w:rsidR="001C559E">
        <w:rPr>
          <w:rStyle w:val="Char4"/>
          <w:rFonts w:hint="cs"/>
          <w:rtl/>
        </w:rPr>
        <w:t>ک</w:t>
      </w:r>
      <w:r w:rsidRPr="00BD5DC8">
        <w:rPr>
          <w:rStyle w:val="Char4"/>
          <w:rFonts w:hint="cs"/>
          <w:rtl/>
        </w:rPr>
        <w:t>وت هراسنا</w:t>
      </w:r>
      <w:r w:rsidR="001C559E">
        <w:rPr>
          <w:rStyle w:val="Char4"/>
          <w:rFonts w:hint="cs"/>
          <w:rtl/>
        </w:rPr>
        <w:t>ک</w:t>
      </w:r>
      <w:r w:rsidRPr="00BD5DC8">
        <w:rPr>
          <w:rStyle w:val="Char4"/>
          <w:rFonts w:hint="cs"/>
          <w:rtl/>
        </w:rPr>
        <w:t xml:space="preserve"> جهان.</w:t>
      </w:r>
    </w:p>
    <w:p w:rsidR="00E51E5A" w:rsidRPr="00BD5DC8" w:rsidRDefault="00E51E5A" w:rsidP="004709A5">
      <w:pPr>
        <w:ind w:firstLine="284"/>
        <w:jc w:val="both"/>
        <w:rPr>
          <w:rStyle w:val="Char4"/>
          <w:rtl/>
        </w:rPr>
      </w:pPr>
      <w:r w:rsidRPr="00BD5DC8">
        <w:rPr>
          <w:rStyle w:val="Char4"/>
          <w:rFonts w:hint="cs"/>
          <w:rtl/>
        </w:rPr>
        <w:t>فرا</w:t>
      </w:r>
      <w:r w:rsidR="001C559E">
        <w:rPr>
          <w:rStyle w:val="Char4"/>
          <w:rFonts w:hint="cs"/>
          <w:rtl/>
        </w:rPr>
        <w:t>ی</w:t>
      </w:r>
      <w:r w:rsidRPr="00BD5DC8">
        <w:rPr>
          <w:rStyle w:val="Char4"/>
          <w:rFonts w:hint="cs"/>
          <w:rtl/>
        </w:rPr>
        <w:t>ند منحصر به فرد ا</w:t>
      </w:r>
      <w:r w:rsidR="001C559E">
        <w:rPr>
          <w:rStyle w:val="Char4"/>
          <w:rFonts w:hint="cs"/>
          <w:rtl/>
        </w:rPr>
        <w:t>ک</w:t>
      </w:r>
      <w:r w:rsidRPr="00BD5DC8">
        <w:rPr>
          <w:rStyle w:val="Char4"/>
          <w:rFonts w:hint="cs"/>
          <w:rtl/>
        </w:rPr>
        <w:t>تشاف</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بوس</w:t>
      </w:r>
      <w:r w:rsidR="001C559E">
        <w:rPr>
          <w:rStyle w:val="Char4"/>
          <w:rFonts w:hint="cs"/>
          <w:rtl/>
        </w:rPr>
        <w:t>ی</w:t>
      </w:r>
      <w:r w:rsidRPr="00BD5DC8">
        <w:rPr>
          <w:rStyle w:val="Char4"/>
          <w:rFonts w:hint="cs"/>
          <w:rtl/>
        </w:rPr>
        <w:t>له‌</w:t>
      </w:r>
      <w:r w:rsidR="001C559E">
        <w:rPr>
          <w:rStyle w:val="Char4"/>
          <w:rFonts w:hint="cs"/>
          <w:rtl/>
        </w:rPr>
        <w:t>ی</w:t>
      </w:r>
      <w:r w:rsidRPr="00BD5DC8">
        <w:rPr>
          <w:rStyle w:val="Char4"/>
          <w:rFonts w:hint="cs"/>
          <w:rtl/>
        </w:rPr>
        <w:t xml:space="preserve"> آن، منِ جو</w:t>
      </w:r>
      <w:r w:rsidR="001C559E">
        <w:rPr>
          <w:rStyle w:val="Char4"/>
          <w:rFonts w:hint="cs"/>
          <w:rtl/>
        </w:rPr>
        <w:t>ی</w:t>
      </w:r>
      <w:r w:rsidRPr="00BD5DC8">
        <w:rPr>
          <w:rStyle w:val="Char4"/>
          <w:rFonts w:hint="cs"/>
          <w:rtl/>
        </w:rPr>
        <w:t xml:space="preserve">نده در همان لحظه </w:t>
      </w:r>
      <w:r w:rsidR="001C559E">
        <w:rPr>
          <w:rStyle w:val="Char4"/>
          <w:rFonts w:hint="cs"/>
          <w:rtl/>
        </w:rPr>
        <w:t>ک</w:t>
      </w:r>
      <w:r w:rsidRPr="00BD5DC8">
        <w:rPr>
          <w:rStyle w:val="Char4"/>
          <w:rFonts w:hint="cs"/>
          <w:rtl/>
        </w:rPr>
        <w:t>ه نف</w:t>
      </w:r>
      <w:r w:rsidR="001C559E">
        <w:rPr>
          <w:rStyle w:val="Char4"/>
          <w:rFonts w:hint="cs"/>
          <w:rtl/>
        </w:rPr>
        <w:t>ی</w:t>
      </w:r>
      <w:r w:rsidRPr="00BD5DC8">
        <w:rPr>
          <w:rStyle w:val="Char4"/>
          <w:rFonts w:hint="cs"/>
          <w:rtl/>
        </w:rPr>
        <w:t xml:space="preserve"> خود</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را</w:t>
      </w:r>
      <w:r w:rsidR="003E0CC1">
        <w:rPr>
          <w:rStyle w:val="Char4"/>
          <w:rFonts w:hint="cs"/>
          <w:rtl/>
        </w:rPr>
        <w:t xml:space="preserve"> می‌کند </w:t>
      </w:r>
      <w:r w:rsidRPr="00BD5DC8">
        <w:rPr>
          <w:rStyle w:val="Char4"/>
          <w:rFonts w:hint="cs"/>
          <w:rtl/>
        </w:rPr>
        <w:t>به اثبات وجود خو</w:t>
      </w:r>
      <w:r w:rsidR="001C559E">
        <w:rPr>
          <w:rStyle w:val="Char4"/>
          <w:rFonts w:hint="cs"/>
          <w:rtl/>
        </w:rPr>
        <w:t>ی</w:t>
      </w:r>
      <w:r w:rsidRPr="00BD5DC8">
        <w:rPr>
          <w:rStyle w:val="Char4"/>
          <w:rFonts w:hint="cs"/>
          <w:rtl/>
        </w:rPr>
        <w:t>ش م</w:t>
      </w:r>
      <w:r w:rsidR="001C559E">
        <w:rPr>
          <w:rStyle w:val="Char4"/>
          <w:rFonts w:hint="cs"/>
          <w:rtl/>
        </w:rPr>
        <w:t>ی</w:t>
      </w:r>
      <w:r w:rsidRPr="00BD5DC8">
        <w:rPr>
          <w:rStyle w:val="Char4"/>
          <w:rFonts w:hint="cs"/>
          <w:rtl/>
        </w:rPr>
        <w:t>‌رسد، و به ا</w:t>
      </w:r>
      <w:r w:rsidR="001C559E">
        <w:rPr>
          <w:rStyle w:val="Char4"/>
          <w:rFonts w:hint="cs"/>
          <w:rtl/>
        </w:rPr>
        <w:t>ی</w:t>
      </w:r>
      <w:r w:rsidRPr="00BD5DC8">
        <w:rPr>
          <w:rStyle w:val="Char4"/>
          <w:rFonts w:hint="cs"/>
          <w:rtl/>
        </w:rPr>
        <w:t>ن ترت</w:t>
      </w:r>
      <w:r w:rsidR="001C559E">
        <w:rPr>
          <w:rStyle w:val="Char4"/>
          <w:rFonts w:hint="cs"/>
          <w:rtl/>
        </w:rPr>
        <w:t>ی</w:t>
      </w:r>
      <w:r w:rsidRPr="00BD5DC8">
        <w:rPr>
          <w:rStyle w:val="Char4"/>
          <w:rFonts w:hint="cs"/>
          <w:rtl/>
        </w:rPr>
        <w:t>ب ارزش حقان</w:t>
      </w:r>
      <w:r w:rsidR="001C559E">
        <w:rPr>
          <w:rStyle w:val="Char4"/>
          <w:rFonts w:hint="cs"/>
          <w:rtl/>
        </w:rPr>
        <w:t>ی</w:t>
      </w:r>
      <w:r w:rsidRPr="00BD5DC8">
        <w:rPr>
          <w:rStyle w:val="Char4"/>
          <w:rFonts w:hint="cs"/>
          <w:rtl/>
        </w:rPr>
        <w:t>ت وجود خو</w:t>
      </w:r>
      <w:r w:rsidR="001C559E">
        <w:rPr>
          <w:rStyle w:val="Char4"/>
          <w:rFonts w:hint="cs"/>
          <w:rtl/>
        </w:rPr>
        <w:t>ی</w:t>
      </w:r>
      <w:r w:rsidRPr="00BD5DC8">
        <w:rPr>
          <w:rStyle w:val="Char4"/>
          <w:rFonts w:hint="cs"/>
          <w:rtl/>
        </w:rPr>
        <w:t>ش را به عنوان عامل بالنده‌ا</w:t>
      </w:r>
      <w:r w:rsidR="001C559E">
        <w:rPr>
          <w:rStyle w:val="Char4"/>
          <w:rFonts w:hint="cs"/>
          <w:rtl/>
        </w:rPr>
        <w:t>ی</w:t>
      </w:r>
      <w:r w:rsidRPr="00BD5DC8">
        <w:rPr>
          <w:rStyle w:val="Char4"/>
          <w:rFonts w:hint="cs"/>
          <w:rtl/>
        </w:rPr>
        <w:t xml:space="preserve"> در ح</w:t>
      </w:r>
      <w:r w:rsidR="001C559E">
        <w:rPr>
          <w:rStyle w:val="Char4"/>
          <w:rFonts w:hint="cs"/>
          <w:rtl/>
        </w:rPr>
        <w:t>ی</w:t>
      </w:r>
      <w:r w:rsidRPr="00BD5DC8">
        <w:rPr>
          <w:rStyle w:val="Char4"/>
          <w:rFonts w:hint="cs"/>
          <w:rtl/>
        </w:rPr>
        <w:t xml:space="preserve">ات جهان </w:t>
      </w:r>
      <w:r w:rsidR="001C559E">
        <w:rPr>
          <w:rStyle w:val="Char4"/>
          <w:rFonts w:hint="cs"/>
          <w:rtl/>
        </w:rPr>
        <w:t>ک</w:t>
      </w:r>
      <w:r w:rsidRPr="00BD5DC8">
        <w:rPr>
          <w:rStyle w:val="Char4"/>
          <w:rFonts w:hint="cs"/>
          <w:rtl/>
        </w:rPr>
        <w:t>شف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w:t>
      </w:r>
    </w:p>
    <w:p w:rsidR="00E51E5A" w:rsidRPr="00BD5DC8" w:rsidRDefault="00E51E5A" w:rsidP="004709A5">
      <w:pPr>
        <w:ind w:firstLine="284"/>
        <w:jc w:val="both"/>
        <w:rPr>
          <w:rStyle w:val="Char4"/>
          <w:rtl/>
        </w:rPr>
      </w:pPr>
      <w:r w:rsidRPr="00BD5DC8">
        <w:rPr>
          <w:rStyle w:val="Char4"/>
          <w:rFonts w:hint="cs"/>
          <w:rtl/>
        </w:rPr>
        <w:t>پس براست</w:t>
      </w:r>
      <w:r w:rsidR="001C559E">
        <w:rPr>
          <w:rStyle w:val="Char4"/>
          <w:rFonts w:hint="cs"/>
          <w:rtl/>
        </w:rPr>
        <w:t>ی</w:t>
      </w:r>
      <w:r w:rsidRPr="00BD5DC8">
        <w:rPr>
          <w:rStyle w:val="Char4"/>
          <w:rFonts w:hint="cs"/>
          <w:rtl/>
        </w:rPr>
        <w:t>، انسان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وسته در حال نماز، ذ</w:t>
      </w:r>
      <w:r w:rsidR="001C559E">
        <w:rPr>
          <w:rStyle w:val="Char4"/>
          <w:rFonts w:hint="cs"/>
          <w:rtl/>
        </w:rPr>
        <w:t>ک</w:t>
      </w:r>
      <w:r w:rsidRPr="00BD5DC8">
        <w:rPr>
          <w:rStyle w:val="Char4"/>
          <w:rFonts w:hint="cs"/>
          <w:rtl/>
        </w:rPr>
        <w:t xml:space="preserve">ر و </w:t>
      </w:r>
      <w:r w:rsidR="001C559E">
        <w:rPr>
          <w:rStyle w:val="Char4"/>
          <w:rFonts w:hint="cs"/>
          <w:rtl/>
        </w:rPr>
        <w:t>ی</w:t>
      </w:r>
      <w:r w:rsidRPr="00BD5DC8">
        <w:rPr>
          <w:rStyle w:val="Char4"/>
          <w:rFonts w:hint="cs"/>
          <w:rtl/>
        </w:rPr>
        <w:t>اد خدا، ر</w:t>
      </w:r>
      <w:r w:rsidR="001C559E">
        <w:rPr>
          <w:rStyle w:val="Char4"/>
          <w:rFonts w:hint="cs"/>
          <w:rtl/>
        </w:rPr>
        <w:t>ک</w:t>
      </w:r>
      <w:r w:rsidRPr="00BD5DC8">
        <w:rPr>
          <w:rStyle w:val="Char4"/>
          <w:rFonts w:hint="cs"/>
          <w:rtl/>
        </w:rPr>
        <w:t>وع و سجده و پرستش و ن</w:t>
      </w:r>
      <w:r w:rsidR="001C559E">
        <w:rPr>
          <w:rStyle w:val="Char4"/>
          <w:rFonts w:hint="cs"/>
          <w:rtl/>
        </w:rPr>
        <w:t>ی</w:t>
      </w:r>
      <w:r w:rsidRPr="00BD5DC8">
        <w:rPr>
          <w:rStyle w:val="Char4"/>
          <w:rFonts w:hint="cs"/>
          <w:rtl/>
        </w:rPr>
        <w:t>ا</w:t>
      </w:r>
      <w:r w:rsidR="001C559E">
        <w:rPr>
          <w:rStyle w:val="Char4"/>
          <w:rFonts w:hint="cs"/>
          <w:rtl/>
        </w:rPr>
        <w:t>ی</w:t>
      </w:r>
      <w:r w:rsidRPr="00BD5DC8">
        <w:rPr>
          <w:rStyle w:val="Char4"/>
          <w:rFonts w:hint="cs"/>
          <w:rtl/>
        </w:rPr>
        <w:t>ش است، شا</w:t>
      </w:r>
      <w:r w:rsidR="001C559E">
        <w:rPr>
          <w:rStyle w:val="Char4"/>
          <w:rFonts w:hint="cs"/>
          <w:rtl/>
        </w:rPr>
        <w:t>ی</w:t>
      </w:r>
      <w:r w:rsidRPr="00BD5DC8">
        <w:rPr>
          <w:rStyle w:val="Char4"/>
          <w:rFonts w:hint="cs"/>
          <w:rtl/>
        </w:rPr>
        <w:t xml:space="preserve">سته است </w:t>
      </w:r>
      <w:r w:rsidR="001C559E">
        <w:rPr>
          <w:rStyle w:val="Char4"/>
          <w:rFonts w:hint="cs"/>
          <w:rtl/>
        </w:rPr>
        <w:t>ک</w:t>
      </w:r>
      <w:r w:rsidRPr="00BD5DC8">
        <w:rPr>
          <w:rStyle w:val="Char4"/>
          <w:rFonts w:hint="cs"/>
          <w:rtl/>
        </w:rPr>
        <w:t>ه در آخرت، همراه و همدم و دوست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بهشت باشد.</w:t>
      </w:r>
    </w:p>
    <w:p w:rsidR="00AB53B2" w:rsidRDefault="00AB53B2" w:rsidP="00BD5DC8">
      <w:pPr>
        <w:pStyle w:val="a1"/>
        <w:rPr>
          <w:rtl/>
        </w:rPr>
        <w:sectPr w:rsidR="00AB53B2" w:rsidSect="00C14F87">
          <w:headerReference w:type="default" r:id="rId51"/>
          <w:footnotePr>
            <w:numRestart w:val="eachPage"/>
          </w:footnotePr>
          <w:pgSz w:w="9356" w:h="13608" w:code="9"/>
          <w:pgMar w:top="567" w:right="1134" w:bottom="851" w:left="1134" w:header="454" w:footer="0" w:gutter="0"/>
          <w:cols w:space="708"/>
          <w:titlePg/>
          <w:bidi/>
          <w:rtlGutter/>
          <w:docGrid w:linePitch="381"/>
        </w:sectPr>
      </w:pPr>
    </w:p>
    <w:p w:rsidR="004709A5" w:rsidRDefault="00E51E5A" w:rsidP="00BD5DC8">
      <w:pPr>
        <w:pStyle w:val="a1"/>
        <w:rPr>
          <w:rtl/>
        </w:rPr>
      </w:pPr>
      <w:bookmarkStart w:id="121" w:name="_Toc447280315"/>
      <w:r w:rsidRPr="00880785">
        <w:rPr>
          <w:rtl/>
        </w:rPr>
        <w:t>فصل</w:t>
      </w:r>
      <w:r w:rsidRPr="00880785">
        <w:rPr>
          <w:rFonts w:hint="cs"/>
          <w:rtl/>
        </w:rPr>
        <w:t xml:space="preserve"> دوم</w:t>
      </w:r>
      <w:bookmarkEnd w:id="121"/>
    </w:p>
    <w:p w:rsidR="00E51E5A" w:rsidRPr="00BD5DC8" w:rsidRDefault="00BA7FD8" w:rsidP="00EA77BE">
      <w:pPr>
        <w:autoSpaceDE w:val="0"/>
        <w:autoSpaceDN w:val="0"/>
        <w:adjustRightInd w:val="0"/>
        <w:ind w:firstLine="227"/>
        <w:jc w:val="lowKashida"/>
        <w:rPr>
          <w:rStyle w:val="Char3"/>
        </w:rPr>
      </w:pPr>
      <w:r w:rsidRPr="00BA7FD8">
        <w:rPr>
          <w:rStyle w:val="Char4"/>
          <w:rtl/>
        </w:rPr>
        <w:t>898</w:t>
      </w:r>
      <w:r w:rsidR="00E51E5A" w:rsidRPr="00BD5DC8">
        <w:rPr>
          <w:rStyle w:val="Char3"/>
          <w:rtl/>
        </w:rPr>
        <w:t xml:space="preserve"> </w:t>
      </w:r>
      <w:r w:rsidR="00E51E5A" w:rsidRPr="00BD5DC8">
        <w:rPr>
          <w:rStyle w:val="Char3"/>
          <w:rFonts w:ascii="Times New Roman" w:hAnsi="Times New Roman" w:cs="Times New Roman" w:hint="cs"/>
          <w:rtl/>
        </w:rPr>
        <w:t>–</w:t>
      </w:r>
      <w:r w:rsidR="00E51E5A" w:rsidRPr="00BD5DC8">
        <w:rPr>
          <w:rStyle w:val="Char3"/>
          <w:rtl/>
        </w:rPr>
        <w:t xml:space="preserve"> </w:t>
      </w:r>
      <w:r w:rsidR="00E42D0A" w:rsidRPr="00E42D0A">
        <w:rPr>
          <w:rStyle w:val="Char3"/>
          <w:rFonts w:cs="IRNazli" w:hint="cs"/>
          <w:rtl/>
        </w:rPr>
        <w:t>(</w:t>
      </w:r>
      <w:r w:rsidRPr="00BA7FD8">
        <w:rPr>
          <w:rStyle w:val="Char4"/>
          <w:rtl/>
        </w:rPr>
        <w:t>12</w:t>
      </w:r>
      <w:r w:rsidR="00CF164C" w:rsidRPr="00CF164C">
        <w:rPr>
          <w:rStyle w:val="Char3"/>
          <w:rFonts w:cs="IRNazli"/>
          <w:rtl/>
        </w:rPr>
        <w:t>)</w:t>
      </w:r>
      <w:r w:rsidR="00E51E5A" w:rsidRPr="00BD5DC8">
        <w:rPr>
          <w:rStyle w:val="Char3"/>
          <w:rtl/>
        </w:rPr>
        <w:t xml:space="preserve"> عن وائل بن حجر قال</w:t>
      </w:r>
      <w:r w:rsidR="0040716E">
        <w:rPr>
          <w:rStyle w:val="Char3"/>
          <w:rtl/>
        </w:rPr>
        <w:t>:</w:t>
      </w:r>
      <w:r w:rsidR="00E51E5A" w:rsidRPr="00BD5DC8">
        <w:rPr>
          <w:rStyle w:val="Char3"/>
          <w:rtl/>
        </w:rPr>
        <w:t xml:space="preserve"> رأيت رسول الله </w:t>
      </w:r>
      <w:r w:rsidR="00040996" w:rsidRPr="00040996">
        <w:rPr>
          <w:rStyle w:val="Char3"/>
          <w:rFonts w:cs="CTraditional Arabic"/>
          <w:szCs w:val="24"/>
          <w:rtl/>
        </w:rPr>
        <w:t>ج</w:t>
      </w:r>
      <w:r w:rsidR="00E51E5A" w:rsidRPr="00BD5DC8">
        <w:rPr>
          <w:rStyle w:val="Char3"/>
          <w:rtl/>
        </w:rPr>
        <w:t xml:space="preserve"> إذا س</w:t>
      </w:r>
      <w:r w:rsidR="00E51E5A" w:rsidRPr="00BD5DC8">
        <w:rPr>
          <w:rStyle w:val="Char3"/>
          <w:rFonts w:hint="cs"/>
          <w:rtl/>
        </w:rPr>
        <w:t>َ</w:t>
      </w:r>
      <w:r w:rsidR="00E51E5A" w:rsidRPr="00BD5DC8">
        <w:rPr>
          <w:rStyle w:val="Char3"/>
          <w:rtl/>
        </w:rPr>
        <w:t>ج</w:t>
      </w:r>
      <w:r w:rsidR="00E51E5A" w:rsidRPr="00BD5DC8">
        <w:rPr>
          <w:rStyle w:val="Char3"/>
          <w:rFonts w:hint="cs"/>
          <w:rtl/>
        </w:rPr>
        <w:t>َ</w:t>
      </w:r>
      <w:r w:rsidR="00E51E5A" w:rsidRPr="00BD5DC8">
        <w:rPr>
          <w:rStyle w:val="Char3"/>
          <w:rtl/>
        </w:rPr>
        <w:t>د</w:t>
      </w:r>
      <w:r w:rsidR="00E51E5A" w:rsidRPr="00BD5DC8">
        <w:rPr>
          <w:rStyle w:val="Char3"/>
          <w:rFonts w:hint="cs"/>
          <w:rtl/>
        </w:rPr>
        <w:t>َ</w:t>
      </w:r>
      <w:r w:rsidR="00E51E5A" w:rsidRPr="00BD5DC8">
        <w:rPr>
          <w:rStyle w:val="Char3"/>
          <w:rtl/>
        </w:rPr>
        <w:t xml:space="preserve"> و</w:t>
      </w:r>
      <w:r w:rsidR="00E51E5A" w:rsidRPr="00BD5DC8">
        <w:rPr>
          <w:rStyle w:val="Char3"/>
          <w:rFonts w:hint="cs"/>
          <w:rtl/>
        </w:rPr>
        <w:t>َ</w:t>
      </w:r>
      <w:r w:rsidR="00E51E5A" w:rsidRPr="00BD5DC8">
        <w:rPr>
          <w:rStyle w:val="Char3"/>
          <w:rtl/>
        </w:rPr>
        <w:t>ض</w:t>
      </w:r>
      <w:r w:rsidR="00E51E5A" w:rsidRPr="00BD5DC8">
        <w:rPr>
          <w:rStyle w:val="Char3"/>
          <w:rFonts w:hint="cs"/>
          <w:rtl/>
        </w:rPr>
        <w:t>َ</w:t>
      </w:r>
      <w:r w:rsidR="00E51E5A" w:rsidRPr="00BD5DC8">
        <w:rPr>
          <w:rStyle w:val="Char3"/>
          <w:rtl/>
        </w:rPr>
        <w:t>ع</w:t>
      </w:r>
      <w:r w:rsidR="00E51E5A" w:rsidRPr="00BD5DC8">
        <w:rPr>
          <w:rStyle w:val="Char3"/>
          <w:rFonts w:hint="cs"/>
          <w:rtl/>
        </w:rPr>
        <w:t>َ</w:t>
      </w:r>
      <w:r w:rsidR="00E51E5A" w:rsidRPr="00BD5DC8">
        <w:rPr>
          <w:rStyle w:val="Char3"/>
          <w:rtl/>
        </w:rPr>
        <w:t xml:space="preserve"> ر</w:t>
      </w:r>
      <w:r w:rsidR="00E51E5A" w:rsidRPr="00BD5DC8">
        <w:rPr>
          <w:rStyle w:val="Char3"/>
          <w:rFonts w:hint="cs"/>
          <w:rtl/>
        </w:rPr>
        <w:t>ُ</w:t>
      </w:r>
      <w:r w:rsidR="00E51E5A" w:rsidRPr="00BD5DC8">
        <w:rPr>
          <w:rStyle w:val="Char3"/>
          <w:rtl/>
        </w:rPr>
        <w:t>كب</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يه</w:t>
      </w:r>
      <w:r w:rsidR="00E51E5A" w:rsidRPr="00BD5DC8">
        <w:rPr>
          <w:rStyle w:val="Char3"/>
          <w:rFonts w:hint="cs"/>
          <w:rtl/>
        </w:rPr>
        <w:t>ِ</w:t>
      </w:r>
      <w:r w:rsidR="00E51E5A" w:rsidRPr="00BD5DC8">
        <w:rPr>
          <w:rStyle w:val="Char3"/>
          <w:rtl/>
        </w:rPr>
        <w:t xml:space="preserve"> ق</w:t>
      </w:r>
      <w:r w:rsidR="00E51E5A" w:rsidRPr="00BD5DC8">
        <w:rPr>
          <w:rStyle w:val="Char3"/>
          <w:rFonts w:hint="cs"/>
          <w:rtl/>
        </w:rPr>
        <w:t>َ</w:t>
      </w:r>
      <w:r w:rsidR="00E51E5A" w:rsidRPr="00BD5DC8">
        <w:rPr>
          <w:rStyle w:val="Char3"/>
          <w:rtl/>
        </w:rPr>
        <w:t>بل</w:t>
      </w:r>
      <w:r w:rsidR="00E51E5A" w:rsidRPr="00BD5DC8">
        <w:rPr>
          <w:rStyle w:val="Char3"/>
          <w:rFonts w:hint="cs"/>
          <w:rtl/>
        </w:rPr>
        <w:t>َ</w:t>
      </w:r>
      <w:r w:rsidR="00E51E5A" w:rsidRPr="00BD5DC8">
        <w:rPr>
          <w:rStyle w:val="Char3"/>
          <w:rtl/>
        </w:rPr>
        <w:t xml:space="preserve"> ي</w:t>
      </w:r>
      <w:r w:rsidR="00E51E5A" w:rsidRPr="00BD5DC8">
        <w:rPr>
          <w:rStyle w:val="Char3"/>
          <w:rFonts w:hint="cs"/>
          <w:rtl/>
        </w:rPr>
        <w:t>َ</w:t>
      </w:r>
      <w:r w:rsidR="00E51E5A" w:rsidRPr="00BD5DC8">
        <w:rPr>
          <w:rStyle w:val="Char3"/>
          <w:rtl/>
        </w:rPr>
        <w:t>د</w:t>
      </w:r>
      <w:r w:rsidR="00E51E5A" w:rsidRPr="00BD5DC8">
        <w:rPr>
          <w:rStyle w:val="Char3"/>
          <w:rFonts w:hint="cs"/>
          <w:rtl/>
        </w:rPr>
        <w:t>َ</w:t>
      </w:r>
      <w:r w:rsidR="00E51E5A" w:rsidRPr="00BD5DC8">
        <w:rPr>
          <w:rStyle w:val="Char3"/>
          <w:rtl/>
        </w:rPr>
        <w:t>يه</w:t>
      </w:r>
      <w:r w:rsidR="00E51E5A" w:rsidRPr="00BD5DC8">
        <w:rPr>
          <w:rStyle w:val="Char3"/>
          <w:rFonts w:hint="cs"/>
          <w:rtl/>
        </w:rPr>
        <w:t>ِ</w:t>
      </w:r>
      <w:r w:rsidR="00E51E5A" w:rsidRPr="00BD5DC8">
        <w:rPr>
          <w:rStyle w:val="Char3"/>
          <w:rtl/>
        </w:rPr>
        <w:t xml:space="preserve"> و</w:t>
      </w:r>
      <w:r w:rsidR="00E51E5A" w:rsidRPr="00BD5DC8">
        <w:rPr>
          <w:rStyle w:val="Char3"/>
          <w:rFonts w:hint="cs"/>
          <w:rtl/>
        </w:rPr>
        <w:t>َ</w:t>
      </w:r>
      <w:r w:rsidR="00E51E5A" w:rsidRPr="00BD5DC8">
        <w:rPr>
          <w:rStyle w:val="Char3"/>
          <w:rtl/>
        </w:rPr>
        <w:t>إذا ن</w:t>
      </w:r>
      <w:r w:rsidR="00E51E5A" w:rsidRPr="00BD5DC8">
        <w:rPr>
          <w:rStyle w:val="Char3"/>
          <w:rFonts w:hint="cs"/>
          <w:rtl/>
        </w:rPr>
        <w:t>َ</w:t>
      </w:r>
      <w:r w:rsidR="00E51E5A" w:rsidRPr="00BD5DC8">
        <w:rPr>
          <w:rStyle w:val="Char3"/>
          <w:rtl/>
        </w:rPr>
        <w:t>ه</w:t>
      </w:r>
      <w:r w:rsidR="00E51E5A" w:rsidRPr="00BD5DC8">
        <w:rPr>
          <w:rStyle w:val="Char3"/>
          <w:rFonts w:hint="cs"/>
          <w:rtl/>
        </w:rPr>
        <w:t>َ</w:t>
      </w:r>
      <w:r w:rsidR="00E51E5A" w:rsidRPr="00BD5DC8">
        <w:rPr>
          <w:rStyle w:val="Char3"/>
          <w:rtl/>
        </w:rPr>
        <w:t>ض</w:t>
      </w:r>
      <w:r w:rsidR="00E51E5A" w:rsidRPr="00BD5DC8">
        <w:rPr>
          <w:rStyle w:val="Char3"/>
          <w:rFonts w:hint="cs"/>
          <w:rtl/>
        </w:rPr>
        <w:t>َ</w:t>
      </w:r>
      <w:r w:rsidR="00E51E5A" w:rsidRPr="00BD5DC8">
        <w:rPr>
          <w:rStyle w:val="Char3"/>
          <w:rtl/>
        </w:rPr>
        <w:t xml:space="preserve"> ر</w:t>
      </w:r>
      <w:r w:rsidR="00E51E5A" w:rsidRPr="00BD5DC8">
        <w:rPr>
          <w:rStyle w:val="Char3"/>
          <w:rFonts w:hint="cs"/>
          <w:rtl/>
        </w:rPr>
        <w:t>َ</w:t>
      </w:r>
      <w:r w:rsidR="00E51E5A" w:rsidRPr="00BD5DC8">
        <w:rPr>
          <w:rStyle w:val="Char3"/>
          <w:rtl/>
        </w:rPr>
        <w:t>ف</w:t>
      </w:r>
      <w:r w:rsidR="00E51E5A" w:rsidRPr="00BD5DC8">
        <w:rPr>
          <w:rStyle w:val="Char3"/>
          <w:rFonts w:hint="cs"/>
          <w:rtl/>
        </w:rPr>
        <w:t>َ</w:t>
      </w:r>
      <w:r w:rsidR="00E51E5A" w:rsidRPr="00BD5DC8">
        <w:rPr>
          <w:rStyle w:val="Char3"/>
          <w:rtl/>
        </w:rPr>
        <w:t>ع</w:t>
      </w:r>
      <w:r w:rsidR="00E51E5A" w:rsidRPr="00BD5DC8">
        <w:rPr>
          <w:rStyle w:val="Char3"/>
          <w:rFonts w:hint="cs"/>
          <w:rtl/>
        </w:rPr>
        <w:t>َ</w:t>
      </w:r>
      <w:r w:rsidR="00E51E5A" w:rsidRPr="00BD5DC8">
        <w:rPr>
          <w:rStyle w:val="Char3"/>
          <w:rtl/>
        </w:rPr>
        <w:t xml:space="preserve"> ي</w:t>
      </w:r>
      <w:r w:rsidR="00E51E5A" w:rsidRPr="00BD5DC8">
        <w:rPr>
          <w:rStyle w:val="Char3"/>
          <w:rFonts w:hint="cs"/>
          <w:rtl/>
        </w:rPr>
        <w:t>َ</w:t>
      </w:r>
      <w:r w:rsidR="00E51E5A" w:rsidRPr="00BD5DC8">
        <w:rPr>
          <w:rStyle w:val="Char3"/>
          <w:rtl/>
        </w:rPr>
        <w:t>د</w:t>
      </w:r>
      <w:r w:rsidR="00E51E5A" w:rsidRPr="00BD5DC8">
        <w:rPr>
          <w:rStyle w:val="Char3"/>
          <w:rFonts w:hint="cs"/>
          <w:rtl/>
        </w:rPr>
        <w:t>َ</w:t>
      </w:r>
      <w:r w:rsidR="00E51E5A" w:rsidRPr="00BD5DC8">
        <w:rPr>
          <w:rStyle w:val="Char3"/>
          <w:rtl/>
        </w:rPr>
        <w:t>يه</w:t>
      </w:r>
      <w:r w:rsidR="00E51E5A" w:rsidRPr="00BD5DC8">
        <w:rPr>
          <w:rStyle w:val="Char3"/>
          <w:rFonts w:hint="cs"/>
          <w:rtl/>
        </w:rPr>
        <w:t>ِ</w:t>
      </w:r>
      <w:r w:rsidR="00E51E5A" w:rsidRPr="00BD5DC8">
        <w:rPr>
          <w:rStyle w:val="Char3"/>
          <w:rtl/>
        </w:rPr>
        <w:t xml:space="preserve"> ق</w:t>
      </w:r>
      <w:r w:rsidR="00E51E5A" w:rsidRPr="00BD5DC8">
        <w:rPr>
          <w:rStyle w:val="Char3"/>
          <w:rFonts w:hint="cs"/>
          <w:rtl/>
        </w:rPr>
        <w:t>َ</w:t>
      </w:r>
      <w:r w:rsidR="00E51E5A" w:rsidRPr="00BD5DC8">
        <w:rPr>
          <w:rStyle w:val="Char3"/>
          <w:rtl/>
        </w:rPr>
        <w:t>بل</w:t>
      </w:r>
      <w:r w:rsidR="00E51E5A" w:rsidRPr="00BD5DC8">
        <w:rPr>
          <w:rStyle w:val="Char3"/>
          <w:rFonts w:hint="cs"/>
          <w:rtl/>
        </w:rPr>
        <w:t>َ</w:t>
      </w:r>
      <w:r w:rsidR="00E51E5A" w:rsidRPr="00BD5DC8">
        <w:rPr>
          <w:rStyle w:val="Char3"/>
          <w:rtl/>
        </w:rPr>
        <w:t xml:space="preserve"> ر</w:t>
      </w:r>
      <w:r w:rsidR="00E51E5A" w:rsidRPr="00BD5DC8">
        <w:rPr>
          <w:rStyle w:val="Char3"/>
          <w:rFonts w:hint="cs"/>
          <w:rtl/>
        </w:rPr>
        <w:t>ُ</w:t>
      </w:r>
      <w:r w:rsidR="00E51E5A" w:rsidRPr="00BD5DC8">
        <w:rPr>
          <w:rStyle w:val="Char3"/>
          <w:rtl/>
        </w:rPr>
        <w:t>كب</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يه</w:t>
      </w:r>
      <w:r w:rsidR="00E51E5A" w:rsidRPr="00BD5DC8">
        <w:rPr>
          <w:rStyle w:val="Char3"/>
          <w:rFonts w:hint="cs"/>
          <w:rtl/>
        </w:rPr>
        <w:t>ِ</w:t>
      </w:r>
      <w:r w:rsidR="003E0CC1">
        <w:rPr>
          <w:rStyle w:val="Char3"/>
          <w:rtl/>
        </w:rPr>
        <w:t>.</w:t>
      </w:r>
      <w:r w:rsidR="00E51E5A" w:rsidRPr="00BD5DC8">
        <w:rPr>
          <w:rStyle w:val="Char3"/>
          <w:rtl/>
        </w:rPr>
        <w:t xml:space="preserve"> </w:t>
      </w:r>
      <w:r w:rsidR="00E51E5A" w:rsidRPr="00AB53B2">
        <w:rPr>
          <w:rStyle w:val="Char1"/>
          <w:rtl/>
        </w:rPr>
        <w:t>رواه أبوداود والترمذي والنسائي وابن</w:t>
      </w:r>
      <w:r w:rsidR="00E51E5A" w:rsidRPr="00AB53B2">
        <w:rPr>
          <w:rStyle w:val="Char1"/>
          <w:rFonts w:ascii="Times New Roman" w:hAnsi="Times New Roman" w:cs="Times New Roman" w:hint="cs"/>
          <w:rtl/>
        </w:rPr>
        <w:t>‌</w:t>
      </w:r>
      <w:r w:rsidR="00E51E5A" w:rsidRPr="00AB53B2">
        <w:rPr>
          <w:rStyle w:val="Char1"/>
          <w:rFonts w:hint="cs"/>
          <w:rtl/>
        </w:rPr>
        <w:t>ماجه</w:t>
      </w:r>
      <w:r w:rsidR="00E51E5A" w:rsidRPr="00AB53B2">
        <w:rPr>
          <w:rStyle w:val="Char1"/>
          <w:rtl/>
        </w:rPr>
        <w:t xml:space="preserve"> </w:t>
      </w:r>
      <w:r w:rsidR="00E51E5A" w:rsidRPr="00AB53B2">
        <w:rPr>
          <w:rStyle w:val="Char1"/>
          <w:rFonts w:hint="cs"/>
          <w:rtl/>
        </w:rPr>
        <w:t>والدارمي</w:t>
      </w:r>
      <w:r w:rsidR="00971952" w:rsidRPr="00EA77BE">
        <w:rPr>
          <w:rStyle w:val="Char4"/>
          <w:rFonts w:hint="cs"/>
          <w:vertAlign w:val="superscript"/>
          <w:rtl/>
        </w:rPr>
        <w:t>(</w:t>
      </w:r>
      <w:r w:rsidR="00971952" w:rsidRPr="00EA77BE">
        <w:rPr>
          <w:rStyle w:val="Char4"/>
          <w:vertAlign w:val="superscript"/>
          <w:rtl/>
        </w:rPr>
        <w:footnoteReference w:id="641"/>
      </w:r>
      <w:r w:rsidR="00971952" w:rsidRPr="00EA77BE">
        <w:rPr>
          <w:rStyle w:val="Char4"/>
          <w:rFonts w:hint="cs"/>
          <w:vertAlign w:val="superscript"/>
          <w:rtl/>
        </w:rPr>
        <w:t>)</w:t>
      </w:r>
      <w:r w:rsidR="00EA77BE">
        <w:rPr>
          <w:rStyle w:val="Char4"/>
          <w:lang w:bidi="ar-SA"/>
        </w:rPr>
        <w:t>.</w:t>
      </w:r>
    </w:p>
    <w:p w:rsidR="00E51E5A" w:rsidRPr="00BD5DC8" w:rsidRDefault="00E51E5A" w:rsidP="004709A5">
      <w:pPr>
        <w:ind w:firstLine="284"/>
        <w:jc w:val="both"/>
        <w:rPr>
          <w:rStyle w:val="Char4"/>
          <w:rtl/>
        </w:rPr>
      </w:pPr>
      <w:r w:rsidRPr="00BD5DC8">
        <w:rPr>
          <w:rStyle w:val="Char4"/>
          <w:rFonts w:hint="cs"/>
          <w:rtl/>
        </w:rPr>
        <w:t>898- (12) وائل بن حجر</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را د</w:t>
      </w:r>
      <w:r w:rsidR="001C559E">
        <w:rPr>
          <w:rStyle w:val="Char4"/>
          <w:rFonts w:hint="cs"/>
          <w:rtl/>
        </w:rPr>
        <w:t>ی</w:t>
      </w:r>
      <w:r w:rsidRPr="00BD5DC8">
        <w:rPr>
          <w:rStyle w:val="Char4"/>
          <w:rFonts w:hint="cs"/>
          <w:rtl/>
        </w:rPr>
        <w:t xml:space="preserve">دم </w:t>
      </w:r>
      <w:r w:rsidR="001C559E">
        <w:rPr>
          <w:rStyle w:val="Char4"/>
          <w:rFonts w:hint="cs"/>
          <w:rtl/>
        </w:rPr>
        <w:t>ک</w:t>
      </w:r>
      <w:r w:rsidRPr="00BD5DC8">
        <w:rPr>
          <w:rStyle w:val="Char4"/>
          <w:rFonts w:hint="cs"/>
          <w:rtl/>
        </w:rPr>
        <w:t>ه هرگاه به سجده م</w:t>
      </w:r>
      <w:r w:rsidR="001C559E">
        <w:rPr>
          <w:rStyle w:val="Char4"/>
          <w:rFonts w:hint="cs"/>
          <w:rtl/>
        </w:rPr>
        <w:t>ی</w:t>
      </w:r>
      <w:r w:rsidRPr="00BD5DC8">
        <w:rPr>
          <w:rStyle w:val="Char4"/>
          <w:rFonts w:hint="cs"/>
          <w:rtl/>
        </w:rPr>
        <w:t>‌رفت قبل از گذاشتن دو دست خو</w:t>
      </w:r>
      <w:r w:rsidR="001C559E">
        <w:rPr>
          <w:rStyle w:val="Char4"/>
          <w:rFonts w:hint="cs"/>
          <w:rtl/>
        </w:rPr>
        <w:t>ی</w:t>
      </w:r>
      <w:r w:rsidRPr="00BD5DC8">
        <w:rPr>
          <w:rStyle w:val="Char4"/>
          <w:rFonts w:hint="cs"/>
          <w:rtl/>
        </w:rPr>
        <w:t>ش، زانوها</w:t>
      </w:r>
      <w:r w:rsidR="001C559E">
        <w:rPr>
          <w:rStyle w:val="Char4"/>
          <w:rFonts w:hint="cs"/>
          <w:rtl/>
        </w:rPr>
        <w:t>ی</w:t>
      </w:r>
      <w:r w:rsidRPr="00BD5DC8">
        <w:rPr>
          <w:rStyle w:val="Char4"/>
          <w:rFonts w:hint="cs"/>
          <w:rtl/>
        </w:rPr>
        <w:t>ش را بر زم</w:t>
      </w:r>
      <w:r w:rsidR="001C559E">
        <w:rPr>
          <w:rStyle w:val="Char4"/>
          <w:rFonts w:hint="cs"/>
          <w:rtl/>
        </w:rPr>
        <w:t>ی</w:t>
      </w:r>
      <w:r w:rsidRPr="00BD5DC8">
        <w:rPr>
          <w:rStyle w:val="Char4"/>
          <w:rFonts w:hint="cs"/>
          <w:rtl/>
        </w:rPr>
        <w:t>ن م</w:t>
      </w:r>
      <w:r w:rsidR="001C559E">
        <w:rPr>
          <w:rStyle w:val="Char4"/>
          <w:rFonts w:hint="cs"/>
          <w:rtl/>
        </w:rPr>
        <w:t>ی</w:t>
      </w:r>
      <w:r w:rsidRPr="00BD5DC8">
        <w:rPr>
          <w:rStyle w:val="Char4"/>
          <w:rFonts w:hint="cs"/>
          <w:rtl/>
        </w:rPr>
        <w:t>‌نهاد و 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از سجده بلند م</w:t>
      </w:r>
      <w:r w:rsidR="001C559E">
        <w:rPr>
          <w:rStyle w:val="Char4"/>
          <w:rFonts w:hint="cs"/>
          <w:rtl/>
        </w:rPr>
        <w:t>ی</w:t>
      </w:r>
      <w:r w:rsidRPr="00BD5DC8">
        <w:rPr>
          <w:rStyle w:val="Char4"/>
          <w:rFonts w:hint="cs"/>
          <w:rtl/>
        </w:rPr>
        <w:t>‌شد، پ</w:t>
      </w:r>
      <w:r w:rsidR="001C559E">
        <w:rPr>
          <w:rStyle w:val="Char4"/>
          <w:rFonts w:hint="cs"/>
          <w:rtl/>
        </w:rPr>
        <w:t>ی</w:t>
      </w:r>
      <w:r w:rsidRPr="00BD5DC8">
        <w:rPr>
          <w:rStyle w:val="Char4"/>
          <w:rFonts w:hint="cs"/>
          <w:rtl/>
        </w:rPr>
        <w:t>ش از برداشتن زانوها، دست‌ها</w:t>
      </w:r>
      <w:r w:rsidR="001C559E">
        <w:rPr>
          <w:rStyle w:val="Char4"/>
          <w:rFonts w:hint="cs"/>
          <w:rtl/>
        </w:rPr>
        <w:t>ی</w:t>
      </w:r>
      <w:r w:rsidRPr="00BD5DC8">
        <w:rPr>
          <w:rStyle w:val="Char4"/>
          <w:rFonts w:hint="cs"/>
          <w:rtl/>
        </w:rPr>
        <w:t>ش را از زم</w:t>
      </w:r>
      <w:r w:rsidR="001C559E">
        <w:rPr>
          <w:rStyle w:val="Char4"/>
          <w:rFonts w:hint="cs"/>
          <w:rtl/>
        </w:rPr>
        <w:t>ی</w:t>
      </w:r>
      <w:r w:rsidRPr="00BD5DC8">
        <w:rPr>
          <w:rStyle w:val="Char4"/>
          <w:rFonts w:hint="cs"/>
          <w:rtl/>
        </w:rPr>
        <w:t>ن برم</w:t>
      </w:r>
      <w:r w:rsidR="001C559E">
        <w:rPr>
          <w:rStyle w:val="Char4"/>
          <w:rFonts w:hint="cs"/>
          <w:rtl/>
        </w:rPr>
        <w:t>ی</w:t>
      </w:r>
      <w:r w:rsidRPr="00BD5DC8">
        <w:rPr>
          <w:rStyle w:val="Char4"/>
          <w:rFonts w:hint="cs"/>
          <w:rtl/>
        </w:rPr>
        <w:t>‌داشت.</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w:t>
      </w:r>
      <w:r w:rsidR="003E0CC1">
        <w:rPr>
          <w:rStyle w:val="Char4"/>
          <w:rFonts w:hint="cs"/>
          <w:rtl/>
        </w:rPr>
        <w:t>،</w:t>
      </w:r>
      <w:r w:rsidRPr="00BD5DC8">
        <w:rPr>
          <w:rStyle w:val="Char4"/>
          <w:rFonts w:hint="cs"/>
          <w:rtl/>
        </w:rPr>
        <w:t xml:space="preserve"> ترمذ</w:t>
      </w:r>
      <w:r w:rsidR="001C559E">
        <w:rPr>
          <w:rStyle w:val="Char4"/>
          <w:rFonts w:hint="cs"/>
          <w:rtl/>
        </w:rPr>
        <w:t>ی</w:t>
      </w:r>
      <w:r w:rsidRPr="00BD5DC8">
        <w:rPr>
          <w:rStyle w:val="Char4"/>
          <w:rFonts w:hint="cs"/>
          <w:rtl/>
        </w:rPr>
        <w:t>، نسا</w:t>
      </w:r>
      <w:r w:rsidR="001C559E">
        <w:rPr>
          <w:rStyle w:val="Char4"/>
          <w:rFonts w:hint="cs"/>
          <w:rtl/>
        </w:rPr>
        <w:t>یی</w:t>
      </w:r>
      <w:r w:rsidRPr="00BD5DC8">
        <w:rPr>
          <w:rStyle w:val="Char4"/>
          <w:rFonts w:hint="cs"/>
          <w:rtl/>
        </w:rPr>
        <w:t>، دارم</w:t>
      </w:r>
      <w:r w:rsidR="001C559E">
        <w:rPr>
          <w:rStyle w:val="Char4"/>
          <w:rFonts w:hint="cs"/>
          <w:rtl/>
        </w:rPr>
        <w:t>ی</w:t>
      </w:r>
      <w:r w:rsidRPr="00BD5DC8">
        <w:rPr>
          <w:rStyle w:val="Char4"/>
          <w:rFonts w:hint="cs"/>
          <w:rtl/>
        </w:rPr>
        <w:t xml:space="preserve"> و ابن‌ماجه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BD5DC8" w:rsidRDefault="00BA7FD8" w:rsidP="00EA77BE">
      <w:pPr>
        <w:autoSpaceDE w:val="0"/>
        <w:autoSpaceDN w:val="0"/>
        <w:adjustRightInd w:val="0"/>
        <w:ind w:firstLine="227"/>
        <w:jc w:val="lowKashida"/>
        <w:rPr>
          <w:rStyle w:val="Char3"/>
          <w:rtl/>
          <w:lang w:bidi="fa-IR"/>
        </w:rPr>
      </w:pPr>
      <w:r w:rsidRPr="00BA7FD8">
        <w:rPr>
          <w:rStyle w:val="Char4"/>
          <w:rtl/>
        </w:rPr>
        <w:t>899</w:t>
      </w:r>
      <w:r w:rsidR="00E51E5A" w:rsidRPr="00BD5DC8">
        <w:rPr>
          <w:rStyle w:val="Char3"/>
          <w:rtl/>
        </w:rPr>
        <w:t xml:space="preserve"> </w:t>
      </w:r>
      <w:r w:rsidR="00E51E5A" w:rsidRPr="00BD5DC8">
        <w:rPr>
          <w:rStyle w:val="Char3"/>
          <w:rFonts w:ascii="Times New Roman" w:hAnsi="Times New Roman" w:cs="Times New Roman" w:hint="cs"/>
          <w:rtl/>
        </w:rPr>
        <w:t>–</w:t>
      </w:r>
      <w:r w:rsidR="00E51E5A" w:rsidRPr="00BD5DC8">
        <w:rPr>
          <w:rStyle w:val="Char3"/>
          <w:rtl/>
        </w:rPr>
        <w:t xml:space="preserve"> </w:t>
      </w:r>
      <w:r w:rsidR="00E42D0A" w:rsidRPr="00E42D0A">
        <w:rPr>
          <w:rStyle w:val="Char3"/>
          <w:rFonts w:cs="IRNazli" w:hint="cs"/>
          <w:rtl/>
        </w:rPr>
        <w:t>(</w:t>
      </w:r>
      <w:r w:rsidRPr="00BA7FD8">
        <w:rPr>
          <w:rStyle w:val="Char4"/>
          <w:rtl/>
        </w:rPr>
        <w:t>13</w:t>
      </w:r>
      <w:r w:rsidR="00CF164C" w:rsidRPr="00CF164C">
        <w:rPr>
          <w:rStyle w:val="Char3"/>
          <w:rFonts w:cs="IRNazli"/>
          <w:rtl/>
        </w:rPr>
        <w:t>)</w:t>
      </w:r>
      <w:r w:rsidR="00E51E5A" w:rsidRPr="00BD5DC8">
        <w:rPr>
          <w:rStyle w:val="Char3"/>
          <w:rtl/>
        </w:rPr>
        <w:t xml:space="preserve"> وعن أبي هريرة </w:t>
      </w:r>
      <w:r w:rsidR="00F24213" w:rsidRPr="00F24213">
        <w:rPr>
          <w:rStyle w:val="Char3"/>
          <w:rFonts w:cs="CTraditional Arabic"/>
          <w:szCs w:val="28"/>
          <w:rtl/>
        </w:rPr>
        <w:t>س</w:t>
      </w:r>
      <w:r w:rsidR="00E51E5A" w:rsidRPr="00BD5DC8">
        <w:rPr>
          <w:rStyle w:val="Char3"/>
          <w:rtl/>
        </w:rPr>
        <w:t xml:space="preserve"> قال</w:t>
      </w:r>
      <w:r w:rsidR="0040716E">
        <w:rPr>
          <w:rStyle w:val="Char3"/>
          <w:rtl/>
        </w:rPr>
        <w:t>:</w:t>
      </w:r>
      <w:r w:rsidR="00E51E5A" w:rsidRPr="00BD5DC8">
        <w:rPr>
          <w:rStyle w:val="Char3"/>
          <w:rtl/>
        </w:rPr>
        <w:t xml:space="preserve"> قال رسول الله </w:t>
      </w:r>
      <w:r w:rsidR="00040996" w:rsidRPr="00040996">
        <w:rPr>
          <w:rStyle w:val="Char3"/>
          <w:rFonts w:cs="CTraditional Arabic"/>
          <w:szCs w:val="24"/>
          <w:rtl/>
        </w:rPr>
        <w:t>ج</w:t>
      </w:r>
      <w:r w:rsidR="0040716E">
        <w:rPr>
          <w:rStyle w:val="Char3"/>
          <w:rtl/>
        </w:rPr>
        <w:t>:</w:t>
      </w:r>
      <w:r w:rsidR="00E51E5A" w:rsidRPr="00BD5DC8">
        <w:rPr>
          <w:rStyle w:val="Char3"/>
          <w:rtl/>
        </w:rPr>
        <w:t>إذا سجد أح</w:t>
      </w:r>
      <w:r w:rsidR="00E51E5A" w:rsidRPr="00BD5DC8">
        <w:rPr>
          <w:rStyle w:val="Char3"/>
          <w:rFonts w:hint="cs"/>
          <w:rtl/>
        </w:rPr>
        <w:t>َ</w:t>
      </w:r>
      <w:r w:rsidR="00E51E5A" w:rsidRPr="00BD5DC8">
        <w:rPr>
          <w:rStyle w:val="Char3"/>
          <w:rtl/>
        </w:rPr>
        <w:t>د</w:t>
      </w:r>
      <w:r w:rsidR="00E51E5A" w:rsidRPr="00BD5DC8">
        <w:rPr>
          <w:rStyle w:val="Char3"/>
          <w:rFonts w:hint="cs"/>
          <w:rtl/>
        </w:rPr>
        <w:t>ُ</w:t>
      </w:r>
      <w:r w:rsidR="00E51E5A" w:rsidRPr="00BD5DC8">
        <w:rPr>
          <w:rStyle w:val="Char3"/>
          <w:rtl/>
        </w:rPr>
        <w:t>ك</w:t>
      </w:r>
      <w:r w:rsidR="00E51E5A" w:rsidRPr="00BD5DC8">
        <w:rPr>
          <w:rStyle w:val="Char3"/>
          <w:rFonts w:hint="cs"/>
          <w:rtl/>
        </w:rPr>
        <w:t>ُ</w:t>
      </w:r>
      <w:r w:rsidR="00E51E5A" w:rsidRPr="00BD5DC8">
        <w:rPr>
          <w:rStyle w:val="Char3"/>
          <w:rtl/>
        </w:rPr>
        <w:t>م فلا ي</w:t>
      </w:r>
      <w:r w:rsidR="00E51E5A" w:rsidRPr="00BD5DC8">
        <w:rPr>
          <w:rStyle w:val="Char3"/>
          <w:rFonts w:hint="cs"/>
          <w:rtl/>
        </w:rPr>
        <w:t>َ</w:t>
      </w:r>
      <w:r w:rsidR="00E51E5A" w:rsidRPr="00BD5DC8">
        <w:rPr>
          <w:rStyle w:val="Char3"/>
          <w:rtl/>
        </w:rPr>
        <w:t>ب</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ك ك</w:t>
      </w:r>
      <w:r w:rsidR="00E51E5A" w:rsidRPr="00BD5DC8">
        <w:rPr>
          <w:rStyle w:val="Char3"/>
          <w:rFonts w:hint="cs"/>
          <w:rtl/>
        </w:rPr>
        <w:t>َ</w:t>
      </w:r>
      <w:r w:rsidR="00E51E5A" w:rsidRPr="00BD5DC8">
        <w:rPr>
          <w:rStyle w:val="Char3"/>
          <w:rtl/>
        </w:rPr>
        <w:t>ما ي</w:t>
      </w:r>
      <w:r w:rsidR="00E51E5A" w:rsidRPr="00BD5DC8">
        <w:rPr>
          <w:rStyle w:val="Char3"/>
          <w:rFonts w:hint="cs"/>
          <w:rtl/>
        </w:rPr>
        <w:t>َ</w:t>
      </w:r>
      <w:r w:rsidR="00E51E5A" w:rsidRPr="00BD5DC8">
        <w:rPr>
          <w:rStyle w:val="Char3"/>
          <w:rtl/>
        </w:rPr>
        <w:t>ب</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ك</w:t>
      </w:r>
      <w:r w:rsidR="00E51E5A" w:rsidRPr="00BD5DC8">
        <w:rPr>
          <w:rStyle w:val="Char3"/>
          <w:rFonts w:hint="cs"/>
          <w:rtl/>
        </w:rPr>
        <w:t>ُ</w:t>
      </w:r>
      <w:r w:rsidR="00E51E5A" w:rsidRPr="00BD5DC8">
        <w:rPr>
          <w:rStyle w:val="Char3"/>
          <w:rtl/>
        </w:rPr>
        <w:t xml:space="preserve"> الب</w:t>
      </w:r>
      <w:r w:rsidR="00E51E5A" w:rsidRPr="00BD5DC8">
        <w:rPr>
          <w:rStyle w:val="Char3"/>
          <w:rFonts w:hint="cs"/>
          <w:rtl/>
        </w:rPr>
        <w:t>َ</w:t>
      </w:r>
      <w:r w:rsidR="00E51E5A" w:rsidRPr="00BD5DC8">
        <w:rPr>
          <w:rStyle w:val="Char3"/>
          <w:rtl/>
        </w:rPr>
        <w:t>ع</w:t>
      </w:r>
      <w:r w:rsidR="00E51E5A" w:rsidRPr="00BD5DC8">
        <w:rPr>
          <w:rStyle w:val="Char3"/>
          <w:rFonts w:hint="cs"/>
          <w:rtl/>
        </w:rPr>
        <w:t>ِ</w:t>
      </w:r>
      <w:r w:rsidR="00E51E5A" w:rsidRPr="00BD5DC8">
        <w:rPr>
          <w:rStyle w:val="Char3"/>
          <w:rtl/>
        </w:rPr>
        <w:t>ير</w:t>
      </w:r>
      <w:r w:rsidR="00E51E5A" w:rsidRPr="00BD5DC8">
        <w:rPr>
          <w:rStyle w:val="Char3"/>
          <w:rFonts w:hint="cs"/>
          <w:rtl/>
        </w:rPr>
        <w:t>ُ</w:t>
      </w:r>
      <w:r w:rsidR="00E51E5A" w:rsidRPr="00BD5DC8">
        <w:rPr>
          <w:rStyle w:val="Char3"/>
          <w:rtl/>
        </w:rPr>
        <w:t xml:space="preserve"> و</w:t>
      </w:r>
      <w:r w:rsidR="00E51E5A" w:rsidRPr="00BD5DC8">
        <w:rPr>
          <w:rStyle w:val="Char3"/>
          <w:rFonts w:hint="cs"/>
          <w:rtl/>
        </w:rPr>
        <w:t>َ</w:t>
      </w:r>
      <w:r w:rsidR="00E51E5A" w:rsidRPr="00BD5DC8">
        <w:rPr>
          <w:rStyle w:val="Char3"/>
          <w:rtl/>
        </w:rPr>
        <w:t>لي</w:t>
      </w:r>
      <w:r w:rsidR="00E51E5A" w:rsidRPr="00BD5DC8">
        <w:rPr>
          <w:rStyle w:val="Char3"/>
          <w:rFonts w:hint="cs"/>
          <w:rtl/>
        </w:rPr>
        <w:t>َ</w:t>
      </w:r>
      <w:r w:rsidR="00E51E5A" w:rsidRPr="00BD5DC8">
        <w:rPr>
          <w:rStyle w:val="Char3"/>
          <w:rtl/>
        </w:rPr>
        <w:t>ض</w:t>
      </w:r>
      <w:r w:rsidR="00E51E5A" w:rsidRPr="00BD5DC8">
        <w:rPr>
          <w:rStyle w:val="Char3"/>
          <w:rFonts w:hint="cs"/>
          <w:rtl/>
        </w:rPr>
        <w:t>َ</w:t>
      </w:r>
      <w:r w:rsidR="00E51E5A" w:rsidRPr="00BD5DC8">
        <w:rPr>
          <w:rStyle w:val="Char3"/>
          <w:rtl/>
        </w:rPr>
        <w:t>ع ي</w:t>
      </w:r>
      <w:r w:rsidR="00E51E5A" w:rsidRPr="00BD5DC8">
        <w:rPr>
          <w:rStyle w:val="Char3"/>
          <w:rFonts w:hint="cs"/>
          <w:rtl/>
        </w:rPr>
        <w:t>َ</w:t>
      </w:r>
      <w:r w:rsidR="00E51E5A" w:rsidRPr="00BD5DC8">
        <w:rPr>
          <w:rStyle w:val="Char3"/>
          <w:rtl/>
        </w:rPr>
        <w:t>د</w:t>
      </w:r>
      <w:r w:rsidR="00E51E5A" w:rsidRPr="00BD5DC8">
        <w:rPr>
          <w:rStyle w:val="Char3"/>
          <w:rFonts w:hint="cs"/>
          <w:rtl/>
        </w:rPr>
        <w:t>َ</w:t>
      </w:r>
      <w:r w:rsidR="00E51E5A" w:rsidRPr="00BD5DC8">
        <w:rPr>
          <w:rStyle w:val="Char3"/>
          <w:rtl/>
        </w:rPr>
        <w:t>يه</w:t>
      </w:r>
      <w:r w:rsidR="00E51E5A" w:rsidRPr="00BD5DC8">
        <w:rPr>
          <w:rStyle w:val="Char3"/>
          <w:rFonts w:hint="cs"/>
          <w:rtl/>
        </w:rPr>
        <w:t>ِ</w:t>
      </w:r>
      <w:r w:rsidR="00E51E5A" w:rsidRPr="00BD5DC8">
        <w:rPr>
          <w:rStyle w:val="Char3"/>
          <w:rtl/>
        </w:rPr>
        <w:t xml:space="preserve"> ق</w:t>
      </w:r>
      <w:r w:rsidR="00E51E5A" w:rsidRPr="00BD5DC8">
        <w:rPr>
          <w:rStyle w:val="Char3"/>
          <w:rFonts w:hint="cs"/>
          <w:rtl/>
        </w:rPr>
        <w:t>َ</w:t>
      </w:r>
      <w:r w:rsidR="00E51E5A" w:rsidRPr="00BD5DC8">
        <w:rPr>
          <w:rStyle w:val="Char3"/>
          <w:rtl/>
        </w:rPr>
        <w:t>بل</w:t>
      </w:r>
      <w:r w:rsidR="00E51E5A" w:rsidRPr="00BD5DC8">
        <w:rPr>
          <w:rStyle w:val="Char3"/>
          <w:rFonts w:hint="cs"/>
          <w:rtl/>
        </w:rPr>
        <w:t>َ</w:t>
      </w:r>
      <w:r w:rsidR="00E51E5A" w:rsidRPr="00BD5DC8">
        <w:rPr>
          <w:rStyle w:val="Char3"/>
          <w:rtl/>
        </w:rPr>
        <w:t xml:space="preserve"> ر</w:t>
      </w:r>
      <w:r w:rsidR="00E51E5A" w:rsidRPr="00BD5DC8">
        <w:rPr>
          <w:rStyle w:val="Char3"/>
          <w:rFonts w:hint="cs"/>
          <w:rtl/>
        </w:rPr>
        <w:t>ُ</w:t>
      </w:r>
      <w:r w:rsidR="00E51E5A" w:rsidRPr="00BD5DC8">
        <w:rPr>
          <w:rStyle w:val="Char3"/>
          <w:rtl/>
        </w:rPr>
        <w:t>كب</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يه</w:t>
      </w:r>
      <w:r w:rsidR="00E51E5A" w:rsidRPr="00BD5DC8">
        <w:rPr>
          <w:rStyle w:val="Char3"/>
          <w:rFonts w:hint="cs"/>
          <w:rtl/>
        </w:rPr>
        <w:t>ِ</w:t>
      </w:r>
      <w:r w:rsidR="003E0CC1">
        <w:rPr>
          <w:rStyle w:val="Char3"/>
          <w:rtl/>
        </w:rPr>
        <w:t>.</w:t>
      </w:r>
      <w:r w:rsidR="00E51E5A" w:rsidRPr="00BD5DC8">
        <w:rPr>
          <w:rStyle w:val="Char3"/>
          <w:rtl/>
        </w:rPr>
        <w:t xml:space="preserve"> </w:t>
      </w:r>
      <w:r w:rsidR="00E51E5A" w:rsidRPr="00AB53B2">
        <w:rPr>
          <w:rStyle w:val="Char1"/>
          <w:rtl/>
        </w:rPr>
        <w:t>رواه أبو داود والنسائي</w:t>
      </w:r>
      <w:r w:rsidR="001C559E">
        <w:rPr>
          <w:rStyle w:val="Char1"/>
          <w:rtl/>
        </w:rPr>
        <w:t xml:space="preserve"> </w:t>
      </w:r>
      <w:r w:rsidR="00E51E5A" w:rsidRPr="00AB53B2">
        <w:rPr>
          <w:rStyle w:val="Char1"/>
          <w:rtl/>
        </w:rPr>
        <w:t>والدارمي</w:t>
      </w:r>
      <w:r w:rsidR="003E0CC1">
        <w:rPr>
          <w:rStyle w:val="Char1"/>
          <w:rFonts w:hint="cs"/>
          <w:rtl/>
        </w:rPr>
        <w:t>.</w:t>
      </w:r>
      <w:r w:rsidR="00E51E5A" w:rsidRPr="00AB53B2">
        <w:rPr>
          <w:rStyle w:val="Char1"/>
          <w:rtl/>
        </w:rPr>
        <w:t xml:space="preserve"> قال أبو سليمان الخطابي</w:t>
      </w:r>
      <w:r w:rsidR="0040716E">
        <w:rPr>
          <w:rStyle w:val="Char1"/>
          <w:rtl/>
        </w:rPr>
        <w:t>:</w:t>
      </w:r>
      <w:r w:rsidR="00E51E5A" w:rsidRPr="00AB53B2">
        <w:rPr>
          <w:rStyle w:val="Char1"/>
          <w:rtl/>
        </w:rPr>
        <w:t xml:space="preserve"> حديث وائل بن ح</w:t>
      </w:r>
      <w:r w:rsidR="00E51E5A" w:rsidRPr="00AB53B2">
        <w:rPr>
          <w:rStyle w:val="Char1"/>
          <w:rFonts w:hint="cs"/>
          <w:rtl/>
        </w:rPr>
        <w:t>ُ</w:t>
      </w:r>
      <w:r w:rsidR="00E51E5A" w:rsidRPr="00AB53B2">
        <w:rPr>
          <w:rStyle w:val="Char1"/>
          <w:rtl/>
        </w:rPr>
        <w:t>جر</w:t>
      </w:r>
      <w:r w:rsidR="00E51E5A" w:rsidRPr="00AB53B2">
        <w:rPr>
          <w:rStyle w:val="Char1"/>
          <w:rFonts w:hint="cs"/>
          <w:rtl/>
        </w:rPr>
        <w:t>ٍ</w:t>
      </w:r>
      <w:r w:rsidR="00E51E5A" w:rsidRPr="00AB53B2">
        <w:rPr>
          <w:rStyle w:val="Char1"/>
          <w:rtl/>
        </w:rPr>
        <w:t xml:space="preserve"> أثبت من هذا</w:t>
      </w:r>
      <w:r w:rsidR="00E51E5A" w:rsidRPr="00AB53B2">
        <w:rPr>
          <w:rStyle w:val="Char1"/>
          <w:rFonts w:hint="cs"/>
          <w:rtl/>
        </w:rPr>
        <w:t>.</w:t>
      </w:r>
      <w:r w:rsidR="001C559E">
        <w:rPr>
          <w:rStyle w:val="Char1"/>
          <w:rtl/>
        </w:rPr>
        <w:t xml:space="preserve"> و</w:t>
      </w:r>
      <w:r w:rsidR="00E51E5A" w:rsidRPr="00AB53B2">
        <w:rPr>
          <w:rStyle w:val="Char1"/>
          <w:rtl/>
        </w:rPr>
        <w:t>قيل</w:t>
      </w:r>
      <w:r w:rsidR="0040716E">
        <w:rPr>
          <w:rStyle w:val="Char1"/>
          <w:rtl/>
        </w:rPr>
        <w:t>:</w:t>
      </w:r>
      <w:r w:rsidR="00E51E5A" w:rsidRPr="00AB53B2">
        <w:rPr>
          <w:rStyle w:val="Char1"/>
          <w:rtl/>
        </w:rPr>
        <w:t xml:space="preserve"> هذا منسوخ</w:t>
      </w:r>
      <w:r w:rsidR="00EA77BE" w:rsidRPr="00EA77BE">
        <w:rPr>
          <w:rStyle w:val="Char4"/>
          <w:rFonts w:hint="cs"/>
          <w:vertAlign w:val="superscript"/>
          <w:rtl/>
          <w:lang w:bidi="ar-SA"/>
        </w:rPr>
        <w:t>(</w:t>
      </w:r>
      <w:r w:rsidR="00EA77BE" w:rsidRPr="00EA77BE">
        <w:rPr>
          <w:rStyle w:val="Char4"/>
          <w:vertAlign w:val="superscript"/>
          <w:rtl/>
          <w:lang w:bidi="ar-SA"/>
        </w:rPr>
        <w:footnoteReference w:id="642"/>
      </w:r>
      <w:r w:rsidR="00EA77BE" w:rsidRPr="00EA77BE">
        <w:rPr>
          <w:rStyle w:val="Char4"/>
          <w:rFonts w:hint="cs"/>
          <w:vertAlign w:val="superscript"/>
          <w:rtl/>
          <w:lang w:bidi="ar-SA"/>
        </w:rPr>
        <w:t>)</w:t>
      </w:r>
      <w:r w:rsidR="00EA77BE">
        <w:rPr>
          <w:rStyle w:val="Char4"/>
          <w:rFonts w:hint="cs"/>
          <w:rtl/>
        </w:rPr>
        <w:t>.</w:t>
      </w:r>
    </w:p>
    <w:p w:rsidR="00E51E5A" w:rsidRPr="00BD5DC8" w:rsidRDefault="00E51E5A" w:rsidP="004709A5">
      <w:pPr>
        <w:ind w:firstLine="284"/>
        <w:jc w:val="both"/>
        <w:rPr>
          <w:rStyle w:val="Char4"/>
          <w:rtl/>
        </w:rPr>
      </w:pPr>
      <w:r w:rsidRPr="00BD5DC8">
        <w:rPr>
          <w:rStyle w:val="Char4"/>
          <w:rFonts w:hint="cs"/>
          <w:rtl/>
        </w:rPr>
        <w:t>899- (13) 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 س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فرمود: هرگاه </w:t>
      </w:r>
      <w:r w:rsidR="001C559E">
        <w:rPr>
          <w:rStyle w:val="Char4"/>
          <w:rFonts w:hint="cs"/>
          <w:rtl/>
        </w:rPr>
        <w:t>یکی</w:t>
      </w:r>
      <w:r w:rsidRPr="00BD5DC8">
        <w:rPr>
          <w:rStyle w:val="Char4"/>
          <w:rFonts w:hint="cs"/>
          <w:rtl/>
        </w:rPr>
        <w:t xml:space="preserve"> از شما به سجده م</w:t>
      </w:r>
      <w:r w:rsidR="001C559E">
        <w:rPr>
          <w:rStyle w:val="Char4"/>
          <w:rFonts w:hint="cs"/>
          <w:rtl/>
        </w:rPr>
        <w:t>ی</w:t>
      </w:r>
      <w:r w:rsidRPr="00BD5DC8">
        <w:rPr>
          <w:rStyle w:val="Char4"/>
          <w:rFonts w:hint="cs"/>
          <w:rtl/>
        </w:rPr>
        <w:t>‌رود، همچون شتر زانو نزند، بل</w:t>
      </w:r>
      <w:r w:rsidR="001C559E">
        <w:rPr>
          <w:rStyle w:val="Char4"/>
          <w:rFonts w:hint="cs"/>
          <w:rtl/>
        </w:rPr>
        <w:t>ک</w:t>
      </w:r>
      <w:r w:rsidRPr="00BD5DC8">
        <w:rPr>
          <w:rStyle w:val="Char4"/>
          <w:rFonts w:hint="cs"/>
          <w:rtl/>
        </w:rPr>
        <w:t>ه دست‌ها</w:t>
      </w:r>
      <w:r w:rsidR="001C559E">
        <w:rPr>
          <w:rStyle w:val="Char4"/>
          <w:rFonts w:hint="cs"/>
          <w:rtl/>
        </w:rPr>
        <w:t>ی</w:t>
      </w:r>
      <w:r w:rsidRPr="00BD5DC8">
        <w:rPr>
          <w:rStyle w:val="Char4"/>
          <w:rFonts w:hint="cs"/>
          <w:rtl/>
        </w:rPr>
        <w:t>ش را قبل از زانوها</w:t>
      </w:r>
      <w:r w:rsidR="001C559E">
        <w:rPr>
          <w:rStyle w:val="Char4"/>
          <w:rFonts w:hint="cs"/>
          <w:rtl/>
        </w:rPr>
        <w:t>ی</w:t>
      </w:r>
      <w:r w:rsidRPr="00BD5DC8">
        <w:rPr>
          <w:rStyle w:val="Char4"/>
          <w:rFonts w:hint="cs"/>
          <w:rtl/>
        </w:rPr>
        <w:t>ش (رو</w:t>
      </w:r>
      <w:r w:rsidR="001C559E">
        <w:rPr>
          <w:rStyle w:val="Char4"/>
          <w:rFonts w:hint="cs"/>
          <w:rtl/>
        </w:rPr>
        <w:t>ی</w:t>
      </w:r>
      <w:r w:rsidRPr="00BD5DC8">
        <w:rPr>
          <w:rStyle w:val="Char4"/>
          <w:rFonts w:hint="cs"/>
          <w:rtl/>
        </w:rPr>
        <w:t xml:space="preserve"> زم</w:t>
      </w:r>
      <w:r w:rsidR="001C559E">
        <w:rPr>
          <w:rStyle w:val="Char4"/>
          <w:rFonts w:hint="cs"/>
          <w:rtl/>
        </w:rPr>
        <w:t>ی</w:t>
      </w:r>
      <w:r w:rsidRPr="00BD5DC8">
        <w:rPr>
          <w:rStyle w:val="Char4"/>
          <w:rFonts w:hint="cs"/>
          <w:rtl/>
        </w:rPr>
        <w:t>ن) بگذارد.</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نسائ</w:t>
      </w:r>
      <w:r w:rsidR="001C559E">
        <w:rPr>
          <w:rStyle w:val="Char4"/>
          <w:rFonts w:hint="cs"/>
          <w:rtl/>
        </w:rPr>
        <w:t>ی</w:t>
      </w:r>
      <w:r w:rsidRPr="00BD5DC8">
        <w:rPr>
          <w:rStyle w:val="Char4"/>
          <w:rFonts w:hint="cs"/>
          <w:rtl/>
        </w:rPr>
        <w:t xml:space="preserve"> و دارم</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 ابوسل</w:t>
      </w:r>
      <w:r w:rsidR="001C559E">
        <w:rPr>
          <w:rStyle w:val="Char4"/>
          <w:rFonts w:hint="cs"/>
          <w:rtl/>
        </w:rPr>
        <w:t>ی</w:t>
      </w:r>
      <w:r w:rsidRPr="00BD5DC8">
        <w:rPr>
          <w:rStyle w:val="Char4"/>
          <w:rFonts w:hint="cs"/>
          <w:rtl/>
        </w:rPr>
        <w:t>مان خطاب</w:t>
      </w:r>
      <w:r w:rsidR="001C559E">
        <w:rPr>
          <w:rStyle w:val="Char4"/>
          <w:rFonts w:hint="cs"/>
          <w:rtl/>
        </w:rPr>
        <w:t>ی</w:t>
      </w:r>
      <w:r w:rsidRPr="00BD5DC8">
        <w:rPr>
          <w:rStyle w:val="Char4"/>
          <w:rFonts w:hint="cs"/>
          <w:rtl/>
        </w:rPr>
        <w:t xml:space="preserve"> گو</w:t>
      </w:r>
      <w:r w:rsidR="001C559E">
        <w:rPr>
          <w:rStyle w:val="Char4"/>
          <w:rFonts w:hint="cs"/>
          <w:rtl/>
        </w:rPr>
        <w:t>ی</w:t>
      </w:r>
      <w:r w:rsidRPr="00BD5DC8">
        <w:rPr>
          <w:rStyle w:val="Char4"/>
          <w:rFonts w:hint="cs"/>
          <w:rtl/>
        </w:rPr>
        <w:t>د: حد</w:t>
      </w:r>
      <w:r w:rsidR="001C559E">
        <w:rPr>
          <w:rStyle w:val="Char4"/>
          <w:rFonts w:hint="cs"/>
          <w:rtl/>
        </w:rPr>
        <w:t>ی</w:t>
      </w:r>
      <w:r w:rsidRPr="00BD5DC8">
        <w:rPr>
          <w:rStyle w:val="Char4"/>
          <w:rFonts w:hint="cs"/>
          <w:rtl/>
        </w:rPr>
        <w:t>ث وائل بن حجر</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(شماره 898) از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(حد</w:t>
      </w:r>
      <w:r w:rsidR="001C559E">
        <w:rPr>
          <w:rStyle w:val="Char4"/>
          <w:rFonts w:hint="cs"/>
          <w:rtl/>
        </w:rPr>
        <w:t>ی</w:t>
      </w:r>
      <w:r w:rsidRPr="00BD5DC8">
        <w:rPr>
          <w:rStyle w:val="Char4"/>
          <w:rFonts w:hint="cs"/>
          <w:rtl/>
        </w:rPr>
        <w:t>ث ابوهر</w:t>
      </w:r>
      <w:r w:rsidR="001C559E">
        <w:rPr>
          <w:rStyle w:val="Char4"/>
          <w:rFonts w:hint="cs"/>
          <w:rtl/>
        </w:rPr>
        <w:t>ی</w:t>
      </w:r>
      <w:r w:rsidRPr="00BD5DC8">
        <w:rPr>
          <w:rStyle w:val="Char4"/>
          <w:rFonts w:hint="cs"/>
          <w:rtl/>
        </w:rPr>
        <w:t>ره</w:t>
      </w:r>
      <w:r w:rsidR="001F073B" w:rsidRPr="001F073B">
        <w:rPr>
          <w:rFonts w:ascii="IPT Zar" w:hAnsi="IPT Zar" w:cs="CTraditional Arabic"/>
          <w:color w:val="000000"/>
          <w:sz w:val="26"/>
          <w:rtl/>
          <w:lang w:bidi="fa-IR"/>
        </w:rPr>
        <w:t xml:space="preserve"> س</w:t>
      </w:r>
      <w:r w:rsidR="00BA7FD8" w:rsidRPr="00BA7FD8">
        <w:rPr>
          <w:rStyle w:val="Char4"/>
          <w:rtl/>
        </w:rPr>
        <w:t>)</w:t>
      </w:r>
      <w:r w:rsidRPr="00BD5DC8">
        <w:rPr>
          <w:rStyle w:val="Char4"/>
          <w:rFonts w:hint="cs"/>
          <w:rtl/>
        </w:rPr>
        <w:t xml:space="preserve"> قو</w:t>
      </w:r>
      <w:r w:rsidR="001C559E">
        <w:rPr>
          <w:rStyle w:val="Char4"/>
          <w:rFonts w:hint="cs"/>
          <w:rtl/>
        </w:rPr>
        <w:t>ی</w:t>
      </w:r>
      <w:r w:rsidRPr="00BD5DC8">
        <w:rPr>
          <w:rStyle w:val="Char4"/>
          <w:rFonts w:hint="cs"/>
          <w:rtl/>
        </w:rPr>
        <w:t>‌تر و ثابت‌تر است. و برخ</w:t>
      </w:r>
      <w:r w:rsidR="001C559E">
        <w:rPr>
          <w:rStyle w:val="Char4"/>
          <w:rFonts w:hint="cs"/>
          <w:rtl/>
        </w:rPr>
        <w:t>ی</w:t>
      </w:r>
      <w:r w:rsidRPr="00BD5DC8">
        <w:rPr>
          <w:rStyle w:val="Char4"/>
          <w:rFonts w:hint="cs"/>
          <w:rtl/>
        </w:rPr>
        <w:t xml:space="preserve"> گفته‌اند: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با حد</w:t>
      </w:r>
      <w:r w:rsidR="001C559E">
        <w:rPr>
          <w:rStyle w:val="Char4"/>
          <w:rFonts w:hint="cs"/>
          <w:rtl/>
        </w:rPr>
        <w:t>ی</w:t>
      </w:r>
      <w:r w:rsidRPr="00BD5DC8">
        <w:rPr>
          <w:rStyle w:val="Char4"/>
          <w:rFonts w:hint="cs"/>
          <w:rtl/>
        </w:rPr>
        <w:t>ث وائل بن حجر</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منسوخ است</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ابن ق</w:t>
      </w:r>
      <w:r w:rsidR="001C559E">
        <w:rPr>
          <w:rStyle w:val="Char4"/>
          <w:rFonts w:hint="cs"/>
          <w:rtl/>
        </w:rPr>
        <w:t>ی</w:t>
      </w:r>
      <w:r w:rsidRPr="00BD5DC8">
        <w:rPr>
          <w:rStyle w:val="Char4"/>
          <w:rFonts w:hint="cs"/>
          <w:rtl/>
        </w:rPr>
        <w:t>م 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 xml:space="preserve">د: </w:t>
      </w:r>
    </w:p>
    <w:p w:rsidR="00E51E5A" w:rsidRPr="00BD5DC8" w:rsidRDefault="00E51E5A" w:rsidP="004709A5">
      <w:pPr>
        <w:ind w:firstLine="284"/>
        <w:jc w:val="both"/>
        <w:rPr>
          <w:rStyle w:val="Char4"/>
          <w:rtl/>
        </w:rPr>
      </w:pPr>
      <w:r w:rsidRPr="00BD5DC8">
        <w:rPr>
          <w:rStyle w:val="Char4"/>
          <w:rFonts w:hint="cs"/>
          <w:rtl/>
        </w:rPr>
        <w:t>حد</w:t>
      </w:r>
      <w:r w:rsidR="001C559E">
        <w:rPr>
          <w:rStyle w:val="Char4"/>
          <w:rFonts w:hint="cs"/>
          <w:rtl/>
        </w:rPr>
        <w:t>ی</w:t>
      </w:r>
      <w:r w:rsidRPr="00BD5DC8">
        <w:rPr>
          <w:rStyle w:val="Char4"/>
          <w:rFonts w:hint="cs"/>
          <w:rtl/>
        </w:rPr>
        <w:t>ث ابوهر</w:t>
      </w:r>
      <w:r w:rsidR="001C559E">
        <w:rPr>
          <w:rStyle w:val="Char4"/>
          <w:rFonts w:hint="cs"/>
          <w:rtl/>
        </w:rPr>
        <w:t>ی</w:t>
      </w:r>
      <w:r w:rsidRPr="00BD5DC8">
        <w:rPr>
          <w:rStyle w:val="Char4"/>
          <w:rFonts w:hint="cs"/>
          <w:rtl/>
        </w:rPr>
        <w:t>ره</w:t>
      </w:r>
      <w:r w:rsidR="001C559E">
        <w:rPr>
          <w:rStyle w:val="Char4"/>
          <w:rFonts w:hint="cs"/>
          <w:rtl/>
        </w:rPr>
        <w:t xml:space="preserve"> </w:t>
      </w:r>
      <w:r w:rsidR="001F073B" w:rsidRPr="001F073B">
        <w:rPr>
          <w:rStyle w:val="Char4"/>
          <w:rFonts w:cs="CTraditional Arabic" w:hint="cs"/>
          <w:rtl/>
        </w:rPr>
        <w:t>س</w:t>
      </w:r>
      <w:r w:rsidR="001C559E">
        <w:rPr>
          <w:rStyle w:val="Char4"/>
          <w:rFonts w:cs="CTraditional Arabic" w:hint="cs"/>
          <w:rtl/>
        </w:rPr>
        <w:t xml:space="preserve"> </w:t>
      </w:r>
      <w:r w:rsidRPr="00BD5DC8">
        <w:rPr>
          <w:rStyle w:val="Char4"/>
          <w:rFonts w:hint="cs"/>
          <w:rtl/>
        </w:rPr>
        <w:t xml:space="preserve">مقلوب است و در اصل </w:t>
      </w:r>
      <w:r w:rsidRPr="00BD5DC8">
        <w:rPr>
          <w:rStyle w:val="Char3"/>
          <w:rFonts w:hint="cs"/>
          <w:rtl/>
        </w:rPr>
        <w:t>«وليضع ركبتيه قبل يديه»</w:t>
      </w:r>
      <w:r w:rsidRPr="00BD5DC8">
        <w:rPr>
          <w:rStyle w:val="Char4"/>
          <w:rFonts w:hint="cs"/>
          <w:rtl/>
        </w:rPr>
        <w:t xml:space="preserve"> بوده است.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به هنگام رفتن به سجده، دو زانو را قبل از دو دست بر زم</w:t>
      </w:r>
      <w:r w:rsidR="001C559E">
        <w:rPr>
          <w:rStyle w:val="Char4"/>
          <w:rFonts w:hint="cs"/>
          <w:rtl/>
        </w:rPr>
        <w:t>ی</w:t>
      </w:r>
      <w:r w:rsidRPr="00BD5DC8">
        <w:rPr>
          <w:rStyle w:val="Char4"/>
          <w:rFonts w:hint="cs"/>
          <w:rtl/>
        </w:rPr>
        <w:t>ن نهد و اول حد</w:t>
      </w:r>
      <w:r w:rsidR="001C559E">
        <w:rPr>
          <w:rStyle w:val="Char4"/>
          <w:rFonts w:hint="cs"/>
          <w:rtl/>
        </w:rPr>
        <w:t>ی</w:t>
      </w:r>
      <w:r w:rsidRPr="00BD5DC8">
        <w:rPr>
          <w:rStyle w:val="Char4"/>
          <w:rFonts w:hint="cs"/>
          <w:rtl/>
        </w:rPr>
        <w:t>ث «مانند شتر زانو نزند» ا</w:t>
      </w:r>
      <w:r w:rsidR="001C559E">
        <w:rPr>
          <w:rStyle w:val="Char4"/>
          <w:rFonts w:hint="cs"/>
          <w:rtl/>
        </w:rPr>
        <w:t>ی</w:t>
      </w:r>
      <w:r w:rsidRPr="00BD5DC8">
        <w:rPr>
          <w:rStyle w:val="Char4"/>
          <w:rFonts w:hint="cs"/>
          <w:rtl/>
        </w:rPr>
        <w:t>ن مسئله را تأ</w:t>
      </w:r>
      <w:r w:rsidR="001C559E">
        <w:rPr>
          <w:rStyle w:val="Char4"/>
          <w:rFonts w:hint="cs"/>
          <w:rtl/>
        </w:rPr>
        <w:t>یی</w:t>
      </w:r>
      <w:r w:rsidRPr="00BD5DC8">
        <w:rPr>
          <w:rStyle w:val="Char4"/>
          <w:rFonts w:hint="cs"/>
          <w:rtl/>
        </w:rPr>
        <w:t>د</w:t>
      </w:r>
      <w:r w:rsidR="003E0CC1">
        <w:rPr>
          <w:rStyle w:val="Char4"/>
          <w:rFonts w:hint="cs"/>
          <w:rtl/>
        </w:rPr>
        <w:t xml:space="preserve"> می‌کند </w:t>
      </w:r>
      <w:r w:rsidRPr="00BD5DC8">
        <w:rPr>
          <w:rStyle w:val="Char4"/>
          <w:rFonts w:hint="cs"/>
          <w:rtl/>
        </w:rPr>
        <w:t xml:space="preserve">چرا </w:t>
      </w:r>
      <w:r w:rsidR="001C559E">
        <w:rPr>
          <w:rStyle w:val="Char4"/>
          <w:rFonts w:hint="cs"/>
          <w:rtl/>
        </w:rPr>
        <w:t>ک</w:t>
      </w:r>
      <w:r w:rsidRPr="00BD5DC8">
        <w:rPr>
          <w:rStyle w:val="Char4"/>
          <w:rFonts w:hint="cs"/>
          <w:rtl/>
        </w:rPr>
        <w:t>ه در اول حد</w:t>
      </w:r>
      <w:r w:rsidR="001C559E">
        <w:rPr>
          <w:rStyle w:val="Char4"/>
          <w:rFonts w:hint="cs"/>
          <w:rtl/>
        </w:rPr>
        <w:t>ی</w:t>
      </w:r>
      <w:r w:rsidRPr="00BD5DC8">
        <w:rPr>
          <w:rStyle w:val="Char4"/>
          <w:rFonts w:hint="cs"/>
          <w:rtl/>
        </w:rPr>
        <w:t>ث 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د: «مثل شتر خود را به سجده ن</w:t>
      </w:r>
      <w:r w:rsidR="001C559E">
        <w:rPr>
          <w:rStyle w:val="Char4"/>
          <w:rFonts w:hint="cs"/>
          <w:rtl/>
        </w:rPr>
        <w:t>ی</w:t>
      </w:r>
      <w:r w:rsidRPr="00BD5DC8">
        <w:rPr>
          <w:rStyle w:val="Char4"/>
          <w:rFonts w:hint="cs"/>
          <w:rtl/>
        </w:rPr>
        <w:t>انداز</w:t>
      </w:r>
      <w:r w:rsidR="001C559E">
        <w:rPr>
          <w:rStyle w:val="Char4"/>
          <w:rFonts w:hint="cs"/>
          <w:rtl/>
        </w:rPr>
        <w:t>ی</w:t>
      </w:r>
      <w:r w:rsidRPr="00BD5DC8">
        <w:rPr>
          <w:rStyle w:val="Char4"/>
          <w:rFonts w:hint="cs"/>
          <w:rtl/>
        </w:rPr>
        <w:t>د. بد</w:t>
      </w:r>
      <w:r w:rsidR="001C559E">
        <w:rPr>
          <w:rStyle w:val="Char4"/>
          <w:rFonts w:hint="cs"/>
          <w:rtl/>
        </w:rPr>
        <w:t>ی</w:t>
      </w:r>
      <w:r w:rsidRPr="00BD5DC8">
        <w:rPr>
          <w:rStyle w:val="Char4"/>
          <w:rFonts w:hint="cs"/>
          <w:rtl/>
        </w:rPr>
        <w:t xml:space="preserve">ن صورت </w:t>
      </w:r>
      <w:r w:rsidR="001C559E">
        <w:rPr>
          <w:rStyle w:val="Char4"/>
          <w:rFonts w:hint="cs"/>
          <w:rtl/>
        </w:rPr>
        <w:t>ک</w:t>
      </w:r>
      <w:r w:rsidRPr="00BD5DC8">
        <w:rPr>
          <w:rStyle w:val="Char4"/>
          <w:rFonts w:hint="cs"/>
          <w:rtl/>
        </w:rPr>
        <w:t>ه اول دست‌ها را م</w:t>
      </w:r>
      <w:r w:rsidR="001C559E">
        <w:rPr>
          <w:rStyle w:val="Char4"/>
          <w:rFonts w:hint="cs"/>
          <w:rtl/>
        </w:rPr>
        <w:t>ی</w:t>
      </w:r>
      <w:r w:rsidRPr="00BD5DC8">
        <w:rPr>
          <w:rStyle w:val="Char4"/>
          <w:rFonts w:hint="cs"/>
          <w:rtl/>
        </w:rPr>
        <w:t>‌نهد و بعد پاها را»، در حال</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آخر حد</w:t>
      </w:r>
      <w:r w:rsidR="001C559E">
        <w:rPr>
          <w:rStyle w:val="Char4"/>
          <w:rFonts w:hint="cs"/>
          <w:rtl/>
        </w:rPr>
        <w:t>ی</w:t>
      </w:r>
      <w:r w:rsidRPr="00BD5DC8">
        <w:rPr>
          <w:rStyle w:val="Char4"/>
          <w:rFonts w:hint="cs"/>
          <w:rtl/>
        </w:rPr>
        <w:t>ث برخلاف اول حد</w:t>
      </w:r>
      <w:r w:rsidR="001C559E">
        <w:rPr>
          <w:rStyle w:val="Char4"/>
          <w:rFonts w:hint="cs"/>
          <w:rtl/>
        </w:rPr>
        <w:t>ی</w:t>
      </w:r>
      <w:r w:rsidRPr="00BD5DC8">
        <w:rPr>
          <w:rStyle w:val="Char4"/>
          <w:rFonts w:hint="cs"/>
          <w:rtl/>
        </w:rPr>
        <w:t>ث است، اول حد</w:t>
      </w:r>
      <w:r w:rsidR="001C559E">
        <w:rPr>
          <w:rStyle w:val="Char4"/>
          <w:rFonts w:hint="cs"/>
          <w:rtl/>
        </w:rPr>
        <w:t>ی</w:t>
      </w:r>
      <w:r w:rsidRPr="00BD5DC8">
        <w:rPr>
          <w:rStyle w:val="Char4"/>
          <w:rFonts w:hint="cs"/>
          <w:rtl/>
        </w:rPr>
        <w:t>ث م</w:t>
      </w:r>
      <w:r w:rsidR="001C559E">
        <w:rPr>
          <w:rStyle w:val="Char4"/>
          <w:rFonts w:hint="cs"/>
          <w:rtl/>
        </w:rPr>
        <w:t>ی</w:t>
      </w:r>
      <w:r w:rsidRPr="00BD5DC8">
        <w:rPr>
          <w:rStyle w:val="Char4"/>
          <w:rFonts w:hint="cs"/>
          <w:rtl/>
        </w:rPr>
        <w:t>‌فرما</w:t>
      </w:r>
      <w:r w:rsidR="001C559E">
        <w:rPr>
          <w:rStyle w:val="Char4"/>
          <w:rFonts w:hint="cs"/>
          <w:rtl/>
        </w:rPr>
        <w:t>ی</w:t>
      </w:r>
      <w:r w:rsidRPr="00BD5DC8">
        <w:rPr>
          <w:rStyle w:val="Char4"/>
          <w:rFonts w:hint="cs"/>
          <w:rtl/>
        </w:rPr>
        <w:t>د: «مانند شتر خود را ن</w:t>
      </w:r>
      <w:r w:rsidR="001C559E">
        <w:rPr>
          <w:rStyle w:val="Char4"/>
          <w:rFonts w:hint="cs"/>
          <w:rtl/>
        </w:rPr>
        <w:t>ی</w:t>
      </w:r>
      <w:r w:rsidRPr="00BD5DC8">
        <w:rPr>
          <w:rStyle w:val="Char4"/>
          <w:rFonts w:hint="cs"/>
          <w:rtl/>
        </w:rPr>
        <w:t>انداز</w:t>
      </w:r>
      <w:r w:rsidR="001C559E">
        <w:rPr>
          <w:rStyle w:val="Char4"/>
          <w:rFonts w:hint="cs"/>
          <w:rtl/>
        </w:rPr>
        <w:t>ی</w:t>
      </w:r>
      <w:r w:rsidRPr="00BD5DC8">
        <w:rPr>
          <w:rStyle w:val="Char4"/>
          <w:rFonts w:hint="cs"/>
          <w:rtl/>
        </w:rPr>
        <w:t>د»، وآخر حد</w:t>
      </w:r>
      <w:r w:rsidR="001C559E">
        <w:rPr>
          <w:rStyle w:val="Char4"/>
          <w:rFonts w:hint="cs"/>
          <w:rtl/>
        </w:rPr>
        <w:t>ی</w:t>
      </w:r>
      <w:r w:rsidRPr="00BD5DC8">
        <w:rPr>
          <w:rStyle w:val="Char4"/>
          <w:rFonts w:hint="cs"/>
          <w:rtl/>
        </w:rPr>
        <w:t>ث 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د: «دست‌ها را قبل از زانو ها بر زم</w:t>
      </w:r>
      <w:r w:rsidR="001C559E">
        <w:rPr>
          <w:rStyle w:val="Char4"/>
          <w:rFonts w:hint="cs"/>
          <w:rtl/>
        </w:rPr>
        <w:t>ی</w:t>
      </w:r>
      <w:r w:rsidRPr="00BD5DC8">
        <w:rPr>
          <w:rStyle w:val="Char4"/>
          <w:rFonts w:hint="cs"/>
          <w:rtl/>
        </w:rPr>
        <w:t>ن بگذار</w:t>
      </w:r>
      <w:r w:rsidR="001C559E">
        <w:rPr>
          <w:rStyle w:val="Char4"/>
          <w:rFonts w:hint="cs"/>
          <w:rtl/>
        </w:rPr>
        <w:t>ی</w:t>
      </w:r>
      <w:r w:rsidRPr="00BD5DC8">
        <w:rPr>
          <w:rStyle w:val="Char4"/>
          <w:rFonts w:hint="cs"/>
          <w:rtl/>
        </w:rPr>
        <w:t>د» و ا</w:t>
      </w:r>
      <w:r w:rsidR="001C559E">
        <w:rPr>
          <w:rStyle w:val="Char4"/>
          <w:rFonts w:hint="cs"/>
          <w:rtl/>
        </w:rPr>
        <w:t>ی</w:t>
      </w:r>
      <w:r w:rsidRPr="00BD5DC8">
        <w:rPr>
          <w:rStyle w:val="Char4"/>
          <w:rFonts w:hint="cs"/>
          <w:rtl/>
        </w:rPr>
        <w:t>ن خود ب</w:t>
      </w:r>
      <w:r w:rsidR="001C559E">
        <w:rPr>
          <w:rStyle w:val="Char4"/>
          <w:rFonts w:hint="cs"/>
          <w:rtl/>
        </w:rPr>
        <w:t>ی</w:t>
      </w:r>
      <w:r w:rsidRPr="00BD5DC8">
        <w:rPr>
          <w:rStyle w:val="Char4"/>
          <w:rFonts w:hint="cs"/>
          <w:rtl/>
        </w:rPr>
        <w:t>انگر اضطراب حد</w:t>
      </w:r>
      <w:r w:rsidR="001C559E">
        <w:rPr>
          <w:rStyle w:val="Char4"/>
          <w:rFonts w:hint="cs"/>
          <w:rtl/>
        </w:rPr>
        <w:t>ی</w:t>
      </w:r>
      <w:r w:rsidRPr="00BD5DC8">
        <w:rPr>
          <w:rStyle w:val="Char4"/>
          <w:rFonts w:hint="cs"/>
          <w:rtl/>
        </w:rPr>
        <w:t>ث ابوهر</w:t>
      </w:r>
      <w:r w:rsidR="001C559E">
        <w:rPr>
          <w:rStyle w:val="Char4"/>
          <w:rFonts w:hint="cs"/>
          <w:rtl/>
        </w:rPr>
        <w:t>ی</w:t>
      </w:r>
      <w:r w:rsidRPr="00BD5DC8">
        <w:rPr>
          <w:rStyle w:val="Char4"/>
          <w:rFonts w:hint="cs"/>
          <w:rtl/>
        </w:rPr>
        <w:t>ره</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است.</w:t>
      </w:r>
    </w:p>
    <w:p w:rsidR="004709A5" w:rsidRDefault="00E51E5A" w:rsidP="004709A5">
      <w:pPr>
        <w:ind w:firstLine="284"/>
        <w:jc w:val="both"/>
        <w:rPr>
          <w:rStyle w:val="Char4"/>
          <w:rtl/>
        </w:rPr>
      </w:pPr>
      <w:r w:rsidRPr="00BD5DC8">
        <w:rPr>
          <w:rStyle w:val="Char4"/>
          <w:rFonts w:hint="cs"/>
          <w:rtl/>
        </w:rPr>
        <w:t>به هر حال از مجموعه‌</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ات دانسته م</w:t>
      </w:r>
      <w:r w:rsidR="001C559E">
        <w:rPr>
          <w:rStyle w:val="Char4"/>
          <w:rFonts w:hint="cs"/>
          <w:rtl/>
        </w:rPr>
        <w:t>ی</w:t>
      </w:r>
      <w:r w:rsidRPr="00BD5DC8">
        <w:rPr>
          <w:rStyle w:val="Char4"/>
          <w:rFonts w:hint="cs"/>
          <w:rtl/>
        </w:rPr>
        <w:t xml:space="preserve">‌شود </w:t>
      </w:r>
      <w:r w:rsidR="001C559E">
        <w:rPr>
          <w:rStyle w:val="Char4"/>
          <w:rFonts w:hint="cs"/>
          <w:rtl/>
        </w:rPr>
        <w:t>ک</w:t>
      </w:r>
      <w:r w:rsidRPr="00BD5DC8">
        <w:rPr>
          <w:rStyle w:val="Char4"/>
          <w:rFonts w:hint="cs"/>
          <w:rtl/>
        </w:rPr>
        <w:t>ه حد</w:t>
      </w:r>
      <w:r w:rsidR="001C559E">
        <w:rPr>
          <w:rStyle w:val="Char4"/>
          <w:rFonts w:hint="cs"/>
          <w:rtl/>
        </w:rPr>
        <w:t>ی</w:t>
      </w:r>
      <w:r w:rsidRPr="00BD5DC8">
        <w:rPr>
          <w:rStyle w:val="Char4"/>
          <w:rFonts w:hint="cs"/>
          <w:rtl/>
        </w:rPr>
        <w:t>ث وائل بن حجر</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نسبت به حد</w:t>
      </w:r>
      <w:r w:rsidR="001C559E">
        <w:rPr>
          <w:rStyle w:val="Char4"/>
          <w:rFonts w:hint="cs"/>
          <w:rtl/>
        </w:rPr>
        <w:t>ی</w:t>
      </w:r>
      <w:r w:rsidRPr="00BD5DC8">
        <w:rPr>
          <w:rStyle w:val="Char4"/>
          <w:rFonts w:hint="cs"/>
          <w:rtl/>
        </w:rPr>
        <w:t>ث ابوهر</w:t>
      </w:r>
      <w:r w:rsidR="001C559E">
        <w:rPr>
          <w:rStyle w:val="Char4"/>
          <w:rFonts w:hint="cs"/>
          <w:rtl/>
        </w:rPr>
        <w:t>ی</w:t>
      </w:r>
      <w:r w:rsidRPr="00BD5DC8">
        <w:rPr>
          <w:rStyle w:val="Char4"/>
          <w:rFonts w:hint="cs"/>
          <w:rtl/>
        </w:rPr>
        <w:t>ره</w:t>
      </w:r>
      <w:r w:rsidR="001F073B" w:rsidRPr="001F073B">
        <w:rPr>
          <w:rStyle w:val="Char4"/>
          <w:rFonts w:cs="CTraditional Arabic" w:hint="cs"/>
          <w:rtl/>
        </w:rPr>
        <w:t xml:space="preserve"> س</w:t>
      </w:r>
      <w:r w:rsidR="00BA7FD8" w:rsidRPr="00BA7FD8">
        <w:rPr>
          <w:rStyle w:val="Char4"/>
          <w:rFonts w:hint="cs"/>
          <w:rtl/>
        </w:rPr>
        <w:t>،</w:t>
      </w:r>
      <w:r w:rsidRPr="00BD5DC8">
        <w:rPr>
          <w:rStyle w:val="Char4"/>
          <w:rFonts w:hint="cs"/>
          <w:rtl/>
        </w:rPr>
        <w:t xml:space="preserve"> در نزد علماء و صاحب‌نظران فقه</w:t>
      </w:r>
      <w:r w:rsidR="001C559E">
        <w:rPr>
          <w:rStyle w:val="Char4"/>
          <w:rFonts w:hint="cs"/>
          <w:rtl/>
        </w:rPr>
        <w:t>ی</w:t>
      </w:r>
      <w:r w:rsidRPr="00BD5DC8">
        <w:rPr>
          <w:rStyle w:val="Char4"/>
          <w:rFonts w:hint="cs"/>
          <w:rtl/>
        </w:rPr>
        <w:t xml:space="preserve"> از جمله احناف، شوافع، امام احمد، اسحاق و جماعت</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گر از علما، قو</w:t>
      </w:r>
      <w:r w:rsidR="001C559E">
        <w:rPr>
          <w:rStyle w:val="Char4"/>
          <w:rFonts w:hint="cs"/>
          <w:rtl/>
        </w:rPr>
        <w:t>ی</w:t>
      </w:r>
      <w:r w:rsidRPr="00BD5DC8">
        <w:rPr>
          <w:rStyle w:val="Char4"/>
          <w:rFonts w:hint="cs"/>
          <w:rtl/>
        </w:rPr>
        <w:t>‌تر، صح</w:t>
      </w:r>
      <w:r w:rsidR="001C559E">
        <w:rPr>
          <w:rStyle w:val="Char4"/>
          <w:rFonts w:hint="cs"/>
          <w:rtl/>
        </w:rPr>
        <w:t>ی</w:t>
      </w:r>
      <w:r w:rsidRPr="00BD5DC8">
        <w:rPr>
          <w:rStyle w:val="Char4"/>
          <w:rFonts w:hint="cs"/>
          <w:rtl/>
        </w:rPr>
        <w:t>ح‌تر و به ثواب نزد</w:t>
      </w:r>
      <w:r w:rsidR="001C559E">
        <w:rPr>
          <w:rStyle w:val="Char4"/>
          <w:rFonts w:hint="cs"/>
          <w:rtl/>
        </w:rPr>
        <w:t>یک</w:t>
      </w:r>
      <w:r w:rsidRPr="00BD5DC8">
        <w:rPr>
          <w:rStyle w:val="Char4"/>
          <w:rFonts w:hint="cs"/>
          <w:rtl/>
        </w:rPr>
        <w:t>‌تر است. از ا</w:t>
      </w:r>
      <w:r w:rsidR="001C559E">
        <w:rPr>
          <w:rStyle w:val="Char4"/>
          <w:rFonts w:hint="cs"/>
          <w:rtl/>
        </w:rPr>
        <w:t>ی</w:t>
      </w:r>
      <w:r w:rsidRPr="00BD5DC8">
        <w:rPr>
          <w:rStyle w:val="Char4"/>
          <w:rFonts w:hint="cs"/>
          <w:rtl/>
        </w:rPr>
        <w:t xml:space="preserve">ن‌رو بهتر است </w:t>
      </w:r>
      <w:r w:rsidR="001C559E">
        <w:rPr>
          <w:rStyle w:val="Char4"/>
          <w:rFonts w:hint="cs"/>
          <w:rtl/>
        </w:rPr>
        <w:t>ک</w:t>
      </w:r>
      <w:r w:rsidRPr="00BD5DC8">
        <w:rPr>
          <w:rStyle w:val="Char4"/>
          <w:rFonts w:hint="cs"/>
          <w:rtl/>
        </w:rPr>
        <w:t>ه هنگام رفتن به سجده، زانوها قبل از دست‌ها بر زم</w:t>
      </w:r>
      <w:r w:rsidR="001C559E">
        <w:rPr>
          <w:rStyle w:val="Char4"/>
          <w:rFonts w:hint="cs"/>
          <w:rtl/>
        </w:rPr>
        <w:t>ی</w:t>
      </w:r>
      <w:r w:rsidRPr="00BD5DC8">
        <w:rPr>
          <w:rStyle w:val="Char4"/>
          <w:rFonts w:hint="cs"/>
          <w:rtl/>
        </w:rPr>
        <w:t>ن نهاده شود و وقت بلندشدن از سجده، دست‌ها قبل از زانوها از زم</w:t>
      </w:r>
      <w:r w:rsidR="001C559E">
        <w:rPr>
          <w:rStyle w:val="Char4"/>
          <w:rFonts w:hint="cs"/>
          <w:rtl/>
        </w:rPr>
        <w:t>ی</w:t>
      </w:r>
      <w:r w:rsidRPr="00BD5DC8">
        <w:rPr>
          <w:rStyle w:val="Char4"/>
          <w:rFonts w:hint="cs"/>
          <w:rtl/>
        </w:rPr>
        <w:t>ن برداشته شود.</w:t>
      </w:r>
    </w:p>
    <w:p w:rsidR="00E51E5A" w:rsidRPr="00AB53B2" w:rsidRDefault="00BA7FD8" w:rsidP="00EA77BE">
      <w:pPr>
        <w:autoSpaceDE w:val="0"/>
        <w:autoSpaceDN w:val="0"/>
        <w:adjustRightInd w:val="0"/>
        <w:ind w:firstLine="227"/>
        <w:jc w:val="lowKashida"/>
        <w:rPr>
          <w:rStyle w:val="Char1"/>
          <w:lang w:bidi="ar-SA"/>
        </w:rPr>
      </w:pPr>
      <w:r w:rsidRPr="00982AFF">
        <w:rPr>
          <w:rStyle w:val="Char4"/>
          <w:rtl/>
        </w:rPr>
        <w:t>900</w:t>
      </w:r>
      <w:r w:rsidR="00E51E5A" w:rsidRPr="00982AFF">
        <w:rPr>
          <w:rStyle w:val="Char4"/>
          <w:rtl/>
        </w:rPr>
        <w:t xml:space="preserve"> </w:t>
      </w:r>
      <w:r w:rsidR="00E51E5A" w:rsidRPr="00982AFF">
        <w:rPr>
          <w:rStyle w:val="Char4"/>
          <w:rFonts w:hint="cs"/>
          <w:rtl/>
        </w:rPr>
        <w:t>–</w:t>
      </w:r>
      <w:r w:rsidR="00E51E5A" w:rsidRPr="00982AFF">
        <w:rPr>
          <w:rStyle w:val="Char4"/>
          <w:rtl/>
        </w:rPr>
        <w:t xml:space="preserve"> </w:t>
      </w:r>
      <w:r w:rsidR="00846A08" w:rsidRPr="00982AFF">
        <w:rPr>
          <w:rStyle w:val="Char4"/>
          <w:rFonts w:hint="cs"/>
          <w:rtl/>
        </w:rPr>
        <w:t>(</w:t>
      </w:r>
      <w:r w:rsidRPr="00BA7FD8">
        <w:rPr>
          <w:rStyle w:val="Char4"/>
          <w:rtl/>
        </w:rPr>
        <w:t>14</w:t>
      </w:r>
      <w:r w:rsidR="00CF164C" w:rsidRPr="00CF164C">
        <w:rPr>
          <w:rStyle w:val="Char3"/>
          <w:rFonts w:cs="IRNazli"/>
          <w:rtl/>
        </w:rPr>
        <w:t>)</w:t>
      </w:r>
      <w:r w:rsidR="00E51E5A" w:rsidRPr="00BD5DC8">
        <w:rPr>
          <w:rStyle w:val="Char3"/>
          <w:rtl/>
        </w:rPr>
        <w:t xml:space="preserve"> وعن ابن‌عباس قال</w:t>
      </w:r>
      <w:r w:rsidR="0040716E">
        <w:rPr>
          <w:rStyle w:val="Char3"/>
          <w:rtl/>
        </w:rPr>
        <w:t>:</w:t>
      </w:r>
      <w:r w:rsidR="00E51E5A" w:rsidRPr="00BD5DC8">
        <w:rPr>
          <w:rStyle w:val="Char3"/>
          <w:rtl/>
        </w:rPr>
        <w:t xml:space="preserve"> كان النبي </w:t>
      </w:r>
      <w:r w:rsidR="00040996" w:rsidRPr="00040996">
        <w:rPr>
          <w:rStyle w:val="Char3"/>
          <w:rFonts w:cs="CTraditional Arabic"/>
          <w:szCs w:val="24"/>
          <w:rtl/>
        </w:rPr>
        <w:t>ج</w:t>
      </w:r>
      <w:r w:rsidR="00E51E5A" w:rsidRPr="00BD5DC8">
        <w:rPr>
          <w:rStyle w:val="Char3"/>
          <w:rtl/>
        </w:rPr>
        <w:t xml:space="preserve"> يقول بين السجدتين</w:t>
      </w:r>
      <w:r w:rsidR="0040716E">
        <w:rPr>
          <w:rStyle w:val="Char3"/>
          <w:rtl/>
        </w:rPr>
        <w:t>:</w:t>
      </w:r>
      <w:r w:rsidR="00E51E5A" w:rsidRPr="00BD5DC8">
        <w:rPr>
          <w:rStyle w:val="Char3"/>
          <w:rtl/>
        </w:rPr>
        <w:t xml:space="preserve"> الل</w:t>
      </w:r>
      <w:r w:rsidR="00E51E5A" w:rsidRPr="00BD5DC8">
        <w:rPr>
          <w:rStyle w:val="Char3"/>
          <w:rFonts w:hint="cs"/>
          <w:rtl/>
        </w:rPr>
        <w:t>َّ</w:t>
      </w:r>
      <w:r w:rsidR="00E51E5A" w:rsidRPr="00BD5DC8">
        <w:rPr>
          <w:rStyle w:val="Char3"/>
          <w:rtl/>
        </w:rPr>
        <w:t>هم</w:t>
      </w:r>
      <w:r w:rsidR="00E51E5A" w:rsidRPr="00BD5DC8">
        <w:rPr>
          <w:rStyle w:val="Char3"/>
          <w:rFonts w:hint="cs"/>
          <w:rtl/>
        </w:rPr>
        <w:t>َ</w:t>
      </w:r>
      <w:r w:rsidR="00E51E5A" w:rsidRPr="00BD5DC8">
        <w:rPr>
          <w:rStyle w:val="Char3"/>
          <w:rtl/>
        </w:rPr>
        <w:t xml:space="preserve"> اغف</w:t>
      </w:r>
      <w:r w:rsidR="00E51E5A" w:rsidRPr="00BD5DC8">
        <w:rPr>
          <w:rStyle w:val="Char3"/>
          <w:rFonts w:hint="cs"/>
          <w:rtl/>
        </w:rPr>
        <w:t>ِ</w:t>
      </w:r>
      <w:r w:rsidR="00E51E5A" w:rsidRPr="00BD5DC8">
        <w:rPr>
          <w:rStyle w:val="Char3"/>
          <w:rtl/>
        </w:rPr>
        <w:t>ر ل</w:t>
      </w:r>
      <w:r w:rsidR="00E51E5A" w:rsidRPr="00BD5DC8">
        <w:rPr>
          <w:rStyle w:val="Char3"/>
          <w:rFonts w:hint="cs"/>
          <w:rtl/>
        </w:rPr>
        <w:t>ِ</w:t>
      </w:r>
      <w:r w:rsidR="00E51E5A" w:rsidRPr="00BD5DC8">
        <w:rPr>
          <w:rStyle w:val="Char3"/>
          <w:rtl/>
        </w:rPr>
        <w:t>ي و</w:t>
      </w:r>
      <w:r w:rsidR="00E51E5A" w:rsidRPr="00BD5DC8">
        <w:rPr>
          <w:rStyle w:val="Char3"/>
          <w:rFonts w:hint="cs"/>
          <w:rtl/>
        </w:rPr>
        <w:t>َ</w:t>
      </w:r>
      <w:r w:rsidR="00E51E5A" w:rsidRPr="00BD5DC8">
        <w:rPr>
          <w:rStyle w:val="Char3"/>
          <w:rtl/>
        </w:rPr>
        <w:t>ارح</w:t>
      </w:r>
      <w:r w:rsidR="00E51E5A" w:rsidRPr="00BD5DC8">
        <w:rPr>
          <w:rStyle w:val="Char3"/>
          <w:rFonts w:hint="cs"/>
          <w:rtl/>
        </w:rPr>
        <w:t>َ</w:t>
      </w:r>
      <w:r w:rsidR="00E51E5A" w:rsidRPr="00BD5DC8">
        <w:rPr>
          <w:rStyle w:val="Char3"/>
          <w:rtl/>
        </w:rPr>
        <w:t>من</w:t>
      </w:r>
      <w:r w:rsidR="00E51E5A" w:rsidRPr="00BD5DC8">
        <w:rPr>
          <w:rStyle w:val="Char3"/>
          <w:rFonts w:hint="cs"/>
          <w:rtl/>
        </w:rPr>
        <w:t>ِ</w:t>
      </w:r>
      <w:r w:rsidR="00E51E5A" w:rsidRPr="00BD5DC8">
        <w:rPr>
          <w:rStyle w:val="Char3"/>
          <w:rtl/>
        </w:rPr>
        <w:t>ي و</w:t>
      </w:r>
      <w:r w:rsidR="00E51E5A" w:rsidRPr="00BD5DC8">
        <w:rPr>
          <w:rStyle w:val="Char3"/>
          <w:rFonts w:hint="cs"/>
          <w:rtl/>
        </w:rPr>
        <w:t>َ</w:t>
      </w:r>
      <w:r w:rsidR="00E51E5A" w:rsidRPr="00BD5DC8">
        <w:rPr>
          <w:rStyle w:val="Char3"/>
          <w:rtl/>
        </w:rPr>
        <w:t>اهد</w:t>
      </w:r>
      <w:r w:rsidR="00E51E5A" w:rsidRPr="00BD5DC8">
        <w:rPr>
          <w:rStyle w:val="Char3"/>
          <w:rFonts w:hint="cs"/>
          <w:rtl/>
        </w:rPr>
        <w:t>ِ</w:t>
      </w:r>
      <w:r w:rsidR="00E51E5A" w:rsidRPr="00BD5DC8">
        <w:rPr>
          <w:rStyle w:val="Char3"/>
          <w:rtl/>
        </w:rPr>
        <w:t>ن</w:t>
      </w:r>
      <w:r w:rsidR="00E51E5A" w:rsidRPr="00BD5DC8">
        <w:rPr>
          <w:rStyle w:val="Char3"/>
          <w:rFonts w:hint="cs"/>
          <w:rtl/>
        </w:rPr>
        <w:t>ِ</w:t>
      </w:r>
      <w:r w:rsidR="00E51E5A" w:rsidRPr="00BD5DC8">
        <w:rPr>
          <w:rStyle w:val="Char3"/>
          <w:rtl/>
        </w:rPr>
        <w:t>ي وعاف</w:t>
      </w:r>
      <w:r w:rsidR="00E51E5A" w:rsidRPr="00BD5DC8">
        <w:rPr>
          <w:rStyle w:val="Char3"/>
          <w:rFonts w:hint="cs"/>
          <w:rtl/>
        </w:rPr>
        <w:t>ِ</w:t>
      </w:r>
      <w:r w:rsidR="00E51E5A" w:rsidRPr="00BD5DC8">
        <w:rPr>
          <w:rStyle w:val="Char3"/>
          <w:rtl/>
        </w:rPr>
        <w:t>ن</w:t>
      </w:r>
      <w:r w:rsidR="00E51E5A" w:rsidRPr="00BD5DC8">
        <w:rPr>
          <w:rStyle w:val="Char3"/>
          <w:rFonts w:hint="cs"/>
          <w:rtl/>
        </w:rPr>
        <w:t>ِ</w:t>
      </w:r>
      <w:r w:rsidR="00E51E5A" w:rsidRPr="00BD5DC8">
        <w:rPr>
          <w:rStyle w:val="Char3"/>
          <w:rtl/>
        </w:rPr>
        <w:t>ي وارز</w:t>
      </w:r>
      <w:r w:rsidR="00E51E5A" w:rsidRPr="00BD5DC8">
        <w:rPr>
          <w:rStyle w:val="Char3"/>
          <w:rFonts w:hint="cs"/>
          <w:rtl/>
        </w:rPr>
        <w:t>ُ</w:t>
      </w:r>
      <w:r w:rsidR="00E51E5A" w:rsidRPr="00BD5DC8">
        <w:rPr>
          <w:rStyle w:val="Char3"/>
          <w:rtl/>
        </w:rPr>
        <w:t>قن</w:t>
      </w:r>
      <w:r w:rsidR="00E51E5A" w:rsidRPr="00BD5DC8">
        <w:rPr>
          <w:rStyle w:val="Char3"/>
          <w:rFonts w:hint="cs"/>
          <w:rtl/>
        </w:rPr>
        <w:t>ِ</w:t>
      </w:r>
      <w:r w:rsidR="00E51E5A" w:rsidRPr="00BD5DC8">
        <w:rPr>
          <w:rStyle w:val="Char3"/>
          <w:rtl/>
        </w:rPr>
        <w:t xml:space="preserve">ي. </w:t>
      </w:r>
      <w:r w:rsidR="00E51E5A" w:rsidRPr="00AB53B2">
        <w:rPr>
          <w:rStyle w:val="Char1"/>
          <w:rtl/>
        </w:rPr>
        <w:t>رواه أبوداود</w:t>
      </w:r>
      <w:r w:rsidR="001C559E">
        <w:rPr>
          <w:rStyle w:val="Char1"/>
          <w:rtl/>
        </w:rPr>
        <w:t xml:space="preserve"> و</w:t>
      </w:r>
      <w:r w:rsidR="00E51E5A" w:rsidRPr="00AB53B2">
        <w:rPr>
          <w:rStyle w:val="Char1"/>
          <w:rtl/>
        </w:rPr>
        <w:t>الترمذي</w:t>
      </w:r>
      <w:r w:rsidR="00EA77BE" w:rsidRPr="00EA77BE">
        <w:rPr>
          <w:rStyle w:val="Char4"/>
          <w:rFonts w:hint="cs"/>
          <w:vertAlign w:val="superscript"/>
          <w:rtl/>
        </w:rPr>
        <w:t>(</w:t>
      </w:r>
      <w:r w:rsidR="00EA77BE" w:rsidRPr="00EA77BE">
        <w:rPr>
          <w:rStyle w:val="Char4"/>
          <w:vertAlign w:val="superscript"/>
          <w:rtl/>
        </w:rPr>
        <w:footnoteReference w:id="643"/>
      </w:r>
      <w:r w:rsidR="00EA77BE" w:rsidRPr="00EA77BE">
        <w:rPr>
          <w:rStyle w:val="Char4"/>
          <w:rFonts w:hint="cs"/>
          <w:vertAlign w:val="superscript"/>
          <w:rtl/>
        </w:rPr>
        <w:t>)</w:t>
      </w:r>
      <w:r w:rsidR="00EA77BE">
        <w:rPr>
          <w:rStyle w:val="Char4"/>
          <w:lang w:bidi="ar-SA"/>
        </w:rPr>
        <w:t>.</w:t>
      </w:r>
    </w:p>
    <w:p w:rsidR="00E51E5A" w:rsidRPr="00BD5DC8" w:rsidRDefault="00E51E5A" w:rsidP="004709A5">
      <w:pPr>
        <w:ind w:firstLine="284"/>
        <w:jc w:val="both"/>
        <w:rPr>
          <w:rStyle w:val="Char4"/>
          <w:rtl/>
        </w:rPr>
      </w:pPr>
      <w:r w:rsidRPr="00BD5DC8">
        <w:rPr>
          <w:rStyle w:val="Char4"/>
          <w:rFonts w:hint="cs"/>
          <w:rtl/>
        </w:rPr>
        <w:t xml:space="preserve">900- (14) ابن‌عباس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w:t>
      </w:r>
      <w:r w:rsidR="001C559E">
        <w:rPr>
          <w:rStyle w:val="Char4"/>
          <w:rFonts w:hint="cs"/>
          <w:rtl/>
        </w:rPr>
        <w:t>ی</w:t>
      </w:r>
      <w:r w:rsidRPr="00BD5DC8">
        <w:rPr>
          <w:rStyle w:val="Char4"/>
          <w:rFonts w:hint="cs"/>
          <w:rtl/>
        </w:rPr>
        <w:t>ن دو سجده م</w:t>
      </w:r>
      <w:r w:rsidR="001C559E">
        <w:rPr>
          <w:rStyle w:val="Char4"/>
          <w:rFonts w:hint="cs"/>
          <w:rtl/>
        </w:rPr>
        <w:t>ی</w:t>
      </w:r>
      <w:r w:rsidRPr="00BD5DC8">
        <w:rPr>
          <w:rStyle w:val="Char4"/>
          <w:rFonts w:hint="cs"/>
          <w:rtl/>
        </w:rPr>
        <w:t>‌فرمود: «اللهم اغفر ل</w:t>
      </w:r>
      <w:r w:rsidR="001C559E">
        <w:rPr>
          <w:rStyle w:val="Char4"/>
          <w:rFonts w:hint="cs"/>
          <w:rtl/>
        </w:rPr>
        <w:t>ی</w:t>
      </w:r>
      <w:r w:rsidRPr="00BD5DC8">
        <w:rPr>
          <w:rStyle w:val="Char4"/>
          <w:rFonts w:hint="cs"/>
          <w:rtl/>
        </w:rPr>
        <w:t xml:space="preserve"> وارحمن</w:t>
      </w:r>
      <w:r w:rsidR="001C559E">
        <w:rPr>
          <w:rStyle w:val="Char4"/>
          <w:rFonts w:hint="cs"/>
          <w:rtl/>
        </w:rPr>
        <w:t>ی</w:t>
      </w:r>
      <w:r w:rsidRPr="00BD5DC8">
        <w:rPr>
          <w:rStyle w:val="Char4"/>
          <w:rFonts w:hint="cs"/>
          <w:rtl/>
        </w:rPr>
        <w:t xml:space="preserve"> واهدن</w:t>
      </w:r>
      <w:r w:rsidR="001C559E">
        <w:rPr>
          <w:rStyle w:val="Char4"/>
          <w:rFonts w:hint="cs"/>
          <w:rtl/>
        </w:rPr>
        <w:t>ی</w:t>
      </w:r>
      <w:r w:rsidRPr="00BD5DC8">
        <w:rPr>
          <w:rStyle w:val="Char4"/>
          <w:rFonts w:hint="cs"/>
          <w:rtl/>
        </w:rPr>
        <w:t xml:space="preserve"> و عافن</w:t>
      </w:r>
      <w:r w:rsidR="001C559E">
        <w:rPr>
          <w:rStyle w:val="Char4"/>
          <w:rFonts w:hint="cs"/>
          <w:rtl/>
        </w:rPr>
        <w:t>ی</w:t>
      </w:r>
      <w:r w:rsidRPr="00BD5DC8">
        <w:rPr>
          <w:rStyle w:val="Char4"/>
          <w:rFonts w:hint="cs"/>
          <w:rtl/>
        </w:rPr>
        <w:t xml:space="preserve"> وارزقن</w:t>
      </w:r>
      <w:r w:rsidR="001C559E">
        <w:rPr>
          <w:rStyle w:val="Char4"/>
          <w:rFonts w:hint="cs"/>
          <w:rtl/>
        </w:rPr>
        <w:t>ی</w:t>
      </w:r>
      <w:r w:rsidRPr="00BD5DC8">
        <w:rPr>
          <w:rStyle w:val="Char4"/>
          <w:rFonts w:hint="cs"/>
          <w:rtl/>
        </w:rPr>
        <w:t xml:space="preserve">» «خداوندا! مرا ببخش و به من رحم </w:t>
      </w:r>
      <w:r w:rsidR="001C559E">
        <w:rPr>
          <w:rStyle w:val="Char4"/>
          <w:rFonts w:hint="cs"/>
          <w:rtl/>
        </w:rPr>
        <w:t>ک</w:t>
      </w:r>
      <w:r w:rsidRPr="00BD5DC8">
        <w:rPr>
          <w:rStyle w:val="Char4"/>
          <w:rFonts w:hint="cs"/>
          <w:rtl/>
        </w:rPr>
        <w:t>ن و به راه راست و درست رهنمون و هدا</w:t>
      </w:r>
      <w:r w:rsidR="001C559E">
        <w:rPr>
          <w:rStyle w:val="Char4"/>
          <w:rFonts w:hint="cs"/>
          <w:rtl/>
        </w:rPr>
        <w:t>ی</w:t>
      </w:r>
      <w:r w:rsidRPr="00BD5DC8">
        <w:rPr>
          <w:rStyle w:val="Char4"/>
          <w:rFonts w:hint="cs"/>
          <w:rtl/>
        </w:rPr>
        <w:t>تم ده و مرا تندرست و سلامت قرار بده و روز</w:t>
      </w:r>
      <w:r w:rsidR="001C559E">
        <w:rPr>
          <w:rStyle w:val="Char4"/>
          <w:rFonts w:hint="cs"/>
          <w:rtl/>
        </w:rPr>
        <w:t>ی</w:t>
      </w:r>
      <w:r w:rsidRPr="00BD5DC8">
        <w:rPr>
          <w:rStyle w:val="Char4"/>
          <w:rFonts w:hint="cs"/>
          <w:rtl/>
        </w:rPr>
        <w:t>م رس</w:t>
      </w:r>
      <w:r w:rsidR="00AB53B2">
        <w:rPr>
          <w:rStyle w:val="Char4"/>
          <w:rFonts w:hint="cs"/>
          <w:rtl/>
        </w:rPr>
        <w:t>ان</w:t>
      </w:r>
      <w:r w:rsidRPr="00BD5DC8">
        <w:rPr>
          <w:rStyle w:val="Char4"/>
          <w:rFonts w:hint="cs"/>
          <w:rtl/>
        </w:rPr>
        <w:t>»</w:t>
      </w:r>
      <w:r w:rsidR="00AB53B2">
        <w:rPr>
          <w:rStyle w:val="Char4"/>
          <w:rFonts w:hint="cs"/>
          <w:rtl/>
        </w:rPr>
        <w:t>.</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و ترمذ</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BA7FD8" w:rsidP="00EA77BE">
      <w:pPr>
        <w:autoSpaceDE w:val="0"/>
        <w:autoSpaceDN w:val="0"/>
        <w:adjustRightInd w:val="0"/>
        <w:ind w:firstLine="227"/>
        <w:jc w:val="lowKashida"/>
        <w:rPr>
          <w:rStyle w:val="Char3"/>
          <w:rtl/>
          <w:lang w:bidi="fa-IR"/>
        </w:rPr>
      </w:pPr>
      <w:r w:rsidRPr="00982AFF">
        <w:rPr>
          <w:rStyle w:val="Char4"/>
          <w:rtl/>
        </w:rPr>
        <w:t>901</w:t>
      </w:r>
      <w:r w:rsidR="00E51E5A" w:rsidRPr="00982AFF">
        <w:rPr>
          <w:rStyle w:val="Char4"/>
          <w:rtl/>
        </w:rPr>
        <w:t xml:space="preserve"> </w:t>
      </w:r>
      <w:r w:rsidR="00E51E5A" w:rsidRPr="00982AFF">
        <w:rPr>
          <w:rStyle w:val="Char4"/>
          <w:rFonts w:hint="cs"/>
          <w:rtl/>
        </w:rPr>
        <w:t>–</w:t>
      </w:r>
      <w:r w:rsidR="00E51E5A" w:rsidRPr="00982AFF">
        <w:rPr>
          <w:rStyle w:val="Char4"/>
          <w:rtl/>
        </w:rPr>
        <w:t xml:space="preserve"> </w:t>
      </w:r>
      <w:r w:rsidR="00846A08" w:rsidRPr="00982AFF">
        <w:rPr>
          <w:rStyle w:val="Char4"/>
          <w:rFonts w:hint="cs"/>
          <w:rtl/>
        </w:rPr>
        <w:t>(</w:t>
      </w:r>
      <w:r w:rsidRPr="00BA7FD8">
        <w:rPr>
          <w:rStyle w:val="Char4"/>
          <w:rtl/>
        </w:rPr>
        <w:t>15</w:t>
      </w:r>
      <w:r w:rsidR="00CF164C" w:rsidRPr="00CF164C">
        <w:rPr>
          <w:rStyle w:val="Char3"/>
          <w:rFonts w:cs="IRNazli"/>
          <w:rtl/>
        </w:rPr>
        <w:t>)</w:t>
      </w:r>
      <w:r w:rsidR="00E51E5A" w:rsidRPr="00BD5DC8">
        <w:rPr>
          <w:rStyle w:val="Char3"/>
          <w:rtl/>
        </w:rPr>
        <w:t xml:space="preserve"> وعن حذيفة</w:t>
      </w:r>
      <w:r w:rsidR="001C559E">
        <w:rPr>
          <w:rStyle w:val="Char3"/>
          <w:rFonts w:hint="cs"/>
          <w:rtl/>
        </w:rPr>
        <w:t xml:space="preserve"> </w:t>
      </w:r>
      <w:r w:rsidR="00E51E5A" w:rsidRPr="00BD5DC8">
        <w:rPr>
          <w:rStyle w:val="Char3"/>
          <w:rtl/>
        </w:rPr>
        <w:t xml:space="preserve">أن النبي </w:t>
      </w:r>
      <w:r w:rsidR="00040996" w:rsidRPr="00040996">
        <w:rPr>
          <w:rStyle w:val="Char3"/>
          <w:rFonts w:cs="CTraditional Arabic"/>
          <w:szCs w:val="24"/>
          <w:rtl/>
        </w:rPr>
        <w:t>ج</w:t>
      </w:r>
      <w:r w:rsidR="00E51E5A" w:rsidRPr="00BD5DC8">
        <w:rPr>
          <w:rStyle w:val="Char3"/>
          <w:rtl/>
        </w:rPr>
        <w:t xml:space="preserve"> كان يقول بين السجدتين</w:t>
      </w:r>
      <w:r w:rsidR="0040716E">
        <w:rPr>
          <w:rStyle w:val="Char3"/>
          <w:rtl/>
        </w:rPr>
        <w:t>:</w:t>
      </w:r>
      <w:r w:rsidR="00E51E5A" w:rsidRPr="00BD5DC8">
        <w:rPr>
          <w:rStyle w:val="Char3"/>
          <w:rtl/>
        </w:rPr>
        <w:t xml:space="preserve"> رب اغفر لي</w:t>
      </w:r>
      <w:r w:rsidR="003E0CC1">
        <w:rPr>
          <w:rStyle w:val="Char3"/>
          <w:rtl/>
        </w:rPr>
        <w:t>.</w:t>
      </w:r>
      <w:r w:rsidR="00E51E5A" w:rsidRPr="00BD5DC8">
        <w:rPr>
          <w:rStyle w:val="Char3"/>
          <w:rtl/>
        </w:rPr>
        <w:t xml:space="preserve"> </w:t>
      </w:r>
      <w:r w:rsidR="00E51E5A" w:rsidRPr="00AB53B2">
        <w:rPr>
          <w:rStyle w:val="Char1"/>
          <w:rtl/>
        </w:rPr>
        <w:t>رواه النسائي</w:t>
      </w:r>
      <w:r w:rsidR="001C559E">
        <w:rPr>
          <w:rStyle w:val="Char1"/>
          <w:rtl/>
        </w:rPr>
        <w:t xml:space="preserve"> و</w:t>
      </w:r>
      <w:r w:rsidR="00E51E5A" w:rsidRPr="00AB53B2">
        <w:rPr>
          <w:rStyle w:val="Char1"/>
          <w:rtl/>
        </w:rPr>
        <w:t>الدارمي</w:t>
      </w:r>
      <w:r w:rsidR="00EA77BE" w:rsidRPr="00EA77BE">
        <w:rPr>
          <w:rStyle w:val="Char4"/>
          <w:rFonts w:hint="cs"/>
          <w:vertAlign w:val="superscript"/>
          <w:rtl/>
          <w:lang w:bidi="ar-SA"/>
        </w:rPr>
        <w:t>(</w:t>
      </w:r>
      <w:r w:rsidR="00EA77BE" w:rsidRPr="00EA77BE">
        <w:rPr>
          <w:rStyle w:val="Char4"/>
          <w:vertAlign w:val="superscript"/>
          <w:rtl/>
          <w:lang w:bidi="ar-SA"/>
        </w:rPr>
        <w:footnoteReference w:id="644"/>
      </w:r>
      <w:r w:rsidR="00EA77BE" w:rsidRPr="00EA77BE">
        <w:rPr>
          <w:rStyle w:val="Char4"/>
          <w:rFonts w:hint="cs"/>
          <w:vertAlign w:val="superscript"/>
          <w:rtl/>
          <w:lang w:bidi="ar-SA"/>
        </w:rPr>
        <w:t>)</w:t>
      </w:r>
      <w:r w:rsidR="00EA77BE">
        <w:rPr>
          <w:rStyle w:val="Char4"/>
          <w:rFonts w:hint="cs"/>
          <w:rtl/>
        </w:rPr>
        <w:t>.</w:t>
      </w:r>
    </w:p>
    <w:p w:rsidR="00E51E5A" w:rsidRPr="00BD5DC8" w:rsidRDefault="00E51E5A" w:rsidP="004709A5">
      <w:pPr>
        <w:ind w:firstLine="284"/>
        <w:jc w:val="both"/>
        <w:rPr>
          <w:rStyle w:val="Char4"/>
          <w:rtl/>
        </w:rPr>
      </w:pPr>
      <w:r w:rsidRPr="00BD5DC8">
        <w:rPr>
          <w:rStyle w:val="Char4"/>
          <w:rFonts w:hint="cs"/>
          <w:rtl/>
        </w:rPr>
        <w:t>901- (15) حذ</w:t>
      </w:r>
      <w:r w:rsidR="001C559E">
        <w:rPr>
          <w:rStyle w:val="Char4"/>
          <w:rFonts w:hint="cs"/>
          <w:rtl/>
        </w:rPr>
        <w:t>ی</w:t>
      </w:r>
      <w:r w:rsidRPr="00BD5DC8">
        <w:rPr>
          <w:rStyle w:val="Char4"/>
          <w:rFonts w:hint="cs"/>
          <w:rtl/>
        </w:rPr>
        <w:t>فه</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w:t>
      </w:r>
      <w:r w:rsidR="001C559E">
        <w:rPr>
          <w:rStyle w:val="Char4"/>
          <w:rFonts w:hint="cs"/>
          <w:rtl/>
        </w:rPr>
        <w:t>ی</w:t>
      </w:r>
      <w:r w:rsidRPr="00BD5DC8">
        <w:rPr>
          <w:rStyle w:val="Char4"/>
          <w:rFonts w:hint="cs"/>
          <w:rtl/>
        </w:rPr>
        <w:t>ن دو سجده م</w:t>
      </w:r>
      <w:r w:rsidR="001C559E">
        <w:rPr>
          <w:rStyle w:val="Char4"/>
          <w:rFonts w:hint="cs"/>
          <w:rtl/>
        </w:rPr>
        <w:t>ی</w:t>
      </w:r>
      <w:r w:rsidRPr="00BD5DC8">
        <w:rPr>
          <w:rStyle w:val="Char4"/>
          <w:rFonts w:hint="cs"/>
          <w:rtl/>
        </w:rPr>
        <w:t>‌فرمود: «رب اغفر ل</w:t>
      </w:r>
      <w:r w:rsidR="001C559E">
        <w:rPr>
          <w:rStyle w:val="Char4"/>
          <w:rFonts w:hint="cs"/>
          <w:rtl/>
        </w:rPr>
        <w:t>ی</w:t>
      </w:r>
      <w:r w:rsidRPr="00BD5DC8">
        <w:rPr>
          <w:rStyle w:val="Char4"/>
          <w:rFonts w:hint="cs"/>
          <w:rtl/>
        </w:rPr>
        <w:t>»؛ «پروردگارا! مرا ببخش</w:t>
      </w:r>
      <w:r w:rsidR="001C559E">
        <w:rPr>
          <w:rStyle w:val="Char4"/>
          <w:rFonts w:hint="cs"/>
          <w:rtl/>
        </w:rPr>
        <w:t xml:space="preserve"> </w:t>
      </w:r>
      <w:r w:rsidR="00AB53B2">
        <w:rPr>
          <w:rStyle w:val="Char4"/>
          <w:rFonts w:hint="cs"/>
          <w:rtl/>
        </w:rPr>
        <w:t>و مورد عفو و گذشت خو</w:t>
      </w:r>
      <w:r w:rsidR="001C559E">
        <w:rPr>
          <w:rStyle w:val="Char4"/>
          <w:rFonts w:hint="cs"/>
          <w:rtl/>
        </w:rPr>
        <w:t>ی</w:t>
      </w:r>
      <w:r w:rsidR="00AB53B2">
        <w:rPr>
          <w:rStyle w:val="Char4"/>
          <w:rFonts w:hint="cs"/>
          <w:rtl/>
        </w:rPr>
        <w:t>ش قرار بده</w:t>
      </w:r>
      <w:r w:rsidRPr="00BD5DC8">
        <w:rPr>
          <w:rStyle w:val="Char4"/>
          <w:rFonts w:hint="cs"/>
          <w:rtl/>
        </w:rPr>
        <w:t>»</w:t>
      </w:r>
      <w:r w:rsidR="00AB53B2">
        <w:rPr>
          <w:rStyle w:val="Char4"/>
          <w:rFonts w:hint="cs"/>
          <w:rtl/>
        </w:rPr>
        <w:t>.</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نسائ</w:t>
      </w:r>
      <w:r w:rsidR="001C559E">
        <w:rPr>
          <w:rStyle w:val="Char4"/>
          <w:rFonts w:hint="cs"/>
          <w:rtl/>
        </w:rPr>
        <w:t>ی</w:t>
      </w:r>
      <w:r w:rsidRPr="00BD5DC8">
        <w:rPr>
          <w:rStyle w:val="Char4"/>
          <w:rFonts w:hint="cs"/>
          <w:rtl/>
        </w:rPr>
        <w:t xml:space="preserve"> و دارم</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AB53B2" w:rsidRDefault="00AB53B2" w:rsidP="00BD5DC8">
      <w:pPr>
        <w:pStyle w:val="a1"/>
        <w:rPr>
          <w:rtl/>
        </w:rPr>
        <w:sectPr w:rsidR="00AB53B2" w:rsidSect="00982AFF">
          <w:footnotePr>
            <w:numRestart w:val="eachPage"/>
          </w:footnotePr>
          <w:type w:val="oddPage"/>
          <w:pgSz w:w="9356" w:h="13608" w:code="9"/>
          <w:pgMar w:top="567" w:right="1134" w:bottom="851" w:left="1134" w:header="454" w:footer="0" w:gutter="0"/>
          <w:cols w:space="708"/>
          <w:titlePg/>
          <w:bidi/>
          <w:rtlGutter/>
          <w:docGrid w:linePitch="381"/>
        </w:sectPr>
      </w:pPr>
    </w:p>
    <w:p w:rsidR="004709A5" w:rsidRDefault="00E51E5A" w:rsidP="00BD5DC8">
      <w:pPr>
        <w:pStyle w:val="a1"/>
        <w:rPr>
          <w:rtl/>
        </w:rPr>
      </w:pPr>
      <w:bookmarkStart w:id="122" w:name="_Toc447280316"/>
      <w:r w:rsidRPr="00880785">
        <w:rPr>
          <w:rtl/>
        </w:rPr>
        <w:t>فصل</w:t>
      </w:r>
      <w:r w:rsidRPr="00880785">
        <w:rPr>
          <w:rFonts w:hint="cs"/>
          <w:rtl/>
        </w:rPr>
        <w:t xml:space="preserve"> سوم</w:t>
      </w:r>
      <w:bookmarkEnd w:id="122"/>
    </w:p>
    <w:p w:rsidR="00E51E5A" w:rsidRPr="00AB53B2" w:rsidRDefault="00BA7FD8" w:rsidP="00451DF9">
      <w:pPr>
        <w:autoSpaceDE w:val="0"/>
        <w:autoSpaceDN w:val="0"/>
        <w:adjustRightInd w:val="0"/>
        <w:ind w:firstLine="227"/>
        <w:jc w:val="lowKashida"/>
        <w:rPr>
          <w:rStyle w:val="Char1"/>
          <w:lang w:bidi="ar-SA"/>
        </w:rPr>
      </w:pPr>
      <w:r w:rsidRPr="00BA7FD8">
        <w:rPr>
          <w:rStyle w:val="Char4"/>
          <w:rtl/>
        </w:rPr>
        <w:t>902</w:t>
      </w:r>
      <w:r w:rsidR="00E51E5A" w:rsidRPr="00BD5DC8">
        <w:rPr>
          <w:rStyle w:val="Char3"/>
          <w:rtl/>
        </w:rPr>
        <w:t xml:space="preserve"> </w:t>
      </w:r>
      <w:r w:rsidR="00E51E5A" w:rsidRPr="00BD5DC8">
        <w:rPr>
          <w:rStyle w:val="Char3"/>
          <w:rFonts w:ascii="Times New Roman" w:hAnsi="Times New Roman" w:cs="Times New Roman" w:hint="cs"/>
          <w:rtl/>
        </w:rPr>
        <w:t>–</w:t>
      </w:r>
      <w:r w:rsidR="00E51E5A" w:rsidRPr="00BD5DC8">
        <w:rPr>
          <w:rStyle w:val="Char3"/>
          <w:rtl/>
        </w:rPr>
        <w:t xml:space="preserve"> </w:t>
      </w:r>
      <w:r w:rsidR="00E42D0A" w:rsidRPr="00E42D0A">
        <w:rPr>
          <w:rStyle w:val="Char3"/>
          <w:rFonts w:cs="IRNazli" w:hint="cs"/>
          <w:rtl/>
        </w:rPr>
        <w:t>(</w:t>
      </w:r>
      <w:r w:rsidRPr="00BA7FD8">
        <w:rPr>
          <w:rStyle w:val="Char4"/>
          <w:rtl/>
        </w:rPr>
        <w:t>16</w:t>
      </w:r>
      <w:r w:rsidR="00CF164C" w:rsidRPr="00CF164C">
        <w:rPr>
          <w:rStyle w:val="Char3"/>
          <w:rFonts w:cs="IRNazli"/>
          <w:rtl/>
        </w:rPr>
        <w:t>)</w:t>
      </w:r>
      <w:r w:rsidR="00E51E5A" w:rsidRPr="00BD5DC8">
        <w:rPr>
          <w:rStyle w:val="Char3"/>
          <w:rtl/>
        </w:rPr>
        <w:t xml:space="preserve"> عن عبد الرحمن بن ش</w:t>
      </w:r>
      <w:r w:rsidR="00E51E5A" w:rsidRPr="00BD5DC8">
        <w:rPr>
          <w:rStyle w:val="Char3"/>
          <w:rFonts w:hint="cs"/>
          <w:rtl/>
        </w:rPr>
        <w:t>ِ</w:t>
      </w:r>
      <w:r w:rsidR="00E51E5A" w:rsidRPr="00BD5DC8">
        <w:rPr>
          <w:rStyle w:val="Char3"/>
          <w:rtl/>
        </w:rPr>
        <w:t>بل قال</w:t>
      </w:r>
      <w:r w:rsidR="0040716E">
        <w:rPr>
          <w:rStyle w:val="Char3"/>
          <w:rtl/>
        </w:rPr>
        <w:t>:</w:t>
      </w:r>
      <w:r w:rsidR="00E51E5A" w:rsidRPr="00BD5DC8">
        <w:rPr>
          <w:rStyle w:val="Char3"/>
          <w:rtl/>
        </w:rPr>
        <w:t xml:space="preserve"> نهى رسول الله </w:t>
      </w:r>
      <w:r w:rsidR="00040996" w:rsidRPr="00040996">
        <w:rPr>
          <w:rStyle w:val="Char3"/>
          <w:rFonts w:cs="CTraditional Arabic"/>
          <w:szCs w:val="24"/>
          <w:rtl/>
        </w:rPr>
        <w:t>ج</w:t>
      </w:r>
      <w:r w:rsidR="00E51E5A" w:rsidRPr="00BD5DC8">
        <w:rPr>
          <w:rStyle w:val="Char3"/>
          <w:rtl/>
        </w:rPr>
        <w:t xml:space="preserve"> عن ن</w:t>
      </w:r>
      <w:r w:rsidR="00E51E5A" w:rsidRPr="00BD5DC8">
        <w:rPr>
          <w:rStyle w:val="Char3"/>
          <w:rFonts w:hint="cs"/>
          <w:rtl/>
        </w:rPr>
        <w:t>َ</w:t>
      </w:r>
      <w:r w:rsidR="00E51E5A" w:rsidRPr="00BD5DC8">
        <w:rPr>
          <w:rStyle w:val="Char3"/>
          <w:rtl/>
        </w:rPr>
        <w:t>قر</w:t>
      </w:r>
      <w:r w:rsidR="00E51E5A" w:rsidRPr="00BD5DC8">
        <w:rPr>
          <w:rStyle w:val="Char3"/>
          <w:rFonts w:hint="cs"/>
          <w:rtl/>
        </w:rPr>
        <w:t>َ</w:t>
      </w:r>
      <w:r w:rsidR="00E51E5A" w:rsidRPr="00BD5DC8">
        <w:rPr>
          <w:rStyle w:val="Char3"/>
          <w:rtl/>
        </w:rPr>
        <w:t>ة</w:t>
      </w:r>
      <w:r w:rsidR="00E51E5A" w:rsidRPr="00BD5DC8">
        <w:rPr>
          <w:rStyle w:val="Char3"/>
          <w:rFonts w:hint="cs"/>
          <w:rtl/>
        </w:rPr>
        <w:t>ِ</w:t>
      </w:r>
      <w:r w:rsidR="00E51E5A" w:rsidRPr="00BD5DC8">
        <w:rPr>
          <w:rStyle w:val="Char3"/>
          <w:rtl/>
        </w:rPr>
        <w:t xml:space="preserve"> الغ</w:t>
      </w:r>
      <w:r w:rsidR="00E51E5A" w:rsidRPr="00BD5DC8">
        <w:rPr>
          <w:rStyle w:val="Char3"/>
          <w:rFonts w:hint="cs"/>
          <w:rtl/>
        </w:rPr>
        <w:t>ُ</w:t>
      </w:r>
      <w:r w:rsidR="00E51E5A" w:rsidRPr="00BD5DC8">
        <w:rPr>
          <w:rStyle w:val="Char3"/>
          <w:rtl/>
        </w:rPr>
        <w:t>راب</w:t>
      </w:r>
      <w:r w:rsidR="00E51E5A" w:rsidRPr="00BD5DC8">
        <w:rPr>
          <w:rStyle w:val="Char3"/>
          <w:rFonts w:hint="cs"/>
          <w:rtl/>
        </w:rPr>
        <w:t>ِ</w:t>
      </w:r>
      <w:r w:rsidR="00E51E5A" w:rsidRPr="00BD5DC8">
        <w:rPr>
          <w:rStyle w:val="Char3"/>
          <w:rtl/>
        </w:rPr>
        <w:t xml:space="preserve"> و</w:t>
      </w:r>
      <w:r w:rsidR="00E51E5A" w:rsidRPr="00BD5DC8">
        <w:rPr>
          <w:rStyle w:val="Char3"/>
          <w:rFonts w:hint="cs"/>
          <w:rtl/>
        </w:rPr>
        <w:t>َإ</w:t>
      </w:r>
      <w:r w:rsidR="00E51E5A" w:rsidRPr="00BD5DC8">
        <w:rPr>
          <w:rStyle w:val="Char3"/>
          <w:rtl/>
        </w:rPr>
        <w:t>فت</w:t>
      </w:r>
      <w:r w:rsidR="00E51E5A" w:rsidRPr="00BD5DC8">
        <w:rPr>
          <w:rStyle w:val="Char3"/>
          <w:rFonts w:hint="cs"/>
          <w:rtl/>
        </w:rPr>
        <w:t>ِ</w:t>
      </w:r>
      <w:r w:rsidR="00E51E5A" w:rsidRPr="00BD5DC8">
        <w:rPr>
          <w:rStyle w:val="Char3"/>
          <w:rtl/>
        </w:rPr>
        <w:t>راش</w:t>
      </w:r>
      <w:r w:rsidR="00E51E5A" w:rsidRPr="00BD5DC8">
        <w:rPr>
          <w:rStyle w:val="Char3"/>
          <w:rFonts w:hint="cs"/>
          <w:rtl/>
        </w:rPr>
        <w:t>ِ</w:t>
      </w:r>
      <w:r w:rsidR="00E51E5A" w:rsidRPr="00BD5DC8">
        <w:rPr>
          <w:rStyle w:val="Char3"/>
          <w:rtl/>
        </w:rPr>
        <w:t xml:space="preserve"> الس</w:t>
      </w:r>
      <w:r w:rsidR="00E51E5A" w:rsidRPr="00BD5DC8">
        <w:rPr>
          <w:rStyle w:val="Char3"/>
          <w:rFonts w:hint="cs"/>
          <w:rtl/>
        </w:rPr>
        <w:t>َّ</w:t>
      </w:r>
      <w:r w:rsidR="00E51E5A" w:rsidRPr="00BD5DC8">
        <w:rPr>
          <w:rStyle w:val="Char3"/>
          <w:rtl/>
        </w:rPr>
        <w:t>ب</w:t>
      </w:r>
      <w:r w:rsidR="00E51E5A" w:rsidRPr="00BD5DC8">
        <w:rPr>
          <w:rStyle w:val="Char3"/>
          <w:rFonts w:hint="cs"/>
          <w:rtl/>
        </w:rPr>
        <w:t>ُ</w:t>
      </w:r>
      <w:r w:rsidR="00E51E5A" w:rsidRPr="00BD5DC8">
        <w:rPr>
          <w:rStyle w:val="Char3"/>
          <w:rtl/>
        </w:rPr>
        <w:t>ع</w:t>
      </w:r>
      <w:r w:rsidR="00E51E5A" w:rsidRPr="00BD5DC8">
        <w:rPr>
          <w:rStyle w:val="Char3"/>
          <w:rFonts w:hint="cs"/>
          <w:rtl/>
        </w:rPr>
        <w:t>ِ</w:t>
      </w:r>
      <w:r w:rsidR="00E51E5A" w:rsidRPr="00BD5DC8">
        <w:rPr>
          <w:rStyle w:val="Char3"/>
          <w:rtl/>
        </w:rPr>
        <w:t xml:space="preserve"> وأن </w:t>
      </w:r>
      <w:r w:rsidR="00E51E5A" w:rsidRPr="00BD5DC8">
        <w:rPr>
          <w:rStyle w:val="Char3"/>
          <w:rFonts w:hint="cs"/>
          <w:rtl/>
        </w:rPr>
        <w:t>يُّ</w:t>
      </w:r>
      <w:r w:rsidR="00E51E5A" w:rsidRPr="00BD5DC8">
        <w:rPr>
          <w:rStyle w:val="Char3"/>
          <w:rtl/>
        </w:rPr>
        <w:t>وطن</w:t>
      </w:r>
      <w:r w:rsidR="00E51E5A" w:rsidRPr="00BD5DC8">
        <w:rPr>
          <w:rStyle w:val="Char3"/>
          <w:rFonts w:hint="cs"/>
          <w:rtl/>
        </w:rPr>
        <w:t>َ</w:t>
      </w:r>
      <w:r w:rsidR="00E51E5A" w:rsidRPr="00BD5DC8">
        <w:rPr>
          <w:rStyle w:val="Char3"/>
          <w:rtl/>
        </w:rPr>
        <w:t xml:space="preserve"> الر</w:t>
      </w:r>
      <w:r w:rsidR="00E51E5A" w:rsidRPr="00BD5DC8">
        <w:rPr>
          <w:rStyle w:val="Char3"/>
          <w:rFonts w:hint="cs"/>
          <w:rtl/>
        </w:rPr>
        <w:t>َّ</w:t>
      </w:r>
      <w:r w:rsidR="00E51E5A" w:rsidRPr="00BD5DC8">
        <w:rPr>
          <w:rStyle w:val="Char3"/>
          <w:rtl/>
        </w:rPr>
        <w:t>ج</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 xml:space="preserve"> المكان</w:t>
      </w:r>
      <w:r w:rsidR="00E51E5A" w:rsidRPr="00BD5DC8">
        <w:rPr>
          <w:rStyle w:val="Char3"/>
          <w:rFonts w:hint="cs"/>
          <w:rtl/>
        </w:rPr>
        <w:t>َ</w:t>
      </w:r>
      <w:r w:rsidR="00E51E5A" w:rsidRPr="00BD5DC8">
        <w:rPr>
          <w:rStyle w:val="Char3"/>
          <w:rtl/>
        </w:rPr>
        <w:t xml:space="preserve"> في الم</w:t>
      </w:r>
      <w:r w:rsidR="00E51E5A" w:rsidRPr="00BD5DC8">
        <w:rPr>
          <w:rStyle w:val="Char3"/>
          <w:rFonts w:hint="cs"/>
          <w:rtl/>
        </w:rPr>
        <w:t>َ</w:t>
      </w:r>
      <w:r w:rsidR="00E51E5A" w:rsidRPr="00BD5DC8">
        <w:rPr>
          <w:rStyle w:val="Char3"/>
          <w:rtl/>
        </w:rPr>
        <w:t>سج</w:t>
      </w:r>
      <w:r w:rsidR="00E51E5A" w:rsidRPr="00BD5DC8">
        <w:rPr>
          <w:rStyle w:val="Char3"/>
          <w:rFonts w:hint="cs"/>
          <w:rtl/>
        </w:rPr>
        <w:t>ِ</w:t>
      </w:r>
      <w:r w:rsidR="00E51E5A" w:rsidRPr="00BD5DC8">
        <w:rPr>
          <w:rStyle w:val="Char3"/>
          <w:rtl/>
        </w:rPr>
        <w:t>د</w:t>
      </w:r>
      <w:r w:rsidR="00E51E5A" w:rsidRPr="00BD5DC8">
        <w:rPr>
          <w:rStyle w:val="Char3"/>
          <w:rFonts w:hint="cs"/>
          <w:rtl/>
        </w:rPr>
        <w:t>ِ</w:t>
      </w:r>
      <w:r w:rsidR="00E51E5A" w:rsidRPr="00BD5DC8">
        <w:rPr>
          <w:rStyle w:val="Char3"/>
          <w:rtl/>
        </w:rPr>
        <w:t xml:space="preserve"> ك</w:t>
      </w:r>
      <w:r w:rsidR="00E51E5A" w:rsidRPr="00BD5DC8">
        <w:rPr>
          <w:rStyle w:val="Char3"/>
          <w:rFonts w:hint="cs"/>
          <w:rtl/>
        </w:rPr>
        <w:t>َ</w:t>
      </w:r>
      <w:r w:rsidR="00E51E5A" w:rsidRPr="00BD5DC8">
        <w:rPr>
          <w:rStyle w:val="Char3"/>
          <w:rtl/>
        </w:rPr>
        <w:t>ما ي</w:t>
      </w:r>
      <w:r w:rsidR="00E51E5A" w:rsidRPr="00BD5DC8">
        <w:rPr>
          <w:rStyle w:val="Char3"/>
          <w:rFonts w:hint="cs"/>
          <w:rtl/>
        </w:rPr>
        <w:t>ُ</w:t>
      </w:r>
      <w:r w:rsidR="00E51E5A" w:rsidRPr="00BD5DC8">
        <w:rPr>
          <w:rStyle w:val="Char3"/>
          <w:rtl/>
        </w:rPr>
        <w:t>و</w:t>
      </w:r>
      <w:r w:rsidR="00E51E5A" w:rsidRPr="00BD5DC8">
        <w:rPr>
          <w:rStyle w:val="Char3"/>
          <w:rFonts w:hint="cs"/>
          <w:rtl/>
        </w:rPr>
        <w:t>َ</w:t>
      </w:r>
      <w:r w:rsidR="00E51E5A" w:rsidRPr="00BD5DC8">
        <w:rPr>
          <w:rStyle w:val="Char3"/>
          <w:rtl/>
        </w:rPr>
        <w:t>ط</w:t>
      </w:r>
      <w:r w:rsidR="00E51E5A" w:rsidRPr="00BD5DC8">
        <w:rPr>
          <w:rStyle w:val="Char3"/>
          <w:rFonts w:hint="cs"/>
          <w:rtl/>
        </w:rPr>
        <w:t>ِّ</w:t>
      </w:r>
      <w:r w:rsidR="00E51E5A" w:rsidRPr="00BD5DC8">
        <w:rPr>
          <w:rStyle w:val="Char3"/>
          <w:rtl/>
        </w:rPr>
        <w:t>ن الب</w:t>
      </w:r>
      <w:r w:rsidR="00E51E5A" w:rsidRPr="00BD5DC8">
        <w:rPr>
          <w:rStyle w:val="Char3"/>
          <w:rFonts w:hint="cs"/>
          <w:rtl/>
        </w:rPr>
        <w:t>َ</w:t>
      </w:r>
      <w:r w:rsidR="00E51E5A" w:rsidRPr="00BD5DC8">
        <w:rPr>
          <w:rStyle w:val="Char3"/>
          <w:rtl/>
        </w:rPr>
        <w:t>ع</w:t>
      </w:r>
      <w:r w:rsidR="00E51E5A" w:rsidRPr="00BD5DC8">
        <w:rPr>
          <w:rStyle w:val="Char3"/>
          <w:rFonts w:hint="cs"/>
          <w:rtl/>
        </w:rPr>
        <w:t>ِ</w:t>
      </w:r>
      <w:r w:rsidR="00E51E5A" w:rsidRPr="00BD5DC8">
        <w:rPr>
          <w:rStyle w:val="Char3"/>
          <w:rtl/>
        </w:rPr>
        <w:t>ير</w:t>
      </w:r>
      <w:r w:rsidR="00E51E5A" w:rsidRPr="00BD5DC8">
        <w:rPr>
          <w:rStyle w:val="Char3"/>
          <w:rFonts w:hint="cs"/>
          <w:rtl/>
        </w:rPr>
        <w:t>ُ</w:t>
      </w:r>
      <w:r w:rsidR="003E0CC1">
        <w:rPr>
          <w:rStyle w:val="Char3"/>
          <w:rtl/>
        </w:rPr>
        <w:t>.</w:t>
      </w:r>
      <w:r w:rsidR="00E51E5A" w:rsidRPr="00BD5DC8">
        <w:rPr>
          <w:rStyle w:val="Char3"/>
          <w:rtl/>
        </w:rPr>
        <w:t xml:space="preserve"> </w:t>
      </w:r>
      <w:r w:rsidR="00E51E5A" w:rsidRPr="00AB53B2">
        <w:rPr>
          <w:rStyle w:val="Char1"/>
          <w:rtl/>
        </w:rPr>
        <w:t>رواه أبوداود والنسائي والدارمي</w:t>
      </w:r>
      <w:r w:rsidR="00EA77BE" w:rsidRPr="00451DF9">
        <w:rPr>
          <w:rStyle w:val="Char4"/>
          <w:rFonts w:hint="cs"/>
          <w:vertAlign w:val="superscript"/>
          <w:rtl/>
        </w:rPr>
        <w:t>(</w:t>
      </w:r>
      <w:r w:rsidR="00EA77BE" w:rsidRPr="00451DF9">
        <w:rPr>
          <w:rStyle w:val="Char4"/>
          <w:vertAlign w:val="superscript"/>
          <w:rtl/>
        </w:rPr>
        <w:footnoteReference w:id="645"/>
      </w:r>
      <w:r w:rsidR="00EA77BE" w:rsidRPr="00451DF9">
        <w:rPr>
          <w:rStyle w:val="Char4"/>
          <w:rFonts w:hint="cs"/>
          <w:vertAlign w:val="superscript"/>
          <w:rtl/>
        </w:rPr>
        <w:t>)</w:t>
      </w:r>
      <w:r w:rsidR="00451DF9">
        <w:rPr>
          <w:rStyle w:val="Char4"/>
          <w:lang w:bidi="ar-SA"/>
        </w:rPr>
        <w:t>.</w:t>
      </w:r>
    </w:p>
    <w:p w:rsidR="00E51E5A" w:rsidRPr="00BD5DC8" w:rsidRDefault="00E51E5A" w:rsidP="004709A5">
      <w:pPr>
        <w:ind w:firstLine="284"/>
        <w:jc w:val="both"/>
        <w:rPr>
          <w:rStyle w:val="Char4"/>
          <w:rtl/>
        </w:rPr>
      </w:pPr>
      <w:r w:rsidRPr="00BD5DC8">
        <w:rPr>
          <w:rStyle w:val="Char4"/>
          <w:rFonts w:hint="cs"/>
          <w:rtl/>
        </w:rPr>
        <w:t>902- (16) عبدالرحمن بن شِبل</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 </w:t>
      </w:r>
      <w:r w:rsidRPr="00BD5DC8">
        <w:rPr>
          <w:rStyle w:val="Char4"/>
          <w:rFonts w:hint="cs"/>
          <w:rtl/>
        </w:rPr>
        <w:t>از سه چ</w:t>
      </w:r>
      <w:r w:rsidR="001C559E">
        <w:rPr>
          <w:rStyle w:val="Char4"/>
          <w:rFonts w:hint="cs"/>
          <w:rtl/>
        </w:rPr>
        <w:t>ی</w:t>
      </w:r>
      <w:r w:rsidRPr="00BD5DC8">
        <w:rPr>
          <w:rStyle w:val="Char4"/>
          <w:rFonts w:hint="cs"/>
          <w:rtl/>
        </w:rPr>
        <w:t xml:space="preserve">ز منع </w:t>
      </w:r>
      <w:r w:rsidR="001C559E">
        <w:rPr>
          <w:rStyle w:val="Char4"/>
          <w:rFonts w:hint="cs"/>
          <w:rtl/>
        </w:rPr>
        <w:t>ک</w:t>
      </w:r>
      <w:r w:rsidRPr="00BD5DC8">
        <w:rPr>
          <w:rStyle w:val="Char4"/>
          <w:rFonts w:hint="cs"/>
          <w:rtl/>
        </w:rPr>
        <w:t xml:space="preserve">رد: </w:t>
      </w:r>
    </w:p>
    <w:p w:rsidR="00E51E5A" w:rsidRPr="00BD5DC8" w:rsidRDefault="00E51E5A" w:rsidP="00AB53B2">
      <w:pPr>
        <w:numPr>
          <w:ilvl w:val="0"/>
          <w:numId w:val="56"/>
        </w:numPr>
        <w:tabs>
          <w:tab w:val="clear" w:pos="870"/>
        </w:tabs>
        <w:ind w:left="680" w:hanging="340"/>
        <w:jc w:val="both"/>
        <w:rPr>
          <w:rStyle w:val="Char4"/>
          <w:rtl/>
        </w:rPr>
      </w:pPr>
      <w:r w:rsidRPr="00BD5DC8">
        <w:rPr>
          <w:rStyle w:val="Char4"/>
          <w:rFonts w:hint="cs"/>
          <w:rtl/>
        </w:rPr>
        <w:t xml:space="preserve">همچون </w:t>
      </w:r>
      <w:r w:rsidR="001C559E">
        <w:rPr>
          <w:rStyle w:val="Char4"/>
          <w:rFonts w:hint="cs"/>
          <w:rtl/>
        </w:rPr>
        <w:t>ک</w:t>
      </w:r>
      <w:r w:rsidRPr="00BD5DC8">
        <w:rPr>
          <w:rStyle w:val="Char4"/>
          <w:rFonts w:hint="cs"/>
          <w:rtl/>
        </w:rPr>
        <w:t>لاغ نو</w:t>
      </w:r>
      <w:r w:rsidR="001C559E">
        <w:rPr>
          <w:rStyle w:val="Char4"/>
          <w:rFonts w:hint="cs"/>
          <w:rtl/>
        </w:rPr>
        <w:t>ک</w:t>
      </w:r>
      <w:r w:rsidRPr="00BD5DC8">
        <w:rPr>
          <w:rStyle w:val="Char4"/>
          <w:rFonts w:hint="cs"/>
          <w:rtl/>
        </w:rPr>
        <w:t>‌زدن برا</w:t>
      </w:r>
      <w:r w:rsidR="001C559E">
        <w:rPr>
          <w:rStyle w:val="Char4"/>
          <w:rFonts w:hint="cs"/>
          <w:rtl/>
        </w:rPr>
        <w:t>ی</w:t>
      </w:r>
      <w:r w:rsidRPr="00BD5DC8">
        <w:rPr>
          <w:rStyle w:val="Char4"/>
          <w:rFonts w:hint="cs"/>
          <w:rtl/>
        </w:rPr>
        <w:t xml:space="preserve"> چ</w:t>
      </w:r>
      <w:r w:rsidR="001C559E">
        <w:rPr>
          <w:rStyle w:val="Char4"/>
          <w:rFonts w:hint="cs"/>
          <w:rtl/>
        </w:rPr>
        <w:t>ی</w:t>
      </w:r>
      <w:r w:rsidRPr="00BD5DC8">
        <w:rPr>
          <w:rStyle w:val="Char4"/>
          <w:rFonts w:hint="cs"/>
          <w:rtl/>
        </w:rPr>
        <w:t>دن دانه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منع </w:t>
      </w:r>
      <w:r w:rsidR="001C559E">
        <w:rPr>
          <w:rStyle w:val="Char4"/>
          <w:rFonts w:hint="cs"/>
          <w:rtl/>
        </w:rPr>
        <w:t>ک</w:t>
      </w:r>
      <w:r w:rsidRPr="00BD5DC8">
        <w:rPr>
          <w:rStyle w:val="Char4"/>
          <w:rFonts w:hint="cs"/>
          <w:rtl/>
        </w:rPr>
        <w:t>رد از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ه فرد نمازگزار، روباه‌آسا به ا</w:t>
      </w:r>
      <w:r w:rsidR="001C559E">
        <w:rPr>
          <w:rStyle w:val="Char4"/>
          <w:rFonts w:hint="cs"/>
          <w:rtl/>
        </w:rPr>
        <w:t>ی</w:t>
      </w:r>
      <w:r w:rsidRPr="00BD5DC8">
        <w:rPr>
          <w:rStyle w:val="Char4"/>
          <w:rFonts w:hint="cs"/>
          <w:rtl/>
        </w:rPr>
        <w:t xml:space="preserve">ن طرف وآن طرف نگاه </w:t>
      </w:r>
      <w:r w:rsidR="001C559E">
        <w:rPr>
          <w:rStyle w:val="Char4"/>
          <w:rFonts w:hint="cs"/>
          <w:rtl/>
        </w:rPr>
        <w:t>ک</w:t>
      </w:r>
      <w:r w:rsidRPr="00BD5DC8">
        <w:rPr>
          <w:rStyle w:val="Char4"/>
          <w:rFonts w:hint="cs"/>
          <w:rtl/>
        </w:rPr>
        <w:t xml:space="preserve">ند و همچون </w:t>
      </w:r>
      <w:r w:rsidR="001C559E">
        <w:rPr>
          <w:rStyle w:val="Char4"/>
          <w:rFonts w:hint="cs"/>
          <w:rtl/>
        </w:rPr>
        <w:t>ک</w:t>
      </w:r>
      <w:r w:rsidRPr="00BD5DC8">
        <w:rPr>
          <w:rStyle w:val="Char4"/>
          <w:rFonts w:hint="cs"/>
          <w:rtl/>
        </w:rPr>
        <w:t>لاغ نو</w:t>
      </w:r>
      <w:r w:rsidR="001C559E">
        <w:rPr>
          <w:rStyle w:val="Char4"/>
          <w:rFonts w:hint="cs"/>
          <w:rtl/>
        </w:rPr>
        <w:t>ک</w:t>
      </w:r>
      <w:r w:rsidRPr="00BD5DC8">
        <w:rPr>
          <w:rStyle w:val="Char4"/>
          <w:rFonts w:hint="cs"/>
          <w:rtl/>
        </w:rPr>
        <w:t xml:space="preserve"> زند و خ</w:t>
      </w:r>
      <w:r w:rsidR="001C559E">
        <w:rPr>
          <w:rStyle w:val="Char4"/>
          <w:rFonts w:hint="cs"/>
          <w:rtl/>
        </w:rPr>
        <w:t>ی</w:t>
      </w:r>
      <w:r w:rsidRPr="00BD5DC8">
        <w:rPr>
          <w:rStyle w:val="Char4"/>
          <w:rFonts w:hint="cs"/>
          <w:rtl/>
        </w:rPr>
        <w:t>ل</w:t>
      </w:r>
      <w:r w:rsidR="001C559E">
        <w:rPr>
          <w:rStyle w:val="Char4"/>
          <w:rFonts w:hint="cs"/>
          <w:rtl/>
        </w:rPr>
        <w:t>ی</w:t>
      </w:r>
      <w:r w:rsidRPr="00BD5DC8">
        <w:rPr>
          <w:rStyle w:val="Char4"/>
          <w:rFonts w:hint="cs"/>
          <w:rtl/>
        </w:rPr>
        <w:t xml:space="preserve"> تند و سر</w:t>
      </w:r>
      <w:r w:rsidR="001C559E">
        <w:rPr>
          <w:rStyle w:val="Char4"/>
          <w:rFonts w:hint="cs"/>
          <w:rtl/>
        </w:rPr>
        <w:t>ی</w:t>
      </w:r>
      <w:r w:rsidRPr="00BD5DC8">
        <w:rPr>
          <w:rStyle w:val="Char4"/>
          <w:rFonts w:hint="cs"/>
          <w:rtl/>
        </w:rPr>
        <w:t>ع به ر</w:t>
      </w:r>
      <w:r w:rsidR="001C559E">
        <w:rPr>
          <w:rStyle w:val="Char4"/>
          <w:rFonts w:hint="cs"/>
          <w:rtl/>
        </w:rPr>
        <w:t>ک</w:t>
      </w:r>
      <w:r w:rsidRPr="00BD5DC8">
        <w:rPr>
          <w:rStyle w:val="Char4"/>
          <w:rFonts w:hint="cs"/>
          <w:rtl/>
        </w:rPr>
        <w:t>وع و سجده بپردازد و تمام</w:t>
      </w:r>
      <w:r w:rsidR="001C559E">
        <w:rPr>
          <w:rStyle w:val="Char4"/>
          <w:rFonts w:hint="cs"/>
          <w:rtl/>
        </w:rPr>
        <w:t>ی</w:t>
      </w:r>
      <w:r w:rsidRPr="00BD5DC8">
        <w:rPr>
          <w:rStyle w:val="Char4"/>
          <w:rFonts w:hint="cs"/>
          <w:rtl/>
        </w:rPr>
        <w:t xml:space="preserve"> هم و قصد و</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 xml:space="preserve">ن باشد </w:t>
      </w:r>
      <w:r w:rsidR="001C559E">
        <w:rPr>
          <w:rStyle w:val="Char4"/>
          <w:rFonts w:hint="cs"/>
          <w:rtl/>
        </w:rPr>
        <w:t>ک</w:t>
      </w:r>
      <w:r w:rsidRPr="00BD5DC8">
        <w:rPr>
          <w:rStyle w:val="Char4"/>
          <w:rFonts w:hint="cs"/>
          <w:rtl/>
        </w:rPr>
        <w:t>ه نمازها را به سرعت به پا</w:t>
      </w:r>
      <w:r w:rsidR="001C559E">
        <w:rPr>
          <w:rStyle w:val="Char4"/>
          <w:rFonts w:hint="cs"/>
          <w:rtl/>
        </w:rPr>
        <w:t>ی</w:t>
      </w:r>
      <w:r w:rsidRPr="00BD5DC8">
        <w:rPr>
          <w:rStyle w:val="Char4"/>
          <w:rFonts w:hint="cs"/>
          <w:rtl/>
        </w:rPr>
        <w:t>ان برساند و از آن رها</w:t>
      </w:r>
      <w:r w:rsidR="001C559E">
        <w:rPr>
          <w:rStyle w:val="Char4"/>
          <w:rFonts w:hint="cs"/>
          <w:rtl/>
        </w:rPr>
        <w:t>یی</w:t>
      </w:r>
      <w:r w:rsidRPr="00BD5DC8">
        <w:rPr>
          <w:rStyle w:val="Char4"/>
          <w:rFonts w:hint="cs"/>
          <w:rtl/>
        </w:rPr>
        <w:t xml:space="preserve"> </w:t>
      </w:r>
      <w:r w:rsidR="001C559E">
        <w:rPr>
          <w:rStyle w:val="Char4"/>
          <w:rFonts w:hint="cs"/>
          <w:rtl/>
        </w:rPr>
        <w:t>ی</w:t>
      </w:r>
      <w:r w:rsidRPr="00BD5DC8">
        <w:rPr>
          <w:rStyle w:val="Char4"/>
          <w:rFonts w:hint="cs"/>
          <w:rtl/>
        </w:rPr>
        <w:t>ابد و آن را بار سنگ</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بر دوش خود احساس </w:t>
      </w:r>
      <w:r w:rsidR="001C559E">
        <w:rPr>
          <w:rStyle w:val="Char4"/>
          <w:rFonts w:hint="cs"/>
          <w:rtl/>
        </w:rPr>
        <w:t>ک</w:t>
      </w:r>
      <w:r w:rsidRPr="00BD5DC8">
        <w:rPr>
          <w:rStyle w:val="Char4"/>
          <w:rFonts w:hint="cs"/>
          <w:rtl/>
        </w:rPr>
        <w:t>ند و بدون 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ه ر</w:t>
      </w:r>
      <w:r w:rsidR="001C559E">
        <w:rPr>
          <w:rStyle w:val="Char4"/>
          <w:rFonts w:hint="cs"/>
          <w:rtl/>
        </w:rPr>
        <w:t>ک</w:t>
      </w:r>
      <w:r w:rsidRPr="00BD5DC8">
        <w:rPr>
          <w:rStyle w:val="Char4"/>
          <w:rFonts w:hint="cs"/>
          <w:rtl/>
        </w:rPr>
        <w:t xml:space="preserve">وع و سجود را به طور </w:t>
      </w:r>
      <w:r w:rsidR="001C559E">
        <w:rPr>
          <w:rStyle w:val="Char4"/>
          <w:rFonts w:hint="cs"/>
          <w:rtl/>
        </w:rPr>
        <w:t>ک</w:t>
      </w:r>
      <w:r w:rsidRPr="00BD5DC8">
        <w:rPr>
          <w:rStyle w:val="Char4"/>
          <w:rFonts w:hint="cs"/>
          <w:rtl/>
        </w:rPr>
        <w:t>امل و با خشوع بدن</w:t>
      </w:r>
      <w:r w:rsidR="001C559E">
        <w:rPr>
          <w:rStyle w:val="Char4"/>
          <w:rFonts w:hint="cs"/>
          <w:rtl/>
        </w:rPr>
        <w:t>ی</w:t>
      </w:r>
      <w:r w:rsidRPr="00BD5DC8">
        <w:rPr>
          <w:rStyle w:val="Char4"/>
          <w:rFonts w:hint="cs"/>
          <w:rtl/>
        </w:rPr>
        <w:t xml:space="preserve"> و جسمان</w:t>
      </w:r>
      <w:r w:rsidR="001C559E">
        <w:rPr>
          <w:rStyle w:val="Char4"/>
          <w:rFonts w:hint="cs"/>
          <w:rtl/>
        </w:rPr>
        <w:t>ی</w:t>
      </w:r>
      <w:r w:rsidRPr="00BD5DC8">
        <w:rPr>
          <w:rStyle w:val="Char4"/>
          <w:rFonts w:hint="cs"/>
          <w:rtl/>
        </w:rPr>
        <w:t xml:space="preserve"> و خشوع قلب</w:t>
      </w:r>
      <w:r w:rsidR="001C559E">
        <w:rPr>
          <w:rStyle w:val="Char4"/>
          <w:rFonts w:hint="cs"/>
          <w:rtl/>
        </w:rPr>
        <w:t>ی</w:t>
      </w:r>
      <w:r w:rsidRPr="00BD5DC8">
        <w:rPr>
          <w:rStyle w:val="Char4"/>
          <w:rFonts w:hint="cs"/>
          <w:rtl/>
        </w:rPr>
        <w:t xml:space="preserve"> و روحان</w:t>
      </w:r>
      <w:r w:rsidR="001C559E">
        <w:rPr>
          <w:rStyle w:val="Char4"/>
          <w:rFonts w:hint="cs"/>
          <w:rtl/>
        </w:rPr>
        <w:t>ی</w:t>
      </w:r>
      <w:r w:rsidRPr="00BD5DC8">
        <w:rPr>
          <w:rStyle w:val="Char4"/>
          <w:rFonts w:hint="cs"/>
          <w:rtl/>
        </w:rPr>
        <w:t xml:space="preserve"> و طمأن</w:t>
      </w:r>
      <w:r w:rsidR="001C559E">
        <w:rPr>
          <w:rStyle w:val="Char4"/>
          <w:rFonts w:hint="cs"/>
          <w:rtl/>
        </w:rPr>
        <w:t>ی</w:t>
      </w:r>
      <w:r w:rsidRPr="00BD5DC8">
        <w:rPr>
          <w:rStyle w:val="Char4"/>
          <w:rFonts w:hint="cs"/>
          <w:rtl/>
        </w:rPr>
        <w:t>نه و تأن</w:t>
      </w:r>
      <w:r w:rsidR="001C559E">
        <w:rPr>
          <w:rStyle w:val="Char4"/>
          <w:rFonts w:hint="cs"/>
          <w:rtl/>
        </w:rPr>
        <w:t>ی</w:t>
      </w:r>
      <w:r w:rsidRPr="00BD5DC8">
        <w:rPr>
          <w:rStyle w:val="Char4"/>
          <w:rFonts w:hint="cs"/>
          <w:rtl/>
        </w:rPr>
        <w:t xml:space="preserve"> ادا نما</w:t>
      </w:r>
      <w:r w:rsidR="001C559E">
        <w:rPr>
          <w:rStyle w:val="Char4"/>
          <w:rFonts w:hint="cs"/>
          <w:rtl/>
        </w:rPr>
        <w:t>ی</w:t>
      </w:r>
      <w:r w:rsidRPr="00BD5DC8">
        <w:rPr>
          <w:rStyle w:val="Char4"/>
          <w:rFonts w:hint="cs"/>
          <w:rtl/>
        </w:rPr>
        <w:t xml:space="preserve">د در </w:t>
      </w:r>
      <w:r w:rsidR="001C559E">
        <w:rPr>
          <w:rStyle w:val="Char4"/>
          <w:rFonts w:hint="cs"/>
          <w:rtl/>
        </w:rPr>
        <w:t>ک</w:t>
      </w:r>
      <w:r w:rsidRPr="00BD5DC8">
        <w:rPr>
          <w:rStyle w:val="Char4"/>
          <w:rFonts w:hint="cs"/>
          <w:rtl/>
        </w:rPr>
        <w:t>متر</w:t>
      </w:r>
      <w:r w:rsidR="001C559E">
        <w:rPr>
          <w:rStyle w:val="Char4"/>
          <w:rFonts w:hint="cs"/>
          <w:rtl/>
        </w:rPr>
        <w:t>ی</w:t>
      </w:r>
      <w:r w:rsidRPr="00BD5DC8">
        <w:rPr>
          <w:rStyle w:val="Char4"/>
          <w:rFonts w:hint="cs"/>
          <w:rtl/>
        </w:rPr>
        <w:t>ن وقت مم</w:t>
      </w:r>
      <w:r w:rsidR="001C559E">
        <w:rPr>
          <w:rStyle w:val="Char4"/>
          <w:rFonts w:hint="cs"/>
          <w:rtl/>
        </w:rPr>
        <w:t>ک</w:t>
      </w:r>
      <w:r w:rsidRPr="00BD5DC8">
        <w:rPr>
          <w:rStyle w:val="Char4"/>
          <w:rFonts w:hint="cs"/>
          <w:rtl/>
        </w:rPr>
        <w:t xml:space="preserve">ن نماز را تمام </w:t>
      </w:r>
      <w:r w:rsidR="001C559E">
        <w:rPr>
          <w:rStyle w:val="Char4"/>
          <w:rFonts w:hint="cs"/>
          <w:rtl/>
        </w:rPr>
        <w:t>ک</w:t>
      </w:r>
      <w:r w:rsidRPr="00BD5DC8">
        <w:rPr>
          <w:rStyle w:val="Char4"/>
          <w:rFonts w:hint="cs"/>
          <w:rtl/>
        </w:rPr>
        <w:t>ند)</w:t>
      </w:r>
      <w:r w:rsidR="00AB53B2">
        <w:rPr>
          <w:rStyle w:val="Char4"/>
          <w:rFonts w:hint="cs"/>
          <w:rtl/>
        </w:rPr>
        <w:t>.</w:t>
      </w:r>
      <w:r w:rsidRPr="00BD5DC8">
        <w:rPr>
          <w:rStyle w:val="Char4"/>
          <w:rFonts w:hint="cs"/>
          <w:rtl/>
        </w:rPr>
        <w:t xml:space="preserve"> </w:t>
      </w:r>
    </w:p>
    <w:p w:rsidR="00E51E5A" w:rsidRPr="00BD5DC8" w:rsidRDefault="00E51E5A" w:rsidP="00AB53B2">
      <w:pPr>
        <w:numPr>
          <w:ilvl w:val="0"/>
          <w:numId w:val="56"/>
        </w:numPr>
        <w:tabs>
          <w:tab w:val="clear" w:pos="870"/>
        </w:tabs>
        <w:ind w:left="680" w:hanging="340"/>
        <w:jc w:val="both"/>
        <w:rPr>
          <w:rStyle w:val="Char4"/>
          <w:rtl/>
        </w:rPr>
      </w:pPr>
      <w:r w:rsidRPr="00BD5DC8">
        <w:rPr>
          <w:rStyle w:val="Char4"/>
          <w:rFonts w:hint="cs"/>
          <w:rtl/>
        </w:rPr>
        <w:t>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ه ساعدها</w:t>
      </w:r>
      <w:r w:rsidR="001C559E">
        <w:rPr>
          <w:rStyle w:val="Char4"/>
          <w:rFonts w:hint="cs"/>
          <w:rtl/>
        </w:rPr>
        <w:t>ی</w:t>
      </w:r>
      <w:r w:rsidRPr="00BD5DC8">
        <w:rPr>
          <w:rStyle w:val="Char4"/>
          <w:rFonts w:hint="cs"/>
          <w:rtl/>
        </w:rPr>
        <w:t>ش را همانند درندگان (مانند سگ و ش</w:t>
      </w:r>
      <w:r w:rsidR="001C559E">
        <w:rPr>
          <w:rStyle w:val="Char4"/>
          <w:rFonts w:hint="cs"/>
          <w:rtl/>
        </w:rPr>
        <w:t>ی</w:t>
      </w:r>
      <w:r w:rsidRPr="00BD5DC8">
        <w:rPr>
          <w:rStyle w:val="Char4"/>
          <w:rFonts w:hint="cs"/>
          <w:rtl/>
        </w:rPr>
        <w:t>ر</w:t>
      </w:r>
      <w:r w:rsidR="001C559E">
        <w:rPr>
          <w:rStyle w:val="Char4"/>
          <w:rFonts w:hint="cs"/>
          <w:rtl/>
        </w:rPr>
        <w:t xml:space="preserve"> </w:t>
      </w:r>
      <w:r w:rsidRPr="00BD5DC8">
        <w:rPr>
          <w:rStyle w:val="Char4"/>
          <w:rFonts w:hint="cs"/>
          <w:rtl/>
        </w:rPr>
        <w:t>بر رو</w:t>
      </w:r>
      <w:r w:rsidR="001C559E">
        <w:rPr>
          <w:rStyle w:val="Char4"/>
          <w:rFonts w:hint="cs"/>
          <w:rtl/>
        </w:rPr>
        <w:t>ی</w:t>
      </w:r>
      <w:r w:rsidRPr="00BD5DC8">
        <w:rPr>
          <w:rStyle w:val="Char4"/>
          <w:rFonts w:hint="cs"/>
          <w:rtl/>
        </w:rPr>
        <w:t xml:space="preserve"> زم</w:t>
      </w:r>
      <w:r w:rsidR="001C559E">
        <w:rPr>
          <w:rStyle w:val="Char4"/>
          <w:rFonts w:hint="cs"/>
          <w:rtl/>
        </w:rPr>
        <w:t>ی</w:t>
      </w:r>
      <w:r w:rsidRPr="00BD5DC8">
        <w:rPr>
          <w:rStyle w:val="Char4"/>
          <w:rFonts w:hint="cs"/>
          <w:rtl/>
        </w:rPr>
        <w:t xml:space="preserve">ن) پهن </w:t>
      </w:r>
      <w:r w:rsidR="001C559E">
        <w:rPr>
          <w:rStyle w:val="Char4"/>
          <w:rFonts w:hint="cs"/>
          <w:rtl/>
        </w:rPr>
        <w:t>ک</w:t>
      </w:r>
      <w:r w:rsidRPr="00BD5DC8">
        <w:rPr>
          <w:rStyle w:val="Char4"/>
          <w:rFonts w:hint="cs"/>
          <w:rtl/>
        </w:rPr>
        <w:t xml:space="preserve">ند. </w:t>
      </w:r>
    </w:p>
    <w:p w:rsidR="00E51E5A" w:rsidRPr="00BD5DC8" w:rsidRDefault="00E51E5A" w:rsidP="00AB53B2">
      <w:pPr>
        <w:numPr>
          <w:ilvl w:val="0"/>
          <w:numId w:val="56"/>
        </w:numPr>
        <w:tabs>
          <w:tab w:val="clear" w:pos="870"/>
        </w:tabs>
        <w:ind w:left="680" w:hanging="340"/>
        <w:jc w:val="both"/>
        <w:rPr>
          <w:rStyle w:val="Char4"/>
          <w:rtl/>
        </w:rPr>
      </w:pPr>
      <w:r w:rsidRPr="00BD5DC8">
        <w:rPr>
          <w:rStyle w:val="Char4"/>
          <w:rFonts w:hint="cs"/>
          <w:rtl/>
        </w:rPr>
        <w:t>ا</w:t>
      </w:r>
      <w:r w:rsidR="001C559E">
        <w:rPr>
          <w:rStyle w:val="Char4"/>
          <w:rFonts w:hint="cs"/>
          <w:rtl/>
        </w:rPr>
        <w:t>ی</w:t>
      </w:r>
      <w:r w:rsidRPr="00BD5DC8">
        <w:rPr>
          <w:rStyle w:val="Char4"/>
          <w:rFonts w:hint="cs"/>
          <w:rtl/>
        </w:rPr>
        <w:t xml:space="preserve">ن </w:t>
      </w:r>
      <w:r w:rsidR="001C559E">
        <w:rPr>
          <w:rStyle w:val="Char4"/>
          <w:rFonts w:hint="cs"/>
          <w:rtl/>
        </w:rPr>
        <w:t>ک</w:t>
      </w:r>
      <w:r w:rsidRPr="00BD5DC8">
        <w:rPr>
          <w:rStyle w:val="Char4"/>
          <w:rFonts w:hint="cs"/>
          <w:rtl/>
        </w:rPr>
        <w:t>ه مانند ح</w:t>
      </w:r>
      <w:r w:rsidR="001C559E">
        <w:rPr>
          <w:rStyle w:val="Char4"/>
          <w:rFonts w:hint="cs"/>
          <w:rtl/>
        </w:rPr>
        <w:t>ی</w:t>
      </w:r>
      <w:r w:rsidRPr="00BD5DC8">
        <w:rPr>
          <w:rStyle w:val="Char4"/>
          <w:rFonts w:hint="cs"/>
          <w:rtl/>
        </w:rPr>
        <w:t>وانات (شتر) م</w:t>
      </w:r>
      <w:r w:rsidR="001C559E">
        <w:rPr>
          <w:rStyle w:val="Char4"/>
          <w:rFonts w:hint="cs"/>
          <w:rtl/>
        </w:rPr>
        <w:t>ک</w:t>
      </w:r>
      <w:r w:rsidRPr="00BD5DC8">
        <w:rPr>
          <w:rStyle w:val="Char4"/>
          <w:rFonts w:hint="cs"/>
          <w:rtl/>
        </w:rPr>
        <w:t>ان</w:t>
      </w:r>
      <w:r w:rsidR="001C559E">
        <w:rPr>
          <w:rStyle w:val="Char4"/>
          <w:rFonts w:hint="cs"/>
          <w:rtl/>
        </w:rPr>
        <w:t>ی</w:t>
      </w:r>
      <w:r w:rsidRPr="00BD5DC8">
        <w:rPr>
          <w:rStyle w:val="Char4"/>
          <w:rFonts w:hint="cs"/>
          <w:rtl/>
        </w:rPr>
        <w:t xml:space="preserve"> در مسجد برا</w:t>
      </w:r>
      <w:r w:rsidR="001C559E">
        <w:rPr>
          <w:rStyle w:val="Char4"/>
          <w:rFonts w:hint="cs"/>
          <w:rtl/>
        </w:rPr>
        <w:t>ی</w:t>
      </w:r>
      <w:r w:rsidRPr="00BD5DC8">
        <w:rPr>
          <w:rStyle w:val="Char4"/>
          <w:rFonts w:hint="cs"/>
          <w:rtl/>
        </w:rPr>
        <w:t>ش مشخص و مخصوص گرداند (و د</w:t>
      </w:r>
      <w:r w:rsidR="001C559E">
        <w:rPr>
          <w:rStyle w:val="Char4"/>
          <w:rFonts w:hint="cs"/>
          <w:rtl/>
        </w:rPr>
        <w:t>ی</w:t>
      </w:r>
      <w:r w:rsidRPr="00BD5DC8">
        <w:rPr>
          <w:rStyle w:val="Char4"/>
          <w:rFonts w:hint="cs"/>
          <w:rtl/>
        </w:rPr>
        <w:t>گر نمازگزاران را از نشستن در آنجا منع نما</w:t>
      </w:r>
      <w:r w:rsidR="001C559E">
        <w:rPr>
          <w:rStyle w:val="Char4"/>
          <w:rFonts w:hint="cs"/>
          <w:rtl/>
        </w:rPr>
        <w:t>ی</w:t>
      </w:r>
      <w:r w:rsidRPr="00BD5DC8">
        <w:rPr>
          <w:rStyle w:val="Char4"/>
          <w:rFonts w:hint="cs"/>
          <w:rtl/>
        </w:rPr>
        <w:t xml:space="preserve">د و محروم سازد، چرا </w:t>
      </w:r>
      <w:r w:rsidR="001C559E">
        <w:rPr>
          <w:rStyle w:val="Char4"/>
          <w:rFonts w:hint="cs"/>
          <w:rtl/>
        </w:rPr>
        <w:t>ک</w:t>
      </w:r>
      <w:r w:rsidRPr="00BD5DC8">
        <w:rPr>
          <w:rStyle w:val="Char4"/>
          <w:rFonts w:hint="cs"/>
          <w:rtl/>
        </w:rPr>
        <w:t>ه مسجد، م</w:t>
      </w:r>
      <w:r w:rsidR="001C559E">
        <w:rPr>
          <w:rStyle w:val="Char4"/>
          <w:rFonts w:hint="cs"/>
          <w:rtl/>
        </w:rPr>
        <w:t>ک</w:t>
      </w:r>
      <w:r w:rsidRPr="00BD5DC8">
        <w:rPr>
          <w:rStyle w:val="Char4"/>
          <w:rFonts w:hint="cs"/>
          <w:rtl/>
        </w:rPr>
        <w:t>ان</w:t>
      </w:r>
      <w:r w:rsidR="001C559E">
        <w:rPr>
          <w:rStyle w:val="Char4"/>
          <w:rFonts w:hint="cs"/>
          <w:rtl/>
        </w:rPr>
        <w:t>ی</w:t>
      </w:r>
      <w:r w:rsidRPr="00BD5DC8">
        <w:rPr>
          <w:rStyle w:val="Char4"/>
          <w:rFonts w:hint="cs"/>
          <w:rtl/>
        </w:rPr>
        <w:t xml:space="preserve"> برا</w:t>
      </w:r>
      <w:r w:rsidR="001C559E">
        <w:rPr>
          <w:rStyle w:val="Char4"/>
          <w:rFonts w:hint="cs"/>
          <w:rtl/>
        </w:rPr>
        <w:t>ی</w:t>
      </w:r>
      <w:r w:rsidRPr="00BD5DC8">
        <w:rPr>
          <w:rStyle w:val="Char4"/>
          <w:rFonts w:hint="cs"/>
          <w:rtl/>
        </w:rPr>
        <w:t xml:space="preserve"> همه و حق استفاده از آن برا</w:t>
      </w:r>
      <w:r w:rsidR="001C559E">
        <w:rPr>
          <w:rStyle w:val="Char4"/>
          <w:rFonts w:hint="cs"/>
          <w:rtl/>
        </w:rPr>
        <w:t>ی</w:t>
      </w:r>
      <w:r w:rsidRPr="00BD5DC8">
        <w:rPr>
          <w:rStyle w:val="Char4"/>
          <w:rFonts w:hint="cs"/>
          <w:rtl/>
        </w:rPr>
        <w:t xml:space="preserve"> تمام مسلمانان است و و</w:t>
      </w:r>
      <w:r w:rsidR="001C559E">
        <w:rPr>
          <w:rStyle w:val="Char4"/>
          <w:rFonts w:hint="cs"/>
          <w:rtl/>
        </w:rPr>
        <w:t>ی</w:t>
      </w:r>
      <w:r w:rsidRPr="00BD5DC8">
        <w:rPr>
          <w:rStyle w:val="Char4"/>
          <w:rFonts w:hint="cs"/>
          <w:rtl/>
        </w:rPr>
        <w:t xml:space="preserve"> حق ندارد مسلمانان را از حقوق مسلّم آنها محروم سازد و با استبداد و خود</w:t>
      </w:r>
      <w:r w:rsidR="001C559E">
        <w:rPr>
          <w:rStyle w:val="Char4"/>
          <w:rFonts w:hint="cs"/>
          <w:rtl/>
        </w:rPr>
        <w:t>ک</w:t>
      </w:r>
      <w:r w:rsidRPr="00BD5DC8">
        <w:rPr>
          <w:rStyle w:val="Char4"/>
          <w:rFonts w:hint="cs"/>
          <w:rtl/>
        </w:rPr>
        <w:t>امگ</w:t>
      </w:r>
      <w:r w:rsidR="001C559E">
        <w:rPr>
          <w:rStyle w:val="Char4"/>
          <w:rFonts w:hint="cs"/>
          <w:rtl/>
        </w:rPr>
        <w:t>ی</w:t>
      </w:r>
      <w:r w:rsidRPr="00BD5DC8">
        <w:rPr>
          <w:rStyle w:val="Char4"/>
          <w:rFonts w:hint="cs"/>
          <w:rtl/>
        </w:rPr>
        <w:t xml:space="preserve"> و خودرأ</w:t>
      </w:r>
      <w:r w:rsidR="001C559E">
        <w:rPr>
          <w:rStyle w:val="Char4"/>
          <w:rFonts w:hint="cs"/>
          <w:rtl/>
        </w:rPr>
        <w:t>یی</w:t>
      </w:r>
      <w:r w:rsidRPr="00BD5DC8">
        <w:rPr>
          <w:rStyle w:val="Char4"/>
          <w:rFonts w:hint="cs"/>
          <w:rtl/>
        </w:rPr>
        <w:t xml:space="preserve"> حقوق آنها را ضا</w:t>
      </w:r>
      <w:r w:rsidR="001C559E">
        <w:rPr>
          <w:rStyle w:val="Char4"/>
          <w:rFonts w:hint="cs"/>
          <w:rtl/>
        </w:rPr>
        <w:t>ی</w:t>
      </w:r>
      <w:r w:rsidRPr="00BD5DC8">
        <w:rPr>
          <w:rStyle w:val="Char4"/>
          <w:rFonts w:hint="cs"/>
          <w:rtl/>
        </w:rPr>
        <w:t>ع نما</w:t>
      </w:r>
      <w:r w:rsidR="001C559E">
        <w:rPr>
          <w:rStyle w:val="Char4"/>
          <w:rFonts w:hint="cs"/>
          <w:rtl/>
        </w:rPr>
        <w:t>ی</w:t>
      </w:r>
      <w:r w:rsidRPr="00BD5DC8">
        <w:rPr>
          <w:rStyle w:val="Char4"/>
          <w:rFonts w:hint="cs"/>
          <w:rtl/>
        </w:rPr>
        <w:t>د</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نسائ</w:t>
      </w:r>
      <w:r w:rsidR="001C559E">
        <w:rPr>
          <w:rStyle w:val="Char4"/>
          <w:rFonts w:hint="cs"/>
          <w:rtl/>
        </w:rPr>
        <w:t>ی</w:t>
      </w:r>
      <w:r w:rsidRPr="00BD5DC8">
        <w:rPr>
          <w:rStyle w:val="Char4"/>
          <w:rFonts w:hint="cs"/>
          <w:rtl/>
        </w:rPr>
        <w:t xml:space="preserve"> و دارم</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BD5DC8" w:rsidRDefault="00E51E5A" w:rsidP="004709A5">
      <w:pPr>
        <w:ind w:firstLine="284"/>
        <w:jc w:val="both"/>
        <w:rPr>
          <w:rStyle w:val="Char4"/>
          <w:rtl/>
        </w:rPr>
      </w:pPr>
      <w:r w:rsidRPr="00BD5DC8">
        <w:rPr>
          <w:rStyle w:val="Char3"/>
          <w:rFonts w:hint="cs"/>
          <w:rtl/>
        </w:rPr>
        <w:t>«نَقرة»:</w:t>
      </w:r>
      <w:r w:rsidRPr="00BD5DC8">
        <w:rPr>
          <w:rStyle w:val="Char4"/>
          <w:rFonts w:hint="cs"/>
          <w:rtl/>
        </w:rPr>
        <w:t xml:space="preserve"> دانه‌چ</w:t>
      </w:r>
      <w:r w:rsidR="001C559E">
        <w:rPr>
          <w:rStyle w:val="Char4"/>
          <w:rFonts w:hint="cs"/>
          <w:rtl/>
        </w:rPr>
        <w:t>ی</w:t>
      </w:r>
      <w:r w:rsidRPr="00BD5DC8">
        <w:rPr>
          <w:rStyle w:val="Char4"/>
          <w:rFonts w:hint="cs"/>
          <w:rtl/>
        </w:rPr>
        <w:t>دن پرنده با نو</w:t>
      </w:r>
      <w:r w:rsidR="001C559E">
        <w:rPr>
          <w:rStyle w:val="Char4"/>
          <w:rFonts w:hint="cs"/>
          <w:rtl/>
        </w:rPr>
        <w:t>ک</w:t>
      </w:r>
      <w:r w:rsidRPr="00BD5DC8">
        <w:rPr>
          <w:rStyle w:val="Char4"/>
          <w:rFonts w:hint="cs"/>
          <w:rtl/>
        </w:rPr>
        <w:t>ش</w:t>
      </w:r>
      <w:r w:rsidRPr="00BD5DC8">
        <w:rPr>
          <w:rStyle w:val="Char3"/>
          <w:rFonts w:hint="cs"/>
          <w:rtl/>
        </w:rPr>
        <w:t>. «الغراب»</w:t>
      </w:r>
      <w:r w:rsidRPr="00BD5DC8">
        <w:rPr>
          <w:rStyle w:val="Char4"/>
          <w:rFonts w:hint="cs"/>
          <w:rtl/>
        </w:rPr>
        <w:t xml:space="preserve">: زاغ، </w:t>
      </w:r>
      <w:r w:rsidR="001C559E">
        <w:rPr>
          <w:rStyle w:val="Char4"/>
          <w:rFonts w:hint="cs"/>
          <w:rtl/>
        </w:rPr>
        <w:t>ک</w:t>
      </w:r>
      <w:r w:rsidRPr="00BD5DC8">
        <w:rPr>
          <w:rStyle w:val="Char4"/>
          <w:rFonts w:hint="cs"/>
          <w:rtl/>
        </w:rPr>
        <w:t>لاغ</w:t>
      </w:r>
      <w:r w:rsidRPr="00BD5DC8">
        <w:rPr>
          <w:rStyle w:val="Char3"/>
          <w:rFonts w:hint="cs"/>
          <w:rtl/>
        </w:rPr>
        <w:t>. «نقرة الغراب</w:t>
      </w:r>
      <w:r w:rsidRPr="00BD5DC8">
        <w:rPr>
          <w:rStyle w:val="Char4"/>
          <w:rFonts w:hint="cs"/>
          <w:rtl/>
        </w:rPr>
        <w:t xml:space="preserve">»: </w:t>
      </w:r>
      <w:r w:rsidR="001C559E">
        <w:rPr>
          <w:rStyle w:val="Char4"/>
          <w:rFonts w:hint="cs"/>
          <w:rtl/>
        </w:rPr>
        <w:t>ک</w:t>
      </w:r>
      <w:r w:rsidRPr="00BD5DC8">
        <w:rPr>
          <w:rStyle w:val="Char4"/>
          <w:rFonts w:hint="cs"/>
          <w:rtl/>
        </w:rPr>
        <w:t>نا</w:t>
      </w:r>
      <w:r w:rsidR="001C559E">
        <w:rPr>
          <w:rStyle w:val="Char4"/>
          <w:rFonts w:hint="cs"/>
          <w:rtl/>
        </w:rPr>
        <w:t>ی</w:t>
      </w:r>
      <w:r w:rsidRPr="00BD5DC8">
        <w:rPr>
          <w:rStyle w:val="Char4"/>
          <w:rFonts w:hint="cs"/>
          <w:rtl/>
        </w:rPr>
        <w:t>ه از خ</w:t>
      </w:r>
      <w:r w:rsidR="001C559E">
        <w:rPr>
          <w:rStyle w:val="Char4"/>
          <w:rFonts w:hint="cs"/>
          <w:rtl/>
        </w:rPr>
        <w:t>ی</w:t>
      </w:r>
      <w:r w:rsidRPr="00BD5DC8">
        <w:rPr>
          <w:rStyle w:val="Char4"/>
          <w:rFonts w:hint="cs"/>
          <w:rtl/>
        </w:rPr>
        <w:t>ل</w:t>
      </w:r>
      <w:r w:rsidR="001C559E">
        <w:rPr>
          <w:rStyle w:val="Char4"/>
          <w:rFonts w:hint="cs"/>
          <w:rtl/>
        </w:rPr>
        <w:t>ی</w:t>
      </w:r>
      <w:r w:rsidRPr="00BD5DC8">
        <w:rPr>
          <w:rStyle w:val="Char4"/>
          <w:rFonts w:hint="cs"/>
          <w:rtl/>
        </w:rPr>
        <w:t xml:space="preserve"> تند و سر</w:t>
      </w:r>
      <w:r w:rsidR="001C559E">
        <w:rPr>
          <w:rStyle w:val="Char4"/>
          <w:rFonts w:hint="cs"/>
          <w:rtl/>
        </w:rPr>
        <w:t>ی</w:t>
      </w:r>
      <w:r w:rsidRPr="00BD5DC8">
        <w:rPr>
          <w:rStyle w:val="Char4"/>
          <w:rFonts w:hint="cs"/>
          <w:rtl/>
        </w:rPr>
        <w:t>ع رفتن به ر</w:t>
      </w:r>
      <w:r w:rsidR="001C559E">
        <w:rPr>
          <w:rStyle w:val="Char4"/>
          <w:rFonts w:hint="cs"/>
          <w:rtl/>
        </w:rPr>
        <w:t>ک</w:t>
      </w:r>
      <w:r w:rsidRPr="00BD5DC8">
        <w:rPr>
          <w:rStyle w:val="Char4"/>
          <w:rFonts w:hint="cs"/>
          <w:rtl/>
        </w:rPr>
        <w:t xml:space="preserve">وع و سجده است. </w:t>
      </w:r>
    </w:p>
    <w:p w:rsidR="004709A5" w:rsidRDefault="00E51E5A" w:rsidP="004709A5">
      <w:pPr>
        <w:ind w:firstLine="284"/>
        <w:jc w:val="both"/>
        <w:rPr>
          <w:rStyle w:val="Char4"/>
          <w:rtl/>
        </w:rPr>
      </w:pPr>
      <w:r w:rsidRPr="00BD5DC8">
        <w:rPr>
          <w:rStyle w:val="Char3"/>
          <w:rFonts w:hint="cs"/>
          <w:rtl/>
        </w:rPr>
        <w:t>يوطن«:</w:t>
      </w:r>
      <w:r w:rsidRPr="00BD5DC8">
        <w:rPr>
          <w:rStyle w:val="Char4"/>
          <w:rFonts w:hint="cs"/>
          <w:rtl/>
        </w:rPr>
        <w:t xml:space="preserve"> در جا</w:t>
      </w:r>
      <w:r w:rsidR="001C559E">
        <w:rPr>
          <w:rStyle w:val="Char4"/>
          <w:rFonts w:hint="cs"/>
          <w:rtl/>
        </w:rPr>
        <w:t>یی</w:t>
      </w:r>
      <w:r w:rsidRPr="00BD5DC8">
        <w:rPr>
          <w:rStyle w:val="Char4"/>
          <w:rFonts w:hint="cs"/>
          <w:rtl/>
        </w:rPr>
        <w:t xml:space="preserve"> س</w:t>
      </w:r>
      <w:r w:rsidR="001C559E">
        <w:rPr>
          <w:rStyle w:val="Char4"/>
          <w:rFonts w:hint="cs"/>
          <w:rtl/>
        </w:rPr>
        <w:t>ک</w:t>
      </w:r>
      <w:r w:rsidRPr="00BD5DC8">
        <w:rPr>
          <w:rStyle w:val="Char4"/>
          <w:rFonts w:hint="cs"/>
          <w:rtl/>
        </w:rPr>
        <w:t>ن</w:t>
      </w:r>
      <w:r w:rsidR="001C559E">
        <w:rPr>
          <w:rStyle w:val="Char4"/>
          <w:rFonts w:hint="cs"/>
          <w:rtl/>
        </w:rPr>
        <w:t>ی</w:t>
      </w:r>
      <w:r w:rsidRPr="00BD5DC8">
        <w:rPr>
          <w:rStyle w:val="Char4"/>
          <w:rFonts w:hint="cs"/>
          <w:rtl/>
        </w:rPr>
        <w:t xml:space="preserve"> گز</w:t>
      </w:r>
      <w:r w:rsidR="001C559E">
        <w:rPr>
          <w:rStyle w:val="Char4"/>
          <w:rFonts w:hint="cs"/>
          <w:rtl/>
        </w:rPr>
        <w:t>ی</w:t>
      </w:r>
      <w:r w:rsidRPr="00BD5DC8">
        <w:rPr>
          <w:rStyle w:val="Char4"/>
          <w:rFonts w:hint="cs"/>
          <w:rtl/>
        </w:rPr>
        <w:t>ند و آنجا را وطن و نش</w:t>
      </w:r>
      <w:r w:rsidR="001C559E">
        <w:rPr>
          <w:rStyle w:val="Char4"/>
          <w:rFonts w:hint="cs"/>
          <w:rtl/>
        </w:rPr>
        <w:t>ی</w:t>
      </w:r>
      <w:r w:rsidRPr="00BD5DC8">
        <w:rPr>
          <w:rStyle w:val="Char4"/>
          <w:rFonts w:hint="cs"/>
          <w:rtl/>
        </w:rPr>
        <w:t>منگاه خو</w:t>
      </w:r>
      <w:r w:rsidR="001C559E">
        <w:rPr>
          <w:rStyle w:val="Char4"/>
          <w:rFonts w:hint="cs"/>
          <w:rtl/>
        </w:rPr>
        <w:t>ی</w:t>
      </w:r>
      <w:r w:rsidRPr="00BD5DC8">
        <w:rPr>
          <w:rStyle w:val="Char4"/>
          <w:rFonts w:hint="cs"/>
          <w:rtl/>
        </w:rPr>
        <w:t>ش سازد.</w:t>
      </w:r>
    </w:p>
    <w:p w:rsidR="00E51E5A" w:rsidRPr="00BD5DC8" w:rsidRDefault="00BA7FD8" w:rsidP="00451DF9">
      <w:pPr>
        <w:autoSpaceDE w:val="0"/>
        <w:autoSpaceDN w:val="0"/>
        <w:adjustRightInd w:val="0"/>
        <w:ind w:firstLine="227"/>
        <w:jc w:val="lowKashida"/>
        <w:rPr>
          <w:rStyle w:val="Char3"/>
          <w:rtl/>
        </w:rPr>
      </w:pPr>
      <w:r w:rsidRPr="00BA7FD8">
        <w:rPr>
          <w:rStyle w:val="Char4"/>
          <w:rtl/>
        </w:rPr>
        <w:t>90</w:t>
      </w:r>
      <w:r w:rsidRPr="00BA7FD8">
        <w:rPr>
          <w:rStyle w:val="Char4"/>
          <w:rFonts w:hint="cs"/>
          <w:rtl/>
        </w:rPr>
        <w:t>3</w:t>
      </w:r>
      <w:r w:rsidR="00E51E5A" w:rsidRPr="00BD5DC8">
        <w:rPr>
          <w:rStyle w:val="Char3"/>
          <w:rtl/>
        </w:rPr>
        <w:t xml:space="preserve"> </w:t>
      </w:r>
      <w:r w:rsidR="00E51E5A" w:rsidRPr="00BD5DC8">
        <w:rPr>
          <w:rStyle w:val="Char3"/>
          <w:rFonts w:ascii="Times New Roman" w:hAnsi="Times New Roman" w:cs="Times New Roman" w:hint="cs"/>
          <w:rtl/>
        </w:rPr>
        <w:t>–</w:t>
      </w:r>
      <w:r w:rsidR="00E51E5A" w:rsidRPr="00BD5DC8">
        <w:rPr>
          <w:rStyle w:val="Char3"/>
          <w:rtl/>
        </w:rPr>
        <w:t xml:space="preserve"> </w:t>
      </w:r>
      <w:r w:rsidR="00E42D0A" w:rsidRPr="00E42D0A">
        <w:rPr>
          <w:rStyle w:val="Char3"/>
          <w:rFonts w:cs="IRNazli" w:hint="cs"/>
          <w:rtl/>
        </w:rPr>
        <w:t>(</w:t>
      </w:r>
      <w:r w:rsidRPr="00BA7FD8">
        <w:rPr>
          <w:rStyle w:val="Char4"/>
          <w:rtl/>
        </w:rPr>
        <w:t>17</w:t>
      </w:r>
      <w:r w:rsidR="00CF164C" w:rsidRPr="00CF164C">
        <w:rPr>
          <w:rStyle w:val="Char3"/>
          <w:rFonts w:cs="IRNazli"/>
          <w:rtl/>
        </w:rPr>
        <w:t>)</w:t>
      </w:r>
      <w:r w:rsidR="00E51E5A" w:rsidRPr="00BD5DC8">
        <w:rPr>
          <w:rStyle w:val="Char3"/>
          <w:rtl/>
        </w:rPr>
        <w:t xml:space="preserve"> وعن علي قال</w:t>
      </w:r>
      <w:r w:rsidR="0040716E">
        <w:rPr>
          <w:rStyle w:val="Char3"/>
          <w:rtl/>
        </w:rPr>
        <w:t>:</w:t>
      </w:r>
      <w:r w:rsidR="00E51E5A" w:rsidRPr="00BD5DC8">
        <w:rPr>
          <w:rStyle w:val="Char3"/>
          <w:rtl/>
        </w:rPr>
        <w:t xml:space="preserve"> قال رسول الله </w:t>
      </w:r>
      <w:r w:rsidR="00040996" w:rsidRPr="00040996">
        <w:rPr>
          <w:rStyle w:val="Char3"/>
          <w:rFonts w:cs="CTraditional Arabic"/>
          <w:szCs w:val="24"/>
          <w:rtl/>
        </w:rPr>
        <w:t>ج</w:t>
      </w:r>
      <w:r w:rsidR="0040716E">
        <w:rPr>
          <w:rStyle w:val="Char3"/>
          <w:rtl/>
        </w:rPr>
        <w:t>:</w:t>
      </w:r>
      <w:r w:rsidR="001C559E">
        <w:rPr>
          <w:rStyle w:val="Char3"/>
          <w:rtl/>
        </w:rPr>
        <w:t xml:space="preserve"> </w:t>
      </w:r>
      <w:r w:rsidR="00E51E5A" w:rsidRPr="00BD5DC8">
        <w:rPr>
          <w:rStyle w:val="Char3"/>
          <w:rtl/>
        </w:rPr>
        <w:t>يا علي</w:t>
      </w:r>
      <w:r w:rsidR="00E51E5A" w:rsidRPr="00BD5DC8">
        <w:rPr>
          <w:rStyle w:val="Char3"/>
          <w:rFonts w:hint="cs"/>
          <w:rtl/>
        </w:rPr>
        <w:t>!</w:t>
      </w:r>
      <w:r w:rsidR="00E51E5A" w:rsidRPr="00BD5DC8">
        <w:rPr>
          <w:rStyle w:val="Char3"/>
          <w:rtl/>
        </w:rPr>
        <w:t xml:space="preserve"> إن</w:t>
      </w:r>
      <w:r w:rsidR="00E51E5A" w:rsidRPr="00BD5DC8">
        <w:rPr>
          <w:rStyle w:val="Char3"/>
          <w:rFonts w:hint="cs"/>
          <w:rtl/>
        </w:rPr>
        <w:t>ِّ</w:t>
      </w:r>
      <w:r w:rsidR="00E51E5A" w:rsidRPr="00BD5DC8">
        <w:rPr>
          <w:rStyle w:val="Char3"/>
          <w:rtl/>
        </w:rPr>
        <w:t>ي أ</w:t>
      </w:r>
      <w:r w:rsidR="00E51E5A" w:rsidRPr="00BD5DC8">
        <w:rPr>
          <w:rStyle w:val="Char3"/>
          <w:rFonts w:hint="cs"/>
          <w:rtl/>
        </w:rPr>
        <w:t>ُ</w:t>
      </w:r>
      <w:r w:rsidR="00E51E5A" w:rsidRPr="00BD5DC8">
        <w:rPr>
          <w:rStyle w:val="Char3"/>
          <w:rtl/>
        </w:rPr>
        <w:t>ح</w:t>
      </w:r>
      <w:r w:rsidR="00E51E5A" w:rsidRPr="00BD5DC8">
        <w:rPr>
          <w:rStyle w:val="Char3"/>
          <w:rFonts w:hint="cs"/>
          <w:rtl/>
        </w:rPr>
        <w:t>ِ</w:t>
      </w:r>
      <w:r w:rsidR="00E51E5A" w:rsidRPr="00BD5DC8">
        <w:rPr>
          <w:rStyle w:val="Char3"/>
          <w:rtl/>
        </w:rPr>
        <w:t>ب</w:t>
      </w:r>
      <w:r w:rsidR="00E51E5A" w:rsidRPr="00BD5DC8">
        <w:rPr>
          <w:rStyle w:val="Char3"/>
          <w:rFonts w:hint="cs"/>
          <w:rtl/>
        </w:rPr>
        <w:t>ُّ</w:t>
      </w:r>
      <w:r w:rsidR="00E51E5A" w:rsidRPr="00BD5DC8">
        <w:rPr>
          <w:rStyle w:val="Char3"/>
          <w:rtl/>
        </w:rPr>
        <w:t xml:space="preserve"> لك</w:t>
      </w:r>
      <w:r w:rsidR="00E51E5A" w:rsidRPr="00BD5DC8">
        <w:rPr>
          <w:rStyle w:val="Char3"/>
          <w:rFonts w:hint="cs"/>
          <w:rtl/>
        </w:rPr>
        <w:t>َ</w:t>
      </w:r>
      <w:r w:rsidR="00E51E5A" w:rsidRPr="00BD5DC8">
        <w:rPr>
          <w:rStyle w:val="Char3"/>
          <w:rtl/>
        </w:rPr>
        <w:t xml:space="preserve"> ما أ</w:t>
      </w:r>
      <w:r w:rsidR="00E51E5A" w:rsidRPr="00BD5DC8">
        <w:rPr>
          <w:rStyle w:val="Char3"/>
          <w:rFonts w:hint="cs"/>
          <w:rtl/>
        </w:rPr>
        <w:t>ُ</w:t>
      </w:r>
      <w:r w:rsidR="00E51E5A" w:rsidRPr="00BD5DC8">
        <w:rPr>
          <w:rStyle w:val="Char3"/>
          <w:rtl/>
        </w:rPr>
        <w:t>ح</w:t>
      </w:r>
      <w:r w:rsidR="00E51E5A" w:rsidRPr="00BD5DC8">
        <w:rPr>
          <w:rStyle w:val="Char3"/>
          <w:rFonts w:hint="cs"/>
          <w:rtl/>
        </w:rPr>
        <w:t>ِ</w:t>
      </w:r>
      <w:r w:rsidR="00E51E5A" w:rsidRPr="00BD5DC8">
        <w:rPr>
          <w:rStyle w:val="Char3"/>
          <w:rtl/>
        </w:rPr>
        <w:t>ب</w:t>
      </w:r>
      <w:r w:rsidR="00E51E5A" w:rsidRPr="00BD5DC8">
        <w:rPr>
          <w:rStyle w:val="Char3"/>
          <w:rFonts w:hint="cs"/>
          <w:rtl/>
        </w:rPr>
        <w:t>ُّ</w:t>
      </w:r>
      <w:r w:rsidR="00E51E5A" w:rsidRPr="00BD5DC8">
        <w:rPr>
          <w:rStyle w:val="Char3"/>
          <w:rtl/>
        </w:rPr>
        <w:t xml:space="preserve"> ل</w:t>
      </w:r>
      <w:r w:rsidR="00E51E5A" w:rsidRPr="00BD5DC8">
        <w:rPr>
          <w:rStyle w:val="Char3"/>
          <w:rFonts w:hint="cs"/>
          <w:rtl/>
        </w:rPr>
        <w:t>ِ</w:t>
      </w:r>
      <w:r w:rsidR="00E51E5A" w:rsidRPr="00BD5DC8">
        <w:rPr>
          <w:rStyle w:val="Char3"/>
          <w:rtl/>
        </w:rPr>
        <w:t>ن</w:t>
      </w:r>
      <w:r w:rsidR="00E51E5A" w:rsidRPr="00BD5DC8">
        <w:rPr>
          <w:rStyle w:val="Char3"/>
          <w:rFonts w:hint="cs"/>
          <w:rtl/>
        </w:rPr>
        <w:t>َ</w:t>
      </w:r>
      <w:r w:rsidR="00E51E5A" w:rsidRPr="00BD5DC8">
        <w:rPr>
          <w:rStyle w:val="Char3"/>
          <w:rtl/>
        </w:rPr>
        <w:t>فس</w:t>
      </w:r>
      <w:r w:rsidR="00E51E5A" w:rsidRPr="00BD5DC8">
        <w:rPr>
          <w:rStyle w:val="Char3"/>
          <w:rFonts w:hint="cs"/>
          <w:rtl/>
        </w:rPr>
        <w:t>ِ</w:t>
      </w:r>
      <w:r w:rsidR="00E51E5A" w:rsidRPr="00BD5DC8">
        <w:rPr>
          <w:rStyle w:val="Char3"/>
          <w:rtl/>
        </w:rPr>
        <w:t>ي وأكر</w:t>
      </w:r>
      <w:r w:rsidR="00E51E5A" w:rsidRPr="00BD5DC8">
        <w:rPr>
          <w:rStyle w:val="Char3"/>
          <w:rFonts w:hint="cs"/>
          <w:rtl/>
        </w:rPr>
        <w:t>َ</w:t>
      </w:r>
      <w:r w:rsidR="00E51E5A" w:rsidRPr="00BD5DC8">
        <w:rPr>
          <w:rStyle w:val="Char3"/>
          <w:rtl/>
        </w:rPr>
        <w:t>ه</w:t>
      </w:r>
      <w:r w:rsidR="00E51E5A" w:rsidRPr="00BD5DC8">
        <w:rPr>
          <w:rStyle w:val="Char3"/>
          <w:rFonts w:hint="cs"/>
          <w:rtl/>
        </w:rPr>
        <w:t>ُ</w:t>
      </w:r>
      <w:r w:rsidR="00E51E5A" w:rsidRPr="00BD5DC8">
        <w:rPr>
          <w:rStyle w:val="Char3"/>
          <w:rtl/>
        </w:rPr>
        <w:t xml:space="preserve"> ل</w:t>
      </w:r>
      <w:r w:rsidR="00E51E5A" w:rsidRPr="00BD5DC8">
        <w:rPr>
          <w:rStyle w:val="Char3"/>
          <w:rFonts w:hint="cs"/>
          <w:rtl/>
        </w:rPr>
        <w:t>َ</w:t>
      </w:r>
      <w:r w:rsidR="00E51E5A" w:rsidRPr="00BD5DC8">
        <w:rPr>
          <w:rStyle w:val="Char3"/>
          <w:rtl/>
        </w:rPr>
        <w:t>ك</w:t>
      </w:r>
      <w:r w:rsidR="00E51E5A" w:rsidRPr="00BD5DC8">
        <w:rPr>
          <w:rStyle w:val="Char3"/>
          <w:rFonts w:hint="cs"/>
          <w:rtl/>
        </w:rPr>
        <w:t>َ</w:t>
      </w:r>
      <w:r w:rsidR="00E51E5A" w:rsidRPr="00BD5DC8">
        <w:rPr>
          <w:rStyle w:val="Char3"/>
          <w:rtl/>
        </w:rPr>
        <w:t xml:space="preserve"> ما أكر</w:t>
      </w:r>
      <w:r w:rsidR="00E51E5A" w:rsidRPr="00BD5DC8">
        <w:rPr>
          <w:rStyle w:val="Char3"/>
          <w:rFonts w:hint="cs"/>
          <w:rtl/>
        </w:rPr>
        <w:t>َ</w:t>
      </w:r>
      <w:r w:rsidR="00E51E5A" w:rsidRPr="00BD5DC8">
        <w:rPr>
          <w:rStyle w:val="Char3"/>
          <w:rtl/>
        </w:rPr>
        <w:t>ه</w:t>
      </w:r>
      <w:r w:rsidR="00E51E5A" w:rsidRPr="00BD5DC8">
        <w:rPr>
          <w:rStyle w:val="Char3"/>
          <w:rFonts w:hint="cs"/>
          <w:rtl/>
        </w:rPr>
        <w:t>ُ</w:t>
      </w:r>
      <w:r w:rsidR="00E51E5A" w:rsidRPr="00BD5DC8">
        <w:rPr>
          <w:rStyle w:val="Char3"/>
          <w:rtl/>
        </w:rPr>
        <w:t xml:space="preserve"> ل</w:t>
      </w:r>
      <w:r w:rsidR="00E51E5A" w:rsidRPr="00BD5DC8">
        <w:rPr>
          <w:rStyle w:val="Char3"/>
          <w:rFonts w:hint="cs"/>
          <w:rtl/>
        </w:rPr>
        <w:t>ِ</w:t>
      </w:r>
      <w:r w:rsidR="00E51E5A" w:rsidRPr="00BD5DC8">
        <w:rPr>
          <w:rStyle w:val="Char3"/>
          <w:rtl/>
        </w:rPr>
        <w:t>ن</w:t>
      </w:r>
      <w:r w:rsidR="00E51E5A" w:rsidRPr="00BD5DC8">
        <w:rPr>
          <w:rStyle w:val="Char3"/>
          <w:rFonts w:hint="cs"/>
          <w:rtl/>
        </w:rPr>
        <w:t>َ</w:t>
      </w:r>
      <w:r w:rsidR="00E51E5A" w:rsidRPr="00BD5DC8">
        <w:rPr>
          <w:rStyle w:val="Char3"/>
          <w:rtl/>
        </w:rPr>
        <w:t>فس</w:t>
      </w:r>
      <w:r w:rsidR="00E51E5A" w:rsidRPr="00BD5DC8">
        <w:rPr>
          <w:rStyle w:val="Char3"/>
          <w:rFonts w:hint="cs"/>
          <w:rtl/>
        </w:rPr>
        <w:t>ِ</w:t>
      </w:r>
      <w:r w:rsidR="00E51E5A" w:rsidRPr="00BD5DC8">
        <w:rPr>
          <w:rStyle w:val="Char3"/>
          <w:rtl/>
        </w:rPr>
        <w:t>ي</w:t>
      </w:r>
      <w:r w:rsidR="00E51E5A" w:rsidRPr="00BD5DC8">
        <w:rPr>
          <w:rStyle w:val="Char3"/>
          <w:rFonts w:hint="cs"/>
          <w:rtl/>
        </w:rPr>
        <w:t>،</w:t>
      </w:r>
      <w:r w:rsidR="00E51E5A" w:rsidRPr="00BD5DC8">
        <w:rPr>
          <w:rStyle w:val="Char3"/>
          <w:rtl/>
        </w:rPr>
        <w:t xml:space="preserve"> لا ت</w:t>
      </w:r>
      <w:r w:rsidR="00E51E5A" w:rsidRPr="00BD5DC8">
        <w:rPr>
          <w:rStyle w:val="Char3"/>
          <w:rFonts w:hint="cs"/>
          <w:rtl/>
        </w:rPr>
        <w:t>َ</w:t>
      </w:r>
      <w:r w:rsidR="00E51E5A" w:rsidRPr="00BD5DC8">
        <w:rPr>
          <w:rStyle w:val="Char3"/>
          <w:rtl/>
        </w:rPr>
        <w:t>ق</w:t>
      </w:r>
      <w:r w:rsidR="00E51E5A" w:rsidRPr="00BD5DC8">
        <w:rPr>
          <w:rStyle w:val="Char3"/>
          <w:rFonts w:hint="cs"/>
          <w:rtl/>
        </w:rPr>
        <w:t>َ</w:t>
      </w:r>
      <w:r w:rsidR="00E51E5A" w:rsidRPr="00BD5DC8">
        <w:rPr>
          <w:rStyle w:val="Char3"/>
          <w:rtl/>
        </w:rPr>
        <w:t>ع ب</w:t>
      </w:r>
      <w:r w:rsidR="00E51E5A" w:rsidRPr="00BD5DC8">
        <w:rPr>
          <w:rStyle w:val="Char3"/>
          <w:rFonts w:hint="cs"/>
          <w:rtl/>
        </w:rPr>
        <w:t>َ</w:t>
      </w:r>
      <w:r w:rsidR="00E51E5A" w:rsidRPr="00BD5DC8">
        <w:rPr>
          <w:rStyle w:val="Char3"/>
          <w:rtl/>
        </w:rPr>
        <w:t>ين</w:t>
      </w:r>
      <w:r w:rsidR="00E51E5A" w:rsidRPr="00BD5DC8">
        <w:rPr>
          <w:rStyle w:val="Char3"/>
          <w:rFonts w:hint="cs"/>
          <w:rtl/>
        </w:rPr>
        <w:t>َ</w:t>
      </w:r>
      <w:r w:rsidR="00E51E5A" w:rsidRPr="00BD5DC8">
        <w:rPr>
          <w:rStyle w:val="Char3"/>
          <w:rtl/>
        </w:rPr>
        <w:t xml:space="preserve"> الس</w:t>
      </w:r>
      <w:r w:rsidR="00E51E5A" w:rsidRPr="00BD5DC8">
        <w:rPr>
          <w:rStyle w:val="Char3"/>
          <w:rFonts w:hint="cs"/>
          <w:rtl/>
        </w:rPr>
        <w:t>َّ</w:t>
      </w:r>
      <w:r w:rsidR="00E51E5A" w:rsidRPr="00BD5DC8">
        <w:rPr>
          <w:rStyle w:val="Char3"/>
          <w:rtl/>
        </w:rPr>
        <w:t>جدتين</w:t>
      </w:r>
      <w:r w:rsidR="003E0CC1">
        <w:rPr>
          <w:rStyle w:val="Char3"/>
          <w:rtl/>
        </w:rPr>
        <w:t>.</w:t>
      </w:r>
      <w:r w:rsidR="00E51E5A" w:rsidRPr="00BD5DC8">
        <w:rPr>
          <w:rStyle w:val="Char3"/>
          <w:rtl/>
        </w:rPr>
        <w:t xml:space="preserve"> </w:t>
      </w:r>
      <w:r w:rsidR="00E51E5A" w:rsidRPr="00AB53B2">
        <w:rPr>
          <w:rStyle w:val="Char1"/>
          <w:rtl/>
        </w:rPr>
        <w:t>رواه الترمذي</w:t>
      </w:r>
      <w:r w:rsidR="00451DF9" w:rsidRPr="00451DF9">
        <w:rPr>
          <w:rStyle w:val="Char4"/>
          <w:rFonts w:hint="cs"/>
          <w:vertAlign w:val="superscript"/>
          <w:rtl/>
        </w:rPr>
        <w:t>(</w:t>
      </w:r>
      <w:r w:rsidR="00451DF9" w:rsidRPr="00451DF9">
        <w:rPr>
          <w:rStyle w:val="Char4"/>
          <w:vertAlign w:val="superscript"/>
          <w:rtl/>
        </w:rPr>
        <w:footnoteReference w:id="646"/>
      </w:r>
      <w:r w:rsidR="00451DF9" w:rsidRPr="00451DF9">
        <w:rPr>
          <w:rStyle w:val="Char4"/>
          <w:rFonts w:hint="cs"/>
          <w:vertAlign w:val="superscript"/>
          <w:rtl/>
        </w:rPr>
        <w:t>)</w:t>
      </w:r>
      <w:r w:rsidR="00451DF9">
        <w:rPr>
          <w:rStyle w:val="Char4"/>
          <w:lang w:bidi="ar-SA"/>
        </w:rPr>
        <w:t>.</w:t>
      </w:r>
      <w:r w:rsidR="00451DF9">
        <w:rPr>
          <w:rStyle w:val="Char1"/>
          <w:rFonts w:hint="cs"/>
          <w:rtl/>
        </w:rPr>
        <w:t xml:space="preserve">  </w:t>
      </w:r>
    </w:p>
    <w:p w:rsidR="00E51E5A" w:rsidRPr="00BD5DC8" w:rsidRDefault="00E51E5A" w:rsidP="004709A5">
      <w:pPr>
        <w:ind w:firstLine="284"/>
        <w:jc w:val="both"/>
        <w:rPr>
          <w:rStyle w:val="Char4"/>
          <w:rtl/>
        </w:rPr>
      </w:pPr>
      <w:r w:rsidRPr="00BD5DC8">
        <w:rPr>
          <w:rStyle w:val="Char4"/>
          <w:rFonts w:hint="cs"/>
          <w:rtl/>
        </w:rPr>
        <w:t>903- (17) عل</w:t>
      </w:r>
      <w:r w:rsidR="001C559E">
        <w:rPr>
          <w:rStyle w:val="Char4"/>
          <w:rFonts w:hint="cs"/>
          <w:rtl/>
        </w:rPr>
        <w:t>ی</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 عل</w:t>
      </w:r>
      <w:r w:rsidR="001C559E">
        <w:rPr>
          <w:rStyle w:val="Char4"/>
          <w:rFonts w:hint="cs"/>
          <w:rtl/>
        </w:rPr>
        <w:t>ی</w:t>
      </w:r>
      <w:r w:rsidRPr="00BD5DC8">
        <w:rPr>
          <w:rStyle w:val="Char4"/>
          <w:rFonts w:hint="cs"/>
          <w:rtl/>
        </w:rPr>
        <w:t>! براست</w:t>
      </w:r>
      <w:r w:rsidR="001C559E">
        <w:rPr>
          <w:rStyle w:val="Char4"/>
          <w:rFonts w:hint="cs"/>
          <w:rtl/>
        </w:rPr>
        <w:t>ی</w:t>
      </w:r>
      <w:r w:rsidRPr="00BD5DC8">
        <w:rPr>
          <w:rStyle w:val="Char4"/>
          <w:rFonts w:hint="cs"/>
          <w:rtl/>
        </w:rPr>
        <w:t xml:space="preserve"> آنچه برا</w:t>
      </w:r>
      <w:r w:rsidR="001C559E">
        <w:rPr>
          <w:rStyle w:val="Char4"/>
          <w:rFonts w:hint="cs"/>
          <w:rtl/>
        </w:rPr>
        <w:t>ی</w:t>
      </w:r>
      <w:r w:rsidRPr="00BD5DC8">
        <w:rPr>
          <w:rStyle w:val="Char4"/>
          <w:rFonts w:hint="cs"/>
          <w:rtl/>
        </w:rPr>
        <w:t xml:space="preserve"> خود م</w:t>
      </w:r>
      <w:r w:rsidR="001C559E">
        <w:rPr>
          <w:rStyle w:val="Char4"/>
          <w:rFonts w:hint="cs"/>
          <w:rtl/>
        </w:rPr>
        <w:t>ی</w:t>
      </w:r>
      <w:r w:rsidRPr="00BD5DC8">
        <w:rPr>
          <w:rStyle w:val="Char4"/>
          <w:rFonts w:hint="cs"/>
          <w:rtl/>
        </w:rPr>
        <w:t>‌پسندم و خوش دارم برا</w:t>
      </w:r>
      <w:r w:rsidR="001C559E">
        <w:rPr>
          <w:rStyle w:val="Char4"/>
          <w:rFonts w:hint="cs"/>
          <w:rtl/>
        </w:rPr>
        <w:t>ی</w:t>
      </w:r>
      <w:r w:rsidRPr="00BD5DC8">
        <w:rPr>
          <w:rStyle w:val="Char4"/>
          <w:rFonts w:hint="cs"/>
          <w:rtl/>
        </w:rPr>
        <w:t xml:space="preserve"> تو ن</w:t>
      </w:r>
      <w:r w:rsidR="001C559E">
        <w:rPr>
          <w:rStyle w:val="Char4"/>
          <w:rFonts w:hint="cs"/>
          <w:rtl/>
        </w:rPr>
        <w:t>ی</w:t>
      </w:r>
      <w:r w:rsidRPr="00BD5DC8">
        <w:rPr>
          <w:rStyle w:val="Char4"/>
          <w:rFonts w:hint="cs"/>
          <w:rtl/>
        </w:rPr>
        <w:t>ز دوست م</w:t>
      </w:r>
      <w:r w:rsidR="001C559E">
        <w:rPr>
          <w:rStyle w:val="Char4"/>
          <w:rFonts w:hint="cs"/>
          <w:rtl/>
        </w:rPr>
        <w:t>ی</w:t>
      </w:r>
      <w:r w:rsidRPr="00BD5DC8">
        <w:rPr>
          <w:rStyle w:val="Char4"/>
          <w:rFonts w:hint="cs"/>
          <w:rtl/>
        </w:rPr>
        <w:t>‌دارم، وآنچه برا</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شتن زشت و ناپسند م</w:t>
      </w:r>
      <w:r w:rsidR="001C559E">
        <w:rPr>
          <w:rStyle w:val="Char4"/>
          <w:rFonts w:hint="cs"/>
          <w:rtl/>
        </w:rPr>
        <w:t>ی</w:t>
      </w:r>
      <w:r w:rsidRPr="00BD5DC8">
        <w:rPr>
          <w:rStyle w:val="Char4"/>
          <w:rFonts w:hint="cs"/>
          <w:rtl/>
        </w:rPr>
        <w:t>‌شمارم، برا</w:t>
      </w:r>
      <w:r w:rsidR="001C559E">
        <w:rPr>
          <w:rStyle w:val="Char4"/>
          <w:rFonts w:hint="cs"/>
          <w:rtl/>
        </w:rPr>
        <w:t>ی</w:t>
      </w:r>
      <w:r w:rsidRPr="00BD5DC8">
        <w:rPr>
          <w:rStyle w:val="Char4"/>
          <w:rFonts w:hint="cs"/>
          <w:rtl/>
        </w:rPr>
        <w:t xml:space="preserve"> تو ن</w:t>
      </w:r>
      <w:r w:rsidR="001C559E">
        <w:rPr>
          <w:rStyle w:val="Char4"/>
          <w:rFonts w:hint="cs"/>
          <w:rtl/>
        </w:rPr>
        <w:t>ی</w:t>
      </w:r>
      <w:r w:rsidRPr="00BD5DC8">
        <w:rPr>
          <w:rStyle w:val="Char4"/>
          <w:rFonts w:hint="cs"/>
          <w:rtl/>
        </w:rPr>
        <w:t>ز ناخوش و ناپسند م</w:t>
      </w:r>
      <w:r w:rsidR="001C559E">
        <w:rPr>
          <w:rStyle w:val="Char4"/>
          <w:rFonts w:hint="cs"/>
          <w:rtl/>
        </w:rPr>
        <w:t>ی</w:t>
      </w:r>
      <w:r w:rsidRPr="00BD5DC8">
        <w:rPr>
          <w:rStyle w:val="Char4"/>
          <w:rFonts w:hint="cs"/>
          <w:rtl/>
        </w:rPr>
        <w:t xml:space="preserve">‌دانم (پس حال </w:t>
      </w:r>
      <w:r w:rsidR="001C559E">
        <w:rPr>
          <w:rStyle w:val="Char4"/>
          <w:rFonts w:hint="cs"/>
          <w:rtl/>
        </w:rPr>
        <w:t>ک</w:t>
      </w:r>
      <w:r w:rsidRPr="00BD5DC8">
        <w:rPr>
          <w:rStyle w:val="Char4"/>
          <w:rFonts w:hint="cs"/>
          <w:rtl/>
        </w:rPr>
        <w:t>ه چن</w:t>
      </w:r>
      <w:r w:rsidR="001C559E">
        <w:rPr>
          <w:rStyle w:val="Char4"/>
          <w:rFonts w:hint="cs"/>
          <w:rtl/>
        </w:rPr>
        <w:t>ی</w:t>
      </w:r>
      <w:r w:rsidRPr="00BD5DC8">
        <w:rPr>
          <w:rStyle w:val="Char4"/>
          <w:rFonts w:hint="cs"/>
          <w:rtl/>
        </w:rPr>
        <w:t>ن است و من به هرگونه خ</w:t>
      </w:r>
      <w:r w:rsidR="001C559E">
        <w:rPr>
          <w:rStyle w:val="Char4"/>
          <w:rFonts w:hint="cs"/>
          <w:rtl/>
        </w:rPr>
        <w:t>ی</w:t>
      </w:r>
      <w:r w:rsidRPr="00BD5DC8">
        <w:rPr>
          <w:rStyle w:val="Char4"/>
          <w:rFonts w:hint="cs"/>
          <w:rtl/>
        </w:rPr>
        <w:t>ر و سعادتت و به هرگونه پ</w:t>
      </w:r>
      <w:r w:rsidR="001C559E">
        <w:rPr>
          <w:rStyle w:val="Char4"/>
          <w:rFonts w:hint="cs"/>
          <w:rtl/>
        </w:rPr>
        <w:t>ی</w:t>
      </w:r>
      <w:r w:rsidRPr="00BD5DC8">
        <w:rPr>
          <w:rStyle w:val="Char4"/>
          <w:rFonts w:hint="cs"/>
          <w:rtl/>
        </w:rPr>
        <w:t>شرفت و ترق</w:t>
      </w:r>
      <w:r w:rsidR="001C559E">
        <w:rPr>
          <w:rStyle w:val="Char4"/>
          <w:rFonts w:hint="cs"/>
          <w:rtl/>
        </w:rPr>
        <w:t>ی</w:t>
      </w:r>
      <w:r w:rsidRPr="00BD5DC8">
        <w:rPr>
          <w:rStyle w:val="Char4"/>
          <w:rFonts w:hint="cs"/>
          <w:rtl/>
        </w:rPr>
        <w:t xml:space="preserve"> و خوشبخت</w:t>
      </w:r>
      <w:r w:rsidR="001C559E">
        <w:rPr>
          <w:rStyle w:val="Char4"/>
          <w:rFonts w:hint="cs"/>
          <w:rtl/>
        </w:rPr>
        <w:t>ی</w:t>
      </w:r>
      <w:r w:rsidRPr="00BD5DC8">
        <w:rPr>
          <w:rStyle w:val="Char4"/>
          <w:rFonts w:hint="cs"/>
          <w:rtl/>
        </w:rPr>
        <w:t>‌ات، عشق م</w:t>
      </w:r>
      <w:r w:rsidR="001C559E">
        <w:rPr>
          <w:rStyle w:val="Char4"/>
          <w:rFonts w:hint="cs"/>
          <w:rtl/>
        </w:rPr>
        <w:t>ی</w:t>
      </w:r>
      <w:r w:rsidRPr="00BD5DC8">
        <w:rPr>
          <w:rStyle w:val="Char4"/>
          <w:rFonts w:hint="cs"/>
          <w:rtl/>
        </w:rPr>
        <w:t>‌ورزم و هرگونه درد و رنج و بلا و مص</w:t>
      </w:r>
      <w:r w:rsidR="001C559E">
        <w:rPr>
          <w:rStyle w:val="Char4"/>
          <w:rFonts w:hint="cs"/>
          <w:rtl/>
        </w:rPr>
        <w:t>ی</w:t>
      </w:r>
      <w:r w:rsidRPr="00BD5DC8">
        <w:rPr>
          <w:rStyle w:val="Char4"/>
          <w:rFonts w:hint="cs"/>
          <w:rtl/>
        </w:rPr>
        <w:t>بت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به تو برسد، بر من سخت و گران م</w:t>
      </w:r>
      <w:r w:rsidR="001C559E">
        <w:rPr>
          <w:rStyle w:val="Char4"/>
          <w:rFonts w:hint="cs"/>
          <w:rtl/>
        </w:rPr>
        <w:t>ی</w:t>
      </w:r>
      <w:r w:rsidRPr="00BD5DC8">
        <w:rPr>
          <w:rStyle w:val="Char4"/>
          <w:rFonts w:hint="cs"/>
          <w:rtl/>
        </w:rPr>
        <w:t>‌آ</w:t>
      </w:r>
      <w:r w:rsidR="001C559E">
        <w:rPr>
          <w:rStyle w:val="Char4"/>
          <w:rFonts w:hint="cs"/>
          <w:rtl/>
        </w:rPr>
        <w:t>ی</w:t>
      </w:r>
      <w:r w:rsidRPr="00BD5DC8">
        <w:rPr>
          <w:rStyle w:val="Char4"/>
          <w:rFonts w:hint="cs"/>
          <w:rtl/>
        </w:rPr>
        <w:t>د و اصرار به هدا</w:t>
      </w:r>
      <w:r w:rsidR="001C559E">
        <w:rPr>
          <w:rStyle w:val="Char4"/>
          <w:rFonts w:hint="cs"/>
          <w:rtl/>
        </w:rPr>
        <w:t>ی</w:t>
      </w:r>
      <w:r w:rsidRPr="00BD5DC8">
        <w:rPr>
          <w:rStyle w:val="Char4"/>
          <w:rFonts w:hint="cs"/>
          <w:rtl/>
        </w:rPr>
        <w:t>ت، خوشبخت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ام</w:t>
      </w:r>
      <w:r w:rsidR="001C559E">
        <w:rPr>
          <w:rStyle w:val="Char4"/>
          <w:rFonts w:hint="cs"/>
          <w:rtl/>
        </w:rPr>
        <w:t>ی</w:t>
      </w:r>
      <w:r w:rsidRPr="00BD5DC8">
        <w:rPr>
          <w:rStyle w:val="Char4"/>
          <w:rFonts w:hint="cs"/>
          <w:rtl/>
        </w:rPr>
        <w:t>اب</w:t>
      </w:r>
      <w:r w:rsidR="001C559E">
        <w:rPr>
          <w:rStyle w:val="Char4"/>
          <w:rFonts w:hint="cs"/>
          <w:rtl/>
        </w:rPr>
        <w:t>ی</w:t>
      </w:r>
      <w:r w:rsidRPr="00BD5DC8">
        <w:rPr>
          <w:rStyle w:val="Char4"/>
          <w:rFonts w:hint="cs"/>
          <w:rtl/>
        </w:rPr>
        <w:t xml:space="preserve"> و بالندگ</w:t>
      </w:r>
      <w:r w:rsidR="001C559E">
        <w:rPr>
          <w:rStyle w:val="Char4"/>
          <w:rFonts w:hint="cs"/>
          <w:rtl/>
        </w:rPr>
        <w:t>ی</w:t>
      </w:r>
      <w:r w:rsidRPr="00BD5DC8">
        <w:rPr>
          <w:rStyle w:val="Char4"/>
          <w:rFonts w:hint="cs"/>
          <w:rtl/>
        </w:rPr>
        <w:t xml:space="preserve"> تو دارم، تو را سفارش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نم </w:t>
      </w:r>
      <w:r w:rsidR="001C559E">
        <w:rPr>
          <w:rStyle w:val="Char4"/>
          <w:rFonts w:hint="cs"/>
          <w:rtl/>
        </w:rPr>
        <w:t>ک</w:t>
      </w:r>
      <w:r w:rsidRPr="00BD5DC8">
        <w:rPr>
          <w:rStyle w:val="Char4"/>
          <w:rFonts w:hint="cs"/>
          <w:rtl/>
        </w:rPr>
        <w:t>ه) ب</w:t>
      </w:r>
      <w:r w:rsidR="001C559E">
        <w:rPr>
          <w:rStyle w:val="Char4"/>
          <w:rFonts w:hint="cs"/>
          <w:rtl/>
        </w:rPr>
        <w:t>ی</w:t>
      </w:r>
      <w:r w:rsidRPr="00BD5DC8">
        <w:rPr>
          <w:rStyle w:val="Char4"/>
          <w:rFonts w:hint="cs"/>
          <w:rtl/>
        </w:rPr>
        <w:t>ن دو سجده «اقعاء» ن</w:t>
      </w:r>
      <w:r w:rsidR="001C559E">
        <w:rPr>
          <w:rStyle w:val="Char4"/>
          <w:rFonts w:hint="cs"/>
          <w:rtl/>
        </w:rPr>
        <w:t>ک</w:t>
      </w:r>
      <w:r w:rsidRPr="00BD5DC8">
        <w:rPr>
          <w:rStyle w:val="Char4"/>
          <w:rFonts w:hint="cs"/>
          <w:rtl/>
        </w:rPr>
        <w:t>ن</w:t>
      </w:r>
      <w:r w:rsidR="003E0CC1">
        <w:rPr>
          <w:rStyle w:val="Char4"/>
          <w:rFonts w:hint="cs"/>
          <w:rtl/>
        </w:rPr>
        <w:t>.</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ترمذ</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w:t>
      </w:r>
      <w:r w:rsidR="00AB53B2">
        <w:rPr>
          <w:rStyle w:val="Char3"/>
          <w:rFonts w:hint="cs"/>
          <w:rtl/>
        </w:rPr>
        <w:t>«لا تقع بين السجدتين»: «</w:t>
      </w:r>
      <w:r w:rsidRPr="00BD5DC8">
        <w:rPr>
          <w:rStyle w:val="Char3"/>
          <w:rFonts w:hint="cs"/>
          <w:rtl/>
        </w:rPr>
        <w:t>اقعاء»</w:t>
      </w:r>
      <w:r w:rsidRPr="00BD5DC8">
        <w:rPr>
          <w:rStyle w:val="Char4"/>
          <w:rFonts w:hint="cs"/>
          <w:rtl/>
        </w:rPr>
        <w:t xml:space="preserve">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 xml:space="preserve">ه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مانند سگ بنش</w:t>
      </w:r>
      <w:r w:rsidR="001C559E">
        <w:rPr>
          <w:rStyle w:val="Char4"/>
          <w:rFonts w:hint="cs"/>
          <w:rtl/>
        </w:rPr>
        <w:t>ی</w:t>
      </w:r>
      <w:r w:rsidRPr="00BD5DC8">
        <w:rPr>
          <w:rStyle w:val="Char4"/>
          <w:rFonts w:hint="cs"/>
          <w:rtl/>
        </w:rPr>
        <w:t>ند ا</w:t>
      </w:r>
      <w:r w:rsidR="001C559E">
        <w:rPr>
          <w:rStyle w:val="Char4"/>
          <w:rFonts w:hint="cs"/>
          <w:rtl/>
        </w:rPr>
        <w:t>ی</w:t>
      </w:r>
      <w:r w:rsidRPr="00BD5DC8">
        <w:rPr>
          <w:rStyle w:val="Char4"/>
          <w:rFonts w:hint="cs"/>
          <w:rtl/>
        </w:rPr>
        <w:t xml:space="preserve">نگونه </w:t>
      </w:r>
      <w:r w:rsidR="001C559E">
        <w:rPr>
          <w:rStyle w:val="Char4"/>
          <w:rFonts w:hint="cs"/>
          <w:rtl/>
        </w:rPr>
        <w:t>ک</w:t>
      </w:r>
      <w:r w:rsidRPr="00BD5DC8">
        <w:rPr>
          <w:rStyle w:val="Char4"/>
          <w:rFonts w:hint="cs"/>
          <w:rtl/>
        </w:rPr>
        <w:t>ه بر باسن خو</w:t>
      </w:r>
      <w:r w:rsidR="001C559E">
        <w:rPr>
          <w:rStyle w:val="Char4"/>
          <w:rFonts w:hint="cs"/>
          <w:rtl/>
        </w:rPr>
        <w:t>ی</w:t>
      </w:r>
      <w:r w:rsidRPr="00BD5DC8">
        <w:rPr>
          <w:rStyle w:val="Char4"/>
          <w:rFonts w:hint="cs"/>
          <w:rtl/>
        </w:rPr>
        <w:t>ش بنش</w:t>
      </w:r>
      <w:r w:rsidR="001C559E">
        <w:rPr>
          <w:rStyle w:val="Char4"/>
          <w:rFonts w:hint="cs"/>
          <w:rtl/>
        </w:rPr>
        <w:t>ی</w:t>
      </w:r>
      <w:r w:rsidRPr="00BD5DC8">
        <w:rPr>
          <w:rStyle w:val="Char4"/>
          <w:rFonts w:hint="cs"/>
          <w:rtl/>
        </w:rPr>
        <w:t>ند و دو ساق پا را راست بدارد و دو دست را پشت سر گذارد.</w:t>
      </w:r>
    </w:p>
    <w:p w:rsidR="004709A5" w:rsidRDefault="00E51E5A" w:rsidP="004709A5">
      <w:pPr>
        <w:ind w:firstLine="284"/>
        <w:jc w:val="both"/>
        <w:rPr>
          <w:rStyle w:val="Char4"/>
          <w:rtl/>
        </w:rPr>
      </w:pPr>
      <w:r w:rsidRPr="00BD5DC8">
        <w:rPr>
          <w:rStyle w:val="Char4"/>
          <w:rFonts w:hint="cs"/>
          <w:rtl/>
        </w:rPr>
        <w:t>برخ</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گر از علماء گو</w:t>
      </w:r>
      <w:r w:rsidR="001C559E">
        <w:rPr>
          <w:rStyle w:val="Char4"/>
          <w:rFonts w:hint="cs"/>
          <w:rtl/>
        </w:rPr>
        <w:t>ی</w:t>
      </w:r>
      <w:r w:rsidRPr="00BD5DC8">
        <w:rPr>
          <w:rStyle w:val="Char4"/>
          <w:rFonts w:hint="cs"/>
          <w:rtl/>
        </w:rPr>
        <w:t xml:space="preserve">ند: </w:t>
      </w:r>
      <w:r w:rsidRPr="00BD5DC8">
        <w:rPr>
          <w:rStyle w:val="Char3"/>
          <w:rFonts w:hint="cs"/>
          <w:rtl/>
        </w:rPr>
        <w:t>«اقعاء»</w:t>
      </w:r>
      <w:r w:rsidRPr="00BD5DC8">
        <w:rPr>
          <w:rStyle w:val="Char4"/>
          <w:rFonts w:hint="cs"/>
          <w:rtl/>
        </w:rPr>
        <w:t xml:space="preserve">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 xml:space="preserve">ه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باسن‌ها</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را بر پاشنه‌</w:t>
      </w:r>
      <w:r w:rsidR="001C559E">
        <w:rPr>
          <w:rStyle w:val="Char4"/>
          <w:rFonts w:hint="cs"/>
          <w:rtl/>
        </w:rPr>
        <w:t>ی</w:t>
      </w:r>
      <w:r w:rsidRPr="00BD5DC8">
        <w:rPr>
          <w:rStyle w:val="Char4"/>
          <w:rFonts w:hint="cs"/>
          <w:rtl/>
        </w:rPr>
        <w:t xml:space="preserve"> پاها</w:t>
      </w:r>
      <w:r w:rsidR="001C559E">
        <w:rPr>
          <w:rStyle w:val="Char4"/>
          <w:rFonts w:hint="cs"/>
          <w:rtl/>
        </w:rPr>
        <w:t>ی</w:t>
      </w:r>
      <w:r w:rsidRPr="00BD5DC8">
        <w:rPr>
          <w:rStyle w:val="Char4"/>
          <w:rFonts w:hint="cs"/>
          <w:rtl/>
        </w:rPr>
        <w:t>ش بگذارد.</w:t>
      </w:r>
    </w:p>
    <w:p w:rsidR="00E51E5A" w:rsidRPr="00BD5DC8" w:rsidRDefault="00BA7FD8" w:rsidP="00451DF9">
      <w:pPr>
        <w:autoSpaceDE w:val="0"/>
        <w:autoSpaceDN w:val="0"/>
        <w:adjustRightInd w:val="0"/>
        <w:ind w:firstLine="227"/>
        <w:jc w:val="lowKashida"/>
        <w:rPr>
          <w:rStyle w:val="Char3"/>
          <w:rtl/>
        </w:rPr>
      </w:pPr>
      <w:r w:rsidRPr="00BA7FD8">
        <w:rPr>
          <w:rStyle w:val="Char4"/>
          <w:rtl/>
        </w:rPr>
        <w:t>904</w:t>
      </w:r>
      <w:r w:rsidR="00E51E5A" w:rsidRPr="00BD5DC8">
        <w:rPr>
          <w:rStyle w:val="Char3"/>
          <w:rtl/>
        </w:rPr>
        <w:t xml:space="preserve"> </w:t>
      </w:r>
      <w:r w:rsidR="00E51E5A" w:rsidRPr="00BD5DC8">
        <w:rPr>
          <w:rStyle w:val="Char3"/>
          <w:rFonts w:ascii="Times New Roman" w:hAnsi="Times New Roman" w:cs="Times New Roman" w:hint="cs"/>
          <w:rtl/>
        </w:rPr>
        <w:t>–</w:t>
      </w:r>
      <w:r w:rsidR="00E51E5A" w:rsidRPr="00BD5DC8">
        <w:rPr>
          <w:rStyle w:val="Char3"/>
          <w:rtl/>
        </w:rPr>
        <w:t xml:space="preserve"> </w:t>
      </w:r>
      <w:r w:rsidR="00E42D0A" w:rsidRPr="00E42D0A">
        <w:rPr>
          <w:rStyle w:val="Char3"/>
          <w:rFonts w:cs="IRNazli" w:hint="cs"/>
          <w:rtl/>
        </w:rPr>
        <w:t>(</w:t>
      </w:r>
      <w:r w:rsidRPr="00BA7FD8">
        <w:rPr>
          <w:rStyle w:val="Char4"/>
          <w:rtl/>
        </w:rPr>
        <w:t>18</w:t>
      </w:r>
      <w:r w:rsidR="00CF164C" w:rsidRPr="00CF164C">
        <w:rPr>
          <w:rStyle w:val="Char3"/>
          <w:rFonts w:cs="IRNazli" w:hint="cs"/>
          <w:rtl/>
        </w:rPr>
        <w:t>)</w:t>
      </w:r>
      <w:r w:rsidR="00E51E5A" w:rsidRPr="00BD5DC8">
        <w:rPr>
          <w:rStyle w:val="Char3"/>
          <w:rtl/>
        </w:rPr>
        <w:t xml:space="preserve"> وعن طلق بن علي الحنفي قال</w:t>
      </w:r>
      <w:r w:rsidR="0040716E">
        <w:rPr>
          <w:rStyle w:val="Char3"/>
          <w:rtl/>
        </w:rPr>
        <w:t>:</w:t>
      </w:r>
      <w:r w:rsidR="00E51E5A" w:rsidRPr="00BD5DC8">
        <w:rPr>
          <w:rStyle w:val="Char3"/>
          <w:rtl/>
        </w:rPr>
        <w:t xml:space="preserve"> قال رسول الله </w:t>
      </w:r>
      <w:r w:rsidR="00040996" w:rsidRPr="00040996">
        <w:rPr>
          <w:rStyle w:val="Char3"/>
          <w:rFonts w:cs="CTraditional Arabic"/>
          <w:szCs w:val="24"/>
          <w:rtl/>
        </w:rPr>
        <w:t>ج</w:t>
      </w:r>
      <w:r w:rsidR="0040716E">
        <w:rPr>
          <w:rStyle w:val="Char3"/>
          <w:rtl/>
        </w:rPr>
        <w:t>:</w:t>
      </w:r>
      <w:r w:rsidR="00E51E5A" w:rsidRPr="00BD5DC8">
        <w:rPr>
          <w:rStyle w:val="Char3"/>
          <w:rtl/>
        </w:rPr>
        <w:t xml:space="preserve"> لا ينظر الله عز وجل إلى صلاة عبد</w:t>
      </w:r>
      <w:r w:rsidR="00E51E5A" w:rsidRPr="00BD5DC8">
        <w:rPr>
          <w:rStyle w:val="Char3"/>
          <w:rFonts w:hint="cs"/>
          <w:rtl/>
        </w:rPr>
        <w:t>ٍ</w:t>
      </w:r>
      <w:r w:rsidR="00E51E5A" w:rsidRPr="00BD5DC8">
        <w:rPr>
          <w:rStyle w:val="Char3"/>
          <w:rtl/>
        </w:rPr>
        <w:t xml:space="preserve"> لا ي</w:t>
      </w:r>
      <w:r w:rsidR="00E51E5A" w:rsidRPr="00BD5DC8">
        <w:rPr>
          <w:rStyle w:val="Char3"/>
          <w:rFonts w:hint="cs"/>
          <w:rtl/>
        </w:rPr>
        <w:t>ٌ</w:t>
      </w:r>
      <w:r w:rsidR="00E51E5A" w:rsidRPr="00BD5DC8">
        <w:rPr>
          <w:rStyle w:val="Char3"/>
          <w:rtl/>
        </w:rPr>
        <w:t>ق</w:t>
      </w:r>
      <w:r w:rsidR="00E51E5A" w:rsidRPr="00BD5DC8">
        <w:rPr>
          <w:rStyle w:val="Char3"/>
          <w:rFonts w:hint="cs"/>
          <w:rtl/>
        </w:rPr>
        <w:t>ِ</w:t>
      </w:r>
      <w:r w:rsidR="00E51E5A" w:rsidRPr="00BD5DC8">
        <w:rPr>
          <w:rStyle w:val="Char3"/>
          <w:rtl/>
        </w:rPr>
        <w:t>يم</w:t>
      </w:r>
      <w:r w:rsidR="00E51E5A" w:rsidRPr="00BD5DC8">
        <w:rPr>
          <w:rStyle w:val="Char3"/>
          <w:rFonts w:hint="cs"/>
          <w:rtl/>
        </w:rPr>
        <w:t>ُ</w:t>
      </w:r>
      <w:r w:rsidR="00E51E5A" w:rsidRPr="00BD5DC8">
        <w:rPr>
          <w:rStyle w:val="Char3"/>
          <w:rtl/>
        </w:rPr>
        <w:t xml:space="preserve"> فيها ص</w:t>
      </w:r>
      <w:r w:rsidR="00E51E5A" w:rsidRPr="00BD5DC8">
        <w:rPr>
          <w:rStyle w:val="Char3"/>
          <w:rFonts w:hint="cs"/>
          <w:rtl/>
        </w:rPr>
        <w:t>ُ</w:t>
      </w:r>
      <w:r w:rsidR="00E51E5A" w:rsidRPr="00BD5DC8">
        <w:rPr>
          <w:rStyle w:val="Char3"/>
          <w:rtl/>
        </w:rPr>
        <w:t>لب</w:t>
      </w:r>
      <w:r w:rsidR="00E51E5A" w:rsidRPr="00BD5DC8">
        <w:rPr>
          <w:rStyle w:val="Char3"/>
          <w:rFonts w:hint="cs"/>
          <w:rtl/>
        </w:rPr>
        <w:t>َ</w:t>
      </w:r>
      <w:r w:rsidR="00E51E5A" w:rsidRPr="00BD5DC8">
        <w:rPr>
          <w:rStyle w:val="Char3"/>
          <w:rtl/>
        </w:rPr>
        <w:t>ه ب</w:t>
      </w:r>
      <w:r w:rsidR="00E51E5A" w:rsidRPr="00BD5DC8">
        <w:rPr>
          <w:rStyle w:val="Char3"/>
          <w:rFonts w:hint="cs"/>
          <w:rtl/>
        </w:rPr>
        <w:t>َ</w:t>
      </w:r>
      <w:r w:rsidR="00E51E5A" w:rsidRPr="00BD5DC8">
        <w:rPr>
          <w:rStyle w:val="Char3"/>
          <w:rtl/>
        </w:rPr>
        <w:t>ين</w:t>
      </w:r>
      <w:r w:rsidR="00E51E5A" w:rsidRPr="00BD5DC8">
        <w:rPr>
          <w:rStyle w:val="Char3"/>
          <w:rFonts w:hint="cs"/>
          <w:rtl/>
        </w:rPr>
        <w:t>َ</w:t>
      </w:r>
      <w:r w:rsidR="00E51E5A" w:rsidRPr="00BD5DC8">
        <w:rPr>
          <w:rStyle w:val="Char3"/>
          <w:rtl/>
        </w:rPr>
        <w:t xml:space="preserve"> ر</w:t>
      </w:r>
      <w:r w:rsidR="00E51E5A" w:rsidRPr="00BD5DC8">
        <w:rPr>
          <w:rStyle w:val="Char3"/>
          <w:rFonts w:hint="cs"/>
          <w:rtl/>
        </w:rPr>
        <w:t>ُ</w:t>
      </w:r>
      <w:r w:rsidR="00E51E5A" w:rsidRPr="00BD5DC8">
        <w:rPr>
          <w:rStyle w:val="Char3"/>
          <w:rtl/>
        </w:rPr>
        <w:t>كوع</w:t>
      </w:r>
      <w:r w:rsidR="00E51E5A" w:rsidRPr="00BD5DC8">
        <w:rPr>
          <w:rStyle w:val="Char3"/>
          <w:rFonts w:hint="cs"/>
          <w:rtl/>
        </w:rPr>
        <w:t>ِ</w:t>
      </w:r>
      <w:r w:rsidR="00E51E5A" w:rsidRPr="00BD5DC8">
        <w:rPr>
          <w:rStyle w:val="Char3"/>
          <w:rtl/>
        </w:rPr>
        <w:t>ها وس</w:t>
      </w:r>
      <w:r w:rsidR="00E51E5A" w:rsidRPr="00BD5DC8">
        <w:rPr>
          <w:rStyle w:val="Char3"/>
          <w:rFonts w:hint="cs"/>
          <w:rtl/>
        </w:rPr>
        <w:t>ُ</w:t>
      </w:r>
      <w:r w:rsidR="00E51E5A" w:rsidRPr="00BD5DC8">
        <w:rPr>
          <w:rStyle w:val="Char3"/>
          <w:rtl/>
        </w:rPr>
        <w:t>ج</w:t>
      </w:r>
      <w:r w:rsidR="00E51E5A" w:rsidRPr="00BD5DC8">
        <w:rPr>
          <w:rStyle w:val="Char3"/>
          <w:rFonts w:hint="cs"/>
          <w:rtl/>
        </w:rPr>
        <w:t>ُ</w:t>
      </w:r>
      <w:r w:rsidR="00E51E5A" w:rsidRPr="00BD5DC8">
        <w:rPr>
          <w:rStyle w:val="Char3"/>
          <w:rtl/>
        </w:rPr>
        <w:t>ود</w:t>
      </w:r>
      <w:r w:rsidR="00E51E5A" w:rsidRPr="00BD5DC8">
        <w:rPr>
          <w:rStyle w:val="Char3"/>
          <w:rFonts w:hint="cs"/>
          <w:rtl/>
        </w:rPr>
        <w:t>ِ</w:t>
      </w:r>
      <w:r w:rsidR="00E51E5A" w:rsidRPr="00BD5DC8">
        <w:rPr>
          <w:rStyle w:val="Char3"/>
          <w:rtl/>
        </w:rPr>
        <w:t>ها</w:t>
      </w:r>
      <w:r w:rsidR="003E0CC1">
        <w:rPr>
          <w:rStyle w:val="Char3"/>
          <w:rtl/>
        </w:rPr>
        <w:t>.</w:t>
      </w:r>
      <w:r w:rsidR="00E51E5A" w:rsidRPr="00BD5DC8">
        <w:rPr>
          <w:rStyle w:val="Char3"/>
          <w:rtl/>
        </w:rPr>
        <w:t xml:space="preserve"> </w:t>
      </w:r>
      <w:r w:rsidR="00E51E5A" w:rsidRPr="00AB53B2">
        <w:rPr>
          <w:rStyle w:val="Char1"/>
          <w:rtl/>
        </w:rPr>
        <w:t>رواه أحمد</w:t>
      </w:r>
      <w:r w:rsidR="00451DF9" w:rsidRPr="00451DF9">
        <w:rPr>
          <w:rStyle w:val="Char4"/>
          <w:rFonts w:hint="cs"/>
          <w:vertAlign w:val="superscript"/>
          <w:rtl/>
        </w:rPr>
        <w:t>(</w:t>
      </w:r>
      <w:r w:rsidR="00451DF9" w:rsidRPr="00451DF9">
        <w:rPr>
          <w:rStyle w:val="Char4"/>
          <w:vertAlign w:val="superscript"/>
          <w:rtl/>
        </w:rPr>
        <w:footnoteReference w:id="647"/>
      </w:r>
      <w:r w:rsidR="00451DF9" w:rsidRPr="00451DF9">
        <w:rPr>
          <w:rStyle w:val="Char4"/>
          <w:rFonts w:hint="cs"/>
          <w:vertAlign w:val="superscript"/>
          <w:rtl/>
        </w:rPr>
        <w:t>)</w:t>
      </w:r>
      <w:r w:rsidR="00451DF9">
        <w:rPr>
          <w:rStyle w:val="Char4"/>
          <w:lang w:bidi="ar-SA"/>
        </w:rPr>
        <w:t>.</w:t>
      </w:r>
      <w:r w:rsidR="00E51E5A" w:rsidRPr="00AB53B2">
        <w:rPr>
          <w:rStyle w:val="Char1"/>
          <w:rFonts w:hint="cs"/>
          <w:rtl/>
        </w:rPr>
        <w:t xml:space="preserve"> </w:t>
      </w:r>
    </w:p>
    <w:p w:rsidR="00E51E5A" w:rsidRPr="00BD5DC8" w:rsidRDefault="00E51E5A" w:rsidP="004709A5">
      <w:pPr>
        <w:ind w:firstLine="284"/>
        <w:jc w:val="both"/>
        <w:rPr>
          <w:rStyle w:val="Char4"/>
          <w:rtl/>
        </w:rPr>
      </w:pPr>
      <w:r w:rsidRPr="00BD5DC8">
        <w:rPr>
          <w:rStyle w:val="Char4"/>
          <w:rFonts w:hint="cs"/>
          <w:rtl/>
        </w:rPr>
        <w:t>904- (18) طلق بن عل</w:t>
      </w:r>
      <w:r w:rsidR="001C559E">
        <w:rPr>
          <w:rStyle w:val="Char4"/>
          <w:rFonts w:hint="cs"/>
          <w:rtl/>
        </w:rPr>
        <w:t>ی</w:t>
      </w:r>
      <w:r w:rsidRPr="00BD5DC8">
        <w:rPr>
          <w:rStyle w:val="Char4"/>
          <w:rFonts w:hint="cs"/>
          <w:rtl/>
        </w:rPr>
        <w:t xml:space="preserve"> حنف</w:t>
      </w:r>
      <w:r w:rsidR="001C559E">
        <w:rPr>
          <w:rStyle w:val="Char4"/>
          <w:rFonts w:hint="cs"/>
          <w:rtl/>
        </w:rPr>
        <w:t xml:space="preserve">ی </w:t>
      </w:r>
      <w:r w:rsidR="001F073B" w:rsidRPr="001F073B">
        <w:rPr>
          <w:rFonts w:ascii="IPT Zar" w:hAnsi="IPT Zar" w:cs="CTraditional Arabic" w:hint="cs"/>
          <w:color w:val="000000"/>
          <w:sz w:val="26"/>
          <w:rtl/>
          <w:lang w:bidi="fa-IR"/>
        </w:rPr>
        <w:t xml:space="preserve">س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 </w:t>
      </w:r>
      <w:r w:rsidRPr="00BD5DC8">
        <w:rPr>
          <w:rStyle w:val="Char4"/>
          <w:rFonts w:hint="cs"/>
          <w:rtl/>
        </w:rPr>
        <w:t xml:space="preserve">فرمود: خداوند </w:t>
      </w:r>
      <w:r w:rsidR="00F24213" w:rsidRPr="00F24213">
        <w:rPr>
          <w:rFonts w:ascii="IPT Zar" w:hAnsi="IPT Zar" w:cs="CTraditional Arabic" w:hint="cs"/>
          <w:color w:val="000000"/>
          <w:sz w:val="26"/>
          <w:rtl/>
          <w:lang w:bidi="fa-IR"/>
        </w:rPr>
        <w:t>ﻷ</w:t>
      </w:r>
      <w:r w:rsidRPr="00BD5DC8">
        <w:rPr>
          <w:rStyle w:val="Char4"/>
          <w:rFonts w:hint="cs"/>
          <w:rtl/>
        </w:rPr>
        <w:t xml:space="preserve"> به نماز بنده‌ا</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ر</w:t>
      </w:r>
      <w:r w:rsidR="001C559E">
        <w:rPr>
          <w:rStyle w:val="Char4"/>
          <w:rFonts w:hint="cs"/>
          <w:rtl/>
        </w:rPr>
        <w:t>ک</w:t>
      </w:r>
      <w:r w:rsidRPr="00BD5DC8">
        <w:rPr>
          <w:rStyle w:val="Char4"/>
          <w:rFonts w:hint="cs"/>
          <w:rtl/>
        </w:rPr>
        <w:t>وع و سجود، پشت خو</w:t>
      </w:r>
      <w:r w:rsidR="001C559E">
        <w:rPr>
          <w:rStyle w:val="Char4"/>
          <w:rFonts w:hint="cs"/>
          <w:rtl/>
        </w:rPr>
        <w:t>ی</w:t>
      </w:r>
      <w:r w:rsidRPr="00BD5DC8">
        <w:rPr>
          <w:rStyle w:val="Char4"/>
          <w:rFonts w:hint="cs"/>
          <w:rtl/>
        </w:rPr>
        <w:t>ش را راست و هموار و هماهنگ و درست ن</w:t>
      </w:r>
      <w:r w:rsidR="001C559E">
        <w:rPr>
          <w:rStyle w:val="Char4"/>
          <w:rFonts w:hint="cs"/>
          <w:rtl/>
        </w:rPr>
        <w:t>ک</w:t>
      </w:r>
      <w:r w:rsidRPr="00BD5DC8">
        <w:rPr>
          <w:rStyle w:val="Char4"/>
          <w:rFonts w:hint="cs"/>
          <w:rtl/>
        </w:rPr>
        <w:t>ند (با طمأن</w:t>
      </w:r>
      <w:r w:rsidR="001C559E">
        <w:rPr>
          <w:rStyle w:val="Char4"/>
          <w:rFonts w:hint="cs"/>
          <w:rtl/>
        </w:rPr>
        <w:t>ی</w:t>
      </w:r>
      <w:r w:rsidRPr="00BD5DC8">
        <w:rPr>
          <w:rStyle w:val="Char4"/>
          <w:rFonts w:hint="cs"/>
          <w:rtl/>
        </w:rPr>
        <w:t>نه وآرامش و اطم</w:t>
      </w:r>
      <w:r w:rsidR="001C559E">
        <w:rPr>
          <w:rStyle w:val="Char4"/>
          <w:rFonts w:hint="cs"/>
          <w:rtl/>
        </w:rPr>
        <w:t>ی</w:t>
      </w:r>
      <w:r w:rsidRPr="00BD5DC8">
        <w:rPr>
          <w:rStyle w:val="Char4"/>
          <w:rFonts w:hint="cs"/>
          <w:rtl/>
        </w:rPr>
        <w:t>نان و طبق ضابطه و به طور صح</w:t>
      </w:r>
      <w:r w:rsidR="001C559E">
        <w:rPr>
          <w:rStyle w:val="Char4"/>
          <w:rFonts w:hint="cs"/>
          <w:rtl/>
        </w:rPr>
        <w:t>ی</w:t>
      </w:r>
      <w:r w:rsidRPr="00BD5DC8">
        <w:rPr>
          <w:rStyle w:val="Char4"/>
          <w:rFonts w:hint="cs"/>
          <w:rtl/>
        </w:rPr>
        <w:t>ح و</w:t>
      </w:r>
      <w:r w:rsidR="001C559E">
        <w:rPr>
          <w:rStyle w:val="Char4"/>
          <w:rFonts w:hint="cs"/>
          <w:rtl/>
        </w:rPr>
        <w:t>ک</w:t>
      </w:r>
      <w:r w:rsidRPr="00BD5DC8">
        <w:rPr>
          <w:rStyle w:val="Char4"/>
          <w:rFonts w:hint="cs"/>
          <w:rtl/>
        </w:rPr>
        <w:t xml:space="preserve">امل انجام ندهد) نظر لطف و قبول نخواهد </w:t>
      </w:r>
      <w:r w:rsidR="001C559E">
        <w:rPr>
          <w:rStyle w:val="Char4"/>
          <w:rFonts w:hint="cs"/>
          <w:rtl/>
        </w:rPr>
        <w:t>ک</w:t>
      </w:r>
      <w:r w:rsidRPr="00BD5DC8">
        <w:rPr>
          <w:rStyle w:val="Char4"/>
          <w:rFonts w:hint="cs"/>
          <w:rtl/>
        </w:rPr>
        <w:t>رد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نماز چن</w:t>
      </w:r>
      <w:r w:rsidR="001C559E">
        <w:rPr>
          <w:rStyle w:val="Char4"/>
          <w:rFonts w:hint="cs"/>
          <w:rtl/>
        </w:rPr>
        <w:t>ی</w:t>
      </w:r>
      <w:r w:rsidRPr="00BD5DC8">
        <w:rPr>
          <w:rStyle w:val="Char4"/>
          <w:rFonts w:hint="cs"/>
          <w:rtl/>
        </w:rPr>
        <w:t>ن فرد</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ر</w:t>
      </w:r>
      <w:r w:rsidR="001C559E">
        <w:rPr>
          <w:rStyle w:val="Char4"/>
          <w:rFonts w:hint="cs"/>
          <w:rtl/>
        </w:rPr>
        <w:t>ک</w:t>
      </w:r>
      <w:r w:rsidRPr="00BD5DC8">
        <w:rPr>
          <w:rStyle w:val="Char4"/>
          <w:rFonts w:hint="cs"/>
          <w:rtl/>
        </w:rPr>
        <w:t xml:space="preserve">وع و سجود همچون </w:t>
      </w:r>
      <w:r w:rsidR="001C559E">
        <w:rPr>
          <w:rStyle w:val="Char4"/>
          <w:rFonts w:hint="cs"/>
          <w:rtl/>
        </w:rPr>
        <w:t>ک</w:t>
      </w:r>
      <w:r w:rsidRPr="00BD5DC8">
        <w:rPr>
          <w:rStyle w:val="Char4"/>
          <w:rFonts w:hint="cs"/>
          <w:rtl/>
        </w:rPr>
        <w:t>لاغ نو</w:t>
      </w:r>
      <w:r w:rsidR="001C559E">
        <w:rPr>
          <w:rStyle w:val="Char4"/>
          <w:rFonts w:hint="cs"/>
          <w:rtl/>
        </w:rPr>
        <w:t>ک</w:t>
      </w:r>
      <w:r w:rsidRPr="00BD5DC8">
        <w:rPr>
          <w:rStyle w:val="Char4"/>
          <w:rFonts w:hint="cs"/>
          <w:rtl/>
        </w:rPr>
        <w:t xml:space="preserve"> م</w:t>
      </w:r>
      <w:r w:rsidR="001C559E">
        <w:rPr>
          <w:rStyle w:val="Char4"/>
          <w:rFonts w:hint="cs"/>
          <w:rtl/>
        </w:rPr>
        <w:t>ی</w:t>
      </w:r>
      <w:r w:rsidRPr="00BD5DC8">
        <w:rPr>
          <w:rStyle w:val="Char4"/>
          <w:rFonts w:hint="cs"/>
          <w:rtl/>
        </w:rPr>
        <w:t>‌زند و خ</w:t>
      </w:r>
      <w:r w:rsidR="001C559E">
        <w:rPr>
          <w:rStyle w:val="Char4"/>
          <w:rFonts w:hint="cs"/>
          <w:rtl/>
        </w:rPr>
        <w:t>ی</w:t>
      </w:r>
      <w:r w:rsidRPr="00BD5DC8">
        <w:rPr>
          <w:rStyle w:val="Char4"/>
          <w:rFonts w:hint="cs"/>
          <w:rtl/>
        </w:rPr>
        <w:t>ل</w:t>
      </w:r>
      <w:r w:rsidR="001C559E">
        <w:rPr>
          <w:rStyle w:val="Char4"/>
          <w:rFonts w:hint="cs"/>
          <w:rtl/>
        </w:rPr>
        <w:t>ی</w:t>
      </w:r>
      <w:r w:rsidRPr="00BD5DC8">
        <w:rPr>
          <w:rStyle w:val="Char4"/>
          <w:rFonts w:hint="cs"/>
          <w:rtl/>
        </w:rPr>
        <w:t xml:space="preserve"> تند و سر</w:t>
      </w:r>
      <w:r w:rsidR="001C559E">
        <w:rPr>
          <w:rStyle w:val="Char4"/>
          <w:rFonts w:hint="cs"/>
          <w:rtl/>
        </w:rPr>
        <w:t>ی</w:t>
      </w:r>
      <w:r w:rsidRPr="00BD5DC8">
        <w:rPr>
          <w:rStyle w:val="Char4"/>
          <w:rFonts w:hint="cs"/>
          <w:rtl/>
        </w:rPr>
        <w:t>ع به ر</w:t>
      </w:r>
      <w:r w:rsidR="001C559E">
        <w:rPr>
          <w:rStyle w:val="Char4"/>
          <w:rFonts w:hint="cs"/>
          <w:rtl/>
        </w:rPr>
        <w:t>ک</w:t>
      </w:r>
      <w:r w:rsidRPr="00BD5DC8">
        <w:rPr>
          <w:rStyle w:val="Char4"/>
          <w:rFonts w:hint="cs"/>
          <w:rtl/>
        </w:rPr>
        <w:t>وع و سجود م</w:t>
      </w:r>
      <w:r w:rsidR="001C559E">
        <w:rPr>
          <w:rStyle w:val="Char4"/>
          <w:rFonts w:hint="cs"/>
          <w:rtl/>
        </w:rPr>
        <w:t>ی</w:t>
      </w:r>
      <w:r w:rsidRPr="00BD5DC8">
        <w:rPr>
          <w:rStyle w:val="Char4"/>
          <w:rFonts w:hint="cs"/>
          <w:rtl/>
        </w:rPr>
        <w:t>‌پردازد و تمام</w:t>
      </w:r>
      <w:r w:rsidR="001C559E">
        <w:rPr>
          <w:rStyle w:val="Char4"/>
          <w:rFonts w:hint="cs"/>
          <w:rtl/>
        </w:rPr>
        <w:t>ی</w:t>
      </w:r>
      <w:r w:rsidRPr="00BD5DC8">
        <w:rPr>
          <w:rStyle w:val="Char4"/>
          <w:rFonts w:hint="cs"/>
          <w:rtl/>
        </w:rPr>
        <w:t xml:space="preserve"> هم و قصدش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از نماز فارغ شود و از آن رها</w:t>
      </w:r>
      <w:r w:rsidR="001C559E">
        <w:rPr>
          <w:rStyle w:val="Char4"/>
          <w:rFonts w:hint="cs"/>
          <w:rtl/>
        </w:rPr>
        <w:t>یی</w:t>
      </w:r>
      <w:r w:rsidRPr="00BD5DC8">
        <w:rPr>
          <w:rStyle w:val="Char4"/>
          <w:rFonts w:hint="cs"/>
          <w:rtl/>
        </w:rPr>
        <w:t xml:space="preserve"> </w:t>
      </w:r>
      <w:r w:rsidR="001C559E">
        <w:rPr>
          <w:rStyle w:val="Char4"/>
          <w:rFonts w:hint="cs"/>
          <w:rtl/>
        </w:rPr>
        <w:t>ی</w:t>
      </w:r>
      <w:r w:rsidRPr="00BD5DC8">
        <w:rPr>
          <w:rStyle w:val="Char4"/>
          <w:rFonts w:hint="cs"/>
          <w:rtl/>
        </w:rPr>
        <w:t>ابد وآن را بار سنگ</w:t>
      </w:r>
      <w:r w:rsidR="001C559E">
        <w:rPr>
          <w:rStyle w:val="Char4"/>
          <w:rFonts w:hint="cs"/>
          <w:rtl/>
        </w:rPr>
        <w:t>ی</w:t>
      </w:r>
      <w:r w:rsidRPr="00BD5DC8">
        <w:rPr>
          <w:rStyle w:val="Char4"/>
          <w:rFonts w:hint="cs"/>
          <w:rtl/>
        </w:rPr>
        <w:t>ن</w:t>
      </w:r>
      <w:r w:rsidR="001C559E">
        <w:rPr>
          <w:rStyle w:val="Char4"/>
          <w:rFonts w:hint="cs"/>
          <w:rtl/>
        </w:rPr>
        <w:t>ی</w:t>
      </w:r>
      <w:r w:rsidRPr="00BD5DC8">
        <w:rPr>
          <w:rStyle w:val="Char4"/>
          <w:rFonts w:hint="cs"/>
          <w:rtl/>
        </w:rPr>
        <w:t xml:space="preserve"> بر دوش خو</w:t>
      </w:r>
      <w:r w:rsidR="001C559E">
        <w:rPr>
          <w:rStyle w:val="Char4"/>
          <w:rFonts w:hint="cs"/>
          <w:rtl/>
        </w:rPr>
        <w:t>ی</w:t>
      </w:r>
      <w:r w:rsidRPr="00BD5DC8">
        <w:rPr>
          <w:rStyle w:val="Char4"/>
          <w:rFonts w:hint="cs"/>
          <w:rtl/>
        </w:rPr>
        <w:t xml:space="preserve">ش احساس </w:t>
      </w:r>
      <w:r w:rsidR="001C559E">
        <w:rPr>
          <w:rStyle w:val="Char4"/>
          <w:rFonts w:hint="cs"/>
          <w:rtl/>
        </w:rPr>
        <w:t>ک</w:t>
      </w:r>
      <w:r w:rsidRPr="00BD5DC8">
        <w:rPr>
          <w:rStyle w:val="Char4"/>
          <w:rFonts w:hint="cs"/>
          <w:rtl/>
        </w:rPr>
        <w:t>ند، و بدون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ر</w:t>
      </w:r>
      <w:r w:rsidR="001C559E">
        <w:rPr>
          <w:rStyle w:val="Char4"/>
          <w:rFonts w:hint="cs"/>
          <w:rtl/>
        </w:rPr>
        <w:t>ک</w:t>
      </w:r>
      <w:r w:rsidRPr="00BD5DC8">
        <w:rPr>
          <w:rStyle w:val="Char4"/>
          <w:rFonts w:hint="cs"/>
          <w:rtl/>
        </w:rPr>
        <w:t>وع و سجود آن را با خشوع و خضوع و با طمأن</w:t>
      </w:r>
      <w:r w:rsidR="001C559E">
        <w:rPr>
          <w:rStyle w:val="Char4"/>
          <w:rFonts w:hint="cs"/>
          <w:rtl/>
        </w:rPr>
        <w:t>ی</w:t>
      </w:r>
      <w:r w:rsidRPr="00BD5DC8">
        <w:rPr>
          <w:rStyle w:val="Char4"/>
          <w:rFonts w:hint="cs"/>
          <w:rtl/>
        </w:rPr>
        <w:t>نه و تأن</w:t>
      </w:r>
      <w:r w:rsidR="001C559E">
        <w:rPr>
          <w:rStyle w:val="Char4"/>
          <w:rFonts w:hint="cs"/>
          <w:rtl/>
        </w:rPr>
        <w:t>ی</w:t>
      </w:r>
      <w:r w:rsidRPr="00BD5DC8">
        <w:rPr>
          <w:rStyle w:val="Char4"/>
          <w:rFonts w:hint="cs"/>
          <w:rtl/>
        </w:rPr>
        <w:t xml:space="preserve"> ادا نما</w:t>
      </w:r>
      <w:r w:rsidR="001C559E">
        <w:rPr>
          <w:rStyle w:val="Char4"/>
          <w:rFonts w:hint="cs"/>
          <w:rtl/>
        </w:rPr>
        <w:t>ی</w:t>
      </w:r>
      <w:r w:rsidRPr="00BD5DC8">
        <w:rPr>
          <w:rStyle w:val="Char4"/>
          <w:rFonts w:hint="cs"/>
          <w:rtl/>
        </w:rPr>
        <w:t xml:space="preserve">د در </w:t>
      </w:r>
      <w:r w:rsidR="001C559E">
        <w:rPr>
          <w:rStyle w:val="Char4"/>
          <w:rFonts w:hint="cs"/>
          <w:rtl/>
        </w:rPr>
        <w:t>ک</w:t>
      </w:r>
      <w:r w:rsidRPr="00BD5DC8">
        <w:rPr>
          <w:rStyle w:val="Char4"/>
          <w:rFonts w:hint="cs"/>
          <w:rtl/>
        </w:rPr>
        <w:t>متر</w:t>
      </w:r>
      <w:r w:rsidR="001C559E">
        <w:rPr>
          <w:rStyle w:val="Char4"/>
          <w:rFonts w:hint="cs"/>
          <w:rtl/>
        </w:rPr>
        <w:t>ی</w:t>
      </w:r>
      <w:r w:rsidRPr="00BD5DC8">
        <w:rPr>
          <w:rStyle w:val="Char4"/>
          <w:rFonts w:hint="cs"/>
          <w:rtl/>
        </w:rPr>
        <w:t>ن وقت مم</w:t>
      </w:r>
      <w:r w:rsidR="001C559E">
        <w:rPr>
          <w:rStyle w:val="Char4"/>
          <w:rFonts w:hint="cs"/>
          <w:rtl/>
        </w:rPr>
        <w:t>ک</w:t>
      </w:r>
      <w:r w:rsidRPr="00BD5DC8">
        <w:rPr>
          <w:rStyle w:val="Char4"/>
          <w:rFonts w:hint="cs"/>
          <w:rtl/>
        </w:rPr>
        <w:t>ن م</w:t>
      </w:r>
      <w:r w:rsidR="001C559E">
        <w:rPr>
          <w:rStyle w:val="Char4"/>
          <w:rFonts w:hint="cs"/>
          <w:rtl/>
        </w:rPr>
        <w:t>ی</w:t>
      </w:r>
      <w:r w:rsidRPr="00BD5DC8">
        <w:rPr>
          <w:rStyle w:val="Char4"/>
          <w:rFonts w:hint="cs"/>
          <w:rtl/>
        </w:rPr>
        <w:t>‌خواند و به سرعت به آن پا</w:t>
      </w:r>
      <w:r w:rsidR="001C559E">
        <w:rPr>
          <w:rStyle w:val="Char4"/>
          <w:rFonts w:hint="cs"/>
          <w:rtl/>
        </w:rPr>
        <w:t>ی</w:t>
      </w:r>
      <w:r w:rsidRPr="00BD5DC8">
        <w:rPr>
          <w:rStyle w:val="Char4"/>
          <w:rFonts w:hint="cs"/>
          <w:rtl/>
        </w:rPr>
        <w:t>ان م</w:t>
      </w:r>
      <w:r w:rsidR="001C559E">
        <w:rPr>
          <w:rStyle w:val="Char4"/>
          <w:rFonts w:hint="cs"/>
          <w:rtl/>
        </w:rPr>
        <w:t>ی</w:t>
      </w:r>
      <w:r w:rsidRPr="00BD5DC8">
        <w:rPr>
          <w:rStyle w:val="Char4"/>
          <w:rFonts w:hint="cs"/>
          <w:rtl/>
        </w:rPr>
        <w:t>‌دهد، مورد قبول درگاه خداوند نخواهد بود، حت</w:t>
      </w:r>
      <w:r w:rsidR="001C559E">
        <w:rPr>
          <w:rStyle w:val="Char4"/>
          <w:rFonts w:hint="cs"/>
          <w:rtl/>
        </w:rPr>
        <w:t>ی</w:t>
      </w:r>
      <w:r w:rsidRPr="00BD5DC8">
        <w:rPr>
          <w:rStyle w:val="Char4"/>
          <w:rFonts w:hint="cs"/>
          <w:rtl/>
        </w:rPr>
        <w:t xml:space="preserve"> چن</w:t>
      </w:r>
      <w:r w:rsidR="001C559E">
        <w:rPr>
          <w:rStyle w:val="Char4"/>
          <w:rFonts w:hint="cs"/>
          <w:rtl/>
        </w:rPr>
        <w:t>ی</w:t>
      </w:r>
      <w:r w:rsidRPr="00BD5DC8">
        <w:rPr>
          <w:rStyle w:val="Char4"/>
          <w:rFonts w:hint="cs"/>
          <w:rtl/>
        </w:rPr>
        <w:t>ن نماز</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خال</w:t>
      </w:r>
      <w:r w:rsidR="001C559E">
        <w:rPr>
          <w:rStyle w:val="Char4"/>
          <w:rFonts w:hint="cs"/>
          <w:rtl/>
        </w:rPr>
        <w:t>ی</w:t>
      </w:r>
      <w:r w:rsidRPr="00BD5DC8">
        <w:rPr>
          <w:rStyle w:val="Char4"/>
          <w:rFonts w:hint="cs"/>
          <w:rtl/>
        </w:rPr>
        <w:t xml:space="preserve"> از ار</w:t>
      </w:r>
      <w:r w:rsidR="001C559E">
        <w:rPr>
          <w:rStyle w:val="Char4"/>
          <w:rFonts w:hint="cs"/>
          <w:rtl/>
        </w:rPr>
        <w:t>ک</w:t>
      </w:r>
      <w:r w:rsidRPr="00BD5DC8">
        <w:rPr>
          <w:rStyle w:val="Char4"/>
          <w:rFonts w:hint="cs"/>
          <w:rtl/>
        </w:rPr>
        <w:t>ان و شرا</w:t>
      </w:r>
      <w:r w:rsidR="001C559E">
        <w:rPr>
          <w:rStyle w:val="Char4"/>
          <w:rFonts w:hint="cs"/>
          <w:rtl/>
        </w:rPr>
        <w:t>ی</w:t>
      </w:r>
      <w:r w:rsidRPr="00BD5DC8">
        <w:rPr>
          <w:rStyle w:val="Char4"/>
          <w:rFonts w:hint="cs"/>
          <w:rtl/>
        </w:rPr>
        <w:t>ط و حد و حدود، وآداب و سنن است و عار</w:t>
      </w:r>
      <w:r w:rsidR="001C559E">
        <w:rPr>
          <w:rStyle w:val="Char4"/>
          <w:rFonts w:hint="cs"/>
          <w:rtl/>
        </w:rPr>
        <w:t>ی</w:t>
      </w:r>
      <w:r w:rsidRPr="00BD5DC8">
        <w:rPr>
          <w:rStyle w:val="Char4"/>
          <w:rFonts w:hint="cs"/>
          <w:rtl/>
        </w:rPr>
        <w:t xml:space="preserve"> از خشوع بدن</w:t>
      </w:r>
      <w:r w:rsidR="001C559E">
        <w:rPr>
          <w:rStyle w:val="Char4"/>
          <w:rFonts w:hint="cs"/>
          <w:rtl/>
        </w:rPr>
        <w:t>ی</w:t>
      </w:r>
      <w:r w:rsidRPr="00BD5DC8">
        <w:rPr>
          <w:rStyle w:val="Char4"/>
          <w:rFonts w:hint="cs"/>
          <w:rtl/>
        </w:rPr>
        <w:t xml:space="preserve"> و جسمان</w:t>
      </w:r>
      <w:r w:rsidR="001C559E">
        <w:rPr>
          <w:rStyle w:val="Char4"/>
          <w:rFonts w:hint="cs"/>
          <w:rtl/>
        </w:rPr>
        <w:t>ی</w:t>
      </w:r>
      <w:r w:rsidRPr="00BD5DC8">
        <w:rPr>
          <w:rStyle w:val="Char4"/>
          <w:rFonts w:hint="cs"/>
          <w:rtl/>
        </w:rPr>
        <w:t xml:space="preserve"> و خشوع قلب</w:t>
      </w:r>
      <w:r w:rsidR="001C559E">
        <w:rPr>
          <w:rStyle w:val="Char4"/>
          <w:rFonts w:hint="cs"/>
          <w:rtl/>
        </w:rPr>
        <w:t>ی</w:t>
      </w:r>
      <w:r w:rsidRPr="00BD5DC8">
        <w:rPr>
          <w:rStyle w:val="Char4"/>
          <w:rFonts w:hint="cs"/>
          <w:rtl/>
        </w:rPr>
        <w:t xml:space="preserve"> و روحان</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‌باشد، نه تنها مورد قبول خداوند واقع نم</w:t>
      </w:r>
      <w:r w:rsidR="001C559E">
        <w:rPr>
          <w:rStyle w:val="Char4"/>
          <w:rFonts w:hint="cs"/>
          <w:rtl/>
        </w:rPr>
        <w:t>ی</w:t>
      </w:r>
      <w:r w:rsidRPr="00BD5DC8">
        <w:rPr>
          <w:rStyle w:val="Char4"/>
          <w:rFonts w:hint="cs"/>
          <w:rtl/>
        </w:rPr>
        <w:t>‌شود، بل</w:t>
      </w:r>
      <w:r w:rsidR="001C559E">
        <w:rPr>
          <w:rStyle w:val="Char4"/>
          <w:rFonts w:hint="cs"/>
          <w:rtl/>
        </w:rPr>
        <w:t>ک</w:t>
      </w:r>
      <w:r w:rsidRPr="00BD5DC8">
        <w:rPr>
          <w:rStyle w:val="Char4"/>
          <w:rFonts w:hint="cs"/>
          <w:rtl/>
        </w:rPr>
        <w:t>ه س</w:t>
      </w:r>
      <w:r w:rsidR="001C559E">
        <w:rPr>
          <w:rStyle w:val="Char4"/>
          <w:rFonts w:hint="cs"/>
          <w:rtl/>
        </w:rPr>
        <w:t>ی</w:t>
      </w:r>
      <w:r w:rsidRPr="00BD5DC8">
        <w:rPr>
          <w:rStyle w:val="Char4"/>
          <w:rFonts w:hint="cs"/>
          <w:rtl/>
        </w:rPr>
        <w:t>اه و تار</w:t>
      </w:r>
      <w:r w:rsidR="001C559E">
        <w:rPr>
          <w:rStyle w:val="Char4"/>
          <w:rFonts w:hint="cs"/>
          <w:rtl/>
        </w:rPr>
        <w:t>یک</w:t>
      </w:r>
      <w:r w:rsidRPr="00BD5DC8">
        <w:rPr>
          <w:rStyle w:val="Char4"/>
          <w:rFonts w:hint="cs"/>
          <w:rtl/>
        </w:rPr>
        <w:t xml:space="preserve"> بسو</w:t>
      </w:r>
      <w:r w:rsidR="001C559E">
        <w:rPr>
          <w:rStyle w:val="Char4"/>
          <w:rFonts w:hint="cs"/>
          <w:rtl/>
        </w:rPr>
        <w:t>ی</w:t>
      </w:r>
      <w:r w:rsidRPr="00BD5DC8">
        <w:rPr>
          <w:rStyle w:val="Char4"/>
          <w:rFonts w:hint="cs"/>
          <w:rtl/>
        </w:rPr>
        <w:t xml:space="preserve"> آسمان بالا م</w:t>
      </w:r>
      <w:r w:rsidR="001C559E">
        <w:rPr>
          <w:rStyle w:val="Char4"/>
          <w:rFonts w:hint="cs"/>
          <w:rtl/>
        </w:rPr>
        <w:t>ی</w:t>
      </w:r>
      <w:r w:rsidRPr="00BD5DC8">
        <w:rPr>
          <w:rStyle w:val="Char4"/>
          <w:rFonts w:hint="cs"/>
          <w:rtl/>
        </w:rPr>
        <w:t>‌رود و به صورت پارچه‌</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هنه‌ا</w:t>
      </w:r>
      <w:r w:rsidR="001C559E">
        <w:rPr>
          <w:rStyle w:val="Char4"/>
          <w:rFonts w:hint="cs"/>
          <w:rtl/>
        </w:rPr>
        <w:t>ی</w:t>
      </w:r>
      <w:r w:rsidRPr="00BD5DC8">
        <w:rPr>
          <w:rStyle w:val="Char4"/>
          <w:rFonts w:hint="cs"/>
          <w:rtl/>
        </w:rPr>
        <w:t xml:space="preserve"> به صورت فرد نمازگزار زده م</w:t>
      </w:r>
      <w:r w:rsidR="001C559E">
        <w:rPr>
          <w:rStyle w:val="Char4"/>
          <w:rFonts w:hint="cs"/>
          <w:rtl/>
        </w:rPr>
        <w:t>ی</w:t>
      </w:r>
      <w:r w:rsidRPr="00BD5DC8">
        <w:rPr>
          <w:rStyle w:val="Char4"/>
          <w:rFonts w:hint="cs"/>
          <w:rtl/>
        </w:rPr>
        <w:t>‌شود و او را چن</w:t>
      </w:r>
      <w:r w:rsidR="001C559E">
        <w:rPr>
          <w:rStyle w:val="Char4"/>
          <w:rFonts w:hint="cs"/>
          <w:rtl/>
        </w:rPr>
        <w:t>ی</w:t>
      </w:r>
      <w:r w:rsidRPr="00BD5DC8">
        <w:rPr>
          <w:rStyle w:val="Char4"/>
          <w:rFonts w:hint="cs"/>
          <w:rtl/>
        </w:rPr>
        <w:t>ن نفر</w:t>
      </w:r>
      <w:r w:rsidR="001C559E">
        <w:rPr>
          <w:rStyle w:val="Char4"/>
          <w:rFonts w:hint="cs"/>
          <w:rtl/>
        </w:rPr>
        <w:t>ی</w:t>
      </w:r>
      <w:r w:rsidRPr="00BD5DC8">
        <w:rPr>
          <w:rStyle w:val="Char4"/>
          <w:rFonts w:hint="cs"/>
          <w:rtl/>
        </w:rPr>
        <w:t>ن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ند: </w:t>
      </w:r>
    </w:p>
    <w:p w:rsidR="00E51E5A" w:rsidRPr="00BD5DC8" w:rsidRDefault="00E51E5A" w:rsidP="004709A5">
      <w:pPr>
        <w:ind w:firstLine="284"/>
        <w:jc w:val="both"/>
        <w:rPr>
          <w:rStyle w:val="Char4"/>
          <w:rtl/>
        </w:rPr>
      </w:pPr>
      <w:r w:rsidRPr="00BD5DC8">
        <w:rPr>
          <w:rStyle w:val="Char4"/>
          <w:rFonts w:hint="cs"/>
          <w:rtl/>
        </w:rPr>
        <w:t xml:space="preserve">خداوند تو را تباه گرداند، همانگونه </w:t>
      </w:r>
      <w:r w:rsidR="001C559E">
        <w:rPr>
          <w:rStyle w:val="Char4"/>
          <w:rFonts w:hint="cs"/>
          <w:rtl/>
        </w:rPr>
        <w:t>ک</w:t>
      </w:r>
      <w:r w:rsidRPr="00BD5DC8">
        <w:rPr>
          <w:rStyle w:val="Char4"/>
          <w:rFonts w:hint="cs"/>
          <w:rtl/>
        </w:rPr>
        <w:t>ه تو مرا تباه گردان</w:t>
      </w:r>
      <w:r w:rsidR="001C559E">
        <w:rPr>
          <w:rStyle w:val="Char4"/>
          <w:rFonts w:hint="cs"/>
          <w:rtl/>
        </w:rPr>
        <w:t>ی</w:t>
      </w:r>
      <w:r w:rsidRPr="00BD5DC8">
        <w:rPr>
          <w:rStyle w:val="Char4"/>
          <w:rFonts w:hint="cs"/>
          <w:rtl/>
        </w:rPr>
        <w:t>د</w:t>
      </w:r>
      <w:r w:rsidR="001C559E">
        <w:rPr>
          <w:rStyle w:val="Char4"/>
          <w:rFonts w:hint="cs"/>
          <w:rtl/>
        </w:rPr>
        <w:t>ی</w:t>
      </w:r>
      <w:r w:rsidR="001F073B">
        <w:rPr>
          <w:rStyle w:val="Char4"/>
          <w:rFonts w:hint="cs"/>
          <w:rtl/>
        </w:rPr>
        <w:t>).</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احمد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BA7FD8" w:rsidP="00451DF9">
      <w:pPr>
        <w:autoSpaceDE w:val="0"/>
        <w:autoSpaceDN w:val="0"/>
        <w:adjustRightInd w:val="0"/>
        <w:ind w:firstLine="227"/>
        <w:jc w:val="lowKashida"/>
        <w:rPr>
          <w:rStyle w:val="Char3"/>
          <w:rtl/>
          <w:lang w:bidi="fa-IR"/>
        </w:rPr>
      </w:pPr>
      <w:r w:rsidRPr="00982AFF">
        <w:rPr>
          <w:rStyle w:val="Char4"/>
          <w:rtl/>
        </w:rPr>
        <w:t>905</w:t>
      </w:r>
      <w:r w:rsidR="00E51E5A" w:rsidRPr="00982AFF">
        <w:rPr>
          <w:rStyle w:val="Char4"/>
          <w:rtl/>
        </w:rPr>
        <w:t xml:space="preserve"> </w:t>
      </w:r>
      <w:r w:rsidR="00E51E5A" w:rsidRPr="00982AFF">
        <w:rPr>
          <w:rStyle w:val="Char4"/>
          <w:rFonts w:hint="cs"/>
          <w:rtl/>
        </w:rPr>
        <w:t>–</w:t>
      </w:r>
      <w:r w:rsidR="00E51E5A" w:rsidRPr="00982AFF">
        <w:rPr>
          <w:rStyle w:val="Char4"/>
          <w:rtl/>
        </w:rPr>
        <w:t xml:space="preserve"> </w:t>
      </w:r>
      <w:r w:rsidR="00846A08" w:rsidRPr="00982AFF">
        <w:rPr>
          <w:rStyle w:val="Char4"/>
          <w:rFonts w:hint="cs"/>
          <w:rtl/>
        </w:rPr>
        <w:t>(</w:t>
      </w:r>
      <w:r w:rsidRPr="00BA7FD8">
        <w:rPr>
          <w:rStyle w:val="Char4"/>
          <w:rtl/>
        </w:rPr>
        <w:t>19</w:t>
      </w:r>
      <w:r w:rsidR="00CF164C" w:rsidRPr="00CF164C">
        <w:rPr>
          <w:rStyle w:val="Char3"/>
          <w:rFonts w:cs="IRNazli" w:hint="cs"/>
          <w:rtl/>
        </w:rPr>
        <w:t>)</w:t>
      </w:r>
      <w:r w:rsidR="00E51E5A" w:rsidRPr="00BD5DC8">
        <w:rPr>
          <w:rStyle w:val="Char3"/>
          <w:rtl/>
        </w:rPr>
        <w:t xml:space="preserve"> وعن نافع أن ابن عمر كان يقول</w:t>
      </w:r>
      <w:r w:rsidR="0040716E">
        <w:rPr>
          <w:rStyle w:val="Char3"/>
          <w:rtl/>
        </w:rPr>
        <w:t>:</w:t>
      </w:r>
      <w:r w:rsidR="00E51E5A" w:rsidRPr="00BD5DC8">
        <w:rPr>
          <w:rStyle w:val="Char3"/>
          <w:rtl/>
        </w:rPr>
        <w:t xml:space="preserve"> من و</w:t>
      </w:r>
      <w:r w:rsidR="00E51E5A" w:rsidRPr="00BD5DC8">
        <w:rPr>
          <w:rStyle w:val="Char3"/>
          <w:rFonts w:hint="cs"/>
          <w:rtl/>
        </w:rPr>
        <w:t>َ</w:t>
      </w:r>
      <w:r w:rsidR="00E51E5A" w:rsidRPr="00BD5DC8">
        <w:rPr>
          <w:rStyle w:val="Char3"/>
          <w:rtl/>
        </w:rPr>
        <w:t>ض</w:t>
      </w:r>
      <w:r w:rsidR="00E51E5A" w:rsidRPr="00BD5DC8">
        <w:rPr>
          <w:rStyle w:val="Char3"/>
          <w:rFonts w:hint="cs"/>
          <w:rtl/>
        </w:rPr>
        <w:t>َ</w:t>
      </w:r>
      <w:r w:rsidR="00E51E5A" w:rsidRPr="00BD5DC8">
        <w:rPr>
          <w:rStyle w:val="Char3"/>
          <w:rtl/>
        </w:rPr>
        <w:t>ع</w:t>
      </w:r>
      <w:r w:rsidR="00E51E5A" w:rsidRPr="00BD5DC8">
        <w:rPr>
          <w:rStyle w:val="Char3"/>
          <w:rFonts w:hint="cs"/>
          <w:rtl/>
        </w:rPr>
        <w:t>َ</w:t>
      </w:r>
      <w:r w:rsidR="00E51E5A" w:rsidRPr="00BD5DC8">
        <w:rPr>
          <w:rStyle w:val="Char3"/>
          <w:rtl/>
        </w:rPr>
        <w:t xml:space="preserve"> ج</w:t>
      </w:r>
      <w:r w:rsidR="00E51E5A" w:rsidRPr="00BD5DC8">
        <w:rPr>
          <w:rStyle w:val="Char3"/>
          <w:rFonts w:hint="cs"/>
          <w:rtl/>
        </w:rPr>
        <w:t>ِ</w:t>
      </w:r>
      <w:r w:rsidR="00E51E5A" w:rsidRPr="00BD5DC8">
        <w:rPr>
          <w:rStyle w:val="Char3"/>
          <w:rtl/>
        </w:rPr>
        <w:t>به</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ه ب</w:t>
      </w:r>
      <w:r w:rsidR="00E51E5A" w:rsidRPr="00BD5DC8">
        <w:rPr>
          <w:rStyle w:val="Char3"/>
          <w:rFonts w:hint="cs"/>
          <w:rtl/>
        </w:rPr>
        <w:t>ِ</w:t>
      </w:r>
      <w:r w:rsidR="00E51E5A" w:rsidRPr="00BD5DC8">
        <w:rPr>
          <w:rStyle w:val="Char3"/>
          <w:rtl/>
        </w:rPr>
        <w:t>الأرض</w:t>
      </w:r>
      <w:r w:rsidR="00E51E5A" w:rsidRPr="00BD5DC8">
        <w:rPr>
          <w:rStyle w:val="Char3"/>
          <w:rFonts w:hint="cs"/>
          <w:rtl/>
        </w:rPr>
        <w:t>ِ</w:t>
      </w:r>
      <w:r w:rsidR="00E51E5A" w:rsidRPr="00BD5DC8">
        <w:rPr>
          <w:rStyle w:val="Char3"/>
          <w:rtl/>
        </w:rPr>
        <w:t xml:space="preserve"> ف</w:t>
      </w:r>
      <w:r w:rsidR="00E51E5A" w:rsidRPr="00BD5DC8">
        <w:rPr>
          <w:rStyle w:val="Char3"/>
          <w:rFonts w:hint="cs"/>
          <w:rtl/>
        </w:rPr>
        <w:t>َ</w:t>
      </w:r>
      <w:r w:rsidR="00E51E5A" w:rsidRPr="00BD5DC8">
        <w:rPr>
          <w:rStyle w:val="Char3"/>
          <w:rtl/>
        </w:rPr>
        <w:t>لي</w:t>
      </w:r>
      <w:r w:rsidR="00E51E5A" w:rsidRPr="00BD5DC8">
        <w:rPr>
          <w:rStyle w:val="Char3"/>
          <w:rFonts w:hint="cs"/>
          <w:rtl/>
        </w:rPr>
        <w:t>َ</w:t>
      </w:r>
      <w:r w:rsidR="00E51E5A" w:rsidRPr="00BD5DC8">
        <w:rPr>
          <w:rStyle w:val="Char3"/>
          <w:rtl/>
        </w:rPr>
        <w:t>ض</w:t>
      </w:r>
      <w:r w:rsidR="00E51E5A" w:rsidRPr="00BD5DC8">
        <w:rPr>
          <w:rStyle w:val="Char3"/>
          <w:rFonts w:hint="cs"/>
          <w:rtl/>
        </w:rPr>
        <w:t>َ</w:t>
      </w:r>
      <w:r w:rsidR="00E51E5A" w:rsidRPr="00BD5DC8">
        <w:rPr>
          <w:rStyle w:val="Char3"/>
          <w:rtl/>
        </w:rPr>
        <w:t>ع ك</w:t>
      </w:r>
      <w:r w:rsidR="00E51E5A" w:rsidRPr="00BD5DC8">
        <w:rPr>
          <w:rStyle w:val="Char3"/>
          <w:rFonts w:hint="cs"/>
          <w:rtl/>
        </w:rPr>
        <w:t>َ</w:t>
      </w:r>
      <w:r w:rsidR="00E51E5A" w:rsidRPr="00BD5DC8">
        <w:rPr>
          <w:rStyle w:val="Char3"/>
          <w:rtl/>
        </w:rPr>
        <w:t>ف</w:t>
      </w:r>
      <w:r w:rsidR="00E51E5A" w:rsidRPr="00BD5DC8">
        <w:rPr>
          <w:rStyle w:val="Char3"/>
          <w:rFonts w:hint="cs"/>
          <w:rtl/>
        </w:rPr>
        <w:t>َّ</w:t>
      </w:r>
      <w:r w:rsidR="00E51E5A" w:rsidRPr="00BD5DC8">
        <w:rPr>
          <w:rStyle w:val="Char3"/>
          <w:rtl/>
        </w:rPr>
        <w:t>يه</w:t>
      </w:r>
      <w:r w:rsidR="00E51E5A" w:rsidRPr="00BD5DC8">
        <w:rPr>
          <w:rStyle w:val="Char3"/>
          <w:rFonts w:hint="cs"/>
          <w:rtl/>
        </w:rPr>
        <w:t>ِ</w:t>
      </w:r>
      <w:r w:rsidR="00E51E5A" w:rsidRPr="00BD5DC8">
        <w:rPr>
          <w:rStyle w:val="Char3"/>
          <w:rtl/>
        </w:rPr>
        <w:t xml:space="preserve"> ع</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ى ال</w:t>
      </w:r>
      <w:r w:rsidR="00E51E5A" w:rsidRPr="00BD5DC8">
        <w:rPr>
          <w:rStyle w:val="Char3"/>
          <w:rFonts w:hint="cs"/>
          <w:rtl/>
        </w:rPr>
        <w:t>َّ</w:t>
      </w:r>
      <w:r w:rsidR="00E51E5A" w:rsidRPr="00BD5DC8">
        <w:rPr>
          <w:rStyle w:val="Char3"/>
          <w:rtl/>
        </w:rPr>
        <w:t>ذي</w:t>
      </w:r>
      <w:r w:rsidR="00E51E5A" w:rsidRPr="00BD5DC8">
        <w:rPr>
          <w:rStyle w:val="Char3"/>
          <w:rFonts w:hint="cs"/>
          <w:rtl/>
        </w:rPr>
        <w:t>ِ</w:t>
      </w:r>
      <w:r w:rsidR="00E51E5A" w:rsidRPr="00BD5DC8">
        <w:rPr>
          <w:rStyle w:val="Char3"/>
          <w:rtl/>
        </w:rPr>
        <w:t xml:space="preserve"> و</w:t>
      </w:r>
      <w:r w:rsidR="00E51E5A" w:rsidRPr="00BD5DC8">
        <w:rPr>
          <w:rStyle w:val="Char3"/>
          <w:rFonts w:hint="cs"/>
          <w:rtl/>
        </w:rPr>
        <w:t>َ</w:t>
      </w:r>
      <w:r w:rsidR="00E51E5A" w:rsidRPr="00BD5DC8">
        <w:rPr>
          <w:rStyle w:val="Char3"/>
          <w:rtl/>
        </w:rPr>
        <w:t>ض</w:t>
      </w:r>
      <w:r w:rsidR="00E51E5A" w:rsidRPr="00BD5DC8">
        <w:rPr>
          <w:rStyle w:val="Char3"/>
          <w:rFonts w:hint="cs"/>
          <w:rtl/>
        </w:rPr>
        <w:t>َ</w:t>
      </w:r>
      <w:r w:rsidR="00E51E5A" w:rsidRPr="00BD5DC8">
        <w:rPr>
          <w:rStyle w:val="Char3"/>
          <w:rtl/>
        </w:rPr>
        <w:t>ع</w:t>
      </w:r>
      <w:r w:rsidR="00E51E5A" w:rsidRPr="00BD5DC8">
        <w:rPr>
          <w:rStyle w:val="Char3"/>
          <w:rFonts w:hint="cs"/>
          <w:rtl/>
        </w:rPr>
        <w:t>َ</w:t>
      </w:r>
      <w:r w:rsidR="00E51E5A" w:rsidRPr="00BD5DC8">
        <w:rPr>
          <w:rStyle w:val="Char3"/>
          <w:rtl/>
        </w:rPr>
        <w:t xml:space="preserve"> ع</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يه</w:t>
      </w:r>
      <w:r w:rsidR="00E51E5A" w:rsidRPr="00BD5DC8">
        <w:rPr>
          <w:rStyle w:val="Char3"/>
          <w:rFonts w:hint="cs"/>
          <w:rtl/>
        </w:rPr>
        <w:t>ِ</w:t>
      </w:r>
      <w:r w:rsidR="00E51E5A" w:rsidRPr="00BD5DC8">
        <w:rPr>
          <w:rStyle w:val="Char3"/>
          <w:rtl/>
        </w:rPr>
        <w:t xml:space="preserve"> ج</w:t>
      </w:r>
      <w:r w:rsidR="00E51E5A" w:rsidRPr="00BD5DC8">
        <w:rPr>
          <w:rStyle w:val="Char3"/>
          <w:rFonts w:hint="cs"/>
          <w:rtl/>
        </w:rPr>
        <w:t>ِ</w:t>
      </w:r>
      <w:r w:rsidR="00E51E5A" w:rsidRPr="00BD5DC8">
        <w:rPr>
          <w:rStyle w:val="Char3"/>
          <w:rtl/>
        </w:rPr>
        <w:t>به</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ه ث</w:t>
      </w:r>
      <w:r w:rsidR="00E51E5A" w:rsidRPr="00BD5DC8">
        <w:rPr>
          <w:rStyle w:val="Char3"/>
          <w:rFonts w:hint="cs"/>
          <w:rtl/>
        </w:rPr>
        <w:t>ُ</w:t>
      </w:r>
      <w:r w:rsidR="00E51E5A" w:rsidRPr="00BD5DC8">
        <w:rPr>
          <w:rStyle w:val="Char3"/>
          <w:rtl/>
        </w:rPr>
        <w:t>م إذا ر</w:t>
      </w:r>
      <w:r w:rsidR="00E51E5A" w:rsidRPr="00BD5DC8">
        <w:rPr>
          <w:rStyle w:val="Char3"/>
          <w:rFonts w:hint="cs"/>
          <w:rtl/>
        </w:rPr>
        <w:t>َ</w:t>
      </w:r>
      <w:r w:rsidR="00E51E5A" w:rsidRPr="00BD5DC8">
        <w:rPr>
          <w:rStyle w:val="Char3"/>
          <w:rtl/>
        </w:rPr>
        <w:t>ف</w:t>
      </w:r>
      <w:r w:rsidR="00E51E5A" w:rsidRPr="00BD5DC8">
        <w:rPr>
          <w:rStyle w:val="Char3"/>
          <w:rFonts w:hint="cs"/>
          <w:rtl/>
        </w:rPr>
        <w:t>َ</w:t>
      </w:r>
      <w:r w:rsidR="00E51E5A" w:rsidRPr="00BD5DC8">
        <w:rPr>
          <w:rStyle w:val="Char3"/>
          <w:rtl/>
        </w:rPr>
        <w:t>ع</w:t>
      </w:r>
      <w:r w:rsidR="00E51E5A" w:rsidRPr="00BD5DC8">
        <w:rPr>
          <w:rStyle w:val="Char3"/>
          <w:rFonts w:hint="cs"/>
          <w:rtl/>
        </w:rPr>
        <w:t>َ</w:t>
      </w:r>
      <w:r w:rsidR="00E51E5A" w:rsidRPr="00BD5DC8">
        <w:rPr>
          <w:rStyle w:val="Char3"/>
          <w:rtl/>
        </w:rPr>
        <w:t xml:space="preserve"> ف</w:t>
      </w:r>
      <w:r w:rsidR="00E51E5A" w:rsidRPr="00BD5DC8">
        <w:rPr>
          <w:rStyle w:val="Char3"/>
          <w:rFonts w:hint="cs"/>
          <w:rtl/>
        </w:rPr>
        <w:t>َ</w:t>
      </w:r>
      <w:r w:rsidR="00E51E5A" w:rsidRPr="00BD5DC8">
        <w:rPr>
          <w:rStyle w:val="Char3"/>
          <w:rtl/>
        </w:rPr>
        <w:t>لي</w:t>
      </w:r>
      <w:r w:rsidR="00E51E5A" w:rsidRPr="00BD5DC8">
        <w:rPr>
          <w:rStyle w:val="Char3"/>
          <w:rFonts w:hint="cs"/>
          <w:rtl/>
        </w:rPr>
        <w:t>َ</w:t>
      </w:r>
      <w:r w:rsidR="00E51E5A" w:rsidRPr="00BD5DC8">
        <w:rPr>
          <w:rStyle w:val="Char3"/>
          <w:rtl/>
        </w:rPr>
        <w:t>رف</w:t>
      </w:r>
      <w:r w:rsidR="00E51E5A" w:rsidRPr="00BD5DC8">
        <w:rPr>
          <w:rStyle w:val="Char3"/>
          <w:rFonts w:hint="cs"/>
          <w:rtl/>
        </w:rPr>
        <w:t>َ</w:t>
      </w:r>
      <w:r w:rsidR="00E51E5A" w:rsidRPr="00BD5DC8">
        <w:rPr>
          <w:rStyle w:val="Char3"/>
          <w:rtl/>
        </w:rPr>
        <w:t>ع</w:t>
      </w:r>
      <w:r w:rsidR="00E51E5A" w:rsidRPr="00BD5DC8">
        <w:rPr>
          <w:rStyle w:val="Char3"/>
          <w:rFonts w:hint="cs"/>
          <w:rtl/>
        </w:rPr>
        <w:t>َ</w:t>
      </w:r>
      <w:r w:rsidR="00E51E5A" w:rsidRPr="00BD5DC8">
        <w:rPr>
          <w:rStyle w:val="Char3"/>
          <w:rtl/>
        </w:rPr>
        <w:t>ه</w:t>
      </w:r>
      <w:r w:rsidR="00E51E5A" w:rsidRPr="00BD5DC8">
        <w:rPr>
          <w:rStyle w:val="Char3"/>
          <w:rFonts w:hint="cs"/>
          <w:rtl/>
        </w:rPr>
        <w:t>ُ</w:t>
      </w:r>
      <w:r w:rsidR="00E51E5A" w:rsidRPr="00BD5DC8">
        <w:rPr>
          <w:rStyle w:val="Char3"/>
          <w:rtl/>
        </w:rPr>
        <w:t>ما ف</w:t>
      </w:r>
      <w:r w:rsidR="00E51E5A" w:rsidRPr="00BD5DC8">
        <w:rPr>
          <w:rStyle w:val="Char3"/>
          <w:rFonts w:hint="cs"/>
          <w:rtl/>
        </w:rPr>
        <w:t>َ</w:t>
      </w:r>
      <w:r w:rsidR="00E51E5A" w:rsidRPr="00BD5DC8">
        <w:rPr>
          <w:rStyle w:val="Char3"/>
          <w:rtl/>
        </w:rPr>
        <w:t>إن</w:t>
      </w:r>
      <w:r w:rsidR="00E51E5A" w:rsidRPr="00BD5DC8">
        <w:rPr>
          <w:rStyle w:val="Char3"/>
          <w:rFonts w:hint="cs"/>
          <w:rtl/>
        </w:rPr>
        <w:t>َّ</w:t>
      </w:r>
      <w:r w:rsidR="00E51E5A" w:rsidRPr="00BD5DC8">
        <w:rPr>
          <w:rStyle w:val="Char3"/>
          <w:rtl/>
        </w:rPr>
        <w:t xml:space="preserve"> الي</w:t>
      </w:r>
      <w:r w:rsidR="00E51E5A" w:rsidRPr="00BD5DC8">
        <w:rPr>
          <w:rStyle w:val="Char3"/>
          <w:rFonts w:hint="cs"/>
          <w:rtl/>
        </w:rPr>
        <w:t>َ</w:t>
      </w:r>
      <w:r w:rsidR="00E51E5A" w:rsidRPr="00BD5DC8">
        <w:rPr>
          <w:rStyle w:val="Char3"/>
          <w:rtl/>
        </w:rPr>
        <w:t>دين</w:t>
      </w:r>
      <w:r w:rsidR="00E51E5A" w:rsidRPr="00BD5DC8">
        <w:rPr>
          <w:rStyle w:val="Char3"/>
          <w:rFonts w:hint="cs"/>
          <w:rtl/>
        </w:rPr>
        <w:t>ِ</w:t>
      </w:r>
      <w:r w:rsidR="00E51E5A" w:rsidRPr="00BD5DC8">
        <w:rPr>
          <w:rStyle w:val="Char3"/>
          <w:rtl/>
        </w:rPr>
        <w:t xml:space="preserve"> ت</w:t>
      </w:r>
      <w:r w:rsidR="00E51E5A" w:rsidRPr="00BD5DC8">
        <w:rPr>
          <w:rStyle w:val="Char3"/>
          <w:rFonts w:hint="cs"/>
          <w:rtl/>
        </w:rPr>
        <w:t>َ</w:t>
      </w:r>
      <w:r w:rsidR="00E51E5A" w:rsidRPr="00BD5DC8">
        <w:rPr>
          <w:rStyle w:val="Char3"/>
          <w:rtl/>
        </w:rPr>
        <w:t>سج</w:t>
      </w:r>
      <w:r w:rsidR="00E51E5A" w:rsidRPr="00BD5DC8">
        <w:rPr>
          <w:rStyle w:val="Char3"/>
          <w:rFonts w:hint="cs"/>
          <w:rtl/>
        </w:rPr>
        <w:t>ُ</w:t>
      </w:r>
      <w:r w:rsidR="00E51E5A" w:rsidRPr="00BD5DC8">
        <w:rPr>
          <w:rStyle w:val="Char3"/>
          <w:rtl/>
        </w:rPr>
        <w:t>دان</w:t>
      </w:r>
      <w:r w:rsidR="00E51E5A" w:rsidRPr="00BD5DC8">
        <w:rPr>
          <w:rStyle w:val="Char3"/>
          <w:rFonts w:hint="cs"/>
          <w:rtl/>
        </w:rPr>
        <w:t>ِ</w:t>
      </w:r>
      <w:r w:rsidR="00E51E5A" w:rsidRPr="00BD5DC8">
        <w:rPr>
          <w:rStyle w:val="Char3"/>
          <w:rtl/>
        </w:rPr>
        <w:t xml:space="preserve"> ك</w:t>
      </w:r>
      <w:r w:rsidR="00E51E5A" w:rsidRPr="00BD5DC8">
        <w:rPr>
          <w:rStyle w:val="Char3"/>
          <w:rFonts w:hint="cs"/>
          <w:rtl/>
        </w:rPr>
        <w:t>َ</w:t>
      </w:r>
      <w:r w:rsidR="00E51E5A" w:rsidRPr="00BD5DC8">
        <w:rPr>
          <w:rStyle w:val="Char3"/>
          <w:rtl/>
        </w:rPr>
        <w:t>ما ي</w:t>
      </w:r>
      <w:r w:rsidR="00E51E5A" w:rsidRPr="00BD5DC8">
        <w:rPr>
          <w:rStyle w:val="Char3"/>
          <w:rFonts w:hint="cs"/>
          <w:rtl/>
        </w:rPr>
        <w:t>َ</w:t>
      </w:r>
      <w:r w:rsidR="00E51E5A" w:rsidRPr="00BD5DC8">
        <w:rPr>
          <w:rStyle w:val="Char3"/>
          <w:rtl/>
        </w:rPr>
        <w:t>سج</w:t>
      </w:r>
      <w:r w:rsidR="00E51E5A" w:rsidRPr="00BD5DC8">
        <w:rPr>
          <w:rStyle w:val="Char3"/>
          <w:rFonts w:hint="cs"/>
          <w:rtl/>
        </w:rPr>
        <w:t>ُ</w:t>
      </w:r>
      <w:r w:rsidR="00E51E5A" w:rsidRPr="00BD5DC8">
        <w:rPr>
          <w:rStyle w:val="Char3"/>
          <w:rtl/>
        </w:rPr>
        <w:t>د</w:t>
      </w:r>
      <w:r w:rsidR="00E51E5A" w:rsidRPr="00BD5DC8">
        <w:rPr>
          <w:rStyle w:val="Char3"/>
          <w:rFonts w:hint="cs"/>
          <w:rtl/>
        </w:rPr>
        <w:t>ُ</w:t>
      </w:r>
      <w:r w:rsidR="00E51E5A" w:rsidRPr="00BD5DC8">
        <w:rPr>
          <w:rStyle w:val="Char3"/>
          <w:rtl/>
        </w:rPr>
        <w:t xml:space="preserve"> الو</w:t>
      </w:r>
      <w:r w:rsidR="00E51E5A" w:rsidRPr="00BD5DC8">
        <w:rPr>
          <w:rStyle w:val="Char3"/>
          <w:rFonts w:hint="cs"/>
          <w:rtl/>
        </w:rPr>
        <w:t>َ</w:t>
      </w:r>
      <w:r w:rsidR="00E51E5A" w:rsidRPr="00BD5DC8">
        <w:rPr>
          <w:rStyle w:val="Char3"/>
          <w:rtl/>
        </w:rPr>
        <w:t>جه</w:t>
      </w:r>
      <w:r w:rsidR="00E51E5A" w:rsidRPr="00BD5DC8">
        <w:rPr>
          <w:rStyle w:val="Char3"/>
          <w:rFonts w:hint="cs"/>
          <w:rtl/>
        </w:rPr>
        <w:t>ُ</w:t>
      </w:r>
      <w:r w:rsidR="003E0CC1">
        <w:rPr>
          <w:rStyle w:val="Char3"/>
          <w:rtl/>
        </w:rPr>
        <w:t>.</w:t>
      </w:r>
      <w:r w:rsidR="00E51E5A" w:rsidRPr="00BD5DC8">
        <w:rPr>
          <w:rStyle w:val="Char3"/>
          <w:rtl/>
        </w:rPr>
        <w:t xml:space="preserve"> </w:t>
      </w:r>
      <w:r w:rsidR="00E51E5A" w:rsidRPr="00AB53B2">
        <w:rPr>
          <w:rStyle w:val="Char1"/>
          <w:rtl/>
        </w:rPr>
        <w:t>رواه مالك</w:t>
      </w:r>
      <w:r w:rsidR="00451DF9" w:rsidRPr="00451DF9">
        <w:rPr>
          <w:rStyle w:val="Char4"/>
          <w:rFonts w:hint="cs"/>
          <w:vertAlign w:val="superscript"/>
          <w:rtl/>
          <w:lang w:bidi="ar-SA"/>
        </w:rPr>
        <w:t>(</w:t>
      </w:r>
      <w:r w:rsidR="00451DF9" w:rsidRPr="00451DF9">
        <w:rPr>
          <w:rStyle w:val="Char4"/>
          <w:vertAlign w:val="superscript"/>
          <w:rtl/>
          <w:lang w:bidi="ar-SA"/>
        </w:rPr>
        <w:footnoteReference w:id="648"/>
      </w:r>
      <w:r w:rsidR="00451DF9" w:rsidRPr="00451DF9">
        <w:rPr>
          <w:rStyle w:val="Char4"/>
          <w:rFonts w:hint="cs"/>
          <w:vertAlign w:val="superscript"/>
          <w:rtl/>
          <w:lang w:bidi="ar-SA"/>
        </w:rPr>
        <w:t>)</w:t>
      </w:r>
      <w:r w:rsidR="00451DF9">
        <w:rPr>
          <w:rStyle w:val="Char4"/>
          <w:rFonts w:hint="cs"/>
          <w:rtl/>
        </w:rPr>
        <w:t>.</w:t>
      </w:r>
    </w:p>
    <w:p w:rsidR="00E51E5A" w:rsidRPr="00BD5DC8" w:rsidRDefault="00E51E5A" w:rsidP="004709A5">
      <w:pPr>
        <w:ind w:firstLine="284"/>
        <w:jc w:val="both"/>
        <w:rPr>
          <w:rStyle w:val="Char4"/>
          <w:rtl/>
        </w:rPr>
      </w:pPr>
      <w:r w:rsidRPr="00BD5DC8">
        <w:rPr>
          <w:rStyle w:val="Char4"/>
          <w:rFonts w:hint="cs"/>
          <w:rtl/>
        </w:rPr>
        <w:t>905- (19) نافع</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 xml:space="preserve">د: ابن عمر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م</w:t>
      </w:r>
      <w:r w:rsidR="001C559E">
        <w:rPr>
          <w:rStyle w:val="Char4"/>
          <w:rFonts w:hint="cs"/>
          <w:rtl/>
        </w:rPr>
        <w:t>ی</w:t>
      </w:r>
      <w:r w:rsidRPr="00BD5DC8">
        <w:rPr>
          <w:rStyle w:val="Char4"/>
          <w:rFonts w:hint="cs"/>
          <w:rtl/>
        </w:rPr>
        <w:t xml:space="preserve">‌فرمود: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م</w:t>
      </w:r>
      <w:r w:rsidR="001C559E">
        <w:rPr>
          <w:rStyle w:val="Char4"/>
          <w:rFonts w:hint="cs"/>
          <w:rtl/>
        </w:rPr>
        <w:t>ی</w:t>
      </w:r>
      <w:r w:rsidRPr="00BD5DC8">
        <w:rPr>
          <w:rStyle w:val="Char4"/>
          <w:rFonts w:hint="cs"/>
          <w:rtl/>
        </w:rPr>
        <w:t>‌خواست پ</w:t>
      </w:r>
      <w:r w:rsidR="001C559E">
        <w:rPr>
          <w:rStyle w:val="Char4"/>
          <w:rFonts w:hint="cs"/>
          <w:rtl/>
        </w:rPr>
        <w:t>ی</w:t>
      </w:r>
      <w:r w:rsidRPr="00BD5DC8">
        <w:rPr>
          <w:rStyle w:val="Char4"/>
          <w:rFonts w:hint="cs"/>
          <w:rtl/>
        </w:rPr>
        <w:t>شان</w:t>
      </w:r>
      <w:r w:rsidR="001C559E">
        <w:rPr>
          <w:rStyle w:val="Char4"/>
          <w:rFonts w:hint="cs"/>
          <w:rtl/>
        </w:rPr>
        <w:t>ی</w:t>
      </w:r>
      <w:r w:rsidRPr="00BD5DC8">
        <w:rPr>
          <w:rStyle w:val="Char4"/>
          <w:rFonts w:hint="cs"/>
          <w:rtl/>
        </w:rPr>
        <w:t>‌اش را بر رو</w:t>
      </w:r>
      <w:r w:rsidR="001C559E">
        <w:rPr>
          <w:rStyle w:val="Char4"/>
          <w:rFonts w:hint="cs"/>
          <w:rtl/>
        </w:rPr>
        <w:t>ی</w:t>
      </w:r>
      <w:r w:rsidRPr="00BD5DC8">
        <w:rPr>
          <w:rStyle w:val="Char4"/>
          <w:rFonts w:hint="cs"/>
          <w:rtl/>
        </w:rPr>
        <w:t xml:space="preserve"> زم</w:t>
      </w:r>
      <w:r w:rsidR="001C559E">
        <w:rPr>
          <w:rStyle w:val="Char4"/>
          <w:rFonts w:hint="cs"/>
          <w:rtl/>
        </w:rPr>
        <w:t>ی</w:t>
      </w:r>
      <w:r w:rsidRPr="00BD5DC8">
        <w:rPr>
          <w:rStyle w:val="Char4"/>
          <w:rFonts w:hint="cs"/>
          <w:rtl/>
        </w:rPr>
        <w:t>ن بگذارد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سجده </w:t>
      </w:r>
      <w:r w:rsidR="001C559E">
        <w:rPr>
          <w:rStyle w:val="Char4"/>
          <w:rFonts w:hint="cs"/>
          <w:rtl/>
        </w:rPr>
        <w:t>ک</w:t>
      </w:r>
      <w:r w:rsidRPr="00BD5DC8">
        <w:rPr>
          <w:rStyle w:val="Char4"/>
          <w:rFonts w:hint="cs"/>
          <w:rtl/>
        </w:rPr>
        <w:t>ند) پس با</w:t>
      </w:r>
      <w:r w:rsidR="001C559E">
        <w:rPr>
          <w:rStyle w:val="Char4"/>
          <w:rFonts w:hint="cs"/>
          <w:rtl/>
        </w:rPr>
        <w:t>ی</w:t>
      </w:r>
      <w:r w:rsidRPr="00BD5DC8">
        <w:rPr>
          <w:rStyle w:val="Char4"/>
          <w:rFonts w:hint="cs"/>
          <w:rtl/>
        </w:rPr>
        <w:t xml:space="preserve">د </w:t>
      </w:r>
      <w:r w:rsidR="001C559E">
        <w:rPr>
          <w:rStyle w:val="Char4"/>
          <w:rFonts w:hint="cs"/>
          <w:rtl/>
        </w:rPr>
        <w:t>ک</w:t>
      </w:r>
      <w:r w:rsidRPr="00BD5DC8">
        <w:rPr>
          <w:rStyle w:val="Char4"/>
          <w:rFonts w:hint="cs"/>
          <w:rtl/>
        </w:rPr>
        <w:t>ف دو دستش را ن</w:t>
      </w:r>
      <w:r w:rsidR="001C559E">
        <w:rPr>
          <w:rStyle w:val="Char4"/>
          <w:rFonts w:hint="cs"/>
          <w:rtl/>
        </w:rPr>
        <w:t>ی</w:t>
      </w:r>
      <w:r w:rsidRPr="00BD5DC8">
        <w:rPr>
          <w:rStyle w:val="Char4"/>
          <w:rFonts w:hint="cs"/>
          <w:rtl/>
        </w:rPr>
        <w:t>ز بر آنجا</w:t>
      </w:r>
      <w:r w:rsidR="001C559E">
        <w:rPr>
          <w:rStyle w:val="Char4"/>
          <w:rFonts w:hint="cs"/>
          <w:rtl/>
        </w:rPr>
        <w:t>یی</w:t>
      </w:r>
      <w:r w:rsidRPr="00BD5DC8">
        <w:rPr>
          <w:rStyle w:val="Char4"/>
          <w:rFonts w:hint="cs"/>
          <w:rtl/>
        </w:rPr>
        <w:t xml:space="preserve"> بنهد</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شان</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را گذاشته است.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در سجده، </w:t>
      </w:r>
      <w:r w:rsidR="001C559E">
        <w:rPr>
          <w:rStyle w:val="Char4"/>
          <w:rFonts w:hint="cs"/>
          <w:rtl/>
        </w:rPr>
        <w:t>ک</w:t>
      </w:r>
      <w:r w:rsidRPr="00BD5DC8">
        <w:rPr>
          <w:rStyle w:val="Char4"/>
          <w:rFonts w:hint="cs"/>
          <w:rtl/>
        </w:rPr>
        <w:t>ف دست‌ها را ن</w:t>
      </w:r>
      <w:r w:rsidR="001C559E">
        <w:rPr>
          <w:rStyle w:val="Char4"/>
          <w:rFonts w:hint="cs"/>
          <w:rtl/>
        </w:rPr>
        <w:t>ی</w:t>
      </w:r>
      <w:r w:rsidRPr="00BD5DC8">
        <w:rPr>
          <w:rStyle w:val="Char4"/>
          <w:rFonts w:hint="cs"/>
          <w:rtl/>
        </w:rPr>
        <w:t>ز بسان پ</w:t>
      </w:r>
      <w:r w:rsidR="001C559E">
        <w:rPr>
          <w:rStyle w:val="Char4"/>
          <w:rFonts w:hint="cs"/>
          <w:rtl/>
        </w:rPr>
        <w:t>ی</w:t>
      </w:r>
      <w:r w:rsidRPr="00BD5DC8">
        <w:rPr>
          <w:rStyle w:val="Char4"/>
          <w:rFonts w:hint="cs"/>
          <w:rtl/>
        </w:rPr>
        <w:t>شان</w:t>
      </w:r>
      <w:r w:rsidR="001C559E">
        <w:rPr>
          <w:rStyle w:val="Char4"/>
          <w:rFonts w:hint="cs"/>
          <w:rtl/>
        </w:rPr>
        <w:t>ی</w:t>
      </w:r>
      <w:r w:rsidRPr="00BD5DC8">
        <w:rPr>
          <w:rStyle w:val="Char4"/>
          <w:rFonts w:hint="cs"/>
          <w:rtl/>
        </w:rPr>
        <w:t xml:space="preserve"> بر زم</w:t>
      </w:r>
      <w:r w:rsidR="001C559E">
        <w:rPr>
          <w:rStyle w:val="Char4"/>
          <w:rFonts w:hint="cs"/>
          <w:rtl/>
        </w:rPr>
        <w:t>ی</w:t>
      </w:r>
      <w:r w:rsidRPr="00BD5DC8">
        <w:rPr>
          <w:rStyle w:val="Char4"/>
          <w:rFonts w:hint="cs"/>
          <w:rtl/>
        </w:rPr>
        <w:t>ن بگذارد و آنها را نزد</w:t>
      </w:r>
      <w:r w:rsidR="001C559E">
        <w:rPr>
          <w:rStyle w:val="Char4"/>
          <w:rFonts w:hint="cs"/>
          <w:rtl/>
        </w:rPr>
        <w:t>یک</w:t>
      </w:r>
      <w:r w:rsidRPr="00BD5DC8">
        <w:rPr>
          <w:rStyle w:val="Char4"/>
          <w:rFonts w:hint="cs"/>
          <w:rtl/>
        </w:rPr>
        <w:t xml:space="preserve"> پ</w:t>
      </w:r>
      <w:r w:rsidR="001C559E">
        <w:rPr>
          <w:rStyle w:val="Char4"/>
          <w:rFonts w:hint="cs"/>
          <w:rtl/>
        </w:rPr>
        <w:t>ی</w:t>
      </w:r>
      <w:r w:rsidRPr="00BD5DC8">
        <w:rPr>
          <w:rStyle w:val="Char4"/>
          <w:rFonts w:hint="cs"/>
          <w:rtl/>
        </w:rPr>
        <w:t>شان</w:t>
      </w:r>
      <w:r w:rsidR="001C559E">
        <w:rPr>
          <w:rStyle w:val="Char4"/>
          <w:rFonts w:hint="cs"/>
          <w:rtl/>
        </w:rPr>
        <w:t>ی</w:t>
      </w:r>
      <w:r w:rsidRPr="00BD5DC8">
        <w:rPr>
          <w:rStyle w:val="Char4"/>
          <w:rFonts w:hint="cs"/>
          <w:rtl/>
        </w:rPr>
        <w:t xml:space="preserve"> قرار دهد و سرش را ب</w:t>
      </w:r>
      <w:r w:rsidR="001C559E">
        <w:rPr>
          <w:rStyle w:val="Char4"/>
          <w:rFonts w:hint="cs"/>
          <w:rtl/>
        </w:rPr>
        <w:t>ی</w:t>
      </w:r>
      <w:r w:rsidRPr="00BD5DC8">
        <w:rPr>
          <w:rStyle w:val="Char4"/>
          <w:rFonts w:hint="cs"/>
          <w:rtl/>
        </w:rPr>
        <w:t xml:space="preserve">ن دو </w:t>
      </w:r>
      <w:r w:rsidR="001C559E">
        <w:rPr>
          <w:rStyle w:val="Char4"/>
          <w:rFonts w:hint="cs"/>
          <w:rtl/>
        </w:rPr>
        <w:t>ک</w:t>
      </w:r>
      <w:r w:rsidRPr="00BD5DC8">
        <w:rPr>
          <w:rStyle w:val="Char4"/>
          <w:rFonts w:hint="cs"/>
          <w:rtl/>
        </w:rPr>
        <w:t>ف دست بگرداند) سپس وقت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شان</w:t>
      </w:r>
      <w:r w:rsidR="001C559E">
        <w:rPr>
          <w:rStyle w:val="Char4"/>
          <w:rFonts w:hint="cs"/>
          <w:rtl/>
        </w:rPr>
        <w:t>ی</w:t>
      </w:r>
      <w:r w:rsidRPr="00BD5DC8">
        <w:rPr>
          <w:rStyle w:val="Char4"/>
          <w:rFonts w:hint="cs"/>
          <w:rtl/>
        </w:rPr>
        <w:t xml:space="preserve"> را از سجده بلند </w:t>
      </w:r>
      <w:r w:rsidR="001C559E">
        <w:rPr>
          <w:rStyle w:val="Char4"/>
          <w:rFonts w:hint="cs"/>
          <w:rtl/>
        </w:rPr>
        <w:t>ک</w:t>
      </w:r>
      <w:r w:rsidRPr="00BD5DC8">
        <w:rPr>
          <w:rStyle w:val="Char4"/>
          <w:rFonts w:hint="cs"/>
          <w:rtl/>
        </w:rPr>
        <w:t>رد با</w:t>
      </w:r>
      <w:r w:rsidR="001C559E">
        <w:rPr>
          <w:rStyle w:val="Char4"/>
          <w:rFonts w:hint="cs"/>
          <w:rtl/>
        </w:rPr>
        <w:t>ی</w:t>
      </w:r>
      <w:r w:rsidRPr="00BD5DC8">
        <w:rPr>
          <w:rStyle w:val="Char4"/>
          <w:rFonts w:hint="cs"/>
          <w:rtl/>
        </w:rPr>
        <w:t>د</w:t>
      </w:r>
      <w:r w:rsidR="00AA4D64">
        <w:rPr>
          <w:rStyle w:val="Char4"/>
          <w:rFonts w:hint="cs"/>
          <w:rtl/>
        </w:rPr>
        <w:t xml:space="preserve"> هردو </w:t>
      </w:r>
      <w:r w:rsidRPr="00BD5DC8">
        <w:rPr>
          <w:rStyle w:val="Char4"/>
          <w:rFonts w:hint="cs"/>
          <w:rtl/>
        </w:rPr>
        <w:t>دست را ن</w:t>
      </w:r>
      <w:r w:rsidR="001C559E">
        <w:rPr>
          <w:rStyle w:val="Char4"/>
          <w:rFonts w:hint="cs"/>
          <w:rtl/>
        </w:rPr>
        <w:t>ی</w:t>
      </w:r>
      <w:r w:rsidRPr="00BD5DC8">
        <w:rPr>
          <w:rStyle w:val="Char4"/>
          <w:rFonts w:hint="cs"/>
          <w:rtl/>
        </w:rPr>
        <w:t>ز از رو</w:t>
      </w:r>
      <w:r w:rsidR="001C559E">
        <w:rPr>
          <w:rStyle w:val="Char4"/>
          <w:rFonts w:hint="cs"/>
          <w:rtl/>
        </w:rPr>
        <w:t>ی</w:t>
      </w:r>
      <w:r w:rsidRPr="00BD5DC8">
        <w:rPr>
          <w:rStyle w:val="Char4"/>
          <w:rFonts w:hint="cs"/>
          <w:rtl/>
        </w:rPr>
        <w:t xml:space="preserve"> زم</w:t>
      </w:r>
      <w:r w:rsidR="001C559E">
        <w:rPr>
          <w:rStyle w:val="Char4"/>
          <w:rFonts w:hint="cs"/>
          <w:rtl/>
        </w:rPr>
        <w:t>ی</w:t>
      </w:r>
      <w:r w:rsidRPr="00BD5DC8">
        <w:rPr>
          <w:rStyle w:val="Char4"/>
          <w:rFonts w:hint="cs"/>
          <w:rtl/>
        </w:rPr>
        <w:t>ن بلند نما</w:t>
      </w:r>
      <w:r w:rsidR="001C559E">
        <w:rPr>
          <w:rStyle w:val="Char4"/>
          <w:rFonts w:hint="cs"/>
          <w:rtl/>
        </w:rPr>
        <w:t>ی</w:t>
      </w:r>
      <w:r w:rsidRPr="00BD5DC8">
        <w:rPr>
          <w:rStyle w:val="Char4"/>
          <w:rFonts w:hint="cs"/>
          <w:rtl/>
        </w:rPr>
        <w:t xml:space="preserve">د، چرا </w:t>
      </w:r>
      <w:r w:rsidR="001C559E">
        <w:rPr>
          <w:rStyle w:val="Char4"/>
          <w:rFonts w:hint="cs"/>
          <w:rtl/>
        </w:rPr>
        <w:t>ک</w:t>
      </w:r>
      <w:r w:rsidRPr="00BD5DC8">
        <w:rPr>
          <w:rStyle w:val="Char4"/>
          <w:rFonts w:hint="cs"/>
          <w:rtl/>
        </w:rPr>
        <w:t>ه دست‌ها ن</w:t>
      </w:r>
      <w:r w:rsidR="001C559E">
        <w:rPr>
          <w:rStyle w:val="Char4"/>
          <w:rFonts w:hint="cs"/>
          <w:rtl/>
        </w:rPr>
        <w:t>ی</w:t>
      </w:r>
      <w:r w:rsidRPr="00BD5DC8">
        <w:rPr>
          <w:rStyle w:val="Char4"/>
          <w:rFonts w:hint="cs"/>
          <w:rtl/>
        </w:rPr>
        <w:t>ز به مانند صورت سجده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نند.</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مال</w:t>
      </w:r>
      <w:r w:rsidR="001C559E">
        <w:rPr>
          <w:rStyle w:val="Char4"/>
          <w:rFonts w:hint="cs"/>
          <w:rtl/>
        </w:rPr>
        <w:t>ک</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AB53B2" w:rsidRDefault="00AB53B2" w:rsidP="004709A5">
      <w:pPr>
        <w:ind w:firstLine="284"/>
        <w:jc w:val="both"/>
        <w:rPr>
          <w:rStyle w:val="Char4"/>
          <w:rtl/>
        </w:rPr>
        <w:sectPr w:rsidR="00AB53B2" w:rsidSect="00C14F87">
          <w:footnotePr>
            <w:numRestart w:val="eachPage"/>
          </w:footnotePr>
          <w:pgSz w:w="9356" w:h="13608" w:code="9"/>
          <w:pgMar w:top="567" w:right="1134" w:bottom="851" w:left="1134" w:header="454" w:footer="0" w:gutter="0"/>
          <w:cols w:space="708"/>
          <w:titlePg/>
          <w:bidi/>
          <w:rtlGutter/>
          <w:docGrid w:linePitch="381"/>
        </w:sectPr>
      </w:pPr>
    </w:p>
    <w:p w:rsidR="00E51E5A" w:rsidRPr="00BD5DC8" w:rsidRDefault="00E51E5A" w:rsidP="004709A5">
      <w:pPr>
        <w:ind w:firstLine="284"/>
        <w:jc w:val="both"/>
        <w:rPr>
          <w:rStyle w:val="Char4"/>
          <w:rtl/>
        </w:rPr>
      </w:pPr>
    </w:p>
    <w:p w:rsidR="00E51E5A" w:rsidRPr="005B2E4D" w:rsidRDefault="00E51E5A" w:rsidP="005B2E4D">
      <w:pPr>
        <w:pStyle w:val="af4"/>
        <w:rPr>
          <w:rStyle w:val="Char4"/>
          <w:rFonts w:ascii="IRTitr" w:hAnsi="IRTitr" w:cs="IRTitr"/>
          <w:sz w:val="56"/>
          <w:szCs w:val="56"/>
          <w:rtl/>
        </w:rPr>
      </w:pPr>
      <w:bookmarkStart w:id="123" w:name="_Toc447280317"/>
      <w:r w:rsidRPr="005B2E4D">
        <w:rPr>
          <w:rStyle w:val="Char4"/>
          <w:rFonts w:ascii="IRTitr" w:hAnsi="IRTitr" w:cs="IRTitr" w:hint="cs"/>
          <w:sz w:val="56"/>
          <w:szCs w:val="56"/>
          <w:rtl/>
        </w:rPr>
        <w:t>باب (15)</w:t>
      </w:r>
      <w:r w:rsidR="005B2E4D" w:rsidRPr="005B2E4D">
        <w:rPr>
          <w:rStyle w:val="Char4"/>
          <w:rFonts w:ascii="IRTitr" w:hAnsi="IRTitr" w:cs="IRTitr"/>
          <w:sz w:val="56"/>
          <w:szCs w:val="56"/>
          <w:rtl/>
        </w:rPr>
        <w:br/>
      </w:r>
      <w:r w:rsidRPr="005B2E4D">
        <w:rPr>
          <w:rStyle w:val="Char4"/>
          <w:rFonts w:ascii="IRTitr" w:hAnsi="IRTitr" w:cs="IRTitr" w:hint="cs"/>
          <w:sz w:val="56"/>
          <w:szCs w:val="56"/>
          <w:rtl/>
        </w:rPr>
        <w:t xml:space="preserve"> در باره‌</w:t>
      </w:r>
      <w:r w:rsidR="005B2E4D">
        <w:rPr>
          <w:rStyle w:val="Char4"/>
          <w:rFonts w:ascii="IRTitr" w:hAnsi="IRTitr" w:cs="IRTitr" w:hint="cs"/>
          <w:sz w:val="56"/>
          <w:szCs w:val="56"/>
          <w:rtl/>
        </w:rPr>
        <w:t>ی</w:t>
      </w:r>
      <w:r w:rsidRPr="005B2E4D">
        <w:rPr>
          <w:rStyle w:val="Char4"/>
          <w:rFonts w:ascii="IRTitr" w:hAnsi="IRTitr" w:cs="IRTitr" w:hint="cs"/>
          <w:sz w:val="56"/>
          <w:szCs w:val="56"/>
          <w:rtl/>
        </w:rPr>
        <w:t xml:space="preserve"> تشهّد(خواندن التح</w:t>
      </w:r>
      <w:r w:rsidR="005B2E4D">
        <w:rPr>
          <w:rStyle w:val="Char4"/>
          <w:rFonts w:ascii="IRTitr" w:hAnsi="IRTitr" w:cs="IRTitr" w:hint="cs"/>
          <w:sz w:val="56"/>
          <w:szCs w:val="56"/>
          <w:rtl/>
        </w:rPr>
        <w:t>ی</w:t>
      </w:r>
      <w:r w:rsidRPr="005B2E4D">
        <w:rPr>
          <w:rStyle w:val="Char4"/>
          <w:rFonts w:ascii="IRTitr" w:hAnsi="IRTitr" w:cs="IRTitr" w:hint="cs"/>
          <w:sz w:val="56"/>
          <w:szCs w:val="56"/>
          <w:rtl/>
        </w:rPr>
        <w:t>ات در نماز پس از دو سجده‌</w:t>
      </w:r>
      <w:r w:rsidR="005B2E4D">
        <w:rPr>
          <w:rStyle w:val="Char4"/>
          <w:rFonts w:ascii="IRTitr" w:hAnsi="IRTitr" w:cs="IRTitr" w:hint="cs"/>
          <w:sz w:val="56"/>
          <w:szCs w:val="56"/>
          <w:rtl/>
        </w:rPr>
        <w:t>ی</w:t>
      </w:r>
      <w:r w:rsidRPr="005B2E4D">
        <w:rPr>
          <w:rStyle w:val="Char4"/>
          <w:rFonts w:ascii="IRTitr" w:hAnsi="IRTitr" w:cs="IRTitr" w:hint="cs"/>
          <w:sz w:val="56"/>
          <w:szCs w:val="56"/>
          <w:rtl/>
        </w:rPr>
        <w:t xml:space="preserve"> ر</w:t>
      </w:r>
      <w:r w:rsidR="005B2E4D" w:rsidRPr="005B2E4D">
        <w:rPr>
          <w:rStyle w:val="Char4"/>
          <w:rFonts w:ascii="IRTitr" w:hAnsi="IRTitr" w:cs="IRTitr" w:hint="cs"/>
          <w:sz w:val="56"/>
          <w:szCs w:val="56"/>
          <w:rtl/>
        </w:rPr>
        <w:t>ک</w:t>
      </w:r>
      <w:r w:rsidRPr="005B2E4D">
        <w:rPr>
          <w:rStyle w:val="Char4"/>
          <w:rFonts w:ascii="IRTitr" w:hAnsi="IRTitr" w:cs="IRTitr" w:hint="cs"/>
          <w:sz w:val="56"/>
          <w:szCs w:val="56"/>
          <w:rtl/>
        </w:rPr>
        <w:t>عت دوم و ر</w:t>
      </w:r>
      <w:r w:rsidR="005B2E4D" w:rsidRPr="005B2E4D">
        <w:rPr>
          <w:rStyle w:val="Char4"/>
          <w:rFonts w:ascii="IRTitr" w:hAnsi="IRTitr" w:cs="IRTitr" w:hint="cs"/>
          <w:sz w:val="56"/>
          <w:szCs w:val="56"/>
          <w:rtl/>
        </w:rPr>
        <w:t>ک</w:t>
      </w:r>
      <w:r w:rsidRPr="005B2E4D">
        <w:rPr>
          <w:rStyle w:val="Char4"/>
          <w:rFonts w:ascii="IRTitr" w:hAnsi="IRTitr" w:cs="IRTitr" w:hint="cs"/>
          <w:sz w:val="56"/>
          <w:szCs w:val="56"/>
          <w:rtl/>
        </w:rPr>
        <w:t>عت آخر)</w:t>
      </w:r>
      <w:bookmarkEnd w:id="123"/>
    </w:p>
    <w:p w:rsidR="00AB53B2" w:rsidRDefault="00AB53B2" w:rsidP="00BD5DC8">
      <w:pPr>
        <w:pStyle w:val="a1"/>
        <w:rPr>
          <w:rtl/>
        </w:rPr>
        <w:sectPr w:rsidR="00AB53B2" w:rsidSect="00982AFF">
          <w:footnotePr>
            <w:numRestart w:val="eachPage"/>
          </w:footnotePr>
          <w:type w:val="oddPage"/>
          <w:pgSz w:w="9356" w:h="13608" w:code="9"/>
          <w:pgMar w:top="567" w:right="1134" w:bottom="851" w:left="1134" w:header="454" w:footer="0" w:gutter="0"/>
          <w:cols w:space="708"/>
          <w:titlePg/>
          <w:bidi/>
          <w:rtlGutter/>
          <w:docGrid w:linePitch="381"/>
        </w:sectPr>
      </w:pPr>
    </w:p>
    <w:p w:rsidR="004709A5" w:rsidRDefault="00E51E5A" w:rsidP="00BD5DC8">
      <w:pPr>
        <w:pStyle w:val="a1"/>
        <w:rPr>
          <w:rtl/>
        </w:rPr>
      </w:pPr>
      <w:bookmarkStart w:id="124" w:name="_Toc447280318"/>
      <w:r w:rsidRPr="00880785">
        <w:rPr>
          <w:rtl/>
        </w:rPr>
        <w:t>فصل</w:t>
      </w:r>
      <w:r w:rsidRPr="00880785">
        <w:rPr>
          <w:rFonts w:hint="cs"/>
          <w:rtl/>
        </w:rPr>
        <w:t xml:space="preserve"> اول</w:t>
      </w:r>
      <w:bookmarkEnd w:id="124"/>
    </w:p>
    <w:p w:rsidR="00E51E5A" w:rsidRPr="00BD5DC8" w:rsidRDefault="00BA7FD8" w:rsidP="00451DF9">
      <w:pPr>
        <w:autoSpaceDE w:val="0"/>
        <w:autoSpaceDN w:val="0"/>
        <w:adjustRightInd w:val="0"/>
        <w:ind w:firstLine="227"/>
        <w:jc w:val="lowKashida"/>
        <w:rPr>
          <w:rStyle w:val="Char3"/>
          <w:rtl/>
          <w:lang w:bidi="fa-IR"/>
        </w:rPr>
      </w:pPr>
      <w:r w:rsidRPr="00BA7FD8">
        <w:rPr>
          <w:rStyle w:val="Char4"/>
          <w:rtl/>
        </w:rPr>
        <w:t>906</w:t>
      </w:r>
      <w:r w:rsidR="00E51E5A" w:rsidRPr="00BD5DC8">
        <w:rPr>
          <w:rStyle w:val="Char3"/>
          <w:rtl/>
        </w:rPr>
        <w:t xml:space="preserve"> </w:t>
      </w:r>
      <w:r w:rsidR="00E51E5A" w:rsidRPr="00BD5DC8">
        <w:rPr>
          <w:rStyle w:val="Char3"/>
          <w:rFonts w:ascii="Times New Roman" w:hAnsi="Times New Roman" w:cs="Times New Roman" w:hint="cs"/>
          <w:rtl/>
        </w:rPr>
        <w:t>–</w:t>
      </w:r>
      <w:r w:rsidR="00E51E5A" w:rsidRPr="00BD5DC8">
        <w:rPr>
          <w:rStyle w:val="Char3"/>
          <w:rtl/>
        </w:rPr>
        <w:t xml:space="preserve"> </w:t>
      </w:r>
      <w:r w:rsidR="00E42D0A" w:rsidRPr="00E42D0A">
        <w:rPr>
          <w:rStyle w:val="Char3"/>
          <w:rFonts w:cs="IRNazli" w:hint="cs"/>
          <w:rtl/>
        </w:rPr>
        <w:t>(</w:t>
      </w:r>
      <w:r w:rsidRPr="00BA7FD8">
        <w:rPr>
          <w:rStyle w:val="Char4"/>
          <w:rtl/>
        </w:rPr>
        <w:t>1</w:t>
      </w:r>
      <w:r w:rsidR="00CF164C" w:rsidRPr="00CF164C">
        <w:rPr>
          <w:rStyle w:val="Char3"/>
          <w:rFonts w:cs="IRNazli"/>
          <w:rtl/>
        </w:rPr>
        <w:t>)</w:t>
      </w:r>
      <w:r w:rsidR="00E51E5A" w:rsidRPr="00BD5DC8">
        <w:rPr>
          <w:rStyle w:val="Char3"/>
          <w:rtl/>
        </w:rPr>
        <w:t xml:space="preserve"> عن ابن عمر قال</w:t>
      </w:r>
      <w:r w:rsidR="0040716E">
        <w:rPr>
          <w:rStyle w:val="Char3"/>
          <w:rtl/>
        </w:rPr>
        <w:t>:</w:t>
      </w:r>
      <w:r w:rsidR="00E51E5A" w:rsidRPr="00BD5DC8">
        <w:rPr>
          <w:rStyle w:val="Char3"/>
          <w:rtl/>
        </w:rPr>
        <w:t xml:space="preserve"> كان رسول الله </w:t>
      </w:r>
      <w:r w:rsidR="00040996" w:rsidRPr="00040996">
        <w:rPr>
          <w:rStyle w:val="Char3"/>
          <w:rFonts w:cs="CTraditional Arabic"/>
          <w:szCs w:val="24"/>
          <w:rtl/>
        </w:rPr>
        <w:t>ج</w:t>
      </w:r>
      <w:r w:rsidR="00E51E5A" w:rsidRPr="00BD5DC8">
        <w:rPr>
          <w:rStyle w:val="Char3"/>
          <w:rtl/>
        </w:rPr>
        <w:t xml:space="preserve"> إذا قعد في الت</w:t>
      </w:r>
      <w:r w:rsidR="00E51E5A" w:rsidRPr="00BD5DC8">
        <w:rPr>
          <w:rStyle w:val="Char3"/>
          <w:rFonts w:hint="cs"/>
          <w:rtl/>
        </w:rPr>
        <w:t>َّ</w:t>
      </w:r>
      <w:r w:rsidR="00E51E5A" w:rsidRPr="00BD5DC8">
        <w:rPr>
          <w:rStyle w:val="Char3"/>
          <w:rtl/>
        </w:rPr>
        <w:t>ش</w:t>
      </w:r>
      <w:r w:rsidR="00E51E5A" w:rsidRPr="00BD5DC8">
        <w:rPr>
          <w:rStyle w:val="Char3"/>
          <w:rFonts w:hint="cs"/>
          <w:rtl/>
        </w:rPr>
        <w:t>َ</w:t>
      </w:r>
      <w:r w:rsidR="00E51E5A" w:rsidRPr="00BD5DC8">
        <w:rPr>
          <w:rStyle w:val="Char3"/>
          <w:rtl/>
        </w:rPr>
        <w:t>ه</w:t>
      </w:r>
      <w:r w:rsidR="00E51E5A" w:rsidRPr="00BD5DC8">
        <w:rPr>
          <w:rStyle w:val="Char3"/>
          <w:rFonts w:hint="cs"/>
          <w:rtl/>
        </w:rPr>
        <w:t>ُّ</w:t>
      </w:r>
      <w:r w:rsidR="00E51E5A" w:rsidRPr="00BD5DC8">
        <w:rPr>
          <w:rStyle w:val="Char3"/>
          <w:rtl/>
        </w:rPr>
        <w:t>د</w:t>
      </w:r>
      <w:r w:rsidR="00E51E5A" w:rsidRPr="00BD5DC8">
        <w:rPr>
          <w:rStyle w:val="Char3"/>
          <w:rFonts w:hint="cs"/>
          <w:rtl/>
        </w:rPr>
        <w:t>ِ</w:t>
      </w:r>
      <w:r w:rsidR="00E51E5A" w:rsidRPr="00BD5DC8">
        <w:rPr>
          <w:rStyle w:val="Char3"/>
          <w:rtl/>
        </w:rPr>
        <w:t xml:space="preserve"> و</w:t>
      </w:r>
      <w:r w:rsidR="00E51E5A" w:rsidRPr="00BD5DC8">
        <w:rPr>
          <w:rStyle w:val="Char3"/>
          <w:rFonts w:hint="cs"/>
          <w:rtl/>
        </w:rPr>
        <w:t>َ</w:t>
      </w:r>
      <w:r w:rsidR="00E51E5A" w:rsidRPr="00BD5DC8">
        <w:rPr>
          <w:rStyle w:val="Char3"/>
          <w:rtl/>
        </w:rPr>
        <w:t>ض</w:t>
      </w:r>
      <w:r w:rsidR="00E51E5A" w:rsidRPr="00BD5DC8">
        <w:rPr>
          <w:rStyle w:val="Char3"/>
          <w:rFonts w:hint="cs"/>
          <w:rtl/>
        </w:rPr>
        <w:t>َ</w:t>
      </w:r>
      <w:r w:rsidR="00E51E5A" w:rsidRPr="00BD5DC8">
        <w:rPr>
          <w:rStyle w:val="Char3"/>
          <w:rtl/>
        </w:rPr>
        <w:t>ع</w:t>
      </w:r>
      <w:r w:rsidR="00E51E5A" w:rsidRPr="00BD5DC8">
        <w:rPr>
          <w:rStyle w:val="Char3"/>
          <w:rFonts w:hint="cs"/>
          <w:rtl/>
        </w:rPr>
        <w:t>َ</w:t>
      </w:r>
      <w:r w:rsidR="00E51E5A" w:rsidRPr="00BD5DC8">
        <w:rPr>
          <w:rStyle w:val="Char3"/>
          <w:rtl/>
        </w:rPr>
        <w:t xml:space="preserve"> ي</w:t>
      </w:r>
      <w:r w:rsidR="00E51E5A" w:rsidRPr="00BD5DC8">
        <w:rPr>
          <w:rStyle w:val="Char3"/>
          <w:rFonts w:hint="cs"/>
          <w:rtl/>
        </w:rPr>
        <w:t>َ</w:t>
      </w:r>
      <w:r w:rsidR="00E51E5A" w:rsidRPr="00BD5DC8">
        <w:rPr>
          <w:rStyle w:val="Char3"/>
          <w:rtl/>
        </w:rPr>
        <w:t>د</w:t>
      </w:r>
      <w:r w:rsidR="00E51E5A" w:rsidRPr="00BD5DC8">
        <w:rPr>
          <w:rStyle w:val="Char3"/>
          <w:rFonts w:hint="cs"/>
          <w:rtl/>
        </w:rPr>
        <w:t>َ</w:t>
      </w:r>
      <w:r w:rsidR="00E51E5A" w:rsidRPr="00BD5DC8">
        <w:rPr>
          <w:rStyle w:val="Char3"/>
          <w:rtl/>
        </w:rPr>
        <w:t>ه الي</w:t>
      </w:r>
      <w:r w:rsidR="00E51E5A" w:rsidRPr="00BD5DC8">
        <w:rPr>
          <w:rStyle w:val="Char3"/>
          <w:rFonts w:hint="cs"/>
          <w:rtl/>
        </w:rPr>
        <w:t>ُ</w:t>
      </w:r>
      <w:r w:rsidR="00E51E5A" w:rsidRPr="00BD5DC8">
        <w:rPr>
          <w:rStyle w:val="Char3"/>
          <w:rtl/>
        </w:rPr>
        <w:t>سرى ع</w:t>
      </w:r>
      <w:r w:rsidR="00E51E5A" w:rsidRPr="00BD5DC8">
        <w:rPr>
          <w:rStyle w:val="Char3"/>
          <w:rFonts w:hint="cs"/>
          <w:rtl/>
        </w:rPr>
        <w:t>َ</w:t>
      </w:r>
      <w:r w:rsidR="00E51E5A" w:rsidRPr="00BD5DC8">
        <w:rPr>
          <w:rStyle w:val="Char3"/>
          <w:rtl/>
        </w:rPr>
        <w:t>لى ر</w:t>
      </w:r>
      <w:r w:rsidR="00E51E5A" w:rsidRPr="00BD5DC8">
        <w:rPr>
          <w:rStyle w:val="Char3"/>
          <w:rFonts w:hint="cs"/>
          <w:rtl/>
        </w:rPr>
        <w:t>ُ</w:t>
      </w:r>
      <w:r w:rsidR="00E51E5A" w:rsidRPr="00BD5DC8">
        <w:rPr>
          <w:rStyle w:val="Char3"/>
          <w:rtl/>
        </w:rPr>
        <w:t>كب</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ه</w:t>
      </w:r>
      <w:r w:rsidR="00E51E5A" w:rsidRPr="00BD5DC8">
        <w:rPr>
          <w:rStyle w:val="Char3"/>
          <w:rFonts w:hint="cs"/>
          <w:rtl/>
        </w:rPr>
        <w:t>ِ</w:t>
      </w:r>
      <w:r w:rsidR="00E51E5A" w:rsidRPr="00BD5DC8">
        <w:rPr>
          <w:rStyle w:val="Char3"/>
          <w:rtl/>
        </w:rPr>
        <w:t xml:space="preserve"> الي</w:t>
      </w:r>
      <w:r w:rsidR="00E51E5A" w:rsidRPr="00BD5DC8">
        <w:rPr>
          <w:rStyle w:val="Char3"/>
          <w:rFonts w:hint="cs"/>
          <w:rtl/>
        </w:rPr>
        <w:t>ُ</w:t>
      </w:r>
      <w:r w:rsidR="00E51E5A" w:rsidRPr="00BD5DC8">
        <w:rPr>
          <w:rStyle w:val="Char3"/>
          <w:rtl/>
        </w:rPr>
        <w:t>سرى و</w:t>
      </w:r>
      <w:r w:rsidR="00E51E5A" w:rsidRPr="00BD5DC8">
        <w:rPr>
          <w:rStyle w:val="Char3"/>
          <w:rFonts w:hint="cs"/>
          <w:rtl/>
        </w:rPr>
        <w:t>َ</w:t>
      </w:r>
      <w:r w:rsidR="00E51E5A" w:rsidRPr="00BD5DC8">
        <w:rPr>
          <w:rStyle w:val="Char3"/>
          <w:rtl/>
        </w:rPr>
        <w:t>وضع</w:t>
      </w:r>
      <w:r w:rsidR="00E51E5A" w:rsidRPr="00BD5DC8">
        <w:rPr>
          <w:rStyle w:val="Char3"/>
          <w:rFonts w:hint="cs"/>
          <w:rtl/>
        </w:rPr>
        <w:t>َ</w:t>
      </w:r>
      <w:r w:rsidR="00E51E5A" w:rsidRPr="00BD5DC8">
        <w:rPr>
          <w:rStyle w:val="Char3"/>
          <w:rtl/>
        </w:rPr>
        <w:t xml:space="preserve"> ي</w:t>
      </w:r>
      <w:r w:rsidR="00E51E5A" w:rsidRPr="00BD5DC8">
        <w:rPr>
          <w:rStyle w:val="Char3"/>
          <w:rFonts w:hint="cs"/>
          <w:rtl/>
        </w:rPr>
        <w:t>َ</w:t>
      </w:r>
      <w:r w:rsidR="00E51E5A" w:rsidRPr="00BD5DC8">
        <w:rPr>
          <w:rStyle w:val="Char3"/>
          <w:rtl/>
        </w:rPr>
        <w:t>د</w:t>
      </w:r>
      <w:r w:rsidR="00E51E5A" w:rsidRPr="00BD5DC8">
        <w:rPr>
          <w:rStyle w:val="Char3"/>
          <w:rFonts w:hint="cs"/>
          <w:rtl/>
        </w:rPr>
        <w:t>َ</w:t>
      </w:r>
      <w:r w:rsidR="00E51E5A" w:rsidRPr="00BD5DC8">
        <w:rPr>
          <w:rStyle w:val="Char3"/>
          <w:rtl/>
        </w:rPr>
        <w:t>ه</w:t>
      </w:r>
      <w:r w:rsidR="00E51E5A" w:rsidRPr="00BD5DC8">
        <w:rPr>
          <w:rStyle w:val="Char3"/>
          <w:rFonts w:hint="cs"/>
          <w:rtl/>
        </w:rPr>
        <w:t>ُ</w:t>
      </w:r>
      <w:r w:rsidR="00E51E5A" w:rsidRPr="00BD5DC8">
        <w:rPr>
          <w:rStyle w:val="Char3"/>
          <w:rtl/>
        </w:rPr>
        <w:t xml:space="preserve"> الي</w:t>
      </w:r>
      <w:r w:rsidR="00E51E5A" w:rsidRPr="00BD5DC8">
        <w:rPr>
          <w:rStyle w:val="Char3"/>
          <w:rFonts w:hint="cs"/>
          <w:rtl/>
        </w:rPr>
        <w:t>ُ</w:t>
      </w:r>
      <w:r w:rsidR="00E51E5A" w:rsidRPr="00BD5DC8">
        <w:rPr>
          <w:rStyle w:val="Char3"/>
          <w:rtl/>
        </w:rPr>
        <w:t>منى ع</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ى ر</w:t>
      </w:r>
      <w:r w:rsidR="00E51E5A" w:rsidRPr="00BD5DC8">
        <w:rPr>
          <w:rStyle w:val="Char3"/>
          <w:rFonts w:hint="cs"/>
          <w:rtl/>
        </w:rPr>
        <w:t>ُ</w:t>
      </w:r>
      <w:r w:rsidR="00E51E5A" w:rsidRPr="00BD5DC8">
        <w:rPr>
          <w:rStyle w:val="Char3"/>
          <w:rtl/>
        </w:rPr>
        <w:t>كب</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ه</w:t>
      </w:r>
      <w:r w:rsidR="00E51E5A" w:rsidRPr="00BD5DC8">
        <w:rPr>
          <w:rStyle w:val="Char3"/>
          <w:rFonts w:hint="cs"/>
          <w:rtl/>
        </w:rPr>
        <w:t>ِ</w:t>
      </w:r>
      <w:r w:rsidR="00E51E5A" w:rsidRPr="00BD5DC8">
        <w:rPr>
          <w:rStyle w:val="Char3"/>
          <w:rtl/>
        </w:rPr>
        <w:t xml:space="preserve"> الي</w:t>
      </w:r>
      <w:r w:rsidR="00E51E5A" w:rsidRPr="00BD5DC8">
        <w:rPr>
          <w:rStyle w:val="Char3"/>
          <w:rFonts w:hint="cs"/>
          <w:rtl/>
        </w:rPr>
        <w:t>ُ</w:t>
      </w:r>
      <w:r w:rsidR="00E51E5A" w:rsidRPr="00BD5DC8">
        <w:rPr>
          <w:rStyle w:val="Char3"/>
          <w:rtl/>
        </w:rPr>
        <w:t>منى وع</w:t>
      </w:r>
      <w:r w:rsidR="00E51E5A" w:rsidRPr="00BD5DC8">
        <w:rPr>
          <w:rStyle w:val="Char3"/>
          <w:rFonts w:hint="cs"/>
          <w:rtl/>
        </w:rPr>
        <w:t>َ</w:t>
      </w:r>
      <w:r w:rsidR="00E51E5A" w:rsidRPr="00BD5DC8">
        <w:rPr>
          <w:rStyle w:val="Char3"/>
          <w:rtl/>
        </w:rPr>
        <w:t>ق</w:t>
      </w:r>
      <w:r w:rsidR="00E51E5A" w:rsidRPr="00BD5DC8">
        <w:rPr>
          <w:rStyle w:val="Char3"/>
          <w:rFonts w:hint="cs"/>
          <w:rtl/>
        </w:rPr>
        <w:t>َ</w:t>
      </w:r>
      <w:r w:rsidR="00E51E5A" w:rsidRPr="00BD5DC8">
        <w:rPr>
          <w:rStyle w:val="Char3"/>
          <w:rtl/>
        </w:rPr>
        <w:t>د</w:t>
      </w:r>
      <w:r w:rsidR="00E51E5A" w:rsidRPr="00BD5DC8">
        <w:rPr>
          <w:rStyle w:val="Char3"/>
          <w:rFonts w:hint="cs"/>
          <w:rtl/>
        </w:rPr>
        <w:t>َ</w:t>
      </w:r>
      <w:r w:rsidR="00E51E5A" w:rsidRPr="00BD5DC8">
        <w:rPr>
          <w:rStyle w:val="Char3"/>
          <w:rtl/>
        </w:rPr>
        <w:t xml:space="preserve"> ث</w:t>
      </w:r>
      <w:r w:rsidR="00E51E5A" w:rsidRPr="00BD5DC8">
        <w:rPr>
          <w:rStyle w:val="Char3"/>
          <w:rFonts w:hint="cs"/>
          <w:rtl/>
        </w:rPr>
        <w:t>َ</w:t>
      </w:r>
      <w:r w:rsidR="00E51E5A" w:rsidRPr="00BD5DC8">
        <w:rPr>
          <w:rStyle w:val="Char3"/>
          <w:rtl/>
        </w:rPr>
        <w:t>لاثا وخم</w:t>
      </w:r>
      <w:r w:rsidR="00E51E5A" w:rsidRPr="00BD5DC8">
        <w:rPr>
          <w:rStyle w:val="Char3"/>
          <w:rFonts w:hint="cs"/>
          <w:rtl/>
        </w:rPr>
        <w:t>َ</w:t>
      </w:r>
      <w:r w:rsidR="00E51E5A" w:rsidRPr="00BD5DC8">
        <w:rPr>
          <w:rStyle w:val="Char3"/>
          <w:rtl/>
        </w:rPr>
        <w:t>س</w:t>
      </w:r>
      <w:r w:rsidR="00E51E5A" w:rsidRPr="00BD5DC8">
        <w:rPr>
          <w:rStyle w:val="Char3"/>
          <w:rFonts w:hint="cs"/>
          <w:rtl/>
        </w:rPr>
        <w:t>ِ</w:t>
      </w:r>
      <w:r w:rsidR="00E51E5A" w:rsidRPr="00BD5DC8">
        <w:rPr>
          <w:rStyle w:val="Char3"/>
          <w:rtl/>
        </w:rPr>
        <w:t>ين وأشار</w:t>
      </w:r>
      <w:r w:rsidR="00E51E5A" w:rsidRPr="00BD5DC8">
        <w:rPr>
          <w:rStyle w:val="Char3"/>
          <w:rFonts w:hint="cs"/>
          <w:rtl/>
        </w:rPr>
        <w:t>َ</w:t>
      </w:r>
      <w:r w:rsidR="00E51E5A" w:rsidRPr="00BD5DC8">
        <w:rPr>
          <w:rStyle w:val="Char3"/>
          <w:rtl/>
        </w:rPr>
        <w:t xml:space="preserve"> </w:t>
      </w:r>
      <w:r w:rsidR="00E51E5A" w:rsidRPr="00AB53B2">
        <w:rPr>
          <w:rStyle w:val="Char1"/>
          <w:rtl/>
        </w:rPr>
        <w:t>ب</w:t>
      </w:r>
      <w:r w:rsidR="00E51E5A" w:rsidRPr="00AB53B2">
        <w:rPr>
          <w:rStyle w:val="Char1"/>
          <w:rFonts w:hint="cs"/>
          <w:rtl/>
        </w:rPr>
        <w:t>ِ</w:t>
      </w:r>
      <w:r w:rsidR="00E51E5A" w:rsidRPr="00AB53B2">
        <w:rPr>
          <w:rStyle w:val="Char1"/>
          <w:rtl/>
        </w:rPr>
        <w:t>الس</w:t>
      </w:r>
      <w:r w:rsidR="00E51E5A" w:rsidRPr="00AB53B2">
        <w:rPr>
          <w:rStyle w:val="Char1"/>
          <w:rFonts w:hint="cs"/>
          <w:rtl/>
        </w:rPr>
        <w:t>َّ</w:t>
      </w:r>
      <w:r w:rsidR="00E51E5A" w:rsidRPr="00AB53B2">
        <w:rPr>
          <w:rStyle w:val="Char1"/>
          <w:rtl/>
        </w:rPr>
        <w:t>ب</w:t>
      </w:r>
      <w:r w:rsidR="00E51E5A" w:rsidRPr="00AB53B2">
        <w:rPr>
          <w:rStyle w:val="Char1"/>
          <w:rFonts w:hint="cs"/>
          <w:rtl/>
        </w:rPr>
        <w:t>ّ</w:t>
      </w:r>
      <w:r w:rsidR="00E51E5A" w:rsidRPr="00AB53B2">
        <w:rPr>
          <w:rStyle w:val="Char1"/>
          <w:rtl/>
        </w:rPr>
        <w:t>اب</w:t>
      </w:r>
      <w:r w:rsidR="00E51E5A" w:rsidRPr="00AB53B2">
        <w:rPr>
          <w:rStyle w:val="Char1"/>
          <w:rFonts w:hint="cs"/>
          <w:rtl/>
        </w:rPr>
        <w:t>َ</w:t>
      </w:r>
      <w:r w:rsidR="00E51E5A" w:rsidRPr="00AB53B2">
        <w:rPr>
          <w:rStyle w:val="Char1"/>
          <w:rtl/>
        </w:rPr>
        <w:t>ة</w:t>
      </w:r>
      <w:r w:rsidR="00E51E5A" w:rsidRPr="00AB53B2">
        <w:rPr>
          <w:rStyle w:val="Char1"/>
          <w:rFonts w:hint="cs"/>
          <w:rtl/>
        </w:rPr>
        <w:t>ِ</w:t>
      </w:r>
      <w:r w:rsidR="00451DF9" w:rsidRPr="00451DF9">
        <w:rPr>
          <w:rStyle w:val="Char4"/>
          <w:rFonts w:hint="cs"/>
          <w:vertAlign w:val="superscript"/>
          <w:rtl/>
          <w:lang w:bidi="ar-SA"/>
        </w:rPr>
        <w:t>(</w:t>
      </w:r>
      <w:r w:rsidR="00451DF9" w:rsidRPr="00451DF9">
        <w:rPr>
          <w:rStyle w:val="Char4"/>
          <w:vertAlign w:val="superscript"/>
          <w:rtl/>
          <w:lang w:bidi="ar-SA"/>
        </w:rPr>
        <w:footnoteReference w:id="649"/>
      </w:r>
      <w:r w:rsidR="00451DF9" w:rsidRPr="00451DF9">
        <w:rPr>
          <w:rStyle w:val="Char4"/>
          <w:rFonts w:hint="cs"/>
          <w:vertAlign w:val="superscript"/>
          <w:rtl/>
          <w:lang w:bidi="ar-SA"/>
        </w:rPr>
        <w:t>)</w:t>
      </w:r>
      <w:r w:rsidR="00451DF9">
        <w:rPr>
          <w:rStyle w:val="Char4"/>
          <w:rFonts w:hint="cs"/>
          <w:rtl/>
        </w:rPr>
        <w:t>.</w:t>
      </w:r>
    </w:p>
    <w:p w:rsidR="004709A5" w:rsidRDefault="00E51E5A" w:rsidP="004709A5">
      <w:pPr>
        <w:ind w:firstLine="284"/>
        <w:jc w:val="both"/>
        <w:rPr>
          <w:rStyle w:val="Char4"/>
          <w:rtl/>
        </w:rPr>
      </w:pPr>
      <w:r w:rsidRPr="00BD5DC8">
        <w:rPr>
          <w:rStyle w:val="Char4"/>
          <w:rFonts w:hint="cs"/>
          <w:rtl/>
        </w:rPr>
        <w:t>906- (1) ابن عمر</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وقت</w:t>
      </w:r>
      <w:r w:rsidR="001C559E">
        <w:rPr>
          <w:rStyle w:val="Char4"/>
          <w:rFonts w:hint="cs"/>
          <w:rtl/>
        </w:rPr>
        <w:t>ی</w:t>
      </w:r>
      <w:r w:rsidRPr="00BD5DC8">
        <w:rPr>
          <w:rStyle w:val="Char4"/>
          <w:rFonts w:hint="cs"/>
          <w:rtl/>
        </w:rPr>
        <w:t xml:space="preserve"> برا</w:t>
      </w:r>
      <w:r w:rsidR="001C559E">
        <w:rPr>
          <w:rStyle w:val="Char4"/>
          <w:rFonts w:hint="cs"/>
          <w:rtl/>
        </w:rPr>
        <w:t>ی</w:t>
      </w:r>
      <w:r w:rsidRPr="00BD5DC8">
        <w:rPr>
          <w:rStyle w:val="Char4"/>
          <w:rFonts w:hint="cs"/>
          <w:rtl/>
        </w:rPr>
        <w:t xml:space="preserve"> تشهد</w:t>
      </w:r>
      <w:r w:rsidR="003E0CC1">
        <w:rPr>
          <w:rStyle w:val="Char4"/>
          <w:rFonts w:hint="cs"/>
          <w:rtl/>
        </w:rPr>
        <w:t xml:space="preserve"> می‌</w:t>
      </w:r>
      <w:r w:rsidRPr="00BD5DC8">
        <w:rPr>
          <w:rStyle w:val="Char4"/>
          <w:rFonts w:hint="cs"/>
          <w:rtl/>
        </w:rPr>
        <w:t>نشست، دست چپ خو</w:t>
      </w:r>
      <w:r w:rsidR="001C559E">
        <w:rPr>
          <w:rStyle w:val="Char4"/>
          <w:rFonts w:hint="cs"/>
          <w:rtl/>
        </w:rPr>
        <w:t>ی</w:t>
      </w:r>
      <w:r w:rsidRPr="00BD5DC8">
        <w:rPr>
          <w:rStyle w:val="Char4"/>
          <w:rFonts w:hint="cs"/>
          <w:rtl/>
        </w:rPr>
        <w:t>ش را رو</w:t>
      </w:r>
      <w:r w:rsidR="001C559E">
        <w:rPr>
          <w:rStyle w:val="Char4"/>
          <w:rFonts w:hint="cs"/>
          <w:rtl/>
        </w:rPr>
        <w:t>ی</w:t>
      </w:r>
      <w:r w:rsidRPr="00BD5DC8">
        <w:rPr>
          <w:rStyle w:val="Char4"/>
          <w:rFonts w:hint="cs"/>
          <w:rtl/>
        </w:rPr>
        <w:t xml:space="preserve"> زانو</w:t>
      </w:r>
      <w:r w:rsidR="001C559E">
        <w:rPr>
          <w:rStyle w:val="Char4"/>
          <w:rFonts w:hint="cs"/>
          <w:rtl/>
        </w:rPr>
        <w:t>ی</w:t>
      </w:r>
      <w:r w:rsidRPr="00BD5DC8">
        <w:rPr>
          <w:rStyle w:val="Char4"/>
          <w:rFonts w:hint="cs"/>
          <w:rtl/>
        </w:rPr>
        <w:t xml:space="preserve"> چپش، و دست راستش را رو</w:t>
      </w:r>
      <w:r w:rsidR="001C559E">
        <w:rPr>
          <w:rStyle w:val="Char4"/>
          <w:rFonts w:hint="cs"/>
          <w:rtl/>
        </w:rPr>
        <w:t>ی</w:t>
      </w:r>
      <w:r w:rsidRPr="00BD5DC8">
        <w:rPr>
          <w:rStyle w:val="Char4"/>
          <w:rFonts w:hint="cs"/>
          <w:rtl/>
        </w:rPr>
        <w:t xml:space="preserve"> زانو</w:t>
      </w:r>
      <w:r w:rsidR="001C559E">
        <w:rPr>
          <w:rStyle w:val="Char4"/>
          <w:rFonts w:hint="cs"/>
          <w:rtl/>
        </w:rPr>
        <w:t>ی</w:t>
      </w:r>
      <w:r w:rsidRPr="00BD5DC8">
        <w:rPr>
          <w:rStyle w:val="Char4"/>
          <w:rFonts w:hint="cs"/>
          <w:rtl/>
        </w:rPr>
        <w:t xml:space="preserve"> راستش قرار م</w:t>
      </w:r>
      <w:r w:rsidR="001C559E">
        <w:rPr>
          <w:rStyle w:val="Char4"/>
          <w:rFonts w:hint="cs"/>
          <w:rtl/>
        </w:rPr>
        <w:t>ی</w:t>
      </w:r>
      <w:r w:rsidRPr="00BD5DC8">
        <w:rPr>
          <w:rStyle w:val="Char4"/>
          <w:rFonts w:hint="cs"/>
          <w:rtl/>
        </w:rPr>
        <w:t>‌داد (و انگشتان دست راستش را مشت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گره 53 را تش</w:t>
      </w:r>
      <w:r w:rsidR="001C559E">
        <w:rPr>
          <w:rStyle w:val="Char4"/>
          <w:rFonts w:hint="cs"/>
          <w:rtl/>
        </w:rPr>
        <w:t>کی</w:t>
      </w:r>
      <w:r w:rsidRPr="00BD5DC8">
        <w:rPr>
          <w:rStyle w:val="Char4"/>
          <w:rFonts w:hint="cs"/>
          <w:rtl/>
        </w:rPr>
        <w:t>ل م</w:t>
      </w:r>
      <w:r w:rsidR="001C559E">
        <w:rPr>
          <w:rStyle w:val="Char4"/>
          <w:rFonts w:hint="cs"/>
          <w:rtl/>
        </w:rPr>
        <w:t>ی</w:t>
      </w:r>
      <w:r w:rsidRPr="00BD5DC8">
        <w:rPr>
          <w:rStyle w:val="Char4"/>
          <w:rFonts w:hint="cs"/>
          <w:rtl/>
        </w:rPr>
        <w:t>‌داد و با انگشت سبابه (به طرف قبله) اشاره م</w:t>
      </w:r>
      <w:r w:rsidR="001C559E">
        <w:rPr>
          <w:rStyle w:val="Char4"/>
          <w:rFonts w:hint="cs"/>
          <w:rtl/>
        </w:rPr>
        <w:t>ی</w:t>
      </w:r>
      <w:r w:rsidRPr="00BD5DC8">
        <w:rPr>
          <w:rStyle w:val="Char4"/>
          <w:rFonts w:hint="cs"/>
          <w:rtl/>
        </w:rPr>
        <w:t>‌نمود.</w:t>
      </w:r>
    </w:p>
    <w:p w:rsidR="00E51E5A" w:rsidRPr="00BD5DC8" w:rsidRDefault="00BA7FD8" w:rsidP="00451DF9">
      <w:pPr>
        <w:autoSpaceDE w:val="0"/>
        <w:autoSpaceDN w:val="0"/>
        <w:adjustRightInd w:val="0"/>
        <w:ind w:firstLine="227"/>
        <w:jc w:val="lowKashida"/>
        <w:rPr>
          <w:rStyle w:val="Char3"/>
          <w:rtl/>
          <w:lang w:bidi="fa-IR"/>
        </w:rPr>
      </w:pPr>
      <w:r w:rsidRPr="00BA7FD8">
        <w:rPr>
          <w:rStyle w:val="Char4"/>
          <w:rtl/>
        </w:rPr>
        <w:t>907</w:t>
      </w:r>
      <w:r w:rsidR="00E51E5A" w:rsidRPr="00BD5DC8">
        <w:rPr>
          <w:rStyle w:val="Char3"/>
          <w:rtl/>
        </w:rPr>
        <w:t xml:space="preserve"> </w:t>
      </w:r>
      <w:r w:rsidR="00E51E5A" w:rsidRPr="00BD5DC8">
        <w:rPr>
          <w:rStyle w:val="Char3"/>
          <w:rFonts w:ascii="Times New Roman" w:hAnsi="Times New Roman" w:cs="Times New Roman" w:hint="cs"/>
          <w:rtl/>
        </w:rPr>
        <w:t>–</w:t>
      </w:r>
      <w:r w:rsidR="00E51E5A" w:rsidRPr="00BD5DC8">
        <w:rPr>
          <w:rStyle w:val="Char3"/>
          <w:rtl/>
        </w:rPr>
        <w:t xml:space="preserve"> </w:t>
      </w:r>
      <w:r w:rsidR="00E42D0A" w:rsidRPr="00E42D0A">
        <w:rPr>
          <w:rStyle w:val="Char3"/>
          <w:rFonts w:cs="IRNazli" w:hint="cs"/>
          <w:rtl/>
        </w:rPr>
        <w:t>(</w:t>
      </w:r>
      <w:r w:rsidRPr="00BA7FD8">
        <w:rPr>
          <w:rStyle w:val="Char4"/>
          <w:rtl/>
        </w:rPr>
        <w:t>2</w:t>
      </w:r>
      <w:r w:rsidR="00CF164C" w:rsidRPr="00CF164C">
        <w:rPr>
          <w:rStyle w:val="Char3"/>
          <w:rFonts w:cs="IRNazli"/>
          <w:rtl/>
        </w:rPr>
        <w:t>)</w:t>
      </w:r>
      <w:r w:rsidR="00E51E5A" w:rsidRPr="00BD5DC8">
        <w:rPr>
          <w:rStyle w:val="Char3"/>
          <w:rtl/>
        </w:rPr>
        <w:t xml:space="preserve"> وفي رواية</w:t>
      </w:r>
      <w:r w:rsidR="0040716E">
        <w:rPr>
          <w:rStyle w:val="Char3"/>
          <w:rtl/>
        </w:rPr>
        <w:t>:</w:t>
      </w:r>
      <w:r w:rsidR="00E51E5A" w:rsidRPr="00BD5DC8">
        <w:rPr>
          <w:rStyle w:val="Char3"/>
          <w:rtl/>
        </w:rPr>
        <w:t xml:space="preserve"> كان إذا جلس في الصلاة وضع يديه على ر</w:t>
      </w:r>
      <w:r w:rsidR="00E51E5A" w:rsidRPr="00BD5DC8">
        <w:rPr>
          <w:rStyle w:val="Char3"/>
          <w:rFonts w:hint="cs"/>
          <w:rtl/>
        </w:rPr>
        <w:t>ُ</w:t>
      </w:r>
      <w:r w:rsidR="00E51E5A" w:rsidRPr="00BD5DC8">
        <w:rPr>
          <w:rStyle w:val="Char3"/>
          <w:rtl/>
        </w:rPr>
        <w:t>كب</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يه</w:t>
      </w:r>
      <w:r w:rsidR="00E51E5A" w:rsidRPr="00BD5DC8">
        <w:rPr>
          <w:rStyle w:val="Char3"/>
          <w:rFonts w:hint="cs"/>
          <w:rtl/>
        </w:rPr>
        <w:t>ِ</w:t>
      </w:r>
      <w:r w:rsidR="00E51E5A" w:rsidRPr="00BD5DC8">
        <w:rPr>
          <w:rStyle w:val="Char3"/>
          <w:rtl/>
        </w:rPr>
        <w:t xml:space="preserve"> ورفع أصب</w:t>
      </w:r>
      <w:r w:rsidR="00E51E5A" w:rsidRPr="00BD5DC8">
        <w:rPr>
          <w:rStyle w:val="Char3"/>
          <w:rFonts w:hint="cs"/>
          <w:rtl/>
        </w:rPr>
        <w:t>ُ</w:t>
      </w:r>
      <w:r w:rsidR="00E51E5A" w:rsidRPr="00BD5DC8">
        <w:rPr>
          <w:rStyle w:val="Char3"/>
          <w:rtl/>
        </w:rPr>
        <w:t>ع</w:t>
      </w:r>
      <w:r w:rsidR="00E51E5A" w:rsidRPr="00BD5DC8">
        <w:rPr>
          <w:rStyle w:val="Char3"/>
          <w:rFonts w:hint="cs"/>
          <w:rtl/>
        </w:rPr>
        <w:t>ِ</w:t>
      </w:r>
      <w:r w:rsidR="00E51E5A" w:rsidRPr="00BD5DC8">
        <w:rPr>
          <w:rStyle w:val="Char3"/>
          <w:rtl/>
        </w:rPr>
        <w:t>ه</w:t>
      </w:r>
      <w:r w:rsidR="00E51E5A" w:rsidRPr="00BD5DC8">
        <w:rPr>
          <w:rStyle w:val="Char3"/>
          <w:rFonts w:hint="cs"/>
          <w:rtl/>
        </w:rPr>
        <w:t>ِ</w:t>
      </w:r>
      <w:r w:rsidR="00E51E5A" w:rsidRPr="00BD5DC8">
        <w:rPr>
          <w:rStyle w:val="Char3"/>
          <w:rtl/>
        </w:rPr>
        <w:t xml:space="preserve"> الي</w:t>
      </w:r>
      <w:r w:rsidR="00E51E5A" w:rsidRPr="00BD5DC8">
        <w:rPr>
          <w:rStyle w:val="Char3"/>
          <w:rFonts w:hint="cs"/>
          <w:rtl/>
        </w:rPr>
        <w:t>ُ</w:t>
      </w:r>
      <w:r w:rsidR="00E51E5A" w:rsidRPr="00BD5DC8">
        <w:rPr>
          <w:rStyle w:val="Char3"/>
          <w:rtl/>
        </w:rPr>
        <w:t>منى ال</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ي ت</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ي</w:t>
      </w:r>
      <w:r w:rsidR="00E51E5A" w:rsidRPr="00BD5DC8">
        <w:rPr>
          <w:rStyle w:val="Char3"/>
          <w:rFonts w:hint="cs"/>
          <w:rtl/>
        </w:rPr>
        <w:t>َ</w:t>
      </w:r>
      <w:r w:rsidR="00E51E5A" w:rsidRPr="00BD5DC8">
        <w:rPr>
          <w:rStyle w:val="Char3"/>
          <w:rtl/>
        </w:rPr>
        <w:t xml:space="preserve"> الإبهام</w:t>
      </w:r>
      <w:r w:rsidR="00E51E5A" w:rsidRPr="00BD5DC8">
        <w:rPr>
          <w:rStyle w:val="Char3"/>
          <w:rFonts w:hint="cs"/>
          <w:rtl/>
        </w:rPr>
        <w:t>َ</w:t>
      </w:r>
      <w:r w:rsidR="00E51E5A" w:rsidRPr="00BD5DC8">
        <w:rPr>
          <w:rStyle w:val="Char3"/>
          <w:rtl/>
        </w:rPr>
        <w:t xml:space="preserve"> ي</w:t>
      </w:r>
      <w:r w:rsidR="00E51E5A" w:rsidRPr="00BD5DC8">
        <w:rPr>
          <w:rStyle w:val="Char3"/>
          <w:rFonts w:hint="cs"/>
          <w:rtl/>
        </w:rPr>
        <w:t>َ</w:t>
      </w:r>
      <w:r w:rsidR="00E51E5A" w:rsidRPr="00BD5DC8">
        <w:rPr>
          <w:rStyle w:val="Char3"/>
          <w:rtl/>
        </w:rPr>
        <w:t>دع</w:t>
      </w:r>
      <w:r w:rsidR="00E51E5A" w:rsidRPr="00BD5DC8">
        <w:rPr>
          <w:rStyle w:val="Char3"/>
          <w:rFonts w:hint="cs"/>
          <w:rtl/>
        </w:rPr>
        <w:t>ُ</w:t>
      </w:r>
      <w:r w:rsidR="00E51E5A" w:rsidRPr="00BD5DC8">
        <w:rPr>
          <w:rStyle w:val="Char3"/>
          <w:rtl/>
        </w:rPr>
        <w:t>و ب</w:t>
      </w:r>
      <w:r w:rsidR="00E51E5A" w:rsidRPr="00BD5DC8">
        <w:rPr>
          <w:rStyle w:val="Char3"/>
          <w:rFonts w:hint="cs"/>
          <w:rtl/>
        </w:rPr>
        <w:t>ِ</w:t>
      </w:r>
      <w:r w:rsidR="00E51E5A" w:rsidRPr="00BD5DC8">
        <w:rPr>
          <w:rStyle w:val="Char3"/>
          <w:rtl/>
        </w:rPr>
        <w:t>ها و</w:t>
      </w:r>
      <w:r w:rsidR="00E51E5A" w:rsidRPr="00BD5DC8">
        <w:rPr>
          <w:rStyle w:val="Char3"/>
          <w:rFonts w:hint="cs"/>
          <w:rtl/>
        </w:rPr>
        <w:t>َ</w:t>
      </w:r>
      <w:r w:rsidR="00E51E5A" w:rsidRPr="00BD5DC8">
        <w:rPr>
          <w:rStyle w:val="Char3"/>
          <w:rtl/>
        </w:rPr>
        <w:t>ي</w:t>
      </w:r>
      <w:r w:rsidR="00E51E5A" w:rsidRPr="00BD5DC8">
        <w:rPr>
          <w:rStyle w:val="Char3"/>
          <w:rFonts w:hint="cs"/>
          <w:rtl/>
        </w:rPr>
        <w:t>َ</w:t>
      </w:r>
      <w:r w:rsidR="00E51E5A" w:rsidRPr="00BD5DC8">
        <w:rPr>
          <w:rStyle w:val="Char3"/>
          <w:rtl/>
        </w:rPr>
        <w:t>د</w:t>
      </w:r>
      <w:r w:rsidR="00E51E5A" w:rsidRPr="00BD5DC8">
        <w:rPr>
          <w:rStyle w:val="Char3"/>
          <w:rFonts w:hint="cs"/>
          <w:rtl/>
        </w:rPr>
        <w:t>َ</w:t>
      </w:r>
      <w:r w:rsidR="00E51E5A" w:rsidRPr="00BD5DC8">
        <w:rPr>
          <w:rStyle w:val="Char3"/>
          <w:rtl/>
        </w:rPr>
        <w:t>ه</w:t>
      </w:r>
      <w:r w:rsidR="00E51E5A" w:rsidRPr="00BD5DC8">
        <w:rPr>
          <w:rStyle w:val="Char3"/>
          <w:rFonts w:hint="cs"/>
          <w:rtl/>
        </w:rPr>
        <w:t>ُ</w:t>
      </w:r>
      <w:r w:rsidR="00E51E5A" w:rsidRPr="00BD5DC8">
        <w:rPr>
          <w:rStyle w:val="Char3"/>
          <w:rtl/>
        </w:rPr>
        <w:t xml:space="preserve"> الي</w:t>
      </w:r>
      <w:r w:rsidR="00E51E5A" w:rsidRPr="00BD5DC8">
        <w:rPr>
          <w:rStyle w:val="Char3"/>
          <w:rFonts w:hint="cs"/>
          <w:rtl/>
        </w:rPr>
        <w:t>ُ</w:t>
      </w:r>
      <w:r w:rsidR="00E51E5A" w:rsidRPr="00BD5DC8">
        <w:rPr>
          <w:rStyle w:val="Char3"/>
          <w:rtl/>
        </w:rPr>
        <w:t>سرى ع</w:t>
      </w:r>
      <w:r w:rsidR="00E51E5A" w:rsidRPr="00BD5DC8">
        <w:rPr>
          <w:rStyle w:val="Char3"/>
          <w:rFonts w:hint="cs"/>
          <w:rtl/>
        </w:rPr>
        <w:t>َ</w:t>
      </w:r>
      <w:r w:rsidR="00E51E5A" w:rsidRPr="00BD5DC8">
        <w:rPr>
          <w:rStyle w:val="Char3"/>
          <w:rtl/>
        </w:rPr>
        <w:t>لى ر</w:t>
      </w:r>
      <w:r w:rsidR="00E51E5A" w:rsidRPr="00BD5DC8">
        <w:rPr>
          <w:rStyle w:val="Char3"/>
          <w:rFonts w:hint="cs"/>
          <w:rtl/>
        </w:rPr>
        <w:t>ُ</w:t>
      </w:r>
      <w:r w:rsidR="00E51E5A" w:rsidRPr="00BD5DC8">
        <w:rPr>
          <w:rStyle w:val="Char3"/>
          <w:rtl/>
        </w:rPr>
        <w:t>كب</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ه</w:t>
      </w:r>
      <w:r w:rsidR="00E51E5A" w:rsidRPr="00BD5DC8">
        <w:rPr>
          <w:rStyle w:val="Char3"/>
          <w:rFonts w:hint="cs"/>
          <w:rtl/>
        </w:rPr>
        <w:t>ِ</w:t>
      </w:r>
      <w:r w:rsidR="00E51E5A" w:rsidRPr="00BD5DC8">
        <w:rPr>
          <w:rStyle w:val="Char3"/>
          <w:rtl/>
        </w:rPr>
        <w:t xml:space="preserve"> باس</w:t>
      </w:r>
      <w:r w:rsidR="00E51E5A" w:rsidRPr="00BD5DC8">
        <w:rPr>
          <w:rStyle w:val="Char3"/>
          <w:rFonts w:hint="cs"/>
          <w:rtl/>
        </w:rPr>
        <w:t>ِ</w:t>
      </w:r>
      <w:r w:rsidR="00E51E5A" w:rsidRPr="00BD5DC8">
        <w:rPr>
          <w:rStyle w:val="Char3"/>
          <w:rtl/>
        </w:rPr>
        <w:t>ط</w:t>
      </w:r>
      <w:r w:rsidR="00E51E5A" w:rsidRPr="00BD5DC8">
        <w:rPr>
          <w:rStyle w:val="Char3"/>
          <w:rFonts w:hint="cs"/>
          <w:rtl/>
        </w:rPr>
        <w:t>َ</w:t>
      </w:r>
      <w:r w:rsidR="00E51E5A" w:rsidRPr="00BD5DC8">
        <w:rPr>
          <w:rStyle w:val="Char3"/>
          <w:rtl/>
        </w:rPr>
        <w:t>ها ع</w:t>
      </w:r>
      <w:r w:rsidR="00E51E5A" w:rsidRPr="00BD5DC8">
        <w:rPr>
          <w:rStyle w:val="Char3"/>
          <w:rFonts w:hint="cs"/>
          <w:rtl/>
        </w:rPr>
        <w:t>َ</w:t>
      </w:r>
      <w:r w:rsidR="00E51E5A" w:rsidRPr="00BD5DC8">
        <w:rPr>
          <w:rStyle w:val="Char3"/>
          <w:rtl/>
        </w:rPr>
        <w:t>ليها</w:t>
      </w:r>
      <w:r w:rsidR="003E0CC1">
        <w:rPr>
          <w:rStyle w:val="Char3"/>
          <w:rtl/>
        </w:rPr>
        <w:t>.</w:t>
      </w:r>
      <w:r w:rsidR="00E51E5A" w:rsidRPr="00BD5DC8">
        <w:rPr>
          <w:rStyle w:val="Char3"/>
          <w:rtl/>
        </w:rPr>
        <w:t xml:space="preserve"> </w:t>
      </w:r>
      <w:r w:rsidR="00E51E5A" w:rsidRPr="00AB53B2">
        <w:rPr>
          <w:rStyle w:val="Char1"/>
          <w:rtl/>
        </w:rPr>
        <w:t>رواه مسلم</w:t>
      </w:r>
      <w:r w:rsidR="00451DF9" w:rsidRPr="00451DF9">
        <w:rPr>
          <w:rStyle w:val="Char4"/>
          <w:rFonts w:hint="cs"/>
          <w:vertAlign w:val="superscript"/>
          <w:rtl/>
          <w:lang w:bidi="ar-SA"/>
        </w:rPr>
        <w:t>(</w:t>
      </w:r>
      <w:r w:rsidR="00451DF9" w:rsidRPr="00451DF9">
        <w:rPr>
          <w:rStyle w:val="Char4"/>
          <w:vertAlign w:val="superscript"/>
          <w:rtl/>
          <w:lang w:bidi="ar-SA"/>
        </w:rPr>
        <w:footnoteReference w:id="650"/>
      </w:r>
      <w:r w:rsidR="00451DF9" w:rsidRPr="00451DF9">
        <w:rPr>
          <w:rStyle w:val="Char4"/>
          <w:rFonts w:hint="cs"/>
          <w:vertAlign w:val="superscript"/>
          <w:rtl/>
          <w:lang w:bidi="ar-SA"/>
        </w:rPr>
        <w:t>)</w:t>
      </w:r>
      <w:r w:rsidR="00451DF9">
        <w:rPr>
          <w:rStyle w:val="Char4"/>
          <w:rFonts w:hint="cs"/>
          <w:rtl/>
        </w:rPr>
        <w:t>.</w:t>
      </w:r>
    </w:p>
    <w:p w:rsidR="00E51E5A" w:rsidRPr="00BD5DC8" w:rsidRDefault="00E51E5A" w:rsidP="004709A5">
      <w:pPr>
        <w:ind w:firstLine="284"/>
        <w:jc w:val="both"/>
        <w:rPr>
          <w:rStyle w:val="Char4"/>
          <w:rtl/>
        </w:rPr>
      </w:pPr>
      <w:r w:rsidRPr="00BD5DC8">
        <w:rPr>
          <w:rStyle w:val="Char4"/>
          <w:rFonts w:hint="cs"/>
          <w:rtl/>
        </w:rPr>
        <w:t>907- (2) و در روا</w:t>
      </w:r>
      <w:r w:rsidR="001C559E">
        <w:rPr>
          <w:rStyle w:val="Char4"/>
          <w:rFonts w:hint="cs"/>
          <w:rtl/>
        </w:rPr>
        <w:t>ی</w:t>
      </w:r>
      <w:r w:rsidRPr="00BD5DC8">
        <w:rPr>
          <w:rStyle w:val="Char4"/>
          <w:rFonts w:hint="cs"/>
          <w:rtl/>
        </w:rPr>
        <w:t>ت</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گر آمده است: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وقت</w:t>
      </w:r>
      <w:r w:rsidR="001C559E">
        <w:rPr>
          <w:rStyle w:val="Char4"/>
          <w:rFonts w:hint="cs"/>
          <w:rtl/>
        </w:rPr>
        <w:t>ی</w:t>
      </w:r>
      <w:r w:rsidRPr="00BD5DC8">
        <w:rPr>
          <w:rStyle w:val="Char4"/>
          <w:rFonts w:hint="cs"/>
          <w:rtl/>
        </w:rPr>
        <w:t xml:space="preserve"> در نماز (برا</w:t>
      </w:r>
      <w:r w:rsidR="001C559E">
        <w:rPr>
          <w:rStyle w:val="Char4"/>
          <w:rFonts w:hint="cs"/>
          <w:rtl/>
        </w:rPr>
        <w:t>ی</w:t>
      </w:r>
      <w:r w:rsidRPr="00BD5DC8">
        <w:rPr>
          <w:rStyle w:val="Char4"/>
          <w:rFonts w:hint="cs"/>
          <w:rtl/>
        </w:rPr>
        <w:t xml:space="preserve"> تشهد) م</w:t>
      </w:r>
      <w:r w:rsidR="001C559E">
        <w:rPr>
          <w:rStyle w:val="Char4"/>
          <w:rFonts w:hint="cs"/>
          <w:rtl/>
        </w:rPr>
        <w:t>ی</w:t>
      </w:r>
      <w:r w:rsidRPr="00BD5DC8">
        <w:rPr>
          <w:rStyle w:val="Char4"/>
          <w:rFonts w:hint="cs"/>
          <w:rtl/>
        </w:rPr>
        <w:t>‌نشست، دو دستش را رو</w:t>
      </w:r>
      <w:r w:rsidR="001C559E">
        <w:rPr>
          <w:rStyle w:val="Char4"/>
          <w:rFonts w:hint="cs"/>
          <w:rtl/>
        </w:rPr>
        <w:t>ی</w:t>
      </w:r>
      <w:r w:rsidRPr="00BD5DC8">
        <w:rPr>
          <w:rStyle w:val="Char4"/>
          <w:rFonts w:hint="cs"/>
          <w:rtl/>
        </w:rPr>
        <w:t xml:space="preserve"> دو زانو</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قرار م</w:t>
      </w:r>
      <w:r w:rsidR="001C559E">
        <w:rPr>
          <w:rStyle w:val="Char4"/>
          <w:rFonts w:hint="cs"/>
          <w:rtl/>
        </w:rPr>
        <w:t>ی</w:t>
      </w:r>
      <w:r w:rsidRPr="00BD5DC8">
        <w:rPr>
          <w:rStyle w:val="Char4"/>
          <w:rFonts w:hint="cs"/>
          <w:rtl/>
        </w:rPr>
        <w:t>‌داد(و تمام انگشتان دست راستش را مشت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م</w:t>
      </w:r>
      <w:r w:rsidR="001C559E">
        <w:rPr>
          <w:rStyle w:val="Char4"/>
          <w:rFonts w:hint="cs"/>
          <w:rtl/>
        </w:rPr>
        <w:t>ی</w:t>
      </w:r>
      <w:r w:rsidRPr="00BD5DC8">
        <w:rPr>
          <w:rStyle w:val="Char4"/>
          <w:rFonts w:hint="cs"/>
          <w:rtl/>
        </w:rPr>
        <w:t>‌بست) و با انگشت سبابه اشاره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دست چپش را رو</w:t>
      </w:r>
      <w:r w:rsidR="001C559E">
        <w:rPr>
          <w:rStyle w:val="Char4"/>
          <w:rFonts w:hint="cs"/>
          <w:rtl/>
        </w:rPr>
        <w:t>ی</w:t>
      </w:r>
      <w:r w:rsidRPr="00BD5DC8">
        <w:rPr>
          <w:rStyle w:val="Char4"/>
          <w:rFonts w:hint="cs"/>
          <w:rtl/>
        </w:rPr>
        <w:t xml:space="preserve"> زانو</w:t>
      </w:r>
      <w:r w:rsidR="001C559E">
        <w:rPr>
          <w:rStyle w:val="Char4"/>
          <w:rFonts w:hint="cs"/>
          <w:rtl/>
        </w:rPr>
        <w:t>ی</w:t>
      </w:r>
      <w:r w:rsidRPr="00BD5DC8">
        <w:rPr>
          <w:rStyle w:val="Char4"/>
          <w:rFonts w:hint="cs"/>
          <w:rtl/>
        </w:rPr>
        <w:t>ش قرار م</w:t>
      </w:r>
      <w:r w:rsidR="001C559E">
        <w:rPr>
          <w:rStyle w:val="Char4"/>
          <w:rFonts w:hint="cs"/>
          <w:rtl/>
        </w:rPr>
        <w:t>ی</w:t>
      </w:r>
      <w:r w:rsidRPr="00BD5DC8">
        <w:rPr>
          <w:rStyle w:val="Char4"/>
          <w:rFonts w:hint="cs"/>
          <w:rtl/>
        </w:rPr>
        <w:t>‌داد وآن</w:t>
      </w:r>
      <w:r w:rsidR="001C559E">
        <w:rPr>
          <w:rStyle w:val="Char4"/>
          <w:rFonts w:hint="cs"/>
          <w:rtl/>
        </w:rPr>
        <w:t xml:space="preserve"> </w:t>
      </w:r>
      <w:r w:rsidRPr="00BD5DC8">
        <w:rPr>
          <w:rStyle w:val="Char4"/>
          <w:rFonts w:hint="cs"/>
          <w:rtl/>
        </w:rPr>
        <w:t>را بر رو</w:t>
      </w:r>
      <w:r w:rsidR="001C559E">
        <w:rPr>
          <w:rStyle w:val="Char4"/>
          <w:rFonts w:hint="cs"/>
          <w:rtl/>
        </w:rPr>
        <w:t xml:space="preserve">ی </w:t>
      </w:r>
      <w:r w:rsidRPr="00BD5DC8">
        <w:rPr>
          <w:rStyle w:val="Char4"/>
          <w:rFonts w:hint="cs"/>
          <w:rtl/>
        </w:rPr>
        <w:t>زانو پهن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رد </w:t>
      </w:r>
      <w:r w:rsidR="00846A08">
        <w:rPr>
          <w:rStyle w:val="Char4"/>
          <w:rFonts w:hint="cs"/>
          <w:rtl/>
        </w:rPr>
        <w:t>(</w:t>
      </w:r>
      <w:r w:rsidRPr="00BD5DC8">
        <w:rPr>
          <w:rStyle w:val="Char4"/>
          <w:rFonts w:hint="cs"/>
          <w:rtl/>
        </w:rPr>
        <w:t>بدون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 xml:space="preserve">ه با دست چپ اشاره </w:t>
      </w:r>
      <w:r w:rsidR="001C559E">
        <w:rPr>
          <w:rStyle w:val="Char4"/>
          <w:rFonts w:hint="cs"/>
          <w:rtl/>
        </w:rPr>
        <w:t>ک</w:t>
      </w:r>
      <w:r w:rsidRPr="00BD5DC8">
        <w:rPr>
          <w:rStyle w:val="Char4"/>
          <w:rFonts w:hint="cs"/>
          <w:rtl/>
        </w:rPr>
        <w:t>ند</w:t>
      </w:r>
      <w:r w:rsidR="001F073B">
        <w:rPr>
          <w:rStyle w:val="Char4"/>
          <w:rFonts w:hint="cs"/>
          <w:rtl/>
        </w:rPr>
        <w:t>).</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BA7FD8" w:rsidP="00451DF9">
      <w:pPr>
        <w:autoSpaceDE w:val="0"/>
        <w:autoSpaceDN w:val="0"/>
        <w:adjustRightInd w:val="0"/>
        <w:ind w:firstLine="227"/>
        <w:jc w:val="lowKashida"/>
        <w:rPr>
          <w:rStyle w:val="Char3"/>
          <w:rtl/>
          <w:lang w:bidi="fa-IR"/>
        </w:rPr>
      </w:pPr>
      <w:r w:rsidRPr="00BA7FD8">
        <w:rPr>
          <w:rStyle w:val="Char4"/>
          <w:rtl/>
        </w:rPr>
        <w:t>908</w:t>
      </w:r>
      <w:r w:rsidR="00E51E5A" w:rsidRPr="00BD5DC8">
        <w:rPr>
          <w:rStyle w:val="Char3"/>
          <w:rtl/>
        </w:rPr>
        <w:t xml:space="preserve"> </w:t>
      </w:r>
      <w:r w:rsidR="00E51E5A" w:rsidRPr="00BD5DC8">
        <w:rPr>
          <w:rStyle w:val="Char3"/>
          <w:rFonts w:ascii="Times New Roman" w:hAnsi="Times New Roman" w:cs="Times New Roman" w:hint="cs"/>
          <w:rtl/>
        </w:rPr>
        <w:t>–</w:t>
      </w:r>
      <w:r w:rsidR="00E51E5A" w:rsidRPr="00BD5DC8">
        <w:rPr>
          <w:rStyle w:val="Char3"/>
          <w:rtl/>
        </w:rPr>
        <w:t xml:space="preserve"> </w:t>
      </w:r>
      <w:r w:rsidR="00E42D0A" w:rsidRPr="00E42D0A">
        <w:rPr>
          <w:rStyle w:val="Char3"/>
          <w:rFonts w:cs="IRNazli" w:hint="cs"/>
          <w:rtl/>
        </w:rPr>
        <w:t>(</w:t>
      </w:r>
      <w:r w:rsidRPr="00BA7FD8">
        <w:rPr>
          <w:rStyle w:val="Char4"/>
          <w:rtl/>
        </w:rPr>
        <w:t>3</w:t>
      </w:r>
      <w:r w:rsidR="00CF164C" w:rsidRPr="00CF164C">
        <w:rPr>
          <w:rStyle w:val="Char3"/>
          <w:rFonts w:cs="IRNazli"/>
          <w:rtl/>
        </w:rPr>
        <w:t>)</w:t>
      </w:r>
      <w:r w:rsidR="00E51E5A" w:rsidRPr="00BD5DC8">
        <w:rPr>
          <w:rStyle w:val="Char3"/>
          <w:rtl/>
        </w:rPr>
        <w:t xml:space="preserve"> وعن عبد الله بن الزبير قال</w:t>
      </w:r>
      <w:r w:rsidR="0040716E">
        <w:rPr>
          <w:rStyle w:val="Char3"/>
          <w:rtl/>
        </w:rPr>
        <w:t>:</w:t>
      </w:r>
      <w:r w:rsidR="00E51E5A" w:rsidRPr="00BD5DC8">
        <w:rPr>
          <w:rStyle w:val="Char3"/>
          <w:rtl/>
        </w:rPr>
        <w:t xml:space="preserve"> كان رسول الله </w:t>
      </w:r>
      <w:r w:rsidR="00040996" w:rsidRPr="00040996">
        <w:rPr>
          <w:rStyle w:val="Char3"/>
          <w:rFonts w:cs="CTraditional Arabic"/>
          <w:szCs w:val="24"/>
          <w:rtl/>
        </w:rPr>
        <w:t>ج</w:t>
      </w:r>
      <w:r w:rsidR="00E51E5A" w:rsidRPr="00BD5DC8">
        <w:rPr>
          <w:rStyle w:val="Char3"/>
          <w:rtl/>
        </w:rPr>
        <w:t xml:space="preserve"> إذا قعد ي</w:t>
      </w:r>
      <w:r w:rsidR="00E51E5A" w:rsidRPr="00BD5DC8">
        <w:rPr>
          <w:rStyle w:val="Char3"/>
          <w:rFonts w:hint="cs"/>
          <w:rtl/>
        </w:rPr>
        <w:t>َ</w:t>
      </w:r>
      <w:r w:rsidR="00E51E5A" w:rsidRPr="00BD5DC8">
        <w:rPr>
          <w:rStyle w:val="Char3"/>
          <w:rtl/>
        </w:rPr>
        <w:t>دع</w:t>
      </w:r>
      <w:r w:rsidR="00E51E5A" w:rsidRPr="00BD5DC8">
        <w:rPr>
          <w:rStyle w:val="Char3"/>
          <w:rFonts w:hint="cs"/>
          <w:rtl/>
        </w:rPr>
        <w:t>ُ</w:t>
      </w:r>
      <w:r w:rsidR="00E51E5A" w:rsidRPr="00BD5DC8">
        <w:rPr>
          <w:rStyle w:val="Char3"/>
          <w:rtl/>
        </w:rPr>
        <w:t>و</w:t>
      </w:r>
      <w:r w:rsidR="003E0CC1">
        <w:rPr>
          <w:rStyle w:val="Char3"/>
          <w:rtl/>
        </w:rPr>
        <w:t>،</w:t>
      </w:r>
      <w:r w:rsidR="00E51E5A" w:rsidRPr="00BD5DC8">
        <w:rPr>
          <w:rStyle w:val="Char3"/>
          <w:rFonts w:hint="cs"/>
          <w:rtl/>
        </w:rPr>
        <w:t xml:space="preserve"> </w:t>
      </w:r>
      <w:r w:rsidR="00E51E5A" w:rsidRPr="00BD5DC8">
        <w:rPr>
          <w:rStyle w:val="Char3"/>
          <w:rtl/>
        </w:rPr>
        <w:t>و</w:t>
      </w:r>
      <w:r w:rsidR="00E51E5A" w:rsidRPr="00BD5DC8">
        <w:rPr>
          <w:rStyle w:val="Char3"/>
          <w:rFonts w:hint="cs"/>
          <w:rtl/>
        </w:rPr>
        <w:t>َ</w:t>
      </w:r>
      <w:r w:rsidR="00E51E5A" w:rsidRPr="00BD5DC8">
        <w:rPr>
          <w:rStyle w:val="Char3"/>
          <w:rtl/>
        </w:rPr>
        <w:t>ض</w:t>
      </w:r>
      <w:r w:rsidR="00E51E5A" w:rsidRPr="00BD5DC8">
        <w:rPr>
          <w:rStyle w:val="Char3"/>
          <w:rFonts w:hint="cs"/>
          <w:rtl/>
        </w:rPr>
        <w:t>َ</w:t>
      </w:r>
      <w:r w:rsidR="00E51E5A" w:rsidRPr="00BD5DC8">
        <w:rPr>
          <w:rStyle w:val="Char3"/>
          <w:rtl/>
        </w:rPr>
        <w:t>ع</w:t>
      </w:r>
      <w:r w:rsidR="00E51E5A" w:rsidRPr="00BD5DC8">
        <w:rPr>
          <w:rStyle w:val="Char3"/>
          <w:rFonts w:hint="cs"/>
          <w:rtl/>
        </w:rPr>
        <w:t>َ</w:t>
      </w:r>
      <w:r w:rsidR="00E51E5A" w:rsidRPr="00BD5DC8">
        <w:rPr>
          <w:rStyle w:val="Char3"/>
          <w:rtl/>
        </w:rPr>
        <w:t xml:space="preserve"> يده الي</w:t>
      </w:r>
      <w:r w:rsidR="00E51E5A" w:rsidRPr="00BD5DC8">
        <w:rPr>
          <w:rStyle w:val="Char3"/>
          <w:rFonts w:hint="cs"/>
          <w:rtl/>
        </w:rPr>
        <w:t>ُ</w:t>
      </w:r>
      <w:r w:rsidR="00E51E5A" w:rsidRPr="00BD5DC8">
        <w:rPr>
          <w:rStyle w:val="Char3"/>
          <w:rtl/>
        </w:rPr>
        <w:t>منى ع</w:t>
      </w:r>
      <w:r w:rsidR="00E51E5A" w:rsidRPr="00BD5DC8">
        <w:rPr>
          <w:rStyle w:val="Char3"/>
          <w:rFonts w:hint="cs"/>
          <w:rtl/>
        </w:rPr>
        <w:t>َ</w:t>
      </w:r>
      <w:r w:rsidR="00E51E5A" w:rsidRPr="00BD5DC8">
        <w:rPr>
          <w:rStyle w:val="Char3"/>
          <w:rtl/>
        </w:rPr>
        <w:t>لى ف</w:t>
      </w:r>
      <w:r w:rsidR="00E51E5A" w:rsidRPr="00BD5DC8">
        <w:rPr>
          <w:rStyle w:val="Char3"/>
          <w:rFonts w:hint="cs"/>
          <w:rtl/>
        </w:rPr>
        <w:t>َ</w:t>
      </w:r>
      <w:r w:rsidR="00E51E5A" w:rsidRPr="00BD5DC8">
        <w:rPr>
          <w:rStyle w:val="Char3"/>
          <w:rtl/>
        </w:rPr>
        <w:t>خ</w:t>
      </w:r>
      <w:r w:rsidR="00E51E5A" w:rsidRPr="00BD5DC8">
        <w:rPr>
          <w:rStyle w:val="Char3"/>
          <w:rFonts w:hint="cs"/>
          <w:rtl/>
        </w:rPr>
        <w:t>ِ</w:t>
      </w:r>
      <w:r w:rsidR="00E51E5A" w:rsidRPr="00BD5DC8">
        <w:rPr>
          <w:rStyle w:val="Char3"/>
          <w:rtl/>
        </w:rPr>
        <w:t>ذ</w:t>
      </w:r>
      <w:r w:rsidR="00E51E5A" w:rsidRPr="00BD5DC8">
        <w:rPr>
          <w:rStyle w:val="Char3"/>
          <w:rFonts w:hint="cs"/>
          <w:rtl/>
        </w:rPr>
        <w:t>ِ</w:t>
      </w:r>
      <w:r w:rsidR="00E51E5A" w:rsidRPr="00BD5DC8">
        <w:rPr>
          <w:rStyle w:val="Char3"/>
          <w:rtl/>
        </w:rPr>
        <w:t>ه</w:t>
      </w:r>
      <w:r w:rsidR="00E51E5A" w:rsidRPr="00BD5DC8">
        <w:rPr>
          <w:rStyle w:val="Char3"/>
          <w:rFonts w:hint="cs"/>
          <w:rtl/>
        </w:rPr>
        <w:t>ِ</w:t>
      </w:r>
      <w:r w:rsidR="00E51E5A" w:rsidRPr="00BD5DC8">
        <w:rPr>
          <w:rStyle w:val="Char3"/>
          <w:rtl/>
        </w:rPr>
        <w:t xml:space="preserve"> الي</w:t>
      </w:r>
      <w:r w:rsidR="00E51E5A" w:rsidRPr="00BD5DC8">
        <w:rPr>
          <w:rStyle w:val="Char3"/>
          <w:rFonts w:hint="cs"/>
          <w:rtl/>
        </w:rPr>
        <w:t>ُ</w:t>
      </w:r>
      <w:r w:rsidR="00E51E5A" w:rsidRPr="00BD5DC8">
        <w:rPr>
          <w:rStyle w:val="Char3"/>
          <w:rtl/>
        </w:rPr>
        <w:t>منى و</w:t>
      </w:r>
      <w:r w:rsidR="00E51E5A" w:rsidRPr="00BD5DC8">
        <w:rPr>
          <w:rStyle w:val="Char3"/>
          <w:rFonts w:hint="cs"/>
          <w:rtl/>
        </w:rPr>
        <w:t>َ</w:t>
      </w:r>
      <w:r w:rsidR="00E51E5A" w:rsidRPr="00BD5DC8">
        <w:rPr>
          <w:rStyle w:val="Char3"/>
          <w:rtl/>
        </w:rPr>
        <w:t>ي</w:t>
      </w:r>
      <w:r w:rsidR="00E51E5A" w:rsidRPr="00BD5DC8">
        <w:rPr>
          <w:rStyle w:val="Char3"/>
          <w:rFonts w:hint="cs"/>
          <w:rtl/>
        </w:rPr>
        <w:t>َ</w:t>
      </w:r>
      <w:r w:rsidR="00E51E5A" w:rsidRPr="00BD5DC8">
        <w:rPr>
          <w:rStyle w:val="Char3"/>
          <w:rtl/>
        </w:rPr>
        <w:t>د</w:t>
      </w:r>
      <w:r w:rsidR="00E51E5A" w:rsidRPr="00BD5DC8">
        <w:rPr>
          <w:rStyle w:val="Char3"/>
          <w:rFonts w:hint="cs"/>
          <w:rtl/>
        </w:rPr>
        <w:t>َ</w:t>
      </w:r>
      <w:r w:rsidR="00E51E5A" w:rsidRPr="00BD5DC8">
        <w:rPr>
          <w:rStyle w:val="Char3"/>
          <w:rtl/>
        </w:rPr>
        <w:t>ه</w:t>
      </w:r>
      <w:r w:rsidR="00E51E5A" w:rsidRPr="00BD5DC8">
        <w:rPr>
          <w:rStyle w:val="Char3"/>
          <w:rFonts w:hint="cs"/>
          <w:rtl/>
        </w:rPr>
        <w:t>ُ</w:t>
      </w:r>
      <w:r w:rsidR="00E51E5A" w:rsidRPr="00BD5DC8">
        <w:rPr>
          <w:rStyle w:val="Char3"/>
          <w:rtl/>
        </w:rPr>
        <w:t xml:space="preserve"> الي</w:t>
      </w:r>
      <w:r w:rsidR="00E51E5A" w:rsidRPr="00BD5DC8">
        <w:rPr>
          <w:rStyle w:val="Char3"/>
          <w:rFonts w:hint="cs"/>
          <w:rtl/>
        </w:rPr>
        <w:t>ُ</w:t>
      </w:r>
      <w:r w:rsidR="00E51E5A" w:rsidRPr="00BD5DC8">
        <w:rPr>
          <w:rStyle w:val="Char3"/>
          <w:rtl/>
        </w:rPr>
        <w:t>سرى ع</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ى ف</w:t>
      </w:r>
      <w:r w:rsidR="00E51E5A" w:rsidRPr="00BD5DC8">
        <w:rPr>
          <w:rStyle w:val="Char3"/>
          <w:rFonts w:hint="cs"/>
          <w:rtl/>
        </w:rPr>
        <w:t>َ</w:t>
      </w:r>
      <w:r w:rsidR="00E51E5A" w:rsidRPr="00BD5DC8">
        <w:rPr>
          <w:rStyle w:val="Char3"/>
          <w:rtl/>
        </w:rPr>
        <w:t>خ</w:t>
      </w:r>
      <w:r w:rsidR="00E51E5A" w:rsidRPr="00BD5DC8">
        <w:rPr>
          <w:rStyle w:val="Char3"/>
          <w:rFonts w:hint="cs"/>
          <w:rtl/>
        </w:rPr>
        <w:t>ِ</w:t>
      </w:r>
      <w:r w:rsidR="00E51E5A" w:rsidRPr="00BD5DC8">
        <w:rPr>
          <w:rStyle w:val="Char3"/>
          <w:rtl/>
        </w:rPr>
        <w:t>ذ</w:t>
      </w:r>
      <w:r w:rsidR="00E51E5A" w:rsidRPr="00BD5DC8">
        <w:rPr>
          <w:rStyle w:val="Char3"/>
          <w:rFonts w:hint="cs"/>
          <w:rtl/>
        </w:rPr>
        <w:t>ِ</w:t>
      </w:r>
      <w:r w:rsidR="00E51E5A" w:rsidRPr="00BD5DC8">
        <w:rPr>
          <w:rStyle w:val="Char3"/>
          <w:rtl/>
        </w:rPr>
        <w:t>ه</w:t>
      </w:r>
      <w:r w:rsidR="00E51E5A" w:rsidRPr="00BD5DC8">
        <w:rPr>
          <w:rStyle w:val="Char3"/>
          <w:rFonts w:hint="cs"/>
          <w:rtl/>
        </w:rPr>
        <w:t>ِ</w:t>
      </w:r>
      <w:r w:rsidR="00E51E5A" w:rsidRPr="00BD5DC8">
        <w:rPr>
          <w:rStyle w:val="Char3"/>
          <w:rtl/>
        </w:rPr>
        <w:t xml:space="preserve"> الي</w:t>
      </w:r>
      <w:r w:rsidR="00E51E5A" w:rsidRPr="00BD5DC8">
        <w:rPr>
          <w:rStyle w:val="Char3"/>
          <w:rFonts w:hint="cs"/>
          <w:rtl/>
        </w:rPr>
        <w:t>ُ</w:t>
      </w:r>
      <w:r w:rsidR="00E51E5A" w:rsidRPr="00BD5DC8">
        <w:rPr>
          <w:rStyle w:val="Char3"/>
          <w:rtl/>
        </w:rPr>
        <w:t>سرى وأشار</w:t>
      </w:r>
      <w:r w:rsidR="00E51E5A" w:rsidRPr="00BD5DC8">
        <w:rPr>
          <w:rStyle w:val="Char3"/>
          <w:rFonts w:hint="cs"/>
          <w:rtl/>
        </w:rPr>
        <w:t>َ</w:t>
      </w:r>
      <w:r w:rsidR="00E51E5A" w:rsidRPr="00BD5DC8">
        <w:rPr>
          <w:rStyle w:val="Char3"/>
          <w:rtl/>
        </w:rPr>
        <w:t xml:space="preserve"> ب</w:t>
      </w:r>
      <w:r w:rsidR="00E51E5A" w:rsidRPr="00BD5DC8">
        <w:rPr>
          <w:rStyle w:val="Char3"/>
          <w:rFonts w:hint="cs"/>
          <w:rtl/>
        </w:rPr>
        <w:t>ِ</w:t>
      </w:r>
      <w:r w:rsidR="00E51E5A" w:rsidRPr="00BD5DC8">
        <w:rPr>
          <w:rStyle w:val="Char3"/>
          <w:rtl/>
        </w:rPr>
        <w:t>أصب</w:t>
      </w:r>
      <w:r w:rsidR="00E51E5A" w:rsidRPr="00BD5DC8">
        <w:rPr>
          <w:rStyle w:val="Char3"/>
          <w:rFonts w:hint="cs"/>
          <w:rtl/>
        </w:rPr>
        <w:t>ُ</w:t>
      </w:r>
      <w:r w:rsidR="00E51E5A" w:rsidRPr="00BD5DC8">
        <w:rPr>
          <w:rStyle w:val="Char3"/>
          <w:rtl/>
        </w:rPr>
        <w:t>ع</w:t>
      </w:r>
      <w:r w:rsidR="00E51E5A" w:rsidRPr="00BD5DC8">
        <w:rPr>
          <w:rStyle w:val="Char3"/>
          <w:rFonts w:hint="cs"/>
          <w:rtl/>
        </w:rPr>
        <w:t>ِ</w:t>
      </w:r>
      <w:r w:rsidR="00E51E5A" w:rsidRPr="00BD5DC8">
        <w:rPr>
          <w:rStyle w:val="Char3"/>
          <w:rtl/>
        </w:rPr>
        <w:t>ه</w:t>
      </w:r>
      <w:r w:rsidR="00E51E5A" w:rsidRPr="00BD5DC8">
        <w:rPr>
          <w:rStyle w:val="Char3"/>
          <w:rFonts w:hint="cs"/>
          <w:rtl/>
        </w:rPr>
        <w:t>ِ</w:t>
      </w:r>
      <w:r w:rsidR="00E51E5A" w:rsidRPr="00BD5DC8">
        <w:rPr>
          <w:rStyle w:val="Char3"/>
          <w:rtl/>
        </w:rPr>
        <w:t xml:space="preserve"> الس</w:t>
      </w:r>
      <w:r w:rsidR="00E51E5A" w:rsidRPr="00BD5DC8">
        <w:rPr>
          <w:rStyle w:val="Char3"/>
          <w:rFonts w:hint="cs"/>
          <w:rtl/>
        </w:rPr>
        <w:t>َّ</w:t>
      </w:r>
      <w:r w:rsidR="00E51E5A" w:rsidRPr="00BD5DC8">
        <w:rPr>
          <w:rStyle w:val="Char3"/>
          <w:rtl/>
        </w:rPr>
        <w:t>ب</w:t>
      </w:r>
      <w:r w:rsidR="00E51E5A" w:rsidRPr="00BD5DC8">
        <w:rPr>
          <w:rStyle w:val="Char3"/>
          <w:rFonts w:hint="cs"/>
          <w:rtl/>
        </w:rPr>
        <w:t>ّ</w:t>
      </w:r>
      <w:r w:rsidR="00E51E5A" w:rsidRPr="00BD5DC8">
        <w:rPr>
          <w:rStyle w:val="Char3"/>
          <w:rtl/>
        </w:rPr>
        <w:t>اب</w:t>
      </w:r>
      <w:r w:rsidR="00E51E5A" w:rsidRPr="00BD5DC8">
        <w:rPr>
          <w:rStyle w:val="Char3"/>
          <w:rFonts w:hint="cs"/>
          <w:rtl/>
        </w:rPr>
        <w:t>َ</w:t>
      </w:r>
      <w:r w:rsidR="00E51E5A" w:rsidRPr="00BD5DC8">
        <w:rPr>
          <w:rStyle w:val="Char3"/>
          <w:rtl/>
        </w:rPr>
        <w:t>ة</w:t>
      </w:r>
      <w:r w:rsidR="00E51E5A" w:rsidRPr="00BD5DC8">
        <w:rPr>
          <w:rStyle w:val="Char3"/>
          <w:rFonts w:hint="cs"/>
          <w:rtl/>
        </w:rPr>
        <w:t>َ</w:t>
      </w:r>
      <w:r w:rsidR="00E51E5A" w:rsidRPr="00BD5DC8">
        <w:rPr>
          <w:rStyle w:val="Char3"/>
          <w:rtl/>
        </w:rPr>
        <w:t xml:space="preserve"> و</w:t>
      </w:r>
      <w:r w:rsidR="00E51E5A" w:rsidRPr="00BD5DC8">
        <w:rPr>
          <w:rStyle w:val="Char3"/>
          <w:rFonts w:hint="cs"/>
          <w:rtl/>
        </w:rPr>
        <w:t>َ</w:t>
      </w:r>
      <w:r w:rsidR="00E51E5A" w:rsidRPr="00BD5DC8">
        <w:rPr>
          <w:rStyle w:val="Char3"/>
          <w:rtl/>
        </w:rPr>
        <w:t>و</w:t>
      </w:r>
      <w:r w:rsidR="00E51E5A" w:rsidRPr="00BD5DC8">
        <w:rPr>
          <w:rStyle w:val="Char3"/>
          <w:rFonts w:hint="cs"/>
          <w:rtl/>
        </w:rPr>
        <w:t>َ</w:t>
      </w:r>
      <w:r w:rsidR="00E51E5A" w:rsidRPr="00BD5DC8">
        <w:rPr>
          <w:rStyle w:val="Char3"/>
          <w:rtl/>
        </w:rPr>
        <w:t>ض</w:t>
      </w:r>
      <w:r w:rsidR="00E51E5A" w:rsidRPr="00BD5DC8">
        <w:rPr>
          <w:rStyle w:val="Char3"/>
          <w:rFonts w:hint="cs"/>
          <w:rtl/>
        </w:rPr>
        <w:t>َ</w:t>
      </w:r>
      <w:r w:rsidR="00E51E5A" w:rsidRPr="00BD5DC8">
        <w:rPr>
          <w:rStyle w:val="Char3"/>
          <w:rtl/>
        </w:rPr>
        <w:t>ع</w:t>
      </w:r>
      <w:r w:rsidR="00E51E5A" w:rsidRPr="00BD5DC8">
        <w:rPr>
          <w:rStyle w:val="Char3"/>
          <w:rFonts w:hint="cs"/>
          <w:rtl/>
        </w:rPr>
        <w:t>َ</w:t>
      </w:r>
      <w:r w:rsidR="00E51E5A" w:rsidRPr="00BD5DC8">
        <w:rPr>
          <w:rStyle w:val="Char3"/>
          <w:rtl/>
        </w:rPr>
        <w:t xml:space="preserve"> إبهام</w:t>
      </w:r>
      <w:r w:rsidR="00E51E5A" w:rsidRPr="00BD5DC8">
        <w:rPr>
          <w:rStyle w:val="Char3"/>
          <w:rFonts w:hint="cs"/>
          <w:rtl/>
        </w:rPr>
        <w:t>َ</w:t>
      </w:r>
      <w:r w:rsidR="00E51E5A" w:rsidRPr="00BD5DC8">
        <w:rPr>
          <w:rStyle w:val="Char3"/>
          <w:rtl/>
        </w:rPr>
        <w:t>ه ع</w:t>
      </w:r>
      <w:r w:rsidR="00E51E5A" w:rsidRPr="00BD5DC8">
        <w:rPr>
          <w:rStyle w:val="Char3"/>
          <w:rFonts w:hint="cs"/>
          <w:rtl/>
        </w:rPr>
        <w:t>َ</w:t>
      </w:r>
      <w:r w:rsidR="00E51E5A" w:rsidRPr="00BD5DC8">
        <w:rPr>
          <w:rStyle w:val="Char3"/>
          <w:rtl/>
        </w:rPr>
        <w:t>لى أ</w:t>
      </w:r>
      <w:r w:rsidR="00E51E5A" w:rsidRPr="00BD5DC8">
        <w:rPr>
          <w:rStyle w:val="Char3"/>
          <w:rFonts w:hint="cs"/>
          <w:rtl/>
        </w:rPr>
        <w:t>َ</w:t>
      </w:r>
      <w:r w:rsidR="00E51E5A" w:rsidRPr="00BD5DC8">
        <w:rPr>
          <w:rStyle w:val="Char3"/>
          <w:rtl/>
        </w:rPr>
        <w:t>صب</w:t>
      </w:r>
      <w:r w:rsidR="00E51E5A" w:rsidRPr="00BD5DC8">
        <w:rPr>
          <w:rStyle w:val="Char3"/>
          <w:rFonts w:hint="cs"/>
          <w:rtl/>
        </w:rPr>
        <w:t>ُ</w:t>
      </w:r>
      <w:r w:rsidR="00E51E5A" w:rsidRPr="00BD5DC8">
        <w:rPr>
          <w:rStyle w:val="Char3"/>
          <w:rtl/>
        </w:rPr>
        <w:t>ع</w:t>
      </w:r>
      <w:r w:rsidR="00E51E5A" w:rsidRPr="00BD5DC8">
        <w:rPr>
          <w:rStyle w:val="Char3"/>
          <w:rFonts w:hint="cs"/>
          <w:rtl/>
        </w:rPr>
        <w:t>ِ</w:t>
      </w:r>
      <w:r w:rsidR="00E51E5A" w:rsidRPr="00BD5DC8">
        <w:rPr>
          <w:rStyle w:val="Char3"/>
          <w:rtl/>
        </w:rPr>
        <w:t>ه</w:t>
      </w:r>
      <w:r w:rsidR="00E51E5A" w:rsidRPr="00BD5DC8">
        <w:rPr>
          <w:rStyle w:val="Char3"/>
          <w:rFonts w:hint="cs"/>
          <w:rtl/>
        </w:rPr>
        <w:t>ِ</w:t>
      </w:r>
      <w:r w:rsidR="00E51E5A" w:rsidRPr="00BD5DC8">
        <w:rPr>
          <w:rStyle w:val="Char3"/>
          <w:rtl/>
        </w:rPr>
        <w:t xml:space="preserve"> الو</w:t>
      </w:r>
      <w:r w:rsidR="00E51E5A" w:rsidRPr="00BD5DC8">
        <w:rPr>
          <w:rStyle w:val="Char3"/>
          <w:rFonts w:hint="cs"/>
          <w:rtl/>
        </w:rPr>
        <w:t>ُ</w:t>
      </w:r>
      <w:r w:rsidR="00E51E5A" w:rsidRPr="00BD5DC8">
        <w:rPr>
          <w:rStyle w:val="Char3"/>
          <w:rtl/>
        </w:rPr>
        <w:t>سطى</w:t>
      </w:r>
      <w:r w:rsidR="001C559E">
        <w:rPr>
          <w:rStyle w:val="Char3"/>
          <w:rtl/>
        </w:rPr>
        <w:t xml:space="preserve"> و</w:t>
      </w:r>
      <w:r w:rsidR="00E51E5A" w:rsidRPr="00BD5DC8">
        <w:rPr>
          <w:rStyle w:val="Char3"/>
          <w:rtl/>
        </w:rPr>
        <w:t>ي</w:t>
      </w:r>
      <w:r w:rsidR="00E51E5A" w:rsidRPr="00BD5DC8">
        <w:rPr>
          <w:rStyle w:val="Char3"/>
          <w:rFonts w:hint="cs"/>
          <w:rtl/>
        </w:rPr>
        <w:t>ُ</w:t>
      </w:r>
      <w:r w:rsidR="00E51E5A" w:rsidRPr="00BD5DC8">
        <w:rPr>
          <w:rStyle w:val="Char3"/>
          <w:rtl/>
        </w:rPr>
        <w:t>لق</w:t>
      </w:r>
      <w:r w:rsidR="00E51E5A" w:rsidRPr="00BD5DC8">
        <w:rPr>
          <w:rStyle w:val="Char3"/>
          <w:rFonts w:hint="cs"/>
          <w:rtl/>
        </w:rPr>
        <w:t>ِ</w:t>
      </w:r>
      <w:r w:rsidR="00E51E5A" w:rsidRPr="00BD5DC8">
        <w:rPr>
          <w:rStyle w:val="Char3"/>
          <w:rtl/>
        </w:rPr>
        <w:t>م</w:t>
      </w:r>
      <w:r w:rsidR="00E51E5A" w:rsidRPr="00BD5DC8">
        <w:rPr>
          <w:rStyle w:val="Char3"/>
          <w:rFonts w:hint="cs"/>
          <w:rtl/>
        </w:rPr>
        <w:t>ُ</w:t>
      </w:r>
      <w:r w:rsidR="00E51E5A" w:rsidRPr="00BD5DC8">
        <w:rPr>
          <w:rStyle w:val="Char3"/>
          <w:rtl/>
        </w:rPr>
        <w:t xml:space="preserve"> ك</w:t>
      </w:r>
      <w:r w:rsidR="00E51E5A" w:rsidRPr="00BD5DC8">
        <w:rPr>
          <w:rStyle w:val="Char3"/>
          <w:rFonts w:hint="cs"/>
          <w:rtl/>
        </w:rPr>
        <w:t>َ</w:t>
      </w:r>
      <w:r w:rsidR="00E51E5A" w:rsidRPr="00BD5DC8">
        <w:rPr>
          <w:rStyle w:val="Char3"/>
          <w:rtl/>
        </w:rPr>
        <w:t>ف</w:t>
      </w:r>
      <w:r w:rsidR="00E51E5A" w:rsidRPr="00BD5DC8">
        <w:rPr>
          <w:rStyle w:val="Char3"/>
          <w:rFonts w:hint="cs"/>
          <w:rtl/>
        </w:rPr>
        <w:t>َّ</w:t>
      </w:r>
      <w:r w:rsidR="00E51E5A" w:rsidRPr="00BD5DC8">
        <w:rPr>
          <w:rStyle w:val="Char3"/>
          <w:rtl/>
        </w:rPr>
        <w:t>ه</w:t>
      </w:r>
      <w:r w:rsidR="00E51E5A" w:rsidRPr="00BD5DC8">
        <w:rPr>
          <w:rStyle w:val="Char3"/>
          <w:rFonts w:hint="cs"/>
          <w:rtl/>
        </w:rPr>
        <w:t>ُ</w:t>
      </w:r>
      <w:r w:rsidR="00E51E5A" w:rsidRPr="00BD5DC8">
        <w:rPr>
          <w:rStyle w:val="Char3"/>
          <w:rtl/>
        </w:rPr>
        <w:t xml:space="preserve"> الي</w:t>
      </w:r>
      <w:r w:rsidR="00E51E5A" w:rsidRPr="00BD5DC8">
        <w:rPr>
          <w:rStyle w:val="Char3"/>
          <w:rFonts w:hint="cs"/>
          <w:rtl/>
        </w:rPr>
        <w:t>ُ</w:t>
      </w:r>
      <w:r w:rsidR="00E51E5A" w:rsidRPr="00BD5DC8">
        <w:rPr>
          <w:rStyle w:val="Char3"/>
          <w:rtl/>
        </w:rPr>
        <w:t>سرى ر</w:t>
      </w:r>
      <w:r w:rsidR="00E51E5A" w:rsidRPr="00BD5DC8">
        <w:rPr>
          <w:rStyle w:val="Char3"/>
          <w:rFonts w:hint="cs"/>
          <w:rtl/>
        </w:rPr>
        <w:t>ُ</w:t>
      </w:r>
      <w:r w:rsidR="00E51E5A" w:rsidRPr="00BD5DC8">
        <w:rPr>
          <w:rStyle w:val="Char3"/>
          <w:rtl/>
        </w:rPr>
        <w:t>كب</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ه</w:t>
      </w:r>
      <w:r w:rsidR="003E0CC1">
        <w:rPr>
          <w:rStyle w:val="Char3"/>
          <w:rtl/>
        </w:rPr>
        <w:t>.</w:t>
      </w:r>
      <w:r w:rsidR="00E51E5A" w:rsidRPr="00BD5DC8">
        <w:rPr>
          <w:rStyle w:val="Char3"/>
          <w:rtl/>
        </w:rPr>
        <w:t xml:space="preserve"> </w:t>
      </w:r>
      <w:r w:rsidR="00E51E5A" w:rsidRPr="00AB53B2">
        <w:rPr>
          <w:rStyle w:val="Char1"/>
          <w:rtl/>
        </w:rPr>
        <w:t>رواه مسلم</w:t>
      </w:r>
      <w:r w:rsidR="00451DF9" w:rsidRPr="00451DF9">
        <w:rPr>
          <w:rStyle w:val="Char4"/>
          <w:rFonts w:hint="cs"/>
          <w:vertAlign w:val="superscript"/>
          <w:rtl/>
          <w:lang w:bidi="ar-SA"/>
        </w:rPr>
        <w:t>(</w:t>
      </w:r>
      <w:r w:rsidR="00451DF9" w:rsidRPr="00451DF9">
        <w:rPr>
          <w:rStyle w:val="Char4"/>
          <w:vertAlign w:val="superscript"/>
          <w:rtl/>
          <w:lang w:bidi="ar-SA"/>
        </w:rPr>
        <w:footnoteReference w:id="651"/>
      </w:r>
      <w:r w:rsidR="00451DF9" w:rsidRPr="00451DF9">
        <w:rPr>
          <w:rStyle w:val="Char4"/>
          <w:rFonts w:hint="cs"/>
          <w:vertAlign w:val="superscript"/>
          <w:rtl/>
          <w:lang w:bidi="ar-SA"/>
        </w:rPr>
        <w:t>)</w:t>
      </w:r>
      <w:r w:rsidR="00451DF9">
        <w:rPr>
          <w:rStyle w:val="Char4"/>
          <w:rFonts w:hint="cs"/>
          <w:rtl/>
        </w:rPr>
        <w:t>.</w:t>
      </w:r>
    </w:p>
    <w:p w:rsidR="00E51E5A" w:rsidRPr="00BD5DC8" w:rsidRDefault="00E51E5A" w:rsidP="004709A5">
      <w:pPr>
        <w:ind w:firstLine="284"/>
        <w:jc w:val="both"/>
        <w:rPr>
          <w:rStyle w:val="Char4"/>
          <w:rtl/>
        </w:rPr>
      </w:pPr>
      <w:r w:rsidRPr="00BD5DC8">
        <w:rPr>
          <w:rStyle w:val="Char4"/>
          <w:rFonts w:hint="cs"/>
          <w:rtl/>
        </w:rPr>
        <w:t>908- (3) عبدالله بن زب</w:t>
      </w:r>
      <w:r w:rsidR="001C559E">
        <w:rPr>
          <w:rStyle w:val="Char4"/>
          <w:rFonts w:hint="cs"/>
          <w:rtl/>
        </w:rPr>
        <w:t>ی</w:t>
      </w:r>
      <w:r w:rsidRPr="00BD5DC8">
        <w:rPr>
          <w:rStyle w:val="Char4"/>
          <w:rFonts w:hint="cs"/>
          <w:rtl/>
        </w:rPr>
        <w:t>ر</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وقت</w:t>
      </w:r>
      <w:r w:rsidR="001C559E">
        <w:rPr>
          <w:rStyle w:val="Char4"/>
          <w:rFonts w:hint="cs"/>
          <w:rtl/>
        </w:rPr>
        <w:t>ی</w:t>
      </w:r>
      <w:r w:rsidRPr="00BD5DC8">
        <w:rPr>
          <w:rStyle w:val="Char4"/>
          <w:rFonts w:hint="cs"/>
          <w:rtl/>
        </w:rPr>
        <w:t xml:space="preserve"> برا</w:t>
      </w:r>
      <w:r w:rsidR="001C559E">
        <w:rPr>
          <w:rStyle w:val="Char4"/>
          <w:rFonts w:hint="cs"/>
          <w:rtl/>
        </w:rPr>
        <w:t>ی</w:t>
      </w:r>
      <w:r w:rsidRPr="00BD5DC8">
        <w:rPr>
          <w:rStyle w:val="Char4"/>
          <w:rFonts w:hint="cs"/>
          <w:rtl/>
        </w:rPr>
        <w:t xml:space="preserve"> خواندن تشهد م</w:t>
      </w:r>
      <w:r w:rsidR="001C559E">
        <w:rPr>
          <w:rStyle w:val="Char4"/>
          <w:rFonts w:hint="cs"/>
          <w:rtl/>
        </w:rPr>
        <w:t>ی</w:t>
      </w:r>
      <w:r w:rsidRPr="00BD5DC8">
        <w:rPr>
          <w:rStyle w:val="Char4"/>
          <w:rFonts w:hint="cs"/>
          <w:rtl/>
        </w:rPr>
        <w:t>‌نشست، دست راستش را رو</w:t>
      </w:r>
      <w:r w:rsidR="001C559E">
        <w:rPr>
          <w:rStyle w:val="Char4"/>
          <w:rFonts w:hint="cs"/>
          <w:rtl/>
        </w:rPr>
        <w:t>ی</w:t>
      </w:r>
      <w:r w:rsidRPr="00BD5DC8">
        <w:rPr>
          <w:rStyle w:val="Char4"/>
          <w:rFonts w:hint="cs"/>
          <w:rtl/>
        </w:rPr>
        <w:t xml:space="preserve"> زانو</w:t>
      </w:r>
      <w:r w:rsidR="001C559E">
        <w:rPr>
          <w:rStyle w:val="Char4"/>
          <w:rFonts w:hint="cs"/>
          <w:rtl/>
        </w:rPr>
        <w:t>ی</w:t>
      </w:r>
      <w:r w:rsidRPr="00BD5DC8">
        <w:rPr>
          <w:rStyle w:val="Char4"/>
          <w:rFonts w:hint="cs"/>
          <w:rtl/>
        </w:rPr>
        <w:t xml:space="preserve"> راستش، و دست چپش را رو</w:t>
      </w:r>
      <w:r w:rsidR="001C559E">
        <w:rPr>
          <w:rStyle w:val="Char4"/>
          <w:rFonts w:hint="cs"/>
          <w:rtl/>
        </w:rPr>
        <w:t>ی</w:t>
      </w:r>
      <w:r w:rsidRPr="00BD5DC8">
        <w:rPr>
          <w:rStyle w:val="Char4"/>
          <w:rFonts w:hint="cs"/>
          <w:rtl/>
        </w:rPr>
        <w:t xml:space="preserve"> زانو</w:t>
      </w:r>
      <w:r w:rsidR="001C559E">
        <w:rPr>
          <w:rStyle w:val="Char4"/>
          <w:rFonts w:hint="cs"/>
          <w:rtl/>
        </w:rPr>
        <w:t>ی</w:t>
      </w:r>
      <w:r w:rsidRPr="00BD5DC8">
        <w:rPr>
          <w:rStyle w:val="Char4"/>
          <w:rFonts w:hint="cs"/>
          <w:rtl/>
        </w:rPr>
        <w:t xml:space="preserve"> چپش قرار م</w:t>
      </w:r>
      <w:r w:rsidR="001C559E">
        <w:rPr>
          <w:rStyle w:val="Char4"/>
          <w:rFonts w:hint="cs"/>
          <w:rtl/>
        </w:rPr>
        <w:t>ی</w:t>
      </w:r>
      <w:r w:rsidRPr="00BD5DC8">
        <w:rPr>
          <w:rStyle w:val="Char4"/>
          <w:rFonts w:hint="cs"/>
          <w:rtl/>
        </w:rPr>
        <w:t>‌داد و با انگشت سبابه (رو به قبله) اشاره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حال آن</w:t>
      </w:r>
      <w:r w:rsidR="001C559E">
        <w:rPr>
          <w:rStyle w:val="Char4"/>
          <w:rFonts w:hint="cs"/>
          <w:rtl/>
        </w:rPr>
        <w:t>ک</w:t>
      </w:r>
      <w:r w:rsidRPr="00BD5DC8">
        <w:rPr>
          <w:rStyle w:val="Char4"/>
          <w:rFonts w:hint="cs"/>
          <w:rtl/>
        </w:rPr>
        <w:t>ه انگشت ابهام خو</w:t>
      </w:r>
      <w:r w:rsidR="001C559E">
        <w:rPr>
          <w:rStyle w:val="Char4"/>
          <w:rFonts w:hint="cs"/>
          <w:rtl/>
        </w:rPr>
        <w:t>ی</w:t>
      </w:r>
      <w:r w:rsidRPr="00BD5DC8">
        <w:rPr>
          <w:rStyle w:val="Char4"/>
          <w:rFonts w:hint="cs"/>
          <w:rtl/>
        </w:rPr>
        <w:t>ش را بر سر انگشت م</w:t>
      </w:r>
      <w:r w:rsidR="001C559E">
        <w:rPr>
          <w:rStyle w:val="Char4"/>
          <w:rFonts w:hint="cs"/>
          <w:rtl/>
        </w:rPr>
        <w:t>ی</w:t>
      </w:r>
      <w:r w:rsidRPr="00BD5DC8">
        <w:rPr>
          <w:rStyle w:val="Char4"/>
          <w:rFonts w:hint="cs"/>
          <w:rtl/>
        </w:rPr>
        <w:t>ان</w:t>
      </w:r>
      <w:r w:rsidR="001C559E">
        <w:rPr>
          <w:rStyle w:val="Char4"/>
          <w:rFonts w:hint="cs"/>
          <w:rtl/>
        </w:rPr>
        <w:t>ی</w:t>
      </w:r>
      <w:r w:rsidRPr="00BD5DC8">
        <w:rPr>
          <w:rStyle w:val="Char4"/>
          <w:rFonts w:hint="cs"/>
          <w:rtl/>
        </w:rPr>
        <w:t xml:space="preserve"> دست راست م</w:t>
      </w:r>
      <w:r w:rsidR="001C559E">
        <w:rPr>
          <w:rStyle w:val="Char4"/>
          <w:rFonts w:hint="cs"/>
          <w:rtl/>
        </w:rPr>
        <w:t>ی</w:t>
      </w:r>
      <w:r w:rsidRPr="00BD5DC8">
        <w:rPr>
          <w:rStyle w:val="Char4"/>
          <w:rFonts w:hint="cs"/>
          <w:rtl/>
        </w:rPr>
        <w:t>‌گذاشت و زانو</w:t>
      </w:r>
      <w:r w:rsidR="001C559E">
        <w:rPr>
          <w:rStyle w:val="Char4"/>
          <w:rFonts w:hint="cs"/>
          <w:rtl/>
        </w:rPr>
        <w:t>ی</w:t>
      </w:r>
      <w:r w:rsidRPr="00BD5DC8">
        <w:rPr>
          <w:rStyle w:val="Char4"/>
          <w:rFonts w:hint="cs"/>
          <w:rtl/>
        </w:rPr>
        <w:t xml:space="preserve"> چپش را داخل </w:t>
      </w:r>
      <w:r w:rsidR="001C559E">
        <w:rPr>
          <w:rStyle w:val="Char4"/>
          <w:rFonts w:hint="cs"/>
          <w:rtl/>
        </w:rPr>
        <w:t>ک</w:t>
      </w:r>
      <w:r w:rsidRPr="00BD5DC8">
        <w:rPr>
          <w:rStyle w:val="Char4"/>
          <w:rFonts w:hint="cs"/>
          <w:rtl/>
        </w:rPr>
        <w:t>ف دست چپش قرار م</w:t>
      </w:r>
      <w:r w:rsidR="001C559E">
        <w:rPr>
          <w:rStyle w:val="Char4"/>
          <w:rFonts w:hint="cs"/>
          <w:rtl/>
        </w:rPr>
        <w:t>ی</w:t>
      </w:r>
      <w:r w:rsidRPr="00BD5DC8">
        <w:rPr>
          <w:rStyle w:val="Char4"/>
          <w:rFonts w:hint="cs"/>
          <w:rtl/>
        </w:rPr>
        <w:t xml:space="preserve">‌داد. </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E51E5A" w:rsidP="004709A5">
      <w:pPr>
        <w:ind w:firstLine="284"/>
        <w:jc w:val="both"/>
        <w:rPr>
          <w:rStyle w:val="Char4"/>
          <w:rtl/>
        </w:rPr>
      </w:pPr>
      <w:r w:rsidRPr="00BD5DC8">
        <w:rPr>
          <w:rStyle w:val="Char5"/>
          <w:rFonts w:hint="cs"/>
          <w:rtl/>
        </w:rPr>
        <w:t xml:space="preserve">شرح: </w:t>
      </w:r>
      <w:r w:rsidRPr="00BD5DC8">
        <w:rPr>
          <w:rStyle w:val="Char4"/>
          <w:rFonts w:hint="cs"/>
          <w:rtl/>
        </w:rPr>
        <w:t>بنا به حد</w:t>
      </w:r>
      <w:r w:rsidR="001C559E">
        <w:rPr>
          <w:rStyle w:val="Char4"/>
          <w:rFonts w:hint="cs"/>
          <w:rtl/>
        </w:rPr>
        <w:t>ی</w:t>
      </w:r>
      <w:r w:rsidRPr="00BD5DC8">
        <w:rPr>
          <w:rStyle w:val="Char4"/>
          <w:rFonts w:hint="cs"/>
          <w:rtl/>
        </w:rPr>
        <w:t>ث «عبدالله بن عمر» و«عبدالله بن زب</w:t>
      </w:r>
      <w:r w:rsidR="001C559E">
        <w:rPr>
          <w:rStyle w:val="Char4"/>
          <w:rFonts w:hint="cs"/>
          <w:rtl/>
        </w:rPr>
        <w:t>ی</w:t>
      </w:r>
      <w:r w:rsidRPr="00BD5DC8">
        <w:rPr>
          <w:rStyle w:val="Char4"/>
          <w:rFonts w:hint="cs"/>
          <w:rtl/>
        </w:rPr>
        <w:t>ر» و بس</w:t>
      </w:r>
      <w:r w:rsidR="001C559E">
        <w:rPr>
          <w:rStyle w:val="Char4"/>
          <w:rFonts w:hint="cs"/>
          <w:rtl/>
        </w:rPr>
        <w:t>ی</w:t>
      </w:r>
      <w:r w:rsidRPr="00BD5DC8">
        <w:rPr>
          <w:rStyle w:val="Char4"/>
          <w:rFonts w:hint="cs"/>
          <w:rtl/>
        </w:rPr>
        <w:t>ار</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گر از روا</w:t>
      </w:r>
      <w:r w:rsidR="001C559E">
        <w:rPr>
          <w:rStyle w:val="Char4"/>
          <w:rFonts w:hint="cs"/>
          <w:rtl/>
        </w:rPr>
        <w:t>ی</w:t>
      </w:r>
      <w:r w:rsidRPr="00BD5DC8">
        <w:rPr>
          <w:rStyle w:val="Char4"/>
          <w:rFonts w:hint="cs"/>
          <w:rtl/>
        </w:rPr>
        <w:t>ات صحابه</w:t>
      </w:r>
      <w:r w:rsidR="001F073B" w:rsidRPr="001F073B">
        <w:rPr>
          <w:rStyle w:val="Char4"/>
          <w:rFonts w:cs="CTraditional Arabic" w:hint="cs"/>
          <w:rtl/>
        </w:rPr>
        <w:t xml:space="preserve"> ش</w:t>
      </w:r>
      <w:r w:rsidR="00BA7FD8" w:rsidRPr="00BA7FD8">
        <w:rPr>
          <w:rStyle w:val="Char4"/>
          <w:rFonts w:hint="cs"/>
          <w:rtl/>
        </w:rPr>
        <w:t>،</w:t>
      </w:r>
      <w:r w:rsidRPr="00BD5DC8">
        <w:rPr>
          <w:rStyle w:val="Char4"/>
          <w:rFonts w:hint="cs"/>
          <w:rtl/>
        </w:rPr>
        <w:t xml:space="preserve"> و بر اساس رأ</w:t>
      </w:r>
      <w:r w:rsidR="001C559E">
        <w:rPr>
          <w:rStyle w:val="Char4"/>
          <w:rFonts w:hint="cs"/>
          <w:rtl/>
        </w:rPr>
        <w:t>ی</w:t>
      </w:r>
      <w:r w:rsidRPr="00BD5DC8">
        <w:rPr>
          <w:rStyle w:val="Char4"/>
          <w:rFonts w:hint="cs"/>
          <w:rtl/>
        </w:rPr>
        <w:t xml:space="preserve"> و نظر جمهور علما</w:t>
      </w:r>
      <w:r w:rsidR="001C559E">
        <w:rPr>
          <w:rStyle w:val="Char4"/>
          <w:rFonts w:hint="cs"/>
          <w:rtl/>
        </w:rPr>
        <w:t>ی</w:t>
      </w:r>
      <w:r w:rsidRPr="00BD5DC8">
        <w:rPr>
          <w:rStyle w:val="Char4"/>
          <w:rFonts w:hint="cs"/>
          <w:rtl/>
        </w:rPr>
        <w:t xml:space="preserve"> سلف و خلف </w:t>
      </w:r>
      <w:r w:rsidR="001C559E">
        <w:rPr>
          <w:rStyle w:val="Char4"/>
          <w:rFonts w:hint="cs"/>
          <w:rtl/>
        </w:rPr>
        <w:t>ک</w:t>
      </w:r>
      <w:r w:rsidRPr="00BD5DC8">
        <w:rPr>
          <w:rStyle w:val="Char4"/>
          <w:rFonts w:hint="cs"/>
          <w:rtl/>
        </w:rPr>
        <w:t>ه در ا</w:t>
      </w:r>
      <w:r w:rsidR="001C559E">
        <w:rPr>
          <w:rStyle w:val="Char4"/>
          <w:rFonts w:hint="cs"/>
          <w:rtl/>
        </w:rPr>
        <w:t>ی</w:t>
      </w:r>
      <w:r w:rsidRPr="00BD5DC8">
        <w:rPr>
          <w:rStyle w:val="Char4"/>
          <w:rFonts w:hint="cs"/>
          <w:rtl/>
        </w:rPr>
        <w:t>ن زم</w:t>
      </w:r>
      <w:r w:rsidR="001C559E">
        <w:rPr>
          <w:rStyle w:val="Char4"/>
          <w:rFonts w:hint="cs"/>
          <w:rtl/>
        </w:rPr>
        <w:t>ی</w:t>
      </w:r>
      <w:r w:rsidRPr="00BD5DC8">
        <w:rPr>
          <w:rStyle w:val="Char4"/>
          <w:rFonts w:hint="cs"/>
          <w:rtl/>
        </w:rPr>
        <w:t>نه وجود دارد، همه‌</w:t>
      </w:r>
      <w:r w:rsidR="001C559E">
        <w:rPr>
          <w:rStyle w:val="Char4"/>
          <w:rFonts w:hint="cs"/>
          <w:rtl/>
        </w:rPr>
        <w:t>ی</w:t>
      </w:r>
      <w:r w:rsidRPr="00BD5DC8">
        <w:rPr>
          <w:rStyle w:val="Char4"/>
          <w:rFonts w:hint="cs"/>
          <w:rtl/>
        </w:rPr>
        <w:t xml:space="preserve"> آنها ب</w:t>
      </w:r>
      <w:r w:rsidR="001C559E">
        <w:rPr>
          <w:rStyle w:val="Char4"/>
          <w:rFonts w:hint="cs"/>
          <w:rtl/>
        </w:rPr>
        <w:t>ی</w:t>
      </w:r>
      <w:r w:rsidRPr="00BD5DC8">
        <w:rPr>
          <w:rStyle w:val="Char4"/>
          <w:rFonts w:hint="cs"/>
          <w:rtl/>
        </w:rPr>
        <w:t>انگر روش‌ها</w:t>
      </w:r>
      <w:r w:rsidR="001C559E">
        <w:rPr>
          <w:rStyle w:val="Char4"/>
          <w:rFonts w:hint="cs"/>
          <w:rtl/>
        </w:rPr>
        <w:t>ی</w:t>
      </w:r>
      <w:r w:rsidRPr="00BD5DC8">
        <w:rPr>
          <w:rStyle w:val="Char4"/>
          <w:rFonts w:hint="cs"/>
          <w:rtl/>
        </w:rPr>
        <w:t xml:space="preserve"> مختلف وگوناگون</w:t>
      </w:r>
      <w:r w:rsidR="001C559E">
        <w:rPr>
          <w:rStyle w:val="Char4"/>
          <w:rFonts w:hint="cs"/>
          <w:rtl/>
        </w:rPr>
        <w:t>ی</w:t>
      </w:r>
      <w:r w:rsidRPr="00BD5DC8">
        <w:rPr>
          <w:rStyle w:val="Char4"/>
          <w:rFonts w:hint="cs"/>
          <w:rtl/>
        </w:rPr>
        <w:t xml:space="preserve"> برا</w:t>
      </w:r>
      <w:r w:rsidR="001C559E">
        <w:rPr>
          <w:rStyle w:val="Char4"/>
          <w:rFonts w:hint="cs"/>
          <w:rtl/>
        </w:rPr>
        <w:t>ی</w:t>
      </w:r>
      <w:r w:rsidRPr="00BD5DC8">
        <w:rPr>
          <w:rStyle w:val="Char4"/>
          <w:rFonts w:hint="cs"/>
          <w:rtl/>
        </w:rPr>
        <w:t xml:space="preserve"> اشاره‌</w:t>
      </w:r>
      <w:r w:rsidR="001C559E">
        <w:rPr>
          <w:rStyle w:val="Char4"/>
          <w:rFonts w:hint="cs"/>
          <w:rtl/>
        </w:rPr>
        <w:t>ک</w:t>
      </w:r>
      <w:r w:rsidRPr="00BD5DC8">
        <w:rPr>
          <w:rStyle w:val="Char4"/>
          <w:rFonts w:hint="cs"/>
          <w:rtl/>
        </w:rPr>
        <w:t>ردن به انگشت سبابه است.</w:t>
      </w:r>
    </w:p>
    <w:p w:rsidR="00E51E5A" w:rsidRPr="00BD5DC8" w:rsidRDefault="00E51E5A" w:rsidP="004709A5">
      <w:pPr>
        <w:ind w:firstLine="284"/>
        <w:jc w:val="both"/>
        <w:rPr>
          <w:rStyle w:val="Char4"/>
          <w:rtl/>
        </w:rPr>
      </w:pPr>
      <w:r w:rsidRPr="00BD5DC8">
        <w:rPr>
          <w:rStyle w:val="Char4"/>
          <w:rFonts w:hint="cs"/>
          <w:rtl/>
        </w:rPr>
        <w:t>نزد احناف ا</w:t>
      </w:r>
      <w:r w:rsidR="001C559E">
        <w:rPr>
          <w:rStyle w:val="Char4"/>
          <w:rFonts w:hint="cs"/>
          <w:rtl/>
        </w:rPr>
        <w:t>ی</w:t>
      </w:r>
      <w:r w:rsidRPr="00BD5DC8">
        <w:rPr>
          <w:rStyle w:val="Char4"/>
          <w:rFonts w:hint="cs"/>
          <w:rtl/>
        </w:rPr>
        <w:t>ن روش ترج</w:t>
      </w:r>
      <w:r w:rsidR="001C559E">
        <w:rPr>
          <w:rStyle w:val="Char4"/>
          <w:rFonts w:hint="cs"/>
          <w:rtl/>
        </w:rPr>
        <w:t>ی</w:t>
      </w:r>
      <w:r w:rsidRPr="00BD5DC8">
        <w:rPr>
          <w:rStyle w:val="Char4"/>
          <w:rFonts w:hint="cs"/>
          <w:rtl/>
        </w:rPr>
        <w:t xml:space="preserve">ح دارد </w:t>
      </w:r>
      <w:r w:rsidR="001C559E">
        <w:rPr>
          <w:rStyle w:val="Char4"/>
          <w:rFonts w:hint="cs"/>
          <w:rtl/>
        </w:rPr>
        <w:t>ک</w:t>
      </w:r>
      <w:r w:rsidRPr="00BD5DC8">
        <w:rPr>
          <w:rStyle w:val="Char4"/>
          <w:rFonts w:hint="cs"/>
          <w:rtl/>
        </w:rPr>
        <w:t>ه با انگشت ابهام و انگشت م</w:t>
      </w:r>
      <w:r w:rsidR="001C559E">
        <w:rPr>
          <w:rStyle w:val="Char4"/>
          <w:rFonts w:hint="cs"/>
          <w:rtl/>
        </w:rPr>
        <w:t>ی</w:t>
      </w:r>
      <w:r w:rsidRPr="00BD5DC8">
        <w:rPr>
          <w:rStyle w:val="Char4"/>
          <w:rFonts w:hint="cs"/>
          <w:rtl/>
        </w:rPr>
        <w:t>انه‌</w:t>
      </w:r>
      <w:r w:rsidR="001C559E">
        <w:rPr>
          <w:rStyle w:val="Char4"/>
          <w:rFonts w:hint="cs"/>
          <w:rtl/>
        </w:rPr>
        <w:t>ی</w:t>
      </w:r>
      <w:r w:rsidRPr="00BD5DC8">
        <w:rPr>
          <w:rStyle w:val="Char4"/>
          <w:rFonts w:hint="cs"/>
          <w:rtl/>
        </w:rPr>
        <w:t xml:space="preserve"> دست راست، حلقه‌ا</w:t>
      </w:r>
      <w:r w:rsidR="001C559E">
        <w:rPr>
          <w:rStyle w:val="Char4"/>
          <w:rFonts w:hint="cs"/>
          <w:rtl/>
        </w:rPr>
        <w:t>ی</w:t>
      </w:r>
      <w:r w:rsidRPr="00BD5DC8">
        <w:rPr>
          <w:rStyle w:val="Char4"/>
          <w:rFonts w:hint="cs"/>
          <w:rtl/>
        </w:rPr>
        <w:t xml:space="preserve"> درست نموده و با انگشت سبابه، به طرف قبله اشاره </w:t>
      </w:r>
      <w:r w:rsidR="001C559E">
        <w:rPr>
          <w:rStyle w:val="Char4"/>
          <w:rFonts w:hint="cs"/>
          <w:rtl/>
        </w:rPr>
        <w:t>ک</w:t>
      </w:r>
      <w:r w:rsidRPr="00BD5DC8">
        <w:rPr>
          <w:rStyle w:val="Char4"/>
          <w:rFonts w:hint="cs"/>
          <w:rtl/>
        </w:rPr>
        <w:t>ند، بد</w:t>
      </w:r>
      <w:r w:rsidR="001C559E">
        <w:rPr>
          <w:rStyle w:val="Char4"/>
          <w:rFonts w:hint="cs"/>
          <w:rtl/>
        </w:rPr>
        <w:t>ی</w:t>
      </w:r>
      <w:r w:rsidRPr="00BD5DC8">
        <w:rPr>
          <w:rStyle w:val="Char4"/>
          <w:rFonts w:hint="cs"/>
          <w:rtl/>
        </w:rPr>
        <w:t xml:space="preserve">ن صورت </w:t>
      </w:r>
      <w:r w:rsidR="001C559E">
        <w:rPr>
          <w:rStyle w:val="Char4"/>
          <w:rFonts w:hint="cs"/>
          <w:rtl/>
        </w:rPr>
        <w:t>ک</w:t>
      </w:r>
      <w:r w:rsidRPr="00BD5DC8">
        <w:rPr>
          <w:rStyle w:val="Char4"/>
          <w:rFonts w:hint="cs"/>
          <w:rtl/>
        </w:rPr>
        <w:t>ه هنگام گفتن «</w:t>
      </w:r>
      <w:r w:rsidRPr="00BD5DC8">
        <w:rPr>
          <w:rStyle w:val="Char3"/>
          <w:rFonts w:hint="cs"/>
          <w:rtl/>
        </w:rPr>
        <w:t>لا اله</w:t>
      </w:r>
      <w:r w:rsidRPr="00BD5DC8">
        <w:rPr>
          <w:rStyle w:val="Char4"/>
          <w:rFonts w:hint="cs"/>
          <w:rtl/>
        </w:rPr>
        <w:t xml:space="preserve">» انگشت را بلند </w:t>
      </w:r>
      <w:r w:rsidR="001C559E">
        <w:rPr>
          <w:rStyle w:val="Char4"/>
          <w:rFonts w:hint="cs"/>
          <w:rtl/>
        </w:rPr>
        <w:t>ک</w:t>
      </w:r>
      <w:r w:rsidRPr="00BD5DC8">
        <w:rPr>
          <w:rStyle w:val="Char4"/>
          <w:rFonts w:hint="cs"/>
          <w:rtl/>
        </w:rPr>
        <w:t>ند و هنگام گفتن «</w:t>
      </w:r>
      <w:r w:rsidRPr="00BD5DC8">
        <w:rPr>
          <w:rStyle w:val="Char3"/>
          <w:rFonts w:hint="cs"/>
          <w:rtl/>
        </w:rPr>
        <w:t>الا الله</w:t>
      </w:r>
      <w:r w:rsidRPr="00BD5DC8">
        <w:rPr>
          <w:rStyle w:val="Char4"/>
          <w:rFonts w:hint="cs"/>
          <w:rtl/>
        </w:rPr>
        <w:t>» آن را پائ</w:t>
      </w:r>
      <w:r w:rsidR="001C559E">
        <w:rPr>
          <w:rStyle w:val="Char4"/>
          <w:rFonts w:hint="cs"/>
          <w:rtl/>
        </w:rPr>
        <w:t>ی</w:t>
      </w:r>
      <w:r w:rsidRPr="00BD5DC8">
        <w:rPr>
          <w:rStyle w:val="Char4"/>
          <w:rFonts w:hint="cs"/>
          <w:rtl/>
        </w:rPr>
        <w:t>ن بگذارد و هنگام اشاره‌</w:t>
      </w:r>
      <w:r w:rsidR="001C559E">
        <w:rPr>
          <w:rStyle w:val="Char4"/>
          <w:rFonts w:hint="cs"/>
          <w:rtl/>
        </w:rPr>
        <w:t>ک</w:t>
      </w:r>
      <w:r w:rsidRPr="00BD5DC8">
        <w:rPr>
          <w:rStyle w:val="Char4"/>
          <w:rFonts w:hint="cs"/>
          <w:rtl/>
        </w:rPr>
        <w:t xml:space="preserve">ردن، به آن نگاه </w:t>
      </w:r>
      <w:r w:rsidR="001C559E">
        <w:rPr>
          <w:rStyle w:val="Char4"/>
          <w:rFonts w:hint="cs"/>
          <w:rtl/>
        </w:rPr>
        <w:t>ک</w:t>
      </w:r>
      <w:r w:rsidRPr="00BD5DC8">
        <w:rPr>
          <w:rStyle w:val="Char4"/>
          <w:rFonts w:hint="cs"/>
          <w:rtl/>
        </w:rPr>
        <w:t xml:space="preserve">ند و با قلب و جسم به </w:t>
      </w:r>
      <w:r w:rsidR="001C559E">
        <w:rPr>
          <w:rStyle w:val="Char4"/>
          <w:rFonts w:hint="cs"/>
          <w:rtl/>
        </w:rPr>
        <w:t>ی</w:t>
      </w:r>
      <w:r w:rsidRPr="00BD5DC8">
        <w:rPr>
          <w:rStyle w:val="Char4"/>
          <w:rFonts w:hint="cs"/>
          <w:rtl/>
        </w:rPr>
        <w:t>گانگ</w:t>
      </w:r>
      <w:r w:rsidR="001C559E">
        <w:rPr>
          <w:rStyle w:val="Char4"/>
          <w:rFonts w:hint="cs"/>
          <w:rtl/>
        </w:rPr>
        <w:t>ی</w:t>
      </w:r>
      <w:r w:rsidRPr="00BD5DC8">
        <w:rPr>
          <w:rStyle w:val="Char4"/>
          <w:rFonts w:hint="cs"/>
          <w:rtl/>
        </w:rPr>
        <w:t xml:space="preserve"> و توح</w:t>
      </w:r>
      <w:r w:rsidR="001C559E">
        <w:rPr>
          <w:rStyle w:val="Char4"/>
          <w:rFonts w:hint="cs"/>
          <w:rtl/>
        </w:rPr>
        <w:t>ی</w:t>
      </w:r>
      <w:r w:rsidRPr="00BD5DC8">
        <w:rPr>
          <w:rStyle w:val="Char4"/>
          <w:rFonts w:hint="cs"/>
          <w:rtl/>
        </w:rPr>
        <w:t>د خدا اعتراف نما</w:t>
      </w:r>
      <w:r w:rsidR="001C559E">
        <w:rPr>
          <w:rStyle w:val="Char4"/>
          <w:rFonts w:hint="cs"/>
          <w:rtl/>
        </w:rPr>
        <w:t>ی</w:t>
      </w:r>
      <w:r w:rsidRPr="00BD5DC8">
        <w:rPr>
          <w:rStyle w:val="Char4"/>
          <w:rFonts w:hint="cs"/>
          <w:rtl/>
        </w:rPr>
        <w:t xml:space="preserve">د، چرا </w:t>
      </w:r>
      <w:r w:rsidR="001C559E">
        <w:rPr>
          <w:rStyle w:val="Char4"/>
          <w:rFonts w:hint="cs"/>
          <w:rtl/>
        </w:rPr>
        <w:t>ک</w:t>
      </w:r>
      <w:r w:rsidRPr="00BD5DC8">
        <w:rPr>
          <w:rStyle w:val="Char4"/>
          <w:rFonts w:hint="cs"/>
          <w:rtl/>
        </w:rPr>
        <w:t>ه بفرموده‌</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BA7FD8" w:rsidRPr="00BA7FD8">
        <w:rPr>
          <w:rStyle w:val="Char4"/>
          <w:rFonts w:hint="cs"/>
          <w:rtl/>
        </w:rPr>
        <w:t>،</w:t>
      </w:r>
      <w:r w:rsidRPr="00BD5DC8">
        <w:rPr>
          <w:rStyle w:val="Char4"/>
          <w:rFonts w:hint="cs"/>
          <w:rtl/>
        </w:rPr>
        <w:t xml:space="preserve"> ا</w:t>
      </w:r>
      <w:r w:rsidR="001C559E">
        <w:rPr>
          <w:rStyle w:val="Char4"/>
          <w:rFonts w:hint="cs"/>
          <w:rtl/>
        </w:rPr>
        <w:t>ی</w:t>
      </w:r>
      <w:r w:rsidRPr="00BD5DC8">
        <w:rPr>
          <w:rStyle w:val="Char4"/>
          <w:rFonts w:hint="cs"/>
          <w:rtl/>
        </w:rPr>
        <w:t>ن انگشت سبابه برا</w:t>
      </w:r>
      <w:r w:rsidR="001C559E">
        <w:rPr>
          <w:rStyle w:val="Char4"/>
          <w:rFonts w:hint="cs"/>
          <w:rtl/>
        </w:rPr>
        <w:t>ی</w:t>
      </w:r>
      <w:r w:rsidRPr="00BD5DC8">
        <w:rPr>
          <w:rStyle w:val="Char4"/>
          <w:rFonts w:hint="cs"/>
          <w:rtl/>
        </w:rPr>
        <w:t xml:space="preserve"> ش</w:t>
      </w:r>
      <w:r w:rsidR="001C559E">
        <w:rPr>
          <w:rStyle w:val="Char4"/>
          <w:rFonts w:hint="cs"/>
          <w:rtl/>
        </w:rPr>
        <w:t>ی</w:t>
      </w:r>
      <w:r w:rsidRPr="00BD5DC8">
        <w:rPr>
          <w:rStyle w:val="Char4"/>
          <w:rFonts w:hint="cs"/>
          <w:rtl/>
        </w:rPr>
        <w:t>طان ازآهن (شمش</w:t>
      </w:r>
      <w:r w:rsidR="001C559E">
        <w:rPr>
          <w:rStyle w:val="Char4"/>
          <w:rFonts w:hint="cs"/>
          <w:rtl/>
        </w:rPr>
        <w:t>ی</w:t>
      </w:r>
      <w:r w:rsidRPr="00BD5DC8">
        <w:rPr>
          <w:rStyle w:val="Char4"/>
          <w:rFonts w:hint="cs"/>
          <w:rtl/>
        </w:rPr>
        <w:t>ر) سخت‌تر است. برخ</w:t>
      </w:r>
      <w:r w:rsidR="001C559E">
        <w:rPr>
          <w:rStyle w:val="Char4"/>
          <w:rFonts w:hint="cs"/>
          <w:rtl/>
        </w:rPr>
        <w:t>ی</w:t>
      </w:r>
      <w:r w:rsidRPr="00BD5DC8">
        <w:rPr>
          <w:rStyle w:val="Char4"/>
          <w:rFonts w:hint="cs"/>
          <w:rtl/>
        </w:rPr>
        <w:t xml:space="preserve"> گفته‌اند: احاد</w:t>
      </w:r>
      <w:r w:rsidR="001C559E">
        <w:rPr>
          <w:rStyle w:val="Char4"/>
          <w:rFonts w:hint="cs"/>
          <w:rtl/>
        </w:rPr>
        <w:t>ی</w:t>
      </w:r>
      <w:r w:rsidRPr="00BD5DC8">
        <w:rPr>
          <w:rStyle w:val="Char4"/>
          <w:rFonts w:hint="cs"/>
          <w:rtl/>
        </w:rPr>
        <w:t>ث اشاره به انگشت سبابه، «</w:t>
      </w:r>
      <w:r w:rsidRPr="00BD5DC8">
        <w:rPr>
          <w:rStyle w:val="Char3"/>
          <w:rFonts w:hint="cs"/>
          <w:rtl/>
        </w:rPr>
        <w:t>مضطرب المتن</w:t>
      </w:r>
      <w:r w:rsidRPr="00BD5DC8">
        <w:rPr>
          <w:rStyle w:val="Char4"/>
          <w:rFonts w:hint="cs"/>
          <w:rtl/>
        </w:rPr>
        <w:t>» هستند، ز</w:t>
      </w:r>
      <w:r w:rsidR="001C559E">
        <w:rPr>
          <w:rStyle w:val="Char4"/>
          <w:rFonts w:hint="cs"/>
          <w:rtl/>
        </w:rPr>
        <w:t>ی</w:t>
      </w:r>
      <w:r w:rsidRPr="00BD5DC8">
        <w:rPr>
          <w:rStyle w:val="Char4"/>
          <w:rFonts w:hint="cs"/>
          <w:rtl/>
        </w:rPr>
        <w:t>را در ب</w:t>
      </w:r>
      <w:r w:rsidR="001C559E">
        <w:rPr>
          <w:rStyle w:val="Char4"/>
          <w:rFonts w:hint="cs"/>
          <w:rtl/>
        </w:rPr>
        <w:t>ی</w:t>
      </w:r>
      <w:r w:rsidRPr="00BD5DC8">
        <w:rPr>
          <w:rStyle w:val="Char4"/>
          <w:rFonts w:hint="cs"/>
          <w:rtl/>
        </w:rPr>
        <w:t>ان روش‌ها</w:t>
      </w:r>
      <w:r w:rsidR="001C559E">
        <w:rPr>
          <w:rStyle w:val="Char4"/>
          <w:rFonts w:hint="cs"/>
          <w:rtl/>
        </w:rPr>
        <w:t>ی</w:t>
      </w:r>
      <w:r w:rsidRPr="00BD5DC8">
        <w:rPr>
          <w:rStyle w:val="Char4"/>
          <w:rFonts w:hint="cs"/>
          <w:rtl/>
        </w:rPr>
        <w:t xml:space="preserve"> اشاره اختلاف شد</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 xml:space="preserve"> در م</w:t>
      </w:r>
      <w:r w:rsidR="001C559E">
        <w:rPr>
          <w:rStyle w:val="Char4"/>
          <w:rFonts w:hint="cs"/>
          <w:rtl/>
        </w:rPr>
        <w:t>ی</w:t>
      </w:r>
      <w:r w:rsidRPr="00BD5DC8">
        <w:rPr>
          <w:rStyle w:val="Char4"/>
          <w:rFonts w:hint="cs"/>
          <w:rtl/>
        </w:rPr>
        <w:t>ان روا</w:t>
      </w:r>
      <w:r w:rsidR="001C559E">
        <w:rPr>
          <w:rStyle w:val="Char4"/>
          <w:rFonts w:hint="cs"/>
          <w:rtl/>
        </w:rPr>
        <w:t>ی</w:t>
      </w:r>
      <w:r w:rsidRPr="00BD5DC8">
        <w:rPr>
          <w:rStyle w:val="Char4"/>
          <w:rFonts w:hint="cs"/>
          <w:rtl/>
        </w:rPr>
        <w:t>ات به چشم م</w:t>
      </w:r>
      <w:r w:rsidR="001C559E">
        <w:rPr>
          <w:rStyle w:val="Char4"/>
          <w:rFonts w:hint="cs"/>
          <w:rtl/>
        </w:rPr>
        <w:t>ی</w:t>
      </w:r>
      <w:r w:rsidRPr="00BD5DC8">
        <w:rPr>
          <w:rStyle w:val="Char4"/>
          <w:rFonts w:hint="cs"/>
          <w:rtl/>
        </w:rPr>
        <w:t>‌خورد. از ا</w:t>
      </w:r>
      <w:r w:rsidR="001C559E">
        <w:rPr>
          <w:rStyle w:val="Char4"/>
          <w:rFonts w:hint="cs"/>
          <w:rtl/>
        </w:rPr>
        <w:t>ی</w:t>
      </w:r>
      <w:r w:rsidRPr="00BD5DC8">
        <w:rPr>
          <w:rStyle w:val="Char4"/>
          <w:rFonts w:hint="cs"/>
          <w:rtl/>
        </w:rPr>
        <w:t>ن‌رو م</w:t>
      </w:r>
      <w:r w:rsidR="001C559E">
        <w:rPr>
          <w:rStyle w:val="Char4"/>
          <w:rFonts w:hint="cs"/>
          <w:rtl/>
        </w:rPr>
        <w:t>ی</w:t>
      </w:r>
      <w:r w:rsidRPr="00BD5DC8">
        <w:rPr>
          <w:rStyle w:val="Char4"/>
          <w:rFonts w:hint="cs"/>
          <w:rtl/>
        </w:rPr>
        <w:t>‌توان</w:t>
      </w:r>
      <w:r w:rsidR="001C559E">
        <w:rPr>
          <w:rStyle w:val="Char4"/>
          <w:rFonts w:hint="cs"/>
          <w:rtl/>
        </w:rPr>
        <w:t>ی</w:t>
      </w:r>
      <w:r w:rsidRPr="00BD5DC8">
        <w:rPr>
          <w:rStyle w:val="Char4"/>
          <w:rFonts w:hint="cs"/>
          <w:rtl/>
        </w:rPr>
        <w:t>م احاد</w:t>
      </w:r>
      <w:r w:rsidR="001C559E">
        <w:rPr>
          <w:rStyle w:val="Char4"/>
          <w:rFonts w:hint="cs"/>
          <w:rtl/>
        </w:rPr>
        <w:t>ی</w:t>
      </w:r>
      <w:r w:rsidRPr="00BD5DC8">
        <w:rPr>
          <w:rStyle w:val="Char4"/>
          <w:rFonts w:hint="cs"/>
          <w:rtl/>
        </w:rPr>
        <w:t>ث اشاره به سبابه را ز</w:t>
      </w:r>
      <w:r w:rsidR="001C559E">
        <w:rPr>
          <w:rStyle w:val="Char4"/>
          <w:rFonts w:hint="cs"/>
          <w:rtl/>
        </w:rPr>
        <w:t>ی</w:t>
      </w:r>
      <w:r w:rsidRPr="00BD5DC8">
        <w:rPr>
          <w:rStyle w:val="Char4"/>
          <w:rFonts w:hint="cs"/>
          <w:rtl/>
        </w:rPr>
        <w:t>ر سؤال ببر</w:t>
      </w:r>
      <w:r w:rsidR="001C559E">
        <w:rPr>
          <w:rStyle w:val="Char4"/>
          <w:rFonts w:hint="cs"/>
          <w:rtl/>
        </w:rPr>
        <w:t>ی</w:t>
      </w:r>
      <w:r w:rsidRPr="00BD5DC8">
        <w:rPr>
          <w:rStyle w:val="Char4"/>
          <w:rFonts w:hint="cs"/>
          <w:rtl/>
        </w:rPr>
        <w:t>م. اما با</w:t>
      </w:r>
      <w:r w:rsidR="001C559E">
        <w:rPr>
          <w:rStyle w:val="Char4"/>
          <w:rFonts w:hint="cs"/>
          <w:rtl/>
        </w:rPr>
        <w:t>ی</w:t>
      </w:r>
      <w:r w:rsidRPr="00BD5DC8">
        <w:rPr>
          <w:rStyle w:val="Char4"/>
          <w:rFonts w:hint="cs"/>
          <w:rtl/>
        </w:rPr>
        <w:t xml:space="preserve">د دانست </w:t>
      </w:r>
      <w:r w:rsidR="001C559E">
        <w:rPr>
          <w:rStyle w:val="Char4"/>
          <w:rFonts w:hint="cs"/>
          <w:rtl/>
        </w:rPr>
        <w:t>ک</w:t>
      </w:r>
      <w:r w:rsidRPr="00BD5DC8">
        <w:rPr>
          <w:rStyle w:val="Char4"/>
          <w:rFonts w:hint="cs"/>
          <w:rtl/>
        </w:rPr>
        <w:t>ه اختلاف روا</w:t>
      </w:r>
      <w:r w:rsidR="001C559E">
        <w:rPr>
          <w:rStyle w:val="Char4"/>
          <w:rFonts w:hint="cs"/>
          <w:rtl/>
        </w:rPr>
        <w:t>ی</w:t>
      </w:r>
      <w:r w:rsidRPr="00BD5DC8">
        <w:rPr>
          <w:rStyle w:val="Char4"/>
          <w:rFonts w:hint="cs"/>
          <w:rtl/>
        </w:rPr>
        <w:t>ات</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 xml:space="preserve">ه در مورد </w:t>
      </w:r>
      <w:r w:rsidR="001C559E">
        <w:rPr>
          <w:rStyle w:val="Char4"/>
          <w:rFonts w:hint="cs"/>
          <w:rtl/>
        </w:rPr>
        <w:t>کی</w:t>
      </w:r>
      <w:r w:rsidRPr="00BD5DC8">
        <w:rPr>
          <w:rStyle w:val="Char4"/>
          <w:rFonts w:hint="cs"/>
          <w:rtl/>
        </w:rPr>
        <w:t>ف</w:t>
      </w:r>
      <w:r w:rsidR="001C559E">
        <w:rPr>
          <w:rStyle w:val="Char4"/>
          <w:rFonts w:hint="cs"/>
          <w:rtl/>
        </w:rPr>
        <w:t>ی</w:t>
      </w:r>
      <w:r w:rsidRPr="00BD5DC8">
        <w:rPr>
          <w:rStyle w:val="Char4"/>
          <w:rFonts w:hint="cs"/>
          <w:rtl/>
        </w:rPr>
        <w:t>ت و چگونگ</w:t>
      </w:r>
      <w:r w:rsidR="001C559E">
        <w:rPr>
          <w:rStyle w:val="Char4"/>
          <w:rFonts w:hint="cs"/>
          <w:rtl/>
        </w:rPr>
        <w:t>ی</w:t>
      </w:r>
      <w:r w:rsidRPr="00BD5DC8">
        <w:rPr>
          <w:rStyle w:val="Char4"/>
          <w:rFonts w:hint="cs"/>
          <w:rtl/>
        </w:rPr>
        <w:t xml:space="preserve"> اشاره به انگشت سبابه در تشهد است، آن را «</w:t>
      </w:r>
      <w:r w:rsidRPr="00BD5DC8">
        <w:rPr>
          <w:rStyle w:val="Char3"/>
          <w:rFonts w:hint="cs"/>
          <w:rtl/>
        </w:rPr>
        <w:t>اضطراب</w:t>
      </w:r>
      <w:r w:rsidRPr="00BD5DC8">
        <w:rPr>
          <w:rStyle w:val="Char4"/>
          <w:rFonts w:hint="cs"/>
          <w:rtl/>
        </w:rPr>
        <w:t>» نم</w:t>
      </w:r>
      <w:r w:rsidR="001C559E">
        <w:rPr>
          <w:rStyle w:val="Char4"/>
          <w:rFonts w:hint="cs"/>
          <w:rtl/>
        </w:rPr>
        <w:t>ی</w:t>
      </w:r>
      <w:r w:rsidRPr="00BD5DC8">
        <w:rPr>
          <w:rStyle w:val="Char4"/>
          <w:rFonts w:hint="cs"/>
          <w:rtl/>
        </w:rPr>
        <w:t>‌توان گفت: ز</w:t>
      </w:r>
      <w:r w:rsidR="001C559E">
        <w:rPr>
          <w:rStyle w:val="Char4"/>
          <w:rFonts w:hint="cs"/>
          <w:rtl/>
        </w:rPr>
        <w:t>ی</w:t>
      </w:r>
      <w:r w:rsidRPr="00BD5DC8">
        <w:rPr>
          <w:rStyle w:val="Char4"/>
          <w:rFonts w:hint="cs"/>
          <w:rtl/>
        </w:rPr>
        <w:t>را اضطراب وقت</w:t>
      </w:r>
      <w:r w:rsidR="001C559E">
        <w:rPr>
          <w:rStyle w:val="Char4"/>
          <w:rFonts w:hint="cs"/>
          <w:rtl/>
        </w:rPr>
        <w:t>ی</w:t>
      </w:r>
      <w:r w:rsidRPr="00BD5DC8">
        <w:rPr>
          <w:rStyle w:val="Char4"/>
          <w:rFonts w:hint="cs"/>
          <w:rtl/>
        </w:rPr>
        <w:t xml:space="preserve"> گفته م</w:t>
      </w:r>
      <w:r w:rsidR="001C559E">
        <w:rPr>
          <w:rStyle w:val="Char4"/>
          <w:rFonts w:hint="cs"/>
          <w:rtl/>
        </w:rPr>
        <w:t>ی</w:t>
      </w:r>
      <w:r w:rsidRPr="00BD5DC8">
        <w:rPr>
          <w:rStyle w:val="Char4"/>
          <w:rFonts w:hint="cs"/>
          <w:rtl/>
        </w:rPr>
        <w:t xml:space="preserve">‌شود </w:t>
      </w:r>
      <w:r w:rsidR="001C559E">
        <w:rPr>
          <w:rStyle w:val="Char4"/>
          <w:rFonts w:hint="cs"/>
          <w:rtl/>
        </w:rPr>
        <w:t>ک</w:t>
      </w:r>
      <w:r w:rsidRPr="00BD5DC8">
        <w:rPr>
          <w:rStyle w:val="Char4"/>
          <w:rFonts w:hint="cs"/>
          <w:rtl/>
        </w:rPr>
        <w:t>ه حد</w:t>
      </w:r>
      <w:r w:rsidR="001C559E">
        <w:rPr>
          <w:rStyle w:val="Char4"/>
          <w:rFonts w:hint="cs"/>
          <w:rtl/>
        </w:rPr>
        <w:t>ی</w:t>
      </w:r>
      <w:r w:rsidRPr="00BD5DC8">
        <w:rPr>
          <w:rStyle w:val="Char4"/>
          <w:rFonts w:hint="cs"/>
          <w:rtl/>
        </w:rPr>
        <w:t xml:space="preserve">ث </w:t>
      </w:r>
      <w:r w:rsidR="001C559E">
        <w:rPr>
          <w:rStyle w:val="Char4"/>
          <w:rFonts w:hint="cs"/>
          <w:rtl/>
        </w:rPr>
        <w:t>یکی</w:t>
      </w:r>
      <w:r w:rsidRPr="00BD5DC8">
        <w:rPr>
          <w:rStyle w:val="Char4"/>
          <w:rFonts w:hint="cs"/>
          <w:rtl/>
        </w:rPr>
        <w:t xml:space="preserve"> باشد و در م</w:t>
      </w:r>
      <w:r w:rsidR="001C559E">
        <w:rPr>
          <w:rStyle w:val="Char4"/>
          <w:rFonts w:hint="cs"/>
          <w:rtl/>
        </w:rPr>
        <w:t>ی</w:t>
      </w:r>
      <w:r w:rsidRPr="00BD5DC8">
        <w:rPr>
          <w:rStyle w:val="Char4"/>
          <w:rFonts w:hint="cs"/>
          <w:rtl/>
        </w:rPr>
        <w:t>ان الفاظ و عبارات آن، چنان اختلاف</w:t>
      </w:r>
      <w:r w:rsidR="001C559E">
        <w:rPr>
          <w:rStyle w:val="Char4"/>
          <w:rFonts w:hint="cs"/>
          <w:rtl/>
        </w:rPr>
        <w:t>ی</w:t>
      </w:r>
      <w:r w:rsidRPr="00BD5DC8">
        <w:rPr>
          <w:rStyle w:val="Char4"/>
          <w:rFonts w:hint="cs"/>
          <w:rtl/>
        </w:rPr>
        <w:t xml:space="preserve"> باشد </w:t>
      </w:r>
      <w:r w:rsidR="001C559E">
        <w:rPr>
          <w:rStyle w:val="Char4"/>
          <w:rFonts w:hint="cs"/>
          <w:rtl/>
        </w:rPr>
        <w:t>ک</w:t>
      </w:r>
      <w:r w:rsidRPr="00BD5DC8">
        <w:rPr>
          <w:rStyle w:val="Char4"/>
          <w:rFonts w:hint="cs"/>
          <w:rtl/>
        </w:rPr>
        <w:t>ه ام</w:t>
      </w:r>
      <w:r w:rsidR="001C559E">
        <w:rPr>
          <w:rStyle w:val="Char4"/>
          <w:rFonts w:hint="cs"/>
          <w:rtl/>
        </w:rPr>
        <w:t>ک</w:t>
      </w:r>
      <w:r w:rsidRPr="00BD5DC8">
        <w:rPr>
          <w:rStyle w:val="Char4"/>
          <w:rFonts w:hint="cs"/>
          <w:rtl/>
        </w:rPr>
        <w:t>ان تطب</w:t>
      </w:r>
      <w:r w:rsidR="001C559E">
        <w:rPr>
          <w:rStyle w:val="Char4"/>
          <w:rFonts w:hint="cs"/>
          <w:rtl/>
        </w:rPr>
        <w:t>ی</w:t>
      </w:r>
      <w:r w:rsidRPr="00BD5DC8">
        <w:rPr>
          <w:rStyle w:val="Char4"/>
          <w:rFonts w:hint="cs"/>
          <w:rtl/>
        </w:rPr>
        <w:t>ق را ندارد و در ا</w:t>
      </w:r>
      <w:r w:rsidR="001C559E">
        <w:rPr>
          <w:rStyle w:val="Char4"/>
          <w:rFonts w:hint="cs"/>
          <w:rtl/>
        </w:rPr>
        <w:t>ی</w:t>
      </w:r>
      <w:r w:rsidRPr="00BD5DC8">
        <w:rPr>
          <w:rStyle w:val="Char4"/>
          <w:rFonts w:hint="cs"/>
          <w:rtl/>
        </w:rPr>
        <w:t>ن‌جا چن</w:t>
      </w:r>
      <w:r w:rsidR="001C559E">
        <w:rPr>
          <w:rStyle w:val="Char4"/>
          <w:rFonts w:hint="cs"/>
          <w:rtl/>
        </w:rPr>
        <w:t>ی</w:t>
      </w:r>
      <w:r w:rsidRPr="00BD5DC8">
        <w:rPr>
          <w:rStyle w:val="Char4"/>
          <w:rFonts w:hint="cs"/>
          <w:rtl/>
        </w:rPr>
        <w:t>ن ن</w:t>
      </w:r>
      <w:r w:rsidR="001C559E">
        <w:rPr>
          <w:rStyle w:val="Char4"/>
          <w:rFonts w:hint="cs"/>
          <w:rtl/>
        </w:rPr>
        <w:t>ی</w:t>
      </w:r>
      <w:r w:rsidRPr="00BD5DC8">
        <w:rPr>
          <w:rStyle w:val="Char4"/>
          <w:rFonts w:hint="cs"/>
          <w:rtl/>
        </w:rPr>
        <w:t>ست ز</w:t>
      </w:r>
      <w:r w:rsidR="001C559E">
        <w:rPr>
          <w:rStyle w:val="Char4"/>
          <w:rFonts w:hint="cs"/>
          <w:rtl/>
        </w:rPr>
        <w:t>ی</w:t>
      </w:r>
      <w:r w:rsidRPr="00BD5DC8">
        <w:rPr>
          <w:rStyle w:val="Char4"/>
          <w:rFonts w:hint="cs"/>
          <w:rtl/>
        </w:rPr>
        <w:t xml:space="preserve">را </w:t>
      </w:r>
      <w:r w:rsidR="001C559E">
        <w:rPr>
          <w:rStyle w:val="Char4"/>
          <w:rFonts w:hint="cs"/>
          <w:rtl/>
        </w:rPr>
        <w:t>ک</w:t>
      </w:r>
      <w:r w:rsidRPr="00BD5DC8">
        <w:rPr>
          <w:rStyle w:val="Char4"/>
          <w:rFonts w:hint="cs"/>
          <w:rtl/>
        </w:rPr>
        <w:t>ه ا</w:t>
      </w:r>
      <w:r w:rsidR="001C559E">
        <w:rPr>
          <w:rStyle w:val="Char4"/>
          <w:rFonts w:hint="cs"/>
          <w:rtl/>
        </w:rPr>
        <w:t>ی</w:t>
      </w:r>
      <w:r w:rsidRPr="00BD5DC8">
        <w:rPr>
          <w:rStyle w:val="Char4"/>
          <w:rFonts w:hint="cs"/>
          <w:rtl/>
        </w:rPr>
        <w:t xml:space="preserve">ن اختلاف در الفاظ </w:t>
      </w:r>
      <w:r w:rsidR="001C559E">
        <w:rPr>
          <w:rStyle w:val="Char4"/>
          <w:rFonts w:hint="cs"/>
          <w:rtl/>
        </w:rPr>
        <w:t>یک</w:t>
      </w:r>
      <w:r w:rsidRPr="00BD5DC8">
        <w:rPr>
          <w:rStyle w:val="Char4"/>
          <w:rFonts w:hint="cs"/>
          <w:rtl/>
        </w:rPr>
        <w:t xml:space="preserve"> حد</w:t>
      </w:r>
      <w:r w:rsidR="001C559E">
        <w:rPr>
          <w:rStyle w:val="Char4"/>
          <w:rFonts w:hint="cs"/>
          <w:rtl/>
        </w:rPr>
        <w:t>ی</w:t>
      </w:r>
      <w:r w:rsidRPr="00BD5DC8">
        <w:rPr>
          <w:rStyle w:val="Char4"/>
          <w:rFonts w:hint="cs"/>
          <w:rtl/>
        </w:rPr>
        <w:t>ث ن</w:t>
      </w:r>
      <w:r w:rsidR="001C559E">
        <w:rPr>
          <w:rStyle w:val="Char4"/>
          <w:rFonts w:hint="cs"/>
          <w:rtl/>
        </w:rPr>
        <w:t>ی</w:t>
      </w:r>
      <w:r w:rsidRPr="00BD5DC8">
        <w:rPr>
          <w:rStyle w:val="Char4"/>
          <w:rFonts w:hint="cs"/>
          <w:rtl/>
        </w:rPr>
        <w:t>ست، بل</w:t>
      </w:r>
      <w:r w:rsidR="001C559E">
        <w:rPr>
          <w:rStyle w:val="Char4"/>
          <w:rFonts w:hint="cs"/>
          <w:rtl/>
        </w:rPr>
        <w:t>ک</w:t>
      </w:r>
      <w:r w:rsidRPr="00BD5DC8">
        <w:rPr>
          <w:rStyle w:val="Char4"/>
          <w:rFonts w:hint="cs"/>
          <w:rtl/>
        </w:rPr>
        <w:t>ه اختلاف روا</w:t>
      </w:r>
      <w:r w:rsidR="001C559E">
        <w:rPr>
          <w:rStyle w:val="Char4"/>
          <w:rFonts w:hint="cs"/>
          <w:rtl/>
        </w:rPr>
        <w:t>ی</w:t>
      </w:r>
      <w:r w:rsidRPr="00BD5DC8">
        <w:rPr>
          <w:rStyle w:val="Char4"/>
          <w:rFonts w:hint="cs"/>
          <w:rtl/>
        </w:rPr>
        <w:t>ات</w:t>
      </w:r>
      <w:r w:rsidR="001C559E">
        <w:rPr>
          <w:rStyle w:val="Char4"/>
          <w:rFonts w:hint="cs"/>
          <w:rtl/>
        </w:rPr>
        <w:t>ی</w:t>
      </w:r>
      <w:r w:rsidRPr="00BD5DC8">
        <w:rPr>
          <w:rStyle w:val="Char4"/>
          <w:rFonts w:hint="cs"/>
          <w:rtl/>
        </w:rPr>
        <w:t xml:space="preserve"> است </w:t>
      </w:r>
      <w:r w:rsidR="001C559E">
        <w:rPr>
          <w:rStyle w:val="Char4"/>
          <w:rFonts w:hint="cs"/>
          <w:rtl/>
        </w:rPr>
        <w:t>ک</w:t>
      </w:r>
      <w:r w:rsidRPr="00BD5DC8">
        <w:rPr>
          <w:rStyle w:val="Char4"/>
          <w:rFonts w:hint="cs"/>
          <w:rtl/>
        </w:rPr>
        <w:t>ه از صحابه</w:t>
      </w:r>
      <w:r w:rsidR="001F073B" w:rsidRPr="001F073B">
        <w:rPr>
          <w:rStyle w:val="Char4"/>
          <w:rFonts w:cs="CTraditional Arabic" w:hint="cs"/>
          <w:rtl/>
        </w:rPr>
        <w:t xml:space="preserve"> ش</w:t>
      </w:r>
      <w:r w:rsidR="001C559E">
        <w:rPr>
          <w:rStyle w:val="Char4"/>
          <w:rFonts w:cs="CTraditional Arabic" w:hint="cs"/>
          <w:rtl/>
        </w:rPr>
        <w:t xml:space="preserve"> </w:t>
      </w:r>
      <w:r w:rsidRPr="00BD5DC8">
        <w:rPr>
          <w:rStyle w:val="Char4"/>
          <w:rFonts w:hint="cs"/>
          <w:rtl/>
        </w:rPr>
        <w:t>و راو</w:t>
      </w:r>
      <w:r w:rsidR="001C559E">
        <w:rPr>
          <w:rStyle w:val="Char4"/>
          <w:rFonts w:hint="cs"/>
          <w:rtl/>
        </w:rPr>
        <w:t>ی</w:t>
      </w:r>
      <w:r w:rsidRPr="00BD5DC8">
        <w:rPr>
          <w:rStyle w:val="Char4"/>
          <w:rFonts w:hint="cs"/>
          <w:rtl/>
        </w:rPr>
        <w:t>ان متعدد مرو</w:t>
      </w:r>
      <w:r w:rsidR="001C559E">
        <w:rPr>
          <w:rStyle w:val="Char4"/>
          <w:rFonts w:hint="cs"/>
          <w:rtl/>
        </w:rPr>
        <w:t>ی</w:t>
      </w:r>
      <w:r w:rsidRPr="00BD5DC8">
        <w:rPr>
          <w:rStyle w:val="Char4"/>
          <w:rFonts w:hint="cs"/>
          <w:rtl/>
        </w:rPr>
        <w:t xml:space="preserve"> است و با وجود اختلاف در ا</w:t>
      </w:r>
      <w:r w:rsidR="001C559E">
        <w:rPr>
          <w:rStyle w:val="Char4"/>
          <w:rFonts w:hint="cs"/>
          <w:rtl/>
        </w:rPr>
        <w:t>ی</w:t>
      </w:r>
      <w:r w:rsidRPr="00BD5DC8">
        <w:rPr>
          <w:rStyle w:val="Char4"/>
          <w:rFonts w:hint="cs"/>
          <w:rtl/>
        </w:rPr>
        <w:t>ن مطلب، تمام روا</w:t>
      </w:r>
      <w:r w:rsidR="001C559E">
        <w:rPr>
          <w:rStyle w:val="Char4"/>
          <w:rFonts w:hint="cs"/>
          <w:rtl/>
        </w:rPr>
        <w:t>ی</w:t>
      </w:r>
      <w:r w:rsidRPr="00BD5DC8">
        <w:rPr>
          <w:rStyle w:val="Char4"/>
          <w:rFonts w:hint="cs"/>
          <w:rtl/>
        </w:rPr>
        <w:t>ات برا</w:t>
      </w:r>
      <w:r w:rsidR="001C559E">
        <w:rPr>
          <w:rStyle w:val="Char4"/>
          <w:rFonts w:hint="cs"/>
          <w:rtl/>
        </w:rPr>
        <w:t>ی</w:t>
      </w:r>
      <w:r w:rsidRPr="00BD5DC8">
        <w:rPr>
          <w:rStyle w:val="Char4"/>
          <w:rFonts w:hint="cs"/>
          <w:rtl/>
        </w:rPr>
        <w:t xml:space="preserve"> امر مشتر</w:t>
      </w:r>
      <w:r w:rsidR="001C559E">
        <w:rPr>
          <w:rStyle w:val="Char4"/>
          <w:rFonts w:hint="cs"/>
          <w:rtl/>
        </w:rPr>
        <w:t>ک</w:t>
      </w:r>
      <w:r w:rsidRPr="00BD5DC8">
        <w:rPr>
          <w:rStyle w:val="Char4"/>
          <w:rFonts w:hint="cs"/>
          <w:rtl/>
        </w:rPr>
        <w:t xml:space="preserve">‌اند </w:t>
      </w:r>
      <w:r w:rsidR="001C559E">
        <w:rPr>
          <w:rStyle w:val="Char4"/>
          <w:rFonts w:hint="cs"/>
          <w:rtl/>
        </w:rPr>
        <w:t>ک</w:t>
      </w:r>
      <w:r w:rsidRPr="00BD5DC8">
        <w:rPr>
          <w:rStyle w:val="Char4"/>
          <w:rFonts w:hint="cs"/>
          <w:rtl/>
        </w:rPr>
        <w:t>ه اشاره‌</w:t>
      </w:r>
      <w:r w:rsidR="001C559E">
        <w:rPr>
          <w:rStyle w:val="Char4"/>
          <w:rFonts w:hint="cs"/>
          <w:rtl/>
        </w:rPr>
        <w:t>ک</w:t>
      </w:r>
      <w:r w:rsidRPr="00BD5DC8">
        <w:rPr>
          <w:rStyle w:val="Char4"/>
          <w:rFonts w:hint="cs"/>
          <w:rtl/>
        </w:rPr>
        <w:t>ردن با انگشت سبابه در تشهد، «سنت» و از رسول‌خدا</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ثابت است.</w:t>
      </w:r>
    </w:p>
    <w:p w:rsidR="00E51E5A" w:rsidRPr="00BD5DC8" w:rsidRDefault="00E51E5A" w:rsidP="004709A5">
      <w:pPr>
        <w:ind w:firstLine="284"/>
        <w:jc w:val="both"/>
        <w:rPr>
          <w:rStyle w:val="Char4"/>
          <w:rtl/>
        </w:rPr>
      </w:pPr>
      <w:r w:rsidRPr="00BD5DC8">
        <w:rPr>
          <w:rStyle w:val="Char4"/>
          <w:rFonts w:hint="cs"/>
          <w:rtl/>
        </w:rPr>
        <w:t xml:space="preserve"> روش‌ها</w:t>
      </w:r>
      <w:r w:rsidR="001C559E">
        <w:rPr>
          <w:rStyle w:val="Char4"/>
          <w:rFonts w:hint="cs"/>
          <w:rtl/>
        </w:rPr>
        <w:t>ی</w:t>
      </w:r>
      <w:r w:rsidRPr="00BD5DC8">
        <w:rPr>
          <w:rStyle w:val="Char4"/>
          <w:rFonts w:hint="cs"/>
          <w:rtl/>
        </w:rPr>
        <w:t xml:space="preserve"> گوناگون</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روا</w:t>
      </w:r>
      <w:r w:rsidR="001C559E">
        <w:rPr>
          <w:rStyle w:val="Char4"/>
          <w:rFonts w:hint="cs"/>
          <w:rtl/>
        </w:rPr>
        <w:t>ی</w:t>
      </w:r>
      <w:r w:rsidRPr="00BD5DC8">
        <w:rPr>
          <w:rStyle w:val="Char4"/>
          <w:rFonts w:hint="cs"/>
          <w:rtl/>
        </w:rPr>
        <w:t>ات آمده به اعتبار حالات و زمان‌ها</w:t>
      </w:r>
      <w:r w:rsidR="001C559E">
        <w:rPr>
          <w:rStyle w:val="Char4"/>
          <w:rFonts w:hint="cs"/>
          <w:rtl/>
        </w:rPr>
        <w:t>ی</w:t>
      </w:r>
      <w:r w:rsidRPr="00BD5DC8">
        <w:rPr>
          <w:rStyle w:val="Char4"/>
          <w:rFonts w:hint="cs"/>
          <w:rtl/>
        </w:rPr>
        <w:t xml:space="preserve"> مختلف است </w:t>
      </w:r>
      <w:r w:rsidR="001C559E">
        <w:rPr>
          <w:rStyle w:val="Char4"/>
          <w:rFonts w:hint="cs"/>
          <w:rtl/>
        </w:rPr>
        <w:t>ک</w:t>
      </w:r>
      <w:r w:rsidRPr="00BD5DC8">
        <w:rPr>
          <w:rStyle w:val="Char4"/>
          <w:rFonts w:hint="cs"/>
          <w:rtl/>
        </w:rPr>
        <w:t>ه گاه</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به </w:t>
      </w:r>
      <w:r w:rsidR="001C559E">
        <w:rPr>
          <w:rStyle w:val="Char4"/>
          <w:rFonts w:hint="cs"/>
          <w:rtl/>
        </w:rPr>
        <w:t>یک</w:t>
      </w:r>
      <w:r w:rsidRPr="00BD5DC8">
        <w:rPr>
          <w:rStyle w:val="Char4"/>
          <w:rFonts w:hint="cs"/>
          <w:rtl/>
        </w:rPr>
        <w:t xml:space="preserve"> روش اشاره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وگاه</w:t>
      </w:r>
      <w:r w:rsidR="001C559E">
        <w:rPr>
          <w:rStyle w:val="Char4"/>
          <w:rFonts w:hint="cs"/>
          <w:rtl/>
        </w:rPr>
        <w:t>ی</w:t>
      </w:r>
      <w:r w:rsidRPr="00BD5DC8">
        <w:rPr>
          <w:rStyle w:val="Char4"/>
          <w:rFonts w:hint="cs"/>
          <w:rtl/>
        </w:rPr>
        <w:t xml:space="preserve"> به گونه‌ا</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گر، و ا</w:t>
      </w:r>
      <w:r w:rsidR="001C559E">
        <w:rPr>
          <w:rStyle w:val="Char4"/>
          <w:rFonts w:hint="cs"/>
          <w:rtl/>
        </w:rPr>
        <w:t>ی</w:t>
      </w:r>
      <w:r w:rsidRPr="00BD5DC8">
        <w:rPr>
          <w:rStyle w:val="Char4"/>
          <w:rFonts w:hint="cs"/>
          <w:rtl/>
        </w:rPr>
        <w:t>ن اختلاف را در اصطلاح محدث</w:t>
      </w:r>
      <w:r w:rsidR="001C559E">
        <w:rPr>
          <w:rStyle w:val="Char4"/>
          <w:rFonts w:hint="cs"/>
          <w:rtl/>
        </w:rPr>
        <w:t>ی</w:t>
      </w:r>
      <w:r w:rsidRPr="00BD5DC8">
        <w:rPr>
          <w:rStyle w:val="Char4"/>
          <w:rFonts w:hint="cs"/>
          <w:rtl/>
        </w:rPr>
        <w:t>ن «اضطراب» نم</w:t>
      </w:r>
      <w:r w:rsidR="001C559E">
        <w:rPr>
          <w:rStyle w:val="Char4"/>
          <w:rFonts w:hint="cs"/>
          <w:rtl/>
        </w:rPr>
        <w:t>ی</w:t>
      </w:r>
      <w:r w:rsidRPr="00BD5DC8">
        <w:rPr>
          <w:rStyle w:val="Char4"/>
          <w:rFonts w:hint="cs"/>
          <w:rtl/>
        </w:rPr>
        <w:t>‌نامند و عمل بر تمام روش‌ها</w:t>
      </w:r>
      <w:r w:rsidR="001C559E">
        <w:rPr>
          <w:rStyle w:val="Char4"/>
          <w:rFonts w:hint="cs"/>
          <w:rtl/>
        </w:rPr>
        <w:t>یی</w:t>
      </w:r>
      <w:r w:rsidRPr="00BD5DC8">
        <w:rPr>
          <w:rStyle w:val="Char4"/>
          <w:rFonts w:hint="cs"/>
          <w:rtl/>
        </w:rPr>
        <w:t xml:space="preserve"> </w:t>
      </w:r>
      <w:r w:rsidR="001C559E">
        <w:rPr>
          <w:rStyle w:val="Char4"/>
          <w:rFonts w:hint="cs"/>
          <w:rtl/>
        </w:rPr>
        <w:t>ک</w:t>
      </w:r>
      <w:r w:rsidRPr="00BD5DC8">
        <w:rPr>
          <w:rStyle w:val="Char4"/>
          <w:rFonts w:hint="cs"/>
          <w:rtl/>
        </w:rPr>
        <w:t>ه در احاد</w:t>
      </w:r>
      <w:r w:rsidR="001C559E">
        <w:rPr>
          <w:rStyle w:val="Char4"/>
          <w:rFonts w:hint="cs"/>
          <w:rtl/>
        </w:rPr>
        <w:t>ی</w:t>
      </w:r>
      <w:r w:rsidRPr="00BD5DC8">
        <w:rPr>
          <w:rStyle w:val="Char4"/>
          <w:rFonts w:hint="cs"/>
          <w:rtl/>
        </w:rPr>
        <w:t>ث و روا</w:t>
      </w:r>
      <w:r w:rsidR="001C559E">
        <w:rPr>
          <w:rStyle w:val="Char4"/>
          <w:rFonts w:hint="cs"/>
          <w:rtl/>
        </w:rPr>
        <w:t>ی</w:t>
      </w:r>
      <w:r w:rsidRPr="00BD5DC8">
        <w:rPr>
          <w:rStyle w:val="Char4"/>
          <w:rFonts w:hint="cs"/>
          <w:rtl/>
        </w:rPr>
        <w:t xml:space="preserve">ات آمده و (هر </w:t>
      </w:r>
      <w:r w:rsidR="001C559E">
        <w:rPr>
          <w:rStyle w:val="Char4"/>
          <w:rFonts w:hint="cs"/>
          <w:rtl/>
        </w:rPr>
        <w:t>یک</w:t>
      </w:r>
      <w:r w:rsidRPr="00BD5DC8">
        <w:rPr>
          <w:rStyle w:val="Char4"/>
          <w:rFonts w:hint="cs"/>
          <w:rtl/>
        </w:rPr>
        <w:t xml:space="preserve"> از ائمه‌</w:t>
      </w:r>
      <w:r w:rsidR="001C559E">
        <w:rPr>
          <w:rStyle w:val="Char4"/>
          <w:rFonts w:hint="cs"/>
          <w:rtl/>
        </w:rPr>
        <w:t>ی</w:t>
      </w:r>
      <w:r w:rsidRPr="00BD5DC8">
        <w:rPr>
          <w:rStyle w:val="Char4"/>
          <w:rFonts w:hint="cs"/>
          <w:rtl/>
        </w:rPr>
        <w:t xml:space="preserve"> چهارگانه با صداقت واخلاص روش</w:t>
      </w:r>
      <w:r w:rsidR="001C559E">
        <w:rPr>
          <w:rStyle w:val="Char4"/>
          <w:rFonts w:hint="cs"/>
          <w:rtl/>
        </w:rPr>
        <w:t>ی</w:t>
      </w:r>
      <w:r w:rsidRPr="00BD5DC8">
        <w:rPr>
          <w:rStyle w:val="Char4"/>
          <w:rFonts w:hint="cs"/>
          <w:rtl/>
        </w:rPr>
        <w:t xml:space="preserve"> را انتخاب نموده‌اند</w:t>
      </w:r>
      <w:r w:rsidR="001F073B">
        <w:rPr>
          <w:rStyle w:val="Char4"/>
          <w:rFonts w:hint="cs"/>
          <w:rtl/>
        </w:rPr>
        <w:t>).</w:t>
      </w:r>
      <w:r w:rsidR="001C559E">
        <w:rPr>
          <w:rStyle w:val="Char4"/>
          <w:rFonts w:hint="cs"/>
          <w:rtl/>
        </w:rPr>
        <w:t xml:space="preserve"> </w:t>
      </w:r>
      <w:r w:rsidRPr="00BD5DC8">
        <w:rPr>
          <w:rStyle w:val="Char4"/>
          <w:rFonts w:hint="cs"/>
          <w:rtl/>
        </w:rPr>
        <w:t>جا</w:t>
      </w:r>
      <w:r w:rsidR="001C559E">
        <w:rPr>
          <w:rStyle w:val="Char4"/>
          <w:rFonts w:hint="cs"/>
          <w:rtl/>
        </w:rPr>
        <w:t>ی</w:t>
      </w:r>
      <w:r w:rsidRPr="00BD5DC8">
        <w:rPr>
          <w:rStyle w:val="Char4"/>
          <w:rFonts w:hint="cs"/>
          <w:rtl/>
        </w:rPr>
        <w:t>ز است، اما راجح و بهتر در نزد احناف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انگشت ابهام و انگشت م</w:t>
      </w:r>
      <w:r w:rsidR="001C559E">
        <w:rPr>
          <w:rStyle w:val="Char4"/>
          <w:rFonts w:hint="cs"/>
          <w:rtl/>
        </w:rPr>
        <w:t>ی</w:t>
      </w:r>
      <w:r w:rsidRPr="00BD5DC8">
        <w:rPr>
          <w:rStyle w:val="Char4"/>
          <w:rFonts w:hint="cs"/>
          <w:rtl/>
        </w:rPr>
        <w:t>انه‌</w:t>
      </w:r>
      <w:r w:rsidR="001C559E">
        <w:rPr>
          <w:rStyle w:val="Char4"/>
          <w:rFonts w:hint="cs"/>
          <w:rtl/>
        </w:rPr>
        <w:t>ی</w:t>
      </w:r>
      <w:r w:rsidRPr="00BD5DC8">
        <w:rPr>
          <w:rStyle w:val="Char4"/>
          <w:rFonts w:hint="cs"/>
          <w:rtl/>
        </w:rPr>
        <w:t xml:space="preserve"> دست راست را به صورت حلقه درآورده و با انگشت سبابه اشاره نما</w:t>
      </w:r>
      <w:r w:rsidR="001C559E">
        <w:rPr>
          <w:rStyle w:val="Char4"/>
          <w:rFonts w:hint="cs"/>
          <w:rtl/>
        </w:rPr>
        <w:t>ی</w:t>
      </w:r>
      <w:r w:rsidRPr="00BD5DC8">
        <w:rPr>
          <w:rStyle w:val="Char4"/>
          <w:rFonts w:hint="cs"/>
          <w:rtl/>
        </w:rPr>
        <w:t>د.</w:t>
      </w:r>
    </w:p>
    <w:p w:rsidR="004709A5" w:rsidRDefault="00E51E5A" w:rsidP="004709A5">
      <w:pPr>
        <w:ind w:firstLine="284"/>
        <w:jc w:val="both"/>
        <w:rPr>
          <w:rStyle w:val="Char4"/>
          <w:rtl/>
        </w:rPr>
      </w:pPr>
      <w:r w:rsidRPr="00BD5DC8">
        <w:rPr>
          <w:rStyle w:val="Char3"/>
          <w:rFonts w:hint="cs"/>
          <w:rtl/>
        </w:rPr>
        <w:t>«عقد ثلاثة</w:t>
      </w:r>
      <w:r w:rsidR="001C559E">
        <w:rPr>
          <w:rStyle w:val="Char3"/>
          <w:rFonts w:hint="cs"/>
          <w:rtl/>
        </w:rPr>
        <w:t xml:space="preserve"> و</w:t>
      </w:r>
      <w:r w:rsidRPr="00BD5DC8">
        <w:rPr>
          <w:rStyle w:val="Char3"/>
          <w:rFonts w:hint="cs"/>
          <w:rtl/>
        </w:rPr>
        <w:t>خمسين»:</w:t>
      </w:r>
      <w:r w:rsidRPr="00BD5DC8">
        <w:rPr>
          <w:rStyle w:val="Char4"/>
          <w:rFonts w:hint="cs"/>
          <w:rtl/>
        </w:rPr>
        <w:t xml:space="preserve"> در قد</w:t>
      </w:r>
      <w:r w:rsidR="001C559E">
        <w:rPr>
          <w:rStyle w:val="Char4"/>
          <w:rFonts w:hint="cs"/>
          <w:rtl/>
        </w:rPr>
        <w:t>ی</w:t>
      </w:r>
      <w:r w:rsidRPr="00BD5DC8">
        <w:rPr>
          <w:rStyle w:val="Char4"/>
          <w:rFonts w:hint="cs"/>
          <w:rtl/>
        </w:rPr>
        <w:t>م‌الا</w:t>
      </w:r>
      <w:r w:rsidR="001C559E">
        <w:rPr>
          <w:rStyle w:val="Char4"/>
          <w:rFonts w:hint="cs"/>
          <w:rtl/>
        </w:rPr>
        <w:t>ی</w:t>
      </w:r>
      <w:r w:rsidRPr="00BD5DC8">
        <w:rPr>
          <w:rStyle w:val="Char4"/>
          <w:rFonts w:hint="cs"/>
          <w:rtl/>
        </w:rPr>
        <w:t>ام نظر به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 xml:space="preserve">ه علم حساب نزد عرب‌ها نبود با انگشتان دستانشان </w:t>
      </w:r>
      <w:r w:rsidR="001C559E">
        <w:rPr>
          <w:rStyle w:val="Char4"/>
          <w:rFonts w:hint="cs"/>
          <w:rtl/>
        </w:rPr>
        <w:t>ک</w:t>
      </w:r>
      <w:r w:rsidRPr="00BD5DC8">
        <w:rPr>
          <w:rStyle w:val="Char4"/>
          <w:rFonts w:hint="cs"/>
          <w:rtl/>
        </w:rPr>
        <w:t>ار حساب را انجام م</w:t>
      </w:r>
      <w:r w:rsidR="001C559E">
        <w:rPr>
          <w:rStyle w:val="Char4"/>
          <w:rFonts w:hint="cs"/>
          <w:rtl/>
        </w:rPr>
        <w:t>ی</w:t>
      </w:r>
      <w:r w:rsidRPr="00BD5DC8">
        <w:rPr>
          <w:rStyle w:val="Char4"/>
          <w:rFonts w:hint="cs"/>
          <w:rtl/>
        </w:rPr>
        <w:t xml:space="preserve">‌دادند و چون هر </w:t>
      </w:r>
      <w:r w:rsidR="001C559E">
        <w:rPr>
          <w:rStyle w:val="Char4"/>
          <w:rFonts w:hint="cs"/>
          <w:rtl/>
        </w:rPr>
        <w:t>ک</w:t>
      </w:r>
      <w:r w:rsidRPr="00BD5DC8">
        <w:rPr>
          <w:rStyle w:val="Char4"/>
          <w:rFonts w:hint="cs"/>
          <w:rtl/>
        </w:rPr>
        <w:t>دام از انگشتان سه گره، و انگشت ابهام، دو گره دارد آنها سه گره انگشت سبابه را با دو گره انگشت ابهام (</w:t>
      </w:r>
      <w:r w:rsidR="001C559E">
        <w:rPr>
          <w:rStyle w:val="Char4"/>
          <w:rFonts w:hint="cs"/>
          <w:rtl/>
        </w:rPr>
        <w:t>ک</w:t>
      </w:r>
      <w:r w:rsidRPr="00BD5DC8">
        <w:rPr>
          <w:rStyle w:val="Char4"/>
          <w:rFonts w:hint="cs"/>
          <w:rtl/>
        </w:rPr>
        <w:t>ه پنج گره م</w:t>
      </w:r>
      <w:r w:rsidR="001C559E">
        <w:rPr>
          <w:rStyle w:val="Char4"/>
          <w:rFonts w:hint="cs"/>
          <w:rtl/>
        </w:rPr>
        <w:t>ی</w:t>
      </w:r>
      <w:r w:rsidRPr="00BD5DC8">
        <w:rPr>
          <w:rStyle w:val="Char4"/>
          <w:rFonts w:hint="cs"/>
          <w:rtl/>
        </w:rPr>
        <w:t>‌شود) پنجاه م</w:t>
      </w:r>
      <w:r w:rsidR="001C559E">
        <w:rPr>
          <w:rStyle w:val="Char4"/>
          <w:rFonts w:hint="cs"/>
          <w:rtl/>
        </w:rPr>
        <w:t>ی</w:t>
      </w:r>
      <w:r w:rsidRPr="00BD5DC8">
        <w:rPr>
          <w:rStyle w:val="Char4"/>
          <w:rFonts w:hint="cs"/>
          <w:rtl/>
        </w:rPr>
        <w:t>‌دانستند(</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هر گره‌ا</w:t>
      </w:r>
      <w:r w:rsidR="001C559E">
        <w:rPr>
          <w:rStyle w:val="Char4"/>
          <w:rFonts w:hint="cs"/>
          <w:rtl/>
        </w:rPr>
        <w:t>ی</w:t>
      </w:r>
      <w:r w:rsidRPr="00BD5DC8">
        <w:rPr>
          <w:rStyle w:val="Char4"/>
          <w:rFonts w:hint="cs"/>
          <w:rtl/>
        </w:rPr>
        <w:t xml:space="preserve"> ده تا) و هر </w:t>
      </w:r>
      <w:r w:rsidR="001C559E">
        <w:rPr>
          <w:rStyle w:val="Char4"/>
          <w:rFonts w:hint="cs"/>
          <w:rtl/>
        </w:rPr>
        <w:t>ک</w:t>
      </w:r>
      <w:r w:rsidRPr="00BD5DC8">
        <w:rPr>
          <w:rStyle w:val="Char4"/>
          <w:rFonts w:hint="cs"/>
          <w:rtl/>
        </w:rPr>
        <w:t>دام از سه انگشت د</w:t>
      </w:r>
      <w:r w:rsidR="001C559E">
        <w:rPr>
          <w:rStyle w:val="Char4"/>
          <w:rFonts w:hint="cs"/>
          <w:rtl/>
        </w:rPr>
        <w:t>ی</w:t>
      </w:r>
      <w:r w:rsidRPr="00BD5DC8">
        <w:rPr>
          <w:rStyle w:val="Char4"/>
          <w:rFonts w:hint="cs"/>
          <w:rtl/>
        </w:rPr>
        <w:t xml:space="preserve">گر را </w:t>
      </w:r>
      <w:r w:rsidR="001C559E">
        <w:rPr>
          <w:rStyle w:val="Char4"/>
          <w:rFonts w:hint="cs"/>
          <w:rtl/>
        </w:rPr>
        <w:t>یکی</w:t>
      </w:r>
      <w:r w:rsidRPr="00BD5DC8">
        <w:rPr>
          <w:rStyle w:val="Char4"/>
          <w:rFonts w:hint="cs"/>
          <w:rtl/>
        </w:rPr>
        <w:t xml:space="preserve"> م</w:t>
      </w:r>
      <w:r w:rsidR="001C559E">
        <w:rPr>
          <w:rStyle w:val="Char4"/>
          <w:rFonts w:hint="cs"/>
          <w:rtl/>
        </w:rPr>
        <w:t>ی</w:t>
      </w:r>
      <w:r w:rsidRPr="00BD5DC8">
        <w:rPr>
          <w:rStyle w:val="Char4"/>
          <w:rFonts w:hint="cs"/>
          <w:rtl/>
        </w:rPr>
        <w:t xml:space="preserve">‌شمردند </w:t>
      </w:r>
      <w:r w:rsidR="001C559E">
        <w:rPr>
          <w:rStyle w:val="Char4"/>
          <w:rFonts w:hint="cs"/>
          <w:rtl/>
        </w:rPr>
        <w:t>ک</w:t>
      </w:r>
      <w:r w:rsidRPr="00BD5DC8">
        <w:rPr>
          <w:rStyle w:val="Char4"/>
          <w:rFonts w:hint="cs"/>
          <w:rtl/>
        </w:rPr>
        <w:t>ه مجموع آنها پنجاه و سه م</w:t>
      </w:r>
      <w:r w:rsidR="001C559E">
        <w:rPr>
          <w:rStyle w:val="Char4"/>
          <w:rFonts w:hint="cs"/>
          <w:rtl/>
        </w:rPr>
        <w:t>ی</w:t>
      </w:r>
      <w:r w:rsidRPr="00BD5DC8">
        <w:rPr>
          <w:rStyle w:val="Char4"/>
          <w:rFonts w:hint="cs"/>
          <w:rtl/>
        </w:rPr>
        <w:t xml:space="preserve">‌باشد. </w:t>
      </w:r>
    </w:p>
    <w:p w:rsidR="00E51E5A" w:rsidRPr="00BD5DC8" w:rsidRDefault="00BA7FD8" w:rsidP="00451DF9">
      <w:pPr>
        <w:autoSpaceDE w:val="0"/>
        <w:autoSpaceDN w:val="0"/>
        <w:adjustRightInd w:val="0"/>
        <w:ind w:firstLine="227"/>
        <w:jc w:val="lowKashida"/>
        <w:rPr>
          <w:rStyle w:val="Char3"/>
          <w:rtl/>
          <w:lang w:bidi="fa-IR"/>
        </w:rPr>
      </w:pPr>
      <w:r w:rsidRPr="00BA7FD8">
        <w:rPr>
          <w:rStyle w:val="Char4"/>
          <w:rtl/>
        </w:rPr>
        <w:t>909</w:t>
      </w:r>
      <w:r w:rsidR="00E51E5A" w:rsidRPr="00BD5DC8">
        <w:rPr>
          <w:rStyle w:val="Char3"/>
          <w:rtl/>
        </w:rPr>
        <w:t xml:space="preserve"> </w:t>
      </w:r>
      <w:r w:rsidR="00E51E5A" w:rsidRPr="00BD5DC8">
        <w:rPr>
          <w:rStyle w:val="Char3"/>
          <w:rFonts w:ascii="Times New Roman" w:hAnsi="Times New Roman" w:cs="Times New Roman" w:hint="cs"/>
          <w:rtl/>
        </w:rPr>
        <w:t>–</w:t>
      </w:r>
      <w:r w:rsidR="00E51E5A" w:rsidRPr="00BD5DC8">
        <w:rPr>
          <w:rStyle w:val="Char3"/>
          <w:rtl/>
        </w:rPr>
        <w:t xml:space="preserve"> </w:t>
      </w:r>
      <w:r w:rsidR="00E42D0A" w:rsidRPr="00E42D0A">
        <w:rPr>
          <w:rStyle w:val="Char3"/>
          <w:rFonts w:cs="IRNazli" w:hint="cs"/>
          <w:rtl/>
        </w:rPr>
        <w:t>(</w:t>
      </w:r>
      <w:r w:rsidRPr="00BA7FD8">
        <w:rPr>
          <w:rStyle w:val="Char4"/>
          <w:rtl/>
        </w:rPr>
        <w:t>4</w:t>
      </w:r>
      <w:r w:rsidR="00CF164C" w:rsidRPr="00CF164C">
        <w:rPr>
          <w:rStyle w:val="Char3"/>
          <w:rFonts w:cs="IRNazli"/>
          <w:rtl/>
        </w:rPr>
        <w:t>)</w:t>
      </w:r>
      <w:r w:rsidR="00E51E5A" w:rsidRPr="00BD5DC8">
        <w:rPr>
          <w:rStyle w:val="Char3"/>
          <w:rtl/>
        </w:rPr>
        <w:t xml:space="preserve"> وعن عبدالله بن مسعود قال</w:t>
      </w:r>
      <w:r w:rsidR="0040716E">
        <w:rPr>
          <w:rStyle w:val="Char3"/>
          <w:rtl/>
        </w:rPr>
        <w:t>:</w:t>
      </w:r>
      <w:r w:rsidR="00E51E5A" w:rsidRPr="00BD5DC8">
        <w:rPr>
          <w:rStyle w:val="Char3"/>
          <w:rtl/>
        </w:rPr>
        <w:t xml:space="preserve"> ك</w:t>
      </w:r>
      <w:r w:rsidR="00E51E5A" w:rsidRPr="00BD5DC8">
        <w:rPr>
          <w:rStyle w:val="Char3"/>
          <w:rFonts w:hint="cs"/>
          <w:rtl/>
        </w:rPr>
        <w:t>ُ</w:t>
      </w:r>
      <w:r w:rsidR="00E51E5A" w:rsidRPr="00BD5DC8">
        <w:rPr>
          <w:rStyle w:val="Char3"/>
          <w:rtl/>
        </w:rPr>
        <w:t>ن</w:t>
      </w:r>
      <w:r w:rsidR="00E51E5A" w:rsidRPr="00BD5DC8">
        <w:rPr>
          <w:rStyle w:val="Char3"/>
          <w:rFonts w:hint="cs"/>
          <w:rtl/>
        </w:rPr>
        <w:t>ّ</w:t>
      </w:r>
      <w:r w:rsidR="00E51E5A" w:rsidRPr="00BD5DC8">
        <w:rPr>
          <w:rStyle w:val="Char3"/>
          <w:rtl/>
        </w:rPr>
        <w:t>ا إذا ص</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ينا م</w:t>
      </w:r>
      <w:r w:rsidR="00E51E5A" w:rsidRPr="00BD5DC8">
        <w:rPr>
          <w:rStyle w:val="Char3"/>
          <w:rFonts w:hint="cs"/>
          <w:rtl/>
        </w:rPr>
        <w:t>َ</w:t>
      </w:r>
      <w:r w:rsidR="00E51E5A" w:rsidRPr="00BD5DC8">
        <w:rPr>
          <w:rStyle w:val="Char3"/>
          <w:rtl/>
        </w:rPr>
        <w:t>ع الن</w:t>
      </w:r>
      <w:r w:rsidR="00E51E5A" w:rsidRPr="00BD5DC8">
        <w:rPr>
          <w:rStyle w:val="Char3"/>
          <w:rFonts w:hint="cs"/>
          <w:rtl/>
        </w:rPr>
        <w:t>َّ</w:t>
      </w:r>
      <w:r w:rsidR="00E51E5A" w:rsidRPr="00BD5DC8">
        <w:rPr>
          <w:rStyle w:val="Char3"/>
          <w:rtl/>
        </w:rPr>
        <w:t xml:space="preserve">بي </w:t>
      </w:r>
      <w:r w:rsidR="00040996" w:rsidRPr="00040996">
        <w:rPr>
          <w:rStyle w:val="Char3"/>
          <w:rFonts w:cs="CTraditional Arabic"/>
          <w:szCs w:val="24"/>
          <w:rtl/>
        </w:rPr>
        <w:t>ج</w:t>
      </w:r>
      <w:r w:rsidR="00E51E5A" w:rsidRPr="00BD5DC8">
        <w:rPr>
          <w:rStyle w:val="Char3"/>
          <w:rtl/>
        </w:rPr>
        <w:t xml:space="preserve"> ق</w:t>
      </w:r>
      <w:r w:rsidR="00E51E5A" w:rsidRPr="00BD5DC8">
        <w:rPr>
          <w:rStyle w:val="Char3"/>
          <w:rFonts w:hint="cs"/>
          <w:rtl/>
        </w:rPr>
        <w:t>َ</w:t>
      </w:r>
      <w:r w:rsidR="00E51E5A" w:rsidRPr="00BD5DC8">
        <w:rPr>
          <w:rStyle w:val="Char3"/>
          <w:rtl/>
        </w:rPr>
        <w:t>لنا</w:t>
      </w:r>
      <w:r w:rsidR="0040716E">
        <w:rPr>
          <w:rStyle w:val="Char3"/>
          <w:rtl/>
        </w:rPr>
        <w:t>:</w:t>
      </w:r>
      <w:r w:rsidR="00E51E5A" w:rsidRPr="00BD5DC8">
        <w:rPr>
          <w:rStyle w:val="Char3"/>
          <w:rFonts w:hint="cs"/>
          <w:rtl/>
        </w:rPr>
        <w:t xml:space="preserve"> </w:t>
      </w:r>
      <w:r w:rsidR="00E51E5A" w:rsidRPr="00BD5DC8">
        <w:rPr>
          <w:rStyle w:val="Char3"/>
          <w:rtl/>
        </w:rPr>
        <w:t>السلام على الله ق</w:t>
      </w:r>
      <w:r w:rsidR="00E51E5A" w:rsidRPr="00BD5DC8">
        <w:rPr>
          <w:rStyle w:val="Char3"/>
          <w:rFonts w:hint="cs"/>
          <w:rtl/>
        </w:rPr>
        <w:t>َ</w:t>
      </w:r>
      <w:r w:rsidR="00E51E5A" w:rsidRPr="00BD5DC8">
        <w:rPr>
          <w:rStyle w:val="Char3"/>
          <w:rtl/>
        </w:rPr>
        <w:t>بل</w:t>
      </w:r>
      <w:r w:rsidR="00E51E5A" w:rsidRPr="00BD5DC8">
        <w:rPr>
          <w:rStyle w:val="Char3"/>
          <w:rFonts w:hint="cs"/>
          <w:rtl/>
        </w:rPr>
        <w:t xml:space="preserve">َ </w:t>
      </w:r>
      <w:r w:rsidR="00E51E5A" w:rsidRPr="00BD5DC8">
        <w:rPr>
          <w:rStyle w:val="Char3"/>
          <w:rtl/>
        </w:rPr>
        <w:t>عباده</w:t>
      </w:r>
      <w:r w:rsidR="00E51E5A" w:rsidRPr="00BD5DC8">
        <w:rPr>
          <w:rStyle w:val="Char3"/>
          <w:rFonts w:hint="cs"/>
          <w:rtl/>
        </w:rPr>
        <w:t>،</w:t>
      </w:r>
      <w:r w:rsidR="00E51E5A" w:rsidRPr="00BD5DC8">
        <w:rPr>
          <w:rStyle w:val="Char3"/>
          <w:rtl/>
        </w:rPr>
        <w:t xml:space="preserve"> </w:t>
      </w:r>
      <w:r w:rsidR="00E51E5A" w:rsidRPr="00BD5DC8">
        <w:rPr>
          <w:rStyle w:val="Char3"/>
          <w:rFonts w:hint="cs"/>
          <w:rtl/>
        </w:rPr>
        <w:t>أَ</w:t>
      </w:r>
      <w:r w:rsidR="00E51E5A" w:rsidRPr="00BD5DC8">
        <w:rPr>
          <w:rStyle w:val="Char3"/>
          <w:rtl/>
        </w:rPr>
        <w:t>لس</w:t>
      </w:r>
      <w:r w:rsidR="00E51E5A" w:rsidRPr="00BD5DC8">
        <w:rPr>
          <w:rStyle w:val="Char3"/>
          <w:rFonts w:hint="cs"/>
          <w:rtl/>
        </w:rPr>
        <w:t>َّ</w:t>
      </w:r>
      <w:r w:rsidR="00E51E5A" w:rsidRPr="00BD5DC8">
        <w:rPr>
          <w:rStyle w:val="Char3"/>
          <w:rtl/>
        </w:rPr>
        <w:t>لام</w:t>
      </w:r>
      <w:r w:rsidR="00E51E5A" w:rsidRPr="00BD5DC8">
        <w:rPr>
          <w:rStyle w:val="Char3"/>
          <w:rFonts w:hint="cs"/>
          <w:rtl/>
        </w:rPr>
        <w:t>ُ</w:t>
      </w:r>
      <w:r w:rsidR="00E51E5A" w:rsidRPr="00BD5DC8">
        <w:rPr>
          <w:rStyle w:val="Char3"/>
          <w:rtl/>
        </w:rPr>
        <w:t xml:space="preserve"> على ج</w:t>
      </w:r>
      <w:r w:rsidR="00E51E5A" w:rsidRPr="00BD5DC8">
        <w:rPr>
          <w:rStyle w:val="Char3"/>
          <w:rFonts w:hint="cs"/>
          <w:rtl/>
        </w:rPr>
        <w:t>ِ</w:t>
      </w:r>
      <w:r w:rsidR="00E51E5A" w:rsidRPr="00BD5DC8">
        <w:rPr>
          <w:rStyle w:val="Char3"/>
          <w:rtl/>
        </w:rPr>
        <w:t>بريل</w:t>
      </w:r>
      <w:r w:rsidR="00E51E5A" w:rsidRPr="00BD5DC8">
        <w:rPr>
          <w:rStyle w:val="Char3"/>
          <w:rFonts w:hint="cs"/>
          <w:rtl/>
        </w:rPr>
        <w:t>،</w:t>
      </w:r>
      <w:r w:rsidR="00E51E5A" w:rsidRPr="00BD5DC8">
        <w:rPr>
          <w:rStyle w:val="Char3"/>
          <w:rtl/>
        </w:rPr>
        <w:t xml:space="preserve"> </w:t>
      </w:r>
      <w:r w:rsidR="00E51E5A" w:rsidRPr="00BD5DC8">
        <w:rPr>
          <w:rStyle w:val="Char3"/>
          <w:rFonts w:hint="cs"/>
          <w:rtl/>
        </w:rPr>
        <w:t>أ</w:t>
      </w:r>
      <w:r w:rsidR="00E51E5A" w:rsidRPr="00BD5DC8">
        <w:rPr>
          <w:rStyle w:val="Char3"/>
          <w:rtl/>
        </w:rPr>
        <w:t>لس</w:t>
      </w:r>
      <w:r w:rsidR="00E51E5A" w:rsidRPr="00BD5DC8">
        <w:rPr>
          <w:rStyle w:val="Char3"/>
          <w:rFonts w:hint="cs"/>
          <w:rtl/>
        </w:rPr>
        <w:t>َّ</w:t>
      </w:r>
      <w:r w:rsidR="00E51E5A" w:rsidRPr="00BD5DC8">
        <w:rPr>
          <w:rStyle w:val="Char3"/>
          <w:rtl/>
        </w:rPr>
        <w:t>لام على ميكائيل</w:t>
      </w:r>
      <w:r w:rsidR="00E51E5A" w:rsidRPr="00BD5DC8">
        <w:rPr>
          <w:rStyle w:val="Char3"/>
          <w:rFonts w:hint="cs"/>
          <w:rtl/>
        </w:rPr>
        <w:t>،</w:t>
      </w:r>
      <w:r w:rsidR="00E51E5A" w:rsidRPr="00BD5DC8">
        <w:rPr>
          <w:rStyle w:val="Char3"/>
          <w:rtl/>
        </w:rPr>
        <w:t xml:space="preserve"> السلام على فلان</w:t>
      </w:r>
      <w:r w:rsidR="001C559E">
        <w:rPr>
          <w:rStyle w:val="Char3"/>
          <w:rtl/>
        </w:rPr>
        <w:t xml:space="preserve"> و</w:t>
      </w:r>
      <w:r w:rsidR="00E51E5A" w:rsidRPr="00BD5DC8">
        <w:rPr>
          <w:rStyle w:val="Char3"/>
          <w:rtl/>
        </w:rPr>
        <w:t>فلان</w:t>
      </w:r>
      <w:r w:rsidR="00E51E5A" w:rsidRPr="00BD5DC8">
        <w:rPr>
          <w:rStyle w:val="Char3"/>
          <w:rFonts w:hint="cs"/>
          <w:rtl/>
        </w:rPr>
        <w:t>.</w:t>
      </w:r>
      <w:r w:rsidR="001C559E">
        <w:rPr>
          <w:rStyle w:val="Char3"/>
          <w:rFonts w:hint="cs"/>
          <w:rtl/>
        </w:rPr>
        <w:t xml:space="preserve"> </w:t>
      </w:r>
      <w:r w:rsidR="00E51E5A" w:rsidRPr="00BD5DC8">
        <w:rPr>
          <w:rStyle w:val="Char3"/>
          <w:rtl/>
        </w:rPr>
        <w:t>ف</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م</w:t>
      </w:r>
      <w:r w:rsidR="00E51E5A" w:rsidRPr="00BD5DC8">
        <w:rPr>
          <w:rStyle w:val="Char3"/>
          <w:rFonts w:hint="cs"/>
          <w:rtl/>
        </w:rPr>
        <w:t>َّ</w:t>
      </w:r>
      <w:r w:rsidR="00E51E5A" w:rsidRPr="00BD5DC8">
        <w:rPr>
          <w:rStyle w:val="Char3"/>
          <w:rtl/>
        </w:rPr>
        <w:t>ا انص</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ف</w:t>
      </w:r>
      <w:r w:rsidR="00E51E5A" w:rsidRPr="00BD5DC8">
        <w:rPr>
          <w:rStyle w:val="Char3"/>
          <w:rFonts w:hint="cs"/>
          <w:rtl/>
        </w:rPr>
        <w:t>َ</w:t>
      </w:r>
      <w:r w:rsidR="00E51E5A" w:rsidRPr="00BD5DC8">
        <w:rPr>
          <w:rStyle w:val="Char3"/>
          <w:rtl/>
        </w:rPr>
        <w:t xml:space="preserve"> الن</w:t>
      </w:r>
      <w:r w:rsidR="00E51E5A" w:rsidRPr="00BD5DC8">
        <w:rPr>
          <w:rStyle w:val="Char3"/>
          <w:rFonts w:hint="cs"/>
          <w:rtl/>
        </w:rPr>
        <w:t>َّ</w:t>
      </w:r>
      <w:r w:rsidR="00E51E5A" w:rsidRPr="00BD5DC8">
        <w:rPr>
          <w:rStyle w:val="Char3"/>
          <w:rtl/>
        </w:rPr>
        <w:t>بي</w:t>
      </w:r>
      <w:r w:rsidR="00E51E5A" w:rsidRPr="00BD5DC8">
        <w:rPr>
          <w:rStyle w:val="Char3"/>
          <w:rFonts w:hint="cs"/>
          <w:rtl/>
        </w:rPr>
        <w:t>ُّ</w:t>
      </w:r>
      <w:r w:rsidR="00E51E5A" w:rsidRPr="00BD5DC8">
        <w:rPr>
          <w:rStyle w:val="Char3"/>
          <w:rtl/>
        </w:rPr>
        <w:t xml:space="preserve"> </w:t>
      </w:r>
      <w:r w:rsidR="00040996" w:rsidRPr="00040996">
        <w:rPr>
          <w:rStyle w:val="Char3"/>
          <w:rFonts w:cs="CTraditional Arabic"/>
          <w:szCs w:val="24"/>
          <w:rtl/>
        </w:rPr>
        <w:t>ج</w:t>
      </w:r>
      <w:r w:rsidR="00E51E5A" w:rsidRPr="00BD5DC8">
        <w:rPr>
          <w:rStyle w:val="Char3"/>
          <w:rtl/>
        </w:rPr>
        <w:t xml:space="preserve"> أقب</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 xml:space="preserve"> ع</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ينا ب</w:t>
      </w:r>
      <w:r w:rsidR="00E51E5A" w:rsidRPr="00BD5DC8">
        <w:rPr>
          <w:rStyle w:val="Char3"/>
          <w:rFonts w:hint="cs"/>
          <w:rtl/>
        </w:rPr>
        <w:t>ِ</w:t>
      </w:r>
      <w:r w:rsidR="00E51E5A" w:rsidRPr="00BD5DC8">
        <w:rPr>
          <w:rStyle w:val="Char3"/>
          <w:rtl/>
        </w:rPr>
        <w:t>و</w:t>
      </w:r>
      <w:r w:rsidR="00E51E5A" w:rsidRPr="00BD5DC8">
        <w:rPr>
          <w:rStyle w:val="Char3"/>
          <w:rFonts w:hint="cs"/>
          <w:rtl/>
        </w:rPr>
        <w:t>َ</w:t>
      </w:r>
      <w:r w:rsidR="00E51E5A" w:rsidRPr="00BD5DC8">
        <w:rPr>
          <w:rStyle w:val="Char3"/>
          <w:rtl/>
        </w:rPr>
        <w:t>جه</w:t>
      </w:r>
      <w:r w:rsidR="00E51E5A" w:rsidRPr="00BD5DC8">
        <w:rPr>
          <w:rStyle w:val="Char3"/>
          <w:rFonts w:hint="cs"/>
          <w:rtl/>
        </w:rPr>
        <w:t>ِ</w:t>
      </w:r>
      <w:r w:rsidR="00E51E5A" w:rsidRPr="00BD5DC8">
        <w:rPr>
          <w:rStyle w:val="Char3"/>
          <w:rtl/>
        </w:rPr>
        <w:t>ه</w:t>
      </w:r>
      <w:r w:rsidR="00E51E5A" w:rsidRPr="00BD5DC8">
        <w:rPr>
          <w:rStyle w:val="Char3"/>
          <w:rFonts w:hint="cs"/>
          <w:rtl/>
        </w:rPr>
        <w:t>ِ</w:t>
      </w:r>
      <w:r w:rsidR="00E51E5A" w:rsidRPr="00BD5DC8">
        <w:rPr>
          <w:rStyle w:val="Char3"/>
          <w:rtl/>
        </w:rPr>
        <w:t xml:space="preserve"> قال</w:t>
      </w:r>
      <w:r w:rsidR="0040716E">
        <w:rPr>
          <w:rStyle w:val="Char3"/>
          <w:rtl/>
        </w:rPr>
        <w:t>:</w:t>
      </w:r>
      <w:r w:rsidR="00E51E5A" w:rsidRPr="00BD5DC8">
        <w:rPr>
          <w:rStyle w:val="Char3"/>
          <w:rtl/>
        </w:rPr>
        <w:t xml:space="preserve"> لا تقولوا</w:t>
      </w:r>
      <w:r w:rsidR="00E51E5A" w:rsidRPr="00BD5DC8">
        <w:rPr>
          <w:rStyle w:val="Char3"/>
          <w:rFonts w:hint="cs"/>
          <w:rtl/>
        </w:rPr>
        <w:t>:</w:t>
      </w:r>
      <w:r w:rsidR="00E51E5A" w:rsidRPr="00BD5DC8">
        <w:rPr>
          <w:rStyle w:val="Char3"/>
          <w:rtl/>
        </w:rPr>
        <w:t xml:space="preserve"> السلام على الله فإن الله هو ال</w:t>
      </w:r>
      <w:r w:rsidR="00E51E5A" w:rsidRPr="00BD5DC8">
        <w:rPr>
          <w:rStyle w:val="Char3"/>
          <w:rFonts w:hint="cs"/>
          <w:rtl/>
        </w:rPr>
        <w:t>سَّ</w:t>
      </w:r>
      <w:r w:rsidR="00E51E5A" w:rsidRPr="00BD5DC8">
        <w:rPr>
          <w:rStyle w:val="Char3"/>
          <w:rtl/>
        </w:rPr>
        <w:t>لام فإذا جلس أحدكم في الص</w:t>
      </w:r>
      <w:r w:rsidR="00E51E5A" w:rsidRPr="00BD5DC8">
        <w:rPr>
          <w:rStyle w:val="Char3"/>
          <w:rFonts w:hint="cs"/>
          <w:rtl/>
        </w:rPr>
        <w:t>َّ</w:t>
      </w:r>
      <w:r w:rsidR="00E51E5A" w:rsidRPr="00BD5DC8">
        <w:rPr>
          <w:rStyle w:val="Char3"/>
          <w:rtl/>
        </w:rPr>
        <w:t>لاة ف</w:t>
      </w:r>
      <w:r w:rsidR="00E51E5A" w:rsidRPr="00BD5DC8">
        <w:rPr>
          <w:rStyle w:val="Char3"/>
          <w:rFonts w:hint="cs"/>
          <w:rtl/>
        </w:rPr>
        <w:t>َ</w:t>
      </w:r>
      <w:r w:rsidR="00E51E5A" w:rsidRPr="00BD5DC8">
        <w:rPr>
          <w:rStyle w:val="Char3"/>
          <w:rtl/>
        </w:rPr>
        <w:t>لي</w:t>
      </w:r>
      <w:r w:rsidR="00E51E5A" w:rsidRPr="00BD5DC8">
        <w:rPr>
          <w:rStyle w:val="Char3"/>
          <w:rFonts w:hint="cs"/>
          <w:rtl/>
        </w:rPr>
        <w:t>َ</w:t>
      </w:r>
      <w:r w:rsidR="00E51E5A" w:rsidRPr="00BD5DC8">
        <w:rPr>
          <w:rStyle w:val="Char3"/>
          <w:rtl/>
        </w:rPr>
        <w:t>ق</w:t>
      </w:r>
      <w:r w:rsidR="00E51E5A" w:rsidRPr="00BD5DC8">
        <w:rPr>
          <w:rStyle w:val="Char3"/>
          <w:rFonts w:hint="cs"/>
          <w:rtl/>
        </w:rPr>
        <w:t>ُ</w:t>
      </w:r>
      <w:r w:rsidR="00E51E5A" w:rsidRPr="00BD5DC8">
        <w:rPr>
          <w:rStyle w:val="Char3"/>
          <w:rtl/>
        </w:rPr>
        <w:t>ل</w:t>
      </w:r>
      <w:r w:rsidR="0040716E">
        <w:rPr>
          <w:rStyle w:val="Char3"/>
          <w:rtl/>
        </w:rPr>
        <w:t>:</w:t>
      </w:r>
      <w:r w:rsidR="00E51E5A" w:rsidRPr="00BD5DC8">
        <w:rPr>
          <w:rStyle w:val="Char3"/>
          <w:rFonts w:hint="cs"/>
          <w:rtl/>
        </w:rPr>
        <w:t xml:space="preserve"> أ</w:t>
      </w:r>
      <w:r w:rsidR="00E51E5A" w:rsidRPr="00BD5DC8">
        <w:rPr>
          <w:rStyle w:val="Char3"/>
          <w:rtl/>
        </w:rPr>
        <w:t>لت</w:t>
      </w:r>
      <w:r w:rsidR="00E51E5A" w:rsidRPr="00BD5DC8">
        <w:rPr>
          <w:rStyle w:val="Char3"/>
          <w:rFonts w:hint="cs"/>
          <w:rtl/>
        </w:rPr>
        <w:t>َّ</w:t>
      </w:r>
      <w:r w:rsidR="00E51E5A" w:rsidRPr="00BD5DC8">
        <w:rPr>
          <w:rStyle w:val="Char3"/>
          <w:rtl/>
        </w:rPr>
        <w:t>ح</w:t>
      </w:r>
      <w:r w:rsidR="00E51E5A" w:rsidRPr="00BD5DC8">
        <w:rPr>
          <w:rStyle w:val="Char3"/>
          <w:rFonts w:hint="cs"/>
          <w:rtl/>
        </w:rPr>
        <w:t>ِ</w:t>
      </w:r>
      <w:r w:rsidR="00E51E5A" w:rsidRPr="00BD5DC8">
        <w:rPr>
          <w:rStyle w:val="Char3"/>
          <w:rtl/>
        </w:rPr>
        <w:t>ي</w:t>
      </w:r>
      <w:r w:rsidR="00E51E5A" w:rsidRPr="00BD5DC8">
        <w:rPr>
          <w:rStyle w:val="Char3"/>
          <w:rFonts w:hint="cs"/>
          <w:rtl/>
        </w:rPr>
        <w:t>ّ</w:t>
      </w:r>
      <w:r w:rsidR="00E51E5A" w:rsidRPr="00BD5DC8">
        <w:rPr>
          <w:rStyle w:val="Char3"/>
          <w:rtl/>
        </w:rPr>
        <w:t>ات</w:t>
      </w:r>
      <w:r w:rsidR="00E51E5A" w:rsidRPr="00BD5DC8">
        <w:rPr>
          <w:rStyle w:val="Char3"/>
          <w:rFonts w:hint="cs"/>
          <w:rtl/>
        </w:rPr>
        <w:t>ُ</w:t>
      </w:r>
      <w:r w:rsidR="00E51E5A" w:rsidRPr="00BD5DC8">
        <w:rPr>
          <w:rStyle w:val="Char3"/>
          <w:rtl/>
        </w:rPr>
        <w:t xml:space="preserve"> ل</w:t>
      </w:r>
      <w:r w:rsidR="00E51E5A" w:rsidRPr="00BD5DC8">
        <w:rPr>
          <w:rStyle w:val="Char3"/>
          <w:rFonts w:hint="cs"/>
          <w:rtl/>
        </w:rPr>
        <w:t>ِلَّ</w:t>
      </w:r>
      <w:r w:rsidR="00E51E5A" w:rsidRPr="00BD5DC8">
        <w:rPr>
          <w:rStyle w:val="Char3"/>
          <w:rtl/>
        </w:rPr>
        <w:t>ه والص</w:t>
      </w:r>
      <w:r w:rsidR="00E51E5A" w:rsidRPr="00BD5DC8">
        <w:rPr>
          <w:rStyle w:val="Char3"/>
          <w:rFonts w:hint="cs"/>
          <w:rtl/>
        </w:rPr>
        <w:t>َّ</w:t>
      </w:r>
      <w:r w:rsidR="00E51E5A" w:rsidRPr="00BD5DC8">
        <w:rPr>
          <w:rStyle w:val="Char3"/>
          <w:rtl/>
        </w:rPr>
        <w:t>لوات والط</w:t>
      </w:r>
      <w:r w:rsidR="00E51E5A" w:rsidRPr="00BD5DC8">
        <w:rPr>
          <w:rStyle w:val="Char3"/>
          <w:rFonts w:hint="cs"/>
          <w:rtl/>
        </w:rPr>
        <w:t>َّ</w:t>
      </w:r>
      <w:r w:rsidR="00E51E5A" w:rsidRPr="00BD5DC8">
        <w:rPr>
          <w:rStyle w:val="Char3"/>
          <w:rtl/>
        </w:rPr>
        <w:t>يبات</w:t>
      </w:r>
      <w:r w:rsidR="00E51E5A" w:rsidRPr="00BD5DC8">
        <w:rPr>
          <w:rStyle w:val="Char3"/>
          <w:rFonts w:hint="cs"/>
          <w:rtl/>
        </w:rPr>
        <w:t>ُ،</w:t>
      </w:r>
      <w:r w:rsidR="00E51E5A" w:rsidRPr="00BD5DC8">
        <w:rPr>
          <w:rStyle w:val="Char3"/>
          <w:rtl/>
        </w:rPr>
        <w:t xml:space="preserve"> </w:t>
      </w:r>
      <w:r w:rsidR="00E51E5A" w:rsidRPr="00BD5DC8">
        <w:rPr>
          <w:rStyle w:val="Char3"/>
          <w:rFonts w:hint="cs"/>
          <w:rtl/>
        </w:rPr>
        <w:t>أ</w:t>
      </w:r>
      <w:r w:rsidR="00E51E5A" w:rsidRPr="00BD5DC8">
        <w:rPr>
          <w:rStyle w:val="Char3"/>
          <w:rtl/>
        </w:rPr>
        <w:t>لس</w:t>
      </w:r>
      <w:r w:rsidR="00E51E5A" w:rsidRPr="00BD5DC8">
        <w:rPr>
          <w:rStyle w:val="Char3"/>
          <w:rFonts w:hint="cs"/>
          <w:rtl/>
        </w:rPr>
        <w:t>َّ</w:t>
      </w:r>
      <w:r w:rsidR="00E51E5A" w:rsidRPr="00BD5DC8">
        <w:rPr>
          <w:rStyle w:val="Char3"/>
          <w:rtl/>
        </w:rPr>
        <w:t>لام عليك أ</w:t>
      </w:r>
      <w:r w:rsidR="00E51E5A" w:rsidRPr="00BD5DC8">
        <w:rPr>
          <w:rStyle w:val="Char3"/>
          <w:rFonts w:hint="cs"/>
          <w:rtl/>
        </w:rPr>
        <w:t>َ</w:t>
      </w:r>
      <w:r w:rsidR="00E51E5A" w:rsidRPr="00BD5DC8">
        <w:rPr>
          <w:rStyle w:val="Char3"/>
          <w:rtl/>
        </w:rPr>
        <w:t>ي</w:t>
      </w:r>
      <w:r w:rsidR="00E51E5A" w:rsidRPr="00BD5DC8">
        <w:rPr>
          <w:rStyle w:val="Char3"/>
          <w:rFonts w:hint="cs"/>
          <w:rtl/>
        </w:rPr>
        <w:t>ُّ</w:t>
      </w:r>
      <w:r w:rsidR="00E51E5A" w:rsidRPr="00BD5DC8">
        <w:rPr>
          <w:rStyle w:val="Char3"/>
          <w:rtl/>
        </w:rPr>
        <w:t>ه</w:t>
      </w:r>
      <w:r w:rsidR="00E51E5A" w:rsidRPr="00BD5DC8">
        <w:rPr>
          <w:rStyle w:val="Char3"/>
          <w:rFonts w:hint="cs"/>
          <w:rtl/>
        </w:rPr>
        <w:t>َ</w:t>
      </w:r>
      <w:r w:rsidR="00E51E5A" w:rsidRPr="00BD5DC8">
        <w:rPr>
          <w:rStyle w:val="Char3"/>
          <w:rtl/>
        </w:rPr>
        <w:t>ا الن</w:t>
      </w:r>
      <w:r w:rsidR="00E51E5A" w:rsidRPr="00BD5DC8">
        <w:rPr>
          <w:rStyle w:val="Char3"/>
          <w:rFonts w:hint="cs"/>
          <w:rtl/>
        </w:rPr>
        <w:t>َّ</w:t>
      </w:r>
      <w:r w:rsidR="00E51E5A" w:rsidRPr="00BD5DC8">
        <w:rPr>
          <w:rStyle w:val="Char3"/>
          <w:rtl/>
        </w:rPr>
        <w:t>بي</w:t>
      </w:r>
      <w:r w:rsidR="00E51E5A" w:rsidRPr="00BD5DC8">
        <w:rPr>
          <w:rStyle w:val="Char3"/>
          <w:rFonts w:hint="cs"/>
          <w:rtl/>
        </w:rPr>
        <w:t>ُّ</w:t>
      </w:r>
      <w:r w:rsidR="00E51E5A" w:rsidRPr="00BD5DC8">
        <w:rPr>
          <w:rStyle w:val="Char3"/>
          <w:rtl/>
        </w:rPr>
        <w:t xml:space="preserve"> ور</w:t>
      </w:r>
      <w:r w:rsidR="00E51E5A" w:rsidRPr="00BD5DC8">
        <w:rPr>
          <w:rStyle w:val="Char3"/>
          <w:rFonts w:hint="cs"/>
          <w:rtl/>
        </w:rPr>
        <w:t>َ</w:t>
      </w:r>
      <w:r w:rsidR="00E51E5A" w:rsidRPr="00BD5DC8">
        <w:rPr>
          <w:rStyle w:val="Char3"/>
          <w:rtl/>
        </w:rPr>
        <w:t>حم</w:t>
      </w:r>
      <w:r w:rsidR="00E51E5A" w:rsidRPr="00BD5DC8">
        <w:rPr>
          <w:rStyle w:val="Char3"/>
          <w:rFonts w:hint="cs"/>
          <w:rtl/>
        </w:rPr>
        <w:t>َ</w:t>
      </w:r>
      <w:r w:rsidR="00E51E5A" w:rsidRPr="00BD5DC8">
        <w:rPr>
          <w:rStyle w:val="Char3"/>
          <w:rtl/>
        </w:rPr>
        <w:t>ة</w:t>
      </w:r>
      <w:r w:rsidR="00E51E5A" w:rsidRPr="00BD5DC8">
        <w:rPr>
          <w:rStyle w:val="Char3"/>
          <w:rFonts w:hint="cs"/>
          <w:rtl/>
        </w:rPr>
        <w:t>ُ</w:t>
      </w:r>
      <w:r w:rsidR="00E51E5A" w:rsidRPr="00BD5DC8">
        <w:rPr>
          <w:rStyle w:val="Char3"/>
          <w:rtl/>
        </w:rPr>
        <w:t xml:space="preserve"> الله و</w:t>
      </w:r>
      <w:r w:rsidR="00E51E5A" w:rsidRPr="00BD5DC8">
        <w:rPr>
          <w:rStyle w:val="Char3"/>
          <w:rFonts w:hint="cs"/>
          <w:rtl/>
        </w:rPr>
        <w:t>َ</w:t>
      </w:r>
      <w:r w:rsidR="00E51E5A" w:rsidRPr="00BD5DC8">
        <w:rPr>
          <w:rStyle w:val="Char3"/>
          <w:rtl/>
        </w:rPr>
        <w:t>ب</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كات</w:t>
      </w:r>
      <w:r w:rsidR="00E51E5A" w:rsidRPr="00BD5DC8">
        <w:rPr>
          <w:rStyle w:val="Char3"/>
          <w:rFonts w:hint="cs"/>
          <w:rtl/>
        </w:rPr>
        <w:t>ُ</w:t>
      </w:r>
      <w:r w:rsidR="00E51E5A" w:rsidRPr="00BD5DC8">
        <w:rPr>
          <w:rStyle w:val="Char3"/>
          <w:rtl/>
        </w:rPr>
        <w:t>ه</w:t>
      </w:r>
      <w:r w:rsidR="00E51E5A" w:rsidRPr="00BD5DC8">
        <w:rPr>
          <w:rStyle w:val="Char3"/>
          <w:rFonts w:hint="cs"/>
          <w:rtl/>
        </w:rPr>
        <w:t>،</w:t>
      </w:r>
      <w:r w:rsidR="00E51E5A" w:rsidRPr="00BD5DC8">
        <w:rPr>
          <w:rStyle w:val="Char3"/>
          <w:rtl/>
        </w:rPr>
        <w:t xml:space="preserve"> </w:t>
      </w:r>
      <w:r w:rsidR="00E51E5A" w:rsidRPr="00BD5DC8">
        <w:rPr>
          <w:rStyle w:val="Char3"/>
          <w:rFonts w:hint="cs"/>
          <w:rtl/>
        </w:rPr>
        <w:t>أ</w:t>
      </w:r>
      <w:r w:rsidR="00E51E5A" w:rsidRPr="00BD5DC8">
        <w:rPr>
          <w:rStyle w:val="Char3"/>
          <w:rtl/>
        </w:rPr>
        <w:t>لس</w:t>
      </w:r>
      <w:r w:rsidR="00E51E5A" w:rsidRPr="00BD5DC8">
        <w:rPr>
          <w:rStyle w:val="Char3"/>
          <w:rFonts w:hint="cs"/>
          <w:rtl/>
        </w:rPr>
        <w:t>َّ</w:t>
      </w:r>
      <w:r w:rsidR="00E51E5A" w:rsidRPr="00BD5DC8">
        <w:rPr>
          <w:rStyle w:val="Char3"/>
          <w:rtl/>
        </w:rPr>
        <w:t>لام علينا وعلى ع</w:t>
      </w:r>
      <w:r w:rsidR="00E51E5A" w:rsidRPr="00BD5DC8">
        <w:rPr>
          <w:rStyle w:val="Char3"/>
          <w:rFonts w:hint="cs"/>
          <w:rtl/>
        </w:rPr>
        <w:t>ِ</w:t>
      </w:r>
      <w:r w:rsidR="00E51E5A" w:rsidRPr="00BD5DC8">
        <w:rPr>
          <w:rStyle w:val="Char3"/>
          <w:rtl/>
        </w:rPr>
        <w:t>باد</w:t>
      </w:r>
      <w:r w:rsidR="00E51E5A" w:rsidRPr="00BD5DC8">
        <w:rPr>
          <w:rStyle w:val="Char3"/>
          <w:rFonts w:hint="cs"/>
          <w:rtl/>
        </w:rPr>
        <w:t>ِ</w:t>
      </w:r>
      <w:r w:rsidR="00E51E5A" w:rsidRPr="00BD5DC8">
        <w:rPr>
          <w:rStyle w:val="Char3"/>
          <w:rtl/>
        </w:rPr>
        <w:t xml:space="preserve"> الله الص</w:t>
      </w:r>
      <w:r w:rsidR="00E51E5A" w:rsidRPr="00BD5DC8">
        <w:rPr>
          <w:rStyle w:val="Char3"/>
          <w:rFonts w:hint="cs"/>
          <w:rtl/>
        </w:rPr>
        <w:t>ّ</w:t>
      </w:r>
      <w:r w:rsidR="00E51E5A" w:rsidRPr="00BD5DC8">
        <w:rPr>
          <w:rStyle w:val="Char3"/>
          <w:rtl/>
        </w:rPr>
        <w:t>ال</w:t>
      </w:r>
      <w:r w:rsidR="00E51E5A" w:rsidRPr="00BD5DC8">
        <w:rPr>
          <w:rStyle w:val="Char3"/>
          <w:rFonts w:hint="cs"/>
          <w:rtl/>
        </w:rPr>
        <w:t>ِ</w:t>
      </w:r>
      <w:r w:rsidR="00E51E5A" w:rsidRPr="00BD5DC8">
        <w:rPr>
          <w:rStyle w:val="Char3"/>
          <w:rtl/>
        </w:rPr>
        <w:t>ح</w:t>
      </w:r>
      <w:r w:rsidR="00E51E5A" w:rsidRPr="00BD5DC8">
        <w:rPr>
          <w:rStyle w:val="Char3"/>
          <w:rFonts w:hint="cs"/>
          <w:rtl/>
        </w:rPr>
        <w:t>ِ</w:t>
      </w:r>
      <w:r w:rsidR="00E51E5A" w:rsidRPr="00BD5DC8">
        <w:rPr>
          <w:rStyle w:val="Char3"/>
          <w:rtl/>
        </w:rPr>
        <w:t>ين</w:t>
      </w:r>
      <w:r w:rsidR="00E51E5A" w:rsidRPr="00BD5DC8">
        <w:rPr>
          <w:rStyle w:val="Char3"/>
          <w:rFonts w:hint="cs"/>
          <w:rtl/>
        </w:rPr>
        <w:t>،</w:t>
      </w:r>
      <w:r w:rsidR="00E51E5A" w:rsidRPr="00BD5DC8">
        <w:rPr>
          <w:rStyle w:val="Char3"/>
          <w:rtl/>
        </w:rPr>
        <w:t xml:space="preserve"> </w:t>
      </w:r>
      <w:r w:rsidR="00E51E5A" w:rsidRPr="00BD5DC8">
        <w:rPr>
          <w:rStyle w:val="Char3"/>
          <w:rFonts w:hint="cs"/>
          <w:rtl/>
        </w:rPr>
        <w:t xml:space="preserve">- </w:t>
      </w:r>
      <w:r w:rsidR="00E51E5A" w:rsidRPr="00BD5DC8">
        <w:rPr>
          <w:rStyle w:val="Char3"/>
          <w:rtl/>
        </w:rPr>
        <w:t>ف</w:t>
      </w:r>
      <w:r w:rsidR="00E51E5A" w:rsidRPr="00BD5DC8">
        <w:rPr>
          <w:rStyle w:val="Char3"/>
          <w:rFonts w:hint="cs"/>
          <w:rtl/>
        </w:rPr>
        <w:t>َ</w:t>
      </w:r>
      <w:r w:rsidR="00E51E5A" w:rsidRPr="00BD5DC8">
        <w:rPr>
          <w:rStyle w:val="Char3"/>
          <w:rtl/>
        </w:rPr>
        <w:t>إنه إذا قال ذلك أصاب</w:t>
      </w:r>
      <w:r w:rsidR="00E51E5A" w:rsidRPr="00BD5DC8">
        <w:rPr>
          <w:rStyle w:val="Char3"/>
          <w:rFonts w:hint="cs"/>
          <w:rtl/>
        </w:rPr>
        <w:t>َ</w:t>
      </w:r>
      <w:r w:rsidR="00E51E5A" w:rsidRPr="00BD5DC8">
        <w:rPr>
          <w:rStyle w:val="Char3"/>
          <w:rtl/>
        </w:rPr>
        <w:t xml:space="preserve"> ك</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 xml:space="preserve"> ع</w:t>
      </w:r>
      <w:r w:rsidR="00E51E5A" w:rsidRPr="00BD5DC8">
        <w:rPr>
          <w:rStyle w:val="Char3"/>
          <w:rFonts w:hint="cs"/>
          <w:rtl/>
        </w:rPr>
        <w:t>َ</w:t>
      </w:r>
      <w:r w:rsidR="00E51E5A" w:rsidRPr="00BD5DC8">
        <w:rPr>
          <w:rStyle w:val="Char3"/>
          <w:rtl/>
        </w:rPr>
        <w:t>بد</w:t>
      </w:r>
      <w:r w:rsidR="00E51E5A" w:rsidRPr="00BD5DC8">
        <w:rPr>
          <w:rStyle w:val="Char3"/>
          <w:rFonts w:hint="cs"/>
          <w:rtl/>
        </w:rPr>
        <w:t>ٍ</w:t>
      </w:r>
      <w:r w:rsidR="00E51E5A" w:rsidRPr="00BD5DC8">
        <w:rPr>
          <w:rStyle w:val="Char3"/>
          <w:rtl/>
        </w:rPr>
        <w:t xml:space="preserve"> صال</w:t>
      </w:r>
      <w:r w:rsidR="00E51E5A" w:rsidRPr="00BD5DC8">
        <w:rPr>
          <w:rStyle w:val="Char3"/>
          <w:rFonts w:hint="cs"/>
          <w:rtl/>
        </w:rPr>
        <w:t>ِ</w:t>
      </w:r>
      <w:r w:rsidR="00E51E5A" w:rsidRPr="00BD5DC8">
        <w:rPr>
          <w:rStyle w:val="Char3"/>
          <w:rtl/>
        </w:rPr>
        <w:t>ح</w:t>
      </w:r>
      <w:r w:rsidR="00E51E5A" w:rsidRPr="00BD5DC8">
        <w:rPr>
          <w:rStyle w:val="Char3"/>
          <w:rFonts w:hint="cs"/>
          <w:rtl/>
        </w:rPr>
        <w:t>ٍ</w:t>
      </w:r>
      <w:r w:rsidR="00E51E5A" w:rsidRPr="00BD5DC8">
        <w:rPr>
          <w:rStyle w:val="Char3"/>
          <w:rtl/>
        </w:rPr>
        <w:t xml:space="preserve"> ف</w:t>
      </w:r>
      <w:r w:rsidR="00E51E5A" w:rsidRPr="00BD5DC8">
        <w:rPr>
          <w:rStyle w:val="Char3"/>
          <w:rFonts w:hint="cs"/>
          <w:rtl/>
        </w:rPr>
        <w:t>ِ</w:t>
      </w:r>
      <w:r w:rsidR="00E51E5A" w:rsidRPr="00BD5DC8">
        <w:rPr>
          <w:rStyle w:val="Char3"/>
          <w:rtl/>
        </w:rPr>
        <w:t>ي الس</w:t>
      </w:r>
      <w:r w:rsidR="00E51E5A" w:rsidRPr="00BD5DC8">
        <w:rPr>
          <w:rStyle w:val="Char3"/>
          <w:rFonts w:hint="cs"/>
          <w:rtl/>
        </w:rPr>
        <w:t>َّ</w:t>
      </w:r>
      <w:r w:rsidR="00E51E5A" w:rsidRPr="00BD5DC8">
        <w:rPr>
          <w:rStyle w:val="Char3"/>
          <w:rtl/>
        </w:rPr>
        <w:t>ماء والأرض</w:t>
      </w:r>
      <w:r w:rsidR="00E51E5A" w:rsidRPr="00BD5DC8">
        <w:rPr>
          <w:rStyle w:val="Char3"/>
          <w:rFonts w:hint="cs"/>
          <w:rtl/>
        </w:rPr>
        <w:t xml:space="preserve"> -</w:t>
      </w:r>
      <w:r w:rsidR="00E51E5A" w:rsidRPr="00BD5DC8">
        <w:rPr>
          <w:rStyle w:val="Char3"/>
          <w:rtl/>
        </w:rPr>
        <w:t>أشه</w:t>
      </w:r>
      <w:r w:rsidR="00E51E5A" w:rsidRPr="00BD5DC8">
        <w:rPr>
          <w:rStyle w:val="Char3"/>
          <w:rFonts w:hint="cs"/>
          <w:rtl/>
        </w:rPr>
        <w:t>َ</w:t>
      </w:r>
      <w:r w:rsidR="00E51E5A" w:rsidRPr="00BD5DC8">
        <w:rPr>
          <w:rStyle w:val="Char3"/>
          <w:rtl/>
        </w:rPr>
        <w:t>د</w:t>
      </w:r>
      <w:r w:rsidR="00E51E5A" w:rsidRPr="00BD5DC8">
        <w:rPr>
          <w:rStyle w:val="Char3"/>
          <w:rFonts w:hint="cs"/>
          <w:rtl/>
        </w:rPr>
        <w:t>ُ</w:t>
      </w:r>
      <w:r w:rsidR="00E51E5A" w:rsidRPr="00BD5DC8">
        <w:rPr>
          <w:rStyle w:val="Char3"/>
          <w:rtl/>
        </w:rPr>
        <w:t xml:space="preserve"> أن لا إله إلا الله وأشه</w:t>
      </w:r>
      <w:r w:rsidR="00E51E5A" w:rsidRPr="00BD5DC8">
        <w:rPr>
          <w:rStyle w:val="Char3"/>
          <w:rFonts w:hint="cs"/>
          <w:rtl/>
        </w:rPr>
        <w:t>َ</w:t>
      </w:r>
      <w:r w:rsidR="00E51E5A" w:rsidRPr="00BD5DC8">
        <w:rPr>
          <w:rStyle w:val="Char3"/>
          <w:rtl/>
        </w:rPr>
        <w:t>د</w:t>
      </w:r>
      <w:r w:rsidR="00E51E5A" w:rsidRPr="00BD5DC8">
        <w:rPr>
          <w:rStyle w:val="Char3"/>
          <w:rFonts w:hint="cs"/>
          <w:rtl/>
        </w:rPr>
        <w:t>ُ</w:t>
      </w:r>
      <w:r w:rsidR="00E51E5A" w:rsidRPr="00BD5DC8">
        <w:rPr>
          <w:rStyle w:val="Char3"/>
          <w:rtl/>
        </w:rPr>
        <w:t xml:space="preserve"> أن</w:t>
      </w:r>
      <w:r w:rsidR="00E51E5A" w:rsidRPr="00BD5DC8">
        <w:rPr>
          <w:rStyle w:val="Char3"/>
          <w:rFonts w:hint="cs"/>
          <w:rtl/>
        </w:rPr>
        <w:t>َّ</w:t>
      </w:r>
      <w:r w:rsidR="00E51E5A" w:rsidRPr="00BD5DC8">
        <w:rPr>
          <w:rStyle w:val="Char3"/>
          <w:rtl/>
        </w:rPr>
        <w:t xml:space="preserve"> م</w:t>
      </w:r>
      <w:r w:rsidR="00E51E5A" w:rsidRPr="00BD5DC8">
        <w:rPr>
          <w:rStyle w:val="Char3"/>
          <w:rFonts w:hint="cs"/>
          <w:rtl/>
        </w:rPr>
        <w:t>ُ</w:t>
      </w:r>
      <w:r w:rsidR="00E51E5A" w:rsidRPr="00BD5DC8">
        <w:rPr>
          <w:rStyle w:val="Char3"/>
          <w:rtl/>
        </w:rPr>
        <w:t>ح</w:t>
      </w:r>
      <w:r w:rsidR="00E51E5A" w:rsidRPr="00BD5DC8">
        <w:rPr>
          <w:rStyle w:val="Char3"/>
          <w:rFonts w:hint="cs"/>
          <w:rtl/>
        </w:rPr>
        <w:t>َ</w:t>
      </w:r>
      <w:r w:rsidR="00E51E5A" w:rsidRPr="00BD5DC8">
        <w:rPr>
          <w:rStyle w:val="Char3"/>
          <w:rtl/>
        </w:rPr>
        <w:t>م</w:t>
      </w:r>
      <w:r w:rsidR="00E51E5A" w:rsidRPr="00BD5DC8">
        <w:rPr>
          <w:rStyle w:val="Char3"/>
          <w:rFonts w:hint="cs"/>
          <w:rtl/>
        </w:rPr>
        <w:t>َّ</w:t>
      </w:r>
      <w:r w:rsidR="00E51E5A" w:rsidRPr="00BD5DC8">
        <w:rPr>
          <w:rStyle w:val="Char3"/>
          <w:rtl/>
        </w:rPr>
        <w:t>د</w:t>
      </w:r>
      <w:r w:rsidR="00E51E5A" w:rsidRPr="00BD5DC8">
        <w:rPr>
          <w:rStyle w:val="Char3"/>
          <w:rFonts w:hint="cs"/>
          <w:rtl/>
        </w:rPr>
        <w:t>ً</w:t>
      </w:r>
      <w:r w:rsidR="00E51E5A" w:rsidRPr="00BD5DC8">
        <w:rPr>
          <w:rStyle w:val="Char3"/>
          <w:rtl/>
        </w:rPr>
        <w:t>ا ع</w:t>
      </w:r>
      <w:r w:rsidR="00E51E5A" w:rsidRPr="00BD5DC8">
        <w:rPr>
          <w:rStyle w:val="Char3"/>
          <w:rFonts w:hint="cs"/>
          <w:rtl/>
        </w:rPr>
        <w:t>َ</w:t>
      </w:r>
      <w:r w:rsidR="00E51E5A" w:rsidRPr="00BD5DC8">
        <w:rPr>
          <w:rStyle w:val="Char3"/>
          <w:rtl/>
        </w:rPr>
        <w:t>بده ورسوله</w:t>
      </w:r>
      <w:r w:rsidR="00E51E5A" w:rsidRPr="00BD5DC8">
        <w:rPr>
          <w:rStyle w:val="Char3"/>
          <w:rFonts w:hint="cs"/>
          <w:rtl/>
        </w:rPr>
        <w:t>.</w:t>
      </w:r>
      <w:r w:rsidR="001C559E">
        <w:rPr>
          <w:rStyle w:val="Char3"/>
          <w:rFonts w:hint="cs"/>
          <w:rtl/>
        </w:rPr>
        <w:t xml:space="preserve"> </w:t>
      </w:r>
      <w:r w:rsidR="00E51E5A" w:rsidRPr="00BD5DC8">
        <w:rPr>
          <w:rStyle w:val="Char3"/>
          <w:rtl/>
        </w:rPr>
        <w:t>ثم ل</w:t>
      </w:r>
      <w:r w:rsidR="00E51E5A" w:rsidRPr="00BD5DC8">
        <w:rPr>
          <w:rStyle w:val="Char3"/>
          <w:rFonts w:hint="cs"/>
          <w:rtl/>
        </w:rPr>
        <w:t>َ</w:t>
      </w:r>
      <w:r w:rsidR="00E51E5A" w:rsidRPr="00BD5DC8">
        <w:rPr>
          <w:rStyle w:val="Char3"/>
          <w:rtl/>
        </w:rPr>
        <w:t>ي</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خ</w:t>
      </w:r>
      <w:r w:rsidR="00E51E5A" w:rsidRPr="00BD5DC8">
        <w:rPr>
          <w:rStyle w:val="Char3"/>
          <w:rFonts w:hint="cs"/>
          <w:rtl/>
        </w:rPr>
        <w:t>َ</w:t>
      </w:r>
      <w:r w:rsidR="00E51E5A" w:rsidRPr="00BD5DC8">
        <w:rPr>
          <w:rStyle w:val="Char3"/>
          <w:rtl/>
        </w:rPr>
        <w:t>ي</w:t>
      </w:r>
      <w:r w:rsidR="00E51E5A" w:rsidRPr="00BD5DC8">
        <w:rPr>
          <w:rStyle w:val="Char3"/>
          <w:rFonts w:hint="cs"/>
          <w:rtl/>
        </w:rPr>
        <w:t>َّ</w:t>
      </w:r>
      <w:r w:rsidR="00E51E5A" w:rsidRPr="00BD5DC8">
        <w:rPr>
          <w:rStyle w:val="Char3"/>
          <w:rtl/>
        </w:rPr>
        <w:t>ر م</w:t>
      </w:r>
      <w:r w:rsidR="00E51E5A" w:rsidRPr="00BD5DC8">
        <w:rPr>
          <w:rStyle w:val="Char3"/>
          <w:rFonts w:hint="cs"/>
          <w:rtl/>
        </w:rPr>
        <w:t>ِ</w:t>
      </w:r>
      <w:r w:rsidR="00E51E5A" w:rsidRPr="00BD5DC8">
        <w:rPr>
          <w:rStyle w:val="Char3"/>
          <w:rtl/>
        </w:rPr>
        <w:t>ن الد</w:t>
      </w:r>
      <w:r w:rsidR="00E51E5A" w:rsidRPr="00BD5DC8">
        <w:rPr>
          <w:rStyle w:val="Char3"/>
          <w:rFonts w:hint="cs"/>
          <w:rtl/>
        </w:rPr>
        <w:t>ُّ</w:t>
      </w:r>
      <w:r w:rsidR="00E51E5A" w:rsidRPr="00BD5DC8">
        <w:rPr>
          <w:rStyle w:val="Char3"/>
          <w:rtl/>
        </w:rPr>
        <w:t>عاء</w:t>
      </w:r>
      <w:r w:rsidR="00E51E5A" w:rsidRPr="00BD5DC8">
        <w:rPr>
          <w:rStyle w:val="Char3"/>
          <w:rFonts w:hint="cs"/>
          <w:rtl/>
        </w:rPr>
        <w:t>ِ</w:t>
      </w:r>
      <w:r w:rsidR="00E51E5A" w:rsidRPr="00BD5DC8">
        <w:rPr>
          <w:rStyle w:val="Char3"/>
          <w:rtl/>
        </w:rPr>
        <w:t xml:space="preserve"> أ</w:t>
      </w:r>
      <w:r w:rsidR="00E51E5A" w:rsidRPr="00BD5DC8">
        <w:rPr>
          <w:rStyle w:val="Char3"/>
          <w:rFonts w:hint="cs"/>
          <w:rtl/>
        </w:rPr>
        <w:t>َ</w:t>
      </w:r>
      <w:r w:rsidR="00E51E5A" w:rsidRPr="00BD5DC8">
        <w:rPr>
          <w:rStyle w:val="Char3"/>
          <w:rtl/>
        </w:rPr>
        <w:t>عج</w:t>
      </w:r>
      <w:r w:rsidR="00E51E5A" w:rsidRPr="00BD5DC8">
        <w:rPr>
          <w:rStyle w:val="Char3"/>
          <w:rFonts w:hint="cs"/>
          <w:rtl/>
        </w:rPr>
        <w:t>َ</w:t>
      </w:r>
      <w:r w:rsidR="00E51E5A" w:rsidRPr="00BD5DC8">
        <w:rPr>
          <w:rStyle w:val="Char3"/>
          <w:rtl/>
        </w:rPr>
        <w:t>ب</w:t>
      </w:r>
      <w:r w:rsidR="00E51E5A" w:rsidRPr="00BD5DC8">
        <w:rPr>
          <w:rStyle w:val="Char3"/>
          <w:rFonts w:hint="cs"/>
          <w:rtl/>
        </w:rPr>
        <w:t>ُ</w:t>
      </w:r>
      <w:r w:rsidR="00E51E5A" w:rsidRPr="00BD5DC8">
        <w:rPr>
          <w:rStyle w:val="Char3"/>
          <w:rtl/>
        </w:rPr>
        <w:t>ه إليه ف</w:t>
      </w:r>
      <w:r w:rsidR="00E51E5A" w:rsidRPr="00BD5DC8">
        <w:rPr>
          <w:rStyle w:val="Char3"/>
          <w:rFonts w:hint="cs"/>
          <w:rtl/>
        </w:rPr>
        <w:t>َ</w:t>
      </w:r>
      <w:r w:rsidR="00E51E5A" w:rsidRPr="00BD5DC8">
        <w:rPr>
          <w:rStyle w:val="Char3"/>
          <w:rtl/>
        </w:rPr>
        <w:t>ي</w:t>
      </w:r>
      <w:r w:rsidR="00E51E5A" w:rsidRPr="00BD5DC8">
        <w:rPr>
          <w:rStyle w:val="Char3"/>
          <w:rFonts w:hint="cs"/>
          <w:rtl/>
        </w:rPr>
        <w:t>َ</w:t>
      </w:r>
      <w:r w:rsidR="00E51E5A" w:rsidRPr="00BD5DC8">
        <w:rPr>
          <w:rStyle w:val="Char3"/>
          <w:rtl/>
        </w:rPr>
        <w:t>دع</w:t>
      </w:r>
      <w:r w:rsidR="00E51E5A" w:rsidRPr="00BD5DC8">
        <w:rPr>
          <w:rStyle w:val="Char3"/>
          <w:rFonts w:hint="cs"/>
          <w:rtl/>
        </w:rPr>
        <w:t>ُ</w:t>
      </w:r>
      <w:r w:rsidR="00E51E5A" w:rsidRPr="00BD5DC8">
        <w:rPr>
          <w:rStyle w:val="Char3"/>
          <w:rtl/>
        </w:rPr>
        <w:t>وه</w:t>
      </w:r>
      <w:r w:rsidR="00E51E5A" w:rsidRPr="00BD5DC8">
        <w:rPr>
          <w:rStyle w:val="Char3"/>
          <w:rFonts w:hint="cs"/>
          <w:rtl/>
        </w:rPr>
        <w:t xml:space="preserve">. </w:t>
      </w:r>
      <w:r w:rsidR="00E51E5A" w:rsidRPr="00AB53B2">
        <w:rPr>
          <w:rStyle w:val="Char1"/>
          <w:rtl/>
        </w:rPr>
        <w:t>(متفق عليه)</w:t>
      </w:r>
      <w:r w:rsidR="00451DF9" w:rsidRPr="00451DF9">
        <w:rPr>
          <w:rStyle w:val="Char4"/>
          <w:rFonts w:hint="cs"/>
          <w:vertAlign w:val="superscript"/>
          <w:rtl/>
          <w:lang w:bidi="ar-SA"/>
        </w:rPr>
        <w:t>(</w:t>
      </w:r>
      <w:r w:rsidR="00451DF9" w:rsidRPr="00451DF9">
        <w:rPr>
          <w:rStyle w:val="Char4"/>
          <w:vertAlign w:val="superscript"/>
          <w:rtl/>
          <w:lang w:bidi="ar-SA"/>
        </w:rPr>
        <w:footnoteReference w:id="652"/>
      </w:r>
      <w:r w:rsidR="00451DF9" w:rsidRPr="00451DF9">
        <w:rPr>
          <w:rStyle w:val="Char4"/>
          <w:rFonts w:hint="cs"/>
          <w:vertAlign w:val="superscript"/>
          <w:rtl/>
          <w:lang w:bidi="ar-SA"/>
        </w:rPr>
        <w:t>)</w:t>
      </w:r>
      <w:r w:rsidR="00451DF9">
        <w:rPr>
          <w:rStyle w:val="Char4"/>
          <w:rFonts w:hint="cs"/>
          <w:rtl/>
        </w:rPr>
        <w:t>.</w:t>
      </w:r>
    </w:p>
    <w:p w:rsidR="00E51E5A" w:rsidRPr="00BD5DC8" w:rsidRDefault="00E51E5A" w:rsidP="004709A5">
      <w:pPr>
        <w:ind w:firstLine="284"/>
        <w:jc w:val="both"/>
        <w:rPr>
          <w:rStyle w:val="Char4"/>
          <w:rtl/>
        </w:rPr>
      </w:pPr>
      <w:r w:rsidRPr="00BD5DC8">
        <w:rPr>
          <w:rStyle w:val="Char4"/>
          <w:rFonts w:hint="cs"/>
          <w:rtl/>
        </w:rPr>
        <w:t>909- (4) عبدالله بن مسعود</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هنگام</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ما به امامت و پ</w:t>
      </w:r>
      <w:r w:rsidR="001C559E">
        <w:rPr>
          <w:rStyle w:val="Char4"/>
          <w:rFonts w:hint="cs"/>
          <w:rtl/>
        </w:rPr>
        <w:t>ی</w:t>
      </w:r>
      <w:r w:rsidRPr="00BD5DC8">
        <w:rPr>
          <w:rStyle w:val="Char4"/>
          <w:rFonts w:hint="cs"/>
          <w:rtl/>
        </w:rPr>
        <w:t>شنماز</w:t>
      </w:r>
      <w:r w:rsidR="001C559E">
        <w:rPr>
          <w:rStyle w:val="Char4"/>
          <w:rFonts w:hint="cs"/>
          <w:rtl/>
        </w:rPr>
        <w:t>ی</w:t>
      </w:r>
      <w:r w:rsidRPr="00BD5DC8">
        <w:rPr>
          <w:rStyle w:val="Char4"/>
          <w:rFonts w:hint="cs"/>
          <w:rtl/>
        </w:rPr>
        <w:t xml:space="preserve">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نماز م</w:t>
      </w:r>
      <w:r w:rsidR="001C559E">
        <w:rPr>
          <w:rStyle w:val="Char4"/>
          <w:rFonts w:hint="cs"/>
          <w:rtl/>
        </w:rPr>
        <w:t>ی</w:t>
      </w:r>
      <w:r w:rsidRPr="00BD5DC8">
        <w:rPr>
          <w:rStyle w:val="Char4"/>
          <w:rFonts w:hint="cs"/>
          <w:rtl/>
        </w:rPr>
        <w:t>‌خواند</w:t>
      </w:r>
      <w:r w:rsidR="001C559E">
        <w:rPr>
          <w:rStyle w:val="Char4"/>
          <w:rFonts w:hint="cs"/>
          <w:rtl/>
        </w:rPr>
        <w:t>ی</w:t>
      </w:r>
      <w:r w:rsidRPr="00BD5DC8">
        <w:rPr>
          <w:rStyle w:val="Char4"/>
          <w:rFonts w:hint="cs"/>
          <w:rtl/>
        </w:rPr>
        <w:t>م، (و در عوض تشهد نماز به عوض «التح</w:t>
      </w:r>
      <w:r w:rsidR="001C559E">
        <w:rPr>
          <w:rStyle w:val="Char4"/>
          <w:rFonts w:hint="cs"/>
          <w:rtl/>
        </w:rPr>
        <w:t>ی</w:t>
      </w:r>
      <w:r w:rsidRPr="00BD5DC8">
        <w:rPr>
          <w:rStyle w:val="Char4"/>
          <w:rFonts w:hint="cs"/>
          <w:rtl/>
        </w:rPr>
        <w:t>ات»)م</w:t>
      </w:r>
      <w:r w:rsidR="001C559E">
        <w:rPr>
          <w:rStyle w:val="Char4"/>
          <w:rFonts w:hint="cs"/>
          <w:rtl/>
        </w:rPr>
        <w:t>ی</w:t>
      </w:r>
      <w:r w:rsidRPr="00BD5DC8">
        <w:rPr>
          <w:rStyle w:val="Char4"/>
          <w:rFonts w:hint="cs"/>
          <w:rtl/>
        </w:rPr>
        <w:t>‌گفت</w:t>
      </w:r>
      <w:r w:rsidR="001C559E">
        <w:rPr>
          <w:rStyle w:val="Char4"/>
          <w:rFonts w:hint="cs"/>
          <w:rtl/>
        </w:rPr>
        <w:t>ی</w:t>
      </w:r>
      <w:r w:rsidRPr="00BD5DC8">
        <w:rPr>
          <w:rStyle w:val="Char4"/>
          <w:rFonts w:hint="cs"/>
          <w:rtl/>
        </w:rPr>
        <w:t>م: «سلام بر خدا قبل از بندگانش، سلام بر جبرِِئ</w:t>
      </w:r>
      <w:r w:rsidR="001C559E">
        <w:rPr>
          <w:rStyle w:val="Char4"/>
          <w:rFonts w:hint="cs"/>
          <w:rtl/>
        </w:rPr>
        <w:t>ی</w:t>
      </w:r>
      <w:r w:rsidRPr="00BD5DC8">
        <w:rPr>
          <w:rStyle w:val="Char4"/>
          <w:rFonts w:hint="cs"/>
          <w:rtl/>
        </w:rPr>
        <w:t>ل، سلام بر م</w:t>
      </w:r>
      <w:r w:rsidR="001C559E">
        <w:rPr>
          <w:rStyle w:val="Char4"/>
          <w:rFonts w:hint="cs"/>
          <w:rtl/>
        </w:rPr>
        <w:t>یک</w:t>
      </w:r>
      <w:r w:rsidRPr="00BD5DC8">
        <w:rPr>
          <w:rStyle w:val="Char4"/>
          <w:rFonts w:hint="cs"/>
          <w:rtl/>
        </w:rPr>
        <w:t>ائ</w:t>
      </w:r>
      <w:r w:rsidR="001C559E">
        <w:rPr>
          <w:rStyle w:val="Char4"/>
          <w:rFonts w:hint="cs"/>
          <w:rtl/>
        </w:rPr>
        <w:t>ی</w:t>
      </w:r>
      <w:r w:rsidRPr="00BD5DC8">
        <w:rPr>
          <w:rStyle w:val="Char4"/>
          <w:rFonts w:hint="cs"/>
          <w:rtl/>
        </w:rPr>
        <w:t>ل، سلام بر فلان».</w:t>
      </w:r>
    </w:p>
    <w:p w:rsidR="00E51E5A" w:rsidRPr="00BD5DC8" w:rsidRDefault="00E51E5A" w:rsidP="004709A5">
      <w:pPr>
        <w:ind w:firstLine="284"/>
        <w:jc w:val="both"/>
        <w:rPr>
          <w:rStyle w:val="Char4"/>
          <w:rtl/>
        </w:rPr>
      </w:pPr>
      <w:r w:rsidRPr="00BD5DC8">
        <w:rPr>
          <w:rStyle w:val="Char4"/>
          <w:rFonts w:hint="cs"/>
          <w:rtl/>
        </w:rPr>
        <w:t xml:space="preserve"> چون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 </w:t>
      </w:r>
      <w:r w:rsidRPr="00BD5DC8">
        <w:rPr>
          <w:rStyle w:val="Char4"/>
          <w:rFonts w:hint="cs"/>
          <w:rtl/>
        </w:rPr>
        <w:t xml:space="preserve">ازنمازش فارغ شد، رو به ما </w:t>
      </w:r>
      <w:r w:rsidR="001C559E">
        <w:rPr>
          <w:rStyle w:val="Char4"/>
          <w:rFonts w:hint="cs"/>
          <w:rtl/>
        </w:rPr>
        <w:t>ک</w:t>
      </w:r>
      <w:r w:rsidRPr="00BD5DC8">
        <w:rPr>
          <w:rStyle w:val="Char4"/>
          <w:rFonts w:hint="cs"/>
          <w:rtl/>
        </w:rPr>
        <w:t>رد و فرمود</w:t>
      </w:r>
      <w:r w:rsidR="0040716E">
        <w:rPr>
          <w:rStyle w:val="Char4"/>
          <w:rFonts w:hint="cs"/>
          <w:rtl/>
        </w:rPr>
        <w:t>:</w:t>
      </w:r>
      <w:r w:rsidRPr="00BD5DC8">
        <w:rPr>
          <w:rStyle w:val="Char4"/>
          <w:rFonts w:hint="cs"/>
          <w:rtl/>
        </w:rPr>
        <w:t>«سلام بر خدا» نگو</w:t>
      </w:r>
      <w:r w:rsidR="001C559E">
        <w:rPr>
          <w:rStyle w:val="Char4"/>
          <w:rFonts w:hint="cs"/>
          <w:rtl/>
        </w:rPr>
        <w:t>یی</w:t>
      </w:r>
      <w:r w:rsidRPr="00BD5DC8">
        <w:rPr>
          <w:rStyle w:val="Char4"/>
          <w:rFonts w:hint="cs"/>
          <w:rtl/>
        </w:rPr>
        <w:t xml:space="preserve">د چرا </w:t>
      </w:r>
      <w:r w:rsidR="001C559E">
        <w:rPr>
          <w:rStyle w:val="Char4"/>
          <w:rFonts w:hint="cs"/>
          <w:rtl/>
        </w:rPr>
        <w:t>ک</w:t>
      </w:r>
      <w:r w:rsidRPr="00BD5DC8">
        <w:rPr>
          <w:rStyle w:val="Char4"/>
          <w:rFonts w:hint="cs"/>
          <w:rtl/>
        </w:rPr>
        <w:t>ه براست</w:t>
      </w:r>
      <w:r w:rsidR="001C559E">
        <w:rPr>
          <w:rStyle w:val="Char4"/>
          <w:rFonts w:hint="cs"/>
          <w:rtl/>
        </w:rPr>
        <w:t>ی</w:t>
      </w:r>
      <w:r w:rsidRPr="00BD5DC8">
        <w:rPr>
          <w:rStyle w:val="Char4"/>
          <w:rFonts w:hint="cs"/>
          <w:rtl/>
        </w:rPr>
        <w:t xml:space="preserve"> خداوند خود «سلام» است (</w:t>
      </w:r>
      <w:r w:rsidR="001C559E">
        <w:rPr>
          <w:rStyle w:val="Char4"/>
          <w:rFonts w:hint="cs"/>
          <w:rtl/>
        </w:rPr>
        <w:t>ک</w:t>
      </w:r>
      <w:r w:rsidRPr="00BD5DC8">
        <w:rPr>
          <w:rStyle w:val="Char4"/>
          <w:rFonts w:hint="cs"/>
          <w:rtl/>
        </w:rPr>
        <w:t>ه از هرع</w:t>
      </w:r>
      <w:r w:rsidR="001C559E">
        <w:rPr>
          <w:rStyle w:val="Char4"/>
          <w:rFonts w:hint="cs"/>
          <w:rtl/>
        </w:rPr>
        <w:t>ی</w:t>
      </w:r>
      <w:r w:rsidRPr="00BD5DC8">
        <w:rPr>
          <w:rStyle w:val="Char4"/>
          <w:rFonts w:hint="cs"/>
          <w:rtl/>
        </w:rPr>
        <w:t>ب و نقص و شر</w:t>
      </w:r>
      <w:r w:rsidR="001C559E">
        <w:rPr>
          <w:rStyle w:val="Char4"/>
          <w:rFonts w:hint="cs"/>
          <w:rtl/>
        </w:rPr>
        <w:t>یک</w:t>
      </w:r>
      <w:r w:rsidRPr="00BD5DC8">
        <w:rPr>
          <w:rStyle w:val="Char4"/>
          <w:rFonts w:hint="cs"/>
          <w:rtl/>
        </w:rPr>
        <w:t xml:space="preserve"> و انباز و ضعف و</w:t>
      </w:r>
      <w:r w:rsidR="001C559E">
        <w:rPr>
          <w:rStyle w:val="Char4"/>
          <w:rFonts w:hint="cs"/>
          <w:rtl/>
        </w:rPr>
        <w:t>ک</w:t>
      </w:r>
      <w:r w:rsidRPr="00BD5DC8">
        <w:rPr>
          <w:rStyle w:val="Char4"/>
          <w:rFonts w:hint="cs"/>
          <w:rtl/>
        </w:rPr>
        <w:t>وتاه</w:t>
      </w:r>
      <w:r w:rsidR="001C559E">
        <w:rPr>
          <w:rStyle w:val="Char4"/>
          <w:rFonts w:hint="cs"/>
          <w:rtl/>
        </w:rPr>
        <w:t>ی</w:t>
      </w:r>
      <w:r w:rsidRPr="00BD5DC8">
        <w:rPr>
          <w:rStyle w:val="Char4"/>
          <w:rFonts w:hint="cs"/>
          <w:rtl/>
        </w:rPr>
        <w:t>، و ناتوان</w:t>
      </w:r>
      <w:r w:rsidR="001C559E">
        <w:rPr>
          <w:rStyle w:val="Char4"/>
          <w:rFonts w:hint="cs"/>
          <w:rtl/>
        </w:rPr>
        <w:t>ی</w:t>
      </w:r>
      <w:r w:rsidRPr="00BD5DC8">
        <w:rPr>
          <w:rStyle w:val="Char4"/>
          <w:rFonts w:hint="cs"/>
          <w:rtl/>
        </w:rPr>
        <w:t xml:space="preserve"> و ناشا</w:t>
      </w:r>
      <w:r w:rsidR="001C559E">
        <w:rPr>
          <w:rStyle w:val="Char4"/>
          <w:rFonts w:hint="cs"/>
          <w:rtl/>
        </w:rPr>
        <w:t>ی</w:t>
      </w:r>
      <w:r w:rsidRPr="00BD5DC8">
        <w:rPr>
          <w:rStyle w:val="Char4"/>
          <w:rFonts w:hint="cs"/>
          <w:rtl/>
        </w:rPr>
        <w:t>ست</w:t>
      </w:r>
      <w:r w:rsidR="001C559E">
        <w:rPr>
          <w:rStyle w:val="Char4"/>
          <w:rFonts w:hint="cs"/>
          <w:rtl/>
        </w:rPr>
        <w:t>ی</w:t>
      </w:r>
      <w:r w:rsidRPr="00BD5DC8">
        <w:rPr>
          <w:rStyle w:val="Char4"/>
          <w:rFonts w:hint="cs"/>
          <w:rtl/>
        </w:rPr>
        <w:t xml:space="preserve">، سالم است) پس هرگاه </w:t>
      </w:r>
      <w:r w:rsidR="001C559E">
        <w:rPr>
          <w:rStyle w:val="Char4"/>
          <w:rFonts w:hint="cs"/>
          <w:rtl/>
        </w:rPr>
        <w:t>یکی</w:t>
      </w:r>
      <w:r w:rsidRPr="00BD5DC8">
        <w:rPr>
          <w:rStyle w:val="Char4"/>
          <w:rFonts w:hint="cs"/>
          <w:rtl/>
        </w:rPr>
        <w:t xml:space="preserve"> از شما برا</w:t>
      </w:r>
      <w:r w:rsidR="001C559E">
        <w:rPr>
          <w:rStyle w:val="Char4"/>
          <w:rFonts w:hint="cs"/>
          <w:rtl/>
        </w:rPr>
        <w:t>ی</w:t>
      </w:r>
      <w:r w:rsidRPr="00BD5DC8">
        <w:rPr>
          <w:rStyle w:val="Char4"/>
          <w:rFonts w:hint="cs"/>
          <w:rtl/>
        </w:rPr>
        <w:t xml:space="preserve"> تشهد در نمازم</w:t>
      </w:r>
      <w:r w:rsidR="001C559E">
        <w:rPr>
          <w:rStyle w:val="Char4"/>
          <w:rFonts w:hint="cs"/>
          <w:rtl/>
        </w:rPr>
        <w:t>ی</w:t>
      </w:r>
      <w:r w:rsidRPr="00BD5DC8">
        <w:rPr>
          <w:rStyle w:val="Char4"/>
          <w:rFonts w:hint="cs"/>
          <w:rtl/>
        </w:rPr>
        <w:t>‌نش</w:t>
      </w:r>
      <w:r w:rsidR="001C559E">
        <w:rPr>
          <w:rStyle w:val="Char4"/>
          <w:rFonts w:hint="cs"/>
          <w:rtl/>
        </w:rPr>
        <w:t>ی</w:t>
      </w:r>
      <w:r w:rsidRPr="00BD5DC8">
        <w:rPr>
          <w:rStyle w:val="Char4"/>
          <w:rFonts w:hint="cs"/>
          <w:rtl/>
        </w:rPr>
        <w:t>ند، با</w:t>
      </w:r>
      <w:r w:rsidR="001C559E">
        <w:rPr>
          <w:rStyle w:val="Char4"/>
          <w:rFonts w:hint="cs"/>
          <w:rtl/>
        </w:rPr>
        <w:t>ی</w:t>
      </w:r>
      <w:r w:rsidRPr="00BD5DC8">
        <w:rPr>
          <w:rStyle w:val="Char4"/>
          <w:rFonts w:hint="cs"/>
          <w:rtl/>
        </w:rPr>
        <w:t>د بگو</w:t>
      </w:r>
      <w:r w:rsidR="001C559E">
        <w:rPr>
          <w:rStyle w:val="Char4"/>
          <w:rFonts w:hint="cs"/>
          <w:rtl/>
        </w:rPr>
        <w:t>ی</w:t>
      </w:r>
      <w:r w:rsidRPr="00BD5DC8">
        <w:rPr>
          <w:rStyle w:val="Char4"/>
          <w:rFonts w:hint="cs"/>
          <w:rtl/>
        </w:rPr>
        <w:t>د:«تمام درودها و سلام‌ها وخ</w:t>
      </w:r>
      <w:r w:rsidR="001C559E">
        <w:rPr>
          <w:rStyle w:val="Char4"/>
          <w:rFonts w:hint="cs"/>
          <w:rtl/>
        </w:rPr>
        <w:t>ی</w:t>
      </w:r>
      <w:r w:rsidRPr="00BD5DC8">
        <w:rPr>
          <w:rStyle w:val="Char4"/>
          <w:rFonts w:hint="cs"/>
          <w:rtl/>
        </w:rPr>
        <w:t>ر و بر</w:t>
      </w:r>
      <w:r w:rsidR="001C559E">
        <w:rPr>
          <w:rStyle w:val="Char4"/>
          <w:rFonts w:hint="cs"/>
          <w:rtl/>
        </w:rPr>
        <w:t>ک</w:t>
      </w:r>
      <w:r w:rsidRPr="00BD5DC8">
        <w:rPr>
          <w:rStyle w:val="Char4"/>
          <w:rFonts w:hint="cs"/>
          <w:rtl/>
        </w:rPr>
        <w:t>ت‌ها و پا</w:t>
      </w:r>
      <w:r w:rsidR="001C559E">
        <w:rPr>
          <w:rStyle w:val="Char4"/>
          <w:rFonts w:hint="cs"/>
          <w:rtl/>
        </w:rPr>
        <w:t>کی</w:t>
      </w:r>
      <w:r w:rsidRPr="00BD5DC8">
        <w:rPr>
          <w:rStyle w:val="Char4"/>
          <w:rFonts w:hint="cs"/>
          <w:rtl/>
        </w:rPr>
        <w:t>‌ها و خوب</w:t>
      </w:r>
      <w:r w:rsidR="001C559E">
        <w:rPr>
          <w:rStyle w:val="Char4"/>
          <w:rFonts w:hint="cs"/>
          <w:rtl/>
        </w:rPr>
        <w:t>ی</w:t>
      </w:r>
      <w:r w:rsidRPr="00BD5DC8">
        <w:rPr>
          <w:rStyle w:val="Char4"/>
          <w:rFonts w:hint="cs"/>
          <w:rtl/>
        </w:rPr>
        <w:t>‌ها سزاوارخداست (و هر لفظ</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بر سلام و مل</w:t>
      </w:r>
      <w:r w:rsidR="001C559E">
        <w:rPr>
          <w:rStyle w:val="Char4"/>
          <w:rFonts w:hint="cs"/>
          <w:rtl/>
        </w:rPr>
        <w:t>ک</w:t>
      </w:r>
      <w:r w:rsidRPr="00BD5DC8">
        <w:rPr>
          <w:rStyle w:val="Char4"/>
          <w:rFonts w:hint="cs"/>
          <w:rtl/>
        </w:rPr>
        <w:t xml:space="preserve"> و بقاء دلالت </w:t>
      </w:r>
      <w:r w:rsidR="001C559E">
        <w:rPr>
          <w:rStyle w:val="Char4"/>
          <w:rFonts w:hint="cs"/>
          <w:rtl/>
        </w:rPr>
        <w:t>ک</w:t>
      </w:r>
      <w:r w:rsidRPr="00BD5DC8">
        <w:rPr>
          <w:rStyle w:val="Char4"/>
          <w:rFonts w:hint="cs"/>
          <w:rtl/>
        </w:rPr>
        <w:t>ند فقط شا</w:t>
      </w:r>
      <w:r w:rsidR="001C559E">
        <w:rPr>
          <w:rStyle w:val="Char4"/>
          <w:rFonts w:hint="cs"/>
          <w:rtl/>
        </w:rPr>
        <w:t>ی</w:t>
      </w:r>
      <w:r w:rsidRPr="00BD5DC8">
        <w:rPr>
          <w:rStyle w:val="Char4"/>
          <w:rFonts w:hint="cs"/>
          <w:rtl/>
        </w:rPr>
        <w:t>سته‌</w:t>
      </w:r>
      <w:r w:rsidR="001C559E">
        <w:rPr>
          <w:rStyle w:val="Char4"/>
          <w:rFonts w:hint="cs"/>
          <w:rtl/>
        </w:rPr>
        <w:t>ی</w:t>
      </w:r>
      <w:r w:rsidRPr="00BD5DC8">
        <w:rPr>
          <w:rStyle w:val="Char4"/>
          <w:rFonts w:hint="cs"/>
          <w:rtl/>
        </w:rPr>
        <w:t xml:space="preserve"> خداوند متعال است و هر دعا</w:t>
      </w:r>
      <w:r w:rsidR="001C559E">
        <w:rPr>
          <w:rStyle w:val="Char4"/>
          <w:rFonts w:hint="cs"/>
          <w:rtl/>
        </w:rPr>
        <w:t>یی</w:t>
      </w:r>
      <w:r w:rsidRPr="00BD5DC8">
        <w:rPr>
          <w:rStyle w:val="Char4"/>
          <w:rFonts w:hint="cs"/>
          <w:rtl/>
        </w:rPr>
        <w:t xml:space="preserve"> </w:t>
      </w:r>
      <w:r w:rsidR="001C559E">
        <w:rPr>
          <w:rStyle w:val="Char4"/>
          <w:rFonts w:hint="cs"/>
          <w:rtl/>
        </w:rPr>
        <w:t>ک</w:t>
      </w:r>
      <w:r w:rsidRPr="00BD5DC8">
        <w:rPr>
          <w:rStyle w:val="Char4"/>
          <w:rFonts w:hint="cs"/>
          <w:rtl/>
        </w:rPr>
        <w:t>ه با آن تعظ</w:t>
      </w:r>
      <w:r w:rsidR="001C559E">
        <w:rPr>
          <w:rStyle w:val="Char4"/>
          <w:rFonts w:hint="cs"/>
          <w:rtl/>
        </w:rPr>
        <w:t>ی</w:t>
      </w:r>
      <w:r w:rsidRPr="00BD5DC8">
        <w:rPr>
          <w:rStyle w:val="Char4"/>
          <w:rFonts w:hint="cs"/>
          <w:rtl/>
        </w:rPr>
        <w:t>م خداوند متعال مقصود باشد، فقط لا</w:t>
      </w:r>
      <w:r w:rsidR="001C559E">
        <w:rPr>
          <w:rStyle w:val="Char4"/>
          <w:rFonts w:hint="cs"/>
          <w:rtl/>
        </w:rPr>
        <w:t>ی</w:t>
      </w:r>
      <w:r w:rsidRPr="00BD5DC8">
        <w:rPr>
          <w:rStyle w:val="Char4"/>
          <w:rFonts w:hint="cs"/>
          <w:rtl/>
        </w:rPr>
        <w:t>ق اوست)، درود و رحمت و بر</w:t>
      </w:r>
      <w:r w:rsidR="001C559E">
        <w:rPr>
          <w:rStyle w:val="Char4"/>
          <w:rFonts w:hint="cs"/>
          <w:rtl/>
        </w:rPr>
        <w:t>ک</w:t>
      </w:r>
      <w:r w:rsidRPr="00BD5DC8">
        <w:rPr>
          <w:rStyle w:val="Char4"/>
          <w:rFonts w:hint="cs"/>
          <w:rtl/>
        </w:rPr>
        <w:t>ت خدا بر شما ا</w:t>
      </w:r>
      <w:r w:rsidR="001C559E">
        <w:rPr>
          <w:rStyle w:val="Char4"/>
          <w:rFonts w:hint="cs"/>
          <w:rtl/>
        </w:rPr>
        <w:t>ی</w:t>
      </w:r>
      <w:r w:rsidRPr="00BD5DC8">
        <w:rPr>
          <w:rStyle w:val="Char4"/>
          <w:rFonts w:hint="cs"/>
          <w:rtl/>
        </w:rPr>
        <w:t xml:space="preserve"> رسول‌خدا، و درود و سلام بر ما و بر بندگان صالح و ن</w:t>
      </w:r>
      <w:r w:rsidR="001C559E">
        <w:rPr>
          <w:rStyle w:val="Char4"/>
          <w:rFonts w:hint="cs"/>
          <w:rtl/>
        </w:rPr>
        <w:t>یک</w:t>
      </w:r>
      <w:r w:rsidRPr="00BD5DC8">
        <w:rPr>
          <w:rStyle w:val="Char4"/>
          <w:rFonts w:hint="cs"/>
          <w:rtl/>
        </w:rPr>
        <w:t>و</w:t>
      </w:r>
      <w:r w:rsidR="001C559E">
        <w:rPr>
          <w:rStyle w:val="Char4"/>
          <w:rFonts w:hint="cs"/>
          <w:rtl/>
        </w:rPr>
        <w:t>ک</w:t>
      </w:r>
      <w:r w:rsidRPr="00BD5DC8">
        <w:rPr>
          <w:rStyle w:val="Char4"/>
          <w:rFonts w:hint="cs"/>
          <w:rtl/>
        </w:rPr>
        <w:t>ارخدا». ـ وقت</w:t>
      </w:r>
      <w:r w:rsidR="001C559E">
        <w:rPr>
          <w:rStyle w:val="Char4"/>
          <w:rFonts w:hint="cs"/>
          <w:rtl/>
        </w:rPr>
        <w:t>ی</w:t>
      </w:r>
      <w:r w:rsidRPr="00BD5DC8">
        <w:rPr>
          <w:rStyle w:val="Char4"/>
          <w:rFonts w:hint="cs"/>
          <w:rtl/>
        </w:rPr>
        <w:t xml:space="preserve"> نمازگزار نام بندگان صالح را م</w:t>
      </w:r>
      <w:r w:rsidR="001C559E">
        <w:rPr>
          <w:rStyle w:val="Char4"/>
          <w:rFonts w:hint="cs"/>
          <w:rtl/>
        </w:rPr>
        <w:t>ی</w:t>
      </w:r>
      <w:r w:rsidRPr="00BD5DC8">
        <w:rPr>
          <w:rStyle w:val="Char4"/>
          <w:rFonts w:hint="cs"/>
          <w:rtl/>
        </w:rPr>
        <w:t>‌برد، ثواب آن به تمام بندگان صالح و درست</w:t>
      </w:r>
      <w:r w:rsidR="001C559E">
        <w:rPr>
          <w:rStyle w:val="Char4"/>
          <w:rFonts w:hint="cs"/>
          <w:rtl/>
        </w:rPr>
        <w:t>ک</w:t>
      </w:r>
      <w:r w:rsidRPr="00BD5DC8">
        <w:rPr>
          <w:rStyle w:val="Char4"/>
          <w:rFonts w:hint="cs"/>
          <w:rtl/>
        </w:rPr>
        <w:t xml:space="preserve">ار خدا </w:t>
      </w:r>
      <w:r w:rsidR="001C559E">
        <w:rPr>
          <w:rStyle w:val="Char4"/>
          <w:rFonts w:hint="cs"/>
          <w:rtl/>
        </w:rPr>
        <w:t>ک</w:t>
      </w:r>
      <w:r w:rsidRPr="00BD5DC8">
        <w:rPr>
          <w:rStyle w:val="Char4"/>
          <w:rFonts w:hint="cs"/>
          <w:rtl/>
        </w:rPr>
        <w:t>ه بر زم</w:t>
      </w:r>
      <w:r w:rsidR="001C559E">
        <w:rPr>
          <w:rStyle w:val="Char4"/>
          <w:rFonts w:hint="cs"/>
          <w:rtl/>
        </w:rPr>
        <w:t>ی</w:t>
      </w:r>
      <w:r w:rsidRPr="00BD5DC8">
        <w:rPr>
          <w:rStyle w:val="Char4"/>
          <w:rFonts w:hint="cs"/>
          <w:rtl/>
        </w:rPr>
        <w:t>ن و‌آسمان هستند، م</w:t>
      </w:r>
      <w:r w:rsidR="001C559E">
        <w:rPr>
          <w:rStyle w:val="Char4"/>
          <w:rFonts w:hint="cs"/>
          <w:rtl/>
        </w:rPr>
        <w:t>ی</w:t>
      </w:r>
      <w:r w:rsidRPr="00BD5DC8">
        <w:rPr>
          <w:rStyle w:val="Char4"/>
          <w:rFonts w:hint="cs"/>
          <w:rtl/>
        </w:rPr>
        <w:t>‌رسد ـ</w:t>
      </w:r>
      <w:r w:rsidR="001C559E">
        <w:rPr>
          <w:rStyle w:val="Char4"/>
          <w:rFonts w:hint="cs"/>
          <w:rtl/>
        </w:rPr>
        <w:t xml:space="preserve"> </w:t>
      </w:r>
      <w:r w:rsidRPr="00BD5DC8">
        <w:rPr>
          <w:rStyle w:val="Char4"/>
          <w:rFonts w:hint="cs"/>
          <w:rtl/>
        </w:rPr>
        <w:t>«از رو</w:t>
      </w:r>
      <w:r w:rsidR="001C559E">
        <w:rPr>
          <w:rStyle w:val="Char4"/>
          <w:rFonts w:hint="cs"/>
          <w:rtl/>
        </w:rPr>
        <w:t>ی</w:t>
      </w:r>
      <w:r w:rsidRPr="00BD5DC8">
        <w:rPr>
          <w:rStyle w:val="Char4"/>
          <w:rFonts w:hint="cs"/>
          <w:rtl/>
        </w:rPr>
        <w:t xml:space="preserve"> صداقت و اخلاص و اعتقاد و عمل گواه</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 xml:space="preserve">‌دهم </w:t>
      </w:r>
      <w:r w:rsidR="001C559E">
        <w:rPr>
          <w:rStyle w:val="Char4"/>
          <w:rFonts w:hint="cs"/>
          <w:rtl/>
        </w:rPr>
        <w:t>ک</w:t>
      </w:r>
      <w:r w:rsidRPr="00BD5DC8">
        <w:rPr>
          <w:rStyle w:val="Char4"/>
          <w:rFonts w:hint="cs"/>
          <w:rtl/>
        </w:rPr>
        <w:t>ه ه</w:t>
      </w:r>
      <w:r w:rsidR="001C559E">
        <w:rPr>
          <w:rStyle w:val="Char4"/>
          <w:rFonts w:hint="cs"/>
          <w:rtl/>
        </w:rPr>
        <w:t>ی</w:t>
      </w:r>
      <w:r w:rsidRPr="00BD5DC8">
        <w:rPr>
          <w:rStyle w:val="Char4"/>
          <w:rFonts w:hint="cs"/>
          <w:rtl/>
        </w:rPr>
        <w:t xml:space="preserve">چ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جز ذات خدا، سزاوار پرستش ن</w:t>
      </w:r>
      <w:r w:rsidR="001C559E">
        <w:rPr>
          <w:rStyle w:val="Char4"/>
          <w:rFonts w:hint="cs"/>
          <w:rtl/>
        </w:rPr>
        <w:t>ی</w:t>
      </w:r>
      <w:r w:rsidRPr="00BD5DC8">
        <w:rPr>
          <w:rStyle w:val="Char4"/>
          <w:rFonts w:hint="cs"/>
          <w:rtl/>
        </w:rPr>
        <w:t>ست و صادقانه اعتراف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نم </w:t>
      </w:r>
      <w:r w:rsidR="001C559E">
        <w:rPr>
          <w:rStyle w:val="Char4"/>
          <w:rFonts w:hint="cs"/>
          <w:rtl/>
        </w:rPr>
        <w:t>ک</w:t>
      </w:r>
      <w:r w:rsidRPr="00BD5DC8">
        <w:rPr>
          <w:rStyle w:val="Char4"/>
          <w:rFonts w:hint="cs"/>
          <w:rtl/>
        </w:rPr>
        <w:t>ه محمد</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بنده و فرستاده‌</w:t>
      </w:r>
      <w:r w:rsidR="001C559E">
        <w:rPr>
          <w:rStyle w:val="Char4"/>
          <w:rFonts w:hint="cs"/>
          <w:rtl/>
        </w:rPr>
        <w:t>ی</w:t>
      </w:r>
      <w:r w:rsidRPr="00BD5DC8">
        <w:rPr>
          <w:rStyle w:val="Char4"/>
          <w:rFonts w:hint="cs"/>
          <w:rtl/>
        </w:rPr>
        <w:t xml:space="preserve"> خداست». سپس بعد از تمام‌شدن تشهد هر دعا</w:t>
      </w:r>
      <w:r w:rsidR="001C559E">
        <w:rPr>
          <w:rStyle w:val="Char4"/>
          <w:rFonts w:hint="cs"/>
          <w:rtl/>
        </w:rPr>
        <w:t>یی</w:t>
      </w:r>
      <w:r w:rsidRPr="00BD5DC8">
        <w:rPr>
          <w:rStyle w:val="Char4"/>
          <w:rFonts w:hint="cs"/>
          <w:rtl/>
        </w:rPr>
        <w:t xml:space="preserve"> را </w:t>
      </w:r>
      <w:r w:rsidR="001C559E">
        <w:rPr>
          <w:rStyle w:val="Char4"/>
          <w:rFonts w:hint="cs"/>
          <w:rtl/>
        </w:rPr>
        <w:t>ک</w:t>
      </w:r>
      <w:r w:rsidRPr="00BD5DC8">
        <w:rPr>
          <w:rStyle w:val="Char4"/>
          <w:rFonts w:hint="cs"/>
          <w:rtl/>
        </w:rPr>
        <w:t>ه دوست دارد اخت</w:t>
      </w:r>
      <w:r w:rsidR="001C559E">
        <w:rPr>
          <w:rStyle w:val="Char4"/>
          <w:rFonts w:hint="cs"/>
          <w:rtl/>
        </w:rPr>
        <w:t>ی</w:t>
      </w:r>
      <w:r w:rsidRPr="00BD5DC8">
        <w:rPr>
          <w:rStyle w:val="Char4"/>
          <w:rFonts w:hint="cs"/>
          <w:rtl/>
        </w:rPr>
        <w:t xml:space="preserve">ار </w:t>
      </w:r>
      <w:r w:rsidR="001C559E">
        <w:rPr>
          <w:rStyle w:val="Char4"/>
          <w:rFonts w:hint="cs"/>
          <w:rtl/>
        </w:rPr>
        <w:t>ک</w:t>
      </w:r>
      <w:r w:rsidRPr="00BD5DC8">
        <w:rPr>
          <w:rStyle w:val="Char4"/>
          <w:rFonts w:hint="cs"/>
          <w:rtl/>
        </w:rPr>
        <w:t>ند و با آن خدا</w:t>
      </w:r>
      <w:r w:rsidR="001C559E">
        <w:rPr>
          <w:rStyle w:val="Char4"/>
          <w:rFonts w:hint="cs"/>
          <w:rtl/>
        </w:rPr>
        <w:t>ی</w:t>
      </w:r>
      <w:r w:rsidRPr="00BD5DC8">
        <w:rPr>
          <w:rStyle w:val="Char4"/>
          <w:rFonts w:hint="cs"/>
          <w:rtl/>
        </w:rPr>
        <w:t xml:space="preserve"> </w:t>
      </w:r>
      <w:r w:rsidR="00F24213" w:rsidRPr="00F24213">
        <w:rPr>
          <w:rFonts w:ascii="IPT Zar" w:hAnsi="IPT Zar" w:cs="CTraditional Arabic" w:hint="cs"/>
          <w:color w:val="000000"/>
          <w:sz w:val="26"/>
          <w:rtl/>
          <w:lang w:bidi="fa-IR"/>
        </w:rPr>
        <w:t>ﻷ</w:t>
      </w:r>
      <w:r w:rsidR="001C559E">
        <w:rPr>
          <w:rStyle w:val="Char4"/>
          <w:rFonts w:hint="cs"/>
          <w:rtl/>
        </w:rPr>
        <w:t xml:space="preserve"> </w:t>
      </w:r>
      <w:r w:rsidRPr="00BD5DC8">
        <w:rPr>
          <w:rStyle w:val="Char4"/>
          <w:rFonts w:hint="cs"/>
          <w:rtl/>
        </w:rPr>
        <w:t>را بخواند.</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بخار</w:t>
      </w:r>
      <w:r w:rsidR="001C559E">
        <w:rPr>
          <w:rStyle w:val="Char4"/>
          <w:rFonts w:hint="cs"/>
          <w:rtl/>
        </w:rPr>
        <w:t>ی</w:t>
      </w:r>
      <w:r w:rsidRPr="00BD5DC8">
        <w:rPr>
          <w:rStyle w:val="Char4"/>
          <w:rFonts w:hint="cs"/>
          <w:rtl/>
        </w:rPr>
        <w:t xml:space="preserve"> و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846A08">
        <w:rPr>
          <w:rStyle w:val="Char4"/>
          <w:rFonts w:hint="cs"/>
          <w:rtl/>
        </w:rPr>
        <w:t>]</w:t>
      </w:r>
      <w:r w:rsidR="001F073B">
        <w:rPr>
          <w:rStyle w:val="Char4"/>
          <w:rFonts w:hint="cs"/>
          <w:rtl/>
        </w:rPr>
        <w:t>.</w:t>
      </w:r>
    </w:p>
    <w:p w:rsidR="00E51E5A" w:rsidRPr="00BD5DC8" w:rsidRDefault="00BA7FD8" w:rsidP="00451DF9">
      <w:pPr>
        <w:autoSpaceDE w:val="0"/>
        <w:autoSpaceDN w:val="0"/>
        <w:adjustRightInd w:val="0"/>
        <w:ind w:firstLine="227"/>
        <w:jc w:val="lowKashida"/>
        <w:rPr>
          <w:rStyle w:val="Char3"/>
          <w:rtl/>
          <w:lang w:bidi="fa-IR"/>
        </w:rPr>
      </w:pPr>
      <w:r w:rsidRPr="00982AFF">
        <w:rPr>
          <w:rStyle w:val="Char4"/>
          <w:rtl/>
        </w:rPr>
        <w:t>910</w:t>
      </w:r>
      <w:r w:rsidR="00E51E5A" w:rsidRPr="00982AFF">
        <w:rPr>
          <w:rStyle w:val="Char4"/>
          <w:rtl/>
        </w:rPr>
        <w:t xml:space="preserve"> </w:t>
      </w:r>
      <w:r w:rsidR="00E51E5A" w:rsidRPr="00982AFF">
        <w:rPr>
          <w:rStyle w:val="Char4"/>
          <w:rFonts w:hint="cs"/>
          <w:rtl/>
        </w:rPr>
        <w:t>–</w:t>
      </w:r>
      <w:r w:rsidR="00E51E5A" w:rsidRPr="00982AFF">
        <w:rPr>
          <w:rStyle w:val="Char4"/>
          <w:rtl/>
        </w:rPr>
        <w:t xml:space="preserve"> </w:t>
      </w:r>
      <w:r w:rsidR="00846A08" w:rsidRPr="00982AFF">
        <w:rPr>
          <w:rStyle w:val="Char4"/>
          <w:rFonts w:hint="cs"/>
          <w:rtl/>
        </w:rPr>
        <w:t>(</w:t>
      </w:r>
      <w:r w:rsidRPr="00BA7FD8">
        <w:rPr>
          <w:rStyle w:val="Char4"/>
          <w:rtl/>
        </w:rPr>
        <w:t>5</w:t>
      </w:r>
      <w:r w:rsidR="00CF164C" w:rsidRPr="00CF164C">
        <w:rPr>
          <w:rStyle w:val="Char3"/>
          <w:rFonts w:cs="IRNazli"/>
          <w:rtl/>
        </w:rPr>
        <w:t>)</w:t>
      </w:r>
      <w:r w:rsidR="00E51E5A" w:rsidRPr="00BD5DC8">
        <w:rPr>
          <w:rStyle w:val="Char3"/>
          <w:rtl/>
        </w:rPr>
        <w:t xml:space="preserve"> وعن عبد الله بن عباس أنه قال</w:t>
      </w:r>
      <w:r w:rsidR="0040716E">
        <w:rPr>
          <w:rStyle w:val="Char3"/>
          <w:rtl/>
        </w:rPr>
        <w:t>:</w:t>
      </w:r>
      <w:r w:rsidR="00E51E5A" w:rsidRPr="00BD5DC8">
        <w:rPr>
          <w:rStyle w:val="Char3"/>
          <w:rtl/>
        </w:rPr>
        <w:t xml:space="preserve"> كان رسول الله </w:t>
      </w:r>
      <w:r w:rsidR="00040996" w:rsidRPr="00040996">
        <w:rPr>
          <w:rStyle w:val="Char3"/>
          <w:rFonts w:cs="CTraditional Arabic"/>
          <w:szCs w:val="24"/>
          <w:rtl/>
        </w:rPr>
        <w:t>ج</w:t>
      </w:r>
      <w:r w:rsidR="00E51E5A" w:rsidRPr="00BD5DC8">
        <w:rPr>
          <w:rStyle w:val="Char3"/>
          <w:rtl/>
        </w:rPr>
        <w:t xml:space="preserve"> ي</w:t>
      </w:r>
      <w:r w:rsidR="00E51E5A" w:rsidRPr="00BD5DC8">
        <w:rPr>
          <w:rStyle w:val="Char3"/>
          <w:rFonts w:hint="cs"/>
          <w:rtl/>
        </w:rPr>
        <w:t>َ</w:t>
      </w:r>
      <w:r w:rsidR="00E51E5A" w:rsidRPr="00BD5DC8">
        <w:rPr>
          <w:rStyle w:val="Char3"/>
          <w:rtl/>
        </w:rPr>
        <w:t>ع</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م</w:t>
      </w:r>
      <w:r w:rsidR="00E51E5A" w:rsidRPr="00BD5DC8">
        <w:rPr>
          <w:rStyle w:val="Char3"/>
          <w:rFonts w:hint="cs"/>
          <w:rtl/>
        </w:rPr>
        <w:t>ُ</w:t>
      </w:r>
      <w:r w:rsidR="00E51E5A" w:rsidRPr="00BD5DC8">
        <w:rPr>
          <w:rStyle w:val="Char3"/>
          <w:rtl/>
        </w:rPr>
        <w:t>نا الت</w:t>
      </w:r>
      <w:r w:rsidR="00E51E5A" w:rsidRPr="00BD5DC8">
        <w:rPr>
          <w:rStyle w:val="Char3"/>
          <w:rFonts w:hint="cs"/>
          <w:rtl/>
        </w:rPr>
        <w:t>َّ</w:t>
      </w:r>
      <w:r w:rsidR="00E51E5A" w:rsidRPr="00BD5DC8">
        <w:rPr>
          <w:rStyle w:val="Char3"/>
          <w:rtl/>
        </w:rPr>
        <w:t>ش</w:t>
      </w:r>
      <w:r w:rsidR="00E51E5A" w:rsidRPr="00BD5DC8">
        <w:rPr>
          <w:rStyle w:val="Char3"/>
          <w:rFonts w:hint="cs"/>
          <w:rtl/>
        </w:rPr>
        <w:t>َ</w:t>
      </w:r>
      <w:r w:rsidR="00E51E5A" w:rsidRPr="00BD5DC8">
        <w:rPr>
          <w:rStyle w:val="Char3"/>
          <w:rtl/>
        </w:rPr>
        <w:t>ه</w:t>
      </w:r>
      <w:r w:rsidR="00E51E5A" w:rsidRPr="00BD5DC8">
        <w:rPr>
          <w:rStyle w:val="Char3"/>
          <w:rFonts w:hint="cs"/>
          <w:rtl/>
        </w:rPr>
        <w:t>ُّ</w:t>
      </w:r>
      <w:r w:rsidR="00E51E5A" w:rsidRPr="00BD5DC8">
        <w:rPr>
          <w:rStyle w:val="Char3"/>
          <w:rtl/>
        </w:rPr>
        <w:t>د</w:t>
      </w:r>
      <w:r w:rsidR="00E51E5A" w:rsidRPr="00BD5DC8">
        <w:rPr>
          <w:rStyle w:val="Char3"/>
          <w:rFonts w:hint="cs"/>
          <w:rtl/>
        </w:rPr>
        <w:t>َ</w:t>
      </w:r>
      <w:r w:rsidR="00E51E5A" w:rsidRPr="00BD5DC8">
        <w:rPr>
          <w:rStyle w:val="Char3"/>
          <w:rtl/>
        </w:rPr>
        <w:t xml:space="preserve"> كما يعلمنا الس</w:t>
      </w:r>
      <w:r w:rsidR="00E51E5A" w:rsidRPr="00BD5DC8">
        <w:rPr>
          <w:rStyle w:val="Char3"/>
          <w:rFonts w:hint="cs"/>
          <w:rtl/>
        </w:rPr>
        <w:t>ُّ</w:t>
      </w:r>
      <w:r w:rsidR="00E51E5A" w:rsidRPr="00BD5DC8">
        <w:rPr>
          <w:rStyle w:val="Char3"/>
          <w:rtl/>
        </w:rPr>
        <w:t>ور</w:t>
      </w:r>
      <w:r w:rsidR="00E51E5A" w:rsidRPr="00BD5DC8">
        <w:rPr>
          <w:rStyle w:val="Char3"/>
          <w:rFonts w:hint="cs"/>
          <w:rtl/>
        </w:rPr>
        <w:t>َ</w:t>
      </w:r>
      <w:r w:rsidR="00E51E5A" w:rsidRPr="00BD5DC8">
        <w:rPr>
          <w:rStyle w:val="Char3"/>
          <w:rtl/>
        </w:rPr>
        <w:t>ة</w:t>
      </w:r>
      <w:r w:rsidR="00E51E5A" w:rsidRPr="00BD5DC8">
        <w:rPr>
          <w:rStyle w:val="Char3"/>
          <w:rFonts w:hint="cs"/>
          <w:rtl/>
        </w:rPr>
        <w:t>َ</w:t>
      </w:r>
      <w:r w:rsidR="00E51E5A" w:rsidRPr="00BD5DC8">
        <w:rPr>
          <w:rStyle w:val="Char3"/>
          <w:rtl/>
        </w:rPr>
        <w:t xml:space="preserve"> م</w:t>
      </w:r>
      <w:r w:rsidR="00E51E5A" w:rsidRPr="00BD5DC8">
        <w:rPr>
          <w:rStyle w:val="Char3"/>
          <w:rFonts w:hint="cs"/>
          <w:rtl/>
        </w:rPr>
        <w:t>ِ</w:t>
      </w:r>
      <w:r w:rsidR="00E51E5A" w:rsidRPr="00BD5DC8">
        <w:rPr>
          <w:rStyle w:val="Char3"/>
          <w:rtl/>
        </w:rPr>
        <w:t>ن</w:t>
      </w:r>
      <w:r w:rsidR="00E51E5A" w:rsidRPr="00BD5DC8">
        <w:rPr>
          <w:rStyle w:val="Char3"/>
          <w:rFonts w:hint="cs"/>
          <w:rtl/>
        </w:rPr>
        <w:t>َ</w:t>
      </w:r>
      <w:r w:rsidR="00E51E5A" w:rsidRPr="00BD5DC8">
        <w:rPr>
          <w:rStyle w:val="Char3"/>
          <w:rtl/>
        </w:rPr>
        <w:t xml:space="preserve"> الق</w:t>
      </w:r>
      <w:r w:rsidR="00E51E5A" w:rsidRPr="00BD5DC8">
        <w:rPr>
          <w:rStyle w:val="Char3"/>
          <w:rFonts w:hint="cs"/>
          <w:rtl/>
        </w:rPr>
        <w:t>ُ</w:t>
      </w:r>
      <w:r w:rsidR="00E51E5A" w:rsidRPr="00BD5DC8">
        <w:rPr>
          <w:rStyle w:val="Char3"/>
          <w:rtl/>
        </w:rPr>
        <w:t>رآن ف</w:t>
      </w:r>
      <w:r w:rsidR="00E51E5A" w:rsidRPr="00BD5DC8">
        <w:rPr>
          <w:rStyle w:val="Char3"/>
          <w:rFonts w:hint="cs"/>
          <w:rtl/>
        </w:rPr>
        <w:t>َ</w:t>
      </w:r>
      <w:r w:rsidR="00E51E5A" w:rsidRPr="00BD5DC8">
        <w:rPr>
          <w:rStyle w:val="Char3"/>
          <w:rtl/>
        </w:rPr>
        <w:t>كان</w:t>
      </w:r>
      <w:r w:rsidR="00E51E5A" w:rsidRPr="00BD5DC8">
        <w:rPr>
          <w:rStyle w:val="Char3"/>
          <w:rFonts w:hint="cs"/>
          <w:rtl/>
        </w:rPr>
        <w:t>َ</w:t>
      </w:r>
      <w:r w:rsidR="00E51E5A" w:rsidRPr="00BD5DC8">
        <w:rPr>
          <w:rStyle w:val="Char3"/>
          <w:rtl/>
        </w:rPr>
        <w:t xml:space="preserve"> ي</w:t>
      </w:r>
      <w:r w:rsidR="00E51E5A" w:rsidRPr="00BD5DC8">
        <w:rPr>
          <w:rStyle w:val="Char3"/>
          <w:rFonts w:hint="cs"/>
          <w:rtl/>
        </w:rPr>
        <w:t>َ</w:t>
      </w:r>
      <w:r w:rsidR="00E51E5A" w:rsidRPr="00BD5DC8">
        <w:rPr>
          <w:rStyle w:val="Char3"/>
          <w:rtl/>
        </w:rPr>
        <w:t>قول</w:t>
      </w:r>
      <w:r w:rsidR="0040716E">
        <w:rPr>
          <w:rStyle w:val="Char3"/>
          <w:rtl/>
        </w:rPr>
        <w:t>:</w:t>
      </w:r>
      <w:r w:rsidR="00E51E5A" w:rsidRPr="00BD5DC8">
        <w:rPr>
          <w:rStyle w:val="Char3"/>
          <w:rtl/>
        </w:rPr>
        <w:t xml:space="preserve"> الت</w:t>
      </w:r>
      <w:r w:rsidR="00E51E5A" w:rsidRPr="00BD5DC8">
        <w:rPr>
          <w:rStyle w:val="Char3"/>
          <w:rFonts w:hint="cs"/>
          <w:rtl/>
        </w:rPr>
        <w:t>َّ</w:t>
      </w:r>
      <w:r w:rsidR="00E51E5A" w:rsidRPr="00BD5DC8">
        <w:rPr>
          <w:rStyle w:val="Char3"/>
          <w:rtl/>
        </w:rPr>
        <w:t>ح</w:t>
      </w:r>
      <w:r w:rsidR="00E51E5A" w:rsidRPr="00BD5DC8">
        <w:rPr>
          <w:rStyle w:val="Char3"/>
          <w:rFonts w:hint="cs"/>
          <w:rtl/>
        </w:rPr>
        <w:t>ِ</w:t>
      </w:r>
      <w:r w:rsidR="00E51E5A" w:rsidRPr="00BD5DC8">
        <w:rPr>
          <w:rStyle w:val="Char3"/>
          <w:rtl/>
        </w:rPr>
        <w:t>ي</w:t>
      </w:r>
      <w:r w:rsidR="00E51E5A" w:rsidRPr="00BD5DC8">
        <w:rPr>
          <w:rStyle w:val="Char3"/>
          <w:rFonts w:hint="cs"/>
          <w:rtl/>
        </w:rPr>
        <w:t>ّ</w:t>
      </w:r>
      <w:r w:rsidR="00E51E5A" w:rsidRPr="00BD5DC8">
        <w:rPr>
          <w:rStyle w:val="Char3"/>
          <w:rtl/>
        </w:rPr>
        <w:t>ات</w:t>
      </w:r>
      <w:r w:rsidR="00E51E5A" w:rsidRPr="00BD5DC8">
        <w:rPr>
          <w:rStyle w:val="Char3"/>
          <w:rFonts w:hint="cs"/>
          <w:rtl/>
        </w:rPr>
        <w:t>ُ</w:t>
      </w:r>
      <w:r w:rsidR="00E51E5A" w:rsidRPr="00BD5DC8">
        <w:rPr>
          <w:rStyle w:val="Char3"/>
          <w:rtl/>
        </w:rPr>
        <w:t xml:space="preserve"> المبار</w:t>
      </w:r>
      <w:r w:rsidR="00E51E5A" w:rsidRPr="00BD5DC8">
        <w:rPr>
          <w:rStyle w:val="Char3"/>
          <w:rFonts w:hint="cs"/>
          <w:rtl/>
        </w:rPr>
        <w:t>َ</w:t>
      </w:r>
      <w:r w:rsidR="00E51E5A" w:rsidRPr="00BD5DC8">
        <w:rPr>
          <w:rStyle w:val="Char3"/>
          <w:rtl/>
        </w:rPr>
        <w:t>كات</w:t>
      </w:r>
      <w:r w:rsidR="00E51E5A" w:rsidRPr="00BD5DC8">
        <w:rPr>
          <w:rStyle w:val="Char3"/>
          <w:rFonts w:hint="cs"/>
          <w:rtl/>
        </w:rPr>
        <w:t>ُ،</w:t>
      </w:r>
      <w:r w:rsidR="00E51E5A" w:rsidRPr="00BD5DC8">
        <w:rPr>
          <w:rStyle w:val="Char3"/>
          <w:rtl/>
        </w:rPr>
        <w:t xml:space="preserve"> </w:t>
      </w:r>
      <w:r w:rsidR="00E51E5A" w:rsidRPr="00BD5DC8">
        <w:rPr>
          <w:rStyle w:val="Char3"/>
          <w:rFonts w:hint="cs"/>
          <w:rtl/>
        </w:rPr>
        <w:t>أ</w:t>
      </w:r>
      <w:r w:rsidR="00E51E5A" w:rsidRPr="00BD5DC8">
        <w:rPr>
          <w:rStyle w:val="Char3"/>
          <w:rtl/>
        </w:rPr>
        <w:t>لص</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وات</w:t>
      </w:r>
      <w:r w:rsidR="00E51E5A" w:rsidRPr="00BD5DC8">
        <w:rPr>
          <w:rStyle w:val="Char3"/>
          <w:rFonts w:hint="cs"/>
          <w:rtl/>
        </w:rPr>
        <w:t>ُ</w:t>
      </w:r>
      <w:r w:rsidR="00E51E5A" w:rsidRPr="00BD5DC8">
        <w:rPr>
          <w:rStyle w:val="Char3"/>
          <w:rtl/>
        </w:rPr>
        <w:t xml:space="preserve"> الط</w:t>
      </w:r>
      <w:r w:rsidR="00E51E5A" w:rsidRPr="00BD5DC8">
        <w:rPr>
          <w:rStyle w:val="Char3"/>
          <w:rFonts w:hint="cs"/>
          <w:rtl/>
        </w:rPr>
        <w:t>َّ</w:t>
      </w:r>
      <w:r w:rsidR="00E51E5A" w:rsidRPr="00BD5DC8">
        <w:rPr>
          <w:rStyle w:val="Char3"/>
          <w:rtl/>
        </w:rPr>
        <w:t>ي</w:t>
      </w:r>
      <w:r w:rsidR="00E51E5A" w:rsidRPr="00BD5DC8">
        <w:rPr>
          <w:rStyle w:val="Char3"/>
          <w:rFonts w:hint="cs"/>
          <w:rtl/>
        </w:rPr>
        <w:t>ِّ</w:t>
      </w:r>
      <w:r w:rsidR="00E51E5A" w:rsidRPr="00BD5DC8">
        <w:rPr>
          <w:rStyle w:val="Char3"/>
          <w:rtl/>
        </w:rPr>
        <w:t>بات</w:t>
      </w:r>
      <w:r w:rsidR="00E51E5A" w:rsidRPr="00BD5DC8">
        <w:rPr>
          <w:rStyle w:val="Char3"/>
          <w:rFonts w:hint="cs"/>
          <w:rtl/>
        </w:rPr>
        <w:t>ُ</w:t>
      </w:r>
      <w:r w:rsidR="00E51E5A" w:rsidRPr="00BD5DC8">
        <w:rPr>
          <w:rStyle w:val="Char3"/>
          <w:rtl/>
        </w:rPr>
        <w:t xml:space="preserve"> ل</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ه</w:t>
      </w:r>
      <w:r w:rsidR="00E51E5A" w:rsidRPr="00BD5DC8">
        <w:rPr>
          <w:rStyle w:val="Char3"/>
          <w:rFonts w:hint="cs"/>
          <w:rtl/>
        </w:rPr>
        <w:t>،</w:t>
      </w:r>
      <w:r w:rsidR="00E51E5A" w:rsidRPr="00BD5DC8">
        <w:rPr>
          <w:rStyle w:val="Char3"/>
          <w:rtl/>
        </w:rPr>
        <w:t xml:space="preserve"> </w:t>
      </w:r>
      <w:r w:rsidR="00E51E5A" w:rsidRPr="00BD5DC8">
        <w:rPr>
          <w:rStyle w:val="Char3"/>
          <w:rFonts w:hint="cs"/>
          <w:rtl/>
        </w:rPr>
        <w:t>أ</w:t>
      </w:r>
      <w:r w:rsidR="00E51E5A" w:rsidRPr="00BD5DC8">
        <w:rPr>
          <w:rStyle w:val="Char3"/>
          <w:rtl/>
        </w:rPr>
        <w:t>لس</w:t>
      </w:r>
      <w:r w:rsidR="00E51E5A" w:rsidRPr="00BD5DC8">
        <w:rPr>
          <w:rStyle w:val="Char3"/>
          <w:rFonts w:hint="cs"/>
          <w:rtl/>
        </w:rPr>
        <w:t>َّ</w:t>
      </w:r>
      <w:r w:rsidR="00E51E5A" w:rsidRPr="00BD5DC8">
        <w:rPr>
          <w:rStyle w:val="Char3"/>
          <w:rtl/>
        </w:rPr>
        <w:t>لام ع</w:t>
      </w:r>
      <w:r w:rsidR="00E51E5A" w:rsidRPr="00BD5DC8">
        <w:rPr>
          <w:rStyle w:val="Char3"/>
          <w:rFonts w:hint="cs"/>
          <w:rtl/>
        </w:rPr>
        <w:t>َ</w:t>
      </w:r>
      <w:r w:rsidR="00E51E5A" w:rsidRPr="00BD5DC8">
        <w:rPr>
          <w:rStyle w:val="Char3"/>
          <w:rtl/>
        </w:rPr>
        <w:t>ليك</w:t>
      </w:r>
      <w:r w:rsidR="00E51E5A" w:rsidRPr="00BD5DC8">
        <w:rPr>
          <w:rStyle w:val="Char3"/>
          <w:rFonts w:hint="cs"/>
          <w:rtl/>
        </w:rPr>
        <w:t>َ</w:t>
      </w:r>
      <w:r w:rsidR="00E51E5A" w:rsidRPr="00BD5DC8">
        <w:rPr>
          <w:rStyle w:val="Char3"/>
          <w:rtl/>
        </w:rPr>
        <w:t xml:space="preserve"> أي</w:t>
      </w:r>
      <w:r w:rsidR="00E51E5A" w:rsidRPr="00BD5DC8">
        <w:rPr>
          <w:rStyle w:val="Char3"/>
          <w:rFonts w:hint="cs"/>
          <w:rtl/>
        </w:rPr>
        <w:t>ُّ</w:t>
      </w:r>
      <w:r w:rsidR="00E51E5A" w:rsidRPr="00BD5DC8">
        <w:rPr>
          <w:rStyle w:val="Char3"/>
          <w:rtl/>
        </w:rPr>
        <w:t>ه</w:t>
      </w:r>
      <w:r w:rsidR="00E51E5A" w:rsidRPr="00BD5DC8">
        <w:rPr>
          <w:rStyle w:val="Char3"/>
          <w:rFonts w:hint="cs"/>
          <w:rtl/>
        </w:rPr>
        <w:t>َ</w:t>
      </w:r>
      <w:r w:rsidR="00E51E5A" w:rsidRPr="00BD5DC8">
        <w:rPr>
          <w:rStyle w:val="Char3"/>
          <w:rtl/>
        </w:rPr>
        <w:t>ا الن</w:t>
      </w:r>
      <w:r w:rsidR="00E51E5A" w:rsidRPr="00BD5DC8">
        <w:rPr>
          <w:rStyle w:val="Char3"/>
          <w:rFonts w:hint="cs"/>
          <w:rtl/>
        </w:rPr>
        <w:t>َِّ</w:t>
      </w:r>
      <w:r w:rsidR="00E51E5A" w:rsidRPr="00BD5DC8">
        <w:rPr>
          <w:rStyle w:val="Char3"/>
          <w:rtl/>
        </w:rPr>
        <w:t>بي</w:t>
      </w:r>
      <w:r w:rsidR="00E51E5A" w:rsidRPr="00BD5DC8">
        <w:rPr>
          <w:rStyle w:val="Char3"/>
          <w:rFonts w:hint="cs"/>
          <w:rtl/>
        </w:rPr>
        <w:t>ُّ</w:t>
      </w:r>
      <w:r w:rsidR="00E51E5A" w:rsidRPr="00BD5DC8">
        <w:rPr>
          <w:rStyle w:val="Char3"/>
          <w:rtl/>
        </w:rPr>
        <w:t xml:space="preserve"> ورحمة</w:t>
      </w:r>
      <w:r w:rsidR="00E51E5A" w:rsidRPr="00BD5DC8">
        <w:rPr>
          <w:rStyle w:val="Char3"/>
          <w:rFonts w:hint="cs"/>
          <w:rtl/>
        </w:rPr>
        <w:t>ُ</w:t>
      </w:r>
      <w:r w:rsidR="00E51E5A" w:rsidRPr="00BD5DC8">
        <w:rPr>
          <w:rStyle w:val="Char3"/>
          <w:rtl/>
        </w:rPr>
        <w:t xml:space="preserve"> الله و</w:t>
      </w:r>
      <w:r w:rsidR="00E51E5A" w:rsidRPr="00BD5DC8">
        <w:rPr>
          <w:rStyle w:val="Char3"/>
          <w:rFonts w:hint="cs"/>
          <w:rtl/>
        </w:rPr>
        <w:t>َ</w:t>
      </w:r>
      <w:r w:rsidR="00E51E5A" w:rsidRPr="00BD5DC8">
        <w:rPr>
          <w:rStyle w:val="Char3"/>
          <w:rtl/>
        </w:rPr>
        <w:t>ب</w:t>
      </w:r>
      <w:r w:rsidR="00E51E5A" w:rsidRPr="00BD5DC8">
        <w:rPr>
          <w:rStyle w:val="Char3"/>
          <w:rFonts w:hint="cs"/>
          <w:rtl/>
        </w:rPr>
        <w:t>َ</w:t>
      </w:r>
      <w:r w:rsidR="00E51E5A" w:rsidRPr="00BD5DC8">
        <w:rPr>
          <w:rStyle w:val="Char3"/>
          <w:rtl/>
        </w:rPr>
        <w:t>ركات</w:t>
      </w:r>
      <w:r w:rsidR="00E51E5A" w:rsidRPr="00BD5DC8">
        <w:rPr>
          <w:rStyle w:val="Char3"/>
          <w:rFonts w:hint="cs"/>
          <w:rtl/>
        </w:rPr>
        <w:t>ُ</w:t>
      </w:r>
      <w:r w:rsidR="00E51E5A" w:rsidRPr="00BD5DC8">
        <w:rPr>
          <w:rStyle w:val="Char3"/>
          <w:rtl/>
        </w:rPr>
        <w:t xml:space="preserve">ه </w:t>
      </w:r>
      <w:r w:rsidR="00E51E5A" w:rsidRPr="00BD5DC8">
        <w:rPr>
          <w:rStyle w:val="Char3"/>
          <w:rFonts w:hint="cs"/>
          <w:rtl/>
        </w:rPr>
        <w:t>أ</w:t>
      </w:r>
      <w:r w:rsidR="00E51E5A" w:rsidRPr="00BD5DC8">
        <w:rPr>
          <w:rStyle w:val="Char3"/>
          <w:rtl/>
        </w:rPr>
        <w:t>لس</w:t>
      </w:r>
      <w:r w:rsidR="00E51E5A" w:rsidRPr="00BD5DC8">
        <w:rPr>
          <w:rStyle w:val="Char3"/>
          <w:rFonts w:hint="cs"/>
          <w:rtl/>
        </w:rPr>
        <w:t>َّ</w:t>
      </w:r>
      <w:r w:rsidR="00E51E5A" w:rsidRPr="00BD5DC8">
        <w:rPr>
          <w:rStyle w:val="Char3"/>
          <w:rtl/>
        </w:rPr>
        <w:t>لام</w:t>
      </w:r>
      <w:r w:rsidR="00E51E5A" w:rsidRPr="00BD5DC8">
        <w:rPr>
          <w:rStyle w:val="Char3"/>
          <w:rFonts w:hint="cs"/>
          <w:rtl/>
        </w:rPr>
        <w:t>ُ</w:t>
      </w:r>
      <w:r w:rsidR="00E51E5A" w:rsidRPr="00BD5DC8">
        <w:rPr>
          <w:rStyle w:val="Char3"/>
          <w:rtl/>
        </w:rPr>
        <w:t xml:space="preserve"> ع</w:t>
      </w:r>
      <w:r w:rsidR="00E51E5A" w:rsidRPr="00BD5DC8">
        <w:rPr>
          <w:rStyle w:val="Char3"/>
          <w:rFonts w:hint="cs"/>
          <w:rtl/>
        </w:rPr>
        <w:t>َ</w:t>
      </w:r>
      <w:r w:rsidR="00E51E5A" w:rsidRPr="00BD5DC8">
        <w:rPr>
          <w:rStyle w:val="Char3"/>
          <w:rtl/>
        </w:rPr>
        <w:t>لينا و</w:t>
      </w:r>
      <w:r w:rsidR="00E51E5A" w:rsidRPr="00BD5DC8">
        <w:rPr>
          <w:rStyle w:val="Char3"/>
          <w:rFonts w:hint="cs"/>
          <w:rtl/>
        </w:rPr>
        <w:t>َ</w:t>
      </w:r>
      <w:r w:rsidR="00E51E5A" w:rsidRPr="00BD5DC8">
        <w:rPr>
          <w:rStyle w:val="Char3"/>
          <w:rtl/>
        </w:rPr>
        <w:t>ع</w:t>
      </w:r>
      <w:r w:rsidR="00E51E5A" w:rsidRPr="00BD5DC8">
        <w:rPr>
          <w:rStyle w:val="Char3"/>
          <w:rFonts w:hint="cs"/>
          <w:rtl/>
        </w:rPr>
        <w:t>َ</w:t>
      </w:r>
      <w:r w:rsidR="00E51E5A" w:rsidRPr="00BD5DC8">
        <w:rPr>
          <w:rStyle w:val="Char3"/>
          <w:rtl/>
        </w:rPr>
        <w:t>لى ع</w:t>
      </w:r>
      <w:r w:rsidR="00E51E5A" w:rsidRPr="00BD5DC8">
        <w:rPr>
          <w:rStyle w:val="Char3"/>
          <w:rFonts w:hint="cs"/>
          <w:rtl/>
        </w:rPr>
        <w:t>ِ</w:t>
      </w:r>
      <w:r w:rsidR="00E51E5A" w:rsidRPr="00BD5DC8">
        <w:rPr>
          <w:rStyle w:val="Char3"/>
          <w:rtl/>
        </w:rPr>
        <w:t>باد</w:t>
      </w:r>
      <w:r w:rsidR="00E51E5A" w:rsidRPr="00BD5DC8">
        <w:rPr>
          <w:rStyle w:val="Char3"/>
          <w:rFonts w:hint="cs"/>
          <w:rtl/>
        </w:rPr>
        <w:t>ِ</w:t>
      </w:r>
      <w:r w:rsidR="00E51E5A" w:rsidRPr="00BD5DC8">
        <w:rPr>
          <w:rStyle w:val="Char3"/>
          <w:rtl/>
        </w:rPr>
        <w:t xml:space="preserve"> الله الص</w:t>
      </w:r>
      <w:r w:rsidR="00E51E5A" w:rsidRPr="00BD5DC8">
        <w:rPr>
          <w:rStyle w:val="Char3"/>
          <w:rFonts w:hint="cs"/>
          <w:rtl/>
        </w:rPr>
        <w:t>ّ</w:t>
      </w:r>
      <w:r w:rsidR="00E51E5A" w:rsidRPr="00BD5DC8">
        <w:rPr>
          <w:rStyle w:val="Char3"/>
          <w:rtl/>
        </w:rPr>
        <w:t>ال</w:t>
      </w:r>
      <w:r w:rsidR="00E51E5A" w:rsidRPr="00BD5DC8">
        <w:rPr>
          <w:rStyle w:val="Char3"/>
          <w:rFonts w:hint="cs"/>
          <w:rtl/>
        </w:rPr>
        <w:t>ِ</w:t>
      </w:r>
      <w:r w:rsidR="00E51E5A" w:rsidRPr="00BD5DC8">
        <w:rPr>
          <w:rStyle w:val="Char3"/>
          <w:rtl/>
        </w:rPr>
        <w:t>ح</w:t>
      </w:r>
      <w:r w:rsidR="00E51E5A" w:rsidRPr="00BD5DC8">
        <w:rPr>
          <w:rStyle w:val="Char3"/>
          <w:rFonts w:hint="cs"/>
          <w:rtl/>
        </w:rPr>
        <w:t>ِ</w:t>
      </w:r>
      <w:r w:rsidR="00E51E5A" w:rsidRPr="00BD5DC8">
        <w:rPr>
          <w:rStyle w:val="Char3"/>
          <w:rtl/>
        </w:rPr>
        <w:t>ين</w:t>
      </w:r>
      <w:r w:rsidR="00E51E5A" w:rsidRPr="00BD5DC8">
        <w:rPr>
          <w:rStyle w:val="Char3"/>
          <w:rFonts w:hint="cs"/>
          <w:rtl/>
        </w:rPr>
        <w:t>َ</w:t>
      </w:r>
      <w:r w:rsidR="00E51E5A" w:rsidRPr="00BD5DC8">
        <w:rPr>
          <w:rStyle w:val="Char3"/>
          <w:rtl/>
        </w:rPr>
        <w:t xml:space="preserve"> أشه</w:t>
      </w:r>
      <w:r w:rsidR="00E51E5A" w:rsidRPr="00BD5DC8">
        <w:rPr>
          <w:rStyle w:val="Char3"/>
          <w:rFonts w:hint="cs"/>
          <w:rtl/>
        </w:rPr>
        <w:t>َ</w:t>
      </w:r>
      <w:r w:rsidR="00E51E5A" w:rsidRPr="00BD5DC8">
        <w:rPr>
          <w:rStyle w:val="Char3"/>
          <w:rtl/>
        </w:rPr>
        <w:t>د</w:t>
      </w:r>
      <w:r w:rsidR="00E51E5A" w:rsidRPr="00BD5DC8">
        <w:rPr>
          <w:rStyle w:val="Char3"/>
          <w:rFonts w:hint="cs"/>
          <w:rtl/>
        </w:rPr>
        <w:t>ُ</w:t>
      </w:r>
      <w:r w:rsidR="00E51E5A" w:rsidRPr="00BD5DC8">
        <w:rPr>
          <w:rStyle w:val="Char3"/>
          <w:rtl/>
        </w:rPr>
        <w:t xml:space="preserve"> أن لا إله إلا الله وأشه</w:t>
      </w:r>
      <w:r w:rsidR="00E51E5A" w:rsidRPr="00BD5DC8">
        <w:rPr>
          <w:rStyle w:val="Char3"/>
          <w:rFonts w:hint="cs"/>
          <w:rtl/>
        </w:rPr>
        <w:t>َ</w:t>
      </w:r>
      <w:r w:rsidR="00E51E5A" w:rsidRPr="00BD5DC8">
        <w:rPr>
          <w:rStyle w:val="Char3"/>
          <w:rtl/>
        </w:rPr>
        <w:t>د</w:t>
      </w:r>
      <w:r w:rsidR="00E51E5A" w:rsidRPr="00BD5DC8">
        <w:rPr>
          <w:rStyle w:val="Char3"/>
          <w:rFonts w:hint="cs"/>
          <w:rtl/>
        </w:rPr>
        <w:t>ُ</w:t>
      </w:r>
      <w:r w:rsidR="00E51E5A" w:rsidRPr="00BD5DC8">
        <w:rPr>
          <w:rStyle w:val="Char3"/>
          <w:rtl/>
        </w:rPr>
        <w:t xml:space="preserve"> أن</w:t>
      </w:r>
      <w:r w:rsidR="00E51E5A" w:rsidRPr="00BD5DC8">
        <w:rPr>
          <w:rStyle w:val="Char3"/>
          <w:rFonts w:hint="cs"/>
          <w:rtl/>
        </w:rPr>
        <w:t>َّ</w:t>
      </w:r>
      <w:r w:rsidR="00E51E5A" w:rsidRPr="00BD5DC8">
        <w:rPr>
          <w:rStyle w:val="Char3"/>
          <w:rtl/>
        </w:rPr>
        <w:t xml:space="preserve"> م</w:t>
      </w:r>
      <w:r w:rsidR="00E51E5A" w:rsidRPr="00BD5DC8">
        <w:rPr>
          <w:rStyle w:val="Char3"/>
          <w:rFonts w:hint="cs"/>
          <w:rtl/>
        </w:rPr>
        <w:t>ُ</w:t>
      </w:r>
      <w:r w:rsidR="00E51E5A" w:rsidRPr="00BD5DC8">
        <w:rPr>
          <w:rStyle w:val="Char3"/>
          <w:rtl/>
        </w:rPr>
        <w:t>ح</w:t>
      </w:r>
      <w:r w:rsidR="00E51E5A" w:rsidRPr="00BD5DC8">
        <w:rPr>
          <w:rStyle w:val="Char3"/>
          <w:rFonts w:hint="cs"/>
          <w:rtl/>
        </w:rPr>
        <w:t>َ</w:t>
      </w:r>
      <w:r w:rsidR="00E51E5A" w:rsidRPr="00BD5DC8">
        <w:rPr>
          <w:rStyle w:val="Char3"/>
          <w:rtl/>
        </w:rPr>
        <w:t>م</w:t>
      </w:r>
      <w:r w:rsidR="00E51E5A" w:rsidRPr="00BD5DC8">
        <w:rPr>
          <w:rStyle w:val="Char3"/>
          <w:rFonts w:hint="cs"/>
          <w:rtl/>
        </w:rPr>
        <w:t>َّ</w:t>
      </w:r>
      <w:r w:rsidR="00E51E5A" w:rsidRPr="00BD5DC8">
        <w:rPr>
          <w:rStyle w:val="Char3"/>
          <w:rtl/>
        </w:rPr>
        <w:t>د</w:t>
      </w:r>
      <w:r w:rsidR="00E51E5A" w:rsidRPr="00BD5DC8">
        <w:rPr>
          <w:rStyle w:val="Char3"/>
          <w:rFonts w:hint="cs"/>
          <w:rtl/>
        </w:rPr>
        <w:t>ً</w:t>
      </w:r>
      <w:r w:rsidR="00E51E5A" w:rsidRPr="00BD5DC8">
        <w:rPr>
          <w:rStyle w:val="Char3"/>
          <w:rtl/>
        </w:rPr>
        <w:t>ا رسول الله</w:t>
      </w:r>
      <w:r w:rsidR="003E0CC1">
        <w:rPr>
          <w:rStyle w:val="Char3"/>
          <w:rtl/>
        </w:rPr>
        <w:t>.</w:t>
      </w:r>
      <w:r w:rsidR="00E51E5A" w:rsidRPr="00BD5DC8">
        <w:rPr>
          <w:rStyle w:val="Char3"/>
          <w:rtl/>
        </w:rPr>
        <w:t xml:space="preserve"> </w:t>
      </w:r>
      <w:r w:rsidR="00E51E5A" w:rsidRPr="00AB53B2">
        <w:rPr>
          <w:rStyle w:val="Char1"/>
          <w:rtl/>
        </w:rPr>
        <w:t>رواه مسلم ولم أجد في الصحيحين ولا في الجمع بين الصحيحين</w:t>
      </w:r>
      <w:r w:rsidR="0040716E">
        <w:rPr>
          <w:rStyle w:val="Char1"/>
          <w:rtl/>
        </w:rPr>
        <w:t>:</w:t>
      </w:r>
      <w:r w:rsidR="00E51E5A" w:rsidRPr="00AB53B2">
        <w:rPr>
          <w:rStyle w:val="Char1"/>
          <w:rtl/>
        </w:rPr>
        <w:t xml:space="preserve"> سلام عليك</w:t>
      </w:r>
      <w:r w:rsidR="001C559E">
        <w:rPr>
          <w:rStyle w:val="Char1"/>
          <w:rtl/>
        </w:rPr>
        <w:t xml:space="preserve"> و</w:t>
      </w:r>
      <w:r w:rsidR="00E51E5A" w:rsidRPr="00AB53B2">
        <w:rPr>
          <w:rStyle w:val="Char1"/>
          <w:rtl/>
        </w:rPr>
        <w:t>سلام علينا</w:t>
      </w:r>
      <w:r w:rsidR="001C559E">
        <w:rPr>
          <w:rStyle w:val="Char1"/>
          <w:rtl/>
        </w:rPr>
        <w:t xml:space="preserve"> </w:t>
      </w:r>
      <w:r w:rsidR="00E51E5A" w:rsidRPr="00AB53B2">
        <w:rPr>
          <w:rStyle w:val="Char1"/>
          <w:rtl/>
        </w:rPr>
        <w:t>بغير ألف</w:t>
      </w:r>
      <w:r w:rsidR="001C559E">
        <w:rPr>
          <w:rStyle w:val="Char1"/>
          <w:rtl/>
        </w:rPr>
        <w:t xml:space="preserve"> و</w:t>
      </w:r>
      <w:r w:rsidR="00E51E5A" w:rsidRPr="00AB53B2">
        <w:rPr>
          <w:rStyle w:val="Char1"/>
          <w:rtl/>
        </w:rPr>
        <w:t>لام ولكن رواه صاحب الجامع عن الترمذي</w:t>
      </w:r>
      <w:r w:rsidR="00451DF9" w:rsidRPr="00451DF9">
        <w:rPr>
          <w:rStyle w:val="Char4"/>
          <w:rFonts w:hint="cs"/>
          <w:vertAlign w:val="superscript"/>
          <w:rtl/>
          <w:lang w:bidi="ar-SA"/>
        </w:rPr>
        <w:t>(</w:t>
      </w:r>
      <w:r w:rsidR="00451DF9" w:rsidRPr="00451DF9">
        <w:rPr>
          <w:rStyle w:val="Char4"/>
          <w:vertAlign w:val="superscript"/>
          <w:rtl/>
          <w:lang w:bidi="ar-SA"/>
        </w:rPr>
        <w:footnoteReference w:id="653"/>
      </w:r>
      <w:r w:rsidR="00451DF9" w:rsidRPr="00451DF9">
        <w:rPr>
          <w:rStyle w:val="Char4"/>
          <w:rFonts w:hint="cs"/>
          <w:vertAlign w:val="superscript"/>
          <w:rtl/>
          <w:lang w:bidi="ar-SA"/>
        </w:rPr>
        <w:t>)</w:t>
      </w:r>
      <w:r w:rsidR="00451DF9">
        <w:rPr>
          <w:rStyle w:val="Char4"/>
          <w:rFonts w:hint="cs"/>
          <w:rtl/>
        </w:rPr>
        <w:t>.</w:t>
      </w:r>
    </w:p>
    <w:p w:rsidR="00E51E5A" w:rsidRPr="00BD5DC8" w:rsidRDefault="00E51E5A" w:rsidP="004709A5">
      <w:pPr>
        <w:ind w:firstLine="284"/>
        <w:jc w:val="both"/>
        <w:rPr>
          <w:rStyle w:val="Char4"/>
          <w:rtl/>
        </w:rPr>
      </w:pPr>
      <w:r w:rsidRPr="00BD5DC8">
        <w:rPr>
          <w:rStyle w:val="Char4"/>
          <w:rFonts w:hint="cs"/>
          <w:rtl/>
        </w:rPr>
        <w:t xml:space="preserve"> 910- (5) عبدالله بن عباس </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تشهد را به</w:t>
      </w:r>
      <w:r w:rsidR="001C559E">
        <w:rPr>
          <w:rStyle w:val="Char4"/>
          <w:rFonts w:hint="cs"/>
          <w:rtl/>
        </w:rPr>
        <w:t xml:space="preserve"> </w:t>
      </w:r>
      <w:r w:rsidRPr="00BD5DC8">
        <w:rPr>
          <w:rStyle w:val="Char4"/>
          <w:rFonts w:hint="cs"/>
          <w:rtl/>
        </w:rPr>
        <w:t xml:space="preserve">ما آموخت همان‌گونه </w:t>
      </w:r>
      <w:r w:rsidR="001C559E">
        <w:rPr>
          <w:rStyle w:val="Char4"/>
          <w:rFonts w:hint="cs"/>
          <w:rtl/>
        </w:rPr>
        <w:t>ک</w:t>
      </w:r>
      <w:r w:rsidRPr="00BD5DC8">
        <w:rPr>
          <w:rStyle w:val="Char4"/>
          <w:rFonts w:hint="cs"/>
          <w:rtl/>
        </w:rPr>
        <w:t>ه سوره‌ها</w:t>
      </w:r>
      <w:r w:rsidR="001C559E">
        <w:rPr>
          <w:rStyle w:val="Char4"/>
          <w:rFonts w:hint="cs"/>
          <w:rtl/>
        </w:rPr>
        <w:t>ی</w:t>
      </w:r>
      <w:r w:rsidRPr="00BD5DC8">
        <w:rPr>
          <w:rStyle w:val="Char4"/>
          <w:rFonts w:hint="cs"/>
          <w:rtl/>
        </w:rPr>
        <w:t xml:space="preserve"> قرآن را به ما </w:t>
      </w:r>
      <w:r w:rsidR="001C559E">
        <w:rPr>
          <w:rStyle w:val="Char4"/>
          <w:rFonts w:hint="cs"/>
          <w:rtl/>
        </w:rPr>
        <w:t>ی</w:t>
      </w:r>
      <w:r w:rsidRPr="00BD5DC8">
        <w:rPr>
          <w:rStyle w:val="Char4"/>
          <w:rFonts w:hint="cs"/>
          <w:rtl/>
        </w:rPr>
        <w:t>اد م</w:t>
      </w:r>
      <w:r w:rsidR="001C559E">
        <w:rPr>
          <w:rStyle w:val="Char4"/>
          <w:rFonts w:hint="cs"/>
          <w:rtl/>
        </w:rPr>
        <w:t>ی</w:t>
      </w:r>
      <w:r w:rsidRPr="00BD5DC8">
        <w:rPr>
          <w:rStyle w:val="Char4"/>
          <w:rFonts w:hint="cs"/>
          <w:rtl/>
        </w:rPr>
        <w:t>‌‌داد. و</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 xml:space="preserve">‌فرمود: </w:t>
      </w:r>
      <w:r w:rsidRPr="00BD5DC8">
        <w:rPr>
          <w:rStyle w:val="Char3"/>
          <w:rFonts w:hint="cs"/>
          <w:rtl/>
        </w:rPr>
        <w:t>«التحيات المباركات الصلواة الطيبات لله السلام عليك ايها النبي</w:t>
      </w:r>
      <w:r w:rsidR="001C559E">
        <w:rPr>
          <w:rStyle w:val="Char3"/>
          <w:rFonts w:hint="cs"/>
          <w:rtl/>
        </w:rPr>
        <w:t xml:space="preserve"> و</w:t>
      </w:r>
      <w:r w:rsidRPr="00BD5DC8">
        <w:rPr>
          <w:rStyle w:val="Char3"/>
          <w:rFonts w:hint="cs"/>
          <w:rtl/>
        </w:rPr>
        <w:t>رحمةالله</w:t>
      </w:r>
      <w:r w:rsidR="001C559E">
        <w:rPr>
          <w:rStyle w:val="Char3"/>
          <w:rFonts w:hint="cs"/>
          <w:rtl/>
        </w:rPr>
        <w:t xml:space="preserve"> و</w:t>
      </w:r>
      <w:r w:rsidRPr="00BD5DC8">
        <w:rPr>
          <w:rStyle w:val="Char3"/>
          <w:rFonts w:hint="cs"/>
          <w:rtl/>
        </w:rPr>
        <w:t>بركاته، السلام علينا وعلي عباد الله الصالحين، اشهد ان لا اله الا الله واشهد ان محمداً رسول الله»</w:t>
      </w:r>
      <w:r w:rsidR="003E0CC1">
        <w:rPr>
          <w:rStyle w:val="Char3"/>
          <w:rFonts w:hint="cs"/>
          <w:rtl/>
        </w:rPr>
        <w:t>.</w:t>
      </w:r>
    </w:p>
    <w:p w:rsidR="00E51E5A" w:rsidRPr="00BD5DC8" w:rsidRDefault="00E51E5A" w:rsidP="004709A5">
      <w:pPr>
        <w:ind w:firstLine="284"/>
        <w:jc w:val="both"/>
        <w:rPr>
          <w:rStyle w:val="Char4"/>
          <w:rtl/>
        </w:rPr>
      </w:pPr>
      <w:r w:rsidRPr="00BD5DC8">
        <w:rPr>
          <w:rStyle w:val="Char4"/>
          <w:rFonts w:hint="cs"/>
          <w:rtl/>
        </w:rPr>
        <w:t>«تمام درودها و سلام‌ها</w:t>
      </w:r>
      <w:r w:rsidR="001C559E">
        <w:rPr>
          <w:rStyle w:val="Char4"/>
          <w:rFonts w:hint="cs"/>
          <w:rtl/>
        </w:rPr>
        <w:t>ی</w:t>
      </w:r>
      <w:r w:rsidRPr="00BD5DC8">
        <w:rPr>
          <w:rStyle w:val="Char4"/>
          <w:rFonts w:hint="cs"/>
          <w:rtl/>
        </w:rPr>
        <w:t xml:space="preserve"> بابر</w:t>
      </w:r>
      <w:r w:rsidR="001C559E">
        <w:rPr>
          <w:rStyle w:val="Char4"/>
          <w:rFonts w:hint="cs"/>
          <w:rtl/>
        </w:rPr>
        <w:t>ک</w:t>
      </w:r>
      <w:r w:rsidRPr="00BD5DC8">
        <w:rPr>
          <w:rStyle w:val="Char4"/>
          <w:rFonts w:hint="cs"/>
          <w:rtl/>
        </w:rPr>
        <w:t>ت و پا</w:t>
      </w:r>
      <w:r w:rsidR="001C559E">
        <w:rPr>
          <w:rStyle w:val="Char4"/>
          <w:rFonts w:hint="cs"/>
          <w:rtl/>
        </w:rPr>
        <w:t>ک</w:t>
      </w:r>
      <w:r w:rsidRPr="00BD5DC8">
        <w:rPr>
          <w:rStyle w:val="Char4"/>
          <w:rFonts w:hint="cs"/>
          <w:rtl/>
        </w:rPr>
        <w:t xml:space="preserve"> و خوب و ن</w:t>
      </w:r>
      <w:r w:rsidR="001C559E">
        <w:rPr>
          <w:rStyle w:val="Char4"/>
          <w:rFonts w:hint="cs"/>
          <w:rtl/>
        </w:rPr>
        <w:t>یک</w:t>
      </w:r>
      <w:r w:rsidRPr="00BD5DC8">
        <w:rPr>
          <w:rStyle w:val="Char4"/>
          <w:rFonts w:hint="cs"/>
          <w:rtl/>
        </w:rPr>
        <w:t>و، سزاوار خداست، درود و رحمت و بر</w:t>
      </w:r>
      <w:r w:rsidR="001C559E">
        <w:rPr>
          <w:rStyle w:val="Char4"/>
          <w:rFonts w:hint="cs"/>
          <w:rtl/>
        </w:rPr>
        <w:t>ک</w:t>
      </w:r>
      <w:r w:rsidRPr="00BD5DC8">
        <w:rPr>
          <w:rStyle w:val="Char4"/>
          <w:rFonts w:hint="cs"/>
          <w:rtl/>
        </w:rPr>
        <w:t>ت خدا بر شما ا</w:t>
      </w:r>
      <w:r w:rsidR="001C559E">
        <w:rPr>
          <w:rStyle w:val="Char4"/>
          <w:rFonts w:hint="cs"/>
          <w:rtl/>
        </w:rPr>
        <w:t>ی</w:t>
      </w:r>
      <w:r w:rsidRPr="00BD5DC8">
        <w:rPr>
          <w:rStyle w:val="Char4"/>
          <w:rFonts w:hint="cs"/>
          <w:rtl/>
        </w:rPr>
        <w:t xml:space="preserve"> رسول‌خدا و درود و سلام بر ما و بر بندگان صالح و درست</w:t>
      </w:r>
      <w:r w:rsidR="001C559E">
        <w:rPr>
          <w:rStyle w:val="Char4"/>
          <w:rFonts w:hint="cs"/>
          <w:rtl/>
        </w:rPr>
        <w:t>ک</w:t>
      </w:r>
      <w:r w:rsidRPr="00BD5DC8">
        <w:rPr>
          <w:rStyle w:val="Char4"/>
          <w:rFonts w:hint="cs"/>
          <w:rtl/>
        </w:rPr>
        <w:t>ار خدا، گواه</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 xml:space="preserve">‌دهم </w:t>
      </w:r>
      <w:r w:rsidR="001C559E">
        <w:rPr>
          <w:rStyle w:val="Char4"/>
          <w:rFonts w:hint="cs"/>
          <w:rtl/>
        </w:rPr>
        <w:t>ک</w:t>
      </w:r>
      <w:r w:rsidRPr="00BD5DC8">
        <w:rPr>
          <w:rStyle w:val="Char4"/>
          <w:rFonts w:hint="cs"/>
          <w:rtl/>
        </w:rPr>
        <w:t>ه ه</w:t>
      </w:r>
      <w:r w:rsidR="001C559E">
        <w:rPr>
          <w:rStyle w:val="Char4"/>
          <w:rFonts w:hint="cs"/>
          <w:rtl/>
        </w:rPr>
        <w:t>ی</w:t>
      </w:r>
      <w:r w:rsidRPr="00BD5DC8">
        <w:rPr>
          <w:rStyle w:val="Char4"/>
          <w:rFonts w:hint="cs"/>
          <w:rtl/>
        </w:rPr>
        <w:t>چ معبود برحق</w:t>
      </w:r>
      <w:r w:rsidR="001C559E">
        <w:rPr>
          <w:rStyle w:val="Char4"/>
          <w:rFonts w:hint="cs"/>
          <w:rtl/>
        </w:rPr>
        <w:t>ی</w:t>
      </w:r>
      <w:r w:rsidRPr="00BD5DC8">
        <w:rPr>
          <w:rStyle w:val="Char4"/>
          <w:rFonts w:hint="cs"/>
          <w:rtl/>
        </w:rPr>
        <w:t xml:space="preserve"> جز از خدا ن</w:t>
      </w:r>
      <w:r w:rsidR="001C559E">
        <w:rPr>
          <w:rStyle w:val="Char4"/>
          <w:rFonts w:hint="cs"/>
          <w:rtl/>
        </w:rPr>
        <w:t>ی</w:t>
      </w:r>
      <w:r w:rsidRPr="00BD5DC8">
        <w:rPr>
          <w:rStyle w:val="Char4"/>
          <w:rFonts w:hint="cs"/>
          <w:rtl/>
        </w:rPr>
        <w:t>ست و شهادت م</w:t>
      </w:r>
      <w:r w:rsidR="001C559E">
        <w:rPr>
          <w:rStyle w:val="Char4"/>
          <w:rFonts w:hint="cs"/>
          <w:rtl/>
        </w:rPr>
        <w:t>ی</w:t>
      </w:r>
      <w:r w:rsidRPr="00BD5DC8">
        <w:rPr>
          <w:rStyle w:val="Char4"/>
          <w:rFonts w:hint="cs"/>
          <w:rtl/>
        </w:rPr>
        <w:t xml:space="preserve">‌دهم </w:t>
      </w:r>
      <w:r w:rsidR="001C559E">
        <w:rPr>
          <w:rStyle w:val="Char4"/>
          <w:rFonts w:hint="cs"/>
          <w:rtl/>
        </w:rPr>
        <w:t>ک</w:t>
      </w:r>
      <w:r w:rsidRPr="00BD5DC8">
        <w:rPr>
          <w:rStyle w:val="Char4"/>
          <w:rFonts w:hint="cs"/>
          <w:rtl/>
        </w:rPr>
        <w:t>ه محمد</w:t>
      </w:r>
      <w:r w:rsidR="001F073B" w:rsidRPr="001F073B">
        <w:rPr>
          <w:rStyle w:val="Char4"/>
          <w:rFonts w:cs="CTraditional Arabic" w:hint="cs"/>
          <w:rtl/>
        </w:rPr>
        <w:t xml:space="preserve"> ج</w:t>
      </w:r>
      <w:r w:rsidR="001C559E">
        <w:rPr>
          <w:rStyle w:val="Char4"/>
          <w:rFonts w:cs="CTraditional Arabic" w:hint="cs"/>
          <w:rtl/>
        </w:rPr>
        <w:t xml:space="preserve"> </w:t>
      </w:r>
      <w:r w:rsidR="00AB53B2">
        <w:rPr>
          <w:rStyle w:val="Char4"/>
          <w:rFonts w:hint="cs"/>
          <w:rtl/>
        </w:rPr>
        <w:t>فرستاده‌</w:t>
      </w:r>
      <w:r w:rsidR="001C559E">
        <w:rPr>
          <w:rStyle w:val="Char4"/>
          <w:rFonts w:hint="cs"/>
          <w:rtl/>
        </w:rPr>
        <w:t>ی</w:t>
      </w:r>
      <w:r w:rsidR="00AB53B2">
        <w:rPr>
          <w:rStyle w:val="Char4"/>
          <w:rFonts w:hint="cs"/>
          <w:rtl/>
        </w:rPr>
        <w:t xml:space="preserve"> خداست</w:t>
      </w:r>
      <w:r w:rsidRPr="00BD5DC8">
        <w:rPr>
          <w:rStyle w:val="Char4"/>
          <w:rFonts w:hint="cs"/>
          <w:rtl/>
        </w:rPr>
        <w:t>»</w:t>
      </w:r>
      <w:r w:rsidR="00AB53B2">
        <w:rPr>
          <w:rStyle w:val="Char4"/>
          <w:rFonts w:hint="cs"/>
          <w:rtl/>
        </w:rPr>
        <w:t>.</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مسلم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 نو</w:t>
      </w:r>
      <w:r w:rsidR="001C559E">
        <w:rPr>
          <w:rStyle w:val="Char4"/>
          <w:rFonts w:hint="cs"/>
          <w:rtl/>
        </w:rPr>
        <w:t>ی</w:t>
      </w:r>
      <w:r w:rsidRPr="00BD5DC8">
        <w:rPr>
          <w:rStyle w:val="Char4"/>
          <w:rFonts w:hint="cs"/>
          <w:rtl/>
        </w:rPr>
        <w:t>سنده‌</w:t>
      </w:r>
      <w:r w:rsidR="001C559E">
        <w:rPr>
          <w:rStyle w:val="Char4"/>
          <w:rFonts w:hint="cs"/>
          <w:rtl/>
        </w:rPr>
        <w:t>ی</w:t>
      </w:r>
      <w:r w:rsidRPr="00BD5DC8">
        <w:rPr>
          <w:rStyle w:val="Char4"/>
          <w:rFonts w:hint="cs"/>
          <w:rtl/>
        </w:rPr>
        <w:t xml:space="preserve"> «</w:t>
      </w:r>
      <w:r w:rsidRPr="004709A5">
        <w:rPr>
          <w:rStyle w:val="Char1"/>
          <w:rFonts w:hint="cs"/>
          <w:rtl/>
        </w:rPr>
        <w:t>مشكاة</w:t>
      </w:r>
      <w:r w:rsidRPr="00BD5DC8">
        <w:rPr>
          <w:rStyle w:val="Char4"/>
          <w:rFonts w:hint="cs"/>
          <w:rtl/>
        </w:rPr>
        <w:t>» گو</w:t>
      </w:r>
      <w:r w:rsidR="001C559E">
        <w:rPr>
          <w:rStyle w:val="Char4"/>
          <w:rFonts w:hint="cs"/>
          <w:rtl/>
        </w:rPr>
        <w:t>ی</w:t>
      </w:r>
      <w:r w:rsidRPr="00BD5DC8">
        <w:rPr>
          <w:rStyle w:val="Char4"/>
          <w:rFonts w:hint="cs"/>
          <w:rtl/>
        </w:rPr>
        <w:t>د: در صح</w:t>
      </w:r>
      <w:r w:rsidR="001C559E">
        <w:rPr>
          <w:rStyle w:val="Char4"/>
          <w:rFonts w:hint="cs"/>
          <w:rtl/>
        </w:rPr>
        <w:t>ی</w:t>
      </w:r>
      <w:r w:rsidRPr="00BD5DC8">
        <w:rPr>
          <w:rStyle w:val="Char4"/>
          <w:rFonts w:hint="cs"/>
          <w:rtl/>
        </w:rPr>
        <w:t>ح بخار</w:t>
      </w:r>
      <w:r w:rsidR="001C559E">
        <w:rPr>
          <w:rStyle w:val="Char4"/>
          <w:rFonts w:hint="cs"/>
          <w:rtl/>
        </w:rPr>
        <w:t>ی</w:t>
      </w:r>
      <w:r w:rsidRPr="00BD5DC8">
        <w:rPr>
          <w:rStyle w:val="Char4"/>
          <w:rFonts w:hint="cs"/>
          <w:rtl/>
        </w:rPr>
        <w:t xml:space="preserve"> و صح</w:t>
      </w:r>
      <w:r w:rsidR="001C559E">
        <w:rPr>
          <w:rStyle w:val="Char4"/>
          <w:rFonts w:hint="cs"/>
          <w:rtl/>
        </w:rPr>
        <w:t>ی</w:t>
      </w:r>
      <w:r w:rsidRPr="00BD5DC8">
        <w:rPr>
          <w:rStyle w:val="Char4"/>
          <w:rFonts w:hint="cs"/>
          <w:rtl/>
        </w:rPr>
        <w:t xml:space="preserve">ح مسلم و </w:t>
      </w:r>
      <w:r w:rsidR="001C559E">
        <w:rPr>
          <w:rStyle w:val="Char4"/>
          <w:rFonts w:hint="cs"/>
          <w:rtl/>
        </w:rPr>
        <w:t>ک</w:t>
      </w:r>
      <w:r w:rsidRPr="00BD5DC8">
        <w:rPr>
          <w:rStyle w:val="Char4"/>
          <w:rFonts w:hint="cs"/>
          <w:rtl/>
        </w:rPr>
        <w:t>تاب «الجمع ب</w:t>
      </w:r>
      <w:r w:rsidR="001C559E">
        <w:rPr>
          <w:rStyle w:val="Char4"/>
          <w:rFonts w:hint="cs"/>
          <w:rtl/>
        </w:rPr>
        <w:t>ی</w:t>
      </w:r>
      <w:r w:rsidRPr="00BD5DC8">
        <w:rPr>
          <w:rStyle w:val="Char4"/>
          <w:rFonts w:hint="cs"/>
          <w:rtl/>
        </w:rPr>
        <w:t>ن الصح</w:t>
      </w:r>
      <w:r w:rsidR="001C559E">
        <w:rPr>
          <w:rStyle w:val="Char4"/>
          <w:rFonts w:hint="cs"/>
          <w:rtl/>
        </w:rPr>
        <w:t>ی</w:t>
      </w:r>
      <w:r w:rsidRPr="00BD5DC8">
        <w:rPr>
          <w:rStyle w:val="Char4"/>
          <w:rFonts w:hint="cs"/>
          <w:rtl/>
        </w:rPr>
        <w:t>ح</w:t>
      </w:r>
      <w:r w:rsidR="001C559E">
        <w:rPr>
          <w:rStyle w:val="Char4"/>
          <w:rFonts w:hint="cs"/>
          <w:rtl/>
        </w:rPr>
        <w:t>ی</w:t>
      </w:r>
      <w:r w:rsidRPr="00BD5DC8">
        <w:rPr>
          <w:rStyle w:val="Char4"/>
          <w:rFonts w:hint="cs"/>
          <w:rtl/>
        </w:rPr>
        <w:t>ن» (اثر علامه حم</w:t>
      </w:r>
      <w:r w:rsidR="001C559E">
        <w:rPr>
          <w:rStyle w:val="Char4"/>
          <w:rFonts w:hint="cs"/>
          <w:rtl/>
        </w:rPr>
        <w:t>ی</w:t>
      </w:r>
      <w:r w:rsidRPr="00BD5DC8">
        <w:rPr>
          <w:rStyle w:val="Char4"/>
          <w:rFonts w:hint="cs"/>
          <w:rtl/>
        </w:rPr>
        <w:t>د</w:t>
      </w:r>
      <w:r w:rsidR="001C559E">
        <w:rPr>
          <w:rStyle w:val="Char4"/>
          <w:rFonts w:hint="cs"/>
          <w:rtl/>
        </w:rPr>
        <w:t>ی</w:t>
      </w:r>
      <w:r w:rsidRPr="00BD5DC8">
        <w:rPr>
          <w:rStyle w:val="Char4"/>
          <w:rFonts w:hint="cs"/>
          <w:rtl/>
        </w:rPr>
        <w:t>) ند</w:t>
      </w:r>
      <w:r w:rsidR="001C559E">
        <w:rPr>
          <w:rStyle w:val="Char4"/>
          <w:rFonts w:hint="cs"/>
          <w:rtl/>
        </w:rPr>
        <w:t>ی</w:t>
      </w:r>
      <w:r w:rsidRPr="00BD5DC8">
        <w:rPr>
          <w:rStyle w:val="Char4"/>
          <w:rFonts w:hint="cs"/>
          <w:rtl/>
        </w:rPr>
        <w:t xml:space="preserve">دم </w:t>
      </w:r>
      <w:r w:rsidR="001C559E">
        <w:rPr>
          <w:rStyle w:val="Char4"/>
          <w:rFonts w:hint="cs"/>
          <w:rtl/>
        </w:rPr>
        <w:t>ک</w:t>
      </w:r>
      <w:r w:rsidRPr="00BD5DC8">
        <w:rPr>
          <w:rStyle w:val="Char4"/>
          <w:rFonts w:hint="cs"/>
          <w:rtl/>
        </w:rPr>
        <w:t>ه عبارات «</w:t>
      </w:r>
      <w:r w:rsidRPr="00BD5DC8">
        <w:rPr>
          <w:rStyle w:val="Char3"/>
          <w:rFonts w:hint="cs"/>
          <w:rtl/>
        </w:rPr>
        <w:t>السلام عليك ايها النبي</w:t>
      </w:r>
      <w:r w:rsidRPr="00BD5DC8">
        <w:rPr>
          <w:rStyle w:val="Char4"/>
          <w:rFonts w:hint="cs"/>
          <w:rtl/>
        </w:rPr>
        <w:t>» و «</w:t>
      </w:r>
      <w:r w:rsidRPr="00BD5DC8">
        <w:rPr>
          <w:rStyle w:val="Char3"/>
          <w:rFonts w:hint="cs"/>
          <w:rtl/>
        </w:rPr>
        <w:t>السلام علينا</w:t>
      </w:r>
      <w:r w:rsidRPr="00BD5DC8">
        <w:rPr>
          <w:rStyle w:val="Char4"/>
          <w:rFonts w:hint="cs"/>
          <w:rtl/>
        </w:rPr>
        <w:t>» بدون الف ولام: «سلام عل</w:t>
      </w:r>
      <w:r w:rsidR="001C559E">
        <w:rPr>
          <w:rStyle w:val="Char4"/>
          <w:rFonts w:hint="cs"/>
          <w:rtl/>
        </w:rPr>
        <w:t>یک</w:t>
      </w:r>
      <w:r w:rsidRPr="00BD5DC8">
        <w:rPr>
          <w:rStyle w:val="Char4"/>
          <w:rFonts w:hint="cs"/>
          <w:rtl/>
        </w:rPr>
        <w:t>» و «سلام عل</w:t>
      </w:r>
      <w:r w:rsidR="001C559E">
        <w:rPr>
          <w:rStyle w:val="Char4"/>
          <w:rFonts w:hint="cs"/>
          <w:rtl/>
        </w:rPr>
        <w:t>ی</w:t>
      </w:r>
      <w:r w:rsidRPr="00BD5DC8">
        <w:rPr>
          <w:rStyle w:val="Char4"/>
          <w:rFonts w:hint="cs"/>
          <w:rtl/>
        </w:rPr>
        <w:t>نا» روا</w:t>
      </w:r>
      <w:r w:rsidR="001C559E">
        <w:rPr>
          <w:rStyle w:val="Char4"/>
          <w:rFonts w:hint="cs"/>
          <w:rtl/>
        </w:rPr>
        <w:t>ی</w:t>
      </w:r>
      <w:r w:rsidRPr="00BD5DC8">
        <w:rPr>
          <w:rStyle w:val="Char4"/>
          <w:rFonts w:hint="cs"/>
          <w:rtl/>
        </w:rPr>
        <w:t>ت شده باشند. ول</w:t>
      </w:r>
      <w:r w:rsidR="001C559E">
        <w:rPr>
          <w:rStyle w:val="Char4"/>
          <w:rFonts w:hint="cs"/>
          <w:rtl/>
        </w:rPr>
        <w:t>ی</w:t>
      </w:r>
      <w:r w:rsidRPr="00BD5DC8">
        <w:rPr>
          <w:rStyle w:val="Char4"/>
          <w:rFonts w:hint="cs"/>
          <w:rtl/>
        </w:rPr>
        <w:t xml:space="preserve"> نو</w:t>
      </w:r>
      <w:r w:rsidR="001C559E">
        <w:rPr>
          <w:rStyle w:val="Char4"/>
          <w:rFonts w:hint="cs"/>
          <w:rtl/>
        </w:rPr>
        <w:t>ی</w:t>
      </w:r>
      <w:r w:rsidRPr="00BD5DC8">
        <w:rPr>
          <w:rStyle w:val="Char4"/>
          <w:rFonts w:hint="cs"/>
          <w:rtl/>
        </w:rPr>
        <w:t>سنده‌</w:t>
      </w:r>
      <w:r w:rsidR="001C559E">
        <w:rPr>
          <w:rStyle w:val="Char4"/>
          <w:rFonts w:hint="cs"/>
          <w:rtl/>
        </w:rPr>
        <w:t>ی</w:t>
      </w:r>
      <w:r w:rsidRPr="00BD5DC8">
        <w:rPr>
          <w:rStyle w:val="Char4"/>
          <w:rFonts w:hint="cs"/>
          <w:rtl/>
        </w:rPr>
        <w:t xml:space="preserve"> «الجامع» ـ</w:t>
      </w:r>
      <w:r w:rsidR="001C559E">
        <w:rPr>
          <w:rStyle w:val="Char4"/>
          <w:rFonts w:hint="cs"/>
          <w:rtl/>
        </w:rPr>
        <w:t xml:space="preserve"> </w:t>
      </w:r>
      <w:r w:rsidRPr="00BD5DC8">
        <w:rPr>
          <w:rStyle w:val="Char4"/>
          <w:rFonts w:hint="cs"/>
          <w:rtl/>
        </w:rPr>
        <w:t>ابن‌اث</w:t>
      </w:r>
      <w:r w:rsidR="001C559E">
        <w:rPr>
          <w:rStyle w:val="Char4"/>
          <w:rFonts w:hint="cs"/>
          <w:rtl/>
        </w:rPr>
        <w:t>ی</w:t>
      </w:r>
      <w:r w:rsidRPr="00BD5DC8">
        <w:rPr>
          <w:rStyle w:val="Char4"/>
          <w:rFonts w:hint="cs"/>
          <w:rtl/>
        </w:rPr>
        <w:t>رـ</w:t>
      </w:r>
      <w:r w:rsidR="001C559E">
        <w:rPr>
          <w:rStyle w:val="Char4"/>
          <w:rFonts w:hint="cs"/>
          <w:rtl/>
        </w:rPr>
        <w:t xml:space="preserve"> </w:t>
      </w:r>
      <w:r w:rsidRPr="00BD5DC8">
        <w:rPr>
          <w:rStyle w:val="Char4"/>
          <w:rFonts w:hint="cs"/>
          <w:rtl/>
        </w:rPr>
        <w:t>به نقل از ترمذ</w:t>
      </w:r>
      <w:r w:rsidR="001C559E">
        <w:rPr>
          <w:rStyle w:val="Char4"/>
          <w:rFonts w:hint="cs"/>
          <w:rtl/>
        </w:rPr>
        <w:t>ی</w:t>
      </w:r>
      <w:r w:rsidRPr="00BD5DC8">
        <w:rPr>
          <w:rStyle w:val="Char4"/>
          <w:rFonts w:hint="cs"/>
          <w:rtl/>
        </w:rPr>
        <w:t xml:space="preserve"> بدون الف و لام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846A08">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«سلام» </w:t>
      </w:r>
      <w:r w:rsidR="001C559E">
        <w:rPr>
          <w:rStyle w:val="Char4"/>
          <w:rFonts w:hint="cs"/>
          <w:rtl/>
        </w:rPr>
        <w:t>یکی</w:t>
      </w:r>
      <w:r w:rsidRPr="00BD5DC8">
        <w:rPr>
          <w:rStyle w:val="Char4"/>
          <w:rFonts w:hint="cs"/>
          <w:rtl/>
        </w:rPr>
        <w:t xml:space="preserve"> از اسماء خداوند متعال است </w:t>
      </w:r>
      <w:r w:rsidR="001C559E">
        <w:rPr>
          <w:rStyle w:val="Char4"/>
          <w:rFonts w:hint="cs"/>
          <w:rtl/>
        </w:rPr>
        <w:t>ک</w:t>
      </w:r>
      <w:r w:rsidRPr="00BD5DC8">
        <w:rPr>
          <w:rStyle w:val="Char4"/>
          <w:rFonts w:hint="cs"/>
          <w:rtl/>
        </w:rPr>
        <w:t>ه هم به معنا</w:t>
      </w:r>
      <w:r w:rsidR="001C559E">
        <w:rPr>
          <w:rStyle w:val="Char4"/>
          <w:rFonts w:hint="cs"/>
          <w:rtl/>
        </w:rPr>
        <w:t>ی</w:t>
      </w:r>
      <w:r w:rsidRPr="00BD5DC8">
        <w:rPr>
          <w:rStyle w:val="Char4"/>
          <w:rFonts w:hint="cs"/>
          <w:rtl/>
        </w:rPr>
        <w:t xml:space="preserve"> سالم از هر ع</w:t>
      </w:r>
      <w:r w:rsidR="001C559E">
        <w:rPr>
          <w:rStyle w:val="Char4"/>
          <w:rFonts w:hint="cs"/>
          <w:rtl/>
        </w:rPr>
        <w:t>ی</w:t>
      </w:r>
      <w:r w:rsidRPr="00BD5DC8">
        <w:rPr>
          <w:rStyle w:val="Char4"/>
          <w:rFonts w:hint="cs"/>
          <w:rtl/>
        </w:rPr>
        <w:t>ب و نقص و هم به معنا</w:t>
      </w:r>
      <w:r w:rsidR="001C559E">
        <w:rPr>
          <w:rStyle w:val="Char4"/>
          <w:rFonts w:hint="cs"/>
          <w:rtl/>
        </w:rPr>
        <w:t>ی</w:t>
      </w:r>
      <w:r w:rsidRPr="00BD5DC8">
        <w:rPr>
          <w:rStyle w:val="Char4"/>
          <w:rFonts w:hint="cs"/>
          <w:rtl/>
        </w:rPr>
        <w:t xml:space="preserve"> «حافظ و نگهدارنده» آمده است. بنابرا</w:t>
      </w:r>
      <w:r w:rsidR="001C559E">
        <w:rPr>
          <w:rStyle w:val="Char4"/>
          <w:rFonts w:hint="cs"/>
          <w:rtl/>
        </w:rPr>
        <w:t>ی</w:t>
      </w:r>
      <w:r w:rsidRPr="00BD5DC8">
        <w:rPr>
          <w:rStyle w:val="Char4"/>
          <w:rFonts w:hint="cs"/>
          <w:rtl/>
        </w:rPr>
        <w:t>ن «</w:t>
      </w:r>
      <w:r w:rsidRPr="00BD5DC8">
        <w:rPr>
          <w:rStyle w:val="Char3"/>
          <w:rFonts w:hint="cs"/>
          <w:rtl/>
        </w:rPr>
        <w:t>السلام علي الله</w:t>
      </w:r>
      <w:r w:rsidRPr="00BD5DC8">
        <w:rPr>
          <w:rStyle w:val="Char4"/>
          <w:rFonts w:hint="cs"/>
          <w:rtl/>
        </w:rPr>
        <w:t xml:space="preserve">»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خدا از هر ع</w:t>
      </w:r>
      <w:r w:rsidR="001C559E">
        <w:rPr>
          <w:rStyle w:val="Char4"/>
          <w:rFonts w:hint="cs"/>
          <w:rtl/>
        </w:rPr>
        <w:t>ی</w:t>
      </w:r>
      <w:r w:rsidRPr="00BD5DC8">
        <w:rPr>
          <w:rStyle w:val="Char4"/>
          <w:rFonts w:hint="cs"/>
          <w:rtl/>
        </w:rPr>
        <w:t>ب و نقص</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بر مخلوق وارد م</w:t>
      </w:r>
      <w:r w:rsidR="001C559E">
        <w:rPr>
          <w:rStyle w:val="Char4"/>
          <w:rFonts w:hint="cs"/>
          <w:rtl/>
        </w:rPr>
        <w:t>ی</w:t>
      </w:r>
      <w:r w:rsidRPr="00BD5DC8">
        <w:rPr>
          <w:rStyle w:val="Char4"/>
          <w:rFonts w:hint="cs"/>
          <w:rtl/>
        </w:rPr>
        <w:t>‌شود، پا</w:t>
      </w:r>
      <w:r w:rsidR="001C559E">
        <w:rPr>
          <w:rStyle w:val="Char4"/>
          <w:rFonts w:hint="cs"/>
          <w:rtl/>
        </w:rPr>
        <w:t>ک</w:t>
      </w:r>
      <w:r w:rsidRPr="00BD5DC8">
        <w:rPr>
          <w:rStyle w:val="Char4"/>
          <w:rFonts w:hint="cs"/>
          <w:rtl/>
        </w:rPr>
        <w:t xml:space="preserve"> و منزه است.</w:t>
      </w:r>
    </w:p>
    <w:p w:rsidR="00E51E5A" w:rsidRPr="00BD5DC8" w:rsidRDefault="00E51E5A" w:rsidP="009F4885">
      <w:pPr>
        <w:ind w:firstLine="284"/>
        <w:jc w:val="both"/>
        <w:rPr>
          <w:rStyle w:val="Char3"/>
          <w:rtl/>
        </w:rPr>
      </w:pPr>
      <w:r w:rsidRPr="00BD5DC8">
        <w:rPr>
          <w:rStyle w:val="Char4"/>
          <w:rFonts w:hint="cs"/>
          <w:rtl/>
        </w:rPr>
        <w:t>«</w:t>
      </w:r>
      <w:r w:rsidRPr="00BD5DC8">
        <w:rPr>
          <w:rStyle w:val="Char3"/>
          <w:rFonts w:hint="cs"/>
          <w:rtl/>
        </w:rPr>
        <w:t>السلام علي جبرئيل</w:t>
      </w:r>
      <w:r w:rsidRPr="00BD5DC8">
        <w:rPr>
          <w:rStyle w:val="Char4"/>
          <w:rFonts w:hint="cs"/>
          <w:rtl/>
        </w:rPr>
        <w:t>»، «</w:t>
      </w:r>
      <w:r w:rsidRPr="00BD5DC8">
        <w:rPr>
          <w:rStyle w:val="Char3"/>
          <w:rFonts w:hint="cs"/>
          <w:rtl/>
        </w:rPr>
        <w:t>السلام علي ميكائيل»،</w:t>
      </w:r>
      <w:r w:rsidRPr="00BD5DC8">
        <w:rPr>
          <w:rStyle w:val="Char4"/>
          <w:rFonts w:hint="cs"/>
          <w:rtl/>
        </w:rPr>
        <w:t xml:space="preserve"> «</w:t>
      </w:r>
      <w:r w:rsidRPr="00BD5DC8">
        <w:rPr>
          <w:rStyle w:val="Char3"/>
          <w:rFonts w:hint="cs"/>
          <w:rtl/>
        </w:rPr>
        <w:t>السلام عليك ايها النبي</w:t>
      </w:r>
      <w:r w:rsidRPr="00BD5DC8">
        <w:rPr>
          <w:rStyle w:val="Char4"/>
          <w:rFonts w:hint="cs"/>
          <w:rtl/>
        </w:rPr>
        <w:t xml:space="preserve">» و </w:t>
      </w:r>
      <w:r w:rsidRPr="00BD5DC8">
        <w:rPr>
          <w:rStyle w:val="Char3"/>
          <w:rFonts w:hint="cs"/>
          <w:rtl/>
        </w:rPr>
        <w:t xml:space="preserve">السلام علينا»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خداوند حافظ و نگهدارنده‌</w:t>
      </w:r>
      <w:r w:rsidR="001C559E">
        <w:rPr>
          <w:rStyle w:val="Char4"/>
          <w:rFonts w:hint="cs"/>
          <w:rtl/>
        </w:rPr>
        <w:t>ی</w:t>
      </w:r>
      <w:r w:rsidRPr="00BD5DC8">
        <w:rPr>
          <w:rStyle w:val="Char4"/>
          <w:rFonts w:hint="cs"/>
          <w:rtl/>
        </w:rPr>
        <w:t xml:space="preserve"> جبرئ</w:t>
      </w:r>
      <w:r w:rsidR="001C559E">
        <w:rPr>
          <w:rStyle w:val="Char4"/>
          <w:rFonts w:hint="cs"/>
          <w:rtl/>
        </w:rPr>
        <w:t>ی</w:t>
      </w:r>
      <w:r w:rsidRPr="00BD5DC8">
        <w:rPr>
          <w:rStyle w:val="Char4"/>
          <w:rFonts w:hint="cs"/>
          <w:rtl/>
        </w:rPr>
        <w:t>ل وم</w:t>
      </w:r>
      <w:r w:rsidR="001C559E">
        <w:rPr>
          <w:rStyle w:val="Char4"/>
          <w:rFonts w:hint="cs"/>
          <w:rtl/>
        </w:rPr>
        <w:t>یک</w:t>
      </w:r>
      <w:r w:rsidRPr="00BD5DC8">
        <w:rPr>
          <w:rStyle w:val="Char4"/>
          <w:rFonts w:hint="cs"/>
          <w:rtl/>
        </w:rPr>
        <w:t>ائ</w:t>
      </w:r>
      <w:r w:rsidR="001C559E">
        <w:rPr>
          <w:rStyle w:val="Char4"/>
          <w:rFonts w:hint="cs"/>
          <w:rtl/>
        </w:rPr>
        <w:t>ی</w:t>
      </w:r>
      <w:r w:rsidRPr="00BD5DC8">
        <w:rPr>
          <w:rStyle w:val="Char4"/>
          <w:rFonts w:hint="cs"/>
          <w:rtl/>
        </w:rPr>
        <w:t>ل و..</w:t>
      </w:r>
      <w:r w:rsidR="009F4885">
        <w:rPr>
          <w:rStyle w:val="Char4"/>
          <w:rFonts w:hint="cs"/>
          <w:rtl/>
        </w:rPr>
        <w:t>. است».</w:t>
      </w:r>
    </w:p>
    <w:p w:rsidR="00E51E5A" w:rsidRPr="00BD5DC8" w:rsidRDefault="00E51E5A" w:rsidP="004709A5">
      <w:pPr>
        <w:ind w:firstLine="284"/>
        <w:jc w:val="both"/>
        <w:rPr>
          <w:rStyle w:val="Char4"/>
          <w:rtl/>
        </w:rPr>
      </w:pPr>
      <w:r w:rsidRPr="00AB53B2">
        <w:rPr>
          <w:rStyle w:val="Char4"/>
          <w:rFonts w:hint="cs"/>
          <w:spacing w:val="-4"/>
          <w:rtl/>
        </w:rPr>
        <w:t>برخ</w:t>
      </w:r>
      <w:r w:rsidR="001C559E">
        <w:rPr>
          <w:rStyle w:val="Char4"/>
          <w:rFonts w:hint="cs"/>
          <w:spacing w:val="-4"/>
          <w:rtl/>
        </w:rPr>
        <w:t>ی</w:t>
      </w:r>
      <w:r w:rsidRPr="00AB53B2">
        <w:rPr>
          <w:rStyle w:val="Char4"/>
          <w:rFonts w:hint="cs"/>
          <w:spacing w:val="-4"/>
          <w:rtl/>
        </w:rPr>
        <w:t xml:space="preserve"> گفته‌اند: تشهد در نمازها، </w:t>
      </w:r>
      <w:r w:rsidR="001C559E">
        <w:rPr>
          <w:rStyle w:val="Char4"/>
          <w:rFonts w:hint="cs"/>
          <w:spacing w:val="-4"/>
          <w:rtl/>
        </w:rPr>
        <w:t>ی</w:t>
      </w:r>
      <w:r w:rsidRPr="00AB53B2">
        <w:rPr>
          <w:rStyle w:val="Char4"/>
          <w:rFonts w:hint="cs"/>
          <w:spacing w:val="-4"/>
          <w:rtl/>
        </w:rPr>
        <w:t xml:space="preserve">ادگار و </w:t>
      </w:r>
      <w:r w:rsidR="001C559E">
        <w:rPr>
          <w:rStyle w:val="Char4"/>
          <w:rFonts w:hint="cs"/>
          <w:spacing w:val="-4"/>
          <w:rtl/>
        </w:rPr>
        <w:t>ی</w:t>
      </w:r>
      <w:r w:rsidRPr="00AB53B2">
        <w:rPr>
          <w:rStyle w:val="Char4"/>
          <w:rFonts w:hint="cs"/>
          <w:spacing w:val="-4"/>
          <w:rtl/>
        </w:rPr>
        <w:t>ادمان</w:t>
      </w:r>
      <w:r w:rsidR="001C559E">
        <w:rPr>
          <w:rStyle w:val="Char4"/>
          <w:rFonts w:hint="cs"/>
          <w:spacing w:val="-4"/>
          <w:rtl/>
        </w:rPr>
        <w:t>ی</w:t>
      </w:r>
      <w:r w:rsidRPr="00AB53B2">
        <w:rPr>
          <w:rStyle w:val="Char4"/>
          <w:rFonts w:hint="cs"/>
          <w:spacing w:val="-4"/>
          <w:rtl/>
        </w:rPr>
        <w:t xml:space="preserve"> از م</w:t>
      </w:r>
      <w:r w:rsidR="001C559E">
        <w:rPr>
          <w:rStyle w:val="Char4"/>
          <w:rFonts w:hint="cs"/>
          <w:spacing w:val="-4"/>
          <w:rtl/>
        </w:rPr>
        <w:t>ک</w:t>
      </w:r>
      <w:r w:rsidRPr="00AB53B2">
        <w:rPr>
          <w:rStyle w:val="Char4"/>
          <w:rFonts w:hint="cs"/>
          <w:spacing w:val="-4"/>
          <w:rtl/>
        </w:rPr>
        <w:t>المه‌</w:t>
      </w:r>
      <w:r w:rsidR="001C559E">
        <w:rPr>
          <w:rStyle w:val="Char4"/>
          <w:rFonts w:hint="cs"/>
          <w:spacing w:val="-4"/>
          <w:rtl/>
        </w:rPr>
        <w:t>ی</w:t>
      </w:r>
      <w:r w:rsidRPr="00AB53B2">
        <w:rPr>
          <w:rStyle w:val="Char4"/>
          <w:rFonts w:hint="cs"/>
          <w:spacing w:val="-4"/>
          <w:rtl/>
        </w:rPr>
        <w:t xml:space="preserve"> پ</w:t>
      </w:r>
      <w:r w:rsidR="001C559E">
        <w:rPr>
          <w:rStyle w:val="Char4"/>
          <w:rFonts w:hint="cs"/>
          <w:spacing w:val="-4"/>
          <w:rtl/>
        </w:rPr>
        <w:t>ی</w:t>
      </w:r>
      <w:r w:rsidRPr="00AB53B2">
        <w:rPr>
          <w:rStyle w:val="Char4"/>
          <w:rFonts w:hint="cs"/>
          <w:spacing w:val="-4"/>
          <w:rtl/>
        </w:rPr>
        <w:t>امبر</w:t>
      </w:r>
      <w:r w:rsidR="001F073B" w:rsidRPr="00AB53B2">
        <w:rPr>
          <w:rStyle w:val="Char4"/>
          <w:rFonts w:cs="CTraditional Arabic" w:hint="cs"/>
          <w:spacing w:val="-4"/>
          <w:rtl/>
        </w:rPr>
        <w:t xml:space="preserve"> ج</w:t>
      </w:r>
      <w:r w:rsidR="001C559E">
        <w:rPr>
          <w:rStyle w:val="Char4"/>
          <w:rFonts w:cs="CTraditional Arabic" w:hint="cs"/>
          <w:spacing w:val="-4"/>
          <w:rtl/>
        </w:rPr>
        <w:t xml:space="preserve"> </w:t>
      </w:r>
      <w:r w:rsidRPr="00AB53B2">
        <w:rPr>
          <w:rStyle w:val="Char4"/>
          <w:rFonts w:hint="cs"/>
          <w:spacing w:val="-4"/>
          <w:rtl/>
        </w:rPr>
        <w:t>با</w:t>
      </w:r>
      <w:r w:rsidR="001C559E">
        <w:rPr>
          <w:rStyle w:val="Char4"/>
          <w:rFonts w:hint="cs"/>
          <w:spacing w:val="-4"/>
          <w:rtl/>
        </w:rPr>
        <w:t xml:space="preserve"> </w:t>
      </w:r>
      <w:r w:rsidRPr="00AB53B2">
        <w:rPr>
          <w:rStyle w:val="Char4"/>
          <w:rFonts w:hint="cs"/>
          <w:spacing w:val="-4"/>
          <w:rtl/>
        </w:rPr>
        <w:t xml:space="preserve">خداوند </w:t>
      </w:r>
      <w:r w:rsidR="00F24213" w:rsidRPr="00AB53B2">
        <w:rPr>
          <w:rStyle w:val="Char4"/>
          <w:rFonts w:cs="CTraditional Arabic" w:hint="cs"/>
          <w:spacing w:val="-4"/>
          <w:rtl/>
        </w:rPr>
        <w:t>ﻷ</w:t>
      </w:r>
      <w:r w:rsidRPr="00BD5DC8">
        <w:rPr>
          <w:rStyle w:val="Char4"/>
          <w:rFonts w:hint="cs"/>
          <w:rtl/>
        </w:rPr>
        <w:t xml:space="preserve"> در شب معراج است. چون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به بارگاه خدا رفت، از رو</w:t>
      </w:r>
      <w:r w:rsidR="001C559E">
        <w:rPr>
          <w:rStyle w:val="Char4"/>
          <w:rFonts w:hint="cs"/>
          <w:rtl/>
        </w:rPr>
        <w:t>ی</w:t>
      </w:r>
      <w:r w:rsidRPr="00BD5DC8">
        <w:rPr>
          <w:rStyle w:val="Char4"/>
          <w:rFonts w:hint="cs"/>
          <w:rtl/>
        </w:rPr>
        <w:t xml:space="preserve"> ادب و احترام و ارادت فرمود: </w:t>
      </w:r>
      <w:r w:rsidRPr="00BD5DC8">
        <w:rPr>
          <w:rStyle w:val="Char3"/>
          <w:rFonts w:hint="cs"/>
          <w:rtl/>
        </w:rPr>
        <w:t>«التحيات لله والصلوات</w:t>
      </w:r>
      <w:r w:rsidR="001C559E">
        <w:rPr>
          <w:rStyle w:val="Char3"/>
          <w:rFonts w:hint="cs"/>
          <w:rtl/>
        </w:rPr>
        <w:t xml:space="preserve"> و</w:t>
      </w:r>
      <w:r w:rsidRPr="00BD5DC8">
        <w:rPr>
          <w:rStyle w:val="Char3"/>
          <w:rFonts w:hint="cs"/>
          <w:rtl/>
        </w:rPr>
        <w:t>الطيبات» خداوند بدو فرمود: «السلام عليك ايها النبي</w:t>
      </w:r>
      <w:r w:rsidR="001C559E">
        <w:rPr>
          <w:rStyle w:val="Char3"/>
          <w:rFonts w:hint="cs"/>
          <w:rtl/>
        </w:rPr>
        <w:t xml:space="preserve"> و</w:t>
      </w:r>
      <w:r w:rsidRPr="00BD5DC8">
        <w:rPr>
          <w:rStyle w:val="Char3"/>
          <w:rFonts w:hint="cs"/>
          <w:rtl/>
        </w:rPr>
        <w:t>رحمة الله</w:t>
      </w:r>
      <w:r w:rsidR="001C559E">
        <w:rPr>
          <w:rStyle w:val="Char3"/>
          <w:rFonts w:hint="cs"/>
          <w:rtl/>
        </w:rPr>
        <w:t xml:space="preserve"> و</w:t>
      </w:r>
      <w:r w:rsidRPr="00BD5DC8">
        <w:rPr>
          <w:rStyle w:val="Char3"/>
          <w:rFonts w:hint="cs"/>
          <w:rtl/>
        </w:rPr>
        <w:t>بركاته»</w:t>
      </w:r>
      <w:r w:rsidRPr="00BD5DC8">
        <w:rPr>
          <w:rStyle w:val="Char4"/>
          <w:rFonts w:hint="cs"/>
          <w:rtl/>
        </w:rPr>
        <w:t xml:space="preserve"> آن حضرت</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در پاسخ فرمود: </w:t>
      </w:r>
      <w:r w:rsidRPr="00BD5DC8">
        <w:rPr>
          <w:rStyle w:val="Char3"/>
          <w:rFonts w:hint="cs"/>
          <w:rtl/>
        </w:rPr>
        <w:t>«السلام علينا</w:t>
      </w:r>
      <w:r w:rsidR="001C559E">
        <w:rPr>
          <w:rStyle w:val="Char3"/>
          <w:rFonts w:hint="cs"/>
          <w:rtl/>
        </w:rPr>
        <w:t xml:space="preserve"> و</w:t>
      </w:r>
      <w:r w:rsidRPr="00BD5DC8">
        <w:rPr>
          <w:rStyle w:val="Char3"/>
          <w:rFonts w:hint="cs"/>
          <w:rtl/>
        </w:rPr>
        <w:t>علي عبادالله الصالحين»</w:t>
      </w:r>
      <w:r w:rsidRPr="00BD5DC8">
        <w:rPr>
          <w:rStyle w:val="Char4"/>
          <w:rFonts w:hint="cs"/>
          <w:rtl/>
        </w:rPr>
        <w:t xml:space="preserve"> و درآخر به عنوان ب</w:t>
      </w:r>
      <w:r w:rsidR="001C559E">
        <w:rPr>
          <w:rStyle w:val="Char4"/>
          <w:rFonts w:hint="cs"/>
          <w:rtl/>
        </w:rPr>
        <w:t>ی</w:t>
      </w:r>
      <w:r w:rsidRPr="00BD5DC8">
        <w:rPr>
          <w:rStyle w:val="Char4"/>
          <w:rFonts w:hint="cs"/>
          <w:rtl/>
        </w:rPr>
        <w:t>ان پرتو</w:t>
      </w:r>
      <w:r w:rsidR="001C559E">
        <w:rPr>
          <w:rStyle w:val="Char4"/>
          <w:rFonts w:hint="cs"/>
          <w:rtl/>
        </w:rPr>
        <w:t>ی</w:t>
      </w:r>
      <w:r w:rsidRPr="00BD5DC8">
        <w:rPr>
          <w:rStyle w:val="Char4"/>
          <w:rFonts w:hint="cs"/>
          <w:rtl/>
        </w:rPr>
        <w:t xml:space="preserve"> از وصف و ش</w:t>
      </w:r>
      <w:r w:rsidR="001C559E">
        <w:rPr>
          <w:rStyle w:val="Char4"/>
          <w:rFonts w:hint="cs"/>
          <w:rtl/>
        </w:rPr>
        <w:t>ک</w:t>
      </w:r>
      <w:r w:rsidRPr="00BD5DC8">
        <w:rPr>
          <w:rStyle w:val="Char4"/>
          <w:rFonts w:hint="cs"/>
          <w:rtl/>
        </w:rPr>
        <w:t>وه پروردگار واعتراف به توح</w:t>
      </w:r>
      <w:r w:rsidR="001C559E">
        <w:rPr>
          <w:rStyle w:val="Char4"/>
          <w:rFonts w:hint="cs"/>
          <w:rtl/>
        </w:rPr>
        <w:t>ی</w:t>
      </w:r>
      <w:r w:rsidRPr="00BD5DC8">
        <w:rPr>
          <w:rStyle w:val="Char4"/>
          <w:rFonts w:hint="cs"/>
          <w:rtl/>
        </w:rPr>
        <w:t xml:space="preserve">د و </w:t>
      </w:r>
      <w:r w:rsidR="001C559E">
        <w:rPr>
          <w:rStyle w:val="Char4"/>
          <w:rFonts w:hint="cs"/>
          <w:rtl/>
        </w:rPr>
        <w:t>ی</w:t>
      </w:r>
      <w:r w:rsidRPr="00BD5DC8">
        <w:rPr>
          <w:rStyle w:val="Char4"/>
          <w:rFonts w:hint="cs"/>
          <w:rtl/>
        </w:rPr>
        <w:t>گانگ</w:t>
      </w:r>
      <w:r w:rsidR="001C559E">
        <w:rPr>
          <w:rStyle w:val="Char4"/>
          <w:rFonts w:hint="cs"/>
          <w:rtl/>
        </w:rPr>
        <w:t>ی</w:t>
      </w:r>
      <w:r w:rsidRPr="00BD5DC8">
        <w:rPr>
          <w:rStyle w:val="Char4"/>
          <w:rFonts w:hint="cs"/>
          <w:rtl/>
        </w:rPr>
        <w:t xml:space="preserve"> او و رسالت و نبوت و بندگ</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فرمود: «</w:t>
      </w:r>
      <w:r w:rsidRPr="00BD5DC8">
        <w:rPr>
          <w:rStyle w:val="Char3"/>
          <w:rFonts w:hint="cs"/>
          <w:rtl/>
        </w:rPr>
        <w:t>اشهد ان لا اله الا الله</w:t>
      </w:r>
      <w:r w:rsidR="001C559E">
        <w:rPr>
          <w:rStyle w:val="Char3"/>
          <w:rFonts w:hint="cs"/>
          <w:rtl/>
        </w:rPr>
        <w:t xml:space="preserve"> و</w:t>
      </w:r>
      <w:r w:rsidRPr="00BD5DC8">
        <w:rPr>
          <w:rStyle w:val="Char3"/>
          <w:rFonts w:hint="cs"/>
          <w:rtl/>
        </w:rPr>
        <w:t>اشهد ان محمداً عبده</w:t>
      </w:r>
      <w:r w:rsidR="001C559E">
        <w:rPr>
          <w:rStyle w:val="Char3"/>
          <w:rFonts w:hint="cs"/>
          <w:rtl/>
        </w:rPr>
        <w:t xml:space="preserve"> و</w:t>
      </w:r>
      <w:r w:rsidRPr="00BD5DC8">
        <w:rPr>
          <w:rStyle w:val="Char3"/>
          <w:rFonts w:hint="cs"/>
          <w:rtl/>
        </w:rPr>
        <w:t>رسوله</w:t>
      </w:r>
      <w:r w:rsidRPr="00BD5DC8">
        <w:rPr>
          <w:rStyle w:val="Char4"/>
          <w:rFonts w:hint="cs"/>
          <w:rtl/>
        </w:rPr>
        <w:t>».</w:t>
      </w:r>
    </w:p>
    <w:p w:rsidR="00E51E5A" w:rsidRPr="00BD5DC8" w:rsidRDefault="00E51E5A" w:rsidP="004709A5">
      <w:pPr>
        <w:ind w:firstLine="284"/>
        <w:jc w:val="both"/>
        <w:rPr>
          <w:rStyle w:val="Char4"/>
          <w:rtl/>
        </w:rPr>
      </w:pPr>
      <w:r w:rsidRPr="00BD5DC8">
        <w:rPr>
          <w:rStyle w:val="Char4"/>
          <w:rFonts w:hint="cs"/>
          <w:rtl/>
        </w:rPr>
        <w:t>به هر حال حد</w:t>
      </w:r>
      <w:r w:rsidR="001C559E">
        <w:rPr>
          <w:rStyle w:val="Char4"/>
          <w:rFonts w:hint="cs"/>
          <w:rtl/>
        </w:rPr>
        <w:t>ی</w:t>
      </w:r>
      <w:r w:rsidRPr="00BD5DC8">
        <w:rPr>
          <w:rStyle w:val="Char4"/>
          <w:rFonts w:hint="cs"/>
          <w:rtl/>
        </w:rPr>
        <w:t>ث تشهد از ب</w:t>
      </w:r>
      <w:r w:rsidR="001C559E">
        <w:rPr>
          <w:rStyle w:val="Char4"/>
          <w:rFonts w:hint="cs"/>
          <w:rtl/>
        </w:rPr>
        <w:t>ی</w:t>
      </w:r>
      <w:r w:rsidRPr="00BD5DC8">
        <w:rPr>
          <w:rStyle w:val="Char4"/>
          <w:rFonts w:hint="cs"/>
          <w:rtl/>
        </w:rPr>
        <w:t>ست و چهار صحابه</w:t>
      </w:r>
      <w:r w:rsidR="001F073B" w:rsidRPr="001F073B">
        <w:rPr>
          <w:rStyle w:val="Char4"/>
          <w:rFonts w:cs="CTraditional Arabic" w:hint="cs"/>
          <w:rtl/>
        </w:rPr>
        <w:t xml:space="preserve"> ش</w:t>
      </w:r>
      <w:r w:rsidR="001C559E">
        <w:rPr>
          <w:rStyle w:val="Char4"/>
          <w:rFonts w:cs="CTraditional Arabic" w:hint="cs"/>
          <w:rtl/>
        </w:rPr>
        <w:t xml:space="preserve"> </w:t>
      </w:r>
      <w:r w:rsidRPr="00BD5DC8">
        <w:rPr>
          <w:rStyle w:val="Char4"/>
          <w:rFonts w:hint="cs"/>
          <w:rtl/>
        </w:rPr>
        <w:t>به الفاظ مختلف و روا</w:t>
      </w:r>
      <w:r w:rsidR="001C559E">
        <w:rPr>
          <w:rStyle w:val="Char4"/>
          <w:rFonts w:hint="cs"/>
          <w:rtl/>
        </w:rPr>
        <w:t>ی</w:t>
      </w:r>
      <w:r w:rsidRPr="00BD5DC8">
        <w:rPr>
          <w:rStyle w:val="Char4"/>
          <w:rFonts w:hint="cs"/>
          <w:rtl/>
        </w:rPr>
        <w:t>ات گوناگون، نقل شده است، ول</w:t>
      </w:r>
      <w:r w:rsidR="001C559E">
        <w:rPr>
          <w:rStyle w:val="Char4"/>
          <w:rFonts w:hint="cs"/>
          <w:rtl/>
        </w:rPr>
        <w:t>ی</w:t>
      </w:r>
      <w:r w:rsidRPr="00BD5DC8">
        <w:rPr>
          <w:rStyle w:val="Char4"/>
          <w:rFonts w:hint="cs"/>
          <w:rtl/>
        </w:rPr>
        <w:t xml:space="preserve"> محدث</w:t>
      </w:r>
      <w:r w:rsidR="001C559E">
        <w:rPr>
          <w:rStyle w:val="Char4"/>
          <w:rFonts w:hint="cs"/>
          <w:rtl/>
        </w:rPr>
        <w:t>ی</w:t>
      </w:r>
      <w:r w:rsidRPr="00BD5DC8">
        <w:rPr>
          <w:rStyle w:val="Char4"/>
          <w:rFonts w:hint="cs"/>
          <w:rtl/>
        </w:rPr>
        <w:t>ن و صاحب‌نظران اسلام</w:t>
      </w:r>
      <w:r w:rsidR="001C559E">
        <w:rPr>
          <w:rStyle w:val="Char4"/>
          <w:rFonts w:hint="cs"/>
          <w:rtl/>
        </w:rPr>
        <w:t>ی</w:t>
      </w:r>
      <w:r w:rsidRPr="00BD5DC8">
        <w:rPr>
          <w:rStyle w:val="Char4"/>
          <w:rFonts w:hint="cs"/>
          <w:rtl/>
        </w:rPr>
        <w:t xml:space="preserve"> و مجتهدان غ</w:t>
      </w:r>
      <w:r w:rsidR="001C559E">
        <w:rPr>
          <w:rStyle w:val="Char4"/>
          <w:rFonts w:hint="cs"/>
          <w:rtl/>
        </w:rPr>
        <w:t>ی</w:t>
      </w:r>
      <w:r w:rsidRPr="00BD5DC8">
        <w:rPr>
          <w:rStyle w:val="Char4"/>
          <w:rFonts w:hint="cs"/>
          <w:rtl/>
        </w:rPr>
        <w:t>ور و فقها</w:t>
      </w:r>
      <w:r w:rsidR="001C559E">
        <w:rPr>
          <w:rStyle w:val="Char4"/>
          <w:rFonts w:hint="cs"/>
          <w:rtl/>
        </w:rPr>
        <w:t>ی</w:t>
      </w:r>
      <w:r w:rsidRPr="00BD5DC8">
        <w:rPr>
          <w:rStyle w:val="Char4"/>
          <w:rFonts w:hint="cs"/>
          <w:rtl/>
        </w:rPr>
        <w:t xml:space="preserve"> مجاهد و طلا</w:t>
      </w:r>
      <w:r w:rsidR="001C559E">
        <w:rPr>
          <w:rStyle w:val="Char4"/>
          <w:rFonts w:hint="cs"/>
          <w:rtl/>
        </w:rPr>
        <w:t>ی</w:t>
      </w:r>
      <w:r w:rsidRPr="00BD5DC8">
        <w:rPr>
          <w:rStyle w:val="Char4"/>
          <w:rFonts w:hint="cs"/>
          <w:rtl/>
        </w:rPr>
        <w:t>ه‌داران عرصه‌</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ت و درا</w:t>
      </w:r>
      <w:r w:rsidR="001C559E">
        <w:rPr>
          <w:rStyle w:val="Char4"/>
          <w:rFonts w:hint="cs"/>
          <w:rtl/>
        </w:rPr>
        <w:t>ی</w:t>
      </w:r>
      <w:r w:rsidRPr="00BD5DC8">
        <w:rPr>
          <w:rStyle w:val="Char4"/>
          <w:rFonts w:hint="cs"/>
          <w:rtl/>
        </w:rPr>
        <w:t>ت، صح</w:t>
      </w:r>
      <w:r w:rsidR="001C559E">
        <w:rPr>
          <w:rStyle w:val="Char4"/>
          <w:rFonts w:hint="cs"/>
          <w:rtl/>
        </w:rPr>
        <w:t>ی</w:t>
      </w:r>
      <w:r w:rsidRPr="00BD5DC8">
        <w:rPr>
          <w:rStyle w:val="Char4"/>
          <w:rFonts w:hint="cs"/>
          <w:rtl/>
        </w:rPr>
        <w:t>ح‌تر</w:t>
      </w:r>
      <w:r w:rsidR="001C559E">
        <w:rPr>
          <w:rStyle w:val="Char4"/>
          <w:rFonts w:hint="cs"/>
          <w:rtl/>
        </w:rPr>
        <w:t>ی</w:t>
      </w:r>
      <w:r w:rsidRPr="00BD5DC8">
        <w:rPr>
          <w:rStyle w:val="Char4"/>
          <w:rFonts w:hint="cs"/>
          <w:rtl/>
        </w:rPr>
        <w:t>ن روا</w:t>
      </w:r>
      <w:r w:rsidR="001C559E">
        <w:rPr>
          <w:rStyle w:val="Char4"/>
          <w:rFonts w:hint="cs"/>
          <w:rtl/>
        </w:rPr>
        <w:t>ی</w:t>
      </w:r>
      <w:r w:rsidRPr="00BD5DC8">
        <w:rPr>
          <w:rStyle w:val="Char4"/>
          <w:rFonts w:hint="cs"/>
          <w:rtl/>
        </w:rPr>
        <w:t>ات را در</w:t>
      </w:r>
      <w:r w:rsidR="001C559E">
        <w:rPr>
          <w:rStyle w:val="Char4"/>
          <w:rFonts w:hint="cs"/>
          <w:rtl/>
        </w:rPr>
        <w:t xml:space="preserve"> </w:t>
      </w:r>
      <w:r w:rsidRPr="00BD5DC8">
        <w:rPr>
          <w:rStyle w:val="Char4"/>
          <w:rFonts w:hint="cs"/>
          <w:rtl/>
        </w:rPr>
        <w:t>ا</w:t>
      </w:r>
      <w:r w:rsidR="001C559E">
        <w:rPr>
          <w:rStyle w:val="Char4"/>
          <w:rFonts w:hint="cs"/>
          <w:rtl/>
        </w:rPr>
        <w:t>ی</w:t>
      </w:r>
      <w:r w:rsidRPr="00BD5DC8">
        <w:rPr>
          <w:rStyle w:val="Char4"/>
          <w:rFonts w:hint="cs"/>
          <w:rtl/>
        </w:rPr>
        <w:t>ن زم</w:t>
      </w:r>
      <w:r w:rsidR="001C559E">
        <w:rPr>
          <w:rStyle w:val="Char4"/>
          <w:rFonts w:hint="cs"/>
          <w:rtl/>
        </w:rPr>
        <w:t>ی</w:t>
      </w:r>
      <w:r w:rsidRPr="00BD5DC8">
        <w:rPr>
          <w:rStyle w:val="Char4"/>
          <w:rFonts w:hint="cs"/>
          <w:rtl/>
        </w:rPr>
        <w:t>نه (از نظر سند و روا</w:t>
      </w:r>
      <w:r w:rsidR="001C559E">
        <w:rPr>
          <w:rStyle w:val="Char4"/>
          <w:rFonts w:hint="cs"/>
          <w:rtl/>
        </w:rPr>
        <w:t>ی</w:t>
      </w:r>
      <w:r w:rsidRPr="00BD5DC8">
        <w:rPr>
          <w:rStyle w:val="Char4"/>
          <w:rFonts w:hint="cs"/>
          <w:rtl/>
        </w:rPr>
        <w:t>ت) تشهد ابن مسعود</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م</w:t>
      </w:r>
      <w:r w:rsidR="001C559E">
        <w:rPr>
          <w:rStyle w:val="Char4"/>
          <w:rFonts w:hint="cs"/>
          <w:rtl/>
        </w:rPr>
        <w:t>ی</w:t>
      </w:r>
      <w:r w:rsidRPr="00BD5DC8">
        <w:rPr>
          <w:rStyle w:val="Char4"/>
          <w:rFonts w:hint="cs"/>
          <w:rtl/>
        </w:rPr>
        <w:t xml:space="preserve">‌دانند و معتقدند </w:t>
      </w:r>
      <w:r w:rsidR="001C559E">
        <w:rPr>
          <w:rStyle w:val="Char4"/>
          <w:rFonts w:hint="cs"/>
          <w:rtl/>
        </w:rPr>
        <w:t>ک</w:t>
      </w:r>
      <w:r w:rsidRPr="00BD5DC8">
        <w:rPr>
          <w:rStyle w:val="Char4"/>
          <w:rFonts w:hint="cs"/>
          <w:rtl/>
        </w:rPr>
        <w:t>ه روا</w:t>
      </w:r>
      <w:r w:rsidR="001C559E">
        <w:rPr>
          <w:rStyle w:val="Char4"/>
          <w:rFonts w:hint="cs"/>
          <w:rtl/>
        </w:rPr>
        <w:t>ی</w:t>
      </w:r>
      <w:r w:rsidRPr="00BD5DC8">
        <w:rPr>
          <w:rStyle w:val="Char4"/>
          <w:rFonts w:hint="cs"/>
          <w:rtl/>
        </w:rPr>
        <w:t>ت ابن مسعود</w:t>
      </w:r>
      <w:r w:rsidR="001C559E">
        <w:rPr>
          <w:rStyle w:val="Char4"/>
          <w:rFonts w:hint="cs"/>
          <w:rtl/>
        </w:rPr>
        <w:t xml:space="preserve"> </w:t>
      </w:r>
      <w:r w:rsidR="001F073B" w:rsidRPr="001F073B">
        <w:rPr>
          <w:rStyle w:val="Char4"/>
          <w:rFonts w:cs="CTraditional Arabic" w:hint="cs"/>
          <w:rtl/>
        </w:rPr>
        <w:t>س</w:t>
      </w:r>
      <w:r w:rsidR="001C559E">
        <w:rPr>
          <w:rStyle w:val="Char4"/>
          <w:rFonts w:cs="CTraditional Arabic" w:hint="cs"/>
          <w:rtl/>
        </w:rPr>
        <w:t xml:space="preserve"> </w:t>
      </w:r>
      <w:r w:rsidRPr="00BD5DC8">
        <w:rPr>
          <w:rStyle w:val="Char4"/>
          <w:rFonts w:hint="cs"/>
          <w:rtl/>
        </w:rPr>
        <w:t>از د</w:t>
      </w:r>
      <w:r w:rsidR="001C559E">
        <w:rPr>
          <w:rStyle w:val="Char4"/>
          <w:rFonts w:hint="cs"/>
          <w:rtl/>
        </w:rPr>
        <w:t>ی</w:t>
      </w:r>
      <w:r w:rsidRPr="00BD5DC8">
        <w:rPr>
          <w:rStyle w:val="Char4"/>
          <w:rFonts w:hint="cs"/>
          <w:rtl/>
        </w:rPr>
        <w:t>گر روا</w:t>
      </w:r>
      <w:r w:rsidR="001C559E">
        <w:rPr>
          <w:rStyle w:val="Char4"/>
          <w:rFonts w:hint="cs"/>
          <w:rtl/>
        </w:rPr>
        <w:t>ی</w:t>
      </w:r>
      <w:r w:rsidRPr="00BD5DC8">
        <w:rPr>
          <w:rStyle w:val="Char4"/>
          <w:rFonts w:hint="cs"/>
          <w:rtl/>
        </w:rPr>
        <w:t>ت‌ها، صح</w:t>
      </w:r>
      <w:r w:rsidR="001C559E">
        <w:rPr>
          <w:rStyle w:val="Char4"/>
          <w:rFonts w:hint="cs"/>
          <w:rtl/>
        </w:rPr>
        <w:t>ی</w:t>
      </w:r>
      <w:r w:rsidRPr="00BD5DC8">
        <w:rPr>
          <w:rStyle w:val="Char4"/>
          <w:rFonts w:hint="cs"/>
          <w:rtl/>
        </w:rPr>
        <w:t>ح‌تر و جامع‌تر و بهتر و درست‌تر است و تشهد ابن مسعود</w:t>
      </w:r>
      <w:r w:rsidR="001C559E">
        <w:rPr>
          <w:rStyle w:val="Char4"/>
          <w:rFonts w:hint="cs"/>
          <w:rtl/>
        </w:rPr>
        <w:t xml:space="preserve"> </w:t>
      </w:r>
      <w:r w:rsidR="001F073B" w:rsidRPr="001F073B">
        <w:rPr>
          <w:rStyle w:val="Char4"/>
          <w:rFonts w:cs="CTraditional Arabic" w:hint="cs"/>
          <w:rtl/>
        </w:rPr>
        <w:t>س</w:t>
      </w:r>
      <w:r w:rsidR="001C559E">
        <w:rPr>
          <w:rStyle w:val="Char4"/>
          <w:rFonts w:cs="CTraditional Arabic" w:hint="cs"/>
          <w:rtl/>
        </w:rPr>
        <w:t xml:space="preserve"> </w:t>
      </w:r>
      <w:r w:rsidRPr="00BD5DC8">
        <w:rPr>
          <w:rStyle w:val="Char4"/>
          <w:rFonts w:hint="cs"/>
          <w:rtl/>
        </w:rPr>
        <w:t>عبارت است از:</w:t>
      </w:r>
    </w:p>
    <w:p w:rsidR="00E51E5A" w:rsidRPr="00BD5DC8" w:rsidRDefault="00E51E5A" w:rsidP="004709A5">
      <w:pPr>
        <w:ind w:firstLine="284"/>
        <w:jc w:val="both"/>
        <w:rPr>
          <w:rStyle w:val="Char4"/>
          <w:rtl/>
        </w:rPr>
      </w:pPr>
      <w:r w:rsidRPr="00BD5DC8">
        <w:rPr>
          <w:rStyle w:val="Char3"/>
          <w:rFonts w:hint="cs"/>
          <w:rtl/>
        </w:rPr>
        <w:t>«التحيات لله والصلوات والطيبات، السلام عليك ايها النبي</w:t>
      </w:r>
      <w:r w:rsidR="001C559E">
        <w:rPr>
          <w:rStyle w:val="Char3"/>
          <w:rFonts w:hint="cs"/>
          <w:rtl/>
        </w:rPr>
        <w:t xml:space="preserve"> و</w:t>
      </w:r>
      <w:r w:rsidRPr="00BD5DC8">
        <w:rPr>
          <w:rStyle w:val="Char3"/>
          <w:rFonts w:hint="cs"/>
          <w:rtl/>
        </w:rPr>
        <w:t>رحمة الله</w:t>
      </w:r>
      <w:r w:rsidR="001C559E">
        <w:rPr>
          <w:rStyle w:val="Char3"/>
          <w:rFonts w:hint="cs"/>
          <w:rtl/>
        </w:rPr>
        <w:t xml:space="preserve"> و</w:t>
      </w:r>
      <w:r w:rsidRPr="00BD5DC8">
        <w:rPr>
          <w:rStyle w:val="Char3"/>
          <w:rFonts w:hint="cs"/>
          <w:rtl/>
        </w:rPr>
        <w:t>بركاته، السلام علينا وعلي عبادالله الصالحين، اشهد ان لا اله الا الله واشهد ان محمداً عبده</w:t>
      </w:r>
      <w:r w:rsidR="001C559E">
        <w:rPr>
          <w:rStyle w:val="Char3"/>
          <w:rFonts w:hint="cs"/>
          <w:rtl/>
        </w:rPr>
        <w:t xml:space="preserve"> و</w:t>
      </w:r>
      <w:r w:rsidRPr="00BD5DC8">
        <w:rPr>
          <w:rStyle w:val="Char3"/>
          <w:rFonts w:hint="cs"/>
          <w:rtl/>
        </w:rPr>
        <w:t>رسوله</w:t>
      </w:r>
      <w:r w:rsidRPr="00BD5DC8">
        <w:rPr>
          <w:rStyle w:val="Char4"/>
          <w:rFonts w:hint="cs"/>
          <w:rtl/>
        </w:rPr>
        <w:t>»</w:t>
      </w:r>
      <w:r w:rsidR="003E0CC1">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اگر چه د</w:t>
      </w:r>
      <w:r w:rsidR="001C559E">
        <w:rPr>
          <w:rStyle w:val="Char4"/>
          <w:rFonts w:hint="cs"/>
          <w:rtl/>
        </w:rPr>
        <w:t>ی</w:t>
      </w:r>
      <w:r w:rsidRPr="00BD5DC8">
        <w:rPr>
          <w:rStyle w:val="Char4"/>
          <w:rFonts w:hint="cs"/>
          <w:rtl/>
        </w:rPr>
        <w:t>گر روا</w:t>
      </w:r>
      <w:r w:rsidR="001C559E">
        <w:rPr>
          <w:rStyle w:val="Char4"/>
          <w:rFonts w:hint="cs"/>
          <w:rtl/>
        </w:rPr>
        <w:t>ی</w:t>
      </w:r>
      <w:r w:rsidRPr="00BD5DC8">
        <w:rPr>
          <w:rStyle w:val="Char4"/>
          <w:rFonts w:hint="cs"/>
          <w:rtl/>
        </w:rPr>
        <w:t>ات ن</w:t>
      </w:r>
      <w:r w:rsidR="001C559E">
        <w:rPr>
          <w:rStyle w:val="Char4"/>
          <w:rFonts w:hint="cs"/>
          <w:rtl/>
        </w:rPr>
        <w:t>ی</w:t>
      </w:r>
      <w:r w:rsidRPr="00BD5DC8">
        <w:rPr>
          <w:rStyle w:val="Char4"/>
          <w:rFonts w:hint="cs"/>
          <w:rtl/>
        </w:rPr>
        <w:t>ز صح</w:t>
      </w:r>
      <w:r w:rsidR="001C559E">
        <w:rPr>
          <w:rStyle w:val="Char4"/>
          <w:rFonts w:hint="cs"/>
          <w:rtl/>
        </w:rPr>
        <w:t>ی</w:t>
      </w:r>
      <w:r w:rsidRPr="00BD5DC8">
        <w:rPr>
          <w:rStyle w:val="Char4"/>
          <w:rFonts w:hint="cs"/>
          <w:rtl/>
        </w:rPr>
        <w:t>ح هستند و م</w:t>
      </w:r>
      <w:r w:rsidR="001C559E">
        <w:rPr>
          <w:rStyle w:val="Char4"/>
          <w:rFonts w:hint="cs"/>
          <w:rtl/>
        </w:rPr>
        <w:t>ی</w:t>
      </w:r>
      <w:r w:rsidRPr="00BD5DC8">
        <w:rPr>
          <w:rStyle w:val="Char4"/>
          <w:rFonts w:hint="cs"/>
          <w:rtl/>
        </w:rPr>
        <w:t>‌توان از آنها ن</w:t>
      </w:r>
      <w:r w:rsidR="001C559E">
        <w:rPr>
          <w:rStyle w:val="Char4"/>
          <w:rFonts w:hint="cs"/>
          <w:rtl/>
        </w:rPr>
        <w:t>ی</w:t>
      </w:r>
      <w:r w:rsidRPr="00BD5DC8">
        <w:rPr>
          <w:rStyle w:val="Char4"/>
          <w:rFonts w:hint="cs"/>
          <w:rtl/>
        </w:rPr>
        <w:t>ز در خواندن تشهد استفاده نمود و خود مجتهد</w:t>
      </w:r>
      <w:r w:rsidR="001C559E">
        <w:rPr>
          <w:rStyle w:val="Char4"/>
          <w:rFonts w:hint="cs"/>
          <w:rtl/>
        </w:rPr>
        <w:t>ی</w:t>
      </w:r>
      <w:r w:rsidRPr="00BD5DC8">
        <w:rPr>
          <w:rStyle w:val="Char4"/>
          <w:rFonts w:hint="cs"/>
          <w:rtl/>
        </w:rPr>
        <w:t xml:space="preserve">ن و فقهاء عنوان </w:t>
      </w:r>
      <w:r w:rsidR="001C559E">
        <w:rPr>
          <w:rStyle w:val="Char4"/>
          <w:rFonts w:hint="cs"/>
          <w:rtl/>
        </w:rPr>
        <w:t>ک</w:t>
      </w:r>
      <w:r w:rsidRPr="00BD5DC8">
        <w:rPr>
          <w:rStyle w:val="Char4"/>
          <w:rFonts w:hint="cs"/>
          <w:rtl/>
        </w:rPr>
        <w:t xml:space="preserve">رده‌اند </w:t>
      </w:r>
      <w:r w:rsidR="001C559E">
        <w:rPr>
          <w:rStyle w:val="Char4"/>
          <w:rFonts w:hint="cs"/>
          <w:rtl/>
        </w:rPr>
        <w:t>ک</w:t>
      </w:r>
      <w:r w:rsidRPr="00BD5DC8">
        <w:rPr>
          <w:rStyle w:val="Char4"/>
          <w:rFonts w:hint="cs"/>
          <w:rtl/>
        </w:rPr>
        <w:t>ه اخت</w:t>
      </w:r>
      <w:r w:rsidR="001C559E">
        <w:rPr>
          <w:rStyle w:val="Char4"/>
          <w:rFonts w:hint="cs"/>
          <w:rtl/>
        </w:rPr>
        <w:t>ی</w:t>
      </w:r>
      <w:r w:rsidRPr="00BD5DC8">
        <w:rPr>
          <w:rStyle w:val="Char4"/>
          <w:rFonts w:hint="cs"/>
          <w:rtl/>
        </w:rPr>
        <w:t>ار ما درخواندن تشهد، فلان روا</w:t>
      </w:r>
      <w:r w:rsidR="001C559E">
        <w:rPr>
          <w:rStyle w:val="Char4"/>
          <w:rFonts w:hint="cs"/>
          <w:rtl/>
        </w:rPr>
        <w:t>ی</w:t>
      </w:r>
      <w:r w:rsidRPr="00BD5DC8">
        <w:rPr>
          <w:rStyle w:val="Char4"/>
          <w:rFonts w:hint="cs"/>
          <w:rtl/>
        </w:rPr>
        <w:t>ت است و اعتراض</w:t>
      </w:r>
      <w:r w:rsidR="001C559E">
        <w:rPr>
          <w:rStyle w:val="Char4"/>
          <w:rFonts w:hint="cs"/>
          <w:rtl/>
        </w:rPr>
        <w:t>ی</w:t>
      </w:r>
      <w:r w:rsidRPr="00BD5DC8">
        <w:rPr>
          <w:rStyle w:val="Char4"/>
          <w:rFonts w:hint="cs"/>
          <w:rtl/>
        </w:rPr>
        <w:t xml:space="preserve"> ندار</w:t>
      </w:r>
      <w:r w:rsidR="001C559E">
        <w:rPr>
          <w:rStyle w:val="Char4"/>
          <w:rFonts w:hint="cs"/>
          <w:rtl/>
        </w:rPr>
        <w:t>ی</w:t>
      </w:r>
      <w:r w:rsidRPr="00BD5DC8">
        <w:rPr>
          <w:rStyle w:val="Char4"/>
          <w:rFonts w:hint="cs"/>
          <w:rtl/>
        </w:rPr>
        <w:t xml:space="preserve">م بر </w:t>
      </w:r>
      <w:r w:rsidR="001C559E">
        <w:rPr>
          <w:rStyle w:val="Char4"/>
          <w:rFonts w:hint="cs"/>
          <w:rtl/>
        </w:rPr>
        <w:t>ک</w:t>
      </w:r>
      <w:r w:rsidRPr="00BD5DC8">
        <w:rPr>
          <w:rStyle w:val="Char4"/>
          <w:rFonts w:hint="cs"/>
          <w:rtl/>
        </w:rPr>
        <w:t>س</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تشهد به روا</w:t>
      </w:r>
      <w:r w:rsidR="001C559E">
        <w:rPr>
          <w:rStyle w:val="Char4"/>
          <w:rFonts w:hint="cs"/>
          <w:rtl/>
        </w:rPr>
        <w:t>ی</w:t>
      </w:r>
      <w:r w:rsidRPr="00BD5DC8">
        <w:rPr>
          <w:rStyle w:val="Char4"/>
          <w:rFonts w:hint="cs"/>
          <w:rtl/>
        </w:rPr>
        <w:t>ت د</w:t>
      </w:r>
      <w:r w:rsidR="001C559E">
        <w:rPr>
          <w:rStyle w:val="Char4"/>
          <w:rFonts w:hint="cs"/>
          <w:rtl/>
        </w:rPr>
        <w:t>ی</w:t>
      </w:r>
      <w:r w:rsidRPr="00BD5DC8">
        <w:rPr>
          <w:rStyle w:val="Char4"/>
          <w:rFonts w:hint="cs"/>
          <w:rtl/>
        </w:rPr>
        <w:t>گر</w:t>
      </w:r>
      <w:r w:rsidR="001C559E">
        <w:rPr>
          <w:rStyle w:val="Char4"/>
          <w:rFonts w:hint="cs"/>
          <w:rtl/>
        </w:rPr>
        <w:t>ی</w:t>
      </w:r>
      <w:r w:rsidRPr="00BD5DC8">
        <w:rPr>
          <w:rStyle w:val="Char4"/>
          <w:rFonts w:hint="cs"/>
          <w:rtl/>
        </w:rPr>
        <w:t xml:space="preserve"> بخواند مادام</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حد</w:t>
      </w:r>
      <w:r w:rsidR="001C559E">
        <w:rPr>
          <w:rStyle w:val="Char4"/>
          <w:rFonts w:hint="cs"/>
          <w:rtl/>
        </w:rPr>
        <w:t>ی</w:t>
      </w:r>
      <w:r w:rsidRPr="00BD5DC8">
        <w:rPr>
          <w:rStyle w:val="Char4"/>
          <w:rFonts w:hint="cs"/>
          <w:rtl/>
        </w:rPr>
        <w:t>ث آن از نظر</w:t>
      </w:r>
      <w:r w:rsidR="001C559E">
        <w:rPr>
          <w:rStyle w:val="Char4"/>
          <w:rFonts w:hint="cs"/>
          <w:rtl/>
        </w:rPr>
        <w:t xml:space="preserve"> </w:t>
      </w:r>
      <w:r w:rsidRPr="00BD5DC8">
        <w:rPr>
          <w:rStyle w:val="Char4"/>
          <w:rFonts w:hint="cs"/>
          <w:rtl/>
        </w:rPr>
        <w:t>سند و روا</w:t>
      </w:r>
      <w:r w:rsidR="001C559E">
        <w:rPr>
          <w:rStyle w:val="Char4"/>
          <w:rFonts w:hint="cs"/>
          <w:rtl/>
        </w:rPr>
        <w:t>ی</w:t>
      </w:r>
      <w:r w:rsidRPr="00BD5DC8">
        <w:rPr>
          <w:rStyle w:val="Char4"/>
          <w:rFonts w:hint="cs"/>
          <w:rtl/>
        </w:rPr>
        <w:t>ت، صح</w:t>
      </w:r>
      <w:r w:rsidR="001C559E">
        <w:rPr>
          <w:rStyle w:val="Char4"/>
          <w:rFonts w:hint="cs"/>
          <w:rtl/>
        </w:rPr>
        <w:t>ی</w:t>
      </w:r>
      <w:r w:rsidRPr="00BD5DC8">
        <w:rPr>
          <w:rStyle w:val="Char4"/>
          <w:rFonts w:hint="cs"/>
          <w:rtl/>
        </w:rPr>
        <w:t>ح و درست باشد.</w:t>
      </w:r>
    </w:p>
    <w:p w:rsidR="00AB53B2" w:rsidRDefault="00AB53B2" w:rsidP="004709A5">
      <w:pPr>
        <w:pStyle w:val="a1"/>
        <w:rPr>
          <w:rtl/>
        </w:rPr>
        <w:sectPr w:rsidR="00AB53B2" w:rsidSect="00C14F87">
          <w:headerReference w:type="default" r:id="rId52"/>
          <w:footnotePr>
            <w:numRestart w:val="eachPage"/>
          </w:footnotePr>
          <w:pgSz w:w="9356" w:h="13608" w:code="9"/>
          <w:pgMar w:top="567" w:right="1134" w:bottom="851" w:left="1134" w:header="454" w:footer="0" w:gutter="0"/>
          <w:cols w:space="708"/>
          <w:titlePg/>
          <w:bidi/>
          <w:rtlGutter/>
          <w:docGrid w:linePitch="381"/>
        </w:sectPr>
      </w:pPr>
    </w:p>
    <w:p w:rsidR="004709A5" w:rsidRDefault="00E51E5A" w:rsidP="004709A5">
      <w:pPr>
        <w:pStyle w:val="a1"/>
        <w:rPr>
          <w:rtl/>
        </w:rPr>
      </w:pPr>
      <w:bookmarkStart w:id="125" w:name="_Toc447280319"/>
      <w:r w:rsidRPr="00880785">
        <w:rPr>
          <w:rtl/>
        </w:rPr>
        <w:t>فصل</w:t>
      </w:r>
      <w:r w:rsidRPr="00880785">
        <w:rPr>
          <w:rFonts w:hint="cs"/>
          <w:rtl/>
        </w:rPr>
        <w:t xml:space="preserve"> دوم</w:t>
      </w:r>
      <w:bookmarkEnd w:id="125"/>
    </w:p>
    <w:p w:rsidR="00E51E5A" w:rsidRPr="00BD5DC8" w:rsidRDefault="00BA7FD8" w:rsidP="00097F6D">
      <w:pPr>
        <w:autoSpaceDE w:val="0"/>
        <w:autoSpaceDN w:val="0"/>
        <w:adjustRightInd w:val="0"/>
        <w:ind w:firstLine="227"/>
        <w:jc w:val="lowKashida"/>
        <w:rPr>
          <w:rStyle w:val="Char3"/>
          <w:rtl/>
          <w:lang w:bidi="fa-IR"/>
        </w:rPr>
      </w:pPr>
      <w:r w:rsidRPr="00BA7FD8">
        <w:rPr>
          <w:rStyle w:val="Char4"/>
          <w:rtl/>
        </w:rPr>
        <w:t>911</w:t>
      </w:r>
      <w:r w:rsidR="00E51E5A" w:rsidRPr="00BD5DC8">
        <w:rPr>
          <w:rStyle w:val="Char3"/>
          <w:rtl/>
        </w:rPr>
        <w:t xml:space="preserve"> </w:t>
      </w:r>
      <w:r w:rsidR="00E51E5A" w:rsidRPr="00BD5DC8">
        <w:rPr>
          <w:rStyle w:val="Char3"/>
          <w:rFonts w:ascii="Times New Roman" w:hAnsi="Times New Roman" w:cs="Times New Roman" w:hint="cs"/>
          <w:rtl/>
        </w:rPr>
        <w:t>–</w:t>
      </w:r>
      <w:r w:rsidR="00E51E5A" w:rsidRPr="00BD5DC8">
        <w:rPr>
          <w:rStyle w:val="Char3"/>
          <w:rtl/>
        </w:rPr>
        <w:t xml:space="preserve"> </w:t>
      </w:r>
      <w:r w:rsidR="00E42D0A" w:rsidRPr="00E42D0A">
        <w:rPr>
          <w:rStyle w:val="Char3"/>
          <w:rFonts w:cs="IRNazli" w:hint="cs"/>
          <w:rtl/>
        </w:rPr>
        <w:t>(</w:t>
      </w:r>
      <w:r w:rsidRPr="00BA7FD8">
        <w:rPr>
          <w:rStyle w:val="Char4"/>
          <w:rtl/>
        </w:rPr>
        <w:t>6</w:t>
      </w:r>
      <w:r w:rsidR="00CF164C" w:rsidRPr="00CF164C">
        <w:rPr>
          <w:rStyle w:val="Char3"/>
          <w:rFonts w:cs="IRNazli"/>
          <w:rtl/>
        </w:rPr>
        <w:t>)</w:t>
      </w:r>
      <w:r w:rsidR="00E51E5A" w:rsidRPr="00BD5DC8">
        <w:rPr>
          <w:rStyle w:val="Char3"/>
          <w:rtl/>
        </w:rPr>
        <w:t xml:space="preserve"> وعن وائل بن حجر عن رسول الله </w:t>
      </w:r>
      <w:r w:rsidR="00040996" w:rsidRPr="00040996">
        <w:rPr>
          <w:rStyle w:val="Char3"/>
          <w:rFonts w:cs="CTraditional Arabic"/>
          <w:szCs w:val="24"/>
          <w:rtl/>
        </w:rPr>
        <w:t>ج</w:t>
      </w:r>
      <w:r w:rsidR="00E51E5A" w:rsidRPr="00BD5DC8">
        <w:rPr>
          <w:rStyle w:val="Char3"/>
          <w:rtl/>
        </w:rPr>
        <w:t xml:space="preserve"> قال: ثم جلس ف</w:t>
      </w:r>
      <w:r w:rsidR="00E51E5A" w:rsidRPr="00BD5DC8">
        <w:rPr>
          <w:rStyle w:val="Char3"/>
          <w:rFonts w:hint="cs"/>
          <w:rtl/>
        </w:rPr>
        <w:t>َ</w:t>
      </w:r>
      <w:r w:rsidR="00E51E5A" w:rsidRPr="00BD5DC8">
        <w:rPr>
          <w:rStyle w:val="Char3"/>
          <w:rtl/>
        </w:rPr>
        <w:t>افت</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ش</w:t>
      </w:r>
      <w:r w:rsidR="00E51E5A" w:rsidRPr="00BD5DC8">
        <w:rPr>
          <w:rStyle w:val="Char3"/>
          <w:rFonts w:hint="cs"/>
          <w:rtl/>
        </w:rPr>
        <w:t>َ</w:t>
      </w:r>
      <w:r w:rsidR="00E51E5A" w:rsidRPr="00BD5DC8">
        <w:rPr>
          <w:rStyle w:val="Char3"/>
          <w:rtl/>
        </w:rPr>
        <w:t xml:space="preserve"> ر</w:t>
      </w:r>
      <w:r w:rsidR="00E51E5A" w:rsidRPr="00BD5DC8">
        <w:rPr>
          <w:rStyle w:val="Char3"/>
          <w:rFonts w:hint="cs"/>
          <w:rtl/>
        </w:rPr>
        <w:t>ِ</w:t>
      </w:r>
      <w:r w:rsidR="00E51E5A" w:rsidRPr="00BD5DC8">
        <w:rPr>
          <w:rStyle w:val="Char3"/>
          <w:rtl/>
        </w:rPr>
        <w:t>جل</w:t>
      </w:r>
      <w:r w:rsidR="00E51E5A" w:rsidRPr="00BD5DC8">
        <w:rPr>
          <w:rStyle w:val="Char3"/>
          <w:rFonts w:hint="cs"/>
          <w:rtl/>
        </w:rPr>
        <w:t>َ</w:t>
      </w:r>
      <w:r w:rsidR="00E51E5A" w:rsidRPr="00BD5DC8">
        <w:rPr>
          <w:rStyle w:val="Char3"/>
          <w:rtl/>
        </w:rPr>
        <w:t>ه</w:t>
      </w:r>
      <w:r w:rsidR="00E51E5A" w:rsidRPr="00BD5DC8">
        <w:rPr>
          <w:rStyle w:val="Char3"/>
          <w:rFonts w:hint="cs"/>
          <w:rtl/>
        </w:rPr>
        <w:t>ُ</w:t>
      </w:r>
      <w:r w:rsidR="00E51E5A" w:rsidRPr="00BD5DC8">
        <w:rPr>
          <w:rStyle w:val="Char3"/>
          <w:rtl/>
        </w:rPr>
        <w:t xml:space="preserve"> الي</w:t>
      </w:r>
      <w:r w:rsidR="00E51E5A" w:rsidRPr="00BD5DC8">
        <w:rPr>
          <w:rStyle w:val="Char3"/>
          <w:rFonts w:hint="cs"/>
          <w:rtl/>
        </w:rPr>
        <w:t>ُ</w:t>
      </w:r>
      <w:r w:rsidR="00E51E5A" w:rsidRPr="00BD5DC8">
        <w:rPr>
          <w:rStyle w:val="Char3"/>
          <w:rtl/>
        </w:rPr>
        <w:t>سرى و</w:t>
      </w:r>
      <w:r w:rsidR="00E51E5A" w:rsidRPr="00BD5DC8">
        <w:rPr>
          <w:rStyle w:val="Char3"/>
          <w:rFonts w:hint="cs"/>
          <w:rtl/>
        </w:rPr>
        <w:t>َ</w:t>
      </w:r>
      <w:r w:rsidR="00E51E5A" w:rsidRPr="00BD5DC8">
        <w:rPr>
          <w:rStyle w:val="Char3"/>
          <w:rtl/>
        </w:rPr>
        <w:t>و</w:t>
      </w:r>
      <w:r w:rsidR="00E51E5A" w:rsidRPr="00BD5DC8">
        <w:rPr>
          <w:rStyle w:val="Char3"/>
          <w:rFonts w:hint="cs"/>
          <w:rtl/>
        </w:rPr>
        <w:t>َ</w:t>
      </w:r>
      <w:r w:rsidR="00E51E5A" w:rsidRPr="00BD5DC8">
        <w:rPr>
          <w:rStyle w:val="Char3"/>
          <w:rtl/>
        </w:rPr>
        <w:t>ض</w:t>
      </w:r>
      <w:r w:rsidR="00E51E5A" w:rsidRPr="00BD5DC8">
        <w:rPr>
          <w:rStyle w:val="Char3"/>
          <w:rFonts w:hint="cs"/>
          <w:rtl/>
        </w:rPr>
        <w:t>َ</w:t>
      </w:r>
      <w:r w:rsidR="00E51E5A" w:rsidRPr="00BD5DC8">
        <w:rPr>
          <w:rStyle w:val="Char3"/>
          <w:rtl/>
        </w:rPr>
        <w:t>ع</w:t>
      </w:r>
      <w:r w:rsidR="00E51E5A" w:rsidRPr="00BD5DC8">
        <w:rPr>
          <w:rStyle w:val="Char3"/>
          <w:rFonts w:hint="cs"/>
          <w:rtl/>
        </w:rPr>
        <w:t>َ</w:t>
      </w:r>
      <w:r w:rsidR="00E51E5A" w:rsidRPr="00BD5DC8">
        <w:rPr>
          <w:rStyle w:val="Char3"/>
          <w:rtl/>
        </w:rPr>
        <w:t xml:space="preserve"> ي</w:t>
      </w:r>
      <w:r w:rsidR="00E51E5A" w:rsidRPr="00BD5DC8">
        <w:rPr>
          <w:rStyle w:val="Char3"/>
          <w:rFonts w:hint="cs"/>
          <w:rtl/>
        </w:rPr>
        <w:t>َ</w:t>
      </w:r>
      <w:r w:rsidR="00E51E5A" w:rsidRPr="00BD5DC8">
        <w:rPr>
          <w:rStyle w:val="Char3"/>
          <w:rtl/>
        </w:rPr>
        <w:t>د</w:t>
      </w:r>
      <w:r w:rsidR="00E51E5A" w:rsidRPr="00BD5DC8">
        <w:rPr>
          <w:rStyle w:val="Char3"/>
          <w:rFonts w:hint="cs"/>
          <w:rtl/>
        </w:rPr>
        <w:t>َ</w:t>
      </w:r>
      <w:r w:rsidR="00E51E5A" w:rsidRPr="00BD5DC8">
        <w:rPr>
          <w:rStyle w:val="Char3"/>
          <w:rtl/>
        </w:rPr>
        <w:t>ه</w:t>
      </w:r>
      <w:r w:rsidR="00E51E5A" w:rsidRPr="00BD5DC8">
        <w:rPr>
          <w:rStyle w:val="Char3"/>
          <w:rFonts w:hint="cs"/>
          <w:rtl/>
        </w:rPr>
        <w:t>ُ</w:t>
      </w:r>
      <w:r w:rsidR="00E51E5A" w:rsidRPr="00BD5DC8">
        <w:rPr>
          <w:rStyle w:val="Char3"/>
          <w:rtl/>
        </w:rPr>
        <w:t xml:space="preserve"> الي</w:t>
      </w:r>
      <w:r w:rsidR="00E51E5A" w:rsidRPr="00BD5DC8">
        <w:rPr>
          <w:rStyle w:val="Char3"/>
          <w:rFonts w:hint="cs"/>
          <w:rtl/>
        </w:rPr>
        <w:t>ُ</w:t>
      </w:r>
      <w:r w:rsidR="00E51E5A" w:rsidRPr="00BD5DC8">
        <w:rPr>
          <w:rStyle w:val="Char3"/>
          <w:rtl/>
        </w:rPr>
        <w:t>سرى ع</w:t>
      </w:r>
      <w:r w:rsidR="00E51E5A" w:rsidRPr="00BD5DC8">
        <w:rPr>
          <w:rStyle w:val="Char3"/>
          <w:rFonts w:hint="cs"/>
          <w:rtl/>
        </w:rPr>
        <w:t>َ</w:t>
      </w:r>
      <w:r w:rsidR="00E51E5A" w:rsidRPr="00BD5DC8">
        <w:rPr>
          <w:rStyle w:val="Char3"/>
          <w:rtl/>
        </w:rPr>
        <w:t>لى ف</w:t>
      </w:r>
      <w:r w:rsidR="00E51E5A" w:rsidRPr="00BD5DC8">
        <w:rPr>
          <w:rStyle w:val="Char3"/>
          <w:rFonts w:hint="cs"/>
          <w:rtl/>
        </w:rPr>
        <w:t>َ</w:t>
      </w:r>
      <w:r w:rsidR="00E51E5A" w:rsidRPr="00BD5DC8">
        <w:rPr>
          <w:rStyle w:val="Char3"/>
          <w:rtl/>
        </w:rPr>
        <w:t>خ</w:t>
      </w:r>
      <w:r w:rsidR="00E51E5A" w:rsidRPr="00BD5DC8">
        <w:rPr>
          <w:rStyle w:val="Char3"/>
          <w:rFonts w:hint="cs"/>
          <w:rtl/>
        </w:rPr>
        <w:t>ِ</w:t>
      </w:r>
      <w:r w:rsidR="00E51E5A" w:rsidRPr="00BD5DC8">
        <w:rPr>
          <w:rStyle w:val="Char3"/>
          <w:rtl/>
        </w:rPr>
        <w:t>ذ</w:t>
      </w:r>
      <w:r w:rsidR="00E51E5A" w:rsidRPr="00BD5DC8">
        <w:rPr>
          <w:rStyle w:val="Char3"/>
          <w:rFonts w:hint="cs"/>
          <w:rtl/>
        </w:rPr>
        <w:t>ِ</w:t>
      </w:r>
      <w:r w:rsidR="00E51E5A" w:rsidRPr="00BD5DC8">
        <w:rPr>
          <w:rStyle w:val="Char3"/>
          <w:rtl/>
        </w:rPr>
        <w:t>ه</w:t>
      </w:r>
      <w:r w:rsidR="00E51E5A" w:rsidRPr="00BD5DC8">
        <w:rPr>
          <w:rStyle w:val="Char3"/>
          <w:rFonts w:hint="cs"/>
          <w:rtl/>
        </w:rPr>
        <w:t>ِ</w:t>
      </w:r>
      <w:r w:rsidR="00E51E5A" w:rsidRPr="00BD5DC8">
        <w:rPr>
          <w:rStyle w:val="Char3"/>
          <w:rtl/>
        </w:rPr>
        <w:t xml:space="preserve"> الي</w:t>
      </w:r>
      <w:r w:rsidR="00E51E5A" w:rsidRPr="00BD5DC8">
        <w:rPr>
          <w:rStyle w:val="Char3"/>
          <w:rFonts w:hint="cs"/>
          <w:rtl/>
        </w:rPr>
        <w:t>ُ</w:t>
      </w:r>
      <w:r w:rsidR="00E51E5A" w:rsidRPr="00BD5DC8">
        <w:rPr>
          <w:rStyle w:val="Char3"/>
          <w:rtl/>
        </w:rPr>
        <w:t>سرى</w:t>
      </w:r>
      <w:r w:rsidR="00E51E5A" w:rsidRPr="00BD5DC8">
        <w:rPr>
          <w:rStyle w:val="Char3"/>
          <w:rFonts w:hint="cs"/>
          <w:rtl/>
        </w:rPr>
        <w:t>،</w:t>
      </w:r>
      <w:r w:rsidR="00E51E5A" w:rsidRPr="00BD5DC8">
        <w:rPr>
          <w:rStyle w:val="Char3"/>
          <w:rtl/>
        </w:rPr>
        <w:t xml:space="preserve"> و</w:t>
      </w:r>
      <w:r w:rsidR="00E51E5A" w:rsidRPr="00BD5DC8">
        <w:rPr>
          <w:rStyle w:val="Char3"/>
          <w:rFonts w:hint="cs"/>
          <w:rtl/>
        </w:rPr>
        <w:t>َ</w:t>
      </w:r>
      <w:r w:rsidR="00E51E5A" w:rsidRPr="00BD5DC8">
        <w:rPr>
          <w:rStyle w:val="Char3"/>
          <w:rtl/>
        </w:rPr>
        <w:t>ح</w:t>
      </w:r>
      <w:r w:rsidR="00E51E5A" w:rsidRPr="00BD5DC8">
        <w:rPr>
          <w:rStyle w:val="Char3"/>
          <w:rFonts w:hint="cs"/>
          <w:rtl/>
        </w:rPr>
        <w:t>َ</w:t>
      </w:r>
      <w:r w:rsidR="00E51E5A" w:rsidRPr="00BD5DC8">
        <w:rPr>
          <w:rStyle w:val="Char3"/>
          <w:rtl/>
        </w:rPr>
        <w:t>د</w:t>
      </w:r>
      <w:r w:rsidR="00E51E5A" w:rsidRPr="00BD5DC8">
        <w:rPr>
          <w:rStyle w:val="Char3"/>
          <w:rFonts w:hint="cs"/>
          <w:rtl/>
        </w:rPr>
        <w:t>َّ</w:t>
      </w:r>
      <w:r w:rsidR="00E51E5A" w:rsidRPr="00BD5DC8">
        <w:rPr>
          <w:rStyle w:val="Char3"/>
          <w:rtl/>
        </w:rPr>
        <w:t xml:space="preserve"> م</w:t>
      </w:r>
      <w:r w:rsidR="00E51E5A" w:rsidRPr="00BD5DC8">
        <w:rPr>
          <w:rStyle w:val="Char3"/>
          <w:rFonts w:hint="cs"/>
          <w:rtl/>
        </w:rPr>
        <w:t>ِ</w:t>
      </w:r>
      <w:r w:rsidR="00E51E5A" w:rsidRPr="00BD5DC8">
        <w:rPr>
          <w:rStyle w:val="Char3"/>
          <w:rtl/>
        </w:rPr>
        <w:t>رف</w:t>
      </w:r>
      <w:r w:rsidR="00E51E5A" w:rsidRPr="00BD5DC8">
        <w:rPr>
          <w:rStyle w:val="Char3"/>
          <w:rFonts w:hint="cs"/>
          <w:rtl/>
        </w:rPr>
        <w:t>َ</w:t>
      </w:r>
      <w:r w:rsidR="00E51E5A" w:rsidRPr="00BD5DC8">
        <w:rPr>
          <w:rStyle w:val="Char3"/>
          <w:rtl/>
        </w:rPr>
        <w:t>ق</w:t>
      </w:r>
      <w:r w:rsidR="00E51E5A" w:rsidRPr="00BD5DC8">
        <w:rPr>
          <w:rStyle w:val="Char3"/>
          <w:rFonts w:hint="cs"/>
          <w:rtl/>
        </w:rPr>
        <w:t>َ</w:t>
      </w:r>
      <w:r w:rsidR="00E51E5A" w:rsidRPr="00BD5DC8">
        <w:rPr>
          <w:rStyle w:val="Char3"/>
          <w:rtl/>
        </w:rPr>
        <w:t>ه</w:t>
      </w:r>
      <w:r w:rsidR="00E51E5A" w:rsidRPr="00BD5DC8">
        <w:rPr>
          <w:rStyle w:val="Char3"/>
          <w:rFonts w:hint="cs"/>
          <w:rtl/>
        </w:rPr>
        <w:t>ُ</w:t>
      </w:r>
      <w:r w:rsidR="00E51E5A" w:rsidRPr="00BD5DC8">
        <w:rPr>
          <w:rStyle w:val="Char3"/>
          <w:rtl/>
        </w:rPr>
        <w:t xml:space="preserve"> الي</w:t>
      </w:r>
      <w:r w:rsidR="00E51E5A" w:rsidRPr="00BD5DC8">
        <w:rPr>
          <w:rStyle w:val="Char3"/>
          <w:rFonts w:hint="cs"/>
          <w:rtl/>
        </w:rPr>
        <w:t>ُ</w:t>
      </w:r>
      <w:r w:rsidR="00E51E5A" w:rsidRPr="00BD5DC8">
        <w:rPr>
          <w:rStyle w:val="Char3"/>
          <w:rtl/>
        </w:rPr>
        <w:t>منى ع</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ى ف</w:t>
      </w:r>
      <w:r w:rsidR="00E51E5A" w:rsidRPr="00BD5DC8">
        <w:rPr>
          <w:rStyle w:val="Char3"/>
          <w:rFonts w:hint="cs"/>
          <w:rtl/>
        </w:rPr>
        <w:t>َ</w:t>
      </w:r>
      <w:r w:rsidR="00E51E5A" w:rsidRPr="00BD5DC8">
        <w:rPr>
          <w:rStyle w:val="Char3"/>
          <w:rtl/>
        </w:rPr>
        <w:t>خ</w:t>
      </w:r>
      <w:r w:rsidR="00E51E5A" w:rsidRPr="00BD5DC8">
        <w:rPr>
          <w:rStyle w:val="Char3"/>
          <w:rFonts w:hint="cs"/>
          <w:rtl/>
        </w:rPr>
        <w:t>ِ</w:t>
      </w:r>
      <w:r w:rsidR="00E51E5A" w:rsidRPr="00BD5DC8">
        <w:rPr>
          <w:rStyle w:val="Char3"/>
          <w:rtl/>
        </w:rPr>
        <w:t>ذ</w:t>
      </w:r>
      <w:r w:rsidR="00E51E5A" w:rsidRPr="00BD5DC8">
        <w:rPr>
          <w:rStyle w:val="Char3"/>
          <w:rFonts w:hint="cs"/>
          <w:rtl/>
        </w:rPr>
        <w:t>ِ</w:t>
      </w:r>
      <w:r w:rsidR="00E51E5A" w:rsidRPr="00BD5DC8">
        <w:rPr>
          <w:rStyle w:val="Char3"/>
          <w:rtl/>
        </w:rPr>
        <w:t>ه</w:t>
      </w:r>
      <w:r w:rsidR="00E51E5A" w:rsidRPr="00BD5DC8">
        <w:rPr>
          <w:rStyle w:val="Char3"/>
          <w:rFonts w:hint="cs"/>
          <w:rtl/>
        </w:rPr>
        <w:t>ِ</w:t>
      </w:r>
      <w:r w:rsidR="00E51E5A" w:rsidRPr="00BD5DC8">
        <w:rPr>
          <w:rStyle w:val="Char3"/>
          <w:rtl/>
        </w:rPr>
        <w:t xml:space="preserve"> الي</w:t>
      </w:r>
      <w:r w:rsidR="00E51E5A" w:rsidRPr="00BD5DC8">
        <w:rPr>
          <w:rStyle w:val="Char3"/>
          <w:rFonts w:hint="cs"/>
          <w:rtl/>
        </w:rPr>
        <w:t>ُ</w:t>
      </w:r>
      <w:r w:rsidR="00E51E5A" w:rsidRPr="00BD5DC8">
        <w:rPr>
          <w:rStyle w:val="Char3"/>
          <w:rtl/>
        </w:rPr>
        <w:t>منى و</w:t>
      </w:r>
      <w:r w:rsidR="00E51E5A" w:rsidRPr="00BD5DC8">
        <w:rPr>
          <w:rStyle w:val="Char3"/>
          <w:rFonts w:hint="cs"/>
          <w:rtl/>
        </w:rPr>
        <w:t>َ</w:t>
      </w:r>
      <w:r w:rsidR="00E51E5A" w:rsidRPr="00BD5DC8">
        <w:rPr>
          <w:rStyle w:val="Char3"/>
          <w:rtl/>
        </w:rPr>
        <w:t>ق</w:t>
      </w:r>
      <w:r w:rsidR="00E51E5A" w:rsidRPr="00BD5DC8">
        <w:rPr>
          <w:rStyle w:val="Char3"/>
          <w:rFonts w:hint="cs"/>
          <w:rtl/>
        </w:rPr>
        <w:t>َ</w:t>
      </w:r>
      <w:r w:rsidR="00E51E5A" w:rsidRPr="00BD5DC8">
        <w:rPr>
          <w:rStyle w:val="Char3"/>
          <w:rtl/>
        </w:rPr>
        <w:t>ب</w:t>
      </w:r>
      <w:r w:rsidR="00E51E5A" w:rsidRPr="00BD5DC8">
        <w:rPr>
          <w:rStyle w:val="Char3"/>
          <w:rFonts w:hint="cs"/>
          <w:rtl/>
        </w:rPr>
        <w:t>َ</w:t>
      </w:r>
      <w:r w:rsidR="00E51E5A" w:rsidRPr="00BD5DC8">
        <w:rPr>
          <w:rStyle w:val="Char3"/>
          <w:rtl/>
        </w:rPr>
        <w:t>ض</w:t>
      </w:r>
      <w:r w:rsidR="00E51E5A" w:rsidRPr="00BD5DC8">
        <w:rPr>
          <w:rStyle w:val="Char3"/>
          <w:rFonts w:hint="cs"/>
          <w:rtl/>
        </w:rPr>
        <w:t>َ</w:t>
      </w:r>
      <w:r w:rsidR="00E51E5A" w:rsidRPr="00BD5DC8">
        <w:rPr>
          <w:rStyle w:val="Char3"/>
          <w:rtl/>
        </w:rPr>
        <w:t xml:space="preserve"> ث</w:t>
      </w:r>
      <w:r w:rsidR="00E51E5A" w:rsidRPr="00BD5DC8">
        <w:rPr>
          <w:rStyle w:val="Char3"/>
          <w:rFonts w:hint="cs"/>
          <w:rtl/>
        </w:rPr>
        <w:t>ِ</w:t>
      </w:r>
      <w:r w:rsidR="00E51E5A" w:rsidRPr="00BD5DC8">
        <w:rPr>
          <w:rStyle w:val="Char3"/>
          <w:rtl/>
        </w:rPr>
        <w:t>نت</w:t>
      </w:r>
      <w:r w:rsidR="00E51E5A" w:rsidRPr="00BD5DC8">
        <w:rPr>
          <w:rStyle w:val="Char3"/>
          <w:rFonts w:hint="cs"/>
          <w:rtl/>
        </w:rPr>
        <w:t>َ</w:t>
      </w:r>
      <w:r w:rsidR="00E51E5A" w:rsidRPr="00BD5DC8">
        <w:rPr>
          <w:rStyle w:val="Char3"/>
          <w:rtl/>
        </w:rPr>
        <w:t>ين</w:t>
      </w:r>
      <w:r w:rsidR="00E51E5A" w:rsidRPr="00BD5DC8">
        <w:rPr>
          <w:rStyle w:val="Char3"/>
          <w:rFonts w:hint="cs"/>
          <w:rtl/>
        </w:rPr>
        <w:t>ِ</w:t>
      </w:r>
      <w:r w:rsidR="00E51E5A" w:rsidRPr="00BD5DC8">
        <w:rPr>
          <w:rStyle w:val="Char3"/>
          <w:rtl/>
        </w:rPr>
        <w:t xml:space="preserve"> و</w:t>
      </w:r>
      <w:r w:rsidR="00E51E5A" w:rsidRPr="00BD5DC8">
        <w:rPr>
          <w:rStyle w:val="Char3"/>
          <w:rFonts w:hint="cs"/>
          <w:rtl/>
        </w:rPr>
        <w:t>َ</w:t>
      </w:r>
      <w:r w:rsidR="00E51E5A" w:rsidRPr="00BD5DC8">
        <w:rPr>
          <w:rStyle w:val="Char3"/>
          <w:rtl/>
        </w:rPr>
        <w:t>ح</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ق</w:t>
      </w:r>
      <w:r w:rsidR="00E51E5A" w:rsidRPr="00BD5DC8">
        <w:rPr>
          <w:rStyle w:val="Char3"/>
          <w:rFonts w:hint="cs"/>
          <w:rtl/>
        </w:rPr>
        <w:t>َ</w:t>
      </w:r>
      <w:r w:rsidR="00E51E5A" w:rsidRPr="00BD5DC8">
        <w:rPr>
          <w:rStyle w:val="Char3"/>
          <w:rtl/>
        </w:rPr>
        <w:t xml:space="preserve"> ح</w:t>
      </w:r>
      <w:r w:rsidR="00E51E5A" w:rsidRPr="00BD5DC8">
        <w:rPr>
          <w:rStyle w:val="Char3"/>
          <w:rFonts w:hint="cs"/>
          <w:rtl/>
        </w:rPr>
        <w:t>َ</w:t>
      </w:r>
      <w:r w:rsidR="00E51E5A" w:rsidRPr="00BD5DC8">
        <w:rPr>
          <w:rStyle w:val="Char3"/>
          <w:rtl/>
        </w:rPr>
        <w:t>لق</w:t>
      </w:r>
      <w:r w:rsidR="00E51E5A" w:rsidRPr="00BD5DC8">
        <w:rPr>
          <w:rStyle w:val="Char3"/>
          <w:rFonts w:hint="cs"/>
          <w:rtl/>
        </w:rPr>
        <w:t>َ</w:t>
      </w:r>
      <w:r w:rsidR="00E51E5A" w:rsidRPr="00BD5DC8">
        <w:rPr>
          <w:rStyle w:val="Char3"/>
          <w:rtl/>
        </w:rPr>
        <w:t>ة</w:t>
      </w:r>
      <w:r w:rsidR="00E51E5A" w:rsidRPr="00BD5DC8">
        <w:rPr>
          <w:rStyle w:val="Char3"/>
          <w:rFonts w:hint="cs"/>
          <w:rtl/>
        </w:rPr>
        <w:t>ً</w:t>
      </w:r>
      <w:r w:rsidR="00E51E5A" w:rsidRPr="00BD5DC8">
        <w:rPr>
          <w:rStyle w:val="Char3"/>
          <w:rtl/>
        </w:rPr>
        <w:t xml:space="preserve"> ث</w:t>
      </w:r>
      <w:r w:rsidR="00E51E5A" w:rsidRPr="00BD5DC8">
        <w:rPr>
          <w:rStyle w:val="Char3"/>
          <w:rFonts w:hint="cs"/>
          <w:rtl/>
        </w:rPr>
        <w:t>ُ</w:t>
      </w:r>
      <w:r w:rsidR="00E51E5A" w:rsidRPr="00BD5DC8">
        <w:rPr>
          <w:rStyle w:val="Char3"/>
          <w:rtl/>
        </w:rPr>
        <w:t>م رفع أصب</w:t>
      </w:r>
      <w:r w:rsidR="00E51E5A" w:rsidRPr="00BD5DC8">
        <w:rPr>
          <w:rStyle w:val="Char3"/>
          <w:rFonts w:hint="cs"/>
          <w:rtl/>
        </w:rPr>
        <w:t>ُ</w:t>
      </w:r>
      <w:r w:rsidR="00E51E5A" w:rsidRPr="00BD5DC8">
        <w:rPr>
          <w:rStyle w:val="Char3"/>
          <w:rtl/>
        </w:rPr>
        <w:t>ع</w:t>
      </w:r>
      <w:r w:rsidR="00E51E5A" w:rsidRPr="00BD5DC8">
        <w:rPr>
          <w:rStyle w:val="Char3"/>
          <w:rFonts w:hint="cs"/>
          <w:rtl/>
        </w:rPr>
        <w:t>َ</w:t>
      </w:r>
      <w:r w:rsidR="00E51E5A" w:rsidRPr="00BD5DC8">
        <w:rPr>
          <w:rStyle w:val="Char3"/>
          <w:rtl/>
        </w:rPr>
        <w:t>ه ف</w:t>
      </w:r>
      <w:r w:rsidR="00E51E5A" w:rsidRPr="00BD5DC8">
        <w:rPr>
          <w:rStyle w:val="Char3"/>
          <w:rFonts w:hint="cs"/>
          <w:rtl/>
        </w:rPr>
        <w:t>َ</w:t>
      </w:r>
      <w:r w:rsidR="00E51E5A" w:rsidRPr="00BD5DC8">
        <w:rPr>
          <w:rStyle w:val="Char3"/>
          <w:rtl/>
        </w:rPr>
        <w:t>رأيت</w:t>
      </w:r>
      <w:r w:rsidR="00E51E5A" w:rsidRPr="00BD5DC8">
        <w:rPr>
          <w:rStyle w:val="Char3"/>
          <w:rFonts w:hint="cs"/>
          <w:rtl/>
        </w:rPr>
        <w:t>ُ</w:t>
      </w:r>
      <w:r w:rsidR="00E51E5A" w:rsidRPr="00BD5DC8">
        <w:rPr>
          <w:rStyle w:val="Char3"/>
          <w:rtl/>
        </w:rPr>
        <w:t>ه ي</w:t>
      </w:r>
      <w:r w:rsidR="00E51E5A" w:rsidRPr="00BD5DC8">
        <w:rPr>
          <w:rStyle w:val="Char3"/>
          <w:rFonts w:hint="cs"/>
          <w:rtl/>
        </w:rPr>
        <w:t>ُ</w:t>
      </w:r>
      <w:r w:rsidR="00E51E5A" w:rsidRPr="00BD5DC8">
        <w:rPr>
          <w:rStyle w:val="Char3"/>
          <w:rtl/>
        </w:rPr>
        <w:t>ح</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ك</w:t>
      </w:r>
      <w:r w:rsidR="00E51E5A" w:rsidRPr="00BD5DC8">
        <w:rPr>
          <w:rStyle w:val="Char3"/>
          <w:rFonts w:hint="cs"/>
          <w:rtl/>
        </w:rPr>
        <w:t>ُ</w:t>
      </w:r>
      <w:r w:rsidR="00E51E5A" w:rsidRPr="00BD5DC8">
        <w:rPr>
          <w:rStyle w:val="Char3"/>
          <w:rtl/>
        </w:rPr>
        <w:t>ها ي</w:t>
      </w:r>
      <w:r w:rsidR="00E51E5A" w:rsidRPr="00BD5DC8">
        <w:rPr>
          <w:rStyle w:val="Char3"/>
          <w:rFonts w:hint="cs"/>
          <w:rtl/>
        </w:rPr>
        <w:t>َ</w:t>
      </w:r>
      <w:r w:rsidR="00E51E5A" w:rsidRPr="00BD5DC8">
        <w:rPr>
          <w:rStyle w:val="Char3"/>
          <w:rtl/>
        </w:rPr>
        <w:t>دع</w:t>
      </w:r>
      <w:r w:rsidR="00E51E5A" w:rsidRPr="00BD5DC8">
        <w:rPr>
          <w:rStyle w:val="Char3"/>
          <w:rFonts w:hint="cs"/>
          <w:rtl/>
        </w:rPr>
        <w:t>ُ</w:t>
      </w:r>
      <w:r w:rsidR="00E51E5A" w:rsidRPr="00BD5DC8">
        <w:rPr>
          <w:rStyle w:val="Char3"/>
          <w:rtl/>
        </w:rPr>
        <w:t>و ب</w:t>
      </w:r>
      <w:r w:rsidR="00E51E5A" w:rsidRPr="00BD5DC8">
        <w:rPr>
          <w:rStyle w:val="Char3"/>
          <w:rFonts w:hint="cs"/>
          <w:rtl/>
        </w:rPr>
        <w:t>ِ</w:t>
      </w:r>
      <w:r w:rsidR="00E51E5A" w:rsidRPr="00BD5DC8">
        <w:rPr>
          <w:rStyle w:val="Char3"/>
          <w:rtl/>
        </w:rPr>
        <w:t>ها</w:t>
      </w:r>
      <w:r w:rsidR="003E0CC1">
        <w:rPr>
          <w:rStyle w:val="Char3"/>
          <w:rtl/>
        </w:rPr>
        <w:t>.</w:t>
      </w:r>
      <w:r w:rsidR="00E51E5A" w:rsidRPr="00BD5DC8">
        <w:rPr>
          <w:rStyle w:val="Char3"/>
          <w:rtl/>
        </w:rPr>
        <w:t xml:space="preserve"> </w:t>
      </w:r>
      <w:r w:rsidR="00E51E5A" w:rsidRPr="00AB53B2">
        <w:rPr>
          <w:rStyle w:val="Char1"/>
          <w:rtl/>
        </w:rPr>
        <w:t>رواه أبو داود والدارمي</w:t>
      </w:r>
      <w:r w:rsidR="00097F6D" w:rsidRPr="00097F6D">
        <w:rPr>
          <w:rStyle w:val="Char4"/>
          <w:rFonts w:hint="cs"/>
          <w:vertAlign w:val="superscript"/>
          <w:rtl/>
          <w:lang w:bidi="ar-SA"/>
        </w:rPr>
        <w:t>(</w:t>
      </w:r>
      <w:r w:rsidR="00097F6D" w:rsidRPr="00097F6D">
        <w:rPr>
          <w:rStyle w:val="Char4"/>
          <w:vertAlign w:val="superscript"/>
          <w:rtl/>
          <w:lang w:bidi="ar-SA"/>
        </w:rPr>
        <w:footnoteReference w:id="654"/>
      </w:r>
      <w:r w:rsidR="00097F6D" w:rsidRPr="00097F6D">
        <w:rPr>
          <w:rStyle w:val="Char4"/>
          <w:rFonts w:hint="cs"/>
          <w:vertAlign w:val="superscript"/>
          <w:rtl/>
          <w:lang w:bidi="ar-SA"/>
        </w:rPr>
        <w:t>)</w:t>
      </w:r>
      <w:r w:rsidR="00097F6D">
        <w:rPr>
          <w:rStyle w:val="Char4"/>
          <w:rFonts w:hint="cs"/>
          <w:rtl/>
        </w:rPr>
        <w:t>.</w:t>
      </w:r>
    </w:p>
    <w:p w:rsidR="00E51E5A" w:rsidRPr="00BD5DC8" w:rsidRDefault="00E51E5A" w:rsidP="004709A5">
      <w:pPr>
        <w:ind w:firstLine="284"/>
        <w:jc w:val="both"/>
        <w:rPr>
          <w:rStyle w:val="Char4"/>
          <w:rtl/>
        </w:rPr>
      </w:pPr>
      <w:r w:rsidRPr="00BD5DC8">
        <w:rPr>
          <w:rStyle w:val="Char4"/>
          <w:rFonts w:hint="cs"/>
          <w:rtl/>
        </w:rPr>
        <w:t>911- (6) وائل بن حجر</w:t>
      </w:r>
      <w:r w:rsidR="001F073B" w:rsidRPr="001F073B">
        <w:rPr>
          <w:rFonts w:ascii="IPT Zar" w:hAnsi="IPT Zar" w:cs="CTraditional Arabic" w:hint="cs"/>
          <w:color w:val="000000"/>
          <w:sz w:val="26"/>
          <w:rtl/>
          <w:lang w:bidi="fa-IR"/>
        </w:rPr>
        <w:t xml:space="preserve"> س </w:t>
      </w:r>
      <w:r w:rsidRPr="00BD5DC8">
        <w:rPr>
          <w:rStyle w:val="Char4"/>
          <w:rFonts w:hint="cs"/>
          <w:rtl/>
        </w:rPr>
        <w:t>گو</w:t>
      </w:r>
      <w:r w:rsidR="001C559E">
        <w:rPr>
          <w:rStyle w:val="Char4"/>
          <w:rFonts w:hint="cs"/>
          <w:rtl/>
        </w:rPr>
        <w:t>ی</w:t>
      </w:r>
      <w:r w:rsidRPr="00BD5DC8">
        <w:rPr>
          <w:rStyle w:val="Char4"/>
          <w:rFonts w:hint="cs"/>
          <w:rtl/>
        </w:rPr>
        <w:t>د:</w:t>
      </w:r>
      <w:r w:rsidR="003E0CC1">
        <w:rPr>
          <w:rStyle w:val="Char4"/>
          <w:rFonts w:hint="cs"/>
          <w:rtl/>
        </w:rPr>
        <w:t>.</w:t>
      </w:r>
      <w:r w:rsidRPr="00BD5DC8">
        <w:rPr>
          <w:rStyle w:val="Char4"/>
          <w:rFonts w:hint="cs"/>
          <w:rtl/>
        </w:rPr>
        <w:t>.. سپس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 </w:t>
      </w:r>
      <w:r w:rsidRPr="00BD5DC8">
        <w:rPr>
          <w:rStyle w:val="Char4"/>
          <w:rFonts w:hint="cs"/>
          <w:rtl/>
        </w:rPr>
        <w:t xml:space="preserve">(سرش را از سجده بلند </w:t>
      </w:r>
      <w:r w:rsidR="001C559E">
        <w:rPr>
          <w:rStyle w:val="Char4"/>
          <w:rFonts w:hint="cs"/>
          <w:rtl/>
        </w:rPr>
        <w:t>ک</w:t>
      </w:r>
      <w:r w:rsidRPr="00BD5DC8">
        <w:rPr>
          <w:rStyle w:val="Char4"/>
          <w:rFonts w:hint="cs"/>
          <w:rtl/>
        </w:rPr>
        <w:t>رد و) پا</w:t>
      </w:r>
      <w:r w:rsidR="001C559E">
        <w:rPr>
          <w:rStyle w:val="Char4"/>
          <w:rFonts w:hint="cs"/>
          <w:rtl/>
        </w:rPr>
        <w:t>ی</w:t>
      </w:r>
      <w:r w:rsidRPr="00BD5DC8">
        <w:rPr>
          <w:rStyle w:val="Char4"/>
          <w:rFonts w:hint="cs"/>
          <w:rtl/>
        </w:rPr>
        <w:t xml:space="preserve"> چپش</w:t>
      </w:r>
      <w:r w:rsidR="001C559E">
        <w:rPr>
          <w:rStyle w:val="Char4"/>
          <w:rFonts w:hint="cs"/>
          <w:rtl/>
        </w:rPr>
        <w:t xml:space="preserve"> </w:t>
      </w:r>
      <w:r w:rsidRPr="00BD5DC8">
        <w:rPr>
          <w:rStyle w:val="Char4"/>
          <w:rFonts w:hint="cs"/>
          <w:rtl/>
        </w:rPr>
        <w:t xml:space="preserve">را پهن </w:t>
      </w:r>
      <w:r w:rsidR="001C559E">
        <w:rPr>
          <w:rStyle w:val="Char4"/>
          <w:rFonts w:hint="cs"/>
          <w:rtl/>
        </w:rPr>
        <w:t>ک</w:t>
      </w:r>
      <w:r w:rsidRPr="00BD5DC8">
        <w:rPr>
          <w:rStyle w:val="Char4"/>
          <w:rFonts w:hint="cs"/>
          <w:rtl/>
        </w:rPr>
        <w:t>رد (و با آرامش بر آن</w:t>
      </w:r>
      <w:r w:rsidR="001C559E">
        <w:rPr>
          <w:rStyle w:val="Char4"/>
          <w:rFonts w:hint="cs"/>
          <w:rtl/>
        </w:rPr>
        <w:t xml:space="preserve"> </w:t>
      </w:r>
      <w:r w:rsidRPr="00BD5DC8">
        <w:rPr>
          <w:rStyle w:val="Char4"/>
          <w:rFonts w:hint="cs"/>
          <w:rtl/>
        </w:rPr>
        <w:t>نشست و پا</w:t>
      </w:r>
      <w:r w:rsidR="001C559E">
        <w:rPr>
          <w:rStyle w:val="Char4"/>
          <w:rFonts w:hint="cs"/>
          <w:rtl/>
        </w:rPr>
        <w:t>ی</w:t>
      </w:r>
      <w:r w:rsidRPr="00BD5DC8">
        <w:rPr>
          <w:rStyle w:val="Char4"/>
          <w:rFonts w:hint="cs"/>
          <w:rtl/>
        </w:rPr>
        <w:t xml:space="preserve"> راستش را به حالت عمود</w:t>
      </w:r>
      <w:r w:rsidR="001C559E">
        <w:rPr>
          <w:rStyle w:val="Char4"/>
          <w:rFonts w:hint="cs"/>
          <w:rtl/>
        </w:rPr>
        <w:t>ی</w:t>
      </w:r>
      <w:r w:rsidRPr="00BD5DC8">
        <w:rPr>
          <w:rStyle w:val="Char4"/>
          <w:rFonts w:hint="cs"/>
          <w:rtl/>
        </w:rPr>
        <w:t xml:space="preserve"> بر زم</w:t>
      </w:r>
      <w:r w:rsidR="001C559E">
        <w:rPr>
          <w:rStyle w:val="Char4"/>
          <w:rFonts w:hint="cs"/>
          <w:rtl/>
        </w:rPr>
        <w:t>ی</w:t>
      </w:r>
      <w:r w:rsidRPr="00BD5DC8">
        <w:rPr>
          <w:rStyle w:val="Char4"/>
          <w:rFonts w:hint="cs"/>
          <w:rtl/>
        </w:rPr>
        <w:t xml:space="preserve">ن نصب </w:t>
      </w:r>
      <w:r w:rsidR="001C559E">
        <w:rPr>
          <w:rStyle w:val="Char4"/>
          <w:rFonts w:hint="cs"/>
          <w:rtl/>
        </w:rPr>
        <w:t>ک</w:t>
      </w:r>
      <w:r w:rsidRPr="00BD5DC8">
        <w:rPr>
          <w:rStyle w:val="Char4"/>
          <w:rFonts w:hint="cs"/>
          <w:rtl/>
        </w:rPr>
        <w:t>رد) و دست چپش را رو</w:t>
      </w:r>
      <w:r w:rsidR="001C559E">
        <w:rPr>
          <w:rStyle w:val="Char4"/>
          <w:rFonts w:hint="cs"/>
          <w:rtl/>
        </w:rPr>
        <w:t>ی</w:t>
      </w:r>
      <w:r w:rsidRPr="00BD5DC8">
        <w:rPr>
          <w:rStyle w:val="Char4"/>
          <w:rFonts w:hint="cs"/>
          <w:rtl/>
        </w:rPr>
        <w:t xml:space="preserve"> ران چپش قرار داد و</w:t>
      </w:r>
      <w:r w:rsidR="001C559E">
        <w:rPr>
          <w:rStyle w:val="Char4"/>
          <w:rFonts w:hint="cs"/>
          <w:rtl/>
        </w:rPr>
        <w:t xml:space="preserve"> </w:t>
      </w:r>
      <w:r w:rsidRPr="00BD5DC8">
        <w:rPr>
          <w:rStyle w:val="Char4"/>
          <w:rFonts w:hint="cs"/>
          <w:rtl/>
        </w:rPr>
        <w:t>به گونه‌ا</w:t>
      </w:r>
      <w:r w:rsidR="001C559E">
        <w:rPr>
          <w:rStyle w:val="Char4"/>
          <w:rFonts w:hint="cs"/>
          <w:rtl/>
        </w:rPr>
        <w:t>ی</w:t>
      </w:r>
      <w:r w:rsidRPr="00BD5DC8">
        <w:rPr>
          <w:rStyle w:val="Char4"/>
          <w:rFonts w:hint="cs"/>
          <w:rtl/>
        </w:rPr>
        <w:t xml:space="preserve"> آرنج دست راستش</w:t>
      </w:r>
      <w:r w:rsidR="001C559E">
        <w:rPr>
          <w:rStyle w:val="Char4"/>
          <w:rFonts w:hint="cs"/>
          <w:rtl/>
        </w:rPr>
        <w:t xml:space="preserve"> </w:t>
      </w:r>
      <w:r w:rsidRPr="00BD5DC8">
        <w:rPr>
          <w:rStyle w:val="Char4"/>
          <w:rFonts w:hint="cs"/>
          <w:rtl/>
        </w:rPr>
        <w:t>را رو</w:t>
      </w:r>
      <w:r w:rsidR="001C559E">
        <w:rPr>
          <w:rStyle w:val="Char4"/>
          <w:rFonts w:hint="cs"/>
          <w:rtl/>
        </w:rPr>
        <w:t>ی</w:t>
      </w:r>
      <w:r w:rsidRPr="00BD5DC8">
        <w:rPr>
          <w:rStyle w:val="Char4"/>
          <w:rFonts w:hint="cs"/>
          <w:rtl/>
        </w:rPr>
        <w:t xml:space="preserve"> ران راستتش</w:t>
      </w:r>
      <w:r w:rsidR="001C559E">
        <w:rPr>
          <w:rStyle w:val="Char4"/>
          <w:rFonts w:hint="cs"/>
          <w:rtl/>
        </w:rPr>
        <w:t xml:space="preserve"> </w:t>
      </w:r>
      <w:r w:rsidRPr="00BD5DC8">
        <w:rPr>
          <w:rStyle w:val="Char4"/>
          <w:rFonts w:hint="cs"/>
          <w:rtl/>
        </w:rPr>
        <w:t xml:space="preserve">قرار داد </w:t>
      </w:r>
      <w:r w:rsidR="001C559E">
        <w:rPr>
          <w:rStyle w:val="Char4"/>
          <w:rFonts w:hint="cs"/>
          <w:rtl/>
        </w:rPr>
        <w:t>ک</w:t>
      </w:r>
      <w:r w:rsidRPr="00BD5DC8">
        <w:rPr>
          <w:rStyle w:val="Char4"/>
          <w:rFonts w:hint="cs"/>
          <w:rtl/>
        </w:rPr>
        <w:t>ه م</w:t>
      </w:r>
      <w:r w:rsidR="001C559E">
        <w:rPr>
          <w:rStyle w:val="Char4"/>
          <w:rFonts w:hint="cs"/>
          <w:rtl/>
        </w:rPr>
        <w:t>ی</w:t>
      </w:r>
      <w:r w:rsidRPr="00BD5DC8">
        <w:rPr>
          <w:rStyle w:val="Char4"/>
          <w:rFonts w:hint="cs"/>
          <w:rtl/>
        </w:rPr>
        <w:t xml:space="preserve">ان آن و پهلو فاصله انداخت و دو تا از انگشتان دست راستش (خنصر و بنصر) را جمع </w:t>
      </w:r>
      <w:r w:rsidR="001C559E">
        <w:rPr>
          <w:rStyle w:val="Char4"/>
          <w:rFonts w:hint="cs"/>
          <w:rtl/>
        </w:rPr>
        <w:t>ک</w:t>
      </w:r>
      <w:r w:rsidRPr="00BD5DC8">
        <w:rPr>
          <w:rStyle w:val="Char4"/>
          <w:rFonts w:hint="cs"/>
          <w:rtl/>
        </w:rPr>
        <w:t>رد و با دو انگشت ابهام و انگشت م</w:t>
      </w:r>
      <w:r w:rsidR="001C559E">
        <w:rPr>
          <w:rStyle w:val="Char4"/>
          <w:rFonts w:hint="cs"/>
          <w:rtl/>
        </w:rPr>
        <w:t>ی</w:t>
      </w:r>
      <w:r w:rsidRPr="00BD5DC8">
        <w:rPr>
          <w:rStyle w:val="Char4"/>
          <w:rFonts w:hint="cs"/>
          <w:rtl/>
        </w:rPr>
        <w:t>انه، حلقه‌ا</w:t>
      </w:r>
      <w:r w:rsidR="001C559E">
        <w:rPr>
          <w:rStyle w:val="Char4"/>
          <w:rFonts w:hint="cs"/>
          <w:rtl/>
        </w:rPr>
        <w:t>ی</w:t>
      </w:r>
      <w:r w:rsidRPr="00BD5DC8">
        <w:rPr>
          <w:rStyle w:val="Char4"/>
          <w:rFonts w:hint="cs"/>
          <w:rtl/>
        </w:rPr>
        <w:t xml:space="preserve"> را تش</w:t>
      </w:r>
      <w:r w:rsidR="001C559E">
        <w:rPr>
          <w:rStyle w:val="Char4"/>
          <w:rFonts w:hint="cs"/>
          <w:rtl/>
        </w:rPr>
        <w:t>کی</w:t>
      </w:r>
      <w:r w:rsidRPr="00BD5DC8">
        <w:rPr>
          <w:rStyle w:val="Char4"/>
          <w:rFonts w:hint="cs"/>
          <w:rtl/>
        </w:rPr>
        <w:t>ل داد، آنگاه انگشت سبابه را (برا</w:t>
      </w:r>
      <w:r w:rsidR="001C559E">
        <w:rPr>
          <w:rStyle w:val="Char4"/>
          <w:rFonts w:hint="cs"/>
          <w:rtl/>
        </w:rPr>
        <w:t>ی</w:t>
      </w:r>
      <w:r w:rsidRPr="00BD5DC8">
        <w:rPr>
          <w:rStyle w:val="Char4"/>
          <w:rFonts w:hint="cs"/>
          <w:rtl/>
        </w:rPr>
        <w:t xml:space="preserve"> اشاره بر توح</w:t>
      </w:r>
      <w:r w:rsidR="001C559E">
        <w:rPr>
          <w:rStyle w:val="Char4"/>
          <w:rFonts w:hint="cs"/>
          <w:rtl/>
        </w:rPr>
        <w:t>ی</w:t>
      </w:r>
      <w:r w:rsidRPr="00BD5DC8">
        <w:rPr>
          <w:rStyle w:val="Char4"/>
          <w:rFonts w:hint="cs"/>
          <w:rtl/>
        </w:rPr>
        <w:t xml:space="preserve">د و </w:t>
      </w:r>
      <w:r w:rsidR="001C559E">
        <w:rPr>
          <w:rStyle w:val="Char4"/>
          <w:rFonts w:hint="cs"/>
          <w:rtl/>
        </w:rPr>
        <w:t>ی</w:t>
      </w:r>
      <w:r w:rsidRPr="00BD5DC8">
        <w:rPr>
          <w:rStyle w:val="Char4"/>
          <w:rFonts w:hint="cs"/>
          <w:rtl/>
        </w:rPr>
        <w:t>گانگ</w:t>
      </w:r>
      <w:r w:rsidR="001C559E">
        <w:rPr>
          <w:rStyle w:val="Char4"/>
          <w:rFonts w:hint="cs"/>
          <w:rtl/>
        </w:rPr>
        <w:t>ی</w:t>
      </w:r>
      <w:r w:rsidRPr="00BD5DC8">
        <w:rPr>
          <w:rStyle w:val="Char4"/>
          <w:rFonts w:hint="cs"/>
          <w:rtl/>
        </w:rPr>
        <w:t xml:space="preserve"> خدا) بلند </w:t>
      </w:r>
      <w:r w:rsidR="001C559E">
        <w:rPr>
          <w:rStyle w:val="Char4"/>
          <w:rFonts w:hint="cs"/>
          <w:rtl/>
        </w:rPr>
        <w:t>ک</w:t>
      </w:r>
      <w:r w:rsidRPr="00BD5DC8">
        <w:rPr>
          <w:rStyle w:val="Char4"/>
          <w:rFonts w:hint="cs"/>
          <w:rtl/>
        </w:rPr>
        <w:t>رد، و د</w:t>
      </w:r>
      <w:r w:rsidR="001C559E">
        <w:rPr>
          <w:rStyle w:val="Char4"/>
          <w:rFonts w:hint="cs"/>
          <w:rtl/>
        </w:rPr>
        <w:t>ی</w:t>
      </w:r>
      <w:r w:rsidRPr="00BD5DC8">
        <w:rPr>
          <w:rStyle w:val="Char4"/>
          <w:rFonts w:hint="cs"/>
          <w:rtl/>
        </w:rPr>
        <w:t xml:space="preserve">دم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انگشت سبابه را حر</w:t>
      </w:r>
      <w:r w:rsidR="001C559E">
        <w:rPr>
          <w:rStyle w:val="Char4"/>
          <w:rFonts w:hint="cs"/>
          <w:rtl/>
        </w:rPr>
        <w:t>ک</w:t>
      </w:r>
      <w:r w:rsidRPr="00BD5DC8">
        <w:rPr>
          <w:rStyle w:val="Char4"/>
          <w:rFonts w:hint="cs"/>
          <w:rtl/>
        </w:rPr>
        <w:t>ت م</w:t>
      </w:r>
      <w:r w:rsidR="001C559E">
        <w:rPr>
          <w:rStyle w:val="Char4"/>
          <w:rFonts w:hint="cs"/>
          <w:rtl/>
        </w:rPr>
        <w:t>ی</w:t>
      </w:r>
      <w:r w:rsidRPr="00BD5DC8">
        <w:rPr>
          <w:rStyle w:val="Char4"/>
          <w:rFonts w:hint="cs"/>
          <w:rtl/>
        </w:rPr>
        <w:t>‌داد و بدان (بطرف قبله) اشاره به توح</w:t>
      </w:r>
      <w:r w:rsidR="001C559E">
        <w:rPr>
          <w:rStyle w:val="Char4"/>
          <w:rFonts w:hint="cs"/>
          <w:rtl/>
        </w:rPr>
        <w:t>ی</w:t>
      </w:r>
      <w:r w:rsidRPr="00BD5DC8">
        <w:rPr>
          <w:rStyle w:val="Char4"/>
          <w:rFonts w:hint="cs"/>
          <w:rtl/>
        </w:rPr>
        <w:t xml:space="preserve">د و </w:t>
      </w:r>
      <w:r w:rsidR="001C559E">
        <w:rPr>
          <w:rStyle w:val="Char4"/>
          <w:rFonts w:hint="cs"/>
          <w:rtl/>
        </w:rPr>
        <w:t>ی</w:t>
      </w:r>
      <w:r w:rsidRPr="00BD5DC8">
        <w:rPr>
          <w:rStyle w:val="Char4"/>
          <w:rFonts w:hint="cs"/>
          <w:rtl/>
        </w:rPr>
        <w:t>گانگ</w:t>
      </w:r>
      <w:r w:rsidR="001C559E">
        <w:rPr>
          <w:rStyle w:val="Char4"/>
          <w:rFonts w:hint="cs"/>
          <w:rtl/>
        </w:rPr>
        <w:t>ی</w:t>
      </w:r>
      <w:r w:rsidRPr="00BD5DC8">
        <w:rPr>
          <w:rStyle w:val="Char4"/>
          <w:rFonts w:hint="cs"/>
          <w:rtl/>
        </w:rPr>
        <w:t xml:space="preserve"> خدا م</w:t>
      </w:r>
      <w:r w:rsidR="001C559E">
        <w:rPr>
          <w:rStyle w:val="Char4"/>
          <w:rFonts w:hint="cs"/>
          <w:rtl/>
        </w:rPr>
        <w:t>ی</w:t>
      </w:r>
      <w:r w:rsidRPr="00BD5DC8">
        <w:rPr>
          <w:rStyle w:val="Char4"/>
          <w:rFonts w:hint="cs"/>
          <w:rtl/>
        </w:rPr>
        <w:t>‌نمود.</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و دارم</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BD5DC8" w:rsidRDefault="00BA7FD8" w:rsidP="00097F6D">
      <w:pPr>
        <w:autoSpaceDE w:val="0"/>
        <w:autoSpaceDN w:val="0"/>
        <w:adjustRightInd w:val="0"/>
        <w:ind w:firstLine="227"/>
        <w:jc w:val="lowKashida"/>
        <w:rPr>
          <w:rStyle w:val="Char3"/>
          <w:rtl/>
          <w:lang w:bidi="fa-IR"/>
        </w:rPr>
      </w:pPr>
      <w:r w:rsidRPr="00982AFF">
        <w:rPr>
          <w:rStyle w:val="Char4"/>
          <w:rtl/>
        </w:rPr>
        <w:t>912</w:t>
      </w:r>
      <w:r w:rsidR="00E51E5A" w:rsidRPr="00982AFF">
        <w:rPr>
          <w:rStyle w:val="Char4"/>
          <w:rtl/>
        </w:rPr>
        <w:t xml:space="preserve"> </w:t>
      </w:r>
      <w:r w:rsidR="00E51E5A" w:rsidRPr="00982AFF">
        <w:rPr>
          <w:rStyle w:val="Char4"/>
          <w:rFonts w:hint="cs"/>
          <w:rtl/>
        </w:rPr>
        <w:t>–</w:t>
      </w:r>
      <w:r w:rsidR="00E51E5A" w:rsidRPr="00982AFF">
        <w:rPr>
          <w:rStyle w:val="Char4"/>
          <w:rtl/>
        </w:rPr>
        <w:t xml:space="preserve"> </w:t>
      </w:r>
      <w:r w:rsidR="00846A08" w:rsidRPr="00982AFF">
        <w:rPr>
          <w:rStyle w:val="Char4"/>
          <w:rFonts w:hint="cs"/>
          <w:rtl/>
        </w:rPr>
        <w:t>(</w:t>
      </w:r>
      <w:r w:rsidRPr="00BA7FD8">
        <w:rPr>
          <w:rStyle w:val="Char4"/>
          <w:rtl/>
        </w:rPr>
        <w:t>7</w:t>
      </w:r>
      <w:r w:rsidR="00CF164C" w:rsidRPr="00CF164C">
        <w:rPr>
          <w:rStyle w:val="Char3"/>
          <w:rFonts w:cs="IRNazli"/>
          <w:rtl/>
        </w:rPr>
        <w:t>)</w:t>
      </w:r>
      <w:r w:rsidR="00E51E5A" w:rsidRPr="00BD5DC8">
        <w:rPr>
          <w:rStyle w:val="Char3"/>
          <w:rtl/>
        </w:rPr>
        <w:t xml:space="preserve"> وعن عبد الله بن الزبير قال</w:t>
      </w:r>
      <w:r w:rsidR="0040716E">
        <w:rPr>
          <w:rStyle w:val="Char3"/>
          <w:rtl/>
        </w:rPr>
        <w:t>:</w:t>
      </w:r>
      <w:r w:rsidR="00E51E5A" w:rsidRPr="00BD5DC8">
        <w:rPr>
          <w:rStyle w:val="Char3"/>
          <w:rtl/>
        </w:rPr>
        <w:t xml:space="preserve"> كان النبي </w:t>
      </w:r>
      <w:r w:rsidR="00040996" w:rsidRPr="00040996">
        <w:rPr>
          <w:rStyle w:val="Char3"/>
          <w:rFonts w:cs="CTraditional Arabic"/>
          <w:szCs w:val="24"/>
          <w:rtl/>
        </w:rPr>
        <w:t>ج</w:t>
      </w:r>
      <w:r w:rsidR="00E51E5A" w:rsidRPr="00BD5DC8">
        <w:rPr>
          <w:rStyle w:val="Char3"/>
          <w:rtl/>
        </w:rPr>
        <w:t xml:space="preserve"> ي</w:t>
      </w:r>
      <w:r w:rsidR="00E51E5A" w:rsidRPr="00BD5DC8">
        <w:rPr>
          <w:rStyle w:val="Char3"/>
          <w:rFonts w:hint="cs"/>
          <w:rtl/>
        </w:rPr>
        <w:t>ُ</w:t>
      </w:r>
      <w:r w:rsidR="00E51E5A" w:rsidRPr="00BD5DC8">
        <w:rPr>
          <w:rStyle w:val="Char3"/>
          <w:rtl/>
        </w:rPr>
        <w:t>ش</w:t>
      </w:r>
      <w:r w:rsidR="00E51E5A" w:rsidRPr="00BD5DC8">
        <w:rPr>
          <w:rStyle w:val="Char3"/>
          <w:rFonts w:hint="cs"/>
          <w:rtl/>
        </w:rPr>
        <w:t>ِ</w:t>
      </w:r>
      <w:r w:rsidR="00E51E5A" w:rsidRPr="00BD5DC8">
        <w:rPr>
          <w:rStyle w:val="Char3"/>
          <w:rtl/>
        </w:rPr>
        <w:t>ير</w:t>
      </w:r>
      <w:r w:rsidR="00E51E5A" w:rsidRPr="00BD5DC8">
        <w:rPr>
          <w:rStyle w:val="Char3"/>
          <w:rFonts w:hint="cs"/>
          <w:rtl/>
        </w:rPr>
        <w:t>ُ</w:t>
      </w:r>
      <w:r w:rsidR="00E51E5A" w:rsidRPr="00BD5DC8">
        <w:rPr>
          <w:rStyle w:val="Char3"/>
          <w:rtl/>
        </w:rPr>
        <w:t xml:space="preserve"> ب</w:t>
      </w:r>
      <w:r w:rsidR="00E51E5A" w:rsidRPr="00BD5DC8">
        <w:rPr>
          <w:rStyle w:val="Char3"/>
          <w:rFonts w:hint="cs"/>
          <w:rtl/>
        </w:rPr>
        <w:t>ِ</w:t>
      </w:r>
      <w:r w:rsidR="00E51E5A" w:rsidRPr="00BD5DC8">
        <w:rPr>
          <w:rStyle w:val="Char3"/>
          <w:rtl/>
        </w:rPr>
        <w:t>أصب</w:t>
      </w:r>
      <w:r w:rsidR="00E51E5A" w:rsidRPr="00BD5DC8">
        <w:rPr>
          <w:rStyle w:val="Char3"/>
          <w:rFonts w:hint="cs"/>
          <w:rtl/>
        </w:rPr>
        <w:t>ُ</w:t>
      </w:r>
      <w:r w:rsidR="00E51E5A" w:rsidRPr="00BD5DC8">
        <w:rPr>
          <w:rStyle w:val="Char3"/>
          <w:rtl/>
        </w:rPr>
        <w:t>ع</w:t>
      </w:r>
      <w:r w:rsidR="00E51E5A" w:rsidRPr="00BD5DC8">
        <w:rPr>
          <w:rStyle w:val="Char3"/>
          <w:rFonts w:hint="cs"/>
          <w:rtl/>
        </w:rPr>
        <w:t>ِ</w:t>
      </w:r>
      <w:r w:rsidR="00E51E5A" w:rsidRPr="00BD5DC8">
        <w:rPr>
          <w:rStyle w:val="Char3"/>
          <w:rtl/>
        </w:rPr>
        <w:t>ه</w:t>
      </w:r>
      <w:r w:rsidR="00E51E5A" w:rsidRPr="00BD5DC8">
        <w:rPr>
          <w:rStyle w:val="Char3"/>
          <w:rFonts w:hint="cs"/>
          <w:rtl/>
        </w:rPr>
        <w:t>ِ</w:t>
      </w:r>
      <w:r w:rsidR="00E51E5A" w:rsidRPr="00BD5DC8">
        <w:rPr>
          <w:rStyle w:val="Char3"/>
          <w:rtl/>
        </w:rPr>
        <w:t xml:space="preserve"> إذا د</w:t>
      </w:r>
      <w:r w:rsidR="00E51E5A" w:rsidRPr="00BD5DC8">
        <w:rPr>
          <w:rStyle w:val="Char3"/>
          <w:rFonts w:hint="cs"/>
          <w:rtl/>
        </w:rPr>
        <w:t>َ</w:t>
      </w:r>
      <w:r w:rsidR="00E51E5A" w:rsidRPr="00BD5DC8">
        <w:rPr>
          <w:rStyle w:val="Char3"/>
          <w:rtl/>
        </w:rPr>
        <w:t>عا و</w:t>
      </w:r>
      <w:r w:rsidR="00E51E5A" w:rsidRPr="00BD5DC8">
        <w:rPr>
          <w:rStyle w:val="Char3"/>
          <w:rFonts w:hint="cs"/>
          <w:rtl/>
        </w:rPr>
        <w:t>َ</w:t>
      </w:r>
      <w:r w:rsidR="00E51E5A" w:rsidRPr="00BD5DC8">
        <w:rPr>
          <w:rStyle w:val="Char3"/>
          <w:rtl/>
        </w:rPr>
        <w:t>لا ي</w:t>
      </w:r>
      <w:r w:rsidR="00E51E5A" w:rsidRPr="00BD5DC8">
        <w:rPr>
          <w:rStyle w:val="Char3"/>
          <w:rFonts w:hint="cs"/>
          <w:rtl/>
        </w:rPr>
        <w:t>ُ</w:t>
      </w:r>
      <w:r w:rsidR="00E51E5A" w:rsidRPr="00BD5DC8">
        <w:rPr>
          <w:rStyle w:val="Char3"/>
          <w:rtl/>
        </w:rPr>
        <w:t>ح</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ك</w:t>
      </w:r>
      <w:r w:rsidR="00E51E5A" w:rsidRPr="00BD5DC8">
        <w:rPr>
          <w:rStyle w:val="Char3"/>
          <w:rFonts w:hint="cs"/>
          <w:rtl/>
        </w:rPr>
        <w:t>ُ</w:t>
      </w:r>
      <w:r w:rsidR="00E51E5A" w:rsidRPr="00BD5DC8">
        <w:rPr>
          <w:rStyle w:val="Char3"/>
          <w:rtl/>
        </w:rPr>
        <w:t>ها</w:t>
      </w:r>
      <w:r w:rsidR="003E0CC1">
        <w:rPr>
          <w:rStyle w:val="Char3"/>
          <w:rtl/>
        </w:rPr>
        <w:t>.</w:t>
      </w:r>
      <w:r w:rsidR="00E51E5A" w:rsidRPr="00BD5DC8">
        <w:rPr>
          <w:rStyle w:val="Char3"/>
          <w:rtl/>
        </w:rPr>
        <w:t xml:space="preserve"> </w:t>
      </w:r>
      <w:r w:rsidR="00E51E5A" w:rsidRPr="00AB53B2">
        <w:rPr>
          <w:rStyle w:val="Char1"/>
          <w:rtl/>
        </w:rPr>
        <w:t>رواه أبوداود</w:t>
      </w:r>
      <w:r w:rsidR="001C559E">
        <w:rPr>
          <w:rStyle w:val="Char1"/>
          <w:rtl/>
        </w:rPr>
        <w:t xml:space="preserve"> و</w:t>
      </w:r>
      <w:r w:rsidR="00E51E5A" w:rsidRPr="00AB53B2">
        <w:rPr>
          <w:rStyle w:val="Char1"/>
          <w:rtl/>
        </w:rPr>
        <w:t>النسائي</w:t>
      </w:r>
      <w:r w:rsidR="001C559E">
        <w:rPr>
          <w:rStyle w:val="Char1"/>
          <w:rtl/>
        </w:rPr>
        <w:t xml:space="preserve"> و</w:t>
      </w:r>
      <w:r w:rsidR="00E51E5A" w:rsidRPr="00AB53B2">
        <w:rPr>
          <w:rStyle w:val="Char1"/>
          <w:rtl/>
        </w:rPr>
        <w:t>زاد أبو داود</w:t>
      </w:r>
      <w:r w:rsidR="00E51E5A" w:rsidRPr="00AB53B2">
        <w:rPr>
          <w:rStyle w:val="Char1"/>
          <w:rFonts w:hint="cs"/>
          <w:rtl/>
        </w:rPr>
        <w:t>:</w:t>
      </w:r>
      <w:r w:rsidR="001C559E">
        <w:rPr>
          <w:rStyle w:val="Char1"/>
          <w:rtl/>
        </w:rPr>
        <w:t xml:space="preserve"> و</w:t>
      </w:r>
      <w:r w:rsidR="00E51E5A" w:rsidRPr="00AB53B2">
        <w:rPr>
          <w:rStyle w:val="Char1"/>
          <w:rtl/>
        </w:rPr>
        <w:t>لاي</w:t>
      </w:r>
      <w:r w:rsidR="00E51E5A" w:rsidRPr="00AB53B2">
        <w:rPr>
          <w:rStyle w:val="Char1"/>
          <w:rFonts w:hint="cs"/>
          <w:rtl/>
        </w:rPr>
        <w:t>ُ</w:t>
      </w:r>
      <w:r w:rsidR="00E51E5A" w:rsidRPr="00AB53B2">
        <w:rPr>
          <w:rStyle w:val="Char1"/>
          <w:rtl/>
        </w:rPr>
        <w:t>جاو</w:t>
      </w:r>
      <w:r w:rsidR="00E51E5A" w:rsidRPr="00AB53B2">
        <w:rPr>
          <w:rStyle w:val="Char1"/>
          <w:rFonts w:hint="cs"/>
          <w:rtl/>
        </w:rPr>
        <w:t>ِ</w:t>
      </w:r>
      <w:r w:rsidR="00E51E5A" w:rsidRPr="00AB53B2">
        <w:rPr>
          <w:rStyle w:val="Char1"/>
          <w:rtl/>
        </w:rPr>
        <w:t>ز</w:t>
      </w:r>
      <w:r w:rsidR="00E51E5A" w:rsidRPr="00AB53B2">
        <w:rPr>
          <w:rStyle w:val="Char1"/>
          <w:rFonts w:hint="cs"/>
          <w:rtl/>
        </w:rPr>
        <w:t>ُ</w:t>
      </w:r>
      <w:r w:rsidR="00E51E5A" w:rsidRPr="00AB53B2">
        <w:rPr>
          <w:rStyle w:val="Char1"/>
          <w:rtl/>
        </w:rPr>
        <w:t xml:space="preserve"> ب</w:t>
      </w:r>
      <w:r w:rsidR="00E51E5A" w:rsidRPr="00AB53B2">
        <w:rPr>
          <w:rStyle w:val="Char1"/>
          <w:rFonts w:hint="cs"/>
          <w:rtl/>
        </w:rPr>
        <w:t>َ</w:t>
      </w:r>
      <w:r w:rsidR="00E51E5A" w:rsidRPr="00AB53B2">
        <w:rPr>
          <w:rStyle w:val="Char1"/>
          <w:rtl/>
        </w:rPr>
        <w:t>ص</w:t>
      </w:r>
      <w:r w:rsidR="00E51E5A" w:rsidRPr="00AB53B2">
        <w:rPr>
          <w:rStyle w:val="Char1"/>
          <w:rFonts w:hint="cs"/>
          <w:rtl/>
        </w:rPr>
        <w:t>َ</w:t>
      </w:r>
      <w:r w:rsidR="00E51E5A" w:rsidRPr="00AB53B2">
        <w:rPr>
          <w:rStyle w:val="Char1"/>
          <w:rtl/>
        </w:rPr>
        <w:t>ر</w:t>
      </w:r>
      <w:r w:rsidR="00E51E5A" w:rsidRPr="00AB53B2">
        <w:rPr>
          <w:rStyle w:val="Char1"/>
          <w:rFonts w:hint="cs"/>
          <w:rtl/>
        </w:rPr>
        <w:t>ُ</w:t>
      </w:r>
      <w:r w:rsidR="00E51E5A" w:rsidRPr="00AB53B2">
        <w:rPr>
          <w:rStyle w:val="Char1"/>
          <w:rtl/>
        </w:rPr>
        <w:t>ه إشار</w:t>
      </w:r>
      <w:r w:rsidR="00E51E5A" w:rsidRPr="00AB53B2">
        <w:rPr>
          <w:rStyle w:val="Char1"/>
          <w:rFonts w:hint="cs"/>
          <w:rtl/>
        </w:rPr>
        <w:t>َ</w:t>
      </w:r>
      <w:r w:rsidR="00E51E5A" w:rsidRPr="00AB53B2">
        <w:rPr>
          <w:rStyle w:val="Char1"/>
          <w:rtl/>
        </w:rPr>
        <w:t>ت</w:t>
      </w:r>
      <w:r w:rsidR="00E51E5A" w:rsidRPr="00AB53B2">
        <w:rPr>
          <w:rStyle w:val="Char1"/>
          <w:rFonts w:hint="cs"/>
          <w:rtl/>
        </w:rPr>
        <w:t>َ</w:t>
      </w:r>
      <w:r w:rsidR="00E51E5A" w:rsidRPr="00AB53B2">
        <w:rPr>
          <w:rStyle w:val="Char1"/>
          <w:rtl/>
        </w:rPr>
        <w:t>ه</w:t>
      </w:r>
      <w:r w:rsidR="00097F6D" w:rsidRPr="00097F6D">
        <w:rPr>
          <w:rStyle w:val="Char4"/>
          <w:rFonts w:hint="cs"/>
          <w:vertAlign w:val="superscript"/>
          <w:rtl/>
          <w:lang w:bidi="ar-SA"/>
        </w:rPr>
        <w:t>(</w:t>
      </w:r>
      <w:r w:rsidR="00097F6D" w:rsidRPr="00097F6D">
        <w:rPr>
          <w:rStyle w:val="Char4"/>
          <w:vertAlign w:val="superscript"/>
          <w:rtl/>
          <w:lang w:bidi="ar-SA"/>
        </w:rPr>
        <w:footnoteReference w:id="655"/>
      </w:r>
      <w:r w:rsidR="00097F6D" w:rsidRPr="00097F6D">
        <w:rPr>
          <w:rStyle w:val="Char4"/>
          <w:rFonts w:hint="cs"/>
          <w:vertAlign w:val="superscript"/>
          <w:rtl/>
          <w:lang w:bidi="ar-SA"/>
        </w:rPr>
        <w:t>)</w:t>
      </w:r>
      <w:r w:rsidR="00097F6D">
        <w:rPr>
          <w:rStyle w:val="Char4"/>
          <w:rFonts w:hint="cs"/>
          <w:rtl/>
        </w:rPr>
        <w:t>.</w:t>
      </w:r>
    </w:p>
    <w:p w:rsidR="00E51E5A" w:rsidRPr="00BD5DC8" w:rsidRDefault="00E51E5A" w:rsidP="004709A5">
      <w:pPr>
        <w:ind w:firstLine="284"/>
        <w:jc w:val="both"/>
        <w:rPr>
          <w:rStyle w:val="Char4"/>
          <w:rtl/>
        </w:rPr>
      </w:pPr>
      <w:r w:rsidRPr="00BD5DC8">
        <w:rPr>
          <w:rStyle w:val="Char4"/>
          <w:rFonts w:hint="cs"/>
          <w:rtl/>
        </w:rPr>
        <w:t>912- (7) عبدالله بن زب</w:t>
      </w:r>
      <w:r w:rsidR="001C559E">
        <w:rPr>
          <w:rStyle w:val="Char4"/>
          <w:rFonts w:hint="cs"/>
          <w:rtl/>
        </w:rPr>
        <w:t>ی</w:t>
      </w:r>
      <w:r w:rsidRPr="00BD5DC8">
        <w:rPr>
          <w:rStyle w:val="Char4"/>
          <w:rFonts w:hint="cs"/>
          <w:rtl/>
        </w:rPr>
        <w:t>ر</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هرگاه در تشهد، توح</w:t>
      </w:r>
      <w:r w:rsidR="001C559E">
        <w:rPr>
          <w:rStyle w:val="Char4"/>
          <w:rFonts w:hint="cs"/>
          <w:rtl/>
        </w:rPr>
        <w:t>ی</w:t>
      </w:r>
      <w:r w:rsidRPr="00BD5DC8">
        <w:rPr>
          <w:rStyle w:val="Char4"/>
          <w:rFonts w:hint="cs"/>
          <w:rtl/>
        </w:rPr>
        <w:t>د و</w:t>
      </w:r>
      <w:r w:rsidR="00AB53B2">
        <w:rPr>
          <w:rStyle w:val="Char4"/>
          <w:rFonts w:hint="cs"/>
          <w:rtl/>
        </w:rPr>
        <w:t xml:space="preserve"> </w:t>
      </w:r>
      <w:r w:rsidR="001C559E">
        <w:rPr>
          <w:rStyle w:val="Char4"/>
          <w:rFonts w:hint="cs"/>
          <w:rtl/>
        </w:rPr>
        <w:t>ی</w:t>
      </w:r>
      <w:r w:rsidR="00AB53B2">
        <w:rPr>
          <w:rStyle w:val="Char4"/>
          <w:rFonts w:hint="cs"/>
          <w:rtl/>
        </w:rPr>
        <w:t>گانگ</w:t>
      </w:r>
      <w:r w:rsidR="001C559E">
        <w:rPr>
          <w:rStyle w:val="Char4"/>
          <w:rFonts w:hint="cs"/>
          <w:rtl/>
        </w:rPr>
        <w:t>ی</w:t>
      </w:r>
      <w:r w:rsidR="00AB53B2">
        <w:rPr>
          <w:rStyle w:val="Char4"/>
          <w:rFonts w:hint="cs"/>
          <w:rtl/>
        </w:rPr>
        <w:t xml:space="preserve"> خدا را ب</w:t>
      </w:r>
      <w:r w:rsidR="001C559E">
        <w:rPr>
          <w:rStyle w:val="Char4"/>
          <w:rFonts w:hint="cs"/>
          <w:rtl/>
        </w:rPr>
        <w:t>ی</w:t>
      </w:r>
      <w:r w:rsidR="00AB53B2">
        <w:rPr>
          <w:rStyle w:val="Char4"/>
          <w:rFonts w:hint="cs"/>
          <w:rtl/>
        </w:rPr>
        <w:t>ان م</w:t>
      </w:r>
      <w:r w:rsidR="001C559E">
        <w:rPr>
          <w:rStyle w:val="Char4"/>
          <w:rFonts w:hint="cs"/>
          <w:rtl/>
        </w:rPr>
        <w:t>ی</w:t>
      </w:r>
      <w:r w:rsidR="00AB53B2">
        <w:rPr>
          <w:rStyle w:val="Char4"/>
          <w:rFonts w:hint="cs"/>
          <w:rtl/>
        </w:rPr>
        <w:t>‌نمود (و</w:t>
      </w:r>
      <w:r w:rsidR="00AB53B2" w:rsidRPr="00AB53B2">
        <w:rPr>
          <w:rStyle w:val="Char1"/>
          <w:rFonts w:hint="cs"/>
          <w:rtl/>
        </w:rPr>
        <w:t>«</w:t>
      </w:r>
      <w:r w:rsidRPr="00AB53B2">
        <w:rPr>
          <w:rStyle w:val="Char1"/>
          <w:rFonts w:hint="cs"/>
          <w:rtl/>
        </w:rPr>
        <w:t>اشهد ان لا اله الا الله</w:t>
      </w:r>
      <w:r w:rsidRPr="00BD5DC8">
        <w:rPr>
          <w:rStyle w:val="Char4"/>
          <w:rFonts w:hint="cs"/>
          <w:rtl/>
        </w:rPr>
        <w:t>» م</w:t>
      </w:r>
      <w:r w:rsidR="001C559E">
        <w:rPr>
          <w:rStyle w:val="Char4"/>
          <w:rFonts w:hint="cs"/>
          <w:rtl/>
        </w:rPr>
        <w:t>ی</w:t>
      </w:r>
      <w:r w:rsidRPr="00BD5DC8">
        <w:rPr>
          <w:rStyle w:val="Char4"/>
          <w:rFonts w:hint="cs"/>
          <w:rtl/>
        </w:rPr>
        <w:t>‌گفت) با انگشت سبابه‌</w:t>
      </w:r>
      <w:r w:rsidR="001C559E">
        <w:rPr>
          <w:rStyle w:val="Char4"/>
          <w:rFonts w:hint="cs"/>
          <w:rtl/>
        </w:rPr>
        <w:t>ی</w:t>
      </w:r>
      <w:r w:rsidRPr="00BD5DC8">
        <w:rPr>
          <w:rStyle w:val="Char4"/>
          <w:rFonts w:hint="cs"/>
          <w:rtl/>
        </w:rPr>
        <w:t xml:space="preserve"> خو</w:t>
      </w:r>
      <w:r w:rsidR="001C559E">
        <w:rPr>
          <w:rStyle w:val="Char4"/>
          <w:rFonts w:hint="cs"/>
          <w:rtl/>
        </w:rPr>
        <w:t>ی</w:t>
      </w:r>
      <w:r w:rsidRPr="00BD5DC8">
        <w:rPr>
          <w:rStyle w:val="Char4"/>
          <w:rFonts w:hint="cs"/>
          <w:rtl/>
        </w:rPr>
        <w:t>ش اشاره به توح</w:t>
      </w:r>
      <w:r w:rsidR="001C559E">
        <w:rPr>
          <w:rStyle w:val="Char4"/>
          <w:rFonts w:hint="cs"/>
          <w:rtl/>
        </w:rPr>
        <w:t>ی</w:t>
      </w:r>
      <w:r w:rsidRPr="00BD5DC8">
        <w:rPr>
          <w:rStyle w:val="Char4"/>
          <w:rFonts w:hint="cs"/>
          <w:rtl/>
        </w:rPr>
        <w:t xml:space="preserve">د و </w:t>
      </w:r>
      <w:r w:rsidR="001C559E">
        <w:rPr>
          <w:rStyle w:val="Char4"/>
          <w:rFonts w:hint="cs"/>
          <w:rtl/>
        </w:rPr>
        <w:t>ی</w:t>
      </w:r>
      <w:r w:rsidRPr="00BD5DC8">
        <w:rPr>
          <w:rStyle w:val="Char4"/>
          <w:rFonts w:hint="cs"/>
          <w:rtl/>
        </w:rPr>
        <w:t>گانگ</w:t>
      </w:r>
      <w:r w:rsidR="001C559E">
        <w:rPr>
          <w:rStyle w:val="Char4"/>
          <w:rFonts w:hint="cs"/>
          <w:rtl/>
        </w:rPr>
        <w:t>ی</w:t>
      </w:r>
      <w:r w:rsidRPr="00BD5DC8">
        <w:rPr>
          <w:rStyle w:val="Char4"/>
          <w:rFonts w:hint="cs"/>
          <w:rtl/>
        </w:rPr>
        <w:t xml:space="preserve"> خدا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ول</w:t>
      </w:r>
      <w:r w:rsidR="001C559E">
        <w:rPr>
          <w:rStyle w:val="Char4"/>
          <w:rFonts w:hint="cs"/>
          <w:rtl/>
        </w:rPr>
        <w:t>ی</w:t>
      </w:r>
      <w:r w:rsidRPr="00BD5DC8">
        <w:rPr>
          <w:rStyle w:val="Char4"/>
          <w:rFonts w:hint="cs"/>
          <w:rtl/>
        </w:rPr>
        <w:t xml:space="preserve"> انگشت خو</w:t>
      </w:r>
      <w:r w:rsidR="001C559E">
        <w:rPr>
          <w:rStyle w:val="Char4"/>
          <w:rFonts w:hint="cs"/>
          <w:rtl/>
        </w:rPr>
        <w:t>ی</w:t>
      </w:r>
      <w:r w:rsidRPr="00BD5DC8">
        <w:rPr>
          <w:rStyle w:val="Char4"/>
          <w:rFonts w:hint="cs"/>
          <w:rtl/>
        </w:rPr>
        <w:t>ش را نم</w:t>
      </w:r>
      <w:r w:rsidR="001C559E">
        <w:rPr>
          <w:rStyle w:val="Char4"/>
          <w:rFonts w:hint="cs"/>
          <w:rtl/>
        </w:rPr>
        <w:t>ی</w:t>
      </w:r>
      <w:r w:rsidRPr="00BD5DC8">
        <w:rPr>
          <w:rStyle w:val="Char4"/>
          <w:rFonts w:hint="cs"/>
          <w:rtl/>
        </w:rPr>
        <w:t>‌جنبان</w:t>
      </w:r>
      <w:r w:rsidR="001C559E">
        <w:rPr>
          <w:rStyle w:val="Char4"/>
          <w:rFonts w:hint="cs"/>
          <w:rtl/>
        </w:rPr>
        <w:t>ی</w:t>
      </w:r>
      <w:r w:rsidRPr="00BD5DC8">
        <w:rPr>
          <w:rStyle w:val="Char4"/>
          <w:rFonts w:hint="cs"/>
          <w:rtl/>
        </w:rPr>
        <w:t>د.</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و نسائ</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 و ابوداود ا</w:t>
      </w:r>
      <w:r w:rsidR="001C559E">
        <w:rPr>
          <w:rStyle w:val="Char4"/>
          <w:rFonts w:hint="cs"/>
          <w:rtl/>
        </w:rPr>
        <w:t>ی</w:t>
      </w:r>
      <w:r w:rsidRPr="00BD5DC8">
        <w:rPr>
          <w:rStyle w:val="Char4"/>
          <w:rFonts w:hint="cs"/>
          <w:rtl/>
        </w:rPr>
        <w:t>ن عبارت را ن</w:t>
      </w:r>
      <w:r w:rsidR="001C559E">
        <w:rPr>
          <w:rStyle w:val="Char4"/>
          <w:rFonts w:hint="cs"/>
          <w:rtl/>
        </w:rPr>
        <w:t>ی</w:t>
      </w:r>
      <w:r w:rsidRPr="00BD5DC8">
        <w:rPr>
          <w:rStyle w:val="Char4"/>
          <w:rFonts w:hint="cs"/>
          <w:rtl/>
        </w:rPr>
        <w:t>ز افزوده است</w:t>
      </w:r>
      <w:r w:rsidR="001F073B">
        <w:rPr>
          <w:rStyle w:val="Char4"/>
          <w:rFonts w:hint="cs"/>
          <w:rtl/>
        </w:rPr>
        <w:t>].</w:t>
      </w:r>
    </w:p>
    <w:p w:rsidR="00E51E5A" w:rsidRPr="00BD5DC8" w:rsidRDefault="00E51E5A" w:rsidP="004709A5">
      <w:pPr>
        <w:ind w:firstLine="284"/>
        <w:jc w:val="both"/>
        <w:rPr>
          <w:rStyle w:val="Char4"/>
          <w:rtl/>
        </w:rPr>
      </w:pPr>
      <w:r w:rsidRPr="00BD5DC8">
        <w:rPr>
          <w:rStyle w:val="Char4"/>
          <w:rFonts w:hint="cs"/>
          <w:rtl/>
        </w:rPr>
        <w:t>(پ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با انگشتش اشاره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w:t>
      </w:r>
      <w:r w:rsidR="001F073B">
        <w:rPr>
          <w:rStyle w:val="Char4"/>
          <w:rFonts w:hint="cs"/>
          <w:rtl/>
        </w:rPr>
        <w:t>).</w:t>
      </w:r>
      <w:r w:rsidRPr="00BD5DC8">
        <w:rPr>
          <w:rStyle w:val="Char4"/>
          <w:rFonts w:hint="cs"/>
          <w:rtl/>
        </w:rPr>
        <w:t xml:space="preserve"> و پ</w:t>
      </w:r>
      <w:r w:rsidR="001C559E">
        <w:rPr>
          <w:rStyle w:val="Char4"/>
          <w:rFonts w:hint="cs"/>
          <w:rtl/>
        </w:rPr>
        <w:t>ی</w:t>
      </w:r>
      <w:r w:rsidRPr="00BD5DC8">
        <w:rPr>
          <w:rStyle w:val="Char4"/>
          <w:rFonts w:hint="cs"/>
          <w:rtl/>
        </w:rPr>
        <w:t>وسته بدان نگاه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چشم از آن بر نم</w:t>
      </w:r>
      <w:r w:rsidR="001C559E">
        <w:rPr>
          <w:rStyle w:val="Char4"/>
          <w:rFonts w:hint="cs"/>
          <w:rtl/>
        </w:rPr>
        <w:t>ی</w:t>
      </w:r>
      <w:r w:rsidRPr="00BD5DC8">
        <w:rPr>
          <w:rStyle w:val="Char4"/>
          <w:rFonts w:hint="cs"/>
          <w:rtl/>
        </w:rPr>
        <w:t>‌داشت.</w:t>
      </w:r>
    </w:p>
    <w:p w:rsidR="00E51E5A" w:rsidRPr="00BD5DC8" w:rsidRDefault="00E51E5A" w:rsidP="004709A5">
      <w:pPr>
        <w:ind w:firstLine="284"/>
        <w:jc w:val="both"/>
        <w:rPr>
          <w:rStyle w:val="Char4"/>
          <w:rtl/>
        </w:rPr>
      </w:pPr>
      <w:r w:rsidRPr="00BD5DC8">
        <w:rPr>
          <w:rStyle w:val="Char5"/>
          <w:rFonts w:hint="cs"/>
          <w:rtl/>
        </w:rPr>
        <w:t>شرح:</w:t>
      </w:r>
      <w:r w:rsidRPr="00BD5DC8">
        <w:rPr>
          <w:rStyle w:val="Char4"/>
          <w:rFonts w:hint="cs"/>
          <w:rtl/>
        </w:rPr>
        <w:t xml:space="preserve"> به ظاهر م</w:t>
      </w:r>
      <w:r w:rsidR="001C559E">
        <w:rPr>
          <w:rStyle w:val="Char4"/>
          <w:rFonts w:hint="cs"/>
          <w:rtl/>
        </w:rPr>
        <w:t>ی</w:t>
      </w:r>
      <w:r w:rsidRPr="00BD5DC8">
        <w:rPr>
          <w:rStyle w:val="Char4"/>
          <w:rFonts w:hint="cs"/>
          <w:rtl/>
        </w:rPr>
        <w:t>ان دو حد</w:t>
      </w:r>
      <w:r w:rsidR="001C559E">
        <w:rPr>
          <w:rStyle w:val="Char4"/>
          <w:rFonts w:hint="cs"/>
          <w:rtl/>
        </w:rPr>
        <w:t>ی</w:t>
      </w:r>
      <w:r w:rsidRPr="00BD5DC8">
        <w:rPr>
          <w:rStyle w:val="Char4"/>
          <w:rFonts w:hint="cs"/>
          <w:rtl/>
        </w:rPr>
        <w:t xml:space="preserve">ث بالا تضاد و منافات وجود دارد، چرا </w:t>
      </w:r>
      <w:r w:rsidR="001C559E">
        <w:rPr>
          <w:rStyle w:val="Char4"/>
          <w:rFonts w:hint="cs"/>
          <w:rtl/>
        </w:rPr>
        <w:t>ک</w:t>
      </w:r>
      <w:r w:rsidRPr="00BD5DC8">
        <w:rPr>
          <w:rStyle w:val="Char4"/>
          <w:rFonts w:hint="cs"/>
          <w:rtl/>
        </w:rPr>
        <w:t>ه در حد</w:t>
      </w:r>
      <w:r w:rsidR="001C559E">
        <w:rPr>
          <w:rStyle w:val="Char4"/>
          <w:rFonts w:hint="cs"/>
          <w:rtl/>
        </w:rPr>
        <w:t>ی</w:t>
      </w:r>
      <w:r w:rsidRPr="00BD5DC8">
        <w:rPr>
          <w:rStyle w:val="Char4"/>
          <w:rFonts w:hint="cs"/>
          <w:rtl/>
        </w:rPr>
        <w:t>ث وائل بن حجر</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 xml:space="preserve">(شماره 911) آمده </w:t>
      </w:r>
      <w:r w:rsidR="001C559E">
        <w:rPr>
          <w:rStyle w:val="Char4"/>
          <w:rFonts w:hint="cs"/>
          <w:rtl/>
        </w:rPr>
        <w:t>ک</w:t>
      </w:r>
      <w:r w:rsidRPr="00BD5DC8">
        <w:rPr>
          <w:rStyle w:val="Char4"/>
          <w:rFonts w:hint="cs"/>
          <w:rtl/>
        </w:rPr>
        <w:t>ه «</w:t>
      </w:r>
      <w:r w:rsidR="00AB53B2">
        <w:rPr>
          <w:rStyle w:val="Char3"/>
          <w:rFonts w:hint="cs"/>
          <w:rtl/>
        </w:rPr>
        <w:t xml:space="preserve">رأيته </w:t>
      </w:r>
      <w:r w:rsidRPr="00BD5DC8">
        <w:rPr>
          <w:rStyle w:val="Char3"/>
          <w:rFonts w:hint="cs"/>
          <w:rtl/>
        </w:rPr>
        <w:t>يحركها</w:t>
      </w:r>
      <w:r w:rsidRPr="00BD5DC8">
        <w:rPr>
          <w:rStyle w:val="Char4"/>
          <w:rFonts w:hint="cs"/>
          <w:rtl/>
        </w:rPr>
        <w:t>» [د</w:t>
      </w:r>
      <w:r w:rsidR="001C559E">
        <w:rPr>
          <w:rStyle w:val="Char4"/>
          <w:rFonts w:hint="cs"/>
          <w:rtl/>
        </w:rPr>
        <w:t>ی</w:t>
      </w:r>
      <w:r w:rsidRPr="00BD5DC8">
        <w:rPr>
          <w:rStyle w:val="Char4"/>
          <w:rFonts w:hint="cs"/>
          <w:rtl/>
        </w:rPr>
        <w:t xml:space="preserve">دم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 </w:t>
      </w:r>
      <w:r w:rsidRPr="00BD5DC8">
        <w:rPr>
          <w:rStyle w:val="Char4"/>
          <w:rFonts w:hint="cs"/>
          <w:rtl/>
        </w:rPr>
        <w:t>انگشتش را حر</w:t>
      </w:r>
      <w:r w:rsidR="001C559E">
        <w:rPr>
          <w:rStyle w:val="Char4"/>
          <w:rFonts w:hint="cs"/>
          <w:rtl/>
        </w:rPr>
        <w:t>ک</w:t>
      </w:r>
      <w:r w:rsidRPr="00BD5DC8">
        <w:rPr>
          <w:rStyle w:val="Char4"/>
          <w:rFonts w:hint="cs"/>
          <w:rtl/>
        </w:rPr>
        <w:t>ت م</w:t>
      </w:r>
      <w:r w:rsidR="001C559E">
        <w:rPr>
          <w:rStyle w:val="Char4"/>
          <w:rFonts w:hint="cs"/>
          <w:rtl/>
        </w:rPr>
        <w:t>ی</w:t>
      </w:r>
      <w:r w:rsidRPr="00BD5DC8">
        <w:rPr>
          <w:rStyle w:val="Char4"/>
          <w:rFonts w:hint="cs"/>
          <w:rtl/>
        </w:rPr>
        <w:t>‌داد</w:t>
      </w:r>
      <w:r w:rsidR="001F073B">
        <w:rPr>
          <w:rStyle w:val="Char4"/>
          <w:rFonts w:hint="cs"/>
          <w:rtl/>
        </w:rPr>
        <w:t>].</w:t>
      </w:r>
      <w:r w:rsidRPr="00BD5DC8">
        <w:rPr>
          <w:rStyle w:val="Char4"/>
          <w:rFonts w:hint="cs"/>
          <w:rtl/>
        </w:rPr>
        <w:t xml:space="preserve"> و در حد</w:t>
      </w:r>
      <w:r w:rsidR="001C559E">
        <w:rPr>
          <w:rStyle w:val="Char4"/>
          <w:rFonts w:hint="cs"/>
          <w:rtl/>
        </w:rPr>
        <w:t>ی</w:t>
      </w:r>
      <w:r w:rsidRPr="00BD5DC8">
        <w:rPr>
          <w:rStyle w:val="Char4"/>
          <w:rFonts w:hint="cs"/>
          <w:rtl/>
        </w:rPr>
        <w:t>ث عبدالله بن زب</w:t>
      </w:r>
      <w:r w:rsidR="001C559E">
        <w:rPr>
          <w:rStyle w:val="Char4"/>
          <w:rFonts w:hint="cs"/>
          <w:rtl/>
        </w:rPr>
        <w:t>ی</w:t>
      </w:r>
      <w:r w:rsidRPr="00BD5DC8">
        <w:rPr>
          <w:rStyle w:val="Char4"/>
          <w:rFonts w:hint="cs"/>
          <w:rtl/>
        </w:rPr>
        <w:t>ر</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 xml:space="preserve">وارد شده </w:t>
      </w:r>
      <w:r w:rsidR="001C559E">
        <w:rPr>
          <w:rStyle w:val="Char4"/>
          <w:rFonts w:hint="cs"/>
          <w:rtl/>
        </w:rPr>
        <w:t>ک</w:t>
      </w:r>
      <w:r w:rsidRPr="00BD5DC8">
        <w:rPr>
          <w:rStyle w:val="Char4"/>
          <w:rFonts w:hint="cs"/>
          <w:rtl/>
        </w:rPr>
        <w:t>ه «</w:t>
      </w:r>
      <w:r w:rsidRPr="00BD5DC8">
        <w:rPr>
          <w:rStyle w:val="Char3"/>
          <w:rFonts w:hint="cs"/>
          <w:rtl/>
        </w:rPr>
        <w:t>لا يحركها</w:t>
      </w:r>
      <w:r w:rsidRPr="00BD5DC8">
        <w:rPr>
          <w:rStyle w:val="Char4"/>
          <w:rFonts w:hint="cs"/>
          <w:rtl/>
        </w:rPr>
        <w:t>» [انگشتش را نم</w:t>
      </w:r>
      <w:r w:rsidR="001C559E">
        <w:rPr>
          <w:rStyle w:val="Char4"/>
          <w:rFonts w:hint="cs"/>
          <w:rtl/>
        </w:rPr>
        <w:t>ی</w:t>
      </w:r>
      <w:r w:rsidRPr="00BD5DC8">
        <w:rPr>
          <w:rStyle w:val="Char4"/>
          <w:rFonts w:hint="cs"/>
          <w:rtl/>
        </w:rPr>
        <w:t>‌جنبان</w:t>
      </w:r>
      <w:r w:rsidR="001C559E">
        <w:rPr>
          <w:rStyle w:val="Char4"/>
          <w:rFonts w:hint="cs"/>
          <w:rtl/>
        </w:rPr>
        <w:t>ی</w:t>
      </w:r>
      <w:r w:rsidRPr="00BD5DC8">
        <w:rPr>
          <w:rStyle w:val="Char4"/>
          <w:rFonts w:hint="cs"/>
          <w:rtl/>
        </w:rPr>
        <w:t>د</w:t>
      </w:r>
      <w:r w:rsidR="001F073B">
        <w:rPr>
          <w:rStyle w:val="Char4"/>
          <w:rFonts w:hint="cs"/>
          <w:rtl/>
        </w:rPr>
        <w:t>].</w:t>
      </w:r>
    </w:p>
    <w:p w:rsidR="00E51E5A" w:rsidRPr="00BD5DC8" w:rsidRDefault="00E51E5A" w:rsidP="004709A5">
      <w:pPr>
        <w:ind w:firstLine="284"/>
        <w:jc w:val="both"/>
        <w:rPr>
          <w:rStyle w:val="Char4"/>
          <w:rtl/>
        </w:rPr>
      </w:pPr>
      <w:r w:rsidRPr="00BD5DC8">
        <w:rPr>
          <w:rStyle w:val="Char4"/>
          <w:rFonts w:hint="cs"/>
          <w:rtl/>
        </w:rPr>
        <w:t>البته در پاسخ م</w:t>
      </w:r>
      <w:r w:rsidR="001C559E">
        <w:rPr>
          <w:rStyle w:val="Char4"/>
          <w:rFonts w:hint="cs"/>
          <w:rtl/>
        </w:rPr>
        <w:t>ی</w:t>
      </w:r>
      <w:r w:rsidRPr="00BD5DC8">
        <w:rPr>
          <w:rStyle w:val="Char4"/>
          <w:rFonts w:hint="cs"/>
          <w:rtl/>
        </w:rPr>
        <w:t>‌توان گفت: در روا</w:t>
      </w:r>
      <w:r w:rsidR="001C559E">
        <w:rPr>
          <w:rStyle w:val="Char4"/>
          <w:rFonts w:hint="cs"/>
          <w:rtl/>
        </w:rPr>
        <w:t>ی</w:t>
      </w:r>
      <w:r w:rsidRPr="00BD5DC8">
        <w:rPr>
          <w:rStyle w:val="Char4"/>
          <w:rFonts w:hint="cs"/>
          <w:rtl/>
        </w:rPr>
        <w:t>ت‌ها</w:t>
      </w:r>
      <w:r w:rsidR="001C559E">
        <w:rPr>
          <w:rStyle w:val="Char4"/>
          <w:rFonts w:hint="cs"/>
          <w:rtl/>
        </w:rPr>
        <w:t>یی</w:t>
      </w:r>
      <w:r w:rsidRPr="00BD5DC8">
        <w:rPr>
          <w:rStyle w:val="Char4"/>
          <w:rFonts w:hint="cs"/>
          <w:rtl/>
        </w:rPr>
        <w:t xml:space="preserve"> </w:t>
      </w:r>
      <w:r w:rsidR="001C559E">
        <w:rPr>
          <w:rStyle w:val="Char4"/>
          <w:rFonts w:hint="cs"/>
          <w:rtl/>
        </w:rPr>
        <w:t>ک</w:t>
      </w:r>
      <w:r w:rsidRPr="00BD5DC8">
        <w:rPr>
          <w:rStyle w:val="Char4"/>
          <w:rFonts w:hint="cs"/>
          <w:rtl/>
        </w:rPr>
        <w:t>ه در آن حر</w:t>
      </w:r>
      <w:r w:rsidR="001C559E">
        <w:rPr>
          <w:rStyle w:val="Char4"/>
          <w:rFonts w:hint="cs"/>
          <w:rtl/>
        </w:rPr>
        <w:t>ک</w:t>
      </w:r>
      <w:r w:rsidRPr="00BD5DC8">
        <w:rPr>
          <w:rStyle w:val="Char4"/>
          <w:rFonts w:hint="cs"/>
          <w:rtl/>
        </w:rPr>
        <w:t>ت‌دادن انگشت سبابه وارد شده است، مراد از آن صرفاً بلندنمودن انگشت از جا</w:t>
      </w:r>
      <w:r w:rsidR="001C559E">
        <w:rPr>
          <w:rStyle w:val="Char4"/>
          <w:rFonts w:hint="cs"/>
          <w:rtl/>
        </w:rPr>
        <w:t>ی</w:t>
      </w:r>
      <w:r w:rsidRPr="00BD5DC8">
        <w:rPr>
          <w:rStyle w:val="Char4"/>
          <w:rFonts w:hint="cs"/>
          <w:rtl/>
        </w:rPr>
        <w:t>ش برا</w:t>
      </w:r>
      <w:r w:rsidR="001C559E">
        <w:rPr>
          <w:rStyle w:val="Char4"/>
          <w:rFonts w:hint="cs"/>
          <w:rtl/>
        </w:rPr>
        <w:t>ی</w:t>
      </w:r>
      <w:r w:rsidRPr="00BD5DC8">
        <w:rPr>
          <w:rStyle w:val="Char4"/>
          <w:rFonts w:hint="cs"/>
          <w:rtl/>
        </w:rPr>
        <w:t xml:space="preserve"> اشاره به توح</w:t>
      </w:r>
      <w:r w:rsidR="001C559E">
        <w:rPr>
          <w:rStyle w:val="Char4"/>
          <w:rFonts w:hint="cs"/>
          <w:rtl/>
        </w:rPr>
        <w:t>ی</w:t>
      </w:r>
      <w:r w:rsidRPr="00BD5DC8">
        <w:rPr>
          <w:rStyle w:val="Char4"/>
          <w:rFonts w:hint="cs"/>
          <w:rtl/>
        </w:rPr>
        <w:t xml:space="preserve">د و </w:t>
      </w:r>
      <w:r w:rsidR="001C559E">
        <w:rPr>
          <w:rStyle w:val="Char4"/>
          <w:rFonts w:hint="cs"/>
          <w:rtl/>
        </w:rPr>
        <w:t>ی</w:t>
      </w:r>
      <w:r w:rsidRPr="00BD5DC8">
        <w:rPr>
          <w:rStyle w:val="Char4"/>
          <w:rFonts w:hint="cs"/>
          <w:rtl/>
        </w:rPr>
        <w:t>گانگ</w:t>
      </w:r>
      <w:r w:rsidR="001C559E">
        <w:rPr>
          <w:rStyle w:val="Char4"/>
          <w:rFonts w:hint="cs"/>
          <w:rtl/>
        </w:rPr>
        <w:t>ی</w:t>
      </w:r>
      <w:r w:rsidRPr="00BD5DC8">
        <w:rPr>
          <w:rStyle w:val="Char4"/>
          <w:rFonts w:hint="cs"/>
          <w:rtl/>
        </w:rPr>
        <w:t xml:space="preserve"> خدا م</w:t>
      </w:r>
      <w:r w:rsidR="001C559E">
        <w:rPr>
          <w:rStyle w:val="Char4"/>
          <w:rFonts w:hint="cs"/>
          <w:rtl/>
        </w:rPr>
        <w:t>ی</w:t>
      </w:r>
      <w:r w:rsidRPr="00BD5DC8">
        <w:rPr>
          <w:rStyle w:val="Char4"/>
          <w:rFonts w:hint="cs"/>
          <w:rtl/>
        </w:rPr>
        <w:t>‌باشد، و در روا</w:t>
      </w:r>
      <w:r w:rsidR="001C559E">
        <w:rPr>
          <w:rStyle w:val="Char4"/>
          <w:rFonts w:hint="cs"/>
          <w:rtl/>
        </w:rPr>
        <w:t>ی</w:t>
      </w:r>
      <w:r w:rsidRPr="00BD5DC8">
        <w:rPr>
          <w:rStyle w:val="Char4"/>
          <w:rFonts w:hint="cs"/>
          <w:rtl/>
        </w:rPr>
        <w:t>ت‌ها</w:t>
      </w:r>
      <w:r w:rsidR="001C559E">
        <w:rPr>
          <w:rStyle w:val="Char4"/>
          <w:rFonts w:hint="cs"/>
          <w:rtl/>
        </w:rPr>
        <w:t>یی</w:t>
      </w:r>
      <w:r w:rsidRPr="00BD5DC8">
        <w:rPr>
          <w:rStyle w:val="Char4"/>
          <w:rFonts w:hint="cs"/>
          <w:rtl/>
        </w:rPr>
        <w:t xml:space="preserve"> </w:t>
      </w:r>
      <w:r w:rsidR="001C559E">
        <w:rPr>
          <w:rStyle w:val="Char4"/>
          <w:rFonts w:hint="cs"/>
          <w:rtl/>
        </w:rPr>
        <w:t>ک</w:t>
      </w:r>
      <w:r w:rsidRPr="00BD5DC8">
        <w:rPr>
          <w:rStyle w:val="Char4"/>
          <w:rFonts w:hint="cs"/>
          <w:rtl/>
        </w:rPr>
        <w:t>ه در آن حر</w:t>
      </w:r>
      <w:r w:rsidR="001C559E">
        <w:rPr>
          <w:rStyle w:val="Char4"/>
          <w:rFonts w:hint="cs"/>
          <w:rtl/>
        </w:rPr>
        <w:t>ک</w:t>
      </w:r>
      <w:r w:rsidRPr="00BD5DC8">
        <w:rPr>
          <w:rStyle w:val="Char4"/>
          <w:rFonts w:hint="cs"/>
          <w:rtl/>
        </w:rPr>
        <w:t>ت‌ندادن انگشت آمده، مراد از آن، نف</w:t>
      </w:r>
      <w:r w:rsidR="001C559E">
        <w:rPr>
          <w:rStyle w:val="Char4"/>
          <w:rFonts w:hint="cs"/>
          <w:rtl/>
        </w:rPr>
        <w:t>ی</w:t>
      </w:r>
      <w:r w:rsidRPr="00BD5DC8">
        <w:rPr>
          <w:rStyle w:val="Char4"/>
          <w:rFonts w:hint="cs"/>
          <w:rtl/>
        </w:rPr>
        <w:t xml:space="preserve"> ت</w:t>
      </w:r>
      <w:r w:rsidR="001C559E">
        <w:rPr>
          <w:rStyle w:val="Char4"/>
          <w:rFonts w:hint="cs"/>
          <w:rtl/>
        </w:rPr>
        <w:t>ک</w:t>
      </w:r>
      <w:r w:rsidRPr="00BD5DC8">
        <w:rPr>
          <w:rStyle w:val="Char4"/>
          <w:rFonts w:hint="cs"/>
          <w:rtl/>
        </w:rPr>
        <w:t>رار حر</w:t>
      </w:r>
      <w:r w:rsidR="001C559E">
        <w:rPr>
          <w:rStyle w:val="Char4"/>
          <w:rFonts w:hint="cs"/>
          <w:rtl/>
        </w:rPr>
        <w:t>ک</w:t>
      </w:r>
      <w:r w:rsidRPr="00BD5DC8">
        <w:rPr>
          <w:rStyle w:val="Char4"/>
          <w:rFonts w:hint="cs"/>
          <w:rtl/>
        </w:rPr>
        <w:t>ت انگشت است.</w:t>
      </w:r>
    </w:p>
    <w:p w:rsidR="004709A5" w:rsidRDefault="00E51E5A" w:rsidP="004709A5">
      <w:pPr>
        <w:ind w:firstLine="284"/>
        <w:jc w:val="both"/>
        <w:rPr>
          <w:rStyle w:val="Char4"/>
          <w:rtl/>
        </w:rPr>
      </w:pPr>
      <w:r w:rsidRPr="00BD5DC8">
        <w:rPr>
          <w:rStyle w:val="Char4"/>
          <w:rFonts w:hint="cs"/>
          <w:rtl/>
        </w:rPr>
        <w:t>و از دو حد</w:t>
      </w:r>
      <w:r w:rsidR="001C559E">
        <w:rPr>
          <w:rStyle w:val="Char4"/>
          <w:rFonts w:hint="cs"/>
          <w:rtl/>
        </w:rPr>
        <w:t>ی</w:t>
      </w:r>
      <w:r w:rsidRPr="00BD5DC8">
        <w:rPr>
          <w:rStyle w:val="Char4"/>
          <w:rFonts w:hint="cs"/>
          <w:rtl/>
        </w:rPr>
        <w:t>ث بالا م</w:t>
      </w:r>
      <w:r w:rsidR="001C559E">
        <w:rPr>
          <w:rStyle w:val="Char4"/>
          <w:rFonts w:hint="cs"/>
          <w:rtl/>
        </w:rPr>
        <w:t>ی</w:t>
      </w:r>
      <w:r w:rsidRPr="00BD5DC8">
        <w:rPr>
          <w:rStyle w:val="Char4"/>
          <w:rFonts w:hint="cs"/>
          <w:rtl/>
        </w:rPr>
        <w:t>‌توان چن</w:t>
      </w:r>
      <w:r w:rsidR="001C559E">
        <w:rPr>
          <w:rStyle w:val="Char4"/>
          <w:rFonts w:hint="cs"/>
          <w:rtl/>
        </w:rPr>
        <w:t>ی</w:t>
      </w:r>
      <w:r w:rsidRPr="00BD5DC8">
        <w:rPr>
          <w:rStyle w:val="Char4"/>
          <w:rFonts w:hint="cs"/>
          <w:rtl/>
        </w:rPr>
        <w:t xml:space="preserve">ن برداشت </w:t>
      </w:r>
      <w:r w:rsidR="001C559E">
        <w:rPr>
          <w:rStyle w:val="Char4"/>
          <w:rFonts w:hint="cs"/>
          <w:rtl/>
        </w:rPr>
        <w:t>ک</w:t>
      </w:r>
      <w:r w:rsidRPr="00BD5DC8">
        <w:rPr>
          <w:rStyle w:val="Char4"/>
          <w:rFonts w:hint="cs"/>
          <w:rtl/>
        </w:rPr>
        <w:t xml:space="preserve">رد </w:t>
      </w:r>
      <w:r w:rsidR="001C559E">
        <w:rPr>
          <w:rStyle w:val="Char4"/>
          <w:rFonts w:hint="cs"/>
          <w:rtl/>
        </w:rPr>
        <w:t>ک</w:t>
      </w:r>
      <w:r w:rsidRPr="00BD5DC8">
        <w:rPr>
          <w:rStyle w:val="Char4"/>
          <w:rFonts w:hint="cs"/>
          <w:rtl/>
        </w:rPr>
        <w:t>ه نمازگزار با</w:t>
      </w:r>
      <w:r w:rsidR="001C559E">
        <w:rPr>
          <w:rStyle w:val="Char4"/>
          <w:rFonts w:hint="cs"/>
          <w:rtl/>
        </w:rPr>
        <w:t>ی</w:t>
      </w:r>
      <w:r w:rsidRPr="00BD5DC8">
        <w:rPr>
          <w:rStyle w:val="Char4"/>
          <w:rFonts w:hint="cs"/>
          <w:rtl/>
        </w:rPr>
        <w:t>د هنگام اشاره، انگشت خو</w:t>
      </w:r>
      <w:r w:rsidR="001C559E">
        <w:rPr>
          <w:rStyle w:val="Char4"/>
          <w:rFonts w:hint="cs"/>
          <w:rtl/>
        </w:rPr>
        <w:t>ی</w:t>
      </w:r>
      <w:r w:rsidRPr="00BD5DC8">
        <w:rPr>
          <w:rStyle w:val="Char4"/>
          <w:rFonts w:hint="cs"/>
          <w:rtl/>
        </w:rPr>
        <w:t xml:space="preserve">ش را نگاه </w:t>
      </w:r>
      <w:r w:rsidR="001C559E">
        <w:rPr>
          <w:rStyle w:val="Char4"/>
          <w:rFonts w:hint="cs"/>
          <w:rtl/>
        </w:rPr>
        <w:t>ک</w:t>
      </w:r>
      <w:r w:rsidRPr="00BD5DC8">
        <w:rPr>
          <w:rStyle w:val="Char4"/>
          <w:rFonts w:hint="cs"/>
          <w:rtl/>
        </w:rPr>
        <w:t>ند و حر</w:t>
      </w:r>
      <w:r w:rsidR="001C559E">
        <w:rPr>
          <w:rStyle w:val="Char4"/>
          <w:rFonts w:hint="cs"/>
          <w:rtl/>
        </w:rPr>
        <w:t>ک</w:t>
      </w:r>
      <w:r w:rsidRPr="00BD5DC8">
        <w:rPr>
          <w:rStyle w:val="Char4"/>
          <w:rFonts w:hint="cs"/>
          <w:rtl/>
        </w:rPr>
        <w:t>ت‌دادن م</w:t>
      </w:r>
      <w:r w:rsidR="001C559E">
        <w:rPr>
          <w:rStyle w:val="Char4"/>
          <w:rFonts w:hint="cs"/>
          <w:rtl/>
        </w:rPr>
        <w:t>ک</w:t>
      </w:r>
      <w:r w:rsidRPr="00BD5DC8">
        <w:rPr>
          <w:rStyle w:val="Char4"/>
          <w:rFonts w:hint="cs"/>
          <w:rtl/>
        </w:rPr>
        <w:t>رر انگشت درست ن</w:t>
      </w:r>
      <w:r w:rsidR="001C559E">
        <w:rPr>
          <w:rStyle w:val="Char4"/>
          <w:rFonts w:hint="cs"/>
          <w:rtl/>
        </w:rPr>
        <w:t>ی</w:t>
      </w:r>
      <w:r w:rsidRPr="00BD5DC8">
        <w:rPr>
          <w:rStyle w:val="Char4"/>
          <w:rFonts w:hint="cs"/>
          <w:rtl/>
        </w:rPr>
        <w:t>ست.</w:t>
      </w:r>
    </w:p>
    <w:p w:rsidR="00E51E5A" w:rsidRPr="00BD5DC8" w:rsidRDefault="00BA7FD8" w:rsidP="00097F6D">
      <w:pPr>
        <w:autoSpaceDE w:val="0"/>
        <w:autoSpaceDN w:val="0"/>
        <w:adjustRightInd w:val="0"/>
        <w:ind w:firstLine="227"/>
        <w:jc w:val="lowKashida"/>
        <w:rPr>
          <w:rStyle w:val="Char3"/>
          <w:rtl/>
          <w:lang w:bidi="fa-IR"/>
        </w:rPr>
      </w:pPr>
      <w:r w:rsidRPr="00982AFF">
        <w:rPr>
          <w:rStyle w:val="Char4"/>
          <w:rtl/>
        </w:rPr>
        <w:t>913</w:t>
      </w:r>
      <w:r w:rsidR="00E51E5A" w:rsidRPr="00982AFF">
        <w:rPr>
          <w:rStyle w:val="Char4"/>
          <w:rtl/>
        </w:rPr>
        <w:t xml:space="preserve"> </w:t>
      </w:r>
      <w:r w:rsidR="00E51E5A" w:rsidRPr="00982AFF">
        <w:rPr>
          <w:rStyle w:val="Char4"/>
          <w:rFonts w:hint="cs"/>
          <w:rtl/>
        </w:rPr>
        <w:t>–</w:t>
      </w:r>
      <w:r w:rsidR="00E51E5A" w:rsidRPr="00982AFF">
        <w:rPr>
          <w:rStyle w:val="Char4"/>
          <w:rtl/>
        </w:rPr>
        <w:t xml:space="preserve"> </w:t>
      </w:r>
      <w:r w:rsidR="00846A08" w:rsidRPr="00982AFF">
        <w:rPr>
          <w:rStyle w:val="Char4"/>
          <w:rFonts w:hint="cs"/>
          <w:rtl/>
        </w:rPr>
        <w:t>(</w:t>
      </w:r>
      <w:r w:rsidRPr="00BA7FD8">
        <w:rPr>
          <w:rStyle w:val="Char4"/>
          <w:rtl/>
        </w:rPr>
        <w:t>8</w:t>
      </w:r>
      <w:r w:rsidR="00CF164C" w:rsidRPr="00CF164C">
        <w:rPr>
          <w:rStyle w:val="Char3"/>
          <w:rFonts w:cs="IRNazli"/>
          <w:rtl/>
        </w:rPr>
        <w:t>)</w:t>
      </w:r>
      <w:r w:rsidR="00E51E5A" w:rsidRPr="00BD5DC8">
        <w:rPr>
          <w:rStyle w:val="Char3"/>
          <w:rtl/>
        </w:rPr>
        <w:t xml:space="preserve"> وعن أبي هريرة قال</w:t>
      </w:r>
      <w:r w:rsidR="0040716E">
        <w:rPr>
          <w:rStyle w:val="Char3"/>
          <w:rtl/>
        </w:rPr>
        <w:t>:</w:t>
      </w:r>
      <w:r w:rsidR="00E51E5A" w:rsidRPr="00BD5DC8">
        <w:rPr>
          <w:rStyle w:val="Char3"/>
          <w:rtl/>
        </w:rPr>
        <w:t xml:space="preserve"> إن</w:t>
      </w:r>
      <w:r w:rsidR="00E51E5A" w:rsidRPr="00BD5DC8">
        <w:rPr>
          <w:rStyle w:val="Char3"/>
          <w:rFonts w:hint="cs"/>
          <w:rtl/>
        </w:rPr>
        <w:t>َّ</w:t>
      </w:r>
      <w:r w:rsidR="00E51E5A" w:rsidRPr="00BD5DC8">
        <w:rPr>
          <w:rStyle w:val="Char3"/>
          <w:rtl/>
        </w:rPr>
        <w:t xml:space="preserve"> رج</w:t>
      </w:r>
      <w:r w:rsidR="00E51E5A" w:rsidRPr="00BD5DC8">
        <w:rPr>
          <w:rStyle w:val="Char3"/>
          <w:rFonts w:hint="cs"/>
          <w:rtl/>
        </w:rPr>
        <w:t>ُ</w:t>
      </w:r>
      <w:r w:rsidR="00E51E5A" w:rsidRPr="00BD5DC8">
        <w:rPr>
          <w:rStyle w:val="Char3"/>
          <w:rtl/>
        </w:rPr>
        <w:t>لا</w:t>
      </w:r>
      <w:r w:rsidR="00E51E5A" w:rsidRPr="00BD5DC8">
        <w:rPr>
          <w:rStyle w:val="Char3"/>
          <w:rFonts w:hint="cs"/>
          <w:rtl/>
        </w:rPr>
        <w:t>ً</w:t>
      </w:r>
      <w:r w:rsidR="00E51E5A" w:rsidRPr="00BD5DC8">
        <w:rPr>
          <w:rStyle w:val="Char3"/>
          <w:rtl/>
        </w:rPr>
        <w:t xml:space="preserve"> كان ي</w:t>
      </w:r>
      <w:r w:rsidR="00E51E5A" w:rsidRPr="00BD5DC8">
        <w:rPr>
          <w:rStyle w:val="Char3"/>
          <w:rFonts w:hint="cs"/>
          <w:rtl/>
        </w:rPr>
        <w:t>َ</w:t>
      </w:r>
      <w:r w:rsidR="00E51E5A" w:rsidRPr="00BD5DC8">
        <w:rPr>
          <w:rStyle w:val="Char3"/>
          <w:rtl/>
        </w:rPr>
        <w:t>دع</w:t>
      </w:r>
      <w:r w:rsidR="00E51E5A" w:rsidRPr="00BD5DC8">
        <w:rPr>
          <w:rStyle w:val="Char3"/>
          <w:rFonts w:hint="cs"/>
          <w:rtl/>
        </w:rPr>
        <w:t>ُ</w:t>
      </w:r>
      <w:r w:rsidR="00E51E5A" w:rsidRPr="00BD5DC8">
        <w:rPr>
          <w:rStyle w:val="Char3"/>
          <w:rtl/>
        </w:rPr>
        <w:t>و ب</w:t>
      </w:r>
      <w:r w:rsidR="00E51E5A" w:rsidRPr="00BD5DC8">
        <w:rPr>
          <w:rStyle w:val="Char3"/>
          <w:rFonts w:hint="cs"/>
          <w:rtl/>
        </w:rPr>
        <w:t>ِ</w:t>
      </w:r>
      <w:r w:rsidR="00E51E5A" w:rsidRPr="00BD5DC8">
        <w:rPr>
          <w:rStyle w:val="Char3"/>
          <w:rtl/>
        </w:rPr>
        <w:t>أصب</w:t>
      </w:r>
      <w:r w:rsidR="00E51E5A" w:rsidRPr="00BD5DC8">
        <w:rPr>
          <w:rStyle w:val="Char3"/>
          <w:rFonts w:hint="cs"/>
          <w:rtl/>
        </w:rPr>
        <w:t>ُ</w:t>
      </w:r>
      <w:r w:rsidR="00E51E5A" w:rsidRPr="00BD5DC8">
        <w:rPr>
          <w:rStyle w:val="Char3"/>
          <w:rtl/>
        </w:rPr>
        <w:t>ع</w:t>
      </w:r>
      <w:r w:rsidR="00E51E5A" w:rsidRPr="00BD5DC8">
        <w:rPr>
          <w:rStyle w:val="Char3"/>
          <w:rFonts w:hint="cs"/>
          <w:rtl/>
        </w:rPr>
        <w:t>َ</w:t>
      </w:r>
      <w:r w:rsidR="00E51E5A" w:rsidRPr="00BD5DC8">
        <w:rPr>
          <w:rStyle w:val="Char3"/>
          <w:rtl/>
        </w:rPr>
        <w:t>يه</w:t>
      </w:r>
      <w:r w:rsidR="00E51E5A" w:rsidRPr="00BD5DC8">
        <w:rPr>
          <w:rStyle w:val="Char3"/>
          <w:rFonts w:hint="cs"/>
          <w:rtl/>
        </w:rPr>
        <w:t>ِ</w:t>
      </w:r>
      <w:r w:rsidR="00E51E5A" w:rsidRPr="00BD5DC8">
        <w:rPr>
          <w:rStyle w:val="Char3"/>
          <w:rtl/>
        </w:rPr>
        <w:t xml:space="preserve"> فقال رسول الله </w:t>
      </w:r>
      <w:r w:rsidR="00040996" w:rsidRPr="00040996">
        <w:rPr>
          <w:rStyle w:val="Char3"/>
          <w:rFonts w:cs="CTraditional Arabic"/>
          <w:szCs w:val="24"/>
          <w:rtl/>
        </w:rPr>
        <w:t>ج</w:t>
      </w:r>
      <w:r w:rsidR="0040716E">
        <w:rPr>
          <w:rStyle w:val="Char3"/>
          <w:rtl/>
        </w:rPr>
        <w:t>:</w:t>
      </w:r>
      <w:r w:rsidR="00E51E5A" w:rsidRPr="00BD5DC8">
        <w:rPr>
          <w:rStyle w:val="Char3"/>
          <w:rtl/>
        </w:rPr>
        <w:t xml:space="preserve"> أ</w:t>
      </w:r>
      <w:r w:rsidR="00E51E5A" w:rsidRPr="00BD5DC8">
        <w:rPr>
          <w:rStyle w:val="Char3"/>
          <w:rFonts w:hint="cs"/>
          <w:rtl/>
        </w:rPr>
        <w:t>َ</w:t>
      </w:r>
      <w:r w:rsidR="00E51E5A" w:rsidRPr="00BD5DC8">
        <w:rPr>
          <w:rStyle w:val="Char3"/>
          <w:rtl/>
        </w:rPr>
        <w:t>ح</w:t>
      </w:r>
      <w:r w:rsidR="00E51E5A" w:rsidRPr="00BD5DC8">
        <w:rPr>
          <w:rStyle w:val="Char3"/>
          <w:rFonts w:hint="cs"/>
          <w:rtl/>
        </w:rPr>
        <w:t>ِّ</w:t>
      </w:r>
      <w:r w:rsidR="00E51E5A" w:rsidRPr="00BD5DC8">
        <w:rPr>
          <w:rStyle w:val="Char3"/>
          <w:rtl/>
        </w:rPr>
        <w:t>د أح</w:t>
      </w:r>
      <w:r w:rsidR="00E51E5A" w:rsidRPr="00BD5DC8">
        <w:rPr>
          <w:rStyle w:val="Char3"/>
          <w:rFonts w:hint="cs"/>
          <w:rtl/>
        </w:rPr>
        <w:t>ِّ</w:t>
      </w:r>
      <w:r w:rsidR="00E51E5A" w:rsidRPr="00BD5DC8">
        <w:rPr>
          <w:rStyle w:val="Char3"/>
          <w:rtl/>
        </w:rPr>
        <w:t>د</w:t>
      </w:r>
      <w:r w:rsidR="003E0CC1">
        <w:rPr>
          <w:rStyle w:val="Char3"/>
          <w:rtl/>
        </w:rPr>
        <w:t>.</w:t>
      </w:r>
      <w:r w:rsidR="00E51E5A" w:rsidRPr="00BD5DC8">
        <w:rPr>
          <w:rStyle w:val="Char3"/>
          <w:rtl/>
        </w:rPr>
        <w:t xml:space="preserve"> </w:t>
      </w:r>
      <w:r w:rsidR="00E51E5A" w:rsidRPr="00AB53B2">
        <w:rPr>
          <w:rStyle w:val="Char1"/>
          <w:rtl/>
        </w:rPr>
        <w:t xml:space="preserve">رواه الترمذي والنسائي والبيهقي في </w:t>
      </w:r>
      <w:r w:rsidR="00E51E5A" w:rsidRPr="00AB53B2">
        <w:rPr>
          <w:rStyle w:val="Char1"/>
          <w:rFonts w:hint="cs"/>
          <w:rtl/>
        </w:rPr>
        <w:t>«</w:t>
      </w:r>
      <w:r w:rsidR="00E51E5A" w:rsidRPr="00AB53B2">
        <w:rPr>
          <w:rStyle w:val="Char1"/>
          <w:rtl/>
        </w:rPr>
        <w:t>الدعوات الكبير</w:t>
      </w:r>
      <w:r w:rsidR="00E51E5A" w:rsidRPr="00AB53B2">
        <w:rPr>
          <w:rStyle w:val="Char1"/>
          <w:rFonts w:hint="cs"/>
          <w:rtl/>
        </w:rPr>
        <w:t>»</w:t>
      </w:r>
      <w:r w:rsidR="00097F6D" w:rsidRPr="00097F6D">
        <w:rPr>
          <w:rStyle w:val="Char4"/>
          <w:rFonts w:hint="cs"/>
          <w:vertAlign w:val="superscript"/>
          <w:rtl/>
          <w:lang w:bidi="ar-SA"/>
        </w:rPr>
        <w:t>(</w:t>
      </w:r>
      <w:r w:rsidR="00097F6D" w:rsidRPr="00097F6D">
        <w:rPr>
          <w:rStyle w:val="Char4"/>
          <w:vertAlign w:val="superscript"/>
          <w:rtl/>
          <w:lang w:bidi="ar-SA"/>
        </w:rPr>
        <w:footnoteReference w:id="656"/>
      </w:r>
      <w:r w:rsidR="00097F6D" w:rsidRPr="00097F6D">
        <w:rPr>
          <w:rStyle w:val="Char4"/>
          <w:rFonts w:hint="cs"/>
          <w:vertAlign w:val="superscript"/>
          <w:rtl/>
          <w:lang w:bidi="ar-SA"/>
        </w:rPr>
        <w:t>)</w:t>
      </w:r>
      <w:r w:rsidR="00097F6D">
        <w:rPr>
          <w:rStyle w:val="Char4"/>
          <w:rFonts w:hint="cs"/>
          <w:rtl/>
        </w:rPr>
        <w:t>.</w:t>
      </w:r>
    </w:p>
    <w:p w:rsidR="00E51E5A" w:rsidRPr="00BD5DC8" w:rsidRDefault="00E51E5A" w:rsidP="004709A5">
      <w:pPr>
        <w:ind w:firstLine="284"/>
        <w:jc w:val="both"/>
        <w:rPr>
          <w:rStyle w:val="Char4"/>
          <w:rtl/>
        </w:rPr>
      </w:pPr>
      <w:r w:rsidRPr="00BD5DC8">
        <w:rPr>
          <w:rStyle w:val="Char4"/>
          <w:rFonts w:hint="cs"/>
          <w:rtl/>
        </w:rPr>
        <w:t>913- (8) ابوهر</w:t>
      </w:r>
      <w:r w:rsidR="001C559E">
        <w:rPr>
          <w:rStyle w:val="Char4"/>
          <w:rFonts w:hint="cs"/>
          <w:rtl/>
        </w:rPr>
        <w:t>ی</w:t>
      </w:r>
      <w:r w:rsidRPr="00BD5DC8">
        <w:rPr>
          <w:rStyle w:val="Char4"/>
          <w:rFonts w:hint="cs"/>
          <w:rtl/>
        </w:rPr>
        <w:t>ره</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مرد</w:t>
      </w:r>
      <w:r w:rsidR="001C559E">
        <w:rPr>
          <w:rStyle w:val="Char4"/>
          <w:rFonts w:hint="cs"/>
          <w:rtl/>
        </w:rPr>
        <w:t>ی</w:t>
      </w:r>
      <w:r w:rsidRPr="00BD5DC8">
        <w:rPr>
          <w:rStyle w:val="Char4"/>
          <w:rFonts w:hint="cs"/>
          <w:rtl/>
        </w:rPr>
        <w:t xml:space="preserve"> (در تشهد) با دو انگشت (سبابه‌</w:t>
      </w:r>
      <w:r w:rsidR="001C559E">
        <w:rPr>
          <w:rStyle w:val="Char4"/>
          <w:rFonts w:hint="cs"/>
          <w:rtl/>
        </w:rPr>
        <w:t>ی</w:t>
      </w:r>
      <w:r w:rsidRPr="00BD5DC8">
        <w:rPr>
          <w:rStyle w:val="Char4"/>
          <w:rFonts w:hint="cs"/>
          <w:rtl/>
        </w:rPr>
        <w:t>) خو</w:t>
      </w:r>
      <w:r w:rsidR="001C559E">
        <w:rPr>
          <w:rStyle w:val="Char4"/>
          <w:rFonts w:hint="cs"/>
          <w:rtl/>
        </w:rPr>
        <w:t>ی</w:t>
      </w:r>
      <w:r w:rsidRPr="00BD5DC8">
        <w:rPr>
          <w:rStyle w:val="Char4"/>
          <w:rFonts w:hint="cs"/>
          <w:rtl/>
        </w:rPr>
        <w:t>ش به توح</w:t>
      </w:r>
      <w:r w:rsidR="001C559E">
        <w:rPr>
          <w:rStyle w:val="Char4"/>
          <w:rFonts w:hint="cs"/>
          <w:rtl/>
        </w:rPr>
        <w:t>ی</w:t>
      </w:r>
      <w:r w:rsidRPr="00BD5DC8">
        <w:rPr>
          <w:rStyle w:val="Char4"/>
          <w:rFonts w:hint="cs"/>
          <w:rtl/>
        </w:rPr>
        <w:t xml:space="preserve">د و </w:t>
      </w:r>
      <w:r w:rsidR="001C559E">
        <w:rPr>
          <w:rStyle w:val="Char4"/>
          <w:rFonts w:hint="cs"/>
          <w:rtl/>
        </w:rPr>
        <w:t>ی</w:t>
      </w:r>
      <w:r w:rsidRPr="00BD5DC8">
        <w:rPr>
          <w:rStyle w:val="Char4"/>
          <w:rFonts w:hint="cs"/>
          <w:rtl/>
        </w:rPr>
        <w:t>گانگ</w:t>
      </w:r>
      <w:r w:rsidR="001C559E">
        <w:rPr>
          <w:rStyle w:val="Char4"/>
          <w:rFonts w:hint="cs"/>
          <w:rtl/>
        </w:rPr>
        <w:t>ی</w:t>
      </w:r>
      <w:r w:rsidRPr="00BD5DC8">
        <w:rPr>
          <w:rStyle w:val="Char4"/>
          <w:rFonts w:hint="cs"/>
          <w:rtl/>
        </w:rPr>
        <w:t xml:space="preserve"> خدا اشاره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پ</w:t>
      </w:r>
      <w:r w:rsidR="001C559E">
        <w:rPr>
          <w:rStyle w:val="Char4"/>
          <w:rFonts w:hint="cs"/>
          <w:rtl/>
        </w:rPr>
        <w:t>ی</w:t>
      </w:r>
      <w:r w:rsidRPr="00BD5DC8">
        <w:rPr>
          <w:rStyle w:val="Char4"/>
          <w:rFonts w:hint="cs"/>
          <w:rtl/>
        </w:rPr>
        <w:t xml:space="preserve">امبر بدو فرمود: با </w:t>
      </w:r>
      <w:r w:rsidR="001C559E">
        <w:rPr>
          <w:rStyle w:val="Char4"/>
          <w:rFonts w:hint="cs"/>
          <w:rtl/>
        </w:rPr>
        <w:t>یک</w:t>
      </w:r>
      <w:r w:rsidRPr="00BD5DC8">
        <w:rPr>
          <w:rStyle w:val="Char4"/>
          <w:rFonts w:hint="cs"/>
          <w:rtl/>
        </w:rPr>
        <w:t xml:space="preserve"> انگشت (آن هم انگشت سبّابه‌</w:t>
      </w:r>
      <w:r w:rsidR="001C559E">
        <w:rPr>
          <w:rStyle w:val="Char4"/>
          <w:rFonts w:hint="cs"/>
          <w:rtl/>
        </w:rPr>
        <w:t>ی</w:t>
      </w:r>
      <w:r w:rsidRPr="00BD5DC8">
        <w:rPr>
          <w:rStyle w:val="Char4"/>
          <w:rFonts w:hint="cs"/>
          <w:rtl/>
        </w:rPr>
        <w:t xml:space="preserve"> دست راست) به توح</w:t>
      </w:r>
      <w:r w:rsidR="001C559E">
        <w:rPr>
          <w:rStyle w:val="Char4"/>
          <w:rFonts w:hint="cs"/>
          <w:rtl/>
        </w:rPr>
        <w:t>ی</w:t>
      </w:r>
      <w:r w:rsidRPr="00BD5DC8">
        <w:rPr>
          <w:rStyle w:val="Char4"/>
          <w:rFonts w:hint="cs"/>
          <w:rtl/>
        </w:rPr>
        <w:t xml:space="preserve">د و </w:t>
      </w:r>
      <w:r w:rsidR="001C559E">
        <w:rPr>
          <w:rStyle w:val="Char4"/>
          <w:rFonts w:hint="cs"/>
          <w:rtl/>
        </w:rPr>
        <w:t>ی</w:t>
      </w:r>
      <w:r w:rsidRPr="00BD5DC8">
        <w:rPr>
          <w:rStyle w:val="Char4"/>
          <w:rFonts w:hint="cs"/>
          <w:rtl/>
        </w:rPr>
        <w:t>گانگ</w:t>
      </w:r>
      <w:r w:rsidR="001C559E">
        <w:rPr>
          <w:rStyle w:val="Char4"/>
          <w:rFonts w:hint="cs"/>
          <w:rtl/>
        </w:rPr>
        <w:t>ی</w:t>
      </w:r>
      <w:r w:rsidRPr="00BD5DC8">
        <w:rPr>
          <w:rStyle w:val="Char4"/>
          <w:rFonts w:hint="cs"/>
          <w:rtl/>
        </w:rPr>
        <w:t xml:space="preserve"> خدا اشاره </w:t>
      </w:r>
      <w:r w:rsidR="001C559E">
        <w:rPr>
          <w:rStyle w:val="Char4"/>
          <w:rFonts w:hint="cs"/>
          <w:rtl/>
        </w:rPr>
        <w:t>ک</w:t>
      </w:r>
      <w:r w:rsidRPr="00BD5DC8">
        <w:rPr>
          <w:rStyle w:val="Char4"/>
          <w:rFonts w:hint="cs"/>
          <w:rtl/>
        </w:rPr>
        <w:t xml:space="preserve">ن (چرا </w:t>
      </w:r>
      <w:r w:rsidR="001C559E">
        <w:rPr>
          <w:rStyle w:val="Char4"/>
          <w:rFonts w:hint="cs"/>
          <w:rtl/>
        </w:rPr>
        <w:t>ک</w:t>
      </w:r>
      <w:r w:rsidRPr="00BD5DC8">
        <w:rPr>
          <w:rStyle w:val="Char4"/>
          <w:rFonts w:hint="cs"/>
          <w:rtl/>
        </w:rPr>
        <w:t xml:space="preserve">ه خدا وتر است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در ذاتش تنهاست و غ</w:t>
      </w:r>
      <w:r w:rsidR="001C559E">
        <w:rPr>
          <w:rStyle w:val="Char4"/>
          <w:rFonts w:hint="cs"/>
          <w:rtl/>
        </w:rPr>
        <w:t>ی</w:t>
      </w:r>
      <w:r w:rsidRPr="00BD5DC8">
        <w:rPr>
          <w:rStyle w:val="Char4"/>
          <w:rFonts w:hint="cs"/>
          <w:rtl/>
        </w:rPr>
        <w:t>ر قابل</w:t>
      </w:r>
      <w:r w:rsidR="001C559E">
        <w:rPr>
          <w:rStyle w:val="Char4"/>
          <w:rFonts w:hint="cs"/>
          <w:rtl/>
        </w:rPr>
        <w:t xml:space="preserve"> </w:t>
      </w:r>
      <w:r w:rsidRPr="00BD5DC8">
        <w:rPr>
          <w:rStyle w:val="Char4"/>
          <w:rFonts w:hint="cs"/>
          <w:rtl/>
        </w:rPr>
        <w:t>تجز</w:t>
      </w:r>
      <w:r w:rsidR="001C559E">
        <w:rPr>
          <w:rStyle w:val="Char4"/>
          <w:rFonts w:hint="cs"/>
          <w:rtl/>
        </w:rPr>
        <w:t>ی</w:t>
      </w:r>
      <w:r w:rsidRPr="00BD5DC8">
        <w:rPr>
          <w:rStyle w:val="Char4"/>
          <w:rFonts w:hint="cs"/>
          <w:rtl/>
        </w:rPr>
        <w:t>ه و تقس</w:t>
      </w:r>
      <w:r w:rsidR="001C559E">
        <w:rPr>
          <w:rStyle w:val="Char4"/>
          <w:rFonts w:hint="cs"/>
          <w:rtl/>
        </w:rPr>
        <w:t>ی</w:t>
      </w:r>
      <w:r w:rsidRPr="00BD5DC8">
        <w:rPr>
          <w:rStyle w:val="Char4"/>
          <w:rFonts w:hint="cs"/>
          <w:rtl/>
        </w:rPr>
        <w:t>م است و در صفاتش تنهاست و ه</w:t>
      </w:r>
      <w:r w:rsidR="001C559E">
        <w:rPr>
          <w:rStyle w:val="Char4"/>
          <w:rFonts w:hint="cs"/>
          <w:rtl/>
        </w:rPr>
        <w:t>ی</w:t>
      </w:r>
      <w:r w:rsidRPr="00BD5DC8">
        <w:rPr>
          <w:rStyle w:val="Char4"/>
          <w:rFonts w:hint="cs"/>
          <w:rtl/>
        </w:rPr>
        <w:t>چ شب</w:t>
      </w:r>
      <w:r w:rsidR="001C559E">
        <w:rPr>
          <w:rStyle w:val="Char4"/>
          <w:rFonts w:hint="cs"/>
          <w:rtl/>
        </w:rPr>
        <w:t>ی</w:t>
      </w:r>
      <w:r w:rsidRPr="00BD5DC8">
        <w:rPr>
          <w:rStyle w:val="Char4"/>
          <w:rFonts w:hint="cs"/>
          <w:rtl/>
        </w:rPr>
        <w:t>ه و مانند و شر</w:t>
      </w:r>
      <w:r w:rsidR="001C559E">
        <w:rPr>
          <w:rStyle w:val="Char4"/>
          <w:rFonts w:hint="cs"/>
          <w:rtl/>
        </w:rPr>
        <w:t>یک</w:t>
      </w:r>
      <w:r w:rsidRPr="00BD5DC8">
        <w:rPr>
          <w:rStyle w:val="Char4"/>
          <w:rFonts w:hint="cs"/>
          <w:rtl/>
        </w:rPr>
        <w:t xml:space="preserve"> و نظ</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xml:space="preserve"> برا</w:t>
      </w:r>
      <w:r w:rsidR="001C559E">
        <w:rPr>
          <w:rStyle w:val="Char4"/>
          <w:rFonts w:hint="cs"/>
          <w:rtl/>
        </w:rPr>
        <w:t>ی</w:t>
      </w:r>
      <w:r w:rsidRPr="00BD5DC8">
        <w:rPr>
          <w:rStyle w:val="Char4"/>
          <w:rFonts w:hint="cs"/>
          <w:rtl/>
        </w:rPr>
        <w:t xml:space="preserve"> او ن</w:t>
      </w:r>
      <w:r w:rsidR="001C559E">
        <w:rPr>
          <w:rStyle w:val="Char4"/>
          <w:rFonts w:hint="cs"/>
          <w:rtl/>
        </w:rPr>
        <w:t>ی</w:t>
      </w:r>
      <w:r w:rsidRPr="00BD5DC8">
        <w:rPr>
          <w:rStyle w:val="Char4"/>
          <w:rFonts w:hint="cs"/>
          <w:rtl/>
        </w:rPr>
        <w:t>ست و در افعالش تنها است و ه</w:t>
      </w:r>
      <w:r w:rsidR="001C559E">
        <w:rPr>
          <w:rStyle w:val="Char4"/>
          <w:rFonts w:hint="cs"/>
          <w:rtl/>
        </w:rPr>
        <w:t>ی</w:t>
      </w:r>
      <w:r w:rsidRPr="00BD5DC8">
        <w:rPr>
          <w:rStyle w:val="Char4"/>
          <w:rFonts w:hint="cs"/>
          <w:rtl/>
        </w:rPr>
        <w:t>چ شر</w:t>
      </w:r>
      <w:r w:rsidR="001C559E">
        <w:rPr>
          <w:rStyle w:val="Char4"/>
          <w:rFonts w:hint="cs"/>
          <w:rtl/>
        </w:rPr>
        <w:t>یک</w:t>
      </w:r>
      <w:r w:rsidRPr="00BD5DC8">
        <w:rPr>
          <w:rStyle w:val="Char4"/>
          <w:rFonts w:hint="cs"/>
          <w:rtl/>
        </w:rPr>
        <w:t xml:space="preserve"> و </w:t>
      </w:r>
      <w:r w:rsidR="001C559E">
        <w:rPr>
          <w:rStyle w:val="Char4"/>
          <w:rFonts w:hint="cs"/>
          <w:rtl/>
        </w:rPr>
        <w:t>ی</w:t>
      </w:r>
      <w:r w:rsidRPr="00BD5DC8">
        <w:rPr>
          <w:rStyle w:val="Char4"/>
          <w:rFonts w:hint="cs"/>
          <w:rtl/>
        </w:rPr>
        <w:t>ار</w:t>
      </w:r>
      <w:r w:rsidR="001C559E">
        <w:rPr>
          <w:rStyle w:val="Char4"/>
          <w:rFonts w:hint="cs"/>
          <w:rtl/>
        </w:rPr>
        <w:t>ی</w:t>
      </w:r>
      <w:r w:rsidRPr="00BD5DC8">
        <w:rPr>
          <w:rStyle w:val="Char4"/>
          <w:rFonts w:hint="cs"/>
          <w:rtl/>
        </w:rPr>
        <w:t>‌دهنده‌ا</w:t>
      </w:r>
      <w:r w:rsidR="001C559E">
        <w:rPr>
          <w:rStyle w:val="Char4"/>
          <w:rFonts w:hint="cs"/>
          <w:rtl/>
        </w:rPr>
        <w:t>ی</w:t>
      </w:r>
      <w:r w:rsidRPr="00BD5DC8">
        <w:rPr>
          <w:rStyle w:val="Char4"/>
          <w:rFonts w:hint="cs"/>
          <w:rtl/>
        </w:rPr>
        <w:t xml:space="preserve"> ندارد و تنها</w:t>
      </w:r>
      <w:r w:rsidR="001C559E">
        <w:rPr>
          <w:rStyle w:val="Char4"/>
          <w:rFonts w:hint="cs"/>
          <w:rtl/>
        </w:rPr>
        <w:t>یی</w:t>
      </w:r>
      <w:r w:rsidRPr="00BD5DC8">
        <w:rPr>
          <w:rStyle w:val="Char4"/>
          <w:rFonts w:hint="cs"/>
          <w:rtl/>
        </w:rPr>
        <w:t xml:space="preserve"> و وتر را دوست دارد</w:t>
      </w:r>
      <w:r w:rsidR="001F073B">
        <w:rPr>
          <w:rStyle w:val="Char4"/>
          <w:rFonts w:hint="cs"/>
          <w:rtl/>
        </w:rPr>
        <w:t>).</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ترمذ</w:t>
      </w:r>
      <w:r w:rsidR="001C559E">
        <w:rPr>
          <w:rStyle w:val="Char4"/>
          <w:rFonts w:hint="cs"/>
          <w:rtl/>
        </w:rPr>
        <w:t>ی</w:t>
      </w:r>
      <w:r w:rsidRPr="00BD5DC8">
        <w:rPr>
          <w:rStyle w:val="Char4"/>
          <w:rFonts w:hint="cs"/>
          <w:rtl/>
        </w:rPr>
        <w:t>، نسائ</w:t>
      </w:r>
      <w:r w:rsidR="001C559E">
        <w:rPr>
          <w:rStyle w:val="Char4"/>
          <w:rFonts w:hint="cs"/>
          <w:rtl/>
        </w:rPr>
        <w:t>ی</w:t>
      </w:r>
      <w:r w:rsidRPr="00BD5DC8">
        <w:rPr>
          <w:rStyle w:val="Char4"/>
          <w:rFonts w:hint="cs"/>
          <w:rtl/>
        </w:rPr>
        <w:t xml:space="preserve"> و ب</w:t>
      </w:r>
      <w:r w:rsidR="001C559E">
        <w:rPr>
          <w:rStyle w:val="Char4"/>
          <w:rFonts w:hint="cs"/>
          <w:rtl/>
        </w:rPr>
        <w:t>ی</w:t>
      </w:r>
      <w:r w:rsidRPr="00BD5DC8">
        <w:rPr>
          <w:rStyle w:val="Char4"/>
          <w:rFonts w:hint="cs"/>
          <w:rtl/>
        </w:rPr>
        <w:t>هق</w:t>
      </w:r>
      <w:r w:rsidR="001C559E">
        <w:rPr>
          <w:rStyle w:val="Char4"/>
          <w:rFonts w:hint="cs"/>
          <w:rtl/>
        </w:rPr>
        <w:t>ی</w:t>
      </w:r>
      <w:r w:rsidRPr="00BD5DC8">
        <w:rPr>
          <w:rStyle w:val="Char4"/>
          <w:rFonts w:hint="cs"/>
          <w:rtl/>
        </w:rPr>
        <w:t xml:space="preserve"> در «الدعوات ال</w:t>
      </w:r>
      <w:r w:rsidR="001C559E">
        <w:rPr>
          <w:rStyle w:val="Char4"/>
          <w:rFonts w:hint="cs"/>
          <w:rtl/>
        </w:rPr>
        <w:t>ک</w:t>
      </w:r>
      <w:r w:rsidRPr="00BD5DC8">
        <w:rPr>
          <w:rStyle w:val="Char4"/>
          <w:rFonts w:hint="cs"/>
          <w:rtl/>
        </w:rPr>
        <w:t>ب</w:t>
      </w:r>
      <w:r w:rsidR="001C559E">
        <w:rPr>
          <w:rStyle w:val="Char4"/>
          <w:rFonts w:hint="cs"/>
          <w:rtl/>
        </w:rPr>
        <w:t>ی</w:t>
      </w:r>
      <w:r w:rsidRPr="00BD5DC8">
        <w:rPr>
          <w:rStyle w:val="Char4"/>
          <w:rFonts w:hint="cs"/>
          <w:rtl/>
        </w:rPr>
        <w:t>ر»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E51E5A" w:rsidRPr="00BD5DC8" w:rsidRDefault="00BA7FD8" w:rsidP="00097F6D">
      <w:pPr>
        <w:autoSpaceDE w:val="0"/>
        <w:autoSpaceDN w:val="0"/>
        <w:adjustRightInd w:val="0"/>
        <w:ind w:firstLine="227"/>
        <w:jc w:val="lowKashida"/>
        <w:rPr>
          <w:rStyle w:val="Char3"/>
          <w:rtl/>
          <w:lang w:bidi="fa-IR"/>
        </w:rPr>
      </w:pPr>
      <w:r w:rsidRPr="00982AFF">
        <w:rPr>
          <w:rStyle w:val="Char4"/>
          <w:rtl/>
        </w:rPr>
        <w:t>914</w:t>
      </w:r>
      <w:r w:rsidR="00E51E5A" w:rsidRPr="00982AFF">
        <w:rPr>
          <w:rStyle w:val="Char4"/>
          <w:rtl/>
        </w:rPr>
        <w:t xml:space="preserve"> </w:t>
      </w:r>
      <w:r w:rsidR="00E51E5A" w:rsidRPr="00982AFF">
        <w:rPr>
          <w:rStyle w:val="Char4"/>
          <w:rFonts w:hint="cs"/>
          <w:rtl/>
        </w:rPr>
        <w:t>–</w:t>
      </w:r>
      <w:r w:rsidR="00E51E5A" w:rsidRPr="00982AFF">
        <w:rPr>
          <w:rStyle w:val="Char4"/>
          <w:rtl/>
        </w:rPr>
        <w:t xml:space="preserve"> </w:t>
      </w:r>
      <w:r w:rsidR="00846A08" w:rsidRPr="00982AFF">
        <w:rPr>
          <w:rStyle w:val="Char4"/>
          <w:rFonts w:hint="cs"/>
          <w:rtl/>
        </w:rPr>
        <w:t>(</w:t>
      </w:r>
      <w:r w:rsidRPr="00BA7FD8">
        <w:rPr>
          <w:rStyle w:val="Char4"/>
          <w:rtl/>
        </w:rPr>
        <w:t>9</w:t>
      </w:r>
      <w:r w:rsidR="00CF164C" w:rsidRPr="00CF164C">
        <w:rPr>
          <w:rStyle w:val="Char3"/>
          <w:rFonts w:cs="IRNazli"/>
          <w:rtl/>
        </w:rPr>
        <w:t>)</w:t>
      </w:r>
      <w:r w:rsidR="00E51E5A" w:rsidRPr="00BD5DC8">
        <w:rPr>
          <w:rStyle w:val="Char3"/>
          <w:rtl/>
        </w:rPr>
        <w:t xml:space="preserve"> وعن ابن عمر قال</w:t>
      </w:r>
      <w:r w:rsidR="0040716E">
        <w:rPr>
          <w:rStyle w:val="Char3"/>
          <w:rtl/>
        </w:rPr>
        <w:t>:</w:t>
      </w:r>
      <w:r w:rsidR="00E51E5A" w:rsidRPr="00BD5DC8">
        <w:rPr>
          <w:rStyle w:val="Char3"/>
          <w:rtl/>
        </w:rPr>
        <w:t xml:space="preserve"> نهى رسول الله </w:t>
      </w:r>
      <w:r w:rsidR="00040996" w:rsidRPr="00040996">
        <w:rPr>
          <w:rStyle w:val="Char3"/>
          <w:rFonts w:cs="CTraditional Arabic"/>
          <w:szCs w:val="24"/>
          <w:rtl/>
        </w:rPr>
        <w:t>ج</w:t>
      </w:r>
      <w:r w:rsidR="00E51E5A" w:rsidRPr="00BD5DC8">
        <w:rPr>
          <w:rStyle w:val="Char3"/>
          <w:rtl/>
        </w:rPr>
        <w:t xml:space="preserve"> أن ي</w:t>
      </w:r>
      <w:r w:rsidR="00E51E5A" w:rsidRPr="00BD5DC8">
        <w:rPr>
          <w:rStyle w:val="Char3"/>
          <w:rFonts w:hint="cs"/>
          <w:rtl/>
        </w:rPr>
        <w:t>َ</w:t>
      </w:r>
      <w:r w:rsidR="00E51E5A" w:rsidRPr="00BD5DC8">
        <w:rPr>
          <w:rStyle w:val="Char3"/>
          <w:rtl/>
        </w:rPr>
        <w:t>جل</w:t>
      </w:r>
      <w:r w:rsidR="00E51E5A" w:rsidRPr="00BD5DC8">
        <w:rPr>
          <w:rStyle w:val="Char3"/>
          <w:rFonts w:hint="cs"/>
          <w:rtl/>
        </w:rPr>
        <w:t>ِ</w:t>
      </w:r>
      <w:r w:rsidR="00E51E5A" w:rsidRPr="00BD5DC8">
        <w:rPr>
          <w:rStyle w:val="Char3"/>
          <w:rtl/>
        </w:rPr>
        <w:t>س</w:t>
      </w:r>
      <w:r w:rsidR="00E51E5A" w:rsidRPr="00BD5DC8">
        <w:rPr>
          <w:rStyle w:val="Char3"/>
          <w:rFonts w:hint="cs"/>
          <w:rtl/>
        </w:rPr>
        <w:t>َ</w:t>
      </w:r>
      <w:r w:rsidR="00E51E5A" w:rsidRPr="00BD5DC8">
        <w:rPr>
          <w:rStyle w:val="Char3"/>
          <w:rtl/>
        </w:rPr>
        <w:t xml:space="preserve"> الر</w:t>
      </w:r>
      <w:r w:rsidR="00E51E5A" w:rsidRPr="00BD5DC8">
        <w:rPr>
          <w:rStyle w:val="Char3"/>
          <w:rFonts w:hint="cs"/>
          <w:rtl/>
        </w:rPr>
        <w:t>َّ</w:t>
      </w:r>
      <w:r w:rsidR="00E51E5A" w:rsidRPr="00BD5DC8">
        <w:rPr>
          <w:rStyle w:val="Char3"/>
          <w:rtl/>
        </w:rPr>
        <w:t>ج</w:t>
      </w:r>
      <w:r w:rsidR="00E51E5A" w:rsidRPr="00BD5DC8">
        <w:rPr>
          <w:rStyle w:val="Char3"/>
          <w:rFonts w:hint="cs"/>
          <w:rtl/>
        </w:rPr>
        <w:t>ُ</w:t>
      </w:r>
      <w:r w:rsidR="00E51E5A" w:rsidRPr="00BD5DC8">
        <w:rPr>
          <w:rStyle w:val="Char3"/>
          <w:rtl/>
        </w:rPr>
        <w:t>ل ف</w:t>
      </w:r>
      <w:r w:rsidR="00E51E5A" w:rsidRPr="00BD5DC8">
        <w:rPr>
          <w:rStyle w:val="Char3"/>
          <w:rFonts w:hint="cs"/>
          <w:rtl/>
        </w:rPr>
        <w:t>ِ</w:t>
      </w:r>
      <w:r w:rsidR="00E51E5A" w:rsidRPr="00BD5DC8">
        <w:rPr>
          <w:rStyle w:val="Char3"/>
          <w:rtl/>
        </w:rPr>
        <w:t>ي الص</w:t>
      </w:r>
      <w:r w:rsidR="00E51E5A" w:rsidRPr="00BD5DC8">
        <w:rPr>
          <w:rStyle w:val="Char3"/>
          <w:rFonts w:hint="cs"/>
          <w:rtl/>
        </w:rPr>
        <w:t>َّ</w:t>
      </w:r>
      <w:r w:rsidR="00E51E5A" w:rsidRPr="00BD5DC8">
        <w:rPr>
          <w:rStyle w:val="Char3"/>
          <w:rtl/>
        </w:rPr>
        <w:t>لاة</w:t>
      </w:r>
      <w:r w:rsidR="00E51E5A" w:rsidRPr="00BD5DC8">
        <w:rPr>
          <w:rStyle w:val="Char3"/>
          <w:rFonts w:hint="cs"/>
          <w:rtl/>
        </w:rPr>
        <w:t>ِ</w:t>
      </w:r>
      <w:r w:rsidR="00E51E5A" w:rsidRPr="00BD5DC8">
        <w:rPr>
          <w:rStyle w:val="Char3"/>
          <w:rtl/>
        </w:rPr>
        <w:t xml:space="preserve"> وه</w:t>
      </w:r>
      <w:r w:rsidR="00E51E5A" w:rsidRPr="00BD5DC8">
        <w:rPr>
          <w:rStyle w:val="Char3"/>
          <w:rFonts w:hint="cs"/>
          <w:rtl/>
        </w:rPr>
        <w:t>ُ</w:t>
      </w:r>
      <w:r w:rsidR="00E51E5A" w:rsidRPr="00BD5DC8">
        <w:rPr>
          <w:rStyle w:val="Char3"/>
          <w:rtl/>
        </w:rPr>
        <w:t>و</w:t>
      </w:r>
      <w:r w:rsidR="00E51E5A" w:rsidRPr="00BD5DC8">
        <w:rPr>
          <w:rStyle w:val="Char3"/>
          <w:rFonts w:hint="cs"/>
          <w:rtl/>
        </w:rPr>
        <w:t>َ</w:t>
      </w:r>
      <w:r w:rsidR="00E51E5A" w:rsidRPr="00BD5DC8">
        <w:rPr>
          <w:rStyle w:val="Char3"/>
          <w:rtl/>
        </w:rPr>
        <w:t xml:space="preserve"> م</w:t>
      </w:r>
      <w:r w:rsidR="00E51E5A" w:rsidRPr="00BD5DC8">
        <w:rPr>
          <w:rStyle w:val="Char3"/>
          <w:rFonts w:hint="cs"/>
          <w:rtl/>
        </w:rPr>
        <w:t>ُ</w:t>
      </w:r>
      <w:r w:rsidR="00E51E5A" w:rsidRPr="00BD5DC8">
        <w:rPr>
          <w:rStyle w:val="Char3"/>
          <w:rtl/>
        </w:rPr>
        <w:t>عت</w:t>
      </w:r>
      <w:r w:rsidR="00E51E5A" w:rsidRPr="00BD5DC8">
        <w:rPr>
          <w:rStyle w:val="Char3"/>
          <w:rFonts w:hint="cs"/>
          <w:rtl/>
        </w:rPr>
        <w:t>َ</w:t>
      </w:r>
      <w:r w:rsidR="00E51E5A" w:rsidRPr="00BD5DC8">
        <w:rPr>
          <w:rStyle w:val="Char3"/>
          <w:rtl/>
        </w:rPr>
        <w:t>م</w:t>
      </w:r>
      <w:r w:rsidR="00E51E5A" w:rsidRPr="00BD5DC8">
        <w:rPr>
          <w:rStyle w:val="Char3"/>
          <w:rFonts w:hint="cs"/>
          <w:rtl/>
        </w:rPr>
        <w:t>ِ</w:t>
      </w:r>
      <w:r w:rsidR="00E51E5A" w:rsidRPr="00BD5DC8">
        <w:rPr>
          <w:rStyle w:val="Char3"/>
          <w:rtl/>
        </w:rPr>
        <w:t>د</w:t>
      </w:r>
      <w:r w:rsidR="00E51E5A" w:rsidRPr="00BD5DC8">
        <w:rPr>
          <w:rStyle w:val="Char3"/>
          <w:rFonts w:hint="cs"/>
          <w:rtl/>
        </w:rPr>
        <w:t>ٌ</w:t>
      </w:r>
      <w:r w:rsidR="00E51E5A" w:rsidRPr="00BD5DC8">
        <w:rPr>
          <w:rStyle w:val="Char3"/>
          <w:rtl/>
        </w:rPr>
        <w:t xml:space="preserve"> على يده</w:t>
      </w:r>
      <w:r w:rsidR="003E0CC1">
        <w:rPr>
          <w:rStyle w:val="Char3"/>
          <w:rtl/>
        </w:rPr>
        <w:t>.</w:t>
      </w:r>
      <w:r w:rsidR="00E51E5A" w:rsidRPr="00BD5DC8">
        <w:rPr>
          <w:rStyle w:val="Char3"/>
          <w:rtl/>
        </w:rPr>
        <w:t xml:space="preserve"> </w:t>
      </w:r>
      <w:r w:rsidR="00E51E5A" w:rsidRPr="00AB53B2">
        <w:rPr>
          <w:rStyle w:val="Char1"/>
          <w:rtl/>
        </w:rPr>
        <w:t>رواه أحمد</w:t>
      </w:r>
      <w:r w:rsidR="001C559E">
        <w:rPr>
          <w:rStyle w:val="Char1"/>
          <w:rtl/>
        </w:rPr>
        <w:t xml:space="preserve"> و</w:t>
      </w:r>
      <w:r w:rsidR="00E51E5A" w:rsidRPr="00AB53B2">
        <w:rPr>
          <w:rStyle w:val="Char1"/>
          <w:rtl/>
        </w:rPr>
        <w:t>أبو داود</w:t>
      </w:r>
      <w:r w:rsidR="001C559E">
        <w:rPr>
          <w:rStyle w:val="Char1"/>
          <w:rtl/>
        </w:rPr>
        <w:t xml:space="preserve"> و</w:t>
      </w:r>
      <w:r w:rsidR="00E51E5A" w:rsidRPr="00AB53B2">
        <w:rPr>
          <w:rStyle w:val="Char1"/>
          <w:rtl/>
        </w:rPr>
        <w:t>في رواية له</w:t>
      </w:r>
      <w:r w:rsidR="0040716E">
        <w:rPr>
          <w:rStyle w:val="Char1"/>
          <w:rtl/>
        </w:rPr>
        <w:t>:</w:t>
      </w:r>
      <w:r w:rsidR="00E51E5A" w:rsidRPr="00AB53B2">
        <w:rPr>
          <w:rStyle w:val="Char1"/>
          <w:rtl/>
        </w:rPr>
        <w:t xml:space="preserve"> ن</w:t>
      </w:r>
      <w:r w:rsidR="00E51E5A" w:rsidRPr="00AB53B2">
        <w:rPr>
          <w:rStyle w:val="Char1"/>
          <w:rFonts w:hint="cs"/>
          <w:rtl/>
        </w:rPr>
        <w:t>َ</w:t>
      </w:r>
      <w:r w:rsidR="00E51E5A" w:rsidRPr="00AB53B2">
        <w:rPr>
          <w:rStyle w:val="Char1"/>
          <w:rtl/>
        </w:rPr>
        <w:t>هى أن ي</w:t>
      </w:r>
      <w:r w:rsidR="00E51E5A" w:rsidRPr="00AB53B2">
        <w:rPr>
          <w:rStyle w:val="Char1"/>
          <w:rFonts w:hint="cs"/>
          <w:rtl/>
        </w:rPr>
        <w:t>َ</w:t>
      </w:r>
      <w:r w:rsidR="00E51E5A" w:rsidRPr="00AB53B2">
        <w:rPr>
          <w:rStyle w:val="Char1"/>
          <w:rtl/>
        </w:rPr>
        <w:t>ع</w:t>
      </w:r>
      <w:r w:rsidR="00E51E5A" w:rsidRPr="00AB53B2">
        <w:rPr>
          <w:rStyle w:val="Char1"/>
          <w:rFonts w:hint="cs"/>
          <w:rtl/>
        </w:rPr>
        <w:t>ْ</w:t>
      </w:r>
      <w:r w:rsidR="00E51E5A" w:rsidRPr="00AB53B2">
        <w:rPr>
          <w:rStyle w:val="Char1"/>
          <w:rtl/>
        </w:rPr>
        <w:t>ت</w:t>
      </w:r>
      <w:r w:rsidR="00E51E5A" w:rsidRPr="00AB53B2">
        <w:rPr>
          <w:rStyle w:val="Char1"/>
          <w:rFonts w:hint="cs"/>
          <w:rtl/>
        </w:rPr>
        <w:t>َ</w:t>
      </w:r>
      <w:r w:rsidR="00E51E5A" w:rsidRPr="00AB53B2">
        <w:rPr>
          <w:rStyle w:val="Char1"/>
          <w:rtl/>
        </w:rPr>
        <w:t>م</w:t>
      </w:r>
      <w:r w:rsidR="00E51E5A" w:rsidRPr="00AB53B2">
        <w:rPr>
          <w:rStyle w:val="Char1"/>
          <w:rFonts w:hint="cs"/>
          <w:rtl/>
        </w:rPr>
        <w:t>ِ</w:t>
      </w:r>
      <w:r w:rsidR="00E51E5A" w:rsidRPr="00AB53B2">
        <w:rPr>
          <w:rStyle w:val="Char1"/>
          <w:rtl/>
        </w:rPr>
        <w:t>د</w:t>
      </w:r>
      <w:r w:rsidR="00E51E5A" w:rsidRPr="00AB53B2">
        <w:rPr>
          <w:rStyle w:val="Char1"/>
          <w:rFonts w:hint="cs"/>
          <w:rtl/>
        </w:rPr>
        <w:t>َ</w:t>
      </w:r>
      <w:r w:rsidR="00E51E5A" w:rsidRPr="00AB53B2">
        <w:rPr>
          <w:rStyle w:val="Char1"/>
          <w:rtl/>
        </w:rPr>
        <w:t xml:space="preserve"> الر</w:t>
      </w:r>
      <w:r w:rsidR="00E51E5A" w:rsidRPr="00AB53B2">
        <w:rPr>
          <w:rStyle w:val="Char1"/>
          <w:rFonts w:hint="cs"/>
          <w:rtl/>
        </w:rPr>
        <w:t>َّ</w:t>
      </w:r>
      <w:r w:rsidR="00E51E5A" w:rsidRPr="00AB53B2">
        <w:rPr>
          <w:rStyle w:val="Char1"/>
          <w:rtl/>
        </w:rPr>
        <w:t>ج</w:t>
      </w:r>
      <w:r w:rsidR="00E51E5A" w:rsidRPr="00AB53B2">
        <w:rPr>
          <w:rStyle w:val="Char1"/>
          <w:rFonts w:hint="cs"/>
          <w:rtl/>
        </w:rPr>
        <w:t>ُ</w:t>
      </w:r>
      <w:r w:rsidR="00E51E5A" w:rsidRPr="00AB53B2">
        <w:rPr>
          <w:rStyle w:val="Char1"/>
          <w:rtl/>
        </w:rPr>
        <w:t>ل</w:t>
      </w:r>
      <w:r w:rsidR="00E51E5A" w:rsidRPr="00AB53B2">
        <w:rPr>
          <w:rStyle w:val="Char1"/>
          <w:rFonts w:hint="cs"/>
          <w:rtl/>
        </w:rPr>
        <w:t>ُ</w:t>
      </w:r>
      <w:r w:rsidR="00E51E5A" w:rsidRPr="00AB53B2">
        <w:rPr>
          <w:rStyle w:val="Char1"/>
          <w:rtl/>
        </w:rPr>
        <w:t xml:space="preserve"> ع</w:t>
      </w:r>
      <w:r w:rsidR="00E51E5A" w:rsidRPr="00AB53B2">
        <w:rPr>
          <w:rStyle w:val="Char1"/>
          <w:rFonts w:hint="cs"/>
          <w:rtl/>
        </w:rPr>
        <w:t>َ</w:t>
      </w:r>
      <w:r w:rsidR="00E51E5A" w:rsidRPr="00AB53B2">
        <w:rPr>
          <w:rStyle w:val="Char1"/>
          <w:rtl/>
        </w:rPr>
        <w:t>لى يديه إذا ن</w:t>
      </w:r>
      <w:r w:rsidR="00E51E5A" w:rsidRPr="00AB53B2">
        <w:rPr>
          <w:rStyle w:val="Char1"/>
          <w:rFonts w:hint="cs"/>
          <w:rtl/>
        </w:rPr>
        <w:t>َ</w:t>
      </w:r>
      <w:r w:rsidR="00E51E5A" w:rsidRPr="00AB53B2">
        <w:rPr>
          <w:rStyle w:val="Char1"/>
          <w:rtl/>
        </w:rPr>
        <w:t>ه</w:t>
      </w:r>
      <w:r w:rsidR="00E51E5A" w:rsidRPr="00AB53B2">
        <w:rPr>
          <w:rStyle w:val="Char1"/>
          <w:rFonts w:hint="cs"/>
          <w:rtl/>
        </w:rPr>
        <w:t>َ</w:t>
      </w:r>
      <w:r w:rsidR="00E51E5A" w:rsidRPr="00AB53B2">
        <w:rPr>
          <w:rStyle w:val="Char1"/>
          <w:rtl/>
        </w:rPr>
        <w:t>ض</w:t>
      </w:r>
      <w:r w:rsidR="00E51E5A" w:rsidRPr="00AB53B2">
        <w:rPr>
          <w:rStyle w:val="Char1"/>
          <w:rFonts w:hint="cs"/>
          <w:rtl/>
        </w:rPr>
        <w:t>َ</w:t>
      </w:r>
      <w:r w:rsidR="00E51E5A" w:rsidRPr="00AB53B2">
        <w:rPr>
          <w:rStyle w:val="Char1"/>
          <w:rtl/>
        </w:rPr>
        <w:t xml:space="preserve"> ف</w:t>
      </w:r>
      <w:r w:rsidR="00E51E5A" w:rsidRPr="00AB53B2">
        <w:rPr>
          <w:rStyle w:val="Char1"/>
          <w:rFonts w:hint="cs"/>
          <w:rtl/>
        </w:rPr>
        <w:t>ِ</w:t>
      </w:r>
      <w:r w:rsidR="00E51E5A" w:rsidRPr="00AB53B2">
        <w:rPr>
          <w:rStyle w:val="Char1"/>
          <w:rtl/>
        </w:rPr>
        <w:t>ي الص</w:t>
      </w:r>
      <w:r w:rsidR="00E51E5A" w:rsidRPr="00AB53B2">
        <w:rPr>
          <w:rStyle w:val="Char1"/>
          <w:rFonts w:hint="cs"/>
          <w:rtl/>
        </w:rPr>
        <w:t>َّ</w:t>
      </w:r>
      <w:r w:rsidR="00E51E5A" w:rsidRPr="00AB53B2">
        <w:rPr>
          <w:rStyle w:val="Char1"/>
          <w:rtl/>
        </w:rPr>
        <w:t>لاة</w:t>
      </w:r>
      <w:r w:rsidR="00097F6D" w:rsidRPr="00097F6D">
        <w:rPr>
          <w:rStyle w:val="Char4"/>
          <w:rFonts w:hint="cs"/>
          <w:vertAlign w:val="superscript"/>
          <w:rtl/>
          <w:lang w:bidi="ar-SA"/>
        </w:rPr>
        <w:t>(</w:t>
      </w:r>
      <w:r w:rsidR="00097F6D" w:rsidRPr="00097F6D">
        <w:rPr>
          <w:rStyle w:val="Char4"/>
          <w:vertAlign w:val="superscript"/>
          <w:rtl/>
          <w:lang w:bidi="ar-SA"/>
        </w:rPr>
        <w:footnoteReference w:id="657"/>
      </w:r>
      <w:r w:rsidR="00097F6D" w:rsidRPr="00097F6D">
        <w:rPr>
          <w:rStyle w:val="Char4"/>
          <w:rFonts w:hint="cs"/>
          <w:vertAlign w:val="superscript"/>
          <w:rtl/>
          <w:lang w:bidi="ar-SA"/>
        </w:rPr>
        <w:t>)</w:t>
      </w:r>
      <w:r w:rsidR="00097F6D">
        <w:rPr>
          <w:rStyle w:val="Char4"/>
          <w:rFonts w:hint="cs"/>
          <w:rtl/>
        </w:rPr>
        <w:t>.</w:t>
      </w:r>
    </w:p>
    <w:p w:rsidR="00E51E5A" w:rsidRPr="00BD5DC8" w:rsidRDefault="00E51E5A" w:rsidP="004709A5">
      <w:pPr>
        <w:ind w:firstLine="284"/>
        <w:jc w:val="both"/>
        <w:rPr>
          <w:rStyle w:val="Char4"/>
          <w:rtl/>
        </w:rPr>
      </w:pPr>
      <w:r w:rsidRPr="00BD5DC8">
        <w:rPr>
          <w:rStyle w:val="Char4"/>
          <w:rFonts w:hint="cs"/>
          <w:rtl/>
        </w:rPr>
        <w:t>914- (9) ابن عمر</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Pr="00BD5DC8">
        <w:rPr>
          <w:rStyle w:val="Char4"/>
          <w:rFonts w:hint="cs"/>
          <w:rtl/>
        </w:rPr>
        <w:t xml:space="preserve"> 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از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شخص در نماز در حال</w:t>
      </w:r>
      <w:r w:rsidR="001C559E">
        <w:rPr>
          <w:rStyle w:val="Char4"/>
          <w:rFonts w:hint="cs"/>
          <w:rtl/>
        </w:rPr>
        <w:t>ی</w:t>
      </w:r>
      <w:r w:rsidRPr="00BD5DC8">
        <w:rPr>
          <w:rStyle w:val="Char4"/>
          <w:rFonts w:hint="cs"/>
          <w:rtl/>
        </w:rPr>
        <w:t xml:space="preserve"> برا</w:t>
      </w:r>
      <w:r w:rsidR="001C559E">
        <w:rPr>
          <w:rStyle w:val="Char4"/>
          <w:rFonts w:hint="cs"/>
          <w:rtl/>
        </w:rPr>
        <w:t>ی</w:t>
      </w:r>
      <w:r w:rsidRPr="00BD5DC8">
        <w:rPr>
          <w:rStyle w:val="Char4"/>
          <w:rFonts w:hint="cs"/>
          <w:rtl/>
        </w:rPr>
        <w:t xml:space="preserve"> تشهد بنش</w:t>
      </w:r>
      <w:r w:rsidR="001C559E">
        <w:rPr>
          <w:rStyle w:val="Char4"/>
          <w:rFonts w:hint="cs"/>
          <w:rtl/>
        </w:rPr>
        <w:t>ی</w:t>
      </w:r>
      <w:r w:rsidRPr="00BD5DC8">
        <w:rPr>
          <w:rStyle w:val="Char4"/>
          <w:rFonts w:hint="cs"/>
          <w:rtl/>
        </w:rPr>
        <w:t xml:space="preserve">ند </w:t>
      </w:r>
      <w:r w:rsidR="001C559E">
        <w:rPr>
          <w:rStyle w:val="Char4"/>
          <w:rFonts w:hint="cs"/>
          <w:rtl/>
        </w:rPr>
        <w:t>ک</w:t>
      </w:r>
      <w:r w:rsidRPr="00BD5DC8">
        <w:rPr>
          <w:rStyle w:val="Char4"/>
          <w:rFonts w:hint="cs"/>
          <w:rtl/>
        </w:rPr>
        <w:t>ه بر دستانش اعتماد و ت</w:t>
      </w:r>
      <w:r w:rsidR="001C559E">
        <w:rPr>
          <w:rStyle w:val="Char4"/>
          <w:rFonts w:hint="cs"/>
          <w:rtl/>
        </w:rPr>
        <w:t>کی</w:t>
      </w:r>
      <w:r w:rsidRPr="00BD5DC8">
        <w:rPr>
          <w:rStyle w:val="Char4"/>
          <w:rFonts w:hint="cs"/>
          <w:rtl/>
        </w:rPr>
        <w:t xml:space="preserve">ه </w:t>
      </w:r>
      <w:r w:rsidR="001C559E">
        <w:rPr>
          <w:rStyle w:val="Char4"/>
          <w:rFonts w:hint="cs"/>
          <w:rtl/>
        </w:rPr>
        <w:t>ک</w:t>
      </w:r>
      <w:r w:rsidRPr="00BD5DC8">
        <w:rPr>
          <w:rStyle w:val="Char4"/>
          <w:rFonts w:hint="cs"/>
          <w:rtl/>
        </w:rPr>
        <w:t>ننده است، نه</w:t>
      </w:r>
      <w:r w:rsidR="001C559E">
        <w:rPr>
          <w:rStyle w:val="Char4"/>
          <w:rFonts w:hint="cs"/>
          <w:rtl/>
        </w:rPr>
        <w:t xml:space="preserve">ی </w:t>
      </w:r>
      <w:r w:rsidRPr="00BD5DC8">
        <w:rPr>
          <w:rStyle w:val="Char4"/>
          <w:rFonts w:hint="cs"/>
          <w:rtl/>
        </w:rPr>
        <w:t>فرمود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نبا</w:t>
      </w:r>
      <w:r w:rsidR="001C559E">
        <w:rPr>
          <w:rStyle w:val="Char4"/>
          <w:rFonts w:hint="cs"/>
          <w:rtl/>
        </w:rPr>
        <w:t>ی</w:t>
      </w:r>
      <w:r w:rsidRPr="00BD5DC8">
        <w:rPr>
          <w:rStyle w:val="Char4"/>
          <w:rFonts w:hint="cs"/>
          <w:rtl/>
        </w:rPr>
        <w:t>د در تشهد</w:t>
      </w:r>
      <w:r w:rsidR="001C559E">
        <w:rPr>
          <w:rStyle w:val="Char4"/>
          <w:rFonts w:hint="cs"/>
          <w:rtl/>
        </w:rPr>
        <w:t xml:space="preserve"> </w:t>
      </w:r>
      <w:r w:rsidRPr="00BD5DC8">
        <w:rPr>
          <w:rStyle w:val="Char4"/>
          <w:rFonts w:hint="cs"/>
          <w:rtl/>
        </w:rPr>
        <w:t>نماز، دستانش را بر زم</w:t>
      </w:r>
      <w:r w:rsidR="001C559E">
        <w:rPr>
          <w:rStyle w:val="Char4"/>
          <w:rFonts w:hint="cs"/>
          <w:rtl/>
        </w:rPr>
        <w:t>ی</w:t>
      </w:r>
      <w:r w:rsidRPr="00BD5DC8">
        <w:rPr>
          <w:rStyle w:val="Char4"/>
          <w:rFonts w:hint="cs"/>
          <w:rtl/>
        </w:rPr>
        <w:t>ن گذارد و به آنها ت</w:t>
      </w:r>
      <w:r w:rsidR="001C559E">
        <w:rPr>
          <w:rStyle w:val="Char4"/>
          <w:rFonts w:hint="cs"/>
          <w:rtl/>
        </w:rPr>
        <w:t>کی</w:t>
      </w:r>
      <w:r w:rsidRPr="00BD5DC8">
        <w:rPr>
          <w:rStyle w:val="Char4"/>
          <w:rFonts w:hint="cs"/>
          <w:rtl/>
        </w:rPr>
        <w:t>ه نما</w:t>
      </w:r>
      <w:r w:rsidR="001C559E">
        <w:rPr>
          <w:rStyle w:val="Char4"/>
          <w:rFonts w:hint="cs"/>
          <w:rtl/>
        </w:rPr>
        <w:t>ی</w:t>
      </w:r>
      <w:r w:rsidRPr="00BD5DC8">
        <w:rPr>
          <w:rStyle w:val="Char4"/>
          <w:rFonts w:hint="cs"/>
          <w:rtl/>
        </w:rPr>
        <w:t xml:space="preserve">د). </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احمد و ابوداود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 و در روا</w:t>
      </w:r>
      <w:r w:rsidR="001C559E">
        <w:rPr>
          <w:rStyle w:val="Char4"/>
          <w:rFonts w:hint="cs"/>
          <w:rtl/>
        </w:rPr>
        <w:t>ی</w:t>
      </w:r>
      <w:r w:rsidRPr="00BD5DC8">
        <w:rPr>
          <w:rStyle w:val="Char4"/>
          <w:rFonts w:hint="cs"/>
          <w:rtl/>
        </w:rPr>
        <w:t>ت</w:t>
      </w:r>
      <w:r w:rsidR="001C559E">
        <w:rPr>
          <w:rStyle w:val="Char4"/>
          <w:rFonts w:hint="cs"/>
          <w:rtl/>
        </w:rPr>
        <w:t>ی</w:t>
      </w:r>
      <w:r w:rsidRPr="00BD5DC8">
        <w:rPr>
          <w:rStyle w:val="Char4"/>
          <w:rFonts w:hint="cs"/>
          <w:rtl/>
        </w:rPr>
        <w:t xml:space="preserve"> د</w:t>
      </w:r>
      <w:r w:rsidR="001C559E">
        <w:rPr>
          <w:rStyle w:val="Char4"/>
          <w:rFonts w:hint="cs"/>
          <w:rtl/>
        </w:rPr>
        <w:t>ی</w:t>
      </w:r>
      <w:r w:rsidRPr="00BD5DC8">
        <w:rPr>
          <w:rStyle w:val="Char4"/>
          <w:rFonts w:hint="cs"/>
          <w:rtl/>
        </w:rPr>
        <w:t>گر از ابوداود نقل شده است:]</w:t>
      </w:r>
    </w:p>
    <w:p w:rsidR="004709A5" w:rsidRDefault="00E51E5A" w:rsidP="004709A5">
      <w:pPr>
        <w:ind w:firstLine="284"/>
        <w:jc w:val="both"/>
        <w:rPr>
          <w:rStyle w:val="Char4"/>
          <w:rtl/>
        </w:rPr>
      </w:pPr>
      <w:r w:rsidRPr="00BD5DC8">
        <w:rPr>
          <w:rStyle w:val="Char4"/>
          <w:rFonts w:hint="cs"/>
          <w:rtl/>
        </w:rPr>
        <w:t>«پ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نه</w:t>
      </w:r>
      <w:r w:rsidR="001C559E">
        <w:rPr>
          <w:rStyle w:val="Char4"/>
          <w:rFonts w:hint="cs"/>
          <w:rtl/>
        </w:rPr>
        <w:t>ی</w:t>
      </w:r>
      <w:r w:rsidRPr="00BD5DC8">
        <w:rPr>
          <w:rStyle w:val="Char4"/>
          <w:rFonts w:hint="cs"/>
          <w:rtl/>
        </w:rPr>
        <w:t xml:space="preserve"> فرمود از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شخص نمازگزار، هنگام بلندشدن از سج</w:t>
      </w:r>
      <w:r w:rsidR="00AB53B2">
        <w:rPr>
          <w:rStyle w:val="Char4"/>
          <w:rFonts w:hint="cs"/>
          <w:rtl/>
        </w:rPr>
        <w:t>ده، بر دستانش اعتماد و ت</w:t>
      </w:r>
      <w:r w:rsidR="001C559E">
        <w:rPr>
          <w:rStyle w:val="Char4"/>
          <w:rFonts w:hint="cs"/>
          <w:rtl/>
        </w:rPr>
        <w:t>کی</w:t>
      </w:r>
      <w:r w:rsidR="00AB53B2">
        <w:rPr>
          <w:rStyle w:val="Char4"/>
          <w:rFonts w:hint="cs"/>
          <w:rtl/>
        </w:rPr>
        <w:t xml:space="preserve">ه </w:t>
      </w:r>
      <w:r w:rsidR="001C559E">
        <w:rPr>
          <w:rStyle w:val="Char4"/>
          <w:rFonts w:hint="cs"/>
          <w:rtl/>
        </w:rPr>
        <w:t>ک</w:t>
      </w:r>
      <w:r w:rsidR="00AB53B2">
        <w:rPr>
          <w:rStyle w:val="Char4"/>
          <w:rFonts w:hint="cs"/>
          <w:rtl/>
        </w:rPr>
        <w:t>ند</w:t>
      </w:r>
      <w:r w:rsidRPr="00BD5DC8">
        <w:rPr>
          <w:rStyle w:val="Char4"/>
          <w:rFonts w:hint="cs"/>
          <w:rtl/>
        </w:rPr>
        <w:t>»</w:t>
      </w:r>
      <w:r w:rsidR="00AB53B2">
        <w:rPr>
          <w:rStyle w:val="Char4"/>
          <w:rFonts w:hint="cs"/>
          <w:rtl/>
        </w:rPr>
        <w:t>.</w:t>
      </w:r>
    </w:p>
    <w:p w:rsidR="00E51E5A" w:rsidRPr="00BD5DC8" w:rsidRDefault="00BA7FD8" w:rsidP="00097F6D">
      <w:pPr>
        <w:autoSpaceDE w:val="0"/>
        <w:autoSpaceDN w:val="0"/>
        <w:adjustRightInd w:val="0"/>
        <w:ind w:firstLine="227"/>
        <w:jc w:val="lowKashida"/>
        <w:rPr>
          <w:rStyle w:val="Char3"/>
          <w:rtl/>
          <w:lang w:bidi="fa-IR"/>
        </w:rPr>
      </w:pPr>
      <w:r w:rsidRPr="00982AFF">
        <w:rPr>
          <w:rStyle w:val="Char4"/>
          <w:rtl/>
        </w:rPr>
        <w:t>915</w:t>
      </w:r>
      <w:r w:rsidR="00E51E5A" w:rsidRPr="00982AFF">
        <w:rPr>
          <w:rStyle w:val="Char4"/>
          <w:rtl/>
        </w:rPr>
        <w:t xml:space="preserve"> </w:t>
      </w:r>
      <w:r w:rsidR="00E51E5A" w:rsidRPr="00982AFF">
        <w:rPr>
          <w:rStyle w:val="Char4"/>
          <w:rFonts w:hint="cs"/>
          <w:rtl/>
        </w:rPr>
        <w:t>–</w:t>
      </w:r>
      <w:r w:rsidR="00E51E5A" w:rsidRPr="00982AFF">
        <w:rPr>
          <w:rStyle w:val="Char4"/>
          <w:rtl/>
        </w:rPr>
        <w:t xml:space="preserve"> </w:t>
      </w:r>
      <w:r w:rsidR="00E51E5A" w:rsidRPr="00982AFF">
        <w:rPr>
          <w:rStyle w:val="Char4"/>
          <w:rFonts w:hint="cs"/>
          <w:rtl/>
        </w:rPr>
        <w:t>(</w:t>
      </w:r>
      <w:r w:rsidRPr="00BA7FD8">
        <w:rPr>
          <w:rStyle w:val="Char4"/>
          <w:rtl/>
        </w:rPr>
        <w:t>10</w:t>
      </w:r>
      <w:r w:rsidR="00CF164C" w:rsidRPr="00CF164C">
        <w:rPr>
          <w:rStyle w:val="Char3"/>
          <w:rFonts w:cs="IRNazli" w:hint="cs"/>
          <w:rtl/>
        </w:rPr>
        <w:t>)</w:t>
      </w:r>
      <w:r w:rsidR="00E51E5A" w:rsidRPr="00BD5DC8">
        <w:rPr>
          <w:rStyle w:val="Char3"/>
          <w:rtl/>
        </w:rPr>
        <w:t xml:space="preserve"> وعن عبد الله بن مسعود قال: كان النبي</w:t>
      </w:r>
      <w:r w:rsidR="00E51E5A" w:rsidRPr="00BD5DC8">
        <w:rPr>
          <w:rStyle w:val="Char3"/>
          <w:rFonts w:hint="cs"/>
          <w:rtl/>
        </w:rPr>
        <w:t>ُّ</w:t>
      </w:r>
      <w:r w:rsidR="001C559E">
        <w:rPr>
          <w:rStyle w:val="Char3"/>
          <w:rtl/>
        </w:rPr>
        <w:t xml:space="preserve"> </w:t>
      </w:r>
      <w:r w:rsidR="001F073B" w:rsidRPr="001F073B">
        <w:rPr>
          <w:rStyle w:val="Char3"/>
          <w:rFonts w:cs="CTraditional Arabic" w:hint="cs"/>
          <w:szCs w:val="28"/>
          <w:rtl/>
        </w:rPr>
        <w:t>ج</w:t>
      </w:r>
      <w:r w:rsidR="001C559E">
        <w:rPr>
          <w:rStyle w:val="Char3"/>
          <w:rFonts w:cs="CTraditional Arabic" w:hint="cs"/>
          <w:szCs w:val="28"/>
          <w:rtl/>
        </w:rPr>
        <w:t xml:space="preserve"> </w:t>
      </w:r>
      <w:r w:rsidR="00E51E5A" w:rsidRPr="00BD5DC8">
        <w:rPr>
          <w:rStyle w:val="Char3"/>
          <w:rtl/>
        </w:rPr>
        <w:t>في الر</w:t>
      </w:r>
      <w:r w:rsidR="00E51E5A" w:rsidRPr="00BD5DC8">
        <w:rPr>
          <w:rStyle w:val="Char3"/>
          <w:rFonts w:hint="cs"/>
          <w:rtl/>
        </w:rPr>
        <w:t>َّ</w:t>
      </w:r>
      <w:r w:rsidR="00E51E5A" w:rsidRPr="00BD5DC8">
        <w:rPr>
          <w:rStyle w:val="Char3"/>
          <w:rtl/>
        </w:rPr>
        <w:t>كعتين</w:t>
      </w:r>
      <w:r w:rsidR="00E51E5A" w:rsidRPr="00BD5DC8">
        <w:rPr>
          <w:rStyle w:val="Char3"/>
          <w:rFonts w:hint="cs"/>
          <w:rtl/>
        </w:rPr>
        <w:t>ِ</w:t>
      </w:r>
      <w:r w:rsidR="00E51E5A" w:rsidRPr="00BD5DC8">
        <w:rPr>
          <w:rStyle w:val="Char3"/>
          <w:rtl/>
        </w:rPr>
        <w:t xml:space="preserve"> الأول</w:t>
      </w:r>
      <w:r w:rsidR="00E51E5A" w:rsidRPr="00BD5DC8">
        <w:rPr>
          <w:rStyle w:val="Char3"/>
          <w:rFonts w:hint="cs"/>
          <w:rtl/>
        </w:rPr>
        <w:t>َ</w:t>
      </w:r>
      <w:r w:rsidR="00E51E5A" w:rsidRPr="00BD5DC8">
        <w:rPr>
          <w:rStyle w:val="Char3"/>
          <w:rtl/>
        </w:rPr>
        <w:t>ي</w:t>
      </w:r>
      <w:r w:rsidR="00E51E5A" w:rsidRPr="00BD5DC8">
        <w:rPr>
          <w:rStyle w:val="Char3"/>
          <w:rFonts w:hint="cs"/>
          <w:rtl/>
        </w:rPr>
        <w:t>َ</w:t>
      </w:r>
      <w:r w:rsidR="00E51E5A" w:rsidRPr="00BD5DC8">
        <w:rPr>
          <w:rStyle w:val="Char3"/>
          <w:rtl/>
        </w:rPr>
        <w:t>ين</w:t>
      </w:r>
      <w:r w:rsidR="00E51E5A" w:rsidRPr="00BD5DC8">
        <w:rPr>
          <w:rStyle w:val="Char3"/>
          <w:rFonts w:hint="cs"/>
          <w:rtl/>
        </w:rPr>
        <w:t>ِ</w:t>
      </w:r>
      <w:r w:rsidR="00E51E5A" w:rsidRPr="00BD5DC8">
        <w:rPr>
          <w:rStyle w:val="Char3"/>
          <w:rtl/>
        </w:rPr>
        <w:t xml:space="preserve"> ك</w:t>
      </w:r>
      <w:r w:rsidR="00E51E5A" w:rsidRPr="00BD5DC8">
        <w:rPr>
          <w:rStyle w:val="Char3"/>
          <w:rFonts w:hint="cs"/>
          <w:rtl/>
        </w:rPr>
        <w:t>َ</w:t>
      </w:r>
      <w:r w:rsidR="00E51E5A" w:rsidRPr="00BD5DC8">
        <w:rPr>
          <w:rStyle w:val="Char3"/>
          <w:rtl/>
        </w:rPr>
        <w:t>أن</w:t>
      </w:r>
      <w:r w:rsidR="00E51E5A" w:rsidRPr="00BD5DC8">
        <w:rPr>
          <w:rStyle w:val="Char3"/>
          <w:rFonts w:hint="cs"/>
          <w:rtl/>
        </w:rPr>
        <w:t>َّ</w:t>
      </w:r>
      <w:r w:rsidR="00E51E5A" w:rsidRPr="00BD5DC8">
        <w:rPr>
          <w:rStyle w:val="Char3"/>
          <w:rtl/>
        </w:rPr>
        <w:t>ه ع</w:t>
      </w:r>
      <w:r w:rsidR="00E51E5A" w:rsidRPr="00BD5DC8">
        <w:rPr>
          <w:rStyle w:val="Char3"/>
          <w:rFonts w:hint="cs"/>
          <w:rtl/>
        </w:rPr>
        <w:t>َ</w:t>
      </w:r>
      <w:r w:rsidR="00E51E5A" w:rsidRPr="00BD5DC8">
        <w:rPr>
          <w:rStyle w:val="Char3"/>
          <w:rtl/>
        </w:rPr>
        <w:t>لى الر</w:t>
      </w:r>
      <w:r w:rsidR="00E51E5A" w:rsidRPr="00BD5DC8">
        <w:rPr>
          <w:rStyle w:val="Char3"/>
          <w:rFonts w:hint="cs"/>
          <w:rtl/>
        </w:rPr>
        <w:t>َّ</w:t>
      </w:r>
      <w:r w:rsidR="00E51E5A" w:rsidRPr="00BD5DC8">
        <w:rPr>
          <w:rStyle w:val="Char3"/>
          <w:rtl/>
        </w:rPr>
        <w:t>ضف</w:t>
      </w:r>
      <w:r w:rsidR="00E51E5A" w:rsidRPr="00BD5DC8">
        <w:rPr>
          <w:rStyle w:val="Char3"/>
          <w:rFonts w:hint="cs"/>
          <w:rtl/>
        </w:rPr>
        <w:t>ِ</w:t>
      </w:r>
      <w:r w:rsidR="00E51E5A" w:rsidRPr="00BD5DC8">
        <w:rPr>
          <w:rStyle w:val="Char3"/>
          <w:rtl/>
        </w:rPr>
        <w:t xml:space="preserve"> ح</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ى ي</w:t>
      </w:r>
      <w:r w:rsidR="00E51E5A" w:rsidRPr="00BD5DC8">
        <w:rPr>
          <w:rStyle w:val="Char3"/>
          <w:rFonts w:hint="cs"/>
          <w:rtl/>
        </w:rPr>
        <w:t>َ</w:t>
      </w:r>
      <w:r w:rsidR="00E51E5A" w:rsidRPr="00BD5DC8">
        <w:rPr>
          <w:rStyle w:val="Char3"/>
          <w:rtl/>
        </w:rPr>
        <w:t>ق</w:t>
      </w:r>
      <w:r w:rsidR="00E51E5A" w:rsidRPr="00BD5DC8">
        <w:rPr>
          <w:rStyle w:val="Char3"/>
          <w:rFonts w:hint="cs"/>
          <w:rtl/>
        </w:rPr>
        <w:t>ُ</w:t>
      </w:r>
      <w:r w:rsidR="00E51E5A" w:rsidRPr="00BD5DC8">
        <w:rPr>
          <w:rStyle w:val="Char3"/>
          <w:rtl/>
        </w:rPr>
        <w:t>وم</w:t>
      </w:r>
      <w:r w:rsidR="00E51E5A" w:rsidRPr="00BD5DC8">
        <w:rPr>
          <w:rStyle w:val="Char3"/>
          <w:rFonts w:hint="cs"/>
          <w:rtl/>
        </w:rPr>
        <w:t>َ</w:t>
      </w:r>
      <w:r w:rsidR="00E51E5A" w:rsidRPr="00BD5DC8">
        <w:rPr>
          <w:rStyle w:val="Char3"/>
          <w:rtl/>
        </w:rPr>
        <w:t xml:space="preserve">. </w:t>
      </w:r>
      <w:r w:rsidR="00E51E5A" w:rsidRPr="00AB53B2">
        <w:rPr>
          <w:rStyle w:val="Char1"/>
          <w:rtl/>
        </w:rPr>
        <w:t>رواه الترمذي</w:t>
      </w:r>
      <w:r w:rsidR="001C559E">
        <w:rPr>
          <w:rStyle w:val="Char1"/>
          <w:rtl/>
        </w:rPr>
        <w:t xml:space="preserve"> و</w:t>
      </w:r>
      <w:r w:rsidR="00E51E5A" w:rsidRPr="00AB53B2">
        <w:rPr>
          <w:rStyle w:val="Char1"/>
          <w:rtl/>
        </w:rPr>
        <w:t>أبوداود</w:t>
      </w:r>
      <w:r w:rsidR="001C559E">
        <w:rPr>
          <w:rStyle w:val="Char1"/>
          <w:rtl/>
        </w:rPr>
        <w:t xml:space="preserve"> و</w:t>
      </w:r>
      <w:r w:rsidR="00E51E5A" w:rsidRPr="00AB53B2">
        <w:rPr>
          <w:rStyle w:val="Char1"/>
          <w:rtl/>
        </w:rPr>
        <w:t>النسائي</w:t>
      </w:r>
      <w:r w:rsidR="00097F6D" w:rsidRPr="00097F6D">
        <w:rPr>
          <w:rStyle w:val="Char4"/>
          <w:rFonts w:hint="cs"/>
          <w:vertAlign w:val="superscript"/>
          <w:rtl/>
          <w:lang w:bidi="ar-SA"/>
        </w:rPr>
        <w:t>(</w:t>
      </w:r>
      <w:r w:rsidR="00097F6D" w:rsidRPr="00097F6D">
        <w:rPr>
          <w:rStyle w:val="Char4"/>
          <w:vertAlign w:val="superscript"/>
          <w:rtl/>
          <w:lang w:bidi="ar-SA"/>
        </w:rPr>
        <w:footnoteReference w:id="658"/>
      </w:r>
      <w:r w:rsidR="00097F6D" w:rsidRPr="00097F6D">
        <w:rPr>
          <w:rStyle w:val="Char4"/>
          <w:rFonts w:hint="cs"/>
          <w:vertAlign w:val="superscript"/>
          <w:rtl/>
          <w:lang w:bidi="ar-SA"/>
        </w:rPr>
        <w:t>)</w:t>
      </w:r>
      <w:r w:rsidR="00097F6D">
        <w:rPr>
          <w:rStyle w:val="Char4"/>
          <w:rFonts w:hint="cs"/>
          <w:rtl/>
        </w:rPr>
        <w:t>.</w:t>
      </w:r>
    </w:p>
    <w:p w:rsidR="00E51E5A" w:rsidRPr="00BD5DC8" w:rsidRDefault="00E51E5A" w:rsidP="004709A5">
      <w:pPr>
        <w:ind w:firstLine="284"/>
        <w:jc w:val="both"/>
        <w:rPr>
          <w:rStyle w:val="Char4"/>
          <w:rtl/>
        </w:rPr>
      </w:pPr>
      <w:r w:rsidRPr="00BD5DC8">
        <w:rPr>
          <w:rStyle w:val="Char4"/>
          <w:rFonts w:hint="cs"/>
          <w:rtl/>
        </w:rPr>
        <w:t>915- (10) عبدالله بن مسعود</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دو ر</w:t>
      </w:r>
      <w:r w:rsidR="001C559E">
        <w:rPr>
          <w:rStyle w:val="Char4"/>
          <w:rFonts w:hint="cs"/>
          <w:rtl/>
        </w:rPr>
        <w:t>ک</w:t>
      </w:r>
      <w:r w:rsidRPr="00BD5DC8">
        <w:rPr>
          <w:rStyle w:val="Char4"/>
          <w:rFonts w:hint="cs"/>
          <w:rtl/>
        </w:rPr>
        <w:t>عت اول نماز (</w:t>
      </w:r>
      <w:r w:rsidR="001C559E">
        <w:rPr>
          <w:rStyle w:val="Char4"/>
          <w:rFonts w:hint="cs"/>
          <w:rtl/>
        </w:rPr>
        <w:t>ی</w:t>
      </w:r>
      <w:r w:rsidRPr="00BD5DC8">
        <w:rPr>
          <w:rStyle w:val="Char4"/>
          <w:rFonts w:hint="cs"/>
          <w:rtl/>
        </w:rPr>
        <w:t>عن</w:t>
      </w:r>
      <w:r w:rsidR="001C559E">
        <w:rPr>
          <w:rStyle w:val="Char4"/>
          <w:rFonts w:hint="cs"/>
          <w:rtl/>
        </w:rPr>
        <w:t>ی</w:t>
      </w:r>
      <w:r w:rsidRPr="00BD5DC8">
        <w:rPr>
          <w:rStyle w:val="Char4"/>
          <w:rFonts w:hint="cs"/>
          <w:rtl/>
        </w:rPr>
        <w:t xml:space="preserve"> در قعده‌</w:t>
      </w:r>
      <w:r w:rsidR="001C559E">
        <w:rPr>
          <w:rStyle w:val="Char4"/>
          <w:rFonts w:hint="cs"/>
          <w:rtl/>
        </w:rPr>
        <w:t>ی</w:t>
      </w:r>
      <w:r w:rsidRPr="00BD5DC8">
        <w:rPr>
          <w:rStyle w:val="Char4"/>
          <w:rFonts w:hint="cs"/>
          <w:rtl/>
        </w:rPr>
        <w:t xml:space="preserve"> اول نماز) چنان عجله و شتاب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گو</w:t>
      </w:r>
      <w:r w:rsidR="001C559E">
        <w:rPr>
          <w:rStyle w:val="Char4"/>
          <w:rFonts w:hint="cs"/>
          <w:rtl/>
        </w:rPr>
        <w:t>ی</w:t>
      </w:r>
      <w:r w:rsidRPr="00BD5DC8">
        <w:rPr>
          <w:rStyle w:val="Char4"/>
          <w:rFonts w:hint="cs"/>
          <w:rtl/>
        </w:rPr>
        <w:t xml:space="preserve">ا </w:t>
      </w:r>
      <w:r w:rsidR="001C559E">
        <w:rPr>
          <w:rStyle w:val="Char4"/>
          <w:rFonts w:hint="cs"/>
          <w:rtl/>
        </w:rPr>
        <w:t>ک</w:t>
      </w:r>
      <w:r w:rsidRPr="00BD5DC8">
        <w:rPr>
          <w:rStyle w:val="Char4"/>
          <w:rFonts w:hint="cs"/>
          <w:rtl/>
        </w:rPr>
        <w:t>ه بر رو</w:t>
      </w:r>
      <w:r w:rsidR="001C559E">
        <w:rPr>
          <w:rStyle w:val="Char4"/>
          <w:rFonts w:hint="cs"/>
          <w:rtl/>
        </w:rPr>
        <w:t>ی</w:t>
      </w:r>
      <w:r w:rsidRPr="00BD5DC8">
        <w:rPr>
          <w:rStyle w:val="Char4"/>
          <w:rFonts w:hint="cs"/>
          <w:rtl/>
        </w:rPr>
        <w:t xml:space="preserve"> سنگ‌ها</w:t>
      </w:r>
      <w:r w:rsidR="001C559E">
        <w:rPr>
          <w:rStyle w:val="Char4"/>
          <w:rFonts w:hint="cs"/>
          <w:rtl/>
        </w:rPr>
        <w:t>ی</w:t>
      </w:r>
      <w:r w:rsidRPr="00BD5DC8">
        <w:rPr>
          <w:rStyle w:val="Char4"/>
          <w:rFonts w:hint="cs"/>
          <w:rtl/>
        </w:rPr>
        <w:t xml:space="preserve"> تافته و داغ نشسته است تا ا</w:t>
      </w:r>
      <w:r w:rsidR="001C559E">
        <w:rPr>
          <w:rStyle w:val="Char4"/>
          <w:rFonts w:hint="cs"/>
          <w:rtl/>
        </w:rPr>
        <w:t>ی</w:t>
      </w:r>
      <w:r w:rsidRPr="00BD5DC8">
        <w:rPr>
          <w:rStyle w:val="Char4"/>
          <w:rFonts w:hint="cs"/>
          <w:rtl/>
        </w:rPr>
        <w:t>ن</w:t>
      </w:r>
      <w:r w:rsidR="001C559E">
        <w:rPr>
          <w:rStyle w:val="Char4"/>
          <w:rFonts w:hint="cs"/>
          <w:rtl/>
        </w:rPr>
        <w:t>ک</w:t>
      </w:r>
      <w:r w:rsidRPr="00BD5DC8">
        <w:rPr>
          <w:rStyle w:val="Char4"/>
          <w:rFonts w:hint="cs"/>
          <w:rtl/>
        </w:rPr>
        <w:t>ه به سو</w:t>
      </w:r>
      <w:r w:rsidR="001C559E">
        <w:rPr>
          <w:rStyle w:val="Char4"/>
          <w:rFonts w:hint="cs"/>
          <w:rtl/>
        </w:rPr>
        <w:t>ی</w:t>
      </w:r>
      <w:r w:rsidRPr="00BD5DC8">
        <w:rPr>
          <w:rStyle w:val="Char4"/>
          <w:rFonts w:hint="cs"/>
          <w:rtl/>
        </w:rPr>
        <w:t xml:space="preserve"> ر</w:t>
      </w:r>
      <w:r w:rsidR="001C559E">
        <w:rPr>
          <w:rStyle w:val="Char4"/>
          <w:rFonts w:hint="cs"/>
          <w:rtl/>
        </w:rPr>
        <w:t>ک</w:t>
      </w:r>
      <w:r w:rsidRPr="00BD5DC8">
        <w:rPr>
          <w:rStyle w:val="Char4"/>
          <w:rFonts w:hint="cs"/>
          <w:rtl/>
        </w:rPr>
        <w:t>عت سوم بلند م</w:t>
      </w:r>
      <w:r w:rsidR="001C559E">
        <w:rPr>
          <w:rStyle w:val="Char4"/>
          <w:rFonts w:hint="cs"/>
          <w:rtl/>
        </w:rPr>
        <w:t>ی</w:t>
      </w:r>
      <w:r w:rsidRPr="00BD5DC8">
        <w:rPr>
          <w:rStyle w:val="Char4"/>
          <w:rFonts w:hint="cs"/>
          <w:rtl/>
        </w:rPr>
        <w:t>‌شد. (از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معلوم م</w:t>
      </w:r>
      <w:r w:rsidR="001C559E">
        <w:rPr>
          <w:rStyle w:val="Char4"/>
          <w:rFonts w:hint="cs"/>
          <w:rtl/>
        </w:rPr>
        <w:t>ی</w:t>
      </w:r>
      <w:r w:rsidRPr="00BD5DC8">
        <w:rPr>
          <w:rStyle w:val="Char4"/>
          <w:rFonts w:hint="cs"/>
          <w:rtl/>
        </w:rPr>
        <w:t xml:space="preserve">‌شود </w:t>
      </w:r>
      <w:r w:rsidR="001C559E">
        <w:rPr>
          <w:rStyle w:val="Char4"/>
          <w:rFonts w:hint="cs"/>
          <w:rtl/>
        </w:rPr>
        <w:t>ک</w:t>
      </w:r>
      <w:r w:rsidRPr="00BD5DC8">
        <w:rPr>
          <w:rStyle w:val="Char4"/>
          <w:rFonts w:hint="cs"/>
          <w:rtl/>
        </w:rPr>
        <w:t>ه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در قعده‌</w:t>
      </w:r>
      <w:r w:rsidR="001C559E">
        <w:rPr>
          <w:rStyle w:val="Char4"/>
          <w:rFonts w:hint="cs"/>
          <w:rtl/>
        </w:rPr>
        <w:t>ی</w:t>
      </w:r>
      <w:r w:rsidRPr="00BD5DC8">
        <w:rPr>
          <w:rStyle w:val="Char4"/>
          <w:rFonts w:hint="cs"/>
          <w:rtl/>
        </w:rPr>
        <w:t xml:space="preserve"> اول فقط «تشهد» را م</w:t>
      </w:r>
      <w:r w:rsidR="001C559E">
        <w:rPr>
          <w:rStyle w:val="Char4"/>
          <w:rFonts w:hint="cs"/>
          <w:rtl/>
        </w:rPr>
        <w:t>ی</w:t>
      </w:r>
      <w:r w:rsidRPr="00BD5DC8">
        <w:rPr>
          <w:rStyle w:val="Char4"/>
          <w:rFonts w:hint="cs"/>
          <w:rtl/>
        </w:rPr>
        <w:t>‌خواند و سر</w:t>
      </w:r>
      <w:r w:rsidR="001C559E">
        <w:rPr>
          <w:rStyle w:val="Char4"/>
          <w:rFonts w:hint="cs"/>
          <w:rtl/>
        </w:rPr>
        <w:t>ی</w:t>
      </w:r>
      <w:r w:rsidRPr="00BD5DC8">
        <w:rPr>
          <w:rStyle w:val="Char4"/>
          <w:rFonts w:hint="cs"/>
          <w:rtl/>
        </w:rPr>
        <w:t>ع بلند م</w:t>
      </w:r>
      <w:r w:rsidR="001C559E">
        <w:rPr>
          <w:rStyle w:val="Char4"/>
          <w:rFonts w:hint="cs"/>
          <w:rtl/>
        </w:rPr>
        <w:t>ی</w:t>
      </w:r>
      <w:r w:rsidRPr="00BD5DC8">
        <w:rPr>
          <w:rStyle w:val="Char4"/>
          <w:rFonts w:hint="cs"/>
          <w:rtl/>
        </w:rPr>
        <w:t>‌شد</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ترمذ</w:t>
      </w:r>
      <w:r w:rsidR="001C559E">
        <w:rPr>
          <w:rStyle w:val="Char4"/>
          <w:rFonts w:hint="cs"/>
          <w:rtl/>
        </w:rPr>
        <w:t>ی</w:t>
      </w:r>
      <w:r w:rsidRPr="00BD5DC8">
        <w:rPr>
          <w:rStyle w:val="Char4"/>
          <w:rFonts w:hint="cs"/>
          <w:rtl/>
        </w:rPr>
        <w:t>، ابوداود و نسائ</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w:t>
      </w:r>
      <w:r w:rsidR="001F073B">
        <w:rPr>
          <w:rStyle w:val="Char4"/>
          <w:rFonts w:hint="cs"/>
          <w:rtl/>
        </w:rPr>
        <w:t>].</w:t>
      </w:r>
    </w:p>
    <w:p w:rsidR="00AB53B2" w:rsidRDefault="00AB53B2" w:rsidP="00BD5DC8">
      <w:pPr>
        <w:pStyle w:val="a1"/>
        <w:rPr>
          <w:rtl/>
        </w:rPr>
        <w:sectPr w:rsidR="00AB53B2" w:rsidSect="00982AFF">
          <w:footnotePr>
            <w:numRestart w:val="eachPage"/>
          </w:footnotePr>
          <w:type w:val="oddPage"/>
          <w:pgSz w:w="9356" w:h="13608" w:code="9"/>
          <w:pgMar w:top="567" w:right="1134" w:bottom="851" w:left="1134" w:header="454" w:footer="0" w:gutter="0"/>
          <w:cols w:space="708"/>
          <w:titlePg/>
          <w:bidi/>
          <w:rtlGutter/>
          <w:docGrid w:linePitch="381"/>
        </w:sectPr>
      </w:pPr>
    </w:p>
    <w:p w:rsidR="004709A5" w:rsidRDefault="00E51E5A" w:rsidP="00BD5DC8">
      <w:pPr>
        <w:pStyle w:val="a1"/>
        <w:rPr>
          <w:rtl/>
        </w:rPr>
      </w:pPr>
      <w:bookmarkStart w:id="126" w:name="_Toc447280320"/>
      <w:r w:rsidRPr="00880785">
        <w:rPr>
          <w:rtl/>
        </w:rPr>
        <w:t>فصل</w:t>
      </w:r>
      <w:r w:rsidRPr="00880785">
        <w:rPr>
          <w:rFonts w:hint="cs"/>
          <w:rtl/>
        </w:rPr>
        <w:t xml:space="preserve"> سوم</w:t>
      </w:r>
      <w:bookmarkEnd w:id="126"/>
    </w:p>
    <w:p w:rsidR="00E51E5A" w:rsidRPr="00BD5DC8" w:rsidRDefault="00BA7FD8" w:rsidP="008234DD">
      <w:pPr>
        <w:autoSpaceDE w:val="0"/>
        <w:autoSpaceDN w:val="0"/>
        <w:adjustRightInd w:val="0"/>
        <w:ind w:firstLine="227"/>
        <w:jc w:val="lowKashida"/>
        <w:rPr>
          <w:rStyle w:val="Char3"/>
          <w:rtl/>
          <w:lang w:bidi="fa-IR"/>
        </w:rPr>
      </w:pPr>
      <w:r w:rsidRPr="00BA7FD8">
        <w:rPr>
          <w:rStyle w:val="Char4"/>
          <w:rtl/>
        </w:rPr>
        <w:t>916</w:t>
      </w:r>
      <w:r w:rsidR="00E51E5A" w:rsidRPr="00BD5DC8">
        <w:rPr>
          <w:rStyle w:val="Char3"/>
          <w:rtl/>
        </w:rPr>
        <w:t xml:space="preserve"> </w:t>
      </w:r>
      <w:r w:rsidR="00E51E5A" w:rsidRPr="00BD5DC8">
        <w:rPr>
          <w:rStyle w:val="Char3"/>
          <w:rFonts w:ascii="Times New Roman" w:hAnsi="Times New Roman" w:cs="Times New Roman" w:hint="cs"/>
          <w:rtl/>
        </w:rPr>
        <w:t>–</w:t>
      </w:r>
      <w:r w:rsidR="00E51E5A" w:rsidRPr="00BD5DC8">
        <w:rPr>
          <w:rStyle w:val="Char3"/>
          <w:rtl/>
        </w:rPr>
        <w:t xml:space="preserve"> </w:t>
      </w:r>
      <w:r w:rsidR="00E42D0A" w:rsidRPr="00E42D0A">
        <w:rPr>
          <w:rStyle w:val="Char3"/>
          <w:rFonts w:cs="IRNazli" w:hint="cs"/>
          <w:rtl/>
        </w:rPr>
        <w:t>(</w:t>
      </w:r>
      <w:r w:rsidRPr="00BA7FD8">
        <w:rPr>
          <w:rStyle w:val="Char4"/>
          <w:rtl/>
        </w:rPr>
        <w:t>11</w:t>
      </w:r>
      <w:r w:rsidR="00CF164C" w:rsidRPr="00CF164C">
        <w:rPr>
          <w:rStyle w:val="Char3"/>
          <w:rFonts w:cs="IRNazli"/>
          <w:rtl/>
        </w:rPr>
        <w:t>)</w:t>
      </w:r>
      <w:r w:rsidR="00E51E5A" w:rsidRPr="00BD5DC8">
        <w:rPr>
          <w:rStyle w:val="Char3"/>
          <w:rtl/>
        </w:rPr>
        <w:t xml:space="preserve"> عن جابر قال</w:t>
      </w:r>
      <w:r w:rsidR="0040716E">
        <w:rPr>
          <w:rStyle w:val="Char3"/>
          <w:rtl/>
        </w:rPr>
        <w:t>:</w:t>
      </w:r>
      <w:r w:rsidR="00E51E5A" w:rsidRPr="00BD5DC8">
        <w:rPr>
          <w:rStyle w:val="Char3"/>
          <w:rtl/>
        </w:rPr>
        <w:t xml:space="preserve"> كان رسول الله </w:t>
      </w:r>
      <w:r w:rsidR="00040996" w:rsidRPr="00040996">
        <w:rPr>
          <w:rStyle w:val="Char3"/>
          <w:rFonts w:cs="CTraditional Arabic"/>
          <w:szCs w:val="24"/>
          <w:rtl/>
        </w:rPr>
        <w:t>ج</w:t>
      </w:r>
      <w:r w:rsidR="00E51E5A" w:rsidRPr="00BD5DC8">
        <w:rPr>
          <w:rStyle w:val="Char3"/>
          <w:rtl/>
        </w:rPr>
        <w:t xml:space="preserve"> ي</w:t>
      </w:r>
      <w:r w:rsidR="00E51E5A" w:rsidRPr="00BD5DC8">
        <w:rPr>
          <w:rStyle w:val="Char3"/>
          <w:rFonts w:hint="cs"/>
          <w:rtl/>
        </w:rPr>
        <w:t>ُ</w:t>
      </w:r>
      <w:r w:rsidR="00E51E5A" w:rsidRPr="00BD5DC8">
        <w:rPr>
          <w:rStyle w:val="Char3"/>
          <w:rtl/>
        </w:rPr>
        <w:t>ع</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م</w:t>
      </w:r>
      <w:r w:rsidR="00E51E5A" w:rsidRPr="00BD5DC8">
        <w:rPr>
          <w:rStyle w:val="Char3"/>
          <w:rFonts w:hint="cs"/>
          <w:rtl/>
        </w:rPr>
        <w:t>ُ</w:t>
      </w:r>
      <w:r w:rsidR="00E51E5A" w:rsidRPr="00BD5DC8">
        <w:rPr>
          <w:rStyle w:val="Char3"/>
          <w:rtl/>
        </w:rPr>
        <w:t>نا الت</w:t>
      </w:r>
      <w:r w:rsidR="00E51E5A" w:rsidRPr="00BD5DC8">
        <w:rPr>
          <w:rStyle w:val="Char3"/>
          <w:rFonts w:hint="cs"/>
          <w:rtl/>
        </w:rPr>
        <w:t>َّ</w:t>
      </w:r>
      <w:r w:rsidR="00E51E5A" w:rsidRPr="00BD5DC8">
        <w:rPr>
          <w:rStyle w:val="Char3"/>
          <w:rtl/>
        </w:rPr>
        <w:t>ش</w:t>
      </w:r>
      <w:r w:rsidR="00E51E5A" w:rsidRPr="00BD5DC8">
        <w:rPr>
          <w:rStyle w:val="Char3"/>
          <w:rFonts w:hint="cs"/>
          <w:rtl/>
        </w:rPr>
        <w:t>َ</w:t>
      </w:r>
      <w:r w:rsidR="00E51E5A" w:rsidRPr="00BD5DC8">
        <w:rPr>
          <w:rStyle w:val="Char3"/>
          <w:rtl/>
        </w:rPr>
        <w:t>ه</w:t>
      </w:r>
      <w:r w:rsidR="00E51E5A" w:rsidRPr="00BD5DC8">
        <w:rPr>
          <w:rStyle w:val="Char3"/>
          <w:rFonts w:hint="cs"/>
          <w:rtl/>
        </w:rPr>
        <w:t>ُّ</w:t>
      </w:r>
      <w:r w:rsidR="00E51E5A" w:rsidRPr="00BD5DC8">
        <w:rPr>
          <w:rStyle w:val="Char3"/>
          <w:rtl/>
        </w:rPr>
        <w:t>د</w:t>
      </w:r>
      <w:r w:rsidR="00E51E5A" w:rsidRPr="00BD5DC8">
        <w:rPr>
          <w:rStyle w:val="Char3"/>
          <w:rFonts w:hint="cs"/>
          <w:rtl/>
        </w:rPr>
        <w:t>َ</w:t>
      </w:r>
      <w:r w:rsidR="00E51E5A" w:rsidRPr="00BD5DC8">
        <w:rPr>
          <w:rStyle w:val="Char3"/>
          <w:rtl/>
        </w:rPr>
        <w:t xml:space="preserve"> كما يعلمنا الس</w:t>
      </w:r>
      <w:r w:rsidR="00E51E5A" w:rsidRPr="00BD5DC8">
        <w:rPr>
          <w:rStyle w:val="Char3"/>
          <w:rFonts w:hint="cs"/>
          <w:rtl/>
        </w:rPr>
        <w:t>ُّ</w:t>
      </w:r>
      <w:r w:rsidR="00E51E5A" w:rsidRPr="00BD5DC8">
        <w:rPr>
          <w:rStyle w:val="Char3"/>
          <w:rtl/>
        </w:rPr>
        <w:t>ور</w:t>
      </w:r>
      <w:r w:rsidR="00E51E5A" w:rsidRPr="00BD5DC8">
        <w:rPr>
          <w:rStyle w:val="Char3"/>
          <w:rFonts w:hint="cs"/>
          <w:rtl/>
        </w:rPr>
        <w:t>َ</w:t>
      </w:r>
      <w:r w:rsidR="00E51E5A" w:rsidRPr="00BD5DC8">
        <w:rPr>
          <w:rStyle w:val="Char3"/>
          <w:rtl/>
        </w:rPr>
        <w:t>ة</w:t>
      </w:r>
      <w:r w:rsidR="00E51E5A" w:rsidRPr="00BD5DC8">
        <w:rPr>
          <w:rStyle w:val="Char3"/>
          <w:rFonts w:hint="cs"/>
          <w:rtl/>
        </w:rPr>
        <w:t>َ</w:t>
      </w:r>
      <w:r w:rsidR="00E51E5A" w:rsidRPr="00BD5DC8">
        <w:rPr>
          <w:rStyle w:val="Char3"/>
          <w:rtl/>
        </w:rPr>
        <w:t xml:space="preserve"> م</w:t>
      </w:r>
      <w:r w:rsidR="00E51E5A" w:rsidRPr="00BD5DC8">
        <w:rPr>
          <w:rStyle w:val="Char3"/>
          <w:rFonts w:hint="cs"/>
          <w:rtl/>
        </w:rPr>
        <w:t>ِ</w:t>
      </w:r>
      <w:r w:rsidR="00E51E5A" w:rsidRPr="00BD5DC8">
        <w:rPr>
          <w:rStyle w:val="Char3"/>
          <w:rtl/>
        </w:rPr>
        <w:t>ن القرآن</w:t>
      </w:r>
      <w:r w:rsidR="0040716E">
        <w:rPr>
          <w:rStyle w:val="Char3"/>
          <w:rtl/>
        </w:rPr>
        <w:t>:</w:t>
      </w:r>
      <w:r w:rsidR="00E51E5A" w:rsidRPr="00BD5DC8">
        <w:rPr>
          <w:rStyle w:val="Char3"/>
          <w:rtl/>
        </w:rPr>
        <w:t xml:space="preserve"> بسم الله</w:t>
      </w:r>
      <w:r w:rsidR="00E51E5A" w:rsidRPr="00BD5DC8">
        <w:rPr>
          <w:rStyle w:val="Char3"/>
          <w:rFonts w:hint="cs"/>
          <w:rtl/>
        </w:rPr>
        <w:t>،</w:t>
      </w:r>
      <w:r w:rsidR="001C559E">
        <w:rPr>
          <w:rStyle w:val="Char3"/>
          <w:rFonts w:hint="cs"/>
          <w:rtl/>
        </w:rPr>
        <w:t xml:space="preserve"> و</w:t>
      </w:r>
      <w:r w:rsidR="00E51E5A" w:rsidRPr="00BD5DC8">
        <w:rPr>
          <w:rStyle w:val="Char3"/>
          <w:rtl/>
        </w:rPr>
        <w:t>بالله</w:t>
      </w:r>
      <w:r w:rsidR="00E51E5A" w:rsidRPr="00BD5DC8">
        <w:rPr>
          <w:rStyle w:val="Char3"/>
          <w:rFonts w:hint="cs"/>
          <w:rtl/>
        </w:rPr>
        <w:t>،</w:t>
      </w:r>
      <w:r w:rsidR="00E51E5A" w:rsidRPr="00BD5DC8">
        <w:rPr>
          <w:rStyle w:val="Char3"/>
          <w:rtl/>
        </w:rPr>
        <w:t xml:space="preserve"> </w:t>
      </w:r>
      <w:r w:rsidR="00E51E5A" w:rsidRPr="00BD5DC8">
        <w:rPr>
          <w:rStyle w:val="Char3"/>
          <w:rFonts w:hint="cs"/>
          <w:rtl/>
        </w:rPr>
        <w:t>أ</w:t>
      </w:r>
      <w:r w:rsidR="00E51E5A" w:rsidRPr="00BD5DC8">
        <w:rPr>
          <w:rStyle w:val="Char3"/>
          <w:rtl/>
        </w:rPr>
        <w:t>لتحيات لله والصلوات والطيبات الس</w:t>
      </w:r>
      <w:r w:rsidR="00E51E5A" w:rsidRPr="00BD5DC8">
        <w:rPr>
          <w:rStyle w:val="Char3"/>
          <w:rFonts w:hint="cs"/>
          <w:rtl/>
        </w:rPr>
        <w:t>َّ</w:t>
      </w:r>
      <w:r w:rsidR="00E51E5A" w:rsidRPr="00BD5DC8">
        <w:rPr>
          <w:rStyle w:val="Char3"/>
          <w:rtl/>
        </w:rPr>
        <w:t>لام عليك أي</w:t>
      </w:r>
      <w:r w:rsidR="00E51E5A" w:rsidRPr="00BD5DC8">
        <w:rPr>
          <w:rStyle w:val="Char3"/>
          <w:rFonts w:hint="cs"/>
          <w:rtl/>
        </w:rPr>
        <w:t>ُّ</w:t>
      </w:r>
      <w:r w:rsidR="00E51E5A" w:rsidRPr="00BD5DC8">
        <w:rPr>
          <w:rStyle w:val="Char3"/>
          <w:rtl/>
        </w:rPr>
        <w:t>ها النبي</w:t>
      </w:r>
      <w:r w:rsidR="00E51E5A" w:rsidRPr="00BD5DC8">
        <w:rPr>
          <w:rStyle w:val="Char3"/>
          <w:rFonts w:hint="cs"/>
          <w:rtl/>
        </w:rPr>
        <w:t>ُّ</w:t>
      </w:r>
      <w:r w:rsidR="00E51E5A" w:rsidRPr="00BD5DC8">
        <w:rPr>
          <w:rStyle w:val="Char3"/>
          <w:rtl/>
        </w:rPr>
        <w:t xml:space="preserve"> ورحمة الله</w:t>
      </w:r>
      <w:r w:rsidR="001C559E">
        <w:rPr>
          <w:rStyle w:val="Char3"/>
          <w:rtl/>
        </w:rPr>
        <w:t xml:space="preserve"> و</w:t>
      </w:r>
      <w:r w:rsidR="00E51E5A" w:rsidRPr="00BD5DC8">
        <w:rPr>
          <w:rStyle w:val="Char3"/>
          <w:rtl/>
        </w:rPr>
        <w:t xml:space="preserve">بركاته </w:t>
      </w:r>
      <w:r w:rsidR="00E51E5A" w:rsidRPr="00BD5DC8">
        <w:rPr>
          <w:rStyle w:val="Char3"/>
          <w:rFonts w:hint="cs"/>
          <w:rtl/>
        </w:rPr>
        <w:t>أ</w:t>
      </w:r>
      <w:r w:rsidR="00E51E5A" w:rsidRPr="00BD5DC8">
        <w:rPr>
          <w:rStyle w:val="Char3"/>
          <w:rtl/>
        </w:rPr>
        <w:t>لس</w:t>
      </w:r>
      <w:r w:rsidR="00E51E5A" w:rsidRPr="00BD5DC8">
        <w:rPr>
          <w:rStyle w:val="Char3"/>
          <w:rFonts w:hint="cs"/>
          <w:rtl/>
        </w:rPr>
        <w:t>َّ</w:t>
      </w:r>
      <w:r w:rsidR="00E51E5A" w:rsidRPr="00BD5DC8">
        <w:rPr>
          <w:rStyle w:val="Char3"/>
          <w:rtl/>
        </w:rPr>
        <w:t>لام علينا وعلى عباد الله الص</w:t>
      </w:r>
      <w:r w:rsidR="00E51E5A" w:rsidRPr="00BD5DC8">
        <w:rPr>
          <w:rStyle w:val="Char3"/>
          <w:rFonts w:hint="cs"/>
          <w:rtl/>
        </w:rPr>
        <w:t>ّ</w:t>
      </w:r>
      <w:r w:rsidR="00E51E5A" w:rsidRPr="00BD5DC8">
        <w:rPr>
          <w:rStyle w:val="Char3"/>
          <w:rtl/>
        </w:rPr>
        <w:t>الحين أشه</w:t>
      </w:r>
      <w:r w:rsidR="00E51E5A" w:rsidRPr="00BD5DC8">
        <w:rPr>
          <w:rStyle w:val="Char3"/>
          <w:rFonts w:hint="cs"/>
          <w:rtl/>
        </w:rPr>
        <w:t>َ</w:t>
      </w:r>
      <w:r w:rsidR="00E51E5A" w:rsidRPr="00BD5DC8">
        <w:rPr>
          <w:rStyle w:val="Char3"/>
          <w:rtl/>
        </w:rPr>
        <w:t>د</w:t>
      </w:r>
      <w:r w:rsidR="00E51E5A" w:rsidRPr="00BD5DC8">
        <w:rPr>
          <w:rStyle w:val="Char3"/>
          <w:rFonts w:hint="cs"/>
          <w:rtl/>
        </w:rPr>
        <w:t>ُ</w:t>
      </w:r>
      <w:r w:rsidR="00E51E5A" w:rsidRPr="00BD5DC8">
        <w:rPr>
          <w:rStyle w:val="Char3"/>
          <w:rtl/>
        </w:rPr>
        <w:t xml:space="preserve"> أن لا إله إلا الله وأشهد أن</w:t>
      </w:r>
      <w:r w:rsidR="00E51E5A" w:rsidRPr="00BD5DC8">
        <w:rPr>
          <w:rStyle w:val="Char3"/>
          <w:rFonts w:hint="cs"/>
          <w:rtl/>
        </w:rPr>
        <w:t>َّ</w:t>
      </w:r>
      <w:r w:rsidR="00E51E5A" w:rsidRPr="00BD5DC8">
        <w:rPr>
          <w:rStyle w:val="Char3"/>
          <w:rtl/>
        </w:rPr>
        <w:t xml:space="preserve"> م</w:t>
      </w:r>
      <w:r w:rsidR="00E51E5A" w:rsidRPr="00BD5DC8">
        <w:rPr>
          <w:rStyle w:val="Char3"/>
          <w:rFonts w:hint="cs"/>
          <w:rtl/>
        </w:rPr>
        <w:t>ُ</w:t>
      </w:r>
      <w:r w:rsidR="00E51E5A" w:rsidRPr="00BD5DC8">
        <w:rPr>
          <w:rStyle w:val="Char3"/>
          <w:rtl/>
        </w:rPr>
        <w:t>ح</w:t>
      </w:r>
      <w:r w:rsidR="00E51E5A" w:rsidRPr="00BD5DC8">
        <w:rPr>
          <w:rStyle w:val="Char3"/>
          <w:rFonts w:hint="cs"/>
          <w:rtl/>
        </w:rPr>
        <w:t>َ</w:t>
      </w:r>
      <w:r w:rsidR="00E51E5A" w:rsidRPr="00BD5DC8">
        <w:rPr>
          <w:rStyle w:val="Char3"/>
          <w:rtl/>
        </w:rPr>
        <w:t>م</w:t>
      </w:r>
      <w:r w:rsidR="00E51E5A" w:rsidRPr="00BD5DC8">
        <w:rPr>
          <w:rStyle w:val="Char3"/>
          <w:rFonts w:hint="cs"/>
          <w:rtl/>
        </w:rPr>
        <w:t>ّ</w:t>
      </w:r>
      <w:r w:rsidR="00E51E5A" w:rsidRPr="00BD5DC8">
        <w:rPr>
          <w:rStyle w:val="Char3"/>
          <w:rtl/>
        </w:rPr>
        <w:t>د</w:t>
      </w:r>
      <w:r w:rsidR="00E51E5A" w:rsidRPr="00BD5DC8">
        <w:rPr>
          <w:rStyle w:val="Char3"/>
          <w:rFonts w:hint="cs"/>
          <w:rtl/>
        </w:rPr>
        <w:t>ٌ</w:t>
      </w:r>
      <w:r w:rsidR="00E51E5A" w:rsidRPr="00BD5DC8">
        <w:rPr>
          <w:rStyle w:val="Char3"/>
          <w:rtl/>
        </w:rPr>
        <w:t>ا عبده</w:t>
      </w:r>
      <w:r w:rsidR="001C559E">
        <w:rPr>
          <w:rStyle w:val="Char3"/>
          <w:rtl/>
        </w:rPr>
        <w:t xml:space="preserve"> و</w:t>
      </w:r>
      <w:r w:rsidR="00E51E5A" w:rsidRPr="00BD5DC8">
        <w:rPr>
          <w:rStyle w:val="Char3"/>
          <w:rtl/>
        </w:rPr>
        <w:t>ر</w:t>
      </w:r>
      <w:r w:rsidR="00E51E5A" w:rsidRPr="00BD5DC8">
        <w:rPr>
          <w:rStyle w:val="Char3"/>
          <w:rFonts w:hint="cs"/>
          <w:rtl/>
        </w:rPr>
        <w:t>َ</w:t>
      </w:r>
      <w:r w:rsidR="00E51E5A" w:rsidRPr="00BD5DC8">
        <w:rPr>
          <w:rStyle w:val="Char3"/>
          <w:rtl/>
        </w:rPr>
        <w:t>س</w:t>
      </w:r>
      <w:r w:rsidR="00E51E5A" w:rsidRPr="00BD5DC8">
        <w:rPr>
          <w:rStyle w:val="Char3"/>
          <w:rFonts w:hint="cs"/>
          <w:rtl/>
        </w:rPr>
        <w:t>ُ</w:t>
      </w:r>
      <w:r w:rsidR="00E51E5A" w:rsidRPr="00BD5DC8">
        <w:rPr>
          <w:rStyle w:val="Char3"/>
          <w:rtl/>
        </w:rPr>
        <w:t>ول</w:t>
      </w:r>
      <w:r w:rsidR="00E51E5A" w:rsidRPr="00BD5DC8">
        <w:rPr>
          <w:rStyle w:val="Char3"/>
          <w:rFonts w:hint="cs"/>
          <w:rtl/>
        </w:rPr>
        <w:t>ُ</w:t>
      </w:r>
      <w:r w:rsidR="00E51E5A" w:rsidRPr="00BD5DC8">
        <w:rPr>
          <w:rStyle w:val="Char3"/>
          <w:rtl/>
        </w:rPr>
        <w:t>ه أسأل</w:t>
      </w:r>
      <w:r w:rsidR="00E51E5A" w:rsidRPr="00BD5DC8">
        <w:rPr>
          <w:rStyle w:val="Char3"/>
          <w:rFonts w:hint="cs"/>
          <w:rtl/>
        </w:rPr>
        <w:t>ُ</w:t>
      </w:r>
      <w:r w:rsidR="00E51E5A" w:rsidRPr="00BD5DC8">
        <w:rPr>
          <w:rStyle w:val="Char3"/>
          <w:rtl/>
        </w:rPr>
        <w:t xml:space="preserve"> الله</w:t>
      </w:r>
      <w:r w:rsidR="00E51E5A" w:rsidRPr="00BD5DC8">
        <w:rPr>
          <w:rStyle w:val="Char3"/>
          <w:rFonts w:hint="cs"/>
          <w:rtl/>
        </w:rPr>
        <w:t>َ</w:t>
      </w:r>
      <w:r w:rsidR="00E51E5A" w:rsidRPr="00BD5DC8">
        <w:rPr>
          <w:rStyle w:val="Char3"/>
          <w:rtl/>
        </w:rPr>
        <w:t xml:space="preserve"> الج</w:t>
      </w:r>
      <w:r w:rsidR="00E51E5A" w:rsidRPr="00BD5DC8">
        <w:rPr>
          <w:rStyle w:val="Char3"/>
          <w:rFonts w:hint="cs"/>
          <w:rtl/>
        </w:rPr>
        <w:t>َ</w:t>
      </w:r>
      <w:r w:rsidR="00E51E5A" w:rsidRPr="00BD5DC8">
        <w:rPr>
          <w:rStyle w:val="Char3"/>
          <w:rtl/>
        </w:rPr>
        <w:t>ن</w:t>
      </w:r>
      <w:r w:rsidR="00E51E5A" w:rsidRPr="00BD5DC8">
        <w:rPr>
          <w:rStyle w:val="Char3"/>
          <w:rFonts w:hint="cs"/>
          <w:rtl/>
        </w:rPr>
        <w:t>َّ</w:t>
      </w:r>
      <w:r w:rsidR="00E51E5A" w:rsidRPr="00BD5DC8">
        <w:rPr>
          <w:rStyle w:val="Char3"/>
          <w:rtl/>
        </w:rPr>
        <w:t>ة وأعوذ</w:t>
      </w:r>
      <w:r w:rsidR="00E51E5A" w:rsidRPr="00BD5DC8">
        <w:rPr>
          <w:rStyle w:val="Char3"/>
          <w:rFonts w:hint="cs"/>
          <w:rtl/>
        </w:rPr>
        <w:t>ُ</w:t>
      </w:r>
      <w:r w:rsidR="00E51E5A" w:rsidRPr="00BD5DC8">
        <w:rPr>
          <w:rStyle w:val="Char3"/>
          <w:rtl/>
        </w:rPr>
        <w:t xml:space="preserve"> ب</w:t>
      </w:r>
      <w:r w:rsidR="00E51E5A" w:rsidRPr="00BD5DC8">
        <w:rPr>
          <w:rStyle w:val="Char3"/>
          <w:rFonts w:hint="cs"/>
          <w:rtl/>
        </w:rPr>
        <w:t>ِ</w:t>
      </w:r>
      <w:r w:rsidR="00E51E5A" w:rsidRPr="00BD5DC8">
        <w:rPr>
          <w:rStyle w:val="Char3"/>
          <w:rtl/>
        </w:rPr>
        <w:t>الله</w:t>
      </w:r>
      <w:r w:rsidR="00E51E5A" w:rsidRPr="00BD5DC8">
        <w:rPr>
          <w:rStyle w:val="Char3"/>
          <w:rFonts w:hint="cs"/>
          <w:rtl/>
        </w:rPr>
        <w:t>ِ</w:t>
      </w:r>
      <w:r w:rsidR="00E51E5A" w:rsidRPr="00BD5DC8">
        <w:rPr>
          <w:rStyle w:val="Char3"/>
          <w:rtl/>
        </w:rPr>
        <w:t xml:space="preserve"> م</w:t>
      </w:r>
      <w:r w:rsidR="00E51E5A" w:rsidRPr="00BD5DC8">
        <w:rPr>
          <w:rStyle w:val="Char3"/>
          <w:rFonts w:hint="cs"/>
          <w:rtl/>
        </w:rPr>
        <w:t>ِ</w:t>
      </w:r>
      <w:r w:rsidR="00E51E5A" w:rsidRPr="00BD5DC8">
        <w:rPr>
          <w:rStyle w:val="Char3"/>
          <w:rtl/>
        </w:rPr>
        <w:t>ن</w:t>
      </w:r>
      <w:r w:rsidR="00E51E5A" w:rsidRPr="00BD5DC8">
        <w:rPr>
          <w:rStyle w:val="Char3"/>
          <w:rFonts w:hint="cs"/>
          <w:rtl/>
        </w:rPr>
        <w:t>َ</w:t>
      </w:r>
      <w:r w:rsidR="00E51E5A" w:rsidRPr="00BD5DC8">
        <w:rPr>
          <w:rStyle w:val="Char3"/>
          <w:rtl/>
        </w:rPr>
        <w:t xml:space="preserve"> الن</w:t>
      </w:r>
      <w:r w:rsidR="00E51E5A" w:rsidRPr="00BD5DC8">
        <w:rPr>
          <w:rStyle w:val="Char3"/>
          <w:rFonts w:hint="cs"/>
          <w:rtl/>
        </w:rPr>
        <w:t>َّ</w:t>
      </w:r>
      <w:r w:rsidR="00E51E5A" w:rsidRPr="00BD5DC8">
        <w:rPr>
          <w:rStyle w:val="Char3"/>
          <w:rtl/>
        </w:rPr>
        <w:t>ار</w:t>
      </w:r>
      <w:r w:rsidR="00E51E5A" w:rsidRPr="00BD5DC8">
        <w:rPr>
          <w:rStyle w:val="Char3"/>
          <w:rFonts w:hint="cs"/>
          <w:rtl/>
        </w:rPr>
        <w:t>ِ</w:t>
      </w:r>
      <w:r w:rsidR="003E0CC1">
        <w:rPr>
          <w:rStyle w:val="Char3"/>
          <w:rtl/>
        </w:rPr>
        <w:t>.</w:t>
      </w:r>
      <w:r w:rsidR="00E51E5A" w:rsidRPr="00BD5DC8">
        <w:rPr>
          <w:rStyle w:val="Char3"/>
          <w:rtl/>
        </w:rPr>
        <w:t xml:space="preserve"> </w:t>
      </w:r>
      <w:r w:rsidR="00E51E5A" w:rsidRPr="00AB53B2">
        <w:rPr>
          <w:rStyle w:val="Char1"/>
          <w:rtl/>
        </w:rPr>
        <w:t>رواه النسائي</w:t>
      </w:r>
      <w:r w:rsidR="008234DD" w:rsidRPr="008234DD">
        <w:rPr>
          <w:rStyle w:val="Char4"/>
          <w:rFonts w:hint="cs"/>
          <w:vertAlign w:val="superscript"/>
          <w:rtl/>
          <w:lang w:bidi="ar-SA"/>
        </w:rPr>
        <w:t>(</w:t>
      </w:r>
      <w:r w:rsidR="008234DD" w:rsidRPr="008234DD">
        <w:rPr>
          <w:rStyle w:val="Char4"/>
          <w:vertAlign w:val="superscript"/>
          <w:rtl/>
          <w:lang w:bidi="ar-SA"/>
        </w:rPr>
        <w:footnoteReference w:id="659"/>
      </w:r>
      <w:r w:rsidR="008234DD" w:rsidRPr="008234DD">
        <w:rPr>
          <w:rStyle w:val="Char4"/>
          <w:rFonts w:hint="cs"/>
          <w:vertAlign w:val="superscript"/>
          <w:rtl/>
          <w:lang w:bidi="ar-SA"/>
        </w:rPr>
        <w:t>)</w:t>
      </w:r>
      <w:r w:rsidR="008234DD">
        <w:rPr>
          <w:rStyle w:val="Char4"/>
          <w:rFonts w:hint="cs"/>
          <w:rtl/>
        </w:rPr>
        <w:t>.</w:t>
      </w:r>
    </w:p>
    <w:p w:rsidR="00E51E5A" w:rsidRPr="00BD5DC8" w:rsidRDefault="00E51E5A" w:rsidP="004709A5">
      <w:pPr>
        <w:ind w:firstLine="284"/>
        <w:jc w:val="both"/>
        <w:rPr>
          <w:rStyle w:val="Char4"/>
          <w:rtl/>
        </w:rPr>
      </w:pPr>
      <w:r w:rsidRPr="00BD5DC8">
        <w:rPr>
          <w:rStyle w:val="Char4"/>
          <w:rFonts w:hint="cs"/>
          <w:rtl/>
        </w:rPr>
        <w:t>916- (11) جابر</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 xml:space="preserve">تشهد را به ما </w:t>
      </w:r>
      <w:r w:rsidR="001C559E">
        <w:rPr>
          <w:rStyle w:val="Char4"/>
          <w:rFonts w:hint="cs"/>
          <w:rtl/>
        </w:rPr>
        <w:t>ی</w:t>
      </w:r>
      <w:r w:rsidRPr="00BD5DC8">
        <w:rPr>
          <w:rStyle w:val="Char4"/>
          <w:rFonts w:hint="cs"/>
          <w:rtl/>
        </w:rPr>
        <w:t>اد م</w:t>
      </w:r>
      <w:r w:rsidR="001C559E">
        <w:rPr>
          <w:rStyle w:val="Char4"/>
          <w:rFonts w:hint="cs"/>
          <w:rtl/>
        </w:rPr>
        <w:t>ی</w:t>
      </w:r>
      <w:r w:rsidRPr="00BD5DC8">
        <w:rPr>
          <w:rStyle w:val="Char4"/>
          <w:rFonts w:hint="cs"/>
          <w:rtl/>
        </w:rPr>
        <w:t xml:space="preserve">‌داد همان‌گونه </w:t>
      </w:r>
      <w:r w:rsidR="001C559E">
        <w:rPr>
          <w:rStyle w:val="Char4"/>
          <w:rFonts w:hint="cs"/>
          <w:rtl/>
        </w:rPr>
        <w:t>ک</w:t>
      </w:r>
      <w:r w:rsidRPr="00BD5DC8">
        <w:rPr>
          <w:rStyle w:val="Char4"/>
          <w:rFonts w:hint="cs"/>
          <w:rtl/>
        </w:rPr>
        <w:t>ه سوره‌ا</w:t>
      </w:r>
      <w:r w:rsidR="001C559E">
        <w:rPr>
          <w:rStyle w:val="Char4"/>
          <w:rFonts w:hint="cs"/>
          <w:rtl/>
        </w:rPr>
        <w:t>ی</w:t>
      </w:r>
      <w:r w:rsidRPr="00BD5DC8">
        <w:rPr>
          <w:rStyle w:val="Char4"/>
          <w:rFonts w:hint="cs"/>
          <w:rtl/>
        </w:rPr>
        <w:t xml:space="preserve"> از قرآن را به ما م</w:t>
      </w:r>
      <w:r w:rsidR="001C559E">
        <w:rPr>
          <w:rStyle w:val="Char4"/>
          <w:rFonts w:hint="cs"/>
          <w:rtl/>
        </w:rPr>
        <w:t>ی</w:t>
      </w:r>
      <w:r w:rsidRPr="00BD5DC8">
        <w:rPr>
          <w:rStyle w:val="Char4"/>
          <w:rFonts w:hint="cs"/>
          <w:rtl/>
        </w:rPr>
        <w:t>‌آموخت: «</w:t>
      </w:r>
      <w:r w:rsidRPr="00BD5DC8">
        <w:rPr>
          <w:rStyle w:val="Char3"/>
          <w:rtl/>
        </w:rPr>
        <w:t>بسم الله</w:t>
      </w:r>
      <w:r w:rsidR="001C559E">
        <w:rPr>
          <w:rStyle w:val="Char3"/>
          <w:rtl/>
        </w:rPr>
        <w:t xml:space="preserve"> و</w:t>
      </w:r>
      <w:r w:rsidRPr="00BD5DC8">
        <w:rPr>
          <w:rStyle w:val="Char3"/>
          <w:rtl/>
        </w:rPr>
        <w:t>بالله 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 أسأل الله الجنة وأعوذ بالله من النار</w:t>
      </w:r>
      <w:r w:rsidRPr="00BD5DC8">
        <w:rPr>
          <w:rStyle w:val="Char4"/>
          <w:rFonts w:hint="cs"/>
          <w:rtl/>
        </w:rPr>
        <w:t xml:space="preserve">». </w:t>
      </w:r>
    </w:p>
    <w:p w:rsidR="00E51E5A" w:rsidRPr="00BD5DC8" w:rsidRDefault="00E51E5A" w:rsidP="004709A5">
      <w:pPr>
        <w:ind w:firstLine="284"/>
        <w:jc w:val="both"/>
        <w:rPr>
          <w:rStyle w:val="Char4"/>
          <w:rtl/>
        </w:rPr>
      </w:pPr>
      <w:r w:rsidRPr="00BD5DC8">
        <w:rPr>
          <w:rStyle w:val="Char4"/>
          <w:rFonts w:hint="cs"/>
          <w:rtl/>
        </w:rPr>
        <w:t>«به نام خدا شروع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نم، و با صداقت و اخلاص م</w:t>
      </w:r>
      <w:r w:rsidR="001C559E">
        <w:rPr>
          <w:rStyle w:val="Char4"/>
          <w:rFonts w:hint="cs"/>
          <w:rtl/>
        </w:rPr>
        <w:t>ی</w:t>
      </w:r>
      <w:r w:rsidRPr="00BD5DC8">
        <w:rPr>
          <w:rStyle w:val="Char4"/>
          <w:rFonts w:hint="cs"/>
          <w:rtl/>
        </w:rPr>
        <w:t>‌گو</w:t>
      </w:r>
      <w:r w:rsidR="001C559E">
        <w:rPr>
          <w:rStyle w:val="Char4"/>
          <w:rFonts w:hint="cs"/>
          <w:rtl/>
        </w:rPr>
        <w:t>ی</w:t>
      </w:r>
      <w:r w:rsidRPr="00BD5DC8">
        <w:rPr>
          <w:rStyle w:val="Char4"/>
          <w:rFonts w:hint="cs"/>
          <w:rtl/>
        </w:rPr>
        <w:t xml:space="preserve">م </w:t>
      </w:r>
      <w:r w:rsidR="001C559E">
        <w:rPr>
          <w:rStyle w:val="Char4"/>
          <w:rFonts w:hint="cs"/>
          <w:rtl/>
        </w:rPr>
        <w:t>ک</w:t>
      </w:r>
      <w:r w:rsidRPr="00BD5DC8">
        <w:rPr>
          <w:rStyle w:val="Char4"/>
          <w:rFonts w:hint="cs"/>
          <w:rtl/>
        </w:rPr>
        <w:t>ه تمام درودها و سلام‌ها وخ</w:t>
      </w:r>
      <w:r w:rsidR="001C559E">
        <w:rPr>
          <w:rStyle w:val="Char4"/>
          <w:rFonts w:hint="cs"/>
          <w:rtl/>
        </w:rPr>
        <w:t>ی</w:t>
      </w:r>
      <w:r w:rsidRPr="00BD5DC8">
        <w:rPr>
          <w:rStyle w:val="Char4"/>
          <w:rFonts w:hint="cs"/>
          <w:rtl/>
        </w:rPr>
        <w:t>ر و بر</w:t>
      </w:r>
      <w:r w:rsidR="001C559E">
        <w:rPr>
          <w:rStyle w:val="Char4"/>
          <w:rFonts w:hint="cs"/>
          <w:rtl/>
        </w:rPr>
        <w:t>ک</w:t>
      </w:r>
      <w:r w:rsidRPr="00BD5DC8">
        <w:rPr>
          <w:rStyle w:val="Char4"/>
          <w:rFonts w:hint="cs"/>
          <w:rtl/>
        </w:rPr>
        <w:t>ت‌ها و خوب</w:t>
      </w:r>
      <w:r w:rsidR="001C559E">
        <w:rPr>
          <w:rStyle w:val="Char4"/>
          <w:rFonts w:hint="cs"/>
          <w:rtl/>
        </w:rPr>
        <w:t>ی</w:t>
      </w:r>
      <w:r w:rsidRPr="00BD5DC8">
        <w:rPr>
          <w:rStyle w:val="Char4"/>
          <w:rFonts w:hint="cs"/>
          <w:rtl/>
        </w:rPr>
        <w:t>‌ها و پا</w:t>
      </w:r>
      <w:r w:rsidR="001C559E">
        <w:rPr>
          <w:rStyle w:val="Char4"/>
          <w:rFonts w:hint="cs"/>
          <w:rtl/>
        </w:rPr>
        <w:t>کی</w:t>
      </w:r>
      <w:r w:rsidRPr="00BD5DC8">
        <w:rPr>
          <w:rStyle w:val="Char4"/>
          <w:rFonts w:hint="cs"/>
          <w:rtl/>
        </w:rPr>
        <w:t>‌ها سزاوار خداست. درود و رحمت و بر</w:t>
      </w:r>
      <w:r w:rsidR="001C559E">
        <w:rPr>
          <w:rStyle w:val="Char4"/>
          <w:rFonts w:hint="cs"/>
          <w:rtl/>
        </w:rPr>
        <w:t>ک</w:t>
      </w:r>
      <w:r w:rsidRPr="00BD5DC8">
        <w:rPr>
          <w:rStyle w:val="Char4"/>
          <w:rFonts w:hint="cs"/>
          <w:rtl/>
        </w:rPr>
        <w:t>ت خدا بر شما ا</w:t>
      </w:r>
      <w:r w:rsidR="001C559E">
        <w:rPr>
          <w:rStyle w:val="Char4"/>
          <w:rFonts w:hint="cs"/>
          <w:rtl/>
        </w:rPr>
        <w:t>ی</w:t>
      </w:r>
      <w:r w:rsidRPr="00BD5DC8">
        <w:rPr>
          <w:rStyle w:val="Char4"/>
          <w:rFonts w:hint="cs"/>
          <w:rtl/>
        </w:rPr>
        <w:t xml:space="preserve"> رسول‌خدا و درود و سلام بر ما و بر بندگان</w:t>
      </w:r>
      <w:r w:rsidR="001C559E">
        <w:rPr>
          <w:rStyle w:val="Char4"/>
          <w:rFonts w:hint="cs"/>
          <w:rtl/>
        </w:rPr>
        <w:t xml:space="preserve"> </w:t>
      </w:r>
      <w:r w:rsidRPr="00BD5DC8">
        <w:rPr>
          <w:rStyle w:val="Char4"/>
          <w:rFonts w:hint="cs"/>
          <w:rtl/>
        </w:rPr>
        <w:t>صالح و درست</w:t>
      </w:r>
      <w:r w:rsidR="001C559E">
        <w:rPr>
          <w:rStyle w:val="Char4"/>
          <w:rFonts w:hint="cs"/>
          <w:rtl/>
        </w:rPr>
        <w:t>ک</w:t>
      </w:r>
      <w:r w:rsidRPr="00BD5DC8">
        <w:rPr>
          <w:rStyle w:val="Char4"/>
          <w:rFonts w:hint="cs"/>
          <w:rtl/>
        </w:rPr>
        <w:t>ار خدا. گواه</w:t>
      </w:r>
      <w:r w:rsidR="001C559E">
        <w:rPr>
          <w:rStyle w:val="Char4"/>
          <w:rFonts w:hint="cs"/>
          <w:rtl/>
        </w:rPr>
        <w:t>ی</w:t>
      </w:r>
      <w:r w:rsidRPr="00BD5DC8">
        <w:rPr>
          <w:rStyle w:val="Char4"/>
          <w:rFonts w:hint="cs"/>
          <w:rtl/>
        </w:rPr>
        <w:t xml:space="preserve"> م</w:t>
      </w:r>
      <w:r w:rsidR="001C559E">
        <w:rPr>
          <w:rStyle w:val="Char4"/>
          <w:rFonts w:hint="cs"/>
          <w:rtl/>
        </w:rPr>
        <w:t>ی</w:t>
      </w:r>
      <w:r w:rsidRPr="00BD5DC8">
        <w:rPr>
          <w:rStyle w:val="Char4"/>
          <w:rFonts w:hint="cs"/>
          <w:rtl/>
        </w:rPr>
        <w:t xml:space="preserve">‌دهم </w:t>
      </w:r>
      <w:r w:rsidR="001C559E">
        <w:rPr>
          <w:rStyle w:val="Char4"/>
          <w:rFonts w:hint="cs"/>
          <w:rtl/>
        </w:rPr>
        <w:t>ک</w:t>
      </w:r>
      <w:r w:rsidRPr="00BD5DC8">
        <w:rPr>
          <w:rStyle w:val="Char4"/>
          <w:rFonts w:hint="cs"/>
          <w:rtl/>
        </w:rPr>
        <w:t>ه ه</w:t>
      </w:r>
      <w:r w:rsidR="001C559E">
        <w:rPr>
          <w:rStyle w:val="Char4"/>
          <w:rFonts w:hint="cs"/>
          <w:rtl/>
        </w:rPr>
        <w:t>ی</w:t>
      </w:r>
      <w:r w:rsidRPr="00BD5DC8">
        <w:rPr>
          <w:rStyle w:val="Char4"/>
          <w:rFonts w:hint="cs"/>
          <w:rtl/>
        </w:rPr>
        <w:t xml:space="preserve">چ </w:t>
      </w:r>
      <w:r w:rsidR="001C559E">
        <w:rPr>
          <w:rStyle w:val="Char4"/>
          <w:rFonts w:hint="cs"/>
          <w:rtl/>
        </w:rPr>
        <w:t>ک</w:t>
      </w:r>
      <w:r w:rsidRPr="00BD5DC8">
        <w:rPr>
          <w:rStyle w:val="Char4"/>
          <w:rFonts w:hint="cs"/>
          <w:rtl/>
        </w:rPr>
        <w:t>س جز خدا سزاوار پرستش ن</w:t>
      </w:r>
      <w:r w:rsidR="001C559E">
        <w:rPr>
          <w:rStyle w:val="Char4"/>
          <w:rFonts w:hint="cs"/>
          <w:rtl/>
        </w:rPr>
        <w:t>ی</w:t>
      </w:r>
      <w:r w:rsidRPr="00BD5DC8">
        <w:rPr>
          <w:rStyle w:val="Char4"/>
          <w:rFonts w:hint="cs"/>
          <w:rtl/>
        </w:rPr>
        <w:t>ست و صادقانه اعتراف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 xml:space="preserve">نم </w:t>
      </w:r>
      <w:r w:rsidR="001C559E">
        <w:rPr>
          <w:rStyle w:val="Char4"/>
          <w:rFonts w:hint="cs"/>
          <w:rtl/>
        </w:rPr>
        <w:t>ک</w:t>
      </w:r>
      <w:r w:rsidRPr="00BD5DC8">
        <w:rPr>
          <w:rStyle w:val="Char4"/>
          <w:rFonts w:hint="cs"/>
          <w:rtl/>
        </w:rPr>
        <w:t>ه محمد</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بنده و فرستاده‌</w:t>
      </w:r>
      <w:r w:rsidR="001C559E">
        <w:rPr>
          <w:rStyle w:val="Char4"/>
          <w:rFonts w:hint="cs"/>
          <w:rtl/>
        </w:rPr>
        <w:t>ی</w:t>
      </w:r>
      <w:r w:rsidRPr="00BD5DC8">
        <w:rPr>
          <w:rStyle w:val="Char4"/>
          <w:rFonts w:hint="cs"/>
          <w:rtl/>
        </w:rPr>
        <w:t xml:space="preserve"> خداست. از خدا بهشت را م</w:t>
      </w:r>
      <w:r w:rsidR="001C559E">
        <w:rPr>
          <w:rStyle w:val="Char4"/>
          <w:rFonts w:hint="cs"/>
          <w:rtl/>
        </w:rPr>
        <w:t>ی</w:t>
      </w:r>
      <w:r w:rsidRPr="00BD5DC8">
        <w:rPr>
          <w:rStyle w:val="Char4"/>
          <w:rFonts w:hint="cs"/>
          <w:rtl/>
        </w:rPr>
        <w:t>‌خواهم و به خدا پناه م</w:t>
      </w:r>
      <w:r w:rsidR="001C559E">
        <w:rPr>
          <w:rStyle w:val="Char4"/>
          <w:rFonts w:hint="cs"/>
          <w:rtl/>
        </w:rPr>
        <w:t>ی</w:t>
      </w:r>
      <w:r w:rsidRPr="00BD5DC8">
        <w:rPr>
          <w:rStyle w:val="Char4"/>
          <w:rFonts w:hint="cs"/>
          <w:rtl/>
        </w:rPr>
        <w:t>‌برم از</w:t>
      </w:r>
      <w:r w:rsidR="00AB53B2">
        <w:rPr>
          <w:rStyle w:val="Char4"/>
          <w:rFonts w:hint="cs"/>
          <w:rtl/>
        </w:rPr>
        <w:t xml:space="preserve"> آتش سوزان دوزخ</w:t>
      </w:r>
      <w:r w:rsidRPr="00BD5DC8">
        <w:rPr>
          <w:rStyle w:val="Char4"/>
          <w:rFonts w:hint="cs"/>
          <w:rtl/>
        </w:rPr>
        <w:t>»</w:t>
      </w:r>
      <w:r w:rsidR="00AB53B2">
        <w:rPr>
          <w:rStyle w:val="Char4"/>
          <w:rFonts w:hint="cs"/>
          <w:rtl/>
        </w:rPr>
        <w:t>.</w:t>
      </w:r>
      <w:r w:rsidRPr="00BD5DC8">
        <w:rPr>
          <w:rStyle w:val="Char4"/>
          <w:rFonts w:hint="cs"/>
          <w:rtl/>
        </w:rPr>
        <w:t xml:space="preserve"> </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نسائ</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002A45CD">
        <w:rPr>
          <w:rStyle w:val="Char4"/>
          <w:rFonts w:hint="cs"/>
          <w:rtl/>
        </w:rPr>
        <w:t>رده است</w:t>
      </w:r>
      <w:r w:rsidR="001F073B">
        <w:rPr>
          <w:rStyle w:val="Char4"/>
          <w:rFonts w:hint="cs"/>
          <w:rtl/>
        </w:rPr>
        <w:t>].</w:t>
      </w:r>
    </w:p>
    <w:p w:rsidR="00E51E5A" w:rsidRPr="00BD5DC8" w:rsidRDefault="00BA7FD8" w:rsidP="008234DD">
      <w:pPr>
        <w:autoSpaceDE w:val="0"/>
        <w:autoSpaceDN w:val="0"/>
        <w:adjustRightInd w:val="0"/>
        <w:ind w:firstLine="227"/>
        <w:jc w:val="lowKashida"/>
        <w:rPr>
          <w:rStyle w:val="Char3"/>
          <w:rtl/>
          <w:lang w:bidi="fa-IR"/>
        </w:rPr>
      </w:pPr>
      <w:r w:rsidRPr="00BA7FD8">
        <w:rPr>
          <w:rStyle w:val="Char4"/>
          <w:rtl/>
        </w:rPr>
        <w:t>917</w:t>
      </w:r>
      <w:r w:rsidR="00E51E5A" w:rsidRPr="00BD5DC8">
        <w:rPr>
          <w:rStyle w:val="Char3"/>
          <w:rtl/>
        </w:rPr>
        <w:t xml:space="preserve"> </w:t>
      </w:r>
      <w:r w:rsidR="00E51E5A" w:rsidRPr="00BD5DC8">
        <w:rPr>
          <w:rStyle w:val="Char3"/>
          <w:rFonts w:ascii="Times New Roman" w:hAnsi="Times New Roman" w:cs="Times New Roman" w:hint="cs"/>
          <w:rtl/>
        </w:rPr>
        <w:t>–</w:t>
      </w:r>
      <w:r w:rsidR="00E51E5A" w:rsidRPr="00BD5DC8">
        <w:rPr>
          <w:rStyle w:val="Char3"/>
          <w:rtl/>
        </w:rPr>
        <w:t xml:space="preserve"> </w:t>
      </w:r>
      <w:r w:rsidR="00E42D0A" w:rsidRPr="00E42D0A">
        <w:rPr>
          <w:rStyle w:val="Char3"/>
          <w:rFonts w:cs="IRNazli" w:hint="cs"/>
          <w:rtl/>
        </w:rPr>
        <w:t>(</w:t>
      </w:r>
      <w:r w:rsidRPr="00BA7FD8">
        <w:rPr>
          <w:rStyle w:val="Char4"/>
          <w:rtl/>
        </w:rPr>
        <w:t>12</w:t>
      </w:r>
      <w:r w:rsidR="00CF164C" w:rsidRPr="00CF164C">
        <w:rPr>
          <w:rStyle w:val="Char3"/>
          <w:rFonts w:cs="IRNazli" w:hint="cs"/>
          <w:rtl/>
        </w:rPr>
        <w:t>)</w:t>
      </w:r>
      <w:r w:rsidR="001C559E">
        <w:rPr>
          <w:rStyle w:val="Char3"/>
          <w:rtl/>
        </w:rPr>
        <w:t xml:space="preserve"> </w:t>
      </w:r>
      <w:r w:rsidR="00E51E5A" w:rsidRPr="00BD5DC8">
        <w:rPr>
          <w:rStyle w:val="Char3"/>
          <w:rtl/>
        </w:rPr>
        <w:t>وعن نافع قال</w:t>
      </w:r>
      <w:r w:rsidR="0040716E">
        <w:rPr>
          <w:rStyle w:val="Char3"/>
          <w:rtl/>
        </w:rPr>
        <w:t>:</w:t>
      </w:r>
      <w:r w:rsidR="00E51E5A" w:rsidRPr="00BD5DC8">
        <w:rPr>
          <w:rStyle w:val="Char3"/>
          <w:rtl/>
        </w:rPr>
        <w:t xml:space="preserve"> كان عبد الله بن عمر إذا جلس في الص</w:t>
      </w:r>
      <w:r w:rsidR="00E51E5A" w:rsidRPr="00BD5DC8">
        <w:rPr>
          <w:rStyle w:val="Char3"/>
          <w:rFonts w:hint="cs"/>
          <w:rtl/>
        </w:rPr>
        <w:t>َّ</w:t>
      </w:r>
      <w:r w:rsidR="00E51E5A" w:rsidRPr="00BD5DC8">
        <w:rPr>
          <w:rStyle w:val="Char3"/>
          <w:rtl/>
        </w:rPr>
        <w:t>لاة</w:t>
      </w:r>
      <w:r w:rsidR="00E51E5A" w:rsidRPr="00BD5DC8">
        <w:rPr>
          <w:rStyle w:val="Char3"/>
          <w:rFonts w:hint="cs"/>
          <w:rtl/>
        </w:rPr>
        <w:t>ِ</w:t>
      </w:r>
      <w:r w:rsidR="00E51E5A" w:rsidRPr="00BD5DC8">
        <w:rPr>
          <w:rStyle w:val="Char3"/>
          <w:rtl/>
        </w:rPr>
        <w:t xml:space="preserve"> وضع يديه على ر</w:t>
      </w:r>
      <w:r w:rsidR="00E51E5A" w:rsidRPr="00BD5DC8">
        <w:rPr>
          <w:rStyle w:val="Char3"/>
          <w:rFonts w:hint="cs"/>
          <w:rtl/>
        </w:rPr>
        <w:t>ُ</w:t>
      </w:r>
      <w:r w:rsidR="00E51E5A" w:rsidRPr="00BD5DC8">
        <w:rPr>
          <w:rStyle w:val="Char3"/>
          <w:rtl/>
        </w:rPr>
        <w:t>كب</w:t>
      </w:r>
      <w:r w:rsidR="00E51E5A" w:rsidRPr="00BD5DC8">
        <w:rPr>
          <w:rStyle w:val="Char3"/>
          <w:rFonts w:hint="cs"/>
          <w:rtl/>
        </w:rPr>
        <w:t>َ</w:t>
      </w:r>
      <w:r w:rsidR="00E51E5A" w:rsidRPr="00BD5DC8">
        <w:rPr>
          <w:rStyle w:val="Char3"/>
          <w:rtl/>
        </w:rPr>
        <w:t>ت</w:t>
      </w:r>
      <w:r w:rsidR="00E51E5A" w:rsidRPr="00BD5DC8">
        <w:rPr>
          <w:rStyle w:val="Char3"/>
          <w:rFonts w:hint="cs"/>
          <w:rtl/>
        </w:rPr>
        <w:t>َ</w:t>
      </w:r>
      <w:r w:rsidR="00E51E5A" w:rsidRPr="00BD5DC8">
        <w:rPr>
          <w:rStyle w:val="Char3"/>
          <w:rtl/>
        </w:rPr>
        <w:t>يه</w:t>
      </w:r>
      <w:r w:rsidR="00E51E5A" w:rsidRPr="00BD5DC8">
        <w:rPr>
          <w:rStyle w:val="Char3"/>
          <w:rFonts w:hint="cs"/>
          <w:rtl/>
        </w:rPr>
        <w:t>ِ</w:t>
      </w:r>
      <w:r w:rsidR="00E51E5A" w:rsidRPr="00BD5DC8">
        <w:rPr>
          <w:rStyle w:val="Char3"/>
          <w:rtl/>
        </w:rPr>
        <w:t xml:space="preserve"> وأشار</w:t>
      </w:r>
      <w:r w:rsidR="00E51E5A" w:rsidRPr="00BD5DC8">
        <w:rPr>
          <w:rStyle w:val="Char3"/>
          <w:rFonts w:hint="cs"/>
          <w:rtl/>
        </w:rPr>
        <w:t>َ</w:t>
      </w:r>
      <w:r w:rsidR="00E51E5A" w:rsidRPr="00BD5DC8">
        <w:rPr>
          <w:rStyle w:val="Char3"/>
          <w:rtl/>
        </w:rPr>
        <w:t xml:space="preserve"> ب</w:t>
      </w:r>
      <w:r w:rsidR="00E51E5A" w:rsidRPr="00BD5DC8">
        <w:rPr>
          <w:rStyle w:val="Char3"/>
          <w:rFonts w:hint="cs"/>
          <w:rtl/>
        </w:rPr>
        <w:t>ِ</w:t>
      </w:r>
      <w:r w:rsidR="00E51E5A" w:rsidRPr="00BD5DC8">
        <w:rPr>
          <w:rStyle w:val="Char3"/>
          <w:rtl/>
        </w:rPr>
        <w:t>أصب</w:t>
      </w:r>
      <w:r w:rsidR="00E51E5A" w:rsidRPr="00BD5DC8">
        <w:rPr>
          <w:rStyle w:val="Char3"/>
          <w:rFonts w:hint="cs"/>
          <w:rtl/>
        </w:rPr>
        <w:t>ُ</w:t>
      </w:r>
      <w:r w:rsidR="00E51E5A" w:rsidRPr="00BD5DC8">
        <w:rPr>
          <w:rStyle w:val="Char3"/>
          <w:rtl/>
        </w:rPr>
        <w:t>ع</w:t>
      </w:r>
      <w:r w:rsidR="00E51E5A" w:rsidRPr="00BD5DC8">
        <w:rPr>
          <w:rStyle w:val="Char3"/>
          <w:rFonts w:hint="cs"/>
          <w:rtl/>
        </w:rPr>
        <w:t>ِ</w:t>
      </w:r>
      <w:r w:rsidR="00E51E5A" w:rsidRPr="00BD5DC8">
        <w:rPr>
          <w:rStyle w:val="Char3"/>
          <w:rtl/>
        </w:rPr>
        <w:t>ه</w:t>
      </w:r>
      <w:r w:rsidR="00E51E5A" w:rsidRPr="00BD5DC8">
        <w:rPr>
          <w:rStyle w:val="Char3"/>
          <w:rFonts w:hint="cs"/>
          <w:rtl/>
        </w:rPr>
        <w:t>ِ</w:t>
      </w:r>
      <w:r w:rsidR="00E51E5A" w:rsidRPr="00BD5DC8">
        <w:rPr>
          <w:rStyle w:val="Char3"/>
          <w:rtl/>
        </w:rPr>
        <w:t xml:space="preserve"> وأتب</w:t>
      </w:r>
      <w:r w:rsidR="00E51E5A" w:rsidRPr="00BD5DC8">
        <w:rPr>
          <w:rStyle w:val="Char3"/>
          <w:rFonts w:hint="cs"/>
          <w:rtl/>
        </w:rPr>
        <w:t>َ</w:t>
      </w:r>
      <w:r w:rsidR="00E51E5A" w:rsidRPr="00BD5DC8">
        <w:rPr>
          <w:rStyle w:val="Char3"/>
          <w:rtl/>
        </w:rPr>
        <w:t>ع</w:t>
      </w:r>
      <w:r w:rsidR="00E51E5A" w:rsidRPr="00BD5DC8">
        <w:rPr>
          <w:rStyle w:val="Char3"/>
          <w:rFonts w:hint="cs"/>
          <w:rtl/>
        </w:rPr>
        <w:t>َ</w:t>
      </w:r>
      <w:r w:rsidR="00E51E5A" w:rsidRPr="00BD5DC8">
        <w:rPr>
          <w:rStyle w:val="Char3"/>
          <w:rtl/>
        </w:rPr>
        <w:t>ها ب</w:t>
      </w:r>
      <w:r w:rsidR="00E51E5A" w:rsidRPr="00BD5DC8">
        <w:rPr>
          <w:rStyle w:val="Char3"/>
          <w:rFonts w:hint="cs"/>
          <w:rtl/>
        </w:rPr>
        <w:t>َ</w:t>
      </w:r>
      <w:r w:rsidR="00E51E5A" w:rsidRPr="00BD5DC8">
        <w:rPr>
          <w:rStyle w:val="Char3"/>
          <w:rtl/>
        </w:rPr>
        <w:t>ص</w:t>
      </w:r>
      <w:r w:rsidR="00E51E5A" w:rsidRPr="00BD5DC8">
        <w:rPr>
          <w:rStyle w:val="Char3"/>
          <w:rFonts w:hint="cs"/>
          <w:rtl/>
        </w:rPr>
        <w:t>َ</w:t>
      </w:r>
      <w:r w:rsidR="00E51E5A" w:rsidRPr="00BD5DC8">
        <w:rPr>
          <w:rStyle w:val="Char3"/>
          <w:rtl/>
        </w:rPr>
        <w:t>ر</w:t>
      </w:r>
      <w:r w:rsidR="00E51E5A" w:rsidRPr="00BD5DC8">
        <w:rPr>
          <w:rStyle w:val="Char3"/>
          <w:rFonts w:hint="cs"/>
          <w:rtl/>
        </w:rPr>
        <w:t>ُ</w:t>
      </w:r>
      <w:r w:rsidR="00E51E5A" w:rsidRPr="00BD5DC8">
        <w:rPr>
          <w:rStyle w:val="Char3"/>
          <w:rtl/>
        </w:rPr>
        <w:t>ه ث</w:t>
      </w:r>
      <w:r w:rsidR="00E51E5A" w:rsidRPr="00BD5DC8">
        <w:rPr>
          <w:rStyle w:val="Char3"/>
          <w:rFonts w:hint="cs"/>
          <w:rtl/>
        </w:rPr>
        <w:t>ُ</w:t>
      </w:r>
      <w:r w:rsidR="00E51E5A" w:rsidRPr="00BD5DC8">
        <w:rPr>
          <w:rStyle w:val="Char3"/>
          <w:rtl/>
        </w:rPr>
        <w:t>م</w:t>
      </w:r>
      <w:r w:rsidR="00E51E5A" w:rsidRPr="00BD5DC8">
        <w:rPr>
          <w:rStyle w:val="Char3"/>
          <w:rFonts w:hint="cs"/>
          <w:rtl/>
        </w:rPr>
        <w:t>َّ</w:t>
      </w:r>
      <w:r w:rsidR="00E51E5A" w:rsidRPr="00BD5DC8">
        <w:rPr>
          <w:rStyle w:val="Char3"/>
          <w:rtl/>
        </w:rPr>
        <w:t xml:space="preserve"> قال</w:t>
      </w:r>
      <w:r w:rsidR="0040716E">
        <w:rPr>
          <w:rStyle w:val="Char3"/>
          <w:rtl/>
        </w:rPr>
        <w:t>:</w:t>
      </w:r>
      <w:r w:rsidR="00E51E5A" w:rsidRPr="00BD5DC8">
        <w:rPr>
          <w:rStyle w:val="Char3"/>
          <w:rtl/>
        </w:rPr>
        <w:t xml:space="preserve"> قال رسول الله </w:t>
      </w:r>
      <w:r w:rsidR="00040996" w:rsidRPr="00040996">
        <w:rPr>
          <w:rStyle w:val="Char3"/>
          <w:rFonts w:cs="CTraditional Arabic"/>
          <w:szCs w:val="24"/>
          <w:rtl/>
        </w:rPr>
        <w:t>ج</w:t>
      </w:r>
      <w:r w:rsidR="0040716E">
        <w:rPr>
          <w:rStyle w:val="Char3"/>
          <w:rtl/>
        </w:rPr>
        <w:t>:</w:t>
      </w:r>
      <w:r w:rsidR="00E51E5A" w:rsidRPr="00BD5DC8">
        <w:rPr>
          <w:rStyle w:val="Char3"/>
          <w:rtl/>
        </w:rPr>
        <w:t xml:space="preserve"> ل</w:t>
      </w:r>
      <w:r w:rsidR="00E51E5A" w:rsidRPr="00BD5DC8">
        <w:rPr>
          <w:rStyle w:val="Char3"/>
          <w:rFonts w:hint="cs"/>
          <w:rtl/>
        </w:rPr>
        <w:t>َ</w:t>
      </w:r>
      <w:r w:rsidR="00E51E5A" w:rsidRPr="00BD5DC8">
        <w:rPr>
          <w:rStyle w:val="Char3"/>
          <w:rtl/>
        </w:rPr>
        <w:t>ه</w:t>
      </w:r>
      <w:r w:rsidR="00E51E5A" w:rsidRPr="00BD5DC8">
        <w:rPr>
          <w:rStyle w:val="Char3"/>
          <w:rFonts w:hint="cs"/>
          <w:rtl/>
        </w:rPr>
        <w:t>ِ</w:t>
      </w:r>
      <w:r w:rsidR="00E51E5A" w:rsidRPr="00BD5DC8">
        <w:rPr>
          <w:rStyle w:val="Char3"/>
          <w:rtl/>
        </w:rPr>
        <w:t>ي</w:t>
      </w:r>
      <w:r w:rsidR="00E51E5A" w:rsidRPr="00BD5DC8">
        <w:rPr>
          <w:rStyle w:val="Char3"/>
          <w:rFonts w:hint="cs"/>
          <w:rtl/>
        </w:rPr>
        <w:t>َ</w:t>
      </w:r>
      <w:r w:rsidR="00E51E5A" w:rsidRPr="00BD5DC8">
        <w:rPr>
          <w:rStyle w:val="Char3"/>
          <w:rtl/>
        </w:rPr>
        <w:t xml:space="preserve"> أش</w:t>
      </w:r>
      <w:r w:rsidR="00E51E5A" w:rsidRPr="00BD5DC8">
        <w:rPr>
          <w:rStyle w:val="Char3"/>
          <w:rFonts w:hint="cs"/>
          <w:rtl/>
        </w:rPr>
        <w:t>َ</w:t>
      </w:r>
      <w:r w:rsidR="00E51E5A" w:rsidRPr="00BD5DC8">
        <w:rPr>
          <w:rStyle w:val="Char3"/>
          <w:rtl/>
        </w:rPr>
        <w:t>د</w:t>
      </w:r>
      <w:r w:rsidR="00E51E5A" w:rsidRPr="00BD5DC8">
        <w:rPr>
          <w:rStyle w:val="Char3"/>
          <w:rFonts w:hint="cs"/>
          <w:rtl/>
        </w:rPr>
        <w:t>ُّ</w:t>
      </w:r>
      <w:r w:rsidR="00E51E5A" w:rsidRPr="00BD5DC8">
        <w:rPr>
          <w:rStyle w:val="Char3"/>
          <w:rtl/>
        </w:rPr>
        <w:t xml:space="preserve"> ع</w:t>
      </w:r>
      <w:r w:rsidR="00E51E5A" w:rsidRPr="00BD5DC8">
        <w:rPr>
          <w:rStyle w:val="Char3"/>
          <w:rFonts w:hint="cs"/>
          <w:rtl/>
        </w:rPr>
        <w:t>َ</w:t>
      </w:r>
      <w:r w:rsidR="00E51E5A" w:rsidRPr="00BD5DC8">
        <w:rPr>
          <w:rStyle w:val="Char3"/>
          <w:rtl/>
        </w:rPr>
        <w:t>ل</w:t>
      </w:r>
      <w:r w:rsidR="00E51E5A" w:rsidRPr="00BD5DC8">
        <w:rPr>
          <w:rStyle w:val="Char3"/>
          <w:rFonts w:hint="cs"/>
          <w:rtl/>
        </w:rPr>
        <w:t>َ</w:t>
      </w:r>
      <w:r w:rsidR="00E51E5A" w:rsidRPr="00BD5DC8">
        <w:rPr>
          <w:rStyle w:val="Char3"/>
          <w:rtl/>
        </w:rPr>
        <w:t>ى الش</w:t>
      </w:r>
      <w:r w:rsidR="00E51E5A" w:rsidRPr="00BD5DC8">
        <w:rPr>
          <w:rStyle w:val="Char3"/>
          <w:rFonts w:hint="cs"/>
          <w:rtl/>
        </w:rPr>
        <w:t>َّ</w:t>
      </w:r>
      <w:r w:rsidR="00E51E5A" w:rsidRPr="00BD5DC8">
        <w:rPr>
          <w:rStyle w:val="Char3"/>
          <w:rtl/>
        </w:rPr>
        <w:t>يطان</w:t>
      </w:r>
      <w:r w:rsidR="00E51E5A" w:rsidRPr="00BD5DC8">
        <w:rPr>
          <w:rStyle w:val="Char3"/>
          <w:rFonts w:hint="cs"/>
          <w:rtl/>
        </w:rPr>
        <w:t>ِ</w:t>
      </w:r>
      <w:r w:rsidR="00E51E5A" w:rsidRPr="00BD5DC8">
        <w:rPr>
          <w:rStyle w:val="Char3"/>
          <w:rtl/>
        </w:rPr>
        <w:t xml:space="preserve"> م</w:t>
      </w:r>
      <w:r w:rsidR="00E51E5A" w:rsidRPr="00BD5DC8">
        <w:rPr>
          <w:rStyle w:val="Char3"/>
          <w:rFonts w:hint="cs"/>
          <w:rtl/>
        </w:rPr>
        <w:t>ِ</w:t>
      </w:r>
      <w:r w:rsidR="00E51E5A" w:rsidRPr="00BD5DC8">
        <w:rPr>
          <w:rStyle w:val="Char3"/>
          <w:rtl/>
        </w:rPr>
        <w:t>ن</w:t>
      </w:r>
      <w:r w:rsidR="00E51E5A" w:rsidRPr="00BD5DC8">
        <w:rPr>
          <w:rStyle w:val="Char3"/>
          <w:rFonts w:hint="cs"/>
          <w:rtl/>
        </w:rPr>
        <w:t>َ</w:t>
      </w:r>
      <w:r w:rsidR="00E51E5A" w:rsidRPr="00BD5DC8">
        <w:rPr>
          <w:rStyle w:val="Char3"/>
          <w:rtl/>
        </w:rPr>
        <w:t xml:space="preserve"> الح</w:t>
      </w:r>
      <w:r w:rsidR="00E51E5A" w:rsidRPr="00BD5DC8">
        <w:rPr>
          <w:rStyle w:val="Char3"/>
          <w:rFonts w:hint="cs"/>
          <w:rtl/>
        </w:rPr>
        <w:t>َ</w:t>
      </w:r>
      <w:r w:rsidR="00E51E5A" w:rsidRPr="00BD5DC8">
        <w:rPr>
          <w:rStyle w:val="Char3"/>
          <w:rtl/>
        </w:rPr>
        <w:t>د</w:t>
      </w:r>
      <w:r w:rsidR="00E51E5A" w:rsidRPr="00BD5DC8">
        <w:rPr>
          <w:rStyle w:val="Char3"/>
          <w:rFonts w:hint="cs"/>
          <w:rtl/>
        </w:rPr>
        <w:t>ِ</w:t>
      </w:r>
      <w:r w:rsidR="00E51E5A" w:rsidRPr="00BD5DC8">
        <w:rPr>
          <w:rStyle w:val="Char3"/>
          <w:rtl/>
        </w:rPr>
        <w:t>يد. يعني الس</w:t>
      </w:r>
      <w:r w:rsidR="00E51E5A" w:rsidRPr="00BD5DC8">
        <w:rPr>
          <w:rStyle w:val="Char3"/>
          <w:rFonts w:hint="cs"/>
          <w:rtl/>
        </w:rPr>
        <w:t>َ</w:t>
      </w:r>
      <w:r w:rsidR="00E51E5A" w:rsidRPr="00BD5DC8">
        <w:rPr>
          <w:rStyle w:val="Char3"/>
          <w:rtl/>
        </w:rPr>
        <w:t>ب</w:t>
      </w:r>
      <w:r w:rsidR="00E51E5A" w:rsidRPr="00BD5DC8">
        <w:rPr>
          <w:rStyle w:val="Char3"/>
          <w:rFonts w:hint="cs"/>
          <w:rtl/>
        </w:rPr>
        <w:t>ّ</w:t>
      </w:r>
      <w:r w:rsidR="00E51E5A" w:rsidRPr="00BD5DC8">
        <w:rPr>
          <w:rStyle w:val="Char3"/>
          <w:rtl/>
        </w:rPr>
        <w:t>اب</w:t>
      </w:r>
      <w:r w:rsidR="00E51E5A" w:rsidRPr="00BD5DC8">
        <w:rPr>
          <w:rStyle w:val="Char3"/>
          <w:rFonts w:hint="cs"/>
          <w:rtl/>
        </w:rPr>
        <w:t>َ</w:t>
      </w:r>
      <w:r w:rsidR="00E51E5A" w:rsidRPr="00BD5DC8">
        <w:rPr>
          <w:rStyle w:val="Char3"/>
          <w:rtl/>
        </w:rPr>
        <w:t>ة</w:t>
      </w:r>
      <w:r w:rsidR="00E51E5A" w:rsidRPr="00BD5DC8">
        <w:rPr>
          <w:rStyle w:val="Char3"/>
          <w:rFonts w:hint="cs"/>
          <w:rtl/>
        </w:rPr>
        <w:t>َ</w:t>
      </w:r>
      <w:r w:rsidR="00E51E5A" w:rsidRPr="00BD5DC8">
        <w:rPr>
          <w:rStyle w:val="Char3"/>
          <w:rtl/>
        </w:rPr>
        <w:t xml:space="preserve">. </w:t>
      </w:r>
      <w:r w:rsidR="00E51E5A" w:rsidRPr="003D59DF">
        <w:rPr>
          <w:rStyle w:val="Char1"/>
          <w:rtl/>
        </w:rPr>
        <w:t>رواه أحمد</w:t>
      </w:r>
      <w:r w:rsidR="008234DD" w:rsidRPr="008234DD">
        <w:rPr>
          <w:rStyle w:val="Char4"/>
          <w:rFonts w:hint="cs"/>
          <w:vertAlign w:val="superscript"/>
          <w:rtl/>
          <w:lang w:bidi="ar-SA"/>
        </w:rPr>
        <w:t>(</w:t>
      </w:r>
      <w:r w:rsidR="008234DD" w:rsidRPr="008234DD">
        <w:rPr>
          <w:rStyle w:val="Char4"/>
          <w:vertAlign w:val="superscript"/>
          <w:rtl/>
          <w:lang w:bidi="ar-SA"/>
        </w:rPr>
        <w:footnoteReference w:id="660"/>
      </w:r>
      <w:r w:rsidR="008234DD" w:rsidRPr="008234DD">
        <w:rPr>
          <w:rStyle w:val="Char4"/>
          <w:rFonts w:hint="cs"/>
          <w:vertAlign w:val="superscript"/>
          <w:rtl/>
          <w:lang w:bidi="ar-SA"/>
        </w:rPr>
        <w:t>)</w:t>
      </w:r>
      <w:r w:rsidR="008234DD">
        <w:rPr>
          <w:rStyle w:val="Char4"/>
          <w:rFonts w:hint="cs"/>
          <w:rtl/>
        </w:rPr>
        <w:t>.</w:t>
      </w:r>
    </w:p>
    <w:p w:rsidR="00E51E5A" w:rsidRPr="00BD5DC8" w:rsidRDefault="00E51E5A" w:rsidP="004709A5">
      <w:pPr>
        <w:ind w:firstLine="284"/>
        <w:jc w:val="both"/>
        <w:rPr>
          <w:rStyle w:val="Char4"/>
          <w:rtl/>
        </w:rPr>
      </w:pPr>
      <w:r w:rsidRPr="00BD5DC8">
        <w:rPr>
          <w:rStyle w:val="Char4"/>
          <w:rFonts w:hint="cs"/>
          <w:rtl/>
        </w:rPr>
        <w:t>917- (12) نافع</w:t>
      </w:r>
      <w:r w:rsidR="001C559E">
        <w:rPr>
          <w:rStyle w:val="Char4"/>
          <w:rFonts w:hint="cs"/>
          <w:rtl/>
        </w:rPr>
        <w:t xml:space="preserve"> </w:t>
      </w:r>
      <w:r w:rsidR="001F073B" w:rsidRPr="001F073B">
        <w:rPr>
          <w:rFonts w:ascii="IPT Zar" w:hAnsi="IPT Zar" w:cs="CTraditional Arabic" w:hint="cs"/>
          <w:color w:val="000000"/>
          <w:sz w:val="26"/>
          <w:rtl/>
          <w:lang w:bidi="fa-IR"/>
        </w:rPr>
        <w:t>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عبدالله بن عمر</w:t>
      </w:r>
      <w:r w:rsidRPr="00BD5DC8">
        <w:rPr>
          <w:rStyle w:val="Char4"/>
          <w:rtl/>
        </w:rPr>
        <w:t xml:space="preserve">ـ </w:t>
      </w:r>
      <w:r w:rsidR="00992C10" w:rsidRPr="00992C10">
        <w:rPr>
          <w:rStyle w:val="Char4"/>
          <w:rFonts w:cs="CTraditional Arabic"/>
          <w:rtl/>
        </w:rPr>
        <w:t>ب</w:t>
      </w:r>
      <w:r w:rsidRPr="00BD5DC8">
        <w:rPr>
          <w:rStyle w:val="Char4"/>
          <w:rtl/>
        </w:rPr>
        <w:t xml:space="preserve"> ـ</w:t>
      </w:r>
      <w:r w:rsidR="001C559E">
        <w:rPr>
          <w:rStyle w:val="Char4"/>
          <w:rFonts w:hint="cs"/>
          <w:rtl/>
        </w:rPr>
        <w:t xml:space="preserve"> </w:t>
      </w:r>
      <w:r w:rsidRPr="00BD5DC8">
        <w:rPr>
          <w:rStyle w:val="Char4"/>
          <w:rFonts w:hint="cs"/>
          <w:rtl/>
        </w:rPr>
        <w:t>وقت</w:t>
      </w:r>
      <w:r w:rsidR="001C559E">
        <w:rPr>
          <w:rStyle w:val="Char4"/>
          <w:rFonts w:hint="cs"/>
          <w:rtl/>
        </w:rPr>
        <w:t>ی</w:t>
      </w:r>
      <w:r w:rsidRPr="00BD5DC8">
        <w:rPr>
          <w:rStyle w:val="Char4"/>
          <w:rFonts w:hint="cs"/>
          <w:rtl/>
        </w:rPr>
        <w:t xml:space="preserve"> در نماز (برا</w:t>
      </w:r>
      <w:r w:rsidR="001C559E">
        <w:rPr>
          <w:rStyle w:val="Char4"/>
          <w:rFonts w:hint="cs"/>
          <w:rtl/>
        </w:rPr>
        <w:t>ی</w:t>
      </w:r>
      <w:r w:rsidRPr="00BD5DC8">
        <w:rPr>
          <w:rStyle w:val="Char4"/>
          <w:rFonts w:hint="cs"/>
          <w:rtl/>
        </w:rPr>
        <w:t xml:space="preserve"> تشهد</w:t>
      </w:r>
      <w:r w:rsidR="00846A08">
        <w:rPr>
          <w:rStyle w:val="Char4"/>
          <w:rFonts w:hint="cs"/>
          <w:rtl/>
        </w:rPr>
        <w:t>)</w:t>
      </w:r>
      <w:r w:rsidRPr="00BD5DC8">
        <w:rPr>
          <w:rStyle w:val="Char4"/>
          <w:rFonts w:hint="cs"/>
          <w:rtl/>
        </w:rPr>
        <w:t xml:space="preserve"> م</w:t>
      </w:r>
      <w:r w:rsidR="001C559E">
        <w:rPr>
          <w:rStyle w:val="Char4"/>
          <w:rFonts w:hint="cs"/>
          <w:rtl/>
        </w:rPr>
        <w:t>ی</w:t>
      </w:r>
      <w:r w:rsidRPr="00BD5DC8">
        <w:rPr>
          <w:rStyle w:val="Char4"/>
          <w:rFonts w:hint="cs"/>
          <w:rtl/>
        </w:rPr>
        <w:t>‌نشست</w:t>
      </w:r>
      <w:r w:rsidR="003E0CC1">
        <w:rPr>
          <w:rStyle w:val="Char4"/>
          <w:rFonts w:hint="cs"/>
          <w:rtl/>
        </w:rPr>
        <w:t>،</w:t>
      </w:r>
      <w:r w:rsidRPr="00BD5DC8">
        <w:rPr>
          <w:rStyle w:val="Char4"/>
          <w:rFonts w:hint="cs"/>
          <w:rtl/>
        </w:rPr>
        <w:t xml:space="preserve"> دو دستش را رو</w:t>
      </w:r>
      <w:r w:rsidR="001C559E">
        <w:rPr>
          <w:rStyle w:val="Char4"/>
          <w:rFonts w:hint="cs"/>
          <w:rtl/>
        </w:rPr>
        <w:t>ی</w:t>
      </w:r>
      <w:r w:rsidRPr="00BD5DC8">
        <w:rPr>
          <w:rStyle w:val="Char4"/>
          <w:rFonts w:hint="cs"/>
          <w:rtl/>
        </w:rPr>
        <w:t xml:space="preserve"> دو زانو</w:t>
      </w:r>
      <w:r w:rsidR="001C559E">
        <w:rPr>
          <w:rStyle w:val="Char4"/>
          <w:rFonts w:hint="cs"/>
          <w:rtl/>
        </w:rPr>
        <w:t>ی</w:t>
      </w:r>
      <w:r w:rsidRPr="00BD5DC8">
        <w:rPr>
          <w:rStyle w:val="Char4"/>
          <w:rFonts w:hint="cs"/>
          <w:rtl/>
        </w:rPr>
        <w:t>ش قرار م</w:t>
      </w:r>
      <w:r w:rsidR="001C559E">
        <w:rPr>
          <w:rStyle w:val="Char4"/>
          <w:rFonts w:hint="cs"/>
          <w:rtl/>
        </w:rPr>
        <w:t>ی</w:t>
      </w:r>
      <w:r w:rsidRPr="00BD5DC8">
        <w:rPr>
          <w:rStyle w:val="Char4"/>
          <w:rFonts w:hint="cs"/>
          <w:rtl/>
        </w:rPr>
        <w:t>‌داد و با انگشت سبابه‌اش (به توح</w:t>
      </w:r>
      <w:r w:rsidR="001C559E">
        <w:rPr>
          <w:rStyle w:val="Char4"/>
          <w:rFonts w:hint="cs"/>
          <w:rtl/>
        </w:rPr>
        <w:t>ی</w:t>
      </w:r>
      <w:r w:rsidRPr="00BD5DC8">
        <w:rPr>
          <w:rStyle w:val="Char4"/>
          <w:rFonts w:hint="cs"/>
          <w:rtl/>
        </w:rPr>
        <w:t xml:space="preserve">د و </w:t>
      </w:r>
      <w:r w:rsidR="001C559E">
        <w:rPr>
          <w:rStyle w:val="Char4"/>
          <w:rFonts w:hint="cs"/>
          <w:rtl/>
        </w:rPr>
        <w:t>ی</w:t>
      </w:r>
      <w:r w:rsidRPr="00BD5DC8">
        <w:rPr>
          <w:rStyle w:val="Char4"/>
          <w:rFonts w:hint="cs"/>
          <w:rtl/>
        </w:rPr>
        <w:t>گانگ</w:t>
      </w:r>
      <w:r w:rsidR="001C559E">
        <w:rPr>
          <w:rStyle w:val="Char4"/>
          <w:rFonts w:hint="cs"/>
          <w:rtl/>
        </w:rPr>
        <w:t>ی</w:t>
      </w:r>
      <w:r w:rsidRPr="00BD5DC8">
        <w:rPr>
          <w:rStyle w:val="Char4"/>
          <w:rFonts w:hint="cs"/>
          <w:rtl/>
        </w:rPr>
        <w:t xml:space="preserve"> خدا) اشاره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و به آن نگاه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رد. سپس گفت: پ</w:t>
      </w:r>
      <w:r w:rsidR="001C559E">
        <w:rPr>
          <w:rStyle w:val="Char4"/>
          <w:rFonts w:hint="cs"/>
          <w:rtl/>
        </w:rPr>
        <w:t>ی</w:t>
      </w:r>
      <w:r w:rsidRPr="00BD5DC8">
        <w:rPr>
          <w:rStyle w:val="Char4"/>
          <w:rFonts w:hint="cs"/>
          <w:rtl/>
        </w:rPr>
        <w:t>امبر</w:t>
      </w:r>
      <w:r w:rsidR="001F073B" w:rsidRPr="001F073B">
        <w:rPr>
          <w:rStyle w:val="Char4"/>
          <w:rFonts w:cs="CTraditional Arabic" w:hint="cs"/>
          <w:rtl/>
        </w:rPr>
        <w:t xml:space="preserve"> ج</w:t>
      </w:r>
      <w:r w:rsidR="001C559E">
        <w:rPr>
          <w:rStyle w:val="Char4"/>
          <w:rFonts w:cs="CTraditional Arabic" w:hint="cs"/>
          <w:rtl/>
        </w:rPr>
        <w:t xml:space="preserve"> </w:t>
      </w:r>
      <w:r w:rsidRPr="00BD5DC8">
        <w:rPr>
          <w:rStyle w:val="Char4"/>
          <w:rFonts w:hint="cs"/>
          <w:rtl/>
        </w:rPr>
        <w:t>فرمود:(حر</w:t>
      </w:r>
      <w:r w:rsidR="001C559E">
        <w:rPr>
          <w:rStyle w:val="Char4"/>
          <w:rFonts w:hint="cs"/>
          <w:rtl/>
        </w:rPr>
        <w:t>ک</w:t>
      </w:r>
      <w:r w:rsidRPr="00BD5DC8">
        <w:rPr>
          <w:rStyle w:val="Char4"/>
          <w:rFonts w:hint="cs"/>
          <w:rtl/>
        </w:rPr>
        <w:t>ت) ا</w:t>
      </w:r>
      <w:r w:rsidR="001C559E">
        <w:rPr>
          <w:rStyle w:val="Char4"/>
          <w:rFonts w:hint="cs"/>
          <w:rtl/>
        </w:rPr>
        <w:t>ی</w:t>
      </w:r>
      <w:r w:rsidRPr="00BD5DC8">
        <w:rPr>
          <w:rStyle w:val="Char4"/>
          <w:rFonts w:hint="cs"/>
          <w:rtl/>
        </w:rPr>
        <w:t>ن انگشت سبابه برا</w:t>
      </w:r>
      <w:r w:rsidR="001C559E">
        <w:rPr>
          <w:rStyle w:val="Char4"/>
          <w:rFonts w:hint="cs"/>
          <w:rtl/>
        </w:rPr>
        <w:t>ی</w:t>
      </w:r>
      <w:r w:rsidRPr="00BD5DC8">
        <w:rPr>
          <w:rStyle w:val="Char4"/>
          <w:rFonts w:hint="cs"/>
          <w:rtl/>
        </w:rPr>
        <w:t xml:space="preserve"> ش</w:t>
      </w:r>
      <w:r w:rsidR="001C559E">
        <w:rPr>
          <w:rStyle w:val="Char4"/>
          <w:rFonts w:hint="cs"/>
          <w:rtl/>
        </w:rPr>
        <w:t>ی</w:t>
      </w:r>
      <w:r w:rsidRPr="00BD5DC8">
        <w:rPr>
          <w:rStyle w:val="Char4"/>
          <w:rFonts w:hint="cs"/>
          <w:rtl/>
        </w:rPr>
        <w:t>طان از آهن (شمش</w:t>
      </w:r>
      <w:r w:rsidR="001C559E">
        <w:rPr>
          <w:rStyle w:val="Char4"/>
          <w:rFonts w:hint="cs"/>
          <w:rtl/>
        </w:rPr>
        <w:t>ی</w:t>
      </w:r>
      <w:r w:rsidRPr="00BD5DC8">
        <w:rPr>
          <w:rStyle w:val="Char4"/>
          <w:rFonts w:hint="cs"/>
          <w:rtl/>
        </w:rPr>
        <w:t>ر و غ</w:t>
      </w:r>
      <w:r w:rsidR="001C559E">
        <w:rPr>
          <w:rStyle w:val="Char4"/>
          <w:rFonts w:hint="cs"/>
          <w:rtl/>
        </w:rPr>
        <w:t>ی</w:t>
      </w:r>
      <w:r w:rsidRPr="00BD5DC8">
        <w:rPr>
          <w:rStyle w:val="Char4"/>
          <w:rFonts w:hint="cs"/>
          <w:rtl/>
        </w:rPr>
        <w:t>ره</w:t>
      </w:r>
      <w:r w:rsidR="00846A08">
        <w:rPr>
          <w:rStyle w:val="Char4"/>
          <w:rFonts w:hint="cs"/>
          <w:rtl/>
        </w:rPr>
        <w:t>)</w:t>
      </w:r>
      <w:r w:rsidRPr="00BD5DC8">
        <w:rPr>
          <w:rStyle w:val="Char4"/>
          <w:rFonts w:hint="cs"/>
          <w:rtl/>
        </w:rPr>
        <w:t xml:space="preserve"> سخت‌تر و دشوارتر است. (چرا </w:t>
      </w:r>
      <w:r w:rsidR="001C559E">
        <w:rPr>
          <w:rStyle w:val="Char4"/>
          <w:rFonts w:hint="cs"/>
          <w:rtl/>
        </w:rPr>
        <w:t>ک</w:t>
      </w:r>
      <w:r w:rsidRPr="00BD5DC8">
        <w:rPr>
          <w:rStyle w:val="Char4"/>
          <w:rFonts w:hint="cs"/>
          <w:rtl/>
        </w:rPr>
        <w:t>ه ن</w:t>
      </w:r>
      <w:r w:rsidR="001C559E">
        <w:rPr>
          <w:rStyle w:val="Char4"/>
          <w:rFonts w:hint="cs"/>
          <w:rtl/>
        </w:rPr>
        <w:t>ی</w:t>
      </w:r>
      <w:r w:rsidRPr="00BD5DC8">
        <w:rPr>
          <w:rStyle w:val="Char4"/>
          <w:rFonts w:hint="cs"/>
          <w:rtl/>
        </w:rPr>
        <w:t>رو</w:t>
      </w:r>
      <w:r w:rsidR="001C559E">
        <w:rPr>
          <w:rStyle w:val="Char4"/>
          <w:rFonts w:hint="cs"/>
          <w:rtl/>
        </w:rPr>
        <w:t>ی</w:t>
      </w:r>
      <w:r w:rsidRPr="00BD5DC8">
        <w:rPr>
          <w:rStyle w:val="Char4"/>
          <w:rFonts w:hint="cs"/>
          <w:rtl/>
        </w:rPr>
        <w:t xml:space="preserve"> توح</w:t>
      </w:r>
      <w:r w:rsidR="001C559E">
        <w:rPr>
          <w:rStyle w:val="Char4"/>
          <w:rFonts w:hint="cs"/>
          <w:rtl/>
        </w:rPr>
        <w:t>ی</w:t>
      </w:r>
      <w:r w:rsidRPr="00BD5DC8">
        <w:rPr>
          <w:rStyle w:val="Char4"/>
          <w:rFonts w:hint="cs"/>
          <w:rtl/>
        </w:rPr>
        <w:t xml:space="preserve">د و </w:t>
      </w:r>
      <w:r w:rsidR="001C559E">
        <w:rPr>
          <w:rStyle w:val="Char4"/>
          <w:rFonts w:hint="cs"/>
          <w:rtl/>
        </w:rPr>
        <w:t>ی</w:t>
      </w:r>
      <w:r w:rsidRPr="00BD5DC8">
        <w:rPr>
          <w:rStyle w:val="Char4"/>
          <w:rFonts w:hint="cs"/>
          <w:rtl/>
        </w:rPr>
        <w:t>گانگ</w:t>
      </w:r>
      <w:r w:rsidR="001C559E">
        <w:rPr>
          <w:rStyle w:val="Char4"/>
          <w:rFonts w:hint="cs"/>
          <w:rtl/>
        </w:rPr>
        <w:t>ی</w:t>
      </w:r>
      <w:r w:rsidRPr="00BD5DC8">
        <w:rPr>
          <w:rStyle w:val="Char4"/>
          <w:rFonts w:hint="cs"/>
          <w:rtl/>
        </w:rPr>
        <w:t xml:space="preserve"> خدا از ن</w:t>
      </w:r>
      <w:r w:rsidR="001C559E">
        <w:rPr>
          <w:rStyle w:val="Char4"/>
          <w:rFonts w:hint="cs"/>
          <w:rtl/>
        </w:rPr>
        <w:t>ی</w:t>
      </w:r>
      <w:r w:rsidRPr="00BD5DC8">
        <w:rPr>
          <w:rStyle w:val="Char4"/>
          <w:rFonts w:hint="cs"/>
          <w:rtl/>
        </w:rPr>
        <w:t>رو</w:t>
      </w:r>
      <w:r w:rsidR="001C559E">
        <w:rPr>
          <w:rStyle w:val="Char4"/>
          <w:rFonts w:hint="cs"/>
          <w:rtl/>
        </w:rPr>
        <w:t>ی</w:t>
      </w:r>
      <w:r w:rsidRPr="00BD5DC8">
        <w:rPr>
          <w:rStyle w:val="Char4"/>
          <w:rFonts w:hint="cs"/>
          <w:rtl/>
        </w:rPr>
        <w:t xml:space="preserve"> آهن و شمش</w:t>
      </w:r>
      <w:r w:rsidR="001C559E">
        <w:rPr>
          <w:rStyle w:val="Char4"/>
          <w:rFonts w:hint="cs"/>
          <w:rtl/>
        </w:rPr>
        <w:t>ی</w:t>
      </w:r>
      <w:r w:rsidRPr="00BD5DC8">
        <w:rPr>
          <w:rStyle w:val="Char4"/>
          <w:rFonts w:hint="cs"/>
          <w:rtl/>
        </w:rPr>
        <w:t>ر و چ</w:t>
      </w:r>
      <w:r w:rsidR="001C559E">
        <w:rPr>
          <w:rStyle w:val="Char4"/>
          <w:rFonts w:hint="cs"/>
          <w:rtl/>
        </w:rPr>
        <w:t>ی</w:t>
      </w:r>
      <w:r w:rsidRPr="00BD5DC8">
        <w:rPr>
          <w:rStyle w:val="Char4"/>
          <w:rFonts w:hint="cs"/>
          <w:rtl/>
        </w:rPr>
        <w:t>ز‌ها</w:t>
      </w:r>
      <w:r w:rsidR="001C559E">
        <w:rPr>
          <w:rStyle w:val="Char4"/>
          <w:rFonts w:hint="cs"/>
          <w:rtl/>
        </w:rPr>
        <w:t>ی</w:t>
      </w:r>
      <w:r w:rsidRPr="00BD5DC8">
        <w:rPr>
          <w:rStyle w:val="Char4"/>
          <w:rFonts w:hint="cs"/>
          <w:rtl/>
        </w:rPr>
        <w:t xml:space="preserve"> ت</w:t>
      </w:r>
      <w:r w:rsidR="001C559E">
        <w:rPr>
          <w:rStyle w:val="Char4"/>
          <w:rFonts w:hint="cs"/>
          <w:rtl/>
        </w:rPr>
        <w:t>ی</w:t>
      </w:r>
      <w:r w:rsidRPr="00BD5DC8">
        <w:rPr>
          <w:rStyle w:val="Char4"/>
          <w:rFonts w:hint="cs"/>
          <w:rtl/>
        </w:rPr>
        <w:t>ز و برنده، ب</w:t>
      </w:r>
      <w:r w:rsidR="001C559E">
        <w:rPr>
          <w:rStyle w:val="Char4"/>
          <w:rFonts w:hint="cs"/>
          <w:rtl/>
        </w:rPr>
        <w:t>ی</w:t>
      </w:r>
      <w:r w:rsidRPr="00BD5DC8">
        <w:rPr>
          <w:rStyle w:val="Char4"/>
          <w:rFonts w:hint="cs"/>
          <w:rtl/>
        </w:rPr>
        <w:t>شتر است. و فرد</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نماز به سو</w:t>
      </w:r>
      <w:r w:rsidR="001C559E">
        <w:rPr>
          <w:rStyle w:val="Char4"/>
          <w:rFonts w:hint="cs"/>
          <w:rtl/>
        </w:rPr>
        <w:t>ی</w:t>
      </w:r>
      <w:r w:rsidRPr="00BD5DC8">
        <w:rPr>
          <w:rStyle w:val="Char4"/>
          <w:rFonts w:hint="cs"/>
          <w:rtl/>
        </w:rPr>
        <w:t xml:space="preserve"> توح</w:t>
      </w:r>
      <w:r w:rsidR="001C559E">
        <w:rPr>
          <w:rStyle w:val="Char4"/>
          <w:rFonts w:hint="cs"/>
          <w:rtl/>
        </w:rPr>
        <w:t>ی</w:t>
      </w:r>
      <w:r w:rsidRPr="00BD5DC8">
        <w:rPr>
          <w:rStyle w:val="Char4"/>
          <w:rFonts w:hint="cs"/>
          <w:rtl/>
        </w:rPr>
        <w:t xml:space="preserve">د و </w:t>
      </w:r>
      <w:r w:rsidR="001C559E">
        <w:rPr>
          <w:rStyle w:val="Char4"/>
          <w:rFonts w:hint="cs"/>
          <w:rtl/>
        </w:rPr>
        <w:t>ی</w:t>
      </w:r>
      <w:r w:rsidRPr="00BD5DC8">
        <w:rPr>
          <w:rStyle w:val="Char4"/>
          <w:rFonts w:hint="cs"/>
          <w:rtl/>
        </w:rPr>
        <w:t>گانگ</w:t>
      </w:r>
      <w:r w:rsidR="001C559E">
        <w:rPr>
          <w:rStyle w:val="Char4"/>
          <w:rFonts w:hint="cs"/>
          <w:rtl/>
        </w:rPr>
        <w:t>ی</w:t>
      </w:r>
      <w:r w:rsidRPr="00BD5DC8">
        <w:rPr>
          <w:rStyle w:val="Char4"/>
          <w:rFonts w:hint="cs"/>
          <w:rtl/>
        </w:rPr>
        <w:t xml:space="preserve"> خدا اشاره م</w:t>
      </w:r>
      <w:r w:rsidR="001C559E">
        <w:rPr>
          <w:rStyle w:val="Char4"/>
          <w:rFonts w:hint="cs"/>
          <w:rtl/>
        </w:rPr>
        <w:t>ی</w:t>
      </w:r>
      <w:r w:rsidRPr="00BD5DC8">
        <w:rPr>
          <w:rStyle w:val="Char4"/>
          <w:rFonts w:hint="cs"/>
          <w:rtl/>
        </w:rPr>
        <w:t>‌</w:t>
      </w:r>
      <w:r w:rsidR="001C559E">
        <w:rPr>
          <w:rStyle w:val="Char4"/>
          <w:rFonts w:hint="cs"/>
          <w:rtl/>
        </w:rPr>
        <w:t>ک</w:t>
      </w:r>
      <w:r w:rsidRPr="00BD5DC8">
        <w:rPr>
          <w:rStyle w:val="Char4"/>
          <w:rFonts w:hint="cs"/>
          <w:rtl/>
        </w:rPr>
        <w:t>ند، او ش</w:t>
      </w:r>
      <w:r w:rsidR="001C559E">
        <w:rPr>
          <w:rStyle w:val="Char4"/>
          <w:rFonts w:hint="cs"/>
          <w:rtl/>
        </w:rPr>
        <w:t>ی</w:t>
      </w:r>
      <w:r w:rsidRPr="00BD5DC8">
        <w:rPr>
          <w:rStyle w:val="Char4"/>
          <w:rFonts w:hint="cs"/>
          <w:rtl/>
        </w:rPr>
        <w:t>طان را از افتادن خو</w:t>
      </w:r>
      <w:r w:rsidR="001C559E">
        <w:rPr>
          <w:rStyle w:val="Char4"/>
          <w:rFonts w:hint="cs"/>
          <w:rtl/>
        </w:rPr>
        <w:t>ی</w:t>
      </w:r>
      <w:r w:rsidRPr="00BD5DC8">
        <w:rPr>
          <w:rStyle w:val="Char4"/>
          <w:rFonts w:hint="cs"/>
          <w:rtl/>
        </w:rPr>
        <w:t xml:space="preserve">ش در منجلاب </w:t>
      </w:r>
      <w:r w:rsidR="001C559E">
        <w:rPr>
          <w:rStyle w:val="Char4"/>
          <w:rFonts w:hint="cs"/>
          <w:rtl/>
        </w:rPr>
        <w:t>ک</w:t>
      </w:r>
      <w:r w:rsidRPr="00BD5DC8">
        <w:rPr>
          <w:rStyle w:val="Char4"/>
          <w:rFonts w:hint="cs"/>
          <w:rtl/>
        </w:rPr>
        <w:t>فر و زندقه، شر</w:t>
      </w:r>
      <w:r w:rsidR="001C559E">
        <w:rPr>
          <w:rStyle w:val="Char4"/>
          <w:rFonts w:hint="cs"/>
          <w:rtl/>
        </w:rPr>
        <w:t>ک</w:t>
      </w:r>
      <w:r w:rsidRPr="00BD5DC8">
        <w:rPr>
          <w:rStyle w:val="Char4"/>
          <w:rFonts w:hint="cs"/>
          <w:rtl/>
        </w:rPr>
        <w:t xml:space="preserve"> و چندگانه‌پرست</w:t>
      </w:r>
      <w:r w:rsidR="001C559E">
        <w:rPr>
          <w:rStyle w:val="Char4"/>
          <w:rFonts w:hint="cs"/>
          <w:rtl/>
        </w:rPr>
        <w:t>ی</w:t>
      </w:r>
      <w:r w:rsidRPr="00BD5DC8">
        <w:rPr>
          <w:rStyle w:val="Char4"/>
          <w:rFonts w:hint="cs"/>
          <w:rtl/>
        </w:rPr>
        <w:t>، نفاق و دورنگ</w:t>
      </w:r>
      <w:r w:rsidR="001C559E">
        <w:rPr>
          <w:rStyle w:val="Char4"/>
          <w:rFonts w:hint="cs"/>
          <w:rtl/>
        </w:rPr>
        <w:t>ی</w:t>
      </w:r>
      <w:r w:rsidRPr="00BD5DC8">
        <w:rPr>
          <w:rStyle w:val="Char4"/>
          <w:rFonts w:hint="cs"/>
          <w:rtl/>
        </w:rPr>
        <w:t>، الحاد و ب</w:t>
      </w:r>
      <w:r w:rsidR="001C559E">
        <w:rPr>
          <w:rStyle w:val="Char4"/>
          <w:rFonts w:hint="cs"/>
          <w:rtl/>
        </w:rPr>
        <w:t>ی</w:t>
      </w:r>
      <w:r w:rsidRPr="00BD5DC8">
        <w:rPr>
          <w:rStyle w:val="Char4"/>
          <w:rFonts w:hint="cs"/>
          <w:rtl/>
        </w:rPr>
        <w:t>‌بند‌وبار</w:t>
      </w:r>
      <w:r w:rsidR="001C559E">
        <w:rPr>
          <w:rStyle w:val="Char4"/>
          <w:rFonts w:hint="cs"/>
          <w:rtl/>
        </w:rPr>
        <w:t>ی</w:t>
      </w:r>
      <w:r w:rsidRPr="00BD5DC8">
        <w:rPr>
          <w:rStyle w:val="Char4"/>
          <w:rFonts w:hint="cs"/>
          <w:rtl/>
        </w:rPr>
        <w:t>، فلا</w:t>
      </w:r>
      <w:r w:rsidR="001C559E">
        <w:rPr>
          <w:rStyle w:val="Char4"/>
          <w:rFonts w:hint="cs"/>
          <w:rtl/>
        </w:rPr>
        <w:t>ک</w:t>
      </w:r>
      <w:r w:rsidRPr="00BD5DC8">
        <w:rPr>
          <w:rStyle w:val="Char4"/>
          <w:rFonts w:hint="cs"/>
          <w:rtl/>
        </w:rPr>
        <w:t>ت و بدبخت</w:t>
      </w:r>
      <w:r w:rsidR="001C559E">
        <w:rPr>
          <w:rStyle w:val="Char4"/>
          <w:rFonts w:hint="cs"/>
          <w:rtl/>
        </w:rPr>
        <w:t>ی</w:t>
      </w:r>
      <w:r w:rsidRPr="00BD5DC8">
        <w:rPr>
          <w:rStyle w:val="Char4"/>
          <w:rFonts w:hint="cs"/>
          <w:rtl/>
        </w:rPr>
        <w:t xml:space="preserve"> و شقاوت وگمراه</w:t>
      </w:r>
      <w:r w:rsidR="001C559E">
        <w:rPr>
          <w:rStyle w:val="Char4"/>
          <w:rFonts w:hint="cs"/>
          <w:rtl/>
        </w:rPr>
        <w:t>ی</w:t>
      </w:r>
      <w:r w:rsidRPr="00BD5DC8">
        <w:rPr>
          <w:rStyle w:val="Char4"/>
          <w:rFonts w:hint="cs"/>
          <w:rtl/>
        </w:rPr>
        <w:t xml:space="preserve"> مأ</w:t>
      </w:r>
      <w:r w:rsidR="001C559E">
        <w:rPr>
          <w:rStyle w:val="Char4"/>
          <w:rFonts w:hint="cs"/>
          <w:rtl/>
        </w:rPr>
        <w:t>ی</w:t>
      </w:r>
      <w:r w:rsidRPr="00BD5DC8">
        <w:rPr>
          <w:rStyle w:val="Char4"/>
          <w:rFonts w:hint="cs"/>
          <w:rtl/>
        </w:rPr>
        <w:t>وس و ناام</w:t>
      </w:r>
      <w:r w:rsidR="001C559E">
        <w:rPr>
          <w:rStyle w:val="Char4"/>
          <w:rFonts w:hint="cs"/>
          <w:rtl/>
        </w:rPr>
        <w:t>ی</w:t>
      </w:r>
      <w:r w:rsidRPr="00BD5DC8">
        <w:rPr>
          <w:rStyle w:val="Char4"/>
          <w:rFonts w:hint="cs"/>
          <w:rtl/>
        </w:rPr>
        <w:t>د م</w:t>
      </w:r>
      <w:r w:rsidR="001C559E">
        <w:rPr>
          <w:rStyle w:val="Char4"/>
          <w:rFonts w:hint="cs"/>
          <w:rtl/>
        </w:rPr>
        <w:t>ی</w:t>
      </w:r>
      <w:r w:rsidRPr="00BD5DC8">
        <w:rPr>
          <w:rStyle w:val="Char4"/>
          <w:rFonts w:hint="cs"/>
          <w:rtl/>
        </w:rPr>
        <w:t>‌نما</w:t>
      </w:r>
      <w:r w:rsidR="001C559E">
        <w:rPr>
          <w:rStyle w:val="Char4"/>
          <w:rFonts w:hint="cs"/>
          <w:rtl/>
        </w:rPr>
        <w:t>ی</w:t>
      </w:r>
      <w:r w:rsidRPr="00BD5DC8">
        <w:rPr>
          <w:rStyle w:val="Char4"/>
          <w:rFonts w:hint="cs"/>
          <w:rtl/>
        </w:rPr>
        <w:t>د و ش</w:t>
      </w:r>
      <w:r w:rsidR="001C559E">
        <w:rPr>
          <w:rStyle w:val="Char4"/>
          <w:rFonts w:hint="cs"/>
          <w:rtl/>
        </w:rPr>
        <w:t>ی</w:t>
      </w:r>
      <w:r w:rsidRPr="00BD5DC8">
        <w:rPr>
          <w:rStyle w:val="Char4"/>
          <w:rFonts w:hint="cs"/>
          <w:rtl/>
        </w:rPr>
        <w:t>طان ن</w:t>
      </w:r>
      <w:r w:rsidR="001C559E">
        <w:rPr>
          <w:rStyle w:val="Char4"/>
          <w:rFonts w:hint="cs"/>
          <w:rtl/>
        </w:rPr>
        <w:t>ی</w:t>
      </w:r>
      <w:r w:rsidRPr="00BD5DC8">
        <w:rPr>
          <w:rStyle w:val="Char4"/>
          <w:rFonts w:hint="cs"/>
          <w:rtl/>
        </w:rPr>
        <w:t>ز خوب م</w:t>
      </w:r>
      <w:r w:rsidR="001C559E">
        <w:rPr>
          <w:rStyle w:val="Char4"/>
          <w:rFonts w:hint="cs"/>
          <w:rtl/>
        </w:rPr>
        <w:t>ی</w:t>
      </w:r>
      <w:r w:rsidRPr="00BD5DC8">
        <w:rPr>
          <w:rStyle w:val="Char4"/>
          <w:rFonts w:hint="cs"/>
          <w:rtl/>
        </w:rPr>
        <w:t xml:space="preserve">‌داند </w:t>
      </w:r>
      <w:r w:rsidR="001C559E">
        <w:rPr>
          <w:rStyle w:val="Char4"/>
          <w:rFonts w:hint="cs"/>
          <w:rtl/>
        </w:rPr>
        <w:t>ک</w:t>
      </w:r>
      <w:r w:rsidRPr="00BD5DC8">
        <w:rPr>
          <w:rStyle w:val="Char4"/>
          <w:rFonts w:hint="cs"/>
          <w:rtl/>
        </w:rPr>
        <w:t>ه تأث</w:t>
      </w:r>
      <w:r w:rsidR="001C559E">
        <w:rPr>
          <w:rStyle w:val="Char4"/>
          <w:rFonts w:hint="cs"/>
          <w:rtl/>
        </w:rPr>
        <w:t>ی</w:t>
      </w:r>
      <w:r w:rsidRPr="00BD5DC8">
        <w:rPr>
          <w:rStyle w:val="Char4"/>
          <w:rFonts w:hint="cs"/>
          <w:rtl/>
        </w:rPr>
        <w:t>ر</w:t>
      </w:r>
      <w:r w:rsidR="001C559E">
        <w:rPr>
          <w:rStyle w:val="Char4"/>
          <w:rFonts w:hint="cs"/>
          <w:rtl/>
        </w:rPr>
        <w:t>ی</w:t>
      </w:r>
      <w:r w:rsidRPr="00BD5DC8">
        <w:rPr>
          <w:rStyle w:val="Char4"/>
          <w:rFonts w:hint="cs"/>
          <w:rtl/>
        </w:rPr>
        <w:t xml:space="preserve"> </w:t>
      </w:r>
      <w:r w:rsidR="001C559E">
        <w:rPr>
          <w:rStyle w:val="Char4"/>
          <w:rFonts w:hint="cs"/>
          <w:rtl/>
        </w:rPr>
        <w:t>ک</w:t>
      </w:r>
      <w:r w:rsidRPr="00BD5DC8">
        <w:rPr>
          <w:rStyle w:val="Char4"/>
          <w:rFonts w:hint="cs"/>
          <w:rtl/>
        </w:rPr>
        <w:t>ه در اعتقاد داشتن به توح</w:t>
      </w:r>
      <w:r w:rsidR="001C559E">
        <w:rPr>
          <w:rStyle w:val="Char4"/>
          <w:rFonts w:hint="cs"/>
          <w:rtl/>
        </w:rPr>
        <w:t>ی</w:t>
      </w:r>
      <w:r w:rsidRPr="00BD5DC8">
        <w:rPr>
          <w:rStyle w:val="Char4"/>
          <w:rFonts w:hint="cs"/>
          <w:rtl/>
        </w:rPr>
        <w:t xml:space="preserve">د و </w:t>
      </w:r>
      <w:r w:rsidR="001C559E">
        <w:rPr>
          <w:rStyle w:val="Char4"/>
          <w:rFonts w:hint="cs"/>
          <w:rtl/>
        </w:rPr>
        <w:t>ی</w:t>
      </w:r>
      <w:r w:rsidRPr="00BD5DC8">
        <w:rPr>
          <w:rStyle w:val="Char4"/>
          <w:rFonts w:hint="cs"/>
          <w:rtl/>
        </w:rPr>
        <w:t>گانگ</w:t>
      </w:r>
      <w:r w:rsidR="001C559E">
        <w:rPr>
          <w:rStyle w:val="Char4"/>
          <w:rFonts w:hint="cs"/>
          <w:rtl/>
        </w:rPr>
        <w:t>ی</w:t>
      </w:r>
      <w:r w:rsidRPr="00BD5DC8">
        <w:rPr>
          <w:rStyle w:val="Char4"/>
          <w:rFonts w:hint="cs"/>
          <w:rtl/>
        </w:rPr>
        <w:t xml:space="preserve"> خداست در آهن و چ</w:t>
      </w:r>
      <w:r w:rsidR="001C559E">
        <w:rPr>
          <w:rStyle w:val="Char4"/>
          <w:rFonts w:hint="cs"/>
          <w:rtl/>
        </w:rPr>
        <w:t>ی</w:t>
      </w:r>
      <w:r w:rsidRPr="00BD5DC8">
        <w:rPr>
          <w:rStyle w:val="Char4"/>
          <w:rFonts w:hint="cs"/>
          <w:rtl/>
        </w:rPr>
        <w:t>زها</w:t>
      </w:r>
      <w:r w:rsidR="001C559E">
        <w:rPr>
          <w:rStyle w:val="Char4"/>
          <w:rFonts w:hint="cs"/>
          <w:rtl/>
        </w:rPr>
        <w:t>ی</w:t>
      </w:r>
      <w:r w:rsidRPr="00BD5DC8">
        <w:rPr>
          <w:rStyle w:val="Char4"/>
          <w:rFonts w:hint="cs"/>
          <w:rtl/>
        </w:rPr>
        <w:t xml:space="preserve"> ت</w:t>
      </w:r>
      <w:r w:rsidR="001C559E">
        <w:rPr>
          <w:rStyle w:val="Char4"/>
          <w:rFonts w:hint="cs"/>
          <w:rtl/>
        </w:rPr>
        <w:t>ی</w:t>
      </w:r>
      <w:r w:rsidRPr="00BD5DC8">
        <w:rPr>
          <w:rStyle w:val="Char4"/>
          <w:rFonts w:hint="cs"/>
          <w:rtl/>
        </w:rPr>
        <w:t>ز و برنده ن</w:t>
      </w:r>
      <w:r w:rsidR="001C559E">
        <w:rPr>
          <w:rStyle w:val="Char4"/>
          <w:rFonts w:hint="cs"/>
          <w:rtl/>
        </w:rPr>
        <w:t>ی</w:t>
      </w:r>
      <w:r w:rsidRPr="00BD5DC8">
        <w:rPr>
          <w:rStyle w:val="Char4"/>
          <w:rFonts w:hint="cs"/>
          <w:rtl/>
        </w:rPr>
        <w:t>ست</w:t>
      </w:r>
      <w:r w:rsidR="001F073B">
        <w:rPr>
          <w:rStyle w:val="Char4"/>
          <w:rFonts w:hint="cs"/>
          <w:rtl/>
        </w:rPr>
        <w:t>).</w:t>
      </w:r>
      <w:r w:rsidRPr="00BD5DC8">
        <w:rPr>
          <w:rStyle w:val="Char4"/>
          <w:rFonts w:hint="cs"/>
          <w:rtl/>
        </w:rPr>
        <w:t xml:space="preserve"> </w:t>
      </w:r>
    </w:p>
    <w:p w:rsidR="004709A5"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احمد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 است</w:t>
      </w:r>
      <w:r w:rsidR="001F073B">
        <w:rPr>
          <w:rStyle w:val="Char4"/>
          <w:rFonts w:hint="cs"/>
          <w:rtl/>
        </w:rPr>
        <w:t>].</w:t>
      </w:r>
    </w:p>
    <w:p w:rsidR="00E51E5A" w:rsidRPr="00BD5DC8" w:rsidRDefault="00BA7FD8" w:rsidP="008234DD">
      <w:pPr>
        <w:autoSpaceDE w:val="0"/>
        <w:autoSpaceDN w:val="0"/>
        <w:adjustRightInd w:val="0"/>
        <w:ind w:firstLine="227"/>
        <w:jc w:val="lowKashida"/>
        <w:rPr>
          <w:rStyle w:val="Char3"/>
          <w:rtl/>
          <w:lang w:bidi="fa-IR"/>
        </w:rPr>
      </w:pPr>
      <w:r w:rsidRPr="00BA7FD8">
        <w:rPr>
          <w:rStyle w:val="Char4"/>
          <w:rtl/>
        </w:rPr>
        <w:t>918</w:t>
      </w:r>
      <w:r w:rsidR="00E51E5A" w:rsidRPr="00BD5DC8">
        <w:rPr>
          <w:rStyle w:val="Char3"/>
          <w:rtl/>
        </w:rPr>
        <w:t xml:space="preserve"> </w:t>
      </w:r>
      <w:r w:rsidR="00E51E5A" w:rsidRPr="00BD5DC8">
        <w:rPr>
          <w:rStyle w:val="Char3"/>
          <w:rFonts w:hint="cs"/>
          <w:rtl/>
        </w:rPr>
        <w:t>-</w:t>
      </w:r>
      <w:r w:rsidR="00E51E5A" w:rsidRPr="00BD5DC8">
        <w:rPr>
          <w:rStyle w:val="Char3"/>
          <w:rtl/>
        </w:rPr>
        <w:t xml:space="preserve"> </w:t>
      </w:r>
      <w:r w:rsidR="00E42D0A" w:rsidRPr="00E42D0A">
        <w:rPr>
          <w:rStyle w:val="Char3"/>
          <w:rFonts w:cs="IRNazli" w:hint="cs"/>
          <w:rtl/>
        </w:rPr>
        <w:t>(</w:t>
      </w:r>
      <w:r w:rsidRPr="00BA7FD8">
        <w:rPr>
          <w:rStyle w:val="Char4"/>
          <w:rtl/>
        </w:rPr>
        <w:t>13</w:t>
      </w:r>
      <w:r w:rsidR="00CF164C" w:rsidRPr="00CF164C">
        <w:rPr>
          <w:rStyle w:val="Char3"/>
          <w:rFonts w:cs="IRNazli" w:hint="cs"/>
          <w:rtl/>
        </w:rPr>
        <w:t>)</w:t>
      </w:r>
      <w:r w:rsidR="00E51E5A" w:rsidRPr="00BD5DC8">
        <w:rPr>
          <w:rStyle w:val="Char3"/>
          <w:rtl/>
        </w:rPr>
        <w:t xml:space="preserve"> وعن ابن مسعود كان يقول</w:t>
      </w:r>
      <w:r w:rsidR="0040716E">
        <w:rPr>
          <w:rStyle w:val="Char3"/>
          <w:rtl/>
        </w:rPr>
        <w:t>:</w:t>
      </w:r>
      <w:r w:rsidR="00E51E5A" w:rsidRPr="00BD5DC8">
        <w:rPr>
          <w:rStyle w:val="Char3"/>
          <w:rtl/>
        </w:rPr>
        <w:t xml:space="preserve"> م</w:t>
      </w:r>
      <w:r w:rsidR="00E51E5A" w:rsidRPr="00BD5DC8">
        <w:rPr>
          <w:rStyle w:val="Char3"/>
          <w:rFonts w:hint="cs"/>
          <w:rtl/>
        </w:rPr>
        <w:t>ِ</w:t>
      </w:r>
      <w:r w:rsidR="00E51E5A" w:rsidRPr="00BD5DC8">
        <w:rPr>
          <w:rStyle w:val="Char3"/>
          <w:rtl/>
        </w:rPr>
        <w:t>ن</w:t>
      </w:r>
      <w:r w:rsidR="00E51E5A" w:rsidRPr="00BD5DC8">
        <w:rPr>
          <w:rStyle w:val="Char3"/>
          <w:rFonts w:hint="cs"/>
          <w:rtl/>
        </w:rPr>
        <w:t>َ</w:t>
      </w:r>
      <w:r w:rsidR="00E51E5A" w:rsidRPr="00BD5DC8">
        <w:rPr>
          <w:rStyle w:val="Char3"/>
          <w:rtl/>
        </w:rPr>
        <w:t xml:space="preserve"> الس</w:t>
      </w:r>
      <w:r w:rsidR="00E51E5A" w:rsidRPr="00BD5DC8">
        <w:rPr>
          <w:rStyle w:val="Char3"/>
          <w:rFonts w:hint="cs"/>
          <w:rtl/>
        </w:rPr>
        <w:t>ُّ</w:t>
      </w:r>
      <w:r w:rsidR="00E51E5A" w:rsidRPr="00BD5DC8">
        <w:rPr>
          <w:rStyle w:val="Char3"/>
          <w:rtl/>
        </w:rPr>
        <w:t>ن</w:t>
      </w:r>
      <w:r w:rsidR="00E51E5A" w:rsidRPr="00BD5DC8">
        <w:rPr>
          <w:rStyle w:val="Char3"/>
          <w:rFonts w:hint="cs"/>
          <w:rtl/>
        </w:rPr>
        <w:t>َّ</w:t>
      </w:r>
      <w:r w:rsidR="00E51E5A" w:rsidRPr="00BD5DC8">
        <w:rPr>
          <w:rStyle w:val="Char3"/>
          <w:rtl/>
        </w:rPr>
        <w:t>ة</w:t>
      </w:r>
      <w:r w:rsidR="00E51E5A" w:rsidRPr="00BD5DC8">
        <w:rPr>
          <w:rStyle w:val="Char3"/>
          <w:rFonts w:hint="cs"/>
          <w:rtl/>
        </w:rPr>
        <w:t>ِ</w:t>
      </w:r>
      <w:r w:rsidR="00E51E5A" w:rsidRPr="00BD5DC8">
        <w:rPr>
          <w:rStyle w:val="Char3"/>
          <w:rtl/>
        </w:rPr>
        <w:t xml:space="preserve"> إخفاء</w:t>
      </w:r>
      <w:r w:rsidR="00E51E5A" w:rsidRPr="00BD5DC8">
        <w:rPr>
          <w:rStyle w:val="Char3"/>
          <w:rFonts w:hint="cs"/>
          <w:rtl/>
        </w:rPr>
        <w:t>ُ</w:t>
      </w:r>
      <w:r w:rsidR="00E51E5A" w:rsidRPr="00BD5DC8">
        <w:rPr>
          <w:rStyle w:val="Char3"/>
          <w:rtl/>
        </w:rPr>
        <w:t xml:space="preserve"> الت</w:t>
      </w:r>
      <w:r w:rsidR="00E51E5A" w:rsidRPr="00BD5DC8">
        <w:rPr>
          <w:rStyle w:val="Char3"/>
          <w:rFonts w:hint="cs"/>
          <w:rtl/>
        </w:rPr>
        <w:t>َّ</w:t>
      </w:r>
      <w:r w:rsidR="00E51E5A" w:rsidRPr="00BD5DC8">
        <w:rPr>
          <w:rStyle w:val="Char3"/>
          <w:rtl/>
        </w:rPr>
        <w:t>ش</w:t>
      </w:r>
      <w:r w:rsidR="00E51E5A" w:rsidRPr="00BD5DC8">
        <w:rPr>
          <w:rStyle w:val="Char3"/>
          <w:rFonts w:hint="cs"/>
          <w:rtl/>
        </w:rPr>
        <w:t>َ</w:t>
      </w:r>
      <w:r w:rsidR="00E51E5A" w:rsidRPr="00BD5DC8">
        <w:rPr>
          <w:rStyle w:val="Char3"/>
          <w:rtl/>
        </w:rPr>
        <w:t>ه</w:t>
      </w:r>
      <w:r w:rsidR="00E51E5A" w:rsidRPr="00BD5DC8">
        <w:rPr>
          <w:rStyle w:val="Char3"/>
          <w:rFonts w:hint="cs"/>
          <w:rtl/>
        </w:rPr>
        <w:t>ُّ</w:t>
      </w:r>
      <w:r w:rsidR="00E51E5A" w:rsidRPr="00BD5DC8">
        <w:rPr>
          <w:rStyle w:val="Char3"/>
          <w:rtl/>
        </w:rPr>
        <w:t>د</w:t>
      </w:r>
      <w:r w:rsidR="00E51E5A" w:rsidRPr="00BD5DC8">
        <w:rPr>
          <w:rStyle w:val="Char3"/>
          <w:rFonts w:hint="cs"/>
          <w:rtl/>
        </w:rPr>
        <w:t>ِ</w:t>
      </w:r>
      <w:r w:rsidR="003E0CC1">
        <w:rPr>
          <w:rStyle w:val="Char3"/>
          <w:rtl/>
        </w:rPr>
        <w:t>.</w:t>
      </w:r>
      <w:r w:rsidR="00E51E5A" w:rsidRPr="00BD5DC8">
        <w:rPr>
          <w:rStyle w:val="Char3"/>
          <w:rtl/>
        </w:rPr>
        <w:t xml:space="preserve"> </w:t>
      </w:r>
      <w:r w:rsidR="00E51E5A" w:rsidRPr="003D59DF">
        <w:rPr>
          <w:rStyle w:val="Char1"/>
          <w:rtl/>
        </w:rPr>
        <w:t>رواه أبو داود والترمذي وقال</w:t>
      </w:r>
      <w:r w:rsidR="0040716E">
        <w:rPr>
          <w:rStyle w:val="Char1"/>
          <w:rtl/>
        </w:rPr>
        <w:t>:</w:t>
      </w:r>
      <w:r w:rsidR="00E51E5A" w:rsidRPr="003D59DF">
        <w:rPr>
          <w:rStyle w:val="Char1"/>
          <w:rtl/>
        </w:rPr>
        <w:t xml:space="preserve"> هذا حديث حسن غريب</w:t>
      </w:r>
      <w:r w:rsidR="008234DD" w:rsidRPr="008234DD">
        <w:rPr>
          <w:rStyle w:val="Char4"/>
          <w:rFonts w:hint="cs"/>
          <w:vertAlign w:val="superscript"/>
          <w:rtl/>
          <w:lang w:bidi="ar-SA"/>
        </w:rPr>
        <w:t>(</w:t>
      </w:r>
      <w:r w:rsidR="008234DD" w:rsidRPr="008234DD">
        <w:rPr>
          <w:rStyle w:val="Char4"/>
          <w:vertAlign w:val="superscript"/>
          <w:rtl/>
          <w:lang w:bidi="ar-SA"/>
        </w:rPr>
        <w:footnoteReference w:id="661"/>
      </w:r>
      <w:r w:rsidR="008234DD" w:rsidRPr="008234DD">
        <w:rPr>
          <w:rStyle w:val="Char4"/>
          <w:rFonts w:hint="cs"/>
          <w:vertAlign w:val="superscript"/>
          <w:rtl/>
          <w:lang w:bidi="ar-SA"/>
        </w:rPr>
        <w:t>)</w:t>
      </w:r>
      <w:r w:rsidR="008234DD">
        <w:rPr>
          <w:rStyle w:val="Char4"/>
          <w:rFonts w:hint="cs"/>
          <w:rtl/>
        </w:rPr>
        <w:t>.</w:t>
      </w:r>
    </w:p>
    <w:p w:rsidR="00E51E5A" w:rsidRPr="00BD5DC8" w:rsidRDefault="00E51E5A" w:rsidP="004709A5">
      <w:pPr>
        <w:ind w:firstLine="284"/>
        <w:jc w:val="both"/>
        <w:rPr>
          <w:rStyle w:val="Char4"/>
          <w:rtl/>
        </w:rPr>
      </w:pPr>
      <w:r w:rsidRPr="00BD5DC8">
        <w:rPr>
          <w:rStyle w:val="Char4"/>
          <w:rFonts w:hint="cs"/>
          <w:rtl/>
        </w:rPr>
        <w:t>918- (13) عبدالله بن مسعود</w:t>
      </w:r>
      <w:r w:rsidR="001F073B" w:rsidRPr="001F073B">
        <w:rPr>
          <w:rFonts w:ascii="IPT Zar" w:hAnsi="IPT Zar" w:cs="CTraditional Arabic" w:hint="cs"/>
          <w:color w:val="000000"/>
          <w:sz w:val="26"/>
          <w:rtl/>
          <w:lang w:bidi="fa-IR"/>
        </w:rPr>
        <w:t xml:space="preserve"> س</w:t>
      </w:r>
      <w:r w:rsidR="001C559E">
        <w:rPr>
          <w:rFonts w:ascii="IPT Zar" w:hAnsi="IPT Zar" w:cs="CTraditional Arabic" w:hint="cs"/>
          <w:color w:val="000000"/>
          <w:sz w:val="26"/>
          <w:rtl/>
          <w:lang w:bidi="fa-IR"/>
        </w:rPr>
        <w:t xml:space="preserve"> </w:t>
      </w:r>
      <w:r w:rsidRPr="00BD5DC8">
        <w:rPr>
          <w:rStyle w:val="Char4"/>
          <w:rFonts w:hint="cs"/>
          <w:rtl/>
        </w:rPr>
        <w:t>گو</w:t>
      </w:r>
      <w:r w:rsidR="001C559E">
        <w:rPr>
          <w:rStyle w:val="Char4"/>
          <w:rFonts w:hint="cs"/>
          <w:rtl/>
        </w:rPr>
        <w:t>ی</w:t>
      </w:r>
      <w:r w:rsidRPr="00BD5DC8">
        <w:rPr>
          <w:rStyle w:val="Char4"/>
          <w:rFonts w:hint="cs"/>
          <w:rtl/>
        </w:rPr>
        <w:t>د: آهسته خواندن تشهد (التح</w:t>
      </w:r>
      <w:r w:rsidR="001C559E">
        <w:rPr>
          <w:rStyle w:val="Char4"/>
          <w:rFonts w:hint="cs"/>
          <w:rtl/>
        </w:rPr>
        <w:t>ی</w:t>
      </w:r>
      <w:r w:rsidRPr="00BD5DC8">
        <w:rPr>
          <w:rStyle w:val="Char4"/>
          <w:rFonts w:hint="cs"/>
          <w:rtl/>
        </w:rPr>
        <w:t>ات) از سنت است.</w:t>
      </w:r>
    </w:p>
    <w:p w:rsidR="00E51E5A" w:rsidRPr="00BD5DC8" w:rsidRDefault="00E51E5A" w:rsidP="004709A5">
      <w:pPr>
        <w:ind w:firstLine="284"/>
        <w:jc w:val="both"/>
        <w:rPr>
          <w:rStyle w:val="Char4"/>
          <w:rtl/>
        </w:rPr>
      </w:pPr>
      <w:r w:rsidRPr="00BD5DC8">
        <w:rPr>
          <w:rStyle w:val="Char4"/>
          <w:rFonts w:hint="cs"/>
          <w:rtl/>
        </w:rPr>
        <w:t>[ا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ث را ابوداود و ترمذ</w:t>
      </w:r>
      <w:r w:rsidR="001C559E">
        <w:rPr>
          <w:rStyle w:val="Char4"/>
          <w:rFonts w:hint="cs"/>
          <w:rtl/>
        </w:rPr>
        <w:t>ی</w:t>
      </w:r>
      <w:r w:rsidRPr="00BD5DC8">
        <w:rPr>
          <w:rStyle w:val="Char4"/>
          <w:rFonts w:hint="cs"/>
          <w:rtl/>
        </w:rPr>
        <w:t xml:space="preserve"> روا</w:t>
      </w:r>
      <w:r w:rsidR="001C559E">
        <w:rPr>
          <w:rStyle w:val="Char4"/>
          <w:rFonts w:hint="cs"/>
          <w:rtl/>
        </w:rPr>
        <w:t>ی</w:t>
      </w:r>
      <w:r w:rsidRPr="00BD5DC8">
        <w:rPr>
          <w:rStyle w:val="Char4"/>
          <w:rFonts w:hint="cs"/>
          <w:rtl/>
        </w:rPr>
        <w:t xml:space="preserve">ت </w:t>
      </w:r>
      <w:r w:rsidR="001C559E">
        <w:rPr>
          <w:rStyle w:val="Char4"/>
          <w:rFonts w:hint="cs"/>
          <w:rtl/>
        </w:rPr>
        <w:t>ک</w:t>
      </w:r>
      <w:r w:rsidRPr="00BD5DC8">
        <w:rPr>
          <w:rStyle w:val="Char4"/>
          <w:rFonts w:hint="cs"/>
          <w:rtl/>
        </w:rPr>
        <w:t>رده‌اند و ترمذ</w:t>
      </w:r>
      <w:r w:rsidR="001C559E">
        <w:rPr>
          <w:rStyle w:val="Char4"/>
          <w:rFonts w:hint="cs"/>
          <w:rtl/>
        </w:rPr>
        <w:t>ی</w:t>
      </w:r>
      <w:r w:rsidRPr="00BD5DC8">
        <w:rPr>
          <w:rStyle w:val="Char4"/>
          <w:rFonts w:hint="cs"/>
          <w:rtl/>
        </w:rPr>
        <w:t xml:space="preserve"> گفته</w:t>
      </w:r>
      <w:r w:rsidR="0040716E">
        <w:rPr>
          <w:rStyle w:val="Char4"/>
          <w:rFonts w:hint="cs"/>
          <w:rtl/>
        </w:rPr>
        <w:t>:</w:t>
      </w:r>
      <w:r w:rsidRPr="00BD5DC8">
        <w:rPr>
          <w:rStyle w:val="Char4"/>
          <w:rFonts w:hint="cs"/>
          <w:rtl/>
        </w:rPr>
        <w:t xml:space="preserve"> حد</w:t>
      </w:r>
      <w:r w:rsidR="001C559E">
        <w:rPr>
          <w:rStyle w:val="Char4"/>
          <w:rFonts w:hint="cs"/>
          <w:rtl/>
        </w:rPr>
        <w:t>ی</w:t>
      </w:r>
      <w:r w:rsidRPr="00BD5DC8">
        <w:rPr>
          <w:rStyle w:val="Char4"/>
          <w:rFonts w:hint="cs"/>
          <w:rtl/>
        </w:rPr>
        <w:t>ث</w:t>
      </w:r>
      <w:r w:rsidR="001C559E">
        <w:rPr>
          <w:rStyle w:val="Char4"/>
          <w:rFonts w:hint="cs"/>
          <w:rtl/>
        </w:rPr>
        <w:t>ی</w:t>
      </w:r>
      <w:r w:rsidRPr="00BD5DC8">
        <w:rPr>
          <w:rStyle w:val="Char4"/>
          <w:rFonts w:hint="cs"/>
          <w:rtl/>
        </w:rPr>
        <w:t xml:space="preserve"> حسن و غر</w:t>
      </w:r>
      <w:r w:rsidR="001C559E">
        <w:rPr>
          <w:rStyle w:val="Char4"/>
          <w:rFonts w:hint="cs"/>
          <w:rtl/>
        </w:rPr>
        <w:t>ی</w:t>
      </w:r>
      <w:r w:rsidRPr="00BD5DC8">
        <w:rPr>
          <w:rStyle w:val="Char4"/>
          <w:rFonts w:hint="cs"/>
          <w:rtl/>
        </w:rPr>
        <w:t>ب است</w:t>
      </w:r>
      <w:r w:rsidR="001F073B">
        <w:rPr>
          <w:rStyle w:val="Char4"/>
          <w:rFonts w:hint="cs"/>
          <w:rtl/>
        </w:rPr>
        <w:t>].</w:t>
      </w:r>
      <w:r w:rsidRPr="00BD5DC8">
        <w:rPr>
          <w:rStyle w:val="Char4"/>
          <w:rFonts w:hint="cs"/>
          <w:rtl/>
        </w:rPr>
        <w:t xml:space="preserve"> </w:t>
      </w:r>
    </w:p>
    <w:p w:rsidR="00E51E5A" w:rsidRPr="00BD5DC8" w:rsidRDefault="00E51E5A" w:rsidP="004709A5">
      <w:pPr>
        <w:ind w:firstLine="284"/>
        <w:jc w:val="both"/>
        <w:rPr>
          <w:rStyle w:val="Char3"/>
          <w:rtl/>
        </w:rPr>
      </w:pPr>
      <w:r w:rsidRPr="00BD5DC8">
        <w:rPr>
          <w:rStyle w:val="Char5"/>
          <w:rFonts w:hint="cs"/>
          <w:rtl/>
        </w:rPr>
        <w:t>شرح:</w:t>
      </w:r>
      <w:r w:rsidRPr="00BD5DC8">
        <w:rPr>
          <w:rStyle w:val="Char4"/>
          <w:rFonts w:hint="cs"/>
          <w:rtl/>
        </w:rPr>
        <w:t xml:space="preserve"> مذهب جمهور محدث</w:t>
      </w:r>
      <w:r w:rsidR="001C559E">
        <w:rPr>
          <w:rStyle w:val="Char4"/>
          <w:rFonts w:hint="cs"/>
          <w:rtl/>
        </w:rPr>
        <w:t>ی</w:t>
      </w:r>
      <w:r w:rsidRPr="00BD5DC8">
        <w:rPr>
          <w:rStyle w:val="Char4"/>
          <w:rFonts w:hint="cs"/>
          <w:rtl/>
        </w:rPr>
        <w:t>ن و صاحب‌نظران فقه</w:t>
      </w:r>
      <w:r w:rsidR="001C559E">
        <w:rPr>
          <w:rStyle w:val="Char4"/>
          <w:rFonts w:hint="cs"/>
          <w:rtl/>
        </w:rPr>
        <w:t>ی</w:t>
      </w:r>
      <w:r w:rsidRPr="00BD5DC8">
        <w:rPr>
          <w:rStyle w:val="Char4"/>
          <w:rFonts w:hint="cs"/>
          <w:rtl/>
        </w:rPr>
        <w:t xml:space="preserve">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 xml:space="preserve">ه هرگاه </w:t>
      </w:r>
      <w:r w:rsidR="001C559E">
        <w:rPr>
          <w:rStyle w:val="Char4"/>
          <w:rFonts w:hint="cs"/>
          <w:rtl/>
        </w:rPr>
        <w:t>یکی</w:t>
      </w:r>
      <w:r w:rsidRPr="00BD5DC8">
        <w:rPr>
          <w:rStyle w:val="Char4"/>
          <w:rFonts w:hint="cs"/>
          <w:rtl/>
        </w:rPr>
        <w:t xml:space="preserve"> از صحابه</w:t>
      </w:r>
      <w:r w:rsidR="001F073B" w:rsidRPr="001F073B">
        <w:rPr>
          <w:rStyle w:val="Char4"/>
          <w:rFonts w:cs="CTraditional Arabic" w:hint="cs"/>
          <w:rtl/>
        </w:rPr>
        <w:t xml:space="preserve"> ش</w:t>
      </w:r>
      <w:r w:rsidR="001C559E">
        <w:rPr>
          <w:rStyle w:val="Char4"/>
          <w:rFonts w:cs="CTraditional Arabic" w:hint="cs"/>
          <w:rtl/>
        </w:rPr>
        <w:t xml:space="preserve"> </w:t>
      </w:r>
      <w:r w:rsidRPr="00BD5DC8">
        <w:rPr>
          <w:rStyle w:val="Char4"/>
          <w:rFonts w:hint="cs"/>
          <w:rtl/>
        </w:rPr>
        <w:t>بگو</w:t>
      </w:r>
      <w:r w:rsidR="001C559E">
        <w:rPr>
          <w:rStyle w:val="Char4"/>
          <w:rFonts w:hint="cs"/>
          <w:rtl/>
        </w:rPr>
        <w:t>ی</w:t>
      </w:r>
      <w:r w:rsidRPr="00BD5DC8">
        <w:rPr>
          <w:rStyle w:val="Char4"/>
          <w:rFonts w:hint="cs"/>
          <w:rtl/>
        </w:rPr>
        <w:t xml:space="preserve">د: </w:t>
      </w:r>
      <w:r w:rsidRPr="00BD5DC8">
        <w:rPr>
          <w:rStyle w:val="Char3"/>
          <w:rFonts w:hint="cs"/>
          <w:rtl/>
        </w:rPr>
        <w:t>«من السنة كذا</w:t>
      </w:r>
      <w:r w:rsidR="003D59DF">
        <w:rPr>
          <w:rStyle w:val="Char4"/>
          <w:rFonts w:hint="cs"/>
          <w:rtl/>
        </w:rPr>
        <w:t>» [فلان چ</w:t>
      </w:r>
      <w:r w:rsidR="001C559E">
        <w:rPr>
          <w:rStyle w:val="Char4"/>
          <w:rFonts w:hint="cs"/>
          <w:rtl/>
        </w:rPr>
        <w:t>ی</w:t>
      </w:r>
      <w:r w:rsidR="003D59DF">
        <w:rPr>
          <w:rStyle w:val="Char4"/>
          <w:rFonts w:hint="cs"/>
          <w:rtl/>
        </w:rPr>
        <w:t>ز از سنت است</w:t>
      </w:r>
      <w:r w:rsidRPr="00BD5DC8">
        <w:rPr>
          <w:rStyle w:val="Char4"/>
          <w:rFonts w:hint="cs"/>
          <w:rtl/>
        </w:rPr>
        <w:t xml:space="preserve">] </w:t>
      </w:r>
      <w:r w:rsidR="001C559E">
        <w:rPr>
          <w:rStyle w:val="Char4"/>
          <w:rFonts w:hint="cs"/>
          <w:rtl/>
        </w:rPr>
        <w:t>ی</w:t>
      </w:r>
      <w:r w:rsidRPr="00BD5DC8">
        <w:rPr>
          <w:rStyle w:val="Char4"/>
          <w:rFonts w:hint="cs"/>
          <w:rtl/>
        </w:rPr>
        <w:t>ا «</w:t>
      </w:r>
      <w:r w:rsidRPr="00BD5DC8">
        <w:rPr>
          <w:rStyle w:val="Char3"/>
          <w:rFonts w:hint="cs"/>
          <w:rtl/>
        </w:rPr>
        <w:t>السنة كذا</w:t>
      </w:r>
      <w:r w:rsidRPr="00BD5DC8">
        <w:rPr>
          <w:rStyle w:val="Char4"/>
          <w:rFonts w:hint="cs"/>
          <w:rtl/>
        </w:rPr>
        <w:t>» [سنت ا</w:t>
      </w:r>
      <w:r w:rsidR="001C559E">
        <w:rPr>
          <w:rStyle w:val="Char4"/>
          <w:rFonts w:hint="cs"/>
          <w:rtl/>
        </w:rPr>
        <w:t>ی</w:t>
      </w:r>
      <w:r w:rsidRPr="00BD5DC8">
        <w:rPr>
          <w:rStyle w:val="Char4"/>
          <w:rFonts w:hint="cs"/>
          <w:rtl/>
        </w:rPr>
        <w:t>ن است]</w:t>
      </w:r>
      <w:r w:rsidR="003E0CC1">
        <w:rPr>
          <w:rStyle w:val="Char4"/>
          <w:rFonts w:hint="cs"/>
          <w:rtl/>
        </w:rPr>
        <w:t>،</w:t>
      </w:r>
      <w:r w:rsidRPr="00BD5DC8">
        <w:rPr>
          <w:rStyle w:val="Char4"/>
          <w:rFonts w:hint="cs"/>
          <w:rtl/>
        </w:rPr>
        <w:t xml:space="preserve"> ا</w:t>
      </w:r>
      <w:r w:rsidR="001C559E">
        <w:rPr>
          <w:rStyle w:val="Char4"/>
          <w:rFonts w:hint="cs"/>
          <w:rtl/>
        </w:rPr>
        <w:t>ی</w:t>
      </w:r>
      <w:r w:rsidRPr="00BD5DC8">
        <w:rPr>
          <w:rStyle w:val="Char4"/>
          <w:rFonts w:hint="cs"/>
          <w:rtl/>
        </w:rPr>
        <w:t>ن سخن صحاب</w:t>
      </w:r>
      <w:r w:rsidR="001C559E">
        <w:rPr>
          <w:rStyle w:val="Char4"/>
          <w:rFonts w:hint="cs"/>
          <w:rtl/>
        </w:rPr>
        <w:t>ی</w:t>
      </w:r>
      <w:r w:rsidR="001F073B" w:rsidRPr="001F073B">
        <w:rPr>
          <w:rStyle w:val="Char4"/>
          <w:rFonts w:cs="CTraditional Arabic" w:hint="cs"/>
          <w:rtl/>
        </w:rPr>
        <w:t xml:space="preserve"> س</w:t>
      </w:r>
      <w:r w:rsidR="001C559E">
        <w:rPr>
          <w:rStyle w:val="Char4"/>
          <w:rFonts w:cs="CTraditional Arabic" w:hint="cs"/>
          <w:rtl/>
        </w:rPr>
        <w:t xml:space="preserve"> </w:t>
      </w:r>
      <w:r w:rsidRPr="00BD5DC8">
        <w:rPr>
          <w:rStyle w:val="Char4"/>
          <w:rFonts w:hint="cs"/>
          <w:rtl/>
        </w:rPr>
        <w:t>در ح</w:t>
      </w:r>
      <w:r w:rsidR="001C559E">
        <w:rPr>
          <w:rStyle w:val="Char4"/>
          <w:rFonts w:hint="cs"/>
          <w:rtl/>
        </w:rPr>
        <w:t>ک</w:t>
      </w:r>
      <w:r w:rsidRPr="00BD5DC8">
        <w:rPr>
          <w:rStyle w:val="Char4"/>
          <w:rFonts w:hint="cs"/>
          <w:rtl/>
        </w:rPr>
        <w:t>م حد</w:t>
      </w:r>
      <w:r w:rsidR="001C559E">
        <w:rPr>
          <w:rStyle w:val="Char4"/>
          <w:rFonts w:hint="cs"/>
          <w:rtl/>
        </w:rPr>
        <w:t>ی</w:t>
      </w:r>
      <w:r w:rsidRPr="00BD5DC8">
        <w:rPr>
          <w:rStyle w:val="Char4"/>
          <w:rFonts w:hint="cs"/>
          <w:rtl/>
        </w:rPr>
        <w:t>ث مرفوع و در ح</w:t>
      </w:r>
      <w:r w:rsidR="001C559E">
        <w:rPr>
          <w:rStyle w:val="Char4"/>
          <w:rFonts w:hint="cs"/>
          <w:rtl/>
        </w:rPr>
        <w:t>ک</w:t>
      </w:r>
      <w:r w:rsidRPr="00BD5DC8">
        <w:rPr>
          <w:rStyle w:val="Char4"/>
          <w:rFonts w:hint="cs"/>
          <w:rtl/>
        </w:rPr>
        <w:t>م ا</w:t>
      </w:r>
      <w:r w:rsidR="001C559E">
        <w:rPr>
          <w:rStyle w:val="Char4"/>
          <w:rFonts w:hint="cs"/>
          <w:rtl/>
        </w:rPr>
        <w:t>ی</w:t>
      </w:r>
      <w:r w:rsidRPr="00BD5DC8">
        <w:rPr>
          <w:rStyle w:val="Char4"/>
          <w:rFonts w:hint="cs"/>
          <w:rtl/>
        </w:rPr>
        <w:t xml:space="preserve">ن است </w:t>
      </w:r>
      <w:r w:rsidR="001C559E">
        <w:rPr>
          <w:rStyle w:val="Char4"/>
          <w:rFonts w:hint="cs"/>
          <w:rtl/>
        </w:rPr>
        <w:t>ک</w:t>
      </w:r>
      <w:r w:rsidRPr="00BD5DC8">
        <w:rPr>
          <w:rStyle w:val="Char4"/>
          <w:rFonts w:hint="cs"/>
          <w:rtl/>
        </w:rPr>
        <w:t>ه گفته باشد</w:t>
      </w:r>
      <w:r w:rsidR="0040716E">
        <w:rPr>
          <w:rStyle w:val="Char4"/>
          <w:rFonts w:hint="cs"/>
          <w:rtl/>
        </w:rPr>
        <w:t>:</w:t>
      </w:r>
      <w:r w:rsidRPr="00BD5DC8">
        <w:rPr>
          <w:rStyle w:val="Char4"/>
          <w:rFonts w:hint="cs"/>
          <w:rtl/>
        </w:rPr>
        <w:t xml:space="preserve"> «</w:t>
      </w:r>
      <w:r w:rsidRPr="00BD5DC8">
        <w:rPr>
          <w:rStyle w:val="Char3"/>
          <w:rFonts w:hint="cs"/>
          <w:rtl/>
        </w:rPr>
        <w:t>قال رسول الله</w:t>
      </w:r>
      <w:r w:rsidR="001C559E">
        <w:rPr>
          <w:rStyle w:val="Char3"/>
          <w:rFonts w:hint="cs"/>
          <w:rtl/>
        </w:rPr>
        <w:t xml:space="preserve"> </w:t>
      </w:r>
      <w:r w:rsidR="001F073B" w:rsidRPr="001F073B">
        <w:rPr>
          <w:rFonts w:ascii="Zr" w:hAnsi="Zr" w:cs="CTraditional Arabic" w:hint="cs"/>
          <w:color w:val="000000"/>
          <w:rtl/>
          <w:lang w:bidi="fa-IR"/>
        </w:rPr>
        <w:t>ج</w:t>
      </w:r>
      <w:r w:rsidR="003E0CC1" w:rsidRPr="00BC4F9B">
        <w:rPr>
          <w:rStyle w:val="Char4"/>
          <w:rFonts w:hint="cs"/>
          <w:rtl/>
        </w:rPr>
        <w:t>.</w:t>
      </w:r>
      <w:r w:rsidR="00BC4F9B">
        <w:rPr>
          <w:rStyle w:val="Char3"/>
          <w:rFonts w:hint="cs"/>
          <w:rtl/>
        </w:rPr>
        <w:t>...</w:t>
      </w:r>
      <w:r w:rsidRPr="00BD5DC8">
        <w:rPr>
          <w:rStyle w:val="Char3"/>
          <w:rFonts w:hint="cs"/>
          <w:rtl/>
        </w:rPr>
        <w:t xml:space="preserve">» </w:t>
      </w:r>
    </w:p>
    <w:p w:rsidR="002925F9" w:rsidRPr="00474582" w:rsidRDefault="00E51E5A" w:rsidP="004709A5">
      <w:pPr>
        <w:pStyle w:val="a8"/>
        <w:rPr>
          <w:rFonts w:cs="B Lotus"/>
          <w:b/>
          <w:bCs/>
          <w:rtl/>
        </w:rPr>
      </w:pPr>
      <w:r w:rsidRPr="00BD5DC8">
        <w:rPr>
          <w:rStyle w:val="Char4"/>
          <w:rFonts w:hint="cs"/>
          <w:rtl/>
        </w:rPr>
        <w:t>و از ا</w:t>
      </w:r>
      <w:r w:rsidR="001C559E">
        <w:rPr>
          <w:rStyle w:val="Char4"/>
          <w:rFonts w:hint="cs"/>
          <w:rtl/>
        </w:rPr>
        <w:t>ی</w:t>
      </w:r>
      <w:r w:rsidRPr="00BD5DC8">
        <w:rPr>
          <w:rStyle w:val="Char4"/>
          <w:rFonts w:hint="cs"/>
          <w:rtl/>
        </w:rPr>
        <w:t>ن حد</w:t>
      </w:r>
      <w:r w:rsidR="001C559E">
        <w:rPr>
          <w:rStyle w:val="Char4"/>
          <w:rFonts w:hint="cs"/>
          <w:rtl/>
        </w:rPr>
        <w:t>ی</w:t>
      </w:r>
      <w:r w:rsidRPr="00BD5DC8">
        <w:rPr>
          <w:rStyle w:val="Char4"/>
          <w:rFonts w:hint="cs"/>
          <w:rtl/>
        </w:rPr>
        <w:t xml:space="preserve">ث دانسته شد </w:t>
      </w:r>
      <w:r w:rsidR="001C559E">
        <w:rPr>
          <w:rStyle w:val="Char4"/>
          <w:rFonts w:hint="cs"/>
          <w:rtl/>
        </w:rPr>
        <w:t>ک</w:t>
      </w:r>
      <w:r w:rsidRPr="00BD5DC8">
        <w:rPr>
          <w:rStyle w:val="Char4"/>
          <w:rFonts w:hint="cs"/>
          <w:rtl/>
        </w:rPr>
        <w:t>ه سنت، همان آهسته خواندن «</w:t>
      </w:r>
      <w:r w:rsidRPr="00BD5DC8">
        <w:rPr>
          <w:rStyle w:val="Char3"/>
          <w:rFonts w:hint="cs"/>
          <w:rtl/>
        </w:rPr>
        <w:t>التحيات</w:t>
      </w:r>
      <w:r w:rsidRPr="00BD5DC8">
        <w:rPr>
          <w:rStyle w:val="Char4"/>
          <w:rFonts w:hint="cs"/>
          <w:rtl/>
        </w:rPr>
        <w:t>» است، نه بلند خواندن آن.</w:t>
      </w:r>
    </w:p>
    <w:sectPr w:rsidR="002925F9" w:rsidRPr="00474582" w:rsidSect="00982AFF">
      <w:footnotePr>
        <w:numRestart w:val="eachPage"/>
      </w:footnotePr>
      <w:type w:val="oddPage"/>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64F0" w:rsidRDefault="007A64F0">
      <w:r>
        <w:separator/>
      </w:r>
    </w:p>
  </w:endnote>
  <w:endnote w:type="continuationSeparator" w:id="0">
    <w:p w:rsidR="007A64F0" w:rsidRDefault="007A6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IRNazli">
    <w:panose1 w:val="02000506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altName w:val="Courier New"/>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Nazanin">
    <w:altName w:val="Courier New"/>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Nazli">
    <w:panose1 w:val="01000506000000020004"/>
    <w:charset w:val="B2"/>
    <w:family w:val="auto"/>
    <w:pitch w:val="variable"/>
    <w:sig w:usb0="80002003" w:usb1="80002042"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IPT Zar">
    <w:altName w:val="Ectacoba"/>
    <w:charset w:val="02"/>
    <w:family w:val="auto"/>
    <w:pitch w:val="variable"/>
    <w:sig w:usb0="00000000" w:usb1="10000000" w:usb2="00000000" w:usb3="00000000" w:csb0="80000000" w:csb1="00000000"/>
  </w:font>
  <w:font w:name="2  Karim">
    <w:panose1 w:val="00000400000000000000"/>
    <w:charset w:val="B2"/>
    <w:family w:val="auto"/>
    <w:pitch w:val="variable"/>
    <w:sig w:usb0="00002001" w:usb1="80000000" w:usb2="00000008" w:usb3="00000000" w:csb0="00000040" w:csb1="00000000"/>
  </w:font>
  <w:font w:name="Zr">
    <w:charset w:val="02"/>
    <w:family w:val="auto"/>
    <w:pitch w:val="variable"/>
    <w:sig w:usb0="00000000" w:usb1="10000000" w:usb2="00000000" w:usb3="00000000" w:csb0="80000000" w:csb1="00000000"/>
  </w:font>
  <w:font w:name="2  Badr">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E0C" w:rsidRPr="00347111" w:rsidRDefault="00510E0C"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E0C" w:rsidRPr="00347111" w:rsidRDefault="00510E0C"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64F0" w:rsidRDefault="007A64F0">
      <w:r>
        <w:separator/>
      </w:r>
    </w:p>
  </w:footnote>
  <w:footnote w:type="continuationSeparator" w:id="0">
    <w:p w:rsidR="007A64F0" w:rsidRDefault="007A64F0">
      <w:r>
        <w:continuationSeparator/>
      </w:r>
    </w:p>
  </w:footnote>
  <w:footnote w:id="1">
    <w:p w:rsidR="00510E0C" w:rsidRPr="008B07EB" w:rsidRDefault="00510E0C" w:rsidP="008B07EB">
      <w:pPr>
        <w:pStyle w:val="ad"/>
        <w:rPr>
          <w:rtl/>
        </w:rPr>
      </w:pPr>
      <w:r w:rsidRPr="008B07EB">
        <w:rPr>
          <w:rStyle w:val="FootnoteReference"/>
          <w:vertAlign w:val="baseline"/>
        </w:rPr>
        <w:footnoteRef/>
      </w:r>
      <w:r w:rsidRPr="008B07EB">
        <w:rPr>
          <w:rFonts w:hint="cs"/>
          <w:rtl/>
        </w:rPr>
        <w:t xml:space="preserve">- </w:t>
      </w:r>
      <w:r w:rsidRPr="008B07EB">
        <w:rPr>
          <w:rStyle w:val="Char9"/>
          <w:rFonts w:hint="cs"/>
          <w:rtl/>
        </w:rPr>
        <w:t xml:space="preserve">مسلم 1/203 ح (1 </w:t>
      </w:r>
      <w:r w:rsidRPr="008B07EB">
        <w:rPr>
          <w:rtl/>
        </w:rPr>
        <w:t>–</w:t>
      </w:r>
      <w:r w:rsidRPr="008B07EB">
        <w:rPr>
          <w:rStyle w:val="Char9"/>
          <w:rFonts w:hint="cs"/>
          <w:rtl/>
        </w:rPr>
        <w:t xml:space="preserve"> 223)</w:t>
      </w:r>
      <w:r>
        <w:rPr>
          <w:rStyle w:val="Char9"/>
          <w:rFonts w:hint="cs"/>
          <w:rtl/>
        </w:rPr>
        <w:t>،</w:t>
      </w:r>
      <w:r w:rsidRPr="008B07EB">
        <w:rPr>
          <w:rStyle w:val="Char9"/>
          <w:rFonts w:hint="cs"/>
          <w:rtl/>
        </w:rPr>
        <w:t xml:space="preserve"> مسنداحمد 5 / 342، دارمی1/174ح653</w:t>
      </w:r>
      <w:r>
        <w:rPr>
          <w:rStyle w:val="Char9"/>
          <w:rFonts w:hint="cs"/>
          <w:rtl/>
        </w:rPr>
        <w:t>،</w:t>
      </w:r>
      <w:r w:rsidRPr="008B07EB">
        <w:rPr>
          <w:rStyle w:val="Char9"/>
          <w:rFonts w:hint="cs"/>
          <w:rtl/>
        </w:rPr>
        <w:t xml:space="preserve"> ترمذی ح 3517</w:t>
      </w:r>
      <w:r>
        <w:rPr>
          <w:rStyle w:val="Char9"/>
          <w:rFonts w:hint="cs"/>
          <w:rtl/>
        </w:rPr>
        <w:t>،</w:t>
      </w:r>
      <w:r w:rsidRPr="008B07EB">
        <w:rPr>
          <w:rStyle w:val="Char9"/>
          <w:rFonts w:hint="cs"/>
          <w:rtl/>
        </w:rPr>
        <w:t xml:space="preserve"> نسایی ح2437</w:t>
      </w:r>
      <w:r w:rsidRPr="008B07EB">
        <w:rPr>
          <w:rFonts w:hint="cs"/>
          <w:rtl/>
        </w:rPr>
        <w:t>.</w:t>
      </w:r>
    </w:p>
  </w:footnote>
  <w:footnote w:id="2">
    <w:p w:rsidR="00510E0C" w:rsidRPr="008F5AC5" w:rsidRDefault="00510E0C" w:rsidP="008B07EB">
      <w:pPr>
        <w:pStyle w:val="ad"/>
        <w:rPr>
          <w:spacing w:val="-4"/>
          <w:rtl/>
        </w:rPr>
      </w:pPr>
      <w:r w:rsidRPr="008F5AC5">
        <w:rPr>
          <w:rStyle w:val="FootnoteReference"/>
          <w:spacing w:val="-4"/>
          <w:vertAlign w:val="baseline"/>
        </w:rPr>
        <w:footnoteRef/>
      </w:r>
      <w:r w:rsidRPr="008F5AC5">
        <w:rPr>
          <w:rFonts w:hint="cs"/>
          <w:spacing w:val="-4"/>
          <w:rtl/>
        </w:rPr>
        <w:t xml:space="preserve">- </w:t>
      </w:r>
      <w:r w:rsidRPr="008F5AC5">
        <w:rPr>
          <w:rStyle w:val="Char9"/>
          <w:rFonts w:hint="cs"/>
          <w:spacing w:val="-4"/>
          <w:rtl/>
        </w:rPr>
        <w:t>مسلم 1/ 219ح (41-51)، ترمذی ح 51، نسایی ح 143، مؤطاء مالک ح 55، مسنداحمد 2/277</w:t>
      </w:r>
      <w:r w:rsidRPr="008F5AC5">
        <w:rPr>
          <w:rFonts w:hint="cs"/>
          <w:spacing w:val="-4"/>
          <w:rtl/>
        </w:rPr>
        <w:t>.</w:t>
      </w:r>
    </w:p>
  </w:footnote>
  <w:footnote w:id="3">
    <w:p w:rsidR="00510E0C" w:rsidRPr="00130AB9" w:rsidRDefault="00510E0C" w:rsidP="008B07EB">
      <w:pPr>
        <w:pStyle w:val="ad"/>
        <w:rPr>
          <w:rtl/>
        </w:rPr>
      </w:pPr>
      <w:r w:rsidRPr="008B07EB">
        <w:rPr>
          <w:rStyle w:val="FootnoteReference"/>
          <w:vertAlign w:val="baseline"/>
        </w:rPr>
        <w:footnoteRef/>
      </w:r>
      <w:r w:rsidRPr="008B07EB">
        <w:rPr>
          <w:rFonts w:hint="cs"/>
          <w:rtl/>
        </w:rPr>
        <w:t xml:space="preserve">- </w:t>
      </w:r>
      <w:r w:rsidRPr="008B07EB">
        <w:rPr>
          <w:rStyle w:val="Char9"/>
          <w:rFonts w:hint="cs"/>
          <w:rtl/>
        </w:rPr>
        <w:t xml:space="preserve">مسلم (1/219) ح (41 </w:t>
      </w:r>
      <w:r w:rsidRPr="008B07EB">
        <w:rPr>
          <w:rtl/>
        </w:rPr>
        <w:t>–</w:t>
      </w:r>
      <w:r w:rsidRPr="008B07EB">
        <w:rPr>
          <w:rStyle w:val="Char9"/>
          <w:rFonts w:hint="cs"/>
          <w:rtl/>
        </w:rPr>
        <w:t xml:space="preserve"> 251)</w:t>
      </w:r>
      <w:r>
        <w:rPr>
          <w:rStyle w:val="Char9"/>
          <w:rFonts w:hint="cs"/>
          <w:rtl/>
        </w:rPr>
        <w:t>،</w:t>
      </w:r>
      <w:r w:rsidRPr="008B07EB">
        <w:rPr>
          <w:rStyle w:val="Char9"/>
          <w:rFonts w:hint="cs"/>
          <w:rtl/>
        </w:rPr>
        <w:t xml:space="preserve"> ترمذی ح 52</w:t>
      </w:r>
      <w:r w:rsidRPr="008B07EB">
        <w:rPr>
          <w:rFonts w:hint="cs"/>
          <w:rtl/>
        </w:rPr>
        <w:t>.</w:t>
      </w:r>
    </w:p>
  </w:footnote>
  <w:footnote w:id="4">
    <w:p w:rsidR="00510E0C" w:rsidRPr="00130AB9" w:rsidRDefault="00510E0C" w:rsidP="001D0787">
      <w:pPr>
        <w:pStyle w:val="ad"/>
        <w:rPr>
          <w:rtl/>
        </w:rPr>
      </w:pPr>
      <w:r w:rsidRPr="008B07EB">
        <w:footnoteRef/>
      </w:r>
      <w:r w:rsidRPr="008B07EB">
        <w:rPr>
          <w:rFonts w:hint="cs"/>
          <w:rtl/>
        </w:rPr>
        <w:t>- مسلم</w:t>
      </w:r>
      <w:r>
        <w:rPr>
          <w:rStyle w:val="Char9"/>
          <w:rFonts w:hint="cs"/>
          <w:rtl/>
        </w:rPr>
        <w:t xml:space="preserve"> </w:t>
      </w:r>
      <w:r w:rsidRPr="00182177">
        <w:rPr>
          <w:rStyle w:val="Char9"/>
          <w:rFonts w:hint="cs"/>
          <w:rtl/>
        </w:rPr>
        <w:t>1/216 ح (33- 245)</w:t>
      </w:r>
      <w:r>
        <w:rPr>
          <w:rStyle w:val="Char9"/>
          <w:rFonts w:hint="cs"/>
          <w:rtl/>
        </w:rPr>
        <w:t>،</w:t>
      </w:r>
      <w:r w:rsidRPr="00182177">
        <w:rPr>
          <w:rStyle w:val="Char9"/>
          <w:rFonts w:hint="cs"/>
          <w:rtl/>
        </w:rPr>
        <w:t xml:space="preserve"> مسنداحمد</w:t>
      </w:r>
      <w:r>
        <w:rPr>
          <w:rStyle w:val="Char9"/>
          <w:rFonts w:hint="cs"/>
          <w:rtl/>
        </w:rPr>
        <w:t xml:space="preserve"> </w:t>
      </w:r>
      <w:r w:rsidRPr="00182177">
        <w:rPr>
          <w:rStyle w:val="Char9"/>
          <w:rFonts w:hint="cs"/>
          <w:rtl/>
        </w:rPr>
        <w:t>1/66</w:t>
      </w:r>
      <w:r>
        <w:rPr>
          <w:rStyle w:val="Char9"/>
          <w:rFonts w:hint="cs"/>
          <w:rtl/>
        </w:rPr>
        <w:t>.</w:t>
      </w:r>
    </w:p>
  </w:footnote>
  <w:footnote w:id="5">
    <w:p w:rsidR="00510E0C" w:rsidRPr="00130AB9" w:rsidRDefault="00510E0C" w:rsidP="001D0787">
      <w:pPr>
        <w:pStyle w:val="ad"/>
        <w:rPr>
          <w:rtl/>
        </w:rPr>
      </w:pPr>
      <w:r w:rsidRPr="008B07EB">
        <w:footnoteRef/>
      </w:r>
      <w:r w:rsidRPr="008B07EB">
        <w:rPr>
          <w:rFonts w:hint="cs"/>
          <w:rtl/>
        </w:rPr>
        <w:t>- مسلم</w:t>
      </w:r>
      <w:r>
        <w:rPr>
          <w:rStyle w:val="Char9"/>
          <w:rFonts w:hint="cs"/>
          <w:rtl/>
        </w:rPr>
        <w:t xml:space="preserve"> </w:t>
      </w:r>
      <w:r w:rsidRPr="00182177">
        <w:rPr>
          <w:rStyle w:val="Char9"/>
          <w:rFonts w:hint="cs"/>
          <w:rtl/>
        </w:rPr>
        <w:t xml:space="preserve">1/ 215 ح </w:t>
      </w:r>
      <w:r>
        <w:rPr>
          <w:rStyle w:val="Char9"/>
          <w:rFonts w:hint="cs"/>
          <w:rtl/>
        </w:rPr>
        <w:t>(</w:t>
      </w:r>
      <w:r w:rsidRPr="00182177">
        <w:rPr>
          <w:rStyle w:val="Char9"/>
          <w:rFonts w:hint="cs"/>
          <w:rtl/>
        </w:rPr>
        <w:t>32- 244)</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ح 2، دارم</w:t>
      </w:r>
      <w:r>
        <w:rPr>
          <w:rStyle w:val="Char9"/>
          <w:rFonts w:hint="cs"/>
          <w:rtl/>
        </w:rPr>
        <w:t>ی</w:t>
      </w:r>
      <w:r w:rsidRPr="00182177">
        <w:rPr>
          <w:rStyle w:val="Char9"/>
          <w:rFonts w:hint="cs"/>
          <w:rtl/>
        </w:rPr>
        <w:t xml:space="preserve"> ح 718</w:t>
      </w:r>
      <w:r>
        <w:rPr>
          <w:rStyle w:val="Char9"/>
          <w:rFonts w:hint="cs"/>
          <w:rtl/>
        </w:rPr>
        <w:t>،</w:t>
      </w:r>
      <w:r w:rsidRPr="00182177">
        <w:rPr>
          <w:rStyle w:val="Char9"/>
          <w:rFonts w:hint="cs"/>
          <w:rtl/>
        </w:rPr>
        <w:t xml:space="preserve"> مؤطا امام مال</w:t>
      </w:r>
      <w:r>
        <w:rPr>
          <w:rStyle w:val="Char9"/>
          <w:rFonts w:hint="cs"/>
          <w:rtl/>
        </w:rPr>
        <w:t>ک</w:t>
      </w:r>
      <w:r w:rsidRPr="00182177">
        <w:rPr>
          <w:rStyle w:val="Char9"/>
          <w:rFonts w:hint="cs"/>
          <w:rtl/>
        </w:rPr>
        <w:t xml:space="preserve"> ح 31</w:t>
      </w:r>
      <w:r>
        <w:rPr>
          <w:rStyle w:val="Char9"/>
          <w:rFonts w:hint="cs"/>
          <w:rtl/>
        </w:rPr>
        <w:t>.</w:t>
      </w:r>
    </w:p>
  </w:footnote>
  <w:footnote w:id="6">
    <w:p w:rsidR="00510E0C" w:rsidRPr="008B07EB" w:rsidRDefault="00510E0C" w:rsidP="008B07EB">
      <w:pPr>
        <w:pStyle w:val="ad"/>
        <w:rPr>
          <w:rtl/>
        </w:rPr>
      </w:pPr>
      <w:r w:rsidRPr="008B07EB">
        <w:rPr>
          <w:rStyle w:val="FootnoteReference"/>
          <w:vertAlign w:val="baseline"/>
        </w:rPr>
        <w:footnoteRef/>
      </w:r>
      <w:r w:rsidRPr="008B07EB">
        <w:rPr>
          <w:rFonts w:hint="cs"/>
          <w:rtl/>
        </w:rPr>
        <w:t xml:space="preserve">- </w:t>
      </w:r>
      <w:r w:rsidRPr="008B07EB">
        <w:rPr>
          <w:rStyle w:val="Char9"/>
          <w:rFonts w:hint="cs"/>
          <w:rtl/>
        </w:rPr>
        <w:t xml:space="preserve">مسلم 1/206 ح (7 </w:t>
      </w:r>
      <w:r w:rsidRPr="008B07EB">
        <w:rPr>
          <w:rtl/>
        </w:rPr>
        <w:t>–</w:t>
      </w:r>
      <w:r w:rsidRPr="008B07EB">
        <w:rPr>
          <w:rStyle w:val="Char9"/>
          <w:rFonts w:hint="cs"/>
          <w:rtl/>
        </w:rPr>
        <w:t xml:space="preserve"> 228).</w:t>
      </w:r>
    </w:p>
  </w:footnote>
  <w:footnote w:id="7">
    <w:p w:rsidR="00510E0C" w:rsidRPr="00130AB9" w:rsidRDefault="00510E0C" w:rsidP="008B07EB">
      <w:pPr>
        <w:pStyle w:val="ad"/>
        <w:rPr>
          <w:rtl/>
        </w:rPr>
      </w:pPr>
      <w:r w:rsidRPr="008B07EB">
        <w:rPr>
          <w:rStyle w:val="FootnoteReference"/>
          <w:vertAlign w:val="baseline"/>
        </w:rPr>
        <w:footnoteRef/>
      </w:r>
      <w:r w:rsidRPr="008B07EB">
        <w:rPr>
          <w:rFonts w:hint="cs"/>
          <w:rtl/>
        </w:rPr>
        <w:t xml:space="preserve">- </w:t>
      </w:r>
      <w:r w:rsidRPr="008B07EB">
        <w:rPr>
          <w:rStyle w:val="Char9"/>
          <w:rFonts w:hint="cs"/>
          <w:rtl/>
        </w:rPr>
        <w:t>بخاری ح 159</w:t>
      </w:r>
      <w:r>
        <w:rPr>
          <w:rStyle w:val="Char9"/>
          <w:rFonts w:hint="cs"/>
          <w:rtl/>
        </w:rPr>
        <w:t>،</w:t>
      </w:r>
      <w:r w:rsidRPr="008B07EB">
        <w:rPr>
          <w:rStyle w:val="Char9"/>
          <w:rFonts w:hint="cs"/>
          <w:rtl/>
        </w:rPr>
        <w:t xml:space="preserve"> مسلم 1 / 204 ح (3- 226)</w:t>
      </w:r>
      <w:r>
        <w:rPr>
          <w:rStyle w:val="Char9"/>
          <w:rFonts w:hint="cs"/>
          <w:rtl/>
        </w:rPr>
        <w:t>،</w:t>
      </w:r>
      <w:r w:rsidRPr="008B07EB">
        <w:rPr>
          <w:rStyle w:val="Char9"/>
          <w:rFonts w:hint="cs"/>
          <w:rtl/>
        </w:rPr>
        <w:t xml:space="preserve"> نسایی ح 85</w:t>
      </w:r>
      <w:r>
        <w:rPr>
          <w:rStyle w:val="Char9"/>
          <w:rFonts w:hint="cs"/>
          <w:rtl/>
        </w:rPr>
        <w:t>،</w:t>
      </w:r>
      <w:r w:rsidRPr="008B07EB">
        <w:rPr>
          <w:rStyle w:val="Char9"/>
          <w:rFonts w:hint="cs"/>
          <w:rtl/>
        </w:rPr>
        <w:t xml:space="preserve"> مسنداحمد 1/66</w:t>
      </w:r>
      <w:r w:rsidRPr="008B07EB">
        <w:rPr>
          <w:rFonts w:hint="cs"/>
          <w:rtl/>
        </w:rPr>
        <w:t>.</w:t>
      </w:r>
    </w:p>
  </w:footnote>
  <w:footnote w:id="8">
    <w:p w:rsidR="00510E0C" w:rsidRPr="00130AB9" w:rsidRDefault="00510E0C" w:rsidP="001D0787">
      <w:pPr>
        <w:pStyle w:val="ad"/>
        <w:rPr>
          <w:rtl/>
        </w:rPr>
      </w:pPr>
      <w:r w:rsidRPr="008B07EB">
        <w:footnoteRef/>
      </w:r>
      <w:r w:rsidRPr="008B07EB">
        <w:rPr>
          <w:rFonts w:hint="cs"/>
          <w:rtl/>
        </w:rPr>
        <w:t xml:space="preserve">- </w:t>
      </w:r>
      <w:r w:rsidRPr="00182177">
        <w:rPr>
          <w:rStyle w:val="Char9"/>
          <w:rFonts w:hint="cs"/>
          <w:rtl/>
        </w:rPr>
        <w:t>مسلم 1/ 209 ح (17- 234)</w:t>
      </w:r>
      <w:r>
        <w:rPr>
          <w:rStyle w:val="Char9"/>
          <w:rFonts w:hint="cs"/>
          <w:rtl/>
        </w:rPr>
        <w:t>،</w:t>
      </w:r>
      <w:r w:rsidRPr="00182177">
        <w:rPr>
          <w:rStyle w:val="Char9"/>
          <w:rFonts w:hint="cs"/>
          <w:rtl/>
        </w:rPr>
        <w:t xml:space="preserve"> مسنداحمد 4 / 153</w:t>
      </w:r>
      <w:r>
        <w:rPr>
          <w:rStyle w:val="Char9"/>
          <w:rFonts w:hint="cs"/>
          <w:rtl/>
        </w:rPr>
        <w:t>.</w:t>
      </w:r>
    </w:p>
  </w:footnote>
  <w:footnote w:id="9">
    <w:p w:rsidR="00510E0C" w:rsidRPr="00130AB9" w:rsidRDefault="00510E0C" w:rsidP="001D0787">
      <w:pPr>
        <w:pStyle w:val="ad"/>
        <w:rPr>
          <w:rtl/>
        </w:rPr>
      </w:pPr>
      <w:r w:rsidRPr="008B07EB">
        <w:footnoteRef/>
      </w:r>
      <w:r w:rsidRPr="008B07EB">
        <w:rPr>
          <w:rFonts w:hint="cs"/>
          <w:rtl/>
        </w:rPr>
        <w:t>-</w:t>
      </w:r>
      <w:r w:rsidRPr="008B07EB">
        <w:rPr>
          <w:rFonts w:hint="cs"/>
          <w:spacing w:val="-4"/>
          <w:rtl/>
        </w:rPr>
        <w:t xml:space="preserve"> </w:t>
      </w:r>
      <w:r w:rsidRPr="008B07EB">
        <w:rPr>
          <w:rStyle w:val="Char9"/>
          <w:rFonts w:hint="cs"/>
          <w:spacing w:val="-4"/>
          <w:rtl/>
        </w:rPr>
        <w:t xml:space="preserve">مسلم 1 / 209 ح </w:t>
      </w:r>
      <w:r>
        <w:rPr>
          <w:rStyle w:val="Char9"/>
          <w:rFonts w:hint="cs"/>
          <w:spacing w:val="-4"/>
          <w:rtl/>
        </w:rPr>
        <w:t>(</w:t>
      </w:r>
      <w:r w:rsidRPr="008B07EB">
        <w:rPr>
          <w:rStyle w:val="Char9"/>
          <w:rFonts w:hint="cs"/>
          <w:spacing w:val="-4"/>
          <w:rtl/>
        </w:rPr>
        <w:t>17- 234)</w:t>
      </w:r>
      <w:r>
        <w:rPr>
          <w:rStyle w:val="Char9"/>
          <w:rFonts w:hint="cs"/>
          <w:spacing w:val="-4"/>
          <w:rtl/>
        </w:rPr>
        <w:t>،</w:t>
      </w:r>
      <w:r w:rsidRPr="008B07EB">
        <w:rPr>
          <w:rStyle w:val="Char9"/>
          <w:rFonts w:hint="cs"/>
          <w:spacing w:val="-4"/>
          <w:rtl/>
        </w:rPr>
        <w:t xml:space="preserve"> ترمذی 55</w:t>
      </w:r>
      <w:r>
        <w:rPr>
          <w:rStyle w:val="Char9"/>
          <w:rFonts w:hint="cs"/>
          <w:spacing w:val="-4"/>
          <w:rtl/>
        </w:rPr>
        <w:t>،</w:t>
      </w:r>
      <w:r w:rsidRPr="008B07EB">
        <w:rPr>
          <w:rStyle w:val="Char9"/>
          <w:rFonts w:hint="cs"/>
          <w:spacing w:val="-4"/>
          <w:rtl/>
        </w:rPr>
        <w:t xml:space="preserve"> ابوداود ح 169</w:t>
      </w:r>
      <w:r>
        <w:rPr>
          <w:rStyle w:val="Char9"/>
          <w:rFonts w:hint="cs"/>
          <w:spacing w:val="-4"/>
          <w:rtl/>
        </w:rPr>
        <w:t>،</w:t>
      </w:r>
      <w:r w:rsidRPr="008B07EB">
        <w:rPr>
          <w:rStyle w:val="Char9"/>
          <w:rFonts w:hint="cs"/>
          <w:spacing w:val="-4"/>
          <w:rtl/>
        </w:rPr>
        <w:t xml:space="preserve"> نسایی ح 148 و ابن ماجه ح 470</w:t>
      </w:r>
      <w:r w:rsidRPr="008B07EB">
        <w:rPr>
          <w:rFonts w:hint="cs"/>
          <w:spacing w:val="-4"/>
          <w:rtl/>
        </w:rPr>
        <w:t>.</w:t>
      </w:r>
    </w:p>
  </w:footnote>
  <w:footnote w:id="10">
    <w:p w:rsidR="00510E0C" w:rsidRPr="00182177" w:rsidRDefault="00510E0C" w:rsidP="008B07EB">
      <w:pPr>
        <w:pStyle w:val="ad"/>
        <w:rPr>
          <w:rStyle w:val="Char9"/>
        </w:rPr>
      </w:pPr>
      <w:r w:rsidRPr="008B07EB">
        <w:footnoteRef/>
      </w:r>
      <w:r w:rsidRPr="008B07EB">
        <w:rPr>
          <w:rFonts w:hint="cs"/>
          <w:rtl/>
        </w:rPr>
        <w:t>- بخاری</w:t>
      </w:r>
      <w:r w:rsidRPr="00182177">
        <w:rPr>
          <w:rStyle w:val="Char9"/>
          <w:rFonts w:hint="cs"/>
          <w:rtl/>
        </w:rPr>
        <w:t xml:space="preserve"> ح 136</w:t>
      </w:r>
      <w:r>
        <w:rPr>
          <w:rStyle w:val="Char9"/>
          <w:rFonts w:hint="cs"/>
          <w:rtl/>
        </w:rPr>
        <w:t>،</w:t>
      </w:r>
      <w:r w:rsidRPr="00182177">
        <w:rPr>
          <w:rStyle w:val="Char9"/>
          <w:rFonts w:hint="cs"/>
          <w:rtl/>
        </w:rPr>
        <w:t xml:space="preserve"> مسلم</w:t>
      </w:r>
      <w:r>
        <w:rPr>
          <w:rStyle w:val="Char9"/>
          <w:rFonts w:hint="cs"/>
          <w:rtl/>
        </w:rPr>
        <w:t xml:space="preserve"> </w:t>
      </w:r>
      <w:r w:rsidRPr="00182177">
        <w:rPr>
          <w:rStyle w:val="Char9"/>
          <w:rFonts w:hint="cs"/>
          <w:rtl/>
        </w:rPr>
        <w:t xml:space="preserve">1/ 216 ح </w:t>
      </w:r>
      <w:r>
        <w:rPr>
          <w:rStyle w:val="Char9"/>
          <w:rFonts w:hint="cs"/>
          <w:rtl/>
        </w:rPr>
        <w:t>(</w:t>
      </w:r>
      <w:r w:rsidRPr="00182177">
        <w:rPr>
          <w:rStyle w:val="Char9"/>
          <w:rFonts w:hint="cs"/>
          <w:rtl/>
        </w:rPr>
        <w:t>35- 246)</w:t>
      </w:r>
      <w:r>
        <w:rPr>
          <w:rStyle w:val="Char9"/>
          <w:rFonts w:hint="cs"/>
          <w:rtl/>
        </w:rPr>
        <w:t>،</w:t>
      </w:r>
      <w:r w:rsidRPr="00182177">
        <w:rPr>
          <w:rStyle w:val="Char9"/>
          <w:rFonts w:hint="cs"/>
          <w:rtl/>
        </w:rPr>
        <w:t xml:space="preserve"> مسنداحمد 2 / 334</w:t>
      </w:r>
      <w:r>
        <w:rPr>
          <w:rStyle w:val="Char9"/>
          <w:rFonts w:hint="cs"/>
          <w:rtl/>
        </w:rPr>
        <w:t>.</w:t>
      </w:r>
    </w:p>
    <w:p w:rsidR="00510E0C" w:rsidRPr="008B07EB" w:rsidRDefault="00510E0C" w:rsidP="001D0787">
      <w:pPr>
        <w:pStyle w:val="ad"/>
        <w:rPr>
          <w:sz w:val="2"/>
          <w:szCs w:val="2"/>
          <w:rtl/>
        </w:rPr>
      </w:pPr>
    </w:p>
  </w:footnote>
  <w:footnote w:id="11">
    <w:p w:rsidR="00510E0C" w:rsidRPr="00130AB9" w:rsidRDefault="00510E0C" w:rsidP="001D0787">
      <w:pPr>
        <w:pStyle w:val="ad"/>
        <w:rPr>
          <w:rtl/>
        </w:rPr>
      </w:pPr>
      <w:r w:rsidRPr="008B07EB">
        <w:footnoteRef/>
      </w:r>
      <w:r w:rsidRPr="008B07EB">
        <w:rPr>
          <w:rFonts w:hint="cs"/>
          <w:rtl/>
        </w:rPr>
        <w:t xml:space="preserve">- </w:t>
      </w:r>
      <w:r w:rsidRPr="00182177">
        <w:rPr>
          <w:rStyle w:val="Char9"/>
          <w:rFonts w:hint="cs"/>
          <w:rtl/>
        </w:rPr>
        <w:t>مسلم</w:t>
      </w:r>
      <w:r>
        <w:rPr>
          <w:rStyle w:val="Char9"/>
          <w:rFonts w:hint="cs"/>
          <w:rtl/>
        </w:rPr>
        <w:t xml:space="preserve"> </w:t>
      </w:r>
      <w:r w:rsidRPr="00182177">
        <w:rPr>
          <w:rStyle w:val="Char9"/>
          <w:rFonts w:hint="cs"/>
          <w:rtl/>
        </w:rPr>
        <w:t xml:space="preserve">1 / 219 ح </w:t>
      </w:r>
      <w:r>
        <w:rPr>
          <w:rStyle w:val="Char9"/>
          <w:rFonts w:hint="cs"/>
          <w:rtl/>
        </w:rPr>
        <w:t>(</w:t>
      </w:r>
      <w:r w:rsidRPr="00182177">
        <w:rPr>
          <w:rStyle w:val="Char9"/>
          <w:rFonts w:hint="cs"/>
          <w:rtl/>
        </w:rPr>
        <w:t>40- 250)</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ح 149</w:t>
      </w:r>
      <w:r>
        <w:rPr>
          <w:rStyle w:val="Char9"/>
          <w:rFonts w:hint="cs"/>
          <w:rtl/>
        </w:rPr>
        <w:t>،</w:t>
      </w:r>
      <w:r w:rsidRPr="00182177">
        <w:rPr>
          <w:rStyle w:val="Char9"/>
          <w:rFonts w:hint="cs"/>
          <w:rtl/>
        </w:rPr>
        <w:t xml:space="preserve"> مسنداحمد 2 / 371</w:t>
      </w:r>
      <w:r>
        <w:rPr>
          <w:rFonts w:hint="cs"/>
          <w:rtl/>
        </w:rPr>
        <w:t>.</w:t>
      </w:r>
    </w:p>
  </w:footnote>
  <w:footnote w:id="12">
    <w:p w:rsidR="00510E0C" w:rsidRPr="00130AB9" w:rsidRDefault="00510E0C" w:rsidP="001D0787">
      <w:pPr>
        <w:pStyle w:val="ad"/>
        <w:rPr>
          <w:rtl/>
        </w:rPr>
      </w:pPr>
      <w:r w:rsidRPr="008B07EB">
        <w:footnoteRef/>
      </w:r>
      <w:r w:rsidRPr="008B07EB">
        <w:rPr>
          <w:rFonts w:hint="cs"/>
          <w:rtl/>
        </w:rPr>
        <w:t xml:space="preserve">- </w:t>
      </w:r>
      <w:r w:rsidRPr="00182177">
        <w:rPr>
          <w:rStyle w:val="Char9"/>
          <w:rFonts w:hint="cs"/>
          <w:rtl/>
        </w:rPr>
        <w:t>مؤطا مال</w:t>
      </w:r>
      <w:r>
        <w:rPr>
          <w:rStyle w:val="Char9"/>
          <w:rFonts w:hint="cs"/>
          <w:rtl/>
        </w:rPr>
        <w:t>ک</w:t>
      </w:r>
      <w:r w:rsidRPr="00182177">
        <w:rPr>
          <w:rStyle w:val="Char9"/>
          <w:rFonts w:hint="cs"/>
          <w:rtl/>
        </w:rPr>
        <w:t xml:space="preserve"> ح 36</w:t>
      </w:r>
      <w:r>
        <w:rPr>
          <w:rStyle w:val="Char9"/>
          <w:rFonts w:hint="cs"/>
          <w:rtl/>
        </w:rPr>
        <w:t>،</w:t>
      </w:r>
      <w:r w:rsidRPr="00182177">
        <w:rPr>
          <w:rStyle w:val="Char9"/>
          <w:rFonts w:hint="cs"/>
          <w:rtl/>
        </w:rPr>
        <w:t xml:space="preserve"> مسنداحمد 5 / 282</w:t>
      </w:r>
      <w:r>
        <w:rPr>
          <w:rStyle w:val="Char9"/>
          <w:rFonts w:hint="cs"/>
          <w:rtl/>
        </w:rPr>
        <w:t>،</w:t>
      </w:r>
      <w:r w:rsidRPr="00182177">
        <w:rPr>
          <w:rStyle w:val="Char9"/>
          <w:rFonts w:hint="cs"/>
          <w:rtl/>
        </w:rPr>
        <w:t xml:space="preserve"> ابن ماجه ح 277</w:t>
      </w:r>
      <w:r>
        <w:rPr>
          <w:rStyle w:val="Char9"/>
          <w:rFonts w:hint="cs"/>
          <w:rtl/>
        </w:rPr>
        <w:t>،</w:t>
      </w:r>
      <w:r w:rsidRPr="00182177">
        <w:rPr>
          <w:rStyle w:val="Char9"/>
          <w:rFonts w:hint="cs"/>
          <w:rtl/>
        </w:rPr>
        <w:t xml:space="preserve"> دارم</w:t>
      </w:r>
      <w:r>
        <w:rPr>
          <w:rStyle w:val="Char9"/>
          <w:rFonts w:hint="cs"/>
          <w:rtl/>
        </w:rPr>
        <w:t>ی</w:t>
      </w:r>
      <w:r w:rsidRPr="00182177">
        <w:rPr>
          <w:rStyle w:val="Char9"/>
          <w:rFonts w:hint="cs"/>
          <w:rtl/>
        </w:rPr>
        <w:t xml:space="preserve"> ح 655</w:t>
      </w:r>
      <w:r>
        <w:rPr>
          <w:rStyle w:val="Char9"/>
          <w:rFonts w:hint="cs"/>
          <w:rtl/>
        </w:rPr>
        <w:t>.</w:t>
      </w:r>
    </w:p>
  </w:footnote>
  <w:footnote w:id="13">
    <w:p w:rsidR="00510E0C" w:rsidRPr="00130AB9" w:rsidRDefault="00510E0C" w:rsidP="001D0787">
      <w:pPr>
        <w:pStyle w:val="ad"/>
        <w:rPr>
          <w:rtl/>
        </w:rPr>
      </w:pPr>
      <w:r w:rsidRPr="008B07EB">
        <w:footnoteRef/>
      </w:r>
      <w:r w:rsidRPr="008B07EB">
        <w:rPr>
          <w:rFonts w:hint="cs"/>
          <w:rtl/>
        </w:rPr>
        <w:t>- ترمذی</w:t>
      </w:r>
      <w:r w:rsidRPr="00182177">
        <w:rPr>
          <w:rStyle w:val="Char9"/>
          <w:rFonts w:hint="cs"/>
          <w:rtl/>
        </w:rPr>
        <w:t xml:space="preserve"> ح 59</w:t>
      </w:r>
      <w:r>
        <w:rPr>
          <w:rStyle w:val="Char9"/>
          <w:rFonts w:hint="cs"/>
          <w:rtl/>
        </w:rPr>
        <w:t>،</w:t>
      </w:r>
      <w:r w:rsidRPr="00182177">
        <w:rPr>
          <w:rStyle w:val="Char9"/>
          <w:rFonts w:hint="cs"/>
          <w:rtl/>
        </w:rPr>
        <w:t xml:space="preserve"> ابوداود ح 62</w:t>
      </w:r>
      <w:r>
        <w:rPr>
          <w:rStyle w:val="Char9"/>
          <w:rFonts w:hint="cs"/>
          <w:rtl/>
        </w:rPr>
        <w:t>،</w:t>
      </w:r>
      <w:r w:rsidRPr="00182177">
        <w:rPr>
          <w:rStyle w:val="Char9"/>
          <w:rFonts w:hint="cs"/>
          <w:rtl/>
        </w:rPr>
        <w:t xml:space="preserve"> ابن ماجه ح 512</w:t>
      </w:r>
      <w:r>
        <w:rPr>
          <w:rFonts w:hint="cs"/>
          <w:rtl/>
        </w:rPr>
        <w:t>.</w:t>
      </w:r>
    </w:p>
  </w:footnote>
  <w:footnote w:id="14">
    <w:p w:rsidR="00510E0C" w:rsidRPr="008B07EB" w:rsidRDefault="00510E0C" w:rsidP="008B07EB">
      <w:pPr>
        <w:pStyle w:val="ad"/>
        <w:rPr>
          <w:rtl/>
        </w:rPr>
      </w:pPr>
      <w:r w:rsidRPr="008B07EB">
        <w:rPr>
          <w:rStyle w:val="FootnoteReference"/>
          <w:vertAlign w:val="baseline"/>
        </w:rPr>
        <w:footnoteRef/>
      </w:r>
      <w:r w:rsidRPr="008B07EB">
        <w:rPr>
          <w:rFonts w:hint="cs"/>
          <w:rtl/>
        </w:rPr>
        <w:t xml:space="preserve">- </w:t>
      </w:r>
      <w:r w:rsidRPr="008B07EB">
        <w:rPr>
          <w:rStyle w:val="Char9"/>
          <w:rFonts w:hint="cs"/>
          <w:rtl/>
        </w:rPr>
        <w:t>مسنداحمد 3/340</w:t>
      </w:r>
      <w:r w:rsidRPr="008B07EB">
        <w:rPr>
          <w:rFonts w:hint="cs"/>
          <w:rtl/>
        </w:rPr>
        <w:t>.</w:t>
      </w:r>
    </w:p>
  </w:footnote>
  <w:footnote w:id="15">
    <w:p w:rsidR="00510E0C" w:rsidRPr="00130AB9" w:rsidRDefault="00510E0C" w:rsidP="008B07EB">
      <w:pPr>
        <w:pStyle w:val="ad"/>
        <w:rPr>
          <w:rtl/>
        </w:rPr>
      </w:pPr>
      <w:r w:rsidRPr="008B07EB">
        <w:rPr>
          <w:rStyle w:val="FootnoteReference"/>
          <w:vertAlign w:val="baseline"/>
        </w:rPr>
        <w:footnoteRef/>
      </w:r>
      <w:r w:rsidRPr="008B07EB">
        <w:rPr>
          <w:rFonts w:hint="cs"/>
          <w:rtl/>
        </w:rPr>
        <w:t>-</w:t>
      </w:r>
      <w:r>
        <w:rPr>
          <w:rFonts w:hint="cs"/>
          <w:rtl/>
        </w:rPr>
        <w:t xml:space="preserve"> </w:t>
      </w:r>
      <w:r w:rsidRPr="00182177">
        <w:rPr>
          <w:rStyle w:val="Char9"/>
          <w:rFonts w:hint="cs"/>
          <w:rtl/>
        </w:rPr>
        <w:t>نسا</w:t>
      </w:r>
      <w:r>
        <w:rPr>
          <w:rStyle w:val="Char9"/>
          <w:rFonts w:hint="cs"/>
          <w:rtl/>
        </w:rPr>
        <w:t>یی</w:t>
      </w:r>
      <w:r w:rsidRPr="00182177">
        <w:rPr>
          <w:rStyle w:val="Char9"/>
          <w:rFonts w:hint="cs"/>
          <w:rtl/>
        </w:rPr>
        <w:t xml:space="preserve"> ح 947</w:t>
      </w:r>
      <w:r>
        <w:rPr>
          <w:rStyle w:val="Char9"/>
          <w:rFonts w:hint="cs"/>
          <w:rtl/>
        </w:rPr>
        <w:t>،</w:t>
      </w:r>
      <w:r w:rsidRPr="00182177">
        <w:rPr>
          <w:rStyle w:val="Char9"/>
          <w:rFonts w:hint="cs"/>
          <w:rtl/>
        </w:rPr>
        <w:t xml:space="preserve"> مسنداحمد 5/ 363</w:t>
      </w:r>
      <w:r>
        <w:rPr>
          <w:rFonts w:hint="cs"/>
          <w:rtl/>
        </w:rPr>
        <w:t>.</w:t>
      </w:r>
    </w:p>
  </w:footnote>
  <w:footnote w:id="16">
    <w:p w:rsidR="00510E0C" w:rsidRPr="00130AB9" w:rsidRDefault="00510E0C" w:rsidP="001D0787">
      <w:pPr>
        <w:pStyle w:val="ad"/>
        <w:rPr>
          <w:rtl/>
        </w:rPr>
      </w:pPr>
      <w:r w:rsidRPr="008B07EB">
        <w:footnoteRef/>
      </w:r>
      <w:r w:rsidRPr="008B07EB">
        <w:rPr>
          <w:rFonts w:hint="cs"/>
          <w:rtl/>
        </w:rPr>
        <w:t>-</w:t>
      </w:r>
      <w:r>
        <w:rPr>
          <w:rFonts w:hint="cs"/>
          <w:rtl/>
        </w:rPr>
        <w:t xml:space="preserve"> </w:t>
      </w:r>
      <w:r w:rsidRPr="00182177">
        <w:rPr>
          <w:rStyle w:val="Char9"/>
          <w:rFonts w:hint="cs"/>
          <w:rtl/>
        </w:rPr>
        <w:t>ترمذ</w:t>
      </w:r>
      <w:r>
        <w:rPr>
          <w:rStyle w:val="Char9"/>
          <w:rFonts w:hint="cs"/>
          <w:rtl/>
        </w:rPr>
        <w:t>ی</w:t>
      </w:r>
      <w:r w:rsidRPr="00182177">
        <w:rPr>
          <w:rStyle w:val="Char9"/>
          <w:rFonts w:hint="cs"/>
          <w:rtl/>
        </w:rPr>
        <w:t xml:space="preserve"> ح 3519 و قال حد</w:t>
      </w:r>
      <w:r>
        <w:rPr>
          <w:rStyle w:val="Char9"/>
          <w:rFonts w:hint="cs"/>
          <w:rtl/>
        </w:rPr>
        <w:t>ی</w:t>
      </w:r>
      <w:r w:rsidRPr="00182177">
        <w:rPr>
          <w:rStyle w:val="Char9"/>
          <w:rFonts w:hint="cs"/>
          <w:rtl/>
        </w:rPr>
        <w:t>ث حسن</w:t>
      </w:r>
      <w:r>
        <w:rPr>
          <w:rStyle w:val="Char9"/>
          <w:rFonts w:hint="cs"/>
          <w:rtl/>
        </w:rPr>
        <w:t>،</w:t>
      </w:r>
      <w:r w:rsidRPr="00182177">
        <w:rPr>
          <w:rStyle w:val="Char9"/>
          <w:rFonts w:hint="cs"/>
          <w:rtl/>
        </w:rPr>
        <w:t xml:space="preserve"> مسنداحمد 5/ 363</w:t>
      </w:r>
      <w:r>
        <w:rPr>
          <w:rStyle w:val="Char9"/>
          <w:rFonts w:hint="cs"/>
          <w:rtl/>
        </w:rPr>
        <w:t>.</w:t>
      </w:r>
    </w:p>
  </w:footnote>
  <w:footnote w:id="17">
    <w:p w:rsidR="00510E0C" w:rsidRPr="00130AB9" w:rsidRDefault="00510E0C" w:rsidP="001D0787">
      <w:pPr>
        <w:pStyle w:val="ad"/>
        <w:rPr>
          <w:rtl/>
        </w:rPr>
      </w:pPr>
      <w:r w:rsidRPr="008B07EB">
        <w:footnoteRef/>
      </w:r>
      <w:r w:rsidRPr="008B07EB">
        <w:rPr>
          <w:rFonts w:hint="cs"/>
          <w:rtl/>
        </w:rPr>
        <w:t>- مؤطا</w:t>
      </w:r>
      <w:r w:rsidRPr="00182177">
        <w:rPr>
          <w:rStyle w:val="Char9"/>
          <w:rFonts w:hint="cs"/>
          <w:rtl/>
        </w:rPr>
        <w:t xml:space="preserve"> مال</w:t>
      </w:r>
      <w:r>
        <w:rPr>
          <w:rStyle w:val="Char9"/>
          <w:rFonts w:hint="cs"/>
          <w:rtl/>
        </w:rPr>
        <w:t>ک</w:t>
      </w:r>
      <w:r w:rsidRPr="00182177">
        <w:rPr>
          <w:rStyle w:val="Char9"/>
          <w:rFonts w:hint="cs"/>
          <w:rtl/>
        </w:rPr>
        <w:t xml:space="preserve"> ح 30</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ح 103</w:t>
      </w:r>
      <w:r>
        <w:rPr>
          <w:rStyle w:val="Char9"/>
          <w:rFonts w:hint="cs"/>
          <w:rtl/>
        </w:rPr>
        <w:t>،</w:t>
      </w:r>
      <w:r w:rsidRPr="00182177">
        <w:rPr>
          <w:rStyle w:val="Char9"/>
          <w:rFonts w:hint="cs"/>
          <w:rtl/>
        </w:rPr>
        <w:t xml:space="preserve"> ابن ماجه ح 282</w:t>
      </w:r>
      <w:r>
        <w:rPr>
          <w:rStyle w:val="Char9"/>
          <w:rFonts w:hint="cs"/>
          <w:rtl/>
        </w:rPr>
        <w:t>،</w:t>
      </w:r>
      <w:r w:rsidRPr="00182177">
        <w:rPr>
          <w:rStyle w:val="Char9"/>
          <w:rFonts w:hint="cs"/>
          <w:rtl/>
        </w:rPr>
        <w:t xml:space="preserve"> مسنداحمد 4/349</w:t>
      </w:r>
      <w:r>
        <w:rPr>
          <w:rFonts w:hint="cs"/>
          <w:rtl/>
        </w:rPr>
        <w:t>.</w:t>
      </w:r>
    </w:p>
  </w:footnote>
  <w:footnote w:id="18">
    <w:p w:rsidR="00510E0C" w:rsidRPr="00130AB9" w:rsidRDefault="00510E0C" w:rsidP="001D0787">
      <w:pPr>
        <w:pStyle w:val="ad"/>
        <w:rPr>
          <w:rtl/>
        </w:rPr>
      </w:pPr>
      <w:r w:rsidRPr="008B07EB">
        <w:footnoteRef/>
      </w:r>
      <w:r w:rsidRPr="008B07EB">
        <w:rPr>
          <w:rFonts w:hint="cs"/>
          <w:rtl/>
        </w:rPr>
        <w:t>- مسلم</w:t>
      </w:r>
      <w:r w:rsidRPr="00182177">
        <w:rPr>
          <w:rStyle w:val="Char9"/>
          <w:rFonts w:hint="cs"/>
          <w:rtl/>
        </w:rPr>
        <w:t xml:space="preserve"> 1/218 (39- 249)</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ح 150</w:t>
      </w:r>
      <w:r>
        <w:rPr>
          <w:rStyle w:val="Char9"/>
          <w:rFonts w:hint="cs"/>
          <w:rtl/>
        </w:rPr>
        <w:t>،</w:t>
      </w:r>
      <w:r w:rsidRPr="00182177">
        <w:rPr>
          <w:rStyle w:val="Char9"/>
          <w:rFonts w:hint="cs"/>
          <w:rtl/>
        </w:rPr>
        <w:t xml:space="preserve"> مسنداحمد 2/300</w:t>
      </w:r>
      <w:r>
        <w:rPr>
          <w:rFonts w:hint="cs"/>
          <w:rtl/>
        </w:rPr>
        <w:t>.</w:t>
      </w:r>
    </w:p>
  </w:footnote>
  <w:footnote w:id="19">
    <w:p w:rsidR="00510E0C" w:rsidRPr="00130AB9" w:rsidRDefault="00510E0C" w:rsidP="008B07EB">
      <w:pPr>
        <w:pStyle w:val="ad"/>
        <w:rPr>
          <w:rtl/>
        </w:rPr>
      </w:pPr>
      <w:r w:rsidRPr="008B07EB">
        <w:rPr>
          <w:rStyle w:val="FootnoteReference"/>
          <w:vertAlign w:val="baseline"/>
        </w:rPr>
        <w:footnoteRef/>
      </w:r>
      <w:r w:rsidRPr="008B07EB">
        <w:rPr>
          <w:rFonts w:hint="cs"/>
          <w:rtl/>
        </w:rPr>
        <w:t>-</w:t>
      </w:r>
      <w:r>
        <w:rPr>
          <w:rFonts w:hint="cs"/>
          <w:rtl/>
        </w:rPr>
        <w:t xml:space="preserve"> </w:t>
      </w:r>
      <w:r w:rsidRPr="00182177">
        <w:rPr>
          <w:rStyle w:val="Char9"/>
          <w:rFonts w:hint="cs"/>
          <w:rtl/>
        </w:rPr>
        <w:t>مسنداحمد 5/199</w:t>
      </w:r>
      <w:r>
        <w:rPr>
          <w:rFonts w:hint="cs"/>
          <w:rtl/>
        </w:rPr>
        <w:t>.</w:t>
      </w:r>
    </w:p>
  </w:footnote>
  <w:footnote w:id="20">
    <w:p w:rsidR="00510E0C" w:rsidRPr="008B07EB" w:rsidRDefault="00510E0C" w:rsidP="008B07EB">
      <w:pPr>
        <w:pStyle w:val="ad"/>
        <w:rPr>
          <w:rtl/>
        </w:rPr>
      </w:pPr>
      <w:r w:rsidRPr="008B07EB">
        <w:rPr>
          <w:rStyle w:val="FootnoteReference"/>
          <w:vertAlign w:val="baseline"/>
        </w:rPr>
        <w:footnoteRef/>
      </w:r>
      <w:r w:rsidRPr="008B07EB">
        <w:rPr>
          <w:rFonts w:hint="cs"/>
          <w:rtl/>
        </w:rPr>
        <w:t xml:space="preserve">- </w:t>
      </w:r>
      <w:r w:rsidRPr="008B07EB">
        <w:rPr>
          <w:rStyle w:val="Char9"/>
          <w:rFonts w:hint="cs"/>
          <w:rtl/>
        </w:rPr>
        <w:t>بخاری ح 135</w:t>
      </w:r>
      <w:r>
        <w:rPr>
          <w:rStyle w:val="Char9"/>
          <w:rFonts w:hint="cs"/>
          <w:rtl/>
        </w:rPr>
        <w:t>،</w:t>
      </w:r>
      <w:r w:rsidRPr="008B07EB">
        <w:rPr>
          <w:rStyle w:val="Char9"/>
          <w:rFonts w:hint="cs"/>
          <w:rtl/>
        </w:rPr>
        <w:t xml:space="preserve"> مسلم 1/204 (2- 225)</w:t>
      </w:r>
      <w:r>
        <w:rPr>
          <w:rStyle w:val="Char9"/>
          <w:rFonts w:hint="cs"/>
          <w:rtl/>
        </w:rPr>
        <w:t>،</w:t>
      </w:r>
      <w:r w:rsidRPr="008B07EB">
        <w:rPr>
          <w:rStyle w:val="Char9"/>
          <w:rFonts w:hint="cs"/>
          <w:rtl/>
        </w:rPr>
        <w:t xml:space="preserve"> ابوداود ح 60</w:t>
      </w:r>
      <w:r>
        <w:rPr>
          <w:rStyle w:val="Char9"/>
          <w:rFonts w:hint="cs"/>
          <w:rtl/>
        </w:rPr>
        <w:t>،</w:t>
      </w:r>
      <w:r w:rsidRPr="008B07EB">
        <w:rPr>
          <w:rStyle w:val="Char9"/>
          <w:rFonts w:hint="cs"/>
          <w:rtl/>
        </w:rPr>
        <w:t xml:space="preserve"> ترمذی ح 76</w:t>
      </w:r>
      <w:r>
        <w:rPr>
          <w:rStyle w:val="Char9"/>
          <w:rFonts w:hint="cs"/>
          <w:rtl/>
        </w:rPr>
        <w:t>،</w:t>
      </w:r>
      <w:r w:rsidRPr="008B07EB">
        <w:rPr>
          <w:rStyle w:val="Char9"/>
          <w:rFonts w:hint="cs"/>
          <w:rtl/>
        </w:rPr>
        <w:t xml:space="preserve"> مسنداحمد 2/303</w:t>
      </w:r>
      <w:r w:rsidRPr="008B07EB">
        <w:rPr>
          <w:rFonts w:hint="cs"/>
          <w:rtl/>
        </w:rPr>
        <w:t>.</w:t>
      </w:r>
    </w:p>
  </w:footnote>
  <w:footnote w:id="21">
    <w:p w:rsidR="00510E0C" w:rsidRPr="008B07EB" w:rsidRDefault="00510E0C" w:rsidP="008B07EB">
      <w:pPr>
        <w:pStyle w:val="ad"/>
        <w:rPr>
          <w:rtl/>
        </w:rPr>
      </w:pPr>
      <w:r w:rsidRPr="008B07EB">
        <w:rPr>
          <w:rStyle w:val="FootnoteReference"/>
          <w:vertAlign w:val="baseline"/>
        </w:rPr>
        <w:footnoteRef/>
      </w:r>
      <w:r w:rsidRPr="008B07EB">
        <w:rPr>
          <w:rFonts w:hint="cs"/>
          <w:rtl/>
        </w:rPr>
        <w:t xml:space="preserve">- </w:t>
      </w:r>
      <w:r w:rsidRPr="008B07EB">
        <w:rPr>
          <w:rStyle w:val="Char9"/>
          <w:rFonts w:hint="cs"/>
          <w:rtl/>
        </w:rPr>
        <w:t>مسلم 1/204 (1- 224)</w:t>
      </w:r>
      <w:r>
        <w:rPr>
          <w:rStyle w:val="Char9"/>
          <w:rFonts w:hint="cs"/>
          <w:rtl/>
        </w:rPr>
        <w:t>،</w:t>
      </w:r>
      <w:r w:rsidRPr="008B07EB">
        <w:rPr>
          <w:rStyle w:val="Char9"/>
          <w:rFonts w:hint="cs"/>
          <w:rtl/>
        </w:rPr>
        <w:t xml:space="preserve"> ترمذی ح 1</w:t>
      </w:r>
      <w:r>
        <w:rPr>
          <w:rStyle w:val="Char9"/>
          <w:rFonts w:hint="cs"/>
          <w:rtl/>
        </w:rPr>
        <w:t>،</w:t>
      </w:r>
      <w:r w:rsidRPr="008B07EB">
        <w:rPr>
          <w:rStyle w:val="Char9"/>
          <w:rFonts w:hint="cs"/>
          <w:rtl/>
        </w:rPr>
        <w:t xml:space="preserve"> ابن ماجه ح 272</w:t>
      </w:r>
      <w:r>
        <w:rPr>
          <w:rStyle w:val="Char9"/>
          <w:rFonts w:hint="cs"/>
          <w:rtl/>
        </w:rPr>
        <w:t>،</w:t>
      </w:r>
      <w:r w:rsidRPr="008B07EB">
        <w:rPr>
          <w:rStyle w:val="Char9"/>
          <w:rFonts w:hint="cs"/>
          <w:rtl/>
        </w:rPr>
        <w:t xml:space="preserve"> مسنداحمد 2/39</w:t>
      </w:r>
      <w:r>
        <w:rPr>
          <w:rStyle w:val="Char9"/>
          <w:rFonts w:hint="cs"/>
          <w:rtl/>
        </w:rPr>
        <w:t>،</w:t>
      </w:r>
      <w:r w:rsidRPr="008B07EB">
        <w:rPr>
          <w:rStyle w:val="Char9"/>
          <w:rFonts w:hint="cs"/>
          <w:rtl/>
        </w:rPr>
        <w:t xml:space="preserve"> ابوداود به نقل از «ابوالملیح» از پدرش ح 59</w:t>
      </w:r>
      <w:r>
        <w:rPr>
          <w:rStyle w:val="Char9"/>
          <w:rFonts w:hint="cs"/>
          <w:rtl/>
        </w:rPr>
        <w:t>،</w:t>
      </w:r>
      <w:r w:rsidRPr="008B07EB">
        <w:rPr>
          <w:rStyle w:val="Char9"/>
          <w:rFonts w:hint="cs"/>
          <w:rtl/>
        </w:rPr>
        <w:t xml:space="preserve"> نسایی ح 139</w:t>
      </w:r>
      <w:r w:rsidRPr="008B07EB">
        <w:rPr>
          <w:rFonts w:hint="cs"/>
          <w:rtl/>
        </w:rPr>
        <w:t>.</w:t>
      </w:r>
    </w:p>
  </w:footnote>
  <w:footnote w:id="22">
    <w:p w:rsidR="00510E0C" w:rsidRPr="00130AB9" w:rsidRDefault="00510E0C" w:rsidP="008B07EB">
      <w:pPr>
        <w:pStyle w:val="ad"/>
        <w:rPr>
          <w:rtl/>
        </w:rPr>
      </w:pPr>
      <w:r w:rsidRPr="008B07EB">
        <w:rPr>
          <w:rStyle w:val="FootnoteReference"/>
          <w:vertAlign w:val="baseline"/>
        </w:rPr>
        <w:footnoteRef/>
      </w:r>
      <w:r w:rsidRPr="008B07EB">
        <w:rPr>
          <w:rFonts w:hint="cs"/>
          <w:rtl/>
        </w:rPr>
        <w:t xml:space="preserve">- </w:t>
      </w:r>
      <w:r w:rsidRPr="008B07EB">
        <w:rPr>
          <w:rStyle w:val="Char9"/>
          <w:rFonts w:hint="cs"/>
          <w:rtl/>
        </w:rPr>
        <w:t>بخاری</w:t>
      </w:r>
      <w:r w:rsidRPr="00182177">
        <w:rPr>
          <w:rStyle w:val="Char9"/>
          <w:rFonts w:hint="cs"/>
          <w:rtl/>
        </w:rPr>
        <w:t xml:space="preserve"> ح 132</w:t>
      </w:r>
      <w:r>
        <w:rPr>
          <w:rStyle w:val="Char9"/>
          <w:rFonts w:hint="cs"/>
          <w:rtl/>
        </w:rPr>
        <w:t>،</w:t>
      </w:r>
      <w:r w:rsidRPr="00182177">
        <w:rPr>
          <w:rStyle w:val="Char9"/>
          <w:rFonts w:hint="cs"/>
          <w:rtl/>
        </w:rPr>
        <w:t xml:space="preserve"> مسلم 1/247 ح (17- 303)</w:t>
      </w:r>
      <w:r>
        <w:rPr>
          <w:rStyle w:val="Char9"/>
          <w:rFonts w:hint="cs"/>
          <w:rtl/>
        </w:rPr>
        <w:t>،</w:t>
      </w:r>
      <w:r w:rsidRPr="00182177">
        <w:rPr>
          <w:rStyle w:val="Char9"/>
          <w:rFonts w:hint="cs"/>
          <w:rtl/>
        </w:rPr>
        <w:t xml:space="preserve"> مسنداحمد 1/80 و ا</w:t>
      </w:r>
      <w:r>
        <w:rPr>
          <w:rStyle w:val="Char9"/>
          <w:rFonts w:hint="cs"/>
          <w:rtl/>
        </w:rPr>
        <w:t>ی</w:t>
      </w:r>
      <w:r w:rsidRPr="00182177">
        <w:rPr>
          <w:rStyle w:val="Char9"/>
          <w:rFonts w:hint="cs"/>
          <w:rtl/>
        </w:rPr>
        <w:t>ن حد</w:t>
      </w:r>
      <w:r>
        <w:rPr>
          <w:rStyle w:val="Char9"/>
          <w:rFonts w:hint="cs"/>
          <w:rtl/>
        </w:rPr>
        <w:t>ی</w:t>
      </w:r>
      <w:r w:rsidRPr="00182177">
        <w:rPr>
          <w:rStyle w:val="Char9"/>
          <w:rFonts w:hint="cs"/>
          <w:rtl/>
        </w:rPr>
        <w:t xml:space="preserve">ث در </w:t>
      </w:r>
      <w:r>
        <w:rPr>
          <w:rStyle w:val="Char9"/>
          <w:rFonts w:hint="cs"/>
          <w:rtl/>
        </w:rPr>
        <w:t>ک</w:t>
      </w:r>
      <w:r w:rsidRPr="00182177">
        <w:rPr>
          <w:rStyle w:val="Char9"/>
          <w:rFonts w:hint="cs"/>
          <w:rtl/>
        </w:rPr>
        <w:t>تابها</w:t>
      </w:r>
      <w:r>
        <w:rPr>
          <w:rStyle w:val="Char9"/>
          <w:rFonts w:hint="cs"/>
          <w:rtl/>
        </w:rPr>
        <w:t>ی</w:t>
      </w:r>
      <w:r w:rsidRPr="00182177">
        <w:rPr>
          <w:rStyle w:val="Char9"/>
          <w:rFonts w:hint="cs"/>
          <w:rtl/>
        </w:rPr>
        <w:t xml:space="preserve"> سنن با طرق مختلف و با الفاظ گوناگون روا</w:t>
      </w:r>
      <w:r>
        <w:rPr>
          <w:rStyle w:val="Char9"/>
          <w:rFonts w:hint="cs"/>
          <w:rtl/>
        </w:rPr>
        <w:t>یت شده است</w:t>
      </w:r>
      <w:r w:rsidRPr="00182177">
        <w:rPr>
          <w:rStyle w:val="Char9"/>
          <w:rFonts w:hint="cs"/>
          <w:rtl/>
        </w:rPr>
        <w:t>.</w:t>
      </w:r>
    </w:p>
  </w:footnote>
  <w:footnote w:id="23">
    <w:p w:rsidR="00510E0C" w:rsidRPr="00130AB9" w:rsidRDefault="00510E0C" w:rsidP="001D0787">
      <w:pPr>
        <w:pStyle w:val="ad"/>
        <w:rPr>
          <w:rtl/>
        </w:rPr>
      </w:pPr>
      <w:r w:rsidRPr="00130AB9">
        <w:rPr>
          <w:rStyle w:val="FootnoteReference"/>
        </w:rPr>
        <w:footnoteRef/>
      </w:r>
      <w:r>
        <w:rPr>
          <w:rFonts w:hint="cs"/>
          <w:rtl/>
        </w:rPr>
        <w:t xml:space="preserve">- </w:t>
      </w:r>
      <w:r w:rsidRPr="00182177">
        <w:rPr>
          <w:rStyle w:val="Char9"/>
          <w:rFonts w:hint="cs"/>
          <w:rtl/>
        </w:rPr>
        <w:t>مسلم 1/272 ح (352)</w:t>
      </w:r>
      <w:r>
        <w:rPr>
          <w:rStyle w:val="Char9"/>
          <w:rFonts w:hint="cs"/>
          <w:rtl/>
        </w:rPr>
        <w:t>،</w:t>
      </w:r>
      <w:r w:rsidRPr="00182177">
        <w:rPr>
          <w:rStyle w:val="Char9"/>
          <w:rFonts w:hint="cs"/>
          <w:rtl/>
        </w:rPr>
        <w:t>ترمذ</w:t>
      </w:r>
      <w:r>
        <w:rPr>
          <w:rStyle w:val="Char9"/>
          <w:rFonts w:hint="cs"/>
          <w:rtl/>
        </w:rPr>
        <w:t>ی</w:t>
      </w:r>
      <w:r w:rsidRPr="00182177">
        <w:rPr>
          <w:rStyle w:val="Char9"/>
          <w:rFonts w:hint="cs"/>
          <w:rtl/>
        </w:rPr>
        <w:t xml:space="preserve"> ح 79</w:t>
      </w:r>
      <w:r>
        <w:rPr>
          <w:rStyle w:val="Char9"/>
          <w:rFonts w:hint="cs"/>
          <w:rtl/>
        </w:rPr>
        <w:t>،</w:t>
      </w:r>
      <w:r w:rsidRPr="00182177">
        <w:rPr>
          <w:rStyle w:val="Char9"/>
          <w:rFonts w:hint="cs"/>
          <w:rtl/>
        </w:rPr>
        <w:t xml:space="preserve"> نسا</w:t>
      </w:r>
      <w:r>
        <w:rPr>
          <w:rStyle w:val="Char9"/>
          <w:rFonts w:hint="cs"/>
          <w:rtl/>
        </w:rPr>
        <w:t>یی ح 175</w:t>
      </w:r>
      <w:r w:rsidRPr="00182177">
        <w:rPr>
          <w:rStyle w:val="Char9"/>
          <w:rFonts w:hint="cs"/>
          <w:rtl/>
        </w:rPr>
        <w:t>، مسنداحمد 2/265</w:t>
      </w:r>
      <w:r>
        <w:rPr>
          <w:rStyle w:val="Char9"/>
          <w:rFonts w:hint="cs"/>
          <w:rtl/>
        </w:rPr>
        <w:t>.</w:t>
      </w:r>
    </w:p>
  </w:footnote>
  <w:footnote w:id="24">
    <w:p w:rsidR="00510E0C" w:rsidRPr="00130AB9" w:rsidRDefault="00510E0C" w:rsidP="001D0787">
      <w:pPr>
        <w:pStyle w:val="ad"/>
        <w:rPr>
          <w:rtl/>
        </w:rPr>
      </w:pPr>
      <w:r w:rsidRPr="008B07EB">
        <w:footnoteRef/>
      </w:r>
      <w:r w:rsidRPr="008B07EB">
        <w:rPr>
          <w:rFonts w:hint="cs"/>
          <w:rtl/>
        </w:rPr>
        <w:t>-</w:t>
      </w:r>
      <w:r>
        <w:rPr>
          <w:rFonts w:hint="cs"/>
          <w:rtl/>
        </w:rPr>
        <w:t xml:space="preserve"> </w:t>
      </w:r>
      <w:r w:rsidRPr="00182177">
        <w:rPr>
          <w:rStyle w:val="Char9"/>
          <w:rFonts w:hint="cs"/>
          <w:rtl/>
        </w:rPr>
        <w:t>بخار</w:t>
      </w:r>
      <w:r>
        <w:rPr>
          <w:rStyle w:val="Char9"/>
          <w:rFonts w:hint="cs"/>
          <w:rtl/>
        </w:rPr>
        <w:t>ی</w:t>
      </w:r>
      <w:r w:rsidRPr="00182177">
        <w:rPr>
          <w:rStyle w:val="Char9"/>
          <w:rFonts w:hint="cs"/>
          <w:rtl/>
        </w:rPr>
        <w:t xml:space="preserve"> ح 207</w:t>
      </w:r>
      <w:r>
        <w:rPr>
          <w:rStyle w:val="Char9"/>
          <w:rFonts w:hint="cs"/>
          <w:rtl/>
        </w:rPr>
        <w:t>،</w:t>
      </w:r>
      <w:r w:rsidRPr="00182177">
        <w:rPr>
          <w:rStyle w:val="Char9"/>
          <w:rFonts w:hint="cs"/>
          <w:rtl/>
        </w:rPr>
        <w:t xml:space="preserve"> مسلم 1/273 ح(91- 354</w:t>
      </w:r>
      <w:r>
        <w:rPr>
          <w:rStyle w:val="Char9"/>
          <w:rFonts w:hint="cs"/>
          <w:rtl/>
        </w:rPr>
        <w:t>)،</w:t>
      </w:r>
      <w:r w:rsidRPr="00182177">
        <w:rPr>
          <w:rStyle w:val="Char9"/>
          <w:rFonts w:hint="cs"/>
          <w:rtl/>
        </w:rPr>
        <w:t xml:space="preserve"> ابوداود ح 190</w:t>
      </w:r>
      <w:r>
        <w:rPr>
          <w:rStyle w:val="Char9"/>
          <w:rFonts w:hint="cs"/>
          <w:rtl/>
        </w:rPr>
        <w:t>،</w:t>
      </w:r>
      <w:r w:rsidRPr="00182177">
        <w:rPr>
          <w:rStyle w:val="Char9"/>
          <w:rFonts w:hint="cs"/>
          <w:rtl/>
        </w:rPr>
        <w:t xml:space="preserve"> مسنداحمد 1/267</w:t>
      </w:r>
      <w:r>
        <w:rPr>
          <w:rFonts w:hint="cs"/>
          <w:rtl/>
        </w:rPr>
        <w:t>.</w:t>
      </w:r>
    </w:p>
  </w:footnote>
  <w:footnote w:id="25">
    <w:p w:rsidR="00510E0C" w:rsidRPr="00130AB9" w:rsidRDefault="00510E0C" w:rsidP="001D0787">
      <w:pPr>
        <w:pStyle w:val="ad"/>
        <w:rPr>
          <w:rtl/>
        </w:rPr>
      </w:pPr>
      <w:r w:rsidRPr="008B07EB">
        <w:footnoteRef/>
      </w:r>
      <w:r w:rsidRPr="008B07EB">
        <w:rPr>
          <w:rFonts w:hint="cs"/>
          <w:rtl/>
        </w:rPr>
        <w:t>-</w:t>
      </w:r>
      <w:r>
        <w:rPr>
          <w:rFonts w:hint="cs"/>
          <w:rtl/>
        </w:rPr>
        <w:t xml:space="preserve"> </w:t>
      </w:r>
      <w:r w:rsidRPr="00182177">
        <w:rPr>
          <w:rStyle w:val="Char9"/>
          <w:rFonts w:hint="cs"/>
          <w:rtl/>
        </w:rPr>
        <w:t>مسلم 1/275 ح</w:t>
      </w:r>
      <w:r>
        <w:rPr>
          <w:rStyle w:val="Char9"/>
          <w:rFonts w:hint="cs"/>
          <w:rtl/>
        </w:rPr>
        <w:t>(</w:t>
      </w:r>
      <w:r w:rsidRPr="00182177">
        <w:rPr>
          <w:rStyle w:val="Char9"/>
          <w:rFonts w:hint="cs"/>
          <w:rtl/>
        </w:rPr>
        <w:t>97- 360)</w:t>
      </w:r>
      <w:r>
        <w:rPr>
          <w:rStyle w:val="Char9"/>
          <w:rFonts w:hint="cs"/>
          <w:rtl/>
        </w:rPr>
        <w:t>،</w:t>
      </w:r>
      <w:r w:rsidRPr="00182177">
        <w:rPr>
          <w:rStyle w:val="Char9"/>
          <w:rFonts w:hint="cs"/>
          <w:rtl/>
        </w:rPr>
        <w:t xml:space="preserve"> مسنداحمد 5/ 86</w:t>
      </w:r>
      <w:r>
        <w:rPr>
          <w:rFonts w:hint="cs"/>
          <w:rtl/>
        </w:rPr>
        <w:t>.</w:t>
      </w:r>
    </w:p>
  </w:footnote>
  <w:footnote w:id="26">
    <w:p w:rsidR="00510E0C" w:rsidRPr="008B07EB" w:rsidRDefault="00510E0C" w:rsidP="008B07EB">
      <w:pPr>
        <w:pStyle w:val="ad"/>
        <w:rPr>
          <w:rtl/>
        </w:rPr>
      </w:pPr>
      <w:r w:rsidRPr="008B07EB">
        <w:rPr>
          <w:rStyle w:val="FootnoteReference"/>
          <w:vertAlign w:val="baseline"/>
        </w:rPr>
        <w:footnoteRef/>
      </w:r>
      <w:r w:rsidRPr="008B07EB">
        <w:rPr>
          <w:rFonts w:hint="cs"/>
          <w:rtl/>
        </w:rPr>
        <w:t xml:space="preserve">- </w:t>
      </w:r>
      <w:r w:rsidRPr="008B07EB">
        <w:rPr>
          <w:rStyle w:val="Char9"/>
          <w:rFonts w:hint="cs"/>
          <w:rtl/>
        </w:rPr>
        <w:t>مسلم 1/ 276 ح (99- 362)</w:t>
      </w:r>
      <w:r>
        <w:rPr>
          <w:rStyle w:val="Char9"/>
          <w:rFonts w:hint="cs"/>
          <w:rtl/>
        </w:rPr>
        <w:t>،</w:t>
      </w:r>
      <w:r w:rsidRPr="008B07EB">
        <w:rPr>
          <w:rStyle w:val="Char9"/>
          <w:rFonts w:hint="cs"/>
          <w:rtl/>
        </w:rPr>
        <w:t xml:space="preserve"> ابوداود ح 177</w:t>
      </w:r>
      <w:r>
        <w:rPr>
          <w:rStyle w:val="Char9"/>
          <w:rFonts w:hint="cs"/>
          <w:rtl/>
        </w:rPr>
        <w:t>،</w:t>
      </w:r>
      <w:r w:rsidRPr="008B07EB">
        <w:rPr>
          <w:rStyle w:val="Char9"/>
          <w:rFonts w:hint="cs"/>
          <w:rtl/>
        </w:rPr>
        <w:t xml:space="preserve"> مسنداحمد 2/414</w:t>
      </w:r>
      <w:r w:rsidRPr="008B07EB">
        <w:rPr>
          <w:rFonts w:hint="cs"/>
          <w:rtl/>
        </w:rPr>
        <w:t>.</w:t>
      </w:r>
    </w:p>
  </w:footnote>
  <w:footnote w:id="27">
    <w:p w:rsidR="00510E0C" w:rsidRPr="00130AB9" w:rsidRDefault="00510E0C" w:rsidP="008B07EB">
      <w:pPr>
        <w:pStyle w:val="ad"/>
        <w:rPr>
          <w:rtl/>
        </w:rPr>
      </w:pPr>
      <w:r w:rsidRPr="008B07EB">
        <w:rPr>
          <w:rStyle w:val="FootnoteReference"/>
          <w:vertAlign w:val="baseline"/>
        </w:rPr>
        <w:footnoteRef/>
      </w:r>
      <w:r w:rsidRPr="008B07EB">
        <w:rPr>
          <w:rFonts w:hint="cs"/>
          <w:rtl/>
        </w:rPr>
        <w:t xml:space="preserve">- </w:t>
      </w:r>
      <w:r w:rsidRPr="008B07EB">
        <w:rPr>
          <w:rStyle w:val="Char9"/>
          <w:rFonts w:hint="cs"/>
          <w:rtl/>
        </w:rPr>
        <w:t>بخاری ح 211</w:t>
      </w:r>
      <w:r>
        <w:rPr>
          <w:rStyle w:val="Char9"/>
          <w:rFonts w:hint="cs"/>
          <w:rtl/>
        </w:rPr>
        <w:t>،</w:t>
      </w:r>
      <w:r w:rsidRPr="008B07EB">
        <w:rPr>
          <w:rStyle w:val="Char9"/>
          <w:rFonts w:hint="cs"/>
          <w:rtl/>
        </w:rPr>
        <w:t xml:space="preserve"> مسلم 1/ 274 ح (95-358)</w:t>
      </w:r>
      <w:r>
        <w:rPr>
          <w:rStyle w:val="Char9"/>
          <w:rFonts w:hint="cs"/>
          <w:rtl/>
        </w:rPr>
        <w:t>،</w:t>
      </w:r>
      <w:r w:rsidRPr="008B07EB">
        <w:rPr>
          <w:rStyle w:val="Char9"/>
          <w:rFonts w:hint="cs"/>
          <w:rtl/>
        </w:rPr>
        <w:t xml:space="preserve"> ترمذی ح 89</w:t>
      </w:r>
      <w:r>
        <w:rPr>
          <w:rStyle w:val="Char9"/>
          <w:rFonts w:hint="cs"/>
          <w:rtl/>
        </w:rPr>
        <w:t>،</w:t>
      </w:r>
      <w:r w:rsidRPr="008B07EB">
        <w:rPr>
          <w:rStyle w:val="Char9"/>
          <w:rFonts w:hint="cs"/>
          <w:rtl/>
        </w:rPr>
        <w:t xml:space="preserve"> نسایی ح 187</w:t>
      </w:r>
      <w:r>
        <w:rPr>
          <w:rStyle w:val="Char9"/>
          <w:rFonts w:hint="cs"/>
          <w:rtl/>
        </w:rPr>
        <w:t>،</w:t>
      </w:r>
      <w:r w:rsidRPr="008B07EB">
        <w:rPr>
          <w:rStyle w:val="Char9"/>
          <w:rFonts w:hint="cs"/>
          <w:rtl/>
        </w:rPr>
        <w:t xml:space="preserve"> ابوداود ح 196</w:t>
      </w:r>
      <w:r>
        <w:rPr>
          <w:rStyle w:val="Char9"/>
          <w:rFonts w:hint="cs"/>
          <w:rtl/>
        </w:rPr>
        <w:t>،</w:t>
      </w:r>
      <w:r w:rsidRPr="008B07EB">
        <w:rPr>
          <w:rStyle w:val="Char9"/>
          <w:rFonts w:hint="cs"/>
          <w:rtl/>
        </w:rPr>
        <w:t xml:space="preserve"> ابن ماجه ح 501</w:t>
      </w:r>
      <w:r>
        <w:rPr>
          <w:rStyle w:val="Char9"/>
          <w:rFonts w:hint="cs"/>
          <w:rtl/>
        </w:rPr>
        <w:t>،</w:t>
      </w:r>
      <w:r w:rsidRPr="008B07EB">
        <w:rPr>
          <w:rStyle w:val="Char9"/>
          <w:rFonts w:hint="cs"/>
          <w:rtl/>
        </w:rPr>
        <w:t xml:space="preserve"> مسنداحمد 1/223</w:t>
      </w:r>
      <w:r w:rsidRPr="008B07EB">
        <w:rPr>
          <w:rFonts w:hint="cs"/>
          <w:rtl/>
        </w:rPr>
        <w:t>.</w:t>
      </w:r>
    </w:p>
  </w:footnote>
  <w:footnote w:id="28">
    <w:p w:rsidR="00510E0C" w:rsidRPr="008B07EB" w:rsidRDefault="00510E0C" w:rsidP="008B07EB">
      <w:pPr>
        <w:pStyle w:val="ad"/>
        <w:rPr>
          <w:rtl/>
        </w:rPr>
      </w:pPr>
      <w:r w:rsidRPr="008B07EB">
        <w:rPr>
          <w:rStyle w:val="FootnoteReference"/>
          <w:vertAlign w:val="baseline"/>
        </w:rPr>
        <w:footnoteRef/>
      </w:r>
      <w:r w:rsidRPr="008B07EB">
        <w:rPr>
          <w:rFonts w:hint="cs"/>
          <w:rtl/>
        </w:rPr>
        <w:t xml:space="preserve">- </w:t>
      </w:r>
      <w:r w:rsidRPr="008B07EB">
        <w:rPr>
          <w:rStyle w:val="Char9"/>
          <w:rFonts w:hint="cs"/>
          <w:spacing w:val="-4"/>
          <w:rtl/>
        </w:rPr>
        <w:t>مسلم 1/ 232 ح (86-277)</w:t>
      </w:r>
      <w:r>
        <w:rPr>
          <w:rStyle w:val="Char9"/>
          <w:rFonts w:hint="cs"/>
          <w:spacing w:val="-4"/>
          <w:rtl/>
        </w:rPr>
        <w:t>،</w:t>
      </w:r>
      <w:r w:rsidRPr="008B07EB">
        <w:rPr>
          <w:rStyle w:val="Char9"/>
          <w:rFonts w:hint="cs"/>
          <w:spacing w:val="-4"/>
          <w:rtl/>
        </w:rPr>
        <w:t xml:space="preserve"> ابوداود ح 172</w:t>
      </w:r>
      <w:r>
        <w:rPr>
          <w:rStyle w:val="Char9"/>
          <w:rFonts w:hint="cs"/>
          <w:spacing w:val="-4"/>
          <w:rtl/>
        </w:rPr>
        <w:t>،</w:t>
      </w:r>
      <w:r w:rsidRPr="008B07EB">
        <w:rPr>
          <w:rStyle w:val="Char9"/>
          <w:rFonts w:hint="cs"/>
          <w:spacing w:val="-4"/>
          <w:rtl/>
        </w:rPr>
        <w:t xml:space="preserve"> ترمذی ح 61</w:t>
      </w:r>
      <w:r>
        <w:rPr>
          <w:rStyle w:val="Char9"/>
          <w:rFonts w:hint="cs"/>
          <w:spacing w:val="-4"/>
          <w:rtl/>
        </w:rPr>
        <w:t>،</w:t>
      </w:r>
      <w:r w:rsidRPr="008B07EB">
        <w:rPr>
          <w:rStyle w:val="Char9"/>
          <w:rFonts w:hint="cs"/>
          <w:spacing w:val="-4"/>
          <w:rtl/>
        </w:rPr>
        <w:t xml:space="preserve"> نسایی</w:t>
      </w:r>
      <w:r>
        <w:rPr>
          <w:rStyle w:val="Char9"/>
          <w:rFonts w:hint="cs"/>
          <w:spacing w:val="-4"/>
          <w:rtl/>
        </w:rPr>
        <w:t xml:space="preserve"> ح 133</w:t>
      </w:r>
      <w:r w:rsidRPr="008B07EB">
        <w:rPr>
          <w:rStyle w:val="Char9"/>
          <w:rFonts w:hint="cs"/>
          <w:spacing w:val="-4"/>
          <w:rtl/>
        </w:rPr>
        <w:t>، مسنداحمد 5/ 351</w:t>
      </w:r>
      <w:r w:rsidRPr="008B07EB">
        <w:rPr>
          <w:rFonts w:hint="cs"/>
          <w:spacing w:val="-4"/>
          <w:rtl/>
        </w:rPr>
        <w:t>.</w:t>
      </w:r>
    </w:p>
  </w:footnote>
  <w:footnote w:id="29">
    <w:p w:rsidR="00510E0C" w:rsidRPr="00130AB9" w:rsidRDefault="00510E0C" w:rsidP="008B07EB">
      <w:pPr>
        <w:pStyle w:val="ad"/>
        <w:rPr>
          <w:rtl/>
        </w:rPr>
      </w:pPr>
      <w:r w:rsidRPr="008B07EB">
        <w:footnoteRef/>
      </w:r>
      <w:r w:rsidRPr="008B07EB">
        <w:rPr>
          <w:rFonts w:hint="cs"/>
          <w:rtl/>
        </w:rPr>
        <w:t>-</w:t>
      </w:r>
      <w:r>
        <w:rPr>
          <w:rFonts w:hint="cs"/>
          <w:rtl/>
        </w:rPr>
        <w:t xml:space="preserve"> </w:t>
      </w:r>
      <w:r w:rsidRPr="00182177">
        <w:rPr>
          <w:rStyle w:val="Char9"/>
          <w:rFonts w:hint="cs"/>
          <w:rtl/>
        </w:rPr>
        <w:t>بخار</w:t>
      </w:r>
      <w:r>
        <w:rPr>
          <w:rStyle w:val="Char9"/>
          <w:rFonts w:hint="cs"/>
          <w:rtl/>
        </w:rPr>
        <w:t>ی ح 209</w:t>
      </w:r>
      <w:r w:rsidRPr="00182177">
        <w:rPr>
          <w:rStyle w:val="Char9"/>
          <w:rFonts w:hint="cs"/>
          <w:rtl/>
        </w:rPr>
        <w:t>، ابن ماجه ح 492</w:t>
      </w:r>
      <w:r>
        <w:rPr>
          <w:rStyle w:val="Char9"/>
          <w:rFonts w:hint="cs"/>
          <w:rtl/>
        </w:rPr>
        <w:t>،</w:t>
      </w:r>
      <w:r w:rsidRPr="00182177">
        <w:rPr>
          <w:rStyle w:val="Char9"/>
          <w:rFonts w:hint="cs"/>
          <w:rtl/>
        </w:rPr>
        <w:t xml:space="preserve"> مؤطا مال</w:t>
      </w:r>
      <w:r>
        <w:rPr>
          <w:rStyle w:val="Char9"/>
          <w:rFonts w:hint="cs"/>
          <w:rtl/>
        </w:rPr>
        <w:t>ک ح 20</w:t>
      </w:r>
      <w:r w:rsidRPr="00182177">
        <w:rPr>
          <w:rStyle w:val="Char9"/>
          <w:rFonts w:hint="cs"/>
          <w:rtl/>
        </w:rPr>
        <w:t>، مسنداحمد 3/488</w:t>
      </w:r>
      <w:r>
        <w:rPr>
          <w:rFonts w:hint="cs"/>
          <w:rtl/>
        </w:rPr>
        <w:t>.</w:t>
      </w:r>
    </w:p>
  </w:footnote>
  <w:footnote w:id="30">
    <w:p w:rsidR="00510E0C" w:rsidRPr="00A1385B" w:rsidRDefault="00510E0C" w:rsidP="00A1385B">
      <w:pPr>
        <w:pStyle w:val="ad"/>
        <w:rPr>
          <w:rtl/>
        </w:rPr>
      </w:pPr>
      <w:r w:rsidRPr="00A1385B">
        <w:rPr>
          <w:rStyle w:val="FootnoteReference"/>
          <w:vertAlign w:val="baseline"/>
        </w:rPr>
        <w:footnoteRef/>
      </w:r>
      <w:r w:rsidRPr="00A1385B">
        <w:rPr>
          <w:rFonts w:hint="cs"/>
          <w:rtl/>
        </w:rPr>
        <w:t xml:space="preserve">- </w:t>
      </w:r>
      <w:r w:rsidRPr="00A1385B">
        <w:rPr>
          <w:rStyle w:val="Char9"/>
          <w:rFonts w:hint="cs"/>
          <w:rtl/>
        </w:rPr>
        <w:t>مسنداحمد 2/ 471</w:t>
      </w:r>
      <w:r>
        <w:rPr>
          <w:rStyle w:val="Char9"/>
          <w:rFonts w:hint="cs"/>
          <w:rtl/>
        </w:rPr>
        <w:t>،</w:t>
      </w:r>
      <w:r w:rsidRPr="00A1385B">
        <w:rPr>
          <w:rStyle w:val="Char9"/>
          <w:rFonts w:hint="cs"/>
          <w:rtl/>
        </w:rPr>
        <w:t xml:space="preserve"> ترمذی ح 74</w:t>
      </w:r>
      <w:r>
        <w:rPr>
          <w:rStyle w:val="Char9"/>
          <w:rFonts w:hint="cs"/>
          <w:rtl/>
        </w:rPr>
        <w:t>،</w:t>
      </w:r>
      <w:r w:rsidRPr="00A1385B">
        <w:rPr>
          <w:rStyle w:val="Char9"/>
          <w:rFonts w:hint="cs"/>
          <w:rtl/>
        </w:rPr>
        <w:t xml:space="preserve"> ابن ماجه ح 515</w:t>
      </w:r>
      <w:r w:rsidRPr="00A1385B">
        <w:rPr>
          <w:rFonts w:hint="cs"/>
          <w:rtl/>
        </w:rPr>
        <w:t>.</w:t>
      </w:r>
    </w:p>
  </w:footnote>
  <w:footnote w:id="31">
    <w:p w:rsidR="00510E0C" w:rsidRPr="00130AB9" w:rsidRDefault="00510E0C" w:rsidP="00A1385B">
      <w:pPr>
        <w:pStyle w:val="ad"/>
        <w:rPr>
          <w:rtl/>
        </w:rPr>
      </w:pPr>
      <w:r w:rsidRPr="00A1385B">
        <w:rPr>
          <w:rStyle w:val="FootnoteReference"/>
          <w:vertAlign w:val="baseline"/>
        </w:rPr>
        <w:footnoteRef/>
      </w:r>
      <w:r w:rsidRPr="00A1385B">
        <w:rPr>
          <w:rFonts w:hint="cs"/>
          <w:rtl/>
        </w:rPr>
        <w:t>-</w:t>
      </w:r>
      <w:r>
        <w:rPr>
          <w:rFonts w:hint="cs"/>
          <w:rtl/>
        </w:rPr>
        <w:t xml:space="preserve"> </w:t>
      </w:r>
      <w:r w:rsidRPr="00182177">
        <w:rPr>
          <w:rStyle w:val="Char9"/>
          <w:rFonts w:hint="cs"/>
          <w:rtl/>
        </w:rPr>
        <w:t>ترمذ</w:t>
      </w:r>
      <w:r>
        <w:rPr>
          <w:rStyle w:val="Char9"/>
          <w:rFonts w:hint="cs"/>
          <w:rtl/>
        </w:rPr>
        <w:t>ی</w:t>
      </w:r>
      <w:r w:rsidRPr="00182177">
        <w:rPr>
          <w:rStyle w:val="Char9"/>
          <w:rFonts w:hint="cs"/>
          <w:rtl/>
        </w:rPr>
        <w:t xml:space="preserve"> ح 114 و قال: حد</w:t>
      </w:r>
      <w:r>
        <w:rPr>
          <w:rStyle w:val="Char9"/>
          <w:rFonts w:hint="cs"/>
          <w:rtl/>
        </w:rPr>
        <w:t>ی</w:t>
      </w:r>
      <w:r w:rsidRPr="00182177">
        <w:rPr>
          <w:rStyle w:val="Char9"/>
          <w:rFonts w:hint="cs"/>
          <w:rtl/>
        </w:rPr>
        <w:t>ث حسن صح</w:t>
      </w:r>
      <w:r>
        <w:rPr>
          <w:rStyle w:val="Char9"/>
          <w:rFonts w:hint="cs"/>
          <w:rtl/>
        </w:rPr>
        <w:t>ی</w:t>
      </w:r>
      <w:r w:rsidRPr="00182177">
        <w:rPr>
          <w:rStyle w:val="Char9"/>
          <w:rFonts w:hint="cs"/>
          <w:rtl/>
        </w:rPr>
        <w:t>ح .</w:t>
      </w:r>
      <w:r>
        <w:rPr>
          <w:rStyle w:val="Char9"/>
          <w:rFonts w:hint="cs"/>
          <w:rtl/>
        </w:rPr>
        <w:t>،</w:t>
      </w:r>
      <w:r w:rsidRPr="00182177">
        <w:rPr>
          <w:rStyle w:val="Char9"/>
          <w:rFonts w:hint="cs"/>
          <w:rtl/>
        </w:rPr>
        <w:t xml:space="preserve"> ابن ماجه ح 504</w:t>
      </w:r>
      <w:r>
        <w:rPr>
          <w:rStyle w:val="Char9"/>
          <w:rFonts w:hint="cs"/>
          <w:rtl/>
        </w:rPr>
        <w:t>،</w:t>
      </w:r>
      <w:r w:rsidRPr="00182177">
        <w:rPr>
          <w:rStyle w:val="Char9"/>
          <w:rFonts w:hint="cs"/>
          <w:rtl/>
        </w:rPr>
        <w:t xml:space="preserve"> مسنداحمد 1/109 و 110</w:t>
      </w:r>
      <w:r>
        <w:rPr>
          <w:rFonts w:hint="cs"/>
          <w:rtl/>
        </w:rPr>
        <w:t>.</w:t>
      </w:r>
    </w:p>
  </w:footnote>
  <w:footnote w:id="32">
    <w:p w:rsidR="00510E0C" w:rsidRPr="00A1385B" w:rsidRDefault="00510E0C" w:rsidP="00A1385B">
      <w:pPr>
        <w:pStyle w:val="ad"/>
        <w:rPr>
          <w:rtl/>
        </w:rPr>
      </w:pPr>
      <w:r w:rsidRPr="00A1385B">
        <w:rPr>
          <w:rStyle w:val="FootnoteReference"/>
          <w:vertAlign w:val="baseline"/>
        </w:rPr>
        <w:footnoteRef/>
      </w:r>
      <w:r w:rsidRPr="00A1385B">
        <w:rPr>
          <w:rFonts w:hint="cs"/>
          <w:rtl/>
        </w:rPr>
        <w:t xml:space="preserve">- </w:t>
      </w:r>
      <w:r w:rsidRPr="00A1385B">
        <w:rPr>
          <w:rStyle w:val="Char9"/>
          <w:rFonts w:hint="cs"/>
          <w:rtl/>
        </w:rPr>
        <w:t>ابوداود ح 61</w:t>
      </w:r>
      <w:r>
        <w:rPr>
          <w:rStyle w:val="Char9"/>
          <w:rFonts w:hint="cs"/>
          <w:rtl/>
        </w:rPr>
        <w:t>،</w:t>
      </w:r>
      <w:r w:rsidRPr="00A1385B">
        <w:rPr>
          <w:rStyle w:val="Char9"/>
          <w:rFonts w:hint="cs"/>
          <w:rtl/>
        </w:rPr>
        <w:t xml:space="preserve"> ترمذی ح 3 و قال: أصح شئ فی هذا الباب و أحسن.، دارمی ح 687</w:t>
      </w:r>
      <w:r>
        <w:rPr>
          <w:rStyle w:val="Char9"/>
          <w:rFonts w:hint="cs"/>
          <w:rtl/>
        </w:rPr>
        <w:t>،</w:t>
      </w:r>
      <w:r w:rsidRPr="00A1385B">
        <w:rPr>
          <w:rStyle w:val="Char9"/>
          <w:rFonts w:hint="cs"/>
          <w:rtl/>
        </w:rPr>
        <w:t xml:space="preserve"> مسنداحمد 1/123</w:t>
      </w:r>
      <w:r w:rsidRPr="00A1385B">
        <w:rPr>
          <w:rFonts w:hint="cs"/>
          <w:rtl/>
        </w:rPr>
        <w:t>.</w:t>
      </w:r>
    </w:p>
  </w:footnote>
  <w:footnote w:id="33">
    <w:p w:rsidR="00510E0C" w:rsidRPr="00A1385B" w:rsidRDefault="00510E0C" w:rsidP="00A1385B">
      <w:pPr>
        <w:pStyle w:val="ad"/>
        <w:rPr>
          <w:rtl/>
        </w:rPr>
      </w:pPr>
      <w:r w:rsidRPr="00A1385B">
        <w:rPr>
          <w:rStyle w:val="FootnoteReference"/>
          <w:vertAlign w:val="baseline"/>
        </w:rPr>
        <w:footnoteRef/>
      </w:r>
      <w:r w:rsidRPr="00A1385B">
        <w:rPr>
          <w:rFonts w:hint="cs"/>
          <w:rtl/>
        </w:rPr>
        <w:t xml:space="preserve">- </w:t>
      </w:r>
      <w:r w:rsidRPr="00A1385B">
        <w:rPr>
          <w:rStyle w:val="Char9"/>
          <w:rFonts w:hint="cs"/>
          <w:rtl/>
        </w:rPr>
        <w:t>ابن ماجه ح 275 و به روایت ابوسعید ح 276</w:t>
      </w:r>
      <w:r w:rsidRPr="00A1385B">
        <w:rPr>
          <w:rFonts w:hint="cs"/>
          <w:rtl/>
        </w:rPr>
        <w:t>.</w:t>
      </w:r>
    </w:p>
  </w:footnote>
  <w:footnote w:id="34">
    <w:p w:rsidR="00510E0C" w:rsidRPr="00130AB9" w:rsidRDefault="00510E0C" w:rsidP="00A1385B">
      <w:pPr>
        <w:pStyle w:val="ad"/>
        <w:rPr>
          <w:rtl/>
        </w:rPr>
      </w:pPr>
      <w:r w:rsidRPr="00A1385B">
        <w:rPr>
          <w:rStyle w:val="FootnoteReference"/>
          <w:vertAlign w:val="baseline"/>
        </w:rPr>
        <w:footnoteRef/>
      </w:r>
      <w:r w:rsidRPr="00A1385B">
        <w:rPr>
          <w:rFonts w:hint="cs"/>
          <w:rtl/>
        </w:rPr>
        <w:t>-</w:t>
      </w:r>
      <w:r>
        <w:rPr>
          <w:rFonts w:hint="cs"/>
          <w:rtl/>
        </w:rPr>
        <w:t xml:space="preserve"> </w:t>
      </w:r>
      <w:r w:rsidRPr="00182177">
        <w:rPr>
          <w:rStyle w:val="Char9"/>
          <w:rFonts w:hint="cs"/>
          <w:rtl/>
        </w:rPr>
        <w:t>ابوداود ح 205، ترمذ</w:t>
      </w:r>
      <w:r>
        <w:rPr>
          <w:rStyle w:val="Char9"/>
          <w:rFonts w:hint="cs"/>
          <w:rtl/>
        </w:rPr>
        <w:t>ی</w:t>
      </w:r>
      <w:r w:rsidRPr="00182177">
        <w:rPr>
          <w:rStyle w:val="Char9"/>
          <w:rFonts w:hint="cs"/>
          <w:rtl/>
        </w:rPr>
        <w:t xml:space="preserve"> ح 1166</w:t>
      </w:r>
      <w:r>
        <w:rPr>
          <w:rFonts w:hint="cs"/>
          <w:rtl/>
        </w:rPr>
        <w:t>.</w:t>
      </w:r>
    </w:p>
  </w:footnote>
  <w:footnote w:id="35">
    <w:p w:rsidR="00510E0C" w:rsidRPr="00A1385B" w:rsidRDefault="00510E0C" w:rsidP="00A1385B">
      <w:pPr>
        <w:pStyle w:val="ad"/>
        <w:rPr>
          <w:rtl/>
        </w:rPr>
      </w:pPr>
      <w:r w:rsidRPr="00A1385B">
        <w:rPr>
          <w:rStyle w:val="FootnoteReference"/>
          <w:vertAlign w:val="baseline"/>
        </w:rPr>
        <w:footnoteRef/>
      </w:r>
      <w:r w:rsidRPr="00A1385B">
        <w:rPr>
          <w:rFonts w:hint="cs"/>
          <w:rtl/>
        </w:rPr>
        <w:t xml:space="preserve">- </w:t>
      </w:r>
      <w:r w:rsidRPr="00A1385B">
        <w:rPr>
          <w:rStyle w:val="Char9"/>
          <w:rFonts w:hint="cs"/>
          <w:rtl/>
        </w:rPr>
        <w:t>دارمی ح 722</w:t>
      </w:r>
      <w:r>
        <w:rPr>
          <w:rStyle w:val="Char9"/>
          <w:rFonts w:hint="cs"/>
          <w:rtl/>
        </w:rPr>
        <w:t>،</w:t>
      </w:r>
      <w:r w:rsidRPr="00A1385B">
        <w:rPr>
          <w:rStyle w:val="Char9"/>
          <w:rFonts w:hint="cs"/>
          <w:rtl/>
        </w:rPr>
        <w:t xml:space="preserve"> مسنداحمد 4/97</w:t>
      </w:r>
      <w:r w:rsidRPr="00A1385B">
        <w:rPr>
          <w:rFonts w:hint="cs"/>
          <w:rtl/>
        </w:rPr>
        <w:t>.</w:t>
      </w:r>
    </w:p>
  </w:footnote>
  <w:footnote w:id="36">
    <w:p w:rsidR="00510E0C" w:rsidRPr="00130AB9" w:rsidRDefault="00510E0C" w:rsidP="00A1385B">
      <w:pPr>
        <w:pStyle w:val="ad"/>
        <w:rPr>
          <w:rtl/>
        </w:rPr>
      </w:pPr>
      <w:r w:rsidRPr="00A1385B">
        <w:rPr>
          <w:rStyle w:val="FootnoteReference"/>
          <w:vertAlign w:val="baseline"/>
        </w:rPr>
        <w:footnoteRef/>
      </w:r>
      <w:r w:rsidRPr="00A1385B">
        <w:rPr>
          <w:rFonts w:hint="cs"/>
          <w:rtl/>
        </w:rPr>
        <w:t xml:space="preserve">- </w:t>
      </w:r>
      <w:r w:rsidRPr="00A1385B">
        <w:rPr>
          <w:rStyle w:val="Char9"/>
          <w:rFonts w:hint="cs"/>
          <w:rtl/>
        </w:rPr>
        <w:t>ابوداود</w:t>
      </w:r>
      <w:r w:rsidRPr="00182177">
        <w:rPr>
          <w:rStyle w:val="Char9"/>
          <w:rFonts w:hint="cs"/>
          <w:rtl/>
        </w:rPr>
        <w:t xml:space="preserve"> ح 203</w:t>
      </w:r>
      <w:r>
        <w:rPr>
          <w:rStyle w:val="Char9"/>
          <w:rFonts w:hint="cs"/>
          <w:rtl/>
        </w:rPr>
        <w:t>،</w:t>
      </w:r>
      <w:r w:rsidRPr="00182177">
        <w:rPr>
          <w:rStyle w:val="Char9"/>
          <w:rFonts w:hint="cs"/>
          <w:rtl/>
        </w:rPr>
        <w:t xml:space="preserve"> ابن ماجه ح 161</w:t>
      </w:r>
      <w:r>
        <w:rPr>
          <w:rStyle w:val="Char9"/>
          <w:rFonts w:hint="cs"/>
          <w:rtl/>
        </w:rPr>
        <w:t>،</w:t>
      </w:r>
      <w:r w:rsidRPr="00182177">
        <w:rPr>
          <w:rStyle w:val="Char9"/>
          <w:rFonts w:hint="cs"/>
          <w:rtl/>
        </w:rPr>
        <w:t xml:space="preserve"> مسنداحمد 1/111</w:t>
      </w:r>
      <w:r>
        <w:rPr>
          <w:rFonts w:hint="cs"/>
          <w:rtl/>
        </w:rPr>
        <w:t>.</w:t>
      </w:r>
    </w:p>
  </w:footnote>
  <w:footnote w:id="37">
    <w:p w:rsidR="00510E0C" w:rsidRPr="00A1385B" w:rsidRDefault="00510E0C" w:rsidP="00A1385B">
      <w:pPr>
        <w:pStyle w:val="ad"/>
        <w:rPr>
          <w:rtl/>
        </w:rPr>
      </w:pPr>
      <w:r w:rsidRPr="00A1385B">
        <w:rPr>
          <w:rStyle w:val="FootnoteReference"/>
          <w:vertAlign w:val="baseline"/>
        </w:rPr>
        <w:footnoteRef/>
      </w:r>
      <w:r w:rsidRPr="00A1385B">
        <w:rPr>
          <w:rFonts w:hint="cs"/>
          <w:rtl/>
        </w:rPr>
        <w:t xml:space="preserve">- </w:t>
      </w:r>
      <w:r w:rsidRPr="00A1385B">
        <w:rPr>
          <w:rStyle w:val="Char9"/>
          <w:rFonts w:hint="cs"/>
          <w:rtl/>
        </w:rPr>
        <w:t>ابوداود ح 200</w:t>
      </w:r>
      <w:r>
        <w:rPr>
          <w:rStyle w:val="Char9"/>
          <w:rFonts w:hint="cs"/>
          <w:rtl/>
        </w:rPr>
        <w:t>،</w:t>
      </w:r>
      <w:r w:rsidRPr="00A1385B">
        <w:rPr>
          <w:rStyle w:val="Char9"/>
          <w:rFonts w:hint="cs"/>
          <w:rtl/>
        </w:rPr>
        <w:t xml:space="preserve"> ترمذی ح 78</w:t>
      </w:r>
      <w:r w:rsidRPr="00A1385B">
        <w:rPr>
          <w:rFonts w:hint="cs"/>
          <w:rtl/>
        </w:rPr>
        <w:t>.</w:t>
      </w:r>
    </w:p>
  </w:footnote>
  <w:footnote w:id="38">
    <w:p w:rsidR="00510E0C" w:rsidRPr="00130AB9" w:rsidRDefault="00510E0C" w:rsidP="00A1385B">
      <w:pPr>
        <w:pStyle w:val="ad"/>
        <w:rPr>
          <w:rtl/>
        </w:rPr>
      </w:pPr>
      <w:r w:rsidRPr="00A1385B">
        <w:rPr>
          <w:rStyle w:val="FootnoteReference"/>
          <w:vertAlign w:val="baseline"/>
        </w:rPr>
        <w:footnoteRef/>
      </w:r>
      <w:r w:rsidRPr="00A1385B">
        <w:rPr>
          <w:rFonts w:hint="cs"/>
          <w:rtl/>
        </w:rPr>
        <w:t>-</w:t>
      </w:r>
      <w:r>
        <w:rPr>
          <w:rFonts w:hint="cs"/>
          <w:rtl/>
        </w:rPr>
        <w:t xml:space="preserve"> </w:t>
      </w:r>
      <w:r w:rsidRPr="00182177">
        <w:rPr>
          <w:rStyle w:val="Char9"/>
          <w:rFonts w:hint="cs"/>
          <w:rtl/>
        </w:rPr>
        <w:t>ابوداود ح 202</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ح 77</w:t>
      </w:r>
      <w:r>
        <w:rPr>
          <w:rStyle w:val="Char9"/>
          <w:rFonts w:hint="cs"/>
          <w:rtl/>
        </w:rPr>
        <w:t>،</w:t>
      </w:r>
      <w:r w:rsidRPr="00182177">
        <w:rPr>
          <w:rStyle w:val="Char9"/>
          <w:rFonts w:hint="cs"/>
          <w:rtl/>
        </w:rPr>
        <w:t xml:space="preserve"> مسنداحمد 1/ 256</w:t>
      </w:r>
      <w:r>
        <w:rPr>
          <w:rFonts w:hint="cs"/>
          <w:rtl/>
        </w:rPr>
        <w:t>.</w:t>
      </w:r>
    </w:p>
  </w:footnote>
  <w:footnote w:id="39">
    <w:p w:rsidR="00510E0C" w:rsidRPr="00130AB9" w:rsidRDefault="00510E0C" w:rsidP="001D0787">
      <w:pPr>
        <w:pStyle w:val="ad"/>
        <w:rPr>
          <w:rtl/>
        </w:rPr>
      </w:pPr>
      <w:r w:rsidRPr="00A1385B">
        <w:footnoteRef/>
      </w:r>
      <w:r w:rsidRPr="00A1385B">
        <w:rPr>
          <w:rFonts w:hint="cs"/>
          <w:rtl/>
        </w:rPr>
        <w:t>-</w:t>
      </w:r>
      <w:r>
        <w:rPr>
          <w:rFonts w:hint="cs"/>
          <w:rtl/>
        </w:rPr>
        <w:t xml:space="preserve"> </w:t>
      </w:r>
      <w:r w:rsidRPr="00182177">
        <w:rPr>
          <w:rStyle w:val="Char9"/>
          <w:rFonts w:hint="cs"/>
          <w:rtl/>
        </w:rPr>
        <w:t>مؤطا مال</w:t>
      </w:r>
      <w:r>
        <w:rPr>
          <w:rStyle w:val="Char9"/>
          <w:rFonts w:hint="cs"/>
          <w:rtl/>
        </w:rPr>
        <w:t xml:space="preserve">ک </w:t>
      </w:r>
      <w:r w:rsidRPr="00182177">
        <w:rPr>
          <w:rStyle w:val="Char9"/>
          <w:rFonts w:hint="cs"/>
          <w:rtl/>
        </w:rPr>
        <w:t>ح 58</w:t>
      </w:r>
      <w:r>
        <w:rPr>
          <w:rStyle w:val="Char9"/>
          <w:rFonts w:hint="cs"/>
          <w:rtl/>
        </w:rPr>
        <w:t>،</w:t>
      </w:r>
      <w:r w:rsidRPr="00182177">
        <w:rPr>
          <w:rStyle w:val="Char9"/>
          <w:rFonts w:hint="cs"/>
          <w:rtl/>
        </w:rPr>
        <w:t xml:space="preserve"> مسنداحمد 6/406</w:t>
      </w:r>
      <w:r>
        <w:rPr>
          <w:rStyle w:val="Char9"/>
          <w:rFonts w:hint="cs"/>
          <w:rtl/>
        </w:rPr>
        <w:t>،</w:t>
      </w:r>
      <w:r w:rsidRPr="00182177">
        <w:rPr>
          <w:rStyle w:val="Char9"/>
          <w:rFonts w:hint="cs"/>
          <w:rtl/>
        </w:rPr>
        <w:t xml:space="preserve"> ابوداود ح 181</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ح 82 و قال</w:t>
      </w:r>
      <w:r>
        <w:rPr>
          <w:rStyle w:val="Char9"/>
          <w:rFonts w:hint="cs"/>
          <w:rtl/>
        </w:rPr>
        <w:t>:</w:t>
      </w:r>
      <w:r w:rsidRPr="00182177">
        <w:rPr>
          <w:rStyle w:val="Char9"/>
          <w:rFonts w:hint="cs"/>
          <w:rtl/>
        </w:rPr>
        <w:t xml:space="preserve"> حسن صح</w:t>
      </w:r>
      <w:r>
        <w:rPr>
          <w:rStyle w:val="Char9"/>
          <w:rFonts w:hint="cs"/>
          <w:rtl/>
        </w:rPr>
        <w:t>ی</w:t>
      </w:r>
      <w:r w:rsidRPr="00182177">
        <w:rPr>
          <w:rStyle w:val="Char9"/>
          <w:rFonts w:hint="cs"/>
          <w:rtl/>
        </w:rPr>
        <w:t>ح .، ابن ماجه ح 479</w:t>
      </w:r>
      <w:r>
        <w:rPr>
          <w:rStyle w:val="Char9"/>
          <w:rFonts w:hint="cs"/>
          <w:rtl/>
        </w:rPr>
        <w:t>،</w:t>
      </w:r>
      <w:r w:rsidRPr="00182177">
        <w:rPr>
          <w:rStyle w:val="Char9"/>
          <w:rFonts w:hint="cs"/>
          <w:rtl/>
        </w:rPr>
        <w:t xml:space="preserve"> دارم</w:t>
      </w:r>
      <w:r>
        <w:rPr>
          <w:rStyle w:val="Char9"/>
          <w:rFonts w:hint="cs"/>
          <w:rtl/>
        </w:rPr>
        <w:t>ی</w:t>
      </w:r>
      <w:r w:rsidRPr="00182177">
        <w:rPr>
          <w:rStyle w:val="Char9"/>
          <w:rFonts w:hint="cs"/>
          <w:rtl/>
        </w:rPr>
        <w:t xml:space="preserve"> ح 724</w:t>
      </w:r>
      <w:r>
        <w:rPr>
          <w:rFonts w:hint="cs"/>
          <w:rtl/>
        </w:rPr>
        <w:t>.</w:t>
      </w:r>
    </w:p>
  </w:footnote>
  <w:footnote w:id="40">
    <w:p w:rsidR="00510E0C" w:rsidRPr="00130AB9" w:rsidRDefault="00510E0C" w:rsidP="001D0787">
      <w:pPr>
        <w:pStyle w:val="ad"/>
        <w:rPr>
          <w:rtl/>
        </w:rPr>
      </w:pPr>
      <w:r w:rsidRPr="00A1385B">
        <w:footnoteRef/>
      </w:r>
      <w:r w:rsidRPr="00A1385B">
        <w:rPr>
          <w:rFonts w:hint="cs"/>
          <w:rtl/>
        </w:rPr>
        <w:t xml:space="preserve">- </w:t>
      </w:r>
      <w:r w:rsidRPr="00182177">
        <w:rPr>
          <w:rStyle w:val="Char9"/>
          <w:rFonts w:hint="cs"/>
          <w:rtl/>
        </w:rPr>
        <w:t>ابوداود ح 182</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ح 85 و قال</w:t>
      </w:r>
      <w:r>
        <w:rPr>
          <w:rStyle w:val="Char9"/>
          <w:rFonts w:hint="cs"/>
          <w:rtl/>
        </w:rPr>
        <w:t>:</w:t>
      </w:r>
      <w:r w:rsidRPr="00182177">
        <w:rPr>
          <w:rStyle w:val="Char9"/>
          <w:rFonts w:hint="cs"/>
          <w:rtl/>
        </w:rPr>
        <w:t xml:space="preserve"> أحسن شئ رو</w:t>
      </w:r>
      <w:r>
        <w:rPr>
          <w:rStyle w:val="Char9"/>
          <w:rFonts w:hint="cs"/>
          <w:rtl/>
        </w:rPr>
        <w:t>ی</w:t>
      </w:r>
      <w:r w:rsidRPr="00182177">
        <w:rPr>
          <w:rStyle w:val="Char9"/>
          <w:rFonts w:hint="cs"/>
          <w:rtl/>
        </w:rPr>
        <w:t xml:space="preserve"> ف</w:t>
      </w:r>
      <w:r>
        <w:rPr>
          <w:rStyle w:val="Char9"/>
          <w:rFonts w:hint="cs"/>
          <w:rtl/>
        </w:rPr>
        <w:t>ی</w:t>
      </w:r>
      <w:r w:rsidRPr="00182177">
        <w:rPr>
          <w:rStyle w:val="Char9"/>
          <w:rFonts w:hint="cs"/>
          <w:rtl/>
        </w:rPr>
        <w:t xml:space="preserve"> هذا الباب .</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ح 483</w:t>
      </w:r>
      <w:r>
        <w:rPr>
          <w:rStyle w:val="Char9"/>
          <w:rFonts w:hint="cs"/>
          <w:rtl/>
        </w:rPr>
        <w:t>،</w:t>
      </w:r>
      <w:r w:rsidRPr="00182177">
        <w:rPr>
          <w:rStyle w:val="Char9"/>
          <w:rFonts w:hint="cs"/>
          <w:rtl/>
        </w:rPr>
        <w:t xml:space="preserve"> مسنداحمد 4/22</w:t>
      </w:r>
      <w:r>
        <w:rPr>
          <w:rFonts w:hint="cs"/>
          <w:rtl/>
        </w:rPr>
        <w:t>.</w:t>
      </w:r>
    </w:p>
  </w:footnote>
  <w:footnote w:id="41">
    <w:p w:rsidR="00510E0C" w:rsidRPr="00130AB9" w:rsidRDefault="00510E0C" w:rsidP="00A1385B">
      <w:pPr>
        <w:pStyle w:val="ad"/>
        <w:rPr>
          <w:rtl/>
        </w:rPr>
      </w:pPr>
      <w:r w:rsidRPr="00A1385B">
        <w:rPr>
          <w:rStyle w:val="FootnoteReference"/>
          <w:vertAlign w:val="baseline"/>
        </w:rPr>
        <w:footnoteRef/>
      </w:r>
      <w:r w:rsidRPr="00A1385B">
        <w:rPr>
          <w:rFonts w:hint="cs"/>
          <w:rtl/>
        </w:rPr>
        <w:t>-</w:t>
      </w:r>
      <w:r>
        <w:rPr>
          <w:rFonts w:hint="cs"/>
          <w:rtl/>
        </w:rPr>
        <w:t xml:space="preserve"> </w:t>
      </w:r>
      <w:r w:rsidRPr="00182177">
        <w:rPr>
          <w:rStyle w:val="Char9"/>
          <w:rFonts w:hint="cs"/>
          <w:rtl/>
        </w:rPr>
        <w:t>مسند شافع</w:t>
      </w:r>
      <w:r>
        <w:rPr>
          <w:rStyle w:val="Char9"/>
          <w:rFonts w:hint="cs"/>
          <w:rtl/>
        </w:rPr>
        <w:t>ی</w:t>
      </w:r>
      <w:r w:rsidRPr="00182177">
        <w:rPr>
          <w:rStyle w:val="Char9"/>
          <w:rFonts w:hint="cs"/>
          <w:rtl/>
        </w:rPr>
        <w:t xml:space="preserve"> ص (12-13)</w:t>
      </w:r>
      <w:r>
        <w:rPr>
          <w:rStyle w:val="Char9"/>
          <w:rFonts w:hint="cs"/>
          <w:rtl/>
        </w:rPr>
        <w:t>،</w:t>
      </w:r>
      <w:r w:rsidRPr="00182177">
        <w:rPr>
          <w:rStyle w:val="Char9"/>
          <w:rFonts w:hint="cs"/>
          <w:rtl/>
        </w:rPr>
        <w:t>دار قطن</w:t>
      </w:r>
      <w:r>
        <w:rPr>
          <w:rStyle w:val="Char9"/>
          <w:rFonts w:hint="cs"/>
          <w:rtl/>
        </w:rPr>
        <w:t>ی</w:t>
      </w:r>
      <w:r w:rsidRPr="00182177">
        <w:rPr>
          <w:rStyle w:val="Char9"/>
          <w:rFonts w:hint="cs"/>
          <w:rtl/>
        </w:rPr>
        <w:t xml:space="preserve"> ح6 از باب «ما رو</w:t>
      </w:r>
      <w:r>
        <w:rPr>
          <w:rStyle w:val="Char9"/>
          <w:rFonts w:hint="cs"/>
          <w:rtl/>
        </w:rPr>
        <w:t>ی</w:t>
      </w:r>
      <w:r w:rsidRPr="00182177">
        <w:rPr>
          <w:rStyle w:val="Char9"/>
          <w:rFonts w:hint="cs"/>
          <w:rtl/>
        </w:rPr>
        <w:t xml:space="preserve"> ف</w:t>
      </w:r>
      <w:r>
        <w:rPr>
          <w:rStyle w:val="Char9"/>
          <w:rFonts w:hint="cs"/>
          <w:rtl/>
        </w:rPr>
        <w:t>ی لمس القبل و الدبر</w:t>
      </w:r>
      <w:r w:rsidRPr="00182177">
        <w:rPr>
          <w:rStyle w:val="Char9"/>
          <w:rFonts w:hint="cs"/>
          <w:rtl/>
        </w:rPr>
        <w:t>»، مسنداحمد 2/333</w:t>
      </w:r>
      <w:r>
        <w:rPr>
          <w:rFonts w:hint="cs"/>
          <w:rtl/>
        </w:rPr>
        <w:t>.</w:t>
      </w:r>
    </w:p>
  </w:footnote>
  <w:footnote w:id="42">
    <w:p w:rsidR="00510E0C" w:rsidRPr="00130AB9" w:rsidRDefault="00510E0C" w:rsidP="00A1385B">
      <w:pPr>
        <w:pStyle w:val="ad"/>
        <w:rPr>
          <w:rtl/>
        </w:rPr>
      </w:pPr>
      <w:r w:rsidRPr="00A1385B">
        <w:rPr>
          <w:rStyle w:val="FootnoteReference"/>
          <w:vertAlign w:val="baseline"/>
        </w:rPr>
        <w:footnoteRef/>
      </w:r>
      <w:r w:rsidRPr="00A1385B">
        <w:rPr>
          <w:rFonts w:hint="cs"/>
          <w:rtl/>
        </w:rPr>
        <w:t>-</w:t>
      </w:r>
      <w:r>
        <w:rPr>
          <w:rFonts w:hint="cs"/>
          <w:rtl/>
        </w:rPr>
        <w:t xml:space="preserve"> </w:t>
      </w:r>
      <w:r w:rsidRPr="00182177">
        <w:rPr>
          <w:rStyle w:val="Char9"/>
          <w:rFonts w:hint="cs"/>
          <w:rtl/>
        </w:rPr>
        <w:t>نسا</w:t>
      </w:r>
      <w:r>
        <w:rPr>
          <w:rStyle w:val="Char9"/>
          <w:rFonts w:hint="cs"/>
          <w:rtl/>
        </w:rPr>
        <w:t>یی با عبارت «</w:t>
      </w:r>
      <w:r w:rsidRPr="00182177">
        <w:rPr>
          <w:rStyle w:val="Char9"/>
          <w:rFonts w:hint="cs"/>
          <w:rtl/>
        </w:rPr>
        <w:t>إذا أفض</w:t>
      </w:r>
      <w:r>
        <w:rPr>
          <w:rStyle w:val="Char9"/>
          <w:rFonts w:hint="cs"/>
          <w:rtl/>
        </w:rPr>
        <w:t>ی</w:t>
      </w:r>
      <w:r w:rsidRPr="00182177">
        <w:rPr>
          <w:rStyle w:val="Char9"/>
          <w:rFonts w:hint="cs"/>
          <w:rtl/>
        </w:rPr>
        <w:t>» روا</w:t>
      </w:r>
      <w:r>
        <w:rPr>
          <w:rStyle w:val="Char9"/>
          <w:rFonts w:hint="cs"/>
          <w:rtl/>
        </w:rPr>
        <w:t>ی</w:t>
      </w:r>
      <w:r w:rsidRPr="00182177">
        <w:rPr>
          <w:rStyle w:val="Char9"/>
          <w:rFonts w:hint="cs"/>
          <w:rtl/>
        </w:rPr>
        <w:t>ت ن</w:t>
      </w:r>
      <w:r>
        <w:rPr>
          <w:rStyle w:val="Char9"/>
          <w:rFonts w:hint="cs"/>
          <w:rtl/>
        </w:rPr>
        <w:t>ک</w:t>
      </w:r>
      <w:r w:rsidRPr="00182177">
        <w:rPr>
          <w:rStyle w:val="Char9"/>
          <w:rFonts w:hint="cs"/>
          <w:rtl/>
        </w:rPr>
        <w:t>رده بل</w:t>
      </w:r>
      <w:r>
        <w:rPr>
          <w:rStyle w:val="Char9"/>
          <w:rFonts w:hint="cs"/>
          <w:rtl/>
        </w:rPr>
        <w:t>ک</w:t>
      </w:r>
      <w:r w:rsidRPr="00182177">
        <w:rPr>
          <w:rStyle w:val="Char9"/>
          <w:rFonts w:hint="cs"/>
          <w:rtl/>
        </w:rPr>
        <w:t>ه از بُسرة با روا</w:t>
      </w:r>
      <w:r>
        <w:rPr>
          <w:rStyle w:val="Char9"/>
          <w:rFonts w:hint="cs"/>
          <w:rtl/>
        </w:rPr>
        <w:t>یت «</w:t>
      </w:r>
      <w:r w:rsidRPr="00182177">
        <w:rPr>
          <w:rStyle w:val="Char9"/>
          <w:rFonts w:hint="cs"/>
          <w:rtl/>
        </w:rPr>
        <w:t>إذا مسّ أحد</w:t>
      </w:r>
      <w:r>
        <w:rPr>
          <w:rStyle w:val="Char9"/>
          <w:rFonts w:hint="cs"/>
          <w:rtl/>
        </w:rPr>
        <w:t>ک</w:t>
      </w:r>
      <w:r w:rsidRPr="00182177">
        <w:rPr>
          <w:rStyle w:val="Char9"/>
          <w:rFonts w:hint="cs"/>
          <w:rtl/>
        </w:rPr>
        <w:t>م ذ</w:t>
      </w:r>
      <w:r>
        <w:rPr>
          <w:rStyle w:val="Char9"/>
          <w:rFonts w:hint="cs"/>
          <w:rtl/>
        </w:rPr>
        <w:t>کره ...</w:t>
      </w:r>
      <w:r w:rsidRPr="00182177">
        <w:rPr>
          <w:rStyle w:val="Char9"/>
          <w:rFonts w:hint="cs"/>
          <w:rtl/>
        </w:rPr>
        <w:t xml:space="preserve">» ح 163 نقل </w:t>
      </w:r>
      <w:r>
        <w:rPr>
          <w:rStyle w:val="Char9"/>
          <w:rFonts w:hint="cs"/>
          <w:rtl/>
        </w:rPr>
        <w:t>ک</w:t>
      </w:r>
      <w:r w:rsidRPr="00182177">
        <w:rPr>
          <w:rStyle w:val="Char9"/>
          <w:rFonts w:hint="cs"/>
          <w:rtl/>
        </w:rPr>
        <w:t>رده است.</w:t>
      </w:r>
    </w:p>
  </w:footnote>
  <w:footnote w:id="43">
    <w:p w:rsidR="00510E0C" w:rsidRPr="00130AB9" w:rsidRDefault="00510E0C" w:rsidP="001D0787">
      <w:pPr>
        <w:pStyle w:val="ad"/>
        <w:rPr>
          <w:rtl/>
        </w:rPr>
      </w:pPr>
      <w:r w:rsidRPr="00A1385B">
        <w:footnoteRef/>
      </w:r>
      <w:r w:rsidRPr="00A1385B">
        <w:rPr>
          <w:rFonts w:hint="cs"/>
          <w:rtl/>
        </w:rPr>
        <w:t>-</w:t>
      </w:r>
      <w:r>
        <w:rPr>
          <w:rFonts w:hint="cs"/>
          <w:rtl/>
        </w:rPr>
        <w:t xml:space="preserve"> </w:t>
      </w:r>
      <w:r w:rsidRPr="00182177">
        <w:rPr>
          <w:rStyle w:val="Char9"/>
          <w:rFonts w:hint="cs"/>
          <w:rtl/>
        </w:rPr>
        <w:t>شرح معان</w:t>
      </w:r>
      <w:r>
        <w:rPr>
          <w:rStyle w:val="Char9"/>
          <w:rFonts w:hint="cs"/>
          <w:rtl/>
        </w:rPr>
        <w:t>ی</w:t>
      </w:r>
      <w:r w:rsidRPr="00182177">
        <w:rPr>
          <w:rStyle w:val="Char9"/>
          <w:rFonts w:hint="cs"/>
          <w:rtl/>
        </w:rPr>
        <w:t xml:space="preserve"> الآثار ج 1ص40، مؤطا امام محمد ص 50</w:t>
      </w:r>
      <w:r>
        <w:rPr>
          <w:rFonts w:hint="cs"/>
          <w:rtl/>
        </w:rPr>
        <w:t>.</w:t>
      </w:r>
    </w:p>
  </w:footnote>
  <w:footnote w:id="44">
    <w:p w:rsidR="00510E0C" w:rsidRPr="00130AB9" w:rsidRDefault="00510E0C" w:rsidP="001D0787">
      <w:pPr>
        <w:pStyle w:val="ad"/>
        <w:rPr>
          <w:rtl/>
        </w:rPr>
      </w:pPr>
      <w:r w:rsidRPr="00A1385B">
        <w:footnoteRef/>
      </w:r>
      <w:r w:rsidRPr="00A1385B">
        <w:rPr>
          <w:rFonts w:hint="cs"/>
          <w:rtl/>
        </w:rPr>
        <w:t xml:space="preserve">- </w:t>
      </w:r>
      <w:r w:rsidRPr="00182177">
        <w:rPr>
          <w:rStyle w:val="Char9"/>
          <w:rFonts w:hint="cs"/>
          <w:rtl/>
        </w:rPr>
        <w:t>ابوداود ح 179</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ح 86 و به نقل از عل</w:t>
      </w:r>
      <w:r>
        <w:rPr>
          <w:rStyle w:val="Char9"/>
          <w:rFonts w:hint="cs"/>
          <w:rtl/>
        </w:rPr>
        <w:t>ی</w:t>
      </w:r>
      <w:r w:rsidRPr="00182177">
        <w:rPr>
          <w:rStyle w:val="Char9"/>
          <w:rFonts w:hint="cs"/>
          <w:rtl/>
        </w:rPr>
        <w:t xml:space="preserve"> بن مد</w:t>
      </w:r>
      <w:r>
        <w:rPr>
          <w:rStyle w:val="Char9"/>
          <w:rFonts w:hint="cs"/>
          <w:rtl/>
        </w:rPr>
        <w:t>ی</w:t>
      </w:r>
      <w:r w:rsidRPr="00182177">
        <w:rPr>
          <w:rStyle w:val="Char9"/>
          <w:rFonts w:hint="cs"/>
          <w:rtl/>
        </w:rPr>
        <w:t>ن</w:t>
      </w:r>
      <w:r>
        <w:rPr>
          <w:rStyle w:val="Char9"/>
          <w:rFonts w:hint="cs"/>
          <w:rtl/>
        </w:rPr>
        <w:t>ی</w:t>
      </w:r>
      <w:r w:rsidRPr="00182177">
        <w:rPr>
          <w:rStyle w:val="Char9"/>
          <w:rFonts w:hint="cs"/>
          <w:rtl/>
        </w:rPr>
        <w:t xml:space="preserve"> گفته است: «ضعف </w:t>
      </w:r>
      <w:r>
        <w:rPr>
          <w:rStyle w:val="Char9"/>
          <w:rFonts w:hint="cs"/>
          <w:rtl/>
        </w:rPr>
        <w:t>ی</w:t>
      </w:r>
      <w:r w:rsidRPr="00182177">
        <w:rPr>
          <w:rStyle w:val="Char9"/>
          <w:rFonts w:hint="cs"/>
          <w:rtl/>
        </w:rPr>
        <w:t>ح</w:t>
      </w:r>
      <w:r>
        <w:rPr>
          <w:rStyle w:val="Char9"/>
          <w:rFonts w:hint="cs"/>
          <w:rtl/>
        </w:rPr>
        <w:t>یی</w:t>
      </w:r>
      <w:r w:rsidRPr="00182177">
        <w:rPr>
          <w:rStyle w:val="Char9"/>
          <w:rFonts w:hint="cs"/>
          <w:rtl/>
        </w:rPr>
        <w:t xml:space="preserve"> بن سع</w:t>
      </w:r>
      <w:r>
        <w:rPr>
          <w:rStyle w:val="Char9"/>
          <w:rFonts w:hint="cs"/>
          <w:rtl/>
        </w:rPr>
        <w:t>ی</w:t>
      </w:r>
      <w:r w:rsidRPr="00182177">
        <w:rPr>
          <w:rStyle w:val="Char9"/>
          <w:rFonts w:hint="cs"/>
          <w:rtl/>
        </w:rPr>
        <w:t>د القطان هذا الحد</w:t>
      </w:r>
      <w:r>
        <w:rPr>
          <w:rStyle w:val="Char9"/>
          <w:rFonts w:hint="cs"/>
          <w:rtl/>
        </w:rPr>
        <w:t>یث و قال هو شبه لا شئ</w:t>
      </w:r>
      <w:r w:rsidRPr="00182177">
        <w:rPr>
          <w:rStyle w:val="Char9"/>
          <w:rFonts w:hint="cs"/>
          <w:rtl/>
        </w:rPr>
        <w:t>» و ن</w:t>
      </w:r>
      <w:r>
        <w:rPr>
          <w:rStyle w:val="Char9"/>
          <w:rFonts w:hint="cs"/>
          <w:rtl/>
        </w:rPr>
        <w:t>ی</w:t>
      </w:r>
      <w:r w:rsidRPr="00182177">
        <w:rPr>
          <w:rStyle w:val="Char9"/>
          <w:rFonts w:hint="cs"/>
          <w:rtl/>
        </w:rPr>
        <w:t>ز ترمذ</w:t>
      </w:r>
      <w:r>
        <w:rPr>
          <w:rStyle w:val="Char9"/>
          <w:rFonts w:hint="cs"/>
          <w:rtl/>
        </w:rPr>
        <w:t>ی</w:t>
      </w:r>
      <w:r w:rsidRPr="00182177">
        <w:rPr>
          <w:rStyle w:val="Char9"/>
          <w:rFonts w:hint="cs"/>
          <w:rtl/>
        </w:rPr>
        <w:t xml:space="preserve"> گفته است: «سمعت محمد بن اسماع</w:t>
      </w:r>
      <w:r>
        <w:rPr>
          <w:rStyle w:val="Char9"/>
          <w:rFonts w:hint="cs"/>
          <w:rtl/>
        </w:rPr>
        <w:t>ی</w:t>
      </w:r>
      <w:r w:rsidRPr="00182177">
        <w:rPr>
          <w:rStyle w:val="Char9"/>
          <w:rFonts w:hint="cs"/>
          <w:rtl/>
        </w:rPr>
        <w:t>ل [البخار</w:t>
      </w:r>
      <w:r>
        <w:rPr>
          <w:rStyle w:val="Char9"/>
          <w:rFonts w:hint="cs"/>
          <w:rtl/>
        </w:rPr>
        <w:t>ی</w:t>
      </w:r>
      <w:r w:rsidRPr="00182177">
        <w:rPr>
          <w:rStyle w:val="Char9"/>
          <w:rFonts w:hint="cs"/>
          <w:rtl/>
        </w:rPr>
        <w:t xml:space="preserve">] </w:t>
      </w:r>
      <w:r>
        <w:rPr>
          <w:rStyle w:val="Char9"/>
          <w:rFonts w:hint="cs"/>
          <w:rtl/>
        </w:rPr>
        <w:t>ی</w:t>
      </w:r>
      <w:r w:rsidRPr="00182177">
        <w:rPr>
          <w:rStyle w:val="Char9"/>
          <w:rFonts w:hint="cs"/>
          <w:rtl/>
        </w:rPr>
        <w:t>ضعف هذا الحد</w:t>
      </w:r>
      <w:r>
        <w:rPr>
          <w:rStyle w:val="Char9"/>
          <w:rFonts w:hint="cs"/>
          <w:rtl/>
        </w:rPr>
        <w:t>یث»</w:t>
      </w:r>
      <w:r w:rsidRPr="00182177">
        <w:rPr>
          <w:rStyle w:val="Char9"/>
          <w:rFonts w:hint="cs"/>
          <w:rtl/>
        </w:rPr>
        <w:t>، نسا</w:t>
      </w:r>
      <w:r>
        <w:rPr>
          <w:rStyle w:val="Char9"/>
          <w:rFonts w:hint="cs"/>
          <w:rtl/>
        </w:rPr>
        <w:t>یی</w:t>
      </w:r>
      <w:r w:rsidRPr="00182177">
        <w:rPr>
          <w:rStyle w:val="Char9"/>
          <w:rFonts w:hint="cs"/>
          <w:rtl/>
        </w:rPr>
        <w:t xml:space="preserve"> ح 170 و قال: ل</w:t>
      </w:r>
      <w:r>
        <w:rPr>
          <w:rStyle w:val="Char9"/>
          <w:rFonts w:hint="cs"/>
          <w:rtl/>
        </w:rPr>
        <w:t>ی</w:t>
      </w:r>
      <w:r w:rsidRPr="00182177">
        <w:rPr>
          <w:rStyle w:val="Char9"/>
          <w:rFonts w:hint="cs"/>
          <w:rtl/>
        </w:rPr>
        <w:t>س ف</w:t>
      </w:r>
      <w:r>
        <w:rPr>
          <w:rStyle w:val="Char9"/>
          <w:rFonts w:hint="cs"/>
          <w:rtl/>
        </w:rPr>
        <w:t>ی هذا الباب أحسن منه»</w:t>
      </w:r>
      <w:r w:rsidRPr="00182177">
        <w:rPr>
          <w:rStyle w:val="Char9"/>
          <w:rFonts w:hint="cs"/>
          <w:rtl/>
        </w:rPr>
        <w:t>، ابن ماجه ح 502</w:t>
      </w:r>
      <w:r>
        <w:rPr>
          <w:rStyle w:val="Char9"/>
          <w:rFonts w:hint="cs"/>
          <w:rtl/>
        </w:rPr>
        <w:t>،</w:t>
      </w:r>
      <w:r w:rsidRPr="00182177">
        <w:rPr>
          <w:rStyle w:val="Char9"/>
          <w:rFonts w:hint="cs"/>
          <w:rtl/>
        </w:rPr>
        <w:t xml:space="preserve"> مسنداحمد 6/210</w:t>
      </w:r>
      <w:r>
        <w:rPr>
          <w:rFonts w:hint="cs"/>
          <w:rtl/>
        </w:rPr>
        <w:t>.</w:t>
      </w:r>
    </w:p>
  </w:footnote>
  <w:footnote w:id="45">
    <w:p w:rsidR="00510E0C" w:rsidRPr="00A1385B" w:rsidRDefault="00510E0C" w:rsidP="00A1385B">
      <w:pPr>
        <w:pStyle w:val="ad"/>
        <w:rPr>
          <w:rtl/>
        </w:rPr>
      </w:pPr>
      <w:r w:rsidRPr="00A1385B">
        <w:rPr>
          <w:rStyle w:val="FootnoteReference"/>
          <w:vertAlign w:val="baseline"/>
        </w:rPr>
        <w:footnoteRef/>
      </w:r>
      <w:r w:rsidRPr="00A1385B">
        <w:rPr>
          <w:rFonts w:hint="cs"/>
          <w:rtl/>
        </w:rPr>
        <w:t xml:space="preserve">- </w:t>
      </w:r>
      <w:r w:rsidRPr="00A1385B">
        <w:rPr>
          <w:rStyle w:val="Char9"/>
          <w:rFonts w:hint="cs"/>
          <w:rtl/>
        </w:rPr>
        <w:t>اعلاء السنن ج1 ص182</w:t>
      </w:r>
      <w:r w:rsidRPr="00A1385B">
        <w:rPr>
          <w:rFonts w:hint="cs"/>
          <w:rtl/>
        </w:rPr>
        <w:t>.</w:t>
      </w:r>
    </w:p>
  </w:footnote>
  <w:footnote w:id="46">
    <w:p w:rsidR="00510E0C" w:rsidRPr="00130AB9" w:rsidRDefault="00510E0C" w:rsidP="00A1385B">
      <w:pPr>
        <w:pStyle w:val="ad"/>
        <w:rPr>
          <w:rtl/>
        </w:rPr>
      </w:pPr>
      <w:r w:rsidRPr="00A1385B">
        <w:rPr>
          <w:rStyle w:val="FootnoteReference"/>
          <w:vertAlign w:val="baseline"/>
        </w:rPr>
        <w:footnoteRef/>
      </w:r>
      <w:r w:rsidRPr="00A1385B">
        <w:rPr>
          <w:rFonts w:hint="cs"/>
          <w:rtl/>
        </w:rPr>
        <w:t xml:space="preserve">- </w:t>
      </w:r>
      <w:r w:rsidRPr="00A1385B">
        <w:rPr>
          <w:rStyle w:val="Char9"/>
          <w:rFonts w:hint="cs"/>
          <w:rtl/>
        </w:rPr>
        <w:t>ابوداود ح 189</w:t>
      </w:r>
      <w:r>
        <w:rPr>
          <w:rStyle w:val="Char9"/>
          <w:rFonts w:hint="cs"/>
          <w:rtl/>
        </w:rPr>
        <w:t>،</w:t>
      </w:r>
      <w:r w:rsidRPr="00A1385B">
        <w:rPr>
          <w:rStyle w:val="Char9"/>
          <w:rFonts w:hint="cs"/>
          <w:rtl/>
        </w:rPr>
        <w:t xml:space="preserve"> ابن ماجه ح 488</w:t>
      </w:r>
      <w:r w:rsidRPr="00A1385B">
        <w:rPr>
          <w:rFonts w:hint="cs"/>
          <w:rtl/>
        </w:rPr>
        <w:t>.</w:t>
      </w:r>
    </w:p>
  </w:footnote>
  <w:footnote w:id="47">
    <w:p w:rsidR="00510E0C" w:rsidRPr="00130AB9" w:rsidRDefault="00510E0C" w:rsidP="001D0787">
      <w:pPr>
        <w:pStyle w:val="ad"/>
        <w:rPr>
          <w:rtl/>
        </w:rPr>
      </w:pPr>
      <w:r w:rsidRPr="00A1385B">
        <w:footnoteRef/>
      </w:r>
      <w:r w:rsidRPr="00A1385B">
        <w:rPr>
          <w:rFonts w:hint="cs"/>
          <w:rtl/>
        </w:rPr>
        <w:t>- مسنداحمد</w:t>
      </w:r>
      <w:r w:rsidRPr="00182177">
        <w:rPr>
          <w:rStyle w:val="Char9"/>
          <w:rFonts w:hint="cs"/>
          <w:rtl/>
        </w:rPr>
        <w:t xml:space="preserve"> 6/307</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ح 1829 و قال</w:t>
      </w:r>
      <w:r>
        <w:rPr>
          <w:rStyle w:val="Char9"/>
          <w:rFonts w:hint="cs"/>
          <w:rtl/>
        </w:rPr>
        <w:t>:</w:t>
      </w:r>
      <w:r w:rsidRPr="00182177">
        <w:rPr>
          <w:rStyle w:val="Char9"/>
          <w:rFonts w:hint="cs"/>
          <w:rtl/>
        </w:rPr>
        <w:t xml:space="preserve"> حسن صح</w:t>
      </w:r>
      <w:r>
        <w:rPr>
          <w:rStyle w:val="Char9"/>
          <w:rFonts w:hint="cs"/>
          <w:rtl/>
        </w:rPr>
        <w:t>ی</w:t>
      </w:r>
      <w:r w:rsidRPr="00182177">
        <w:rPr>
          <w:rStyle w:val="Char9"/>
          <w:rFonts w:hint="cs"/>
          <w:rtl/>
        </w:rPr>
        <w:t>ح غر</w:t>
      </w:r>
      <w:r>
        <w:rPr>
          <w:rStyle w:val="Char9"/>
          <w:rFonts w:hint="cs"/>
          <w:rtl/>
        </w:rPr>
        <w:t>ی</w:t>
      </w:r>
      <w:r w:rsidRPr="00182177">
        <w:rPr>
          <w:rStyle w:val="Char9"/>
          <w:rFonts w:hint="cs"/>
          <w:rtl/>
        </w:rPr>
        <w:t>ب من هذا الوجه.</w:t>
      </w:r>
    </w:p>
  </w:footnote>
  <w:footnote w:id="48">
    <w:p w:rsidR="00510E0C" w:rsidRPr="00A1385B" w:rsidRDefault="00510E0C" w:rsidP="00A1385B">
      <w:pPr>
        <w:pStyle w:val="ad"/>
        <w:rPr>
          <w:rtl/>
        </w:rPr>
      </w:pPr>
      <w:r w:rsidRPr="00A1385B">
        <w:rPr>
          <w:rStyle w:val="FootnoteReference"/>
          <w:vertAlign w:val="baseline"/>
        </w:rPr>
        <w:footnoteRef/>
      </w:r>
      <w:r w:rsidRPr="00A1385B">
        <w:rPr>
          <w:rFonts w:hint="cs"/>
          <w:rtl/>
        </w:rPr>
        <w:t xml:space="preserve">- </w:t>
      </w:r>
      <w:r w:rsidRPr="00A1385B">
        <w:rPr>
          <w:rStyle w:val="Char9"/>
          <w:rFonts w:hint="cs"/>
          <w:rtl/>
        </w:rPr>
        <w:t>مسلم 1 / 274 ح (94- 357)</w:t>
      </w:r>
      <w:r w:rsidRPr="00A1385B">
        <w:rPr>
          <w:rFonts w:hint="cs"/>
          <w:rtl/>
        </w:rPr>
        <w:t>.</w:t>
      </w:r>
    </w:p>
  </w:footnote>
  <w:footnote w:id="49">
    <w:p w:rsidR="00510E0C" w:rsidRPr="00130AB9" w:rsidRDefault="00510E0C" w:rsidP="00A1385B">
      <w:pPr>
        <w:pStyle w:val="ad"/>
        <w:rPr>
          <w:rtl/>
        </w:rPr>
      </w:pPr>
      <w:r w:rsidRPr="00A1385B">
        <w:rPr>
          <w:rStyle w:val="FootnoteReference"/>
          <w:vertAlign w:val="baseline"/>
        </w:rPr>
        <w:footnoteRef/>
      </w:r>
      <w:r w:rsidRPr="00A1385B">
        <w:rPr>
          <w:rFonts w:hint="cs"/>
          <w:rtl/>
        </w:rPr>
        <w:t>-</w:t>
      </w:r>
      <w:r>
        <w:rPr>
          <w:rFonts w:hint="cs"/>
          <w:rtl/>
        </w:rPr>
        <w:t xml:space="preserve"> </w:t>
      </w:r>
      <w:r w:rsidRPr="00182177">
        <w:rPr>
          <w:rStyle w:val="Char9"/>
          <w:rFonts w:hint="cs"/>
          <w:rtl/>
        </w:rPr>
        <w:t>مسنداحمد 6/392</w:t>
      </w:r>
      <w:r>
        <w:rPr>
          <w:rFonts w:hint="cs"/>
          <w:rtl/>
        </w:rPr>
        <w:t>.</w:t>
      </w:r>
    </w:p>
  </w:footnote>
  <w:footnote w:id="50">
    <w:p w:rsidR="00510E0C" w:rsidRPr="00A1385B" w:rsidRDefault="00510E0C" w:rsidP="00A1385B">
      <w:pPr>
        <w:pStyle w:val="ad"/>
        <w:rPr>
          <w:rtl/>
        </w:rPr>
      </w:pPr>
      <w:r w:rsidRPr="00A1385B">
        <w:rPr>
          <w:rStyle w:val="FootnoteReference"/>
          <w:vertAlign w:val="baseline"/>
        </w:rPr>
        <w:footnoteRef/>
      </w:r>
      <w:r w:rsidRPr="00A1385B">
        <w:rPr>
          <w:rFonts w:hint="cs"/>
          <w:rtl/>
        </w:rPr>
        <w:t xml:space="preserve">- </w:t>
      </w:r>
      <w:r w:rsidRPr="00A1385B">
        <w:rPr>
          <w:rStyle w:val="Char9"/>
          <w:rFonts w:hint="cs"/>
          <w:rtl/>
        </w:rPr>
        <w:t>دارمی ح 44</w:t>
      </w:r>
      <w:r>
        <w:rPr>
          <w:rStyle w:val="Char9"/>
          <w:rFonts w:hint="cs"/>
          <w:rtl/>
        </w:rPr>
        <w:t>،</w:t>
      </w:r>
      <w:r w:rsidRPr="00A1385B">
        <w:rPr>
          <w:rStyle w:val="Char9"/>
          <w:rFonts w:hint="cs"/>
          <w:rtl/>
        </w:rPr>
        <w:t xml:space="preserve"> مسنداحمد 2/48</w:t>
      </w:r>
      <w:r w:rsidRPr="00A1385B">
        <w:rPr>
          <w:rFonts w:hint="cs"/>
          <w:rtl/>
        </w:rPr>
        <w:t>.</w:t>
      </w:r>
    </w:p>
  </w:footnote>
  <w:footnote w:id="51">
    <w:p w:rsidR="00510E0C" w:rsidRPr="00130AB9" w:rsidRDefault="00510E0C" w:rsidP="00A1385B">
      <w:pPr>
        <w:pStyle w:val="ad"/>
        <w:rPr>
          <w:rtl/>
        </w:rPr>
      </w:pPr>
      <w:r w:rsidRPr="00A1385B">
        <w:rPr>
          <w:rStyle w:val="FootnoteReference"/>
          <w:vertAlign w:val="baseline"/>
        </w:rPr>
        <w:footnoteRef/>
      </w:r>
      <w:r w:rsidRPr="00A1385B">
        <w:rPr>
          <w:rFonts w:hint="cs"/>
          <w:rtl/>
        </w:rPr>
        <w:t xml:space="preserve">- </w:t>
      </w:r>
      <w:r w:rsidRPr="00A1385B">
        <w:rPr>
          <w:rStyle w:val="Char9"/>
          <w:rFonts w:hint="cs"/>
          <w:rtl/>
        </w:rPr>
        <w:t>مسنداحمد 4/30</w:t>
      </w:r>
      <w:r w:rsidRPr="00A1385B">
        <w:rPr>
          <w:rFonts w:hint="cs"/>
          <w:rtl/>
        </w:rPr>
        <w:t>.</w:t>
      </w:r>
    </w:p>
  </w:footnote>
  <w:footnote w:id="52">
    <w:p w:rsidR="00510E0C" w:rsidRPr="00130AB9" w:rsidRDefault="00510E0C" w:rsidP="001D0787">
      <w:pPr>
        <w:pStyle w:val="ad"/>
        <w:rPr>
          <w:rtl/>
        </w:rPr>
      </w:pPr>
      <w:r w:rsidRPr="00A1385B">
        <w:footnoteRef/>
      </w:r>
      <w:r w:rsidRPr="00A1385B">
        <w:rPr>
          <w:rFonts w:hint="cs"/>
          <w:rtl/>
        </w:rPr>
        <w:t>- مؤطا</w:t>
      </w:r>
      <w:r w:rsidRPr="00182177">
        <w:rPr>
          <w:rStyle w:val="Char9"/>
          <w:rFonts w:hint="cs"/>
          <w:rtl/>
        </w:rPr>
        <w:t xml:space="preserve"> مال</w:t>
      </w:r>
      <w:r>
        <w:rPr>
          <w:rStyle w:val="Char9"/>
          <w:rFonts w:hint="cs"/>
          <w:rtl/>
        </w:rPr>
        <w:t>ک</w:t>
      </w:r>
      <w:r w:rsidRPr="00182177">
        <w:rPr>
          <w:rStyle w:val="Char9"/>
          <w:rFonts w:hint="cs"/>
          <w:rtl/>
        </w:rPr>
        <w:t xml:space="preserve">: </w:t>
      </w:r>
      <w:r>
        <w:rPr>
          <w:rStyle w:val="Char9"/>
          <w:rFonts w:hint="cs"/>
          <w:rtl/>
        </w:rPr>
        <w:t>ک</w:t>
      </w:r>
      <w:r w:rsidRPr="00182177">
        <w:rPr>
          <w:rStyle w:val="Char9"/>
          <w:rFonts w:hint="cs"/>
          <w:rtl/>
        </w:rPr>
        <w:t>تاب الطهارة ح 64</w:t>
      </w:r>
      <w:r>
        <w:rPr>
          <w:rStyle w:val="Char9"/>
          <w:rFonts w:hint="cs"/>
          <w:rtl/>
        </w:rPr>
        <w:t>،</w:t>
      </w:r>
      <w:r w:rsidRPr="00182177">
        <w:rPr>
          <w:rStyle w:val="Char9"/>
          <w:rFonts w:hint="cs"/>
          <w:rtl/>
        </w:rPr>
        <w:t xml:space="preserve"> مسند شافع</w:t>
      </w:r>
      <w:r>
        <w:rPr>
          <w:rStyle w:val="Char9"/>
          <w:rFonts w:hint="cs"/>
          <w:rtl/>
        </w:rPr>
        <w:t>ی</w:t>
      </w:r>
      <w:r w:rsidRPr="00182177">
        <w:rPr>
          <w:rStyle w:val="Char9"/>
          <w:rFonts w:hint="cs"/>
          <w:rtl/>
        </w:rPr>
        <w:t xml:space="preserve"> ص 11</w:t>
      </w:r>
      <w:r>
        <w:rPr>
          <w:rStyle w:val="Char9"/>
          <w:rFonts w:hint="cs"/>
          <w:rtl/>
        </w:rPr>
        <w:t>.</w:t>
      </w:r>
    </w:p>
  </w:footnote>
  <w:footnote w:id="53">
    <w:p w:rsidR="00510E0C" w:rsidRPr="00A1385B" w:rsidRDefault="00510E0C" w:rsidP="00A1385B">
      <w:pPr>
        <w:pStyle w:val="ad"/>
        <w:rPr>
          <w:rtl/>
        </w:rPr>
      </w:pPr>
      <w:r w:rsidRPr="00A1385B">
        <w:rPr>
          <w:rStyle w:val="FootnoteReference"/>
          <w:vertAlign w:val="baseline"/>
        </w:rPr>
        <w:footnoteRef/>
      </w:r>
      <w:r w:rsidRPr="00A1385B">
        <w:rPr>
          <w:rFonts w:hint="cs"/>
          <w:rtl/>
        </w:rPr>
        <w:t xml:space="preserve">- </w:t>
      </w:r>
      <w:r w:rsidRPr="00A1385B">
        <w:rPr>
          <w:rStyle w:val="Char9"/>
          <w:rFonts w:hint="cs"/>
          <w:rtl/>
        </w:rPr>
        <w:t>مؤطا مالک: کتب الطهارة ح 65</w:t>
      </w:r>
      <w:r w:rsidRPr="00A1385B">
        <w:rPr>
          <w:rFonts w:hint="cs"/>
          <w:rtl/>
        </w:rPr>
        <w:t>.</w:t>
      </w:r>
    </w:p>
  </w:footnote>
  <w:footnote w:id="54">
    <w:p w:rsidR="00510E0C" w:rsidRPr="00130AB9" w:rsidRDefault="00510E0C" w:rsidP="00A1385B">
      <w:pPr>
        <w:pStyle w:val="ad"/>
        <w:rPr>
          <w:rtl/>
        </w:rPr>
      </w:pPr>
      <w:r w:rsidRPr="00A1385B">
        <w:rPr>
          <w:rStyle w:val="FootnoteReference"/>
          <w:vertAlign w:val="baseline"/>
        </w:rPr>
        <w:footnoteRef/>
      </w:r>
      <w:r w:rsidRPr="00A1385B">
        <w:rPr>
          <w:rFonts w:hint="cs"/>
          <w:rtl/>
        </w:rPr>
        <w:t>-</w:t>
      </w:r>
      <w:r>
        <w:rPr>
          <w:rFonts w:hint="cs"/>
          <w:rtl/>
        </w:rPr>
        <w:t xml:space="preserve"> </w:t>
      </w:r>
      <w:r w:rsidRPr="00182177">
        <w:rPr>
          <w:rStyle w:val="Char9"/>
          <w:rFonts w:hint="cs"/>
          <w:rtl/>
        </w:rPr>
        <w:t>دار قطن</w:t>
      </w:r>
      <w:r>
        <w:rPr>
          <w:rStyle w:val="Char9"/>
          <w:rFonts w:hint="cs"/>
          <w:rtl/>
        </w:rPr>
        <w:t>ی ح 37 . باب «</w:t>
      </w:r>
      <w:r w:rsidRPr="00182177">
        <w:rPr>
          <w:rStyle w:val="Char9"/>
          <w:rFonts w:hint="cs"/>
          <w:rtl/>
        </w:rPr>
        <w:t xml:space="preserve">صفة ما </w:t>
      </w:r>
      <w:r>
        <w:rPr>
          <w:rStyle w:val="Char9"/>
          <w:rFonts w:hint="cs"/>
          <w:rtl/>
        </w:rPr>
        <w:t>ینقض الوضوء</w:t>
      </w:r>
      <w:r w:rsidRPr="00182177">
        <w:rPr>
          <w:rStyle w:val="Char9"/>
          <w:rFonts w:hint="cs"/>
          <w:rtl/>
        </w:rPr>
        <w:t>»</w:t>
      </w:r>
      <w:r>
        <w:rPr>
          <w:rFonts w:hint="cs"/>
          <w:rtl/>
        </w:rPr>
        <w:t>.</w:t>
      </w:r>
    </w:p>
  </w:footnote>
  <w:footnote w:id="55">
    <w:p w:rsidR="00510E0C" w:rsidRPr="00130AB9" w:rsidRDefault="00510E0C" w:rsidP="001D0787">
      <w:pPr>
        <w:pStyle w:val="ad"/>
        <w:rPr>
          <w:rtl/>
        </w:rPr>
      </w:pPr>
      <w:r w:rsidRPr="00794BFA">
        <w:footnoteRef/>
      </w:r>
      <w:r w:rsidRPr="00794BFA">
        <w:rPr>
          <w:rFonts w:hint="cs"/>
          <w:rtl/>
        </w:rPr>
        <w:t>- دار</w:t>
      </w:r>
      <w:r w:rsidRPr="00182177">
        <w:rPr>
          <w:rStyle w:val="Char9"/>
          <w:rFonts w:hint="cs"/>
          <w:rtl/>
        </w:rPr>
        <w:t xml:space="preserve"> قطن</w:t>
      </w:r>
      <w:r>
        <w:rPr>
          <w:rStyle w:val="Char9"/>
          <w:rFonts w:hint="cs"/>
          <w:rtl/>
        </w:rPr>
        <w:t>ی ح 27 باب «</w:t>
      </w:r>
      <w:r w:rsidRPr="00182177">
        <w:rPr>
          <w:rStyle w:val="Char9"/>
          <w:rFonts w:hint="cs"/>
          <w:rtl/>
        </w:rPr>
        <w:t>الوضوء من الخارج»</w:t>
      </w:r>
      <w:r>
        <w:rPr>
          <w:rFonts w:hint="cs"/>
          <w:rtl/>
        </w:rPr>
        <w:t>.</w:t>
      </w:r>
    </w:p>
  </w:footnote>
  <w:footnote w:id="56">
    <w:p w:rsidR="00510E0C" w:rsidRPr="00794BFA" w:rsidRDefault="00510E0C" w:rsidP="00794BFA">
      <w:pPr>
        <w:pStyle w:val="ad"/>
        <w:rPr>
          <w:rtl/>
        </w:rPr>
      </w:pPr>
      <w:r w:rsidRPr="00794BFA">
        <w:rPr>
          <w:rStyle w:val="FootnoteReference"/>
          <w:vertAlign w:val="baseline"/>
        </w:rPr>
        <w:footnoteRef/>
      </w:r>
      <w:r w:rsidRPr="00794BFA">
        <w:rPr>
          <w:rFonts w:hint="cs"/>
          <w:rtl/>
        </w:rPr>
        <w:t xml:space="preserve">- </w:t>
      </w:r>
      <w:r w:rsidRPr="00794BFA">
        <w:rPr>
          <w:rStyle w:val="Char9"/>
          <w:rFonts w:hint="cs"/>
          <w:rtl/>
        </w:rPr>
        <w:t>بخاری ح 394</w:t>
      </w:r>
      <w:r>
        <w:rPr>
          <w:rStyle w:val="Char9"/>
          <w:rFonts w:hint="cs"/>
          <w:rtl/>
        </w:rPr>
        <w:t>،</w:t>
      </w:r>
      <w:r w:rsidRPr="00794BFA">
        <w:rPr>
          <w:rStyle w:val="Char9"/>
          <w:rFonts w:hint="cs"/>
          <w:rtl/>
        </w:rPr>
        <w:t xml:space="preserve"> مسلم 1/224 ح (59-264)</w:t>
      </w:r>
      <w:r>
        <w:rPr>
          <w:rStyle w:val="Char9"/>
          <w:rFonts w:hint="cs"/>
          <w:rtl/>
        </w:rPr>
        <w:t>،</w:t>
      </w:r>
      <w:r w:rsidRPr="00794BFA">
        <w:rPr>
          <w:rStyle w:val="Char9"/>
          <w:rFonts w:hint="cs"/>
          <w:rtl/>
        </w:rPr>
        <w:t xml:space="preserve"> ابوداود ح 9</w:t>
      </w:r>
      <w:r>
        <w:rPr>
          <w:rStyle w:val="Char9"/>
          <w:rFonts w:hint="cs"/>
          <w:rtl/>
        </w:rPr>
        <w:t>،</w:t>
      </w:r>
      <w:r w:rsidRPr="00794BFA">
        <w:rPr>
          <w:rStyle w:val="Char9"/>
          <w:rFonts w:hint="cs"/>
          <w:rtl/>
        </w:rPr>
        <w:t xml:space="preserve"> ترمذی ح 8</w:t>
      </w:r>
      <w:r>
        <w:rPr>
          <w:rStyle w:val="Char9"/>
          <w:rFonts w:hint="cs"/>
          <w:rtl/>
        </w:rPr>
        <w:t>،</w:t>
      </w:r>
      <w:r w:rsidRPr="00794BFA">
        <w:rPr>
          <w:rStyle w:val="Char9"/>
          <w:rFonts w:hint="cs"/>
          <w:rtl/>
        </w:rPr>
        <w:t xml:space="preserve"> نسایی ح 20-22</w:t>
      </w:r>
      <w:r>
        <w:rPr>
          <w:rStyle w:val="Char9"/>
          <w:rFonts w:hint="cs"/>
          <w:rtl/>
        </w:rPr>
        <w:t>،</w:t>
      </w:r>
      <w:r w:rsidRPr="00794BFA">
        <w:rPr>
          <w:rStyle w:val="Char9"/>
          <w:rFonts w:hint="cs"/>
          <w:rtl/>
        </w:rPr>
        <w:t xml:space="preserve"> ابن ماجه ح 318</w:t>
      </w:r>
      <w:r>
        <w:rPr>
          <w:rStyle w:val="Char9"/>
          <w:rFonts w:hint="cs"/>
          <w:rtl/>
        </w:rPr>
        <w:t>،</w:t>
      </w:r>
      <w:r w:rsidRPr="00794BFA">
        <w:rPr>
          <w:rStyle w:val="Char9"/>
          <w:rFonts w:hint="cs"/>
          <w:rtl/>
        </w:rPr>
        <w:t xml:space="preserve"> مسنداحمد 5/417</w:t>
      </w:r>
      <w:r w:rsidRPr="00794BFA">
        <w:rPr>
          <w:rFonts w:hint="cs"/>
          <w:rtl/>
        </w:rPr>
        <w:t>.</w:t>
      </w:r>
    </w:p>
  </w:footnote>
  <w:footnote w:id="57">
    <w:p w:rsidR="00510E0C" w:rsidRPr="00130AB9" w:rsidRDefault="00510E0C" w:rsidP="00794BFA">
      <w:pPr>
        <w:pStyle w:val="ad"/>
        <w:rPr>
          <w:rtl/>
        </w:rPr>
      </w:pPr>
      <w:r w:rsidRPr="00794BFA">
        <w:rPr>
          <w:rStyle w:val="FootnoteReference"/>
          <w:vertAlign w:val="baseline"/>
        </w:rPr>
        <w:footnoteRef/>
      </w:r>
      <w:r w:rsidRPr="00794BFA">
        <w:rPr>
          <w:rFonts w:hint="cs"/>
          <w:rtl/>
        </w:rPr>
        <w:t xml:space="preserve">- </w:t>
      </w:r>
      <w:r w:rsidRPr="00794BFA">
        <w:rPr>
          <w:rStyle w:val="Char9"/>
          <w:rFonts w:hint="cs"/>
          <w:rtl/>
        </w:rPr>
        <w:t>بخاری</w:t>
      </w:r>
      <w:r w:rsidRPr="00182177">
        <w:rPr>
          <w:rStyle w:val="Char9"/>
          <w:rFonts w:hint="cs"/>
          <w:rtl/>
        </w:rPr>
        <w:t xml:space="preserve"> ح 148</w:t>
      </w:r>
      <w:r>
        <w:rPr>
          <w:rStyle w:val="Char9"/>
          <w:rFonts w:hint="cs"/>
          <w:rtl/>
        </w:rPr>
        <w:t>،</w:t>
      </w:r>
      <w:r w:rsidRPr="00182177">
        <w:rPr>
          <w:rStyle w:val="Char9"/>
          <w:rFonts w:hint="cs"/>
          <w:rtl/>
        </w:rPr>
        <w:t xml:space="preserve"> مسلم 1/225 ح (62-266)</w:t>
      </w:r>
      <w:r>
        <w:rPr>
          <w:rStyle w:val="Char9"/>
          <w:rFonts w:hint="cs"/>
          <w:rtl/>
        </w:rPr>
        <w:t>،</w:t>
      </w:r>
      <w:r w:rsidRPr="00182177">
        <w:rPr>
          <w:rStyle w:val="Char9"/>
          <w:rFonts w:hint="cs"/>
          <w:rtl/>
        </w:rPr>
        <w:t xml:space="preserve"> ترمذ</w:t>
      </w:r>
      <w:r>
        <w:rPr>
          <w:rStyle w:val="Char9"/>
          <w:rFonts w:hint="cs"/>
          <w:rtl/>
        </w:rPr>
        <w:t xml:space="preserve">ی </w:t>
      </w:r>
      <w:r w:rsidRPr="00182177">
        <w:rPr>
          <w:rStyle w:val="Char9"/>
          <w:rFonts w:hint="cs"/>
          <w:rtl/>
        </w:rPr>
        <w:t>ح 11 و به جا</w:t>
      </w:r>
      <w:r>
        <w:rPr>
          <w:rStyle w:val="Char9"/>
          <w:rFonts w:hint="cs"/>
          <w:rtl/>
        </w:rPr>
        <w:t>ی «القبلة» «</w:t>
      </w:r>
      <w:r w:rsidRPr="00182177">
        <w:rPr>
          <w:rStyle w:val="Char9"/>
          <w:rFonts w:hint="cs"/>
          <w:rtl/>
        </w:rPr>
        <w:t>ال</w:t>
      </w:r>
      <w:r>
        <w:rPr>
          <w:rStyle w:val="Char9"/>
          <w:rFonts w:hint="cs"/>
          <w:rtl/>
        </w:rPr>
        <w:t>ک</w:t>
      </w:r>
      <w:r w:rsidRPr="00182177">
        <w:rPr>
          <w:rStyle w:val="Char9"/>
          <w:rFonts w:hint="cs"/>
          <w:rtl/>
        </w:rPr>
        <w:t>عبة» ذ</w:t>
      </w:r>
      <w:r>
        <w:rPr>
          <w:rStyle w:val="Char9"/>
          <w:rFonts w:hint="cs"/>
          <w:rtl/>
        </w:rPr>
        <w:t>ک</w:t>
      </w:r>
      <w:r w:rsidRPr="00182177">
        <w:rPr>
          <w:rStyle w:val="Char9"/>
          <w:rFonts w:hint="cs"/>
          <w:rtl/>
        </w:rPr>
        <w:t xml:space="preserve">ر </w:t>
      </w:r>
      <w:r>
        <w:rPr>
          <w:rStyle w:val="Char9"/>
          <w:rFonts w:hint="cs"/>
          <w:rtl/>
        </w:rPr>
        <w:t>ک</w:t>
      </w:r>
      <w:r w:rsidRPr="00182177">
        <w:rPr>
          <w:rStyle w:val="Char9"/>
          <w:rFonts w:hint="cs"/>
          <w:rtl/>
        </w:rPr>
        <w:t>رده است</w:t>
      </w:r>
      <w:r>
        <w:rPr>
          <w:rStyle w:val="Char9"/>
          <w:rFonts w:hint="cs"/>
          <w:rtl/>
        </w:rPr>
        <w:t xml:space="preserve">، </w:t>
      </w:r>
      <w:r w:rsidRPr="00182177">
        <w:rPr>
          <w:rStyle w:val="Char9"/>
          <w:rFonts w:hint="cs"/>
          <w:rtl/>
        </w:rPr>
        <w:t>مسنداحمد 2/12</w:t>
      </w:r>
      <w:r>
        <w:rPr>
          <w:rFonts w:hint="cs"/>
          <w:rtl/>
        </w:rPr>
        <w:t>.</w:t>
      </w:r>
    </w:p>
  </w:footnote>
  <w:footnote w:id="58">
    <w:p w:rsidR="00510E0C" w:rsidRPr="00130AB9" w:rsidRDefault="00510E0C" w:rsidP="001D0787">
      <w:pPr>
        <w:pStyle w:val="ad"/>
        <w:rPr>
          <w:rtl/>
        </w:rPr>
      </w:pPr>
      <w:r w:rsidRPr="00794BFA">
        <w:footnoteRef/>
      </w:r>
      <w:r w:rsidRPr="00794BFA">
        <w:rPr>
          <w:rFonts w:hint="cs"/>
          <w:rtl/>
        </w:rPr>
        <w:t>-</w:t>
      </w:r>
      <w:r>
        <w:rPr>
          <w:rFonts w:hint="cs"/>
          <w:rtl/>
        </w:rPr>
        <w:t xml:space="preserve"> </w:t>
      </w:r>
      <w:r w:rsidRPr="00182177">
        <w:rPr>
          <w:rStyle w:val="Char9"/>
          <w:rFonts w:hint="cs"/>
          <w:rtl/>
        </w:rPr>
        <w:t>مسلم 1/223 ح (57- 262)</w:t>
      </w:r>
      <w:r>
        <w:rPr>
          <w:rStyle w:val="Char9"/>
          <w:rFonts w:hint="cs"/>
          <w:rtl/>
        </w:rPr>
        <w:t>،</w:t>
      </w:r>
      <w:r w:rsidRPr="00182177">
        <w:rPr>
          <w:rStyle w:val="Char9"/>
          <w:rFonts w:hint="cs"/>
          <w:rtl/>
        </w:rPr>
        <w:t xml:space="preserve"> ابوداود ح 7</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ح 16</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ح 41</w:t>
      </w:r>
      <w:r>
        <w:rPr>
          <w:rStyle w:val="Char9"/>
          <w:rFonts w:hint="cs"/>
          <w:rtl/>
        </w:rPr>
        <w:t>،</w:t>
      </w:r>
      <w:r w:rsidRPr="00182177">
        <w:rPr>
          <w:rStyle w:val="Char9"/>
          <w:rFonts w:hint="cs"/>
          <w:rtl/>
        </w:rPr>
        <w:t xml:space="preserve"> مسنداحمد 5/439</w:t>
      </w:r>
      <w:r>
        <w:rPr>
          <w:rStyle w:val="Char9"/>
          <w:rFonts w:hint="cs"/>
          <w:rtl/>
        </w:rPr>
        <w:t>.</w:t>
      </w:r>
    </w:p>
  </w:footnote>
  <w:footnote w:id="59">
    <w:p w:rsidR="00510E0C" w:rsidRPr="00130AB9" w:rsidRDefault="00510E0C" w:rsidP="001D0787">
      <w:pPr>
        <w:pStyle w:val="ad"/>
        <w:rPr>
          <w:rtl/>
        </w:rPr>
      </w:pPr>
      <w:r w:rsidRPr="00794BFA">
        <w:footnoteRef/>
      </w:r>
      <w:r w:rsidRPr="00794BFA">
        <w:rPr>
          <w:rFonts w:hint="cs"/>
          <w:rtl/>
        </w:rPr>
        <w:t>-</w:t>
      </w:r>
      <w:r>
        <w:rPr>
          <w:rFonts w:hint="cs"/>
          <w:rtl/>
        </w:rPr>
        <w:t xml:space="preserve"> </w:t>
      </w:r>
      <w:r w:rsidRPr="00182177">
        <w:rPr>
          <w:rStyle w:val="Char9"/>
          <w:rFonts w:hint="cs"/>
          <w:rtl/>
        </w:rPr>
        <w:t>بخار</w:t>
      </w:r>
      <w:r>
        <w:rPr>
          <w:rStyle w:val="Char9"/>
          <w:rFonts w:hint="cs"/>
          <w:rtl/>
        </w:rPr>
        <w:t>ی</w:t>
      </w:r>
      <w:r w:rsidRPr="00182177">
        <w:rPr>
          <w:rStyle w:val="Char9"/>
          <w:rFonts w:hint="cs"/>
          <w:rtl/>
        </w:rPr>
        <w:t xml:space="preserve"> ح 142</w:t>
      </w:r>
      <w:r>
        <w:rPr>
          <w:rStyle w:val="Char9"/>
          <w:rFonts w:hint="cs"/>
          <w:rtl/>
        </w:rPr>
        <w:t>،</w:t>
      </w:r>
      <w:r w:rsidRPr="00182177">
        <w:rPr>
          <w:rStyle w:val="Char9"/>
          <w:rFonts w:hint="cs"/>
          <w:rtl/>
        </w:rPr>
        <w:t xml:space="preserve"> مسلم 1/282 ح (122- 375)</w:t>
      </w:r>
      <w:r>
        <w:rPr>
          <w:rStyle w:val="Char9"/>
          <w:rFonts w:hint="cs"/>
          <w:rtl/>
        </w:rPr>
        <w:t>،</w:t>
      </w:r>
      <w:r w:rsidRPr="00182177">
        <w:rPr>
          <w:rStyle w:val="Char9"/>
          <w:rFonts w:hint="cs"/>
          <w:rtl/>
        </w:rPr>
        <w:t xml:space="preserve"> ابوداود ح 4</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ح 5</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ح 19</w:t>
      </w:r>
      <w:r>
        <w:rPr>
          <w:rStyle w:val="Char9"/>
          <w:rFonts w:hint="cs"/>
          <w:rtl/>
        </w:rPr>
        <w:t>،</w:t>
      </w:r>
      <w:r w:rsidRPr="00182177">
        <w:rPr>
          <w:rStyle w:val="Char9"/>
          <w:rFonts w:hint="cs"/>
          <w:rtl/>
        </w:rPr>
        <w:t xml:space="preserve"> ابن ماجه ح 298</w:t>
      </w:r>
      <w:r>
        <w:rPr>
          <w:rStyle w:val="Char9"/>
          <w:rFonts w:hint="cs"/>
          <w:rtl/>
        </w:rPr>
        <w:t>،</w:t>
      </w:r>
      <w:r w:rsidRPr="00182177">
        <w:rPr>
          <w:rStyle w:val="Char9"/>
          <w:rFonts w:hint="cs"/>
          <w:rtl/>
        </w:rPr>
        <w:t xml:space="preserve"> دارم</w:t>
      </w:r>
      <w:r>
        <w:rPr>
          <w:rStyle w:val="Char9"/>
          <w:rFonts w:hint="cs"/>
          <w:rtl/>
        </w:rPr>
        <w:t>ی</w:t>
      </w:r>
      <w:r w:rsidRPr="00182177">
        <w:rPr>
          <w:rStyle w:val="Char9"/>
          <w:rFonts w:hint="cs"/>
          <w:rtl/>
        </w:rPr>
        <w:t xml:space="preserve"> ح 669</w:t>
      </w:r>
      <w:r>
        <w:rPr>
          <w:rStyle w:val="Char9"/>
          <w:rFonts w:hint="cs"/>
          <w:rtl/>
        </w:rPr>
        <w:t>،</w:t>
      </w:r>
      <w:r w:rsidRPr="00182177">
        <w:rPr>
          <w:rStyle w:val="Char9"/>
          <w:rFonts w:hint="cs"/>
          <w:rtl/>
        </w:rPr>
        <w:t xml:space="preserve"> مسنداحمد 3/99</w:t>
      </w:r>
      <w:r>
        <w:rPr>
          <w:rFonts w:hint="cs"/>
          <w:rtl/>
        </w:rPr>
        <w:t>.</w:t>
      </w:r>
    </w:p>
  </w:footnote>
  <w:footnote w:id="60">
    <w:p w:rsidR="00510E0C" w:rsidRPr="00130AB9" w:rsidRDefault="00510E0C" w:rsidP="001D0787">
      <w:pPr>
        <w:pStyle w:val="ad"/>
        <w:rPr>
          <w:rtl/>
        </w:rPr>
      </w:pPr>
      <w:r w:rsidRPr="00794BFA">
        <w:footnoteRef/>
      </w:r>
      <w:r w:rsidRPr="00794BFA">
        <w:rPr>
          <w:rFonts w:hint="cs"/>
          <w:rtl/>
        </w:rPr>
        <w:t>-</w:t>
      </w:r>
      <w:r>
        <w:rPr>
          <w:rFonts w:hint="cs"/>
          <w:rtl/>
        </w:rPr>
        <w:t xml:space="preserve"> </w:t>
      </w:r>
      <w:r w:rsidRPr="00182177">
        <w:rPr>
          <w:rStyle w:val="Char9"/>
          <w:rFonts w:hint="cs"/>
          <w:rtl/>
        </w:rPr>
        <w:t>بخار</w:t>
      </w:r>
      <w:r>
        <w:rPr>
          <w:rStyle w:val="Char9"/>
          <w:rFonts w:hint="cs"/>
          <w:rtl/>
        </w:rPr>
        <w:t>ی</w:t>
      </w:r>
      <w:r w:rsidRPr="00182177">
        <w:rPr>
          <w:rStyle w:val="Char9"/>
          <w:rFonts w:hint="cs"/>
          <w:rtl/>
        </w:rPr>
        <w:t xml:space="preserve"> ح 216</w:t>
      </w:r>
      <w:r>
        <w:rPr>
          <w:rStyle w:val="Char9"/>
          <w:rFonts w:hint="cs"/>
          <w:rtl/>
        </w:rPr>
        <w:t>،</w:t>
      </w:r>
      <w:r w:rsidRPr="00182177">
        <w:rPr>
          <w:rStyle w:val="Char9"/>
          <w:rFonts w:hint="cs"/>
          <w:rtl/>
        </w:rPr>
        <w:t xml:space="preserve"> مسلم 1/240 ح </w:t>
      </w:r>
      <w:r>
        <w:rPr>
          <w:rStyle w:val="Char9"/>
          <w:rFonts w:hint="cs"/>
          <w:rtl/>
        </w:rPr>
        <w:t>(</w:t>
      </w:r>
      <w:r w:rsidRPr="00182177">
        <w:rPr>
          <w:rStyle w:val="Char9"/>
          <w:rFonts w:hint="cs"/>
          <w:rtl/>
        </w:rPr>
        <w:t>111- 292)</w:t>
      </w:r>
      <w:r>
        <w:rPr>
          <w:rStyle w:val="Char9"/>
          <w:rFonts w:hint="cs"/>
          <w:rtl/>
        </w:rPr>
        <w:t>،</w:t>
      </w:r>
      <w:r w:rsidRPr="00182177">
        <w:rPr>
          <w:rStyle w:val="Char9"/>
          <w:rFonts w:hint="cs"/>
          <w:rtl/>
        </w:rPr>
        <w:t xml:space="preserve"> ابوداود ح 20</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ح 70</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ح 31</w:t>
      </w:r>
      <w:r>
        <w:rPr>
          <w:rStyle w:val="Char9"/>
          <w:rFonts w:hint="cs"/>
          <w:rtl/>
        </w:rPr>
        <w:t>،</w:t>
      </w:r>
      <w:r w:rsidRPr="00182177">
        <w:rPr>
          <w:rStyle w:val="Char9"/>
          <w:rFonts w:hint="cs"/>
          <w:rtl/>
        </w:rPr>
        <w:t xml:space="preserve"> ابن ماجه بصورت مختصر ح 347</w:t>
      </w:r>
      <w:r>
        <w:rPr>
          <w:rStyle w:val="Char9"/>
          <w:rFonts w:hint="cs"/>
          <w:rtl/>
        </w:rPr>
        <w:t>،</w:t>
      </w:r>
      <w:r w:rsidRPr="00182177">
        <w:rPr>
          <w:rStyle w:val="Char9"/>
          <w:rFonts w:hint="cs"/>
          <w:rtl/>
        </w:rPr>
        <w:t xml:space="preserve"> دارم</w:t>
      </w:r>
      <w:r>
        <w:rPr>
          <w:rStyle w:val="Char9"/>
          <w:rFonts w:hint="cs"/>
          <w:rtl/>
        </w:rPr>
        <w:t>ی</w:t>
      </w:r>
      <w:r w:rsidRPr="00182177">
        <w:rPr>
          <w:rStyle w:val="Char9"/>
          <w:rFonts w:hint="cs"/>
          <w:rtl/>
        </w:rPr>
        <w:t xml:space="preserve"> ح 739</w:t>
      </w:r>
      <w:r>
        <w:rPr>
          <w:rStyle w:val="Char9"/>
          <w:rFonts w:hint="cs"/>
          <w:rtl/>
        </w:rPr>
        <w:t>،</w:t>
      </w:r>
      <w:r w:rsidRPr="00182177">
        <w:rPr>
          <w:rStyle w:val="Char9"/>
          <w:rFonts w:hint="cs"/>
          <w:rtl/>
        </w:rPr>
        <w:t xml:space="preserve"> مسنداحمد 1 /225</w:t>
      </w:r>
      <w:r>
        <w:rPr>
          <w:rFonts w:hint="cs"/>
          <w:rtl/>
        </w:rPr>
        <w:t>.</w:t>
      </w:r>
    </w:p>
  </w:footnote>
  <w:footnote w:id="61">
    <w:p w:rsidR="00510E0C" w:rsidRPr="00130AB9" w:rsidRDefault="00510E0C" w:rsidP="001D0787">
      <w:pPr>
        <w:pStyle w:val="ad"/>
        <w:rPr>
          <w:rtl/>
        </w:rPr>
      </w:pPr>
      <w:r w:rsidRPr="00794BFA">
        <w:footnoteRef/>
      </w:r>
      <w:r w:rsidRPr="00794BFA">
        <w:rPr>
          <w:rFonts w:hint="cs"/>
          <w:rtl/>
        </w:rPr>
        <w:t>- مسلم</w:t>
      </w:r>
      <w:r w:rsidRPr="00182177">
        <w:rPr>
          <w:rStyle w:val="Char9"/>
          <w:rFonts w:hint="cs"/>
          <w:rtl/>
        </w:rPr>
        <w:t xml:space="preserve"> 1/226 ح (68-269)</w:t>
      </w:r>
      <w:r>
        <w:rPr>
          <w:rStyle w:val="Char9"/>
          <w:rFonts w:hint="cs"/>
          <w:rtl/>
        </w:rPr>
        <w:t>،</w:t>
      </w:r>
      <w:r w:rsidRPr="00182177">
        <w:rPr>
          <w:rStyle w:val="Char9"/>
          <w:rFonts w:hint="cs"/>
          <w:rtl/>
        </w:rPr>
        <w:t xml:space="preserve"> ابوداود ح 25</w:t>
      </w:r>
      <w:r>
        <w:rPr>
          <w:rStyle w:val="Char9"/>
          <w:rFonts w:hint="cs"/>
          <w:rtl/>
        </w:rPr>
        <w:t>،</w:t>
      </w:r>
      <w:r w:rsidRPr="00182177">
        <w:rPr>
          <w:rStyle w:val="Char9"/>
          <w:rFonts w:hint="cs"/>
          <w:rtl/>
        </w:rPr>
        <w:t xml:space="preserve"> مسنداحمد 2/372</w:t>
      </w:r>
      <w:r>
        <w:rPr>
          <w:rFonts w:hint="cs"/>
          <w:rtl/>
        </w:rPr>
        <w:t>.</w:t>
      </w:r>
    </w:p>
  </w:footnote>
  <w:footnote w:id="62">
    <w:p w:rsidR="00510E0C" w:rsidRPr="00794BFA" w:rsidRDefault="00510E0C" w:rsidP="00794BFA">
      <w:pPr>
        <w:pStyle w:val="ad"/>
        <w:rPr>
          <w:rtl/>
        </w:rPr>
      </w:pPr>
      <w:r w:rsidRPr="00794BFA">
        <w:rPr>
          <w:rStyle w:val="FootnoteReference"/>
          <w:vertAlign w:val="baseline"/>
        </w:rPr>
        <w:footnoteRef/>
      </w:r>
      <w:r w:rsidRPr="00794BFA">
        <w:rPr>
          <w:rFonts w:hint="cs"/>
          <w:rtl/>
        </w:rPr>
        <w:t xml:space="preserve">- </w:t>
      </w:r>
      <w:r w:rsidRPr="00794BFA">
        <w:rPr>
          <w:rStyle w:val="Char9"/>
          <w:rFonts w:hint="cs"/>
          <w:rtl/>
        </w:rPr>
        <w:t>بخاری ح 153</w:t>
      </w:r>
      <w:r>
        <w:rPr>
          <w:rStyle w:val="Char9"/>
          <w:rFonts w:hint="cs"/>
          <w:rtl/>
        </w:rPr>
        <w:t>،</w:t>
      </w:r>
      <w:r w:rsidRPr="00794BFA">
        <w:rPr>
          <w:rStyle w:val="Char9"/>
          <w:rFonts w:hint="cs"/>
          <w:rtl/>
        </w:rPr>
        <w:t xml:space="preserve"> مسلم ح (63- 267)</w:t>
      </w:r>
      <w:r>
        <w:rPr>
          <w:rStyle w:val="Char9"/>
          <w:rFonts w:hint="cs"/>
          <w:rtl/>
        </w:rPr>
        <w:t>،</w:t>
      </w:r>
      <w:r w:rsidRPr="00794BFA">
        <w:rPr>
          <w:rStyle w:val="Char9"/>
          <w:rFonts w:hint="cs"/>
          <w:rtl/>
        </w:rPr>
        <w:t xml:space="preserve"> ابوداود ح 31</w:t>
      </w:r>
      <w:r>
        <w:rPr>
          <w:rStyle w:val="Char9"/>
          <w:rFonts w:hint="cs"/>
          <w:rtl/>
        </w:rPr>
        <w:t>،</w:t>
      </w:r>
      <w:r w:rsidRPr="00794BFA">
        <w:rPr>
          <w:rStyle w:val="Char9"/>
          <w:rFonts w:hint="cs"/>
          <w:rtl/>
        </w:rPr>
        <w:t xml:space="preserve"> مسنداحمد 5/296</w:t>
      </w:r>
      <w:r w:rsidRPr="00794BFA">
        <w:rPr>
          <w:rFonts w:hint="cs"/>
          <w:rtl/>
        </w:rPr>
        <w:t>.</w:t>
      </w:r>
    </w:p>
  </w:footnote>
  <w:footnote w:id="63">
    <w:p w:rsidR="00510E0C" w:rsidRPr="00130AB9" w:rsidRDefault="00510E0C" w:rsidP="00794BFA">
      <w:pPr>
        <w:pStyle w:val="ad"/>
        <w:rPr>
          <w:rtl/>
        </w:rPr>
      </w:pPr>
      <w:r w:rsidRPr="00794BFA">
        <w:rPr>
          <w:rStyle w:val="FootnoteReference"/>
          <w:vertAlign w:val="baseline"/>
        </w:rPr>
        <w:footnoteRef/>
      </w:r>
      <w:r w:rsidRPr="00794BFA">
        <w:rPr>
          <w:rFonts w:hint="cs"/>
          <w:rtl/>
        </w:rPr>
        <w:t xml:space="preserve">- </w:t>
      </w:r>
      <w:r w:rsidRPr="00794BFA">
        <w:rPr>
          <w:rStyle w:val="Char9"/>
          <w:rFonts w:hint="cs"/>
          <w:rtl/>
        </w:rPr>
        <w:t>بخاری</w:t>
      </w:r>
      <w:r w:rsidRPr="00182177">
        <w:rPr>
          <w:rStyle w:val="Char9"/>
          <w:rFonts w:hint="cs"/>
          <w:rtl/>
        </w:rPr>
        <w:t xml:space="preserve"> ح 161</w:t>
      </w:r>
      <w:r>
        <w:rPr>
          <w:rStyle w:val="Char9"/>
          <w:rFonts w:hint="cs"/>
          <w:rtl/>
        </w:rPr>
        <w:t>،</w:t>
      </w:r>
      <w:r w:rsidRPr="00182177">
        <w:rPr>
          <w:rStyle w:val="Char9"/>
          <w:rFonts w:hint="cs"/>
          <w:rtl/>
        </w:rPr>
        <w:t xml:space="preserve"> مسلم 1/212 ح </w:t>
      </w:r>
      <w:r>
        <w:rPr>
          <w:rStyle w:val="Char9"/>
          <w:rFonts w:hint="cs"/>
          <w:rtl/>
        </w:rPr>
        <w:t>(</w:t>
      </w:r>
      <w:r w:rsidRPr="00182177">
        <w:rPr>
          <w:rStyle w:val="Char9"/>
          <w:rFonts w:hint="cs"/>
          <w:rtl/>
        </w:rPr>
        <w:t>22-237)</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ح 27</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ح 88</w:t>
      </w:r>
      <w:r>
        <w:rPr>
          <w:rStyle w:val="Char9"/>
          <w:rFonts w:hint="cs"/>
          <w:rtl/>
        </w:rPr>
        <w:t>،</w:t>
      </w:r>
      <w:r w:rsidRPr="00182177">
        <w:rPr>
          <w:rStyle w:val="Char9"/>
          <w:rFonts w:hint="cs"/>
          <w:rtl/>
        </w:rPr>
        <w:t xml:space="preserve"> ابن ماجه ح 409</w:t>
      </w:r>
      <w:r>
        <w:rPr>
          <w:rStyle w:val="Char9"/>
          <w:rFonts w:hint="cs"/>
          <w:rtl/>
        </w:rPr>
        <w:t>،</w:t>
      </w:r>
      <w:r w:rsidRPr="00182177">
        <w:rPr>
          <w:rStyle w:val="Char9"/>
          <w:rFonts w:hint="cs"/>
          <w:rtl/>
        </w:rPr>
        <w:t xml:space="preserve"> دارم</w:t>
      </w:r>
      <w:r>
        <w:rPr>
          <w:rStyle w:val="Char9"/>
          <w:rFonts w:hint="cs"/>
          <w:rtl/>
        </w:rPr>
        <w:t>ی</w:t>
      </w:r>
      <w:r w:rsidRPr="00182177">
        <w:rPr>
          <w:rStyle w:val="Char9"/>
          <w:rFonts w:hint="cs"/>
          <w:rtl/>
        </w:rPr>
        <w:t xml:space="preserve"> ح 703</w:t>
      </w:r>
      <w:r>
        <w:rPr>
          <w:rStyle w:val="Char9"/>
          <w:rFonts w:hint="cs"/>
          <w:rtl/>
        </w:rPr>
        <w:t>،</w:t>
      </w:r>
      <w:r w:rsidRPr="00182177">
        <w:rPr>
          <w:rStyle w:val="Char9"/>
          <w:rFonts w:hint="cs"/>
          <w:rtl/>
        </w:rPr>
        <w:t xml:space="preserve"> مؤطا مال</w:t>
      </w:r>
      <w:r>
        <w:rPr>
          <w:rStyle w:val="Char9"/>
          <w:rFonts w:hint="cs"/>
          <w:rtl/>
        </w:rPr>
        <w:t>ک</w:t>
      </w:r>
      <w:r w:rsidRPr="00182177">
        <w:rPr>
          <w:rStyle w:val="Char9"/>
          <w:rFonts w:hint="cs"/>
          <w:rtl/>
        </w:rPr>
        <w:t xml:space="preserve"> ح 3 </w:t>
      </w:r>
      <w:r>
        <w:rPr>
          <w:rStyle w:val="Char9"/>
          <w:rFonts w:hint="cs"/>
          <w:rtl/>
        </w:rPr>
        <w:t>ک</w:t>
      </w:r>
      <w:r w:rsidRPr="00182177">
        <w:rPr>
          <w:rStyle w:val="Char9"/>
          <w:rFonts w:hint="cs"/>
          <w:rtl/>
        </w:rPr>
        <w:t>تاب الطهارة</w:t>
      </w:r>
      <w:r>
        <w:rPr>
          <w:rStyle w:val="Char9"/>
          <w:rFonts w:hint="cs"/>
          <w:rtl/>
        </w:rPr>
        <w:t>،</w:t>
      </w:r>
      <w:r w:rsidRPr="00182177">
        <w:rPr>
          <w:rStyle w:val="Char9"/>
          <w:rFonts w:hint="cs"/>
          <w:rtl/>
        </w:rPr>
        <w:t xml:space="preserve"> مسنداحمد 2/236</w:t>
      </w:r>
      <w:r>
        <w:rPr>
          <w:rFonts w:hint="cs"/>
          <w:rtl/>
        </w:rPr>
        <w:t>.</w:t>
      </w:r>
    </w:p>
  </w:footnote>
  <w:footnote w:id="64">
    <w:p w:rsidR="00510E0C" w:rsidRPr="00130AB9" w:rsidRDefault="00510E0C" w:rsidP="001D0787">
      <w:pPr>
        <w:pStyle w:val="ad"/>
        <w:rPr>
          <w:rtl/>
        </w:rPr>
      </w:pPr>
      <w:r w:rsidRPr="00794BFA">
        <w:footnoteRef/>
      </w:r>
      <w:r w:rsidRPr="00794BFA">
        <w:rPr>
          <w:rFonts w:hint="cs"/>
          <w:rtl/>
        </w:rPr>
        <w:t>-</w:t>
      </w:r>
      <w:r>
        <w:rPr>
          <w:rFonts w:hint="cs"/>
          <w:rtl/>
        </w:rPr>
        <w:t xml:space="preserve"> </w:t>
      </w:r>
      <w:r w:rsidRPr="00182177">
        <w:rPr>
          <w:rStyle w:val="Char9"/>
          <w:rFonts w:hint="cs"/>
          <w:rtl/>
        </w:rPr>
        <w:t>بخار</w:t>
      </w:r>
      <w:r>
        <w:rPr>
          <w:rStyle w:val="Char9"/>
          <w:rFonts w:hint="cs"/>
          <w:rtl/>
        </w:rPr>
        <w:t>ی</w:t>
      </w:r>
      <w:r w:rsidRPr="00182177">
        <w:rPr>
          <w:rStyle w:val="Char9"/>
          <w:rFonts w:hint="cs"/>
          <w:rtl/>
        </w:rPr>
        <w:t xml:space="preserve"> ح 150</w:t>
      </w:r>
      <w:r>
        <w:rPr>
          <w:rStyle w:val="Char9"/>
          <w:rFonts w:hint="cs"/>
          <w:rtl/>
        </w:rPr>
        <w:t>،</w:t>
      </w:r>
      <w:r w:rsidRPr="00182177">
        <w:rPr>
          <w:rStyle w:val="Char9"/>
          <w:rFonts w:hint="cs"/>
          <w:rtl/>
        </w:rPr>
        <w:t xml:space="preserve"> مسلم 1/227 ح </w:t>
      </w:r>
      <w:r>
        <w:rPr>
          <w:rStyle w:val="Char9"/>
          <w:rFonts w:hint="cs"/>
          <w:rtl/>
        </w:rPr>
        <w:t>(</w:t>
      </w:r>
      <w:r w:rsidRPr="00182177">
        <w:rPr>
          <w:rStyle w:val="Char9"/>
          <w:rFonts w:hint="cs"/>
          <w:rtl/>
        </w:rPr>
        <w:t>70- 271</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ح 45</w:t>
      </w:r>
      <w:r>
        <w:rPr>
          <w:rStyle w:val="Char9"/>
          <w:rFonts w:hint="cs"/>
          <w:rtl/>
        </w:rPr>
        <w:t>،</w:t>
      </w:r>
      <w:r w:rsidRPr="00182177">
        <w:rPr>
          <w:rStyle w:val="Char9"/>
          <w:rFonts w:hint="cs"/>
          <w:rtl/>
        </w:rPr>
        <w:t xml:space="preserve"> مسنداحمد 3/171</w:t>
      </w:r>
      <w:r>
        <w:rPr>
          <w:rFonts w:hint="cs"/>
          <w:rtl/>
        </w:rPr>
        <w:t>.</w:t>
      </w:r>
    </w:p>
  </w:footnote>
  <w:footnote w:id="65">
    <w:p w:rsidR="00510E0C" w:rsidRPr="00130AB9" w:rsidRDefault="00510E0C" w:rsidP="001D0787">
      <w:pPr>
        <w:pStyle w:val="ad"/>
        <w:rPr>
          <w:rtl/>
        </w:rPr>
      </w:pPr>
      <w:r w:rsidRPr="00794BFA">
        <w:footnoteRef/>
      </w:r>
      <w:r w:rsidRPr="00794BFA">
        <w:rPr>
          <w:rFonts w:hint="cs"/>
          <w:rtl/>
        </w:rPr>
        <w:t>-</w:t>
      </w:r>
      <w:r>
        <w:rPr>
          <w:rFonts w:hint="cs"/>
          <w:rtl/>
        </w:rPr>
        <w:t xml:space="preserve"> </w:t>
      </w:r>
      <w:r w:rsidRPr="00182177">
        <w:rPr>
          <w:rStyle w:val="Char9"/>
          <w:rFonts w:hint="cs"/>
          <w:rtl/>
        </w:rPr>
        <w:t>ابوداود ح 19</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ح 1746</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ح 5213</w:t>
      </w:r>
      <w:r>
        <w:rPr>
          <w:rStyle w:val="Char9"/>
          <w:rFonts w:hint="cs"/>
          <w:rtl/>
        </w:rPr>
        <w:t>،</w:t>
      </w:r>
      <w:r w:rsidRPr="00182177">
        <w:rPr>
          <w:rStyle w:val="Char9"/>
          <w:rFonts w:hint="cs"/>
          <w:rtl/>
        </w:rPr>
        <w:t xml:space="preserve"> ابن ماجه ح 303</w:t>
      </w:r>
      <w:r>
        <w:rPr>
          <w:rFonts w:hint="cs"/>
          <w:rtl/>
        </w:rPr>
        <w:t>.</w:t>
      </w:r>
    </w:p>
  </w:footnote>
  <w:footnote w:id="66">
    <w:p w:rsidR="00510E0C" w:rsidRPr="00130AB9" w:rsidRDefault="00510E0C" w:rsidP="001D0787">
      <w:pPr>
        <w:pStyle w:val="ad"/>
        <w:rPr>
          <w:rtl/>
        </w:rPr>
      </w:pPr>
      <w:r w:rsidRPr="00794BFA">
        <w:footnoteRef/>
      </w:r>
      <w:r w:rsidRPr="00794BFA">
        <w:rPr>
          <w:rFonts w:hint="cs"/>
          <w:rtl/>
        </w:rPr>
        <w:t>-</w:t>
      </w:r>
      <w:r>
        <w:rPr>
          <w:rFonts w:hint="cs"/>
          <w:rtl/>
        </w:rPr>
        <w:t xml:space="preserve"> </w:t>
      </w:r>
      <w:r w:rsidRPr="00182177">
        <w:rPr>
          <w:rStyle w:val="Char9"/>
          <w:rFonts w:hint="cs"/>
          <w:rtl/>
        </w:rPr>
        <w:t>ابوداود ح 2</w:t>
      </w:r>
      <w:r>
        <w:rPr>
          <w:rStyle w:val="Char9"/>
          <w:rFonts w:hint="cs"/>
          <w:rtl/>
        </w:rPr>
        <w:t>،</w:t>
      </w:r>
      <w:r w:rsidRPr="00182177">
        <w:rPr>
          <w:rStyle w:val="Char9"/>
          <w:rFonts w:hint="cs"/>
          <w:rtl/>
        </w:rPr>
        <w:t xml:space="preserve"> ابن ماجه ح 335</w:t>
      </w:r>
      <w:r>
        <w:rPr>
          <w:rStyle w:val="Char9"/>
          <w:rFonts w:hint="cs"/>
          <w:rtl/>
        </w:rPr>
        <w:t>،</w:t>
      </w:r>
      <w:r w:rsidRPr="00182177">
        <w:rPr>
          <w:rStyle w:val="Char9"/>
          <w:rFonts w:hint="cs"/>
          <w:rtl/>
        </w:rPr>
        <w:t xml:space="preserve"> ترمذ</w:t>
      </w:r>
      <w:r>
        <w:rPr>
          <w:rStyle w:val="Char9"/>
          <w:rFonts w:hint="cs"/>
          <w:rtl/>
        </w:rPr>
        <w:t>ی به نقل از «</w:t>
      </w:r>
      <w:r w:rsidRPr="00182177">
        <w:rPr>
          <w:rStyle w:val="Char9"/>
          <w:rFonts w:hint="cs"/>
          <w:rtl/>
        </w:rPr>
        <w:t>مغ</w:t>
      </w:r>
      <w:r>
        <w:rPr>
          <w:rStyle w:val="Char9"/>
          <w:rFonts w:hint="cs"/>
          <w:rtl/>
        </w:rPr>
        <w:t>یرة بن شعبة</w:t>
      </w:r>
      <w:r w:rsidRPr="00182177">
        <w:rPr>
          <w:rStyle w:val="Char9"/>
          <w:rFonts w:hint="cs"/>
          <w:rtl/>
        </w:rPr>
        <w:t>» ح 20</w:t>
      </w:r>
      <w:r>
        <w:rPr>
          <w:rStyle w:val="Char9"/>
          <w:rFonts w:hint="cs"/>
          <w:rtl/>
        </w:rPr>
        <w:t>،</w:t>
      </w:r>
      <w:r w:rsidRPr="00182177">
        <w:rPr>
          <w:rStyle w:val="Char9"/>
          <w:rFonts w:hint="cs"/>
          <w:rtl/>
        </w:rPr>
        <w:t xml:space="preserve"> دارم</w:t>
      </w:r>
      <w:r>
        <w:rPr>
          <w:rStyle w:val="Char9"/>
          <w:rFonts w:hint="cs"/>
          <w:rtl/>
        </w:rPr>
        <w:t>ی</w:t>
      </w:r>
      <w:r w:rsidRPr="00182177">
        <w:rPr>
          <w:rStyle w:val="Char9"/>
          <w:rFonts w:hint="cs"/>
          <w:rtl/>
        </w:rPr>
        <w:t xml:space="preserve"> ح 660</w:t>
      </w:r>
      <w:r>
        <w:rPr>
          <w:rFonts w:hint="cs"/>
          <w:rtl/>
        </w:rPr>
        <w:t>.</w:t>
      </w:r>
    </w:p>
  </w:footnote>
  <w:footnote w:id="67">
    <w:p w:rsidR="00510E0C" w:rsidRPr="00130AB9" w:rsidRDefault="00510E0C" w:rsidP="001D0787">
      <w:pPr>
        <w:pStyle w:val="ad"/>
        <w:rPr>
          <w:rtl/>
        </w:rPr>
      </w:pPr>
      <w:r w:rsidRPr="00794BFA">
        <w:footnoteRef/>
      </w:r>
      <w:r w:rsidRPr="00794BFA">
        <w:rPr>
          <w:rFonts w:hint="cs"/>
          <w:rtl/>
        </w:rPr>
        <w:t>-</w:t>
      </w:r>
      <w:r>
        <w:rPr>
          <w:rFonts w:hint="cs"/>
          <w:rtl/>
        </w:rPr>
        <w:t xml:space="preserve"> </w:t>
      </w:r>
      <w:r w:rsidRPr="00182177">
        <w:rPr>
          <w:rStyle w:val="Char9"/>
          <w:rFonts w:hint="cs"/>
          <w:rtl/>
        </w:rPr>
        <w:t>ابوداود ح 3</w:t>
      </w:r>
      <w:r>
        <w:rPr>
          <w:rStyle w:val="Char9"/>
          <w:rFonts w:hint="cs"/>
          <w:rtl/>
        </w:rPr>
        <w:t>،</w:t>
      </w:r>
      <w:r w:rsidRPr="00182177">
        <w:rPr>
          <w:rStyle w:val="Char9"/>
          <w:rFonts w:hint="cs"/>
          <w:rtl/>
        </w:rPr>
        <w:t xml:space="preserve"> مسنداحمد 4 / 396</w:t>
      </w:r>
      <w:r>
        <w:rPr>
          <w:rFonts w:hint="cs"/>
          <w:rtl/>
        </w:rPr>
        <w:t>.</w:t>
      </w:r>
    </w:p>
  </w:footnote>
  <w:footnote w:id="68">
    <w:p w:rsidR="00510E0C" w:rsidRPr="00794BFA" w:rsidRDefault="00510E0C" w:rsidP="00794BFA">
      <w:pPr>
        <w:pStyle w:val="ad"/>
        <w:rPr>
          <w:rtl/>
        </w:rPr>
      </w:pPr>
      <w:r w:rsidRPr="00794BFA">
        <w:rPr>
          <w:rStyle w:val="FootnoteReference"/>
          <w:vertAlign w:val="baseline"/>
        </w:rPr>
        <w:footnoteRef/>
      </w:r>
      <w:r w:rsidRPr="00794BFA">
        <w:rPr>
          <w:rFonts w:hint="cs"/>
          <w:rtl/>
        </w:rPr>
        <w:t xml:space="preserve">- </w:t>
      </w:r>
      <w:r w:rsidRPr="00794BFA">
        <w:rPr>
          <w:rStyle w:val="Char9"/>
          <w:rFonts w:hint="cs"/>
          <w:rtl/>
        </w:rPr>
        <w:t>ترمذی 1/21</w:t>
      </w:r>
      <w:r>
        <w:rPr>
          <w:rStyle w:val="Char9"/>
          <w:rFonts w:hint="cs"/>
          <w:rtl/>
        </w:rPr>
        <w:t>،</w:t>
      </w:r>
      <w:r w:rsidRPr="00794BFA">
        <w:rPr>
          <w:rStyle w:val="Char9"/>
          <w:rFonts w:hint="cs"/>
          <w:rtl/>
        </w:rPr>
        <w:t xml:space="preserve"> ابوداود به روایت از ابن عمر ح 14، دارمی ح 666</w:t>
      </w:r>
      <w:r w:rsidRPr="00794BFA">
        <w:rPr>
          <w:rFonts w:hint="cs"/>
          <w:rtl/>
        </w:rPr>
        <w:t>.</w:t>
      </w:r>
    </w:p>
  </w:footnote>
  <w:footnote w:id="69">
    <w:p w:rsidR="00510E0C" w:rsidRPr="00130AB9" w:rsidRDefault="00510E0C" w:rsidP="00794BFA">
      <w:pPr>
        <w:pStyle w:val="ad"/>
        <w:rPr>
          <w:rtl/>
        </w:rPr>
      </w:pPr>
      <w:r w:rsidRPr="00794BFA">
        <w:rPr>
          <w:rStyle w:val="FootnoteReference"/>
          <w:vertAlign w:val="baseline"/>
        </w:rPr>
        <w:footnoteRef/>
      </w:r>
      <w:r w:rsidRPr="00794BFA">
        <w:rPr>
          <w:rFonts w:hint="cs"/>
          <w:rtl/>
        </w:rPr>
        <w:t xml:space="preserve">- </w:t>
      </w:r>
      <w:r w:rsidRPr="00794BFA">
        <w:rPr>
          <w:rStyle w:val="Char9"/>
          <w:rFonts w:hint="cs"/>
          <w:rtl/>
        </w:rPr>
        <w:t>ابن ماجه ح 313</w:t>
      </w:r>
      <w:r>
        <w:rPr>
          <w:rStyle w:val="Char9"/>
          <w:rFonts w:hint="cs"/>
          <w:rtl/>
        </w:rPr>
        <w:t>،</w:t>
      </w:r>
      <w:r w:rsidRPr="00794BFA">
        <w:rPr>
          <w:rStyle w:val="Char9"/>
          <w:rFonts w:hint="cs"/>
          <w:rtl/>
        </w:rPr>
        <w:t xml:space="preserve"> ابوداود ح 8</w:t>
      </w:r>
      <w:r>
        <w:rPr>
          <w:rStyle w:val="Char9"/>
          <w:rFonts w:hint="cs"/>
          <w:rtl/>
        </w:rPr>
        <w:t>،</w:t>
      </w:r>
      <w:r w:rsidRPr="00794BFA">
        <w:rPr>
          <w:rStyle w:val="Char9"/>
          <w:rFonts w:hint="cs"/>
          <w:rtl/>
        </w:rPr>
        <w:t xml:space="preserve"> نسایی ح 40</w:t>
      </w:r>
      <w:r>
        <w:rPr>
          <w:rStyle w:val="Char9"/>
          <w:rFonts w:hint="cs"/>
          <w:rtl/>
        </w:rPr>
        <w:t>،</w:t>
      </w:r>
      <w:r w:rsidRPr="00794BFA">
        <w:rPr>
          <w:rStyle w:val="Char9"/>
          <w:rFonts w:hint="cs"/>
          <w:rtl/>
        </w:rPr>
        <w:t xml:space="preserve"> مسنداحمد نیز این حدیث را با الفاظی نزدیک به این حدیث نقل کرده است.</w:t>
      </w:r>
    </w:p>
  </w:footnote>
  <w:footnote w:id="70">
    <w:p w:rsidR="00510E0C" w:rsidRPr="00130AB9" w:rsidRDefault="00510E0C" w:rsidP="001D0787">
      <w:pPr>
        <w:pStyle w:val="ad"/>
        <w:rPr>
          <w:rtl/>
        </w:rPr>
      </w:pPr>
      <w:r w:rsidRPr="00794BFA">
        <w:footnoteRef/>
      </w:r>
      <w:r w:rsidRPr="00794BFA">
        <w:rPr>
          <w:rFonts w:hint="cs"/>
          <w:rtl/>
        </w:rPr>
        <w:t>- ابوداود</w:t>
      </w:r>
      <w:r w:rsidRPr="00182177">
        <w:rPr>
          <w:rStyle w:val="Char9"/>
          <w:rFonts w:hint="cs"/>
          <w:rtl/>
        </w:rPr>
        <w:t xml:space="preserve"> </w:t>
      </w:r>
      <w:r>
        <w:rPr>
          <w:rStyle w:val="Char9"/>
          <w:rFonts w:hint="cs"/>
          <w:rtl/>
        </w:rPr>
        <w:t xml:space="preserve">ح </w:t>
      </w:r>
      <w:r w:rsidRPr="00182177">
        <w:rPr>
          <w:rStyle w:val="Char9"/>
          <w:rFonts w:hint="cs"/>
          <w:rtl/>
        </w:rPr>
        <w:t>3</w:t>
      </w:r>
      <w:r>
        <w:rPr>
          <w:rStyle w:val="Char9"/>
          <w:rFonts w:hint="cs"/>
          <w:rtl/>
        </w:rPr>
        <w:t>،</w:t>
      </w:r>
      <w:r w:rsidRPr="00182177">
        <w:rPr>
          <w:rStyle w:val="Char9"/>
          <w:rFonts w:hint="cs"/>
          <w:rtl/>
        </w:rPr>
        <w:t xml:space="preserve"> مسنداحمد 6/265</w:t>
      </w:r>
      <w:r>
        <w:rPr>
          <w:rFonts w:hint="cs"/>
          <w:rtl/>
        </w:rPr>
        <w:t>.</w:t>
      </w:r>
    </w:p>
  </w:footnote>
  <w:footnote w:id="71">
    <w:p w:rsidR="00510E0C" w:rsidRPr="00130AB9" w:rsidRDefault="00510E0C" w:rsidP="001D0787">
      <w:pPr>
        <w:pStyle w:val="ad"/>
        <w:rPr>
          <w:rtl/>
        </w:rPr>
      </w:pPr>
      <w:r w:rsidRPr="00794BFA">
        <w:footnoteRef/>
      </w:r>
      <w:r w:rsidRPr="00794BFA">
        <w:rPr>
          <w:rFonts w:hint="cs"/>
          <w:rtl/>
        </w:rPr>
        <w:t>-</w:t>
      </w:r>
      <w:r>
        <w:rPr>
          <w:rFonts w:hint="cs"/>
          <w:rtl/>
        </w:rPr>
        <w:t xml:space="preserve"> </w:t>
      </w:r>
      <w:r w:rsidRPr="00182177">
        <w:rPr>
          <w:rStyle w:val="Char9"/>
          <w:rFonts w:hint="cs"/>
          <w:rtl/>
        </w:rPr>
        <w:t>مسنداحمد 6/108</w:t>
      </w:r>
      <w:r>
        <w:rPr>
          <w:rStyle w:val="Char9"/>
          <w:rFonts w:hint="cs"/>
          <w:rtl/>
        </w:rPr>
        <w:t>،</w:t>
      </w:r>
      <w:r w:rsidRPr="00182177">
        <w:rPr>
          <w:rStyle w:val="Char9"/>
          <w:rFonts w:hint="cs"/>
          <w:rtl/>
        </w:rPr>
        <w:t xml:space="preserve"> ابوداود ح 40</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ح 44</w:t>
      </w:r>
      <w:r>
        <w:rPr>
          <w:rStyle w:val="Char9"/>
          <w:rFonts w:hint="cs"/>
          <w:rtl/>
        </w:rPr>
        <w:t>،</w:t>
      </w:r>
      <w:r w:rsidRPr="00182177">
        <w:rPr>
          <w:rStyle w:val="Char9"/>
          <w:rFonts w:hint="cs"/>
          <w:rtl/>
        </w:rPr>
        <w:t xml:space="preserve"> دارم</w:t>
      </w:r>
      <w:r>
        <w:rPr>
          <w:rStyle w:val="Char9"/>
          <w:rFonts w:hint="cs"/>
          <w:rtl/>
        </w:rPr>
        <w:t>ی</w:t>
      </w:r>
      <w:r w:rsidRPr="00182177">
        <w:rPr>
          <w:rStyle w:val="Char9"/>
          <w:rFonts w:hint="cs"/>
          <w:rtl/>
        </w:rPr>
        <w:t xml:space="preserve"> ح 670</w:t>
      </w:r>
      <w:r>
        <w:rPr>
          <w:rStyle w:val="Char9"/>
          <w:rFonts w:hint="cs"/>
          <w:rtl/>
        </w:rPr>
        <w:t>،</w:t>
      </w:r>
      <w:r w:rsidRPr="00182177">
        <w:rPr>
          <w:rStyle w:val="Char9"/>
          <w:rFonts w:hint="cs"/>
          <w:rtl/>
        </w:rPr>
        <w:t xml:space="preserve"> دار قطن</w:t>
      </w:r>
      <w:r>
        <w:rPr>
          <w:rStyle w:val="Char9"/>
          <w:rFonts w:hint="cs"/>
          <w:rtl/>
        </w:rPr>
        <w:t>ی</w:t>
      </w:r>
      <w:r w:rsidRPr="00182177">
        <w:rPr>
          <w:rStyle w:val="Char9"/>
          <w:rFonts w:hint="cs"/>
          <w:rtl/>
        </w:rPr>
        <w:t xml:space="preserve"> باب الاستنجاء ح 4</w:t>
      </w:r>
      <w:r>
        <w:rPr>
          <w:rFonts w:hint="cs"/>
          <w:rtl/>
        </w:rPr>
        <w:t>.</w:t>
      </w:r>
    </w:p>
  </w:footnote>
  <w:footnote w:id="72">
    <w:p w:rsidR="00510E0C" w:rsidRPr="00130AB9" w:rsidRDefault="00510E0C" w:rsidP="001D0787">
      <w:pPr>
        <w:pStyle w:val="ad"/>
        <w:rPr>
          <w:rtl/>
        </w:rPr>
      </w:pPr>
      <w:r w:rsidRPr="00794BFA">
        <w:footnoteRef/>
      </w:r>
      <w:r w:rsidRPr="00794BFA">
        <w:rPr>
          <w:rFonts w:hint="cs"/>
          <w:rtl/>
        </w:rPr>
        <w:t xml:space="preserve">- </w:t>
      </w:r>
      <w:r w:rsidRPr="00182177">
        <w:rPr>
          <w:rStyle w:val="Char9"/>
          <w:rFonts w:hint="cs"/>
          <w:rtl/>
        </w:rPr>
        <w:t>ترمذ</w:t>
      </w:r>
      <w:r>
        <w:rPr>
          <w:rStyle w:val="Char9"/>
          <w:rFonts w:hint="cs"/>
          <w:rtl/>
        </w:rPr>
        <w:t>ی</w:t>
      </w:r>
      <w:r w:rsidRPr="00182177">
        <w:rPr>
          <w:rStyle w:val="Char9"/>
          <w:rFonts w:hint="cs"/>
          <w:rtl/>
        </w:rPr>
        <w:t xml:space="preserve"> ح 18، نسا</w:t>
      </w:r>
      <w:r>
        <w:rPr>
          <w:rStyle w:val="Char9"/>
          <w:rFonts w:hint="cs"/>
          <w:rtl/>
        </w:rPr>
        <w:t>یی</w:t>
      </w:r>
      <w:r w:rsidRPr="00182177">
        <w:rPr>
          <w:rStyle w:val="Char9"/>
          <w:rFonts w:hint="cs"/>
          <w:rtl/>
        </w:rPr>
        <w:t xml:space="preserve"> ح 39</w:t>
      </w:r>
      <w:r>
        <w:rPr>
          <w:rFonts w:hint="cs"/>
          <w:rtl/>
        </w:rPr>
        <w:t>.</w:t>
      </w:r>
    </w:p>
  </w:footnote>
  <w:footnote w:id="73">
    <w:p w:rsidR="00510E0C" w:rsidRPr="00794BFA" w:rsidRDefault="00510E0C" w:rsidP="00794BFA">
      <w:pPr>
        <w:pStyle w:val="ad"/>
        <w:rPr>
          <w:rtl/>
        </w:rPr>
      </w:pPr>
      <w:r w:rsidRPr="00794BFA">
        <w:rPr>
          <w:rStyle w:val="FootnoteReference"/>
          <w:vertAlign w:val="baseline"/>
        </w:rPr>
        <w:footnoteRef/>
      </w:r>
      <w:r w:rsidRPr="00794BFA">
        <w:rPr>
          <w:rFonts w:hint="cs"/>
          <w:rtl/>
        </w:rPr>
        <w:t xml:space="preserve">- </w:t>
      </w:r>
      <w:r w:rsidRPr="00794BFA">
        <w:rPr>
          <w:rStyle w:val="Char9"/>
          <w:rFonts w:hint="cs"/>
          <w:rtl/>
        </w:rPr>
        <w:t>ابوداود ح 36</w:t>
      </w:r>
      <w:r>
        <w:rPr>
          <w:rStyle w:val="Char9"/>
          <w:rFonts w:hint="cs"/>
          <w:rtl/>
        </w:rPr>
        <w:t>،</w:t>
      </w:r>
      <w:r w:rsidRPr="00794BFA">
        <w:rPr>
          <w:rStyle w:val="Char9"/>
          <w:rFonts w:hint="cs"/>
          <w:rtl/>
        </w:rPr>
        <w:t xml:space="preserve"> نسایی ح 5067</w:t>
      </w:r>
      <w:r w:rsidRPr="00794BFA">
        <w:rPr>
          <w:rFonts w:hint="cs"/>
          <w:rtl/>
        </w:rPr>
        <w:t>.</w:t>
      </w:r>
    </w:p>
  </w:footnote>
  <w:footnote w:id="74">
    <w:p w:rsidR="00510E0C" w:rsidRPr="00130AB9" w:rsidRDefault="00510E0C" w:rsidP="00794BFA">
      <w:pPr>
        <w:pStyle w:val="ad"/>
        <w:rPr>
          <w:rtl/>
        </w:rPr>
      </w:pPr>
      <w:r w:rsidRPr="00794BFA">
        <w:rPr>
          <w:rStyle w:val="FootnoteReference"/>
          <w:vertAlign w:val="baseline"/>
        </w:rPr>
        <w:footnoteRef/>
      </w:r>
      <w:r w:rsidRPr="00794BFA">
        <w:rPr>
          <w:rFonts w:hint="cs"/>
          <w:rtl/>
        </w:rPr>
        <w:t xml:space="preserve">- </w:t>
      </w:r>
      <w:r w:rsidRPr="00794BFA">
        <w:rPr>
          <w:rStyle w:val="Char9"/>
          <w:rFonts w:hint="cs"/>
          <w:rtl/>
        </w:rPr>
        <w:t>ابوداود</w:t>
      </w:r>
      <w:r w:rsidRPr="00182177">
        <w:rPr>
          <w:rStyle w:val="Char9"/>
          <w:rFonts w:hint="cs"/>
          <w:rtl/>
        </w:rPr>
        <w:t xml:space="preserve"> ح 35</w:t>
      </w:r>
      <w:r>
        <w:rPr>
          <w:rStyle w:val="Char9"/>
          <w:rFonts w:hint="cs"/>
          <w:rtl/>
        </w:rPr>
        <w:t>،</w:t>
      </w:r>
      <w:r w:rsidRPr="00182177">
        <w:rPr>
          <w:rStyle w:val="Char9"/>
          <w:rFonts w:hint="cs"/>
          <w:rtl/>
        </w:rPr>
        <w:t xml:space="preserve"> ابن ماجه ح 337</w:t>
      </w:r>
      <w:r>
        <w:rPr>
          <w:rStyle w:val="Char9"/>
          <w:rFonts w:hint="cs"/>
          <w:rtl/>
        </w:rPr>
        <w:t>،</w:t>
      </w:r>
      <w:r w:rsidRPr="00182177">
        <w:rPr>
          <w:rStyle w:val="Char9"/>
          <w:rFonts w:hint="cs"/>
          <w:rtl/>
        </w:rPr>
        <w:t xml:space="preserve"> دارم</w:t>
      </w:r>
      <w:r>
        <w:rPr>
          <w:rStyle w:val="Char9"/>
          <w:rFonts w:hint="cs"/>
          <w:rtl/>
        </w:rPr>
        <w:t>ی</w:t>
      </w:r>
      <w:r w:rsidRPr="00182177">
        <w:rPr>
          <w:rStyle w:val="Char9"/>
          <w:rFonts w:hint="cs"/>
          <w:rtl/>
        </w:rPr>
        <w:t xml:space="preserve"> ح 662</w:t>
      </w:r>
      <w:r>
        <w:rPr>
          <w:rFonts w:hint="cs"/>
          <w:rtl/>
        </w:rPr>
        <w:t>.</w:t>
      </w:r>
    </w:p>
  </w:footnote>
  <w:footnote w:id="75">
    <w:p w:rsidR="00510E0C" w:rsidRPr="00130AB9" w:rsidRDefault="00510E0C" w:rsidP="001D0787">
      <w:pPr>
        <w:pStyle w:val="ad"/>
        <w:rPr>
          <w:rtl/>
        </w:rPr>
      </w:pPr>
      <w:r w:rsidRPr="006B7DA1">
        <w:footnoteRef/>
      </w:r>
      <w:r w:rsidRPr="006B7DA1">
        <w:rPr>
          <w:rFonts w:hint="cs"/>
          <w:rtl/>
        </w:rPr>
        <w:t>- ابوداود</w:t>
      </w:r>
      <w:r w:rsidRPr="00182177">
        <w:rPr>
          <w:rStyle w:val="Char9"/>
          <w:rFonts w:hint="cs"/>
          <w:rtl/>
        </w:rPr>
        <w:t xml:space="preserve"> ح 27</w:t>
      </w:r>
      <w:r>
        <w:rPr>
          <w:rStyle w:val="Char9"/>
          <w:rFonts w:hint="cs"/>
          <w:rtl/>
        </w:rPr>
        <w:t>،</w:t>
      </w:r>
      <w:r w:rsidRPr="00182177">
        <w:rPr>
          <w:rStyle w:val="Char9"/>
          <w:rFonts w:hint="cs"/>
          <w:rtl/>
        </w:rPr>
        <w:t xml:space="preserve"> ابن ماجه ح 304</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ح 36</w:t>
      </w:r>
      <w:r>
        <w:rPr>
          <w:rStyle w:val="Char9"/>
          <w:rFonts w:hint="cs"/>
          <w:rtl/>
        </w:rPr>
        <w:t>،</w:t>
      </w:r>
      <w:r w:rsidRPr="00182177">
        <w:rPr>
          <w:rStyle w:val="Char9"/>
          <w:rFonts w:hint="cs"/>
          <w:rtl/>
        </w:rPr>
        <w:t xml:space="preserve"> ترمذ</w:t>
      </w:r>
      <w:r>
        <w:rPr>
          <w:rStyle w:val="Char9"/>
          <w:rFonts w:hint="cs"/>
          <w:rtl/>
        </w:rPr>
        <w:t>ی ح 21 و عبارت «</w:t>
      </w:r>
      <w:r w:rsidRPr="00182177">
        <w:rPr>
          <w:rStyle w:val="Char9"/>
          <w:rFonts w:hint="cs"/>
          <w:rtl/>
        </w:rPr>
        <w:t xml:space="preserve">ثم </w:t>
      </w:r>
      <w:r>
        <w:rPr>
          <w:rStyle w:val="Char9"/>
          <w:rFonts w:hint="cs"/>
          <w:rtl/>
        </w:rPr>
        <w:t>ی</w:t>
      </w:r>
      <w:r w:rsidRPr="00182177">
        <w:rPr>
          <w:rStyle w:val="Char9"/>
          <w:rFonts w:hint="cs"/>
          <w:rtl/>
        </w:rPr>
        <w:t>غتسل» را ذ</w:t>
      </w:r>
      <w:r>
        <w:rPr>
          <w:rStyle w:val="Char9"/>
          <w:rFonts w:hint="cs"/>
          <w:rtl/>
        </w:rPr>
        <w:t>ک</w:t>
      </w:r>
      <w:r w:rsidRPr="00182177">
        <w:rPr>
          <w:rStyle w:val="Char9"/>
          <w:rFonts w:hint="cs"/>
          <w:rtl/>
        </w:rPr>
        <w:t>ر ن</w:t>
      </w:r>
      <w:r>
        <w:rPr>
          <w:rStyle w:val="Char9"/>
          <w:rFonts w:hint="cs"/>
          <w:rtl/>
        </w:rPr>
        <w:t>ک</w:t>
      </w:r>
      <w:r w:rsidRPr="00182177">
        <w:rPr>
          <w:rStyle w:val="Char9"/>
          <w:rFonts w:hint="cs"/>
          <w:rtl/>
        </w:rPr>
        <w:t>رده است</w:t>
      </w:r>
      <w:r>
        <w:rPr>
          <w:rFonts w:hint="cs"/>
          <w:rtl/>
        </w:rPr>
        <w:t>.</w:t>
      </w:r>
    </w:p>
  </w:footnote>
  <w:footnote w:id="76">
    <w:p w:rsidR="00510E0C" w:rsidRPr="00130AB9" w:rsidRDefault="00510E0C" w:rsidP="001D0787">
      <w:pPr>
        <w:pStyle w:val="ad"/>
        <w:rPr>
          <w:rtl/>
        </w:rPr>
      </w:pPr>
      <w:r w:rsidRPr="006B7DA1">
        <w:footnoteRef/>
      </w:r>
      <w:r w:rsidRPr="006B7DA1">
        <w:rPr>
          <w:rFonts w:hint="cs"/>
          <w:rtl/>
        </w:rPr>
        <w:t>- ابوداود</w:t>
      </w:r>
      <w:r w:rsidRPr="00182177">
        <w:rPr>
          <w:rStyle w:val="Char9"/>
          <w:rFonts w:hint="cs"/>
          <w:rtl/>
        </w:rPr>
        <w:t xml:space="preserve"> ح 29</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ح 34</w:t>
      </w:r>
      <w:r>
        <w:rPr>
          <w:rStyle w:val="Char9"/>
          <w:rFonts w:hint="cs"/>
          <w:rtl/>
        </w:rPr>
        <w:t>،</w:t>
      </w:r>
      <w:r w:rsidRPr="00182177">
        <w:rPr>
          <w:rStyle w:val="Char9"/>
          <w:rFonts w:hint="cs"/>
          <w:rtl/>
        </w:rPr>
        <w:t xml:space="preserve"> مسنداحمد 5/82</w:t>
      </w:r>
      <w:r>
        <w:rPr>
          <w:rFonts w:hint="cs"/>
          <w:rtl/>
        </w:rPr>
        <w:t>.</w:t>
      </w:r>
    </w:p>
  </w:footnote>
  <w:footnote w:id="77">
    <w:p w:rsidR="00510E0C" w:rsidRPr="006B7DA1" w:rsidRDefault="00510E0C" w:rsidP="006B7DA1">
      <w:pPr>
        <w:pStyle w:val="ad"/>
        <w:rPr>
          <w:rtl/>
        </w:rPr>
      </w:pPr>
      <w:r w:rsidRPr="006B7DA1">
        <w:rPr>
          <w:rStyle w:val="FootnoteReference"/>
          <w:vertAlign w:val="baseline"/>
        </w:rPr>
        <w:footnoteRef/>
      </w:r>
      <w:r w:rsidRPr="006B7DA1">
        <w:rPr>
          <w:rFonts w:hint="cs"/>
          <w:rtl/>
        </w:rPr>
        <w:t xml:space="preserve">- </w:t>
      </w:r>
      <w:r w:rsidRPr="006B7DA1">
        <w:rPr>
          <w:rStyle w:val="Char9"/>
          <w:rFonts w:hint="cs"/>
          <w:rtl/>
        </w:rPr>
        <w:t>ابوداود ح 26</w:t>
      </w:r>
      <w:r>
        <w:rPr>
          <w:rStyle w:val="Char9"/>
          <w:rFonts w:hint="cs"/>
          <w:rtl/>
        </w:rPr>
        <w:t>،</w:t>
      </w:r>
      <w:r w:rsidRPr="006B7DA1">
        <w:rPr>
          <w:rStyle w:val="Char9"/>
          <w:rFonts w:hint="cs"/>
          <w:rtl/>
        </w:rPr>
        <w:t xml:space="preserve"> ابن ماجه ح 328</w:t>
      </w:r>
      <w:r w:rsidRPr="006B7DA1">
        <w:rPr>
          <w:rFonts w:hint="cs"/>
          <w:rtl/>
        </w:rPr>
        <w:t>.</w:t>
      </w:r>
    </w:p>
  </w:footnote>
  <w:footnote w:id="78">
    <w:p w:rsidR="00510E0C" w:rsidRPr="006B7DA1" w:rsidRDefault="00510E0C" w:rsidP="006B7DA1">
      <w:pPr>
        <w:pStyle w:val="ad"/>
        <w:rPr>
          <w:rtl/>
        </w:rPr>
      </w:pPr>
      <w:r w:rsidRPr="006B7DA1">
        <w:rPr>
          <w:rStyle w:val="FootnoteReference"/>
          <w:vertAlign w:val="baseline"/>
        </w:rPr>
        <w:footnoteRef/>
      </w:r>
      <w:r w:rsidRPr="006B7DA1">
        <w:rPr>
          <w:rFonts w:hint="cs"/>
          <w:rtl/>
        </w:rPr>
        <w:t xml:space="preserve">- </w:t>
      </w:r>
      <w:r w:rsidRPr="006B7DA1">
        <w:rPr>
          <w:rStyle w:val="Char9"/>
          <w:rFonts w:hint="cs"/>
          <w:rtl/>
        </w:rPr>
        <w:t>مسنداحمد 3/36</w:t>
      </w:r>
      <w:r>
        <w:rPr>
          <w:rStyle w:val="Char9"/>
          <w:rFonts w:hint="cs"/>
          <w:rtl/>
        </w:rPr>
        <w:t>،</w:t>
      </w:r>
      <w:r w:rsidRPr="006B7DA1">
        <w:rPr>
          <w:rStyle w:val="Char9"/>
          <w:rFonts w:hint="cs"/>
          <w:rtl/>
        </w:rPr>
        <w:t xml:space="preserve"> ابوداود ح 15</w:t>
      </w:r>
      <w:r>
        <w:rPr>
          <w:rStyle w:val="Char9"/>
          <w:rFonts w:hint="cs"/>
          <w:rtl/>
        </w:rPr>
        <w:t>،</w:t>
      </w:r>
      <w:r w:rsidRPr="006B7DA1">
        <w:rPr>
          <w:rStyle w:val="Char9"/>
          <w:rFonts w:hint="cs"/>
          <w:rtl/>
        </w:rPr>
        <w:t xml:space="preserve"> ابن ماجه ح 342</w:t>
      </w:r>
    </w:p>
  </w:footnote>
  <w:footnote w:id="79">
    <w:p w:rsidR="00510E0C" w:rsidRPr="00130AB9" w:rsidRDefault="00510E0C" w:rsidP="006B7DA1">
      <w:pPr>
        <w:pStyle w:val="ad"/>
        <w:rPr>
          <w:rtl/>
        </w:rPr>
      </w:pPr>
      <w:r w:rsidRPr="006B7DA1">
        <w:rPr>
          <w:rStyle w:val="FootnoteReference"/>
          <w:vertAlign w:val="baseline"/>
        </w:rPr>
        <w:footnoteRef/>
      </w:r>
      <w:r w:rsidRPr="006B7DA1">
        <w:rPr>
          <w:rFonts w:hint="cs"/>
          <w:rtl/>
        </w:rPr>
        <w:t xml:space="preserve">- </w:t>
      </w:r>
      <w:r w:rsidRPr="006B7DA1">
        <w:rPr>
          <w:rStyle w:val="Char9"/>
          <w:rFonts w:hint="cs"/>
          <w:rtl/>
        </w:rPr>
        <w:t>ابوداود</w:t>
      </w:r>
      <w:r w:rsidRPr="00182177">
        <w:rPr>
          <w:rStyle w:val="Char9"/>
          <w:rFonts w:hint="cs"/>
          <w:rtl/>
        </w:rPr>
        <w:t xml:space="preserve"> ح 6</w:t>
      </w:r>
      <w:r>
        <w:rPr>
          <w:rStyle w:val="Char9"/>
          <w:rFonts w:hint="cs"/>
          <w:rtl/>
        </w:rPr>
        <w:t>،</w:t>
      </w:r>
      <w:r w:rsidRPr="00182177">
        <w:rPr>
          <w:rStyle w:val="Char9"/>
          <w:rFonts w:hint="cs"/>
          <w:rtl/>
        </w:rPr>
        <w:t xml:space="preserve"> ابن ماجه ح 296</w:t>
      </w:r>
      <w:r>
        <w:rPr>
          <w:rStyle w:val="Char9"/>
          <w:rFonts w:hint="cs"/>
          <w:rtl/>
        </w:rPr>
        <w:t>،</w:t>
      </w:r>
      <w:r w:rsidRPr="00182177">
        <w:rPr>
          <w:rStyle w:val="Char9"/>
          <w:rFonts w:hint="cs"/>
          <w:rtl/>
        </w:rPr>
        <w:t xml:space="preserve"> مسنداحمد 4/369</w:t>
      </w:r>
      <w:r>
        <w:rPr>
          <w:rFonts w:hint="cs"/>
          <w:rtl/>
        </w:rPr>
        <w:t>.</w:t>
      </w:r>
    </w:p>
  </w:footnote>
  <w:footnote w:id="80">
    <w:p w:rsidR="00510E0C" w:rsidRPr="006B7DA1" w:rsidRDefault="00510E0C" w:rsidP="006B7DA1">
      <w:pPr>
        <w:pStyle w:val="ad"/>
        <w:rPr>
          <w:rtl/>
        </w:rPr>
      </w:pPr>
      <w:r w:rsidRPr="006B7DA1">
        <w:rPr>
          <w:rStyle w:val="FootnoteReference"/>
          <w:vertAlign w:val="baseline"/>
        </w:rPr>
        <w:footnoteRef/>
      </w:r>
      <w:r w:rsidRPr="006B7DA1">
        <w:rPr>
          <w:rFonts w:hint="cs"/>
          <w:rtl/>
        </w:rPr>
        <w:t xml:space="preserve">- </w:t>
      </w:r>
      <w:r w:rsidRPr="006B7DA1">
        <w:rPr>
          <w:rStyle w:val="Char9"/>
          <w:rFonts w:hint="cs"/>
          <w:rtl/>
        </w:rPr>
        <w:t>ترمذی ح 606 و قال</w:t>
      </w:r>
      <w:r>
        <w:rPr>
          <w:rStyle w:val="Char9"/>
          <w:rFonts w:hint="cs"/>
          <w:rtl/>
        </w:rPr>
        <w:t>:«</w:t>
      </w:r>
      <w:r w:rsidRPr="006B7DA1">
        <w:rPr>
          <w:rStyle w:val="Char9"/>
          <w:rFonts w:hint="cs"/>
          <w:rtl/>
        </w:rPr>
        <w:t>حدیث غریب لا نعرفه إلا من هذا الوجه» .</w:t>
      </w:r>
      <w:r>
        <w:rPr>
          <w:rStyle w:val="Char9"/>
          <w:rFonts w:hint="cs"/>
          <w:rtl/>
        </w:rPr>
        <w:t>،</w:t>
      </w:r>
      <w:r w:rsidRPr="006B7DA1">
        <w:rPr>
          <w:rStyle w:val="Char9"/>
          <w:rFonts w:hint="cs"/>
          <w:rtl/>
        </w:rPr>
        <w:t xml:space="preserve"> ابن ماجه ح 298</w:t>
      </w:r>
      <w:r w:rsidRPr="006B7DA1">
        <w:rPr>
          <w:rFonts w:hint="cs"/>
          <w:rtl/>
        </w:rPr>
        <w:t>.</w:t>
      </w:r>
    </w:p>
  </w:footnote>
  <w:footnote w:id="81">
    <w:p w:rsidR="00510E0C" w:rsidRPr="00130AB9" w:rsidRDefault="00510E0C" w:rsidP="006B7DA1">
      <w:pPr>
        <w:pStyle w:val="ad"/>
        <w:rPr>
          <w:rtl/>
        </w:rPr>
      </w:pPr>
      <w:r w:rsidRPr="006B7DA1">
        <w:rPr>
          <w:rStyle w:val="FootnoteReference"/>
          <w:vertAlign w:val="baseline"/>
        </w:rPr>
        <w:footnoteRef/>
      </w:r>
      <w:r w:rsidRPr="006B7DA1">
        <w:rPr>
          <w:rFonts w:hint="cs"/>
          <w:rtl/>
        </w:rPr>
        <w:t xml:space="preserve">- </w:t>
      </w:r>
      <w:r w:rsidRPr="006B7DA1">
        <w:rPr>
          <w:rStyle w:val="Char9"/>
          <w:rFonts w:hint="cs"/>
          <w:rtl/>
        </w:rPr>
        <w:t>ترمذی ح 7 و قال: «حسن غریب»، ابن ماجه ح 300، دارمی ح 680، ابوداود ح 30، مسند احمد 6/155</w:t>
      </w:r>
      <w:r w:rsidRPr="006B7DA1">
        <w:rPr>
          <w:rFonts w:hint="cs"/>
          <w:rtl/>
        </w:rPr>
        <w:t>.</w:t>
      </w:r>
    </w:p>
  </w:footnote>
  <w:footnote w:id="82">
    <w:p w:rsidR="00510E0C" w:rsidRPr="006B7DA1" w:rsidRDefault="00510E0C" w:rsidP="006B7DA1">
      <w:pPr>
        <w:pStyle w:val="ad"/>
        <w:rPr>
          <w:rtl/>
        </w:rPr>
      </w:pPr>
      <w:r w:rsidRPr="006B7DA1">
        <w:rPr>
          <w:rStyle w:val="FootnoteReference"/>
          <w:vertAlign w:val="baseline"/>
        </w:rPr>
        <w:footnoteRef/>
      </w:r>
      <w:r w:rsidRPr="006B7DA1">
        <w:rPr>
          <w:rFonts w:hint="cs"/>
          <w:rtl/>
        </w:rPr>
        <w:t xml:space="preserve">- </w:t>
      </w:r>
      <w:r w:rsidRPr="006B7DA1">
        <w:rPr>
          <w:rStyle w:val="Char9"/>
          <w:rFonts w:hint="cs"/>
          <w:rtl/>
        </w:rPr>
        <w:t>ابوداود ح 45</w:t>
      </w:r>
      <w:r>
        <w:rPr>
          <w:rStyle w:val="Char9"/>
          <w:rFonts w:hint="cs"/>
          <w:rtl/>
        </w:rPr>
        <w:t>،</w:t>
      </w:r>
      <w:r w:rsidRPr="006B7DA1">
        <w:rPr>
          <w:rStyle w:val="Char9"/>
          <w:rFonts w:hint="cs"/>
          <w:rtl/>
        </w:rPr>
        <w:t xml:space="preserve"> ابن ماجه بصورت مختصر ح 358</w:t>
      </w:r>
      <w:r>
        <w:rPr>
          <w:rStyle w:val="Char9"/>
          <w:rFonts w:hint="cs"/>
          <w:rtl/>
        </w:rPr>
        <w:t>،</w:t>
      </w:r>
      <w:r w:rsidRPr="006B7DA1">
        <w:rPr>
          <w:rStyle w:val="Char9"/>
          <w:rFonts w:hint="cs"/>
          <w:rtl/>
        </w:rPr>
        <w:t xml:space="preserve"> دارمی ح 678</w:t>
      </w:r>
      <w:r>
        <w:rPr>
          <w:rStyle w:val="Char9"/>
          <w:rFonts w:hint="cs"/>
          <w:rtl/>
        </w:rPr>
        <w:t>،</w:t>
      </w:r>
      <w:r w:rsidRPr="006B7DA1">
        <w:rPr>
          <w:rStyle w:val="Char9"/>
          <w:rFonts w:hint="cs"/>
          <w:rtl/>
        </w:rPr>
        <w:t xml:space="preserve"> نسایی ح 50</w:t>
      </w:r>
      <w:r w:rsidRPr="006B7DA1">
        <w:rPr>
          <w:rFonts w:hint="cs"/>
          <w:rtl/>
        </w:rPr>
        <w:t>.</w:t>
      </w:r>
    </w:p>
  </w:footnote>
  <w:footnote w:id="83">
    <w:p w:rsidR="00510E0C" w:rsidRPr="00130AB9" w:rsidRDefault="00510E0C" w:rsidP="006B7DA1">
      <w:pPr>
        <w:pStyle w:val="ad"/>
        <w:rPr>
          <w:rtl/>
        </w:rPr>
      </w:pPr>
      <w:r w:rsidRPr="006B7DA1">
        <w:rPr>
          <w:rStyle w:val="FootnoteReference"/>
          <w:vertAlign w:val="baseline"/>
        </w:rPr>
        <w:footnoteRef/>
      </w:r>
      <w:r w:rsidRPr="006B7DA1">
        <w:rPr>
          <w:rFonts w:hint="cs"/>
          <w:rtl/>
        </w:rPr>
        <w:t>-</w:t>
      </w:r>
      <w:r>
        <w:rPr>
          <w:rFonts w:hint="cs"/>
          <w:rtl/>
        </w:rPr>
        <w:t xml:space="preserve"> </w:t>
      </w:r>
      <w:r w:rsidRPr="00182177">
        <w:rPr>
          <w:rStyle w:val="Char9"/>
          <w:rFonts w:hint="cs"/>
          <w:rtl/>
        </w:rPr>
        <w:t>ابوداود ح 166</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ح 134</w:t>
      </w:r>
      <w:r>
        <w:rPr>
          <w:rStyle w:val="Char9"/>
          <w:rFonts w:hint="cs"/>
          <w:rtl/>
        </w:rPr>
        <w:t>،</w:t>
      </w:r>
      <w:r w:rsidRPr="00182177">
        <w:rPr>
          <w:rStyle w:val="Char9"/>
          <w:rFonts w:hint="cs"/>
          <w:rtl/>
        </w:rPr>
        <w:t xml:space="preserve"> ابن ماجه ح 461</w:t>
      </w:r>
      <w:r>
        <w:rPr>
          <w:rStyle w:val="Char9"/>
          <w:rFonts w:hint="cs"/>
          <w:rtl/>
        </w:rPr>
        <w:t>،</w:t>
      </w:r>
      <w:r w:rsidRPr="00182177">
        <w:rPr>
          <w:rStyle w:val="Char9"/>
          <w:rFonts w:hint="cs"/>
          <w:rtl/>
        </w:rPr>
        <w:t xml:space="preserve"> مسنداحمد 3 /410</w:t>
      </w:r>
      <w:r>
        <w:rPr>
          <w:rFonts w:hint="cs"/>
          <w:rtl/>
        </w:rPr>
        <w:t>.</w:t>
      </w:r>
    </w:p>
  </w:footnote>
  <w:footnote w:id="84">
    <w:p w:rsidR="00510E0C" w:rsidRPr="006B7DA1" w:rsidRDefault="00510E0C" w:rsidP="006B7DA1">
      <w:pPr>
        <w:pStyle w:val="ad"/>
        <w:rPr>
          <w:rtl/>
        </w:rPr>
      </w:pPr>
      <w:r w:rsidRPr="006B7DA1">
        <w:rPr>
          <w:rStyle w:val="FootnoteReference"/>
          <w:vertAlign w:val="baseline"/>
        </w:rPr>
        <w:footnoteRef/>
      </w:r>
      <w:r w:rsidRPr="006B7DA1">
        <w:rPr>
          <w:rFonts w:hint="cs"/>
          <w:rtl/>
        </w:rPr>
        <w:t xml:space="preserve">- </w:t>
      </w:r>
      <w:r w:rsidRPr="006B7DA1">
        <w:rPr>
          <w:rStyle w:val="Char9"/>
          <w:rFonts w:hint="cs"/>
          <w:rtl/>
        </w:rPr>
        <w:t>ابوداود ح 24</w:t>
      </w:r>
      <w:r>
        <w:rPr>
          <w:rStyle w:val="Char9"/>
          <w:rFonts w:hint="cs"/>
          <w:rtl/>
        </w:rPr>
        <w:t>،</w:t>
      </w:r>
      <w:r w:rsidRPr="006B7DA1">
        <w:rPr>
          <w:rStyle w:val="Char9"/>
          <w:rFonts w:hint="cs"/>
          <w:rtl/>
        </w:rPr>
        <w:t xml:space="preserve"> نسایی ح 32</w:t>
      </w:r>
      <w:r w:rsidRPr="006B7DA1">
        <w:rPr>
          <w:rFonts w:hint="cs"/>
          <w:rtl/>
        </w:rPr>
        <w:t>.</w:t>
      </w:r>
    </w:p>
  </w:footnote>
  <w:footnote w:id="85">
    <w:p w:rsidR="00510E0C" w:rsidRPr="00130AB9" w:rsidRDefault="00510E0C" w:rsidP="006B7DA1">
      <w:pPr>
        <w:pStyle w:val="ad"/>
        <w:rPr>
          <w:rtl/>
        </w:rPr>
      </w:pPr>
      <w:r w:rsidRPr="006B7DA1">
        <w:rPr>
          <w:rStyle w:val="FootnoteReference"/>
          <w:vertAlign w:val="baseline"/>
        </w:rPr>
        <w:footnoteRef/>
      </w:r>
      <w:r w:rsidRPr="006B7DA1">
        <w:rPr>
          <w:rFonts w:hint="cs"/>
          <w:rtl/>
        </w:rPr>
        <w:t xml:space="preserve">- </w:t>
      </w:r>
      <w:r w:rsidRPr="006B7DA1">
        <w:rPr>
          <w:rStyle w:val="Char9"/>
          <w:rFonts w:hint="cs"/>
          <w:rtl/>
        </w:rPr>
        <w:t>ترمذی 10/17 وی این حدیث را به صورت معلق روایت کرده و آن را ضعیف شمرده است .، و ابن ماجه به نقل از حذیفه ح 305</w:t>
      </w:r>
      <w:r w:rsidRPr="006B7DA1">
        <w:rPr>
          <w:rFonts w:hint="cs"/>
          <w:rtl/>
        </w:rPr>
        <w:t>.</w:t>
      </w:r>
    </w:p>
  </w:footnote>
  <w:footnote w:id="86">
    <w:p w:rsidR="00510E0C" w:rsidRPr="00130AB9" w:rsidRDefault="00510E0C" w:rsidP="001D0787">
      <w:pPr>
        <w:pStyle w:val="ad"/>
        <w:rPr>
          <w:rtl/>
        </w:rPr>
      </w:pPr>
      <w:r w:rsidRPr="006B7DA1">
        <w:footnoteRef/>
      </w:r>
      <w:r w:rsidRPr="006B7DA1">
        <w:rPr>
          <w:rFonts w:hint="cs"/>
          <w:rtl/>
        </w:rPr>
        <w:t>- بخاری</w:t>
      </w:r>
      <w:r w:rsidRPr="00182177">
        <w:rPr>
          <w:rStyle w:val="Char9"/>
          <w:rFonts w:hint="cs"/>
          <w:rtl/>
        </w:rPr>
        <w:t xml:space="preserve"> ح 224</w:t>
      </w:r>
      <w:r>
        <w:rPr>
          <w:rStyle w:val="Char9"/>
          <w:rFonts w:hint="cs"/>
          <w:rtl/>
        </w:rPr>
        <w:t>،</w:t>
      </w:r>
      <w:r w:rsidRPr="00182177">
        <w:rPr>
          <w:rStyle w:val="Char9"/>
          <w:rFonts w:hint="cs"/>
          <w:rtl/>
        </w:rPr>
        <w:t xml:space="preserve"> مسلم 1/228 ح (73-273)</w:t>
      </w:r>
      <w:r>
        <w:rPr>
          <w:rStyle w:val="Char9"/>
          <w:rFonts w:hint="cs"/>
          <w:rtl/>
        </w:rPr>
        <w:t>،</w:t>
      </w:r>
      <w:r w:rsidRPr="00182177">
        <w:rPr>
          <w:rStyle w:val="Char9"/>
          <w:rFonts w:hint="cs"/>
          <w:rtl/>
        </w:rPr>
        <w:t xml:space="preserve"> ابوداود ح 23</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ح 13</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ح 18</w:t>
      </w:r>
      <w:r>
        <w:rPr>
          <w:rStyle w:val="Char9"/>
          <w:rFonts w:hint="cs"/>
          <w:rtl/>
        </w:rPr>
        <w:t>،</w:t>
      </w:r>
      <w:r w:rsidRPr="00182177">
        <w:rPr>
          <w:rStyle w:val="Char9"/>
          <w:rFonts w:hint="cs"/>
          <w:rtl/>
        </w:rPr>
        <w:t xml:space="preserve"> ابن ماجه</w:t>
      </w:r>
      <w:r>
        <w:rPr>
          <w:rStyle w:val="Char9"/>
          <w:rFonts w:hint="cs"/>
          <w:rtl/>
        </w:rPr>
        <w:t xml:space="preserve"> </w:t>
      </w:r>
      <w:r w:rsidRPr="00182177">
        <w:rPr>
          <w:rStyle w:val="Char9"/>
          <w:rFonts w:hint="cs"/>
          <w:rtl/>
        </w:rPr>
        <w:t>ح 305، دارم</w:t>
      </w:r>
      <w:r>
        <w:rPr>
          <w:rStyle w:val="Char9"/>
          <w:rFonts w:hint="cs"/>
          <w:rtl/>
        </w:rPr>
        <w:t>ی</w:t>
      </w:r>
      <w:r w:rsidRPr="00182177">
        <w:rPr>
          <w:rStyle w:val="Char9"/>
          <w:rFonts w:hint="cs"/>
          <w:rtl/>
        </w:rPr>
        <w:t xml:space="preserve"> ح 668</w:t>
      </w:r>
      <w:r>
        <w:rPr>
          <w:rStyle w:val="Char9"/>
          <w:rFonts w:hint="cs"/>
          <w:rtl/>
        </w:rPr>
        <w:t>،</w:t>
      </w:r>
      <w:r w:rsidRPr="00182177">
        <w:rPr>
          <w:rStyle w:val="Char9"/>
          <w:rFonts w:hint="cs"/>
          <w:rtl/>
        </w:rPr>
        <w:t xml:space="preserve"> مسنداحمد</w:t>
      </w:r>
      <w:r>
        <w:rPr>
          <w:rStyle w:val="Char9"/>
          <w:rFonts w:hint="cs"/>
          <w:rtl/>
        </w:rPr>
        <w:t xml:space="preserve"> </w:t>
      </w:r>
      <w:r w:rsidRPr="00182177">
        <w:rPr>
          <w:rStyle w:val="Char9"/>
          <w:rFonts w:hint="cs"/>
          <w:rtl/>
        </w:rPr>
        <w:t>5/402</w:t>
      </w:r>
      <w:r>
        <w:rPr>
          <w:rFonts w:hint="cs"/>
          <w:rtl/>
        </w:rPr>
        <w:t>.</w:t>
      </w:r>
    </w:p>
  </w:footnote>
  <w:footnote w:id="87">
    <w:p w:rsidR="00510E0C" w:rsidRPr="00BD1DBE" w:rsidRDefault="00510E0C" w:rsidP="00BD1DBE">
      <w:pPr>
        <w:pStyle w:val="ad"/>
        <w:rPr>
          <w:rtl/>
        </w:rPr>
      </w:pPr>
      <w:r w:rsidRPr="00BD1DBE">
        <w:rPr>
          <w:rStyle w:val="FootnoteReference"/>
          <w:vertAlign w:val="baseline"/>
        </w:rPr>
        <w:footnoteRef/>
      </w:r>
      <w:r w:rsidRPr="00BD1DBE">
        <w:rPr>
          <w:rFonts w:hint="cs"/>
          <w:rtl/>
        </w:rPr>
        <w:t xml:space="preserve">- </w:t>
      </w:r>
      <w:r>
        <w:rPr>
          <w:rStyle w:val="Char9"/>
          <w:rFonts w:hint="cs"/>
          <w:rtl/>
        </w:rPr>
        <w:t>مسنداحمد 6/192</w:t>
      </w:r>
      <w:r w:rsidRPr="00BD1DBE">
        <w:rPr>
          <w:rStyle w:val="Char9"/>
          <w:rFonts w:hint="cs"/>
          <w:rtl/>
        </w:rPr>
        <w:t>، ترمذی ح 12، نسایی</w:t>
      </w:r>
      <w:r>
        <w:rPr>
          <w:rStyle w:val="Char9"/>
          <w:rFonts w:hint="cs"/>
          <w:rtl/>
        </w:rPr>
        <w:t xml:space="preserve"> ح 29</w:t>
      </w:r>
      <w:r w:rsidRPr="00BD1DBE">
        <w:rPr>
          <w:rStyle w:val="Char9"/>
          <w:rFonts w:hint="cs"/>
          <w:rtl/>
        </w:rPr>
        <w:t>، ابن ماجه ح 307</w:t>
      </w:r>
      <w:r w:rsidRPr="00BD1DBE">
        <w:rPr>
          <w:rFonts w:hint="cs"/>
          <w:rtl/>
        </w:rPr>
        <w:t>.</w:t>
      </w:r>
    </w:p>
  </w:footnote>
  <w:footnote w:id="88">
    <w:p w:rsidR="00510E0C" w:rsidRPr="00130AB9" w:rsidRDefault="00510E0C" w:rsidP="00BD1DBE">
      <w:pPr>
        <w:pStyle w:val="ad"/>
        <w:rPr>
          <w:rtl/>
        </w:rPr>
      </w:pPr>
      <w:r w:rsidRPr="00BD1DBE">
        <w:rPr>
          <w:rStyle w:val="FootnoteReference"/>
          <w:vertAlign w:val="baseline"/>
        </w:rPr>
        <w:footnoteRef/>
      </w:r>
      <w:r w:rsidRPr="00BD1DBE">
        <w:rPr>
          <w:rFonts w:hint="cs"/>
          <w:rtl/>
        </w:rPr>
        <w:t xml:space="preserve">- </w:t>
      </w:r>
      <w:r w:rsidRPr="00BD1DBE">
        <w:rPr>
          <w:rStyle w:val="Char9"/>
          <w:rFonts w:hint="cs"/>
          <w:rtl/>
        </w:rPr>
        <w:t>مسنداحمد</w:t>
      </w:r>
      <w:r>
        <w:rPr>
          <w:rStyle w:val="Char9"/>
          <w:rFonts w:hint="cs"/>
          <w:rtl/>
        </w:rPr>
        <w:t xml:space="preserve"> 4/161</w:t>
      </w:r>
      <w:r w:rsidRPr="00182177">
        <w:rPr>
          <w:rStyle w:val="Char9"/>
          <w:rFonts w:hint="cs"/>
          <w:rtl/>
        </w:rPr>
        <w:t>، دارقطن</w:t>
      </w:r>
      <w:r>
        <w:rPr>
          <w:rStyle w:val="Char9"/>
          <w:rFonts w:hint="cs"/>
          <w:rtl/>
        </w:rPr>
        <w:t>ی</w:t>
      </w:r>
      <w:r w:rsidRPr="00182177">
        <w:rPr>
          <w:rStyle w:val="Char9"/>
          <w:rFonts w:hint="cs"/>
          <w:rtl/>
        </w:rPr>
        <w:t xml:space="preserve"> باب «نضح الماء عل</w:t>
      </w:r>
      <w:r>
        <w:rPr>
          <w:rStyle w:val="Char9"/>
          <w:rFonts w:hint="cs"/>
          <w:rtl/>
        </w:rPr>
        <w:t>ی الفرج» ح 1</w:t>
      </w:r>
      <w:r w:rsidRPr="00182177">
        <w:rPr>
          <w:rStyle w:val="Char9"/>
          <w:rFonts w:hint="cs"/>
          <w:rtl/>
        </w:rPr>
        <w:t>، ابن ماجه ح 462</w:t>
      </w:r>
      <w:r>
        <w:rPr>
          <w:rFonts w:hint="cs"/>
          <w:rtl/>
        </w:rPr>
        <w:t>.</w:t>
      </w:r>
    </w:p>
  </w:footnote>
  <w:footnote w:id="89">
    <w:p w:rsidR="00510E0C" w:rsidRPr="00130AB9" w:rsidRDefault="00510E0C" w:rsidP="001D0787">
      <w:pPr>
        <w:pStyle w:val="ad"/>
        <w:rPr>
          <w:rtl/>
        </w:rPr>
      </w:pPr>
      <w:r w:rsidRPr="00BD1DBE">
        <w:footnoteRef/>
      </w:r>
      <w:r w:rsidRPr="00BD1DBE">
        <w:rPr>
          <w:rFonts w:hint="cs"/>
          <w:rtl/>
        </w:rPr>
        <w:t>-</w:t>
      </w:r>
      <w:r>
        <w:rPr>
          <w:rFonts w:hint="cs"/>
          <w:rtl/>
        </w:rPr>
        <w:t xml:space="preserve"> </w:t>
      </w:r>
      <w:r w:rsidRPr="00182177">
        <w:rPr>
          <w:rStyle w:val="Char9"/>
          <w:rFonts w:hint="cs"/>
          <w:rtl/>
        </w:rPr>
        <w:t>ترمذ</w:t>
      </w:r>
      <w:r>
        <w:rPr>
          <w:rStyle w:val="Char9"/>
          <w:rFonts w:hint="cs"/>
          <w:rtl/>
        </w:rPr>
        <w:t>ی</w:t>
      </w:r>
      <w:r w:rsidRPr="00182177">
        <w:rPr>
          <w:rStyle w:val="Char9"/>
          <w:rFonts w:hint="cs"/>
          <w:rtl/>
        </w:rPr>
        <w:t xml:space="preserve"> ح 50</w:t>
      </w:r>
      <w:r>
        <w:rPr>
          <w:rStyle w:val="Char9"/>
          <w:rFonts w:hint="cs"/>
          <w:rtl/>
        </w:rPr>
        <w:t>،</w:t>
      </w:r>
      <w:r w:rsidRPr="00182177">
        <w:rPr>
          <w:rStyle w:val="Char9"/>
          <w:rFonts w:hint="cs"/>
          <w:rtl/>
        </w:rPr>
        <w:t xml:space="preserve"> ابن ماجه ح 463</w:t>
      </w:r>
      <w:r>
        <w:rPr>
          <w:rFonts w:hint="cs"/>
          <w:rtl/>
        </w:rPr>
        <w:t>.</w:t>
      </w:r>
    </w:p>
  </w:footnote>
  <w:footnote w:id="90">
    <w:p w:rsidR="00510E0C" w:rsidRPr="00130AB9" w:rsidRDefault="00510E0C" w:rsidP="001D0787">
      <w:pPr>
        <w:pStyle w:val="ad"/>
        <w:rPr>
          <w:rtl/>
        </w:rPr>
      </w:pPr>
      <w:r w:rsidRPr="00BD1DBE">
        <w:footnoteRef/>
      </w:r>
      <w:r w:rsidRPr="00BD1DBE">
        <w:rPr>
          <w:rFonts w:hint="cs"/>
          <w:rtl/>
        </w:rPr>
        <w:t>- ابوداود</w:t>
      </w:r>
      <w:r w:rsidRPr="00182177">
        <w:rPr>
          <w:rStyle w:val="Char9"/>
          <w:rFonts w:hint="cs"/>
          <w:rtl/>
        </w:rPr>
        <w:t xml:space="preserve"> ح 42</w:t>
      </w:r>
      <w:r>
        <w:rPr>
          <w:rStyle w:val="Char9"/>
          <w:rFonts w:hint="cs"/>
          <w:rtl/>
        </w:rPr>
        <w:t>،</w:t>
      </w:r>
      <w:r w:rsidRPr="00182177">
        <w:rPr>
          <w:rStyle w:val="Char9"/>
          <w:rFonts w:hint="cs"/>
          <w:rtl/>
        </w:rPr>
        <w:t xml:space="preserve"> ابن ماجه ح 327</w:t>
      </w:r>
      <w:r>
        <w:rPr>
          <w:rStyle w:val="Char9"/>
          <w:rFonts w:hint="cs"/>
          <w:rtl/>
        </w:rPr>
        <w:t>،</w:t>
      </w:r>
      <w:r w:rsidRPr="00182177">
        <w:rPr>
          <w:rStyle w:val="Char9"/>
          <w:rFonts w:hint="cs"/>
          <w:rtl/>
        </w:rPr>
        <w:t xml:space="preserve"> مسنداحمد 6/95</w:t>
      </w:r>
      <w:r>
        <w:rPr>
          <w:rFonts w:hint="cs"/>
          <w:rtl/>
        </w:rPr>
        <w:t>.</w:t>
      </w:r>
    </w:p>
  </w:footnote>
  <w:footnote w:id="91">
    <w:p w:rsidR="00510E0C" w:rsidRPr="00BD1DBE" w:rsidRDefault="00510E0C" w:rsidP="00BD1DBE">
      <w:pPr>
        <w:pStyle w:val="ad"/>
        <w:rPr>
          <w:rtl/>
        </w:rPr>
      </w:pPr>
      <w:r w:rsidRPr="00BD1DBE">
        <w:rPr>
          <w:rStyle w:val="FootnoteReference"/>
          <w:vertAlign w:val="baseline"/>
        </w:rPr>
        <w:footnoteRef/>
      </w:r>
      <w:r w:rsidRPr="00BD1DBE">
        <w:rPr>
          <w:rFonts w:hint="cs"/>
          <w:rtl/>
        </w:rPr>
        <w:t xml:space="preserve">- </w:t>
      </w:r>
      <w:r w:rsidRPr="00BD1DBE">
        <w:rPr>
          <w:rStyle w:val="Char9"/>
          <w:rFonts w:hint="cs"/>
          <w:rtl/>
        </w:rPr>
        <w:t>ابن ماجه ح 355</w:t>
      </w:r>
      <w:r w:rsidRPr="00BD1DBE">
        <w:rPr>
          <w:rFonts w:hint="cs"/>
          <w:rtl/>
        </w:rPr>
        <w:t>.</w:t>
      </w:r>
    </w:p>
  </w:footnote>
  <w:footnote w:id="92">
    <w:p w:rsidR="00510E0C" w:rsidRPr="00130AB9" w:rsidRDefault="00510E0C" w:rsidP="00BD1DBE">
      <w:pPr>
        <w:pStyle w:val="ad"/>
        <w:rPr>
          <w:rtl/>
        </w:rPr>
      </w:pPr>
      <w:r w:rsidRPr="00BD1DBE">
        <w:rPr>
          <w:rStyle w:val="FootnoteReference"/>
          <w:vertAlign w:val="baseline"/>
        </w:rPr>
        <w:footnoteRef/>
      </w:r>
      <w:r w:rsidRPr="00BD1DBE">
        <w:rPr>
          <w:rFonts w:hint="cs"/>
          <w:rtl/>
        </w:rPr>
        <w:t xml:space="preserve">- </w:t>
      </w:r>
      <w:r w:rsidRPr="00BD1DBE">
        <w:rPr>
          <w:rStyle w:val="Char9"/>
          <w:rFonts w:hint="cs"/>
          <w:rtl/>
        </w:rPr>
        <w:t>ابن</w:t>
      </w:r>
      <w:r w:rsidRPr="00182177">
        <w:rPr>
          <w:rStyle w:val="Char9"/>
          <w:rFonts w:hint="cs"/>
          <w:rtl/>
        </w:rPr>
        <w:t xml:space="preserve"> ماجه ح 316</w:t>
      </w:r>
      <w:r>
        <w:rPr>
          <w:rStyle w:val="Char9"/>
          <w:rFonts w:hint="cs"/>
          <w:rtl/>
        </w:rPr>
        <w:t>،</w:t>
      </w:r>
      <w:r w:rsidRPr="00182177">
        <w:rPr>
          <w:rStyle w:val="Char9"/>
          <w:rFonts w:hint="cs"/>
          <w:rtl/>
        </w:rPr>
        <w:t xml:space="preserve"> مسنداحمد 5/439</w:t>
      </w:r>
      <w:r>
        <w:rPr>
          <w:rFonts w:hint="cs"/>
          <w:rtl/>
        </w:rPr>
        <w:t>.</w:t>
      </w:r>
    </w:p>
  </w:footnote>
  <w:footnote w:id="93">
    <w:p w:rsidR="00510E0C" w:rsidRPr="00130AB9" w:rsidRDefault="00510E0C" w:rsidP="001D0787">
      <w:pPr>
        <w:pStyle w:val="ad"/>
        <w:rPr>
          <w:rtl/>
        </w:rPr>
      </w:pPr>
      <w:r w:rsidRPr="00BD1DBE">
        <w:footnoteRef/>
      </w:r>
      <w:r w:rsidRPr="00BD1DBE">
        <w:rPr>
          <w:rFonts w:hint="cs"/>
          <w:rtl/>
        </w:rPr>
        <w:t>-</w:t>
      </w:r>
      <w:r>
        <w:rPr>
          <w:rFonts w:hint="cs"/>
          <w:rtl/>
        </w:rPr>
        <w:t xml:space="preserve"> </w:t>
      </w:r>
      <w:r w:rsidRPr="00182177">
        <w:rPr>
          <w:rStyle w:val="Char9"/>
          <w:rFonts w:hint="cs"/>
          <w:rtl/>
        </w:rPr>
        <w:t>ابوداود ح22</w:t>
      </w:r>
      <w:r>
        <w:rPr>
          <w:rStyle w:val="Char9"/>
          <w:rFonts w:hint="cs"/>
          <w:rtl/>
        </w:rPr>
        <w:t>،</w:t>
      </w:r>
      <w:r w:rsidRPr="00182177">
        <w:rPr>
          <w:rStyle w:val="Char9"/>
          <w:rFonts w:hint="cs"/>
          <w:rtl/>
        </w:rPr>
        <w:t xml:space="preserve"> ابن ماجه ح 346</w:t>
      </w:r>
      <w:r>
        <w:rPr>
          <w:rFonts w:hint="cs"/>
          <w:rtl/>
        </w:rPr>
        <w:t>.</w:t>
      </w:r>
    </w:p>
  </w:footnote>
  <w:footnote w:id="94">
    <w:p w:rsidR="00510E0C" w:rsidRPr="00BD1DBE" w:rsidRDefault="00510E0C" w:rsidP="00BD1DBE">
      <w:pPr>
        <w:pStyle w:val="ad"/>
        <w:rPr>
          <w:rtl/>
        </w:rPr>
      </w:pPr>
      <w:r w:rsidRPr="00BD1DBE">
        <w:footnoteRef/>
      </w:r>
      <w:r w:rsidRPr="00BD1DBE">
        <w:rPr>
          <w:rFonts w:hint="cs"/>
          <w:rtl/>
        </w:rPr>
        <w:t>- نسایی</w:t>
      </w:r>
      <w:r w:rsidRPr="00BD1DBE">
        <w:rPr>
          <w:rStyle w:val="Char9"/>
          <w:rFonts w:hint="cs"/>
          <w:rtl/>
        </w:rPr>
        <w:t xml:space="preserve"> ح 30 به نقل از عبدالرحم</w:t>
      </w:r>
      <w:r>
        <w:rPr>
          <w:rStyle w:val="Char9"/>
          <w:rFonts w:hint="cs"/>
          <w:rtl/>
        </w:rPr>
        <w:t>ن بن حسنة و وی این حدیث را از «</w:t>
      </w:r>
      <w:r w:rsidRPr="00BD1DBE">
        <w:rPr>
          <w:rStyle w:val="Char9"/>
          <w:rFonts w:hint="cs"/>
          <w:rtl/>
        </w:rPr>
        <w:t>ابوموسی» روایت نکرده است و ابوداود نیز این حدیث را به صورت موقوف بر ابوموسی نقل کرده است .</w:t>
      </w:r>
      <w:r>
        <w:rPr>
          <w:rStyle w:val="Char9"/>
          <w:rFonts w:hint="cs"/>
          <w:rtl/>
        </w:rPr>
        <w:t>،</w:t>
      </w:r>
      <w:r w:rsidRPr="00BD1DBE">
        <w:rPr>
          <w:rStyle w:val="Char9"/>
          <w:rFonts w:hint="cs"/>
          <w:rtl/>
        </w:rPr>
        <w:t xml:space="preserve"> ابوداود ح 23</w:t>
      </w:r>
      <w:r w:rsidRPr="00BD1DBE">
        <w:rPr>
          <w:rFonts w:hint="cs"/>
          <w:rtl/>
        </w:rPr>
        <w:t>.</w:t>
      </w:r>
    </w:p>
  </w:footnote>
  <w:footnote w:id="95">
    <w:p w:rsidR="00510E0C" w:rsidRPr="00130AB9" w:rsidRDefault="00510E0C" w:rsidP="00BD1DBE">
      <w:pPr>
        <w:pStyle w:val="ad"/>
        <w:rPr>
          <w:rtl/>
        </w:rPr>
      </w:pPr>
      <w:r w:rsidRPr="00BD1DBE">
        <w:rPr>
          <w:rStyle w:val="FootnoteReference"/>
          <w:vertAlign w:val="baseline"/>
        </w:rPr>
        <w:footnoteRef/>
      </w:r>
      <w:r w:rsidRPr="00BD1DBE">
        <w:rPr>
          <w:rFonts w:hint="cs"/>
          <w:rtl/>
        </w:rPr>
        <w:t xml:space="preserve">- </w:t>
      </w:r>
      <w:r w:rsidRPr="00BD1DBE">
        <w:rPr>
          <w:rStyle w:val="Char9"/>
          <w:rFonts w:hint="cs"/>
          <w:rtl/>
        </w:rPr>
        <w:t>ابوداود</w:t>
      </w:r>
      <w:r w:rsidRPr="00182177">
        <w:rPr>
          <w:rStyle w:val="Char9"/>
          <w:rFonts w:hint="cs"/>
          <w:rtl/>
        </w:rPr>
        <w:t xml:space="preserve"> ح 11</w:t>
      </w:r>
      <w:r>
        <w:rPr>
          <w:rFonts w:hint="cs"/>
          <w:rtl/>
        </w:rPr>
        <w:t>.</w:t>
      </w:r>
    </w:p>
  </w:footnote>
  <w:footnote w:id="96">
    <w:p w:rsidR="00510E0C" w:rsidRPr="00BD1DBE" w:rsidRDefault="00510E0C" w:rsidP="00BD1DBE">
      <w:pPr>
        <w:pStyle w:val="ad"/>
        <w:rPr>
          <w:rtl/>
        </w:rPr>
      </w:pPr>
      <w:r w:rsidRPr="00BD1DBE">
        <w:rPr>
          <w:rStyle w:val="FootnoteReference"/>
          <w:vertAlign w:val="baseline"/>
        </w:rPr>
        <w:footnoteRef/>
      </w:r>
      <w:r w:rsidRPr="00BD1DBE">
        <w:rPr>
          <w:rFonts w:hint="cs"/>
          <w:rtl/>
        </w:rPr>
        <w:t xml:space="preserve">- </w:t>
      </w:r>
      <w:r w:rsidRPr="00BD1DBE">
        <w:rPr>
          <w:rStyle w:val="Char9"/>
          <w:rFonts w:hint="cs"/>
          <w:rtl/>
        </w:rPr>
        <w:t>ابن ماجه ح 301</w:t>
      </w:r>
      <w:r w:rsidRPr="00BD1DBE">
        <w:rPr>
          <w:rFonts w:hint="cs"/>
          <w:rtl/>
        </w:rPr>
        <w:t>.</w:t>
      </w:r>
    </w:p>
  </w:footnote>
  <w:footnote w:id="97">
    <w:p w:rsidR="00510E0C" w:rsidRPr="00130AB9" w:rsidRDefault="00510E0C" w:rsidP="00BD1DBE">
      <w:pPr>
        <w:pStyle w:val="ad"/>
        <w:rPr>
          <w:rtl/>
        </w:rPr>
      </w:pPr>
      <w:r w:rsidRPr="00BD1DBE">
        <w:rPr>
          <w:rStyle w:val="FootnoteReference"/>
          <w:vertAlign w:val="baseline"/>
        </w:rPr>
        <w:footnoteRef/>
      </w:r>
      <w:r w:rsidRPr="00BD1DBE">
        <w:rPr>
          <w:rFonts w:hint="cs"/>
          <w:rtl/>
        </w:rPr>
        <w:t xml:space="preserve">- </w:t>
      </w:r>
      <w:r w:rsidRPr="00BD1DBE">
        <w:rPr>
          <w:rStyle w:val="Char9"/>
          <w:rFonts w:hint="cs"/>
          <w:rtl/>
        </w:rPr>
        <w:t>ابوداود ح 39</w:t>
      </w:r>
      <w:r w:rsidRPr="00BD1DBE">
        <w:rPr>
          <w:rFonts w:hint="cs"/>
          <w:rtl/>
        </w:rPr>
        <w:t>.</w:t>
      </w:r>
    </w:p>
  </w:footnote>
  <w:footnote w:id="98">
    <w:p w:rsidR="00510E0C" w:rsidRPr="00130AB9" w:rsidRDefault="00510E0C" w:rsidP="001D0787">
      <w:pPr>
        <w:pStyle w:val="ad"/>
        <w:rPr>
          <w:rtl/>
        </w:rPr>
      </w:pPr>
      <w:r w:rsidRPr="00BD1DBE">
        <w:footnoteRef/>
      </w:r>
      <w:r w:rsidRPr="00BD1DBE">
        <w:rPr>
          <w:rFonts w:hint="cs"/>
          <w:rtl/>
        </w:rPr>
        <w:t>- بخاری</w:t>
      </w:r>
      <w:r w:rsidRPr="00182177">
        <w:rPr>
          <w:rStyle w:val="Char9"/>
          <w:rFonts w:hint="cs"/>
          <w:rtl/>
        </w:rPr>
        <w:t xml:space="preserve"> ح 887، مسلم 1/220 ح (42- 252)</w:t>
      </w:r>
      <w:r>
        <w:rPr>
          <w:rStyle w:val="Char9"/>
          <w:rFonts w:hint="cs"/>
          <w:rtl/>
        </w:rPr>
        <w:t>،</w:t>
      </w:r>
      <w:r w:rsidRPr="00182177">
        <w:rPr>
          <w:rStyle w:val="Char9"/>
          <w:rFonts w:hint="cs"/>
          <w:rtl/>
        </w:rPr>
        <w:t xml:space="preserve"> ابوداود ح 46</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ح 22</w:t>
      </w:r>
      <w:r>
        <w:rPr>
          <w:rStyle w:val="Char9"/>
          <w:rFonts w:hint="cs"/>
          <w:rtl/>
        </w:rPr>
        <w:t>،</w:t>
      </w:r>
      <w:r w:rsidRPr="00182177">
        <w:rPr>
          <w:rStyle w:val="Char9"/>
          <w:rFonts w:hint="cs"/>
          <w:rtl/>
        </w:rPr>
        <w:t xml:space="preserve"> ابن ماجه ح 287 و هر دو عبارت دوم</w:t>
      </w:r>
      <w:r>
        <w:rPr>
          <w:rStyle w:val="Char9"/>
          <w:rFonts w:hint="cs"/>
          <w:rtl/>
        </w:rPr>
        <w:t>:</w:t>
      </w:r>
      <w:r w:rsidRPr="00182177">
        <w:rPr>
          <w:rStyle w:val="Char9"/>
          <w:rFonts w:hint="cs"/>
          <w:rtl/>
        </w:rPr>
        <w:t xml:space="preserve"> «</w:t>
      </w:r>
      <w:r w:rsidRPr="00182177">
        <w:rPr>
          <w:rStyle w:val="Charb"/>
          <w:rFonts w:hint="cs"/>
          <w:sz w:val="24"/>
          <w:szCs w:val="24"/>
          <w:rtl/>
        </w:rPr>
        <w:t>بالسواك عند كل صلاة</w:t>
      </w:r>
      <w:r w:rsidRPr="00182177">
        <w:rPr>
          <w:rStyle w:val="Char9"/>
          <w:rFonts w:hint="cs"/>
          <w:rtl/>
        </w:rPr>
        <w:t xml:space="preserve">» را نقل </w:t>
      </w:r>
      <w:r>
        <w:rPr>
          <w:rStyle w:val="Char9"/>
          <w:rFonts w:hint="cs"/>
          <w:rtl/>
        </w:rPr>
        <w:t>ک</w:t>
      </w:r>
      <w:r w:rsidRPr="00182177">
        <w:rPr>
          <w:rStyle w:val="Char9"/>
          <w:rFonts w:hint="cs"/>
          <w:rtl/>
        </w:rPr>
        <w:t>رده‌اند بدون «</w:t>
      </w:r>
      <w:r w:rsidRPr="00182177">
        <w:rPr>
          <w:rStyle w:val="Charb"/>
          <w:sz w:val="24"/>
          <w:szCs w:val="24"/>
          <w:rtl/>
        </w:rPr>
        <w:t>لأمرْتُهم بتأخير العِشاءِ</w:t>
      </w:r>
      <w:r w:rsidRPr="00182177">
        <w:rPr>
          <w:rStyle w:val="Char9"/>
          <w:rFonts w:hint="cs"/>
          <w:rtl/>
        </w:rPr>
        <w:t>»</w:t>
      </w:r>
      <w:r>
        <w:rPr>
          <w:rStyle w:val="Char9"/>
          <w:rFonts w:hint="cs"/>
          <w:rtl/>
        </w:rPr>
        <w:t>،</w:t>
      </w:r>
      <w:r w:rsidRPr="00182177">
        <w:rPr>
          <w:rStyle w:val="Char9"/>
          <w:rFonts w:hint="cs"/>
          <w:rtl/>
        </w:rPr>
        <w:t xml:space="preserve"> مسنداحمد 2/245</w:t>
      </w:r>
      <w:r>
        <w:rPr>
          <w:rFonts w:hint="cs"/>
          <w:rtl/>
        </w:rPr>
        <w:t>.</w:t>
      </w:r>
    </w:p>
  </w:footnote>
  <w:footnote w:id="99">
    <w:p w:rsidR="00510E0C" w:rsidRPr="00130AB9" w:rsidRDefault="00510E0C" w:rsidP="001D0787">
      <w:pPr>
        <w:pStyle w:val="ad"/>
        <w:rPr>
          <w:rtl/>
        </w:rPr>
      </w:pPr>
      <w:r w:rsidRPr="00BD1DBE">
        <w:footnoteRef/>
      </w:r>
      <w:r w:rsidRPr="00BD1DBE">
        <w:rPr>
          <w:rFonts w:hint="cs"/>
          <w:rtl/>
        </w:rPr>
        <w:t>- مسلم</w:t>
      </w:r>
      <w:r w:rsidRPr="00182177">
        <w:rPr>
          <w:rStyle w:val="Char9"/>
          <w:rFonts w:hint="cs"/>
          <w:rtl/>
        </w:rPr>
        <w:t xml:space="preserve"> 1/220ح (43-252)</w:t>
      </w:r>
      <w:r>
        <w:rPr>
          <w:rStyle w:val="Char9"/>
          <w:rFonts w:hint="cs"/>
          <w:rtl/>
        </w:rPr>
        <w:t>،</w:t>
      </w:r>
      <w:r w:rsidRPr="00182177">
        <w:rPr>
          <w:rStyle w:val="Char9"/>
          <w:rFonts w:hint="cs"/>
          <w:rtl/>
        </w:rPr>
        <w:t xml:space="preserve"> ابوداود ح 51</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ح 8</w:t>
      </w:r>
      <w:r>
        <w:rPr>
          <w:rStyle w:val="Char9"/>
          <w:rFonts w:hint="cs"/>
          <w:rtl/>
        </w:rPr>
        <w:t>،</w:t>
      </w:r>
      <w:r w:rsidRPr="00182177">
        <w:rPr>
          <w:rStyle w:val="Char9"/>
          <w:rFonts w:hint="cs"/>
          <w:rtl/>
        </w:rPr>
        <w:t xml:space="preserve"> ابن ماجه ح 290</w:t>
      </w:r>
      <w:r>
        <w:rPr>
          <w:rStyle w:val="Char9"/>
          <w:rFonts w:hint="cs"/>
          <w:rtl/>
        </w:rPr>
        <w:t>،</w:t>
      </w:r>
      <w:r w:rsidRPr="00182177">
        <w:rPr>
          <w:rStyle w:val="Char9"/>
          <w:rFonts w:hint="cs"/>
          <w:rtl/>
        </w:rPr>
        <w:t xml:space="preserve"> مسنداحمد 6/188</w:t>
      </w:r>
      <w:r>
        <w:rPr>
          <w:rFonts w:hint="cs"/>
          <w:rtl/>
        </w:rPr>
        <w:t>.</w:t>
      </w:r>
    </w:p>
  </w:footnote>
  <w:footnote w:id="100">
    <w:p w:rsidR="00510E0C" w:rsidRPr="00BD1DBE" w:rsidRDefault="00510E0C" w:rsidP="00BD1DBE">
      <w:pPr>
        <w:pStyle w:val="ad"/>
        <w:rPr>
          <w:rtl/>
        </w:rPr>
      </w:pPr>
      <w:r w:rsidRPr="00BD1DBE">
        <w:rPr>
          <w:rStyle w:val="FootnoteReference"/>
          <w:vertAlign w:val="baseline"/>
        </w:rPr>
        <w:footnoteRef/>
      </w:r>
      <w:r w:rsidRPr="00BD1DBE">
        <w:rPr>
          <w:rFonts w:hint="cs"/>
          <w:rtl/>
        </w:rPr>
        <w:t xml:space="preserve">- </w:t>
      </w:r>
      <w:r w:rsidRPr="00BD1DBE">
        <w:rPr>
          <w:rStyle w:val="Char9"/>
          <w:rFonts w:hint="cs"/>
          <w:rtl/>
        </w:rPr>
        <w:t>بخاری ح 245</w:t>
      </w:r>
      <w:r>
        <w:rPr>
          <w:rStyle w:val="Char9"/>
          <w:rFonts w:hint="cs"/>
          <w:rtl/>
        </w:rPr>
        <w:t>،</w:t>
      </w:r>
      <w:r w:rsidRPr="00BD1DBE">
        <w:rPr>
          <w:rStyle w:val="Char9"/>
          <w:rFonts w:hint="cs"/>
          <w:rtl/>
        </w:rPr>
        <w:t xml:space="preserve"> مسلم 1/220 ح</w:t>
      </w:r>
      <w:r>
        <w:rPr>
          <w:rStyle w:val="Char9"/>
          <w:rFonts w:hint="cs"/>
          <w:rtl/>
        </w:rPr>
        <w:t>(</w:t>
      </w:r>
      <w:r w:rsidRPr="00BD1DBE">
        <w:rPr>
          <w:rStyle w:val="Char9"/>
          <w:rFonts w:hint="cs"/>
          <w:rtl/>
        </w:rPr>
        <w:t>46-205)، ابوداود ح 55</w:t>
      </w:r>
      <w:r>
        <w:rPr>
          <w:rStyle w:val="Char9"/>
          <w:rFonts w:hint="cs"/>
          <w:rtl/>
        </w:rPr>
        <w:t>،</w:t>
      </w:r>
      <w:r w:rsidRPr="00BD1DBE">
        <w:rPr>
          <w:rStyle w:val="Char9"/>
          <w:rFonts w:hint="cs"/>
          <w:rtl/>
        </w:rPr>
        <w:t xml:space="preserve"> نسایی ح 2</w:t>
      </w:r>
      <w:r>
        <w:rPr>
          <w:rStyle w:val="Char9"/>
          <w:rFonts w:hint="cs"/>
          <w:rtl/>
        </w:rPr>
        <w:t>،</w:t>
      </w:r>
      <w:r w:rsidRPr="00BD1DBE">
        <w:rPr>
          <w:rStyle w:val="Char9"/>
          <w:rFonts w:hint="cs"/>
          <w:rtl/>
        </w:rPr>
        <w:t xml:space="preserve"> ابن ماجه ح 286</w:t>
      </w:r>
      <w:r>
        <w:rPr>
          <w:rStyle w:val="Char9"/>
          <w:rFonts w:hint="cs"/>
          <w:rtl/>
        </w:rPr>
        <w:t>،</w:t>
      </w:r>
      <w:r w:rsidRPr="00BD1DBE">
        <w:rPr>
          <w:rStyle w:val="Char9"/>
          <w:rFonts w:hint="cs"/>
          <w:rtl/>
        </w:rPr>
        <w:t xml:space="preserve"> مسنداحمد 5/382</w:t>
      </w:r>
      <w:r w:rsidRPr="00BD1DBE">
        <w:rPr>
          <w:rFonts w:hint="cs"/>
          <w:rtl/>
        </w:rPr>
        <w:t>.</w:t>
      </w:r>
    </w:p>
  </w:footnote>
  <w:footnote w:id="101">
    <w:p w:rsidR="00510E0C" w:rsidRPr="00BD1DBE" w:rsidRDefault="00510E0C" w:rsidP="00BD1DBE">
      <w:pPr>
        <w:pStyle w:val="ad"/>
        <w:rPr>
          <w:rtl/>
        </w:rPr>
      </w:pPr>
      <w:r w:rsidRPr="00BD1DBE">
        <w:rPr>
          <w:rStyle w:val="FootnoteReference"/>
          <w:vertAlign w:val="baseline"/>
        </w:rPr>
        <w:footnoteRef/>
      </w:r>
      <w:r w:rsidRPr="00BD1DBE">
        <w:rPr>
          <w:rFonts w:hint="cs"/>
          <w:rtl/>
        </w:rPr>
        <w:t xml:space="preserve">- </w:t>
      </w:r>
      <w:r w:rsidRPr="00BD1DBE">
        <w:rPr>
          <w:rStyle w:val="Char9"/>
          <w:rFonts w:hint="cs"/>
          <w:rtl/>
        </w:rPr>
        <w:t>مسلم 1/223ح (56-261)</w:t>
      </w:r>
      <w:r>
        <w:rPr>
          <w:rStyle w:val="Char9"/>
          <w:rFonts w:hint="cs"/>
          <w:rtl/>
        </w:rPr>
        <w:t>،</w:t>
      </w:r>
      <w:r w:rsidRPr="00BD1DBE">
        <w:rPr>
          <w:rStyle w:val="Char9"/>
          <w:rFonts w:hint="cs"/>
          <w:rtl/>
        </w:rPr>
        <w:t xml:space="preserve"> ابوداود ح 53، ترمذی ح 2757، نسایی ح 5040، ابن ماجه ح 293، مسنداحمد 6/137</w:t>
      </w:r>
      <w:r w:rsidRPr="00BD1DBE">
        <w:rPr>
          <w:rFonts w:hint="cs"/>
          <w:rtl/>
        </w:rPr>
        <w:t>.</w:t>
      </w:r>
    </w:p>
  </w:footnote>
  <w:footnote w:id="102">
    <w:p w:rsidR="00510E0C" w:rsidRPr="00130AB9" w:rsidRDefault="00510E0C" w:rsidP="00BD1DBE">
      <w:pPr>
        <w:pStyle w:val="ad"/>
        <w:rPr>
          <w:rtl/>
        </w:rPr>
      </w:pPr>
      <w:r w:rsidRPr="00BD1DBE">
        <w:rPr>
          <w:rStyle w:val="FootnoteReference"/>
          <w:vertAlign w:val="baseline"/>
        </w:rPr>
        <w:footnoteRef/>
      </w:r>
      <w:r w:rsidRPr="00BD1DBE">
        <w:rPr>
          <w:rFonts w:hint="cs"/>
          <w:rtl/>
        </w:rPr>
        <w:t xml:space="preserve">- </w:t>
      </w:r>
      <w:r w:rsidRPr="00BD1DBE">
        <w:rPr>
          <w:rStyle w:val="Char9"/>
          <w:rFonts w:hint="cs"/>
          <w:rtl/>
        </w:rPr>
        <w:t>ابوداود</w:t>
      </w:r>
      <w:r w:rsidRPr="00182177">
        <w:rPr>
          <w:rStyle w:val="Char9"/>
          <w:rFonts w:hint="cs"/>
          <w:rtl/>
        </w:rPr>
        <w:t xml:space="preserve"> ح 54 به نقل از عمار بن </w:t>
      </w:r>
      <w:r>
        <w:rPr>
          <w:rStyle w:val="Char9"/>
          <w:rFonts w:hint="cs"/>
          <w:rtl/>
        </w:rPr>
        <w:t>ی</w:t>
      </w:r>
      <w:r w:rsidRPr="00182177">
        <w:rPr>
          <w:rStyle w:val="Char9"/>
          <w:rFonts w:hint="cs"/>
          <w:rtl/>
        </w:rPr>
        <w:t>اسر</w:t>
      </w:r>
      <w:r>
        <w:rPr>
          <w:rStyle w:val="Char9"/>
          <w:rFonts w:hint="cs"/>
          <w:rtl/>
        </w:rPr>
        <w:t>،</w:t>
      </w:r>
      <w:r w:rsidRPr="00182177">
        <w:rPr>
          <w:rStyle w:val="Char9"/>
          <w:rFonts w:hint="cs"/>
          <w:rtl/>
        </w:rPr>
        <w:t xml:space="preserve"> ابن ماجه ح 294 به نقل از عمار بن </w:t>
      </w:r>
      <w:r>
        <w:rPr>
          <w:rStyle w:val="Char9"/>
          <w:rFonts w:hint="cs"/>
          <w:rtl/>
        </w:rPr>
        <w:t>ی</w:t>
      </w:r>
      <w:r w:rsidRPr="00182177">
        <w:rPr>
          <w:rStyle w:val="Char9"/>
          <w:rFonts w:hint="cs"/>
          <w:rtl/>
        </w:rPr>
        <w:t>اسر</w:t>
      </w:r>
      <w:r>
        <w:rPr>
          <w:rFonts w:hint="cs"/>
          <w:rtl/>
        </w:rPr>
        <w:t>.</w:t>
      </w:r>
    </w:p>
  </w:footnote>
  <w:footnote w:id="103">
    <w:p w:rsidR="00510E0C" w:rsidRPr="00BD1DBE" w:rsidRDefault="00510E0C" w:rsidP="00BD1DBE">
      <w:pPr>
        <w:pStyle w:val="ad"/>
        <w:rPr>
          <w:rtl/>
        </w:rPr>
      </w:pPr>
      <w:r w:rsidRPr="00BD1DBE">
        <w:rPr>
          <w:rStyle w:val="FootnoteReference"/>
          <w:vertAlign w:val="baseline"/>
        </w:rPr>
        <w:footnoteRef/>
      </w:r>
      <w:r w:rsidRPr="00BD1DBE">
        <w:rPr>
          <w:rFonts w:hint="cs"/>
          <w:rtl/>
        </w:rPr>
        <w:t xml:space="preserve">- </w:t>
      </w:r>
      <w:r w:rsidRPr="00BD1DBE">
        <w:rPr>
          <w:rStyle w:val="Char9"/>
          <w:rFonts w:hint="cs"/>
          <w:rtl/>
        </w:rPr>
        <w:t>مسند شافعی ص 14</w:t>
      </w:r>
      <w:r>
        <w:rPr>
          <w:rStyle w:val="Char9"/>
          <w:rFonts w:hint="cs"/>
          <w:rtl/>
        </w:rPr>
        <w:t>،</w:t>
      </w:r>
      <w:r w:rsidRPr="00BD1DBE">
        <w:rPr>
          <w:rStyle w:val="Char9"/>
          <w:rFonts w:hint="cs"/>
          <w:rtl/>
        </w:rPr>
        <w:t xml:space="preserve"> مسنداحمد 6/47</w:t>
      </w:r>
      <w:r>
        <w:rPr>
          <w:rStyle w:val="Char9"/>
          <w:rFonts w:hint="cs"/>
          <w:rtl/>
        </w:rPr>
        <w:t>،</w:t>
      </w:r>
      <w:r w:rsidRPr="00BD1DBE">
        <w:rPr>
          <w:rStyle w:val="Char9"/>
          <w:rFonts w:hint="cs"/>
          <w:rtl/>
        </w:rPr>
        <w:t xml:space="preserve"> دارمی ح 684</w:t>
      </w:r>
      <w:r>
        <w:rPr>
          <w:rStyle w:val="Char9"/>
          <w:rFonts w:hint="cs"/>
          <w:rtl/>
        </w:rPr>
        <w:t>،</w:t>
      </w:r>
      <w:r w:rsidRPr="00BD1DBE">
        <w:rPr>
          <w:rStyle w:val="Char9"/>
          <w:rFonts w:hint="cs"/>
          <w:rtl/>
        </w:rPr>
        <w:t xml:space="preserve"> نسایی ح 5</w:t>
      </w:r>
      <w:r>
        <w:rPr>
          <w:rStyle w:val="Char9"/>
          <w:rFonts w:hint="cs"/>
          <w:rtl/>
        </w:rPr>
        <w:t>،</w:t>
      </w:r>
      <w:r w:rsidRPr="00BD1DBE">
        <w:rPr>
          <w:rStyle w:val="Char9"/>
          <w:rFonts w:hint="cs"/>
          <w:rtl/>
        </w:rPr>
        <w:t xml:space="preserve"> بخاری </w:t>
      </w:r>
      <w:r>
        <w:rPr>
          <w:rStyle w:val="Char9"/>
          <w:rFonts w:hint="cs"/>
          <w:rtl/>
        </w:rPr>
        <w:t>این حدیث را به صورت تعلیقی در «</w:t>
      </w:r>
      <w:r w:rsidRPr="00BD1DBE">
        <w:rPr>
          <w:rStyle w:val="Char9"/>
          <w:rFonts w:hint="cs"/>
          <w:rtl/>
        </w:rPr>
        <w:t>کتاب الصوم» باب 27 نقل کرده است.</w:t>
      </w:r>
      <w:r w:rsidRPr="00BD1DBE">
        <w:rPr>
          <w:rFonts w:hint="cs"/>
          <w:rtl/>
        </w:rPr>
        <w:t xml:space="preserve"> </w:t>
      </w:r>
    </w:p>
  </w:footnote>
  <w:footnote w:id="104">
    <w:p w:rsidR="00510E0C" w:rsidRPr="00130AB9" w:rsidRDefault="00510E0C" w:rsidP="00BD1DBE">
      <w:pPr>
        <w:pStyle w:val="ad"/>
        <w:rPr>
          <w:rtl/>
        </w:rPr>
      </w:pPr>
      <w:r w:rsidRPr="00BD1DBE">
        <w:rPr>
          <w:rStyle w:val="FootnoteReference"/>
          <w:vertAlign w:val="baseline"/>
        </w:rPr>
        <w:footnoteRef/>
      </w:r>
      <w:r w:rsidRPr="00BD1DBE">
        <w:rPr>
          <w:rFonts w:hint="cs"/>
          <w:rtl/>
        </w:rPr>
        <w:t xml:space="preserve">- </w:t>
      </w:r>
      <w:r w:rsidRPr="00BD1DBE">
        <w:rPr>
          <w:rStyle w:val="Char9"/>
          <w:rFonts w:hint="cs"/>
          <w:rtl/>
        </w:rPr>
        <w:t>ترمذی ح 1080 و قال</w:t>
      </w:r>
      <w:r>
        <w:rPr>
          <w:rStyle w:val="Char9"/>
          <w:rFonts w:hint="cs"/>
          <w:rtl/>
        </w:rPr>
        <w:t>:</w:t>
      </w:r>
      <w:r w:rsidRPr="00BD1DBE">
        <w:rPr>
          <w:rStyle w:val="Char9"/>
          <w:rFonts w:hint="cs"/>
          <w:rtl/>
        </w:rPr>
        <w:t xml:space="preserve"> حسن غریب</w:t>
      </w:r>
      <w:r>
        <w:rPr>
          <w:rStyle w:val="Char9"/>
          <w:rFonts w:hint="cs"/>
          <w:rtl/>
        </w:rPr>
        <w:t>،</w:t>
      </w:r>
      <w:r w:rsidRPr="00BD1DBE">
        <w:rPr>
          <w:rStyle w:val="Char9"/>
          <w:rFonts w:hint="cs"/>
          <w:rtl/>
        </w:rPr>
        <w:t xml:space="preserve"> مسنداحمد 5/421</w:t>
      </w:r>
      <w:r w:rsidRPr="00BD1DBE">
        <w:rPr>
          <w:rFonts w:hint="cs"/>
          <w:rtl/>
        </w:rPr>
        <w:t>.</w:t>
      </w:r>
    </w:p>
  </w:footnote>
  <w:footnote w:id="105">
    <w:p w:rsidR="00510E0C" w:rsidRPr="00BD1DBE" w:rsidRDefault="00510E0C" w:rsidP="00BD1DBE">
      <w:pPr>
        <w:pStyle w:val="ad"/>
        <w:rPr>
          <w:rtl/>
        </w:rPr>
      </w:pPr>
      <w:r w:rsidRPr="00BD1DBE">
        <w:rPr>
          <w:rStyle w:val="FootnoteReference"/>
          <w:vertAlign w:val="baseline"/>
        </w:rPr>
        <w:footnoteRef/>
      </w:r>
      <w:r w:rsidRPr="00BD1DBE">
        <w:rPr>
          <w:rFonts w:hint="cs"/>
          <w:rtl/>
        </w:rPr>
        <w:t xml:space="preserve">- </w:t>
      </w:r>
      <w:r>
        <w:rPr>
          <w:rStyle w:val="Char9"/>
          <w:rFonts w:hint="cs"/>
          <w:rtl/>
        </w:rPr>
        <w:t>ابوداود ح 57</w:t>
      </w:r>
      <w:r w:rsidRPr="00BD1DBE">
        <w:rPr>
          <w:rStyle w:val="Char9"/>
          <w:rFonts w:hint="cs"/>
          <w:rtl/>
        </w:rPr>
        <w:t>، مسنداحمد 6/160</w:t>
      </w:r>
      <w:r w:rsidRPr="00BD1DBE">
        <w:rPr>
          <w:rFonts w:hint="cs"/>
          <w:rtl/>
        </w:rPr>
        <w:t>.</w:t>
      </w:r>
    </w:p>
  </w:footnote>
  <w:footnote w:id="106">
    <w:p w:rsidR="00510E0C" w:rsidRPr="00130AB9" w:rsidRDefault="00510E0C" w:rsidP="00BD1DBE">
      <w:pPr>
        <w:pStyle w:val="ad"/>
        <w:rPr>
          <w:rtl/>
        </w:rPr>
      </w:pPr>
      <w:r w:rsidRPr="00BD1DBE">
        <w:rPr>
          <w:rStyle w:val="FootnoteReference"/>
          <w:vertAlign w:val="baseline"/>
        </w:rPr>
        <w:footnoteRef/>
      </w:r>
      <w:r w:rsidRPr="00BD1DBE">
        <w:rPr>
          <w:rFonts w:hint="cs"/>
          <w:rtl/>
        </w:rPr>
        <w:t xml:space="preserve">- </w:t>
      </w:r>
      <w:r w:rsidRPr="00BD1DBE">
        <w:rPr>
          <w:rStyle w:val="Char9"/>
          <w:rFonts w:hint="cs"/>
          <w:rtl/>
        </w:rPr>
        <w:t>ابوداود ح 52</w:t>
      </w:r>
      <w:r w:rsidRPr="00BD1DBE">
        <w:rPr>
          <w:rFonts w:hint="cs"/>
          <w:rtl/>
        </w:rPr>
        <w:t>.</w:t>
      </w:r>
    </w:p>
  </w:footnote>
  <w:footnote w:id="107">
    <w:p w:rsidR="00510E0C" w:rsidRPr="00BD1DBE" w:rsidRDefault="00510E0C" w:rsidP="00BD1DBE">
      <w:pPr>
        <w:pStyle w:val="ad"/>
        <w:rPr>
          <w:rtl/>
        </w:rPr>
      </w:pPr>
      <w:r w:rsidRPr="00BD1DBE">
        <w:rPr>
          <w:rStyle w:val="FootnoteReference"/>
          <w:vertAlign w:val="baseline"/>
        </w:rPr>
        <w:footnoteRef/>
      </w:r>
      <w:r w:rsidRPr="00BD1DBE">
        <w:rPr>
          <w:rFonts w:hint="cs"/>
          <w:rtl/>
        </w:rPr>
        <w:t xml:space="preserve">- </w:t>
      </w:r>
      <w:r w:rsidRPr="00BD1DBE">
        <w:rPr>
          <w:rStyle w:val="Char9"/>
          <w:rFonts w:hint="cs"/>
          <w:rtl/>
        </w:rPr>
        <w:t>بخاری ح 246</w:t>
      </w:r>
      <w:r>
        <w:rPr>
          <w:rStyle w:val="Char9"/>
          <w:rFonts w:hint="cs"/>
          <w:rtl/>
        </w:rPr>
        <w:t>،</w:t>
      </w:r>
      <w:r w:rsidRPr="00BD1DBE">
        <w:rPr>
          <w:rStyle w:val="Char9"/>
          <w:rFonts w:hint="cs"/>
          <w:rtl/>
        </w:rPr>
        <w:t xml:space="preserve"> مسلم 4/779 ح (19- 2271)</w:t>
      </w:r>
      <w:r w:rsidRPr="00BD1DBE">
        <w:rPr>
          <w:rFonts w:hint="cs"/>
          <w:rtl/>
        </w:rPr>
        <w:t>.</w:t>
      </w:r>
    </w:p>
  </w:footnote>
  <w:footnote w:id="108">
    <w:p w:rsidR="00510E0C" w:rsidRPr="00130AB9" w:rsidRDefault="00510E0C" w:rsidP="00BD1DBE">
      <w:pPr>
        <w:pStyle w:val="ad"/>
        <w:rPr>
          <w:rtl/>
        </w:rPr>
      </w:pPr>
      <w:r w:rsidRPr="00BD1DBE">
        <w:rPr>
          <w:rStyle w:val="FootnoteReference"/>
          <w:vertAlign w:val="baseline"/>
        </w:rPr>
        <w:footnoteRef/>
      </w:r>
      <w:r w:rsidRPr="00BD1DBE">
        <w:rPr>
          <w:rFonts w:hint="cs"/>
          <w:rtl/>
        </w:rPr>
        <w:t xml:space="preserve">- </w:t>
      </w:r>
      <w:r w:rsidRPr="00BD1DBE">
        <w:rPr>
          <w:rStyle w:val="Char9"/>
          <w:rFonts w:hint="cs"/>
          <w:rtl/>
        </w:rPr>
        <w:t>ابن ماجه ح 289</w:t>
      </w:r>
      <w:r>
        <w:rPr>
          <w:rStyle w:val="Char9"/>
          <w:rFonts w:hint="cs"/>
          <w:rtl/>
        </w:rPr>
        <w:t>،</w:t>
      </w:r>
      <w:r w:rsidRPr="00BD1DBE">
        <w:rPr>
          <w:rStyle w:val="Char9"/>
          <w:rFonts w:hint="cs"/>
          <w:rtl/>
        </w:rPr>
        <w:t xml:space="preserve"> مسنداحمد 5/263</w:t>
      </w:r>
      <w:r w:rsidRPr="00BD1DBE">
        <w:rPr>
          <w:rFonts w:hint="cs"/>
          <w:rtl/>
        </w:rPr>
        <w:t>.</w:t>
      </w:r>
    </w:p>
  </w:footnote>
  <w:footnote w:id="109">
    <w:p w:rsidR="00510E0C" w:rsidRPr="00BD1DBE" w:rsidRDefault="00510E0C" w:rsidP="00BD1DBE">
      <w:pPr>
        <w:pStyle w:val="ad"/>
        <w:rPr>
          <w:rtl/>
        </w:rPr>
      </w:pPr>
      <w:r w:rsidRPr="00BD1DBE">
        <w:rPr>
          <w:rStyle w:val="FootnoteReference"/>
          <w:vertAlign w:val="baseline"/>
        </w:rPr>
        <w:footnoteRef/>
      </w:r>
      <w:r w:rsidRPr="00BD1DBE">
        <w:rPr>
          <w:rFonts w:hint="cs"/>
          <w:rtl/>
        </w:rPr>
        <w:t xml:space="preserve">- </w:t>
      </w:r>
      <w:r w:rsidRPr="00BD1DBE">
        <w:rPr>
          <w:rStyle w:val="Char9"/>
          <w:rFonts w:hint="cs"/>
          <w:rtl/>
        </w:rPr>
        <w:t>بخاری ح 888</w:t>
      </w:r>
      <w:r>
        <w:rPr>
          <w:rStyle w:val="Char9"/>
          <w:rFonts w:hint="cs"/>
          <w:rtl/>
        </w:rPr>
        <w:t>،</w:t>
      </w:r>
      <w:r w:rsidRPr="00BD1DBE">
        <w:rPr>
          <w:rStyle w:val="Char9"/>
          <w:rFonts w:hint="cs"/>
          <w:rtl/>
        </w:rPr>
        <w:t xml:space="preserve"> نسایی ح 6</w:t>
      </w:r>
      <w:r>
        <w:rPr>
          <w:rStyle w:val="Char9"/>
          <w:rFonts w:hint="cs"/>
          <w:rtl/>
        </w:rPr>
        <w:t>،</w:t>
      </w:r>
      <w:r w:rsidRPr="00BD1DBE">
        <w:rPr>
          <w:rStyle w:val="Char9"/>
          <w:rFonts w:hint="cs"/>
          <w:rtl/>
        </w:rPr>
        <w:t xml:space="preserve"> دارمی ح 682</w:t>
      </w:r>
      <w:r>
        <w:rPr>
          <w:rStyle w:val="Char9"/>
          <w:rFonts w:hint="cs"/>
          <w:rtl/>
        </w:rPr>
        <w:t>،</w:t>
      </w:r>
      <w:r w:rsidRPr="00BD1DBE">
        <w:rPr>
          <w:rStyle w:val="Char9"/>
          <w:rFonts w:hint="cs"/>
          <w:rtl/>
        </w:rPr>
        <w:t xml:space="preserve"> مسنداحمد 3/143</w:t>
      </w:r>
      <w:r w:rsidRPr="00BD1DBE">
        <w:rPr>
          <w:rFonts w:hint="cs"/>
          <w:rtl/>
        </w:rPr>
        <w:t>.</w:t>
      </w:r>
    </w:p>
  </w:footnote>
  <w:footnote w:id="110">
    <w:p w:rsidR="00510E0C" w:rsidRPr="00BD1DBE" w:rsidRDefault="00510E0C" w:rsidP="00BD1DBE">
      <w:pPr>
        <w:pStyle w:val="ad"/>
        <w:rPr>
          <w:rtl/>
        </w:rPr>
      </w:pPr>
      <w:r w:rsidRPr="00BD1DBE">
        <w:rPr>
          <w:rStyle w:val="FootnoteReference"/>
          <w:vertAlign w:val="baseline"/>
        </w:rPr>
        <w:footnoteRef/>
      </w:r>
      <w:r w:rsidRPr="00BD1DBE">
        <w:rPr>
          <w:rFonts w:hint="cs"/>
          <w:rtl/>
        </w:rPr>
        <w:t xml:space="preserve">- </w:t>
      </w:r>
      <w:r w:rsidRPr="00BD1DBE">
        <w:rPr>
          <w:rStyle w:val="Char9"/>
          <w:rFonts w:hint="cs"/>
          <w:rtl/>
        </w:rPr>
        <w:t>ابوداود ح 50</w:t>
      </w:r>
      <w:r w:rsidRPr="00BD1DBE">
        <w:rPr>
          <w:rFonts w:hint="cs"/>
          <w:rtl/>
        </w:rPr>
        <w:t>.</w:t>
      </w:r>
    </w:p>
  </w:footnote>
  <w:footnote w:id="111">
    <w:p w:rsidR="00510E0C" w:rsidRPr="00130AB9" w:rsidRDefault="00510E0C" w:rsidP="00BD1DBE">
      <w:pPr>
        <w:pStyle w:val="ad"/>
        <w:rPr>
          <w:rtl/>
        </w:rPr>
      </w:pPr>
      <w:r w:rsidRPr="00BD1DBE">
        <w:rPr>
          <w:rStyle w:val="FootnoteReference"/>
          <w:vertAlign w:val="baseline"/>
        </w:rPr>
        <w:footnoteRef/>
      </w:r>
      <w:r w:rsidRPr="00BD1DBE">
        <w:rPr>
          <w:rFonts w:hint="cs"/>
          <w:rtl/>
        </w:rPr>
        <w:t xml:space="preserve">- </w:t>
      </w:r>
      <w:r w:rsidRPr="00BD1DBE">
        <w:rPr>
          <w:rStyle w:val="Char9"/>
          <w:rFonts w:hint="cs"/>
          <w:rtl/>
        </w:rPr>
        <w:t>مسنداحمد 6/272 و بیهقی در شعب الایمان</w:t>
      </w:r>
      <w:r w:rsidRPr="00BD1DBE">
        <w:rPr>
          <w:rFonts w:hint="cs"/>
          <w:rtl/>
        </w:rPr>
        <w:t>.</w:t>
      </w:r>
    </w:p>
  </w:footnote>
  <w:footnote w:id="112">
    <w:p w:rsidR="00510E0C" w:rsidRPr="00130AB9" w:rsidRDefault="00510E0C" w:rsidP="001D0787">
      <w:pPr>
        <w:pStyle w:val="ad"/>
        <w:rPr>
          <w:rtl/>
        </w:rPr>
      </w:pPr>
      <w:r w:rsidRPr="00BD1DBE">
        <w:footnoteRef/>
      </w:r>
      <w:r w:rsidRPr="00BD1DBE">
        <w:rPr>
          <w:rFonts w:hint="cs"/>
          <w:rtl/>
        </w:rPr>
        <w:t>- ترمذی</w:t>
      </w:r>
      <w:r w:rsidRPr="00182177">
        <w:rPr>
          <w:rStyle w:val="Char9"/>
          <w:rFonts w:hint="cs"/>
          <w:rtl/>
        </w:rPr>
        <w:t xml:space="preserve"> ح 23 و قال: حسن صح</w:t>
      </w:r>
      <w:r>
        <w:rPr>
          <w:rStyle w:val="Char9"/>
          <w:rFonts w:hint="cs"/>
          <w:rtl/>
        </w:rPr>
        <w:t>ی</w:t>
      </w:r>
      <w:r w:rsidRPr="00182177">
        <w:rPr>
          <w:rStyle w:val="Char9"/>
          <w:rFonts w:hint="cs"/>
          <w:rtl/>
        </w:rPr>
        <w:t>ح</w:t>
      </w:r>
      <w:r>
        <w:rPr>
          <w:rStyle w:val="Char9"/>
          <w:rFonts w:hint="cs"/>
          <w:rtl/>
        </w:rPr>
        <w:t>،</w:t>
      </w:r>
      <w:r w:rsidRPr="00182177">
        <w:rPr>
          <w:rStyle w:val="Char9"/>
          <w:rFonts w:hint="cs"/>
          <w:rtl/>
        </w:rPr>
        <w:t xml:space="preserve"> ابوداود ح 47</w:t>
      </w:r>
      <w:r>
        <w:rPr>
          <w:rStyle w:val="Char9"/>
          <w:rFonts w:hint="cs"/>
          <w:rtl/>
        </w:rPr>
        <w:t>،</w:t>
      </w:r>
      <w:r w:rsidRPr="00182177">
        <w:rPr>
          <w:rStyle w:val="Char9"/>
          <w:rFonts w:hint="cs"/>
          <w:rtl/>
        </w:rPr>
        <w:t xml:space="preserve"> مسنداحمد 4/116</w:t>
      </w:r>
      <w:r>
        <w:rPr>
          <w:rFonts w:hint="cs"/>
          <w:rtl/>
        </w:rPr>
        <w:t>.</w:t>
      </w:r>
    </w:p>
  </w:footnote>
  <w:footnote w:id="113">
    <w:p w:rsidR="00510E0C" w:rsidRPr="00BD1DBE" w:rsidRDefault="00510E0C" w:rsidP="00BD1DBE">
      <w:pPr>
        <w:pStyle w:val="ad"/>
        <w:rPr>
          <w:rtl/>
        </w:rPr>
      </w:pPr>
      <w:r w:rsidRPr="00BD1DBE">
        <w:rPr>
          <w:rStyle w:val="FootnoteReference"/>
          <w:vertAlign w:val="baseline"/>
        </w:rPr>
        <w:footnoteRef/>
      </w:r>
      <w:r w:rsidRPr="00BD1DBE">
        <w:rPr>
          <w:rFonts w:hint="cs"/>
          <w:rtl/>
        </w:rPr>
        <w:t xml:space="preserve">- </w:t>
      </w:r>
      <w:r w:rsidRPr="00BD1DBE">
        <w:rPr>
          <w:rStyle w:val="Char9"/>
          <w:rFonts w:hint="cs"/>
          <w:rtl/>
        </w:rPr>
        <w:t>بخاری ح 162</w:t>
      </w:r>
      <w:r>
        <w:rPr>
          <w:rStyle w:val="Char9"/>
          <w:rFonts w:hint="cs"/>
          <w:rtl/>
        </w:rPr>
        <w:t>،</w:t>
      </w:r>
      <w:r w:rsidRPr="00BD1DBE">
        <w:rPr>
          <w:rStyle w:val="Char9"/>
          <w:rFonts w:hint="cs"/>
          <w:rtl/>
        </w:rPr>
        <w:t xml:space="preserve"> مسلم 1/233 ح </w:t>
      </w:r>
      <w:r>
        <w:rPr>
          <w:rStyle w:val="Char9"/>
          <w:rFonts w:hint="cs"/>
          <w:rtl/>
        </w:rPr>
        <w:t>(</w:t>
      </w:r>
      <w:r w:rsidRPr="00BD1DBE">
        <w:rPr>
          <w:rStyle w:val="Char9"/>
          <w:rFonts w:hint="cs"/>
          <w:rtl/>
        </w:rPr>
        <w:t>87-278</w:t>
      </w:r>
      <w:r>
        <w:rPr>
          <w:rStyle w:val="Char9"/>
          <w:rFonts w:hint="cs"/>
          <w:rtl/>
        </w:rPr>
        <w:t>)،</w:t>
      </w:r>
      <w:r w:rsidRPr="00BD1DBE">
        <w:rPr>
          <w:rStyle w:val="Char9"/>
          <w:rFonts w:hint="cs"/>
          <w:rtl/>
        </w:rPr>
        <w:t xml:space="preserve"> ابوداود ح 105</w:t>
      </w:r>
      <w:r>
        <w:rPr>
          <w:rStyle w:val="Char9"/>
          <w:rFonts w:hint="cs"/>
          <w:rtl/>
        </w:rPr>
        <w:t>،</w:t>
      </w:r>
      <w:r w:rsidRPr="00BD1DBE">
        <w:rPr>
          <w:rStyle w:val="Char9"/>
          <w:rFonts w:hint="cs"/>
          <w:rtl/>
        </w:rPr>
        <w:t xml:space="preserve"> ترمذی ح 24، نسایی ح 1</w:t>
      </w:r>
      <w:r>
        <w:rPr>
          <w:rStyle w:val="Char9"/>
          <w:rFonts w:hint="cs"/>
          <w:rtl/>
        </w:rPr>
        <w:t>،</w:t>
      </w:r>
      <w:r w:rsidRPr="00BD1DBE">
        <w:rPr>
          <w:rStyle w:val="Char9"/>
          <w:rFonts w:hint="cs"/>
          <w:rtl/>
        </w:rPr>
        <w:t xml:space="preserve"> ابن ماجه ح 393</w:t>
      </w:r>
      <w:r>
        <w:rPr>
          <w:rStyle w:val="Char9"/>
          <w:rFonts w:hint="cs"/>
          <w:rtl/>
        </w:rPr>
        <w:t>،</w:t>
      </w:r>
      <w:r w:rsidRPr="00BD1DBE">
        <w:rPr>
          <w:rStyle w:val="Char9"/>
          <w:rFonts w:hint="cs"/>
          <w:rtl/>
        </w:rPr>
        <w:t xml:space="preserve"> دارمی ح 766</w:t>
      </w:r>
      <w:r>
        <w:rPr>
          <w:rStyle w:val="Char9"/>
          <w:rFonts w:hint="cs"/>
          <w:rtl/>
        </w:rPr>
        <w:t>،</w:t>
      </w:r>
      <w:r w:rsidRPr="00BD1DBE">
        <w:rPr>
          <w:rStyle w:val="Char9"/>
          <w:rFonts w:hint="cs"/>
          <w:rtl/>
        </w:rPr>
        <w:t xml:space="preserve"> مؤطا مالک کتاب الطهارة ح 9</w:t>
      </w:r>
      <w:r>
        <w:rPr>
          <w:rStyle w:val="Char9"/>
          <w:rFonts w:hint="cs"/>
          <w:rtl/>
        </w:rPr>
        <w:t>،</w:t>
      </w:r>
      <w:r w:rsidRPr="00BD1DBE">
        <w:rPr>
          <w:rStyle w:val="Char9"/>
          <w:rFonts w:hint="cs"/>
          <w:rtl/>
        </w:rPr>
        <w:t xml:space="preserve"> مسنداحمد 2/241</w:t>
      </w:r>
      <w:r w:rsidRPr="00BD1DBE">
        <w:rPr>
          <w:rFonts w:hint="cs"/>
          <w:rtl/>
        </w:rPr>
        <w:t>.</w:t>
      </w:r>
    </w:p>
  </w:footnote>
  <w:footnote w:id="114">
    <w:p w:rsidR="00510E0C" w:rsidRPr="00130AB9" w:rsidRDefault="00510E0C" w:rsidP="00BD1DBE">
      <w:pPr>
        <w:pStyle w:val="ad"/>
        <w:rPr>
          <w:rtl/>
        </w:rPr>
      </w:pPr>
      <w:r w:rsidRPr="00BD1DBE">
        <w:rPr>
          <w:rStyle w:val="FootnoteReference"/>
          <w:vertAlign w:val="baseline"/>
        </w:rPr>
        <w:footnoteRef/>
      </w:r>
      <w:r w:rsidRPr="00BD1DBE">
        <w:rPr>
          <w:rFonts w:hint="cs"/>
          <w:rtl/>
        </w:rPr>
        <w:t xml:space="preserve">- </w:t>
      </w:r>
      <w:r w:rsidRPr="00BD1DBE">
        <w:rPr>
          <w:rStyle w:val="Char9"/>
          <w:rFonts w:hint="cs"/>
          <w:rtl/>
        </w:rPr>
        <w:t>بخاری ح 2295</w:t>
      </w:r>
      <w:r>
        <w:rPr>
          <w:rStyle w:val="Char9"/>
          <w:rFonts w:hint="cs"/>
          <w:rtl/>
        </w:rPr>
        <w:t>،</w:t>
      </w:r>
      <w:r w:rsidRPr="00BD1DBE">
        <w:rPr>
          <w:rStyle w:val="Char9"/>
          <w:rFonts w:hint="cs"/>
          <w:rtl/>
        </w:rPr>
        <w:t xml:space="preserve"> مسلم 1/212 ح </w:t>
      </w:r>
      <w:r>
        <w:rPr>
          <w:rStyle w:val="Char9"/>
          <w:rFonts w:hint="cs"/>
          <w:rtl/>
        </w:rPr>
        <w:t>(</w:t>
      </w:r>
      <w:r w:rsidRPr="00BD1DBE">
        <w:rPr>
          <w:rStyle w:val="Char9"/>
          <w:rFonts w:hint="cs"/>
          <w:rtl/>
        </w:rPr>
        <w:t>23-238)</w:t>
      </w:r>
      <w:r>
        <w:rPr>
          <w:rStyle w:val="Char9"/>
          <w:rFonts w:hint="cs"/>
          <w:rtl/>
        </w:rPr>
        <w:t>،</w:t>
      </w:r>
      <w:r w:rsidRPr="00BD1DBE">
        <w:rPr>
          <w:rStyle w:val="Char9"/>
          <w:rFonts w:hint="cs"/>
          <w:rtl/>
        </w:rPr>
        <w:t xml:space="preserve"> نسایی ح 90</w:t>
      </w:r>
      <w:r w:rsidRPr="00BD1DBE">
        <w:rPr>
          <w:rFonts w:hint="cs"/>
          <w:rtl/>
        </w:rPr>
        <w:t>.</w:t>
      </w:r>
    </w:p>
  </w:footnote>
  <w:footnote w:id="115">
    <w:p w:rsidR="00510E0C" w:rsidRPr="00BD1DBE" w:rsidRDefault="00510E0C" w:rsidP="00BD1DBE">
      <w:pPr>
        <w:pStyle w:val="ad"/>
        <w:rPr>
          <w:rtl/>
        </w:rPr>
      </w:pPr>
      <w:r w:rsidRPr="00BD1DBE">
        <w:rPr>
          <w:rStyle w:val="FootnoteReference"/>
          <w:vertAlign w:val="baseline"/>
        </w:rPr>
        <w:footnoteRef/>
      </w:r>
      <w:r w:rsidRPr="00BD1DBE">
        <w:rPr>
          <w:rFonts w:hint="cs"/>
          <w:rtl/>
        </w:rPr>
        <w:t xml:space="preserve">- </w:t>
      </w:r>
      <w:r w:rsidRPr="00BD1DBE">
        <w:rPr>
          <w:rStyle w:val="Char9"/>
          <w:rFonts w:hint="cs"/>
          <w:rtl/>
        </w:rPr>
        <w:t>بخاری ح 185</w:t>
      </w:r>
      <w:r>
        <w:rPr>
          <w:rStyle w:val="Char9"/>
          <w:rFonts w:hint="cs"/>
          <w:rtl/>
        </w:rPr>
        <w:t>،</w:t>
      </w:r>
      <w:r w:rsidRPr="00BD1DBE">
        <w:rPr>
          <w:rStyle w:val="Char9"/>
          <w:rFonts w:hint="cs"/>
          <w:rtl/>
        </w:rPr>
        <w:t xml:space="preserve"> مسلم 1/210 ح (18- 235)</w:t>
      </w:r>
      <w:r>
        <w:rPr>
          <w:rStyle w:val="Char9"/>
          <w:rFonts w:hint="cs"/>
          <w:rtl/>
        </w:rPr>
        <w:t>،</w:t>
      </w:r>
      <w:r w:rsidRPr="00BD1DBE">
        <w:rPr>
          <w:rStyle w:val="Char9"/>
          <w:rFonts w:hint="cs"/>
          <w:rtl/>
        </w:rPr>
        <w:t xml:space="preserve"> ابوداود ح 118</w:t>
      </w:r>
      <w:r>
        <w:rPr>
          <w:rStyle w:val="Char9"/>
          <w:rFonts w:hint="cs"/>
          <w:rtl/>
        </w:rPr>
        <w:t>،</w:t>
      </w:r>
      <w:r w:rsidRPr="00BD1DBE">
        <w:rPr>
          <w:rStyle w:val="Char9"/>
          <w:rFonts w:hint="cs"/>
          <w:rtl/>
        </w:rPr>
        <w:t xml:space="preserve"> نسایی ح 97</w:t>
      </w:r>
      <w:r>
        <w:rPr>
          <w:rStyle w:val="Char9"/>
          <w:rFonts w:hint="cs"/>
          <w:rtl/>
        </w:rPr>
        <w:t>،</w:t>
      </w:r>
      <w:r w:rsidRPr="00BD1DBE">
        <w:rPr>
          <w:rStyle w:val="Char9"/>
          <w:rFonts w:hint="cs"/>
          <w:rtl/>
        </w:rPr>
        <w:t xml:space="preserve"> ابن ماجه ح 434</w:t>
      </w:r>
      <w:r>
        <w:rPr>
          <w:rStyle w:val="Char9"/>
          <w:rFonts w:hint="cs"/>
          <w:rtl/>
        </w:rPr>
        <w:t>،</w:t>
      </w:r>
      <w:r w:rsidRPr="00BD1DBE">
        <w:rPr>
          <w:rStyle w:val="Char9"/>
          <w:rFonts w:hint="cs"/>
          <w:rtl/>
        </w:rPr>
        <w:t xml:space="preserve"> مؤطا مالک کتاب الطهارة ح 1</w:t>
      </w:r>
      <w:r w:rsidRPr="00BD1DBE">
        <w:rPr>
          <w:rFonts w:hint="cs"/>
          <w:rtl/>
        </w:rPr>
        <w:t>.</w:t>
      </w:r>
    </w:p>
  </w:footnote>
  <w:footnote w:id="116">
    <w:p w:rsidR="00510E0C" w:rsidRPr="00130AB9" w:rsidRDefault="00510E0C" w:rsidP="001D0787">
      <w:pPr>
        <w:pStyle w:val="ad"/>
        <w:rPr>
          <w:rtl/>
        </w:rPr>
      </w:pPr>
      <w:r w:rsidRPr="00BD1DBE">
        <w:footnoteRef/>
      </w:r>
      <w:r w:rsidRPr="00BD1DBE">
        <w:rPr>
          <w:rFonts w:hint="cs"/>
          <w:rtl/>
        </w:rPr>
        <w:t>- بخاری</w:t>
      </w:r>
      <w:r w:rsidRPr="00182177">
        <w:rPr>
          <w:rStyle w:val="Char9"/>
          <w:rFonts w:hint="cs"/>
          <w:rtl/>
        </w:rPr>
        <w:t xml:space="preserve"> ح 185</w:t>
      </w:r>
      <w:r>
        <w:rPr>
          <w:rStyle w:val="Char9"/>
          <w:rFonts w:hint="cs"/>
          <w:rtl/>
        </w:rPr>
        <w:t>،</w:t>
      </w:r>
      <w:r w:rsidRPr="00182177">
        <w:rPr>
          <w:rStyle w:val="Char9"/>
          <w:rFonts w:hint="cs"/>
          <w:rtl/>
        </w:rPr>
        <w:t xml:space="preserve"> مسلم 1/210 ح (18- 235)</w:t>
      </w:r>
      <w:r>
        <w:rPr>
          <w:rStyle w:val="Char9"/>
          <w:rFonts w:hint="cs"/>
          <w:rtl/>
        </w:rPr>
        <w:t>،</w:t>
      </w:r>
      <w:r w:rsidRPr="00182177">
        <w:rPr>
          <w:rStyle w:val="Char9"/>
          <w:rFonts w:hint="cs"/>
          <w:rtl/>
        </w:rPr>
        <w:t xml:space="preserve"> ابوداود ح 118</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ح 97</w:t>
      </w:r>
      <w:r>
        <w:rPr>
          <w:rStyle w:val="Char9"/>
          <w:rFonts w:hint="cs"/>
          <w:rtl/>
        </w:rPr>
        <w:t>،</w:t>
      </w:r>
      <w:r w:rsidRPr="00182177">
        <w:rPr>
          <w:rStyle w:val="Char9"/>
          <w:rFonts w:hint="cs"/>
          <w:rtl/>
        </w:rPr>
        <w:t xml:space="preserve"> ابن ماجه ح 434</w:t>
      </w:r>
      <w:r>
        <w:rPr>
          <w:rStyle w:val="Char9"/>
          <w:rFonts w:hint="cs"/>
          <w:rtl/>
        </w:rPr>
        <w:t>،</w:t>
      </w:r>
      <w:r w:rsidRPr="00182177">
        <w:rPr>
          <w:rStyle w:val="Char9"/>
          <w:rFonts w:hint="cs"/>
          <w:rtl/>
        </w:rPr>
        <w:t xml:space="preserve"> مؤطا مال</w:t>
      </w:r>
      <w:r>
        <w:rPr>
          <w:rStyle w:val="Char9"/>
          <w:rFonts w:hint="cs"/>
          <w:rtl/>
        </w:rPr>
        <w:t>ک</w:t>
      </w:r>
      <w:r w:rsidRPr="00182177">
        <w:rPr>
          <w:rStyle w:val="Char9"/>
          <w:rFonts w:hint="cs"/>
          <w:rtl/>
        </w:rPr>
        <w:t xml:space="preserve"> </w:t>
      </w:r>
      <w:r>
        <w:rPr>
          <w:rStyle w:val="Char9"/>
          <w:rFonts w:hint="cs"/>
          <w:rtl/>
        </w:rPr>
        <w:t>ک</w:t>
      </w:r>
      <w:r w:rsidRPr="00182177">
        <w:rPr>
          <w:rStyle w:val="Char9"/>
          <w:rFonts w:hint="cs"/>
          <w:rtl/>
        </w:rPr>
        <w:t>تاب الطهارة ح 1</w:t>
      </w:r>
      <w:r>
        <w:rPr>
          <w:rFonts w:hint="cs"/>
          <w:rtl/>
        </w:rPr>
        <w:t>.</w:t>
      </w:r>
    </w:p>
  </w:footnote>
  <w:footnote w:id="117">
    <w:p w:rsidR="00510E0C" w:rsidRPr="00BD1DBE" w:rsidRDefault="00510E0C" w:rsidP="00BD1DBE">
      <w:pPr>
        <w:pStyle w:val="ad"/>
        <w:rPr>
          <w:rtl/>
        </w:rPr>
      </w:pPr>
      <w:r w:rsidRPr="00BD1DBE">
        <w:rPr>
          <w:rStyle w:val="FootnoteReference"/>
          <w:vertAlign w:val="baseline"/>
        </w:rPr>
        <w:footnoteRef/>
      </w:r>
      <w:r w:rsidRPr="00BD1DBE">
        <w:rPr>
          <w:rFonts w:hint="cs"/>
          <w:rtl/>
        </w:rPr>
        <w:t xml:space="preserve">- </w:t>
      </w:r>
      <w:r w:rsidRPr="00BD1DBE">
        <w:rPr>
          <w:rStyle w:val="Char9"/>
          <w:rFonts w:hint="cs"/>
          <w:rtl/>
        </w:rPr>
        <w:t>بخاری ح 157</w:t>
      </w:r>
      <w:r>
        <w:rPr>
          <w:rStyle w:val="Char9"/>
          <w:rFonts w:hint="cs"/>
          <w:rtl/>
        </w:rPr>
        <w:t>،</w:t>
      </w:r>
      <w:r w:rsidRPr="00BD1DBE">
        <w:rPr>
          <w:rStyle w:val="Char9"/>
          <w:rFonts w:hint="cs"/>
          <w:rtl/>
        </w:rPr>
        <w:t xml:space="preserve"> ابوداود ح 138، ترمذی ح 42، ابن ماجه ح 411</w:t>
      </w:r>
      <w:r>
        <w:rPr>
          <w:rStyle w:val="Char9"/>
          <w:rFonts w:hint="cs"/>
          <w:rtl/>
        </w:rPr>
        <w:t>،</w:t>
      </w:r>
      <w:r w:rsidRPr="00BD1DBE">
        <w:rPr>
          <w:rStyle w:val="Char9"/>
          <w:rFonts w:hint="cs"/>
          <w:rtl/>
        </w:rPr>
        <w:t xml:space="preserve"> دارمی ح 696</w:t>
      </w:r>
      <w:r>
        <w:rPr>
          <w:rStyle w:val="Char9"/>
          <w:rFonts w:hint="cs"/>
          <w:rtl/>
        </w:rPr>
        <w:t>،</w:t>
      </w:r>
      <w:r w:rsidRPr="00BD1DBE">
        <w:rPr>
          <w:rStyle w:val="Char9"/>
          <w:rFonts w:hint="cs"/>
          <w:rtl/>
        </w:rPr>
        <w:t xml:space="preserve"> مسنداحمد 1/332</w:t>
      </w:r>
      <w:r>
        <w:rPr>
          <w:rStyle w:val="Char9"/>
          <w:rFonts w:hint="cs"/>
          <w:rtl/>
        </w:rPr>
        <w:t>،</w:t>
      </w:r>
      <w:r w:rsidRPr="00BD1DBE">
        <w:rPr>
          <w:rStyle w:val="Char9"/>
          <w:rFonts w:hint="cs"/>
          <w:rtl/>
        </w:rPr>
        <w:t xml:space="preserve"> نسایی ح 80</w:t>
      </w:r>
      <w:r w:rsidRPr="00BD1DBE">
        <w:rPr>
          <w:rFonts w:hint="cs"/>
          <w:rtl/>
        </w:rPr>
        <w:t>.</w:t>
      </w:r>
    </w:p>
  </w:footnote>
  <w:footnote w:id="118">
    <w:p w:rsidR="00510E0C" w:rsidRPr="00130AB9" w:rsidRDefault="00510E0C" w:rsidP="00BD1DBE">
      <w:pPr>
        <w:pStyle w:val="ad"/>
        <w:rPr>
          <w:rtl/>
        </w:rPr>
      </w:pPr>
      <w:r w:rsidRPr="00BD1DBE">
        <w:rPr>
          <w:rStyle w:val="FootnoteReference"/>
          <w:vertAlign w:val="baseline"/>
        </w:rPr>
        <w:footnoteRef/>
      </w:r>
      <w:r w:rsidRPr="00BD1DBE">
        <w:rPr>
          <w:rFonts w:hint="cs"/>
          <w:rtl/>
        </w:rPr>
        <w:t xml:space="preserve">- </w:t>
      </w:r>
      <w:r w:rsidRPr="00BD1DBE">
        <w:rPr>
          <w:rStyle w:val="Char9"/>
          <w:rFonts w:hint="cs"/>
          <w:rtl/>
        </w:rPr>
        <w:t>بخاری ح 158</w:t>
      </w:r>
      <w:r>
        <w:rPr>
          <w:rStyle w:val="Char9"/>
          <w:rFonts w:hint="cs"/>
          <w:rtl/>
        </w:rPr>
        <w:t>،</w:t>
      </w:r>
      <w:r w:rsidRPr="00BD1DBE">
        <w:rPr>
          <w:rStyle w:val="Char9"/>
          <w:rFonts w:hint="cs"/>
          <w:rtl/>
        </w:rPr>
        <w:t xml:space="preserve"> مسند احمد 4/41</w:t>
      </w:r>
      <w:r>
        <w:rPr>
          <w:rStyle w:val="Char9"/>
          <w:rFonts w:hint="cs"/>
          <w:rtl/>
        </w:rPr>
        <w:t>،</w:t>
      </w:r>
      <w:r w:rsidRPr="00BD1DBE">
        <w:rPr>
          <w:rStyle w:val="Char9"/>
          <w:rFonts w:hint="cs"/>
          <w:rtl/>
        </w:rPr>
        <w:t>ابوداود ح 136 به نقل از ابوهریره</w:t>
      </w:r>
      <w:r>
        <w:rPr>
          <w:rStyle w:val="Char9"/>
          <w:rFonts w:hint="cs"/>
          <w:rtl/>
        </w:rPr>
        <w:t>،</w:t>
      </w:r>
      <w:r w:rsidRPr="00BD1DBE">
        <w:rPr>
          <w:rStyle w:val="Char9"/>
          <w:rFonts w:hint="cs"/>
          <w:rtl/>
        </w:rPr>
        <w:t xml:space="preserve"> ترمذی به نقل از ابوهریره ح 43</w:t>
      </w:r>
      <w:r>
        <w:rPr>
          <w:rFonts w:hint="cs"/>
          <w:rtl/>
        </w:rPr>
        <w:t>.</w:t>
      </w:r>
    </w:p>
  </w:footnote>
  <w:footnote w:id="119">
    <w:p w:rsidR="00510E0C" w:rsidRPr="00BD1DBE" w:rsidRDefault="00510E0C" w:rsidP="00BD1DBE">
      <w:pPr>
        <w:pStyle w:val="ad"/>
        <w:rPr>
          <w:rtl/>
        </w:rPr>
      </w:pPr>
      <w:r w:rsidRPr="00BD1DBE">
        <w:rPr>
          <w:rStyle w:val="FootnoteReference"/>
          <w:vertAlign w:val="baseline"/>
        </w:rPr>
        <w:footnoteRef/>
      </w:r>
      <w:r w:rsidRPr="00BD1DBE">
        <w:rPr>
          <w:rFonts w:hint="cs"/>
          <w:rtl/>
        </w:rPr>
        <w:t xml:space="preserve">- </w:t>
      </w:r>
      <w:r w:rsidRPr="00BD1DBE">
        <w:rPr>
          <w:rStyle w:val="Char9"/>
          <w:rFonts w:hint="cs"/>
          <w:rtl/>
        </w:rPr>
        <w:t xml:space="preserve">مسلم 1/207 ح </w:t>
      </w:r>
      <w:r>
        <w:rPr>
          <w:rStyle w:val="Char9"/>
          <w:rFonts w:hint="cs"/>
          <w:rtl/>
        </w:rPr>
        <w:t>(</w:t>
      </w:r>
      <w:r w:rsidRPr="00BD1DBE">
        <w:rPr>
          <w:rStyle w:val="Char9"/>
          <w:rFonts w:hint="cs"/>
          <w:rtl/>
        </w:rPr>
        <w:t>9- 230) و در این باب احادیثی از ابوهریره و علی بن ابی‌طالب نیز روایت شده است.</w:t>
      </w:r>
    </w:p>
  </w:footnote>
  <w:footnote w:id="120">
    <w:p w:rsidR="00510E0C" w:rsidRPr="00BD1DBE" w:rsidRDefault="00510E0C" w:rsidP="00BD1DBE">
      <w:pPr>
        <w:pStyle w:val="ad"/>
        <w:rPr>
          <w:rtl/>
        </w:rPr>
      </w:pPr>
      <w:r w:rsidRPr="00BD1DBE">
        <w:footnoteRef/>
      </w:r>
      <w:r w:rsidRPr="00BD1DBE">
        <w:rPr>
          <w:rFonts w:hint="cs"/>
          <w:rtl/>
        </w:rPr>
        <w:t xml:space="preserve">- </w:t>
      </w:r>
      <w:r w:rsidRPr="00BD1DBE">
        <w:rPr>
          <w:rStyle w:val="Char9"/>
          <w:rFonts w:hint="cs"/>
          <w:rtl/>
        </w:rPr>
        <w:t xml:space="preserve">مسلم 1/ 214ح </w:t>
      </w:r>
      <w:r>
        <w:rPr>
          <w:rStyle w:val="Char9"/>
          <w:rFonts w:hint="cs"/>
          <w:rtl/>
        </w:rPr>
        <w:t>(</w:t>
      </w:r>
      <w:r w:rsidRPr="00BD1DBE">
        <w:rPr>
          <w:rStyle w:val="Char9"/>
          <w:rFonts w:hint="cs"/>
          <w:rtl/>
        </w:rPr>
        <w:t>26- 241)</w:t>
      </w:r>
      <w:r>
        <w:rPr>
          <w:rStyle w:val="Char9"/>
          <w:rFonts w:hint="cs"/>
          <w:rtl/>
        </w:rPr>
        <w:t>،</w:t>
      </w:r>
      <w:r w:rsidRPr="00BD1DBE">
        <w:rPr>
          <w:rStyle w:val="Char9"/>
          <w:rFonts w:hint="cs"/>
          <w:rtl/>
        </w:rPr>
        <w:t xml:space="preserve"> بخاری نیز به همین معنی روایت کرده است ح 60، ابوداود ح 97</w:t>
      </w:r>
      <w:r>
        <w:rPr>
          <w:rStyle w:val="Char9"/>
          <w:rFonts w:hint="cs"/>
          <w:rtl/>
        </w:rPr>
        <w:t>،</w:t>
      </w:r>
      <w:r w:rsidRPr="00BD1DBE">
        <w:rPr>
          <w:rStyle w:val="Char9"/>
          <w:rFonts w:hint="cs"/>
          <w:rtl/>
        </w:rPr>
        <w:t xml:space="preserve"> نسایی ح 111</w:t>
      </w:r>
      <w:r>
        <w:rPr>
          <w:rStyle w:val="Char9"/>
          <w:rFonts w:hint="cs"/>
          <w:rtl/>
        </w:rPr>
        <w:t>،</w:t>
      </w:r>
      <w:r w:rsidRPr="00BD1DBE">
        <w:rPr>
          <w:rStyle w:val="Char9"/>
          <w:rFonts w:hint="cs"/>
          <w:rtl/>
        </w:rPr>
        <w:t xml:space="preserve"> ابن ماجه ح 450</w:t>
      </w:r>
      <w:r>
        <w:rPr>
          <w:rStyle w:val="Char9"/>
          <w:rFonts w:hint="cs"/>
          <w:rtl/>
        </w:rPr>
        <w:t>،</w:t>
      </w:r>
      <w:r w:rsidRPr="00BD1DBE">
        <w:rPr>
          <w:rStyle w:val="Char9"/>
          <w:rFonts w:hint="cs"/>
          <w:rtl/>
        </w:rPr>
        <w:t xml:space="preserve"> دارمی ح 706</w:t>
      </w:r>
      <w:r>
        <w:rPr>
          <w:rStyle w:val="Char9"/>
          <w:rFonts w:hint="cs"/>
          <w:rtl/>
        </w:rPr>
        <w:t>،</w:t>
      </w:r>
      <w:r w:rsidRPr="00BD1DBE">
        <w:rPr>
          <w:rStyle w:val="Char9"/>
          <w:rFonts w:hint="cs"/>
          <w:rtl/>
        </w:rPr>
        <w:t xml:space="preserve"> مسنداحمد 2/193</w:t>
      </w:r>
      <w:r w:rsidRPr="00BD1DBE">
        <w:rPr>
          <w:rFonts w:hint="cs"/>
          <w:rtl/>
        </w:rPr>
        <w:t>.</w:t>
      </w:r>
    </w:p>
  </w:footnote>
  <w:footnote w:id="121">
    <w:p w:rsidR="00510E0C" w:rsidRPr="00130AB9" w:rsidRDefault="00510E0C" w:rsidP="00BD1DBE">
      <w:pPr>
        <w:pStyle w:val="ad"/>
        <w:rPr>
          <w:rtl/>
        </w:rPr>
      </w:pPr>
      <w:r w:rsidRPr="00BD1DBE">
        <w:rPr>
          <w:rStyle w:val="FootnoteReference"/>
          <w:vertAlign w:val="baseline"/>
        </w:rPr>
        <w:footnoteRef/>
      </w:r>
      <w:r w:rsidRPr="00BD1DBE">
        <w:rPr>
          <w:rFonts w:hint="cs"/>
          <w:rtl/>
        </w:rPr>
        <w:t xml:space="preserve">- </w:t>
      </w:r>
      <w:r w:rsidRPr="00BD1DBE">
        <w:rPr>
          <w:rStyle w:val="Char9"/>
          <w:rFonts w:hint="cs"/>
          <w:rtl/>
        </w:rPr>
        <w:t>مسلم 1/ 231ح (83- 274)</w:t>
      </w:r>
      <w:r>
        <w:rPr>
          <w:rStyle w:val="Char9"/>
          <w:rFonts w:hint="cs"/>
          <w:rtl/>
        </w:rPr>
        <w:t>،</w:t>
      </w:r>
      <w:r w:rsidRPr="00BD1DBE">
        <w:rPr>
          <w:rStyle w:val="Char9"/>
          <w:rFonts w:hint="cs"/>
          <w:rtl/>
        </w:rPr>
        <w:t xml:space="preserve"> ترمذی ح 100</w:t>
      </w:r>
      <w:r>
        <w:rPr>
          <w:rStyle w:val="Char9"/>
          <w:rFonts w:hint="cs"/>
          <w:rtl/>
        </w:rPr>
        <w:t>،</w:t>
      </w:r>
      <w:r w:rsidRPr="00BD1DBE">
        <w:rPr>
          <w:rStyle w:val="Char9"/>
          <w:rFonts w:hint="cs"/>
          <w:rtl/>
        </w:rPr>
        <w:t xml:space="preserve"> نسایی ح 107</w:t>
      </w:r>
      <w:r>
        <w:rPr>
          <w:rStyle w:val="Char9"/>
          <w:rFonts w:hint="cs"/>
          <w:rtl/>
        </w:rPr>
        <w:t>،</w:t>
      </w:r>
      <w:r w:rsidRPr="00BD1DBE">
        <w:rPr>
          <w:rStyle w:val="Char9"/>
          <w:rFonts w:hint="cs"/>
          <w:rtl/>
        </w:rPr>
        <w:t xml:space="preserve"> مسنداحمد 4/255</w:t>
      </w:r>
      <w:r>
        <w:rPr>
          <w:rFonts w:hint="cs"/>
          <w:rtl/>
        </w:rPr>
        <w:t>.</w:t>
      </w:r>
    </w:p>
  </w:footnote>
  <w:footnote w:id="122">
    <w:p w:rsidR="00510E0C" w:rsidRPr="00130AB9" w:rsidRDefault="00510E0C" w:rsidP="001D0787">
      <w:pPr>
        <w:pStyle w:val="ad"/>
        <w:rPr>
          <w:rtl/>
        </w:rPr>
      </w:pPr>
      <w:r w:rsidRPr="00BD1DBE">
        <w:footnoteRef/>
      </w:r>
      <w:r w:rsidRPr="00BD1DBE">
        <w:rPr>
          <w:rFonts w:hint="cs"/>
          <w:rtl/>
        </w:rPr>
        <w:t xml:space="preserve">- </w:t>
      </w:r>
      <w:r w:rsidRPr="00182177">
        <w:rPr>
          <w:rStyle w:val="Char9"/>
          <w:rFonts w:hint="cs"/>
          <w:rtl/>
        </w:rPr>
        <w:t>بخار</w:t>
      </w:r>
      <w:r>
        <w:rPr>
          <w:rStyle w:val="Char9"/>
          <w:rFonts w:hint="cs"/>
          <w:rtl/>
        </w:rPr>
        <w:t>ی</w:t>
      </w:r>
      <w:r w:rsidRPr="00182177">
        <w:rPr>
          <w:rStyle w:val="Char9"/>
          <w:rFonts w:hint="cs"/>
          <w:rtl/>
        </w:rPr>
        <w:t xml:space="preserve"> ح 426</w:t>
      </w:r>
      <w:r>
        <w:rPr>
          <w:rStyle w:val="Char9"/>
          <w:rFonts w:hint="cs"/>
          <w:rtl/>
        </w:rPr>
        <w:t>،</w:t>
      </w:r>
      <w:r w:rsidRPr="00182177">
        <w:rPr>
          <w:rStyle w:val="Char9"/>
          <w:rFonts w:hint="cs"/>
          <w:rtl/>
        </w:rPr>
        <w:t xml:space="preserve"> مسلم 1/226 ح</w:t>
      </w:r>
      <w:r>
        <w:rPr>
          <w:rStyle w:val="Char9"/>
          <w:rFonts w:hint="cs"/>
          <w:rtl/>
        </w:rPr>
        <w:t>(</w:t>
      </w:r>
      <w:r w:rsidRPr="00182177">
        <w:rPr>
          <w:rStyle w:val="Char9"/>
          <w:rFonts w:hint="cs"/>
          <w:rtl/>
        </w:rPr>
        <w:t>67- 268)</w:t>
      </w:r>
      <w:r>
        <w:rPr>
          <w:rStyle w:val="Char9"/>
          <w:rFonts w:hint="cs"/>
          <w:rtl/>
        </w:rPr>
        <w:t>،</w:t>
      </w:r>
      <w:r w:rsidRPr="00182177">
        <w:rPr>
          <w:rStyle w:val="Char9"/>
          <w:rFonts w:hint="cs"/>
          <w:rtl/>
        </w:rPr>
        <w:t xml:space="preserve"> ابوداود ح 4140، ترمذ</w:t>
      </w:r>
      <w:r>
        <w:rPr>
          <w:rStyle w:val="Char9"/>
          <w:rFonts w:hint="cs"/>
          <w:rtl/>
        </w:rPr>
        <w:t>ی</w:t>
      </w:r>
      <w:r w:rsidRPr="00182177">
        <w:rPr>
          <w:rStyle w:val="Char9"/>
          <w:rFonts w:hint="cs"/>
          <w:rtl/>
        </w:rPr>
        <w:t xml:space="preserve"> ن</w:t>
      </w:r>
      <w:r>
        <w:rPr>
          <w:rStyle w:val="Char9"/>
          <w:rFonts w:hint="cs"/>
          <w:rtl/>
        </w:rPr>
        <w:t>ی</w:t>
      </w:r>
      <w:r w:rsidRPr="00182177">
        <w:rPr>
          <w:rStyle w:val="Char9"/>
          <w:rFonts w:hint="cs"/>
          <w:rtl/>
        </w:rPr>
        <w:t>ز به هم</w:t>
      </w:r>
      <w:r>
        <w:rPr>
          <w:rStyle w:val="Char9"/>
          <w:rFonts w:hint="cs"/>
          <w:rtl/>
        </w:rPr>
        <w:t>ی</w:t>
      </w:r>
      <w:r w:rsidRPr="00182177">
        <w:rPr>
          <w:rStyle w:val="Char9"/>
          <w:rFonts w:hint="cs"/>
          <w:rtl/>
        </w:rPr>
        <w:t>ن معن</w:t>
      </w:r>
      <w:r>
        <w:rPr>
          <w:rStyle w:val="Char9"/>
          <w:rFonts w:hint="cs"/>
          <w:rtl/>
        </w:rPr>
        <w:t>ی</w:t>
      </w:r>
      <w:r w:rsidRPr="00182177">
        <w:rPr>
          <w:rStyle w:val="Char9"/>
          <w:rFonts w:hint="cs"/>
          <w:rtl/>
        </w:rPr>
        <w:t xml:space="preserve"> روا</w:t>
      </w:r>
      <w:r>
        <w:rPr>
          <w:rStyle w:val="Char9"/>
          <w:rFonts w:hint="cs"/>
          <w:rtl/>
        </w:rPr>
        <w:t>ی</w:t>
      </w:r>
      <w:r w:rsidRPr="00182177">
        <w:rPr>
          <w:rStyle w:val="Char9"/>
          <w:rFonts w:hint="cs"/>
          <w:rtl/>
        </w:rPr>
        <w:t xml:space="preserve">ت </w:t>
      </w:r>
      <w:r>
        <w:rPr>
          <w:rStyle w:val="Char9"/>
          <w:rFonts w:hint="cs"/>
          <w:rtl/>
        </w:rPr>
        <w:t>ک</w:t>
      </w:r>
      <w:r w:rsidRPr="00182177">
        <w:rPr>
          <w:rStyle w:val="Char9"/>
          <w:rFonts w:hint="cs"/>
          <w:rtl/>
        </w:rPr>
        <w:t>رده است ح 608، نسا</w:t>
      </w:r>
      <w:r>
        <w:rPr>
          <w:rStyle w:val="Char9"/>
          <w:rFonts w:hint="cs"/>
          <w:rtl/>
        </w:rPr>
        <w:t>یی</w:t>
      </w:r>
      <w:r w:rsidRPr="00182177">
        <w:rPr>
          <w:rStyle w:val="Char9"/>
          <w:rFonts w:hint="cs"/>
          <w:rtl/>
        </w:rPr>
        <w:t xml:space="preserve"> ح 421</w:t>
      </w:r>
      <w:r>
        <w:rPr>
          <w:rStyle w:val="Char9"/>
          <w:rFonts w:hint="cs"/>
          <w:rtl/>
        </w:rPr>
        <w:t>،</w:t>
      </w:r>
      <w:r w:rsidRPr="00182177">
        <w:rPr>
          <w:rStyle w:val="Char9"/>
          <w:rFonts w:hint="cs"/>
          <w:rtl/>
        </w:rPr>
        <w:t xml:space="preserve"> ابن ماجه ح 401</w:t>
      </w:r>
      <w:r>
        <w:rPr>
          <w:rStyle w:val="Char9"/>
          <w:rFonts w:hint="cs"/>
          <w:rtl/>
        </w:rPr>
        <w:t>،</w:t>
      </w:r>
      <w:r w:rsidRPr="00182177">
        <w:rPr>
          <w:rStyle w:val="Char9"/>
          <w:rFonts w:hint="cs"/>
          <w:rtl/>
        </w:rPr>
        <w:t xml:space="preserve"> مسنداحمد 6/94</w:t>
      </w:r>
      <w:r>
        <w:rPr>
          <w:rFonts w:hint="cs"/>
          <w:rtl/>
        </w:rPr>
        <w:t>.</w:t>
      </w:r>
    </w:p>
  </w:footnote>
  <w:footnote w:id="123">
    <w:p w:rsidR="00510E0C" w:rsidRPr="005D7DA7" w:rsidRDefault="00510E0C" w:rsidP="005D7DA7">
      <w:pPr>
        <w:pStyle w:val="ad"/>
        <w:rPr>
          <w:rtl/>
        </w:rPr>
      </w:pPr>
      <w:r w:rsidRPr="005D7DA7">
        <w:rPr>
          <w:rStyle w:val="FootnoteReference"/>
          <w:vertAlign w:val="baseline"/>
        </w:rPr>
        <w:footnoteRef/>
      </w:r>
      <w:r w:rsidRPr="005D7DA7">
        <w:rPr>
          <w:rFonts w:hint="cs"/>
          <w:rtl/>
        </w:rPr>
        <w:t xml:space="preserve">- </w:t>
      </w:r>
      <w:r w:rsidRPr="005D7DA7">
        <w:rPr>
          <w:rStyle w:val="Char9"/>
          <w:rFonts w:hint="cs"/>
          <w:rtl/>
        </w:rPr>
        <w:t>ابوداود ح 4141، مسنداحمد 2/354</w:t>
      </w:r>
      <w:r w:rsidRPr="005D7DA7">
        <w:rPr>
          <w:rFonts w:hint="cs"/>
          <w:rtl/>
        </w:rPr>
        <w:t>.</w:t>
      </w:r>
    </w:p>
  </w:footnote>
  <w:footnote w:id="124">
    <w:p w:rsidR="00510E0C" w:rsidRPr="00130AB9" w:rsidRDefault="00510E0C" w:rsidP="005D7DA7">
      <w:pPr>
        <w:pStyle w:val="ad"/>
        <w:rPr>
          <w:rtl/>
        </w:rPr>
      </w:pPr>
      <w:r w:rsidRPr="005D7DA7">
        <w:rPr>
          <w:rStyle w:val="FootnoteReference"/>
          <w:vertAlign w:val="baseline"/>
        </w:rPr>
        <w:footnoteRef/>
      </w:r>
      <w:r w:rsidRPr="005D7DA7">
        <w:rPr>
          <w:rFonts w:hint="cs"/>
          <w:rtl/>
        </w:rPr>
        <w:t xml:space="preserve">- </w:t>
      </w:r>
      <w:r w:rsidRPr="005D7DA7">
        <w:rPr>
          <w:rStyle w:val="Char9"/>
          <w:rFonts w:hint="cs"/>
          <w:rtl/>
        </w:rPr>
        <w:t>ترمذی ح 25</w:t>
      </w:r>
      <w:r>
        <w:rPr>
          <w:rStyle w:val="Char9"/>
          <w:rFonts w:hint="cs"/>
          <w:rtl/>
        </w:rPr>
        <w:t>،</w:t>
      </w:r>
      <w:r w:rsidRPr="005D7DA7">
        <w:rPr>
          <w:rStyle w:val="Char9"/>
          <w:rFonts w:hint="cs"/>
          <w:rtl/>
        </w:rPr>
        <w:t xml:space="preserve"> ابن ماجه ح 398</w:t>
      </w:r>
      <w:r w:rsidRPr="005D7DA7">
        <w:rPr>
          <w:rFonts w:hint="cs"/>
          <w:rtl/>
        </w:rPr>
        <w:t>.</w:t>
      </w:r>
    </w:p>
  </w:footnote>
  <w:footnote w:id="125">
    <w:p w:rsidR="00510E0C" w:rsidRPr="00130AB9" w:rsidRDefault="00510E0C" w:rsidP="00B54C02">
      <w:pPr>
        <w:pStyle w:val="ad"/>
        <w:rPr>
          <w:rtl/>
        </w:rPr>
      </w:pPr>
      <w:r w:rsidRPr="007A1A10">
        <w:footnoteRef/>
      </w:r>
      <w:r w:rsidRPr="007A1A10">
        <w:rPr>
          <w:rFonts w:hint="cs"/>
          <w:rtl/>
        </w:rPr>
        <w:t>- مسند</w:t>
      </w:r>
      <w:r>
        <w:rPr>
          <w:rFonts w:hint="cs"/>
          <w:rtl/>
        </w:rPr>
        <w:t xml:space="preserve"> </w:t>
      </w:r>
      <w:r w:rsidRPr="007A1A10">
        <w:rPr>
          <w:rFonts w:hint="cs"/>
          <w:rtl/>
        </w:rPr>
        <w:t>احمد</w:t>
      </w:r>
      <w:r w:rsidRPr="00182177">
        <w:rPr>
          <w:rStyle w:val="Char9"/>
          <w:rFonts w:hint="cs"/>
          <w:rtl/>
        </w:rPr>
        <w:t xml:space="preserve"> 2/ 418</w:t>
      </w:r>
      <w:r>
        <w:rPr>
          <w:rStyle w:val="Char9"/>
          <w:rFonts w:hint="cs"/>
          <w:rtl/>
        </w:rPr>
        <w:t>،</w:t>
      </w:r>
      <w:r w:rsidRPr="00182177">
        <w:rPr>
          <w:rStyle w:val="Char9"/>
          <w:rFonts w:hint="cs"/>
          <w:rtl/>
        </w:rPr>
        <w:t xml:space="preserve"> ابوداود ح 101</w:t>
      </w:r>
      <w:r>
        <w:rPr>
          <w:rStyle w:val="Char9"/>
          <w:rFonts w:hint="cs"/>
          <w:rtl/>
        </w:rPr>
        <w:t>،</w:t>
      </w:r>
      <w:r w:rsidRPr="00182177">
        <w:rPr>
          <w:rStyle w:val="Char9"/>
          <w:rFonts w:hint="cs"/>
          <w:rtl/>
        </w:rPr>
        <w:t xml:space="preserve"> ابن ماجه ح 399</w:t>
      </w:r>
      <w:r>
        <w:rPr>
          <w:rFonts w:hint="cs"/>
          <w:rtl/>
        </w:rPr>
        <w:t>.</w:t>
      </w:r>
    </w:p>
  </w:footnote>
  <w:footnote w:id="126">
    <w:p w:rsidR="00510E0C" w:rsidRPr="007A1A10" w:rsidRDefault="00510E0C" w:rsidP="007A1A10">
      <w:pPr>
        <w:pStyle w:val="ad"/>
        <w:rPr>
          <w:rtl/>
        </w:rPr>
      </w:pPr>
      <w:r w:rsidRPr="007A1A10">
        <w:rPr>
          <w:rStyle w:val="FootnoteReference"/>
          <w:vertAlign w:val="baseline"/>
        </w:rPr>
        <w:footnoteRef/>
      </w:r>
      <w:r w:rsidRPr="007A1A10">
        <w:rPr>
          <w:rFonts w:hint="cs"/>
          <w:rtl/>
        </w:rPr>
        <w:t xml:space="preserve">- </w:t>
      </w:r>
      <w:r w:rsidRPr="007A1A10">
        <w:rPr>
          <w:rStyle w:val="Char9"/>
          <w:rFonts w:hint="cs"/>
          <w:rtl/>
        </w:rPr>
        <w:t>دارمی ح 691</w:t>
      </w:r>
      <w:r w:rsidRPr="007A1A10">
        <w:rPr>
          <w:rFonts w:hint="cs"/>
          <w:rtl/>
        </w:rPr>
        <w:t>.</w:t>
      </w:r>
    </w:p>
  </w:footnote>
  <w:footnote w:id="127">
    <w:p w:rsidR="00510E0C" w:rsidRPr="00130AB9" w:rsidRDefault="00510E0C" w:rsidP="007A1A10">
      <w:pPr>
        <w:pStyle w:val="ad"/>
        <w:rPr>
          <w:rtl/>
        </w:rPr>
      </w:pPr>
      <w:r w:rsidRPr="007A1A10">
        <w:rPr>
          <w:rStyle w:val="FootnoteReference"/>
          <w:vertAlign w:val="baseline"/>
        </w:rPr>
        <w:footnoteRef/>
      </w:r>
      <w:r w:rsidRPr="007A1A10">
        <w:rPr>
          <w:rFonts w:hint="cs"/>
          <w:rtl/>
        </w:rPr>
        <w:t xml:space="preserve">- </w:t>
      </w:r>
      <w:r w:rsidRPr="007A1A10">
        <w:rPr>
          <w:rStyle w:val="Char9"/>
          <w:rFonts w:hint="cs"/>
          <w:rtl/>
        </w:rPr>
        <w:t>ابوداود ح 142</w:t>
      </w:r>
      <w:r>
        <w:rPr>
          <w:rStyle w:val="Char9"/>
          <w:rFonts w:hint="cs"/>
          <w:rtl/>
        </w:rPr>
        <w:t>،</w:t>
      </w:r>
      <w:r w:rsidRPr="007A1A10">
        <w:rPr>
          <w:rStyle w:val="Char9"/>
          <w:rFonts w:hint="cs"/>
          <w:rtl/>
        </w:rPr>
        <w:t xml:space="preserve"> ترمذی ح 788 و قال: حسن صحیح</w:t>
      </w:r>
      <w:r>
        <w:rPr>
          <w:rStyle w:val="Char9"/>
          <w:rFonts w:hint="cs"/>
          <w:rtl/>
        </w:rPr>
        <w:t>،</w:t>
      </w:r>
      <w:r w:rsidRPr="007A1A10">
        <w:rPr>
          <w:rStyle w:val="Char9"/>
          <w:rFonts w:hint="cs"/>
          <w:rtl/>
        </w:rPr>
        <w:t xml:space="preserve"> نسایی بصورت مختصر این حدیث را روایت کرده است ح 87، ابن ماجه ح 407</w:t>
      </w:r>
      <w:r>
        <w:rPr>
          <w:rStyle w:val="Char9"/>
          <w:rFonts w:hint="cs"/>
          <w:rtl/>
        </w:rPr>
        <w:t>،</w:t>
      </w:r>
      <w:r w:rsidRPr="007A1A10">
        <w:rPr>
          <w:rStyle w:val="Char9"/>
          <w:rFonts w:hint="cs"/>
          <w:rtl/>
        </w:rPr>
        <w:t xml:space="preserve"> دارمی این حدیث </w:t>
      </w:r>
      <w:r>
        <w:rPr>
          <w:rStyle w:val="Char9"/>
          <w:rFonts w:hint="cs"/>
          <w:rtl/>
        </w:rPr>
        <w:t>را تا عبارت «و خلل بین الأصابع</w:t>
      </w:r>
      <w:r w:rsidRPr="007A1A10">
        <w:rPr>
          <w:rStyle w:val="Char9"/>
          <w:rFonts w:hint="cs"/>
          <w:rtl/>
        </w:rPr>
        <w:t>» نقل کرده است ح 698</w:t>
      </w:r>
      <w:r>
        <w:rPr>
          <w:rStyle w:val="Char9"/>
          <w:rFonts w:hint="cs"/>
          <w:rtl/>
        </w:rPr>
        <w:t>،</w:t>
      </w:r>
      <w:r w:rsidRPr="007A1A10">
        <w:rPr>
          <w:rStyle w:val="Char9"/>
          <w:rFonts w:hint="cs"/>
          <w:rtl/>
        </w:rPr>
        <w:t xml:space="preserve"> مسنداحمد 4/32</w:t>
      </w:r>
      <w:r w:rsidRPr="007A1A10">
        <w:rPr>
          <w:rFonts w:hint="cs"/>
          <w:rtl/>
        </w:rPr>
        <w:t>.</w:t>
      </w:r>
    </w:p>
  </w:footnote>
  <w:footnote w:id="128">
    <w:p w:rsidR="00510E0C" w:rsidRPr="007A1A10" w:rsidRDefault="00510E0C" w:rsidP="007A1A10">
      <w:pPr>
        <w:pStyle w:val="ad"/>
        <w:rPr>
          <w:rtl/>
        </w:rPr>
      </w:pPr>
      <w:r w:rsidRPr="007A1A10">
        <w:rPr>
          <w:rStyle w:val="FootnoteReference"/>
          <w:vertAlign w:val="baseline"/>
        </w:rPr>
        <w:footnoteRef/>
      </w:r>
      <w:r w:rsidRPr="007A1A10">
        <w:rPr>
          <w:rFonts w:hint="cs"/>
          <w:rtl/>
        </w:rPr>
        <w:t xml:space="preserve">- </w:t>
      </w:r>
      <w:r w:rsidRPr="007A1A10">
        <w:rPr>
          <w:rStyle w:val="Char9"/>
          <w:rFonts w:hint="cs"/>
          <w:rtl/>
        </w:rPr>
        <w:t>ترمذی ح 39 و قال: حسن غریب</w:t>
      </w:r>
      <w:r>
        <w:rPr>
          <w:rStyle w:val="Char9"/>
          <w:rFonts w:hint="cs"/>
          <w:rtl/>
        </w:rPr>
        <w:t>،</w:t>
      </w:r>
      <w:r w:rsidRPr="007A1A10">
        <w:rPr>
          <w:rStyle w:val="Char9"/>
          <w:rFonts w:hint="cs"/>
          <w:rtl/>
        </w:rPr>
        <w:t xml:space="preserve"> ابن ماجه ح 447</w:t>
      </w:r>
      <w:r w:rsidRPr="007A1A10">
        <w:rPr>
          <w:rFonts w:hint="cs"/>
          <w:rtl/>
        </w:rPr>
        <w:t>.</w:t>
      </w:r>
    </w:p>
  </w:footnote>
  <w:footnote w:id="129">
    <w:p w:rsidR="00510E0C" w:rsidRPr="007A1A10" w:rsidRDefault="00510E0C" w:rsidP="007A1A10">
      <w:pPr>
        <w:pStyle w:val="ad"/>
        <w:rPr>
          <w:rtl/>
        </w:rPr>
      </w:pPr>
      <w:r w:rsidRPr="007A1A10">
        <w:rPr>
          <w:rStyle w:val="FootnoteReference"/>
          <w:vertAlign w:val="baseline"/>
        </w:rPr>
        <w:footnoteRef/>
      </w:r>
      <w:r w:rsidRPr="007A1A10">
        <w:rPr>
          <w:rFonts w:hint="cs"/>
          <w:rtl/>
        </w:rPr>
        <w:t xml:space="preserve">- </w:t>
      </w:r>
      <w:r w:rsidRPr="007A1A10">
        <w:rPr>
          <w:rStyle w:val="Char9"/>
          <w:rFonts w:hint="cs"/>
          <w:rtl/>
        </w:rPr>
        <w:t>ترمذی ح 4 و قال: حسن غریب لا نعرفه إلا من حدیث ابن لهیعه</w:t>
      </w:r>
      <w:r>
        <w:rPr>
          <w:rStyle w:val="Char9"/>
          <w:rFonts w:hint="cs"/>
          <w:rtl/>
        </w:rPr>
        <w:t>،</w:t>
      </w:r>
      <w:r w:rsidRPr="007A1A10">
        <w:rPr>
          <w:rStyle w:val="Char9"/>
          <w:rFonts w:hint="cs"/>
          <w:rtl/>
        </w:rPr>
        <w:t xml:space="preserve"> ابوداود ح 148</w:t>
      </w:r>
      <w:r>
        <w:rPr>
          <w:rStyle w:val="Char9"/>
          <w:rFonts w:hint="cs"/>
          <w:rtl/>
        </w:rPr>
        <w:t>،</w:t>
      </w:r>
      <w:r w:rsidRPr="007A1A10">
        <w:rPr>
          <w:rStyle w:val="Char9"/>
          <w:rFonts w:hint="cs"/>
          <w:rtl/>
        </w:rPr>
        <w:t xml:space="preserve"> ابن ماجه ح446</w:t>
      </w:r>
      <w:r>
        <w:rPr>
          <w:rStyle w:val="Char9"/>
          <w:rFonts w:hint="cs"/>
          <w:rtl/>
        </w:rPr>
        <w:t>،</w:t>
      </w:r>
      <w:r w:rsidRPr="007A1A10">
        <w:rPr>
          <w:rStyle w:val="Char9"/>
          <w:rFonts w:hint="cs"/>
          <w:rtl/>
        </w:rPr>
        <w:t xml:space="preserve"> مسنداحمد 4/229</w:t>
      </w:r>
      <w:r w:rsidRPr="007A1A10">
        <w:rPr>
          <w:rFonts w:hint="cs"/>
          <w:rtl/>
        </w:rPr>
        <w:t>.</w:t>
      </w:r>
    </w:p>
  </w:footnote>
  <w:footnote w:id="130">
    <w:p w:rsidR="00510E0C" w:rsidRPr="007A1A10" w:rsidRDefault="00510E0C" w:rsidP="007A1A10">
      <w:pPr>
        <w:pStyle w:val="ad"/>
        <w:rPr>
          <w:rtl/>
        </w:rPr>
      </w:pPr>
      <w:r w:rsidRPr="007A1A10">
        <w:rPr>
          <w:rStyle w:val="FootnoteReference"/>
          <w:vertAlign w:val="baseline"/>
        </w:rPr>
        <w:footnoteRef/>
      </w:r>
      <w:r w:rsidRPr="007A1A10">
        <w:rPr>
          <w:rFonts w:hint="cs"/>
          <w:rtl/>
        </w:rPr>
        <w:t xml:space="preserve">- </w:t>
      </w:r>
      <w:r w:rsidRPr="007A1A10">
        <w:rPr>
          <w:rStyle w:val="Char9"/>
          <w:rFonts w:hint="cs"/>
          <w:rtl/>
        </w:rPr>
        <w:t>ابوداود ح 145</w:t>
      </w:r>
      <w:r w:rsidRPr="007A1A10">
        <w:rPr>
          <w:rFonts w:hint="cs"/>
          <w:rtl/>
        </w:rPr>
        <w:t>.</w:t>
      </w:r>
    </w:p>
  </w:footnote>
  <w:footnote w:id="131">
    <w:p w:rsidR="00510E0C" w:rsidRPr="00130AB9" w:rsidRDefault="00510E0C" w:rsidP="007A1A10">
      <w:pPr>
        <w:pStyle w:val="ad"/>
        <w:rPr>
          <w:rtl/>
        </w:rPr>
      </w:pPr>
      <w:r w:rsidRPr="007A1A10">
        <w:rPr>
          <w:rStyle w:val="FootnoteReference"/>
          <w:vertAlign w:val="baseline"/>
        </w:rPr>
        <w:footnoteRef/>
      </w:r>
      <w:r w:rsidRPr="007A1A10">
        <w:rPr>
          <w:rFonts w:hint="cs"/>
          <w:rtl/>
        </w:rPr>
        <w:t xml:space="preserve">- </w:t>
      </w:r>
      <w:r w:rsidRPr="007A1A10">
        <w:rPr>
          <w:rStyle w:val="Char9"/>
          <w:rFonts w:hint="cs"/>
          <w:rtl/>
        </w:rPr>
        <w:t>ترمذی ح 31 و قال: حسن صحیح</w:t>
      </w:r>
      <w:r>
        <w:rPr>
          <w:rStyle w:val="Char9"/>
          <w:rFonts w:hint="cs"/>
          <w:rtl/>
        </w:rPr>
        <w:t>،</w:t>
      </w:r>
      <w:r w:rsidRPr="007A1A10">
        <w:rPr>
          <w:rStyle w:val="Char9"/>
          <w:rFonts w:hint="cs"/>
          <w:rtl/>
        </w:rPr>
        <w:t xml:space="preserve"> دارمی ح 704، ابن ماجه ح 430</w:t>
      </w:r>
      <w:r w:rsidRPr="007A1A10">
        <w:rPr>
          <w:rFonts w:hint="cs"/>
          <w:rtl/>
        </w:rPr>
        <w:t>.</w:t>
      </w:r>
    </w:p>
  </w:footnote>
  <w:footnote w:id="132">
    <w:p w:rsidR="00510E0C" w:rsidRPr="00E73BA7" w:rsidRDefault="00510E0C" w:rsidP="00E73BA7">
      <w:pPr>
        <w:pStyle w:val="ad"/>
        <w:rPr>
          <w:rtl/>
        </w:rPr>
      </w:pPr>
      <w:r w:rsidRPr="00E73BA7">
        <w:rPr>
          <w:rStyle w:val="FootnoteReference"/>
          <w:vertAlign w:val="baseline"/>
        </w:rPr>
        <w:footnoteRef/>
      </w:r>
      <w:r w:rsidRPr="00E73BA7">
        <w:rPr>
          <w:rFonts w:hint="cs"/>
          <w:rtl/>
        </w:rPr>
        <w:t xml:space="preserve">- </w:t>
      </w:r>
      <w:r w:rsidRPr="00E73BA7">
        <w:rPr>
          <w:rStyle w:val="Char9"/>
          <w:rFonts w:hint="cs"/>
          <w:rtl/>
        </w:rPr>
        <w:t>ترمذی ح 48</w:t>
      </w:r>
      <w:r>
        <w:rPr>
          <w:rStyle w:val="Char9"/>
          <w:rFonts w:hint="cs"/>
          <w:rtl/>
        </w:rPr>
        <w:t>،</w:t>
      </w:r>
      <w:r w:rsidRPr="00E73BA7">
        <w:rPr>
          <w:rStyle w:val="Char9"/>
          <w:rFonts w:hint="cs"/>
          <w:rtl/>
        </w:rPr>
        <w:t xml:space="preserve"> نسایی ح 96</w:t>
      </w:r>
      <w:r>
        <w:rPr>
          <w:rStyle w:val="Char9"/>
          <w:rFonts w:hint="cs"/>
          <w:rtl/>
        </w:rPr>
        <w:t>،</w:t>
      </w:r>
      <w:r w:rsidRPr="00E73BA7">
        <w:rPr>
          <w:rStyle w:val="Char9"/>
          <w:rFonts w:hint="cs"/>
          <w:rtl/>
        </w:rPr>
        <w:t xml:space="preserve"> ابوداود نیز این حدیث را به صورت مختصر روایت کرده است ح 116</w:t>
      </w:r>
      <w:r w:rsidRPr="00E73BA7">
        <w:rPr>
          <w:rFonts w:hint="cs"/>
          <w:rtl/>
        </w:rPr>
        <w:t>.</w:t>
      </w:r>
    </w:p>
  </w:footnote>
  <w:footnote w:id="133">
    <w:p w:rsidR="00510E0C" w:rsidRPr="00130AB9" w:rsidRDefault="00510E0C" w:rsidP="00B54C02">
      <w:pPr>
        <w:pStyle w:val="ad"/>
        <w:rPr>
          <w:rtl/>
        </w:rPr>
      </w:pPr>
      <w:r w:rsidRPr="00E73BA7">
        <w:footnoteRef/>
      </w:r>
      <w:r w:rsidRPr="00E73BA7">
        <w:rPr>
          <w:rFonts w:hint="cs"/>
          <w:rtl/>
        </w:rPr>
        <w:t>- دارمی</w:t>
      </w:r>
      <w:r w:rsidRPr="00182177">
        <w:rPr>
          <w:rStyle w:val="Char9"/>
          <w:rFonts w:hint="cs"/>
          <w:rtl/>
        </w:rPr>
        <w:t xml:space="preserve"> ح 701</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ح 91</w:t>
      </w:r>
      <w:r>
        <w:rPr>
          <w:rFonts w:hint="cs"/>
          <w:rtl/>
        </w:rPr>
        <w:t>.</w:t>
      </w:r>
    </w:p>
  </w:footnote>
  <w:footnote w:id="134">
    <w:p w:rsidR="00510E0C" w:rsidRPr="00E73BA7" w:rsidRDefault="00510E0C" w:rsidP="00E73BA7">
      <w:pPr>
        <w:pStyle w:val="ad"/>
        <w:rPr>
          <w:rtl/>
        </w:rPr>
      </w:pPr>
      <w:r w:rsidRPr="00E73BA7">
        <w:rPr>
          <w:rStyle w:val="FootnoteReference"/>
          <w:vertAlign w:val="baseline"/>
        </w:rPr>
        <w:footnoteRef/>
      </w:r>
      <w:r w:rsidRPr="00E73BA7">
        <w:rPr>
          <w:rFonts w:hint="cs"/>
          <w:rtl/>
        </w:rPr>
        <w:t xml:space="preserve">- </w:t>
      </w:r>
      <w:r w:rsidRPr="00E73BA7">
        <w:rPr>
          <w:rStyle w:val="Char9"/>
          <w:rFonts w:hint="cs"/>
          <w:rtl/>
        </w:rPr>
        <w:t>ابوداود ح 119</w:t>
      </w:r>
      <w:r>
        <w:rPr>
          <w:rStyle w:val="Char9"/>
          <w:rFonts w:hint="cs"/>
          <w:rtl/>
        </w:rPr>
        <w:t>،</w:t>
      </w:r>
      <w:r w:rsidRPr="00E73BA7">
        <w:rPr>
          <w:rStyle w:val="Char9"/>
          <w:rFonts w:hint="cs"/>
          <w:rtl/>
        </w:rPr>
        <w:t xml:space="preserve"> ترمذی ح 28</w:t>
      </w:r>
      <w:r w:rsidRPr="00E73BA7">
        <w:rPr>
          <w:rFonts w:hint="cs"/>
          <w:rtl/>
        </w:rPr>
        <w:t>.</w:t>
      </w:r>
    </w:p>
  </w:footnote>
  <w:footnote w:id="135">
    <w:p w:rsidR="00510E0C" w:rsidRPr="00130AB9" w:rsidRDefault="00510E0C" w:rsidP="00E73BA7">
      <w:pPr>
        <w:pStyle w:val="ad"/>
        <w:rPr>
          <w:rtl/>
        </w:rPr>
      </w:pPr>
      <w:r w:rsidRPr="00E73BA7">
        <w:rPr>
          <w:rStyle w:val="FootnoteReference"/>
          <w:vertAlign w:val="baseline"/>
        </w:rPr>
        <w:footnoteRef/>
      </w:r>
      <w:r w:rsidRPr="00E73BA7">
        <w:rPr>
          <w:rFonts w:hint="cs"/>
          <w:rtl/>
        </w:rPr>
        <w:t xml:space="preserve">- </w:t>
      </w:r>
      <w:r w:rsidRPr="00E73BA7">
        <w:rPr>
          <w:rStyle w:val="Char9"/>
          <w:rFonts w:hint="cs"/>
          <w:rtl/>
        </w:rPr>
        <w:t>نسایی ح 102</w:t>
      </w:r>
      <w:r>
        <w:rPr>
          <w:rStyle w:val="Char9"/>
          <w:rFonts w:hint="cs"/>
          <w:rtl/>
        </w:rPr>
        <w:t>،</w:t>
      </w:r>
      <w:r w:rsidRPr="00E73BA7">
        <w:rPr>
          <w:rStyle w:val="Char9"/>
          <w:rFonts w:hint="cs"/>
          <w:rtl/>
        </w:rPr>
        <w:t xml:space="preserve"> ترمذی ح 36 و قال حسن صحیح</w:t>
      </w:r>
      <w:r>
        <w:rPr>
          <w:rStyle w:val="Char9"/>
          <w:rFonts w:hint="cs"/>
          <w:rtl/>
        </w:rPr>
        <w:t>،</w:t>
      </w:r>
      <w:r w:rsidRPr="00E73BA7">
        <w:rPr>
          <w:rStyle w:val="Char9"/>
          <w:rFonts w:hint="cs"/>
          <w:rtl/>
        </w:rPr>
        <w:t xml:space="preserve"> ابن ماجه ح 439</w:t>
      </w:r>
      <w:r w:rsidRPr="00E73BA7">
        <w:rPr>
          <w:rFonts w:hint="cs"/>
          <w:rtl/>
        </w:rPr>
        <w:t>.</w:t>
      </w:r>
    </w:p>
  </w:footnote>
  <w:footnote w:id="136">
    <w:p w:rsidR="00510E0C" w:rsidRPr="00E73BA7" w:rsidRDefault="00510E0C" w:rsidP="00E73BA7">
      <w:pPr>
        <w:pStyle w:val="ad"/>
        <w:rPr>
          <w:rtl/>
        </w:rPr>
      </w:pPr>
      <w:r w:rsidRPr="00E73BA7">
        <w:rPr>
          <w:rStyle w:val="FootnoteReference"/>
          <w:vertAlign w:val="baseline"/>
        </w:rPr>
        <w:footnoteRef/>
      </w:r>
      <w:r w:rsidRPr="00E73BA7">
        <w:rPr>
          <w:rFonts w:hint="cs"/>
          <w:rtl/>
        </w:rPr>
        <w:t xml:space="preserve">- </w:t>
      </w:r>
      <w:r w:rsidRPr="00E73BA7">
        <w:rPr>
          <w:rStyle w:val="Char9"/>
          <w:rFonts w:hint="cs"/>
          <w:rtl/>
        </w:rPr>
        <w:t>ابوداود ح 129</w:t>
      </w:r>
      <w:r>
        <w:rPr>
          <w:rStyle w:val="Char9"/>
          <w:rFonts w:hint="cs"/>
          <w:rtl/>
        </w:rPr>
        <w:t>،</w:t>
      </w:r>
      <w:r w:rsidRPr="00E73BA7">
        <w:rPr>
          <w:rStyle w:val="Char9"/>
          <w:rFonts w:hint="cs"/>
          <w:rtl/>
        </w:rPr>
        <w:t xml:space="preserve"> ترمذی 1/48 و قال: حسن صحیح</w:t>
      </w:r>
      <w:r>
        <w:rPr>
          <w:rStyle w:val="Char9"/>
          <w:rFonts w:hint="cs"/>
          <w:rtl/>
        </w:rPr>
        <w:t>،</w:t>
      </w:r>
      <w:r w:rsidRPr="00E73BA7">
        <w:rPr>
          <w:rStyle w:val="Char9"/>
          <w:rFonts w:hint="cs"/>
          <w:rtl/>
        </w:rPr>
        <w:t xml:space="preserve"> مسنداحمد 6/359 و روایت دوم را این بزرگواران نقل کرده‌اند</w:t>
      </w:r>
      <w:r>
        <w:rPr>
          <w:rStyle w:val="Char9"/>
          <w:rFonts w:hint="cs"/>
          <w:rtl/>
        </w:rPr>
        <w:t>:</w:t>
      </w:r>
      <w:r w:rsidRPr="00E73BA7">
        <w:rPr>
          <w:rStyle w:val="Char9"/>
          <w:rFonts w:hint="cs"/>
          <w:rtl/>
        </w:rPr>
        <w:t xml:space="preserve"> ابوداود ح 131</w:t>
      </w:r>
      <w:r>
        <w:rPr>
          <w:rStyle w:val="Char9"/>
          <w:rFonts w:hint="cs"/>
          <w:rtl/>
        </w:rPr>
        <w:t>،</w:t>
      </w:r>
      <w:r w:rsidRPr="00E73BA7">
        <w:rPr>
          <w:rStyle w:val="Char9"/>
          <w:rFonts w:hint="cs"/>
          <w:rtl/>
        </w:rPr>
        <w:t xml:space="preserve"> مسنداحمد 6/359</w:t>
      </w:r>
      <w:r>
        <w:rPr>
          <w:rStyle w:val="Char9"/>
          <w:rFonts w:hint="cs"/>
          <w:rtl/>
        </w:rPr>
        <w:t>،</w:t>
      </w:r>
      <w:r w:rsidRPr="00E73BA7">
        <w:rPr>
          <w:rStyle w:val="Char9"/>
          <w:rFonts w:hint="cs"/>
          <w:rtl/>
        </w:rPr>
        <w:t xml:space="preserve"> ابن ماجه ح 441</w:t>
      </w:r>
      <w:r w:rsidRPr="00E73BA7">
        <w:rPr>
          <w:rFonts w:hint="cs"/>
          <w:rtl/>
        </w:rPr>
        <w:t>.</w:t>
      </w:r>
    </w:p>
  </w:footnote>
  <w:footnote w:id="137">
    <w:p w:rsidR="00510E0C" w:rsidRPr="00130AB9" w:rsidRDefault="00510E0C" w:rsidP="00E73BA7">
      <w:pPr>
        <w:pStyle w:val="ad"/>
        <w:rPr>
          <w:rtl/>
        </w:rPr>
      </w:pPr>
      <w:r w:rsidRPr="00E73BA7">
        <w:rPr>
          <w:rStyle w:val="FootnoteReference"/>
          <w:vertAlign w:val="baseline"/>
        </w:rPr>
        <w:footnoteRef/>
      </w:r>
      <w:r w:rsidRPr="00E73BA7">
        <w:rPr>
          <w:rFonts w:hint="cs"/>
          <w:rtl/>
        </w:rPr>
        <w:t xml:space="preserve">- </w:t>
      </w:r>
      <w:r w:rsidRPr="00E73BA7">
        <w:rPr>
          <w:rStyle w:val="Char9"/>
          <w:rFonts w:hint="cs"/>
          <w:rtl/>
        </w:rPr>
        <w:t>ترمذی ح 35 و قال: حسن صحیح</w:t>
      </w:r>
      <w:r>
        <w:rPr>
          <w:rStyle w:val="Char9"/>
          <w:rFonts w:hint="cs"/>
          <w:rtl/>
        </w:rPr>
        <w:t>،</w:t>
      </w:r>
      <w:r w:rsidRPr="00E73BA7">
        <w:rPr>
          <w:rStyle w:val="Char9"/>
          <w:rFonts w:hint="cs"/>
          <w:rtl/>
        </w:rPr>
        <w:t xml:space="preserve"> ابوداود نیز به همین معنی روایت کرده است ح 120، مسلم نیز در حدیثی طولانی به نقل این روایت پرداخته است 1/211 ح</w:t>
      </w:r>
      <w:r>
        <w:rPr>
          <w:rStyle w:val="Char9"/>
          <w:rFonts w:hint="cs"/>
          <w:rtl/>
        </w:rPr>
        <w:t>(</w:t>
      </w:r>
      <w:r w:rsidRPr="00E73BA7">
        <w:rPr>
          <w:rStyle w:val="Char9"/>
          <w:rFonts w:hint="cs"/>
          <w:rtl/>
        </w:rPr>
        <w:t>19- 236)</w:t>
      </w:r>
      <w:r w:rsidRPr="00E73BA7">
        <w:rPr>
          <w:rFonts w:hint="cs"/>
          <w:rtl/>
        </w:rPr>
        <w:t>.</w:t>
      </w:r>
    </w:p>
  </w:footnote>
  <w:footnote w:id="138">
    <w:p w:rsidR="00510E0C" w:rsidRPr="00130AB9" w:rsidRDefault="00510E0C" w:rsidP="00B54C02">
      <w:pPr>
        <w:pStyle w:val="ad"/>
        <w:rPr>
          <w:rtl/>
        </w:rPr>
      </w:pPr>
      <w:r w:rsidRPr="00130AB9">
        <w:rPr>
          <w:rStyle w:val="FootnoteReference"/>
        </w:rPr>
        <w:footnoteRef/>
      </w:r>
      <w:r>
        <w:rPr>
          <w:rFonts w:hint="cs"/>
          <w:rtl/>
        </w:rPr>
        <w:t xml:space="preserve">- </w:t>
      </w:r>
      <w:r w:rsidRPr="00182177">
        <w:rPr>
          <w:rStyle w:val="Char9"/>
          <w:rFonts w:hint="cs"/>
          <w:rtl/>
        </w:rPr>
        <w:t>ابن ماجه ح 444</w:t>
      </w:r>
      <w:r>
        <w:rPr>
          <w:rStyle w:val="Char9"/>
          <w:rFonts w:hint="cs"/>
          <w:rtl/>
        </w:rPr>
        <w:t>،</w:t>
      </w:r>
      <w:r w:rsidRPr="00182177">
        <w:rPr>
          <w:rStyle w:val="Char9"/>
          <w:rFonts w:hint="cs"/>
          <w:rtl/>
        </w:rPr>
        <w:t xml:space="preserve"> ابوداود ح 134</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ح 37 و قال: هذا حد</w:t>
      </w:r>
      <w:r>
        <w:rPr>
          <w:rStyle w:val="Char9"/>
          <w:rFonts w:hint="cs"/>
          <w:rtl/>
        </w:rPr>
        <w:t>ی</w:t>
      </w:r>
      <w:r w:rsidRPr="00182177">
        <w:rPr>
          <w:rStyle w:val="Char9"/>
          <w:rFonts w:hint="cs"/>
          <w:rtl/>
        </w:rPr>
        <w:t>ث حسن ل</w:t>
      </w:r>
      <w:r>
        <w:rPr>
          <w:rStyle w:val="Char9"/>
          <w:rFonts w:hint="cs"/>
          <w:rtl/>
        </w:rPr>
        <w:t>ی</w:t>
      </w:r>
      <w:r w:rsidRPr="00182177">
        <w:rPr>
          <w:rStyle w:val="Char9"/>
          <w:rFonts w:hint="cs"/>
          <w:rtl/>
        </w:rPr>
        <w:t>س اسناده بذا</w:t>
      </w:r>
      <w:r>
        <w:rPr>
          <w:rStyle w:val="Char9"/>
          <w:rFonts w:hint="cs"/>
          <w:rtl/>
        </w:rPr>
        <w:t>ک</w:t>
      </w:r>
      <w:r w:rsidRPr="00182177">
        <w:rPr>
          <w:rStyle w:val="Char9"/>
          <w:rFonts w:hint="cs"/>
          <w:rtl/>
        </w:rPr>
        <w:t xml:space="preserve"> القائم</w:t>
      </w:r>
      <w:r>
        <w:rPr>
          <w:rFonts w:hint="cs"/>
          <w:rtl/>
        </w:rPr>
        <w:t>.</w:t>
      </w:r>
    </w:p>
  </w:footnote>
  <w:footnote w:id="139">
    <w:p w:rsidR="00510E0C" w:rsidRPr="00FE2D97" w:rsidRDefault="00510E0C" w:rsidP="00FE2D97">
      <w:pPr>
        <w:pStyle w:val="ad"/>
        <w:rPr>
          <w:rtl/>
        </w:rPr>
      </w:pPr>
      <w:r w:rsidRPr="00FE2D97">
        <w:rPr>
          <w:rStyle w:val="FootnoteReference"/>
          <w:vertAlign w:val="baseline"/>
        </w:rPr>
        <w:footnoteRef/>
      </w:r>
      <w:r w:rsidRPr="00FE2D97">
        <w:rPr>
          <w:rFonts w:hint="cs"/>
          <w:rtl/>
        </w:rPr>
        <w:t xml:space="preserve">- </w:t>
      </w:r>
      <w:r w:rsidRPr="00FE2D97">
        <w:rPr>
          <w:rStyle w:val="Char9"/>
          <w:rFonts w:hint="cs"/>
          <w:rtl/>
        </w:rPr>
        <w:t>نسایی ح 140</w:t>
      </w:r>
      <w:r>
        <w:rPr>
          <w:rStyle w:val="Char9"/>
          <w:rFonts w:hint="cs"/>
          <w:rtl/>
        </w:rPr>
        <w:t>،</w:t>
      </w:r>
      <w:r w:rsidRPr="00FE2D97">
        <w:rPr>
          <w:rStyle w:val="Char9"/>
          <w:rFonts w:hint="cs"/>
          <w:rtl/>
        </w:rPr>
        <w:t xml:space="preserve"> ابن ماجه ح 422</w:t>
      </w:r>
      <w:r>
        <w:rPr>
          <w:rStyle w:val="Char9"/>
          <w:rFonts w:hint="cs"/>
          <w:rtl/>
        </w:rPr>
        <w:t>،</w:t>
      </w:r>
      <w:r w:rsidRPr="00FE2D97">
        <w:rPr>
          <w:rStyle w:val="Char9"/>
          <w:rFonts w:hint="cs"/>
          <w:rtl/>
        </w:rPr>
        <w:t xml:space="preserve"> مسنداحمد 2/180</w:t>
      </w:r>
      <w:r>
        <w:rPr>
          <w:rStyle w:val="Char9"/>
          <w:rFonts w:hint="cs"/>
          <w:rtl/>
        </w:rPr>
        <w:t>،</w:t>
      </w:r>
      <w:r w:rsidRPr="00FE2D97">
        <w:rPr>
          <w:rStyle w:val="Char9"/>
          <w:rFonts w:hint="cs"/>
          <w:rtl/>
        </w:rPr>
        <w:t xml:space="preserve"> ابوداود نیز این حدیث را به صورت طولانی نقل کرده است ح 135</w:t>
      </w:r>
      <w:r w:rsidRPr="00FE2D97">
        <w:rPr>
          <w:rFonts w:hint="cs"/>
          <w:rtl/>
        </w:rPr>
        <w:t>.</w:t>
      </w:r>
    </w:p>
  </w:footnote>
  <w:footnote w:id="140">
    <w:p w:rsidR="00510E0C" w:rsidRPr="00130AB9" w:rsidRDefault="00510E0C" w:rsidP="00B54C02">
      <w:pPr>
        <w:pStyle w:val="ad"/>
        <w:rPr>
          <w:rtl/>
        </w:rPr>
      </w:pPr>
      <w:r w:rsidRPr="00FE2D97">
        <w:footnoteRef/>
      </w:r>
      <w:r w:rsidRPr="00FE2D97">
        <w:rPr>
          <w:rFonts w:hint="cs"/>
          <w:rtl/>
        </w:rPr>
        <w:t>- مسند</w:t>
      </w:r>
      <w:r>
        <w:rPr>
          <w:rStyle w:val="Char9"/>
          <w:rFonts w:hint="cs"/>
          <w:rtl/>
        </w:rPr>
        <w:t xml:space="preserve"> </w:t>
      </w:r>
      <w:r w:rsidRPr="00182177">
        <w:rPr>
          <w:rStyle w:val="Char9"/>
          <w:rFonts w:hint="cs"/>
          <w:rtl/>
        </w:rPr>
        <w:t>احمد 4/87</w:t>
      </w:r>
      <w:r>
        <w:rPr>
          <w:rStyle w:val="Char9"/>
          <w:rFonts w:hint="cs"/>
          <w:rtl/>
        </w:rPr>
        <w:t>،</w:t>
      </w:r>
      <w:r w:rsidRPr="00182177">
        <w:rPr>
          <w:rStyle w:val="Char9"/>
          <w:rFonts w:hint="cs"/>
          <w:rtl/>
        </w:rPr>
        <w:t xml:space="preserve"> ابوداود ح 96</w:t>
      </w:r>
      <w:r>
        <w:rPr>
          <w:rStyle w:val="Char9"/>
          <w:rFonts w:hint="cs"/>
          <w:rtl/>
        </w:rPr>
        <w:t>،</w:t>
      </w:r>
      <w:r w:rsidRPr="00182177">
        <w:rPr>
          <w:rStyle w:val="Char9"/>
          <w:rFonts w:hint="cs"/>
          <w:rtl/>
        </w:rPr>
        <w:t>ابن ماجه فقط به ذ</w:t>
      </w:r>
      <w:r>
        <w:rPr>
          <w:rStyle w:val="Char9"/>
          <w:rFonts w:hint="cs"/>
          <w:rtl/>
        </w:rPr>
        <w:t>ک</w:t>
      </w:r>
      <w:r w:rsidRPr="00182177">
        <w:rPr>
          <w:rStyle w:val="Char9"/>
          <w:rFonts w:hint="cs"/>
          <w:rtl/>
        </w:rPr>
        <w:t>ر دعا پرداخته است ح 3864</w:t>
      </w:r>
      <w:r>
        <w:rPr>
          <w:rFonts w:hint="cs"/>
          <w:rtl/>
        </w:rPr>
        <w:t>.</w:t>
      </w:r>
    </w:p>
  </w:footnote>
  <w:footnote w:id="141">
    <w:p w:rsidR="00510E0C" w:rsidRPr="00130AB9" w:rsidRDefault="00510E0C" w:rsidP="00B54C02">
      <w:pPr>
        <w:pStyle w:val="ad"/>
        <w:rPr>
          <w:rtl/>
        </w:rPr>
      </w:pPr>
      <w:r w:rsidRPr="00FE2D97">
        <w:footnoteRef/>
      </w:r>
      <w:r w:rsidRPr="00FE2D97">
        <w:rPr>
          <w:rFonts w:hint="cs"/>
          <w:rtl/>
        </w:rPr>
        <w:t>- ترمذی</w:t>
      </w:r>
      <w:r>
        <w:rPr>
          <w:rStyle w:val="Char9"/>
          <w:rFonts w:hint="cs"/>
          <w:rtl/>
        </w:rPr>
        <w:t xml:space="preserve"> </w:t>
      </w:r>
      <w:r w:rsidRPr="00182177">
        <w:rPr>
          <w:rStyle w:val="Char9"/>
          <w:rFonts w:hint="cs"/>
          <w:rtl/>
        </w:rPr>
        <w:t>و قال: حد</w:t>
      </w:r>
      <w:r>
        <w:rPr>
          <w:rStyle w:val="Char9"/>
          <w:rFonts w:hint="cs"/>
          <w:rtl/>
        </w:rPr>
        <w:t>ی</w:t>
      </w:r>
      <w:r w:rsidRPr="00182177">
        <w:rPr>
          <w:rStyle w:val="Char9"/>
          <w:rFonts w:hint="cs"/>
          <w:rtl/>
        </w:rPr>
        <w:t>ث غر</w:t>
      </w:r>
      <w:r>
        <w:rPr>
          <w:rStyle w:val="Char9"/>
          <w:rFonts w:hint="cs"/>
          <w:rtl/>
        </w:rPr>
        <w:t>ی</w:t>
      </w:r>
      <w:r w:rsidRPr="00182177">
        <w:rPr>
          <w:rStyle w:val="Char9"/>
          <w:rFonts w:hint="cs"/>
          <w:rtl/>
        </w:rPr>
        <w:t>ب و اسناده ل</w:t>
      </w:r>
      <w:r>
        <w:rPr>
          <w:rStyle w:val="Char9"/>
          <w:rFonts w:hint="cs"/>
          <w:rtl/>
        </w:rPr>
        <w:t>ی</w:t>
      </w:r>
      <w:r w:rsidRPr="00182177">
        <w:rPr>
          <w:rStyle w:val="Char9"/>
          <w:rFonts w:hint="cs"/>
          <w:rtl/>
        </w:rPr>
        <w:t>س بالقو</w:t>
      </w:r>
      <w:r>
        <w:rPr>
          <w:rStyle w:val="Char9"/>
          <w:rFonts w:hint="cs"/>
          <w:rtl/>
        </w:rPr>
        <w:t>ی، ابن ماجه ح 421</w:t>
      </w:r>
      <w:r w:rsidRPr="00182177">
        <w:rPr>
          <w:rStyle w:val="Char9"/>
          <w:rFonts w:hint="cs"/>
          <w:rtl/>
        </w:rPr>
        <w:t>، مسنداحمد 5/136</w:t>
      </w:r>
      <w:r>
        <w:rPr>
          <w:rFonts w:hint="cs"/>
          <w:rtl/>
        </w:rPr>
        <w:t>.</w:t>
      </w:r>
    </w:p>
  </w:footnote>
  <w:footnote w:id="142">
    <w:p w:rsidR="00510E0C" w:rsidRPr="00FE2D97" w:rsidRDefault="00510E0C" w:rsidP="00FE2D97">
      <w:pPr>
        <w:pStyle w:val="ad"/>
        <w:rPr>
          <w:rtl/>
        </w:rPr>
      </w:pPr>
      <w:r w:rsidRPr="00FE2D97">
        <w:rPr>
          <w:rStyle w:val="FootnoteReference"/>
          <w:vertAlign w:val="baseline"/>
        </w:rPr>
        <w:footnoteRef/>
      </w:r>
      <w:r w:rsidRPr="00FE2D97">
        <w:rPr>
          <w:rFonts w:hint="cs"/>
          <w:rtl/>
        </w:rPr>
        <w:t xml:space="preserve">- </w:t>
      </w:r>
      <w:r w:rsidRPr="00FE2D97">
        <w:rPr>
          <w:rStyle w:val="Char9"/>
          <w:rFonts w:hint="cs"/>
          <w:rtl/>
        </w:rPr>
        <w:t>ترمذی ح 54 و قال: حدیث غریب اسناده ضعیف</w:t>
      </w:r>
      <w:r w:rsidRPr="00FE2D97">
        <w:rPr>
          <w:rFonts w:hint="cs"/>
          <w:rtl/>
        </w:rPr>
        <w:t>.</w:t>
      </w:r>
    </w:p>
  </w:footnote>
  <w:footnote w:id="143">
    <w:p w:rsidR="00510E0C" w:rsidRPr="00130AB9" w:rsidRDefault="00510E0C" w:rsidP="00FE2D97">
      <w:pPr>
        <w:pStyle w:val="ad"/>
        <w:rPr>
          <w:rtl/>
        </w:rPr>
      </w:pPr>
      <w:r w:rsidRPr="00FE2D97">
        <w:rPr>
          <w:rStyle w:val="FootnoteReference"/>
          <w:vertAlign w:val="baseline"/>
        </w:rPr>
        <w:footnoteRef/>
      </w:r>
      <w:r w:rsidRPr="00FE2D97">
        <w:rPr>
          <w:rFonts w:hint="cs"/>
          <w:rtl/>
        </w:rPr>
        <w:t xml:space="preserve">- </w:t>
      </w:r>
      <w:r w:rsidRPr="00FE2D97">
        <w:rPr>
          <w:rStyle w:val="Char9"/>
          <w:rFonts w:hint="cs"/>
          <w:rtl/>
        </w:rPr>
        <w:t>ترمذی ح 53 و قال: لیس بالقائم</w:t>
      </w:r>
      <w:r w:rsidRPr="00FE2D97">
        <w:rPr>
          <w:rFonts w:hint="cs"/>
          <w:rtl/>
        </w:rPr>
        <w:t>.</w:t>
      </w:r>
    </w:p>
  </w:footnote>
  <w:footnote w:id="144">
    <w:p w:rsidR="00510E0C" w:rsidRPr="00FE2D97" w:rsidRDefault="00510E0C" w:rsidP="00FE2D97">
      <w:pPr>
        <w:pStyle w:val="ad"/>
        <w:rPr>
          <w:rtl/>
        </w:rPr>
      </w:pPr>
      <w:r w:rsidRPr="00FE2D97">
        <w:rPr>
          <w:rStyle w:val="FootnoteReference"/>
          <w:vertAlign w:val="baseline"/>
        </w:rPr>
        <w:footnoteRef/>
      </w:r>
      <w:r w:rsidRPr="00FE2D97">
        <w:rPr>
          <w:rFonts w:hint="cs"/>
          <w:rtl/>
        </w:rPr>
        <w:t xml:space="preserve">- </w:t>
      </w:r>
      <w:r w:rsidRPr="00FE2D97">
        <w:rPr>
          <w:rStyle w:val="Char9"/>
          <w:rFonts w:hint="cs"/>
          <w:rtl/>
        </w:rPr>
        <w:t>ترمذی ح 45</w:t>
      </w:r>
      <w:r>
        <w:rPr>
          <w:rStyle w:val="Char9"/>
          <w:rFonts w:hint="cs"/>
          <w:rtl/>
        </w:rPr>
        <w:t>،</w:t>
      </w:r>
      <w:r w:rsidRPr="00FE2D97">
        <w:rPr>
          <w:rStyle w:val="Char9"/>
          <w:rFonts w:hint="cs"/>
          <w:rtl/>
        </w:rPr>
        <w:t xml:space="preserve"> ابن ماجه ح 410</w:t>
      </w:r>
      <w:r w:rsidRPr="00FE2D97">
        <w:rPr>
          <w:rFonts w:hint="cs"/>
          <w:rtl/>
        </w:rPr>
        <w:t>.</w:t>
      </w:r>
    </w:p>
  </w:footnote>
  <w:footnote w:id="145">
    <w:p w:rsidR="00510E0C" w:rsidRPr="00FE2D97" w:rsidRDefault="00510E0C" w:rsidP="00FE2D97">
      <w:pPr>
        <w:pStyle w:val="ad"/>
        <w:rPr>
          <w:rtl/>
        </w:rPr>
      </w:pPr>
      <w:r w:rsidRPr="00FE2D97">
        <w:rPr>
          <w:rStyle w:val="FootnoteReference"/>
          <w:vertAlign w:val="baseline"/>
        </w:rPr>
        <w:footnoteRef/>
      </w:r>
      <w:r w:rsidRPr="00FE2D97">
        <w:rPr>
          <w:rFonts w:hint="cs"/>
          <w:rtl/>
        </w:rPr>
        <w:t xml:space="preserve">- </w:t>
      </w:r>
      <w:r w:rsidRPr="00FE2D97">
        <w:rPr>
          <w:rStyle w:val="Char9"/>
          <w:rFonts w:hint="cs"/>
          <w:rtl/>
        </w:rPr>
        <w:t>رواه رزین و فیه مقال</w:t>
      </w:r>
      <w:r w:rsidRPr="00FE2D97">
        <w:rPr>
          <w:rFonts w:hint="cs"/>
          <w:rtl/>
        </w:rPr>
        <w:t>.</w:t>
      </w:r>
    </w:p>
  </w:footnote>
  <w:footnote w:id="146">
    <w:p w:rsidR="00510E0C" w:rsidRPr="00130AB9" w:rsidRDefault="00510E0C" w:rsidP="00FE2D97">
      <w:pPr>
        <w:pStyle w:val="ad"/>
        <w:rPr>
          <w:rtl/>
        </w:rPr>
      </w:pPr>
      <w:r w:rsidRPr="00FE2D97">
        <w:rPr>
          <w:rStyle w:val="FootnoteReference"/>
          <w:vertAlign w:val="baseline"/>
        </w:rPr>
        <w:footnoteRef/>
      </w:r>
      <w:r w:rsidRPr="00FE2D97">
        <w:rPr>
          <w:rFonts w:hint="cs"/>
          <w:rtl/>
        </w:rPr>
        <w:t xml:space="preserve">- </w:t>
      </w:r>
      <w:r w:rsidRPr="00FE2D97">
        <w:rPr>
          <w:rStyle w:val="Char9"/>
          <w:rFonts w:hint="cs"/>
          <w:rtl/>
        </w:rPr>
        <w:t>رواه رزین و فیه مقال</w:t>
      </w:r>
      <w:r w:rsidRPr="00FE2D97">
        <w:rPr>
          <w:rFonts w:hint="cs"/>
          <w:rtl/>
        </w:rPr>
        <w:t>.</w:t>
      </w:r>
    </w:p>
  </w:footnote>
  <w:footnote w:id="147">
    <w:p w:rsidR="00510E0C" w:rsidRPr="00130AB9" w:rsidRDefault="00510E0C" w:rsidP="00B54C02">
      <w:pPr>
        <w:pStyle w:val="ad"/>
        <w:rPr>
          <w:rtl/>
        </w:rPr>
      </w:pPr>
      <w:r w:rsidRPr="00D80744">
        <w:footnoteRef/>
      </w:r>
      <w:r w:rsidRPr="00D80744">
        <w:rPr>
          <w:rFonts w:hint="cs"/>
          <w:rtl/>
        </w:rPr>
        <w:t>- بخاری</w:t>
      </w:r>
      <w:r w:rsidRPr="00182177">
        <w:rPr>
          <w:rStyle w:val="Char9"/>
          <w:rFonts w:hint="cs"/>
          <w:rtl/>
        </w:rPr>
        <w:t xml:space="preserve"> ح 214، ابوداود</w:t>
      </w:r>
      <w:r>
        <w:rPr>
          <w:rStyle w:val="Char9"/>
          <w:rFonts w:hint="cs"/>
          <w:rtl/>
        </w:rPr>
        <w:t xml:space="preserve"> </w:t>
      </w:r>
      <w:r w:rsidRPr="00182177">
        <w:rPr>
          <w:rStyle w:val="Char9"/>
          <w:rFonts w:hint="cs"/>
          <w:rtl/>
        </w:rPr>
        <w:t>به هم</w:t>
      </w:r>
      <w:r>
        <w:rPr>
          <w:rStyle w:val="Char9"/>
          <w:rFonts w:hint="cs"/>
          <w:rtl/>
        </w:rPr>
        <w:t>ی</w:t>
      </w:r>
      <w:r w:rsidRPr="00182177">
        <w:rPr>
          <w:rStyle w:val="Char9"/>
          <w:rFonts w:hint="cs"/>
          <w:rtl/>
        </w:rPr>
        <w:t>ن معن</w:t>
      </w:r>
      <w:r>
        <w:rPr>
          <w:rStyle w:val="Char9"/>
          <w:rFonts w:hint="cs"/>
          <w:rtl/>
        </w:rPr>
        <w:t>ی</w:t>
      </w:r>
      <w:r w:rsidRPr="00182177">
        <w:rPr>
          <w:rStyle w:val="Char9"/>
          <w:rFonts w:hint="cs"/>
          <w:rtl/>
        </w:rPr>
        <w:t xml:space="preserve"> نقل </w:t>
      </w:r>
      <w:r>
        <w:rPr>
          <w:rStyle w:val="Char9"/>
          <w:rFonts w:hint="cs"/>
          <w:rtl/>
        </w:rPr>
        <w:t>ک</w:t>
      </w:r>
      <w:r w:rsidRPr="00182177">
        <w:rPr>
          <w:rStyle w:val="Char9"/>
          <w:rFonts w:hint="cs"/>
          <w:rtl/>
        </w:rPr>
        <w:t>رده است ح 171، نسا</w:t>
      </w:r>
      <w:r>
        <w:rPr>
          <w:rStyle w:val="Char9"/>
          <w:rFonts w:hint="cs"/>
          <w:rtl/>
        </w:rPr>
        <w:t>یی</w:t>
      </w:r>
      <w:r w:rsidRPr="00182177">
        <w:rPr>
          <w:rStyle w:val="Char9"/>
          <w:rFonts w:hint="cs"/>
          <w:rtl/>
        </w:rPr>
        <w:t xml:space="preserve"> ح 131</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ح 60 و قال: حسن صح</w:t>
      </w:r>
      <w:r>
        <w:rPr>
          <w:rStyle w:val="Char9"/>
          <w:rFonts w:hint="cs"/>
          <w:rtl/>
        </w:rPr>
        <w:t>ی</w:t>
      </w:r>
      <w:r w:rsidRPr="00182177">
        <w:rPr>
          <w:rStyle w:val="Char9"/>
          <w:rFonts w:hint="cs"/>
          <w:rtl/>
        </w:rPr>
        <w:t>ح</w:t>
      </w:r>
      <w:r>
        <w:rPr>
          <w:rStyle w:val="Char9"/>
          <w:rFonts w:hint="cs"/>
          <w:rtl/>
        </w:rPr>
        <w:t>،</w:t>
      </w:r>
      <w:r w:rsidRPr="00182177">
        <w:rPr>
          <w:rStyle w:val="Char9"/>
          <w:rFonts w:hint="cs"/>
          <w:rtl/>
        </w:rPr>
        <w:t xml:space="preserve"> ابن ماجه ح 509</w:t>
      </w:r>
      <w:r>
        <w:rPr>
          <w:rStyle w:val="Char9"/>
          <w:rFonts w:hint="cs"/>
          <w:rtl/>
        </w:rPr>
        <w:t>،</w:t>
      </w:r>
      <w:r w:rsidRPr="00182177">
        <w:rPr>
          <w:rStyle w:val="Char9"/>
          <w:rFonts w:hint="cs"/>
          <w:rtl/>
        </w:rPr>
        <w:t xml:space="preserve"> دارم</w:t>
      </w:r>
      <w:r>
        <w:rPr>
          <w:rStyle w:val="Char9"/>
          <w:rFonts w:hint="cs"/>
          <w:rtl/>
        </w:rPr>
        <w:t>ی</w:t>
      </w:r>
      <w:r w:rsidRPr="00182177">
        <w:rPr>
          <w:rStyle w:val="Char9"/>
          <w:rFonts w:hint="cs"/>
          <w:rtl/>
        </w:rPr>
        <w:t xml:space="preserve"> ح 720</w:t>
      </w:r>
      <w:r>
        <w:rPr>
          <w:rStyle w:val="Char9"/>
          <w:rFonts w:hint="cs"/>
          <w:rtl/>
        </w:rPr>
        <w:t>،</w:t>
      </w:r>
      <w:r w:rsidRPr="00182177">
        <w:rPr>
          <w:rStyle w:val="Char9"/>
          <w:rFonts w:hint="cs"/>
          <w:rtl/>
        </w:rPr>
        <w:t xml:space="preserve"> مسنداحمد 3/ 132</w:t>
      </w:r>
      <w:r>
        <w:rPr>
          <w:rFonts w:hint="cs"/>
          <w:rtl/>
        </w:rPr>
        <w:t>.</w:t>
      </w:r>
    </w:p>
  </w:footnote>
  <w:footnote w:id="148">
    <w:p w:rsidR="00510E0C" w:rsidRPr="00D80744" w:rsidRDefault="00510E0C" w:rsidP="00D80744">
      <w:pPr>
        <w:pStyle w:val="ad"/>
        <w:rPr>
          <w:rtl/>
        </w:rPr>
      </w:pPr>
      <w:r w:rsidRPr="00D80744">
        <w:rPr>
          <w:rStyle w:val="FootnoteReference"/>
          <w:vertAlign w:val="baseline"/>
        </w:rPr>
        <w:footnoteRef/>
      </w:r>
      <w:r w:rsidRPr="00D80744">
        <w:rPr>
          <w:rFonts w:hint="cs"/>
          <w:rtl/>
        </w:rPr>
        <w:t xml:space="preserve">- </w:t>
      </w:r>
      <w:r w:rsidRPr="00D80744">
        <w:rPr>
          <w:rStyle w:val="Char9"/>
          <w:rFonts w:hint="cs"/>
          <w:rtl/>
        </w:rPr>
        <w:t>مسنداحمد 5/ 225</w:t>
      </w:r>
      <w:r>
        <w:rPr>
          <w:rStyle w:val="Char9"/>
          <w:rFonts w:hint="cs"/>
          <w:rtl/>
        </w:rPr>
        <w:t>،</w:t>
      </w:r>
      <w:r w:rsidRPr="00D80744">
        <w:rPr>
          <w:rStyle w:val="Char9"/>
          <w:rFonts w:hint="cs"/>
          <w:rtl/>
        </w:rPr>
        <w:t xml:space="preserve"> ابوداود ح 48</w:t>
      </w:r>
      <w:r w:rsidRPr="00D80744">
        <w:rPr>
          <w:rFonts w:hint="cs"/>
          <w:rtl/>
        </w:rPr>
        <w:t>.</w:t>
      </w:r>
    </w:p>
  </w:footnote>
  <w:footnote w:id="149">
    <w:p w:rsidR="00510E0C" w:rsidRPr="00130AB9" w:rsidRDefault="00510E0C" w:rsidP="00B54C02">
      <w:pPr>
        <w:pStyle w:val="ad"/>
        <w:rPr>
          <w:rtl/>
        </w:rPr>
      </w:pPr>
      <w:r w:rsidRPr="00D80744">
        <w:footnoteRef/>
      </w:r>
      <w:r w:rsidRPr="00D80744">
        <w:rPr>
          <w:rFonts w:hint="cs"/>
          <w:rtl/>
        </w:rPr>
        <w:t>- مسنداحمد</w:t>
      </w:r>
      <w:r w:rsidRPr="00182177">
        <w:rPr>
          <w:rStyle w:val="Char9"/>
          <w:rFonts w:hint="cs"/>
          <w:rtl/>
        </w:rPr>
        <w:t xml:space="preserve"> 2/221</w:t>
      </w:r>
      <w:r>
        <w:rPr>
          <w:rStyle w:val="Char9"/>
          <w:rFonts w:hint="cs"/>
          <w:rtl/>
        </w:rPr>
        <w:t>،</w:t>
      </w:r>
      <w:r w:rsidRPr="00182177">
        <w:rPr>
          <w:rStyle w:val="Char9"/>
          <w:rFonts w:hint="cs"/>
          <w:rtl/>
        </w:rPr>
        <w:t xml:space="preserve"> ابن ماجه ح 425</w:t>
      </w:r>
      <w:r>
        <w:rPr>
          <w:rFonts w:hint="cs"/>
          <w:rtl/>
        </w:rPr>
        <w:t>.</w:t>
      </w:r>
    </w:p>
  </w:footnote>
  <w:footnote w:id="150">
    <w:p w:rsidR="00510E0C" w:rsidRPr="00130AB9" w:rsidRDefault="00510E0C" w:rsidP="00B54C02">
      <w:pPr>
        <w:pStyle w:val="ad"/>
        <w:rPr>
          <w:rtl/>
        </w:rPr>
      </w:pPr>
      <w:r w:rsidRPr="00D80744">
        <w:footnoteRef/>
      </w:r>
      <w:r w:rsidRPr="00D80744">
        <w:rPr>
          <w:rFonts w:hint="cs"/>
          <w:rtl/>
        </w:rPr>
        <w:t>-</w:t>
      </w:r>
      <w:r>
        <w:rPr>
          <w:rFonts w:hint="cs"/>
          <w:rtl/>
        </w:rPr>
        <w:t xml:space="preserve"> </w:t>
      </w:r>
      <w:r w:rsidRPr="00182177">
        <w:rPr>
          <w:rStyle w:val="Char9"/>
          <w:rFonts w:hint="cs"/>
          <w:rtl/>
        </w:rPr>
        <w:t>دارقطن</w:t>
      </w:r>
      <w:r>
        <w:rPr>
          <w:rStyle w:val="Char9"/>
          <w:rFonts w:hint="cs"/>
          <w:rtl/>
        </w:rPr>
        <w:t>ی</w:t>
      </w:r>
      <w:r w:rsidRPr="00182177">
        <w:rPr>
          <w:rStyle w:val="Char9"/>
          <w:rFonts w:hint="cs"/>
          <w:rtl/>
        </w:rPr>
        <w:t xml:space="preserve"> ح 12 باب «التسم</w:t>
      </w:r>
      <w:r>
        <w:rPr>
          <w:rStyle w:val="Char9"/>
          <w:rFonts w:hint="cs"/>
          <w:rtl/>
        </w:rPr>
        <w:t>ی</w:t>
      </w:r>
      <w:r w:rsidRPr="00182177">
        <w:rPr>
          <w:rStyle w:val="Char9"/>
          <w:rFonts w:hint="cs"/>
          <w:rtl/>
        </w:rPr>
        <w:t>ة عل</w:t>
      </w:r>
      <w:r>
        <w:rPr>
          <w:rStyle w:val="Char9"/>
          <w:rFonts w:hint="cs"/>
          <w:rtl/>
        </w:rPr>
        <w:t>ی</w:t>
      </w:r>
      <w:r w:rsidRPr="00182177">
        <w:rPr>
          <w:rStyle w:val="Char9"/>
          <w:rFonts w:hint="cs"/>
          <w:rtl/>
        </w:rPr>
        <w:t xml:space="preserve"> الوضوء»</w:t>
      </w:r>
      <w:r>
        <w:rPr>
          <w:rFonts w:hint="cs"/>
          <w:rtl/>
        </w:rPr>
        <w:t>.</w:t>
      </w:r>
    </w:p>
  </w:footnote>
  <w:footnote w:id="151">
    <w:p w:rsidR="00510E0C" w:rsidRPr="00130AB9" w:rsidRDefault="00510E0C" w:rsidP="00B54C02">
      <w:pPr>
        <w:pStyle w:val="ad"/>
        <w:rPr>
          <w:rtl/>
        </w:rPr>
      </w:pPr>
      <w:r w:rsidRPr="00130AB9">
        <w:rPr>
          <w:rStyle w:val="FootnoteReference"/>
        </w:rPr>
        <w:footnoteRef/>
      </w:r>
      <w:r>
        <w:rPr>
          <w:rFonts w:hint="cs"/>
          <w:rtl/>
        </w:rPr>
        <w:t xml:space="preserve">- </w:t>
      </w:r>
      <w:r w:rsidRPr="00182177">
        <w:rPr>
          <w:rStyle w:val="Char9"/>
          <w:rFonts w:hint="cs"/>
          <w:rtl/>
        </w:rPr>
        <w:t>دارقطن</w:t>
      </w:r>
      <w:r>
        <w:rPr>
          <w:rStyle w:val="Char9"/>
          <w:rFonts w:hint="cs"/>
          <w:rtl/>
        </w:rPr>
        <w:t>ی 1/83 باب «صفة وضوء رسول الله</w:t>
      </w:r>
      <w:r w:rsidRPr="00182177">
        <w:rPr>
          <w:rStyle w:val="Char9"/>
          <w:rFonts w:hint="cs"/>
          <w:rtl/>
        </w:rPr>
        <w:t>» و در ا</w:t>
      </w:r>
      <w:r>
        <w:rPr>
          <w:rStyle w:val="Char9"/>
          <w:rFonts w:hint="cs"/>
          <w:rtl/>
        </w:rPr>
        <w:t>ی</w:t>
      </w:r>
      <w:r w:rsidRPr="00182177">
        <w:rPr>
          <w:rStyle w:val="Char9"/>
          <w:rFonts w:hint="cs"/>
          <w:rtl/>
        </w:rPr>
        <w:t>ن حد</w:t>
      </w:r>
      <w:r>
        <w:rPr>
          <w:rStyle w:val="Char9"/>
          <w:rFonts w:hint="cs"/>
          <w:rtl/>
        </w:rPr>
        <w:t>ی</w:t>
      </w:r>
      <w:r w:rsidRPr="00182177">
        <w:rPr>
          <w:rStyle w:val="Char9"/>
          <w:rFonts w:hint="cs"/>
          <w:rtl/>
        </w:rPr>
        <w:t>ث دو راو</w:t>
      </w:r>
      <w:r>
        <w:rPr>
          <w:rStyle w:val="Char9"/>
          <w:rFonts w:hint="cs"/>
          <w:rtl/>
        </w:rPr>
        <w:t>ی</w:t>
      </w:r>
      <w:r w:rsidRPr="00182177">
        <w:rPr>
          <w:rStyle w:val="Char9"/>
          <w:rFonts w:hint="cs"/>
          <w:rtl/>
        </w:rPr>
        <w:t xml:space="preserve"> ضع</w:t>
      </w:r>
      <w:r>
        <w:rPr>
          <w:rStyle w:val="Char9"/>
          <w:rFonts w:hint="cs"/>
          <w:rtl/>
        </w:rPr>
        <w:t>ی</w:t>
      </w:r>
      <w:r w:rsidRPr="00182177">
        <w:rPr>
          <w:rStyle w:val="Char9"/>
          <w:rFonts w:hint="cs"/>
          <w:rtl/>
        </w:rPr>
        <w:t>ف وجود دارد از ا</w:t>
      </w:r>
      <w:r>
        <w:rPr>
          <w:rStyle w:val="Char9"/>
          <w:rFonts w:hint="cs"/>
          <w:rtl/>
        </w:rPr>
        <w:t>ی</w:t>
      </w:r>
      <w:r w:rsidRPr="00182177">
        <w:rPr>
          <w:rStyle w:val="Char9"/>
          <w:rFonts w:hint="cs"/>
          <w:rtl/>
        </w:rPr>
        <w:t>ن رو دارقطن</w:t>
      </w:r>
      <w:r>
        <w:rPr>
          <w:rStyle w:val="Char9"/>
          <w:rFonts w:hint="cs"/>
          <w:rtl/>
        </w:rPr>
        <w:t>ی</w:t>
      </w:r>
      <w:r w:rsidRPr="00182177">
        <w:rPr>
          <w:rStyle w:val="Char9"/>
          <w:rFonts w:hint="cs"/>
          <w:rtl/>
        </w:rPr>
        <w:t xml:space="preserve"> گفته است</w:t>
      </w:r>
      <w:r>
        <w:rPr>
          <w:rStyle w:val="Char9"/>
          <w:rFonts w:hint="cs"/>
          <w:rtl/>
        </w:rPr>
        <w:t>:«</w:t>
      </w:r>
      <w:r w:rsidRPr="00182177">
        <w:rPr>
          <w:rStyle w:val="Char9"/>
          <w:rFonts w:hint="cs"/>
          <w:rtl/>
        </w:rPr>
        <w:t>لا</w:t>
      </w:r>
      <w:r>
        <w:rPr>
          <w:rStyle w:val="Char9"/>
          <w:rFonts w:hint="cs"/>
          <w:rtl/>
        </w:rPr>
        <w:t>ی</w:t>
      </w:r>
      <w:r w:rsidRPr="00182177">
        <w:rPr>
          <w:rStyle w:val="Char9"/>
          <w:rFonts w:hint="cs"/>
          <w:rtl/>
        </w:rPr>
        <w:t>صح هذا»</w:t>
      </w:r>
      <w:r>
        <w:rPr>
          <w:rStyle w:val="Char9"/>
          <w:rFonts w:hint="cs"/>
          <w:rtl/>
        </w:rPr>
        <w:t>،</w:t>
      </w:r>
      <w:r w:rsidRPr="00182177">
        <w:rPr>
          <w:rStyle w:val="Char9"/>
          <w:rFonts w:hint="cs"/>
          <w:rtl/>
        </w:rPr>
        <w:t xml:space="preserve"> ابن ماجه ح 449</w:t>
      </w:r>
      <w:r>
        <w:rPr>
          <w:rFonts w:hint="cs"/>
          <w:rtl/>
        </w:rPr>
        <w:t>.</w:t>
      </w:r>
    </w:p>
  </w:footnote>
  <w:footnote w:id="152">
    <w:p w:rsidR="00510E0C" w:rsidRPr="00EE69B2" w:rsidRDefault="00510E0C" w:rsidP="00EE69B2">
      <w:pPr>
        <w:pStyle w:val="ad"/>
        <w:rPr>
          <w:rtl/>
        </w:rPr>
      </w:pPr>
      <w:r w:rsidRPr="00EE69B2">
        <w:footnoteRef/>
      </w:r>
      <w:r w:rsidRPr="00EE69B2">
        <w:rPr>
          <w:rFonts w:hint="cs"/>
          <w:rtl/>
        </w:rPr>
        <w:t>- بخاری</w:t>
      </w:r>
      <w:r w:rsidRPr="00182177">
        <w:rPr>
          <w:rStyle w:val="Char9"/>
          <w:rFonts w:hint="cs"/>
          <w:rtl/>
        </w:rPr>
        <w:t xml:space="preserve"> بصورت مختصر به نقل ا</w:t>
      </w:r>
      <w:r>
        <w:rPr>
          <w:rStyle w:val="Char9"/>
          <w:rFonts w:hint="cs"/>
          <w:rtl/>
        </w:rPr>
        <w:t>ی</w:t>
      </w:r>
      <w:r w:rsidRPr="00182177">
        <w:rPr>
          <w:rStyle w:val="Char9"/>
          <w:rFonts w:hint="cs"/>
          <w:rtl/>
        </w:rPr>
        <w:t>ن حد</w:t>
      </w:r>
      <w:r>
        <w:rPr>
          <w:rStyle w:val="Char9"/>
          <w:rFonts w:hint="cs"/>
          <w:rtl/>
        </w:rPr>
        <w:t>ی</w:t>
      </w:r>
      <w:r w:rsidRPr="00182177">
        <w:rPr>
          <w:rStyle w:val="Char9"/>
          <w:rFonts w:hint="cs"/>
          <w:rtl/>
        </w:rPr>
        <w:t>ث پرداخته است ح 291، مسلم 1/271 ح (87- 348)</w:t>
      </w:r>
      <w:r>
        <w:rPr>
          <w:rStyle w:val="Char9"/>
          <w:rFonts w:hint="cs"/>
          <w:rtl/>
        </w:rPr>
        <w:t>،</w:t>
      </w:r>
      <w:r w:rsidRPr="00EE69B2">
        <w:rPr>
          <w:rStyle w:val="Char9"/>
          <w:rFonts w:hint="cs"/>
          <w:rtl/>
        </w:rPr>
        <w:t>نسایی ح 191</w:t>
      </w:r>
      <w:r>
        <w:rPr>
          <w:rStyle w:val="Char9"/>
          <w:rFonts w:hint="cs"/>
          <w:rtl/>
        </w:rPr>
        <w:t>،</w:t>
      </w:r>
      <w:r w:rsidRPr="00EE69B2">
        <w:rPr>
          <w:rStyle w:val="Char9"/>
          <w:rFonts w:hint="cs"/>
          <w:rtl/>
        </w:rPr>
        <w:t xml:space="preserve"> ابن ماجه ح 610</w:t>
      </w:r>
      <w:r>
        <w:rPr>
          <w:rStyle w:val="Char9"/>
          <w:rFonts w:hint="cs"/>
          <w:rtl/>
        </w:rPr>
        <w:t>،</w:t>
      </w:r>
      <w:r w:rsidRPr="00EE69B2">
        <w:rPr>
          <w:rStyle w:val="Char9"/>
          <w:rFonts w:hint="cs"/>
          <w:rtl/>
        </w:rPr>
        <w:t xml:space="preserve"> دارمی ح 761، مسنداحمد 2/347</w:t>
      </w:r>
      <w:r w:rsidRPr="00EE69B2">
        <w:rPr>
          <w:rFonts w:hint="cs"/>
          <w:rtl/>
        </w:rPr>
        <w:t>.</w:t>
      </w:r>
    </w:p>
  </w:footnote>
  <w:footnote w:id="153">
    <w:p w:rsidR="00510E0C" w:rsidRPr="00130AB9" w:rsidRDefault="00510E0C" w:rsidP="00EE69B2">
      <w:pPr>
        <w:pStyle w:val="ad"/>
        <w:rPr>
          <w:rtl/>
        </w:rPr>
      </w:pPr>
      <w:r w:rsidRPr="00EE69B2">
        <w:rPr>
          <w:rStyle w:val="FootnoteReference"/>
          <w:vertAlign w:val="baseline"/>
        </w:rPr>
        <w:footnoteRef/>
      </w:r>
      <w:r w:rsidRPr="00EE69B2">
        <w:rPr>
          <w:rFonts w:hint="cs"/>
          <w:rtl/>
        </w:rPr>
        <w:t xml:space="preserve">- </w:t>
      </w:r>
      <w:r w:rsidRPr="00EE69B2">
        <w:rPr>
          <w:rStyle w:val="Char9"/>
          <w:rFonts w:hint="cs"/>
          <w:rtl/>
        </w:rPr>
        <w:t>مسلم 1/269 ح</w:t>
      </w:r>
      <w:r>
        <w:rPr>
          <w:rStyle w:val="Char9"/>
          <w:rFonts w:hint="cs"/>
          <w:rtl/>
        </w:rPr>
        <w:t>(</w:t>
      </w:r>
      <w:r w:rsidRPr="00EE69B2">
        <w:rPr>
          <w:rStyle w:val="Char9"/>
          <w:rFonts w:hint="cs"/>
          <w:rtl/>
        </w:rPr>
        <w:t>80-343)</w:t>
      </w:r>
      <w:r>
        <w:rPr>
          <w:rStyle w:val="Char9"/>
          <w:rFonts w:hint="cs"/>
          <w:rtl/>
        </w:rPr>
        <w:t>،</w:t>
      </w:r>
      <w:r w:rsidRPr="00EE69B2">
        <w:rPr>
          <w:rStyle w:val="Char9"/>
          <w:rFonts w:hint="cs"/>
          <w:rtl/>
        </w:rPr>
        <w:t xml:space="preserve"> ابوداود ح 217</w:t>
      </w:r>
      <w:r>
        <w:rPr>
          <w:rStyle w:val="Char9"/>
          <w:rFonts w:hint="cs"/>
          <w:rtl/>
        </w:rPr>
        <w:t>،</w:t>
      </w:r>
      <w:r w:rsidRPr="00EE69B2">
        <w:rPr>
          <w:rStyle w:val="Char9"/>
          <w:rFonts w:hint="cs"/>
          <w:rtl/>
        </w:rPr>
        <w:t xml:space="preserve"> ترمذی بصورت تعلیقی در ضمن حدیث شماره‌ی 122 به نقل این حدیث پرداخته است</w:t>
      </w:r>
      <w:r>
        <w:rPr>
          <w:rStyle w:val="Char9"/>
          <w:rFonts w:hint="cs"/>
          <w:rtl/>
        </w:rPr>
        <w:t>،</w:t>
      </w:r>
      <w:r w:rsidRPr="00EE69B2">
        <w:rPr>
          <w:rStyle w:val="Char9"/>
          <w:rFonts w:hint="cs"/>
          <w:rtl/>
        </w:rPr>
        <w:t xml:space="preserve"> مسنداحمد 3/29</w:t>
      </w:r>
      <w:r w:rsidRPr="00EE69B2">
        <w:rPr>
          <w:rFonts w:hint="cs"/>
          <w:rtl/>
        </w:rPr>
        <w:t>.</w:t>
      </w:r>
    </w:p>
  </w:footnote>
  <w:footnote w:id="154">
    <w:p w:rsidR="00510E0C" w:rsidRPr="00EE69B2" w:rsidRDefault="00510E0C" w:rsidP="00EE69B2">
      <w:pPr>
        <w:pStyle w:val="ad"/>
        <w:rPr>
          <w:rtl/>
        </w:rPr>
      </w:pPr>
      <w:r w:rsidRPr="00EE69B2">
        <w:rPr>
          <w:rStyle w:val="FootnoteReference"/>
          <w:vertAlign w:val="baseline"/>
        </w:rPr>
        <w:footnoteRef/>
      </w:r>
      <w:r w:rsidRPr="00EE69B2">
        <w:rPr>
          <w:rFonts w:hint="cs"/>
          <w:rtl/>
        </w:rPr>
        <w:t xml:space="preserve">- </w:t>
      </w:r>
      <w:r w:rsidRPr="00EE69B2">
        <w:rPr>
          <w:rStyle w:val="Char9"/>
          <w:rFonts w:hint="cs"/>
          <w:rtl/>
        </w:rPr>
        <w:t>ترمذی ح 112</w:t>
      </w:r>
      <w:r w:rsidRPr="00EE69B2">
        <w:rPr>
          <w:rFonts w:hint="cs"/>
          <w:rtl/>
        </w:rPr>
        <w:t>.</w:t>
      </w:r>
    </w:p>
  </w:footnote>
  <w:footnote w:id="155">
    <w:p w:rsidR="00510E0C" w:rsidRPr="00EE69B2" w:rsidRDefault="00510E0C" w:rsidP="00EE69B2">
      <w:pPr>
        <w:pStyle w:val="ad"/>
        <w:rPr>
          <w:rtl/>
        </w:rPr>
      </w:pPr>
      <w:r w:rsidRPr="00EE69B2">
        <w:rPr>
          <w:rStyle w:val="FootnoteReference"/>
          <w:vertAlign w:val="baseline"/>
        </w:rPr>
        <w:footnoteRef/>
      </w:r>
      <w:r w:rsidRPr="00EE69B2">
        <w:rPr>
          <w:rFonts w:hint="cs"/>
          <w:rtl/>
        </w:rPr>
        <w:t xml:space="preserve">- </w:t>
      </w:r>
      <w:r w:rsidRPr="00EE69B2">
        <w:rPr>
          <w:rStyle w:val="Char9"/>
          <w:rFonts w:hint="cs"/>
          <w:rtl/>
        </w:rPr>
        <w:t>بخاری</w:t>
      </w:r>
      <w:r>
        <w:rPr>
          <w:rStyle w:val="Char9"/>
          <w:rFonts w:hint="cs"/>
          <w:rtl/>
        </w:rPr>
        <w:t xml:space="preserve"> ح 130، مسلم 1/251 ح (32- 313)</w:t>
      </w:r>
      <w:r w:rsidRPr="00EE69B2">
        <w:rPr>
          <w:rStyle w:val="Char9"/>
          <w:rFonts w:hint="cs"/>
          <w:rtl/>
        </w:rPr>
        <w:t>، نسایی ح 197، ابن ماجه ح 600 و در روایت ابن ماجه زیاداتی نیز است.</w:t>
      </w:r>
    </w:p>
  </w:footnote>
  <w:footnote w:id="156">
    <w:p w:rsidR="00510E0C" w:rsidRPr="00EE69B2" w:rsidRDefault="00510E0C" w:rsidP="00EE69B2">
      <w:pPr>
        <w:pStyle w:val="ad"/>
        <w:rPr>
          <w:rtl/>
        </w:rPr>
      </w:pPr>
      <w:r w:rsidRPr="00EE69B2">
        <w:rPr>
          <w:rStyle w:val="FootnoteReference"/>
          <w:vertAlign w:val="baseline"/>
        </w:rPr>
        <w:footnoteRef/>
      </w:r>
      <w:r w:rsidRPr="00EE69B2">
        <w:rPr>
          <w:rFonts w:hint="cs"/>
          <w:rtl/>
        </w:rPr>
        <w:t xml:space="preserve">- </w:t>
      </w:r>
      <w:r w:rsidRPr="00EE69B2">
        <w:rPr>
          <w:rStyle w:val="Char9"/>
          <w:rFonts w:hint="cs"/>
          <w:rtl/>
        </w:rPr>
        <w:t>مسلم 1/250 ح</w:t>
      </w:r>
      <w:r>
        <w:rPr>
          <w:rStyle w:val="Char9"/>
          <w:rFonts w:hint="cs"/>
          <w:rtl/>
        </w:rPr>
        <w:t>(</w:t>
      </w:r>
      <w:r w:rsidRPr="00EE69B2">
        <w:rPr>
          <w:rStyle w:val="Char9"/>
          <w:rFonts w:hint="cs"/>
          <w:rtl/>
        </w:rPr>
        <w:t>30-311)</w:t>
      </w:r>
      <w:r>
        <w:rPr>
          <w:rStyle w:val="Char9"/>
          <w:rFonts w:hint="cs"/>
          <w:rtl/>
        </w:rPr>
        <w:t>،</w:t>
      </w:r>
      <w:r w:rsidRPr="00EE69B2">
        <w:rPr>
          <w:rStyle w:val="Char9"/>
          <w:rFonts w:hint="cs"/>
          <w:rtl/>
        </w:rPr>
        <w:t xml:space="preserve"> ابن ماجه ح 601</w:t>
      </w:r>
      <w:r w:rsidRPr="00EE69B2">
        <w:rPr>
          <w:rFonts w:hint="cs"/>
          <w:rtl/>
        </w:rPr>
        <w:t>.</w:t>
      </w:r>
    </w:p>
  </w:footnote>
  <w:footnote w:id="157">
    <w:p w:rsidR="00510E0C" w:rsidRPr="00130AB9" w:rsidRDefault="00510E0C" w:rsidP="00B54C02">
      <w:pPr>
        <w:pStyle w:val="ad"/>
        <w:rPr>
          <w:rtl/>
        </w:rPr>
      </w:pPr>
      <w:r w:rsidRPr="00EE69B2">
        <w:footnoteRef/>
      </w:r>
      <w:r w:rsidRPr="00EE69B2">
        <w:rPr>
          <w:rFonts w:hint="cs"/>
          <w:rtl/>
        </w:rPr>
        <w:t>- بخاری</w:t>
      </w:r>
      <w:r w:rsidRPr="00182177">
        <w:rPr>
          <w:rStyle w:val="Char9"/>
          <w:rFonts w:hint="cs"/>
          <w:rtl/>
        </w:rPr>
        <w:t xml:space="preserve"> ح 248 و بخار</w:t>
      </w:r>
      <w:r>
        <w:rPr>
          <w:rStyle w:val="Char9"/>
          <w:rFonts w:hint="cs"/>
          <w:rtl/>
        </w:rPr>
        <w:t>ی به عوض عبارت «جسده» عبارت «</w:t>
      </w:r>
      <w:r w:rsidRPr="00182177">
        <w:rPr>
          <w:rStyle w:val="Char9"/>
          <w:rFonts w:hint="cs"/>
          <w:rtl/>
        </w:rPr>
        <w:t xml:space="preserve">جلده» را نقل </w:t>
      </w:r>
      <w:r>
        <w:rPr>
          <w:rStyle w:val="Char9"/>
          <w:rFonts w:hint="cs"/>
          <w:rtl/>
        </w:rPr>
        <w:t>ک</w:t>
      </w:r>
      <w:r w:rsidRPr="00182177">
        <w:rPr>
          <w:rStyle w:val="Char9"/>
          <w:rFonts w:hint="cs"/>
          <w:rtl/>
        </w:rPr>
        <w:t>رده است و لفظ حد</w:t>
      </w:r>
      <w:r>
        <w:rPr>
          <w:rStyle w:val="Char9"/>
          <w:rFonts w:hint="cs"/>
          <w:rtl/>
        </w:rPr>
        <w:t>ی</w:t>
      </w:r>
      <w:r w:rsidRPr="00182177">
        <w:rPr>
          <w:rStyle w:val="Char9"/>
          <w:rFonts w:hint="cs"/>
          <w:rtl/>
        </w:rPr>
        <w:t>ث از بخار</w:t>
      </w:r>
      <w:r>
        <w:rPr>
          <w:rStyle w:val="Char9"/>
          <w:rFonts w:hint="cs"/>
          <w:rtl/>
        </w:rPr>
        <w:t>ی</w:t>
      </w:r>
      <w:r w:rsidRPr="00182177">
        <w:rPr>
          <w:rStyle w:val="Char9"/>
          <w:rFonts w:hint="cs"/>
          <w:rtl/>
        </w:rPr>
        <w:t xml:space="preserve"> است</w:t>
      </w:r>
      <w:r>
        <w:rPr>
          <w:rStyle w:val="Char9"/>
          <w:rFonts w:hint="cs"/>
          <w:rtl/>
        </w:rPr>
        <w:t xml:space="preserve">، </w:t>
      </w:r>
      <w:r w:rsidRPr="00182177">
        <w:rPr>
          <w:rStyle w:val="Char9"/>
          <w:rFonts w:hint="cs"/>
          <w:rtl/>
        </w:rPr>
        <w:t>مسلم در ضمن حد</w:t>
      </w:r>
      <w:r>
        <w:rPr>
          <w:rStyle w:val="Char9"/>
          <w:rFonts w:hint="cs"/>
          <w:rtl/>
        </w:rPr>
        <w:t>ی</w:t>
      </w:r>
      <w:r w:rsidRPr="00182177">
        <w:rPr>
          <w:rStyle w:val="Char9"/>
          <w:rFonts w:hint="cs"/>
          <w:rtl/>
        </w:rPr>
        <w:t>ث</w:t>
      </w:r>
      <w:r>
        <w:rPr>
          <w:rStyle w:val="Char9"/>
          <w:rFonts w:hint="cs"/>
          <w:rtl/>
        </w:rPr>
        <w:t>ی</w:t>
      </w:r>
      <w:r w:rsidRPr="00182177">
        <w:rPr>
          <w:rStyle w:val="Char9"/>
          <w:rFonts w:hint="cs"/>
          <w:rtl/>
        </w:rPr>
        <w:t xml:space="preserve"> طولان</w:t>
      </w:r>
      <w:r>
        <w:rPr>
          <w:rStyle w:val="Char9"/>
          <w:rFonts w:hint="cs"/>
          <w:rtl/>
        </w:rPr>
        <w:t>ی</w:t>
      </w:r>
      <w:r w:rsidRPr="00182177">
        <w:rPr>
          <w:rStyle w:val="Char9"/>
          <w:rFonts w:hint="cs"/>
          <w:rtl/>
        </w:rPr>
        <w:t xml:space="preserve"> به نقل ا</w:t>
      </w:r>
      <w:r>
        <w:rPr>
          <w:rStyle w:val="Char9"/>
          <w:rFonts w:hint="cs"/>
          <w:rtl/>
        </w:rPr>
        <w:t>ی</w:t>
      </w:r>
      <w:r w:rsidRPr="00182177">
        <w:rPr>
          <w:rStyle w:val="Char9"/>
          <w:rFonts w:hint="cs"/>
          <w:rtl/>
        </w:rPr>
        <w:t>ن روا</w:t>
      </w:r>
      <w:r>
        <w:rPr>
          <w:rStyle w:val="Char9"/>
          <w:rFonts w:hint="cs"/>
          <w:rtl/>
        </w:rPr>
        <w:t>ی</w:t>
      </w:r>
      <w:r w:rsidRPr="00182177">
        <w:rPr>
          <w:rStyle w:val="Char9"/>
          <w:rFonts w:hint="cs"/>
          <w:rtl/>
        </w:rPr>
        <w:t>ت پرداخته است 1/253 ح (35-316)</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ح 247</w:t>
      </w:r>
      <w:r>
        <w:rPr>
          <w:rStyle w:val="Char9"/>
          <w:rFonts w:hint="cs"/>
          <w:rtl/>
        </w:rPr>
        <w:t>،</w:t>
      </w:r>
      <w:r w:rsidRPr="00182177">
        <w:rPr>
          <w:rStyle w:val="Char9"/>
          <w:rFonts w:hint="cs"/>
          <w:rtl/>
        </w:rPr>
        <w:t xml:space="preserve"> مؤطا مال</w:t>
      </w:r>
      <w:r>
        <w:rPr>
          <w:rStyle w:val="Char9"/>
          <w:rFonts w:hint="cs"/>
          <w:rtl/>
        </w:rPr>
        <w:t>ک</w:t>
      </w:r>
      <w:r w:rsidRPr="00182177">
        <w:rPr>
          <w:rStyle w:val="Char9"/>
          <w:rFonts w:hint="cs"/>
          <w:rtl/>
        </w:rPr>
        <w:t xml:space="preserve"> </w:t>
      </w:r>
      <w:r>
        <w:rPr>
          <w:rStyle w:val="Char9"/>
          <w:rFonts w:hint="cs"/>
          <w:rtl/>
        </w:rPr>
        <w:t>ک</w:t>
      </w:r>
      <w:r w:rsidRPr="00182177">
        <w:rPr>
          <w:rStyle w:val="Char9"/>
          <w:rFonts w:hint="cs"/>
          <w:rtl/>
        </w:rPr>
        <w:t>تاب الطهارة ح 67</w:t>
      </w:r>
      <w:r>
        <w:rPr>
          <w:rStyle w:val="Char9"/>
          <w:rFonts w:hint="cs"/>
          <w:rtl/>
        </w:rPr>
        <w:t>،</w:t>
      </w:r>
      <w:r w:rsidRPr="00182177">
        <w:rPr>
          <w:rStyle w:val="Char9"/>
          <w:rFonts w:hint="cs"/>
          <w:rtl/>
        </w:rPr>
        <w:t xml:space="preserve"> مسنداحمد 6/330 و روا</w:t>
      </w:r>
      <w:r>
        <w:rPr>
          <w:rStyle w:val="Char9"/>
          <w:rFonts w:hint="cs"/>
          <w:rtl/>
        </w:rPr>
        <w:t>ی</w:t>
      </w:r>
      <w:r w:rsidRPr="00182177">
        <w:rPr>
          <w:rStyle w:val="Char9"/>
          <w:rFonts w:hint="cs"/>
          <w:rtl/>
        </w:rPr>
        <w:t>ت دوم را امام مسلم در صح</w:t>
      </w:r>
      <w:r>
        <w:rPr>
          <w:rStyle w:val="Char9"/>
          <w:rFonts w:hint="cs"/>
          <w:rtl/>
        </w:rPr>
        <w:t>ی</w:t>
      </w:r>
      <w:r w:rsidRPr="00182177">
        <w:rPr>
          <w:rStyle w:val="Char9"/>
          <w:rFonts w:hint="cs"/>
          <w:rtl/>
        </w:rPr>
        <w:t xml:space="preserve">ح خود نقل </w:t>
      </w:r>
      <w:r>
        <w:rPr>
          <w:rStyle w:val="Char9"/>
          <w:rFonts w:hint="cs"/>
          <w:rtl/>
        </w:rPr>
        <w:t>ک</w:t>
      </w:r>
      <w:r w:rsidRPr="00182177">
        <w:rPr>
          <w:rStyle w:val="Char9"/>
          <w:rFonts w:hint="cs"/>
          <w:rtl/>
        </w:rPr>
        <w:t>رده است: 1/253 ح(35-316)</w:t>
      </w:r>
      <w:r>
        <w:rPr>
          <w:rFonts w:hint="cs"/>
          <w:rtl/>
        </w:rPr>
        <w:t>.</w:t>
      </w:r>
    </w:p>
  </w:footnote>
  <w:footnote w:id="158">
    <w:p w:rsidR="00510E0C" w:rsidRPr="00130AB9" w:rsidRDefault="00510E0C" w:rsidP="00B54C02">
      <w:pPr>
        <w:pStyle w:val="ad"/>
        <w:rPr>
          <w:rtl/>
        </w:rPr>
      </w:pPr>
      <w:r w:rsidRPr="00EE69B2">
        <w:footnoteRef/>
      </w:r>
      <w:r w:rsidRPr="00EE69B2">
        <w:rPr>
          <w:rFonts w:hint="cs"/>
          <w:rtl/>
        </w:rPr>
        <w:t>- بخاری</w:t>
      </w:r>
      <w:r w:rsidRPr="00182177">
        <w:rPr>
          <w:rStyle w:val="Char9"/>
          <w:rFonts w:hint="cs"/>
          <w:rtl/>
        </w:rPr>
        <w:t xml:space="preserve"> ح 276 و لفظ حد</w:t>
      </w:r>
      <w:r>
        <w:rPr>
          <w:rStyle w:val="Char9"/>
          <w:rFonts w:hint="cs"/>
          <w:rtl/>
        </w:rPr>
        <w:t>ی</w:t>
      </w:r>
      <w:r w:rsidRPr="00182177">
        <w:rPr>
          <w:rStyle w:val="Char9"/>
          <w:rFonts w:hint="cs"/>
          <w:rtl/>
        </w:rPr>
        <w:t>ث از بخار</w:t>
      </w:r>
      <w:r>
        <w:rPr>
          <w:rStyle w:val="Char9"/>
          <w:rFonts w:hint="cs"/>
          <w:rtl/>
        </w:rPr>
        <w:t>ی</w:t>
      </w:r>
      <w:r w:rsidRPr="00182177">
        <w:rPr>
          <w:rStyle w:val="Char9"/>
          <w:rFonts w:hint="cs"/>
          <w:rtl/>
        </w:rPr>
        <w:t xml:space="preserve"> است</w:t>
      </w:r>
      <w:r>
        <w:rPr>
          <w:rStyle w:val="Char9"/>
          <w:rFonts w:hint="cs"/>
          <w:rtl/>
        </w:rPr>
        <w:t>،</w:t>
      </w:r>
      <w:r w:rsidRPr="00182177">
        <w:rPr>
          <w:rStyle w:val="Char9"/>
          <w:rFonts w:hint="cs"/>
          <w:rtl/>
        </w:rPr>
        <w:t xml:space="preserve"> مسلم 1/254 ح (37-317)</w:t>
      </w:r>
      <w:r>
        <w:rPr>
          <w:rStyle w:val="Char9"/>
          <w:rFonts w:hint="cs"/>
          <w:rtl/>
        </w:rPr>
        <w:t>،</w:t>
      </w:r>
      <w:r w:rsidRPr="00182177">
        <w:rPr>
          <w:rStyle w:val="Char9"/>
          <w:rFonts w:hint="cs"/>
          <w:rtl/>
        </w:rPr>
        <w:t xml:space="preserve"> ابوداود ح 245</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ح 103</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ح 253</w:t>
      </w:r>
      <w:r>
        <w:rPr>
          <w:rStyle w:val="Char9"/>
          <w:rFonts w:hint="cs"/>
          <w:rtl/>
        </w:rPr>
        <w:t>،</w:t>
      </w:r>
      <w:r w:rsidRPr="00182177">
        <w:rPr>
          <w:rStyle w:val="Char9"/>
          <w:rFonts w:hint="cs"/>
          <w:rtl/>
        </w:rPr>
        <w:t xml:space="preserve"> ابن ماجه ح 573</w:t>
      </w:r>
      <w:r>
        <w:rPr>
          <w:rStyle w:val="Char9"/>
          <w:rFonts w:hint="cs"/>
          <w:rtl/>
        </w:rPr>
        <w:t>،</w:t>
      </w:r>
      <w:r w:rsidRPr="00182177">
        <w:rPr>
          <w:rStyle w:val="Char9"/>
          <w:rFonts w:hint="cs"/>
          <w:rtl/>
        </w:rPr>
        <w:t xml:space="preserve"> مسنداحمد 6/335</w:t>
      </w:r>
      <w:r>
        <w:rPr>
          <w:rFonts w:hint="cs"/>
          <w:rtl/>
        </w:rPr>
        <w:t>.</w:t>
      </w:r>
    </w:p>
  </w:footnote>
  <w:footnote w:id="159">
    <w:p w:rsidR="00510E0C" w:rsidRPr="00EE69B2" w:rsidRDefault="00510E0C" w:rsidP="00EE69B2">
      <w:pPr>
        <w:pStyle w:val="ad"/>
        <w:rPr>
          <w:rtl/>
        </w:rPr>
      </w:pPr>
      <w:r w:rsidRPr="00EE69B2">
        <w:rPr>
          <w:rStyle w:val="FootnoteReference"/>
          <w:vertAlign w:val="baseline"/>
        </w:rPr>
        <w:footnoteRef/>
      </w:r>
      <w:r w:rsidRPr="00EE69B2">
        <w:rPr>
          <w:rFonts w:hint="cs"/>
          <w:rtl/>
        </w:rPr>
        <w:t xml:space="preserve">- </w:t>
      </w:r>
      <w:r w:rsidRPr="00EE69B2">
        <w:rPr>
          <w:rStyle w:val="Char9"/>
          <w:rFonts w:hint="cs"/>
          <w:rtl/>
        </w:rPr>
        <w:t>بخاری ح 314</w:t>
      </w:r>
      <w:r>
        <w:rPr>
          <w:rStyle w:val="Char9"/>
          <w:rFonts w:hint="cs"/>
          <w:rtl/>
        </w:rPr>
        <w:t>،</w:t>
      </w:r>
      <w:r w:rsidRPr="00EE69B2">
        <w:rPr>
          <w:rStyle w:val="Char9"/>
          <w:rFonts w:hint="cs"/>
          <w:rtl/>
        </w:rPr>
        <w:t xml:space="preserve"> مسلم 1/260 ح (60-332)</w:t>
      </w:r>
      <w:r>
        <w:rPr>
          <w:rStyle w:val="Char9"/>
          <w:rFonts w:hint="cs"/>
          <w:rtl/>
        </w:rPr>
        <w:t>،</w:t>
      </w:r>
      <w:r w:rsidRPr="00EE69B2">
        <w:rPr>
          <w:rStyle w:val="Char9"/>
          <w:rFonts w:hint="cs"/>
          <w:rtl/>
        </w:rPr>
        <w:t xml:space="preserve"> ابوداود 315</w:t>
      </w:r>
      <w:r>
        <w:rPr>
          <w:rStyle w:val="Char9"/>
          <w:rFonts w:hint="cs"/>
          <w:rtl/>
        </w:rPr>
        <w:t>،</w:t>
      </w:r>
      <w:r w:rsidRPr="00EE69B2">
        <w:rPr>
          <w:rStyle w:val="Char9"/>
          <w:rFonts w:hint="cs"/>
          <w:rtl/>
        </w:rPr>
        <w:t xml:space="preserve"> نسایی ح 251، ابن ماجه ح 642</w:t>
      </w:r>
      <w:r w:rsidRPr="00EE69B2">
        <w:rPr>
          <w:rFonts w:hint="cs"/>
          <w:rtl/>
        </w:rPr>
        <w:t>.</w:t>
      </w:r>
    </w:p>
  </w:footnote>
  <w:footnote w:id="160">
    <w:p w:rsidR="00510E0C" w:rsidRPr="006C518A" w:rsidRDefault="00510E0C" w:rsidP="006C518A">
      <w:pPr>
        <w:pStyle w:val="ad"/>
        <w:rPr>
          <w:rtl/>
        </w:rPr>
      </w:pPr>
      <w:r w:rsidRPr="006C518A">
        <w:footnoteRef/>
      </w:r>
      <w:r w:rsidRPr="006C518A">
        <w:rPr>
          <w:rFonts w:hint="cs"/>
          <w:rtl/>
        </w:rPr>
        <w:t>- مسلم</w:t>
      </w:r>
      <w:r w:rsidRPr="006C518A">
        <w:rPr>
          <w:rStyle w:val="Char9"/>
          <w:rFonts w:hint="cs"/>
          <w:rtl/>
        </w:rPr>
        <w:t xml:space="preserve"> 1/259 ح (58-330</w:t>
      </w:r>
      <w:r>
        <w:rPr>
          <w:rStyle w:val="Char9"/>
          <w:rFonts w:hint="cs"/>
          <w:rtl/>
        </w:rPr>
        <w:t>)،</w:t>
      </w:r>
      <w:r w:rsidRPr="006C518A">
        <w:rPr>
          <w:rStyle w:val="Char9"/>
          <w:rFonts w:hint="cs"/>
          <w:rtl/>
        </w:rPr>
        <w:t xml:space="preserve"> ابوداود ح 251</w:t>
      </w:r>
      <w:r>
        <w:rPr>
          <w:rStyle w:val="Char9"/>
          <w:rFonts w:hint="cs"/>
          <w:rtl/>
        </w:rPr>
        <w:t>،</w:t>
      </w:r>
      <w:r w:rsidRPr="006C518A">
        <w:rPr>
          <w:rStyle w:val="Char9"/>
          <w:rFonts w:hint="cs"/>
          <w:rtl/>
        </w:rPr>
        <w:t xml:space="preserve"> ترمذی ح 105</w:t>
      </w:r>
      <w:r>
        <w:rPr>
          <w:rStyle w:val="Char9"/>
          <w:rFonts w:hint="cs"/>
          <w:rtl/>
        </w:rPr>
        <w:t>،</w:t>
      </w:r>
      <w:r w:rsidRPr="006C518A">
        <w:rPr>
          <w:rStyle w:val="Char9"/>
          <w:rFonts w:hint="cs"/>
          <w:rtl/>
        </w:rPr>
        <w:t xml:space="preserve"> نسایی ح 241</w:t>
      </w:r>
      <w:r>
        <w:rPr>
          <w:rStyle w:val="Char9"/>
          <w:rFonts w:hint="cs"/>
          <w:rtl/>
        </w:rPr>
        <w:t>،</w:t>
      </w:r>
      <w:r w:rsidRPr="006C518A">
        <w:rPr>
          <w:rStyle w:val="Char9"/>
          <w:rFonts w:hint="cs"/>
          <w:rtl/>
        </w:rPr>
        <w:t xml:space="preserve"> ابن ماجه ح 603</w:t>
      </w:r>
      <w:r>
        <w:rPr>
          <w:rStyle w:val="Char9"/>
          <w:rFonts w:hint="cs"/>
          <w:rtl/>
        </w:rPr>
        <w:t>،</w:t>
      </w:r>
      <w:r w:rsidRPr="006C518A">
        <w:rPr>
          <w:rStyle w:val="Char9"/>
          <w:rFonts w:hint="cs"/>
          <w:rtl/>
        </w:rPr>
        <w:t xml:space="preserve"> مسنداحمد 6/314</w:t>
      </w:r>
      <w:r>
        <w:rPr>
          <w:rStyle w:val="Char9"/>
          <w:rFonts w:hint="cs"/>
          <w:rtl/>
        </w:rPr>
        <w:t>،</w:t>
      </w:r>
      <w:r w:rsidRPr="006C518A">
        <w:rPr>
          <w:rStyle w:val="Char9"/>
          <w:rFonts w:hint="cs"/>
          <w:rtl/>
        </w:rPr>
        <w:t xml:space="preserve"> 315</w:t>
      </w:r>
      <w:r w:rsidRPr="006C518A">
        <w:rPr>
          <w:rFonts w:hint="cs"/>
          <w:rtl/>
        </w:rPr>
        <w:t>.</w:t>
      </w:r>
    </w:p>
  </w:footnote>
  <w:footnote w:id="161">
    <w:p w:rsidR="00510E0C" w:rsidRPr="006C518A" w:rsidRDefault="00510E0C" w:rsidP="006C518A">
      <w:pPr>
        <w:pStyle w:val="ad"/>
        <w:rPr>
          <w:rtl/>
        </w:rPr>
      </w:pPr>
      <w:r w:rsidRPr="006C518A">
        <w:rPr>
          <w:rStyle w:val="FootnoteReference"/>
          <w:vertAlign w:val="baseline"/>
        </w:rPr>
        <w:footnoteRef/>
      </w:r>
      <w:r w:rsidRPr="006C518A">
        <w:rPr>
          <w:rFonts w:hint="cs"/>
          <w:rtl/>
        </w:rPr>
        <w:t xml:space="preserve">- </w:t>
      </w:r>
      <w:r w:rsidRPr="006C518A">
        <w:rPr>
          <w:rStyle w:val="Char9"/>
          <w:rFonts w:hint="cs"/>
          <w:rtl/>
        </w:rPr>
        <w:t>بخاری این حدیث را با تقدیم و تأخیری در الفاظ آن نقل کرده است ح 201، مسلم 1/258 ح</w:t>
      </w:r>
      <w:r>
        <w:rPr>
          <w:rStyle w:val="Char9"/>
          <w:rFonts w:hint="cs"/>
          <w:rtl/>
        </w:rPr>
        <w:t>(</w:t>
      </w:r>
      <w:r w:rsidRPr="006C518A">
        <w:rPr>
          <w:rStyle w:val="Char9"/>
          <w:rFonts w:hint="cs"/>
          <w:rtl/>
        </w:rPr>
        <w:t>51-325)</w:t>
      </w:r>
      <w:r w:rsidRPr="006C518A">
        <w:rPr>
          <w:rFonts w:hint="cs"/>
          <w:rtl/>
        </w:rPr>
        <w:t>.</w:t>
      </w:r>
    </w:p>
  </w:footnote>
  <w:footnote w:id="162">
    <w:p w:rsidR="00510E0C" w:rsidRPr="00130AB9" w:rsidRDefault="00510E0C" w:rsidP="00BC4F9B">
      <w:pPr>
        <w:pStyle w:val="ad"/>
        <w:rPr>
          <w:rtl/>
        </w:rPr>
      </w:pPr>
      <w:r w:rsidRPr="006C518A">
        <w:footnoteRef/>
      </w:r>
      <w:r w:rsidRPr="006C518A">
        <w:rPr>
          <w:rFonts w:hint="cs"/>
          <w:rtl/>
        </w:rPr>
        <w:t>- بخاری</w:t>
      </w:r>
      <w:r w:rsidRPr="00182177">
        <w:rPr>
          <w:rStyle w:val="Char9"/>
          <w:rFonts w:hint="cs"/>
          <w:rtl/>
        </w:rPr>
        <w:t xml:space="preserve"> ح 250 و و</w:t>
      </w:r>
      <w:r>
        <w:rPr>
          <w:rStyle w:val="Char9"/>
          <w:rFonts w:hint="cs"/>
          <w:rtl/>
        </w:rPr>
        <w:t>ی عبارت «</w:t>
      </w:r>
      <w:r w:rsidRPr="00182177">
        <w:rPr>
          <w:rStyle w:val="Char9"/>
          <w:rFonts w:hint="cs"/>
          <w:rtl/>
        </w:rPr>
        <w:t>ف</w:t>
      </w:r>
      <w:r>
        <w:rPr>
          <w:rStyle w:val="Char9"/>
          <w:rFonts w:hint="cs"/>
          <w:rtl/>
        </w:rPr>
        <w:t>ی</w:t>
      </w:r>
      <w:r w:rsidRPr="00182177">
        <w:rPr>
          <w:rStyle w:val="Char9"/>
          <w:rFonts w:hint="cs"/>
          <w:rtl/>
        </w:rPr>
        <w:t>بادر ف</w:t>
      </w:r>
      <w:r>
        <w:rPr>
          <w:rStyle w:val="Char9"/>
          <w:rFonts w:hint="cs"/>
          <w:rtl/>
        </w:rPr>
        <w:t>ي ...</w:t>
      </w:r>
      <w:r w:rsidRPr="00182177">
        <w:rPr>
          <w:rStyle w:val="Char9"/>
          <w:rFonts w:hint="cs"/>
          <w:rtl/>
        </w:rPr>
        <w:t>» را ذ</w:t>
      </w:r>
      <w:r>
        <w:rPr>
          <w:rStyle w:val="Char9"/>
          <w:rFonts w:hint="cs"/>
          <w:rtl/>
        </w:rPr>
        <w:t>ک</w:t>
      </w:r>
      <w:r w:rsidRPr="00182177">
        <w:rPr>
          <w:rStyle w:val="Char9"/>
          <w:rFonts w:hint="cs"/>
          <w:rtl/>
        </w:rPr>
        <w:t>ر ن</w:t>
      </w:r>
      <w:r>
        <w:rPr>
          <w:rStyle w:val="Char9"/>
          <w:rFonts w:hint="cs"/>
          <w:rtl/>
        </w:rPr>
        <w:t>ک</w:t>
      </w:r>
      <w:r w:rsidRPr="00182177">
        <w:rPr>
          <w:rStyle w:val="Char9"/>
          <w:rFonts w:hint="cs"/>
          <w:rtl/>
        </w:rPr>
        <w:t>رده است</w:t>
      </w:r>
      <w:r>
        <w:rPr>
          <w:rStyle w:val="Char9"/>
          <w:rFonts w:hint="cs"/>
          <w:rtl/>
        </w:rPr>
        <w:t>، مسلم 1/257 ح (</w:t>
      </w:r>
      <w:r w:rsidRPr="00182177">
        <w:rPr>
          <w:rStyle w:val="Char9"/>
          <w:rFonts w:hint="cs"/>
          <w:rtl/>
        </w:rPr>
        <w:t>46-321 و لفظ حد</w:t>
      </w:r>
      <w:r>
        <w:rPr>
          <w:rStyle w:val="Char9"/>
          <w:rFonts w:hint="cs"/>
          <w:rtl/>
        </w:rPr>
        <w:t>ی</w:t>
      </w:r>
      <w:r w:rsidRPr="00182177">
        <w:rPr>
          <w:rStyle w:val="Char9"/>
          <w:rFonts w:hint="cs"/>
          <w:rtl/>
        </w:rPr>
        <w:t>ث بالا از مسلم است</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ح 239</w:t>
      </w:r>
      <w:r>
        <w:rPr>
          <w:rStyle w:val="Char9"/>
          <w:rFonts w:hint="cs"/>
          <w:rtl/>
        </w:rPr>
        <w:t>،</w:t>
      </w:r>
      <w:r w:rsidRPr="00182177">
        <w:rPr>
          <w:rStyle w:val="Char9"/>
          <w:rFonts w:hint="cs"/>
          <w:rtl/>
        </w:rPr>
        <w:t xml:space="preserve"> مسنداحمد 6/91</w:t>
      </w:r>
      <w:r>
        <w:rPr>
          <w:rFonts w:hint="cs"/>
          <w:rtl/>
        </w:rPr>
        <w:t>.</w:t>
      </w:r>
    </w:p>
  </w:footnote>
  <w:footnote w:id="163">
    <w:p w:rsidR="00510E0C" w:rsidRPr="006C518A" w:rsidRDefault="00510E0C" w:rsidP="006C518A">
      <w:pPr>
        <w:pStyle w:val="ad"/>
        <w:rPr>
          <w:rtl/>
        </w:rPr>
      </w:pPr>
      <w:r w:rsidRPr="006C518A">
        <w:rPr>
          <w:rStyle w:val="FootnoteReference"/>
          <w:vertAlign w:val="baseline"/>
        </w:rPr>
        <w:footnoteRef/>
      </w:r>
      <w:r w:rsidRPr="006C518A">
        <w:rPr>
          <w:rFonts w:hint="cs"/>
          <w:rtl/>
        </w:rPr>
        <w:t xml:space="preserve">- </w:t>
      </w:r>
      <w:r w:rsidRPr="006C518A">
        <w:rPr>
          <w:rStyle w:val="Char9"/>
          <w:rFonts w:hint="cs"/>
          <w:rtl/>
        </w:rPr>
        <w:t>ابوداود ح 136</w:t>
      </w:r>
      <w:r>
        <w:rPr>
          <w:rStyle w:val="Char9"/>
          <w:rFonts w:hint="cs"/>
          <w:rtl/>
        </w:rPr>
        <w:t>،</w:t>
      </w:r>
      <w:r w:rsidRPr="006C518A">
        <w:rPr>
          <w:rStyle w:val="Char9"/>
          <w:rFonts w:hint="cs"/>
          <w:rtl/>
        </w:rPr>
        <w:t xml:space="preserve"> ترمذی ح 113، دارمی ح 765 و وی این حدیث را تا عبارت «لا غسل» نقل کرده است، ابن ماجه 612، مسنداحمد 6/256 و امام احمد این حدیث را به صورت کامل در مسندش روایت نموده است.</w:t>
      </w:r>
    </w:p>
  </w:footnote>
  <w:footnote w:id="164">
    <w:p w:rsidR="00510E0C" w:rsidRPr="006C518A" w:rsidRDefault="00510E0C" w:rsidP="006C518A">
      <w:pPr>
        <w:pStyle w:val="ad"/>
        <w:rPr>
          <w:rtl/>
        </w:rPr>
      </w:pPr>
      <w:r w:rsidRPr="006C518A">
        <w:rPr>
          <w:rStyle w:val="FootnoteReference"/>
          <w:vertAlign w:val="baseline"/>
        </w:rPr>
        <w:footnoteRef/>
      </w:r>
      <w:r w:rsidRPr="006C518A">
        <w:rPr>
          <w:rFonts w:hint="cs"/>
          <w:rtl/>
        </w:rPr>
        <w:t xml:space="preserve">- </w:t>
      </w:r>
      <w:r w:rsidRPr="006C518A">
        <w:rPr>
          <w:rStyle w:val="Char9"/>
          <w:rFonts w:hint="cs"/>
          <w:rtl/>
        </w:rPr>
        <w:t>ترمذی ح 108 و قال: حسن صحیح، ابن ماجه ح 608 و وی این حدیث را به لفظ «إذا إلتقی ...» روایت کرده است، مسنداحمد 6/161</w:t>
      </w:r>
      <w:r w:rsidRPr="006C518A">
        <w:rPr>
          <w:rFonts w:hint="cs"/>
          <w:rtl/>
        </w:rPr>
        <w:t>.</w:t>
      </w:r>
    </w:p>
  </w:footnote>
  <w:footnote w:id="165">
    <w:p w:rsidR="00510E0C" w:rsidRPr="00130AB9" w:rsidRDefault="00510E0C" w:rsidP="00B54C02">
      <w:pPr>
        <w:pStyle w:val="ad"/>
        <w:rPr>
          <w:rtl/>
        </w:rPr>
      </w:pPr>
      <w:r w:rsidRPr="006C518A">
        <w:footnoteRef/>
      </w:r>
      <w:r w:rsidRPr="006C518A">
        <w:rPr>
          <w:rFonts w:hint="cs"/>
          <w:rtl/>
        </w:rPr>
        <w:t>-</w:t>
      </w:r>
      <w:r>
        <w:rPr>
          <w:rFonts w:hint="cs"/>
          <w:rtl/>
        </w:rPr>
        <w:t xml:space="preserve"> </w:t>
      </w:r>
      <w:r w:rsidRPr="00182177">
        <w:rPr>
          <w:rStyle w:val="Char9"/>
          <w:rFonts w:hint="cs"/>
          <w:rtl/>
        </w:rPr>
        <w:t>ابوداود ح 248 ابوداود ا</w:t>
      </w:r>
      <w:r>
        <w:rPr>
          <w:rStyle w:val="Char9"/>
          <w:rFonts w:hint="cs"/>
          <w:rtl/>
        </w:rPr>
        <w:t>ی</w:t>
      </w:r>
      <w:r w:rsidRPr="00182177">
        <w:rPr>
          <w:rStyle w:val="Char9"/>
          <w:rFonts w:hint="cs"/>
          <w:rtl/>
        </w:rPr>
        <w:t>ن حد</w:t>
      </w:r>
      <w:r>
        <w:rPr>
          <w:rStyle w:val="Char9"/>
          <w:rFonts w:hint="cs"/>
          <w:rtl/>
        </w:rPr>
        <w:t>ی</w:t>
      </w:r>
      <w:r w:rsidRPr="00182177">
        <w:rPr>
          <w:rStyle w:val="Char9"/>
          <w:rFonts w:hint="cs"/>
          <w:rtl/>
        </w:rPr>
        <w:t>ث را ضع</w:t>
      </w:r>
      <w:r>
        <w:rPr>
          <w:rStyle w:val="Char9"/>
          <w:rFonts w:hint="cs"/>
          <w:rtl/>
        </w:rPr>
        <w:t>ی</w:t>
      </w:r>
      <w:r w:rsidRPr="00182177">
        <w:rPr>
          <w:rStyle w:val="Char9"/>
          <w:rFonts w:hint="cs"/>
          <w:rtl/>
        </w:rPr>
        <w:t>ف شمرده است</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ح 106</w:t>
      </w:r>
      <w:r>
        <w:rPr>
          <w:rStyle w:val="Char9"/>
          <w:rFonts w:hint="cs"/>
          <w:rtl/>
        </w:rPr>
        <w:t>،</w:t>
      </w:r>
      <w:r w:rsidRPr="00182177">
        <w:rPr>
          <w:rStyle w:val="Char9"/>
          <w:rFonts w:hint="cs"/>
          <w:rtl/>
        </w:rPr>
        <w:t xml:space="preserve"> ابن ماجه ح 597</w:t>
      </w:r>
      <w:r>
        <w:rPr>
          <w:rFonts w:hint="cs"/>
          <w:rtl/>
        </w:rPr>
        <w:t>.</w:t>
      </w:r>
    </w:p>
  </w:footnote>
  <w:footnote w:id="166">
    <w:p w:rsidR="00510E0C" w:rsidRPr="006C518A" w:rsidRDefault="00510E0C" w:rsidP="006C518A">
      <w:pPr>
        <w:pStyle w:val="ad"/>
        <w:rPr>
          <w:rtl/>
        </w:rPr>
      </w:pPr>
      <w:r w:rsidRPr="006C518A">
        <w:rPr>
          <w:rStyle w:val="FootnoteReference"/>
          <w:vertAlign w:val="baseline"/>
        </w:rPr>
        <w:footnoteRef/>
      </w:r>
      <w:r w:rsidRPr="006C518A">
        <w:rPr>
          <w:rFonts w:hint="cs"/>
          <w:rtl/>
        </w:rPr>
        <w:t xml:space="preserve">- </w:t>
      </w:r>
      <w:r w:rsidRPr="006C518A">
        <w:rPr>
          <w:rStyle w:val="Char9"/>
          <w:rFonts w:hint="cs"/>
          <w:rtl/>
        </w:rPr>
        <w:t>دیدگاه های فقهی معاصر، دکتر قرضاوی، ج1 ص301</w:t>
      </w:r>
      <w:r w:rsidRPr="006C518A">
        <w:rPr>
          <w:rFonts w:hint="cs"/>
          <w:rtl/>
        </w:rPr>
        <w:t>.</w:t>
      </w:r>
    </w:p>
  </w:footnote>
  <w:footnote w:id="167">
    <w:p w:rsidR="00510E0C" w:rsidRPr="00130AB9" w:rsidRDefault="00510E0C" w:rsidP="00B54C02">
      <w:pPr>
        <w:pStyle w:val="ad"/>
        <w:rPr>
          <w:rtl/>
        </w:rPr>
      </w:pPr>
      <w:r w:rsidRPr="00CD5991">
        <w:footnoteRef/>
      </w:r>
      <w:r w:rsidRPr="00CD5991">
        <w:rPr>
          <w:rFonts w:hint="cs"/>
          <w:rtl/>
        </w:rPr>
        <w:t>-</w:t>
      </w:r>
      <w:r>
        <w:rPr>
          <w:rFonts w:hint="cs"/>
          <w:rtl/>
        </w:rPr>
        <w:t xml:space="preserve"> </w:t>
      </w:r>
      <w:r w:rsidRPr="00182177">
        <w:rPr>
          <w:rStyle w:val="Char9"/>
          <w:rFonts w:hint="cs"/>
          <w:rtl/>
        </w:rPr>
        <w:t>ابوداود ح 249</w:t>
      </w:r>
      <w:r>
        <w:rPr>
          <w:rStyle w:val="Char9"/>
          <w:rFonts w:hint="cs"/>
          <w:rtl/>
        </w:rPr>
        <w:t>،</w:t>
      </w:r>
      <w:r w:rsidRPr="00182177">
        <w:rPr>
          <w:rStyle w:val="Char9"/>
          <w:rFonts w:hint="cs"/>
          <w:rtl/>
        </w:rPr>
        <w:t xml:space="preserve"> مسنداحمد 1/94</w:t>
      </w:r>
      <w:r>
        <w:rPr>
          <w:rStyle w:val="Char9"/>
          <w:rFonts w:hint="cs"/>
          <w:rtl/>
        </w:rPr>
        <w:t>،</w:t>
      </w:r>
      <w:r w:rsidRPr="00182177">
        <w:rPr>
          <w:rStyle w:val="Char9"/>
          <w:rFonts w:hint="cs"/>
          <w:rtl/>
        </w:rPr>
        <w:t xml:space="preserve"> دارم</w:t>
      </w:r>
      <w:r>
        <w:rPr>
          <w:rStyle w:val="Char9"/>
          <w:rFonts w:hint="cs"/>
          <w:rtl/>
        </w:rPr>
        <w:t>ی</w:t>
      </w:r>
      <w:r w:rsidRPr="00182177">
        <w:rPr>
          <w:rStyle w:val="Char9"/>
          <w:rFonts w:hint="cs"/>
          <w:rtl/>
        </w:rPr>
        <w:t xml:space="preserve"> ح 751</w:t>
      </w:r>
      <w:r>
        <w:rPr>
          <w:rStyle w:val="Char9"/>
          <w:rFonts w:hint="cs"/>
          <w:rtl/>
        </w:rPr>
        <w:t>،</w:t>
      </w:r>
      <w:r w:rsidRPr="00182177">
        <w:rPr>
          <w:rStyle w:val="Char9"/>
          <w:rFonts w:hint="cs"/>
          <w:rtl/>
        </w:rPr>
        <w:t xml:space="preserve"> ابن ماجه ح 599</w:t>
      </w:r>
      <w:r>
        <w:rPr>
          <w:rFonts w:hint="cs"/>
          <w:rtl/>
        </w:rPr>
        <w:t>.</w:t>
      </w:r>
    </w:p>
  </w:footnote>
  <w:footnote w:id="168">
    <w:p w:rsidR="00510E0C" w:rsidRPr="00CD5991" w:rsidRDefault="00510E0C" w:rsidP="00CD5991">
      <w:pPr>
        <w:pStyle w:val="ad"/>
        <w:rPr>
          <w:rtl/>
        </w:rPr>
      </w:pPr>
      <w:r w:rsidRPr="00CD5991">
        <w:rPr>
          <w:rStyle w:val="FootnoteReference"/>
          <w:vertAlign w:val="baseline"/>
        </w:rPr>
        <w:footnoteRef/>
      </w:r>
      <w:r w:rsidRPr="00CD5991">
        <w:rPr>
          <w:rFonts w:hint="cs"/>
          <w:rtl/>
        </w:rPr>
        <w:t xml:space="preserve">- </w:t>
      </w:r>
      <w:r w:rsidRPr="00CD5991">
        <w:rPr>
          <w:rStyle w:val="Char9"/>
          <w:rFonts w:hint="cs"/>
          <w:rtl/>
        </w:rPr>
        <w:t>ترمذی ح 107</w:t>
      </w:r>
      <w:r>
        <w:rPr>
          <w:rStyle w:val="Char9"/>
          <w:rFonts w:hint="cs"/>
          <w:rtl/>
        </w:rPr>
        <w:t>،</w:t>
      </w:r>
      <w:r w:rsidRPr="00CD5991">
        <w:rPr>
          <w:rStyle w:val="Char9"/>
          <w:rFonts w:hint="cs"/>
          <w:rtl/>
        </w:rPr>
        <w:t xml:space="preserve"> ابوداود نیز به همین معنی روایت کرده است ح 250</w:t>
      </w:r>
      <w:r>
        <w:rPr>
          <w:rStyle w:val="Char9"/>
          <w:rFonts w:hint="cs"/>
          <w:rtl/>
        </w:rPr>
        <w:t>،</w:t>
      </w:r>
      <w:r w:rsidRPr="00CD5991">
        <w:rPr>
          <w:rStyle w:val="Char9"/>
          <w:rFonts w:hint="cs"/>
          <w:rtl/>
        </w:rPr>
        <w:t xml:space="preserve"> نسایی ح 252</w:t>
      </w:r>
      <w:r>
        <w:rPr>
          <w:rStyle w:val="Char9"/>
          <w:rFonts w:hint="cs"/>
          <w:rtl/>
        </w:rPr>
        <w:t>،</w:t>
      </w:r>
      <w:r w:rsidRPr="00CD5991">
        <w:rPr>
          <w:rStyle w:val="Char9"/>
          <w:rFonts w:hint="cs"/>
          <w:rtl/>
        </w:rPr>
        <w:t xml:space="preserve"> ابن ماجه ح 579</w:t>
      </w:r>
      <w:r>
        <w:rPr>
          <w:rStyle w:val="Char9"/>
          <w:rFonts w:hint="cs"/>
          <w:rtl/>
        </w:rPr>
        <w:t>،</w:t>
      </w:r>
      <w:r w:rsidRPr="00CD5991">
        <w:rPr>
          <w:rStyle w:val="Char9"/>
          <w:rFonts w:hint="cs"/>
          <w:rtl/>
        </w:rPr>
        <w:t xml:space="preserve"> مسنداحمد 6/68</w:t>
      </w:r>
      <w:r w:rsidRPr="00CD5991">
        <w:rPr>
          <w:rFonts w:hint="cs"/>
          <w:rtl/>
        </w:rPr>
        <w:t>.</w:t>
      </w:r>
    </w:p>
  </w:footnote>
  <w:footnote w:id="169">
    <w:p w:rsidR="00510E0C" w:rsidRPr="00130AB9" w:rsidRDefault="00510E0C" w:rsidP="00CD5991">
      <w:pPr>
        <w:pStyle w:val="ad"/>
        <w:rPr>
          <w:rtl/>
        </w:rPr>
      </w:pPr>
      <w:r w:rsidRPr="00CD5991">
        <w:rPr>
          <w:rStyle w:val="FootnoteReference"/>
          <w:vertAlign w:val="baseline"/>
        </w:rPr>
        <w:footnoteRef/>
      </w:r>
      <w:r w:rsidRPr="00CD5991">
        <w:rPr>
          <w:rFonts w:hint="cs"/>
          <w:rtl/>
        </w:rPr>
        <w:t xml:space="preserve">- </w:t>
      </w:r>
      <w:r w:rsidRPr="00CD5991">
        <w:rPr>
          <w:rStyle w:val="Char9"/>
          <w:rFonts w:hint="cs"/>
          <w:rtl/>
        </w:rPr>
        <w:t>ابوداود ح 256</w:t>
      </w:r>
      <w:r w:rsidRPr="00CD5991">
        <w:rPr>
          <w:rFonts w:hint="cs"/>
          <w:rtl/>
        </w:rPr>
        <w:t>.</w:t>
      </w:r>
    </w:p>
  </w:footnote>
  <w:footnote w:id="170">
    <w:p w:rsidR="00510E0C" w:rsidRPr="00130AB9" w:rsidRDefault="00510E0C" w:rsidP="00B54C02">
      <w:pPr>
        <w:pStyle w:val="ad"/>
        <w:rPr>
          <w:rtl/>
        </w:rPr>
      </w:pPr>
      <w:r w:rsidRPr="00CD5991">
        <w:footnoteRef/>
      </w:r>
      <w:r w:rsidRPr="00CD5991">
        <w:rPr>
          <w:rFonts w:hint="cs"/>
          <w:rtl/>
        </w:rPr>
        <w:t>- ابوداود</w:t>
      </w:r>
      <w:r w:rsidRPr="00182177">
        <w:rPr>
          <w:rStyle w:val="Char9"/>
          <w:rFonts w:hint="cs"/>
          <w:rtl/>
        </w:rPr>
        <w:t xml:space="preserve"> ح 4012</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ح 406</w:t>
      </w:r>
      <w:r>
        <w:rPr>
          <w:rStyle w:val="Char9"/>
          <w:rFonts w:hint="cs"/>
          <w:rtl/>
        </w:rPr>
        <w:t>،</w:t>
      </w:r>
      <w:r w:rsidRPr="00182177">
        <w:rPr>
          <w:rStyle w:val="Char9"/>
          <w:rFonts w:hint="cs"/>
          <w:rtl/>
        </w:rPr>
        <w:t xml:space="preserve"> مسنداحمد 4/224</w:t>
      </w:r>
      <w:r>
        <w:rPr>
          <w:rFonts w:hint="cs"/>
          <w:rtl/>
        </w:rPr>
        <w:t>.</w:t>
      </w:r>
    </w:p>
  </w:footnote>
  <w:footnote w:id="171">
    <w:p w:rsidR="00510E0C" w:rsidRPr="00CD5991" w:rsidRDefault="00510E0C" w:rsidP="00CD5991">
      <w:pPr>
        <w:pStyle w:val="ad"/>
        <w:rPr>
          <w:rtl/>
        </w:rPr>
      </w:pPr>
      <w:r w:rsidRPr="00CD5991">
        <w:rPr>
          <w:rStyle w:val="FootnoteReference"/>
          <w:vertAlign w:val="baseline"/>
        </w:rPr>
        <w:footnoteRef/>
      </w:r>
      <w:r w:rsidRPr="00CD5991">
        <w:rPr>
          <w:rFonts w:hint="cs"/>
          <w:rtl/>
        </w:rPr>
        <w:t xml:space="preserve">- </w:t>
      </w:r>
      <w:r w:rsidRPr="00CD5991">
        <w:rPr>
          <w:rStyle w:val="Char9"/>
          <w:rFonts w:hint="cs"/>
          <w:rtl/>
        </w:rPr>
        <w:t>ترمذی</w:t>
      </w:r>
      <w:r>
        <w:rPr>
          <w:rStyle w:val="Char9"/>
          <w:rFonts w:hint="cs"/>
          <w:rtl/>
        </w:rPr>
        <w:t xml:space="preserve"> ح 110 و قال</w:t>
      </w:r>
      <w:r w:rsidRPr="00CD5991">
        <w:rPr>
          <w:rStyle w:val="Char9"/>
          <w:rFonts w:hint="cs"/>
          <w:rtl/>
        </w:rPr>
        <w:t>: حسن صحیح</w:t>
      </w:r>
      <w:r>
        <w:rPr>
          <w:rStyle w:val="Char9"/>
          <w:rFonts w:hint="cs"/>
          <w:rtl/>
        </w:rPr>
        <w:t>،</w:t>
      </w:r>
      <w:r w:rsidRPr="00CD5991">
        <w:rPr>
          <w:rStyle w:val="Char9"/>
          <w:rFonts w:hint="cs"/>
          <w:rtl/>
        </w:rPr>
        <w:t xml:space="preserve"> ابوداود ح 214</w:t>
      </w:r>
      <w:r>
        <w:rPr>
          <w:rStyle w:val="Char9"/>
          <w:rFonts w:hint="cs"/>
          <w:rtl/>
        </w:rPr>
        <w:t>،</w:t>
      </w:r>
      <w:r w:rsidRPr="00CD5991">
        <w:rPr>
          <w:rStyle w:val="Char9"/>
          <w:rFonts w:hint="cs"/>
          <w:rtl/>
        </w:rPr>
        <w:t xml:space="preserve"> دارمی ح 759</w:t>
      </w:r>
      <w:r w:rsidRPr="00CD5991">
        <w:rPr>
          <w:rFonts w:hint="cs"/>
          <w:rtl/>
        </w:rPr>
        <w:t>.</w:t>
      </w:r>
    </w:p>
  </w:footnote>
  <w:footnote w:id="172">
    <w:p w:rsidR="00510E0C" w:rsidRPr="00130AB9" w:rsidRDefault="00510E0C" w:rsidP="00CD5991">
      <w:pPr>
        <w:pStyle w:val="ad"/>
        <w:rPr>
          <w:rtl/>
        </w:rPr>
      </w:pPr>
      <w:r w:rsidRPr="00CD5991">
        <w:rPr>
          <w:rStyle w:val="FootnoteReference"/>
          <w:vertAlign w:val="baseline"/>
        </w:rPr>
        <w:footnoteRef/>
      </w:r>
      <w:r w:rsidRPr="00CD5991">
        <w:rPr>
          <w:rFonts w:hint="cs"/>
          <w:rtl/>
        </w:rPr>
        <w:t xml:space="preserve">- </w:t>
      </w:r>
      <w:r w:rsidRPr="00CD5991">
        <w:rPr>
          <w:rStyle w:val="Char9"/>
          <w:rFonts w:hint="cs"/>
          <w:rtl/>
        </w:rPr>
        <w:t>ابن ماجه ح 664</w:t>
      </w:r>
      <w:r w:rsidRPr="00CD5991">
        <w:rPr>
          <w:rFonts w:hint="cs"/>
          <w:rtl/>
        </w:rPr>
        <w:t>.</w:t>
      </w:r>
    </w:p>
  </w:footnote>
  <w:footnote w:id="173">
    <w:p w:rsidR="00510E0C" w:rsidRPr="00CD5991" w:rsidRDefault="00510E0C" w:rsidP="00CD5991">
      <w:pPr>
        <w:pStyle w:val="ad"/>
        <w:rPr>
          <w:rtl/>
        </w:rPr>
      </w:pPr>
      <w:r w:rsidRPr="00CD5991">
        <w:rPr>
          <w:rStyle w:val="FootnoteReference"/>
          <w:vertAlign w:val="baseline"/>
        </w:rPr>
        <w:footnoteRef/>
      </w:r>
      <w:r w:rsidRPr="00CD5991">
        <w:rPr>
          <w:rFonts w:hint="cs"/>
          <w:rtl/>
        </w:rPr>
        <w:t xml:space="preserve">- </w:t>
      </w:r>
      <w:r w:rsidRPr="00CD5991">
        <w:rPr>
          <w:rStyle w:val="Char9"/>
          <w:rFonts w:hint="cs"/>
          <w:rtl/>
        </w:rPr>
        <w:t>ابوداود ح 247</w:t>
      </w:r>
      <w:r>
        <w:rPr>
          <w:rFonts w:hint="cs"/>
          <w:rtl/>
        </w:rPr>
        <w:t>.</w:t>
      </w:r>
    </w:p>
  </w:footnote>
  <w:footnote w:id="174">
    <w:p w:rsidR="00510E0C" w:rsidRPr="00130AB9" w:rsidRDefault="00510E0C" w:rsidP="00B54C02">
      <w:pPr>
        <w:pStyle w:val="ad"/>
        <w:rPr>
          <w:rtl/>
        </w:rPr>
      </w:pPr>
      <w:r w:rsidRPr="00130AB9">
        <w:rPr>
          <w:rStyle w:val="FootnoteReference"/>
        </w:rPr>
        <w:footnoteRef/>
      </w:r>
      <w:r>
        <w:rPr>
          <w:rFonts w:hint="cs"/>
          <w:rtl/>
        </w:rPr>
        <w:t xml:space="preserve">- </w:t>
      </w:r>
      <w:r w:rsidRPr="00182177">
        <w:rPr>
          <w:rStyle w:val="Char9"/>
          <w:rFonts w:hint="cs"/>
          <w:rtl/>
        </w:rPr>
        <w:t>بخار</w:t>
      </w:r>
      <w:r>
        <w:rPr>
          <w:rStyle w:val="Char9"/>
          <w:rFonts w:hint="cs"/>
          <w:rtl/>
        </w:rPr>
        <w:t>ی</w:t>
      </w:r>
      <w:r w:rsidRPr="00182177">
        <w:rPr>
          <w:rStyle w:val="Char9"/>
          <w:rFonts w:hint="cs"/>
          <w:rtl/>
        </w:rPr>
        <w:t xml:space="preserve"> ح 285</w:t>
      </w:r>
      <w:r>
        <w:rPr>
          <w:rStyle w:val="Char9"/>
          <w:rFonts w:hint="cs"/>
          <w:rtl/>
        </w:rPr>
        <w:t>،</w:t>
      </w:r>
      <w:r w:rsidRPr="00182177">
        <w:rPr>
          <w:rStyle w:val="Char9"/>
          <w:rFonts w:hint="cs"/>
          <w:rtl/>
        </w:rPr>
        <w:t xml:space="preserve"> مسلم 1/282 ح (371)</w:t>
      </w:r>
      <w:r>
        <w:rPr>
          <w:rStyle w:val="Char9"/>
          <w:rFonts w:hint="cs"/>
          <w:rtl/>
        </w:rPr>
        <w:t>،</w:t>
      </w:r>
      <w:r w:rsidRPr="00182177">
        <w:rPr>
          <w:rStyle w:val="Char9"/>
          <w:rFonts w:hint="cs"/>
          <w:rtl/>
        </w:rPr>
        <w:t xml:space="preserve"> ابوداود ن</w:t>
      </w:r>
      <w:r>
        <w:rPr>
          <w:rStyle w:val="Char9"/>
          <w:rFonts w:hint="cs"/>
          <w:rtl/>
        </w:rPr>
        <w:t>ی</w:t>
      </w:r>
      <w:r w:rsidRPr="00182177">
        <w:rPr>
          <w:rStyle w:val="Char9"/>
          <w:rFonts w:hint="cs"/>
          <w:rtl/>
        </w:rPr>
        <w:t>ز به هم</w:t>
      </w:r>
      <w:r>
        <w:rPr>
          <w:rStyle w:val="Char9"/>
          <w:rFonts w:hint="cs"/>
          <w:rtl/>
        </w:rPr>
        <w:t>ی</w:t>
      </w:r>
      <w:r w:rsidRPr="00182177">
        <w:rPr>
          <w:rStyle w:val="Char9"/>
          <w:rFonts w:hint="cs"/>
          <w:rtl/>
        </w:rPr>
        <w:t>ن معن</w:t>
      </w:r>
      <w:r>
        <w:rPr>
          <w:rStyle w:val="Char9"/>
          <w:rFonts w:hint="cs"/>
          <w:rtl/>
        </w:rPr>
        <w:t>ی</w:t>
      </w:r>
      <w:r w:rsidRPr="00182177">
        <w:rPr>
          <w:rStyle w:val="Char9"/>
          <w:rFonts w:hint="cs"/>
          <w:rtl/>
        </w:rPr>
        <w:t xml:space="preserve"> روا</w:t>
      </w:r>
      <w:r>
        <w:rPr>
          <w:rStyle w:val="Char9"/>
          <w:rFonts w:hint="cs"/>
          <w:rtl/>
        </w:rPr>
        <w:t>ی</w:t>
      </w:r>
      <w:r w:rsidRPr="00182177">
        <w:rPr>
          <w:rStyle w:val="Char9"/>
          <w:rFonts w:hint="cs"/>
          <w:rtl/>
        </w:rPr>
        <w:t xml:space="preserve">ت </w:t>
      </w:r>
      <w:r>
        <w:rPr>
          <w:rStyle w:val="Char9"/>
          <w:rFonts w:hint="cs"/>
          <w:rtl/>
        </w:rPr>
        <w:t>ک</w:t>
      </w:r>
      <w:r w:rsidRPr="00182177">
        <w:rPr>
          <w:rStyle w:val="Char9"/>
          <w:rFonts w:hint="cs"/>
          <w:rtl/>
        </w:rPr>
        <w:t>رده است ح 231</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ا</w:t>
      </w:r>
      <w:r>
        <w:rPr>
          <w:rStyle w:val="Char9"/>
          <w:rFonts w:hint="cs"/>
          <w:rtl/>
        </w:rPr>
        <w:t>ی</w:t>
      </w:r>
      <w:r w:rsidRPr="00182177">
        <w:rPr>
          <w:rStyle w:val="Char9"/>
          <w:rFonts w:hint="cs"/>
          <w:rtl/>
        </w:rPr>
        <w:t>ن حد</w:t>
      </w:r>
      <w:r>
        <w:rPr>
          <w:rStyle w:val="Char9"/>
          <w:rFonts w:hint="cs"/>
          <w:rtl/>
        </w:rPr>
        <w:t>ی</w:t>
      </w:r>
      <w:r w:rsidRPr="00182177">
        <w:rPr>
          <w:rStyle w:val="Char9"/>
          <w:rFonts w:hint="cs"/>
          <w:rtl/>
        </w:rPr>
        <w:t>ث را به صورت مختصر روا</w:t>
      </w:r>
      <w:r>
        <w:rPr>
          <w:rStyle w:val="Char9"/>
          <w:rFonts w:hint="cs"/>
          <w:rtl/>
        </w:rPr>
        <w:t>ی</w:t>
      </w:r>
      <w:r w:rsidRPr="00182177">
        <w:rPr>
          <w:rStyle w:val="Char9"/>
          <w:rFonts w:hint="cs"/>
          <w:rtl/>
        </w:rPr>
        <w:t xml:space="preserve">ت </w:t>
      </w:r>
      <w:r>
        <w:rPr>
          <w:rStyle w:val="Char9"/>
          <w:rFonts w:hint="cs"/>
          <w:rtl/>
        </w:rPr>
        <w:t>ک</w:t>
      </w:r>
      <w:r w:rsidRPr="00182177">
        <w:rPr>
          <w:rStyle w:val="Char9"/>
          <w:rFonts w:hint="cs"/>
          <w:rtl/>
        </w:rPr>
        <w:t>رده است ح 121</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ح 269</w:t>
      </w:r>
      <w:r>
        <w:rPr>
          <w:rStyle w:val="Char9"/>
          <w:rFonts w:hint="cs"/>
          <w:rtl/>
        </w:rPr>
        <w:t>،</w:t>
      </w:r>
      <w:r w:rsidRPr="00182177">
        <w:rPr>
          <w:rStyle w:val="Char9"/>
          <w:rFonts w:hint="cs"/>
          <w:rtl/>
        </w:rPr>
        <w:t xml:space="preserve"> ابن ماجه ح 534</w:t>
      </w:r>
      <w:r>
        <w:rPr>
          <w:rStyle w:val="Char9"/>
          <w:rFonts w:hint="cs"/>
          <w:rtl/>
        </w:rPr>
        <w:t>،</w:t>
      </w:r>
      <w:r w:rsidRPr="00182177">
        <w:rPr>
          <w:rStyle w:val="Char9"/>
          <w:rFonts w:hint="cs"/>
          <w:rtl/>
        </w:rPr>
        <w:t xml:space="preserve"> مسنداحمد 2/382</w:t>
      </w:r>
      <w:r>
        <w:rPr>
          <w:rFonts w:hint="cs"/>
          <w:rtl/>
        </w:rPr>
        <w:t>.</w:t>
      </w:r>
    </w:p>
  </w:footnote>
  <w:footnote w:id="175">
    <w:p w:rsidR="00510E0C" w:rsidRPr="004B6347" w:rsidRDefault="00510E0C" w:rsidP="004B6347">
      <w:pPr>
        <w:pStyle w:val="ad"/>
        <w:rPr>
          <w:rtl/>
        </w:rPr>
      </w:pPr>
      <w:r w:rsidRPr="004B6347">
        <w:rPr>
          <w:rStyle w:val="FootnoteReference"/>
          <w:vertAlign w:val="baseline"/>
        </w:rPr>
        <w:footnoteRef/>
      </w:r>
      <w:r w:rsidRPr="004B6347">
        <w:rPr>
          <w:rFonts w:hint="cs"/>
          <w:rtl/>
        </w:rPr>
        <w:t xml:space="preserve">- </w:t>
      </w:r>
      <w:r w:rsidRPr="004B6347">
        <w:rPr>
          <w:rStyle w:val="Char9"/>
          <w:rFonts w:hint="cs"/>
          <w:rtl/>
        </w:rPr>
        <w:t>بخاری ح 290</w:t>
      </w:r>
      <w:r>
        <w:rPr>
          <w:rStyle w:val="Char9"/>
          <w:rFonts w:hint="cs"/>
          <w:rtl/>
        </w:rPr>
        <w:t>،</w:t>
      </w:r>
      <w:r w:rsidRPr="004B6347">
        <w:rPr>
          <w:rStyle w:val="Char9"/>
          <w:rFonts w:hint="cs"/>
          <w:rtl/>
        </w:rPr>
        <w:t xml:space="preserve"> مسلم 1/249 ح </w:t>
      </w:r>
      <w:r>
        <w:rPr>
          <w:rStyle w:val="Char9"/>
          <w:rFonts w:hint="cs"/>
          <w:rtl/>
        </w:rPr>
        <w:t>(</w:t>
      </w:r>
      <w:r w:rsidRPr="004B6347">
        <w:rPr>
          <w:rStyle w:val="Char9"/>
          <w:rFonts w:hint="cs"/>
          <w:rtl/>
        </w:rPr>
        <w:t>25-305)</w:t>
      </w:r>
      <w:r>
        <w:rPr>
          <w:rStyle w:val="Char9"/>
          <w:rFonts w:hint="cs"/>
          <w:rtl/>
        </w:rPr>
        <w:t>،</w:t>
      </w:r>
      <w:r w:rsidRPr="004B6347">
        <w:rPr>
          <w:rStyle w:val="Char9"/>
          <w:rFonts w:hint="cs"/>
          <w:rtl/>
        </w:rPr>
        <w:t xml:space="preserve"> نسایی ح260</w:t>
      </w:r>
      <w:r>
        <w:rPr>
          <w:rStyle w:val="Char9"/>
          <w:rFonts w:hint="cs"/>
          <w:rtl/>
        </w:rPr>
        <w:t>،</w:t>
      </w:r>
      <w:r w:rsidRPr="004B6347">
        <w:rPr>
          <w:rStyle w:val="Char9"/>
          <w:rFonts w:hint="cs"/>
          <w:rtl/>
        </w:rPr>
        <w:t xml:space="preserve"> دارمی نیز به همین معنی روایت کرده است ح 756</w:t>
      </w:r>
      <w:r>
        <w:rPr>
          <w:rStyle w:val="Char9"/>
          <w:rFonts w:hint="cs"/>
          <w:rtl/>
        </w:rPr>
        <w:t>،</w:t>
      </w:r>
      <w:r w:rsidRPr="004B6347">
        <w:rPr>
          <w:rStyle w:val="Char9"/>
          <w:rFonts w:hint="cs"/>
          <w:rtl/>
        </w:rPr>
        <w:t xml:space="preserve"> مؤطا مالک کتاب الطهارة ح 76</w:t>
      </w:r>
      <w:r>
        <w:rPr>
          <w:rStyle w:val="Char9"/>
          <w:rFonts w:hint="cs"/>
          <w:rtl/>
        </w:rPr>
        <w:t>،</w:t>
      </w:r>
      <w:r w:rsidRPr="004B6347">
        <w:rPr>
          <w:rStyle w:val="Char9"/>
          <w:rFonts w:hint="cs"/>
          <w:rtl/>
        </w:rPr>
        <w:t xml:space="preserve"> مسنداحمد 2/64</w:t>
      </w:r>
      <w:r w:rsidRPr="004B6347">
        <w:rPr>
          <w:rFonts w:hint="cs"/>
          <w:rtl/>
        </w:rPr>
        <w:t>.</w:t>
      </w:r>
    </w:p>
  </w:footnote>
  <w:footnote w:id="176">
    <w:p w:rsidR="00510E0C" w:rsidRPr="00130AB9" w:rsidRDefault="00510E0C" w:rsidP="004B6347">
      <w:pPr>
        <w:pStyle w:val="ad"/>
        <w:rPr>
          <w:rtl/>
        </w:rPr>
      </w:pPr>
      <w:r w:rsidRPr="004B6347">
        <w:rPr>
          <w:rStyle w:val="FootnoteReference"/>
          <w:vertAlign w:val="baseline"/>
        </w:rPr>
        <w:footnoteRef/>
      </w:r>
      <w:r w:rsidRPr="004B6347">
        <w:rPr>
          <w:rFonts w:hint="cs"/>
          <w:rtl/>
        </w:rPr>
        <w:t xml:space="preserve">- </w:t>
      </w:r>
      <w:r w:rsidRPr="004B6347">
        <w:rPr>
          <w:rStyle w:val="Char9"/>
          <w:rFonts w:hint="cs"/>
          <w:rtl/>
        </w:rPr>
        <w:t>بخاری ح 288</w:t>
      </w:r>
      <w:r>
        <w:rPr>
          <w:rStyle w:val="Char9"/>
          <w:rFonts w:hint="cs"/>
          <w:rtl/>
        </w:rPr>
        <w:t>،</w:t>
      </w:r>
      <w:r w:rsidRPr="004B6347">
        <w:rPr>
          <w:rStyle w:val="Char9"/>
          <w:rFonts w:hint="cs"/>
          <w:rtl/>
        </w:rPr>
        <w:t xml:space="preserve"> مسلم 1/248 ح (22-305)</w:t>
      </w:r>
      <w:r>
        <w:rPr>
          <w:rStyle w:val="Char9"/>
          <w:rFonts w:hint="cs"/>
          <w:rtl/>
        </w:rPr>
        <w:t>،</w:t>
      </w:r>
      <w:r w:rsidRPr="004B6347">
        <w:rPr>
          <w:rStyle w:val="Char9"/>
          <w:rFonts w:hint="cs"/>
          <w:rtl/>
        </w:rPr>
        <w:t xml:space="preserve"> مسنداحمد 6/126</w:t>
      </w:r>
      <w:r w:rsidRPr="004B6347">
        <w:rPr>
          <w:rFonts w:hint="cs"/>
          <w:rtl/>
        </w:rPr>
        <w:t>.</w:t>
      </w:r>
    </w:p>
  </w:footnote>
  <w:footnote w:id="177">
    <w:p w:rsidR="00510E0C" w:rsidRPr="004B6347" w:rsidRDefault="00510E0C" w:rsidP="004B6347">
      <w:pPr>
        <w:pStyle w:val="ad"/>
        <w:rPr>
          <w:rtl/>
        </w:rPr>
      </w:pPr>
      <w:r w:rsidRPr="004B6347">
        <w:rPr>
          <w:rStyle w:val="FootnoteReference"/>
          <w:vertAlign w:val="baseline"/>
        </w:rPr>
        <w:footnoteRef/>
      </w:r>
      <w:r w:rsidRPr="004B6347">
        <w:rPr>
          <w:rFonts w:hint="cs"/>
          <w:rtl/>
        </w:rPr>
        <w:t xml:space="preserve">- </w:t>
      </w:r>
      <w:r w:rsidRPr="004B6347">
        <w:rPr>
          <w:rStyle w:val="Char9"/>
          <w:rFonts w:hint="cs"/>
          <w:rtl/>
        </w:rPr>
        <w:t>مسلم 1/249 ح</w:t>
      </w:r>
      <w:r>
        <w:rPr>
          <w:rStyle w:val="Char9"/>
          <w:rFonts w:hint="cs"/>
          <w:rtl/>
        </w:rPr>
        <w:t>(</w:t>
      </w:r>
      <w:r w:rsidRPr="004B6347">
        <w:rPr>
          <w:rStyle w:val="Char9"/>
          <w:rFonts w:hint="cs"/>
          <w:rtl/>
        </w:rPr>
        <w:t>27- 305)</w:t>
      </w:r>
      <w:r>
        <w:rPr>
          <w:rStyle w:val="Char9"/>
          <w:rFonts w:hint="cs"/>
          <w:rtl/>
        </w:rPr>
        <w:t>،</w:t>
      </w:r>
      <w:r w:rsidRPr="004B6347">
        <w:rPr>
          <w:rStyle w:val="Char9"/>
          <w:rFonts w:hint="cs"/>
          <w:rtl/>
        </w:rPr>
        <w:t xml:space="preserve"> ابوداود ح 220</w:t>
      </w:r>
      <w:r>
        <w:rPr>
          <w:rStyle w:val="Char9"/>
          <w:rFonts w:hint="cs"/>
          <w:rtl/>
        </w:rPr>
        <w:t>،</w:t>
      </w:r>
      <w:r w:rsidRPr="004B6347">
        <w:rPr>
          <w:rStyle w:val="Char9"/>
          <w:rFonts w:hint="cs"/>
          <w:rtl/>
        </w:rPr>
        <w:t xml:space="preserve"> ترمذی ح 141</w:t>
      </w:r>
      <w:r>
        <w:rPr>
          <w:rStyle w:val="Char9"/>
          <w:rFonts w:hint="cs"/>
          <w:rtl/>
        </w:rPr>
        <w:t>،</w:t>
      </w:r>
      <w:r w:rsidRPr="004B6347">
        <w:rPr>
          <w:rStyle w:val="Char9"/>
          <w:rFonts w:hint="cs"/>
          <w:rtl/>
        </w:rPr>
        <w:t xml:space="preserve"> نسایی ح 262</w:t>
      </w:r>
      <w:r>
        <w:rPr>
          <w:rStyle w:val="Char9"/>
          <w:rFonts w:hint="cs"/>
          <w:rtl/>
        </w:rPr>
        <w:t>،</w:t>
      </w:r>
      <w:r w:rsidRPr="004B6347">
        <w:rPr>
          <w:rStyle w:val="Char9"/>
          <w:rFonts w:hint="cs"/>
          <w:rtl/>
        </w:rPr>
        <w:t xml:space="preserve"> ابن ماجه ح 587</w:t>
      </w:r>
      <w:r>
        <w:rPr>
          <w:rStyle w:val="Char9"/>
          <w:rFonts w:hint="cs"/>
          <w:rtl/>
        </w:rPr>
        <w:t>،</w:t>
      </w:r>
      <w:r w:rsidRPr="004B6347">
        <w:rPr>
          <w:rStyle w:val="Char9"/>
          <w:rFonts w:hint="cs"/>
          <w:rtl/>
        </w:rPr>
        <w:t xml:space="preserve"> مسنداحمد 3/21</w:t>
      </w:r>
      <w:r w:rsidRPr="004B6347">
        <w:rPr>
          <w:rFonts w:hint="cs"/>
          <w:rtl/>
        </w:rPr>
        <w:t>.</w:t>
      </w:r>
    </w:p>
  </w:footnote>
  <w:footnote w:id="178">
    <w:p w:rsidR="00510E0C" w:rsidRPr="009D7DCB" w:rsidRDefault="00510E0C" w:rsidP="009D7DCB">
      <w:pPr>
        <w:pStyle w:val="ad"/>
        <w:rPr>
          <w:rtl/>
        </w:rPr>
      </w:pPr>
      <w:r w:rsidRPr="009D7DCB">
        <w:rPr>
          <w:rStyle w:val="FootnoteReference"/>
          <w:vertAlign w:val="baseline"/>
        </w:rPr>
        <w:footnoteRef/>
      </w:r>
      <w:r w:rsidRPr="009D7DCB">
        <w:rPr>
          <w:rFonts w:hint="cs"/>
          <w:rtl/>
        </w:rPr>
        <w:t xml:space="preserve">- </w:t>
      </w:r>
      <w:r w:rsidRPr="009D7DCB">
        <w:rPr>
          <w:rStyle w:val="Char9"/>
          <w:rFonts w:hint="cs"/>
          <w:rtl/>
        </w:rPr>
        <w:t>مسلم 1/249 ح</w:t>
      </w:r>
      <w:r>
        <w:rPr>
          <w:rStyle w:val="Char9"/>
          <w:rFonts w:hint="cs"/>
          <w:rtl/>
        </w:rPr>
        <w:t>(</w:t>
      </w:r>
      <w:r w:rsidRPr="009D7DCB">
        <w:rPr>
          <w:rStyle w:val="Char9"/>
          <w:rFonts w:hint="cs"/>
          <w:rtl/>
        </w:rPr>
        <w:t>28-309)</w:t>
      </w:r>
      <w:r>
        <w:rPr>
          <w:rStyle w:val="Char9"/>
          <w:rFonts w:hint="cs"/>
          <w:rtl/>
        </w:rPr>
        <w:t>،</w:t>
      </w:r>
      <w:r w:rsidRPr="009D7DCB">
        <w:rPr>
          <w:rStyle w:val="Char9"/>
          <w:rFonts w:hint="cs"/>
          <w:rtl/>
        </w:rPr>
        <w:t xml:space="preserve"> ابوداود ح 218</w:t>
      </w:r>
      <w:r>
        <w:rPr>
          <w:rStyle w:val="Char9"/>
          <w:rFonts w:hint="cs"/>
          <w:rtl/>
        </w:rPr>
        <w:t>،</w:t>
      </w:r>
      <w:r w:rsidRPr="009D7DCB">
        <w:rPr>
          <w:rStyle w:val="Char9"/>
          <w:rFonts w:hint="cs"/>
          <w:rtl/>
        </w:rPr>
        <w:t xml:space="preserve"> ترمذی ح 140، نسایی ح 264</w:t>
      </w:r>
      <w:r>
        <w:rPr>
          <w:rStyle w:val="Char9"/>
          <w:rFonts w:hint="cs"/>
          <w:rtl/>
        </w:rPr>
        <w:t>،</w:t>
      </w:r>
      <w:r w:rsidRPr="009D7DCB">
        <w:rPr>
          <w:rStyle w:val="Char9"/>
          <w:rFonts w:hint="cs"/>
          <w:rtl/>
        </w:rPr>
        <w:t xml:space="preserve"> ابن ماجه ح 588</w:t>
      </w:r>
      <w:r>
        <w:rPr>
          <w:rStyle w:val="Char9"/>
          <w:rFonts w:hint="cs"/>
          <w:rtl/>
        </w:rPr>
        <w:t>،</w:t>
      </w:r>
      <w:r w:rsidRPr="009D7DCB">
        <w:rPr>
          <w:rStyle w:val="Char9"/>
          <w:rFonts w:hint="cs"/>
          <w:rtl/>
        </w:rPr>
        <w:t xml:space="preserve"> مسنداحمد 3/225</w:t>
      </w:r>
      <w:r w:rsidRPr="009D7DCB">
        <w:rPr>
          <w:rFonts w:hint="cs"/>
          <w:rtl/>
        </w:rPr>
        <w:t>.</w:t>
      </w:r>
    </w:p>
  </w:footnote>
  <w:footnote w:id="179">
    <w:p w:rsidR="00510E0C" w:rsidRPr="009D7DCB" w:rsidRDefault="00510E0C" w:rsidP="009D7DCB">
      <w:pPr>
        <w:pStyle w:val="ad"/>
        <w:rPr>
          <w:rtl/>
        </w:rPr>
      </w:pPr>
      <w:r w:rsidRPr="009D7DCB">
        <w:rPr>
          <w:rStyle w:val="FootnoteReference"/>
          <w:vertAlign w:val="baseline"/>
        </w:rPr>
        <w:footnoteRef/>
      </w:r>
      <w:r w:rsidRPr="009D7DCB">
        <w:rPr>
          <w:rFonts w:hint="cs"/>
          <w:rtl/>
        </w:rPr>
        <w:t xml:space="preserve">- مسلم 1/282 ح </w:t>
      </w:r>
      <w:r>
        <w:rPr>
          <w:rFonts w:hint="cs"/>
          <w:rtl/>
        </w:rPr>
        <w:t>(</w:t>
      </w:r>
      <w:r w:rsidRPr="009D7DCB">
        <w:rPr>
          <w:rFonts w:hint="cs"/>
          <w:rtl/>
        </w:rPr>
        <w:t xml:space="preserve">117 </w:t>
      </w:r>
      <w:r w:rsidRPr="009D7DCB">
        <w:rPr>
          <w:rtl/>
        </w:rPr>
        <w:t>–</w:t>
      </w:r>
      <w:r w:rsidRPr="009D7DCB">
        <w:rPr>
          <w:rFonts w:hint="cs"/>
          <w:rtl/>
        </w:rPr>
        <w:t xml:space="preserve"> 373)</w:t>
      </w:r>
      <w:r>
        <w:rPr>
          <w:rFonts w:hint="cs"/>
          <w:rtl/>
        </w:rPr>
        <w:t>،</w:t>
      </w:r>
      <w:r w:rsidRPr="009D7DCB">
        <w:rPr>
          <w:rFonts w:hint="cs"/>
          <w:rtl/>
        </w:rPr>
        <w:t xml:space="preserve"> ابوداود ح 18</w:t>
      </w:r>
      <w:r>
        <w:rPr>
          <w:rFonts w:hint="cs"/>
          <w:rtl/>
        </w:rPr>
        <w:t>،</w:t>
      </w:r>
      <w:r w:rsidRPr="009D7DCB">
        <w:rPr>
          <w:rFonts w:hint="cs"/>
          <w:rtl/>
        </w:rPr>
        <w:t xml:space="preserve"> ترمذی ح 3384</w:t>
      </w:r>
      <w:r>
        <w:rPr>
          <w:rFonts w:hint="cs"/>
          <w:rtl/>
        </w:rPr>
        <w:t>،</w:t>
      </w:r>
      <w:r w:rsidRPr="009D7DCB">
        <w:rPr>
          <w:rFonts w:hint="cs"/>
          <w:rtl/>
        </w:rPr>
        <w:t xml:space="preserve"> ابن ماجه ح 302</w:t>
      </w:r>
      <w:r>
        <w:rPr>
          <w:rFonts w:hint="cs"/>
          <w:rtl/>
        </w:rPr>
        <w:t>،</w:t>
      </w:r>
      <w:r w:rsidRPr="009D7DCB">
        <w:rPr>
          <w:rFonts w:hint="cs"/>
          <w:rtl/>
        </w:rPr>
        <w:t xml:space="preserve"> مسنداحمد 6/70</w:t>
      </w:r>
      <w:r>
        <w:rPr>
          <w:rFonts w:hint="cs"/>
          <w:rtl/>
        </w:rPr>
        <w:t>،</w:t>
      </w:r>
      <w:r w:rsidRPr="009D7DCB">
        <w:rPr>
          <w:rFonts w:hint="cs"/>
          <w:rtl/>
        </w:rPr>
        <w:t xml:space="preserve"> و امام بخاری نیز این حدیث را به صورت تعلیقی در کتاب الأذان باب 19 ذکر ک</w:t>
      </w:r>
      <w:r>
        <w:rPr>
          <w:rFonts w:hint="cs"/>
          <w:rtl/>
        </w:rPr>
        <w:t>رده است</w:t>
      </w:r>
      <w:r w:rsidRPr="009D7DCB">
        <w:rPr>
          <w:rFonts w:hint="cs"/>
          <w:rtl/>
        </w:rPr>
        <w:t>.</w:t>
      </w:r>
    </w:p>
  </w:footnote>
  <w:footnote w:id="180">
    <w:p w:rsidR="00510E0C" w:rsidRPr="00B034AC" w:rsidRDefault="00510E0C" w:rsidP="00B034AC">
      <w:pPr>
        <w:pStyle w:val="ad"/>
        <w:rPr>
          <w:rtl/>
        </w:rPr>
      </w:pPr>
      <w:r w:rsidRPr="00B034AC">
        <w:rPr>
          <w:rStyle w:val="FootnoteReference"/>
          <w:vertAlign w:val="baseline"/>
        </w:rPr>
        <w:footnoteRef/>
      </w:r>
      <w:r w:rsidRPr="00B034AC">
        <w:rPr>
          <w:rFonts w:hint="cs"/>
          <w:rtl/>
        </w:rPr>
        <w:t xml:space="preserve">- </w:t>
      </w:r>
      <w:r w:rsidRPr="00B034AC">
        <w:rPr>
          <w:rStyle w:val="Char9"/>
          <w:rFonts w:hint="cs"/>
          <w:spacing w:val="-4"/>
          <w:rtl/>
        </w:rPr>
        <w:t>ترمذی ح 65 و قال: حسن صحیح</w:t>
      </w:r>
      <w:r>
        <w:rPr>
          <w:rStyle w:val="Char9"/>
          <w:rFonts w:hint="cs"/>
          <w:spacing w:val="-4"/>
          <w:rtl/>
        </w:rPr>
        <w:t>،</w:t>
      </w:r>
      <w:r w:rsidRPr="00B034AC">
        <w:rPr>
          <w:rStyle w:val="Char9"/>
          <w:rFonts w:hint="cs"/>
          <w:spacing w:val="-4"/>
          <w:rtl/>
        </w:rPr>
        <w:t xml:space="preserve"> ابوداود ح 68</w:t>
      </w:r>
      <w:r>
        <w:rPr>
          <w:rStyle w:val="Char9"/>
          <w:rFonts w:hint="cs"/>
          <w:spacing w:val="-4"/>
          <w:rtl/>
        </w:rPr>
        <w:t>،</w:t>
      </w:r>
      <w:r w:rsidRPr="00B034AC">
        <w:rPr>
          <w:rStyle w:val="Char9"/>
          <w:rFonts w:hint="cs"/>
          <w:spacing w:val="-4"/>
          <w:rtl/>
        </w:rPr>
        <w:t xml:space="preserve"> نسایی ح 325</w:t>
      </w:r>
      <w:r>
        <w:rPr>
          <w:rStyle w:val="Char9"/>
          <w:rFonts w:hint="cs"/>
          <w:spacing w:val="-4"/>
          <w:rtl/>
        </w:rPr>
        <w:t>،</w:t>
      </w:r>
      <w:r w:rsidRPr="00B034AC">
        <w:rPr>
          <w:rStyle w:val="Char9"/>
          <w:rFonts w:hint="cs"/>
          <w:spacing w:val="-4"/>
          <w:rtl/>
        </w:rPr>
        <w:t xml:space="preserve"> ابن ماجه ح 132، دارمی ح 734</w:t>
      </w:r>
      <w:r w:rsidRPr="00B034AC">
        <w:rPr>
          <w:rFonts w:hint="cs"/>
          <w:spacing w:val="-4"/>
          <w:rtl/>
        </w:rPr>
        <w:t>.</w:t>
      </w:r>
    </w:p>
  </w:footnote>
  <w:footnote w:id="181">
    <w:p w:rsidR="00510E0C" w:rsidRPr="00130AB9" w:rsidRDefault="00510E0C" w:rsidP="00B034AC">
      <w:pPr>
        <w:pStyle w:val="ad"/>
        <w:rPr>
          <w:rtl/>
        </w:rPr>
      </w:pPr>
      <w:r w:rsidRPr="00B034AC">
        <w:rPr>
          <w:rStyle w:val="FootnoteReference"/>
          <w:vertAlign w:val="baseline"/>
        </w:rPr>
        <w:footnoteRef/>
      </w:r>
      <w:r w:rsidRPr="00B034AC">
        <w:rPr>
          <w:rFonts w:hint="cs"/>
          <w:rtl/>
        </w:rPr>
        <w:t xml:space="preserve">- </w:t>
      </w:r>
      <w:r w:rsidRPr="00B034AC">
        <w:rPr>
          <w:rStyle w:val="Char9"/>
          <w:rFonts w:hint="cs"/>
          <w:rtl/>
        </w:rPr>
        <w:t>مصابیح السنة 1/220 ح 315</w:t>
      </w:r>
      <w:r>
        <w:rPr>
          <w:rStyle w:val="Char9"/>
          <w:rFonts w:hint="cs"/>
          <w:rtl/>
        </w:rPr>
        <w:t>،</w:t>
      </w:r>
      <w:r w:rsidRPr="00B034AC">
        <w:rPr>
          <w:rStyle w:val="Char9"/>
          <w:rFonts w:hint="cs"/>
          <w:rtl/>
        </w:rPr>
        <w:t xml:space="preserve"> مسنداحمد 1/337</w:t>
      </w:r>
      <w:r>
        <w:rPr>
          <w:rStyle w:val="Char9"/>
          <w:rFonts w:hint="cs"/>
          <w:rtl/>
        </w:rPr>
        <w:t>،</w:t>
      </w:r>
      <w:r w:rsidRPr="00B034AC">
        <w:rPr>
          <w:rStyle w:val="Char9"/>
          <w:rFonts w:hint="cs"/>
          <w:rtl/>
        </w:rPr>
        <w:t xml:space="preserve"> دارقطنی کتاب الطهارة باب</w:t>
      </w:r>
      <w:r>
        <w:rPr>
          <w:rStyle w:val="Char9"/>
          <w:rFonts w:hint="cs"/>
          <w:rtl/>
        </w:rPr>
        <w:t xml:space="preserve"> «إستعمال الرجل فضل وضوء المرأة</w:t>
      </w:r>
      <w:r w:rsidRPr="00B034AC">
        <w:rPr>
          <w:rStyle w:val="Char9"/>
          <w:rFonts w:hint="cs"/>
          <w:rtl/>
        </w:rPr>
        <w:t>» ح 3</w:t>
      </w:r>
      <w:r>
        <w:rPr>
          <w:rStyle w:val="Char9"/>
          <w:rFonts w:hint="cs"/>
          <w:rtl/>
        </w:rPr>
        <w:t>،</w:t>
      </w:r>
      <w:r w:rsidRPr="00B034AC">
        <w:rPr>
          <w:rStyle w:val="Char9"/>
          <w:rFonts w:hint="cs"/>
          <w:rtl/>
        </w:rPr>
        <w:t xml:space="preserve"> شرح السنة 2/27 ح 259</w:t>
      </w:r>
      <w:r w:rsidRPr="00B034AC">
        <w:rPr>
          <w:rFonts w:hint="cs"/>
          <w:rtl/>
        </w:rPr>
        <w:t>.</w:t>
      </w:r>
    </w:p>
  </w:footnote>
  <w:footnote w:id="182">
    <w:p w:rsidR="00510E0C" w:rsidRPr="00B034AC" w:rsidRDefault="00510E0C" w:rsidP="00B034AC">
      <w:pPr>
        <w:pStyle w:val="ad"/>
        <w:rPr>
          <w:rtl/>
        </w:rPr>
      </w:pPr>
      <w:r w:rsidRPr="00B034AC">
        <w:rPr>
          <w:rStyle w:val="FootnoteReference"/>
          <w:vertAlign w:val="baseline"/>
        </w:rPr>
        <w:footnoteRef/>
      </w:r>
      <w:r w:rsidRPr="00B034AC">
        <w:rPr>
          <w:rFonts w:hint="cs"/>
          <w:rtl/>
        </w:rPr>
        <w:t xml:space="preserve">- </w:t>
      </w:r>
      <w:r w:rsidRPr="00B034AC">
        <w:rPr>
          <w:rStyle w:val="Char9"/>
          <w:rFonts w:hint="cs"/>
          <w:rtl/>
        </w:rPr>
        <w:t>ابن ماجه ح 580</w:t>
      </w:r>
      <w:r>
        <w:rPr>
          <w:rStyle w:val="Char9"/>
          <w:rFonts w:hint="cs"/>
          <w:rtl/>
        </w:rPr>
        <w:t>،</w:t>
      </w:r>
      <w:r w:rsidRPr="00B034AC">
        <w:rPr>
          <w:rStyle w:val="Char9"/>
          <w:rFonts w:hint="cs"/>
          <w:rtl/>
        </w:rPr>
        <w:t xml:space="preserve"> ترمذی ح 123</w:t>
      </w:r>
      <w:r w:rsidRPr="00B034AC">
        <w:rPr>
          <w:rFonts w:hint="cs"/>
          <w:rtl/>
        </w:rPr>
        <w:t>.</w:t>
      </w:r>
    </w:p>
  </w:footnote>
  <w:footnote w:id="183">
    <w:p w:rsidR="00510E0C" w:rsidRPr="00130AB9" w:rsidRDefault="00510E0C" w:rsidP="00B034AC">
      <w:pPr>
        <w:pStyle w:val="ad"/>
        <w:rPr>
          <w:rtl/>
        </w:rPr>
      </w:pPr>
      <w:r w:rsidRPr="00B034AC">
        <w:rPr>
          <w:rStyle w:val="FootnoteReference"/>
          <w:vertAlign w:val="baseline"/>
        </w:rPr>
        <w:footnoteRef/>
      </w:r>
      <w:r w:rsidRPr="00B034AC">
        <w:rPr>
          <w:rFonts w:hint="cs"/>
          <w:rtl/>
        </w:rPr>
        <w:t xml:space="preserve">- </w:t>
      </w:r>
      <w:r w:rsidRPr="00B034AC">
        <w:rPr>
          <w:rStyle w:val="Char9"/>
          <w:rFonts w:hint="cs"/>
          <w:rtl/>
        </w:rPr>
        <w:t>ابوداود ح 229</w:t>
      </w:r>
      <w:r>
        <w:rPr>
          <w:rStyle w:val="Char9"/>
          <w:rFonts w:hint="cs"/>
          <w:rtl/>
        </w:rPr>
        <w:t>،</w:t>
      </w:r>
      <w:r w:rsidRPr="00B034AC">
        <w:rPr>
          <w:rStyle w:val="Char9"/>
          <w:rFonts w:hint="cs"/>
          <w:rtl/>
        </w:rPr>
        <w:t xml:space="preserve"> نسایی ح 265</w:t>
      </w:r>
      <w:r>
        <w:rPr>
          <w:rStyle w:val="Char9"/>
          <w:rFonts w:hint="cs"/>
          <w:rtl/>
        </w:rPr>
        <w:t>،</w:t>
      </w:r>
      <w:r w:rsidRPr="00B034AC">
        <w:rPr>
          <w:rStyle w:val="Char9"/>
          <w:rFonts w:hint="cs"/>
          <w:rtl/>
        </w:rPr>
        <w:t xml:space="preserve"> ابن ماجه ح 594</w:t>
      </w:r>
      <w:r>
        <w:rPr>
          <w:rStyle w:val="Char9"/>
          <w:rFonts w:hint="cs"/>
          <w:rtl/>
        </w:rPr>
        <w:t>،</w:t>
      </w:r>
      <w:r w:rsidRPr="00B034AC">
        <w:rPr>
          <w:rStyle w:val="Char9"/>
          <w:rFonts w:hint="cs"/>
          <w:rtl/>
        </w:rPr>
        <w:t xml:space="preserve"> و ترمدی بصورت مختصر به نقل این حدیث پرداخته و گفته است: حسن صحیح ح 146</w:t>
      </w:r>
      <w:r>
        <w:rPr>
          <w:rStyle w:val="Char9"/>
          <w:rFonts w:hint="cs"/>
          <w:rtl/>
        </w:rPr>
        <w:t>،</w:t>
      </w:r>
      <w:r w:rsidRPr="00B034AC">
        <w:rPr>
          <w:rStyle w:val="Char9"/>
          <w:rFonts w:hint="cs"/>
          <w:rtl/>
        </w:rPr>
        <w:t xml:space="preserve"> مسنداحمد 1/84</w:t>
      </w:r>
      <w:r w:rsidRPr="00B034AC">
        <w:rPr>
          <w:rFonts w:hint="cs"/>
          <w:rtl/>
        </w:rPr>
        <w:t>.</w:t>
      </w:r>
    </w:p>
  </w:footnote>
  <w:footnote w:id="184">
    <w:p w:rsidR="00510E0C" w:rsidRPr="00B034AC" w:rsidRDefault="00510E0C" w:rsidP="00B034AC">
      <w:pPr>
        <w:pStyle w:val="ad"/>
        <w:rPr>
          <w:rtl/>
        </w:rPr>
      </w:pPr>
      <w:r w:rsidRPr="00B034AC">
        <w:rPr>
          <w:rStyle w:val="FootnoteReference"/>
          <w:vertAlign w:val="baseline"/>
        </w:rPr>
        <w:footnoteRef/>
      </w:r>
      <w:r w:rsidRPr="00B034AC">
        <w:rPr>
          <w:rFonts w:hint="cs"/>
          <w:rtl/>
        </w:rPr>
        <w:t xml:space="preserve">- </w:t>
      </w:r>
      <w:r w:rsidRPr="00B034AC">
        <w:rPr>
          <w:rStyle w:val="Char9"/>
          <w:rFonts w:hint="cs"/>
          <w:rtl/>
        </w:rPr>
        <w:t>ترمذی 1/236 ح 131</w:t>
      </w:r>
      <w:r>
        <w:rPr>
          <w:rStyle w:val="Char9"/>
          <w:rFonts w:hint="cs"/>
          <w:rtl/>
        </w:rPr>
        <w:t>،</w:t>
      </w:r>
      <w:r w:rsidRPr="00B034AC">
        <w:rPr>
          <w:rStyle w:val="Char9"/>
          <w:rFonts w:hint="cs"/>
          <w:rtl/>
        </w:rPr>
        <w:t xml:space="preserve"> ابن ماجه 1/196 ح 596</w:t>
      </w:r>
      <w:r w:rsidRPr="00B034AC">
        <w:rPr>
          <w:rFonts w:hint="cs"/>
          <w:rtl/>
        </w:rPr>
        <w:t>.</w:t>
      </w:r>
    </w:p>
  </w:footnote>
  <w:footnote w:id="185">
    <w:p w:rsidR="00510E0C" w:rsidRPr="00130AB9" w:rsidRDefault="00510E0C" w:rsidP="00B034AC">
      <w:pPr>
        <w:pStyle w:val="ad"/>
        <w:rPr>
          <w:rtl/>
        </w:rPr>
      </w:pPr>
      <w:r w:rsidRPr="00B034AC">
        <w:rPr>
          <w:rStyle w:val="FootnoteReference"/>
          <w:vertAlign w:val="baseline"/>
        </w:rPr>
        <w:footnoteRef/>
      </w:r>
      <w:r w:rsidRPr="00B034AC">
        <w:rPr>
          <w:rFonts w:hint="cs"/>
          <w:rtl/>
        </w:rPr>
        <w:t xml:space="preserve">- </w:t>
      </w:r>
      <w:r w:rsidRPr="00B034AC">
        <w:rPr>
          <w:rStyle w:val="Char9"/>
          <w:rFonts w:hint="cs"/>
          <w:rtl/>
        </w:rPr>
        <w:t>ابوداود 1/157 ح 232</w:t>
      </w:r>
      <w:r w:rsidRPr="00B034AC">
        <w:rPr>
          <w:rFonts w:hint="cs"/>
          <w:rtl/>
        </w:rPr>
        <w:t>.</w:t>
      </w:r>
    </w:p>
  </w:footnote>
  <w:footnote w:id="186">
    <w:p w:rsidR="00510E0C" w:rsidRPr="00130AB9" w:rsidRDefault="00510E0C" w:rsidP="00B54C02">
      <w:pPr>
        <w:pStyle w:val="ad"/>
        <w:rPr>
          <w:rtl/>
        </w:rPr>
      </w:pPr>
      <w:r w:rsidRPr="00B034AC">
        <w:footnoteRef/>
      </w:r>
      <w:r w:rsidRPr="00B034AC">
        <w:rPr>
          <w:rFonts w:hint="cs"/>
          <w:rtl/>
        </w:rPr>
        <w:t>- ابوداود 1</w:t>
      </w:r>
      <w:r w:rsidRPr="00182177">
        <w:rPr>
          <w:rStyle w:val="Char9"/>
          <w:rFonts w:hint="cs"/>
          <w:rtl/>
        </w:rPr>
        <w:t>/153 ح 227</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1/141 ح 261، ابن ماجه 2/1203 ح 3650، مسنداحمد 1/83</w:t>
      </w:r>
      <w:r>
        <w:rPr>
          <w:rStyle w:val="Char9"/>
          <w:rFonts w:hint="cs"/>
          <w:rtl/>
        </w:rPr>
        <w:t>،</w:t>
      </w:r>
      <w:r w:rsidRPr="00182177">
        <w:rPr>
          <w:rStyle w:val="Char9"/>
          <w:rFonts w:hint="cs"/>
          <w:rtl/>
        </w:rPr>
        <w:t xml:space="preserve"> دارم</w:t>
      </w:r>
      <w:r>
        <w:rPr>
          <w:rStyle w:val="Char9"/>
          <w:rFonts w:hint="cs"/>
          <w:rtl/>
        </w:rPr>
        <w:t>ی</w:t>
      </w:r>
      <w:r w:rsidRPr="00182177">
        <w:rPr>
          <w:rStyle w:val="Char9"/>
          <w:rFonts w:hint="cs"/>
          <w:rtl/>
        </w:rPr>
        <w:t xml:space="preserve"> 1/369 ح 2663</w:t>
      </w:r>
      <w:r>
        <w:rPr>
          <w:rFonts w:hint="cs"/>
          <w:rtl/>
        </w:rPr>
        <w:t>.</w:t>
      </w:r>
    </w:p>
  </w:footnote>
  <w:footnote w:id="187">
    <w:p w:rsidR="00510E0C" w:rsidRPr="00B034AC" w:rsidRDefault="00510E0C" w:rsidP="00B034AC">
      <w:pPr>
        <w:pStyle w:val="ad"/>
        <w:rPr>
          <w:rtl/>
        </w:rPr>
      </w:pPr>
      <w:r w:rsidRPr="00B034AC">
        <w:rPr>
          <w:rStyle w:val="FootnoteReference"/>
          <w:vertAlign w:val="baseline"/>
        </w:rPr>
        <w:footnoteRef/>
      </w:r>
      <w:r w:rsidRPr="00B034AC">
        <w:rPr>
          <w:rFonts w:hint="cs"/>
          <w:rtl/>
        </w:rPr>
        <w:t xml:space="preserve">- </w:t>
      </w:r>
      <w:r w:rsidRPr="00B034AC">
        <w:rPr>
          <w:rStyle w:val="Char9"/>
          <w:rFonts w:hint="cs"/>
          <w:rtl/>
        </w:rPr>
        <w:t>ابوداود 4/404 ح 4180</w:t>
      </w:r>
      <w:r w:rsidRPr="00B034AC">
        <w:rPr>
          <w:rFonts w:hint="cs"/>
          <w:rtl/>
        </w:rPr>
        <w:t>.</w:t>
      </w:r>
    </w:p>
  </w:footnote>
  <w:footnote w:id="188">
    <w:p w:rsidR="00510E0C" w:rsidRPr="00130AB9" w:rsidRDefault="00510E0C" w:rsidP="00B54C02">
      <w:pPr>
        <w:pStyle w:val="ad"/>
        <w:rPr>
          <w:rtl/>
        </w:rPr>
      </w:pPr>
      <w:r w:rsidRPr="00B034AC">
        <w:footnoteRef/>
      </w:r>
      <w:r w:rsidRPr="00B034AC">
        <w:rPr>
          <w:rFonts w:hint="cs"/>
          <w:rtl/>
        </w:rPr>
        <w:t xml:space="preserve">- </w:t>
      </w:r>
      <w:r w:rsidRPr="00182177">
        <w:rPr>
          <w:rStyle w:val="Char9"/>
          <w:rFonts w:hint="cs"/>
          <w:rtl/>
        </w:rPr>
        <w:t>مؤطا مال</w:t>
      </w:r>
      <w:r>
        <w:rPr>
          <w:rStyle w:val="Char9"/>
          <w:rFonts w:hint="cs"/>
          <w:rtl/>
        </w:rPr>
        <w:t>ک</w:t>
      </w:r>
      <w:r w:rsidRPr="00182177">
        <w:rPr>
          <w:rStyle w:val="Char9"/>
          <w:rFonts w:hint="cs"/>
          <w:rtl/>
        </w:rPr>
        <w:t xml:space="preserve"> 1/199 </w:t>
      </w:r>
      <w:r>
        <w:rPr>
          <w:rStyle w:val="Char9"/>
          <w:rFonts w:hint="cs"/>
          <w:rtl/>
        </w:rPr>
        <w:t>کتاب القرآن ح 1</w:t>
      </w:r>
      <w:r w:rsidRPr="00182177">
        <w:rPr>
          <w:rStyle w:val="Char9"/>
          <w:rFonts w:hint="cs"/>
          <w:rtl/>
        </w:rPr>
        <w:t>، دار قطن</w:t>
      </w:r>
      <w:r>
        <w:rPr>
          <w:rStyle w:val="Char9"/>
          <w:rFonts w:hint="cs"/>
          <w:rtl/>
        </w:rPr>
        <w:t>ی</w:t>
      </w:r>
      <w:r w:rsidRPr="00182177">
        <w:rPr>
          <w:rStyle w:val="Char9"/>
          <w:rFonts w:hint="cs"/>
          <w:rtl/>
        </w:rPr>
        <w:t xml:space="preserve"> 1/121 باب «ف</w:t>
      </w:r>
      <w:r>
        <w:rPr>
          <w:rStyle w:val="Char9"/>
          <w:rFonts w:hint="cs"/>
          <w:rtl/>
        </w:rPr>
        <w:t>ی</w:t>
      </w:r>
      <w:r w:rsidRPr="00182177">
        <w:rPr>
          <w:rStyle w:val="Char9"/>
          <w:rFonts w:hint="cs"/>
          <w:rtl/>
        </w:rPr>
        <w:t xml:space="preserve"> نه</w:t>
      </w:r>
      <w:r>
        <w:rPr>
          <w:rStyle w:val="Char9"/>
          <w:rFonts w:hint="cs"/>
          <w:rtl/>
        </w:rPr>
        <w:t>ی المحدث عن مس القرآن</w:t>
      </w:r>
      <w:r w:rsidRPr="00182177">
        <w:rPr>
          <w:rStyle w:val="Char9"/>
          <w:rFonts w:hint="cs"/>
          <w:rtl/>
        </w:rPr>
        <w:t>» ح 2 ا</w:t>
      </w:r>
      <w:r>
        <w:rPr>
          <w:rStyle w:val="Char9"/>
          <w:rFonts w:hint="cs"/>
          <w:rtl/>
        </w:rPr>
        <w:t>ی</w:t>
      </w:r>
      <w:r w:rsidRPr="00182177">
        <w:rPr>
          <w:rStyle w:val="Char9"/>
          <w:rFonts w:hint="cs"/>
          <w:rtl/>
        </w:rPr>
        <w:t>ن حد</w:t>
      </w:r>
      <w:r>
        <w:rPr>
          <w:rStyle w:val="Char9"/>
          <w:rFonts w:hint="cs"/>
          <w:rtl/>
        </w:rPr>
        <w:t>ی</w:t>
      </w:r>
      <w:r w:rsidRPr="00182177">
        <w:rPr>
          <w:rStyle w:val="Char9"/>
          <w:rFonts w:hint="cs"/>
          <w:rtl/>
        </w:rPr>
        <w:t>ث مرسل است</w:t>
      </w:r>
      <w:r>
        <w:rPr>
          <w:rStyle w:val="Char9"/>
          <w:rFonts w:hint="cs"/>
          <w:rtl/>
        </w:rPr>
        <w:t xml:space="preserve"> </w:t>
      </w:r>
      <w:r w:rsidRPr="00182177">
        <w:rPr>
          <w:rStyle w:val="Char9"/>
          <w:rFonts w:hint="cs"/>
          <w:rtl/>
        </w:rPr>
        <w:t>و تمام راو</w:t>
      </w:r>
      <w:r>
        <w:rPr>
          <w:rStyle w:val="Char9"/>
          <w:rFonts w:hint="cs"/>
          <w:rtl/>
        </w:rPr>
        <w:t>یانش ثقه و معتبر هستند.</w:t>
      </w:r>
    </w:p>
  </w:footnote>
  <w:footnote w:id="189">
    <w:p w:rsidR="00510E0C" w:rsidRPr="00130AB9" w:rsidRDefault="00510E0C" w:rsidP="00B54C02">
      <w:pPr>
        <w:pStyle w:val="ad"/>
        <w:rPr>
          <w:rtl/>
        </w:rPr>
      </w:pPr>
      <w:r w:rsidRPr="00F5771B">
        <w:footnoteRef/>
      </w:r>
      <w:r w:rsidRPr="00F5771B">
        <w:rPr>
          <w:rFonts w:hint="cs"/>
          <w:rtl/>
        </w:rPr>
        <w:t>- ابوداود 1/234 ح 330 و قال</w:t>
      </w:r>
      <w:r>
        <w:rPr>
          <w:rFonts w:hint="cs"/>
          <w:rtl/>
        </w:rPr>
        <w:t>:</w:t>
      </w:r>
      <w:r w:rsidRPr="00F5771B">
        <w:rPr>
          <w:rFonts w:hint="cs"/>
          <w:rtl/>
        </w:rPr>
        <w:t xml:space="preserve"> سمعت احمد بن حنبل یقول: روی محمد بن ثابت حدیثاً منکراً فی التیمم.</w:t>
      </w:r>
    </w:p>
  </w:footnote>
  <w:footnote w:id="190">
    <w:p w:rsidR="00510E0C" w:rsidRPr="00F5771B" w:rsidRDefault="00510E0C" w:rsidP="00F5771B">
      <w:pPr>
        <w:pStyle w:val="ad"/>
        <w:rPr>
          <w:rtl/>
        </w:rPr>
      </w:pPr>
      <w:r w:rsidRPr="00F5771B">
        <w:rPr>
          <w:rStyle w:val="FootnoteReference"/>
          <w:vertAlign w:val="baseline"/>
        </w:rPr>
        <w:footnoteRef/>
      </w:r>
      <w:r w:rsidRPr="00F5771B">
        <w:rPr>
          <w:rFonts w:hint="cs"/>
          <w:rtl/>
        </w:rPr>
        <w:t xml:space="preserve">- </w:t>
      </w:r>
      <w:r w:rsidRPr="00F5771B">
        <w:rPr>
          <w:rStyle w:val="Char9"/>
          <w:rFonts w:hint="cs"/>
          <w:rtl/>
        </w:rPr>
        <w:t>ابوداود 1/23 ح 17</w:t>
      </w:r>
      <w:r>
        <w:rPr>
          <w:rStyle w:val="Char9"/>
          <w:rFonts w:hint="cs"/>
          <w:rtl/>
        </w:rPr>
        <w:t>،</w:t>
      </w:r>
      <w:r w:rsidRPr="00F5771B">
        <w:rPr>
          <w:rStyle w:val="Char9"/>
          <w:rFonts w:hint="cs"/>
          <w:rtl/>
        </w:rPr>
        <w:t xml:space="preserve"> نسایی بصورت مختصر 1/37 ح 38</w:t>
      </w:r>
      <w:r>
        <w:rPr>
          <w:rStyle w:val="Char9"/>
          <w:rFonts w:hint="cs"/>
          <w:rtl/>
        </w:rPr>
        <w:t>،</w:t>
      </w:r>
      <w:r w:rsidRPr="00F5771B">
        <w:rPr>
          <w:rStyle w:val="Char9"/>
          <w:rFonts w:hint="cs"/>
          <w:rtl/>
        </w:rPr>
        <w:t xml:space="preserve"> ابن ماجه 1/126 ح350</w:t>
      </w:r>
      <w:r>
        <w:rPr>
          <w:rStyle w:val="Char9"/>
          <w:rFonts w:hint="cs"/>
          <w:rtl/>
        </w:rPr>
        <w:t>،</w:t>
      </w:r>
      <w:r w:rsidRPr="00F5771B">
        <w:rPr>
          <w:rStyle w:val="Char9"/>
          <w:rFonts w:hint="cs"/>
          <w:rtl/>
        </w:rPr>
        <w:t xml:space="preserve"> مسنداحمد 4/345</w:t>
      </w:r>
      <w:r w:rsidRPr="00F5771B">
        <w:rPr>
          <w:rFonts w:hint="cs"/>
          <w:rtl/>
        </w:rPr>
        <w:t>.</w:t>
      </w:r>
    </w:p>
  </w:footnote>
  <w:footnote w:id="191">
    <w:p w:rsidR="00510E0C" w:rsidRPr="00BA46F6" w:rsidRDefault="00510E0C" w:rsidP="00BA46F6">
      <w:pPr>
        <w:pStyle w:val="ad"/>
        <w:rPr>
          <w:rtl/>
        </w:rPr>
      </w:pPr>
      <w:r w:rsidRPr="00BA46F6">
        <w:rPr>
          <w:rStyle w:val="FootnoteReference"/>
          <w:vertAlign w:val="baseline"/>
        </w:rPr>
        <w:footnoteRef/>
      </w:r>
      <w:r w:rsidRPr="00BA46F6">
        <w:rPr>
          <w:rFonts w:hint="cs"/>
          <w:rtl/>
        </w:rPr>
        <w:t xml:space="preserve">- </w:t>
      </w:r>
      <w:r w:rsidRPr="00BA46F6">
        <w:rPr>
          <w:rStyle w:val="Char9"/>
          <w:rFonts w:hint="cs"/>
          <w:rtl/>
        </w:rPr>
        <w:t>مسنداحمد 6/298</w:t>
      </w:r>
      <w:r w:rsidRPr="00BA46F6">
        <w:rPr>
          <w:rFonts w:hint="cs"/>
          <w:rtl/>
        </w:rPr>
        <w:t>.</w:t>
      </w:r>
    </w:p>
  </w:footnote>
  <w:footnote w:id="192">
    <w:p w:rsidR="00510E0C" w:rsidRPr="00130AB9" w:rsidRDefault="00510E0C" w:rsidP="00BA46F6">
      <w:pPr>
        <w:pStyle w:val="ad"/>
        <w:rPr>
          <w:rtl/>
        </w:rPr>
      </w:pPr>
      <w:r w:rsidRPr="00BA46F6">
        <w:rPr>
          <w:rStyle w:val="FootnoteReference"/>
          <w:vertAlign w:val="baseline"/>
        </w:rPr>
        <w:footnoteRef/>
      </w:r>
      <w:r w:rsidRPr="00BA46F6">
        <w:rPr>
          <w:rFonts w:hint="cs"/>
          <w:rtl/>
        </w:rPr>
        <w:t xml:space="preserve">- </w:t>
      </w:r>
      <w:r w:rsidRPr="00BA46F6">
        <w:rPr>
          <w:rStyle w:val="Char9"/>
          <w:rFonts w:hint="cs"/>
          <w:rtl/>
        </w:rPr>
        <w:t>ابوداود 1/171 ح 246</w:t>
      </w:r>
      <w:r w:rsidRPr="00BA46F6">
        <w:rPr>
          <w:rFonts w:hint="cs"/>
          <w:rtl/>
        </w:rPr>
        <w:t>.</w:t>
      </w:r>
    </w:p>
  </w:footnote>
  <w:footnote w:id="193">
    <w:p w:rsidR="00510E0C" w:rsidRPr="00130AB9" w:rsidRDefault="00510E0C" w:rsidP="00BA46F6">
      <w:pPr>
        <w:pStyle w:val="ad"/>
        <w:rPr>
          <w:rtl/>
        </w:rPr>
      </w:pPr>
      <w:r w:rsidRPr="00BA46F6">
        <w:footnoteRef/>
      </w:r>
      <w:r w:rsidRPr="00BA46F6">
        <w:rPr>
          <w:rFonts w:hint="cs"/>
          <w:rtl/>
        </w:rPr>
        <w:t>- مسنداحمد 6/</w:t>
      </w:r>
      <w:r w:rsidRPr="00182177">
        <w:rPr>
          <w:rStyle w:val="Char9"/>
          <w:rFonts w:hint="cs"/>
          <w:rtl/>
        </w:rPr>
        <w:t>8</w:t>
      </w:r>
      <w:r>
        <w:rPr>
          <w:rStyle w:val="Char9"/>
          <w:rFonts w:hint="cs"/>
          <w:rtl/>
        </w:rPr>
        <w:t>،</w:t>
      </w:r>
      <w:r w:rsidRPr="00182177">
        <w:rPr>
          <w:rStyle w:val="Char9"/>
          <w:rFonts w:hint="cs"/>
          <w:rtl/>
        </w:rPr>
        <w:t xml:space="preserve"> ابوداود 1/149 ح 219</w:t>
      </w:r>
      <w:r>
        <w:rPr>
          <w:rStyle w:val="Char9"/>
          <w:rFonts w:hint="cs"/>
          <w:rtl/>
        </w:rPr>
        <w:t>،</w:t>
      </w:r>
      <w:r w:rsidRPr="00182177">
        <w:rPr>
          <w:rStyle w:val="Char9"/>
          <w:rFonts w:hint="cs"/>
          <w:rtl/>
        </w:rPr>
        <w:t xml:space="preserve"> ابن ماجه 1/194 ح 590</w:t>
      </w:r>
      <w:r>
        <w:rPr>
          <w:rFonts w:hint="cs"/>
          <w:rtl/>
        </w:rPr>
        <w:t>.</w:t>
      </w:r>
    </w:p>
  </w:footnote>
  <w:footnote w:id="194">
    <w:p w:rsidR="00510E0C" w:rsidRPr="00BA46F6" w:rsidRDefault="00510E0C" w:rsidP="00BA46F6">
      <w:pPr>
        <w:pStyle w:val="ad"/>
        <w:rPr>
          <w:rtl/>
        </w:rPr>
      </w:pPr>
      <w:r w:rsidRPr="00BA46F6">
        <w:rPr>
          <w:rStyle w:val="FootnoteReference"/>
          <w:vertAlign w:val="baseline"/>
        </w:rPr>
        <w:footnoteRef/>
      </w:r>
      <w:r w:rsidRPr="00BA46F6">
        <w:rPr>
          <w:rFonts w:hint="cs"/>
          <w:rtl/>
        </w:rPr>
        <w:t xml:space="preserve">- </w:t>
      </w:r>
      <w:r w:rsidRPr="00BA46F6">
        <w:rPr>
          <w:rStyle w:val="Char9"/>
          <w:rFonts w:hint="cs"/>
          <w:rtl/>
        </w:rPr>
        <w:t>ابوداود 1/63 ح 82</w:t>
      </w:r>
      <w:r>
        <w:rPr>
          <w:rStyle w:val="Char9"/>
          <w:rFonts w:hint="cs"/>
          <w:rtl/>
        </w:rPr>
        <w:t>،</w:t>
      </w:r>
      <w:r w:rsidRPr="00BA46F6">
        <w:rPr>
          <w:rStyle w:val="Char9"/>
          <w:rFonts w:hint="cs"/>
          <w:rtl/>
        </w:rPr>
        <w:t xml:space="preserve"> ابن ماجه 1/132 ح 373</w:t>
      </w:r>
      <w:r>
        <w:rPr>
          <w:rStyle w:val="Char9"/>
          <w:rFonts w:hint="cs"/>
          <w:rtl/>
        </w:rPr>
        <w:t>،</w:t>
      </w:r>
      <w:r w:rsidRPr="00BA46F6">
        <w:rPr>
          <w:rStyle w:val="Char9"/>
          <w:rFonts w:hint="cs"/>
          <w:rtl/>
        </w:rPr>
        <w:t xml:space="preserve"> ترمذی 1/93 ح 64 وقال: حدیث حسن</w:t>
      </w:r>
      <w:r>
        <w:rPr>
          <w:rStyle w:val="Char9"/>
          <w:rFonts w:hint="cs"/>
          <w:rtl/>
        </w:rPr>
        <w:t>،</w:t>
      </w:r>
      <w:r w:rsidRPr="00BA46F6">
        <w:rPr>
          <w:rStyle w:val="Char9"/>
          <w:rFonts w:hint="cs"/>
          <w:rtl/>
        </w:rPr>
        <w:t xml:space="preserve"> مسنداحمد 5/66</w:t>
      </w:r>
      <w:r w:rsidRPr="00BA46F6">
        <w:rPr>
          <w:rFonts w:hint="cs"/>
          <w:rtl/>
        </w:rPr>
        <w:t>.</w:t>
      </w:r>
    </w:p>
  </w:footnote>
  <w:footnote w:id="195">
    <w:p w:rsidR="00510E0C" w:rsidRPr="00130AB9" w:rsidRDefault="00510E0C" w:rsidP="00BA46F6">
      <w:pPr>
        <w:pStyle w:val="ad"/>
        <w:rPr>
          <w:rtl/>
        </w:rPr>
      </w:pPr>
      <w:r w:rsidRPr="00BA46F6">
        <w:rPr>
          <w:rStyle w:val="FootnoteReference"/>
          <w:vertAlign w:val="baseline"/>
        </w:rPr>
        <w:footnoteRef/>
      </w:r>
      <w:r w:rsidRPr="00BA46F6">
        <w:rPr>
          <w:rFonts w:hint="cs"/>
          <w:rtl/>
        </w:rPr>
        <w:t xml:space="preserve">- </w:t>
      </w:r>
      <w:r w:rsidRPr="00BA46F6">
        <w:rPr>
          <w:rStyle w:val="Char9"/>
          <w:rFonts w:hint="cs"/>
          <w:rtl/>
        </w:rPr>
        <w:t>ابوداود 1/63 ح 81</w:t>
      </w:r>
      <w:r>
        <w:rPr>
          <w:rStyle w:val="Char9"/>
          <w:rFonts w:hint="cs"/>
          <w:rtl/>
        </w:rPr>
        <w:t>،</w:t>
      </w:r>
      <w:r w:rsidRPr="00BA46F6">
        <w:rPr>
          <w:rStyle w:val="Char9"/>
          <w:rFonts w:hint="cs"/>
          <w:rtl/>
        </w:rPr>
        <w:t xml:space="preserve"> نسایی 1/ 130 ح 238</w:t>
      </w:r>
      <w:r>
        <w:rPr>
          <w:rStyle w:val="Char9"/>
          <w:rFonts w:hint="cs"/>
          <w:rtl/>
        </w:rPr>
        <w:t>،</w:t>
      </w:r>
      <w:r w:rsidRPr="00BA46F6">
        <w:rPr>
          <w:rStyle w:val="Char9"/>
          <w:rFonts w:hint="cs"/>
          <w:rtl/>
        </w:rPr>
        <w:t xml:space="preserve"> مسنداحمد 4/110</w:t>
      </w:r>
      <w:r w:rsidRPr="00BA46F6">
        <w:rPr>
          <w:rFonts w:hint="cs"/>
          <w:rtl/>
        </w:rPr>
        <w:t>.</w:t>
      </w:r>
    </w:p>
  </w:footnote>
  <w:footnote w:id="196">
    <w:p w:rsidR="00510E0C" w:rsidRPr="00BA46F6" w:rsidRDefault="00510E0C" w:rsidP="00BA46F6">
      <w:pPr>
        <w:pStyle w:val="ad"/>
        <w:rPr>
          <w:rtl/>
        </w:rPr>
      </w:pPr>
      <w:r w:rsidRPr="00BA46F6">
        <w:footnoteRef/>
      </w:r>
      <w:r w:rsidRPr="00BA46F6">
        <w:rPr>
          <w:rFonts w:hint="cs"/>
          <w:rtl/>
        </w:rPr>
        <w:t xml:space="preserve">- </w:t>
      </w:r>
      <w:r w:rsidRPr="00BA46F6">
        <w:rPr>
          <w:rStyle w:val="Char9"/>
          <w:rFonts w:hint="cs"/>
          <w:rtl/>
        </w:rPr>
        <w:t>ابن ماجه 1/133 ح 374 و قال: إنه وهم</w:t>
      </w:r>
      <w:r w:rsidRPr="00BA46F6">
        <w:rPr>
          <w:rFonts w:hint="cs"/>
          <w:rtl/>
        </w:rPr>
        <w:t>.</w:t>
      </w:r>
      <w:r>
        <w:rPr>
          <w:rFonts w:hint="cs"/>
          <w:rtl/>
        </w:rPr>
        <w:t xml:space="preserve"> </w:t>
      </w:r>
    </w:p>
  </w:footnote>
  <w:footnote w:id="197">
    <w:p w:rsidR="00510E0C" w:rsidRPr="00130AB9" w:rsidRDefault="00510E0C" w:rsidP="00B54C02">
      <w:pPr>
        <w:pStyle w:val="ad"/>
        <w:rPr>
          <w:rtl/>
        </w:rPr>
      </w:pPr>
      <w:r w:rsidRPr="00BA46F6">
        <w:footnoteRef/>
      </w:r>
      <w:r w:rsidRPr="00BA46F6">
        <w:rPr>
          <w:rFonts w:hint="cs"/>
          <w:rtl/>
        </w:rPr>
        <w:t>- بخاری 1/346 ح 239</w:t>
      </w:r>
      <w:r>
        <w:rPr>
          <w:rFonts w:hint="cs"/>
          <w:rtl/>
        </w:rPr>
        <w:t>،</w:t>
      </w:r>
      <w:r w:rsidRPr="00BA46F6">
        <w:rPr>
          <w:rFonts w:hint="cs"/>
          <w:rtl/>
        </w:rPr>
        <w:t xml:space="preserve"> مسلم 1/235 ح (90 </w:t>
      </w:r>
      <w:r w:rsidRPr="00BA46F6">
        <w:rPr>
          <w:rtl/>
        </w:rPr>
        <w:t>–</w:t>
      </w:r>
      <w:r w:rsidRPr="00BA46F6">
        <w:rPr>
          <w:rFonts w:hint="cs"/>
          <w:rtl/>
        </w:rPr>
        <w:t xml:space="preserve"> 282)</w:t>
      </w:r>
      <w:r>
        <w:rPr>
          <w:rFonts w:hint="cs"/>
          <w:rtl/>
        </w:rPr>
        <w:t>،</w:t>
      </w:r>
      <w:r w:rsidRPr="00BA46F6">
        <w:rPr>
          <w:rFonts w:hint="cs"/>
          <w:rtl/>
        </w:rPr>
        <w:t xml:space="preserve"> ابوداود 1/56 ح 69</w:t>
      </w:r>
      <w:r>
        <w:rPr>
          <w:rFonts w:hint="cs"/>
          <w:rtl/>
        </w:rPr>
        <w:t>،</w:t>
      </w:r>
      <w:r w:rsidRPr="00BA46F6">
        <w:rPr>
          <w:rFonts w:hint="cs"/>
          <w:rtl/>
        </w:rPr>
        <w:t xml:space="preserve"> ترمذی 1/100 ح 68</w:t>
      </w:r>
      <w:r>
        <w:rPr>
          <w:rFonts w:hint="cs"/>
          <w:rtl/>
        </w:rPr>
        <w:t>،</w:t>
      </w:r>
      <w:r w:rsidRPr="00BA46F6">
        <w:rPr>
          <w:rFonts w:hint="cs"/>
          <w:rtl/>
        </w:rPr>
        <w:t xml:space="preserve"> نسایی 1/46</w:t>
      </w:r>
      <w:r>
        <w:rPr>
          <w:rFonts w:hint="cs"/>
          <w:rtl/>
        </w:rPr>
        <w:t>،</w:t>
      </w:r>
      <w:r w:rsidRPr="00BA46F6">
        <w:rPr>
          <w:rFonts w:hint="cs"/>
          <w:rtl/>
        </w:rPr>
        <w:t xml:space="preserve"> دارمی 1/202 ح 73</w:t>
      </w:r>
      <w:r>
        <w:rPr>
          <w:rFonts w:hint="cs"/>
          <w:rtl/>
        </w:rPr>
        <w:t>،</w:t>
      </w:r>
      <w:r w:rsidRPr="00BA46F6">
        <w:rPr>
          <w:rFonts w:hint="cs"/>
          <w:rtl/>
        </w:rPr>
        <w:t xml:space="preserve"> مسنداحمد 2/346.</w:t>
      </w:r>
    </w:p>
  </w:footnote>
  <w:footnote w:id="198">
    <w:p w:rsidR="00510E0C" w:rsidRPr="00BA46F6" w:rsidRDefault="00510E0C" w:rsidP="00BA46F6">
      <w:pPr>
        <w:pStyle w:val="ad"/>
        <w:rPr>
          <w:rtl/>
        </w:rPr>
      </w:pPr>
      <w:r w:rsidRPr="00BA46F6">
        <w:rPr>
          <w:rStyle w:val="FootnoteReference"/>
          <w:vertAlign w:val="baseline"/>
        </w:rPr>
        <w:footnoteRef/>
      </w:r>
      <w:r w:rsidRPr="00BA46F6">
        <w:rPr>
          <w:rFonts w:hint="cs"/>
          <w:rtl/>
        </w:rPr>
        <w:t xml:space="preserve">- </w:t>
      </w:r>
      <w:r w:rsidRPr="00BA46F6">
        <w:rPr>
          <w:rStyle w:val="Char9"/>
          <w:rFonts w:hint="cs"/>
          <w:rtl/>
        </w:rPr>
        <w:t>مسلم 1/235 ح (94- 281)</w:t>
      </w:r>
      <w:r>
        <w:rPr>
          <w:rStyle w:val="Char9"/>
          <w:rFonts w:hint="cs"/>
          <w:rtl/>
        </w:rPr>
        <w:t>،</w:t>
      </w:r>
      <w:r w:rsidRPr="00BA46F6">
        <w:rPr>
          <w:rStyle w:val="Char9"/>
          <w:rFonts w:hint="cs"/>
          <w:rtl/>
        </w:rPr>
        <w:t xml:space="preserve"> مسنداحمد 3/350</w:t>
      </w:r>
      <w:r w:rsidRPr="00BA46F6">
        <w:rPr>
          <w:rFonts w:hint="cs"/>
          <w:rtl/>
        </w:rPr>
        <w:t>.</w:t>
      </w:r>
    </w:p>
  </w:footnote>
  <w:footnote w:id="199">
    <w:p w:rsidR="00510E0C" w:rsidRPr="00BA46F6" w:rsidRDefault="00510E0C" w:rsidP="00BA46F6">
      <w:pPr>
        <w:pStyle w:val="ad"/>
        <w:rPr>
          <w:rtl/>
        </w:rPr>
      </w:pPr>
      <w:r w:rsidRPr="00BA46F6">
        <w:rPr>
          <w:rStyle w:val="FootnoteReference"/>
          <w:vertAlign w:val="baseline"/>
        </w:rPr>
        <w:footnoteRef/>
      </w:r>
      <w:r w:rsidRPr="00BA46F6">
        <w:rPr>
          <w:rFonts w:hint="cs"/>
          <w:rtl/>
        </w:rPr>
        <w:t xml:space="preserve">- </w:t>
      </w:r>
      <w:r w:rsidRPr="00BA46F6">
        <w:rPr>
          <w:rStyle w:val="Char9"/>
          <w:rFonts w:hint="cs"/>
          <w:rtl/>
        </w:rPr>
        <w:t>بخاری 1/296 ح 190</w:t>
      </w:r>
      <w:r w:rsidRPr="00BA46F6">
        <w:rPr>
          <w:rFonts w:hint="cs"/>
          <w:rtl/>
        </w:rPr>
        <w:t>.</w:t>
      </w:r>
    </w:p>
  </w:footnote>
  <w:footnote w:id="200">
    <w:p w:rsidR="00510E0C" w:rsidRPr="005D5C27" w:rsidRDefault="00510E0C" w:rsidP="005D5C27">
      <w:pPr>
        <w:pStyle w:val="ad"/>
        <w:rPr>
          <w:rtl/>
        </w:rPr>
      </w:pPr>
      <w:r w:rsidRPr="005D5C27">
        <w:rPr>
          <w:rStyle w:val="FootnoteReference"/>
          <w:vertAlign w:val="baseline"/>
        </w:rPr>
        <w:footnoteRef/>
      </w:r>
      <w:r w:rsidRPr="005D5C27">
        <w:rPr>
          <w:rFonts w:hint="cs"/>
          <w:rtl/>
        </w:rPr>
        <w:t xml:space="preserve">- </w:t>
      </w:r>
      <w:r w:rsidRPr="005D5C27">
        <w:rPr>
          <w:rStyle w:val="Char9"/>
          <w:rFonts w:hint="cs"/>
          <w:rtl/>
        </w:rPr>
        <w:t>مسند</w:t>
      </w:r>
      <w:r>
        <w:rPr>
          <w:rStyle w:val="Char9"/>
          <w:rFonts w:hint="cs"/>
          <w:rtl/>
        </w:rPr>
        <w:t xml:space="preserve"> </w:t>
      </w:r>
      <w:r w:rsidRPr="005D5C27">
        <w:rPr>
          <w:rStyle w:val="Char9"/>
          <w:rFonts w:hint="cs"/>
          <w:rtl/>
        </w:rPr>
        <w:t>احمد 2/27</w:t>
      </w:r>
      <w:r>
        <w:rPr>
          <w:rStyle w:val="Char9"/>
          <w:rFonts w:hint="cs"/>
          <w:rtl/>
        </w:rPr>
        <w:t>،</w:t>
      </w:r>
      <w:r w:rsidRPr="005D5C27">
        <w:rPr>
          <w:rStyle w:val="Char9"/>
          <w:rFonts w:hint="cs"/>
          <w:rtl/>
        </w:rPr>
        <w:t xml:space="preserve"> ابوداود 1/51 ح 63</w:t>
      </w:r>
      <w:r>
        <w:rPr>
          <w:rStyle w:val="Char9"/>
          <w:rFonts w:hint="cs"/>
          <w:rtl/>
        </w:rPr>
        <w:t>،</w:t>
      </w:r>
      <w:r w:rsidRPr="005D5C27">
        <w:rPr>
          <w:rStyle w:val="Char9"/>
          <w:rFonts w:hint="cs"/>
          <w:rtl/>
        </w:rPr>
        <w:t xml:space="preserve"> ترمذی 1/97 ح 67</w:t>
      </w:r>
      <w:r>
        <w:rPr>
          <w:rStyle w:val="Char9"/>
          <w:rFonts w:hint="cs"/>
          <w:rtl/>
        </w:rPr>
        <w:t>،</w:t>
      </w:r>
      <w:r w:rsidRPr="005D5C27">
        <w:rPr>
          <w:rStyle w:val="Char9"/>
          <w:rFonts w:hint="cs"/>
          <w:rtl/>
        </w:rPr>
        <w:t xml:space="preserve"> نسایی 1/46 ح 52 نسایی این حدیث را از ابن عمر از پدرش روایت کرده است .، دارمی 1/202 ح 732</w:t>
      </w:r>
      <w:r>
        <w:rPr>
          <w:rStyle w:val="Char9"/>
          <w:rFonts w:hint="cs"/>
          <w:rtl/>
        </w:rPr>
        <w:t>،</w:t>
      </w:r>
      <w:r w:rsidRPr="005D5C27">
        <w:rPr>
          <w:rStyle w:val="Char9"/>
          <w:rFonts w:hint="cs"/>
          <w:rtl/>
        </w:rPr>
        <w:t xml:space="preserve"> ابن ماجه 1/172 ح 517</w:t>
      </w:r>
      <w:r w:rsidRPr="005D5C27">
        <w:rPr>
          <w:rFonts w:hint="cs"/>
          <w:rtl/>
        </w:rPr>
        <w:t>.</w:t>
      </w:r>
    </w:p>
  </w:footnote>
  <w:footnote w:id="201">
    <w:p w:rsidR="00510E0C" w:rsidRPr="005D5C27" w:rsidRDefault="00510E0C" w:rsidP="005D5C27">
      <w:pPr>
        <w:pStyle w:val="ad"/>
        <w:rPr>
          <w:rtl/>
        </w:rPr>
      </w:pPr>
      <w:r w:rsidRPr="005D5C27">
        <w:rPr>
          <w:rStyle w:val="FootnoteReference"/>
          <w:vertAlign w:val="baseline"/>
        </w:rPr>
        <w:footnoteRef/>
      </w:r>
      <w:r w:rsidRPr="005D5C27">
        <w:rPr>
          <w:rFonts w:hint="cs"/>
          <w:rtl/>
        </w:rPr>
        <w:t xml:space="preserve">- </w:t>
      </w:r>
      <w:r w:rsidRPr="005D5C27">
        <w:rPr>
          <w:rStyle w:val="Char9"/>
          <w:rFonts w:hint="cs"/>
          <w:rtl/>
        </w:rPr>
        <w:t>مسنداحمد 3/31</w:t>
      </w:r>
      <w:r>
        <w:rPr>
          <w:rStyle w:val="Char9"/>
          <w:rFonts w:hint="cs"/>
          <w:rtl/>
        </w:rPr>
        <w:t>،</w:t>
      </w:r>
      <w:r w:rsidRPr="005D5C27">
        <w:rPr>
          <w:rStyle w:val="Char9"/>
          <w:rFonts w:hint="cs"/>
          <w:rtl/>
        </w:rPr>
        <w:t xml:space="preserve"> ترمذی 1/95 ح 66 و قال</w:t>
      </w:r>
      <w:r>
        <w:rPr>
          <w:rStyle w:val="Char9"/>
          <w:rFonts w:hint="cs"/>
          <w:rtl/>
        </w:rPr>
        <w:t>:</w:t>
      </w:r>
      <w:r w:rsidRPr="005D5C27">
        <w:rPr>
          <w:rStyle w:val="Char9"/>
          <w:rFonts w:hint="cs"/>
          <w:rtl/>
        </w:rPr>
        <w:t xml:space="preserve"> حدیث حسن</w:t>
      </w:r>
      <w:r>
        <w:rPr>
          <w:rStyle w:val="Char9"/>
          <w:rFonts w:hint="cs"/>
          <w:rtl/>
        </w:rPr>
        <w:t>،</w:t>
      </w:r>
      <w:r w:rsidRPr="005D5C27">
        <w:rPr>
          <w:rStyle w:val="Char9"/>
          <w:rFonts w:hint="cs"/>
          <w:rtl/>
        </w:rPr>
        <w:t xml:space="preserve"> ابوداود 1/53 ح 66</w:t>
      </w:r>
      <w:r>
        <w:rPr>
          <w:rStyle w:val="Char9"/>
          <w:rFonts w:hint="cs"/>
          <w:rtl/>
        </w:rPr>
        <w:t>،</w:t>
      </w:r>
      <w:r w:rsidRPr="005D5C27">
        <w:rPr>
          <w:rStyle w:val="Char9"/>
          <w:rFonts w:hint="cs"/>
          <w:rtl/>
        </w:rPr>
        <w:t xml:space="preserve"> نسایی 1/174 ح 326</w:t>
      </w:r>
      <w:r w:rsidRPr="005D5C27">
        <w:rPr>
          <w:rFonts w:hint="cs"/>
          <w:rtl/>
        </w:rPr>
        <w:t>.</w:t>
      </w:r>
    </w:p>
  </w:footnote>
  <w:footnote w:id="202">
    <w:p w:rsidR="00510E0C" w:rsidRPr="005D5C27" w:rsidRDefault="00510E0C" w:rsidP="005D5C27">
      <w:pPr>
        <w:pStyle w:val="ad"/>
        <w:rPr>
          <w:rtl/>
        </w:rPr>
      </w:pPr>
      <w:r w:rsidRPr="005D5C27">
        <w:rPr>
          <w:rStyle w:val="FootnoteReference"/>
          <w:vertAlign w:val="baseline"/>
        </w:rPr>
        <w:footnoteRef/>
      </w:r>
      <w:r w:rsidRPr="005D5C27">
        <w:rPr>
          <w:rFonts w:hint="cs"/>
          <w:rtl/>
        </w:rPr>
        <w:t xml:space="preserve">- </w:t>
      </w:r>
      <w:r w:rsidRPr="005D5C27">
        <w:rPr>
          <w:rStyle w:val="Char9"/>
          <w:rFonts w:hint="cs"/>
          <w:rtl/>
        </w:rPr>
        <w:t>مؤطا مالک 1/22 کتاب الطهارة ح 12، ترمذی 1/100 ح 69 و قال: حسن صحیح، نسایی 1/50 ح 59، ابن ماجه 1/136 ح 386، دارمی 1/201 ح 729</w:t>
      </w:r>
      <w:r>
        <w:rPr>
          <w:rStyle w:val="Char9"/>
          <w:rFonts w:hint="cs"/>
          <w:rtl/>
        </w:rPr>
        <w:t>،</w:t>
      </w:r>
      <w:r w:rsidRPr="005D5C27">
        <w:rPr>
          <w:rStyle w:val="Char9"/>
          <w:rFonts w:hint="cs"/>
          <w:rtl/>
        </w:rPr>
        <w:t xml:space="preserve"> ابوداود 1/64 ح 83</w:t>
      </w:r>
      <w:r>
        <w:rPr>
          <w:rStyle w:val="Char9"/>
          <w:rFonts w:hint="cs"/>
          <w:rtl/>
        </w:rPr>
        <w:t>،</w:t>
      </w:r>
      <w:r w:rsidRPr="005D5C27">
        <w:rPr>
          <w:rStyle w:val="Char9"/>
          <w:rFonts w:hint="cs"/>
          <w:rtl/>
        </w:rPr>
        <w:t xml:space="preserve"> مسنداحمد 2/361.</w:t>
      </w:r>
    </w:p>
  </w:footnote>
  <w:footnote w:id="203">
    <w:p w:rsidR="00510E0C" w:rsidRPr="00130AB9" w:rsidRDefault="00510E0C" w:rsidP="00B54C02">
      <w:pPr>
        <w:pStyle w:val="ad"/>
        <w:rPr>
          <w:rtl/>
        </w:rPr>
      </w:pPr>
      <w:r w:rsidRPr="005D5C27">
        <w:footnoteRef/>
      </w:r>
      <w:r w:rsidRPr="005D5C27">
        <w:rPr>
          <w:rFonts w:hint="cs"/>
          <w:rtl/>
        </w:rPr>
        <w:t>-</w:t>
      </w:r>
      <w:r>
        <w:rPr>
          <w:rFonts w:hint="cs"/>
          <w:rtl/>
        </w:rPr>
        <w:t xml:space="preserve"> </w:t>
      </w:r>
      <w:r w:rsidRPr="00182177">
        <w:rPr>
          <w:rStyle w:val="Char9"/>
          <w:rFonts w:hint="cs"/>
          <w:rtl/>
        </w:rPr>
        <w:t>ابوداود 1/66 ح 84</w:t>
      </w:r>
      <w:r>
        <w:rPr>
          <w:rStyle w:val="Char9"/>
          <w:rFonts w:hint="cs"/>
          <w:rtl/>
        </w:rPr>
        <w:t>،</w:t>
      </w:r>
      <w:r w:rsidRPr="00182177">
        <w:rPr>
          <w:rStyle w:val="Char9"/>
          <w:rFonts w:hint="cs"/>
          <w:rtl/>
        </w:rPr>
        <w:t xml:space="preserve"> مسنداحمد 1/450</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1/147 ح 88 و لفظ حد</w:t>
      </w:r>
      <w:r>
        <w:rPr>
          <w:rStyle w:val="Char9"/>
          <w:rFonts w:hint="cs"/>
          <w:rtl/>
        </w:rPr>
        <w:t>ی</w:t>
      </w:r>
      <w:r w:rsidRPr="00182177">
        <w:rPr>
          <w:rStyle w:val="Char9"/>
          <w:rFonts w:hint="cs"/>
          <w:rtl/>
        </w:rPr>
        <w:t>ث بالا از ترمذ</w:t>
      </w:r>
      <w:r>
        <w:rPr>
          <w:rStyle w:val="Char9"/>
          <w:rFonts w:hint="cs"/>
          <w:rtl/>
        </w:rPr>
        <w:t>ی</w:t>
      </w:r>
      <w:r w:rsidRPr="00182177">
        <w:rPr>
          <w:rStyle w:val="Char9"/>
          <w:rFonts w:hint="cs"/>
          <w:rtl/>
        </w:rPr>
        <w:t xml:space="preserve"> است.</w:t>
      </w:r>
      <w:r>
        <w:rPr>
          <w:rStyle w:val="Char9"/>
          <w:rFonts w:hint="cs"/>
          <w:rtl/>
        </w:rPr>
        <w:t>،</w:t>
      </w:r>
      <w:r w:rsidRPr="00182177">
        <w:rPr>
          <w:rStyle w:val="Char9"/>
          <w:rFonts w:hint="cs"/>
          <w:rtl/>
        </w:rPr>
        <w:t xml:space="preserve"> ابن ماجه 1/135 ح 384 و</w:t>
      </w:r>
      <w:r>
        <w:rPr>
          <w:rStyle w:val="Char9"/>
          <w:rFonts w:hint="cs"/>
          <w:rtl/>
        </w:rPr>
        <w:t>ی</w:t>
      </w:r>
      <w:r w:rsidRPr="00182177">
        <w:rPr>
          <w:rStyle w:val="Char9"/>
          <w:rFonts w:hint="cs"/>
          <w:rtl/>
        </w:rPr>
        <w:t xml:space="preserve"> ا</w:t>
      </w:r>
      <w:r>
        <w:rPr>
          <w:rStyle w:val="Char9"/>
          <w:rFonts w:hint="cs"/>
          <w:rtl/>
        </w:rPr>
        <w:t>ی</w:t>
      </w:r>
      <w:r w:rsidRPr="00182177">
        <w:rPr>
          <w:rStyle w:val="Char9"/>
          <w:rFonts w:hint="cs"/>
          <w:rtl/>
        </w:rPr>
        <w:t>ن حد</w:t>
      </w:r>
      <w:r>
        <w:rPr>
          <w:rStyle w:val="Char9"/>
          <w:rFonts w:hint="cs"/>
          <w:rtl/>
        </w:rPr>
        <w:t>ی</w:t>
      </w:r>
      <w:r w:rsidRPr="00182177">
        <w:rPr>
          <w:rStyle w:val="Char9"/>
          <w:rFonts w:hint="cs"/>
          <w:rtl/>
        </w:rPr>
        <w:t>ث را با الفاظ</w:t>
      </w:r>
      <w:r>
        <w:rPr>
          <w:rStyle w:val="Char9"/>
          <w:rFonts w:hint="cs"/>
          <w:rtl/>
        </w:rPr>
        <w:t>ی</w:t>
      </w:r>
      <w:r w:rsidRPr="00182177">
        <w:rPr>
          <w:rStyle w:val="Char9"/>
          <w:rFonts w:hint="cs"/>
          <w:rtl/>
        </w:rPr>
        <w:t xml:space="preserve"> نزد</w:t>
      </w:r>
      <w:r>
        <w:rPr>
          <w:rStyle w:val="Char9"/>
          <w:rFonts w:hint="cs"/>
          <w:rtl/>
        </w:rPr>
        <w:t>یک</w:t>
      </w:r>
      <w:r w:rsidRPr="00182177">
        <w:rPr>
          <w:rStyle w:val="Char9"/>
          <w:rFonts w:hint="cs"/>
          <w:rtl/>
        </w:rPr>
        <w:t xml:space="preserve"> به آن روا</w:t>
      </w:r>
      <w:r>
        <w:rPr>
          <w:rStyle w:val="Char9"/>
          <w:rFonts w:hint="cs"/>
          <w:rtl/>
        </w:rPr>
        <w:t>ی</w:t>
      </w:r>
      <w:r w:rsidRPr="00182177">
        <w:rPr>
          <w:rStyle w:val="Char9"/>
          <w:rFonts w:hint="cs"/>
          <w:rtl/>
        </w:rPr>
        <w:t xml:space="preserve">ت </w:t>
      </w:r>
      <w:r>
        <w:rPr>
          <w:rStyle w:val="Char9"/>
          <w:rFonts w:hint="cs"/>
          <w:rtl/>
        </w:rPr>
        <w:t>ک</w:t>
      </w:r>
      <w:r w:rsidRPr="00182177">
        <w:rPr>
          <w:rStyle w:val="Char9"/>
          <w:rFonts w:hint="cs"/>
          <w:rtl/>
        </w:rPr>
        <w:t>رده است.</w:t>
      </w:r>
    </w:p>
  </w:footnote>
  <w:footnote w:id="204">
    <w:p w:rsidR="00510E0C" w:rsidRPr="005D5C27" w:rsidRDefault="00510E0C" w:rsidP="005D5C27">
      <w:pPr>
        <w:pStyle w:val="ad"/>
        <w:rPr>
          <w:rtl/>
        </w:rPr>
      </w:pPr>
      <w:r w:rsidRPr="005D5C27">
        <w:rPr>
          <w:rStyle w:val="FootnoteReference"/>
          <w:vertAlign w:val="baseline"/>
        </w:rPr>
        <w:footnoteRef/>
      </w:r>
      <w:r w:rsidRPr="005D5C27">
        <w:rPr>
          <w:rFonts w:hint="cs"/>
          <w:rtl/>
        </w:rPr>
        <w:t xml:space="preserve">- </w:t>
      </w:r>
      <w:r w:rsidRPr="005D5C27">
        <w:rPr>
          <w:rStyle w:val="Char9"/>
          <w:rFonts w:hint="cs"/>
          <w:rtl/>
        </w:rPr>
        <w:t xml:space="preserve">مسلم 1/ 333 ح </w:t>
      </w:r>
      <w:r>
        <w:rPr>
          <w:rStyle w:val="Char9"/>
          <w:rFonts w:hint="cs"/>
          <w:rtl/>
        </w:rPr>
        <w:t>(</w:t>
      </w:r>
      <w:r w:rsidRPr="005D5C27">
        <w:rPr>
          <w:rStyle w:val="Char9"/>
          <w:rFonts w:hint="cs"/>
          <w:rtl/>
        </w:rPr>
        <w:t>152-450)</w:t>
      </w:r>
      <w:r w:rsidRPr="005D5C27">
        <w:rPr>
          <w:rFonts w:hint="cs"/>
          <w:rtl/>
        </w:rPr>
        <w:t>.</w:t>
      </w:r>
    </w:p>
  </w:footnote>
  <w:footnote w:id="205">
    <w:p w:rsidR="00510E0C" w:rsidRPr="005D5C27" w:rsidRDefault="00510E0C" w:rsidP="005D5C27">
      <w:pPr>
        <w:pStyle w:val="ad"/>
        <w:rPr>
          <w:rtl/>
        </w:rPr>
      </w:pPr>
      <w:r w:rsidRPr="005D5C27">
        <w:rPr>
          <w:rStyle w:val="FootnoteReference"/>
          <w:vertAlign w:val="baseline"/>
        </w:rPr>
        <w:footnoteRef/>
      </w:r>
      <w:r w:rsidRPr="005D5C27">
        <w:rPr>
          <w:rFonts w:hint="cs"/>
          <w:rtl/>
        </w:rPr>
        <w:t xml:space="preserve">- </w:t>
      </w:r>
      <w:r w:rsidRPr="005D5C27">
        <w:rPr>
          <w:rStyle w:val="Char9"/>
          <w:rFonts w:hint="cs"/>
          <w:rtl/>
        </w:rPr>
        <w:t>مؤطا مالک 1/22 ح 13 کتاب الطهارة</w:t>
      </w:r>
      <w:r>
        <w:rPr>
          <w:rStyle w:val="Char9"/>
          <w:rFonts w:hint="cs"/>
          <w:rtl/>
        </w:rPr>
        <w:t>،</w:t>
      </w:r>
      <w:r w:rsidRPr="005D5C27">
        <w:rPr>
          <w:rStyle w:val="Char9"/>
          <w:rFonts w:hint="cs"/>
          <w:rtl/>
        </w:rPr>
        <w:t xml:space="preserve"> مسنداحمد 5/303</w:t>
      </w:r>
      <w:r>
        <w:rPr>
          <w:rStyle w:val="Char9"/>
          <w:rFonts w:hint="cs"/>
          <w:rtl/>
        </w:rPr>
        <w:t>،</w:t>
      </w:r>
      <w:r w:rsidRPr="005D5C27">
        <w:rPr>
          <w:rStyle w:val="Char9"/>
          <w:rFonts w:hint="cs"/>
          <w:rtl/>
        </w:rPr>
        <w:t xml:space="preserve"> ترمذی 1/153 ح 92 و قال</w:t>
      </w:r>
      <w:r>
        <w:rPr>
          <w:rStyle w:val="Char9"/>
          <w:rFonts w:hint="cs"/>
          <w:rtl/>
        </w:rPr>
        <w:t>:</w:t>
      </w:r>
      <w:r w:rsidRPr="005D5C27">
        <w:rPr>
          <w:rStyle w:val="Char9"/>
          <w:rFonts w:hint="cs"/>
          <w:rtl/>
        </w:rPr>
        <w:t xml:space="preserve"> حسن صحیح</w:t>
      </w:r>
      <w:r>
        <w:rPr>
          <w:rStyle w:val="Char9"/>
          <w:rFonts w:hint="cs"/>
          <w:rtl/>
        </w:rPr>
        <w:t>،</w:t>
      </w:r>
      <w:r w:rsidRPr="005D5C27">
        <w:rPr>
          <w:rStyle w:val="Char9"/>
          <w:rFonts w:hint="cs"/>
          <w:rtl/>
        </w:rPr>
        <w:t xml:space="preserve"> ابوداود 1/60 ح 75</w:t>
      </w:r>
      <w:r>
        <w:rPr>
          <w:rStyle w:val="Char9"/>
          <w:rFonts w:hint="cs"/>
          <w:rtl/>
        </w:rPr>
        <w:t>،</w:t>
      </w:r>
      <w:r w:rsidRPr="005D5C27">
        <w:rPr>
          <w:rStyle w:val="Char9"/>
          <w:rFonts w:hint="cs"/>
          <w:rtl/>
        </w:rPr>
        <w:t xml:space="preserve"> نسایی 1/55 ح 68</w:t>
      </w:r>
      <w:r>
        <w:rPr>
          <w:rStyle w:val="Char9"/>
          <w:rFonts w:hint="cs"/>
          <w:rtl/>
        </w:rPr>
        <w:t>،</w:t>
      </w:r>
      <w:r w:rsidRPr="005D5C27">
        <w:rPr>
          <w:rStyle w:val="Char9"/>
          <w:rFonts w:hint="cs"/>
          <w:rtl/>
        </w:rPr>
        <w:t xml:space="preserve"> ابن ماجه 1/131 ح 367</w:t>
      </w:r>
      <w:r>
        <w:rPr>
          <w:rStyle w:val="Char9"/>
          <w:rFonts w:hint="cs"/>
          <w:rtl/>
        </w:rPr>
        <w:t>،</w:t>
      </w:r>
      <w:r w:rsidRPr="005D5C27">
        <w:rPr>
          <w:rStyle w:val="Char9"/>
          <w:rFonts w:hint="cs"/>
          <w:rtl/>
        </w:rPr>
        <w:t xml:space="preserve"> دارمی 1/203 ح 736</w:t>
      </w:r>
      <w:r>
        <w:rPr>
          <w:rStyle w:val="Char9"/>
          <w:rFonts w:hint="cs"/>
          <w:rtl/>
        </w:rPr>
        <w:t>،</w:t>
      </w:r>
      <w:r w:rsidRPr="005D5C27">
        <w:rPr>
          <w:rStyle w:val="Char9"/>
          <w:rFonts w:hint="cs"/>
          <w:rtl/>
        </w:rPr>
        <w:t xml:space="preserve"> مسند شافعی ص9</w:t>
      </w:r>
      <w:r w:rsidRPr="005D5C27">
        <w:rPr>
          <w:rFonts w:hint="cs"/>
          <w:rtl/>
        </w:rPr>
        <w:t>.</w:t>
      </w:r>
    </w:p>
  </w:footnote>
  <w:footnote w:id="206">
    <w:p w:rsidR="00510E0C" w:rsidRPr="00130AB9" w:rsidRDefault="00510E0C" w:rsidP="00B54C02">
      <w:pPr>
        <w:pStyle w:val="ad"/>
        <w:rPr>
          <w:rtl/>
        </w:rPr>
      </w:pPr>
      <w:r w:rsidRPr="005D5C27">
        <w:footnoteRef/>
      </w:r>
      <w:r w:rsidRPr="005D5C27">
        <w:rPr>
          <w:rFonts w:hint="cs"/>
          <w:rtl/>
        </w:rPr>
        <w:t>- ابوداود</w:t>
      </w:r>
      <w:r w:rsidRPr="00182177">
        <w:rPr>
          <w:rStyle w:val="Char9"/>
          <w:rFonts w:hint="cs"/>
          <w:rtl/>
        </w:rPr>
        <w:t xml:space="preserve"> 1/61 ح 76</w:t>
      </w:r>
      <w:r>
        <w:rPr>
          <w:rFonts w:hint="cs"/>
          <w:rtl/>
        </w:rPr>
        <w:t>.</w:t>
      </w:r>
    </w:p>
  </w:footnote>
  <w:footnote w:id="207">
    <w:p w:rsidR="00510E0C" w:rsidRPr="00130AB9" w:rsidRDefault="00510E0C" w:rsidP="00B54C02">
      <w:pPr>
        <w:pStyle w:val="ad"/>
        <w:rPr>
          <w:rtl/>
        </w:rPr>
      </w:pPr>
      <w:r w:rsidRPr="00142962">
        <w:rPr>
          <w:rStyle w:val="Chare"/>
        </w:rPr>
        <w:footnoteRef/>
      </w:r>
      <w:r w:rsidRPr="00142962">
        <w:rPr>
          <w:rStyle w:val="Chare"/>
          <w:rFonts w:hint="cs"/>
          <w:rtl/>
        </w:rPr>
        <w:t>-</w:t>
      </w:r>
      <w:r>
        <w:rPr>
          <w:rFonts w:hint="cs"/>
          <w:rtl/>
        </w:rPr>
        <w:t xml:space="preserve"> </w:t>
      </w:r>
      <w:r w:rsidRPr="00182177">
        <w:rPr>
          <w:rStyle w:val="Char9"/>
          <w:rFonts w:hint="cs"/>
          <w:rtl/>
        </w:rPr>
        <w:t>مسند شافع</w:t>
      </w:r>
      <w:r>
        <w:rPr>
          <w:rStyle w:val="Char9"/>
          <w:rFonts w:hint="cs"/>
          <w:rtl/>
        </w:rPr>
        <w:t>ی</w:t>
      </w:r>
      <w:r w:rsidRPr="00182177">
        <w:rPr>
          <w:rStyle w:val="Char9"/>
          <w:rFonts w:hint="cs"/>
          <w:rtl/>
        </w:rPr>
        <w:t xml:space="preserve"> ص 8</w:t>
      </w:r>
      <w:r>
        <w:rPr>
          <w:rStyle w:val="Char9"/>
          <w:rFonts w:hint="cs"/>
          <w:rtl/>
        </w:rPr>
        <w:t>،</w:t>
      </w:r>
      <w:r w:rsidRPr="00182177">
        <w:rPr>
          <w:rStyle w:val="Char9"/>
          <w:rFonts w:hint="cs"/>
          <w:rtl/>
        </w:rPr>
        <w:t xml:space="preserve"> شرح السنة 2/71 ح 287</w:t>
      </w:r>
      <w:r>
        <w:rPr>
          <w:rFonts w:hint="cs"/>
          <w:rtl/>
        </w:rPr>
        <w:t>.</w:t>
      </w:r>
    </w:p>
  </w:footnote>
  <w:footnote w:id="208">
    <w:p w:rsidR="00510E0C" w:rsidRPr="00130AB9" w:rsidRDefault="00510E0C" w:rsidP="00B54C02">
      <w:pPr>
        <w:pStyle w:val="ad"/>
        <w:rPr>
          <w:rtl/>
        </w:rPr>
      </w:pPr>
      <w:r w:rsidRPr="00142962">
        <w:footnoteRef/>
      </w:r>
      <w:r w:rsidRPr="00142962">
        <w:rPr>
          <w:rFonts w:hint="cs"/>
          <w:rtl/>
        </w:rPr>
        <w:t>- نسایی</w:t>
      </w:r>
      <w:r w:rsidRPr="00182177">
        <w:rPr>
          <w:rStyle w:val="Char9"/>
          <w:rFonts w:hint="cs"/>
          <w:rtl/>
        </w:rPr>
        <w:t xml:space="preserve"> 1/131 ح 240</w:t>
      </w:r>
      <w:r>
        <w:rPr>
          <w:rStyle w:val="Char9"/>
          <w:rFonts w:hint="cs"/>
          <w:rtl/>
        </w:rPr>
        <w:t>،</w:t>
      </w:r>
      <w:r w:rsidRPr="00182177">
        <w:rPr>
          <w:rStyle w:val="Char9"/>
          <w:rFonts w:hint="cs"/>
          <w:rtl/>
        </w:rPr>
        <w:t xml:space="preserve"> ابن ماجه 1/134 ح 378</w:t>
      </w:r>
      <w:r>
        <w:rPr>
          <w:rStyle w:val="Char9"/>
          <w:rFonts w:hint="cs"/>
          <w:rtl/>
        </w:rPr>
        <w:t>،</w:t>
      </w:r>
      <w:r w:rsidRPr="00182177">
        <w:rPr>
          <w:rStyle w:val="Char9"/>
          <w:rFonts w:hint="cs"/>
          <w:rtl/>
        </w:rPr>
        <w:t xml:space="preserve"> مسنداحمد 6/342</w:t>
      </w:r>
      <w:r>
        <w:rPr>
          <w:rFonts w:hint="cs"/>
          <w:rtl/>
        </w:rPr>
        <w:t>.</w:t>
      </w:r>
    </w:p>
  </w:footnote>
  <w:footnote w:id="209">
    <w:p w:rsidR="00510E0C" w:rsidRPr="00130AB9" w:rsidRDefault="00510E0C" w:rsidP="00B54C02">
      <w:pPr>
        <w:pStyle w:val="ad"/>
        <w:rPr>
          <w:rtl/>
        </w:rPr>
      </w:pPr>
      <w:r w:rsidRPr="00844A82">
        <w:footnoteRef/>
      </w:r>
      <w:r w:rsidRPr="00844A82">
        <w:rPr>
          <w:rFonts w:hint="cs"/>
          <w:rtl/>
        </w:rPr>
        <w:t>-</w:t>
      </w:r>
      <w:r>
        <w:rPr>
          <w:rFonts w:hint="cs"/>
          <w:rtl/>
        </w:rPr>
        <w:t xml:space="preserve"> </w:t>
      </w:r>
      <w:r w:rsidRPr="00182177">
        <w:rPr>
          <w:rStyle w:val="Char9"/>
          <w:rFonts w:hint="cs"/>
          <w:rtl/>
        </w:rPr>
        <w:t>مؤطا مال</w:t>
      </w:r>
      <w:r>
        <w:rPr>
          <w:rStyle w:val="Char9"/>
          <w:rFonts w:hint="cs"/>
          <w:rtl/>
        </w:rPr>
        <w:t>ک</w:t>
      </w:r>
      <w:r w:rsidRPr="00182177">
        <w:rPr>
          <w:rStyle w:val="Char9"/>
          <w:rFonts w:hint="cs"/>
          <w:rtl/>
        </w:rPr>
        <w:t xml:space="preserve"> </w:t>
      </w:r>
      <w:r>
        <w:rPr>
          <w:rStyle w:val="Char9"/>
          <w:rFonts w:hint="cs"/>
          <w:rtl/>
        </w:rPr>
        <w:t>ک</w:t>
      </w:r>
      <w:r w:rsidRPr="00182177">
        <w:rPr>
          <w:rStyle w:val="Char9"/>
          <w:rFonts w:hint="cs"/>
          <w:rtl/>
        </w:rPr>
        <w:t>تاب الطهارة 1/23 ح 14</w:t>
      </w:r>
      <w:r>
        <w:rPr>
          <w:rFonts w:hint="cs"/>
          <w:rtl/>
        </w:rPr>
        <w:t>.</w:t>
      </w:r>
    </w:p>
  </w:footnote>
  <w:footnote w:id="210">
    <w:p w:rsidR="00510E0C" w:rsidRPr="00844A82" w:rsidRDefault="00510E0C" w:rsidP="00844A82">
      <w:pPr>
        <w:pStyle w:val="ad"/>
        <w:rPr>
          <w:rtl/>
        </w:rPr>
      </w:pPr>
      <w:r w:rsidRPr="00844A82">
        <w:rPr>
          <w:rStyle w:val="FootnoteReference"/>
          <w:vertAlign w:val="baseline"/>
        </w:rPr>
        <w:footnoteRef/>
      </w:r>
      <w:r w:rsidRPr="00844A82">
        <w:rPr>
          <w:rFonts w:hint="cs"/>
          <w:rtl/>
        </w:rPr>
        <w:t xml:space="preserve">- </w:t>
      </w:r>
      <w:r w:rsidRPr="00844A82">
        <w:rPr>
          <w:rStyle w:val="Char9"/>
          <w:rFonts w:hint="cs"/>
          <w:rtl/>
        </w:rPr>
        <w:t>رواه رزین</w:t>
      </w:r>
      <w:r w:rsidRPr="00844A82">
        <w:rPr>
          <w:rFonts w:hint="cs"/>
          <w:rtl/>
        </w:rPr>
        <w:t>.</w:t>
      </w:r>
    </w:p>
  </w:footnote>
  <w:footnote w:id="211">
    <w:p w:rsidR="00510E0C" w:rsidRPr="00130AB9" w:rsidRDefault="00510E0C" w:rsidP="00844A82">
      <w:pPr>
        <w:pStyle w:val="ad"/>
        <w:rPr>
          <w:rtl/>
        </w:rPr>
      </w:pPr>
      <w:r w:rsidRPr="00844A82">
        <w:rPr>
          <w:rStyle w:val="FootnoteReference"/>
          <w:vertAlign w:val="baseline"/>
        </w:rPr>
        <w:footnoteRef/>
      </w:r>
      <w:r w:rsidRPr="00844A82">
        <w:rPr>
          <w:rFonts w:hint="cs"/>
          <w:rtl/>
        </w:rPr>
        <w:t xml:space="preserve">- </w:t>
      </w:r>
      <w:r w:rsidRPr="00844A82">
        <w:rPr>
          <w:rStyle w:val="Char9"/>
          <w:rFonts w:hint="cs"/>
          <w:rtl/>
        </w:rPr>
        <w:t>ابن ماجه 1/173 ح 519</w:t>
      </w:r>
      <w:r w:rsidRPr="00844A82">
        <w:rPr>
          <w:rFonts w:hint="cs"/>
          <w:rtl/>
        </w:rPr>
        <w:t>.</w:t>
      </w:r>
    </w:p>
  </w:footnote>
  <w:footnote w:id="212">
    <w:p w:rsidR="00510E0C" w:rsidRPr="00130AB9" w:rsidRDefault="00510E0C" w:rsidP="00B54C02">
      <w:pPr>
        <w:pStyle w:val="ad"/>
        <w:rPr>
          <w:rtl/>
        </w:rPr>
      </w:pPr>
      <w:r w:rsidRPr="00844A82">
        <w:footnoteRef/>
      </w:r>
      <w:r w:rsidRPr="00844A82">
        <w:rPr>
          <w:rFonts w:hint="cs"/>
          <w:rtl/>
        </w:rPr>
        <w:t xml:space="preserve">- </w:t>
      </w:r>
      <w:r w:rsidRPr="00182177">
        <w:rPr>
          <w:rStyle w:val="Char9"/>
          <w:rFonts w:hint="cs"/>
          <w:rtl/>
        </w:rPr>
        <w:t>دار قطن</w:t>
      </w:r>
      <w:r>
        <w:rPr>
          <w:rStyle w:val="Char9"/>
          <w:rFonts w:hint="cs"/>
          <w:rtl/>
        </w:rPr>
        <w:t>ی 1/39 ح 4 باب «الماء المسخن</w:t>
      </w:r>
      <w:r w:rsidRPr="00182177">
        <w:rPr>
          <w:rStyle w:val="Char9"/>
          <w:rFonts w:hint="cs"/>
          <w:rtl/>
        </w:rPr>
        <w:t>»</w:t>
      </w:r>
      <w:r>
        <w:rPr>
          <w:rFonts w:hint="cs"/>
          <w:rtl/>
        </w:rPr>
        <w:t>.</w:t>
      </w:r>
    </w:p>
  </w:footnote>
  <w:footnote w:id="213">
    <w:p w:rsidR="00510E0C" w:rsidRPr="00130AB9" w:rsidRDefault="00510E0C" w:rsidP="00B54C02">
      <w:pPr>
        <w:pStyle w:val="ad"/>
        <w:rPr>
          <w:rtl/>
        </w:rPr>
      </w:pPr>
      <w:r w:rsidRPr="00844A82">
        <w:footnoteRef/>
      </w:r>
      <w:r w:rsidRPr="00844A82">
        <w:rPr>
          <w:rFonts w:hint="cs"/>
          <w:rtl/>
        </w:rPr>
        <w:t xml:space="preserve">- </w:t>
      </w:r>
      <w:r w:rsidRPr="00182177">
        <w:rPr>
          <w:rStyle w:val="Char9"/>
          <w:rFonts w:hint="cs"/>
          <w:rtl/>
        </w:rPr>
        <w:t>بخار</w:t>
      </w:r>
      <w:r>
        <w:rPr>
          <w:rStyle w:val="Char9"/>
          <w:rFonts w:hint="cs"/>
          <w:rtl/>
        </w:rPr>
        <w:t>ی 10/274 ح 172</w:t>
      </w:r>
      <w:r w:rsidRPr="00182177">
        <w:rPr>
          <w:rStyle w:val="Char9"/>
          <w:rFonts w:hint="cs"/>
          <w:rtl/>
        </w:rPr>
        <w:t xml:space="preserve">، مسلم 1/234 ح </w:t>
      </w:r>
      <w:r>
        <w:rPr>
          <w:rStyle w:val="Char9"/>
          <w:rFonts w:hint="cs"/>
          <w:rtl/>
        </w:rPr>
        <w:t>(</w:t>
      </w:r>
      <w:r w:rsidRPr="00182177">
        <w:rPr>
          <w:rStyle w:val="Char9"/>
          <w:rFonts w:hint="cs"/>
          <w:rtl/>
        </w:rPr>
        <w:t>90- 279)، نسا</w:t>
      </w:r>
      <w:r>
        <w:rPr>
          <w:rStyle w:val="Char9"/>
          <w:rFonts w:hint="cs"/>
          <w:rtl/>
        </w:rPr>
        <w:t>یی</w:t>
      </w:r>
      <w:r w:rsidRPr="00182177">
        <w:rPr>
          <w:rStyle w:val="Char9"/>
          <w:rFonts w:hint="cs"/>
          <w:rtl/>
        </w:rPr>
        <w:t xml:space="preserve"> 1</w:t>
      </w:r>
      <w:r>
        <w:rPr>
          <w:rStyle w:val="Char9"/>
          <w:rFonts w:hint="cs"/>
          <w:rtl/>
        </w:rPr>
        <w:t>/52 ح 63، ابن ماجه 1/120 ح 364</w:t>
      </w:r>
      <w:r w:rsidRPr="00182177">
        <w:rPr>
          <w:rStyle w:val="Char9"/>
          <w:rFonts w:hint="cs"/>
          <w:rtl/>
        </w:rPr>
        <w:t>، مؤطا مال</w:t>
      </w:r>
      <w:r>
        <w:rPr>
          <w:rStyle w:val="Char9"/>
          <w:rFonts w:hint="cs"/>
          <w:rtl/>
        </w:rPr>
        <w:t>ک</w:t>
      </w:r>
      <w:r w:rsidRPr="00182177">
        <w:rPr>
          <w:rStyle w:val="Char9"/>
          <w:rFonts w:hint="cs"/>
          <w:rtl/>
        </w:rPr>
        <w:t xml:space="preserve"> 1/34 ح 35 از </w:t>
      </w:r>
      <w:r>
        <w:rPr>
          <w:rStyle w:val="Char9"/>
          <w:rFonts w:hint="cs"/>
          <w:rtl/>
        </w:rPr>
        <w:t>ک</w:t>
      </w:r>
      <w:r w:rsidRPr="00182177">
        <w:rPr>
          <w:rStyle w:val="Char9"/>
          <w:rFonts w:hint="cs"/>
          <w:rtl/>
        </w:rPr>
        <w:t>تاب الطهارة</w:t>
      </w:r>
      <w:r>
        <w:rPr>
          <w:rStyle w:val="Char9"/>
          <w:rFonts w:hint="cs"/>
          <w:rtl/>
        </w:rPr>
        <w:t>،</w:t>
      </w:r>
      <w:r w:rsidRPr="00182177">
        <w:rPr>
          <w:rStyle w:val="Char9"/>
          <w:rFonts w:hint="cs"/>
          <w:rtl/>
        </w:rPr>
        <w:t xml:space="preserve"> مسنداحمد 2/245 و روا</w:t>
      </w:r>
      <w:r>
        <w:rPr>
          <w:rStyle w:val="Char9"/>
          <w:rFonts w:hint="cs"/>
          <w:rtl/>
        </w:rPr>
        <w:t>یت دوم «</w:t>
      </w:r>
      <w:r w:rsidRPr="00182177">
        <w:rPr>
          <w:rStyle w:val="Char9"/>
          <w:rFonts w:hint="cs"/>
          <w:rtl/>
        </w:rPr>
        <w:t>طهور أحد</w:t>
      </w:r>
      <w:r>
        <w:rPr>
          <w:rStyle w:val="Char9"/>
          <w:rFonts w:hint="cs"/>
          <w:rtl/>
        </w:rPr>
        <w:t>ک</w:t>
      </w:r>
      <w:r w:rsidRPr="00182177">
        <w:rPr>
          <w:rStyle w:val="Char9"/>
          <w:rFonts w:hint="cs"/>
          <w:rtl/>
        </w:rPr>
        <w:t>م ...» را ا</w:t>
      </w:r>
      <w:r>
        <w:rPr>
          <w:rStyle w:val="Char9"/>
          <w:rFonts w:hint="cs"/>
          <w:rtl/>
        </w:rPr>
        <w:t>ی</w:t>
      </w:r>
      <w:r w:rsidRPr="00182177">
        <w:rPr>
          <w:rStyle w:val="Char9"/>
          <w:rFonts w:hint="cs"/>
          <w:rtl/>
        </w:rPr>
        <w:t xml:space="preserve">ن بزرگواران نقل </w:t>
      </w:r>
      <w:r>
        <w:rPr>
          <w:rStyle w:val="Char9"/>
          <w:rFonts w:hint="cs"/>
          <w:rtl/>
        </w:rPr>
        <w:t>ک</w:t>
      </w:r>
      <w:r w:rsidRPr="00182177">
        <w:rPr>
          <w:rStyle w:val="Char9"/>
          <w:rFonts w:hint="cs"/>
          <w:rtl/>
        </w:rPr>
        <w:t>ر</w:t>
      </w:r>
      <w:r>
        <w:rPr>
          <w:rStyle w:val="Char9"/>
          <w:rFonts w:hint="cs"/>
          <w:rtl/>
        </w:rPr>
        <w:t>ده‌اند.، مسلم 1/234 ح (91-279)</w:t>
      </w:r>
      <w:r w:rsidRPr="00182177">
        <w:rPr>
          <w:rStyle w:val="Char9"/>
          <w:rFonts w:hint="cs"/>
          <w:rtl/>
        </w:rPr>
        <w:t>، ابوداود 1/57 ح 71</w:t>
      </w:r>
      <w:r>
        <w:rPr>
          <w:rFonts w:hint="cs"/>
          <w:rtl/>
        </w:rPr>
        <w:t>.</w:t>
      </w:r>
    </w:p>
  </w:footnote>
  <w:footnote w:id="214">
    <w:p w:rsidR="00510E0C" w:rsidRPr="00130AB9" w:rsidRDefault="00510E0C" w:rsidP="00B54C02">
      <w:pPr>
        <w:pStyle w:val="ad"/>
        <w:rPr>
          <w:rtl/>
        </w:rPr>
      </w:pPr>
      <w:r w:rsidRPr="00B54C02">
        <w:footnoteRef/>
      </w:r>
      <w:r w:rsidRPr="00B54C02">
        <w:rPr>
          <w:rFonts w:hint="cs"/>
          <w:rtl/>
        </w:rPr>
        <w:t>- بخاری</w:t>
      </w:r>
      <w:r w:rsidRPr="00182177">
        <w:rPr>
          <w:rStyle w:val="Char9"/>
          <w:rFonts w:hint="cs"/>
          <w:rtl/>
        </w:rPr>
        <w:t xml:space="preserve"> 1/323 ح 220</w:t>
      </w:r>
      <w:r>
        <w:rPr>
          <w:rStyle w:val="Char9"/>
          <w:rFonts w:hint="cs"/>
          <w:rtl/>
        </w:rPr>
        <w:t>،</w:t>
      </w:r>
      <w:r w:rsidRPr="00182177">
        <w:rPr>
          <w:rStyle w:val="Char9"/>
          <w:rFonts w:hint="cs"/>
          <w:rtl/>
        </w:rPr>
        <w:t xml:space="preserve"> ابوداود 1/263 ح 380</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1/275 ح 147</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1/48 ح 56</w:t>
      </w:r>
      <w:r>
        <w:rPr>
          <w:rStyle w:val="Char9"/>
          <w:rFonts w:hint="cs"/>
          <w:rtl/>
        </w:rPr>
        <w:t>،</w:t>
      </w:r>
      <w:r w:rsidRPr="00182177">
        <w:rPr>
          <w:rStyle w:val="Char9"/>
          <w:rFonts w:hint="cs"/>
          <w:rtl/>
        </w:rPr>
        <w:t xml:space="preserve"> ابن ماجه 1/176 ح 529</w:t>
      </w:r>
      <w:r>
        <w:rPr>
          <w:rStyle w:val="Char9"/>
          <w:rFonts w:hint="cs"/>
          <w:rtl/>
        </w:rPr>
        <w:t>،</w:t>
      </w:r>
      <w:r w:rsidRPr="00182177">
        <w:rPr>
          <w:rStyle w:val="Char9"/>
          <w:rFonts w:hint="cs"/>
          <w:rtl/>
        </w:rPr>
        <w:t xml:space="preserve"> مسنداحمد 2/239 و ا</w:t>
      </w:r>
      <w:r>
        <w:rPr>
          <w:rStyle w:val="Char9"/>
          <w:rFonts w:hint="cs"/>
          <w:rtl/>
        </w:rPr>
        <w:t>ی</w:t>
      </w:r>
      <w:r w:rsidRPr="00182177">
        <w:rPr>
          <w:rStyle w:val="Char9"/>
          <w:rFonts w:hint="cs"/>
          <w:rtl/>
        </w:rPr>
        <w:t>ن حد</w:t>
      </w:r>
      <w:r>
        <w:rPr>
          <w:rStyle w:val="Char9"/>
          <w:rFonts w:hint="cs"/>
          <w:rtl/>
        </w:rPr>
        <w:t>ی</w:t>
      </w:r>
      <w:r w:rsidRPr="00182177">
        <w:rPr>
          <w:rStyle w:val="Char9"/>
          <w:rFonts w:hint="cs"/>
          <w:rtl/>
        </w:rPr>
        <w:t>ث را برخ</w:t>
      </w:r>
      <w:r>
        <w:rPr>
          <w:rStyle w:val="Char9"/>
          <w:rFonts w:hint="cs"/>
          <w:rtl/>
        </w:rPr>
        <w:t>ی</w:t>
      </w:r>
      <w:r w:rsidRPr="00182177">
        <w:rPr>
          <w:rStyle w:val="Char9"/>
          <w:rFonts w:hint="cs"/>
          <w:rtl/>
        </w:rPr>
        <w:t xml:space="preserve"> از ا</w:t>
      </w:r>
      <w:r>
        <w:rPr>
          <w:rStyle w:val="Char9"/>
          <w:rFonts w:hint="cs"/>
          <w:rtl/>
        </w:rPr>
        <w:t>ی</w:t>
      </w:r>
      <w:r w:rsidRPr="00182177">
        <w:rPr>
          <w:rStyle w:val="Char9"/>
          <w:rFonts w:hint="cs"/>
          <w:rtl/>
        </w:rPr>
        <w:t xml:space="preserve">ن بزرگواران </w:t>
      </w:r>
      <w:r>
        <w:rPr>
          <w:rStyle w:val="Char9"/>
          <w:rFonts w:hint="cs"/>
          <w:rtl/>
        </w:rPr>
        <w:t>ی</w:t>
      </w:r>
      <w:r w:rsidRPr="00182177">
        <w:rPr>
          <w:rStyle w:val="Char9"/>
          <w:rFonts w:hint="cs"/>
          <w:rtl/>
        </w:rPr>
        <w:t xml:space="preserve">ا به صورت مختصر نقل </w:t>
      </w:r>
      <w:r>
        <w:rPr>
          <w:rStyle w:val="Char9"/>
          <w:rFonts w:hint="cs"/>
          <w:rtl/>
        </w:rPr>
        <w:t>ک</w:t>
      </w:r>
      <w:r w:rsidRPr="00182177">
        <w:rPr>
          <w:rStyle w:val="Char9"/>
          <w:rFonts w:hint="cs"/>
          <w:rtl/>
        </w:rPr>
        <w:t xml:space="preserve">رده‌اند </w:t>
      </w:r>
      <w:r>
        <w:rPr>
          <w:rStyle w:val="Char9"/>
          <w:rFonts w:hint="cs"/>
          <w:rtl/>
        </w:rPr>
        <w:t>ی</w:t>
      </w:r>
      <w:r w:rsidRPr="00182177">
        <w:rPr>
          <w:rStyle w:val="Char9"/>
          <w:rFonts w:hint="cs"/>
          <w:rtl/>
        </w:rPr>
        <w:t>ا به صورت طولان</w:t>
      </w:r>
      <w:r>
        <w:rPr>
          <w:rStyle w:val="Char9"/>
          <w:rFonts w:hint="cs"/>
          <w:rtl/>
        </w:rPr>
        <w:t>ی</w:t>
      </w:r>
      <w:r w:rsidRPr="00182177">
        <w:rPr>
          <w:rStyle w:val="Char9"/>
          <w:rFonts w:hint="cs"/>
          <w:rtl/>
        </w:rPr>
        <w:t>.</w:t>
      </w:r>
    </w:p>
  </w:footnote>
  <w:footnote w:id="215">
    <w:p w:rsidR="00510E0C" w:rsidRPr="00B54C02" w:rsidRDefault="00510E0C" w:rsidP="00B54C02">
      <w:pPr>
        <w:pStyle w:val="ad"/>
        <w:rPr>
          <w:rtl/>
        </w:rPr>
      </w:pPr>
      <w:r w:rsidRPr="00B54C02">
        <w:rPr>
          <w:rStyle w:val="FootnoteReference"/>
          <w:vertAlign w:val="baseline"/>
        </w:rPr>
        <w:footnoteRef/>
      </w:r>
      <w:r w:rsidRPr="00B54C02">
        <w:rPr>
          <w:rFonts w:hint="cs"/>
          <w:rtl/>
        </w:rPr>
        <w:t xml:space="preserve">- </w:t>
      </w:r>
      <w:r w:rsidRPr="00B54C02">
        <w:rPr>
          <w:rStyle w:val="Char9"/>
          <w:rFonts w:hint="cs"/>
          <w:rtl/>
        </w:rPr>
        <w:t>بخاری به صورت مختصر 1/322 ح 219</w:t>
      </w:r>
      <w:r>
        <w:rPr>
          <w:rStyle w:val="Char9"/>
          <w:rFonts w:hint="cs"/>
          <w:rtl/>
        </w:rPr>
        <w:t>،</w:t>
      </w:r>
      <w:r w:rsidRPr="00B54C02">
        <w:rPr>
          <w:rStyle w:val="Char9"/>
          <w:rFonts w:hint="cs"/>
          <w:rtl/>
        </w:rPr>
        <w:t xml:space="preserve"> مسلم 1/236ح </w:t>
      </w:r>
      <w:r>
        <w:rPr>
          <w:rStyle w:val="Char9"/>
          <w:rFonts w:hint="cs"/>
          <w:rtl/>
        </w:rPr>
        <w:t>(</w:t>
      </w:r>
      <w:r w:rsidRPr="00B54C02">
        <w:rPr>
          <w:rStyle w:val="Char9"/>
          <w:rFonts w:hint="cs"/>
          <w:rtl/>
        </w:rPr>
        <w:t>99-284)</w:t>
      </w:r>
      <w:r>
        <w:rPr>
          <w:rStyle w:val="Char9"/>
          <w:rFonts w:hint="cs"/>
          <w:rtl/>
        </w:rPr>
        <w:t>،</w:t>
      </w:r>
      <w:r w:rsidRPr="00B54C02">
        <w:rPr>
          <w:rStyle w:val="Char9"/>
          <w:rFonts w:hint="cs"/>
          <w:rtl/>
        </w:rPr>
        <w:t xml:space="preserve"> ترمذی 1/276 ح 148</w:t>
      </w:r>
      <w:r>
        <w:rPr>
          <w:rStyle w:val="Char9"/>
          <w:rFonts w:hint="cs"/>
          <w:rtl/>
        </w:rPr>
        <w:t>،</w:t>
      </w:r>
      <w:r w:rsidRPr="00B54C02">
        <w:rPr>
          <w:rStyle w:val="Char9"/>
          <w:rFonts w:hint="cs"/>
          <w:rtl/>
        </w:rPr>
        <w:t xml:space="preserve"> نسایی 1/47ح 53 و 54</w:t>
      </w:r>
      <w:r>
        <w:rPr>
          <w:rStyle w:val="Char9"/>
          <w:rFonts w:hint="cs"/>
          <w:rtl/>
        </w:rPr>
        <w:t>،</w:t>
      </w:r>
      <w:r w:rsidRPr="00B54C02">
        <w:rPr>
          <w:rStyle w:val="Char9"/>
          <w:rFonts w:hint="cs"/>
          <w:rtl/>
        </w:rPr>
        <w:t xml:space="preserve"> مسنداحمد 3/110</w:t>
      </w:r>
      <w:r>
        <w:rPr>
          <w:rStyle w:val="Char9"/>
          <w:rFonts w:hint="cs"/>
          <w:rtl/>
        </w:rPr>
        <w:t>،</w:t>
      </w:r>
      <w:r w:rsidRPr="00B54C02">
        <w:rPr>
          <w:rStyle w:val="Char9"/>
          <w:rFonts w:hint="cs"/>
          <w:rtl/>
        </w:rPr>
        <w:t xml:space="preserve"> و دارمی نیز این حدیث را به صورت مختصر نقل کرده است 1/205 ح 740</w:t>
      </w:r>
      <w:r w:rsidRPr="00B54C02">
        <w:rPr>
          <w:rFonts w:hint="cs"/>
          <w:rtl/>
        </w:rPr>
        <w:t>.</w:t>
      </w:r>
    </w:p>
  </w:footnote>
  <w:footnote w:id="216">
    <w:p w:rsidR="00510E0C" w:rsidRPr="00130AB9" w:rsidRDefault="00510E0C" w:rsidP="00B54C02">
      <w:pPr>
        <w:pStyle w:val="ad"/>
        <w:rPr>
          <w:rtl/>
        </w:rPr>
      </w:pPr>
      <w:r w:rsidRPr="00B54C02">
        <w:footnoteRef/>
      </w:r>
      <w:r w:rsidRPr="00B54C02">
        <w:rPr>
          <w:rFonts w:hint="cs"/>
          <w:rtl/>
        </w:rPr>
        <w:t>- بخاری</w:t>
      </w:r>
      <w:r w:rsidRPr="00182177">
        <w:rPr>
          <w:rStyle w:val="Char9"/>
          <w:rFonts w:hint="cs"/>
          <w:rtl/>
        </w:rPr>
        <w:t xml:space="preserve"> 1/410 ح 307</w:t>
      </w:r>
      <w:r>
        <w:rPr>
          <w:rStyle w:val="Char9"/>
          <w:rFonts w:hint="cs"/>
          <w:rtl/>
        </w:rPr>
        <w:t>،</w:t>
      </w:r>
      <w:r w:rsidRPr="00182177">
        <w:rPr>
          <w:rStyle w:val="Char9"/>
          <w:rFonts w:hint="cs"/>
          <w:rtl/>
        </w:rPr>
        <w:t xml:space="preserve"> مسلم 1/240 ح (110-291)</w:t>
      </w:r>
      <w:r>
        <w:rPr>
          <w:rStyle w:val="Char9"/>
          <w:rFonts w:hint="cs"/>
          <w:rtl/>
        </w:rPr>
        <w:t>،</w:t>
      </w:r>
      <w:r w:rsidRPr="00182177">
        <w:rPr>
          <w:rStyle w:val="Char9"/>
          <w:rFonts w:hint="cs"/>
          <w:rtl/>
        </w:rPr>
        <w:t xml:space="preserve"> ابوداود 1/255 ح 361</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1/254 ح 295</w:t>
      </w:r>
      <w:r>
        <w:rPr>
          <w:rStyle w:val="Char9"/>
          <w:rFonts w:hint="cs"/>
          <w:rtl/>
        </w:rPr>
        <w:t>،</w:t>
      </w:r>
      <w:r w:rsidRPr="00182177">
        <w:rPr>
          <w:rStyle w:val="Char9"/>
          <w:rFonts w:hint="cs"/>
          <w:rtl/>
        </w:rPr>
        <w:t xml:space="preserve"> ابن ماجه 1/178 ح 536</w:t>
      </w:r>
      <w:r>
        <w:rPr>
          <w:rStyle w:val="Char9"/>
          <w:rFonts w:hint="cs"/>
          <w:rtl/>
        </w:rPr>
        <w:t>،</w:t>
      </w:r>
      <w:r w:rsidRPr="00182177">
        <w:rPr>
          <w:rStyle w:val="Char9"/>
          <w:rFonts w:hint="cs"/>
          <w:rtl/>
        </w:rPr>
        <w:t xml:space="preserve"> مسنداحمد 6/142</w:t>
      </w:r>
      <w:r>
        <w:rPr>
          <w:rFonts w:hint="cs"/>
          <w:rtl/>
        </w:rPr>
        <w:t>.</w:t>
      </w:r>
    </w:p>
  </w:footnote>
  <w:footnote w:id="217">
    <w:p w:rsidR="00510E0C" w:rsidRPr="003E6434" w:rsidRDefault="00510E0C" w:rsidP="003E6434">
      <w:pPr>
        <w:pStyle w:val="ad"/>
        <w:rPr>
          <w:rtl/>
        </w:rPr>
      </w:pPr>
      <w:r w:rsidRPr="003E6434">
        <w:rPr>
          <w:rStyle w:val="FootnoteReference"/>
          <w:vertAlign w:val="baseline"/>
        </w:rPr>
        <w:footnoteRef/>
      </w:r>
      <w:r w:rsidRPr="003E6434">
        <w:rPr>
          <w:rFonts w:hint="cs"/>
          <w:rtl/>
        </w:rPr>
        <w:t xml:space="preserve">- </w:t>
      </w:r>
      <w:r w:rsidRPr="003E6434">
        <w:rPr>
          <w:rStyle w:val="Char9"/>
          <w:rFonts w:hint="cs"/>
          <w:rtl/>
        </w:rPr>
        <w:t>بخاری 1/332 ح 230، مسلم 1/239 ح</w:t>
      </w:r>
      <w:r>
        <w:rPr>
          <w:rStyle w:val="Char9"/>
          <w:rFonts w:hint="cs"/>
          <w:rtl/>
        </w:rPr>
        <w:t>(</w:t>
      </w:r>
      <w:r w:rsidRPr="003E6434">
        <w:rPr>
          <w:rStyle w:val="Char9"/>
          <w:rFonts w:hint="cs"/>
          <w:rtl/>
        </w:rPr>
        <w:t>108- 289)</w:t>
      </w:r>
      <w:r>
        <w:rPr>
          <w:rStyle w:val="Char9"/>
          <w:rFonts w:hint="cs"/>
          <w:rtl/>
        </w:rPr>
        <w:t>،</w:t>
      </w:r>
      <w:r w:rsidRPr="003E6434">
        <w:rPr>
          <w:rStyle w:val="Char9"/>
          <w:rFonts w:hint="cs"/>
          <w:rtl/>
        </w:rPr>
        <w:t xml:space="preserve"> ابوداود 1/260 ح 303</w:t>
      </w:r>
      <w:r>
        <w:rPr>
          <w:rStyle w:val="Char9"/>
          <w:rFonts w:hint="cs"/>
          <w:rtl/>
        </w:rPr>
        <w:t>،</w:t>
      </w:r>
      <w:r w:rsidRPr="003E6434">
        <w:rPr>
          <w:rStyle w:val="Char9"/>
          <w:rFonts w:hint="cs"/>
          <w:rtl/>
        </w:rPr>
        <w:t xml:space="preserve"> نسایی 1/156 ح 295</w:t>
      </w:r>
      <w:r>
        <w:rPr>
          <w:rStyle w:val="Char9"/>
          <w:rFonts w:hint="cs"/>
          <w:rtl/>
        </w:rPr>
        <w:t>،</w:t>
      </w:r>
      <w:r w:rsidRPr="003E6434">
        <w:rPr>
          <w:rStyle w:val="Char9"/>
          <w:rFonts w:hint="cs"/>
          <w:rtl/>
        </w:rPr>
        <w:t xml:space="preserve"> ابن ماجه 1/178 ح536</w:t>
      </w:r>
      <w:r>
        <w:rPr>
          <w:rStyle w:val="Char9"/>
          <w:rFonts w:hint="cs"/>
          <w:rtl/>
        </w:rPr>
        <w:t>،</w:t>
      </w:r>
      <w:r w:rsidRPr="003E6434">
        <w:rPr>
          <w:rStyle w:val="Char9"/>
          <w:rFonts w:hint="cs"/>
          <w:rtl/>
        </w:rPr>
        <w:t xml:space="preserve"> مسنداحمد 6/142</w:t>
      </w:r>
      <w:r w:rsidRPr="003E6434">
        <w:rPr>
          <w:rFonts w:hint="cs"/>
          <w:rtl/>
        </w:rPr>
        <w:t>.</w:t>
      </w:r>
    </w:p>
  </w:footnote>
  <w:footnote w:id="218">
    <w:p w:rsidR="00510E0C" w:rsidRPr="00130AB9" w:rsidRDefault="00510E0C" w:rsidP="003E6434">
      <w:pPr>
        <w:pStyle w:val="ad"/>
        <w:rPr>
          <w:rtl/>
        </w:rPr>
      </w:pPr>
      <w:r w:rsidRPr="003E6434">
        <w:rPr>
          <w:rStyle w:val="FootnoteReference"/>
          <w:vertAlign w:val="baseline"/>
        </w:rPr>
        <w:footnoteRef/>
      </w:r>
      <w:r w:rsidRPr="003E6434">
        <w:rPr>
          <w:rFonts w:hint="cs"/>
          <w:rtl/>
        </w:rPr>
        <w:t xml:space="preserve">- </w:t>
      </w:r>
      <w:r w:rsidRPr="003E6434">
        <w:rPr>
          <w:rStyle w:val="Char9"/>
          <w:rFonts w:hint="cs"/>
          <w:rtl/>
        </w:rPr>
        <w:t xml:space="preserve">مسلم 1/238 ح </w:t>
      </w:r>
      <w:r>
        <w:rPr>
          <w:rStyle w:val="Char9"/>
          <w:rFonts w:hint="cs"/>
          <w:rtl/>
        </w:rPr>
        <w:t>(</w:t>
      </w:r>
      <w:r w:rsidRPr="003E6434">
        <w:rPr>
          <w:rStyle w:val="Char9"/>
          <w:rFonts w:hint="cs"/>
          <w:rtl/>
        </w:rPr>
        <w:t>106-288</w:t>
      </w:r>
      <w:r>
        <w:rPr>
          <w:rStyle w:val="Char9"/>
          <w:rFonts w:hint="cs"/>
          <w:rtl/>
        </w:rPr>
        <w:t>)،</w:t>
      </w:r>
      <w:r w:rsidRPr="003E6434">
        <w:rPr>
          <w:rStyle w:val="Char9"/>
          <w:rFonts w:hint="cs"/>
          <w:rtl/>
        </w:rPr>
        <w:t xml:space="preserve"> ابوداود 1/259 ح 371 به نقل از همام و نیز ابوداود 1/260ح 372 به نقل از اسود</w:t>
      </w:r>
      <w:r>
        <w:rPr>
          <w:rStyle w:val="Char9"/>
          <w:rFonts w:hint="cs"/>
          <w:rtl/>
        </w:rPr>
        <w:t>،</w:t>
      </w:r>
      <w:r w:rsidRPr="003E6434">
        <w:rPr>
          <w:rStyle w:val="Char9"/>
          <w:rFonts w:hint="cs"/>
          <w:rtl/>
        </w:rPr>
        <w:t xml:space="preserve"> ترمذی به نقل از همام 1/198 ح 116</w:t>
      </w:r>
      <w:r>
        <w:rPr>
          <w:rStyle w:val="Char9"/>
          <w:rFonts w:hint="cs"/>
          <w:rtl/>
        </w:rPr>
        <w:t>،</w:t>
      </w:r>
      <w:r w:rsidRPr="003E6434">
        <w:rPr>
          <w:rStyle w:val="Char9"/>
          <w:rFonts w:hint="cs"/>
          <w:rtl/>
        </w:rPr>
        <w:t xml:space="preserve"> نسایی به نقل از همام 1/156 ح 298 و به نقل از اسود 1/156 ح 300</w:t>
      </w:r>
      <w:r>
        <w:rPr>
          <w:rStyle w:val="Char9"/>
          <w:rFonts w:hint="cs"/>
          <w:rtl/>
        </w:rPr>
        <w:t>،</w:t>
      </w:r>
      <w:r w:rsidRPr="003E6434">
        <w:rPr>
          <w:rStyle w:val="Char9"/>
          <w:rFonts w:hint="cs"/>
          <w:rtl/>
        </w:rPr>
        <w:t xml:space="preserve"> ابن ماجه به نقل از همام 1/171 ح 537 و به نقل از اسود ح 539</w:t>
      </w:r>
      <w:r>
        <w:rPr>
          <w:rStyle w:val="Char9"/>
          <w:rFonts w:hint="cs"/>
          <w:rtl/>
        </w:rPr>
        <w:t>،</w:t>
      </w:r>
      <w:r w:rsidRPr="003E6434">
        <w:rPr>
          <w:rStyle w:val="Char9"/>
          <w:rFonts w:hint="cs"/>
          <w:rtl/>
        </w:rPr>
        <w:t xml:space="preserve"> مسنداحمد به نقل از همام 6/135 و به نقل از اسود 6/213</w:t>
      </w:r>
      <w:r w:rsidRPr="003E6434">
        <w:rPr>
          <w:rFonts w:hint="cs"/>
          <w:rtl/>
        </w:rPr>
        <w:t>.</w:t>
      </w:r>
    </w:p>
  </w:footnote>
  <w:footnote w:id="219">
    <w:p w:rsidR="00510E0C" w:rsidRPr="003E6434" w:rsidRDefault="00510E0C" w:rsidP="003E6434">
      <w:pPr>
        <w:pStyle w:val="ad"/>
        <w:rPr>
          <w:rtl/>
        </w:rPr>
      </w:pPr>
      <w:r w:rsidRPr="003E6434">
        <w:rPr>
          <w:rStyle w:val="FootnoteReference"/>
          <w:vertAlign w:val="baseline"/>
        </w:rPr>
        <w:footnoteRef/>
      </w:r>
      <w:r w:rsidRPr="003E6434">
        <w:rPr>
          <w:rFonts w:hint="cs"/>
          <w:rtl/>
        </w:rPr>
        <w:t xml:space="preserve">- </w:t>
      </w:r>
      <w:r w:rsidRPr="003E6434">
        <w:rPr>
          <w:rStyle w:val="Char9"/>
          <w:rFonts w:hint="cs"/>
          <w:rtl/>
        </w:rPr>
        <w:t xml:space="preserve">مسلم 1/238 ح </w:t>
      </w:r>
      <w:r>
        <w:rPr>
          <w:rStyle w:val="Char9"/>
          <w:rFonts w:hint="cs"/>
          <w:rtl/>
        </w:rPr>
        <w:t>(</w:t>
      </w:r>
      <w:r w:rsidRPr="003E6434">
        <w:rPr>
          <w:rStyle w:val="Char9"/>
          <w:rFonts w:hint="cs"/>
          <w:rtl/>
        </w:rPr>
        <w:t>105-288)</w:t>
      </w:r>
      <w:r w:rsidRPr="003E6434">
        <w:rPr>
          <w:rFonts w:hint="cs"/>
          <w:rtl/>
        </w:rPr>
        <w:t>.</w:t>
      </w:r>
    </w:p>
  </w:footnote>
  <w:footnote w:id="220">
    <w:p w:rsidR="00510E0C" w:rsidRPr="00130AB9" w:rsidRDefault="00510E0C" w:rsidP="00BB64E0">
      <w:pPr>
        <w:pStyle w:val="ad"/>
        <w:rPr>
          <w:rtl/>
        </w:rPr>
      </w:pPr>
      <w:r w:rsidRPr="00F00C8D">
        <w:footnoteRef/>
      </w:r>
      <w:r w:rsidRPr="00F00C8D">
        <w:rPr>
          <w:rFonts w:hint="cs"/>
          <w:rtl/>
        </w:rPr>
        <w:t>- بخاری</w:t>
      </w:r>
      <w:r w:rsidRPr="00182177">
        <w:rPr>
          <w:rStyle w:val="Char9"/>
          <w:rFonts w:hint="cs"/>
          <w:rtl/>
        </w:rPr>
        <w:t xml:space="preserve"> 1/326 ح 223</w:t>
      </w:r>
      <w:r>
        <w:rPr>
          <w:rStyle w:val="Char9"/>
          <w:rFonts w:hint="cs"/>
          <w:rtl/>
        </w:rPr>
        <w:t>،</w:t>
      </w:r>
      <w:r w:rsidRPr="00182177">
        <w:rPr>
          <w:rStyle w:val="Char9"/>
          <w:rFonts w:hint="cs"/>
          <w:rtl/>
        </w:rPr>
        <w:t xml:space="preserve"> مسلم 1/238 ح (103- 287</w:t>
      </w:r>
      <w:r>
        <w:rPr>
          <w:rStyle w:val="Char9"/>
          <w:rFonts w:hint="cs"/>
          <w:rtl/>
        </w:rPr>
        <w:t>)،</w:t>
      </w:r>
      <w:r w:rsidRPr="00182177">
        <w:rPr>
          <w:rStyle w:val="Char9"/>
          <w:rFonts w:hint="cs"/>
          <w:rtl/>
        </w:rPr>
        <w:t xml:space="preserve"> ابوداود 1/261 ح 374</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1/104 ح 71</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1/157 ح 302</w:t>
      </w:r>
      <w:r>
        <w:rPr>
          <w:rStyle w:val="Char9"/>
          <w:rFonts w:hint="cs"/>
          <w:rtl/>
        </w:rPr>
        <w:t>،</w:t>
      </w:r>
      <w:r w:rsidRPr="00182177">
        <w:rPr>
          <w:rStyle w:val="Char9"/>
          <w:rFonts w:hint="cs"/>
          <w:rtl/>
        </w:rPr>
        <w:t xml:space="preserve"> ابن ماجه 1/174 ح 524</w:t>
      </w:r>
      <w:r>
        <w:rPr>
          <w:rStyle w:val="Char9"/>
          <w:rFonts w:hint="cs"/>
          <w:rtl/>
        </w:rPr>
        <w:t>،</w:t>
      </w:r>
      <w:r w:rsidRPr="00182177">
        <w:rPr>
          <w:rStyle w:val="Char9"/>
          <w:rFonts w:hint="cs"/>
          <w:rtl/>
        </w:rPr>
        <w:t xml:space="preserve"> دارم</w:t>
      </w:r>
      <w:r>
        <w:rPr>
          <w:rStyle w:val="Char9"/>
          <w:rFonts w:hint="cs"/>
          <w:rtl/>
        </w:rPr>
        <w:t>ی</w:t>
      </w:r>
      <w:r w:rsidRPr="00182177">
        <w:rPr>
          <w:rStyle w:val="Char9"/>
          <w:rFonts w:hint="cs"/>
          <w:rtl/>
        </w:rPr>
        <w:t xml:space="preserve"> 1/206 ح 741</w:t>
      </w:r>
      <w:r>
        <w:rPr>
          <w:rStyle w:val="Char9"/>
          <w:rFonts w:hint="cs"/>
          <w:rtl/>
        </w:rPr>
        <w:t>،</w:t>
      </w:r>
      <w:r w:rsidRPr="00182177">
        <w:rPr>
          <w:rStyle w:val="Char9"/>
          <w:rFonts w:hint="cs"/>
          <w:rtl/>
        </w:rPr>
        <w:t xml:space="preserve"> مؤطا مال</w:t>
      </w:r>
      <w:r>
        <w:rPr>
          <w:rStyle w:val="Char9"/>
          <w:rFonts w:hint="cs"/>
          <w:rtl/>
        </w:rPr>
        <w:t>ک</w:t>
      </w:r>
      <w:r w:rsidRPr="00182177">
        <w:rPr>
          <w:rStyle w:val="Char9"/>
          <w:rFonts w:hint="cs"/>
          <w:rtl/>
        </w:rPr>
        <w:t xml:space="preserve"> 1/64 ح 110 از </w:t>
      </w:r>
      <w:r>
        <w:rPr>
          <w:rStyle w:val="Char9"/>
          <w:rFonts w:hint="cs"/>
          <w:rtl/>
        </w:rPr>
        <w:t>ک</w:t>
      </w:r>
      <w:r w:rsidRPr="00182177">
        <w:rPr>
          <w:rStyle w:val="Char9"/>
          <w:rFonts w:hint="cs"/>
          <w:rtl/>
        </w:rPr>
        <w:t>تاب الطهارة</w:t>
      </w:r>
      <w:r>
        <w:rPr>
          <w:rStyle w:val="Char9"/>
          <w:rFonts w:hint="cs"/>
          <w:rtl/>
        </w:rPr>
        <w:t>،</w:t>
      </w:r>
      <w:r w:rsidRPr="00182177">
        <w:rPr>
          <w:rStyle w:val="Char9"/>
          <w:rFonts w:hint="cs"/>
          <w:rtl/>
        </w:rPr>
        <w:t xml:space="preserve"> مسنداحمد 6/ 350</w:t>
      </w:r>
      <w:r>
        <w:rPr>
          <w:rFonts w:hint="cs"/>
          <w:rtl/>
        </w:rPr>
        <w:t>.</w:t>
      </w:r>
    </w:p>
  </w:footnote>
  <w:footnote w:id="221">
    <w:p w:rsidR="00510E0C" w:rsidRPr="00130AB9" w:rsidRDefault="00510E0C" w:rsidP="00BB64E0">
      <w:pPr>
        <w:pStyle w:val="ad"/>
        <w:rPr>
          <w:rtl/>
        </w:rPr>
      </w:pPr>
      <w:r w:rsidRPr="00F00C8D">
        <w:footnoteRef/>
      </w:r>
      <w:r w:rsidRPr="00F00C8D">
        <w:rPr>
          <w:rFonts w:hint="cs"/>
          <w:rtl/>
        </w:rPr>
        <w:t>-</w:t>
      </w:r>
      <w:r>
        <w:rPr>
          <w:rFonts w:hint="cs"/>
          <w:rtl/>
        </w:rPr>
        <w:t xml:space="preserve"> </w:t>
      </w:r>
      <w:r w:rsidRPr="00182177">
        <w:rPr>
          <w:rStyle w:val="Char9"/>
          <w:rFonts w:hint="cs"/>
          <w:rtl/>
        </w:rPr>
        <w:t xml:space="preserve">مسلم 1/277 ح </w:t>
      </w:r>
      <w:r>
        <w:rPr>
          <w:rStyle w:val="Char9"/>
          <w:rFonts w:hint="cs"/>
          <w:rtl/>
        </w:rPr>
        <w:t>(</w:t>
      </w:r>
      <w:r w:rsidRPr="00182177">
        <w:rPr>
          <w:rStyle w:val="Char9"/>
          <w:rFonts w:hint="cs"/>
          <w:rtl/>
        </w:rPr>
        <w:t>105- 366)</w:t>
      </w:r>
      <w:r>
        <w:rPr>
          <w:rStyle w:val="Char9"/>
          <w:rFonts w:hint="cs"/>
          <w:rtl/>
        </w:rPr>
        <w:t>،</w:t>
      </w:r>
      <w:r w:rsidRPr="00182177">
        <w:rPr>
          <w:rStyle w:val="Char9"/>
          <w:rFonts w:hint="cs"/>
          <w:rtl/>
        </w:rPr>
        <w:t xml:space="preserve"> ابوداود 4/364 ح 4123</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4/193 ح 1728</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7 /173 ح 4241</w:t>
      </w:r>
      <w:r>
        <w:rPr>
          <w:rStyle w:val="Char9"/>
          <w:rFonts w:hint="cs"/>
          <w:rtl/>
        </w:rPr>
        <w:t>،</w:t>
      </w:r>
      <w:r w:rsidRPr="00182177">
        <w:rPr>
          <w:rStyle w:val="Char9"/>
          <w:rFonts w:hint="cs"/>
          <w:rtl/>
        </w:rPr>
        <w:t xml:space="preserve"> ابن ماجه</w:t>
      </w:r>
      <w:r>
        <w:rPr>
          <w:rStyle w:val="Char9"/>
          <w:rFonts w:hint="cs"/>
          <w:rtl/>
        </w:rPr>
        <w:t xml:space="preserve"> </w:t>
      </w:r>
      <w:r w:rsidRPr="00182177">
        <w:rPr>
          <w:rStyle w:val="Char9"/>
          <w:rFonts w:hint="cs"/>
          <w:rtl/>
        </w:rPr>
        <w:t>2/93 ح 3609</w:t>
      </w:r>
      <w:r>
        <w:rPr>
          <w:rStyle w:val="Char9"/>
          <w:rFonts w:hint="cs"/>
          <w:rtl/>
        </w:rPr>
        <w:t>،</w:t>
      </w:r>
      <w:r w:rsidRPr="00182177">
        <w:rPr>
          <w:rStyle w:val="Char9"/>
          <w:rFonts w:hint="cs"/>
          <w:rtl/>
        </w:rPr>
        <w:t xml:space="preserve"> مؤطا مال</w:t>
      </w:r>
      <w:r>
        <w:rPr>
          <w:rStyle w:val="Char9"/>
          <w:rFonts w:hint="cs"/>
          <w:rtl/>
        </w:rPr>
        <w:t>ک</w:t>
      </w:r>
      <w:r w:rsidRPr="00182177">
        <w:rPr>
          <w:rStyle w:val="Char9"/>
          <w:rFonts w:hint="cs"/>
          <w:rtl/>
        </w:rPr>
        <w:t xml:space="preserve"> 2/498 ح 17 از </w:t>
      </w:r>
      <w:r>
        <w:rPr>
          <w:rStyle w:val="Char9"/>
          <w:rFonts w:hint="cs"/>
          <w:rtl/>
        </w:rPr>
        <w:t>ک</w:t>
      </w:r>
      <w:r w:rsidRPr="00182177">
        <w:rPr>
          <w:rStyle w:val="Char9"/>
          <w:rFonts w:hint="cs"/>
          <w:rtl/>
        </w:rPr>
        <w:t>تاب الطهارة</w:t>
      </w:r>
      <w:r>
        <w:rPr>
          <w:rStyle w:val="Char9"/>
          <w:rFonts w:hint="cs"/>
          <w:rtl/>
        </w:rPr>
        <w:t>،</w:t>
      </w:r>
      <w:r w:rsidRPr="00182177">
        <w:rPr>
          <w:rStyle w:val="Char9"/>
          <w:rFonts w:hint="cs"/>
          <w:rtl/>
        </w:rPr>
        <w:t xml:space="preserve"> دارم</w:t>
      </w:r>
      <w:r>
        <w:rPr>
          <w:rStyle w:val="Char9"/>
          <w:rFonts w:hint="cs"/>
          <w:rtl/>
        </w:rPr>
        <w:t>ی</w:t>
      </w:r>
      <w:r w:rsidRPr="00182177">
        <w:rPr>
          <w:rStyle w:val="Char9"/>
          <w:rFonts w:hint="cs"/>
          <w:rtl/>
        </w:rPr>
        <w:t xml:space="preserve"> 2/117 ح 1985</w:t>
      </w:r>
      <w:r>
        <w:rPr>
          <w:rStyle w:val="Char9"/>
          <w:rFonts w:hint="cs"/>
          <w:rtl/>
        </w:rPr>
        <w:t>،</w:t>
      </w:r>
      <w:r w:rsidRPr="00182177">
        <w:rPr>
          <w:rStyle w:val="Char9"/>
          <w:rFonts w:hint="cs"/>
          <w:rtl/>
        </w:rPr>
        <w:t xml:space="preserve"> مسنداحمد 1/219</w:t>
      </w:r>
      <w:r>
        <w:rPr>
          <w:rFonts w:hint="cs"/>
          <w:rtl/>
        </w:rPr>
        <w:t>.</w:t>
      </w:r>
    </w:p>
  </w:footnote>
  <w:footnote w:id="222">
    <w:p w:rsidR="00510E0C" w:rsidRPr="00F00C8D" w:rsidRDefault="00510E0C" w:rsidP="00F00C8D">
      <w:pPr>
        <w:pStyle w:val="ad"/>
        <w:rPr>
          <w:rtl/>
        </w:rPr>
      </w:pPr>
      <w:r w:rsidRPr="00F00C8D">
        <w:rPr>
          <w:rStyle w:val="FootnoteReference"/>
          <w:vertAlign w:val="baseline"/>
        </w:rPr>
        <w:footnoteRef/>
      </w:r>
      <w:r w:rsidRPr="00F00C8D">
        <w:rPr>
          <w:rFonts w:hint="cs"/>
          <w:rtl/>
        </w:rPr>
        <w:t xml:space="preserve">- </w:t>
      </w:r>
      <w:r w:rsidRPr="00F00C8D">
        <w:rPr>
          <w:rStyle w:val="Char9"/>
          <w:rFonts w:hint="cs"/>
          <w:rtl/>
        </w:rPr>
        <w:t>بخاری 1/355 ح 1492</w:t>
      </w:r>
      <w:r>
        <w:rPr>
          <w:rStyle w:val="Char9"/>
          <w:rFonts w:hint="cs"/>
          <w:rtl/>
        </w:rPr>
        <w:t>،</w:t>
      </w:r>
      <w:r w:rsidRPr="00F00C8D">
        <w:rPr>
          <w:rStyle w:val="Char9"/>
          <w:rFonts w:hint="cs"/>
          <w:rtl/>
        </w:rPr>
        <w:t xml:space="preserve"> مسلم 1/276 ح (100-363</w:t>
      </w:r>
      <w:r>
        <w:rPr>
          <w:rStyle w:val="Char9"/>
          <w:rFonts w:hint="cs"/>
          <w:rtl/>
        </w:rPr>
        <w:t>)،</w:t>
      </w:r>
      <w:r w:rsidRPr="00F00C8D">
        <w:rPr>
          <w:rStyle w:val="Char9"/>
          <w:rFonts w:hint="cs"/>
          <w:rtl/>
        </w:rPr>
        <w:t xml:space="preserve"> ابوداود 4/365 ح 4120</w:t>
      </w:r>
      <w:r>
        <w:rPr>
          <w:rStyle w:val="Char9"/>
          <w:rFonts w:hint="cs"/>
          <w:rtl/>
        </w:rPr>
        <w:t>،</w:t>
      </w:r>
      <w:r w:rsidRPr="00F00C8D">
        <w:rPr>
          <w:rStyle w:val="Char9"/>
          <w:rFonts w:hint="cs"/>
          <w:rtl/>
        </w:rPr>
        <w:t xml:space="preserve"> نسایی 7/172 ح 4236</w:t>
      </w:r>
      <w:r>
        <w:rPr>
          <w:rStyle w:val="Char9"/>
          <w:rFonts w:hint="cs"/>
          <w:rtl/>
        </w:rPr>
        <w:t>،</w:t>
      </w:r>
      <w:r w:rsidRPr="00F00C8D">
        <w:rPr>
          <w:rStyle w:val="Char9"/>
          <w:rFonts w:hint="cs"/>
          <w:rtl/>
        </w:rPr>
        <w:t xml:space="preserve"> ابن ماجه 2/ 1193 ح 3610</w:t>
      </w:r>
      <w:r>
        <w:rPr>
          <w:rStyle w:val="Char9"/>
          <w:rFonts w:hint="cs"/>
          <w:rtl/>
        </w:rPr>
        <w:t>،</w:t>
      </w:r>
      <w:r w:rsidRPr="00F00C8D">
        <w:rPr>
          <w:rStyle w:val="Char9"/>
          <w:rFonts w:hint="cs"/>
          <w:rtl/>
        </w:rPr>
        <w:t xml:space="preserve"> دارمی 2/118 ح 1988، موطا مالک کتاب الصید 2/498 ح 16</w:t>
      </w:r>
      <w:r>
        <w:rPr>
          <w:rFonts w:hint="cs"/>
          <w:rtl/>
        </w:rPr>
        <w:t>.</w:t>
      </w:r>
    </w:p>
  </w:footnote>
  <w:footnote w:id="223">
    <w:p w:rsidR="00510E0C" w:rsidRPr="00130AB9" w:rsidRDefault="00510E0C" w:rsidP="00BB64E0">
      <w:pPr>
        <w:pStyle w:val="ad"/>
        <w:rPr>
          <w:rtl/>
        </w:rPr>
      </w:pPr>
      <w:r w:rsidRPr="00F00C8D">
        <w:footnoteRef/>
      </w:r>
      <w:r w:rsidRPr="00F00C8D">
        <w:rPr>
          <w:rFonts w:hint="cs"/>
          <w:rtl/>
        </w:rPr>
        <w:t xml:space="preserve">- </w:t>
      </w:r>
      <w:r w:rsidRPr="00182177">
        <w:rPr>
          <w:rStyle w:val="Char9"/>
          <w:rFonts w:hint="cs"/>
          <w:rtl/>
        </w:rPr>
        <w:t>بخار</w:t>
      </w:r>
      <w:r>
        <w:rPr>
          <w:rStyle w:val="Char9"/>
          <w:rFonts w:hint="cs"/>
          <w:rtl/>
        </w:rPr>
        <w:t>ی 11/569 ح 6686</w:t>
      </w:r>
      <w:r w:rsidRPr="00182177">
        <w:rPr>
          <w:rStyle w:val="Char9"/>
          <w:rFonts w:hint="cs"/>
          <w:rtl/>
        </w:rPr>
        <w:t>، نسا</w:t>
      </w:r>
      <w:r>
        <w:rPr>
          <w:rStyle w:val="Char9"/>
          <w:rFonts w:hint="cs"/>
          <w:rtl/>
        </w:rPr>
        <w:t>یی 7/173 ح 4240</w:t>
      </w:r>
      <w:r w:rsidRPr="00182177">
        <w:rPr>
          <w:rStyle w:val="Char9"/>
          <w:rFonts w:hint="cs"/>
          <w:rtl/>
        </w:rPr>
        <w:t>، مسنداحمد 6/429</w:t>
      </w:r>
      <w:r>
        <w:rPr>
          <w:rFonts w:hint="cs"/>
          <w:rtl/>
        </w:rPr>
        <w:t>.</w:t>
      </w:r>
    </w:p>
  </w:footnote>
  <w:footnote w:id="224">
    <w:p w:rsidR="00510E0C" w:rsidRPr="00E904DA" w:rsidRDefault="00510E0C" w:rsidP="00E904DA">
      <w:pPr>
        <w:pStyle w:val="ad"/>
        <w:rPr>
          <w:rtl/>
        </w:rPr>
      </w:pPr>
      <w:r w:rsidRPr="00E904DA">
        <w:rPr>
          <w:rStyle w:val="FootnoteReference"/>
          <w:vertAlign w:val="baseline"/>
        </w:rPr>
        <w:footnoteRef/>
      </w:r>
      <w:r w:rsidRPr="00E904DA">
        <w:rPr>
          <w:rFonts w:hint="cs"/>
          <w:rtl/>
        </w:rPr>
        <w:t xml:space="preserve">- </w:t>
      </w:r>
      <w:r w:rsidRPr="00E904DA">
        <w:rPr>
          <w:rStyle w:val="Char9"/>
          <w:rFonts w:hint="cs"/>
          <w:rtl/>
        </w:rPr>
        <w:t>ابوداود 1/261 ح 375، ابن ماجه 1/174 ح 522، مسنداحمد 6/339</w:t>
      </w:r>
      <w:r w:rsidRPr="00E904DA">
        <w:rPr>
          <w:rFonts w:hint="cs"/>
          <w:rtl/>
        </w:rPr>
        <w:t>.</w:t>
      </w:r>
    </w:p>
  </w:footnote>
  <w:footnote w:id="225">
    <w:p w:rsidR="00510E0C" w:rsidRPr="00130AB9" w:rsidRDefault="00510E0C" w:rsidP="00E904DA">
      <w:pPr>
        <w:pStyle w:val="ad"/>
        <w:rPr>
          <w:rtl/>
        </w:rPr>
      </w:pPr>
      <w:r w:rsidRPr="00E904DA">
        <w:rPr>
          <w:rStyle w:val="FootnoteReference"/>
          <w:vertAlign w:val="baseline"/>
        </w:rPr>
        <w:footnoteRef/>
      </w:r>
      <w:r w:rsidRPr="00E904DA">
        <w:rPr>
          <w:rFonts w:hint="cs"/>
          <w:rtl/>
        </w:rPr>
        <w:t xml:space="preserve">- </w:t>
      </w:r>
      <w:r w:rsidRPr="00E904DA">
        <w:rPr>
          <w:rStyle w:val="Char9"/>
          <w:rFonts w:hint="cs"/>
          <w:rtl/>
        </w:rPr>
        <w:t>ابوداود 1/262 ح 376</w:t>
      </w:r>
      <w:r>
        <w:rPr>
          <w:rStyle w:val="Char9"/>
          <w:rFonts w:hint="cs"/>
          <w:rtl/>
        </w:rPr>
        <w:t>،</w:t>
      </w:r>
      <w:r w:rsidRPr="00E904DA">
        <w:rPr>
          <w:rStyle w:val="Char9"/>
          <w:rFonts w:hint="cs"/>
          <w:rtl/>
        </w:rPr>
        <w:t xml:space="preserve"> نسایی 1/158 ح 304</w:t>
      </w:r>
      <w:r>
        <w:rPr>
          <w:rStyle w:val="Char9"/>
          <w:rFonts w:hint="cs"/>
          <w:rtl/>
        </w:rPr>
        <w:t>،</w:t>
      </w:r>
      <w:r w:rsidRPr="00E904DA">
        <w:rPr>
          <w:rStyle w:val="Char9"/>
          <w:rFonts w:hint="cs"/>
          <w:rtl/>
        </w:rPr>
        <w:t xml:space="preserve"> ابن ماجه 1/175 ح 526</w:t>
      </w:r>
      <w:r w:rsidRPr="00E904DA">
        <w:rPr>
          <w:rFonts w:hint="cs"/>
          <w:rtl/>
        </w:rPr>
        <w:t>.</w:t>
      </w:r>
    </w:p>
  </w:footnote>
  <w:footnote w:id="226">
    <w:p w:rsidR="00510E0C" w:rsidRPr="00E904DA" w:rsidRDefault="00510E0C" w:rsidP="00E904DA">
      <w:pPr>
        <w:pStyle w:val="ad"/>
        <w:rPr>
          <w:rtl/>
        </w:rPr>
      </w:pPr>
      <w:r w:rsidRPr="00E904DA">
        <w:rPr>
          <w:rStyle w:val="FootnoteReference"/>
          <w:vertAlign w:val="baseline"/>
        </w:rPr>
        <w:footnoteRef/>
      </w:r>
      <w:r w:rsidRPr="00E904DA">
        <w:rPr>
          <w:rFonts w:hint="cs"/>
          <w:rtl/>
        </w:rPr>
        <w:t xml:space="preserve">- </w:t>
      </w:r>
      <w:r w:rsidRPr="00E904DA">
        <w:rPr>
          <w:rStyle w:val="Char9"/>
          <w:rFonts w:hint="cs"/>
          <w:rtl/>
        </w:rPr>
        <w:t>ابوداود 1/227 ح 385</w:t>
      </w:r>
      <w:r w:rsidRPr="00E904DA">
        <w:rPr>
          <w:rFonts w:hint="cs"/>
          <w:rtl/>
        </w:rPr>
        <w:t>.</w:t>
      </w:r>
    </w:p>
  </w:footnote>
  <w:footnote w:id="227">
    <w:p w:rsidR="00510E0C" w:rsidRPr="00130AB9" w:rsidRDefault="00510E0C" w:rsidP="00E904DA">
      <w:pPr>
        <w:pStyle w:val="ad"/>
        <w:rPr>
          <w:rtl/>
        </w:rPr>
      </w:pPr>
      <w:r w:rsidRPr="00E904DA">
        <w:rPr>
          <w:rStyle w:val="FootnoteReference"/>
          <w:vertAlign w:val="baseline"/>
        </w:rPr>
        <w:footnoteRef/>
      </w:r>
      <w:r w:rsidRPr="00E904DA">
        <w:rPr>
          <w:rFonts w:hint="cs"/>
          <w:rtl/>
        </w:rPr>
        <w:t xml:space="preserve">- </w:t>
      </w:r>
      <w:r w:rsidRPr="00E904DA">
        <w:rPr>
          <w:rStyle w:val="Char9"/>
          <w:rFonts w:hint="cs"/>
          <w:rtl/>
        </w:rPr>
        <w:t>مؤطا مالک کتاب الطهارة 1/24 ح 16</w:t>
      </w:r>
      <w:r>
        <w:rPr>
          <w:rStyle w:val="Char9"/>
          <w:rFonts w:hint="cs"/>
          <w:rtl/>
        </w:rPr>
        <w:t>،</w:t>
      </w:r>
      <w:r w:rsidRPr="00E904DA">
        <w:rPr>
          <w:rStyle w:val="Char9"/>
          <w:rFonts w:hint="cs"/>
          <w:rtl/>
        </w:rPr>
        <w:t xml:space="preserve"> مسنداحمد 6/290</w:t>
      </w:r>
      <w:r>
        <w:rPr>
          <w:rStyle w:val="Char9"/>
          <w:rFonts w:hint="cs"/>
          <w:rtl/>
        </w:rPr>
        <w:t>،</w:t>
      </w:r>
      <w:r w:rsidRPr="00E904DA">
        <w:rPr>
          <w:rStyle w:val="Char9"/>
          <w:rFonts w:hint="cs"/>
          <w:rtl/>
        </w:rPr>
        <w:t xml:space="preserve"> ترمذی 1/266 ح 143</w:t>
      </w:r>
      <w:r>
        <w:rPr>
          <w:rStyle w:val="Char9"/>
          <w:rFonts w:hint="cs"/>
          <w:rtl/>
        </w:rPr>
        <w:t>،</w:t>
      </w:r>
      <w:r w:rsidRPr="00E904DA">
        <w:rPr>
          <w:rStyle w:val="Char9"/>
          <w:rFonts w:hint="cs"/>
          <w:rtl/>
        </w:rPr>
        <w:t xml:space="preserve"> ابوداود 1/266 ح 383</w:t>
      </w:r>
      <w:r>
        <w:rPr>
          <w:rStyle w:val="Char9"/>
          <w:rFonts w:hint="cs"/>
          <w:rtl/>
        </w:rPr>
        <w:t>،</w:t>
      </w:r>
      <w:r w:rsidRPr="00E904DA">
        <w:rPr>
          <w:rStyle w:val="Char9"/>
          <w:rFonts w:hint="cs"/>
          <w:rtl/>
        </w:rPr>
        <w:t xml:space="preserve"> ابن ماجه 1/177 ح 531</w:t>
      </w:r>
      <w:r>
        <w:rPr>
          <w:rStyle w:val="Char9"/>
          <w:rFonts w:hint="cs"/>
          <w:rtl/>
        </w:rPr>
        <w:t>،</w:t>
      </w:r>
      <w:r w:rsidRPr="00E904DA">
        <w:rPr>
          <w:rStyle w:val="Char9"/>
          <w:rFonts w:hint="cs"/>
          <w:rtl/>
        </w:rPr>
        <w:t xml:space="preserve"> دارمی 1/206 ح 742</w:t>
      </w:r>
      <w:r w:rsidRPr="00E904DA">
        <w:rPr>
          <w:rFonts w:hint="cs"/>
          <w:rtl/>
        </w:rPr>
        <w:t>.</w:t>
      </w:r>
    </w:p>
  </w:footnote>
  <w:footnote w:id="228">
    <w:p w:rsidR="00510E0C" w:rsidRPr="00E904DA" w:rsidRDefault="00510E0C" w:rsidP="00E904DA">
      <w:pPr>
        <w:pStyle w:val="ad"/>
        <w:rPr>
          <w:rtl/>
        </w:rPr>
      </w:pPr>
      <w:r w:rsidRPr="00E904DA">
        <w:rPr>
          <w:rStyle w:val="FootnoteReference"/>
          <w:vertAlign w:val="baseline"/>
        </w:rPr>
        <w:footnoteRef/>
      </w:r>
      <w:r w:rsidRPr="00E904DA">
        <w:rPr>
          <w:rFonts w:hint="cs"/>
          <w:rtl/>
        </w:rPr>
        <w:t xml:space="preserve">- </w:t>
      </w:r>
      <w:r w:rsidRPr="00E904DA">
        <w:rPr>
          <w:rStyle w:val="Char9"/>
          <w:rFonts w:hint="cs"/>
          <w:rtl/>
        </w:rPr>
        <w:t>ابوداود 4/373 ح 4131</w:t>
      </w:r>
      <w:r>
        <w:rPr>
          <w:rStyle w:val="Char9"/>
          <w:rFonts w:hint="cs"/>
          <w:rtl/>
        </w:rPr>
        <w:t>،</w:t>
      </w:r>
      <w:r w:rsidRPr="00E904DA">
        <w:rPr>
          <w:rStyle w:val="Char9"/>
          <w:rFonts w:hint="cs"/>
          <w:rtl/>
        </w:rPr>
        <w:t xml:space="preserve"> نسایی 7/176 ح 4255</w:t>
      </w:r>
      <w:r w:rsidRPr="00E904DA">
        <w:rPr>
          <w:rFonts w:hint="cs"/>
          <w:rtl/>
        </w:rPr>
        <w:t>.</w:t>
      </w:r>
    </w:p>
  </w:footnote>
  <w:footnote w:id="229">
    <w:p w:rsidR="00510E0C" w:rsidRPr="00536319" w:rsidRDefault="00510E0C" w:rsidP="00536319">
      <w:pPr>
        <w:pStyle w:val="ad"/>
        <w:rPr>
          <w:rtl/>
        </w:rPr>
      </w:pPr>
      <w:r w:rsidRPr="00536319">
        <w:rPr>
          <w:rStyle w:val="FootnoteReference"/>
          <w:vertAlign w:val="baseline"/>
        </w:rPr>
        <w:footnoteRef/>
      </w:r>
      <w:r w:rsidRPr="00536319">
        <w:rPr>
          <w:rFonts w:hint="cs"/>
          <w:rtl/>
        </w:rPr>
        <w:t xml:space="preserve">- </w:t>
      </w:r>
      <w:r w:rsidRPr="00536319">
        <w:rPr>
          <w:rStyle w:val="Char9"/>
          <w:rFonts w:hint="cs"/>
          <w:rtl/>
        </w:rPr>
        <w:t>مسنداحمد 5/74</w:t>
      </w:r>
      <w:r>
        <w:rPr>
          <w:rStyle w:val="Char9"/>
          <w:rFonts w:hint="cs"/>
          <w:rtl/>
        </w:rPr>
        <w:t>،</w:t>
      </w:r>
      <w:r w:rsidRPr="00536319">
        <w:rPr>
          <w:rStyle w:val="Char9"/>
          <w:rFonts w:hint="cs"/>
          <w:rtl/>
        </w:rPr>
        <w:t xml:space="preserve"> ابوداود 4/374 ح 4132</w:t>
      </w:r>
      <w:r>
        <w:rPr>
          <w:rStyle w:val="Char9"/>
          <w:rFonts w:hint="cs"/>
          <w:rtl/>
        </w:rPr>
        <w:t>،</w:t>
      </w:r>
      <w:r w:rsidRPr="00536319">
        <w:rPr>
          <w:rStyle w:val="Char9"/>
          <w:rFonts w:hint="cs"/>
          <w:rtl/>
        </w:rPr>
        <w:t xml:space="preserve"> نسایی 7/176 ح 4253</w:t>
      </w:r>
      <w:r>
        <w:rPr>
          <w:rStyle w:val="Char9"/>
          <w:rFonts w:hint="cs"/>
          <w:rtl/>
        </w:rPr>
        <w:t>،</w:t>
      </w:r>
      <w:r w:rsidRPr="00536319">
        <w:rPr>
          <w:rStyle w:val="Char9"/>
          <w:rFonts w:hint="cs"/>
          <w:rtl/>
        </w:rPr>
        <w:t xml:space="preserve"> ترمذی 4/212 ح 1771 و با اندکی زیادت نیز به روایت آن پرداخته است. 4/212 ح 1770</w:t>
      </w:r>
      <w:r>
        <w:rPr>
          <w:rStyle w:val="Char9"/>
          <w:rFonts w:hint="cs"/>
          <w:rtl/>
        </w:rPr>
        <w:t>،</w:t>
      </w:r>
      <w:r w:rsidRPr="00536319">
        <w:rPr>
          <w:rStyle w:val="Char9"/>
          <w:rFonts w:hint="cs"/>
          <w:rtl/>
        </w:rPr>
        <w:t xml:space="preserve"> دارمی 2/117 ح 1983</w:t>
      </w:r>
      <w:r w:rsidRPr="00536319">
        <w:rPr>
          <w:rFonts w:hint="cs"/>
          <w:rtl/>
        </w:rPr>
        <w:t>.</w:t>
      </w:r>
    </w:p>
  </w:footnote>
  <w:footnote w:id="230">
    <w:p w:rsidR="00510E0C" w:rsidRPr="00130AB9" w:rsidRDefault="00510E0C" w:rsidP="00536319">
      <w:pPr>
        <w:pStyle w:val="ad"/>
        <w:rPr>
          <w:rtl/>
        </w:rPr>
      </w:pPr>
      <w:r w:rsidRPr="00536319">
        <w:rPr>
          <w:rStyle w:val="FootnoteReference"/>
          <w:vertAlign w:val="baseline"/>
        </w:rPr>
        <w:footnoteRef/>
      </w:r>
      <w:r w:rsidRPr="00536319">
        <w:rPr>
          <w:rFonts w:hint="cs"/>
          <w:rtl/>
        </w:rPr>
        <w:t xml:space="preserve">- </w:t>
      </w:r>
      <w:r>
        <w:rPr>
          <w:rStyle w:val="Char9"/>
          <w:rFonts w:hint="cs"/>
          <w:rtl/>
        </w:rPr>
        <w:t>ترمذی 4/212 ترمذی بدون ذکر «</w:t>
      </w:r>
      <w:r w:rsidRPr="00536319">
        <w:rPr>
          <w:rStyle w:val="Char9"/>
          <w:rFonts w:hint="cs"/>
          <w:rtl/>
        </w:rPr>
        <w:t>ثمن» به روایت آن پرداخته است.</w:t>
      </w:r>
      <w:r>
        <w:rPr>
          <w:rFonts w:hint="cs"/>
          <w:rtl/>
        </w:rPr>
        <w:t xml:space="preserve"> </w:t>
      </w:r>
    </w:p>
  </w:footnote>
  <w:footnote w:id="231">
    <w:p w:rsidR="00510E0C" w:rsidRPr="00536319" w:rsidRDefault="00510E0C" w:rsidP="00536319">
      <w:pPr>
        <w:pStyle w:val="ad"/>
        <w:rPr>
          <w:rtl/>
        </w:rPr>
      </w:pPr>
      <w:r w:rsidRPr="00536319">
        <w:rPr>
          <w:rStyle w:val="FootnoteReference"/>
          <w:vertAlign w:val="baseline"/>
        </w:rPr>
        <w:footnoteRef/>
      </w:r>
      <w:r w:rsidRPr="00536319">
        <w:rPr>
          <w:rFonts w:hint="cs"/>
          <w:rtl/>
        </w:rPr>
        <w:t xml:space="preserve">- </w:t>
      </w:r>
      <w:r w:rsidRPr="00536319">
        <w:rPr>
          <w:rStyle w:val="Char9"/>
          <w:rFonts w:hint="cs"/>
          <w:rtl/>
        </w:rPr>
        <w:t>ترمذی 4/194 ح 1729 و قال</w:t>
      </w:r>
      <w:r>
        <w:rPr>
          <w:rStyle w:val="Char9"/>
          <w:rFonts w:hint="cs"/>
          <w:rtl/>
        </w:rPr>
        <w:t>:</w:t>
      </w:r>
      <w:r w:rsidRPr="00536319">
        <w:rPr>
          <w:rStyle w:val="Char9"/>
          <w:rFonts w:hint="cs"/>
          <w:rtl/>
        </w:rPr>
        <w:t xml:space="preserve"> حدیث حسن</w:t>
      </w:r>
      <w:r>
        <w:rPr>
          <w:rStyle w:val="Char9"/>
          <w:rFonts w:hint="cs"/>
          <w:rtl/>
        </w:rPr>
        <w:t>،</w:t>
      </w:r>
      <w:r w:rsidRPr="00536319">
        <w:rPr>
          <w:rStyle w:val="Char9"/>
          <w:rFonts w:hint="cs"/>
          <w:rtl/>
        </w:rPr>
        <w:t xml:space="preserve"> ابوداود 4/370 ح 4127</w:t>
      </w:r>
      <w:r>
        <w:rPr>
          <w:rStyle w:val="Char9"/>
          <w:rFonts w:hint="cs"/>
          <w:rtl/>
        </w:rPr>
        <w:t>،</w:t>
      </w:r>
      <w:r w:rsidRPr="00536319">
        <w:rPr>
          <w:rStyle w:val="Char9"/>
          <w:rFonts w:hint="cs"/>
          <w:rtl/>
        </w:rPr>
        <w:t xml:space="preserve"> نسایی 7/175 ح 4251</w:t>
      </w:r>
      <w:r>
        <w:rPr>
          <w:rStyle w:val="Char9"/>
          <w:rFonts w:hint="cs"/>
          <w:rtl/>
        </w:rPr>
        <w:t>،</w:t>
      </w:r>
      <w:r w:rsidRPr="00536319">
        <w:rPr>
          <w:rStyle w:val="Char9"/>
          <w:rFonts w:hint="cs"/>
          <w:rtl/>
        </w:rPr>
        <w:t xml:space="preserve"> ابن ماجه 2/ 1194 ح 3613</w:t>
      </w:r>
      <w:r w:rsidRPr="00536319">
        <w:rPr>
          <w:rFonts w:hint="cs"/>
          <w:rtl/>
        </w:rPr>
        <w:t>.</w:t>
      </w:r>
    </w:p>
  </w:footnote>
  <w:footnote w:id="232">
    <w:p w:rsidR="00510E0C" w:rsidRPr="00130AB9" w:rsidRDefault="00510E0C" w:rsidP="00536319">
      <w:pPr>
        <w:pStyle w:val="ad"/>
        <w:rPr>
          <w:rtl/>
        </w:rPr>
      </w:pPr>
      <w:r w:rsidRPr="00536319">
        <w:rPr>
          <w:rStyle w:val="FootnoteReference"/>
          <w:vertAlign w:val="baseline"/>
        </w:rPr>
        <w:footnoteRef/>
      </w:r>
      <w:r w:rsidRPr="00536319">
        <w:rPr>
          <w:rFonts w:hint="cs"/>
          <w:rtl/>
        </w:rPr>
        <w:t xml:space="preserve">- </w:t>
      </w:r>
      <w:r w:rsidRPr="00536319">
        <w:rPr>
          <w:rStyle w:val="Char9"/>
          <w:rFonts w:hint="cs"/>
          <w:rtl/>
        </w:rPr>
        <w:t>مؤطا مالک کتاب الصید 2/498 ح 18</w:t>
      </w:r>
      <w:r>
        <w:rPr>
          <w:rStyle w:val="Char9"/>
          <w:rFonts w:hint="cs"/>
          <w:rtl/>
        </w:rPr>
        <w:t>،</w:t>
      </w:r>
      <w:r w:rsidRPr="00536319">
        <w:rPr>
          <w:rStyle w:val="Char9"/>
          <w:rFonts w:hint="cs"/>
          <w:rtl/>
        </w:rPr>
        <w:t xml:space="preserve"> ابوداود 4/368 ح 4124</w:t>
      </w:r>
      <w:r>
        <w:rPr>
          <w:rStyle w:val="Char9"/>
          <w:rFonts w:hint="cs"/>
          <w:rtl/>
        </w:rPr>
        <w:t>،</w:t>
      </w:r>
      <w:r w:rsidRPr="00536319">
        <w:rPr>
          <w:rStyle w:val="Char9"/>
          <w:rFonts w:hint="cs"/>
          <w:rtl/>
        </w:rPr>
        <w:t xml:space="preserve"> نسایی 7/176 ح 4252</w:t>
      </w:r>
      <w:r>
        <w:rPr>
          <w:rStyle w:val="Char9"/>
          <w:rFonts w:hint="cs"/>
          <w:rtl/>
        </w:rPr>
        <w:t>،</w:t>
      </w:r>
      <w:r w:rsidRPr="00536319">
        <w:rPr>
          <w:rStyle w:val="Char9"/>
          <w:rFonts w:hint="cs"/>
          <w:rtl/>
        </w:rPr>
        <w:t xml:space="preserve"> ابن ماجه 2/1194 ح 3612</w:t>
      </w:r>
      <w:r w:rsidRPr="00536319">
        <w:rPr>
          <w:rFonts w:hint="cs"/>
          <w:rtl/>
        </w:rPr>
        <w:t>.</w:t>
      </w:r>
    </w:p>
  </w:footnote>
  <w:footnote w:id="233">
    <w:p w:rsidR="00510E0C" w:rsidRPr="00536319" w:rsidRDefault="00510E0C" w:rsidP="00536319">
      <w:pPr>
        <w:pStyle w:val="ad"/>
        <w:rPr>
          <w:rtl/>
        </w:rPr>
      </w:pPr>
      <w:r w:rsidRPr="00536319">
        <w:rPr>
          <w:rStyle w:val="FootnoteReference"/>
          <w:vertAlign w:val="baseline"/>
        </w:rPr>
        <w:footnoteRef/>
      </w:r>
      <w:r w:rsidRPr="00536319">
        <w:rPr>
          <w:rFonts w:hint="cs"/>
          <w:rtl/>
        </w:rPr>
        <w:t xml:space="preserve">- </w:t>
      </w:r>
      <w:r w:rsidRPr="00536319">
        <w:rPr>
          <w:rStyle w:val="Char9"/>
          <w:rFonts w:hint="cs"/>
          <w:rtl/>
        </w:rPr>
        <w:t>مسنداحمد 6/334</w:t>
      </w:r>
      <w:r>
        <w:rPr>
          <w:rStyle w:val="Char9"/>
          <w:rFonts w:hint="cs"/>
          <w:rtl/>
        </w:rPr>
        <w:t>،</w:t>
      </w:r>
      <w:r w:rsidRPr="00536319">
        <w:rPr>
          <w:rStyle w:val="Char9"/>
          <w:rFonts w:hint="cs"/>
          <w:rtl/>
        </w:rPr>
        <w:t xml:space="preserve"> ابوداود 4/369 ح 4126</w:t>
      </w:r>
      <w:r>
        <w:rPr>
          <w:rStyle w:val="Char9"/>
          <w:rFonts w:hint="cs"/>
          <w:rtl/>
        </w:rPr>
        <w:t>،</w:t>
      </w:r>
      <w:r w:rsidRPr="00536319">
        <w:rPr>
          <w:rStyle w:val="Char9"/>
          <w:rFonts w:hint="cs"/>
          <w:rtl/>
        </w:rPr>
        <w:t xml:space="preserve"> نسایی 7/174 ح 4248</w:t>
      </w:r>
      <w:r w:rsidRPr="00536319">
        <w:rPr>
          <w:rFonts w:hint="cs"/>
          <w:rtl/>
        </w:rPr>
        <w:t>.</w:t>
      </w:r>
    </w:p>
  </w:footnote>
  <w:footnote w:id="234">
    <w:p w:rsidR="00510E0C" w:rsidRPr="00536319" w:rsidRDefault="00510E0C" w:rsidP="00F85EC3">
      <w:pPr>
        <w:pStyle w:val="ad"/>
        <w:rPr>
          <w:rtl/>
        </w:rPr>
      </w:pPr>
      <w:r w:rsidRPr="00536319">
        <w:rPr>
          <w:rStyle w:val="FootnoteReference"/>
          <w:vertAlign w:val="baseline"/>
        </w:rPr>
        <w:footnoteRef/>
      </w:r>
      <w:r w:rsidRPr="00536319">
        <w:rPr>
          <w:rFonts w:hint="cs"/>
          <w:rtl/>
        </w:rPr>
        <w:t xml:space="preserve">- </w:t>
      </w:r>
      <w:r w:rsidRPr="00536319">
        <w:rPr>
          <w:rStyle w:val="Char9"/>
          <w:rFonts w:hint="cs"/>
          <w:rtl/>
        </w:rPr>
        <w:t>مسنداحمد 3/476</w:t>
      </w:r>
      <w:r>
        <w:rPr>
          <w:rStyle w:val="Char9"/>
          <w:rFonts w:hint="cs"/>
          <w:rtl/>
        </w:rPr>
        <w:t>،</w:t>
      </w:r>
      <w:r w:rsidRPr="00536319">
        <w:rPr>
          <w:rStyle w:val="Char9"/>
          <w:rFonts w:hint="cs"/>
          <w:rtl/>
        </w:rPr>
        <w:t xml:space="preserve"> ابوداود 4/368 ح 4125</w:t>
      </w:r>
      <w:r>
        <w:rPr>
          <w:rStyle w:val="Char9"/>
          <w:rFonts w:hint="cs"/>
          <w:rtl/>
        </w:rPr>
        <w:t>،</w:t>
      </w:r>
      <w:r w:rsidRPr="00536319">
        <w:rPr>
          <w:rStyle w:val="Char9"/>
          <w:rFonts w:hint="cs"/>
          <w:rtl/>
        </w:rPr>
        <w:t xml:space="preserve"> نسایی به نقل از عای</w:t>
      </w:r>
      <w:r>
        <w:rPr>
          <w:rStyle w:val="Char9"/>
          <w:rFonts w:hint="cs"/>
          <w:rtl/>
        </w:rPr>
        <w:t xml:space="preserve">شه </w:t>
      </w:r>
      <w:r>
        <w:rPr>
          <w:rStyle w:val="Char9"/>
          <w:rFonts w:cs="CTraditional Arabic" w:hint="cs"/>
          <w:rtl/>
        </w:rPr>
        <w:t>ل</w:t>
      </w:r>
      <w:r w:rsidRPr="00536319">
        <w:rPr>
          <w:rStyle w:val="Char9"/>
          <w:rFonts w:hint="cs"/>
          <w:rtl/>
        </w:rPr>
        <w:t xml:space="preserve"> 7/174 ح 4244</w:t>
      </w:r>
      <w:r w:rsidRPr="00536319">
        <w:rPr>
          <w:rFonts w:hint="cs"/>
          <w:rtl/>
        </w:rPr>
        <w:t>.</w:t>
      </w:r>
    </w:p>
  </w:footnote>
  <w:footnote w:id="235">
    <w:p w:rsidR="00510E0C" w:rsidRPr="00F85EC3" w:rsidRDefault="00510E0C" w:rsidP="00F85EC3">
      <w:pPr>
        <w:pStyle w:val="ad"/>
        <w:rPr>
          <w:rtl/>
        </w:rPr>
      </w:pPr>
      <w:r w:rsidRPr="00F85EC3">
        <w:rPr>
          <w:rStyle w:val="FootnoteReference"/>
          <w:vertAlign w:val="baseline"/>
        </w:rPr>
        <w:footnoteRef/>
      </w:r>
      <w:r w:rsidRPr="00F85EC3">
        <w:rPr>
          <w:rFonts w:hint="cs"/>
          <w:rtl/>
        </w:rPr>
        <w:t xml:space="preserve">- </w:t>
      </w:r>
      <w:r w:rsidRPr="00F85EC3">
        <w:rPr>
          <w:rStyle w:val="Char9"/>
          <w:rFonts w:hint="cs"/>
          <w:rtl/>
        </w:rPr>
        <w:t>ابوداود 1/266 ح 384</w:t>
      </w:r>
      <w:r>
        <w:rPr>
          <w:rStyle w:val="Char9"/>
          <w:rFonts w:hint="cs"/>
          <w:rtl/>
        </w:rPr>
        <w:t>،</w:t>
      </w:r>
      <w:r w:rsidRPr="00F85EC3">
        <w:rPr>
          <w:rStyle w:val="Char9"/>
          <w:rFonts w:hint="cs"/>
          <w:rtl/>
        </w:rPr>
        <w:t xml:space="preserve"> ابن ماجه 1/177 ح 533</w:t>
      </w:r>
      <w:r w:rsidRPr="00F85EC3">
        <w:rPr>
          <w:rFonts w:hint="cs"/>
          <w:rtl/>
        </w:rPr>
        <w:t>.</w:t>
      </w:r>
    </w:p>
  </w:footnote>
  <w:footnote w:id="236">
    <w:p w:rsidR="00510E0C" w:rsidRPr="00130AB9" w:rsidRDefault="00510E0C" w:rsidP="00F85EC3">
      <w:pPr>
        <w:pStyle w:val="ad"/>
        <w:rPr>
          <w:rtl/>
        </w:rPr>
      </w:pPr>
      <w:r w:rsidRPr="00F85EC3">
        <w:rPr>
          <w:rStyle w:val="FootnoteReference"/>
          <w:vertAlign w:val="baseline"/>
        </w:rPr>
        <w:footnoteRef/>
      </w:r>
      <w:r w:rsidRPr="00F85EC3">
        <w:rPr>
          <w:rFonts w:hint="cs"/>
          <w:rtl/>
        </w:rPr>
        <w:t xml:space="preserve">- </w:t>
      </w:r>
      <w:r w:rsidRPr="00F85EC3">
        <w:rPr>
          <w:rStyle w:val="Char9"/>
          <w:rFonts w:hint="cs"/>
          <w:rtl/>
        </w:rPr>
        <w:t>ترمذی 1/267 بعد از حدیث شماره 143 این حدیث را بصورت معلق روایت کرده است .</w:t>
      </w:r>
      <w:r>
        <w:rPr>
          <w:rStyle w:val="Char9"/>
          <w:rFonts w:hint="cs"/>
          <w:rtl/>
        </w:rPr>
        <w:t>،</w:t>
      </w:r>
      <w:r w:rsidRPr="00F85EC3">
        <w:rPr>
          <w:rStyle w:val="Char9"/>
          <w:rFonts w:hint="cs"/>
          <w:rtl/>
        </w:rPr>
        <w:t>ابوداود 1/140 ح 204 با این لفظ روایت کرده است</w:t>
      </w:r>
      <w:r>
        <w:rPr>
          <w:rStyle w:val="Char9"/>
          <w:rFonts w:hint="cs"/>
          <w:rtl/>
        </w:rPr>
        <w:t>:</w:t>
      </w:r>
      <w:r w:rsidRPr="00F85EC3">
        <w:rPr>
          <w:rStyle w:val="Char9"/>
          <w:rFonts w:hint="cs"/>
          <w:rtl/>
        </w:rPr>
        <w:t>«کنا لا نتوضأ من موطئ و لا نکف شعراً و لا ثوباً».</w:t>
      </w:r>
    </w:p>
  </w:footnote>
  <w:footnote w:id="237">
    <w:p w:rsidR="00510E0C" w:rsidRPr="00DE08B2" w:rsidRDefault="00510E0C" w:rsidP="00DE08B2">
      <w:pPr>
        <w:pStyle w:val="ad"/>
        <w:rPr>
          <w:rtl/>
        </w:rPr>
      </w:pPr>
      <w:r w:rsidRPr="00DE08B2">
        <w:rPr>
          <w:rStyle w:val="FootnoteReference"/>
          <w:vertAlign w:val="baseline"/>
        </w:rPr>
        <w:footnoteRef/>
      </w:r>
      <w:r w:rsidRPr="00DE08B2">
        <w:rPr>
          <w:rFonts w:hint="cs"/>
          <w:rtl/>
        </w:rPr>
        <w:t xml:space="preserve">- </w:t>
      </w:r>
      <w:r w:rsidRPr="00DE08B2">
        <w:rPr>
          <w:rStyle w:val="Char9"/>
          <w:rFonts w:hint="cs"/>
          <w:rtl/>
        </w:rPr>
        <w:t>بخاری 1/278 ح 174</w:t>
      </w:r>
      <w:r>
        <w:rPr>
          <w:rStyle w:val="Char9"/>
          <w:rFonts w:hint="cs"/>
          <w:rtl/>
        </w:rPr>
        <w:t>،</w:t>
      </w:r>
      <w:r w:rsidRPr="00DE08B2">
        <w:rPr>
          <w:rStyle w:val="Char9"/>
          <w:rFonts w:hint="cs"/>
          <w:rtl/>
        </w:rPr>
        <w:t xml:space="preserve"> ابوداود نیز در حدیثی طولانی به نقل این حدیث پرداخته است</w:t>
      </w:r>
      <w:r>
        <w:rPr>
          <w:rStyle w:val="Char9"/>
          <w:rFonts w:hint="cs"/>
          <w:rtl/>
        </w:rPr>
        <w:t>:</w:t>
      </w:r>
      <w:r w:rsidRPr="00DE08B2">
        <w:rPr>
          <w:rStyle w:val="Char9"/>
          <w:rFonts w:hint="cs"/>
          <w:rtl/>
        </w:rPr>
        <w:t xml:space="preserve"> 1/265 ح 382</w:t>
      </w:r>
      <w:r>
        <w:rPr>
          <w:rStyle w:val="Char9"/>
          <w:rFonts w:hint="cs"/>
          <w:rtl/>
        </w:rPr>
        <w:t>،</w:t>
      </w:r>
      <w:r w:rsidRPr="00DE08B2">
        <w:rPr>
          <w:rStyle w:val="Char9"/>
          <w:rFonts w:hint="cs"/>
          <w:rtl/>
        </w:rPr>
        <w:t xml:space="preserve"> مسنداحمد 2/71</w:t>
      </w:r>
      <w:r w:rsidRPr="00DE08B2">
        <w:rPr>
          <w:rFonts w:hint="cs"/>
          <w:rtl/>
        </w:rPr>
        <w:t>.</w:t>
      </w:r>
    </w:p>
  </w:footnote>
  <w:footnote w:id="238">
    <w:p w:rsidR="00510E0C" w:rsidRPr="00DE08B2" w:rsidRDefault="00510E0C" w:rsidP="00DE08B2">
      <w:pPr>
        <w:pStyle w:val="ad"/>
        <w:rPr>
          <w:rtl/>
        </w:rPr>
      </w:pPr>
      <w:r w:rsidRPr="00DE08B2">
        <w:rPr>
          <w:rStyle w:val="FootnoteReference"/>
          <w:vertAlign w:val="baseline"/>
        </w:rPr>
        <w:footnoteRef/>
      </w:r>
      <w:r w:rsidRPr="00DE08B2">
        <w:rPr>
          <w:rFonts w:hint="cs"/>
          <w:rtl/>
        </w:rPr>
        <w:t xml:space="preserve">- </w:t>
      </w:r>
      <w:r w:rsidRPr="00DE08B2">
        <w:rPr>
          <w:rStyle w:val="Char9"/>
          <w:rFonts w:hint="cs"/>
          <w:rtl/>
        </w:rPr>
        <w:t>دار قطنی 1/128 ح 3 از باب «نجاسة البول و الأمر بالتنزه منه و الحکم فی بول ما یؤکل لحمه»</w:t>
      </w:r>
      <w:r w:rsidRPr="00DE08B2">
        <w:rPr>
          <w:rFonts w:hint="cs"/>
          <w:rtl/>
        </w:rPr>
        <w:t>.</w:t>
      </w:r>
    </w:p>
  </w:footnote>
  <w:footnote w:id="239">
    <w:p w:rsidR="00510E0C" w:rsidRPr="00130AB9" w:rsidRDefault="00510E0C" w:rsidP="00DE08B2">
      <w:pPr>
        <w:pStyle w:val="ad"/>
        <w:rPr>
          <w:rtl/>
        </w:rPr>
      </w:pPr>
      <w:r w:rsidRPr="00DE08B2">
        <w:rPr>
          <w:rStyle w:val="FootnoteReference"/>
          <w:vertAlign w:val="baseline"/>
        </w:rPr>
        <w:footnoteRef/>
      </w:r>
      <w:r w:rsidRPr="00DE08B2">
        <w:rPr>
          <w:rFonts w:hint="cs"/>
          <w:rtl/>
        </w:rPr>
        <w:t xml:space="preserve">- </w:t>
      </w:r>
      <w:r w:rsidRPr="00DE08B2">
        <w:rPr>
          <w:rStyle w:val="Char9"/>
          <w:rFonts w:hint="cs"/>
          <w:rtl/>
        </w:rPr>
        <w:t>دار قطنی 1/12</w:t>
      </w:r>
      <w:r>
        <w:rPr>
          <w:rStyle w:val="Char9"/>
          <w:rFonts w:hint="cs"/>
          <w:rtl/>
        </w:rPr>
        <w:t>8 ح 4 از باب: «نجاسة البول ...</w:t>
      </w:r>
      <w:r w:rsidRPr="00DE08B2">
        <w:rPr>
          <w:rStyle w:val="Char9"/>
          <w:rFonts w:hint="cs"/>
          <w:rtl/>
        </w:rPr>
        <w:t>» خاطر نشان می‌شود که امام احمد به نقل دو حدیث</w:t>
      </w:r>
      <w:r>
        <w:rPr>
          <w:rStyle w:val="Char9"/>
          <w:rFonts w:hint="cs"/>
          <w:rtl/>
        </w:rPr>
        <w:t xml:space="preserve"> بالا نپرداخته است. والله اعلم.</w:t>
      </w:r>
    </w:p>
  </w:footnote>
  <w:footnote w:id="240">
    <w:p w:rsidR="00510E0C" w:rsidRPr="00DE08B2" w:rsidRDefault="00510E0C" w:rsidP="00DE08B2">
      <w:pPr>
        <w:pStyle w:val="ad"/>
        <w:rPr>
          <w:rtl/>
        </w:rPr>
      </w:pPr>
      <w:r w:rsidRPr="00DE08B2">
        <w:rPr>
          <w:rStyle w:val="FootnoteReference"/>
          <w:vertAlign w:val="baseline"/>
        </w:rPr>
        <w:footnoteRef/>
      </w:r>
      <w:r w:rsidRPr="00DE08B2">
        <w:rPr>
          <w:rFonts w:hint="cs"/>
          <w:rtl/>
        </w:rPr>
        <w:t xml:space="preserve">- </w:t>
      </w:r>
      <w:r w:rsidRPr="00DE08B2">
        <w:rPr>
          <w:rStyle w:val="Char9"/>
          <w:rFonts w:hint="cs"/>
          <w:rtl/>
        </w:rPr>
        <w:t>مسلم 1/232ح (85-276)، نسایی 1/84 ح 128، ابن ماجه 1/183 ح 552، دارمی 1/195 ح714</w:t>
      </w:r>
      <w:r>
        <w:rPr>
          <w:rStyle w:val="Char9"/>
          <w:rFonts w:hint="cs"/>
          <w:rtl/>
        </w:rPr>
        <w:t>،</w:t>
      </w:r>
      <w:r w:rsidRPr="00DE08B2">
        <w:rPr>
          <w:rStyle w:val="Char9"/>
          <w:rFonts w:hint="cs"/>
          <w:rtl/>
        </w:rPr>
        <w:t xml:space="preserve"> مسنداحمد 1/96</w:t>
      </w:r>
      <w:r w:rsidRPr="00DE08B2">
        <w:rPr>
          <w:rFonts w:hint="cs"/>
          <w:rtl/>
        </w:rPr>
        <w:t>.</w:t>
      </w:r>
    </w:p>
  </w:footnote>
  <w:footnote w:id="241">
    <w:p w:rsidR="00510E0C" w:rsidRPr="00130AB9" w:rsidRDefault="00510E0C" w:rsidP="00BB64E0">
      <w:pPr>
        <w:pStyle w:val="ad"/>
        <w:rPr>
          <w:rtl/>
        </w:rPr>
      </w:pPr>
      <w:r w:rsidRPr="00DE08B2">
        <w:footnoteRef/>
      </w:r>
      <w:r w:rsidRPr="00DE08B2">
        <w:rPr>
          <w:rFonts w:hint="cs"/>
          <w:rtl/>
        </w:rPr>
        <w:t>- مسلم</w:t>
      </w:r>
      <w:r w:rsidRPr="00182177">
        <w:rPr>
          <w:rStyle w:val="Char9"/>
          <w:rFonts w:hint="cs"/>
          <w:rtl/>
        </w:rPr>
        <w:t xml:space="preserve"> 1/317ح </w:t>
      </w:r>
      <w:r>
        <w:rPr>
          <w:rStyle w:val="Char9"/>
          <w:rFonts w:hint="cs"/>
          <w:rtl/>
        </w:rPr>
        <w:t>(</w:t>
      </w:r>
      <w:r w:rsidRPr="00182177">
        <w:rPr>
          <w:rStyle w:val="Char9"/>
          <w:rFonts w:hint="cs"/>
          <w:rtl/>
        </w:rPr>
        <w:t>105-274)</w:t>
      </w:r>
      <w:r>
        <w:rPr>
          <w:rStyle w:val="Char9"/>
          <w:rFonts w:hint="cs"/>
          <w:rtl/>
        </w:rPr>
        <w:t>،</w:t>
      </w:r>
      <w:r w:rsidRPr="00182177">
        <w:rPr>
          <w:rStyle w:val="Char9"/>
          <w:rFonts w:hint="cs"/>
          <w:rtl/>
        </w:rPr>
        <w:t xml:space="preserve"> بخار</w:t>
      </w:r>
      <w:r>
        <w:rPr>
          <w:rStyle w:val="Char9"/>
          <w:rFonts w:hint="cs"/>
          <w:rtl/>
        </w:rPr>
        <w:t>ی</w:t>
      </w:r>
      <w:r w:rsidRPr="00182177">
        <w:rPr>
          <w:rStyle w:val="Char9"/>
          <w:rFonts w:hint="cs"/>
          <w:rtl/>
        </w:rPr>
        <w:t xml:space="preserve"> بصورت مختصر و طولان</w:t>
      </w:r>
      <w:r>
        <w:rPr>
          <w:rStyle w:val="Char9"/>
          <w:rFonts w:hint="cs"/>
          <w:rtl/>
        </w:rPr>
        <w:t>ی</w:t>
      </w:r>
      <w:r w:rsidRPr="00182177">
        <w:rPr>
          <w:rStyle w:val="Char9"/>
          <w:rFonts w:hint="cs"/>
          <w:rtl/>
        </w:rPr>
        <w:t xml:space="preserve"> به نقل ا</w:t>
      </w:r>
      <w:r>
        <w:rPr>
          <w:rStyle w:val="Char9"/>
          <w:rFonts w:hint="cs"/>
          <w:rtl/>
        </w:rPr>
        <w:t>ی</w:t>
      </w:r>
      <w:r w:rsidRPr="00182177">
        <w:rPr>
          <w:rStyle w:val="Char9"/>
          <w:rFonts w:hint="cs"/>
          <w:rtl/>
        </w:rPr>
        <w:t>ن حد</w:t>
      </w:r>
      <w:r>
        <w:rPr>
          <w:rStyle w:val="Char9"/>
          <w:rFonts w:hint="cs"/>
          <w:rtl/>
        </w:rPr>
        <w:t>یث پرداخته است،</w:t>
      </w:r>
      <w:r w:rsidRPr="00182177">
        <w:rPr>
          <w:rStyle w:val="Char9"/>
          <w:rFonts w:hint="cs"/>
          <w:rtl/>
        </w:rPr>
        <w:t>ابوداود 1/103 ح 149</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1/83 ح 125</w:t>
      </w:r>
      <w:r>
        <w:rPr>
          <w:rStyle w:val="Char9"/>
          <w:rFonts w:hint="cs"/>
          <w:rtl/>
        </w:rPr>
        <w:t>،</w:t>
      </w:r>
      <w:r w:rsidRPr="00182177">
        <w:rPr>
          <w:rStyle w:val="Char9"/>
          <w:rFonts w:hint="cs"/>
          <w:rtl/>
        </w:rPr>
        <w:t xml:space="preserve"> ابن ماجه 1/181 ح 545</w:t>
      </w:r>
      <w:r>
        <w:rPr>
          <w:rStyle w:val="Char9"/>
          <w:rFonts w:hint="cs"/>
          <w:rtl/>
        </w:rPr>
        <w:t>،</w:t>
      </w:r>
      <w:r w:rsidRPr="00182177">
        <w:rPr>
          <w:rStyle w:val="Char9"/>
          <w:rFonts w:hint="cs"/>
          <w:rtl/>
        </w:rPr>
        <w:t xml:space="preserve"> دارم</w:t>
      </w:r>
      <w:r>
        <w:rPr>
          <w:rStyle w:val="Char9"/>
          <w:rFonts w:hint="cs"/>
          <w:rtl/>
        </w:rPr>
        <w:t>ی</w:t>
      </w:r>
      <w:r w:rsidRPr="00182177">
        <w:rPr>
          <w:rStyle w:val="Char9"/>
          <w:rFonts w:hint="cs"/>
          <w:rtl/>
        </w:rPr>
        <w:t xml:space="preserve"> 1/194 ح 713</w:t>
      </w:r>
      <w:r>
        <w:rPr>
          <w:rStyle w:val="Char9"/>
          <w:rFonts w:hint="cs"/>
          <w:rtl/>
        </w:rPr>
        <w:t>،</w:t>
      </w:r>
      <w:r w:rsidRPr="00182177">
        <w:rPr>
          <w:rStyle w:val="Char9"/>
          <w:rFonts w:hint="cs"/>
          <w:rtl/>
        </w:rPr>
        <w:t xml:space="preserve"> مسنداحمد 4/251 خاطر نشان م</w:t>
      </w:r>
      <w:r>
        <w:rPr>
          <w:rStyle w:val="Char9"/>
          <w:rFonts w:hint="cs"/>
          <w:rtl/>
        </w:rPr>
        <w:t>ی</w:t>
      </w:r>
      <w:r w:rsidRPr="00182177">
        <w:rPr>
          <w:rStyle w:val="Char9"/>
          <w:rFonts w:hint="cs"/>
          <w:rtl/>
        </w:rPr>
        <w:t xml:space="preserve">‌شود </w:t>
      </w:r>
      <w:r>
        <w:rPr>
          <w:rStyle w:val="Char9"/>
          <w:rFonts w:hint="cs"/>
          <w:rtl/>
        </w:rPr>
        <w:t>ک</w:t>
      </w:r>
      <w:r w:rsidRPr="00182177">
        <w:rPr>
          <w:rStyle w:val="Char9"/>
          <w:rFonts w:hint="cs"/>
          <w:rtl/>
        </w:rPr>
        <w:t>ه لفظ حد</w:t>
      </w:r>
      <w:r>
        <w:rPr>
          <w:rStyle w:val="Char9"/>
          <w:rFonts w:hint="cs"/>
          <w:rtl/>
        </w:rPr>
        <w:t>ی</w:t>
      </w:r>
      <w:r w:rsidRPr="00182177">
        <w:rPr>
          <w:rStyle w:val="Char9"/>
          <w:rFonts w:hint="cs"/>
          <w:rtl/>
        </w:rPr>
        <w:t>ث بالا از مسلم است.</w:t>
      </w:r>
    </w:p>
  </w:footnote>
  <w:footnote w:id="242">
    <w:p w:rsidR="00510E0C" w:rsidRPr="008D4BE7" w:rsidRDefault="00510E0C" w:rsidP="008D4BE7">
      <w:pPr>
        <w:pStyle w:val="ad"/>
        <w:rPr>
          <w:rtl/>
        </w:rPr>
      </w:pPr>
      <w:r w:rsidRPr="008D4BE7">
        <w:rPr>
          <w:rStyle w:val="FootnoteReference"/>
          <w:vertAlign w:val="baseline"/>
        </w:rPr>
        <w:footnoteRef/>
      </w:r>
      <w:r w:rsidRPr="008D4BE7">
        <w:rPr>
          <w:rFonts w:hint="cs"/>
          <w:rtl/>
        </w:rPr>
        <w:t xml:space="preserve">- </w:t>
      </w:r>
      <w:r w:rsidRPr="008D4BE7">
        <w:rPr>
          <w:rStyle w:val="Char9"/>
          <w:rFonts w:hint="cs"/>
          <w:rtl/>
        </w:rPr>
        <w:t>دارقطنی 1/194 ح 1 از باب «فی المسح علی الخفین»</w:t>
      </w:r>
      <w:r>
        <w:rPr>
          <w:rStyle w:val="Char9"/>
          <w:rFonts w:hint="cs"/>
          <w:rtl/>
        </w:rPr>
        <w:t>،</w:t>
      </w:r>
      <w:r w:rsidRPr="008D4BE7">
        <w:rPr>
          <w:rStyle w:val="Char9"/>
          <w:rFonts w:hint="cs"/>
          <w:rtl/>
        </w:rPr>
        <w:t xml:space="preserve"> ابن ماجه 1/184 ح 556</w:t>
      </w:r>
      <w:r w:rsidRPr="008D4BE7">
        <w:rPr>
          <w:rFonts w:hint="cs"/>
          <w:rtl/>
        </w:rPr>
        <w:t>.</w:t>
      </w:r>
    </w:p>
  </w:footnote>
  <w:footnote w:id="243">
    <w:p w:rsidR="00510E0C" w:rsidRPr="00130AB9" w:rsidRDefault="00510E0C" w:rsidP="008D4BE7">
      <w:pPr>
        <w:pStyle w:val="ad"/>
        <w:rPr>
          <w:rtl/>
        </w:rPr>
      </w:pPr>
      <w:r w:rsidRPr="008D4BE7">
        <w:rPr>
          <w:rStyle w:val="FootnoteReference"/>
          <w:vertAlign w:val="baseline"/>
        </w:rPr>
        <w:footnoteRef/>
      </w:r>
      <w:r w:rsidRPr="008D4BE7">
        <w:rPr>
          <w:rFonts w:hint="cs"/>
          <w:rtl/>
        </w:rPr>
        <w:t xml:space="preserve">- </w:t>
      </w:r>
      <w:r w:rsidRPr="008D4BE7">
        <w:rPr>
          <w:rStyle w:val="Char9"/>
          <w:rFonts w:hint="cs"/>
          <w:rtl/>
        </w:rPr>
        <w:t>ترمذی 1/159 ح 96 و قال: حدیث حسن صحیح</w:t>
      </w:r>
      <w:r>
        <w:rPr>
          <w:rStyle w:val="Char9"/>
          <w:rFonts w:hint="cs"/>
          <w:rtl/>
        </w:rPr>
        <w:t>،</w:t>
      </w:r>
      <w:r w:rsidRPr="008D4BE7">
        <w:rPr>
          <w:rStyle w:val="Char9"/>
          <w:rFonts w:hint="cs"/>
          <w:rtl/>
        </w:rPr>
        <w:t xml:space="preserve"> نسایی 1/83 ح 127</w:t>
      </w:r>
      <w:r>
        <w:rPr>
          <w:rStyle w:val="Char9"/>
          <w:rFonts w:hint="cs"/>
          <w:rtl/>
        </w:rPr>
        <w:t>،</w:t>
      </w:r>
      <w:r w:rsidRPr="008D4BE7">
        <w:rPr>
          <w:rStyle w:val="Char9"/>
          <w:rFonts w:hint="cs"/>
          <w:rtl/>
        </w:rPr>
        <w:t xml:space="preserve"> ابن ماجه 1/160 ح 478</w:t>
      </w:r>
      <w:r>
        <w:rPr>
          <w:rStyle w:val="Char9"/>
          <w:rFonts w:hint="cs"/>
          <w:rtl/>
        </w:rPr>
        <w:t>،</w:t>
      </w:r>
      <w:r w:rsidRPr="008D4BE7">
        <w:rPr>
          <w:rStyle w:val="Char9"/>
          <w:rFonts w:hint="cs"/>
          <w:rtl/>
        </w:rPr>
        <w:t xml:space="preserve"> مسنداحمد 4/239</w:t>
      </w:r>
      <w:r w:rsidRPr="008D4BE7">
        <w:rPr>
          <w:rFonts w:hint="cs"/>
          <w:rtl/>
        </w:rPr>
        <w:t>.</w:t>
      </w:r>
    </w:p>
  </w:footnote>
  <w:footnote w:id="244">
    <w:p w:rsidR="00510E0C" w:rsidRPr="008D4BE7" w:rsidRDefault="00510E0C" w:rsidP="008D4BE7">
      <w:pPr>
        <w:pStyle w:val="ad"/>
        <w:rPr>
          <w:rtl/>
        </w:rPr>
      </w:pPr>
      <w:r w:rsidRPr="008D4BE7">
        <w:rPr>
          <w:rStyle w:val="FootnoteReference"/>
          <w:vertAlign w:val="baseline"/>
        </w:rPr>
        <w:footnoteRef/>
      </w:r>
      <w:r w:rsidRPr="008D4BE7">
        <w:rPr>
          <w:rFonts w:hint="cs"/>
          <w:rtl/>
        </w:rPr>
        <w:t xml:space="preserve">- </w:t>
      </w:r>
      <w:r w:rsidRPr="008D4BE7">
        <w:rPr>
          <w:rStyle w:val="Char9"/>
          <w:rFonts w:hint="cs"/>
          <w:rtl/>
        </w:rPr>
        <w:t>ابوداود 1/116 ح 165 وی این حدیث را ضعیف قرار داده است.</w:t>
      </w:r>
      <w:r>
        <w:rPr>
          <w:rStyle w:val="Char9"/>
          <w:rFonts w:hint="cs"/>
          <w:rtl/>
        </w:rPr>
        <w:t>،</w:t>
      </w:r>
      <w:r w:rsidRPr="008D4BE7">
        <w:rPr>
          <w:rStyle w:val="Char9"/>
          <w:rFonts w:hint="cs"/>
          <w:rtl/>
        </w:rPr>
        <w:t xml:space="preserve"> ابن ماجه 1/183 ح 550</w:t>
      </w:r>
      <w:r>
        <w:rPr>
          <w:rStyle w:val="Char9"/>
          <w:rFonts w:hint="cs"/>
          <w:rtl/>
        </w:rPr>
        <w:t>،</w:t>
      </w:r>
      <w:r w:rsidRPr="008D4BE7">
        <w:rPr>
          <w:rStyle w:val="Char9"/>
          <w:rFonts w:hint="cs"/>
          <w:rtl/>
        </w:rPr>
        <w:t xml:space="preserve"> ترمذی 1/192 ح 97 و قال</w:t>
      </w:r>
      <w:r>
        <w:rPr>
          <w:rStyle w:val="Char9"/>
          <w:rFonts w:hint="cs"/>
          <w:rtl/>
        </w:rPr>
        <w:t>:</w:t>
      </w:r>
      <w:r w:rsidRPr="008D4BE7">
        <w:rPr>
          <w:rStyle w:val="Char9"/>
          <w:rFonts w:hint="cs"/>
          <w:rtl/>
        </w:rPr>
        <w:t xml:space="preserve"> سئلت أبا زرعة و محمد بن اسماعیل [البخاری] عن هذا الحدیث؟ فقالا: لیس بصحیح.</w:t>
      </w:r>
    </w:p>
  </w:footnote>
  <w:footnote w:id="245">
    <w:p w:rsidR="00510E0C" w:rsidRPr="00130AB9" w:rsidRDefault="00510E0C" w:rsidP="008D4BE7">
      <w:pPr>
        <w:pStyle w:val="ad"/>
        <w:rPr>
          <w:rtl/>
        </w:rPr>
      </w:pPr>
      <w:r w:rsidRPr="008D4BE7">
        <w:footnoteRef/>
      </w:r>
      <w:r w:rsidRPr="008D4BE7">
        <w:rPr>
          <w:rFonts w:hint="cs"/>
          <w:rtl/>
        </w:rPr>
        <w:t>- ابوداود</w:t>
      </w:r>
      <w:r w:rsidRPr="008D4BE7">
        <w:rPr>
          <w:rStyle w:val="Char9"/>
          <w:rFonts w:hint="cs"/>
          <w:rtl/>
        </w:rPr>
        <w:t xml:space="preserve"> 1/114 ح 161</w:t>
      </w:r>
      <w:r>
        <w:rPr>
          <w:rStyle w:val="Char9"/>
          <w:rFonts w:hint="cs"/>
          <w:rtl/>
        </w:rPr>
        <w:t>،</w:t>
      </w:r>
      <w:r w:rsidRPr="008D4BE7">
        <w:rPr>
          <w:rStyle w:val="Char9"/>
          <w:rFonts w:hint="cs"/>
          <w:rtl/>
        </w:rPr>
        <w:t xml:space="preserve"> ترمذی 1/165 ح 98 و قال: حدیث حسن.</w:t>
      </w:r>
    </w:p>
  </w:footnote>
  <w:footnote w:id="246">
    <w:p w:rsidR="00510E0C" w:rsidRPr="008D4BE7" w:rsidRDefault="00510E0C" w:rsidP="008D4BE7">
      <w:pPr>
        <w:pStyle w:val="ad"/>
        <w:rPr>
          <w:rtl/>
        </w:rPr>
      </w:pPr>
      <w:r w:rsidRPr="008D4BE7">
        <w:footnoteRef/>
      </w:r>
      <w:r w:rsidRPr="008D4BE7">
        <w:rPr>
          <w:rFonts w:hint="cs"/>
          <w:rtl/>
        </w:rPr>
        <w:t xml:space="preserve">- </w:t>
      </w:r>
      <w:r w:rsidRPr="008D4BE7">
        <w:rPr>
          <w:rStyle w:val="Char9"/>
          <w:rFonts w:hint="cs"/>
          <w:rtl/>
        </w:rPr>
        <w:t>مسنداحمد 4/252</w:t>
      </w:r>
      <w:r>
        <w:rPr>
          <w:rStyle w:val="Char9"/>
          <w:rFonts w:hint="cs"/>
          <w:rtl/>
        </w:rPr>
        <w:t>،</w:t>
      </w:r>
      <w:r w:rsidRPr="008D4BE7">
        <w:rPr>
          <w:rStyle w:val="Char9"/>
          <w:rFonts w:hint="cs"/>
          <w:rtl/>
        </w:rPr>
        <w:t xml:space="preserve"> ترمذی 1/167 ح 99 و قال حسن صحیح</w:t>
      </w:r>
      <w:r>
        <w:rPr>
          <w:rStyle w:val="Char9"/>
          <w:rFonts w:hint="cs"/>
          <w:rtl/>
        </w:rPr>
        <w:t>،</w:t>
      </w:r>
      <w:r w:rsidRPr="008D4BE7">
        <w:rPr>
          <w:rStyle w:val="Char9"/>
          <w:rFonts w:hint="cs"/>
          <w:rtl/>
        </w:rPr>
        <w:t xml:space="preserve"> ابوداود 1/112 ح 159 وی این حدیث را ضعیف شمرده است .</w:t>
      </w:r>
      <w:r>
        <w:rPr>
          <w:rStyle w:val="Char9"/>
          <w:rFonts w:hint="cs"/>
          <w:rtl/>
        </w:rPr>
        <w:t>،</w:t>
      </w:r>
      <w:r w:rsidRPr="008D4BE7">
        <w:rPr>
          <w:rStyle w:val="Char9"/>
          <w:rFonts w:hint="cs"/>
          <w:rtl/>
        </w:rPr>
        <w:t xml:space="preserve"> ابن ماجه 1/185 ح 559</w:t>
      </w:r>
      <w:r w:rsidRPr="008D4BE7">
        <w:rPr>
          <w:rFonts w:hint="cs"/>
          <w:rtl/>
        </w:rPr>
        <w:t>.</w:t>
      </w:r>
    </w:p>
  </w:footnote>
  <w:footnote w:id="247">
    <w:p w:rsidR="00510E0C" w:rsidRPr="00327DDF" w:rsidRDefault="00510E0C" w:rsidP="00327DDF">
      <w:pPr>
        <w:pStyle w:val="ad"/>
        <w:rPr>
          <w:rtl/>
        </w:rPr>
      </w:pPr>
      <w:r w:rsidRPr="00327DDF">
        <w:rPr>
          <w:rStyle w:val="FootnoteReference"/>
          <w:vertAlign w:val="baseline"/>
        </w:rPr>
        <w:footnoteRef/>
      </w:r>
      <w:r w:rsidRPr="00327DDF">
        <w:rPr>
          <w:rFonts w:hint="cs"/>
          <w:rtl/>
        </w:rPr>
        <w:t xml:space="preserve">- </w:t>
      </w:r>
      <w:r w:rsidRPr="00327DDF">
        <w:rPr>
          <w:rStyle w:val="Char9"/>
          <w:rFonts w:hint="cs"/>
          <w:rtl/>
        </w:rPr>
        <w:t>ابوداود 1/108 ح 156</w:t>
      </w:r>
      <w:r>
        <w:rPr>
          <w:rStyle w:val="Char9"/>
          <w:rFonts w:hint="cs"/>
          <w:rtl/>
        </w:rPr>
        <w:t>،</w:t>
      </w:r>
      <w:r w:rsidRPr="00327DDF">
        <w:rPr>
          <w:rStyle w:val="Char9"/>
          <w:rFonts w:hint="cs"/>
          <w:rtl/>
        </w:rPr>
        <w:t xml:space="preserve"> مسنداحمد 4/253</w:t>
      </w:r>
      <w:r w:rsidRPr="00327DDF">
        <w:rPr>
          <w:rFonts w:hint="cs"/>
          <w:rtl/>
        </w:rPr>
        <w:t>.</w:t>
      </w:r>
    </w:p>
  </w:footnote>
  <w:footnote w:id="248">
    <w:p w:rsidR="00510E0C" w:rsidRPr="00130AB9" w:rsidRDefault="00510E0C" w:rsidP="00327DDF">
      <w:pPr>
        <w:pStyle w:val="ad"/>
        <w:rPr>
          <w:rtl/>
        </w:rPr>
      </w:pPr>
      <w:r w:rsidRPr="00327DDF">
        <w:rPr>
          <w:rStyle w:val="FootnoteReference"/>
          <w:vertAlign w:val="baseline"/>
        </w:rPr>
        <w:footnoteRef/>
      </w:r>
      <w:r w:rsidRPr="00327DDF">
        <w:rPr>
          <w:rFonts w:hint="cs"/>
          <w:rtl/>
        </w:rPr>
        <w:t xml:space="preserve">- </w:t>
      </w:r>
      <w:r w:rsidRPr="00327DDF">
        <w:rPr>
          <w:rStyle w:val="Char9"/>
          <w:rFonts w:hint="cs"/>
          <w:rtl/>
        </w:rPr>
        <w:t>ابوداود 1/114 ح 162</w:t>
      </w:r>
      <w:r>
        <w:rPr>
          <w:rStyle w:val="Char9"/>
          <w:rFonts w:hint="cs"/>
          <w:rtl/>
        </w:rPr>
        <w:t>،</w:t>
      </w:r>
      <w:r w:rsidRPr="00327DDF">
        <w:rPr>
          <w:rStyle w:val="Char9"/>
          <w:rFonts w:hint="cs"/>
          <w:rtl/>
        </w:rPr>
        <w:t xml:space="preserve"> دارمی نیز به همین معنی روایت نموده است: ا/195 ح 715</w:t>
      </w:r>
      <w:r w:rsidRPr="00327DDF">
        <w:rPr>
          <w:rFonts w:hint="cs"/>
          <w:rtl/>
        </w:rPr>
        <w:t>.</w:t>
      </w:r>
    </w:p>
  </w:footnote>
  <w:footnote w:id="249">
    <w:p w:rsidR="00510E0C" w:rsidRPr="00130AB9" w:rsidRDefault="00510E0C" w:rsidP="00BB64E0">
      <w:pPr>
        <w:pStyle w:val="ad"/>
        <w:rPr>
          <w:rtl/>
        </w:rPr>
      </w:pPr>
      <w:r w:rsidRPr="00327DDF">
        <w:footnoteRef/>
      </w:r>
      <w:r w:rsidRPr="00327DDF">
        <w:rPr>
          <w:rFonts w:hint="cs"/>
          <w:rtl/>
        </w:rPr>
        <w:t xml:space="preserve">- </w:t>
      </w:r>
      <w:r w:rsidRPr="00182177">
        <w:rPr>
          <w:rStyle w:val="Char9"/>
          <w:rFonts w:hint="cs"/>
          <w:rtl/>
        </w:rPr>
        <w:t>مسلم 1/371 ح (4-522</w:t>
      </w:r>
      <w:r>
        <w:rPr>
          <w:rStyle w:val="Char9"/>
          <w:rFonts w:hint="cs"/>
          <w:rtl/>
        </w:rPr>
        <w:t>)،</w:t>
      </w:r>
      <w:r w:rsidRPr="00182177">
        <w:rPr>
          <w:rStyle w:val="Char9"/>
          <w:rFonts w:hint="cs"/>
          <w:rtl/>
        </w:rPr>
        <w:t xml:space="preserve"> مسنداحمد 5/383</w:t>
      </w:r>
      <w:r>
        <w:rPr>
          <w:rFonts w:hint="cs"/>
          <w:rtl/>
        </w:rPr>
        <w:t>.</w:t>
      </w:r>
    </w:p>
  </w:footnote>
  <w:footnote w:id="250">
    <w:p w:rsidR="00510E0C" w:rsidRPr="00327DDF" w:rsidRDefault="00510E0C" w:rsidP="00327DDF">
      <w:pPr>
        <w:pStyle w:val="ad"/>
        <w:rPr>
          <w:rtl/>
        </w:rPr>
      </w:pPr>
      <w:r w:rsidRPr="00327DDF">
        <w:rPr>
          <w:rStyle w:val="FootnoteReference"/>
          <w:vertAlign w:val="baseline"/>
        </w:rPr>
        <w:footnoteRef/>
      </w:r>
      <w:r w:rsidRPr="00327DDF">
        <w:rPr>
          <w:rFonts w:hint="cs"/>
          <w:rtl/>
        </w:rPr>
        <w:t xml:space="preserve">- </w:t>
      </w:r>
      <w:r w:rsidRPr="00327DDF">
        <w:rPr>
          <w:rStyle w:val="Char9"/>
          <w:rFonts w:hint="cs"/>
          <w:rtl/>
        </w:rPr>
        <w:t xml:space="preserve">بخاری در حدیثی طولانی به نقل این حدیث پرداخته است: 1/447 </w:t>
      </w:r>
      <w:r>
        <w:rPr>
          <w:rStyle w:val="Char9"/>
          <w:rFonts w:hint="cs"/>
          <w:rtl/>
        </w:rPr>
        <w:t>ح 344، مسلم 1/474ح (312- 682)</w:t>
      </w:r>
      <w:r w:rsidRPr="00327DDF">
        <w:rPr>
          <w:rStyle w:val="Char9"/>
          <w:rFonts w:hint="cs"/>
          <w:rtl/>
        </w:rPr>
        <w:t>، نسایی نیز به همین معنی روایت کرده اس</w:t>
      </w:r>
      <w:r>
        <w:rPr>
          <w:rStyle w:val="Char9"/>
          <w:rFonts w:hint="cs"/>
          <w:rtl/>
        </w:rPr>
        <w:t>ت: 1/171ح 321، مسند احمد 4/434</w:t>
      </w:r>
      <w:r w:rsidRPr="00327DDF">
        <w:rPr>
          <w:rStyle w:val="Char9"/>
          <w:rFonts w:hint="cs"/>
          <w:rtl/>
        </w:rPr>
        <w:t>، دارمی 1/190 ح 743</w:t>
      </w:r>
      <w:r w:rsidRPr="00327DDF">
        <w:rPr>
          <w:rFonts w:hint="cs"/>
          <w:rtl/>
        </w:rPr>
        <w:t>.</w:t>
      </w:r>
    </w:p>
  </w:footnote>
  <w:footnote w:id="251">
    <w:p w:rsidR="00510E0C" w:rsidRPr="00327DDF" w:rsidRDefault="00510E0C" w:rsidP="00327DDF">
      <w:pPr>
        <w:pStyle w:val="ad"/>
        <w:rPr>
          <w:rtl/>
        </w:rPr>
      </w:pPr>
      <w:r w:rsidRPr="00327DDF">
        <w:rPr>
          <w:rStyle w:val="FootnoteReference"/>
          <w:vertAlign w:val="baseline"/>
        </w:rPr>
        <w:footnoteRef/>
      </w:r>
      <w:r w:rsidRPr="00327DDF">
        <w:rPr>
          <w:rFonts w:hint="cs"/>
          <w:rtl/>
        </w:rPr>
        <w:t xml:space="preserve">- </w:t>
      </w:r>
      <w:r w:rsidRPr="00327DDF">
        <w:rPr>
          <w:rStyle w:val="Char9"/>
          <w:rFonts w:hint="cs"/>
          <w:spacing w:val="-4"/>
          <w:rtl/>
        </w:rPr>
        <w:t>بخاری 1/443 ح 338</w:t>
      </w:r>
      <w:r>
        <w:rPr>
          <w:rStyle w:val="Char9"/>
          <w:rFonts w:hint="cs"/>
          <w:spacing w:val="-4"/>
          <w:rtl/>
        </w:rPr>
        <w:t>،</w:t>
      </w:r>
      <w:r w:rsidRPr="00327DDF">
        <w:rPr>
          <w:rStyle w:val="Char9"/>
          <w:rFonts w:hint="cs"/>
          <w:spacing w:val="-4"/>
          <w:rtl/>
        </w:rPr>
        <w:t xml:space="preserve"> ابوداود 1/228 ح 322</w:t>
      </w:r>
      <w:r>
        <w:rPr>
          <w:rStyle w:val="Char9"/>
          <w:rFonts w:hint="cs"/>
          <w:spacing w:val="-4"/>
          <w:rtl/>
        </w:rPr>
        <w:t>،</w:t>
      </w:r>
      <w:r w:rsidRPr="00327DDF">
        <w:rPr>
          <w:rStyle w:val="Char9"/>
          <w:rFonts w:hint="cs"/>
          <w:spacing w:val="-4"/>
          <w:rtl/>
        </w:rPr>
        <w:t xml:space="preserve"> نسایی 1/165 ح 312</w:t>
      </w:r>
      <w:r>
        <w:rPr>
          <w:rStyle w:val="Char9"/>
          <w:rFonts w:hint="cs"/>
          <w:spacing w:val="-4"/>
          <w:rtl/>
        </w:rPr>
        <w:t>،</w:t>
      </w:r>
      <w:r w:rsidRPr="00327DDF">
        <w:rPr>
          <w:rStyle w:val="Char9"/>
          <w:rFonts w:hint="cs"/>
          <w:spacing w:val="-4"/>
          <w:rtl/>
        </w:rPr>
        <w:t xml:space="preserve"> ابن ماجه 1/188 ح 569</w:t>
      </w:r>
      <w:r w:rsidRPr="00327DDF">
        <w:rPr>
          <w:rFonts w:hint="cs"/>
          <w:spacing w:val="-4"/>
          <w:rtl/>
        </w:rPr>
        <w:t>.</w:t>
      </w:r>
    </w:p>
  </w:footnote>
  <w:footnote w:id="252">
    <w:p w:rsidR="00510E0C" w:rsidRPr="00130AB9" w:rsidRDefault="00510E0C" w:rsidP="00BB64E0">
      <w:pPr>
        <w:pStyle w:val="ad"/>
        <w:rPr>
          <w:rtl/>
        </w:rPr>
      </w:pPr>
      <w:r w:rsidRPr="00327DDF">
        <w:footnoteRef/>
      </w:r>
      <w:r w:rsidRPr="00327DDF">
        <w:rPr>
          <w:rFonts w:hint="cs"/>
          <w:rtl/>
        </w:rPr>
        <w:t xml:space="preserve">- </w:t>
      </w:r>
      <w:r w:rsidRPr="00182177">
        <w:rPr>
          <w:rStyle w:val="Char9"/>
          <w:rFonts w:hint="cs"/>
          <w:rtl/>
        </w:rPr>
        <w:t>ا</w:t>
      </w:r>
      <w:r>
        <w:rPr>
          <w:rStyle w:val="Char9"/>
          <w:rFonts w:hint="cs"/>
          <w:rtl/>
        </w:rPr>
        <w:t>ی</w:t>
      </w:r>
      <w:r w:rsidRPr="00182177">
        <w:rPr>
          <w:rStyle w:val="Char9"/>
          <w:rFonts w:hint="cs"/>
          <w:rtl/>
        </w:rPr>
        <w:t>ن حد</w:t>
      </w:r>
      <w:r>
        <w:rPr>
          <w:rStyle w:val="Char9"/>
          <w:rFonts w:hint="cs"/>
          <w:rtl/>
        </w:rPr>
        <w:t>ی</w:t>
      </w:r>
      <w:r w:rsidRPr="00182177">
        <w:rPr>
          <w:rStyle w:val="Char9"/>
          <w:rFonts w:hint="cs"/>
          <w:rtl/>
        </w:rPr>
        <w:t>ث با ا</w:t>
      </w:r>
      <w:r>
        <w:rPr>
          <w:rStyle w:val="Char9"/>
          <w:rFonts w:hint="cs"/>
          <w:rtl/>
        </w:rPr>
        <w:t>ی</w:t>
      </w:r>
      <w:r w:rsidRPr="00182177">
        <w:rPr>
          <w:rStyle w:val="Char9"/>
          <w:rFonts w:hint="cs"/>
          <w:rtl/>
        </w:rPr>
        <w:t>ن لفظ در صح</w:t>
      </w:r>
      <w:r>
        <w:rPr>
          <w:rStyle w:val="Char9"/>
          <w:rFonts w:hint="cs"/>
          <w:rtl/>
        </w:rPr>
        <w:t>ی</w:t>
      </w:r>
      <w:r w:rsidRPr="00182177">
        <w:rPr>
          <w:rStyle w:val="Char9"/>
          <w:rFonts w:hint="cs"/>
          <w:rtl/>
        </w:rPr>
        <w:t>ح بخار</w:t>
      </w:r>
      <w:r>
        <w:rPr>
          <w:rStyle w:val="Char9"/>
          <w:rFonts w:hint="cs"/>
          <w:rtl/>
        </w:rPr>
        <w:t>ی</w:t>
      </w:r>
      <w:r w:rsidRPr="00182177">
        <w:rPr>
          <w:rStyle w:val="Char9"/>
          <w:rFonts w:hint="cs"/>
          <w:rtl/>
        </w:rPr>
        <w:t xml:space="preserve"> و صح</w:t>
      </w:r>
      <w:r>
        <w:rPr>
          <w:rStyle w:val="Char9"/>
          <w:rFonts w:hint="cs"/>
          <w:rtl/>
        </w:rPr>
        <w:t>ی</w:t>
      </w:r>
      <w:r w:rsidRPr="00182177">
        <w:rPr>
          <w:rStyle w:val="Char9"/>
          <w:rFonts w:hint="cs"/>
          <w:rtl/>
        </w:rPr>
        <w:t>ح مسلم</w:t>
      </w:r>
      <w:r>
        <w:rPr>
          <w:rStyle w:val="Char9"/>
          <w:rFonts w:hint="cs"/>
          <w:rtl/>
        </w:rPr>
        <w:t xml:space="preserve"> </w:t>
      </w:r>
      <w:r w:rsidRPr="00182177">
        <w:rPr>
          <w:rStyle w:val="Char9"/>
          <w:rFonts w:hint="cs"/>
          <w:rtl/>
        </w:rPr>
        <w:t>موجود ن</w:t>
      </w:r>
      <w:r>
        <w:rPr>
          <w:rStyle w:val="Char9"/>
          <w:rFonts w:hint="cs"/>
          <w:rtl/>
        </w:rPr>
        <w:t>ی</w:t>
      </w:r>
      <w:r w:rsidRPr="00182177">
        <w:rPr>
          <w:rStyle w:val="Char9"/>
          <w:rFonts w:hint="cs"/>
          <w:rtl/>
        </w:rPr>
        <w:t>ست بل</w:t>
      </w:r>
      <w:r>
        <w:rPr>
          <w:rStyle w:val="Char9"/>
          <w:rFonts w:hint="cs"/>
          <w:rtl/>
        </w:rPr>
        <w:t>ک</w:t>
      </w:r>
      <w:r w:rsidRPr="00182177">
        <w:rPr>
          <w:rStyle w:val="Char9"/>
          <w:rFonts w:hint="cs"/>
          <w:rtl/>
        </w:rPr>
        <w:t>ه حد</w:t>
      </w:r>
      <w:r>
        <w:rPr>
          <w:rStyle w:val="Char9"/>
          <w:rFonts w:hint="cs"/>
          <w:rtl/>
        </w:rPr>
        <w:t>ی</w:t>
      </w:r>
      <w:r w:rsidRPr="00182177">
        <w:rPr>
          <w:rStyle w:val="Char9"/>
          <w:rFonts w:hint="cs"/>
          <w:rtl/>
        </w:rPr>
        <w:t>ث شماره 535 در صح</w:t>
      </w:r>
      <w:r>
        <w:rPr>
          <w:rStyle w:val="Char9"/>
          <w:rFonts w:hint="cs"/>
          <w:rtl/>
        </w:rPr>
        <w:t>ی</w:t>
      </w:r>
      <w:r w:rsidRPr="00182177">
        <w:rPr>
          <w:rStyle w:val="Char9"/>
          <w:rFonts w:hint="cs"/>
          <w:rtl/>
        </w:rPr>
        <w:t>ح بخار</w:t>
      </w:r>
      <w:r>
        <w:rPr>
          <w:rStyle w:val="Char9"/>
          <w:rFonts w:hint="cs"/>
          <w:rtl/>
        </w:rPr>
        <w:t>ی</w:t>
      </w:r>
      <w:r w:rsidRPr="00182177">
        <w:rPr>
          <w:rStyle w:val="Char9"/>
          <w:rFonts w:hint="cs"/>
          <w:rtl/>
        </w:rPr>
        <w:t xml:space="preserve"> و صح</w:t>
      </w:r>
      <w:r>
        <w:rPr>
          <w:rStyle w:val="Char9"/>
          <w:rFonts w:hint="cs"/>
          <w:rtl/>
        </w:rPr>
        <w:t>ی</w:t>
      </w:r>
      <w:r w:rsidRPr="00182177">
        <w:rPr>
          <w:rStyle w:val="Char9"/>
          <w:rFonts w:hint="cs"/>
          <w:rtl/>
        </w:rPr>
        <w:t>ح مسلم وجود دارد و امام شافع</w:t>
      </w:r>
      <w:r>
        <w:rPr>
          <w:rStyle w:val="Char9"/>
          <w:rFonts w:hint="cs"/>
          <w:rtl/>
        </w:rPr>
        <w:t>ی</w:t>
      </w:r>
      <w:r w:rsidRPr="00182177">
        <w:rPr>
          <w:rStyle w:val="Char9"/>
          <w:rFonts w:hint="cs"/>
          <w:rtl/>
        </w:rPr>
        <w:t xml:space="preserve"> حد</w:t>
      </w:r>
      <w:r>
        <w:rPr>
          <w:rStyle w:val="Char9"/>
          <w:rFonts w:hint="cs"/>
          <w:rtl/>
        </w:rPr>
        <w:t>ی</w:t>
      </w:r>
      <w:r w:rsidRPr="00182177">
        <w:rPr>
          <w:rStyle w:val="Char9"/>
          <w:rFonts w:hint="cs"/>
          <w:rtl/>
        </w:rPr>
        <w:t>ث فوق را با هم</w:t>
      </w:r>
      <w:r>
        <w:rPr>
          <w:rStyle w:val="Char9"/>
          <w:rFonts w:hint="cs"/>
          <w:rtl/>
        </w:rPr>
        <w:t>ی</w:t>
      </w:r>
      <w:r w:rsidRPr="00182177">
        <w:rPr>
          <w:rStyle w:val="Char9"/>
          <w:rFonts w:hint="cs"/>
          <w:rtl/>
        </w:rPr>
        <w:t>ن لفظ در مسندش روا</w:t>
      </w:r>
      <w:r>
        <w:rPr>
          <w:rStyle w:val="Char9"/>
          <w:rFonts w:hint="cs"/>
          <w:rtl/>
        </w:rPr>
        <w:t>ی</w:t>
      </w:r>
      <w:r w:rsidRPr="00182177">
        <w:rPr>
          <w:rStyle w:val="Char9"/>
          <w:rFonts w:hint="cs"/>
          <w:rtl/>
        </w:rPr>
        <w:t xml:space="preserve">ت </w:t>
      </w:r>
      <w:r>
        <w:rPr>
          <w:rStyle w:val="Char9"/>
          <w:rFonts w:hint="cs"/>
          <w:rtl/>
        </w:rPr>
        <w:t>ک</w:t>
      </w:r>
      <w:r w:rsidRPr="00182177">
        <w:rPr>
          <w:rStyle w:val="Char9"/>
          <w:rFonts w:hint="cs"/>
          <w:rtl/>
        </w:rPr>
        <w:t>رده است: مسند شافع</w:t>
      </w:r>
      <w:r>
        <w:rPr>
          <w:rStyle w:val="Char9"/>
          <w:rFonts w:hint="cs"/>
          <w:rtl/>
        </w:rPr>
        <w:t>ی</w:t>
      </w:r>
      <w:r w:rsidRPr="00182177">
        <w:rPr>
          <w:rStyle w:val="Char9"/>
          <w:rFonts w:hint="cs"/>
          <w:rtl/>
        </w:rPr>
        <w:t xml:space="preserve"> ص 12</w:t>
      </w:r>
      <w:r>
        <w:rPr>
          <w:rFonts w:hint="cs"/>
          <w:rtl/>
        </w:rPr>
        <w:t>.</w:t>
      </w:r>
    </w:p>
  </w:footnote>
  <w:footnote w:id="253">
    <w:p w:rsidR="00510E0C" w:rsidRPr="00130AB9" w:rsidRDefault="00510E0C" w:rsidP="00BB64E0">
      <w:pPr>
        <w:pStyle w:val="ad"/>
        <w:rPr>
          <w:rtl/>
        </w:rPr>
      </w:pPr>
      <w:r w:rsidRPr="007D4D61">
        <w:footnoteRef/>
      </w:r>
      <w:r w:rsidRPr="007D4D61">
        <w:rPr>
          <w:rFonts w:hint="cs"/>
          <w:rtl/>
        </w:rPr>
        <w:t xml:space="preserve">- </w:t>
      </w:r>
      <w:r w:rsidRPr="00182177">
        <w:rPr>
          <w:rStyle w:val="Char9"/>
          <w:rFonts w:hint="cs"/>
          <w:rtl/>
        </w:rPr>
        <w:t>مسنداحمد 5/155</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1/211 ح 124 و قال</w:t>
      </w:r>
      <w:r>
        <w:rPr>
          <w:rStyle w:val="Char9"/>
          <w:rFonts w:hint="cs"/>
          <w:rtl/>
        </w:rPr>
        <w:t>:</w:t>
      </w:r>
      <w:r w:rsidRPr="00182177">
        <w:rPr>
          <w:rStyle w:val="Char9"/>
          <w:rFonts w:hint="cs"/>
          <w:rtl/>
        </w:rPr>
        <w:t xml:space="preserve"> حد</w:t>
      </w:r>
      <w:r>
        <w:rPr>
          <w:rStyle w:val="Char9"/>
          <w:rFonts w:hint="cs"/>
          <w:rtl/>
        </w:rPr>
        <w:t>ی</w:t>
      </w:r>
      <w:r w:rsidRPr="00182177">
        <w:rPr>
          <w:rStyle w:val="Char9"/>
          <w:rFonts w:hint="cs"/>
          <w:rtl/>
        </w:rPr>
        <w:t>ث حسن صح</w:t>
      </w:r>
      <w:r>
        <w:rPr>
          <w:rStyle w:val="Char9"/>
          <w:rFonts w:hint="cs"/>
          <w:rtl/>
        </w:rPr>
        <w:t>ی</w:t>
      </w:r>
      <w:r w:rsidRPr="00182177">
        <w:rPr>
          <w:rStyle w:val="Char9"/>
          <w:rFonts w:hint="cs"/>
          <w:rtl/>
        </w:rPr>
        <w:t>ح</w:t>
      </w:r>
      <w:r>
        <w:rPr>
          <w:rStyle w:val="Char9"/>
          <w:rFonts w:hint="cs"/>
          <w:rtl/>
        </w:rPr>
        <w:t>،</w:t>
      </w:r>
      <w:r w:rsidRPr="00182177">
        <w:rPr>
          <w:rStyle w:val="Char9"/>
          <w:rFonts w:hint="cs"/>
          <w:rtl/>
        </w:rPr>
        <w:t xml:space="preserve"> ابوداود ن</w:t>
      </w:r>
      <w:r>
        <w:rPr>
          <w:rStyle w:val="Char9"/>
          <w:rFonts w:hint="cs"/>
          <w:rtl/>
        </w:rPr>
        <w:t>ی</w:t>
      </w:r>
      <w:r w:rsidRPr="00182177">
        <w:rPr>
          <w:rStyle w:val="Char9"/>
          <w:rFonts w:hint="cs"/>
          <w:rtl/>
        </w:rPr>
        <w:t>ز در حد</w:t>
      </w:r>
      <w:r>
        <w:rPr>
          <w:rStyle w:val="Char9"/>
          <w:rFonts w:hint="cs"/>
          <w:rtl/>
        </w:rPr>
        <w:t>ی</w:t>
      </w:r>
      <w:r w:rsidRPr="00182177">
        <w:rPr>
          <w:rStyle w:val="Char9"/>
          <w:rFonts w:hint="cs"/>
          <w:rtl/>
        </w:rPr>
        <w:t>ث</w:t>
      </w:r>
      <w:r>
        <w:rPr>
          <w:rStyle w:val="Char9"/>
          <w:rFonts w:hint="cs"/>
          <w:rtl/>
        </w:rPr>
        <w:t>ی</w:t>
      </w:r>
      <w:r w:rsidRPr="00182177">
        <w:rPr>
          <w:rStyle w:val="Char9"/>
          <w:rFonts w:hint="cs"/>
          <w:rtl/>
        </w:rPr>
        <w:t xml:space="preserve"> طولان</w:t>
      </w:r>
      <w:r>
        <w:rPr>
          <w:rStyle w:val="Char9"/>
          <w:rFonts w:hint="cs"/>
          <w:rtl/>
        </w:rPr>
        <w:t>ی</w:t>
      </w:r>
      <w:r w:rsidRPr="00182177">
        <w:rPr>
          <w:rStyle w:val="Char9"/>
          <w:rFonts w:hint="cs"/>
          <w:rtl/>
        </w:rPr>
        <w:t xml:space="preserve"> به نقل ا</w:t>
      </w:r>
      <w:r>
        <w:rPr>
          <w:rStyle w:val="Char9"/>
          <w:rFonts w:hint="cs"/>
          <w:rtl/>
        </w:rPr>
        <w:t>ی</w:t>
      </w:r>
      <w:r w:rsidRPr="00182177">
        <w:rPr>
          <w:rStyle w:val="Char9"/>
          <w:rFonts w:hint="cs"/>
          <w:rtl/>
        </w:rPr>
        <w:t>ن حد</w:t>
      </w:r>
      <w:r>
        <w:rPr>
          <w:rStyle w:val="Char9"/>
          <w:rFonts w:hint="cs"/>
          <w:rtl/>
        </w:rPr>
        <w:t>ی</w:t>
      </w:r>
      <w:r w:rsidRPr="00182177">
        <w:rPr>
          <w:rStyle w:val="Char9"/>
          <w:rFonts w:hint="cs"/>
          <w:rtl/>
        </w:rPr>
        <w:t>ث پرداخته است: 1/235 ح 332</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ن</w:t>
      </w:r>
      <w:r>
        <w:rPr>
          <w:rStyle w:val="Char9"/>
          <w:rFonts w:hint="cs"/>
          <w:rtl/>
        </w:rPr>
        <w:t>ی</w:t>
      </w:r>
      <w:r w:rsidRPr="00182177">
        <w:rPr>
          <w:rStyle w:val="Char9"/>
          <w:rFonts w:hint="cs"/>
          <w:rtl/>
        </w:rPr>
        <w:t>ز ا</w:t>
      </w:r>
      <w:r>
        <w:rPr>
          <w:rStyle w:val="Char9"/>
          <w:rFonts w:hint="cs"/>
          <w:rtl/>
        </w:rPr>
        <w:t>ی</w:t>
      </w:r>
      <w:r w:rsidRPr="00182177">
        <w:rPr>
          <w:rStyle w:val="Char9"/>
          <w:rFonts w:hint="cs"/>
          <w:rtl/>
        </w:rPr>
        <w:t>ن حد</w:t>
      </w:r>
      <w:r>
        <w:rPr>
          <w:rStyle w:val="Char9"/>
          <w:rFonts w:hint="cs"/>
          <w:rtl/>
        </w:rPr>
        <w:t>یث را تا عبارت «</w:t>
      </w:r>
      <w:r w:rsidRPr="00182177">
        <w:rPr>
          <w:rStyle w:val="Char9"/>
          <w:rFonts w:hint="cs"/>
          <w:rtl/>
        </w:rPr>
        <w:t>عشر سن</w:t>
      </w:r>
      <w:r>
        <w:rPr>
          <w:rStyle w:val="Char9"/>
          <w:rFonts w:hint="cs"/>
          <w:rtl/>
        </w:rPr>
        <w:t>ین</w:t>
      </w:r>
      <w:r w:rsidRPr="00182177">
        <w:rPr>
          <w:rStyle w:val="Char9"/>
          <w:rFonts w:hint="cs"/>
          <w:rtl/>
        </w:rPr>
        <w:t>» روا</w:t>
      </w:r>
      <w:r>
        <w:rPr>
          <w:rStyle w:val="Char9"/>
          <w:rFonts w:hint="cs"/>
          <w:rtl/>
        </w:rPr>
        <w:t>ی</w:t>
      </w:r>
      <w:r w:rsidRPr="00182177">
        <w:rPr>
          <w:rStyle w:val="Char9"/>
          <w:rFonts w:hint="cs"/>
          <w:rtl/>
        </w:rPr>
        <w:t xml:space="preserve">ت </w:t>
      </w:r>
      <w:r>
        <w:rPr>
          <w:rStyle w:val="Char9"/>
          <w:rFonts w:hint="cs"/>
          <w:rtl/>
        </w:rPr>
        <w:t>ک</w:t>
      </w:r>
      <w:r w:rsidRPr="00182177">
        <w:rPr>
          <w:rStyle w:val="Char9"/>
          <w:rFonts w:hint="cs"/>
          <w:rtl/>
        </w:rPr>
        <w:t>رده است: 1/171 و 322</w:t>
      </w:r>
      <w:r>
        <w:rPr>
          <w:rFonts w:hint="cs"/>
          <w:rtl/>
        </w:rPr>
        <w:t>.</w:t>
      </w:r>
    </w:p>
  </w:footnote>
  <w:footnote w:id="254">
    <w:p w:rsidR="00510E0C" w:rsidRPr="00130AB9" w:rsidRDefault="00510E0C" w:rsidP="00BB64E0">
      <w:pPr>
        <w:pStyle w:val="ad"/>
        <w:rPr>
          <w:rtl/>
        </w:rPr>
      </w:pPr>
      <w:r w:rsidRPr="007D4D61">
        <w:footnoteRef/>
      </w:r>
      <w:r w:rsidRPr="007D4D61">
        <w:rPr>
          <w:rFonts w:hint="cs"/>
          <w:rtl/>
        </w:rPr>
        <w:t>- ابوداود</w:t>
      </w:r>
      <w:r w:rsidRPr="00182177">
        <w:rPr>
          <w:rStyle w:val="Char9"/>
          <w:rFonts w:hint="cs"/>
          <w:rtl/>
        </w:rPr>
        <w:t xml:space="preserve"> 1/239 ح 336</w:t>
      </w:r>
      <w:r>
        <w:rPr>
          <w:rStyle w:val="Char9"/>
          <w:rFonts w:hint="cs"/>
          <w:rtl/>
        </w:rPr>
        <w:t>،</w:t>
      </w:r>
      <w:r w:rsidRPr="00182177">
        <w:rPr>
          <w:rStyle w:val="Char9"/>
          <w:rFonts w:hint="cs"/>
          <w:rtl/>
        </w:rPr>
        <w:t xml:space="preserve"> دارقطن</w:t>
      </w:r>
      <w:r>
        <w:rPr>
          <w:rStyle w:val="Char9"/>
          <w:rFonts w:hint="cs"/>
          <w:rtl/>
        </w:rPr>
        <w:t>ی</w:t>
      </w:r>
      <w:r w:rsidRPr="00182177">
        <w:rPr>
          <w:rStyle w:val="Char9"/>
          <w:rFonts w:hint="cs"/>
          <w:rtl/>
        </w:rPr>
        <w:t xml:space="preserve"> 1/188 ح 3 از باب «جواز الت</w:t>
      </w:r>
      <w:r>
        <w:rPr>
          <w:rStyle w:val="Char9"/>
          <w:rFonts w:hint="cs"/>
          <w:rtl/>
        </w:rPr>
        <w:t>ی</w:t>
      </w:r>
      <w:r w:rsidRPr="00182177">
        <w:rPr>
          <w:rStyle w:val="Char9"/>
          <w:rFonts w:hint="cs"/>
          <w:rtl/>
        </w:rPr>
        <w:t>مم لصاحب الجرح»</w:t>
      </w:r>
      <w:r>
        <w:rPr>
          <w:rFonts w:hint="cs"/>
          <w:rtl/>
        </w:rPr>
        <w:t>.</w:t>
      </w:r>
    </w:p>
  </w:footnote>
  <w:footnote w:id="255">
    <w:p w:rsidR="00510E0C" w:rsidRPr="007D4D61" w:rsidRDefault="00510E0C" w:rsidP="007D4D61">
      <w:pPr>
        <w:pStyle w:val="ad"/>
        <w:rPr>
          <w:rtl/>
        </w:rPr>
      </w:pPr>
      <w:r w:rsidRPr="007D4D61">
        <w:rPr>
          <w:rStyle w:val="FootnoteReference"/>
          <w:vertAlign w:val="baseline"/>
        </w:rPr>
        <w:footnoteRef/>
      </w:r>
      <w:r w:rsidRPr="007D4D61">
        <w:rPr>
          <w:rFonts w:hint="cs"/>
          <w:rtl/>
        </w:rPr>
        <w:t xml:space="preserve">- </w:t>
      </w:r>
      <w:r w:rsidRPr="007D4D61">
        <w:rPr>
          <w:rStyle w:val="Char9"/>
          <w:rFonts w:hint="cs"/>
          <w:rtl/>
        </w:rPr>
        <w:t>ابن ماجه 1/189 ح 572</w:t>
      </w:r>
      <w:r>
        <w:rPr>
          <w:rStyle w:val="Char9"/>
          <w:rFonts w:hint="cs"/>
          <w:rtl/>
        </w:rPr>
        <w:t>،</w:t>
      </w:r>
      <w:r w:rsidRPr="007D4D61">
        <w:rPr>
          <w:rStyle w:val="Char9"/>
          <w:rFonts w:hint="cs"/>
          <w:rtl/>
        </w:rPr>
        <w:t xml:space="preserve"> بخاری 1/240 ح 337</w:t>
      </w:r>
      <w:r w:rsidRPr="007D4D61">
        <w:rPr>
          <w:rFonts w:hint="cs"/>
          <w:rtl/>
        </w:rPr>
        <w:t>.</w:t>
      </w:r>
    </w:p>
  </w:footnote>
  <w:footnote w:id="256">
    <w:p w:rsidR="00510E0C" w:rsidRPr="007D4D61" w:rsidRDefault="00510E0C" w:rsidP="007D4D61">
      <w:pPr>
        <w:pStyle w:val="ad"/>
        <w:rPr>
          <w:rtl/>
        </w:rPr>
      </w:pPr>
      <w:r w:rsidRPr="007D4D61">
        <w:rPr>
          <w:rStyle w:val="FootnoteReference"/>
          <w:vertAlign w:val="baseline"/>
        </w:rPr>
        <w:footnoteRef/>
      </w:r>
      <w:r w:rsidRPr="007D4D61">
        <w:rPr>
          <w:rFonts w:hint="cs"/>
          <w:rtl/>
        </w:rPr>
        <w:t xml:space="preserve">- </w:t>
      </w:r>
      <w:r w:rsidRPr="007D4D61">
        <w:rPr>
          <w:rStyle w:val="Char9"/>
          <w:rFonts w:hint="cs"/>
          <w:rtl/>
        </w:rPr>
        <w:t>ابوداود 1/240 ح 338</w:t>
      </w:r>
      <w:r>
        <w:rPr>
          <w:rStyle w:val="Char9"/>
          <w:rFonts w:hint="cs"/>
          <w:rtl/>
        </w:rPr>
        <w:t>،</w:t>
      </w:r>
      <w:r w:rsidRPr="007D4D61">
        <w:rPr>
          <w:rStyle w:val="Char9"/>
          <w:rFonts w:hint="cs"/>
          <w:rtl/>
        </w:rPr>
        <w:t xml:space="preserve"> دارمی 1/190 ح 744</w:t>
      </w:r>
      <w:r>
        <w:rPr>
          <w:rStyle w:val="Char9"/>
          <w:rFonts w:hint="cs"/>
          <w:rtl/>
        </w:rPr>
        <w:t>،</w:t>
      </w:r>
      <w:r w:rsidRPr="007D4D61">
        <w:rPr>
          <w:rStyle w:val="Char9"/>
          <w:rFonts w:hint="cs"/>
          <w:rtl/>
        </w:rPr>
        <w:t xml:space="preserve"> نسایی 1/213 ح 433</w:t>
      </w:r>
      <w:r w:rsidRPr="007D4D61">
        <w:rPr>
          <w:rFonts w:hint="cs"/>
          <w:rtl/>
        </w:rPr>
        <w:t>.</w:t>
      </w:r>
    </w:p>
  </w:footnote>
  <w:footnote w:id="257">
    <w:p w:rsidR="00510E0C" w:rsidRPr="007D4D61" w:rsidRDefault="00510E0C" w:rsidP="007D4D61">
      <w:pPr>
        <w:pStyle w:val="ad"/>
        <w:rPr>
          <w:rtl/>
        </w:rPr>
      </w:pPr>
      <w:r w:rsidRPr="007D4D61">
        <w:rPr>
          <w:rStyle w:val="FootnoteReference"/>
          <w:vertAlign w:val="baseline"/>
        </w:rPr>
        <w:footnoteRef/>
      </w:r>
      <w:r w:rsidRPr="007D4D61">
        <w:rPr>
          <w:rFonts w:hint="cs"/>
          <w:rtl/>
        </w:rPr>
        <w:t xml:space="preserve">- </w:t>
      </w:r>
      <w:r w:rsidRPr="007D4D61">
        <w:rPr>
          <w:rStyle w:val="Char9"/>
          <w:rFonts w:hint="cs"/>
          <w:rtl/>
        </w:rPr>
        <w:t>ابوداود این حدیث را به صورت مرسل روایت کرده است: 1/242 ح 339</w:t>
      </w:r>
      <w:r>
        <w:rPr>
          <w:rStyle w:val="Char9"/>
          <w:rFonts w:hint="cs"/>
          <w:rtl/>
        </w:rPr>
        <w:t>،</w:t>
      </w:r>
      <w:r w:rsidRPr="007D4D61">
        <w:rPr>
          <w:rStyle w:val="Char9"/>
          <w:rFonts w:hint="cs"/>
          <w:rtl/>
        </w:rPr>
        <w:t xml:space="preserve"> نسایی نیز این حدیث را به صورت مرسل از عطاء نقل نموده است: 1/213 ح 434</w:t>
      </w:r>
      <w:r w:rsidRPr="007D4D61">
        <w:rPr>
          <w:rFonts w:hint="cs"/>
          <w:rtl/>
        </w:rPr>
        <w:t>.</w:t>
      </w:r>
    </w:p>
  </w:footnote>
  <w:footnote w:id="258">
    <w:p w:rsidR="00510E0C" w:rsidRPr="007D4D61" w:rsidRDefault="00510E0C" w:rsidP="007D4D61">
      <w:pPr>
        <w:pStyle w:val="ad"/>
        <w:rPr>
          <w:rtl/>
        </w:rPr>
      </w:pPr>
      <w:r w:rsidRPr="007D4D61">
        <w:footnoteRef/>
      </w:r>
      <w:r w:rsidRPr="007D4D61">
        <w:rPr>
          <w:rFonts w:hint="cs"/>
          <w:rtl/>
        </w:rPr>
        <w:t>- بخاری</w:t>
      </w:r>
      <w:r w:rsidRPr="007D4D61">
        <w:rPr>
          <w:rStyle w:val="Char9"/>
          <w:rFonts w:hint="cs"/>
          <w:rtl/>
        </w:rPr>
        <w:t xml:space="preserve"> 1/441 ح 337</w:t>
      </w:r>
      <w:r>
        <w:rPr>
          <w:rStyle w:val="Char9"/>
          <w:rFonts w:hint="cs"/>
          <w:rtl/>
        </w:rPr>
        <w:t>،</w:t>
      </w:r>
      <w:r w:rsidRPr="007D4D61">
        <w:rPr>
          <w:rStyle w:val="Char9"/>
          <w:rFonts w:hint="cs"/>
          <w:rtl/>
        </w:rPr>
        <w:t xml:space="preserve"> مسلم 1/281 ح</w:t>
      </w:r>
      <w:r>
        <w:rPr>
          <w:rStyle w:val="Char9"/>
          <w:rFonts w:hint="cs"/>
          <w:rtl/>
        </w:rPr>
        <w:t>(</w:t>
      </w:r>
      <w:r w:rsidRPr="007D4D61">
        <w:rPr>
          <w:rStyle w:val="Char9"/>
          <w:rFonts w:hint="cs"/>
          <w:rtl/>
        </w:rPr>
        <w:t>114-369)</w:t>
      </w:r>
      <w:r>
        <w:rPr>
          <w:rStyle w:val="Char9"/>
          <w:rFonts w:hint="cs"/>
          <w:rtl/>
        </w:rPr>
        <w:t>،</w:t>
      </w:r>
      <w:r w:rsidRPr="007D4D61">
        <w:rPr>
          <w:rStyle w:val="Char9"/>
          <w:rFonts w:hint="cs"/>
          <w:rtl/>
        </w:rPr>
        <w:t xml:space="preserve"> ابوداود 1/233 ح 329</w:t>
      </w:r>
      <w:r>
        <w:rPr>
          <w:rStyle w:val="Char9"/>
          <w:rFonts w:hint="cs"/>
          <w:rtl/>
        </w:rPr>
        <w:t>،</w:t>
      </w:r>
      <w:r w:rsidRPr="007D4D61">
        <w:rPr>
          <w:rStyle w:val="Char9"/>
          <w:rFonts w:hint="cs"/>
          <w:rtl/>
        </w:rPr>
        <w:t xml:space="preserve"> نسایی 1/165 ح 311</w:t>
      </w:r>
      <w:r>
        <w:rPr>
          <w:rStyle w:val="Char9"/>
          <w:rFonts w:hint="cs"/>
          <w:rtl/>
        </w:rPr>
        <w:t>،</w:t>
      </w:r>
      <w:r w:rsidRPr="007D4D61">
        <w:rPr>
          <w:rStyle w:val="Char9"/>
          <w:rFonts w:hint="cs"/>
          <w:rtl/>
        </w:rPr>
        <w:t xml:space="preserve"> مسنداحمد 4/169</w:t>
      </w:r>
      <w:r w:rsidRPr="007D4D61">
        <w:rPr>
          <w:rFonts w:hint="cs"/>
          <w:rtl/>
        </w:rPr>
        <w:t>.</w:t>
      </w:r>
    </w:p>
  </w:footnote>
  <w:footnote w:id="259">
    <w:p w:rsidR="00510E0C" w:rsidRPr="00130AB9" w:rsidRDefault="00510E0C" w:rsidP="007D4D61">
      <w:pPr>
        <w:pStyle w:val="ad"/>
        <w:rPr>
          <w:rtl/>
        </w:rPr>
      </w:pPr>
      <w:r w:rsidRPr="007D4D61">
        <w:rPr>
          <w:rStyle w:val="FootnoteReference"/>
          <w:vertAlign w:val="baseline"/>
        </w:rPr>
        <w:footnoteRef/>
      </w:r>
      <w:r w:rsidRPr="007D4D61">
        <w:rPr>
          <w:rFonts w:hint="cs"/>
          <w:rtl/>
        </w:rPr>
        <w:t xml:space="preserve">- </w:t>
      </w:r>
      <w:r w:rsidRPr="007D4D61">
        <w:rPr>
          <w:rStyle w:val="Char9"/>
          <w:rFonts w:hint="cs"/>
          <w:rtl/>
        </w:rPr>
        <w:t>ابوداود 1/224 ح 318</w:t>
      </w:r>
      <w:r>
        <w:rPr>
          <w:rStyle w:val="Char9"/>
          <w:rFonts w:hint="cs"/>
          <w:rtl/>
        </w:rPr>
        <w:t>،</w:t>
      </w:r>
      <w:r w:rsidRPr="007D4D61">
        <w:rPr>
          <w:rStyle w:val="Char9"/>
          <w:rFonts w:hint="cs"/>
          <w:rtl/>
        </w:rPr>
        <w:t xml:space="preserve"> نسایی در حدیثی طولانی به نقل این حدیث پرداخته است</w:t>
      </w:r>
      <w:r>
        <w:rPr>
          <w:rStyle w:val="Char9"/>
          <w:rFonts w:hint="cs"/>
          <w:rtl/>
        </w:rPr>
        <w:t>:</w:t>
      </w:r>
      <w:r w:rsidRPr="007D4D61">
        <w:rPr>
          <w:rStyle w:val="Char9"/>
          <w:rFonts w:hint="cs"/>
          <w:rtl/>
        </w:rPr>
        <w:t xml:space="preserve"> 1/167 ح 314، مسنداحمد 4/320</w:t>
      </w:r>
      <w:r w:rsidRPr="007D4D61">
        <w:rPr>
          <w:rFonts w:hint="cs"/>
          <w:rtl/>
        </w:rPr>
        <w:t>.</w:t>
      </w:r>
    </w:p>
  </w:footnote>
  <w:footnote w:id="260">
    <w:p w:rsidR="00510E0C" w:rsidRPr="007D4D61" w:rsidRDefault="00510E0C" w:rsidP="007D4D61">
      <w:pPr>
        <w:pStyle w:val="ad"/>
        <w:rPr>
          <w:rtl/>
        </w:rPr>
      </w:pPr>
      <w:r w:rsidRPr="007D4D61">
        <w:footnoteRef/>
      </w:r>
      <w:r w:rsidRPr="007D4D61">
        <w:rPr>
          <w:rFonts w:hint="cs"/>
          <w:rtl/>
        </w:rPr>
        <w:t xml:space="preserve">- </w:t>
      </w:r>
      <w:r w:rsidRPr="007D4D61">
        <w:rPr>
          <w:rStyle w:val="Char9"/>
          <w:rFonts w:hint="cs"/>
          <w:rtl/>
        </w:rPr>
        <w:t>بخاری 2/356 ح 877</w:t>
      </w:r>
      <w:r>
        <w:rPr>
          <w:rStyle w:val="Char9"/>
          <w:rFonts w:hint="cs"/>
          <w:rtl/>
        </w:rPr>
        <w:t>،</w:t>
      </w:r>
      <w:r w:rsidRPr="007D4D61">
        <w:rPr>
          <w:rStyle w:val="Char9"/>
          <w:rFonts w:hint="cs"/>
          <w:rtl/>
        </w:rPr>
        <w:t xml:space="preserve"> مسلم 2/579 ح (1/844)</w:t>
      </w:r>
      <w:r>
        <w:rPr>
          <w:rStyle w:val="Char9"/>
          <w:rFonts w:hint="cs"/>
          <w:rtl/>
        </w:rPr>
        <w:t>،</w:t>
      </w:r>
      <w:r w:rsidRPr="007D4D61">
        <w:rPr>
          <w:rStyle w:val="Char9"/>
          <w:rFonts w:hint="cs"/>
          <w:rtl/>
        </w:rPr>
        <w:t xml:space="preserve"> ابوداود 2/242 ح 340</w:t>
      </w:r>
      <w:r>
        <w:rPr>
          <w:rStyle w:val="Char9"/>
          <w:rFonts w:hint="cs"/>
          <w:rtl/>
        </w:rPr>
        <w:t>،</w:t>
      </w:r>
      <w:r w:rsidRPr="007D4D61">
        <w:rPr>
          <w:rStyle w:val="Char9"/>
          <w:rFonts w:hint="cs"/>
          <w:rtl/>
        </w:rPr>
        <w:t xml:space="preserve"> ترمذی 2/364 ح 492 و </w:t>
      </w:r>
      <w:r>
        <w:rPr>
          <w:rStyle w:val="Char9"/>
          <w:rFonts w:hint="cs"/>
          <w:rtl/>
        </w:rPr>
        <w:t>ترمذی با لفظ «إذا اتی أحدکم ...</w:t>
      </w:r>
      <w:r w:rsidRPr="007D4D61">
        <w:rPr>
          <w:rStyle w:val="Char9"/>
          <w:rFonts w:hint="cs"/>
          <w:rtl/>
        </w:rPr>
        <w:t>» حدیث را روایت کرده است.، نسایی 3/93 ح 1376</w:t>
      </w:r>
      <w:r>
        <w:rPr>
          <w:rStyle w:val="Char9"/>
          <w:rFonts w:hint="cs"/>
          <w:rtl/>
        </w:rPr>
        <w:t>،</w:t>
      </w:r>
      <w:r w:rsidRPr="007D4D61">
        <w:rPr>
          <w:rStyle w:val="Char9"/>
          <w:rFonts w:hint="cs"/>
          <w:rtl/>
        </w:rPr>
        <w:t xml:space="preserve"> ابن ماجه 1/346 ح 1088</w:t>
      </w:r>
      <w:r>
        <w:rPr>
          <w:rStyle w:val="Char9"/>
          <w:rFonts w:hint="cs"/>
          <w:rtl/>
        </w:rPr>
        <w:t>،</w:t>
      </w:r>
      <w:r w:rsidRPr="007D4D61">
        <w:rPr>
          <w:rStyle w:val="Char9"/>
          <w:rFonts w:hint="cs"/>
          <w:rtl/>
        </w:rPr>
        <w:t xml:space="preserve"> دارمی 1/433 ح 1536</w:t>
      </w:r>
      <w:r>
        <w:rPr>
          <w:rStyle w:val="Char9"/>
          <w:rFonts w:hint="cs"/>
          <w:rtl/>
        </w:rPr>
        <w:t>، مؤطا مالک 1/102 ح 5 از «</w:t>
      </w:r>
      <w:r w:rsidRPr="007D4D61">
        <w:rPr>
          <w:rStyle w:val="Char9"/>
          <w:rFonts w:hint="cs"/>
          <w:rtl/>
        </w:rPr>
        <w:t>کتاب الجمعة»</w:t>
      </w:r>
      <w:r>
        <w:rPr>
          <w:rStyle w:val="Char9"/>
          <w:rFonts w:hint="cs"/>
          <w:rtl/>
        </w:rPr>
        <w:t>،</w:t>
      </w:r>
      <w:r w:rsidRPr="007D4D61">
        <w:rPr>
          <w:rStyle w:val="Char9"/>
          <w:rFonts w:hint="cs"/>
          <w:rtl/>
        </w:rPr>
        <w:t xml:space="preserve"> مسنداحمد 2/9</w:t>
      </w:r>
      <w:r w:rsidRPr="007D4D61">
        <w:rPr>
          <w:rFonts w:hint="cs"/>
          <w:rtl/>
        </w:rPr>
        <w:t>.</w:t>
      </w:r>
    </w:p>
  </w:footnote>
  <w:footnote w:id="261">
    <w:p w:rsidR="00510E0C" w:rsidRPr="007D4D61" w:rsidRDefault="00510E0C" w:rsidP="007D4D61">
      <w:pPr>
        <w:pStyle w:val="ad"/>
        <w:rPr>
          <w:rtl/>
        </w:rPr>
      </w:pPr>
      <w:r w:rsidRPr="007D4D61">
        <w:footnoteRef/>
      </w:r>
      <w:r w:rsidRPr="007D4D61">
        <w:rPr>
          <w:rFonts w:hint="cs"/>
          <w:rtl/>
        </w:rPr>
        <w:t xml:space="preserve">- </w:t>
      </w:r>
      <w:r w:rsidRPr="007D4D61">
        <w:rPr>
          <w:rStyle w:val="Char9"/>
          <w:rFonts w:hint="cs"/>
          <w:rtl/>
        </w:rPr>
        <w:t>بخاری 2/382 ح 895</w:t>
      </w:r>
      <w:r>
        <w:rPr>
          <w:rStyle w:val="Char9"/>
          <w:rFonts w:hint="cs"/>
          <w:rtl/>
        </w:rPr>
        <w:t>،</w:t>
      </w:r>
      <w:r w:rsidRPr="007D4D61">
        <w:rPr>
          <w:rStyle w:val="Char9"/>
          <w:rFonts w:hint="cs"/>
          <w:rtl/>
        </w:rPr>
        <w:t xml:space="preserve"> مسلم 2/580 ح (5-846)</w:t>
      </w:r>
      <w:r>
        <w:rPr>
          <w:rStyle w:val="Char9"/>
          <w:rFonts w:hint="cs"/>
          <w:rtl/>
        </w:rPr>
        <w:t>،</w:t>
      </w:r>
      <w:r w:rsidRPr="007D4D61">
        <w:rPr>
          <w:rStyle w:val="Char9"/>
          <w:rFonts w:hint="cs"/>
          <w:rtl/>
        </w:rPr>
        <w:t xml:space="preserve"> ابوداود 1/243 ح 341</w:t>
      </w:r>
      <w:r>
        <w:rPr>
          <w:rStyle w:val="Char9"/>
          <w:rFonts w:hint="cs"/>
          <w:rtl/>
        </w:rPr>
        <w:t>،</w:t>
      </w:r>
      <w:r w:rsidRPr="007D4D61">
        <w:rPr>
          <w:rStyle w:val="Char9"/>
          <w:rFonts w:hint="cs"/>
          <w:rtl/>
        </w:rPr>
        <w:t xml:space="preserve"> نسایی 3/93 ح 1377</w:t>
      </w:r>
      <w:r>
        <w:rPr>
          <w:rStyle w:val="Char9"/>
          <w:rFonts w:hint="cs"/>
          <w:rtl/>
        </w:rPr>
        <w:t>،</w:t>
      </w:r>
      <w:r w:rsidRPr="007D4D61">
        <w:rPr>
          <w:rStyle w:val="Char9"/>
          <w:rFonts w:hint="cs"/>
          <w:rtl/>
        </w:rPr>
        <w:t xml:space="preserve"> ابن ماجه 1/346 ح 1089</w:t>
      </w:r>
      <w:r>
        <w:rPr>
          <w:rStyle w:val="Char9"/>
          <w:rFonts w:hint="cs"/>
          <w:rtl/>
        </w:rPr>
        <w:t>، مؤطا مالک 1/102 ح 4 از «</w:t>
      </w:r>
      <w:r w:rsidRPr="007D4D61">
        <w:rPr>
          <w:rStyle w:val="Char9"/>
          <w:rFonts w:hint="cs"/>
          <w:rtl/>
        </w:rPr>
        <w:t>کتاب الجمعة»</w:t>
      </w:r>
      <w:r>
        <w:rPr>
          <w:rStyle w:val="Char9"/>
          <w:rFonts w:hint="cs"/>
          <w:rtl/>
        </w:rPr>
        <w:t>،</w:t>
      </w:r>
      <w:r w:rsidRPr="007D4D61">
        <w:rPr>
          <w:rStyle w:val="Char9"/>
          <w:rFonts w:hint="cs"/>
          <w:rtl/>
        </w:rPr>
        <w:t xml:space="preserve"> دارمی 1/434 ح 1537</w:t>
      </w:r>
      <w:r>
        <w:rPr>
          <w:rStyle w:val="Char9"/>
          <w:rFonts w:hint="cs"/>
          <w:rtl/>
        </w:rPr>
        <w:t>،</w:t>
      </w:r>
      <w:r w:rsidRPr="007D4D61">
        <w:rPr>
          <w:rStyle w:val="Char9"/>
          <w:rFonts w:hint="cs"/>
          <w:rtl/>
        </w:rPr>
        <w:t xml:space="preserve"> مسنداحمد 3/60</w:t>
      </w:r>
      <w:r w:rsidRPr="007D4D61">
        <w:rPr>
          <w:rFonts w:hint="cs"/>
          <w:rtl/>
        </w:rPr>
        <w:t>.</w:t>
      </w:r>
    </w:p>
  </w:footnote>
  <w:footnote w:id="262">
    <w:p w:rsidR="00510E0C" w:rsidRPr="00130AB9" w:rsidRDefault="00510E0C" w:rsidP="007D4D61">
      <w:pPr>
        <w:pStyle w:val="ad"/>
        <w:rPr>
          <w:rtl/>
        </w:rPr>
      </w:pPr>
      <w:r w:rsidRPr="007D4D61">
        <w:rPr>
          <w:rStyle w:val="FootnoteReference"/>
          <w:vertAlign w:val="baseline"/>
        </w:rPr>
        <w:footnoteRef/>
      </w:r>
      <w:r w:rsidRPr="007D4D61">
        <w:rPr>
          <w:rFonts w:hint="cs"/>
          <w:rtl/>
        </w:rPr>
        <w:t xml:space="preserve">- </w:t>
      </w:r>
      <w:r w:rsidRPr="007D4D61">
        <w:rPr>
          <w:rStyle w:val="Char9"/>
          <w:rFonts w:hint="cs"/>
          <w:rtl/>
        </w:rPr>
        <w:t>بخاری 2/382 ح 897</w:t>
      </w:r>
      <w:r>
        <w:rPr>
          <w:rStyle w:val="Char9"/>
          <w:rFonts w:hint="cs"/>
          <w:rtl/>
        </w:rPr>
        <w:t>،</w:t>
      </w:r>
      <w:r w:rsidRPr="007D4D61">
        <w:rPr>
          <w:rStyle w:val="Char9"/>
          <w:rFonts w:hint="cs"/>
          <w:rtl/>
        </w:rPr>
        <w:t xml:space="preserve"> مسلم 2/582 ح</w:t>
      </w:r>
      <w:r>
        <w:rPr>
          <w:rStyle w:val="Char9"/>
          <w:rFonts w:hint="cs"/>
          <w:rtl/>
        </w:rPr>
        <w:t>(</w:t>
      </w:r>
      <w:r w:rsidRPr="007D4D61">
        <w:rPr>
          <w:rStyle w:val="Char9"/>
          <w:rFonts w:hint="cs"/>
          <w:rtl/>
        </w:rPr>
        <w:t>9-849)</w:t>
      </w:r>
      <w:r>
        <w:rPr>
          <w:rStyle w:val="Char9"/>
          <w:rFonts w:hint="cs"/>
          <w:rtl/>
        </w:rPr>
        <w:t>،</w:t>
      </w:r>
      <w:r w:rsidRPr="007D4D61">
        <w:rPr>
          <w:rStyle w:val="Char9"/>
          <w:rFonts w:hint="cs"/>
          <w:rtl/>
        </w:rPr>
        <w:t xml:space="preserve"> مسنداحمد 2/342</w:t>
      </w:r>
      <w:r w:rsidRPr="007D4D61">
        <w:rPr>
          <w:rFonts w:hint="cs"/>
          <w:rtl/>
        </w:rPr>
        <w:t>.</w:t>
      </w:r>
    </w:p>
  </w:footnote>
  <w:footnote w:id="263">
    <w:p w:rsidR="00510E0C" w:rsidRPr="007A1107" w:rsidRDefault="00510E0C" w:rsidP="007A1107">
      <w:pPr>
        <w:pStyle w:val="ad"/>
        <w:rPr>
          <w:rtl/>
        </w:rPr>
      </w:pPr>
      <w:r w:rsidRPr="007A1107">
        <w:rPr>
          <w:rStyle w:val="FootnoteReference"/>
          <w:vertAlign w:val="baseline"/>
        </w:rPr>
        <w:footnoteRef/>
      </w:r>
      <w:r w:rsidRPr="007A1107">
        <w:rPr>
          <w:rFonts w:hint="cs"/>
          <w:rtl/>
        </w:rPr>
        <w:t xml:space="preserve">- </w:t>
      </w:r>
      <w:r w:rsidRPr="007A1107">
        <w:rPr>
          <w:rStyle w:val="Char9"/>
          <w:rFonts w:hint="cs"/>
          <w:rtl/>
        </w:rPr>
        <w:t>مسنداحمد 5/16</w:t>
      </w:r>
      <w:r>
        <w:rPr>
          <w:rStyle w:val="Char9"/>
          <w:rFonts w:hint="cs"/>
          <w:rtl/>
        </w:rPr>
        <w:t>،</w:t>
      </w:r>
      <w:r w:rsidRPr="007A1107">
        <w:rPr>
          <w:rStyle w:val="Char9"/>
          <w:rFonts w:hint="cs"/>
          <w:rtl/>
        </w:rPr>
        <w:t xml:space="preserve"> ابوداود 1/251 ح 354</w:t>
      </w:r>
      <w:r>
        <w:rPr>
          <w:rStyle w:val="Char9"/>
          <w:rFonts w:hint="cs"/>
          <w:rtl/>
        </w:rPr>
        <w:t>،</w:t>
      </w:r>
      <w:r w:rsidRPr="007A1107">
        <w:rPr>
          <w:rStyle w:val="Char9"/>
          <w:rFonts w:hint="cs"/>
          <w:rtl/>
        </w:rPr>
        <w:t xml:space="preserve"> ترمذی 2/369 ح 497 و قال: حدیث حسن</w:t>
      </w:r>
      <w:r>
        <w:rPr>
          <w:rStyle w:val="Char9"/>
          <w:rFonts w:hint="cs"/>
          <w:rtl/>
        </w:rPr>
        <w:t>،</w:t>
      </w:r>
      <w:r w:rsidRPr="007A1107">
        <w:rPr>
          <w:rStyle w:val="Char9"/>
          <w:rFonts w:hint="cs"/>
          <w:rtl/>
        </w:rPr>
        <w:t xml:space="preserve"> نسایی 3/94 ح 1380</w:t>
      </w:r>
      <w:r>
        <w:rPr>
          <w:rStyle w:val="Char9"/>
          <w:rFonts w:hint="cs"/>
          <w:rtl/>
        </w:rPr>
        <w:t>،</w:t>
      </w:r>
      <w:r w:rsidRPr="007A1107">
        <w:rPr>
          <w:rStyle w:val="Char9"/>
          <w:rFonts w:hint="cs"/>
          <w:rtl/>
        </w:rPr>
        <w:t xml:space="preserve"> دارمی 1/434 ح 1540</w:t>
      </w:r>
      <w:r w:rsidRPr="007A1107">
        <w:rPr>
          <w:rFonts w:hint="cs"/>
          <w:rtl/>
        </w:rPr>
        <w:t>.</w:t>
      </w:r>
    </w:p>
  </w:footnote>
  <w:footnote w:id="264">
    <w:p w:rsidR="00510E0C" w:rsidRPr="007A1107" w:rsidRDefault="00510E0C" w:rsidP="007A1107">
      <w:pPr>
        <w:pStyle w:val="ad"/>
        <w:rPr>
          <w:rtl/>
        </w:rPr>
      </w:pPr>
      <w:r w:rsidRPr="007A1107">
        <w:rPr>
          <w:rStyle w:val="FootnoteReference"/>
          <w:vertAlign w:val="baseline"/>
        </w:rPr>
        <w:footnoteRef/>
      </w:r>
      <w:r w:rsidRPr="007A1107">
        <w:rPr>
          <w:rFonts w:hint="cs"/>
          <w:rtl/>
        </w:rPr>
        <w:t xml:space="preserve">- </w:t>
      </w:r>
      <w:r w:rsidRPr="007A1107">
        <w:rPr>
          <w:rStyle w:val="Char9"/>
          <w:rFonts w:hint="cs"/>
          <w:rtl/>
        </w:rPr>
        <w:t>شرح مسلم ج 6 124</w:t>
      </w:r>
      <w:r w:rsidRPr="007A1107">
        <w:rPr>
          <w:rFonts w:hint="cs"/>
          <w:rtl/>
        </w:rPr>
        <w:t>.</w:t>
      </w:r>
    </w:p>
  </w:footnote>
  <w:footnote w:id="265">
    <w:p w:rsidR="00510E0C" w:rsidRPr="00130AB9" w:rsidRDefault="00510E0C" w:rsidP="00BB64E0">
      <w:pPr>
        <w:pStyle w:val="ad"/>
        <w:rPr>
          <w:rtl/>
        </w:rPr>
      </w:pPr>
      <w:r w:rsidRPr="007A1107">
        <w:footnoteRef/>
      </w:r>
      <w:r w:rsidRPr="007A1107">
        <w:rPr>
          <w:rFonts w:hint="cs"/>
          <w:rtl/>
        </w:rPr>
        <w:t>-</w:t>
      </w:r>
      <w:r>
        <w:rPr>
          <w:rFonts w:hint="cs"/>
          <w:rtl/>
        </w:rPr>
        <w:t xml:space="preserve"> </w:t>
      </w:r>
      <w:r w:rsidRPr="00182177">
        <w:rPr>
          <w:rStyle w:val="Char9"/>
          <w:rFonts w:hint="cs"/>
          <w:rtl/>
        </w:rPr>
        <w:t>ابن ماج</w:t>
      </w:r>
      <w:r>
        <w:rPr>
          <w:rStyle w:val="Char9"/>
          <w:rFonts w:hint="cs"/>
          <w:rtl/>
        </w:rPr>
        <w:t>ه 1/470 ح 1463 ابن ماجه عبارت «</w:t>
      </w:r>
      <w:r w:rsidRPr="007A1107">
        <w:rPr>
          <w:rStyle w:val="Charb"/>
          <w:rFonts w:hint="cs"/>
          <w:rtl/>
        </w:rPr>
        <w:t>من حمله فالیتوضأ</w:t>
      </w:r>
      <w:r w:rsidRPr="00182177">
        <w:rPr>
          <w:rStyle w:val="Char9"/>
          <w:rFonts w:hint="cs"/>
          <w:rtl/>
        </w:rPr>
        <w:t>» را ن</w:t>
      </w:r>
      <w:r>
        <w:rPr>
          <w:rStyle w:val="Char9"/>
          <w:rFonts w:hint="cs"/>
          <w:rtl/>
        </w:rPr>
        <w:t>ی</w:t>
      </w:r>
      <w:r w:rsidRPr="00182177">
        <w:rPr>
          <w:rStyle w:val="Char9"/>
          <w:rFonts w:hint="cs"/>
          <w:rtl/>
        </w:rPr>
        <w:t>ز روا</w:t>
      </w:r>
      <w:r>
        <w:rPr>
          <w:rStyle w:val="Char9"/>
          <w:rFonts w:hint="cs"/>
          <w:rtl/>
        </w:rPr>
        <w:t>ی</w:t>
      </w:r>
      <w:r w:rsidRPr="00182177">
        <w:rPr>
          <w:rStyle w:val="Char9"/>
          <w:rFonts w:hint="cs"/>
          <w:rtl/>
        </w:rPr>
        <w:t xml:space="preserve">ت </w:t>
      </w:r>
      <w:r>
        <w:rPr>
          <w:rStyle w:val="Char9"/>
          <w:rFonts w:hint="cs"/>
          <w:rtl/>
        </w:rPr>
        <w:t>کرده است، مسنداحمد 2/454</w:t>
      </w:r>
      <w:r w:rsidRPr="00182177">
        <w:rPr>
          <w:rStyle w:val="Char9"/>
          <w:rFonts w:hint="cs"/>
          <w:rtl/>
        </w:rPr>
        <w:t>، ترمذ</w:t>
      </w:r>
      <w:r>
        <w:rPr>
          <w:rStyle w:val="Char9"/>
          <w:rFonts w:hint="cs"/>
          <w:rtl/>
        </w:rPr>
        <w:t>ی</w:t>
      </w:r>
      <w:r w:rsidRPr="00182177">
        <w:rPr>
          <w:rStyle w:val="Char9"/>
          <w:rFonts w:hint="cs"/>
          <w:rtl/>
        </w:rPr>
        <w:t xml:space="preserve"> 3/318 ح 993 و قال</w:t>
      </w:r>
      <w:r>
        <w:rPr>
          <w:rStyle w:val="Char9"/>
          <w:rFonts w:hint="cs"/>
          <w:rtl/>
        </w:rPr>
        <w:t>:</w:t>
      </w:r>
      <w:r w:rsidRPr="00182177">
        <w:rPr>
          <w:rStyle w:val="Char9"/>
          <w:rFonts w:hint="cs"/>
          <w:rtl/>
        </w:rPr>
        <w:t xml:space="preserve"> حد</w:t>
      </w:r>
      <w:r>
        <w:rPr>
          <w:rStyle w:val="Char9"/>
          <w:rFonts w:hint="cs"/>
          <w:rtl/>
        </w:rPr>
        <w:t>ی</w:t>
      </w:r>
      <w:r w:rsidRPr="00182177">
        <w:rPr>
          <w:rStyle w:val="Char9"/>
          <w:rFonts w:hint="cs"/>
          <w:rtl/>
        </w:rPr>
        <w:t>ث حسن</w:t>
      </w:r>
      <w:r>
        <w:rPr>
          <w:rStyle w:val="Char9"/>
          <w:rFonts w:hint="cs"/>
          <w:rtl/>
        </w:rPr>
        <w:t>،</w:t>
      </w:r>
      <w:r w:rsidRPr="00182177">
        <w:rPr>
          <w:rStyle w:val="Char9"/>
          <w:rFonts w:hint="cs"/>
          <w:rtl/>
        </w:rPr>
        <w:t xml:space="preserve"> ابوداود 3/511 ح 3161</w:t>
      </w:r>
      <w:r>
        <w:rPr>
          <w:rFonts w:hint="cs"/>
          <w:rtl/>
        </w:rPr>
        <w:t>.</w:t>
      </w:r>
    </w:p>
  </w:footnote>
  <w:footnote w:id="266">
    <w:p w:rsidR="00510E0C" w:rsidRPr="007A1107" w:rsidRDefault="00510E0C" w:rsidP="007A1107">
      <w:pPr>
        <w:pStyle w:val="ad"/>
        <w:rPr>
          <w:rtl/>
        </w:rPr>
      </w:pPr>
      <w:r w:rsidRPr="007A1107">
        <w:rPr>
          <w:rStyle w:val="FootnoteReference"/>
          <w:vertAlign w:val="baseline"/>
        </w:rPr>
        <w:footnoteRef/>
      </w:r>
      <w:r w:rsidRPr="007A1107">
        <w:rPr>
          <w:rFonts w:hint="cs"/>
          <w:rtl/>
        </w:rPr>
        <w:t xml:space="preserve">- </w:t>
      </w:r>
      <w:r w:rsidRPr="007A1107">
        <w:rPr>
          <w:rStyle w:val="Char9"/>
          <w:rFonts w:hint="cs"/>
          <w:rtl/>
        </w:rPr>
        <w:t>ابوداود 1/248 ح 248</w:t>
      </w:r>
      <w:r>
        <w:rPr>
          <w:rStyle w:val="Char9"/>
          <w:rFonts w:hint="cs"/>
          <w:rtl/>
        </w:rPr>
        <w:t>،</w:t>
      </w:r>
      <w:r w:rsidRPr="007A1107">
        <w:rPr>
          <w:rStyle w:val="Char9"/>
          <w:rFonts w:hint="cs"/>
          <w:rtl/>
        </w:rPr>
        <w:t xml:space="preserve"> مسنداحمد 6/152</w:t>
      </w:r>
      <w:r w:rsidRPr="007A1107">
        <w:rPr>
          <w:rFonts w:hint="cs"/>
          <w:rtl/>
        </w:rPr>
        <w:t>.</w:t>
      </w:r>
    </w:p>
  </w:footnote>
  <w:footnote w:id="267">
    <w:p w:rsidR="00510E0C" w:rsidRPr="00130AB9" w:rsidRDefault="00510E0C" w:rsidP="007A1107">
      <w:pPr>
        <w:pStyle w:val="ad"/>
        <w:rPr>
          <w:rtl/>
        </w:rPr>
      </w:pPr>
      <w:r w:rsidRPr="007A1107">
        <w:rPr>
          <w:rStyle w:val="FootnoteReference"/>
          <w:vertAlign w:val="baseline"/>
        </w:rPr>
        <w:footnoteRef/>
      </w:r>
      <w:r w:rsidRPr="007A1107">
        <w:rPr>
          <w:rFonts w:hint="cs"/>
          <w:rtl/>
        </w:rPr>
        <w:t xml:space="preserve">- </w:t>
      </w:r>
      <w:r w:rsidRPr="007A1107">
        <w:rPr>
          <w:rStyle w:val="Char9"/>
          <w:rFonts w:hint="cs"/>
          <w:rtl/>
        </w:rPr>
        <w:t>ترمذی 2/502 ح 605 و قال</w:t>
      </w:r>
      <w:r>
        <w:rPr>
          <w:rStyle w:val="Char9"/>
          <w:rFonts w:hint="cs"/>
          <w:rtl/>
        </w:rPr>
        <w:t>:</w:t>
      </w:r>
      <w:r w:rsidRPr="007A1107">
        <w:rPr>
          <w:rStyle w:val="Char9"/>
          <w:rFonts w:hint="cs"/>
          <w:rtl/>
        </w:rPr>
        <w:t xml:space="preserve"> حدیث حسن</w:t>
      </w:r>
      <w:r>
        <w:rPr>
          <w:rStyle w:val="Char9"/>
          <w:rFonts w:hint="cs"/>
          <w:rtl/>
        </w:rPr>
        <w:t>،</w:t>
      </w:r>
      <w:r w:rsidRPr="007A1107">
        <w:rPr>
          <w:rStyle w:val="Char9"/>
          <w:rFonts w:hint="cs"/>
          <w:rtl/>
        </w:rPr>
        <w:t xml:space="preserve"> ابوداود 1/251 ح 355</w:t>
      </w:r>
      <w:r>
        <w:rPr>
          <w:rStyle w:val="Char9"/>
          <w:rFonts w:hint="cs"/>
          <w:rtl/>
        </w:rPr>
        <w:t>،</w:t>
      </w:r>
      <w:r w:rsidRPr="007A1107">
        <w:rPr>
          <w:rStyle w:val="Char9"/>
          <w:rFonts w:hint="cs"/>
          <w:rtl/>
        </w:rPr>
        <w:t xml:space="preserve"> نسایی 1/109 ح 188</w:t>
      </w:r>
      <w:r>
        <w:rPr>
          <w:rStyle w:val="Char9"/>
          <w:rFonts w:hint="cs"/>
          <w:rtl/>
        </w:rPr>
        <w:t>،</w:t>
      </w:r>
      <w:r w:rsidRPr="007A1107">
        <w:rPr>
          <w:rStyle w:val="Char9"/>
          <w:rFonts w:hint="cs"/>
          <w:rtl/>
        </w:rPr>
        <w:t xml:space="preserve"> مسنداحمد 5/61</w:t>
      </w:r>
      <w:r w:rsidRPr="007A1107">
        <w:rPr>
          <w:rFonts w:hint="cs"/>
          <w:rtl/>
        </w:rPr>
        <w:t>.</w:t>
      </w:r>
    </w:p>
  </w:footnote>
  <w:footnote w:id="268">
    <w:p w:rsidR="00510E0C" w:rsidRPr="00130AB9" w:rsidRDefault="00510E0C" w:rsidP="00BB64E0">
      <w:pPr>
        <w:pStyle w:val="ad"/>
        <w:rPr>
          <w:rtl/>
        </w:rPr>
      </w:pPr>
      <w:r w:rsidRPr="007A1107">
        <w:footnoteRef/>
      </w:r>
      <w:r w:rsidRPr="007A1107">
        <w:rPr>
          <w:rFonts w:hint="cs"/>
          <w:rtl/>
        </w:rPr>
        <w:t>- ابوداود</w:t>
      </w:r>
      <w:r w:rsidRPr="00182177">
        <w:rPr>
          <w:rStyle w:val="Char9"/>
          <w:rFonts w:hint="cs"/>
          <w:rtl/>
        </w:rPr>
        <w:t xml:space="preserve"> 1/251 ح 353</w:t>
      </w:r>
      <w:r>
        <w:rPr>
          <w:rFonts w:hint="cs"/>
          <w:rtl/>
        </w:rPr>
        <w:t>.</w:t>
      </w:r>
    </w:p>
  </w:footnote>
  <w:footnote w:id="269">
    <w:p w:rsidR="00510E0C" w:rsidRPr="007A1107" w:rsidRDefault="00510E0C" w:rsidP="007A1107">
      <w:pPr>
        <w:pStyle w:val="ad"/>
        <w:rPr>
          <w:rtl/>
        </w:rPr>
      </w:pPr>
      <w:r w:rsidRPr="007A1107">
        <w:rPr>
          <w:rStyle w:val="FootnoteReference"/>
          <w:vertAlign w:val="baseline"/>
        </w:rPr>
        <w:footnoteRef/>
      </w:r>
      <w:r w:rsidRPr="007A1107">
        <w:rPr>
          <w:rFonts w:hint="cs"/>
          <w:rtl/>
        </w:rPr>
        <w:t xml:space="preserve">- </w:t>
      </w:r>
      <w:r>
        <w:rPr>
          <w:rStyle w:val="Char9"/>
          <w:rFonts w:hint="cs"/>
          <w:rtl/>
        </w:rPr>
        <w:t>مسلم 1/246 ح (16-302)</w:t>
      </w:r>
      <w:r w:rsidRPr="007A1107">
        <w:rPr>
          <w:rStyle w:val="Char9"/>
          <w:rFonts w:hint="cs"/>
          <w:rtl/>
        </w:rPr>
        <w:t>، اب</w:t>
      </w:r>
      <w:r>
        <w:rPr>
          <w:rStyle w:val="Char9"/>
          <w:rFonts w:hint="cs"/>
          <w:rtl/>
        </w:rPr>
        <w:t>وداود 1/177 ح 258</w:t>
      </w:r>
      <w:r w:rsidRPr="007A1107">
        <w:rPr>
          <w:rStyle w:val="Char9"/>
          <w:rFonts w:hint="cs"/>
          <w:rtl/>
        </w:rPr>
        <w:t>، ترمذی</w:t>
      </w:r>
      <w:r>
        <w:rPr>
          <w:rStyle w:val="Char9"/>
          <w:rFonts w:hint="cs"/>
          <w:rtl/>
        </w:rPr>
        <w:t xml:space="preserve"> 5/199 ح 2977</w:t>
      </w:r>
      <w:r w:rsidRPr="007A1107">
        <w:rPr>
          <w:rStyle w:val="Char9"/>
          <w:rFonts w:hint="cs"/>
          <w:rtl/>
        </w:rPr>
        <w:t>، نسایی 1/152 ح 288</w:t>
      </w:r>
      <w:r>
        <w:rPr>
          <w:rStyle w:val="Char9"/>
          <w:rFonts w:hint="cs"/>
          <w:rtl/>
        </w:rPr>
        <w:t>،</w:t>
      </w:r>
      <w:r w:rsidRPr="007A1107">
        <w:rPr>
          <w:rStyle w:val="Char9"/>
          <w:rFonts w:hint="cs"/>
          <w:rtl/>
        </w:rPr>
        <w:t xml:space="preserve"> دارمی</w:t>
      </w:r>
      <w:r>
        <w:rPr>
          <w:rStyle w:val="Char9"/>
          <w:rFonts w:hint="cs"/>
          <w:rtl/>
        </w:rPr>
        <w:t xml:space="preserve"> بصورت مختصر 1/261 ح 1053</w:t>
      </w:r>
      <w:r w:rsidRPr="007A1107">
        <w:rPr>
          <w:rStyle w:val="Char9"/>
          <w:rFonts w:hint="cs"/>
          <w:rtl/>
        </w:rPr>
        <w:t>، مسنداحمد 3/132</w:t>
      </w:r>
      <w:r w:rsidRPr="007A1107">
        <w:rPr>
          <w:rFonts w:hint="cs"/>
          <w:rtl/>
        </w:rPr>
        <w:t>.</w:t>
      </w:r>
    </w:p>
  </w:footnote>
  <w:footnote w:id="270">
    <w:p w:rsidR="00510E0C" w:rsidRPr="00130AB9" w:rsidRDefault="00510E0C" w:rsidP="007A1107">
      <w:pPr>
        <w:pStyle w:val="ad"/>
        <w:rPr>
          <w:rtl/>
        </w:rPr>
      </w:pPr>
      <w:r w:rsidRPr="007A1107">
        <w:rPr>
          <w:rStyle w:val="FootnoteReference"/>
          <w:vertAlign w:val="baseline"/>
        </w:rPr>
        <w:footnoteRef/>
      </w:r>
      <w:r w:rsidRPr="007A1107">
        <w:rPr>
          <w:rFonts w:hint="cs"/>
          <w:rtl/>
        </w:rPr>
        <w:t>-</w:t>
      </w:r>
      <w:r>
        <w:rPr>
          <w:rFonts w:hint="cs"/>
          <w:rtl/>
        </w:rPr>
        <w:t xml:space="preserve"> </w:t>
      </w:r>
      <w:r w:rsidRPr="00182177">
        <w:rPr>
          <w:rStyle w:val="Char9"/>
          <w:rFonts w:cs="Traditional Arabic"/>
          <w:rtl/>
        </w:rPr>
        <w:t>﴿</w:t>
      </w:r>
      <w:r w:rsidRPr="00182177">
        <w:rPr>
          <w:rStyle w:val="Char9"/>
          <w:rFonts w:cs="KFGQPC Uthmanic Script HAFS"/>
          <w:rtl/>
        </w:rPr>
        <w:t>وَيَس</w:t>
      </w:r>
      <w:r w:rsidRPr="00182177">
        <w:rPr>
          <w:rStyle w:val="Char9"/>
          <w:rFonts w:ascii="Times New Roman" w:hAnsi="Times New Roman" w:cs="KFGQPC Uthmanic Script HAFS" w:hint="cs"/>
          <w:rtl/>
        </w:rPr>
        <w:t>ۡ</w:t>
      </w:r>
      <w:r w:rsidRPr="00182177">
        <w:rPr>
          <w:rStyle w:val="Char9"/>
          <w:rFonts w:cs="KFGQPC Uthmanic Script HAFS" w:hint="cs"/>
          <w:rtl/>
        </w:rPr>
        <w:t>‍</w:t>
      </w:r>
      <w:r w:rsidRPr="00182177">
        <w:rPr>
          <w:rStyle w:val="Char9"/>
          <w:rFonts w:ascii="Times New Roman" w:hAnsi="Times New Roman" w:cs="KFGQPC Uthmanic Script HAFS" w:hint="cs"/>
          <w:rtl/>
        </w:rPr>
        <w:t>ٔ</w:t>
      </w:r>
      <w:r w:rsidRPr="00182177">
        <w:rPr>
          <w:rStyle w:val="Char9"/>
          <w:rFonts w:cs="KFGQPC Uthmanic Script HAFS" w:hint="cs"/>
          <w:rtl/>
        </w:rPr>
        <w:t>َلُونَكَ</w:t>
      </w:r>
      <w:r w:rsidRPr="00182177">
        <w:rPr>
          <w:rStyle w:val="Char9"/>
          <w:rFonts w:cs="KFGQPC Uthmanic Script HAFS"/>
          <w:rtl/>
        </w:rPr>
        <w:t xml:space="preserve"> </w:t>
      </w:r>
      <w:r w:rsidRPr="00182177">
        <w:rPr>
          <w:rStyle w:val="Char9"/>
          <w:rFonts w:cs="KFGQPC Uthmanic Script HAFS" w:hint="cs"/>
          <w:rtl/>
        </w:rPr>
        <w:t>عَنِ</w:t>
      </w:r>
      <w:r w:rsidRPr="00182177">
        <w:rPr>
          <w:rStyle w:val="Char9"/>
          <w:rFonts w:cs="KFGQPC Uthmanic Script HAFS"/>
          <w:rtl/>
        </w:rPr>
        <w:t xml:space="preserve"> </w:t>
      </w:r>
      <w:r w:rsidRPr="00182177">
        <w:rPr>
          <w:rStyle w:val="Char9"/>
          <w:rFonts w:cs="KFGQPC Uthmanic Script HAFS" w:hint="cs"/>
          <w:rtl/>
        </w:rPr>
        <w:t>ٱ</w:t>
      </w:r>
      <w:r w:rsidRPr="00182177">
        <w:rPr>
          <w:rStyle w:val="Char9"/>
          <w:rFonts w:cs="KFGQPC Uthmanic Script HAFS" w:hint="eastAsia"/>
          <w:rtl/>
        </w:rPr>
        <w:t>ل</w:t>
      </w:r>
      <w:r w:rsidRPr="00182177">
        <w:rPr>
          <w:rStyle w:val="Char9"/>
          <w:rFonts w:ascii="Times New Roman" w:hAnsi="Times New Roman" w:cs="KFGQPC Uthmanic Script HAFS" w:hint="cs"/>
          <w:rtl/>
        </w:rPr>
        <w:t>ۡ</w:t>
      </w:r>
      <w:r w:rsidRPr="00182177">
        <w:rPr>
          <w:rStyle w:val="Char9"/>
          <w:rFonts w:cs="KFGQPC Uthmanic Script HAFS" w:hint="cs"/>
          <w:rtl/>
        </w:rPr>
        <w:t>مَحِيضِ</w:t>
      </w:r>
      <w:r w:rsidRPr="00182177">
        <w:rPr>
          <w:rStyle w:val="Char9"/>
          <w:rFonts w:ascii="Times New Roman" w:hAnsi="Times New Roman" w:cs="KFGQPC Uthmanic Script HAFS" w:hint="cs"/>
          <w:rtl/>
        </w:rPr>
        <w:t>ۖ</w:t>
      </w:r>
      <w:r w:rsidRPr="00182177">
        <w:rPr>
          <w:rStyle w:val="Char9"/>
          <w:rFonts w:cs="KFGQPC Uthmanic Script HAFS"/>
          <w:rtl/>
        </w:rPr>
        <w:t xml:space="preserve"> قُل</w:t>
      </w:r>
      <w:r w:rsidRPr="00182177">
        <w:rPr>
          <w:rStyle w:val="Char9"/>
          <w:rFonts w:ascii="Times New Roman" w:hAnsi="Times New Roman" w:cs="KFGQPC Uthmanic Script HAFS" w:hint="cs"/>
          <w:rtl/>
        </w:rPr>
        <w:t>ۡ</w:t>
      </w:r>
      <w:r w:rsidRPr="00182177">
        <w:rPr>
          <w:rStyle w:val="Char9"/>
          <w:rFonts w:cs="KFGQPC Uthmanic Script HAFS"/>
          <w:rtl/>
        </w:rPr>
        <w:t xml:space="preserve"> </w:t>
      </w:r>
      <w:r w:rsidRPr="00182177">
        <w:rPr>
          <w:rStyle w:val="Char9"/>
          <w:rFonts w:cs="KFGQPC Uthmanic Script HAFS" w:hint="cs"/>
          <w:rtl/>
        </w:rPr>
        <w:t>هُوَ</w:t>
      </w:r>
      <w:r w:rsidRPr="00182177">
        <w:rPr>
          <w:rStyle w:val="Char9"/>
          <w:rFonts w:cs="KFGQPC Uthmanic Script HAFS"/>
          <w:rtl/>
        </w:rPr>
        <w:t xml:space="preserve"> </w:t>
      </w:r>
      <w:r w:rsidRPr="00182177">
        <w:rPr>
          <w:rStyle w:val="Char9"/>
          <w:rFonts w:cs="KFGQPC Uthmanic Script HAFS" w:hint="cs"/>
          <w:rtl/>
        </w:rPr>
        <w:t>أَذ</w:t>
      </w:r>
      <w:r w:rsidRPr="00182177">
        <w:rPr>
          <w:rStyle w:val="Char9"/>
          <w:rFonts w:ascii="Times New Roman" w:hAnsi="Times New Roman" w:cs="KFGQPC Uthmanic Script HAFS" w:hint="cs"/>
          <w:rtl/>
        </w:rPr>
        <w:t>ٗ</w:t>
      </w:r>
      <w:r w:rsidRPr="00182177">
        <w:rPr>
          <w:rStyle w:val="Char9"/>
          <w:rFonts w:cs="KFGQPC Uthmanic Script HAFS" w:hint="cs"/>
          <w:rtl/>
        </w:rPr>
        <w:t>ى</w:t>
      </w:r>
      <w:r w:rsidRPr="00182177">
        <w:rPr>
          <w:rStyle w:val="Char9"/>
          <w:rFonts w:cs="KFGQPC Uthmanic Script HAFS"/>
          <w:rtl/>
        </w:rPr>
        <w:t xml:space="preserve"> </w:t>
      </w:r>
      <w:r w:rsidRPr="00182177">
        <w:rPr>
          <w:rStyle w:val="Char9"/>
          <w:rFonts w:cs="KFGQPC Uthmanic Script HAFS" w:hint="cs"/>
          <w:rtl/>
        </w:rPr>
        <w:t>فَٱ</w:t>
      </w:r>
      <w:r w:rsidRPr="00182177">
        <w:rPr>
          <w:rStyle w:val="Char9"/>
          <w:rFonts w:cs="KFGQPC Uthmanic Script HAFS" w:hint="eastAsia"/>
          <w:rtl/>
        </w:rPr>
        <w:t>ع</w:t>
      </w:r>
      <w:r w:rsidRPr="00182177">
        <w:rPr>
          <w:rStyle w:val="Char9"/>
          <w:rFonts w:ascii="Times New Roman" w:hAnsi="Times New Roman" w:cs="KFGQPC Uthmanic Script HAFS" w:hint="cs"/>
          <w:rtl/>
        </w:rPr>
        <w:t>ۡ</w:t>
      </w:r>
      <w:r w:rsidRPr="00182177">
        <w:rPr>
          <w:rStyle w:val="Char9"/>
          <w:rFonts w:cs="KFGQPC Uthmanic Script HAFS" w:hint="cs"/>
          <w:rtl/>
        </w:rPr>
        <w:t>تَزِلُواْ</w:t>
      </w:r>
      <w:r w:rsidRPr="00182177">
        <w:rPr>
          <w:rStyle w:val="Char9"/>
          <w:rFonts w:cs="KFGQPC Uthmanic Script HAFS"/>
          <w:rtl/>
        </w:rPr>
        <w:t xml:space="preserve"> </w:t>
      </w:r>
      <w:r w:rsidRPr="00182177">
        <w:rPr>
          <w:rStyle w:val="Char9"/>
          <w:rFonts w:cs="KFGQPC Uthmanic Script HAFS" w:hint="cs"/>
          <w:rtl/>
        </w:rPr>
        <w:t>ٱ</w:t>
      </w:r>
      <w:r w:rsidRPr="00182177">
        <w:rPr>
          <w:rStyle w:val="Char9"/>
          <w:rFonts w:cs="KFGQPC Uthmanic Script HAFS" w:hint="eastAsia"/>
          <w:rtl/>
        </w:rPr>
        <w:t>لنِّسَا</w:t>
      </w:r>
      <w:r w:rsidRPr="00182177">
        <w:rPr>
          <w:rStyle w:val="Char9"/>
          <w:rFonts w:ascii="Times New Roman" w:hAnsi="Times New Roman" w:cs="KFGQPC Uthmanic Script HAFS" w:hint="cs"/>
          <w:rtl/>
        </w:rPr>
        <w:t>ٓ</w:t>
      </w:r>
      <w:r w:rsidRPr="00182177">
        <w:rPr>
          <w:rStyle w:val="Char9"/>
          <w:rFonts w:cs="KFGQPC Uthmanic Script HAFS" w:hint="cs"/>
          <w:rtl/>
        </w:rPr>
        <w:t>ءَ</w:t>
      </w:r>
      <w:r w:rsidRPr="00182177">
        <w:rPr>
          <w:rStyle w:val="Char9"/>
          <w:rFonts w:cs="KFGQPC Uthmanic Script HAFS"/>
          <w:rtl/>
        </w:rPr>
        <w:t xml:space="preserve"> فِي </w:t>
      </w:r>
      <w:r w:rsidRPr="00182177">
        <w:rPr>
          <w:rStyle w:val="Char9"/>
          <w:rFonts w:cs="KFGQPC Uthmanic Script HAFS" w:hint="cs"/>
          <w:rtl/>
        </w:rPr>
        <w:t>ٱ</w:t>
      </w:r>
      <w:r w:rsidRPr="00182177">
        <w:rPr>
          <w:rStyle w:val="Char9"/>
          <w:rFonts w:cs="KFGQPC Uthmanic Script HAFS" w:hint="eastAsia"/>
          <w:rtl/>
        </w:rPr>
        <w:t>ل</w:t>
      </w:r>
      <w:r w:rsidRPr="00182177">
        <w:rPr>
          <w:rStyle w:val="Char9"/>
          <w:rFonts w:ascii="Times New Roman" w:hAnsi="Times New Roman" w:cs="KFGQPC Uthmanic Script HAFS" w:hint="cs"/>
          <w:rtl/>
        </w:rPr>
        <w:t>ۡ</w:t>
      </w:r>
      <w:r w:rsidRPr="00182177">
        <w:rPr>
          <w:rStyle w:val="Char9"/>
          <w:rFonts w:cs="KFGQPC Uthmanic Script HAFS" w:hint="cs"/>
          <w:rtl/>
        </w:rPr>
        <w:t>مَحِيضِ</w:t>
      </w:r>
      <w:r w:rsidRPr="00182177">
        <w:rPr>
          <w:rStyle w:val="Char9"/>
          <w:rFonts w:cs="KFGQPC Uthmanic Script HAFS"/>
          <w:rtl/>
        </w:rPr>
        <w:t xml:space="preserve"> وَلَا تَق</w:t>
      </w:r>
      <w:r w:rsidRPr="00182177">
        <w:rPr>
          <w:rStyle w:val="Char9"/>
          <w:rFonts w:ascii="Times New Roman" w:hAnsi="Times New Roman" w:cs="KFGQPC Uthmanic Script HAFS" w:hint="cs"/>
          <w:rtl/>
        </w:rPr>
        <w:t>ۡ</w:t>
      </w:r>
      <w:r w:rsidRPr="00182177">
        <w:rPr>
          <w:rStyle w:val="Char9"/>
          <w:rFonts w:cs="KFGQPC Uthmanic Script HAFS" w:hint="cs"/>
          <w:rtl/>
        </w:rPr>
        <w:t>رَبُوهُنَّ</w:t>
      </w:r>
      <w:r w:rsidRPr="00182177">
        <w:rPr>
          <w:rStyle w:val="Char9"/>
          <w:rFonts w:cs="KFGQPC Uthmanic Script HAFS"/>
          <w:rtl/>
        </w:rPr>
        <w:t xml:space="preserve"> </w:t>
      </w:r>
      <w:r w:rsidRPr="00182177">
        <w:rPr>
          <w:rStyle w:val="Char9"/>
          <w:rFonts w:cs="KFGQPC Uthmanic Script HAFS" w:hint="cs"/>
          <w:rtl/>
        </w:rPr>
        <w:t>حَتَّىٰ</w:t>
      </w:r>
      <w:r w:rsidRPr="00182177">
        <w:rPr>
          <w:rStyle w:val="Char9"/>
          <w:rFonts w:cs="KFGQPC Uthmanic Script HAFS"/>
          <w:rtl/>
        </w:rPr>
        <w:t xml:space="preserve"> </w:t>
      </w:r>
      <w:r w:rsidRPr="00182177">
        <w:rPr>
          <w:rStyle w:val="Char9"/>
          <w:rFonts w:cs="KFGQPC Uthmanic Script HAFS" w:hint="cs"/>
          <w:rtl/>
        </w:rPr>
        <w:t>يَط</w:t>
      </w:r>
      <w:r w:rsidRPr="00182177">
        <w:rPr>
          <w:rStyle w:val="Char9"/>
          <w:rFonts w:ascii="Times New Roman" w:hAnsi="Times New Roman" w:cs="KFGQPC Uthmanic Script HAFS" w:hint="cs"/>
          <w:rtl/>
        </w:rPr>
        <w:t>ۡ</w:t>
      </w:r>
      <w:r w:rsidRPr="00182177">
        <w:rPr>
          <w:rStyle w:val="Char9"/>
          <w:rFonts w:cs="KFGQPC Uthmanic Script HAFS" w:hint="cs"/>
          <w:rtl/>
        </w:rPr>
        <w:t>هُر</w:t>
      </w:r>
      <w:r w:rsidRPr="00182177">
        <w:rPr>
          <w:rStyle w:val="Char9"/>
          <w:rFonts w:ascii="Times New Roman" w:hAnsi="Times New Roman" w:cs="KFGQPC Uthmanic Script HAFS" w:hint="cs"/>
          <w:rtl/>
        </w:rPr>
        <w:t>ۡ</w:t>
      </w:r>
      <w:r w:rsidRPr="00182177">
        <w:rPr>
          <w:rStyle w:val="Char9"/>
          <w:rFonts w:cs="KFGQPC Uthmanic Script HAFS" w:hint="cs"/>
          <w:rtl/>
        </w:rPr>
        <w:t>نَ</w:t>
      </w:r>
      <w:r w:rsidRPr="00182177">
        <w:rPr>
          <w:rStyle w:val="Char9"/>
          <w:rFonts w:ascii="Times New Roman" w:hAnsi="Times New Roman" w:cs="KFGQPC Uthmanic Script HAFS" w:hint="cs"/>
          <w:rtl/>
        </w:rPr>
        <w:t>ۖ</w:t>
      </w:r>
      <w:r w:rsidRPr="00182177">
        <w:rPr>
          <w:rStyle w:val="Char9"/>
          <w:rFonts w:cs="KFGQPC Uthmanic Script HAFS"/>
          <w:rtl/>
        </w:rPr>
        <w:t xml:space="preserve"> </w:t>
      </w:r>
      <w:r w:rsidRPr="00182177">
        <w:rPr>
          <w:rStyle w:val="Char9"/>
          <w:rFonts w:cs="KFGQPC Uthmanic Script HAFS" w:hint="cs"/>
          <w:rtl/>
        </w:rPr>
        <w:t>فَإِذَا</w:t>
      </w:r>
      <w:r w:rsidRPr="00182177">
        <w:rPr>
          <w:rStyle w:val="Char9"/>
          <w:rFonts w:cs="KFGQPC Uthmanic Script HAFS"/>
          <w:rtl/>
        </w:rPr>
        <w:t xml:space="preserve"> </w:t>
      </w:r>
      <w:r w:rsidRPr="00182177">
        <w:rPr>
          <w:rStyle w:val="Char9"/>
          <w:rFonts w:cs="KFGQPC Uthmanic Script HAFS" w:hint="cs"/>
          <w:rtl/>
        </w:rPr>
        <w:t>تَطَهَّر</w:t>
      </w:r>
      <w:r w:rsidRPr="00182177">
        <w:rPr>
          <w:rStyle w:val="Char9"/>
          <w:rFonts w:ascii="Times New Roman" w:hAnsi="Times New Roman" w:cs="KFGQPC Uthmanic Script HAFS" w:hint="cs"/>
          <w:rtl/>
        </w:rPr>
        <w:t>ۡ</w:t>
      </w:r>
      <w:r w:rsidRPr="00182177">
        <w:rPr>
          <w:rStyle w:val="Char9"/>
          <w:rFonts w:cs="KFGQPC Uthmanic Script HAFS" w:hint="cs"/>
          <w:rtl/>
        </w:rPr>
        <w:t>نَ</w:t>
      </w:r>
      <w:r w:rsidRPr="00182177">
        <w:rPr>
          <w:rStyle w:val="Char9"/>
          <w:rFonts w:cs="KFGQPC Uthmanic Script HAFS"/>
          <w:rtl/>
        </w:rPr>
        <w:t xml:space="preserve"> </w:t>
      </w:r>
      <w:r w:rsidRPr="00182177">
        <w:rPr>
          <w:rStyle w:val="Char9"/>
          <w:rFonts w:cs="KFGQPC Uthmanic Script HAFS" w:hint="cs"/>
          <w:rtl/>
        </w:rPr>
        <w:t>فَأ</w:t>
      </w:r>
      <w:r w:rsidRPr="00182177">
        <w:rPr>
          <w:rStyle w:val="Char9"/>
          <w:rFonts w:ascii="Times New Roman" w:hAnsi="Times New Roman" w:cs="KFGQPC Uthmanic Script HAFS" w:hint="cs"/>
          <w:rtl/>
        </w:rPr>
        <w:t>ۡ</w:t>
      </w:r>
      <w:r w:rsidRPr="00182177">
        <w:rPr>
          <w:rStyle w:val="Char9"/>
          <w:rFonts w:cs="KFGQPC Uthmanic Script HAFS" w:hint="cs"/>
          <w:rtl/>
        </w:rPr>
        <w:t>تُوهُنَّ</w:t>
      </w:r>
      <w:r w:rsidRPr="00182177">
        <w:rPr>
          <w:rStyle w:val="Char9"/>
          <w:rFonts w:cs="KFGQPC Uthmanic Script HAFS"/>
          <w:rtl/>
        </w:rPr>
        <w:t xml:space="preserve"> </w:t>
      </w:r>
      <w:r w:rsidRPr="00182177">
        <w:rPr>
          <w:rStyle w:val="Char9"/>
          <w:rFonts w:cs="KFGQPC Uthmanic Script HAFS" w:hint="cs"/>
          <w:rtl/>
        </w:rPr>
        <w:t>مِن</w:t>
      </w:r>
      <w:r w:rsidRPr="00182177">
        <w:rPr>
          <w:rStyle w:val="Char9"/>
          <w:rFonts w:ascii="Times New Roman" w:hAnsi="Times New Roman" w:cs="KFGQPC Uthmanic Script HAFS" w:hint="cs"/>
          <w:rtl/>
        </w:rPr>
        <w:t>ۡ</w:t>
      </w:r>
      <w:r w:rsidRPr="00182177">
        <w:rPr>
          <w:rStyle w:val="Char9"/>
          <w:rFonts w:cs="KFGQPC Uthmanic Script HAFS"/>
          <w:rtl/>
        </w:rPr>
        <w:t xml:space="preserve"> </w:t>
      </w:r>
      <w:r w:rsidRPr="00182177">
        <w:rPr>
          <w:rStyle w:val="Char9"/>
          <w:rFonts w:cs="KFGQPC Uthmanic Script HAFS" w:hint="cs"/>
          <w:rtl/>
        </w:rPr>
        <w:t>حَي</w:t>
      </w:r>
      <w:r w:rsidRPr="00182177">
        <w:rPr>
          <w:rStyle w:val="Char9"/>
          <w:rFonts w:ascii="Times New Roman" w:hAnsi="Times New Roman" w:cs="KFGQPC Uthmanic Script HAFS" w:hint="cs"/>
          <w:rtl/>
        </w:rPr>
        <w:t>ۡ</w:t>
      </w:r>
      <w:r w:rsidRPr="00182177">
        <w:rPr>
          <w:rStyle w:val="Char9"/>
          <w:rFonts w:cs="KFGQPC Uthmanic Script HAFS" w:hint="cs"/>
          <w:rtl/>
        </w:rPr>
        <w:t>ثُ</w:t>
      </w:r>
      <w:r w:rsidRPr="00182177">
        <w:rPr>
          <w:rStyle w:val="Char9"/>
          <w:rFonts w:cs="KFGQPC Uthmanic Script HAFS"/>
          <w:rtl/>
        </w:rPr>
        <w:t xml:space="preserve"> </w:t>
      </w:r>
      <w:r w:rsidRPr="00182177">
        <w:rPr>
          <w:rStyle w:val="Char9"/>
          <w:rFonts w:cs="KFGQPC Uthmanic Script HAFS" w:hint="cs"/>
          <w:rtl/>
        </w:rPr>
        <w:t>أَمَرَكُمُ</w:t>
      </w:r>
      <w:r w:rsidRPr="00182177">
        <w:rPr>
          <w:rStyle w:val="Char9"/>
          <w:rFonts w:cs="KFGQPC Uthmanic Script HAFS"/>
          <w:rtl/>
        </w:rPr>
        <w:t xml:space="preserve"> </w:t>
      </w:r>
      <w:r w:rsidRPr="00182177">
        <w:rPr>
          <w:rStyle w:val="Char9"/>
          <w:rFonts w:cs="KFGQPC Uthmanic Script HAFS" w:hint="cs"/>
          <w:rtl/>
        </w:rPr>
        <w:t>ٱ</w:t>
      </w:r>
      <w:r w:rsidRPr="00182177">
        <w:rPr>
          <w:rStyle w:val="Char9"/>
          <w:rFonts w:cs="KFGQPC Uthmanic Script HAFS" w:hint="eastAsia"/>
          <w:rtl/>
        </w:rPr>
        <w:t>للَّهُ</w:t>
      </w:r>
      <w:r w:rsidRPr="00182177">
        <w:rPr>
          <w:rStyle w:val="Char9"/>
          <w:rFonts w:ascii="Times New Roman" w:hAnsi="Times New Roman" w:cs="KFGQPC Uthmanic Script HAFS" w:hint="cs"/>
          <w:rtl/>
        </w:rPr>
        <w:t>ۚ</w:t>
      </w:r>
      <w:r w:rsidRPr="00182177">
        <w:rPr>
          <w:rStyle w:val="Char9"/>
          <w:rFonts w:cs="KFGQPC Uthmanic Script HAFS"/>
          <w:rtl/>
        </w:rPr>
        <w:t xml:space="preserve"> إِنَّ </w:t>
      </w:r>
      <w:r w:rsidRPr="00182177">
        <w:rPr>
          <w:rStyle w:val="Char9"/>
          <w:rFonts w:cs="KFGQPC Uthmanic Script HAFS" w:hint="cs"/>
          <w:rtl/>
        </w:rPr>
        <w:t>ٱ</w:t>
      </w:r>
      <w:r w:rsidRPr="00182177">
        <w:rPr>
          <w:rStyle w:val="Char9"/>
          <w:rFonts w:cs="KFGQPC Uthmanic Script HAFS" w:hint="eastAsia"/>
          <w:rtl/>
        </w:rPr>
        <w:t>للَّهَ</w:t>
      </w:r>
      <w:r w:rsidRPr="00182177">
        <w:rPr>
          <w:rStyle w:val="Char9"/>
          <w:rFonts w:cs="KFGQPC Uthmanic Script HAFS"/>
          <w:rtl/>
        </w:rPr>
        <w:t xml:space="preserve"> يُحِبُّ </w:t>
      </w:r>
      <w:r w:rsidRPr="00182177">
        <w:rPr>
          <w:rStyle w:val="Char9"/>
          <w:rFonts w:cs="KFGQPC Uthmanic Script HAFS" w:hint="cs"/>
          <w:rtl/>
        </w:rPr>
        <w:t>ٱ</w:t>
      </w:r>
      <w:r w:rsidRPr="00182177">
        <w:rPr>
          <w:rStyle w:val="Char9"/>
          <w:rFonts w:cs="KFGQPC Uthmanic Script HAFS" w:hint="eastAsia"/>
          <w:rtl/>
        </w:rPr>
        <w:t>لتَّوَّٰبِينَ</w:t>
      </w:r>
      <w:r w:rsidRPr="00182177">
        <w:rPr>
          <w:rStyle w:val="Char9"/>
          <w:rFonts w:cs="KFGQPC Uthmanic Script HAFS"/>
          <w:rtl/>
        </w:rPr>
        <w:t xml:space="preserve"> وَيُحِبُّ </w:t>
      </w:r>
      <w:r w:rsidRPr="00182177">
        <w:rPr>
          <w:rStyle w:val="Char9"/>
          <w:rFonts w:cs="KFGQPC Uthmanic Script HAFS" w:hint="cs"/>
          <w:rtl/>
        </w:rPr>
        <w:t>ٱ</w:t>
      </w:r>
      <w:r w:rsidRPr="00182177">
        <w:rPr>
          <w:rStyle w:val="Char9"/>
          <w:rFonts w:cs="KFGQPC Uthmanic Script HAFS" w:hint="eastAsia"/>
          <w:rtl/>
        </w:rPr>
        <w:t>ل</w:t>
      </w:r>
      <w:r w:rsidRPr="00182177">
        <w:rPr>
          <w:rStyle w:val="Char9"/>
          <w:rFonts w:ascii="Times New Roman" w:hAnsi="Times New Roman" w:cs="KFGQPC Uthmanic Script HAFS" w:hint="cs"/>
          <w:rtl/>
        </w:rPr>
        <w:t>ۡ</w:t>
      </w:r>
      <w:r w:rsidRPr="00182177">
        <w:rPr>
          <w:rStyle w:val="Char9"/>
          <w:rFonts w:cs="KFGQPC Uthmanic Script HAFS" w:hint="cs"/>
          <w:rtl/>
        </w:rPr>
        <w:t>مُتَطَهِّرِينَ</w:t>
      </w:r>
      <w:r w:rsidRPr="00182177">
        <w:rPr>
          <w:rStyle w:val="Char9"/>
          <w:rFonts w:cs="KFGQPC Uthmanic Script HAFS"/>
          <w:rtl/>
        </w:rPr>
        <w:t>٢٢٢</w:t>
      </w:r>
      <w:r w:rsidRPr="00182177">
        <w:rPr>
          <w:rStyle w:val="Char9"/>
          <w:rFonts w:ascii="Times New Roman" w:hAnsi="Times New Roman" w:cs="Traditional Arabic" w:hint="cs"/>
          <w:rtl/>
        </w:rPr>
        <w:t>﴾</w:t>
      </w:r>
      <w:r w:rsidRPr="00182177">
        <w:rPr>
          <w:rStyle w:val="Char9"/>
          <w:rFonts w:ascii="Times New Roman" w:hAnsi="Times New Roman"/>
          <w:rtl/>
        </w:rPr>
        <w:t xml:space="preserve"> </w:t>
      </w:r>
      <w:r w:rsidRPr="00182177">
        <w:rPr>
          <w:rtl/>
        </w:rPr>
        <w:t>[البقرة: 222]</w:t>
      </w:r>
      <w:r w:rsidRPr="00182177">
        <w:rPr>
          <w:rFonts w:hint="cs"/>
          <w:rtl/>
        </w:rPr>
        <w:t>.</w:t>
      </w:r>
    </w:p>
  </w:footnote>
  <w:footnote w:id="271">
    <w:p w:rsidR="00510E0C" w:rsidRPr="00130AB9" w:rsidRDefault="00510E0C" w:rsidP="00BB64E0">
      <w:pPr>
        <w:pStyle w:val="ad"/>
        <w:rPr>
          <w:rtl/>
        </w:rPr>
      </w:pPr>
      <w:r w:rsidRPr="007A1107">
        <w:footnoteRef/>
      </w:r>
      <w:r w:rsidRPr="007A1107">
        <w:rPr>
          <w:rFonts w:hint="cs"/>
          <w:rtl/>
        </w:rPr>
        <w:t>-</w:t>
      </w:r>
      <w:r>
        <w:rPr>
          <w:rFonts w:hint="cs"/>
          <w:rtl/>
        </w:rPr>
        <w:t xml:space="preserve"> </w:t>
      </w:r>
      <w:r w:rsidRPr="00182177">
        <w:rPr>
          <w:rStyle w:val="Char9"/>
          <w:rFonts w:hint="cs"/>
          <w:rtl/>
        </w:rPr>
        <w:t>بخار</w:t>
      </w:r>
      <w:r>
        <w:rPr>
          <w:rStyle w:val="Char9"/>
          <w:rFonts w:hint="cs"/>
          <w:rtl/>
        </w:rPr>
        <w:t>ی</w:t>
      </w:r>
      <w:r w:rsidRPr="00182177">
        <w:rPr>
          <w:rStyle w:val="Char9"/>
          <w:rFonts w:hint="cs"/>
          <w:rtl/>
        </w:rPr>
        <w:t>1/403 ح 299 و 300 و 301، مسلم 1/243 ح (5-296) و 1/244 ح (8-297</w:t>
      </w:r>
      <w:r>
        <w:rPr>
          <w:rStyle w:val="Char9"/>
          <w:rFonts w:hint="cs"/>
          <w:rtl/>
        </w:rPr>
        <w:t>)</w:t>
      </w:r>
      <w:r w:rsidRPr="00182177">
        <w:rPr>
          <w:rStyle w:val="Char9"/>
          <w:rFonts w:hint="cs"/>
          <w:rtl/>
        </w:rPr>
        <w:t xml:space="preserve"> و لفظ حد</w:t>
      </w:r>
      <w:r>
        <w:rPr>
          <w:rStyle w:val="Char9"/>
          <w:rFonts w:hint="cs"/>
          <w:rtl/>
        </w:rPr>
        <w:t>ی</w:t>
      </w:r>
      <w:r w:rsidRPr="00182177">
        <w:rPr>
          <w:rStyle w:val="Char9"/>
          <w:rFonts w:hint="cs"/>
          <w:rtl/>
        </w:rPr>
        <w:t>ث فوق از بخار</w:t>
      </w:r>
      <w:r>
        <w:rPr>
          <w:rStyle w:val="Char9"/>
          <w:rFonts w:hint="cs"/>
          <w:rtl/>
        </w:rPr>
        <w:t>ی</w:t>
      </w:r>
      <w:r w:rsidRPr="00182177">
        <w:rPr>
          <w:rStyle w:val="Char9"/>
          <w:rFonts w:hint="cs"/>
          <w:rtl/>
        </w:rPr>
        <w:t xml:space="preserve"> است و بخار</w:t>
      </w:r>
      <w:r>
        <w:rPr>
          <w:rStyle w:val="Char9"/>
          <w:rFonts w:hint="cs"/>
          <w:rtl/>
        </w:rPr>
        <w:t>ی</w:t>
      </w:r>
      <w:r w:rsidRPr="00182177">
        <w:rPr>
          <w:rStyle w:val="Char9"/>
          <w:rFonts w:hint="cs"/>
          <w:rtl/>
        </w:rPr>
        <w:t xml:space="preserve"> ن</w:t>
      </w:r>
      <w:r>
        <w:rPr>
          <w:rStyle w:val="Char9"/>
          <w:rFonts w:hint="cs"/>
          <w:rtl/>
        </w:rPr>
        <w:t>ی</w:t>
      </w:r>
      <w:r w:rsidRPr="00182177">
        <w:rPr>
          <w:rStyle w:val="Char9"/>
          <w:rFonts w:hint="cs"/>
          <w:rtl/>
        </w:rPr>
        <w:t>ز بصورت متفرق و پرا</w:t>
      </w:r>
      <w:r>
        <w:rPr>
          <w:rStyle w:val="Char9"/>
          <w:rFonts w:hint="cs"/>
          <w:rtl/>
        </w:rPr>
        <w:t>ک</w:t>
      </w:r>
      <w:r w:rsidRPr="00182177">
        <w:rPr>
          <w:rStyle w:val="Char9"/>
          <w:rFonts w:hint="cs"/>
          <w:rtl/>
        </w:rPr>
        <w:t>نده به نقل ا</w:t>
      </w:r>
      <w:r>
        <w:rPr>
          <w:rStyle w:val="Char9"/>
          <w:rFonts w:hint="cs"/>
          <w:rtl/>
        </w:rPr>
        <w:t>ی</w:t>
      </w:r>
      <w:r w:rsidRPr="00182177">
        <w:rPr>
          <w:rStyle w:val="Char9"/>
          <w:rFonts w:hint="cs"/>
          <w:rtl/>
        </w:rPr>
        <w:t>ن حد</w:t>
      </w:r>
      <w:r>
        <w:rPr>
          <w:rStyle w:val="Char9"/>
          <w:rFonts w:hint="cs"/>
          <w:rtl/>
        </w:rPr>
        <w:t>ی</w:t>
      </w:r>
      <w:r w:rsidRPr="00182177">
        <w:rPr>
          <w:rStyle w:val="Char9"/>
          <w:rFonts w:hint="cs"/>
          <w:rtl/>
        </w:rPr>
        <w:t>ث در روا</w:t>
      </w:r>
      <w:r>
        <w:rPr>
          <w:rStyle w:val="Char9"/>
          <w:rFonts w:hint="cs"/>
          <w:rtl/>
        </w:rPr>
        <w:t>ی</w:t>
      </w:r>
      <w:r w:rsidRPr="00182177">
        <w:rPr>
          <w:rStyle w:val="Char9"/>
          <w:rFonts w:hint="cs"/>
          <w:rtl/>
        </w:rPr>
        <w:t>ت مختلف پرداخته است.</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ن</w:t>
      </w:r>
      <w:r>
        <w:rPr>
          <w:rStyle w:val="Char9"/>
          <w:rFonts w:hint="cs"/>
          <w:rtl/>
        </w:rPr>
        <w:t>ی</w:t>
      </w:r>
      <w:r w:rsidRPr="00182177">
        <w:rPr>
          <w:rStyle w:val="Char9"/>
          <w:rFonts w:hint="cs"/>
          <w:rtl/>
        </w:rPr>
        <w:t>ز ا</w:t>
      </w:r>
      <w:r>
        <w:rPr>
          <w:rStyle w:val="Char9"/>
          <w:rFonts w:hint="cs"/>
          <w:rtl/>
        </w:rPr>
        <w:t>ی</w:t>
      </w:r>
      <w:r w:rsidRPr="00182177">
        <w:rPr>
          <w:rStyle w:val="Char9"/>
          <w:rFonts w:hint="cs"/>
          <w:rtl/>
        </w:rPr>
        <w:t>ن حد</w:t>
      </w:r>
      <w:r>
        <w:rPr>
          <w:rStyle w:val="Char9"/>
          <w:rFonts w:hint="cs"/>
          <w:rtl/>
        </w:rPr>
        <w:t>ی</w:t>
      </w:r>
      <w:r w:rsidRPr="00182177">
        <w:rPr>
          <w:rStyle w:val="Char9"/>
          <w:rFonts w:hint="cs"/>
          <w:rtl/>
        </w:rPr>
        <w:t>ث را به صورت پرا</w:t>
      </w:r>
      <w:r>
        <w:rPr>
          <w:rStyle w:val="Char9"/>
          <w:rFonts w:hint="cs"/>
          <w:rtl/>
        </w:rPr>
        <w:t>ک</w:t>
      </w:r>
      <w:r w:rsidRPr="00182177">
        <w:rPr>
          <w:rStyle w:val="Char9"/>
          <w:rFonts w:hint="cs"/>
          <w:rtl/>
        </w:rPr>
        <w:t>نده در چند</w:t>
      </w:r>
      <w:r>
        <w:rPr>
          <w:rStyle w:val="Char9"/>
          <w:rFonts w:hint="cs"/>
          <w:rtl/>
        </w:rPr>
        <w:t>ی</w:t>
      </w:r>
      <w:r w:rsidRPr="00182177">
        <w:rPr>
          <w:rStyle w:val="Char9"/>
          <w:rFonts w:hint="cs"/>
          <w:rtl/>
        </w:rPr>
        <w:t>ن روا</w:t>
      </w:r>
      <w:r>
        <w:rPr>
          <w:rStyle w:val="Char9"/>
          <w:rFonts w:hint="cs"/>
          <w:rtl/>
        </w:rPr>
        <w:t>ی</w:t>
      </w:r>
      <w:r w:rsidRPr="00182177">
        <w:rPr>
          <w:rStyle w:val="Char9"/>
          <w:rFonts w:hint="cs"/>
          <w:rtl/>
        </w:rPr>
        <w:t xml:space="preserve">ت نقل </w:t>
      </w:r>
      <w:r>
        <w:rPr>
          <w:rStyle w:val="Char9"/>
          <w:rFonts w:hint="cs"/>
          <w:rtl/>
        </w:rPr>
        <w:t>ک</w:t>
      </w:r>
      <w:r w:rsidRPr="00182177">
        <w:rPr>
          <w:rStyle w:val="Char9"/>
          <w:rFonts w:hint="cs"/>
          <w:rtl/>
        </w:rPr>
        <w:t>رده است. ا</w:t>
      </w:r>
      <w:r>
        <w:rPr>
          <w:rStyle w:val="Char9"/>
          <w:rFonts w:hint="cs"/>
          <w:rtl/>
        </w:rPr>
        <w:t>ی</w:t>
      </w:r>
      <w:r w:rsidRPr="00182177">
        <w:rPr>
          <w:rStyle w:val="Char9"/>
          <w:rFonts w:hint="cs"/>
          <w:rtl/>
        </w:rPr>
        <w:t xml:space="preserve">ن طور </w:t>
      </w:r>
      <w:r>
        <w:rPr>
          <w:rStyle w:val="Char9"/>
          <w:rFonts w:hint="cs"/>
          <w:rtl/>
        </w:rPr>
        <w:t>ک</w:t>
      </w:r>
      <w:r w:rsidRPr="00182177">
        <w:rPr>
          <w:rStyle w:val="Char9"/>
          <w:rFonts w:hint="cs"/>
          <w:rtl/>
        </w:rPr>
        <w:t>ه اول حد</w:t>
      </w:r>
      <w:r>
        <w:rPr>
          <w:rStyle w:val="Char9"/>
          <w:rFonts w:hint="cs"/>
          <w:rtl/>
        </w:rPr>
        <w:t>ی</w:t>
      </w:r>
      <w:r w:rsidRPr="00182177">
        <w:rPr>
          <w:rStyle w:val="Char9"/>
          <w:rFonts w:hint="cs"/>
          <w:rtl/>
        </w:rPr>
        <w:t>ث را در سنن خو</w:t>
      </w:r>
      <w:r>
        <w:rPr>
          <w:rStyle w:val="Char9"/>
          <w:rFonts w:hint="cs"/>
          <w:rtl/>
        </w:rPr>
        <w:t>ی</w:t>
      </w:r>
      <w:r w:rsidRPr="00182177">
        <w:rPr>
          <w:rStyle w:val="Char9"/>
          <w:rFonts w:hint="cs"/>
          <w:rtl/>
        </w:rPr>
        <w:t>ش</w:t>
      </w:r>
      <w:r>
        <w:rPr>
          <w:rStyle w:val="Char9"/>
          <w:rFonts w:hint="cs"/>
          <w:rtl/>
        </w:rPr>
        <w:t>:</w:t>
      </w:r>
      <w:r w:rsidRPr="00182177">
        <w:rPr>
          <w:rStyle w:val="Char9"/>
          <w:rFonts w:hint="cs"/>
          <w:rtl/>
        </w:rPr>
        <w:t xml:space="preserve"> 1/201 ح 411 و آخر آن را در 1/193 ح 388 روا</w:t>
      </w:r>
      <w:r>
        <w:rPr>
          <w:rStyle w:val="Char9"/>
          <w:rFonts w:hint="cs"/>
          <w:rtl/>
        </w:rPr>
        <w:t>یت نموده است</w:t>
      </w:r>
      <w:r w:rsidRPr="00182177">
        <w:rPr>
          <w:rStyle w:val="Char9"/>
          <w:rFonts w:hint="cs"/>
          <w:rtl/>
        </w:rPr>
        <w:t>.</w:t>
      </w:r>
    </w:p>
  </w:footnote>
  <w:footnote w:id="272">
    <w:p w:rsidR="00510E0C" w:rsidRPr="00250D56" w:rsidRDefault="00510E0C" w:rsidP="00250D56">
      <w:pPr>
        <w:pStyle w:val="ad"/>
        <w:rPr>
          <w:rtl/>
        </w:rPr>
      </w:pPr>
      <w:r w:rsidRPr="00250D56">
        <w:rPr>
          <w:rStyle w:val="FootnoteReference"/>
          <w:vertAlign w:val="baseline"/>
        </w:rPr>
        <w:footnoteRef/>
      </w:r>
      <w:r w:rsidRPr="00250D56">
        <w:rPr>
          <w:rFonts w:hint="cs"/>
          <w:rtl/>
        </w:rPr>
        <w:t xml:space="preserve">- </w:t>
      </w:r>
      <w:r w:rsidRPr="00250D56">
        <w:rPr>
          <w:rStyle w:val="Char9"/>
          <w:rFonts w:hint="cs"/>
          <w:rtl/>
        </w:rPr>
        <w:t>مسلم 1/245 ح (14-300</w:t>
      </w:r>
      <w:r>
        <w:rPr>
          <w:rStyle w:val="Char9"/>
          <w:rFonts w:hint="cs"/>
          <w:rtl/>
        </w:rPr>
        <w:t>)،</w:t>
      </w:r>
      <w:r w:rsidRPr="00250D56">
        <w:rPr>
          <w:rStyle w:val="Char9"/>
          <w:rFonts w:hint="cs"/>
          <w:rtl/>
        </w:rPr>
        <w:t xml:space="preserve"> ابوداود 1/178 ح 259</w:t>
      </w:r>
      <w:r>
        <w:rPr>
          <w:rStyle w:val="Char9"/>
          <w:rFonts w:hint="cs"/>
          <w:rtl/>
        </w:rPr>
        <w:t>،</w:t>
      </w:r>
      <w:r w:rsidRPr="00250D56">
        <w:rPr>
          <w:rStyle w:val="Char9"/>
          <w:rFonts w:hint="cs"/>
          <w:rtl/>
        </w:rPr>
        <w:t xml:space="preserve"> نسایی 1/149 ح 282</w:t>
      </w:r>
      <w:r>
        <w:rPr>
          <w:rStyle w:val="Char9"/>
          <w:rFonts w:hint="cs"/>
          <w:rtl/>
        </w:rPr>
        <w:t>،</w:t>
      </w:r>
      <w:r w:rsidRPr="00250D56">
        <w:rPr>
          <w:rStyle w:val="Char9"/>
          <w:rFonts w:hint="cs"/>
          <w:rtl/>
        </w:rPr>
        <w:t xml:space="preserve"> ابن ماجه 1/211 ح 643</w:t>
      </w:r>
      <w:r>
        <w:rPr>
          <w:rStyle w:val="Char9"/>
          <w:rFonts w:hint="cs"/>
          <w:rtl/>
        </w:rPr>
        <w:t>،</w:t>
      </w:r>
      <w:r w:rsidRPr="00250D56">
        <w:rPr>
          <w:rStyle w:val="Char9"/>
          <w:rFonts w:hint="cs"/>
          <w:rtl/>
        </w:rPr>
        <w:t xml:space="preserve"> مسنداحمد 6/127</w:t>
      </w:r>
      <w:r w:rsidRPr="00250D56">
        <w:rPr>
          <w:rFonts w:hint="cs"/>
          <w:rtl/>
        </w:rPr>
        <w:t>.</w:t>
      </w:r>
    </w:p>
  </w:footnote>
  <w:footnote w:id="273">
    <w:p w:rsidR="00510E0C" w:rsidRPr="00130AB9" w:rsidRDefault="00510E0C" w:rsidP="00250D56">
      <w:pPr>
        <w:pStyle w:val="ad"/>
        <w:rPr>
          <w:rtl/>
        </w:rPr>
      </w:pPr>
      <w:r w:rsidRPr="00250D56">
        <w:rPr>
          <w:rStyle w:val="FootnoteReference"/>
          <w:vertAlign w:val="baseline"/>
        </w:rPr>
        <w:footnoteRef/>
      </w:r>
      <w:r w:rsidRPr="00250D56">
        <w:rPr>
          <w:rFonts w:hint="cs"/>
          <w:rtl/>
        </w:rPr>
        <w:t xml:space="preserve">- </w:t>
      </w:r>
      <w:r w:rsidRPr="00250D56">
        <w:rPr>
          <w:rStyle w:val="Char9"/>
          <w:rFonts w:hint="cs"/>
          <w:rtl/>
        </w:rPr>
        <w:t>بخاری 1/401 ح 297</w:t>
      </w:r>
      <w:r>
        <w:rPr>
          <w:rStyle w:val="Char9"/>
          <w:rFonts w:hint="cs"/>
          <w:rtl/>
        </w:rPr>
        <w:t>،</w:t>
      </w:r>
      <w:r w:rsidRPr="00250D56">
        <w:rPr>
          <w:rStyle w:val="Char9"/>
          <w:rFonts w:hint="cs"/>
          <w:rtl/>
        </w:rPr>
        <w:t xml:space="preserve"> مسلم 1/246 ح (15- 301)</w:t>
      </w:r>
      <w:r>
        <w:rPr>
          <w:rStyle w:val="Char9"/>
          <w:rFonts w:hint="cs"/>
          <w:rtl/>
        </w:rPr>
        <w:t>،</w:t>
      </w:r>
      <w:r w:rsidRPr="00250D56">
        <w:rPr>
          <w:rStyle w:val="Char9"/>
          <w:rFonts w:hint="cs"/>
          <w:rtl/>
        </w:rPr>
        <w:t xml:space="preserve"> ابوداود 1/178 ح 260</w:t>
      </w:r>
      <w:r>
        <w:rPr>
          <w:rStyle w:val="Char9"/>
          <w:rFonts w:hint="cs"/>
          <w:rtl/>
        </w:rPr>
        <w:t>،</w:t>
      </w:r>
      <w:r w:rsidRPr="00250D56">
        <w:rPr>
          <w:rStyle w:val="Char9"/>
          <w:rFonts w:hint="cs"/>
          <w:rtl/>
        </w:rPr>
        <w:t xml:space="preserve"> نسایی 1/147 ح 274</w:t>
      </w:r>
      <w:r>
        <w:rPr>
          <w:rStyle w:val="Char9"/>
          <w:rFonts w:hint="cs"/>
          <w:rtl/>
        </w:rPr>
        <w:t>،</w:t>
      </w:r>
      <w:r w:rsidRPr="00250D56">
        <w:rPr>
          <w:rStyle w:val="Char9"/>
          <w:rFonts w:hint="cs"/>
          <w:rtl/>
        </w:rPr>
        <w:t xml:space="preserve"> ابن ماجه 1/208 ح 634</w:t>
      </w:r>
      <w:r w:rsidRPr="00250D56">
        <w:rPr>
          <w:rFonts w:hint="cs"/>
          <w:rtl/>
        </w:rPr>
        <w:t>.</w:t>
      </w:r>
    </w:p>
  </w:footnote>
  <w:footnote w:id="274">
    <w:p w:rsidR="00510E0C" w:rsidRPr="00250D56" w:rsidRDefault="00510E0C" w:rsidP="00250D56">
      <w:pPr>
        <w:pStyle w:val="ad"/>
        <w:rPr>
          <w:rtl/>
        </w:rPr>
      </w:pPr>
      <w:r w:rsidRPr="00250D56">
        <w:rPr>
          <w:rStyle w:val="FootnoteReference"/>
          <w:vertAlign w:val="baseline"/>
        </w:rPr>
        <w:footnoteRef/>
      </w:r>
      <w:r w:rsidRPr="00250D56">
        <w:rPr>
          <w:rFonts w:hint="cs"/>
          <w:rtl/>
        </w:rPr>
        <w:t xml:space="preserve">- </w:t>
      </w:r>
      <w:r w:rsidRPr="00250D56">
        <w:rPr>
          <w:rStyle w:val="Char9"/>
          <w:rFonts w:hint="cs"/>
          <w:rtl/>
        </w:rPr>
        <w:t>مسلم 1/242 ح (11-298</w:t>
      </w:r>
      <w:r>
        <w:rPr>
          <w:rStyle w:val="Char9"/>
          <w:rFonts w:hint="cs"/>
          <w:rtl/>
        </w:rPr>
        <w:t>)</w:t>
      </w:r>
      <w:r w:rsidRPr="00250D56">
        <w:rPr>
          <w:rStyle w:val="Char9"/>
          <w:rFonts w:hint="cs"/>
          <w:rtl/>
        </w:rPr>
        <w:t>، ابوداود 1/179 ح 261</w:t>
      </w:r>
      <w:r>
        <w:rPr>
          <w:rStyle w:val="Char9"/>
          <w:rFonts w:hint="cs"/>
          <w:rtl/>
        </w:rPr>
        <w:t>،</w:t>
      </w:r>
      <w:r w:rsidRPr="00250D56">
        <w:rPr>
          <w:rStyle w:val="Char9"/>
          <w:rFonts w:hint="cs"/>
          <w:rtl/>
        </w:rPr>
        <w:t xml:space="preserve"> ترمذی 1/241 ح 134</w:t>
      </w:r>
      <w:r>
        <w:rPr>
          <w:rStyle w:val="Char9"/>
          <w:rFonts w:hint="cs"/>
          <w:rtl/>
        </w:rPr>
        <w:t>،</w:t>
      </w:r>
      <w:r w:rsidRPr="00250D56">
        <w:rPr>
          <w:rStyle w:val="Char9"/>
          <w:rFonts w:hint="cs"/>
          <w:rtl/>
        </w:rPr>
        <w:t xml:space="preserve"> نسایی 1/146 ح 271</w:t>
      </w:r>
      <w:r>
        <w:rPr>
          <w:rStyle w:val="Char9"/>
          <w:rFonts w:hint="cs"/>
          <w:rtl/>
        </w:rPr>
        <w:t>،</w:t>
      </w:r>
      <w:r w:rsidRPr="00250D56">
        <w:rPr>
          <w:rStyle w:val="Char9"/>
          <w:rFonts w:hint="cs"/>
          <w:rtl/>
        </w:rPr>
        <w:t xml:space="preserve"> ابن ماجه 1/207 ح 632</w:t>
      </w:r>
      <w:r>
        <w:rPr>
          <w:rStyle w:val="Char9"/>
          <w:rFonts w:hint="cs"/>
          <w:rtl/>
        </w:rPr>
        <w:t>،</w:t>
      </w:r>
      <w:r w:rsidRPr="00250D56">
        <w:rPr>
          <w:rStyle w:val="Char9"/>
          <w:rFonts w:hint="cs"/>
          <w:rtl/>
        </w:rPr>
        <w:t xml:space="preserve"> دارمی 1/218 ح 771</w:t>
      </w:r>
      <w:r>
        <w:rPr>
          <w:rStyle w:val="Char9"/>
          <w:rFonts w:hint="cs"/>
          <w:rtl/>
        </w:rPr>
        <w:t>،</w:t>
      </w:r>
      <w:r w:rsidRPr="00250D56">
        <w:rPr>
          <w:rStyle w:val="Char9"/>
          <w:rFonts w:hint="cs"/>
          <w:rtl/>
        </w:rPr>
        <w:t xml:space="preserve"> مسنداحمد 6/45</w:t>
      </w:r>
      <w:r w:rsidRPr="00250D56">
        <w:rPr>
          <w:rFonts w:hint="cs"/>
          <w:rtl/>
        </w:rPr>
        <w:t>.</w:t>
      </w:r>
    </w:p>
  </w:footnote>
  <w:footnote w:id="275">
    <w:p w:rsidR="00510E0C" w:rsidRPr="00130AB9" w:rsidRDefault="00510E0C" w:rsidP="00BB64E0">
      <w:pPr>
        <w:pStyle w:val="ad"/>
        <w:rPr>
          <w:rtl/>
        </w:rPr>
      </w:pPr>
      <w:r w:rsidRPr="00250D56">
        <w:footnoteRef/>
      </w:r>
      <w:r w:rsidRPr="00250D56">
        <w:rPr>
          <w:rFonts w:hint="cs"/>
          <w:rtl/>
        </w:rPr>
        <w:t>- این</w:t>
      </w:r>
      <w:r w:rsidRPr="00182177">
        <w:rPr>
          <w:rStyle w:val="Char9"/>
          <w:rFonts w:hint="cs"/>
          <w:rtl/>
        </w:rPr>
        <w:t xml:space="preserve"> حد</w:t>
      </w:r>
      <w:r>
        <w:rPr>
          <w:rStyle w:val="Char9"/>
          <w:rFonts w:hint="cs"/>
          <w:rtl/>
        </w:rPr>
        <w:t>ی</w:t>
      </w:r>
      <w:r w:rsidRPr="00182177">
        <w:rPr>
          <w:rStyle w:val="Char9"/>
          <w:rFonts w:hint="cs"/>
          <w:rtl/>
        </w:rPr>
        <w:t>ث در ه</w:t>
      </w:r>
      <w:r>
        <w:rPr>
          <w:rStyle w:val="Char9"/>
          <w:rFonts w:hint="cs"/>
          <w:rtl/>
        </w:rPr>
        <w:t>ی</w:t>
      </w:r>
      <w:r w:rsidRPr="00182177">
        <w:rPr>
          <w:rStyle w:val="Char9"/>
          <w:rFonts w:hint="cs"/>
          <w:rtl/>
        </w:rPr>
        <w:t xml:space="preserve">چ </w:t>
      </w:r>
      <w:r>
        <w:rPr>
          <w:rStyle w:val="Char9"/>
          <w:rFonts w:hint="cs"/>
          <w:rtl/>
        </w:rPr>
        <w:t>یک</w:t>
      </w:r>
      <w:r w:rsidRPr="00182177">
        <w:rPr>
          <w:rStyle w:val="Char9"/>
          <w:rFonts w:hint="cs"/>
          <w:rtl/>
        </w:rPr>
        <w:t xml:space="preserve"> از صح</w:t>
      </w:r>
      <w:r>
        <w:rPr>
          <w:rStyle w:val="Char9"/>
          <w:rFonts w:hint="cs"/>
          <w:rtl/>
        </w:rPr>
        <w:t>ی</w:t>
      </w:r>
      <w:r w:rsidRPr="00182177">
        <w:rPr>
          <w:rStyle w:val="Char9"/>
          <w:rFonts w:hint="cs"/>
          <w:rtl/>
        </w:rPr>
        <w:t>ح</w:t>
      </w:r>
      <w:r>
        <w:rPr>
          <w:rStyle w:val="Char9"/>
          <w:rFonts w:hint="cs"/>
          <w:rtl/>
        </w:rPr>
        <w:t>ی</w:t>
      </w:r>
      <w:r w:rsidRPr="00182177">
        <w:rPr>
          <w:rStyle w:val="Char9"/>
          <w:rFonts w:hint="cs"/>
          <w:rtl/>
        </w:rPr>
        <w:t>ن(بخار</w:t>
      </w:r>
      <w:r>
        <w:rPr>
          <w:rStyle w:val="Char9"/>
          <w:rFonts w:hint="cs"/>
          <w:rtl/>
        </w:rPr>
        <w:t>ی</w:t>
      </w:r>
      <w:r w:rsidRPr="00182177">
        <w:rPr>
          <w:rStyle w:val="Char9"/>
          <w:rFonts w:hint="cs"/>
          <w:rtl/>
        </w:rPr>
        <w:t xml:space="preserve"> و مسلم) موجود ن</w:t>
      </w:r>
      <w:r>
        <w:rPr>
          <w:rStyle w:val="Char9"/>
          <w:rFonts w:hint="cs"/>
          <w:rtl/>
        </w:rPr>
        <w:t>ی</w:t>
      </w:r>
      <w:r w:rsidRPr="00182177">
        <w:rPr>
          <w:rStyle w:val="Char9"/>
          <w:rFonts w:hint="cs"/>
          <w:rtl/>
        </w:rPr>
        <w:t>ست بل</w:t>
      </w:r>
      <w:r>
        <w:rPr>
          <w:rStyle w:val="Char9"/>
          <w:rFonts w:hint="cs"/>
          <w:rtl/>
        </w:rPr>
        <w:t>ک</w:t>
      </w:r>
      <w:r w:rsidRPr="00182177">
        <w:rPr>
          <w:rStyle w:val="Char9"/>
          <w:rFonts w:hint="cs"/>
          <w:rtl/>
        </w:rPr>
        <w:t>ه ا</w:t>
      </w:r>
      <w:r>
        <w:rPr>
          <w:rStyle w:val="Char9"/>
          <w:rFonts w:hint="cs"/>
          <w:rtl/>
        </w:rPr>
        <w:t>ی</w:t>
      </w:r>
      <w:r w:rsidRPr="00182177">
        <w:rPr>
          <w:rStyle w:val="Char9"/>
          <w:rFonts w:hint="cs"/>
          <w:rtl/>
        </w:rPr>
        <w:t>ن حد</w:t>
      </w:r>
      <w:r>
        <w:rPr>
          <w:rStyle w:val="Char9"/>
          <w:rFonts w:hint="cs"/>
          <w:rtl/>
        </w:rPr>
        <w:t>ی</w:t>
      </w:r>
      <w:r w:rsidRPr="00182177">
        <w:rPr>
          <w:rStyle w:val="Char9"/>
          <w:rFonts w:hint="cs"/>
          <w:rtl/>
        </w:rPr>
        <w:t>ث را ابن ماجه 1/214 ح 653 و احمد در مسند 6/330 روا</w:t>
      </w:r>
      <w:r>
        <w:rPr>
          <w:rStyle w:val="Char9"/>
          <w:rFonts w:hint="cs"/>
          <w:rtl/>
        </w:rPr>
        <w:t>ی</w:t>
      </w:r>
      <w:r w:rsidRPr="00182177">
        <w:rPr>
          <w:rStyle w:val="Char9"/>
          <w:rFonts w:hint="cs"/>
          <w:rtl/>
        </w:rPr>
        <w:t xml:space="preserve">ت </w:t>
      </w:r>
      <w:r>
        <w:rPr>
          <w:rStyle w:val="Char9"/>
          <w:rFonts w:hint="cs"/>
          <w:rtl/>
        </w:rPr>
        <w:t>ک</w:t>
      </w:r>
      <w:r w:rsidRPr="00182177">
        <w:rPr>
          <w:rStyle w:val="Char9"/>
          <w:rFonts w:hint="cs"/>
          <w:rtl/>
        </w:rPr>
        <w:t>رده‌اند.و بخار</w:t>
      </w:r>
      <w:r>
        <w:rPr>
          <w:rStyle w:val="Char9"/>
          <w:rFonts w:hint="cs"/>
          <w:rtl/>
        </w:rPr>
        <w:t>ی</w:t>
      </w:r>
      <w:r w:rsidRPr="00182177">
        <w:rPr>
          <w:rStyle w:val="Char9"/>
          <w:rFonts w:hint="cs"/>
          <w:rtl/>
        </w:rPr>
        <w:t xml:space="preserve"> با ا</w:t>
      </w:r>
      <w:r>
        <w:rPr>
          <w:rStyle w:val="Char9"/>
          <w:rFonts w:hint="cs"/>
          <w:rtl/>
        </w:rPr>
        <w:t>ی</w:t>
      </w:r>
      <w:r w:rsidRPr="00182177">
        <w:rPr>
          <w:rStyle w:val="Char9"/>
          <w:rFonts w:hint="cs"/>
          <w:rtl/>
        </w:rPr>
        <w:t>ن لفظ به روا</w:t>
      </w:r>
      <w:r>
        <w:rPr>
          <w:rStyle w:val="Char9"/>
          <w:rFonts w:hint="cs"/>
          <w:rtl/>
        </w:rPr>
        <w:t>ی</w:t>
      </w:r>
      <w:r w:rsidRPr="00182177">
        <w:rPr>
          <w:rStyle w:val="Char9"/>
          <w:rFonts w:hint="cs"/>
          <w:rtl/>
        </w:rPr>
        <w:t>ت ا</w:t>
      </w:r>
      <w:r>
        <w:rPr>
          <w:rStyle w:val="Char9"/>
          <w:rFonts w:hint="cs"/>
          <w:rtl/>
        </w:rPr>
        <w:t>ی</w:t>
      </w:r>
      <w:r w:rsidRPr="00182177">
        <w:rPr>
          <w:rStyle w:val="Char9"/>
          <w:rFonts w:hint="cs"/>
          <w:rtl/>
        </w:rPr>
        <w:t>ن حد</w:t>
      </w:r>
      <w:r>
        <w:rPr>
          <w:rStyle w:val="Char9"/>
          <w:rFonts w:hint="cs"/>
          <w:rtl/>
        </w:rPr>
        <w:t>ی</w:t>
      </w:r>
      <w:r w:rsidRPr="00182177">
        <w:rPr>
          <w:rStyle w:val="Char9"/>
          <w:rFonts w:hint="cs"/>
          <w:rtl/>
        </w:rPr>
        <w:t>ث پرداخته است: «</w:t>
      </w:r>
      <w:r w:rsidRPr="00182177">
        <w:rPr>
          <w:rStyle w:val="Charb"/>
          <w:rFonts w:hint="cs"/>
          <w:rtl/>
        </w:rPr>
        <w:t>كان رسول الله</w:t>
      </w:r>
      <w:r w:rsidRPr="00182177">
        <w:rPr>
          <w:rStyle w:val="Char9"/>
          <w:rFonts w:hint="cs"/>
          <w:rtl/>
        </w:rPr>
        <w:t xml:space="preserve"> </w:t>
      </w:r>
      <w:r w:rsidRPr="00182177">
        <w:rPr>
          <w:rStyle w:val="Char9"/>
          <w:rFonts w:cs="CTraditional Arabic"/>
          <w:rtl/>
        </w:rPr>
        <w:t>ج</w:t>
      </w:r>
      <w:r w:rsidRPr="00182177">
        <w:rPr>
          <w:rStyle w:val="Char9"/>
          <w:rtl/>
        </w:rPr>
        <w:t xml:space="preserve"> </w:t>
      </w:r>
      <w:r w:rsidRPr="00182177">
        <w:rPr>
          <w:rStyle w:val="Charb"/>
          <w:rFonts w:hint="cs"/>
          <w:rtl/>
        </w:rPr>
        <w:t>يصلي</w:t>
      </w:r>
      <w:r>
        <w:rPr>
          <w:rStyle w:val="Charb"/>
          <w:rFonts w:hint="cs"/>
          <w:rtl/>
        </w:rPr>
        <w:t xml:space="preserve"> و</w:t>
      </w:r>
      <w:r w:rsidRPr="00182177">
        <w:rPr>
          <w:rStyle w:val="Charb"/>
          <w:rFonts w:hint="cs"/>
          <w:rtl/>
        </w:rPr>
        <w:t>أنا حذاءه</w:t>
      </w:r>
      <w:r>
        <w:rPr>
          <w:rStyle w:val="Charb"/>
          <w:rFonts w:hint="cs"/>
          <w:rtl/>
        </w:rPr>
        <w:t xml:space="preserve"> و</w:t>
      </w:r>
      <w:r w:rsidRPr="00182177">
        <w:rPr>
          <w:rStyle w:val="Charb"/>
          <w:rFonts w:hint="cs"/>
          <w:rtl/>
        </w:rPr>
        <w:t>ربما أصابني ثوبه إذا سجد</w:t>
      </w:r>
      <w:r w:rsidRPr="00182177">
        <w:rPr>
          <w:rStyle w:val="Char9"/>
          <w:rFonts w:hint="cs"/>
          <w:rtl/>
        </w:rPr>
        <w:t>» صح</w:t>
      </w:r>
      <w:r>
        <w:rPr>
          <w:rStyle w:val="Char9"/>
          <w:rFonts w:hint="cs"/>
          <w:rtl/>
        </w:rPr>
        <w:t>ی</w:t>
      </w:r>
      <w:r w:rsidRPr="00182177">
        <w:rPr>
          <w:rStyle w:val="Char9"/>
          <w:rFonts w:hint="cs"/>
          <w:rtl/>
        </w:rPr>
        <w:t>ح بخار</w:t>
      </w:r>
      <w:r>
        <w:rPr>
          <w:rStyle w:val="Char9"/>
          <w:rFonts w:hint="cs"/>
          <w:rtl/>
        </w:rPr>
        <w:t>ی</w:t>
      </w:r>
      <w:r w:rsidRPr="00182177">
        <w:rPr>
          <w:rStyle w:val="Char9"/>
          <w:rFonts w:hint="cs"/>
          <w:rtl/>
        </w:rPr>
        <w:t xml:space="preserve"> 1/488 ح 379</w:t>
      </w:r>
      <w:r>
        <w:rPr>
          <w:rStyle w:val="Char9"/>
          <w:rFonts w:hint="cs"/>
          <w:rtl/>
        </w:rPr>
        <w:t>،</w:t>
      </w:r>
      <w:r w:rsidRPr="00182177">
        <w:rPr>
          <w:rStyle w:val="Char9"/>
          <w:rFonts w:hint="cs"/>
          <w:rtl/>
        </w:rPr>
        <w:t xml:space="preserve"> و ا</w:t>
      </w:r>
      <w:r>
        <w:rPr>
          <w:rStyle w:val="Char9"/>
          <w:rFonts w:hint="cs"/>
          <w:rtl/>
        </w:rPr>
        <w:t>ی</w:t>
      </w:r>
      <w:r w:rsidRPr="00182177">
        <w:rPr>
          <w:rStyle w:val="Char9"/>
          <w:rFonts w:hint="cs"/>
          <w:rtl/>
        </w:rPr>
        <w:t>ن حد</w:t>
      </w:r>
      <w:r>
        <w:rPr>
          <w:rStyle w:val="Char9"/>
          <w:rFonts w:hint="cs"/>
          <w:rtl/>
        </w:rPr>
        <w:t>ی</w:t>
      </w:r>
      <w:r w:rsidRPr="00182177">
        <w:rPr>
          <w:rStyle w:val="Char9"/>
          <w:rFonts w:hint="cs"/>
          <w:rtl/>
        </w:rPr>
        <w:t>ث را مسلم ن</w:t>
      </w:r>
      <w:r>
        <w:rPr>
          <w:rStyle w:val="Char9"/>
          <w:rFonts w:hint="cs"/>
          <w:rtl/>
        </w:rPr>
        <w:t>ی</w:t>
      </w:r>
      <w:r w:rsidRPr="00182177">
        <w:rPr>
          <w:rStyle w:val="Char9"/>
          <w:rFonts w:hint="cs"/>
          <w:rtl/>
        </w:rPr>
        <w:t xml:space="preserve">ز نقل </w:t>
      </w:r>
      <w:r>
        <w:rPr>
          <w:rStyle w:val="Char9"/>
          <w:rFonts w:hint="cs"/>
          <w:rtl/>
        </w:rPr>
        <w:t>ک</w:t>
      </w:r>
      <w:r w:rsidRPr="00182177">
        <w:rPr>
          <w:rStyle w:val="Char9"/>
          <w:rFonts w:hint="cs"/>
          <w:rtl/>
        </w:rPr>
        <w:t>رده است</w:t>
      </w:r>
      <w:r>
        <w:rPr>
          <w:rStyle w:val="Char9"/>
          <w:rFonts w:hint="cs"/>
          <w:rtl/>
        </w:rPr>
        <w:t>:</w:t>
      </w:r>
      <w:r w:rsidRPr="00182177">
        <w:rPr>
          <w:rStyle w:val="Char9"/>
          <w:rFonts w:hint="cs"/>
          <w:rtl/>
        </w:rPr>
        <w:t xml:space="preserve"> صح</w:t>
      </w:r>
      <w:r>
        <w:rPr>
          <w:rStyle w:val="Char9"/>
          <w:rFonts w:hint="cs"/>
          <w:rtl/>
        </w:rPr>
        <w:t>ی</w:t>
      </w:r>
      <w:r w:rsidRPr="00182177">
        <w:rPr>
          <w:rStyle w:val="Char9"/>
          <w:rFonts w:hint="cs"/>
          <w:rtl/>
        </w:rPr>
        <w:t>ح مسلم 1/367 ح</w:t>
      </w:r>
      <w:r>
        <w:rPr>
          <w:rStyle w:val="Char9"/>
          <w:rFonts w:hint="cs"/>
          <w:rtl/>
        </w:rPr>
        <w:t xml:space="preserve"> </w:t>
      </w:r>
      <w:r w:rsidRPr="00182177">
        <w:rPr>
          <w:rStyle w:val="Char9"/>
          <w:rFonts w:hint="cs"/>
          <w:rtl/>
        </w:rPr>
        <w:t>(273-513) و در حد</w:t>
      </w:r>
      <w:r>
        <w:rPr>
          <w:rStyle w:val="Char9"/>
          <w:rFonts w:hint="cs"/>
          <w:rtl/>
        </w:rPr>
        <w:t>ی</w:t>
      </w:r>
      <w:r w:rsidRPr="00182177">
        <w:rPr>
          <w:rStyle w:val="Char9"/>
          <w:rFonts w:hint="cs"/>
          <w:rtl/>
        </w:rPr>
        <w:t>ث</w:t>
      </w:r>
      <w:r>
        <w:rPr>
          <w:rStyle w:val="Char9"/>
          <w:rFonts w:hint="cs"/>
          <w:rtl/>
        </w:rPr>
        <w:t>ی</w:t>
      </w:r>
      <w:r w:rsidRPr="00182177">
        <w:rPr>
          <w:rStyle w:val="Char9"/>
          <w:rFonts w:hint="cs"/>
          <w:rtl/>
        </w:rPr>
        <w:t xml:space="preserve"> د</w:t>
      </w:r>
      <w:r>
        <w:rPr>
          <w:rStyle w:val="Char9"/>
          <w:rFonts w:hint="cs"/>
          <w:rtl/>
        </w:rPr>
        <w:t>ی</w:t>
      </w:r>
      <w:r w:rsidRPr="00182177">
        <w:rPr>
          <w:rStyle w:val="Char9"/>
          <w:rFonts w:hint="cs"/>
          <w:rtl/>
        </w:rPr>
        <w:t>گر امام مسلم چن</w:t>
      </w:r>
      <w:r>
        <w:rPr>
          <w:rStyle w:val="Char9"/>
          <w:rFonts w:hint="cs"/>
          <w:rtl/>
        </w:rPr>
        <w:t>ی</w:t>
      </w:r>
      <w:r w:rsidRPr="00182177">
        <w:rPr>
          <w:rStyle w:val="Char9"/>
          <w:rFonts w:hint="cs"/>
          <w:rtl/>
        </w:rPr>
        <w:t>ن روا</w:t>
      </w:r>
      <w:r>
        <w:rPr>
          <w:rStyle w:val="Char9"/>
          <w:rFonts w:hint="cs"/>
          <w:rtl/>
        </w:rPr>
        <w:t>ی</w:t>
      </w:r>
      <w:r w:rsidRPr="00182177">
        <w:rPr>
          <w:rStyle w:val="Char9"/>
          <w:rFonts w:hint="cs"/>
          <w:rtl/>
        </w:rPr>
        <w:t xml:space="preserve">ت </w:t>
      </w:r>
      <w:r>
        <w:rPr>
          <w:rStyle w:val="Char9"/>
          <w:rFonts w:hint="cs"/>
          <w:rtl/>
        </w:rPr>
        <w:t>ک</w:t>
      </w:r>
      <w:r w:rsidRPr="00182177">
        <w:rPr>
          <w:rStyle w:val="Char9"/>
          <w:rFonts w:hint="cs"/>
          <w:rtl/>
        </w:rPr>
        <w:t>رده است: «</w:t>
      </w:r>
      <w:r w:rsidRPr="00182177">
        <w:rPr>
          <w:rStyle w:val="Charb"/>
          <w:rFonts w:hint="cs"/>
          <w:rtl/>
        </w:rPr>
        <w:t xml:space="preserve">عن عايشة </w:t>
      </w:r>
      <w:r w:rsidRPr="00182177">
        <w:rPr>
          <w:rStyle w:val="Charb"/>
          <w:rFonts w:cs="CTraditional Arabic" w:hint="cs"/>
          <w:szCs w:val="24"/>
          <w:rtl/>
        </w:rPr>
        <w:t>ًل</w:t>
      </w:r>
      <w:r w:rsidRPr="00182177">
        <w:rPr>
          <w:rStyle w:val="Charb"/>
          <w:rFonts w:hint="cs"/>
          <w:rtl/>
        </w:rPr>
        <w:t xml:space="preserve"> قالت</w:t>
      </w:r>
      <w:r>
        <w:rPr>
          <w:rStyle w:val="Charb"/>
          <w:rFonts w:hint="cs"/>
          <w:rtl/>
        </w:rPr>
        <w:t>:</w:t>
      </w:r>
      <w:r w:rsidRPr="00182177">
        <w:rPr>
          <w:rStyle w:val="Charb"/>
          <w:rFonts w:hint="cs"/>
          <w:rtl/>
        </w:rPr>
        <w:t xml:space="preserve">كان النبي </w:t>
      </w:r>
      <w:r w:rsidRPr="00182177">
        <w:rPr>
          <w:rStyle w:val="Char9"/>
          <w:rFonts w:cs="CTraditional Arabic"/>
          <w:rtl/>
        </w:rPr>
        <w:t>ج</w:t>
      </w:r>
      <w:r w:rsidRPr="00182177">
        <w:rPr>
          <w:rStyle w:val="Char9"/>
          <w:rtl/>
        </w:rPr>
        <w:t xml:space="preserve"> </w:t>
      </w:r>
      <w:r w:rsidRPr="00182177">
        <w:rPr>
          <w:rStyle w:val="Charb"/>
          <w:rFonts w:hint="cs"/>
          <w:rtl/>
        </w:rPr>
        <w:t>يصلي من الليل</w:t>
      </w:r>
      <w:r>
        <w:rPr>
          <w:rStyle w:val="Charb"/>
          <w:rFonts w:hint="cs"/>
          <w:rtl/>
        </w:rPr>
        <w:t xml:space="preserve"> و</w:t>
      </w:r>
      <w:r w:rsidRPr="00182177">
        <w:rPr>
          <w:rStyle w:val="Charb"/>
          <w:rFonts w:hint="cs"/>
          <w:rtl/>
        </w:rPr>
        <w:t>أنا إلي جنبه</w:t>
      </w:r>
      <w:r>
        <w:rPr>
          <w:rStyle w:val="Charb"/>
          <w:rFonts w:hint="cs"/>
          <w:rtl/>
        </w:rPr>
        <w:t xml:space="preserve"> و</w:t>
      </w:r>
      <w:r w:rsidRPr="00182177">
        <w:rPr>
          <w:rStyle w:val="Charb"/>
          <w:rFonts w:hint="cs"/>
          <w:rtl/>
        </w:rPr>
        <w:t>أنا حائض</w:t>
      </w:r>
      <w:r>
        <w:rPr>
          <w:rStyle w:val="Charb"/>
          <w:rFonts w:hint="cs"/>
          <w:rtl/>
        </w:rPr>
        <w:t xml:space="preserve"> و</w:t>
      </w:r>
      <w:r w:rsidRPr="00182177">
        <w:rPr>
          <w:rStyle w:val="Charb"/>
          <w:rFonts w:hint="cs"/>
          <w:rtl/>
        </w:rPr>
        <w:t>عليّ مرط</w:t>
      </w:r>
      <w:r>
        <w:rPr>
          <w:rStyle w:val="Charb"/>
          <w:rFonts w:hint="cs"/>
          <w:rtl/>
        </w:rPr>
        <w:t xml:space="preserve"> و</w:t>
      </w:r>
      <w:r w:rsidRPr="00182177">
        <w:rPr>
          <w:rStyle w:val="Charb"/>
          <w:rFonts w:hint="cs"/>
          <w:rtl/>
        </w:rPr>
        <w:t>عليه بعضه إلي جنبه</w:t>
      </w:r>
      <w:r w:rsidRPr="00182177">
        <w:rPr>
          <w:rStyle w:val="Char9"/>
          <w:rFonts w:hint="cs"/>
          <w:rtl/>
        </w:rPr>
        <w:t>» صح</w:t>
      </w:r>
      <w:r>
        <w:rPr>
          <w:rStyle w:val="Char9"/>
          <w:rFonts w:hint="cs"/>
          <w:rtl/>
        </w:rPr>
        <w:t>ی</w:t>
      </w:r>
      <w:r w:rsidRPr="00182177">
        <w:rPr>
          <w:rStyle w:val="Char9"/>
          <w:rFonts w:hint="cs"/>
          <w:rtl/>
        </w:rPr>
        <w:t xml:space="preserve">ح مسلم 1/367 ح </w:t>
      </w:r>
      <w:r>
        <w:rPr>
          <w:rStyle w:val="Char9"/>
          <w:rFonts w:hint="cs"/>
          <w:rtl/>
        </w:rPr>
        <w:t>(</w:t>
      </w:r>
      <w:r w:rsidRPr="00182177">
        <w:rPr>
          <w:rStyle w:val="Char9"/>
          <w:rFonts w:hint="cs"/>
          <w:rtl/>
        </w:rPr>
        <w:t xml:space="preserve">274 </w:t>
      </w:r>
      <w:r w:rsidRPr="00182177">
        <w:rPr>
          <w:rFonts w:hint="cs"/>
          <w:b/>
          <w:bCs/>
          <w:rtl/>
        </w:rPr>
        <w:t>–</w:t>
      </w:r>
      <w:r w:rsidRPr="00182177">
        <w:rPr>
          <w:rStyle w:val="Char9"/>
          <w:rFonts w:hint="cs"/>
          <w:rtl/>
        </w:rPr>
        <w:t xml:space="preserve"> 514)</w:t>
      </w:r>
      <w:r>
        <w:rPr>
          <w:rStyle w:val="Char9"/>
          <w:rFonts w:hint="cs"/>
          <w:rtl/>
        </w:rPr>
        <w:t>،</w:t>
      </w:r>
      <w:r w:rsidRPr="00182177">
        <w:rPr>
          <w:rStyle w:val="Char9"/>
          <w:rFonts w:hint="cs"/>
          <w:rtl/>
        </w:rPr>
        <w:t xml:space="preserve"> و ابوداود از حضرت م</w:t>
      </w:r>
      <w:r>
        <w:rPr>
          <w:rStyle w:val="Char9"/>
          <w:rFonts w:hint="cs"/>
          <w:rtl/>
        </w:rPr>
        <w:t>ی</w:t>
      </w:r>
      <w:r w:rsidRPr="00182177">
        <w:rPr>
          <w:rStyle w:val="Char9"/>
          <w:rFonts w:hint="cs"/>
          <w:rtl/>
        </w:rPr>
        <w:t xml:space="preserve">مونه ـ </w:t>
      </w:r>
      <w:r w:rsidRPr="00182177">
        <w:rPr>
          <w:rStyle w:val="Char9"/>
          <w:rFonts w:cs="CTraditional Arabic" w:hint="cs"/>
          <w:rtl/>
        </w:rPr>
        <w:t>ًل</w:t>
      </w:r>
      <w:r>
        <w:rPr>
          <w:rStyle w:val="Char9"/>
          <w:rFonts w:hint="cs"/>
          <w:rtl/>
        </w:rPr>
        <w:t xml:space="preserve"> ـ چنین نقل کرده است:«</w:t>
      </w:r>
      <w:r w:rsidRPr="00182177">
        <w:rPr>
          <w:rStyle w:val="Charb"/>
          <w:rFonts w:hint="cs"/>
          <w:rtl/>
        </w:rPr>
        <w:t>أن النبي</w:t>
      </w:r>
      <w:r w:rsidRPr="00182177">
        <w:rPr>
          <w:rStyle w:val="Char9"/>
          <w:rFonts w:hint="cs"/>
          <w:rtl/>
        </w:rPr>
        <w:t xml:space="preserve"> </w:t>
      </w:r>
      <w:r w:rsidRPr="00182177">
        <w:rPr>
          <w:rStyle w:val="Char9"/>
          <w:rFonts w:cs="CTraditional Arabic"/>
          <w:rtl/>
        </w:rPr>
        <w:t>ج</w:t>
      </w:r>
      <w:r w:rsidRPr="00182177">
        <w:rPr>
          <w:rStyle w:val="Char9"/>
          <w:rtl/>
        </w:rPr>
        <w:t xml:space="preserve"> </w:t>
      </w:r>
      <w:r w:rsidRPr="00182177">
        <w:rPr>
          <w:rStyle w:val="Charb"/>
          <w:rFonts w:hint="cs"/>
          <w:rtl/>
        </w:rPr>
        <w:t>مرط</w:t>
      </w:r>
      <w:r>
        <w:rPr>
          <w:rStyle w:val="Charb"/>
          <w:rFonts w:hint="cs"/>
          <w:rtl/>
        </w:rPr>
        <w:t xml:space="preserve"> و</w:t>
      </w:r>
      <w:r w:rsidRPr="00182177">
        <w:rPr>
          <w:rStyle w:val="Charb"/>
          <w:rFonts w:hint="cs"/>
          <w:rtl/>
        </w:rPr>
        <w:t>علي بعض ازواجه منه</w:t>
      </w:r>
      <w:r>
        <w:rPr>
          <w:rStyle w:val="Charb"/>
          <w:rFonts w:hint="cs"/>
          <w:rtl/>
        </w:rPr>
        <w:t xml:space="preserve"> و</w:t>
      </w:r>
      <w:r w:rsidRPr="00182177">
        <w:rPr>
          <w:rStyle w:val="Charb"/>
          <w:rFonts w:hint="cs"/>
          <w:rtl/>
        </w:rPr>
        <w:t>هي حائض</w:t>
      </w:r>
      <w:r>
        <w:rPr>
          <w:rStyle w:val="Charb"/>
          <w:rFonts w:hint="cs"/>
          <w:rtl/>
        </w:rPr>
        <w:t xml:space="preserve"> و</w:t>
      </w:r>
      <w:r w:rsidRPr="00182177">
        <w:rPr>
          <w:rStyle w:val="Charb"/>
          <w:rFonts w:hint="cs"/>
          <w:rtl/>
        </w:rPr>
        <w:t>هو يصلي</w:t>
      </w:r>
      <w:r>
        <w:rPr>
          <w:rStyle w:val="Charb"/>
          <w:rFonts w:hint="cs"/>
          <w:rtl/>
        </w:rPr>
        <w:t xml:space="preserve"> و</w:t>
      </w:r>
      <w:r w:rsidRPr="00182177">
        <w:rPr>
          <w:rStyle w:val="Charb"/>
          <w:rFonts w:hint="cs"/>
          <w:rtl/>
        </w:rPr>
        <w:t>هو عليه</w:t>
      </w:r>
      <w:r w:rsidRPr="00182177">
        <w:rPr>
          <w:rStyle w:val="Char9"/>
          <w:rFonts w:hint="cs"/>
          <w:rtl/>
        </w:rPr>
        <w:t>» سنن ابوداود 1/258 ح369</w:t>
      </w:r>
      <w:r>
        <w:rPr>
          <w:rFonts w:hint="cs"/>
          <w:rtl/>
        </w:rPr>
        <w:t>.</w:t>
      </w:r>
    </w:p>
  </w:footnote>
  <w:footnote w:id="276">
    <w:p w:rsidR="00510E0C" w:rsidRPr="00130AB9" w:rsidRDefault="00510E0C" w:rsidP="00BB64E0">
      <w:pPr>
        <w:pStyle w:val="ad"/>
        <w:rPr>
          <w:rtl/>
        </w:rPr>
      </w:pPr>
      <w:r w:rsidRPr="00250D56">
        <w:footnoteRef/>
      </w:r>
      <w:r w:rsidRPr="00250D56">
        <w:rPr>
          <w:rFonts w:hint="cs"/>
          <w:rtl/>
        </w:rPr>
        <w:t>-</w:t>
      </w:r>
      <w:r>
        <w:rPr>
          <w:rFonts w:hint="cs"/>
          <w:rtl/>
        </w:rPr>
        <w:t xml:space="preserve"> </w:t>
      </w:r>
      <w:r w:rsidRPr="00182177">
        <w:rPr>
          <w:rStyle w:val="Char9"/>
          <w:rFonts w:hint="cs"/>
          <w:rtl/>
        </w:rPr>
        <w:t>ترمذ</w:t>
      </w:r>
      <w:r>
        <w:rPr>
          <w:rStyle w:val="Char9"/>
          <w:rFonts w:hint="cs"/>
          <w:rtl/>
        </w:rPr>
        <w:t>ی</w:t>
      </w:r>
      <w:r w:rsidRPr="00182177">
        <w:rPr>
          <w:rStyle w:val="Char9"/>
          <w:rFonts w:hint="cs"/>
          <w:rtl/>
        </w:rPr>
        <w:t xml:space="preserve"> 1/242 ح 135</w:t>
      </w:r>
      <w:r>
        <w:rPr>
          <w:rStyle w:val="Char9"/>
          <w:rFonts w:hint="cs"/>
          <w:rtl/>
        </w:rPr>
        <w:t>،</w:t>
      </w:r>
      <w:r w:rsidRPr="00182177">
        <w:rPr>
          <w:rStyle w:val="Char9"/>
          <w:rFonts w:hint="cs"/>
          <w:rtl/>
        </w:rPr>
        <w:t xml:space="preserve"> ابن ماجه 1/209 ح 639</w:t>
      </w:r>
      <w:r>
        <w:rPr>
          <w:rStyle w:val="Char9"/>
          <w:rFonts w:hint="cs"/>
          <w:rtl/>
        </w:rPr>
        <w:t>،</w:t>
      </w:r>
      <w:r w:rsidRPr="00182177">
        <w:rPr>
          <w:rStyle w:val="Char9"/>
          <w:rFonts w:hint="cs"/>
          <w:rtl/>
        </w:rPr>
        <w:t xml:space="preserve"> دارم</w:t>
      </w:r>
      <w:r>
        <w:rPr>
          <w:rStyle w:val="Char9"/>
          <w:rFonts w:hint="cs"/>
          <w:rtl/>
        </w:rPr>
        <w:t>ی</w:t>
      </w:r>
      <w:r w:rsidRPr="00182177">
        <w:rPr>
          <w:rStyle w:val="Char9"/>
          <w:rFonts w:hint="cs"/>
          <w:rtl/>
        </w:rPr>
        <w:t xml:space="preserve"> 1/275 ح 1136</w:t>
      </w:r>
      <w:r>
        <w:rPr>
          <w:rStyle w:val="Char9"/>
          <w:rFonts w:hint="cs"/>
          <w:rtl/>
        </w:rPr>
        <w:t>،</w:t>
      </w:r>
      <w:r w:rsidRPr="00182177">
        <w:rPr>
          <w:rStyle w:val="Char9"/>
          <w:rFonts w:hint="cs"/>
          <w:rtl/>
        </w:rPr>
        <w:t xml:space="preserve"> ابوداود ن</w:t>
      </w:r>
      <w:r>
        <w:rPr>
          <w:rStyle w:val="Char9"/>
          <w:rFonts w:hint="cs"/>
          <w:rtl/>
        </w:rPr>
        <w:t>ی</w:t>
      </w:r>
      <w:r w:rsidRPr="00182177">
        <w:rPr>
          <w:rStyle w:val="Char9"/>
          <w:rFonts w:hint="cs"/>
          <w:rtl/>
        </w:rPr>
        <w:t>ز ا</w:t>
      </w:r>
      <w:r>
        <w:rPr>
          <w:rStyle w:val="Char9"/>
          <w:rFonts w:hint="cs"/>
          <w:rtl/>
        </w:rPr>
        <w:t>ی</w:t>
      </w:r>
      <w:r w:rsidRPr="00182177">
        <w:rPr>
          <w:rStyle w:val="Char9"/>
          <w:rFonts w:hint="cs"/>
          <w:rtl/>
        </w:rPr>
        <w:t>ن حد</w:t>
      </w:r>
      <w:r>
        <w:rPr>
          <w:rStyle w:val="Char9"/>
          <w:rFonts w:hint="cs"/>
          <w:rtl/>
        </w:rPr>
        <w:t>ی</w:t>
      </w:r>
      <w:r w:rsidRPr="00182177">
        <w:rPr>
          <w:rStyle w:val="Char9"/>
          <w:rFonts w:hint="cs"/>
          <w:rtl/>
        </w:rPr>
        <w:t>ث را به هم</w:t>
      </w:r>
      <w:r>
        <w:rPr>
          <w:rStyle w:val="Char9"/>
          <w:rFonts w:hint="cs"/>
          <w:rtl/>
        </w:rPr>
        <w:t>ی</w:t>
      </w:r>
      <w:r w:rsidRPr="00182177">
        <w:rPr>
          <w:rStyle w:val="Char9"/>
          <w:rFonts w:hint="cs"/>
          <w:rtl/>
        </w:rPr>
        <w:t>ن معن</w:t>
      </w:r>
      <w:r>
        <w:rPr>
          <w:rStyle w:val="Char9"/>
          <w:rFonts w:hint="cs"/>
          <w:rtl/>
        </w:rPr>
        <w:t>ی</w:t>
      </w:r>
      <w:r w:rsidRPr="00182177">
        <w:rPr>
          <w:rStyle w:val="Char9"/>
          <w:rFonts w:hint="cs"/>
          <w:rtl/>
        </w:rPr>
        <w:t xml:space="preserve"> البته با تقد</w:t>
      </w:r>
      <w:r>
        <w:rPr>
          <w:rStyle w:val="Char9"/>
          <w:rFonts w:hint="cs"/>
          <w:rtl/>
        </w:rPr>
        <w:t>ی</w:t>
      </w:r>
      <w:r w:rsidRPr="00182177">
        <w:rPr>
          <w:rStyle w:val="Char9"/>
          <w:rFonts w:hint="cs"/>
          <w:rtl/>
        </w:rPr>
        <w:t>م و تأخ</w:t>
      </w:r>
      <w:r>
        <w:rPr>
          <w:rStyle w:val="Char9"/>
          <w:rFonts w:hint="cs"/>
          <w:rtl/>
        </w:rPr>
        <w:t>ی</w:t>
      </w:r>
      <w:r w:rsidRPr="00182177">
        <w:rPr>
          <w:rStyle w:val="Char9"/>
          <w:rFonts w:hint="cs"/>
          <w:rtl/>
        </w:rPr>
        <w:t xml:space="preserve">ر در الفاظ ان نقل </w:t>
      </w:r>
      <w:r>
        <w:rPr>
          <w:rStyle w:val="Char9"/>
          <w:rFonts w:hint="cs"/>
          <w:rtl/>
        </w:rPr>
        <w:t>ک</w:t>
      </w:r>
      <w:r w:rsidRPr="00182177">
        <w:rPr>
          <w:rStyle w:val="Char9"/>
          <w:rFonts w:hint="cs"/>
          <w:rtl/>
        </w:rPr>
        <w:t>رده است: 4/225 ح 3904</w:t>
      </w:r>
      <w:r>
        <w:rPr>
          <w:rStyle w:val="Char9"/>
          <w:rFonts w:hint="cs"/>
          <w:rtl/>
        </w:rPr>
        <w:t>،</w:t>
      </w:r>
      <w:r w:rsidRPr="00182177">
        <w:rPr>
          <w:rStyle w:val="Char9"/>
          <w:rFonts w:hint="cs"/>
          <w:rtl/>
        </w:rPr>
        <w:t xml:space="preserve"> مسنداحمد 2/408</w:t>
      </w:r>
      <w:r>
        <w:rPr>
          <w:rFonts w:hint="cs"/>
          <w:rtl/>
        </w:rPr>
        <w:t>.</w:t>
      </w:r>
    </w:p>
  </w:footnote>
  <w:footnote w:id="277">
    <w:p w:rsidR="00510E0C" w:rsidRPr="00130AB9" w:rsidRDefault="00510E0C" w:rsidP="00250D56">
      <w:pPr>
        <w:pStyle w:val="ad"/>
        <w:rPr>
          <w:rtl/>
        </w:rPr>
      </w:pPr>
      <w:r w:rsidRPr="00250D56">
        <w:footnoteRef/>
      </w:r>
      <w:r w:rsidRPr="00250D56">
        <w:rPr>
          <w:rFonts w:hint="cs"/>
          <w:rtl/>
        </w:rPr>
        <w:t>-</w:t>
      </w:r>
      <w:r>
        <w:rPr>
          <w:rFonts w:hint="cs"/>
          <w:rtl/>
        </w:rPr>
        <w:t xml:space="preserve"> </w:t>
      </w:r>
      <w:r w:rsidRPr="00182177">
        <w:rPr>
          <w:rStyle w:val="Char9"/>
          <w:rFonts w:hint="cs"/>
          <w:rtl/>
        </w:rPr>
        <w:t>ابوداود 1/146 و قال</w:t>
      </w:r>
      <w:r>
        <w:rPr>
          <w:rStyle w:val="Char9"/>
          <w:rFonts w:hint="cs"/>
          <w:rtl/>
        </w:rPr>
        <w:t>:</w:t>
      </w:r>
      <w:r w:rsidRPr="00182177">
        <w:rPr>
          <w:rStyle w:val="Char9"/>
          <w:rFonts w:hint="cs"/>
          <w:rtl/>
        </w:rPr>
        <w:t xml:space="preserve"> ل</w:t>
      </w:r>
      <w:r>
        <w:rPr>
          <w:rStyle w:val="Char9"/>
          <w:rFonts w:hint="cs"/>
          <w:rtl/>
        </w:rPr>
        <w:t>ی</w:t>
      </w:r>
      <w:r w:rsidRPr="00182177">
        <w:rPr>
          <w:rStyle w:val="Char9"/>
          <w:rFonts w:hint="cs"/>
          <w:rtl/>
        </w:rPr>
        <w:t>س هو بالقو</w:t>
      </w:r>
      <w:r>
        <w:rPr>
          <w:rStyle w:val="Char9"/>
          <w:rFonts w:hint="cs"/>
          <w:rtl/>
        </w:rPr>
        <w:t>ی</w:t>
      </w:r>
      <w:r>
        <w:rPr>
          <w:rFonts w:hint="cs"/>
          <w:rtl/>
        </w:rPr>
        <w:t>.</w:t>
      </w:r>
    </w:p>
  </w:footnote>
  <w:footnote w:id="278">
    <w:p w:rsidR="00510E0C" w:rsidRPr="005741EB" w:rsidRDefault="00510E0C" w:rsidP="005741EB">
      <w:pPr>
        <w:pStyle w:val="ad"/>
        <w:rPr>
          <w:rtl/>
        </w:rPr>
      </w:pPr>
      <w:r w:rsidRPr="005741EB">
        <w:rPr>
          <w:rStyle w:val="FootnoteReference"/>
          <w:vertAlign w:val="baseline"/>
        </w:rPr>
        <w:footnoteRef/>
      </w:r>
      <w:r w:rsidRPr="005741EB">
        <w:rPr>
          <w:rFonts w:hint="cs"/>
          <w:rtl/>
        </w:rPr>
        <w:t xml:space="preserve">- </w:t>
      </w:r>
      <w:r w:rsidRPr="005741EB">
        <w:rPr>
          <w:rStyle w:val="Char9"/>
          <w:rFonts w:hint="cs"/>
          <w:rtl/>
        </w:rPr>
        <w:t>ترمذی 1/244 ح 136</w:t>
      </w:r>
      <w:r>
        <w:rPr>
          <w:rStyle w:val="Char9"/>
          <w:rFonts w:hint="cs"/>
          <w:rtl/>
        </w:rPr>
        <w:t>،</w:t>
      </w:r>
      <w:r w:rsidRPr="005741EB">
        <w:rPr>
          <w:rStyle w:val="Char9"/>
          <w:rFonts w:hint="cs"/>
          <w:rtl/>
        </w:rPr>
        <w:t xml:space="preserve"> ابوداود 1/183 ح 266</w:t>
      </w:r>
      <w:r>
        <w:rPr>
          <w:rStyle w:val="Char9"/>
          <w:rFonts w:hint="cs"/>
          <w:rtl/>
        </w:rPr>
        <w:t>،</w:t>
      </w:r>
      <w:r w:rsidRPr="005741EB">
        <w:rPr>
          <w:rStyle w:val="Char9"/>
          <w:rFonts w:hint="cs"/>
          <w:rtl/>
        </w:rPr>
        <w:t xml:space="preserve"> نسایی 1/153 ح 289</w:t>
      </w:r>
      <w:r>
        <w:rPr>
          <w:rStyle w:val="Char9"/>
          <w:rFonts w:hint="cs"/>
          <w:rtl/>
        </w:rPr>
        <w:t>،</w:t>
      </w:r>
      <w:r w:rsidRPr="005741EB">
        <w:rPr>
          <w:rStyle w:val="Char9"/>
          <w:rFonts w:hint="cs"/>
          <w:rtl/>
        </w:rPr>
        <w:t xml:space="preserve"> دارمی 1/271 ح 1113</w:t>
      </w:r>
      <w:r>
        <w:rPr>
          <w:rStyle w:val="Char9"/>
          <w:rFonts w:hint="cs"/>
          <w:rtl/>
        </w:rPr>
        <w:t>،</w:t>
      </w:r>
      <w:r w:rsidRPr="005741EB">
        <w:rPr>
          <w:rStyle w:val="Char9"/>
          <w:rFonts w:hint="cs"/>
          <w:rtl/>
        </w:rPr>
        <w:t xml:space="preserve"> ابن ماجه 1/210 ح 640 ابن ماجه</w:t>
      </w:r>
      <w:r>
        <w:rPr>
          <w:rStyle w:val="Char9"/>
          <w:rFonts w:hint="cs"/>
          <w:rtl/>
        </w:rPr>
        <w:t xml:space="preserve"> با عبارت «بدینار أو بنصف دینار</w:t>
      </w:r>
      <w:r w:rsidRPr="005741EB">
        <w:rPr>
          <w:rStyle w:val="Char9"/>
          <w:rFonts w:hint="cs"/>
          <w:rtl/>
        </w:rPr>
        <w:t>» به نقل این حدیث پرداخته است</w:t>
      </w:r>
      <w:r>
        <w:rPr>
          <w:rStyle w:val="Char9"/>
          <w:rFonts w:hint="cs"/>
          <w:rtl/>
        </w:rPr>
        <w:t>،</w:t>
      </w:r>
      <w:r w:rsidRPr="005741EB">
        <w:rPr>
          <w:rStyle w:val="Char9"/>
          <w:rFonts w:hint="cs"/>
          <w:rtl/>
        </w:rPr>
        <w:t xml:space="preserve"> مسنداحمد 1/272</w:t>
      </w:r>
      <w:r w:rsidRPr="005741EB">
        <w:rPr>
          <w:rFonts w:hint="cs"/>
          <w:rtl/>
        </w:rPr>
        <w:t>.</w:t>
      </w:r>
    </w:p>
  </w:footnote>
  <w:footnote w:id="279">
    <w:p w:rsidR="00510E0C" w:rsidRPr="00130AB9" w:rsidRDefault="00510E0C" w:rsidP="005741EB">
      <w:pPr>
        <w:pStyle w:val="ad"/>
        <w:rPr>
          <w:rtl/>
        </w:rPr>
      </w:pPr>
      <w:r w:rsidRPr="005741EB">
        <w:footnoteRef/>
      </w:r>
      <w:r w:rsidRPr="005741EB">
        <w:rPr>
          <w:rFonts w:hint="cs"/>
          <w:rtl/>
        </w:rPr>
        <w:t xml:space="preserve">- </w:t>
      </w:r>
      <w:r w:rsidRPr="005741EB">
        <w:rPr>
          <w:rStyle w:val="Char9"/>
          <w:rFonts w:hint="cs"/>
          <w:rtl/>
        </w:rPr>
        <w:t>ترمذی 1/245 ح 137</w:t>
      </w:r>
      <w:r>
        <w:rPr>
          <w:rStyle w:val="Char9"/>
          <w:rFonts w:hint="cs"/>
          <w:rtl/>
        </w:rPr>
        <w:t>،</w:t>
      </w:r>
      <w:r w:rsidRPr="005741EB">
        <w:rPr>
          <w:rStyle w:val="Char9"/>
          <w:rFonts w:hint="cs"/>
          <w:rtl/>
        </w:rPr>
        <w:t xml:space="preserve"> دارمی 1/271 ح 1111</w:t>
      </w:r>
      <w:r w:rsidRPr="005741EB">
        <w:rPr>
          <w:rFonts w:hint="cs"/>
          <w:rtl/>
        </w:rPr>
        <w:t>.</w:t>
      </w:r>
    </w:p>
  </w:footnote>
  <w:footnote w:id="280">
    <w:p w:rsidR="00510E0C" w:rsidRPr="005741EB" w:rsidRDefault="00510E0C" w:rsidP="005741EB">
      <w:pPr>
        <w:pStyle w:val="ad"/>
        <w:rPr>
          <w:rtl/>
        </w:rPr>
      </w:pPr>
      <w:r w:rsidRPr="005741EB">
        <w:rPr>
          <w:rStyle w:val="FootnoteReference"/>
          <w:vertAlign w:val="baseline"/>
        </w:rPr>
        <w:footnoteRef/>
      </w:r>
      <w:r w:rsidRPr="005741EB">
        <w:rPr>
          <w:rFonts w:hint="cs"/>
          <w:rtl/>
        </w:rPr>
        <w:t xml:space="preserve">- </w:t>
      </w:r>
      <w:r w:rsidRPr="005741EB">
        <w:rPr>
          <w:rStyle w:val="Char9"/>
          <w:rFonts w:hint="cs"/>
          <w:rtl/>
        </w:rPr>
        <w:t>مؤطا مالک کتاب الطهارة 1/57 ح 93</w:t>
      </w:r>
      <w:r>
        <w:rPr>
          <w:rStyle w:val="Char9"/>
          <w:rFonts w:hint="cs"/>
          <w:rtl/>
        </w:rPr>
        <w:t>،</w:t>
      </w:r>
      <w:r w:rsidRPr="005741EB">
        <w:rPr>
          <w:rStyle w:val="Char9"/>
          <w:rFonts w:hint="cs"/>
          <w:rtl/>
        </w:rPr>
        <w:t xml:space="preserve"> دارمی 1/258 ح 1032</w:t>
      </w:r>
      <w:r w:rsidRPr="005741EB">
        <w:rPr>
          <w:rFonts w:hint="cs"/>
          <w:rtl/>
        </w:rPr>
        <w:t>.</w:t>
      </w:r>
    </w:p>
  </w:footnote>
  <w:footnote w:id="281">
    <w:p w:rsidR="00510E0C" w:rsidRPr="00130AB9" w:rsidRDefault="00510E0C" w:rsidP="005741EB">
      <w:pPr>
        <w:pStyle w:val="ad"/>
        <w:rPr>
          <w:rtl/>
        </w:rPr>
      </w:pPr>
      <w:r w:rsidRPr="005741EB">
        <w:rPr>
          <w:rStyle w:val="FootnoteReference"/>
          <w:vertAlign w:val="baseline"/>
        </w:rPr>
        <w:footnoteRef/>
      </w:r>
      <w:r w:rsidRPr="005741EB">
        <w:rPr>
          <w:rFonts w:hint="cs"/>
          <w:rtl/>
        </w:rPr>
        <w:t xml:space="preserve">- </w:t>
      </w:r>
      <w:r w:rsidRPr="005741EB">
        <w:rPr>
          <w:rStyle w:val="Char9"/>
          <w:rFonts w:hint="cs"/>
          <w:rtl/>
        </w:rPr>
        <w:t>ابوداود 1/186 ح 271</w:t>
      </w:r>
      <w:r w:rsidRPr="005741EB">
        <w:rPr>
          <w:rFonts w:hint="cs"/>
          <w:rtl/>
        </w:rPr>
        <w:t>.</w:t>
      </w:r>
    </w:p>
  </w:footnote>
  <w:footnote w:id="282">
    <w:p w:rsidR="00510E0C" w:rsidRPr="005741EB" w:rsidRDefault="00510E0C" w:rsidP="005741EB">
      <w:pPr>
        <w:pStyle w:val="ad"/>
        <w:rPr>
          <w:rtl/>
        </w:rPr>
      </w:pPr>
      <w:r w:rsidRPr="005741EB">
        <w:footnoteRef/>
      </w:r>
      <w:r w:rsidRPr="005741EB">
        <w:rPr>
          <w:rFonts w:hint="cs"/>
          <w:rtl/>
        </w:rPr>
        <w:t xml:space="preserve">- </w:t>
      </w:r>
      <w:r w:rsidRPr="005741EB">
        <w:rPr>
          <w:rStyle w:val="Char9"/>
          <w:rFonts w:hint="cs"/>
          <w:rtl/>
        </w:rPr>
        <w:t>بخاری 1/331 ح 228</w:t>
      </w:r>
      <w:r>
        <w:rPr>
          <w:rStyle w:val="Char9"/>
          <w:rFonts w:hint="cs"/>
          <w:rtl/>
        </w:rPr>
        <w:t>،</w:t>
      </w:r>
      <w:r w:rsidRPr="005741EB">
        <w:rPr>
          <w:rStyle w:val="Char9"/>
          <w:rFonts w:hint="cs"/>
          <w:rtl/>
        </w:rPr>
        <w:t xml:space="preserve"> مسلم 1/262 ح</w:t>
      </w:r>
      <w:r>
        <w:rPr>
          <w:rStyle w:val="Char9"/>
          <w:rFonts w:hint="cs"/>
          <w:rtl/>
        </w:rPr>
        <w:t>(</w:t>
      </w:r>
      <w:r w:rsidRPr="005741EB">
        <w:rPr>
          <w:rStyle w:val="Char9"/>
          <w:rFonts w:hint="cs"/>
          <w:rtl/>
        </w:rPr>
        <w:t>62- 333)</w:t>
      </w:r>
      <w:r>
        <w:rPr>
          <w:rStyle w:val="Char9"/>
          <w:rFonts w:hint="cs"/>
          <w:rtl/>
        </w:rPr>
        <w:t>،</w:t>
      </w:r>
      <w:r w:rsidRPr="005741EB">
        <w:rPr>
          <w:rStyle w:val="Char9"/>
          <w:rFonts w:hint="cs"/>
          <w:rtl/>
        </w:rPr>
        <w:t xml:space="preserve"> ابوداود 1/194 ح 282</w:t>
      </w:r>
      <w:r>
        <w:rPr>
          <w:rStyle w:val="Char9"/>
          <w:rFonts w:hint="cs"/>
          <w:rtl/>
        </w:rPr>
        <w:t>،</w:t>
      </w:r>
      <w:r w:rsidRPr="005741EB">
        <w:rPr>
          <w:rStyle w:val="Char9"/>
          <w:rFonts w:hint="cs"/>
          <w:rtl/>
        </w:rPr>
        <w:t xml:space="preserve"> ترمذی 1/217 ح 125</w:t>
      </w:r>
      <w:r>
        <w:rPr>
          <w:rStyle w:val="Char9"/>
          <w:rFonts w:hint="cs"/>
          <w:rtl/>
        </w:rPr>
        <w:t>،</w:t>
      </w:r>
      <w:r w:rsidRPr="005741EB">
        <w:rPr>
          <w:rStyle w:val="Char9"/>
          <w:rFonts w:hint="cs"/>
          <w:rtl/>
        </w:rPr>
        <w:t xml:space="preserve"> نسایی 1/184 ح 359</w:t>
      </w:r>
      <w:r>
        <w:rPr>
          <w:rStyle w:val="Char9"/>
          <w:rFonts w:hint="cs"/>
          <w:rtl/>
        </w:rPr>
        <w:t>،</w:t>
      </w:r>
      <w:r w:rsidRPr="005741EB">
        <w:rPr>
          <w:rStyle w:val="Char9"/>
          <w:rFonts w:hint="cs"/>
          <w:rtl/>
        </w:rPr>
        <w:t xml:space="preserve"> ابن ماجه 1/203 ح 621</w:t>
      </w:r>
      <w:r>
        <w:rPr>
          <w:rStyle w:val="Char9"/>
          <w:rFonts w:hint="cs"/>
          <w:rtl/>
        </w:rPr>
        <w:t>،</w:t>
      </w:r>
      <w:r w:rsidRPr="005741EB">
        <w:rPr>
          <w:rStyle w:val="Char9"/>
          <w:rFonts w:hint="cs"/>
          <w:rtl/>
        </w:rPr>
        <w:t xml:space="preserve"> دارمی 1/219 ح 774</w:t>
      </w:r>
      <w:r>
        <w:rPr>
          <w:rStyle w:val="Char9"/>
          <w:rFonts w:hint="cs"/>
          <w:rtl/>
        </w:rPr>
        <w:t>،</w:t>
      </w:r>
      <w:r w:rsidRPr="005741EB">
        <w:rPr>
          <w:rStyle w:val="Char9"/>
          <w:rFonts w:hint="cs"/>
          <w:rtl/>
        </w:rPr>
        <w:t xml:space="preserve"> مسنداحمد 6/194</w:t>
      </w:r>
      <w:r w:rsidRPr="005741EB">
        <w:rPr>
          <w:rFonts w:hint="cs"/>
          <w:rtl/>
        </w:rPr>
        <w:t>.</w:t>
      </w:r>
    </w:p>
  </w:footnote>
  <w:footnote w:id="283">
    <w:p w:rsidR="00510E0C" w:rsidRPr="005741EB" w:rsidRDefault="00510E0C" w:rsidP="005741EB">
      <w:pPr>
        <w:pStyle w:val="ad"/>
        <w:rPr>
          <w:rtl/>
        </w:rPr>
      </w:pPr>
      <w:r w:rsidRPr="005741EB">
        <w:rPr>
          <w:rStyle w:val="FootnoteReference"/>
          <w:vertAlign w:val="baseline"/>
        </w:rPr>
        <w:footnoteRef/>
      </w:r>
      <w:r w:rsidRPr="005741EB">
        <w:rPr>
          <w:rFonts w:hint="cs"/>
          <w:rtl/>
        </w:rPr>
        <w:t xml:space="preserve">- </w:t>
      </w:r>
      <w:r w:rsidRPr="005741EB">
        <w:rPr>
          <w:rStyle w:val="Char9"/>
          <w:rFonts w:hint="cs"/>
          <w:rtl/>
        </w:rPr>
        <w:t>ابوداود 1/197 ح 286</w:t>
      </w:r>
      <w:r>
        <w:rPr>
          <w:rStyle w:val="Char9"/>
          <w:rFonts w:hint="cs"/>
          <w:rtl/>
        </w:rPr>
        <w:t>،</w:t>
      </w:r>
      <w:r w:rsidRPr="005741EB">
        <w:rPr>
          <w:rStyle w:val="Char9"/>
          <w:rFonts w:hint="cs"/>
          <w:rtl/>
        </w:rPr>
        <w:t xml:space="preserve"> نسایی 1/185 ح 362</w:t>
      </w:r>
      <w:r w:rsidRPr="005741EB">
        <w:rPr>
          <w:rFonts w:hint="cs"/>
          <w:rtl/>
        </w:rPr>
        <w:t>.</w:t>
      </w:r>
    </w:p>
  </w:footnote>
  <w:footnote w:id="284">
    <w:p w:rsidR="00510E0C" w:rsidRPr="00130AB9" w:rsidRDefault="00510E0C" w:rsidP="005741EB">
      <w:pPr>
        <w:pStyle w:val="ad"/>
        <w:rPr>
          <w:rtl/>
        </w:rPr>
      </w:pPr>
      <w:r w:rsidRPr="005741EB">
        <w:rPr>
          <w:rStyle w:val="FootnoteReference"/>
          <w:vertAlign w:val="baseline"/>
        </w:rPr>
        <w:footnoteRef/>
      </w:r>
      <w:r w:rsidRPr="005741EB">
        <w:rPr>
          <w:rFonts w:hint="cs"/>
          <w:rtl/>
        </w:rPr>
        <w:t xml:space="preserve">- </w:t>
      </w:r>
      <w:r w:rsidRPr="005741EB">
        <w:rPr>
          <w:rStyle w:val="Char9"/>
          <w:rFonts w:hint="cs"/>
          <w:rtl/>
        </w:rPr>
        <w:t>مؤطا مالک کتاب الطهارة 1/62 ح 105</w:t>
      </w:r>
      <w:r>
        <w:rPr>
          <w:rStyle w:val="Char9"/>
          <w:rFonts w:hint="cs"/>
          <w:rtl/>
        </w:rPr>
        <w:t>،</w:t>
      </w:r>
      <w:r w:rsidRPr="005741EB">
        <w:rPr>
          <w:rStyle w:val="Char9"/>
          <w:rFonts w:hint="cs"/>
          <w:rtl/>
        </w:rPr>
        <w:t xml:space="preserve"> مسند شافعی ص 311</w:t>
      </w:r>
      <w:r>
        <w:rPr>
          <w:rStyle w:val="Char9"/>
          <w:rFonts w:hint="cs"/>
          <w:rtl/>
        </w:rPr>
        <w:t>،</w:t>
      </w:r>
      <w:r w:rsidRPr="005741EB">
        <w:rPr>
          <w:rStyle w:val="Char9"/>
          <w:rFonts w:hint="cs"/>
          <w:rtl/>
        </w:rPr>
        <w:t xml:space="preserve"> مسنداحمد 6/293</w:t>
      </w:r>
      <w:r>
        <w:rPr>
          <w:rStyle w:val="Char9"/>
          <w:rFonts w:hint="cs"/>
          <w:rtl/>
        </w:rPr>
        <w:t>،</w:t>
      </w:r>
      <w:r w:rsidRPr="005741EB">
        <w:rPr>
          <w:rStyle w:val="Char9"/>
          <w:rFonts w:hint="cs"/>
          <w:rtl/>
        </w:rPr>
        <w:t xml:space="preserve"> ابن ماجه 1/204 ح 623</w:t>
      </w:r>
      <w:r>
        <w:rPr>
          <w:rStyle w:val="Char9"/>
          <w:rFonts w:hint="cs"/>
          <w:rtl/>
        </w:rPr>
        <w:t>،</w:t>
      </w:r>
      <w:r w:rsidRPr="005741EB">
        <w:rPr>
          <w:rStyle w:val="Char9"/>
          <w:rFonts w:hint="cs"/>
          <w:rtl/>
        </w:rPr>
        <w:t xml:space="preserve"> دارقطنی کتاب الحیض 1/217 ح 57</w:t>
      </w:r>
      <w:r>
        <w:rPr>
          <w:rStyle w:val="Char9"/>
          <w:rFonts w:hint="cs"/>
          <w:rtl/>
        </w:rPr>
        <w:t>،</w:t>
      </w:r>
      <w:r w:rsidRPr="005741EB">
        <w:rPr>
          <w:rStyle w:val="Char9"/>
          <w:rFonts w:hint="cs"/>
          <w:rtl/>
        </w:rPr>
        <w:t xml:space="preserve"> ابوداود 1/187 ح 274</w:t>
      </w:r>
      <w:r>
        <w:rPr>
          <w:rStyle w:val="Char9"/>
          <w:rFonts w:hint="cs"/>
          <w:rtl/>
        </w:rPr>
        <w:t>،</w:t>
      </w:r>
      <w:r w:rsidRPr="005741EB">
        <w:rPr>
          <w:rStyle w:val="Char9"/>
          <w:rFonts w:hint="cs"/>
          <w:rtl/>
        </w:rPr>
        <w:t xml:space="preserve"> دارمی 1/221 ح 780</w:t>
      </w:r>
      <w:r>
        <w:rPr>
          <w:rStyle w:val="Char9"/>
          <w:rFonts w:hint="cs"/>
          <w:rtl/>
        </w:rPr>
        <w:t>،</w:t>
      </w:r>
      <w:r w:rsidRPr="005741EB">
        <w:rPr>
          <w:rStyle w:val="Char9"/>
          <w:rFonts w:hint="cs"/>
          <w:rtl/>
        </w:rPr>
        <w:t xml:space="preserve"> نسایی 1/119 ح 208</w:t>
      </w:r>
      <w:r w:rsidRPr="005741EB">
        <w:rPr>
          <w:rFonts w:hint="cs"/>
          <w:rtl/>
        </w:rPr>
        <w:t>.</w:t>
      </w:r>
    </w:p>
  </w:footnote>
  <w:footnote w:id="285">
    <w:p w:rsidR="00510E0C" w:rsidRPr="005741EB" w:rsidRDefault="00510E0C" w:rsidP="005741EB">
      <w:pPr>
        <w:pStyle w:val="ad"/>
        <w:rPr>
          <w:rtl/>
        </w:rPr>
      </w:pPr>
      <w:r w:rsidRPr="005741EB">
        <w:rPr>
          <w:rStyle w:val="FootnoteReference"/>
          <w:vertAlign w:val="baseline"/>
        </w:rPr>
        <w:footnoteRef/>
      </w:r>
      <w:r w:rsidRPr="005741EB">
        <w:rPr>
          <w:rFonts w:hint="cs"/>
          <w:rtl/>
        </w:rPr>
        <w:t xml:space="preserve">- </w:t>
      </w:r>
      <w:r w:rsidRPr="005741EB">
        <w:rPr>
          <w:rStyle w:val="Char9"/>
          <w:rFonts w:hint="cs"/>
          <w:rtl/>
        </w:rPr>
        <w:t>ابوداود 1/208 ح 297</w:t>
      </w:r>
      <w:r>
        <w:rPr>
          <w:rStyle w:val="Char9"/>
          <w:rFonts w:hint="cs"/>
          <w:rtl/>
        </w:rPr>
        <w:t>،</w:t>
      </w:r>
      <w:r w:rsidRPr="005741EB">
        <w:rPr>
          <w:rStyle w:val="Char9"/>
          <w:rFonts w:hint="cs"/>
          <w:rtl/>
        </w:rPr>
        <w:t xml:space="preserve"> ترمذی 1/220 ح 126</w:t>
      </w:r>
      <w:r>
        <w:rPr>
          <w:rStyle w:val="Char9"/>
          <w:rFonts w:hint="cs"/>
          <w:rtl/>
        </w:rPr>
        <w:t>،</w:t>
      </w:r>
      <w:r w:rsidRPr="005741EB">
        <w:rPr>
          <w:rStyle w:val="Char9"/>
          <w:rFonts w:hint="cs"/>
          <w:rtl/>
        </w:rPr>
        <w:t xml:space="preserve"> ابن ماجه 1/204 ح 625</w:t>
      </w:r>
      <w:r>
        <w:rPr>
          <w:rStyle w:val="Char9"/>
          <w:rFonts w:hint="cs"/>
          <w:rtl/>
        </w:rPr>
        <w:t>،</w:t>
      </w:r>
      <w:r w:rsidRPr="005741EB">
        <w:rPr>
          <w:rStyle w:val="Char9"/>
          <w:rFonts w:hint="cs"/>
          <w:rtl/>
        </w:rPr>
        <w:t xml:space="preserve"> دارمی 1/223 ح 793</w:t>
      </w:r>
      <w:r w:rsidRPr="005741EB">
        <w:rPr>
          <w:rFonts w:hint="cs"/>
          <w:rtl/>
        </w:rPr>
        <w:t>.</w:t>
      </w:r>
    </w:p>
  </w:footnote>
  <w:footnote w:id="286">
    <w:p w:rsidR="00510E0C" w:rsidRPr="005741EB" w:rsidRDefault="00510E0C" w:rsidP="005741EB">
      <w:pPr>
        <w:pStyle w:val="ad"/>
        <w:rPr>
          <w:rtl/>
        </w:rPr>
      </w:pPr>
      <w:r w:rsidRPr="005741EB">
        <w:rPr>
          <w:rStyle w:val="FootnoteReference"/>
          <w:vertAlign w:val="baseline"/>
        </w:rPr>
        <w:footnoteRef/>
      </w:r>
      <w:r w:rsidRPr="005741EB">
        <w:rPr>
          <w:rFonts w:hint="cs"/>
          <w:rtl/>
        </w:rPr>
        <w:t xml:space="preserve">- </w:t>
      </w:r>
      <w:r w:rsidRPr="005741EB">
        <w:rPr>
          <w:rStyle w:val="Char9"/>
          <w:rFonts w:hint="cs"/>
          <w:rtl/>
        </w:rPr>
        <w:t>مسنداحمد 6/439</w:t>
      </w:r>
      <w:r>
        <w:rPr>
          <w:rStyle w:val="Char9"/>
          <w:rFonts w:hint="cs"/>
          <w:rtl/>
        </w:rPr>
        <w:t>،</w:t>
      </w:r>
      <w:r w:rsidRPr="005741EB">
        <w:rPr>
          <w:rStyle w:val="Char9"/>
          <w:rFonts w:hint="cs"/>
          <w:rtl/>
        </w:rPr>
        <w:t xml:space="preserve"> ابوداود 1/199 ح 287</w:t>
      </w:r>
      <w:r>
        <w:rPr>
          <w:rStyle w:val="Char9"/>
          <w:rFonts w:hint="cs"/>
          <w:rtl/>
        </w:rPr>
        <w:t>،</w:t>
      </w:r>
      <w:r w:rsidRPr="005741EB">
        <w:rPr>
          <w:rStyle w:val="Char9"/>
          <w:rFonts w:hint="cs"/>
          <w:rtl/>
        </w:rPr>
        <w:t xml:space="preserve"> ترمذی 1/22 ح 128 و قال</w:t>
      </w:r>
      <w:r>
        <w:rPr>
          <w:rStyle w:val="Char9"/>
          <w:rFonts w:hint="cs"/>
          <w:rtl/>
        </w:rPr>
        <w:t>:</w:t>
      </w:r>
      <w:r w:rsidRPr="005741EB">
        <w:rPr>
          <w:rStyle w:val="Char9"/>
          <w:rFonts w:hint="cs"/>
          <w:rtl/>
        </w:rPr>
        <w:t xml:space="preserve"> حسن صحیح</w:t>
      </w:r>
      <w:r>
        <w:rPr>
          <w:rStyle w:val="Char9"/>
          <w:rFonts w:hint="cs"/>
          <w:rtl/>
        </w:rPr>
        <w:t>،</w:t>
      </w:r>
      <w:r w:rsidRPr="005741EB">
        <w:rPr>
          <w:rStyle w:val="Char9"/>
          <w:rFonts w:hint="cs"/>
          <w:rtl/>
        </w:rPr>
        <w:t xml:space="preserve"> ابن ماجه نیز هر دو روایت را به همین معنی در سننش نقل کرده است . حدیث اول</w:t>
      </w:r>
      <w:r>
        <w:rPr>
          <w:rStyle w:val="Char9"/>
          <w:rFonts w:hint="cs"/>
          <w:rtl/>
        </w:rPr>
        <w:t>:</w:t>
      </w:r>
      <w:r w:rsidRPr="005741EB">
        <w:rPr>
          <w:rStyle w:val="Char9"/>
          <w:rFonts w:hint="cs"/>
          <w:rtl/>
        </w:rPr>
        <w:t xml:space="preserve"> 1/202 ح 622 و حدیث دوم: 1/205 ح 627</w:t>
      </w:r>
      <w:r w:rsidRPr="005741EB">
        <w:rPr>
          <w:rFonts w:hint="cs"/>
          <w:rtl/>
        </w:rPr>
        <w:t>.</w:t>
      </w:r>
    </w:p>
  </w:footnote>
  <w:footnote w:id="287">
    <w:p w:rsidR="00510E0C" w:rsidRPr="005741EB" w:rsidRDefault="00510E0C" w:rsidP="005741EB">
      <w:pPr>
        <w:pStyle w:val="ad"/>
        <w:rPr>
          <w:rtl/>
        </w:rPr>
      </w:pPr>
      <w:r w:rsidRPr="005741EB">
        <w:rPr>
          <w:rStyle w:val="FootnoteReference"/>
          <w:vertAlign w:val="baseline"/>
        </w:rPr>
        <w:footnoteRef/>
      </w:r>
      <w:r w:rsidRPr="005741EB">
        <w:rPr>
          <w:rFonts w:hint="cs"/>
          <w:rtl/>
        </w:rPr>
        <w:t xml:space="preserve">- </w:t>
      </w:r>
      <w:r w:rsidRPr="005741EB">
        <w:rPr>
          <w:rStyle w:val="Char9"/>
          <w:rFonts w:hint="cs"/>
          <w:rtl/>
        </w:rPr>
        <w:t>ابوداود 1/208 ح 296</w:t>
      </w:r>
      <w:r w:rsidRPr="005741EB">
        <w:rPr>
          <w:rFonts w:hint="cs"/>
          <w:rtl/>
        </w:rPr>
        <w:t>.</w:t>
      </w:r>
    </w:p>
  </w:footnote>
  <w:footnote w:id="288">
    <w:p w:rsidR="00510E0C" w:rsidRPr="00130AB9" w:rsidRDefault="00510E0C" w:rsidP="00BB64E0">
      <w:pPr>
        <w:pStyle w:val="ad"/>
        <w:rPr>
          <w:rtl/>
        </w:rPr>
      </w:pPr>
      <w:r w:rsidRPr="00130AB9">
        <w:rPr>
          <w:rStyle w:val="FootnoteReference"/>
        </w:rPr>
        <w:footnoteRef/>
      </w:r>
      <w:r>
        <w:rPr>
          <w:rFonts w:hint="cs"/>
          <w:rtl/>
        </w:rPr>
        <w:t xml:space="preserve">- </w:t>
      </w:r>
      <w:r w:rsidRPr="00182177">
        <w:rPr>
          <w:rStyle w:val="Char9"/>
          <w:rFonts w:hint="cs"/>
          <w:rtl/>
        </w:rPr>
        <w:t>ابوداود 1/260 پس از حد</w:t>
      </w:r>
      <w:r>
        <w:rPr>
          <w:rStyle w:val="Char9"/>
          <w:rFonts w:hint="cs"/>
          <w:rtl/>
        </w:rPr>
        <w:t>ی</w:t>
      </w:r>
      <w:r w:rsidRPr="00182177">
        <w:rPr>
          <w:rStyle w:val="Char9"/>
          <w:rFonts w:hint="cs"/>
          <w:rtl/>
        </w:rPr>
        <w:t>ث شماره 296</w:t>
      </w:r>
      <w:r>
        <w:rPr>
          <w:rFonts w:hint="cs"/>
          <w:rtl/>
        </w:rPr>
        <w:t>.</w:t>
      </w:r>
    </w:p>
  </w:footnote>
  <w:footnote w:id="289">
    <w:p w:rsidR="00510E0C" w:rsidRPr="005741EB" w:rsidRDefault="00510E0C" w:rsidP="005741EB">
      <w:pPr>
        <w:pStyle w:val="ad"/>
        <w:rPr>
          <w:rtl/>
        </w:rPr>
      </w:pPr>
      <w:r w:rsidRPr="005741EB">
        <w:rPr>
          <w:rStyle w:val="FootnoteReference"/>
          <w:vertAlign w:val="baseline"/>
        </w:rPr>
        <w:footnoteRef/>
      </w:r>
      <w:r w:rsidRPr="005741EB">
        <w:rPr>
          <w:rFonts w:hint="cs"/>
          <w:rtl/>
        </w:rPr>
        <w:t xml:space="preserve">- </w:t>
      </w:r>
      <w:r w:rsidRPr="005741EB">
        <w:rPr>
          <w:rStyle w:val="Char9"/>
          <w:rFonts w:hint="cs"/>
          <w:rtl/>
        </w:rPr>
        <w:t>مسلم 1/209 ح (16- 233)</w:t>
      </w:r>
      <w:r>
        <w:rPr>
          <w:rStyle w:val="Char9"/>
          <w:rFonts w:hint="cs"/>
          <w:rtl/>
        </w:rPr>
        <w:t>،</w:t>
      </w:r>
      <w:r w:rsidRPr="005741EB">
        <w:rPr>
          <w:rStyle w:val="Char9"/>
          <w:rFonts w:hint="cs"/>
          <w:rtl/>
        </w:rPr>
        <w:t xml:space="preserve"> ترمذی نیز این روایت را در سننش 1/4</w:t>
      </w:r>
      <w:r>
        <w:rPr>
          <w:rStyle w:val="Char9"/>
          <w:rFonts w:hint="cs"/>
          <w:rtl/>
        </w:rPr>
        <w:t>18 ح 418 بدون ذکر عبارت «رمضان</w:t>
      </w:r>
      <w:r w:rsidRPr="005741EB">
        <w:rPr>
          <w:rStyle w:val="Char9"/>
          <w:rFonts w:hint="cs"/>
          <w:rtl/>
        </w:rPr>
        <w:t>» نقل کرده است.</w:t>
      </w:r>
      <w:r>
        <w:rPr>
          <w:rStyle w:val="Char9"/>
          <w:rFonts w:hint="cs"/>
          <w:rtl/>
        </w:rPr>
        <w:t>،</w:t>
      </w:r>
      <w:r w:rsidRPr="005741EB">
        <w:rPr>
          <w:rStyle w:val="Char9"/>
          <w:rFonts w:hint="cs"/>
          <w:rtl/>
        </w:rPr>
        <w:t xml:space="preserve"> مسنداحمد 2/359</w:t>
      </w:r>
      <w:r w:rsidRPr="005741EB">
        <w:rPr>
          <w:rFonts w:hint="cs"/>
          <w:rtl/>
        </w:rPr>
        <w:t>.</w:t>
      </w:r>
    </w:p>
  </w:footnote>
  <w:footnote w:id="290">
    <w:p w:rsidR="00510E0C" w:rsidRPr="00130AB9" w:rsidRDefault="00510E0C" w:rsidP="005741EB">
      <w:pPr>
        <w:pStyle w:val="ad"/>
        <w:rPr>
          <w:rtl/>
        </w:rPr>
      </w:pPr>
      <w:r w:rsidRPr="005741EB">
        <w:rPr>
          <w:rStyle w:val="FootnoteReference"/>
          <w:vertAlign w:val="baseline"/>
        </w:rPr>
        <w:footnoteRef/>
      </w:r>
      <w:r w:rsidRPr="005741EB">
        <w:rPr>
          <w:rFonts w:hint="cs"/>
          <w:rtl/>
        </w:rPr>
        <w:t xml:space="preserve">- </w:t>
      </w:r>
      <w:r w:rsidRPr="005741EB">
        <w:rPr>
          <w:rStyle w:val="Char9"/>
          <w:rFonts w:hint="cs"/>
          <w:rtl/>
        </w:rPr>
        <w:t>بخاری 2/11 ح 528</w:t>
      </w:r>
      <w:r>
        <w:rPr>
          <w:rStyle w:val="Char9"/>
          <w:rFonts w:hint="cs"/>
          <w:rtl/>
        </w:rPr>
        <w:t>،</w:t>
      </w:r>
      <w:r w:rsidRPr="005741EB">
        <w:rPr>
          <w:rStyle w:val="Char9"/>
          <w:rFonts w:hint="cs"/>
          <w:rtl/>
        </w:rPr>
        <w:t xml:space="preserve"> مسلم 1/462 ح </w:t>
      </w:r>
      <w:r>
        <w:rPr>
          <w:rStyle w:val="Char9"/>
          <w:rFonts w:hint="cs"/>
          <w:rtl/>
        </w:rPr>
        <w:t>(</w:t>
      </w:r>
      <w:r w:rsidRPr="005741EB">
        <w:rPr>
          <w:rStyle w:val="Char9"/>
          <w:rFonts w:hint="cs"/>
          <w:rtl/>
        </w:rPr>
        <w:t xml:space="preserve">283 </w:t>
      </w:r>
      <w:r w:rsidRPr="005741EB">
        <w:rPr>
          <w:rFonts w:hint="cs"/>
          <w:rtl/>
        </w:rPr>
        <w:t>–</w:t>
      </w:r>
      <w:r w:rsidRPr="005741EB">
        <w:rPr>
          <w:rStyle w:val="Char9"/>
          <w:rFonts w:hint="cs"/>
          <w:rtl/>
        </w:rPr>
        <w:t xml:space="preserve"> 668</w:t>
      </w:r>
      <w:r>
        <w:rPr>
          <w:rStyle w:val="Char9"/>
          <w:rFonts w:hint="cs"/>
          <w:rtl/>
        </w:rPr>
        <w:t>)،</w:t>
      </w:r>
      <w:r w:rsidRPr="005741EB">
        <w:rPr>
          <w:rStyle w:val="Char9"/>
          <w:rFonts w:hint="cs"/>
          <w:rtl/>
        </w:rPr>
        <w:t xml:space="preserve"> ترمذی 5/139 ح 2868</w:t>
      </w:r>
      <w:r>
        <w:rPr>
          <w:rStyle w:val="Char9"/>
          <w:rFonts w:hint="cs"/>
          <w:rtl/>
        </w:rPr>
        <w:t>،</w:t>
      </w:r>
      <w:r w:rsidRPr="005741EB">
        <w:rPr>
          <w:rStyle w:val="Char9"/>
          <w:rFonts w:hint="cs"/>
          <w:rtl/>
        </w:rPr>
        <w:t xml:space="preserve"> نسایی 1/230 ح 462</w:t>
      </w:r>
      <w:r>
        <w:rPr>
          <w:rStyle w:val="Char9"/>
          <w:rFonts w:hint="cs"/>
          <w:rtl/>
        </w:rPr>
        <w:t>،</w:t>
      </w:r>
      <w:r w:rsidRPr="005741EB">
        <w:rPr>
          <w:rStyle w:val="Char9"/>
          <w:rFonts w:hint="cs"/>
          <w:rtl/>
        </w:rPr>
        <w:t xml:space="preserve"> دارمی 1/283 ح 1183</w:t>
      </w:r>
      <w:r>
        <w:rPr>
          <w:rStyle w:val="Char9"/>
          <w:rFonts w:hint="cs"/>
          <w:rtl/>
        </w:rPr>
        <w:t>،</w:t>
      </w:r>
      <w:r w:rsidRPr="005741EB">
        <w:rPr>
          <w:rStyle w:val="Char9"/>
          <w:rFonts w:hint="cs"/>
          <w:rtl/>
        </w:rPr>
        <w:t xml:space="preserve"> مسنداحمد 2/379</w:t>
      </w:r>
      <w:r w:rsidRPr="005741EB">
        <w:rPr>
          <w:rFonts w:hint="cs"/>
          <w:rtl/>
        </w:rPr>
        <w:t>.</w:t>
      </w:r>
    </w:p>
  </w:footnote>
  <w:footnote w:id="291">
    <w:p w:rsidR="00510E0C" w:rsidRPr="005741EB" w:rsidRDefault="00510E0C" w:rsidP="005741EB">
      <w:pPr>
        <w:pStyle w:val="ad"/>
        <w:rPr>
          <w:rtl/>
        </w:rPr>
      </w:pPr>
      <w:r w:rsidRPr="005741EB">
        <w:rPr>
          <w:rStyle w:val="FootnoteReference"/>
          <w:vertAlign w:val="baseline"/>
        </w:rPr>
        <w:footnoteRef/>
      </w:r>
      <w:r w:rsidRPr="005741EB">
        <w:rPr>
          <w:rFonts w:hint="cs"/>
          <w:rtl/>
        </w:rPr>
        <w:t>-</w:t>
      </w:r>
      <w:r>
        <w:rPr>
          <w:rFonts w:hint="cs"/>
          <w:rtl/>
        </w:rPr>
        <w:t xml:space="preserve"> </w:t>
      </w:r>
      <w:r w:rsidRPr="00182177">
        <w:rPr>
          <w:rStyle w:val="Char9"/>
          <w:rFonts w:hint="cs"/>
          <w:rtl/>
        </w:rPr>
        <w:t>بخار</w:t>
      </w:r>
      <w:r>
        <w:rPr>
          <w:rStyle w:val="Char9"/>
          <w:rFonts w:hint="cs"/>
          <w:rtl/>
        </w:rPr>
        <w:t>ی</w:t>
      </w:r>
      <w:r w:rsidRPr="00182177">
        <w:rPr>
          <w:rStyle w:val="Char9"/>
          <w:rFonts w:hint="cs"/>
          <w:rtl/>
        </w:rPr>
        <w:t xml:space="preserve"> 2/8 ح 526</w:t>
      </w:r>
      <w:r>
        <w:rPr>
          <w:rStyle w:val="Char9"/>
          <w:rFonts w:hint="cs"/>
          <w:rtl/>
        </w:rPr>
        <w:t>،</w:t>
      </w:r>
      <w:r w:rsidRPr="00182177">
        <w:rPr>
          <w:rStyle w:val="Char9"/>
          <w:rFonts w:hint="cs"/>
          <w:rtl/>
        </w:rPr>
        <w:t xml:space="preserve"> مسلم 4/2115 ح </w:t>
      </w:r>
      <w:r>
        <w:rPr>
          <w:rStyle w:val="Char9"/>
          <w:rFonts w:hint="cs"/>
          <w:rtl/>
        </w:rPr>
        <w:t>(</w:t>
      </w:r>
      <w:r w:rsidRPr="00182177">
        <w:rPr>
          <w:rStyle w:val="Char9"/>
          <w:rFonts w:hint="cs"/>
          <w:rtl/>
        </w:rPr>
        <w:t>39-2763)</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5/272 ح 3115</w:t>
      </w:r>
      <w:r>
        <w:rPr>
          <w:rStyle w:val="Char9"/>
          <w:rFonts w:hint="cs"/>
          <w:rtl/>
        </w:rPr>
        <w:t>،</w:t>
      </w:r>
      <w:r w:rsidRPr="00182177">
        <w:rPr>
          <w:rStyle w:val="Char9"/>
          <w:rFonts w:hint="cs"/>
          <w:rtl/>
        </w:rPr>
        <w:t xml:space="preserve"> مسنداحمد 1</w:t>
      </w:r>
      <w:r w:rsidRPr="005741EB">
        <w:rPr>
          <w:rStyle w:val="Char9"/>
          <w:rFonts w:hint="cs"/>
          <w:rtl/>
        </w:rPr>
        <w:t>/385 و 386</w:t>
      </w:r>
      <w:r w:rsidRPr="005741EB">
        <w:rPr>
          <w:rFonts w:hint="cs"/>
          <w:rtl/>
        </w:rPr>
        <w:t>.</w:t>
      </w:r>
    </w:p>
  </w:footnote>
  <w:footnote w:id="292">
    <w:p w:rsidR="00510E0C" w:rsidRPr="00130AB9" w:rsidRDefault="00510E0C" w:rsidP="005741EB">
      <w:pPr>
        <w:pStyle w:val="ad"/>
        <w:rPr>
          <w:rtl/>
        </w:rPr>
      </w:pPr>
      <w:r w:rsidRPr="005741EB">
        <w:rPr>
          <w:rStyle w:val="FootnoteReference"/>
          <w:vertAlign w:val="baseline"/>
        </w:rPr>
        <w:footnoteRef/>
      </w:r>
      <w:r w:rsidRPr="005741EB">
        <w:rPr>
          <w:rFonts w:hint="cs"/>
          <w:rtl/>
        </w:rPr>
        <w:t>-</w:t>
      </w:r>
      <w:r>
        <w:rPr>
          <w:rFonts w:hint="cs"/>
          <w:rtl/>
        </w:rPr>
        <w:t xml:space="preserve"> </w:t>
      </w:r>
      <w:r w:rsidRPr="00F323FE">
        <w:rPr>
          <w:rStyle w:val="Char9"/>
          <w:rFonts w:cs="Traditional Arabic"/>
          <w:sz w:val="22"/>
          <w:rtl/>
        </w:rPr>
        <w:t>﴿</w:t>
      </w:r>
      <w:r w:rsidRPr="00F323FE">
        <w:rPr>
          <w:rStyle w:val="Char9"/>
          <w:rFonts w:cs="KFGQPC Uthmanic Script HAFS"/>
          <w:sz w:val="22"/>
          <w:rtl/>
        </w:rPr>
        <w:t xml:space="preserve">وَأَقِمِ </w:t>
      </w:r>
      <w:r w:rsidRPr="00F323FE">
        <w:rPr>
          <w:rStyle w:val="Char9"/>
          <w:rFonts w:cs="KFGQPC Uthmanic Script HAFS" w:hint="cs"/>
          <w:sz w:val="22"/>
          <w:rtl/>
        </w:rPr>
        <w:t>ٱ</w:t>
      </w:r>
      <w:r w:rsidRPr="00F323FE">
        <w:rPr>
          <w:rStyle w:val="Char9"/>
          <w:rFonts w:cs="KFGQPC Uthmanic Script HAFS" w:hint="eastAsia"/>
          <w:sz w:val="22"/>
          <w:rtl/>
        </w:rPr>
        <w:t>لصَّلَوٰةَ</w:t>
      </w:r>
      <w:r w:rsidRPr="00F323FE">
        <w:rPr>
          <w:rStyle w:val="Char9"/>
          <w:rFonts w:cs="KFGQPC Uthmanic Script HAFS"/>
          <w:sz w:val="22"/>
          <w:rtl/>
        </w:rPr>
        <w:t xml:space="preserve"> طَرَفَيِ </w:t>
      </w:r>
      <w:r w:rsidRPr="00F323FE">
        <w:rPr>
          <w:rStyle w:val="Char9"/>
          <w:rFonts w:cs="KFGQPC Uthmanic Script HAFS" w:hint="cs"/>
          <w:sz w:val="22"/>
          <w:rtl/>
        </w:rPr>
        <w:t>ٱ</w:t>
      </w:r>
      <w:r w:rsidRPr="00F323FE">
        <w:rPr>
          <w:rStyle w:val="Char9"/>
          <w:rFonts w:cs="KFGQPC Uthmanic Script HAFS" w:hint="eastAsia"/>
          <w:sz w:val="22"/>
          <w:rtl/>
        </w:rPr>
        <w:t>لنَّهَارِ</w:t>
      </w:r>
      <w:r w:rsidRPr="00F323FE">
        <w:rPr>
          <w:rStyle w:val="Char9"/>
          <w:rFonts w:cs="KFGQPC Uthmanic Script HAFS"/>
          <w:sz w:val="22"/>
          <w:rtl/>
        </w:rPr>
        <w:t xml:space="preserve"> وَزُلَف</w:t>
      </w:r>
      <w:r w:rsidRPr="00F323FE">
        <w:rPr>
          <w:rStyle w:val="Char9"/>
          <w:rFonts w:ascii="Times New Roman" w:hAnsi="Times New Roman" w:cs="KFGQPC Uthmanic Script HAFS" w:hint="cs"/>
          <w:sz w:val="22"/>
          <w:rtl/>
        </w:rPr>
        <w:t>ٗ</w:t>
      </w:r>
      <w:r w:rsidRPr="00F323FE">
        <w:rPr>
          <w:rStyle w:val="Char9"/>
          <w:rFonts w:cs="KFGQPC Uthmanic Script HAFS" w:hint="cs"/>
          <w:sz w:val="22"/>
          <w:rtl/>
        </w:rPr>
        <w:t>ا</w:t>
      </w:r>
      <w:r w:rsidRPr="00F323FE">
        <w:rPr>
          <w:rStyle w:val="Char9"/>
          <w:rFonts w:cs="KFGQPC Uthmanic Script HAFS"/>
          <w:sz w:val="22"/>
          <w:rtl/>
        </w:rPr>
        <w:t xml:space="preserve"> </w:t>
      </w:r>
      <w:r w:rsidRPr="00F323FE">
        <w:rPr>
          <w:rStyle w:val="Char9"/>
          <w:rFonts w:cs="KFGQPC Uthmanic Script HAFS" w:hint="cs"/>
          <w:sz w:val="22"/>
          <w:rtl/>
        </w:rPr>
        <w:t>مِّنَ</w:t>
      </w:r>
      <w:r w:rsidRPr="00F323FE">
        <w:rPr>
          <w:rStyle w:val="Char9"/>
          <w:rFonts w:cs="KFGQPC Uthmanic Script HAFS"/>
          <w:sz w:val="22"/>
          <w:rtl/>
        </w:rPr>
        <w:t xml:space="preserve"> </w:t>
      </w:r>
      <w:r w:rsidRPr="00F323FE">
        <w:rPr>
          <w:rStyle w:val="Char9"/>
          <w:rFonts w:cs="KFGQPC Uthmanic Script HAFS" w:hint="cs"/>
          <w:sz w:val="22"/>
          <w:rtl/>
        </w:rPr>
        <w:t>ٱ</w:t>
      </w:r>
      <w:r w:rsidRPr="00F323FE">
        <w:rPr>
          <w:rStyle w:val="Char9"/>
          <w:rFonts w:cs="KFGQPC Uthmanic Script HAFS" w:hint="eastAsia"/>
          <w:sz w:val="22"/>
          <w:rtl/>
        </w:rPr>
        <w:t>لَّي</w:t>
      </w:r>
      <w:r w:rsidRPr="00F323FE">
        <w:rPr>
          <w:rStyle w:val="Char9"/>
          <w:rFonts w:ascii="Times New Roman" w:hAnsi="Times New Roman" w:cs="KFGQPC Uthmanic Script HAFS" w:hint="cs"/>
          <w:sz w:val="22"/>
          <w:rtl/>
        </w:rPr>
        <w:t>ۡ</w:t>
      </w:r>
      <w:r w:rsidRPr="00F323FE">
        <w:rPr>
          <w:rStyle w:val="Char9"/>
          <w:rFonts w:cs="KFGQPC Uthmanic Script HAFS" w:hint="cs"/>
          <w:sz w:val="22"/>
          <w:rtl/>
        </w:rPr>
        <w:t>لِ</w:t>
      </w:r>
      <w:r w:rsidRPr="00F323FE">
        <w:rPr>
          <w:rStyle w:val="Char9"/>
          <w:rFonts w:ascii="Times New Roman" w:hAnsi="Times New Roman" w:cs="KFGQPC Uthmanic Script HAFS" w:hint="cs"/>
          <w:sz w:val="22"/>
          <w:rtl/>
        </w:rPr>
        <w:t>ۚ</w:t>
      </w:r>
      <w:r w:rsidRPr="00F323FE">
        <w:rPr>
          <w:rStyle w:val="Char9"/>
          <w:rFonts w:cs="KFGQPC Uthmanic Script HAFS"/>
          <w:sz w:val="22"/>
          <w:rtl/>
        </w:rPr>
        <w:t xml:space="preserve"> إِنَّ </w:t>
      </w:r>
      <w:r w:rsidRPr="00F323FE">
        <w:rPr>
          <w:rStyle w:val="Char9"/>
          <w:rFonts w:cs="KFGQPC Uthmanic Script HAFS" w:hint="cs"/>
          <w:sz w:val="22"/>
          <w:rtl/>
        </w:rPr>
        <w:t>ٱ</w:t>
      </w:r>
      <w:r w:rsidRPr="00F323FE">
        <w:rPr>
          <w:rStyle w:val="Char9"/>
          <w:rFonts w:cs="KFGQPC Uthmanic Script HAFS" w:hint="eastAsia"/>
          <w:sz w:val="22"/>
          <w:rtl/>
        </w:rPr>
        <w:t>ل</w:t>
      </w:r>
      <w:r w:rsidRPr="00F323FE">
        <w:rPr>
          <w:rStyle w:val="Char9"/>
          <w:rFonts w:ascii="Times New Roman" w:hAnsi="Times New Roman" w:cs="KFGQPC Uthmanic Script HAFS" w:hint="cs"/>
          <w:sz w:val="22"/>
          <w:rtl/>
        </w:rPr>
        <w:t>ۡ</w:t>
      </w:r>
      <w:r w:rsidRPr="00F323FE">
        <w:rPr>
          <w:rStyle w:val="Char9"/>
          <w:rFonts w:cs="KFGQPC Uthmanic Script HAFS" w:hint="cs"/>
          <w:sz w:val="22"/>
          <w:rtl/>
        </w:rPr>
        <w:t>حَسَنَٰتِ</w:t>
      </w:r>
      <w:r w:rsidRPr="00F323FE">
        <w:rPr>
          <w:rStyle w:val="Char9"/>
          <w:rFonts w:cs="KFGQPC Uthmanic Script HAFS"/>
          <w:sz w:val="22"/>
          <w:rtl/>
        </w:rPr>
        <w:t xml:space="preserve"> يُذ</w:t>
      </w:r>
      <w:r w:rsidRPr="00F323FE">
        <w:rPr>
          <w:rStyle w:val="Char9"/>
          <w:rFonts w:ascii="Times New Roman" w:hAnsi="Times New Roman" w:cs="KFGQPC Uthmanic Script HAFS" w:hint="cs"/>
          <w:sz w:val="22"/>
          <w:rtl/>
        </w:rPr>
        <w:t>ۡ</w:t>
      </w:r>
      <w:r w:rsidRPr="00F323FE">
        <w:rPr>
          <w:rStyle w:val="Char9"/>
          <w:rFonts w:cs="KFGQPC Uthmanic Script HAFS" w:hint="cs"/>
          <w:sz w:val="22"/>
          <w:rtl/>
        </w:rPr>
        <w:t>هِب</w:t>
      </w:r>
      <w:r w:rsidRPr="00F323FE">
        <w:rPr>
          <w:rStyle w:val="Char9"/>
          <w:rFonts w:ascii="Times New Roman" w:hAnsi="Times New Roman" w:cs="KFGQPC Uthmanic Script HAFS" w:hint="cs"/>
          <w:sz w:val="22"/>
          <w:rtl/>
        </w:rPr>
        <w:t>ۡ</w:t>
      </w:r>
      <w:r w:rsidRPr="00F323FE">
        <w:rPr>
          <w:rStyle w:val="Char9"/>
          <w:rFonts w:cs="KFGQPC Uthmanic Script HAFS" w:hint="cs"/>
          <w:sz w:val="22"/>
          <w:rtl/>
        </w:rPr>
        <w:t>نَ</w:t>
      </w:r>
      <w:r w:rsidRPr="00F323FE">
        <w:rPr>
          <w:rStyle w:val="Char9"/>
          <w:rFonts w:cs="KFGQPC Uthmanic Script HAFS"/>
          <w:sz w:val="22"/>
          <w:rtl/>
        </w:rPr>
        <w:t xml:space="preserve"> </w:t>
      </w:r>
      <w:r w:rsidRPr="00F323FE">
        <w:rPr>
          <w:rStyle w:val="Char9"/>
          <w:rFonts w:cs="KFGQPC Uthmanic Script HAFS" w:hint="cs"/>
          <w:sz w:val="22"/>
          <w:rtl/>
        </w:rPr>
        <w:t>ٱ</w:t>
      </w:r>
      <w:r w:rsidRPr="00F323FE">
        <w:rPr>
          <w:rStyle w:val="Char9"/>
          <w:rFonts w:cs="KFGQPC Uthmanic Script HAFS" w:hint="eastAsia"/>
          <w:sz w:val="22"/>
          <w:rtl/>
        </w:rPr>
        <w:t>لسَّيِّ‍</w:t>
      </w:r>
      <w:r w:rsidRPr="00F323FE">
        <w:rPr>
          <w:rStyle w:val="Char9"/>
          <w:rFonts w:ascii="Times New Roman" w:hAnsi="Times New Roman" w:cs="KFGQPC Uthmanic Script HAFS" w:hint="cs"/>
          <w:sz w:val="22"/>
          <w:rtl/>
        </w:rPr>
        <w:t>ٔ</w:t>
      </w:r>
      <w:r w:rsidRPr="00F323FE">
        <w:rPr>
          <w:rStyle w:val="Char9"/>
          <w:rFonts w:cs="KFGQPC Uthmanic Script HAFS" w:hint="cs"/>
          <w:sz w:val="22"/>
          <w:rtl/>
        </w:rPr>
        <w:t>َاتِ</w:t>
      </w:r>
      <w:r w:rsidRPr="00F323FE">
        <w:rPr>
          <w:rStyle w:val="Char9"/>
          <w:rFonts w:ascii="Times New Roman" w:hAnsi="Times New Roman" w:cs="Traditional Arabic" w:hint="cs"/>
          <w:sz w:val="22"/>
          <w:rtl/>
        </w:rPr>
        <w:t>﴾</w:t>
      </w:r>
      <w:r>
        <w:rPr>
          <w:rStyle w:val="Char9"/>
          <w:rFonts w:ascii="Times New Roman" w:hAnsi="Times New Roman"/>
          <w:rtl/>
        </w:rPr>
        <w:t xml:space="preserve"> [هود: 114]</w:t>
      </w:r>
      <w:r>
        <w:rPr>
          <w:rStyle w:val="Char9"/>
          <w:rFonts w:ascii="Times New Roman" w:hAnsi="Times New Roman" w:hint="cs"/>
          <w:rtl/>
        </w:rPr>
        <w:t>.</w:t>
      </w:r>
    </w:p>
  </w:footnote>
  <w:footnote w:id="293">
    <w:p w:rsidR="00510E0C" w:rsidRPr="00130AB9" w:rsidRDefault="00510E0C" w:rsidP="00BB64E0">
      <w:pPr>
        <w:pStyle w:val="ad"/>
        <w:rPr>
          <w:rtl/>
        </w:rPr>
      </w:pPr>
      <w:r w:rsidRPr="005741EB">
        <w:footnoteRef/>
      </w:r>
      <w:r w:rsidRPr="005741EB">
        <w:rPr>
          <w:rFonts w:hint="cs"/>
          <w:rtl/>
        </w:rPr>
        <w:t>- بخاری</w:t>
      </w:r>
      <w:r w:rsidRPr="00182177">
        <w:rPr>
          <w:rStyle w:val="Char9"/>
          <w:rFonts w:hint="cs"/>
          <w:rtl/>
        </w:rPr>
        <w:t xml:space="preserve"> 12/133 ح 6823</w:t>
      </w:r>
      <w:r>
        <w:rPr>
          <w:rStyle w:val="Char9"/>
          <w:rFonts w:hint="cs"/>
          <w:rtl/>
        </w:rPr>
        <w:t>،</w:t>
      </w:r>
      <w:r w:rsidRPr="00182177">
        <w:rPr>
          <w:rStyle w:val="Char9"/>
          <w:rFonts w:hint="cs"/>
          <w:rtl/>
        </w:rPr>
        <w:t xml:space="preserve"> مسلم 4/2117 ح (45-2765)</w:t>
      </w:r>
      <w:r>
        <w:rPr>
          <w:rFonts w:hint="cs"/>
          <w:rtl/>
        </w:rPr>
        <w:t>.</w:t>
      </w:r>
    </w:p>
  </w:footnote>
  <w:footnote w:id="294">
    <w:p w:rsidR="00510E0C" w:rsidRPr="00130AB9" w:rsidRDefault="00510E0C" w:rsidP="00BB64E0">
      <w:pPr>
        <w:pStyle w:val="ad"/>
        <w:rPr>
          <w:rtl/>
        </w:rPr>
      </w:pPr>
      <w:r w:rsidRPr="005741EB">
        <w:footnoteRef/>
      </w:r>
      <w:r w:rsidRPr="005741EB">
        <w:rPr>
          <w:rFonts w:hint="cs"/>
          <w:rtl/>
        </w:rPr>
        <w:t>- بخاری</w:t>
      </w:r>
      <w:r w:rsidRPr="00182177">
        <w:rPr>
          <w:rStyle w:val="Char9"/>
          <w:rFonts w:hint="cs"/>
          <w:rtl/>
        </w:rPr>
        <w:t xml:space="preserve"> 2/9 ح 527</w:t>
      </w:r>
      <w:r>
        <w:rPr>
          <w:rStyle w:val="Char9"/>
          <w:rFonts w:hint="cs"/>
          <w:rtl/>
        </w:rPr>
        <w:t>،</w:t>
      </w:r>
      <w:r w:rsidRPr="00182177">
        <w:rPr>
          <w:rStyle w:val="Char9"/>
          <w:rFonts w:hint="cs"/>
          <w:rtl/>
        </w:rPr>
        <w:t xml:space="preserve"> مسلم 1/90 ح (139-85)</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ن</w:t>
      </w:r>
      <w:r>
        <w:rPr>
          <w:rStyle w:val="Char9"/>
          <w:rFonts w:hint="cs"/>
          <w:rtl/>
        </w:rPr>
        <w:t>ی</w:t>
      </w:r>
      <w:r w:rsidRPr="00182177">
        <w:rPr>
          <w:rStyle w:val="Char9"/>
          <w:rFonts w:hint="cs"/>
          <w:rtl/>
        </w:rPr>
        <w:t>ز نظ</w:t>
      </w:r>
      <w:r>
        <w:rPr>
          <w:rStyle w:val="Char9"/>
          <w:rFonts w:hint="cs"/>
          <w:rtl/>
        </w:rPr>
        <w:t>ی</w:t>
      </w:r>
      <w:r w:rsidRPr="00182177">
        <w:rPr>
          <w:rStyle w:val="Char9"/>
          <w:rFonts w:hint="cs"/>
          <w:rtl/>
        </w:rPr>
        <w:t>ر آن را در سننش 1/325 ح 173 نقل نموده است</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1/292 ح 610</w:t>
      </w:r>
      <w:r>
        <w:rPr>
          <w:rStyle w:val="Char9"/>
          <w:rFonts w:hint="cs"/>
          <w:rtl/>
        </w:rPr>
        <w:t>،</w:t>
      </w:r>
      <w:r w:rsidRPr="00182177">
        <w:rPr>
          <w:rStyle w:val="Char9"/>
          <w:rFonts w:hint="cs"/>
          <w:rtl/>
        </w:rPr>
        <w:t xml:space="preserve"> مسنداحمد 1/409 و</w:t>
      </w:r>
      <w:r>
        <w:rPr>
          <w:rStyle w:val="Char9"/>
          <w:rFonts w:hint="cs"/>
          <w:rtl/>
        </w:rPr>
        <w:t xml:space="preserve"> </w:t>
      </w:r>
      <w:r w:rsidRPr="00182177">
        <w:rPr>
          <w:rStyle w:val="Char9"/>
          <w:rFonts w:hint="cs"/>
          <w:rtl/>
        </w:rPr>
        <w:t>410</w:t>
      </w:r>
      <w:r>
        <w:rPr>
          <w:rFonts w:hint="cs"/>
          <w:rtl/>
        </w:rPr>
        <w:t>.</w:t>
      </w:r>
    </w:p>
  </w:footnote>
  <w:footnote w:id="295">
    <w:p w:rsidR="00510E0C" w:rsidRPr="00130AB9" w:rsidRDefault="00510E0C" w:rsidP="00BB64E0">
      <w:pPr>
        <w:pStyle w:val="ad"/>
        <w:rPr>
          <w:rtl/>
        </w:rPr>
      </w:pPr>
      <w:r w:rsidRPr="005741EB">
        <w:footnoteRef/>
      </w:r>
      <w:r w:rsidRPr="005741EB">
        <w:rPr>
          <w:rFonts w:hint="cs"/>
          <w:rtl/>
        </w:rPr>
        <w:t>- مسلم</w:t>
      </w:r>
      <w:r>
        <w:rPr>
          <w:rStyle w:val="Char9"/>
          <w:rFonts w:hint="cs"/>
          <w:rtl/>
        </w:rPr>
        <w:t xml:space="preserve"> 1/88 ح «</w:t>
      </w:r>
      <w:r w:rsidRPr="00182177">
        <w:rPr>
          <w:rStyle w:val="Char9"/>
          <w:rFonts w:hint="cs"/>
          <w:rtl/>
        </w:rPr>
        <w:t>134- 8</w:t>
      </w:r>
      <w:r>
        <w:rPr>
          <w:rStyle w:val="Char9"/>
          <w:rFonts w:hint="cs"/>
          <w:rtl/>
        </w:rPr>
        <w:t>2) و لفظ روایت مسلم چنین است:«</w:t>
      </w:r>
      <w:r w:rsidRPr="00F323FE">
        <w:rPr>
          <w:rStyle w:val="Charb"/>
          <w:rFonts w:hint="cs"/>
          <w:rtl/>
        </w:rPr>
        <w:t>بين الرجل</w:t>
      </w:r>
      <w:r>
        <w:rPr>
          <w:rStyle w:val="Charb"/>
          <w:rFonts w:hint="cs"/>
          <w:rtl/>
        </w:rPr>
        <w:t xml:space="preserve"> و</w:t>
      </w:r>
      <w:r w:rsidRPr="00F323FE">
        <w:rPr>
          <w:rStyle w:val="Charb"/>
          <w:rFonts w:hint="cs"/>
          <w:rtl/>
        </w:rPr>
        <w:t>الشرك</w:t>
      </w:r>
      <w:r>
        <w:rPr>
          <w:rStyle w:val="Charb"/>
          <w:rFonts w:hint="cs"/>
          <w:rtl/>
        </w:rPr>
        <w:t xml:space="preserve"> و</w:t>
      </w:r>
      <w:r w:rsidRPr="00F323FE">
        <w:rPr>
          <w:rStyle w:val="Charb"/>
          <w:rFonts w:hint="cs"/>
          <w:rtl/>
        </w:rPr>
        <w:t>الكفر ترك الصلاة</w:t>
      </w:r>
      <w:r w:rsidRPr="00182177">
        <w:rPr>
          <w:rStyle w:val="Char9"/>
          <w:rFonts w:hint="cs"/>
          <w:rtl/>
        </w:rPr>
        <w:t>» .، ابوداود 5/58 ح 6478 و لفظ روا</w:t>
      </w:r>
      <w:r>
        <w:rPr>
          <w:rStyle w:val="Char9"/>
          <w:rFonts w:hint="cs"/>
          <w:rtl/>
        </w:rPr>
        <w:t>ی</w:t>
      </w:r>
      <w:r w:rsidRPr="00182177">
        <w:rPr>
          <w:rStyle w:val="Char9"/>
          <w:rFonts w:hint="cs"/>
          <w:rtl/>
        </w:rPr>
        <w:t>ت ابوداود نظ</w:t>
      </w:r>
      <w:r>
        <w:rPr>
          <w:rStyle w:val="Char9"/>
          <w:rFonts w:hint="cs"/>
          <w:rtl/>
        </w:rPr>
        <w:t>ی</w:t>
      </w:r>
      <w:r w:rsidRPr="00182177">
        <w:rPr>
          <w:rStyle w:val="Char9"/>
          <w:rFonts w:hint="cs"/>
          <w:rtl/>
        </w:rPr>
        <w:t>ر لفظ مش</w:t>
      </w:r>
      <w:r>
        <w:rPr>
          <w:rStyle w:val="Char9"/>
          <w:rFonts w:hint="cs"/>
          <w:rtl/>
        </w:rPr>
        <w:t>ک</w:t>
      </w:r>
      <w:r w:rsidRPr="00182177">
        <w:rPr>
          <w:rStyle w:val="Char9"/>
          <w:rFonts w:hint="cs"/>
          <w:rtl/>
        </w:rPr>
        <w:t>وة است</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5/14 ح 2618 . در اصلِ سنن نسا</w:t>
      </w:r>
      <w:r>
        <w:rPr>
          <w:rStyle w:val="Char9"/>
          <w:rFonts w:hint="cs"/>
          <w:rtl/>
        </w:rPr>
        <w:t>یی</w:t>
      </w:r>
      <w:r w:rsidRPr="00182177">
        <w:rPr>
          <w:rStyle w:val="Char9"/>
          <w:rFonts w:hint="cs"/>
          <w:rtl/>
        </w:rPr>
        <w:t xml:space="preserve"> ا</w:t>
      </w:r>
      <w:r>
        <w:rPr>
          <w:rStyle w:val="Char9"/>
          <w:rFonts w:hint="cs"/>
          <w:rtl/>
        </w:rPr>
        <w:t>ی</w:t>
      </w:r>
      <w:r w:rsidRPr="00182177">
        <w:rPr>
          <w:rStyle w:val="Char9"/>
          <w:rFonts w:hint="cs"/>
          <w:rtl/>
        </w:rPr>
        <w:t>ن روا</w:t>
      </w:r>
      <w:r>
        <w:rPr>
          <w:rStyle w:val="Char9"/>
          <w:rFonts w:hint="cs"/>
          <w:rtl/>
        </w:rPr>
        <w:t>ی</w:t>
      </w:r>
      <w:r w:rsidRPr="00182177">
        <w:rPr>
          <w:rStyle w:val="Char9"/>
          <w:rFonts w:hint="cs"/>
          <w:rtl/>
        </w:rPr>
        <w:t>ت موجود ن</w:t>
      </w:r>
      <w:r>
        <w:rPr>
          <w:rStyle w:val="Char9"/>
          <w:rFonts w:hint="cs"/>
          <w:rtl/>
        </w:rPr>
        <w:t>ی</w:t>
      </w:r>
      <w:r w:rsidRPr="00182177">
        <w:rPr>
          <w:rStyle w:val="Char9"/>
          <w:rFonts w:hint="cs"/>
          <w:rtl/>
        </w:rPr>
        <w:t>ست ول</w:t>
      </w:r>
      <w:r>
        <w:rPr>
          <w:rStyle w:val="Char9"/>
          <w:rFonts w:hint="cs"/>
          <w:rtl/>
        </w:rPr>
        <w:t>ی</w:t>
      </w:r>
      <w:r w:rsidRPr="00182177">
        <w:rPr>
          <w:rStyle w:val="Char9"/>
          <w:rFonts w:hint="cs"/>
          <w:rtl/>
        </w:rPr>
        <w:t xml:space="preserve"> ش</w:t>
      </w:r>
      <w:r>
        <w:rPr>
          <w:rStyle w:val="Char9"/>
          <w:rFonts w:hint="cs"/>
          <w:rtl/>
        </w:rPr>
        <w:t>ی</w:t>
      </w:r>
      <w:r w:rsidRPr="00182177">
        <w:rPr>
          <w:rStyle w:val="Char9"/>
          <w:rFonts w:hint="cs"/>
          <w:rtl/>
        </w:rPr>
        <w:t>خ ابوغده ا</w:t>
      </w:r>
      <w:r>
        <w:rPr>
          <w:rStyle w:val="Char9"/>
          <w:rFonts w:hint="cs"/>
          <w:rtl/>
        </w:rPr>
        <w:t>ی</w:t>
      </w:r>
      <w:r w:rsidRPr="00182177">
        <w:rPr>
          <w:rStyle w:val="Char9"/>
          <w:rFonts w:hint="cs"/>
          <w:rtl/>
        </w:rPr>
        <w:t>ن روا</w:t>
      </w:r>
      <w:r>
        <w:rPr>
          <w:rStyle w:val="Char9"/>
          <w:rFonts w:hint="cs"/>
          <w:rtl/>
        </w:rPr>
        <w:t>ی</w:t>
      </w:r>
      <w:r w:rsidRPr="00182177">
        <w:rPr>
          <w:rStyle w:val="Char9"/>
          <w:rFonts w:hint="cs"/>
          <w:rtl/>
        </w:rPr>
        <w:t>ت را در حاش</w:t>
      </w:r>
      <w:r>
        <w:rPr>
          <w:rStyle w:val="Char9"/>
          <w:rFonts w:hint="cs"/>
          <w:rtl/>
        </w:rPr>
        <w:t>ی</w:t>
      </w:r>
      <w:r w:rsidRPr="00182177">
        <w:rPr>
          <w:rStyle w:val="Char9"/>
          <w:rFonts w:hint="cs"/>
          <w:rtl/>
        </w:rPr>
        <w:t>ه و پاورق</w:t>
      </w:r>
      <w:r>
        <w:rPr>
          <w:rStyle w:val="Char9"/>
          <w:rFonts w:hint="cs"/>
          <w:rtl/>
        </w:rPr>
        <w:t>ی</w:t>
      </w:r>
      <w:r w:rsidRPr="00182177">
        <w:rPr>
          <w:rStyle w:val="Char9"/>
          <w:rFonts w:hint="cs"/>
          <w:rtl/>
        </w:rPr>
        <w:t xml:space="preserve"> سنن نسا</w:t>
      </w:r>
      <w:r>
        <w:rPr>
          <w:rStyle w:val="Char9"/>
          <w:rFonts w:hint="cs"/>
          <w:rtl/>
        </w:rPr>
        <w:t>یی</w:t>
      </w:r>
      <w:r w:rsidRPr="00182177">
        <w:rPr>
          <w:rStyle w:val="Char9"/>
          <w:rFonts w:hint="cs"/>
          <w:rtl/>
        </w:rPr>
        <w:t xml:space="preserve"> به شماره 1446/ 232 قرار داده است و گو</w:t>
      </w:r>
      <w:r>
        <w:rPr>
          <w:rStyle w:val="Char9"/>
          <w:rFonts w:hint="cs"/>
          <w:rtl/>
        </w:rPr>
        <w:t>ی</w:t>
      </w:r>
      <w:r w:rsidRPr="00182177">
        <w:rPr>
          <w:rStyle w:val="Char9"/>
          <w:rFonts w:hint="cs"/>
          <w:rtl/>
        </w:rPr>
        <w:t xml:space="preserve">ا </w:t>
      </w:r>
      <w:r>
        <w:rPr>
          <w:rStyle w:val="Char9"/>
          <w:rFonts w:hint="cs"/>
          <w:rtl/>
        </w:rPr>
        <w:t>ک</w:t>
      </w:r>
      <w:r w:rsidRPr="00182177">
        <w:rPr>
          <w:rStyle w:val="Char9"/>
          <w:rFonts w:hint="cs"/>
          <w:rtl/>
        </w:rPr>
        <w:t>ه و</w:t>
      </w:r>
      <w:r>
        <w:rPr>
          <w:rStyle w:val="Char9"/>
          <w:rFonts w:hint="cs"/>
          <w:rtl/>
        </w:rPr>
        <w:t>ی</w:t>
      </w:r>
      <w:r w:rsidRPr="00182177">
        <w:rPr>
          <w:rStyle w:val="Char9"/>
          <w:rFonts w:hint="cs"/>
          <w:rtl/>
        </w:rPr>
        <w:t xml:space="preserve"> ا</w:t>
      </w:r>
      <w:r>
        <w:rPr>
          <w:rStyle w:val="Char9"/>
          <w:rFonts w:hint="cs"/>
          <w:rtl/>
        </w:rPr>
        <w:t>ی</w:t>
      </w:r>
      <w:r w:rsidRPr="00182177">
        <w:rPr>
          <w:rStyle w:val="Char9"/>
          <w:rFonts w:hint="cs"/>
          <w:rtl/>
        </w:rPr>
        <w:t>ن روا</w:t>
      </w:r>
      <w:r>
        <w:rPr>
          <w:rStyle w:val="Char9"/>
          <w:rFonts w:hint="cs"/>
          <w:rtl/>
        </w:rPr>
        <w:t>ی</w:t>
      </w:r>
      <w:r w:rsidRPr="00182177">
        <w:rPr>
          <w:rStyle w:val="Char9"/>
          <w:rFonts w:hint="cs"/>
          <w:rtl/>
        </w:rPr>
        <w:t>ت را بر اساس نسخه‌ا</w:t>
      </w:r>
      <w:r>
        <w:rPr>
          <w:rStyle w:val="Char9"/>
          <w:rFonts w:hint="cs"/>
          <w:rtl/>
        </w:rPr>
        <w:t>ی</w:t>
      </w:r>
      <w:r w:rsidRPr="00182177">
        <w:rPr>
          <w:rStyle w:val="Char9"/>
          <w:rFonts w:hint="cs"/>
          <w:rtl/>
        </w:rPr>
        <w:t xml:space="preserve"> د</w:t>
      </w:r>
      <w:r>
        <w:rPr>
          <w:rStyle w:val="Char9"/>
          <w:rFonts w:hint="cs"/>
          <w:rtl/>
        </w:rPr>
        <w:t>ی</w:t>
      </w:r>
      <w:r w:rsidRPr="00182177">
        <w:rPr>
          <w:rStyle w:val="Char9"/>
          <w:rFonts w:hint="cs"/>
          <w:rtl/>
        </w:rPr>
        <w:t>گر در سنن نسا</w:t>
      </w:r>
      <w:r>
        <w:rPr>
          <w:rStyle w:val="Char9"/>
          <w:rFonts w:hint="cs"/>
          <w:rtl/>
        </w:rPr>
        <w:t>یی</w:t>
      </w:r>
      <w:r w:rsidRPr="00182177">
        <w:rPr>
          <w:rStyle w:val="Char9"/>
          <w:rFonts w:hint="cs"/>
          <w:rtl/>
        </w:rPr>
        <w:t xml:space="preserve"> گنجانده است،‌ابن ماجه 1/342 ح 1078</w:t>
      </w:r>
      <w:r>
        <w:rPr>
          <w:rStyle w:val="Char9"/>
          <w:rFonts w:hint="cs"/>
          <w:rtl/>
        </w:rPr>
        <w:t>،</w:t>
      </w:r>
      <w:r w:rsidRPr="00182177">
        <w:rPr>
          <w:rStyle w:val="Char9"/>
          <w:rFonts w:hint="cs"/>
          <w:rtl/>
        </w:rPr>
        <w:t xml:space="preserve"> مسنداحمد 3/370 و تمام ا</w:t>
      </w:r>
      <w:r>
        <w:rPr>
          <w:rStyle w:val="Char9"/>
          <w:rFonts w:hint="cs"/>
          <w:rtl/>
        </w:rPr>
        <w:t>ی</w:t>
      </w:r>
      <w:r w:rsidRPr="00182177">
        <w:rPr>
          <w:rStyle w:val="Char9"/>
          <w:rFonts w:hint="cs"/>
          <w:rtl/>
        </w:rPr>
        <w:t>ن بزرگواران ا</w:t>
      </w:r>
      <w:r>
        <w:rPr>
          <w:rStyle w:val="Char9"/>
          <w:rFonts w:hint="cs"/>
          <w:rtl/>
        </w:rPr>
        <w:t>ی</w:t>
      </w:r>
      <w:r w:rsidRPr="00182177">
        <w:rPr>
          <w:rStyle w:val="Char9"/>
          <w:rFonts w:hint="cs"/>
          <w:rtl/>
        </w:rPr>
        <w:t>ن روا</w:t>
      </w:r>
      <w:r>
        <w:rPr>
          <w:rStyle w:val="Char9"/>
          <w:rFonts w:hint="cs"/>
          <w:rtl/>
        </w:rPr>
        <w:t>ی</w:t>
      </w:r>
      <w:r w:rsidRPr="00182177">
        <w:rPr>
          <w:rStyle w:val="Char9"/>
          <w:rFonts w:hint="cs"/>
          <w:rtl/>
        </w:rPr>
        <w:t>ت را با الفاظ</w:t>
      </w:r>
      <w:r>
        <w:rPr>
          <w:rStyle w:val="Char9"/>
          <w:rFonts w:hint="cs"/>
          <w:rtl/>
        </w:rPr>
        <w:t>ی</w:t>
      </w:r>
      <w:r w:rsidRPr="00182177">
        <w:rPr>
          <w:rStyle w:val="Char9"/>
          <w:rFonts w:hint="cs"/>
          <w:rtl/>
        </w:rPr>
        <w:t xml:space="preserve"> مختلف نقل </w:t>
      </w:r>
      <w:r>
        <w:rPr>
          <w:rStyle w:val="Char9"/>
          <w:rFonts w:hint="cs"/>
          <w:rtl/>
        </w:rPr>
        <w:t>ک</w:t>
      </w:r>
      <w:r w:rsidRPr="00182177">
        <w:rPr>
          <w:rStyle w:val="Char9"/>
          <w:rFonts w:hint="cs"/>
          <w:rtl/>
        </w:rPr>
        <w:t>رده‌اند</w:t>
      </w:r>
      <w:r>
        <w:rPr>
          <w:rFonts w:hint="cs"/>
          <w:rtl/>
        </w:rPr>
        <w:t>.</w:t>
      </w:r>
    </w:p>
  </w:footnote>
  <w:footnote w:id="296">
    <w:p w:rsidR="00510E0C" w:rsidRPr="00130AB9" w:rsidRDefault="00510E0C" w:rsidP="00BB64E0">
      <w:pPr>
        <w:pStyle w:val="ad"/>
        <w:rPr>
          <w:rtl/>
        </w:rPr>
      </w:pPr>
      <w:r w:rsidRPr="005741EB">
        <w:footnoteRef/>
      </w:r>
      <w:r w:rsidRPr="005741EB">
        <w:rPr>
          <w:rFonts w:hint="cs"/>
          <w:rtl/>
        </w:rPr>
        <w:t xml:space="preserve">- </w:t>
      </w:r>
      <w:r w:rsidRPr="00182177">
        <w:rPr>
          <w:rStyle w:val="Char9"/>
          <w:rFonts w:hint="cs"/>
          <w:rtl/>
        </w:rPr>
        <w:t>مسنداحمد 5/317</w:t>
      </w:r>
      <w:r>
        <w:rPr>
          <w:rStyle w:val="Char9"/>
          <w:rFonts w:hint="cs"/>
          <w:rtl/>
        </w:rPr>
        <w:t>،</w:t>
      </w:r>
      <w:r w:rsidRPr="00182177">
        <w:rPr>
          <w:rStyle w:val="Char9"/>
          <w:rFonts w:hint="cs"/>
          <w:rtl/>
        </w:rPr>
        <w:t xml:space="preserve"> ابوداود 1/295 ح 425</w:t>
      </w:r>
      <w:r>
        <w:rPr>
          <w:rStyle w:val="Char9"/>
          <w:rFonts w:hint="cs"/>
          <w:rtl/>
        </w:rPr>
        <w:t>،</w:t>
      </w:r>
      <w:r w:rsidRPr="00182177">
        <w:rPr>
          <w:rStyle w:val="Char9"/>
          <w:rFonts w:hint="cs"/>
          <w:rtl/>
        </w:rPr>
        <w:t xml:space="preserve"> مؤطا مال</w:t>
      </w:r>
      <w:r>
        <w:rPr>
          <w:rStyle w:val="Char9"/>
          <w:rFonts w:hint="cs"/>
          <w:rtl/>
        </w:rPr>
        <w:t>ک</w:t>
      </w:r>
      <w:r w:rsidRPr="00182177">
        <w:rPr>
          <w:rStyle w:val="Char9"/>
          <w:rFonts w:hint="cs"/>
          <w:rtl/>
        </w:rPr>
        <w:t xml:space="preserve"> </w:t>
      </w:r>
      <w:r>
        <w:rPr>
          <w:rStyle w:val="Char9"/>
          <w:rFonts w:hint="cs"/>
          <w:rtl/>
        </w:rPr>
        <w:t>ک</w:t>
      </w:r>
      <w:r w:rsidRPr="00182177">
        <w:rPr>
          <w:rStyle w:val="Char9"/>
          <w:rFonts w:hint="cs"/>
          <w:rtl/>
        </w:rPr>
        <w:t>تاب صلاة الل</w:t>
      </w:r>
      <w:r>
        <w:rPr>
          <w:rStyle w:val="Char9"/>
          <w:rFonts w:hint="cs"/>
          <w:rtl/>
        </w:rPr>
        <w:t>ی</w:t>
      </w:r>
      <w:r w:rsidRPr="00182177">
        <w:rPr>
          <w:rStyle w:val="Char9"/>
          <w:rFonts w:hint="cs"/>
          <w:rtl/>
        </w:rPr>
        <w:t>ل 1/132 ح14</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1/230 ح 461</w:t>
      </w:r>
      <w:r>
        <w:rPr>
          <w:rStyle w:val="Char9"/>
          <w:rFonts w:hint="cs"/>
          <w:rtl/>
        </w:rPr>
        <w:t>،</w:t>
      </w:r>
      <w:r w:rsidRPr="00182177">
        <w:rPr>
          <w:rStyle w:val="Char9"/>
          <w:rFonts w:hint="cs"/>
          <w:rtl/>
        </w:rPr>
        <w:t xml:space="preserve"> ابن ماجه 1/449 ح 1401</w:t>
      </w:r>
      <w:r>
        <w:rPr>
          <w:rStyle w:val="Char9"/>
          <w:rFonts w:hint="cs"/>
          <w:rtl/>
        </w:rPr>
        <w:t>،</w:t>
      </w:r>
      <w:r w:rsidRPr="00182177">
        <w:rPr>
          <w:rStyle w:val="Char9"/>
          <w:rFonts w:hint="cs"/>
          <w:rtl/>
        </w:rPr>
        <w:t xml:space="preserve"> دارم</w:t>
      </w:r>
      <w:r>
        <w:rPr>
          <w:rStyle w:val="Char9"/>
          <w:rFonts w:hint="cs"/>
          <w:rtl/>
        </w:rPr>
        <w:t>ی</w:t>
      </w:r>
      <w:r w:rsidRPr="00182177">
        <w:rPr>
          <w:rStyle w:val="Char9"/>
          <w:rFonts w:hint="cs"/>
          <w:rtl/>
        </w:rPr>
        <w:t xml:space="preserve"> 1/446 ح 1577</w:t>
      </w:r>
      <w:r>
        <w:rPr>
          <w:rFonts w:hint="cs"/>
          <w:rtl/>
        </w:rPr>
        <w:t>.</w:t>
      </w:r>
    </w:p>
  </w:footnote>
  <w:footnote w:id="297">
    <w:p w:rsidR="00510E0C" w:rsidRPr="005741EB" w:rsidRDefault="00510E0C" w:rsidP="005741EB">
      <w:pPr>
        <w:pStyle w:val="ad"/>
        <w:rPr>
          <w:rtl/>
        </w:rPr>
      </w:pPr>
      <w:r w:rsidRPr="005741EB">
        <w:rPr>
          <w:rStyle w:val="FootnoteReference"/>
          <w:vertAlign w:val="baseline"/>
        </w:rPr>
        <w:footnoteRef/>
      </w:r>
      <w:r w:rsidRPr="005741EB">
        <w:rPr>
          <w:rFonts w:hint="cs"/>
          <w:rtl/>
        </w:rPr>
        <w:t xml:space="preserve">- </w:t>
      </w:r>
      <w:r w:rsidRPr="005741EB">
        <w:rPr>
          <w:rStyle w:val="Char9"/>
          <w:rFonts w:hint="cs"/>
          <w:rtl/>
        </w:rPr>
        <w:t>مسنداحمد 5/251</w:t>
      </w:r>
      <w:r>
        <w:rPr>
          <w:rStyle w:val="Char9"/>
          <w:rFonts w:hint="cs"/>
          <w:rtl/>
        </w:rPr>
        <w:t>،</w:t>
      </w:r>
      <w:r w:rsidRPr="005741EB">
        <w:rPr>
          <w:rStyle w:val="Char9"/>
          <w:rFonts w:hint="cs"/>
          <w:rtl/>
        </w:rPr>
        <w:t xml:space="preserve"> ترمذی 2/516 ح 616 و ترمذی گفته است حدیث حسن صحیح</w:t>
      </w:r>
      <w:r>
        <w:rPr>
          <w:rStyle w:val="Char9"/>
          <w:rFonts w:hint="cs"/>
          <w:rtl/>
        </w:rPr>
        <w:t>.</w:t>
      </w:r>
    </w:p>
  </w:footnote>
  <w:footnote w:id="298">
    <w:p w:rsidR="00510E0C" w:rsidRPr="005741EB" w:rsidRDefault="00510E0C" w:rsidP="005741EB">
      <w:pPr>
        <w:pStyle w:val="ad"/>
        <w:rPr>
          <w:rtl/>
        </w:rPr>
      </w:pPr>
      <w:r w:rsidRPr="005741EB">
        <w:rPr>
          <w:rStyle w:val="FootnoteReference"/>
          <w:vertAlign w:val="baseline"/>
        </w:rPr>
        <w:footnoteRef/>
      </w:r>
      <w:r w:rsidRPr="005741EB">
        <w:rPr>
          <w:rFonts w:hint="cs"/>
          <w:rtl/>
        </w:rPr>
        <w:t xml:space="preserve">- </w:t>
      </w:r>
      <w:r w:rsidRPr="005741EB">
        <w:rPr>
          <w:rStyle w:val="Char9"/>
          <w:rFonts w:hint="cs"/>
          <w:rtl/>
        </w:rPr>
        <w:t>ابوداود 1/334 ح 495</w:t>
      </w:r>
      <w:r>
        <w:rPr>
          <w:rStyle w:val="Char9"/>
          <w:rFonts w:hint="cs"/>
          <w:rtl/>
        </w:rPr>
        <w:t>،</w:t>
      </w:r>
      <w:r w:rsidRPr="005741EB">
        <w:rPr>
          <w:rStyle w:val="Char9"/>
          <w:rFonts w:hint="cs"/>
          <w:rtl/>
        </w:rPr>
        <w:t xml:space="preserve"> ترمذی این حدیث را عبارت «عشر سنین» روایت نموده است2/259 ح408 و درباره آن گفته است</w:t>
      </w:r>
      <w:r>
        <w:rPr>
          <w:rStyle w:val="Char9"/>
          <w:rFonts w:hint="cs"/>
          <w:rtl/>
        </w:rPr>
        <w:t>:</w:t>
      </w:r>
      <w:r w:rsidRPr="005741EB">
        <w:rPr>
          <w:rStyle w:val="Char9"/>
          <w:rFonts w:hint="cs"/>
          <w:rtl/>
        </w:rPr>
        <w:t xml:space="preserve"> حسن صحیح</w:t>
      </w:r>
      <w:r w:rsidRPr="005741EB">
        <w:rPr>
          <w:rFonts w:hint="cs"/>
          <w:rtl/>
        </w:rPr>
        <w:t>.</w:t>
      </w:r>
    </w:p>
  </w:footnote>
  <w:footnote w:id="299">
    <w:p w:rsidR="00510E0C" w:rsidRPr="00130AB9" w:rsidRDefault="00510E0C" w:rsidP="00BC4F9B">
      <w:pPr>
        <w:pStyle w:val="ad"/>
        <w:rPr>
          <w:rtl/>
        </w:rPr>
      </w:pPr>
      <w:r w:rsidRPr="005741EB">
        <w:rPr>
          <w:rStyle w:val="FootnoteReference"/>
          <w:vertAlign w:val="baseline"/>
        </w:rPr>
        <w:footnoteRef/>
      </w:r>
      <w:r w:rsidRPr="005741EB">
        <w:rPr>
          <w:rFonts w:hint="cs"/>
          <w:rtl/>
        </w:rPr>
        <w:t xml:space="preserve">- </w:t>
      </w:r>
      <w:r w:rsidRPr="005741EB">
        <w:rPr>
          <w:rStyle w:val="Char9"/>
          <w:rFonts w:hint="cs"/>
          <w:rtl/>
        </w:rPr>
        <w:t>مصابیح</w:t>
      </w:r>
      <w:r w:rsidRPr="00182177">
        <w:rPr>
          <w:rStyle w:val="Char9"/>
          <w:rFonts w:hint="cs"/>
          <w:rtl/>
        </w:rPr>
        <w:t xml:space="preserve"> السنة 1/253 ح 400</w:t>
      </w:r>
      <w:r>
        <w:rPr>
          <w:rStyle w:val="Char9"/>
          <w:rFonts w:hint="cs"/>
          <w:rtl/>
        </w:rPr>
        <w:t>،</w:t>
      </w:r>
      <w:r w:rsidRPr="00182177">
        <w:rPr>
          <w:rStyle w:val="Char9"/>
          <w:rFonts w:hint="cs"/>
          <w:rtl/>
        </w:rPr>
        <w:t xml:space="preserve"> ابوداود 1/332 ح 494</w:t>
      </w:r>
      <w:r>
        <w:rPr>
          <w:rStyle w:val="Char9"/>
          <w:rFonts w:hint="cs"/>
          <w:rtl/>
        </w:rPr>
        <w:t>،</w:t>
      </w:r>
      <w:r w:rsidRPr="00182177">
        <w:rPr>
          <w:rStyle w:val="Char9"/>
          <w:rFonts w:hint="cs"/>
          <w:rtl/>
        </w:rPr>
        <w:t xml:space="preserve"> مسنداحمد 3/402</w:t>
      </w:r>
      <w:r>
        <w:rPr>
          <w:rStyle w:val="Char9"/>
          <w:rFonts w:hint="cs"/>
          <w:rtl/>
        </w:rPr>
        <w:t>،</w:t>
      </w:r>
      <w:r w:rsidRPr="00182177">
        <w:rPr>
          <w:rStyle w:val="Char9"/>
          <w:rFonts w:hint="cs"/>
          <w:rtl/>
        </w:rPr>
        <w:t xml:space="preserve"> امام احمد بن حنبل عبارت «و فرقوا ب</w:t>
      </w:r>
      <w:r>
        <w:rPr>
          <w:rStyle w:val="Char9"/>
          <w:rFonts w:hint="cs"/>
          <w:rtl/>
        </w:rPr>
        <w:t>ی</w:t>
      </w:r>
      <w:r w:rsidRPr="00182177">
        <w:rPr>
          <w:rStyle w:val="Char9"/>
          <w:rFonts w:hint="cs"/>
          <w:rtl/>
        </w:rPr>
        <w:t>نهم ف</w:t>
      </w:r>
      <w:r>
        <w:rPr>
          <w:rStyle w:val="Char9"/>
          <w:rFonts w:hint="cs"/>
          <w:rtl/>
        </w:rPr>
        <w:t>ي المضاجع</w:t>
      </w:r>
      <w:r w:rsidRPr="00182177">
        <w:rPr>
          <w:rStyle w:val="Char9"/>
          <w:rFonts w:hint="cs"/>
          <w:rtl/>
        </w:rPr>
        <w:t>» را ذ</w:t>
      </w:r>
      <w:r>
        <w:rPr>
          <w:rStyle w:val="Char9"/>
          <w:rFonts w:hint="cs"/>
          <w:rtl/>
        </w:rPr>
        <w:t>ک</w:t>
      </w:r>
      <w:r w:rsidRPr="00182177">
        <w:rPr>
          <w:rStyle w:val="Char9"/>
          <w:rFonts w:hint="cs"/>
          <w:rtl/>
        </w:rPr>
        <w:t>ر ن</w:t>
      </w:r>
      <w:r>
        <w:rPr>
          <w:rStyle w:val="Char9"/>
          <w:rFonts w:hint="cs"/>
          <w:rtl/>
        </w:rPr>
        <w:t>ک</w:t>
      </w:r>
      <w:r w:rsidRPr="00182177">
        <w:rPr>
          <w:rStyle w:val="Char9"/>
          <w:rFonts w:hint="cs"/>
          <w:rtl/>
        </w:rPr>
        <w:t>رده است.</w:t>
      </w:r>
    </w:p>
  </w:footnote>
  <w:footnote w:id="300">
    <w:p w:rsidR="00510E0C" w:rsidRPr="005741EB" w:rsidRDefault="00510E0C" w:rsidP="005741EB">
      <w:pPr>
        <w:pStyle w:val="ad"/>
        <w:rPr>
          <w:rtl/>
        </w:rPr>
      </w:pPr>
      <w:r w:rsidRPr="005741EB">
        <w:rPr>
          <w:rStyle w:val="FootnoteReference"/>
          <w:vertAlign w:val="baseline"/>
        </w:rPr>
        <w:footnoteRef/>
      </w:r>
      <w:r w:rsidRPr="005741EB">
        <w:rPr>
          <w:rFonts w:hint="cs"/>
          <w:rtl/>
        </w:rPr>
        <w:t xml:space="preserve">- </w:t>
      </w:r>
      <w:r w:rsidRPr="005741EB">
        <w:rPr>
          <w:rStyle w:val="Char9"/>
          <w:rFonts w:hint="cs"/>
          <w:rtl/>
        </w:rPr>
        <w:t>مسنداحمد 5/346</w:t>
      </w:r>
      <w:r>
        <w:rPr>
          <w:rStyle w:val="Char9"/>
          <w:rFonts w:hint="cs"/>
          <w:rtl/>
        </w:rPr>
        <w:t>،</w:t>
      </w:r>
      <w:r w:rsidRPr="005741EB">
        <w:rPr>
          <w:rStyle w:val="Char9"/>
          <w:rFonts w:hint="cs"/>
          <w:rtl/>
        </w:rPr>
        <w:t xml:space="preserve"> ترمذی 5/15 ح2621 و قال: حسن صحیح غریب</w:t>
      </w:r>
      <w:r>
        <w:rPr>
          <w:rStyle w:val="Char9"/>
          <w:rFonts w:hint="cs"/>
          <w:rtl/>
        </w:rPr>
        <w:t>،</w:t>
      </w:r>
      <w:r w:rsidRPr="005741EB">
        <w:rPr>
          <w:rStyle w:val="Char9"/>
          <w:rFonts w:hint="cs"/>
          <w:rtl/>
        </w:rPr>
        <w:t xml:space="preserve"> نسایی 1/231 ح 463</w:t>
      </w:r>
      <w:r>
        <w:rPr>
          <w:rStyle w:val="Char9"/>
          <w:rFonts w:hint="cs"/>
          <w:rtl/>
        </w:rPr>
        <w:t>،</w:t>
      </w:r>
      <w:r w:rsidRPr="005741EB">
        <w:rPr>
          <w:rStyle w:val="Char9"/>
          <w:rFonts w:hint="cs"/>
          <w:rtl/>
        </w:rPr>
        <w:t xml:space="preserve"> ابن ماجه 1/342 ح 1079</w:t>
      </w:r>
      <w:r w:rsidRPr="005741EB">
        <w:rPr>
          <w:rFonts w:hint="cs"/>
          <w:rtl/>
        </w:rPr>
        <w:t>.</w:t>
      </w:r>
    </w:p>
  </w:footnote>
  <w:footnote w:id="301">
    <w:p w:rsidR="00510E0C" w:rsidRPr="00130AB9" w:rsidRDefault="00510E0C" w:rsidP="00E068AD">
      <w:pPr>
        <w:pStyle w:val="ad"/>
        <w:rPr>
          <w:rtl/>
        </w:rPr>
      </w:pPr>
      <w:r w:rsidRPr="00D1726C">
        <w:footnoteRef/>
      </w:r>
      <w:r w:rsidRPr="00D1726C">
        <w:rPr>
          <w:rFonts w:hint="cs"/>
          <w:rtl/>
        </w:rPr>
        <w:t>-</w:t>
      </w:r>
      <w:r>
        <w:rPr>
          <w:rFonts w:hint="cs"/>
          <w:rtl/>
        </w:rPr>
        <w:t xml:space="preserve"> </w:t>
      </w:r>
      <w:r w:rsidRPr="00182177">
        <w:rPr>
          <w:rStyle w:val="Char9"/>
          <w:rFonts w:hint="cs"/>
          <w:rtl/>
        </w:rPr>
        <w:t>مسلم 4/2116 ح (42-2763)</w:t>
      </w:r>
      <w:r>
        <w:rPr>
          <w:rStyle w:val="Char9"/>
          <w:rFonts w:hint="cs"/>
          <w:rtl/>
        </w:rPr>
        <w:t>،</w:t>
      </w:r>
      <w:r w:rsidRPr="00182177">
        <w:rPr>
          <w:rStyle w:val="Char9"/>
          <w:rFonts w:hint="cs"/>
          <w:rtl/>
        </w:rPr>
        <w:t xml:space="preserve"> ابوداود 4/611 ح 4468</w:t>
      </w:r>
      <w:r>
        <w:rPr>
          <w:rFonts w:hint="cs"/>
          <w:rtl/>
        </w:rPr>
        <w:t>.</w:t>
      </w:r>
    </w:p>
  </w:footnote>
  <w:footnote w:id="302">
    <w:p w:rsidR="00510E0C" w:rsidRPr="00130AB9" w:rsidRDefault="00510E0C" w:rsidP="00E068AD">
      <w:pPr>
        <w:pStyle w:val="ad"/>
        <w:rPr>
          <w:rtl/>
        </w:rPr>
      </w:pPr>
      <w:r w:rsidRPr="00D1726C">
        <w:footnoteRef/>
      </w:r>
      <w:r w:rsidRPr="00D1726C">
        <w:rPr>
          <w:rFonts w:hint="cs"/>
          <w:rtl/>
        </w:rPr>
        <w:t>-</w:t>
      </w:r>
      <w:r>
        <w:rPr>
          <w:rFonts w:hint="cs"/>
          <w:rtl/>
        </w:rPr>
        <w:t xml:space="preserve"> </w:t>
      </w:r>
      <w:r w:rsidRPr="00AA011A">
        <w:rPr>
          <w:rStyle w:val="Char9"/>
          <w:rFonts w:cs="Traditional Arabic"/>
          <w:sz w:val="22"/>
          <w:rtl/>
        </w:rPr>
        <w:t>﴿</w:t>
      </w:r>
      <w:r w:rsidRPr="00AA011A">
        <w:rPr>
          <w:rStyle w:val="Char9"/>
          <w:rFonts w:cs="KFGQPC Uthmanic Script HAFS"/>
          <w:sz w:val="22"/>
          <w:rtl/>
        </w:rPr>
        <w:t xml:space="preserve">وَأَقِمِ </w:t>
      </w:r>
      <w:r w:rsidRPr="00AA011A">
        <w:rPr>
          <w:rStyle w:val="Char9"/>
          <w:rFonts w:cs="KFGQPC Uthmanic Script HAFS" w:hint="cs"/>
          <w:sz w:val="22"/>
          <w:rtl/>
        </w:rPr>
        <w:t>ٱ</w:t>
      </w:r>
      <w:r w:rsidRPr="00AA011A">
        <w:rPr>
          <w:rStyle w:val="Char9"/>
          <w:rFonts w:cs="KFGQPC Uthmanic Script HAFS" w:hint="eastAsia"/>
          <w:sz w:val="22"/>
          <w:rtl/>
        </w:rPr>
        <w:t>لصَّلَوٰةَ</w:t>
      </w:r>
      <w:r w:rsidRPr="00AA011A">
        <w:rPr>
          <w:rStyle w:val="Char9"/>
          <w:rFonts w:cs="KFGQPC Uthmanic Script HAFS"/>
          <w:sz w:val="22"/>
          <w:rtl/>
        </w:rPr>
        <w:t xml:space="preserve"> طَرَفَيِ </w:t>
      </w:r>
      <w:r w:rsidRPr="00AA011A">
        <w:rPr>
          <w:rStyle w:val="Char9"/>
          <w:rFonts w:cs="KFGQPC Uthmanic Script HAFS" w:hint="cs"/>
          <w:sz w:val="22"/>
          <w:rtl/>
        </w:rPr>
        <w:t>ٱ</w:t>
      </w:r>
      <w:r w:rsidRPr="00AA011A">
        <w:rPr>
          <w:rStyle w:val="Char9"/>
          <w:rFonts w:cs="KFGQPC Uthmanic Script HAFS" w:hint="eastAsia"/>
          <w:sz w:val="22"/>
          <w:rtl/>
        </w:rPr>
        <w:t>لنَّهَارِ</w:t>
      </w:r>
      <w:r w:rsidRPr="00AA011A">
        <w:rPr>
          <w:rStyle w:val="Char9"/>
          <w:rFonts w:cs="KFGQPC Uthmanic Script HAFS"/>
          <w:sz w:val="22"/>
          <w:rtl/>
        </w:rPr>
        <w:t xml:space="preserve"> وَزُلَف</w:t>
      </w:r>
      <w:r w:rsidRPr="00AA011A">
        <w:rPr>
          <w:rStyle w:val="Char9"/>
          <w:rFonts w:ascii="Times New Roman" w:hAnsi="Times New Roman" w:cs="KFGQPC Uthmanic Script HAFS" w:hint="cs"/>
          <w:sz w:val="22"/>
          <w:rtl/>
        </w:rPr>
        <w:t>ٗ</w:t>
      </w:r>
      <w:r w:rsidRPr="00AA011A">
        <w:rPr>
          <w:rStyle w:val="Char9"/>
          <w:rFonts w:cs="KFGQPC Uthmanic Script HAFS" w:hint="cs"/>
          <w:sz w:val="22"/>
          <w:rtl/>
        </w:rPr>
        <w:t>ا</w:t>
      </w:r>
      <w:r w:rsidRPr="00AA011A">
        <w:rPr>
          <w:rStyle w:val="Char9"/>
          <w:rFonts w:cs="KFGQPC Uthmanic Script HAFS"/>
          <w:sz w:val="22"/>
          <w:rtl/>
        </w:rPr>
        <w:t xml:space="preserve"> </w:t>
      </w:r>
      <w:r w:rsidRPr="00AA011A">
        <w:rPr>
          <w:rStyle w:val="Char9"/>
          <w:rFonts w:cs="KFGQPC Uthmanic Script HAFS" w:hint="cs"/>
          <w:sz w:val="22"/>
          <w:rtl/>
        </w:rPr>
        <w:t>مِّنَ</w:t>
      </w:r>
      <w:r w:rsidRPr="00AA011A">
        <w:rPr>
          <w:rStyle w:val="Char9"/>
          <w:rFonts w:cs="KFGQPC Uthmanic Script HAFS"/>
          <w:sz w:val="22"/>
          <w:rtl/>
        </w:rPr>
        <w:t xml:space="preserve"> </w:t>
      </w:r>
      <w:r w:rsidRPr="00AA011A">
        <w:rPr>
          <w:rStyle w:val="Char9"/>
          <w:rFonts w:cs="KFGQPC Uthmanic Script HAFS" w:hint="cs"/>
          <w:sz w:val="22"/>
          <w:rtl/>
        </w:rPr>
        <w:t>ٱ</w:t>
      </w:r>
      <w:r w:rsidRPr="00AA011A">
        <w:rPr>
          <w:rStyle w:val="Char9"/>
          <w:rFonts w:cs="KFGQPC Uthmanic Script HAFS" w:hint="eastAsia"/>
          <w:sz w:val="22"/>
          <w:rtl/>
        </w:rPr>
        <w:t>لَّي</w:t>
      </w:r>
      <w:r w:rsidRPr="00AA011A">
        <w:rPr>
          <w:rStyle w:val="Char9"/>
          <w:rFonts w:ascii="Times New Roman" w:hAnsi="Times New Roman" w:cs="KFGQPC Uthmanic Script HAFS" w:hint="cs"/>
          <w:sz w:val="22"/>
          <w:rtl/>
        </w:rPr>
        <w:t>ۡ</w:t>
      </w:r>
      <w:r w:rsidRPr="00AA011A">
        <w:rPr>
          <w:rStyle w:val="Char9"/>
          <w:rFonts w:cs="KFGQPC Uthmanic Script HAFS" w:hint="cs"/>
          <w:sz w:val="22"/>
          <w:rtl/>
        </w:rPr>
        <w:t>لِ</w:t>
      </w:r>
      <w:r w:rsidRPr="00AA011A">
        <w:rPr>
          <w:rStyle w:val="Char9"/>
          <w:rFonts w:ascii="Times New Roman" w:hAnsi="Times New Roman" w:cs="KFGQPC Uthmanic Script HAFS" w:hint="cs"/>
          <w:sz w:val="22"/>
          <w:rtl/>
        </w:rPr>
        <w:t>ۚ</w:t>
      </w:r>
      <w:r w:rsidRPr="00AA011A">
        <w:rPr>
          <w:rStyle w:val="Char9"/>
          <w:rFonts w:cs="KFGQPC Uthmanic Script HAFS"/>
          <w:sz w:val="22"/>
          <w:rtl/>
        </w:rPr>
        <w:t xml:space="preserve"> إِنَّ </w:t>
      </w:r>
      <w:r w:rsidRPr="00AA011A">
        <w:rPr>
          <w:rStyle w:val="Char9"/>
          <w:rFonts w:cs="KFGQPC Uthmanic Script HAFS" w:hint="cs"/>
          <w:sz w:val="22"/>
          <w:rtl/>
        </w:rPr>
        <w:t>ٱ</w:t>
      </w:r>
      <w:r w:rsidRPr="00AA011A">
        <w:rPr>
          <w:rStyle w:val="Char9"/>
          <w:rFonts w:cs="KFGQPC Uthmanic Script HAFS" w:hint="eastAsia"/>
          <w:sz w:val="22"/>
          <w:rtl/>
        </w:rPr>
        <w:t>ل</w:t>
      </w:r>
      <w:r w:rsidRPr="00AA011A">
        <w:rPr>
          <w:rStyle w:val="Char9"/>
          <w:rFonts w:ascii="Times New Roman" w:hAnsi="Times New Roman" w:cs="KFGQPC Uthmanic Script HAFS" w:hint="cs"/>
          <w:sz w:val="22"/>
          <w:rtl/>
        </w:rPr>
        <w:t>ۡ</w:t>
      </w:r>
      <w:r w:rsidRPr="00AA011A">
        <w:rPr>
          <w:rStyle w:val="Char9"/>
          <w:rFonts w:cs="KFGQPC Uthmanic Script HAFS" w:hint="cs"/>
          <w:sz w:val="22"/>
          <w:rtl/>
        </w:rPr>
        <w:t>حَسَنَٰتِ</w:t>
      </w:r>
      <w:r w:rsidRPr="00AA011A">
        <w:rPr>
          <w:rStyle w:val="Char9"/>
          <w:rFonts w:cs="KFGQPC Uthmanic Script HAFS"/>
          <w:sz w:val="22"/>
          <w:rtl/>
        </w:rPr>
        <w:t xml:space="preserve"> يُذ</w:t>
      </w:r>
      <w:r w:rsidRPr="00AA011A">
        <w:rPr>
          <w:rStyle w:val="Char9"/>
          <w:rFonts w:ascii="Times New Roman" w:hAnsi="Times New Roman" w:cs="KFGQPC Uthmanic Script HAFS" w:hint="cs"/>
          <w:sz w:val="22"/>
          <w:rtl/>
        </w:rPr>
        <w:t>ۡ</w:t>
      </w:r>
      <w:r w:rsidRPr="00AA011A">
        <w:rPr>
          <w:rStyle w:val="Char9"/>
          <w:rFonts w:cs="KFGQPC Uthmanic Script HAFS" w:hint="cs"/>
          <w:sz w:val="22"/>
          <w:rtl/>
        </w:rPr>
        <w:t>هِب</w:t>
      </w:r>
      <w:r w:rsidRPr="00AA011A">
        <w:rPr>
          <w:rStyle w:val="Char9"/>
          <w:rFonts w:ascii="Times New Roman" w:hAnsi="Times New Roman" w:cs="KFGQPC Uthmanic Script HAFS" w:hint="cs"/>
          <w:sz w:val="22"/>
          <w:rtl/>
        </w:rPr>
        <w:t>ۡ</w:t>
      </w:r>
      <w:r w:rsidRPr="00AA011A">
        <w:rPr>
          <w:rStyle w:val="Char9"/>
          <w:rFonts w:cs="KFGQPC Uthmanic Script HAFS" w:hint="cs"/>
          <w:sz w:val="22"/>
          <w:rtl/>
        </w:rPr>
        <w:t>نَ</w:t>
      </w:r>
      <w:r w:rsidRPr="00AA011A">
        <w:rPr>
          <w:rStyle w:val="Char9"/>
          <w:rFonts w:cs="KFGQPC Uthmanic Script HAFS"/>
          <w:sz w:val="22"/>
          <w:rtl/>
        </w:rPr>
        <w:t xml:space="preserve"> </w:t>
      </w:r>
      <w:r w:rsidRPr="00AA011A">
        <w:rPr>
          <w:rStyle w:val="Char9"/>
          <w:rFonts w:cs="KFGQPC Uthmanic Script HAFS" w:hint="cs"/>
          <w:sz w:val="22"/>
          <w:rtl/>
        </w:rPr>
        <w:t>ٱ</w:t>
      </w:r>
      <w:r w:rsidRPr="00AA011A">
        <w:rPr>
          <w:rStyle w:val="Char9"/>
          <w:rFonts w:cs="KFGQPC Uthmanic Script HAFS" w:hint="eastAsia"/>
          <w:sz w:val="22"/>
          <w:rtl/>
        </w:rPr>
        <w:t>لسَّيِّ‍</w:t>
      </w:r>
      <w:r w:rsidRPr="00AA011A">
        <w:rPr>
          <w:rStyle w:val="Char9"/>
          <w:rFonts w:ascii="Times New Roman" w:hAnsi="Times New Roman" w:cs="KFGQPC Uthmanic Script HAFS" w:hint="cs"/>
          <w:sz w:val="22"/>
          <w:rtl/>
        </w:rPr>
        <w:t>ٔ</w:t>
      </w:r>
      <w:r w:rsidRPr="00AA011A">
        <w:rPr>
          <w:rStyle w:val="Char9"/>
          <w:rFonts w:cs="KFGQPC Uthmanic Script HAFS" w:hint="cs"/>
          <w:sz w:val="22"/>
          <w:rtl/>
        </w:rPr>
        <w:t>َاتِ</w:t>
      </w:r>
      <w:r w:rsidRPr="00AA011A">
        <w:rPr>
          <w:rStyle w:val="Char9"/>
          <w:rFonts w:ascii="Times New Roman" w:hAnsi="Times New Roman" w:cs="KFGQPC Uthmanic Script HAFS" w:hint="cs"/>
          <w:sz w:val="22"/>
          <w:rtl/>
        </w:rPr>
        <w:t>ۚ</w:t>
      </w:r>
      <w:r w:rsidRPr="00AA011A">
        <w:rPr>
          <w:rStyle w:val="Char9"/>
          <w:rFonts w:cs="KFGQPC Uthmanic Script HAFS"/>
          <w:sz w:val="22"/>
          <w:rtl/>
        </w:rPr>
        <w:t xml:space="preserve"> ذَٰلِكَ ذِك</w:t>
      </w:r>
      <w:r w:rsidRPr="00AA011A">
        <w:rPr>
          <w:rStyle w:val="Char9"/>
          <w:rFonts w:ascii="Times New Roman" w:hAnsi="Times New Roman" w:cs="KFGQPC Uthmanic Script HAFS" w:hint="cs"/>
          <w:sz w:val="22"/>
          <w:rtl/>
        </w:rPr>
        <w:t>ۡ</w:t>
      </w:r>
      <w:r w:rsidRPr="00AA011A">
        <w:rPr>
          <w:rStyle w:val="Char9"/>
          <w:rFonts w:cs="KFGQPC Uthmanic Script HAFS" w:hint="cs"/>
          <w:sz w:val="22"/>
          <w:rtl/>
        </w:rPr>
        <w:t>رَىٰ</w:t>
      </w:r>
      <w:r w:rsidRPr="00AA011A">
        <w:rPr>
          <w:rStyle w:val="Char9"/>
          <w:rFonts w:cs="KFGQPC Uthmanic Script HAFS"/>
          <w:sz w:val="22"/>
          <w:rtl/>
        </w:rPr>
        <w:t xml:space="preserve"> </w:t>
      </w:r>
      <w:r w:rsidRPr="00AA011A">
        <w:rPr>
          <w:rStyle w:val="Char9"/>
          <w:rFonts w:cs="KFGQPC Uthmanic Script HAFS" w:hint="cs"/>
          <w:sz w:val="22"/>
          <w:rtl/>
        </w:rPr>
        <w:t>لِلذَّٰكِرِينَ</w:t>
      </w:r>
      <w:r w:rsidRPr="00AA011A">
        <w:rPr>
          <w:rStyle w:val="Char9"/>
          <w:rFonts w:cs="KFGQPC Uthmanic Script HAFS"/>
          <w:sz w:val="22"/>
          <w:rtl/>
        </w:rPr>
        <w:t>١١٤</w:t>
      </w:r>
      <w:r w:rsidRPr="00AA011A">
        <w:rPr>
          <w:rStyle w:val="Char9"/>
          <w:rFonts w:ascii="Times New Roman" w:hAnsi="Times New Roman" w:cs="Traditional Arabic" w:hint="cs"/>
          <w:sz w:val="22"/>
          <w:rtl/>
        </w:rPr>
        <w:t>﴾</w:t>
      </w:r>
      <w:r>
        <w:rPr>
          <w:rStyle w:val="Char9"/>
          <w:rFonts w:ascii="Times New Roman" w:hAnsi="Times New Roman"/>
          <w:rtl/>
        </w:rPr>
        <w:t xml:space="preserve"> [هود: 114]</w:t>
      </w:r>
      <w:r>
        <w:rPr>
          <w:rStyle w:val="Char9"/>
          <w:rFonts w:ascii="Times New Roman" w:hAnsi="Times New Roman" w:hint="cs"/>
          <w:rtl/>
        </w:rPr>
        <w:t>.</w:t>
      </w:r>
    </w:p>
  </w:footnote>
  <w:footnote w:id="303">
    <w:p w:rsidR="00510E0C" w:rsidRPr="00130AB9" w:rsidRDefault="00510E0C" w:rsidP="00E068AD">
      <w:pPr>
        <w:pStyle w:val="ad"/>
        <w:rPr>
          <w:rtl/>
        </w:rPr>
      </w:pPr>
      <w:r w:rsidRPr="00D1726C">
        <w:footnoteRef/>
      </w:r>
      <w:r w:rsidRPr="00D1726C">
        <w:rPr>
          <w:rFonts w:hint="cs"/>
          <w:rtl/>
        </w:rPr>
        <w:t>- مسنداحمد</w:t>
      </w:r>
      <w:r w:rsidRPr="00182177">
        <w:rPr>
          <w:rStyle w:val="Char9"/>
          <w:rFonts w:hint="cs"/>
          <w:rtl/>
        </w:rPr>
        <w:t xml:space="preserve"> 5/179</w:t>
      </w:r>
      <w:r>
        <w:rPr>
          <w:rFonts w:hint="cs"/>
          <w:rtl/>
        </w:rPr>
        <w:t>.</w:t>
      </w:r>
    </w:p>
  </w:footnote>
  <w:footnote w:id="304">
    <w:p w:rsidR="00510E0C" w:rsidRPr="00130AB9" w:rsidRDefault="00510E0C" w:rsidP="00E068AD">
      <w:pPr>
        <w:pStyle w:val="ad"/>
        <w:rPr>
          <w:rtl/>
        </w:rPr>
      </w:pPr>
      <w:r w:rsidRPr="00D1726C">
        <w:footnoteRef/>
      </w:r>
      <w:r w:rsidRPr="00D1726C">
        <w:rPr>
          <w:rFonts w:hint="cs"/>
          <w:rtl/>
        </w:rPr>
        <w:t xml:space="preserve">- </w:t>
      </w:r>
      <w:r w:rsidRPr="00182177">
        <w:rPr>
          <w:rStyle w:val="Char9"/>
          <w:rFonts w:hint="cs"/>
          <w:rtl/>
        </w:rPr>
        <w:t>مسنداحمد 5/194</w:t>
      </w:r>
      <w:r>
        <w:rPr>
          <w:rFonts w:hint="cs"/>
          <w:rtl/>
        </w:rPr>
        <w:t>.</w:t>
      </w:r>
    </w:p>
  </w:footnote>
  <w:footnote w:id="305">
    <w:p w:rsidR="00510E0C" w:rsidRPr="00130AB9" w:rsidRDefault="00510E0C" w:rsidP="00E068AD">
      <w:pPr>
        <w:pStyle w:val="ad"/>
        <w:rPr>
          <w:rtl/>
        </w:rPr>
      </w:pPr>
      <w:r w:rsidRPr="00D1726C">
        <w:footnoteRef/>
      </w:r>
      <w:r w:rsidRPr="00D1726C">
        <w:rPr>
          <w:rFonts w:hint="cs"/>
          <w:rtl/>
        </w:rPr>
        <w:t>- مسنداحمد</w:t>
      </w:r>
      <w:r w:rsidRPr="00182177">
        <w:rPr>
          <w:rStyle w:val="Char9"/>
          <w:rFonts w:hint="cs"/>
          <w:rtl/>
        </w:rPr>
        <w:t xml:space="preserve"> 2/169</w:t>
      </w:r>
      <w:r>
        <w:rPr>
          <w:rStyle w:val="Char9"/>
          <w:rFonts w:hint="cs"/>
          <w:rtl/>
        </w:rPr>
        <w:t>،</w:t>
      </w:r>
      <w:r w:rsidRPr="00182177">
        <w:rPr>
          <w:rStyle w:val="Char9"/>
          <w:rFonts w:hint="cs"/>
          <w:rtl/>
        </w:rPr>
        <w:t xml:space="preserve"> دارم</w:t>
      </w:r>
      <w:r>
        <w:rPr>
          <w:rStyle w:val="Char9"/>
          <w:rFonts w:hint="cs"/>
          <w:rtl/>
        </w:rPr>
        <w:t>ی</w:t>
      </w:r>
      <w:r w:rsidRPr="00182177">
        <w:rPr>
          <w:rStyle w:val="Char9"/>
          <w:rFonts w:hint="cs"/>
          <w:rtl/>
        </w:rPr>
        <w:t xml:space="preserve"> 2/390 ح 2721</w:t>
      </w:r>
      <w:r>
        <w:rPr>
          <w:rStyle w:val="Char9"/>
          <w:rFonts w:hint="cs"/>
          <w:rtl/>
        </w:rPr>
        <w:t>،</w:t>
      </w:r>
      <w:r w:rsidRPr="00182177">
        <w:rPr>
          <w:rStyle w:val="Char9"/>
          <w:rFonts w:hint="cs"/>
          <w:rtl/>
        </w:rPr>
        <w:t xml:space="preserve"> ب</w:t>
      </w:r>
      <w:r>
        <w:rPr>
          <w:rStyle w:val="Char9"/>
          <w:rFonts w:hint="cs"/>
          <w:rtl/>
        </w:rPr>
        <w:t>ی</w:t>
      </w:r>
      <w:r w:rsidRPr="00182177">
        <w:rPr>
          <w:rStyle w:val="Char9"/>
          <w:rFonts w:hint="cs"/>
          <w:rtl/>
        </w:rPr>
        <w:t>هق</w:t>
      </w:r>
      <w:r>
        <w:rPr>
          <w:rStyle w:val="Char9"/>
          <w:rFonts w:hint="cs"/>
          <w:rtl/>
        </w:rPr>
        <w:t>ی</w:t>
      </w:r>
      <w:r w:rsidRPr="00182177">
        <w:rPr>
          <w:rStyle w:val="Char9"/>
          <w:rFonts w:hint="cs"/>
          <w:rtl/>
        </w:rPr>
        <w:t xml:space="preserve"> در شعب الا</w:t>
      </w:r>
      <w:r>
        <w:rPr>
          <w:rStyle w:val="Char9"/>
          <w:rFonts w:hint="cs"/>
          <w:rtl/>
        </w:rPr>
        <w:t>ی</w:t>
      </w:r>
      <w:r w:rsidRPr="00182177">
        <w:rPr>
          <w:rStyle w:val="Char9"/>
          <w:rFonts w:hint="cs"/>
          <w:rtl/>
        </w:rPr>
        <w:t>مان 3/46 ح 2823</w:t>
      </w:r>
      <w:r>
        <w:rPr>
          <w:rFonts w:hint="cs"/>
          <w:rtl/>
        </w:rPr>
        <w:t>.</w:t>
      </w:r>
    </w:p>
  </w:footnote>
  <w:footnote w:id="306">
    <w:p w:rsidR="00510E0C" w:rsidRPr="00D1726C" w:rsidRDefault="00510E0C" w:rsidP="00D1726C">
      <w:pPr>
        <w:pStyle w:val="ad"/>
        <w:rPr>
          <w:rtl/>
        </w:rPr>
      </w:pPr>
      <w:r w:rsidRPr="00D1726C">
        <w:rPr>
          <w:rStyle w:val="FootnoteReference"/>
          <w:vertAlign w:val="baseline"/>
        </w:rPr>
        <w:footnoteRef/>
      </w:r>
      <w:r w:rsidRPr="00D1726C">
        <w:rPr>
          <w:rFonts w:hint="cs"/>
          <w:rtl/>
        </w:rPr>
        <w:t xml:space="preserve">- </w:t>
      </w:r>
      <w:r w:rsidRPr="00D1726C">
        <w:rPr>
          <w:rStyle w:val="Char9"/>
          <w:rFonts w:hint="cs"/>
          <w:rtl/>
        </w:rPr>
        <w:t>ترمذی 5/15 ح 2622</w:t>
      </w:r>
      <w:r w:rsidRPr="00D1726C">
        <w:rPr>
          <w:rFonts w:hint="cs"/>
          <w:rtl/>
        </w:rPr>
        <w:t>.</w:t>
      </w:r>
    </w:p>
  </w:footnote>
  <w:footnote w:id="307">
    <w:p w:rsidR="00510E0C" w:rsidRPr="00130AB9" w:rsidRDefault="00510E0C" w:rsidP="00D1726C">
      <w:pPr>
        <w:pStyle w:val="ad"/>
        <w:rPr>
          <w:rtl/>
        </w:rPr>
      </w:pPr>
      <w:r w:rsidRPr="00D1726C">
        <w:rPr>
          <w:rStyle w:val="FootnoteReference"/>
          <w:vertAlign w:val="baseline"/>
        </w:rPr>
        <w:footnoteRef/>
      </w:r>
      <w:r w:rsidRPr="00D1726C">
        <w:rPr>
          <w:rFonts w:hint="cs"/>
          <w:rtl/>
        </w:rPr>
        <w:t xml:space="preserve">- </w:t>
      </w:r>
      <w:r w:rsidRPr="00D1726C">
        <w:rPr>
          <w:rStyle w:val="Char9"/>
          <w:rFonts w:hint="cs"/>
          <w:rtl/>
        </w:rPr>
        <w:t>ابن ماجه 2/1339 ح 4034</w:t>
      </w:r>
      <w:r w:rsidRPr="00D1726C">
        <w:rPr>
          <w:rFonts w:hint="cs"/>
          <w:rtl/>
        </w:rPr>
        <w:t>.</w:t>
      </w:r>
    </w:p>
  </w:footnote>
  <w:footnote w:id="308">
    <w:p w:rsidR="00510E0C" w:rsidRPr="00130AB9" w:rsidRDefault="00510E0C" w:rsidP="00E068AD">
      <w:pPr>
        <w:pStyle w:val="ad"/>
        <w:rPr>
          <w:rtl/>
        </w:rPr>
      </w:pPr>
      <w:r w:rsidRPr="00D1726C">
        <w:footnoteRef/>
      </w:r>
      <w:r w:rsidRPr="00D1726C">
        <w:rPr>
          <w:rFonts w:hint="cs"/>
          <w:rtl/>
        </w:rPr>
        <w:t xml:space="preserve">- </w:t>
      </w:r>
      <w:r w:rsidRPr="00182177">
        <w:rPr>
          <w:rStyle w:val="Char9"/>
          <w:rFonts w:hint="cs"/>
          <w:rtl/>
        </w:rPr>
        <w:t>مسلم 1/428 ح(173- 612)</w:t>
      </w:r>
      <w:r>
        <w:rPr>
          <w:rStyle w:val="Char9"/>
          <w:rFonts w:hint="cs"/>
          <w:rtl/>
        </w:rPr>
        <w:t>،</w:t>
      </w:r>
      <w:r w:rsidRPr="00182177">
        <w:rPr>
          <w:rStyle w:val="Char9"/>
          <w:rFonts w:hint="cs"/>
          <w:rtl/>
        </w:rPr>
        <w:t xml:space="preserve"> ابوداود ن</w:t>
      </w:r>
      <w:r>
        <w:rPr>
          <w:rStyle w:val="Char9"/>
          <w:rFonts w:hint="cs"/>
          <w:rtl/>
        </w:rPr>
        <w:t>ی</w:t>
      </w:r>
      <w:r w:rsidRPr="00182177">
        <w:rPr>
          <w:rStyle w:val="Char9"/>
          <w:rFonts w:hint="cs"/>
          <w:rtl/>
        </w:rPr>
        <w:t>ز ا</w:t>
      </w:r>
      <w:r>
        <w:rPr>
          <w:rStyle w:val="Char9"/>
          <w:rFonts w:hint="cs"/>
          <w:rtl/>
        </w:rPr>
        <w:t>ی</w:t>
      </w:r>
      <w:r w:rsidRPr="00182177">
        <w:rPr>
          <w:rStyle w:val="Char9"/>
          <w:rFonts w:hint="cs"/>
          <w:rtl/>
        </w:rPr>
        <w:t>ن حد</w:t>
      </w:r>
      <w:r>
        <w:rPr>
          <w:rStyle w:val="Char9"/>
          <w:rFonts w:hint="cs"/>
          <w:rtl/>
        </w:rPr>
        <w:t>ی</w:t>
      </w:r>
      <w:r w:rsidRPr="00182177">
        <w:rPr>
          <w:rStyle w:val="Char9"/>
          <w:rFonts w:hint="cs"/>
          <w:rtl/>
        </w:rPr>
        <w:t xml:space="preserve">ث را بصورت مختصر نقل </w:t>
      </w:r>
      <w:r>
        <w:rPr>
          <w:rStyle w:val="Char9"/>
          <w:rFonts w:hint="cs"/>
          <w:rtl/>
        </w:rPr>
        <w:t>ک</w:t>
      </w:r>
      <w:r w:rsidRPr="00182177">
        <w:rPr>
          <w:rStyle w:val="Char9"/>
          <w:rFonts w:hint="cs"/>
          <w:rtl/>
        </w:rPr>
        <w:t>رده است</w:t>
      </w:r>
      <w:r>
        <w:rPr>
          <w:rStyle w:val="Char9"/>
          <w:rFonts w:hint="cs"/>
          <w:rtl/>
        </w:rPr>
        <w:t>:</w:t>
      </w:r>
      <w:r w:rsidRPr="00182177">
        <w:rPr>
          <w:rStyle w:val="Char9"/>
          <w:rFonts w:hint="cs"/>
          <w:rtl/>
        </w:rPr>
        <w:t>1/280 ح396</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1/260ح 522</w:t>
      </w:r>
      <w:r>
        <w:rPr>
          <w:rStyle w:val="Char9"/>
          <w:rFonts w:hint="cs"/>
          <w:rtl/>
        </w:rPr>
        <w:t>،</w:t>
      </w:r>
      <w:r w:rsidRPr="00182177">
        <w:rPr>
          <w:rStyle w:val="Char9"/>
          <w:rFonts w:hint="cs"/>
          <w:rtl/>
        </w:rPr>
        <w:t xml:space="preserve"> مسنداحمد 2/213</w:t>
      </w:r>
      <w:r>
        <w:rPr>
          <w:rFonts w:hint="cs"/>
          <w:rtl/>
        </w:rPr>
        <w:t>.</w:t>
      </w:r>
    </w:p>
  </w:footnote>
  <w:footnote w:id="309">
    <w:p w:rsidR="00510E0C" w:rsidRPr="00130AB9" w:rsidRDefault="00510E0C" w:rsidP="00E068AD">
      <w:pPr>
        <w:pStyle w:val="ad"/>
        <w:rPr>
          <w:rtl/>
        </w:rPr>
      </w:pPr>
      <w:r w:rsidRPr="00D1726C">
        <w:footnoteRef/>
      </w:r>
      <w:r w:rsidRPr="00D1726C">
        <w:rPr>
          <w:rFonts w:hint="cs"/>
          <w:rtl/>
        </w:rPr>
        <w:t xml:space="preserve">- </w:t>
      </w:r>
      <w:r w:rsidRPr="00182177">
        <w:rPr>
          <w:rStyle w:val="Char9"/>
          <w:rFonts w:hint="cs"/>
          <w:rtl/>
        </w:rPr>
        <w:t>مسلم 1/428 ح</w:t>
      </w:r>
      <w:r>
        <w:rPr>
          <w:rStyle w:val="Char9"/>
          <w:rFonts w:hint="cs"/>
          <w:rtl/>
        </w:rPr>
        <w:t>(</w:t>
      </w:r>
      <w:r w:rsidRPr="00182177">
        <w:rPr>
          <w:rStyle w:val="Char9"/>
          <w:rFonts w:hint="cs"/>
          <w:rtl/>
        </w:rPr>
        <w:t>176- 613)</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1/258 ح519</w:t>
      </w:r>
      <w:r>
        <w:rPr>
          <w:rStyle w:val="Char9"/>
          <w:rFonts w:hint="cs"/>
          <w:rtl/>
        </w:rPr>
        <w:t>،</w:t>
      </w:r>
      <w:r w:rsidRPr="00182177">
        <w:rPr>
          <w:rStyle w:val="Char9"/>
          <w:rFonts w:hint="cs"/>
          <w:rtl/>
        </w:rPr>
        <w:t xml:space="preserve"> مسنداحمد 5/349</w:t>
      </w:r>
      <w:r>
        <w:rPr>
          <w:rFonts w:hint="cs"/>
          <w:rtl/>
        </w:rPr>
        <w:t>.</w:t>
      </w:r>
    </w:p>
  </w:footnote>
  <w:footnote w:id="310">
    <w:p w:rsidR="00510E0C" w:rsidRPr="00130AB9" w:rsidRDefault="00510E0C" w:rsidP="00E068AD">
      <w:pPr>
        <w:pStyle w:val="ad"/>
        <w:rPr>
          <w:rtl/>
        </w:rPr>
      </w:pPr>
      <w:r w:rsidRPr="00D1726C">
        <w:footnoteRef/>
      </w:r>
      <w:r w:rsidRPr="00D1726C">
        <w:rPr>
          <w:rFonts w:hint="cs"/>
          <w:rtl/>
        </w:rPr>
        <w:t xml:space="preserve">- </w:t>
      </w:r>
      <w:r>
        <w:rPr>
          <w:rStyle w:val="Char9"/>
          <w:rFonts w:hint="cs"/>
          <w:rtl/>
        </w:rPr>
        <w:t>ابوداود 1/274 ح 393</w:t>
      </w:r>
      <w:r w:rsidRPr="00182177">
        <w:rPr>
          <w:rStyle w:val="Char9"/>
          <w:rFonts w:hint="cs"/>
          <w:rtl/>
        </w:rPr>
        <w:t>، ترمذ</w:t>
      </w:r>
      <w:r>
        <w:rPr>
          <w:rStyle w:val="Char9"/>
          <w:rFonts w:hint="cs"/>
          <w:rtl/>
        </w:rPr>
        <w:t>ی</w:t>
      </w:r>
      <w:r w:rsidRPr="00182177">
        <w:rPr>
          <w:rStyle w:val="Char9"/>
          <w:rFonts w:hint="cs"/>
          <w:rtl/>
        </w:rPr>
        <w:t xml:space="preserve"> 1/278 ح 149 و قال: حد</w:t>
      </w:r>
      <w:r>
        <w:rPr>
          <w:rStyle w:val="Char9"/>
          <w:rFonts w:hint="cs"/>
          <w:rtl/>
        </w:rPr>
        <w:t>ی</w:t>
      </w:r>
      <w:r w:rsidRPr="00182177">
        <w:rPr>
          <w:rStyle w:val="Char9"/>
          <w:rFonts w:hint="cs"/>
          <w:rtl/>
        </w:rPr>
        <w:t>ث حسن صح</w:t>
      </w:r>
      <w:r>
        <w:rPr>
          <w:rStyle w:val="Char9"/>
          <w:rFonts w:hint="cs"/>
          <w:rtl/>
        </w:rPr>
        <w:t>یح، ابن ماجه 1/219 ح 667</w:t>
      </w:r>
      <w:r w:rsidRPr="00182177">
        <w:rPr>
          <w:rStyle w:val="Char9"/>
          <w:rFonts w:hint="cs"/>
          <w:rtl/>
        </w:rPr>
        <w:t>، مسنداحمد 1/333</w:t>
      </w:r>
      <w:r>
        <w:rPr>
          <w:rFonts w:hint="cs"/>
          <w:rtl/>
        </w:rPr>
        <w:t>.</w:t>
      </w:r>
    </w:p>
  </w:footnote>
  <w:footnote w:id="311">
    <w:p w:rsidR="00510E0C" w:rsidRPr="00130AB9" w:rsidRDefault="00510E0C" w:rsidP="00E068AD">
      <w:pPr>
        <w:pStyle w:val="ad"/>
        <w:rPr>
          <w:rtl/>
        </w:rPr>
      </w:pPr>
      <w:r w:rsidRPr="00D1726C">
        <w:footnoteRef/>
      </w:r>
      <w:r w:rsidRPr="00D1726C">
        <w:rPr>
          <w:rFonts w:hint="cs"/>
          <w:rtl/>
        </w:rPr>
        <w:t xml:space="preserve">- </w:t>
      </w:r>
      <w:r w:rsidRPr="00182177">
        <w:rPr>
          <w:rStyle w:val="Char9"/>
          <w:rFonts w:hint="cs"/>
          <w:rtl/>
        </w:rPr>
        <w:t>بخار</w:t>
      </w:r>
      <w:r>
        <w:rPr>
          <w:rStyle w:val="Char9"/>
          <w:rFonts w:hint="cs"/>
          <w:rtl/>
        </w:rPr>
        <w:t>ی</w:t>
      </w:r>
      <w:r w:rsidRPr="00182177">
        <w:rPr>
          <w:rStyle w:val="Char9"/>
          <w:rFonts w:hint="cs"/>
          <w:rtl/>
        </w:rPr>
        <w:t xml:space="preserve"> 6/305 ح 3221، مسلم 1/428 ح (166-610)</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1/245 ح 494</w:t>
      </w:r>
      <w:r>
        <w:rPr>
          <w:rStyle w:val="Char9"/>
          <w:rFonts w:hint="cs"/>
          <w:rtl/>
        </w:rPr>
        <w:t>،</w:t>
      </w:r>
      <w:r w:rsidRPr="00182177">
        <w:rPr>
          <w:rStyle w:val="Char9"/>
          <w:rFonts w:hint="cs"/>
          <w:rtl/>
        </w:rPr>
        <w:t xml:space="preserve"> ابن ماجه 1/220 ح 668</w:t>
      </w:r>
      <w:r>
        <w:rPr>
          <w:rFonts w:hint="cs"/>
          <w:rtl/>
        </w:rPr>
        <w:t>.</w:t>
      </w:r>
    </w:p>
  </w:footnote>
  <w:footnote w:id="312">
    <w:p w:rsidR="00510E0C" w:rsidRPr="00130AB9" w:rsidRDefault="00510E0C" w:rsidP="00E068AD">
      <w:pPr>
        <w:pStyle w:val="ad"/>
        <w:rPr>
          <w:rtl/>
        </w:rPr>
      </w:pPr>
      <w:r w:rsidRPr="00D1726C">
        <w:footnoteRef/>
      </w:r>
      <w:r w:rsidRPr="00D1726C">
        <w:rPr>
          <w:rFonts w:hint="cs"/>
          <w:rtl/>
        </w:rPr>
        <w:t xml:space="preserve">- </w:t>
      </w:r>
      <w:r w:rsidRPr="00182177">
        <w:rPr>
          <w:rStyle w:val="Char9"/>
          <w:rFonts w:hint="cs"/>
          <w:rtl/>
        </w:rPr>
        <w:t>موطا مال</w:t>
      </w:r>
      <w:r>
        <w:rPr>
          <w:rStyle w:val="Char9"/>
          <w:rFonts w:hint="cs"/>
          <w:rtl/>
        </w:rPr>
        <w:t>ک</w:t>
      </w:r>
      <w:r w:rsidRPr="00182177">
        <w:rPr>
          <w:rStyle w:val="Char9"/>
          <w:rFonts w:hint="cs"/>
          <w:rtl/>
        </w:rPr>
        <w:t xml:space="preserve"> </w:t>
      </w:r>
      <w:r>
        <w:rPr>
          <w:rStyle w:val="Char9"/>
          <w:rFonts w:hint="cs"/>
          <w:rtl/>
        </w:rPr>
        <w:t>ک</w:t>
      </w:r>
      <w:r w:rsidRPr="00182177">
        <w:rPr>
          <w:rStyle w:val="Char9"/>
          <w:rFonts w:hint="cs"/>
          <w:rtl/>
        </w:rPr>
        <w:t>تاب وقوت الصلاة 1/6 ح 6</w:t>
      </w:r>
      <w:r>
        <w:rPr>
          <w:rFonts w:hint="cs"/>
          <w:rtl/>
        </w:rPr>
        <w:t>.</w:t>
      </w:r>
    </w:p>
  </w:footnote>
  <w:footnote w:id="313">
    <w:p w:rsidR="00510E0C" w:rsidRPr="00130AB9" w:rsidRDefault="00510E0C" w:rsidP="00D1726C">
      <w:pPr>
        <w:pStyle w:val="ad"/>
        <w:rPr>
          <w:rtl/>
        </w:rPr>
      </w:pPr>
      <w:r w:rsidRPr="00D1726C">
        <w:rPr>
          <w:rStyle w:val="FootnoteReference"/>
          <w:vertAlign w:val="baseline"/>
        </w:rPr>
        <w:footnoteRef/>
      </w:r>
      <w:r w:rsidRPr="00D1726C">
        <w:rPr>
          <w:rFonts w:hint="cs"/>
          <w:rtl/>
        </w:rPr>
        <w:t>-</w:t>
      </w:r>
      <w:r>
        <w:rPr>
          <w:rFonts w:hint="cs"/>
          <w:rtl/>
        </w:rPr>
        <w:t xml:space="preserve"> </w:t>
      </w:r>
      <w:r w:rsidRPr="00182177">
        <w:rPr>
          <w:rStyle w:val="Char9"/>
          <w:rFonts w:hint="cs"/>
          <w:rtl/>
        </w:rPr>
        <w:t>ابوداود1/283 ح 400، نسا</w:t>
      </w:r>
      <w:r>
        <w:rPr>
          <w:rStyle w:val="Char9"/>
          <w:rFonts w:hint="cs"/>
          <w:rtl/>
        </w:rPr>
        <w:t>یی</w:t>
      </w:r>
      <w:r w:rsidRPr="00182177">
        <w:rPr>
          <w:rStyle w:val="Char9"/>
          <w:rFonts w:hint="cs"/>
          <w:rtl/>
        </w:rPr>
        <w:t xml:space="preserve"> 1/250 ح 503</w:t>
      </w:r>
      <w:r>
        <w:rPr>
          <w:rFonts w:hint="cs"/>
          <w:rtl/>
        </w:rPr>
        <w:t>.</w:t>
      </w:r>
    </w:p>
  </w:footnote>
  <w:footnote w:id="314">
    <w:p w:rsidR="00510E0C" w:rsidRPr="00130AB9" w:rsidRDefault="00510E0C" w:rsidP="00E068AD">
      <w:pPr>
        <w:pStyle w:val="ad"/>
        <w:rPr>
          <w:rtl/>
        </w:rPr>
      </w:pPr>
      <w:r w:rsidRPr="00D1726C">
        <w:footnoteRef/>
      </w:r>
      <w:r w:rsidRPr="00D1726C">
        <w:rPr>
          <w:rFonts w:hint="cs"/>
          <w:rtl/>
        </w:rPr>
        <w:t>-</w:t>
      </w:r>
      <w:r>
        <w:rPr>
          <w:rFonts w:hint="cs"/>
          <w:rtl/>
        </w:rPr>
        <w:t xml:space="preserve"> </w:t>
      </w:r>
      <w:r w:rsidRPr="00182177">
        <w:rPr>
          <w:rStyle w:val="Char9"/>
          <w:rFonts w:hint="cs"/>
          <w:rtl/>
        </w:rPr>
        <w:t>بخار</w:t>
      </w:r>
      <w:r>
        <w:rPr>
          <w:rStyle w:val="Char9"/>
          <w:rFonts w:hint="cs"/>
          <w:rtl/>
        </w:rPr>
        <w:t>ی</w:t>
      </w:r>
      <w:r w:rsidRPr="00182177">
        <w:rPr>
          <w:rStyle w:val="Char9"/>
          <w:rFonts w:hint="cs"/>
          <w:rtl/>
        </w:rPr>
        <w:t xml:space="preserve"> 2/26 ح 405</w:t>
      </w:r>
      <w:r>
        <w:rPr>
          <w:rStyle w:val="Char9"/>
          <w:rFonts w:hint="cs"/>
          <w:rtl/>
        </w:rPr>
        <w:t>،</w:t>
      </w:r>
      <w:r w:rsidRPr="00182177">
        <w:rPr>
          <w:rStyle w:val="Char9"/>
          <w:rFonts w:hint="cs"/>
          <w:rtl/>
        </w:rPr>
        <w:t xml:space="preserve"> مسلم 1/447ح </w:t>
      </w:r>
      <w:r>
        <w:rPr>
          <w:rStyle w:val="Char9"/>
          <w:rFonts w:hint="cs"/>
          <w:rtl/>
        </w:rPr>
        <w:t>(</w:t>
      </w:r>
      <w:r w:rsidRPr="00182177">
        <w:rPr>
          <w:rStyle w:val="Char9"/>
          <w:rFonts w:hint="cs"/>
          <w:rtl/>
        </w:rPr>
        <w:t>235- 647) و لفظ ا</w:t>
      </w:r>
      <w:r>
        <w:rPr>
          <w:rStyle w:val="Char9"/>
          <w:rFonts w:hint="cs"/>
          <w:rtl/>
        </w:rPr>
        <w:t>ی</w:t>
      </w:r>
      <w:r w:rsidRPr="00182177">
        <w:rPr>
          <w:rStyle w:val="Char9"/>
          <w:rFonts w:hint="cs"/>
          <w:rtl/>
        </w:rPr>
        <w:t>ن حد</w:t>
      </w:r>
      <w:r>
        <w:rPr>
          <w:rStyle w:val="Char9"/>
          <w:rFonts w:hint="cs"/>
          <w:rtl/>
        </w:rPr>
        <w:t>ی</w:t>
      </w:r>
      <w:r w:rsidRPr="00182177">
        <w:rPr>
          <w:rStyle w:val="Char9"/>
          <w:rFonts w:hint="cs"/>
          <w:rtl/>
        </w:rPr>
        <w:t>ث از بخار</w:t>
      </w:r>
      <w:r>
        <w:rPr>
          <w:rStyle w:val="Char9"/>
          <w:rFonts w:hint="cs"/>
          <w:rtl/>
        </w:rPr>
        <w:t>ی</w:t>
      </w:r>
      <w:r w:rsidRPr="00182177">
        <w:rPr>
          <w:rStyle w:val="Char9"/>
          <w:rFonts w:hint="cs"/>
          <w:rtl/>
        </w:rPr>
        <w:t xml:space="preserve"> است</w:t>
      </w:r>
      <w:r>
        <w:rPr>
          <w:rStyle w:val="Char9"/>
          <w:rFonts w:hint="cs"/>
          <w:rtl/>
        </w:rPr>
        <w:t>،</w:t>
      </w:r>
      <w:r w:rsidRPr="00182177">
        <w:rPr>
          <w:rStyle w:val="Char9"/>
          <w:rFonts w:hint="cs"/>
          <w:rtl/>
        </w:rPr>
        <w:t xml:space="preserve"> ابوداود 1/281 ح 398</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1/246 ح 495</w:t>
      </w:r>
      <w:r>
        <w:rPr>
          <w:rStyle w:val="Char9"/>
          <w:rFonts w:hint="cs"/>
          <w:rtl/>
        </w:rPr>
        <w:t>،</w:t>
      </w:r>
      <w:r w:rsidRPr="00182177">
        <w:rPr>
          <w:rStyle w:val="Char9"/>
          <w:rFonts w:hint="cs"/>
          <w:rtl/>
        </w:rPr>
        <w:t xml:space="preserve"> ابن ماجه 1/221 ح674</w:t>
      </w:r>
      <w:r>
        <w:rPr>
          <w:rStyle w:val="Char9"/>
          <w:rFonts w:hint="cs"/>
          <w:rtl/>
        </w:rPr>
        <w:t>،</w:t>
      </w:r>
      <w:r w:rsidRPr="00182177">
        <w:rPr>
          <w:rStyle w:val="Char9"/>
          <w:rFonts w:hint="cs"/>
          <w:rtl/>
        </w:rPr>
        <w:t xml:space="preserve"> دارم</w:t>
      </w:r>
      <w:r>
        <w:rPr>
          <w:rStyle w:val="Char9"/>
          <w:rFonts w:hint="cs"/>
          <w:rtl/>
        </w:rPr>
        <w:t>ی</w:t>
      </w:r>
      <w:r w:rsidRPr="00182177">
        <w:rPr>
          <w:rStyle w:val="Char9"/>
          <w:rFonts w:hint="cs"/>
          <w:rtl/>
        </w:rPr>
        <w:t xml:space="preserve"> 1/338 ح 1300</w:t>
      </w:r>
      <w:r>
        <w:rPr>
          <w:rStyle w:val="Char9"/>
          <w:rFonts w:hint="cs"/>
          <w:rtl/>
        </w:rPr>
        <w:t>،</w:t>
      </w:r>
      <w:r w:rsidRPr="00182177">
        <w:rPr>
          <w:rStyle w:val="Char9"/>
          <w:rFonts w:hint="cs"/>
          <w:rtl/>
        </w:rPr>
        <w:t xml:space="preserve"> مسنداحمد 4/420</w:t>
      </w:r>
      <w:r>
        <w:rPr>
          <w:rFonts w:hint="cs"/>
          <w:rtl/>
        </w:rPr>
        <w:t>.</w:t>
      </w:r>
    </w:p>
  </w:footnote>
  <w:footnote w:id="315">
    <w:p w:rsidR="00510E0C" w:rsidRPr="00130AB9" w:rsidRDefault="00510E0C" w:rsidP="00E068AD">
      <w:pPr>
        <w:pStyle w:val="ad"/>
        <w:rPr>
          <w:rtl/>
        </w:rPr>
      </w:pPr>
      <w:r w:rsidRPr="00D1726C">
        <w:footnoteRef/>
      </w:r>
      <w:r w:rsidRPr="00D1726C">
        <w:rPr>
          <w:rFonts w:hint="cs"/>
          <w:rtl/>
        </w:rPr>
        <w:t>- بخاری</w:t>
      </w:r>
      <w:r w:rsidRPr="00182177">
        <w:rPr>
          <w:rStyle w:val="Char9"/>
          <w:rFonts w:hint="cs"/>
          <w:rtl/>
        </w:rPr>
        <w:t xml:space="preserve"> 2/27 ح 565</w:t>
      </w:r>
      <w:r>
        <w:rPr>
          <w:rStyle w:val="Char9"/>
          <w:rFonts w:hint="cs"/>
          <w:rtl/>
        </w:rPr>
        <w:t>،</w:t>
      </w:r>
      <w:r w:rsidRPr="00182177">
        <w:rPr>
          <w:rStyle w:val="Char9"/>
          <w:rFonts w:hint="cs"/>
          <w:rtl/>
        </w:rPr>
        <w:t xml:space="preserve"> مسلم 1/446 ح (233-646)</w:t>
      </w:r>
      <w:r>
        <w:rPr>
          <w:rStyle w:val="Char9"/>
          <w:rFonts w:hint="cs"/>
          <w:rtl/>
        </w:rPr>
        <w:t>،</w:t>
      </w:r>
      <w:r w:rsidRPr="00182177">
        <w:rPr>
          <w:rStyle w:val="Char9"/>
          <w:rFonts w:hint="cs"/>
          <w:rtl/>
        </w:rPr>
        <w:t xml:space="preserve"> ابوداود 1/281 ح 397</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1/264 ح 527</w:t>
      </w:r>
      <w:r>
        <w:rPr>
          <w:rStyle w:val="Char9"/>
          <w:rFonts w:hint="cs"/>
          <w:rtl/>
        </w:rPr>
        <w:t>،</w:t>
      </w:r>
      <w:r w:rsidRPr="00182177">
        <w:rPr>
          <w:rStyle w:val="Char9"/>
          <w:rFonts w:hint="cs"/>
          <w:rtl/>
        </w:rPr>
        <w:t xml:space="preserve"> دارم</w:t>
      </w:r>
      <w:r>
        <w:rPr>
          <w:rStyle w:val="Char9"/>
          <w:rFonts w:hint="cs"/>
          <w:rtl/>
        </w:rPr>
        <w:t>ی 1/284 ح 1184، مسنداحمد 3.</w:t>
      </w:r>
    </w:p>
  </w:footnote>
  <w:footnote w:id="316">
    <w:p w:rsidR="00510E0C" w:rsidRPr="00130AB9" w:rsidRDefault="00510E0C" w:rsidP="00E068AD">
      <w:pPr>
        <w:pStyle w:val="ad"/>
        <w:rPr>
          <w:rtl/>
        </w:rPr>
      </w:pPr>
      <w:r w:rsidRPr="0018709C">
        <w:footnoteRef/>
      </w:r>
      <w:r w:rsidRPr="0018709C">
        <w:rPr>
          <w:rFonts w:hint="cs"/>
          <w:rtl/>
        </w:rPr>
        <w:t>-</w:t>
      </w:r>
      <w:r>
        <w:rPr>
          <w:rFonts w:hint="cs"/>
          <w:rtl/>
        </w:rPr>
        <w:t xml:space="preserve"> </w:t>
      </w:r>
      <w:r w:rsidRPr="00182177">
        <w:rPr>
          <w:rStyle w:val="Char9"/>
          <w:rFonts w:hint="cs"/>
          <w:rtl/>
        </w:rPr>
        <w:t>بخار</w:t>
      </w:r>
      <w:r>
        <w:rPr>
          <w:rStyle w:val="Char9"/>
          <w:rFonts w:hint="cs"/>
          <w:rtl/>
        </w:rPr>
        <w:t>ی</w:t>
      </w:r>
      <w:r w:rsidRPr="00182177">
        <w:rPr>
          <w:rStyle w:val="Char9"/>
          <w:rFonts w:hint="cs"/>
          <w:rtl/>
        </w:rPr>
        <w:t xml:space="preserve"> 2/22 ح 542</w:t>
      </w:r>
      <w:r>
        <w:rPr>
          <w:rStyle w:val="Char9"/>
          <w:rFonts w:hint="cs"/>
          <w:rtl/>
        </w:rPr>
        <w:t>،</w:t>
      </w:r>
      <w:r w:rsidRPr="00182177">
        <w:rPr>
          <w:rStyle w:val="Char9"/>
          <w:rFonts w:hint="cs"/>
          <w:rtl/>
        </w:rPr>
        <w:t xml:space="preserve"> مسلم 1/433 ح (191 </w:t>
      </w:r>
      <w:r w:rsidRPr="00182177">
        <w:rPr>
          <w:rFonts w:hint="cs"/>
          <w:b/>
          <w:bCs/>
          <w:rtl/>
        </w:rPr>
        <w:t>–</w:t>
      </w:r>
      <w:r w:rsidRPr="00182177">
        <w:rPr>
          <w:rStyle w:val="Char9"/>
          <w:rFonts w:hint="cs"/>
          <w:rtl/>
        </w:rPr>
        <w:t xml:space="preserve"> 620)</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2/479 ح 584</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2/216 ح 1116</w:t>
      </w:r>
      <w:r>
        <w:rPr>
          <w:rStyle w:val="Char9"/>
          <w:rFonts w:hint="cs"/>
          <w:rtl/>
        </w:rPr>
        <w:t>،</w:t>
      </w:r>
      <w:r w:rsidRPr="00182177">
        <w:rPr>
          <w:rStyle w:val="Char9"/>
          <w:rFonts w:hint="cs"/>
          <w:rtl/>
        </w:rPr>
        <w:t xml:space="preserve"> ابن‌ماجه 1/329 ح 1033</w:t>
      </w:r>
      <w:r>
        <w:rPr>
          <w:rFonts w:hint="cs"/>
          <w:rtl/>
        </w:rPr>
        <w:t>.</w:t>
      </w:r>
    </w:p>
  </w:footnote>
  <w:footnote w:id="317">
    <w:p w:rsidR="00510E0C" w:rsidRPr="00130AB9" w:rsidRDefault="00510E0C" w:rsidP="00E068AD">
      <w:pPr>
        <w:pStyle w:val="ad"/>
        <w:rPr>
          <w:rtl/>
        </w:rPr>
      </w:pPr>
      <w:r w:rsidRPr="0018709C">
        <w:footnoteRef/>
      </w:r>
      <w:r w:rsidRPr="0018709C">
        <w:rPr>
          <w:rFonts w:hint="cs"/>
          <w:rtl/>
        </w:rPr>
        <w:t xml:space="preserve">- </w:t>
      </w:r>
      <w:r w:rsidRPr="00182177">
        <w:rPr>
          <w:rStyle w:val="Char9"/>
          <w:rFonts w:hint="cs"/>
          <w:rtl/>
        </w:rPr>
        <w:t>بخار</w:t>
      </w:r>
      <w:r>
        <w:rPr>
          <w:rStyle w:val="Char9"/>
          <w:rFonts w:hint="cs"/>
          <w:rtl/>
        </w:rPr>
        <w:t>ی</w:t>
      </w:r>
      <w:r w:rsidRPr="00182177">
        <w:rPr>
          <w:rStyle w:val="Char9"/>
          <w:rFonts w:hint="cs"/>
          <w:rtl/>
        </w:rPr>
        <w:t xml:space="preserve"> 2/18 ح536 و 537</w:t>
      </w:r>
      <w:r>
        <w:rPr>
          <w:rStyle w:val="Char9"/>
          <w:rFonts w:hint="cs"/>
          <w:rtl/>
        </w:rPr>
        <w:t>،</w:t>
      </w:r>
      <w:r w:rsidRPr="00182177">
        <w:rPr>
          <w:rStyle w:val="Char9"/>
          <w:rFonts w:hint="cs"/>
          <w:rtl/>
        </w:rPr>
        <w:t xml:space="preserve"> مسلم 1/431 و 432 ح (185-618</w:t>
      </w:r>
      <w:r>
        <w:rPr>
          <w:rStyle w:val="Char9"/>
          <w:rFonts w:hint="cs"/>
          <w:rtl/>
        </w:rPr>
        <w:t>)</w:t>
      </w:r>
      <w:r w:rsidRPr="00182177">
        <w:rPr>
          <w:rStyle w:val="Char9"/>
          <w:rFonts w:hint="cs"/>
          <w:rtl/>
        </w:rPr>
        <w:t xml:space="preserve"> و (186-617)</w:t>
      </w:r>
      <w:r>
        <w:rPr>
          <w:rStyle w:val="Char9"/>
          <w:rFonts w:hint="cs"/>
          <w:rtl/>
        </w:rPr>
        <w:t>،</w:t>
      </w:r>
      <w:r w:rsidRPr="00182177">
        <w:rPr>
          <w:rStyle w:val="Char9"/>
          <w:rFonts w:hint="cs"/>
          <w:rtl/>
        </w:rPr>
        <w:t xml:space="preserve"> ابوداود بخش اول حد</w:t>
      </w:r>
      <w:r>
        <w:rPr>
          <w:rStyle w:val="Char9"/>
          <w:rFonts w:hint="cs"/>
          <w:rtl/>
        </w:rPr>
        <w:t>ی</w:t>
      </w:r>
      <w:r w:rsidRPr="00182177">
        <w:rPr>
          <w:rStyle w:val="Char9"/>
          <w:rFonts w:hint="cs"/>
          <w:rtl/>
        </w:rPr>
        <w:t xml:space="preserve">ث را نقل </w:t>
      </w:r>
      <w:r>
        <w:rPr>
          <w:rStyle w:val="Char9"/>
          <w:rFonts w:hint="cs"/>
          <w:rtl/>
        </w:rPr>
        <w:t>ک</w:t>
      </w:r>
      <w:r w:rsidRPr="00182177">
        <w:rPr>
          <w:rStyle w:val="Char9"/>
          <w:rFonts w:hint="cs"/>
          <w:rtl/>
        </w:rPr>
        <w:t>رده است</w:t>
      </w:r>
      <w:r>
        <w:rPr>
          <w:rStyle w:val="Char9"/>
          <w:rFonts w:hint="cs"/>
          <w:rtl/>
        </w:rPr>
        <w:t>:</w:t>
      </w:r>
      <w:r w:rsidRPr="00182177">
        <w:rPr>
          <w:rStyle w:val="Char9"/>
          <w:rFonts w:hint="cs"/>
          <w:rtl/>
        </w:rPr>
        <w:t>1/284ح 402</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1/295 ح 157</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1/248 ح500</w:t>
      </w:r>
      <w:r>
        <w:rPr>
          <w:rStyle w:val="Char9"/>
          <w:rFonts w:hint="cs"/>
          <w:rtl/>
        </w:rPr>
        <w:t>،</w:t>
      </w:r>
      <w:r w:rsidRPr="00182177">
        <w:rPr>
          <w:rStyle w:val="Char9"/>
          <w:rFonts w:hint="cs"/>
          <w:rtl/>
        </w:rPr>
        <w:t xml:space="preserve"> ابن ماجه 1/222 ح 678 ن</w:t>
      </w:r>
      <w:r>
        <w:rPr>
          <w:rStyle w:val="Char9"/>
          <w:rFonts w:hint="cs"/>
          <w:rtl/>
        </w:rPr>
        <w:t>ی</w:t>
      </w:r>
      <w:r w:rsidRPr="00182177">
        <w:rPr>
          <w:rStyle w:val="Char9"/>
          <w:rFonts w:hint="cs"/>
          <w:rtl/>
        </w:rPr>
        <w:t>ز حصه نخست ا</w:t>
      </w:r>
      <w:r>
        <w:rPr>
          <w:rStyle w:val="Char9"/>
          <w:rFonts w:hint="cs"/>
          <w:rtl/>
        </w:rPr>
        <w:t>ی</w:t>
      </w:r>
      <w:r w:rsidRPr="00182177">
        <w:rPr>
          <w:rStyle w:val="Char9"/>
          <w:rFonts w:hint="cs"/>
          <w:rtl/>
        </w:rPr>
        <w:t>ن حد</w:t>
      </w:r>
      <w:r>
        <w:rPr>
          <w:rStyle w:val="Char9"/>
          <w:rFonts w:hint="cs"/>
          <w:rtl/>
        </w:rPr>
        <w:t>ی</w:t>
      </w:r>
      <w:r w:rsidRPr="00182177">
        <w:rPr>
          <w:rStyle w:val="Char9"/>
          <w:rFonts w:hint="cs"/>
          <w:rtl/>
        </w:rPr>
        <w:t>ث را روا</w:t>
      </w:r>
      <w:r>
        <w:rPr>
          <w:rStyle w:val="Char9"/>
          <w:rFonts w:hint="cs"/>
          <w:rtl/>
        </w:rPr>
        <w:t>ی</w:t>
      </w:r>
      <w:r w:rsidRPr="00182177">
        <w:rPr>
          <w:rStyle w:val="Char9"/>
          <w:rFonts w:hint="cs"/>
          <w:rtl/>
        </w:rPr>
        <w:t xml:space="preserve">ت </w:t>
      </w:r>
      <w:r>
        <w:rPr>
          <w:rStyle w:val="Char9"/>
          <w:rFonts w:hint="cs"/>
          <w:rtl/>
        </w:rPr>
        <w:t>ک</w:t>
      </w:r>
      <w:r w:rsidRPr="00182177">
        <w:rPr>
          <w:rStyle w:val="Char9"/>
          <w:rFonts w:hint="cs"/>
          <w:rtl/>
        </w:rPr>
        <w:t>رده‌اند.</w:t>
      </w:r>
      <w:r>
        <w:rPr>
          <w:rStyle w:val="Char9"/>
          <w:rFonts w:hint="cs"/>
          <w:rtl/>
        </w:rPr>
        <w:t>،</w:t>
      </w:r>
      <w:r w:rsidRPr="00182177">
        <w:rPr>
          <w:rStyle w:val="Char9"/>
          <w:rFonts w:hint="cs"/>
          <w:rtl/>
        </w:rPr>
        <w:t xml:space="preserve"> مؤطا مال</w:t>
      </w:r>
      <w:r>
        <w:rPr>
          <w:rStyle w:val="Char9"/>
          <w:rFonts w:hint="cs"/>
          <w:rtl/>
        </w:rPr>
        <w:t>ک:</w:t>
      </w:r>
      <w:r w:rsidRPr="00182177">
        <w:rPr>
          <w:rStyle w:val="Char9"/>
          <w:rFonts w:hint="cs"/>
          <w:rtl/>
        </w:rPr>
        <w:t xml:space="preserve"> </w:t>
      </w:r>
      <w:r>
        <w:rPr>
          <w:rStyle w:val="Char9"/>
          <w:rFonts w:hint="cs"/>
          <w:rtl/>
        </w:rPr>
        <w:t>ک</w:t>
      </w:r>
      <w:r w:rsidRPr="00182177">
        <w:rPr>
          <w:rStyle w:val="Char9"/>
          <w:rFonts w:hint="cs"/>
          <w:rtl/>
        </w:rPr>
        <w:t>تاب وقوت الصلاة 1/16 ح 28</w:t>
      </w:r>
      <w:r>
        <w:rPr>
          <w:rStyle w:val="Char9"/>
          <w:rFonts w:hint="cs"/>
          <w:rtl/>
        </w:rPr>
        <w:t>،</w:t>
      </w:r>
      <w:r w:rsidRPr="00182177">
        <w:rPr>
          <w:rStyle w:val="Char9"/>
          <w:rFonts w:hint="cs"/>
          <w:rtl/>
        </w:rPr>
        <w:t xml:space="preserve"> دارم</w:t>
      </w:r>
      <w:r>
        <w:rPr>
          <w:rStyle w:val="Char9"/>
          <w:rFonts w:hint="cs"/>
          <w:rtl/>
        </w:rPr>
        <w:t>ی</w:t>
      </w:r>
      <w:r w:rsidRPr="00182177">
        <w:rPr>
          <w:rStyle w:val="Char9"/>
          <w:rFonts w:hint="cs"/>
          <w:rtl/>
        </w:rPr>
        <w:t xml:space="preserve"> 1/296 ح 1208</w:t>
      </w:r>
      <w:r>
        <w:rPr>
          <w:rStyle w:val="Char9"/>
          <w:rFonts w:hint="cs"/>
          <w:rtl/>
        </w:rPr>
        <w:t>،</w:t>
      </w:r>
      <w:r w:rsidRPr="00182177">
        <w:rPr>
          <w:rStyle w:val="Char9"/>
          <w:rFonts w:hint="cs"/>
          <w:rtl/>
        </w:rPr>
        <w:t xml:space="preserve"> مسنداحمد 2/266</w:t>
      </w:r>
      <w:r>
        <w:rPr>
          <w:rFonts w:hint="cs"/>
          <w:rtl/>
        </w:rPr>
        <w:t>.</w:t>
      </w:r>
    </w:p>
  </w:footnote>
  <w:footnote w:id="318">
    <w:p w:rsidR="00510E0C" w:rsidRPr="00130AB9" w:rsidRDefault="00510E0C" w:rsidP="00E068AD">
      <w:pPr>
        <w:pStyle w:val="ad"/>
        <w:rPr>
          <w:rtl/>
        </w:rPr>
      </w:pPr>
      <w:r w:rsidRPr="0018709C">
        <w:footnoteRef/>
      </w:r>
      <w:r w:rsidRPr="0018709C">
        <w:rPr>
          <w:rFonts w:hint="cs"/>
          <w:rtl/>
        </w:rPr>
        <w:t>-</w:t>
      </w:r>
      <w:r>
        <w:rPr>
          <w:rFonts w:hint="cs"/>
          <w:rtl/>
        </w:rPr>
        <w:t xml:space="preserve"> </w:t>
      </w:r>
      <w:r w:rsidRPr="00182177">
        <w:rPr>
          <w:rStyle w:val="Char9"/>
          <w:rFonts w:hint="cs"/>
          <w:rtl/>
        </w:rPr>
        <w:t>ا</w:t>
      </w:r>
      <w:r>
        <w:rPr>
          <w:rStyle w:val="Char9"/>
          <w:rFonts w:hint="cs"/>
          <w:rtl/>
        </w:rPr>
        <w:t>ی</w:t>
      </w:r>
      <w:r w:rsidRPr="00182177">
        <w:rPr>
          <w:rStyle w:val="Char9"/>
          <w:rFonts w:hint="cs"/>
          <w:rtl/>
        </w:rPr>
        <w:t>ن روا</w:t>
      </w:r>
      <w:r>
        <w:rPr>
          <w:rStyle w:val="Char9"/>
          <w:rFonts w:hint="cs"/>
          <w:rtl/>
        </w:rPr>
        <w:t>ی</w:t>
      </w:r>
      <w:r w:rsidRPr="00182177">
        <w:rPr>
          <w:rStyle w:val="Char9"/>
          <w:rFonts w:hint="cs"/>
          <w:rtl/>
        </w:rPr>
        <w:t>ت را در صح</w:t>
      </w:r>
      <w:r>
        <w:rPr>
          <w:rStyle w:val="Char9"/>
          <w:rFonts w:hint="cs"/>
          <w:rtl/>
        </w:rPr>
        <w:t>ی</w:t>
      </w:r>
      <w:r w:rsidRPr="00182177">
        <w:rPr>
          <w:rStyle w:val="Char9"/>
          <w:rFonts w:hint="cs"/>
          <w:rtl/>
        </w:rPr>
        <w:t>ح بخار</w:t>
      </w:r>
      <w:r>
        <w:rPr>
          <w:rStyle w:val="Char9"/>
          <w:rFonts w:hint="cs"/>
          <w:rtl/>
        </w:rPr>
        <w:t>ی</w:t>
      </w:r>
      <w:r w:rsidRPr="00182177">
        <w:rPr>
          <w:rStyle w:val="Char9"/>
          <w:rFonts w:hint="cs"/>
          <w:rtl/>
        </w:rPr>
        <w:t xml:space="preserve"> ن</w:t>
      </w:r>
      <w:r>
        <w:rPr>
          <w:rStyle w:val="Char9"/>
          <w:rFonts w:hint="cs"/>
          <w:rtl/>
        </w:rPr>
        <w:t>ی</w:t>
      </w:r>
      <w:r w:rsidRPr="00182177">
        <w:rPr>
          <w:rStyle w:val="Char9"/>
          <w:rFonts w:hint="cs"/>
          <w:rtl/>
        </w:rPr>
        <w:t>افتم ول</w:t>
      </w:r>
      <w:r>
        <w:rPr>
          <w:rStyle w:val="Char9"/>
          <w:rFonts w:hint="cs"/>
          <w:rtl/>
        </w:rPr>
        <w:t>ی</w:t>
      </w:r>
      <w:r w:rsidRPr="00182177">
        <w:rPr>
          <w:rStyle w:val="Char9"/>
          <w:rFonts w:hint="cs"/>
          <w:rtl/>
        </w:rPr>
        <w:t xml:space="preserve"> ابن ماجه 2/1444 ح 4319 آن را نقل </w:t>
      </w:r>
      <w:r>
        <w:rPr>
          <w:rStyle w:val="Char9"/>
          <w:rFonts w:hint="cs"/>
          <w:rtl/>
        </w:rPr>
        <w:t>ک</w:t>
      </w:r>
      <w:r w:rsidRPr="00182177">
        <w:rPr>
          <w:rStyle w:val="Char9"/>
          <w:rFonts w:hint="cs"/>
          <w:rtl/>
        </w:rPr>
        <w:t>رده است و امام احمد بن حنبل ن</w:t>
      </w:r>
      <w:r>
        <w:rPr>
          <w:rStyle w:val="Char9"/>
          <w:rFonts w:hint="cs"/>
          <w:rtl/>
        </w:rPr>
        <w:t>ی</w:t>
      </w:r>
      <w:r w:rsidRPr="00182177">
        <w:rPr>
          <w:rStyle w:val="Char9"/>
          <w:rFonts w:hint="cs"/>
          <w:rtl/>
        </w:rPr>
        <w:t>ز نظ</w:t>
      </w:r>
      <w:r>
        <w:rPr>
          <w:rStyle w:val="Char9"/>
          <w:rFonts w:hint="cs"/>
          <w:rtl/>
        </w:rPr>
        <w:t>ی</w:t>
      </w:r>
      <w:r w:rsidRPr="00182177">
        <w:rPr>
          <w:rStyle w:val="Char9"/>
          <w:rFonts w:hint="cs"/>
          <w:rtl/>
        </w:rPr>
        <w:t xml:space="preserve">ر آن را در </w:t>
      </w:r>
      <w:r>
        <w:rPr>
          <w:rStyle w:val="Char9"/>
          <w:rFonts w:hint="cs"/>
          <w:rtl/>
        </w:rPr>
        <w:t>ک</w:t>
      </w:r>
      <w:r w:rsidRPr="00182177">
        <w:rPr>
          <w:rStyle w:val="Char9"/>
          <w:rFonts w:hint="cs"/>
          <w:rtl/>
        </w:rPr>
        <w:t>تاب مسند 2/277 روا</w:t>
      </w:r>
      <w:r>
        <w:rPr>
          <w:rStyle w:val="Char9"/>
          <w:rFonts w:hint="cs"/>
          <w:rtl/>
        </w:rPr>
        <w:t>ی</w:t>
      </w:r>
      <w:r w:rsidRPr="00182177">
        <w:rPr>
          <w:rStyle w:val="Char9"/>
          <w:rFonts w:hint="cs"/>
          <w:rtl/>
        </w:rPr>
        <w:t>ت نموده است</w:t>
      </w:r>
      <w:r>
        <w:rPr>
          <w:rFonts w:hint="cs"/>
          <w:rtl/>
        </w:rPr>
        <w:t>.</w:t>
      </w:r>
    </w:p>
  </w:footnote>
  <w:footnote w:id="319">
    <w:p w:rsidR="00510E0C" w:rsidRPr="00130AB9" w:rsidRDefault="00510E0C" w:rsidP="00E068AD">
      <w:pPr>
        <w:pStyle w:val="ad"/>
        <w:rPr>
          <w:rtl/>
        </w:rPr>
      </w:pPr>
      <w:r w:rsidRPr="00852BB3">
        <w:footnoteRef/>
      </w:r>
      <w:r w:rsidRPr="00852BB3">
        <w:rPr>
          <w:rFonts w:hint="cs"/>
          <w:rtl/>
        </w:rPr>
        <w:t>-</w:t>
      </w:r>
      <w:r>
        <w:rPr>
          <w:rFonts w:hint="cs"/>
          <w:rtl/>
        </w:rPr>
        <w:t xml:space="preserve"> </w:t>
      </w:r>
      <w:r w:rsidRPr="00182177">
        <w:rPr>
          <w:rStyle w:val="Char9"/>
          <w:rFonts w:hint="cs"/>
          <w:rtl/>
        </w:rPr>
        <w:t>بخار</w:t>
      </w:r>
      <w:r>
        <w:rPr>
          <w:rStyle w:val="Char9"/>
          <w:rFonts w:hint="cs"/>
          <w:rtl/>
        </w:rPr>
        <w:t>ی</w:t>
      </w:r>
      <w:r w:rsidRPr="00182177">
        <w:rPr>
          <w:rStyle w:val="Char9"/>
          <w:rFonts w:hint="cs"/>
          <w:rtl/>
        </w:rPr>
        <w:t xml:space="preserve"> 2/28 ح 550</w:t>
      </w:r>
      <w:r>
        <w:rPr>
          <w:rStyle w:val="Char9"/>
          <w:rFonts w:hint="cs"/>
          <w:rtl/>
        </w:rPr>
        <w:t>،</w:t>
      </w:r>
      <w:r w:rsidRPr="00182177">
        <w:rPr>
          <w:rStyle w:val="Char9"/>
          <w:rFonts w:hint="cs"/>
          <w:rtl/>
        </w:rPr>
        <w:t xml:space="preserve"> مسلم 1/433</w:t>
      </w:r>
      <w:r>
        <w:rPr>
          <w:rStyle w:val="Char9"/>
          <w:rFonts w:hint="cs"/>
          <w:rtl/>
        </w:rPr>
        <w:t xml:space="preserve"> ح (192-621) امام مسلم عبارت «</w:t>
      </w:r>
      <w:r w:rsidRPr="00182177">
        <w:rPr>
          <w:rStyle w:val="Char9"/>
          <w:rFonts w:hint="cs"/>
          <w:rtl/>
        </w:rPr>
        <w:t>و بعض العوال</w:t>
      </w:r>
      <w:r>
        <w:rPr>
          <w:rStyle w:val="Char9"/>
          <w:rFonts w:hint="cs"/>
          <w:rtl/>
        </w:rPr>
        <w:t>ی ...</w:t>
      </w:r>
      <w:r w:rsidRPr="00182177">
        <w:rPr>
          <w:rStyle w:val="Char9"/>
          <w:rFonts w:hint="cs"/>
          <w:rtl/>
        </w:rPr>
        <w:t>» را نقل ن</w:t>
      </w:r>
      <w:r>
        <w:rPr>
          <w:rStyle w:val="Char9"/>
          <w:rFonts w:hint="cs"/>
          <w:rtl/>
        </w:rPr>
        <w:t>ک</w:t>
      </w:r>
      <w:r w:rsidRPr="00182177">
        <w:rPr>
          <w:rStyle w:val="Char9"/>
          <w:rFonts w:hint="cs"/>
          <w:rtl/>
        </w:rPr>
        <w:t>رده است.</w:t>
      </w:r>
      <w:r>
        <w:rPr>
          <w:rStyle w:val="Char9"/>
          <w:rFonts w:hint="cs"/>
          <w:rtl/>
        </w:rPr>
        <w:t>،</w:t>
      </w:r>
      <w:r w:rsidRPr="00182177">
        <w:rPr>
          <w:rStyle w:val="Char9"/>
          <w:rFonts w:hint="cs"/>
          <w:rtl/>
        </w:rPr>
        <w:t xml:space="preserve"> ابوداود 1/285 ح 404 و ابوداود پس از حد</w:t>
      </w:r>
      <w:r>
        <w:rPr>
          <w:rStyle w:val="Char9"/>
          <w:rFonts w:hint="cs"/>
          <w:rtl/>
        </w:rPr>
        <w:t>ی</w:t>
      </w:r>
      <w:r w:rsidRPr="00182177">
        <w:rPr>
          <w:rStyle w:val="Char9"/>
          <w:rFonts w:hint="cs"/>
          <w:rtl/>
        </w:rPr>
        <w:t>ث شماره 404 حد</w:t>
      </w:r>
      <w:r>
        <w:rPr>
          <w:rStyle w:val="Char9"/>
          <w:rFonts w:hint="cs"/>
          <w:rtl/>
        </w:rPr>
        <w:t>ی</w:t>
      </w:r>
      <w:r w:rsidRPr="00182177">
        <w:rPr>
          <w:rStyle w:val="Char9"/>
          <w:rFonts w:hint="cs"/>
          <w:rtl/>
        </w:rPr>
        <w:t>ث</w:t>
      </w:r>
      <w:r>
        <w:rPr>
          <w:rStyle w:val="Char9"/>
          <w:rFonts w:hint="cs"/>
          <w:rtl/>
        </w:rPr>
        <w:t>ی</w:t>
      </w:r>
      <w:r w:rsidRPr="00182177">
        <w:rPr>
          <w:rStyle w:val="Char9"/>
          <w:rFonts w:hint="cs"/>
          <w:rtl/>
        </w:rPr>
        <w:t xml:space="preserve"> از زهر</w:t>
      </w:r>
      <w:r>
        <w:rPr>
          <w:rStyle w:val="Char9"/>
          <w:rFonts w:hint="cs"/>
          <w:rtl/>
        </w:rPr>
        <w:t>ی</w:t>
      </w:r>
      <w:r w:rsidRPr="00182177">
        <w:rPr>
          <w:rStyle w:val="Char9"/>
          <w:rFonts w:hint="cs"/>
          <w:rtl/>
        </w:rPr>
        <w:t xml:space="preserve"> در جلد 1 ص 286 ح 405 با ا</w:t>
      </w:r>
      <w:r>
        <w:rPr>
          <w:rStyle w:val="Char9"/>
          <w:rFonts w:hint="cs"/>
          <w:rtl/>
        </w:rPr>
        <w:t>ی</w:t>
      </w:r>
      <w:r w:rsidRPr="00182177">
        <w:rPr>
          <w:rStyle w:val="Char9"/>
          <w:rFonts w:hint="cs"/>
          <w:rtl/>
        </w:rPr>
        <w:t>ن مضمون روا</w:t>
      </w:r>
      <w:r>
        <w:rPr>
          <w:rStyle w:val="Char9"/>
          <w:rFonts w:hint="cs"/>
          <w:rtl/>
        </w:rPr>
        <w:t>ی</w:t>
      </w:r>
      <w:r w:rsidRPr="00182177">
        <w:rPr>
          <w:rStyle w:val="Char9"/>
          <w:rFonts w:hint="cs"/>
          <w:rtl/>
        </w:rPr>
        <w:t xml:space="preserve">ت </w:t>
      </w:r>
      <w:r>
        <w:rPr>
          <w:rStyle w:val="Char9"/>
          <w:rFonts w:hint="cs"/>
          <w:rtl/>
        </w:rPr>
        <w:t>کرده است:«</w:t>
      </w:r>
      <w:r w:rsidRPr="00182177">
        <w:rPr>
          <w:rStyle w:val="Char9"/>
          <w:rFonts w:hint="cs"/>
          <w:rtl/>
        </w:rPr>
        <w:t>و العوال</w:t>
      </w:r>
      <w:r>
        <w:rPr>
          <w:rStyle w:val="Char9"/>
          <w:rFonts w:hint="cs"/>
          <w:rtl/>
        </w:rPr>
        <w:t>ی</w:t>
      </w:r>
      <w:r w:rsidRPr="00182177">
        <w:rPr>
          <w:rStyle w:val="Char9"/>
          <w:rFonts w:hint="cs"/>
          <w:rtl/>
        </w:rPr>
        <w:t xml:space="preserve"> عل</w:t>
      </w:r>
      <w:r>
        <w:rPr>
          <w:rStyle w:val="Char9"/>
          <w:rFonts w:hint="cs"/>
          <w:rtl/>
        </w:rPr>
        <w:t>ی</w:t>
      </w:r>
      <w:r w:rsidRPr="00182177">
        <w:rPr>
          <w:rStyle w:val="Char9"/>
          <w:rFonts w:hint="cs"/>
          <w:rtl/>
        </w:rPr>
        <w:t xml:space="preserve"> م</w:t>
      </w:r>
      <w:r>
        <w:rPr>
          <w:rStyle w:val="Char9"/>
          <w:rFonts w:hint="cs"/>
          <w:rtl/>
        </w:rPr>
        <w:t>ی</w:t>
      </w:r>
      <w:r w:rsidRPr="00182177">
        <w:rPr>
          <w:rStyle w:val="Char9"/>
          <w:rFonts w:hint="cs"/>
          <w:rtl/>
        </w:rPr>
        <w:t>ل</w:t>
      </w:r>
      <w:r>
        <w:rPr>
          <w:rStyle w:val="Char9"/>
          <w:rFonts w:hint="cs"/>
          <w:rtl/>
        </w:rPr>
        <w:t>ی</w:t>
      </w:r>
      <w:r w:rsidRPr="00182177">
        <w:rPr>
          <w:rStyle w:val="Char9"/>
          <w:rFonts w:hint="cs"/>
          <w:rtl/>
        </w:rPr>
        <w:t>ن او ثلاثة،</w:t>
      </w:r>
      <w:r>
        <w:rPr>
          <w:rStyle w:val="Char9"/>
          <w:rFonts w:hint="cs"/>
          <w:rtl/>
        </w:rPr>
        <w:t xml:space="preserve"> </w:t>
      </w:r>
      <w:r w:rsidRPr="00182177">
        <w:rPr>
          <w:rStyle w:val="Char9"/>
          <w:rFonts w:hint="cs"/>
          <w:rtl/>
        </w:rPr>
        <w:t>قال: و أحسبه</w:t>
      </w:r>
      <w:r>
        <w:rPr>
          <w:rStyle w:val="Char9"/>
          <w:rFonts w:hint="cs"/>
          <w:rtl/>
        </w:rPr>
        <w:t>،</w:t>
      </w:r>
      <w:r w:rsidRPr="00182177">
        <w:rPr>
          <w:rStyle w:val="Char9"/>
          <w:rFonts w:hint="cs"/>
          <w:rtl/>
        </w:rPr>
        <w:t xml:space="preserve"> قال</w:t>
      </w:r>
      <w:r>
        <w:rPr>
          <w:rStyle w:val="Char9"/>
          <w:rFonts w:hint="cs"/>
          <w:rtl/>
        </w:rPr>
        <w:t>: أو أربعة</w:t>
      </w:r>
      <w:r w:rsidRPr="00182177">
        <w:rPr>
          <w:rStyle w:val="Char9"/>
          <w:rFonts w:hint="cs"/>
          <w:rtl/>
        </w:rPr>
        <w:t>»</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1/252 ح 507</w:t>
      </w:r>
      <w:r>
        <w:rPr>
          <w:rStyle w:val="Char9"/>
          <w:rFonts w:hint="cs"/>
          <w:rtl/>
        </w:rPr>
        <w:t>،</w:t>
      </w:r>
      <w:r w:rsidRPr="00182177">
        <w:rPr>
          <w:rStyle w:val="Char9"/>
          <w:rFonts w:hint="cs"/>
          <w:rtl/>
        </w:rPr>
        <w:t xml:space="preserve"> ابن ماجه 1/223 ح 682</w:t>
      </w:r>
      <w:r>
        <w:rPr>
          <w:rStyle w:val="Char9"/>
          <w:rFonts w:hint="cs"/>
          <w:rtl/>
        </w:rPr>
        <w:t>،</w:t>
      </w:r>
      <w:r w:rsidRPr="00182177">
        <w:rPr>
          <w:rStyle w:val="Char9"/>
          <w:rFonts w:hint="cs"/>
          <w:rtl/>
        </w:rPr>
        <w:t xml:space="preserve"> مؤطا مال</w:t>
      </w:r>
      <w:r>
        <w:rPr>
          <w:rStyle w:val="Char9"/>
          <w:rFonts w:hint="cs"/>
          <w:rtl/>
        </w:rPr>
        <w:t>ک</w:t>
      </w:r>
      <w:r w:rsidRPr="00182177">
        <w:rPr>
          <w:rStyle w:val="Char9"/>
          <w:rFonts w:hint="cs"/>
          <w:rtl/>
        </w:rPr>
        <w:t xml:space="preserve"> </w:t>
      </w:r>
      <w:r>
        <w:rPr>
          <w:rStyle w:val="Char9"/>
          <w:rFonts w:hint="cs"/>
          <w:rtl/>
        </w:rPr>
        <w:t>ک</w:t>
      </w:r>
      <w:r w:rsidRPr="00182177">
        <w:rPr>
          <w:rStyle w:val="Char9"/>
          <w:rFonts w:hint="cs"/>
          <w:rtl/>
        </w:rPr>
        <w:t>تاب وقوت الصلاة 1/9 ح 10 و 11</w:t>
      </w:r>
      <w:r>
        <w:rPr>
          <w:rStyle w:val="Char9"/>
          <w:rFonts w:hint="cs"/>
          <w:rtl/>
        </w:rPr>
        <w:t>،</w:t>
      </w:r>
      <w:r w:rsidRPr="00182177">
        <w:rPr>
          <w:rStyle w:val="Char9"/>
          <w:rFonts w:hint="cs"/>
          <w:rtl/>
        </w:rPr>
        <w:t xml:space="preserve"> دارم</w:t>
      </w:r>
      <w:r>
        <w:rPr>
          <w:rStyle w:val="Char9"/>
          <w:rFonts w:hint="cs"/>
          <w:rtl/>
        </w:rPr>
        <w:t>ی</w:t>
      </w:r>
      <w:r w:rsidRPr="00182177">
        <w:rPr>
          <w:rStyle w:val="Char9"/>
          <w:rFonts w:hint="cs"/>
          <w:rtl/>
        </w:rPr>
        <w:t xml:space="preserve"> 1/297 ح 1208</w:t>
      </w:r>
      <w:r>
        <w:rPr>
          <w:rFonts w:hint="cs"/>
          <w:rtl/>
        </w:rPr>
        <w:t>.</w:t>
      </w:r>
    </w:p>
  </w:footnote>
  <w:footnote w:id="320">
    <w:p w:rsidR="00510E0C" w:rsidRPr="00130AB9" w:rsidRDefault="00510E0C" w:rsidP="00E068AD">
      <w:pPr>
        <w:pStyle w:val="ad"/>
        <w:rPr>
          <w:rtl/>
        </w:rPr>
      </w:pPr>
      <w:r w:rsidRPr="00852BB3">
        <w:footnoteRef/>
      </w:r>
      <w:r w:rsidRPr="00852BB3">
        <w:rPr>
          <w:rFonts w:hint="cs"/>
          <w:rtl/>
        </w:rPr>
        <w:t xml:space="preserve">- </w:t>
      </w:r>
      <w:r w:rsidRPr="00182177">
        <w:rPr>
          <w:rStyle w:val="Char9"/>
          <w:rFonts w:hint="cs"/>
          <w:rtl/>
        </w:rPr>
        <w:t xml:space="preserve">مسلم 1/434 ح </w:t>
      </w:r>
      <w:r>
        <w:rPr>
          <w:rStyle w:val="Char9"/>
          <w:rFonts w:hint="cs"/>
          <w:rtl/>
        </w:rPr>
        <w:t>(</w:t>
      </w:r>
      <w:r w:rsidRPr="00182177">
        <w:rPr>
          <w:rStyle w:val="Char9"/>
          <w:rFonts w:hint="cs"/>
          <w:rtl/>
        </w:rPr>
        <w:t xml:space="preserve">195 </w:t>
      </w:r>
      <w:r w:rsidRPr="00182177">
        <w:rPr>
          <w:rFonts w:hint="cs"/>
          <w:b/>
          <w:bCs/>
          <w:rtl/>
        </w:rPr>
        <w:t>–</w:t>
      </w:r>
      <w:r w:rsidRPr="00182177">
        <w:rPr>
          <w:rStyle w:val="Char9"/>
          <w:rFonts w:hint="cs"/>
          <w:rtl/>
        </w:rPr>
        <w:t xml:space="preserve"> 622)</w:t>
      </w:r>
      <w:r>
        <w:rPr>
          <w:rStyle w:val="Char9"/>
          <w:rFonts w:hint="cs"/>
          <w:rtl/>
        </w:rPr>
        <w:t>،</w:t>
      </w:r>
      <w:r w:rsidRPr="00182177">
        <w:rPr>
          <w:rStyle w:val="Char9"/>
          <w:rFonts w:hint="cs"/>
          <w:rtl/>
        </w:rPr>
        <w:t xml:space="preserve"> ابوداود 1/288 ح 413</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1/301 ح 160</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1/254 ح 511، مسنداحمد 3/149</w:t>
      </w:r>
      <w:r>
        <w:rPr>
          <w:rFonts w:hint="cs"/>
          <w:rtl/>
        </w:rPr>
        <w:t>.</w:t>
      </w:r>
    </w:p>
  </w:footnote>
  <w:footnote w:id="321">
    <w:p w:rsidR="00510E0C" w:rsidRPr="00130AB9" w:rsidRDefault="00510E0C" w:rsidP="00E068AD">
      <w:pPr>
        <w:pStyle w:val="ad"/>
        <w:rPr>
          <w:rtl/>
        </w:rPr>
      </w:pPr>
      <w:r w:rsidRPr="00852BB3">
        <w:footnoteRef/>
      </w:r>
      <w:r w:rsidRPr="00852BB3">
        <w:rPr>
          <w:rFonts w:hint="cs"/>
          <w:rtl/>
        </w:rPr>
        <w:t xml:space="preserve">- </w:t>
      </w:r>
      <w:r w:rsidRPr="00182177">
        <w:rPr>
          <w:rStyle w:val="Char9"/>
          <w:rFonts w:hint="cs"/>
          <w:rtl/>
        </w:rPr>
        <w:t>بخار</w:t>
      </w:r>
      <w:r>
        <w:rPr>
          <w:rStyle w:val="Char9"/>
          <w:rFonts w:hint="cs"/>
          <w:rtl/>
        </w:rPr>
        <w:t>ی</w:t>
      </w:r>
      <w:r w:rsidRPr="00182177">
        <w:rPr>
          <w:rStyle w:val="Char9"/>
          <w:rFonts w:hint="cs"/>
          <w:rtl/>
        </w:rPr>
        <w:t xml:space="preserve"> 2/30 ح 522</w:t>
      </w:r>
      <w:r>
        <w:rPr>
          <w:rStyle w:val="Char9"/>
          <w:rFonts w:hint="cs"/>
          <w:rtl/>
        </w:rPr>
        <w:t>،</w:t>
      </w:r>
      <w:r w:rsidRPr="00182177">
        <w:rPr>
          <w:rStyle w:val="Char9"/>
          <w:rFonts w:hint="cs"/>
          <w:rtl/>
        </w:rPr>
        <w:t xml:space="preserve"> مسلم 1/435 ح (200-626)</w:t>
      </w:r>
      <w:r>
        <w:rPr>
          <w:rStyle w:val="Char9"/>
          <w:rFonts w:hint="cs"/>
          <w:rtl/>
        </w:rPr>
        <w:t>،</w:t>
      </w:r>
      <w:r w:rsidRPr="00182177">
        <w:rPr>
          <w:rStyle w:val="Char9"/>
          <w:rFonts w:hint="cs"/>
          <w:rtl/>
        </w:rPr>
        <w:t xml:space="preserve"> ابوداود 1/290ح 414</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1/330 ح 175</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1/237 ح 478</w:t>
      </w:r>
      <w:r>
        <w:rPr>
          <w:rStyle w:val="Char9"/>
          <w:rFonts w:hint="cs"/>
          <w:rtl/>
        </w:rPr>
        <w:t>،</w:t>
      </w:r>
      <w:r w:rsidRPr="00182177">
        <w:rPr>
          <w:rStyle w:val="Char9"/>
          <w:rFonts w:hint="cs"/>
          <w:rtl/>
        </w:rPr>
        <w:t xml:space="preserve"> ابن ماجه 1/224 ح 685</w:t>
      </w:r>
      <w:r>
        <w:rPr>
          <w:rStyle w:val="Char9"/>
          <w:rFonts w:hint="cs"/>
          <w:rtl/>
        </w:rPr>
        <w:t>،</w:t>
      </w:r>
      <w:r w:rsidRPr="00182177">
        <w:rPr>
          <w:rStyle w:val="Char9"/>
          <w:rFonts w:hint="cs"/>
          <w:rtl/>
        </w:rPr>
        <w:t xml:space="preserve"> دارم</w:t>
      </w:r>
      <w:r>
        <w:rPr>
          <w:rStyle w:val="Char9"/>
          <w:rFonts w:hint="cs"/>
          <w:rtl/>
        </w:rPr>
        <w:t>ی</w:t>
      </w:r>
      <w:r w:rsidRPr="00182177">
        <w:rPr>
          <w:rStyle w:val="Char9"/>
          <w:rFonts w:hint="cs"/>
          <w:rtl/>
        </w:rPr>
        <w:t xml:space="preserve"> 1/305 ح 1230</w:t>
      </w:r>
      <w:r>
        <w:rPr>
          <w:rStyle w:val="Char9"/>
          <w:rFonts w:hint="cs"/>
          <w:rtl/>
        </w:rPr>
        <w:t>،</w:t>
      </w:r>
      <w:r w:rsidRPr="00182177">
        <w:rPr>
          <w:rStyle w:val="Char9"/>
          <w:rFonts w:hint="cs"/>
          <w:rtl/>
        </w:rPr>
        <w:t xml:space="preserve"> مؤطا مال</w:t>
      </w:r>
      <w:r>
        <w:rPr>
          <w:rStyle w:val="Char9"/>
          <w:rFonts w:hint="cs"/>
          <w:rtl/>
        </w:rPr>
        <w:t>ک</w:t>
      </w:r>
      <w:r w:rsidRPr="00182177">
        <w:rPr>
          <w:rStyle w:val="Char9"/>
          <w:rFonts w:hint="cs"/>
          <w:rtl/>
        </w:rPr>
        <w:t xml:space="preserve"> </w:t>
      </w:r>
      <w:r>
        <w:rPr>
          <w:rStyle w:val="Char9"/>
          <w:rFonts w:hint="cs"/>
          <w:rtl/>
        </w:rPr>
        <w:t>ک</w:t>
      </w:r>
      <w:r w:rsidRPr="00182177">
        <w:rPr>
          <w:rStyle w:val="Char9"/>
          <w:rFonts w:hint="cs"/>
          <w:rtl/>
        </w:rPr>
        <w:t>تاب وقوت الصلاة 1/11 ح 21</w:t>
      </w:r>
      <w:r>
        <w:rPr>
          <w:rStyle w:val="Char9"/>
          <w:rFonts w:hint="cs"/>
          <w:rtl/>
        </w:rPr>
        <w:t>،</w:t>
      </w:r>
      <w:r w:rsidRPr="00182177">
        <w:rPr>
          <w:rStyle w:val="Char9"/>
          <w:rFonts w:hint="cs"/>
          <w:rtl/>
        </w:rPr>
        <w:t xml:space="preserve"> مسنداحمد 2/8</w:t>
      </w:r>
    </w:p>
  </w:footnote>
  <w:footnote w:id="322">
    <w:p w:rsidR="00510E0C" w:rsidRPr="00130AB9" w:rsidRDefault="00510E0C" w:rsidP="00E068AD">
      <w:pPr>
        <w:pStyle w:val="ad"/>
        <w:rPr>
          <w:rtl/>
        </w:rPr>
      </w:pPr>
      <w:r w:rsidRPr="00852BB3">
        <w:footnoteRef/>
      </w:r>
      <w:r w:rsidRPr="00852BB3">
        <w:rPr>
          <w:rFonts w:hint="cs"/>
          <w:rtl/>
        </w:rPr>
        <w:t>-</w:t>
      </w:r>
      <w:r>
        <w:rPr>
          <w:rFonts w:hint="cs"/>
          <w:rtl/>
        </w:rPr>
        <w:t xml:space="preserve"> </w:t>
      </w:r>
      <w:r w:rsidRPr="00182177">
        <w:rPr>
          <w:rStyle w:val="Char9"/>
          <w:rFonts w:hint="cs"/>
          <w:rtl/>
        </w:rPr>
        <w:t>بخار</w:t>
      </w:r>
      <w:r>
        <w:rPr>
          <w:rStyle w:val="Char9"/>
          <w:rFonts w:hint="cs"/>
          <w:rtl/>
        </w:rPr>
        <w:t>ی</w:t>
      </w:r>
      <w:r w:rsidRPr="00182177">
        <w:rPr>
          <w:rStyle w:val="Char9"/>
          <w:rFonts w:hint="cs"/>
          <w:rtl/>
        </w:rPr>
        <w:t xml:space="preserve"> 2/31 ح 553</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1/236 ح 474</w:t>
      </w:r>
      <w:r>
        <w:rPr>
          <w:rStyle w:val="Char9"/>
          <w:rFonts w:hint="cs"/>
          <w:rtl/>
        </w:rPr>
        <w:t>،</w:t>
      </w:r>
      <w:r w:rsidRPr="00182177">
        <w:rPr>
          <w:rStyle w:val="Char9"/>
          <w:rFonts w:hint="cs"/>
          <w:rtl/>
        </w:rPr>
        <w:t xml:space="preserve"> ابن ماجه 1/227 ح 694</w:t>
      </w:r>
      <w:r>
        <w:rPr>
          <w:rStyle w:val="Char9"/>
          <w:rFonts w:hint="cs"/>
          <w:rtl/>
        </w:rPr>
        <w:t>،</w:t>
      </w:r>
      <w:r w:rsidRPr="00182177">
        <w:rPr>
          <w:rStyle w:val="Char9"/>
          <w:rFonts w:hint="cs"/>
          <w:rtl/>
        </w:rPr>
        <w:t xml:space="preserve"> مسنداحمد 5/349 و 350</w:t>
      </w:r>
      <w:r>
        <w:rPr>
          <w:rFonts w:hint="cs"/>
          <w:rtl/>
        </w:rPr>
        <w:t>.</w:t>
      </w:r>
    </w:p>
  </w:footnote>
  <w:footnote w:id="323">
    <w:p w:rsidR="00510E0C" w:rsidRPr="00852BB3" w:rsidRDefault="00510E0C" w:rsidP="00852BB3">
      <w:pPr>
        <w:pStyle w:val="ad"/>
        <w:rPr>
          <w:rtl/>
        </w:rPr>
      </w:pPr>
      <w:r w:rsidRPr="00852BB3">
        <w:rPr>
          <w:rStyle w:val="FootnoteReference"/>
          <w:vertAlign w:val="baseline"/>
        </w:rPr>
        <w:footnoteRef/>
      </w:r>
      <w:r w:rsidRPr="00852BB3">
        <w:rPr>
          <w:rFonts w:hint="cs"/>
          <w:rtl/>
        </w:rPr>
        <w:t xml:space="preserve">- </w:t>
      </w:r>
      <w:r w:rsidRPr="00852BB3">
        <w:rPr>
          <w:rStyle w:val="Char9"/>
          <w:rFonts w:hint="cs"/>
          <w:rtl/>
        </w:rPr>
        <w:t>بخاری 2/40 ح 559</w:t>
      </w:r>
      <w:r>
        <w:rPr>
          <w:rStyle w:val="Char9"/>
          <w:rFonts w:hint="cs"/>
          <w:rtl/>
        </w:rPr>
        <w:t>،</w:t>
      </w:r>
      <w:r w:rsidRPr="00852BB3">
        <w:rPr>
          <w:rStyle w:val="Char9"/>
          <w:rFonts w:hint="cs"/>
          <w:rtl/>
        </w:rPr>
        <w:t xml:space="preserve"> مسلم 1/441 ح </w:t>
      </w:r>
      <w:r>
        <w:rPr>
          <w:rStyle w:val="Char9"/>
          <w:rFonts w:hint="cs"/>
          <w:rtl/>
        </w:rPr>
        <w:t>(</w:t>
      </w:r>
      <w:r w:rsidRPr="00852BB3">
        <w:rPr>
          <w:rStyle w:val="Char9"/>
          <w:rFonts w:hint="cs"/>
          <w:rtl/>
        </w:rPr>
        <w:t>217- 637)</w:t>
      </w:r>
      <w:r>
        <w:rPr>
          <w:rStyle w:val="Char9"/>
          <w:rFonts w:hint="cs"/>
          <w:rtl/>
        </w:rPr>
        <w:t>،</w:t>
      </w:r>
      <w:r w:rsidRPr="00852BB3">
        <w:rPr>
          <w:rStyle w:val="Char9"/>
          <w:rFonts w:hint="cs"/>
          <w:rtl/>
        </w:rPr>
        <w:t xml:space="preserve"> ابن ماجه 1/224 ح 687</w:t>
      </w:r>
      <w:r>
        <w:rPr>
          <w:rStyle w:val="Char9"/>
          <w:rFonts w:hint="cs"/>
          <w:rtl/>
        </w:rPr>
        <w:t>،</w:t>
      </w:r>
      <w:r w:rsidRPr="00852BB3">
        <w:rPr>
          <w:rStyle w:val="Char9"/>
          <w:rFonts w:hint="cs"/>
          <w:rtl/>
        </w:rPr>
        <w:t xml:space="preserve"> مسنداحمد 4/142</w:t>
      </w:r>
      <w:r w:rsidRPr="00852BB3">
        <w:rPr>
          <w:rFonts w:hint="cs"/>
          <w:rtl/>
        </w:rPr>
        <w:t>.</w:t>
      </w:r>
    </w:p>
  </w:footnote>
  <w:footnote w:id="324">
    <w:p w:rsidR="00510E0C" w:rsidRPr="00852BB3" w:rsidRDefault="00510E0C" w:rsidP="00852BB3">
      <w:pPr>
        <w:pStyle w:val="ad"/>
        <w:rPr>
          <w:rtl/>
        </w:rPr>
      </w:pPr>
      <w:r w:rsidRPr="00852BB3">
        <w:rPr>
          <w:rStyle w:val="FootnoteReference"/>
          <w:vertAlign w:val="baseline"/>
        </w:rPr>
        <w:footnoteRef/>
      </w:r>
      <w:r w:rsidRPr="00852BB3">
        <w:rPr>
          <w:rFonts w:hint="cs"/>
          <w:rtl/>
        </w:rPr>
        <w:t xml:space="preserve">- </w:t>
      </w:r>
      <w:r w:rsidRPr="00852BB3">
        <w:rPr>
          <w:rStyle w:val="Char9"/>
          <w:rFonts w:hint="cs"/>
          <w:rtl/>
        </w:rPr>
        <w:t>بخاری این حدیث را در پی روایتی طولانی نقل کرده است:2/347 ح 864</w:t>
      </w:r>
      <w:r w:rsidRPr="00852BB3">
        <w:rPr>
          <w:rFonts w:hint="cs"/>
          <w:rtl/>
        </w:rPr>
        <w:t>.</w:t>
      </w:r>
    </w:p>
  </w:footnote>
  <w:footnote w:id="325">
    <w:p w:rsidR="00510E0C" w:rsidRPr="00130AB9" w:rsidRDefault="00510E0C" w:rsidP="00852BB3">
      <w:pPr>
        <w:pStyle w:val="ad"/>
        <w:rPr>
          <w:rtl/>
        </w:rPr>
      </w:pPr>
      <w:r w:rsidRPr="00852BB3">
        <w:rPr>
          <w:rStyle w:val="FootnoteReference"/>
          <w:vertAlign w:val="baseline"/>
        </w:rPr>
        <w:footnoteRef/>
      </w:r>
      <w:r w:rsidRPr="00852BB3">
        <w:rPr>
          <w:rFonts w:hint="cs"/>
          <w:rtl/>
        </w:rPr>
        <w:t xml:space="preserve">- </w:t>
      </w:r>
      <w:r w:rsidRPr="00852BB3">
        <w:rPr>
          <w:rStyle w:val="Char9"/>
          <w:rFonts w:hint="cs"/>
          <w:rtl/>
        </w:rPr>
        <w:t>بخاری</w:t>
      </w:r>
      <w:r w:rsidRPr="00182177">
        <w:rPr>
          <w:rStyle w:val="Char9"/>
          <w:rFonts w:hint="cs"/>
          <w:rtl/>
        </w:rPr>
        <w:t xml:space="preserve"> 2/349 ح 867</w:t>
      </w:r>
      <w:r>
        <w:rPr>
          <w:rStyle w:val="Char9"/>
          <w:rFonts w:hint="cs"/>
          <w:rtl/>
        </w:rPr>
        <w:t>،</w:t>
      </w:r>
      <w:r w:rsidRPr="00182177">
        <w:rPr>
          <w:rStyle w:val="Char9"/>
          <w:rFonts w:hint="cs"/>
          <w:rtl/>
        </w:rPr>
        <w:t xml:space="preserve"> مسلم 1/446 ح </w:t>
      </w:r>
      <w:r>
        <w:rPr>
          <w:rStyle w:val="Char9"/>
          <w:rFonts w:hint="cs"/>
          <w:rtl/>
        </w:rPr>
        <w:t>(</w:t>
      </w:r>
      <w:r w:rsidRPr="00182177">
        <w:rPr>
          <w:rStyle w:val="Char9"/>
          <w:rFonts w:hint="cs"/>
          <w:rtl/>
        </w:rPr>
        <w:t>232-645)</w:t>
      </w:r>
      <w:r>
        <w:rPr>
          <w:rStyle w:val="Char9"/>
          <w:rFonts w:hint="cs"/>
          <w:rtl/>
        </w:rPr>
        <w:t>،</w:t>
      </w:r>
      <w:r w:rsidRPr="00182177">
        <w:rPr>
          <w:rStyle w:val="Char9"/>
          <w:rFonts w:hint="cs"/>
          <w:rtl/>
        </w:rPr>
        <w:t xml:space="preserve"> ابوداود 1/293 ح 423</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1/287 ح 153</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1/271ح546</w:t>
      </w:r>
      <w:r>
        <w:rPr>
          <w:rStyle w:val="Char9"/>
          <w:rFonts w:hint="cs"/>
          <w:rtl/>
        </w:rPr>
        <w:t>،</w:t>
      </w:r>
      <w:r w:rsidRPr="00182177">
        <w:rPr>
          <w:rStyle w:val="Char9"/>
          <w:rFonts w:hint="cs"/>
          <w:rtl/>
        </w:rPr>
        <w:t xml:space="preserve"> ابن ماجه 1/220ح 669</w:t>
      </w:r>
      <w:r>
        <w:rPr>
          <w:rStyle w:val="Char9"/>
          <w:rFonts w:hint="cs"/>
          <w:rtl/>
        </w:rPr>
        <w:t>،</w:t>
      </w:r>
      <w:r w:rsidRPr="00182177">
        <w:rPr>
          <w:rStyle w:val="Char9"/>
          <w:rFonts w:hint="cs"/>
          <w:rtl/>
        </w:rPr>
        <w:t xml:space="preserve"> دارم</w:t>
      </w:r>
      <w:r>
        <w:rPr>
          <w:rStyle w:val="Char9"/>
          <w:rFonts w:hint="cs"/>
          <w:rtl/>
        </w:rPr>
        <w:t>ی</w:t>
      </w:r>
      <w:r w:rsidRPr="00182177">
        <w:rPr>
          <w:rStyle w:val="Char9"/>
          <w:rFonts w:hint="cs"/>
          <w:rtl/>
        </w:rPr>
        <w:t xml:space="preserve"> 1/30</w:t>
      </w:r>
      <w:r>
        <w:rPr>
          <w:rStyle w:val="Char9"/>
          <w:rFonts w:hint="cs"/>
          <w:rtl/>
        </w:rPr>
        <w:t>0 ح1216 و دارمی عبارت «من الغلس</w:t>
      </w:r>
      <w:r w:rsidRPr="00182177">
        <w:rPr>
          <w:rStyle w:val="Char9"/>
          <w:rFonts w:hint="cs"/>
          <w:rtl/>
        </w:rPr>
        <w:t>» را نقل ن</w:t>
      </w:r>
      <w:r>
        <w:rPr>
          <w:rStyle w:val="Char9"/>
          <w:rFonts w:hint="cs"/>
          <w:rtl/>
        </w:rPr>
        <w:t>ک</w:t>
      </w:r>
      <w:r w:rsidRPr="00182177">
        <w:rPr>
          <w:rStyle w:val="Char9"/>
          <w:rFonts w:hint="cs"/>
          <w:rtl/>
        </w:rPr>
        <w:t>رده است.</w:t>
      </w:r>
      <w:r>
        <w:rPr>
          <w:rStyle w:val="Char9"/>
          <w:rFonts w:hint="cs"/>
          <w:rtl/>
        </w:rPr>
        <w:t>،</w:t>
      </w:r>
      <w:r w:rsidRPr="00182177">
        <w:rPr>
          <w:rStyle w:val="Char9"/>
          <w:rFonts w:hint="cs"/>
          <w:rtl/>
        </w:rPr>
        <w:t xml:space="preserve"> مؤطا مال</w:t>
      </w:r>
      <w:r>
        <w:rPr>
          <w:rStyle w:val="Char9"/>
          <w:rFonts w:hint="cs"/>
          <w:rtl/>
        </w:rPr>
        <w:t>ک</w:t>
      </w:r>
      <w:r w:rsidRPr="00182177">
        <w:rPr>
          <w:rStyle w:val="Char9"/>
          <w:rFonts w:hint="cs"/>
          <w:rtl/>
        </w:rPr>
        <w:t xml:space="preserve"> 1/5 ح 4 از </w:t>
      </w:r>
      <w:r>
        <w:rPr>
          <w:rStyle w:val="Char9"/>
          <w:rFonts w:hint="cs"/>
          <w:rtl/>
        </w:rPr>
        <w:t>ک</w:t>
      </w:r>
      <w:r w:rsidRPr="00182177">
        <w:rPr>
          <w:rStyle w:val="Char9"/>
          <w:rFonts w:hint="cs"/>
          <w:rtl/>
        </w:rPr>
        <w:t>تاب وقوت الصلاة</w:t>
      </w:r>
      <w:r>
        <w:rPr>
          <w:rStyle w:val="Char9"/>
          <w:rFonts w:hint="cs"/>
          <w:rtl/>
        </w:rPr>
        <w:t>،</w:t>
      </w:r>
      <w:r w:rsidRPr="00182177">
        <w:rPr>
          <w:rStyle w:val="Char9"/>
          <w:rFonts w:hint="cs"/>
          <w:rtl/>
        </w:rPr>
        <w:t xml:space="preserve"> مسنداحمد 6/178 و 179</w:t>
      </w:r>
      <w:r>
        <w:rPr>
          <w:rFonts w:hint="cs"/>
          <w:rtl/>
        </w:rPr>
        <w:t>.</w:t>
      </w:r>
    </w:p>
  </w:footnote>
  <w:footnote w:id="326">
    <w:p w:rsidR="00510E0C" w:rsidRPr="00130AB9" w:rsidRDefault="00510E0C" w:rsidP="00E068AD">
      <w:pPr>
        <w:pStyle w:val="ad"/>
        <w:rPr>
          <w:rtl/>
        </w:rPr>
      </w:pPr>
      <w:r w:rsidRPr="00852BB3">
        <w:footnoteRef/>
      </w:r>
      <w:r w:rsidRPr="00852BB3">
        <w:rPr>
          <w:rFonts w:hint="cs"/>
          <w:rtl/>
        </w:rPr>
        <w:t>-</w:t>
      </w:r>
      <w:r>
        <w:rPr>
          <w:rFonts w:hint="cs"/>
          <w:rtl/>
        </w:rPr>
        <w:t xml:space="preserve"> </w:t>
      </w:r>
      <w:r w:rsidRPr="00182177">
        <w:rPr>
          <w:rStyle w:val="Char9"/>
          <w:rFonts w:hint="cs"/>
          <w:rtl/>
        </w:rPr>
        <w:t>بخار</w:t>
      </w:r>
      <w:r>
        <w:rPr>
          <w:rStyle w:val="Char9"/>
          <w:rFonts w:hint="cs"/>
          <w:rtl/>
        </w:rPr>
        <w:t>ی</w:t>
      </w:r>
      <w:r w:rsidRPr="00182177">
        <w:rPr>
          <w:rStyle w:val="Char9"/>
          <w:rFonts w:hint="cs"/>
          <w:rtl/>
        </w:rPr>
        <w:t xml:space="preserve"> 2/54 ح</w:t>
      </w:r>
      <w:r>
        <w:rPr>
          <w:rStyle w:val="Char9"/>
          <w:rFonts w:hint="cs"/>
          <w:rtl/>
        </w:rPr>
        <w:t xml:space="preserve"> </w:t>
      </w:r>
      <w:r w:rsidRPr="00182177">
        <w:rPr>
          <w:rStyle w:val="Char9"/>
          <w:rFonts w:hint="cs"/>
          <w:rtl/>
        </w:rPr>
        <w:t>576</w:t>
      </w:r>
      <w:r>
        <w:rPr>
          <w:rStyle w:val="Char9"/>
          <w:rFonts w:hint="cs"/>
          <w:rtl/>
        </w:rPr>
        <w:t>،</w:t>
      </w:r>
      <w:r w:rsidRPr="00182177">
        <w:rPr>
          <w:rStyle w:val="Char9"/>
          <w:rFonts w:hint="cs"/>
          <w:rtl/>
        </w:rPr>
        <w:t xml:space="preserve"> مسنداحمد 3/170</w:t>
      </w:r>
      <w:r>
        <w:rPr>
          <w:rFonts w:hint="cs"/>
          <w:rtl/>
        </w:rPr>
        <w:t>.</w:t>
      </w:r>
    </w:p>
  </w:footnote>
  <w:footnote w:id="327">
    <w:p w:rsidR="00510E0C" w:rsidRPr="00130AB9" w:rsidRDefault="00510E0C" w:rsidP="00E068AD">
      <w:pPr>
        <w:pStyle w:val="ad"/>
        <w:rPr>
          <w:rtl/>
        </w:rPr>
      </w:pPr>
      <w:r w:rsidRPr="00852BB3">
        <w:footnoteRef/>
      </w:r>
      <w:r w:rsidRPr="00852BB3">
        <w:rPr>
          <w:rFonts w:hint="cs"/>
          <w:rtl/>
        </w:rPr>
        <w:t>-</w:t>
      </w:r>
      <w:r>
        <w:rPr>
          <w:rFonts w:hint="cs"/>
          <w:rtl/>
        </w:rPr>
        <w:t xml:space="preserve"> </w:t>
      </w:r>
      <w:r w:rsidRPr="00182177">
        <w:rPr>
          <w:rStyle w:val="Char9"/>
          <w:rFonts w:hint="cs"/>
          <w:rtl/>
        </w:rPr>
        <w:t xml:space="preserve">مسلم 1/448 ح </w:t>
      </w:r>
      <w:r>
        <w:rPr>
          <w:rStyle w:val="Char9"/>
          <w:rFonts w:hint="cs"/>
          <w:rtl/>
        </w:rPr>
        <w:t>(</w:t>
      </w:r>
      <w:r w:rsidRPr="00182177">
        <w:rPr>
          <w:rStyle w:val="Char9"/>
          <w:rFonts w:hint="cs"/>
          <w:rtl/>
        </w:rPr>
        <w:t>238-648</w:t>
      </w:r>
      <w:r>
        <w:rPr>
          <w:rStyle w:val="Char9"/>
          <w:rFonts w:hint="cs"/>
          <w:rtl/>
        </w:rPr>
        <w:t>)،</w:t>
      </w:r>
      <w:r w:rsidRPr="00182177">
        <w:rPr>
          <w:rStyle w:val="Char9"/>
          <w:rFonts w:hint="cs"/>
          <w:rtl/>
        </w:rPr>
        <w:t xml:space="preserve"> ابوداود 1/299 ح 431</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1/322 ح 176</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2/113 ح 859</w:t>
      </w:r>
      <w:r>
        <w:rPr>
          <w:rStyle w:val="Char9"/>
          <w:rFonts w:hint="cs"/>
          <w:rtl/>
        </w:rPr>
        <w:t>،</w:t>
      </w:r>
      <w:r w:rsidRPr="00182177">
        <w:rPr>
          <w:rStyle w:val="Char9"/>
          <w:rFonts w:hint="cs"/>
          <w:rtl/>
        </w:rPr>
        <w:t xml:space="preserve"> ابن ماجه 1/398 ح 1256</w:t>
      </w:r>
      <w:r>
        <w:rPr>
          <w:rStyle w:val="Char9"/>
          <w:rFonts w:hint="cs"/>
          <w:rtl/>
        </w:rPr>
        <w:t>،</w:t>
      </w:r>
      <w:r w:rsidRPr="00182177">
        <w:rPr>
          <w:rStyle w:val="Char9"/>
          <w:rFonts w:hint="cs"/>
          <w:rtl/>
        </w:rPr>
        <w:t xml:space="preserve"> دارم</w:t>
      </w:r>
      <w:r>
        <w:rPr>
          <w:rStyle w:val="Char9"/>
          <w:rFonts w:hint="cs"/>
          <w:rtl/>
        </w:rPr>
        <w:t>ی</w:t>
      </w:r>
      <w:r w:rsidRPr="00182177">
        <w:rPr>
          <w:rStyle w:val="Char9"/>
          <w:rFonts w:hint="cs"/>
          <w:rtl/>
        </w:rPr>
        <w:t xml:space="preserve"> 1/304 ح 1228</w:t>
      </w:r>
      <w:r>
        <w:rPr>
          <w:rStyle w:val="Char9"/>
          <w:rFonts w:hint="cs"/>
          <w:rtl/>
        </w:rPr>
        <w:t>،</w:t>
      </w:r>
      <w:r w:rsidRPr="00182177">
        <w:rPr>
          <w:rStyle w:val="Char9"/>
          <w:rFonts w:hint="cs"/>
          <w:rtl/>
        </w:rPr>
        <w:t xml:space="preserve"> مسنداحمد 5/169</w:t>
      </w:r>
      <w:r>
        <w:rPr>
          <w:rFonts w:hint="cs"/>
          <w:rtl/>
        </w:rPr>
        <w:t>.</w:t>
      </w:r>
    </w:p>
  </w:footnote>
  <w:footnote w:id="328">
    <w:p w:rsidR="00510E0C" w:rsidRPr="00130AB9" w:rsidRDefault="00510E0C" w:rsidP="00E068AD">
      <w:pPr>
        <w:pStyle w:val="ad"/>
        <w:rPr>
          <w:rtl/>
        </w:rPr>
      </w:pPr>
      <w:r w:rsidRPr="00852BB3">
        <w:footnoteRef/>
      </w:r>
      <w:r w:rsidRPr="00852BB3">
        <w:rPr>
          <w:rFonts w:hint="cs"/>
          <w:rtl/>
        </w:rPr>
        <w:t>-</w:t>
      </w:r>
      <w:r>
        <w:rPr>
          <w:rFonts w:hint="cs"/>
          <w:rtl/>
        </w:rPr>
        <w:t xml:space="preserve"> </w:t>
      </w:r>
      <w:r w:rsidRPr="00182177">
        <w:rPr>
          <w:rStyle w:val="Char9"/>
          <w:rFonts w:hint="cs"/>
          <w:rtl/>
        </w:rPr>
        <w:t>بخار</w:t>
      </w:r>
      <w:r>
        <w:rPr>
          <w:rStyle w:val="Char9"/>
          <w:rFonts w:hint="cs"/>
          <w:rtl/>
        </w:rPr>
        <w:t>ی</w:t>
      </w:r>
      <w:r w:rsidRPr="00182177">
        <w:rPr>
          <w:rStyle w:val="Char9"/>
          <w:rFonts w:hint="cs"/>
          <w:rtl/>
        </w:rPr>
        <w:t xml:space="preserve"> 2/56 ح 579</w:t>
      </w:r>
      <w:r>
        <w:rPr>
          <w:rStyle w:val="Char9"/>
          <w:rFonts w:hint="cs"/>
          <w:rtl/>
        </w:rPr>
        <w:t>،</w:t>
      </w:r>
      <w:r w:rsidRPr="00182177">
        <w:rPr>
          <w:rStyle w:val="Char9"/>
          <w:rFonts w:hint="cs"/>
          <w:rtl/>
        </w:rPr>
        <w:t xml:space="preserve"> مسلم 1/424 ح (163-608)</w:t>
      </w:r>
      <w:r>
        <w:rPr>
          <w:rStyle w:val="Char9"/>
          <w:rFonts w:hint="cs"/>
          <w:rtl/>
        </w:rPr>
        <w:t>،</w:t>
      </w:r>
      <w:r w:rsidRPr="00182177">
        <w:rPr>
          <w:rStyle w:val="Char9"/>
          <w:rFonts w:hint="cs"/>
          <w:rtl/>
        </w:rPr>
        <w:t xml:space="preserve"> ابوداود 1/288 ح 412، ترمذ</w:t>
      </w:r>
      <w:r>
        <w:rPr>
          <w:rStyle w:val="Char9"/>
          <w:rFonts w:hint="cs"/>
          <w:rtl/>
        </w:rPr>
        <w:t>ی</w:t>
      </w:r>
      <w:r w:rsidRPr="00182177">
        <w:rPr>
          <w:rStyle w:val="Char9"/>
          <w:rFonts w:hint="cs"/>
          <w:rtl/>
        </w:rPr>
        <w:t xml:space="preserve"> ن</w:t>
      </w:r>
      <w:r>
        <w:rPr>
          <w:rStyle w:val="Char9"/>
          <w:rFonts w:hint="cs"/>
          <w:rtl/>
        </w:rPr>
        <w:t>ی</w:t>
      </w:r>
      <w:r w:rsidRPr="00182177">
        <w:rPr>
          <w:rStyle w:val="Char9"/>
          <w:rFonts w:hint="cs"/>
          <w:rtl/>
        </w:rPr>
        <w:t>ز به هم</w:t>
      </w:r>
      <w:r>
        <w:rPr>
          <w:rStyle w:val="Char9"/>
          <w:rFonts w:hint="cs"/>
          <w:rtl/>
        </w:rPr>
        <w:t>ی</w:t>
      </w:r>
      <w:r w:rsidRPr="00182177">
        <w:rPr>
          <w:rStyle w:val="Char9"/>
          <w:rFonts w:hint="cs"/>
          <w:rtl/>
        </w:rPr>
        <w:t>ن معن</w:t>
      </w:r>
      <w:r>
        <w:rPr>
          <w:rStyle w:val="Char9"/>
          <w:rFonts w:hint="cs"/>
          <w:rtl/>
        </w:rPr>
        <w:t>ی</w:t>
      </w:r>
      <w:r w:rsidRPr="00182177">
        <w:rPr>
          <w:rStyle w:val="Char9"/>
          <w:rFonts w:hint="cs"/>
          <w:rtl/>
        </w:rPr>
        <w:t xml:space="preserve"> روا</w:t>
      </w:r>
      <w:r>
        <w:rPr>
          <w:rStyle w:val="Char9"/>
          <w:rFonts w:hint="cs"/>
          <w:rtl/>
        </w:rPr>
        <w:t>ی</w:t>
      </w:r>
      <w:r w:rsidRPr="00182177">
        <w:rPr>
          <w:rStyle w:val="Char9"/>
          <w:rFonts w:hint="cs"/>
          <w:rtl/>
        </w:rPr>
        <w:t xml:space="preserve">ت </w:t>
      </w:r>
      <w:r>
        <w:rPr>
          <w:rStyle w:val="Char9"/>
          <w:rFonts w:hint="cs"/>
          <w:rtl/>
        </w:rPr>
        <w:t>ک</w:t>
      </w:r>
      <w:r w:rsidRPr="00182177">
        <w:rPr>
          <w:rStyle w:val="Char9"/>
          <w:rFonts w:hint="cs"/>
          <w:rtl/>
        </w:rPr>
        <w:t>رده است: 2/402 ح 524</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1/257 ح 517 و بهم</w:t>
      </w:r>
      <w:r>
        <w:rPr>
          <w:rStyle w:val="Char9"/>
          <w:rFonts w:hint="cs"/>
          <w:rtl/>
        </w:rPr>
        <w:t>ی</w:t>
      </w:r>
      <w:r w:rsidRPr="00182177">
        <w:rPr>
          <w:rStyle w:val="Char9"/>
          <w:rFonts w:hint="cs"/>
          <w:rtl/>
        </w:rPr>
        <w:t>ن معن</w:t>
      </w:r>
      <w:r>
        <w:rPr>
          <w:rStyle w:val="Char9"/>
          <w:rFonts w:hint="cs"/>
          <w:rtl/>
        </w:rPr>
        <w:t>ی</w:t>
      </w:r>
      <w:r w:rsidRPr="00182177">
        <w:rPr>
          <w:rStyle w:val="Char9"/>
          <w:rFonts w:hint="cs"/>
          <w:rtl/>
        </w:rPr>
        <w:t xml:space="preserve"> ابن ماجه 1/356 ح 1122 روا</w:t>
      </w:r>
      <w:r>
        <w:rPr>
          <w:rStyle w:val="Char9"/>
          <w:rFonts w:hint="cs"/>
          <w:rtl/>
        </w:rPr>
        <w:t>ی</w:t>
      </w:r>
      <w:r w:rsidRPr="00182177">
        <w:rPr>
          <w:rStyle w:val="Char9"/>
          <w:rFonts w:hint="cs"/>
          <w:rtl/>
        </w:rPr>
        <w:t xml:space="preserve">ت </w:t>
      </w:r>
      <w:r>
        <w:rPr>
          <w:rStyle w:val="Char9"/>
          <w:rFonts w:hint="cs"/>
          <w:rtl/>
        </w:rPr>
        <w:t>ک</w:t>
      </w:r>
      <w:r w:rsidRPr="00182177">
        <w:rPr>
          <w:rStyle w:val="Char9"/>
          <w:rFonts w:hint="cs"/>
          <w:rtl/>
        </w:rPr>
        <w:t>رده است.</w:t>
      </w:r>
      <w:r>
        <w:rPr>
          <w:rStyle w:val="Char9"/>
          <w:rFonts w:hint="cs"/>
          <w:rtl/>
        </w:rPr>
        <w:t>،</w:t>
      </w:r>
      <w:r w:rsidRPr="00182177">
        <w:rPr>
          <w:rStyle w:val="Char9"/>
          <w:rFonts w:hint="cs"/>
          <w:rtl/>
        </w:rPr>
        <w:t xml:space="preserve"> مؤطا مال</w:t>
      </w:r>
      <w:r>
        <w:rPr>
          <w:rStyle w:val="Char9"/>
          <w:rFonts w:hint="cs"/>
          <w:rtl/>
        </w:rPr>
        <w:t>ک</w:t>
      </w:r>
      <w:r w:rsidRPr="00182177">
        <w:rPr>
          <w:rStyle w:val="Char9"/>
          <w:rFonts w:hint="cs"/>
          <w:rtl/>
        </w:rPr>
        <w:t xml:space="preserve"> 1/6 ح 5</w:t>
      </w:r>
      <w:r>
        <w:rPr>
          <w:rStyle w:val="Char9"/>
          <w:rFonts w:hint="cs"/>
          <w:rtl/>
        </w:rPr>
        <w:t>،</w:t>
      </w:r>
      <w:r w:rsidRPr="00182177">
        <w:rPr>
          <w:rStyle w:val="Char9"/>
          <w:rFonts w:hint="cs"/>
          <w:rtl/>
        </w:rPr>
        <w:t xml:space="preserve"> مسنداحمد 2/254</w:t>
      </w:r>
      <w:r>
        <w:rPr>
          <w:rFonts w:hint="cs"/>
          <w:rtl/>
        </w:rPr>
        <w:t>.</w:t>
      </w:r>
    </w:p>
  </w:footnote>
  <w:footnote w:id="329">
    <w:p w:rsidR="00510E0C" w:rsidRPr="00130AB9" w:rsidRDefault="00510E0C" w:rsidP="00E068AD">
      <w:pPr>
        <w:pStyle w:val="ad"/>
        <w:rPr>
          <w:rtl/>
        </w:rPr>
      </w:pPr>
      <w:r w:rsidRPr="00852BB3">
        <w:footnoteRef/>
      </w:r>
      <w:r w:rsidRPr="00852BB3">
        <w:rPr>
          <w:rFonts w:hint="cs"/>
          <w:rtl/>
        </w:rPr>
        <w:t xml:space="preserve">- </w:t>
      </w:r>
      <w:r w:rsidRPr="00182177">
        <w:rPr>
          <w:rStyle w:val="Char9"/>
          <w:rFonts w:hint="cs"/>
          <w:rtl/>
        </w:rPr>
        <w:t>بخار</w:t>
      </w:r>
      <w:r>
        <w:rPr>
          <w:rStyle w:val="Char9"/>
          <w:rFonts w:hint="cs"/>
          <w:rtl/>
        </w:rPr>
        <w:t>ی</w:t>
      </w:r>
      <w:r w:rsidRPr="00182177">
        <w:rPr>
          <w:rStyle w:val="Char9"/>
          <w:rFonts w:hint="cs"/>
          <w:rtl/>
        </w:rPr>
        <w:t xml:space="preserve"> 2/37 ح 556</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1/257 ح 517</w:t>
      </w:r>
      <w:r>
        <w:rPr>
          <w:rStyle w:val="Char9"/>
          <w:rFonts w:hint="cs"/>
          <w:rtl/>
        </w:rPr>
        <w:t>،</w:t>
      </w:r>
      <w:r w:rsidRPr="00182177">
        <w:rPr>
          <w:rStyle w:val="Char9"/>
          <w:rFonts w:hint="cs"/>
          <w:rtl/>
        </w:rPr>
        <w:t xml:space="preserve"> مسنداحمد 2/399</w:t>
      </w:r>
      <w:r>
        <w:rPr>
          <w:rStyle w:val="Char9"/>
          <w:rFonts w:hint="cs"/>
          <w:rtl/>
        </w:rPr>
        <w:t>،</w:t>
      </w:r>
      <w:r w:rsidRPr="00182177">
        <w:rPr>
          <w:rStyle w:val="Char9"/>
          <w:rFonts w:hint="cs"/>
          <w:rtl/>
        </w:rPr>
        <w:t xml:space="preserve"> مسلم ن</w:t>
      </w:r>
      <w:r>
        <w:rPr>
          <w:rStyle w:val="Char9"/>
          <w:rFonts w:hint="cs"/>
          <w:rtl/>
        </w:rPr>
        <w:t>ی</w:t>
      </w:r>
      <w:r w:rsidRPr="00182177">
        <w:rPr>
          <w:rStyle w:val="Char9"/>
          <w:rFonts w:hint="cs"/>
          <w:rtl/>
        </w:rPr>
        <w:t>ز ا</w:t>
      </w:r>
      <w:r>
        <w:rPr>
          <w:rStyle w:val="Char9"/>
          <w:rFonts w:hint="cs"/>
          <w:rtl/>
        </w:rPr>
        <w:t>ی</w:t>
      </w:r>
      <w:r w:rsidRPr="00182177">
        <w:rPr>
          <w:rStyle w:val="Char9"/>
          <w:rFonts w:hint="cs"/>
          <w:rtl/>
        </w:rPr>
        <w:t>ن حد</w:t>
      </w:r>
      <w:r>
        <w:rPr>
          <w:rStyle w:val="Char9"/>
          <w:rFonts w:hint="cs"/>
          <w:rtl/>
        </w:rPr>
        <w:t>ی</w:t>
      </w:r>
      <w:r w:rsidRPr="00182177">
        <w:rPr>
          <w:rStyle w:val="Char9"/>
          <w:rFonts w:hint="cs"/>
          <w:rtl/>
        </w:rPr>
        <w:t>ث را در صح</w:t>
      </w:r>
      <w:r>
        <w:rPr>
          <w:rStyle w:val="Char9"/>
          <w:rFonts w:hint="cs"/>
          <w:rtl/>
        </w:rPr>
        <w:t>ی</w:t>
      </w:r>
      <w:r w:rsidRPr="00182177">
        <w:rPr>
          <w:rStyle w:val="Char9"/>
          <w:rFonts w:hint="cs"/>
          <w:rtl/>
        </w:rPr>
        <w:t>حش از عا</w:t>
      </w:r>
      <w:r>
        <w:rPr>
          <w:rStyle w:val="Char9"/>
          <w:rFonts w:hint="cs"/>
          <w:rtl/>
        </w:rPr>
        <w:t>ی</w:t>
      </w:r>
      <w:r w:rsidRPr="00182177">
        <w:rPr>
          <w:rStyle w:val="Char9"/>
          <w:rFonts w:hint="cs"/>
          <w:rtl/>
        </w:rPr>
        <w:t xml:space="preserve">شه ـ </w:t>
      </w:r>
      <w:r w:rsidRPr="00182177">
        <w:rPr>
          <w:rStyle w:val="Char9"/>
          <w:rFonts w:cs="CTraditional Arabic" w:hint="cs"/>
          <w:rtl/>
        </w:rPr>
        <w:t>ًل</w:t>
      </w:r>
      <w:r w:rsidRPr="00182177">
        <w:rPr>
          <w:rStyle w:val="Char9"/>
          <w:rFonts w:hint="cs"/>
          <w:rtl/>
        </w:rPr>
        <w:t xml:space="preserve"> ـ با الفاظ</w:t>
      </w:r>
      <w:r>
        <w:rPr>
          <w:rStyle w:val="Char9"/>
          <w:rFonts w:hint="cs"/>
          <w:rtl/>
        </w:rPr>
        <w:t>ی</w:t>
      </w:r>
      <w:r w:rsidRPr="00182177">
        <w:rPr>
          <w:rStyle w:val="Char9"/>
          <w:rFonts w:hint="cs"/>
          <w:rtl/>
        </w:rPr>
        <w:t xml:space="preserve"> نزد</w:t>
      </w:r>
      <w:r>
        <w:rPr>
          <w:rStyle w:val="Char9"/>
          <w:rFonts w:hint="cs"/>
          <w:rtl/>
        </w:rPr>
        <w:t>یک</w:t>
      </w:r>
      <w:r w:rsidRPr="00182177">
        <w:rPr>
          <w:rStyle w:val="Char9"/>
          <w:rFonts w:hint="cs"/>
          <w:rtl/>
        </w:rPr>
        <w:t xml:space="preserve"> نقل نموده است:1/424ح </w:t>
      </w:r>
      <w:r>
        <w:rPr>
          <w:rStyle w:val="Char9"/>
          <w:rFonts w:hint="cs"/>
          <w:rtl/>
        </w:rPr>
        <w:t>(</w:t>
      </w:r>
      <w:r w:rsidRPr="00182177">
        <w:rPr>
          <w:rStyle w:val="Char9"/>
          <w:rFonts w:hint="cs"/>
          <w:rtl/>
        </w:rPr>
        <w:t>164-609)</w:t>
      </w:r>
      <w:r>
        <w:rPr>
          <w:rFonts w:hint="cs"/>
          <w:rtl/>
        </w:rPr>
        <w:t>.</w:t>
      </w:r>
    </w:p>
  </w:footnote>
  <w:footnote w:id="330">
    <w:p w:rsidR="00510E0C" w:rsidRPr="00130AB9" w:rsidRDefault="00510E0C" w:rsidP="00E068AD">
      <w:pPr>
        <w:pStyle w:val="ad"/>
        <w:rPr>
          <w:rtl/>
        </w:rPr>
      </w:pPr>
      <w:r w:rsidRPr="00852BB3">
        <w:footnoteRef/>
      </w:r>
      <w:r w:rsidRPr="00852BB3">
        <w:rPr>
          <w:rFonts w:hint="cs"/>
          <w:rtl/>
        </w:rPr>
        <w:t xml:space="preserve">- </w:t>
      </w:r>
      <w:r w:rsidRPr="00182177">
        <w:rPr>
          <w:rStyle w:val="Char9"/>
          <w:rFonts w:hint="cs"/>
          <w:rtl/>
        </w:rPr>
        <w:t>بخار</w:t>
      </w:r>
      <w:r>
        <w:rPr>
          <w:rStyle w:val="Char9"/>
          <w:rFonts w:hint="cs"/>
          <w:rtl/>
        </w:rPr>
        <w:t>ی</w:t>
      </w:r>
      <w:r w:rsidRPr="00182177">
        <w:rPr>
          <w:rStyle w:val="Char9"/>
          <w:rFonts w:hint="cs"/>
          <w:rtl/>
        </w:rPr>
        <w:t xml:space="preserve"> هر دو روا</w:t>
      </w:r>
      <w:r>
        <w:rPr>
          <w:rStyle w:val="Char9"/>
          <w:rFonts w:hint="cs"/>
          <w:rtl/>
        </w:rPr>
        <w:t>ی</w:t>
      </w:r>
      <w:r w:rsidRPr="00182177">
        <w:rPr>
          <w:rStyle w:val="Char9"/>
          <w:rFonts w:hint="cs"/>
          <w:rtl/>
        </w:rPr>
        <w:t>ت را به صورت متصل در</w:t>
      </w:r>
      <w:r>
        <w:rPr>
          <w:rStyle w:val="Char9"/>
          <w:rFonts w:hint="cs"/>
          <w:rtl/>
        </w:rPr>
        <w:t xml:space="preserve"> 2/70ح597 روایت کرده و آیه‌ی: «</w:t>
      </w:r>
      <w:r w:rsidRPr="00600F76">
        <w:rPr>
          <w:rStyle w:val="Charb"/>
          <w:rFonts w:hint="cs"/>
          <w:rtl/>
        </w:rPr>
        <w:t>و أقم الصلاة لذكري</w:t>
      </w:r>
      <w:r w:rsidRPr="00182177">
        <w:rPr>
          <w:rStyle w:val="Char9"/>
          <w:rFonts w:hint="cs"/>
          <w:rtl/>
        </w:rPr>
        <w:t>» را ن</w:t>
      </w:r>
      <w:r>
        <w:rPr>
          <w:rStyle w:val="Char9"/>
          <w:rFonts w:hint="cs"/>
          <w:rtl/>
        </w:rPr>
        <w:t>ی</w:t>
      </w:r>
      <w:r w:rsidRPr="00182177">
        <w:rPr>
          <w:rStyle w:val="Char9"/>
          <w:rFonts w:hint="cs"/>
          <w:rtl/>
        </w:rPr>
        <w:t xml:space="preserve">ز اضافه </w:t>
      </w:r>
      <w:r>
        <w:rPr>
          <w:rStyle w:val="Char9"/>
          <w:rFonts w:hint="cs"/>
          <w:rtl/>
        </w:rPr>
        <w:t>کرده است</w:t>
      </w:r>
      <w:r w:rsidRPr="00182177">
        <w:rPr>
          <w:rStyle w:val="Char9"/>
          <w:rFonts w:hint="cs"/>
          <w:rtl/>
        </w:rPr>
        <w:t>، مسلم 1/477 ح(315-684) و 1/477ح(314-684)</w:t>
      </w:r>
      <w:r>
        <w:rPr>
          <w:rStyle w:val="Char9"/>
          <w:rFonts w:hint="cs"/>
          <w:rtl/>
        </w:rPr>
        <w:t>،</w:t>
      </w:r>
      <w:r w:rsidRPr="00182177">
        <w:rPr>
          <w:rStyle w:val="Char9"/>
          <w:rFonts w:hint="cs"/>
          <w:rtl/>
        </w:rPr>
        <w:t xml:space="preserve"> ابوداود 1/307 ح442</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روا</w:t>
      </w:r>
      <w:r>
        <w:rPr>
          <w:rStyle w:val="Char9"/>
          <w:rFonts w:hint="cs"/>
          <w:rtl/>
        </w:rPr>
        <w:t>ی</w:t>
      </w:r>
      <w:r w:rsidRPr="00182177">
        <w:rPr>
          <w:rStyle w:val="Char9"/>
          <w:rFonts w:hint="cs"/>
          <w:rtl/>
        </w:rPr>
        <w:t>ت اول را نقل نموده است: 1/335ح178 و نسا</w:t>
      </w:r>
      <w:r>
        <w:rPr>
          <w:rStyle w:val="Char9"/>
          <w:rFonts w:hint="cs"/>
          <w:rtl/>
        </w:rPr>
        <w:t>یی</w:t>
      </w:r>
      <w:r w:rsidRPr="00182177">
        <w:rPr>
          <w:rStyle w:val="Char9"/>
          <w:rFonts w:hint="cs"/>
          <w:rtl/>
        </w:rPr>
        <w:t xml:space="preserve"> ن</w:t>
      </w:r>
      <w:r>
        <w:rPr>
          <w:rStyle w:val="Char9"/>
          <w:rFonts w:hint="cs"/>
          <w:rtl/>
        </w:rPr>
        <w:t>ی</w:t>
      </w:r>
      <w:r w:rsidRPr="00182177">
        <w:rPr>
          <w:rStyle w:val="Char9"/>
          <w:rFonts w:hint="cs"/>
          <w:rtl/>
        </w:rPr>
        <w:t>ز فقط روا</w:t>
      </w:r>
      <w:r>
        <w:rPr>
          <w:rStyle w:val="Char9"/>
          <w:rFonts w:hint="cs"/>
          <w:rtl/>
        </w:rPr>
        <w:t>یت اول را بدون ذکر «او نام عنها</w:t>
      </w:r>
      <w:r w:rsidRPr="00182177">
        <w:rPr>
          <w:rStyle w:val="Char9"/>
          <w:rFonts w:hint="cs"/>
          <w:rtl/>
        </w:rPr>
        <w:t>» روا</w:t>
      </w:r>
      <w:r>
        <w:rPr>
          <w:rStyle w:val="Char9"/>
          <w:rFonts w:hint="cs"/>
          <w:rtl/>
        </w:rPr>
        <w:t>ی</w:t>
      </w:r>
      <w:r w:rsidRPr="00182177">
        <w:rPr>
          <w:rStyle w:val="Char9"/>
          <w:rFonts w:hint="cs"/>
          <w:rtl/>
        </w:rPr>
        <w:t xml:space="preserve">ت </w:t>
      </w:r>
      <w:r>
        <w:rPr>
          <w:rStyle w:val="Char9"/>
          <w:rFonts w:hint="cs"/>
          <w:rtl/>
        </w:rPr>
        <w:t>ک</w:t>
      </w:r>
      <w:r w:rsidRPr="00182177">
        <w:rPr>
          <w:rStyle w:val="Char9"/>
          <w:rFonts w:hint="cs"/>
          <w:rtl/>
        </w:rPr>
        <w:t>رده است: 1/293ح613، ابن ماجه ن</w:t>
      </w:r>
      <w:r>
        <w:rPr>
          <w:rStyle w:val="Char9"/>
          <w:rFonts w:hint="cs"/>
          <w:rtl/>
        </w:rPr>
        <w:t>ی</w:t>
      </w:r>
      <w:r w:rsidRPr="00182177">
        <w:rPr>
          <w:rStyle w:val="Char9"/>
          <w:rFonts w:hint="cs"/>
          <w:rtl/>
        </w:rPr>
        <w:t>ز بسان نسا</w:t>
      </w:r>
      <w:r>
        <w:rPr>
          <w:rStyle w:val="Char9"/>
          <w:rFonts w:hint="cs"/>
          <w:rtl/>
        </w:rPr>
        <w:t>یی</w:t>
      </w:r>
      <w:r w:rsidRPr="00182177">
        <w:rPr>
          <w:rStyle w:val="Char9"/>
          <w:rFonts w:hint="cs"/>
          <w:rtl/>
        </w:rPr>
        <w:t xml:space="preserve"> به روا</w:t>
      </w:r>
      <w:r>
        <w:rPr>
          <w:rStyle w:val="Char9"/>
          <w:rFonts w:hint="cs"/>
          <w:rtl/>
        </w:rPr>
        <w:t>ی</w:t>
      </w:r>
      <w:r w:rsidRPr="00182177">
        <w:rPr>
          <w:rStyle w:val="Char9"/>
          <w:rFonts w:hint="cs"/>
          <w:rtl/>
        </w:rPr>
        <w:t>ت حد</w:t>
      </w:r>
      <w:r>
        <w:rPr>
          <w:rStyle w:val="Char9"/>
          <w:rFonts w:hint="cs"/>
          <w:rtl/>
        </w:rPr>
        <w:t>ی</w:t>
      </w:r>
      <w:r w:rsidRPr="00182177">
        <w:rPr>
          <w:rStyle w:val="Char9"/>
          <w:rFonts w:hint="cs"/>
          <w:rtl/>
        </w:rPr>
        <w:t>ث پرداخته است</w:t>
      </w:r>
      <w:r>
        <w:rPr>
          <w:rStyle w:val="Char9"/>
          <w:rFonts w:hint="cs"/>
          <w:rtl/>
        </w:rPr>
        <w:t>:</w:t>
      </w:r>
      <w:r w:rsidRPr="00182177">
        <w:rPr>
          <w:rStyle w:val="Char9"/>
          <w:rFonts w:hint="cs"/>
          <w:rtl/>
        </w:rPr>
        <w:t>1/227ح696</w:t>
      </w:r>
      <w:r>
        <w:rPr>
          <w:rStyle w:val="Char9"/>
          <w:rFonts w:hint="cs"/>
          <w:rtl/>
        </w:rPr>
        <w:t>،</w:t>
      </w:r>
      <w:r w:rsidRPr="00182177">
        <w:rPr>
          <w:rStyle w:val="Char9"/>
          <w:rFonts w:hint="cs"/>
          <w:rtl/>
        </w:rPr>
        <w:t xml:space="preserve"> دارم</w:t>
      </w:r>
      <w:r>
        <w:rPr>
          <w:rStyle w:val="Char9"/>
          <w:rFonts w:hint="cs"/>
          <w:rtl/>
        </w:rPr>
        <w:t>ی</w:t>
      </w:r>
      <w:r w:rsidRPr="00182177">
        <w:rPr>
          <w:rStyle w:val="Char9"/>
          <w:rFonts w:hint="cs"/>
          <w:rtl/>
        </w:rPr>
        <w:t xml:space="preserve"> 1/305 ح 1229، مسنداحمد 3/100</w:t>
      </w:r>
      <w:r>
        <w:rPr>
          <w:rFonts w:hint="cs"/>
          <w:rtl/>
        </w:rPr>
        <w:t>.</w:t>
      </w:r>
    </w:p>
  </w:footnote>
  <w:footnote w:id="331">
    <w:p w:rsidR="00510E0C" w:rsidRPr="00130AB9" w:rsidRDefault="00510E0C" w:rsidP="00E068AD">
      <w:pPr>
        <w:pStyle w:val="ad"/>
        <w:rPr>
          <w:rtl/>
        </w:rPr>
      </w:pPr>
      <w:r w:rsidRPr="00852BB3">
        <w:footnoteRef/>
      </w:r>
      <w:r w:rsidRPr="00852BB3">
        <w:rPr>
          <w:rFonts w:hint="cs"/>
          <w:rtl/>
        </w:rPr>
        <w:t>- مسلم</w:t>
      </w:r>
      <w:r w:rsidRPr="00182177">
        <w:rPr>
          <w:rStyle w:val="Char9"/>
          <w:rFonts w:hint="cs"/>
          <w:rtl/>
        </w:rPr>
        <w:t xml:space="preserve"> ا</w:t>
      </w:r>
      <w:r>
        <w:rPr>
          <w:rStyle w:val="Char9"/>
          <w:rFonts w:hint="cs"/>
          <w:rtl/>
        </w:rPr>
        <w:t>ی</w:t>
      </w:r>
      <w:r w:rsidRPr="00182177">
        <w:rPr>
          <w:rStyle w:val="Char9"/>
          <w:rFonts w:hint="cs"/>
          <w:rtl/>
        </w:rPr>
        <w:t>ن حد</w:t>
      </w:r>
      <w:r>
        <w:rPr>
          <w:rStyle w:val="Char9"/>
          <w:rFonts w:hint="cs"/>
          <w:rtl/>
        </w:rPr>
        <w:t>ی</w:t>
      </w:r>
      <w:r w:rsidRPr="00182177">
        <w:rPr>
          <w:rStyle w:val="Char9"/>
          <w:rFonts w:hint="cs"/>
          <w:rtl/>
        </w:rPr>
        <w:t>ث را بدون ذ</w:t>
      </w:r>
      <w:r>
        <w:rPr>
          <w:rStyle w:val="Char9"/>
          <w:rFonts w:hint="cs"/>
          <w:rtl/>
        </w:rPr>
        <w:t>ک</w:t>
      </w:r>
      <w:r w:rsidRPr="00182177">
        <w:rPr>
          <w:rStyle w:val="Char9"/>
          <w:rFonts w:hint="cs"/>
          <w:rtl/>
        </w:rPr>
        <w:t>ر آ</w:t>
      </w:r>
      <w:r>
        <w:rPr>
          <w:rStyle w:val="Char9"/>
          <w:rFonts w:hint="cs"/>
          <w:rtl/>
        </w:rPr>
        <w:t>ی</w:t>
      </w:r>
      <w:r w:rsidRPr="00182177">
        <w:rPr>
          <w:rStyle w:val="Char9"/>
          <w:rFonts w:hint="cs"/>
          <w:rtl/>
        </w:rPr>
        <w:t>ه‌</w:t>
      </w:r>
      <w:r>
        <w:rPr>
          <w:rStyle w:val="Char9"/>
          <w:rFonts w:hint="cs"/>
          <w:rtl/>
        </w:rPr>
        <w:t>ی «</w:t>
      </w:r>
      <w:r w:rsidRPr="00182177">
        <w:rPr>
          <w:rStyle w:val="Char9"/>
          <w:rFonts w:hint="cs"/>
          <w:rtl/>
        </w:rPr>
        <w:t>و أقم الصلاة لذ</w:t>
      </w:r>
      <w:r>
        <w:rPr>
          <w:rStyle w:val="Char9"/>
          <w:rFonts w:hint="cs"/>
          <w:rtl/>
        </w:rPr>
        <w:t>ک</w:t>
      </w:r>
      <w:r w:rsidRPr="00182177">
        <w:rPr>
          <w:rStyle w:val="Char9"/>
          <w:rFonts w:hint="cs"/>
          <w:rtl/>
        </w:rPr>
        <w:t>ر</w:t>
      </w:r>
      <w:r>
        <w:rPr>
          <w:rStyle w:val="Char9"/>
          <w:rFonts w:hint="cs"/>
          <w:rtl/>
        </w:rPr>
        <w:t>ی</w:t>
      </w:r>
      <w:r w:rsidRPr="00182177">
        <w:rPr>
          <w:rStyle w:val="Char9"/>
          <w:rFonts w:hint="cs"/>
          <w:rtl/>
        </w:rPr>
        <w:t>» از ابوقتاده در پ</w:t>
      </w:r>
      <w:r>
        <w:rPr>
          <w:rStyle w:val="Char9"/>
          <w:rFonts w:hint="cs"/>
          <w:rtl/>
        </w:rPr>
        <w:t>ی</w:t>
      </w:r>
      <w:r w:rsidRPr="00182177">
        <w:rPr>
          <w:rStyle w:val="Char9"/>
          <w:rFonts w:hint="cs"/>
          <w:rtl/>
        </w:rPr>
        <w:t xml:space="preserve"> روا</w:t>
      </w:r>
      <w:r>
        <w:rPr>
          <w:rStyle w:val="Char9"/>
          <w:rFonts w:hint="cs"/>
          <w:rtl/>
        </w:rPr>
        <w:t>ی</w:t>
      </w:r>
      <w:r w:rsidRPr="00182177">
        <w:rPr>
          <w:rStyle w:val="Char9"/>
          <w:rFonts w:hint="cs"/>
          <w:rtl/>
        </w:rPr>
        <w:t>ت</w:t>
      </w:r>
      <w:r>
        <w:rPr>
          <w:rStyle w:val="Char9"/>
          <w:rFonts w:hint="cs"/>
          <w:rtl/>
        </w:rPr>
        <w:t>ی</w:t>
      </w:r>
      <w:r w:rsidRPr="00182177">
        <w:rPr>
          <w:rStyle w:val="Char9"/>
          <w:rFonts w:hint="cs"/>
          <w:rtl/>
        </w:rPr>
        <w:t xml:space="preserve"> طولان</w:t>
      </w:r>
      <w:r>
        <w:rPr>
          <w:rStyle w:val="Char9"/>
          <w:rFonts w:hint="cs"/>
          <w:rtl/>
        </w:rPr>
        <w:t>ی</w:t>
      </w:r>
      <w:r w:rsidRPr="00182177">
        <w:rPr>
          <w:rStyle w:val="Char9"/>
          <w:rFonts w:hint="cs"/>
          <w:rtl/>
        </w:rPr>
        <w:t xml:space="preserve"> نقل نموده است:1/472ح(311/681)، ابوداود ن</w:t>
      </w:r>
      <w:r>
        <w:rPr>
          <w:rStyle w:val="Char9"/>
          <w:rFonts w:hint="cs"/>
          <w:rtl/>
        </w:rPr>
        <w:t>ی</w:t>
      </w:r>
      <w:r w:rsidRPr="00182177">
        <w:rPr>
          <w:rStyle w:val="Char9"/>
          <w:rFonts w:hint="cs"/>
          <w:rtl/>
        </w:rPr>
        <w:t>ز نظ</w:t>
      </w:r>
      <w:r>
        <w:rPr>
          <w:rStyle w:val="Char9"/>
          <w:rFonts w:hint="cs"/>
          <w:rtl/>
        </w:rPr>
        <w:t>ی</w:t>
      </w:r>
      <w:r w:rsidRPr="00182177">
        <w:rPr>
          <w:rStyle w:val="Char9"/>
          <w:rFonts w:hint="cs"/>
          <w:rtl/>
        </w:rPr>
        <w:t>ر آن را روا</w:t>
      </w:r>
      <w:r>
        <w:rPr>
          <w:rStyle w:val="Char9"/>
          <w:rFonts w:hint="cs"/>
          <w:rtl/>
        </w:rPr>
        <w:t>ی</w:t>
      </w:r>
      <w:r w:rsidRPr="00182177">
        <w:rPr>
          <w:rStyle w:val="Char9"/>
          <w:rFonts w:hint="cs"/>
          <w:rtl/>
        </w:rPr>
        <w:t xml:space="preserve">ت </w:t>
      </w:r>
      <w:r>
        <w:rPr>
          <w:rStyle w:val="Char9"/>
          <w:rFonts w:hint="cs"/>
          <w:rtl/>
        </w:rPr>
        <w:t>ک</w:t>
      </w:r>
      <w:r w:rsidRPr="00182177">
        <w:rPr>
          <w:rStyle w:val="Char9"/>
          <w:rFonts w:hint="cs"/>
          <w:rtl/>
        </w:rPr>
        <w:t>رده است</w:t>
      </w:r>
      <w:r>
        <w:rPr>
          <w:rStyle w:val="Char9"/>
          <w:rFonts w:hint="cs"/>
          <w:rtl/>
        </w:rPr>
        <w:t>:</w:t>
      </w:r>
      <w:r w:rsidRPr="00182177">
        <w:rPr>
          <w:rStyle w:val="Char9"/>
          <w:rFonts w:hint="cs"/>
          <w:rtl/>
        </w:rPr>
        <w:t xml:space="preserve"> 1/304 ح 437</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1/334ح177، نسا</w:t>
      </w:r>
      <w:r>
        <w:rPr>
          <w:rStyle w:val="Char9"/>
          <w:rFonts w:hint="cs"/>
          <w:rtl/>
        </w:rPr>
        <w:t>یی</w:t>
      </w:r>
      <w:r w:rsidRPr="00182177">
        <w:rPr>
          <w:rStyle w:val="Char9"/>
          <w:rFonts w:hint="cs"/>
          <w:rtl/>
        </w:rPr>
        <w:t xml:space="preserve"> 1/294ح615 و لفظ مش</w:t>
      </w:r>
      <w:r>
        <w:rPr>
          <w:rStyle w:val="Char9"/>
          <w:rFonts w:hint="cs"/>
          <w:rtl/>
        </w:rPr>
        <w:t>ک</w:t>
      </w:r>
      <w:r w:rsidRPr="00182177">
        <w:rPr>
          <w:rStyle w:val="Char9"/>
          <w:rFonts w:hint="cs"/>
          <w:rtl/>
        </w:rPr>
        <w:t>وة ن</w:t>
      </w:r>
      <w:r>
        <w:rPr>
          <w:rStyle w:val="Char9"/>
          <w:rFonts w:hint="cs"/>
          <w:rtl/>
        </w:rPr>
        <w:t>ی</w:t>
      </w:r>
      <w:r w:rsidRPr="00182177">
        <w:rPr>
          <w:rStyle w:val="Char9"/>
          <w:rFonts w:hint="cs"/>
          <w:rtl/>
        </w:rPr>
        <w:t>ز از ترمذ</w:t>
      </w:r>
      <w:r>
        <w:rPr>
          <w:rStyle w:val="Char9"/>
          <w:rFonts w:hint="cs"/>
          <w:rtl/>
        </w:rPr>
        <w:t>ی</w:t>
      </w:r>
      <w:r w:rsidRPr="00182177">
        <w:rPr>
          <w:rStyle w:val="Char9"/>
          <w:rFonts w:hint="cs"/>
          <w:rtl/>
        </w:rPr>
        <w:t xml:space="preserve"> است با ا</w:t>
      </w:r>
      <w:r>
        <w:rPr>
          <w:rStyle w:val="Char9"/>
          <w:rFonts w:hint="cs"/>
          <w:rtl/>
        </w:rPr>
        <w:t>ی</w:t>
      </w:r>
      <w:r w:rsidRPr="00182177">
        <w:rPr>
          <w:rStyle w:val="Char9"/>
          <w:rFonts w:hint="cs"/>
          <w:rtl/>
        </w:rPr>
        <w:t xml:space="preserve">ن تفاوت </w:t>
      </w:r>
      <w:r>
        <w:rPr>
          <w:rStyle w:val="Char9"/>
          <w:rFonts w:hint="cs"/>
          <w:rtl/>
        </w:rPr>
        <w:t>ک</w:t>
      </w:r>
      <w:r w:rsidRPr="00182177">
        <w:rPr>
          <w:rStyle w:val="Char9"/>
          <w:rFonts w:hint="cs"/>
          <w:rtl/>
        </w:rPr>
        <w:t>ه ترمذ</w:t>
      </w:r>
      <w:r>
        <w:rPr>
          <w:rStyle w:val="Char9"/>
          <w:rFonts w:hint="cs"/>
          <w:rtl/>
        </w:rPr>
        <w:t>ی</w:t>
      </w:r>
      <w:r w:rsidRPr="00182177">
        <w:rPr>
          <w:rStyle w:val="Char9"/>
          <w:rFonts w:hint="cs"/>
          <w:rtl/>
        </w:rPr>
        <w:t xml:space="preserve"> به ذ</w:t>
      </w:r>
      <w:r>
        <w:rPr>
          <w:rStyle w:val="Char9"/>
          <w:rFonts w:hint="cs"/>
          <w:rtl/>
        </w:rPr>
        <w:t>ک</w:t>
      </w:r>
      <w:r w:rsidRPr="00182177">
        <w:rPr>
          <w:rStyle w:val="Char9"/>
          <w:rFonts w:hint="cs"/>
          <w:rtl/>
        </w:rPr>
        <w:t>ر آ</w:t>
      </w:r>
      <w:r>
        <w:rPr>
          <w:rStyle w:val="Char9"/>
          <w:rFonts w:hint="cs"/>
          <w:rtl/>
        </w:rPr>
        <w:t>ی</w:t>
      </w:r>
      <w:r w:rsidRPr="00182177">
        <w:rPr>
          <w:rStyle w:val="Char9"/>
          <w:rFonts w:hint="cs"/>
          <w:rtl/>
        </w:rPr>
        <w:t>ه نپرداخته است</w:t>
      </w:r>
      <w:r>
        <w:rPr>
          <w:rStyle w:val="Char9"/>
          <w:rFonts w:hint="cs"/>
          <w:rtl/>
        </w:rPr>
        <w:t>،</w:t>
      </w:r>
      <w:r w:rsidRPr="00182177">
        <w:rPr>
          <w:rStyle w:val="Char9"/>
          <w:rFonts w:hint="cs"/>
          <w:rtl/>
        </w:rPr>
        <w:t xml:space="preserve"> ابن ماجه 1/228 ح698</w:t>
      </w:r>
      <w:r>
        <w:rPr>
          <w:rStyle w:val="Char9"/>
          <w:rFonts w:hint="cs"/>
          <w:rtl/>
        </w:rPr>
        <w:t>،</w:t>
      </w:r>
      <w:r w:rsidRPr="00182177">
        <w:rPr>
          <w:rStyle w:val="Char9"/>
          <w:rFonts w:hint="cs"/>
          <w:rtl/>
        </w:rPr>
        <w:t xml:space="preserve"> مسنداحمد 5/298</w:t>
      </w:r>
      <w:r>
        <w:rPr>
          <w:rStyle w:val="Char9"/>
          <w:rFonts w:hint="cs"/>
          <w:rtl/>
        </w:rPr>
        <w:t>.</w:t>
      </w:r>
    </w:p>
  </w:footnote>
  <w:footnote w:id="332">
    <w:p w:rsidR="00510E0C" w:rsidRPr="00130AB9" w:rsidRDefault="00510E0C" w:rsidP="00E068AD">
      <w:pPr>
        <w:pStyle w:val="ad"/>
        <w:rPr>
          <w:rtl/>
        </w:rPr>
      </w:pPr>
      <w:r w:rsidRPr="00852BB3">
        <w:footnoteRef/>
      </w:r>
      <w:r w:rsidRPr="00852BB3">
        <w:rPr>
          <w:rFonts w:hint="cs"/>
          <w:rtl/>
        </w:rPr>
        <w:t>-</w:t>
      </w:r>
      <w:r>
        <w:rPr>
          <w:rFonts w:hint="cs"/>
          <w:rtl/>
        </w:rPr>
        <w:t xml:space="preserve"> </w:t>
      </w:r>
      <w:r w:rsidRPr="00600F76">
        <w:rPr>
          <w:rStyle w:val="Char9"/>
          <w:rFonts w:cs="Traditional Arabic"/>
          <w:sz w:val="22"/>
          <w:rtl/>
        </w:rPr>
        <w:t>﴿</w:t>
      </w:r>
      <w:r w:rsidRPr="00600F76">
        <w:rPr>
          <w:rStyle w:val="Char9"/>
          <w:rFonts w:cs="KFGQPC Uthmanic Script HAFS"/>
          <w:sz w:val="22"/>
          <w:rtl/>
        </w:rPr>
        <w:t xml:space="preserve">وَأَقِمِ </w:t>
      </w:r>
      <w:r w:rsidRPr="00600F76">
        <w:rPr>
          <w:rStyle w:val="Char9"/>
          <w:rFonts w:cs="KFGQPC Uthmanic Script HAFS" w:hint="cs"/>
          <w:sz w:val="22"/>
          <w:rtl/>
        </w:rPr>
        <w:t>ٱ</w:t>
      </w:r>
      <w:r w:rsidRPr="00600F76">
        <w:rPr>
          <w:rStyle w:val="Char9"/>
          <w:rFonts w:cs="KFGQPC Uthmanic Script HAFS" w:hint="eastAsia"/>
          <w:sz w:val="22"/>
          <w:rtl/>
        </w:rPr>
        <w:t>لصَّلَوٰةَ</w:t>
      </w:r>
      <w:r w:rsidRPr="00600F76">
        <w:rPr>
          <w:rStyle w:val="Char9"/>
          <w:rFonts w:cs="KFGQPC Uthmanic Script HAFS"/>
          <w:sz w:val="22"/>
          <w:rtl/>
        </w:rPr>
        <w:t xml:space="preserve"> لِذِك</w:t>
      </w:r>
      <w:r w:rsidRPr="00600F76">
        <w:rPr>
          <w:rStyle w:val="Char9"/>
          <w:rFonts w:ascii="Times New Roman" w:hAnsi="Times New Roman" w:cs="KFGQPC Uthmanic Script HAFS" w:hint="cs"/>
          <w:sz w:val="22"/>
          <w:rtl/>
        </w:rPr>
        <w:t>ۡ</w:t>
      </w:r>
      <w:r w:rsidRPr="00600F76">
        <w:rPr>
          <w:rStyle w:val="Char9"/>
          <w:rFonts w:cs="KFGQPC Uthmanic Script HAFS" w:hint="cs"/>
          <w:sz w:val="22"/>
          <w:rtl/>
        </w:rPr>
        <w:t>رِي</w:t>
      </w:r>
      <w:r w:rsidRPr="00600F76">
        <w:rPr>
          <w:rStyle w:val="Char9"/>
          <w:rFonts w:ascii="Times New Roman" w:hAnsi="Times New Roman" w:cs="KFGQPC Uthmanic Script HAFS" w:hint="cs"/>
          <w:sz w:val="22"/>
          <w:rtl/>
        </w:rPr>
        <w:t>ٓ</w:t>
      </w:r>
      <w:r w:rsidRPr="00600F76">
        <w:rPr>
          <w:rStyle w:val="Char9"/>
          <w:rFonts w:ascii="Times New Roman" w:hAnsi="Times New Roman" w:cs="Traditional Arabic" w:hint="cs"/>
          <w:sz w:val="22"/>
          <w:rtl/>
        </w:rPr>
        <w:t>﴾</w:t>
      </w:r>
      <w:r>
        <w:rPr>
          <w:rStyle w:val="Char9"/>
          <w:rFonts w:ascii="Times New Roman" w:hAnsi="Times New Roman"/>
          <w:rtl/>
        </w:rPr>
        <w:t xml:space="preserve"> [طه: 14]</w:t>
      </w:r>
      <w:r>
        <w:rPr>
          <w:rStyle w:val="Char9"/>
          <w:rFonts w:ascii="Times New Roman" w:hAnsi="Times New Roman" w:hint="cs"/>
          <w:rtl/>
        </w:rPr>
        <w:t>.</w:t>
      </w:r>
    </w:p>
  </w:footnote>
  <w:footnote w:id="333">
    <w:p w:rsidR="00510E0C" w:rsidRPr="00130AB9" w:rsidRDefault="00510E0C" w:rsidP="00E068AD">
      <w:pPr>
        <w:pStyle w:val="ad"/>
        <w:rPr>
          <w:rtl/>
        </w:rPr>
      </w:pPr>
      <w:r w:rsidRPr="00852BB3">
        <w:footnoteRef/>
      </w:r>
      <w:r w:rsidRPr="00852BB3">
        <w:rPr>
          <w:rFonts w:hint="cs"/>
          <w:rtl/>
        </w:rPr>
        <w:t xml:space="preserve">- </w:t>
      </w:r>
      <w:r w:rsidRPr="00182177">
        <w:rPr>
          <w:rStyle w:val="Char9"/>
          <w:rFonts w:hint="cs"/>
          <w:rtl/>
        </w:rPr>
        <w:t>ترمذ</w:t>
      </w:r>
      <w:r>
        <w:rPr>
          <w:rStyle w:val="Char9"/>
          <w:rFonts w:hint="cs"/>
          <w:rtl/>
        </w:rPr>
        <w:t>ی</w:t>
      </w:r>
      <w:r w:rsidRPr="00182177">
        <w:rPr>
          <w:rStyle w:val="Char9"/>
          <w:rFonts w:hint="cs"/>
          <w:rtl/>
        </w:rPr>
        <w:t xml:space="preserve"> 1/320ح171 و قال</w:t>
      </w:r>
      <w:r>
        <w:rPr>
          <w:rStyle w:val="Char9"/>
          <w:rFonts w:hint="cs"/>
          <w:rtl/>
        </w:rPr>
        <w:t>:</w:t>
      </w:r>
      <w:r w:rsidRPr="00182177">
        <w:rPr>
          <w:rStyle w:val="Char9"/>
          <w:rFonts w:hint="cs"/>
          <w:rtl/>
        </w:rPr>
        <w:t>حد</w:t>
      </w:r>
      <w:r>
        <w:rPr>
          <w:rStyle w:val="Char9"/>
          <w:rFonts w:hint="cs"/>
          <w:rtl/>
        </w:rPr>
        <w:t>ی</w:t>
      </w:r>
      <w:r w:rsidRPr="00182177">
        <w:rPr>
          <w:rStyle w:val="Char9"/>
          <w:rFonts w:hint="cs"/>
          <w:rtl/>
        </w:rPr>
        <w:t>ث غر</w:t>
      </w:r>
      <w:r>
        <w:rPr>
          <w:rStyle w:val="Char9"/>
          <w:rFonts w:hint="cs"/>
          <w:rtl/>
        </w:rPr>
        <w:t>ی</w:t>
      </w:r>
      <w:r w:rsidRPr="00182177">
        <w:rPr>
          <w:rStyle w:val="Char9"/>
          <w:rFonts w:hint="cs"/>
          <w:rtl/>
        </w:rPr>
        <w:t>ب حسن</w:t>
      </w:r>
      <w:r>
        <w:rPr>
          <w:rStyle w:val="Char9"/>
          <w:rFonts w:hint="cs"/>
          <w:rtl/>
        </w:rPr>
        <w:t>،</w:t>
      </w:r>
      <w:r w:rsidRPr="00182177">
        <w:rPr>
          <w:rStyle w:val="Char9"/>
          <w:rFonts w:hint="cs"/>
          <w:rtl/>
        </w:rPr>
        <w:t xml:space="preserve"> مسنداحمد 1/105</w:t>
      </w:r>
      <w:r>
        <w:rPr>
          <w:rFonts w:hint="cs"/>
          <w:rtl/>
        </w:rPr>
        <w:t>.</w:t>
      </w:r>
    </w:p>
  </w:footnote>
  <w:footnote w:id="334">
    <w:p w:rsidR="00510E0C" w:rsidRPr="00852BB3" w:rsidRDefault="00510E0C" w:rsidP="00852BB3">
      <w:pPr>
        <w:pStyle w:val="ad"/>
        <w:rPr>
          <w:rtl/>
        </w:rPr>
      </w:pPr>
      <w:r w:rsidRPr="00852BB3">
        <w:footnoteRef/>
      </w:r>
      <w:r w:rsidRPr="00852BB3">
        <w:rPr>
          <w:rFonts w:hint="cs"/>
          <w:rtl/>
        </w:rPr>
        <w:t>- ترمذی</w:t>
      </w:r>
      <w:r w:rsidRPr="00852BB3">
        <w:rPr>
          <w:rStyle w:val="Char9"/>
          <w:rFonts w:hint="cs"/>
          <w:rtl/>
        </w:rPr>
        <w:t xml:space="preserve"> 1/321 ح 172 و قال حدیث غریب</w:t>
      </w:r>
      <w:r w:rsidRPr="00852BB3">
        <w:rPr>
          <w:rFonts w:hint="cs"/>
          <w:rtl/>
        </w:rPr>
        <w:t>.</w:t>
      </w:r>
    </w:p>
  </w:footnote>
  <w:footnote w:id="335">
    <w:p w:rsidR="00510E0C" w:rsidRPr="00852BB3" w:rsidRDefault="00510E0C" w:rsidP="00852BB3">
      <w:pPr>
        <w:pStyle w:val="ad"/>
        <w:rPr>
          <w:rtl/>
        </w:rPr>
      </w:pPr>
      <w:r w:rsidRPr="00852BB3">
        <w:rPr>
          <w:rStyle w:val="FootnoteReference"/>
          <w:vertAlign w:val="baseline"/>
        </w:rPr>
        <w:footnoteRef/>
      </w:r>
      <w:r w:rsidRPr="00852BB3">
        <w:rPr>
          <w:rFonts w:hint="cs"/>
          <w:rtl/>
        </w:rPr>
        <w:t xml:space="preserve">- </w:t>
      </w:r>
      <w:r w:rsidRPr="00852BB3">
        <w:rPr>
          <w:rStyle w:val="Char9"/>
          <w:rFonts w:hint="cs"/>
          <w:rtl/>
        </w:rPr>
        <w:t>مسنداحمد 6/374</w:t>
      </w:r>
      <w:r>
        <w:rPr>
          <w:rStyle w:val="Char9"/>
          <w:rFonts w:hint="cs"/>
          <w:rtl/>
        </w:rPr>
        <w:t>،</w:t>
      </w:r>
      <w:r w:rsidRPr="00852BB3">
        <w:rPr>
          <w:rStyle w:val="Char9"/>
          <w:rFonts w:hint="cs"/>
          <w:rtl/>
        </w:rPr>
        <w:t xml:space="preserve"> ترمذی 1/319ح170</w:t>
      </w:r>
      <w:r>
        <w:rPr>
          <w:rStyle w:val="Char9"/>
          <w:rFonts w:hint="cs"/>
          <w:rtl/>
        </w:rPr>
        <w:t>،</w:t>
      </w:r>
      <w:r w:rsidRPr="00852BB3">
        <w:rPr>
          <w:rStyle w:val="Char9"/>
          <w:rFonts w:hint="cs"/>
          <w:rtl/>
        </w:rPr>
        <w:t xml:space="preserve"> ابوداود 1/296 ح 426</w:t>
      </w:r>
      <w:r w:rsidRPr="00852BB3">
        <w:rPr>
          <w:rFonts w:hint="cs"/>
          <w:rtl/>
        </w:rPr>
        <w:t>.</w:t>
      </w:r>
    </w:p>
  </w:footnote>
  <w:footnote w:id="336">
    <w:p w:rsidR="00510E0C" w:rsidRPr="00130AB9" w:rsidRDefault="00510E0C" w:rsidP="00852BB3">
      <w:pPr>
        <w:pStyle w:val="ad"/>
        <w:rPr>
          <w:rtl/>
        </w:rPr>
      </w:pPr>
      <w:r w:rsidRPr="00852BB3">
        <w:rPr>
          <w:rStyle w:val="FootnoteReference"/>
          <w:vertAlign w:val="baseline"/>
        </w:rPr>
        <w:footnoteRef/>
      </w:r>
      <w:r w:rsidRPr="00852BB3">
        <w:rPr>
          <w:rFonts w:hint="cs"/>
          <w:rtl/>
        </w:rPr>
        <w:t xml:space="preserve">- </w:t>
      </w:r>
      <w:r w:rsidRPr="00852BB3">
        <w:rPr>
          <w:rStyle w:val="Char9"/>
          <w:rFonts w:hint="cs"/>
          <w:rtl/>
        </w:rPr>
        <w:t>ترمذی</w:t>
      </w:r>
      <w:r w:rsidRPr="00182177">
        <w:rPr>
          <w:rStyle w:val="Char9"/>
          <w:rFonts w:hint="cs"/>
          <w:rtl/>
        </w:rPr>
        <w:t xml:space="preserve"> 1/328 ح328 و قال</w:t>
      </w:r>
      <w:r>
        <w:rPr>
          <w:rStyle w:val="Char9"/>
          <w:rFonts w:hint="cs"/>
          <w:rtl/>
        </w:rPr>
        <w:t>:</w:t>
      </w:r>
      <w:r w:rsidRPr="00182177">
        <w:rPr>
          <w:rStyle w:val="Char9"/>
          <w:rFonts w:hint="cs"/>
          <w:rtl/>
        </w:rPr>
        <w:t xml:space="preserve"> ل</w:t>
      </w:r>
      <w:r>
        <w:rPr>
          <w:rStyle w:val="Char9"/>
          <w:rFonts w:hint="cs"/>
          <w:rtl/>
        </w:rPr>
        <w:t>ی</w:t>
      </w:r>
      <w:r w:rsidRPr="00182177">
        <w:rPr>
          <w:rStyle w:val="Char9"/>
          <w:rFonts w:hint="cs"/>
          <w:rtl/>
        </w:rPr>
        <w:t>س اسناده بمتصل و هو حسن غر</w:t>
      </w:r>
      <w:r>
        <w:rPr>
          <w:rStyle w:val="Char9"/>
          <w:rFonts w:hint="cs"/>
          <w:rtl/>
        </w:rPr>
        <w:t>ی</w:t>
      </w:r>
      <w:r w:rsidRPr="00182177">
        <w:rPr>
          <w:rStyle w:val="Char9"/>
          <w:rFonts w:hint="cs"/>
          <w:rtl/>
        </w:rPr>
        <w:t>ب، مسنداحمد 6/92</w:t>
      </w:r>
      <w:r>
        <w:rPr>
          <w:rFonts w:hint="cs"/>
          <w:rtl/>
        </w:rPr>
        <w:t>.</w:t>
      </w:r>
    </w:p>
  </w:footnote>
  <w:footnote w:id="337">
    <w:p w:rsidR="00510E0C" w:rsidRPr="007B3592" w:rsidRDefault="00510E0C" w:rsidP="007B3592">
      <w:pPr>
        <w:pStyle w:val="ad"/>
        <w:rPr>
          <w:rtl/>
        </w:rPr>
      </w:pPr>
      <w:r w:rsidRPr="007B3592">
        <w:footnoteRef/>
      </w:r>
      <w:r w:rsidRPr="007B3592">
        <w:rPr>
          <w:rFonts w:hint="cs"/>
          <w:rtl/>
        </w:rPr>
        <w:t xml:space="preserve">- </w:t>
      </w:r>
      <w:r w:rsidRPr="007B3592">
        <w:rPr>
          <w:rStyle w:val="Char9"/>
          <w:rFonts w:hint="cs"/>
          <w:rtl/>
        </w:rPr>
        <w:t>ابوداود 1/291ح418</w:t>
      </w:r>
      <w:r w:rsidRPr="007B3592">
        <w:rPr>
          <w:rFonts w:hint="cs"/>
          <w:rtl/>
        </w:rPr>
        <w:t>.</w:t>
      </w:r>
    </w:p>
  </w:footnote>
  <w:footnote w:id="338">
    <w:p w:rsidR="00510E0C" w:rsidRPr="007B3592" w:rsidRDefault="00510E0C" w:rsidP="007B3592">
      <w:pPr>
        <w:pStyle w:val="ad"/>
        <w:rPr>
          <w:rtl/>
        </w:rPr>
      </w:pPr>
      <w:r w:rsidRPr="007B3592">
        <w:footnoteRef/>
      </w:r>
      <w:r w:rsidRPr="007B3592">
        <w:rPr>
          <w:rFonts w:hint="cs"/>
          <w:rtl/>
        </w:rPr>
        <w:t xml:space="preserve">- </w:t>
      </w:r>
      <w:r w:rsidRPr="007B3592">
        <w:rPr>
          <w:rStyle w:val="Char9"/>
          <w:rFonts w:hint="cs"/>
          <w:rtl/>
        </w:rPr>
        <w:t>دارمی 1/297ح1209</w:t>
      </w:r>
      <w:r>
        <w:rPr>
          <w:rStyle w:val="Char9"/>
          <w:rFonts w:hint="cs"/>
          <w:rtl/>
        </w:rPr>
        <w:t>،</w:t>
      </w:r>
      <w:r w:rsidRPr="007B3592">
        <w:rPr>
          <w:rStyle w:val="Char9"/>
          <w:rFonts w:hint="cs"/>
          <w:rtl/>
        </w:rPr>
        <w:t xml:space="preserve"> ابن ماجه 1/225 ح 689 </w:t>
      </w:r>
      <w:r w:rsidRPr="007B3592">
        <w:rPr>
          <w:rStyle w:val="Charb"/>
          <w:rFonts w:ascii="IRNazli" w:hAnsi="IRNazli" w:cs="IRNazli" w:hint="cs"/>
          <w:sz w:val="24"/>
          <w:szCs w:val="24"/>
          <w:rtl/>
          <w:lang w:bidi="fa-IR"/>
        </w:rPr>
        <w:t>و قال</w:t>
      </w:r>
      <w:r>
        <w:rPr>
          <w:rStyle w:val="Charb"/>
          <w:rFonts w:ascii="IRNazli" w:hAnsi="IRNazli" w:cs="IRNazli" w:hint="cs"/>
          <w:sz w:val="24"/>
          <w:szCs w:val="24"/>
          <w:rtl/>
          <w:lang w:bidi="fa-IR"/>
        </w:rPr>
        <w:t>:</w:t>
      </w:r>
      <w:r w:rsidRPr="007B3592">
        <w:rPr>
          <w:rStyle w:val="Charb"/>
          <w:rFonts w:ascii="IRNazli" w:hAnsi="IRNazli" w:cs="IRNazli" w:hint="cs"/>
          <w:sz w:val="24"/>
          <w:szCs w:val="24"/>
          <w:rtl/>
          <w:lang w:bidi="fa-IR"/>
        </w:rPr>
        <w:t xml:space="preserve"> «سمعت محمد بن يحيي يقول: إضطرب الناس في هذا الحديث ببغداد فذهبت أنا وأبوبكرالاعين الي العوام بن عبادة بن العوام فأخرج الينا اصل ابيه فاذا الحديث فيه»</w:t>
      </w:r>
      <w:r w:rsidRPr="007B3592">
        <w:rPr>
          <w:rStyle w:val="Char9"/>
          <w:rFonts w:hint="cs"/>
          <w:rtl/>
        </w:rPr>
        <w:t>.</w:t>
      </w:r>
      <w:r w:rsidRPr="007B3592">
        <w:rPr>
          <w:rFonts w:hint="cs"/>
          <w:rtl/>
        </w:rPr>
        <w:t>.</w:t>
      </w:r>
    </w:p>
  </w:footnote>
  <w:footnote w:id="339">
    <w:p w:rsidR="00510E0C" w:rsidRPr="00130AB9" w:rsidRDefault="00510E0C" w:rsidP="007B3592">
      <w:pPr>
        <w:pStyle w:val="ad"/>
        <w:rPr>
          <w:rtl/>
        </w:rPr>
      </w:pPr>
      <w:r w:rsidRPr="007B3592">
        <w:rPr>
          <w:rStyle w:val="FootnoteReference"/>
          <w:vertAlign w:val="baseline"/>
        </w:rPr>
        <w:footnoteRef/>
      </w:r>
      <w:r w:rsidRPr="007B3592">
        <w:rPr>
          <w:rFonts w:hint="cs"/>
          <w:rtl/>
        </w:rPr>
        <w:t xml:space="preserve">- </w:t>
      </w:r>
      <w:r w:rsidRPr="007B3592">
        <w:rPr>
          <w:rStyle w:val="Char9"/>
          <w:rFonts w:hint="cs"/>
          <w:rtl/>
        </w:rPr>
        <w:t>مسنداحمد 2/350 و امام احمد در این روایت «مسواک» را نیز ذکر نموده است</w:t>
      </w:r>
      <w:r>
        <w:rPr>
          <w:rStyle w:val="Char9"/>
          <w:rFonts w:hint="cs"/>
          <w:rtl/>
        </w:rPr>
        <w:t>،</w:t>
      </w:r>
      <w:r w:rsidRPr="007B3592">
        <w:rPr>
          <w:rStyle w:val="Char9"/>
          <w:rFonts w:hint="cs"/>
          <w:rtl/>
        </w:rPr>
        <w:t xml:space="preserve"> ترمذی 1/310 ح167 و قال: حدیث حسن صحیح</w:t>
      </w:r>
      <w:r>
        <w:rPr>
          <w:rStyle w:val="Char9"/>
          <w:rFonts w:hint="cs"/>
          <w:rtl/>
        </w:rPr>
        <w:t>،</w:t>
      </w:r>
      <w:r w:rsidRPr="007B3592">
        <w:rPr>
          <w:rStyle w:val="Char9"/>
          <w:rFonts w:hint="cs"/>
          <w:rtl/>
        </w:rPr>
        <w:t xml:space="preserve"> ابن ماجه 1/226ح691</w:t>
      </w:r>
      <w:r w:rsidRPr="007B3592">
        <w:rPr>
          <w:rFonts w:hint="cs"/>
          <w:rtl/>
        </w:rPr>
        <w:t>.</w:t>
      </w:r>
    </w:p>
  </w:footnote>
  <w:footnote w:id="340">
    <w:p w:rsidR="00510E0C" w:rsidRPr="00B356BA" w:rsidRDefault="00510E0C" w:rsidP="00B356BA">
      <w:pPr>
        <w:pStyle w:val="ad"/>
        <w:rPr>
          <w:rtl/>
        </w:rPr>
      </w:pPr>
      <w:r w:rsidRPr="00B356BA">
        <w:rPr>
          <w:rStyle w:val="FootnoteReference"/>
          <w:vertAlign w:val="baseline"/>
        </w:rPr>
        <w:footnoteRef/>
      </w:r>
      <w:r w:rsidRPr="00B356BA">
        <w:rPr>
          <w:rFonts w:hint="cs"/>
          <w:rtl/>
        </w:rPr>
        <w:t xml:space="preserve">- </w:t>
      </w:r>
      <w:r>
        <w:rPr>
          <w:rStyle w:val="Char9"/>
          <w:rFonts w:hint="cs"/>
          <w:rtl/>
        </w:rPr>
        <w:t>ابوداود 1/292ح421</w:t>
      </w:r>
      <w:r w:rsidRPr="00B356BA">
        <w:rPr>
          <w:rStyle w:val="Char9"/>
          <w:rFonts w:hint="cs"/>
          <w:rtl/>
        </w:rPr>
        <w:t>، مسنداحمد 5/237</w:t>
      </w:r>
      <w:r w:rsidRPr="00B356BA">
        <w:rPr>
          <w:rFonts w:hint="cs"/>
          <w:rtl/>
        </w:rPr>
        <w:t>.</w:t>
      </w:r>
    </w:p>
  </w:footnote>
  <w:footnote w:id="341">
    <w:p w:rsidR="00510E0C" w:rsidRPr="00130AB9" w:rsidRDefault="00510E0C" w:rsidP="00B356BA">
      <w:pPr>
        <w:pStyle w:val="ad"/>
        <w:rPr>
          <w:rtl/>
        </w:rPr>
      </w:pPr>
      <w:r w:rsidRPr="00B356BA">
        <w:rPr>
          <w:rStyle w:val="FootnoteReference"/>
          <w:vertAlign w:val="baseline"/>
        </w:rPr>
        <w:footnoteRef/>
      </w:r>
      <w:r w:rsidRPr="00B356BA">
        <w:rPr>
          <w:rFonts w:hint="cs"/>
          <w:rtl/>
        </w:rPr>
        <w:t xml:space="preserve">- </w:t>
      </w:r>
      <w:r w:rsidRPr="00B356BA">
        <w:rPr>
          <w:rStyle w:val="Char9"/>
          <w:rFonts w:hint="cs"/>
          <w:rtl/>
        </w:rPr>
        <w:t>ابوداود 1/291ح419، دارمی</w:t>
      </w:r>
      <w:r>
        <w:rPr>
          <w:rStyle w:val="Char9"/>
          <w:rFonts w:hint="cs"/>
          <w:rtl/>
        </w:rPr>
        <w:t xml:space="preserve"> 1/298ح1211</w:t>
      </w:r>
      <w:r w:rsidRPr="00B356BA">
        <w:rPr>
          <w:rStyle w:val="Char9"/>
          <w:rFonts w:hint="cs"/>
          <w:rtl/>
        </w:rPr>
        <w:t>، ترمذی 1/306ح165، نسایی 1/264ح529</w:t>
      </w:r>
      <w:r>
        <w:rPr>
          <w:rStyle w:val="Char9"/>
          <w:rFonts w:hint="cs"/>
          <w:rtl/>
        </w:rPr>
        <w:t>،</w:t>
      </w:r>
      <w:r w:rsidRPr="00B356BA">
        <w:rPr>
          <w:rStyle w:val="Char9"/>
          <w:rFonts w:hint="cs"/>
          <w:rtl/>
        </w:rPr>
        <w:t xml:space="preserve"> مسنداحمد 4/270</w:t>
      </w:r>
      <w:r w:rsidRPr="00B356BA">
        <w:rPr>
          <w:rFonts w:hint="cs"/>
          <w:rtl/>
        </w:rPr>
        <w:t>.</w:t>
      </w:r>
    </w:p>
  </w:footnote>
  <w:footnote w:id="342">
    <w:p w:rsidR="00510E0C" w:rsidRPr="00130AB9" w:rsidRDefault="00510E0C" w:rsidP="00E068AD">
      <w:pPr>
        <w:pStyle w:val="ad"/>
        <w:rPr>
          <w:rtl/>
        </w:rPr>
      </w:pPr>
      <w:r w:rsidRPr="00B356BA">
        <w:footnoteRef/>
      </w:r>
      <w:r w:rsidRPr="00B356BA">
        <w:rPr>
          <w:rFonts w:hint="cs"/>
          <w:rtl/>
        </w:rPr>
        <w:t>- ترمذی</w:t>
      </w:r>
      <w:r w:rsidRPr="00182177">
        <w:rPr>
          <w:rStyle w:val="Char9"/>
          <w:rFonts w:hint="cs"/>
          <w:rtl/>
        </w:rPr>
        <w:t xml:space="preserve"> </w:t>
      </w:r>
      <w:r>
        <w:rPr>
          <w:rStyle w:val="Char9"/>
          <w:rFonts w:hint="cs"/>
          <w:rtl/>
        </w:rPr>
        <w:t>1/289ح154 و قال</w:t>
      </w:r>
      <w:r w:rsidRPr="00182177">
        <w:rPr>
          <w:rStyle w:val="Char9"/>
          <w:rFonts w:hint="cs"/>
          <w:rtl/>
        </w:rPr>
        <w:t>: حسن صح</w:t>
      </w:r>
      <w:r>
        <w:rPr>
          <w:rStyle w:val="Char9"/>
          <w:rFonts w:hint="cs"/>
          <w:rtl/>
        </w:rPr>
        <w:t>ی</w:t>
      </w:r>
      <w:r w:rsidRPr="00182177">
        <w:rPr>
          <w:rStyle w:val="Char9"/>
          <w:rFonts w:hint="cs"/>
          <w:rtl/>
        </w:rPr>
        <w:t>ح</w:t>
      </w:r>
      <w:r>
        <w:rPr>
          <w:rStyle w:val="Char9"/>
          <w:rFonts w:hint="cs"/>
          <w:rtl/>
        </w:rPr>
        <w:t>،</w:t>
      </w:r>
      <w:r w:rsidRPr="00182177">
        <w:rPr>
          <w:rStyle w:val="Char9"/>
          <w:rFonts w:hint="cs"/>
          <w:rtl/>
        </w:rPr>
        <w:t xml:space="preserve"> ابوداود 1/294ح424 و ابودا</w:t>
      </w:r>
      <w:r>
        <w:rPr>
          <w:rStyle w:val="Char9"/>
          <w:rFonts w:hint="cs"/>
          <w:rtl/>
        </w:rPr>
        <w:t>ود به عوض «</w:t>
      </w:r>
      <w:r w:rsidRPr="00182177">
        <w:rPr>
          <w:rStyle w:val="Char9"/>
          <w:rFonts w:hint="cs"/>
          <w:rtl/>
        </w:rPr>
        <w:t>اسفروا»</w:t>
      </w:r>
      <w:r>
        <w:rPr>
          <w:rStyle w:val="Char9"/>
          <w:rFonts w:hint="cs"/>
          <w:rtl/>
        </w:rPr>
        <w:t>،</w:t>
      </w:r>
      <w:r w:rsidRPr="00182177">
        <w:rPr>
          <w:rStyle w:val="Char9"/>
          <w:rFonts w:hint="cs"/>
          <w:rtl/>
        </w:rPr>
        <w:t>«اصبحوا» ذ</w:t>
      </w:r>
      <w:r>
        <w:rPr>
          <w:rStyle w:val="Char9"/>
          <w:rFonts w:hint="cs"/>
          <w:rtl/>
        </w:rPr>
        <w:t>ک</w:t>
      </w:r>
      <w:r w:rsidRPr="00182177">
        <w:rPr>
          <w:rStyle w:val="Char9"/>
          <w:rFonts w:hint="cs"/>
          <w:rtl/>
        </w:rPr>
        <w:t xml:space="preserve">ر </w:t>
      </w:r>
      <w:r>
        <w:rPr>
          <w:rStyle w:val="Char9"/>
          <w:rFonts w:hint="cs"/>
          <w:rtl/>
        </w:rPr>
        <w:t>کرده است</w:t>
      </w:r>
      <w:r w:rsidRPr="00182177">
        <w:rPr>
          <w:rStyle w:val="Char9"/>
          <w:rFonts w:hint="cs"/>
          <w:rtl/>
        </w:rPr>
        <w:t>، دارم</w:t>
      </w:r>
      <w:r>
        <w:rPr>
          <w:rStyle w:val="Char9"/>
          <w:rFonts w:hint="cs"/>
          <w:rtl/>
        </w:rPr>
        <w:t>ی</w:t>
      </w:r>
      <w:r w:rsidRPr="00182177">
        <w:rPr>
          <w:rStyle w:val="Char9"/>
          <w:rFonts w:hint="cs"/>
          <w:rtl/>
        </w:rPr>
        <w:t xml:space="preserve"> 1/300 ح1217</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1/272ح548 نسا</w:t>
      </w:r>
      <w:r>
        <w:rPr>
          <w:rStyle w:val="Char9"/>
          <w:rFonts w:hint="cs"/>
          <w:rtl/>
        </w:rPr>
        <w:t>یی</w:t>
      </w:r>
      <w:r w:rsidRPr="00182177">
        <w:rPr>
          <w:rStyle w:val="Char9"/>
          <w:rFonts w:hint="cs"/>
          <w:rtl/>
        </w:rPr>
        <w:t xml:space="preserve"> در ا</w:t>
      </w:r>
      <w:r>
        <w:rPr>
          <w:rStyle w:val="Char9"/>
          <w:rFonts w:hint="cs"/>
          <w:rtl/>
        </w:rPr>
        <w:t>ی</w:t>
      </w:r>
      <w:r w:rsidRPr="00182177">
        <w:rPr>
          <w:rStyle w:val="Char9"/>
          <w:rFonts w:hint="cs"/>
          <w:rtl/>
        </w:rPr>
        <w:t>ن روا</w:t>
      </w:r>
      <w:r>
        <w:rPr>
          <w:rStyle w:val="Char9"/>
          <w:rFonts w:hint="cs"/>
          <w:rtl/>
        </w:rPr>
        <w:t>ی</w:t>
      </w:r>
      <w:r w:rsidRPr="00182177">
        <w:rPr>
          <w:rStyle w:val="Char9"/>
          <w:rFonts w:hint="cs"/>
          <w:rtl/>
        </w:rPr>
        <w:t>ت عبارت</w:t>
      </w:r>
      <w:r>
        <w:rPr>
          <w:rStyle w:val="Char9"/>
          <w:rFonts w:hint="cs"/>
          <w:rtl/>
        </w:rPr>
        <w:t xml:space="preserve"> </w:t>
      </w:r>
      <w:r w:rsidRPr="00182177">
        <w:rPr>
          <w:rStyle w:val="Char9"/>
          <w:rFonts w:hint="cs"/>
          <w:rtl/>
        </w:rPr>
        <w:t>«</w:t>
      </w:r>
      <w:r w:rsidRPr="000F417A">
        <w:rPr>
          <w:rStyle w:val="Charb"/>
          <w:rFonts w:hint="cs"/>
          <w:rtl/>
        </w:rPr>
        <w:t>فانه اعظم للأجر</w:t>
      </w:r>
      <w:r w:rsidRPr="00182177">
        <w:rPr>
          <w:rStyle w:val="Char9"/>
          <w:rFonts w:hint="cs"/>
          <w:rtl/>
        </w:rPr>
        <w:t>» را ذ</w:t>
      </w:r>
      <w:r>
        <w:rPr>
          <w:rStyle w:val="Char9"/>
          <w:rFonts w:hint="cs"/>
          <w:rtl/>
        </w:rPr>
        <w:t>ک</w:t>
      </w:r>
      <w:r w:rsidRPr="00182177">
        <w:rPr>
          <w:rStyle w:val="Char9"/>
          <w:rFonts w:hint="cs"/>
          <w:rtl/>
        </w:rPr>
        <w:t>ر ن</w:t>
      </w:r>
      <w:r>
        <w:rPr>
          <w:rStyle w:val="Char9"/>
          <w:rFonts w:hint="cs"/>
          <w:rtl/>
        </w:rPr>
        <w:t>ک</w:t>
      </w:r>
      <w:r w:rsidRPr="00182177">
        <w:rPr>
          <w:rStyle w:val="Char9"/>
          <w:rFonts w:hint="cs"/>
          <w:rtl/>
        </w:rPr>
        <w:t>رده، بل</w:t>
      </w:r>
      <w:r>
        <w:rPr>
          <w:rStyle w:val="Char9"/>
          <w:rFonts w:hint="cs"/>
          <w:rtl/>
        </w:rPr>
        <w:t>ک</w:t>
      </w:r>
      <w:r w:rsidRPr="00182177">
        <w:rPr>
          <w:rStyle w:val="Char9"/>
          <w:rFonts w:hint="cs"/>
          <w:rtl/>
        </w:rPr>
        <w:t>ه در جا</w:t>
      </w:r>
      <w:r>
        <w:rPr>
          <w:rStyle w:val="Char9"/>
          <w:rFonts w:hint="cs"/>
          <w:rtl/>
        </w:rPr>
        <w:t>یی</w:t>
      </w:r>
      <w:r w:rsidRPr="00182177">
        <w:rPr>
          <w:rStyle w:val="Char9"/>
          <w:rFonts w:hint="cs"/>
          <w:rtl/>
        </w:rPr>
        <w:t xml:space="preserve"> د</w:t>
      </w:r>
      <w:r>
        <w:rPr>
          <w:rStyle w:val="Char9"/>
          <w:rFonts w:hint="cs"/>
          <w:rtl/>
        </w:rPr>
        <w:t>ی</w:t>
      </w:r>
      <w:r w:rsidRPr="00182177">
        <w:rPr>
          <w:rStyle w:val="Char9"/>
          <w:rFonts w:hint="cs"/>
          <w:rtl/>
        </w:rPr>
        <w:t>گر از سننش و با طر</w:t>
      </w:r>
      <w:r>
        <w:rPr>
          <w:rStyle w:val="Char9"/>
          <w:rFonts w:hint="cs"/>
          <w:rtl/>
        </w:rPr>
        <w:t>ی</w:t>
      </w:r>
      <w:r w:rsidRPr="00182177">
        <w:rPr>
          <w:rStyle w:val="Char9"/>
          <w:rFonts w:hint="cs"/>
          <w:rtl/>
        </w:rPr>
        <w:t>ق</w:t>
      </w:r>
      <w:r>
        <w:rPr>
          <w:rStyle w:val="Char9"/>
          <w:rFonts w:hint="cs"/>
          <w:rtl/>
        </w:rPr>
        <w:t>ی</w:t>
      </w:r>
      <w:r w:rsidRPr="00182177">
        <w:rPr>
          <w:rStyle w:val="Char9"/>
          <w:rFonts w:hint="cs"/>
          <w:rtl/>
        </w:rPr>
        <w:t xml:space="preserve"> د</w:t>
      </w:r>
      <w:r>
        <w:rPr>
          <w:rStyle w:val="Char9"/>
          <w:rFonts w:hint="cs"/>
          <w:rtl/>
        </w:rPr>
        <w:t>ی</w:t>
      </w:r>
      <w:r w:rsidRPr="00182177">
        <w:rPr>
          <w:rStyle w:val="Char9"/>
          <w:rFonts w:hint="cs"/>
          <w:rtl/>
        </w:rPr>
        <w:t>گر آن را روا</w:t>
      </w:r>
      <w:r>
        <w:rPr>
          <w:rStyle w:val="Char9"/>
          <w:rFonts w:hint="cs"/>
          <w:rtl/>
        </w:rPr>
        <w:t>ی</w:t>
      </w:r>
      <w:r w:rsidRPr="00182177">
        <w:rPr>
          <w:rStyle w:val="Char9"/>
          <w:rFonts w:hint="cs"/>
          <w:rtl/>
        </w:rPr>
        <w:t>ت ن</w:t>
      </w:r>
      <w:r>
        <w:rPr>
          <w:rStyle w:val="Char9"/>
          <w:rFonts w:hint="cs"/>
          <w:rtl/>
        </w:rPr>
        <w:t>موده است.، ابن ماجه با عبارت «</w:t>
      </w:r>
      <w:r w:rsidRPr="00182177">
        <w:rPr>
          <w:rStyle w:val="Char9"/>
          <w:rFonts w:hint="cs"/>
          <w:rtl/>
        </w:rPr>
        <w:t>اصبحوأ» 1/221ح672، مسنداحمد 4/</w:t>
      </w:r>
      <w:r>
        <w:rPr>
          <w:rFonts w:hint="cs"/>
          <w:rtl/>
        </w:rPr>
        <w:t>.</w:t>
      </w:r>
    </w:p>
  </w:footnote>
  <w:footnote w:id="343">
    <w:p w:rsidR="00510E0C" w:rsidRPr="00CE4058" w:rsidRDefault="00510E0C" w:rsidP="00CE4058">
      <w:pPr>
        <w:pStyle w:val="ad"/>
        <w:rPr>
          <w:rtl/>
        </w:rPr>
      </w:pPr>
      <w:r w:rsidRPr="00CE4058">
        <w:rPr>
          <w:rStyle w:val="FootnoteReference"/>
          <w:vertAlign w:val="baseline"/>
        </w:rPr>
        <w:footnoteRef/>
      </w:r>
      <w:r w:rsidRPr="00CE4058">
        <w:rPr>
          <w:rFonts w:hint="cs"/>
          <w:rtl/>
        </w:rPr>
        <w:t xml:space="preserve">- </w:t>
      </w:r>
      <w:r w:rsidRPr="00CE4058">
        <w:rPr>
          <w:rStyle w:val="Char9"/>
          <w:rFonts w:hint="cs"/>
          <w:rtl/>
        </w:rPr>
        <w:t>بخاری 5/128ح 2485</w:t>
      </w:r>
      <w:r>
        <w:rPr>
          <w:rStyle w:val="Char9"/>
          <w:rFonts w:hint="cs"/>
          <w:rtl/>
        </w:rPr>
        <w:t>،</w:t>
      </w:r>
      <w:r w:rsidRPr="00CE4058">
        <w:rPr>
          <w:rStyle w:val="Char9"/>
          <w:rFonts w:hint="cs"/>
          <w:rtl/>
        </w:rPr>
        <w:t xml:space="preserve"> مسلم 1/435ح(198-625)</w:t>
      </w:r>
      <w:r>
        <w:rPr>
          <w:rStyle w:val="Char9"/>
          <w:rFonts w:hint="cs"/>
          <w:rtl/>
        </w:rPr>
        <w:t>،</w:t>
      </w:r>
      <w:r w:rsidRPr="00CE4058">
        <w:rPr>
          <w:rStyle w:val="Char9"/>
          <w:rFonts w:hint="cs"/>
          <w:rtl/>
        </w:rPr>
        <w:t xml:space="preserve"> مسنداحمد 4/143</w:t>
      </w:r>
      <w:r w:rsidRPr="00CE4058">
        <w:rPr>
          <w:rFonts w:hint="cs"/>
          <w:rtl/>
        </w:rPr>
        <w:t>.</w:t>
      </w:r>
    </w:p>
  </w:footnote>
  <w:footnote w:id="344">
    <w:p w:rsidR="00510E0C" w:rsidRPr="00130AB9" w:rsidRDefault="00510E0C" w:rsidP="00CE4058">
      <w:pPr>
        <w:pStyle w:val="ad"/>
        <w:rPr>
          <w:rtl/>
        </w:rPr>
      </w:pPr>
      <w:r w:rsidRPr="00CE4058">
        <w:rPr>
          <w:rStyle w:val="FootnoteReference"/>
          <w:vertAlign w:val="baseline"/>
        </w:rPr>
        <w:footnoteRef/>
      </w:r>
      <w:r w:rsidRPr="00CE4058">
        <w:rPr>
          <w:rFonts w:hint="cs"/>
          <w:rtl/>
        </w:rPr>
        <w:t>-</w:t>
      </w:r>
      <w:r>
        <w:rPr>
          <w:rFonts w:hint="cs"/>
          <w:rtl/>
        </w:rPr>
        <w:t xml:space="preserve"> </w:t>
      </w:r>
      <w:r w:rsidRPr="00182177">
        <w:rPr>
          <w:rStyle w:val="Char9"/>
          <w:rFonts w:hint="cs"/>
          <w:rtl/>
        </w:rPr>
        <w:t>مسلم 1/442ح(220-639)</w:t>
      </w:r>
      <w:r>
        <w:rPr>
          <w:rStyle w:val="Char9"/>
          <w:rFonts w:hint="cs"/>
          <w:rtl/>
        </w:rPr>
        <w:t>،</w:t>
      </w:r>
      <w:r w:rsidRPr="00182177">
        <w:rPr>
          <w:rStyle w:val="Char9"/>
          <w:rFonts w:hint="cs"/>
          <w:rtl/>
        </w:rPr>
        <w:t xml:space="preserve"> ابوداود 1/292ح 420، نسا</w:t>
      </w:r>
      <w:r>
        <w:rPr>
          <w:rStyle w:val="Char9"/>
          <w:rFonts w:hint="cs"/>
          <w:rtl/>
        </w:rPr>
        <w:t>یی</w:t>
      </w:r>
      <w:r w:rsidRPr="00182177">
        <w:rPr>
          <w:rStyle w:val="Char9"/>
          <w:rFonts w:hint="cs"/>
          <w:rtl/>
        </w:rPr>
        <w:t xml:space="preserve"> 1/267ح 537</w:t>
      </w:r>
      <w:r>
        <w:rPr>
          <w:rFonts w:hint="cs"/>
          <w:rtl/>
        </w:rPr>
        <w:t>.</w:t>
      </w:r>
    </w:p>
  </w:footnote>
  <w:footnote w:id="345">
    <w:p w:rsidR="00510E0C" w:rsidRPr="00130AB9" w:rsidRDefault="00510E0C" w:rsidP="00E068AD">
      <w:pPr>
        <w:pStyle w:val="ad"/>
        <w:rPr>
          <w:rtl/>
        </w:rPr>
      </w:pPr>
      <w:r w:rsidRPr="00CE4058">
        <w:footnoteRef/>
      </w:r>
      <w:r w:rsidRPr="00CE4058">
        <w:rPr>
          <w:rFonts w:hint="cs"/>
          <w:rtl/>
        </w:rPr>
        <w:t xml:space="preserve">- </w:t>
      </w:r>
      <w:r>
        <w:rPr>
          <w:rStyle w:val="Char9"/>
          <w:rFonts w:hint="cs"/>
          <w:rtl/>
        </w:rPr>
        <w:t>مسلم 1/445ح(227-643)</w:t>
      </w:r>
      <w:r w:rsidRPr="00182177">
        <w:rPr>
          <w:rStyle w:val="Char9"/>
          <w:rFonts w:hint="cs"/>
          <w:rtl/>
        </w:rPr>
        <w:t>، مسنداحمد 5/105</w:t>
      </w:r>
      <w:r>
        <w:rPr>
          <w:rFonts w:hint="cs"/>
          <w:rtl/>
        </w:rPr>
        <w:t>.</w:t>
      </w:r>
    </w:p>
  </w:footnote>
  <w:footnote w:id="346">
    <w:p w:rsidR="00510E0C" w:rsidRPr="00130AB9" w:rsidRDefault="00510E0C" w:rsidP="00E068AD">
      <w:pPr>
        <w:pStyle w:val="ad"/>
        <w:rPr>
          <w:rtl/>
        </w:rPr>
      </w:pPr>
      <w:r w:rsidRPr="00CE4058">
        <w:footnoteRef/>
      </w:r>
      <w:r w:rsidRPr="00CE4058">
        <w:rPr>
          <w:rFonts w:hint="cs"/>
          <w:rtl/>
        </w:rPr>
        <w:t>-</w:t>
      </w:r>
      <w:r>
        <w:rPr>
          <w:rFonts w:hint="cs"/>
          <w:rtl/>
        </w:rPr>
        <w:t xml:space="preserve"> </w:t>
      </w:r>
      <w:r w:rsidRPr="00182177">
        <w:rPr>
          <w:rStyle w:val="Char9"/>
          <w:rFonts w:hint="cs"/>
          <w:rtl/>
        </w:rPr>
        <w:t>ابوداود 1/293ح422</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1/268ح538</w:t>
      </w:r>
      <w:r>
        <w:rPr>
          <w:rStyle w:val="Char9"/>
          <w:rFonts w:hint="cs"/>
          <w:rtl/>
        </w:rPr>
        <w:t>،</w:t>
      </w:r>
      <w:r w:rsidRPr="00182177">
        <w:rPr>
          <w:rStyle w:val="Char9"/>
          <w:rFonts w:hint="cs"/>
          <w:rtl/>
        </w:rPr>
        <w:t xml:space="preserve"> ابن ماجه 1/226 ح693</w:t>
      </w:r>
      <w:r>
        <w:rPr>
          <w:rStyle w:val="Char9"/>
          <w:rFonts w:hint="cs"/>
          <w:rtl/>
        </w:rPr>
        <w:t>،</w:t>
      </w:r>
      <w:r w:rsidRPr="00182177">
        <w:rPr>
          <w:rStyle w:val="Char9"/>
          <w:rFonts w:hint="cs"/>
          <w:rtl/>
        </w:rPr>
        <w:t xml:space="preserve"> مسنداحمد 3/5</w:t>
      </w:r>
      <w:r>
        <w:rPr>
          <w:rFonts w:hint="cs"/>
          <w:rtl/>
        </w:rPr>
        <w:t>.</w:t>
      </w:r>
    </w:p>
  </w:footnote>
  <w:footnote w:id="347">
    <w:p w:rsidR="00510E0C" w:rsidRPr="00CE4058" w:rsidRDefault="00510E0C" w:rsidP="00CE4058">
      <w:pPr>
        <w:pStyle w:val="ad"/>
        <w:rPr>
          <w:rtl/>
        </w:rPr>
      </w:pPr>
      <w:r w:rsidRPr="00CE4058">
        <w:footnoteRef/>
      </w:r>
      <w:r w:rsidRPr="00CE4058">
        <w:rPr>
          <w:rFonts w:hint="cs"/>
          <w:rtl/>
        </w:rPr>
        <w:t xml:space="preserve">- </w:t>
      </w:r>
      <w:r w:rsidRPr="00CE4058">
        <w:rPr>
          <w:rStyle w:val="Char9"/>
          <w:rFonts w:hint="cs"/>
          <w:rtl/>
        </w:rPr>
        <w:t>ترمذی 1/302ح161</w:t>
      </w:r>
      <w:r>
        <w:rPr>
          <w:rStyle w:val="Char9"/>
          <w:rFonts w:hint="cs"/>
          <w:rtl/>
        </w:rPr>
        <w:t>،</w:t>
      </w:r>
      <w:r w:rsidRPr="00CE4058">
        <w:rPr>
          <w:rStyle w:val="Char9"/>
          <w:rFonts w:hint="cs"/>
          <w:rtl/>
        </w:rPr>
        <w:t xml:space="preserve"> مسنداحمد 6/289</w:t>
      </w:r>
      <w:r w:rsidRPr="00CE4058">
        <w:rPr>
          <w:rFonts w:hint="cs"/>
          <w:rtl/>
        </w:rPr>
        <w:t>.</w:t>
      </w:r>
    </w:p>
  </w:footnote>
  <w:footnote w:id="348">
    <w:p w:rsidR="00510E0C" w:rsidRPr="00CE4058" w:rsidRDefault="00510E0C" w:rsidP="00CE4058">
      <w:pPr>
        <w:pStyle w:val="ad"/>
        <w:rPr>
          <w:rtl/>
        </w:rPr>
      </w:pPr>
      <w:r w:rsidRPr="00CE4058">
        <w:rPr>
          <w:rStyle w:val="FootnoteReference"/>
          <w:vertAlign w:val="baseline"/>
        </w:rPr>
        <w:footnoteRef/>
      </w:r>
      <w:r w:rsidRPr="00CE4058">
        <w:rPr>
          <w:rFonts w:hint="cs"/>
          <w:rtl/>
        </w:rPr>
        <w:t xml:space="preserve">- </w:t>
      </w:r>
      <w:r w:rsidRPr="00CE4058">
        <w:rPr>
          <w:rStyle w:val="Char9"/>
          <w:rFonts w:hint="cs"/>
          <w:rtl/>
        </w:rPr>
        <w:t>نسایی 1/248ح499</w:t>
      </w:r>
      <w:r w:rsidRPr="00CE4058">
        <w:rPr>
          <w:rFonts w:hint="cs"/>
          <w:rtl/>
        </w:rPr>
        <w:t>.</w:t>
      </w:r>
    </w:p>
  </w:footnote>
  <w:footnote w:id="349">
    <w:p w:rsidR="00510E0C" w:rsidRPr="00130AB9" w:rsidRDefault="00510E0C" w:rsidP="00CE4058">
      <w:pPr>
        <w:pStyle w:val="ad"/>
        <w:rPr>
          <w:rtl/>
        </w:rPr>
      </w:pPr>
      <w:r w:rsidRPr="00CE4058">
        <w:rPr>
          <w:rStyle w:val="FootnoteReference"/>
          <w:vertAlign w:val="baseline"/>
        </w:rPr>
        <w:footnoteRef/>
      </w:r>
      <w:r w:rsidRPr="00CE4058">
        <w:rPr>
          <w:rFonts w:hint="cs"/>
          <w:rtl/>
        </w:rPr>
        <w:t xml:space="preserve">- </w:t>
      </w:r>
      <w:r w:rsidRPr="00CE4058">
        <w:rPr>
          <w:rStyle w:val="Char9"/>
          <w:rFonts w:hint="cs"/>
          <w:rtl/>
        </w:rPr>
        <w:t>ابوداود</w:t>
      </w:r>
      <w:r w:rsidRPr="00182177">
        <w:rPr>
          <w:rStyle w:val="Char9"/>
          <w:rFonts w:hint="cs"/>
          <w:rtl/>
        </w:rPr>
        <w:t xml:space="preserve"> 1/301 ح433 ابوداود در ا</w:t>
      </w:r>
      <w:r>
        <w:rPr>
          <w:rStyle w:val="Char9"/>
          <w:rFonts w:hint="cs"/>
          <w:rtl/>
        </w:rPr>
        <w:t>ی</w:t>
      </w:r>
      <w:r w:rsidRPr="00182177">
        <w:rPr>
          <w:rStyle w:val="Char9"/>
          <w:rFonts w:hint="cs"/>
          <w:rtl/>
        </w:rPr>
        <w:t>ن روا</w:t>
      </w:r>
      <w:r>
        <w:rPr>
          <w:rStyle w:val="Char9"/>
          <w:rFonts w:hint="cs"/>
          <w:rtl/>
        </w:rPr>
        <w:t>یت عبارت «</w:t>
      </w:r>
      <w:r w:rsidRPr="00182177">
        <w:rPr>
          <w:rStyle w:val="Char9"/>
          <w:rFonts w:hint="cs"/>
          <w:rtl/>
        </w:rPr>
        <w:t>نعم إن شئت» را ن</w:t>
      </w:r>
      <w:r>
        <w:rPr>
          <w:rStyle w:val="Char9"/>
          <w:rFonts w:hint="cs"/>
          <w:rtl/>
        </w:rPr>
        <w:t>ی</w:t>
      </w:r>
      <w:r w:rsidRPr="00182177">
        <w:rPr>
          <w:rStyle w:val="Char9"/>
          <w:rFonts w:hint="cs"/>
          <w:rtl/>
        </w:rPr>
        <w:t>ز افزوده است .، مسنداحمد 6/7</w:t>
      </w:r>
      <w:r>
        <w:rPr>
          <w:rFonts w:hint="cs"/>
          <w:rtl/>
        </w:rPr>
        <w:t>.</w:t>
      </w:r>
    </w:p>
  </w:footnote>
  <w:footnote w:id="350">
    <w:p w:rsidR="00510E0C" w:rsidRPr="00130AB9" w:rsidRDefault="00510E0C" w:rsidP="00E068AD">
      <w:pPr>
        <w:pStyle w:val="ad"/>
        <w:rPr>
          <w:rtl/>
        </w:rPr>
      </w:pPr>
      <w:r w:rsidRPr="00CE4058">
        <w:footnoteRef/>
      </w:r>
      <w:r w:rsidRPr="00CE4058">
        <w:rPr>
          <w:rFonts w:hint="cs"/>
          <w:rtl/>
        </w:rPr>
        <w:t xml:space="preserve">- </w:t>
      </w:r>
      <w:r w:rsidRPr="00182177">
        <w:rPr>
          <w:rStyle w:val="Char9"/>
          <w:rFonts w:hint="cs"/>
          <w:rtl/>
        </w:rPr>
        <w:t>ابوداود 1/301ح 434</w:t>
      </w:r>
      <w:r>
        <w:rPr>
          <w:rFonts w:hint="cs"/>
          <w:rtl/>
        </w:rPr>
        <w:t>.</w:t>
      </w:r>
    </w:p>
  </w:footnote>
  <w:footnote w:id="351">
    <w:p w:rsidR="00510E0C" w:rsidRPr="00130AB9" w:rsidRDefault="00510E0C" w:rsidP="00E068AD">
      <w:pPr>
        <w:pStyle w:val="ad"/>
        <w:rPr>
          <w:rtl/>
        </w:rPr>
      </w:pPr>
      <w:r w:rsidRPr="00CE4058">
        <w:footnoteRef/>
      </w:r>
      <w:r w:rsidRPr="00CE4058">
        <w:rPr>
          <w:rFonts w:hint="cs"/>
          <w:rtl/>
        </w:rPr>
        <w:t>-</w:t>
      </w:r>
      <w:r>
        <w:rPr>
          <w:rFonts w:hint="cs"/>
          <w:rtl/>
        </w:rPr>
        <w:t xml:space="preserve"> </w:t>
      </w:r>
      <w:r w:rsidRPr="00182177">
        <w:rPr>
          <w:rStyle w:val="Char9"/>
          <w:rFonts w:hint="cs"/>
          <w:rtl/>
        </w:rPr>
        <w:t>بخار</w:t>
      </w:r>
      <w:r>
        <w:rPr>
          <w:rStyle w:val="Char9"/>
          <w:rFonts w:hint="cs"/>
          <w:rtl/>
        </w:rPr>
        <w:t>ی</w:t>
      </w:r>
      <w:r w:rsidRPr="00182177">
        <w:rPr>
          <w:rStyle w:val="Char9"/>
          <w:rFonts w:hint="cs"/>
          <w:rtl/>
        </w:rPr>
        <w:t xml:space="preserve"> 2/188 ح 695</w:t>
      </w:r>
      <w:r>
        <w:rPr>
          <w:rFonts w:hint="cs"/>
          <w:rtl/>
        </w:rPr>
        <w:t>.</w:t>
      </w:r>
    </w:p>
  </w:footnote>
  <w:footnote w:id="352">
    <w:p w:rsidR="00510E0C" w:rsidRPr="00130AB9" w:rsidRDefault="00510E0C" w:rsidP="00E068AD">
      <w:pPr>
        <w:pStyle w:val="ad"/>
        <w:rPr>
          <w:rtl/>
        </w:rPr>
      </w:pPr>
      <w:r w:rsidRPr="00CE4058">
        <w:footnoteRef/>
      </w:r>
      <w:r w:rsidRPr="00CE4058">
        <w:rPr>
          <w:rFonts w:hint="cs"/>
          <w:rtl/>
        </w:rPr>
        <w:t>-</w:t>
      </w:r>
      <w:r>
        <w:rPr>
          <w:rFonts w:hint="cs"/>
          <w:rtl/>
        </w:rPr>
        <w:t xml:space="preserve"> </w:t>
      </w:r>
      <w:r w:rsidRPr="00182177">
        <w:rPr>
          <w:rStyle w:val="Char9"/>
          <w:rFonts w:hint="cs"/>
          <w:rtl/>
        </w:rPr>
        <w:t>مسلم 1/440 ح(213-634)</w:t>
      </w:r>
      <w:r>
        <w:rPr>
          <w:rStyle w:val="Char9"/>
          <w:rFonts w:hint="cs"/>
          <w:rtl/>
        </w:rPr>
        <w:t>،</w:t>
      </w:r>
      <w:r w:rsidRPr="00182177">
        <w:rPr>
          <w:rStyle w:val="Char9"/>
          <w:rFonts w:hint="cs"/>
          <w:rtl/>
        </w:rPr>
        <w:t xml:space="preserve"> ابوداود 1/297 ح427، نسا</w:t>
      </w:r>
      <w:r>
        <w:rPr>
          <w:rStyle w:val="Char9"/>
          <w:rFonts w:hint="cs"/>
          <w:rtl/>
        </w:rPr>
        <w:t>یی</w:t>
      </w:r>
      <w:r w:rsidRPr="00182177">
        <w:rPr>
          <w:rStyle w:val="Char9"/>
          <w:rFonts w:hint="cs"/>
          <w:rtl/>
        </w:rPr>
        <w:t xml:space="preserve"> 1/235ح471 و نسا</w:t>
      </w:r>
      <w:r>
        <w:rPr>
          <w:rStyle w:val="Char9"/>
          <w:rFonts w:hint="cs"/>
          <w:rtl/>
        </w:rPr>
        <w:t>یی</w:t>
      </w:r>
      <w:r w:rsidRPr="00182177">
        <w:rPr>
          <w:rStyle w:val="Char9"/>
          <w:rFonts w:hint="cs"/>
          <w:rtl/>
        </w:rPr>
        <w:t xml:space="preserve"> عبارت «</w:t>
      </w:r>
      <w:r>
        <w:rPr>
          <w:rStyle w:val="Char9"/>
          <w:rFonts w:hint="cs"/>
          <w:rtl/>
        </w:rPr>
        <w:t>ی</w:t>
      </w:r>
      <w:r w:rsidRPr="00182177">
        <w:rPr>
          <w:rStyle w:val="Char9"/>
          <w:rFonts w:hint="cs"/>
          <w:rtl/>
        </w:rPr>
        <w:t>عن</w:t>
      </w:r>
      <w:r>
        <w:rPr>
          <w:rStyle w:val="Char9"/>
          <w:rFonts w:hint="cs"/>
          <w:rtl/>
        </w:rPr>
        <w:t>ی</w:t>
      </w:r>
      <w:r w:rsidRPr="00182177">
        <w:rPr>
          <w:rStyle w:val="Char9"/>
          <w:rFonts w:hint="cs"/>
          <w:rtl/>
        </w:rPr>
        <w:t xml:space="preserve"> الفجر و العصر» را ذ</w:t>
      </w:r>
      <w:r>
        <w:rPr>
          <w:rStyle w:val="Char9"/>
          <w:rFonts w:hint="cs"/>
          <w:rtl/>
        </w:rPr>
        <w:t>ک</w:t>
      </w:r>
      <w:r w:rsidRPr="00182177">
        <w:rPr>
          <w:rStyle w:val="Char9"/>
          <w:rFonts w:hint="cs"/>
          <w:rtl/>
        </w:rPr>
        <w:t>ر ن</w:t>
      </w:r>
      <w:r>
        <w:rPr>
          <w:rStyle w:val="Char9"/>
          <w:rFonts w:hint="cs"/>
          <w:rtl/>
        </w:rPr>
        <w:t>ک</w:t>
      </w:r>
      <w:r w:rsidRPr="00182177">
        <w:rPr>
          <w:rStyle w:val="Char9"/>
          <w:rFonts w:hint="cs"/>
          <w:rtl/>
        </w:rPr>
        <w:t>رده است.</w:t>
      </w:r>
      <w:r>
        <w:rPr>
          <w:rStyle w:val="Char9"/>
          <w:rFonts w:hint="cs"/>
          <w:rtl/>
        </w:rPr>
        <w:t>،</w:t>
      </w:r>
      <w:r w:rsidRPr="00182177">
        <w:rPr>
          <w:rStyle w:val="Char9"/>
          <w:rFonts w:hint="cs"/>
          <w:rtl/>
        </w:rPr>
        <w:t xml:space="preserve"> مسنداحمد 4/136</w:t>
      </w:r>
      <w:r>
        <w:rPr>
          <w:rFonts w:hint="cs"/>
          <w:rtl/>
        </w:rPr>
        <w:t>.</w:t>
      </w:r>
    </w:p>
  </w:footnote>
  <w:footnote w:id="353">
    <w:p w:rsidR="00510E0C" w:rsidRPr="00130AB9" w:rsidRDefault="00510E0C" w:rsidP="00E068AD">
      <w:pPr>
        <w:pStyle w:val="ad"/>
        <w:rPr>
          <w:rtl/>
        </w:rPr>
      </w:pPr>
      <w:r w:rsidRPr="00CE4058">
        <w:footnoteRef/>
      </w:r>
      <w:r w:rsidRPr="00CE4058">
        <w:rPr>
          <w:rFonts w:hint="cs"/>
          <w:rtl/>
        </w:rPr>
        <w:t xml:space="preserve">- </w:t>
      </w:r>
      <w:r w:rsidRPr="00182177">
        <w:rPr>
          <w:rStyle w:val="Char9"/>
          <w:rFonts w:hint="cs"/>
          <w:rtl/>
        </w:rPr>
        <w:t>بخار</w:t>
      </w:r>
      <w:r>
        <w:rPr>
          <w:rStyle w:val="Char9"/>
          <w:rFonts w:hint="cs"/>
          <w:rtl/>
        </w:rPr>
        <w:t>ی</w:t>
      </w:r>
      <w:r w:rsidRPr="00182177">
        <w:rPr>
          <w:rStyle w:val="Char9"/>
          <w:rFonts w:hint="cs"/>
          <w:rtl/>
        </w:rPr>
        <w:t xml:space="preserve"> 2/52 ح 572</w:t>
      </w:r>
      <w:r>
        <w:rPr>
          <w:rStyle w:val="Char9"/>
          <w:rFonts w:hint="cs"/>
          <w:rtl/>
        </w:rPr>
        <w:t>،</w:t>
      </w:r>
      <w:r w:rsidRPr="00182177">
        <w:rPr>
          <w:rStyle w:val="Char9"/>
          <w:rFonts w:hint="cs"/>
          <w:rtl/>
        </w:rPr>
        <w:t xml:space="preserve"> مسلم 1/440ح(215-635)</w:t>
      </w:r>
      <w:r>
        <w:rPr>
          <w:rStyle w:val="Char9"/>
          <w:rFonts w:hint="cs"/>
          <w:rtl/>
        </w:rPr>
        <w:t>،</w:t>
      </w:r>
      <w:r w:rsidRPr="00182177">
        <w:rPr>
          <w:rStyle w:val="Char9"/>
          <w:rFonts w:hint="cs"/>
          <w:rtl/>
        </w:rPr>
        <w:t xml:space="preserve"> دارم</w:t>
      </w:r>
      <w:r>
        <w:rPr>
          <w:rStyle w:val="Char9"/>
          <w:rFonts w:hint="cs"/>
          <w:rtl/>
        </w:rPr>
        <w:t>ی</w:t>
      </w:r>
      <w:r w:rsidRPr="00182177">
        <w:rPr>
          <w:rStyle w:val="Char9"/>
          <w:rFonts w:hint="cs"/>
          <w:rtl/>
        </w:rPr>
        <w:t xml:space="preserve"> 1/391ح1425، مسنداحمد 4/80</w:t>
      </w:r>
      <w:r>
        <w:rPr>
          <w:rFonts w:hint="cs"/>
          <w:rtl/>
        </w:rPr>
        <w:t>.</w:t>
      </w:r>
    </w:p>
  </w:footnote>
  <w:footnote w:id="354">
    <w:p w:rsidR="00510E0C" w:rsidRPr="00130AB9" w:rsidRDefault="00510E0C" w:rsidP="00E068AD">
      <w:pPr>
        <w:pStyle w:val="ad"/>
        <w:rPr>
          <w:rtl/>
        </w:rPr>
      </w:pPr>
      <w:r w:rsidRPr="00CE4058">
        <w:footnoteRef/>
      </w:r>
      <w:r w:rsidRPr="00CE4058">
        <w:rPr>
          <w:rFonts w:hint="cs"/>
          <w:rtl/>
        </w:rPr>
        <w:t>-</w:t>
      </w:r>
      <w:r>
        <w:rPr>
          <w:rFonts w:hint="cs"/>
          <w:rtl/>
        </w:rPr>
        <w:t xml:space="preserve"> </w:t>
      </w:r>
      <w:r w:rsidRPr="00182177">
        <w:rPr>
          <w:rStyle w:val="Char9"/>
          <w:rFonts w:hint="cs"/>
          <w:rtl/>
        </w:rPr>
        <w:t>بخار</w:t>
      </w:r>
      <w:r>
        <w:rPr>
          <w:rStyle w:val="Char9"/>
          <w:rFonts w:hint="cs"/>
          <w:rtl/>
        </w:rPr>
        <w:t>ی</w:t>
      </w:r>
      <w:r w:rsidRPr="00182177">
        <w:rPr>
          <w:rStyle w:val="Char9"/>
          <w:rFonts w:hint="cs"/>
          <w:rtl/>
        </w:rPr>
        <w:t xml:space="preserve"> 2/</w:t>
      </w:r>
      <w:r>
        <w:rPr>
          <w:rStyle w:val="Char9"/>
          <w:rFonts w:hint="cs"/>
          <w:rtl/>
        </w:rPr>
        <w:t>33 ح 555، مسلم 1/439ح(210-632)</w:t>
      </w:r>
      <w:r w:rsidRPr="00182177">
        <w:rPr>
          <w:rStyle w:val="Char9"/>
          <w:rFonts w:hint="cs"/>
          <w:rtl/>
        </w:rPr>
        <w:t>، نسا</w:t>
      </w:r>
      <w:r>
        <w:rPr>
          <w:rStyle w:val="Char9"/>
          <w:rFonts w:hint="cs"/>
          <w:rtl/>
        </w:rPr>
        <w:t>یی</w:t>
      </w:r>
      <w:r w:rsidRPr="00182177">
        <w:rPr>
          <w:rStyle w:val="Char9"/>
          <w:rFonts w:hint="cs"/>
          <w:rtl/>
        </w:rPr>
        <w:t xml:space="preserve"> 1/240 ح 485</w:t>
      </w:r>
      <w:r>
        <w:rPr>
          <w:rStyle w:val="Char9"/>
          <w:rFonts w:hint="cs"/>
          <w:rtl/>
        </w:rPr>
        <w:t>،</w:t>
      </w:r>
      <w:r w:rsidRPr="00182177">
        <w:rPr>
          <w:rStyle w:val="Char9"/>
          <w:rFonts w:hint="cs"/>
          <w:rtl/>
        </w:rPr>
        <w:t xml:space="preserve"> مؤطا مال</w:t>
      </w:r>
      <w:r>
        <w:rPr>
          <w:rStyle w:val="Char9"/>
          <w:rFonts w:hint="cs"/>
          <w:rtl/>
        </w:rPr>
        <w:t>ک</w:t>
      </w:r>
      <w:r w:rsidRPr="00182177">
        <w:rPr>
          <w:rStyle w:val="Char9"/>
          <w:rFonts w:hint="cs"/>
          <w:rtl/>
        </w:rPr>
        <w:t xml:space="preserve"> </w:t>
      </w:r>
      <w:r>
        <w:rPr>
          <w:rStyle w:val="Char9"/>
          <w:rFonts w:hint="cs"/>
          <w:rtl/>
        </w:rPr>
        <w:t>ک</w:t>
      </w:r>
      <w:r w:rsidRPr="00182177">
        <w:rPr>
          <w:rStyle w:val="Char9"/>
          <w:rFonts w:hint="cs"/>
          <w:rtl/>
        </w:rPr>
        <w:t>تاب قصر الصلاة ف</w:t>
      </w:r>
      <w:r>
        <w:rPr>
          <w:rStyle w:val="Char9"/>
          <w:rFonts w:hint="cs"/>
          <w:rtl/>
        </w:rPr>
        <w:t>ی</w:t>
      </w:r>
      <w:r w:rsidRPr="00182177">
        <w:rPr>
          <w:rStyle w:val="Char9"/>
          <w:rFonts w:hint="cs"/>
          <w:rtl/>
        </w:rPr>
        <w:t xml:space="preserve"> السفر 1/170 ح 82</w:t>
      </w:r>
      <w:r>
        <w:rPr>
          <w:rStyle w:val="Char9"/>
          <w:rFonts w:hint="cs"/>
          <w:rtl/>
        </w:rPr>
        <w:t>،</w:t>
      </w:r>
      <w:r w:rsidRPr="00182177">
        <w:rPr>
          <w:rStyle w:val="Char9"/>
          <w:rFonts w:hint="cs"/>
          <w:rtl/>
        </w:rPr>
        <w:t xml:space="preserve"> مسنداحمد 2/257</w:t>
      </w:r>
      <w:r>
        <w:rPr>
          <w:rFonts w:hint="cs"/>
          <w:rtl/>
        </w:rPr>
        <w:t>.</w:t>
      </w:r>
    </w:p>
  </w:footnote>
  <w:footnote w:id="355">
    <w:p w:rsidR="00510E0C" w:rsidRPr="00130AB9" w:rsidRDefault="00510E0C" w:rsidP="00E068AD">
      <w:pPr>
        <w:pStyle w:val="ad"/>
        <w:rPr>
          <w:rtl/>
        </w:rPr>
      </w:pPr>
      <w:r w:rsidRPr="002A1207">
        <w:footnoteRef/>
      </w:r>
      <w:r w:rsidRPr="002A1207">
        <w:rPr>
          <w:rFonts w:hint="cs"/>
          <w:rtl/>
        </w:rPr>
        <w:t>- مسلم</w:t>
      </w:r>
      <w:r w:rsidRPr="00182177">
        <w:rPr>
          <w:rStyle w:val="Char9"/>
          <w:rFonts w:hint="cs"/>
          <w:rtl/>
        </w:rPr>
        <w:t xml:space="preserve"> 1/454ح(262-657)</w:t>
      </w:r>
      <w:r>
        <w:rPr>
          <w:rStyle w:val="Char9"/>
          <w:rFonts w:hint="cs"/>
          <w:rtl/>
        </w:rPr>
        <w:t>،</w:t>
      </w:r>
      <w:r w:rsidRPr="00182177">
        <w:rPr>
          <w:rStyle w:val="Char9"/>
          <w:rFonts w:hint="cs"/>
          <w:rtl/>
        </w:rPr>
        <w:t xml:space="preserve"> احمد بن حنبل ن</w:t>
      </w:r>
      <w:r>
        <w:rPr>
          <w:rStyle w:val="Char9"/>
          <w:rFonts w:hint="cs"/>
          <w:rtl/>
        </w:rPr>
        <w:t>ی</w:t>
      </w:r>
      <w:r w:rsidRPr="00182177">
        <w:rPr>
          <w:rStyle w:val="Char9"/>
          <w:rFonts w:hint="cs"/>
          <w:rtl/>
        </w:rPr>
        <w:t>ز به هم</w:t>
      </w:r>
      <w:r>
        <w:rPr>
          <w:rStyle w:val="Char9"/>
          <w:rFonts w:hint="cs"/>
          <w:rtl/>
        </w:rPr>
        <w:t>ی</w:t>
      </w:r>
      <w:r w:rsidRPr="00182177">
        <w:rPr>
          <w:rStyle w:val="Char9"/>
          <w:rFonts w:hint="cs"/>
          <w:rtl/>
        </w:rPr>
        <w:t>ن معن</w:t>
      </w:r>
      <w:r>
        <w:rPr>
          <w:rStyle w:val="Char9"/>
          <w:rFonts w:hint="cs"/>
          <w:rtl/>
        </w:rPr>
        <w:t>ی</w:t>
      </w:r>
      <w:r w:rsidRPr="00182177">
        <w:rPr>
          <w:rStyle w:val="Char9"/>
          <w:rFonts w:hint="cs"/>
          <w:rtl/>
        </w:rPr>
        <w:t xml:space="preserve"> روا</w:t>
      </w:r>
      <w:r>
        <w:rPr>
          <w:rStyle w:val="Char9"/>
          <w:rFonts w:hint="cs"/>
          <w:rtl/>
        </w:rPr>
        <w:t>ی</w:t>
      </w:r>
      <w:r w:rsidRPr="00182177">
        <w:rPr>
          <w:rStyle w:val="Char9"/>
          <w:rFonts w:hint="cs"/>
          <w:rtl/>
        </w:rPr>
        <w:t xml:space="preserve">ت </w:t>
      </w:r>
      <w:r>
        <w:rPr>
          <w:rStyle w:val="Char9"/>
          <w:rFonts w:hint="cs"/>
          <w:rtl/>
        </w:rPr>
        <w:t>ک</w:t>
      </w:r>
      <w:r w:rsidRPr="00182177">
        <w:rPr>
          <w:rStyle w:val="Char9"/>
          <w:rFonts w:hint="cs"/>
          <w:rtl/>
        </w:rPr>
        <w:t>رده است:4/312، ترمذ</w:t>
      </w:r>
      <w:r>
        <w:rPr>
          <w:rStyle w:val="Char9"/>
          <w:rFonts w:hint="cs"/>
          <w:rtl/>
        </w:rPr>
        <w:t>ی</w:t>
      </w:r>
      <w:r w:rsidRPr="00182177">
        <w:rPr>
          <w:rStyle w:val="Char9"/>
          <w:rFonts w:hint="cs"/>
          <w:rtl/>
        </w:rPr>
        <w:t xml:space="preserve"> ن</w:t>
      </w:r>
      <w:r>
        <w:rPr>
          <w:rStyle w:val="Char9"/>
          <w:rFonts w:hint="cs"/>
          <w:rtl/>
        </w:rPr>
        <w:t>ی</w:t>
      </w:r>
      <w:r w:rsidRPr="00182177">
        <w:rPr>
          <w:rStyle w:val="Char9"/>
          <w:rFonts w:hint="cs"/>
          <w:rtl/>
        </w:rPr>
        <w:t>ز اول حد</w:t>
      </w:r>
      <w:r>
        <w:rPr>
          <w:rStyle w:val="Char9"/>
          <w:rFonts w:hint="cs"/>
          <w:rtl/>
        </w:rPr>
        <w:t>ی</w:t>
      </w:r>
      <w:r w:rsidRPr="00182177">
        <w:rPr>
          <w:rStyle w:val="Char9"/>
          <w:rFonts w:hint="cs"/>
          <w:rtl/>
        </w:rPr>
        <w:t>ث را از ابوهر</w:t>
      </w:r>
      <w:r>
        <w:rPr>
          <w:rStyle w:val="Char9"/>
          <w:rFonts w:hint="cs"/>
          <w:rtl/>
        </w:rPr>
        <w:t>ی</w:t>
      </w:r>
      <w:r w:rsidRPr="00182177">
        <w:rPr>
          <w:rStyle w:val="Char9"/>
          <w:rFonts w:hint="cs"/>
          <w:rtl/>
        </w:rPr>
        <w:t xml:space="preserve">ره 4/404 ح2164 نقل </w:t>
      </w:r>
      <w:r>
        <w:rPr>
          <w:rStyle w:val="Char9"/>
          <w:rFonts w:hint="cs"/>
          <w:rtl/>
        </w:rPr>
        <w:t>ک</w:t>
      </w:r>
      <w:r w:rsidRPr="00182177">
        <w:rPr>
          <w:rStyle w:val="Char9"/>
          <w:rFonts w:hint="cs"/>
          <w:rtl/>
        </w:rPr>
        <w:t>رده است.</w:t>
      </w:r>
    </w:p>
  </w:footnote>
  <w:footnote w:id="356">
    <w:p w:rsidR="00510E0C" w:rsidRPr="002A1207" w:rsidRDefault="00510E0C" w:rsidP="002A1207">
      <w:pPr>
        <w:pStyle w:val="ad"/>
        <w:rPr>
          <w:rtl/>
        </w:rPr>
      </w:pPr>
      <w:r w:rsidRPr="002A1207">
        <w:footnoteRef/>
      </w:r>
      <w:r w:rsidRPr="002A1207">
        <w:rPr>
          <w:rFonts w:hint="cs"/>
          <w:rtl/>
        </w:rPr>
        <w:t>- بخاری</w:t>
      </w:r>
      <w:r w:rsidRPr="00182177">
        <w:rPr>
          <w:rStyle w:val="Char9"/>
          <w:rFonts w:hint="cs"/>
          <w:rtl/>
        </w:rPr>
        <w:t xml:space="preserve"> 2/96 ح615، مسلم 1/325ح(129-437)</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1/269 ح 540، مؤطا مال</w:t>
      </w:r>
      <w:r>
        <w:rPr>
          <w:rStyle w:val="Char9"/>
          <w:rFonts w:hint="cs"/>
          <w:rtl/>
        </w:rPr>
        <w:t>ک</w:t>
      </w:r>
      <w:r w:rsidRPr="00182177">
        <w:rPr>
          <w:rStyle w:val="Char9"/>
          <w:rFonts w:hint="cs"/>
          <w:rtl/>
        </w:rPr>
        <w:t xml:space="preserve"> </w:t>
      </w:r>
      <w:r>
        <w:rPr>
          <w:rStyle w:val="Char9"/>
          <w:rFonts w:hint="cs"/>
          <w:rtl/>
        </w:rPr>
        <w:t>ک</w:t>
      </w:r>
      <w:r w:rsidRPr="00182177">
        <w:rPr>
          <w:rStyle w:val="Char9"/>
          <w:rFonts w:hint="cs"/>
          <w:rtl/>
        </w:rPr>
        <w:t xml:space="preserve">تاب </w:t>
      </w:r>
      <w:r w:rsidRPr="002A1207">
        <w:rPr>
          <w:rStyle w:val="Char9"/>
          <w:rFonts w:hint="cs"/>
          <w:rtl/>
        </w:rPr>
        <w:t>صلاة الجماعة 1/131ح6</w:t>
      </w:r>
      <w:r>
        <w:rPr>
          <w:rStyle w:val="Char9"/>
          <w:rFonts w:hint="cs"/>
          <w:rtl/>
        </w:rPr>
        <w:t>،</w:t>
      </w:r>
      <w:r w:rsidRPr="002A1207">
        <w:rPr>
          <w:rStyle w:val="Char9"/>
          <w:rFonts w:hint="cs"/>
          <w:rtl/>
        </w:rPr>
        <w:t xml:space="preserve"> مسنداحمد 2/236</w:t>
      </w:r>
      <w:r w:rsidRPr="002A1207">
        <w:rPr>
          <w:rFonts w:hint="cs"/>
          <w:rtl/>
        </w:rPr>
        <w:t>.</w:t>
      </w:r>
    </w:p>
  </w:footnote>
  <w:footnote w:id="357">
    <w:p w:rsidR="00510E0C" w:rsidRPr="00130AB9" w:rsidRDefault="00510E0C" w:rsidP="002A1207">
      <w:pPr>
        <w:pStyle w:val="ad"/>
        <w:rPr>
          <w:rtl/>
        </w:rPr>
      </w:pPr>
      <w:r w:rsidRPr="002A1207">
        <w:rPr>
          <w:rStyle w:val="FootnoteReference"/>
          <w:vertAlign w:val="baseline"/>
        </w:rPr>
        <w:footnoteRef/>
      </w:r>
      <w:r w:rsidRPr="002A1207">
        <w:rPr>
          <w:rFonts w:hint="cs"/>
          <w:rtl/>
        </w:rPr>
        <w:t xml:space="preserve">- </w:t>
      </w:r>
      <w:r w:rsidRPr="002A1207">
        <w:rPr>
          <w:rStyle w:val="Char9"/>
          <w:rFonts w:hint="cs"/>
          <w:rtl/>
        </w:rPr>
        <w:t>بخاری</w:t>
      </w:r>
      <w:r w:rsidRPr="00182177">
        <w:rPr>
          <w:rStyle w:val="Char9"/>
          <w:rFonts w:hint="cs"/>
          <w:rtl/>
        </w:rPr>
        <w:t xml:space="preserve"> با اند</w:t>
      </w:r>
      <w:r>
        <w:rPr>
          <w:rStyle w:val="Char9"/>
          <w:rFonts w:hint="cs"/>
          <w:rtl/>
        </w:rPr>
        <w:t>کی</w:t>
      </w:r>
      <w:r w:rsidRPr="00182177">
        <w:rPr>
          <w:rStyle w:val="Char9"/>
          <w:rFonts w:hint="cs"/>
          <w:rtl/>
        </w:rPr>
        <w:t xml:space="preserve"> افزون</w:t>
      </w:r>
      <w:r>
        <w:rPr>
          <w:rStyle w:val="Char9"/>
          <w:rFonts w:hint="cs"/>
          <w:rtl/>
        </w:rPr>
        <w:t>ی</w:t>
      </w:r>
      <w:r w:rsidRPr="00182177">
        <w:rPr>
          <w:rStyle w:val="Char9"/>
          <w:rFonts w:hint="cs"/>
          <w:rtl/>
        </w:rPr>
        <w:t xml:space="preserve"> 2/141 ح 657 روا</w:t>
      </w:r>
      <w:r>
        <w:rPr>
          <w:rStyle w:val="Char9"/>
          <w:rFonts w:hint="cs"/>
          <w:rtl/>
        </w:rPr>
        <w:t>ی</w:t>
      </w:r>
      <w:r w:rsidRPr="00182177">
        <w:rPr>
          <w:rStyle w:val="Char9"/>
          <w:rFonts w:hint="cs"/>
          <w:rtl/>
        </w:rPr>
        <w:t xml:space="preserve">ت </w:t>
      </w:r>
      <w:r>
        <w:rPr>
          <w:rStyle w:val="Char9"/>
          <w:rFonts w:hint="cs"/>
          <w:rtl/>
        </w:rPr>
        <w:t>ک</w:t>
      </w:r>
      <w:r w:rsidRPr="00182177">
        <w:rPr>
          <w:rStyle w:val="Char9"/>
          <w:rFonts w:hint="cs"/>
          <w:rtl/>
        </w:rPr>
        <w:t>رده است و مسلم ن</w:t>
      </w:r>
      <w:r>
        <w:rPr>
          <w:rStyle w:val="Char9"/>
          <w:rFonts w:hint="cs"/>
          <w:rtl/>
        </w:rPr>
        <w:t>ی</w:t>
      </w:r>
      <w:r w:rsidRPr="00182177">
        <w:rPr>
          <w:rStyle w:val="Char9"/>
          <w:rFonts w:hint="cs"/>
          <w:rtl/>
        </w:rPr>
        <w:t>ز با همان ز</w:t>
      </w:r>
      <w:r>
        <w:rPr>
          <w:rStyle w:val="Char9"/>
          <w:rFonts w:hint="cs"/>
          <w:rtl/>
        </w:rPr>
        <w:t>ی</w:t>
      </w:r>
      <w:r w:rsidRPr="00182177">
        <w:rPr>
          <w:rStyle w:val="Char9"/>
          <w:rFonts w:hint="cs"/>
          <w:rtl/>
        </w:rPr>
        <w:t>ادت</w:t>
      </w:r>
      <w:r>
        <w:rPr>
          <w:rStyle w:val="Char9"/>
          <w:rFonts w:hint="cs"/>
          <w:rtl/>
        </w:rPr>
        <w:t>ی</w:t>
      </w:r>
      <w:r w:rsidRPr="00182177">
        <w:rPr>
          <w:rStyle w:val="Char9"/>
          <w:rFonts w:hint="cs"/>
          <w:rtl/>
        </w:rPr>
        <w:t xml:space="preserve"> بخار</w:t>
      </w:r>
      <w:r>
        <w:rPr>
          <w:rStyle w:val="Char9"/>
          <w:rFonts w:hint="cs"/>
          <w:rtl/>
        </w:rPr>
        <w:t>ی</w:t>
      </w:r>
      <w:r w:rsidRPr="00182177">
        <w:rPr>
          <w:rStyle w:val="Char9"/>
          <w:rFonts w:hint="cs"/>
          <w:rtl/>
        </w:rPr>
        <w:t xml:space="preserve"> ا</w:t>
      </w:r>
      <w:r>
        <w:rPr>
          <w:rStyle w:val="Char9"/>
          <w:rFonts w:hint="cs"/>
          <w:rtl/>
        </w:rPr>
        <w:t>ی</w:t>
      </w:r>
      <w:r w:rsidRPr="00182177">
        <w:rPr>
          <w:rStyle w:val="Char9"/>
          <w:rFonts w:hint="cs"/>
          <w:rtl/>
        </w:rPr>
        <w:t>ن حد</w:t>
      </w:r>
      <w:r>
        <w:rPr>
          <w:rStyle w:val="Char9"/>
          <w:rFonts w:hint="cs"/>
          <w:rtl/>
        </w:rPr>
        <w:t>ی</w:t>
      </w:r>
      <w:r w:rsidRPr="00182177">
        <w:rPr>
          <w:rStyle w:val="Char9"/>
          <w:rFonts w:hint="cs"/>
          <w:rtl/>
        </w:rPr>
        <w:t>ث را نقل نموده است:1/451ح(252-651)، ابن ماجه 1/261ح797</w:t>
      </w:r>
      <w:r>
        <w:rPr>
          <w:rFonts w:hint="cs"/>
          <w:rtl/>
        </w:rPr>
        <w:t>.</w:t>
      </w:r>
    </w:p>
  </w:footnote>
  <w:footnote w:id="358">
    <w:p w:rsidR="00510E0C" w:rsidRPr="00130AB9" w:rsidRDefault="00510E0C" w:rsidP="00E068AD">
      <w:pPr>
        <w:pStyle w:val="ad"/>
        <w:rPr>
          <w:rtl/>
        </w:rPr>
      </w:pPr>
      <w:r w:rsidRPr="002A1207">
        <w:footnoteRef/>
      </w:r>
      <w:r w:rsidRPr="002A1207">
        <w:rPr>
          <w:rFonts w:hint="cs"/>
          <w:rtl/>
        </w:rPr>
        <w:t>- مسلم</w:t>
      </w:r>
      <w:r w:rsidRPr="00182177">
        <w:rPr>
          <w:rStyle w:val="Char9"/>
          <w:rFonts w:hint="cs"/>
          <w:rtl/>
        </w:rPr>
        <w:t xml:space="preserve"> 1/454 ح</w:t>
      </w:r>
      <w:r>
        <w:rPr>
          <w:rStyle w:val="Char9"/>
          <w:rFonts w:hint="cs"/>
          <w:rtl/>
        </w:rPr>
        <w:t>(</w:t>
      </w:r>
      <w:r w:rsidRPr="00182177">
        <w:rPr>
          <w:rStyle w:val="Char9"/>
          <w:rFonts w:hint="cs"/>
          <w:rtl/>
        </w:rPr>
        <w:t>260-656)</w:t>
      </w:r>
      <w:r>
        <w:rPr>
          <w:rStyle w:val="Char9"/>
          <w:rFonts w:hint="cs"/>
          <w:rtl/>
        </w:rPr>
        <w:t>،</w:t>
      </w:r>
      <w:r w:rsidRPr="00182177">
        <w:rPr>
          <w:rStyle w:val="Char9"/>
          <w:rFonts w:hint="cs"/>
          <w:rtl/>
        </w:rPr>
        <w:t xml:space="preserve"> ابوداود1/376ح 555</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1/433ح 221 و لفظ ترمذ</w:t>
      </w:r>
      <w:r>
        <w:rPr>
          <w:rStyle w:val="Char9"/>
          <w:rFonts w:hint="cs"/>
          <w:rtl/>
        </w:rPr>
        <w:t>ی به عوض «</w:t>
      </w:r>
      <w:r w:rsidRPr="00182177">
        <w:rPr>
          <w:rStyle w:val="Char9"/>
          <w:rFonts w:hint="cs"/>
          <w:rtl/>
        </w:rPr>
        <w:t>من صل</w:t>
      </w:r>
      <w:r>
        <w:rPr>
          <w:rStyle w:val="Char9"/>
          <w:rFonts w:hint="cs"/>
          <w:rtl/>
        </w:rPr>
        <w:t>ی ...</w:t>
      </w:r>
      <w:r w:rsidRPr="00182177">
        <w:rPr>
          <w:rStyle w:val="Char9"/>
          <w:rFonts w:hint="cs"/>
          <w:rtl/>
        </w:rPr>
        <w:t>»</w:t>
      </w:r>
      <w:r>
        <w:rPr>
          <w:rStyle w:val="Char9"/>
          <w:rFonts w:hint="cs"/>
          <w:rtl/>
        </w:rPr>
        <w:t xml:space="preserve"> </w:t>
      </w:r>
      <w:r w:rsidRPr="00182177">
        <w:rPr>
          <w:rStyle w:val="Char9"/>
          <w:rFonts w:hint="cs"/>
          <w:rtl/>
        </w:rPr>
        <w:t>،</w:t>
      </w:r>
      <w:r>
        <w:rPr>
          <w:rStyle w:val="Char9"/>
          <w:rFonts w:hint="cs"/>
          <w:rtl/>
        </w:rPr>
        <w:t xml:space="preserve"> </w:t>
      </w:r>
      <w:r w:rsidRPr="00182177">
        <w:rPr>
          <w:rStyle w:val="Char9"/>
          <w:rFonts w:hint="cs"/>
          <w:rtl/>
        </w:rPr>
        <w:t>«من شهد» است .، دارم</w:t>
      </w:r>
      <w:r>
        <w:rPr>
          <w:rStyle w:val="Char9"/>
          <w:rFonts w:hint="cs"/>
          <w:rtl/>
        </w:rPr>
        <w:t>ی</w:t>
      </w:r>
      <w:r w:rsidRPr="00182177">
        <w:rPr>
          <w:rStyle w:val="Char9"/>
          <w:rFonts w:hint="cs"/>
          <w:rtl/>
        </w:rPr>
        <w:t xml:space="preserve"> 1/303 ح1224</w:t>
      </w:r>
      <w:r>
        <w:rPr>
          <w:rStyle w:val="Char9"/>
          <w:rFonts w:hint="cs"/>
          <w:rtl/>
        </w:rPr>
        <w:t>،</w:t>
      </w:r>
      <w:r w:rsidRPr="00182177">
        <w:rPr>
          <w:rStyle w:val="Char9"/>
          <w:rFonts w:hint="cs"/>
          <w:rtl/>
        </w:rPr>
        <w:t xml:space="preserve"> مسنداحمد 1/58</w:t>
      </w:r>
      <w:r>
        <w:rPr>
          <w:rFonts w:hint="cs"/>
          <w:rtl/>
        </w:rPr>
        <w:t>.</w:t>
      </w:r>
    </w:p>
  </w:footnote>
  <w:footnote w:id="359">
    <w:p w:rsidR="00510E0C" w:rsidRPr="002A1207" w:rsidRDefault="00510E0C" w:rsidP="002A1207">
      <w:pPr>
        <w:pStyle w:val="ad"/>
        <w:rPr>
          <w:rtl/>
        </w:rPr>
      </w:pPr>
      <w:r w:rsidRPr="002A1207">
        <w:footnoteRef/>
      </w:r>
      <w:r w:rsidRPr="002A1207">
        <w:rPr>
          <w:rFonts w:hint="cs"/>
          <w:rtl/>
        </w:rPr>
        <w:t xml:space="preserve">- </w:t>
      </w:r>
      <w:r w:rsidRPr="002A1207">
        <w:rPr>
          <w:rStyle w:val="Char9"/>
          <w:rFonts w:hint="cs"/>
          <w:rtl/>
        </w:rPr>
        <w:t>بخاری این حدیث را از عبدالله بن مغفل نقل نموده است:2/43 ح 563</w:t>
      </w:r>
      <w:r>
        <w:rPr>
          <w:rStyle w:val="Char9"/>
          <w:rFonts w:hint="cs"/>
          <w:rtl/>
        </w:rPr>
        <w:t>،</w:t>
      </w:r>
      <w:r w:rsidRPr="002A1207">
        <w:rPr>
          <w:rStyle w:val="Char9"/>
          <w:rFonts w:hint="cs"/>
          <w:rtl/>
        </w:rPr>
        <w:t xml:space="preserve"> مسنداحمد 5/55</w:t>
      </w:r>
      <w:r w:rsidRPr="002A1207">
        <w:rPr>
          <w:rFonts w:hint="cs"/>
          <w:rtl/>
        </w:rPr>
        <w:t>.</w:t>
      </w:r>
    </w:p>
  </w:footnote>
  <w:footnote w:id="360">
    <w:p w:rsidR="00510E0C" w:rsidRPr="002A1207" w:rsidRDefault="00510E0C" w:rsidP="002A1207">
      <w:pPr>
        <w:pStyle w:val="ad"/>
        <w:rPr>
          <w:rtl/>
        </w:rPr>
      </w:pPr>
      <w:r w:rsidRPr="002A1207">
        <w:rPr>
          <w:rStyle w:val="FootnoteReference"/>
          <w:vertAlign w:val="baseline"/>
        </w:rPr>
        <w:footnoteRef/>
      </w:r>
      <w:r w:rsidRPr="002A1207">
        <w:rPr>
          <w:rFonts w:hint="cs"/>
          <w:rtl/>
        </w:rPr>
        <w:t xml:space="preserve">- </w:t>
      </w:r>
      <w:r w:rsidRPr="002A1207">
        <w:rPr>
          <w:rStyle w:val="Char9"/>
          <w:rFonts w:hint="cs"/>
          <w:rtl/>
        </w:rPr>
        <w:t xml:space="preserve">این حدث را مسلم از ابن عمرنقل کرده است: 1/445 ح </w:t>
      </w:r>
      <w:r>
        <w:rPr>
          <w:rStyle w:val="Char9"/>
          <w:rFonts w:hint="cs"/>
          <w:rtl/>
        </w:rPr>
        <w:t>(</w:t>
      </w:r>
      <w:r w:rsidRPr="002A1207">
        <w:rPr>
          <w:rStyle w:val="Char9"/>
          <w:rFonts w:hint="cs"/>
          <w:rtl/>
        </w:rPr>
        <w:t>229-644)</w:t>
      </w:r>
      <w:r>
        <w:rPr>
          <w:rStyle w:val="Char9"/>
          <w:rFonts w:hint="cs"/>
          <w:rtl/>
        </w:rPr>
        <w:t>،</w:t>
      </w:r>
      <w:r w:rsidRPr="002A1207">
        <w:rPr>
          <w:rStyle w:val="Char9"/>
          <w:rFonts w:hint="cs"/>
          <w:rtl/>
        </w:rPr>
        <w:t xml:space="preserve"> نسایی 1/270 ح 541</w:t>
      </w:r>
      <w:r>
        <w:rPr>
          <w:rStyle w:val="Char9"/>
          <w:rFonts w:hint="cs"/>
          <w:rtl/>
        </w:rPr>
        <w:t>،</w:t>
      </w:r>
      <w:r w:rsidRPr="002A1207">
        <w:rPr>
          <w:rStyle w:val="Char9"/>
          <w:rFonts w:hint="cs"/>
          <w:rtl/>
        </w:rPr>
        <w:t xml:space="preserve"> ابن ماجه 1/230 ح 704</w:t>
      </w:r>
      <w:r>
        <w:rPr>
          <w:rStyle w:val="Char9"/>
          <w:rFonts w:hint="cs"/>
          <w:rtl/>
        </w:rPr>
        <w:t>،</w:t>
      </w:r>
      <w:r w:rsidRPr="002A1207">
        <w:rPr>
          <w:rStyle w:val="Char9"/>
          <w:rFonts w:hint="cs"/>
          <w:rtl/>
        </w:rPr>
        <w:t xml:space="preserve"> مسنداحمد 2/10</w:t>
      </w:r>
      <w:r w:rsidRPr="002A1207">
        <w:rPr>
          <w:rFonts w:hint="cs"/>
          <w:rtl/>
        </w:rPr>
        <w:t>.</w:t>
      </w:r>
    </w:p>
  </w:footnote>
  <w:footnote w:id="361">
    <w:p w:rsidR="00510E0C" w:rsidRPr="00130AB9" w:rsidRDefault="00510E0C" w:rsidP="002A1207">
      <w:pPr>
        <w:pStyle w:val="ad"/>
        <w:rPr>
          <w:rtl/>
        </w:rPr>
      </w:pPr>
      <w:r w:rsidRPr="002A1207">
        <w:rPr>
          <w:rStyle w:val="FootnoteReference"/>
          <w:vertAlign w:val="baseline"/>
        </w:rPr>
        <w:footnoteRef/>
      </w:r>
      <w:r w:rsidRPr="002A1207">
        <w:rPr>
          <w:rFonts w:hint="cs"/>
          <w:rtl/>
        </w:rPr>
        <w:t xml:space="preserve">- </w:t>
      </w:r>
      <w:r w:rsidRPr="002A1207">
        <w:rPr>
          <w:rStyle w:val="Char9"/>
          <w:rFonts w:hint="cs"/>
          <w:rtl/>
        </w:rPr>
        <w:t xml:space="preserve">نور/ </w:t>
      </w:r>
      <w:r w:rsidRPr="002A1207">
        <w:rPr>
          <w:rStyle w:val="Char9"/>
          <w:rtl/>
        </w:rPr>
        <w:t>من الآیة</w:t>
      </w:r>
      <w:r w:rsidRPr="002A1207">
        <w:rPr>
          <w:rStyle w:val="Char9"/>
          <w:rFonts w:hint="cs"/>
          <w:rtl/>
        </w:rPr>
        <w:t xml:space="preserve"> 58</w:t>
      </w:r>
      <w:r w:rsidRPr="002A1207">
        <w:rPr>
          <w:rFonts w:hint="cs"/>
          <w:rtl/>
        </w:rPr>
        <w:t>.</w:t>
      </w:r>
    </w:p>
  </w:footnote>
  <w:footnote w:id="362">
    <w:p w:rsidR="00510E0C" w:rsidRPr="00130AB9" w:rsidRDefault="00510E0C" w:rsidP="00E068AD">
      <w:pPr>
        <w:pStyle w:val="ad"/>
        <w:rPr>
          <w:rtl/>
        </w:rPr>
      </w:pPr>
      <w:r w:rsidRPr="002A1207">
        <w:footnoteRef/>
      </w:r>
      <w:r w:rsidRPr="002A1207">
        <w:rPr>
          <w:rFonts w:hint="cs"/>
          <w:rtl/>
        </w:rPr>
        <w:t>-</w:t>
      </w:r>
      <w:r>
        <w:rPr>
          <w:rFonts w:hint="cs"/>
          <w:rtl/>
        </w:rPr>
        <w:t xml:space="preserve"> </w:t>
      </w:r>
      <w:r w:rsidRPr="00182177">
        <w:rPr>
          <w:rStyle w:val="Char9"/>
          <w:rFonts w:hint="cs"/>
          <w:rtl/>
        </w:rPr>
        <w:t>بخار</w:t>
      </w:r>
      <w:r>
        <w:rPr>
          <w:rStyle w:val="Char9"/>
          <w:rFonts w:hint="cs"/>
          <w:rtl/>
        </w:rPr>
        <w:t>ی</w:t>
      </w:r>
      <w:r w:rsidRPr="00182177">
        <w:rPr>
          <w:rStyle w:val="Char9"/>
          <w:rFonts w:hint="cs"/>
          <w:rtl/>
        </w:rPr>
        <w:t xml:space="preserve"> 8/195ح 4533</w:t>
      </w:r>
      <w:r>
        <w:rPr>
          <w:rStyle w:val="Char9"/>
          <w:rFonts w:hint="cs"/>
          <w:rtl/>
        </w:rPr>
        <w:t>،</w:t>
      </w:r>
      <w:r w:rsidRPr="00182177">
        <w:rPr>
          <w:rStyle w:val="Char9"/>
          <w:rFonts w:hint="cs"/>
          <w:rtl/>
        </w:rPr>
        <w:t xml:space="preserve"> مسلم 1/437 ح (205-627)</w:t>
      </w:r>
      <w:r>
        <w:rPr>
          <w:rStyle w:val="Char9"/>
          <w:rFonts w:hint="cs"/>
          <w:rtl/>
        </w:rPr>
        <w:t>،</w:t>
      </w:r>
      <w:r w:rsidRPr="00182177">
        <w:rPr>
          <w:rStyle w:val="Char9"/>
          <w:rFonts w:hint="cs"/>
          <w:rtl/>
        </w:rPr>
        <w:t xml:space="preserve"> ابوداود 1/287ح 409</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1/202 ح 2984</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ن</w:t>
      </w:r>
      <w:r>
        <w:rPr>
          <w:rStyle w:val="Char9"/>
          <w:rFonts w:hint="cs"/>
          <w:rtl/>
        </w:rPr>
        <w:t>ی</w:t>
      </w:r>
      <w:r w:rsidRPr="00182177">
        <w:rPr>
          <w:rStyle w:val="Char9"/>
          <w:rFonts w:hint="cs"/>
          <w:rtl/>
        </w:rPr>
        <w:t>ز حصه‌</w:t>
      </w:r>
      <w:r>
        <w:rPr>
          <w:rStyle w:val="Char9"/>
          <w:rFonts w:hint="cs"/>
          <w:rtl/>
        </w:rPr>
        <w:t>ی</w:t>
      </w:r>
      <w:r w:rsidRPr="00182177">
        <w:rPr>
          <w:rStyle w:val="Char9"/>
          <w:rFonts w:hint="cs"/>
          <w:rtl/>
        </w:rPr>
        <w:t xml:space="preserve"> اول حد</w:t>
      </w:r>
      <w:r>
        <w:rPr>
          <w:rStyle w:val="Char9"/>
          <w:rFonts w:hint="cs"/>
          <w:rtl/>
        </w:rPr>
        <w:t>ی</w:t>
      </w:r>
      <w:r w:rsidRPr="00182177">
        <w:rPr>
          <w:rStyle w:val="Char9"/>
          <w:rFonts w:hint="cs"/>
          <w:rtl/>
        </w:rPr>
        <w:t>ث را روا</w:t>
      </w:r>
      <w:r>
        <w:rPr>
          <w:rStyle w:val="Char9"/>
          <w:rFonts w:hint="cs"/>
          <w:rtl/>
        </w:rPr>
        <w:t>ی</w:t>
      </w:r>
      <w:r w:rsidRPr="00182177">
        <w:rPr>
          <w:rStyle w:val="Char9"/>
          <w:rFonts w:hint="cs"/>
          <w:rtl/>
        </w:rPr>
        <w:t>ت نموده است:1/236 ح 473</w:t>
      </w:r>
      <w:r>
        <w:rPr>
          <w:rStyle w:val="Char9"/>
          <w:rFonts w:hint="cs"/>
          <w:rtl/>
        </w:rPr>
        <w:t>،</w:t>
      </w:r>
      <w:r w:rsidRPr="00182177">
        <w:rPr>
          <w:rStyle w:val="Char9"/>
          <w:rFonts w:hint="cs"/>
          <w:rtl/>
        </w:rPr>
        <w:t xml:space="preserve"> ابن ماجه هم با تقد</w:t>
      </w:r>
      <w:r>
        <w:rPr>
          <w:rStyle w:val="Char9"/>
          <w:rFonts w:hint="cs"/>
          <w:rtl/>
        </w:rPr>
        <w:t>ی</w:t>
      </w:r>
      <w:r w:rsidRPr="00182177">
        <w:rPr>
          <w:rStyle w:val="Char9"/>
          <w:rFonts w:hint="cs"/>
          <w:rtl/>
        </w:rPr>
        <w:t>م و تأخ</w:t>
      </w:r>
      <w:r>
        <w:rPr>
          <w:rStyle w:val="Char9"/>
          <w:rFonts w:hint="cs"/>
          <w:rtl/>
        </w:rPr>
        <w:t>ی</w:t>
      </w:r>
      <w:r w:rsidRPr="00182177">
        <w:rPr>
          <w:rStyle w:val="Char9"/>
          <w:rFonts w:hint="cs"/>
          <w:rtl/>
        </w:rPr>
        <w:t xml:space="preserve">ر آن را نقل </w:t>
      </w:r>
      <w:r>
        <w:rPr>
          <w:rStyle w:val="Char9"/>
          <w:rFonts w:hint="cs"/>
          <w:rtl/>
        </w:rPr>
        <w:t>ک</w:t>
      </w:r>
      <w:r w:rsidRPr="00182177">
        <w:rPr>
          <w:rStyle w:val="Char9"/>
          <w:rFonts w:hint="cs"/>
          <w:rtl/>
        </w:rPr>
        <w:t>رده است:1/224ح684</w:t>
      </w:r>
      <w:r>
        <w:rPr>
          <w:rStyle w:val="Char9"/>
          <w:rFonts w:hint="cs"/>
          <w:rtl/>
        </w:rPr>
        <w:t>،</w:t>
      </w:r>
      <w:r w:rsidRPr="00182177">
        <w:rPr>
          <w:rStyle w:val="Char9"/>
          <w:rFonts w:hint="cs"/>
          <w:rtl/>
        </w:rPr>
        <w:t xml:space="preserve"> دارم</w:t>
      </w:r>
      <w:r>
        <w:rPr>
          <w:rStyle w:val="Char9"/>
          <w:rFonts w:hint="cs"/>
          <w:rtl/>
        </w:rPr>
        <w:t>ی</w:t>
      </w:r>
      <w:r w:rsidRPr="00182177">
        <w:rPr>
          <w:rStyle w:val="Char9"/>
          <w:rFonts w:hint="cs"/>
          <w:rtl/>
        </w:rPr>
        <w:t xml:space="preserve"> 1/306ح 1232</w:t>
      </w:r>
      <w:r>
        <w:rPr>
          <w:rStyle w:val="Char9"/>
          <w:rFonts w:hint="cs"/>
          <w:rtl/>
        </w:rPr>
        <w:t>،</w:t>
      </w:r>
      <w:r w:rsidRPr="00182177">
        <w:rPr>
          <w:rStyle w:val="Char9"/>
          <w:rFonts w:hint="cs"/>
          <w:rtl/>
        </w:rPr>
        <w:t xml:space="preserve"> مسنداحمد 1/144</w:t>
      </w:r>
      <w:r>
        <w:rPr>
          <w:rFonts w:hint="cs"/>
          <w:rtl/>
        </w:rPr>
        <w:t>.</w:t>
      </w:r>
    </w:p>
  </w:footnote>
  <w:footnote w:id="363">
    <w:p w:rsidR="00510E0C" w:rsidRPr="002A1207" w:rsidRDefault="00510E0C" w:rsidP="002A1207">
      <w:pPr>
        <w:pStyle w:val="ad"/>
        <w:rPr>
          <w:rtl/>
        </w:rPr>
      </w:pPr>
      <w:r w:rsidRPr="002A1207">
        <w:rPr>
          <w:rStyle w:val="FootnoteReference"/>
          <w:vertAlign w:val="baseline"/>
        </w:rPr>
        <w:footnoteRef/>
      </w:r>
      <w:r w:rsidRPr="002A1207">
        <w:rPr>
          <w:rFonts w:hint="cs"/>
          <w:rtl/>
        </w:rPr>
        <w:t xml:space="preserve">- </w:t>
      </w:r>
      <w:r w:rsidRPr="002A1207">
        <w:rPr>
          <w:rStyle w:val="Char9"/>
          <w:rFonts w:hint="cs"/>
          <w:rtl/>
        </w:rPr>
        <w:t>ترمذی 1/340ح 182 و قال حسن صحیح</w:t>
      </w:r>
      <w:r>
        <w:rPr>
          <w:rStyle w:val="Char9"/>
          <w:rFonts w:hint="cs"/>
          <w:rtl/>
        </w:rPr>
        <w:t>،</w:t>
      </w:r>
      <w:r w:rsidRPr="002A1207">
        <w:rPr>
          <w:rStyle w:val="Char9"/>
          <w:rFonts w:hint="cs"/>
          <w:rtl/>
        </w:rPr>
        <w:t xml:space="preserve"> مسنداحمد 5/7</w:t>
      </w:r>
      <w:r w:rsidRPr="002A1207">
        <w:rPr>
          <w:rFonts w:hint="cs"/>
          <w:rtl/>
        </w:rPr>
        <w:t>.</w:t>
      </w:r>
    </w:p>
  </w:footnote>
  <w:footnote w:id="364">
    <w:p w:rsidR="00510E0C" w:rsidRPr="00130AB9" w:rsidRDefault="00510E0C" w:rsidP="002A1207">
      <w:pPr>
        <w:pStyle w:val="ad"/>
        <w:rPr>
          <w:rtl/>
        </w:rPr>
      </w:pPr>
      <w:r w:rsidRPr="002A1207">
        <w:rPr>
          <w:rStyle w:val="FootnoteReference"/>
          <w:vertAlign w:val="baseline"/>
        </w:rPr>
        <w:footnoteRef/>
      </w:r>
      <w:r w:rsidRPr="002A1207">
        <w:rPr>
          <w:rFonts w:hint="cs"/>
          <w:rtl/>
        </w:rPr>
        <w:t xml:space="preserve">- </w:t>
      </w:r>
      <w:r w:rsidRPr="002A1207">
        <w:rPr>
          <w:rStyle w:val="Char9"/>
          <w:rFonts w:hint="cs"/>
          <w:rtl/>
        </w:rPr>
        <w:t>ترمذی 5/282 ح 3135و قال: حدیث حسن صحیح</w:t>
      </w:r>
      <w:r>
        <w:rPr>
          <w:rStyle w:val="Char9"/>
          <w:rFonts w:hint="cs"/>
          <w:rtl/>
        </w:rPr>
        <w:t>،</w:t>
      </w:r>
      <w:r w:rsidRPr="002A1207">
        <w:rPr>
          <w:rStyle w:val="Char9"/>
          <w:rFonts w:hint="cs"/>
          <w:rtl/>
        </w:rPr>
        <w:t xml:space="preserve"> ابن ماجه 1/220 ح 670</w:t>
      </w:r>
      <w:r>
        <w:rPr>
          <w:rStyle w:val="Char9"/>
          <w:rFonts w:hint="cs"/>
          <w:rtl/>
        </w:rPr>
        <w:t>،</w:t>
      </w:r>
      <w:r w:rsidRPr="002A1207">
        <w:rPr>
          <w:rStyle w:val="Char9"/>
          <w:rFonts w:hint="cs"/>
          <w:rtl/>
        </w:rPr>
        <w:t xml:space="preserve"> مسنداحمد 2/472</w:t>
      </w:r>
      <w:r w:rsidRPr="002A1207">
        <w:rPr>
          <w:rFonts w:hint="cs"/>
          <w:rtl/>
        </w:rPr>
        <w:t>.</w:t>
      </w:r>
    </w:p>
  </w:footnote>
  <w:footnote w:id="365">
    <w:p w:rsidR="00510E0C" w:rsidRPr="00130AB9" w:rsidRDefault="00510E0C" w:rsidP="00E068AD">
      <w:pPr>
        <w:pStyle w:val="ad"/>
        <w:rPr>
          <w:rtl/>
        </w:rPr>
      </w:pPr>
      <w:r w:rsidRPr="002A1207">
        <w:footnoteRef/>
      </w:r>
      <w:r w:rsidRPr="002A1207">
        <w:rPr>
          <w:rFonts w:hint="cs"/>
          <w:rtl/>
        </w:rPr>
        <w:t>-</w:t>
      </w:r>
      <w:r>
        <w:rPr>
          <w:rFonts w:hint="cs"/>
          <w:rtl/>
        </w:rPr>
        <w:t xml:space="preserve"> </w:t>
      </w:r>
      <w:r w:rsidRPr="00E55A1B">
        <w:rPr>
          <w:rStyle w:val="Char9"/>
          <w:rFonts w:cs="Traditional Arabic"/>
          <w:sz w:val="22"/>
          <w:rtl/>
        </w:rPr>
        <w:t>﴿</w:t>
      </w:r>
      <w:r w:rsidRPr="00E55A1B">
        <w:rPr>
          <w:rStyle w:val="Char9"/>
          <w:rFonts w:cs="KFGQPC Uthmanic Script HAFS"/>
          <w:sz w:val="22"/>
          <w:rtl/>
        </w:rPr>
        <w:t>إِنَّ قُر</w:t>
      </w:r>
      <w:r w:rsidRPr="00E55A1B">
        <w:rPr>
          <w:rStyle w:val="Char9"/>
          <w:rFonts w:ascii="Times New Roman" w:hAnsi="Times New Roman" w:cs="KFGQPC Uthmanic Script HAFS" w:hint="cs"/>
          <w:sz w:val="22"/>
          <w:rtl/>
        </w:rPr>
        <w:t>ۡ</w:t>
      </w:r>
      <w:r w:rsidRPr="00E55A1B">
        <w:rPr>
          <w:rStyle w:val="Char9"/>
          <w:rFonts w:cs="KFGQPC Uthmanic Script HAFS" w:hint="cs"/>
          <w:sz w:val="22"/>
          <w:rtl/>
        </w:rPr>
        <w:t>ءَانَ</w:t>
      </w:r>
      <w:r w:rsidRPr="00E55A1B">
        <w:rPr>
          <w:rStyle w:val="Char9"/>
          <w:rFonts w:cs="KFGQPC Uthmanic Script HAFS"/>
          <w:sz w:val="22"/>
          <w:rtl/>
        </w:rPr>
        <w:t xml:space="preserve"> </w:t>
      </w:r>
      <w:r w:rsidRPr="00E55A1B">
        <w:rPr>
          <w:rStyle w:val="Char9"/>
          <w:rFonts w:cs="KFGQPC Uthmanic Script HAFS" w:hint="cs"/>
          <w:sz w:val="22"/>
          <w:rtl/>
        </w:rPr>
        <w:t>ٱ</w:t>
      </w:r>
      <w:r w:rsidRPr="00E55A1B">
        <w:rPr>
          <w:rStyle w:val="Char9"/>
          <w:rFonts w:cs="KFGQPC Uthmanic Script HAFS" w:hint="eastAsia"/>
          <w:sz w:val="22"/>
          <w:rtl/>
        </w:rPr>
        <w:t>ل</w:t>
      </w:r>
      <w:r w:rsidRPr="00E55A1B">
        <w:rPr>
          <w:rStyle w:val="Char9"/>
          <w:rFonts w:ascii="Times New Roman" w:hAnsi="Times New Roman" w:cs="KFGQPC Uthmanic Script HAFS" w:hint="cs"/>
          <w:sz w:val="22"/>
          <w:rtl/>
        </w:rPr>
        <w:t>ۡ</w:t>
      </w:r>
      <w:r w:rsidRPr="00E55A1B">
        <w:rPr>
          <w:rStyle w:val="Char9"/>
          <w:rFonts w:cs="KFGQPC Uthmanic Script HAFS" w:hint="cs"/>
          <w:sz w:val="22"/>
          <w:rtl/>
        </w:rPr>
        <w:t>فَج</w:t>
      </w:r>
      <w:r w:rsidRPr="00E55A1B">
        <w:rPr>
          <w:rStyle w:val="Char9"/>
          <w:rFonts w:ascii="Times New Roman" w:hAnsi="Times New Roman" w:cs="KFGQPC Uthmanic Script HAFS" w:hint="cs"/>
          <w:sz w:val="22"/>
          <w:rtl/>
        </w:rPr>
        <w:t>ۡ</w:t>
      </w:r>
      <w:r w:rsidRPr="00E55A1B">
        <w:rPr>
          <w:rStyle w:val="Char9"/>
          <w:rFonts w:cs="KFGQPC Uthmanic Script HAFS" w:hint="cs"/>
          <w:sz w:val="22"/>
          <w:rtl/>
        </w:rPr>
        <w:t>رِ</w:t>
      </w:r>
      <w:r w:rsidRPr="00E55A1B">
        <w:rPr>
          <w:rStyle w:val="Char9"/>
          <w:rFonts w:cs="KFGQPC Uthmanic Script HAFS"/>
          <w:sz w:val="22"/>
          <w:rtl/>
        </w:rPr>
        <w:t xml:space="preserve"> كَانَ مَش</w:t>
      </w:r>
      <w:r w:rsidRPr="00E55A1B">
        <w:rPr>
          <w:rStyle w:val="Char9"/>
          <w:rFonts w:ascii="Times New Roman" w:hAnsi="Times New Roman" w:cs="KFGQPC Uthmanic Script HAFS" w:hint="cs"/>
          <w:sz w:val="22"/>
          <w:rtl/>
        </w:rPr>
        <w:t>ۡ</w:t>
      </w:r>
      <w:r w:rsidRPr="00E55A1B">
        <w:rPr>
          <w:rStyle w:val="Char9"/>
          <w:rFonts w:cs="KFGQPC Uthmanic Script HAFS" w:hint="cs"/>
          <w:sz w:val="22"/>
          <w:rtl/>
        </w:rPr>
        <w:t>هُود</w:t>
      </w:r>
      <w:r w:rsidRPr="00E55A1B">
        <w:rPr>
          <w:rStyle w:val="Char9"/>
          <w:rFonts w:ascii="Times New Roman" w:hAnsi="Times New Roman" w:cs="KFGQPC Uthmanic Script HAFS" w:hint="cs"/>
          <w:sz w:val="22"/>
          <w:rtl/>
        </w:rPr>
        <w:t>ٗ</w:t>
      </w:r>
      <w:r w:rsidRPr="00E55A1B">
        <w:rPr>
          <w:rStyle w:val="Char9"/>
          <w:rFonts w:cs="KFGQPC Uthmanic Script HAFS" w:hint="cs"/>
          <w:sz w:val="22"/>
          <w:rtl/>
        </w:rPr>
        <w:t>ا</w:t>
      </w:r>
      <w:r w:rsidRPr="00E55A1B">
        <w:rPr>
          <w:rStyle w:val="Char9"/>
          <w:rFonts w:ascii="Times New Roman" w:hAnsi="Times New Roman" w:cs="Traditional Arabic" w:hint="cs"/>
          <w:sz w:val="22"/>
          <w:rtl/>
        </w:rPr>
        <w:t>﴾</w:t>
      </w:r>
      <w:r>
        <w:rPr>
          <w:rStyle w:val="Char9"/>
          <w:rFonts w:ascii="Times New Roman" w:hAnsi="Times New Roman"/>
          <w:rtl/>
        </w:rPr>
        <w:t xml:space="preserve"> [الإسراء: 78]</w:t>
      </w:r>
      <w:r>
        <w:rPr>
          <w:rStyle w:val="Char9"/>
          <w:rFonts w:ascii="Times New Roman" w:hAnsi="Times New Roman" w:hint="cs"/>
          <w:rtl/>
        </w:rPr>
        <w:t>.</w:t>
      </w:r>
    </w:p>
  </w:footnote>
  <w:footnote w:id="366">
    <w:p w:rsidR="00510E0C" w:rsidRPr="002A1207" w:rsidRDefault="00510E0C" w:rsidP="002A1207">
      <w:pPr>
        <w:pStyle w:val="ad"/>
        <w:rPr>
          <w:rtl/>
        </w:rPr>
      </w:pPr>
      <w:r w:rsidRPr="002A1207">
        <w:footnoteRef/>
      </w:r>
      <w:r w:rsidRPr="002A1207">
        <w:rPr>
          <w:rFonts w:hint="cs"/>
          <w:rtl/>
        </w:rPr>
        <w:t xml:space="preserve">- </w:t>
      </w:r>
      <w:r w:rsidRPr="002A1207">
        <w:rPr>
          <w:rStyle w:val="Char9"/>
          <w:rFonts w:hint="cs"/>
          <w:rtl/>
        </w:rPr>
        <w:t>مالک این روایت را در مؤطا کتاب صلاة الجماعة از زید بن ثابت نقل نموده است: 1/139 ح 27</w:t>
      </w:r>
      <w:r>
        <w:rPr>
          <w:rStyle w:val="Char9"/>
          <w:rFonts w:hint="cs"/>
          <w:rtl/>
        </w:rPr>
        <w:t>،</w:t>
      </w:r>
      <w:r w:rsidRPr="002A1207">
        <w:rPr>
          <w:rStyle w:val="Char9"/>
          <w:rFonts w:hint="cs"/>
          <w:rtl/>
        </w:rPr>
        <w:t xml:space="preserve"> ترمذی نیز پس از حدیث شماره 182 این روایت را از زید بن ثابت و عایشه به صورت تعلیقی روایت کرده است: 1/342 پس از حدیث 182.</w:t>
      </w:r>
    </w:p>
  </w:footnote>
  <w:footnote w:id="367">
    <w:p w:rsidR="00510E0C" w:rsidRPr="00130AB9" w:rsidRDefault="00510E0C" w:rsidP="002A1207">
      <w:pPr>
        <w:pStyle w:val="ad"/>
        <w:rPr>
          <w:rtl/>
        </w:rPr>
      </w:pPr>
      <w:r w:rsidRPr="002A1207">
        <w:rPr>
          <w:rStyle w:val="FootnoteReference"/>
          <w:vertAlign w:val="baseline"/>
        </w:rPr>
        <w:footnoteRef/>
      </w:r>
      <w:r w:rsidRPr="002A1207">
        <w:rPr>
          <w:rFonts w:hint="cs"/>
          <w:rtl/>
        </w:rPr>
        <w:t xml:space="preserve">- </w:t>
      </w:r>
      <w:r w:rsidRPr="002A1207">
        <w:rPr>
          <w:rStyle w:val="Char9"/>
          <w:rFonts w:hint="cs"/>
          <w:rtl/>
        </w:rPr>
        <w:t>ابوداود</w:t>
      </w:r>
      <w:r w:rsidRPr="00182177">
        <w:rPr>
          <w:rStyle w:val="Char9"/>
          <w:rFonts w:hint="cs"/>
          <w:rtl/>
        </w:rPr>
        <w:t xml:space="preserve"> 1/288 ح 411</w:t>
      </w:r>
      <w:r>
        <w:rPr>
          <w:rStyle w:val="Char9"/>
          <w:rFonts w:hint="cs"/>
          <w:rtl/>
        </w:rPr>
        <w:t>،</w:t>
      </w:r>
      <w:r w:rsidRPr="00182177">
        <w:rPr>
          <w:rStyle w:val="Char9"/>
          <w:rFonts w:hint="cs"/>
          <w:rtl/>
        </w:rPr>
        <w:t xml:space="preserve"> مسنداحمد 5/183</w:t>
      </w:r>
      <w:r>
        <w:rPr>
          <w:rFonts w:hint="cs"/>
          <w:rtl/>
        </w:rPr>
        <w:t>.</w:t>
      </w:r>
    </w:p>
  </w:footnote>
  <w:footnote w:id="368">
    <w:p w:rsidR="00510E0C" w:rsidRPr="00130AB9" w:rsidRDefault="00510E0C" w:rsidP="00E068AD">
      <w:pPr>
        <w:pStyle w:val="ad"/>
        <w:rPr>
          <w:rtl/>
        </w:rPr>
      </w:pPr>
      <w:r w:rsidRPr="002A1207">
        <w:footnoteRef/>
      </w:r>
      <w:r w:rsidRPr="002A1207">
        <w:rPr>
          <w:rFonts w:hint="cs"/>
          <w:rtl/>
        </w:rPr>
        <w:t>-</w:t>
      </w:r>
      <w:r>
        <w:rPr>
          <w:rFonts w:hint="cs"/>
          <w:rtl/>
        </w:rPr>
        <w:t xml:space="preserve"> </w:t>
      </w:r>
      <w:r w:rsidRPr="00E55A1B">
        <w:rPr>
          <w:rStyle w:val="Char9"/>
          <w:rFonts w:cs="Traditional Arabic"/>
          <w:sz w:val="22"/>
          <w:rtl/>
        </w:rPr>
        <w:t>﴿</w:t>
      </w:r>
      <w:r w:rsidRPr="00E55A1B">
        <w:rPr>
          <w:rStyle w:val="Char9"/>
          <w:rFonts w:cs="KFGQPC Uthmanic Script HAFS"/>
          <w:sz w:val="22"/>
          <w:rtl/>
        </w:rPr>
        <w:t xml:space="preserve">حَٰفِظُواْ عَلَى </w:t>
      </w:r>
      <w:r w:rsidRPr="00E55A1B">
        <w:rPr>
          <w:rStyle w:val="Char9"/>
          <w:rFonts w:cs="KFGQPC Uthmanic Script HAFS" w:hint="cs"/>
          <w:sz w:val="22"/>
          <w:rtl/>
        </w:rPr>
        <w:t>ٱ</w:t>
      </w:r>
      <w:r w:rsidRPr="00E55A1B">
        <w:rPr>
          <w:rStyle w:val="Char9"/>
          <w:rFonts w:cs="KFGQPC Uthmanic Script HAFS" w:hint="eastAsia"/>
          <w:sz w:val="22"/>
          <w:rtl/>
        </w:rPr>
        <w:t>لصَّلَوَٰتِ</w:t>
      </w:r>
      <w:r w:rsidRPr="00E55A1B">
        <w:rPr>
          <w:rStyle w:val="Char9"/>
          <w:rFonts w:cs="KFGQPC Uthmanic Script HAFS"/>
          <w:sz w:val="22"/>
          <w:rtl/>
        </w:rPr>
        <w:t xml:space="preserve"> وَ</w:t>
      </w:r>
      <w:r w:rsidRPr="00E55A1B">
        <w:rPr>
          <w:rStyle w:val="Char9"/>
          <w:rFonts w:cs="KFGQPC Uthmanic Script HAFS" w:hint="cs"/>
          <w:sz w:val="22"/>
          <w:rtl/>
        </w:rPr>
        <w:t>ٱ</w:t>
      </w:r>
      <w:r w:rsidRPr="00E55A1B">
        <w:rPr>
          <w:rStyle w:val="Char9"/>
          <w:rFonts w:cs="KFGQPC Uthmanic Script HAFS" w:hint="eastAsia"/>
          <w:sz w:val="22"/>
          <w:rtl/>
        </w:rPr>
        <w:t>لصَّلَوٰةِ</w:t>
      </w:r>
      <w:r w:rsidRPr="00E55A1B">
        <w:rPr>
          <w:rStyle w:val="Char9"/>
          <w:rFonts w:cs="KFGQPC Uthmanic Script HAFS"/>
          <w:sz w:val="22"/>
          <w:rtl/>
        </w:rPr>
        <w:t xml:space="preserve"> </w:t>
      </w:r>
      <w:r w:rsidRPr="00E55A1B">
        <w:rPr>
          <w:rStyle w:val="Char9"/>
          <w:rFonts w:cs="KFGQPC Uthmanic Script HAFS" w:hint="cs"/>
          <w:sz w:val="22"/>
          <w:rtl/>
        </w:rPr>
        <w:t>ٱ</w:t>
      </w:r>
      <w:r w:rsidRPr="00E55A1B">
        <w:rPr>
          <w:rStyle w:val="Char9"/>
          <w:rFonts w:cs="KFGQPC Uthmanic Script HAFS" w:hint="eastAsia"/>
          <w:sz w:val="22"/>
          <w:rtl/>
        </w:rPr>
        <w:t>ل</w:t>
      </w:r>
      <w:r w:rsidRPr="00E55A1B">
        <w:rPr>
          <w:rStyle w:val="Char9"/>
          <w:rFonts w:ascii="Times New Roman" w:hAnsi="Times New Roman" w:cs="KFGQPC Uthmanic Script HAFS" w:hint="cs"/>
          <w:sz w:val="22"/>
          <w:rtl/>
        </w:rPr>
        <w:t>ۡ</w:t>
      </w:r>
      <w:r w:rsidRPr="00E55A1B">
        <w:rPr>
          <w:rStyle w:val="Char9"/>
          <w:rFonts w:cs="KFGQPC Uthmanic Script HAFS" w:hint="cs"/>
          <w:sz w:val="22"/>
          <w:rtl/>
        </w:rPr>
        <w:t>وُس</w:t>
      </w:r>
      <w:r w:rsidRPr="00E55A1B">
        <w:rPr>
          <w:rStyle w:val="Char9"/>
          <w:rFonts w:ascii="Times New Roman" w:hAnsi="Times New Roman" w:cs="KFGQPC Uthmanic Script HAFS" w:hint="cs"/>
          <w:sz w:val="22"/>
          <w:rtl/>
        </w:rPr>
        <w:t>ۡ</w:t>
      </w:r>
      <w:r w:rsidRPr="00E55A1B">
        <w:rPr>
          <w:rStyle w:val="Char9"/>
          <w:rFonts w:cs="KFGQPC Uthmanic Script HAFS" w:hint="cs"/>
          <w:sz w:val="22"/>
          <w:rtl/>
        </w:rPr>
        <w:t>طَىٰ</w:t>
      </w:r>
      <w:r w:rsidRPr="00E55A1B">
        <w:rPr>
          <w:rStyle w:val="Char9"/>
          <w:rFonts w:ascii="Times New Roman" w:hAnsi="Times New Roman" w:cs="Traditional Arabic" w:hint="cs"/>
          <w:sz w:val="22"/>
          <w:rtl/>
        </w:rPr>
        <w:t>﴾</w:t>
      </w:r>
      <w:r>
        <w:rPr>
          <w:rStyle w:val="Char9"/>
          <w:rFonts w:ascii="Times New Roman" w:hAnsi="Times New Roman"/>
          <w:rtl/>
        </w:rPr>
        <w:t xml:space="preserve"> [البقرة: 238]</w:t>
      </w:r>
      <w:r>
        <w:rPr>
          <w:rStyle w:val="Char9"/>
          <w:rFonts w:ascii="Times New Roman" w:hAnsi="Times New Roman" w:hint="cs"/>
          <w:rtl/>
        </w:rPr>
        <w:t>.</w:t>
      </w:r>
    </w:p>
  </w:footnote>
  <w:footnote w:id="369">
    <w:p w:rsidR="00510E0C" w:rsidRPr="002A1207" w:rsidRDefault="00510E0C" w:rsidP="002A1207">
      <w:pPr>
        <w:pStyle w:val="ad"/>
        <w:rPr>
          <w:rtl/>
        </w:rPr>
      </w:pPr>
      <w:r w:rsidRPr="002A1207">
        <w:footnoteRef/>
      </w:r>
      <w:r w:rsidRPr="002A1207">
        <w:rPr>
          <w:rFonts w:hint="cs"/>
          <w:rtl/>
        </w:rPr>
        <w:t xml:space="preserve">- </w:t>
      </w:r>
      <w:r w:rsidRPr="002A1207">
        <w:rPr>
          <w:rStyle w:val="Char9"/>
          <w:rFonts w:hint="cs"/>
          <w:rtl/>
        </w:rPr>
        <w:t>مؤطامالک کتاب صلاة الجماعة 1/139 ح 28</w:t>
      </w:r>
      <w:r>
        <w:rPr>
          <w:rStyle w:val="Char9"/>
          <w:rFonts w:hint="cs"/>
          <w:rtl/>
        </w:rPr>
        <w:t>،</w:t>
      </w:r>
      <w:r w:rsidRPr="002A1207">
        <w:rPr>
          <w:rStyle w:val="Char9"/>
          <w:rFonts w:hint="cs"/>
          <w:rtl/>
        </w:rPr>
        <w:t xml:space="preserve"> ترمذی نیز این روایت را از ابن عمر و ابن عباس به صورت تعلیقی روایت کرده است:1/342 پس از حدیث 182</w:t>
      </w:r>
      <w:r w:rsidRPr="002A1207">
        <w:rPr>
          <w:rFonts w:hint="cs"/>
          <w:rtl/>
        </w:rPr>
        <w:t>.</w:t>
      </w:r>
    </w:p>
  </w:footnote>
  <w:footnote w:id="370">
    <w:p w:rsidR="00510E0C" w:rsidRPr="00130AB9" w:rsidRDefault="00510E0C" w:rsidP="002A1207">
      <w:pPr>
        <w:pStyle w:val="ad"/>
        <w:rPr>
          <w:rtl/>
        </w:rPr>
      </w:pPr>
      <w:r w:rsidRPr="002A1207">
        <w:rPr>
          <w:rStyle w:val="FootnoteReference"/>
          <w:vertAlign w:val="baseline"/>
        </w:rPr>
        <w:footnoteRef/>
      </w:r>
      <w:r w:rsidRPr="002A1207">
        <w:rPr>
          <w:rFonts w:hint="cs"/>
          <w:rtl/>
        </w:rPr>
        <w:t xml:space="preserve">- </w:t>
      </w:r>
      <w:r w:rsidRPr="002A1207">
        <w:rPr>
          <w:rStyle w:val="Char9"/>
          <w:rFonts w:hint="cs"/>
          <w:rtl/>
        </w:rPr>
        <w:t>مؤطامالک</w:t>
      </w:r>
      <w:r w:rsidRPr="00182177">
        <w:rPr>
          <w:rStyle w:val="Char9"/>
          <w:rFonts w:hint="cs"/>
          <w:rtl/>
        </w:rPr>
        <w:t xml:space="preserve"> </w:t>
      </w:r>
      <w:r>
        <w:rPr>
          <w:rStyle w:val="Char9"/>
          <w:rFonts w:hint="cs"/>
          <w:rtl/>
        </w:rPr>
        <w:t>ک</w:t>
      </w:r>
      <w:r w:rsidRPr="00182177">
        <w:rPr>
          <w:rStyle w:val="Char9"/>
          <w:rFonts w:hint="cs"/>
          <w:rtl/>
        </w:rPr>
        <w:t>تاب صلاة الجماعة 1/139 ح 28</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ن</w:t>
      </w:r>
      <w:r>
        <w:rPr>
          <w:rStyle w:val="Char9"/>
          <w:rFonts w:hint="cs"/>
          <w:rtl/>
        </w:rPr>
        <w:t>ی</w:t>
      </w:r>
      <w:r w:rsidRPr="00182177">
        <w:rPr>
          <w:rStyle w:val="Char9"/>
          <w:rFonts w:hint="cs"/>
          <w:rtl/>
        </w:rPr>
        <w:t>ز ا</w:t>
      </w:r>
      <w:r>
        <w:rPr>
          <w:rStyle w:val="Char9"/>
          <w:rFonts w:hint="cs"/>
          <w:rtl/>
        </w:rPr>
        <w:t>ی</w:t>
      </w:r>
      <w:r w:rsidRPr="00182177">
        <w:rPr>
          <w:rStyle w:val="Char9"/>
          <w:rFonts w:hint="cs"/>
          <w:rtl/>
        </w:rPr>
        <w:t>ن روا</w:t>
      </w:r>
      <w:r>
        <w:rPr>
          <w:rStyle w:val="Char9"/>
          <w:rFonts w:hint="cs"/>
          <w:rtl/>
        </w:rPr>
        <w:t>ی</w:t>
      </w:r>
      <w:r w:rsidRPr="00182177">
        <w:rPr>
          <w:rStyle w:val="Char9"/>
          <w:rFonts w:hint="cs"/>
          <w:rtl/>
        </w:rPr>
        <w:t>ت را از ابن عمر و ابن عباس به صورت تعل</w:t>
      </w:r>
      <w:r>
        <w:rPr>
          <w:rStyle w:val="Char9"/>
          <w:rFonts w:hint="cs"/>
          <w:rtl/>
        </w:rPr>
        <w:t>ی</w:t>
      </w:r>
      <w:r w:rsidRPr="00182177">
        <w:rPr>
          <w:rStyle w:val="Char9"/>
          <w:rFonts w:hint="cs"/>
          <w:rtl/>
        </w:rPr>
        <w:t>ق</w:t>
      </w:r>
      <w:r>
        <w:rPr>
          <w:rStyle w:val="Char9"/>
          <w:rFonts w:hint="cs"/>
          <w:rtl/>
        </w:rPr>
        <w:t>ی</w:t>
      </w:r>
      <w:r w:rsidRPr="00182177">
        <w:rPr>
          <w:rStyle w:val="Char9"/>
          <w:rFonts w:hint="cs"/>
          <w:rtl/>
        </w:rPr>
        <w:t xml:space="preserve"> روا</w:t>
      </w:r>
      <w:r>
        <w:rPr>
          <w:rStyle w:val="Char9"/>
          <w:rFonts w:hint="cs"/>
          <w:rtl/>
        </w:rPr>
        <w:t>ی</w:t>
      </w:r>
      <w:r w:rsidRPr="00182177">
        <w:rPr>
          <w:rStyle w:val="Char9"/>
          <w:rFonts w:hint="cs"/>
          <w:rtl/>
        </w:rPr>
        <w:t xml:space="preserve">ت </w:t>
      </w:r>
      <w:r>
        <w:rPr>
          <w:rStyle w:val="Char9"/>
          <w:rFonts w:hint="cs"/>
          <w:rtl/>
        </w:rPr>
        <w:t>ک</w:t>
      </w:r>
      <w:r w:rsidRPr="00182177">
        <w:rPr>
          <w:rStyle w:val="Char9"/>
          <w:rFonts w:hint="cs"/>
          <w:rtl/>
        </w:rPr>
        <w:t>رده است:1/342 پس از حد</w:t>
      </w:r>
      <w:r>
        <w:rPr>
          <w:rStyle w:val="Char9"/>
          <w:rFonts w:hint="cs"/>
          <w:rtl/>
        </w:rPr>
        <w:t>ی</w:t>
      </w:r>
      <w:r w:rsidRPr="00182177">
        <w:rPr>
          <w:rStyle w:val="Char9"/>
          <w:rFonts w:hint="cs"/>
          <w:rtl/>
        </w:rPr>
        <w:t>ث 182</w:t>
      </w:r>
      <w:r>
        <w:rPr>
          <w:rFonts w:hint="cs"/>
          <w:rtl/>
        </w:rPr>
        <w:t>.</w:t>
      </w:r>
    </w:p>
  </w:footnote>
  <w:footnote w:id="371">
    <w:p w:rsidR="00510E0C" w:rsidRPr="00130AB9" w:rsidRDefault="00510E0C" w:rsidP="00E068AD">
      <w:pPr>
        <w:pStyle w:val="ad"/>
        <w:rPr>
          <w:rtl/>
        </w:rPr>
      </w:pPr>
      <w:r w:rsidRPr="002A1207">
        <w:footnoteRef/>
      </w:r>
      <w:r w:rsidRPr="002A1207">
        <w:rPr>
          <w:rFonts w:hint="cs"/>
          <w:rtl/>
        </w:rPr>
        <w:t xml:space="preserve">- </w:t>
      </w:r>
      <w:r w:rsidRPr="00182177">
        <w:rPr>
          <w:rStyle w:val="Char9"/>
          <w:rFonts w:hint="cs"/>
          <w:rtl/>
        </w:rPr>
        <w:t>ابن ماجه 2/751 ح 2234 و در اسناد ا</w:t>
      </w:r>
      <w:r>
        <w:rPr>
          <w:rStyle w:val="Char9"/>
          <w:rFonts w:hint="cs"/>
          <w:rtl/>
        </w:rPr>
        <w:t>ی</w:t>
      </w:r>
      <w:r w:rsidRPr="00182177">
        <w:rPr>
          <w:rStyle w:val="Char9"/>
          <w:rFonts w:hint="cs"/>
          <w:rtl/>
        </w:rPr>
        <w:t>ن حد</w:t>
      </w:r>
      <w:r>
        <w:rPr>
          <w:rStyle w:val="Char9"/>
          <w:rFonts w:hint="cs"/>
          <w:rtl/>
        </w:rPr>
        <w:t>ی</w:t>
      </w:r>
      <w:r w:rsidRPr="00182177">
        <w:rPr>
          <w:rStyle w:val="Char9"/>
          <w:rFonts w:hint="cs"/>
          <w:rtl/>
        </w:rPr>
        <w:t>ث فرد</w:t>
      </w:r>
      <w:r>
        <w:rPr>
          <w:rStyle w:val="Char9"/>
          <w:rFonts w:hint="cs"/>
          <w:rtl/>
        </w:rPr>
        <w:t>ی به نام «</w:t>
      </w:r>
      <w:r w:rsidRPr="00182177">
        <w:rPr>
          <w:rStyle w:val="Char9"/>
          <w:rFonts w:hint="cs"/>
          <w:rtl/>
        </w:rPr>
        <w:t>عباس بن م</w:t>
      </w:r>
      <w:r>
        <w:rPr>
          <w:rStyle w:val="Char9"/>
          <w:rFonts w:hint="cs"/>
          <w:rtl/>
        </w:rPr>
        <w:t>یمون</w:t>
      </w:r>
      <w:r w:rsidRPr="00182177">
        <w:rPr>
          <w:rStyle w:val="Char9"/>
          <w:rFonts w:hint="cs"/>
          <w:rtl/>
        </w:rPr>
        <w:t xml:space="preserve">» وجود دارد </w:t>
      </w:r>
      <w:r>
        <w:rPr>
          <w:rStyle w:val="Char9"/>
          <w:rFonts w:hint="cs"/>
          <w:rtl/>
        </w:rPr>
        <w:t>ک</w:t>
      </w:r>
      <w:r w:rsidRPr="00182177">
        <w:rPr>
          <w:rStyle w:val="Char9"/>
          <w:rFonts w:hint="cs"/>
          <w:rtl/>
        </w:rPr>
        <w:t>ه ب</w:t>
      </w:r>
      <w:r>
        <w:rPr>
          <w:rStyle w:val="Char9"/>
          <w:rFonts w:hint="cs"/>
          <w:rtl/>
        </w:rPr>
        <w:t>ی</w:t>
      </w:r>
      <w:r w:rsidRPr="00182177">
        <w:rPr>
          <w:rStyle w:val="Char9"/>
          <w:rFonts w:hint="cs"/>
          <w:rtl/>
        </w:rPr>
        <w:t>شتر محدثان و رجال شناسان و</w:t>
      </w:r>
      <w:r>
        <w:rPr>
          <w:rStyle w:val="Char9"/>
          <w:rFonts w:hint="cs"/>
          <w:rtl/>
        </w:rPr>
        <w:t>ی</w:t>
      </w:r>
      <w:r w:rsidRPr="00182177">
        <w:rPr>
          <w:rStyle w:val="Char9"/>
          <w:rFonts w:hint="cs"/>
          <w:rtl/>
        </w:rPr>
        <w:t xml:space="preserve"> را فرد</w:t>
      </w:r>
      <w:r>
        <w:rPr>
          <w:rStyle w:val="Char9"/>
          <w:rFonts w:hint="cs"/>
          <w:rtl/>
        </w:rPr>
        <w:t>ی</w:t>
      </w:r>
      <w:r w:rsidRPr="00182177">
        <w:rPr>
          <w:rStyle w:val="Char9"/>
          <w:rFonts w:hint="cs"/>
          <w:rtl/>
        </w:rPr>
        <w:t xml:space="preserve"> ضع</w:t>
      </w:r>
      <w:r>
        <w:rPr>
          <w:rStyle w:val="Char9"/>
          <w:rFonts w:hint="cs"/>
          <w:rtl/>
        </w:rPr>
        <w:t>ی</w:t>
      </w:r>
      <w:r w:rsidRPr="00182177">
        <w:rPr>
          <w:rStyle w:val="Char9"/>
          <w:rFonts w:hint="cs"/>
          <w:rtl/>
        </w:rPr>
        <w:t>ف برم</w:t>
      </w:r>
      <w:r>
        <w:rPr>
          <w:rStyle w:val="Char9"/>
          <w:rFonts w:hint="cs"/>
          <w:rtl/>
        </w:rPr>
        <w:t>ی</w:t>
      </w:r>
      <w:r w:rsidRPr="00182177">
        <w:rPr>
          <w:rStyle w:val="Char9"/>
          <w:rFonts w:hint="cs"/>
          <w:rtl/>
        </w:rPr>
        <w:t>‌شمارند.</w:t>
      </w:r>
    </w:p>
  </w:footnote>
  <w:footnote w:id="372">
    <w:p w:rsidR="00510E0C" w:rsidRPr="00130AB9" w:rsidRDefault="00510E0C" w:rsidP="00E068AD">
      <w:pPr>
        <w:pStyle w:val="ad"/>
        <w:rPr>
          <w:rtl/>
        </w:rPr>
      </w:pPr>
      <w:r w:rsidRPr="00105E2A">
        <w:footnoteRef/>
      </w:r>
      <w:r w:rsidRPr="00105E2A">
        <w:rPr>
          <w:rFonts w:hint="cs"/>
          <w:rtl/>
        </w:rPr>
        <w:t xml:space="preserve">- </w:t>
      </w:r>
      <w:r w:rsidRPr="00182177">
        <w:rPr>
          <w:rStyle w:val="Char9"/>
          <w:rFonts w:hint="cs"/>
          <w:rtl/>
        </w:rPr>
        <w:t>بخار</w:t>
      </w:r>
      <w:r>
        <w:rPr>
          <w:rStyle w:val="Char9"/>
          <w:rFonts w:hint="cs"/>
          <w:rtl/>
        </w:rPr>
        <w:t>ی</w:t>
      </w:r>
      <w:r w:rsidRPr="00182177">
        <w:rPr>
          <w:rStyle w:val="Char9"/>
          <w:rFonts w:hint="cs"/>
          <w:rtl/>
        </w:rPr>
        <w:t xml:space="preserve"> 2/77 ح 603</w:t>
      </w:r>
      <w:r>
        <w:rPr>
          <w:rStyle w:val="Char9"/>
          <w:rFonts w:hint="cs"/>
          <w:rtl/>
        </w:rPr>
        <w:t>،</w:t>
      </w:r>
      <w:r w:rsidRPr="00182177">
        <w:rPr>
          <w:rStyle w:val="Char9"/>
          <w:rFonts w:hint="cs"/>
          <w:rtl/>
        </w:rPr>
        <w:t xml:space="preserve"> مسلم 1/286 ح (3-378) و لفظ حد</w:t>
      </w:r>
      <w:r>
        <w:rPr>
          <w:rStyle w:val="Char9"/>
          <w:rFonts w:hint="cs"/>
          <w:rtl/>
        </w:rPr>
        <w:t>ی</w:t>
      </w:r>
      <w:r w:rsidRPr="00182177">
        <w:rPr>
          <w:rStyle w:val="Char9"/>
          <w:rFonts w:hint="cs"/>
          <w:rtl/>
        </w:rPr>
        <w:t>ث از بخار</w:t>
      </w:r>
      <w:r>
        <w:rPr>
          <w:rStyle w:val="Char9"/>
          <w:rFonts w:hint="cs"/>
          <w:rtl/>
        </w:rPr>
        <w:t>ی</w:t>
      </w:r>
      <w:r w:rsidRPr="00182177">
        <w:rPr>
          <w:rStyle w:val="Char9"/>
          <w:rFonts w:hint="cs"/>
          <w:rtl/>
        </w:rPr>
        <w:t xml:space="preserve"> است</w:t>
      </w:r>
      <w:r>
        <w:rPr>
          <w:rStyle w:val="Char9"/>
          <w:rFonts w:hint="cs"/>
          <w:rtl/>
        </w:rPr>
        <w:t>،</w:t>
      </w:r>
      <w:r w:rsidRPr="00182177">
        <w:rPr>
          <w:rStyle w:val="Char9"/>
          <w:rFonts w:hint="cs"/>
          <w:rtl/>
        </w:rPr>
        <w:t xml:space="preserve"> ابوداود حصه‌</w:t>
      </w:r>
      <w:r>
        <w:rPr>
          <w:rStyle w:val="Char9"/>
          <w:rFonts w:hint="cs"/>
          <w:rtl/>
        </w:rPr>
        <w:t>ی</w:t>
      </w:r>
      <w:r w:rsidRPr="00182177">
        <w:rPr>
          <w:rStyle w:val="Char9"/>
          <w:rFonts w:hint="cs"/>
          <w:rtl/>
        </w:rPr>
        <w:t xml:space="preserve"> دوم حد</w:t>
      </w:r>
      <w:r>
        <w:rPr>
          <w:rStyle w:val="Char9"/>
          <w:rFonts w:hint="cs"/>
          <w:rtl/>
        </w:rPr>
        <w:t>ی</w:t>
      </w:r>
      <w:r w:rsidRPr="00182177">
        <w:rPr>
          <w:rStyle w:val="Char9"/>
          <w:rFonts w:hint="cs"/>
          <w:rtl/>
        </w:rPr>
        <w:t xml:space="preserve">ث را نقل </w:t>
      </w:r>
      <w:r>
        <w:rPr>
          <w:rStyle w:val="Char9"/>
          <w:rFonts w:hint="cs"/>
          <w:rtl/>
        </w:rPr>
        <w:t>ک</w:t>
      </w:r>
      <w:r w:rsidRPr="00182177">
        <w:rPr>
          <w:rStyle w:val="Char9"/>
          <w:rFonts w:hint="cs"/>
          <w:rtl/>
        </w:rPr>
        <w:t>رده است:1/349 ح 508</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ن</w:t>
      </w:r>
      <w:r>
        <w:rPr>
          <w:rStyle w:val="Char9"/>
          <w:rFonts w:hint="cs"/>
          <w:rtl/>
        </w:rPr>
        <w:t>ی</w:t>
      </w:r>
      <w:r w:rsidRPr="00182177">
        <w:rPr>
          <w:rStyle w:val="Char9"/>
          <w:rFonts w:hint="cs"/>
          <w:rtl/>
        </w:rPr>
        <w:t>ز حصه‌</w:t>
      </w:r>
      <w:r>
        <w:rPr>
          <w:rStyle w:val="Char9"/>
          <w:rFonts w:hint="cs"/>
          <w:rtl/>
        </w:rPr>
        <w:t>ی</w:t>
      </w:r>
      <w:r w:rsidRPr="00182177">
        <w:rPr>
          <w:rStyle w:val="Char9"/>
          <w:rFonts w:hint="cs"/>
          <w:rtl/>
        </w:rPr>
        <w:t xml:space="preserve"> دوم حد</w:t>
      </w:r>
      <w:r>
        <w:rPr>
          <w:rStyle w:val="Char9"/>
          <w:rFonts w:hint="cs"/>
          <w:rtl/>
        </w:rPr>
        <w:t>ی</w:t>
      </w:r>
      <w:r w:rsidRPr="00182177">
        <w:rPr>
          <w:rStyle w:val="Char9"/>
          <w:rFonts w:hint="cs"/>
          <w:rtl/>
        </w:rPr>
        <w:t>ث را روا</w:t>
      </w:r>
      <w:r>
        <w:rPr>
          <w:rStyle w:val="Char9"/>
          <w:rFonts w:hint="cs"/>
          <w:rtl/>
        </w:rPr>
        <w:t>ی</w:t>
      </w:r>
      <w:r w:rsidRPr="00182177">
        <w:rPr>
          <w:rStyle w:val="Char9"/>
          <w:rFonts w:hint="cs"/>
          <w:rtl/>
        </w:rPr>
        <w:t>ت نموده است: 1/369ح 193</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2/3 ح 627</w:t>
      </w:r>
      <w:r>
        <w:rPr>
          <w:rStyle w:val="Char9"/>
          <w:rFonts w:hint="cs"/>
          <w:rtl/>
        </w:rPr>
        <w:t>،</w:t>
      </w:r>
      <w:r w:rsidRPr="00182177">
        <w:rPr>
          <w:rStyle w:val="Char9"/>
          <w:rFonts w:hint="cs"/>
          <w:rtl/>
        </w:rPr>
        <w:t xml:space="preserve"> ابن ماجه 1/241 ح 729</w:t>
      </w:r>
      <w:r>
        <w:rPr>
          <w:rStyle w:val="Char9"/>
          <w:rFonts w:hint="cs"/>
          <w:rtl/>
        </w:rPr>
        <w:t>،</w:t>
      </w:r>
      <w:r w:rsidRPr="00182177">
        <w:rPr>
          <w:rStyle w:val="Char9"/>
          <w:rFonts w:hint="cs"/>
          <w:rtl/>
        </w:rPr>
        <w:t xml:space="preserve"> دارم</w:t>
      </w:r>
      <w:r>
        <w:rPr>
          <w:rStyle w:val="Char9"/>
          <w:rFonts w:hint="cs"/>
          <w:rtl/>
        </w:rPr>
        <w:t>ی</w:t>
      </w:r>
      <w:r w:rsidRPr="00182177">
        <w:rPr>
          <w:rStyle w:val="Char9"/>
          <w:rFonts w:hint="cs"/>
          <w:rtl/>
        </w:rPr>
        <w:t xml:space="preserve"> 1/290 ح 1194</w:t>
      </w:r>
      <w:r>
        <w:rPr>
          <w:rStyle w:val="Char9"/>
          <w:rFonts w:hint="cs"/>
          <w:rtl/>
        </w:rPr>
        <w:t>،</w:t>
      </w:r>
      <w:r w:rsidRPr="00182177">
        <w:rPr>
          <w:rStyle w:val="Char9"/>
          <w:rFonts w:hint="cs"/>
          <w:rtl/>
        </w:rPr>
        <w:t xml:space="preserve"> مسنداحمد 3/103 و تمام ا</w:t>
      </w:r>
      <w:r>
        <w:rPr>
          <w:rStyle w:val="Char9"/>
          <w:rFonts w:hint="cs"/>
          <w:rtl/>
        </w:rPr>
        <w:t>ی</w:t>
      </w:r>
      <w:r w:rsidRPr="00182177">
        <w:rPr>
          <w:rStyle w:val="Char9"/>
          <w:rFonts w:hint="cs"/>
          <w:rtl/>
        </w:rPr>
        <w:t>ن بزرگواران فقط به نقل حصه‌</w:t>
      </w:r>
      <w:r>
        <w:rPr>
          <w:rStyle w:val="Char9"/>
          <w:rFonts w:hint="cs"/>
          <w:rtl/>
        </w:rPr>
        <w:t>ی</w:t>
      </w:r>
      <w:r w:rsidRPr="00182177">
        <w:rPr>
          <w:rStyle w:val="Char9"/>
          <w:rFonts w:hint="cs"/>
          <w:rtl/>
        </w:rPr>
        <w:t xml:space="preserve"> دوم حد</w:t>
      </w:r>
      <w:r>
        <w:rPr>
          <w:rStyle w:val="Char9"/>
          <w:rFonts w:hint="cs"/>
          <w:rtl/>
        </w:rPr>
        <w:t>یث پرداخته‌اند</w:t>
      </w:r>
      <w:r w:rsidRPr="00182177">
        <w:rPr>
          <w:rStyle w:val="Char9"/>
          <w:rFonts w:hint="cs"/>
          <w:rtl/>
        </w:rPr>
        <w:t>.</w:t>
      </w:r>
    </w:p>
  </w:footnote>
  <w:footnote w:id="373">
    <w:p w:rsidR="00510E0C" w:rsidRPr="00130AB9" w:rsidRDefault="00510E0C" w:rsidP="00E068AD">
      <w:pPr>
        <w:pStyle w:val="ad"/>
        <w:rPr>
          <w:rtl/>
        </w:rPr>
      </w:pPr>
      <w:r w:rsidRPr="00105E2A">
        <w:footnoteRef/>
      </w:r>
      <w:r w:rsidRPr="00105E2A">
        <w:rPr>
          <w:rFonts w:hint="cs"/>
          <w:rtl/>
        </w:rPr>
        <w:t>-</w:t>
      </w:r>
      <w:r>
        <w:rPr>
          <w:rFonts w:hint="cs"/>
          <w:rtl/>
        </w:rPr>
        <w:t xml:space="preserve"> </w:t>
      </w:r>
      <w:r w:rsidRPr="00182177">
        <w:rPr>
          <w:rStyle w:val="Char9"/>
          <w:rFonts w:hint="cs"/>
          <w:rtl/>
        </w:rPr>
        <w:t xml:space="preserve">تفسیر نمونه ج 4 صص 549 </w:t>
      </w:r>
      <w:r>
        <w:rPr>
          <w:rStyle w:val="Char9"/>
          <w:rtl/>
        </w:rPr>
        <w:t>–</w:t>
      </w:r>
      <w:r w:rsidRPr="00182177">
        <w:rPr>
          <w:rStyle w:val="Char9"/>
          <w:rFonts w:hint="cs"/>
          <w:rtl/>
        </w:rPr>
        <w:t xml:space="preserve"> 550</w:t>
      </w:r>
      <w:r>
        <w:rPr>
          <w:rFonts w:hint="cs"/>
          <w:rtl/>
        </w:rPr>
        <w:t>.</w:t>
      </w:r>
    </w:p>
  </w:footnote>
  <w:footnote w:id="374">
    <w:p w:rsidR="00510E0C" w:rsidRPr="00130AB9" w:rsidRDefault="00510E0C" w:rsidP="00E068AD">
      <w:pPr>
        <w:pStyle w:val="ad"/>
        <w:rPr>
          <w:rtl/>
        </w:rPr>
      </w:pPr>
      <w:r w:rsidRPr="00105E2A">
        <w:footnoteRef/>
      </w:r>
      <w:r w:rsidRPr="00105E2A">
        <w:rPr>
          <w:rFonts w:hint="cs"/>
          <w:rtl/>
        </w:rPr>
        <w:t xml:space="preserve">- </w:t>
      </w:r>
      <w:r w:rsidRPr="00182177">
        <w:rPr>
          <w:rStyle w:val="Char9"/>
          <w:rFonts w:hint="cs"/>
          <w:rtl/>
        </w:rPr>
        <w:t>مسلم 1/287 ح (6-376) و در صح</w:t>
      </w:r>
      <w:r>
        <w:rPr>
          <w:rStyle w:val="Char9"/>
          <w:rFonts w:hint="cs"/>
          <w:rtl/>
        </w:rPr>
        <w:t>ی</w:t>
      </w:r>
      <w:r w:rsidRPr="00182177">
        <w:rPr>
          <w:rStyle w:val="Char9"/>
          <w:rFonts w:hint="cs"/>
          <w:rtl/>
        </w:rPr>
        <w:t>ح مسلم واژه‌</w:t>
      </w:r>
      <w:r>
        <w:rPr>
          <w:rStyle w:val="Char9"/>
          <w:rFonts w:hint="cs"/>
          <w:rtl/>
        </w:rPr>
        <w:t>ی «</w:t>
      </w:r>
      <w:r w:rsidRPr="00182177">
        <w:rPr>
          <w:rStyle w:val="Char9"/>
          <w:rFonts w:hint="cs"/>
          <w:rtl/>
        </w:rPr>
        <w:t>الله و ا</w:t>
      </w:r>
      <w:r>
        <w:rPr>
          <w:rStyle w:val="Char9"/>
          <w:rFonts w:hint="cs"/>
          <w:rtl/>
        </w:rPr>
        <w:t>ک</w:t>
      </w:r>
      <w:r w:rsidRPr="00182177">
        <w:rPr>
          <w:rStyle w:val="Char9"/>
          <w:rFonts w:hint="cs"/>
          <w:rtl/>
        </w:rPr>
        <w:t>بر» دو مرتبه ت</w:t>
      </w:r>
      <w:r>
        <w:rPr>
          <w:rStyle w:val="Char9"/>
          <w:rFonts w:hint="cs"/>
          <w:rtl/>
        </w:rPr>
        <w:t>ک</w:t>
      </w:r>
      <w:r w:rsidRPr="00182177">
        <w:rPr>
          <w:rStyle w:val="Char9"/>
          <w:rFonts w:hint="cs"/>
          <w:rtl/>
        </w:rPr>
        <w:t>رار شده است و لفظ حد</w:t>
      </w:r>
      <w:r>
        <w:rPr>
          <w:rStyle w:val="Char9"/>
          <w:rFonts w:hint="cs"/>
          <w:rtl/>
        </w:rPr>
        <w:t>ی</w:t>
      </w:r>
      <w:r w:rsidRPr="00182177">
        <w:rPr>
          <w:rStyle w:val="Char9"/>
          <w:rFonts w:hint="cs"/>
          <w:rtl/>
        </w:rPr>
        <w:t>ث از ابوداود است:1/343 ح 503</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2/5ح 632</w:t>
      </w:r>
      <w:r>
        <w:rPr>
          <w:rStyle w:val="Char9"/>
          <w:rFonts w:hint="cs"/>
          <w:rtl/>
        </w:rPr>
        <w:t>،</w:t>
      </w:r>
      <w:r w:rsidRPr="00182177">
        <w:rPr>
          <w:rStyle w:val="Char9"/>
          <w:rFonts w:hint="cs"/>
          <w:rtl/>
        </w:rPr>
        <w:t xml:space="preserve"> ابن ماجه 1/234 ح 708</w:t>
      </w:r>
      <w:r>
        <w:rPr>
          <w:rFonts w:hint="cs"/>
          <w:rtl/>
        </w:rPr>
        <w:t>.</w:t>
      </w:r>
    </w:p>
  </w:footnote>
  <w:footnote w:id="375">
    <w:p w:rsidR="00510E0C" w:rsidRPr="00105E2A" w:rsidRDefault="00510E0C" w:rsidP="00105E2A">
      <w:pPr>
        <w:pStyle w:val="ad"/>
        <w:rPr>
          <w:rtl/>
        </w:rPr>
      </w:pPr>
      <w:r w:rsidRPr="00105E2A">
        <w:footnoteRef/>
      </w:r>
      <w:r w:rsidRPr="00105E2A">
        <w:rPr>
          <w:rFonts w:hint="cs"/>
          <w:rtl/>
        </w:rPr>
        <w:t xml:space="preserve">- </w:t>
      </w:r>
      <w:r w:rsidRPr="00105E2A">
        <w:rPr>
          <w:rStyle w:val="Char9"/>
          <w:rFonts w:hint="cs"/>
          <w:rtl/>
        </w:rPr>
        <w:t>ابوداود 1/350 ح 510</w:t>
      </w:r>
      <w:r>
        <w:rPr>
          <w:rStyle w:val="Char9"/>
          <w:rFonts w:hint="cs"/>
          <w:rtl/>
        </w:rPr>
        <w:t>،</w:t>
      </w:r>
      <w:r w:rsidRPr="00105E2A">
        <w:rPr>
          <w:rStyle w:val="Char9"/>
          <w:rFonts w:hint="cs"/>
          <w:rtl/>
        </w:rPr>
        <w:t xml:space="preserve"> نسایی 2/3ح 628</w:t>
      </w:r>
      <w:r>
        <w:rPr>
          <w:rStyle w:val="Char9"/>
          <w:rFonts w:hint="cs"/>
          <w:rtl/>
        </w:rPr>
        <w:t>،</w:t>
      </w:r>
      <w:r w:rsidRPr="00105E2A">
        <w:rPr>
          <w:rStyle w:val="Char9"/>
          <w:rFonts w:hint="cs"/>
          <w:rtl/>
        </w:rPr>
        <w:t xml:space="preserve"> دارمی 1/290 ح 1193</w:t>
      </w:r>
      <w:r>
        <w:rPr>
          <w:rStyle w:val="Char9"/>
          <w:rFonts w:hint="cs"/>
          <w:rtl/>
        </w:rPr>
        <w:t>،</w:t>
      </w:r>
      <w:r w:rsidRPr="00105E2A">
        <w:rPr>
          <w:rStyle w:val="Char9"/>
          <w:rFonts w:hint="cs"/>
          <w:rtl/>
        </w:rPr>
        <w:t xml:space="preserve"> مسنداحمد 2/85</w:t>
      </w:r>
      <w:r w:rsidRPr="00105E2A">
        <w:rPr>
          <w:rFonts w:hint="cs"/>
          <w:rtl/>
        </w:rPr>
        <w:t>.</w:t>
      </w:r>
    </w:p>
  </w:footnote>
  <w:footnote w:id="376">
    <w:p w:rsidR="00510E0C" w:rsidRPr="00130AB9" w:rsidRDefault="00510E0C" w:rsidP="00105E2A">
      <w:pPr>
        <w:pStyle w:val="ad"/>
        <w:rPr>
          <w:rtl/>
        </w:rPr>
      </w:pPr>
      <w:r w:rsidRPr="00105E2A">
        <w:rPr>
          <w:rStyle w:val="FootnoteReference"/>
          <w:vertAlign w:val="baseline"/>
        </w:rPr>
        <w:footnoteRef/>
      </w:r>
      <w:r w:rsidRPr="00105E2A">
        <w:rPr>
          <w:rFonts w:hint="cs"/>
          <w:rtl/>
        </w:rPr>
        <w:t xml:space="preserve">- </w:t>
      </w:r>
      <w:r w:rsidRPr="00105E2A">
        <w:rPr>
          <w:rStyle w:val="Char9"/>
          <w:rFonts w:hint="cs"/>
          <w:rtl/>
        </w:rPr>
        <w:t>مسنداحمد 3/409</w:t>
      </w:r>
      <w:r>
        <w:rPr>
          <w:rStyle w:val="Char9"/>
          <w:rFonts w:hint="cs"/>
          <w:rtl/>
        </w:rPr>
        <w:t>،</w:t>
      </w:r>
      <w:r w:rsidRPr="00105E2A">
        <w:rPr>
          <w:rStyle w:val="Char9"/>
          <w:rFonts w:hint="cs"/>
          <w:rtl/>
        </w:rPr>
        <w:t xml:space="preserve"> احمد بن حنبل فقط اذان را ذکر کرده است</w:t>
      </w:r>
      <w:r>
        <w:rPr>
          <w:rStyle w:val="Char9"/>
          <w:rFonts w:hint="cs"/>
          <w:rtl/>
        </w:rPr>
        <w:t>،</w:t>
      </w:r>
      <w:r w:rsidRPr="00105E2A">
        <w:rPr>
          <w:rStyle w:val="Char9"/>
          <w:rFonts w:hint="cs"/>
          <w:rtl/>
        </w:rPr>
        <w:t xml:space="preserve"> ترمذی 1/367 ح 192 و قال: حسن صحیح</w:t>
      </w:r>
      <w:r>
        <w:rPr>
          <w:rStyle w:val="Char9"/>
          <w:rFonts w:hint="cs"/>
          <w:rtl/>
        </w:rPr>
        <w:t>،</w:t>
      </w:r>
      <w:r w:rsidRPr="00105E2A">
        <w:rPr>
          <w:rStyle w:val="Char9"/>
          <w:rFonts w:hint="cs"/>
          <w:rtl/>
        </w:rPr>
        <w:t xml:space="preserve"> ابوداود 1/342 ح 502</w:t>
      </w:r>
      <w:r>
        <w:rPr>
          <w:rStyle w:val="Char9"/>
          <w:rFonts w:hint="cs"/>
          <w:rtl/>
        </w:rPr>
        <w:t>،</w:t>
      </w:r>
      <w:r w:rsidRPr="00105E2A">
        <w:rPr>
          <w:rStyle w:val="Char9"/>
          <w:rFonts w:hint="cs"/>
          <w:rtl/>
        </w:rPr>
        <w:t xml:space="preserve"> نسایی 2/4 ح 630، ابن ماجه 1/235 ح709</w:t>
      </w:r>
      <w:r>
        <w:rPr>
          <w:rStyle w:val="Char9"/>
          <w:rFonts w:hint="cs"/>
          <w:rtl/>
        </w:rPr>
        <w:t>،</w:t>
      </w:r>
      <w:r w:rsidRPr="00105E2A">
        <w:rPr>
          <w:rStyle w:val="Char9"/>
          <w:rFonts w:hint="cs"/>
          <w:rtl/>
        </w:rPr>
        <w:t xml:space="preserve"> دارمی 1/292 ح 1197</w:t>
      </w:r>
      <w:r w:rsidRPr="00105E2A">
        <w:rPr>
          <w:rFonts w:hint="cs"/>
          <w:rtl/>
        </w:rPr>
        <w:t>.</w:t>
      </w:r>
    </w:p>
  </w:footnote>
  <w:footnote w:id="377">
    <w:p w:rsidR="00510E0C" w:rsidRPr="00130AB9" w:rsidRDefault="00510E0C" w:rsidP="00E068AD">
      <w:pPr>
        <w:pStyle w:val="ad"/>
        <w:rPr>
          <w:rtl/>
        </w:rPr>
      </w:pPr>
      <w:r w:rsidRPr="00105E2A">
        <w:footnoteRef/>
      </w:r>
      <w:r w:rsidRPr="00105E2A">
        <w:rPr>
          <w:rFonts w:hint="cs"/>
          <w:rtl/>
        </w:rPr>
        <w:t xml:space="preserve">- </w:t>
      </w:r>
      <w:r w:rsidRPr="00182177">
        <w:rPr>
          <w:rStyle w:val="Char9"/>
          <w:rFonts w:hint="cs"/>
          <w:rtl/>
        </w:rPr>
        <w:t>ابوداود 1/340ح500</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2/7ح 633</w:t>
      </w:r>
      <w:r>
        <w:rPr>
          <w:rFonts w:hint="cs"/>
          <w:rtl/>
        </w:rPr>
        <w:t>.</w:t>
      </w:r>
    </w:p>
  </w:footnote>
  <w:footnote w:id="378">
    <w:p w:rsidR="00510E0C" w:rsidRPr="00130AB9" w:rsidRDefault="00510E0C" w:rsidP="00E068AD">
      <w:pPr>
        <w:pStyle w:val="ad"/>
        <w:rPr>
          <w:rtl/>
          <w:lang w:bidi="ar-SA"/>
        </w:rPr>
      </w:pPr>
      <w:r w:rsidRPr="00105E2A">
        <w:footnoteRef/>
      </w:r>
      <w:r w:rsidRPr="00105E2A">
        <w:rPr>
          <w:rFonts w:hint="cs"/>
          <w:rtl/>
        </w:rPr>
        <w:t>-</w:t>
      </w:r>
      <w:r>
        <w:rPr>
          <w:rFonts w:hint="cs"/>
          <w:rtl/>
        </w:rPr>
        <w:t xml:space="preserve"> </w:t>
      </w:r>
      <w:r w:rsidRPr="00182177">
        <w:rPr>
          <w:rStyle w:val="Char9"/>
          <w:rFonts w:hint="cs"/>
          <w:rtl/>
        </w:rPr>
        <w:t>ترمذ</w:t>
      </w:r>
      <w:r>
        <w:rPr>
          <w:rStyle w:val="Char9"/>
          <w:rFonts w:hint="cs"/>
          <w:rtl/>
        </w:rPr>
        <w:t>ی</w:t>
      </w:r>
      <w:r w:rsidRPr="00182177">
        <w:rPr>
          <w:rStyle w:val="Char9"/>
          <w:rFonts w:hint="cs"/>
          <w:rtl/>
        </w:rPr>
        <w:t xml:space="preserve"> 1/378 ح 198 و قال: ابواسرائ</w:t>
      </w:r>
      <w:r>
        <w:rPr>
          <w:rStyle w:val="Char9"/>
          <w:rFonts w:hint="cs"/>
          <w:rtl/>
        </w:rPr>
        <w:t>ی</w:t>
      </w:r>
      <w:r w:rsidRPr="00182177">
        <w:rPr>
          <w:rStyle w:val="Char9"/>
          <w:rFonts w:hint="cs"/>
          <w:rtl/>
        </w:rPr>
        <w:t>ل، اسماع</w:t>
      </w:r>
      <w:r>
        <w:rPr>
          <w:rStyle w:val="Char9"/>
          <w:rFonts w:hint="cs"/>
          <w:rtl/>
        </w:rPr>
        <w:t>ی</w:t>
      </w:r>
      <w:r w:rsidRPr="00182177">
        <w:rPr>
          <w:rStyle w:val="Char9"/>
          <w:rFonts w:hint="cs"/>
          <w:rtl/>
        </w:rPr>
        <w:t>ل بن اسحاق ل</w:t>
      </w:r>
      <w:r>
        <w:rPr>
          <w:rStyle w:val="Char9"/>
          <w:rFonts w:hint="cs"/>
          <w:rtl/>
        </w:rPr>
        <w:t>ی</w:t>
      </w:r>
      <w:r w:rsidRPr="00182177">
        <w:rPr>
          <w:rStyle w:val="Char9"/>
          <w:rFonts w:hint="cs"/>
          <w:rtl/>
        </w:rPr>
        <w:t>س هو بذا</w:t>
      </w:r>
      <w:r>
        <w:rPr>
          <w:rStyle w:val="Char9"/>
          <w:rFonts w:hint="cs"/>
          <w:rtl/>
        </w:rPr>
        <w:t>ک</w:t>
      </w:r>
      <w:r w:rsidRPr="00182177">
        <w:rPr>
          <w:rStyle w:val="Char9"/>
          <w:rFonts w:hint="cs"/>
          <w:rtl/>
        </w:rPr>
        <w:t xml:space="preserve"> القو</w:t>
      </w:r>
      <w:r>
        <w:rPr>
          <w:rStyle w:val="Char9"/>
          <w:rFonts w:hint="cs"/>
          <w:rtl/>
        </w:rPr>
        <w:t>ی</w:t>
      </w:r>
      <w:r w:rsidRPr="00182177">
        <w:rPr>
          <w:rStyle w:val="Char9"/>
          <w:rFonts w:hint="cs"/>
          <w:rtl/>
        </w:rPr>
        <w:t xml:space="preserve"> عند اهل الحد</w:t>
      </w:r>
      <w:r>
        <w:rPr>
          <w:rStyle w:val="Char9"/>
          <w:rFonts w:hint="cs"/>
          <w:rtl/>
        </w:rPr>
        <w:t>ی</w:t>
      </w:r>
      <w:r w:rsidRPr="00182177">
        <w:rPr>
          <w:rStyle w:val="Char9"/>
          <w:rFonts w:hint="cs"/>
          <w:rtl/>
        </w:rPr>
        <w:t>ث</w:t>
      </w:r>
      <w:r>
        <w:rPr>
          <w:rStyle w:val="Char9"/>
          <w:rFonts w:hint="cs"/>
          <w:rtl/>
        </w:rPr>
        <w:t>،</w:t>
      </w:r>
      <w:r w:rsidRPr="00182177">
        <w:rPr>
          <w:rStyle w:val="Char9"/>
          <w:rFonts w:hint="cs"/>
          <w:rtl/>
        </w:rPr>
        <w:t xml:space="preserve"> ابن ماجه 1/237 ح 7</w:t>
      </w:r>
      <w:r>
        <w:rPr>
          <w:rStyle w:val="Char9"/>
          <w:rFonts w:hint="cs"/>
          <w:rtl/>
        </w:rPr>
        <w:t>15 با این لفظ روایت کرده است: «</w:t>
      </w:r>
      <w:r w:rsidRPr="000A075E">
        <w:rPr>
          <w:rStyle w:val="Charb"/>
          <w:rFonts w:hint="cs"/>
          <w:rtl/>
        </w:rPr>
        <w:t>أمرني رسول الله</w:t>
      </w:r>
      <w:r w:rsidRPr="00182177">
        <w:rPr>
          <w:rStyle w:val="Char9"/>
          <w:rFonts w:hint="cs"/>
          <w:rtl/>
        </w:rPr>
        <w:t xml:space="preserve"> </w:t>
      </w:r>
      <w:r w:rsidRPr="00182177">
        <w:rPr>
          <w:rStyle w:val="Char9"/>
          <w:rFonts w:cs="CTraditional Arabic"/>
          <w:rtl/>
        </w:rPr>
        <w:t>ج</w:t>
      </w:r>
      <w:r w:rsidRPr="00182177">
        <w:rPr>
          <w:rStyle w:val="Char9"/>
          <w:rtl/>
        </w:rPr>
        <w:t xml:space="preserve"> </w:t>
      </w:r>
      <w:r w:rsidRPr="000A075E">
        <w:rPr>
          <w:rStyle w:val="Charb"/>
          <w:rFonts w:hint="cs"/>
          <w:rtl/>
        </w:rPr>
        <w:t>أن أثوب في الفجر</w:t>
      </w:r>
      <w:r>
        <w:rPr>
          <w:rStyle w:val="Charb"/>
          <w:rFonts w:hint="cs"/>
          <w:rtl/>
        </w:rPr>
        <w:t xml:space="preserve"> و</w:t>
      </w:r>
      <w:r w:rsidRPr="000A075E">
        <w:rPr>
          <w:rStyle w:val="Charb"/>
          <w:rFonts w:hint="cs"/>
          <w:rtl/>
        </w:rPr>
        <w:t>نهاني أن أثوب في العشاء</w:t>
      </w:r>
      <w:r>
        <w:rPr>
          <w:rFonts w:hint="cs"/>
          <w:rtl/>
          <w:lang w:bidi="ar-SA"/>
        </w:rPr>
        <w:t>.</w:t>
      </w:r>
    </w:p>
  </w:footnote>
  <w:footnote w:id="379">
    <w:p w:rsidR="00510E0C" w:rsidRPr="00130AB9" w:rsidRDefault="00510E0C" w:rsidP="00E068AD">
      <w:pPr>
        <w:pStyle w:val="ad"/>
        <w:rPr>
          <w:rtl/>
        </w:rPr>
      </w:pPr>
      <w:r w:rsidRPr="00105E2A">
        <w:footnoteRef/>
      </w:r>
      <w:r w:rsidRPr="00105E2A">
        <w:rPr>
          <w:rFonts w:hint="cs"/>
          <w:rtl/>
        </w:rPr>
        <w:t>- ترمذی</w:t>
      </w:r>
      <w:r w:rsidRPr="00182177">
        <w:rPr>
          <w:rStyle w:val="Char9"/>
          <w:rFonts w:hint="cs"/>
          <w:rtl/>
        </w:rPr>
        <w:t xml:space="preserve"> 1/373 ح 195 و قال: ف</w:t>
      </w:r>
      <w:r>
        <w:rPr>
          <w:rStyle w:val="Char9"/>
          <w:rFonts w:hint="cs"/>
          <w:rtl/>
        </w:rPr>
        <w:t>ی</w:t>
      </w:r>
      <w:r w:rsidRPr="00182177">
        <w:rPr>
          <w:rStyle w:val="Char9"/>
          <w:rFonts w:hint="cs"/>
          <w:rtl/>
        </w:rPr>
        <w:t xml:space="preserve"> اسناده مجهول</w:t>
      </w:r>
      <w:r>
        <w:rPr>
          <w:rFonts w:hint="cs"/>
          <w:rtl/>
        </w:rPr>
        <w:t>.</w:t>
      </w:r>
    </w:p>
  </w:footnote>
  <w:footnote w:id="380">
    <w:p w:rsidR="00510E0C" w:rsidRPr="00130AB9" w:rsidRDefault="00510E0C" w:rsidP="00E068AD">
      <w:pPr>
        <w:pStyle w:val="ad"/>
        <w:rPr>
          <w:rtl/>
        </w:rPr>
      </w:pPr>
      <w:r w:rsidRPr="00105E2A">
        <w:footnoteRef/>
      </w:r>
      <w:r w:rsidRPr="00105E2A">
        <w:rPr>
          <w:rFonts w:hint="cs"/>
          <w:rtl/>
        </w:rPr>
        <w:t>-</w:t>
      </w:r>
      <w:r>
        <w:rPr>
          <w:rFonts w:hint="cs"/>
          <w:rtl/>
        </w:rPr>
        <w:t xml:space="preserve"> </w:t>
      </w:r>
      <w:r w:rsidRPr="00182177">
        <w:rPr>
          <w:rStyle w:val="Char9"/>
          <w:rFonts w:hint="cs"/>
          <w:rtl/>
        </w:rPr>
        <w:t>ترمذ</w:t>
      </w:r>
      <w:r>
        <w:rPr>
          <w:rStyle w:val="Char9"/>
          <w:rFonts w:hint="cs"/>
          <w:rtl/>
        </w:rPr>
        <w:t>ی</w:t>
      </w:r>
      <w:r w:rsidRPr="00182177">
        <w:rPr>
          <w:rStyle w:val="Char9"/>
          <w:rFonts w:hint="cs"/>
          <w:rtl/>
        </w:rPr>
        <w:t xml:space="preserve"> 1/383 ح 199 و ترمذ</w:t>
      </w:r>
      <w:r>
        <w:rPr>
          <w:rStyle w:val="Char9"/>
          <w:rFonts w:hint="cs"/>
          <w:rtl/>
        </w:rPr>
        <w:t>ی</w:t>
      </w:r>
      <w:r w:rsidRPr="00182177">
        <w:rPr>
          <w:rStyle w:val="Char9"/>
          <w:rFonts w:hint="cs"/>
          <w:rtl/>
        </w:rPr>
        <w:t xml:space="preserve"> ا</w:t>
      </w:r>
      <w:r>
        <w:rPr>
          <w:rStyle w:val="Char9"/>
          <w:rFonts w:hint="cs"/>
          <w:rtl/>
        </w:rPr>
        <w:t>ی</w:t>
      </w:r>
      <w:r w:rsidRPr="00182177">
        <w:rPr>
          <w:rStyle w:val="Char9"/>
          <w:rFonts w:hint="cs"/>
          <w:rtl/>
        </w:rPr>
        <w:t>ن حد</w:t>
      </w:r>
      <w:r>
        <w:rPr>
          <w:rStyle w:val="Char9"/>
          <w:rFonts w:hint="cs"/>
          <w:rtl/>
        </w:rPr>
        <w:t>ی</w:t>
      </w:r>
      <w:r w:rsidRPr="00182177">
        <w:rPr>
          <w:rStyle w:val="Char9"/>
          <w:rFonts w:hint="cs"/>
          <w:rtl/>
        </w:rPr>
        <w:t>ث را ضع</w:t>
      </w:r>
      <w:r>
        <w:rPr>
          <w:rStyle w:val="Char9"/>
          <w:rFonts w:hint="cs"/>
          <w:rtl/>
        </w:rPr>
        <w:t>ی</w:t>
      </w:r>
      <w:r w:rsidRPr="00182177">
        <w:rPr>
          <w:rStyle w:val="Char9"/>
          <w:rFonts w:hint="cs"/>
          <w:rtl/>
        </w:rPr>
        <w:t>ف قرار داده است، ابوداود 1/352 ح 514</w:t>
      </w:r>
      <w:r>
        <w:rPr>
          <w:rStyle w:val="Char9"/>
          <w:rFonts w:hint="cs"/>
          <w:rtl/>
        </w:rPr>
        <w:t>،</w:t>
      </w:r>
      <w:r w:rsidRPr="00182177">
        <w:rPr>
          <w:rStyle w:val="Char9"/>
          <w:rFonts w:hint="cs"/>
          <w:rtl/>
        </w:rPr>
        <w:t xml:space="preserve"> ابن ماجه 1/237 ح 717، مسنداحمد 4/169</w:t>
      </w:r>
      <w:r>
        <w:rPr>
          <w:rFonts w:hint="cs"/>
          <w:rtl/>
        </w:rPr>
        <w:t>.</w:t>
      </w:r>
    </w:p>
  </w:footnote>
  <w:footnote w:id="381">
    <w:p w:rsidR="00510E0C" w:rsidRPr="00130AB9" w:rsidRDefault="00510E0C" w:rsidP="00E068AD">
      <w:pPr>
        <w:pStyle w:val="ad"/>
        <w:rPr>
          <w:rtl/>
        </w:rPr>
      </w:pPr>
      <w:r w:rsidRPr="00105E2A">
        <w:footnoteRef/>
      </w:r>
      <w:r w:rsidRPr="00105E2A">
        <w:rPr>
          <w:rFonts w:hint="cs"/>
          <w:rtl/>
        </w:rPr>
        <w:t>- بخاری</w:t>
      </w:r>
      <w:r w:rsidRPr="00182177">
        <w:rPr>
          <w:rStyle w:val="Char9"/>
          <w:rFonts w:hint="cs"/>
          <w:rtl/>
        </w:rPr>
        <w:t xml:space="preserve"> 2/77ح 604</w:t>
      </w:r>
      <w:r>
        <w:rPr>
          <w:rStyle w:val="Char9"/>
          <w:rFonts w:hint="cs"/>
          <w:rtl/>
        </w:rPr>
        <w:t>،</w:t>
      </w:r>
      <w:r w:rsidRPr="00182177">
        <w:rPr>
          <w:rStyle w:val="Char9"/>
          <w:rFonts w:hint="cs"/>
          <w:rtl/>
        </w:rPr>
        <w:t xml:space="preserve"> مسلم 1/285ح (1-377)</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1/362 ح 190</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2/2ح1</w:t>
      </w:r>
      <w:r>
        <w:rPr>
          <w:rStyle w:val="Char9"/>
          <w:rFonts w:hint="cs"/>
          <w:rtl/>
        </w:rPr>
        <w:t>،</w:t>
      </w:r>
      <w:r w:rsidRPr="00182177">
        <w:rPr>
          <w:rStyle w:val="Char9"/>
          <w:rFonts w:hint="cs"/>
          <w:rtl/>
        </w:rPr>
        <w:t xml:space="preserve"> مسنداحمد 2/148</w:t>
      </w:r>
      <w:r>
        <w:rPr>
          <w:rFonts w:hint="cs"/>
          <w:rtl/>
        </w:rPr>
        <w:t>.</w:t>
      </w:r>
    </w:p>
  </w:footnote>
  <w:footnote w:id="382">
    <w:p w:rsidR="00510E0C" w:rsidRPr="00130AB9" w:rsidRDefault="00510E0C" w:rsidP="00E068AD">
      <w:pPr>
        <w:pStyle w:val="ad"/>
        <w:rPr>
          <w:rtl/>
        </w:rPr>
      </w:pPr>
      <w:r w:rsidRPr="00105E2A">
        <w:footnoteRef/>
      </w:r>
      <w:r w:rsidRPr="00105E2A">
        <w:rPr>
          <w:rFonts w:hint="cs"/>
          <w:rtl/>
        </w:rPr>
        <w:t>- ابوداود</w:t>
      </w:r>
      <w:r w:rsidRPr="00182177">
        <w:rPr>
          <w:rStyle w:val="Char9"/>
          <w:rFonts w:hint="cs"/>
          <w:rtl/>
        </w:rPr>
        <w:t xml:space="preserve"> 1/337 ح 499</w:t>
      </w:r>
      <w:r>
        <w:rPr>
          <w:rStyle w:val="Char9"/>
          <w:rFonts w:hint="cs"/>
          <w:rtl/>
        </w:rPr>
        <w:t>،</w:t>
      </w:r>
      <w:r w:rsidRPr="00182177">
        <w:rPr>
          <w:rStyle w:val="Char9"/>
          <w:rFonts w:hint="cs"/>
          <w:rtl/>
        </w:rPr>
        <w:t xml:space="preserve"> ابن ماجه 1/232 ح 706</w:t>
      </w:r>
      <w:r>
        <w:rPr>
          <w:rStyle w:val="Char9"/>
          <w:rFonts w:hint="cs"/>
          <w:rtl/>
        </w:rPr>
        <w:t>،</w:t>
      </w:r>
      <w:r w:rsidRPr="00182177">
        <w:rPr>
          <w:rStyle w:val="Char9"/>
          <w:rFonts w:hint="cs"/>
          <w:rtl/>
        </w:rPr>
        <w:t xml:space="preserve"> دارم</w:t>
      </w:r>
      <w:r>
        <w:rPr>
          <w:rStyle w:val="Char9"/>
          <w:rFonts w:hint="cs"/>
          <w:rtl/>
        </w:rPr>
        <w:t>ی</w:t>
      </w:r>
      <w:r w:rsidRPr="00182177">
        <w:rPr>
          <w:rStyle w:val="Char9"/>
          <w:rFonts w:hint="cs"/>
          <w:rtl/>
        </w:rPr>
        <w:t xml:space="preserve"> 1/286 ح 1187</w:t>
      </w:r>
      <w:r>
        <w:rPr>
          <w:rStyle w:val="Char9"/>
          <w:rFonts w:hint="cs"/>
          <w:rtl/>
        </w:rPr>
        <w:t>،</w:t>
      </w:r>
      <w:r w:rsidRPr="00182177">
        <w:rPr>
          <w:rStyle w:val="Char9"/>
          <w:rFonts w:hint="cs"/>
          <w:rtl/>
        </w:rPr>
        <w:t xml:space="preserve"> مسنداحمد 4/43</w:t>
      </w:r>
      <w:r>
        <w:rPr>
          <w:rFonts w:hint="cs"/>
          <w:rtl/>
        </w:rPr>
        <w:t>.</w:t>
      </w:r>
    </w:p>
  </w:footnote>
  <w:footnote w:id="383">
    <w:p w:rsidR="00510E0C" w:rsidRPr="00130AB9" w:rsidRDefault="00510E0C" w:rsidP="00E068AD">
      <w:pPr>
        <w:pStyle w:val="ad"/>
        <w:rPr>
          <w:rtl/>
        </w:rPr>
      </w:pPr>
      <w:r w:rsidRPr="00105E2A">
        <w:footnoteRef/>
      </w:r>
      <w:r w:rsidRPr="00105E2A">
        <w:rPr>
          <w:rFonts w:hint="cs"/>
          <w:rtl/>
        </w:rPr>
        <w:t xml:space="preserve">- </w:t>
      </w:r>
      <w:r w:rsidRPr="00182177">
        <w:rPr>
          <w:rStyle w:val="Char9"/>
          <w:rFonts w:hint="cs"/>
          <w:rtl/>
        </w:rPr>
        <w:t>ابوداود 2/49ح 1264</w:t>
      </w:r>
      <w:r>
        <w:rPr>
          <w:rFonts w:hint="cs"/>
          <w:rtl/>
        </w:rPr>
        <w:t>.</w:t>
      </w:r>
    </w:p>
  </w:footnote>
  <w:footnote w:id="384">
    <w:p w:rsidR="00510E0C" w:rsidRPr="00130AB9" w:rsidRDefault="00510E0C" w:rsidP="00E068AD">
      <w:pPr>
        <w:pStyle w:val="ad"/>
        <w:rPr>
          <w:rtl/>
        </w:rPr>
      </w:pPr>
      <w:r w:rsidRPr="00105E2A">
        <w:footnoteRef/>
      </w:r>
      <w:r w:rsidRPr="00105E2A">
        <w:rPr>
          <w:rFonts w:hint="cs"/>
          <w:rtl/>
        </w:rPr>
        <w:t>-</w:t>
      </w:r>
      <w:r>
        <w:rPr>
          <w:rFonts w:hint="cs"/>
          <w:rtl/>
        </w:rPr>
        <w:t xml:space="preserve"> </w:t>
      </w:r>
      <w:r w:rsidRPr="00182177">
        <w:rPr>
          <w:rStyle w:val="Char9"/>
          <w:rFonts w:hint="cs"/>
          <w:rtl/>
        </w:rPr>
        <w:t>مؤطا مال</w:t>
      </w:r>
      <w:r>
        <w:rPr>
          <w:rStyle w:val="Char9"/>
          <w:rFonts w:hint="cs"/>
          <w:rtl/>
        </w:rPr>
        <w:t>ک</w:t>
      </w:r>
      <w:r w:rsidRPr="00182177">
        <w:rPr>
          <w:rStyle w:val="Char9"/>
          <w:rFonts w:hint="cs"/>
          <w:rtl/>
        </w:rPr>
        <w:t xml:space="preserve"> </w:t>
      </w:r>
      <w:r>
        <w:rPr>
          <w:rStyle w:val="Char9"/>
          <w:rFonts w:hint="cs"/>
          <w:rtl/>
        </w:rPr>
        <w:t>ک</w:t>
      </w:r>
      <w:r w:rsidRPr="00182177">
        <w:rPr>
          <w:rStyle w:val="Char9"/>
          <w:rFonts w:hint="cs"/>
          <w:rtl/>
        </w:rPr>
        <w:t>تاب الصلاة 1/72ح 8</w:t>
      </w:r>
      <w:r>
        <w:rPr>
          <w:rFonts w:hint="cs"/>
          <w:rtl/>
        </w:rPr>
        <w:t>.</w:t>
      </w:r>
    </w:p>
  </w:footnote>
  <w:footnote w:id="385">
    <w:p w:rsidR="00510E0C" w:rsidRPr="00130AB9" w:rsidRDefault="00510E0C" w:rsidP="00E068AD">
      <w:pPr>
        <w:pStyle w:val="ad"/>
        <w:rPr>
          <w:rtl/>
        </w:rPr>
      </w:pPr>
      <w:r w:rsidRPr="00105E2A">
        <w:footnoteRef/>
      </w:r>
      <w:r w:rsidRPr="00105E2A">
        <w:rPr>
          <w:rFonts w:hint="cs"/>
          <w:rtl/>
        </w:rPr>
        <w:t>- ابن</w:t>
      </w:r>
      <w:r w:rsidRPr="00182177">
        <w:rPr>
          <w:rStyle w:val="Char9"/>
          <w:rFonts w:hint="cs"/>
          <w:rtl/>
        </w:rPr>
        <w:t xml:space="preserve"> ماجه 1/236ح 710</w:t>
      </w:r>
      <w:r>
        <w:rPr>
          <w:rFonts w:hint="cs"/>
          <w:rtl/>
        </w:rPr>
        <w:t>.</w:t>
      </w:r>
    </w:p>
  </w:footnote>
  <w:footnote w:id="386">
    <w:p w:rsidR="00510E0C" w:rsidRPr="00130AB9" w:rsidRDefault="00510E0C" w:rsidP="00E068AD">
      <w:pPr>
        <w:pStyle w:val="ad"/>
        <w:rPr>
          <w:rtl/>
        </w:rPr>
      </w:pPr>
      <w:r w:rsidRPr="00105E2A">
        <w:footnoteRef/>
      </w:r>
      <w:r w:rsidRPr="00105E2A">
        <w:rPr>
          <w:rFonts w:hint="cs"/>
          <w:rtl/>
        </w:rPr>
        <w:t xml:space="preserve">- </w:t>
      </w:r>
      <w:r w:rsidRPr="00182177">
        <w:rPr>
          <w:rStyle w:val="Char9"/>
          <w:rFonts w:hint="cs"/>
          <w:rtl/>
        </w:rPr>
        <w:t>مسلم 1/290ح (14-387)</w:t>
      </w:r>
      <w:r>
        <w:rPr>
          <w:rStyle w:val="Char9"/>
          <w:rFonts w:hint="cs"/>
          <w:rtl/>
        </w:rPr>
        <w:t>،</w:t>
      </w:r>
      <w:r w:rsidRPr="00182177">
        <w:rPr>
          <w:rStyle w:val="Char9"/>
          <w:rFonts w:hint="cs"/>
          <w:rtl/>
        </w:rPr>
        <w:t xml:space="preserve"> ابن ماجه 1/240 ح 725</w:t>
      </w:r>
      <w:r>
        <w:rPr>
          <w:rStyle w:val="Char9"/>
          <w:rFonts w:hint="cs"/>
          <w:rtl/>
        </w:rPr>
        <w:t>،</w:t>
      </w:r>
      <w:r w:rsidRPr="00182177">
        <w:rPr>
          <w:rStyle w:val="Char9"/>
          <w:rFonts w:hint="cs"/>
          <w:rtl/>
        </w:rPr>
        <w:t xml:space="preserve"> مسنداحمد 4/95</w:t>
      </w:r>
      <w:r>
        <w:rPr>
          <w:rFonts w:hint="cs"/>
          <w:rtl/>
        </w:rPr>
        <w:t>.</w:t>
      </w:r>
    </w:p>
  </w:footnote>
  <w:footnote w:id="387">
    <w:p w:rsidR="00510E0C" w:rsidRPr="00130AB9" w:rsidRDefault="00510E0C" w:rsidP="00105E2A">
      <w:pPr>
        <w:pStyle w:val="ad"/>
        <w:rPr>
          <w:rtl/>
        </w:rPr>
      </w:pPr>
      <w:r w:rsidRPr="00105E2A">
        <w:rPr>
          <w:rStyle w:val="FootnoteReference"/>
          <w:vertAlign w:val="baseline"/>
        </w:rPr>
        <w:footnoteRef/>
      </w:r>
      <w:r w:rsidRPr="00105E2A">
        <w:rPr>
          <w:rFonts w:hint="cs"/>
          <w:rtl/>
        </w:rPr>
        <w:t>-</w:t>
      </w:r>
      <w:r>
        <w:rPr>
          <w:rFonts w:hint="cs"/>
          <w:rtl/>
        </w:rPr>
        <w:t xml:space="preserve"> </w:t>
      </w:r>
      <w:r w:rsidRPr="00182177">
        <w:rPr>
          <w:rStyle w:val="Char9"/>
          <w:rFonts w:hint="cs"/>
          <w:rtl/>
        </w:rPr>
        <w:t>بخار</w:t>
      </w:r>
      <w:r>
        <w:rPr>
          <w:rStyle w:val="Char9"/>
          <w:rFonts w:hint="cs"/>
          <w:rtl/>
        </w:rPr>
        <w:t>ی</w:t>
      </w:r>
      <w:r w:rsidRPr="00182177">
        <w:rPr>
          <w:rStyle w:val="Char9"/>
          <w:rFonts w:hint="cs"/>
          <w:rtl/>
        </w:rPr>
        <w:t xml:space="preserve"> 2/84 ح 608</w:t>
      </w:r>
      <w:r>
        <w:rPr>
          <w:rStyle w:val="Char9"/>
          <w:rFonts w:hint="cs"/>
          <w:rtl/>
        </w:rPr>
        <w:t>،</w:t>
      </w:r>
      <w:r w:rsidRPr="00182177">
        <w:rPr>
          <w:rStyle w:val="Char9"/>
          <w:rFonts w:hint="cs"/>
          <w:rtl/>
        </w:rPr>
        <w:t xml:space="preserve"> مسلم 1/291 ح (19-389)</w:t>
      </w:r>
      <w:r>
        <w:rPr>
          <w:rStyle w:val="Char9"/>
          <w:rFonts w:hint="cs"/>
          <w:rtl/>
        </w:rPr>
        <w:t>،</w:t>
      </w:r>
      <w:r w:rsidRPr="00182177">
        <w:rPr>
          <w:rStyle w:val="Char9"/>
          <w:rFonts w:hint="cs"/>
          <w:rtl/>
        </w:rPr>
        <w:t xml:space="preserve"> ابوداود 1/355ح516، نسا</w:t>
      </w:r>
      <w:r>
        <w:rPr>
          <w:rStyle w:val="Char9"/>
          <w:rFonts w:hint="cs"/>
          <w:rtl/>
        </w:rPr>
        <w:t>یی</w:t>
      </w:r>
      <w:r w:rsidRPr="00182177">
        <w:rPr>
          <w:rStyle w:val="Char9"/>
          <w:rFonts w:hint="cs"/>
          <w:rtl/>
        </w:rPr>
        <w:t xml:space="preserve"> 2/21 ح 670</w:t>
      </w:r>
      <w:r>
        <w:rPr>
          <w:rStyle w:val="Char9"/>
          <w:rFonts w:hint="cs"/>
          <w:rtl/>
        </w:rPr>
        <w:t>،</w:t>
      </w:r>
      <w:r w:rsidRPr="00182177">
        <w:rPr>
          <w:rStyle w:val="Char9"/>
          <w:rFonts w:hint="cs"/>
          <w:rtl/>
        </w:rPr>
        <w:t xml:space="preserve"> دارم</w:t>
      </w:r>
      <w:r>
        <w:rPr>
          <w:rStyle w:val="Char9"/>
          <w:rFonts w:hint="cs"/>
          <w:rtl/>
        </w:rPr>
        <w:t>ی</w:t>
      </w:r>
      <w:r w:rsidRPr="00182177">
        <w:rPr>
          <w:rStyle w:val="Char9"/>
          <w:rFonts w:hint="cs"/>
          <w:rtl/>
        </w:rPr>
        <w:t xml:space="preserve"> 1/295 ح 1204</w:t>
      </w:r>
      <w:r>
        <w:rPr>
          <w:rStyle w:val="Char9"/>
          <w:rFonts w:hint="cs"/>
          <w:rtl/>
        </w:rPr>
        <w:t>،</w:t>
      </w:r>
      <w:r w:rsidRPr="00182177">
        <w:rPr>
          <w:rStyle w:val="Char9"/>
          <w:rFonts w:hint="cs"/>
          <w:rtl/>
        </w:rPr>
        <w:t xml:space="preserve"> مؤطا مال</w:t>
      </w:r>
      <w:r>
        <w:rPr>
          <w:rStyle w:val="Char9"/>
          <w:rFonts w:hint="cs"/>
          <w:rtl/>
        </w:rPr>
        <w:t>ک</w:t>
      </w:r>
      <w:r w:rsidRPr="00182177">
        <w:rPr>
          <w:rStyle w:val="Char9"/>
          <w:rFonts w:hint="cs"/>
          <w:rtl/>
        </w:rPr>
        <w:t xml:space="preserve"> </w:t>
      </w:r>
      <w:r>
        <w:rPr>
          <w:rStyle w:val="Char9"/>
          <w:rFonts w:hint="cs"/>
          <w:rtl/>
        </w:rPr>
        <w:t>ک</w:t>
      </w:r>
      <w:r w:rsidRPr="00182177">
        <w:rPr>
          <w:rStyle w:val="Char9"/>
          <w:rFonts w:hint="cs"/>
          <w:rtl/>
        </w:rPr>
        <w:t>تاب الصلاة 1/69 ح 6</w:t>
      </w:r>
      <w:r>
        <w:rPr>
          <w:rStyle w:val="Char9"/>
          <w:rFonts w:hint="cs"/>
          <w:rtl/>
        </w:rPr>
        <w:t>،</w:t>
      </w:r>
      <w:r w:rsidRPr="00182177">
        <w:rPr>
          <w:rStyle w:val="Char9"/>
          <w:rFonts w:hint="cs"/>
          <w:rtl/>
        </w:rPr>
        <w:t xml:space="preserve"> مسنداحمد 2/313</w:t>
      </w:r>
      <w:r>
        <w:rPr>
          <w:rFonts w:hint="cs"/>
          <w:rtl/>
        </w:rPr>
        <w:t>.</w:t>
      </w:r>
    </w:p>
  </w:footnote>
  <w:footnote w:id="388">
    <w:p w:rsidR="00510E0C" w:rsidRPr="00130AB9" w:rsidRDefault="00510E0C" w:rsidP="00E068AD">
      <w:pPr>
        <w:pStyle w:val="ad"/>
        <w:rPr>
          <w:rtl/>
        </w:rPr>
      </w:pPr>
      <w:r w:rsidRPr="00105E2A">
        <w:footnoteRef/>
      </w:r>
      <w:r w:rsidRPr="00105E2A">
        <w:rPr>
          <w:rFonts w:hint="cs"/>
          <w:rtl/>
        </w:rPr>
        <w:t>-</w:t>
      </w:r>
      <w:r>
        <w:rPr>
          <w:rFonts w:hint="cs"/>
          <w:rtl/>
        </w:rPr>
        <w:t xml:space="preserve"> </w:t>
      </w:r>
      <w:r w:rsidRPr="00182177">
        <w:rPr>
          <w:rStyle w:val="Char9"/>
          <w:rFonts w:hint="cs"/>
          <w:rtl/>
        </w:rPr>
        <w:t>بخار</w:t>
      </w:r>
      <w:r>
        <w:rPr>
          <w:rStyle w:val="Char9"/>
          <w:rFonts w:hint="cs"/>
          <w:rtl/>
        </w:rPr>
        <w:t>ی</w:t>
      </w:r>
      <w:r w:rsidRPr="00182177">
        <w:rPr>
          <w:rStyle w:val="Char9"/>
          <w:rFonts w:hint="cs"/>
          <w:rtl/>
        </w:rPr>
        <w:t xml:space="preserve"> 2/87 ح609</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2/12 ح 644</w:t>
      </w:r>
      <w:r>
        <w:rPr>
          <w:rStyle w:val="Char9"/>
          <w:rFonts w:hint="cs"/>
          <w:rtl/>
        </w:rPr>
        <w:t>،</w:t>
      </w:r>
      <w:r w:rsidRPr="00182177">
        <w:rPr>
          <w:rStyle w:val="Char9"/>
          <w:rFonts w:hint="cs"/>
          <w:rtl/>
        </w:rPr>
        <w:t xml:space="preserve"> ابن ماجه 1/239 ح 723</w:t>
      </w:r>
      <w:r>
        <w:rPr>
          <w:rStyle w:val="Char9"/>
          <w:rFonts w:hint="cs"/>
          <w:rtl/>
        </w:rPr>
        <w:t>،</w:t>
      </w:r>
      <w:r w:rsidRPr="00182177">
        <w:rPr>
          <w:rStyle w:val="Char9"/>
          <w:rFonts w:hint="cs"/>
          <w:rtl/>
        </w:rPr>
        <w:t xml:space="preserve"> مؤطا مال</w:t>
      </w:r>
      <w:r>
        <w:rPr>
          <w:rStyle w:val="Char9"/>
          <w:rFonts w:hint="cs"/>
          <w:rtl/>
        </w:rPr>
        <w:t>ک</w:t>
      </w:r>
      <w:r w:rsidRPr="00182177">
        <w:rPr>
          <w:rStyle w:val="Char9"/>
          <w:rFonts w:hint="cs"/>
          <w:rtl/>
        </w:rPr>
        <w:t xml:space="preserve"> </w:t>
      </w:r>
      <w:r>
        <w:rPr>
          <w:rStyle w:val="Char9"/>
          <w:rFonts w:hint="cs"/>
          <w:rtl/>
        </w:rPr>
        <w:t>ک</w:t>
      </w:r>
      <w:r w:rsidRPr="00182177">
        <w:rPr>
          <w:rStyle w:val="Char9"/>
          <w:rFonts w:hint="cs"/>
          <w:rtl/>
        </w:rPr>
        <w:t>تاب الصلاة 1/69 ح 4</w:t>
      </w:r>
      <w:r>
        <w:rPr>
          <w:rStyle w:val="Char9"/>
          <w:rFonts w:hint="cs"/>
          <w:rtl/>
        </w:rPr>
        <w:t>،</w:t>
      </w:r>
      <w:r w:rsidRPr="00182177">
        <w:rPr>
          <w:rStyle w:val="Char9"/>
          <w:rFonts w:hint="cs"/>
          <w:rtl/>
        </w:rPr>
        <w:t xml:space="preserve"> مسنداحمد 3/35</w:t>
      </w:r>
      <w:r>
        <w:rPr>
          <w:rFonts w:hint="cs"/>
          <w:rtl/>
        </w:rPr>
        <w:t>.</w:t>
      </w:r>
    </w:p>
  </w:footnote>
  <w:footnote w:id="389">
    <w:p w:rsidR="00510E0C" w:rsidRPr="00105E2A" w:rsidRDefault="00510E0C" w:rsidP="00105E2A">
      <w:pPr>
        <w:pStyle w:val="ad"/>
        <w:rPr>
          <w:rtl/>
        </w:rPr>
      </w:pPr>
      <w:r w:rsidRPr="00105E2A">
        <w:rPr>
          <w:rStyle w:val="FootnoteReference"/>
          <w:vertAlign w:val="baseline"/>
        </w:rPr>
        <w:footnoteRef/>
      </w:r>
      <w:r w:rsidRPr="00105E2A">
        <w:rPr>
          <w:rFonts w:hint="cs"/>
          <w:rtl/>
        </w:rPr>
        <w:t xml:space="preserve">- </w:t>
      </w:r>
      <w:r w:rsidRPr="00105E2A">
        <w:rPr>
          <w:rStyle w:val="Char9"/>
          <w:rFonts w:hint="cs"/>
          <w:rtl/>
        </w:rPr>
        <w:t>مسلم 1/288ح (11-384)</w:t>
      </w:r>
      <w:r>
        <w:rPr>
          <w:rStyle w:val="Char9"/>
          <w:rFonts w:hint="cs"/>
          <w:rtl/>
        </w:rPr>
        <w:t>،</w:t>
      </w:r>
      <w:r w:rsidRPr="00105E2A">
        <w:rPr>
          <w:rStyle w:val="Char9"/>
          <w:rFonts w:hint="cs"/>
          <w:rtl/>
        </w:rPr>
        <w:t xml:space="preserve"> ابوداود 1/359ح523</w:t>
      </w:r>
      <w:r>
        <w:rPr>
          <w:rStyle w:val="Char9"/>
          <w:rFonts w:hint="cs"/>
          <w:rtl/>
        </w:rPr>
        <w:t>،</w:t>
      </w:r>
      <w:r w:rsidRPr="00105E2A">
        <w:rPr>
          <w:rStyle w:val="Char9"/>
          <w:rFonts w:hint="cs"/>
          <w:rtl/>
        </w:rPr>
        <w:t xml:space="preserve"> ترمذی 5/547 ح 3614</w:t>
      </w:r>
      <w:r>
        <w:rPr>
          <w:rStyle w:val="Char9"/>
          <w:rFonts w:hint="cs"/>
          <w:rtl/>
        </w:rPr>
        <w:t>،</w:t>
      </w:r>
      <w:r w:rsidRPr="00105E2A">
        <w:rPr>
          <w:rStyle w:val="Char9"/>
          <w:rFonts w:hint="cs"/>
          <w:rtl/>
        </w:rPr>
        <w:t xml:space="preserve"> نسایی 2/25 ح 678</w:t>
      </w:r>
      <w:r>
        <w:rPr>
          <w:rStyle w:val="Char9"/>
          <w:rFonts w:hint="cs"/>
          <w:rtl/>
        </w:rPr>
        <w:t>،</w:t>
      </w:r>
      <w:r w:rsidRPr="00105E2A">
        <w:rPr>
          <w:rStyle w:val="Char9"/>
          <w:rFonts w:hint="cs"/>
          <w:rtl/>
        </w:rPr>
        <w:t xml:space="preserve"> مسنداحمد 2/168</w:t>
      </w:r>
      <w:r w:rsidRPr="00105E2A">
        <w:rPr>
          <w:rFonts w:hint="cs"/>
          <w:rtl/>
        </w:rPr>
        <w:t>.</w:t>
      </w:r>
    </w:p>
  </w:footnote>
  <w:footnote w:id="390">
    <w:p w:rsidR="00510E0C" w:rsidRPr="00130AB9" w:rsidRDefault="00510E0C" w:rsidP="00105E2A">
      <w:pPr>
        <w:pStyle w:val="ad"/>
        <w:rPr>
          <w:rtl/>
        </w:rPr>
      </w:pPr>
      <w:r w:rsidRPr="00105E2A">
        <w:rPr>
          <w:rStyle w:val="FootnoteReference"/>
          <w:vertAlign w:val="baseline"/>
        </w:rPr>
        <w:footnoteRef/>
      </w:r>
      <w:r w:rsidRPr="00105E2A">
        <w:rPr>
          <w:rFonts w:hint="cs"/>
          <w:rtl/>
        </w:rPr>
        <w:t xml:space="preserve">- </w:t>
      </w:r>
      <w:r w:rsidRPr="00105E2A">
        <w:rPr>
          <w:rStyle w:val="Char9"/>
          <w:rFonts w:hint="cs"/>
          <w:rtl/>
        </w:rPr>
        <w:t>مسلم</w:t>
      </w:r>
      <w:r w:rsidRPr="00182177">
        <w:rPr>
          <w:rStyle w:val="Char9"/>
          <w:rFonts w:hint="cs"/>
          <w:rtl/>
        </w:rPr>
        <w:t xml:space="preserve"> 1/289ح (12-385)</w:t>
      </w:r>
      <w:r>
        <w:rPr>
          <w:rStyle w:val="Char9"/>
          <w:rFonts w:hint="cs"/>
          <w:rtl/>
        </w:rPr>
        <w:t>،</w:t>
      </w:r>
      <w:r w:rsidRPr="00182177">
        <w:rPr>
          <w:rStyle w:val="Char9"/>
          <w:rFonts w:hint="cs"/>
          <w:rtl/>
        </w:rPr>
        <w:t xml:space="preserve"> ابوداود 1/361ح 528</w:t>
      </w:r>
      <w:r>
        <w:rPr>
          <w:rFonts w:hint="cs"/>
          <w:rtl/>
        </w:rPr>
        <w:t>.</w:t>
      </w:r>
    </w:p>
  </w:footnote>
  <w:footnote w:id="391">
    <w:p w:rsidR="00510E0C" w:rsidRPr="00130AB9" w:rsidRDefault="00510E0C" w:rsidP="00E068AD">
      <w:pPr>
        <w:pStyle w:val="ad"/>
        <w:rPr>
          <w:rtl/>
        </w:rPr>
      </w:pPr>
      <w:r w:rsidRPr="00105E2A">
        <w:footnoteRef/>
      </w:r>
      <w:r w:rsidRPr="00105E2A">
        <w:rPr>
          <w:rFonts w:hint="cs"/>
          <w:rtl/>
        </w:rPr>
        <w:t>- بخاری</w:t>
      </w:r>
      <w:r w:rsidRPr="00182177">
        <w:rPr>
          <w:rStyle w:val="Char9"/>
          <w:rFonts w:hint="cs"/>
          <w:rtl/>
        </w:rPr>
        <w:t xml:space="preserve"> 2/94 ح 614</w:t>
      </w:r>
      <w:r>
        <w:rPr>
          <w:rStyle w:val="Char9"/>
          <w:rFonts w:hint="cs"/>
          <w:rtl/>
        </w:rPr>
        <w:t>،</w:t>
      </w:r>
      <w:r w:rsidRPr="00182177">
        <w:rPr>
          <w:rStyle w:val="Char9"/>
          <w:rFonts w:hint="cs"/>
          <w:rtl/>
        </w:rPr>
        <w:t xml:space="preserve"> ابوداود 1/362ح529</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1/413 ح 211</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1/26 ح 680</w:t>
      </w:r>
      <w:r>
        <w:rPr>
          <w:rStyle w:val="Char9"/>
          <w:rFonts w:hint="cs"/>
          <w:rtl/>
        </w:rPr>
        <w:t>،</w:t>
      </w:r>
      <w:r w:rsidRPr="00182177">
        <w:rPr>
          <w:rStyle w:val="Char9"/>
          <w:rFonts w:hint="cs"/>
          <w:rtl/>
        </w:rPr>
        <w:t xml:space="preserve"> ابن ماجه 1/239 ح722</w:t>
      </w:r>
      <w:r>
        <w:rPr>
          <w:rFonts w:hint="cs"/>
          <w:rtl/>
        </w:rPr>
        <w:t>.</w:t>
      </w:r>
    </w:p>
  </w:footnote>
  <w:footnote w:id="392">
    <w:p w:rsidR="00510E0C" w:rsidRPr="00130AB9" w:rsidRDefault="00510E0C" w:rsidP="00E068AD">
      <w:pPr>
        <w:pStyle w:val="ad"/>
        <w:rPr>
          <w:rtl/>
        </w:rPr>
      </w:pPr>
      <w:r w:rsidRPr="00105E2A">
        <w:footnoteRef/>
      </w:r>
      <w:r w:rsidRPr="00105E2A">
        <w:rPr>
          <w:rFonts w:hint="cs"/>
          <w:rtl/>
        </w:rPr>
        <w:t>- مسلم</w:t>
      </w:r>
      <w:r w:rsidRPr="00182177">
        <w:rPr>
          <w:rStyle w:val="Char9"/>
          <w:rFonts w:hint="cs"/>
          <w:rtl/>
        </w:rPr>
        <w:t xml:space="preserve"> 1/288ح</w:t>
      </w:r>
      <w:r>
        <w:rPr>
          <w:rStyle w:val="Char9"/>
          <w:rFonts w:hint="cs"/>
          <w:rtl/>
        </w:rPr>
        <w:t xml:space="preserve"> </w:t>
      </w:r>
      <w:r w:rsidRPr="00182177">
        <w:rPr>
          <w:rStyle w:val="Char9"/>
          <w:rFonts w:hint="cs"/>
          <w:rtl/>
        </w:rPr>
        <w:t>(9-382)</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ا</w:t>
      </w:r>
      <w:r>
        <w:rPr>
          <w:rStyle w:val="Char9"/>
          <w:rFonts w:hint="cs"/>
          <w:rtl/>
        </w:rPr>
        <w:t>ی</w:t>
      </w:r>
      <w:r w:rsidRPr="00182177">
        <w:rPr>
          <w:rStyle w:val="Char9"/>
          <w:rFonts w:hint="cs"/>
          <w:rtl/>
        </w:rPr>
        <w:t>ن حد</w:t>
      </w:r>
      <w:r>
        <w:rPr>
          <w:rStyle w:val="Char9"/>
          <w:rFonts w:hint="cs"/>
          <w:rtl/>
        </w:rPr>
        <w:t>ی</w:t>
      </w:r>
      <w:r w:rsidRPr="00182177">
        <w:rPr>
          <w:rStyle w:val="Char9"/>
          <w:rFonts w:hint="cs"/>
          <w:rtl/>
        </w:rPr>
        <w:t xml:space="preserve">ث را تا عبارت«... و الا اغار» نقل </w:t>
      </w:r>
      <w:r>
        <w:rPr>
          <w:rStyle w:val="Char9"/>
          <w:rFonts w:hint="cs"/>
          <w:rtl/>
        </w:rPr>
        <w:t>ک</w:t>
      </w:r>
      <w:r w:rsidRPr="00182177">
        <w:rPr>
          <w:rStyle w:val="Char9"/>
          <w:rFonts w:hint="cs"/>
          <w:rtl/>
        </w:rPr>
        <w:t>رده است:4/140ح 1618</w:t>
      </w:r>
      <w:r>
        <w:rPr>
          <w:rStyle w:val="Char9"/>
          <w:rFonts w:hint="cs"/>
          <w:rtl/>
        </w:rPr>
        <w:t>،</w:t>
      </w:r>
      <w:r w:rsidRPr="00182177">
        <w:rPr>
          <w:rStyle w:val="Char9"/>
          <w:rFonts w:hint="cs"/>
          <w:rtl/>
        </w:rPr>
        <w:t>ابوداود 3/98ح 2634</w:t>
      </w:r>
      <w:r>
        <w:rPr>
          <w:rStyle w:val="Char9"/>
          <w:rFonts w:hint="cs"/>
          <w:rtl/>
        </w:rPr>
        <w:t>،</w:t>
      </w:r>
      <w:r w:rsidRPr="00182177">
        <w:rPr>
          <w:rStyle w:val="Char9"/>
          <w:rFonts w:hint="cs"/>
          <w:rtl/>
        </w:rPr>
        <w:t xml:space="preserve"> دارم</w:t>
      </w:r>
      <w:r>
        <w:rPr>
          <w:rStyle w:val="Char9"/>
          <w:rFonts w:hint="cs"/>
          <w:rtl/>
        </w:rPr>
        <w:t>ی</w:t>
      </w:r>
      <w:r w:rsidRPr="00182177">
        <w:rPr>
          <w:rStyle w:val="Char9"/>
          <w:rFonts w:hint="cs"/>
          <w:rtl/>
        </w:rPr>
        <w:t xml:space="preserve"> 2/287 ح 2445</w:t>
      </w:r>
      <w:r>
        <w:rPr>
          <w:rStyle w:val="Char9"/>
          <w:rFonts w:hint="cs"/>
          <w:rtl/>
        </w:rPr>
        <w:t>،</w:t>
      </w:r>
      <w:r w:rsidRPr="00182177">
        <w:rPr>
          <w:rStyle w:val="Char9"/>
          <w:rFonts w:hint="cs"/>
          <w:rtl/>
        </w:rPr>
        <w:t xml:space="preserve"> بخار</w:t>
      </w:r>
      <w:r>
        <w:rPr>
          <w:rStyle w:val="Char9"/>
          <w:rFonts w:hint="cs"/>
          <w:rtl/>
        </w:rPr>
        <w:t>ی</w:t>
      </w:r>
      <w:r w:rsidRPr="00182177">
        <w:rPr>
          <w:rStyle w:val="Char9"/>
          <w:rFonts w:hint="cs"/>
          <w:rtl/>
        </w:rPr>
        <w:t xml:space="preserve"> ن</w:t>
      </w:r>
      <w:r>
        <w:rPr>
          <w:rStyle w:val="Char9"/>
          <w:rFonts w:hint="cs"/>
          <w:rtl/>
        </w:rPr>
        <w:t>ی</w:t>
      </w:r>
      <w:r w:rsidRPr="00182177">
        <w:rPr>
          <w:rStyle w:val="Char9"/>
          <w:rFonts w:hint="cs"/>
          <w:rtl/>
        </w:rPr>
        <w:t>ز اول ا</w:t>
      </w:r>
      <w:r>
        <w:rPr>
          <w:rStyle w:val="Char9"/>
          <w:rFonts w:hint="cs"/>
          <w:rtl/>
        </w:rPr>
        <w:t>ی</w:t>
      </w:r>
      <w:r w:rsidRPr="00182177">
        <w:rPr>
          <w:rStyle w:val="Char9"/>
          <w:rFonts w:hint="cs"/>
          <w:rtl/>
        </w:rPr>
        <w:t>ن حد</w:t>
      </w:r>
      <w:r>
        <w:rPr>
          <w:rStyle w:val="Char9"/>
          <w:rFonts w:hint="cs"/>
          <w:rtl/>
        </w:rPr>
        <w:t>ی</w:t>
      </w:r>
      <w:r w:rsidRPr="00182177">
        <w:rPr>
          <w:rStyle w:val="Char9"/>
          <w:rFonts w:hint="cs"/>
          <w:rtl/>
        </w:rPr>
        <w:t>ث را در پ</w:t>
      </w:r>
      <w:r>
        <w:rPr>
          <w:rStyle w:val="Char9"/>
          <w:rFonts w:hint="cs"/>
          <w:rtl/>
        </w:rPr>
        <w:t>ی</w:t>
      </w:r>
      <w:r w:rsidRPr="00182177">
        <w:rPr>
          <w:rStyle w:val="Char9"/>
          <w:rFonts w:hint="cs"/>
          <w:rtl/>
        </w:rPr>
        <w:t xml:space="preserve"> روا</w:t>
      </w:r>
      <w:r>
        <w:rPr>
          <w:rStyle w:val="Char9"/>
          <w:rFonts w:hint="cs"/>
          <w:rtl/>
        </w:rPr>
        <w:t>ی</w:t>
      </w:r>
      <w:r w:rsidRPr="00182177">
        <w:rPr>
          <w:rStyle w:val="Char9"/>
          <w:rFonts w:hint="cs"/>
          <w:rtl/>
        </w:rPr>
        <w:t>ت</w:t>
      </w:r>
      <w:r>
        <w:rPr>
          <w:rStyle w:val="Char9"/>
          <w:rFonts w:hint="cs"/>
          <w:rtl/>
        </w:rPr>
        <w:t>ی</w:t>
      </w:r>
      <w:r w:rsidRPr="00182177">
        <w:rPr>
          <w:rStyle w:val="Char9"/>
          <w:rFonts w:hint="cs"/>
          <w:rtl/>
        </w:rPr>
        <w:t xml:space="preserve"> طولان</w:t>
      </w:r>
      <w:r>
        <w:rPr>
          <w:rStyle w:val="Char9"/>
          <w:rFonts w:hint="cs"/>
          <w:rtl/>
        </w:rPr>
        <w:t>ی</w:t>
      </w:r>
      <w:r w:rsidRPr="00182177">
        <w:rPr>
          <w:rStyle w:val="Char9"/>
          <w:rFonts w:hint="cs"/>
          <w:rtl/>
        </w:rPr>
        <w:t xml:space="preserve"> روا</w:t>
      </w:r>
      <w:r>
        <w:rPr>
          <w:rStyle w:val="Char9"/>
          <w:rFonts w:hint="cs"/>
          <w:rtl/>
        </w:rPr>
        <w:t>ی</w:t>
      </w:r>
      <w:r w:rsidRPr="00182177">
        <w:rPr>
          <w:rStyle w:val="Char9"/>
          <w:rFonts w:hint="cs"/>
          <w:rtl/>
        </w:rPr>
        <w:t xml:space="preserve">ت </w:t>
      </w:r>
      <w:r>
        <w:rPr>
          <w:rStyle w:val="Char9"/>
          <w:rFonts w:hint="cs"/>
          <w:rtl/>
        </w:rPr>
        <w:t>ک</w:t>
      </w:r>
      <w:r w:rsidRPr="00182177">
        <w:rPr>
          <w:rStyle w:val="Char9"/>
          <w:rFonts w:hint="cs"/>
          <w:rtl/>
        </w:rPr>
        <w:t>رده است:2/89ح610</w:t>
      </w:r>
      <w:r>
        <w:rPr>
          <w:rFonts w:hint="cs"/>
          <w:rtl/>
        </w:rPr>
        <w:t>.</w:t>
      </w:r>
    </w:p>
  </w:footnote>
  <w:footnote w:id="393">
    <w:p w:rsidR="00510E0C" w:rsidRPr="00105E2A" w:rsidRDefault="00510E0C" w:rsidP="00105E2A">
      <w:pPr>
        <w:pStyle w:val="ad"/>
        <w:rPr>
          <w:rtl/>
        </w:rPr>
      </w:pPr>
      <w:r w:rsidRPr="00105E2A">
        <w:rPr>
          <w:rStyle w:val="FootnoteReference"/>
          <w:vertAlign w:val="baseline"/>
        </w:rPr>
        <w:footnoteRef/>
      </w:r>
      <w:r w:rsidRPr="00105E2A">
        <w:rPr>
          <w:rFonts w:hint="cs"/>
          <w:rtl/>
        </w:rPr>
        <w:t xml:space="preserve">- </w:t>
      </w:r>
      <w:r w:rsidRPr="00105E2A">
        <w:rPr>
          <w:rStyle w:val="Char9"/>
          <w:rFonts w:hint="cs"/>
          <w:rtl/>
        </w:rPr>
        <w:t>مسلم 1/290 ح (13-386)</w:t>
      </w:r>
      <w:r>
        <w:rPr>
          <w:rStyle w:val="Char9"/>
          <w:rFonts w:hint="cs"/>
          <w:rtl/>
        </w:rPr>
        <w:t>،</w:t>
      </w:r>
      <w:r w:rsidRPr="00105E2A">
        <w:rPr>
          <w:rStyle w:val="Char9"/>
          <w:rFonts w:hint="cs"/>
          <w:rtl/>
        </w:rPr>
        <w:t xml:space="preserve"> ابوداود 1/360ح 525</w:t>
      </w:r>
      <w:r>
        <w:rPr>
          <w:rStyle w:val="Char9"/>
          <w:rFonts w:hint="cs"/>
          <w:rtl/>
        </w:rPr>
        <w:t>،</w:t>
      </w:r>
      <w:r w:rsidRPr="00105E2A">
        <w:rPr>
          <w:rStyle w:val="Char9"/>
          <w:rFonts w:hint="cs"/>
          <w:rtl/>
        </w:rPr>
        <w:t xml:space="preserve"> ترمذی 1/411 ح 210</w:t>
      </w:r>
      <w:r>
        <w:rPr>
          <w:rStyle w:val="Char9"/>
          <w:rFonts w:hint="cs"/>
          <w:rtl/>
        </w:rPr>
        <w:t>،</w:t>
      </w:r>
      <w:r w:rsidRPr="00105E2A">
        <w:rPr>
          <w:rStyle w:val="Char9"/>
          <w:rFonts w:hint="cs"/>
          <w:rtl/>
        </w:rPr>
        <w:t xml:space="preserve"> نسایی 2/26 ح 679</w:t>
      </w:r>
      <w:r>
        <w:rPr>
          <w:rStyle w:val="Char9"/>
          <w:rFonts w:hint="cs"/>
          <w:rtl/>
        </w:rPr>
        <w:t>،</w:t>
      </w:r>
      <w:r w:rsidRPr="00105E2A">
        <w:rPr>
          <w:rStyle w:val="Char9"/>
          <w:rFonts w:hint="cs"/>
          <w:rtl/>
        </w:rPr>
        <w:t xml:space="preserve"> ابن ماجه 1/238 ح 721</w:t>
      </w:r>
      <w:r>
        <w:rPr>
          <w:rStyle w:val="Char9"/>
          <w:rFonts w:hint="cs"/>
          <w:rtl/>
        </w:rPr>
        <w:t>،</w:t>
      </w:r>
      <w:r w:rsidRPr="00105E2A">
        <w:rPr>
          <w:rStyle w:val="Char9"/>
          <w:rFonts w:hint="cs"/>
          <w:rtl/>
        </w:rPr>
        <w:t xml:space="preserve"> مسنداحمد 1/181</w:t>
      </w:r>
      <w:r w:rsidRPr="00105E2A">
        <w:rPr>
          <w:rFonts w:hint="cs"/>
          <w:rtl/>
        </w:rPr>
        <w:t>.</w:t>
      </w:r>
    </w:p>
  </w:footnote>
  <w:footnote w:id="394">
    <w:p w:rsidR="00510E0C" w:rsidRPr="00130AB9" w:rsidRDefault="00510E0C" w:rsidP="00105E2A">
      <w:pPr>
        <w:pStyle w:val="ad"/>
        <w:rPr>
          <w:rtl/>
        </w:rPr>
      </w:pPr>
      <w:r w:rsidRPr="00105E2A">
        <w:rPr>
          <w:rStyle w:val="FootnoteReference"/>
          <w:vertAlign w:val="baseline"/>
        </w:rPr>
        <w:footnoteRef/>
      </w:r>
      <w:r w:rsidRPr="00105E2A">
        <w:rPr>
          <w:rFonts w:hint="cs"/>
          <w:rtl/>
        </w:rPr>
        <w:t>-</w:t>
      </w:r>
      <w:r>
        <w:rPr>
          <w:rFonts w:hint="cs"/>
          <w:rtl/>
        </w:rPr>
        <w:t xml:space="preserve"> </w:t>
      </w:r>
      <w:r w:rsidRPr="00182177">
        <w:rPr>
          <w:rStyle w:val="Char9"/>
          <w:rFonts w:hint="cs"/>
          <w:rtl/>
        </w:rPr>
        <w:t>بخار</w:t>
      </w:r>
      <w:r>
        <w:rPr>
          <w:rStyle w:val="Char9"/>
          <w:rFonts w:hint="cs"/>
          <w:rtl/>
        </w:rPr>
        <w:t>ی</w:t>
      </w:r>
      <w:r w:rsidRPr="00182177">
        <w:rPr>
          <w:rStyle w:val="Char9"/>
          <w:rFonts w:hint="cs"/>
          <w:rtl/>
        </w:rPr>
        <w:t xml:space="preserve"> 2/110ح 627</w:t>
      </w:r>
      <w:r>
        <w:rPr>
          <w:rStyle w:val="Char9"/>
          <w:rFonts w:hint="cs"/>
          <w:rtl/>
        </w:rPr>
        <w:t>،</w:t>
      </w:r>
      <w:r w:rsidRPr="00182177">
        <w:rPr>
          <w:rStyle w:val="Char9"/>
          <w:rFonts w:hint="cs"/>
          <w:rtl/>
        </w:rPr>
        <w:t xml:space="preserve"> مسلم 1/573 ح (304-838)</w:t>
      </w:r>
      <w:r>
        <w:rPr>
          <w:rStyle w:val="Char9"/>
          <w:rFonts w:hint="cs"/>
          <w:rtl/>
        </w:rPr>
        <w:t>،</w:t>
      </w:r>
      <w:r w:rsidRPr="00182177">
        <w:rPr>
          <w:rStyle w:val="Char9"/>
          <w:rFonts w:hint="cs"/>
          <w:rtl/>
        </w:rPr>
        <w:t xml:space="preserve"> ابوداود 2/59 ح 1283</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1/351 ح 185</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2/28 ح 681</w:t>
      </w:r>
      <w:r>
        <w:rPr>
          <w:rStyle w:val="Char9"/>
          <w:rFonts w:hint="cs"/>
          <w:rtl/>
        </w:rPr>
        <w:t>،</w:t>
      </w:r>
      <w:r w:rsidRPr="00182177">
        <w:rPr>
          <w:rStyle w:val="Char9"/>
          <w:rFonts w:hint="cs"/>
          <w:rtl/>
        </w:rPr>
        <w:t xml:space="preserve"> ابن ماجه 1/368 ح 1162</w:t>
      </w:r>
      <w:r>
        <w:rPr>
          <w:rStyle w:val="Char9"/>
          <w:rFonts w:hint="cs"/>
          <w:rtl/>
        </w:rPr>
        <w:t>،</w:t>
      </w:r>
      <w:r w:rsidRPr="00182177">
        <w:rPr>
          <w:rStyle w:val="Char9"/>
          <w:rFonts w:hint="cs"/>
          <w:rtl/>
        </w:rPr>
        <w:t xml:space="preserve"> دارم</w:t>
      </w:r>
      <w:r>
        <w:rPr>
          <w:rStyle w:val="Char9"/>
          <w:rFonts w:hint="cs"/>
          <w:rtl/>
        </w:rPr>
        <w:t>ی</w:t>
      </w:r>
      <w:r w:rsidRPr="00182177">
        <w:rPr>
          <w:rStyle w:val="Char9"/>
          <w:rFonts w:hint="cs"/>
          <w:rtl/>
        </w:rPr>
        <w:t xml:space="preserve"> 1/397 ح 1440</w:t>
      </w:r>
      <w:r>
        <w:rPr>
          <w:rStyle w:val="Char9"/>
          <w:rFonts w:hint="cs"/>
          <w:rtl/>
        </w:rPr>
        <w:t>،</w:t>
      </w:r>
      <w:r w:rsidRPr="00182177">
        <w:rPr>
          <w:rStyle w:val="Char9"/>
          <w:rFonts w:hint="cs"/>
          <w:rtl/>
        </w:rPr>
        <w:t xml:space="preserve"> مسنداحمد 4/86 و احمد بن حنبل عبارت «ثم قال ف</w:t>
      </w:r>
      <w:r>
        <w:rPr>
          <w:rStyle w:val="Char9"/>
          <w:rFonts w:hint="cs"/>
          <w:rtl/>
        </w:rPr>
        <w:t>ی الثالثة ..</w:t>
      </w:r>
      <w:r w:rsidRPr="00182177">
        <w:rPr>
          <w:rStyle w:val="Char9"/>
          <w:rFonts w:hint="cs"/>
          <w:rtl/>
        </w:rPr>
        <w:t>» را ذ</w:t>
      </w:r>
      <w:r>
        <w:rPr>
          <w:rStyle w:val="Char9"/>
          <w:rFonts w:hint="cs"/>
          <w:rtl/>
        </w:rPr>
        <w:t>ک</w:t>
      </w:r>
      <w:r w:rsidRPr="00182177">
        <w:rPr>
          <w:rStyle w:val="Char9"/>
          <w:rFonts w:hint="cs"/>
          <w:rtl/>
        </w:rPr>
        <w:t>ر ن</w:t>
      </w:r>
      <w:r>
        <w:rPr>
          <w:rStyle w:val="Char9"/>
          <w:rFonts w:hint="cs"/>
          <w:rtl/>
        </w:rPr>
        <w:t>ک</w:t>
      </w:r>
      <w:r w:rsidRPr="00182177">
        <w:rPr>
          <w:rStyle w:val="Char9"/>
          <w:rFonts w:hint="cs"/>
          <w:rtl/>
        </w:rPr>
        <w:t>رده است.</w:t>
      </w:r>
    </w:p>
  </w:footnote>
  <w:footnote w:id="395">
    <w:p w:rsidR="00510E0C" w:rsidRPr="00130AB9" w:rsidRDefault="00510E0C" w:rsidP="00E068AD">
      <w:pPr>
        <w:pStyle w:val="ad"/>
        <w:rPr>
          <w:rtl/>
        </w:rPr>
      </w:pPr>
      <w:r w:rsidRPr="00105E2A">
        <w:footnoteRef/>
      </w:r>
      <w:r w:rsidRPr="00105E2A">
        <w:rPr>
          <w:rFonts w:hint="cs"/>
          <w:rtl/>
        </w:rPr>
        <w:t>- مسنداحمد</w:t>
      </w:r>
      <w:r w:rsidRPr="00182177">
        <w:rPr>
          <w:rStyle w:val="Char9"/>
          <w:rFonts w:hint="cs"/>
          <w:rtl/>
        </w:rPr>
        <w:t xml:space="preserve"> 2/461</w:t>
      </w:r>
      <w:r>
        <w:rPr>
          <w:rStyle w:val="Char9"/>
          <w:rFonts w:hint="cs"/>
          <w:rtl/>
        </w:rPr>
        <w:t>،</w:t>
      </w:r>
      <w:r w:rsidRPr="00182177">
        <w:rPr>
          <w:rStyle w:val="Char9"/>
          <w:rFonts w:hint="cs"/>
          <w:rtl/>
        </w:rPr>
        <w:t xml:space="preserve"> ابوداود 1/356 ح 517</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1/402 ح 207</w:t>
      </w:r>
      <w:r>
        <w:rPr>
          <w:rStyle w:val="Char9"/>
          <w:rFonts w:hint="cs"/>
          <w:rtl/>
        </w:rPr>
        <w:t>،</w:t>
      </w:r>
      <w:r w:rsidRPr="00182177">
        <w:rPr>
          <w:rStyle w:val="Char9"/>
          <w:rFonts w:hint="cs"/>
          <w:rtl/>
        </w:rPr>
        <w:t xml:space="preserve"> مسند شافع</w:t>
      </w:r>
      <w:r>
        <w:rPr>
          <w:rStyle w:val="Char9"/>
          <w:rFonts w:hint="cs"/>
          <w:rtl/>
        </w:rPr>
        <w:t>ی</w:t>
      </w:r>
      <w:r w:rsidRPr="00182177">
        <w:rPr>
          <w:rStyle w:val="Char9"/>
          <w:rFonts w:hint="cs"/>
          <w:rtl/>
        </w:rPr>
        <w:t xml:space="preserve"> ص 56 امام شافع</w:t>
      </w:r>
      <w:r>
        <w:rPr>
          <w:rStyle w:val="Char9"/>
          <w:rFonts w:hint="cs"/>
          <w:rtl/>
        </w:rPr>
        <w:t>ی</w:t>
      </w:r>
      <w:r w:rsidRPr="00182177">
        <w:rPr>
          <w:rStyle w:val="Char9"/>
          <w:rFonts w:hint="cs"/>
          <w:rtl/>
        </w:rPr>
        <w:t xml:space="preserve"> در مسند هم</w:t>
      </w:r>
      <w:r>
        <w:rPr>
          <w:rStyle w:val="Char9"/>
          <w:rFonts w:hint="cs"/>
          <w:rtl/>
        </w:rPr>
        <w:t>ی</w:t>
      </w:r>
      <w:r w:rsidRPr="00182177">
        <w:rPr>
          <w:rStyle w:val="Char9"/>
          <w:rFonts w:hint="cs"/>
          <w:rtl/>
        </w:rPr>
        <w:t>ن حد</w:t>
      </w:r>
      <w:r>
        <w:rPr>
          <w:rStyle w:val="Char9"/>
          <w:rFonts w:hint="cs"/>
          <w:rtl/>
        </w:rPr>
        <w:t>ی</w:t>
      </w:r>
      <w:r w:rsidRPr="00182177">
        <w:rPr>
          <w:rStyle w:val="Char9"/>
          <w:rFonts w:hint="cs"/>
          <w:rtl/>
        </w:rPr>
        <w:t>ث را با هم</w:t>
      </w:r>
      <w:r>
        <w:rPr>
          <w:rStyle w:val="Char9"/>
          <w:rFonts w:hint="cs"/>
          <w:rtl/>
        </w:rPr>
        <w:t>ی</w:t>
      </w:r>
      <w:r w:rsidRPr="00182177">
        <w:rPr>
          <w:rStyle w:val="Char9"/>
          <w:rFonts w:hint="cs"/>
          <w:rtl/>
        </w:rPr>
        <w:t xml:space="preserve">ن لفظ نقل </w:t>
      </w:r>
      <w:r>
        <w:rPr>
          <w:rStyle w:val="Char9"/>
          <w:rFonts w:hint="cs"/>
          <w:rtl/>
        </w:rPr>
        <w:t>کرده است و در ص 33 با لفظ «</w:t>
      </w:r>
      <w:r w:rsidRPr="00182177">
        <w:rPr>
          <w:rStyle w:val="Char9"/>
          <w:rFonts w:hint="cs"/>
          <w:rtl/>
        </w:rPr>
        <w:t>الأئمة</w:t>
      </w:r>
      <w:r>
        <w:rPr>
          <w:rStyle w:val="Char9"/>
          <w:rFonts w:hint="cs"/>
          <w:rtl/>
        </w:rPr>
        <w:t xml:space="preserve"> ضمناء ..</w:t>
      </w:r>
      <w:r w:rsidRPr="00182177">
        <w:rPr>
          <w:rStyle w:val="Char9"/>
          <w:rFonts w:hint="cs"/>
          <w:rtl/>
        </w:rPr>
        <w:t>» ذ</w:t>
      </w:r>
      <w:r>
        <w:rPr>
          <w:rStyle w:val="Char9"/>
          <w:rFonts w:hint="cs"/>
          <w:rtl/>
        </w:rPr>
        <w:t>ک</w:t>
      </w:r>
      <w:r w:rsidRPr="00182177">
        <w:rPr>
          <w:rStyle w:val="Char9"/>
          <w:rFonts w:hint="cs"/>
          <w:rtl/>
        </w:rPr>
        <w:t xml:space="preserve">ر </w:t>
      </w:r>
      <w:r>
        <w:rPr>
          <w:rStyle w:val="Char9"/>
          <w:rFonts w:hint="cs"/>
          <w:rtl/>
        </w:rPr>
        <w:t>ک</w:t>
      </w:r>
      <w:r w:rsidRPr="00182177">
        <w:rPr>
          <w:rStyle w:val="Char9"/>
          <w:rFonts w:hint="cs"/>
          <w:rtl/>
        </w:rPr>
        <w:t>رده است.</w:t>
      </w:r>
    </w:p>
  </w:footnote>
  <w:footnote w:id="396">
    <w:p w:rsidR="00510E0C" w:rsidRPr="00105E2A" w:rsidRDefault="00510E0C" w:rsidP="00105E2A">
      <w:pPr>
        <w:pStyle w:val="ad"/>
        <w:rPr>
          <w:rtl/>
        </w:rPr>
      </w:pPr>
      <w:r w:rsidRPr="00105E2A">
        <w:rPr>
          <w:rStyle w:val="FootnoteReference"/>
          <w:vertAlign w:val="baseline"/>
        </w:rPr>
        <w:footnoteRef/>
      </w:r>
      <w:r w:rsidRPr="00105E2A">
        <w:rPr>
          <w:rFonts w:hint="cs"/>
          <w:rtl/>
        </w:rPr>
        <w:t xml:space="preserve">- </w:t>
      </w:r>
      <w:r w:rsidRPr="00105E2A">
        <w:rPr>
          <w:rStyle w:val="Char9"/>
          <w:rFonts w:hint="cs"/>
          <w:rtl/>
        </w:rPr>
        <w:t>ترمذی 1/400 ح 206 و قال</w:t>
      </w:r>
      <w:r>
        <w:rPr>
          <w:rStyle w:val="Char9"/>
          <w:rFonts w:hint="cs"/>
          <w:rtl/>
        </w:rPr>
        <w:t>:</w:t>
      </w:r>
      <w:r w:rsidRPr="00105E2A">
        <w:rPr>
          <w:rStyle w:val="Char9"/>
          <w:rFonts w:hint="cs"/>
          <w:rtl/>
        </w:rPr>
        <w:t xml:space="preserve"> حدیث غریب و تکلم فی سنده</w:t>
      </w:r>
      <w:r>
        <w:rPr>
          <w:rStyle w:val="Char9"/>
          <w:rFonts w:hint="cs"/>
          <w:rtl/>
        </w:rPr>
        <w:t>،</w:t>
      </w:r>
      <w:r w:rsidRPr="00105E2A">
        <w:rPr>
          <w:rStyle w:val="Char9"/>
          <w:rFonts w:hint="cs"/>
          <w:rtl/>
        </w:rPr>
        <w:t xml:space="preserve"> ابن ماجه 1/240 ح 727</w:t>
      </w:r>
      <w:r w:rsidRPr="00105E2A">
        <w:rPr>
          <w:rFonts w:hint="cs"/>
          <w:rtl/>
        </w:rPr>
        <w:t>.</w:t>
      </w:r>
    </w:p>
  </w:footnote>
  <w:footnote w:id="397">
    <w:p w:rsidR="00510E0C" w:rsidRPr="00130AB9" w:rsidRDefault="00510E0C" w:rsidP="00105E2A">
      <w:pPr>
        <w:pStyle w:val="ad"/>
        <w:rPr>
          <w:rtl/>
        </w:rPr>
      </w:pPr>
      <w:r w:rsidRPr="00105E2A">
        <w:rPr>
          <w:rStyle w:val="FootnoteReference"/>
          <w:vertAlign w:val="baseline"/>
        </w:rPr>
        <w:footnoteRef/>
      </w:r>
      <w:r w:rsidRPr="00105E2A">
        <w:rPr>
          <w:rFonts w:hint="cs"/>
          <w:rtl/>
        </w:rPr>
        <w:t>-</w:t>
      </w:r>
      <w:r>
        <w:rPr>
          <w:rFonts w:hint="cs"/>
          <w:rtl/>
        </w:rPr>
        <w:t xml:space="preserve"> </w:t>
      </w:r>
      <w:r w:rsidRPr="00182177">
        <w:rPr>
          <w:rStyle w:val="Char9"/>
          <w:rFonts w:hint="cs"/>
          <w:rtl/>
        </w:rPr>
        <w:t>ابوداود 2/9ح 1203</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2/20 ح 666</w:t>
      </w:r>
      <w:r>
        <w:rPr>
          <w:rStyle w:val="Char9"/>
          <w:rFonts w:hint="cs"/>
          <w:rtl/>
        </w:rPr>
        <w:t>،</w:t>
      </w:r>
      <w:r w:rsidRPr="00182177">
        <w:rPr>
          <w:rStyle w:val="Char9"/>
          <w:rFonts w:hint="cs"/>
          <w:rtl/>
        </w:rPr>
        <w:t xml:space="preserve"> مسنداحمد 4/157</w:t>
      </w:r>
      <w:r>
        <w:rPr>
          <w:rFonts w:hint="cs"/>
          <w:rtl/>
        </w:rPr>
        <w:t>.</w:t>
      </w:r>
    </w:p>
  </w:footnote>
  <w:footnote w:id="398">
    <w:p w:rsidR="00510E0C" w:rsidRPr="00130AB9" w:rsidRDefault="00510E0C" w:rsidP="00E068AD">
      <w:pPr>
        <w:pStyle w:val="ad"/>
        <w:rPr>
          <w:rtl/>
        </w:rPr>
      </w:pPr>
      <w:r w:rsidRPr="007518C4">
        <w:footnoteRef/>
      </w:r>
      <w:r w:rsidRPr="007518C4">
        <w:rPr>
          <w:rFonts w:hint="cs"/>
          <w:rtl/>
        </w:rPr>
        <w:t xml:space="preserve">- </w:t>
      </w:r>
      <w:r w:rsidRPr="00182177">
        <w:rPr>
          <w:rStyle w:val="Char9"/>
          <w:rFonts w:hint="cs"/>
          <w:rtl/>
        </w:rPr>
        <w:t>ترمذ</w:t>
      </w:r>
      <w:r>
        <w:rPr>
          <w:rStyle w:val="Char9"/>
          <w:rFonts w:hint="cs"/>
          <w:rtl/>
        </w:rPr>
        <w:t>ی</w:t>
      </w:r>
      <w:r w:rsidRPr="00182177">
        <w:rPr>
          <w:rStyle w:val="Char9"/>
          <w:rFonts w:hint="cs"/>
          <w:rtl/>
        </w:rPr>
        <w:t xml:space="preserve"> 4/312 ح 1986 وقال</w:t>
      </w:r>
      <w:r>
        <w:rPr>
          <w:rStyle w:val="Char9"/>
          <w:rFonts w:hint="cs"/>
          <w:rtl/>
        </w:rPr>
        <w:t>:</w:t>
      </w:r>
      <w:r w:rsidRPr="00182177">
        <w:rPr>
          <w:rStyle w:val="Char9"/>
          <w:rFonts w:hint="cs"/>
          <w:rtl/>
        </w:rPr>
        <w:t xml:space="preserve"> حسن غر</w:t>
      </w:r>
      <w:r>
        <w:rPr>
          <w:rStyle w:val="Char9"/>
          <w:rFonts w:hint="cs"/>
          <w:rtl/>
        </w:rPr>
        <w:t>ی</w:t>
      </w:r>
      <w:r w:rsidRPr="00182177">
        <w:rPr>
          <w:rStyle w:val="Char9"/>
          <w:rFonts w:hint="cs"/>
          <w:rtl/>
        </w:rPr>
        <w:t>ب</w:t>
      </w:r>
      <w:r>
        <w:rPr>
          <w:rStyle w:val="Char9"/>
          <w:rFonts w:hint="cs"/>
          <w:rtl/>
        </w:rPr>
        <w:t>،</w:t>
      </w:r>
      <w:r w:rsidRPr="00182177">
        <w:rPr>
          <w:rStyle w:val="Char9"/>
          <w:rFonts w:hint="cs"/>
          <w:rtl/>
        </w:rPr>
        <w:t xml:space="preserve"> احمد بن حنبل ن</w:t>
      </w:r>
      <w:r>
        <w:rPr>
          <w:rStyle w:val="Char9"/>
          <w:rFonts w:hint="cs"/>
          <w:rtl/>
        </w:rPr>
        <w:t>ی</w:t>
      </w:r>
      <w:r w:rsidRPr="00182177">
        <w:rPr>
          <w:rStyle w:val="Char9"/>
          <w:rFonts w:hint="cs"/>
          <w:rtl/>
        </w:rPr>
        <w:t>ز ا</w:t>
      </w:r>
      <w:r>
        <w:rPr>
          <w:rStyle w:val="Char9"/>
          <w:rFonts w:hint="cs"/>
          <w:rtl/>
        </w:rPr>
        <w:t>ی</w:t>
      </w:r>
      <w:r w:rsidRPr="00182177">
        <w:rPr>
          <w:rStyle w:val="Char9"/>
          <w:rFonts w:hint="cs"/>
          <w:rtl/>
        </w:rPr>
        <w:t>ن حد</w:t>
      </w:r>
      <w:r>
        <w:rPr>
          <w:rStyle w:val="Char9"/>
          <w:rFonts w:hint="cs"/>
          <w:rtl/>
        </w:rPr>
        <w:t>ی</w:t>
      </w:r>
      <w:r w:rsidRPr="00182177">
        <w:rPr>
          <w:rStyle w:val="Char9"/>
          <w:rFonts w:hint="cs"/>
          <w:rtl/>
        </w:rPr>
        <w:t>ث را در مسند 25/26 با تقد</w:t>
      </w:r>
      <w:r>
        <w:rPr>
          <w:rStyle w:val="Char9"/>
          <w:rFonts w:hint="cs"/>
          <w:rtl/>
        </w:rPr>
        <w:t>ی</w:t>
      </w:r>
      <w:r w:rsidRPr="00182177">
        <w:rPr>
          <w:rStyle w:val="Char9"/>
          <w:rFonts w:hint="cs"/>
          <w:rtl/>
        </w:rPr>
        <w:t>م و تأخ</w:t>
      </w:r>
      <w:r>
        <w:rPr>
          <w:rStyle w:val="Char9"/>
          <w:rFonts w:hint="cs"/>
          <w:rtl/>
        </w:rPr>
        <w:t>ی</w:t>
      </w:r>
      <w:r w:rsidRPr="00182177">
        <w:rPr>
          <w:rStyle w:val="Char9"/>
          <w:rFonts w:hint="cs"/>
          <w:rtl/>
        </w:rPr>
        <w:t>ر روا</w:t>
      </w:r>
      <w:r>
        <w:rPr>
          <w:rStyle w:val="Char9"/>
          <w:rFonts w:hint="cs"/>
          <w:rtl/>
        </w:rPr>
        <w:t>ی</w:t>
      </w:r>
      <w:r w:rsidRPr="00182177">
        <w:rPr>
          <w:rStyle w:val="Char9"/>
          <w:rFonts w:hint="cs"/>
          <w:rtl/>
        </w:rPr>
        <w:t xml:space="preserve">ت </w:t>
      </w:r>
      <w:r>
        <w:rPr>
          <w:rStyle w:val="Char9"/>
          <w:rFonts w:hint="cs"/>
          <w:rtl/>
        </w:rPr>
        <w:t>ک</w:t>
      </w:r>
      <w:r w:rsidRPr="00182177">
        <w:rPr>
          <w:rStyle w:val="Char9"/>
          <w:rFonts w:hint="cs"/>
          <w:rtl/>
        </w:rPr>
        <w:t>رده است.</w:t>
      </w:r>
    </w:p>
  </w:footnote>
  <w:footnote w:id="399">
    <w:p w:rsidR="00510E0C" w:rsidRPr="00130AB9" w:rsidRDefault="00510E0C" w:rsidP="00E068AD">
      <w:pPr>
        <w:pStyle w:val="ad"/>
        <w:rPr>
          <w:rtl/>
        </w:rPr>
      </w:pPr>
      <w:r w:rsidRPr="007518C4">
        <w:footnoteRef/>
      </w:r>
      <w:r w:rsidRPr="007518C4">
        <w:rPr>
          <w:rFonts w:hint="cs"/>
          <w:rtl/>
        </w:rPr>
        <w:t>-</w:t>
      </w:r>
      <w:r>
        <w:rPr>
          <w:rFonts w:hint="cs"/>
          <w:rtl/>
        </w:rPr>
        <w:t xml:space="preserve"> </w:t>
      </w:r>
      <w:r w:rsidRPr="00182177">
        <w:rPr>
          <w:rStyle w:val="Char9"/>
          <w:rFonts w:hint="cs"/>
          <w:rtl/>
        </w:rPr>
        <w:t>مسنداحمد 2/411</w:t>
      </w:r>
      <w:r>
        <w:rPr>
          <w:rStyle w:val="Char9"/>
          <w:rFonts w:hint="cs"/>
          <w:rtl/>
        </w:rPr>
        <w:t>،</w:t>
      </w:r>
      <w:r w:rsidRPr="00182177">
        <w:rPr>
          <w:rStyle w:val="Char9"/>
          <w:rFonts w:hint="cs"/>
          <w:rtl/>
        </w:rPr>
        <w:t xml:space="preserve"> ابوداود 1/353 ح515</w:t>
      </w:r>
      <w:r>
        <w:rPr>
          <w:rStyle w:val="Char9"/>
          <w:rFonts w:hint="cs"/>
          <w:rtl/>
        </w:rPr>
        <w:t>،</w:t>
      </w:r>
      <w:r w:rsidRPr="00182177">
        <w:rPr>
          <w:rStyle w:val="Char9"/>
          <w:rFonts w:hint="cs"/>
          <w:rtl/>
        </w:rPr>
        <w:t xml:space="preserve"> ابن ماجه 1/240 ح 724</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ن</w:t>
      </w:r>
      <w:r>
        <w:rPr>
          <w:rStyle w:val="Char9"/>
          <w:rFonts w:hint="cs"/>
          <w:rtl/>
        </w:rPr>
        <w:t>ی</w:t>
      </w:r>
      <w:r w:rsidRPr="00182177">
        <w:rPr>
          <w:rStyle w:val="Char9"/>
          <w:rFonts w:hint="cs"/>
          <w:rtl/>
        </w:rPr>
        <w:t>ز ا</w:t>
      </w:r>
      <w:r>
        <w:rPr>
          <w:rStyle w:val="Char9"/>
          <w:rFonts w:hint="cs"/>
          <w:rtl/>
        </w:rPr>
        <w:t>ی</w:t>
      </w:r>
      <w:r w:rsidRPr="00182177">
        <w:rPr>
          <w:rStyle w:val="Char9"/>
          <w:rFonts w:hint="cs"/>
          <w:rtl/>
        </w:rPr>
        <w:t>ن حد</w:t>
      </w:r>
      <w:r>
        <w:rPr>
          <w:rStyle w:val="Char9"/>
          <w:rFonts w:hint="cs"/>
          <w:rtl/>
        </w:rPr>
        <w:t>ی</w:t>
      </w:r>
      <w:r w:rsidRPr="00182177">
        <w:rPr>
          <w:rStyle w:val="Char9"/>
          <w:rFonts w:hint="cs"/>
          <w:rtl/>
        </w:rPr>
        <w:t>ث را تا عبارت «</w:t>
      </w:r>
      <w:r>
        <w:rPr>
          <w:rStyle w:val="Char9"/>
          <w:rFonts w:hint="cs"/>
          <w:rtl/>
        </w:rPr>
        <w:t>ک</w:t>
      </w:r>
      <w:r w:rsidRPr="00182177">
        <w:rPr>
          <w:rStyle w:val="Char9"/>
          <w:rFonts w:hint="cs"/>
          <w:rtl/>
        </w:rPr>
        <w:t xml:space="preserve">ل رطب و </w:t>
      </w:r>
      <w:r>
        <w:rPr>
          <w:rStyle w:val="Char9"/>
          <w:rFonts w:hint="cs"/>
          <w:rtl/>
        </w:rPr>
        <w:t>ی</w:t>
      </w:r>
      <w:r w:rsidRPr="00182177">
        <w:rPr>
          <w:rStyle w:val="Char9"/>
          <w:rFonts w:hint="cs"/>
          <w:rtl/>
        </w:rPr>
        <w:t>ابس» روا</w:t>
      </w:r>
      <w:r>
        <w:rPr>
          <w:rStyle w:val="Char9"/>
          <w:rFonts w:hint="cs"/>
          <w:rtl/>
        </w:rPr>
        <w:t>ی</w:t>
      </w:r>
      <w:r w:rsidRPr="00182177">
        <w:rPr>
          <w:rStyle w:val="Char9"/>
          <w:rFonts w:hint="cs"/>
          <w:rtl/>
        </w:rPr>
        <w:t>ت نموده است:2/12ح 248</w:t>
      </w:r>
      <w:r>
        <w:rPr>
          <w:rFonts w:hint="cs"/>
          <w:rtl/>
        </w:rPr>
        <w:t>.</w:t>
      </w:r>
    </w:p>
  </w:footnote>
  <w:footnote w:id="400">
    <w:p w:rsidR="00510E0C" w:rsidRPr="00130AB9" w:rsidRDefault="00510E0C" w:rsidP="00E068AD">
      <w:pPr>
        <w:pStyle w:val="ad"/>
        <w:rPr>
          <w:rtl/>
        </w:rPr>
      </w:pPr>
      <w:r w:rsidRPr="007518C4">
        <w:footnoteRef/>
      </w:r>
      <w:r w:rsidRPr="007518C4">
        <w:rPr>
          <w:rFonts w:hint="cs"/>
          <w:rtl/>
        </w:rPr>
        <w:t xml:space="preserve">- </w:t>
      </w:r>
      <w:r w:rsidRPr="00182177">
        <w:rPr>
          <w:rStyle w:val="Char9"/>
          <w:rFonts w:hint="cs"/>
          <w:rtl/>
        </w:rPr>
        <w:t>ابوداود 1/363 ح 531</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2/23 ح 672</w:t>
      </w:r>
      <w:r>
        <w:rPr>
          <w:rStyle w:val="Char9"/>
          <w:rFonts w:hint="cs"/>
          <w:rtl/>
        </w:rPr>
        <w:t>،</w:t>
      </w:r>
      <w:r w:rsidRPr="00182177">
        <w:rPr>
          <w:rStyle w:val="Char9"/>
          <w:rFonts w:hint="cs"/>
          <w:rtl/>
        </w:rPr>
        <w:t xml:space="preserve"> مسنداحمد 4/217</w:t>
      </w:r>
      <w:r>
        <w:rPr>
          <w:rStyle w:val="Char9"/>
          <w:rFonts w:hint="cs"/>
          <w:rtl/>
        </w:rPr>
        <w:t>،</w:t>
      </w:r>
      <w:r w:rsidRPr="00182177">
        <w:rPr>
          <w:rStyle w:val="Char9"/>
          <w:rFonts w:hint="cs"/>
          <w:rtl/>
        </w:rPr>
        <w:t xml:space="preserve"> مسلم ن</w:t>
      </w:r>
      <w:r>
        <w:rPr>
          <w:rStyle w:val="Char9"/>
          <w:rFonts w:hint="cs"/>
          <w:rtl/>
        </w:rPr>
        <w:t>ی</w:t>
      </w:r>
      <w:r w:rsidRPr="00182177">
        <w:rPr>
          <w:rStyle w:val="Char9"/>
          <w:rFonts w:hint="cs"/>
          <w:rtl/>
        </w:rPr>
        <w:t>ز به معنا</w:t>
      </w:r>
      <w:r>
        <w:rPr>
          <w:rStyle w:val="Char9"/>
          <w:rFonts w:hint="cs"/>
          <w:rtl/>
        </w:rPr>
        <w:t>ی</w:t>
      </w:r>
      <w:r w:rsidRPr="00182177">
        <w:rPr>
          <w:rStyle w:val="Char9"/>
          <w:rFonts w:hint="cs"/>
          <w:rtl/>
        </w:rPr>
        <w:t xml:space="preserve"> بخش اول حد</w:t>
      </w:r>
      <w:r>
        <w:rPr>
          <w:rStyle w:val="Char9"/>
          <w:rFonts w:hint="cs"/>
          <w:rtl/>
        </w:rPr>
        <w:t>ی</w:t>
      </w:r>
      <w:r w:rsidRPr="00182177">
        <w:rPr>
          <w:rStyle w:val="Char9"/>
          <w:rFonts w:hint="cs"/>
          <w:rtl/>
        </w:rPr>
        <w:t>ث روا</w:t>
      </w:r>
      <w:r>
        <w:rPr>
          <w:rStyle w:val="Char9"/>
          <w:rFonts w:hint="cs"/>
          <w:rtl/>
        </w:rPr>
        <w:t>ی</w:t>
      </w:r>
      <w:r w:rsidRPr="00182177">
        <w:rPr>
          <w:rStyle w:val="Char9"/>
          <w:rFonts w:hint="cs"/>
          <w:rtl/>
        </w:rPr>
        <w:t>ت</w:t>
      </w:r>
      <w:r>
        <w:rPr>
          <w:rStyle w:val="Char9"/>
          <w:rFonts w:hint="cs"/>
          <w:rtl/>
        </w:rPr>
        <w:t>ی</w:t>
      </w:r>
      <w:r w:rsidRPr="00182177">
        <w:rPr>
          <w:rStyle w:val="Char9"/>
          <w:rFonts w:hint="cs"/>
          <w:rtl/>
        </w:rPr>
        <w:t xml:space="preserve"> را نقل </w:t>
      </w:r>
      <w:r>
        <w:rPr>
          <w:rStyle w:val="Char9"/>
          <w:rFonts w:hint="cs"/>
          <w:rtl/>
        </w:rPr>
        <w:t>ک</w:t>
      </w:r>
      <w:r w:rsidRPr="00182177">
        <w:rPr>
          <w:rStyle w:val="Char9"/>
          <w:rFonts w:hint="cs"/>
          <w:rtl/>
        </w:rPr>
        <w:t>رده است:1/341 ح (186- 468)</w:t>
      </w:r>
      <w:r>
        <w:rPr>
          <w:rStyle w:val="Char9"/>
          <w:rFonts w:hint="cs"/>
          <w:rtl/>
        </w:rPr>
        <w:t>،</w:t>
      </w:r>
      <w:r w:rsidRPr="00182177">
        <w:rPr>
          <w:rStyle w:val="Char9"/>
          <w:rFonts w:hint="cs"/>
          <w:rtl/>
        </w:rPr>
        <w:t xml:space="preserve"> ابن ماجه ن</w:t>
      </w:r>
      <w:r>
        <w:rPr>
          <w:rStyle w:val="Char9"/>
          <w:rFonts w:hint="cs"/>
          <w:rtl/>
        </w:rPr>
        <w:t>ی</w:t>
      </w:r>
      <w:r w:rsidRPr="00182177">
        <w:rPr>
          <w:rStyle w:val="Char9"/>
          <w:rFonts w:hint="cs"/>
          <w:rtl/>
        </w:rPr>
        <w:t>ز ا</w:t>
      </w:r>
      <w:r>
        <w:rPr>
          <w:rStyle w:val="Char9"/>
          <w:rFonts w:hint="cs"/>
          <w:rtl/>
        </w:rPr>
        <w:t>ی</w:t>
      </w:r>
      <w:r w:rsidRPr="00182177">
        <w:rPr>
          <w:rStyle w:val="Char9"/>
          <w:rFonts w:hint="cs"/>
          <w:rtl/>
        </w:rPr>
        <w:t>ن حد</w:t>
      </w:r>
      <w:r>
        <w:rPr>
          <w:rStyle w:val="Char9"/>
          <w:rFonts w:hint="cs"/>
          <w:rtl/>
        </w:rPr>
        <w:t>ی</w:t>
      </w:r>
      <w:r w:rsidRPr="00182177">
        <w:rPr>
          <w:rStyle w:val="Char9"/>
          <w:rFonts w:hint="cs"/>
          <w:rtl/>
        </w:rPr>
        <w:t xml:space="preserve">ث را در دو جا از سننش نقل </w:t>
      </w:r>
      <w:r>
        <w:rPr>
          <w:rStyle w:val="Char9"/>
          <w:rFonts w:hint="cs"/>
          <w:rtl/>
        </w:rPr>
        <w:t>ک</w:t>
      </w:r>
      <w:r w:rsidRPr="00182177">
        <w:rPr>
          <w:rStyle w:val="Char9"/>
          <w:rFonts w:hint="cs"/>
          <w:rtl/>
        </w:rPr>
        <w:t>رده است بخش اول حد</w:t>
      </w:r>
      <w:r>
        <w:rPr>
          <w:rStyle w:val="Char9"/>
          <w:rFonts w:hint="cs"/>
          <w:rtl/>
        </w:rPr>
        <w:t>ی</w:t>
      </w:r>
      <w:r w:rsidRPr="00182177">
        <w:rPr>
          <w:rStyle w:val="Char9"/>
          <w:rFonts w:hint="cs"/>
          <w:rtl/>
        </w:rPr>
        <w:t>ث را در 1/236ح 714 و بخش دوم حد</w:t>
      </w:r>
      <w:r>
        <w:rPr>
          <w:rStyle w:val="Char9"/>
          <w:rFonts w:hint="cs"/>
          <w:rtl/>
        </w:rPr>
        <w:t>ی</w:t>
      </w:r>
      <w:r w:rsidRPr="00182177">
        <w:rPr>
          <w:rStyle w:val="Char9"/>
          <w:rFonts w:hint="cs"/>
          <w:rtl/>
        </w:rPr>
        <w:t>ث را در 1/316ح987 و 988 روا</w:t>
      </w:r>
      <w:r>
        <w:rPr>
          <w:rStyle w:val="Char9"/>
          <w:rFonts w:hint="cs"/>
          <w:rtl/>
        </w:rPr>
        <w:t>ی</w:t>
      </w:r>
      <w:r w:rsidRPr="00182177">
        <w:rPr>
          <w:rStyle w:val="Char9"/>
          <w:rFonts w:hint="cs"/>
          <w:rtl/>
        </w:rPr>
        <w:t xml:space="preserve">ت </w:t>
      </w:r>
      <w:r>
        <w:rPr>
          <w:rStyle w:val="Char9"/>
          <w:rFonts w:hint="cs"/>
          <w:rtl/>
        </w:rPr>
        <w:t>ک</w:t>
      </w:r>
      <w:r w:rsidRPr="00182177">
        <w:rPr>
          <w:rStyle w:val="Char9"/>
          <w:rFonts w:hint="cs"/>
          <w:rtl/>
        </w:rPr>
        <w:t>رده است.</w:t>
      </w:r>
    </w:p>
  </w:footnote>
  <w:footnote w:id="401">
    <w:p w:rsidR="00510E0C" w:rsidRPr="00130AB9" w:rsidRDefault="00510E0C" w:rsidP="00E068AD">
      <w:pPr>
        <w:pStyle w:val="ad"/>
        <w:rPr>
          <w:rtl/>
        </w:rPr>
      </w:pPr>
      <w:r w:rsidRPr="007518C4">
        <w:footnoteRef/>
      </w:r>
      <w:r w:rsidRPr="007518C4">
        <w:rPr>
          <w:rFonts w:hint="cs"/>
          <w:rtl/>
        </w:rPr>
        <w:t>- ابودود</w:t>
      </w:r>
      <w:r w:rsidRPr="00182177">
        <w:rPr>
          <w:rStyle w:val="Char9"/>
          <w:rFonts w:hint="cs"/>
          <w:rtl/>
        </w:rPr>
        <w:t xml:space="preserve"> 1/362 ح 530</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5/536 ح 3589 و قال حد</w:t>
      </w:r>
      <w:r>
        <w:rPr>
          <w:rStyle w:val="Char9"/>
          <w:rFonts w:hint="cs"/>
          <w:rtl/>
        </w:rPr>
        <w:t>ی</w:t>
      </w:r>
      <w:r w:rsidRPr="00182177">
        <w:rPr>
          <w:rStyle w:val="Char9"/>
          <w:rFonts w:hint="cs"/>
          <w:rtl/>
        </w:rPr>
        <w:t>ث غر</w:t>
      </w:r>
      <w:r>
        <w:rPr>
          <w:rStyle w:val="Char9"/>
          <w:rFonts w:hint="cs"/>
          <w:rtl/>
        </w:rPr>
        <w:t>ی</w:t>
      </w:r>
      <w:r w:rsidRPr="00182177">
        <w:rPr>
          <w:rStyle w:val="Char9"/>
          <w:rFonts w:hint="cs"/>
          <w:rtl/>
        </w:rPr>
        <w:t>ب</w:t>
      </w:r>
      <w:r>
        <w:rPr>
          <w:rFonts w:hint="cs"/>
          <w:rtl/>
        </w:rPr>
        <w:t>.</w:t>
      </w:r>
    </w:p>
  </w:footnote>
  <w:footnote w:id="402">
    <w:p w:rsidR="00510E0C" w:rsidRPr="00130AB9" w:rsidRDefault="00510E0C" w:rsidP="00E068AD">
      <w:pPr>
        <w:pStyle w:val="ad"/>
        <w:rPr>
          <w:rtl/>
        </w:rPr>
      </w:pPr>
      <w:r w:rsidRPr="007518C4">
        <w:footnoteRef/>
      </w:r>
      <w:r w:rsidRPr="007518C4">
        <w:rPr>
          <w:rFonts w:hint="cs"/>
          <w:rtl/>
        </w:rPr>
        <w:t xml:space="preserve">- </w:t>
      </w:r>
      <w:r w:rsidRPr="00182177">
        <w:rPr>
          <w:rStyle w:val="Char9"/>
          <w:rFonts w:hint="cs"/>
          <w:rtl/>
        </w:rPr>
        <w:t>ابوداود 1/360ح 528</w:t>
      </w:r>
      <w:r>
        <w:rPr>
          <w:rFonts w:hint="cs"/>
          <w:rtl/>
        </w:rPr>
        <w:t>.</w:t>
      </w:r>
    </w:p>
  </w:footnote>
  <w:footnote w:id="403">
    <w:p w:rsidR="00510E0C" w:rsidRPr="00130AB9" w:rsidRDefault="00510E0C" w:rsidP="00E068AD">
      <w:pPr>
        <w:pStyle w:val="ad"/>
        <w:rPr>
          <w:rtl/>
        </w:rPr>
      </w:pPr>
      <w:r w:rsidRPr="007518C4">
        <w:footnoteRef/>
      </w:r>
      <w:r w:rsidRPr="007518C4">
        <w:rPr>
          <w:rFonts w:hint="cs"/>
          <w:rtl/>
        </w:rPr>
        <w:t>-</w:t>
      </w:r>
      <w:r>
        <w:rPr>
          <w:rFonts w:hint="cs"/>
          <w:rtl/>
        </w:rPr>
        <w:t xml:space="preserve"> </w:t>
      </w:r>
      <w:r w:rsidRPr="00182177">
        <w:rPr>
          <w:rStyle w:val="Char9"/>
          <w:rFonts w:hint="cs"/>
          <w:rtl/>
        </w:rPr>
        <w:t>ابوداود 1/358 ح 521</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1/415 ح 212 و قال</w:t>
      </w:r>
      <w:r>
        <w:rPr>
          <w:rStyle w:val="Char9"/>
          <w:rFonts w:hint="cs"/>
          <w:rtl/>
        </w:rPr>
        <w:t>:</w:t>
      </w:r>
      <w:r w:rsidRPr="00182177">
        <w:rPr>
          <w:rStyle w:val="Char9"/>
          <w:rFonts w:hint="cs"/>
          <w:rtl/>
        </w:rPr>
        <w:t xml:space="preserve"> حسن صح</w:t>
      </w:r>
      <w:r>
        <w:rPr>
          <w:rStyle w:val="Char9"/>
          <w:rFonts w:hint="cs"/>
          <w:rtl/>
        </w:rPr>
        <w:t>ی</w:t>
      </w:r>
      <w:r w:rsidRPr="00182177">
        <w:rPr>
          <w:rStyle w:val="Char9"/>
          <w:rFonts w:hint="cs"/>
          <w:rtl/>
        </w:rPr>
        <w:t>ح</w:t>
      </w:r>
      <w:r>
        <w:rPr>
          <w:rStyle w:val="Char9"/>
          <w:rFonts w:hint="cs"/>
          <w:rtl/>
        </w:rPr>
        <w:t>،</w:t>
      </w:r>
      <w:r w:rsidRPr="00182177">
        <w:rPr>
          <w:rStyle w:val="Char9"/>
          <w:rFonts w:hint="cs"/>
          <w:rtl/>
        </w:rPr>
        <w:t xml:space="preserve"> مسنداحمد 3/119</w:t>
      </w:r>
      <w:r>
        <w:rPr>
          <w:rFonts w:hint="cs"/>
          <w:rtl/>
        </w:rPr>
        <w:t>.</w:t>
      </w:r>
    </w:p>
  </w:footnote>
  <w:footnote w:id="404">
    <w:p w:rsidR="00510E0C" w:rsidRPr="007518C4" w:rsidRDefault="00510E0C" w:rsidP="007518C4">
      <w:pPr>
        <w:pStyle w:val="ad"/>
        <w:rPr>
          <w:rtl/>
        </w:rPr>
      </w:pPr>
      <w:r w:rsidRPr="007518C4">
        <w:rPr>
          <w:rStyle w:val="FootnoteReference"/>
          <w:vertAlign w:val="baseline"/>
        </w:rPr>
        <w:footnoteRef/>
      </w:r>
      <w:r w:rsidRPr="007518C4">
        <w:rPr>
          <w:rFonts w:hint="cs"/>
          <w:rtl/>
        </w:rPr>
        <w:t xml:space="preserve">- </w:t>
      </w:r>
      <w:r w:rsidRPr="007518C4">
        <w:rPr>
          <w:rStyle w:val="Char9"/>
          <w:rFonts w:hint="cs"/>
          <w:rtl/>
        </w:rPr>
        <w:t>ابوداود 3/45 ح 2540 و روایت دوم را نیز</w:t>
      </w:r>
      <w:r>
        <w:rPr>
          <w:rStyle w:val="Char9"/>
          <w:rFonts w:hint="cs"/>
          <w:rtl/>
        </w:rPr>
        <w:t xml:space="preserve"> در 3/46 با عبارت «و وقت المطر</w:t>
      </w:r>
      <w:r w:rsidRPr="007518C4">
        <w:rPr>
          <w:rStyle w:val="Char9"/>
          <w:rFonts w:hint="cs"/>
          <w:rtl/>
        </w:rPr>
        <w:t>» نقل کرده است، دارمی 1/293 ح 1200</w:t>
      </w:r>
      <w:r w:rsidRPr="007518C4">
        <w:rPr>
          <w:rFonts w:hint="cs"/>
          <w:rtl/>
        </w:rPr>
        <w:t>.</w:t>
      </w:r>
    </w:p>
  </w:footnote>
  <w:footnote w:id="405">
    <w:p w:rsidR="00510E0C" w:rsidRPr="00130AB9" w:rsidRDefault="00510E0C" w:rsidP="007518C4">
      <w:pPr>
        <w:pStyle w:val="ad"/>
        <w:rPr>
          <w:rtl/>
        </w:rPr>
      </w:pPr>
      <w:r w:rsidRPr="007518C4">
        <w:rPr>
          <w:rStyle w:val="FootnoteReference"/>
          <w:vertAlign w:val="baseline"/>
        </w:rPr>
        <w:footnoteRef/>
      </w:r>
      <w:r w:rsidRPr="007518C4">
        <w:rPr>
          <w:rFonts w:hint="cs"/>
          <w:rtl/>
        </w:rPr>
        <w:t xml:space="preserve">- </w:t>
      </w:r>
      <w:r w:rsidRPr="007518C4">
        <w:rPr>
          <w:rStyle w:val="Char9"/>
          <w:rFonts w:hint="cs"/>
          <w:rtl/>
        </w:rPr>
        <w:t>ابوداود 1/360ح 524</w:t>
      </w:r>
      <w:r w:rsidRPr="007518C4">
        <w:rPr>
          <w:rFonts w:hint="cs"/>
          <w:rtl/>
        </w:rPr>
        <w:t>.</w:t>
      </w:r>
    </w:p>
  </w:footnote>
  <w:footnote w:id="406">
    <w:p w:rsidR="00510E0C" w:rsidRPr="007518C4" w:rsidRDefault="00510E0C" w:rsidP="007518C4">
      <w:pPr>
        <w:pStyle w:val="ad"/>
        <w:rPr>
          <w:rtl/>
        </w:rPr>
      </w:pPr>
      <w:r w:rsidRPr="007518C4">
        <w:rPr>
          <w:rStyle w:val="FootnoteReference"/>
          <w:vertAlign w:val="baseline"/>
        </w:rPr>
        <w:footnoteRef/>
      </w:r>
      <w:r w:rsidRPr="007518C4">
        <w:rPr>
          <w:rFonts w:hint="cs"/>
          <w:rtl/>
        </w:rPr>
        <w:t xml:space="preserve">- </w:t>
      </w:r>
      <w:r w:rsidRPr="007518C4">
        <w:rPr>
          <w:rStyle w:val="Char9"/>
          <w:rFonts w:hint="cs"/>
          <w:rtl/>
        </w:rPr>
        <w:t xml:space="preserve">مسلم 1/290 ح </w:t>
      </w:r>
      <w:r>
        <w:rPr>
          <w:rStyle w:val="Char9"/>
          <w:rFonts w:hint="cs"/>
          <w:rtl/>
        </w:rPr>
        <w:t>(</w:t>
      </w:r>
      <w:r w:rsidRPr="007518C4">
        <w:rPr>
          <w:rStyle w:val="Char9"/>
          <w:rFonts w:hint="cs"/>
          <w:rtl/>
        </w:rPr>
        <w:t>15-388)</w:t>
      </w:r>
      <w:r w:rsidRPr="007518C4">
        <w:rPr>
          <w:rFonts w:hint="cs"/>
          <w:rtl/>
        </w:rPr>
        <w:t>.</w:t>
      </w:r>
    </w:p>
  </w:footnote>
  <w:footnote w:id="407">
    <w:p w:rsidR="00510E0C" w:rsidRPr="00130AB9" w:rsidRDefault="00510E0C" w:rsidP="007518C4">
      <w:pPr>
        <w:pStyle w:val="ad"/>
        <w:rPr>
          <w:rtl/>
        </w:rPr>
      </w:pPr>
      <w:r w:rsidRPr="007518C4">
        <w:rPr>
          <w:rStyle w:val="FootnoteReference"/>
          <w:vertAlign w:val="baseline"/>
        </w:rPr>
        <w:footnoteRef/>
      </w:r>
      <w:r w:rsidRPr="007518C4">
        <w:rPr>
          <w:rFonts w:hint="cs"/>
          <w:rtl/>
        </w:rPr>
        <w:t xml:space="preserve">- </w:t>
      </w:r>
      <w:r w:rsidRPr="007518C4">
        <w:rPr>
          <w:rStyle w:val="Char9"/>
          <w:rFonts w:hint="cs"/>
          <w:rtl/>
        </w:rPr>
        <w:t>نسایی</w:t>
      </w:r>
      <w:r w:rsidRPr="00182177">
        <w:rPr>
          <w:rStyle w:val="Char9"/>
          <w:rFonts w:hint="cs"/>
          <w:rtl/>
        </w:rPr>
        <w:t xml:space="preserve"> 2/25 ح 677</w:t>
      </w:r>
      <w:r>
        <w:rPr>
          <w:rStyle w:val="Char9"/>
          <w:rFonts w:hint="cs"/>
          <w:rtl/>
        </w:rPr>
        <w:t>،</w:t>
      </w:r>
      <w:r w:rsidRPr="00182177">
        <w:rPr>
          <w:rStyle w:val="Char9"/>
          <w:rFonts w:hint="cs"/>
          <w:rtl/>
        </w:rPr>
        <w:t xml:space="preserve"> مسنداحمد 4/91 و92</w:t>
      </w:r>
      <w:r>
        <w:rPr>
          <w:rFonts w:hint="cs"/>
          <w:rtl/>
        </w:rPr>
        <w:t>.</w:t>
      </w:r>
    </w:p>
  </w:footnote>
  <w:footnote w:id="408">
    <w:p w:rsidR="00510E0C" w:rsidRPr="007518C4" w:rsidRDefault="00510E0C" w:rsidP="007518C4">
      <w:pPr>
        <w:pStyle w:val="ad"/>
        <w:rPr>
          <w:rtl/>
        </w:rPr>
      </w:pPr>
      <w:r w:rsidRPr="007518C4">
        <w:rPr>
          <w:rStyle w:val="FootnoteReference"/>
          <w:vertAlign w:val="baseline"/>
        </w:rPr>
        <w:footnoteRef/>
      </w:r>
      <w:r w:rsidRPr="007518C4">
        <w:rPr>
          <w:rFonts w:hint="cs"/>
          <w:rtl/>
        </w:rPr>
        <w:t xml:space="preserve">- </w:t>
      </w:r>
      <w:r w:rsidRPr="007518C4">
        <w:rPr>
          <w:rStyle w:val="Char9"/>
          <w:rFonts w:hint="cs"/>
          <w:rtl/>
        </w:rPr>
        <w:t>نسایی 2/24ح 674</w:t>
      </w:r>
      <w:r w:rsidRPr="007518C4">
        <w:rPr>
          <w:rFonts w:hint="cs"/>
          <w:rtl/>
        </w:rPr>
        <w:t>.</w:t>
      </w:r>
    </w:p>
  </w:footnote>
  <w:footnote w:id="409">
    <w:p w:rsidR="00510E0C" w:rsidRPr="00130AB9" w:rsidRDefault="00510E0C" w:rsidP="007518C4">
      <w:pPr>
        <w:pStyle w:val="ad"/>
        <w:rPr>
          <w:rtl/>
        </w:rPr>
      </w:pPr>
      <w:r w:rsidRPr="007518C4">
        <w:rPr>
          <w:rStyle w:val="FootnoteReference"/>
          <w:vertAlign w:val="baseline"/>
        </w:rPr>
        <w:footnoteRef/>
      </w:r>
      <w:r w:rsidRPr="007518C4">
        <w:rPr>
          <w:rFonts w:hint="cs"/>
          <w:rtl/>
        </w:rPr>
        <w:t xml:space="preserve">- </w:t>
      </w:r>
      <w:r w:rsidRPr="007518C4">
        <w:rPr>
          <w:rStyle w:val="Char9"/>
          <w:rFonts w:hint="cs"/>
          <w:rtl/>
        </w:rPr>
        <w:t>ابوداود 1/361</w:t>
      </w:r>
      <w:r w:rsidRPr="007518C4">
        <w:rPr>
          <w:rFonts w:hint="cs"/>
          <w:rtl/>
        </w:rPr>
        <w:t>.</w:t>
      </w:r>
    </w:p>
  </w:footnote>
  <w:footnote w:id="410">
    <w:p w:rsidR="00510E0C" w:rsidRPr="00130AB9" w:rsidRDefault="00510E0C" w:rsidP="00E068AD">
      <w:pPr>
        <w:pStyle w:val="ad"/>
        <w:rPr>
          <w:rtl/>
        </w:rPr>
      </w:pPr>
      <w:r w:rsidRPr="007518C4">
        <w:footnoteRef/>
      </w:r>
      <w:r w:rsidRPr="007518C4">
        <w:rPr>
          <w:rFonts w:hint="cs"/>
          <w:rtl/>
        </w:rPr>
        <w:t>-</w:t>
      </w:r>
      <w:r>
        <w:rPr>
          <w:rFonts w:hint="cs"/>
          <w:rtl/>
        </w:rPr>
        <w:t xml:space="preserve"> </w:t>
      </w:r>
      <w:r w:rsidRPr="00182177">
        <w:rPr>
          <w:rStyle w:val="Char9"/>
          <w:rFonts w:hint="cs"/>
          <w:rtl/>
        </w:rPr>
        <w:t>ابن ماجه 1/241 ح 728</w:t>
      </w:r>
      <w:r>
        <w:rPr>
          <w:rStyle w:val="Char9"/>
          <w:rFonts w:hint="cs"/>
          <w:rtl/>
        </w:rPr>
        <w:t>،</w:t>
      </w:r>
      <w:r w:rsidRPr="00182177">
        <w:rPr>
          <w:rStyle w:val="Char9"/>
          <w:rFonts w:hint="cs"/>
          <w:rtl/>
        </w:rPr>
        <w:t xml:space="preserve"> دارقطن</w:t>
      </w:r>
      <w:r>
        <w:rPr>
          <w:rStyle w:val="Char9"/>
          <w:rFonts w:hint="cs"/>
          <w:rtl/>
        </w:rPr>
        <w:t>ی 1/240ح 23 از باب «</w:t>
      </w:r>
      <w:r w:rsidRPr="00182177">
        <w:rPr>
          <w:rStyle w:val="Char9"/>
          <w:rFonts w:hint="cs"/>
          <w:rtl/>
        </w:rPr>
        <w:t>ذ</w:t>
      </w:r>
      <w:r>
        <w:rPr>
          <w:rStyle w:val="Char9"/>
          <w:rFonts w:hint="cs"/>
          <w:rtl/>
        </w:rPr>
        <w:t>ک</w:t>
      </w:r>
      <w:r w:rsidRPr="00182177">
        <w:rPr>
          <w:rStyle w:val="Char9"/>
          <w:rFonts w:hint="cs"/>
          <w:rtl/>
        </w:rPr>
        <w:t>ر الاقامة و اختلاف الروا</w:t>
      </w:r>
      <w:r>
        <w:rPr>
          <w:rStyle w:val="Char9"/>
          <w:rFonts w:hint="cs"/>
          <w:rtl/>
        </w:rPr>
        <w:t>ی</w:t>
      </w:r>
      <w:r w:rsidRPr="00182177">
        <w:rPr>
          <w:rStyle w:val="Char9"/>
          <w:rFonts w:hint="cs"/>
          <w:rtl/>
        </w:rPr>
        <w:t>ات ف</w:t>
      </w:r>
      <w:r>
        <w:rPr>
          <w:rStyle w:val="Char9"/>
          <w:rFonts w:hint="cs"/>
          <w:rtl/>
        </w:rPr>
        <w:t>یها» از «کتاب الصلاة</w:t>
      </w:r>
      <w:r w:rsidRPr="00182177">
        <w:rPr>
          <w:rStyle w:val="Char9"/>
          <w:rFonts w:hint="cs"/>
          <w:rtl/>
        </w:rPr>
        <w:t>».</w:t>
      </w:r>
    </w:p>
  </w:footnote>
  <w:footnote w:id="411">
    <w:p w:rsidR="00510E0C" w:rsidRPr="00130AB9" w:rsidRDefault="00510E0C" w:rsidP="00E068AD">
      <w:pPr>
        <w:pStyle w:val="ad"/>
        <w:rPr>
          <w:rtl/>
        </w:rPr>
      </w:pPr>
      <w:r w:rsidRPr="007518C4">
        <w:footnoteRef/>
      </w:r>
      <w:r w:rsidRPr="007518C4">
        <w:rPr>
          <w:rFonts w:hint="cs"/>
          <w:rtl/>
        </w:rPr>
        <w:t>-</w:t>
      </w:r>
      <w:r>
        <w:rPr>
          <w:rFonts w:hint="cs"/>
          <w:rtl/>
        </w:rPr>
        <w:t xml:space="preserve"> </w:t>
      </w:r>
      <w:r w:rsidRPr="00182177">
        <w:rPr>
          <w:rStyle w:val="Char9"/>
          <w:rFonts w:hint="cs"/>
          <w:rtl/>
        </w:rPr>
        <w:t>ب</w:t>
      </w:r>
      <w:r>
        <w:rPr>
          <w:rStyle w:val="Char9"/>
          <w:rFonts w:hint="cs"/>
          <w:rtl/>
        </w:rPr>
        <w:t>ی</w:t>
      </w:r>
      <w:r w:rsidRPr="00182177">
        <w:rPr>
          <w:rStyle w:val="Char9"/>
          <w:rFonts w:hint="cs"/>
          <w:rtl/>
        </w:rPr>
        <w:t>هق</w:t>
      </w:r>
      <w:r>
        <w:rPr>
          <w:rStyle w:val="Char9"/>
          <w:rFonts w:hint="cs"/>
          <w:rtl/>
        </w:rPr>
        <w:t>ی در «</w:t>
      </w:r>
      <w:r w:rsidRPr="00182177">
        <w:rPr>
          <w:rStyle w:val="Char9"/>
          <w:rFonts w:hint="cs"/>
          <w:rtl/>
        </w:rPr>
        <w:t>الدعوات ال</w:t>
      </w:r>
      <w:r>
        <w:rPr>
          <w:rStyle w:val="Char9"/>
          <w:rFonts w:hint="cs"/>
          <w:rtl/>
        </w:rPr>
        <w:t>ک</w:t>
      </w:r>
      <w:r w:rsidRPr="00182177">
        <w:rPr>
          <w:rStyle w:val="Char9"/>
          <w:rFonts w:hint="cs"/>
          <w:rtl/>
        </w:rPr>
        <w:t>ب</w:t>
      </w:r>
      <w:r>
        <w:rPr>
          <w:rStyle w:val="Char9"/>
          <w:rFonts w:hint="cs"/>
          <w:rtl/>
        </w:rPr>
        <w:t>ی</w:t>
      </w:r>
      <w:r w:rsidRPr="00182177">
        <w:rPr>
          <w:rStyle w:val="Char9"/>
          <w:rFonts w:hint="cs"/>
          <w:rtl/>
        </w:rPr>
        <w:t>ر»</w:t>
      </w:r>
      <w:r>
        <w:rPr>
          <w:rFonts w:hint="cs"/>
          <w:rtl/>
        </w:rPr>
        <w:t>.</w:t>
      </w:r>
    </w:p>
  </w:footnote>
  <w:footnote w:id="412">
    <w:p w:rsidR="00510E0C" w:rsidRPr="00130AB9" w:rsidRDefault="00510E0C" w:rsidP="00E068AD">
      <w:pPr>
        <w:pStyle w:val="ad"/>
        <w:rPr>
          <w:rtl/>
        </w:rPr>
      </w:pPr>
      <w:r w:rsidRPr="00A37FAA">
        <w:footnoteRef/>
      </w:r>
      <w:r w:rsidRPr="00A37FAA">
        <w:rPr>
          <w:rFonts w:hint="cs"/>
          <w:rtl/>
        </w:rPr>
        <w:t>- بخاری</w:t>
      </w:r>
      <w:r w:rsidRPr="00182177">
        <w:rPr>
          <w:rStyle w:val="Char9"/>
          <w:rFonts w:hint="cs"/>
          <w:rtl/>
        </w:rPr>
        <w:t xml:space="preserve"> 2/99 ح 617</w:t>
      </w:r>
      <w:r>
        <w:rPr>
          <w:rStyle w:val="Char9"/>
          <w:rFonts w:hint="cs"/>
          <w:rtl/>
        </w:rPr>
        <w:t>،</w:t>
      </w:r>
      <w:r w:rsidRPr="00182177">
        <w:rPr>
          <w:rStyle w:val="Char9"/>
          <w:rFonts w:hint="cs"/>
          <w:rtl/>
        </w:rPr>
        <w:t xml:space="preserve"> مسلم 2/868 ح (36-1092*</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2/10 ح 637</w:t>
      </w:r>
      <w:r>
        <w:rPr>
          <w:rStyle w:val="Char9"/>
          <w:rFonts w:hint="cs"/>
          <w:rtl/>
        </w:rPr>
        <w:t>،</w:t>
      </w:r>
      <w:r w:rsidRPr="00182177">
        <w:rPr>
          <w:rStyle w:val="Char9"/>
          <w:rFonts w:hint="cs"/>
          <w:rtl/>
        </w:rPr>
        <w:t xml:space="preserve"> مؤطا مال</w:t>
      </w:r>
      <w:r>
        <w:rPr>
          <w:rStyle w:val="Char9"/>
          <w:rFonts w:hint="cs"/>
          <w:rtl/>
        </w:rPr>
        <w:t>ک</w:t>
      </w:r>
      <w:r w:rsidRPr="00182177">
        <w:rPr>
          <w:rStyle w:val="Char9"/>
          <w:rFonts w:hint="cs"/>
          <w:rtl/>
        </w:rPr>
        <w:t xml:space="preserve"> </w:t>
      </w:r>
      <w:r>
        <w:rPr>
          <w:rStyle w:val="Char9"/>
          <w:rFonts w:hint="cs"/>
          <w:rtl/>
        </w:rPr>
        <w:t>ک</w:t>
      </w:r>
      <w:r w:rsidRPr="00182177">
        <w:rPr>
          <w:rStyle w:val="Char9"/>
          <w:rFonts w:hint="cs"/>
          <w:rtl/>
        </w:rPr>
        <w:t>تاب الصلاة 1/74 ح 15</w:t>
      </w:r>
      <w:r>
        <w:rPr>
          <w:rStyle w:val="Char9"/>
          <w:rFonts w:hint="cs"/>
          <w:rtl/>
        </w:rPr>
        <w:t>،</w:t>
      </w:r>
      <w:r w:rsidRPr="00182177">
        <w:rPr>
          <w:rStyle w:val="Char9"/>
          <w:rFonts w:hint="cs"/>
          <w:rtl/>
        </w:rPr>
        <w:t xml:space="preserve"> مسنداحمد 2/62</w:t>
      </w:r>
      <w:r>
        <w:rPr>
          <w:rFonts w:hint="cs"/>
          <w:rtl/>
        </w:rPr>
        <w:t>.</w:t>
      </w:r>
    </w:p>
  </w:footnote>
  <w:footnote w:id="413">
    <w:p w:rsidR="00510E0C" w:rsidRPr="00130AB9" w:rsidRDefault="00510E0C" w:rsidP="00E068AD">
      <w:pPr>
        <w:pStyle w:val="ad"/>
        <w:rPr>
          <w:rtl/>
        </w:rPr>
      </w:pPr>
      <w:r w:rsidRPr="00A37FAA">
        <w:footnoteRef/>
      </w:r>
      <w:r w:rsidRPr="00A37FAA">
        <w:rPr>
          <w:rFonts w:hint="cs"/>
          <w:rtl/>
        </w:rPr>
        <w:t>-</w:t>
      </w:r>
      <w:r>
        <w:rPr>
          <w:rFonts w:hint="cs"/>
          <w:rtl/>
        </w:rPr>
        <w:t xml:space="preserve"> </w:t>
      </w:r>
      <w:r w:rsidRPr="00182177">
        <w:rPr>
          <w:rStyle w:val="Char9"/>
          <w:rFonts w:hint="cs"/>
          <w:rtl/>
        </w:rPr>
        <w:t>مسلم به هم</w:t>
      </w:r>
      <w:r>
        <w:rPr>
          <w:rStyle w:val="Char9"/>
          <w:rFonts w:hint="cs"/>
          <w:rtl/>
        </w:rPr>
        <w:t>ی</w:t>
      </w:r>
      <w:r w:rsidRPr="00182177">
        <w:rPr>
          <w:rStyle w:val="Char9"/>
          <w:rFonts w:hint="cs"/>
          <w:rtl/>
        </w:rPr>
        <w:t>ن معن</w:t>
      </w:r>
      <w:r>
        <w:rPr>
          <w:rStyle w:val="Char9"/>
          <w:rFonts w:hint="cs"/>
          <w:rtl/>
        </w:rPr>
        <w:t>ی</w:t>
      </w:r>
      <w:r w:rsidRPr="00182177">
        <w:rPr>
          <w:rStyle w:val="Char9"/>
          <w:rFonts w:hint="cs"/>
          <w:rtl/>
        </w:rPr>
        <w:t xml:space="preserve"> روا</w:t>
      </w:r>
      <w:r>
        <w:rPr>
          <w:rStyle w:val="Char9"/>
          <w:rFonts w:hint="cs"/>
          <w:rtl/>
        </w:rPr>
        <w:t>ی</w:t>
      </w:r>
      <w:r w:rsidRPr="00182177">
        <w:rPr>
          <w:rStyle w:val="Char9"/>
          <w:rFonts w:hint="cs"/>
          <w:rtl/>
        </w:rPr>
        <w:t xml:space="preserve">ت </w:t>
      </w:r>
      <w:r>
        <w:rPr>
          <w:rStyle w:val="Char9"/>
          <w:rFonts w:hint="cs"/>
          <w:rtl/>
        </w:rPr>
        <w:t>ک</w:t>
      </w:r>
      <w:r w:rsidRPr="00182177">
        <w:rPr>
          <w:rStyle w:val="Char9"/>
          <w:rFonts w:hint="cs"/>
          <w:rtl/>
        </w:rPr>
        <w:t>رده است:2/770ح (43-1094)</w:t>
      </w:r>
      <w:r>
        <w:rPr>
          <w:rStyle w:val="Char9"/>
          <w:rFonts w:hint="cs"/>
          <w:rtl/>
        </w:rPr>
        <w:t>،</w:t>
      </w:r>
      <w:r w:rsidRPr="00182177">
        <w:rPr>
          <w:rStyle w:val="Char9"/>
          <w:rFonts w:hint="cs"/>
          <w:rtl/>
        </w:rPr>
        <w:t xml:space="preserve"> ابوداود ن</w:t>
      </w:r>
      <w:r>
        <w:rPr>
          <w:rStyle w:val="Char9"/>
          <w:rFonts w:hint="cs"/>
          <w:rtl/>
        </w:rPr>
        <w:t>ی</w:t>
      </w:r>
      <w:r w:rsidRPr="00182177">
        <w:rPr>
          <w:rStyle w:val="Char9"/>
          <w:rFonts w:hint="cs"/>
          <w:rtl/>
        </w:rPr>
        <w:t>ز به هم</w:t>
      </w:r>
      <w:r>
        <w:rPr>
          <w:rStyle w:val="Char9"/>
          <w:rFonts w:hint="cs"/>
          <w:rtl/>
        </w:rPr>
        <w:t>ی</w:t>
      </w:r>
      <w:r w:rsidRPr="00182177">
        <w:rPr>
          <w:rStyle w:val="Char9"/>
          <w:rFonts w:hint="cs"/>
          <w:rtl/>
        </w:rPr>
        <w:t>ن معن</w:t>
      </w:r>
      <w:r>
        <w:rPr>
          <w:rStyle w:val="Char9"/>
          <w:rFonts w:hint="cs"/>
          <w:rtl/>
        </w:rPr>
        <w:t>ی</w:t>
      </w:r>
      <w:r w:rsidRPr="00182177">
        <w:rPr>
          <w:rStyle w:val="Char9"/>
          <w:rFonts w:hint="cs"/>
          <w:rtl/>
        </w:rPr>
        <w:t xml:space="preserve"> رول</w:t>
      </w:r>
      <w:r>
        <w:rPr>
          <w:rStyle w:val="Char9"/>
          <w:rFonts w:hint="cs"/>
          <w:rtl/>
        </w:rPr>
        <w:t>ی</w:t>
      </w:r>
      <w:r w:rsidRPr="00182177">
        <w:rPr>
          <w:rStyle w:val="Char9"/>
          <w:rFonts w:hint="cs"/>
          <w:rtl/>
        </w:rPr>
        <w:t>ت نموده است:2/759 ح 2346</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3/86ح 706 و لفظ حد</w:t>
      </w:r>
      <w:r>
        <w:rPr>
          <w:rStyle w:val="Char9"/>
          <w:rFonts w:hint="cs"/>
          <w:rtl/>
        </w:rPr>
        <w:t>ی</w:t>
      </w:r>
      <w:r w:rsidRPr="00182177">
        <w:rPr>
          <w:rStyle w:val="Char9"/>
          <w:rFonts w:hint="cs"/>
          <w:rtl/>
        </w:rPr>
        <w:t>ث ن</w:t>
      </w:r>
      <w:r>
        <w:rPr>
          <w:rStyle w:val="Char9"/>
          <w:rFonts w:hint="cs"/>
          <w:rtl/>
        </w:rPr>
        <w:t>ی</w:t>
      </w:r>
      <w:r w:rsidRPr="00182177">
        <w:rPr>
          <w:rStyle w:val="Char9"/>
          <w:rFonts w:hint="cs"/>
          <w:rtl/>
        </w:rPr>
        <w:t>ز از ترمذ</w:t>
      </w:r>
      <w:r>
        <w:rPr>
          <w:rStyle w:val="Char9"/>
          <w:rFonts w:hint="cs"/>
          <w:rtl/>
        </w:rPr>
        <w:t>ی</w:t>
      </w:r>
      <w:r w:rsidRPr="00182177">
        <w:rPr>
          <w:rStyle w:val="Char9"/>
          <w:rFonts w:hint="cs"/>
          <w:rtl/>
        </w:rPr>
        <w:t xml:space="preserve"> است.</w:t>
      </w:r>
    </w:p>
  </w:footnote>
  <w:footnote w:id="414">
    <w:p w:rsidR="00510E0C" w:rsidRPr="00130AB9" w:rsidRDefault="00510E0C" w:rsidP="00E068AD">
      <w:pPr>
        <w:pStyle w:val="ad"/>
        <w:rPr>
          <w:rtl/>
        </w:rPr>
      </w:pPr>
      <w:r w:rsidRPr="00A37FAA">
        <w:footnoteRef/>
      </w:r>
      <w:r w:rsidRPr="00A37FAA">
        <w:rPr>
          <w:rFonts w:hint="cs"/>
          <w:rtl/>
        </w:rPr>
        <w:t xml:space="preserve">- </w:t>
      </w:r>
      <w:r w:rsidRPr="00182177">
        <w:rPr>
          <w:rStyle w:val="Char9"/>
          <w:rFonts w:hint="cs"/>
          <w:rtl/>
        </w:rPr>
        <w:t>بخار</w:t>
      </w:r>
      <w:r>
        <w:rPr>
          <w:rStyle w:val="Char9"/>
          <w:rFonts w:hint="cs"/>
          <w:rtl/>
        </w:rPr>
        <w:t>ی</w:t>
      </w:r>
      <w:r w:rsidRPr="00182177">
        <w:rPr>
          <w:rStyle w:val="Char9"/>
          <w:rFonts w:hint="cs"/>
          <w:rtl/>
        </w:rPr>
        <w:t xml:space="preserve"> 2/110 ح 628</w:t>
      </w:r>
      <w:r>
        <w:rPr>
          <w:rStyle w:val="Char9"/>
          <w:rFonts w:hint="cs"/>
          <w:rtl/>
        </w:rPr>
        <w:t>،</w:t>
      </w:r>
      <w:r w:rsidRPr="00182177">
        <w:rPr>
          <w:rStyle w:val="Char9"/>
          <w:rFonts w:hint="cs"/>
          <w:rtl/>
        </w:rPr>
        <w:t xml:space="preserve"> مسلم1/ 465 ح (292- 674)</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1/399 ح 205</w:t>
      </w:r>
      <w:r>
        <w:rPr>
          <w:rStyle w:val="Char9"/>
          <w:rFonts w:hint="cs"/>
          <w:rtl/>
        </w:rPr>
        <w:t>،</w:t>
      </w:r>
      <w:r w:rsidRPr="00182177">
        <w:rPr>
          <w:rStyle w:val="Char9"/>
          <w:rFonts w:hint="cs"/>
          <w:rtl/>
        </w:rPr>
        <w:t xml:space="preserve"> ابوداود 1/395 ح 589</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2/9 ح 636</w:t>
      </w:r>
      <w:r>
        <w:rPr>
          <w:rStyle w:val="Char9"/>
          <w:rFonts w:hint="cs"/>
          <w:rtl/>
        </w:rPr>
        <w:t>،</w:t>
      </w:r>
      <w:r w:rsidRPr="00182177">
        <w:rPr>
          <w:rStyle w:val="Char9"/>
          <w:rFonts w:hint="cs"/>
          <w:rtl/>
        </w:rPr>
        <w:t xml:space="preserve"> ابن ماجه 1/313 ح 979</w:t>
      </w:r>
      <w:r>
        <w:rPr>
          <w:rStyle w:val="Char9"/>
          <w:rFonts w:hint="cs"/>
          <w:rtl/>
        </w:rPr>
        <w:t>،</w:t>
      </w:r>
      <w:r w:rsidRPr="00182177">
        <w:rPr>
          <w:rStyle w:val="Char9"/>
          <w:rFonts w:hint="cs"/>
          <w:rtl/>
        </w:rPr>
        <w:t xml:space="preserve"> مسنداحمد 5/53</w:t>
      </w:r>
      <w:r>
        <w:rPr>
          <w:rFonts w:hint="cs"/>
          <w:rtl/>
        </w:rPr>
        <w:t>.</w:t>
      </w:r>
    </w:p>
  </w:footnote>
  <w:footnote w:id="415">
    <w:p w:rsidR="00510E0C" w:rsidRPr="00130AB9" w:rsidRDefault="00510E0C" w:rsidP="00E068AD">
      <w:pPr>
        <w:pStyle w:val="ad"/>
        <w:rPr>
          <w:rtl/>
        </w:rPr>
      </w:pPr>
      <w:r w:rsidRPr="00A37FAA">
        <w:footnoteRef/>
      </w:r>
      <w:r w:rsidRPr="00A37FAA">
        <w:rPr>
          <w:rFonts w:hint="cs"/>
          <w:rtl/>
        </w:rPr>
        <w:t>-</w:t>
      </w:r>
      <w:r>
        <w:rPr>
          <w:rFonts w:hint="cs"/>
          <w:rtl/>
        </w:rPr>
        <w:t xml:space="preserve"> </w:t>
      </w:r>
      <w:r w:rsidRPr="00182177">
        <w:rPr>
          <w:rStyle w:val="Char9"/>
          <w:rFonts w:hint="cs"/>
          <w:rtl/>
        </w:rPr>
        <w:t>بخار</w:t>
      </w:r>
      <w:r>
        <w:rPr>
          <w:rStyle w:val="Char9"/>
          <w:rFonts w:hint="cs"/>
          <w:rtl/>
        </w:rPr>
        <w:t>ی</w:t>
      </w:r>
      <w:r w:rsidRPr="00182177">
        <w:rPr>
          <w:rStyle w:val="Char9"/>
          <w:rFonts w:hint="cs"/>
          <w:rtl/>
        </w:rPr>
        <w:t xml:space="preserve"> 2/111 ح 631</w:t>
      </w:r>
      <w:r>
        <w:rPr>
          <w:rStyle w:val="Char9"/>
          <w:rFonts w:hint="cs"/>
          <w:rtl/>
        </w:rPr>
        <w:t>،</w:t>
      </w:r>
      <w:r w:rsidRPr="00182177">
        <w:rPr>
          <w:rStyle w:val="Char9"/>
          <w:rFonts w:hint="cs"/>
          <w:rtl/>
        </w:rPr>
        <w:t xml:space="preserve"> دارم</w:t>
      </w:r>
      <w:r>
        <w:rPr>
          <w:rStyle w:val="Char9"/>
          <w:rFonts w:hint="cs"/>
          <w:rtl/>
        </w:rPr>
        <w:t>ی</w:t>
      </w:r>
      <w:r w:rsidRPr="00182177">
        <w:rPr>
          <w:rStyle w:val="Char9"/>
          <w:rFonts w:hint="cs"/>
          <w:rtl/>
        </w:rPr>
        <w:t xml:space="preserve"> 1/318 ح 1253</w:t>
      </w:r>
      <w:r>
        <w:rPr>
          <w:rStyle w:val="Char9"/>
          <w:rFonts w:hint="cs"/>
          <w:rtl/>
        </w:rPr>
        <w:t>،</w:t>
      </w:r>
      <w:r w:rsidRPr="00182177">
        <w:rPr>
          <w:rStyle w:val="Char9"/>
          <w:rFonts w:hint="cs"/>
          <w:rtl/>
        </w:rPr>
        <w:t xml:space="preserve"> احمد بن حنبل ن</w:t>
      </w:r>
      <w:r>
        <w:rPr>
          <w:rStyle w:val="Char9"/>
          <w:rFonts w:hint="cs"/>
          <w:rtl/>
        </w:rPr>
        <w:t>ی</w:t>
      </w:r>
      <w:r w:rsidRPr="00182177">
        <w:rPr>
          <w:rStyle w:val="Char9"/>
          <w:rFonts w:hint="cs"/>
          <w:rtl/>
        </w:rPr>
        <w:t>ز ا</w:t>
      </w:r>
      <w:r>
        <w:rPr>
          <w:rStyle w:val="Char9"/>
          <w:rFonts w:hint="cs"/>
          <w:rtl/>
        </w:rPr>
        <w:t>ی</w:t>
      </w:r>
      <w:r w:rsidRPr="00182177">
        <w:rPr>
          <w:rStyle w:val="Char9"/>
          <w:rFonts w:hint="cs"/>
          <w:rtl/>
        </w:rPr>
        <w:t>ن روا</w:t>
      </w:r>
      <w:r>
        <w:rPr>
          <w:rStyle w:val="Char9"/>
          <w:rFonts w:hint="cs"/>
          <w:rtl/>
        </w:rPr>
        <w:t>ی</w:t>
      </w:r>
      <w:r w:rsidRPr="00182177">
        <w:rPr>
          <w:rStyle w:val="Char9"/>
          <w:rFonts w:hint="cs"/>
          <w:rtl/>
        </w:rPr>
        <w:t>ت را با تقد</w:t>
      </w:r>
      <w:r>
        <w:rPr>
          <w:rStyle w:val="Char9"/>
          <w:rFonts w:hint="cs"/>
          <w:rtl/>
        </w:rPr>
        <w:t>ی</w:t>
      </w:r>
      <w:r w:rsidRPr="00182177">
        <w:rPr>
          <w:rStyle w:val="Char9"/>
          <w:rFonts w:hint="cs"/>
          <w:rtl/>
        </w:rPr>
        <w:t>م و تأخ</w:t>
      </w:r>
      <w:r>
        <w:rPr>
          <w:rStyle w:val="Char9"/>
          <w:rFonts w:hint="cs"/>
          <w:rtl/>
        </w:rPr>
        <w:t>ی</w:t>
      </w:r>
      <w:r w:rsidRPr="00182177">
        <w:rPr>
          <w:rStyle w:val="Char9"/>
          <w:rFonts w:hint="cs"/>
          <w:rtl/>
        </w:rPr>
        <w:t xml:space="preserve">ر در مسند 5/53 نقل </w:t>
      </w:r>
      <w:r>
        <w:rPr>
          <w:rStyle w:val="Char9"/>
          <w:rFonts w:hint="cs"/>
          <w:rtl/>
        </w:rPr>
        <w:t>ک</w:t>
      </w:r>
      <w:r w:rsidRPr="00182177">
        <w:rPr>
          <w:rStyle w:val="Char9"/>
          <w:rFonts w:hint="cs"/>
          <w:rtl/>
        </w:rPr>
        <w:t>رده است.</w:t>
      </w:r>
    </w:p>
  </w:footnote>
  <w:footnote w:id="416">
    <w:p w:rsidR="00510E0C" w:rsidRPr="00130AB9" w:rsidRDefault="00510E0C" w:rsidP="00E068AD">
      <w:pPr>
        <w:pStyle w:val="ad"/>
        <w:rPr>
          <w:rtl/>
        </w:rPr>
      </w:pPr>
      <w:r w:rsidRPr="00A37FAA">
        <w:footnoteRef/>
      </w:r>
      <w:r w:rsidRPr="00A37FAA">
        <w:rPr>
          <w:rFonts w:hint="cs"/>
          <w:rtl/>
        </w:rPr>
        <w:t xml:space="preserve">- </w:t>
      </w:r>
      <w:r w:rsidRPr="00182177">
        <w:rPr>
          <w:rStyle w:val="Char9"/>
          <w:rFonts w:hint="cs"/>
          <w:rtl/>
        </w:rPr>
        <w:t>مسلم 1/471 ح (309- 680)</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ن</w:t>
      </w:r>
      <w:r>
        <w:rPr>
          <w:rStyle w:val="Char9"/>
          <w:rFonts w:hint="cs"/>
          <w:rtl/>
        </w:rPr>
        <w:t>ی</w:t>
      </w:r>
      <w:r w:rsidRPr="00182177">
        <w:rPr>
          <w:rStyle w:val="Char9"/>
          <w:rFonts w:hint="cs"/>
          <w:rtl/>
        </w:rPr>
        <w:t>ز آخر ا</w:t>
      </w:r>
      <w:r>
        <w:rPr>
          <w:rStyle w:val="Char9"/>
          <w:rFonts w:hint="cs"/>
          <w:rtl/>
        </w:rPr>
        <w:t>ی</w:t>
      </w:r>
      <w:r w:rsidRPr="00182177">
        <w:rPr>
          <w:rStyle w:val="Char9"/>
          <w:rFonts w:hint="cs"/>
          <w:rtl/>
        </w:rPr>
        <w:t>ن حد</w:t>
      </w:r>
      <w:r>
        <w:rPr>
          <w:rStyle w:val="Char9"/>
          <w:rFonts w:hint="cs"/>
          <w:rtl/>
        </w:rPr>
        <w:t>ی</w:t>
      </w:r>
      <w:r w:rsidRPr="00182177">
        <w:rPr>
          <w:rStyle w:val="Char9"/>
          <w:rFonts w:hint="cs"/>
          <w:rtl/>
        </w:rPr>
        <w:t xml:space="preserve">ث را نقل </w:t>
      </w:r>
      <w:r>
        <w:rPr>
          <w:rStyle w:val="Char9"/>
          <w:rFonts w:hint="cs"/>
          <w:rtl/>
        </w:rPr>
        <w:t>کرده است: 1/295 ح 618</w:t>
      </w:r>
      <w:r w:rsidRPr="00182177">
        <w:rPr>
          <w:rStyle w:val="Char9"/>
          <w:rFonts w:hint="cs"/>
          <w:rtl/>
        </w:rPr>
        <w:t>،</w:t>
      </w:r>
      <w:r>
        <w:rPr>
          <w:rStyle w:val="Char9"/>
          <w:rFonts w:hint="cs"/>
          <w:rtl/>
        </w:rPr>
        <w:t xml:space="preserve"> </w:t>
      </w:r>
      <w:r w:rsidRPr="00182177">
        <w:rPr>
          <w:rStyle w:val="Char9"/>
          <w:rFonts w:hint="cs"/>
          <w:rtl/>
        </w:rPr>
        <w:t>ابن ماجه 1/227 ح 697</w:t>
      </w:r>
      <w:r>
        <w:rPr>
          <w:rFonts w:hint="cs"/>
          <w:rtl/>
        </w:rPr>
        <w:t>.</w:t>
      </w:r>
    </w:p>
  </w:footnote>
  <w:footnote w:id="417">
    <w:p w:rsidR="00510E0C" w:rsidRPr="00A37FAA" w:rsidRDefault="00510E0C" w:rsidP="00A37FAA">
      <w:pPr>
        <w:pStyle w:val="ad"/>
        <w:rPr>
          <w:rtl/>
        </w:rPr>
      </w:pPr>
      <w:r w:rsidRPr="00A37FAA">
        <w:rPr>
          <w:rStyle w:val="FootnoteReference"/>
          <w:vertAlign w:val="baseline"/>
        </w:rPr>
        <w:footnoteRef/>
      </w:r>
      <w:r w:rsidRPr="00A37FAA">
        <w:rPr>
          <w:rFonts w:hint="cs"/>
          <w:rtl/>
        </w:rPr>
        <w:t xml:space="preserve">- </w:t>
      </w:r>
      <w:r>
        <w:rPr>
          <w:rFonts w:hint="cs"/>
          <w:rtl/>
        </w:rPr>
        <w:softHyphen/>
      </w:r>
      <w:r>
        <w:rPr>
          <w:rFonts w:cs="Traditional Arabic" w:hint="cs"/>
          <w:rtl/>
        </w:rPr>
        <w:t>﴿</w:t>
      </w:r>
      <w:r w:rsidRPr="00A37FAA">
        <w:rPr>
          <w:rFonts w:cs="KFGQPC Uthmanic Script HAFS"/>
          <w:rtl/>
        </w:rPr>
        <w:t xml:space="preserve">وَأَقِمِ </w:t>
      </w:r>
      <w:r w:rsidRPr="00A37FAA">
        <w:rPr>
          <w:rFonts w:cs="KFGQPC Uthmanic Script HAFS" w:hint="cs"/>
          <w:rtl/>
        </w:rPr>
        <w:t>ٱ</w:t>
      </w:r>
      <w:r w:rsidRPr="00A37FAA">
        <w:rPr>
          <w:rFonts w:cs="KFGQPC Uthmanic Script HAFS" w:hint="eastAsia"/>
          <w:rtl/>
        </w:rPr>
        <w:t>لصَّلَوٰةَ</w:t>
      </w:r>
      <w:r w:rsidRPr="00A37FAA">
        <w:rPr>
          <w:rFonts w:cs="KFGQPC Uthmanic Script HAFS"/>
          <w:rtl/>
        </w:rPr>
        <w:t xml:space="preserve"> لِذِكۡرِيٓ</w:t>
      </w:r>
      <w:r>
        <w:rPr>
          <w:rFonts w:cs="Traditional Arabic" w:hint="cs"/>
          <w:rtl/>
        </w:rPr>
        <w:t>﴾</w:t>
      </w:r>
      <w:r w:rsidRPr="00A37FAA">
        <w:rPr>
          <w:rFonts w:hint="cs"/>
          <w:rtl/>
        </w:rPr>
        <w:t xml:space="preserve"> [طه/14].</w:t>
      </w:r>
      <w:r>
        <w:rPr>
          <w:rFonts w:hint="cs"/>
          <w:rtl/>
        </w:rPr>
        <w:t xml:space="preserve"> </w:t>
      </w:r>
    </w:p>
  </w:footnote>
  <w:footnote w:id="418">
    <w:p w:rsidR="00510E0C" w:rsidRPr="00130AB9" w:rsidRDefault="00510E0C" w:rsidP="00E068AD">
      <w:pPr>
        <w:pStyle w:val="ad"/>
        <w:rPr>
          <w:rtl/>
        </w:rPr>
      </w:pPr>
      <w:r w:rsidRPr="00A37FAA">
        <w:footnoteRef/>
      </w:r>
      <w:r w:rsidRPr="00A37FAA">
        <w:rPr>
          <w:rFonts w:hint="cs"/>
          <w:rtl/>
        </w:rPr>
        <w:t>-</w:t>
      </w:r>
      <w:r>
        <w:rPr>
          <w:rFonts w:hint="cs"/>
          <w:rtl/>
        </w:rPr>
        <w:t xml:space="preserve"> </w:t>
      </w:r>
      <w:r w:rsidRPr="00182177">
        <w:rPr>
          <w:rStyle w:val="Char9"/>
          <w:rFonts w:hint="cs"/>
          <w:rtl/>
        </w:rPr>
        <w:t>بخار</w:t>
      </w:r>
      <w:r>
        <w:rPr>
          <w:rStyle w:val="Char9"/>
          <w:rFonts w:hint="cs"/>
          <w:rtl/>
        </w:rPr>
        <w:t>ی</w:t>
      </w:r>
      <w:r w:rsidRPr="00182177">
        <w:rPr>
          <w:rStyle w:val="Char9"/>
          <w:rFonts w:hint="cs"/>
          <w:rtl/>
        </w:rPr>
        <w:t xml:space="preserve"> 2/119 ح 637 و بخار</w:t>
      </w:r>
      <w:r>
        <w:rPr>
          <w:rStyle w:val="Char9"/>
          <w:rFonts w:hint="cs"/>
          <w:rtl/>
        </w:rPr>
        <w:t>ی</w:t>
      </w:r>
      <w:r w:rsidRPr="00182177">
        <w:rPr>
          <w:rStyle w:val="Char9"/>
          <w:rFonts w:hint="cs"/>
          <w:rtl/>
        </w:rPr>
        <w:t xml:space="preserve"> عبارت «و قد خرجت» را ذ</w:t>
      </w:r>
      <w:r>
        <w:rPr>
          <w:rStyle w:val="Char9"/>
          <w:rFonts w:hint="cs"/>
          <w:rtl/>
        </w:rPr>
        <w:t>ک</w:t>
      </w:r>
      <w:r w:rsidRPr="00182177">
        <w:rPr>
          <w:rStyle w:val="Char9"/>
          <w:rFonts w:hint="cs"/>
          <w:rtl/>
        </w:rPr>
        <w:t>ر ن</w:t>
      </w:r>
      <w:r>
        <w:rPr>
          <w:rStyle w:val="Char9"/>
          <w:rFonts w:hint="cs"/>
          <w:rtl/>
        </w:rPr>
        <w:t>ک</w:t>
      </w:r>
      <w:r w:rsidRPr="00182177">
        <w:rPr>
          <w:rStyle w:val="Char9"/>
          <w:rFonts w:hint="cs"/>
          <w:rtl/>
        </w:rPr>
        <w:t>رده است .</w:t>
      </w:r>
      <w:r>
        <w:rPr>
          <w:rStyle w:val="Char9"/>
          <w:rFonts w:hint="cs"/>
          <w:rtl/>
        </w:rPr>
        <w:t>،</w:t>
      </w:r>
      <w:r w:rsidRPr="00182177">
        <w:rPr>
          <w:rStyle w:val="Char9"/>
          <w:rFonts w:hint="cs"/>
          <w:rtl/>
        </w:rPr>
        <w:t xml:space="preserve"> مسلم 1/422 ح «156 -604)</w:t>
      </w:r>
      <w:r>
        <w:rPr>
          <w:rStyle w:val="Char9"/>
          <w:rFonts w:hint="cs"/>
          <w:rtl/>
        </w:rPr>
        <w:t>،</w:t>
      </w:r>
      <w:r w:rsidRPr="00182177">
        <w:rPr>
          <w:rStyle w:val="Char9"/>
          <w:rFonts w:hint="cs"/>
          <w:rtl/>
        </w:rPr>
        <w:t xml:space="preserve"> ابوداود 1/368 ح 539</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ن</w:t>
      </w:r>
      <w:r>
        <w:rPr>
          <w:rStyle w:val="Char9"/>
          <w:rFonts w:hint="cs"/>
          <w:rtl/>
        </w:rPr>
        <w:t>ی</w:t>
      </w:r>
      <w:r w:rsidRPr="00182177">
        <w:rPr>
          <w:rStyle w:val="Char9"/>
          <w:rFonts w:hint="cs"/>
          <w:rtl/>
        </w:rPr>
        <w:t>ز ا</w:t>
      </w:r>
      <w:r>
        <w:rPr>
          <w:rStyle w:val="Char9"/>
          <w:rFonts w:hint="cs"/>
          <w:rtl/>
        </w:rPr>
        <w:t>ی</w:t>
      </w:r>
      <w:r w:rsidRPr="00182177">
        <w:rPr>
          <w:rStyle w:val="Char9"/>
          <w:rFonts w:hint="cs"/>
          <w:rtl/>
        </w:rPr>
        <w:t>ن حد</w:t>
      </w:r>
      <w:r>
        <w:rPr>
          <w:rStyle w:val="Char9"/>
          <w:rFonts w:hint="cs"/>
          <w:rtl/>
        </w:rPr>
        <w:t>ی</w:t>
      </w:r>
      <w:r w:rsidRPr="00182177">
        <w:rPr>
          <w:rStyle w:val="Char9"/>
          <w:rFonts w:hint="cs"/>
          <w:rtl/>
        </w:rPr>
        <w:t>ث را بصورت تعل</w:t>
      </w:r>
      <w:r>
        <w:rPr>
          <w:rStyle w:val="Char9"/>
          <w:rFonts w:hint="cs"/>
          <w:rtl/>
        </w:rPr>
        <w:t>ی</w:t>
      </w:r>
      <w:r w:rsidRPr="00182177">
        <w:rPr>
          <w:rStyle w:val="Char9"/>
          <w:rFonts w:hint="cs"/>
          <w:rtl/>
        </w:rPr>
        <w:t>ق</w:t>
      </w:r>
      <w:r>
        <w:rPr>
          <w:rStyle w:val="Char9"/>
          <w:rFonts w:hint="cs"/>
          <w:rtl/>
        </w:rPr>
        <w:t>ی</w:t>
      </w:r>
      <w:r w:rsidRPr="00182177">
        <w:rPr>
          <w:rStyle w:val="Char9"/>
          <w:rFonts w:hint="cs"/>
          <w:rtl/>
        </w:rPr>
        <w:t xml:space="preserve"> در سننش</w:t>
      </w:r>
      <w:r>
        <w:rPr>
          <w:rStyle w:val="Char9"/>
          <w:rFonts w:hint="cs"/>
          <w:rtl/>
        </w:rPr>
        <w:t>:</w:t>
      </w:r>
      <w:r w:rsidRPr="00182177">
        <w:rPr>
          <w:rStyle w:val="Char9"/>
          <w:rFonts w:hint="cs"/>
          <w:rtl/>
        </w:rPr>
        <w:t xml:space="preserve"> 2/395 پس از حد</w:t>
      </w:r>
      <w:r>
        <w:rPr>
          <w:rStyle w:val="Char9"/>
          <w:rFonts w:hint="cs"/>
          <w:rtl/>
        </w:rPr>
        <w:t>ی</w:t>
      </w:r>
      <w:r w:rsidRPr="00182177">
        <w:rPr>
          <w:rStyle w:val="Char9"/>
          <w:rFonts w:hint="cs"/>
          <w:rtl/>
        </w:rPr>
        <w:t xml:space="preserve">ث شماره 517 نقل </w:t>
      </w:r>
      <w:r>
        <w:rPr>
          <w:rStyle w:val="Char9"/>
          <w:rFonts w:hint="cs"/>
          <w:rtl/>
        </w:rPr>
        <w:t>ک</w:t>
      </w:r>
      <w:r w:rsidRPr="00182177">
        <w:rPr>
          <w:rStyle w:val="Char9"/>
          <w:rFonts w:hint="cs"/>
          <w:rtl/>
        </w:rPr>
        <w:t>رده است.</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2/81ح 790</w:t>
      </w:r>
      <w:r>
        <w:rPr>
          <w:rStyle w:val="Char9"/>
          <w:rFonts w:hint="cs"/>
          <w:rtl/>
        </w:rPr>
        <w:t>،</w:t>
      </w:r>
      <w:r w:rsidRPr="00182177">
        <w:rPr>
          <w:rStyle w:val="Char9"/>
          <w:rFonts w:hint="cs"/>
          <w:rtl/>
        </w:rPr>
        <w:t xml:space="preserve"> دارم</w:t>
      </w:r>
      <w:r>
        <w:rPr>
          <w:rStyle w:val="Char9"/>
          <w:rFonts w:hint="cs"/>
          <w:rtl/>
        </w:rPr>
        <w:t>ی</w:t>
      </w:r>
      <w:r w:rsidRPr="00182177">
        <w:rPr>
          <w:rStyle w:val="Char9"/>
          <w:rFonts w:hint="cs"/>
          <w:rtl/>
        </w:rPr>
        <w:t xml:space="preserve"> 1/322 ح 1261</w:t>
      </w:r>
      <w:r>
        <w:rPr>
          <w:rStyle w:val="Char9"/>
          <w:rFonts w:hint="cs"/>
          <w:rtl/>
        </w:rPr>
        <w:t>،</w:t>
      </w:r>
      <w:r w:rsidRPr="00182177">
        <w:rPr>
          <w:rStyle w:val="Char9"/>
          <w:rFonts w:hint="cs"/>
          <w:rtl/>
        </w:rPr>
        <w:t xml:space="preserve"> مسنداحمد 5/296</w:t>
      </w:r>
      <w:r>
        <w:rPr>
          <w:rFonts w:hint="cs"/>
          <w:rtl/>
        </w:rPr>
        <w:t>.</w:t>
      </w:r>
    </w:p>
  </w:footnote>
  <w:footnote w:id="419">
    <w:p w:rsidR="00510E0C" w:rsidRPr="00130AB9" w:rsidRDefault="00510E0C" w:rsidP="00E068AD">
      <w:pPr>
        <w:pStyle w:val="ad"/>
        <w:rPr>
          <w:rtl/>
        </w:rPr>
      </w:pPr>
      <w:r w:rsidRPr="00A37FAA">
        <w:footnoteRef/>
      </w:r>
      <w:r w:rsidRPr="00A37FAA">
        <w:rPr>
          <w:rFonts w:hint="cs"/>
          <w:rtl/>
        </w:rPr>
        <w:t xml:space="preserve">- </w:t>
      </w:r>
      <w:r w:rsidRPr="00182177">
        <w:rPr>
          <w:rStyle w:val="Char9"/>
          <w:rFonts w:hint="cs"/>
          <w:rtl/>
        </w:rPr>
        <w:t>بخار</w:t>
      </w:r>
      <w:r>
        <w:rPr>
          <w:rStyle w:val="Char9"/>
          <w:rFonts w:hint="cs"/>
          <w:rtl/>
        </w:rPr>
        <w:t>ی</w:t>
      </w:r>
      <w:r w:rsidRPr="00182177">
        <w:rPr>
          <w:rStyle w:val="Char9"/>
          <w:rFonts w:hint="cs"/>
          <w:rtl/>
        </w:rPr>
        <w:t xml:space="preserve"> 2/390 ح 908</w:t>
      </w:r>
      <w:r>
        <w:rPr>
          <w:rStyle w:val="Char9"/>
          <w:rFonts w:hint="cs"/>
          <w:rtl/>
        </w:rPr>
        <w:t>،</w:t>
      </w:r>
      <w:r w:rsidRPr="00182177">
        <w:rPr>
          <w:rStyle w:val="Char9"/>
          <w:rFonts w:hint="cs"/>
          <w:rtl/>
        </w:rPr>
        <w:t xml:space="preserve"> مسلم 1/420 ح (151-602)</w:t>
      </w:r>
      <w:r>
        <w:rPr>
          <w:rStyle w:val="Char9"/>
          <w:rFonts w:hint="cs"/>
          <w:rtl/>
        </w:rPr>
        <w:t>،</w:t>
      </w:r>
      <w:r w:rsidRPr="00182177">
        <w:rPr>
          <w:rStyle w:val="Char9"/>
          <w:rFonts w:hint="cs"/>
          <w:rtl/>
        </w:rPr>
        <w:t xml:space="preserve"> ابوداود 1/384 ح 572</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2/148 ح 327</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2/114 ح 861</w:t>
      </w:r>
      <w:r>
        <w:rPr>
          <w:rStyle w:val="Char9"/>
          <w:rFonts w:hint="cs"/>
          <w:rtl/>
        </w:rPr>
        <w:t>،</w:t>
      </w:r>
      <w:r w:rsidRPr="00182177">
        <w:rPr>
          <w:rStyle w:val="Char9"/>
          <w:rFonts w:hint="cs"/>
          <w:rtl/>
        </w:rPr>
        <w:t xml:space="preserve"> ابن ماجه 1/255 ح 775</w:t>
      </w:r>
      <w:r>
        <w:rPr>
          <w:rStyle w:val="Char9"/>
          <w:rFonts w:hint="cs"/>
          <w:rtl/>
        </w:rPr>
        <w:t>،</w:t>
      </w:r>
      <w:r w:rsidRPr="00182177">
        <w:rPr>
          <w:rStyle w:val="Char9"/>
          <w:rFonts w:hint="cs"/>
          <w:rtl/>
        </w:rPr>
        <w:t xml:space="preserve"> مؤطا مال</w:t>
      </w:r>
      <w:r>
        <w:rPr>
          <w:rStyle w:val="Char9"/>
          <w:rFonts w:hint="cs"/>
          <w:rtl/>
        </w:rPr>
        <w:t>ک</w:t>
      </w:r>
      <w:r w:rsidRPr="00182177">
        <w:rPr>
          <w:rStyle w:val="Char9"/>
          <w:rFonts w:hint="cs"/>
          <w:rtl/>
        </w:rPr>
        <w:t xml:space="preserve"> </w:t>
      </w:r>
      <w:r>
        <w:rPr>
          <w:rStyle w:val="Char9"/>
          <w:rFonts w:hint="cs"/>
          <w:rtl/>
        </w:rPr>
        <w:t>کتاب الصلاة 1/68 ح 4</w:t>
      </w:r>
      <w:r w:rsidRPr="00182177">
        <w:rPr>
          <w:rStyle w:val="Char9"/>
          <w:rFonts w:hint="cs"/>
          <w:rtl/>
        </w:rPr>
        <w:t>، مسنداحمد 2/237</w:t>
      </w:r>
      <w:r>
        <w:rPr>
          <w:rFonts w:hint="cs"/>
          <w:rtl/>
        </w:rPr>
        <w:t>.</w:t>
      </w:r>
    </w:p>
  </w:footnote>
  <w:footnote w:id="420">
    <w:p w:rsidR="00510E0C" w:rsidRPr="00130AB9" w:rsidRDefault="00510E0C" w:rsidP="00E068AD">
      <w:pPr>
        <w:pStyle w:val="ad"/>
        <w:rPr>
          <w:rtl/>
        </w:rPr>
      </w:pPr>
      <w:r w:rsidRPr="00A37FAA">
        <w:footnoteRef/>
      </w:r>
      <w:r w:rsidRPr="00A37FAA">
        <w:rPr>
          <w:rFonts w:hint="cs"/>
          <w:rtl/>
        </w:rPr>
        <w:t>-</w:t>
      </w:r>
      <w:r>
        <w:rPr>
          <w:rFonts w:hint="cs"/>
          <w:rtl/>
        </w:rPr>
        <w:t xml:space="preserve"> </w:t>
      </w:r>
      <w:r w:rsidRPr="00182177">
        <w:rPr>
          <w:rStyle w:val="Char9"/>
          <w:rFonts w:hint="cs"/>
          <w:rtl/>
        </w:rPr>
        <w:t>امام مال</w:t>
      </w:r>
      <w:r>
        <w:rPr>
          <w:rStyle w:val="Char9"/>
          <w:rFonts w:hint="cs"/>
          <w:rtl/>
        </w:rPr>
        <w:t>ک</w:t>
      </w:r>
      <w:r w:rsidRPr="00182177">
        <w:rPr>
          <w:rStyle w:val="Char9"/>
          <w:rFonts w:hint="cs"/>
          <w:rtl/>
        </w:rPr>
        <w:t xml:space="preserve"> ا</w:t>
      </w:r>
      <w:r>
        <w:rPr>
          <w:rStyle w:val="Char9"/>
          <w:rFonts w:hint="cs"/>
          <w:rtl/>
        </w:rPr>
        <w:t>ی</w:t>
      </w:r>
      <w:r w:rsidRPr="00182177">
        <w:rPr>
          <w:rStyle w:val="Char9"/>
          <w:rFonts w:hint="cs"/>
          <w:rtl/>
        </w:rPr>
        <w:t>ن حد</w:t>
      </w:r>
      <w:r>
        <w:rPr>
          <w:rStyle w:val="Char9"/>
          <w:rFonts w:hint="cs"/>
          <w:rtl/>
        </w:rPr>
        <w:t>ی</w:t>
      </w:r>
      <w:r w:rsidRPr="00182177">
        <w:rPr>
          <w:rStyle w:val="Char9"/>
          <w:rFonts w:hint="cs"/>
          <w:rtl/>
        </w:rPr>
        <w:t xml:space="preserve">ث را به صورت مرسل در مؤطا </w:t>
      </w:r>
      <w:r>
        <w:rPr>
          <w:rStyle w:val="Char9"/>
          <w:rFonts w:hint="cs"/>
          <w:rtl/>
        </w:rPr>
        <w:t>ک</w:t>
      </w:r>
      <w:r w:rsidRPr="00182177">
        <w:rPr>
          <w:rStyle w:val="Char9"/>
          <w:rFonts w:hint="cs"/>
          <w:rtl/>
        </w:rPr>
        <w:t xml:space="preserve">تاب وقوت الصلاة 1/14 ح 26 نقل </w:t>
      </w:r>
      <w:r>
        <w:rPr>
          <w:rStyle w:val="Char9"/>
          <w:rFonts w:hint="cs"/>
          <w:rtl/>
        </w:rPr>
        <w:t>ک</w:t>
      </w:r>
      <w:r w:rsidRPr="00182177">
        <w:rPr>
          <w:rStyle w:val="Char9"/>
          <w:rFonts w:hint="cs"/>
          <w:rtl/>
        </w:rPr>
        <w:t>رده است.</w:t>
      </w:r>
    </w:p>
  </w:footnote>
  <w:footnote w:id="421">
    <w:p w:rsidR="00510E0C" w:rsidRPr="00130AB9" w:rsidRDefault="00510E0C" w:rsidP="00E068AD">
      <w:pPr>
        <w:pStyle w:val="ad"/>
        <w:rPr>
          <w:rtl/>
        </w:rPr>
      </w:pPr>
      <w:r w:rsidRPr="00A37FAA">
        <w:footnoteRef/>
      </w:r>
      <w:r w:rsidRPr="00A37FAA">
        <w:rPr>
          <w:rFonts w:hint="cs"/>
          <w:rtl/>
        </w:rPr>
        <w:t>-</w:t>
      </w:r>
      <w:r>
        <w:rPr>
          <w:rFonts w:hint="cs"/>
          <w:rtl/>
        </w:rPr>
        <w:t xml:space="preserve"> </w:t>
      </w:r>
      <w:r w:rsidRPr="00182177">
        <w:rPr>
          <w:rStyle w:val="Char9"/>
          <w:rFonts w:hint="cs"/>
          <w:rtl/>
        </w:rPr>
        <w:t>ابن ماجه 1/236 ح 712</w:t>
      </w:r>
      <w:r>
        <w:rPr>
          <w:rFonts w:hint="cs"/>
          <w:rtl/>
        </w:rPr>
        <w:t>.</w:t>
      </w:r>
    </w:p>
  </w:footnote>
  <w:footnote w:id="422">
    <w:p w:rsidR="00510E0C" w:rsidRPr="00A37FAA" w:rsidRDefault="00510E0C" w:rsidP="00A37FAA">
      <w:pPr>
        <w:pStyle w:val="ad"/>
        <w:rPr>
          <w:rtl/>
        </w:rPr>
      </w:pPr>
      <w:r w:rsidRPr="00A37FAA">
        <w:rPr>
          <w:rStyle w:val="FootnoteReference"/>
          <w:vertAlign w:val="baseline"/>
        </w:rPr>
        <w:footnoteRef/>
      </w:r>
      <w:r w:rsidRPr="00A37FAA">
        <w:rPr>
          <w:rFonts w:hint="cs"/>
          <w:rtl/>
        </w:rPr>
        <w:t xml:space="preserve">- </w:t>
      </w:r>
      <w:r w:rsidRPr="00A37FAA">
        <w:rPr>
          <w:rStyle w:val="Char9"/>
          <w:rFonts w:hint="cs"/>
          <w:rtl/>
        </w:rPr>
        <w:t>بخاری 1/501 ح 398</w:t>
      </w:r>
      <w:r w:rsidRPr="00A37FAA">
        <w:rPr>
          <w:rFonts w:hint="cs"/>
          <w:rtl/>
        </w:rPr>
        <w:t>.</w:t>
      </w:r>
    </w:p>
  </w:footnote>
  <w:footnote w:id="423">
    <w:p w:rsidR="00510E0C" w:rsidRPr="00A37FAA" w:rsidRDefault="00510E0C" w:rsidP="00A37FAA">
      <w:pPr>
        <w:pStyle w:val="ad"/>
        <w:rPr>
          <w:rtl/>
        </w:rPr>
      </w:pPr>
      <w:r w:rsidRPr="00A37FAA">
        <w:rPr>
          <w:rStyle w:val="FootnoteReference"/>
          <w:vertAlign w:val="baseline"/>
        </w:rPr>
        <w:footnoteRef/>
      </w:r>
      <w:r w:rsidRPr="00A37FAA">
        <w:rPr>
          <w:rFonts w:hint="cs"/>
          <w:rtl/>
        </w:rPr>
        <w:t xml:space="preserve">- </w:t>
      </w:r>
      <w:r w:rsidRPr="00A37FAA">
        <w:rPr>
          <w:rStyle w:val="Char9"/>
          <w:rFonts w:hint="cs"/>
          <w:rtl/>
        </w:rPr>
        <w:t>مسلم 2/968 ح</w:t>
      </w:r>
      <w:r>
        <w:rPr>
          <w:rStyle w:val="Char9"/>
          <w:rFonts w:hint="cs"/>
          <w:rtl/>
        </w:rPr>
        <w:t xml:space="preserve"> (</w:t>
      </w:r>
      <w:r w:rsidRPr="00A37FAA">
        <w:rPr>
          <w:rStyle w:val="Char9"/>
          <w:rFonts w:hint="cs"/>
          <w:rtl/>
        </w:rPr>
        <w:t>395-1330)</w:t>
      </w:r>
      <w:r>
        <w:rPr>
          <w:rStyle w:val="Char9"/>
          <w:rFonts w:hint="cs"/>
          <w:rtl/>
        </w:rPr>
        <w:t>،</w:t>
      </w:r>
      <w:r w:rsidRPr="00A37FAA">
        <w:rPr>
          <w:rStyle w:val="Char9"/>
          <w:rFonts w:hint="cs"/>
          <w:rtl/>
        </w:rPr>
        <w:t xml:space="preserve"> نسایی</w:t>
      </w:r>
      <w:r>
        <w:rPr>
          <w:rStyle w:val="Char9"/>
          <w:rFonts w:hint="cs"/>
          <w:rtl/>
        </w:rPr>
        <w:t xml:space="preserve"> 5/220 ح 2917</w:t>
      </w:r>
      <w:r w:rsidRPr="00A37FAA">
        <w:rPr>
          <w:rStyle w:val="Char9"/>
          <w:rFonts w:hint="cs"/>
          <w:rtl/>
        </w:rPr>
        <w:t>، مسنداحمد 5/201</w:t>
      </w:r>
      <w:r w:rsidRPr="00A37FAA">
        <w:rPr>
          <w:rFonts w:hint="cs"/>
          <w:rtl/>
        </w:rPr>
        <w:t>.</w:t>
      </w:r>
    </w:p>
  </w:footnote>
  <w:footnote w:id="424">
    <w:p w:rsidR="00510E0C" w:rsidRPr="00130AB9" w:rsidRDefault="00510E0C" w:rsidP="00A37FAA">
      <w:pPr>
        <w:pStyle w:val="ad"/>
        <w:rPr>
          <w:rtl/>
        </w:rPr>
      </w:pPr>
      <w:r w:rsidRPr="00A37FAA">
        <w:rPr>
          <w:rStyle w:val="FootnoteReference"/>
          <w:vertAlign w:val="baseline"/>
        </w:rPr>
        <w:footnoteRef/>
      </w:r>
      <w:r w:rsidRPr="00A37FAA">
        <w:rPr>
          <w:rFonts w:hint="cs"/>
          <w:rtl/>
        </w:rPr>
        <w:t xml:space="preserve">- </w:t>
      </w:r>
      <w:r w:rsidRPr="00A37FAA">
        <w:rPr>
          <w:rStyle w:val="Char9"/>
          <w:rFonts w:hint="cs"/>
          <w:rtl/>
        </w:rPr>
        <w:t>بخاری</w:t>
      </w:r>
      <w:r w:rsidRPr="00182177">
        <w:rPr>
          <w:rStyle w:val="Char9"/>
          <w:rFonts w:hint="cs"/>
          <w:rtl/>
        </w:rPr>
        <w:t xml:space="preserve"> 1/578 ح 505</w:t>
      </w:r>
      <w:r>
        <w:rPr>
          <w:rStyle w:val="Char9"/>
          <w:rFonts w:hint="cs"/>
          <w:rtl/>
        </w:rPr>
        <w:t>،</w:t>
      </w:r>
      <w:r w:rsidRPr="00182177">
        <w:rPr>
          <w:rStyle w:val="Char9"/>
          <w:rFonts w:hint="cs"/>
          <w:rtl/>
        </w:rPr>
        <w:t xml:space="preserve"> مسلم 2/966 ح (388- 1329) و در حق</w:t>
      </w:r>
      <w:r>
        <w:rPr>
          <w:rStyle w:val="Char9"/>
          <w:rFonts w:hint="cs"/>
          <w:rtl/>
        </w:rPr>
        <w:t>ی</w:t>
      </w:r>
      <w:r w:rsidRPr="00182177">
        <w:rPr>
          <w:rStyle w:val="Char9"/>
          <w:rFonts w:hint="cs"/>
          <w:rtl/>
        </w:rPr>
        <w:t>قت ب</w:t>
      </w:r>
      <w:r>
        <w:rPr>
          <w:rStyle w:val="Char9"/>
          <w:rFonts w:hint="cs"/>
          <w:rtl/>
        </w:rPr>
        <w:t>ی</w:t>
      </w:r>
      <w:r w:rsidRPr="00182177">
        <w:rPr>
          <w:rStyle w:val="Char9"/>
          <w:rFonts w:hint="cs"/>
          <w:rtl/>
        </w:rPr>
        <w:t>ن روا</w:t>
      </w:r>
      <w:r>
        <w:rPr>
          <w:rStyle w:val="Char9"/>
          <w:rFonts w:hint="cs"/>
          <w:rtl/>
        </w:rPr>
        <w:t>ی</w:t>
      </w:r>
      <w:r w:rsidRPr="00182177">
        <w:rPr>
          <w:rStyle w:val="Char9"/>
          <w:rFonts w:hint="cs"/>
          <w:rtl/>
        </w:rPr>
        <w:t>ت بخار</w:t>
      </w:r>
      <w:r>
        <w:rPr>
          <w:rStyle w:val="Char9"/>
          <w:rFonts w:hint="cs"/>
          <w:rtl/>
        </w:rPr>
        <w:t>ی</w:t>
      </w:r>
      <w:r w:rsidRPr="00182177">
        <w:rPr>
          <w:rStyle w:val="Char9"/>
          <w:rFonts w:hint="cs"/>
          <w:rtl/>
        </w:rPr>
        <w:t xml:space="preserve"> و مسلم اختلاف است ا</w:t>
      </w:r>
      <w:r>
        <w:rPr>
          <w:rStyle w:val="Char9"/>
          <w:rFonts w:hint="cs"/>
          <w:rtl/>
        </w:rPr>
        <w:t>ی</w:t>
      </w:r>
      <w:r w:rsidRPr="00182177">
        <w:rPr>
          <w:rStyle w:val="Char9"/>
          <w:rFonts w:hint="cs"/>
          <w:rtl/>
        </w:rPr>
        <w:t xml:space="preserve">ن طور </w:t>
      </w:r>
      <w:r>
        <w:rPr>
          <w:rStyle w:val="Char9"/>
          <w:rFonts w:hint="cs"/>
          <w:rtl/>
        </w:rPr>
        <w:t>ک</w:t>
      </w:r>
      <w:r w:rsidRPr="00182177">
        <w:rPr>
          <w:rStyle w:val="Char9"/>
          <w:rFonts w:hint="cs"/>
          <w:rtl/>
        </w:rPr>
        <w:t>ه بخار</w:t>
      </w:r>
      <w:r>
        <w:rPr>
          <w:rStyle w:val="Char9"/>
          <w:rFonts w:hint="cs"/>
          <w:rtl/>
        </w:rPr>
        <w:t>ی</w:t>
      </w:r>
      <w:r w:rsidRPr="00182177">
        <w:rPr>
          <w:rStyle w:val="Char9"/>
          <w:rFonts w:hint="cs"/>
          <w:rtl/>
        </w:rPr>
        <w:t xml:space="preserve"> چن</w:t>
      </w:r>
      <w:r>
        <w:rPr>
          <w:rStyle w:val="Char9"/>
          <w:rFonts w:hint="cs"/>
          <w:rtl/>
        </w:rPr>
        <w:t>ی</w:t>
      </w:r>
      <w:r w:rsidRPr="00182177">
        <w:rPr>
          <w:rStyle w:val="Char9"/>
          <w:rFonts w:hint="cs"/>
          <w:rtl/>
        </w:rPr>
        <w:t>ن روا</w:t>
      </w:r>
      <w:r>
        <w:rPr>
          <w:rStyle w:val="Char9"/>
          <w:rFonts w:hint="cs"/>
          <w:rtl/>
        </w:rPr>
        <w:t>ی</w:t>
      </w:r>
      <w:r w:rsidRPr="00182177">
        <w:rPr>
          <w:rStyle w:val="Char9"/>
          <w:rFonts w:hint="cs"/>
          <w:rtl/>
        </w:rPr>
        <w:t xml:space="preserve">ت </w:t>
      </w:r>
      <w:r>
        <w:rPr>
          <w:rStyle w:val="Char9"/>
          <w:rFonts w:hint="cs"/>
          <w:rtl/>
        </w:rPr>
        <w:t>ک</w:t>
      </w:r>
      <w:r w:rsidRPr="00182177">
        <w:rPr>
          <w:rStyle w:val="Char9"/>
          <w:rFonts w:hint="cs"/>
          <w:rtl/>
        </w:rPr>
        <w:t xml:space="preserve">رده است: «عموداً عن </w:t>
      </w:r>
      <w:r>
        <w:rPr>
          <w:rStyle w:val="Char9"/>
          <w:rFonts w:hint="cs"/>
          <w:rtl/>
        </w:rPr>
        <w:t>ی</w:t>
      </w:r>
      <w:r w:rsidRPr="00182177">
        <w:rPr>
          <w:rStyle w:val="Char9"/>
          <w:rFonts w:hint="cs"/>
          <w:rtl/>
        </w:rPr>
        <w:t>ساره و عمود</w:t>
      </w:r>
      <w:r>
        <w:rPr>
          <w:rStyle w:val="Char9"/>
          <w:rFonts w:hint="cs"/>
          <w:rtl/>
        </w:rPr>
        <w:t>ی</w:t>
      </w:r>
      <w:r w:rsidRPr="00182177">
        <w:rPr>
          <w:rStyle w:val="Char9"/>
          <w:rFonts w:hint="cs"/>
          <w:rtl/>
        </w:rPr>
        <w:t xml:space="preserve">ن عن </w:t>
      </w:r>
      <w:r>
        <w:rPr>
          <w:rStyle w:val="Char9"/>
          <w:rFonts w:hint="cs"/>
          <w:rtl/>
        </w:rPr>
        <w:t>ی</w:t>
      </w:r>
      <w:r w:rsidRPr="00182177">
        <w:rPr>
          <w:rStyle w:val="Char9"/>
          <w:rFonts w:hint="cs"/>
          <w:rtl/>
        </w:rPr>
        <w:t>م</w:t>
      </w:r>
      <w:r>
        <w:rPr>
          <w:rStyle w:val="Char9"/>
          <w:rFonts w:hint="cs"/>
          <w:rtl/>
        </w:rPr>
        <w:t>ینه</w:t>
      </w:r>
      <w:r w:rsidRPr="00182177">
        <w:rPr>
          <w:rStyle w:val="Char9"/>
          <w:rFonts w:hint="cs"/>
          <w:rtl/>
        </w:rPr>
        <w:t>» و مسلم ن</w:t>
      </w:r>
      <w:r>
        <w:rPr>
          <w:rStyle w:val="Char9"/>
          <w:rFonts w:hint="cs"/>
          <w:rtl/>
        </w:rPr>
        <w:t>ی</w:t>
      </w:r>
      <w:r w:rsidRPr="00182177">
        <w:rPr>
          <w:rStyle w:val="Char9"/>
          <w:rFonts w:hint="cs"/>
          <w:rtl/>
        </w:rPr>
        <w:t>ز چن</w:t>
      </w:r>
      <w:r>
        <w:rPr>
          <w:rStyle w:val="Char9"/>
          <w:rFonts w:hint="cs"/>
          <w:rtl/>
        </w:rPr>
        <w:t>ین نقل نموده است: «</w:t>
      </w:r>
      <w:r w:rsidRPr="00182177">
        <w:rPr>
          <w:rStyle w:val="Char9"/>
          <w:rFonts w:hint="cs"/>
          <w:rtl/>
        </w:rPr>
        <w:t>عمود</w:t>
      </w:r>
      <w:r>
        <w:rPr>
          <w:rStyle w:val="Char9"/>
          <w:rFonts w:hint="cs"/>
          <w:rtl/>
        </w:rPr>
        <w:t>ی</w:t>
      </w:r>
      <w:r w:rsidRPr="00182177">
        <w:rPr>
          <w:rStyle w:val="Char9"/>
          <w:rFonts w:hint="cs"/>
          <w:rtl/>
        </w:rPr>
        <w:t xml:space="preserve">ن عن </w:t>
      </w:r>
      <w:r>
        <w:rPr>
          <w:rStyle w:val="Char9"/>
          <w:rFonts w:hint="cs"/>
          <w:rtl/>
        </w:rPr>
        <w:t>ی</w:t>
      </w:r>
      <w:r w:rsidRPr="00182177">
        <w:rPr>
          <w:rStyle w:val="Char9"/>
          <w:rFonts w:hint="cs"/>
          <w:rtl/>
        </w:rPr>
        <w:t xml:space="preserve">ساره و عموداً عن </w:t>
      </w:r>
      <w:r>
        <w:rPr>
          <w:rStyle w:val="Char9"/>
          <w:rFonts w:hint="cs"/>
          <w:rtl/>
        </w:rPr>
        <w:t>ی</w:t>
      </w:r>
      <w:r w:rsidRPr="00182177">
        <w:rPr>
          <w:rStyle w:val="Char9"/>
          <w:rFonts w:hint="cs"/>
          <w:rtl/>
        </w:rPr>
        <w:t>م</w:t>
      </w:r>
      <w:r>
        <w:rPr>
          <w:rStyle w:val="Char9"/>
          <w:rFonts w:hint="cs"/>
          <w:rtl/>
        </w:rPr>
        <w:t>ینه»</w:t>
      </w:r>
      <w:r w:rsidRPr="00182177">
        <w:rPr>
          <w:rStyle w:val="Char9"/>
          <w:rFonts w:hint="cs"/>
          <w:rtl/>
        </w:rPr>
        <w:t>، ابوداود 2/524 ح 2023</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ن</w:t>
      </w:r>
      <w:r>
        <w:rPr>
          <w:rStyle w:val="Char9"/>
          <w:rFonts w:hint="cs"/>
          <w:rtl/>
        </w:rPr>
        <w:t>ی</w:t>
      </w:r>
      <w:r w:rsidRPr="00182177">
        <w:rPr>
          <w:rStyle w:val="Char9"/>
          <w:rFonts w:hint="cs"/>
          <w:rtl/>
        </w:rPr>
        <w:t>ز ا</w:t>
      </w:r>
      <w:r>
        <w:rPr>
          <w:rStyle w:val="Char9"/>
          <w:rFonts w:hint="cs"/>
          <w:rtl/>
        </w:rPr>
        <w:t>ی</w:t>
      </w:r>
      <w:r w:rsidRPr="00182177">
        <w:rPr>
          <w:rStyle w:val="Char9"/>
          <w:rFonts w:hint="cs"/>
          <w:rtl/>
        </w:rPr>
        <w:t>ن حد</w:t>
      </w:r>
      <w:r>
        <w:rPr>
          <w:rStyle w:val="Char9"/>
          <w:rFonts w:hint="cs"/>
          <w:rtl/>
        </w:rPr>
        <w:t>ی</w:t>
      </w:r>
      <w:r w:rsidRPr="00182177">
        <w:rPr>
          <w:rStyle w:val="Char9"/>
          <w:rFonts w:hint="cs"/>
          <w:rtl/>
        </w:rPr>
        <w:t>ث را در 2/63</w:t>
      </w:r>
      <w:r>
        <w:rPr>
          <w:rStyle w:val="Char9"/>
          <w:rFonts w:hint="cs"/>
          <w:rtl/>
        </w:rPr>
        <w:t xml:space="preserve"> </w:t>
      </w:r>
      <w:r w:rsidRPr="00182177">
        <w:rPr>
          <w:rStyle w:val="Char9"/>
          <w:rFonts w:hint="cs"/>
          <w:rtl/>
        </w:rPr>
        <w:t>ح</w:t>
      </w:r>
      <w:r>
        <w:rPr>
          <w:rStyle w:val="Char9"/>
          <w:rFonts w:hint="cs"/>
          <w:rtl/>
        </w:rPr>
        <w:t xml:space="preserve"> </w:t>
      </w:r>
      <w:r w:rsidRPr="00182177">
        <w:rPr>
          <w:rStyle w:val="Char9"/>
          <w:rFonts w:hint="cs"/>
          <w:rtl/>
        </w:rPr>
        <w:t>749 روا</w:t>
      </w:r>
      <w:r>
        <w:rPr>
          <w:rStyle w:val="Char9"/>
          <w:rFonts w:hint="cs"/>
          <w:rtl/>
        </w:rPr>
        <w:t>ی</w:t>
      </w:r>
      <w:r w:rsidRPr="00182177">
        <w:rPr>
          <w:rStyle w:val="Char9"/>
          <w:rFonts w:hint="cs"/>
          <w:rtl/>
        </w:rPr>
        <w:t xml:space="preserve">ت </w:t>
      </w:r>
      <w:r>
        <w:rPr>
          <w:rStyle w:val="Char9"/>
          <w:rFonts w:hint="cs"/>
          <w:rtl/>
        </w:rPr>
        <w:t>ک</w:t>
      </w:r>
      <w:r w:rsidRPr="00182177">
        <w:rPr>
          <w:rStyle w:val="Char9"/>
          <w:rFonts w:hint="cs"/>
          <w:rtl/>
        </w:rPr>
        <w:t>رده و ا</w:t>
      </w:r>
      <w:r>
        <w:rPr>
          <w:rStyle w:val="Char9"/>
          <w:rFonts w:hint="cs"/>
          <w:rtl/>
        </w:rPr>
        <w:t>ی</w:t>
      </w:r>
      <w:r w:rsidRPr="00182177">
        <w:rPr>
          <w:rStyle w:val="Char9"/>
          <w:rFonts w:hint="cs"/>
          <w:rtl/>
        </w:rPr>
        <w:t>ن عبارت را ن</w:t>
      </w:r>
      <w:r>
        <w:rPr>
          <w:rStyle w:val="Char9"/>
          <w:rFonts w:hint="cs"/>
          <w:rtl/>
        </w:rPr>
        <w:t>یز افزوده است: «</w:t>
      </w:r>
      <w:r w:rsidRPr="00A37FAA">
        <w:rPr>
          <w:rStyle w:val="Charb"/>
          <w:rFonts w:hint="cs"/>
          <w:rtl/>
        </w:rPr>
        <w:t>و جعل بینه و بین الجدار نحواً من ثلاثة اذرع</w:t>
      </w:r>
      <w:r w:rsidRPr="00182177">
        <w:rPr>
          <w:rStyle w:val="Char9"/>
          <w:rFonts w:hint="cs"/>
          <w:rtl/>
        </w:rPr>
        <w:t>»</w:t>
      </w:r>
      <w:r>
        <w:rPr>
          <w:rStyle w:val="Char9"/>
          <w:rFonts w:hint="cs"/>
          <w:rtl/>
        </w:rPr>
        <w:t>،</w:t>
      </w:r>
      <w:r w:rsidRPr="00182177">
        <w:rPr>
          <w:rStyle w:val="Char9"/>
          <w:rFonts w:hint="cs"/>
          <w:rtl/>
        </w:rPr>
        <w:t xml:space="preserve"> مؤطا مال</w:t>
      </w:r>
      <w:r>
        <w:rPr>
          <w:rStyle w:val="Char9"/>
          <w:rFonts w:hint="cs"/>
          <w:rtl/>
        </w:rPr>
        <w:t>ک</w:t>
      </w:r>
      <w:r w:rsidRPr="00182177">
        <w:rPr>
          <w:rStyle w:val="Char9"/>
          <w:rFonts w:hint="cs"/>
          <w:rtl/>
        </w:rPr>
        <w:t xml:space="preserve"> </w:t>
      </w:r>
      <w:r>
        <w:rPr>
          <w:rStyle w:val="Char9"/>
          <w:rFonts w:hint="cs"/>
          <w:rtl/>
        </w:rPr>
        <w:t>کتاب الحج 1/391ح 193</w:t>
      </w:r>
      <w:r w:rsidRPr="00182177">
        <w:rPr>
          <w:rStyle w:val="Char9"/>
          <w:rFonts w:hint="cs"/>
          <w:rtl/>
        </w:rPr>
        <w:t>، مسند</w:t>
      </w:r>
      <w:r>
        <w:rPr>
          <w:rStyle w:val="Char9"/>
          <w:rFonts w:hint="cs"/>
          <w:rtl/>
        </w:rPr>
        <w:t xml:space="preserve"> </w:t>
      </w:r>
      <w:r w:rsidRPr="00182177">
        <w:rPr>
          <w:rStyle w:val="Char9"/>
          <w:rFonts w:hint="cs"/>
          <w:rtl/>
        </w:rPr>
        <w:t>احمد 2/113</w:t>
      </w:r>
      <w:r>
        <w:rPr>
          <w:rFonts w:hint="cs"/>
          <w:rtl/>
        </w:rPr>
        <w:t>.</w:t>
      </w:r>
    </w:p>
  </w:footnote>
  <w:footnote w:id="425">
    <w:p w:rsidR="00510E0C" w:rsidRPr="00130AB9" w:rsidRDefault="00510E0C" w:rsidP="00E068AD">
      <w:pPr>
        <w:pStyle w:val="ad"/>
        <w:rPr>
          <w:rtl/>
        </w:rPr>
      </w:pPr>
      <w:r w:rsidRPr="00A37FAA">
        <w:footnoteRef/>
      </w:r>
      <w:r w:rsidRPr="00A37FAA">
        <w:rPr>
          <w:rFonts w:hint="cs"/>
          <w:rtl/>
        </w:rPr>
        <w:t>-</w:t>
      </w:r>
      <w:r>
        <w:rPr>
          <w:rFonts w:hint="cs"/>
          <w:rtl/>
        </w:rPr>
        <w:t xml:space="preserve"> </w:t>
      </w:r>
      <w:r w:rsidRPr="00182177">
        <w:rPr>
          <w:rStyle w:val="Char9"/>
          <w:rFonts w:hint="cs"/>
          <w:rtl/>
        </w:rPr>
        <w:t>بخار</w:t>
      </w:r>
      <w:r>
        <w:rPr>
          <w:rStyle w:val="Char9"/>
          <w:rFonts w:hint="cs"/>
          <w:rtl/>
        </w:rPr>
        <w:t>ی</w:t>
      </w:r>
      <w:r w:rsidRPr="00182177">
        <w:rPr>
          <w:rStyle w:val="Char9"/>
          <w:rFonts w:hint="cs"/>
          <w:rtl/>
        </w:rPr>
        <w:t xml:space="preserve"> 3/63 ح 1</w:t>
      </w:r>
      <w:r>
        <w:rPr>
          <w:rStyle w:val="Char9"/>
          <w:rFonts w:hint="cs"/>
          <w:rtl/>
        </w:rPr>
        <w:t>1/90، مسلم 2/1012 ح (505-1394)</w:t>
      </w:r>
      <w:r w:rsidRPr="00182177">
        <w:rPr>
          <w:rStyle w:val="Char9"/>
          <w:rFonts w:hint="cs"/>
          <w:rtl/>
        </w:rPr>
        <w:t>، و در م</w:t>
      </w:r>
      <w:r>
        <w:rPr>
          <w:rStyle w:val="Char9"/>
          <w:rFonts w:hint="cs"/>
          <w:rtl/>
        </w:rPr>
        <w:t>ی</w:t>
      </w:r>
      <w:r w:rsidRPr="00182177">
        <w:rPr>
          <w:rStyle w:val="Char9"/>
          <w:rFonts w:hint="cs"/>
          <w:rtl/>
        </w:rPr>
        <w:t>ان روا</w:t>
      </w:r>
      <w:r>
        <w:rPr>
          <w:rStyle w:val="Char9"/>
          <w:rFonts w:hint="cs"/>
          <w:rtl/>
        </w:rPr>
        <w:t>ی</w:t>
      </w:r>
      <w:r w:rsidRPr="00182177">
        <w:rPr>
          <w:rStyle w:val="Char9"/>
          <w:rFonts w:hint="cs"/>
          <w:rtl/>
        </w:rPr>
        <w:t>ت بخار</w:t>
      </w:r>
      <w:r>
        <w:rPr>
          <w:rStyle w:val="Char9"/>
          <w:rFonts w:hint="cs"/>
          <w:rtl/>
        </w:rPr>
        <w:t>ی</w:t>
      </w:r>
      <w:r w:rsidRPr="00182177">
        <w:rPr>
          <w:rStyle w:val="Char9"/>
          <w:rFonts w:hint="cs"/>
          <w:rtl/>
        </w:rPr>
        <w:t xml:space="preserve"> و مسلم اختلاف وجود دارد .</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2/147 ح 325</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ن</w:t>
      </w:r>
      <w:r>
        <w:rPr>
          <w:rStyle w:val="Char9"/>
          <w:rFonts w:hint="cs"/>
          <w:rtl/>
        </w:rPr>
        <w:t>ی</w:t>
      </w:r>
      <w:r w:rsidRPr="00182177">
        <w:rPr>
          <w:rStyle w:val="Char9"/>
          <w:rFonts w:hint="cs"/>
          <w:rtl/>
        </w:rPr>
        <w:t>ز ا</w:t>
      </w:r>
      <w:r>
        <w:rPr>
          <w:rStyle w:val="Char9"/>
          <w:rFonts w:hint="cs"/>
          <w:rtl/>
        </w:rPr>
        <w:t>ی</w:t>
      </w:r>
      <w:r w:rsidRPr="00182177">
        <w:rPr>
          <w:rStyle w:val="Char9"/>
          <w:rFonts w:hint="cs"/>
          <w:rtl/>
        </w:rPr>
        <w:t>ن حد</w:t>
      </w:r>
      <w:r>
        <w:rPr>
          <w:rStyle w:val="Char9"/>
          <w:rFonts w:hint="cs"/>
          <w:rtl/>
        </w:rPr>
        <w:t>ی</w:t>
      </w:r>
      <w:r w:rsidRPr="00182177">
        <w:rPr>
          <w:rStyle w:val="Char9"/>
          <w:rFonts w:hint="cs"/>
          <w:rtl/>
        </w:rPr>
        <w:t>ث را به صورت طولان</w:t>
      </w:r>
      <w:r>
        <w:rPr>
          <w:rStyle w:val="Char9"/>
          <w:rFonts w:hint="cs"/>
          <w:rtl/>
        </w:rPr>
        <w:t>ی</w:t>
      </w:r>
      <w:r w:rsidRPr="00182177">
        <w:rPr>
          <w:rStyle w:val="Char9"/>
          <w:rFonts w:hint="cs"/>
          <w:rtl/>
        </w:rPr>
        <w:t xml:space="preserve"> نقل </w:t>
      </w:r>
      <w:r>
        <w:rPr>
          <w:rStyle w:val="Char9"/>
          <w:rFonts w:hint="cs"/>
          <w:rtl/>
        </w:rPr>
        <w:t>ک</w:t>
      </w:r>
      <w:r w:rsidRPr="00182177">
        <w:rPr>
          <w:rStyle w:val="Char9"/>
          <w:rFonts w:hint="cs"/>
          <w:rtl/>
        </w:rPr>
        <w:t>رده است:</w:t>
      </w:r>
      <w:r>
        <w:rPr>
          <w:rStyle w:val="Char9"/>
          <w:rFonts w:hint="cs"/>
          <w:rtl/>
        </w:rPr>
        <w:t xml:space="preserve"> 2/35 ح694،ابن ماجه 1/450ح </w:t>
      </w:r>
      <w:r w:rsidRPr="00182177">
        <w:rPr>
          <w:rStyle w:val="Char9"/>
          <w:rFonts w:hint="cs"/>
          <w:rtl/>
        </w:rPr>
        <w:t>404</w:t>
      </w:r>
      <w:r>
        <w:rPr>
          <w:rStyle w:val="Char9"/>
          <w:rFonts w:hint="cs"/>
          <w:rtl/>
        </w:rPr>
        <w:t>،</w:t>
      </w:r>
      <w:r w:rsidRPr="00182177">
        <w:rPr>
          <w:rStyle w:val="Char9"/>
          <w:rFonts w:hint="cs"/>
          <w:rtl/>
        </w:rPr>
        <w:t xml:space="preserve"> مؤطامال</w:t>
      </w:r>
      <w:r>
        <w:rPr>
          <w:rStyle w:val="Char9"/>
          <w:rFonts w:hint="cs"/>
          <w:rtl/>
        </w:rPr>
        <w:t>ک</w:t>
      </w:r>
      <w:r w:rsidRPr="00182177">
        <w:rPr>
          <w:rStyle w:val="Char9"/>
          <w:rFonts w:hint="cs"/>
          <w:rtl/>
        </w:rPr>
        <w:t xml:space="preserve"> </w:t>
      </w:r>
      <w:r>
        <w:rPr>
          <w:rStyle w:val="Char9"/>
          <w:rFonts w:hint="cs"/>
          <w:rtl/>
        </w:rPr>
        <w:t>کتاب القبلة 1/196 ح 9</w:t>
      </w:r>
      <w:r w:rsidRPr="00182177">
        <w:rPr>
          <w:rStyle w:val="Char9"/>
          <w:rFonts w:hint="cs"/>
          <w:rtl/>
        </w:rPr>
        <w:t>، دارم</w:t>
      </w:r>
      <w:r>
        <w:rPr>
          <w:rStyle w:val="Char9"/>
          <w:rFonts w:hint="cs"/>
          <w:rtl/>
        </w:rPr>
        <w:t>ی</w:t>
      </w:r>
      <w:r w:rsidRPr="00182177">
        <w:rPr>
          <w:rStyle w:val="Char9"/>
          <w:rFonts w:hint="cs"/>
          <w:rtl/>
        </w:rPr>
        <w:t xml:space="preserve"> 1/388 ح 1418</w:t>
      </w:r>
      <w:r>
        <w:rPr>
          <w:rFonts w:hint="cs"/>
          <w:rtl/>
        </w:rPr>
        <w:t>.</w:t>
      </w:r>
    </w:p>
  </w:footnote>
  <w:footnote w:id="426">
    <w:p w:rsidR="00510E0C" w:rsidRPr="00A37FAA" w:rsidRDefault="00510E0C" w:rsidP="00A37FAA">
      <w:pPr>
        <w:pStyle w:val="ad"/>
        <w:rPr>
          <w:rtl/>
        </w:rPr>
      </w:pPr>
      <w:r w:rsidRPr="00A37FAA">
        <w:rPr>
          <w:rStyle w:val="FootnoteReference"/>
          <w:vertAlign w:val="baseline"/>
        </w:rPr>
        <w:footnoteRef/>
      </w:r>
      <w:r w:rsidRPr="00A37FAA">
        <w:rPr>
          <w:rFonts w:hint="cs"/>
          <w:rtl/>
        </w:rPr>
        <w:t xml:space="preserve">- </w:t>
      </w:r>
      <w:r w:rsidRPr="00A37FAA">
        <w:rPr>
          <w:rStyle w:val="Char9"/>
          <w:rFonts w:hint="cs"/>
          <w:rtl/>
        </w:rPr>
        <w:t>بخاری 3/70ح</w:t>
      </w:r>
      <w:r>
        <w:rPr>
          <w:rStyle w:val="Char9"/>
          <w:rFonts w:hint="cs"/>
          <w:rtl/>
        </w:rPr>
        <w:t xml:space="preserve"> 1197، مسلم 2/975 ح (415- 827)</w:t>
      </w:r>
      <w:r w:rsidRPr="00A37FAA">
        <w:rPr>
          <w:rStyle w:val="Char9"/>
          <w:rFonts w:hint="cs"/>
          <w:rtl/>
        </w:rPr>
        <w:t>، ترمذی</w:t>
      </w:r>
      <w:r>
        <w:rPr>
          <w:rStyle w:val="Char9"/>
          <w:rFonts w:hint="cs"/>
          <w:rtl/>
        </w:rPr>
        <w:t xml:space="preserve"> 2/148 ح 326</w:t>
      </w:r>
      <w:r w:rsidRPr="00A37FAA">
        <w:rPr>
          <w:rStyle w:val="Char9"/>
          <w:rFonts w:hint="cs"/>
          <w:rtl/>
        </w:rPr>
        <w:t>، نسایی 2/37 ح 700</w:t>
      </w:r>
      <w:r>
        <w:rPr>
          <w:rStyle w:val="Char9"/>
          <w:rFonts w:hint="cs"/>
          <w:rtl/>
        </w:rPr>
        <w:t>،</w:t>
      </w:r>
      <w:r w:rsidRPr="00A37FAA">
        <w:rPr>
          <w:rStyle w:val="Char9"/>
          <w:rFonts w:hint="cs"/>
          <w:rtl/>
        </w:rPr>
        <w:t xml:space="preserve"> ابن م</w:t>
      </w:r>
      <w:r>
        <w:rPr>
          <w:rStyle w:val="Char9"/>
          <w:rFonts w:hint="cs"/>
          <w:rtl/>
        </w:rPr>
        <w:t>اجه 1/452 ح 1409، مسنداحمد 3/7</w:t>
      </w:r>
      <w:r w:rsidRPr="00A37FAA">
        <w:rPr>
          <w:rStyle w:val="Char9"/>
          <w:rFonts w:hint="cs"/>
          <w:rtl/>
        </w:rPr>
        <w:t>، ابوداود نیز این حدیث را از ابوهریره س در سننش 2/529 ح 2032نقل کرده است.</w:t>
      </w:r>
    </w:p>
  </w:footnote>
  <w:footnote w:id="427">
    <w:p w:rsidR="00510E0C" w:rsidRPr="00130AB9" w:rsidRDefault="00510E0C" w:rsidP="00A37FAA">
      <w:pPr>
        <w:pStyle w:val="ad"/>
        <w:rPr>
          <w:rtl/>
        </w:rPr>
      </w:pPr>
      <w:r w:rsidRPr="00A37FAA">
        <w:rPr>
          <w:rStyle w:val="FootnoteReference"/>
          <w:vertAlign w:val="baseline"/>
        </w:rPr>
        <w:footnoteRef/>
      </w:r>
      <w:r w:rsidRPr="00A37FAA">
        <w:rPr>
          <w:rFonts w:hint="cs"/>
          <w:rtl/>
        </w:rPr>
        <w:t xml:space="preserve">- </w:t>
      </w:r>
      <w:r w:rsidRPr="00A37FAA">
        <w:rPr>
          <w:rStyle w:val="Char9"/>
          <w:rFonts w:hint="cs"/>
          <w:rtl/>
        </w:rPr>
        <w:t>بخاری</w:t>
      </w:r>
      <w:r>
        <w:rPr>
          <w:rStyle w:val="Char9"/>
          <w:rFonts w:hint="cs"/>
          <w:rtl/>
        </w:rPr>
        <w:t xml:space="preserve"> 3/70 ح 1196، مسلم 2/1011 ح (502-1391)</w:t>
      </w:r>
      <w:r w:rsidRPr="00182177">
        <w:rPr>
          <w:rStyle w:val="Char9"/>
          <w:rFonts w:hint="cs"/>
          <w:rtl/>
        </w:rPr>
        <w:t>، ترمذ</w:t>
      </w:r>
      <w:r>
        <w:rPr>
          <w:rStyle w:val="Char9"/>
          <w:rFonts w:hint="cs"/>
          <w:rtl/>
        </w:rPr>
        <w:t>ی</w:t>
      </w:r>
      <w:r w:rsidRPr="00182177">
        <w:rPr>
          <w:rStyle w:val="Char9"/>
          <w:rFonts w:hint="cs"/>
          <w:rtl/>
        </w:rPr>
        <w:t xml:space="preserve"> 5/675 ح 3915</w:t>
      </w:r>
      <w:r>
        <w:rPr>
          <w:rStyle w:val="Char9"/>
          <w:rFonts w:hint="cs"/>
          <w:rtl/>
        </w:rPr>
        <w:t>،</w:t>
      </w:r>
      <w:r w:rsidRPr="00182177">
        <w:rPr>
          <w:rStyle w:val="Char9"/>
          <w:rFonts w:hint="cs"/>
          <w:rtl/>
        </w:rPr>
        <w:t xml:space="preserve"> مسنداحمد 2/236</w:t>
      </w:r>
      <w:r>
        <w:rPr>
          <w:rFonts w:hint="cs"/>
          <w:rtl/>
        </w:rPr>
        <w:t>.</w:t>
      </w:r>
    </w:p>
  </w:footnote>
  <w:footnote w:id="428">
    <w:p w:rsidR="00510E0C" w:rsidRPr="00130AB9" w:rsidRDefault="00510E0C" w:rsidP="00E068AD">
      <w:pPr>
        <w:pStyle w:val="ad"/>
        <w:rPr>
          <w:rtl/>
        </w:rPr>
      </w:pPr>
      <w:r w:rsidRPr="00A37FAA">
        <w:footnoteRef/>
      </w:r>
      <w:r w:rsidRPr="00A37FAA">
        <w:rPr>
          <w:rFonts w:hint="cs"/>
          <w:rtl/>
        </w:rPr>
        <w:t>-</w:t>
      </w:r>
      <w:r>
        <w:rPr>
          <w:rFonts w:hint="cs"/>
          <w:rtl/>
        </w:rPr>
        <w:t xml:space="preserve"> </w:t>
      </w:r>
      <w:r w:rsidRPr="00182177">
        <w:rPr>
          <w:rStyle w:val="Char9"/>
          <w:rFonts w:hint="cs"/>
          <w:rtl/>
        </w:rPr>
        <w:t>بخار</w:t>
      </w:r>
      <w:r>
        <w:rPr>
          <w:rStyle w:val="Char9"/>
          <w:rFonts w:hint="cs"/>
          <w:rtl/>
        </w:rPr>
        <w:t>ی</w:t>
      </w:r>
      <w:r w:rsidRPr="00182177">
        <w:rPr>
          <w:rStyle w:val="Char9"/>
          <w:rFonts w:hint="cs"/>
          <w:rtl/>
        </w:rPr>
        <w:t xml:space="preserve"> 3/69 ح 1193 </w:t>
      </w:r>
      <w:r>
        <w:rPr>
          <w:rStyle w:val="Char9"/>
          <w:rFonts w:hint="cs"/>
          <w:rtl/>
        </w:rPr>
        <w:t>و بخاری عبارت «فیصلی فیه رکعتین</w:t>
      </w:r>
      <w:r w:rsidRPr="00182177">
        <w:rPr>
          <w:rStyle w:val="Char9"/>
          <w:rFonts w:hint="cs"/>
          <w:rtl/>
        </w:rPr>
        <w:t>» را ذ</w:t>
      </w:r>
      <w:r>
        <w:rPr>
          <w:rStyle w:val="Char9"/>
          <w:rFonts w:hint="cs"/>
          <w:rtl/>
        </w:rPr>
        <w:t>ک</w:t>
      </w:r>
      <w:r w:rsidRPr="00182177">
        <w:rPr>
          <w:rStyle w:val="Char9"/>
          <w:rFonts w:hint="cs"/>
          <w:rtl/>
        </w:rPr>
        <w:t>ر ن</w:t>
      </w:r>
      <w:r>
        <w:rPr>
          <w:rStyle w:val="Char9"/>
          <w:rFonts w:hint="cs"/>
          <w:rtl/>
        </w:rPr>
        <w:t>ک</w:t>
      </w:r>
      <w:r w:rsidRPr="00182177">
        <w:rPr>
          <w:rStyle w:val="Char9"/>
          <w:rFonts w:hint="cs"/>
          <w:rtl/>
        </w:rPr>
        <w:t>رده است ول</w:t>
      </w:r>
      <w:r>
        <w:rPr>
          <w:rStyle w:val="Char9"/>
          <w:rFonts w:hint="cs"/>
          <w:rtl/>
        </w:rPr>
        <w:t>ی</w:t>
      </w:r>
      <w:r w:rsidRPr="00182177">
        <w:rPr>
          <w:rStyle w:val="Char9"/>
          <w:rFonts w:hint="cs"/>
          <w:rtl/>
        </w:rPr>
        <w:t xml:space="preserve"> در روا</w:t>
      </w:r>
      <w:r>
        <w:rPr>
          <w:rStyle w:val="Char9"/>
          <w:rFonts w:hint="cs"/>
          <w:rtl/>
        </w:rPr>
        <w:t>ی</w:t>
      </w:r>
      <w:r w:rsidRPr="00182177">
        <w:rPr>
          <w:rStyle w:val="Char9"/>
          <w:rFonts w:hint="cs"/>
          <w:rtl/>
        </w:rPr>
        <w:t>ت</w:t>
      </w:r>
      <w:r>
        <w:rPr>
          <w:rStyle w:val="Char9"/>
          <w:rFonts w:hint="cs"/>
          <w:rtl/>
        </w:rPr>
        <w:t>ی</w:t>
      </w:r>
      <w:r w:rsidRPr="00182177">
        <w:rPr>
          <w:rStyle w:val="Char9"/>
          <w:rFonts w:hint="cs"/>
          <w:rtl/>
        </w:rPr>
        <w:t xml:space="preserve"> د</w:t>
      </w:r>
      <w:r>
        <w:rPr>
          <w:rStyle w:val="Char9"/>
          <w:rFonts w:hint="cs"/>
          <w:rtl/>
        </w:rPr>
        <w:t>ی</w:t>
      </w:r>
      <w:r w:rsidRPr="00182177">
        <w:rPr>
          <w:rStyle w:val="Char9"/>
          <w:rFonts w:hint="cs"/>
          <w:rtl/>
        </w:rPr>
        <w:t>گر [حد</w:t>
      </w:r>
      <w:r>
        <w:rPr>
          <w:rStyle w:val="Char9"/>
          <w:rFonts w:hint="cs"/>
          <w:rtl/>
        </w:rPr>
        <w:t>ی</w:t>
      </w:r>
      <w:r w:rsidRPr="00182177">
        <w:rPr>
          <w:rStyle w:val="Char9"/>
          <w:rFonts w:hint="cs"/>
          <w:rtl/>
        </w:rPr>
        <w:t>ث شماره 1194] ا</w:t>
      </w:r>
      <w:r>
        <w:rPr>
          <w:rStyle w:val="Char9"/>
          <w:rFonts w:hint="cs"/>
          <w:rtl/>
        </w:rPr>
        <w:t>ی</w:t>
      </w:r>
      <w:r w:rsidRPr="00182177">
        <w:rPr>
          <w:rStyle w:val="Char9"/>
          <w:rFonts w:hint="cs"/>
          <w:rtl/>
        </w:rPr>
        <w:t>ن عبار</w:t>
      </w:r>
      <w:r>
        <w:rPr>
          <w:rStyle w:val="Char9"/>
          <w:rFonts w:hint="cs"/>
          <w:rtl/>
        </w:rPr>
        <w:t>ت را روایت کرده و در آن «کل سبت</w:t>
      </w:r>
      <w:r w:rsidRPr="00182177">
        <w:rPr>
          <w:rStyle w:val="Char9"/>
          <w:rFonts w:hint="cs"/>
          <w:rtl/>
        </w:rPr>
        <w:t>» را ذ</w:t>
      </w:r>
      <w:r>
        <w:rPr>
          <w:rStyle w:val="Char9"/>
          <w:rFonts w:hint="cs"/>
          <w:rtl/>
        </w:rPr>
        <w:t>ک</w:t>
      </w:r>
      <w:r w:rsidRPr="00182177">
        <w:rPr>
          <w:rStyle w:val="Char9"/>
          <w:rFonts w:hint="cs"/>
          <w:rtl/>
        </w:rPr>
        <w:t>ر ننموده است.</w:t>
      </w:r>
      <w:r>
        <w:rPr>
          <w:rStyle w:val="Char9"/>
          <w:rFonts w:hint="cs"/>
          <w:rtl/>
        </w:rPr>
        <w:t>،</w:t>
      </w:r>
      <w:r w:rsidRPr="00182177">
        <w:rPr>
          <w:rStyle w:val="Char9"/>
          <w:rFonts w:hint="cs"/>
          <w:rtl/>
        </w:rPr>
        <w:t xml:space="preserve"> مسلم 2/1016ح(516</w:t>
      </w:r>
      <w:r>
        <w:rPr>
          <w:rStyle w:val="Char9"/>
          <w:rFonts w:hint="cs"/>
          <w:rtl/>
        </w:rPr>
        <w:t>-1399) و امام مسلم نیز عبارت «ک</w:t>
      </w:r>
      <w:r w:rsidRPr="00182177">
        <w:rPr>
          <w:rStyle w:val="Char9"/>
          <w:rFonts w:hint="cs"/>
          <w:rtl/>
        </w:rPr>
        <w:t>ل سبت» را ذ</w:t>
      </w:r>
      <w:r>
        <w:rPr>
          <w:rStyle w:val="Char9"/>
          <w:rFonts w:hint="cs"/>
          <w:rtl/>
        </w:rPr>
        <w:t>ک</w:t>
      </w:r>
      <w:r w:rsidRPr="00182177">
        <w:rPr>
          <w:rStyle w:val="Char9"/>
          <w:rFonts w:hint="cs"/>
          <w:rtl/>
        </w:rPr>
        <w:t>ر ن</w:t>
      </w:r>
      <w:r>
        <w:rPr>
          <w:rStyle w:val="Char9"/>
          <w:rFonts w:hint="cs"/>
          <w:rtl/>
        </w:rPr>
        <w:t>ک</w:t>
      </w:r>
      <w:r w:rsidRPr="00182177">
        <w:rPr>
          <w:rStyle w:val="Char9"/>
          <w:rFonts w:hint="cs"/>
          <w:rtl/>
        </w:rPr>
        <w:t>رده است و در حد</w:t>
      </w:r>
      <w:r>
        <w:rPr>
          <w:rStyle w:val="Char9"/>
          <w:rFonts w:hint="cs"/>
          <w:rtl/>
        </w:rPr>
        <w:t>یث شماره (521-1399) نیز عبارت «فیصلی فیه رکعتین</w:t>
      </w:r>
      <w:r w:rsidRPr="00182177">
        <w:rPr>
          <w:rStyle w:val="Char9"/>
          <w:rFonts w:hint="cs"/>
          <w:rtl/>
        </w:rPr>
        <w:t>» را ذ</w:t>
      </w:r>
      <w:r>
        <w:rPr>
          <w:rStyle w:val="Char9"/>
          <w:rFonts w:hint="cs"/>
          <w:rtl/>
        </w:rPr>
        <w:t>ک</w:t>
      </w:r>
      <w:r w:rsidRPr="00182177">
        <w:rPr>
          <w:rStyle w:val="Char9"/>
          <w:rFonts w:hint="cs"/>
          <w:rtl/>
        </w:rPr>
        <w:t>ر ن</w:t>
      </w:r>
      <w:r>
        <w:rPr>
          <w:rStyle w:val="Char9"/>
          <w:rFonts w:hint="cs"/>
          <w:rtl/>
        </w:rPr>
        <w:t>ک</w:t>
      </w:r>
      <w:r w:rsidRPr="00182177">
        <w:rPr>
          <w:rStyle w:val="Char9"/>
          <w:rFonts w:hint="cs"/>
          <w:rtl/>
        </w:rPr>
        <w:t>رده است.</w:t>
      </w:r>
      <w:r>
        <w:rPr>
          <w:rStyle w:val="Char9"/>
          <w:rFonts w:hint="cs"/>
          <w:rtl/>
        </w:rPr>
        <w:t>،</w:t>
      </w:r>
      <w:r w:rsidRPr="00182177">
        <w:rPr>
          <w:rStyle w:val="Char9"/>
          <w:rFonts w:hint="cs"/>
          <w:rtl/>
        </w:rPr>
        <w:t xml:space="preserve"> ابوداود 2/533 ح 2040</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2/37 ح 698</w:t>
      </w:r>
      <w:r>
        <w:rPr>
          <w:rStyle w:val="Char9"/>
          <w:rFonts w:hint="cs"/>
          <w:rtl/>
        </w:rPr>
        <w:t>،</w:t>
      </w:r>
      <w:r w:rsidRPr="00182177">
        <w:rPr>
          <w:rStyle w:val="Char9"/>
          <w:rFonts w:hint="cs"/>
          <w:rtl/>
        </w:rPr>
        <w:t xml:space="preserve"> مال</w:t>
      </w:r>
      <w:r>
        <w:rPr>
          <w:rStyle w:val="Char9"/>
          <w:rFonts w:hint="cs"/>
          <w:rtl/>
        </w:rPr>
        <w:t>ک</w:t>
      </w:r>
      <w:r w:rsidRPr="00182177">
        <w:rPr>
          <w:rStyle w:val="Char9"/>
          <w:rFonts w:hint="cs"/>
          <w:rtl/>
        </w:rPr>
        <w:t xml:space="preserve"> در مؤطا </w:t>
      </w:r>
      <w:r>
        <w:rPr>
          <w:rStyle w:val="Char9"/>
          <w:rFonts w:hint="cs"/>
          <w:rtl/>
        </w:rPr>
        <w:t>ک</w:t>
      </w:r>
      <w:r w:rsidRPr="00182177">
        <w:rPr>
          <w:rStyle w:val="Char9"/>
          <w:rFonts w:hint="cs"/>
          <w:rtl/>
        </w:rPr>
        <w:t>تاب قصر الصلاة ف</w:t>
      </w:r>
      <w:r>
        <w:rPr>
          <w:rStyle w:val="Char9"/>
          <w:rFonts w:hint="cs"/>
          <w:rtl/>
        </w:rPr>
        <w:t>ی</w:t>
      </w:r>
      <w:r w:rsidRPr="00182177">
        <w:rPr>
          <w:rStyle w:val="Char9"/>
          <w:rFonts w:hint="cs"/>
          <w:rtl/>
        </w:rPr>
        <w:t xml:space="preserve"> السفر 1/167ح 71 ن</w:t>
      </w:r>
      <w:r>
        <w:rPr>
          <w:rStyle w:val="Char9"/>
          <w:rFonts w:hint="cs"/>
          <w:rtl/>
        </w:rPr>
        <w:t>ی</w:t>
      </w:r>
      <w:r w:rsidRPr="00182177">
        <w:rPr>
          <w:rStyle w:val="Char9"/>
          <w:rFonts w:hint="cs"/>
          <w:rtl/>
        </w:rPr>
        <w:t>ز ا</w:t>
      </w:r>
      <w:r>
        <w:rPr>
          <w:rStyle w:val="Char9"/>
          <w:rFonts w:hint="cs"/>
          <w:rtl/>
        </w:rPr>
        <w:t>ی</w:t>
      </w:r>
      <w:r w:rsidRPr="00182177">
        <w:rPr>
          <w:rStyle w:val="Char9"/>
          <w:rFonts w:hint="cs"/>
          <w:rtl/>
        </w:rPr>
        <w:t>ن حد</w:t>
      </w:r>
      <w:r>
        <w:rPr>
          <w:rStyle w:val="Char9"/>
          <w:rFonts w:hint="cs"/>
          <w:rtl/>
        </w:rPr>
        <w:t>ی</w:t>
      </w:r>
      <w:r w:rsidRPr="00182177">
        <w:rPr>
          <w:rStyle w:val="Char9"/>
          <w:rFonts w:hint="cs"/>
          <w:rtl/>
        </w:rPr>
        <w:t>ث را به صورت مختصر ذ</w:t>
      </w:r>
      <w:r>
        <w:rPr>
          <w:rStyle w:val="Char9"/>
          <w:rFonts w:hint="cs"/>
          <w:rtl/>
        </w:rPr>
        <w:t>ک</w:t>
      </w:r>
      <w:r w:rsidRPr="00182177">
        <w:rPr>
          <w:rStyle w:val="Char9"/>
          <w:rFonts w:hint="cs"/>
          <w:rtl/>
        </w:rPr>
        <w:t xml:space="preserve">ر </w:t>
      </w:r>
      <w:r>
        <w:rPr>
          <w:rStyle w:val="Char9"/>
          <w:rFonts w:hint="cs"/>
          <w:rtl/>
        </w:rPr>
        <w:t>ک</w:t>
      </w:r>
      <w:r w:rsidRPr="00182177">
        <w:rPr>
          <w:rStyle w:val="Char9"/>
          <w:rFonts w:hint="cs"/>
          <w:rtl/>
        </w:rPr>
        <w:t>رده‌اند.</w:t>
      </w:r>
      <w:r>
        <w:rPr>
          <w:rStyle w:val="Char9"/>
          <w:rFonts w:hint="cs"/>
          <w:rtl/>
        </w:rPr>
        <w:t>،</w:t>
      </w:r>
      <w:r w:rsidRPr="00182177">
        <w:rPr>
          <w:rStyle w:val="Char9"/>
          <w:rFonts w:hint="cs"/>
          <w:rtl/>
        </w:rPr>
        <w:t xml:space="preserve"> مسنداحمد 2/4</w:t>
      </w:r>
      <w:r>
        <w:rPr>
          <w:rFonts w:hint="cs"/>
          <w:rtl/>
        </w:rPr>
        <w:t>.</w:t>
      </w:r>
    </w:p>
  </w:footnote>
  <w:footnote w:id="429">
    <w:p w:rsidR="00510E0C" w:rsidRPr="00130AB9" w:rsidRDefault="00510E0C" w:rsidP="00E068AD">
      <w:pPr>
        <w:pStyle w:val="ad"/>
        <w:rPr>
          <w:rtl/>
        </w:rPr>
      </w:pPr>
      <w:r w:rsidRPr="001F2681">
        <w:footnoteRef/>
      </w:r>
      <w:r w:rsidRPr="001F2681">
        <w:rPr>
          <w:rFonts w:hint="cs"/>
          <w:rtl/>
        </w:rPr>
        <w:t xml:space="preserve">- </w:t>
      </w:r>
      <w:r w:rsidRPr="00182177">
        <w:rPr>
          <w:rStyle w:val="Char9"/>
          <w:rFonts w:hint="cs"/>
          <w:rtl/>
        </w:rPr>
        <w:t>مسلم 1/464ح</w:t>
      </w:r>
      <w:r>
        <w:rPr>
          <w:rStyle w:val="Char9"/>
          <w:rFonts w:hint="cs"/>
          <w:rtl/>
        </w:rPr>
        <w:t>(</w:t>
      </w:r>
      <w:r w:rsidRPr="00182177">
        <w:rPr>
          <w:rStyle w:val="Char9"/>
          <w:rFonts w:hint="cs"/>
          <w:rtl/>
        </w:rPr>
        <w:t>288-671)</w:t>
      </w:r>
      <w:r>
        <w:rPr>
          <w:rFonts w:hint="cs"/>
          <w:rtl/>
        </w:rPr>
        <w:t>.</w:t>
      </w:r>
    </w:p>
  </w:footnote>
  <w:footnote w:id="430">
    <w:p w:rsidR="00510E0C" w:rsidRPr="00130AB9" w:rsidRDefault="00510E0C" w:rsidP="00320EBC">
      <w:pPr>
        <w:pStyle w:val="ad"/>
        <w:rPr>
          <w:rtl/>
        </w:rPr>
      </w:pPr>
      <w:r w:rsidRPr="001F2681">
        <w:footnoteRef/>
      </w:r>
      <w:r w:rsidRPr="001F2681">
        <w:rPr>
          <w:rFonts w:hint="cs"/>
          <w:rtl/>
        </w:rPr>
        <w:t>-</w:t>
      </w:r>
      <w:r>
        <w:rPr>
          <w:rFonts w:hint="cs"/>
          <w:rtl/>
        </w:rPr>
        <w:t xml:space="preserve"> </w:t>
      </w:r>
      <w:r w:rsidRPr="00182177">
        <w:rPr>
          <w:rStyle w:val="Char9"/>
          <w:rFonts w:hint="cs"/>
          <w:rtl/>
        </w:rPr>
        <w:t>بخار</w:t>
      </w:r>
      <w:r>
        <w:rPr>
          <w:rStyle w:val="Char9"/>
          <w:rFonts w:hint="cs"/>
          <w:rtl/>
        </w:rPr>
        <w:t>ی</w:t>
      </w:r>
      <w:r w:rsidRPr="00182177">
        <w:rPr>
          <w:rStyle w:val="Char9"/>
          <w:rFonts w:hint="cs"/>
          <w:rtl/>
        </w:rPr>
        <w:t xml:space="preserve"> 1/544ح 450</w:t>
      </w:r>
      <w:r>
        <w:rPr>
          <w:rStyle w:val="Char9"/>
          <w:rFonts w:hint="cs"/>
          <w:rtl/>
        </w:rPr>
        <w:t>،</w:t>
      </w:r>
      <w:r w:rsidRPr="00182177">
        <w:rPr>
          <w:rStyle w:val="Char9"/>
          <w:rFonts w:hint="cs"/>
          <w:rtl/>
        </w:rPr>
        <w:t xml:space="preserve"> مسلم 1/378 ح(24-533)</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2/134 ح 318</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1/31 ح 688</w:t>
      </w:r>
      <w:r>
        <w:rPr>
          <w:rStyle w:val="Char9"/>
          <w:rFonts w:hint="cs"/>
          <w:rtl/>
        </w:rPr>
        <w:t>،</w:t>
      </w:r>
      <w:r w:rsidRPr="00182177">
        <w:rPr>
          <w:rStyle w:val="Char9"/>
          <w:rFonts w:hint="cs"/>
          <w:rtl/>
        </w:rPr>
        <w:t xml:space="preserve"> ابن ماجه 1/243 ح 736</w:t>
      </w:r>
      <w:r>
        <w:rPr>
          <w:rStyle w:val="Char9"/>
          <w:rFonts w:hint="cs"/>
          <w:rtl/>
        </w:rPr>
        <w:t>،</w:t>
      </w:r>
      <w:r w:rsidRPr="00182177">
        <w:rPr>
          <w:rStyle w:val="Char9"/>
          <w:rFonts w:hint="cs"/>
          <w:rtl/>
        </w:rPr>
        <w:t xml:space="preserve"> دارم</w:t>
      </w:r>
      <w:r>
        <w:rPr>
          <w:rStyle w:val="Char9"/>
          <w:rFonts w:hint="cs"/>
          <w:rtl/>
        </w:rPr>
        <w:t>ی</w:t>
      </w:r>
      <w:r w:rsidRPr="00182177">
        <w:rPr>
          <w:rStyle w:val="Char9"/>
          <w:rFonts w:hint="cs"/>
          <w:rtl/>
        </w:rPr>
        <w:t xml:space="preserve"> 1/376 ح 1392</w:t>
      </w:r>
      <w:r>
        <w:rPr>
          <w:rStyle w:val="Char9"/>
          <w:rFonts w:hint="cs"/>
          <w:rtl/>
        </w:rPr>
        <w:t>،</w:t>
      </w:r>
      <w:r w:rsidRPr="00182177">
        <w:rPr>
          <w:rStyle w:val="Char9"/>
          <w:rFonts w:hint="cs"/>
          <w:rtl/>
        </w:rPr>
        <w:t xml:space="preserve"> مسنداحمد 1/70</w:t>
      </w:r>
      <w:r>
        <w:rPr>
          <w:rFonts w:hint="cs"/>
          <w:rtl/>
        </w:rPr>
        <w:t>.</w:t>
      </w:r>
    </w:p>
  </w:footnote>
  <w:footnote w:id="431">
    <w:p w:rsidR="00510E0C" w:rsidRPr="00130AB9" w:rsidRDefault="00510E0C" w:rsidP="00320EBC">
      <w:pPr>
        <w:pStyle w:val="ad"/>
        <w:rPr>
          <w:rtl/>
        </w:rPr>
      </w:pPr>
      <w:r w:rsidRPr="001F2681">
        <w:footnoteRef/>
      </w:r>
      <w:r w:rsidRPr="001F2681">
        <w:rPr>
          <w:rFonts w:hint="cs"/>
          <w:rtl/>
        </w:rPr>
        <w:t>-</w:t>
      </w:r>
      <w:r>
        <w:rPr>
          <w:rFonts w:hint="cs"/>
          <w:rtl/>
        </w:rPr>
        <w:t xml:space="preserve"> </w:t>
      </w:r>
      <w:r w:rsidRPr="00182177">
        <w:rPr>
          <w:rStyle w:val="Char9"/>
          <w:rFonts w:hint="cs"/>
          <w:rtl/>
        </w:rPr>
        <w:t>بخار</w:t>
      </w:r>
      <w:r>
        <w:rPr>
          <w:rStyle w:val="Char9"/>
          <w:rFonts w:hint="cs"/>
          <w:rtl/>
        </w:rPr>
        <w:t>ی</w:t>
      </w:r>
      <w:r w:rsidRPr="00182177">
        <w:rPr>
          <w:rStyle w:val="Char9"/>
          <w:rFonts w:hint="cs"/>
          <w:rtl/>
        </w:rPr>
        <w:t xml:space="preserve"> 2/148 ح 662</w:t>
      </w:r>
      <w:r>
        <w:rPr>
          <w:rStyle w:val="Char9"/>
          <w:rFonts w:hint="cs"/>
          <w:rtl/>
        </w:rPr>
        <w:t>،</w:t>
      </w:r>
      <w:r w:rsidRPr="00182177">
        <w:rPr>
          <w:rStyle w:val="Char9"/>
          <w:rFonts w:hint="cs"/>
          <w:rtl/>
        </w:rPr>
        <w:t xml:space="preserve"> مسلم 1/463ح (285 </w:t>
      </w:r>
      <w:r w:rsidRPr="00182177">
        <w:rPr>
          <w:rFonts w:hint="cs"/>
          <w:b/>
          <w:bCs/>
          <w:rtl/>
        </w:rPr>
        <w:t>–</w:t>
      </w:r>
      <w:r w:rsidRPr="00182177">
        <w:rPr>
          <w:rStyle w:val="Char9"/>
          <w:rFonts w:hint="cs"/>
          <w:rtl/>
        </w:rPr>
        <w:t xml:space="preserve"> 669)</w:t>
      </w:r>
      <w:r>
        <w:rPr>
          <w:rStyle w:val="Char9"/>
          <w:rFonts w:hint="cs"/>
          <w:rtl/>
        </w:rPr>
        <w:t>،</w:t>
      </w:r>
      <w:r w:rsidRPr="00182177">
        <w:rPr>
          <w:rStyle w:val="Char9"/>
          <w:rFonts w:hint="cs"/>
          <w:rtl/>
        </w:rPr>
        <w:t xml:space="preserve"> مسنداحمد 2/508 و 509</w:t>
      </w:r>
      <w:r>
        <w:rPr>
          <w:rFonts w:hint="cs"/>
          <w:rtl/>
        </w:rPr>
        <w:t>.</w:t>
      </w:r>
    </w:p>
  </w:footnote>
  <w:footnote w:id="432">
    <w:p w:rsidR="00510E0C" w:rsidRPr="001F2681" w:rsidRDefault="00510E0C" w:rsidP="001F2681">
      <w:pPr>
        <w:pStyle w:val="ad"/>
        <w:rPr>
          <w:rtl/>
        </w:rPr>
      </w:pPr>
      <w:r w:rsidRPr="001F2681">
        <w:rPr>
          <w:rStyle w:val="FootnoteReference"/>
          <w:vertAlign w:val="baseline"/>
        </w:rPr>
        <w:footnoteRef/>
      </w:r>
      <w:r w:rsidRPr="001F2681">
        <w:rPr>
          <w:rFonts w:hint="cs"/>
          <w:rtl/>
        </w:rPr>
        <w:t xml:space="preserve">- </w:t>
      </w:r>
      <w:r w:rsidRPr="001F2681">
        <w:rPr>
          <w:rStyle w:val="Char9"/>
          <w:rFonts w:hint="cs"/>
          <w:rtl/>
        </w:rPr>
        <w:t>بخاری 2/137 ح 651</w:t>
      </w:r>
      <w:r>
        <w:rPr>
          <w:rStyle w:val="Char9"/>
          <w:rFonts w:hint="cs"/>
          <w:rtl/>
        </w:rPr>
        <w:t>،</w:t>
      </w:r>
      <w:r w:rsidRPr="001F2681">
        <w:rPr>
          <w:rStyle w:val="Char9"/>
          <w:rFonts w:hint="cs"/>
          <w:rtl/>
        </w:rPr>
        <w:t xml:space="preserve"> مسلم 1/460 ح (277 </w:t>
      </w:r>
      <w:r w:rsidRPr="001F2681">
        <w:rPr>
          <w:rFonts w:hint="cs"/>
          <w:rtl/>
        </w:rPr>
        <w:t>–</w:t>
      </w:r>
      <w:r w:rsidRPr="001F2681">
        <w:rPr>
          <w:rStyle w:val="Char9"/>
          <w:rFonts w:hint="cs"/>
          <w:rtl/>
        </w:rPr>
        <w:t xml:space="preserve"> 662)</w:t>
      </w:r>
      <w:r w:rsidRPr="001F2681">
        <w:rPr>
          <w:rFonts w:hint="cs"/>
          <w:rtl/>
        </w:rPr>
        <w:t>.</w:t>
      </w:r>
    </w:p>
  </w:footnote>
  <w:footnote w:id="433">
    <w:p w:rsidR="00510E0C" w:rsidRPr="00130AB9" w:rsidRDefault="00510E0C" w:rsidP="001F2681">
      <w:pPr>
        <w:pStyle w:val="ad"/>
        <w:rPr>
          <w:rtl/>
        </w:rPr>
      </w:pPr>
      <w:r w:rsidRPr="001F2681">
        <w:rPr>
          <w:rStyle w:val="FootnoteReference"/>
          <w:vertAlign w:val="baseline"/>
        </w:rPr>
        <w:footnoteRef/>
      </w:r>
      <w:r w:rsidRPr="001F2681">
        <w:rPr>
          <w:rFonts w:hint="cs"/>
          <w:rtl/>
        </w:rPr>
        <w:t xml:space="preserve">- </w:t>
      </w:r>
      <w:r w:rsidRPr="001F2681">
        <w:rPr>
          <w:rStyle w:val="Char9"/>
          <w:rFonts w:hint="cs"/>
          <w:rtl/>
        </w:rPr>
        <w:t>مسلم</w:t>
      </w:r>
      <w:r w:rsidRPr="00182177">
        <w:rPr>
          <w:rStyle w:val="Char9"/>
          <w:rFonts w:hint="cs"/>
          <w:rtl/>
        </w:rPr>
        <w:t xml:space="preserve"> 1/462 ح (280 </w:t>
      </w:r>
      <w:r w:rsidRPr="00182177">
        <w:rPr>
          <w:rFonts w:hint="cs"/>
          <w:b/>
          <w:bCs/>
          <w:rtl/>
        </w:rPr>
        <w:t>–</w:t>
      </w:r>
      <w:r w:rsidRPr="00182177">
        <w:rPr>
          <w:rStyle w:val="Char9"/>
          <w:rFonts w:hint="cs"/>
          <w:rtl/>
        </w:rPr>
        <w:t xml:space="preserve"> 665</w:t>
      </w:r>
      <w:r>
        <w:rPr>
          <w:rStyle w:val="Char9"/>
          <w:rFonts w:hint="cs"/>
          <w:rtl/>
        </w:rPr>
        <w:t>)</w:t>
      </w:r>
      <w:r>
        <w:rPr>
          <w:rFonts w:hint="cs"/>
          <w:rtl/>
        </w:rPr>
        <w:t>.</w:t>
      </w:r>
    </w:p>
  </w:footnote>
  <w:footnote w:id="434">
    <w:p w:rsidR="00510E0C" w:rsidRPr="00130AB9" w:rsidRDefault="00510E0C" w:rsidP="001F2681">
      <w:pPr>
        <w:pStyle w:val="ad"/>
        <w:rPr>
          <w:rtl/>
          <w:lang w:bidi="ar-SA"/>
        </w:rPr>
      </w:pPr>
      <w:r w:rsidRPr="001F2681">
        <w:footnoteRef/>
      </w:r>
      <w:r w:rsidRPr="001F2681">
        <w:rPr>
          <w:rFonts w:hint="cs"/>
          <w:rtl/>
        </w:rPr>
        <w:t xml:space="preserve">- </w:t>
      </w:r>
      <w:r w:rsidRPr="001F2681">
        <w:rPr>
          <w:rFonts w:hint="cs"/>
          <w:rtl/>
          <w:lang w:bidi="ar-SA"/>
        </w:rPr>
        <w:t>بخاری 2/143 ح 660</w:t>
      </w:r>
      <w:r>
        <w:rPr>
          <w:rFonts w:hint="cs"/>
          <w:rtl/>
          <w:lang w:bidi="ar-SA"/>
        </w:rPr>
        <w:t>،</w:t>
      </w:r>
      <w:r w:rsidRPr="001F2681">
        <w:rPr>
          <w:rFonts w:hint="cs"/>
          <w:rtl/>
          <w:lang w:bidi="ar-SA"/>
        </w:rPr>
        <w:t xml:space="preserve"> مسلم 2/515ح (91-1031) و در مسلم با عبارت «لا تعلم یمینه ماتنفق شماله» وارد شده است و ابن حجر نیز این عبارت را در فتح الباری آورده و گفته است: «صحیح این است که چنین روایت شود:«لا تعلم شماله ما تنفق یمینه»</w:t>
      </w:r>
      <w:r>
        <w:rPr>
          <w:rFonts w:hint="cs"/>
          <w:rtl/>
          <w:lang w:bidi="ar-SA"/>
        </w:rPr>
        <w:t>،</w:t>
      </w:r>
      <w:r w:rsidRPr="001F2681">
        <w:rPr>
          <w:rFonts w:hint="cs"/>
          <w:rtl/>
          <w:lang w:bidi="ar-SA"/>
        </w:rPr>
        <w:t xml:space="preserve"> ترمذی 4/516ح 2391، نسایی 8/222ح 5380</w:t>
      </w:r>
      <w:r>
        <w:rPr>
          <w:rFonts w:hint="cs"/>
          <w:rtl/>
          <w:lang w:bidi="ar-SA"/>
        </w:rPr>
        <w:t>،</w:t>
      </w:r>
      <w:r w:rsidRPr="001F2681">
        <w:rPr>
          <w:rFonts w:hint="cs"/>
          <w:rtl/>
          <w:lang w:bidi="ar-SA"/>
        </w:rPr>
        <w:t xml:space="preserve"> مؤطا مالک کتاب الشعر 2/953 ح 14، مسنداحمد 2/439</w:t>
      </w:r>
      <w:r>
        <w:rPr>
          <w:rFonts w:hint="cs"/>
          <w:rtl/>
          <w:lang w:bidi="ar-SA"/>
        </w:rPr>
        <w:t>.</w:t>
      </w:r>
    </w:p>
  </w:footnote>
  <w:footnote w:id="435">
    <w:p w:rsidR="00510E0C" w:rsidRPr="000669CB" w:rsidRDefault="00510E0C" w:rsidP="000669CB">
      <w:pPr>
        <w:pStyle w:val="ad"/>
        <w:rPr>
          <w:rtl/>
        </w:rPr>
      </w:pPr>
      <w:r w:rsidRPr="000669CB">
        <w:rPr>
          <w:rStyle w:val="FootnoteReference"/>
          <w:vertAlign w:val="baseline"/>
        </w:rPr>
        <w:footnoteRef/>
      </w:r>
      <w:r w:rsidRPr="000669CB">
        <w:rPr>
          <w:rFonts w:hint="cs"/>
          <w:rtl/>
        </w:rPr>
        <w:t xml:space="preserve">- </w:t>
      </w:r>
      <w:r>
        <w:rPr>
          <w:rStyle w:val="Char9"/>
          <w:rtl/>
        </w:rPr>
        <w:t>ک</w:t>
      </w:r>
      <w:r w:rsidRPr="00182177">
        <w:rPr>
          <w:rStyle w:val="Char9"/>
          <w:rtl/>
        </w:rPr>
        <w:t>سان</w:t>
      </w:r>
      <w:r>
        <w:rPr>
          <w:rStyle w:val="Char9"/>
          <w:rtl/>
        </w:rPr>
        <w:t>ی</w:t>
      </w:r>
      <w:r w:rsidRPr="00182177">
        <w:rPr>
          <w:rStyle w:val="Char9"/>
          <w:rtl/>
        </w:rPr>
        <w:t xml:space="preserve"> </w:t>
      </w:r>
      <w:r>
        <w:rPr>
          <w:rStyle w:val="Char9"/>
          <w:rtl/>
        </w:rPr>
        <w:t>ک</w:t>
      </w:r>
      <w:r w:rsidRPr="00182177">
        <w:rPr>
          <w:rStyle w:val="Char9"/>
          <w:rtl/>
        </w:rPr>
        <w:t>ه دارائ</w:t>
      </w:r>
      <w:r>
        <w:rPr>
          <w:rStyle w:val="Char9"/>
          <w:rtl/>
        </w:rPr>
        <w:t>ی خود را در شب و روز (و در همه اوضاع و احوال</w:t>
      </w:r>
      <w:r w:rsidRPr="00182177">
        <w:rPr>
          <w:rStyle w:val="Char9"/>
          <w:rtl/>
        </w:rPr>
        <w:t>) و به گونه پنهان و آش</w:t>
      </w:r>
      <w:r>
        <w:rPr>
          <w:rStyle w:val="Char9"/>
          <w:rtl/>
        </w:rPr>
        <w:t>ک</w:t>
      </w:r>
      <w:r w:rsidRPr="00182177">
        <w:rPr>
          <w:rStyle w:val="Char9"/>
          <w:rtl/>
        </w:rPr>
        <w:t>ار م</w:t>
      </w:r>
      <w:r>
        <w:rPr>
          <w:rStyle w:val="Char9"/>
          <w:rtl/>
        </w:rPr>
        <w:t>ی‌بخشند</w:t>
      </w:r>
      <w:r w:rsidRPr="00182177">
        <w:rPr>
          <w:rStyle w:val="Char9"/>
          <w:rtl/>
        </w:rPr>
        <w:t>،</w:t>
      </w:r>
      <w:r>
        <w:rPr>
          <w:rStyle w:val="Char9"/>
          <w:rtl/>
        </w:rPr>
        <w:t xml:space="preserve"> مزدشان نزد پروردگارشان (محفوظ</w:t>
      </w:r>
      <w:r w:rsidRPr="00182177">
        <w:rPr>
          <w:rStyle w:val="Char9"/>
          <w:rtl/>
        </w:rPr>
        <w:t>) است و نه ترس</w:t>
      </w:r>
      <w:r>
        <w:rPr>
          <w:rStyle w:val="Char9"/>
          <w:rtl/>
        </w:rPr>
        <w:t>ی</w:t>
      </w:r>
      <w:r w:rsidRPr="00182177">
        <w:rPr>
          <w:rStyle w:val="Char9"/>
          <w:rtl/>
        </w:rPr>
        <w:t xml:space="preserve"> بر آنان است و نه ا</w:t>
      </w:r>
      <w:r>
        <w:rPr>
          <w:rStyle w:val="Char9"/>
          <w:rtl/>
        </w:rPr>
        <w:t>ی</w:t>
      </w:r>
      <w:r w:rsidRPr="00182177">
        <w:rPr>
          <w:rStyle w:val="Char9"/>
          <w:rtl/>
        </w:rPr>
        <w:t>شان اندوهگ</w:t>
      </w:r>
      <w:r>
        <w:rPr>
          <w:rStyle w:val="Char9"/>
          <w:rtl/>
        </w:rPr>
        <w:t>ین خواهند شد</w:t>
      </w:r>
      <w:r w:rsidRPr="00182177">
        <w:rPr>
          <w:rStyle w:val="Char9"/>
          <w:rtl/>
        </w:rPr>
        <w:t>.‏</w:t>
      </w:r>
    </w:p>
  </w:footnote>
  <w:footnote w:id="436">
    <w:p w:rsidR="00510E0C" w:rsidRPr="00130AB9" w:rsidRDefault="00510E0C" w:rsidP="00320EBC">
      <w:pPr>
        <w:pStyle w:val="ad"/>
        <w:rPr>
          <w:rtl/>
        </w:rPr>
      </w:pPr>
      <w:r w:rsidRPr="000669CB">
        <w:footnoteRef/>
      </w:r>
      <w:r w:rsidRPr="000669CB">
        <w:rPr>
          <w:rFonts w:hint="cs"/>
          <w:rtl/>
        </w:rPr>
        <w:t>- بخاری</w:t>
      </w:r>
      <w:r w:rsidRPr="00182177">
        <w:rPr>
          <w:rStyle w:val="Char9"/>
          <w:rFonts w:hint="cs"/>
          <w:rtl/>
        </w:rPr>
        <w:t xml:space="preserve"> 2/131 ح 647</w:t>
      </w:r>
      <w:r>
        <w:rPr>
          <w:rStyle w:val="Char9"/>
          <w:rFonts w:hint="cs"/>
          <w:rtl/>
        </w:rPr>
        <w:t>،</w:t>
      </w:r>
      <w:r w:rsidRPr="00182177">
        <w:rPr>
          <w:rStyle w:val="Char9"/>
          <w:rFonts w:hint="cs"/>
          <w:rtl/>
        </w:rPr>
        <w:t xml:space="preserve"> مسلم 1/459 ح(272-649)</w:t>
      </w:r>
      <w:r>
        <w:rPr>
          <w:rStyle w:val="Char9"/>
          <w:rFonts w:hint="cs"/>
          <w:rtl/>
        </w:rPr>
        <w:t>،</w:t>
      </w:r>
      <w:r w:rsidRPr="00182177">
        <w:rPr>
          <w:rStyle w:val="Char9"/>
          <w:rFonts w:hint="cs"/>
          <w:rtl/>
        </w:rPr>
        <w:t xml:space="preserve"> ابوداود 1/378ح 559</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ن</w:t>
      </w:r>
      <w:r>
        <w:rPr>
          <w:rStyle w:val="Char9"/>
          <w:rFonts w:hint="cs"/>
          <w:rtl/>
        </w:rPr>
        <w:t>ی</w:t>
      </w:r>
      <w:r w:rsidRPr="00182177">
        <w:rPr>
          <w:rStyle w:val="Char9"/>
          <w:rFonts w:hint="cs"/>
          <w:rtl/>
        </w:rPr>
        <w:t>ز اول ا</w:t>
      </w:r>
      <w:r>
        <w:rPr>
          <w:rStyle w:val="Char9"/>
          <w:rFonts w:hint="cs"/>
          <w:rtl/>
        </w:rPr>
        <w:t>ی</w:t>
      </w:r>
      <w:r w:rsidRPr="00182177">
        <w:rPr>
          <w:rStyle w:val="Char9"/>
          <w:rFonts w:hint="cs"/>
          <w:rtl/>
        </w:rPr>
        <w:t>ن حد</w:t>
      </w:r>
      <w:r>
        <w:rPr>
          <w:rStyle w:val="Char9"/>
          <w:rFonts w:hint="cs"/>
          <w:rtl/>
        </w:rPr>
        <w:t>ی</w:t>
      </w:r>
      <w:r w:rsidRPr="00182177">
        <w:rPr>
          <w:rStyle w:val="Char9"/>
          <w:rFonts w:hint="cs"/>
          <w:rtl/>
        </w:rPr>
        <w:t>ث را روا</w:t>
      </w:r>
      <w:r>
        <w:rPr>
          <w:rStyle w:val="Char9"/>
          <w:rFonts w:hint="cs"/>
          <w:rtl/>
        </w:rPr>
        <w:t>ی</w:t>
      </w:r>
      <w:r w:rsidRPr="00182177">
        <w:rPr>
          <w:rStyle w:val="Char9"/>
          <w:rFonts w:hint="cs"/>
          <w:rtl/>
        </w:rPr>
        <w:t xml:space="preserve">ت </w:t>
      </w:r>
      <w:r>
        <w:rPr>
          <w:rStyle w:val="Char9"/>
          <w:rFonts w:hint="cs"/>
          <w:rtl/>
        </w:rPr>
        <w:t>ک</w:t>
      </w:r>
      <w:r w:rsidRPr="00182177">
        <w:rPr>
          <w:rStyle w:val="Char9"/>
          <w:rFonts w:hint="cs"/>
          <w:rtl/>
        </w:rPr>
        <w:t>رده است</w:t>
      </w:r>
      <w:r>
        <w:rPr>
          <w:rStyle w:val="Char9"/>
          <w:rFonts w:hint="cs"/>
          <w:rtl/>
        </w:rPr>
        <w:t>:</w:t>
      </w:r>
      <w:r w:rsidRPr="00182177">
        <w:rPr>
          <w:rStyle w:val="Char9"/>
          <w:rFonts w:hint="cs"/>
          <w:rtl/>
        </w:rPr>
        <w:t>1/421ح 216</w:t>
      </w:r>
      <w:r>
        <w:rPr>
          <w:rStyle w:val="Char9"/>
          <w:rFonts w:hint="cs"/>
          <w:rtl/>
        </w:rPr>
        <w:t>،</w:t>
      </w:r>
      <w:r w:rsidRPr="00182177">
        <w:rPr>
          <w:rStyle w:val="Char9"/>
          <w:rFonts w:hint="cs"/>
          <w:rtl/>
        </w:rPr>
        <w:t xml:space="preserve"> ابن ماجه ن</w:t>
      </w:r>
      <w:r>
        <w:rPr>
          <w:rStyle w:val="Char9"/>
          <w:rFonts w:hint="cs"/>
          <w:rtl/>
        </w:rPr>
        <w:t>ی</w:t>
      </w:r>
      <w:r w:rsidRPr="00182177">
        <w:rPr>
          <w:rStyle w:val="Char9"/>
          <w:rFonts w:hint="cs"/>
          <w:rtl/>
        </w:rPr>
        <w:t>ز برخ</w:t>
      </w:r>
      <w:r>
        <w:rPr>
          <w:rStyle w:val="Char9"/>
          <w:rFonts w:hint="cs"/>
          <w:rtl/>
        </w:rPr>
        <w:t>ی</w:t>
      </w:r>
      <w:r w:rsidRPr="00182177">
        <w:rPr>
          <w:rStyle w:val="Char9"/>
          <w:rFonts w:hint="cs"/>
          <w:rtl/>
        </w:rPr>
        <w:t xml:space="preserve"> از ا</w:t>
      </w:r>
      <w:r>
        <w:rPr>
          <w:rStyle w:val="Char9"/>
          <w:rFonts w:hint="cs"/>
          <w:rtl/>
        </w:rPr>
        <w:t>ی</w:t>
      </w:r>
      <w:r w:rsidRPr="00182177">
        <w:rPr>
          <w:rStyle w:val="Char9"/>
          <w:rFonts w:hint="cs"/>
          <w:rtl/>
        </w:rPr>
        <w:t>ن حد</w:t>
      </w:r>
      <w:r>
        <w:rPr>
          <w:rStyle w:val="Char9"/>
          <w:rFonts w:hint="cs"/>
          <w:rtl/>
        </w:rPr>
        <w:t>ی</w:t>
      </w:r>
      <w:r w:rsidRPr="00182177">
        <w:rPr>
          <w:rStyle w:val="Char9"/>
          <w:rFonts w:hint="cs"/>
          <w:rtl/>
        </w:rPr>
        <w:t>ث را روا</w:t>
      </w:r>
      <w:r>
        <w:rPr>
          <w:rStyle w:val="Char9"/>
          <w:rFonts w:hint="cs"/>
          <w:rtl/>
        </w:rPr>
        <w:t>ی</w:t>
      </w:r>
      <w:r w:rsidRPr="00182177">
        <w:rPr>
          <w:rStyle w:val="Char9"/>
          <w:rFonts w:hint="cs"/>
          <w:rtl/>
        </w:rPr>
        <w:t>ت نموده است: 1/254 ح 774</w:t>
      </w:r>
      <w:r>
        <w:rPr>
          <w:rStyle w:val="Char9"/>
          <w:rFonts w:hint="cs"/>
          <w:rtl/>
        </w:rPr>
        <w:t>،</w:t>
      </w:r>
      <w:r w:rsidRPr="00182177">
        <w:rPr>
          <w:rStyle w:val="Char9"/>
          <w:rFonts w:hint="cs"/>
          <w:rtl/>
        </w:rPr>
        <w:t xml:space="preserve"> مسنداحمد 2/252</w:t>
      </w:r>
      <w:r>
        <w:rPr>
          <w:rStyle w:val="Char9"/>
          <w:rFonts w:hint="cs"/>
          <w:rtl/>
        </w:rPr>
        <w:t xml:space="preserve"> </w:t>
      </w:r>
      <w:r w:rsidRPr="00182177">
        <w:rPr>
          <w:rStyle w:val="Char9"/>
          <w:rFonts w:hint="cs"/>
          <w:rtl/>
        </w:rPr>
        <w:t xml:space="preserve">ناگفته نماند </w:t>
      </w:r>
      <w:r>
        <w:rPr>
          <w:rStyle w:val="Char9"/>
          <w:rFonts w:hint="cs"/>
          <w:rtl/>
        </w:rPr>
        <w:t>ک</w:t>
      </w:r>
      <w:r w:rsidRPr="00182177">
        <w:rPr>
          <w:rStyle w:val="Char9"/>
          <w:rFonts w:hint="cs"/>
          <w:rtl/>
        </w:rPr>
        <w:t>ه تمام ا</w:t>
      </w:r>
      <w:r>
        <w:rPr>
          <w:rStyle w:val="Char9"/>
          <w:rFonts w:hint="cs"/>
          <w:rtl/>
        </w:rPr>
        <w:t>ی</w:t>
      </w:r>
      <w:r w:rsidRPr="00182177">
        <w:rPr>
          <w:rStyle w:val="Char9"/>
          <w:rFonts w:hint="cs"/>
          <w:rtl/>
        </w:rPr>
        <w:t>ن بزرگواران ا</w:t>
      </w:r>
      <w:r>
        <w:rPr>
          <w:rStyle w:val="Char9"/>
          <w:rFonts w:hint="cs"/>
          <w:rtl/>
        </w:rPr>
        <w:t>ی</w:t>
      </w:r>
      <w:r w:rsidRPr="00182177">
        <w:rPr>
          <w:rStyle w:val="Char9"/>
          <w:rFonts w:hint="cs"/>
          <w:rtl/>
        </w:rPr>
        <w:t>ن حد</w:t>
      </w:r>
      <w:r>
        <w:rPr>
          <w:rStyle w:val="Char9"/>
          <w:rFonts w:hint="cs"/>
          <w:rtl/>
        </w:rPr>
        <w:t>ی</w:t>
      </w:r>
      <w:r w:rsidRPr="00182177">
        <w:rPr>
          <w:rStyle w:val="Char9"/>
          <w:rFonts w:hint="cs"/>
          <w:rtl/>
        </w:rPr>
        <w:t>ث را با الفاظ</w:t>
      </w:r>
      <w:r>
        <w:rPr>
          <w:rStyle w:val="Char9"/>
          <w:rFonts w:hint="cs"/>
          <w:rtl/>
        </w:rPr>
        <w:t>ی</w:t>
      </w:r>
      <w:r w:rsidRPr="00182177">
        <w:rPr>
          <w:rStyle w:val="Char9"/>
          <w:rFonts w:hint="cs"/>
          <w:rtl/>
        </w:rPr>
        <w:t xml:space="preserve"> متقارب و نزد</w:t>
      </w:r>
      <w:r>
        <w:rPr>
          <w:rStyle w:val="Char9"/>
          <w:rFonts w:hint="cs"/>
          <w:rtl/>
        </w:rPr>
        <w:t>یک</w:t>
      </w:r>
      <w:r w:rsidRPr="00182177">
        <w:rPr>
          <w:rStyle w:val="Char9"/>
          <w:rFonts w:hint="cs"/>
          <w:rtl/>
        </w:rPr>
        <w:t xml:space="preserve"> به هم نقل </w:t>
      </w:r>
      <w:r>
        <w:rPr>
          <w:rStyle w:val="Char9"/>
          <w:rFonts w:hint="cs"/>
          <w:rtl/>
        </w:rPr>
        <w:t>ک</w:t>
      </w:r>
      <w:r w:rsidRPr="00182177">
        <w:rPr>
          <w:rStyle w:val="Char9"/>
          <w:rFonts w:hint="cs"/>
          <w:rtl/>
        </w:rPr>
        <w:t>رده‌اند.</w:t>
      </w:r>
    </w:p>
  </w:footnote>
  <w:footnote w:id="437">
    <w:p w:rsidR="00510E0C" w:rsidRPr="000669CB" w:rsidRDefault="00510E0C" w:rsidP="000669CB">
      <w:pPr>
        <w:pStyle w:val="ad"/>
        <w:rPr>
          <w:rtl/>
        </w:rPr>
      </w:pPr>
      <w:r w:rsidRPr="000669CB">
        <w:rPr>
          <w:rStyle w:val="FootnoteReference"/>
          <w:vertAlign w:val="baseline"/>
        </w:rPr>
        <w:footnoteRef/>
      </w:r>
      <w:r w:rsidRPr="000669CB">
        <w:rPr>
          <w:rFonts w:hint="cs"/>
          <w:rtl/>
        </w:rPr>
        <w:t xml:space="preserve">- </w:t>
      </w:r>
      <w:r w:rsidRPr="000669CB">
        <w:rPr>
          <w:rStyle w:val="Char9"/>
          <w:rFonts w:hint="cs"/>
          <w:rtl/>
        </w:rPr>
        <w:t>مسلم 1/494 ح(68-713)</w:t>
      </w:r>
      <w:r>
        <w:rPr>
          <w:rStyle w:val="Char9"/>
          <w:rFonts w:hint="cs"/>
          <w:rtl/>
        </w:rPr>
        <w:t>،</w:t>
      </w:r>
      <w:r w:rsidRPr="000669CB">
        <w:rPr>
          <w:rStyle w:val="Char9"/>
          <w:rFonts w:hint="cs"/>
          <w:rtl/>
        </w:rPr>
        <w:t xml:space="preserve"> ابوداود نیز این حدیث را از ابوحمید یا ابواسید [با شک] روایت کرده است: 1/317ح465</w:t>
      </w:r>
      <w:r>
        <w:rPr>
          <w:rStyle w:val="Char9"/>
          <w:rFonts w:hint="cs"/>
          <w:rtl/>
        </w:rPr>
        <w:t>،</w:t>
      </w:r>
      <w:r w:rsidRPr="000669CB">
        <w:rPr>
          <w:rStyle w:val="Char9"/>
          <w:rFonts w:hint="cs"/>
          <w:rtl/>
        </w:rPr>
        <w:t xml:space="preserve"> و نسایی این حدیث را هم از ابوحمید و هم از ابواسید نقل نموده است: 2/53 ح 729</w:t>
      </w:r>
      <w:r>
        <w:rPr>
          <w:rStyle w:val="Char9"/>
          <w:rFonts w:hint="cs"/>
          <w:rtl/>
        </w:rPr>
        <w:t>،</w:t>
      </w:r>
      <w:r w:rsidRPr="000669CB">
        <w:rPr>
          <w:rStyle w:val="Char9"/>
          <w:rFonts w:hint="cs"/>
          <w:rtl/>
        </w:rPr>
        <w:t xml:space="preserve"> ابن ماجه فقط از ابوحمید روایت کرده است: 1/254ح772</w:t>
      </w:r>
      <w:r>
        <w:rPr>
          <w:rStyle w:val="Char9"/>
          <w:rFonts w:hint="cs"/>
          <w:rtl/>
        </w:rPr>
        <w:t>،</w:t>
      </w:r>
      <w:r w:rsidRPr="000669CB">
        <w:rPr>
          <w:rStyle w:val="Char9"/>
          <w:rFonts w:hint="cs"/>
          <w:rtl/>
        </w:rPr>
        <w:t xml:space="preserve"> دارمی نیز این روایت را از ابوحمید یا از ابواسید [باشک] نقل نموده است:1/377ح1394</w:t>
      </w:r>
      <w:r>
        <w:rPr>
          <w:rStyle w:val="Char9"/>
          <w:rFonts w:hint="cs"/>
          <w:rtl/>
        </w:rPr>
        <w:t>،</w:t>
      </w:r>
      <w:r w:rsidRPr="000669CB">
        <w:rPr>
          <w:rStyle w:val="Char9"/>
          <w:rFonts w:hint="cs"/>
          <w:rtl/>
        </w:rPr>
        <w:t xml:space="preserve"> احمد بن حنبل نیز این حدیث را هم از ابوحمید و هم از ابواسید در مسند 3/497 روایت کرده است.</w:t>
      </w:r>
    </w:p>
  </w:footnote>
  <w:footnote w:id="438">
    <w:p w:rsidR="00510E0C" w:rsidRPr="00130AB9" w:rsidRDefault="00510E0C" w:rsidP="00320EBC">
      <w:pPr>
        <w:pStyle w:val="ad"/>
        <w:rPr>
          <w:rtl/>
        </w:rPr>
      </w:pPr>
      <w:r w:rsidRPr="000669CB">
        <w:footnoteRef/>
      </w:r>
      <w:r w:rsidRPr="000669CB">
        <w:rPr>
          <w:rFonts w:hint="cs"/>
          <w:rtl/>
        </w:rPr>
        <w:t xml:space="preserve">- </w:t>
      </w:r>
      <w:r w:rsidRPr="00182177">
        <w:rPr>
          <w:rStyle w:val="Char9"/>
          <w:rFonts w:hint="cs"/>
          <w:rtl/>
        </w:rPr>
        <w:t>بخار</w:t>
      </w:r>
      <w:r>
        <w:rPr>
          <w:rStyle w:val="Char9"/>
          <w:rFonts w:hint="cs"/>
          <w:rtl/>
        </w:rPr>
        <w:t>ی</w:t>
      </w:r>
      <w:r w:rsidRPr="00182177">
        <w:rPr>
          <w:rStyle w:val="Char9"/>
          <w:rFonts w:hint="cs"/>
          <w:rtl/>
        </w:rPr>
        <w:t xml:space="preserve"> 1/537 ح 444، مسلم 1/495 ح(69-714) ابودا</w:t>
      </w:r>
      <w:r>
        <w:rPr>
          <w:rStyle w:val="Char9"/>
          <w:rFonts w:hint="cs"/>
          <w:rtl/>
        </w:rPr>
        <w:t>ود 1/318ح467 و ابوداود به عوض «</w:t>
      </w:r>
      <w:r w:rsidRPr="00182177">
        <w:rPr>
          <w:rStyle w:val="Char9"/>
          <w:rFonts w:hint="cs"/>
          <w:rtl/>
        </w:rPr>
        <w:t>ر</w:t>
      </w:r>
      <w:r>
        <w:rPr>
          <w:rStyle w:val="Char9"/>
          <w:rFonts w:hint="cs"/>
          <w:rtl/>
        </w:rPr>
        <w:t>ک</w:t>
      </w:r>
      <w:r w:rsidRPr="00182177">
        <w:rPr>
          <w:rStyle w:val="Char9"/>
          <w:rFonts w:hint="cs"/>
          <w:rtl/>
        </w:rPr>
        <w:t>عت</w:t>
      </w:r>
      <w:r>
        <w:rPr>
          <w:rStyle w:val="Char9"/>
          <w:rFonts w:hint="cs"/>
          <w:rtl/>
        </w:rPr>
        <w:t>ی</w:t>
      </w:r>
      <w:r w:rsidRPr="00182177">
        <w:rPr>
          <w:rStyle w:val="Char9"/>
          <w:rFonts w:hint="cs"/>
          <w:rtl/>
        </w:rPr>
        <w:t>ن» عبارت «سجدت</w:t>
      </w:r>
      <w:r>
        <w:rPr>
          <w:rStyle w:val="Char9"/>
          <w:rFonts w:hint="cs"/>
          <w:rtl/>
        </w:rPr>
        <w:t>ی</w:t>
      </w:r>
      <w:r w:rsidRPr="00182177">
        <w:rPr>
          <w:rStyle w:val="Char9"/>
          <w:rFonts w:hint="cs"/>
          <w:rtl/>
        </w:rPr>
        <w:t>ن» را نقل نموده است</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2/129 ح 316</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2/53ح 730</w:t>
      </w:r>
      <w:r>
        <w:rPr>
          <w:rStyle w:val="Char9"/>
          <w:rFonts w:hint="cs"/>
          <w:rtl/>
        </w:rPr>
        <w:t>،</w:t>
      </w:r>
      <w:r w:rsidRPr="00182177">
        <w:rPr>
          <w:rStyle w:val="Char9"/>
          <w:rFonts w:hint="cs"/>
          <w:rtl/>
        </w:rPr>
        <w:t xml:space="preserve"> ابن ماجه 1/324 ح324</w:t>
      </w:r>
      <w:r>
        <w:rPr>
          <w:rStyle w:val="Char9"/>
          <w:rFonts w:hint="cs"/>
          <w:rtl/>
        </w:rPr>
        <w:t>،</w:t>
      </w:r>
      <w:r w:rsidRPr="00182177">
        <w:rPr>
          <w:rStyle w:val="Char9"/>
          <w:rFonts w:hint="cs"/>
          <w:rtl/>
        </w:rPr>
        <w:t xml:space="preserve"> دارم</w:t>
      </w:r>
      <w:r>
        <w:rPr>
          <w:rStyle w:val="Char9"/>
          <w:rFonts w:hint="cs"/>
          <w:rtl/>
        </w:rPr>
        <w:t>ی</w:t>
      </w:r>
      <w:r w:rsidRPr="00182177">
        <w:rPr>
          <w:rStyle w:val="Char9"/>
          <w:rFonts w:hint="cs"/>
          <w:rtl/>
        </w:rPr>
        <w:t xml:space="preserve"> 1/376 ح 1393</w:t>
      </w:r>
      <w:r>
        <w:rPr>
          <w:rStyle w:val="Char9"/>
          <w:rFonts w:hint="cs"/>
          <w:rtl/>
        </w:rPr>
        <w:t>،</w:t>
      </w:r>
      <w:r w:rsidRPr="00182177">
        <w:rPr>
          <w:rStyle w:val="Char9"/>
          <w:rFonts w:hint="cs"/>
          <w:rtl/>
        </w:rPr>
        <w:t xml:space="preserve"> مؤطا مال</w:t>
      </w:r>
      <w:r>
        <w:rPr>
          <w:rStyle w:val="Char9"/>
          <w:rFonts w:hint="cs"/>
          <w:rtl/>
        </w:rPr>
        <w:t>ک</w:t>
      </w:r>
      <w:r w:rsidRPr="00182177">
        <w:rPr>
          <w:rStyle w:val="Char9"/>
          <w:rFonts w:hint="cs"/>
          <w:rtl/>
        </w:rPr>
        <w:t xml:space="preserve"> </w:t>
      </w:r>
      <w:r>
        <w:rPr>
          <w:rStyle w:val="Char9"/>
          <w:rFonts w:hint="cs"/>
          <w:rtl/>
        </w:rPr>
        <w:t>ک</w:t>
      </w:r>
      <w:r w:rsidRPr="00182177">
        <w:rPr>
          <w:rStyle w:val="Char9"/>
          <w:rFonts w:hint="cs"/>
          <w:rtl/>
        </w:rPr>
        <w:t>تاب قصر الصلاة ف</w:t>
      </w:r>
      <w:r>
        <w:rPr>
          <w:rStyle w:val="Char9"/>
          <w:rFonts w:hint="cs"/>
          <w:rtl/>
        </w:rPr>
        <w:t>ی</w:t>
      </w:r>
      <w:r w:rsidRPr="00182177">
        <w:rPr>
          <w:rStyle w:val="Char9"/>
          <w:rFonts w:hint="cs"/>
          <w:rtl/>
        </w:rPr>
        <w:t xml:space="preserve"> السفر 1/162 ح 57</w:t>
      </w:r>
      <w:r>
        <w:rPr>
          <w:rStyle w:val="Char9"/>
          <w:rFonts w:hint="cs"/>
          <w:rtl/>
        </w:rPr>
        <w:t>،</w:t>
      </w:r>
      <w:r w:rsidRPr="00182177">
        <w:rPr>
          <w:rStyle w:val="Char9"/>
          <w:rFonts w:hint="cs"/>
          <w:rtl/>
        </w:rPr>
        <w:t xml:space="preserve"> مسنداحمد 5/295</w:t>
      </w:r>
      <w:r>
        <w:rPr>
          <w:rFonts w:hint="cs"/>
          <w:rtl/>
        </w:rPr>
        <w:t>.</w:t>
      </w:r>
    </w:p>
  </w:footnote>
  <w:footnote w:id="439">
    <w:p w:rsidR="00510E0C" w:rsidRPr="000669CB" w:rsidRDefault="00510E0C" w:rsidP="000669CB">
      <w:pPr>
        <w:pStyle w:val="ad"/>
        <w:rPr>
          <w:rtl/>
        </w:rPr>
      </w:pPr>
      <w:r w:rsidRPr="000669CB">
        <w:footnoteRef/>
      </w:r>
      <w:r w:rsidRPr="000669CB">
        <w:rPr>
          <w:rFonts w:hint="cs"/>
          <w:rtl/>
        </w:rPr>
        <w:t xml:space="preserve">- </w:t>
      </w:r>
      <w:r w:rsidRPr="000669CB">
        <w:rPr>
          <w:rStyle w:val="Char9"/>
          <w:rFonts w:hint="cs"/>
          <w:rtl/>
        </w:rPr>
        <w:t>بخاری 6/193 ح 3088</w:t>
      </w:r>
      <w:r>
        <w:rPr>
          <w:rStyle w:val="Char9"/>
          <w:rFonts w:hint="cs"/>
          <w:rtl/>
        </w:rPr>
        <w:t>،</w:t>
      </w:r>
      <w:r w:rsidRPr="000669CB">
        <w:rPr>
          <w:rStyle w:val="Char9"/>
          <w:rFonts w:hint="cs"/>
          <w:rtl/>
        </w:rPr>
        <w:t xml:space="preserve"> مسلم 1/496ح (74-716 و لفظ حدیث از مسلم است</w:t>
      </w:r>
      <w:r>
        <w:rPr>
          <w:rStyle w:val="Char9"/>
          <w:rFonts w:hint="cs"/>
          <w:rtl/>
        </w:rPr>
        <w:t>،</w:t>
      </w:r>
      <w:r w:rsidRPr="000669CB">
        <w:rPr>
          <w:rStyle w:val="Char9"/>
          <w:rFonts w:hint="cs"/>
          <w:rtl/>
        </w:rPr>
        <w:t>ابوداود 3/220ح2781، نسایی 2/53ح732، دارمی 1/428ح1520</w:t>
      </w:r>
      <w:r>
        <w:rPr>
          <w:rStyle w:val="Char9"/>
          <w:rFonts w:hint="cs"/>
          <w:rtl/>
        </w:rPr>
        <w:t>،</w:t>
      </w:r>
      <w:r w:rsidRPr="000669CB">
        <w:rPr>
          <w:rStyle w:val="Char9"/>
          <w:rFonts w:hint="cs"/>
          <w:rtl/>
        </w:rPr>
        <w:t xml:space="preserve"> احمد بن حنبل نیز این حدیث را در پی حدیثی طولانی نقل کرده است: 6/386</w:t>
      </w:r>
      <w:r w:rsidRPr="000669CB">
        <w:rPr>
          <w:rFonts w:hint="cs"/>
          <w:rtl/>
        </w:rPr>
        <w:t>.</w:t>
      </w:r>
    </w:p>
  </w:footnote>
  <w:footnote w:id="440">
    <w:p w:rsidR="00510E0C" w:rsidRPr="00130AB9" w:rsidRDefault="00510E0C" w:rsidP="000669CB">
      <w:pPr>
        <w:pStyle w:val="ad"/>
        <w:rPr>
          <w:rtl/>
        </w:rPr>
      </w:pPr>
      <w:r w:rsidRPr="000669CB">
        <w:footnoteRef/>
      </w:r>
      <w:r w:rsidRPr="000669CB">
        <w:rPr>
          <w:rFonts w:hint="cs"/>
          <w:rtl/>
        </w:rPr>
        <w:t xml:space="preserve">- </w:t>
      </w:r>
      <w:r w:rsidRPr="000669CB">
        <w:rPr>
          <w:rStyle w:val="Char9"/>
          <w:rFonts w:hint="cs"/>
          <w:rtl/>
        </w:rPr>
        <w:t>مسلم 1/397ح (79-568)</w:t>
      </w:r>
      <w:r>
        <w:rPr>
          <w:rStyle w:val="Char9"/>
          <w:rFonts w:hint="cs"/>
          <w:rtl/>
        </w:rPr>
        <w:t>،</w:t>
      </w:r>
      <w:r w:rsidRPr="000669CB">
        <w:rPr>
          <w:rStyle w:val="Char9"/>
          <w:rFonts w:hint="cs"/>
          <w:rtl/>
        </w:rPr>
        <w:t xml:space="preserve"> ابوداود 1/21ح473</w:t>
      </w:r>
      <w:r>
        <w:rPr>
          <w:rStyle w:val="Char9"/>
          <w:rFonts w:hint="cs"/>
          <w:rtl/>
        </w:rPr>
        <w:t>،</w:t>
      </w:r>
      <w:r w:rsidRPr="000669CB">
        <w:rPr>
          <w:rStyle w:val="Char9"/>
          <w:rFonts w:hint="cs"/>
          <w:rtl/>
        </w:rPr>
        <w:t>ابن ماجه 1/252ح767، مسنداحمد 2/349 و احمد بن حنبل و ابوداود به عوض «ردّها» واژه «اداها» ذکر کرده‌اند.</w:t>
      </w:r>
    </w:p>
  </w:footnote>
  <w:footnote w:id="441">
    <w:p w:rsidR="00510E0C" w:rsidRPr="00130AB9" w:rsidRDefault="00510E0C" w:rsidP="00320EBC">
      <w:pPr>
        <w:pStyle w:val="ad"/>
        <w:rPr>
          <w:rtl/>
        </w:rPr>
      </w:pPr>
      <w:r w:rsidRPr="000669CB">
        <w:footnoteRef/>
      </w:r>
      <w:r w:rsidRPr="000669CB">
        <w:rPr>
          <w:rFonts w:hint="cs"/>
          <w:rtl/>
        </w:rPr>
        <w:t>-</w:t>
      </w:r>
      <w:r>
        <w:rPr>
          <w:rFonts w:hint="cs"/>
          <w:rtl/>
        </w:rPr>
        <w:t xml:space="preserve"> </w:t>
      </w:r>
      <w:r w:rsidRPr="00182177">
        <w:rPr>
          <w:rStyle w:val="Char9"/>
          <w:rFonts w:hint="cs"/>
          <w:rtl/>
        </w:rPr>
        <w:t>بخار</w:t>
      </w:r>
      <w:r>
        <w:rPr>
          <w:rStyle w:val="Char9"/>
          <w:rFonts w:hint="cs"/>
          <w:rtl/>
        </w:rPr>
        <w:t>ی</w:t>
      </w:r>
      <w:r w:rsidRPr="00182177">
        <w:rPr>
          <w:rStyle w:val="Char9"/>
          <w:rFonts w:hint="cs"/>
          <w:rtl/>
        </w:rPr>
        <w:t xml:space="preserve"> 2/339 ح 854</w:t>
      </w:r>
      <w:r>
        <w:rPr>
          <w:rStyle w:val="Char9"/>
          <w:rFonts w:hint="cs"/>
          <w:rtl/>
        </w:rPr>
        <w:t>،</w:t>
      </w:r>
      <w:r w:rsidRPr="00182177">
        <w:rPr>
          <w:rStyle w:val="Char9"/>
          <w:rFonts w:hint="cs"/>
          <w:rtl/>
        </w:rPr>
        <w:t xml:space="preserve"> مسلم 1/394 ح</w:t>
      </w:r>
      <w:r>
        <w:rPr>
          <w:rStyle w:val="Char9"/>
          <w:rFonts w:hint="cs"/>
          <w:rtl/>
        </w:rPr>
        <w:t>(</w:t>
      </w:r>
      <w:r w:rsidRPr="00182177">
        <w:rPr>
          <w:rStyle w:val="Char9"/>
          <w:rFonts w:hint="cs"/>
          <w:rtl/>
        </w:rPr>
        <w:t>72-564) و لفظ حد</w:t>
      </w:r>
      <w:r>
        <w:rPr>
          <w:rStyle w:val="Char9"/>
          <w:rFonts w:hint="cs"/>
          <w:rtl/>
        </w:rPr>
        <w:t>ی</w:t>
      </w:r>
      <w:r w:rsidRPr="00182177">
        <w:rPr>
          <w:rStyle w:val="Char9"/>
          <w:rFonts w:hint="cs"/>
          <w:rtl/>
        </w:rPr>
        <w:t>ث از مسلم است، نسا</w:t>
      </w:r>
      <w:r>
        <w:rPr>
          <w:rStyle w:val="Char9"/>
          <w:rFonts w:hint="cs"/>
          <w:rtl/>
        </w:rPr>
        <w:t>یی</w:t>
      </w:r>
      <w:r w:rsidRPr="00182177">
        <w:rPr>
          <w:rStyle w:val="Char9"/>
          <w:rFonts w:hint="cs"/>
          <w:rtl/>
        </w:rPr>
        <w:t xml:space="preserve"> 2/43 ح 707 و نسا</w:t>
      </w:r>
      <w:r>
        <w:rPr>
          <w:rStyle w:val="Char9"/>
          <w:rFonts w:hint="cs"/>
          <w:rtl/>
        </w:rPr>
        <w:t>یی</w:t>
      </w:r>
      <w:r w:rsidRPr="00182177">
        <w:rPr>
          <w:rStyle w:val="Char9"/>
          <w:rFonts w:hint="cs"/>
          <w:rtl/>
        </w:rPr>
        <w:t xml:space="preserve"> در روا</w:t>
      </w:r>
      <w:r>
        <w:rPr>
          <w:rStyle w:val="Char9"/>
          <w:rFonts w:hint="cs"/>
          <w:rtl/>
        </w:rPr>
        <w:t>ی</w:t>
      </w:r>
      <w:r w:rsidRPr="00182177">
        <w:rPr>
          <w:rStyle w:val="Char9"/>
          <w:rFonts w:hint="cs"/>
          <w:rtl/>
        </w:rPr>
        <w:t xml:space="preserve">تش «ثوم و بصل و </w:t>
      </w:r>
      <w:r>
        <w:rPr>
          <w:rStyle w:val="Char9"/>
          <w:rFonts w:hint="cs"/>
          <w:rtl/>
        </w:rPr>
        <w:t>ک</w:t>
      </w:r>
      <w:r w:rsidRPr="00182177">
        <w:rPr>
          <w:rStyle w:val="Char9"/>
          <w:rFonts w:hint="cs"/>
          <w:rtl/>
        </w:rPr>
        <w:t>رّاث» را ن</w:t>
      </w:r>
      <w:r>
        <w:rPr>
          <w:rStyle w:val="Char9"/>
          <w:rFonts w:hint="cs"/>
          <w:rtl/>
        </w:rPr>
        <w:t>ی</w:t>
      </w:r>
      <w:r w:rsidRPr="00182177">
        <w:rPr>
          <w:rStyle w:val="Char9"/>
          <w:rFonts w:hint="cs"/>
          <w:rtl/>
        </w:rPr>
        <w:t>ز ذ</w:t>
      </w:r>
      <w:r>
        <w:rPr>
          <w:rStyle w:val="Char9"/>
          <w:rFonts w:hint="cs"/>
          <w:rtl/>
        </w:rPr>
        <w:t>ک</w:t>
      </w:r>
      <w:r w:rsidRPr="00182177">
        <w:rPr>
          <w:rStyle w:val="Char9"/>
          <w:rFonts w:hint="cs"/>
          <w:rtl/>
        </w:rPr>
        <w:t xml:space="preserve">ر </w:t>
      </w:r>
      <w:r>
        <w:rPr>
          <w:rStyle w:val="Char9"/>
          <w:rFonts w:hint="cs"/>
          <w:rtl/>
        </w:rPr>
        <w:t>کرده است</w:t>
      </w:r>
      <w:r w:rsidRPr="00182177">
        <w:rPr>
          <w:rStyle w:val="Char9"/>
          <w:rFonts w:hint="cs"/>
          <w:rtl/>
        </w:rPr>
        <w:t>، مسنداحمد 3/373</w:t>
      </w:r>
      <w:r>
        <w:rPr>
          <w:rFonts w:hint="cs"/>
          <w:rtl/>
        </w:rPr>
        <w:t>.</w:t>
      </w:r>
    </w:p>
  </w:footnote>
  <w:footnote w:id="442">
    <w:p w:rsidR="00510E0C" w:rsidRPr="000669CB" w:rsidRDefault="00510E0C" w:rsidP="000669CB">
      <w:pPr>
        <w:pStyle w:val="ad"/>
        <w:rPr>
          <w:rtl/>
        </w:rPr>
      </w:pPr>
      <w:r w:rsidRPr="000669CB">
        <w:rPr>
          <w:rStyle w:val="FootnoteReference"/>
          <w:vertAlign w:val="baseline"/>
        </w:rPr>
        <w:footnoteRef/>
      </w:r>
      <w:r w:rsidRPr="000669CB">
        <w:rPr>
          <w:rFonts w:hint="cs"/>
          <w:rtl/>
        </w:rPr>
        <w:t xml:space="preserve">- </w:t>
      </w:r>
      <w:r w:rsidRPr="000669CB">
        <w:rPr>
          <w:rStyle w:val="Char9"/>
          <w:rFonts w:hint="cs"/>
          <w:rtl/>
        </w:rPr>
        <w:t>بخاری 1/511ح 415</w:t>
      </w:r>
      <w:r>
        <w:rPr>
          <w:rStyle w:val="Char9"/>
          <w:rFonts w:hint="cs"/>
          <w:rtl/>
        </w:rPr>
        <w:t>،</w:t>
      </w:r>
      <w:r w:rsidRPr="000669CB">
        <w:rPr>
          <w:rStyle w:val="Char9"/>
          <w:rFonts w:hint="cs"/>
          <w:rtl/>
        </w:rPr>
        <w:t xml:space="preserve"> مسلم ح (55-552)</w:t>
      </w:r>
      <w:r>
        <w:rPr>
          <w:rStyle w:val="Char9"/>
          <w:rFonts w:hint="cs"/>
          <w:rtl/>
        </w:rPr>
        <w:t>،</w:t>
      </w:r>
      <w:r w:rsidRPr="000669CB">
        <w:rPr>
          <w:rStyle w:val="Char9"/>
          <w:rFonts w:hint="cs"/>
          <w:rtl/>
        </w:rPr>
        <w:t xml:space="preserve"> ابوداود 1/322 ح 475</w:t>
      </w:r>
      <w:r>
        <w:rPr>
          <w:rStyle w:val="Char9"/>
          <w:rFonts w:hint="cs"/>
          <w:rtl/>
        </w:rPr>
        <w:t>،</w:t>
      </w:r>
      <w:r w:rsidRPr="000669CB">
        <w:rPr>
          <w:rStyle w:val="Char9"/>
          <w:rFonts w:hint="cs"/>
          <w:rtl/>
        </w:rPr>
        <w:t xml:space="preserve"> ترمذی 2/461 ح 572</w:t>
      </w:r>
      <w:r>
        <w:rPr>
          <w:rStyle w:val="Char9"/>
          <w:rFonts w:hint="cs"/>
          <w:rtl/>
        </w:rPr>
        <w:t>،</w:t>
      </w:r>
      <w:r w:rsidRPr="000669CB">
        <w:rPr>
          <w:rStyle w:val="Char9"/>
          <w:rFonts w:hint="cs"/>
          <w:rtl/>
        </w:rPr>
        <w:t xml:space="preserve"> نسایی 2/50 ح 723</w:t>
      </w:r>
      <w:r>
        <w:rPr>
          <w:rStyle w:val="Char9"/>
          <w:rFonts w:hint="cs"/>
          <w:rtl/>
        </w:rPr>
        <w:t>،</w:t>
      </w:r>
      <w:r w:rsidRPr="000669CB">
        <w:rPr>
          <w:rStyle w:val="Char9"/>
          <w:rFonts w:hint="cs"/>
          <w:rtl/>
        </w:rPr>
        <w:t xml:space="preserve"> دارمی 1/377 ح 1395</w:t>
      </w:r>
      <w:r>
        <w:rPr>
          <w:rStyle w:val="Char9"/>
          <w:rFonts w:hint="cs"/>
          <w:rtl/>
        </w:rPr>
        <w:t>،</w:t>
      </w:r>
      <w:r w:rsidRPr="000669CB">
        <w:rPr>
          <w:rStyle w:val="Char9"/>
          <w:rFonts w:hint="cs"/>
          <w:rtl/>
        </w:rPr>
        <w:t xml:space="preserve"> مسنداحمد 3/232</w:t>
      </w:r>
      <w:r w:rsidRPr="000669CB">
        <w:rPr>
          <w:rFonts w:hint="cs"/>
          <w:rtl/>
        </w:rPr>
        <w:t>.</w:t>
      </w:r>
    </w:p>
  </w:footnote>
  <w:footnote w:id="443">
    <w:p w:rsidR="00510E0C" w:rsidRPr="00130AB9" w:rsidRDefault="00510E0C" w:rsidP="000669CB">
      <w:pPr>
        <w:pStyle w:val="ad"/>
        <w:rPr>
          <w:rtl/>
        </w:rPr>
      </w:pPr>
      <w:r w:rsidRPr="000669CB">
        <w:rPr>
          <w:rStyle w:val="FootnoteReference"/>
          <w:vertAlign w:val="baseline"/>
        </w:rPr>
        <w:footnoteRef/>
      </w:r>
      <w:r w:rsidRPr="000669CB">
        <w:rPr>
          <w:rFonts w:hint="cs"/>
          <w:rtl/>
        </w:rPr>
        <w:t xml:space="preserve">- </w:t>
      </w:r>
      <w:r w:rsidRPr="000669CB">
        <w:rPr>
          <w:rStyle w:val="Char9"/>
          <w:rFonts w:hint="cs"/>
          <w:rtl/>
        </w:rPr>
        <w:t>مسلم</w:t>
      </w:r>
      <w:r w:rsidRPr="00182177">
        <w:rPr>
          <w:rStyle w:val="Char9"/>
          <w:rFonts w:hint="cs"/>
          <w:rtl/>
        </w:rPr>
        <w:t xml:space="preserve"> 1/390ح (57-553)</w:t>
      </w:r>
      <w:r>
        <w:rPr>
          <w:rStyle w:val="Char9"/>
          <w:rFonts w:hint="cs"/>
          <w:rtl/>
        </w:rPr>
        <w:t>،</w:t>
      </w:r>
      <w:r w:rsidRPr="00182177">
        <w:rPr>
          <w:rStyle w:val="Char9"/>
          <w:rFonts w:hint="cs"/>
          <w:rtl/>
        </w:rPr>
        <w:t xml:space="preserve"> ابن ماجه 2/1214 ح 3683</w:t>
      </w:r>
      <w:r>
        <w:rPr>
          <w:rStyle w:val="Char9"/>
          <w:rFonts w:hint="cs"/>
          <w:rtl/>
        </w:rPr>
        <w:t>،</w:t>
      </w:r>
      <w:r w:rsidRPr="00182177">
        <w:rPr>
          <w:rStyle w:val="Char9"/>
          <w:rFonts w:hint="cs"/>
          <w:rtl/>
        </w:rPr>
        <w:t xml:space="preserve"> مسنداحمد 5/178</w:t>
      </w:r>
      <w:r>
        <w:rPr>
          <w:rFonts w:hint="cs"/>
          <w:rtl/>
        </w:rPr>
        <w:t>.</w:t>
      </w:r>
    </w:p>
  </w:footnote>
  <w:footnote w:id="444">
    <w:p w:rsidR="00510E0C" w:rsidRPr="000669CB" w:rsidRDefault="00510E0C" w:rsidP="000669CB">
      <w:pPr>
        <w:pStyle w:val="ad"/>
        <w:rPr>
          <w:rtl/>
        </w:rPr>
      </w:pPr>
      <w:r w:rsidRPr="000669CB">
        <w:rPr>
          <w:rStyle w:val="FootnoteReference"/>
          <w:vertAlign w:val="baseline"/>
        </w:rPr>
        <w:footnoteRef/>
      </w:r>
      <w:r w:rsidRPr="000669CB">
        <w:rPr>
          <w:rFonts w:hint="cs"/>
          <w:rtl/>
        </w:rPr>
        <w:t xml:space="preserve">- </w:t>
      </w:r>
      <w:r w:rsidRPr="000669CB">
        <w:rPr>
          <w:rStyle w:val="Char9"/>
          <w:rFonts w:hint="cs"/>
          <w:rtl/>
        </w:rPr>
        <w:t>بخاری 1/512 ح 416</w:t>
      </w:r>
      <w:r>
        <w:rPr>
          <w:rStyle w:val="Char9"/>
          <w:rFonts w:hint="cs"/>
          <w:rtl/>
        </w:rPr>
        <w:t>،</w:t>
      </w:r>
      <w:r w:rsidRPr="000669CB">
        <w:rPr>
          <w:rStyle w:val="Char9"/>
          <w:rFonts w:hint="cs"/>
          <w:rtl/>
        </w:rPr>
        <w:t xml:space="preserve"> مسلم 1/389 ح (53- 550)</w:t>
      </w:r>
      <w:r>
        <w:rPr>
          <w:rStyle w:val="Char9"/>
          <w:rFonts w:hint="cs"/>
          <w:rtl/>
        </w:rPr>
        <w:t>،</w:t>
      </w:r>
      <w:r w:rsidRPr="000669CB">
        <w:rPr>
          <w:rStyle w:val="Char9"/>
          <w:rFonts w:hint="cs"/>
          <w:rtl/>
        </w:rPr>
        <w:t xml:space="preserve"> ابن ماجه 1/326 ح 1022 و لفظ حدیث از بخاری است.</w:t>
      </w:r>
    </w:p>
  </w:footnote>
  <w:footnote w:id="445">
    <w:p w:rsidR="00510E0C" w:rsidRPr="00130AB9" w:rsidRDefault="00510E0C" w:rsidP="000669CB">
      <w:pPr>
        <w:pStyle w:val="ad"/>
        <w:rPr>
          <w:rtl/>
        </w:rPr>
      </w:pPr>
      <w:r w:rsidRPr="000669CB">
        <w:rPr>
          <w:rStyle w:val="FootnoteReference"/>
          <w:vertAlign w:val="baseline"/>
        </w:rPr>
        <w:footnoteRef/>
      </w:r>
      <w:r w:rsidRPr="000669CB">
        <w:rPr>
          <w:rFonts w:hint="cs"/>
          <w:rtl/>
        </w:rPr>
        <w:t xml:space="preserve">- </w:t>
      </w:r>
      <w:r w:rsidRPr="000669CB">
        <w:rPr>
          <w:rStyle w:val="Char9"/>
          <w:rFonts w:hint="cs"/>
          <w:rtl/>
        </w:rPr>
        <w:t>بخاری این حدیث را از ابوسعید نقل کرده است</w:t>
      </w:r>
      <w:r>
        <w:rPr>
          <w:rStyle w:val="Char9"/>
          <w:rFonts w:hint="cs"/>
          <w:rtl/>
        </w:rPr>
        <w:t>:</w:t>
      </w:r>
      <w:r w:rsidRPr="000669CB">
        <w:rPr>
          <w:rStyle w:val="Char9"/>
          <w:rFonts w:hint="cs"/>
          <w:rtl/>
        </w:rPr>
        <w:t>1/511ح 414 و در روایت شماره 408 و 409 از هر دو [ابوهریره و ابوسعید] روایت نموده است</w:t>
      </w:r>
      <w:r>
        <w:rPr>
          <w:rStyle w:val="Char9"/>
          <w:rFonts w:hint="cs"/>
          <w:rtl/>
        </w:rPr>
        <w:t>،</w:t>
      </w:r>
      <w:r w:rsidRPr="000669CB">
        <w:rPr>
          <w:rStyle w:val="Char9"/>
          <w:rFonts w:hint="cs"/>
          <w:rtl/>
        </w:rPr>
        <w:t xml:space="preserve"> مسلم در 1/389ح (52-548) فقط از ابوسعید نقل کرده است</w:t>
      </w:r>
      <w:r>
        <w:rPr>
          <w:rStyle w:val="Char9"/>
          <w:rFonts w:hint="cs"/>
          <w:rtl/>
        </w:rPr>
        <w:t>،</w:t>
      </w:r>
      <w:r w:rsidRPr="000669CB">
        <w:rPr>
          <w:rStyle w:val="Char9"/>
          <w:rFonts w:hint="cs"/>
          <w:rtl/>
        </w:rPr>
        <w:t xml:space="preserve"> نسایی 2/51 ح 725</w:t>
      </w:r>
      <w:r>
        <w:rPr>
          <w:rStyle w:val="Char9"/>
          <w:rFonts w:hint="cs"/>
          <w:rtl/>
        </w:rPr>
        <w:t>،</w:t>
      </w:r>
      <w:r w:rsidRPr="000669CB">
        <w:rPr>
          <w:rStyle w:val="Char9"/>
          <w:rFonts w:hint="cs"/>
          <w:rtl/>
        </w:rPr>
        <w:t xml:space="preserve"> ابوداود 1/323 ح 480 نیز این حدیث را فقط از ابوسعید روایت کرده‌اند ولی ابن ماجه در 1/251ح 761 هم از ابوهریره نقل کرده و هم از ابوسعید .</w:t>
      </w:r>
      <w:r>
        <w:rPr>
          <w:rStyle w:val="Char9"/>
          <w:rFonts w:hint="cs"/>
          <w:rtl/>
        </w:rPr>
        <w:t>،</w:t>
      </w:r>
      <w:r w:rsidRPr="000669CB">
        <w:rPr>
          <w:rStyle w:val="Char9"/>
          <w:rFonts w:hint="cs"/>
          <w:rtl/>
        </w:rPr>
        <w:t xml:space="preserve"> دارمی 1/378 ح 1398</w:t>
      </w:r>
      <w:r>
        <w:rPr>
          <w:rStyle w:val="Char9"/>
          <w:rFonts w:hint="cs"/>
          <w:rtl/>
        </w:rPr>
        <w:t>،</w:t>
      </w:r>
      <w:r w:rsidRPr="000669CB">
        <w:rPr>
          <w:rStyle w:val="Char9"/>
          <w:rFonts w:hint="cs"/>
          <w:rtl/>
        </w:rPr>
        <w:t xml:space="preserve"> مسنداحمد 3/6</w:t>
      </w:r>
      <w:r w:rsidRPr="000669CB">
        <w:rPr>
          <w:rFonts w:hint="cs"/>
          <w:rtl/>
        </w:rPr>
        <w:t>.</w:t>
      </w:r>
    </w:p>
  </w:footnote>
  <w:footnote w:id="446">
    <w:p w:rsidR="00510E0C" w:rsidRPr="00130AB9" w:rsidRDefault="00510E0C" w:rsidP="00320EBC">
      <w:pPr>
        <w:pStyle w:val="ad"/>
        <w:rPr>
          <w:rtl/>
        </w:rPr>
      </w:pPr>
      <w:r w:rsidRPr="000669CB">
        <w:footnoteRef/>
      </w:r>
      <w:r w:rsidRPr="000669CB">
        <w:rPr>
          <w:rFonts w:hint="cs"/>
          <w:rtl/>
        </w:rPr>
        <w:t>- بخاری</w:t>
      </w:r>
      <w:r w:rsidRPr="00182177">
        <w:rPr>
          <w:rStyle w:val="Char9"/>
          <w:rFonts w:hint="cs"/>
          <w:rtl/>
        </w:rPr>
        <w:t xml:space="preserve"> 8/140ح 4444</w:t>
      </w:r>
      <w:r>
        <w:rPr>
          <w:rStyle w:val="Char9"/>
          <w:rFonts w:hint="cs"/>
          <w:rtl/>
        </w:rPr>
        <w:t>،</w:t>
      </w:r>
      <w:r w:rsidRPr="00182177">
        <w:rPr>
          <w:rStyle w:val="Char9"/>
          <w:rFonts w:hint="cs"/>
          <w:rtl/>
        </w:rPr>
        <w:t xml:space="preserve"> مسلم 1/376 ح (19-529)</w:t>
      </w:r>
      <w:r>
        <w:rPr>
          <w:rStyle w:val="Char9"/>
          <w:rFonts w:hint="cs"/>
          <w:rtl/>
        </w:rPr>
        <w:t>،</w:t>
      </w:r>
      <w:r w:rsidRPr="00182177">
        <w:rPr>
          <w:rStyle w:val="Char9"/>
          <w:rFonts w:hint="cs"/>
          <w:rtl/>
        </w:rPr>
        <w:t>مسنداحمد 6/121</w:t>
      </w:r>
      <w:r>
        <w:rPr>
          <w:rFonts w:hint="cs"/>
          <w:rtl/>
        </w:rPr>
        <w:t>.</w:t>
      </w:r>
    </w:p>
  </w:footnote>
  <w:footnote w:id="447">
    <w:p w:rsidR="00510E0C" w:rsidRPr="00130AB9" w:rsidRDefault="00510E0C" w:rsidP="00320EBC">
      <w:pPr>
        <w:pStyle w:val="ad"/>
        <w:rPr>
          <w:rtl/>
        </w:rPr>
      </w:pPr>
      <w:r w:rsidRPr="000669CB">
        <w:footnoteRef/>
      </w:r>
      <w:r w:rsidRPr="000669CB">
        <w:rPr>
          <w:rFonts w:hint="cs"/>
          <w:rtl/>
        </w:rPr>
        <w:t>- مسلم</w:t>
      </w:r>
      <w:r w:rsidRPr="00182177">
        <w:rPr>
          <w:rStyle w:val="Char9"/>
          <w:rFonts w:hint="cs"/>
          <w:rtl/>
        </w:rPr>
        <w:t xml:space="preserve"> ا</w:t>
      </w:r>
      <w:r>
        <w:rPr>
          <w:rStyle w:val="Char9"/>
          <w:rFonts w:hint="cs"/>
          <w:rtl/>
        </w:rPr>
        <w:t>ی</w:t>
      </w:r>
      <w:r w:rsidRPr="00182177">
        <w:rPr>
          <w:rStyle w:val="Char9"/>
          <w:rFonts w:hint="cs"/>
          <w:rtl/>
        </w:rPr>
        <w:t>ن حد</w:t>
      </w:r>
      <w:r>
        <w:rPr>
          <w:rStyle w:val="Char9"/>
          <w:rFonts w:hint="cs"/>
          <w:rtl/>
        </w:rPr>
        <w:t>ی</w:t>
      </w:r>
      <w:r w:rsidRPr="00182177">
        <w:rPr>
          <w:rStyle w:val="Char9"/>
          <w:rFonts w:hint="cs"/>
          <w:rtl/>
        </w:rPr>
        <w:t>ث رادر پ</w:t>
      </w:r>
      <w:r>
        <w:rPr>
          <w:rStyle w:val="Char9"/>
          <w:rFonts w:hint="cs"/>
          <w:rtl/>
        </w:rPr>
        <w:t>ی</w:t>
      </w:r>
      <w:r w:rsidRPr="00182177">
        <w:rPr>
          <w:rStyle w:val="Char9"/>
          <w:rFonts w:hint="cs"/>
          <w:rtl/>
        </w:rPr>
        <w:t xml:space="preserve"> روا</w:t>
      </w:r>
      <w:r>
        <w:rPr>
          <w:rStyle w:val="Char9"/>
          <w:rFonts w:hint="cs"/>
          <w:rtl/>
        </w:rPr>
        <w:t>ی</w:t>
      </w:r>
      <w:r w:rsidRPr="00182177">
        <w:rPr>
          <w:rStyle w:val="Char9"/>
          <w:rFonts w:hint="cs"/>
          <w:rtl/>
        </w:rPr>
        <w:t>ت</w:t>
      </w:r>
      <w:r>
        <w:rPr>
          <w:rStyle w:val="Char9"/>
          <w:rFonts w:hint="cs"/>
          <w:rtl/>
        </w:rPr>
        <w:t>ی</w:t>
      </w:r>
      <w:r w:rsidRPr="00182177">
        <w:rPr>
          <w:rStyle w:val="Char9"/>
          <w:rFonts w:hint="cs"/>
          <w:rtl/>
        </w:rPr>
        <w:t xml:space="preserve"> طولان</w:t>
      </w:r>
      <w:r>
        <w:rPr>
          <w:rStyle w:val="Char9"/>
          <w:rFonts w:hint="cs"/>
          <w:rtl/>
        </w:rPr>
        <w:t>ی</w:t>
      </w:r>
      <w:r w:rsidRPr="00182177">
        <w:rPr>
          <w:rStyle w:val="Char9"/>
          <w:rFonts w:hint="cs"/>
          <w:rtl/>
        </w:rPr>
        <w:t xml:space="preserve"> نقل </w:t>
      </w:r>
      <w:r>
        <w:rPr>
          <w:rStyle w:val="Char9"/>
          <w:rFonts w:hint="cs"/>
          <w:rtl/>
        </w:rPr>
        <w:t>ک</w:t>
      </w:r>
      <w:r w:rsidRPr="00182177">
        <w:rPr>
          <w:rStyle w:val="Char9"/>
          <w:rFonts w:hint="cs"/>
          <w:rtl/>
        </w:rPr>
        <w:t>رده است</w:t>
      </w:r>
      <w:r>
        <w:rPr>
          <w:rStyle w:val="Char9"/>
          <w:rFonts w:hint="cs"/>
          <w:rtl/>
        </w:rPr>
        <w:t>:</w:t>
      </w:r>
      <w:r w:rsidRPr="00182177">
        <w:rPr>
          <w:rStyle w:val="Char9"/>
          <w:rFonts w:hint="cs"/>
          <w:rtl/>
        </w:rPr>
        <w:t xml:space="preserve"> 1/377ح (23-532)</w:t>
      </w:r>
      <w:r>
        <w:rPr>
          <w:rFonts w:hint="cs"/>
          <w:rtl/>
        </w:rPr>
        <w:t>.</w:t>
      </w:r>
    </w:p>
  </w:footnote>
  <w:footnote w:id="448">
    <w:p w:rsidR="00510E0C" w:rsidRPr="00130AB9" w:rsidRDefault="00510E0C" w:rsidP="00320EBC">
      <w:pPr>
        <w:pStyle w:val="ad"/>
        <w:rPr>
          <w:rtl/>
        </w:rPr>
      </w:pPr>
      <w:r w:rsidRPr="000669CB">
        <w:footnoteRef/>
      </w:r>
      <w:r w:rsidRPr="000669CB">
        <w:rPr>
          <w:rFonts w:hint="cs"/>
          <w:rtl/>
        </w:rPr>
        <w:t>-</w:t>
      </w:r>
      <w:r>
        <w:rPr>
          <w:rFonts w:hint="cs"/>
          <w:rtl/>
        </w:rPr>
        <w:t xml:space="preserve"> </w:t>
      </w:r>
      <w:r w:rsidRPr="00182177">
        <w:rPr>
          <w:rStyle w:val="Char9"/>
          <w:rFonts w:hint="cs"/>
          <w:rtl/>
        </w:rPr>
        <w:t>بخار</w:t>
      </w:r>
      <w:r>
        <w:rPr>
          <w:rStyle w:val="Char9"/>
          <w:rFonts w:hint="cs"/>
          <w:rtl/>
        </w:rPr>
        <w:t>ی</w:t>
      </w:r>
      <w:r w:rsidRPr="00182177">
        <w:rPr>
          <w:rStyle w:val="Char9"/>
          <w:rFonts w:hint="cs"/>
          <w:rtl/>
        </w:rPr>
        <w:t xml:space="preserve"> 1/528 ح 432</w:t>
      </w:r>
      <w:r>
        <w:rPr>
          <w:rStyle w:val="Char9"/>
          <w:rFonts w:hint="cs"/>
          <w:rtl/>
        </w:rPr>
        <w:t>،</w:t>
      </w:r>
      <w:r w:rsidRPr="00182177">
        <w:rPr>
          <w:rStyle w:val="Char9"/>
          <w:rFonts w:hint="cs"/>
          <w:rtl/>
        </w:rPr>
        <w:t xml:space="preserve"> مسلم 1/538 ح (208 </w:t>
      </w:r>
      <w:r w:rsidRPr="00182177">
        <w:rPr>
          <w:rFonts w:hint="cs"/>
          <w:rtl/>
        </w:rPr>
        <w:t>–</w:t>
      </w:r>
      <w:r>
        <w:rPr>
          <w:rStyle w:val="Char9"/>
          <w:rFonts w:hint="cs"/>
          <w:rtl/>
        </w:rPr>
        <w:t xml:space="preserve"> 777</w:t>
      </w:r>
      <w:r w:rsidRPr="00182177">
        <w:rPr>
          <w:rStyle w:val="Char9"/>
          <w:rFonts w:hint="cs"/>
          <w:rtl/>
        </w:rPr>
        <w:t>)</w:t>
      </w:r>
      <w:r>
        <w:rPr>
          <w:rStyle w:val="Char9"/>
          <w:rFonts w:hint="cs"/>
          <w:rtl/>
        </w:rPr>
        <w:t>،</w:t>
      </w:r>
      <w:r w:rsidRPr="00182177">
        <w:rPr>
          <w:rStyle w:val="Char9"/>
          <w:rFonts w:hint="cs"/>
          <w:rtl/>
        </w:rPr>
        <w:t xml:space="preserve"> ابوداود 1/632 ح 1043</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2/313 ح 451 و ترمذ</w:t>
      </w:r>
      <w:r>
        <w:rPr>
          <w:rStyle w:val="Char9"/>
          <w:rFonts w:hint="cs"/>
          <w:rtl/>
        </w:rPr>
        <w:t>ی به عوض «اجعلوا» واژه «</w:t>
      </w:r>
      <w:r w:rsidRPr="00182177">
        <w:rPr>
          <w:rStyle w:val="Char9"/>
          <w:rFonts w:hint="cs"/>
          <w:rtl/>
        </w:rPr>
        <w:t>صلّوا» را ذ</w:t>
      </w:r>
      <w:r>
        <w:rPr>
          <w:rStyle w:val="Char9"/>
          <w:rFonts w:hint="cs"/>
          <w:rtl/>
        </w:rPr>
        <w:t>ک</w:t>
      </w:r>
      <w:r w:rsidRPr="00182177">
        <w:rPr>
          <w:rStyle w:val="Char9"/>
          <w:rFonts w:hint="cs"/>
          <w:rtl/>
        </w:rPr>
        <w:t>ر نموده است و نسا</w:t>
      </w:r>
      <w:r>
        <w:rPr>
          <w:rStyle w:val="Char9"/>
          <w:rFonts w:hint="cs"/>
          <w:rtl/>
        </w:rPr>
        <w:t>یی</w:t>
      </w:r>
      <w:r w:rsidRPr="00182177">
        <w:rPr>
          <w:rStyle w:val="Char9"/>
          <w:rFonts w:hint="cs"/>
          <w:rtl/>
        </w:rPr>
        <w:t xml:space="preserve"> ن</w:t>
      </w:r>
      <w:r>
        <w:rPr>
          <w:rStyle w:val="Char9"/>
          <w:rFonts w:hint="cs"/>
          <w:rtl/>
        </w:rPr>
        <w:t>ی</w:t>
      </w:r>
      <w:r w:rsidRPr="00182177">
        <w:rPr>
          <w:rStyle w:val="Char9"/>
          <w:rFonts w:hint="cs"/>
          <w:rtl/>
        </w:rPr>
        <w:t>ز با واژه‌</w:t>
      </w:r>
      <w:r>
        <w:rPr>
          <w:rStyle w:val="Char9"/>
          <w:rFonts w:hint="cs"/>
          <w:rtl/>
        </w:rPr>
        <w:t>ی</w:t>
      </w:r>
      <w:r w:rsidRPr="00182177">
        <w:rPr>
          <w:rStyle w:val="Char9"/>
          <w:rFonts w:hint="cs"/>
          <w:rtl/>
        </w:rPr>
        <w:t xml:space="preserve"> «صلّوا» ا</w:t>
      </w:r>
      <w:r>
        <w:rPr>
          <w:rStyle w:val="Char9"/>
          <w:rFonts w:hint="cs"/>
          <w:rtl/>
        </w:rPr>
        <w:t>ی</w:t>
      </w:r>
      <w:r w:rsidRPr="00182177">
        <w:rPr>
          <w:rStyle w:val="Char9"/>
          <w:rFonts w:hint="cs"/>
          <w:rtl/>
        </w:rPr>
        <w:t>ن حد</w:t>
      </w:r>
      <w:r>
        <w:rPr>
          <w:rStyle w:val="Char9"/>
          <w:rFonts w:hint="cs"/>
          <w:rtl/>
        </w:rPr>
        <w:t>ی</w:t>
      </w:r>
      <w:r w:rsidRPr="00182177">
        <w:rPr>
          <w:rStyle w:val="Char9"/>
          <w:rFonts w:hint="cs"/>
          <w:rtl/>
        </w:rPr>
        <w:t xml:space="preserve">ث را نقل </w:t>
      </w:r>
      <w:r>
        <w:rPr>
          <w:rStyle w:val="Char9"/>
          <w:rFonts w:hint="cs"/>
          <w:rtl/>
        </w:rPr>
        <w:t>ک</w:t>
      </w:r>
      <w:r w:rsidRPr="00182177">
        <w:rPr>
          <w:rStyle w:val="Char9"/>
          <w:rFonts w:hint="cs"/>
          <w:rtl/>
        </w:rPr>
        <w:t>رده است:3/197 ح 1597</w:t>
      </w:r>
      <w:r>
        <w:rPr>
          <w:rStyle w:val="Char9"/>
          <w:rFonts w:hint="cs"/>
          <w:rtl/>
        </w:rPr>
        <w:t>،</w:t>
      </w:r>
      <w:r w:rsidRPr="00182177">
        <w:rPr>
          <w:rStyle w:val="Char9"/>
          <w:rFonts w:hint="cs"/>
          <w:rtl/>
        </w:rPr>
        <w:t xml:space="preserve"> مسنداحمد 2/16</w:t>
      </w:r>
      <w:r>
        <w:rPr>
          <w:rFonts w:hint="cs"/>
          <w:rtl/>
        </w:rPr>
        <w:t>.</w:t>
      </w:r>
    </w:p>
  </w:footnote>
  <w:footnote w:id="449">
    <w:p w:rsidR="00510E0C" w:rsidRPr="00130AB9" w:rsidRDefault="00510E0C" w:rsidP="00320EBC">
      <w:pPr>
        <w:pStyle w:val="ad"/>
        <w:rPr>
          <w:rtl/>
        </w:rPr>
      </w:pPr>
      <w:r w:rsidRPr="000669CB">
        <w:footnoteRef/>
      </w:r>
      <w:r w:rsidRPr="000669CB">
        <w:rPr>
          <w:rFonts w:hint="cs"/>
          <w:rtl/>
        </w:rPr>
        <w:t xml:space="preserve">- </w:t>
      </w:r>
      <w:r w:rsidRPr="00182177">
        <w:rPr>
          <w:rStyle w:val="Char9"/>
          <w:rFonts w:hint="cs"/>
          <w:rtl/>
        </w:rPr>
        <w:t>ترمذ</w:t>
      </w:r>
      <w:r>
        <w:rPr>
          <w:rStyle w:val="Char9"/>
          <w:rFonts w:hint="cs"/>
          <w:rtl/>
        </w:rPr>
        <w:t>ی</w:t>
      </w:r>
      <w:r w:rsidRPr="00182177">
        <w:rPr>
          <w:rStyle w:val="Char9"/>
          <w:rFonts w:hint="cs"/>
          <w:rtl/>
        </w:rPr>
        <w:t xml:space="preserve"> 2/173 ح 344 و قال: حد</w:t>
      </w:r>
      <w:r>
        <w:rPr>
          <w:rStyle w:val="Char9"/>
          <w:rFonts w:hint="cs"/>
          <w:rtl/>
        </w:rPr>
        <w:t>ی</w:t>
      </w:r>
      <w:r w:rsidRPr="00182177">
        <w:rPr>
          <w:rStyle w:val="Char9"/>
          <w:rFonts w:hint="cs"/>
          <w:rtl/>
        </w:rPr>
        <w:t>ث حسن صح</w:t>
      </w:r>
      <w:r>
        <w:rPr>
          <w:rStyle w:val="Char9"/>
          <w:rFonts w:hint="cs"/>
          <w:rtl/>
        </w:rPr>
        <w:t>ی</w:t>
      </w:r>
      <w:r w:rsidRPr="00182177">
        <w:rPr>
          <w:rStyle w:val="Char9"/>
          <w:rFonts w:hint="cs"/>
          <w:rtl/>
        </w:rPr>
        <w:t>ح</w:t>
      </w:r>
      <w:r>
        <w:rPr>
          <w:rStyle w:val="Char9"/>
          <w:rFonts w:hint="cs"/>
          <w:rtl/>
        </w:rPr>
        <w:t>،</w:t>
      </w:r>
      <w:r w:rsidRPr="00182177">
        <w:rPr>
          <w:rStyle w:val="Char9"/>
          <w:rFonts w:hint="cs"/>
          <w:rtl/>
        </w:rPr>
        <w:t xml:space="preserve"> ابن ماجه 1/323 ح 1011</w:t>
      </w:r>
      <w:r>
        <w:rPr>
          <w:rFonts w:hint="cs"/>
          <w:rtl/>
        </w:rPr>
        <w:t>.</w:t>
      </w:r>
    </w:p>
  </w:footnote>
  <w:footnote w:id="450">
    <w:p w:rsidR="00510E0C" w:rsidRPr="00130AB9" w:rsidRDefault="00510E0C" w:rsidP="00320EBC">
      <w:pPr>
        <w:pStyle w:val="ad"/>
        <w:rPr>
          <w:rtl/>
        </w:rPr>
      </w:pPr>
      <w:r w:rsidRPr="000669CB">
        <w:footnoteRef/>
      </w:r>
      <w:r w:rsidRPr="000669CB">
        <w:rPr>
          <w:rFonts w:hint="cs"/>
          <w:rtl/>
        </w:rPr>
        <w:t>-</w:t>
      </w:r>
      <w:r>
        <w:rPr>
          <w:rFonts w:hint="cs"/>
          <w:rtl/>
        </w:rPr>
        <w:t xml:space="preserve"> </w:t>
      </w:r>
      <w:r w:rsidRPr="00182177">
        <w:rPr>
          <w:rStyle w:val="Char9"/>
          <w:rFonts w:hint="cs"/>
          <w:rtl/>
        </w:rPr>
        <w:t>نسا</w:t>
      </w:r>
      <w:r>
        <w:rPr>
          <w:rStyle w:val="Char9"/>
          <w:rFonts w:hint="cs"/>
          <w:rtl/>
        </w:rPr>
        <w:t>یی</w:t>
      </w:r>
      <w:r w:rsidRPr="00182177">
        <w:rPr>
          <w:rStyle w:val="Char9"/>
          <w:rFonts w:hint="cs"/>
          <w:rtl/>
        </w:rPr>
        <w:t xml:space="preserve"> 2/38 ح 701</w:t>
      </w:r>
      <w:r>
        <w:rPr>
          <w:rFonts w:hint="cs"/>
          <w:rtl/>
        </w:rPr>
        <w:t>.</w:t>
      </w:r>
    </w:p>
  </w:footnote>
  <w:footnote w:id="451">
    <w:p w:rsidR="00510E0C" w:rsidRPr="00130AB9" w:rsidRDefault="00510E0C" w:rsidP="00320EBC">
      <w:pPr>
        <w:pStyle w:val="ad"/>
        <w:rPr>
          <w:rtl/>
        </w:rPr>
      </w:pPr>
      <w:r w:rsidRPr="000669CB">
        <w:footnoteRef/>
      </w:r>
      <w:r w:rsidRPr="000669CB">
        <w:rPr>
          <w:rFonts w:hint="cs"/>
          <w:rtl/>
        </w:rPr>
        <w:t xml:space="preserve">- </w:t>
      </w:r>
      <w:r w:rsidRPr="00182177">
        <w:rPr>
          <w:rStyle w:val="Char9"/>
          <w:rFonts w:hint="cs"/>
          <w:rtl/>
        </w:rPr>
        <w:t>ابوداود 1/314 ح 455</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2/489 ح 594</w:t>
      </w:r>
      <w:r>
        <w:rPr>
          <w:rStyle w:val="Char9"/>
          <w:rFonts w:hint="cs"/>
          <w:rtl/>
        </w:rPr>
        <w:t>،</w:t>
      </w:r>
      <w:r w:rsidRPr="00182177">
        <w:rPr>
          <w:rStyle w:val="Char9"/>
          <w:rFonts w:hint="cs"/>
          <w:rtl/>
        </w:rPr>
        <w:t xml:space="preserve"> ابن ماجه 1/250 ح 758</w:t>
      </w:r>
      <w:r>
        <w:rPr>
          <w:rFonts w:hint="cs"/>
          <w:rtl/>
        </w:rPr>
        <w:t>.</w:t>
      </w:r>
    </w:p>
  </w:footnote>
  <w:footnote w:id="452">
    <w:p w:rsidR="00510E0C" w:rsidRPr="00677D34" w:rsidRDefault="00510E0C" w:rsidP="00677D34">
      <w:pPr>
        <w:pStyle w:val="ad"/>
        <w:rPr>
          <w:rtl/>
        </w:rPr>
      </w:pPr>
      <w:r w:rsidRPr="00677D34">
        <w:rPr>
          <w:rStyle w:val="FootnoteReference"/>
          <w:vertAlign w:val="baseline"/>
        </w:rPr>
        <w:footnoteRef/>
      </w:r>
      <w:r w:rsidRPr="00677D34">
        <w:rPr>
          <w:rFonts w:hint="cs"/>
          <w:rtl/>
        </w:rPr>
        <w:t xml:space="preserve">- </w:t>
      </w:r>
      <w:r w:rsidRPr="00677D34">
        <w:rPr>
          <w:rStyle w:val="Char9"/>
          <w:rFonts w:hint="cs"/>
          <w:rtl/>
        </w:rPr>
        <w:t>ابوداود 1/310 ح 448</w:t>
      </w:r>
      <w:r>
        <w:rPr>
          <w:rStyle w:val="Char9"/>
          <w:rFonts w:hint="cs"/>
          <w:rtl/>
        </w:rPr>
        <w:t>، و بخاری نیز در باب «</w:t>
      </w:r>
      <w:r w:rsidRPr="00677D34">
        <w:rPr>
          <w:rStyle w:val="Char9"/>
          <w:rFonts w:hint="cs"/>
          <w:rtl/>
        </w:rPr>
        <w:t>بناء المساجد» 1/539 این حدیث را به صورت تعلیقی بدین گونه روایت کرده است: «</w:t>
      </w:r>
      <w:r w:rsidRPr="00677D34">
        <w:rPr>
          <w:rStyle w:val="Charb"/>
          <w:rFonts w:ascii="IRNazli" w:hAnsi="IRNazli" w:cs="IRNazli" w:hint="cs"/>
          <w:sz w:val="24"/>
          <w:szCs w:val="24"/>
          <w:rtl/>
          <w:lang w:bidi="fa-IR"/>
        </w:rPr>
        <w:t>لتزخرفنّها كما زخرفت اليهود والنصاري</w:t>
      </w:r>
      <w:r w:rsidRPr="00677D34">
        <w:rPr>
          <w:rStyle w:val="Char9"/>
          <w:rFonts w:hint="cs"/>
          <w:rtl/>
        </w:rPr>
        <w:t>»</w:t>
      </w:r>
      <w:r w:rsidRPr="00677D34">
        <w:rPr>
          <w:rFonts w:hint="cs"/>
          <w:rtl/>
        </w:rPr>
        <w:t>.</w:t>
      </w:r>
    </w:p>
  </w:footnote>
  <w:footnote w:id="453">
    <w:p w:rsidR="00510E0C" w:rsidRPr="00130AB9" w:rsidRDefault="00510E0C" w:rsidP="00677D34">
      <w:pPr>
        <w:pStyle w:val="ad"/>
        <w:rPr>
          <w:rtl/>
        </w:rPr>
      </w:pPr>
      <w:r w:rsidRPr="00677D34">
        <w:rPr>
          <w:rStyle w:val="FootnoteReference"/>
          <w:vertAlign w:val="baseline"/>
        </w:rPr>
        <w:footnoteRef/>
      </w:r>
      <w:r w:rsidRPr="00677D34">
        <w:rPr>
          <w:rFonts w:hint="cs"/>
          <w:rtl/>
        </w:rPr>
        <w:t xml:space="preserve">- </w:t>
      </w:r>
      <w:r w:rsidRPr="00677D34">
        <w:rPr>
          <w:rStyle w:val="Char9"/>
          <w:rFonts w:hint="cs"/>
          <w:rtl/>
        </w:rPr>
        <w:t>ابوداود 1/311 ح 449</w:t>
      </w:r>
      <w:r>
        <w:rPr>
          <w:rStyle w:val="Char9"/>
          <w:rFonts w:hint="cs"/>
          <w:rtl/>
        </w:rPr>
        <w:t>،</w:t>
      </w:r>
      <w:r w:rsidRPr="00677D34">
        <w:rPr>
          <w:rStyle w:val="Char9"/>
          <w:rFonts w:hint="cs"/>
          <w:rtl/>
        </w:rPr>
        <w:t xml:space="preserve"> نسایی 2/32 ح 689</w:t>
      </w:r>
      <w:r>
        <w:rPr>
          <w:rStyle w:val="Char9"/>
          <w:rFonts w:hint="cs"/>
          <w:rtl/>
        </w:rPr>
        <w:t>،</w:t>
      </w:r>
      <w:r w:rsidRPr="00677D34">
        <w:rPr>
          <w:rStyle w:val="Char9"/>
          <w:rFonts w:hint="cs"/>
          <w:rtl/>
        </w:rPr>
        <w:t xml:space="preserve"> دارمی 1/383 ح 1408</w:t>
      </w:r>
      <w:r>
        <w:rPr>
          <w:rStyle w:val="Char9"/>
          <w:rFonts w:hint="cs"/>
          <w:rtl/>
        </w:rPr>
        <w:t>،</w:t>
      </w:r>
      <w:r w:rsidRPr="00677D34">
        <w:rPr>
          <w:rStyle w:val="Char9"/>
          <w:rFonts w:hint="cs"/>
          <w:rtl/>
        </w:rPr>
        <w:t xml:space="preserve"> ابن ماجه 1/244 ح 739</w:t>
      </w:r>
      <w:r w:rsidRPr="00677D34">
        <w:rPr>
          <w:rFonts w:hint="cs"/>
          <w:rtl/>
        </w:rPr>
        <w:t>.</w:t>
      </w:r>
    </w:p>
  </w:footnote>
  <w:footnote w:id="454">
    <w:p w:rsidR="00510E0C" w:rsidRPr="00130AB9" w:rsidRDefault="00510E0C" w:rsidP="00320EBC">
      <w:pPr>
        <w:pStyle w:val="ad"/>
        <w:rPr>
          <w:rtl/>
        </w:rPr>
      </w:pPr>
      <w:r w:rsidRPr="0064636D">
        <w:footnoteRef/>
      </w:r>
      <w:r w:rsidRPr="0064636D">
        <w:rPr>
          <w:rFonts w:hint="cs"/>
          <w:rtl/>
        </w:rPr>
        <w:t>- مسجد</w:t>
      </w:r>
      <w:r w:rsidRPr="00182177">
        <w:rPr>
          <w:rStyle w:val="Char9"/>
          <w:rFonts w:hint="cs"/>
          <w:rtl/>
        </w:rPr>
        <w:t xml:space="preserve"> ساز</w:t>
      </w:r>
      <w:r>
        <w:rPr>
          <w:rStyle w:val="Char9"/>
          <w:rFonts w:hint="cs"/>
          <w:rtl/>
        </w:rPr>
        <w:t>ی</w:t>
      </w:r>
      <w:r w:rsidRPr="00182177">
        <w:rPr>
          <w:rStyle w:val="Char9"/>
          <w:rFonts w:hint="cs"/>
          <w:rtl/>
        </w:rPr>
        <w:t xml:space="preserve"> از د</w:t>
      </w:r>
      <w:r>
        <w:rPr>
          <w:rStyle w:val="Char9"/>
          <w:rFonts w:hint="cs"/>
          <w:rtl/>
        </w:rPr>
        <w:t>ی</w:t>
      </w:r>
      <w:r w:rsidRPr="00182177">
        <w:rPr>
          <w:rStyle w:val="Char9"/>
          <w:rFonts w:hint="cs"/>
          <w:rtl/>
        </w:rPr>
        <w:t>دگاه اسلام، قرضاو</w:t>
      </w:r>
      <w:r>
        <w:rPr>
          <w:rStyle w:val="Char9"/>
          <w:rFonts w:hint="cs"/>
          <w:rtl/>
        </w:rPr>
        <w:t>ی</w:t>
      </w:r>
      <w:r w:rsidRPr="00182177">
        <w:rPr>
          <w:rStyle w:val="Char9"/>
          <w:rFonts w:hint="cs"/>
          <w:rtl/>
        </w:rPr>
        <w:t>، ترجمه: فاروق نعمت</w:t>
      </w:r>
      <w:r>
        <w:rPr>
          <w:rStyle w:val="Char9"/>
          <w:rFonts w:hint="cs"/>
          <w:rtl/>
        </w:rPr>
        <w:t>ی</w:t>
      </w:r>
      <w:r w:rsidRPr="00182177">
        <w:rPr>
          <w:rStyle w:val="Char9"/>
          <w:rFonts w:hint="cs"/>
          <w:rtl/>
        </w:rPr>
        <w:t xml:space="preserve"> 56-57</w:t>
      </w:r>
      <w:r>
        <w:rPr>
          <w:rFonts w:hint="cs"/>
          <w:rtl/>
        </w:rPr>
        <w:t>.</w:t>
      </w:r>
    </w:p>
  </w:footnote>
  <w:footnote w:id="455">
    <w:p w:rsidR="00510E0C" w:rsidRPr="00130AB9" w:rsidRDefault="00510E0C" w:rsidP="00320EBC">
      <w:pPr>
        <w:pStyle w:val="ad"/>
        <w:rPr>
          <w:rtl/>
        </w:rPr>
      </w:pPr>
      <w:r w:rsidRPr="0031726F">
        <w:footnoteRef/>
      </w:r>
      <w:r w:rsidRPr="0031726F">
        <w:rPr>
          <w:rFonts w:hint="cs"/>
          <w:rtl/>
        </w:rPr>
        <w:t>- ترمذی</w:t>
      </w:r>
      <w:r w:rsidRPr="00182177">
        <w:rPr>
          <w:rStyle w:val="Char9"/>
          <w:rFonts w:hint="cs"/>
          <w:rtl/>
        </w:rPr>
        <w:t xml:space="preserve"> 5/163 ح 2916 و قال: «</w:t>
      </w:r>
      <w:r w:rsidRPr="00313EBE">
        <w:rPr>
          <w:rStyle w:val="Charb"/>
          <w:rFonts w:hint="cs"/>
          <w:rtl/>
        </w:rPr>
        <w:t>غريب لا نعرفه الا من هذالوجه</w:t>
      </w:r>
      <w:r w:rsidRPr="00182177">
        <w:rPr>
          <w:rStyle w:val="Char9"/>
          <w:rFonts w:hint="cs"/>
          <w:rtl/>
        </w:rPr>
        <w:t>»</w:t>
      </w:r>
      <w:r>
        <w:rPr>
          <w:rStyle w:val="Char9"/>
          <w:rFonts w:hint="cs"/>
          <w:rtl/>
        </w:rPr>
        <w:t>،</w:t>
      </w:r>
      <w:r w:rsidRPr="00182177">
        <w:rPr>
          <w:rStyle w:val="Char9"/>
          <w:rFonts w:hint="cs"/>
          <w:rtl/>
        </w:rPr>
        <w:t xml:space="preserve"> ابوداود 1/316 ح 461</w:t>
      </w:r>
      <w:r>
        <w:rPr>
          <w:rFonts w:hint="cs"/>
          <w:rtl/>
        </w:rPr>
        <w:t>.</w:t>
      </w:r>
    </w:p>
  </w:footnote>
  <w:footnote w:id="456">
    <w:p w:rsidR="00510E0C" w:rsidRPr="00130AB9" w:rsidRDefault="00510E0C" w:rsidP="00320EBC">
      <w:pPr>
        <w:pStyle w:val="ad"/>
        <w:rPr>
          <w:rtl/>
        </w:rPr>
      </w:pPr>
      <w:r w:rsidRPr="0031726F">
        <w:footnoteRef/>
      </w:r>
      <w:r w:rsidRPr="0031726F">
        <w:rPr>
          <w:rFonts w:hint="cs"/>
          <w:rtl/>
        </w:rPr>
        <w:t>-</w:t>
      </w:r>
      <w:r>
        <w:rPr>
          <w:rFonts w:hint="cs"/>
          <w:rtl/>
        </w:rPr>
        <w:t xml:space="preserve"> </w:t>
      </w:r>
      <w:r w:rsidRPr="00182177">
        <w:rPr>
          <w:rStyle w:val="Char9"/>
          <w:rFonts w:hint="cs"/>
          <w:rtl/>
        </w:rPr>
        <w:t>ابوداود 1/379 ح 561</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1/435 ح 223 </w:t>
      </w:r>
      <w:r w:rsidRPr="00313EBE">
        <w:rPr>
          <w:rStyle w:val="Charb"/>
          <w:rFonts w:hint="cs"/>
          <w:rtl/>
        </w:rPr>
        <w:t>و قال: حديث غريب من هذا</w:t>
      </w:r>
      <w:r>
        <w:rPr>
          <w:rStyle w:val="Charb"/>
          <w:rFonts w:hint="cs"/>
          <w:rtl/>
        </w:rPr>
        <w:t>لوجه مرفوع . وهو صحيح مسند و</w:t>
      </w:r>
      <w:r w:rsidRPr="00313EBE">
        <w:rPr>
          <w:rStyle w:val="Charb"/>
          <w:rFonts w:hint="cs"/>
          <w:rtl/>
        </w:rPr>
        <w:t xml:space="preserve">موقوف الي اصحاب النبي </w:t>
      </w:r>
      <w:r>
        <w:rPr>
          <w:rStyle w:val="Charb"/>
          <w:rFonts w:cs="CTraditional Arabic" w:hint="cs"/>
          <w:rtl/>
        </w:rPr>
        <w:t>ج</w:t>
      </w:r>
      <w:r w:rsidRPr="00313EBE">
        <w:rPr>
          <w:rStyle w:val="Charb"/>
          <w:rtl/>
        </w:rPr>
        <w:t xml:space="preserve"> </w:t>
      </w:r>
      <w:r>
        <w:rPr>
          <w:rStyle w:val="Charb"/>
          <w:rFonts w:hint="cs"/>
          <w:rtl/>
        </w:rPr>
        <w:t>و</w:t>
      </w:r>
      <w:r w:rsidRPr="00313EBE">
        <w:rPr>
          <w:rStyle w:val="Charb"/>
          <w:rFonts w:hint="cs"/>
          <w:rtl/>
        </w:rPr>
        <w:t>ل</w:t>
      </w:r>
      <w:r>
        <w:rPr>
          <w:rStyle w:val="Charb"/>
          <w:rFonts w:hint="cs"/>
          <w:rtl/>
        </w:rPr>
        <w:t>ـ</w:t>
      </w:r>
      <w:r w:rsidRPr="00313EBE">
        <w:rPr>
          <w:rStyle w:val="Charb"/>
          <w:rFonts w:hint="cs"/>
          <w:rtl/>
        </w:rPr>
        <w:t xml:space="preserve">م يسند الي النبي </w:t>
      </w:r>
      <w:r>
        <w:rPr>
          <w:rStyle w:val="Charb"/>
          <w:rFonts w:cs="CTraditional Arabic" w:hint="cs"/>
          <w:rtl/>
        </w:rPr>
        <w:t>ج</w:t>
      </w:r>
      <w:r w:rsidRPr="00182177">
        <w:rPr>
          <w:rStyle w:val="Char9"/>
          <w:rFonts w:hint="cs"/>
          <w:rtl/>
        </w:rPr>
        <w:t>.</w:t>
      </w:r>
    </w:p>
  </w:footnote>
  <w:footnote w:id="457">
    <w:p w:rsidR="00510E0C" w:rsidRPr="0031726F" w:rsidRDefault="00510E0C" w:rsidP="0031726F">
      <w:pPr>
        <w:pStyle w:val="ad"/>
        <w:rPr>
          <w:rtl/>
        </w:rPr>
      </w:pPr>
      <w:r w:rsidRPr="0031726F">
        <w:footnoteRef/>
      </w:r>
      <w:r w:rsidRPr="0031726F">
        <w:rPr>
          <w:rFonts w:hint="cs"/>
          <w:rtl/>
        </w:rPr>
        <w:t>- ابن</w:t>
      </w:r>
      <w:r w:rsidRPr="0031726F">
        <w:rPr>
          <w:rStyle w:val="Char9"/>
          <w:rFonts w:hint="cs"/>
          <w:rtl/>
        </w:rPr>
        <w:t xml:space="preserve"> ماجه به روایت از سهل 1/256 ح 780 و بروایت از انس 1/257 ح 781</w:t>
      </w:r>
      <w:r w:rsidRPr="0031726F">
        <w:rPr>
          <w:rFonts w:hint="cs"/>
          <w:rtl/>
        </w:rPr>
        <w:t>.</w:t>
      </w:r>
    </w:p>
  </w:footnote>
  <w:footnote w:id="458">
    <w:p w:rsidR="00510E0C" w:rsidRPr="00130AB9" w:rsidRDefault="00510E0C" w:rsidP="0031726F">
      <w:pPr>
        <w:pStyle w:val="ad"/>
        <w:rPr>
          <w:rtl/>
        </w:rPr>
      </w:pPr>
      <w:r w:rsidRPr="0031726F">
        <w:footnoteRef/>
      </w:r>
      <w:r w:rsidRPr="0031726F">
        <w:rPr>
          <w:rFonts w:hint="cs"/>
          <w:rtl/>
        </w:rPr>
        <w:t>-</w:t>
      </w:r>
      <w:r>
        <w:rPr>
          <w:rFonts w:hint="cs"/>
          <w:rtl/>
        </w:rPr>
        <w:t xml:space="preserve"> </w:t>
      </w:r>
      <w:r w:rsidRPr="00182177">
        <w:rPr>
          <w:rStyle w:val="Char9"/>
          <w:rFonts w:hint="cs"/>
          <w:rtl/>
        </w:rPr>
        <w:t>ترمذ</w:t>
      </w:r>
      <w:r>
        <w:rPr>
          <w:rStyle w:val="Char9"/>
          <w:rFonts w:hint="cs"/>
          <w:rtl/>
        </w:rPr>
        <w:t>ی</w:t>
      </w:r>
      <w:r w:rsidRPr="00182177">
        <w:rPr>
          <w:rStyle w:val="Char9"/>
          <w:rFonts w:hint="cs"/>
          <w:rtl/>
        </w:rPr>
        <w:t xml:space="preserve"> 1/14 ح 2617 و قال: غر</w:t>
      </w:r>
      <w:r>
        <w:rPr>
          <w:rStyle w:val="Char9"/>
          <w:rFonts w:hint="cs"/>
          <w:rtl/>
        </w:rPr>
        <w:t>ی</w:t>
      </w:r>
      <w:r w:rsidRPr="00182177">
        <w:rPr>
          <w:rStyle w:val="Char9"/>
          <w:rFonts w:hint="cs"/>
          <w:rtl/>
        </w:rPr>
        <w:t>ب حسن</w:t>
      </w:r>
      <w:r>
        <w:rPr>
          <w:rStyle w:val="Char9"/>
          <w:rFonts w:hint="cs"/>
          <w:rtl/>
        </w:rPr>
        <w:t>،</w:t>
      </w:r>
      <w:r w:rsidRPr="00182177">
        <w:rPr>
          <w:rStyle w:val="Char9"/>
          <w:rFonts w:hint="cs"/>
          <w:rtl/>
        </w:rPr>
        <w:t xml:space="preserve"> ابن ماجه 1/263 ح 802</w:t>
      </w:r>
      <w:r>
        <w:rPr>
          <w:rStyle w:val="Char9"/>
          <w:rFonts w:hint="cs"/>
          <w:rtl/>
        </w:rPr>
        <w:t xml:space="preserve"> </w:t>
      </w:r>
      <w:r w:rsidRPr="00182177">
        <w:rPr>
          <w:rStyle w:val="Char9"/>
          <w:rFonts w:hint="cs"/>
          <w:rtl/>
        </w:rPr>
        <w:t>و ابن ماجه به عوض واژه‌</w:t>
      </w:r>
      <w:r>
        <w:rPr>
          <w:rStyle w:val="Char9"/>
          <w:rFonts w:hint="cs"/>
          <w:rtl/>
        </w:rPr>
        <w:t>ی «ی</w:t>
      </w:r>
      <w:r w:rsidRPr="00182177">
        <w:rPr>
          <w:rStyle w:val="Char9"/>
          <w:rFonts w:hint="cs"/>
          <w:rtl/>
        </w:rPr>
        <w:t>تعاهد» عبارت «</w:t>
      </w:r>
      <w:r>
        <w:rPr>
          <w:rStyle w:val="Char9"/>
          <w:rFonts w:hint="cs"/>
          <w:rtl/>
        </w:rPr>
        <w:t>ی</w:t>
      </w:r>
      <w:r w:rsidRPr="00182177">
        <w:rPr>
          <w:rStyle w:val="Char9"/>
          <w:rFonts w:hint="cs"/>
          <w:rtl/>
        </w:rPr>
        <w:t xml:space="preserve">عتاد» را نقل </w:t>
      </w:r>
      <w:r>
        <w:rPr>
          <w:rStyle w:val="Char9"/>
          <w:rFonts w:hint="cs"/>
          <w:rtl/>
        </w:rPr>
        <w:t>ک</w:t>
      </w:r>
      <w:r w:rsidRPr="00182177">
        <w:rPr>
          <w:rStyle w:val="Char9"/>
          <w:rFonts w:hint="cs"/>
          <w:rtl/>
        </w:rPr>
        <w:t>رده است. و احمد بن حنبل ن</w:t>
      </w:r>
      <w:r>
        <w:rPr>
          <w:rStyle w:val="Char9"/>
          <w:rFonts w:hint="cs"/>
          <w:rtl/>
        </w:rPr>
        <w:t>ی</w:t>
      </w:r>
      <w:r w:rsidRPr="00182177">
        <w:rPr>
          <w:rStyle w:val="Char9"/>
          <w:rFonts w:hint="cs"/>
          <w:rtl/>
        </w:rPr>
        <w:t>ز با واژه‌</w:t>
      </w:r>
      <w:r>
        <w:rPr>
          <w:rStyle w:val="Char9"/>
          <w:rFonts w:hint="cs"/>
          <w:rtl/>
        </w:rPr>
        <w:t>ی</w:t>
      </w:r>
      <w:r w:rsidRPr="00182177">
        <w:rPr>
          <w:rStyle w:val="Char9"/>
          <w:rFonts w:hint="cs"/>
          <w:rtl/>
        </w:rPr>
        <w:t xml:space="preserve"> «</w:t>
      </w:r>
      <w:r>
        <w:rPr>
          <w:rStyle w:val="Char9"/>
          <w:rFonts w:hint="cs"/>
          <w:rtl/>
        </w:rPr>
        <w:t>ی</w:t>
      </w:r>
      <w:r w:rsidRPr="00182177">
        <w:rPr>
          <w:rStyle w:val="Char9"/>
          <w:rFonts w:hint="cs"/>
          <w:rtl/>
        </w:rPr>
        <w:t xml:space="preserve">عتاد» نقل </w:t>
      </w:r>
      <w:r>
        <w:rPr>
          <w:rStyle w:val="Char9"/>
          <w:rFonts w:hint="cs"/>
          <w:rtl/>
        </w:rPr>
        <w:t>ک</w:t>
      </w:r>
      <w:r w:rsidRPr="00182177">
        <w:rPr>
          <w:rStyle w:val="Char9"/>
          <w:rFonts w:hint="cs"/>
          <w:rtl/>
        </w:rPr>
        <w:t>رده است: 3/68</w:t>
      </w:r>
      <w:r>
        <w:rPr>
          <w:rStyle w:val="Char9"/>
          <w:rFonts w:hint="cs"/>
          <w:rtl/>
        </w:rPr>
        <w:t>،</w:t>
      </w:r>
      <w:r w:rsidRPr="00182177">
        <w:rPr>
          <w:rStyle w:val="Char9"/>
          <w:rFonts w:hint="cs"/>
          <w:rtl/>
        </w:rPr>
        <w:t xml:space="preserve"> دارم</w:t>
      </w:r>
      <w:r>
        <w:rPr>
          <w:rStyle w:val="Char9"/>
          <w:rFonts w:hint="cs"/>
          <w:rtl/>
        </w:rPr>
        <w:t>ی</w:t>
      </w:r>
      <w:r w:rsidRPr="00182177">
        <w:rPr>
          <w:rStyle w:val="Char9"/>
          <w:rFonts w:hint="cs"/>
          <w:rtl/>
        </w:rPr>
        <w:t xml:space="preserve"> 1/302 ح1223</w:t>
      </w:r>
      <w:r>
        <w:rPr>
          <w:rFonts w:hint="cs"/>
          <w:rtl/>
        </w:rPr>
        <w:t>.</w:t>
      </w:r>
    </w:p>
  </w:footnote>
  <w:footnote w:id="459">
    <w:p w:rsidR="00510E0C" w:rsidRPr="00130AB9" w:rsidRDefault="00510E0C" w:rsidP="00320EBC">
      <w:pPr>
        <w:pStyle w:val="ad"/>
        <w:rPr>
          <w:rtl/>
        </w:rPr>
      </w:pPr>
      <w:r w:rsidRPr="0031726F">
        <w:footnoteRef/>
      </w:r>
      <w:r w:rsidRPr="0031726F">
        <w:rPr>
          <w:rFonts w:hint="cs"/>
          <w:rtl/>
        </w:rPr>
        <w:t>-</w:t>
      </w:r>
      <w:r>
        <w:rPr>
          <w:rFonts w:hint="cs"/>
          <w:rtl/>
        </w:rPr>
        <w:t xml:space="preserve"> </w:t>
      </w:r>
      <w:r w:rsidRPr="00E36712">
        <w:rPr>
          <w:rStyle w:val="Char9"/>
          <w:rFonts w:cs="Traditional Arabic"/>
          <w:sz w:val="22"/>
          <w:rtl/>
        </w:rPr>
        <w:t>﴿</w:t>
      </w:r>
      <w:r w:rsidRPr="00E36712">
        <w:rPr>
          <w:rStyle w:val="Char9"/>
          <w:rFonts w:cs="KFGQPC Uthmanic Script HAFS"/>
          <w:sz w:val="22"/>
          <w:rtl/>
        </w:rPr>
        <w:t>إِنَّمَا يَع</w:t>
      </w:r>
      <w:r w:rsidRPr="00E36712">
        <w:rPr>
          <w:rStyle w:val="Char9"/>
          <w:rFonts w:ascii="Times New Roman" w:hAnsi="Times New Roman" w:cs="KFGQPC Uthmanic Script HAFS" w:hint="cs"/>
          <w:sz w:val="22"/>
          <w:rtl/>
        </w:rPr>
        <w:t>ۡ</w:t>
      </w:r>
      <w:r w:rsidRPr="00E36712">
        <w:rPr>
          <w:rStyle w:val="Char9"/>
          <w:rFonts w:cs="KFGQPC Uthmanic Script HAFS" w:hint="cs"/>
          <w:sz w:val="22"/>
          <w:rtl/>
        </w:rPr>
        <w:t>مُرُ</w:t>
      </w:r>
      <w:r w:rsidRPr="00E36712">
        <w:rPr>
          <w:rStyle w:val="Char9"/>
          <w:rFonts w:cs="KFGQPC Uthmanic Script HAFS"/>
          <w:sz w:val="22"/>
          <w:rtl/>
        </w:rPr>
        <w:t xml:space="preserve"> </w:t>
      </w:r>
      <w:r w:rsidRPr="00E36712">
        <w:rPr>
          <w:rStyle w:val="Char9"/>
          <w:rFonts w:cs="KFGQPC Uthmanic Script HAFS" w:hint="cs"/>
          <w:sz w:val="22"/>
          <w:rtl/>
        </w:rPr>
        <w:t>مَسَٰجِدَ</w:t>
      </w:r>
      <w:r w:rsidRPr="00E36712">
        <w:rPr>
          <w:rStyle w:val="Char9"/>
          <w:rFonts w:cs="KFGQPC Uthmanic Script HAFS"/>
          <w:sz w:val="22"/>
          <w:rtl/>
        </w:rPr>
        <w:t xml:space="preserve"> </w:t>
      </w:r>
      <w:r w:rsidRPr="00E36712">
        <w:rPr>
          <w:rStyle w:val="Char9"/>
          <w:rFonts w:cs="KFGQPC Uthmanic Script HAFS" w:hint="cs"/>
          <w:sz w:val="22"/>
          <w:rtl/>
        </w:rPr>
        <w:t>ٱ</w:t>
      </w:r>
      <w:r w:rsidRPr="00E36712">
        <w:rPr>
          <w:rStyle w:val="Char9"/>
          <w:rFonts w:cs="KFGQPC Uthmanic Script HAFS" w:hint="eastAsia"/>
          <w:sz w:val="22"/>
          <w:rtl/>
        </w:rPr>
        <w:t>للَّهِ</w:t>
      </w:r>
      <w:r w:rsidRPr="00E36712">
        <w:rPr>
          <w:rStyle w:val="Char9"/>
          <w:rFonts w:cs="KFGQPC Uthmanic Script HAFS"/>
          <w:sz w:val="22"/>
          <w:rtl/>
        </w:rPr>
        <w:t xml:space="preserve"> مَن</w:t>
      </w:r>
      <w:r w:rsidRPr="00E36712">
        <w:rPr>
          <w:rStyle w:val="Char9"/>
          <w:rFonts w:ascii="Times New Roman" w:hAnsi="Times New Roman" w:cs="KFGQPC Uthmanic Script HAFS" w:hint="cs"/>
          <w:sz w:val="22"/>
          <w:rtl/>
        </w:rPr>
        <w:t>ۡ</w:t>
      </w:r>
      <w:r w:rsidRPr="00E36712">
        <w:rPr>
          <w:rStyle w:val="Char9"/>
          <w:rFonts w:cs="KFGQPC Uthmanic Script HAFS"/>
          <w:sz w:val="22"/>
          <w:rtl/>
        </w:rPr>
        <w:t xml:space="preserve"> </w:t>
      </w:r>
      <w:r w:rsidRPr="00E36712">
        <w:rPr>
          <w:rStyle w:val="Char9"/>
          <w:rFonts w:cs="KFGQPC Uthmanic Script HAFS" w:hint="cs"/>
          <w:sz w:val="22"/>
          <w:rtl/>
        </w:rPr>
        <w:t>ءَامَنَ</w:t>
      </w:r>
      <w:r w:rsidRPr="00E36712">
        <w:rPr>
          <w:rStyle w:val="Char9"/>
          <w:rFonts w:cs="KFGQPC Uthmanic Script HAFS"/>
          <w:sz w:val="22"/>
          <w:rtl/>
        </w:rPr>
        <w:t xml:space="preserve"> </w:t>
      </w:r>
      <w:r w:rsidRPr="00E36712">
        <w:rPr>
          <w:rStyle w:val="Char9"/>
          <w:rFonts w:cs="KFGQPC Uthmanic Script HAFS" w:hint="cs"/>
          <w:sz w:val="22"/>
          <w:rtl/>
        </w:rPr>
        <w:t>بِٱ</w:t>
      </w:r>
      <w:r w:rsidRPr="00E36712">
        <w:rPr>
          <w:rStyle w:val="Char9"/>
          <w:rFonts w:cs="KFGQPC Uthmanic Script HAFS" w:hint="eastAsia"/>
          <w:sz w:val="22"/>
          <w:rtl/>
        </w:rPr>
        <w:t>للَّهِ</w:t>
      </w:r>
      <w:r w:rsidRPr="00E36712">
        <w:rPr>
          <w:rStyle w:val="Char9"/>
          <w:rFonts w:cs="KFGQPC Uthmanic Script HAFS"/>
          <w:sz w:val="22"/>
          <w:rtl/>
        </w:rPr>
        <w:t xml:space="preserve"> وَ</w:t>
      </w:r>
      <w:r w:rsidRPr="00E36712">
        <w:rPr>
          <w:rStyle w:val="Char9"/>
          <w:rFonts w:cs="KFGQPC Uthmanic Script HAFS" w:hint="cs"/>
          <w:sz w:val="22"/>
          <w:rtl/>
        </w:rPr>
        <w:t>ٱ</w:t>
      </w:r>
      <w:r w:rsidRPr="00E36712">
        <w:rPr>
          <w:rStyle w:val="Char9"/>
          <w:rFonts w:cs="KFGQPC Uthmanic Script HAFS" w:hint="eastAsia"/>
          <w:sz w:val="22"/>
          <w:rtl/>
        </w:rPr>
        <w:t>ل</w:t>
      </w:r>
      <w:r w:rsidRPr="00E36712">
        <w:rPr>
          <w:rStyle w:val="Char9"/>
          <w:rFonts w:ascii="Times New Roman" w:hAnsi="Times New Roman" w:cs="KFGQPC Uthmanic Script HAFS" w:hint="cs"/>
          <w:sz w:val="22"/>
          <w:rtl/>
        </w:rPr>
        <w:t>ۡ</w:t>
      </w:r>
      <w:r w:rsidRPr="00E36712">
        <w:rPr>
          <w:rStyle w:val="Char9"/>
          <w:rFonts w:cs="KFGQPC Uthmanic Script HAFS" w:hint="cs"/>
          <w:sz w:val="22"/>
          <w:rtl/>
        </w:rPr>
        <w:t>يَو</w:t>
      </w:r>
      <w:r w:rsidRPr="00E36712">
        <w:rPr>
          <w:rStyle w:val="Char9"/>
          <w:rFonts w:ascii="Times New Roman" w:hAnsi="Times New Roman" w:cs="KFGQPC Uthmanic Script HAFS" w:hint="cs"/>
          <w:sz w:val="22"/>
          <w:rtl/>
        </w:rPr>
        <w:t>ۡ</w:t>
      </w:r>
      <w:r w:rsidRPr="00E36712">
        <w:rPr>
          <w:rStyle w:val="Char9"/>
          <w:rFonts w:cs="KFGQPC Uthmanic Script HAFS" w:hint="cs"/>
          <w:sz w:val="22"/>
          <w:rtl/>
        </w:rPr>
        <w:t>مِ</w:t>
      </w:r>
      <w:r w:rsidRPr="00E36712">
        <w:rPr>
          <w:rStyle w:val="Char9"/>
          <w:rFonts w:cs="KFGQPC Uthmanic Script HAFS"/>
          <w:sz w:val="22"/>
          <w:rtl/>
        </w:rPr>
        <w:t xml:space="preserve"> </w:t>
      </w:r>
      <w:r w:rsidRPr="00E36712">
        <w:rPr>
          <w:rStyle w:val="Char9"/>
          <w:rFonts w:cs="KFGQPC Uthmanic Script HAFS" w:hint="cs"/>
          <w:sz w:val="22"/>
          <w:rtl/>
        </w:rPr>
        <w:t>ٱ</w:t>
      </w:r>
      <w:r w:rsidRPr="00E36712">
        <w:rPr>
          <w:rStyle w:val="Char9"/>
          <w:rFonts w:cs="KFGQPC Uthmanic Script HAFS" w:hint="eastAsia"/>
          <w:sz w:val="22"/>
          <w:rtl/>
        </w:rPr>
        <w:t>ل</w:t>
      </w:r>
      <w:r w:rsidRPr="00E36712">
        <w:rPr>
          <w:rStyle w:val="Char9"/>
          <w:rFonts w:ascii="Times New Roman" w:hAnsi="Times New Roman" w:cs="KFGQPC Uthmanic Script HAFS" w:hint="cs"/>
          <w:sz w:val="22"/>
          <w:rtl/>
        </w:rPr>
        <w:t>ۡ</w:t>
      </w:r>
      <w:r w:rsidRPr="00E36712">
        <w:rPr>
          <w:rStyle w:val="Char9"/>
          <w:rFonts w:cs="KFGQPC Uthmanic Script HAFS" w:hint="cs"/>
          <w:sz w:val="22"/>
          <w:rtl/>
        </w:rPr>
        <w:t>أ</w:t>
      </w:r>
      <w:r w:rsidRPr="00E36712">
        <w:rPr>
          <w:rStyle w:val="Char9"/>
          <w:rFonts w:ascii="Times New Roman" w:hAnsi="Times New Roman" w:cs="KFGQPC Uthmanic Script HAFS" w:hint="cs"/>
          <w:sz w:val="22"/>
          <w:rtl/>
        </w:rPr>
        <w:t>ٓ</w:t>
      </w:r>
      <w:r w:rsidRPr="00E36712">
        <w:rPr>
          <w:rStyle w:val="Char9"/>
          <w:rFonts w:cs="KFGQPC Uthmanic Script HAFS" w:hint="cs"/>
          <w:sz w:val="22"/>
          <w:rtl/>
        </w:rPr>
        <w:t>خِرِ</w:t>
      </w:r>
      <w:r w:rsidRPr="00E36712">
        <w:rPr>
          <w:rStyle w:val="Char9"/>
          <w:rFonts w:ascii="Times New Roman" w:hAnsi="Times New Roman" w:cs="Traditional Arabic" w:hint="cs"/>
          <w:sz w:val="22"/>
          <w:rtl/>
        </w:rPr>
        <w:t>﴾</w:t>
      </w:r>
      <w:r>
        <w:rPr>
          <w:rStyle w:val="Char9"/>
          <w:rFonts w:ascii="Times New Roman" w:hAnsi="Times New Roman"/>
          <w:rtl/>
        </w:rPr>
        <w:t xml:space="preserve"> [التوبة: 18]</w:t>
      </w:r>
      <w:r>
        <w:rPr>
          <w:rFonts w:hint="cs"/>
          <w:rtl/>
        </w:rPr>
        <w:t>.</w:t>
      </w:r>
    </w:p>
  </w:footnote>
  <w:footnote w:id="460">
    <w:p w:rsidR="00510E0C" w:rsidRPr="00130AB9" w:rsidRDefault="00510E0C" w:rsidP="00320EBC">
      <w:pPr>
        <w:pStyle w:val="ad"/>
        <w:rPr>
          <w:rtl/>
        </w:rPr>
      </w:pPr>
      <w:r w:rsidRPr="0031726F">
        <w:footnoteRef/>
      </w:r>
      <w:r w:rsidRPr="0031726F">
        <w:rPr>
          <w:rFonts w:hint="cs"/>
          <w:rtl/>
        </w:rPr>
        <w:t xml:space="preserve">- </w:t>
      </w:r>
      <w:r w:rsidRPr="00182177">
        <w:rPr>
          <w:rStyle w:val="Char9"/>
          <w:rFonts w:hint="cs"/>
          <w:rtl/>
        </w:rPr>
        <w:t>شرح السنه 2/370 ح 484</w:t>
      </w:r>
      <w:r>
        <w:rPr>
          <w:rFonts w:hint="cs"/>
          <w:rtl/>
        </w:rPr>
        <w:t>.</w:t>
      </w:r>
    </w:p>
  </w:footnote>
  <w:footnote w:id="461">
    <w:p w:rsidR="00510E0C" w:rsidRPr="0031726F" w:rsidRDefault="00510E0C" w:rsidP="0031726F">
      <w:pPr>
        <w:pStyle w:val="ad"/>
        <w:rPr>
          <w:rtl/>
        </w:rPr>
      </w:pPr>
      <w:r w:rsidRPr="0031726F">
        <w:rPr>
          <w:rStyle w:val="FootnoteReference"/>
          <w:vertAlign w:val="baseline"/>
        </w:rPr>
        <w:footnoteRef/>
      </w:r>
      <w:r w:rsidRPr="0031726F">
        <w:rPr>
          <w:rFonts w:hint="cs"/>
          <w:rtl/>
        </w:rPr>
        <w:t xml:space="preserve">- </w:t>
      </w:r>
      <w:r w:rsidRPr="0031726F">
        <w:rPr>
          <w:rStyle w:val="Char9"/>
          <w:rFonts w:hint="cs"/>
          <w:rtl/>
        </w:rPr>
        <w:t>ر.ک</w:t>
      </w:r>
      <w:r>
        <w:rPr>
          <w:rStyle w:val="Char9"/>
          <w:rFonts w:hint="cs"/>
          <w:rtl/>
        </w:rPr>
        <w:t>:</w:t>
      </w:r>
      <w:r w:rsidRPr="0031726F">
        <w:rPr>
          <w:rStyle w:val="Char9"/>
          <w:rFonts w:hint="cs"/>
          <w:rtl/>
        </w:rPr>
        <w:t xml:space="preserve"> تفسیر نمونه ج 23 ص 399</w:t>
      </w:r>
      <w:r w:rsidRPr="0031726F">
        <w:rPr>
          <w:rFonts w:hint="cs"/>
          <w:rtl/>
        </w:rPr>
        <w:t>.</w:t>
      </w:r>
    </w:p>
  </w:footnote>
  <w:footnote w:id="462">
    <w:p w:rsidR="00510E0C" w:rsidRPr="00130AB9" w:rsidRDefault="00510E0C" w:rsidP="0031726F">
      <w:pPr>
        <w:pStyle w:val="ad"/>
        <w:rPr>
          <w:rtl/>
        </w:rPr>
      </w:pPr>
      <w:r w:rsidRPr="0031726F">
        <w:rPr>
          <w:rStyle w:val="FootnoteReference"/>
          <w:vertAlign w:val="baseline"/>
        </w:rPr>
        <w:footnoteRef/>
      </w:r>
      <w:r w:rsidRPr="0031726F">
        <w:rPr>
          <w:rFonts w:hint="cs"/>
          <w:rtl/>
        </w:rPr>
        <w:t>-</w:t>
      </w:r>
      <w:r>
        <w:rPr>
          <w:rFonts w:hint="cs"/>
          <w:rtl/>
        </w:rPr>
        <w:t xml:space="preserve"> </w:t>
      </w:r>
      <w:r w:rsidRPr="00182177">
        <w:rPr>
          <w:rStyle w:val="Char9"/>
          <w:rFonts w:hint="cs"/>
          <w:rtl/>
        </w:rPr>
        <w:t>دارم</w:t>
      </w:r>
      <w:r>
        <w:rPr>
          <w:rStyle w:val="Char9"/>
          <w:rFonts w:hint="cs"/>
          <w:rtl/>
        </w:rPr>
        <w:t>ی</w:t>
      </w:r>
      <w:r w:rsidRPr="00182177">
        <w:rPr>
          <w:rStyle w:val="Char9"/>
          <w:rFonts w:hint="cs"/>
          <w:rtl/>
        </w:rPr>
        <w:t xml:space="preserve"> 2/170 ح 2149 دارم</w:t>
      </w:r>
      <w:r>
        <w:rPr>
          <w:rStyle w:val="Char9"/>
          <w:rFonts w:hint="cs"/>
          <w:rtl/>
        </w:rPr>
        <w:t>ی</w:t>
      </w:r>
      <w:r w:rsidRPr="00182177">
        <w:rPr>
          <w:rStyle w:val="Char9"/>
          <w:rFonts w:hint="cs"/>
          <w:rtl/>
        </w:rPr>
        <w:t xml:space="preserve"> ا</w:t>
      </w:r>
      <w:r>
        <w:rPr>
          <w:rStyle w:val="Char9"/>
          <w:rFonts w:hint="cs"/>
          <w:rtl/>
        </w:rPr>
        <w:t>ی</w:t>
      </w:r>
      <w:r w:rsidRPr="00182177">
        <w:rPr>
          <w:rStyle w:val="Char9"/>
          <w:rFonts w:hint="cs"/>
          <w:rtl/>
        </w:rPr>
        <w:t>ن حد</w:t>
      </w:r>
      <w:r>
        <w:rPr>
          <w:rStyle w:val="Char9"/>
          <w:rFonts w:hint="cs"/>
          <w:rtl/>
        </w:rPr>
        <w:t>ی</w:t>
      </w:r>
      <w:r w:rsidRPr="00182177">
        <w:rPr>
          <w:rStyle w:val="Char9"/>
          <w:rFonts w:hint="cs"/>
          <w:rtl/>
        </w:rPr>
        <w:t>ث را از عبدالرحمن بن عا</w:t>
      </w:r>
      <w:r>
        <w:rPr>
          <w:rStyle w:val="Char9"/>
          <w:rFonts w:hint="cs"/>
          <w:rtl/>
        </w:rPr>
        <w:t>ی</w:t>
      </w:r>
      <w:r w:rsidRPr="00182177">
        <w:rPr>
          <w:rStyle w:val="Char9"/>
          <w:rFonts w:hint="cs"/>
          <w:rtl/>
        </w:rPr>
        <w:t>ش نقل نموده است و ترمذ</w:t>
      </w:r>
      <w:r>
        <w:rPr>
          <w:rStyle w:val="Char9"/>
          <w:rFonts w:hint="cs"/>
          <w:rtl/>
        </w:rPr>
        <w:t>ی</w:t>
      </w:r>
      <w:r w:rsidRPr="00182177">
        <w:rPr>
          <w:rStyle w:val="Char9"/>
          <w:rFonts w:hint="cs"/>
          <w:rtl/>
        </w:rPr>
        <w:t xml:space="preserve"> ن</w:t>
      </w:r>
      <w:r>
        <w:rPr>
          <w:rStyle w:val="Char9"/>
          <w:rFonts w:hint="cs"/>
          <w:rtl/>
        </w:rPr>
        <w:t>ی</w:t>
      </w:r>
      <w:r w:rsidRPr="00182177">
        <w:rPr>
          <w:rStyle w:val="Char9"/>
          <w:rFonts w:hint="cs"/>
          <w:rtl/>
        </w:rPr>
        <w:t>ز ا</w:t>
      </w:r>
      <w:r>
        <w:rPr>
          <w:rStyle w:val="Char9"/>
          <w:rFonts w:hint="cs"/>
          <w:rtl/>
        </w:rPr>
        <w:t>ی</w:t>
      </w:r>
      <w:r w:rsidRPr="00182177">
        <w:rPr>
          <w:rStyle w:val="Char9"/>
          <w:rFonts w:hint="cs"/>
          <w:rtl/>
        </w:rPr>
        <w:t>ن روا</w:t>
      </w:r>
      <w:r>
        <w:rPr>
          <w:rStyle w:val="Char9"/>
          <w:rFonts w:hint="cs"/>
          <w:rtl/>
        </w:rPr>
        <w:t>ی</w:t>
      </w:r>
      <w:r w:rsidRPr="00182177">
        <w:rPr>
          <w:rStyle w:val="Char9"/>
          <w:rFonts w:hint="cs"/>
          <w:rtl/>
        </w:rPr>
        <w:t>ت را در سننش 5/344 پس از حد</w:t>
      </w:r>
      <w:r>
        <w:rPr>
          <w:rStyle w:val="Char9"/>
          <w:rFonts w:hint="cs"/>
          <w:rtl/>
        </w:rPr>
        <w:t>ی</w:t>
      </w:r>
      <w:r w:rsidRPr="00182177">
        <w:rPr>
          <w:rStyle w:val="Char9"/>
          <w:rFonts w:hint="cs"/>
          <w:rtl/>
        </w:rPr>
        <w:t>ث شماره‌</w:t>
      </w:r>
      <w:r>
        <w:rPr>
          <w:rStyle w:val="Char9"/>
          <w:rFonts w:hint="cs"/>
          <w:rtl/>
        </w:rPr>
        <w:t>ی</w:t>
      </w:r>
      <w:r w:rsidRPr="00182177">
        <w:rPr>
          <w:rStyle w:val="Char9"/>
          <w:rFonts w:hint="cs"/>
          <w:rtl/>
        </w:rPr>
        <w:t xml:space="preserve"> 3235 از قول بخار</w:t>
      </w:r>
      <w:r>
        <w:rPr>
          <w:rStyle w:val="Char9"/>
          <w:rFonts w:hint="cs"/>
          <w:rtl/>
        </w:rPr>
        <w:t>ی</w:t>
      </w:r>
      <w:r w:rsidRPr="00182177">
        <w:rPr>
          <w:rStyle w:val="Char9"/>
          <w:rFonts w:hint="cs"/>
          <w:rtl/>
        </w:rPr>
        <w:t xml:space="preserve"> به صورت تعل</w:t>
      </w:r>
      <w:r>
        <w:rPr>
          <w:rStyle w:val="Char9"/>
          <w:rFonts w:hint="cs"/>
          <w:rtl/>
        </w:rPr>
        <w:t>ی</w:t>
      </w:r>
      <w:r w:rsidRPr="00182177">
        <w:rPr>
          <w:rStyle w:val="Char9"/>
          <w:rFonts w:hint="cs"/>
          <w:rtl/>
        </w:rPr>
        <w:t>ق</w:t>
      </w:r>
      <w:r>
        <w:rPr>
          <w:rStyle w:val="Char9"/>
          <w:rFonts w:hint="cs"/>
          <w:rtl/>
        </w:rPr>
        <w:t>ی</w:t>
      </w:r>
      <w:r w:rsidRPr="00182177">
        <w:rPr>
          <w:rStyle w:val="Char9"/>
          <w:rFonts w:hint="cs"/>
          <w:rtl/>
        </w:rPr>
        <w:t xml:space="preserve"> روا</w:t>
      </w:r>
      <w:r>
        <w:rPr>
          <w:rStyle w:val="Char9"/>
          <w:rFonts w:hint="cs"/>
          <w:rtl/>
        </w:rPr>
        <w:t>ی</w:t>
      </w:r>
      <w:r w:rsidRPr="00182177">
        <w:rPr>
          <w:rStyle w:val="Char9"/>
          <w:rFonts w:hint="cs"/>
          <w:rtl/>
        </w:rPr>
        <w:t xml:space="preserve">ت </w:t>
      </w:r>
      <w:r>
        <w:rPr>
          <w:rStyle w:val="Char9"/>
          <w:rFonts w:hint="cs"/>
          <w:rtl/>
        </w:rPr>
        <w:t>ک</w:t>
      </w:r>
      <w:r w:rsidRPr="00182177">
        <w:rPr>
          <w:rStyle w:val="Char9"/>
          <w:rFonts w:hint="cs"/>
          <w:rtl/>
        </w:rPr>
        <w:t>رده است.</w:t>
      </w:r>
    </w:p>
  </w:footnote>
  <w:footnote w:id="463">
    <w:p w:rsidR="00510E0C" w:rsidRPr="00130AB9" w:rsidRDefault="00510E0C" w:rsidP="00320EBC">
      <w:pPr>
        <w:pStyle w:val="ad"/>
        <w:rPr>
          <w:rtl/>
        </w:rPr>
      </w:pPr>
      <w:r w:rsidRPr="0031726F">
        <w:footnoteRef/>
      </w:r>
      <w:r w:rsidRPr="0031726F">
        <w:rPr>
          <w:rFonts w:hint="cs"/>
          <w:rtl/>
        </w:rPr>
        <w:t>-</w:t>
      </w:r>
      <w:r>
        <w:rPr>
          <w:rFonts w:hint="cs"/>
          <w:rtl/>
        </w:rPr>
        <w:t xml:space="preserve"> </w:t>
      </w:r>
      <w:r w:rsidRPr="00E36712">
        <w:rPr>
          <w:rStyle w:val="Char9"/>
          <w:rFonts w:cs="Traditional Arabic"/>
          <w:sz w:val="22"/>
          <w:rtl/>
        </w:rPr>
        <w:t>﴿</w:t>
      </w:r>
      <w:r w:rsidRPr="00E36712">
        <w:rPr>
          <w:rStyle w:val="Char9"/>
          <w:rFonts w:cs="KFGQPC Uthmanic Script HAFS"/>
          <w:sz w:val="22"/>
          <w:rtl/>
        </w:rPr>
        <w:t>وَكَذَٰلِكَ نُرِي</w:t>
      </w:r>
      <w:r w:rsidRPr="00E36712">
        <w:rPr>
          <w:rStyle w:val="Char9"/>
          <w:rFonts w:ascii="Times New Roman" w:hAnsi="Times New Roman" w:cs="KFGQPC Uthmanic Script HAFS" w:hint="cs"/>
          <w:sz w:val="22"/>
          <w:rtl/>
        </w:rPr>
        <w:t>ٓ</w:t>
      </w:r>
      <w:r w:rsidRPr="00E36712">
        <w:rPr>
          <w:rStyle w:val="Char9"/>
          <w:rFonts w:cs="KFGQPC Uthmanic Script HAFS"/>
          <w:sz w:val="22"/>
          <w:rtl/>
        </w:rPr>
        <w:t xml:space="preserve"> </w:t>
      </w:r>
      <w:r w:rsidRPr="00E36712">
        <w:rPr>
          <w:rStyle w:val="Char9"/>
          <w:rFonts w:cs="KFGQPC Uthmanic Script HAFS" w:hint="cs"/>
          <w:sz w:val="22"/>
          <w:rtl/>
        </w:rPr>
        <w:t>إِب</w:t>
      </w:r>
      <w:r w:rsidRPr="00E36712">
        <w:rPr>
          <w:rStyle w:val="Char9"/>
          <w:rFonts w:ascii="Times New Roman" w:hAnsi="Times New Roman" w:cs="KFGQPC Uthmanic Script HAFS" w:hint="cs"/>
          <w:sz w:val="22"/>
          <w:rtl/>
        </w:rPr>
        <w:t>ۡ</w:t>
      </w:r>
      <w:r w:rsidRPr="00E36712">
        <w:rPr>
          <w:rStyle w:val="Char9"/>
          <w:rFonts w:cs="KFGQPC Uthmanic Script HAFS" w:hint="cs"/>
          <w:sz w:val="22"/>
          <w:rtl/>
        </w:rPr>
        <w:t>رَٰهِيمَ</w:t>
      </w:r>
      <w:r w:rsidRPr="00E36712">
        <w:rPr>
          <w:rStyle w:val="Char9"/>
          <w:rFonts w:cs="KFGQPC Uthmanic Script HAFS"/>
          <w:sz w:val="22"/>
          <w:rtl/>
        </w:rPr>
        <w:t xml:space="preserve"> </w:t>
      </w:r>
      <w:r w:rsidRPr="00E36712">
        <w:rPr>
          <w:rStyle w:val="Char9"/>
          <w:rFonts w:cs="KFGQPC Uthmanic Script HAFS" w:hint="cs"/>
          <w:sz w:val="22"/>
          <w:rtl/>
        </w:rPr>
        <w:t>مَلَكُوتَ</w:t>
      </w:r>
      <w:r w:rsidRPr="00E36712">
        <w:rPr>
          <w:rStyle w:val="Char9"/>
          <w:rFonts w:cs="KFGQPC Uthmanic Script HAFS"/>
          <w:sz w:val="22"/>
          <w:rtl/>
        </w:rPr>
        <w:t xml:space="preserve"> </w:t>
      </w:r>
      <w:r w:rsidRPr="00E36712">
        <w:rPr>
          <w:rStyle w:val="Char9"/>
          <w:rFonts w:cs="KFGQPC Uthmanic Script HAFS" w:hint="cs"/>
          <w:sz w:val="22"/>
          <w:rtl/>
        </w:rPr>
        <w:t>ٱ</w:t>
      </w:r>
      <w:r w:rsidRPr="00E36712">
        <w:rPr>
          <w:rStyle w:val="Char9"/>
          <w:rFonts w:cs="KFGQPC Uthmanic Script HAFS" w:hint="eastAsia"/>
          <w:sz w:val="22"/>
          <w:rtl/>
        </w:rPr>
        <w:t>لسَّمَٰوَٰتِ</w:t>
      </w:r>
      <w:r w:rsidRPr="00E36712">
        <w:rPr>
          <w:rStyle w:val="Char9"/>
          <w:rFonts w:cs="KFGQPC Uthmanic Script HAFS"/>
          <w:sz w:val="22"/>
          <w:rtl/>
        </w:rPr>
        <w:t xml:space="preserve"> وَ</w:t>
      </w:r>
      <w:r w:rsidRPr="00E36712">
        <w:rPr>
          <w:rStyle w:val="Char9"/>
          <w:rFonts w:cs="KFGQPC Uthmanic Script HAFS" w:hint="cs"/>
          <w:sz w:val="22"/>
          <w:rtl/>
        </w:rPr>
        <w:t>ٱ</w:t>
      </w:r>
      <w:r w:rsidRPr="00E36712">
        <w:rPr>
          <w:rStyle w:val="Char9"/>
          <w:rFonts w:cs="KFGQPC Uthmanic Script HAFS" w:hint="eastAsia"/>
          <w:sz w:val="22"/>
          <w:rtl/>
        </w:rPr>
        <w:t>ل</w:t>
      </w:r>
      <w:r w:rsidRPr="00E36712">
        <w:rPr>
          <w:rStyle w:val="Char9"/>
          <w:rFonts w:ascii="Times New Roman" w:hAnsi="Times New Roman" w:cs="KFGQPC Uthmanic Script HAFS" w:hint="cs"/>
          <w:sz w:val="22"/>
          <w:rtl/>
        </w:rPr>
        <w:t>ۡ</w:t>
      </w:r>
      <w:r w:rsidRPr="00E36712">
        <w:rPr>
          <w:rStyle w:val="Char9"/>
          <w:rFonts w:cs="KFGQPC Uthmanic Script HAFS" w:hint="cs"/>
          <w:sz w:val="22"/>
          <w:rtl/>
        </w:rPr>
        <w:t>أَر</w:t>
      </w:r>
      <w:r w:rsidRPr="00E36712">
        <w:rPr>
          <w:rStyle w:val="Char9"/>
          <w:rFonts w:ascii="Times New Roman" w:hAnsi="Times New Roman" w:cs="KFGQPC Uthmanic Script HAFS" w:hint="cs"/>
          <w:sz w:val="22"/>
          <w:rtl/>
        </w:rPr>
        <w:t>ۡ</w:t>
      </w:r>
      <w:r w:rsidRPr="00E36712">
        <w:rPr>
          <w:rStyle w:val="Char9"/>
          <w:rFonts w:cs="KFGQPC Uthmanic Script HAFS" w:hint="cs"/>
          <w:sz w:val="22"/>
          <w:rtl/>
        </w:rPr>
        <w:t>ضِ</w:t>
      </w:r>
      <w:r w:rsidRPr="00E36712">
        <w:rPr>
          <w:rStyle w:val="Char9"/>
          <w:rFonts w:cs="KFGQPC Uthmanic Script HAFS"/>
          <w:sz w:val="22"/>
          <w:rtl/>
        </w:rPr>
        <w:t xml:space="preserve"> وَلِيَكُونَ مِنَ </w:t>
      </w:r>
      <w:r w:rsidRPr="00E36712">
        <w:rPr>
          <w:rStyle w:val="Char9"/>
          <w:rFonts w:cs="KFGQPC Uthmanic Script HAFS" w:hint="cs"/>
          <w:sz w:val="22"/>
          <w:rtl/>
        </w:rPr>
        <w:t>ٱ</w:t>
      </w:r>
      <w:r w:rsidRPr="00E36712">
        <w:rPr>
          <w:rStyle w:val="Char9"/>
          <w:rFonts w:cs="KFGQPC Uthmanic Script HAFS" w:hint="eastAsia"/>
          <w:sz w:val="22"/>
          <w:rtl/>
        </w:rPr>
        <w:t>ل</w:t>
      </w:r>
      <w:r w:rsidRPr="00E36712">
        <w:rPr>
          <w:rStyle w:val="Char9"/>
          <w:rFonts w:ascii="Times New Roman" w:hAnsi="Times New Roman" w:cs="KFGQPC Uthmanic Script HAFS" w:hint="cs"/>
          <w:sz w:val="22"/>
          <w:rtl/>
        </w:rPr>
        <w:t>ۡ</w:t>
      </w:r>
      <w:r w:rsidRPr="00E36712">
        <w:rPr>
          <w:rStyle w:val="Char9"/>
          <w:rFonts w:cs="KFGQPC Uthmanic Script HAFS" w:hint="cs"/>
          <w:sz w:val="22"/>
          <w:rtl/>
        </w:rPr>
        <w:t>مُوقِنِينَ</w:t>
      </w:r>
      <w:r w:rsidRPr="00E36712">
        <w:rPr>
          <w:rStyle w:val="Char9"/>
          <w:rFonts w:cs="KFGQPC Uthmanic Script HAFS"/>
          <w:sz w:val="22"/>
          <w:rtl/>
        </w:rPr>
        <w:t>٧٥</w:t>
      </w:r>
      <w:r w:rsidRPr="00E36712">
        <w:rPr>
          <w:rStyle w:val="Char9"/>
          <w:rFonts w:ascii="Times New Roman" w:hAnsi="Times New Roman" w:cs="Traditional Arabic" w:hint="cs"/>
          <w:sz w:val="22"/>
          <w:rtl/>
        </w:rPr>
        <w:t>﴾</w:t>
      </w:r>
      <w:r>
        <w:rPr>
          <w:rStyle w:val="Char9"/>
          <w:rFonts w:ascii="Times New Roman" w:hAnsi="Times New Roman"/>
          <w:rtl/>
        </w:rPr>
        <w:t xml:space="preserve"> [الأنعام: 75]</w:t>
      </w:r>
      <w:r>
        <w:rPr>
          <w:rStyle w:val="Char9"/>
          <w:rFonts w:ascii="Times New Roman" w:hAnsi="Times New Roman" w:hint="cs"/>
          <w:rtl/>
        </w:rPr>
        <w:t>.</w:t>
      </w:r>
    </w:p>
  </w:footnote>
  <w:footnote w:id="464">
    <w:p w:rsidR="00510E0C" w:rsidRPr="00130AB9" w:rsidRDefault="00510E0C" w:rsidP="00320EBC">
      <w:pPr>
        <w:pStyle w:val="ad"/>
        <w:rPr>
          <w:rtl/>
        </w:rPr>
      </w:pPr>
      <w:r w:rsidRPr="0031726F">
        <w:footnoteRef/>
      </w:r>
      <w:r w:rsidRPr="0031726F">
        <w:rPr>
          <w:rFonts w:hint="cs"/>
          <w:rtl/>
        </w:rPr>
        <w:t xml:space="preserve">- </w:t>
      </w:r>
      <w:r w:rsidRPr="00182177">
        <w:rPr>
          <w:rStyle w:val="Char9"/>
          <w:rFonts w:hint="cs"/>
          <w:rtl/>
        </w:rPr>
        <w:t>ترمذ</w:t>
      </w:r>
      <w:r>
        <w:rPr>
          <w:rStyle w:val="Char9"/>
          <w:rFonts w:hint="cs"/>
          <w:rtl/>
        </w:rPr>
        <w:t>ی</w:t>
      </w:r>
      <w:r w:rsidRPr="00182177">
        <w:rPr>
          <w:rStyle w:val="Char9"/>
          <w:rFonts w:hint="cs"/>
          <w:rtl/>
        </w:rPr>
        <w:t xml:space="preserve"> نظ</w:t>
      </w:r>
      <w:r>
        <w:rPr>
          <w:rStyle w:val="Char9"/>
          <w:rFonts w:hint="cs"/>
          <w:rtl/>
        </w:rPr>
        <w:t>ی</w:t>
      </w:r>
      <w:r w:rsidRPr="00182177">
        <w:rPr>
          <w:rStyle w:val="Char9"/>
          <w:rFonts w:hint="cs"/>
          <w:rtl/>
        </w:rPr>
        <w:t>ر ا</w:t>
      </w:r>
      <w:r>
        <w:rPr>
          <w:rStyle w:val="Char9"/>
          <w:rFonts w:hint="cs"/>
          <w:rtl/>
        </w:rPr>
        <w:t>ی</w:t>
      </w:r>
      <w:r w:rsidRPr="00182177">
        <w:rPr>
          <w:rStyle w:val="Char9"/>
          <w:rFonts w:hint="cs"/>
          <w:rtl/>
        </w:rPr>
        <w:t>ن حد</w:t>
      </w:r>
      <w:r>
        <w:rPr>
          <w:rStyle w:val="Char9"/>
          <w:rFonts w:hint="cs"/>
          <w:rtl/>
        </w:rPr>
        <w:t>ی</w:t>
      </w:r>
      <w:r w:rsidRPr="00182177">
        <w:rPr>
          <w:rStyle w:val="Char9"/>
          <w:rFonts w:hint="cs"/>
          <w:rtl/>
        </w:rPr>
        <w:t>ث را با ز</w:t>
      </w:r>
      <w:r>
        <w:rPr>
          <w:rStyle w:val="Char9"/>
          <w:rFonts w:hint="cs"/>
          <w:rtl/>
        </w:rPr>
        <w:t>ی</w:t>
      </w:r>
      <w:r w:rsidRPr="00182177">
        <w:rPr>
          <w:rStyle w:val="Char9"/>
          <w:rFonts w:hint="cs"/>
          <w:rtl/>
        </w:rPr>
        <w:t>ادات</w:t>
      </w:r>
      <w:r>
        <w:rPr>
          <w:rStyle w:val="Char9"/>
          <w:rFonts w:hint="cs"/>
          <w:rtl/>
        </w:rPr>
        <w:t>ی از</w:t>
      </w:r>
      <w:r w:rsidRPr="00182177">
        <w:rPr>
          <w:rStyle w:val="Char9"/>
          <w:rFonts w:hint="cs"/>
          <w:rtl/>
        </w:rPr>
        <w:t>... عبدالرحمن عا</w:t>
      </w:r>
      <w:r>
        <w:rPr>
          <w:rStyle w:val="Char9"/>
          <w:rFonts w:hint="cs"/>
          <w:rtl/>
        </w:rPr>
        <w:t>ی</w:t>
      </w:r>
      <w:r w:rsidRPr="00182177">
        <w:rPr>
          <w:rStyle w:val="Char9"/>
          <w:rFonts w:hint="cs"/>
          <w:rtl/>
        </w:rPr>
        <w:t>ش حضرم</w:t>
      </w:r>
      <w:r>
        <w:rPr>
          <w:rStyle w:val="Char9"/>
          <w:rFonts w:hint="cs"/>
          <w:rtl/>
        </w:rPr>
        <w:t>ی</w:t>
      </w:r>
      <w:r w:rsidRPr="00182177">
        <w:rPr>
          <w:rStyle w:val="Char9"/>
          <w:rFonts w:hint="cs"/>
          <w:rtl/>
        </w:rPr>
        <w:t>، از مال</w:t>
      </w:r>
      <w:r>
        <w:rPr>
          <w:rStyle w:val="Char9"/>
          <w:rFonts w:hint="cs"/>
          <w:rtl/>
        </w:rPr>
        <w:t>ک</w:t>
      </w:r>
      <w:r w:rsidRPr="00182177">
        <w:rPr>
          <w:rStyle w:val="Char9"/>
          <w:rFonts w:hint="cs"/>
          <w:rtl/>
        </w:rPr>
        <w:t xml:space="preserve"> بن </w:t>
      </w:r>
      <w:r>
        <w:rPr>
          <w:rStyle w:val="Char9"/>
          <w:rFonts w:hint="cs"/>
          <w:rtl/>
        </w:rPr>
        <w:t>ی</w:t>
      </w:r>
      <w:r w:rsidRPr="00182177">
        <w:rPr>
          <w:rStyle w:val="Char9"/>
          <w:rFonts w:hint="cs"/>
          <w:rtl/>
        </w:rPr>
        <w:t>خامر الس</w:t>
      </w:r>
      <w:r>
        <w:rPr>
          <w:rStyle w:val="Char9"/>
          <w:rFonts w:hint="cs"/>
          <w:rtl/>
        </w:rPr>
        <w:t>ک</w:t>
      </w:r>
      <w:r w:rsidRPr="00182177">
        <w:rPr>
          <w:rStyle w:val="Char9"/>
          <w:rFonts w:hint="cs"/>
          <w:rtl/>
        </w:rPr>
        <w:t>س</w:t>
      </w:r>
      <w:r>
        <w:rPr>
          <w:rStyle w:val="Char9"/>
          <w:rFonts w:hint="cs"/>
          <w:rtl/>
        </w:rPr>
        <w:t>کی</w:t>
      </w:r>
      <w:r w:rsidRPr="00182177">
        <w:rPr>
          <w:rStyle w:val="Char9"/>
          <w:rFonts w:hint="cs"/>
          <w:rtl/>
        </w:rPr>
        <w:t xml:space="preserve">، از معاذ بن جبل نقل </w:t>
      </w:r>
      <w:r>
        <w:rPr>
          <w:rStyle w:val="Char9"/>
          <w:rFonts w:hint="cs"/>
          <w:rtl/>
        </w:rPr>
        <w:t>ک</w:t>
      </w:r>
      <w:r w:rsidRPr="00182177">
        <w:rPr>
          <w:rStyle w:val="Char9"/>
          <w:rFonts w:hint="cs"/>
          <w:rtl/>
        </w:rPr>
        <w:t>رده ا</w:t>
      </w:r>
      <w:r>
        <w:rPr>
          <w:rStyle w:val="Char9"/>
          <w:rFonts w:hint="cs"/>
          <w:rtl/>
        </w:rPr>
        <w:t>ست: 5/343 ح 3235</w:t>
      </w:r>
      <w:r w:rsidRPr="00182177">
        <w:rPr>
          <w:rStyle w:val="Char9"/>
          <w:rFonts w:hint="cs"/>
          <w:rtl/>
        </w:rPr>
        <w:t>، و ش</w:t>
      </w:r>
      <w:r>
        <w:rPr>
          <w:rStyle w:val="Char9"/>
          <w:rFonts w:hint="cs"/>
          <w:rtl/>
        </w:rPr>
        <w:t>ی</w:t>
      </w:r>
      <w:r w:rsidRPr="00182177">
        <w:rPr>
          <w:rStyle w:val="Char9"/>
          <w:rFonts w:hint="cs"/>
          <w:rtl/>
        </w:rPr>
        <w:t>خ بغو</w:t>
      </w:r>
      <w:r>
        <w:rPr>
          <w:rStyle w:val="Char9"/>
          <w:rFonts w:hint="cs"/>
          <w:rtl/>
        </w:rPr>
        <w:t>ی</w:t>
      </w:r>
      <w:r w:rsidRPr="00182177">
        <w:rPr>
          <w:rStyle w:val="Char9"/>
          <w:rFonts w:hint="cs"/>
          <w:rtl/>
        </w:rPr>
        <w:t xml:space="preserve"> ن</w:t>
      </w:r>
      <w:r>
        <w:rPr>
          <w:rStyle w:val="Char9"/>
          <w:rFonts w:hint="cs"/>
          <w:rtl/>
        </w:rPr>
        <w:t>ی</w:t>
      </w:r>
      <w:r w:rsidRPr="00182177">
        <w:rPr>
          <w:rStyle w:val="Char9"/>
          <w:rFonts w:hint="cs"/>
          <w:rtl/>
        </w:rPr>
        <w:t>ز ا</w:t>
      </w:r>
      <w:r>
        <w:rPr>
          <w:rStyle w:val="Char9"/>
          <w:rFonts w:hint="cs"/>
          <w:rtl/>
        </w:rPr>
        <w:t>ی</w:t>
      </w:r>
      <w:r w:rsidRPr="00182177">
        <w:rPr>
          <w:rStyle w:val="Char9"/>
          <w:rFonts w:hint="cs"/>
          <w:rtl/>
        </w:rPr>
        <w:t>ن حد</w:t>
      </w:r>
      <w:r>
        <w:rPr>
          <w:rStyle w:val="Char9"/>
          <w:rFonts w:hint="cs"/>
          <w:rtl/>
        </w:rPr>
        <w:t>ی</w:t>
      </w:r>
      <w:r w:rsidRPr="00182177">
        <w:rPr>
          <w:rStyle w:val="Char9"/>
          <w:rFonts w:hint="cs"/>
          <w:rtl/>
        </w:rPr>
        <w:t>ث را در شرح السنه روا</w:t>
      </w:r>
      <w:r>
        <w:rPr>
          <w:rStyle w:val="Char9"/>
          <w:rFonts w:hint="cs"/>
          <w:rtl/>
        </w:rPr>
        <w:t>یت نموده است</w:t>
      </w:r>
      <w:r w:rsidRPr="00182177">
        <w:rPr>
          <w:rStyle w:val="Char9"/>
          <w:rFonts w:hint="cs"/>
          <w:rtl/>
        </w:rPr>
        <w:t>.</w:t>
      </w:r>
    </w:p>
  </w:footnote>
  <w:footnote w:id="465">
    <w:p w:rsidR="00510E0C" w:rsidRPr="00130AB9" w:rsidRDefault="00510E0C" w:rsidP="00320EBC">
      <w:pPr>
        <w:pStyle w:val="ad"/>
        <w:rPr>
          <w:rtl/>
        </w:rPr>
      </w:pPr>
      <w:r w:rsidRPr="0031726F">
        <w:footnoteRef/>
      </w:r>
      <w:r w:rsidRPr="0031726F">
        <w:rPr>
          <w:rFonts w:hint="cs"/>
          <w:rtl/>
        </w:rPr>
        <w:t>-</w:t>
      </w:r>
      <w:r>
        <w:rPr>
          <w:rFonts w:hint="cs"/>
          <w:rtl/>
        </w:rPr>
        <w:t xml:space="preserve"> </w:t>
      </w:r>
      <w:r w:rsidRPr="00182177">
        <w:rPr>
          <w:rStyle w:val="Char9"/>
          <w:rFonts w:hint="cs"/>
          <w:rtl/>
        </w:rPr>
        <w:t>ابوداود 3/16 ح 2494</w:t>
      </w:r>
      <w:r>
        <w:rPr>
          <w:rFonts w:hint="cs"/>
          <w:rtl/>
        </w:rPr>
        <w:t>.</w:t>
      </w:r>
    </w:p>
  </w:footnote>
  <w:footnote w:id="466">
    <w:p w:rsidR="00510E0C" w:rsidRPr="00130AB9" w:rsidRDefault="00510E0C" w:rsidP="00320EBC">
      <w:pPr>
        <w:pStyle w:val="ad"/>
        <w:rPr>
          <w:rtl/>
        </w:rPr>
      </w:pPr>
      <w:r w:rsidRPr="0031726F">
        <w:footnoteRef/>
      </w:r>
      <w:r w:rsidRPr="0031726F">
        <w:rPr>
          <w:rFonts w:hint="cs"/>
          <w:rtl/>
        </w:rPr>
        <w:t>-</w:t>
      </w:r>
      <w:r>
        <w:rPr>
          <w:rFonts w:hint="cs"/>
          <w:rtl/>
        </w:rPr>
        <w:t xml:space="preserve"> </w:t>
      </w:r>
      <w:r>
        <w:rPr>
          <w:rStyle w:val="Char9"/>
          <w:rFonts w:hint="cs"/>
          <w:rtl/>
        </w:rPr>
        <w:t>مسنداحمد 5/268</w:t>
      </w:r>
      <w:r w:rsidRPr="00182177">
        <w:rPr>
          <w:rStyle w:val="Char9"/>
          <w:rFonts w:hint="cs"/>
          <w:rtl/>
        </w:rPr>
        <w:t>، ابوداود 1/377 حد</w:t>
      </w:r>
      <w:r>
        <w:rPr>
          <w:rStyle w:val="Char9"/>
          <w:rFonts w:hint="cs"/>
          <w:rtl/>
        </w:rPr>
        <w:t>ی</w:t>
      </w:r>
      <w:r w:rsidRPr="00182177">
        <w:rPr>
          <w:rStyle w:val="Char9"/>
          <w:rFonts w:hint="cs"/>
          <w:rtl/>
        </w:rPr>
        <w:t>ث 558</w:t>
      </w:r>
      <w:r>
        <w:rPr>
          <w:rFonts w:hint="cs"/>
          <w:rtl/>
        </w:rPr>
        <w:t>.</w:t>
      </w:r>
    </w:p>
  </w:footnote>
  <w:footnote w:id="467">
    <w:p w:rsidR="00510E0C" w:rsidRPr="00130AB9" w:rsidRDefault="00510E0C" w:rsidP="00320EBC">
      <w:pPr>
        <w:pStyle w:val="ad"/>
        <w:rPr>
          <w:rtl/>
        </w:rPr>
      </w:pPr>
      <w:r w:rsidRPr="0031726F">
        <w:footnoteRef/>
      </w:r>
      <w:r w:rsidRPr="0031726F">
        <w:rPr>
          <w:rFonts w:hint="cs"/>
          <w:rtl/>
        </w:rPr>
        <w:t>- ترمذی</w:t>
      </w:r>
      <w:r w:rsidRPr="00182177">
        <w:rPr>
          <w:rStyle w:val="Char9"/>
          <w:rFonts w:hint="cs"/>
          <w:rtl/>
        </w:rPr>
        <w:t xml:space="preserve"> 5/497 ح 3509 و قال: حسن غر</w:t>
      </w:r>
      <w:r>
        <w:rPr>
          <w:rStyle w:val="Char9"/>
          <w:rFonts w:hint="cs"/>
          <w:rtl/>
        </w:rPr>
        <w:t>ی</w:t>
      </w:r>
      <w:r w:rsidRPr="00182177">
        <w:rPr>
          <w:rStyle w:val="Char9"/>
          <w:rFonts w:hint="cs"/>
          <w:rtl/>
        </w:rPr>
        <w:t>ب</w:t>
      </w:r>
      <w:r>
        <w:rPr>
          <w:rFonts w:hint="cs"/>
          <w:rtl/>
        </w:rPr>
        <w:t>.</w:t>
      </w:r>
    </w:p>
  </w:footnote>
  <w:footnote w:id="468">
    <w:p w:rsidR="00510E0C" w:rsidRPr="00130AB9" w:rsidRDefault="00510E0C" w:rsidP="00320EBC">
      <w:pPr>
        <w:pStyle w:val="ad"/>
        <w:rPr>
          <w:rtl/>
        </w:rPr>
      </w:pPr>
      <w:r w:rsidRPr="0031726F">
        <w:footnoteRef/>
      </w:r>
      <w:r w:rsidRPr="0031726F">
        <w:rPr>
          <w:rFonts w:hint="cs"/>
          <w:rtl/>
        </w:rPr>
        <w:t>- ابوداود</w:t>
      </w:r>
      <w:r w:rsidRPr="00182177">
        <w:rPr>
          <w:rStyle w:val="Char9"/>
          <w:rFonts w:hint="cs"/>
          <w:rtl/>
        </w:rPr>
        <w:t xml:space="preserve"> 1/320ح 472</w:t>
      </w:r>
      <w:r>
        <w:rPr>
          <w:rFonts w:hint="cs"/>
          <w:rtl/>
        </w:rPr>
        <w:t>.</w:t>
      </w:r>
    </w:p>
  </w:footnote>
  <w:footnote w:id="469">
    <w:p w:rsidR="00510E0C" w:rsidRPr="00302A43" w:rsidRDefault="00510E0C" w:rsidP="00302A43">
      <w:pPr>
        <w:pStyle w:val="ad"/>
        <w:rPr>
          <w:rtl/>
        </w:rPr>
      </w:pPr>
      <w:r w:rsidRPr="00302A43">
        <w:footnoteRef/>
      </w:r>
      <w:r w:rsidRPr="00302A43">
        <w:rPr>
          <w:rFonts w:hint="cs"/>
          <w:rtl/>
        </w:rPr>
        <w:t xml:space="preserve">- </w:t>
      </w:r>
      <w:r w:rsidRPr="00302A43">
        <w:rPr>
          <w:rStyle w:val="Char9"/>
          <w:rFonts w:hint="cs"/>
          <w:rtl/>
        </w:rPr>
        <w:t>ترمذی 2/127 ح 314 و قال حدیث حسن و لیس اسناده بمتصل</w:t>
      </w:r>
      <w:r>
        <w:rPr>
          <w:rStyle w:val="Char9"/>
          <w:rFonts w:hint="cs"/>
          <w:rtl/>
        </w:rPr>
        <w:t>،</w:t>
      </w:r>
      <w:r w:rsidRPr="00302A43">
        <w:rPr>
          <w:rStyle w:val="Char9"/>
          <w:rFonts w:hint="cs"/>
          <w:rtl/>
        </w:rPr>
        <w:t xml:space="preserve"> مسنداحمد 2/282</w:t>
      </w:r>
      <w:r>
        <w:rPr>
          <w:rStyle w:val="Char9"/>
          <w:rFonts w:hint="cs"/>
          <w:rtl/>
        </w:rPr>
        <w:t>،</w:t>
      </w:r>
      <w:r w:rsidRPr="00302A43">
        <w:rPr>
          <w:rStyle w:val="Char9"/>
          <w:rFonts w:hint="cs"/>
          <w:rtl/>
        </w:rPr>
        <w:t xml:space="preserve"> ابن ماجه 1/253 ح 771</w:t>
      </w:r>
      <w:r w:rsidRPr="00302A43">
        <w:rPr>
          <w:rFonts w:hint="cs"/>
          <w:rtl/>
        </w:rPr>
        <w:t>.</w:t>
      </w:r>
    </w:p>
  </w:footnote>
  <w:footnote w:id="470">
    <w:p w:rsidR="00510E0C" w:rsidRPr="00130AB9" w:rsidRDefault="00510E0C" w:rsidP="00320EBC">
      <w:pPr>
        <w:pStyle w:val="ad"/>
        <w:rPr>
          <w:rtl/>
        </w:rPr>
      </w:pPr>
      <w:r w:rsidRPr="00366BA2">
        <w:footnoteRef/>
      </w:r>
      <w:r w:rsidRPr="00366BA2">
        <w:rPr>
          <w:rFonts w:hint="cs"/>
          <w:rtl/>
        </w:rPr>
        <w:t>-</w:t>
      </w:r>
      <w:r>
        <w:rPr>
          <w:rFonts w:hint="cs"/>
          <w:rtl/>
        </w:rPr>
        <w:t xml:space="preserve"> </w:t>
      </w:r>
      <w:r>
        <w:rPr>
          <w:rStyle w:val="Char9"/>
          <w:rFonts w:hint="cs"/>
          <w:rtl/>
        </w:rPr>
        <w:t>ابوداود1/651 ح 1076</w:t>
      </w:r>
      <w:r w:rsidRPr="00182177">
        <w:rPr>
          <w:rStyle w:val="Char9"/>
          <w:rFonts w:hint="cs"/>
          <w:rtl/>
        </w:rPr>
        <w:t>، ترمذ</w:t>
      </w:r>
      <w:r>
        <w:rPr>
          <w:rStyle w:val="Char9"/>
          <w:rFonts w:hint="cs"/>
          <w:rtl/>
        </w:rPr>
        <w:t>ی</w:t>
      </w:r>
      <w:r w:rsidRPr="00182177">
        <w:rPr>
          <w:rStyle w:val="Char9"/>
          <w:rFonts w:hint="cs"/>
          <w:rtl/>
        </w:rPr>
        <w:t xml:space="preserve"> 2/139ح 322 و قال حد</w:t>
      </w:r>
      <w:r>
        <w:rPr>
          <w:rStyle w:val="Char9"/>
          <w:rFonts w:hint="cs"/>
          <w:rtl/>
        </w:rPr>
        <w:t>یث حسن</w:t>
      </w:r>
      <w:r w:rsidRPr="00182177">
        <w:rPr>
          <w:rStyle w:val="Char9"/>
          <w:rFonts w:hint="cs"/>
          <w:rtl/>
        </w:rPr>
        <w:t>، نسا</w:t>
      </w:r>
      <w:r>
        <w:rPr>
          <w:rStyle w:val="Char9"/>
          <w:rFonts w:hint="cs"/>
          <w:rtl/>
        </w:rPr>
        <w:t>یی</w:t>
      </w:r>
      <w:r w:rsidRPr="00182177">
        <w:rPr>
          <w:rStyle w:val="Char9"/>
          <w:rFonts w:hint="cs"/>
          <w:rtl/>
        </w:rPr>
        <w:t xml:space="preserve"> ن</w:t>
      </w:r>
      <w:r>
        <w:rPr>
          <w:rStyle w:val="Char9"/>
          <w:rFonts w:hint="cs"/>
          <w:rtl/>
        </w:rPr>
        <w:t>ی</w:t>
      </w:r>
      <w:r w:rsidRPr="00182177">
        <w:rPr>
          <w:rStyle w:val="Char9"/>
          <w:rFonts w:hint="cs"/>
          <w:rtl/>
        </w:rPr>
        <w:t>ز ا</w:t>
      </w:r>
      <w:r>
        <w:rPr>
          <w:rStyle w:val="Char9"/>
          <w:rFonts w:hint="cs"/>
          <w:rtl/>
        </w:rPr>
        <w:t>ی</w:t>
      </w:r>
      <w:r w:rsidRPr="00182177">
        <w:rPr>
          <w:rStyle w:val="Char9"/>
          <w:rFonts w:hint="cs"/>
          <w:rtl/>
        </w:rPr>
        <w:t>ن حد</w:t>
      </w:r>
      <w:r>
        <w:rPr>
          <w:rStyle w:val="Char9"/>
          <w:rFonts w:hint="cs"/>
          <w:rtl/>
        </w:rPr>
        <w:t>ی</w:t>
      </w:r>
      <w:r w:rsidRPr="00182177">
        <w:rPr>
          <w:rStyle w:val="Char9"/>
          <w:rFonts w:hint="cs"/>
          <w:rtl/>
        </w:rPr>
        <w:t xml:space="preserve">ث را به صورت </w:t>
      </w:r>
      <w:r>
        <w:rPr>
          <w:rStyle w:val="Char9"/>
          <w:rFonts w:hint="cs"/>
          <w:rtl/>
        </w:rPr>
        <w:t>مختصر نقل نموده است: 2/47 ح 714</w:t>
      </w:r>
      <w:r w:rsidRPr="00182177">
        <w:rPr>
          <w:rStyle w:val="Char9"/>
          <w:rFonts w:hint="cs"/>
          <w:rtl/>
        </w:rPr>
        <w:t>، ابن ماجه ن</w:t>
      </w:r>
      <w:r>
        <w:rPr>
          <w:rStyle w:val="Char9"/>
          <w:rFonts w:hint="cs"/>
          <w:rtl/>
        </w:rPr>
        <w:t>ی</w:t>
      </w:r>
      <w:r w:rsidRPr="00182177">
        <w:rPr>
          <w:rStyle w:val="Char9"/>
          <w:rFonts w:hint="cs"/>
          <w:rtl/>
        </w:rPr>
        <w:t>ز به صورت مختصر به روا</w:t>
      </w:r>
      <w:r>
        <w:rPr>
          <w:rStyle w:val="Char9"/>
          <w:rFonts w:hint="cs"/>
          <w:rtl/>
        </w:rPr>
        <w:t>ی</w:t>
      </w:r>
      <w:r w:rsidRPr="00182177">
        <w:rPr>
          <w:rStyle w:val="Char9"/>
          <w:rFonts w:hint="cs"/>
          <w:rtl/>
        </w:rPr>
        <w:t>ت ا</w:t>
      </w:r>
      <w:r>
        <w:rPr>
          <w:rStyle w:val="Char9"/>
          <w:rFonts w:hint="cs"/>
          <w:rtl/>
        </w:rPr>
        <w:t>ی</w:t>
      </w:r>
      <w:r w:rsidRPr="00182177">
        <w:rPr>
          <w:rStyle w:val="Char9"/>
          <w:rFonts w:hint="cs"/>
          <w:rtl/>
        </w:rPr>
        <w:t>ن حد</w:t>
      </w:r>
      <w:r>
        <w:rPr>
          <w:rStyle w:val="Char9"/>
          <w:rFonts w:hint="cs"/>
          <w:rtl/>
        </w:rPr>
        <w:t>ی</w:t>
      </w:r>
      <w:r w:rsidRPr="00182177">
        <w:rPr>
          <w:rStyle w:val="Char9"/>
          <w:rFonts w:hint="cs"/>
          <w:rtl/>
        </w:rPr>
        <w:t xml:space="preserve">ث پرداخته و عبارت «التحلق </w:t>
      </w:r>
      <w:r>
        <w:rPr>
          <w:rStyle w:val="Char9"/>
          <w:rFonts w:hint="cs"/>
          <w:rtl/>
        </w:rPr>
        <w:t>ی</w:t>
      </w:r>
      <w:r w:rsidRPr="00182177">
        <w:rPr>
          <w:rStyle w:val="Char9"/>
          <w:rFonts w:hint="cs"/>
          <w:rtl/>
        </w:rPr>
        <w:t>وم الجمعة» را ذ</w:t>
      </w:r>
      <w:r>
        <w:rPr>
          <w:rStyle w:val="Char9"/>
          <w:rFonts w:hint="cs"/>
          <w:rtl/>
        </w:rPr>
        <w:t>ک</w:t>
      </w:r>
      <w:r w:rsidRPr="00182177">
        <w:rPr>
          <w:rStyle w:val="Char9"/>
          <w:rFonts w:hint="cs"/>
          <w:rtl/>
        </w:rPr>
        <w:t>ر ن</w:t>
      </w:r>
      <w:r>
        <w:rPr>
          <w:rStyle w:val="Char9"/>
          <w:rFonts w:hint="cs"/>
          <w:rtl/>
        </w:rPr>
        <w:t>ک</w:t>
      </w:r>
      <w:r w:rsidRPr="00182177">
        <w:rPr>
          <w:rStyle w:val="Char9"/>
          <w:rFonts w:hint="cs"/>
          <w:rtl/>
        </w:rPr>
        <w:t>رده است: 1/247 ح 749</w:t>
      </w:r>
      <w:r>
        <w:rPr>
          <w:rFonts w:hint="cs"/>
          <w:rtl/>
        </w:rPr>
        <w:t>.</w:t>
      </w:r>
    </w:p>
  </w:footnote>
  <w:footnote w:id="471">
    <w:p w:rsidR="00510E0C" w:rsidRPr="00130AB9" w:rsidRDefault="00510E0C" w:rsidP="00320EBC">
      <w:pPr>
        <w:pStyle w:val="ad"/>
        <w:rPr>
          <w:rtl/>
        </w:rPr>
      </w:pPr>
      <w:r w:rsidRPr="00366BA2">
        <w:footnoteRef/>
      </w:r>
      <w:r w:rsidRPr="00366BA2">
        <w:rPr>
          <w:rFonts w:hint="cs"/>
          <w:rtl/>
        </w:rPr>
        <w:t xml:space="preserve">- </w:t>
      </w:r>
      <w:r w:rsidRPr="00182177">
        <w:rPr>
          <w:rStyle w:val="Char9"/>
          <w:rFonts w:hint="cs"/>
          <w:rtl/>
        </w:rPr>
        <w:t>ترمذ</w:t>
      </w:r>
      <w:r>
        <w:rPr>
          <w:rStyle w:val="Char9"/>
          <w:rFonts w:hint="cs"/>
          <w:rtl/>
        </w:rPr>
        <w:t>ی</w:t>
      </w:r>
      <w:r w:rsidRPr="00182177">
        <w:rPr>
          <w:rStyle w:val="Char9"/>
          <w:rFonts w:hint="cs"/>
          <w:rtl/>
        </w:rPr>
        <w:t xml:space="preserve"> 3/610 ح 1321 و قال: حسن غر</w:t>
      </w:r>
      <w:r>
        <w:rPr>
          <w:rStyle w:val="Char9"/>
          <w:rFonts w:hint="cs"/>
          <w:rtl/>
        </w:rPr>
        <w:t>ی</w:t>
      </w:r>
      <w:r w:rsidRPr="00182177">
        <w:rPr>
          <w:rStyle w:val="Char9"/>
          <w:rFonts w:hint="cs"/>
          <w:rtl/>
        </w:rPr>
        <w:t>ب</w:t>
      </w:r>
      <w:r>
        <w:rPr>
          <w:rStyle w:val="Char9"/>
          <w:rFonts w:hint="cs"/>
          <w:rtl/>
        </w:rPr>
        <w:t>،</w:t>
      </w:r>
      <w:r w:rsidRPr="00182177">
        <w:rPr>
          <w:rStyle w:val="Char9"/>
          <w:rFonts w:hint="cs"/>
          <w:rtl/>
        </w:rPr>
        <w:t xml:space="preserve"> دارم</w:t>
      </w:r>
      <w:r>
        <w:rPr>
          <w:rStyle w:val="Char9"/>
          <w:rFonts w:hint="cs"/>
          <w:rtl/>
        </w:rPr>
        <w:t>ی</w:t>
      </w:r>
      <w:r w:rsidRPr="00182177">
        <w:rPr>
          <w:rStyle w:val="Char9"/>
          <w:rFonts w:hint="cs"/>
          <w:rtl/>
        </w:rPr>
        <w:t xml:space="preserve"> 1/379 ح 1401</w:t>
      </w:r>
      <w:r>
        <w:rPr>
          <w:rFonts w:hint="cs"/>
          <w:rtl/>
        </w:rPr>
        <w:t>.</w:t>
      </w:r>
    </w:p>
  </w:footnote>
  <w:footnote w:id="472">
    <w:p w:rsidR="00510E0C" w:rsidRPr="00130AB9" w:rsidRDefault="00510E0C" w:rsidP="00320EBC">
      <w:pPr>
        <w:pStyle w:val="ad"/>
        <w:rPr>
          <w:rtl/>
        </w:rPr>
      </w:pPr>
      <w:r w:rsidRPr="00366BA2">
        <w:footnoteRef/>
      </w:r>
      <w:r w:rsidRPr="00366BA2">
        <w:rPr>
          <w:rFonts w:hint="cs"/>
          <w:rtl/>
        </w:rPr>
        <w:t>-</w:t>
      </w:r>
      <w:r>
        <w:rPr>
          <w:rFonts w:hint="cs"/>
          <w:rtl/>
        </w:rPr>
        <w:t xml:space="preserve"> </w:t>
      </w:r>
      <w:r w:rsidRPr="00182177">
        <w:rPr>
          <w:rStyle w:val="Char9"/>
          <w:rFonts w:hint="cs"/>
          <w:rtl/>
        </w:rPr>
        <w:t>ابوداود 4/629 ح 4490</w:t>
      </w:r>
      <w:r>
        <w:rPr>
          <w:rStyle w:val="Char9"/>
          <w:rFonts w:hint="cs"/>
          <w:rtl/>
        </w:rPr>
        <w:t>،</w:t>
      </w:r>
      <w:r w:rsidRPr="00182177">
        <w:rPr>
          <w:rStyle w:val="Char9"/>
          <w:rFonts w:hint="cs"/>
          <w:rtl/>
        </w:rPr>
        <w:t xml:space="preserve"> و احمد بن حنبل ن</w:t>
      </w:r>
      <w:r>
        <w:rPr>
          <w:rStyle w:val="Char9"/>
          <w:rFonts w:hint="cs"/>
          <w:rtl/>
        </w:rPr>
        <w:t>ی</w:t>
      </w:r>
      <w:r w:rsidRPr="00182177">
        <w:rPr>
          <w:rStyle w:val="Char9"/>
          <w:rFonts w:hint="cs"/>
          <w:rtl/>
        </w:rPr>
        <w:t>ز ا</w:t>
      </w:r>
      <w:r>
        <w:rPr>
          <w:rStyle w:val="Char9"/>
          <w:rFonts w:hint="cs"/>
          <w:rtl/>
        </w:rPr>
        <w:t>ی</w:t>
      </w:r>
      <w:r w:rsidRPr="00182177">
        <w:rPr>
          <w:rStyle w:val="Char9"/>
          <w:rFonts w:hint="cs"/>
          <w:rtl/>
        </w:rPr>
        <w:t>ن حد</w:t>
      </w:r>
      <w:r>
        <w:rPr>
          <w:rStyle w:val="Char9"/>
          <w:rFonts w:hint="cs"/>
          <w:rtl/>
        </w:rPr>
        <w:t>ی</w:t>
      </w:r>
      <w:r w:rsidRPr="00182177">
        <w:rPr>
          <w:rStyle w:val="Char9"/>
          <w:rFonts w:hint="cs"/>
          <w:rtl/>
        </w:rPr>
        <w:t>ث را به صورت مختصر در مسند خو</w:t>
      </w:r>
      <w:r>
        <w:rPr>
          <w:rStyle w:val="Char9"/>
          <w:rFonts w:hint="cs"/>
          <w:rtl/>
        </w:rPr>
        <w:t>ی</w:t>
      </w:r>
      <w:r w:rsidRPr="00182177">
        <w:rPr>
          <w:rStyle w:val="Char9"/>
          <w:rFonts w:hint="cs"/>
          <w:rtl/>
        </w:rPr>
        <w:t xml:space="preserve">ش: 3/434 نقل </w:t>
      </w:r>
      <w:r>
        <w:rPr>
          <w:rStyle w:val="Char9"/>
          <w:rFonts w:hint="cs"/>
          <w:rtl/>
        </w:rPr>
        <w:t>ک</w:t>
      </w:r>
      <w:r w:rsidRPr="00182177">
        <w:rPr>
          <w:rStyle w:val="Char9"/>
          <w:rFonts w:hint="cs"/>
          <w:rtl/>
        </w:rPr>
        <w:t>رده است.</w:t>
      </w:r>
    </w:p>
  </w:footnote>
  <w:footnote w:id="473">
    <w:p w:rsidR="00510E0C" w:rsidRPr="00366BA2" w:rsidRDefault="00510E0C" w:rsidP="00366BA2">
      <w:pPr>
        <w:pStyle w:val="ad"/>
        <w:rPr>
          <w:rtl/>
        </w:rPr>
      </w:pPr>
      <w:r w:rsidRPr="00366BA2">
        <w:rPr>
          <w:rStyle w:val="FootnoteReference"/>
          <w:vertAlign w:val="baseline"/>
        </w:rPr>
        <w:footnoteRef/>
      </w:r>
      <w:r w:rsidRPr="00366BA2">
        <w:rPr>
          <w:rFonts w:hint="cs"/>
          <w:rtl/>
        </w:rPr>
        <w:t xml:space="preserve">- </w:t>
      </w:r>
      <w:r w:rsidRPr="00366BA2">
        <w:rPr>
          <w:rStyle w:val="Char9"/>
          <w:rFonts w:hint="cs"/>
          <w:rtl/>
        </w:rPr>
        <w:t>مصابیح السنة 1/297 ح 520</w:t>
      </w:r>
      <w:r w:rsidRPr="00366BA2">
        <w:rPr>
          <w:rFonts w:hint="cs"/>
          <w:rtl/>
        </w:rPr>
        <w:t>.</w:t>
      </w:r>
    </w:p>
  </w:footnote>
  <w:footnote w:id="474">
    <w:p w:rsidR="00510E0C" w:rsidRPr="00366BA2" w:rsidRDefault="00510E0C" w:rsidP="00366BA2">
      <w:pPr>
        <w:pStyle w:val="ad"/>
        <w:rPr>
          <w:rtl/>
        </w:rPr>
      </w:pPr>
      <w:r w:rsidRPr="00366BA2">
        <w:rPr>
          <w:rStyle w:val="FootnoteReference"/>
          <w:vertAlign w:val="baseline"/>
        </w:rPr>
        <w:footnoteRef/>
      </w:r>
      <w:r w:rsidRPr="00366BA2">
        <w:rPr>
          <w:rFonts w:hint="cs"/>
          <w:rtl/>
        </w:rPr>
        <w:t xml:space="preserve">- </w:t>
      </w:r>
      <w:r w:rsidRPr="00366BA2">
        <w:rPr>
          <w:rStyle w:val="Char9"/>
          <w:rFonts w:hint="cs"/>
          <w:rtl/>
        </w:rPr>
        <w:t>ابوداود 4/272 ح 3827</w:t>
      </w:r>
      <w:r>
        <w:rPr>
          <w:rStyle w:val="Char9"/>
          <w:rFonts w:hint="cs"/>
          <w:rtl/>
        </w:rPr>
        <w:t>،</w:t>
      </w:r>
      <w:r w:rsidRPr="00366BA2">
        <w:rPr>
          <w:rStyle w:val="Char9"/>
          <w:rFonts w:hint="cs"/>
          <w:rtl/>
        </w:rPr>
        <w:t xml:space="preserve"> مسنداحمد 4/19</w:t>
      </w:r>
      <w:r w:rsidRPr="00366BA2">
        <w:rPr>
          <w:rFonts w:hint="cs"/>
          <w:rtl/>
        </w:rPr>
        <w:t>.</w:t>
      </w:r>
    </w:p>
  </w:footnote>
  <w:footnote w:id="475">
    <w:p w:rsidR="00510E0C" w:rsidRPr="00130AB9" w:rsidRDefault="00510E0C" w:rsidP="00366BA2">
      <w:pPr>
        <w:pStyle w:val="ad"/>
        <w:rPr>
          <w:rtl/>
        </w:rPr>
      </w:pPr>
      <w:r w:rsidRPr="00366BA2">
        <w:rPr>
          <w:rStyle w:val="FootnoteReference"/>
          <w:vertAlign w:val="baseline"/>
        </w:rPr>
        <w:footnoteRef/>
      </w:r>
      <w:r w:rsidRPr="00366BA2">
        <w:rPr>
          <w:rFonts w:hint="cs"/>
          <w:rtl/>
        </w:rPr>
        <w:t xml:space="preserve">- </w:t>
      </w:r>
      <w:r w:rsidRPr="00366BA2">
        <w:rPr>
          <w:rStyle w:val="Char9"/>
          <w:rFonts w:hint="cs"/>
          <w:rtl/>
        </w:rPr>
        <w:t>ابوداود 1/330 ح 492</w:t>
      </w:r>
      <w:r>
        <w:rPr>
          <w:rStyle w:val="Char9"/>
          <w:rFonts w:hint="cs"/>
          <w:rtl/>
        </w:rPr>
        <w:t>،</w:t>
      </w:r>
      <w:r w:rsidRPr="00366BA2">
        <w:rPr>
          <w:rStyle w:val="Char9"/>
          <w:rFonts w:hint="cs"/>
          <w:rtl/>
        </w:rPr>
        <w:t xml:space="preserve"> ترمذی 2/131 ح 317 و قال: فیه اضطراب</w:t>
      </w:r>
      <w:r>
        <w:rPr>
          <w:rStyle w:val="Char9"/>
          <w:rFonts w:hint="cs"/>
          <w:rtl/>
        </w:rPr>
        <w:t>،</w:t>
      </w:r>
      <w:r w:rsidRPr="00366BA2">
        <w:rPr>
          <w:rStyle w:val="Char9"/>
          <w:rFonts w:hint="cs"/>
          <w:rtl/>
        </w:rPr>
        <w:t xml:space="preserve"> ابن ماجه 1/246 ح 745</w:t>
      </w:r>
      <w:r>
        <w:rPr>
          <w:rStyle w:val="Char9"/>
          <w:rFonts w:hint="cs"/>
          <w:rtl/>
        </w:rPr>
        <w:t>،</w:t>
      </w:r>
      <w:r w:rsidRPr="00366BA2">
        <w:rPr>
          <w:rStyle w:val="Char9"/>
          <w:rFonts w:hint="cs"/>
          <w:rtl/>
        </w:rPr>
        <w:t xml:space="preserve"> دارمی 1/375 ح 1390</w:t>
      </w:r>
      <w:r w:rsidRPr="00366BA2">
        <w:rPr>
          <w:rFonts w:hint="cs"/>
          <w:rtl/>
        </w:rPr>
        <w:t>.</w:t>
      </w:r>
    </w:p>
  </w:footnote>
  <w:footnote w:id="476">
    <w:p w:rsidR="00510E0C" w:rsidRPr="00366BA2" w:rsidRDefault="00510E0C" w:rsidP="00366BA2">
      <w:pPr>
        <w:pStyle w:val="ad"/>
        <w:rPr>
          <w:rtl/>
        </w:rPr>
      </w:pPr>
      <w:r w:rsidRPr="00366BA2">
        <w:rPr>
          <w:rStyle w:val="FootnoteReference"/>
          <w:vertAlign w:val="baseline"/>
        </w:rPr>
        <w:footnoteRef/>
      </w:r>
      <w:r w:rsidRPr="00366BA2">
        <w:rPr>
          <w:rFonts w:hint="cs"/>
          <w:rtl/>
        </w:rPr>
        <w:t xml:space="preserve">- </w:t>
      </w:r>
      <w:r w:rsidRPr="00366BA2">
        <w:rPr>
          <w:rStyle w:val="Char9"/>
          <w:rFonts w:hint="cs"/>
          <w:rtl/>
        </w:rPr>
        <w:t>ترمذی 2/777 ح 346 و قال</w:t>
      </w:r>
      <w:r>
        <w:rPr>
          <w:rStyle w:val="Char9"/>
          <w:rFonts w:hint="cs"/>
          <w:rtl/>
        </w:rPr>
        <w:t>:</w:t>
      </w:r>
      <w:r w:rsidRPr="00366BA2">
        <w:rPr>
          <w:rStyle w:val="Char9"/>
          <w:rFonts w:hint="cs"/>
          <w:rtl/>
        </w:rPr>
        <w:t xml:space="preserve"> اسناده لیس بذاک القوی</w:t>
      </w:r>
      <w:r>
        <w:rPr>
          <w:rStyle w:val="Char9"/>
          <w:rFonts w:hint="cs"/>
          <w:rtl/>
        </w:rPr>
        <w:t>،</w:t>
      </w:r>
      <w:r w:rsidRPr="00366BA2">
        <w:rPr>
          <w:rStyle w:val="Char9"/>
          <w:rFonts w:hint="cs"/>
          <w:rtl/>
        </w:rPr>
        <w:t xml:space="preserve"> ابن ماجه 1/246 ح 746</w:t>
      </w:r>
      <w:r w:rsidRPr="00366BA2">
        <w:rPr>
          <w:rFonts w:hint="cs"/>
          <w:rtl/>
        </w:rPr>
        <w:t>.</w:t>
      </w:r>
    </w:p>
  </w:footnote>
  <w:footnote w:id="477">
    <w:p w:rsidR="00510E0C" w:rsidRPr="00130AB9" w:rsidRDefault="00510E0C" w:rsidP="00366BA2">
      <w:pPr>
        <w:pStyle w:val="ad"/>
        <w:rPr>
          <w:rtl/>
        </w:rPr>
      </w:pPr>
      <w:r w:rsidRPr="00366BA2">
        <w:rPr>
          <w:rStyle w:val="FootnoteReference"/>
          <w:vertAlign w:val="baseline"/>
        </w:rPr>
        <w:footnoteRef/>
      </w:r>
      <w:r w:rsidRPr="00366BA2">
        <w:rPr>
          <w:rFonts w:hint="cs"/>
          <w:rtl/>
        </w:rPr>
        <w:t xml:space="preserve">- </w:t>
      </w:r>
      <w:r w:rsidRPr="00366BA2">
        <w:rPr>
          <w:rStyle w:val="Char9"/>
          <w:rFonts w:hint="cs"/>
          <w:rtl/>
        </w:rPr>
        <w:t>ترمذی 2/180 ح 348</w:t>
      </w:r>
      <w:r>
        <w:rPr>
          <w:rStyle w:val="Char9"/>
          <w:rFonts w:hint="cs"/>
          <w:rtl/>
        </w:rPr>
        <w:t>،</w:t>
      </w:r>
      <w:r w:rsidRPr="00366BA2">
        <w:rPr>
          <w:rStyle w:val="Char9"/>
          <w:rFonts w:hint="cs"/>
          <w:rtl/>
        </w:rPr>
        <w:t>ابن ماجه با اندکی زیادتی آن را روایت کرده است: 1/252 ح 768</w:t>
      </w:r>
      <w:r>
        <w:rPr>
          <w:rStyle w:val="Char9"/>
          <w:rFonts w:hint="cs"/>
          <w:rtl/>
        </w:rPr>
        <w:t>،</w:t>
      </w:r>
      <w:r w:rsidRPr="00366BA2">
        <w:rPr>
          <w:rStyle w:val="Char9"/>
          <w:rFonts w:hint="cs"/>
          <w:rtl/>
        </w:rPr>
        <w:t xml:space="preserve"> مسنداحمد 2/451</w:t>
      </w:r>
      <w:r>
        <w:rPr>
          <w:rStyle w:val="Char9"/>
          <w:rFonts w:hint="cs"/>
          <w:rtl/>
        </w:rPr>
        <w:t>،</w:t>
      </w:r>
      <w:r w:rsidRPr="00366BA2">
        <w:rPr>
          <w:rStyle w:val="Char9"/>
          <w:rFonts w:hint="cs"/>
          <w:rtl/>
        </w:rPr>
        <w:t xml:space="preserve"> دارمی 1/375 ح 1391</w:t>
      </w:r>
      <w:r w:rsidRPr="00366BA2">
        <w:rPr>
          <w:rFonts w:hint="cs"/>
          <w:rtl/>
        </w:rPr>
        <w:t>.</w:t>
      </w:r>
    </w:p>
  </w:footnote>
  <w:footnote w:id="478">
    <w:p w:rsidR="00510E0C" w:rsidRPr="00130AB9" w:rsidRDefault="00510E0C" w:rsidP="00320EBC">
      <w:pPr>
        <w:pStyle w:val="ad"/>
        <w:rPr>
          <w:rtl/>
        </w:rPr>
      </w:pPr>
      <w:r w:rsidRPr="00366BA2">
        <w:footnoteRef/>
      </w:r>
      <w:r w:rsidRPr="00366BA2">
        <w:rPr>
          <w:rFonts w:hint="cs"/>
          <w:rtl/>
        </w:rPr>
        <w:t xml:space="preserve">- </w:t>
      </w:r>
      <w:r>
        <w:rPr>
          <w:rStyle w:val="Char9"/>
          <w:rFonts w:hint="cs"/>
          <w:rtl/>
        </w:rPr>
        <w:t>ابوداود 3/558 ح 3236</w:t>
      </w:r>
      <w:r w:rsidRPr="00182177">
        <w:rPr>
          <w:rStyle w:val="Char9"/>
          <w:rFonts w:hint="cs"/>
          <w:rtl/>
        </w:rPr>
        <w:t>، ترمذ</w:t>
      </w:r>
      <w:r>
        <w:rPr>
          <w:rStyle w:val="Char9"/>
          <w:rFonts w:hint="cs"/>
          <w:rtl/>
        </w:rPr>
        <w:t>ی 2/136 وقال</w:t>
      </w:r>
      <w:r w:rsidRPr="00182177">
        <w:rPr>
          <w:rStyle w:val="Char9"/>
          <w:rFonts w:hint="cs"/>
          <w:rtl/>
        </w:rPr>
        <w:t>: حد</w:t>
      </w:r>
      <w:r>
        <w:rPr>
          <w:rStyle w:val="Char9"/>
          <w:rFonts w:hint="cs"/>
          <w:rtl/>
        </w:rPr>
        <w:t>یث حسن</w:t>
      </w:r>
      <w:r w:rsidRPr="00182177">
        <w:rPr>
          <w:rStyle w:val="Char9"/>
          <w:rFonts w:hint="cs"/>
          <w:rtl/>
        </w:rPr>
        <w:t>، نسا</w:t>
      </w:r>
      <w:r>
        <w:rPr>
          <w:rStyle w:val="Char9"/>
          <w:rFonts w:hint="cs"/>
          <w:rtl/>
        </w:rPr>
        <w:t>یی 4/94 ح 2043</w:t>
      </w:r>
      <w:r w:rsidRPr="00182177">
        <w:rPr>
          <w:rStyle w:val="Char9"/>
          <w:rFonts w:hint="cs"/>
          <w:rtl/>
        </w:rPr>
        <w:t>، ابن ماجه ن</w:t>
      </w:r>
      <w:r>
        <w:rPr>
          <w:rStyle w:val="Char9"/>
          <w:rFonts w:hint="cs"/>
          <w:rtl/>
        </w:rPr>
        <w:t>ی</w:t>
      </w:r>
      <w:r w:rsidRPr="00182177">
        <w:rPr>
          <w:rStyle w:val="Char9"/>
          <w:rFonts w:hint="cs"/>
          <w:rtl/>
        </w:rPr>
        <w:t>ز اول ا</w:t>
      </w:r>
      <w:r>
        <w:rPr>
          <w:rStyle w:val="Char9"/>
          <w:rFonts w:hint="cs"/>
          <w:rtl/>
        </w:rPr>
        <w:t>ی</w:t>
      </w:r>
      <w:r w:rsidRPr="00182177">
        <w:rPr>
          <w:rStyle w:val="Char9"/>
          <w:rFonts w:hint="cs"/>
          <w:rtl/>
        </w:rPr>
        <w:t>ن حد</w:t>
      </w:r>
      <w:r>
        <w:rPr>
          <w:rStyle w:val="Char9"/>
          <w:rFonts w:hint="cs"/>
          <w:rtl/>
        </w:rPr>
        <w:t>ی</w:t>
      </w:r>
      <w:r w:rsidRPr="00182177">
        <w:rPr>
          <w:rStyle w:val="Char9"/>
          <w:rFonts w:hint="cs"/>
          <w:rtl/>
        </w:rPr>
        <w:t xml:space="preserve">ث را نقل </w:t>
      </w:r>
      <w:r>
        <w:rPr>
          <w:rStyle w:val="Char9"/>
          <w:rFonts w:hint="cs"/>
          <w:rtl/>
        </w:rPr>
        <w:t>کرده است: 1/502 ح 1575</w:t>
      </w:r>
      <w:r w:rsidRPr="00182177">
        <w:rPr>
          <w:rStyle w:val="Char9"/>
          <w:rFonts w:hint="cs"/>
          <w:rtl/>
        </w:rPr>
        <w:t>، مسنداحمد 1/229</w:t>
      </w:r>
      <w:r>
        <w:rPr>
          <w:rFonts w:hint="cs"/>
          <w:rtl/>
        </w:rPr>
        <w:t>.</w:t>
      </w:r>
    </w:p>
  </w:footnote>
  <w:footnote w:id="479">
    <w:p w:rsidR="00510E0C" w:rsidRPr="00130AB9" w:rsidRDefault="00510E0C" w:rsidP="00320EBC">
      <w:pPr>
        <w:pStyle w:val="ad"/>
        <w:rPr>
          <w:rtl/>
        </w:rPr>
      </w:pPr>
      <w:r w:rsidRPr="00366BA2">
        <w:footnoteRef/>
      </w:r>
      <w:r w:rsidRPr="00366BA2">
        <w:rPr>
          <w:rFonts w:hint="cs"/>
          <w:rtl/>
        </w:rPr>
        <w:t>- مسنداحمد</w:t>
      </w:r>
      <w:r w:rsidRPr="00182177">
        <w:rPr>
          <w:rStyle w:val="Char9"/>
          <w:rFonts w:hint="cs"/>
          <w:rtl/>
        </w:rPr>
        <w:t xml:space="preserve"> 4/81</w:t>
      </w:r>
      <w:r>
        <w:rPr>
          <w:rFonts w:hint="cs"/>
          <w:rtl/>
        </w:rPr>
        <w:t>.</w:t>
      </w:r>
    </w:p>
  </w:footnote>
  <w:footnote w:id="480">
    <w:p w:rsidR="00510E0C" w:rsidRPr="00366BA2" w:rsidRDefault="00510E0C" w:rsidP="00366BA2">
      <w:pPr>
        <w:pStyle w:val="ad"/>
        <w:rPr>
          <w:rtl/>
        </w:rPr>
      </w:pPr>
      <w:r w:rsidRPr="00366BA2">
        <w:rPr>
          <w:rStyle w:val="FootnoteReference"/>
          <w:vertAlign w:val="baseline"/>
        </w:rPr>
        <w:footnoteRef/>
      </w:r>
      <w:r w:rsidRPr="00366BA2">
        <w:rPr>
          <w:rFonts w:hint="cs"/>
          <w:rtl/>
        </w:rPr>
        <w:t xml:space="preserve">- </w:t>
      </w:r>
      <w:r w:rsidRPr="00366BA2">
        <w:rPr>
          <w:rStyle w:val="Char9"/>
          <w:rFonts w:hint="cs"/>
          <w:rtl/>
        </w:rPr>
        <w:t>ابن ماجه 1/82 ح 227</w:t>
      </w:r>
      <w:r>
        <w:rPr>
          <w:rStyle w:val="Char9"/>
          <w:rFonts w:hint="cs"/>
          <w:rtl/>
        </w:rPr>
        <w:t>،</w:t>
      </w:r>
      <w:r w:rsidRPr="00366BA2">
        <w:rPr>
          <w:rStyle w:val="Char9"/>
          <w:rFonts w:hint="cs"/>
          <w:rtl/>
        </w:rPr>
        <w:t xml:space="preserve"> بیهقی در «شعب الایمان» 2/263 ح 1698</w:t>
      </w:r>
      <w:r w:rsidRPr="00366BA2">
        <w:rPr>
          <w:rFonts w:hint="cs"/>
          <w:rtl/>
        </w:rPr>
        <w:t>.</w:t>
      </w:r>
    </w:p>
  </w:footnote>
  <w:footnote w:id="481">
    <w:p w:rsidR="00510E0C" w:rsidRPr="00130AB9" w:rsidRDefault="00510E0C" w:rsidP="00366BA2">
      <w:pPr>
        <w:pStyle w:val="ad"/>
        <w:rPr>
          <w:rtl/>
        </w:rPr>
      </w:pPr>
      <w:r w:rsidRPr="00366BA2">
        <w:rPr>
          <w:rStyle w:val="FootnoteReference"/>
          <w:vertAlign w:val="baseline"/>
        </w:rPr>
        <w:footnoteRef/>
      </w:r>
      <w:r w:rsidRPr="00366BA2">
        <w:rPr>
          <w:rFonts w:hint="cs"/>
          <w:rtl/>
        </w:rPr>
        <w:t xml:space="preserve">- </w:t>
      </w:r>
      <w:r w:rsidRPr="00366BA2">
        <w:rPr>
          <w:rStyle w:val="Char9"/>
          <w:rFonts w:hint="cs"/>
          <w:rtl/>
        </w:rPr>
        <w:t>این حدیث</w:t>
      </w:r>
      <w:r w:rsidRPr="00182177">
        <w:rPr>
          <w:rStyle w:val="Char9"/>
          <w:rFonts w:hint="cs"/>
          <w:rtl/>
        </w:rPr>
        <w:t xml:space="preserve"> را در «شعب الا</w:t>
      </w:r>
      <w:r>
        <w:rPr>
          <w:rStyle w:val="Char9"/>
          <w:rFonts w:hint="cs"/>
          <w:rtl/>
        </w:rPr>
        <w:t>ی</w:t>
      </w:r>
      <w:r w:rsidRPr="00182177">
        <w:rPr>
          <w:rStyle w:val="Char9"/>
          <w:rFonts w:hint="cs"/>
          <w:rtl/>
        </w:rPr>
        <w:t>مان» ب</w:t>
      </w:r>
      <w:r>
        <w:rPr>
          <w:rStyle w:val="Char9"/>
          <w:rFonts w:hint="cs"/>
          <w:rtl/>
        </w:rPr>
        <w:t>ی</w:t>
      </w:r>
      <w:r w:rsidRPr="00182177">
        <w:rPr>
          <w:rStyle w:val="Char9"/>
          <w:rFonts w:hint="cs"/>
          <w:rtl/>
        </w:rPr>
        <w:t>هق</w:t>
      </w:r>
      <w:r>
        <w:rPr>
          <w:rStyle w:val="Char9"/>
          <w:rFonts w:hint="cs"/>
          <w:rtl/>
        </w:rPr>
        <w:t>ی</w:t>
      </w:r>
      <w:r w:rsidRPr="00182177">
        <w:rPr>
          <w:rStyle w:val="Char9"/>
          <w:rFonts w:hint="cs"/>
          <w:rtl/>
        </w:rPr>
        <w:t xml:space="preserve"> ن</w:t>
      </w:r>
      <w:r>
        <w:rPr>
          <w:rStyle w:val="Char9"/>
          <w:rFonts w:hint="cs"/>
          <w:rtl/>
        </w:rPr>
        <w:t>ی</w:t>
      </w:r>
      <w:r w:rsidRPr="00182177">
        <w:rPr>
          <w:rStyle w:val="Char9"/>
          <w:rFonts w:hint="cs"/>
          <w:rtl/>
        </w:rPr>
        <w:t>افتم . و الله اعلم</w:t>
      </w:r>
      <w:r>
        <w:rPr>
          <w:rFonts w:hint="cs"/>
          <w:rtl/>
        </w:rPr>
        <w:t>.</w:t>
      </w:r>
    </w:p>
  </w:footnote>
  <w:footnote w:id="482">
    <w:p w:rsidR="00510E0C" w:rsidRPr="00366BA2" w:rsidRDefault="00510E0C" w:rsidP="00366BA2">
      <w:pPr>
        <w:pStyle w:val="ad"/>
        <w:rPr>
          <w:rtl/>
        </w:rPr>
      </w:pPr>
      <w:r w:rsidRPr="00366BA2">
        <w:rPr>
          <w:rStyle w:val="FootnoteReference"/>
          <w:vertAlign w:val="baseline"/>
        </w:rPr>
        <w:footnoteRef/>
      </w:r>
      <w:r w:rsidRPr="00366BA2">
        <w:rPr>
          <w:rFonts w:hint="cs"/>
          <w:rtl/>
        </w:rPr>
        <w:t xml:space="preserve">- </w:t>
      </w:r>
      <w:r w:rsidRPr="00366BA2">
        <w:rPr>
          <w:rStyle w:val="Char9"/>
          <w:rFonts w:hint="cs"/>
          <w:rtl/>
        </w:rPr>
        <w:t>بخاری 1/560 ح 4</w:t>
      </w:r>
      <w:r>
        <w:rPr>
          <w:rStyle w:val="Char9"/>
          <w:rFonts w:hint="cs"/>
          <w:rtl/>
        </w:rPr>
        <w:t>70 و بخاری به عوض «اهل المدینة» عبارت «</w:t>
      </w:r>
      <w:r w:rsidRPr="00366BA2">
        <w:rPr>
          <w:rStyle w:val="Char9"/>
          <w:rFonts w:hint="cs"/>
          <w:rtl/>
        </w:rPr>
        <w:t>اهل البلد» را ذکر کرده است.</w:t>
      </w:r>
    </w:p>
  </w:footnote>
  <w:footnote w:id="483">
    <w:p w:rsidR="00510E0C" w:rsidRPr="00366BA2" w:rsidRDefault="00510E0C" w:rsidP="00366BA2">
      <w:pPr>
        <w:pStyle w:val="ad"/>
        <w:rPr>
          <w:rtl/>
        </w:rPr>
      </w:pPr>
      <w:r w:rsidRPr="00366BA2">
        <w:rPr>
          <w:rStyle w:val="FootnoteReference"/>
          <w:vertAlign w:val="baseline"/>
        </w:rPr>
        <w:footnoteRef/>
      </w:r>
      <w:r w:rsidRPr="00366BA2">
        <w:rPr>
          <w:rFonts w:hint="cs"/>
          <w:rtl/>
        </w:rPr>
        <w:t xml:space="preserve">- </w:t>
      </w:r>
      <w:r w:rsidRPr="00366BA2">
        <w:rPr>
          <w:rStyle w:val="Char9"/>
          <w:rFonts w:hint="cs"/>
          <w:rtl/>
        </w:rPr>
        <w:t>مؤطا مالک کتاب قصر الصلاة فی السفر 1/175 ح 93</w:t>
      </w:r>
      <w:r w:rsidRPr="00366BA2">
        <w:rPr>
          <w:rFonts w:hint="cs"/>
          <w:rtl/>
        </w:rPr>
        <w:t>.</w:t>
      </w:r>
    </w:p>
  </w:footnote>
  <w:footnote w:id="484">
    <w:p w:rsidR="00510E0C" w:rsidRPr="00130AB9" w:rsidRDefault="00510E0C" w:rsidP="00320EBC">
      <w:pPr>
        <w:pStyle w:val="ad"/>
        <w:rPr>
          <w:rtl/>
        </w:rPr>
      </w:pPr>
      <w:r w:rsidRPr="00366BA2">
        <w:footnoteRef/>
      </w:r>
      <w:r w:rsidRPr="00366BA2">
        <w:rPr>
          <w:rFonts w:hint="cs"/>
          <w:rtl/>
        </w:rPr>
        <w:t>-</w:t>
      </w:r>
      <w:r>
        <w:rPr>
          <w:rFonts w:hint="cs"/>
          <w:rtl/>
        </w:rPr>
        <w:t xml:space="preserve"> </w:t>
      </w:r>
      <w:r w:rsidRPr="00182177">
        <w:rPr>
          <w:rStyle w:val="Char9"/>
          <w:rFonts w:hint="cs"/>
          <w:rtl/>
        </w:rPr>
        <w:t>بخار</w:t>
      </w:r>
      <w:r>
        <w:rPr>
          <w:rStyle w:val="Char9"/>
          <w:rFonts w:hint="cs"/>
          <w:rtl/>
        </w:rPr>
        <w:t>ی</w:t>
      </w:r>
      <w:r w:rsidRPr="00182177">
        <w:rPr>
          <w:rStyle w:val="Char9"/>
          <w:rFonts w:hint="cs"/>
          <w:rtl/>
        </w:rPr>
        <w:t xml:space="preserve"> 1/507 ح 405</w:t>
      </w:r>
      <w:r>
        <w:rPr>
          <w:rFonts w:hint="cs"/>
          <w:rtl/>
        </w:rPr>
        <w:t>.</w:t>
      </w:r>
    </w:p>
  </w:footnote>
  <w:footnote w:id="485">
    <w:p w:rsidR="00510E0C" w:rsidRPr="00366BA2" w:rsidRDefault="00510E0C" w:rsidP="00366BA2">
      <w:pPr>
        <w:pStyle w:val="ad"/>
        <w:rPr>
          <w:rtl/>
        </w:rPr>
      </w:pPr>
      <w:r w:rsidRPr="00366BA2">
        <w:rPr>
          <w:rStyle w:val="FootnoteReference"/>
          <w:vertAlign w:val="baseline"/>
        </w:rPr>
        <w:footnoteRef/>
      </w:r>
      <w:r w:rsidRPr="00366BA2">
        <w:rPr>
          <w:rFonts w:hint="cs"/>
          <w:rtl/>
        </w:rPr>
        <w:t xml:space="preserve">- </w:t>
      </w:r>
      <w:r w:rsidRPr="00366BA2">
        <w:rPr>
          <w:rStyle w:val="Char9"/>
          <w:rFonts w:hint="cs"/>
          <w:rtl/>
        </w:rPr>
        <w:t>ابوداود 1/324 ح 481</w:t>
      </w:r>
      <w:r w:rsidRPr="00366BA2">
        <w:rPr>
          <w:rFonts w:hint="cs"/>
          <w:rtl/>
        </w:rPr>
        <w:t>.</w:t>
      </w:r>
    </w:p>
  </w:footnote>
  <w:footnote w:id="486">
    <w:p w:rsidR="00510E0C" w:rsidRPr="00130AB9" w:rsidRDefault="00510E0C" w:rsidP="00320EBC">
      <w:pPr>
        <w:pStyle w:val="ad"/>
        <w:rPr>
          <w:rtl/>
        </w:rPr>
      </w:pPr>
      <w:r w:rsidRPr="00366BA2">
        <w:footnoteRef/>
      </w:r>
      <w:r w:rsidRPr="00366BA2">
        <w:rPr>
          <w:rFonts w:hint="cs"/>
          <w:rtl/>
        </w:rPr>
        <w:t>- ترمذی</w:t>
      </w:r>
      <w:r w:rsidRPr="00182177">
        <w:rPr>
          <w:rStyle w:val="Char9"/>
          <w:rFonts w:hint="cs"/>
          <w:rtl/>
        </w:rPr>
        <w:t xml:space="preserve"> 5/343 ح 3235 و قال</w:t>
      </w:r>
      <w:r>
        <w:rPr>
          <w:rStyle w:val="Char9"/>
          <w:rFonts w:hint="cs"/>
          <w:rtl/>
        </w:rPr>
        <w:t>:</w:t>
      </w:r>
      <w:r w:rsidRPr="00182177">
        <w:rPr>
          <w:rStyle w:val="Char9"/>
          <w:rFonts w:hint="cs"/>
          <w:rtl/>
        </w:rPr>
        <w:t xml:space="preserve"> حد</w:t>
      </w:r>
      <w:r>
        <w:rPr>
          <w:rStyle w:val="Char9"/>
          <w:rFonts w:hint="cs"/>
          <w:rtl/>
        </w:rPr>
        <w:t>ی</w:t>
      </w:r>
      <w:r w:rsidRPr="00182177">
        <w:rPr>
          <w:rStyle w:val="Char9"/>
          <w:rFonts w:hint="cs"/>
          <w:rtl/>
        </w:rPr>
        <w:t>ث حسن صح</w:t>
      </w:r>
      <w:r>
        <w:rPr>
          <w:rStyle w:val="Char9"/>
          <w:rFonts w:hint="cs"/>
          <w:rtl/>
        </w:rPr>
        <w:t>ی</w:t>
      </w:r>
      <w:r w:rsidRPr="00182177">
        <w:rPr>
          <w:rStyle w:val="Char9"/>
          <w:rFonts w:hint="cs"/>
          <w:rtl/>
        </w:rPr>
        <w:t>ح</w:t>
      </w:r>
      <w:r>
        <w:rPr>
          <w:rFonts w:hint="cs"/>
          <w:rtl/>
        </w:rPr>
        <w:t>.</w:t>
      </w:r>
    </w:p>
  </w:footnote>
  <w:footnote w:id="487">
    <w:p w:rsidR="00510E0C" w:rsidRPr="00366BA2" w:rsidRDefault="00510E0C" w:rsidP="00366BA2">
      <w:pPr>
        <w:pStyle w:val="ad"/>
        <w:rPr>
          <w:rtl/>
        </w:rPr>
      </w:pPr>
      <w:r w:rsidRPr="00366BA2">
        <w:rPr>
          <w:rStyle w:val="FootnoteReference"/>
          <w:vertAlign w:val="baseline"/>
        </w:rPr>
        <w:footnoteRef/>
      </w:r>
      <w:r w:rsidRPr="00366BA2">
        <w:rPr>
          <w:rFonts w:hint="cs"/>
          <w:rtl/>
        </w:rPr>
        <w:t xml:space="preserve">- </w:t>
      </w:r>
      <w:r w:rsidRPr="00366BA2">
        <w:rPr>
          <w:rStyle w:val="Char9"/>
          <w:rFonts w:hint="cs"/>
          <w:rtl/>
        </w:rPr>
        <w:t>ابوداود 1/318 ح 466</w:t>
      </w:r>
      <w:r w:rsidRPr="00366BA2">
        <w:rPr>
          <w:rFonts w:hint="cs"/>
          <w:rtl/>
        </w:rPr>
        <w:t>.</w:t>
      </w:r>
    </w:p>
  </w:footnote>
  <w:footnote w:id="488">
    <w:p w:rsidR="00510E0C" w:rsidRPr="00366BA2" w:rsidRDefault="00510E0C" w:rsidP="00366BA2">
      <w:pPr>
        <w:pStyle w:val="ad"/>
        <w:rPr>
          <w:rtl/>
        </w:rPr>
      </w:pPr>
      <w:r w:rsidRPr="00366BA2">
        <w:rPr>
          <w:rStyle w:val="FootnoteReference"/>
          <w:vertAlign w:val="baseline"/>
        </w:rPr>
        <w:footnoteRef/>
      </w:r>
      <w:r w:rsidRPr="00366BA2">
        <w:rPr>
          <w:rFonts w:hint="cs"/>
          <w:rtl/>
        </w:rPr>
        <w:t xml:space="preserve">- </w:t>
      </w:r>
      <w:r w:rsidRPr="00366BA2">
        <w:rPr>
          <w:rStyle w:val="Char9"/>
          <w:rFonts w:hint="cs"/>
          <w:rtl/>
        </w:rPr>
        <w:t>مؤطا مالک کتاب قصر الصلاة فی السفر 1/172 ح 85</w:t>
      </w:r>
      <w:r w:rsidRPr="00366BA2">
        <w:rPr>
          <w:rFonts w:hint="cs"/>
          <w:rtl/>
        </w:rPr>
        <w:t>.</w:t>
      </w:r>
    </w:p>
  </w:footnote>
  <w:footnote w:id="489">
    <w:p w:rsidR="00510E0C" w:rsidRPr="00130AB9" w:rsidRDefault="00510E0C" w:rsidP="00366BA2">
      <w:pPr>
        <w:pStyle w:val="ad"/>
        <w:rPr>
          <w:rtl/>
        </w:rPr>
      </w:pPr>
      <w:r w:rsidRPr="00366BA2">
        <w:rPr>
          <w:rStyle w:val="FootnoteReference"/>
          <w:vertAlign w:val="baseline"/>
        </w:rPr>
        <w:footnoteRef/>
      </w:r>
      <w:r w:rsidRPr="00366BA2">
        <w:rPr>
          <w:rFonts w:hint="cs"/>
          <w:rtl/>
        </w:rPr>
        <w:t>-</w:t>
      </w:r>
      <w:r>
        <w:rPr>
          <w:rFonts w:hint="cs"/>
          <w:rtl/>
        </w:rPr>
        <w:t xml:space="preserve"> </w:t>
      </w:r>
      <w:r w:rsidRPr="00182177">
        <w:rPr>
          <w:rStyle w:val="Char9"/>
          <w:rFonts w:hint="cs"/>
          <w:rtl/>
        </w:rPr>
        <w:t>ترمذ</w:t>
      </w:r>
      <w:r>
        <w:rPr>
          <w:rStyle w:val="Char9"/>
          <w:rFonts w:hint="cs"/>
          <w:rtl/>
        </w:rPr>
        <w:t>ی</w:t>
      </w:r>
      <w:r w:rsidRPr="00182177">
        <w:rPr>
          <w:rStyle w:val="Char9"/>
          <w:rFonts w:hint="cs"/>
          <w:rtl/>
        </w:rPr>
        <w:t xml:space="preserve"> 2/155 ح 334 و قال: حد</w:t>
      </w:r>
      <w:r>
        <w:rPr>
          <w:rStyle w:val="Char9"/>
          <w:rFonts w:hint="cs"/>
          <w:rtl/>
        </w:rPr>
        <w:t>ی</w:t>
      </w:r>
      <w:r w:rsidRPr="00182177">
        <w:rPr>
          <w:rStyle w:val="Char9"/>
          <w:rFonts w:hint="cs"/>
          <w:rtl/>
        </w:rPr>
        <w:t>ث غر</w:t>
      </w:r>
      <w:r>
        <w:rPr>
          <w:rStyle w:val="Char9"/>
          <w:rFonts w:hint="cs"/>
          <w:rtl/>
        </w:rPr>
        <w:t>ی</w:t>
      </w:r>
      <w:r w:rsidRPr="00182177">
        <w:rPr>
          <w:rStyle w:val="Char9"/>
          <w:rFonts w:hint="cs"/>
          <w:rtl/>
        </w:rPr>
        <w:t>ب لانعرفه الا من حد</w:t>
      </w:r>
      <w:r>
        <w:rPr>
          <w:rStyle w:val="Char9"/>
          <w:rFonts w:hint="cs"/>
          <w:rtl/>
        </w:rPr>
        <w:t>ی</w:t>
      </w:r>
      <w:r w:rsidRPr="00182177">
        <w:rPr>
          <w:rStyle w:val="Char9"/>
          <w:rFonts w:hint="cs"/>
          <w:rtl/>
        </w:rPr>
        <w:t>ث الحسن بن اب</w:t>
      </w:r>
      <w:r>
        <w:rPr>
          <w:rStyle w:val="Char9"/>
          <w:rFonts w:hint="cs"/>
          <w:rtl/>
        </w:rPr>
        <w:t>ی</w:t>
      </w:r>
      <w:r w:rsidRPr="00182177">
        <w:rPr>
          <w:rStyle w:val="Char9"/>
          <w:rFonts w:hint="cs"/>
          <w:rtl/>
        </w:rPr>
        <w:t xml:space="preserve"> جعفر</w:t>
      </w:r>
      <w:r>
        <w:rPr>
          <w:rFonts w:hint="cs"/>
          <w:rtl/>
        </w:rPr>
        <w:t>.</w:t>
      </w:r>
    </w:p>
  </w:footnote>
  <w:footnote w:id="490">
    <w:p w:rsidR="00510E0C" w:rsidRPr="00130AB9" w:rsidRDefault="00510E0C" w:rsidP="00320EBC">
      <w:pPr>
        <w:pStyle w:val="ad"/>
        <w:rPr>
          <w:rtl/>
        </w:rPr>
      </w:pPr>
      <w:r w:rsidRPr="00366BA2">
        <w:footnoteRef/>
      </w:r>
      <w:r w:rsidRPr="00366BA2">
        <w:rPr>
          <w:rFonts w:hint="cs"/>
          <w:rtl/>
        </w:rPr>
        <w:t>- ابن</w:t>
      </w:r>
      <w:r w:rsidRPr="00182177">
        <w:rPr>
          <w:rStyle w:val="Char9"/>
          <w:rFonts w:hint="cs"/>
          <w:rtl/>
        </w:rPr>
        <w:t xml:space="preserve"> ماجه 1/453 ح 1413</w:t>
      </w:r>
      <w:r>
        <w:rPr>
          <w:rFonts w:hint="cs"/>
          <w:rtl/>
        </w:rPr>
        <w:t>.</w:t>
      </w:r>
    </w:p>
  </w:footnote>
  <w:footnote w:id="491">
    <w:p w:rsidR="00510E0C" w:rsidRPr="00366BA2" w:rsidRDefault="00510E0C" w:rsidP="00366BA2">
      <w:pPr>
        <w:pStyle w:val="ad"/>
        <w:rPr>
          <w:rtl/>
        </w:rPr>
      </w:pPr>
      <w:r w:rsidRPr="00366BA2">
        <w:rPr>
          <w:rStyle w:val="FootnoteReference"/>
          <w:vertAlign w:val="baseline"/>
        </w:rPr>
        <w:footnoteRef/>
      </w:r>
      <w:r w:rsidRPr="00366BA2">
        <w:rPr>
          <w:rFonts w:hint="cs"/>
          <w:rtl/>
        </w:rPr>
        <w:t xml:space="preserve">- </w:t>
      </w:r>
      <w:r w:rsidRPr="00366BA2">
        <w:rPr>
          <w:rStyle w:val="Char9"/>
          <w:rFonts w:hint="cs"/>
          <w:rtl/>
        </w:rPr>
        <w:t>بخاری 6/407 ح 3366</w:t>
      </w:r>
      <w:r>
        <w:rPr>
          <w:rStyle w:val="Char9"/>
          <w:rFonts w:hint="cs"/>
          <w:rtl/>
        </w:rPr>
        <w:t>،</w:t>
      </w:r>
      <w:r w:rsidRPr="00366BA2">
        <w:rPr>
          <w:rStyle w:val="Char9"/>
          <w:rFonts w:hint="cs"/>
          <w:rtl/>
        </w:rPr>
        <w:t xml:space="preserve"> مسلم 1/370 ح (2-520) و لفظ حدیث از مسلم است.</w:t>
      </w:r>
      <w:r>
        <w:rPr>
          <w:rStyle w:val="Char9"/>
          <w:rFonts w:hint="cs"/>
          <w:rtl/>
        </w:rPr>
        <w:t>،</w:t>
      </w:r>
      <w:r w:rsidRPr="00366BA2">
        <w:rPr>
          <w:rStyle w:val="Char9"/>
          <w:rFonts w:hint="cs"/>
          <w:rtl/>
        </w:rPr>
        <w:t xml:space="preserve"> نسایی 2/32 ح 690</w:t>
      </w:r>
      <w:r>
        <w:rPr>
          <w:rStyle w:val="Char9"/>
          <w:rFonts w:hint="cs"/>
          <w:rtl/>
        </w:rPr>
        <w:t>،</w:t>
      </w:r>
      <w:r w:rsidRPr="00366BA2">
        <w:rPr>
          <w:rStyle w:val="Char9"/>
          <w:rFonts w:hint="cs"/>
          <w:rtl/>
        </w:rPr>
        <w:t xml:space="preserve"> ابن ماجه 1/248 ح 753</w:t>
      </w:r>
      <w:r>
        <w:rPr>
          <w:rStyle w:val="Char9"/>
          <w:rFonts w:hint="cs"/>
          <w:rtl/>
        </w:rPr>
        <w:t>،</w:t>
      </w:r>
      <w:r w:rsidRPr="00366BA2">
        <w:rPr>
          <w:rStyle w:val="Char9"/>
          <w:rFonts w:hint="cs"/>
          <w:rtl/>
        </w:rPr>
        <w:t xml:space="preserve"> مسنداحمد 5/156</w:t>
      </w:r>
      <w:r w:rsidRPr="00366BA2">
        <w:rPr>
          <w:rFonts w:hint="cs"/>
          <w:rtl/>
        </w:rPr>
        <w:t>.</w:t>
      </w:r>
    </w:p>
  </w:footnote>
  <w:footnote w:id="492">
    <w:p w:rsidR="00510E0C" w:rsidRPr="00130AB9" w:rsidRDefault="00510E0C" w:rsidP="00366BA2">
      <w:pPr>
        <w:pStyle w:val="ad"/>
        <w:rPr>
          <w:rtl/>
        </w:rPr>
      </w:pPr>
      <w:r w:rsidRPr="00366BA2">
        <w:rPr>
          <w:rStyle w:val="FootnoteReference"/>
          <w:vertAlign w:val="baseline"/>
        </w:rPr>
        <w:footnoteRef/>
      </w:r>
      <w:r w:rsidRPr="00366BA2">
        <w:rPr>
          <w:rFonts w:hint="cs"/>
          <w:rtl/>
        </w:rPr>
        <w:t>-</w:t>
      </w:r>
      <w:r>
        <w:rPr>
          <w:rFonts w:hint="cs"/>
          <w:rtl/>
        </w:rPr>
        <w:t xml:space="preserve"> </w:t>
      </w:r>
      <w:r w:rsidRPr="00182177">
        <w:rPr>
          <w:rStyle w:val="Char9"/>
          <w:rtl/>
        </w:rPr>
        <w:t>نخست</w:t>
      </w:r>
      <w:r>
        <w:rPr>
          <w:rStyle w:val="Char9"/>
          <w:rtl/>
        </w:rPr>
        <w:t>ی</w:t>
      </w:r>
      <w:r w:rsidRPr="00182177">
        <w:rPr>
          <w:rStyle w:val="Char9"/>
          <w:rtl/>
        </w:rPr>
        <w:t>ن خانه</w:t>
      </w:r>
      <w:r w:rsidRPr="00182177">
        <w:rPr>
          <w:rStyle w:val="Char9"/>
          <w:rFonts w:hint="cs"/>
          <w:rtl/>
        </w:rPr>
        <w:t>‌</w:t>
      </w:r>
      <w:r w:rsidRPr="00182177">
        <w:rPr>
          <w:rStyle w:val="Char9"/>
          <w:rtl/>
        </w:rPr>
        <w:t>ا</w:t>
      </w:r>
      <w:r>
        <w:rPr>
          <w:rStyle w:val="Char9"/>
          <w:rtl/>
        </w:rPr>
        <w:t>ی</w:t>
      </w:r>
      <w:r w:rsidRPr="00182177">
        <w:rPr>
          <w:rStyle w:val="Char9"/>
          <w:rtl/>
        </w:rPr>
        <w:t xml:space="preserve"> (از ح</w:t>
      </w:r>
      <w:r>
        <w:rPr>
          <w:rStyle w:val="Char9"/>
          <w:rtl/>
        </w:rPr>
        <w:t>ی</w:t>
      </w:r>
      <w:r w:rsidRPr="00182177">
        <w:rPr>
          <w:rStyle w:val="Char9"/>
          <w:rtl/>
        </w:rPr>
        <w:t xml:space="preserve">ث قدمت و حرمت </w:t>
      </w:r>
      <w:r>
        <w:rPr>
          <w:rStyle w:val="Char9"/>
          <w:rtl/>
        </w:rPr>
        <w:t>ک</w:t>
      </w:r>
      <w:r w:rsidRPr="00182177">
        <w:rPr>
          <w:rStyle w:val="Char9"/>
          <w:rtl/>
        </w:rPr>
        <w:t>ه با دست انب</w:t>
      </w:r>
      <w:r>
        <w:rPr>
          <w:rStyle w:val="Char9"/>
          <w:rtl/>
        </w:rPr>
        <w:t>ی</w:t>
      </w:r>
      <w:r w:rsidRPr="00182177">
        <w:rPr>
          <w:rStyle w:val="Char9"/>
          <w:rtl/>
        </w:rPr>
        <w:t>اء جهت پرستش و ن</w:t>
      </w:r>
      <w:r>
        <w:rPr>
          <w:rStyle w:val="Char9"/>
          <w:rtl/>
        </w:rPr>
        <w:t>ی</w:t>
      </w:r>
      <w:r w:rsidRPr="00182177">
        <w:rPr>
          <w:rStyle w:val="Char9"/>
          <w:rtl/>
        </w:rPr>
        <w:t>ا</w:t>
      </w:r>
      <w:r>
        <w:rPr>
          <w:rStyle w:val="Char9"/>
          <w:rtl/>
        </w:rPr>
        <w:t>ی</w:t>
      </w:r>
      <w:r w:rsidRPr="00182177">
        <w:rPr>
          <w:rStyle w:val="Char9"/>
          <w:rtl/>
        </w:rPr>
        <w:t>ش صح</w:t>
      </w:r>
      <w:r>
        <w:rPr>
          <w:rStyle w:val="Char9"/>
          <w:rtl/>
        </w:rPr>
        <w:t>ی</w:t>
      </w:r>
      <w:r w:rsidRPr="00182177">
        <w:rPr>
          <w:rStyle w:val="Char9"/>
          <w:rtl/>
        </w:rPr>
        <w:t xml:space="preserve">ح خداوند </w:t>
      </w:r>
      <w:r>
        <w:rPr>
          <w:rStyle w:val="Char9"/>
          <w:rtl/>
        </w:rPr>
        <w:t>ی</w:t>
      </w:r>
      <w:r w:rsidRPr="00182177">
        <w:rPr>
          <w:rStyle w:val="Char9"/>
          <w:rtl/>
        </w:rPr>
        <w:t>گانه</w:t>
      </w:r>
      <w:r>
        <w:rPr>
          <w:rStyle w:val="Char9"/>
          <w:rtl/>
        </w:rPr>
        <w:t>)</w:t>
      </w:r>
      <w:r w:rsidRPr="00182177">
        <w:rPr>
          <w:rStyle w:val="Char9"/>
          <w:rtl/>
        </w:rPr>
        <w:t xml:space="preserve"> برا</w:t>
      </w:r>
      <w:r>
        <w:rPr>
          <w:rStyle w:val="Char9"/>
          <w:rtl/>
        </w:rPr>
        <w:t>ی</w:t>
      </w:r>
      <w:r w:rsidRPr="00182177">
        <w:rPr>
          <w:rStyle w:val="Char9"/>
          <w:rtl/>
        </w:rPr>
        <w:t xml:space="preserve"> مردم بن</w:t>
      </w:r>
      <w:r>
        <w:rPr>
          <w:rStyle w:val="Char9"/>
          <w:rtl/>
        </w:rPr>
        <w:t>ی</w:t>
      </w:r>
      <w:r w:rsidRPr="00182177">
        <w:rPr>
          <w:rStyle w:val="Char9"/>
          <w:rtl/>
        </w:rPr>
        <w:t>انگذار</w:t>
      </w:r>
      <w:r>
        <w:rPr>
          <w:rStyle w:val="Char9"/>
          <w:rtl/>
        </w:rPr>
        <w:t>ی</w:t>
      </w:r>
      <w:r w:rsidRPr="00182177">
        <w:rPr>
          <w:rStyle w:val="Char9"/>
          <w:rtl/>
        </w:rPr>
        <w:t xml:space="preserve"> گشته است</w:t>
      </w:r>
      <w:r>
        <w:rPr>
          <w:rStyle w:val="Char9"/>
          <w:rtl/>
        </w:rPr>
        <w:t>،</w:t>
      </w:r>
      <w:r w:rsidRPr="00182177">
        <w:rPr>
          <w:rStyle w:val="Char9"/>
          <w:rtl/>
        </w:rPr>
        <w:t xml:space="preserve"> خانه</w:t>
      </w:r>
      <w:r w:rsidRPr="00182177">
        <w:rPr>
          <w:rStyle w:val="Char9"/>
          <w:rFonts w:hint="cs"/>
          <w:rtl/>
        </w:rPr>
        <w:t>‌</w:t>
      </w:r>
      <w:r w:rsidRPr="00182177">
        <w:rPr>
          <w:rStyle w:val="Char9"/>
          <w:rtl/>
        </w:rPr>
        <w:t>ا</w:t>
      </w:r>
      <w:r>
        <w:rPr>
          <w:rStyle w:val="Char9"/>
          <w:rtl/>
        </w:rPr>
        <w:t>ی</w:t>
      </w:r>
      <w:r w:rsidRPr="00182177">
        <w:rPr>
          <w:rStyle w:val="Char9"/>
          <w:rtl/>
        </w:rPr>
        <w:t xml:space="preserve"> است </w:t>
      </w:r>
      <w:r>
        <w:rPr>
          <w:rStyle w:val="Char9"/>
          <w:rtl/>
        </w:rPr>
        <w:t>ک</w:t>
      </w:r>
      <w:r w:rsidRPr="00182177">
        <w:rPr>
          <w:rStyle w:val="Char9"/>
          <w:rtl/>
        </w:rPr>
        <w:t>ه در م</w:t>
      </w:r>
      <w:r>
        <w:rPr>
          <w:rStyle w:val="Char9"/>
          <w:rtl/>
        </w:rPr>
        <w:t>ک</w:t>
      </w:r>
      <w:r w:rsidRPr="00182177">
        <w:rPr>
          <w:rStyle w:val="Char9"/>
          <w:rtl/>
        </w:rPr>
        <w:t xml:space="preserve">ه قرار دارد </w:t>
      </w:r>
      <w:r>
        <w:rPr>
          <w:rStyle w:val="Char9"/>
          <w:rtl/>
        </w:rPr>
        <w:t>(</w:t>
      </w:r>
      <w:r w:rsidRPr="00182177">
        <w:rPr>
          <w:rStyle w:val="Char9"/>
          <w:rtl/>
        </w:rPr>
        <w:t xml:space="preserve">و </w:t>
      </w:r>
      <w:r>
        <w:rPr>
          <w:rStyle w:val="Char9"/>
          <w:rtl/>
        </w:rPr>
        <w:t>ک</w:t>
      </w:r>
      <w:r w:rsidRPr="00182177">
        <w:rPr>
          <w:rStyle w:val="Char9"/>
          <w:rtl/>
        </w:rPr>
        <w:t>عبه نام و از لحاظ ظاهر و باطن</w:t>
      </w:r>
      <w:r>
        <w:rPr>
          <w:rStyle w:val="Char9"/>
          <w:rtl/>
        </w:rPr>
        <w:t>)</w:t>
      </w:r>
      <w:r w:rsidRPr="00182177">
        <w:rPr>
          <w:rStyle w:val="Char9"/>
          <w:rtl/>
        </w:rPr>
        <w:t xml:space="preserve"> پر</w:t>
      </w:r>
      <w:r w:rsidRPr="00182177">
        <w:rPr>
          <w:rStyle w:val="Char9"/>
          <w:rFonts w:hint="cs"/>
          <w:rtl/>
        </w:rPr>
        <w:t xml:space="preserve"> </w:t>
      </w:r>
      <w:r w:rsidRPr="00182177">
        <w:rPr>
          <w:rStyle w:val="Char9"/>
          <w:rtl/>
        </w:rPr>
        <w:t>بر</w:t>
      </w:r>
      <w:r>
        <w:rPr>
          <w:rStyle w:val="Char9"/>
          <w:rtl/>
        </w:rPr>
        <w:t>ک</w:t>
      </w:r>
      <w:r w:rsidRPr="00182177">
        <w:rPr>
          <w:rStyle w:val="Char9"/>
          <w:rtl/>
        </w:rPr>
        <w:t xml:space="preserve">ت و نعمت است و </w:t>
      </w:r>
      <w:r>
        <w:rPr>
          <w:rStyle w:val="Char9"/>
          <w:rtl/>
        </w:rPr>
        <w:t>(</w:t>
      </w:r>
      <w:r w:rsidRPr="00182177">
        <w:rPr>
          <w:rStyle w:val="Char9"/>
          <w:rtl/>
        </w:rPr>
        <w:t xml:space="preserve">از آنجا </w:t>
      </w:r>
      <w:r>
        <w:rPr>
          <w:rStyle w:val="Char9"/>
          <w:rtl/>
        </w:rPr>
        <w:t>ک</w:t>
      </w:r>
      <w:r w:rsidRPr="00182177">
        <w:rPr>
          <w:rStyle w:val="Char9"/>
          <w:rtl/>
        </w:rPr>
        <w:t>ه قبل</w:t>
      </w:r>
      <w:r w:rsidRPr="00182177">
        <w:rPr>
          <w:rStyle w:val="Char9"/>
          <w:rFonts w:hint="cs"/>
          <w:rtl/>
        </w:rPr>
        <w:t>ه‌</w:t>
      </w:r>
      <w:r w:rsidRPr="00182177">
        <w:rPr>
          <w:rStyle w:val="Char9"/>
          <w:rtl/>
        </w:rPr>
        <w:t>گاه نماز مسلمانان و م</w:t>
      </w:r>
      <w:r>
        <w:rPr>
          <w:rStyle w:val="Char9"/>
          <w:rtl/>
        </w:rPr>
        <w:t>ک</w:t>
      </w:r>
      <w:r w:rsidRPr="00182177">
        <w:rPr>
          <w:rStyle w:val="Char9"/>
          <w:rtl/>
        </w:rPr>
        <w:t xml:space="preserve">ان حجّ آنان </w:t>
      </w:r>
      <w:r>
        <w:rPr>
          <w:rStyle w:val="Char9"/>
          <w:rtl/>
        </w:rPr>
        <w:t>ی</w:t>
      </w:r>
      <w:r w:rsidRPr="00182177">
        <w:rPr>
          <w:rStyle w:val="Char9"/>
          <w:rtl/>
        </w:rPr>
        <w:t>عن</w:t>
      </w:r>
      <w:r>
        <w:rPr>
          <w:rStyle w:val="Char9"/>
          <w:rtl/>
        </w:rPr>
        <w:t>ی</w:t>
      </w:r>
      <w:r w:rsidRPr="00182177">
        <w:rPr>
          <w:rStyle w:val="Char9"/>
          <w:rtl/>
        </w:rPr>
        <w:t xml:space="preserve"> </w:t>
      </w:r>
      <w:r>
        <w:rPr>
          <w:rStyle w:val="Char9"/>
          <w:rtl/>
        </w:rPr>
        <w:t>ک</w:t>
      </w:r>
      <w:r w:rsidRPr="00182177">
        <w:rPr>
          <w:rStyle w:val="Char9"/>
          <w:rtl/>
        </w:rPr>
        <w:t>نگره بزرگ سالانه ا</w:t>
      </w:r>
      <w:r>
        <w:rPr>
          <w:rStyle w:val="Char9"/>
          <w:rtl/>
        </w:rPr>
        <w:t>ی</w:t>
      </w:r>
      <w:r w:rsidRPr="00182177">
        <w:rPr>
          <w:rStyle w:val="Char9"/>
          <w:rtl/>
        </w:rPr>
        <w:t>شان است</w:t>
      </w:r>
      <w:r>
        <w:rPr>
          <w:rStyle w:val="Char9"/>
          <w:rtl/>
        </w:rPr>
        <w:t>،</w:t>
      </w:r>
      <w:r w:rsidRPr="00182177">
        <w:rPr>
          <w:rStyle w:val="Char9"/>
          <w:rtl/>
        </w:rPr>
        <w:t xml:space="preserve"> ما</w:t>
      </w:r>
      <w:r>
        <w:rPr>
          <w:rStyle w:val="Char9"/>
          <w:rtl/>
        </w:rPr>
        <w:t>ی</w:t>
      </w:r>
      <w:r w:rsidRPr="00182177">
        <w:rPr>
          <w:rStyle w:val="Char9"/>
          <w:rtl/>
        </w:rPr>
        <w:t>ه) هدا</w:t>
      </w:r>
      <w:r>
        <w:rPr>
          <w:rStyle w:val="Char9"/>
          <w:rtl/>
        </w:rPr>
        <w:t>ی</w:t>
      </w:r>
      <w:r w:rsidRPr="00182177">
        <w:rPr>
          <w:rStyle w:val="Char9"/>
          <w:rtl/>
        </w:rPr>
        <w:t>ت جهان</w:t>
      </w:r>
      <w:r>
        <w:rPr>
          <w:rStyle w:val="Char9"/>
          <w:rtl/>
        </w:rPr>
        <w:t>یان است</w:t>
      </w:r>
      <w:r>
        <w:rPr>
          <w:rStyle w:val="Char9"/>
          <w:rFonts w:hint="cs"/>
          <w:rtl/>
        </w:rPr>
        <w:t>.</w:t>
      </w:r>
      <w:r w:rsidRPr="00182177">
        <w:rPr>
          <w:rStyle w:val="Char9"/>
          <w:rtl/>
        </w:rPr>
        <w:t>‏</w:t>
      </w:r>
    </w:p>
  </w:footnote>
  <w:footnote w:id="493">
    <w:p w:rsidR="00510E0C" w:rsidRPr="00130AB9" w:rsidRDefault="00510E0C" w:rsidP="00320EBC">
      <w:pPr>
        <w:pStyle w:val="ad"/>
        <w:rPr>
          <w:rtl/>
        </w:rPr>
      </w:pPr>
      <w:r w:rsidRPr="00366BA2">
        <w:footnoteRef/>
      </w:r>
      <w:r w:rsidRPr="00366BA2">
        <w:rPr>
          <w:rFonts w:hint="cs"/>
          <w:rtl/>
        </w:rPr>
        <w:t>-</w:t>
      </w:r>
      <w:r>
        <w:rPr>
          <w:rFonts w:hint="cs"/>
          <w:rtl/>
        </w:rPr>
        <w:t xml:space="preserve"> </w:t>
      </w:r>
      <w:r w:rsidRPr="00182177">
        <w:rPr>
          <w:rStyle w:val="Char9"/>
          <w:rFonts w:hint="cs"/>
          <w:rtl/>
        </w:rPr>
        <w:t>ر.</w:t>
      </w:r>
      <w:r>
        <w:rPr>
          <w:rStyle w:val="Char9"/>
          <w:rFonts w:hint="cs"/>
          <w:rtl/>
        </w:rPr>
        <w:t>ک</w:t>
      </w:r>
      <w:r w:rsidRPr="00182177">
        <w:rPr>
          <w:rStyle w:val="Char9"/>
          <w:rFonts w:hint="cs"/>
          <w:rtl/>
        </w:rPr>
        <w:t>: تفس</w:t>
      </w:r>
      <w:r>
        <w:rPr>
          <w:rStyle w:val="Char9"/>
          <w:rFonts w:hint="cs"/>
          <w:rtl/>
        </w:rPr>
        <w:t>ی</w:t>
      </w:r>
      <w:r w:rsidRPr="00182177">
        <w:rPr>
          <w:rStyle w:val="Char9"/>
          <w:rFonts w:hint="cs"/>
          <w:rtl/>
        </w:rPr>
        <w:t>ر المن</w:t>
      </w:r>
      <w:r>
        <w:rPr>
          <w:rStyle w:val="Char9"/>
          <w:rFonts w:hint="cs"/>
          <w:rtl/>
        </w:rPr>
        <w:t>ی</w:t>
      </w:r>
      <w:r w:rsidRPr="00182177">
        <w:rPr>
          <w:rStyle w:val="Char9"/>
          <w:rFonts w:hint="cs"/>
          <w:rtl/>
        </w:rPr>
        <w:t>ر ج4 ص 18</w:t>
      </w:r>
      <w:r>
        <w:rPr>
          <w:rFonts w:hint="cs"/>
          <w:rtl/>
        </w:rPr>
        <w:t>.</w:t>
      </w:r>
    </w:p>
  </w:footnote>
  <w:footnote w:id="494">
    <w:p w:rsidR="00510E0C" w:rsidRPr="00366BA2" w:rsidRDefault="00510E0C" w:rsidP="00366BA2">
      <w:pPr>
        <w:pStyle w:val="ad"/>
        <w:rPr>
          <w:rtl/>
        </w:rPr>
      </w:pPr>
      <w:r w:rsidRPr="00366BA2">
        <w:rPr>
          <w:rStyle w:val="FootnoteReference"/>
          <w:vertAlign w:val="baseline"/>
        </w:rPr>
        <w:footnoteRef/>
      </w:r>
      <w:r w:rsidRPr="00366BA2">
        <w:rPr>
          <w:rFonts w:hint="cs"/>
          <w:rtl/>
        </w:rPr>
        <w:t xml:space="preserve">- </w:t>
      </w:r>
      <w:r w:rsidRPr="00366BA2">
        <w:rPr>
          <w:rStyle w:val="Char9"/>
          <w:rFonts w:hint="cs"/>
          <w:rtl/>
        </w:rPr>
        <w:t>بخاری 1/469 ح 356</w:t>
      </w:r>
      <w:r>
        <w:rPr>
          <w:rStyle w:val="Char9"/>
          <w:rFonts w:hint="cs"/>
          <w:rtl/>
        </w:rPr>
        <w:t>،</w:t>
      </w:r>
      <w:r w:rsidRPr="00366BA2">
        <w:rPr>
          <w:rStyle w:val="Char9"/>
          <w:rFonts w:hint="cs"/>
          <w:rtl/>
        </w:rPr>
        <w:t xml:space="preserve"> مسلم 1/368 ح </w:t>
      </w:r>
      <w:r>
        <w:rPr>
          <w:rStyle w:val="Char9"/>
          <w:rFonts w:hint="cs"/>
          <w:rtl/>
        </w:rPr>
        <w:t>(</w:t>
      </w:r>
      <w:r w:rsidRPr="00366BA2">
        <w:rPr>
          <w:rStyle w:val="Char9"/>
          <w:rFonts w:hint="cs"/>
          <w:rtl/>
        </w:rPr>
        <w:t>278-517</w:t>
      </w:r>
      <w:r>
        <w:rPr>
          <w:rStyle w:val="Char9"/>
          <w:rFonts w:hint="cs"/>
          <w:rtl/>
        </w:rPr>
        <w:t>)،</w:t>
      </w:r>
      <w:r w:rsidRPr="00366BA2">
        <w:rPr>
          <w:rStyle w:val="Char9"/>
          <w:rFonts w:hint="cs"/>
          <w:rtl/>
        </w:rPr>
        <w:t xml:space="preserve"> ترمذی 2/166 ح 339</w:t>
      </w:r>
      <w:r>
        <w:rPr>
          <w:rStyle w:val="Char9"/>
          <w:rFonts w:hint="cs"/>
          <w:rtl/>
        </w:rPr>
        <w:t>،</w:t>
      </w:r>
      <w:r w:rsidRPr="00366BA2">
        <w:rPr>
          <w:rStyle w:val="Char9"/>
          <w:rFonts w:hint="cs"/>
          <w:rtl/>
        </w:rPr>
        <w:t xml:space="preserve"> مؤطا مالک کتاب صلاة الجماعة 1/140 ح 29</w:t>
      </w:r>
      <w:r>
        <w:rPr>
          <w:rStyle w:val="Char9"/>
          <w:rFonts w:hint="cs"/>
          <w:rtl/>
        </w:rPr>
        <w:t>،</w:t>
      </w:r>
      <w:r w:rsidRPr="00366BA2">
        <w:rPr>
          <w:rStyle w:val="Char9"/>
          <w:rFonts w:hint="cs"/>
          <w:rtl/>
        </w:rPr>
        <w:t xml:space="preserve"> مسنداحمد 4/26</w:t>
      </w:r>
      <w:r w:rsidRPr="00366BA2">
        <w:rPr>
          <w:rFonts w:hint="cs"/>
          <w:rtl/>
        </w:rPr>
        <w:t>.</w:t>
      </w:r>
    </w:p>
  </w:footnote>
  <w:footnote w:id="495">
    <w:p w:rsidR="00510E0C" w:rsidRPr="00130AB9" w:rsidRDefault="00510E0C" w:rsidP="00366BA2">
      <w:pPr>
        <w:pStyle w:val="ad"/>
        <w:rPr>
          <w:rtl/>
        </w:rPr>
      </w:pPr>
      <w:r w:rsidRPr="00366BA2">
        <w:rPr>
          <w:rStyle w:val="FootnoteReference"/>
          <w:vertAlign w:val="baseline"/>
        </w:rPr>
        <w:footnoteRef/>
      </w:r>
      <w:r w:rsidRPr="00366BA2">
        <w:rPr>
          <w:rFonts w:hint="cs"/>
          <w:rtl/>
        </w:rPr>
        <w:t>-</w:t>
      </w:r>
      <w:r>
        <w:rPr>
          <w:rFonts w:hint="cs"/>
          <w:rtl/>
        </w:rPr>
        <w:t xml:space="preserve"> </w:t>
      </w:r>
      <w:r w:rsidRPr="00182177">
        <w:rPr>
          <w:rStyle w:val="Char9"/>
          <w:rFonts w:hint="cs"/>
          <w:rtl/>
        </w:rPr>
        <w:t>بخار</w:t>
      </w:r>
      <w:r>
        <w:rPr>
          <w:rStyle w:val="Char9"/>
          <w:rFonts w:hint="cs"/>
          <w:rtl/>
        </w:rPr>
        <w:t>ی</w:t>
      </w:r>
      <w:r w:rsidRPr="00182177">
        <w:rPr>
          <w:rStyle w:val="Char9"/>
          <w:rFonts w:hint="cs"/>
          <w:rtl/>
        </w:rPr>
        <w:t xml:space="preserve"> 1/471 ح 359</w:t>
      </w:r>
      <w:r>
        <w:rPr>
          <w:rStyle w:val="Char9"/>
          <w:rFonts w:hint="cs"/>
          <w:rtl/>
        </w:rPr>
        <w:t>،</w:t>
      </w:r>
      <w:r w:rsidRPr="00182177">
        <w:rPr>
          <w:rStyle w:val="Char9"/>
          <w:rFonts w:hint="cs"/>
          <w:rtl/>
        </w:rPr>
        <w:t xml:space="preserve"> مسلم 1/368 ح (277-516) و لفظ حد</w:t>
      </w:r>
      <w:r>
        <w:rPr>
          <w:rStyle w:val="Char9"/>
          <w:rFonts w:hint="cs"/>
          <w:rtl/>
        </w:rPr>
        <w:t>ی</w:t>
      </w:r>
      <w:r w:rsidRPr="00182177">
        <w:rPr>
          <w:rStyle w:val="Char9"/>
          <w:rFonts w:hint="cs"/>
          <w:rtl/>
        </w:rPr>
        <w:t xml:space="preserve">ث از مسلم است و امام مسلم به عوض «لا </w:t>
      </w:r>
      <w:r>
        <w:rPr>
          <w:rStyle w:val="Char9"/>
          <w:rFonts w:hint="cs"/>
          <w:rtl/>
        </w:rPr>
        <w:t>ی</w:t>
      </w:r>
      <w:r w:rsidRPr="00182177">
        <w:rPr>
          <w:rStyle w:val="Char9"/>
          <w:rFonts w:hint="cs"/>
          <w:rtl/>
        </w:rPr>
        <w:t>صل</w:t>
      </w:r>
      <w:r>
        <w:rPr>
          <w:rStyle w:val="Char9"/>
          <w:rFonts w:hint="cs"/>
          <w:rtl/>
        </w:rPr>
        <w:t>ی</w:t>
      </w:r>
      <w:r w:rsidRPr="00182177">
        <w:rPr>
          <w:rStyle w:val="Char9"/>
          <w:rFonts w:hint="cs"/>
          <w:rtl/>
        </w:rPr>
        <w:t>ن» عبارت«لا</w:t>
      </w:r>
      <w:r>
        <w:rPr>
          <w:rStyle w:val="Char9"/>
          <w:rFonts w:hint="cs"/>
          <w:rtl/>
        </w:rPr>
        <w:t>ی</w:t>
      </w:r>
      <w:r w:rsidRPr="00182177">
        <w:rPr>
          <w:rStyle w:val="Char9"/>
          <w:rFonts w:hint="cs"/>
          <w:rtl/>
        </w:rPr>
        <w:t>صل</w:t>
      </w:r>
      <w:r>
        <w:rPr>
          <w:rStyle w:val="Char9"/>
          <w:rFonts w:hint="cs"/>
          <w:rtl/>
        </w:rPr>
        <w:t>ی</w:t>
      </w:r>
      <w:r w:rsidRPr="00182177">
        <w:rPr>
          <w:rStyle w:val="Char9"/>
          <w:rFonts w:hint="cs"/>
          <w:rtl/>
        </w:rPr>
        <w:t>» را ذ</w:t>
      </w:r>
      <w:r>
        <w:rPr>
          <w:rStyle w:val="Char9"/>
          <w:rFonts w:hint="cs"/>
          <w:rtl/>
        </w:rPr>
        <w:t>ک</w:t>
      </w:r>
      <w:r w:rsidRPr="00182177">
        <w:rPr>
          <w:rStyle w:val="Char9"/>
          <w:rFonts w:hint="cs"/>
          <w:rtl/>
        </w:rPr>
        <w:t xml:space="preserve">ر </w:t>
      </w:r>
      <w:r>
        <w:rPr>
          <w:rStyle w:val="Char9"/>
          <w:rFonts w:hint="cs"/>
          <w:rtl/>
        </w:rPr>
        <w:t>ک</w:t>
      </w:r>
      <w:r w:rsidRPr="00182177">
        <w:rPr>
          <w:rStyle w:val="Char9"/>
          <w:rFonts w:hint="cs"/>
          <w:rtl/>
        </w:rPr>
        <w:t>رده است.</w:t>
      </w:r>
      <w:r>
        <w:rPr>
          <w:rStyle w:val="Char9"/>
          <w:rFonts w:hint="cs"/>
          <w:rtl/>
        </w:rPr>
        <w:t>،</w:t>
      </w:r>
      <w:r w:rsidRPr="00182177">
        <w:rPr>
          <w:rStyle w:val="Char9"/>
          <w:rFonts w:hint="cs"/>
          <w:rtl/>
        </w:rPr>
        <w:t xml:space="preserve"> ابوداود 1/414 ح 626 و ابوداود به عوض «عاتق</w:t>
      </w:r>
      <w:r>
        <w:rPr>
          <w:rStyle w:val="Char9"/>
          <w:rFonts w:hint="cs"/>
          <w:rtl/>
        </w:rPr>
        <w:t>ی</w:t>
      </w:r>
      <w:r w:rsidRPr="00182177">
        <w:rPr>
          <w:rStyle w:val="Char9"/>
          <w:rFonts w:hint="cs"/>
          <w:rtl/>
        </w:rPr>
        <w:t>ه» واژه‌</w:t>
      </w:r>
      <w:r>
        <w:rPr>
          <w:rStyle w:val="Char9"/>
          <w:rFonts w:hint="cs"/>
          <w:rtl/>
        </w:rPr>
        <w:t>ی</w:t>
      </w:r>
      <w:r w:rsidRPr="00182177">
        <w:rPr>
          <w:rStyle w:val="Char9"/>
          <w:rFonts w:hint="cs"/>
          <w:rtl/>
        </w:rPr>
        <w:t xml:space="preserve"> </w:t>
      </w:r>
      <w:r>
        <w:rPr>
          <w:rStyle w:val="Char9"/>
          <w:rFonts w:hint="cs"/>
          <w:rtl/>
        </w:rPr>
        <w:t>«</w:t>
      </w:r>
      <w:r w:rsidRPr="00182177">
        <w:rPr>
          <w:rStyle w:val="Char9"/>
          <w:rFonts w:hint="cs"/>
          <w:rtl/>
        </w:rPr>
        <w:t>من</w:t>
      </w:r>
      <w:r>
        <w:rPr>
          <w:rStyle w:val="Char9"/>
          <w:rFonts w:hint="cs"/>
          <w:rtl/>
        </w:rPr>
        <w:t>ک</w:t>
      </w:r>
      <w:r w:rsidRPr="00182177">
        <w:rPr>
          <w:rStyle w:val="Char9"/>
          <w:rFonts w:hint="cs"/>
          <w:rtl/>
        </w:rPr>
        <w:t>ب</w:t>
      </w:r>
      <w:r>
        <w:rPr>
          <w:rStyle w:val="Char9"/>
          <w:rFonts w:hint="cs"/>
          <w:rtl/>
        </w:rPr>
        <w:t>ی</w:t>
      </w:r>
      <w:r w:rsidRPr="00182177">
        <w:rPr>
          <w:rStyle w:val="Char9"/>
          <w:rFonts w:hint="cs"/>
          <w:rtl/>
        </w:rPr>
        <w:t xml:space="preserve">ه» نقل </w:t>
      </w:r>
      <w:r>
        <w:rPr>
          <w:rStyle w:val="Char9"/>
          <w:rFonts w:hint="cs"/>
          <w:rtl/>
        </w:rPr>
        <w:t>ک</w:t>
      </w:r>
      <w:r w:rsidRPr="00182177">
        <w:rPr>
          <w:rStyle w:val="Char9"/>
          <w:rFonts w:hint="cs"/>
          <w:rtl/>
        </w:rPr>
        <w:t>رده است.</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2/71ح 769</w:t>
      </w:r>
      <w:r>
        <w:rPr>
          <w:rStyle w:val="Char9"/>
          <w:rFonts w:hint="cs"/>
          <w:rtl/>
        </w:rPr>
        <w:t>،</w:t>
      </w:r>
      <w:r w:rsidRPr="00182177">
        <w:rPr>
          <w:rStyle w:val="Char9"/>
          <w:rFonts w:hint="cs"/>
          <w:rtl/>
        </w:rPr>
        <w:t xml:space="preserve"> دارم</w:t>
      </w:r>
      <w:r>
        <w:rPr>
          <w:rStyle w:val="Char9"/>
          <w:rFonts w:hint="cs"/>
          <w:rtl/>
        </w:rPr>
        <w:t>ی</w:t>
      </w:r>
      <w:r w:rsidRPr="00182177">
        <w:rPr>
          <w:rStyle w:val="Char9"/>
          <w:rFonts w:hint="cs"/>
          <w:rtl/>
        </w:rPr>
        <w:t xml:space="preserve"> 1/367 ح 1371</w:t>
      </w:r>
      <w:r>
        <w:rPr>
          <w:rStyle w:val="Char9"/>
          <w:rFonts w:hint="cs"/>
          <w:rtl/>
        </w:rPr>
        <w:t>،</w:t>
      </w:r>
      <w:r w:rsidRPr="00182177">
        <w:rPr>
          <w:rStyle w:val="Char9"/>
          <w:rFonts w:hint="cs"/>
          <w:rtl/>
        </w:rPr>
        <w:t xml:space="preserve"> مسنداحمد 2/243</w:t>
      </w:r>
      <w:r>
        <w:rPr>
          <w:rFonts w:hint="cs"/>
          <w:rtl/>
        </w:rPr>
        <w:t>.</w:t>
      </w:r>
    </w:p>
  </w:footnote>
  <w:footnote w:id="496">
    <w:p w:rsidR="00510E0C" w:rsidRPr="00366BA2" w:rsidRDefault="00510E0C" w:rsidP="00366BA2">
      <w:pPr>
        <w:pStyle w:val="ad"/>
        <w:rPr>
          <w:rtl/>
        </w:rPr>
      </w:pPr>
      <w:r w:rsidRPr="00366BA2">
        <w:rPr>
          <w:rStyle w:val="FootnoteReference"/>
          <w:vertAlign w:val="baseline"/>
        </w:rPr>
        <w:footnoteRef/>
      </w:r>
      <w:r w:rsidRPr="00366BA2">
        <w:rPr>
          <w:rFonts w:hint="cs"/>
          <w:rtl/>
        </w:rPr>
        <w:t xml:space="preserve">- </w:t>
      </w:r>
      <w:r w:rsidRPr="00366BA2">
        <w:rPr>
          <w:rStyle w:val="Char9"/>
          <w:rFonts w:hint="cs"/>
          <w:rtl/>
        </w:rPr>
        <w:t>بخاری 1/471 ح 360</w:t>
      </w:r>
      <w:r>
        <w:rPr>
          <w:rStyle w:val="Char9"/>
          <w:rFonts w:hint="cs"/>
          <w:rtl/>
        </w:rPr>
        <w:t>،</w:t>
      </w:r>
      <w:r w:rsidRPr="00366BA2">
        <w:rPr>
          <w:rStyle w:val="Char9"/>
          <w:rFonts w:hint="cs"/>
          <w:rtl/>
        </w:rPr>
        <w:t xml:space="preserve"> ابوداود 1/414 ح 627 و ابوداود عبارت «علی عاتقیه» را نیز افزوده است.، مسنداحمد 2/255</w:t>
      </w:r>
      <w:r w:rsidRPr="00366BA2">
        <w:rPr>
          <w:rFonts w:hint="cs"/>
          <w:rtl/>
        </w:rPr>
        <w:t>.</w:t>
      </w:r>
    </w:p>
  </w:footnote>
  <w:footnote w:id="497">
    <w:p w:rsidR="00510E0C" w:rsidRPr="00130AB9" w:rsidRDefault="00510E0C" w:rsidP="00366BA2">
      <w:pPr>
        <w:pStyle w:val="ad"/>
        <w:rPr>
          <w:rtl/>
        </w:rPr>
      </w:pPr>
      <w:r w:rsidRPr="00366BA2">
        <w:rPr>
          <w:rStyle w:val="FootnoteReference"/>
          <w:vertAlign w:val="baseline"/>
        </w:rPr>
        <w:footnoteRef/>
      </w:r>
      <w:r w:rsidRPr="00366BA2">
        <w:rPr>
          <w:rFonts w:hint="cs"/>
          <w:rtl/>
        </w:rPr>
        <w:t>-</w:t>
      </w:r>
      <w:r>
        <w:rPr>
          <w:rFonts w:hint="cs"/>
          <w:rtl/>
        </w:rPr>
        <w:t xml:space="preserve"> </w:t>
      </w:r>
      <w:r w:rsidRPr="00182177">
        <w:rPr>
          <w:rStyle w:val="Char9"/>
          <w:rFonts w:hint="cs"/>
          <w:rtl/>
        </w:rPr>
        <w:t>بخار</w:t>
      </w:r>
      <w:r>
        <w:rPr>
          <w:rStyle w:val="Char9"/>
          <w:rFonts w:hint="cs"/>
          <w:rtl/>
        </w:rPr>
        <w:t>ی</w:t>
      </w:r>
      <w:r w:rsidRPr="00182177">
        <w:rPr>
          <w:rStyle w:val="Char9"/>
          <w:rFonts w:hint="cs"/>
          <w:rtl/>
        </w:rPr>
        <w:t xml:space="preserve"> 1/482 ح 373</w:t>
      </w:r>
      <w:r>
        <w:rPr>
          <w:rStyle w:val="Char9"/>
          <w:rFonts w:hint="cs"/>
          <w:rtl/>
        </w:rPr>
        <w:t>،</w:t>
      </w:r>
      <w:r w:rsidRPr="00182177">
        <w:rPr>
          <w:rStyle w:val="Char9"/>
          <w:rFonts w:hint="cs"/>
          <w:rtl/>
        </w:rPr>
        <w:t xml:space="preserve"> مسلم 1/391ح </w:t>
      </w:r>
      <w:r>
        <w:rPr>
          <w:rStyle w:val="Char9"/>
          <w:rFonts w:hint="cs"/>
          <w:rtl/>
        </w:rPr>
        <w:t>(</w:t>
      </w:r>
      <w:r w:rsidRPr="00182177">
        <w:rPr>
          <w:rStyle w:val="Char9"/>
          <w:rFonts w:hint="cs"/>
          <w:rtl/>
        </w:rPr>
        <w:t>62- 556) و لفظ حد</w:t>
      </w:r>
      <w:r>
        <w:rPr>
          <w:rStyle w:val="Char9"/>
          <w:rFonts w:hint="cs"/>
          <w:rtl/>
        </w:rPr>
        <w:t>ی</w:t>
      </w:r>
      <w:r w:rsidRPr="00182177">
        <w:rPr>
          <w:rStyle w:val="Char9"/>
          <w:rFonts w:hint="cs"/>
          <w:rtl/>
        </w:rPr>
        <w:t>ث از بخار</w:t>
      </w:r>
      <w:r>
        <w:rPr>
          <w:rStyle w:val="Char9"/>
          <w:rFonts w:hint="cs"/>
          <w:rtl/>
        </w:rPr>
        <w:t>ی</w:t>
      </w:r>
      <w:r w:rsidRPr="00182177">
        <w:rPr>
          <w:rStyle w:val="Char9"/>
          <w:rFonts w:hint="cs"/>
          <w:rtl/>
        </w:rPr>
        <w:t xml:space="preserve"> است.</w:t>
      </w:r>
      <w:r>
        <w:rPr>
          <w:rStyle w:val="Char9"/>
          <w:rFonts w:hint="cs"/>
          <w:rtl/>
        </w:rPr>
        <w:t>،</w:t>
      </w:r>
      <w:r w:rsidRPr="00182177">
        <w:rPr>
          <w:rStyle w:val="Char9"/>
          <w:rFonts w:hint="cs"/>
          <w:rtl/>
        </w:rPr>
        <w:t xml:space="preserve"> ابوداود ن</w:t>
      </w:r>
      <w:r>
        <w:rPr>
          <w:rStyle w:val="Char9"/>
          <w:rFonts w:hint="cs"/>
          <w:rtl/>
        </w:rPr>
        <w:t>ی</w:t>
      </w:r>
      <w:r w:rsidRPr="00182177">
        <w:rPr>
          <w:rStyle w:val="Char9"/>
          <w:rFonts w:hint="cs"/>
          <w:rtl/>
        </w:rPr>
        <w:t>ز ا</w:t>
      </w:r>
      <w:r>
        <w:rPr>
          <w:rStyle w:val="Char9"/>
          <w:rFonts w:hint="cs"/>
          <w:rtl/>
        </w:rPr>
        <w:t>ی</w:t>
      </w:r>
      <w:r w:rsidRPr="00182177">
        <w:rPr>
          <w:rStyle w:val="Char9"/>
          <w:rFonts w:hint="cs"/>
          <w:rtl/>
        </w:rPr>
        <w:t>ن حد</w:t>
      </w:r>
      <w:r>
        <w:rPr>
          <w:rStyle w:val="Char9"/>
          <w:rFonts w:hint="cs"/>
          <w:rtl/>
        </w:rPr>
        <w:t>ی</w:t>
      </w:r>
      <w:r w:rsidRPr="00182177">
        <w:rPr>
          <w:rStyle w:val="Char9"/>
          <w:rFonts w:hint="cs"/>
          <w:rtl/>
        </w:rPr>
        <w:t>ث را به صورت مختصر روا</w:t>
      </w:r>
      <w:r>
        <w:rPr>
          <w:rStyle w:val="Char9"/>
          <w:rFonts w:hint="cs"/>
          <w:rtl/>
        </w:rPr>
        <w:t>ی</w:t>
      </w:r>
      <w:r w:rsidRPr="00182177">
        <w:rPr>
          <w:rStyle w:val="Char9"/>
          <w:rFonts w:hint="cs"/>
          <w:rtl/>
        </w:rPr>
        <w:t xml:space="preserve">ت </w:t>
      </w:r>
      <w:r>
        <w:rPr>
          <w:rStyle w:val="Char9"/>
          <w:rFonts w:hint="cs"/>
          <w:rtl/>
        </w:rPr>
        <w:t>ک</w:t>
      </w:r>
      <w:r w:rsidRPr="00182177">
        <w:rPr>
          <w:rStyle w:val="Char9"/>
          <w:rFonts w:hint="cs"/>
          <w:rtl/>
        </w:rPr>
        <w:t>رده است:1/562 ح 914</w:t>
      </w:r>
      <w:r>
        <w:rPr>
          <w:rStyle w:val="Char9"/>
          <w:rFonts w:hint="cs"/>
          <w:rtl/>
        </w:rPr>
        <w:t>،</w:t>
      </w:r>
      <w:r w:rsidRPr="00182177">
        <w:rPr>
          <w:rStyle w:val="Char9"/>
          <w:rFonts w:hint="cs"/>
          <w:rtl/>
        </w:rPr>
        <w:t>نسا</w:t>
      </w:r>
      <w:r>
        <w:rPr>
          <w:rStyle w:val="Char9"/>
          <w:rFonts w:hint="cs"/>
          <w:rtl/>
        </w:rPr>
        <w:t>یی</w:t>
      </w:r>
      <w:r w:rsidRPr="00182177">
        <w:rPr>
          <w:rStyle w:val="Char9"/>
          <w:rFonts w:hint="cs"/>
          <w:rtl/>
        </w:rPr>
        <w:t xml:space="preserve"> ن</w:t>
      </w:r>
      <w:r>
        <w:rPr>
          <w:rStyle w:val="Char9"/>
          <w:rFonts w:hint="cs"/>
          <w:rtl/>
        </w:rPr>
        <w:t>ی</w:t>
      </w:r>
      <w:r w:rsidRPr="00182177">
        <w:rPr>
          <w:rStyle w:val="Char9"/>
          <w:rFonts w:hint="cs"/>
          <w:rtl/>
        </w:rPr>
        <w:t>ز ا</w:t>
      </w:r>
      <w:r>
        <w:rPr>
          <w:rStyle w:val="Char9"/>
          <w:rFonts w:hint="cs"/>
          <w:rtl/>
        </w:rPr>
        <w:t>ی</w:t>
      </w:r>
      <w:r w:rsidRPr="00182177">
        <w:rPr>
          <w:rStyle w:val="Char9"/>
          <w:rFonts w:hint="cs"/>
          <w:rtl/>
        </w:rPr>
        <w:t>ن روا</w:t>
      </w:r>
      <w:r>
        <w:rPr>
          <w:rStyle w:val="Char9"/>
          <w:rFonts w:hint="cs"/>
          <w:rtl/>
        </w:rPr>
        <w:t>ی</w:t>
      </w:r>
      <w:r w:rsidRPr="00182177">
        <w:rPr>
          <w:rStyle w:val="Char9"/>
          <w:rFonts w:hint="cs"/>
          <w:rtl/>
        </w:rPr>
        <w:t>ت را با اختصار نقل نموده است: 2/72 ح 771</w:t>
      </w:r>
      <w:r>
        <w:rPr>
          <w:rStyle w:val="Char9"/>
          <w:rFonts w:hint="cs"/>
          <w:rtl/>
        </w:rPr>
        <w:t>،</w:t>
      </w:r>
      <w:r w:rsidRPr="00182177">
        <w:rPr>
          <w:rStyle w:val="Char9"/>
          <w:rFonts w:hint="cs"/>
          <w:rtl/>
        </w:rPr>
        <w:t xml:space="preserve"> ابن ماجه 2/1176 ح 3550</w:t>
      </w:r>
      <w:r>
        <w:rPr>
          <w:rStyle w:val="Char9"/>
          <w:rFonts w:hint="cs"/>
          <w:rtl/>
        </w:rPr>
        <w:t>،</w:t>
      </w:r>
      <w:r w:rsidRPr="00182177">
        <w:rPr>
          <w:rStyle w:val="Char9"/>
          <w:rFonts w:hint="cs"/>
          <w:rtl/>
        </w:rPr>
        <w:t xml:space="preserve"> موطا مال</w:t>
      </w:r>
      <w:r>
        <w:rPr>
          <w:rStyle w:val="Char9"/>
          <w:rFonts w:hint="cs"/>
          <w:rtl/>
        </w:rPr>
        <w:t>ک</w:t>
      </w:r>
      <w:r w:rsidRPr="00182177">
        <w:rPr>
          <w:rStyle w:val="Char9"/>
          <w:rFonts w:hint="cs"/>
          <w:rtl/>
        </w:rPr>
        <w:t xml:space="preserve"> </w:t>
      </w:r>
      <w:r>
        <w:rPr>
          <w:rStyle w:val="Char9"/>
          <w:rFonts w:hint="cs"/>
          <w:rtl/>
        </w:rPr>
        <w:t>ک</w:t>
      </w:r>
      <w:r w:rsidRPr="00182177">
        <w:rPr>
          <w:rStyle w:val="Char9"/>
          <w:rFonts w:hint="cs"/>
          <w:rtl/>
        </w:rPr>
        <w:t>تاب الصلاة 1/97 ح 67</w:t>
      </w:r>
      <w:r>
        <w:rPr>
          <w:rStyle w:val="Char9"/>
          <w:rFonts w:hint="cs"/>
          <w:rtl/>
        </w:rPr>
        <w:t>،</w:t>
      </w:r>
      <w:r w:rsidRPr="00182177">
        <w:rPr>
          <w:rStyle w:val="Char9"/>
          <w:rFonts w:hint="cs"/>
          <w:rtl/>
        </w:rPr>
        <w:t xml:space="preserve"> مسنداحمد 6/177</w:t>
      </w:r>
      <w:r>
        <w:rPr>
          <w:rFonts w:hint="cs"/>
          <w:rtl/>
        </w:rPr>
        <w:t>.</w:t>
      </w:r>
    </w:p>
  </w:footnote>
  <w:footnote w:id="498">
    <w:p w:rsidR="00510E0C" w:rsidRPr="00366BA2" w:rsidRDefault="00510E0C" w:rsidP="00366BA2">
      <w:pPr>
        <w:pStyle w:val="ad"/>
        <w:rPr>
          <w:rtl/>
        </w:rPr>
      </w:pPr>
      <w:r w:rsidRPr="00366BA2">
        <w:rPr>
          <w:rStyle w:val="FootnoteReference"/>
          <w:vertAlign w:val="baseline"/>
        </w:rPr>
        <w:footnoteRef/>
      </w:r>
      <w:r w:rsidRPr="00366BA2">
        <w:rPr>
          <w:rFonts w:hint="cs"/>
          <w:rtl/>
        </w:rPr>
        <w:t xml:space="preserve">- </w:t>
      </w:r>
      <w:r w:rsidRPr="00366BA2">
        <w:rPr>
          <w:rStyle w:val="Char9"/>
          <w:rFonts w:hint="cs"/>
          <w:rtl/>
        </w:rPr>
        <w:t>بخاری 1/484 ح 374</w:t>
      </w:r>
      <w:r>
        <w:rPr>
          <w:rStyle w:val="Char9"/>
          <w:rFonts w:hint="cs"/>
          <w:rtl/>
        </w:rPr>
        <w:t>،</w:t>
      </w:r>
      <w:r w:rsidRPr="00366BA2">
        <w:rPr>
          <w:rStyle w:val="Char9"/>
          <w:rFonts w:hint="cs"/>
          <w:rtl/>
        </w:rPr>
        <w:t xml:space="preserve"> مسنداحمد 3/151</w:t>
      </w:r>
      <w:r w:rsidRPr="00366BA2">
        <w:rPr>
          <w:rFonts w:hint="cs"/>
          <w:rtl/>
        </w:rPr>
        <w:t>.</w:t>
      </w:r>
    </w:p>
  </w:footnote>
  <w:footnote w:id="499">
    <w:p w:rsidR="00510E0C" w:rsidRPr="00130AB9" w:rsidRDefault="00510E0C" w:rsidP="00366BA2">
      <w:pPr>
        <w:pStyle w:val="ad"/>
        <w:rPr>
          <w:rtl/>
        </w:rPr>
      </w:pPr>
      <w:r w:rsidRPr="00366BA2">
        <w:rPr>
          <w:rStyle w:val="FootnoteReference"/>
          <w:vertAlign w:val="baseline"/>
        </w:rPr>
        <w:footnoteRef/>
      </w:r>
      <w:r w:rsidRPr="00366BA2">
        <w:rPr>
          <w:rFonts w:hint="cs"/>
          <w:rtl/>
        </w:rPr>
        <w:t xml:space="preserve">- </w:t>
      </w:r>
      <w:r w:rsidRPr="00366BA2">
        <w:rPr>
          <w:rStyle w:val="Char9"/>
          <w:rFonts w:hint="cs"/>
          <w:rtl/>
        </w:rPr>
        <w:t>بخاری 1/484 ح 375</w:t>
      </w:r>
      <w:r>
        <w:rPr>
          <w:rStyle w:val="Char9"/>
          <w:rFonts w:hint="cs"/>
          <w:rtl/>
        </w:rPr>
        <w:t>،</w:t>
      </w:r>
      <w:r w:rsidRPr="00366BA2">
        <w:rPr>
          <w:rStyle w:val="Char9"/>
          <w:rFonts w:hint="cs"/>
          <w:rtl/>
        </w:rPr>
        <w:t xml:space="preserve"> مسلم 3/1646 ح</w:t>
      </w:r>
      <w:r>
        <w:rPr>
          <w:rStyle w:val="Char9"/>
          <w:rFonts w:hint="cs"/>
          <w:rtl/>
        </w:rPr>
        <w:t>(</w:t>
      </w:r>
      <w:r w:rsidRPr="00366BA2">
        <w:rPr>
          <w:rStyle w:val="Char9"/>
          <w:rFonts w:hint="cs"/>
          <w:rtl/>
        </w:rPr>
        <w:t>23- 2075)</w:t>
      </w:r>
      <w:r>
        <w:rPr>
          <w:rStyle w:val="Char9"/>
          <w:rFonts w:hint="cs"/>
          <w:rtl/>
        </w:rPr>
        <w:t>،</w:t>
      </w:r>
      <w:r w:rsidRPr="00366BA2">
        <w:rPr>
          <w:rStyle w:val="Char9"/>
          <w:rFonts w:hint="cs"/>
          <w:rtl/>
        </w:rPr>
        <w:t xml:space="preserve"> نسایی 2/72 ح 770</w:t>
      </w:r>
      <w:r>
        <w:rPr>
          <w:rStyle w:val="Char9"/>
          <w:rFonts w:hint="cs"/>
          <w:rtl/>
        </w:rPr>
        <w:t>،</w:t>
      </w:r>
      <w:r w:rsidRPr="00366BA2">
        <w:rPr>
          <w:rStyle w:val="Char9"/>
          <w:rFonts w:hint="cs"/>
          <w:rtl/>
        </w:rPr>
        <w:t xml:space="preserve"> مسنداحمد 4/149</w:t>
      </w:r>
      <w:r w:rsidRPr="00366BA2">
        <w:rPr>
          <w:rFonts w:hint="cs"/>
          <w:rtl/>
        </w:rPr>
        <w:t>.</w:t>
      </w:r>
    </w:p>
  </w:footnote>
  <w:footnote w:id="500">
    <w:p w:rsidR="00510E0C" w:rsidRPr="00130AB9" w:rsidRDefault="00510E0C" w:rsidP="00320EBC">
      <w:pPr>
        <w:pStyle w:val="ad"/>
        <w:rPr>
          <w:rtl/>
        </w:rPr>
      </w:pPr>
      <w:r w:rsidRPr="00366BA2">
        <w:footnoteRef/>
      </w:r>
      <w:r w:rsidRPr="00366BA2">
        <w:rPr>
          <w:rFonts w:hint="cs"/>
          <w:rtl/>
        </w:rPr>
        <w:t>- ابوداود</w:t>
      </w:r>
      <w:r w:rsidRPr="00182177">
        <w:rPr>
          <w:rStyle w:val="Char9"/>
          <w:rFonts w:hint="cs"/>
          <w:rtl/>
        </w:rPr>
        <w:t xml:space="preserve"> 1/416 ح 632</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ن</w:t>
      </w:r>
      <w:r>
        <w:rPr>
          <w:rStyle w:val="Char9"/>
          <w:rFonts w:hint="cs"/>
          <w:rtl/>
        </w:rPr>
        <w:t>ی</w:t>
      </w:r>
      <w:r w:rsidRPr="00182177">
        <w:rPr>
          <w:rStyle w:val="Char9"/>
          <w:rFonts w:hint="cs"/>
          <w:rtl/>
        </w:rPr>
        <w:t>ز نظ</w:t>
      </w:r>
      <w:r>
        <w:rPr>
          <w:rStyle w:val="Char9"/>
          <w:rFonts w:hint="cs"/>
          <w:rtl/>
        </w:rPr>
        <w:t>ی</w:t>
      </w:r>
      <w:r w:rsidRPr="00182177">
        <w:rPr>
          <w:rStyle w:val="Char9"/>
          <w:rFonts w:hint="cs"/>
          <w:rtl/>
        </w:rPr>
        <w:t>ر ا</w:t>
      </w:r>
      <w:r>
        <w:rPr>
          <w:rStyle w:val="Char9"/>
          <w:rFonts w:hint="cs"/>
          <w:rtl/>
        </w:rPr>
        <w:t>ی</w:t>
      </w:r>
      <w:r w:rsidRPr="00182177">
        <w:rPr>
          <w:rStyle w:val="Char9"/>
          <w:rFonts w:hint="cs"/>
          <w:rtl/>
        </w:rPr>
        <w:t>ن حد</w:t>
      </w:r>
      <w:r>
        <w:rPr>
          <w:rStyle w:val="Char9"/>
          <w:rFonts w:hint="cs"/>
          <w:rtl/>
        </w:rPr>
        <w:t>ی</w:t>
      </w:r>
      <w:r w:rsidRPr="00182177">
        <w:rPr>
          <w:rStyle w:val="Char9"/>
          <w:rFonts w:hint="cs"/>
          <w:rtl/>
        </w:rPr>
        <w:t>ث را در</w:t>
      </w:r>
      <w:r>
        <w:rPr>
          <w:rStyle w:val="Char9"/>
          <w:rFonts w:hint="cs"/>
          <w:rtl/>
        </w:rPr>
        <w:t xml:space="preserve"> سننش 2/70 ح 765 نقل نموده است</w:t>
      </w:r>
      <w:r w:rsidRPr="00182177">
        <w:rPr>
          <w:rStyle w:val="Char9"/>
          <w:rFonts w:hint="cs"/>
          <w:rtl/>
        </w:rPr>
        <w:t>، مسند</w:t>
      </w:r>
      <w:r>
        <w:rPr>
          <w:rStyle w:val="Char9"/>
          <w:rFonts w:hint="cs"/>
          <w:rtl/>
        </w:rPr>
        <w:t xml:space="preserve"> </w:t>
      </w:r>
      <w:r w:rsidRPr="00182177">
        <w:rPr>
          <w:rStyle w:val="Char9"/>
          <w:rFonts w:hint="cs"/>
          <w:rtl/>
        </w:rPr>
        <w:t>احمد 4/49</w:t>
      </w:r>
      <w:r>
        <w:rPr>
          <w:rFonts w:hint="cs"/>
          <w:rtl/>
        </w:rPr>
        <w:t>.</w:t>
      </w:r>
    </w:p>
  </w:footnote>
  <w:footnote w:id="501">
    <w:p w:rsidR="00510E0C" w:rsidRPr="00130AB9" w:rsidRDefault="00510E0C" w:rsidP="00320EBC">
      <w:pPr>
        <w:pStyle w:val="ad"/>
        <w:rPr>
          <w:rtl/>
        </w:rPr>
      </w:pPr>
      <w:r w:rsidRPr="00366BA2">
        <w:footnoteRef/>
      </w:r>
      <w:r w:rsidRPr="00366BA2">
        <w:rPr>
          <w:rFonts w:hint="cs"/>
          <w:rtl/>
        </w:rPr>
        <w:t>-</w:t>
      </w:r>
      <w:r>
        <w:rPr>
          <w:rFonts w:hint="cs"/>
          <w:rtl/>
        </w:rPr>
        <w:t xml:space="preserve"> </w:t>
      </w:r>
      <w:r w:rsidRPr="00182177">
        <w:rPr>
          <w:rStyle w:val="Char9"/>
          <w:rFonts w:hint="cs"/>
          <w:rtl/>
        </w:rPr>
        <w:t>ابوداود 1/419 ح 638 و ابوداود عب</w:t>
      </w:r>
      <w:r>
        <w:rPr>
          <w:rStyle w:val="Char9"/>
          <w:rFonts w:hint="cs"/>
          <w:rtl/>
        </w:rPr>
        <w:t>ارت «اذهب فتوضّأ</w:t>
      </w:r>
      <w:r w:rsidRPr="00182177">
        <w:rPr>
          <w:rStyle w:val="Char9"/>
          <w:rFonts w:hint="cs"/>
          <w:rtl/>
        </w:rPr>
        <w:t>» را دو بار ذ</w:t>
      </w:r>
      <w:r>
        <w:rPr>
          <w:rStyle w:val="Char9"/>
          <w:rFonts w:hint="cs"/>
          <w:rtl/>
        </w:rPr>
        <w:t>ک</w:t>
      </w:r>
      <w:r w:rsidRPr="00182177">
        <w:rPr>
          <w:rStyle w:val="Char9"/>
          <w:rFonts w:hint="cs"/>
          <w:rtl/>
        </w:rPr>
        <w:t>ر نموده است.</w:t>
      </w:r>
    </w:p>
  </w:footnote>
  <w:footnote w:id="502">
    <w:p w:rsidR="00510E0C" w:rsidRPr="00130AB9" w:rsidRDefault="00510E0C" w:rsidP="00320EBC">
      <w:pPr>
        <w:pStyle w:val="ad"/>
        <w:rPr>
          <w:rtl/>
        </w:rPr>
      </w:pPr>
      <w:r w:rsidRPr="00366BA2">
        <w:footnoteRef/>
      </w:r>
      <w:r w:rsidRPr="00366BA2">
        <w:rPr>
          <w:rFonts w:hint="cs"/>
          <w:rtl/>
        </w:rPr>
        <w:t>- ابوداود</w:t>
      </w:r>
      <w:r w:rsidRPr="00182177">
        <w:rPr>
          <w:rStyle w:val="Char9"/>
          <w:rFonts w:hint="cs"/>
          <w:rtl/>
        </w:rPr>
        <w:t xml:space="preserve"> 1/421 ح 641</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2/215 ح 377 و قال: حد</w:t>
      </w:r>
      <w:r>
        <w:rPr>
          <w:rStyle w:val="Char9"/>
          <w:rFonts w:hint="cs"/>
          <w:rtl/>
        </w:rPr>
        <w:t>ی</w:t>
      </w:r>
      <w:r w:rsidRPr="00182177">
        <w:rPr>
          <w:rStyle w:val="Char9"/>
          <w:rFonts w:hint="cs"/>
          <w:rtl/>
        </w:rPr>
        <w:t>ث حسن</w:t>
      </w:r>
      <w:r>
        <w:rPr>
          <w:rStyle w:val="Char9"/>
          <w:rFonts w:hint="cs"/>
          <w:rtl/>
        </w:rPr>
        <w:t>،</w:t>
      </w:r>
      <w:r w:rsidRPr="00182177">
        <w:rPr>
          <w:rStyle w:val="Char9"/>
          <w:rFonts w:hint="cs"/>
          <w:rtl/>
        </w:rPr>
        <w:t xml:space="preserve"> ابن ماجه 1/215 ح 655</w:t>
      </w:r>
      <w:r>
        <w:rPr>
          <w:rStyle w:val="Char9"/>
          <w:rFonts w:hint="cs"/>
          <w:rtl/>
        </w:rPr>
        <w:t>،</w:t>
      </w:r>
      <w:r w:rsidRPr="00182177">
        <w:rPr>
          <w:rStyle w:val="Char9"/>
          <w:rFonts w:hint="cs"/>
          <w:rtl/>
        </w:rPr>
        <w:t xml:space="preserve"> مسنداحمد 6/150</w:t>
      </w:r>
      <w:r>
        <w:rPr>
          <w:rFonts w:hint="cs"/>
          <w:rtl/>
        </w:rPr>
        <w:t>.</w:t>
      </w:r>
    </w:p>
  </w:footnote>
  <w:footnote w:id="503">
    <w:p w:rsidR="00510E0C" w:rsidRPr="00130AB9" w:rsidRDefault="00510E0C" w:rsidP="00320EBC">
      <w:pPr>
        <w:pStyle w:val="ad"/>
        <w:rPr>
          <w:rtl/>
        </w:rPr>
      </w:pPr>
      <w:r w:rsidRPr="00366BA2">
        <w:footnoteRef/>
      </w:r>
      <w:r w:rsidRPr="00366BA2">
        <w:rPr>
          <w:rFonts w:hint="cs"/>
          <w:rtl/>
        </w:rPr>
        <w:t>-</w:t>
      </w:r>
      <w:r>
        <w:rPr>
          <w:rFonts w:hint="cs"/>
          <w:rtl/>
        </w:rPr>
        <w:t xml:space="preserve"> </w:t>
      </w:r>
      <w:r w:rsidRPr="00182177">
        <w:rPr>
          <w:rStyle w:val="Char9"/>
          <w:rFonts w:hint="cs"/>
          <w:rtl/>
        </w:rPr>
        <w:t>ابوداود 1/420 ح 641</w:t>
      </w:r>
      <w:r>
        <w:rPr>
          <w:rStyle w:val="Char9"/>
          <w:rFonts w:hint="cs"/>
          <w:rtl/>
        </w:rPr>
        <w:t>،</w:t>
      </w:r>
      <w:r w:rsidRPr="00182177">
        <w:rPr>
          <w:rStyle w:val="Char9"/>
          <w:rFonts w:hint="cs"/>
          <w:rtl/>
        </w:rPr>
        <w:t xml:space="preserve"> امام مال</w:t>
      </w:r>
      <w:r>
        <w:rPr>
          <w:rStyle w:val="Char9"/>
          <w:rFonts w:hint="cs"/>
          <w:rtl/>
        </w:rPr>
        <w:t>ک</w:t>
      </w:r>
      <w:r w:rsidRPr="00182177">
        <w:rPr>
          <w:rStyle w:val="Char9"/>
          <w:rFonts w:hint="cs"/>
          <w:rtl/>
        </w:rPr>
        <w:t xml:space="preserve"> ن</w:t>
      </w:r>
      <w:r>
        <w:rPr>
          <w:rStyle w:val="Char9"/>
          <w:rFonts w:hint="cs"/>
          <w:rtl/>
        </w:rPr>
        <w:t>ی</w:t>
      </w:r>
      <w:r w:rsidRPr="00182177">
        <w:rPr>
          <w:rStyle w:val="Char9"/>
          <w:rFonts w:hint="cs"/>
          <w:rtl/>
        </w:rPr>
        <w:t>ز اول ا</w:t>
      </w:r>
      <w:r>
        <w:rPr>
          <w:rStyle w:val="Char9"/>
          <w:rFonts w:hint="cs"/>
          <w:rtl/>
        </w:rPr>
        <w:t>ی</w:t>
      </w:r>
      <w:r w:rsidRPr="00182177">
        <w:rPr>
          <w:rStyle w:val="Char9"/>
          <w:rFonts w:hint="cs"/>
          <w:rtl/>
        </w:rPr>
        <w:t>ن حد</w:t>
      </w:r>
      <w:r>
        <w:rPr>
          <w:rStyle w:val="Char9"/>
          <w:rFonts w:hint="cs"/>
          <w:rtl/>
        </w:rPr>
        <w:t>ی</w:t>
      </w:r>
      <w:r w:rsidRPr="00182177">
        <w:rPr>
          <w:rStyle w:val="Char9"/>
          <w:rFonts w:hint="cs"/>
          <w:rtl/>
        </w:rPr>
        <w:t xml:space="preserve">ث را در مؤطا </w:t>
      </w:r>
      <w:r>
        <w:rPr>
          <w:rStyle w:val="Char9"/>
          <w:rFonts w:hint="cs"/>
          <w:rtl/>
        </w:rPr>
        <w:t>ک</w:t>
      </w:r>
      <w:r w:rsidRPr="00182177">
        <w:rPr>
          <w:rStyle w:val="Char9"/>
          <w:rFonts w:hint="cs"/>
          <w:rtl/>
        </w:rPr>
        <w:t xml:space="preserve">تاب صلاة الجماعة 1/142 ح 38 نقل </w:t>
      </w:r>
      <w:r>
        <w:rPr>
          <w:rStyle w:val="Char9"/>
          <w:rFonts w:hint="cs"/>
          <w:rtl/>
        </w:rPr>
        <w:t>ک</w:t>
      </w:r>
      <w:r w:rsidRPr="00182177">
        <w:rPr>
          <w:rStyle w:val="Char9"/>
          <w:rFonts w:hint="cs"/>
          <w:rtl/>
        </w:rPr>
        <w:t>رده است.</w:t>
      </w:r>
    </w:p>
  </w:footnote>
  <w:footnote w:id="504">
    <w:p w:rsidR="00510E0C" w:rsidRPr="00130AB9" w:rsidRDefault="00510E0C" w:rsidP="00320EBC">
      <w:pPr>
        <w:pStyle w:val="ad"/>
        <w:rPr>
          <w:rtl/>
        </w:rPr>
      </w:pPr>
      <w:r w:rsidRPr="00366BA2">
        <w:footnoteRef/>
      </w:r>
      <w:r w:rsidRPr="00366BA2">
        <w:rPr>
          <w:rFonts w:hint="cs"/>
          <w:rtl/>
        </w:rPr>
        <w:t xml:space="preserve">- </w:t>
      </w:r>
      <w:r w:rsidRPr="00182177">
        <w:rPr>
          <w:rStyle w:val="Char9"/>
          <w:rFonts w:hint="cs"/>
          <w:rtl/>
        </w:rPr>
        <w:t>ا</w:t>
      </w:r>
      <w:r>
        <w:rPr>
          <w:rStyle w:val="Char9"/>
          <w:rFonts w:hint="cs"/>
          <w:rtl/>
        </w:rPr>
        <w:t>بوداود 1/423 ح 643</w:t>
      </w:r>
      <w:r w:rsidRPr="00182177">
        <w:rPr>
          <w:rStyle w:val="Char9"/>
          <w:rFonts w:hint="cs"/>
          <w:rtl/>
        </w:rPr>
        <w:t>، ترمذ</w:t>
      </w:r>
      <w:r>
        <w:rPr>
          <w:rStyle w:val="Char9"/>
          <w:rFonts w:hint="cs"/>
          <w:rtl/>
        </w:rPr>
        <w:t>ی</w:t>
      </w:r>
      <w:r w:rsidRPr="00182177">
        <w:rPr>
          <w:rStyle w:val="Char9"/>
          <w:rFonts w:hint="cs"/>
          <w:rtl/>
        </w:rPr>
        <w:t xml:space="preserve"> ن</w:t>
      </w:r>
      <w:r>
        <w:rPr>
          <w:rStyle w:val="Char9"/>
          <w:rFonts w:hint="cs"/>
          <w:rtl/>
        </w:rPr>
        <w:t>ی</w:t>
      </w:r>
      <w:r w:rsidRPr="00182177">
        <w:rPr>
          <w:rStyle w:val="Char9"/>
          <w:rFonts w:hint="cs"/>
          <w:rtl/>
        </w:rPr>
        <w:t>ز حصه‌</w:t>
      </w:r>
      <w:r>
        <w:rPr>
          <w:rStyle w:val="Char9"/>
          <w:rFonts w:hint="cs"/>
          <w:rtl/>
        </w:rPr>
        <w:t>ی</w:t>
      </w:r>
      <w:r w:rsidRPr="00182177">
        <w:rPr>
          <w:rStyle w:val="Char9"/>
          <w:rFonts w:hint="cs"/>
          <w:rtl/>
        </w:rPr>
        <w:t xml:space="preserve"> اول حد</w:t>
      </w:r>
      <w:r>
        <w:rPr>
          <w:rStyle w:val="Char9"/>
          <w:rFonts w:hint="cs"/>
          <w:rtl/>
        </w:rPr>
        <w:t>ی</w:t>
      </w:r>
      <w:r w:rsidRPr="00182177">
        <w:rPr>
          <w:rStyle w:val="Char9"/>
          <w:rFonts w:hint="cs"/>
          <w:rtl/>
        </w:rPr>
        <w:t>ث را در سننش 2/217 ح 378 روا</w:t>
      </w:r>
      <w:r>
        <w:rPr>
          <w:rStyle w:val="Char9"/>
          <w:rFonts w:hint="cs"/>
          <w:rtl/>
        </w:rPr>
        <w:t>ی</w:t>
      </w:r>
      <w:r w:rsidRPr="00182177">
        <w:rPr>
          <w:rStyle w:val="Char9"/>
          <w:rFonts w:hint="cs"/>
          <w:rtl/>
        </w:rPr>
        <w:t xml:space="preserve">ت </w:t>
      </w:r>
      <w:r>
        <w:rPr>
          <w:rStyle w:val="Char9"/>
          <w:rFonts w:hint="cs"/>
          <w:rtl/>
        </w:rPr>
        <w:t>ک</w:t>
      </w:r>
      <w:r w:rsidRPr="00182177">
        <w:rPr>
          <w:rStyle w:val="Char9"/>
          <w:rFonts w:hint="cs"/>
          <w:rtl/>
        </w:rPr>
        <w:t>رده است.، مسنداحمد 2/341</w:t>
      </w:r>
      <w:r>
        <w:rPr>
          <w:rFonts w:hint="cs"/>
          <w:rtl/>
        </w:rPr>
        <w:t>.</w:t>
      </w:r>
    </w:p>
  </w:footnote>
  <w:footnote w:id="505">
    <w:p w:rsidR="00510E0C" w:rsidRPr="00366BA2" w:rsidRDefault="00510E0C" w:rsidP="00366BA2">
      <w:pPr>
        <w:pStyle w:val="ad"/>
        <w:rPr>
          <w:rtl/>
        </w:rPr>
      </w:pPr>
      <w:r w:rsidRPr="00366BA2">
        <w:footnoteRef/>
      </w:r>
      <w:r w:rsidRPr="00366BA2">
        <w:rPr>
          <w:rFonts w:hint="cs"/>
          <w:rtl/>
        </w:rPr>
        <w:t xml:space="preserve">- </w:t>
      </w:r>
      <w:r w:rsidRPr="00366BA2">
        <w:rPr>
          <w:rStyle w:val="Char9"/>
          <w:rFonts w:hint="cs"/>
          <w:rtl/>
        </w:rPr>
        <w:t>ابوداود 1/427 ح 651</w:t>
      </w:r>
      <w:r w:rsidRPr="00366BA2">
        <w:rPr>
          <w:rFonts w:hint="cs"/>
          <w:rtl/>
        </w:rPr>
        <w:t>.</w:t>
      </w:r>
    </w:p>
  </w:footnote>
  <w:footnote w:id="506">
    <w:p w:rsidR="00510E0C" w:rsidRPr="00130AB9" w:rsidRDefault="00510E0C" w:rsidP="00366BA2">
      <w:pPr>
        <w:pStyle w:val="ad"/>
        <w:rPr>
          <w:rtl/>
        </w:rPr>
      </w:pPr>
      <w:r w:rsidRPr="00366BA2">
        <w:rPr>
          <w:rStyle w:val="FootnoteReference"/>
          <w:vertAlign w:val="baseline"/>
        </w:rPr>
        <w:footnoteRef/>
      </w:r>
      <w:r w:rsidRPr="00366BA2">
        <w:rPr>
          <w:rFonts w:hint="cs"/>
          <w:rtl/>
        </w:rPr>
        <w:t xml:space="preserve">- </w:t>
      </w:r>
      <w:r w:rsidRPr="00366BA2">
        <w:rPr>
          <w:rStyle w:val="Char9"/>
          <w:rFonts w:hint="cs"/>
          <w:rtl/>
        </w:rPr>
        <w:t>ابوداود</w:t>
      </w:r>
      <w:r w:rsidRPr="00182177">
        <w:rPr>
          <w:rStyle w:val="Char9"/>
          <w:rFonts w:hint="cs"/>
          <w:rtl/>
        </w:rPr>
        <w:t xml:space="preserve"> 1/426ح 650</w:t>
      </w:r>
      <w:r>
        <w:rPr>
          <w:rStyle w:val="Char9"/>
          <w:rFonts w:hint="cs"/>
          <w:rtl/>
        </w:rPr>
        <w:t>،</w:t>
      </w:r>
      <w:r w:rsidRPr="00182177">
        <w:rPr>
          <w:rStyle w:val="Char9"/>
          <w:rFonts w:hint="cs"/>
          <w:rtl/>
        </w:rPr>
        <w:t xml:space="preserve"> دارم</w:t>
      </w:r>
      <w:r>
        <w:rPr>
          <w:rStyle w:val="Char9"/>
          <w:rFonts w:hint="cs"/>
          <w:rtl/>
        </w:rPr>
        <w:t>ی</w:t>
      </w:r>
      <w:r w:rsidRPr="00182177">
        <w:rPr>
          <w:rStyle w:val="Char9"/>
          <w:rFonts w:hint="cs"/>
          <w:rtl/>
        </w:rPr>
        <w:t xml:space="preserve"> 1/370 ح 1378</w:t>
      </w:r>
      <w:r>
        <w:rPr>
          <w:rStyle w:val="Char9"/>
          <w:rFonts w:hint="cs"/>
          <w:rtl/>
        </w:rPr>
        <w:t>،</w:t>
      </w:r>
      <w:r w:rsidRPr="00182177">
        <w:rPr>
          <w:rStyle w:val="Char9"/>
          <w:rFonts w:hint="cs"/>
          <w:rtl/>
        </w:rPr>
        <w:t xml:space="preserve"> مسنداحمد 3/20</w:t>
      </w:r>
      <w:r>
        <w:rPr>
          <w:rFonts w:hint="cs"/>
          <w:rtl/>
        </w:rPr>
        <w:t>.</w:t>
      </w:r>
    </w:p>
  </w:footnote>
  <w:footnote w:id="507">
    <w:p w:rsidR="00510E0C" w:rsidRPr="00130AB9" w:rsidRDefault="00510E0C" w:rsidP="00320EBC">
      <w:pPr>
        <w:pStyle w:val="ad"/>
        <w:rPr>
          <w:rtl/>
        </w:rPr>
      </w:pPr>
      <w:r w:rsidRPr="00366BA2">
        <w:footnoteRef/>
      </w:r>
      <w:r w:rsidRPr="00366BA2">
        <w:rPr>
          <w:rFonts w:hint="cs"/>
          <w:rtl/>
        </w:rPr>
        <w:t>- ابوداود</w:t>
      </w:r>
      <w:r w:rsidRPr="00182177">
        <w:rPr>
          <w:rStyle w:val="Char9"/>
          <w:rFonts w:hint="cs"/>
          <w:rtl/>
        </w:rPr>
        <w:t xml:space="preserve"> 1/428 ح 654 و ابوداود روا</w:t>
      </w:r>
      <w:r>
        <w:rPr>
          <w:rStyle w:val="Char9"/>
          <w:rFonts w:hint="cs"/>
          <w:rtl/>
        </w:rPr>
        <w:t>ی</w:t>
      </w:r>
      <w:r w:rsidRPr="00182177">
        <w:rPr>
          <w:rStyle w:val="Char9"/>
          <w:rFonts w:hint="cs"/>
          <w:rtl/>
        </w:rPr>
        <w:t>ت دوم را ن</w:t>
      </w:r>
      <w:r>
        <w:rPr>
          <w:rStyle w:val="Char9"/>
          <w:rFonts w:hint="cs"/>
          <w:rtl/>
        </w:rPr>
        <w:t>ی</w:t>
      </w:r>
      <w:r w:rsidRPr="00182177">
        <w:rPr>
          <w:rStyle w:val="Char9"/>
          <w:rFonts w:hint="cs"/>
          <w:rtl/>
        </w:rPr>
        <w:t>ز در سننش حد</w:t>
      </w:r>
      <w:r>
        <w:rPr>
          <w:rStyle w:val="Char9"/>
          <w:rFonts w:hint="cs"/>
          <w:rtl/>
        </w:rPr>
        <w:t>ی</w:t>
      </w:r>
      <w:r w:rsidRPr="00182177">
        <w:rPr>
          <w:rStyle w:val="Char9"/>
          <w:rFonts w:hint="cs"/>
          <w:rtl/>
        </w:rPr>
        <w:t>ث 655 روا</w:t>
      </w:r>
      <w:r>
        <w:rPr>
          <w:rStyle w:val="Char9"/>
          <w:rFonts w:hint="cs"/>
          <w:rtl/>
        </w:rPr>
        <w:t>ی</w:t>
      </w:r>
      <w:r w:rsidRPr="00182177">
        <w:rPr>
          <w:rStyle w:val="Char9"/>
          <w:rFonts w:hint="cs"/>
          <w:rtl/>
        </w:rPr>
        <w:t xml:space="preserve">ت </w:t>
      </w:r>
      <w:r>
        <w:rPr>
          <w:rStyle w:val="Char9"/>
          <w:rFonts w:hint="cs"/>
          <w:rtl/>
        </w:rPr>
        <w:t>ک</w:t>
      </w:r>
      <w:r w:rsidRPr="00182177">
        <w:rPr>
          <w:rStyle w:val="Char9"/>
          <w:rFonts w:hint="cs"/>
          <w:rtl/>
        </w:rPr>
        <w:t>رده است و ابن ماجه ن</w:t>
      </w:r>
      <w:r>
        <w:rPr>
          <w:rStyle w:val="Char9"/>
          <w:rFonts w:hint="cs"/>
          <w:rtl/>
        </w:rPr>
        <w:t>ی</w:t>
      </w:r>
      <w:r w:rsidRPr="00182177">
        <w:rPr>
          <w:rStyle w:val="Char9"/>
          <w:rFonts w:hint="cs"/>
          <w:rtl/>
        </w:rPr>
        <w:t>ز نظ</w:t>
      </w:r>
      <w:r>
        <w:rPr>
          <w:rStyle w:val="Char9"/>
          <w:rFonts w:hint="cs"/>
          <w:rtl/>
        </w:rPr>
        <w:t>ی</w:t>
      </w:r>
      <w:r w:rsidRPr="00182177">
        <w:rPr>
          <w:rStyle w:val="Char9"/>
          <w:rFonts w:hint="cs"/>
          <w:rtl/>
        </w:rPr>
        <w:t>ر آن را نقل نموده است 1/460ح1432</w:t>
      </w:r>
      <w:r>
        <w:rPr>
          <w:rFonts w:hint="cs"/>
          <w:rtl/>
        </w:rPr>
        <w:t>.</w:t>
      </w:r>
    </w:p>
  </w:footnote>
  <w:footnote w:id="508">
    <w:p w:rsidR="00510E0C" w:rsidRPr="00366BA2" w:rsidRDefault="00510E0C" w:rsidP="00366BA2">
      <w:pPr>
        <w:pStyle w:val="ad"/>
        <w:rPr>
          <w:rtl/>
        </w:rPr>
      </w:pPr>
      <w:r w:rsidRPr="00366BA2">
        <w:rPr>
          <w:rStyle w:val="FootnoteReference"/>
          <w:vertAlign w:val="baseline"/>
        </w:rPr>
        <w:footnoteRef/>
      </w:r>
      <w:r w:rsidRPr="00366BA2">
        <w:rPr>
          <w:rFonts w:hint="cs"/>
          <w:rtl/>
        </w:rPr>
        <w:t xml:space="preserve">- </w:t>
      </w:r>
      <w:r w:rsidRPr="00366BA2">
        <w:rPr>
          <w:rStyle w:val="Char9"/>
          <w:rFonts w:hint="cs"/>
          <w:rtl/>
        </w:rPr>
        <w:t>مسلم 1/369 ح (284-519)</w:t>
      </w:r>
      <w:r w:rsidRPr="00366BA2">
        <w:rPr>
          <w:rFonts w:hint="cs"/>
          <w:rtl/>
        </w:rPr>
        <w:t>.</w:t>
      </w:r>
    </w:p>
  </w:footnote>
  <w:footnote w:id="509">
    <w:p w:rsidR="00510E0C" w:rsidRPr="00366BA2" w:rsidRDefault="00510E0C" w:rsidP="00366BA2">
      <w:pPr>
        <w:pStyle w:val="ad"/>
        <w:rPr>
          <w:rtl/>
        </w:rPr>
      </w:pPr>
      <w:r w:rsidRPr="00366BA2">
        <w:rPr>
          <w:rStyle w:val="FootnoteReference"/>
          <w:vertAlign w:val="baseline"/>
        </w:rPr>
        <w:footnoteRef/>
      </w:r>
      <w:r w:rsidRPr="00366BA2">
        <w:rPr>
          <w:rFonts w:hint="cs"/>
          <w:rtl/>
        </w:rPr>
        <w:t xml:space="preserve">- </w:t>
      </w:r>
      <w:r w:rsidRPr="00366BA2">
        <w:rPr>
          <w:rStyle w:val="Char9"/>
          <w:rFonts w:hint="cs"/>
          <w:rtl/>
        </w:rPr>
        <w:t>ابوداود 1/427 ح 653</w:t>
      </w:r>
      <w:r>
        <w:rPr>
          <w:rStyle w:val="Char9"/>
          <w:rFonts w:hint="cs"/>
          <w:rtl/>
        </w:rPr>
        <w:t>،</w:t>
      </w:r>
      <w:r w:rsidRPr="00366BA2">
        <w:rPr>
          <w:rStyle w:val="Char9"/>
          <w:rFonts w:hint="cs"/>
          <w:rtl/>
        </w:rPr>
        <w:t xml:space="preserve"> ابن ماجه 1/330 ح 1038</w:t>
      </w:r>
      <w:r w:rsidRPr="00366BA2">
        <w:rPr>
          <w:rFonts w:hint="cs"/>
          <w:rtl/>
        </w:rPr>
        <w:t>.</w:t>
      </w:r>
    </w:p>
  </w:footnote>
  <w:footnote w:id="510">
    <w:p w:rsidR="00510E0C" w:rsidRPr="00130AB9" w:rsidRDefault="00510E0C" w:rsidP="00366BA2">
      <w:pPr>
        <w:pStyle w:val="ad"/>
        <w:rPr>
          <w:rtl/>
        </w:rPr>
      </w:pPr>
      <w:r w:rsidRPr="00366BA2">
        <w:rPr>
          <w:rStyle w:val="FootnoteReference"/>
          <w:vertAlign w:val="baseline"/>
        </w:rPr>
        <w:footnoteRef/>
      </w:r>
      <w:r w:rsidRPr="00366BA2">
        <w:rPr>
          <w:rFonts w:hint="cs"/>
          <w:rtl/>
        </w:rPr>
        <w:t xml:space="preserve">- </w:t>
      </w:r>
      <w:r w:rsidRPr="00366BA2">
        <w:rPr>
          <w:rStyle w:val="Char9"/>
          <w:rFonts w:hint="cs"/>
          <w:rtl/>
        </w:rPr>
        <w:t>بخاری 1/467 ح 352</w:t>
      </w:r>
      <w:r>
        <w:rPr>
          <w:rStyle w:val="Char9"/>
          <w:rFonts w:hint="cs"/>
          <w:rtl/>
        </w:rPr>
        <w:t>،</w:t>
      </w:r>
      <w:r w:rsidRPr="00366BA2">
        <w:rPr>
          <w:rStyle w:val="Char9"/>
          <w:rFonts w:hint="cs"/>
          <w:rtl/>
        </w:rPr>
        <w:t xml:space="preserve"> مسنداحمد 3/335</w:t>
      </w:r>
      <w:r w:rsidRPr="00366BA2">
        <w:rPr>
          <w:rFonts w:hint="cs"/>
          <w:rtl/>
        </w:rPr>
        <w:t>.</w:t>
      </w:r>
    </w:p>
  </w:footnote>
  <w:footnote w:id="511">
    <w:p w:rsidR="00510E0C" w:rsidRPr="00130AB9" w:rsidRDefault="00510E0C" w:rsidP="00320EBC">
      <w:pPr>
        <w:pStyle w:val="ad"/>
        <w:rPr>
          <w:rtl/>
        </w:rPr>
      </w:pPr>
      <w:r w:rsidRPr="00366BA2">
        <w:footnoteRef/>
      </w:r>
      <w:r w:rsidRPr="00366BA2">
        <w:rPr>
          <w:rFonts w:hint="cs"/>
          <w:rtl/>
        </w:rPr>
        <w:t>-</w:t>
      </w:r>
      <w:r>
        <w:rPr>
          <w:rFonts w:hint="cs"/>
          <w:rtl/>
        </w:rPr>
        <w:t xml:space="preserve"> </w:t>
      </w:r>
      <w:r w:rsidRPr="00182177">
        <w:rPr>
          <w:rStyle w:val="Char9"/>
          <w:rFonts w:hint="cs"/>
          <w:rtl/>
        </w:rPr>
        <w:t>مسند</w:t>
      </w:r>
      <w:r>
        <w:rPr>
          <w:rStyle w:val="Char9"/>
          <w:rFonts w:hint="cs"/>
          <w:rtl/>
        </w:rPr>
        <w:t xml:space="preserve"> </w:t>
      </w:r>
      <w:r w:rsidRPr="00182177">
        <w:rPr>
          <w:rStyle w:val="Char9"/>
          <w:rFonts w:hint="cs"/>
          <w:rtl/>
        </w:rPr>
        <w:t>احمد 5/141</w:t>
      </w:r>
      <w:r>
        <w:rPr>
          <w:rFonts w:hint="cs"/>
          <w:rtl/>
        </w:rPr>
        <w:t>.</w:t>
      </w:r>
    </w:p>
  </w:footnote>
  <w:footnote w:id="512">
    <w:p w:rsidR="00510E0C" w:rsidRPr="00130AB9" w:rsidRDefault="00510E0C" w:rsidP="00320EBC">
      <w:pPr>
        <w:pStyle w:val="ad"/>
        <w:rPr>
          <w:rtl/>
        </w:rPr>
      </w:pPr>
      <w:r w:rsidRPr="00366BA2">
        <w:footnoteRef/>
      </w:r>
      <w:r w:rsidRPr="00366BA2">
        <w:rPr>
          <w:rFonts w:hint="cs"/>
          <w:rtl/>
        </w:rPr>
        <w:t>- بخاری</w:t>
      </w:r>
      <w:r w:rsidRPr="00182177">
        <w:rPr>
          <w:rStyle w:val="Char9"/>
          <w:rFonts w:hint="cs"/>
          <w:rtl/>
        </w:rPr>
        <w:t xml:space="preserve"> 2/463 ح 973</w:t>
      </w:r>
      <w:r>
        <w:rPr>
          <w:rStyle w:val="Char9"/>
          <w:rFonts w:hint="cs"/>
          <w:rtl/>
        </w:rPr>
        <w:t>،</w:t>
      </w:r>
      <w:r w:rsidRPr="00182177">
        <w:rPr>
          <w:rStyle w:val="Char9"/>
          <w:rFonts w:hint="cs"/>
          <w:rtl/>
        </w:rPr>
        <w:t xml:space="preserve"> ابن ماجه 1/413 ح 1304 ابن ماجه حد</w:t>
      </w:r>
      <w:r>
        <w:rPr>
          <w:rStyle w:val="Char9"/>
          <w:rFonts w:hint="cs"/>
          <w:rtl/>
        </w:rPr>
        <w:t>ی</w:t>
      </w:r>
      <w:r w:rsidRPr="00182177">
        <w:rPr>
          <w:rStyle w:val="Char9"/>
          <w:rFonts w:hint="cs"/>
          <w:rtl/>
        </w:rPr>
        <w:t>ث مذبور را با اند</w:t>
      </w:r>
      <w:r>
        <w:rPr>
          <w:rStyle w:val="Char9"/>
          <w:rFonts w:hint="cs"/>
          <w:rtl/>
        </w:rPr>
        <w:t>کی</w:t>
      </w:r>
      <w:r w:rsidRPr="00182177">
        <w:rPr>
          <w:rStyle w:val="Char9"/>
          <w:rFonts w:hint="cs"/>
          <w:rtl/>
        </w:rPr>
        <w:t xml:space="preserve"> تقد</w:t>
      </w:r>
      <w:r>
        <w:rPr>
          <w:rStyle w:val="Char9"/>
          <w:rFonts w:hint="cs"/>
          <w:rtl/>
        </w:rPr>
        <w:t>ی</w:t>
      </w:r>
      <w:r w:rsidRPr="00182177">
        <w:rPr>
          <w:rStyle w:val="Char9"/>
          <w:rFonts w:hint="cs"/>
          <w:rtl/>
        </w:rPr>
        <w:t>م و تأخ</w:t>
      </w:r>
      <w:r>
        <w:rPr>
          <w:rStyle w:val="Char9"/>
          <w:rFonts w:hint="cs"/>
          <w:rtl/>
        </w:rPr>
        <w:t>ی</w:t>
      </w:r>
      <w:r w:rsidRPr="00182177">
        <w:rPr>
          <w:rStyle w:val="Char9"/>
          <w:rFonts w:hint="cs"/>
          <w:rtl/>
        </w:rPr>
        <w:t>ر در الفاظ روا</w:t>
      </w:r>
      <w:r>
        <w:rPr>
          <w:rStyle w:val="Char9"/>
          <w:rFonts w:hint="cs"/>
          <w:rtl/>
        </w:rPr>
        <w:t>ی</w:t>
      </w:r>
      <w:r w:rsidRPr="00182177">
        <w:rPr>
          <w:rStyle w:val="Char9"/>
          <w:rFonts w:hint="cs"/>
          <w:rtl/>
        </w:rPr>
        <w:t xml:space="preserve">ت </w:t>
      </w:r>
      <w:r>
        <w:rPr>
          <w:rStyle w:val="Char9"/>
          <w:rFonts w:hint="cs"/>
          <w:rtl/>
        </w:rPr>
        <w:t>ک</w:t>
      </w:r>
      <w:r w:rsidRPr="00182177">
        <w:rPr>
          <w:rStyle w:val="Char9"/>
          <w:rFonts w:hint="cs"/>
          <w:rtl/>
        </w:rPr>
        <w:t>رده است. و دارم</w:t>
      </w:r>
      <w:r>
        <w:rPr>
          <w:rStyle w:val="Char9"/>
          <w:rFonts w:hint="cs"/>
          <w:rtl/>
        </w:rPr>
        <w:t>ی</w:t>
      </w:r>
      <w:r w:rsidRPr="00182177">
        <w:rPr>
          <w:rStyle w:val="Char9"/>
          <w:rFonts w:hint="cs"/>
          <w:rtl/>
        </w:rPr>
        <w:t xml:space="preserve"> باختصار ان را نقل نموده است:1/383 ح 1410</w:t>
      </w:r>
      <w:r>
        <w:rPr>
          <w:rStyle w:val="Char9"/>
          <w:rFonts w:hint="cs"/>
          <w:rtl/>
        </w:rPr>
        <w:t>،</w:t>
      </w:r>
      <w:r w:rsidRPr="00182177">
        <w:rPr>
          <w:rStyle w:val="Char9"/>
          <w:rFonts w:hint="cs"/>
          <w:rtl/>
        </w:rPr>
        <w:t xml:space="preserve"> مسنداحمد 2/145</w:t>
      </w:r>
      <w:r>
        <w:rPr>
          <w:rFonts w:hint="cs"/>
          <w:rtl/>
        </w:rPr>
        <w:t>.</w:t>
      </w:r>
    </w:p>
  </w:footnote>
  <w:footnote w:id="513">
    <w:p w:rsidR="00510E0C" w:rsidRPr="00130AB9" w:rsidRDefault="00510E0C" w:rsidP="00320EBC">
      <w:pPr>
        <w:pStyle w:val="ad"/>
        <w:rPr>
          <w:rtl/>
        </w:rPr>
      </w:pPr>
      <w:r w:rsidRPr="00FA7AF8">
        <w:footnoteRef/>
      </w:r>
      <w:r w:rsidRPr="00FA7AF8">
        <w:rPr>
          <w:rFonts w:hint="cs"/>
          <w:rtl/>
        </w:rPr>
        <w:t>- بخاری</w:t>
      </w:r>
      <w:r w:rsidRPr="00182177">
        <w:rPr>
          <w:rStyle w:val="Char9"/>
          <w:rFonts w:hint="cs"/>
          <w:rtl/>
        </w:rPr>
        <w:t xml:space="preserve"> 1/485 ح 376</w:t>
      </w:r>
      <w:r>
        <w:rPr>
          <w:rStyle w:val="Char9"/>
          <w:rFonts w:hint="cs"/>
          <w:rtl/>
        </w:rPr>
        <w:t>،</w:t>
      </w:r>
      <w:r w:rsidRPr="00182177">
        <w:rPr>
          <w:rStyle w:val="Char9"/>
          <w:rFonts w:hint="cs"/>
          <w:rtl/>
        </w:rPr>
        <w:t xml:space="preserve"> مسلم 1/360 ح (250-503)</w:t>
      </w:r>
      <w:r>
        <w:rPr>
          <w:rFonts w:hint="cs"/>
          <w:rtl/>
        </w:rPr>
        <w:t>.</w:t>
      </w:r>
    </w:p>
  </w:footnote>
  <w:footnote w:id="514">
    <w:p w:rsidR="00510E0C" w:rsidRPr="00130AB9" w:rsidRDefault="00510E0C" w:rsidP="00320EBC">
      <w:pPr>
        <w:pStyle w:val="ad"/>
        <w:rPr>
          <w:rtl/>
        </w:rPr>
      </w:pPr>
      <w:r w:rsidRPr="00FA7AF8">
        <w:footnoteRef/>
      </w:r>
      <w:r w:rsidRPr="00FA7AF8">
        <w:rPr>
          <w:rFonts w:hint="cs"/>
          <w:rtl/>
        </w:rPr>
        <w:t xml:space="preserve">- </w:t>
      </w:r>
      <w:r w:rsidRPr="00182177">
        <w:rPr>
          <w:rStyle w:val="Char9"/>
          <w:rFonts w:hint="cs"/>
          <w:rtl/>
        </w:rPr>
        <w:t>بخار</w:t>
      </w:r>
      <w:r>
        <w:rPr>
          <w:rStyle w:val="Char9"/>
          <w:rFonts w:hint="cs"/>
          <w:rtl/>
        </w:rPr>
        <w:t>ی</w:t>
      </w:r>
      <w:r w:rsidRPr="00182177">
        <w:rPr>
          <w:rStyle w:val="Char9"/>
          <w:rFonts w:hint="cs"/>
          <w:rtl/>
        </w:rPr>
        <w:t xml:space="preserve"> با اند</w:t>
      </w:r>
      <w:r>
        <w:rPr>
          <w:rStyle w:val="Char9"/>
          <w:rFonts w:hint="cs"/>
          <w:rtl/>
        </w:rPr>
        <w:t>کی</w:t>
      </w:r>
      <w:r w:rsidRPr="00182177">
        <w:rPr>
          <w:rStyle w:val="Char9"/>
          <w:rFonts w:hint="cs"/>
          <w:rtl/>
        </w:rPr>
        <w:t xml:space="preserve"> ز</w:t>
      </w:r>
      <w:r>
        <w:rPr>
          <w:rStyle w:val="Char9"/>
          <w:rFonts w:hint="cs"/>
          <w:rtl/>
        </w:rPr>
        <w:t>ی</w:t>
      </w:r>
      <w:r w:rsidRPr="00182177">
        <w:rPr>
          <w:rStyle w:val="Char9"/>
          <w:rFonts w:hint="cs"/>
          <w:rtl/>
        </w:rPr>
        <w:t>ادت</w:t>
      </w:r>
      <w:r>
        <w:rPr>
          <w:rStyle w:val="Char9"/>
          <w:rFonts w:hint="cs"/>
          <w:rtl/>
        </w:rPr>
        <w:t>ی</w:t>
      </w:r>
      <w:r w:rsidRPr="00182177">
        <w:rPr>
          <w:rStyle w:val="Char9"/>
          <w:rFonts w:hint="cs"/>
          <w:rtl/>
        </w:rPr>
        <w:t xml:space="preserve"> آ ن را در صح</w:t>
      </w:r>
      <w:r>
        <w:rPr>
          <w:rStyle w:val="Char9"/>
          <w:rFonts w:hint="cs"/>
          <w:rtl/>
        </w:rPr>
        <w:t>ی</w:t>
      </w:r>
      <w:r w:rsidRPr="00182177">
        <w:rPr>
          <w:rStyle w:val="Char9"/>
          <w:rFonts w:hint="cs"/>
          <w:rtl/>
        </w:rPr>
        <w:t xml:space="preserve">حش 1/580 ح 507 نقل </w:t>
      </w:r>
      <w:r>
        <w:rPr>
          <w:rStyle w:val="Char9"/>
          <w:rFonts w:hint="cs"/>
          <w:rtl/>
        </w:rPr>
        <w:t>ک</w:t>
      </w:r>
      <w:r w:rsidRPr="00182177">
        <w:rPr>
          <w:rStyle w:val="Char9"/>
          <w:rFonts w:hint="cs"/>
          <w:rtl/>
        </w:rPr>
        <w:t>رده است</w:t>
      </w:r>
      <w:r>
        <w:rPr>
          <w:rStyle w:val="Char9"/>
          <w:rFonts w:hint="cs"/>
          <w:rtl/>
        </w:rPr>
        <w:t>،</w:t>
      </w:r>
      <w:r w:rsidRPr="00182177">
        <w:rPr>
          <w:rStyle w:val="Char9"/>
          <w:rFonts w:hint="cs"/>
          <w:rtl/>
        </w:rPr>
        <w:t xml:space="preserve"> مسلم 1/359 ح (247-502)</w:t>
      </w:r>
      <w:r>
        <w:rPr>
          <w:rFonts w:hint="cs"/>
          <w:rtl/>
        </w:rPr>
        <w:t>.</w:t>
      </w:r>
    </w:p>
  </w:footnote>
  <w:footnote w:id="515">
    <w:p w:rsidR="00510E0C" w:rsidRPr="00FA7AF8" w:rsidRDefault="00510E0C" w:rsidP="00FA7AF8">
      <w:pPr>
        <w:pStyle w:val="ad"/>
        <w:rPr>
          <w:rtl/>
        </w:rPr>
      </w:pPr>
      <w:r w:rsidRPr="00FA7AF8">
        <w:rPr>
          <w:rStyle w:val="FootnoteReference"/>
          <w:vertAlign w:val="baseline"/>
        </w:rPr>
        <w:footnoteRef/>
      </w:r>
      <w:r w:rsidRPr="00FA7AF8">
        <w:rPr>
          <w:rFonts w:hint="cs"/>
          <w:rtl/>
        </w:rPr>
        <w:t xml:space="preserve">- </w:t>
      </w:r>
      <w:r w:rsidRPr="00FA7AF8">
        <w:rPr>
          <w:rStyle w:val="Char9"/>
          <w:rFonts w:hint="cs"/>
          <w:rtl/>
        </w:rPr>
        <w:t>مسلم 1/358 ح (241- 499)</w:t>
      </w:r>
      <w:r>
        <w:rPr>
          <w:rStyle w:val="Char9"/>
          <w:rFonts w:hint="cs"/>
          <w:rtl/>
        </w:rPr>
        <w:t>،</w:t>
      </w:r>
      <w:r w:rsidRPr="00FA7AF8">
        <w:rPr>
          <w:rStyle w:val="Char9"/>
          <w:rFonts w:hint="cs"/>
          <w:rtl/>
        </w:rPr>
        <w:t xml:space="preserve"> ابوداود 1/442 ح 685</w:t>
      </w:r>
      <w:r>
        <w:rPr>
          <w:rStyle w:val="Char9"/>
          <w:rFonts w:hint="cs"/>
          <w:rtl/>
        </w:rPr>
        <w:t>،</w:t>
      </w:r>
      <w:r w:rsidRPr="00FA7AF8">
        <w:rPr>
          <w:rStyle w:val="Char9"/>
          <w:rFonts w:hint="cs"/>
          <w:rtl/>
        </w:rPr>
        <w:t xml:space="preserve"> ترمذی 1/156 ح 335</w:t>
      </w:r>
      <w:r>
        <w:rPr>
          <w:rStyle w:val="Char9"/>
          <w:rFonts w:hint="cs"/>
          <w:rtl/>
        </w:rPr>
        <w:t>،</w:t>
      </w:r>
      <w:r w:rsidRPr="00FA7AF8">
        <w:rPr>
          <w:rStyle w:val="Char9"/>
          <w:rFonts w:hint="cs"/>
          <w:rtl/>
        </w:rPr>
        <w:t xml:space="preserve"> ابن ماجه 1/303 ح 904</w:t>
      </w:r>
      <w:r>
        <w:rPr>
          <w:rStyle w:val="Char9"/>
          <w:rFonts w:hint="cs"/>
          <w:rtl/>
        </w:rPr>
        <w:t>،</w:t>
      </w:r>
      <w:r w:rsidRPr="00FA7AF8">
        <w:rPr>
          <w:rStyle w:val="Char9"/>
          <w:rFonts w:hint="cs"/>
          <w:rtl/>
        </w:rPr>
        <w:t xml:space="preserve"> مسنداحمد 1/161</w:t>
      </w:r>
      <w:r w:rsidRPr="00FA7AF8">
        <w:rPr>
          <w:rFonts w:hint="cs"/>
          <w:rtl/>
        </w:rPr>
        <w:t>.</w:t>
      </w:r>
    </w:p>
  </w:footnote>
  <w:footnote w:id="516">
    <w:p w:rsidR="00510E0C" w:rsidRPr="00130AB9" w:rsidRDefault="00510E0C" w:rsidP="00FA7AF8">
      <w:pPr>
        <w:pStyle w:val="ad"/>
        <w:rPr>
          <w:rtl/>
        </w:rPr>
      </w:pPr>
      <w:r w:rsidRPr="00FA7AF8">
        <w:rPr>
          <w:rStyle w:val="FootnoteReference"/>
          <w:vertAlign w:val="baseline"/>
        </w:rPr>
        <w:footnoteRef/>
      </w:r>
      <w:r w:rsidRPr="00FA7AF8">
        <w:rPr>
          <w:rFonts w:hint="cs"/>
          <w:rtl/>
        </w:rPr>
        <w:t xml:space="preserve">- </w:t>
      </w:r>
      <w:r w:rsidRPr="00FA7AF8">
        <w:rPr>
          <w:rStyle w:val="Char9"/>
          <w:rFonts w:hint="cs"/>
          <w:rtl/>
        </w:rPr>
        <w:t>بخاری 1/584 ح 510</w:t>
      </w:r>
      <w:r>
        <w:rPr>
          <w:rStyle w:val="Char9"/>
          <w:rFonts w:hint="cs"/>
          <w:rtl/>
        </w:rPr>
        <w:t>،</w:t>
      </w:r>
      <w:r w:rsidRPr="00FA7AF8">
        <w:rPr>
          <w:rStyle w:val="Char9"/>
          <w:rFonts w:hint="cs"/>
          <w:rtl/>
        </w:rPr>
        <w:t xml:space="preserve"> مسلم 1/363 ح (261-507)</w:t>
      </w:r>
      <w:r>
        <w:rPr>
          <w:rStyle w:val="Char9"/>
          <w:rFonts w:hint="cs"/>
          <w:rtl/>
        </w:rPr>
        <w:t>،</w:t>
      </w:r>
      <w:r w:rsidRPr="00FA7AF8">
        <w:rPr>
          <w:rStyle w:val="Char9"/>
          <w:rFonts w:hint="cs"/>
          <w:rtl/>
        </w:rPr>
        <w:t xml:space="preserve"> ابوداود 1/449 ح 701</w:t>
      </w:r>
      <w:r>
        <w:rPr>
          <w:rStyle w:val="Char9"/>
          <w:rFonts w:hint="cs"/>
          <w:rtl/>
        </w:rPr>
        <w:t>،</w:t>
      </w:r>
      <w:r w:rsidRPr="00FA7AF8">
        <w:rPr>
          <w:rStyle w:val="Char9"/>
          <w:rFonts w:hint="cs"/>
          <w:rtl/>
        </w:rPr>
        <w:t xml:space="preserve"> ترمذی 2/158ح 336</w:t>
      </w:r>
      <w:r>
        <w:rPr>
          <w:rStyle w:val="Char9"/>
          <w:rFonts w:hint="cs"/>
          <w:rtl/>
        </w:rPr>
        <w:t>،</w:t>
      </w:r>
      <w:r w:rsidRPr="00FA7AF8">
        <w:rPr>
          <w:rStyle w:val="Char9"/>
          <w:rFonts w:hint="cs"/>
          <w:rtl/>
        </w:rPr>
        <w:t xml:space="preserve"> نسایی 2/66 ح 756</w:t>
      </w:r>
      <w:r>
        <w:rPr>
          <w:rStyle w:val="Char9"/>
          <w:rFonts w:hint="cs"/>
          <w:rtl/>
        </w:rPr>
        <w:t>،</w:t>
      </w:r>
      <w:r w:rsidRPr="00FA7AF8">
        <w:rPr>
          <w:rStyle w:val="Char9"/>
          <w:rFonts w:hint="cs"/>
          <w:rtl/>
        </w:rPr>
        <w:t xml:space="preserve"> ابن ماجه 1/304 ح 945</w:t>
      </w:r>
      <w:r>
        <w:rPr>
          <w:rStyle w:val="Char9"/>
          <w:rFonts w:hint="cs"/>
          <w:rtl/>
        </w:rPr>
        <w:t>،</w:t>
      </w:r>
      <w:r w:rsidRPr="00FA7AF8">
        <w:rPr>
          <w:rStyle w:val="Char9"/>
          <w:rFonts w:hint="cs"/>
          <w:rtl/>
        </w:rPr>
        <w:t xml:space="preserve"> دارمی 1/387 ح 1417</w:t>
      </w:r>
      <w:r>
        <w:rPr>
          <w:rStyle w:val="Char9"/>
          <w:rFonts w:hint="cs"/>
          <w:rtl/>
        </w:rPr>
        <w:t>،</w:t>
      </w:r>
      <w:r w:rsidRPr="00FA7AF8">
        <w:rPr>
          <w:rStyle w:val="Char9"/>
          <w:rFonts w:hint="cs"/>
          <w:rtl/>
        </w:rPr>
        <w:t xml:space="preserve"> مؤطا مالک کتاب قصر الصلاة فی السفر 1/154 ح 34</w:t>
      </w:r>
      <w:r>
        <w:rPr>
          <w:rStyle w:val="Char9"/>
          <w:rFonts w:hint="cs"/>
          <w:rtl/>
        </w:rPr>
        <w:t>،</w:t>
      </w:r>
      <w:r w:rsidRPr="00FA7AF8">
        <w:rPr>
          <w:rStyle w:val="Char9"/>
          <w:rFonts w:hint="cs"/>
          <w:rtl/>
        </w:rPr>
        <w:t xml:space="preserve"> مسنداحمد 4/169</w:t>
      </w:r>
      <w:r w:rsidRPr="00FA7AF8">
        <w:rPr>
          <w:rFonts w:hint="cs"/>
          <w:rtl/>
        </w:rPr>
        <w:t>.</w:t>
      </w:r>
    </w:p>
  </w:footnote>
  <w:footnote w:id="517">
    <w:p w:rsidR="00510E0C" w:rsidRPr="00FA7AF8" w:rsidRDefault="00510E0C" w:rsidP="00FA7AF8">
      <w:pPr>
        <w:pStyle w:val="ad"/>
        <w:rPr>
          <w:rtl/>
        </w:rPr>
      </w:pPr>
      <w:r w:rsidRPr="00FA7AF8">
        <w:footnoteRef/>
      </w:r>
      <w:r w:rsidRPr="00FA7AF8">
        <w:rPr>
          <w:rFonts w:hint="cs"/>
          <w:rtl/>
        </w:rPr>
        <w:t>- بخاری</w:t>
      </w:r>
      <w:r w:rsidRPr="00FA7AF8">
        <w:rPr>
          <w:rStyle w:val="Char9"/>
          <w:rFonts w:hint="cs"/>
          <w:rtl/>
        </w:rPr>
        <w:t xml:space="preserve"> 1/581 ح 509</w:t>
      </w:r>
      <w:r>
        <w:rPr>
          <w:rStyle w:val="Char9"/>
          <w:rFonts w:hint="cs"/>
          <w:rtl/>
        </w:rPr>
        <w:t>،</w:t>
      </w:r>
      <w:r w:rsidRPr="00FA7AF8">
        <w:rPr>
          <w:rStyle w:val="Char9"/>
          <w:rFonts w:hint="cs"/>
          <w:rtl/>
        </w:rPr>
        <w:t xml:space="preserve"> مسلم 1/362 ح (259-505)</w:t>
      </w:r>
      <w:r>
        <w:rPr>
          <w:rStyle w:val="Char9"/>
          <w:rFonts w:hint="cs"/>
          <w:rtl/>
        </w:rPr>
        <w:t>،</w:t>
      </w:r>
      <w:r w:rsidRPr="00FA7AF8">
        <w:rPr>
          <w:rStyle w:val="Char9"/>
          <w:rFonts w:hint="cs"/>
          <w:rtl/>
        </w:rPr>
        <w:t xml:space="preserve"> ابوداود 1/449ح 700</w:t>
      </w:r>
      <w:r>
        <w:rPr>
          <w:rStyle w:val="Char9"/>
          <w:rFonts w:hint="cs"/>
          <w:rtl/>
        </w:rPr>
        <w:t>،</w:t>
      </w:r>
      <w:r w:rsidRPr="00FA7AF8">
        <w:rPr>
          <w:rStyle w:val="Char9"/>
          <w:rFonts w:hint="cs"/>
          <w:rtl/>
        </w:rPr>
        <w:t xml:space="preserve"> نسایی 2/66 ح 757</w:t>
      </w:r>
      <w:r>
        <w:rPr>
          <w:rStyle w:val="Char9"/>
          <w:rFonts w:hint="cs"/>
          <w:rtl/>
        </w:rPr>
        <w:t>،</w:t>
      </w:r>
      <w:r w:rsidRPr="00FA7AF8">
        <w:rPr>
          <w:rStyle w:val="Char9"/>
          <w:rFonts w:hint="cs"/>
          <w:rtl/>
        </w:rPr>
        <w:t xml:space="preserve"> ابن ماجه نیز به همین معنی نقل کرده است:1/307 ح 954</w:t>
      </w:r>
      <w:r>
        <w:rPr>
          <w:rStyle w:val="Char9"/>
          <w:rFonts w:hint="cs"/>
          <w:rtl/>
        </w:rPr>
        <w:t>،</w:t>
      </w:r>
      <w:r w:rsidRPr="00FA7AF8">
        <w:rPr>
          <w:rStyle w:val="Char9"/>
          <w:rFonts w:hint="cs"/>
          <w:rtl/>
        </w:rPr>
        <w:t xml:space="preserve"> دارمی 1/384 ح 1411</w:t>
      </w:r>
      <w:r>
        <w:rPr>
          <w:rStyle w:val="Char9"/>
          <w:rFonts w:hint="cs"/>
          <w:rtl/>
        </w:rPr>
        <w:t>،</w:t>
      </w:r>
      <w:r w:rsidRPr="00FA7AF8">
        <w:rPr>
          <w:rStyle w:val="Char9"/>
          <w:rFonts w:hint="cs"/>
          <w:rtl/>
        </w:rPr>
        <w:t xml:space="preserve"> مؤطا مالک کتاب قصر الصلاة فی السفر 1/154 ح 33</w:t>
      </w:r>
      <w:r>
        <w:rPr>
          <w:rStyle w:val="Char9"/>
          <w:rFonts w:hint="cs"/>
          <w:rtl/>
        </w:rPr>
        <w:t>،</w:t>
      </w:r>
      <w:r w:rsidRPr="00FA7AF8">
        <w:rPr>
          <w:rStyle w:val="Char9"/>
          <w:rFonts w:hint="cs"/>
          <w:rtl/>
        </w:rPr>
        <w:t xml:space="preserve"> مسنداحمد 3/36</w:t>
      </w:r>
      <w:r w:rsidRPr="00FA7AF8">
        <w:rPr>
          <w:rFonts w:hint="cs"/>
          <w:rtl/>
        </w:rPr>
        <w:t>.</w:t>
      </w:r>
    </w:p>
  </w:footnote>
  <w:footnote w:id="518">
    <w:p w:rsidR="00510E0C" w:rsidRPr="00130AB9" w:rsidRDefault="00510E0C" w:rsidP="00FA7AF8">
      <w:pPr>
        <w:pStyle w:val="ad"/>
        <w:rPr>
          <w:rtl/>
        </w:rPr>
      </w:pPr>
      <w:r w:rsidRPr="00FA7AF8">
        <w:rPr>
          <w:rStyle w:val="FootnoteReference"/>
          <w:vertAlign w:val="baseline"/>
        </w:rPr>
        <w:footnoteRef/>
      </w:r>
      <w:r w:rsidRPr="00FA7AF8">
        <w:rPr>
          <w:rFonts w:hint="cs"/>
          <w:rtl/>
        </w:rPr>
        <w:t xml:space="preserve">- </w:t>
      </w:r>
      <w:r w:rsidRPr="00FA7AF8">
        <w:rPr>
          <w:rStyle w:val="Char9"/>
          <w:rFonts w:hint="cs"/>
          <w:rtl/>
        </w:rPr>
        <w:t xml:space="preserve">مسلم 1/365 ح </w:t>
      </w:r>
      <w:r>
        <w:rPr>
          <w:rStyle w:val="Char9"/>
          <w:rFonts w:hint="cs"/>
          <w:rtl/>
        </w:rPr>
        <w:t>(</w:t>
      </w:r>
      <w:r w:rsidRPr="00FA7AF8">
        <w:rPr>
          <w:rStyle w:val="Char9"/>
          <w:rFonts w:hint="cs"/>
          <w:rtl/>
        </w:rPr>
        <w:t>266- 511)</w:t>
      </w:r>
      <w:r>
        <w:rPr>
          <w:rStyle w:val="Char9"/>
          <w:rFonts w:hint="cs"/>
          <w:rtl/>
        </w:rPr>
        <w:t>،</w:t>
      </w:r>
      <w:r w:rsidRPr="00FA7AF8">
        <w:rPr>
          <w:rStyle w:val="Char9"/>
          <w:rFonts w:hint="cs"/>
          <w:rtl/>
        </w:rPr>
        <w:t xml:space="preserve"> ابن ماجه نیز اول این حدیث را در سننش 1/305 ح 950 نقل کرده است.</w:t>
      </w:r>
      <w:r>
        <w:rPr>
          <w:rStyle w:val="Char9"/>
          <w:rFonts w:hint="cs"/>
          <w:rtl/>
        </w:rPr>
        <w:t>،</w:t>
      </w:r>
      <w:r w:rsidRPr="00FA7AF8">
        <w:rPr>
          <w:rStyle w:val="Char9"/>
          <w:rFonts w:hint="cs"/>
          <w:rtl/>
        </w:rPr>
        <w:t xml:space="preserve"> مسنداحمد 2/425</w:t>
      </w:r>
      <w:r w:rsidRPr="00FA7AF8">
        <w:rPr>
          <w:rFonts w:hint="cs"/>
          <w:rtl/>
        </w:rPr>
        <w:t>.</w:t>
      </w:r>
    </w:p>
  </w:footnote>
  <w:footnote w:id="519">
    <w:p w:rsidR="00510E0C" w:rsidRPr="00320EBC" w:rsidRDefault="00510E0C" w:rsidP="00320EBC">
      <w:pPr>
        <w:pStyle w:val="ad"/>
        <w:rPr>
          <w:rtl/>
        </w:rPr>
      </w:pPr>
      <w:r w:rsidRPr="00320EBC">
        <w:rPr>
          <w:rStyle w:val="FootnoteReference"/>
          <w:vertAlign w:val="baseline"/>
        </w:rPr>
        <w:footnoteRef/>
      </w:r>
      <w:r w:rsidRPr="00320EBC">
        <w:rPr>
          <w:rFonts w:hint="cs"/>
          <w:rtl/>
        </w:rPr>
        <w:t xml:space="preserve">- </w:t>
      </w:r>
      <w:r w:rsidRPr="00320EBC">
        <w:rPr>
          <w:rStyle w:val="Char9"/>
          <w:rFonts w:hint="cs"/>
          <w:rtl/>
        </w:rPr>
        <w:t>بخاری 1/492 ح 383</w:t>
      </w:r>
      <w:r>
        <w:rPr>
          <w:rStyle w:val="Char9"/>
          <w:rFonts w:hint="cs"/>
          <w:rtl/>
        </w:rPr>
        <w:t>،</w:t>
      </w:r>
      <w:r w:rsidRPr="00320EBC">
        <w:rPr>
          <w:rStyle w:val="Char9"/>
          <w:rFonts w:hint="cs"/>
          <w:rtl/>
        </w:rPr>
        <w:t xml:space="preserve"> مسلم 1/366 ح (267-512)</w:t>
      </w:r>
      <w:r>
        <w:rPr>
          <w:rStyle w:val="Char9"/>
          <w:rFonts w:hint="cs"/>
          <w:rtl/>
        </w:rPr>
        <w:t>،</w:t>
      </w:r>
      <w:r w:rsidRPr="00320EBC">
        <w:rPr>
          <w:rStyle w:val="Char9"/>
          <w:rFonts w:hint="cs"/>
          <w:rtl/>
        </w:rPr>
        <w:t xml:space="preserve"> ابوداود نیز این حدیث را با الفاظی نزدیک به الفاظ این حدیث در سننش 1/456 ح 711 روایت کرده است.</w:t>
      </w:r>
      <w:r>
        <w:rPr>
          <w:rStyle w:val="Char9"/>
          <w:rFonts w:hint="cs"/>
          <w:rtl/>
        </w:rPr>
        <w:t>،</w:t>
      </w:r>
      <w:r w:rsidRPr="00320EBC">
        <w:rPr>
          <w:rStyle w:val="Char9"/>
          <w:rFonts w:hint="cs"/>
          <w:rtl/>
        </w:rPr>
        <w:t xml:space="preserve"> ابن ماجه 1/370 ح 956</w:t>
      </w:r>
      <w:r>
        <w:rPr>
          <w:rStyle w:val="Char9"/>
          <w:rFonts w:hint="cs"/>
          <w:rtl/>
        </w:rPr>
        <w:t>،</w:t>
      </w:r>
      <w:r w:rsidRPr="00320EBC">
        <w:rPr>
          <w:rStyle w:val="Char9"/>
          <w:rFonts w:hint="cs"/>
          <w:rtl/>
        </w:rPr>
        <w:t xml:space="preserve"> مسنداحمد 6/199</w:t>
      </w:r>
      <w:r w:rsidRPr="00320EBC">
        <w:rPr>
          <w:rFonts w:hint="cs"/>
          <w:rtl/>
        </w:rPr>
        <w:t>.</w:t>
      </w:r>
    </w:p>
  </w:footnote>
  <w:footnote w:id="520">
    <w:p w:rsidR="00510E0C" w:rsidRPr="00130AB9" w:rsidRDefault="00510E0C" w:rsidP="00320EBC">
      <w:pPr>
        <w:pStyle w:val="ad"/>
        <w:rPr>
          <w:rtl/>
        </w:rPr>
      </w:pPr>
      <w:r w:rsidRPr="00320EBC">
        <w:rPr>
          <w:rStyle w:val="FootnoteReference"/>
          <w:vertAlign w:val="baseline"/>
        </w:rPr>
        <w:footnoteRef/>
      </w:r>
      <w:r w:rsidRPr="00320EBC">
        <w:rPr>
          <w:rFonts w:hint="cs"/>
          <w:rtl/>
        </w:rPr>
        <w:t xml:space="preserve">- </w:t>
      </w:r>
      <w:r w:rsidRPr="00320EBC">
        <w:rPr>
          <w:rStyle w:val="Char9"/>
          <w:rFonts w:hint="cs"/>
          <w:rtl/>
        </w:rPr>
        <w:t>بخاری</w:t>
      </w:r>
      <w:r w:rsidRPr="00182177">
        <w:rPr>
          <w:rStyle w:val="Char9"/>
          <w:rFonts w:hint="cs"/>
          <w:rtl/>
        </w:rPr>
        <w:t xml:space="preserve"> 1/571 ح 493</w:t>
      </w:r>
      <w:r>
        <w:rPr>
          <w:rStyle w:val="Char9"/>
          <w:rFonts w:hint="cs"/>
          <w:rtl/>
        </w:rPr>
        <w:t>،</w:t>
      </w:r>
      <w:r w:rsidRPr="00182177">
        <w:rPr>
          <w:rStyle w:val="Char9"/>
          <w:rFonts w:hint="cs"/>
          <w:rtl/>
        </w:rPr>
        <w:t xml:space="preserve"> مسلم 1/361 ح </w:t>
      </w:r>
      <w:r>
        <w:rPr>
          <w:rStyle w:val="Char9"/>
          <w:rFonts w:hint="cs"/>
          <w:rtl/>
        </w:rPr>
        <w:t>(</w:t>
      </w:r>
      <w:r w:rsidRPr="00182177">
        <w:rPr>
          <w:rStyle w:val="Char9"/>
          <w:rFonts w:hint="cs"/>
          <w:rtl/>
        </w:rPr>
        <w:t>254- 504)</w:t>
      </w:r>
      <w:r>
        <w:rPr>
          <w:rStyle w:val="Char9"/>
          <w:rFonts w:hint="cs"/>
          <w:rtl/>
        </w:rPr>
        <w:t>،</w:t>
      </w:r>
      <w:r w:rsidRPr="00182177">
        <w:rPr>
          <w:rStyle w:val="Char9"/>
          <w:rFonts w:hint="cs"/>
          <w:rtl/>
        </w:rPr>
        <w:t xml:space="preserve"> ابوداود 1/458 ح 715</w:t>
      </w:r>
      <w:r>
        <w:rPr>
          <w:rStyle w:val="Char9"/>
          <w:rFonts w:hint="cs"/>
          <w:rtl/>
        </w:rPr>
        <w:t>،</w:t>
      </w:r>
      <w:r w:rsidRPr="00182177">
        <w:rPr>
          <w:rStyle w:val="Char9"/>
          <w:rFonts w:hint="cs"/>
          <w:rtl/>
        </w:rPr>
        <w:t xml:space="preserve"> مؤطا مال</w:t>
      </w:r>
      <w:r>
        <w:rPr>
          <w:rStyle w:val="Char9"/>
          <w:rFonts w:hint="cs"/>
          <w:rtl/>
        </w:rPr>
        <w:t>ک</w:t>
      </w:r>
      <w:r w:rsidRPr="00182177">
        <w:rPr>
          <w:rStyle w:val="Char9"/>
          <w:rFonts w:hint="cs"/>
          <w:rtl/>
        </w:rPr>
        <w:t xml:space="preserve"> </w:t>
      </w:r>
      <w:r>
        <w:rPr>
          <w:rStyle w:val="Char9"/>
          <w:rFonts w:hint="cs"/>
          <w:rtl/>
        </w:rPr>
        <w:t>ک</w:t>
      </w:r>
      <w:r w:rsidRPr="00182177">
        <w:rPr>
          <w:rStyle w:val="Char9"/>
          <w:rFonts w:hint="cs"/>
          <w:rtl/>
        </w:rPr>
        <w:t>تاب قصر الصلاة ف</w:t>
      </w:r>
      <w:r>
        <w:rPr>
          <w:rStyle w:val="Char9"/>
          <w:rFonts w:hint="cs"/>
          <w:rtl/>
        </w:rPr>
        <w:t>ی</w:t>
      </w:r>
      <w:r w:rsidRPr="00182177">
        <w:rPr>
          <w:rStyle w:val="Char9"/>
          <w:rFonts w:hint="cs"/>
          <w:rtl/>
        </w:rPr>
        <w:t xml:space="preserve"> السفر 1/155 ح 38</w:t>
      </w:r>
      <w:r>
        <w:rPr>
          <w:rStyle w:val="Char9"/>
          <w:rFonts w:hint="cs"/>
          <w:rtl/>
        </w:rPr>
        <w:t>،</w:t>
      </w:r>
      <w:r w:rsidRPr="00182177">
        <w:rPr>
          <w:rStyle w:val="Char9"/>
          <w:rFonts w:hint="cs"/>
          <w:rtl/>
        </w:rPr>
        <w:t xml:space="preserve"> مسنداحمد 1/264</w:t>
      </w:r>
      <w:r>
        <w:rPr>
          <w:rFonts w:hint="cs"/>
          <w:rtl/>
        </w:rPr>
        <w:t>.</w:t>
      </w:r>
    </w:p>
  </w:footnote>
  <w:footnote w:id="521">
    <w:p w:rsidR="00510E0C" w:rsidRPr="00130AB9" w:rsidRDefault="00510E0C" w:rsidP="00320EBC">
      <w:pPr>
        <w:pStyle w:val="ad"/>
        <w:rPr>
          <w:rtl/>
        </w:rPr>
      </w:pPr>
      <w:r w:rsidRPr="00320EBC">
        <w:footnoteRef/>
      </w:r>
      <w:r w:rsidRPr="00320EBC">
        <w:rPr>
          <w:rFonts w:hint="cs"/>
          <w:rtl/>
        </w:rPr>
        <w:t>- ابوداود</w:t>
      </w:r>
      <w:r w:rsidRPr="00182177">
        <w:rPr>
          <w:rStyle w:val="Char9"/>
          <w:rFonts w:hint="cs"/>
          <w:rtl/>
        </w:rPr>
        <w:t xml:space="preserve"> 1/443 ح 689</w:t>
      </w:r>
      <w:r>
        <w:rPr>
          <w:rStyle w:val="Char9"/>
          <w:rFonts w:hint="cs"/>
          <w:rtl/>
        </w:rPr>
        <w:t>،</w:t>
      </w:r>
      <w:r w:rsidRPr="00182177">
        <w:rPr>
          <w:rStyle w:val="Char9"/>
          <w:rFonts w:hint="cs"/>
          <w:rtl/>
        </w:rPr>
        <w:t xml:space="preserve"> ابن ماجه 1/303 ح 943</w:t>
      </w:r>
      <w:r>
        <w:rPr>
          <w:rStyle w:val="Char9"/>
          <w:rFonts w:hint="cs"/>
          <w:rtl/>
        </w:rPr>
        <w:t>،</w:t>
      </w:r>
      <w:r w:rsidRPr="00182177">
        <w:rPr>
          <w:rStyle w:val="Char9"/>
          <w:rFonts w:hint="cs"/>
          <w:rtl/>
        </w:rPr>
        <w:t xml:space="preserve"> مسنداحمد 2/249</w:t>
      </w:r>
      <w:r>
        <w:rPr>
          <w:rFonts w:hint="cs"/>
          <w:rtl/>
        </w:rPr>
        <w:t>.</w:t>
      </w:r>
    </w:p>
  </w:footnote>
  <w:footnote w:id="522">
    <w:p w:rsidR="00510E0C" w:rsidRPr="00320EBC" w:rsidRDefault="00510E0C" w:rsidP="00320EBC">
      <w:pPr>
        <w:pStyle w:val="ad"/>
        <w:rPr>
          <w:rtl/>
        </w:rPr>
      </w:pPr>
      <w:r w:rsidRPr="00320EBC">
        <w:rPr>
          <w:rStyle w:val="FootnoteReference"/>
          <w:vertAlign w:val="baseline"/>
        </w:rPr>
        <w:footnoteRef/>
      </w:r>
      <w:r w:rsidRPr="00320EBC">
        <w:rPr>
          <w:rFonts w:hint="cs"/>
          <w:rtl/>
        </w:rPr>
        <w:t xml:space="preserve">- </w:t>
      </w:r>
      <w:r w:rsidRPr="00320EBC">
        <w:rPr>
          <w:rStyle w:val="Char9"/>
          <w:rFonts w:hint="cs"/>
          <w:rtl/>
        </w:rPr>
        <w:t>ابوداود 1/446 ح 655</w:t>
      </w:r>
      <w:r>
        <w:rPr>
          <w:rStyle w:val="Char9"/>
          <w:rFonts w:hint="cs"/>
          <w:rtl/>
        </w:rPr>
        <w:t>،</w:t>
      </w:r>
      <w:r w:rsidRPr="00320EBC">
        <w:rPr>
          <w:rStyle w:val="Char9"/>
          <w:rFonts w:hint="cs"/>
          <w:rtl/>
        </w:rPr>
        <w:t xml:space="preserve"> نسایی 2/62 ح 748</w:t>
      </w:r>
      <w:r w:rsidRPr="00320EBC">
        <w:rPr>
          <w:rFonts w:hint="cs"/>
          <w:rtl/>
        </w:rPr>
        <w:t>.</w:t>
      </w:r>
    </w:p>
  </w:footnote>
  <w:footnote w:id="523">
    <w:p w:rsidR="00510E0C" w:rsidRPr="00130AB9" w:rsidRDefault="00510E0C" w:rsidP="00320EBC">
      <w:pPr>
        <w:pStyle w:val="ad"/>
        <w:rPr>
          <w:rtl/>
        </w:rPr>
      </w:pPr>
      <w:r w:rsidRPr="00320EBC">
        <w:rPr>
          <w:rStyle w:val="FootnoteReference"/>
          <w:vertAlign w:val="baseline"/>
        </w:rPr>
        <w:footnoteRef/>
      </w:r>
      <w:r w:rsidRPr="00320EBC">
        <w:rPr>
          <w:rFonts w:hint="cs"/>
          <w:rtl/>
        </w:rPr>
        <w:t xml:space="preserve">- </w:t>
      </w:r>
      <w:r w:rsidRPr="00320EBC">
        <w:rPr>
          <w:rStyle w:val="Char9"/>
          <w:rFonts w:hint="cs"/>
          <w:rtl/>
        </w:rPr>
        <w:t>ابوداود 1/445 ح 693</w:t>
      </w:r>
      <w:r>
        <w:rPr>
          <w:rStyle w:val="Char9"/>
          <w:rFonts w:hint="cs"/>
          <w:rtl/>
        </w:rPr>
        <w:t>،</w:t>
      </w:r>
      <w:r w:rsidRPr="00320EBC">
        <w:rPr>
          <w:rStyle w:val="Char9"/>
          <w:rFonts w:hint="cs"/>
          <w:rtl/>
        </w:rPr>
        <w:t xml:space="preserve"> مسنداحمد 6/4</w:t>
      </w:r>
      <w:r w:rsidRPr="00320EBC">
        <w:rPr>
          <w:rFonts w:hint="cs"/>
          <w:rtl/>
        </w:rPr>
        <w:t>.</w:t>
      </w:r>
    </w:p>
  </w:footnote>
  <w:footnote w:id="524">
    <w:p w:rsidR="00510E0C" w:rsidRPr="00320EBC" w:rsidRDefault="00510E0C" w:rsidP="00320EBC">
      <w:pPr>
        <w:pStyle w:val="ad"/>
        <w:rPr>
          <w:rtl/>
        </w:rPr>
      </w:pPr>
      <w:r w:rsidRPr="00320EBC">
        <w:footnoteRef/>
      </w:r>
      <w:r w:rsidRPr="00320EBC">
        <w:rPr>
          <w:rFonts w:hint="cs"/>
          <w:rtl/>
        </w:rPr>
        <w:t>- ابوداود</w:t>
      </w:r>
      <w:r w:rsidRPr="00320EBC">
        <w:rPr>
          <w:rStyle w:val="Char9"/>
          <w:rFonts w:hint="cs"/>
          <w:rtl/>
        </w:rPr>
        <w:t xml:space="preserve"> 1/459 ح 718</w:t>
      </w:r>
      <w:r>
        <w:rPr>
          <w:rStyle w:val="Char9"/>
          <w:rFonts w:hint="cs"/>
          <w:rtl/>
        </w:rPr>
        <w:t>،</w:t>
      </w:r>
      <w:r w:rsidRPr="00320EBC">
        <w:rPr>
          <w:rStyle w:val="Char9"/>
          <w:rFonts w:hint="cs"/>
          <w:rtl/>
        </w:rPr>
        <w:t xml:space="preserve"> نسایی نیز به همین معنی در سننش 2/65 ح 753 نقل کرده است، مسنداحمد 1/211</w:t>
      </w:r>
      <w:r w:rsidRPr="00320EBC">
        <w:rPr>
          <w:rFonts w:hint="cs"/>
          <w:rtl/>
        </w:rPr>
        <w:t>.</w:t>
      </w:r>
    </w:p>
  </w:footnote>
  <w:footnote w:id="525">
    <w:p w:rsidR="00510E0C" w:rsidRPr="00130AB9" w:rsidRDefault="00510E0C" w:rsidP="00320EBC">
      <w:pPr>
        <w:pStyle w:val="ad"/>
        <w:rPr>
          <w:rtl/>
        </w:rPr>
      </w:pPr>
      <w:r w:rsidRPr="00320EBC">
        <w:rPr>
          <w:rStyle w:val="FootnoteReference"/>
          <w:vertAlign w:val="baseline"/>
        </w:rPr>
        <w:footnoteRef/>
      </w:r>
      <w:r w:rsidRPr="00320EBC">
        <w:rPr>
          <w:rFonts w:hint="cs"/>
          <w:rtl/>
        </w:rPr>
        <w:t xml:space="preserve">- </w:t>
      </w:r>
      <w:r w:rsidRPr="00320EBC">
        <w:rPr>
          <w:rStyle w:val="Char9"/>
          <w:rFonts w:hint="cs"/>
          <w:rtl/>
        </w:rPr>
        <w:t>ابوداود 1/460 ح 719</w:t>
      </w:r>
      <w:r w:rsidRPr="00320EBC">
        <w:rPr>
          <w:rFonts w:hint="cs"/>
          <w:rtl/>
        </w:rPr>
        <w:t>.</w:t>
      </w:r>
    </w:p>
  </w:footnote>
  <w:footnote w:id="526">
    <w:p w:rsidR="00510E0C" w:rsidRPr="00320EBC" w:rsidRDefault="00510E0C" w:rsidP="00320EBC">
      <w:pPr>
        <w:pStyle w:val="ad"/>
        <w:rPr>
          <w:rtl/>
        </w:rPr>
      </w:pPr>
      <w:r w:rsidRPr="00320EBC">
        <w:rPr>
          <w:rStyle w:val="FootnoteReference"/>
          <w:vertAlign w:val="baseline"/>
        </w:rPr>
        <w:footnoteRef/>
      </w:r>
      <w:r w:rsidRPr="00320EBC">
        <w:rPr>
          <w:rFonts w:hint="cs"/>
          <w:rtl/>
        </w:rPr>
        <w:t xml:space="preserve">- </w:t>
      </w:r>
      <w:r w:rsidRPr="00320EBC">
        <w:rPr>
          <w:rStyle w:val="Char9"/>
          <w:rFonts w:hint="cs"/>
          <w:rtl/>
        </w:rPr>
        <w:t>بخاری 1/588 ح 513</w:t>
      </w:r>
      <w:r>
        <w:rPr>
          <w:rStyle w:val="Char9"/>
          <w:rFonts w:hint="cs"/>
          <w:rtl/>
        </w:rPr>
        <w:t>،</w:t>
      </w:r>
      <w:r w:rsidRPr="00320EBC">
        <w:rPr>
          <w:rStyle w:val="Char9"/>
          <w:rFonts w:hint="cs"/>
          <w:rtl/>
        </w:rPr>
        <w:t xml:space="preserve"> مسلم 1/368 ح </w:t>
      </w:r>
      <w:r>
        <w:rPr>
          <w:rStyle w:val="Char9"/>
          <w:rFonts w:hint="cs"/>
          <w:rtl/>
        </w:rPr>
        <w:t>(</w:t>
      </w:r>
      <w:r w:rsidRPr="00320EBC">
        <w:rPr>
          <w:rStyle w:val="Char9"/>
          <w:rFonts w:hint="cs"/>
          <w:rtl/>
        </w:rPr>
        <w:t>272-512)</w:t>
      </w:r>
      <w:r>
        <w:rPr>
          <w:rStyle w:val="Char9"/>
          <w:rFonts w:hint="cs"/>
          <w:rtl/>
        </w:rPr>
        <w:t>،</w:t>
      </w:r>
      <w:r w:rsidRPr="00320EBC">
        <w:rPr>
          <w:rStyle w:val="Char9"/>
          <w:rFonts w:hint="cs"/>
          <w:rtl/>
        </w:rPr>
        <w:t xml:space="preserve"> ابوداود 1/457 ح 712</w:t>
      </w:r>
      <w:r>
        <w:rPr>
          <w:rStyle w:val="Char9"/>
          <w:rFonts w:hint="cs"/>
          <w:rtl/>
        </w:rPr>
        <w:t>،</w:t>
      </w:r>
      <w:r w:rsidRPr="00320EBC">
        <w:rPr>
          <w:rStyle w:val="Char9"/>
          <w:rFonts w:hint="cs"/>
          <w:rtl/>
        </w:rPr>
        <w:t xml:space="preserve"> نسایی 1/102 ح 168</w:t>
      </w:r>
      <w:r>
        <w:rPr>
          <w:rStyle w:val="Char9"/>
          <w:rFonts w:hint="cs"/>
          <w:rtl/>
        </w:rPr>
        <w:t>،</w:t>
      </w:r>
      <w:r w:rsidRPr="00320EBC">
        <w:rPr>
          <w:rStyle w:val="Char9"/>
          <w:rFonts w:hint="cs"/>
          <w:rtl/>
        </w:rPr>
        <w:t xml:space="preserve"> مؤطا مالک کتاب صلاة اللیل 1/117 ح 2</w:t>
      </w:r>
      <w:r>
        <w:rPr>
          <w:rStyle w:val="Char9"/>
          <w:rFonts w:hint="cs"/>
          <w:rtl/>
        </w:rPr>
        <w:t>،</w:t>
      </w:r>
      <w:r w:rsidRPr="00320EBC">
        <w:rPr>
          <w:rStyle w:val="Char9"/>
          <w:rFonts w:hint="cs"/>
          <w:rtl/>
        </w:rPr>
        <w:t xml:space="preserve"> مسنداحمد 6/148</w:t>
      </w:r>
      <w:r w:rsidRPr="00320EBC">
        <w:rPr>
          <w:rFonts w:hint="cs"/>
          <w:rtl/>
        </w:rPr>
        <w:t>.</w:t>
      </w:r>
    </w:p>
  </w:footnote>
  <w:footnote w:id="527">
    <w:p w:rsidR="00510E0C" w:rsidRPr="00130AB9" w:rsidRDefault="00510E0C" w:rsidP="00320EBC">
      <w:pPr>
        <w:pStyle w:val="ad"/>
        <w:rPr>
          <w:rtl/>
        </w:rPr>
      </w:pPr>
      <w:r w:rsidRPr="00320EBC">
        <w:rPr>
          <w:rStyle w:val="FootnoteReference"/>
          <w:vertAlign w:val="baseline"/>
        </w:rPr>
        <w:footnoteRef/>
      </w:r>
      <w:r w:rsidRPr="00320EBC">
        <w:rPr>
          <w:rFonts w:hint="cs"/>
          <w:rtl/>
        </w:rPr>
        <w:t xml:space="preserve">- </w:t>
      </w:r>
      <w:r w:rsidRPr="00320EBC">
        <w:rPr>
          <w:rStyle w:val="Char9"/>
          <w:rFonts w:hint="cs"/>
          <w:rtl/>
        </w:rPr>
        <w:t>ابن ماجه 1/304 ح 946</w:t>
      </w:r>
      <w:r w:rsidRPr="00320EBC">
        <w:rPr>
          <w:rFonts w:hint="cs"/>
          <w:rtl/>
        </w:rPr>
        <w:t>.</w:t>
      </w:r>
    </w:p>
  </w:footnote>
  <w:footnote w:id="528">
    <w:p w:rsidR="00510E0C" w:rsidRPr="00320EBC" w:rsidRDefault="00510E0C" w:rsidP="00320EBC">
      <w:pPr>
        <w:pStyle w:val="ad"/>
        <w:rPr>
          <w:rtl/>
        </w:rPr>
      </w:pPr>
      <w:r w:rsidRPr="00320EBC">
        <w:rPr>
          <w:rStyle w:val="FootnoteReference"/>
          <w:vertAlign w:val="baseline"/>
        </w:rPr>
        <w:footnoteRef/>
      </w:r>
      <w:r w:rsidRPr="00320EBC">
        <w:rPr>
          <w:rFonts w:hint="cs"/>
          <w:rtl/>
        </w:rPr>
        <w:t xml:space="preserve">- </w:t>
      </w:r>
      <w:r w:rsidRPr="00320EBC">
        <w:rPr>
          <w:rStyle w:val="Char9"/>
          <w:rFonts w:hint="cs"/>
          <w:rtl/>
        </w:rPr>
        <w:t>مؤطا مالک کتاب قصر الصلاة فی السفر 1/155 ح 35</w:t>
      </w:r>
      <w:r w:rsidRPr="00320EBC">
        <w:rPr>
          <w:rFonts w:hint="cs"/>
          <w:rtl/>
        </w:rPr>
        <w:t>.</w:t>
      </w:r>
    </w:p>
  </w:footnote>
  <w:footnote w:id="529">
    <w:p w:rsidR="00510E0C" w:rsidRPr="00130AB9" w:rsidRDefault="00510E0C" w:rsidP="00320EBC">
      <w:pPr>
        <w:pStyle w:val="ad"/>
        <w:rPr>
          <w:rtl/>
        </w:rPr>
      </w:pPr>
      <w:r w:rsidRPr="00320EBC">
        <w:rPr>
          <w:rStyle w:val="FootnoteReference"/>
          <w:vertAlign w:val="baseline"/>
        </w:rPr>
        <w:footnoteRef/>
      </w:r>
      <w:r w:rsidRPr="00320EBC">
        <w:rPr>
          <w:rFonts w:hint="cs"/>
          <w:rtl/>
        </w:rPr>
        <w:t xml:space="preserve">- </w:t>
      </w:r>
      <w:r w:rsidRPr="00320EBC">
        <w:rPr>
          <w:rStyle w:val="Char9"/>
          <w:rFonts w:hint="cs"/>
          <w:rtl/>
        </w:rPr>
        <w:t>ابوداود 1/453 ح 704</w:t>
      </w:r>
      <w:r w:rsidRPr="00320EBC">
        <w:rPr>
          <w:rFonts w:hint="cs"/>
          <w:rtl/>
        </w:rPr>
        <w:t>.</w:t>
      </w:r>
    </w:p>
  </w:footnote>
  <w:footnote w:id="530">
    <w:p w:rsidR="00510E0C" w:rsidRPr="00320EBC" w:rsidRDefault="00510E0C" w:rsidP="00320EBC">
      <w:pPr>
        <w:pStyle w:val="ad"/>
        <w:rPr>
          <w:rtl/>
        </w:rPr>
      </w:pPr>
      <w:r w:rsidRPr="00320EBC">
        <w:rPr>
          <w:rStyle w:val="FootnoteReference"/>
          <w:vertAlign w:val="baseline"/>
        </w:rPr>
        <w:footnoteRef/>
      </w:r>
      <w:r w:rsidRPr="00320EBC">
        <w:rPr>
          <w:rFonts w:hint="cs"/>
          <w:rtl/>
        </w:rPr>
        <w:t xml:space="preserve">- </w:t>
      </w:r>
      <w:r w:rsidRPr="00320EBC">
        <w:rPr>
          <w:rStyle w:val="Char9"/>
          <w:rFonts w:hint="cs"/>
          <w:rtl/>
        </w:rPr>
        <w:t>بخاری 2/237 ح 757</w:t>
      </w:r>
      <w:r>
        <w:rPr>
          <w:rStyle w:val="Char9"/>
          <w:rFonts w:hint="cs"/>
          <w:rtl/>
        </w:rPr>
        <w:t>،</w:t>
      </w:r>
      <w:r w:rsidRPr="00320EBC">
        <w:rPr>
          <w:rStyle w:val="Char9"/>
          <w:rFonts w:hint="cs"/>
          <w:rtl/>
        </w:rPr>
        <w:t xml:space="preserve"> مسلم 1/298 ح </w:t>
      </w:r>
      <w:r>
        <w:rPr>
          <w:rStyle w:val="Char9"/>
          <w:rFonts w:hint="cs"/>
          <w:rtl/>
        </w:rPr>
        <w:t>(</w:t>
      </w:r>
      <w:r w:rsidRPr="00320EBC">
        <w:rPr>
          <w:rStyle w:val="Char9"/>
          <w:rFonts w:hint="cs"/>
          <w:rtl/>
        </w:rPr>
        <w:t>45- 397)</w:t>
      </w:r>
      <w:r>
        <w:rPr>
          <w:rStyle w:val="Char9"/>
          <w:rFonts w:hint="cs"/>
          <w:rtl/>
        </w:rPr>
        <w:t>،</w:t>
      </w:r>
      <w:r w:rsidRPr="00320EBC">
        <w:rPr>
          <w:rStyle w:val="Char9"/>
          <w:rFonts w:hint="cs"/>
          <w:rtl/>
        </w:rPr>
        <w:t xml:space="preserve"> ابوداود 1/534 ح 856</w:t>
      </w:r>
      <w:r>
        <w:rPr>
          <w:rStyle w:val="Char9"/>
          <w:rFonts w:hint="cs"/>
          <w:rtl/>
        </w:rPr>
        <w:t>،</w:t>
      </w:r>
      <w:r w:rsidRPr="00320EBC">
        <w:rPr>
          <w:rStyle w:val="Char9"/>
          <w:rFonts w:hint="cs"/>
          <w:rtl/>
        </w:rPr>
        <w:t xml:space="preserve"> ترمذی نیز به همین معنی در سننش 2/103 ح 303 نقل کرده است.</w:t>
      </w:r>
      <w:r>
        <w:rPr>
          <w:rStyle w:val="Char9"/>
          <w:rFonts w:hint="cs"/>
          <w:rtl/>
        </w:rPr>
        <w:t>،</w:t>
      </w:r>
      <w:r w:rsidRPr="00320EBC">
        <w:rPr>
          <w:rStyle w:val="Char9"/>
          <w:rFonts w:hint="cs"/>
          <w:rtl/>
        </w:rPr>
        <w:t xml:space="preserve"> نسایی 1/193 ح 1053</w:t>
      </w:r>
      <w:r>
        <w:rPr>
          <w:rStyle w:val="Char9"/>
          <w:rFonts w:hint="cs"/>
          <w:rtl/>
        </w:rPr>
        <w:t>،</w:t>
      </w:r>
      <w:r w:rsidRPr="00320EBC">
        <w:rPr>
          <w:rStyle w:val="Char9"/>
          <w:rFonts w:hint="cs"/>
          <w:rtl/>
        </w:rPr>
        <w:t xml:space="preserve"> ابن ماجه 1/336 ح 1060</w:t>
      </w:r>
      <w:r>
        <w:rPr>
          <w:rStyle w:val="Char9"/>
          <w:rFonts w:hint="cs"/>
          <w:rtl/>
        </w:rPr>
        <w:t>،</w:t>
      </w:r>
      <w:r w:rsidRPr="00320EBC">
        <w:rPr>
          <w:rStyle w:val="Char9"/>
          <w:rFonts w:hint="cs"/>
          <w:rtl/>
        </w:rPr>
        <w:t xml:space="preserve"> مسنداحمد 2/437</w:t>
      </w:r>
      <w:r w:rsidRPr="00320EBC">
        <w:rPr>
          <w:rFonts w:hint="cs"/>
          <w:rtl/>
        </w:rPr>
        <w:t>.</w:t>
      </w:r>
    </w:p>
  </w:footnote>
  <w:footnote w:id="531">
    <w:p w:rsidR="00510E0C" w:rsidRPr="00130AB9" w:rsidRDefault="00510E0C" w:rsidP="00320EBC">
      <w:pPr>
        <w:pStyle w:val="ad"/>
        <w:rPr>
          <w:rtl/>
        </w:rPr>
      </w:pPr>
      <w:r w:rsidRPr="00320EBC">
        <w:footnoteRef/>
      </w:r>
      <w:r w:rsidRPr="00320EBC">
        <w:rPr>
          <w:rFonts w:hint="cs"/>
          <w:rtl/>
        </w:rPr>
        <w:t>- مسلم</w:t>
      </w:r>
      <w:r w:rsidRPr="00182177">
        <w:rPr>
          <w:rStyle w:val="Char9"/>
          <w:rFonts w:hint="cs"/>
          <w:rtl/>
        </w:rPr>
        <w:t xml:space="preserve"> 1/357 ح (240 </w:t>
      </w:r>
      <w:r w:rsidRPr="00182177">
        <w:rPr>
          <w:rFonts w:hint="cs"/>
          <w:b/>
          <w:bCs/>
          <w:rtl/>
        </w:rPr>
        <w:t>–</w:t>
      </w:r>
      <w:r>
        <w:rPr>
          <w:rStyle w:val="Char9"/>
          <w:rFonts w:hint="cs"/>
          <w:rtl/>
        </w:rPr>
        <w:t xml:space="preserve"> 498)، ابوداود 1/494 ح 783</w:t>
      </w:r>
      <w:r w:rsidRPr="00182177">
        <w:rPr>
          <w:rStyle w:val="Char9"/>
          <w:rFonts w:hint="cs"/>
          <w:rtl/>
        </w:rPr>
        <w:t>، مسنداحمد 6/194</w:t>
      </w:r>
      <w:r>
        <w:rPr>
          <w:rFonts w:hint="cs"/>
          <w:rtl/>
        </w:rPr>
        <w:t>.</w:t>
      </w:r>
    </w:p>
  </w:footnote>
  <w:footnote w:id="532">
    <w:p w:rsidR="00510E0C" w:rsidRPr="00130AB9" w:rsidRDefault="00510E0C" w:rsidP="00320EBC">
      <w:pPr>
        <w:pStyle w:val="ad"/>
        <w:rPr>
          <w:rtl/>
        </w:rPr>
      </w:pPr>
      <w:r w:rsidRPr="00320EBC">
        <w:footnoteRef/>
      </w:r>
      <w:r w:rsidRPr="00320EBC">
        <w:rPr>
          <w:rFonts w:hint="cs"/>
          <w:rtl/>
        </w:rPr>
        <w:t>-</w:t>
      </w:r>
      <w:r>
        <w:rPr>
          <w:rFonts w:hint="cs"/>
          <w:rtl/>
        </w:rPr>
        <w:t xml:space="preserve"> </w:t>
      </w:r>
      <w:r w:rsidRPr="00182177">
        <w:rPr>
          <w:rStyle w:val="Char9"/>
          <w:rFonts w:hint="cs"/>
          <w:rtl/>
        </w:rPr>
        <w:t>بخار</w:t>
      </w:r>
      <w:r>
        <w:rPr>
          <w:rStyle w:val="Char9"/>
          <w:rFonts w:hint="cs"/>
          <w:rtl/>
        </w:rPr>
        <w:t>ی</w:t>
      </w:r>
      <w:r w:rsidRPr="00182177">
        <w:rPr>
          <w:rStyle w:val="Char9"/>
          <w:rFonts w:hint="cs"/>
          <w:rtl/>
        </w:rPr>
        <w:t xml:space="preserve"> 2/305 ح 828</w:t>
      </w:r>
      <w:r>
        <w:rPr>
          <w:rStyle w:val="Char9"/>
          <w:rFonts w:hint="cs"/>
          <w:rtl/>
        </w:rPr>
        <w:t>،</w:t>
      </w:r>
      <w:r w:rsidRPr="00182177">
        <w:rPr>
          <w:rStyle w:val="Char9"/>
          <w:rFonts w:hint="cs"/>
          <w:rtl/>
        </w:rPr>
        <w:t xml:space="preserve"> ابوداود ن</w:t>
      </w:r>
      <w:r>
        <w:rPr>
          <w:rStyle w:val="Char9"/>
          <w:rFonts w:hint="cs"/>
          <w:rtl/>
        </w:rPr>
        <w:t>ی</w:t>
      </w:r>
      <w:r w:rsidRPr="00182177">
        <w:rPr>
          <w:rStyle w:val="Char9"/>
          <w:rFonts w:hint="cs"/>
          <w:rtl/>
        </w:rPr>
        <w:t>ز با اند</w:t>
      </w:r>
      <w:r>
        <w:rPr>
          <w:rStyle w:val="Char9"/>
          <w:rFonts w:hint="cs"/>
          <w:rtl/>
        </w:rPr>
        <w:t>کی</w:t>
      </w:r>
      <w:r w:rsidRPr="00182177">
        <w:rPr>
          <w:rStyle w:val="Char9"/>
          <w:rFonts w:hint="cs"/>
          <w:rtl/>
        </w:rPr>
        <w:t xml:space="preserve"> تغ</w:t>
      </w:r>
      <w:r>
        <w:rPr>
          <w:rStyle w:val="Char9"/>
          <w:rFonts w:hint="cs"/>
          <w:rtl/>
        </w:rPr>
        <w:t>یی</w:t>
      </w:r>
      <w:r w:rsidRPr="00182177">
        <w:rPr>
          <w:rStyle w:val="Char9"/>
          <w:rFonts w:hint="cs"/>
          <w:rtl/>
        </w:rPr>
        <w:t>ر و ز</w:t>
      </w:r>
      <w:r>
        <w:rPr>
          <w:rStyle w:val="Char9"/>
          <w:rFonts w:hint="cs"/>
          <w:rtl/>
        </w:rPr>
        <w:t>ی</w:t>
      </w:r>
      <w:r w:rsidRPr="00182177">
        <w:rPr>
          <w:rStyle w:val="Char9"/>
          <w:rFonts w:hint="cs"/>
          <w:rtl/>
        </w:rPr>
        <w:t>ادت</w:t>
      </w:r>
      <w:r>
        <w:rPr>
          <w:rStyle w:val="Char9"/>
          <w:rFonts w:hint="cs"/>
          <w:rtl/>
        </w:rPr>
        <w:t>ی</w:t>
      </w:r>
      <w:r w:rsidRPr="00182177">
        <w:rPr>
          <w:rStyle w:val="Char9"/>
          <w:rFonts w:hint="cs"/>
          <w:rtl/>
        </w:rPr>
        <w:t xml:space="preserve"> ا</w:t>
      </w:r>
      <w:r>
        <w:rPr>
          <w:rStyle w:val="Char9"/>
          <w:rFonts w:hint="cs"/>
          <w:rtl/>
        </w:rPr>
        <w:t>ی</w:t>
      </w:r>
      <w:r w:rsidRPr="00182177">
        <w:rPr>
          <w:rStyle w:val="Char9"/>
          <w:rFonts w:hint="cs"/>
          <w:rtl/>
        </w:rPr>
        <w:t>ن حد</w:t>
      </w:r>
      <w:r>
        <w:rPr>
          <w:rStyle w:val="Char9"/>
          <w:rFonts w:hint="cs"/>
          <w:rtl/>
        </w:rPr>
        <w:t>ی</w:t>
      </w:r>
      <w:r w:rsidRPr="00182177">
        <w:rPr>
          <w:rStyle w:val="Char9"/>
          <w:rFonts w:hint="cs"/>
          <w:rtl/>
        </w:rPr>
        <w:t xml:space="preserve">ث را در سنننش 1/467 ح 730نقل </w:t>
      </w:r>
      <w:r>
        <w:rPr>
          <w:rStyle w:val="Char9"/>
          <w:rFonts w:hint="cs"/>
          <w:rtl/>
        </w:rPr>
        <w:t>ک</w:t>
      </w:r>
      <w:r w:rsidRPr="00182177">
        <w:rPr>
          <w:rStyle w:val="Char9"/>
          <w:rFonts w:hint="cs"/>
          <w:rtl/>
        </w:rPr>
        <w:t>رده است.</w:t>
      </w:r>
    </w:p>
  </w:footnote>
  <w:footnote w:id="533">
    <w:p w:rsidR="00510E0C" w:rsidRPr="00320EBC" w:rsidRDefault="00510E0C" w:rsidP="00320EBC">
      <w:pPr>
        <w:pStyle w:val="ad"/>
        <w:rPr>
          <w:rtl/>
        </w:rPr>
      </w:pPr>
      <w:r w:rsidRPr="00320EBC">
        <w:rPr>
          <w:rStyle w:val="FootnoteReference"/>
          <w:vertAlign w:val="baseline"/>
        </w:rPr>
        <w:footnoteRef/>
      </w:r>
      <w:r w:rsidRPr="00320EBC">
        <w:rPr>
          <w:rFonts w:hint="cs"/>
          <w:rtl/>
        </w:rPr>
        <w:t xml:space="preserve">- </w:t>
      </w:r>
      <w:r w:rsidRPr="00320EBC">
        <w:rPr>
          <w:rStyle w:val="Char9"/>
          <w:rFonts w:hint="cs"/>
          <w:rtl/>
        </w:rPr>
        <w:t>بخاری 2/218 ح 735</w:t>
      </w:r>
      <w:r>
        <w:rPr>
          <w:rStyle w:val="Char9"/>
          <w:rFonts w:hint="cs"/>
          <w:rtl/>
        </w:rPr>
        <w:t>،</w:t>
      </w:r>
      <w:r w:rsidRPr="00320EBC">
        <w:rPr>
          <w:rStyle w:val="Char9"/>
          <w:rFonts w:hint="cs"/>
          <w:rtl/>
        </w:rPr>
        <w:t xml:space="preserve"> مسلم 1/292 ح (22390</w:t>
      </w:r>
      <w:r>
        <w:rPr>
          <w:rStyle w:val="Char9"/>
          <w:rFonts w:hint="cs"/>
          <w:rtl/>
        </w:rPr>
        <w:t>)</w:t>
      </w:r>
      <w:r w:rsidRPr="00320EBC">
        <w:rPr>
          <w:rStyle w:val="Char9"/>
          <w:rFonts w:hint="cs"/>
          <w:rtl/>
        </w:rPr>
        <w:t xml:space="preserve"> ابوداود 1/463 ح 722</w:t>
      </w:r>
      <w:r>
        <w:rPr>
          <w:rStyle w:val="Char9"/>
          <w:rFonts w:hint="cs"/>
          <w:rtl/>
        </w:rPr>
        <w:t>،</w:t>
      </w:r>
      <w:r w:rsidRPr="00320EBC">
        <w:rPr>
          <w:rStyle w:val="Char9"/>
          <w:rFonts w:hint="cs"/>
          <w:rtl/>
        </w:rPr>
        <w:t xml:space="preserve"> ترمذی 2/35 ح 255</w:t>
      </w:r>
      <w:r>
        <w:rPr>
          <w:rStyle w:val="Char9"/>
          <w:rFonts w:hint="cs"/>
          <w:rtl/>
        </w:rPr>
        <w:t>،</w:t>
      </w:r>
      <w:r w:rsidRPr="00320EBC">
        <w:rPr>
          <w:rStyle w:val="Char9"/>
          <w:rFonts w:hint="cs"/>
          <w:rtl/>
        </w:rPr>
        <w:t xml:space="preserve"> نسایی 2/122 ح 878</w:t>
      </w:r>
      <w:r>
        <w:rPr>
          <w:rStyle w:val="Char9"/>
          <w:rFonts w:hint="cs"/>
          <w:rtl/>
        </w:rPr>
        <w:t>،</w:t>
      </w:r>
      <w:r w:rsidRPr="00320EBC">
        <w:rPr>
          <w:rStyle w:val="Char9"/>
          <w:rFonts w:hint="cs"/>
          <w:rtl/>
        </w:rPr>
        <w:t xml:space="preserve"> ابن ماجه 1/279 ح 858</w:t>
      </w:r>
      <w:r>
        <w:rPr>
          <w:rStyle w:val="Char9"/>
          <w:rFonts w:hint="cs"/>
          <w:rtl/>
        </w:rPr>
        <w:t>،</w:t>
      </w:r>
      <w:r w:rsidRPr="00320EBC">
        <w:rPr>
          <w:rStyle w:val="Char9"/>
          <w:rFonts w:hint="cs"/>
          <w:rtl/>
        </w:rPr>
        <w:t xml:space="preserve"> دارمی 1/316 ح 250</w:t>
      </w:r>
      <w:r>
        <w:rPr>
          <w:rStyle w:val="Char9"/>
          <w:rFonts w:hint="cs"/>
          <w:rtl/>
        </w:rPr>
        <w:t>،</w:t>
      </w:r>
      <w:r w:rsidRPr="00320EBC">
        <w:rPr>
          <w:rStyle w:val="Char9"/>
          <w:rFonts w:hint="cs"/>
          <w:rtl/>
        </w:rPr>
        <w:t xml:space="preserve"> مؤطا مالک کتاب الصلاة 1/75ح 16</w:t>
      </w:r>
      <w:r w:rsidRPr="00320EBC">
        <w:rPr>
          <w:rFonts w:hint="cs"/>
          <w:rtl/>
        </w:rPr>
        <w:t>.</w:t>
      </w:r>
    </w:p>
  </w:footnote>
  <w:footnote w:id="534">
    <w:p w:rsidR="00510E0C" w:rsidRPr="00320EBC" w:rsidRDefault="00510E0C" w:rsidP="00320EBC">
      <w:pPr>
        <w:pStyle w:val="ad"/>
        <w:rPr>
          <w:rtl/>
        </w:rPr>
      </w:pPr>
      <w:r w:rsidRPr="00320EBC">
        <w:rPr>
          <w:rStyle w:val="FootnoteReference"/>
          <w:vertAlign w:val="baseline"/>
        </w:rPr>
        <w:footnoteRef/>
      </w:r>
      <w:r w:rsidRPr="00320EBC">
        <w:rPr>
          <w:rFonts w:hint="cs"/>
          <w:rtl/>
        </w:rPr>
        <w:t xml:space="preserve">- </w:t>
      </w:r>
      <w:r w:rsidRPr="00320EBC">
        <w:rPr>
          <w:rStyle w:val="Char9"/>
          <w:rFonts w:hint="cs"/>
          <w:rtl/>
        </w:rPr>
        <w:t>بخاری 2/222 ح 739</w:t>
      </w:r>
      <w:r w:rsidRPr="00320EBC">
        <w:rPr>
          <w:rFonts w:hint="cs"/>
          <w:rtl/>
        </w:rPr>
        <w:t>.</w:t>
      </w:r>
    </w:p>
  </w:footnote>
  <w:footnote w:id="535">
    <w:p w:rsidR="00510E0C" w:rsidRPr="00320EBC" w:rsidRDefault="00510E0C" w:rsidP="00320EBC">
      <w:pPr>
        <w:pStyle w:val="ad"/>
        <w:rPr>
          <w:rtl/>
        </w:rPr>
      </w:pPr>
      <w:r w:rsidRPr="00320EBC">
        <w:rPr>
          <w:rStyle w:val="FootnoteReference"/>
          <w:vertAlign w:val="baseline"/>
        </w:rPr>
        <w:footnoteRef/>
      </w:r>
      <w:r w:rsidRPr="00320EBC">
        <w:rPr>
          <w:rFonts w:hint="cs"/>
          <w:rtl/>
        </w:rPr>
        <w:t xml:space="preserve">- </w:t>
      </w:r>
      <w:r w:rsidRPr="00320EBC">
        <w:rPr>
          <w:rStyle w:val="Char9"/>
          <w:rFonts w:hint="cs"/>
          <w:rtl/>
        </w:rPr>
        <w:t>بخاری 2/219 ح 737</w:t>
      </w:r>
      <w:r>
        <w:rPr>
          <w:rStyle w:val="Char9"/>
          <w:rFonts w:hint="cs"/>
          <w:rtl/>
        </w:rPr>
        <w:t>،</w:t>
      </w:r>
      <w:r w:rsidRPr="00320EBC">
        <w:rPr>
          <w:rStyle w:val="Char9"/>
          <w:rFonts w:hint="cs"/>
          <w:rtl/>
        </w:rPr>
        <w:t xml:space="preserve"> مسلم 1/293 ح </w:t>
      </w:r>
      <w:r>
        <w:rPr>
          <w:rStyle w:val="Char9"/>
          <w:rFonts w:hint="cs"/>
          <w:rtl/>
        </w:rPr>
        <w:t>(</w:t>
      </w:r>
      <w:r w:rsidRPr="00320EBC">
        <w:rPr>
          <w:rStyle w:val="Char9"/>
          <w:rFonts w:hint="cs"/>
          <w:rtl/>
        </w:rPr>
        <w:t>25-391)</w:t>
      </w:r>
      <w:r>
        <w:rPr>
          <w:rStyle w:val="Char9"/>
          <w:rFonts w:hint="cs"/>
          <w:rtl/>
        </w:rPr>
        <w:t>،</w:t>
      </w:r>
      <w:r w:rsidRPr="00320EBC">
        <w:rPr>
          <w:rStyle w:val="Char9"/>
          <w:rFonts w:hint="cs"/>
          <w:rtl/>
        </w:rPr>
        <w:t xml:space="preserve"> نسایی 2/122 ح 880</w:t>
      </w:r>
      <w:r>
        <w:rPr>
          <w:rStyle w:val="Char9"/>
          <w:rFonts w:hint="cs"/>
          <w:rtl/>
        </w:rPr>
        <w:t>،</w:t>
      </w:r>
      <w:r w:rsidRPr="00320EBC">
        <w:rPr>
          <w:rStyle w:val="Char9"/>
          <w:rFonts w:hint="cs"/>
          <w:rtl/>
        </w:rPr>
        <w:t xml:space="preserve"> ابن ماجه 1/279 ح 859</w:t>
      </w:r>
      <w:r>
        <w:rPr>
          <w:rStyle w:val="Char9"/>
          <w:rFonts w:hint="cs"/>
          <w:rtl/>
        </w:rPr>
        <w:t>،</w:t>
      </w:r>
      <w:r w:rsidRPr="00320EBC">
        <w:rPr>
          <w:rStyle w:val="Char9"/>
          <w:rFonts w:hint="cs"/>
          <w:rtl/>
        </w:rPr>
        <w:t xml:space="preserve"> دارمی 1/317 ح 1251</w:t>
      </w:r>
      <w:r>
        <w:rPr>
          <w:rStyle w:val="Char9"/>
          <w:rFonts w:hint="cs"/>
          <w:rtl/>
        </w:rPr>
        <w:t>،</w:t>
      </w:r>
      <w:r w:rsidRPr="00320EBC">
        <w:rPr>
          <w:rStyle w:val="Char9"/>
          <w:rFonts w:hint="cs"/>
          <w:rtl/>
        </w:rPr>
        <w:t xml:space="preserve"> مسنداحمد 3/436</w:t>
      </w:r>
      <w:r w:rsidRPr="00320EBC">
        <w:rPr>
          <w:rFonts w:hint="cs"/>
          <w:rtl/>
        </w:rPr>
        <w:t>.</w:t>
      </w:r>
    </w:p>
  </w:footnote>
  <w:footnote w:id="536">
    <w:p w:rsidR="00510E0C" w:rsidRPr="00320EBC" w:rsidRDefault="00510E0C" w:rsidP="00320EBC">
      <w:pPr>
        <w:pStyle w:val="ad"/>
        <w:rPr>
          <w:rtl/>
        </w:rPr>
      </w:pPr>
      <w:r w:rsidRPr="00320EBC">
        <w:rPr>
          <w:rStyle w:val="FootnoteReference"/>
          <w:vertAlign w:val="baseline"/>
        </w:rPr>
        <w:footnoteRef/>
      </w:r>
      <w:r w:rsidRPr="00320EBC">
        <w:rPr>
          <w:rFonts w:hint="cs"/>
          <w:rtl/>
        </w:rPr>
        <w:t xml:space="preserve">- </w:t>
      </w:r>
      <w:r w:rsidRPr="00320EBC">
        <w:rPr>
          <w:rStyle w:val="Char9"/>
          <w:rFonts w:hint="cs"/>
          <w:spacing w:val="-4"/>
          <w:rtl/>
        </w:rPr>
        <w:t>بخاری 2/302 ح 523</w:t>
      </w:r>
      <w:r>
        <w:rPr>
          <w:rStyle w:val="Char9"/>
          <w:rFonts w:hint="cs"/>
          <w:spacing w:val="-4"/>
          <w:rtl/>
        </w:rPr>
        <w:t>،</w:t>
      </w:r>
      <w:r w:rsidRPr="00320EBC">
        <w:rPr>
          <w:rStyle w:val="Char9"/>
          <w:rFonts w:hint="cs"/>
          <w:spacing w:val="-4"/>
          <w:rtl/>
        </w:rPr>
        <w:t xml:space="preserve"> ابوداود 1/527 ح 844</w:t>
      </w:r>
      <w:r>
        <w:rPr>
          <w:rStyle w:val="Char9"/>
          <w:rFonts w:hint="cs"/>
          <w:spacing w:val="-4"/>
          <w:rtl/>
        </w:rPr>
        <w:t>،</w:t>
      </w:r>
      <w:r w:rsidRPr="00320EBC">
        <w:rPr>
          <w:rStyle w:val="Char9"/>
          <w:rFonts w:hint="cs"/>
          <w:spacing w:val="-4"/>
          <w:rtl/>
        </w:rPr>
        <w:t xml:space="preserve"> ترمذی 2/79 ح 257</w:t>
      </w:r>
      <w:r>
        <w:rPr>
          <w:rStyle w:val="Char9"/>
          <w:rFonts w:hint="cs"/>
          <w:spacing w:val="-4"/>
          <w:rtl/>
        </w:rPr>
        <w:t>،</w:t>
      </w:r>
      <w:r w:rsidRPr="00320EBC">
        <w:rPr>
          <w:rStyle w:val="Char9"/>
          <w:rFonts w:hint="cs"/>
          <w:spacing w:val="-4"/>
          <w:rtl/>
        </w:rPr>
        <w:t xml:space="preserve"> نسایی 2/234 ح 1152</w:t>
      </w:r>
      <w:r w:rsidRPr="00320EBC">
        <w:rPr>
          <w:rFonts w:hint="cs"/>
          <w:spacing w:val="-4"/>
          <w:rtl/>
        </w:rPr>
        <w:t>.</w:t>
      </w:r>
    </w:p>
  </w:footnote>
  <w:footnote w:id="537">
    <w:p w:rsidR="00510E0C" w:rsidRPr="00130AB9" w:rsidRDefault="00510E0C" w:rsidP="00320EBC">
      <w:pPr>
        <w:pStyle w:val="ad"/>
        <w:rPr>
          <w:rtl/>
        </w:rPr>
      </w:pPr>
      <w:r w:rsidRPr="00320EBC">
        <w:rPr>
          <w:rStyle w:val="FootnoteReference"/>
          <w:vertAlign w:val="baseline"/>
        </w:rPr>
        <w:footnoteRef/>
      </w:r>
      <w:r w:rsidRPr="00320EBC">
        <w:rPr>
          <w:rFonts w:hint="cs"/>
          <w:rtl/>
        </w:rPr>
        <w:t xml:space="preserve">- </w:t>
      </w:r>
      <w:r w:rsidRPr="00320EBC">
        <w:rPr>
          <w:rStyle w:val="Char9"/>
          <w:rFonts w:hint="cs"/>
          <w:rtl/>
        </w:rPr>
        <w:t xml:space="preserve">مسلم 1/301 ح </w:t>
      </w:r>
      <w:r>
        <w:rPr>
          <w:rStyle w:val="Char9"/>
          <w:rFonts w:hint="cs"/>
          <w:rtl/>
        </w:rPr>
        <w:t>(</w:t>
      </w:r>
      <w:r w:rsidRPr="00320EBC">
        <w:rPr>
          <w:rStyle w:val="Char9"/>
          <w:rFonts w:hint="cs"/>
          <w:rtl/>
        </w:rPr>
        <w:t>54-401)</w:t>
      </w:r>
      <w:r w:rsidRPr="00320EBC">
        <w:rPr>
          <w:rFonts w:hint="cs"/>
          <w:rtl/>
        </w:rPr>
        <w:t>.</w:t>
      </w:r>
    </w:p>
  </w:footnote>
  <w:footnote w:id="538">
    <w:p w:rsidR="00510E0C" w:rsidRPr="00130AB9" w:rsidRDefault="00510E0C" w:rsidP="00320EBC">
      <w:pPr>
        <w:pStyle w:val="ad"/>
        <w:rPr>
          <w:rtl/>
        </w:rPr>
      </w:pPr>
      <w:r w:rsidRPr="00320EBC">
        <w:footnoteRef/>
      </w:r>
      <w:r w:rsidRPr="00320EBC">
        <w:rPr>
          <w:rFonts w:hint="cs"/>
          <w:rtl/>
        </w:rPr>
        <w:t>- بخاری</w:t>
      </w:r>
      <w:r w:rsidRPr="00182177">
        <w:rPr>
          <w:rStyle w:val="Char9"/>
          <w:rFonts w:hint="cs"/>
          <w:rtl/>
        </w:rPr>
        <w:t xml:space="preserve"> 2/224 ح 740</w:t>
      </w:r>
      <w:r>
        <w:rPr>
          <w:rStyle w:val="Char9"/>
          <w:rFonts w:hint="cs"/>
          <w:rtl/>
        </w:rPr>
        <w:t>،</w:t>
      </w:r>
      <w:r w:rsidRPr="00182177">
        <w:rPr>
          <w:rStyle w:val="Char9"/>
          <w:rFonts w:hint="cs"/>
          <w:rtl/>
        </w:rPr>
        <w:t xml:space="preserve"> مؤطا مال</w:t>
      </w:r>
      <w:r>
        <w:rPr>
          <w:rStyle w:val="Char9"/>
          <w:rFonts w:hint="cs"/>
          <w:rtl/>
        </w:rPr>
        <w:t>ک</w:t>
      </w:r>
      <w:r w:rsidRPr="00182177">
        <w:rPr>
          <w:rStyle w:val="Char9"/>
          <w:rFonts w:hint="cs"/>
          <w:rtl/>
        </w:rPr>
        <w:t xml:space="preserve"> </w:t>
      </w:r>
      <w:r>
        <w:rPr>
          <w:rStyle w:val="Char9"/>
          <w:rFonts w:hint="cs"/>
          <w:rtl/>
        </w:rPr>
        <w:t>ک</w:t>
      </w:r>
      <w:r w:rsidRPr="00182177">
        <w:rPr>
          <w:rStyle w:val="Char9"/>
          <w:rFonts w:hint="cs"/>
          <w:rtl/>
        </w:rPr>
        <w:t>تاب قصر الصلاة ف</w:t>
      </w:r>
      <w:r>
        <w:rPr>
          <w:rStyle w:val="Char9"/>
          <w:rFonts w:hint="cs"/>
          <w:rtl/>
        </w:rPr>
        <w:t>ی</w:t>
      </w:r>
      <w:r w:rsidRPr="00182177">
        <w:rPr>
          <w:rStyle w:val="Char9"/>
          <w:rFonts w:hint="cs"/>
          <w:rtl/>
        </w:rPr>
        <w:t xml:space="preserve"> السفر 1/159 ح 47</w:t>
      </w:r>
      <w:r>
        <w:rPr>
          <w:rFonts w:hint="cs"/>
          <w:rtl/>
        </w:rPr>
        <w:t>.</w:t>
      </w:r>
    </w:p>
  </w:footnote>
  <w:footnote w:id="539">
    <w:p w:rsidR="00510E0C" w:rsidRPr="00320EBC" w:rsidRDefault="00510E0C" w:rsidP="00320EBC">
      <w:pPr>
        <w:pStyle w:val="ad"/>
        <w:rPr>
          <w:rtl/>
        </w:rPr>
      </w:pPr>
      <w:r w:rsidRPr="00320EBC">
        <w:rPr>
          <w:rStyle w:val="FootnoteReference"/>
          <w:vertAlign w:val="baseline"/>
        </w:rPr>
        <w:footnoteRef/>
      </w:r>
      <w:r w:rsidRPr="00320EBC">
        <w:rPr>
          <w:rFonts w:hint="cs"/>
          <w:rtl/>
        </w:rPr>
        <w:t xml:space="preserve">- </w:t>
      </w:r>
      <w:r w:rsidRPr="00320EBC">
        <w:rPr>
          <w:rStyle w:val="Char9"/>
          <w:rFonts w:hint="cs"/>
          <w:spacing w:val="-4"/>
          <w:rtl/>
        </w:rPr>
        <w:t>بخاری 2/272 ح 719</w:t>
      </w:r>
      <w:r>
        <w:rPr>
          <w:rStyle w:val="Char9"/>
          <w:rFonts w:hint="cs"/>
          <w:spacing w:val="-4"/>
          <w:rtl/>
        </w:rPr>
        <w:t>،</w:t>
      </w:r>
      <w:r w:rsidRPr="00320EBC">
        <w:rPr>
          <w:rStyle w:val="Char9"/>
          <w:rFonts w:hint="cs"/>
          <w:spacing w:val="-4"/>
          <w:rtl/>
        </w:rPr>
        <w:t xml:space="preserve"> مسلم 1/293 ح </w:t>
      </w:r>
      <w:r>
        <w:rPr>
          <w:rStyle w:val="Char9"/>
          <w:rFonts w:hint="cs"/>
          <w:spacing w:val="-4"/>
          <w:rtl/>
        </w:rPr>
        <w:t>(</w:t>
      </w:r>
      <w:r w:rsidRPr="00320EBC">
        <w:rPr>
          <w:rStyle w:val="Char9"/>
          <w:rFonts w:hint="cs"/>
          <w:spacing w:val="-4"/>
          <w:rtl/>
        </w:rPr>
        <w:t>28-392)</w:t>
      </w:r>
      <w:r>
        <w:rPr>
          <w:rStyle w:val="Char9"/>
          <w:rFonts w:hint="cs"/>
          <w:spacing w:val="-4"/>
          <w:rtl/>
        </w:rPr>
        <w:t>،</w:t>
      </w:r>
      <w:r w:rsidRPr="00320EBC">
        <w:rPr>
          <w:rStyle w:val="Char9"/>
          <w:rFonts w:hint="cs"/>
          <w:spacing w:val="-4"/>
          <w:rtl/>
        </w:rPr>
        <w:t xml:space="preserve"> نسایی 2/233 ح 1150، مسنداحمد 2/454</w:t>
      </w:r>
      <w:r w:rsidRPr="00320EBC">
        <w:rPr>
          <w:rFonts w:hint="cs"/>
          <w:spacing w:val="-4"/>
          <w:rtl/>
        </w:rPr>
        <w:t>.</w:t>
      </w:r>
    </w:p>
  </w:footnote>
  <w:footnote w:id="540">
    <w:p w:rsidR="00510E0C" w:rsidRPr="00320EBC" w:rsidRDefault="00510E0C" w:rsidP="00320EBC">
      <w:pPr>
        <w:pStyle w:val="ad"/>
        <w:rPr>
          <w:rtl/>
        </w:rPr>
      </w:pPr>
      <w:r w:rsidRPr="00320EBC">
        <w:rPr>
          <w:rStyle w:val="FootnoteReference"/>
          <w:vertAlign w:val="baseline"/>
        </w:rPr>
        <w:footnoteRef/>
      </w:r>
      <w:r w:rsidRPr="00320EBC">
        <w:rPr>
          <w:rFonts w:hint="cs"/>
          <w:rtl/>
        </w:rPr>
        <w:t xml:space="preserve">- </w:t>
      </w:r>
      <w:r w:rsidRPr="00320EBC">
        <w:rPr>
          <w:rStyle w:val="Char9"/>
          <w:rFonts w:hint="cs"/>
          <w:rtl/>
        </w:rPr>
        <w:t xml:space="preserve">مسلم 1/520 ح </w:t>
      </w:r>
      <w:r>
        <w:rPr>
          <w:rStyle w:val="Char9"/>
          <w:rFonts w:hint="cs"/>
          <w:rtl/>
        </w:rPr>
        <w:t>(</w:t>
      </w:r>
      <w:r w:rsidRPr="00320EBC">
        <w:rPr>
          <w:rStyle w:val="Char9"/>
          <w:rFonts w:hint="cs"/>
          <w:rtl/>
        </w:rPr>
        <w:t>164- 756)</w:t>
      </w:r>
      <w:r>
        <w:rPr>
          <w:rStyle w:val="Char9"/>
          <w:rFonts w:hint="cs"/>
          <w:rtl/>
        </w:rPr>
        <w:t>،</w:t>
      </w:r>
      <w:r w:rsidRPr="00320EBC">
        <w:rPr>
          <w:rStyle w:val="Char9"/>
          <w:rFonts w:hint="cs"/>
          <w:rtl/>
        </w:rPr>
        <w:t xml:space="preserve"> ترمذی 2/229 ح 387</w:t>
      </w:r>
      <w:r>
        <w:rPr>
          <w:rStyle w:val="Char9"/>
          <w:rFonts w:hint="cs"/>
          <w:rtl/>
        </w:rPr>
        <w:t>،</w:t>
      </w:r>
      <w:r w:rsidRPr="00320EBC">
        <w:rPr>
          <w:rStyle w:val="Char9"/>
          <w:rFonts w:hint="cs"/>
          <w:rtl/>
        </w:rPr>
        <w:t xml:space="preserve"> ابن ماجه 1/456 ح 1421</w:t>
      </w:r>
      <w:r>
        <w:rPr>
          <w:rStyle w:val="Char9"/>
          <w:rFonts w:hint="cs"/>
          <w:rtl/>
        </w:rPr>
        <w:t>،</w:t>
      </w:r>
      <w:r w:rsidRPr="00320EBC">
        <w:rPr>
          <w:rStyle w:val="Char9"/>
          <w:rFonts w:hint="cs"/>
          <w:rtl/>
        </w:rPr>
        <w:t xml:space="preserve"> مسنداحمد 3/302</w:t>
      </w:r>
      <w:r>
        <w:rPr>
          <w:rFonts w:hint="cs"/>
          <w:rtl/>
        </w:rPr>
        <w:t>.</w:t>
      </w:r>
    </w:p>
  </w:footnote>
  <w:footnote w:id="541">
    <w:p w:rsidR="00510E0C" w:rsidRPr="00130AB9" w:rsidRDefault="00510E0C" w:rsidP="00320EBC">
      <w:pPr>
        <w:pStyle w:val="ad"/>
        <w:rPr>
          <w:rtl/>
        </w:rPr>
      </w:pPr>
      <w:r w:rsidRPr="009B7E8C">
        <w:footnoteRef/>
      </w:r>
      <w:r w:rsidRPr="009B7E8C">
        <w:rPr>
          <w:rFonts w:hint="cs"/>
          <w:rtl/>
        </w:rPr>
        <w:t xml:space="preserve">- </w:t>
      </w:r>
      <w:r w:rsidRPr="00182177">
        <w:rPr>
          <w:rStyle w:val="Char9"/>
          <w:rFonts w:hint="cs"/>
          <w:rtl/>
        </w:rPr>
        <w:t>ابوداود 1/468ح 730</w:t>
      </w:r>
      <w:r>
        <w:rPr>
          <w:rStyle w:val="Char9"/>
          <w:rFonts w:hint="cs"/>
          <w:rtl/>
        </w:rPr>
        <w:t>،</w:t>
      </w:r>
      <w:r w:rsidRPr="00182177">
        <w:rPr>
          <w:rStyle w:val="Char9"/>
          <w:rFonts w:hint="cs"/>
          <w:rtl/>
        </w:rPr>
        <w:t xml:space="preserve"> دارم</w:t>
      </w:r>
      <w:r>
        <w:rPr>
          <w:rStyle w:val="Char9"/>
          <w:rFonts w:hint="cs"/>
          <w:rtl/>
        </w:rPr>
        <w:t>ی</w:t>
      </w:r>
      <w:r w:rsidRPr="00182177">
        <w:rPr>
          <w:rStyle w:val="Char9"/>
          <w:rFonts w:hint="cs"/>
          <w:rtl/>
        </w:rPr>
        <w:t xml:space="preserve"> 1/361 ح 1356</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ن</w:t>
      </w:r>
      <w:r>
        <w:rPr>
          <w:rStyle w:val="Char9"/>
          <w:rFonts w:hint="cs"/>
          <w:rtl/>
        </w:rPr>
        <w:t>ی</w:t>
      </w:r>
      <w:r w:rsidRPr="00182177">
        <w:rPr>
          <w:rStyle w:val="Char9"/>
          <w:rFonts w:hint="cs"/>
          <w:rtl/>
        </w:rPr>
        <w:t>ز به هم</w:t>
      </w:r>
      <w:r>
        <w:rPr>
          <w:rStyle w:val="Char9"/>
          <w:rFonts w:hint="cs"/>
          <w:rtl/>
        </w:rPr>
        <w:t>ی</w:t>
      </w:r>
      <w:r w:rsidRPr="00182177">
        <w:rPr>
          <w:rStyle w:val="Char9"/>
          <w:rFonts w:hint="cs"/>
          <w:rtl/>
        </w:rPr>
        <w:t>ن معن</w:t>
      </w:r>
      <w:r>
        <w:rPr>
          <w:rStyle w:val="Char9"/>
          <w:rFonts w:hint="cs"/>
          <w:rtl/>
        </w:rPr>
        <w:t>ی</w:t>
      </w:r>
      <w:r w:rsidRPr="00182177">
        <w:rPr>
          <w:rStyle w:val="Char9"/>
          <w:rFonts w:hint="cs"/>
          <w:rtl/>
        </w:rPr>
        <w:t xml:space="preserve"> در سننش 2/105 ح 304 نقل </w:t>
      </w:r>
      <w:r>
        <w:rPr>
          <w:rStyle w:val="Char9"/>
          <w:rFonts w:hint="cs"/>
          <w:rtl/>
        </w:rPr>
        <w:t>ک</w:t>
      </w:r>
      <w:r w:rsidRPr="00182177">
        <w:rPr>
          <w:rStyle w:val="Char9"/>
          <w:rFonts w:hint="cs"/>
          <w:rtl/>
        </w:rPr>
        <w:t>رده است</w:t>
      </w:r>
      <w:r>
        <w:rPr>
          <w:rStyle w:val="Char9"/>
          <w:rFonts w:hint="cs"/>
          <w:rtl/>
        </w:rPr>
        <w:t>،</w:t>
      </w:r>
      <w:r w:rsidRPr="00182177">
        <w:rPr>
          <w:rStyle w:val="Char9"/>
          <w:rFonts w:hint="cs"/>
          <w:rtl/>
        </w:rPr>
        <w:t xml:space="preserve"> ابن ماجه 1/337 ح 1061</w:t>
      </w:r>
      <w:r>
        <w:rPr>
          <w:rStyle w:val="Char9"/>
          <w:rFonts w:hint="cs"/>
          <w:rtl/>
        </w:rPr>
        <w:t>،</w:t>
      </w:r>
      <w:r w:rsidRPr="00182177">
        <w:rPr>
          <w:rStyle w:val="Char9"/>
          <w:rFonts w:hint="cs"/>
          <w:rtl/>
        </w:rPr>
        <w:t xml:space="preserve"> مسنداحمد 5/424 و ابوداود روا</w:t>
      </w:r>
      <w:r>
        <w:rPr>
          <w:rStyle w:val="Char9"/>
          <w:rFonts w:hint="cs"/>
          <w:rtl/>
        </w:rPr>
        <w:t>ی</w:t>
      </w:r>
      <w:r w:rsidRPr="00182177">
        <w:rPr>
          <w:rStyle w:val="Char9"/>
          <w:rFonts w:hint="cs"/>
          <w:rtl/>
        </w:rPr>
        <w:t>ت اول را در 1/471 ح 734 و روا</w:t>
      </w:r>
      <w:r>
        <w:rPr>
          <w:rStyle w:val="Char9"/>
          <w:rFonts w:hint="cs"/>
          <w:rtl/>
        </w:rPr>
        <w:t>ی</w:t>
      </w:r>
      <w:r w:rsidRPr="00182177">
        <w:rPr>
          <w:rStyle w:val="Char9"/>
          <w:rFonts w:hint="cs"/>
          <w:rtl/>
        </w:rPr>
        <w:t>ت دوم را در 1/469ح 468 روا</w:t>
      </w:r>
      <w:r>
        <w:rPr>
          <w:rStyle w:val="Char9"/>
          <w:rFonts w:hint="cs"/>
          <w:rtl/>
        </w:rPr>
        <w:t>ی</w:t>
      </w:r>
      <w:r w:rsidRPr="00182177">
        <w:rPr>
          <w:rStyle w:val="Char9"/>
          <w:rFonts w:hint="cs"/>
          <w:rtl/>
        </w:rPr>
        <w:t xml:space="preserve">ت </w:t>
      </w:r>
      <w:r>
        <w:rPr>
          <w:rStyle w:val="Char9"/>
          <w:rFonts w:hint="cs"/>
          <w:rtl/>
        </w:rPr>
        <w:t>ک</w:t>
      </w:r>
      <w:r w:rsidRPr="00182177">
        <w:rPr>
          <w:rStyle w:val="Char9"/>
          <w:rFonts w:hint="cs"/>
          <w:rtl/>
        </w:rPr>
        <w:t>رده است.</w:t>
      </w:r>
    </w:p>
  </w:footnote>
  <w:footnote w:id="542">
    <w:p w:rsidR="00510E0C" w:rsidRPr="005E19FC" w:rsidRDefault="00510E0C" w:rsidP="005E19FC">
      <w:pPr>
        <w:pStyle w:val="ad"/>
        <w:rPr>
          <w:rtl/>
        </w:rPr>
      </w:pPr>
      <w:r w:rsidRPr="005E19FC">
        <w:rPr>
          <w:rStyle w:val="FootnoteReference"/>
          <w:vertAlign w:val="baseline"/>
        </w:rPr>
        <w:footnoteRef/>
      </w:r>
      <w:r w:rsidRPr="005E19FC">
        <w:rPr>
          <w:rFonts w:hint="cs"/>
          <w:rtl/>
        </w:rPr>
        <w:t xml:space="preserve">- </w:t>
      </w:r>
      <w:r w:rsidRPr="005E19FC">
        <w:rPr>
          <w:rStyle w:val="Char9"/>
          <w:rFonts w:hint="cs"/>
          <w:rtl/>
        </w:rPr>
        <w:t>ابوداود روایت اول را در 1/465ح 724 و روایت دوم را در 1/473 ح 737 روایت کرده است</w:t>
      </w:r>
      <w:r>
        <w:rPr>
          <w:rStyle w:val="Char9"/>
          <w:rFonts w:hint="cs"/>
          <w:rtl/>
        </w:rPr>
        <w:t>،</w:t>
      </w:r>
      <w:r w:rsidRPr="005E19FC">
        <w:rPr>
          <w:rStyle w:val="Char9"/>
          <w:rFonts w:hint="cs"/>
          <w:rtl/>
        </w:rPr>
        <w:t xml:space="preserve"> نسایی 2/123 ح 882</w:t>
      </w:r>
      <w:r w:rsidRPr="005E19FC">
        <w:rPr>
          <w:rFonts w:hint="cs"/>
          <w:rtl/>
        </w:rPr>
        <w:t>.</w:t>
      </w:r>
    </w:p>
  </w:footnote>
  <w:footnote w:id="543">
    <w:p w:rsidR="00510E0C" w:rsidRPr="007A0FE8" w:rsidRDefault="00510E0C" w:rsidP="007A0FE8">
      <w:pPr>
        <w:pStyle w:val="ad"/>
        <w:rPr>
          <w:rtl/>
        </w:rPr>
      </w:pPr>
      <w:r w:rsidRPr="007A0FE8">
        <w:rPr>
          <w:rStyle w:val="FootnoteReference"/>
          <w:vertAlign w:val="baseline"/>
        </w:rPr>
        <w:footnoteRef/>
      </w:r>
      <w:r w:rsidRPr="007A0FE8">
        <w:rPr>
          <w:rFonts w:hint="cs"/>
          <w:rtl/>
        </w:rPr>
        <w:t xml:space="preserve">- </w:t>
      </w:r>
      <w:r w:rsidRPr="007A0FE8">
        <w:rPr>
          <w:rStyle w:val="Char9"/>
          <w:rFonts w:hint="cs"/>
          <w:rtl/>
        </w:rPr>
        <w:t>ترمذی 2/32 ح 252 وقال حدیث حسن</w:t>
      </w:r>
      <w:r>
        <w:rPr>
          <w:rStyle w:val="Char9"/>
          <w:rFonts w:hint="cs"/>
          <w:rtl/>
        </w:rPr>
        <w:t>،</w:t>
      </w:r>
      <w:r w:rsidRPr="007A0FE8">
        <w:rPr>
          <w:rStyle w:val="Char9"/>
          <w:rFonts w:hint="cs"/>
          <w:rtl/>
        </w:rPr>
        <w:t xml:space="preserve"> ابن ماجه 1/66 ح 809</w:t>
      </w:r>
      <w:r>
        <w:rPr>
          <w:rStyle w:val="Char9"/>
          <w:rFonts w:hint="cs"/>
          <w:rtl/>
        </w:rPr>
        <w:t>،</w:t>
      </w:r>
      <w:r w:rsidRPr="007A0FE8">
        <w:rPr>
          <w:rStyle w:val="Char9"/>
          <w:rFonts w:hint="cs"/>
          <w:rtl/>
        </w:rPr>
        <w:t xml:space="preserve"> مسنداحمد 5/226</w:t>
      </w:r>
      <w:r w:rsidRPr="007A0FE8">
        <w:rPr>
          <w:rFonts w:hint="cs"/>
          <w:rtl/>
        </w:rPr>
        <w:t>.</w:t>
      </w:r>
    </w:p>
  </w:footnote>
  <w:footnote w:id="544">
    <w:p w:rsidR="00510E0C" w:rsidRPr="00130AB9" w:rsidRDefault="00510E0C" w:rsidP="007A0FE8">
      <w:pPr>
        <w:pStyle w:val="ad"/>
        <w:rPr>
          <w:rtl/>
        </w:rPr>
      </w:pPr>
      <w:r w:rsidRPr="007A0FE8">
        <w:rPr>
          <w:rStyle w:val="FootnoteReference"/>
          <w:vertAlign w:val="baseline"/>
        </w:rPr>
        <w:footnoteRef/>
      </w:r>
      <w:r w:rsidRPr="007A0FE8">
        <w:rPr>
          <w:rFonts w:hint="cs"/>
          <w:rtl/>
        </w:rPr>
        <w:t xml:space="preserve">- </w:t>
      </w:r>
      <w:r w:rsidRPr="007A0FE8">
        <w:rPr>
          <w:rStyle w:val="Char9"/>
          <w:rFonts w:hint="cs"/>
          <w:rtl/>
        </w:rPr>
        <w:t>ابوداود 1/537 و 538 ح 859 و 860 ناگفته نماند که ابوداود این حدیث را با اندکی تغییر نقل نموده است.</w:t>
      </w:r>
      <w:r>
        <w:rPr>
          <w:rStyle w:val="Char9"/>
          <w:rFonts w:hint="cs"/>
          <w:rtl/>
        </w:rPr>
        <w:t>،</w:t>
      </w:r>
      <w:r w:rsidRPr="007A0FE8">
        <w:rPr>
          <w:rStyle w:val="Char9"/>
          <w:rFonts w:hint="cs"/>
          <w:rtl/>
        </w:rPr>
        <w:t xml:space="preserve"> ترمذی نیز به همین معنی در سننش 2/105 ح 302 نقل ک</w:t>
      </w:r>
      <w:r>
        <w:rPr>
          <w:rStyle w:val="Char9"/>
          <w:rFonts w:hint="cs"/>
          <w:rtl/>
        </w:rPr>
        <w:t>رده و گفته است: «</w:t>
      </w:r>
      <w:r w:rsidRPr="007A0FE8">
        <w:rPr>
          <w:rStyle w:val="Char9"/>
          <w:rFonts w:hint="cs"/>
          <w:rtl/>
        </w:rPr>
        <w:t>حدی</w:t>
      </w:r>
      <w:r>
        <w:rPr>
          <w:rStyle w:val="Char9"/>
          <w:rFonts w:hint="cs"/>
          <w:rtl/>
        </w:rPr>
        <w:t>ث حسن»</w:t>
      </w:r>
      <w:r w:rsidRPr="007A0FE8">
        <w:rPr>
          <w:rStyle w:val="Char9"/>
          <w:rFonts w:hint="cs"/>
          <w:rtl/>
        </w:rPr>
        <w:t>، نسایی</w:t>
      </w:r>
      <w:r>
        <w:rPr>
          <w:rStyle w:val="Char9"/>
          <w:rFonts w:hint="cs"/>
          <w:rtl/>
        </w:rPr>
        <w:t xml:space="preserve"> 2/193 ح 1053</w:t>
      </w:r>
      <w:r w:rsidRPr="007A0FE8">
        <w:rPr>
          <w:rStyle w:val="Char9"/>
          <w:rFonts w:hint="cs"/>
          <w:rtl/>
        </w:rPr>
        <w:t>، دارمی</w:t>
      </w:r>
      <w:r>
        <w:rPr>
          <w:rStyle w:val="Char9"/>
          <w:rFonts w:hint="cs"/>
          <w:rtl/>
        </w:rPr>
        <w:t xml:space="preserve"> 1/350ح 1329</w:t>
      </w:r>
      <w:r w:rsidRPr="007A0FE8">
        <w:rPr>
          <w:rStyle w:val="Char9"/>
          <w:rFonts w:hint="cs"/>
          <w:rtl/>
        </w:rPr>
        <w:t>، مسنداحمد 4/340 و روای</w:t>
      </w:r>
      <w:r>
        <w:rPr>
          <w:rStyle w:val="Char9"/>
          <w:rFonts w:hint="cs"/>
          <w:rtl/>
        </w:rPr>
        <w:t>ت «</w:t>
      </w:r>
      <w:r w:rsidRPr="007A0FE8">
        <w:rPr>
          <w:rStyle w:val="Charb"/>
          <w:rFonts w:hint="cs"/>
          <w:rtl/>
        </w:rPr>
        <w:t>اذا قمت لصلاة فتوضّأ ...</w:t>
      </w:r>
      <w:r w:rsidRPr="007A0FE8">
        <w:rPr>
          <w:rStyle w:val="Char9"/>
          <w:rFonts w:hint="cs"/>
          <w:rtl/>
        </w:rPr>
        <w:t>» را ابوداود در سننش 1/538 ح 861 و ترمذی نیز در ضمن شماره‌ی 302 نقل ک</w:t>
      </w:r>
      <w:r>
        <w:rPr>
          <w:rStyle w:val="Char9"/>
          <w:rFonts w:hint="cs"/>
          <w:rtl/>
        </w:rPr>
        <w:t>رده‌اند</w:t>
      </w:r>
      <w:r w:rsidRPr="007A0FE8">
        <w:rPr>
          <w:rStyle w:val="Char9"/>
          <w:rFonts w:hint="cs"/>
          <w:rtl/>
        </w:rPr>
        <w:t>.</w:t>
      </w:r>
    </w:p>
  </w:footnote>
  <w:footnote w:id="545">
    <w:p w:rsidR="00510E0C" w:rsidRPr="00130AB9" w:rsidRDefault="00510E0C" w:rsidP="00971952">
      <w:pPr>
        <w:pStyle w:val="ad"/>
        <w:rPr>
          <w:rtl/>
        </w:rPr>
      </w:pPr>
      <w:r w:rsidRPr="007A0FE8">
        <w:footnoteRef/>
      </w:r>
      <w:r w:rsidRPr="007A0FE8">
        <w:rPr>
          <w:rFonts w:hint="cs"/>
          <w:rtl/>
        </w:rPr>
        <w:t>-</w:t>
      </w:r>
      <w:r>
        <w:rPr>
          <w:rFonts w:hint="cs"/>
          <w:rtl/>
        </w:rPr>
        <w:t xml:space="preserve"> </w:t>
      </w:r>
      <w:r w:rsidRPr="00182177">
        <w:rPr>
          <w:rStyle w:val="Char9"/>
          <w:rFonts w:hint="cs"/>
          <w:rtl/>
        </w:rPr>
        <w:t>ترمذ</w:t>
      </w:r>
      <w:r>
        <w:rPr>
          <w:rStyle w:val="Char9"/>
          <w:rFonts w:hint="cs"/>
          <w:rtl/>
        </w:rPr>
        <w:t>ی</w:t>
      </w:r>
      <w:r w:rsidRPr="00182177">
        <w:rPr>
          <w:rStyle w:val="Char9"/>
          <w:rFonts w:hint="cs"/>
          <w:rtl/>
        </w:rPr>
        <w:t xml:space="preserve"> 2/225 ح 385</w:t>
      </w:r>
      <w:r>
        <w:rPr>
          <w:rStyle w:val="Char9"/>
          <w:rFonts w:hint="cs"/>
          <w:rtl/>
        </w:rPr>
        <w:t>،</w:t>
      </w:r>
      <w:r w:rsidRPr="00182177">
        <w:rPr>
          <w:rStyle w:val="Char9"/>
          <w:rFonts w:hint="cs"/>
          <w:rtl/>
        </w:rPr>
        <w:t xml:space="preserve"> مسنداحمد 1/211</w:t>
      </w:r>
      <w:r>
        <w:rPr>
          <w:rFonts w:hint="cs"/>
          <w:rtl/>
        </w:rPr>
        <w:t>.</w:t>
      </w:r>
    </w:p>
  </w:footnote>
  <w:footnote w:id="546">
    <w:p w:rsidR="00510E0C" w:rsidRPr="00130AB9" w:rsidRDefault="00510E0C" w:rsidP="00971952">
      <w:pPr>
        <w:pStyle w:val="ad"/>
        <w:rPr>
          <w:rtl/>
        </w:rPr>
      </w:pPr>
      <w:r w:rsidRPr="007A0FE8">
        <w:footnoteRef/>
      </w:r>
      <w:r w:rsidRPr="007A0FE8">
        <w:rPr>
          <w:rFonts w:hint="cs"/>
          <w:rtl/>
        </w:rPr>
        <w:t xml:space="preserve">- </w:t>
      </w:r>
      <w:r w:rsidRPr="00182177">
        <w:rPr>
          <w:rStyle w:val="Char9"/>
          <w:rFonts w:hint="cs"/>
          <w:rtl/>
        </w:rPr>
        <w:t>«</w:t>
      </w:r>
      <w:r w:rsidRPr="00BB74D5">
        <w:rPr>
          <w:rStyle w:val="Charb"/>
          <w:rFonts w:hint="cs"/>
          <w:rtl/>
        </w:rPr>
        <w:t>التحيات لله والصلوات والطيبات، السلام عليك ايها النبي</w:t>
      </w:r>
      <w:r>
        <w:rPr>
          <w:rStyle w:val="Charb"/>
          <w:rFonts w:hint="cs"/>
          <w:rtl/>
        </w:rPr>
        <w:t xml:space="preserve"> و</w:t>
      </w:r>
      <w:r w:rsidRPr="00BB74D5">
        <w:rPr>
          <w:rStyle w:val="Charb"/>
          <w:rFonts w:hint="cs"/>
          <w:rtl/>
        </w:rPr>
        <w:t>رحمة الله</w:t>
      </w:r>
      <w:r>
        <w:rPr>
          <w:rStyle w:val="Charb"/>
          <w:rFonts w:hint="cs"/>
          <w:rtl/>
        </w:rPr>
        <w:t xml:space="preserve"> و</w:t>
      </w:r>
      <w:r w:rsidRPr="00BB74D5">
        <w:rPr>
          <w:rStyle w:val="Charb"/>
          <w:rFonts w:hint="cs"/>
          <w:rtl/>
        </w:rPr>
        <w:t>بركاته، السلام علينا وعلي عبادالله الصالحين، اشهد ان لا اله الا الله واشهد ان محمداً عبده</w:t>
      </w:r>
      <w:r>
        <w:rPr>
          <w:rStyle w:val="Charb"/>
          <w:rFonts w:hint="cs"/>
          <w:rtl/>
        </w:rPr>
        <w:t xml:space="preserve"> و</w:t>
      </w:r>
      <w:r w:rsidRPr="00BB74D5">
        <w:rPr>
          <w:rStyle w:val="Charb"/>
          <w:rFonts w:hint="cs"/>
          <w:rtl/>
        </w:rPr>
        <w:t>رسوله</w:t>
      </w:r>
      <w:r w:rsidRPr="00182177">
        <w:rPr>
          <w:rStyle w:val="Char9"/>
          <w:rFonts w:hint="cs"/>
          <w:rtl/>
        </w:rPr>
        <w:t>»</w:t>
      </w:r>
      <w:r>
        <w:rPr>
          <w:rFonts w:hint="cs"/>
          <w:rtl/>
        </w:rPr>
        <w:t>.</w:t>
      </w:r>
    </w:p>
  </w:footnote>
  <w:footnote w:id="547">
    <w:p w:rsidR="00510E0C" w:rsidRPr="007A0FE8" w:rsidRDefault="00510E0C" w:rsidP="007A0FE8">
      <w:pPr>
        <w:pStyle w:val="ad"/>
        <w:rPr>
          <w:rtl/>
        </w:rPr>
      </w:pPr>
      <w:r w:rsidRPr="007A0FE8">
        <w:rPr>
          <w:rStyle w:val="FootnoteReference"/>
          <w:vertAlign w:val="baseline"/>
        </w:rPr>
        <w:footnoteRef/>
      </w:r>
      <w:r w:rsidRPr="007A0FE8">
        <w:rPr>
          <w:rFonts w:hint="cs"/>
          <w:rtl/>
        </w:rPr>
        <w:t xml:space="preserve">- </w:t>
      </w:r>
      <w:r w:rsidRPr="007A0FE8">
        <w:rPr>
          <w:rStyle w:val="Char9"/>
          <w:rFonts w:hint="cs"/>
          <w:rtl/>
        </w:rPr>
        <w:t>بخاری 2/303 ح 825</w:t>
      </w:r>
      <w:r w:rsidRPr="007A0FE8">
        <w:rPr>
          <w:rFonts w:hint="cs"/>
          <w:rtl/>
        </w:rPr>
        <w:t>.</w:t>
      </w:r>
    </w:p>
  </w:footnote>
  <w:footnote w:id="548">
    <w:p w:rsidR="00510E0C" w:rsidRPr="00130AB9" w:rsidRDefault="00510E0C" w:rsidP="007A0FE8">
      <w:pPr>
        <w:pStyle w:val="ad"/>
        <w:rPr>
          <w:rtl/>
        </w:rPr>
      </w:pPr>
      <w:r w:rsidRPr="007A0FE8">
        <w:footnoteRef/>
      </w:r>
      <w:r w:rsidRPr="007A0FE8">
        <w:rPr>
          <w:rFonts w:hint="cs"/>
          <w:rtl/>
        </w:rPr>
        <w:t>- بخاری</w:t>
      </w:r>
      <w:r w:rsidRPr="007A0FE8">
        <w:rPr>
          <w:rStyle w:val="Char9"/>
          <w:rFonts w:hint="cs"/>
          <w:rtl/>
        </w:rPr>
        <w:t xml:space="preserve"> 2/272 ح 788</w:t>
      </w:r>
      <w:r w:rsidRPr="007A0FE8">
        <w:rPr>
          <w:rFonts w:hint="cs"/>
          <w:rtl/>
        </w:rPr>
        <w:t>.</w:t>
      </w:r>
    </w:p>
  </w:footnote>
  <w:footnote w:id="549">
    <w:p w:rsidR="00510E0C" w:rsidRPr="00130AB9" w:rsidRDefault="00510E0C" w:rsidP="00971952">
      <w:pPr>
        <w:pStyle w:val="ad"/>
        <w:rPr>
          <w:rtl/>
        </w:rPr>
      </w:pPr>
      <w:r w:rsidRPr="007A0FE8">
        <w:footnoteRef/>
      </w:r>
      <w:r w:rsidRPr="007A0FE8">
        <w:rPr>
          <w:rFonts w:hint="cs"/>
          <w:rtl/>
        </w:rPr>
        <w:t>- مؤطا</w:t>
      </w:r>
      <w:r w:rsidRPr="00182177">
        <w:rPr>
          <w:rStyle w:val="Char9"/>
          <w:rFonts w:hint="cs"/>
          <w:rtl/>
        </w:rPr>
        <w:t xml:space="preserve"> مال</w:t>
      </w:r>
      <w:r>
        <w:rPr>
          <w:rStyle w:val="Char9"/>
          <w:rFonts w:hint="cs"/>
          <w:rtl/>
        </w:rPr>
        <w:t>ک</w:t>
      </w:r>
      <w:r w:rsidRPr="00182177">
        <w:rPr>
          <w:rStyle w:val="Char9"/>
          <w:rFonts w:hint="cs"/>
          <w:rtl/>
        </w:rPr>
        <w:t xml:space="preserve"> </w:t>
      </w:r>
      <w:r>
        <w:rPr>
          <w:rStyle w:val="Char9"/>
          <w:rFonts w:hint="cs"/>
          <w:rtl/>
        </w:rPr>
        <w:t>ک</w:t>
      </w:r>
      <w:r w:rsidRPr="00182177">
        <w:rPr>
          <w:rStyle w:val="Char9"/>
          <w:rFonts w:hint="cs"/>
          <w:rtl/>
        </w:rPr>
        <w:t>تاب الصلاة 1/76 ح 17</w:t>
      </w:r>
      <w:r>
        <w:rPr>
          <w:rFonts w:hint="cs"/>
          <w:rtl/>
        </w:rPr>
        <w:t>.</w:t>
      </w:r>
    </w:p>
  </w:footnote>
  <w:footnote w:id="550">
    <w:p w:rsidR="00510E0C" w:rsidRPr="00130AB9" w:rsidRDefault="00510E0C" w:rsidP="00971952">
      <w:pPr>
        <w:pStyle w:val="ad"/>
        <w:rPr>
          <w:rtl/>
        </w:rPr>
      </w:pPr>
      <w:r w:rsidRPr="007A0FE8">
        <w:footnoteRef/>
      </w:r>
      <w:r w:rsidRPr="007A0FE8">
        <w:rPr>
          <w:rFonts w:hint="cs"/>
          <w:rtl/>
        </w:rPr>
        <w:t>-</w:t>
      </w:r>
      <w:r>
        <w:rPr>
          <w:rFonts w:hint="cs"/>
          <w:rtl/>
        </w:rPr>
        <w:t xml:space="preserve"> </w:t>
      </w:r>
      <w:r w:rsidRPr="00182177">
        <w:rPr>
          <w:rStyle w:val="Char9"/>
          <w:rFonts w:hint="cs"/>
          <w:rtl/>
        </w:rPr>
        <w:t>ابوداود 1/477 ح 747 و قال: ل</w:t>
      </w:r>
      <w:r>
        <w:rPr>
          <w:rStyle w:val="Char9"/>
          <w:rFonts w:hint="cs"/>
          <w:rtl/>
        </w:rPr>
        <w:t>ی</w:t>
      </w:r>
      <w:r w:rsidRPr="00182177">
        <w:rPr>
          <w:rStyle w:val="Char9"/>
          <w:rFonts w:hint="cs"/>
          <w:rtl/>
        </w:rPr>
        <w:t>س هو بصح</w:t>
      </w:r>
      <w:r>
        <w:rPr>
          <w:rStyle w:val="Char9"/>
          <w:rFonts w:hint="cs"/>
          <w:rtl/>
        </w:rPr>
        <w:t>ی</w:t>
      </w:r>
      <w:r w:rsidRPr="00182177">
        <w:rPr>
          <w:rStyle w:val="Char9"/>
          <w:rFonts w:hint="cs"/>
          <w:rtl/>
        </w:rPr>
        <w:t>ح عل</w:t>
      </w:r>
      <w:r>
        <w:rPr>
          <w:rStyle w:val="Char9"/>
          <w:rFonts w:hint="cs"/>
          <w:rtl/>
        </w:rPr>
        <w:t>ی</w:t>
      </w:r>
      <w:r w:rsidRPr="00182177">
        <w:rPr>
          <w:rStyle w:val="Char9"/>
          <w:rFonts w:hint="cs"/>
          <w:rtl/>
        </w:rPr>
        <w:t xml:space="preserve"> هذا اللفظ</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2/40 ح 257 و قال: حد</w:t>
      </w:r>
      <w:r>
        <w:rPr>
          <w:rStyle w:val="Char9"/>
          <w:rFonts w:hint="cs"/>
          <w:rtl/>
        </w:rPr>
        <w:t>ی</w:t>
      </w:r>
      <w:r w:rsidRPr="00182177">
        <w:rPr>
          <w:rStyle w:val="Char9"/>
          <w:rFonts w:hint="cs"/>
          <w:rtl/>
        </w:rPr>
        <w:t>ث عبدالله بن مسعود حسن</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1/195 ح 1058 و احمد بن حنبل ن</w:t>
      </w:r>
      <w:r>
        <w:rPr>
          <w:rStyle w:val="Char9"/>
          <w:rFonts w:hint="cs"/>
          <w:rtl/>
        </w:rPr>
        <w:t>ی</w:t>
      </w:r>
      <w:r w:rsidRPr="00182177">
        <w:rPr>
          <w:rStyle w:val="Char9"/>
          <w:rFonts w:hint="cs"/>
          <w:rtl/>
        </w:rPr>
        <w:t>ز به هم</w:t>
      </w:r>
      <w:r>
        <w:rPr>
          <w:rStyle w:val="Char9"/>
          <w:rFonts w:hint="cs"/>
          <w:rtl/>
        </w:rPr>
        <w:t>ی</w:t>
      </w:r>
      <w:r w:rsidRPr="00182177">
        <w:rPr>
          <w:rStyle w:val="Char9"/>
          <w:rFonts w:hint="cs"/>
          <w:rtl/>
        </w:rPr>
        <w:t>ن معن</w:t>
      </w:r>
      <w:r>
        <w:rPr>
          <w:rStyle w:val="Char9"/>
          <w:rFonts w:hint="cs"/>
          <w:rtl/>
        </w:rPr>
        <w:t>ی</w:t>
      </w:r>
      <w:r w:rsidRPr="00182177">
        <w:rPr>
          <w:rStyle w:val="Char9"/>
          <w:rFonts w:hint="cs"/>
          <w:rtl/>
        </w:rPr>
        <w:t xml:space="preserve"> در مسندش 1/442 نقل نموده است.</w:t>
      </w:r>
    </w:p>
  </w:footnote>
  <w:footnote w:id="551">
    <w:p w:rsidR="00510E0C" w:rsidRPr="007A0FE8" w:rsidRDefault="00510E0C" w:rsidP="007A0FE8">
      <w:pPr>
        <w:pStyle w:val="ad"/>
        <w:rPr>
          <w:rtl/>
        </w:rPr>
      </w:pPr>
      <w:r w:rsidRPr="007A0FE8">
        <w:rPr>
          <w:rStyle w:val="FootnoteReference"/>
          <w:vertAlign w:val="baseline"/>
        </w:rPr>
        <w:footnoteRef/>
      </w:r>
      <w:r w:rsidRPr="007A0FE8">
        <w:rPr>
          <w:rFonts w:hint="cs"/>
          <w:rtl/>
        </w:rPr>
        <w:t xml:space="preserve">- </w:t>
      </w:r>
      <w:r w:rsidRPr="007A0FE8">
        <w:rPr>
          <w:rStyle w:val="Char9"/>
          <w:rFonts w:hint="cs"/>
          <w:rtl/>
        </w:rPr>
        <w:t>ابن ماجه 1/264ح 803</w:t>
      </w:r>
      <w:r w:rsidRPr="007A0FE8">
        <w:rPr>
          <w:rFonts w:hint="cs"/>
          <w:rtl/>
        </w:rPr>
        <w:t>.</w:t>
      </w:r>
    </w:p>
  </w:footnote>
  <w:footnote w:id="552">
    <w:p w:rsidR="00510E0C" w:rsidRPr="00130AB9" w:rsidRDefault="00510E0C" w:rsidP="007A0FE8">
      <w:pPr>
        <w:pStyle w:val="ad"/>
        <w:rPr>
          <w:rtl/>
        </w:rPr>
      </w:pPr>
      <w:r w:rsidRPr="007A0FE8">
        <w:rPr>
          <w:rStyle w:val="FootnoteReference"/>
          <w:vertAlign w:val="baseline"/>
        </w:rPr>
        <w:footnoteRef/>
      </w:r>
      <w:r w:rsidRPr="007A0FE8">
        <w:rPr>
          <w:rFonts w:hint="cs"/>
          <w:rtl/>
        </w:rPr>
        <w:t xml:space="preserve">- </w:t>
      </w:r>
      <w:r w:rsidRPr="007A0FE8">
        <w:rPr>
          <w:rStyle w:val="Char9"/>
          <w:rFonts w:hint="cs"/>
          <w:rtl/>
        </w:rPr>
        <w:t>مسنداحمد 2/449</w:t>
      </w:r>
      <w:r w:rsidRPr="007A0FE8">
        <w:rPr>
          <w:rFonts w:hint="cs"/>
          <w:rtl/>
        </w:rPr>
        <w:t>.</w:t>
      </w:r>
    </w:p>
  </w:footnote>
  <w:footnote w:id="553">
    <w:p w:rsidR="00510E0C" w:rsidRPr="007A0FE8" w:rsidRDefault="00510E0C" w:rsidP="007A0FE8">
      <w:pPr>
        <w:pStyle w:val="ad"/>
        <w:rPr>
          <w:rtl/>
        </w:rPr>
      </w:pPr>
      <w:r w:rsidRPr="007A0FE8">
        <w:footnoteRef/>
      </w:r>
      <w:r w:rsidRPr="007A0FE8">
        <w:rPr>
          <w:rFonts w:hint="cs"/>
          <w:rtl/>
        </w:rPr>
        <w:t xml:space="preserve">- </w:t>
      </w:r>
      <w:r w:rsidRPr="007A0FE8">
        <w:rPr>
          <w:rStyle w:val="Char9"/>
          <w:rFonts w:hint="cs"/>
          <w:rtl/>
        </w:rPr>
        <w:t xml:space="preserve">بخاری 2/227 ح 744، مسلم 1/419 ح </w:t>
      </w:r>
      <w:r>
        <w:rPr>
          <w:rStyle w:val="Char9"/>
          <w:rFonts w:hint="cs"/>
          <w:rtl/>
        </w:rPr>
        <w:t>(</w:t>
      </w:r>
      <w:r w:rsidRPr="007A0FE8">
        <w:rPr>
          <w:rStyle w:val="Char9"/>
          <w:rFonts w:hint="cs"/>
          <w:rtl/>
        </w:rPr>
        <w:t>147-598) و لفظ حدیث از بخاری است، ابوداود 1/493 ح 781، نسایی 1/50 ح 60، ابن ماجه 1/264 ح 805، دارمی 1/313 ح 1244، مسند احمد 2/231</w:t>
      </w:r>
      <w:r w:rsidRPr="007A0FE8">
        <w:rPr>
          <w:rFonts w:hint="cs"/>
          <w:rtl/>
        </w:rPr>
        <w:t>.</w:t>
      </w:r>
    </w:p>
  </w:footnote>
  <w:footnote w:id="554">
    <w:p w:rsidR="00510E0C" w:rsidRPr="00130AB9" w:rsidRDefault="00510E0C" w:rsidP="00971952">
      <w:pPr>
        <w:pStyle w:val="ad"/>
        <w:rPr>
          <w:rtl/>
        </w:rPr>
      </w:pPr>
      <w:r w:rsidRPr="00130AB9">
        <w:rPr>
          <w:rStyle w:val="FootnoteReference"/>
        </w:rPr>
        <w:footnoteRef/>
      </w:r>
      <w:r>
        <w:rPr>
          <w:rFonts w:hint="cs"/>
          <w:rtl/>
        </w:rPr>
        <w:t xml:space="preserve">- </w:t>
      </w:r>
      <w:r w:rsidRPr="00182177">
        <w:rPr>
          <w:rStyle w:val="Char9"/>
          <w:rFonts w:hint="cs"/>
          <w:rtl/>
        </w:rPr>
        <w:t xml:space="preserve">مسلم 1/534 ح </w:t>
      </w:r>
      <w:r>
        <w:rPr>
          <w:rStyle w:val="Char9"/>
          <w:rFonts w:hint="cs"/>
          <w:rtl/>
        </w:rPr>
        <w:t>(</w:t>
      </w:r>
      <w:r w:rsidRPr="00182177">
        <w:rPr>
          <w:rStyle w:val="Char9"/>
          <w:rFonts w:hint="cs"/>
          <w:rtl/>
        </w:rPr>
        <w:t>201-771</w:t>
      </w:r>
      <w:r>
        <w:rPr>
          <w:rStyle w:val="Char9"/>
          <w:rFonts w:hint="cs"/>
          <w:rtl/>
        </w:rPr>
        <w:t>)،</w:t>
      </w:r>
      <w:r w:rsidRPr="00182177">
        <w:rPr>
          <w:rStyle w:val="Char9"/>
          <w:rFonts w:hint="cs"/>
          <w:rtl/>
        </w:rPr>
        <w:t xml:space="preserve"> ابوداود</w:t>
      </w:r>
      <w:r>
        <w:rPr>
          <w:rStyle w:val="Char9"/>
          <w:rFonts w:hint="cs"/>
          <w:rtl/>
        </w:rPr>
        <w:t xml:space="preserve"> 1/481 ح 760 و ابوداود به عوض «</w:t>
      </w:r>
      <w:r w:rsidRPr="00182177">
        <w:rPr>
          <w:rStyle w:val="Char9"/>
          <w:rFonts w:hint="cs"/>
          <w:rtl/>
        </w:rPr>
        <w:t>و انا من المسلم</w:t>
      </w:r>
      <w:r>
        <w:rPr>
          <w:rStyle w:val="Char9"/>
          <w:rFonts w:hint="cs"/>
          <w:rtl/>
        </w:rPr>
        <w:t>ی</w:t>
      </w:r>
      <w:r w:rsidRPr="00182177">
        <w:rPr>
          <w:rStyle w:val="Char9"/>
          <w:rFonts w:hint="cs"/>
          <w:rtl/>
        </w:rPr>
        <w:t>ن»</w:t>
      </w:r>
      <w:r>
        <w:rPr>
          <w:rStyle w:val="Char9"/>
          <w:rFonts w:hint="cs"/>
          <w:rtl/>
        </w:rPr>
        <w:t xml:space="preserve"> </w:t>
      </w:r>
      <w:r w:rsidRPr="00182177">
        <w:rPr>
          <w:rStyle w:val="Char9"/>
          <w:rFonts w:hint="cs"/>
          <w:rtl/>
        </w:rPr>
        <w:t>عبارت «</w:t>
      </w:r>
      <w:r w:rsidRPr="00333BB1">
        <w:rPr>
          <w:rStyle w:val="Charb"/>
          <w:rFonts w:hint="cs"/>
          <w:rtl/>
        </w:rPr>
        <w:t>و انا اول ال</w:t>
      </w:r>
      <w:r>
        <w:rPr>
          <w:rStyle w:val="Charb"/>
          <w:rFonts w:hint="cs"/>
          <w:rtl/>
        </w:rPr>
        <w:t>ـ</w:t>
      </w:r>
      <w:r w:rsidRPr="00333BB1">
        <w:rPr>
          <w:rStyle w:val="Charb"/>
          <w:rFonts w:hint="cs"/>
          <w:rtl/>
        </w:rPr>
        <w:t>مسلمین</w:t>
      </w:r>
      <w:r w:rsidRPr="00182177">
        <w:rPr>
          <w:rStyle w:val="Char9"/>
          <w:rFonts w:hint="cs"/>
          <w:rtl/>
        </w:rPr>
        <w:t>» ذ</w:t>
      </w:r>
      <w:r>
        <w:rPr>
          <w:rStyle w:val="Char9"/>
          <w:rFonts w:hint="cs"/>
          <w:rtl/>
        </w:rPr>
        <w:t>ک</w:t>
      </w:r>
      <w:r w:rsidRPr="00182177">
        <w:rPr>
          <w:rStyle w:val="Char9"/>
          <w:rFonts w:hint="cs"/>
          <w:rtl/>
        </w:rPr>
        <w:t xml:space="preserve">ر </w:t>
      </w:r>
      <w:r>
        <w:rPr>
          <w:rStyle w:val="Char9"/>
          <w:rFonts w:hint="cs"/>
          <w:rtl/>
        </w:rPr>
        <w:t>ک</w:t>
      </w:r>
      <w:r w:rsidRPr="00182177">
        <w:rPr>
          <w:rStyle w:val="Char9"/>
          <w:rFonts w:hint="cs"/>
          <w:rtl/>
        </w:rPr>
        <w:t>رده است.</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5/452 ح 3421 و روا</w:t>
      </w:r>
      <w:r>
        <w:rPr>
          <w:rStyle w:val="Char9"/>
          <w:rFonts w:hint="cs"/>
          <w:rtl/>
        </w:rPr>
        <w:t>یت «</w:t>
      </w:r>
      <w:r w:rsidRPr="00333BB1">
        <w:rPr>
          <w:rStyle w:val="Charb"/>
          <w:rFonts w:hint="cs"/>
          <w:rtl/>
        </w:rPr>
        <w:t>کان اذا افتتح الصلاة ...</w:t>
      </w:r>
      <w:r w:rsidRPr="00182177">
        <w:rPr>
          <w:rStyle w:val="Char9"/>
          <w:rFonts w:hint="cs"/>
          <w:rtl/>
        </w:rPr>
        <w:t>» را مسلم در صح</w:t>
      </w:r>
      <w:r>
        <w:rPr>
          <w:rStyle w:val="Char9"/>
          <w:rFonts w:hint="cs"/>
          <w:rtl/>
        </w:rPr>
        <w:t>ی</w:t>
      </w:r>
      <w:r w:rsidRPr="00182177">
        <w:rPr>
          <w:rStyle w:val="Char9"/>
          <w:rFonts w:hint="cs"/>
          <w:rtl/>
        </w:rPr>
        <w:t>حش 1/536 ح (202-771) و نسا</w:t>
      </w:r>
      <w:r>
        <w:rPr>
          <w:rStyle w:val="Char9"/>
          <w:rFonts w:hint="cs"/>
          <w:rtl/>
        </w:rPr>
        <w:t>یی تا عبارت «</w:t>
      </w:r>
      <w:r w:rsidRPr="00333BB1">
        <w:rPr>
          <w:rStyle w:val="Charb"/>
          <w:rFonts w:hint="cs"/>
          <w:rtl/>
        </w:rPr>
        <w:t>استغفرک و اتوب الیک</w:t>
      </w:r>
      <w:r w:rsidRPr="00182177">
        <w:rPr>
          <w:rStyle w:val="Char9"/>
          <w:rFonts w:hint="cs"/>
          <w:rtl/>
        </w:rPr>
        <w:t>» در سننش 2/129 ح 897 روا</w:t>
      </w:r>
      <w:r>
        <w:rPr>
          <w:rStyle w:val="Char9"/>
          <w:rFonts w:hint="cs"/>
          <w:rtl/>
        </w:rPr>
        <w:t>ی</w:t>
      </w:r>
      <w:r w:rsidRPr="00182177">
        <w:rPr>
          <w:rStyle w:val="Char9"/>
          <w:rFonts w:hint="cs"/>
          <w:rtl/>
        </w:rPr>
        <w:t xml:space="preserve">ت </w:t>
      </w:r>
      <w:r>
        <w:rPr>
          <w:rStyle w:val="Char9"/>
          <w:rFonts w:hint="cs"/>
          <w:rtl/>
        </w:rPr>
        <w:t>ک</w:t>
      </w:r>
      <w:r w:rsidRPr="00182177">
        <w:rPr>
          <w:rStyle w:val="Char9"/>
          <w:rFonts w:hint="cs"/>
          <w:rtl/>
        </w:rPr>
        <w:t>رده است.</w:t>
      </w:r>
      <w:r>
        <w:rPr>
          <w:rStyle w:val="Char9"/>
          <w:rFonts w:hint="cs"/>
          <w:rtl/>
        </w:rPr>
        <w:t>،</w:t>
      </w:r>
      <w:r w:rsidRPr="00182177">
        <w:rPr>
          <w:rStyle w:val="Char9"/>
          <w:rFonts w:hint="cs"/>
          <w:rtl/>
        </w:rPr>
        <w:t xml:space="preserve"> امام شافع</w:t>
      </w:r>
      <w:r>
        <w:rPr>
          <w:rStyle w:val="Char9"/>
          <w:rFonts w:hint="cs"/>
          <w:rtl/>
        </w:rPr>
        <w:t>ی</w:t>
      </w:r>
      <w:r w:rsidRPr="00182177">
        <w:rPr>
          <w:rStyle w:val="Char9"/>
          <w:rFonts w:hint="cs"/>
          <w:rtl/>
        </w:rPr>
        <w:t xml:space="preserve"> ن</w:t>
      </w:r>
      <w:r>
        <w:rPr>
          <w:rStyle w:val="Char9"/>
          <w:rFonts w:hint="cs"/>
          <w:rtl/>
        </w:rPr>
        <w:t>ی</w:t>
      </w:r>
      <w:r w:rsidRPr="00182177">
        <w:rPr>
          <w:rStyle w:val="Char9"/>
          <w:rFonts w:hint="cs"/>
          <w:rtl/>
        </w:rPr>
        <w:t>ز روا</w:t>
      </w:r>
      <w:r>
        <w:rPr>
          <w:rStyle w:val="Char9"/>
          <w:rFonts w:hint="cs"/>
          <w:rtl/>
        </w:rPr>
        <w:t>ی</w:t>
      </w:r>
      <w:r w:rsidRPr="00182177">
        <w:rPr>
          <w:rStyle w:val="Char9"/>
          <w:rFonts w:hint="cs"/>
          <w:rtl/>
        </w:rPr>
        <w:t xml:space="preserve">ت خود را در </w:t>
      </w:r>
      <w:r>
        <w:rPr>
          <w:rStyle w:val="Char9"/>
          <w:rFonts w:hint="cs"/>
          <w:rtl/>
        </w:rPr>
        <w:t>کتاب «</w:t>
      </w:r>
      <w:r w:rsidRPr="00182177">
        <w:rPr>
          <w:rStyle w:val="Char9"/>
          <w:rFonts w:hint="cs"/>
          <w:rtl/>
        </w:rPr>
        <w:t xml:space="preserve">الام» نقل </w:t>
      </w:r>
      <w:r>
        <w:rPr>
          <w:rStyle w:val="Char9"/>
          <w:rFonts w:hint="cs"/>
          <w:rtl/>
        </w:rPr>
        <w:t>ک</w:t>
      </w:r>
      <w:r w:rsidRPr="00182177">
        <w:rPr>
          <w:rStyle w:val="Char9"/>
          <w:rFonts w:hint="cs"/>
          <w:rtl/>
        </w:rPr>
        <w:t>رده است.</w:t>
      </w:r>
    </w:p>
  </w:footnote>
  <w:footnote w:id="555">
    <w:p w:rsidR="00510E0C" w:rsidRPr="00130AB9" w:rsidRDefault="00510E0C" w:rsidP="00333BB1">
      <w:pPr>
        <w:pStyle w:val="ad"/>
        <w:rPr>
          <w:rtl/>
        </w:rPr>
      </w:pPr>
      <w:r w:rsidRPr="00333BB1">
        <w:rPr>
          <w:rStyle w:val="Char9"/>
        </w:rPr>
        <w:footnoteRef/>
      </w:r>
      <w:r w:rsidRPr="00333BB1">
        <w:rPr>
          <w:rStyle w:val="Char9"/>
          <w:rFonts w:hint="cs"/>
          <w:rtl/>
        </w:rPr>
        <w:t xml:space="preserve">- </w:t>
      </w:r>
      <w:r w:rsidRPr="00182177">
        <w:rPr>
          <w:rStyle w:val="Char9"/>
          <w:rFonts w:hint="cs"/>
          <w:rtl/>
        </w:rPr>
        <w:t xml:space="preserve">مسلم 1/419 ح </w:t>
      </w:r>
      <w:r>
        <w:rPr>
          <w:rStyle w:val="Char9"/>
          <w:rFonts w:hint="cs"/>
          <w:rtl/>
        </w:rPr>
        <w:t>(</w:t>
      </w:r>
      <w:r w:rsidRPr="00182177">
        <w:rPr>
          <w:rStyle w:val="Char9"/>
          <w:rFonts w:hint="cs"/>
          <w:rtl/>
        </w:rPr>
        <w:t xml:space="preserve">149 </w:t>
      </w:r>
      <w:r w:rsidRPr="00182177">
        <w:rPr>
          <w:rFonts w:hint="cs"/>
          <w:b/>
          <w:bCs/>
          <w:rtl/>
        </w:rPr>
        <w:t>–</w:t>
      </w:r>
      <w:r w:rsidRPr="00182177">
        <w:rPr>
          <w:rStyle w:val="Char9"/>
          <w:rFonts w:hint="cs"/>
          <w:rtl/>
        </w:rPr>
        <w:t xml:space="preserve"> 600)</w:t>
      </w:r>
      <w:r>
        <w:rPr>
          <w:rStyle w:val="Char9"/>
          <w:rFonts w:hint="cs"/>
          <w:rtl/>
        </w:rPr>
        <w:t>،</w:t>
      </w:r>
      <w:r w:rsidRPr="00182177">
        <w:rPr>
          <w:rStyle w:val="Char9"/>
          <w:rFonts w:hint="cs"/>
          <w:rtl/>
        </w:rPr>
        <w:t xml:space="preserve"> ابوداود 1/485 ح 763</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2/132 ح 901</w:t>
      </w:r>
      <w:r>
        <w:rPr>
          <w:rStyle w:val="Char9"/>
          <w:rFonts w:hint="cs"/>
          <w:rtl/>
        </w:rPr>
        <w:t>،</w:t>
      </w:r>
      <w:r w:rsidRPr="00182177">
        <w:rPr>
          <w:rStyle w:val="Char9"/>
          <w:rFonts w:hint="cs"/>
          <w:rtl/>
        </w:rPr>
        <w:t xml:space="preserve"> مسنداحمد 3/106</w:t>
      </w:r>
      <w:r>
        <w:rPr>
          <w:rFonts w:hint="cs"/>
          <w:rtl/>
        </w:rPr>
        <w:t>.</w:t>
      </w:r>
    </w:p>
  </w:footnote>
  <w:footnote w:id="556">
    <w:p w:rsidR="00510E0C" w:rsidRPr="00130AB9" w:rsidRDefault="00510E0C" w:rsidP="00971952">
      <w:pPr>
        <w:pStyle w:val="ad"/>
        <w:rPr>
          <w:rtl/>
        </w:rPr>
      </w:pPr>
      <w:r w:rsidRPr="00333BB1">
        <w:footnoteRef/>
      </w:r>
      <w:r w:rsidRPr="00333BB1">
        <w:rPr>
          <w:rFonts w:hint="cs"/>
          <w:rtl/>
        </w:rPr>
        <w:t>-</w:t>
      </w:r>
      <w:r>
        <w:rPr>
          <w:rFonts w:hint="cs"/>
          <w:rtl/>
        </w:rPr>
        <w:t xml:space="preserve"> </w:t>
      </w:r>
      <w:r w:rsidRPr="00182177">
        <w:rPr>
          <w:rStyle w:val="Char9"/>
          <w:rFonts w:hint="cs"/>
          <w:rtl/>
        </w:rPr>
        <w:t>ابوداود 1/491 ح 776</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2/11 ح 243 و قال: حد</w:t>
      </w:r>
      <w:r>
        <w:rPr>
          <w:rStyle w:val="Char9"/>
          <w:rFonts w:hint="cs"/>
          <w:rtl/>
        </w:rPr>
        <w:t>ی</w:t>
      </w:r>
      <w:r w:rsidRPr="00182177">
        <w:rPr>
          <w:rStyle w:val="Char9"/>
          <w:rFonts w:hint="cs"/>
          <w:rtl/>
        </w:rPr>
        <w:t>ث عا</w:t>
      </w:r>
      <w:r>
        <w:rPr>
          <w:rStyle w:val="Char9"/>
          <w:rFonts w:hint="cs"/>
          <w:rtl/>
        </w:rPr>
        <w:t>ی</w:t>
      </w:r>
      <w:r w:rsidRPr="00182177">
        <w:rPr>
          <w:rStyle w:val="Char9"/>
          <w:rFonts w:hint="cs"/>
          <w:rtl/>
        </w:rPr>
        <w:t xml:space="preserve">شة لا نعرفه الا من هذالوجه </w:t>
      </w:r>
      <w:r>
        <w:rPr>
          <w:rStyle w:val="Char9"/>
          <w:rFonts w:hint="cs"/>
          <w:rtl/>
        </w:rPr>
        <w:t>و حارثه قد تکلم فیه من قبل حفظه</w:t>
      </w:r>
      <w:r w:rsidRPr="00182177">
        <w:rPr>
          <w:rStyle w:val="Char9"/>
          <w:rFonts w:hint="cs"/>
          <w:rtl/>
        </w:rPr>
        <w:t>»</w:t>
      </w:r>
      <w:r>
        <w:rPr>
          <w:rStyle w:val="Char9"/>
          <w:rFonts w:hint="cs"/>
          <w:rtl/>
        </w:rPr>
        <w:t>،</w:t>
      </w:r>
      <w:r w:rsidRPr="00182177">
        <w:rPr>
          <w:rStyle w:val="Char9"/>
          <w:rFonts w:hint="cs"/>
          <w:rtl/>
        </w:rPr>
        <w:t xml:space="preserve"> ابن ماجه 1/265 ح 806</w:t>
      </w:r>
      <w:r>
        <w:rPr>
          <w:rFonts w:hint="cs"/>
          <w:rtl/>
        </w:rPr>
        <w:t>.</w:t>
      </w:r>
    </w:p>
  </w:footnote>
  <w:footnote w:id="557">
    <w:p w:rsidR="00510E0C" w:rsidRPr="00130AB9" w:rsidRDefault="00510E0C" w:rsidP="00971952">
      <w:pPr>
        <w:pStyle w:val="ad"/>
        <w:rPr>
          <w:rtl/>
        </w:rPr>
      </w:pPr>
      <w:r w:rsidRPr="00333BB1">
        <w:footnoteRef/>
      </w:r>
      <w:r w:rsidRPr="00333BB1">
        <w:rPr>
          <w:rFonts w:hint="cs"/>
          <w:rtl/>
        </w:rPr>
        <w:t xml:space="preserve">- </w:t>
      </w:r>
      <w:r w:rsidRPr="00182177">
        <w:rPr>
          <w:rStyle w:val="Char9"/>
          <w:rFonts w:hint="cs"/>
          <w:rtl/>
        </w:rPr>
        <w:t>ابن ماجه به روا</w:t>
      </w:r>
      <w:r>
        <w:rPr>
          <w:rStyle w:val="Char9"/>
          <w:rFonts w:hint="cs"/>
          <w:rtl/>
        </w:rPr>
        <w:t>ی</w:t>
      </w:r>
      <w:r w:rsidRPr="00182177">
        <w:rPr>
          <w:rStyle w:val="Char9"/>
          <w:rFonts w:hint="cs"/>
          <w:rtl/>
        </w:rPr>
        <w:t>ت از ابوسع</w:t>
      </w:r>
      <w:r>
        <w:rPr>
          <w:rStyle w:val="Char9"/>
          <w:rFonts w:hint="cs"/>
          <w:rtl/>
        </w:rPr>
        <w:t>ی</w:t>
      </w:r>
      <w:r w:rsidRPr="00182177">
        <w:rPr>
          <w:rStyle w:val="Char9"/>
          <w:rFonts w:hint="cs"/>
          <w:rtl/>
        </w:rPr>
        <w:t>د خدر</w:t>
      </w:r>
      <w:r>
        <w:rPr>
          <w:rStyle w:val="Char9"/>
          <w:rFonts w:hint="cs"/>
          <w:rtl/>
        </w:rPr>
        <w:t>ی</w:t>
      </w:r>
      <w:r w:rsidRPr="00182177">
        <w:rPr>
          <w:rStyle w:val="Char9"/>
          <w:rFonts w:hint="cs"/>
          <w:rtl/>
        </w:rPr>
        <w:t xml:space="preserve"> 1/264ح 804</w:t>
      </w:r>
      <w:r>
        <w:rPr>
          <w:rFonts w:hint="cs"/>
          <w:rtl/>
        </w:rPr>
        <w:t>.</w:t>
      </w:r>
    </w:p>
  </w:footnote>
  <w:footnote w:id="558">
    <w:p w:rsidR="00510E0C" w:rsidRPr="00130AB9" w:rsidRDefault="00510E0C" w:rsidP="00971952">
      <w:pPr>
        <w:pStyle w:val="ad"/>
        <w:rPr>
          <w:rtl/>
        </w:rPr>
      </w:pPr>
      <w:r w:rsidRPr="00333BB1">
        <w:footnoteRef/>
      </w:r>
      <w:r w:rsidRPr="00333BB1">
        <w:rPr>
          <w:rFonts w:hint="cs"/>
          <w:rtl/>
        </w:rPr>
        <w:t>- ابوداود</w:t>
      </w:r>
      <w:r w:rsidRPr="00182177">
        <w:rPr>
          <w:rStyle w:val="Char9"/>
          <w:rFonts w:hint="cs"/>
          <w:rtl/>
        </w:rPr>
        <w:t xml:space="preserve"> 1/486 ح 764</w:t>
      </w:r>
      <w:r>
        <w:rPr>
          <w:rStyle w:val="Char9"/>
          <w:rFonts w:hint="cs"/>
          <w:rtl/>
        </w:rPr>
        <w:t>،</w:t>
      </w:r>
      <w:r w:rsidRPr="00182177">
        <w:rPr>
          <w:rStyle w:val="Char9"/>
          <w:rFonts w:hint="cs"/>
          <w:rtl/>
        </w:rPr>
        <w:t xml:space="preserve"> ابن ماجه</w:t>
      </w:r>
      <w:r>
        <w:rPr>
          <w:rStyle w:val="Char9"/>
          <w:rFonts w:hint="cs"/>
          <w:rtl/>
        </w:rPr>
        <w:t xml:space="preserve"> 1/265 ح 807 و ابن ماجه عبارت «</w:t>
      </w:r>
      <w:r w:rsidRPr="00333BB1">
        <w:rPr>
          <w:rStyle w:val="Charb"/>
          <w:rFonts w:hint="cs"/>
          <w:rtl/>
        </w:rPr>
        <w:t>اللهم انی اعوذ بک من الشیطان الرجیم</w:t>
      </w:r>
      <w:r w:rsidRPr="00182177">
        <w:rPr>
          <w:rStyle w:val="Char9"/>
          <w:rFonts w:hint="cs"/>
          <w:rtl/>
        </w:rPr>
        <w:t>» را ن</w:t>
      </w:r>
      <w:r>
        <w:rPr>
          <w:rStyle w:val="Char9"/>
          <w:rFonts w:hint="cs"/>
          <w:rtl/>
        </w:rPr>
        <w:t>ی</w:t>
      </w:r>
      <w:r w:rsidRPr="00182177">
        <w:rPr>
          <w:rStyle w:val="Char9"/>
          <w:rFonts w:hint="cs"/>
          <w:rtl/>
        </w:rPr>
        <w:t>ز ذ</w:t>
      </w:r>
      <w:r>
        <w:rPr>
          <w:rStyle w:val="Char9"/>
          <w:rFonts w:hint="cs"/>
          <w:rtl/>
        </w:rPr>
        <w:t>ک</w:t>
      </w:r>
      <w:r w:rsidRPr="00182177">
        <w:rPr>
          <w:rStyle w:val="Char9"/>
          <w:rFonts w:hint="cs"/>
          <w:rtl/>
        </w:rPr>
        <w:t xml:space="preserve">ر </w:t>
      </w:r>
      <w:r>
        <w:rPr>
          <w:rStyle w:val="Char9"/>
          <w:rFonts w:hint="cs"/>
          <w:rtl/>
        </w:rPr>
        <w:t>ک</w:t>
      </w:r>
      <w:r w:rsidRPr="00182177">
        <w:rPr>
          <w:rStyle w:val="Char9"/>
          <w:rFonts w:hint="cs"/>
          <w:rtl/>
        </w:rPr>
        <w:t>رده است.</w:t>
      </w:r>
      <w:r>
        <w:rPr>
          <w:rStyle w:val="Char9"/>
          <w:rFonts w:hint="cs"/>
          <w:rtl/>
        </w:rPr>
        <w:t>،</w:t>
      </w:r>
      <w:r w:rsidRPr="00182177">
        <w:rPr>
          <w:rStyle w:val="Char9"/>
          <w:rFonts w:hint="cs"/>
          <w:rtl/>
        </w:rPr>
        <w:t xml:space="preserve"> مسنداحمد 4/80</w:t>
      </w:r>
      <w:r>
        <w:rPr>
          <w:rFonts w:hint="cs"/>
          <w:rtl/>
        </w:rPr>
        <w:t>.</w:t>
      </w:r>
    </w:p>
  </w:footnote>
  <w:footnote w:id="559">
    <w:p w:rsidR="00510E0C" w:rsidRPr="00130AB9" w:rsidRDefault="00510E0C" w:rsidP="00971952">
      <w:pPr>
        <w:pStyle w:val="ad"/>
        <w:rPr>
          <w:rtl/>
        </w:rPr>
      </w:pPr>
      <w:r w:rsidRPr="00333BB1">
        <w:footnoteRef/>
      </w:r>
      <w:r w:rsidRPr="00333BB1">
        <w:rPr>
          <w:rFonts w:hint="cs"/>
          <w:rtl/>
        </w:rPr>
        <w:t>- ابوداود</w:t>
      </w:r>
      <w:r w:rsidRPr="00182177">
        <w:rPr>
          <w:rStyle w:val="Char9"/>
          <w:rFonts w:hint="cs"/>
          <w:rtl/>
        </w:rPr>
        <w:t xml:space="preserve"> 1/492 ح 779</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2/30 ح 251</w:t>
      </w:r>
      <w:r>
        <w:rPr>
          <w:rStyle w:val="Char9"/>
          <w:rFonts w:hint="cs"/>
          <w:rtl/>
        </w:rPr>
        <w:t>،</w:t>
      </w:r>
      <w:r w:rsidRPr="00182177">
        <w:rPr>
          <w:rStyle w:val="Char9"/>
          <w:rFonts w:hint="cs"/>
          <w:rtl/>
        </w:rPr>
        <w:t xml:space="preserve"> ابن ماجه 1/275 ح 844</w:t>
      </w:r>
      <w:r>
        <w:rPr>
          <w:rStyle w:val="Char9"/>
          <w:rFonts w:hint="cs"/>
          <w:rtl/>
        </w:rPr>
        <w:t>،</w:t>
      </w:r>
      <w:r w:rsidRPr="00182177">
        <w:rPr>
          <w:rStyle w:val="Char9"/>
          <w:rFonts w:hint="cs"/>
          <w:rtl/>
        </w:rPr>
        <w:t xml:space="preserve"> دارم</w:t>
      </w:r>
      <w:r>
        <w:rPr>
          <w:rStyle w:val="Char9"/>
          <w:rFonts w:hint="cs"/>
          <w:rtl/>
        </w:rPr>
        <w:t>ی</w:t>
      </w:r>
      <w:r w:rsidRPr="00182177">
        <w:rPr>
          <w:rStyle w:val="Char9"/>
          <w:rFonts w:hint="cs"/>
          <w:rtl/>
        </w:rPr>
        <w:t xml:space="preserve"> 1/313 ح 1243 ن</w:t>
      </w:r>
      <w:r>
        <w:rPr>
          <w:rStyle w:val="Char9"/>
          <w:rFonts w:hint="cs"/>
          <w:rtl/>
        </w:rPr>
        <w:t>ی</w:t>
      </w:r>
      <w:r w:rsidRPr="00182177">
        <w:rPr>
          <w:rStyle w:val="Char9"/>
          <w:rFonts w:hint="cs"/>
          <w:rtl/>
        </w:rPr>
        <w:t>ز نظ</w:t>
      </w:r>
      <w:r>
        <w:rPr>
          <w:rStyle w:val="Char9"/>
          <w:rFonts w:hint="cs"/>
          <w:rtl/>
        </w:rPr>
        <w:t>ی</w:t>
      </w:r>
      <w:r w:rsidRPr="00182177">
        <w:rPr>
          <w:rStyle w:val="Char9"/>
          <w:rFonts w:hint="cs"/>
          <w:rtl/>
        </w:rPr>
        <w:t>ر ا</w:t>
      </w:r>
      <w:r>
        <w:rPr>
          <w:rStyle w:val="Char9"/>
          <w:rFonts w:hint="cs"/>
          <w:rtl/>
        </w:rPr>
        <w:t>ی</w:t>
      </w:r>
      <w:r w:rsidRPr="00182177">
        <w:rPr>
          <w:rStyle w:val="Char9"/>
          <w:rFonts w:hint="cs"/>
          <w:rtl/>
        </w:rPr>
        <w:t>ن حد</w:t>
      </w:r>
      <w:r>
        <w:rPr>
          <w:rStyle w:val="Char9"/>
          <w:rFonts w:hint="cs"/>
          <w:rtl/>
        </w:rPr>
        <w:t>ی</w:t>
      </w:r>
      <w:r w:rsidRPr="00182177">
        <w:rPr>
          <w:rStyle w:val="Char9"/>
          <w:rFonts w:hint="cs"/>
          <w:rtl/>
        </w:rPr>
        <w:t xml:space="preserve">ث را نقل </w:t>
      </w:r>
      <w:r>
        <w:rPr>
          <w:rStyle w:val="Char9"/>
          <w:rFonts w:hint="cs"/>
          <w:rtl/>
        </w:rPr>
        <w:t>ک</w:t>
      </w:r>
      <w:r w:rsidRPr="00182177">
        <w:rPr>
          <w:rStyle w:val="Char9"/>
          <w:rFonts w:hint="cs"/>
          <w:rtl/>
        </w:rPr>
        <w:t>رده‌اند</w:t>
      </w:r>
      <w:r>
        <w:rPr>
          <w:rStyle w:val="Char9"/>
          <w:rFonts w:hint="cs"/>
          <w:rtl/>
        </w:rPr>
        <w:t>،</w:t>
      </w:r>
      <w:r w:rsidRPr="00182177">
        <w:rPr>
          <w:rStyle w:val="Char9"/>
          <w:rFonts w:hint="cs"/>
          <w:rtl/>
        </w:rPr>
        <w:t xml:space="preserve"> مسنداحمد 5/7</w:t>
      </w:r>
      <w:r>
        <w:rPr>
          <w:rFonts w:hint="cs"/>
          <w:rtl/>
        </w:rPr>
        <w:t>.</w:t>
      </w:r>
    </w:p>
  </w:footnote>
  <w:footnote w:id="560">
    <w:p w:rsidR="00510E0C" w:rsidRPr="00130AB9" w:rsidRDefault="00510E0C" w:rsidP="00971952">
      <w:pPr>
        <w:pStyle w:val="ad"/>
        <w:rPr>
          <w:rtl/>
        </w:rPr>
      </w:pPr>
      <w:r w:rsidRPr="00333BB1">
        <w:footnoteRef/>
      </w:r>
      <w:r w:rsidRPr="00333BB1">
        <w:rPr>
          <w:rFonts w:hint="cs"/>
          <w:rtl/>
        </w:rPr>
        <w:t>- مسلم</w:t>
      </w:r>
      <w:r w:rsidRPr="00182177">
        <w:rPr>
          <w:rStyle w:val="Char9"/>
          <w:rFonts w:hint="cs"/>
          <w:rtl/>
        </w:rPr>
        <w:t xml:space="preserve"> 1/419ح (148-599)</w:t>
      </w:r>
      <w:r>
        <w:rPr>
          <w:rFonts w:hint="cs"/>
          <w:rtl/>
        </w:rPr>
        <w:t>.</w:t>
      </w:r>
    </w:p>
  </w:footnote>
  <w:footnote w:id="561">
    <w:p w:rsidR="00510E0C" w:rsidRPr="00130AB9" w:rsidRDefault="00510E0C" w:rsidP="00971952">
      <w:pPr>
        <w:pStyle w:val="ad"/>
        <w:rPr>
          <w:rtl/>
        </w:rPr>
      </w:pPr>
      <w:r w:rsidRPr="00333BB1">
        <w:footnoteRef/>
      </w:r>
      <w:r w:rsidRPr="00333BB1">
        <w:rPr>
          <w:rFonts w:hint="cs"/>
          <w:rtl/>
        </w:rPr>
        <w:t xml:space="preserve">- </w:t>
      </w:r>
      <w:r w:rsidRPr="00182177">
        <w:rPr>
          <w:rStyle w:val="Char9"/>
          <w:rFonts w:hint="cs"/>
          <w:rtl/>
        </w:rPr>
        <w:t>نسا</w:t>
      </w:r>
      <w:r>
        <w:rPr>
          <w:rStyle w:val="Char9"/>
          <w:rFonts w:hint="cs"/>
          <w:rtl/>
        </w:rPr>
        <w:t>یی</w:t>
      </w:r>
      <w:r w:rsidRPr="00182177">
        <w:rPr>
          <w:rStyle w:val="Char9"/>
          <w:rFonts w:hint="cs"/>
          <w:rtl/>
        </w:rPr>
        <w:t xml:space="preserve"> 2/129 ح 896</w:t>
      </w:r>
      <w:r>
        <w:rPr>
          <w:rFonts w:hint="cs"/>
          <w:rtl/>
        </w:rPr>
        <w:t>.</w:t>
      </w:r>
    </w:p>
  </w:footnote>
  <w:footnote w:id="562">
    <w:p w:rsidR="00510E0C" w:rsidRPr="00130AB9" w:rsidRDefault="00510E0C" w:rsidP="00971952">
      <w:pPr>
        <w:pStyle w:val="ad"/>
        <w:rPr>
          <w:rtl/>
        </w:rPr>
      </w:pPr>
      <w:r w:rsidRPr="00333BB1">
        <w:footnoteRef/>
      </w:r>
      <w:r w:rsidRPr="00333BB1">
        <w:rPr>
          <w:rFonts w:hint="cs"/>
          <w:rtl/>
        </w:rPr>
        <w:t>- نسایی</w:t>
      </w:r>
      <w:r w:rsidRPr="00182177">
        <w:rPr>
          <w:rStyle w:val="Char9"/>
          <w:rFonts w:hint="cs"/>
          <w:rtl/>
        </w:rPr>
        <w:t xml:space="preserve"> 2/131 ح 898</w:t>
      </w:r>
      <w:r>
        <w:rPr>
          <w:rFonts w:hint="cs"/>
          <w:rtl/>
        </w:rPr>
        <w:t>.</w:t>
      </w:r>
    </w:p>
  </w:footnote>
  <w:footnote w:id="563">
    <w:p w:rsidR="00510E0C" w:rsidRPr="00130AB9" w:rsidRDefault="00510E0C" w:rsidP="00971952">
      <w:pPr>
        <w:pStyle w:val="ad"/>
        <w:rPr>
          <w:rtl/>
        </w:rPr>
      </w:pPr>
      <w:r w:rsidRPr="00333BB1">
        <w:footnoteRef/>
      </w:r>
      <w:r w:rsidRPr="00333BB1">
        <w:rPr>
          <w:rFonts w:hint="cs"/>
          <w:rtl/>
        </w:rPr>
        <w:t>- بخاری 2/236 ح 756</w:t>
      </w:r>
      <w:r>
        <w:rPr>
          <w:rFonts w:hint="cs"/>
          <w:rtl/>
        </w:rPr>
        <w:t>،</w:t>
      </w:r>
      <w:r w:rsidRPr="00333BB1">
        <w:rPr>
          <w:rFonts w:hint="cs"/>
          <w:rtl/>
        </w:rPr>
        <w:t xml:space="preserve"> مسلم 1/295 ح </w:t>
      </w:r>
      <w:r>
        <w:rPr>
          <w:rFonts w:hint="cs"/>
          <w:rtl/>
        </w:rPr>
        <w:t>(</w:t>
      </w:r>
      <w:r w:rsidRPr="00333BB1">
        <w:rPr>
          <w:rFonts w:hint="cs"/>
          <w:rtl/>
        </w:rPr>
        <w:t>34-394)</w:t>
      </w:r>
      <w:r>
        <w:rPr>
          <w:rFonts w:hint="cs"/>
          <w:rtl/>
        </w:rPr>
        <w:t>،</w:t>
      </w:r>
      <w:r w:rsidRPr="00333BB1">
        <w:rPr>
          <w:rFonts w:hint="cs"/>
          <w:rtl/>
        </w:rPr>
        <w:t xml:space="preserve"> ابوداو</w:t>
      </w:r>
      <w:r>
        <w:rPr>
          <w:rFonts w:hint="cs"/>
          <w:rtl/>
        </w:rPr>
        <w:t>د 1/514 ح 822 و ابوداود عبارت «</w:t>
      </w:r>
      <w:r w:rsidRPr="00333BB1">
        <w:rPr>
          <w:rFonts w:hint="cs"/>
          <w:rtl/>
        </w:rPr>
        <w:t>و صاعداً» را نیز افزوده است</w:t>
      </w:r>
      <w:r>
        <w:rPr>
          <w:rFonts w:hint="cs"/>
          <w:rtl/>
        </w:rPr>
        <w:t>،</w:t>
      </w:r>
      <w:r w:rsidRPr="00333BB1">
        <w:rPr>
          <w:rFonts w:hint="cs"/>
          <w:rtl/>
        </w:rPr>
        <w:t xml:space="preserve"> ترمذی 2/25 ح 247</w:t>
      </w:r>
      <w:r>
        <w:rPr>
          <w:rFonts w:hint="cs"/>
          <w:rtl/>
        </w:rPr>
        <w:t>،</w:t>
      </w:r>
      <w:r w:rsidRPr="00333BB1">
        <w:rPr>
          <w:rFonts w:hint="cs"/>
          <w:rtl/>
        </w:rPr>
        <w:t xml:space="preserve"> نسایی 2/137 ح 910</w:t>
      </w:r>
      <w:r>
        <w:rPr>
          <w:rFonts w:hint="cs"/>
          <w:rtl/>
        </w:rPr>
        <w:t>،</w:t>
      </w:r>
      <w:r w:rsidRPr="00333BB1">
        <w:rPr>
          <w:rFonts w:hint="cs"/>
          <w:rtl/>
        </w:rPr>
        <w:t xml:space="preserve"> ابن ماجه 1/273 ح 837</w:t>
      </w:r>
      <w:r>
        <w:rPr>
          <w:rFonts w:hint="cs"/>
          <w:rtl/>
        </w:rPr>
        <w:t>،</w:t>
      </w:r>
      <w:r w:rsidRPr="00333BB1">
        <w:rPr>
          <w:rFonts w:hint="cs"/>
          <w:rtl/>
        </w:rPr>
        <w:t xml:space="preserve"> مسند</w:t>
      </w:r>
      <w:r>
        <w:rPr>
          <w:rFonts w:hint="cs"/>
          <w:rtl/>
        </w:rPr>
        <w:t xml:space="preserve"> </w:t>
      </w:r>
      <w:r w:rsidRPr="00333BB1">
        <w:rPr>
          <w:rFonts w:hint="cs"/>
          <w:rtl/>
        </w:rPr>
        <w:t>احمد 5/314 و روای</w:t>
      </w:r>
      <w:r>
        <w:rPr>
          <w:rFonts w:hint="cs"/>
          <w:rtl/>
        </w:rPr>
        <w:t>ت «</w:t>
      </w:r>
      <w:r w:rsidRPr="00333BB1">
        <w:rPr>
          <w:rStyle w:val="Charb"/>
          <w:rFonts w:hint="cs"/>
          <w:rtl/>
        </w:rPr>
        <w:t>ل</w:t>
      </w:r>
      <w:r>
        <w:rPr>
          <w:rStyle w:val="Charb"/>
          <w:rFonts w:hint="cs"/>
          <w:rtl/>
        </w:rPr>
        <w:t>ـ</w:t>
      </w:r>
      <w:r w:rsidRPr="00333BB1">
        <w:rPr>
          <w:rStyle w:val="Charb"/>
          <w:rFonts w:hint="cs"/>
          <w:rtl/>
        </w:rPr>
        <w:t>من لم یقرأ بأُمّ القرآن فصاعداً</w:t>
      </w:r>
      <w:r w:rsidRPr="00333BB1">
        <w:rPr>
          <w:rFonts w:hint="cs"/>
          <w:rtl/>
        </w:rPr>
        <w:t>» را مسلم در صحیحش 1/296 ح (27-394) نقل کرده است. دارمی</w:t>
      </w:r>
      <w:r w:rsidRPr="00182177">
        <w:rPr>
          <w:rStyle w:val="Char9"/>
          <w:rFonts w:hint="cs"/>
          <w:rtl/>
        </w:rPr>
        <w:t xml:space="preserve"> ن</w:t>
      </w:r>
      <w:r>
        <w:rPr>
          <w:rStyle w:val="Char9"/>
          <w:rFonts w:hint="cs"/>
          <w:rtl/>
        </w:rPr>
        <w:t>ی</w:t>
      </w:r>
      <w:r w:rsidRPr="00182177">
        <w:rPr>
          <w:rStyle w:val="Char9"/>
          <w:rFonts w:hint="cs"/>
          <w:rtl/>
        </w:rPr>
        <w:t>ز ا</w:t>
      </w:r>
      <w:r>
        <w:rPr>
          <w:rStyle w:val="Char9"/>
          <w:rFonts w:hint="cs"/>
          <w:rtl/>
        </w:rPr>
        <w:t>ی</w:t>
      </w:r>
      <w:r w:rsidRPr="00182177">
        <w:rPr>
          <w:rStyle w:val="Char9"/>
          <w:rFonts w:hint="cs"/>
          <w:rtl/>
        </w:rPr>
        <w:t>ن حد</w:t>
      </w:r>
      <w:r>
        <w:rPr>
          <w:rStyle w:val="Char9"/>
          <w:rFonts w:hint="cs"/>
          <w:rtl/>
        </w:rPr>
        <w:t>ی</w:t>
      </w:r>
      <w:r w:rsidRPr="00182177">
        <w:rPr>
          <w:rStyle w:val="Char9"/>
          <w:rFonts w:hint="cs"/>
          <w:rtl/>
        </w:rPr>
        <w:t>ث را بدون واژه‌</w:t>
      </w:r>
      <w:r>
        <w:rPr>
          <w:rStyle w:val="Char9"/>
          <w:rFonts w:hint="cs"/>
          <w:rtl/>
        </w:rPr>
        <w:t>ی «</w:t>
      </w:r>
      <w:r w:rsidRPr="00182177">
        <w:rPr>
          <w:rStyle w:val="Char9"/>
          <w:rFonts w:hint="cs"/>
          <w:rtl/>
        </w:rPr>
        <w:t xml:space="preserve">فصاعداً» در سننش 1/312ح 1242 نقل </w:t>
      </w:r>
      <w:r>
        <w:rPr>
          <w:rStyle w:val="Char9"/>
          <w:rFonts w:hint="cs"/>
          <w:rtl/>
        </w:rPr>
        <w:t>ک</w:t>
      </w:r>
      <w:r w:rsidRPr="00182177">
        <w:rPr>
          <w:rStyle w:val="Char9"/>
          <w:rFonts w:hint="cs"/>
          <w:rtl/>
        </w:rPr>
        <w:t>رده است.</w:t>
      </w:r>
    </w:p>
  </w:footnote>
  <w:footnote w:id="564">
    <w:p w:rsidR="00510E0C" w:rsidRPr="00130AB9" w:rsidRDefault="00510E0C" w:rsidP="00971952">
      <w:pPr>
        <w:pStyle w:val="ad"/>
        <w:rPr>
          <w:rtl/>
        </w:rPr>
      </w:pPr>
      <w:r w:rsidRPr="00333BB1">
        <w:footnoteRef/>
      </w:r>
      <w:r w:rsidRPr="00333BB1">
        <w:rPr>
          <w:rFonts w:hint="cs"/>
          <w:rtl/>
        </w:rPr>
        <w:t xml:space="preserve">- </w:t>
      </w:r>
      <w:r>
        <w:rPr>
          <w:rStyle w:val="Char9"/>
          <w:rFonts w:hint="cs"/>
          <w:rtl/>
        </w:rPr>
        <w:t>مسلم 1/296 ح (38-395)</w:t>
      </w:r>
      <w:r w:rsidRPr="00182177">
        <w:rPr>
          <w:rStyle w:val="Char9"/>
          <w:rFonts w:hint="cs"/>
          <w:rtl/>
        </w:rPr>
        <w:t>، ابوداود 1/</w:t>
      </w:r>
      <w:r>
        <w:rPr>
          <w:rStyle w:val="Char9"/>
          <w:rFonts w:hint="cs"/>
          <w:rtl/>
        </w:rPr>
        <w:t>512 ح 821</w:t>
      </w:r>
      <w:r w:rsidRPr="00182177">
        <w:rPr>
          <w:rStyle w:val="Char9"/>
          <w:rFonts w:hint="cs"/>
          <w:rtl/>
        </w:rPr>
        <w:t>، ترمذ</w:t>
      </w:r>
      <w:r>
        <w:rPr>
          <w:rStyle w:val="Char9"/>
          <w:rFonts w:hint="cs"/>
          <w:rtl/>
        </w:rPr>
        <w:t>ی 5/184 ح 2953</w:t>
      </w:r>
      <w:r w:rsidRPr="00182177">
        <w:rPr>
          <w:rStyle w:val="Char9"/>
          <w:rFonts w:hint="cs"/>
          <w:rtl/>
        </w:rPr>
        <w:t>، نسا</w:t>
      </w:r>
      <w:r>
        <w:rPr>
          <w:rStyle w:val="Char9"/>
          <w:rFonts w:hint="cs"/>
          <w:rtl/>
        </w:rPr>
        <w:t>یی 2/135 ح 909</w:t>
      </w:r>
      <w:r w:rsidRPr="00182177">
        <w:rPr>
          <w:rStyle w:val="Char9"/>
          <w:rFonts w:hint="cs"/>
          <w:rtl/>
        </w:rPr>
        <w:t>، و ابن ماجه ن</w:t>
      </w:r>
      <w:r>
        <w:rPr>
          <w:rStyle w:val="Char9"/>
          <w:rFonts w:hint="cs"/>
          <w:rtl/>
        </w:rPr>
        <w:t>ی</w:t>
      </w:r>
      <w:r w:rsidRPr="00182177">
        <w:rPr>
          <w:rStyle w:val="Char9"/>
          <w:rFonts w:hint="cs"/>
          <w:rtl/>
        </w:rPr>
        <w:t>ز ا</w:t>
      </w:r>
      <w:r>
        <w:rPr>
          <w:rStyle w:val="Char9"/>
          <w:rFonts w:hint="cs"/>
          <w:rtl/>
        </w:rPr>
        <w:t>ی</w:t>
      </w:r>
      <w:r w:rsidRPr="00182177">
        <w:rPr>
          <w:rStyle w:val="Char9"/>
          <w:rFonts w:hint="cs"/>
          <w:rtl/>
        </w:rPr>
        <w:t>ن حد</w:t>
      </w:r>
      <w:r>
        <w:rPr>
          <w:rStyle w:val="Char9"/>
          <w:rFonts w:hint="cs"/>
          <w:rtl/>
        </w:rPr>
        <w:t>ی</w:t>
      </w:r>
      <w:r w:rsidRPr="00182177">
        <w:rPr>
          <w:rStyle w:val="Char9"/>
          <w:rFonts w:hint="cs"/>
          <w:rtl/>
        </w:rPr>
        <w:t>ث را به اختصار در سننش 1/273ح 838 نقل نموده است.</w:t>
      </w:r>
      <w:r>
        <w:rPr>
          <w:rStyle w:val="Char9"/>
          <w:rFonts w:hint="cs"/>
          <w:rtl/>
        </w:rPr>
        <w:t>،</w:t>
      </w:r>
      <w:r w:rsidRPr="00182177">
        <w:rPr>
          <w:rStyle w:val="Char9"/>
          <w:rFonts w:hint="cs"/>
          <w:rtl/>
        </w:rPr>
        <w:t xml:space="preserve"> موطا مال</w:t>
      </w:r>
      <w:r>
        <w:rPr>
          <w:rStyle w:val="Char9"/>
          <w:rFonts w:hint="cs"/>
          <w:rtl/>
        </w:rPr>
        <w:t>ک</w:t>
      </w:r>
      <w:r w:rsidRPr="00182177">
        <w:rPr>
          <w:rStyle w:val="Char9"/>
          <w:rFonts w:hint="cs"/>
          <w:rtl/>
        </w:rPr>
        <w:t xml:space="preserve"> </w:t>
      </w:r>
      <w:r>
        <w:rPr>
          <w:rStyle w:val="Char9"/>
          <w:rFonts w:hint="cs"/>
          <w:rtl/>
        </w:rPr>
        <w:t>کتاب الصلاة 1/84 ح 39</w:t>
      </w:r>
      <w:r w:rsidRPr="00182177">
        <w:rPr>
          <w:rStyle w:val="Char9"/>
          <w:rFonts w:hint="cs"/>
          <w:rtl/>
        </w:rPr>
        <w:t>، مسنداحمد 2/285</w:t>
      </w:r>
      <w:r>
        <w:rPr>
          <w:rFonts w:hint="cs"/>
          <w:rtl/>
        </w:rPr>
        <w:t>.</w:t>
      </w:r>
    </w:p>
  </w:footnote>
  <w:footnote w:id="565">
    <w:p w:rsidR="00510E0C" w:rsidRPr="00130AB9" w:rsidRDefault="00510E0C" w:rsidP="00971952">
      <w:pPr>
        <w:pStyle w:val="ad"/>
        <w:rPr>
          <w:rtl/>
        </w:rPr>
      </w:pPr>
      <w:r w:rsidRPr="00333BB1">
        <w:footnoteRef/>
      </w:r>
      <w:r w:rsidRPr="00333BB1">
        <w:rPr>
          <w:rFonts w:hint="cs"/>
          <w:rtl/>
        </w:rPr>
        <w:t>- بخاری</w:t>
      </w:r>
      <w:r w:rsidRPr="00182177">
        <w:rPr>
          <w:rStyle w:val="Char9"/>
          <w:rFonts w:hint="cs"/>
          <w:rtl/>
        </w:rPr>
        <w:t xml:space="preserve"> 2/226 ح 743</w:t>
      </w:r>
      <w:r>
        <w:rPr>
          <w:rStyle w:val="Char9"/>
          <w:rFonts w:hint="cs"/>
          <w:rtl/>
        </w:rPr>
        <w:t>،</w:t>
      </w:r>
      <w:r w:rsidRPr="00182177">
        <w:rPr>
          <w:rStyle w:val="Char9"/>
          <w:rFonts w:hint="cs"/>
          <w:rtl/>
        </w:rPr>
        <w:t xml:space="preserve"> مسلم 1/299 ح</w:t>
      </w:r>
      <w:r>
        <w:rPr>
          <w:rStyle w:val="Char9"/>
          <w:rFonts w:hint="cs"/>
          <w:rtl/>
        </w:rPr>
        <w:t>(</w:t>
      </w:r>
      <w:r w:rsidRPr="00182177">
        <w:rPr>
          <w:rStyle w:val="Char9"/>
          <w:rFonts w:hint="cs"/>
          <w:rtl/>
        </w:rPr>
        <w:t>50-399) و لفظ حد</w:t>
      </w:r>
      <w:r>
        <w:rPr>
          <w:rStyle w:val="Char9"/>
          <w:rFonts w:hint="cs"/>
          <w:rtl/>
        </w:rPr>
        <w:t>ی</w:t>
      </w:r>
      <w:r w:rsidRPr="00182177">
        <w:rPr>
          <w:rStyle w:val="Char9"/>
          <w:rFonts w:hint="cs"/>
          <w:rtl/>
        </w:rPr>
        <w:t>ث از بخار</w:t>
      </w:r>
      <w:r>
        <w:rPr>
          <w:rStyle w:val="Char9"/>
          <w:rFonts w:hint="cs"/>
          <w:rtl/>
        </w:rPr>
        <w:t>ی</w:t>
      </w:r>
      <w:r w:rsidRPr="00182177">
        <w:rPr>
          <w:rStyle w:val="Char9"/>
          <w:rFonts w:hint="cs"/>
          <w:rtl/>
        </w:rPr>
        <w:t xml:space="preserve"> است.</w:t>
      </w:r>
      <w:r>
        <w:rPr>
          <w:rStyle w:val="Char9"/>
          <w:rFonts w:hint="cs"/>
          <w:rtl/>
        </w:rPr>
        <w:t>،</w:t>
      </w:r>
      <w:r w:rsidRPr="00182177">
        <w:rPr>
          <w:rStyle w:val="Char9"/>
          <w:rFonts w:hint="cs"/>
          <w:rtl/>
        </w:rPr>
        <w:t xml:space="preserve"> ابوداود 1/494ح 782</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2/15 ح 246</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2/135 ح 907</w:t>
      </w:r>
      <w:r>
        <w:rPr>
          <w:rStyle w:val="Char9"/>
          <w:rFonts w:hint="cs"/>
          <w:rtl/>
        </w:rPr>
        <w:t>،</w:t>
      </w:r>
      <w:r w:rsidRPr="00182177">
        <w:rPr>
          <w:rStyle w:val="Char9"/>
          <w:rFonts w:hint="cs"/>
          <w:rtl/>
        </w:rPr>
        <w:t xml:space="preserve"> ابن ماجه 1/267ح 813</w:t>
      </w:r>
      <w:r>
        <w:rPr>
          <w:rStyle w:val="Char9"/>
          <w:rFonts w:hint="cs"/>
          <w:rtl/>
        </w:rPr>
        <w:t>،</w:t>
      </w:r>
      <w:r w:rsidRPr="00182177">
        <w:rPr>
          <w:rStyle w:val="Char9"/>
          <w:rFonts w:hint="cs"/>
          <w:rtl/>
        </w:rPr>
        <w:t xml:space="preserve"> دارم</w:t>
      </w:r>
      <w:r>
        <w:rPr>
          <w:rStyle w:val="Char9"/>
          <w:rFonts w:hint="cs"/>
          <w:rtl/>
        </w:rPr>
        <w:t>ی</w:t>
      </w:r>
      <w:r w:rsidRPr="00182177">
        <w:rPr>
          <w:rStyle w:val="Char9"/>
          <w:rFonts w:hint="cs"/>
          <w:rtl/>
        </w:rPr>
        <w:t xml:space="preserve"> 1/311 ح 1240</w:t>
      </w:r>
      <w:r>
        <w:rPr>
          <w:rStyle w:val="Char9"/>
          <w:rFonts w:hint="cs"/>
          <w:rtl/>
        </w:rPr>
        <w:t>،</w:t>
      </w:r>
      <w:r w:rsidRPr="00182177">
        <w:rPr>
          <w:rStyle w:val="Char9"/>
          <w:rFonts w:hint="cs"/>
          <w:rtl/>
        </w:rPr>
        <w:t xml:space="preserve"> مسنداحمد 3/101</w:t>
      </w:r>
      <w:r>
        <w:rPr>
          <w:rFonts w:hint="cs"/>
          <w:rtl/>
        </w:rPr>
        <w:t>.</w:t>
      </w:r>
    </w:p>
  </w:footnote>
  <w:footnote w:id="566">
    <w:p w:rsidR="00510E0C" w:rsidRPr="00130AB9" w:rsidRDefault="00510E0C" w:rsidP="00971952">
      <w:pPr>
        <w:pStyle w:val="ad"/>
        <w:rPr>
          <w:rtl/>
        </w:rPr>
      </w:pPr>
      <w:r w:rsidRPr="00333BB1">
        <w:footnoteRef/>
      </w:r>
      <w:r w:rsidRPr="00333BB1">
        <w:rPr>
          <w:rFonts w:hint="cs"/>
          <w:rtl/>
        </w:rPr>
        <w:t>-</w:t>
      </w:r>
      <w:r>
        <w:rPr>
          <w:rFonts w:hint="cs"/>
          <w:rtl/>
        </w:rPr>
        <w:t xml:space="preserve"> </w:t>
      </w:r>
      <w:r w:rsidRPr="00182177">
        <w:rPr>
          <w:rStyle w:val="Char9"/>
          <w:rFonts w:hint="cs"/>
          <w:rtl/>
        </w:rPr>
        <w:t>بخار</w:t>
      </w:r>
      <w:r>
        <w:rPr>
          <w:rStyle w:val="Char9"/>
          <w:rFonts w:hint="cs"/>
          <w:rtl/>
        </w:rPr>
        <w:t>ی</w:t>
      </w:r>
      <w:r w:rsidRPr="00182177">
        <w:rPr>
          <w:rStyle w:val="Char9"/>
          <w:rFonts w:hint="cs"/>
          <w:rtl/>
        </w:rPr>
        <w:t xml:space="preserve"> 2/262 ح 780</w:t>
      </w:r>
      <w:r>
        <w:rPr>
          <w:rStyle w:val="Char9"/>
          <w:rFonts w:hint="cs"/>
          <w:rtl/>
        </w:rPr>
        <w:t>،</w:t>
      </w:r>
      <w:r w:rsidRPr="00182177">
        <w:rPr>
          <w:rStyle w:val="Char9"/>
          <w:rFonts w:hint="cs"/>
          <w:rtl/>
        </w:rPr>
        <w:t xml:space="preserve"> مسلم 1/307 ح (72-410)</w:t>
      </w:r>
      <w:r>
        <w:rPr>
          <w:rStyle w:val="Char9"/>
          <w:rFonts w:hint="cs"/>
          <w:rtl/>
        </w:rPr>
        <w:t>،</w:t>
      </w:r>
      <w:r w:rsidRPr="00182177">
        <w:rPr>
          <w:rStyle w:val="Char9"/>
          <w:rFonts w:hint="cs"/>
          <w:rtl/>
        </w:rPr>
        <w:t xml:space="preserve"> ابوداود 1/576 ح 936</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2/30 ح 250</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2/144 ح 928</w:t>
      </w:r>
      <w:r>
        <w:rPr>
          <w:rStyle w:val="Char9"/>
          <w:rFonts w:hint="cs"/>
          <w:rtl/>
        </w:rPr>
        <w:t>،</w:t>
      </w:r>
      <w:r w:rsidRPr="00182177">
        <w:rPr>
          <w:rStyle w:val="Char9"/>
          <w:rFonts w:hint="cs"/>
          <w:rtl/>
        </w:rPr>
        <w:t xml:space="preserve"> ابن ماجه 1/277 ح 851</w:t>
      </w:r>
      <w:r>
        <w:rPr>
          <w:rStyle w:val="Char9"/>
          <w:rFonts w:hint="cs"/>
          <w:rtl/>
        </w:rPr>
        <w:t>،</w:t>
      </w:r>
      <w:r w:rsidRPr="00182177">
        <w:rPr>
          <w:rStyle w:val="Char9"/>
          <w:rFonts w:hint="cs"/>
          <w:rtl/>
        </w:rPr>
        <w:t xml:space="preserve"> مؤطا مال</w:t>
      </w:r>
      <w:r>
        <w:rPr>
          <w:rStyle w:val="Char9"/>
          <w:rFonts w:hint="cs"/>
          <w:rtl/>
        </w:rPr>
        <w:t>ک</w:t>
      </w:r>
      <w:r w:rsidRPr="00182177">
        <w:rPr>
          <w:rStyle w:val="Char9"/>
          <w:rFonts w:hint="cs"/>
          <w:rtl/>
        </w:rPr>
        <w:t xml:space="preserve"> </w:t>
      </w:r>
      <w:r>
        <w:rPr>
          <w:rStyle w:val="Char9"/>
          <w:rFonts w:hint="cs"/>
          <w:rtl/>
        </w:rPr>
        <w:t>ک</w:t>
      </w:r>
      <w:r w:rsidRPr="00182177">
        <w:rPr>
          <w:rStyle w:val="Char9"/>
          <w:rFonts w:hint="cs"/>
          <w:rtl/>
        </w:rPr>
        <w:t>ت</w:t>
      </w:r>
      <w:r>
        <w:rPr>
          <w:rStyle w:val="Char9"/>
          <w:rFonts w:hint="cs"/>
          <w:rtl/>
        </w:rPr>
        <w:t>اب الصلاة 1/87 ح 45 اما روایت «</w:t>
      </w:r>
      <w:r w:rsidRPr="00182177">
        <w:rPr>
          <w:rStyle w:val="Char9"/>
          <w:rFonts w:hint="cs"/>
          <w:rtl/>
        </w:rPr>
        <w:t xml:space="preserve">اذا قال الامام: </w:t>
      </w:r>
      <w:r w:rsidRPr="003744BF">
        <w:rPr>
          <w:rStyle w:val="Char3"/>
          <w:rFonts w:cs="Traditional Arabic" w:hint="cs"/>
          <w:sz w:val="24"/>
          <w:szCs w:val="24"/>
          <w:rtl/>
        </w:rPr>
        <w:t>﴿</w:t>
      </w:r>
      <w:r w:rsidRPr="003744BF">
        <w:rPr>
          <w:rStyle w:val="Chard"/>
          <w:sz w:val="24"/>
          <w:szCs w:val="24"/>
          <w:rtl/>
        </w:rPr>
        <w:t xml:space="preserve">غَيۡرِ </w:t>
      </w:r>
      <w:r w:rsidRPr="003744BF">
        <w:rPr>
          <w:rStyle w:val="Chard"/>
          <w:rFonts w:hint="cs"/>
          <w:sz w:val="24"/>
          <w:szCs w:val="24"/>
          <w:rtl/>
        </w:rPr>
        <w:t>ٱ</w:t>
      </w:r>
      <w:r w:rsidRPr="003744BF">
        <w:rPr>
          <w:rStyle w:val="Chard"/>
          <w:rFonts w:hint="eastAsia"/>
          <w:sz w:val="24"/>
          <w:szCs w:val="24"/>
          <w:rtl/>
        </w:rPr>
        <w:t>لۡمَغۡضُوبِ</w:t>
      </w:r>
      <w:r w:rsidRPr="003744BF">
        <w:rPr>
          <w:rStyle w:val="Chard"/>
          <w:sz w:val="24"/>
          <w:szCs w:val="24"/>
          <w:rtl/>
        </w:rPr>
        <w:t xml:space="preserve"> عَلَيۡهِمۡ وَلَا </w:t>
      </w:r>
      <w:r w:rsidRPr="003744BF">
        <w:rPr>
          <w:rStyle w:val="Chard"/>
          <w:rFonts w:hint="cs"/>
          <w:sz w:val="24"/>
          <w:szCs w:val="24"/>
          <w:rtl/>
        </w:rPr>
        <w:t>ٱ</w:t>
      </w:r>
      <w:r w:rsidRPr="003744BF">
        <w:rPr>
          <w:rStyle w:val="Chard"/>
          <w:rFonts w:hint="eastAsia"/>
          <w:sz w:val="24"/>
          <w:szCs w:val="24"/>
          <w:rtl/>
        </w:rPr>
        <w:t>لضَّآلِّينَ</w:t>
      </w:r>
      <w:r w:rsidRPr="003744BF">
        <w:rPr>
          <w:rStyle w:val="Char3"/>
          <w:rFonts w:ascii="Times New Roman" w:hAnsi="Times New Roman" w:cs="Traditional Arabic" w:hint="cs"/>
          <w:sz w:val="24"/>
          <w:szCs w:val="24"/>
          <w:rtl/>
        </w:rPr>
        <w:t>﴾</w:t>
      </w:r>
      <w:r w:rsidRPr="00182177">
        <w:rPr>
          <w:rStyle w:val="Char9"/>
          <w:rFonts w:hint="cs"/>
          <w:rtl/>
        </w:rPr>
        <w:t xml:space="preserve"> ا</w:t>
      </w:r>
      <w:r>
        <w:rPr>
          <w:rStyle w:val="Char9"/>
          <w:rFonts w:hint="cs"/>
          <w:rtl/>
        </w:rPr>
        <w:t>ی</w:t>
      </w:r>
      <w:r w:rsidRPr="00182177">
        <w:rPr>
          <w:rStyle w:val="Char9"/>
          <w:rFonts w:hint="cs"/>
          <w:rtl/>
        </w:rPr>
        <w:t>ن بزرگواران به نقل آن پرداخته‌اند: بخار</w:t>
      </w:r>
      <w:r>
        <w:rPr>
          <w:rStyle w:val="Char9"/>
          <w:rFonts w:hint="cs"/>
          <w:rtl/>
        </w:rPr>
        <w:t>ی</w:t>
      </w:r>
      <w:r w:rsidRPr="00182177">
        <w:rPr>
          <w:rStyle w:val="Char9"/>
          <w:rFonts w:hint="cs"/>
          <w:rtl/>
        </w:rPr>
        <w:t xml:space="preserve"> 2/266ح 871</w:t>
      </w:r>
      <w:r>
        <w:rPr>
          <w:rStyle w:val="Char9"/>
          <w:rFonts w:hint="cs"/>
          <w:rtl/>
        </w:rPr>
        <w:t>،</w:t>
      </w:r>
      <w:r w:rsidRPr="00182177">
        <w:rPr>
          <w:rStyle w:val="Char9"/>
          <w:rFonts w:hint="cs"/>
          <w:rtl/>
        </w:rPr>
        <w:t xml:space="preserve"> مسلم ن</w:t>
      </w:r>
      <w:r>
        <w:rPr>
          <w:rStyle w:val="Char9"/>
          <w:rFonts w:hint="cs"/>
          <w:rtl/>
        </w:rPr>
        <w:t>ی</w:t>
      </w:r>
      <w:r w:rsidRPr="00182177">
        <w:rPr>
          <w:rStyle w:val="Char9"/>
          <w:rFonts w:hint="cs"/>
          <w:rtl/>
        </w:rPr>
        <w:t>ز نظ</w:t>
      </w:r>
      <w:r>
        <w:rPr>
          <w:rStyle w:val="Char9"/>
          <w:rFonts w:hint="cs"/>
          <w:rtl/>
        </w:rPr>
        <w:t>ی</w:t>
      </w:r>
      <w:r w:rsidRPr="00182177">
        <w:rPr>
          <w:rStyle w:val="Char9"/>
          <w:rFonts w:hint="cs"/>
          <w:rtl/>
        </w:rPr>
        <w:t>ر آن را در صح</w:t>
      </w:r>
      <w:r>
        <w:rPr>
          <w:rStyle w:val="Char9"/>
          <w:rFonts w:hint="cs"/>
          <w:rtl/>
        </w:rPr>
        <w:t>ی</w:t>
      </w:r>
      <w:r w:rsidRPr="00182177">
        <w:rPr>
          <w:rStyle w:val="Char9"/>
          <w:rFonts w:hint="cs"/>
          <w:rtl/>
        </w:rPr>
        <w:t xml:space="preserve">حش 1/307 ح (76-410) نقل </w:t>
      </w:r>
      <w:r>
        <w:rPr>
          <w:rStyle w:val="Char9"/>
          <w:rFonts w:hint="cs"/>
          <w:rtl/>
        </w:rPr>
        <w:t>ک</w:t>
      </w:r>
      <w:r w:rsidRPr="00182177">
        <w:rPr>
          <w:rStyle w:val="Char9"/>
          <w:rFonts w:hint="cs"/>
          <w:rtl/>
        </w:rPr>
        <w:t>رده است</w:t>
      </w:r>
      <w:r>
        <w:rPr>
          <w:rStyle w:val="Char9"/>
          <w:rFonts w:hint="cs"/>
          <w:rtl/>
        </w:rPr>
        <w:t>،</w:t>
      </w:r>
      <w:r w:rsidRPr="00182177">
        <w:rPr>
          <w:rStyle w:val="Char9"/>
          <w:rFonts w:hint="cs"/>
          <w:rtl/>
        </w:rPr>
        <w:t xml:space="preserve"> ابوداود 1/575 ح 935</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2/144 ح 929</w:t>
      </w:r>
      <w:r>
        <w:rPr>
          <w:rStyle w:val="Char9"/>
          <w:rFonts w:hint="cs"/>
          <w:rtl/>
        </w:rPr>
        <w:t>،</w:t>
      </w:r>
      <w:r w:rsidRPr="00182177">
        <w:rPr>
          <w:rStyle w:val="Char9"/>
          <w:rFonts w:hint="cs"/>
          <w:rtl/>
        </w:rPr>
        <w:t xml:space="preserve"> دارم</w:t>
      </w:r>
      <w:r>
        <w:rPr>
          <w:rStyle w:val="Char9"/>
          <w:rFonts w:hint="cs"/>
          <w:rtl/>
        </w:rPr>
        <w:t>ی</w:t>
      </w:r>
      <w:r w:rsidRPr="00182177">
        <w:rPr>
          <w:rStyle w:val="Char9"/>
          <w:rFonts w:hint="cs"/>
          <w:rtl/>
        </w:rPr>
        <w:t xml:space="preserve"> 1/314 ح 1246</w:t>
      </w:r>
      <w:r>
        <w:rPr>
          <w:rStyle w:val="Char9"/>
          <w:rFonts w:hint="cs"/>
          <w:rtl/>
        </w:rPr>
        <w:t>،</w:t>
      </w:r>
      <w:r w:rsidRPr="00182177">
        <w:rPr>
          <w:rStyle w:val="Char9"/>
          <w:rFonts w:hint="cs"/>
          <w:rtl/>
        </w:rPr>
        <w:t xml:space="preserve"> مؤطا مال</w:t>
      </w:r>
      <w:r>
        <w:rPr>
          <w:rStyle w:val="Char9"/>
          <w:rFonts w:hint="cs"/>
          <w:rtl/>
        </w:rPr>
        <w:t>ک</w:t>
      </w:r>
      <w:r w:rsidRPr="00182177">
        <w:rPr>
          <w:rStyle w:val="Char9"/>
          <w:rFonts w:hint="cs"/>
          <w:rtl/>
        </w:rPr>
        <w:t xml:space="preserve"> </w:t>
      </w:r>
      <w:r>
        <w:rPr>
          <w:rStyle w:val="Char9"/>
          <w:rFonts w:hint="cs"/>
          <w:rtl/>
        </w:rPr>
        <w:t>ک</w:t>
      </w:r>
      <w:r w:rsidRPr="00182177">
        <w:rPr>
          <w:rStyle w:val="Char9"/>
          <w:rFonts w:hint="cs"/>
          <w:rtl/>
        </w:rPr>
        <w:t>تاب الصلاة 1/87 ح 45 و روا</w:t>
      </w:r>
      <w:r>
        <w:rPr>
          <w:rStyle w:val="Char9"/>
          <w:rFonts w:hint="cs"/>
          <w:rtl/>
        </w:rPr>
        <w:t>یت «</w:t>
      </w:r>
      <w:r w:rsidRPr="00182177">
        <w:rPr>
          <w:rStyle w:val="Char9"/>
          <w:rFonts w:hint="cs"/>
          <w:rtl/>
        </w:rPr>
        <w:t>اذا امنَّ القار</w:t>
      </w:r>
      <w:r>
        <w:rPr>
          <w:rStyle w:val="Char9"/>
          <w:rFonts w:hint="cs"/>
          <w:rtl/>
        </w:rPr>
        <w:t>ی ...</w:t>
      </w:r>
      <w:r w:rsidRPr="00182177">
        <w:rPr>
          <w:rStyle w:val="Char9"/>
          <w:rFonts w:hint="cs"/>
          <w:rtl/>
        </w:rPr>
        <w:t>» را ا</w:t>
      </w:r>
      <w:r>
        <w:rPr>
          <w:rStyle w:val="Char9"/>
          <w:rFonts w:hint="cs"/>
          <w:rtl/>
        </w:rPr>
        <w:t>ی</w:t>
      </w:r>
      <w:r w:rsidRPr="00182177">
        <w:rPr>
          <w:rStyle w:val="Char9"/>
          <w:rFonts w:hint="cs"/>
          <w:rtl/>
        </w:rPr>
        <w:t>ن بزرگواران روا</w:t>
      </w:r>
      <w:r>
        <w:rPr>
          <w:rStyle w:val="Char9"/>
          <w:rFonts w:hint="cs"/>
          <w:rtl/>
        </w:rPr>
        <w:t>ی</w:t>
      </w:r>
      <w:r w:rsidRPr="00182177">
        <w:rPr>
          <w:rStyle w:val="Char9"/>
          <w:rFonts w:hint="cs"/>
          <w:rtl/>
        </w:rPr>
        <w:t>ت نموده‌اند: بخار</w:t>
      </w:r>
      <w:r>
        <w:rPr>
          <w:rStyle w:val="Char9"/>
          <w:rFonts w:hint="cs"/>
          <w:rtl/>
        </w:rPr>
        <w:t>ی</w:t>
      </w:r>
      <w:r w:rsidRPr="00182177">
        <w:rPr>
          <w:rStyle w:val="Char9"/>
          <w:rFonts w:hint="cs"/>
          <w:rtl/>
        </w:rPr>
        <w:t xml:space="preserve"> 18/200 ح 6402</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2/143 ح925</w:t>
      </w:r>
      <w:r>
        <w:rPr>
          <w:rStyle w:val="Char9"/>
          <w:rFonts w:hint="cs"/>
          <w:rtl/>
        </w:rPr>
        <w:t>،</w:t>
      </w:r>
      <w:r w:rsidRPr="00182177">
        <w:rPr>
          <w:rStyle w:val="Char9"/>
          <w:rFonts w:hint="cs"/>
          <w:rtl/>
        </w:rPr>
        <w:t xml:space="preserve"> ابن ماجه 1/277 ح 852</w:t>
      </w:r>
      <w:r>
        <w:rPr>
          <w:rStyle w:val="Char9"/>
          <w:rFonts w:hint="cs"/>
          <w:rtl/>
        </w:rPr>
        <w:t>،</w:t>
      </w:r>
      <w:r w:rsidRPr="00182177">
        <w:rPr>
          <w:rStyle w:val="Char9"/>
          <w:rFonts w:hint="cs"/>
          <w:rtl/>
        </w:rPr>
        <w:t xml:space="preserve"> دارم</w:t>
      </w:r>
      <w:r>
        <w:rPr>
          <w:rStyle w:val="Char9"/>
          <w:rFonts w:hint="cs"/>
          <w:rtl/>
        </w:rPr>
        <w:t>ی</w:t>
      </w:r>
      <w:r w:rsidRPr="00182177">
        <w:rPr>
          <w:rStyle w:val="Char9"/>
          <w:rFonts w:hint="cs"/>
          <w:rtl/>
        </w:rPr>
        <w:t xml:space="preserve"> 1/314ح 1245</w:t>
      </w:r>
      <w:r>
        <w:rPr>
          <w:rStyle w:val="Char9"/>
          <w:rFonts w:hint="cs"/>
          <w:rtl/>
        </w:rPr>
        <w:t>،</w:t>
      </w:r>
      <w:r w:rsidRPr="00182177">
        <w:rPr>
          <w:rStyle w:val="Char9"/>
          <w:rFonts w:hint="cs"/>
          <w:rtl/>
        </w:rPr>
        <w:t xml:space="preserve"> مسنداحمد 2/449</w:t>
      </w:r>
      <w:r>
        <w:rPr>
          <w:rFonts w:hint="cs"/>
          <w:rtl/>
        </w:rPr>
        <w:t>.</w:t>
      </w:r>
    </w:p>
  </w:footnote>
  <w:footnote w:id="567">
    <w:p w:rsidR="00510E0C" w:rsidRPr="00130AB9" w:rsidRDefault="00510E0C" w:rsidP="00971952">
      <w:pPr>
        <w:pStyle w:val="ad"/>
        <w:rPr>
          <w:rtl/>
        </w:rPr>
      </w:pPr>
      <w:r w:rsidRPr="00333BB1">
        <w:footnoteRef/>
      </w:r>
      <w:r w:rsidRPr="00333BB1">
        <w:rPr>
          <w:rFonts w:hint="cs"/>
          <w:rtl/>
        </w:rPr>
        <w:t>- این</w:t>
      </w:r>
      <w:r w:rsidRPr="00182177">
        <w:rPr>
          <w:rStyle w:val="Char9"/>
          <w:rFonts w:hint="cs"/>
          <w:rtl/>
        </w:rPr>
        <w:t xml:space="preserve"> حد</w:t>
      </w:r>
      <w:r>
        <w:rPr>
          <w:rStyle w:val="Char9"/>
          <w:rFonts w:hint="cs"/>
          <w:rtl/>
        </w:rPr>
        <w:t>ی</w:t>
      </w:r>
      <w:r w:rsidRPr="00182177">
        <w:rPr>
          <w:rStyle w:val="Char9"/>
          <w:rFonts w:hint="cs"/>
          <w:rtl/>
        </w:rPr>
        <w:t>ث را مسلم در پ</w:t>
      </w:r>
      <w:r>
        <w:rPr>
          <w:rStyle w:val="Char9"/>
          <w:rFonts w:hint="cs"/>
          <w:rtl/>
        </w:rPr>
        <w:t>ی</w:t>
      </w:r>
      <w:r w:rsidRPr="00182177">
        <w:rPr>
          <w:rStyle w:val="Char9"/>
          <w:rFonts w:hint="cs"/>
          <w:rtl/>
        </w:rPr>
        <w:t xml:space="preserve"> حد</w:t>
      </w:r>
      <w:r>
        <w:rPr>
          <w:rStyle w:val="Char9"/>
          <w:rFonts w:hint="cs"/>
          <w:rtl/>
        </w:rPr>
        <w:t>ی</w:t>
      </w:r>
      <w:r w:rsidRPr="00182177">
        <w:rPr>
          <w:rStyle w:val="Char9"/>
          <w:rFonts w:hint="cs"/>
          <w:rtl/>
        </w:rPr>
        <w:t>ث</w:t>
      </w:r>
      <w:r>
        <w:rPr>
          <w:rStyle w:val="Char9"/>
          <w:rFonts w:hint="cs"/>
          <w:rtl/>
        </w:rPr>
        <w:t>ی</w:t>
      </w:r>
      <w:r w:rsidRPr="00182177">
        <w:rPr>
          <w:rStyle w:val="Char9"/>
          <w:rFonts w:hint="cs"/>
          <w:rtl/>
        </w:rPr>
        <w:t xml:space="preserve"> طولان</w:t>
      </w:r>
      <w:r>
        <w:rPr>
          <w:rStyle w:val="Char9"/>
          <w:rFonts w:hint="cs"/>
          <w:rtl/>
        </w:rPr>
        <w:t>ی</w:t>
      </w:r>
      <w:r w:rsidRPr="00182177">
        <w:rPr>
          <w:rStyle w:val="Char9"/>
          <w:rFonts w:hint="cs"/>
          <w:rtl/>
        </w:rPr>
        <w:t xml:space="preserve"> در صح</w:t>
      </w:r>
      <w:r>
        <w:rPr>
          <w:rStyle w:val="Char9"/>
          <w:rFonts w:hint="cs"/>
          <w:rtl/>
        </w:rPr>
        <w:t>ی</w:t>
      </w:r>
      <w:r w:rsidRPr="00182177">
        <w:rPr>
          <w:rStyle w:val="Char9"/>
          <w:rFonts w:hint="cs"/>
          <w:rtl/>
        </w:rPr>
        <w:t xml:space="preserve">حش 1/303 ح (62-404) نقل </w:t>
      </w:r>
      <w:r>
        <w:rPr>
          <w:rStyle w:val="Char9"/>
          <w:rFonts w:hint="cs"/>
          <w:rtl/>
        </w:rPr>
        <w:t>کرده است</w:t>
      </w:r>
      <w:r w:rsidRPr="00182177">
        <w:rPr>
          <w:rStyle w:val="Char9"/>
          <w:rFonts w:hint="cs"/>
          <w:rtl/>
        </w:rPr>
        <w:t>، ابوداود 1/594 ح 972</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2/196ح 1064 دارم</w:t>
      </w:r>
      <w:r>
        <w:rPr>
          <w:rStyle w:val="Char9"/>
          <w:rFonts w:hint="cs"/>
          <w:rtl/>
        </w:rPr>
        <w:t>ی 1/343 ح 1312</w:t>
      </w:r>
      <w:r w:rsidRPr="00182177">
        <w:rPr>
          <w:rStyle w:val="Char9"/>
          <w:rFonts w:hint="cs"/>
          <w:rtl/>
        </w:rPr>
        <w:t>، مسنداحمد 4/401</w:t>
      </w:r>
      <w:r>
        <w:rPr>
          <w:rFonts w:hint="cs"/>
          <w:rtl/>
        </w:rPr>
        <w:t>.</w:t>
      </w:r>
    </w:p>
  </w:footnote>
  <w:footnote w:id="568">
    <w:p w:rsidR="00510E0C" w:rsidRPr="006F6B9A" w:rsidRDefault="00510E0C" w:rsidP="006F6B9A">
      <w:pPr>
        <w:pStyle w:val="ad"/>
        <w:rPr>
          <w:rtl/>
        </w:rPr>
      </w:pPr>
      <w:r w:rsidRPr="006F6B9A">
        <w:rPr>
          <w:rStyle w:val="FootnoteReference"/>
          <w:vertAlign w:val="baseline"/>
        </w:rPr>
        <w:footnoteRef/>
      </w:r>
      <w:r w:rsidRPr="006F6B9A">
        <w:rPr>
          <w:rFonts w:hint="cs"/>
          <w:rtl/>
        </w:rPr>
        <w:t xml:space="preserve">- </w:t>
      </w:r>
      <w:r w:rsidRPr="006F6B9A">
        <w:rPr>
          <w:rStyle w:val="Char9"/>
          <w:rFonts w:hint="cs"/>
          <w:rtl/>
        </w:rPr>
        <w:t>مسلم این حدیث را فقط از قتاده در صحیحش 1/304ح (63-404) نقل کرده است و ابن ماجه نیز این حدیث را از ابوهریره در سننش 1/276ح 846 روایت نموده است.</w:t>
      </w:r>
    </w:p>
  </w:footnote>
  <w:footnote w:id="569">
    <w:p w:rsidR="00510E0C" w:rsidRPr="00130AB9" w:rsidRDefault="00510E0C" w:rsidP="006F6B9A">
      <w:pPr>
        <w:pStyle w:val="ad"/>
        <w:rPr>
          <w:rtl/>
        </w:rPr>
      </w:pPr>
      <w:r w:rsidRPr="006F6B9A">
        <w:rPr>
          <w:rStyle w:val="FootnoteReference"/>
          <w:vertAlign w:val="baseline"/>
        </w:rPr>
        <w:footnoteRef/>
      </w:r>
      <w:r w:rsidRPr="006F6B9A">
        <w:rPr>
          <w:rFonts w:hint="cs"/>
          <w:rtl/>
        </w:rPr>
        <w:t xml:space="preserve">- </w:t>
      </w:r>
      <w:r w:rsidRPr="006F6B9A">
        <w:rPr>
          <w:rStyle w:val="Char9"/>
          <w:rFonts w:hint="cs"/>
          <w:rtl/>
        </w:rPr>
        <w:t>بخاری 2/260 ح 776</w:t>
      </w:r>
      <w:r>
        <w:rPr>
          <w:rStyle w:val="Char9"/>
          <w:rFonts w:hint="cs"/>
          <w:rtl/>
        </w:rPr>
        <w:t>،</w:t>
      </w:r>
      <w:r w:rsidRPr="006F6B9A">
        <w:rPr>
          <w:rStyle w:val="Char9"/>
          <w:rFonts w:hint="cs"/>
          <w:rtl/>
        </w:rPr>
        <w:t xml:space="preserve"> مسلم 1/333ح (154-451) و لفظ حدیث از بخاری است.</w:t>
      </w:r>
      <w:r>
        <w:rPr>
          <w:rStyle w:val="Char9"/>
          <w:rFonts w:hint="cs"/>
          <w:rtl/>
        </w:rPr>
        <w:t>،</w:t>
      </w:r>
      <w:r w:rsidRPr="006F6B9A">
        <w:rPr>
          <w:rStyle w:val="Char9"/>
          <w:rFonts w:hint="cs"/>
          <w:rtl/>
        </w:rPr>
        <w:t xml:space="preserve"> نسایی 2/166 ح 978</w:t>
      </w:r>
      <w:r>
        <w:rPr>
          <w:rStyle w:val="Char9"/>
          <w:rFonts w:hint="cs"/>
          <w:rtl/>
        </w:rPr>
        <w:t>،</w:t>
      </w:r>
      <w:r w:rsidRPr="006F6B9A">
        <w:rPr>
          <w:rStyle w:val="Char9"/>
          <w:rFonts w:hint="cs"/>
          <w:rtl/>
        </w:rPr>
        <w:t xml:space="preserve"> مسنداحمد 4/383</w:t>
      </w:r>
      <w:r w:rsidRPr="006F6B9A">
        <w:rPr>
          <w:rFonts w:hint="cs"/>
          <w:rtl/>
        </w:rPr>
        <w:t>.</w:t>
      </w:r>
    </w:p>
  </w:footnote>
  <w:footnote w:id="570">
    <w:p w:rsidR="00510E0C" w:rsidRPr="00130AB9" w:rsidRDefault="00510E0C" w:rsidP="00971952">
      <w:pPr>
        <w:pStyle w:val="ad"/>
        <w:rPr>
          <w:rtl/>
        </w:rPr>
      </w:pPr>
      <w:r w:rsidRPr="006F6B9A">
        <w:footnoteRef/>
      </w:r>
      <w:r w:rsidRPr="006F6B9A">
        <w:rPr>
          <w:rFonts w:hint="cs"/>
          <w:rtl/>
        </w:rPr>
        <w:t>-</w:t>
      </w:r>
      <w:r>
        <w:rPr>
          <w:rFonts w:hint="cs"/>
          <w:rtl/>
        </w:rPr>
        <w:t xml:space="preserve"> </w:t>
      </w:r>
      <w:r w:rsidRPr="00182177">
        <w:rPr>
          <w:rStyle w:val="Char9"/>
          <w:rFonts w:hint="cs"/>
          <w:rtl/>
        </w:rPr>
        <w:t xml:space="preserve">مسلم 1/334 ح </w:t>
      </w:r>
      <w:r>
        <w:rPr>
          <w:rStyle w:val="Char9"/>
          <w:rFonts w:hint="cs"/>
          <w:rtl/>
        </w:rPr>
        <w:t>(</w:t>
      </w:r>
      <w:r w:rsidRPr="00182177">
        <w:rPr>
          <w:rStyle w:val="Char9"/>
          <w:rFonts w:hint="cs"/>
          <w:rtl/>
        </w:rPr>
        <w:t>156-452) و ابوداود 1/505 ح 804</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1/237ح 475</w:t>
      </w:r>
      <w:r>
        <w:rPr>
          <w:rStyle w:val="Char9"/>
          <w:rFonts w:hint="cs"/>
          <w:rtl/>
        </w:rPr>
        <w:t>،</w:t>
      </w:r>
      <w:r w:rsidRPr="00182177">
        <w:rPr>
          <w:rStyle w:val="Char9"/>
          <w:rFonts w:hint="cs"/>
          <w:rtl/>
        </w:rPr>
        <w:t xml:space="preserve"> مسنداحمد 3/2 ن</w:t>
      </w:r>
      <w:r>
        <w:rPr>
          <w:rStyle w:val="Char9"/>
          <w:rFonts w:hint="cs"/>
          <w:rtl/>
        </w:rPr>
        <w:t>ی</w:t>
      </w:r>
      <w:r w:rsidRPr="00182177">
        <w:rPr>
          <w:rStyle w:val="Char9"/>
          <w:rFonts w:hint="cs"/>
          <w:rtl/>
        </w:rPr>
        <w:t>ز ب</w:t>
      </w:r>
      <w:r>
        <w:rPr>
          <w:rStyle w:val="Char9"/>
          <w:rFonts w:hint="cs"/>
          <w:rtl/>
        </w:rPr>
        <w:t>ی</w:t>
      </w:r>
      <w:r w:rsidRPr="00182177">
        <w:rPr>
          <w:rStyle w:val="Char9"/>
          <w:rFonts w:hint="cs"/>
          <w:rtl/>
        </w:rPr>
        <w:t>ن هر دو روا</w:t>
      </w:r>
      <w:r>
        <w:rPr>
          <w:rStyle w:val="Char9"/>
          <w:rFonts w:hint="cs"/>
          <w:rtl/>
        </w:rPr>
        <w:t>ی</w:t>
      </w:r>
      <w:r w:rsidRPr="00182177">
        <w:rPr>
          <w:rStyle w:val="Char9"/>
          <w:rFonts w:hint="cs"/>
          <w:rtl/>
        </w:rPr>
        <w:t xml:space="preserve">ت جمع </w:t>
      </w:r>
      <w:r>
        <w:rPr>
          <w:rStyle w:val="Char9"/>
          <w:rFonts w:hint="cs"/>
          <w:rtl/>
        </w:rPr>
        <w:t>ک</w:t>
      </w:r>
      <w:r w:rsidRPr="00182177">
        <w:rPr>
          <w:rStyle w:val="Char9"/>
          <w:rFonts w:hint="cs"/>
          <w:rtl/>
        </w:rPr>
        <w:t xml:space="preserve">رده‌اند و آن را نقل </w:t>
      </w:r>
      <w:r>
        <w:rPr>
          <w:rStyle w:val="Char9"/>
          <w:rFonts w:hint="cs"/>
          <w:rtl/>
        </w:rPr>
        <w:t>ک</w:t>
      </w:r>
      <w:r w:rsidRPr="00182177">
        <w:rPr>
          <w:rStyle w:val="Char9"/>
          <w:rFonts w:hint="cs"/>
          <w:rtl/>
        </w:rPr>
        <w:t>رده‌اند و مسلم ن</w:t>
      </w:r>
      <w:r>
        <w:rPr>
          <w:rStyle w:val="Char9"/>
          <w:rFonts w:hint="cs"/>
          <w:rtl/>
        </w:rPr>
        <w:t>ی</w:t>
      </w:r>
      <w:r w:rsidRPr="00182177">
        <w:rPr>
          <w:rStyle w:val="Char9"/>
          <w:rFonts w:hint="cs"/>
          <w:rtl/>
        </w:rPr>
        <w:t>ز در صح</w:t>
      </w:r>
      <w:r>
        <w:rPr>
          <w:rStyle w:val="Char9"/>
          <w:rFonts w:hint="cs"/>
          <w:rtl/>
        </w:rPr>
        <w:t>ی</w:t>
      </w:r>
      <w:r w:rsidRPr="00182177">
        <w:rPr>
          <w:rStyle w:val="Char9"/>
          <w:rFonts w:hint="cs"/>
          <w:rtl/>
        </w:rPr>
        <w:t xml:space="preserve">حش 1/334 ح (156 </w:t>
      </w:r>
      <w:r w:rsidRPr="00182177">
        <w:rPr>
          <w:rFonts w:hint="cs"/>
          <w:b/>
          <w:bCs/>
          <w:rtl/>
        </w:rPr>
        <w:t>–</w:t>
      </w:r>
      <w:r w:rsidRPr="00182177">
        <w:rPr>
          <w:rStyle w:val="Char9"/>
          <w:rFonts w:hint="cs"/>
          <w:rtl/>
        </w:rPr>
        <w:t xml:space="preserve"> 452</w:t>
      </w:r>
      <w:r>
        <w:rPr>
          <w:rStyle w:val="Char9"/>
          <w:rFonts w:hint="cs"/>
          <w:rtl/>
        </w:rPr>
        <w:t>)</w:t>
      </w:r>
      <w:r w:rsidRPr="00182177">
        <w:rPr>
          <w:rStyle w:val="Char9"/>
          <w:rFonts w:hint="cs"/>
          <w:rtl/>
        </w:rPr>
        <w:t xml:space="preserve"> و نسا</w:t>
      </w:r>
      <w:r>
        <w:rPr>
          <w:rStyle w:val="Char9"/>
          <w:rFonts w:hint="cs"/>
          <w:rtl/>
        </w:rPr>
        <w:t>یی</w:t>
      </w:r>
      <w:r w:rsidRPr="00182177">
        <w:rPr>
          <w:rStyle w:val="Char9"/>
          <w:rFonts w:hint="cs"/>
          <w:rtl/>
        </w:rPr>
        <w:t xml:space="preserve"> در سننش 1/237 ح 476 فقط به روا</w:t>
      </w:r>
      <w:r>
        <w:rPr>
          <w:rStyle w:val="Char9"/>
          <w:rFonts w:hint="cs"/>
          <w:rtl/>
        </w:rPr>
        <w:t>ی</w:t>
      </w:r>
      <w:r w:rsidRPr="00182177">
        <w:rPr>
          <w:rStyle w:val="Char9"/>
          <w:rFonts w:hint="cs"/>
          <w:rtl/>
        </w:rPr>
        <w:t>ت حد</w:t>
      </w:r>
      <w:r>
        <w:rPr>
          <w:rStyle w:val="Char9"/>
          <w:rFonts w:hint="cs"/>
          <w:rtl/>
        </w:rPr>
        <w:t>یث دوم پرداخته‌اند</w:t>
      </w:r>
      <w:r w:rsidRPr="00182177">
        <w:rPr>
          <w:rStyle w:val="Char9"/>
          <w:rFonts w:hint="cs"/>
          <w:rtl/>
        </w:rPr>
        <w:t>.</w:t>
      </w:r>
    </w:p>
  </w:footnote>
  <w:footnote w:id="571">
    <w:p w:rsidR="00510E0C" w:rsidRPr="00130AB9" w:rsidRDefault="00510E0C" w:rsidP="00971952">
      <w:pPr>
        <w:pStyle w:val="ad"/>
        <w:rPr>
          <w:rtl/>
        </w:rPr>
      </w:pPr>
      <w:r w:rsidRPr="006F6B9A">
        <w:footnoteRef/>
      </w:r>
      <w:r w:rsidRPr="006F6B9A">
        <w:rPr>
          <w:rFonts w:hint="cs"/>
          <w:rtl/>
        </w:rPr>
        <w:t xml:space="preserve">- </w:t>
      </w:r>
      <w:r w:rsidRPr="00182177">
        <w:rPr>
          <w:rStyle w:val="Char9"/>
          <w:rFonts w:hint="cs"/>
          <w:rtl/>
        </w:rPr>
        <w:t>مسلم 1/337ح (170-459)</w:t>
      </w:r>
      <w:r>
        <w:rPr>
          <w:rStyle w:val="Char9"/>
          <w:rFonts w:hint="cs"/>
          <w:rtl/>
        </w:rPr>
        <w:t>،</w:t>
      </w:r>
      <w:r w:rsidRPr="00182177">
        <w:rPr>
          <w:rStyle w:val="Char9"/>
          <w:rFonts w:hint="cs"/>
          <w:rtl/>
        </w:rPr>
        <w:t xml:space="preserve"> ابوداود ن</w:t>
      </w:r>
      <w:r>
        <w:rPr>
          <w:rStyle w:val="Char9"/>
          <w:rFonts w:hint="cs"/>
          <w:rtl/>
        </w:rPr>
        <w:t>ی</w:t>
      </w:r>
      <w:r w:rsidRPr="00182177">
        <w:rPr>
          <w:rStyle w:val="Char9"/>
          <w:rFonts w:hint="cs"/>
          <w:rtl/>
        </w:rPr>
        <w:t>ز ا</w:t>
      </w:r>
      <w:r>
        <w:rPr>
          <w:rStyle w:val="Char9"/>
          <w:rFonts w:hint="cs"/>
          <w:rtl/>
        </w:rPr>
        <w:t>ی</w:t>
      </w:r>
      <w:r w:rsidRPr="00182177">
        <w:rPr>
          <w:rStyle w:val="Char9"/>
          <w:rFonts w:hint="cs"/>
          <w:rtl/>
        </w:rPr>
        <w:t>ن حد</w:t>
      </w:r>
      <w:r>
        <w:rPr>
          <w:rStyle w:val="Char9"/>
          <w:rFonts w:hint="cs"/>
          <w:rtl/>
        </w:rPr>
        <w:t>ی</w:t>
      </w:r>
      <w:r w:rsidRPr="00182177">
        <w:rPr>
          <w:rStyle w:val="Char9"/>
          <w:rFonts w:hint="cs"/>
          <w:rtl/>
        </w:rPr>
        <w:t>ث در پ</w:t>
      </w:r>
      <w:r>
        <w:rPr>
          <w:rStyle w:val="Char9"/>
          <w:rFonts w:hint="cs"/>
          <w:rtl/>
        </w:rPr>
        <w:t>ی</w:t>
      </w:r>
      <w:r w:rsidRPr="00182177">
        <w:rPr>
          <w:rStyle w:val="Char9"/>
          <w:rFonts w:hint="cs"/>
          <w:rtl/>
        </w:rPr>
        <w:t xml:space="preserve"> روا</w:t>
      </w:r>
      <w:r>
        <w:rPr>
          <w:rStyle w:val="Char9"/>
          <w:rFonts w:hint="cs"/>
          <w:rtl/>
        </w:rPr>
        <w:t>ی</w:t>
      </w:r>
      <w:r w:rsidRPr="00182177">
        <w:rPr>
          <w:rStyle w:val="Char9"/>
          <w:rFonts w:hint="cs"/>
          <w:rtl/>
        </w:rPr>
        <w:t>ت</w:t>
      </w:r>
      <w:r>
        <w:rPr>
          <w:rStyle w:val="Char9"/>
          <w:rFonts w:hint="cs"/>
          <w:rtl/>
        </w:rPr>
        <w:t>ی</w:t>
      </w:r>
      <w:r w:rsidRPr="00182177">
        <w:rPr>
          <w:rStyle w:val="Char9"/>
          <w:rFonts w:hint="cs"/>
          <w:rtl/>
        </w:rPr>
        <w:t xml:space="preserve"> طولان</w:t>
      </w:r>
      <w:r>
        <w:rPr>
          <w:rStyle w:val="Char9"/>
          <w:rFonts w:hint="cs"/>
          <w:rtl/>
        </w:rPr>
        <w:t>ی</w:t>
      </w:r>
      <w:r w:rsidRPr="00182177">
        <w:rPr>
          <w:rStyle w:val="Char9"/>
          <w:rFonts w:hint="cs"/>
          <w:rtl/>
        </w:rPr>
        <w:t xml:space="preserve"> در سننش 1/506ح 806 نقل </w:t>
      </w:r>
      <w:r>
        <w:rPr>
          <w:rStyle w:val="Char9"/>
          <w:rFonts w:hint="cs"/>
          <w:rtl/>
        </w:rPr>
        <w:t>ک</w:t>
      </w:r>
      <w:r w:rsidRPr="00182177">
        <w:rPr>
          <w:rStyle w:val="Char9"/>
          <w:rFonts w:hint="cs"/>
          <w:rtl/>
        </w:rPr>
        <w:t>رده است، نسا</w:t>
      </w:r>
      <w:r>
        <w:rPr>
          <w:rStyle w:val="Char9"/>
          <w:rFonts w:hint="cs"/>
          <w:rtl/>
        </w:rPr>
        <w:t>یی</w:t>
      </w:r>
      <w:r w:rsidRPr="00182177">
        <w:rPr>
          <w:rStyle w:val="Char9"/>
          <w:rFonts w:hint="cs"/>
          <w:rtl/>
        </w:rPr>
        <w:t xml:space="preserve"> 2/166 ح 980 و مسلم در صح</w:t>
      </w:r>
      <w:r>
        <w:rPr>
          <w:rStyle w:val="Char9"/>
          <w:rFonts w:hint="cs"/>
          <w:rtl/>
        </w:rPr>
        <w:t>ی</w:t>
      </w:r>
      <w:r w:rsidRPr="00182177">
        <w:rPr>
          <w:rStyle w:val="Char9"/>
          <w:rFonts w:hint="cs"/>
          <w:rtl/>
        </w:rPr>
        <w:t xml:space="preserve">حش 1/338 ح </w:t>
      </w:r>
      <w:r>
        <w:rPr>
          <w:rStyle w:val="Char9"/>
          <w:rFonts w:hint="cs"/>
          <w:rtl/>
        </w:rPr>
        <w:t>(</w:t>
      </w:r>
      <w:r w:rsidRPr="00182177">
        <w:rPr>
          <w:rStyle w:val="Char9"/>
          <w:rFonts w:hint="cs"/>
          <w:rtl/>
        </w:rPr>
        <w:t>171-460)</w:t>
      </w:r>
      <w:r>
        <w:rPr>
          <w:rStyle w:val="Char9"/>
          <w:rFonts w:hint="cs"/>
          <w:rtl/>
        </w:rPr>
        <w:t>،</w:t>
      </w:r>
      <w:r w:rsidRPr="00182177">
        <w:rPr>
          <w:rStyle w:val="Char9"/>
          <w:rFonts w:hint="cs"/>
          <w:rtl/>
        </w:rPr>
        <w:t xml:space="preserve"> و احمد در مسندش 50/86 به روا</w:t>
      </w:r>
      <w:r>
        <w:rPr>
          <w:rStyle w:val="Char9"/>
          <w:rFonts w:hint="cs"/>
          <w:rtl/>
        </w:rPr>
        <w:t>ی</w:t>
      </w:r>
      <w:r w:rsidRPr="00182177">
        <w:rPr>
          <w:rStyle w:val="Char9"/>
          <w:rFonts w:hint="cs"/>
          <w:rtl/>
        </w:rPr>
        <w:t>ت حد</w:t>
      </w:r>
      <w:r>
        <w:rPr>
          <w:rStyle w:val="Char9"/>
          <w:rFonts w:hint="cs"/>
          <w:rtl/>
        </w:rPr>
        <w:t>یث دوم پرداخته‌اند</w:t>
      </w:r>
      <w:r w:rsidRPr="00182177">
        <w:rPr>
          <w:rStyle w:val="Char9"/>
          <w:rFonts w:hint="cs"/>
          <w:rtl/>
        </w:rPr>
        <w:t>.</w:t>
      </w:r>
    </w:p>
  </w:footnote>
  <w:footnote w:id="572">
    <w:p w:rsidR="00510E0C" w:rsidRPr="006F6B9A" w:rsidRDefault="00510E0C" w:rsidP="006F6B9A">
      <w:pPr>
        <w:pStyle w:val="ad"/>
        <w:rPr>
          <w:rtl/>
        </w:rPr>
      </w:pPr>
      <w:r w:rsidRPr="006F6B9A">
        <w:footnoteRef/>
      </w:r>
      <w:r w:rsidRPr="006F6B9A">
        <w:rPr>
          <w:rFonts w:hint="cs"/>
          <w:rtl/>
        </w:rPr>
        <w:t xml:space="preserve">- </w:t>
      </w:r>
      <w:r w:rsidRPr="006F6B9A">
        <w:rPr>
          <w:rStyle w:val="Char9"/>
          <w:rFonts w:hint="cs"/>
          <w:rtl/>
        </w:rPr>
        <w:t>بخاری 2/248 ح 765</w:t>
      </w:r>
      <w:r>
        <w:rPr>
          <w:rStyle w:val="Char9"/>
          <w:rFonts w:hint="cs"/>
          <w:rtl/>
        </w:rPr>
        <w:t>،</w:t>
      </w:r>
      <w:r w:rsidRPr="006F6B9A">
        <w:rPr>
          <w:rStyle w:val="Char9"/>
          <w:rFonts w:hint="cs"/>
          <w:rtl/>
        </w:rPr>
        <w:t xml:space="preserve"> مسلم 1/338 ح (174-463</w:t>
      </w:r>
      <w:r>
        <w:rPr>
          <w:rStyle w:val="Char9"/>
          <w:rFonts w:hint="cs"/>
          <w:rtl/>
        </w:rPr>
        <w:t>)</w:t>
      </w:r>
      <w:r w:rsidRPr="006F6B9A">
        <w:rPr>
          <w:rStyle w:val="Char9"/>
          <w:rFonts w:hint="cs"/>
          <w:rtl/>
        </w:rPr>
        <w:t xml:space="preserve"> و لفظ حدیث از مسلم است.</w:t>
      </w:r>
      <w:r>
        <w:rPr>
          <w:rStyle w:val="Char9"/>
          <w:rFonts w:hint="cs"/>
          <w:rtl/>
        </w:rPr>
        <w:t>،</w:t>
      </w:r>
      <w:r w:rsidRPr="006F6B9A">
        <w:rPr>
          <w:rStyle w:val="Char9"/>
          <w:rFonts w:hint="cs"/>
          <w:rtl/>
        </w:rPr>
        <w:t xml:space="preserve"> ابوداود1/508ح 810</w:t>
      </w:r>
      <w:r>
        <w:rPr>
          <w:rStyle w:val="Char9"/>
          <w:rFonts w:hint="cs"/>
          <w:rtl/>
        </w:rPr>
        <w:t>،</w:t>
      </w:r>
      <w:r w:rsidRPr="006F6B9A">
        <w:rPr>
          <w:rStyle w:val="Char9"/>
          <w:rFonts w:hint="cs"/>
          <w:rtl/>
        </w:rPr>
        <w:t xml:space="preserve"> نسایی 2/169ح 987</w:t>
      </w:r>
      <w:r>
        <w:rPr>
          <w:rStyle w:val="Char9"/>
          <w:rFonts w:hint="cs"/>
          <w:rtl/>
        </w:rPr>
        <w:t>،</w:t>
      </w:r>
      <w:r w:rsidRPr="006F6B9A">
        <w:rPr>
          <w:rStyle w:val="Char9"/>
          <w:rFonts w:hint="cs"/>
          <w:rtl/>
        </w:rPr>
        <w:t xml:space="preserve"> دارمی 1/336 ح 1295</w:t>
      </w:r>
      <w:r>
        <w:rPr>
          <w:rStyle w:val="Char9"/>
          <w:rFonts w:hint="cs"/>
          <w:rtl/>
        </w:rPr>
        <w:t>،</w:t>
      </w:r>
      <w:r w:rsidRPr="006F6B9A">
        <w:rPr>
          <w:rStyle w:val="Char9"/>
          <w:rFonts w:hint="cs"/>
          <w:rtl/>
        </w:rPr>
        <w:t xml:space="preserve"> مؤطا مالک کتاب الصلاة 1/78 ح 23</w:t>
      </w:r>
      <w:r>
        <w:rPr>
          <w:rStyle w:val="Char9"/>
          <w:rFonts w:hint="cs"/>
          <w:rtl/>
        </w:rPr>
        <w:t>،</w:t>
      </w:r>
      <w:r w:rsidRPr="006F6B9A">
        <w:rPr>
          <w:rStyle w:val="Char9"/>
          <w:rFonts w:hint="cs"/>
          <w:rtl/>
        </w:rPr>
        <w:t xml:space="preserve"> مسنداحمد 4/84</w:t>
      </w:r>
      <w:r>
        <w:rPr>
          <w:rStyle w:val="Char9"/>
          <w:rFonts w:hint="cs"/>
          <w:rtl/>
        </w:rPr>
        <w:t>،</w:t>
      </w:r>
      <w:r w:rsidRPr="006F6B9A">
        <w:rPr>
          <w:rStyle w:val="Char9"/>
          <w:rFonts w:hint="cs"/>
          <w:rtl/>
        </w:rPr>
        <w:t xml:space="preserve"> ابن ماجه 1/272ح 832</w:t>
      </w:r>
      <w:r w:rsidRPr="006F6B9A">
        <w:rPr>
          <w:rFonts w:hint="cs"/>
          <w:rtl/>
        </w:rPr>
        <w:t>.</w:t>
      </w:r>
    </w:p>
  </w:footnote>
  <w:footnote w:id="573">
    <w:p w:rsidR="00510E0C" w:rsidRPr="00130AB9" w:rsidRDefault="00510E0C" w:rsidP="006F6B9A">
      <w:pPr>
        <w:pStyle w:val="ad"/>
        <w:rPr>
          <w:rtl/>
        </w:rPr>
      </w:pPr>
      <w:r w:rsidRPr="006F6B9A">
        <w:rPr>
          <w:rStyle w:val="FootnoteReference"/>
          <w:vertAlign w:val="baseline"/>
        </w:rPr>
        <w:footnoteRef/>
      </w:r>
      <w:r w:rsidRPr="006F6B9A">
        <w:rPr>
          <w:rFonts w:hint="cs"/>
          <w:rtl/>
        </w:rPr>
        <w:t xml:space="preserve">- </w:t>
      </w:r>
      <w:r w:rsidRPr="006F6B9A">
        <w:rPr>
          <w:rStyle w:val="Char9"/>
          <w:rFonts w:hint="cs"/>
          <w:rtl/>
        </w:rPr>
        <w:t>بخاری 2/246ح 763</w:t>
      </w:r>
      <w:r>
        <w:rPr>
          <w:rStyle w:val="Char9"/>
          <w:rFonts w:hint="cs"/>
          <w:rtl/>
        </w:rPr>
        <w:t>،</w:t>
      </w:r>
      <w:r w:rsidRPr="006F6B9A">
        <w:rPr>
          <w:rStyle w:val="Char9"/>
          <w:rFonts w:hint="cs"/>
          <w:rtl/>
        </w:rPr>
        <w:t xml:space="preserve"> مسلم 1/338 ح (173-462)</w:t>
      </w:r>
      <w:r>
        <w:rPr>
          <w:rStyle w:val="Char9"/>
          <w:rFonts w:hint="cs"/>
          <w:rtl/>
        </w:rPr>
        <w:t>،</w:t>
      </w:r>
      <w:r w:rsidRPr="006F6B9A">
        <w:rPr>
          <w:rStyle w:val="Char9"/>
          <w:rFonts w:hint="cs"/>
          <w:rtl/>
        </w:rPr>
        <w:t xml:space="preserve"> ابوداود 1/508 ح 810</w:t>
      </w:r>
      <w:r>
        <w:rPr>
          <w:rStyle w:val="Char9"/>
          <w:rFonts w:hint="cs"/>
          <w:rtl/>
        </w:rPr>
        <w:t>،</w:t>
      </w:r>
      <w:r w:rsidRPr="006F6B9A">
        <w:rPr>
          <w:rStyle w:val="Char9"/>
          <w:rFonts w:hint="cs"/>
          <w:rtl/>
        </w:rPr>
        <w:t xml:space="preserve"> نسایی 2/168 ح 985</w:t>
      </w:r>
      <w:r>
        <w:rPr>
          <w:rStyle w:val="Char9"/>
          <w:rFonts w:hint="cs"/>
          <w:rtl/>
        </w:rPr>
        <w:t>،</w:t>
      </w:r>
      <w:r w:rsidRPr="006F6B9A">
        <w:rPr>
          <w:rStyle w:val="Char9"/>
          <w:rFonts w:hint="cs"/>
          <w:rtl/>
        </w:rPr>
        <w:t xml:space="preserve"> دارمی 1/336 ح 1294</w:t>
      </w:r>
      <w:r>
        <w:rPr>
          <w:rStyle w:val="Char9"/>
          <w:rFonts w:hint="cs"/>
          <w:rtl/>
        </w:rPr>
        <w:t>،</w:t>
      </w:r>
      <w:r w:rsidRPr="006F6B9A">
        <w:rPr>
          <w:rStyle w:val="Char9"/>
          <w:rFonts w:hint="cs"/>
          <w:rtl/>
        </w:rPr>
        <w:t xml:space="preserve"> مؤطا مالک کتاب الصلاة 1/78 ح 24</w:t>
      </w:r>
      <w:r>
        <w:rPr>
          <w:rStyle w:val="Char9"/>
          <w:rFonts w:hint="cs"/>
          <w:rtl/>
        </w:rPr>
        <w:t>،</w:t>
      </w:r>
      <w:r w:rsidRPr="006F6B9A">
        <w:rPr>
          <w:rStyle w:val="Char9"/>
          <w:rFonts w:hint="cs"/>
          <w:rtl/>
        </w:rPr>
        <w:t xml:space="preserve"> مسنداحمد 6/340</w:t>
      </w:r>
      <w:r>
        <w:rPr>
          <w:rStyle w:val="Char9"/>
          <w:rFonts w:hint="cs"/>
          <w:rtl/>
        </w:rPr>
        <w:t>،</w:t>
      </w:r>
      <w:r w:rsidRPr="006F6B9A">
        <w:rPr>
          <w:rStyle w:val="Char9"/>
          <w:rFonts w:hint="cs"/>
          <w:rtl/>
        </w:rPr>
        <w:t xml:space="preserve"> ترمذی 2/112 ح 308</w:t>
      </w:r>
      <w:r>
        <w:rPr>
          <w:rStyle w:val="Char9"/>
          <w:rFonts w:hint="cs"/>
          <w:rtl/>
        </w:rPr>
        <w:t>،</w:t>
      </w:r>
      <w:r w:rsidRPr="006F6B9A">
        <w:rPr>
          <w:rStyle w:val="Char9"/>
          <w:rFonts w:hint="cs"/>
          <w:rtl/>
        </w:rPr>
        <w:t xml:space="preserve"> ابن ماجه 1/272 ح 8310</w:t>
      </w:r>
      <w:r w:rsidRPr="006F6B9A">
        <w:rPr>
          <w:rFonts w:hint="cs"/>
          <w:rtl/>
        </w:rPr>
        <w:t>.</w:t>
      </w:r>
    </w:p>
  </w:footnote>
  <w:footnote w:id="574">
    <w:p w:rsidR="00510E0C" w:rsidRPr="006F6B9A" w:rsidRDefault="00510E0C" w:rsidP="006F6B9A">
      <w:pPr>
        <w:pStyle w:val="ad"/>
        <w:rPr>
          <w:rtl/>
        </w:rPr>
      </w:pPr>
      <w:r w:rsidRPr="006F6B9A">
        <w:rPr>
          <w:rStyle w:val="FootnoteReference"/>
          <w:vertAlign w:val="baseline"/>
        </w:rPr>
        <w:footnoteRef/>
      </w:r>
      <w:r w:rsidRPr="006F6B9A">
        <w:rPr>
          <w:rFonts w:hint="cs"/>
          <w:rtl/>
        </w:rPr>
        <w:t xml:space="preserve">- </w:t>
      </w:r>
      <w:r w:rsidRPr="006F6B9A">
        <w:rPr>
          <w:rStyle w:val="Char9"/>
          <w:rFonts w:hint="cs"/>
          <w:rtl/>
        </w:rPr>
        <w:t>بخاری 10/515 ح 6106</w:t>
      </w:r>
      <w:r>
        <w:rPr>
          <w:rStyle w:val="Char9"/>
          <w:rFonts w:hint="cs"/>
          <w:rtl/>
        </w:rPr>
        <w:t>،</w:t>
      </w:r>
      <w:r w:rsidRPr="006F6B9A">
        <w:rPr>
          <w:rStyle w:val="Char9"/>
          <w:rFonts w:hint="cs"/>
          <w:rtl/>
        </w:rPr>
        <w:t xml:space="preserve"> مسلم 1/339 ح (178-465</w:t>
      </w:r>
      <w:r>
        <w:rPr>
          <w:rStyle w:val="Char9"/>
          <w:rFonts w:hint="cs"/>
          <w:rtl/>
        </w:rPr>
        <w:t>)،</w:t>
      </w:r>
      <w:r w:rsidRPr="006F6B9A">
        <w:rPr>
          <w:rStyle w:val="Char9"/>
          <w:rFonts w:hint="cs"/>
          <w:rtl/>
        </w:rPr>
        <w:t xml:space="preserve"> ابوداود 1/500 ح 790</w:t>
      </w:r>
      <w:r>
        <w:rPr>
          <w:rStyle w:val="Char9"/>
          <w:rFonts w:hint="cs"/>
          <w:rtl/>
        </w:rPr>
        <w:t>،</w:t>
      </w:r>
      <w:r w:rsidRPr="006F6B9A">
        <w:rPr>
          <w:rStyle w:val="Char9"/>
          <w:rFonts w:hint="cs"/>
          <w:rtl/>
        </w:rPr>
        <w:t xml:space="preserve"> نسایی 1/172 ح 998</w:t>
      </w:r>
      <w:r>
        <w:rPr>
          <w:rStyle w:val="Char9"/>
          <w:rFonts w:hint="cs"/>
          <w:rtl/>
        </w:rPr>
        <w:t>،</w:t>
      </w:r>
      <w:r w:rsidRPr="006F6B9A">
        <w:rPr>
          <w:rStyle w:val="Char9"/>
          <w:rFonts w:hint="cs"/>
          <w:rtl/>
        </w:rPr>
        <w:t xml:space="preserve"> دارمی 1/337 ح 1296</w:t>
      </w:r>
      <w:r>
        <w:rPr>
          <w:rStyle w:val="Char9"/>
          <w:rFonts w:hint="cs"/>
          <w:rtl/>
        </w:rPr>
        <w:t>،</w:t>
      </w:r>
      <w:r w:rsidRPr="006F6B9A">
        <w:rPr>
          <w:rStyle w:val="Char9"/>
          <w:rFonts w:hint="cs"/>
          <w:rtl/>
        </w:rPr>
        <w:t xml:space="preserve"> ابن ماجه نیز به اختصار آن را در سننش 1/315 ح 986 روایت کرده است.</w:t>
      </w:r>
    </w:p>
  </w:footnote>
  <w:footnote w:id="575">
    <w:p w:rsidR="00510E0C" w:rsidRPr="00E57AD3" w:rsidRDefault="00510E0C" w:rsidP="00E57AD3">
      <w:pPr>
        <w:pStyle w:val="ad"/>
        <w:rPr>
          <w:rtl/>
        </w:rPr>
      </w:pPr>
      <w:r w:rsidRPr="00E57AD3">
        <w:rPr>
          <w:rStyle w:val="FootnoteReference"/>
          <w:vertAlign w:val="baseline"/>
        </w:rPr>
        <w:footnoteRef/>
      </w:r>
      <w:r w:rsidRPr="00E57AD3">
        <w:rPr>
          <w:rFonts w:hint="cs"/>
          <w:rtl/>
        </w:rPr>
        <w:t xml:space="preserve">- </w:t>
      </w:r>
      <w:r w:rsidRPr="00E57AD3">
        <w:rPr>
          <w:rStyle w:val="Char9"/>
          <w:rFonts w:hint="cs"/>
          <w:rtl/>
        </w:rPr>
        <w:t>بخاری 2/25</w:t>
      </w:r>
      <w:r>
        <w:rPr>
          <w:rStyle w:val="Char9"/>
          <w:rFonts w:hint="cs"/>
          <w:rtl/>
        </w:rPr>
        <w:t>1 ح 769، مسلم 1/339 ح (177-464)، ابن ماجه 1/273 ح 835</w:t>
      </w:r>
      <w:r w:rsidRPr="00E57AD3">
        <w:rPr>
          <w:rStyle w:val="Char9"/>
          <w:rFonts w:hint="cs"/>
          <w:rtl/>
        </w:rPr>
        <w:t>، مسند</w:t>
      </w:r>
      <w:r>
        <w:rPr>
          <w:rStyle w:val="Char9"/>
          <w:rFonts w:hint="cs"/>
          <w:rtl/>
        </w:rPr>
        <w:t xml:space="preserve"> </w:t>
      </w:r>
      <w:r w:rsidRPr="00E57AD3">
        <w:rPr>
          <w:rStyle w:val="Char9"/>
          <w:rFonts w:hint="cs"/>
          <w:rtl/>
        </w:rPr>
        <w:t>احمد 4/291</w:t>
      </w:r>
      <w:r w:rsidRPr="00E57AD3">
        <w:rPr>
          <w:rFonts w:hint="cs"/>
          <w:rtl/>
        </w:rPr>
        <w:t>.</w:t>
      </w:r>
    </w:p>
  </w:footnote>
  <w:footnote w:id="576">
    <w:p w:rsidR="00510E0C" w:rsidRPr="00130AB9" w:rsidRDefault="00510E0C" w:rsidP="00E57AD3">
      <w:pPr>
        <w:pStyle w:val="ad"/>
        <w:rPr>
          <w:rtl/>
        </w:rPr>
      </w:pPr>
      <w:r w:rsidRPr="00E57AD3">
        <w:rPr>
          <w:rStyle w:val="FootnoteReference"/>
          <w:vertAlign w:val="baseline"/>
        </w:rPr>
        <w:footnoteRef/>
      </w:r>
      <w:r w:rsidRPr="00E57AD3">
        <w:rPr>
          <w:rFonts w:hint="cs"/>
          <w:rtl/>
        </w:rPr>
        <w:t xml:space="preserve">- </w:t>
      </w:r>
      <w:r w:rsidRPr="00E57AD3">
        <w:rPr>
          <w:rStyle w:val="Char9"/>
          <w:rFonts w:hint="cs"/>
          <w:rtl/>
        </w:rPr>
        <w:t>مسلم 1/337 ح (168-458)</w:t>
      </w:r>
      <w:r>
        <w:rPr>
          <w:rStyle w:val="Char9"/>
          <w:rFonts w:hint="cs"/>
          <w:rtl/>
        </w:rPr>
        <w:t>،</w:t>
      </w:r>
      <w:r w:rsidRPr="00E57AD3">
        <w:rPr>
          <w:rStyle w:val="Char9"/>
          <w:rFonts w:hint="cs"/>
          <w:rtl/>
        </w:rPr>
        <w:t xml:space="preserve"> مسنداحمد 5/91</w:t>
      </w:r>
      <w:r w:rsidRPr="00E57AD3">
        <w:rPr>
          <w:rFonts w:hint="cs"/>
          <w:rtl/>
        </w:rPr>
        <w:t>.</w:t>
      </w:r>
    </w:p>
  </w:footnote>
  <w:footnote w:id="577">
    <w:p w:rsidR="00510E0C" w:rsidRPr="00E57AD3" w:rsidRDefault="00510E0C" w:rsidP="00E57AD3">
      <w:pPr>
        <w:pStyle w:val="ad"/>
        <w:rPr>
          <w:rtl/>
        </w:rPr>
      </w:pPr>
      <w:r w:rsidRPr="00E57AD3">
        <w:rPr>
          <w:rStyle w:val="FootnoteReference"/>
          <w:vertAlign w:val="baseline"/>
        </w:rPr>
        <w:footnoteRef/>
      </w:r>
      <w:r w:rsidRPr="00E57AD3">
        <w:rPr>
          <w:rFonts w:hint="cs"/>
          <w:rtl/>
        </w:rPr>
        <w:t xml:space="preserve">- </w:t>
      </w:r>
      <w:r w:rsidRPr="00E57AD3">
        <w:rPr>
          <w:rStyle w:val="Char9"/>
          <w:rFonts w:hint="cs"/>
          <w:rtl/>
        </w:rPr>
        <w:t>مسلم 1/336 ح (164-456)</w:t>
      </w:r>
      <w:r>
        <w:rPr>
          <w:rStyle w:val="Char9"/>
          <w:rFonts w:hint="cs"/>
          <w:rtl/>
        </w:rPr>
        <w:t>،</w:t>
      </w:r>
      <w:r w:rsidRPr="00E57AD3">
        <w:rPr>
          <w:rStyle w:val="Char9"/>
          <w:rFonts w:hint="cs"/>
          <w:rtl/>
        </w:rPr>
        <w:t xml:space="preserve"> ابوداود نیز این حدیث را بر خلاف روایت مسلم در سننش 1/511 ح 817 نقل کرده است.</w:t>
      </w:r>
      <w:r>
        <w:rPr>
          <w:rStyle w:val="Char9"/>
          <w:rFonts w:hint="cs"/>
          <w:rtl/>
        </w:rPr>
        <w:t>،</w:t>
      </w:r>
      <w:r w:rsidRPr="00E57AD3">
        <w:rPr>
          <w:rStyle w:val="Char9"/>
          <w:rFonts w:hint="cs"/>
          <w:rtl/>
        </w:rPr>
        <w:t xml:space="preserve"> دارمی 1/338 ح 1299</w:t>
      </w:r>
      <w:r>
        <w:rPr>
          <w:rStyle w:val="Char9"/>
          <w:rFonts w:hint="cs"/>
          <w:rtl/>
        </w:rPr>
        <w:t>،</w:t>
      </w:r>
      <w:r w:rsidRPr="00E57AD3">
        <w:rPr>
          <w:rStyle w:val="Char9"/>
          <w:rFonts w:hint="cs"/>
          <w:rtl/>
        </w:rPr>
        <w:t xml:space="preserve"> مسنداحمد 4/307</w:t>
      </w:r>
      <w:r>
        <w:rPr>
          <w:rStyle w:val="Char9"/>
          <w:rFonts w:hint="cs"/>
          <w:rtl/>
        </w:rPr>
        <w:t>،</w:t>
      </w:r>
      <w:r w:rsidRPr="00E57AD3">
        <w:rPr>
          <w:rStyle w:val="Char9"/>
          <w:rFonts w:hint="cs"/>
          <w:rtl/>
        </w:rPr>
        <w:t xml:space="preserve"> ابن ماجه 1/268 ح 817 خاطرنشان</w:t>
      </w:r>
      <w:r>
        <w:rPr>
          <w:rStyle w:val="Char9"/>
          <w:rFonts w:hint="cs"/>
          <w:rtl/>
        </w:rPr>
        <w:t xml:space="preserve"> می‌</w:t>
      </w:r>
      <w:r w:rsidRPr="00E57AD3">
        <w:rPr>
          <w:rStyle w:val="Char9"/>
          <w:rFonts w:hint="cs"/>
          <w:rtl/>
        </w:rPr>
        <w:t>شود که لفظ حدیث از مسلم است.</w:t>
      </w:r>
    </w:p>
  </w:footnote>
  <w:footnote w:id="578">
    <w:p w:rsidR="00510E0C" w:rsidRPr="00E57AD3" w:rsidRDefault="00510E0C" w:rsidP="00E57AD3">
      <w:pPr>
        <w:pStyle w:val="ad"/>
        <w:rPr>
          <w:rtl/>
        </w:rPr>
      </w:pPr>
      <w:r w:rsidRPr="00E57AD3">
        <w:footnoteRef/>
      </w:r>
      <w:r w:rsidRPr="00E57AD3">
        <w:rPr>
          <w:rFonts w:hint="cs"/>
          <w:rtl/>
        </w:rPr>
        <w:t xml:space="preserve">- </w:t>
      </w:r>
      <w:r w:rsidRPr="00E57AD3">
        <w:rPr>
          <w:rStyle w:val="Char9"/>
          <w:rFonts w:hint="cs"/>
          <w:rtl/>
        </w:rPr>
        <w:t>مسلم 1/336ح (163-455)</w:t>
      </w:r>
      <w:r>
        <w:rPr>
          <w:rStyle w:val="Char9"/>
          <w:rFonts w:hint="cs"/>
          <w:rtl/>
        </w:rPr>
        <w:t>،</w:t>
      </w:r>
      <w:r w:rsidRPr="00E57AD3">
        <w:rPr>
          <w:rStyle w:val="Char9"/>
          <w:rFonts w:hint="cs"/>
          <w:rtl/>
        </w:rPr>
        <w:t xml:space="preserve"> ابوداود 1/426ح 649، نسایی 2/176 ح 1007</w:t>
      </w:r>
      <w:r>
        <w:rPr>
          <w:rStyle w:val="Char9"/>
          <w:rFonts w:hint="cs"/>
          <w:rtl/>
        </w:rPr>
        <w:t>،</w:t>
      </w:r>
      <w:r w:rsidRPr="00E57AD3">
        <w:rPr>
          <w:rStyle w:val="Char9"/>
          <w:rFonts w:hint="cs"/>
          <w:rtl/>
        </w:rPr>
        <w:t xml:space="preserve"> ابن ماجه 1/269 ح 820، مسنداحمد 3/411</w:t>
      </w:r>
      <w:r>
        <w:rPr>
          <w:rStyle w:val="Char9"/>
          <w:rFonts w:hint="cs"/>
          <w:rtl/>
        </w:rPr>
        <w:t>،</w:t>
      </w:r>
      <w:r w:rsidRPr="00E57AD3">
        <w:rPr>
          <w:rStyle w:val="Char9"/>
          <w:rFonts w:hint="cs"/>
          <w:rtl/>
        </w:rPr>
        <w:t xml:space="preserve"> بخاری نیز این ر</w:t>
      </w:r>
      <w:r>
        <w:rPr>
          <w:rStyle w:val="Char9"/>
          <w:rFonts w:hint="cs"/>
          <w:rtl/>
        </w:rPr>
        <w:t>وایت را به صورت تعلیقی در باب «</w:t>
      </w:r>
      <w:r w:rsidRPr="00E57AD3">
        <w:rPr>
          <w:rStyle w:val="Char9"/>
          <w:rFonts w:hint="cs"/>
          <w:rtl/>
        </w:rPr>
        <w:t>الجمع بین السورتین فی الرکعة» در «کتاب الاذان» 2/255 نقل کرده است.</w:t>
      </w:r>
    </w:p>
  </w:footnote>
  <w:footnote w:id="579">
    <w:p w:rsidR="00510E0C" w:rsidRPr="00130AB9" w:rsidRDefault="00510E0C" w:rsidP="00E57AD3">
      <w:pPr>
        <w:pStyle w:val="ad"/>
        <w:rPr>
          <w:rtl/>
        </w:rPr>
      </w:pPr>
      <w:r w:rsidRPr="00E57AD3">
        <w:rPr>
          <w:rStyle w:val="FootnoteReference"/>
          <w:vertAlign w:val="baseline"/>
        </w:rPr>
        <w:footnoteRef/>
      </w:r>
      <w:r w:rsidRPr="00E57AD3">
        <w:rPr>
          <w:rFonts w:hint="cs"/>
          <w:rtl/>
        </w:rPr>
        <w:t xml:space="preserve">- </w:t>
      </w:r>
      <w:r w:rsidRPr="00E57AD3">
        <w:rPr>
          <w:rStyle w:val="Char9"/>
          <w:rFonts w:hint="cs"/>
          <w:rtl/>
        </w:rPr>
        <w:t>بخاری 2/377ح 891</w:t>
      </w:r>
      <w:r>
        <w:rPr>
          <w:rStyle w:val="Char9"/>
          <w:rFonts w:hint="cs"/>
          <w:rtl/>
        </w:rPr>
        <w:t>،</w:t>
      </w:r>
      <w:r w:rsidRPr="00E57AD3">
        <w:rPr>
          <w:rStyle w:val="Char9"/>
          <w:rFonts w:hint="cs"/>
          <w:rtl/>
        </w:rPr>
        <w:t xml:space="preserve"> مسلم 2/599 ح (65-880)</w:t>
      </w:r>
      <w:r>
        <w:rPr>
          <w:rStyle w:val="Char9"/>
          <w:rFonts w:hint="cs"/>
          <w:rtl/>
        </w:rPr>
        <w:t>،</w:t>
      </w:r>
      <w:r w:rsidRPr="00E57AD3">
        <w:rPr>
          <w:rStyle w:val="Char9"/>
          <w:rFonts w:hint="cs"/>
          <w:rtl/>
        </w:rPr>
        <w:t xml:space="preserve"> ابوداود 1/648ح 1074</w:t>
      </w:r>
      <w:r>
        <w:rPr>
          <w:rStyle w:val="Char9"/>
          <w:rFonts w:hint="cs"/>
          <w:rtl/>
        </w:rPr>
        <w:t>،</w:t>
      </w:r>
      <w:r w:rsidRPr="00E57AD3">
        <w:rPr>
          <w:rStyle w:val="Char9"/>
          <w:rFonts w:hint="cs"/>
          <w:rtl/>
        </w:rPr>
        <w:t xml:space="preserve"> نسایی 2/159 ح 955</w:t>
      </w:r>
      <w:r>
        <w:rPr>
          <w:rStyle w:val="Char9"/>
          <w:rFonts w:hint="cs"/>
          <w:rtl/>
        </w:rPr>
        <w:t>،</w:t>
      </w:r>
      <w:r w:rsidRPr="00E57AD3">
        <w:rPr>
          <w:rStyle w:val="Char9"/>
          <w:rFonts w:hint="cs"/>
          <w:rtl/>
        </w:rPr>
        <w:t xml:space="preserve"> ابن ماجه 1/269 ح 823</w:t>
      </w:r>
      <w:r>
        <w:rPr>
          <w:rStyle w:val="Char9"/>
          <w:rFonts w:hint="cs"/>
          <w:rtl/>
        </w:rPr>
        <w:t>،</w:t>
      </w:r>
      <w:r w:rsidRPr="00E57AD3">
        <w:rPr>
          <w:rStyle w:val="Char9"/>
          <w:rFonts w:hint="cs"/>
          <w:rtl/>
        </w:rPr>
        <w:t xml:space="preserve"> دارمی 1/435 ح 1542</w:t>
      </w:r>
      <w:r w:rsidRPr="00E57AD3">
        <w:rPr>
          <w:rFonts w:hint="cs"/>
          <w:rtl/>
        </w:rPr>
        <w:t>.</w:t>
      </w:r>
    </w:p>
  </w:footnote>
  <w:footnote w:id="580">
    <w:p w:rsidR="00510E0C" w:rsidRPr="00130AB9" w:rsidRDefault="00510E0C" w:rsidP="00971952">
      <w:pPr>
        <w:pStyle w:val="ad"/>
        <w:rPr>
          <w:rtl/>
        </w:rPr>
      </w:pPr>
      <w:r w:rsidRPr="00E57AD3">
        <w:footnoteRef/>
      </w:r>
      <w:r w:rsidRPr="00E57AD3">
        <w:rPr>
          <w:rFonts w:hint="cs"/>
          <w:rtl/>
        </w:rPr>
        <w:t xml:space="preserve">- </w:t>
      </w:r>
      <w:r w:rsidRPr="00182177">
        <w:rPr>
          <w:rStyle w:val="Char9"/>
          <w:rFonts w:hint="cs"/>
          <w:rtl/>
        </w:rPr>
        <w:t>مسلم 2/597 ح (61-877)</w:t>
      </w:r>
      <w:r>
        <w:rPr>
          <w:rStyle w:val="Char9"/>
          <w:rFonts w:hint="cs"/>
          <w:rtl/>
        </w:rPr>
        <w:t>،</w:t>
      </w:r>
      <w:r w:rsidRPr="00182177">
        <w:rPr>
          <w:rStyle w:val="Char9"/>
          <w:rFonts w:hint="cs"/>
          <w:rtl/>
        </w:rPr>
        <w:t xml:space="preserve"> ابوداود 1/670ح 1124</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2/397 ح 519</w:t>
      </w:r>
      <w:r>
        <w:rPr>
          <w:rStyle w:val="Char9"/>
          <w:rFonts w:hint="cs"/>
          <w:rtl/>
        </w:rPr>
        <w:t>،</w:t>
      </w:r>
      <w:r w:rsidRPr="00182177">
        <w:rPr>
          <w:rStyle w:val="Char9"/>
          <w:rFonts w:hint="cs"/>
          <w:rtl/>
        </w:rPr>
        <w:t xml:space="preserve"> ابن ماجه 1/355 ح 1118</w:t>
      </w:r>
      <w:r>
        <w:rPr>
          <w:rFonts w:hint="cs"/>
          <w:rtl/>
        </w:rPr>
        <w:t>.</w:t>
      </w:r>
    </w:p>
  </w:footnote>
  <w:footnote w:id="581">
    <w:p w:rsidR="00510E0C" w:rsidRPr="00130AB9" w:rsidRDefault="00510E0C" w:rsidP="00971952">
      <w:pPr>
        <w:pStyle w:val="ad"/>
        <w:rPr>
          <w:rtl/>
        </w:rPr>
      </w:pPr>
      <w:r w:rsidRPr="00E57AD3">
        <w:footnoteRef/>
      </w:r>
      <w:r w:rsidRPr="00E57AD3">
        <w:rPr>
          <w:rFonts w:hint="cs"/>
          <w:rtl/>
        </w:rPr>
        <w:t>- مسلم</w:t>
      </w:r>
      <w:r w:rsidRPr="00182177">
        <w:rPr>
          <w:rStyle w:val="Char9"/>
          <w:rFonts w:hint="cs"/>
          <w:rtl/>
        </w:rPr>
        <w:t xml:space="preserve"> 2/598 ح (62-878)</w:t>
      </w:r>
      <w:r>
        <w:rPr>
          <w:rStyle w:val="Char9"/>
          <w:rFonts w:hint="cs"/>
          <w:rtl/>
        </w:rPr>
        <w:t>،</w:t>
      </w:r>
      <w:r w:rsidRPr="00182177">
        <w:rPr>
          <w:rStyle w:val="Char9"/>
          <w:rFonts w:hint="cs"/>
          <w:rtl/>
        </w:rPr>
        <w:t xml:space="preserve"> ابوداود 1/670ح 1122، ترمذ</w:t>
      </w:r>
      <w:r>
        <w:rPr>
          <w:rStyle w:val="Char9"/>
          <w:rFonts w:hint="cs"/>
          <w:rtl/>
        </w:rPr>
        <w:t>ی</w:t>
      </w:r>
      <w:r w:rsidRPr="00182177">
        <w:rPr>
          <w:rStyle w:val="Char9"/>
          <w:rFonts w:hint="cs"/>
          <w:rtl/>
        </w:rPr>
        <w:t xml:space="preserve"> 2/413 ح 533</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3/112 ح 1424، دارم</w:t>
      </w:r>
      <w:r>
        <w:rPr>
          <w:rStyle w:val="Char9"/>
          <w:rFonts w:hint="cs"/>
          <w:rtl/>
        </w:rPr>
        <w:t>ی</w:t>
      </w:r>
      <w:r w:rsidRPr="00182177">
        <w:rPr>
          <w:rStyle w:val="Char9"/>
          <w:rFonts w:hint="cs"/>
          <w:rtl/>
        </w:rPr>
        <w:t xml:space="preserve"> 1/423 ح 1568</w:t>
      </w:r>
      <w:r>
        <w:rPr>
          <w:rStyle w:val="Char9"/>
          <w:rFonts w:hint="cs"/>
          <w:rtl/>
        </w:rPr>
        <w:t>،</w:t>
      </w:r>
      <w:r w:rsidRPr="00182177">
        <w:rPr>
          <w:rStyle w:val="Char9"/>
          <w:rFonts w:hint="cs"/>
          <w:rtl/>
        </w:rPr>
        <w:t xml:space="preserve"> مال</w:t>
      </w:r>
      <w:r>
        <w:rPr>
          <w:rStyle w:val="Char9"/>
          <w:rFonts w:hint="cs"/>
          <w:rtl/>
        </w:rPr>
        <w:t>ک</w:t>
      </w:r>
      <w:r w:rsidRPr="00182177">
        <w:rPr>
          <w:rStyle w:val="Char9"/>
          <w:rFonts w:hint="cs"/>
          <w:rtl/>
        </w:rPr>
        <w:t xml:space="preserve"> ن</w:t>
      </w:r>
      <w:r>
        <w:rPr>
          <w:rStyle w:val="Char9"/>
          <w:rFonts w:hint="cs"/>
          <w:rtl/>
        </w:rPr>
        <w:t>ی</w:t>
      </w:r>
      <w:r w:rsidRPr="00182177">
        <w:rPr>
          <w:rStyle w:val="Char9"/>
          <w:rFonts w:hint="cs"/>
          <w:rtl/>
        </w:rPr>
        <w:t xml:space="preserve">ز در مؤطا آن را نقل </w:t>
      </w:r>
      <w:r>
        <w:rPr>
          <w:rStyle w:val="Char9"/>
          <w:rFonts w:hint="cs"/>
          <w:rtl/>
        </w:rPr>
        <w:t>ک</w:t>
      </w:r>
      <w:r w:rsidRPr="00182177">
        <w:rPr>
          <w:rStyle w:val="Char9"/>
          <w:rFonts w:hint="cs"/>
          <w:rtl/>
        </w:rPr>
        <w:t>رده است.</w:t>
      </w:r>
    </w:p>
  </w:footnote>
  <w:footnote w:id="582">
    <w:p w:rsidR="00510E0C" w:rsidRPr="00E57AD3" w:rsidRDefault="00510E0C" w:rsidP="00E57AD3">
      <w:pPr>
        <w:pStyle w:val="ad"/>
        <w:rPr>
          <w:rtl/>
        </w:rPr>
      </w:pPr>
      <w:r w:rsidRPr="00E57AD3">
        <w:rPr>
          <w:rStyle w:val="FootnoteReference"/>
          <w:vertAlign w:val="baseline"/>
        </w:rPr>
        <w:footnoteRef/>
      </w:r>
      <w:r w:rsidRPr="00E57AD3">
        <w:rPr>
          <w:rFonts w:hint="cs"/>
          <w:rtl/>
        </w:rPr>
        <w:t xml:space="preserve">- </w:t>
      </w:r>
      <w:r w:rsidRPr="00E57AD3">
        <w:rPr>
          <w:rStyle w:val="Char9"/>
          <w:rFonts w:hint="cs"/>
          <w:rtl/>
        </w:rPr>
        <w:t>مسلم 2/607 ح (14-891)</w:t>
      </w:r>
      <w:r>
        <w:rPr>
          <w:rStyle w:val="Char9"/>
          <w:rFonts w:hint="cs"/>
          <w:rtl/>
        </w:rPr>
        <w:t>،</w:t>
      </w:r>
      <w:r w:rsidRPr="00E57AD3">
        <w:rPr>
          <w:rStyle w:val="Char9"/>
          <w:rFonts w:hint="cs"/>
          <w:rtl/>
        </w:rPr>
        <w:t xml:space="preserve"> ابوداود 1/683ح 1154</w:t>
      </w:r>
      <w:r>
        <w:rPr>
          <w:rStyle w:val="Char9"/>
          <w:rFonts w:hint="cs"/>
          <w:rtl/>
        </w:rPr>
        <w:t>،</w:t>
      </w:r>
      <w:r w:rsidRPr="00E57AD3">
        <w:rPr>
          <w:rStyle w:val="Char9"/>
          <w:rFonts w:hint="cs"/>
          <w:rtl/>
        </w:rPr>
        <w:t xml:space="preserve"> ترمذی 2/415ح 534</w:t>
      </w:r>
      <w:r>
        <w:rPr>
          <w:rStyle w:val="Char9"/>
          <w:rFonts w:hint="cs"/>
          <w:rtl/>
        </w:rPr>
        <w:t>،</w:t>
      </w:r>
      <w:r w:rsidRPr="00E57AD3">
        <w:rPr>
          <w:rStyle w:val="Char9"/>
          <w:rFonts w:hint="cs"/>
          <w:rtl/>
        </w:rPr>
        <w:t xml:space="preserve"> نسایی 3/183ح 1567</w:t>
      </w:r>
      <w:r>
        <w:rPr>
          <w:rStyle w:val="Char9"/>
          <w:rFonts w:hint="cs"/>
          <w:rtl/>
        </w:rPr>
        <w:t>،</w:t>
      </w:r>
      <w:r w:rsidRPr="00E57AD3">
        <w:rPr>
          <w:rStyle w:val="Char9"/>
          <w:rFonts w:hint="cs"/>
          <w:rtl/>
        </w:rPr>
        <w:t xml:space="preserve"> ابن ماجه نیز در سننش 1/408 ح 1282 و مالک در مؤطا کتاب العیدین 1/180 ح 8 نظیر این حدیث را نقل نموده است.</w:t>
      </w:r>
    </w:p>
  </w:footnote>
  <w:footnote w:id="583">
    <w:p w:rsidR="00510E0C" w:rsidRPr="00130AB9" w:rsidRDefault="00510E0C" w:rsidP="00E57AD3">
      <w:pPr>
        <w:pStyle w:val="ad"/>
        <w:rPr>
          <w:rtl/>
        </w:rPr>
      </w:pPr>
      <w:r w:rsidRPr="00E57AD3">
        <w:rPr>
          <w:rStyle w:val="FootnoteReference"/>
          <w:vertAlign w:val="baseline"/>
        </w:rPr>
        <w:footnoteRef/>
      </w:r>
      <w:r w:rsidRPr="00E57AD3">
        <w:rPr>
          <w:rFonts w:hint="cs"/>
          <w:rtl/>
        </w:rPr>
        <w:t xml:space="preserve">- </w:t>
      </w:r>
      <w:r w:rsidRPr="00E57AD3">
        <w:rPr>
          <w:rStyle w:val="Char9"/>
          <w:rFonts w:hint="cs"/>
          <w:rtl/>
        </w:rPr>
        <w:t>مسلم 1/502ح (98-726)</w:t>
      </w:r>
      <w:r>
        <w:rPr>
          <w:rStyle w:val="Char9"/>
          <w:rFonts w:hint="cs"/>
          <w:rtl/>
        </w:rPr>
        <w:t>،</w:t>
      </w:r>
      <w:r w:rsidRPr="00E57AD3">
        <w:rPr>
          <w:rStyle w:val="Char9"/>
          <w:rFonts w:hint="cs"/>
          <w:rtl/>
        </w:rPr>
        <w:t xml:space="preserve"> نسایی 2/155 ح 945</w:t>
      </w:r>
      <w:r>
        <w:rPr>
          <w:rStyle w:val="Char9"/>
          <w:rFonts w:hint="cs"/>
          <w:rtl/>
        </w:rPr>
        <w:t>،</w:t>
      </w:r>
      <w:r w:rsidRPr="00E57AD3">
        <w:rPr>
          <w:rStyle w:val="Char9"/>
          <w:rFonts w:hint="cs"/>
          <w:rtl/>
        </w:rPr>
        <w:t xml:space="preserve"> ابن ماجه 1/363 ح 1148</w:t>
      </w:r>
      <w:r w:rsidRPr="00E57AD3">
        <w:rPr>
          <w:rFonts w:hint="cs"/>
          <w:rtl/>
        </w:rPr>
        <w:t>.</w:t>
      </w:r>
    </w:p>
  </w:footnote>
  <w:footnote w:id="584">
    <w:p w:rsidR="00510E0C" w:rsidRPr="00130AB9" w:rsidRDefault="00510E0C" w:rsidP="00971952">
      <w:pPr>
        <w:pStyle w:val="ad"/>
        <w:rPr>
          <w:rtl/>
        </w:rPr>
      </w:pPr>
      <w:r w:rsidRPr="00E57AD3">
        <w:footnoteRef/>
      </w:r>
      <w:r w:rsidRPr="00E57AD3">
        <w:rPr>
          <w:rFonts w:hint="cs"/>
          <w:rtl/>
        </w:rPr>
        <w:t>- مسلم</w:t>
      </w:r>
      <w:r w:rsidRPr="00182177">
        <w:rPr>
          <w:rStyle w:val="Char9"/>
          <w:rFonts w:hint="cs"/>
          <w:rtl/>
        </w:rPr>
        <w:t xml:space="preserve"> 1/502 ح (100-727)</w:t>
      </w:r>
      <w:r>
        <w:rPr>
          <w:rFonts w:hint="cs"/>
          <w:rtl/>
        </w:rPr>
        <w:t>.</w:t>
      </w:r>
    </w:p>
  </w:footnote>
  <w:footnote w:id="585">
    <w:p w:rsidR="00510E0C" w:rsidRPr="00E57AD3" w:rsidRDefault="00510E0C" w:rsidP="00E57AD3">
      <w:pPr>
        <w:pStyle w:val="ad"/>
        <w:rPr>
          <w:rtl/>
        </w:rPr>
      </w:pPr>
      <w:r w:rsidRPr="00E57AD3">
        <w:footnoteRef/>
      </w:r>
      <w:r w:rsidRPr="00E57AD3">
        <w:rPr>
          <w:rFonts w:hint="cs"/>
          <w:rtl/>
        </w:rPr>
        <w:t>- ترمذی</w:t>
      </w:r>
      <w:r w:rsidRPr="00E57AD3">
        <w:rPr>
          <w:rStyle w:val="Char9"/>
          <w:rFonts w:hint="cs"/>
          <w:rtl/>
        </w:rPr>
        <w:t xml:space="preserve"> 2/14 ح 245 و قال</w:t>
      </w:r>
      <w:r>
        <w:rPr>
          <w:rStyle w:val="Char9"/>
          <w:rFonts w:hint="cs"/>
          <w:rtl/>
        </w:rPr>
        <w:t>:</w:t>
      </w:r>
      <w:r w:rsidRPr="00E57AD3">
        <w:rPr>
          <w:rStyle w:val="Char9"/>
          <w:rFonts w:hint="cs"/>
          <w:rtl/>
        </w:rPr>
        <w:t xml:space="preserve"> لیس اسناده بذاک</w:t>
      </w:r>
      <w:r w:rsidRPr="00E57AD3">
        <w:rPr>
          <w:rFonts w:hint="cs"/>
          <w:rtl/>
        </w:rPr>
        <w:t>.</w:t>
      </w:r>
    </w:p>
  </w:footnote>
  <w:footnote w:id="586">
    <w:p w:rsidR="00510E0C" w:rsidRPr="00130AB9" w:rsidRDefault="00510E0C" w:rsidP="00E57AD3">
      <w:pPr>
        <w:pStyle w:val="ad"/>
        <w:rPr>
          <w:rtl/>
        </w:rPr>
      </w:pPr>
      <w:r w:rsidRPr="00E57AD3">
        <w:footnoteRef/>
      </w:r>
      <w:r w:rsidRPr="00E57AD3">
        <w:rPr>
          <w:rFonts w:hint="cs"/>
          <w:rtl/>
        </w:rPr>
        <w:t>- ترمذی</w:t>
      </w:r>
      <w:r w:rsidRPr="00E57AD3">
        <w:rPr>
          <w:rStyle w:val="Char9"/>
          <w:rFonts w:hint="cs"/>
          <w:rtl/>
        </w:rPr>
        <w:t xml:space="preserve"> 2/27 ح 248 و قال حدیث حسن</w:t>
      </w:r>
      <w:r>
        <w:rPr>
          <w:rStyle w:val="Char9"/>
          <w:rFonts w:hint="cs"/>
          <w:rtl/>
        </w:rPr>
        <w:t>،</w:t>
      </w:r>
      <w:r w:rsidRPr="00E57AD3">
        <w:rPr>
          <w:rStyle w:val="Char9"/>
          <w:rFonts w:hint="cs"/>
          <w:rtl/>
        </w:rPr>
        <w:t xml:space="preserve"> ابوداود 1/574 ح 932 و ابوداود به عوض «مدّ» واژه‌ی «رفع» را ذکر کرده است.</w:t>
      </w:r>
      <w:r>
        <w:rPr>
          <w:rStyle w:val="Char9"/>
          <w:rFonts w:hint="cs"/>
          <w:rtl/>
        </w:rPr>
        <w:t>،</w:t>
      </w:r>
      <w:r w:rsidRPr="00E57AD3">
        <w:rPr>
          <w:rStyle w:val="Char9"/>
          <w:rFonts w:hint="cs"/>
          <w:rtl/>
        </w:rPr>
        <w:t xml:space="preserve"> دارمی 1/315 ح 247</w:t>
      </w:r>
      <w:r>
        <w:rPr>
          <w:rStyle w:val="Char9"/>
          <w:rFonts w:hint="cs"/>
          <w:rtl/>
        </w:rPr>
        <w:t>،</w:t>
      </w:r>
      <w:r w:rsidRPr="00E57AD3">
        <w:rPr>
          <w:rStyle w:val="Char9"/>
          <w:rFonts w:hint="cs"/>
          <w:rtl/>
        </w:rPr>
        <w:t xml:space="preserve"> مسنداحمد 4/316 و نسایی نیز نظیر آن را در سنننش 2/122 ح 879 نقل نموده است.</w:t>
      </w:r>
    </w:p>
  </w:footnote>
  <w:footnote w:id="587">
    <w:p w:rsidR="00510E0C" w:rsidRPr="00130AB9" w:rsidRDefault="00510E0C" w:rsidP="00971952">
      <w:pPr>
        <w:pStyle w:val="ad"/>
        <w:rPr>
          <w:rtl/>
        </w:rPr>
      </w:pPr>
      <w:r w:rsidRPr="00E57AD3">
        <w:footnoteRef/>
      </w:r>
      <w:r w:rsidRPr="00E57AD3">
        <w:rPr>
          <w:rFonts w:hint="cs"/>
          <w:rtl/>
        </w:rPr>
        <w:t>- ابوداود</w:t>
      </w:r>
      <w:r w:rsidRPr="00182177">
        <w:rPr>
          <w:rStyle w:val="Char9"/>
          <w:rFonts w:hint="cs"/>
          <w:rtl/>
        </w:rPr>
        <w:t xml:space="preserve"> ا</w:t>
      </w:r>
      <w:r>
        <w:rPr>
          <w:rStyle w:val="Char9"/>
          <w:rFonts w:hint="cs"/>
          <w:rtl/>
        </w:rPr>
        <w:t>ی</w:t>
      </w:r>
      <w:r w:rsidRPr="00182177">
        <w:rPr>
          <w:rStyle w:val="Char9"/>
          <w:rFonts w:hint="cs"/>
          <w:rtl/>
        </w:rPr>
        <w:t>ن حد</w:t>
      </w:r>
      <w:r>
        <w:rPr>
          <w:rStyle w:val="Char9"/>
          <w:rFonts w:hint="cs"/>
          <w:rtl/>
        </w:rPr>
        <w:t>ی</w:t>
      </w:r>
      <w:r w:rsidRPr="00182177">
        <w:rPr>
          <w:rStyle w:val="Char9"/>
          <w:rFonts w:hint="cs"/>
          <w:rtl/>
        </w:rPr>
        <w:t>ث را در پ</w:t>
      </w:r>
      <w:r>
        <w:rPr>
          <w:rStyle w:val="Char9"/>
          <w:rFonts w:hint="cs"/>
          <w:rtl/>
        </w:rPr>
        <w:t>ی</w:t>
      </w:r>
      <w:r w:rsidRPr="00182177">
        <w:rPr>
          <w:rStyle w:val="Char9"/>
          <w:rFonts w:hint="cs"/>
          <w:rtl/>
        </w:rPr>
        <w:t xml:space="preserve"> روا</w:t>
      </w:r>
      <w:r>
        <w:rPr>
          <w:rStyle w:val="Char9"/>
          <w:rFonts w:hint="cs"/>
          <w:rtl/>
        </w:rPr>
        <w:t>ی</w:t>
      </w:r>
      <w:r w:rsidRPr="00182177">
        <w:rPr>
          <w:rStyle w:val="Char9"/>
          <w:rFonts w:hint="cs"/>
          <w:rtl/>
        </w:rPr>
        <w:t>ت</w:t>
      </w:r>
      <w:r>
        <w:rPr>
          <w:rStyle w:val="Char9"/>
          <w:rFonts w:hint="cs"/>
          <w:rtl/>
        </w:rPr>
        <w:t>ی</w:t>
      </w:r>
      <w:r w:rsidRPr="00182177">
        <w:rPr>
          <w:rStyle w:val="Char9"/>
          <w:rFonts w:hint="cs"/>
          <w:rtl/>
        </w:rPr>
        <w:t xml:space="preserve"> طولان</w:t>
      </w:r>
      <w:r>
        <w:rPr>
          <w:rStyle w:val="Char9"/>
          <w:rFonts w:hint="cs"/>
          <w:rtl/>
        </w:rPr>
        <w:t>ی</w:t>
      </w:r>
      <w:r w:rsidRPr="00182177">
        <w:rPr>
          <w:rStyle w:val="Char9"/>
          <w:rFonts w:hint="cs"/>
          <w:rtl/>
        </w:rPr>
        <w:t xml:space="preserve"> در سننش 1/577 ح 937 نقل </w:t>
      </w:r>
      <w:r>
        <w:rPr>
          <w:rStyle w:val="Char9"/>
          <w:rFonts w:hint="cs"/>
          <w:rtl/>
        </w:rPr>
        <w:t>ک</w:t>
      </w:r>
      <w:r w:rsidRPr="00182177">
        <w:rPr>
          <w:rStyle w:val="Char9"/>
          <w:rFonts w:hint="cs"/>
          <w:rtl/>
        </w:rPr>
        <w:t>رده است.</w:t>
      </w:r>
    </w:p>
  </w:footnote>
  <w:footnote w:id="588">
    <w:p w:rsidR="00510E0C" w:rsidRPr="00130AB9" w:rsidRDefault="00510E0C" w:rsidP="00971952">
      <w:pPr>
        <w:pStyle w:val="ad"/>
        <w:rPr>
          <w:rtl/>
        </w:rPr>
      </w:pPr>
      <w:r w:rsidRPr="00E57AD3">
        <w:footnoteRef/>
      </w:r>
      <w:r w:rsidRPr="00E57AD3">
        <w:rPr>
          <w:rFonts w:hint="cs"/>
          <w:rtl/>
        </w:rPr>
        <w:t>- نسایی</w:t>
      </w:r>
      <w:r w:rsidRPr="00182177">
        <w:rPr>
          <w:rStyle w:val="Char9"/>
          <w:rFonts w:hint="cs"/>
          <w:rtl/>
        </w:rPr>
        <w:t xml:space="preserve"> 2/170 ح 991</w:t>
      </w:r>
      <w:r>
        <w:rPr>
          <w:rFonts w:hint="cs"/>
          <w:rtl/>
        </w:rPr>
        <w:t>.</w:t>
      </w:r>
    </w:p>
  </w:footnote>
  <w:footnote w:id="589">
    <w:p w:rsidR="00510E0C" w:rsidRPr="00E57AD3" w:rsidRDefault="00510E0C" w:rsidP="00E57AD3">
      <w:pPr>
        <w:pStyle w:val="ad"/>
        <w:rPr>
          <w:rtl/>
        </w:rPr>
      </w:pPr>
      <w:r w:rsidRPr="00E57AD3">
        <w:rPr>
          <w:rStyle w:val="FootnoteReference"/>
          <w:vertAlign w:val="baseline"/>
        </w:rPr>
        <w:footnoteRef/>
      </w:r>
      <w:r w:rsidRPr="00E57AD3">
        <w:rPr>
          <w:rFonts w:hint="cs"/>
          <w:rtl/>
        </w:rPr>
        <w:t xml:space="preserve">- </w:t>
      </w:r>
      <w:r w:rsidRPr="00E57AD3">
        <w:rPr>
          <w:rStyle w:val="Char9"/>
          <w:rFonts w:hint="cs"/>
          <w:rtl/>
        </w:rPr>
        <w:t>مسنداحمد 4/149 و 150</w:t>
      </w:r>
      <w:r>
        <w:rPr>
          <w:rStyle w:val="Char9"/>
          <w:rFonts w:hint="cs"/>
          <w:rtl/>
        </w:rPr>
        <w:t>،</w:t>
      </w:r>
      <w:r w:rsidRPr="00E57AD3">
        <w:rPr>
          <w:rStyle w:val="Char9"/>
          <w:rFonts w:hint="cs"/>
          <w:rtl/>
        </w:rPr>
        <w:t xml:space="preserve"> ابوداود 2/152 ح 1462</w:t>
      </w:r>
      <w:r>
        <w:rPr>
          <w:rStyle w:val="Char9"/>
          <w:rFonts w:hint="cs"/>
          <w:rtl/>
        </w:rPr>
        <w:t>،</w:t>
      </w:r>
      <w:r w:rsidRPr="00E57AD3">
        <w:rPr>
          <w:rStyle w:val="Char9"/>
          <w:rFonts w:hint="cs"/>
          <w:rtl/>
        </w:rPr>
        <w:t xml:space="preserve"> نسایی نیز باختصار آن را در سننش 2/158 ح 953 روایت کرده است.</w:t>
      </w:r>
    </w:p>
  </w:footnote>
  <w:footnote w:id="590">
    <w:p w:rsidR="00510E0C" w:rsidRPr="00130AB9" w:rsidRDefault="00510E0C" w:rsidP="00E57AD3">
      <w:pPr>
        <w:pStyle w:val="ad"/>
        <w:rPr>
          <w:rtl/>
        </w:rPr>
      </w:pPr>
      <w:r w:rsidRPr="00E57AD3">
        <w:rPr>
          <w:rStyle w:val="FootnoteReference"/>
          <w:vertAlign w:val="baseline"/>
        </w:rPr>
        <w:footnoteRef/>
      </w:r>
      <w:r w:rsidRPr="00E57AD3">
        <w:rPr>
          <w:rFonts w:hint="cs"/>
          <w:rtl/>
        </w:rPr>
        <w:t xml:space="preserve">- </w:t>
      </w:r>
      <w:r w:rsidRPr="00E57AD3">
        <w:rPr>
          <w:rStyle w:val="Char9"/>
          <w:rFonts w:hint="cs"/>
          <w:rtl/>
        </w:rPr>
        <w:t>شرح السنة (اثر علامه بغوی) 3/81 و ابن حبان 3/158 ح 1838</w:t>
      </w:r>
      <w:r w:rsidRPr="00E57AD3">
        <w:rPr>
          <w:rFonts w:hint="cs"/>
          <w:rtl/>
        </w:rPr>
        <w:t>.</w:t>
      </w:r>
    </w:p>
  </w:footnote>
  <w:footnote w:id="591">
    <w:p w:rsidR="00510E0C" w:rsidRPr="004A33E2" w:rsidRDefault="00510E0C" w:rsidP="004A33E2">
      <w:pPr>
        <w:pStyle w:val="ad"/>
        <w:rPr>
          <w:rtl/>
        </w:rPr>
      </w:pPr>
      <w:r w:rsidRPr="004A33E2">
        <w:rPr>
          <w:rStyle w:val="FootnoteReference"/>
          <w:vertAlign w:val="baseline"/>
        </w:rPr>
        <w:footnoteRef/>
      </w:r>
      <w:r w:rsidRPr="004A33E2">
        <w:rPr>
          <w:rFonts w:hint="cs"/>
          <w:rtl/>
        </w:rPr>
        <w:t xml:space="preserve">- </w:t>
      </w:r>
      <w:r w:rsidRPr="004A33E2">
        <w:rPr>
          <w:rStyle w:val="Char9"/>
          <w:rFonts w:hint="cs"/>
          <w:rtl/>
        </w:rPr>
        <w:t>ابن ماجه 1/272 ح 833</w:t>
      </w:r>
      <w:r w:rsidRPr="004A33E2">
        <w:rPr>
          <w:rFonts w:hint="cs"/>
          <w:rtl/>
        </w:rPr>
        <w:t>.</w:t>
      </w:r>
    </w:p>
  </w:footnote>
  <w:footnote w:id="592">
    <w:p w:rsidR="00510E0C" w:rsidRPr="004A33E2" w:rsidRDefault="00510E0C" w:rsidP="004A33E2">
      <w:pPr>
        <w:pStyle w:val="ad"/>
        <w:rPr>
          <w:rtl/>
        </w:rPr>
      </w:pPr>
      <w:r w:rsidRPr="004A33E2">
        <w:rPr>
          <w:rStyle w:val="FootnoteReference"/>
          <w:vertAlign w:val="baseline"/>
        </w:rPr>
        <w:footnoteRef/>
      </w:r>
      <w:r w:rsidRPr="004A33E2">
        <w:rPr>
          <w:rFonts w:hint="cs"/>
          <w:rtl/>
        </w:rPr>
        <w:t xml:space="preserve">- </w:t>
      </w:r>
      <w:r w:rsidRPr="004A33E2">
        <w:rPr>
          <w:rStyle w:val="Char9"/>
          <w:rFonts w:hint="cs"/>
          <w:rtl/>
        </w:rPr>
        <w:t>ترمذی 2/296 ح 431 و قال حدیث غریب لا نعرفه الا من حدیث عبدالله بن معدان عن عاصم</w:t>
      </w:r>
      <w:r w:rsidRPr="004A33E2">
        <w:rPr>
          <w:rFonts w:hint="cs"/>
          <w:rtl/>
        </w:rPr>
        <w:t>.</w:t>
      </w:r>
    </w:p>
  </w:footnote>
  <w:footnote w:id="593">
    <w:p w:rsidR="00510E0C" w:rsidRPr="00130AB9" w:rsidRDefault="00510E0C" w:rsidP="004A33E2">
      <w:pPr>
        <w:pStyle w:val="ad"/>
        <w:rPr>
          <w:rtl/>
        </w:rPr>
      </w:pPr>
      <w:r w:rsidRPr="004A33E2">
        <w:rPr>
          <w:rStyle w:val="FootnoteReference"/>
          <w:vertAlign w:val="baseline"/>
        </w:rPr>
        <w:footnoteRef/>
      </w:r>
      <w:r w:rsidRPr="004A33E2">
        <w:rPr>
          <w:rFonts w:hint="cs"/>
          <w:rtl/>
        </w:rPr>
        <w:t xml:space="preserve">- </w:t>
      </w:r>
      <w:r w:rsidRPr="004A33E2">
        <w:rPr>
          <w:rStyle w:val="Char9"/>
          <w:rFonts w:hint="cs"/>
          <w:rtl/>
        </w:rPr>
        <w:t>ابن ماجه این روایت را از ابوهریره 1/363 ح 363 و از ابن عمر ح 1149 روایت کرده و عبارت</w:t>
      </w:r>
      <w:r>
        <w:rPr>
          <w:rStyle w:val="Char9"/>
          <w:rFonts w:hint="cs"/>
          <w:rtl/>
        </w:rPr>
        <w:t xml:space="preserve"> «</w:t>
      </w:r>
      <w:r w:rsidRPr="004A33E2">
        <w:rPr>
          <w:rStyle w:val="Char9"/>
          <w:rFonts w:hint="cs"/>
          <w:rtl/>
        </w:rPr>
        <w:t>بعد المغرب» را ذکر نکرده است.</w:t>
      </w:r>
    </w:p>
  </w:footnote>
  <w:footnote w:id="594">
    <w:p w:rsidR="00510E0C" w:rsidRPr="004A33E2" w:rsidRDefault="00510E0C" w:rsidP="004A33E2">
      <w:pPr>
        <w:pStyle w:val="ad"/>
        <w:rPr>
          <w:rtl/>
        </w:rPr>
      </w:pPr>
      <w:r w:rsidRPr="004A33E2">
        <w:rPr>
          <w:rStyle w:val="FootnoteReference"/>
          <w:vertAlign w:val="baseline"/>
        </w:rPr>
        <w:footnoteRef/>
      </w:r>
      <w:r w:rsidRPr="004A33E2">
        <w:rPr>
          <w:rFonts w:hint="cs"/>
          <w:rtl/>
        </w:rPr>
        <w:t xml:space="preserve">- </w:t>
      </w:r>
      <w:r w:rsidRPr="004A33E2">
        <w:rPr>
          <w:rStyle w:val="Char9"/>
          <w:rFonts w:hint="cs"/>
          <w:rtl/>
        </w:rPr>
        <w:t>نسایی 2/167 ح 983</w:t>
      </w:r>
      <w:r>
        <w:rPr>
          <w:rStyle w:val="Char9"/>
          <w:rFonts w:hint="cs"/>
          <w:rtl/>
        </w:rPr>
        <w:t>،</w:t>
      </w:r>
      <w:r w:rsidRPr="004A33E2">
        <w:rPr>
          <w:rStyle w:val="Char9"/>
          <w:rFonts w:hint="cs"/>
          <w:rtl/>
        </w:rPr>
        <w:t xml:space="preserve"> مسنداحمد 2/300 و نسایی نیز باختصار به روایت آن در سننش 1/270 ح 827 پرداخته است.</w:t>
      </w:r>
    </w:p>
  </w:footnote>
  <w:footnote w:id="595">
    <w:p w:rsidR="00510E0C" w:rsidRPr="004A33E2" w:rsidRDefault="00510E0C" w:rsidP="004A33E2">
      <w:pPr>
        <w:pStyle w:val="ad"/>
        <w:rPr>
          <w:rtl/>
        </w:rPr>
      </w:pPr>
      <w:r w:rsidRPr="004A33E2">
        <w:rPr>
          <w:rStyle w:val="FootnoteReference"/>
          <w:vertAlign w:val="baseline"/>
        </w:rPr>
        <w:footnoteRef/>
      </w:r>
      <w:r w:rsidRPr="004A33E2">
        <w:rPr>
          <w:rFonts w:hint="cs"/>
          <w:rtl/>
        </w:rPr>
        <w:t xml:space="preserve">- </w:t>
      </w:r>
      <w:r w:rsidRPr="004A33E2">
        <w:rPr>
          <w:rStyle w:val="Char9"/>
          <w:rFonts w:hint="cs"/>
          <w:rtl/>
        </w:rPr>
        <w:t>ابوداود 1/515ح823</w:t>
      </w:r>
      <w:r>
        <w:rPr>
          <w:rStyle w:val="Char9"/>
          <w:rFonts w:hint="cs"/>
          <w:rtl/>
        </w:rPr>
        <w:t>،</w:t>
      </w:r>
      <w:r w:rsidRPr="004A33E2">
        <w:rPr>
          <w:rStyle w:val="Char9"/>
          <w:rFonts w:hint="cs"/>
          <w:rtl/>
        </w:rPr>
        <w:t xml:space="preserve"> ترمذی 2/116 ح 311 وقال</w:t>
      </w:r>
      <w:r>
        <w:rPr>
          <w:rStyle w:val="Char9"/>
          <w:rFonts w:hint="cs"/>
          <w:rtl/>
        </w:rPr>
        <w:t>:</w:t>
      </w:r>
      <w:r w:rsidRPr="004A33E2">
        <w:rPr>
          <w:rStyle w:val="Char9"/>
          <w:rFonts w:hint="cs"/>
          <w:rtl/>
        </w:rPr>
        <w:t xml:space="preserve"> حدیث حسن</w:t>
      </w:r>
      <w:r>
        <w:rPr>
          <w:rStyle w:val="Char9"/>
          <w:rFonts w:hint="cs"/>
          <w:rtl/>
        </w:rPr>
        <w:t>،</w:t>
      </w:r>
      <w:r w:rsidRPr="004A33E2">
        <w:rPr>
          <w:rStyle w:val="Char9"/>
          <w:rFonts w:hint="cs"/>
          <w:rtl/>
        </w:rPr>
        <w:t xml:space="preserve"> مسنداحمد 5/322 و نسایی نیز نظیر آن را در سننش 2/141 ح 920 روایت کرده است و ابوداود نیز روایت «مالی</w:t>
      </w:r>
      <w:r>
        <w:rPr>
          <w:rStyle w:val="Char9"/>
          <w:rFonts w:hint="cs"/>
          <w:rtl/>
        </w:rPr>
        <w:t xml:space="preserve"> انازع ...</w:t>
      </w:r>
      <w:r w:rsidRPr="004A33E2">
        <w:rPr>
          <w:rStyle w:val="Char9"/>
          <w:rFonts w:hint="cs"/>
          <w:rtl/>
        </w:rPr>
        <w:t>» را در سننش 1/515 ح 824 نقل نموده است.</w:t>
      </w:r>
    </w:p>
  </w:footnote>
  <w:footnote w:id="596">
    <w:p w:rsidR="00510E0C" w:rsidRPr="004A33E2" w:rsidRDefault="00510E0C" w:rsidP="004A33E2">
      <w:pPr>
        <w:pStyle w:val="ad"/>
        <w:rPr>
          <w:rtl/>
        </w:rPr>
      </w:pPr>
      <w:r w:rsidRPr="004A33E2">
        <w:footnoteRef/>
      </w:r>
      <w:r w:rsidRPr="004A33E2">
        <w:rPr>
          <w:rFonts w:hint="cs"/>
          <w:rtl/>
        </w:rPr>
        <w:t>- مسنداحمد</w:t>
      </w:r>
      <w:r w:rsidRPr="004A33E2">
        <w:rPr>
          <w:rStyle w:val="Char9"/>
          <w:rFonts w:hint="cs"/>
          <w:rtl/>
        </w:rPr>
        <w:t xml:space="preserve"> 2/240</w:t>
      </w:r>
      <w:r>
        <w:rPr>
          <w:rStyle w:val="Char9"/>
          <w:rFonts w:hint="cs"/>
          <w:rtl/>
        </w:rPr>
        <w:t>،</w:t>
      </w:r>
      <w:r w:rsidRPr="004A33E2">
        <w:rPr>
          <w:rStyle w:val="Char9"/>
          <w:rFonts w:hint="cs"/>
          <w:rtl/>
        </w:rPr>
        <w:t xml:space="preserve"> مؤطا مالک کتاب الصلاة 1/86 ح 24</w:t>
      </w:r>
      <w:r>
        <w:rPr>
          <w:rStyle w:val="Char9"/>
          <w:rFonts w:hint="cs"/>
          <w:rtl/>
        </w:rPr>
        <w:t>،</w:t>
      </w:r>
      <w:r w:rsidRPr="004A33E2">
        <w:rPr>
          <w:rStyle w:val="Char9"/>
          <w:rFonts w:hint="cs"/>
          <w:rtl/>
        </w:rPr>
        <w:t xml:space="preserve"> ابوداود 1/516ح 826</w:t>
      </w:r>
      <w:r>
        <w:rPr>
          <w:rStyle w:val="Char9"/>
          <w:rFonts w:hint="cs"/>
          <w:rtl/>
        </w:rPr>
        <w:t>،</w:t>
      </w:r>
      <w:r w:rsidRPr="004A33E2">
        <w:rPr>
          <w:rStyle w:val="Char9"/>
          <w:rFonts w:hint="cs"/>
          <w:rtl/>
        </w:rPr>
        <w:t xml:space="preserve"> ترمذی 1/118 ح 312</w:t>
      </w:r>
      <w:r>
        <w:rPr>
          <w:rStyle w:val="Char9"/>
          <w:rFonts w:hint="cs"/>
          <w:rtl/>
        </w:rPr>
        <w:t>،</w:t>
      </w:r>
      <w:r w:rsidRPr="004A33E2">
        <w:rPr>
          <w:rStyle w:val="Char9"/>
          <w:rFonts w:hint="cs"/>
          <w:rtl/>
        </w:rPr>
        <w:t xml:space="preserve"> نسایی 2/140 ح 141</w:t>
      </w:r>
      <w:r>
        <w:rPr>
          <w:rStyle w:val="Char9"/>
          <w:rFonts w:hint="cs"/>
          <w:rtl/>
        </w:rPr>
        <w:t>،</w:t>
      </w:r>
      <w:r w:rsidRPr="004A33E2">
        <w:rPr>
          <w:rStyle w:val="Char9"/>
          <w:rFonts w:hint="cs"/>
          <w:rtl/>
        </w:rPr>
        <w:t xml:space="preserve"> ابن ماجه نیز به معنی آن در سننش 1/276 ح 848 نقل کرده است.</w:t>
      </w:r>
    </w:p>
  </w:footnote>
  <w:footnote w:id="597">
    <w:p w:rsidR="00510E0C" w:rsidRPr="00130AB9" w:rsidRDefault="00510E0C" w:rsidP="004A33E2">
      <w:pPr>
        <w:pStyle w:val="ad"/>
        <w:rPr>
          <w:rtl/>
        </w:rPr>
      </w:pPr>
      <w:r w:rsidRPr="004A33E2">
        <w:rPr>
          <w:rStyle w:val="FootnoteReference"/>
          <w:vertAlign w:val="baseline"/>
        </w:rPr>
        <w:footnoteRef/>
      </w:r>
      <w:r w:rsidRPr="004A33E2">
        <w:rPr>
          <w:rFonts w:hint="cs"/>
          <w:rtl/>
        </w:rPr>
        <w:t xml:space="preserve">- </w:t>
      </w:r>
      <w:r w:rsidRPr="004A33E2">
        <w:rPr>
          <w:rStyle w:val="Char9"/>
          <w:rFonts w:hint="cs"/>
          <w:rtl/>
        </w:rPr>
        <w:t>مسنداحمد 4/344</w:t>
      </w:r>
      <w:r>
        <w:rPr>
          <w:rStyle w:val="Char9"/>
          <w:rFonts w:hint="cs"/>
          <w:rtl/>
        </w:rPr>
        <w:t>،</w:t>
      </w:r>
      <w:r w:rsidRPr="004A33E2">
        <w:rPr>
          <w:rStyle w:val="Char9"/>
          <w:rFonts w:hint="cs"/>
          <w:rtl/>
        </w:rPr>
        <w:t xml:space="preserve"> مؤطا مالک کتاب الصلاة 1/80 ح29</w:t>
      </w:r>
      <w:r w:rsidRPr="004A33E2">
        <w:rPr>
          <w:rFonts w:hint="cs"/>
          <w:rtl/>
        </w:rPr>
        <w:t>.</w:t>
      </w:r>
    </w:p>
  </w:footnote>
  <w:footnote w:id="598">
    <w:p w:rsidR="00510E0C" w:rsidRPr="00130AB9" w:rsidRDefault="00510E0C" w:rsidP="00971952">
      <w:pPr>
        <w:pStyle w:val="ad"/>
        <w:rPr>
          <w:rtl/>
        </w:rPr>
      </w:pPr>
      <w:r w:rsidRPr="004A33E2">
        <w:footnoteRef/>
      </w:r>
      <w:r w:rsidRPr="004A33E2">
        <w:rPr>
          <w:rFonts w:hint="cs"/>
          <w:rtl/>
        </w:rPr>
        <w:t>- ابوداود</w:t>
      </w:r>
      <w:r w:rsidRPr="00182177">
        <w:rPr>
          <w:rStyle w:val="Char9"/>
          <w:rFonts w:hint="cs"/>
          <w:rtl/>
        </w:rPr>
        <w:t xml:space="preserve"> 1/404 ح 604</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2/142 ح 922</w:t>
      </w:r>
      <w:r>
        <w:rPr>
          <w:rStyle w:val="Char9"/>
          <w:rFonts w:hint="cs"/>
          <w:rtl/>
        </w:rPr>
        <w:t>،</w:t>
      </w:r>
      <w:r w:rsidRPr="00182177">
        <w:rPr>
          <w:rStyle w:val="Char9"/>
          <w:rFonts w:hint="cs"/>
          <w:rtl/>
        </w:rPr>
        <w:t xml:space="preserve"> ابن ماجه 1/376</w:t>
      </w:r>
      <w:r>
        <w:rPr>
          <w:rStyle w:val="Char9"/>
          <w:rFonts w:hint="cs"/>
          <w:rtl/>
        </w:rPr>
        <w:t>،</w:t>
      </w:r>
      <w:r w:rsidRPr="00182177">
        <w:rPr>
          <w:rStyle w:val="Char9"/>
          <w:rFonts w:hint="cs"/>
          <w:rtl/>
        </w:rPr>
        <w:t xml:space="preserve"> مسنداحمد 2/420</w:t>
      </w:r>
      <w:r>
        <w:rPr>
          <w:rFonts w:hint="cs"/>
          <w:rtl/>
        </w:rPr>
        <w:t>.</w:t>
      </w:r>
    </w:p>
  </w:footnote>
  <w:footnote w:id="599">
    <w:p w:rsidR="00510E0C" w:rsidRPr="00130AB9" w:rsidRDefault="00510E0C" w:rsidP="00971952">
      <w:pPr>
        <w:pStyle w:val="ad"/>
        <w:rPr>
          <w:rtl/>
        </w:rPr>
      </w:pPr>
      <w:r w:rsidRPr="004A33E2">
        <w:footnoteRef/>
      </w:r>
      <w:r w:rsidRPr="004A33E2">
        <w:rPr>
          <w:rFonts w:hint="cs"/>
          <w:rtl/>
        </w:rPr>
        <w:t xml:space="preserve">- </w:t>
      </w:r>
      <w:r>
        <w:rPr>
          <w:rFonts w:hint="cs"/>
          <w:rtl/>
        </w:rPr>
        <w:t>ابوداود1/521 ح 832</w:t>
      </w:r>
      <w:r w:rsidRPr="004A33E2">
        <w:rPr>
          <w:rFonts w:hint="cs"/>
          <w:rtl/>
        </w:rPr>
        <w:t>، نسایی اول این حدیث را در سننش 2/143ح 924 روایت کر</w:t>
      </w:r>
      <w:r>
        <w:rPr>
          <w:rFonts w:hint="cs"/>
          <w:rtl/>
        </w:rPr>
        <w:t>ده است</w:t>
      </w:r>
      <w:r w:rsidRPr="004A33E2">
        <w:rPr>
          <w:rFonts w:hint="cs"/>
          <w:rtl/>
        </w:rPr>
        <w:t>، مسنداحمد</w:t>
      </w:r>
      <w:r w:rsidRPr="00182177">
        <w:rPr>
          <w:rStyle w:val="Char9"/>
          <w:rFonts w:hint="cs"/>
          <w:rtl/>
        </w:rPr>
        <w:t xml:space="preserve"> 4/353</w:t>
      </w:r>
      <w:r>
        <w:rPr>
          <w:rFonts w:hint="cs"/>
          <w:rtl/>
        </w:rPr>
        <w:t>.</w:t>
      </w:r>
    </w:p>
  </w:footnote>
  <w:footnote w:id="600">
    <w:p w:rsidR="00510E0C" w:rsidRPr="00130AB9" w:rsidRDefault="00510E0C" w:rsidP="00971952">
      <w:pPr>
        <w:pStyle w:val="ad"/>
        <w:rPr>
          <w:rtl/>
        </w:rPr>
      </w:pPr>
      <w:r w:rsidRPr="004A33E2">
        <w:footnoteRef/>
      </w:r>
      <w:r w:rsidRPr="004A33E2">
        <w:rPr>
          <w:rFonts w:hint="cs"/>
          <w:rtl/>
        </w:rPr>
        <w:t>- مسنداحمد</w:t>
      </w:r>
      <w:r w:rsidRPr="00182177">
        <w:rPr>
          <w:rStyle w:val="Char9"/>
          <w:rFonts w:hint="cs"/>
          <w:rtl/>
        </w:rPr>
        <w:t xml:space="preserve"> 1/232،ابوداود 1/549 ح 883</w:t>
      </w:r>
      <w:r>
        <w:rPr>
          <w:rFonts w:hint="cs"/>
          <w:rtl/>
        </w:rPr>
        <w:t>.</w:t>
      </w:r>
    </w:p>
  </w:footnote>
  <w:footnote w:id="601">
    <w:p w:rsidR="00510E0C" w:rsidRPr="00130AB9" w:rsidRDefault="00510E0C" w:rsidP="00971952">
      <w:pPr>
        <w:pStyle w:val="ad"/>
        <w:rPr>
          <w:rtl/>
        </w:rPr>
      </w:pPr>
      <w:r w:rsidRPr="004A33E2">
        <w:footnoteRef/>
      </w:r>
      <w:r w:rsidRPr="004A33E2">
        <w:rPr>
          <w:rFonts w:hint="cs"/>
          <w:rtl/>
        </w:rPr>
        <w:t>- ابوداود</w:t>
      </w:r>
      <w:r w:rsidRPr="00182177">
        <w:rPr>
          <w:rStyle w:val="Char9"/>
          <w:rFonts w:hint="cs"/>
          <w:rtl/>
        </w:rPr>
        <w:t xml:space="preserve"> 1/550 ح 887</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5/413 ح 3347</w:t>
      </w:r>
      <w:r>
        <w:rPr>
          <w:rStyle w:val="Char9"/>
          <w:rFonts w:hint="cs"/>
          <w:rtl/>
        </w:rPr>
        <w:t>،</w:t>
      </w:r>
      <w:r w:rsidRPr="00182177">
        <w:rPr>
          <w:rStyle w:val="Char9"/>
          <w:rFonts w:hint="cs"/>
          <w:rtl/>
        </w:rPr>
        <w:t xml:space="preserve"> مسنداحمد 1/249</w:t>
      </w:r>
      <w:r>
        <w:rPr>
          <w:rFonts w:hint="cs"/>
          <w:rtl/>
        </w:rPr>
        <w:t>.</w:t>
      </w:r>
    </w:p>
  </w:footnote>
  <w:footnote w:id="602">
    <w:p w:rsidR="00510E0C" w:rsidRPr="004A33E2" w:rsidRDefault="00510E0C" w:rsidP="004A33E2">
      <w:pPr>
        <w:pStyle w:val="ad"/>
        <w:rPr>
          <w:rtl/>
        </w:rPr>
      </w:pPr>
      <w:r w:rsidRPr="004A33E2">
        <w:rPr>
          <w:rStyle w:val="FootnoteReference"/>
          <w:vertAlign w:val="baseline"/>
        </w:rPr>
        <w:footnoteRef/>
      </w:r>
      <w:r w:rsidRPr="004A33E2">
        <w:rPr>
          <w:rFonts w:hint="cs"/>
          <w:rtl/>
        </w:rPr>
        <w:t xml:space="preserve">- </w:t>
      </w:r>
      <w:r w:rsidRPr="004A33E2">
        <w:rPr>
          <w:rStyle w:val="Char9"/>
          <w:rFonts w:hint="cs"/>
          <w:rtl/>
        </w:rPr>
        <w:t>ترمذی 5/372 ح 3291 و قال</w:t>
      </w:r>
      <w:r>
        <w:rPr>
          <w:rStyle w:val="Char9"/>
          <w:rFonts w:hint="cs"/>
          <w:rtl/>
        </w:rPr>
        <w:t>:</w:t>
      </w:r>
      <w:r w:rsidRPr="004A33E2">
        <w:rPr>
          <w:rStyle w:val="Char9"/>
          <w:rFonts w:hint="cs"/>
          <w:rtl/>
        </w:rPr>
        <w:t xml:space="preserve"> حدیث غریب لانعرفه الا من حدیث الولید بن مسلم عن زهیر بن محمد</w:t>
      </w:r>
      <w:r w:rsidRPr="004A33E2">
        <w:rPr>
          <w:rFonts w:hint="cs"/>
          <w:rtl/>
        </w:rPr>
        <w:t>.</w:t>
      </w:r>
    </w:p>
  </w:footnote>
  <w:footnote w:id="603">
    <w:p w:rsidR="00510E0C" w:rsidRPr="004A33E2" w:rsidRDefault="00510E0C" w:rsidP="004A33E2">
      <w:pPr>
        <w:pStyle w:val="ad"/>
        <w:rPr>
          <w:rtl/>
        </w:rPr>
      </w:pPr>
      <w:r w:rsidRPr="004A33E2">
        <w:rPr>
          <w:rStyle w:val="FootnoteReference"/>
          <w:vertAlign w:val="baseline"/>
        </w:rPr>
        <w:footnoteRef/>
      </w:r>
      <w:r w:rsidRPr="004A33E2">
        <w:rPr>
          <w:rFonts w:hint="cs"/>
          <w:rtl/>
        </w:rPr>
        <w:t xml:space="preserve">- </w:t>
      </w:r>
      <w:r w:rsidRPr="004A33E2">
        <w:rPr>
          <w:rStyle w:val="Char9"/>
          <w:rFonts w:hint="cs"/>
          <w:rtl/>
        </w:rPr>
        <w:t>ابوداود 1/510 ح 816</w:t>
      </w:r>
      <w:r w:rsidRPr="004A33E2">
        <w:rPr>
          <w:rFonts w:hint="cs"/>
          <w:rtl/>
        </w:rPr>
        <w:t>.</w:t>
      </w:r>
    </w:p>
  </w:footnote>
  <w:footnote w:id="604">
    <w:p w:rsidR="00510E0C" w:rsidRPr="004A33E2" w:rsidRDefault="00510E0C" w:rsidP="004A33E2">
      <w:pPr>
        <w:pStyle w:val="ad"/>
        <w:rPr>
          <w:rtl/>
        </w:rPr>
      </w:pPr>
      <w:r w:rsidRPr="004A33E2">
        <w:rPr>
          <w:rStyle w:val="FootnoteReference"/>
          <w:vertAlign w:val="baseline"/>
        </w:rPr>
        <w:footnoteRef/>
      </w:r>
      <w:r w:rsidRPr="004A33E2">
        <w:rPr>
          <w:rFonts w:hint="cs"/>
          <w:rtl/>
        </w:rPr>
        <w:t xml:space="preserve">- </w:t>
      </w:r>
      <w:r w:rsidRPr="004A33E2">
        <w:rPr>
          <w:rStyle w:val="Char9"/>
          <w:rFonts w:hint="cs"/>
          <w:rtl/>
        </w:rPr>
        <w:t>مؤطا مالک کتاب الصلاة 1/82 ح 33</w:t>
      </w:r>
      <w:r w:rsidRPr="004A33E2">
        <w:rPr>
          <w:rFonts w:hint="cs"/>
          <w:rtl/>
        </w:rPr>
        <w:t>.</w:t>
      </w:r>
    </w:p>
  </w:footnote>
  <w:footnote w:id="605">
    <w:p w:rsidR="00510E0C" w:rsidRPr="00130AB9" w:rsidRDefault="00510E0C" w:rsidP="004A33E2">
      <w:pPr>
        <w:pStyle w:val="ad"/>
        <w:rPr>
          <w:rtl/>
        </w:rPr>
      </w:pPr>
      <w:r w:rsidRPr="004A33E2">
        <w:rPr>
          <w:rStyle w:val="FootnoteReference"/>
          <w:vertAlign w:val="baseline"/>
        </w:rPr>
        <w:footnoteRef/>
      </w:r>
      <w:r w:rsidRPr="004A33E2">
        <w:rPr>
          <w:rFonts w:hint="cs"/>
          <w:rtl/>
        </w:rPr>
        <w:t xml:space="preserve">- </w:t>
      </w:r>
      <w:r w:rsidRPr="004A33E2">
        <w:rPr>
          <w:rStyle w:val="Char9"/>
          <w:rFonts w:hint="cs"/>
          <w:rtl/>
        </w:rPr>
        <w:t>مؤطا مالک کتاب الصلاة 1/82 ح 35</w:t>
      </w:r>
      <w:r w:rsidRPr="004A33E2">
        <w:rPr>
          <w:rFonts w:hint="cs"/>
          <w:rtl/>
        </w:rPr>
        <w:t>.</w:t>
      </w:r>
    </w:p>
  </w:footnote>
  <w:footnote w:id="606">
    <w:p w:rsidR="00510E0C" w:rsidRPr="00D8191F" w:rsidRDefault="00510E0C" w:rsidP="00D8191F">
      <w:pPr>
        <w:pStyle w:val="ad"/>
        <w:rPr>
          <w:rtl/>
        </w:rPr>
      </w:pPr>
      <w:r w:rsidRPr="00D8191F">
        <w:rPr>
          <w:rStyle w:val="FootnoteReference"/>
          <w:vertAlign w:val="baseline"/>
        </w:rPr>
        <w:footnoteRef/>
      </w:r>
      <w:r w:rsidRPr="00D8191F">
        <w:rPr>
          <w:rFonts w:hint="cs"/>
          <w:rtl/>
        </w:rPr>
        <w:t xml:space="preserve">- </w:t>
      </w:r>
      <w:r w:rsidRPr="00D8191F">
        <w:rPr>
          <w:rStyle w:val="Char9"/>
          <w:rFonts w:hint="cs"/>
          <w:rtl/>
        </w:rPr>
        <w:t>مؤطا مالک کتاب الصلاة 1/82 ح 34</w:t>
      </w:r>
      <w:r w:rsidRPr="00D8191F">
        <w:rPr>
          <w:rFonts w:hint="cs"/>
          <w:rtl/>
        </w:rPr>
        <w:t>.</w:t>
      </w:r>
    </w:p>
  </w:footnote>
  <w:footnote w:id="607">
    <w:p w:rsidR="00510E0C" w:rsidRPr="00130AB9" w:rsidRDefault="00510E0C" w:rsidP="00D8191F">
      <w:pPr>
        <w:pStyle w:val="ad"/>
        <w:rPr>
          <w:rtl/>
        </w:rPr>
      </w:pPr>
      <w:r w:rsidRPr="00D8191F">
        <w:rPr>
          <w:rStyle w:val="FootnoteReference"/>
          <w:vertAlign w:val="baseline"/>
        </w:rPr>
        <w:footnoteRef/>
      </w:r>
      <w:r w:rsidRPr="00D8191F">
        <w:rPr>
          <w:rFonts w:hint="cs"/>
          <w:rtl/>
        </w:rPr>
        <w:t xml:space="preserve">- </w:t>
      </w:r>
      <w:r w:rsidRPr="00D8191F">
        <w:rPr>
          <w:rStyle w:val="Char9"/>
          <w:rFonts w:hint="cs"/>
          <w:rtl/>
        </w:rPr>
        <w:t>ابوداود 1/510 ح 814</w:t>
      </w:r>
      <w:r w:rsidRPr="00D8191F">
        <w:rPr>
          <w:rFonts w:hint="cs"/>
          <w:rtl/>
        </w:rPr>
        <w:t>.</w:t>
      </w:r>
    </w:p>
  </w:footnote>
  <w:footnote w:id="608">
    <w:p w:rsidR="00510E0C" w:rsidRPr="00130AB9" w:rsidRDefault="00510E0C" w:rsidP="00971952">
      <w:pPr>
        <w:pStyle w:val="ad"/>
        <w:rPr>
          <w:rtl/>
        </w:rPr>
      </w:pPr>
      <w:r w:rsidRPr="00D8191F">
        <w:footnoteRef/>
      </w:r>
      <w:r w:rsidRPr="00D8191F">
        <w:rPr>
          <w:rFonts w:hint="cs"/>
          <w:rtl/>
        </w:rPr>
        <w:t>- نسایی 2/169</w:t>
      </w:r>
      <w:r w:rsidRPr="00182177">
        <w:rPr>
          <w:rStyle w:val="Char9"/>
          <w:rFonts w:hint="cs"/>
          <w:rtl/>
        </w:rPr>
        <w:t xml:space="preserve"> ح 988</w:t>
      </w:r>
      <w:r>
        <w:rPr>
          <w:rFonts w:hint="cs"/>
          <w:rtl/>
        </w:rPr>
        <w:t>.</w:t>
      </w:r>
    </w:p>
  </w:footnote>
  <w:footnote w:id="609">
    <w:p w:rsidR="00510E0C" w:rsidRPr="00715513" w:rsidRDefault="00510E0C" w:rsidP="00715513">
      <w:pPr>
        <w:pStyle w:val="ad"/>
        <w:rPr>
          <w:rtl/>
        </w:rPr>
      </w:pPr>
      <w:r w:rsidRPr="00715513">
        <w:rPr>
          <w:rStyle w:val="FootnoteReference"/>
          <w:vertAlign w:val="baseline"/>
        </w:rPr>
        <w:footnoteRef/>
      </w:r>
      <w:r w:rsidRPr="00715513">
        <w:rPr>
          <w:rFonts w:hint="cs"/>
          <w:rtl/>
        </w:rPr>
        <w:t xml:space="preserve">- </w:t>
      </w:r>
      <w:r w:rsidRPr="00715513">
        <w:rPr>
          <w:rStyle w:val="Char9"/>
          <w:rFonts w:hint="cs"/>
          <w:rtl/>
        </w:rPr>
        <w:t>بخاری 2/225 ح 742</w:t>
      </w:r>
      <w:r>
        <w:rPr>
          <w:rStyle w:val="Char9"/>
          <w:rFonts w:hint="cs"/>
          <w:rtl/>
        </w:rPr>
        <w:t>،</w:t>
      </w:r>
      <w:r w:rsidRPr="00715513">
        <w:rPr>
          <w:rStyle w:val="Char9"/>
          <w:rFonts w:hint="cs"/>
          <w:rtl/>
        </w:rPr>
        <w:t xml:space="preserve"> مسلم 1/319 ح (110-425)</w:t>
      </w:r>
      <w:r w:rsidRPr="00715513">
        <w:rPr>
          <w:rFonts w:hint="cs"/>
          <w:rtl/>
        </w:rPr>
        <w:t>.</w:t>
      </w:r>
    </w:p>
  </w:footnote>
  <w:footnote w:id="610">
    <w:p w:rsidR="00510E0C" w:rsidRPr="00715513" w:rsidRDefault="00510E0C" w:rsidP="00715513">
      <w:pPr>
        <w:pStyle w:val="ad"/>
        <w:rPr>
          <w:rtl/>
        </w:rPr>
      </w:pPr>
      <w:r w:rsidRPr="00715513">
        <w:rPr>
          <w:rStyle w:val="FootnoteReference"/>
          <w:vertAlign w:val="baseline"/>
        </w:rPr>
        <w:footnoteRef/>
      </w:r>
      <w:r w:rsidRPr="00715513">
        <w:rPr>
          <w:rFonts w:hint="cs"/>
          <w:rtl/>
        </w:rPr>
        <w:t xml:space="preserve">- </w:t>
      </w:r>
      <w:r w:rsidRPr="00715513">
        <w:rPr>
          <w:rStyle w:val="Char9"/>
          <w:rFonts w:hint="cs"/>
          <w:rtl/>
        </w:rPr>
        <w:t>بخاری 2/276 ح 792</w:t>
      </w:r>
      <w:r>
        <w:rPr>
          <w:rStyle w:val="Char9"/>
          <w:rFonts w:hint="cs"/>
          <w:rtl/>
        </w:rPr>
        <w:t>،</w:t>
      </w:r>
      <w:r w:rsidRPr="00715513">
        <w:rPr>
          <w:rStyle w:val="Char9"/>
          <w:rFonts w:hint="cs"/>
          <w:rtl/>
        </w:rPr>
        <w:t xml:space="preserve"> مسلم 1/343 ح (193- 471)</w:t>
      </w:r>
      <w:r>
        <w:rPr>
          <w:rStyle w:val="Char9"/>
          <w:rFonts w:hint="cs"/>
          <w:rtl/>
        </w:rPr>
        <w:t>،</w:t>
      </w:r>
      <w:r w:rsidRPr="00715513">
        <w:rPr>
          <w:rStyle w:val="Char9"/>
          <w:rFonts w:hint="cs"/>
          <w:rtl/>
        </w:rPr>
        <w:t xml:space="preserve"> نسایی 2/197 ح 1065</w:t>
      </w:r>
      <w:r>
        <w:rPr>
          <w:rStyle w:val="Char9"/>
          <w:rFonts w:hint="cs"/>
          <w:rtl/>
        </w:rPr>
        <w:t>،</w:t>
      </w:r>
      <w:r w:rsidRPr="00715513">
        <w:rPr>
          <w:rStyle w:val="Char9"/>
          <w:rFonts w:hint="cs"/>
          <w:rtl/>
        </w:rPr>
        <w:t xml:space="preserve"> ابوداود 1/532 ح 854</w:t>
      </w:r>
      <w:r w:rsidRPr="00715513">
        <w:rPr>
          <w:rFonts w:hint="cs"/>
          <w:rtl/>
        </w:rPr>
        <w:t>.</w:t>
      </w:r>
    </w:p>
  </w:footnote>
  <w:footnote w:id="611">
    <w:p w:rsidR="00510E0C" w:rsidRPr="00130AB9" w:rsidRDefault="00510E0C" w:rsidP="00715513">
      <w:pPr>
        <w:pStyle w:val="ad"/>
        <w:rPr>
          <w:rtl/>
        </w:rPr>
      </w:pPr>
      <w:r w:rsidRPr="00715513">
        <w:rPr>
          <w:rStyle w:val="FootnoteReference"/>
          <w:vertAlign w:val="baseline"/>
        </w:rPr>
        <w:footnoteRef/>
      </w:r>
      <w:r w:rsidRPr="00715513">
        <w:rPr>
          <w:rFonts w:hint="cs"/>
          <w:rtl/>
        </w:rPr>
        <w:t xml:space="preserve">- </w:t>
      </w:r>
      <w:r w:rsidRPr="00715513">
        <w:rPr>
          <w:rStyle w:val="Char9"/>
          <w:rFonts w:hint="cs"/>
          <w:rtl/>
        </w:rPr>
        <w:t>مسلم 1/344 ح (196-473)</w:t>
      </w:r>
      <w:r>
        <w:rPr>
          <w:rStyle w:val="Char9"/>
          <w:rFonts w:hint="cs"/>
          <w:rtl/>
        </w:rPr>
        <w:t>،</w:t>
      </w:r>
      <w:r w:rsidRPr="00715513">
        <w:rPr>
          <w:rStyle w:val="Char9"/>
          <w:rFonts w:hint="cs"/>
          <w:rtl/>
        </w:rPr>
        <w:t xml:space="preserve"> مسنداحمد 3/203.</w:t>
      </w:r>
    </w:p>
  </w:footnote>
  <w:footnote w:id="612">
    <w:p w:rsidR="00510E0C" w:rsidRPr="00130AB9" w:rsidRDefault="00510E0C" w:rsidP="00971952">
      <w:pPr>
        <w:pStyle w:val="ad"/>
        <w:rPr>
          <w:rtl/>
        </w:rPr>
      </w:pPr>
      <w:r w:rsidRPr="00715513">
        <w:footnoteRef/>
      </w:r>
      <w:r w:rsidRPr="00715513">
        <w:rPr>
          <w:rFonts w:hint="cs"/>
          <w:rtl/>
        </w:rPr>
        <w:t>- بخاری</w:t>
      </w:r>
      <w:r w:rsidRPr="00182177">
        <w:rPr>
          <w:rStyle w:val="Char9"/>
          <w:rFonts w:hint="cs"/>
          <w:rtl/>
        </w:rPr>
        <w:t xml:space="preserve"> 2/299 ح 817</w:t>
      </w:r>
      <w:r>
        <w:rPr>
          <w:rStyle w:val="Char9"/>
          <w:rFonts w:hint="cs"/>
          <w:rtl/>
        </w:rPr>
        <w:t>،</w:t>
      </w:r>
      <w:r w:rsidRPr="00182177">
        <w:rPr>
          <w:rStyle w:val="Char9"/>
          <w:rFonts w:hint="cs"/>
          <w:rtl/>
        </w:rPr>
        <w:t xml:space="preserve"> مسلم 1/350ح (217-454)</w:t>
      </w:r>
      <w:r>
        <w:rPr>
          <w:rStyle w:val="Char9"/>
          <w:rFonts w:hint="cs"/>
          <w:rtl/>
        </w:rPr>
        <w:t>،</w:t>
      </w:r>
      <w:r w:rsidRPr="00182177">
        <w:rPr>
          <w:rStyle w:val="Char9"/>
          <w:rFonts w:hint="cs"/>
          <w:rtl/>
        </w:rPr>
        <w:t xml:space="preserve"> ابوداود1/546 ح 877، نسا</w:t>
      </w:r>
      <w:r>
        <w:rPr>
          <w:rStyle w:val="Char9"/>
          <w:rFonts w:hint="cs"/>
          <w:rtl/>
        </w:rPr>
        <w:t>یی</w:t>
      </w:r>
      <w:r w:rsidRPr="00182177">
        <w:rPr>
          <w:rStyle w:val="Char9"/>
          <w:rFonts w:hint="cs"/>
          <w:rtl/>
        </w:rPr>
        <w:t xml:space="preserve"> 2/219 ح 1122</w:t>
      </w:r>
      <w:r>
        <w:rPr>
          <w:rStyle w:val="Char9"/>
          <w:rFonts w:hint="cs"/>
          <w:rtl/>
        </w:rPr>
        <w:t>،</w:t>
      </w:r>
      <w:r w:rsidRPr="00182177">
        <w:rPr>
          <w:rStyle w:val="Char9"/>
          <w:rFonts w:hint="cs"/>
          <w:rtl/>
        </w:rPr>
        <w:t xml:space="preserve"> ابن ماجه 1/287 ح 889</w:t>
      </w:r>
      <w:r>
        <w:rPr>
          <w:rStyle w:val="Char9"/>
          <w:rFonts w:hint="cs"/>
          <w:rtl/>
        </w:rPr>
        <w:t>،</w:t>
      </w:r>
      <w:r w:rsidRPr="00182177">
        <w:rPr>
          <w:rStyle w:val="Char9"/>
          <w:rFonts w:hint="cs"/>
          <w:rtl/>
        </w:rPr>
        <w:t xml:space="preserve"> مسنداحمد 6/190</w:t>
      </w:r>
      <w:r>
        <w:rPr>
          <w:rFonts w:hint="cs"/>
          <w:rtl/>
        </w:rPr>
        <w:t>.</w:t>
      </w:r>
    </w:p>
  </w:footnote>
  <w:footnote w:id="613">
    <w:p w:rsidR="00510E0C" w:rsidRPr="00E160F5" w:rsidRDefault="00510E0C" w:rsidP="00E160F5">
      <w:pPr>
        <w:pStyle w:val="ad"/>
        <w:rPr>
          <w:rtl/>
        </w:rPr>
      </w:pPr>
      <w:r w:rsidRPr="00E160F5">
        <w:rPr>
          <w:rStyle w:val="FootnoteReference"/>
          <w:vertAlign w:val="baseline"/>
        </w:rPr>
        <w:footnoteRef/>
      </w:r>
      <w:r w:rsidRPr="00E160F5">
        <w:rPr>
          <w:rFonts w:hint="cs"/>
          <w:rtl/>
        </w:rPr>
        <w:t xml:space="preserve">- </w:t>
      </w:r>
      <w:r w:rsidRPr="00E160F5">
        <w:rPr>
          <w:rStyle w:val="Char9"/>
          <w:rFonts w:hint="cs"/>
          <w:rtl/>
        </w:rPr>
        <w:t>مسلم 1/353 ح (223-487)</w:t>
      </w:r>
      <w:r>
        <w:rPr>
          <w:rStyle w:val="Char9"/>
          <w:rFonts w:hint="cs"/>
          <w:rtl/>
        </w:rPr>
        <w:t>،</w:t>
      </w:r>
      <w:r w:rsidRPr="00E160F5">
        <w:rPr>
          <w:rStyle w:val="Char9"/>
          <w:rFonts w:hint="cs"/>
          <w:rtl/>
        </w:rPr>
        <w:t xml:space="preserve"> ابوداود 1/543 ح 872، نسایی 2/190 ح 1048</w:t>
      </w:r>
      <w:r>
        <w:rPr>
          <w:rStyle w:val="Char9"/>
          <w:rFonts w:hint="cs"/>
          <w:rtl/>
        </w:rPr>
        <w:t>،</w:t>
      </w:r>
      <w:r w:rsidRPr="00E160F5">
        <w:rPr>
          <w:rStyle w:val="Char9"/>
          <w:rFonts w:hint="cs"/>
          <w:rtl/>
        </w:rPr>
        <w:t xml:space="preserve"> مسنداحمد 6/193</w:t>
      </w:r>
      <w:r w:rsidRPr="00E160F5">
        <w:rPr>
          <w:rFonts w:hint="cs"/>
          <w:rtl/>
        </w:rPr>
        <w:t>.</w:t>
      </w:r>
    </w:p>
  </w:footnote>
  <w:footnote w:id="614">
    <w:p w:rsidR="00510E0C" w:rsidRPr="00130AB9" w:rsidRDefault="00510E0C" w:rsidP="00E160F5">
      <w:pPr>
        <w:pStyle w:val="ad"/>
        <w:rPr>
          <w:rtl/>
        </w:rPr>
      </w:pPr>
      <w:r w:rsidRPr="00E160F5">
        <w:rPr>
          <w:rStyle w:val="FootnoteReference"/>
          <w:vertAlign w:val="baseline"/>
        </w:rPr>
        <w:footnoteRef/>
      </w:r>
      <w:r w:rsidRPr="00E160F5">
        <w:rPr>
          <w:rFonts w:hint="cs"/>
          <w:rtl/>
        </w:rPr>
        <w:t xml:space="preserve">- </w:t>
      </w:r>
      <w:r w:rsidRPr="00E160F5">
        <w:rPr>
          <w:rStyle w:val="Char9"/>
          <w:rtl/>
        </w:rPr>
        <w:t>همان گونه که به پیغمبران پیشین وحی کرده‌ایم</w:t>
      </w:r>
      <w:r>
        <w:rPr>
          <w:rStyle w:val="Char9"/>
          <w:rtl/>
        </w:rPr>
        <w:t>،</w:t>
      </w:r>
      <w:r w:rsidRPr="00E160F5">
        <w:rPr>
          <w:rStyle w:val="Char9"/>
          <w:rtl/>
        </w:rPr>
        <w:t xml:space="preserve"> به تو نیز به فرمان خود جان را وحی کرده‌ایم </w:t>
      </w:r>
      <w:r>
        <w:rPr>
          <w:rStyle w:val="Char9"/>
          <w:rtl/>
        </w:rPr>
        <w:t>(</w:t>
      </w:r>
      <w:r w:rsidRPr="00E160F5">
        <w:rPr>
          <w:rStyle w:val="Char9"/>
          <w:rtl/>
        </w:rPr>
        <w:t>که قرآن نام دارد و مایه حیات دل</w:t>
      </w:r>
      <w:r>
        <w:rPr>
          <w:rStyle w:val="Char9"/>
          <w:rFonts w:hint="cs"/>
          <w:rtl/>
        </w:rPr>
        <w:t>‌</w:t>
      </w:r>
      <w:r w:rsidRPr="00E160F5">
        <w:rPr>
          <w:rStyle w:val="Char9"/>
          <w:rtl/>
        </w:rPr>
        <w:t>ها است .</w:t>
      </w:r>
      <w:r w:rsidRPr="00E160F5">
        <w:rPr>
          <w:rStyle w:val="Char9"/>
          <w:rFonts w:hint="cs"/>
          <w:rtl/>
        </w:rPr>
        <w:t>.).</w:t>
      </w:r>
    </w:p>
  </w:footnote>
  <w:footnote w:id="615">
    <w:p w:rsidR="00510E0C" w:rsidRPr="00E160F5" w:rsidRDefault="00510E0C" w:rsidP="00E160F5">
      <w:pPr>
        <w:pStyle w:val="ad"/>
        <w:rPr>
          <w:rtl/>
        </w:rPr>
      </w:pPr>
      <w:r w:rsidRPr="00E160F5">
        <w:rPr>
          <w:rStyle w:val="FootnoteReference"/>
          <w:vertAlign w:val="baseline"/>
        </w:rPr>
        <w:footnoteRef/>
      </w:r>
      <w:r w:rsidRPr="00E160F5">
        <w:rPr>
          <w:rFonts w:hint="cs"/>
          <w:rtl/>
        </w:rPr>
        <w:t xml:space="preserve">- </w:t>
      </w:r>
      <w:r w:rsidRPr="00E160F5">
        <w:rPr>
          <w:rStyle w:val="Char9"/>
          <w:rFonts w:hint="cs"/>
          <w:rtl/>
        </w:rPr>
        <w:t>مسلم 1/348 ح (207-479)</w:t>
      </w:r>
      <w:r>
        <w:rPr>
          <w:rStyle w:val="Char9"/>
          <w:rFonts w:hint="cs"/>
          <w:rtl/>
        </w:rPr>
        <w:t>،</w:t>
      </w:r>
      <w:r w:rsidRPr="00E160F5">
        <w:rPr>
          <w:rStyle w:val="Char9"/>
          <w:rFonts w:hint="cs"/>
          <w:rtl/>
        </w:rPr>
        <w:t xml:space="preserve"> ابوداود 1/545 ح 876، نسایی 2/189 ح 1045</w:t>
      </w:r>
      <w:r>
        <w:rPr>
          <w:rStyle w:val="Char9"/>
          <w:rFonts w:hint="cs"/>
          <w:rtl/>
        </w:rPr>
        <w:t>،</w:t>
      </w:r>
      <w:r w:rsidRPr="00E160F5">
        <w:rPr>
          <w:rStyle w:val="Char9"/>
          <w:rFonts w:hint="cs"/>
          <w:rtl/>
        </w:rPr>
        <w:t xml:space="preserve"> دارمی 1/349 ح 1325</w:t>
      </w:r>
      <w:r>
        <w:rPr>
          <w:rStyle w:val="Char9"/>
          <w:rFonts w:hint="cs"/>
          <w:rtl/>
        </w:rPr>
        <w:t>،</w:t>
      </w:r>
      <w:r w:rsidRPr="00E160F5">
        <w:rPr>
          <w:rStyle w:val="Char9"/>
          <w:rFonts w:hint="cs"/>
          <w:rtl/>
        </w:rPr>
        <w:t xml:space="preserve"> مسنداحمد 1/155</w:t>
      </w:r>
      <w:r w:rsidRPr="00E160F5">
        <w:rPr>
          <w:rFonts w:hint="cs"/>
          <w:rtl/>
        </w:rPr>
        <w:t>.</w:t>
      </w:r>
    </w:p>
  </w:footnote>
  <w:footnote w:id="616">
    <w:p w:rsidR="00510E0C" w:rsidRPr="00E160F5" w:rsidRDefault="00510E0C" w:rsidP="00E160F5">
      <w:pPr>
        <w:pStyle w:val="ad"/>
        <w:rPr>
          <w:rtl/>
        </w:rPr>
      </w:pPr>
      <w:r w:rsidRPr="00E160F5">
        <w:rPr>
          <w:rStyle w:val="FootnoteReference"/>
          <w:vertAlign w:val="baseline"/>
        </w:rPr>
        <w:footnoteRef/>
      </w:r>
      <w:r w:rsidRPr="00E160F5">
        <w:rPr>
          <w:rFonts w:hint="cs"/>
          <w:rtl/>
        </w:rPr>
        <w:t xml:space="preserve">- </w:t>
      </w:r>
      <w:r w:rsidRPr="00E160F5">
        <w:rPr>
          <w:rStyle w:val="Char9"/>
          <w:rFonts w:hint="cs"/>
          <w:rtl/>
        </w:rPr>
        <w:t>بخاری 2/283 ح 796</w:t>
      </w:r>
      <w:r>
        <w:rPr>
          <w:rStyle w:val="Char9"/>
          <w:rFonts w:hint="cs"/>
          <w:rtl/>
        </w:rPr>
        <w:t>،</w:t>
      </w:r>
      <w:r w:rsidRPr="00E160F5">
        <w:rPr>
          <w:rStyle w:val="Char9"/>
          <w:rFonts w:hint="cs"/>
          <w:rtl/>
        </w:rPr>
        <w:t xml:space="preserve"> مسلم 1/706 ح</w:t>
      </w:r>
      <w:r>
        <w:rPr>
          <w:rStyle w:val="Char9"/>
          <w:rFonts w:hint="cs"/>
          <w:rtl/>
        </w:rPr>
        <w:t>(</w:t>
      </w:r>
      <w:r w:rsidRPr="00E160F5">
        <w:rPr>
          <w:rStyle w:val="Char9"/>
          <w:rFonts w:hint="cs"/>
          <w:rtl/>
        </w:rPr>
        <w:t>71-409)</w:t>
      </w:r>
      <w:r>
        <w:rPr>
          <w:rStyle w:val="Char9"/>
          <w:rFonts w:hint="cs"/>
          <w:rtl/>
        </w:rPr>
        <w:t>،</w:t>
      </w:r>
      <w:r w:rsidRPr="00E160F5">
        <w:rPr>
          <w:rStyle w:val="Char9"/>
          <w:rFonts w:hint="cs"/>
          <w:rtl/>
        </w:rPr>
        <w:t xml:space="preserve"> ابوداود 1/529 ح 848</w:t>
      </w:r>
      <w:r>
        <w:rPr>
          <w:rStyle w:val="Char9"/>
          <w:rFonts w:hint="cs"/>
          <w:rtl/>
        </w:rPr>
        <w:t>،</w:t>
      </w:r>
      <w:r w:rsidRPr="00E160F5">
        <w:rPr>
          <w:rStyle w:val="Char9"/>
          <w:rFonts w:hint="cs"/>
          <w:rtl/>
        </w:rPr>
        <w:t xml:space="preserve"> ترمذی 2/55 ح 267</w:t>
      </w:r>
      <w:r>
        <w:rPr>
          <w:rStyle w:val="Char9"/>
          <w:rFonts w:hint="cs"/>
          <w:rtl/>
        </w:rPr>
        <w:t>،</w:t>
      </w:r>
      <w:r w:rsidRPr="00E160F5">
        <w:rPr>
          <w:rStyle w:val="Char9"/>
          <w:rFonts w:hint="cs"/>
          <w:rtl/>
        </w:rPr>
        <w:t xml:space="preserve"> نسایی 2/196 ح 1063</w:t>
      </w:r>
      <w:r>
        <w:rPr>
          <w:rStyle w:val="Char9"/>
          <w:rFonts w:hint="cs"/>
          <w:rtl/>
        </w:rPr>
        <w:t>،</w:t>
      </w:r>
      <w:r w:rsidRPr="00E160F5">
        <w:rPr>
          <w:rStyle w:val="Char9"/>
          <w:rFonts w:hint="cs"/>
          <w:rtl/>
        </w:rPr>
        <w:t xml:space="preserve"> مؤطا مالک کتاب الصلاة 1/88 ح 47</w:t>
      </w:r>
      <w:r w:rsidRPr="00E160F5">
        <w:rPr>
          <w:rFonts w:hint="cs"/>
          <w:rtl/>
        </w:rPr>
        <w:t>.</w:t>
      </w:r>
    </w:p>
  </w:footnote>
  <w:footnote w:id="617">
    <w:p w:rsidR="00510E0C" w:rsidRPr="00E160F5" w:rsidRDefault="00510E0C" w:rsidP="00E160F5">
      <w:pPr>
        <w:pStyle w:val="ad"/>
        <w:rPr>
          <w:rtl/>
        </w:rPr>
      </w:pPr>
      <w:r w:rsidRPr="00E160F5">
        <w:footnoteRef/>
      </w:r>
      <w:r w:rsidRPr="00E160F5">
        <w:rPr>
          <w:rFonts w:hint="cs"/>
          <w:rtl/>
        </w:rPr>
        <w:t>- مسلم</w:t>
      </w:r>
      <w:r w:rsidRPr="00E160F5">
        <w:rPr>
          <w:rStyle w:val="Char9"/>
          <w:rFonts w:hint="cs"/>
          <w:rtl/>
        </w:rPr>
        <w:t xml:space="preserve"> 1/346 ح(202-476)</w:t>
      </w:r>
      <w:r>
        <w:rPr>
          <w:rStyle w:val="Char9"/>
          <w:rFonts w:hint="cs"/>
          <w:rtl/>
        </w:rPr>
        <w:t>،</w:t>
      </w:r>
      <w:r w:rsidRPr="00E160F5">
        <w:rPr>
          <w:rStyle w:val="Char9"/>
          <w:rFonts w:hint="cs"/>
          <w:rtl/>
        </w:rPr>
        <w:t xml:space="preserve"> ابوداود 1/528 ح 846</w:t>
      </w:r>
      <w:r>
        <w:rPr>
          <w:rStyle w:val="Char9"/>
          <w:rFonts w:hint="cs"/>
          <w:rtl/>
        </w:rPr>
        <w:t>،</w:t>
      </w:r>
      <w:r w:rsidRPr="00E160F5">
        <w:rPr>
          <w:rStyle w:val="Char9"/>
          <w:rFonts w:hint="cs"/>
          <w:rtl/>
        </w:rPr>
        <w:t xml:space="preserve"> ابن ماجه 1/284 ح 878</w:t>
      </w:r>
      <w:r>
        <w:rPr>
          <w:rStyle w:val="Char9"/>
          <w:rFonts w:hint="cs"/>
          <w:rtl/>
        </w:rPr>
        <w:t>،</w:t>
      </w:r>
      <w:r w:rsidRPr="00E160F5">
        <w:rPr>
          <w:rStyle w:val="Char9"/>
          <w:rFonts w:hint="cs"/>
          <w:rtl/>
        </w:rPr>
        <w:t xml:space="preserve"> مسنداحمد 4/353</w:t>
      </w:r>
      <w:r w:rsidRPr="00E160F5">
        <w:rPr>
          <w:rFonts w:hint="cs"/>
          <w:rtl/>
        </w:rPr>
        <w:t>.</w:t>
      </w:r>
    </w:p>
  </w:footnote>
  <w:footnote w:id="618">
    <w:p w:rsidR="00510E0C" w:rsidRPr="00130AB9" w:rsidRDefault="00510E0C" w:rsidP="00E160F5">
      <w:pPr>
        <w:pStyle w:val="ad"/>
        <w:rPr>
          <w:rtl/>
        </w:rPr>
      </w:pPr>
      <w:r w:rsidRPr="00E160F5">
        <w:rPr>
          <w:rStyle w:val="FootnoteReference"/>
          <w:vertAlign w:val="baseline"/>
        </w:rPr>
        <w:footnoteRef/>
      </w:r>
      <w:r w:rsidRPr="00E160F5">
        <w:rPr>
          <w:rFonts w:hint="cs"/>
          <w:rtl/>
        </w:rPr>
        <w:t xml:space="preserve">- </w:t>
      </w:r>
      <w:r w:rsidRPr="00E160F5">
        <w:rPr>
          <w:rStyle w:val="Char9"/>
          <w:rFonts w:hint="cs"/>
          <w:rtl/>
        </w:rPr>
        <w:t>مسلم 1/347 ح (205-477)</w:t>
      </w:r>
      <w:r>
        <w:rPr>
          <w:rStyle w:val="Char9"/>
          <w:rFonts w:hint="cs"/>
          <w:rtl/>
        </w:rPr>
        <w:t>،</w:t>
      </w:r>
      <w:r w:rsidRPr="00E160F5">
        <w:rPr>
          <w:rStyle w:val="Char9"/>
          <w:rFonts w:hint="cs"/>
          <w:rtl/>
        </w:rPr>
        <w:t xml:space="preserve"> ابوداود 1/529 ح 847</w:t>
      </w:r>
      <w:r>
        <w:rPr>
          <w:rStyle w:val="Char9"/>
          <w:rFonts w:hint="cs"/>
          <w:rtl/>
        </w:rPr>
        <w:t>،</w:t>
      </w:r>
      <w:r w:rsidRPr="00E160F5">
        <w:rPr>
          <w:rStyle w:val="Char9"/>
          <w:rFonts w:hint="cs"/>
          <w:rtl/>
        </w:rPr>
        <w:t xml:space="preserve"> نسایی 2/198 ح 1068</w:t>
      </w:r>
      <w:r>
        <w:rPr>
          <w:rStyle w:val="Char9"/>
          <w:rFonts w:hint="cs"/>
          <w:rtl/>
        </w:rPr>
        <w:t>،</w:t>
      </w:r>
      <w:r w:rsidRPr="00E160F5">
        <w:rPr>
          <w:rStyle w:val="Char9"/>
          <w:rFonts w:hint="cs"/>
          <w:rtl/>
        </w:rPr>
        <w:t xml:space="preserve"> دارمی 1/344ح 1313، مسنداحمد 3/87</w:t>
      </w:r>
      <w:r w:rsidRPr="00E160F5">
        <w:rPr>
          <w:rFonts w:hint="cs"/>
          <w:rtl/>
        </w:rPr>
        <w:t>.</w:t>
      </w:r>
    </w:p>
  </w:footnote>
  <w:footnote w:id="619">
    <w:p w:rsidR="00510E0C" w:rsidRPr="00E160F5" w:rsidRDefault="00510E0C" w:rsidP="00E160F5">
      <w:pPr>
        <w:pStyle w:val="ad"/>
        <w:rPr>
          <w:rtl/>
        </w:rPr>
      </w:pPr>
      <w:r w:rsidRPr="00E160F5">
        <w:rPr>
          <w:rStyle w:val="FootnoteReference"/>
          <w:vertAlign w:val="baseline"/>
        </w:rPr>
        <w:footnoteRef/>
      </w:r>
      <w:r w:rsidRPr="00E160F5">
        <w:rPr>
          <w:rFonts w:hint="cs"/>
          <w:rtl/>
        </w:rPr>
        <w:t xml:space="preserve">- </w:t>
      </w:r>
      <w:r w:rsidRPr="00E160F5">
        <w:rPr>
          <w:rStyle w:val="Char9"/>
          <w:rFonts w:hint="cs"/>
          <w:rtl/>
        </w:rPr>
        <w:t>بخاری 2/284 ح 799</w:t>
      </w:r>
      <w:r>
        <w:rPr>
          <w:rStyle w:val="Char9"/>
          <w:rFonts w:hint="cs"/>
          <w:rtl/>
        </w:rPr>
        <w:t>،</w:t>
      </w:r>
      <w:r w:rsidRPr="00E160F5">
        <w:rPr>
          <w:rStyle w:val="Char9"/>
          <w:rFonts w:hint="cs"/>
          <w:rtl/>
        </w:rPr>
        <w:t>ابوداود 1/488 ح 770</w:t>
      </w:r>
      <w:r>
        <w:rPr>
          <w:rStyle w:val="Char9"/>
          <w:rFonts w:hint="cs"/>
          <w:rtl/>
        </w:rPr>
        <w:t>،</w:t>
      </w:r>
      <w:r w:rsidRPr="00E160F5">
        <w:rPr>
          <w:rStyle w:val="Char9"/>
          <w:rFonts w:hint="cs"/>
          <w:rtl/>
        </w:rPr>
        <w:t xml:space="preserve"> نسایی 2/196 ح 1062</w:t>
      </w:r>
      <w:r>
        <w:rPr>
          <w:rStyle w:val="Char9"/>
          <w:rFonts w:hint="cs"/>
          <w:rtl/>
        </w:rPr>
        <w:t>،</w:t>
      </w:r>
      <w:r w:rsidRPr="00E160F5">
        <w:rPr>
          <w:rStyle w:val="Char9"/>
          <w:rFonts w:hint="cs"/>
          <w:rtl/>
        </w:rPr>
        <w:t xml:space="preserve"> مؤطا مالک کتاب القرآن 1/211 ح 25</w:t>
      </w:r>
      <w:r>
        <w:rPr>
          <w:rStyle w:val="Char9"/>
          <w:rFonts w:hint="cs"/>
          <w:rtl/>
        </w:rPr>
        <w:t>،</w:t>
      </w:r>
      <w:r w:rsidRPr="00E160F5">
        <w:rPr>
          <w:rStyle w:val="Char9"/>
          <w:rFonts w:hint="cs"/>
          <w:rtl/>
        </w:rPr>
        <w:t xml:space="preserve"> مسنداحمد 4/340</w:t>
      </w:r>
      <w:r w:rsidRPr="00E160F5">
        <w:rPr>
          <w:rFonts w:hint="cs"/>
          <w:rtl/>
        </w:rPr>
        <w:t>.</w:t>
      </w:r>
    </w:p>
  </w:footnote>
  <w:footnote w:id="620">
    <w:p w:rsidR="00510E0C" w:rsidRPr="00130AB9" w:rsidRDefault="00510E0C" w:rsidP="00971952">
      <w:pPr>
        <w:pStyle w:val="ad"/>
        <w:rPr>
          <w:rtl/>
        </w:rPr>
      </w:pPr>
      <w:r w:rsidRPr="00E160F5">
        <w:footnoteRef/>
      </w:r>
      <w:r w:rsidRPr="00E160F5">
        <w:rPr>
          <w:rFonts w:hint="cs"/>
          <w:rtl/>
        </w:rPr>
        <w:t>- ابوداود</w:t>
      </w:r>
      <w:r w:rsidRPr="00182177">
        <w:rPr>
          <w:rStyle w:val="Char9"/>
          <w:rFonts w:hint="cs"/>
          <w:rtl/>
        </w:rPr>
        <w:t xml:space="preserve"> 1/533 ح 855</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2/51 ح 265 و قال: حد</w:t>
      </w:r>
      <w:r>
        <w:rPr>
          <w:rStyle w:val="Char9"/>
          <w:rFonts w:hint="cs"/>
          <w:rtl/>
        </w:rPr>
        <w:t>ی</w:t>
      </w:r>
      <w:r w:rsidRPr="00182177">
        <w:rPr>
          <w:rStyle w:val="Char9"/>
          <w:rFonts w:hint="cs"/>
          <w:rtl/>
        </w:rPr>
        <w:t>ث حسن صح</w:t>
      </w:r>
      <w:r>
        <w:rPr>
          <w:rStyle w:val="Char9"/>
          <w:rFonts w:hint="cs"/>
          <w:rtl/>
        </w:rPr>
        <w:t>ی</w:t>
      </w:r>
      <w:r w:rsidRPr="00182177">
        <w:rPr>
          <w:rStyle w:val="Char9"/>
          <w:rFonts w:hint="cs"/>
          <w:rtl/>
        </w:rPr>
        <w:t>ح</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2/183 ح 1027</w:t>
      </w:r>
      <w:r>
        <w:rPr>
          <w:rStyle w:val="Char9"/>
          <w:rFonts w:hint="cs"/>
          <w:rtl/>
        </w:rPr>
        <w:t>،</w:t>
      </w:r>
      <w:r w:rsidRPr="00182177">
        <w:rPr>
          <w:rStyle w:val="Char9"/>
          <w:rFonts w:hint="cs"/>
          <w:rtl/>
        </w:rPr>
        <w:t xml:space="preserve"> ابن ماجه 1/282 ح 870</w:t>
      </w:r>
      <w:r>
        <w:rPr>
          <w:rStyle w:val="Char9"/>
          <w:rFonts w:hint="cs"/>
          <w:rtl/>
        </w:rPr>
        <w:t>،</w:t>
      </w:r>
      <w:r w:rsidRPr="00182177">
        <w:rPr>
          <w:rStyle w:val="Char9"/>
          <w:rFonts w:hint="cs"/>
          <w:rtl/>
        </w:rPr>
        <w:t xml:space="preserve"> دارم</w:t>
      </w:r>
      <w:r>
        <w:rPr>
          <w:rStyle w:val="Char9"/>
          <w:rFonts w:hint="cs"/>
          <w:rtl/>
        </w:rPr>
        <w:t>ی</w:t>
      </w:r>
      <w:r w:rsidRPr="00182177">
        <w:rPr>
          <w:rStyle w:val="Char9"/>
          <w:rFonts w:hint="cs"/>
          <w:rtl/>
        </w:rPr>
        <w:t xml:space="preserve"> 1/350 ح 1327</w:t>
      </w:r>
      <w:r>
        <w:rPr>
          <w:rFonts w:hint="cs"/>
          <w:rtl/>
        </w:rPr>
        <w:t>.</w:t>
      </w:r>
    </w:p>
  </w:footnote>
  <w:footnote w:id="621">
    <w:p w:rsidR="00510E0C" w:rsidRPr="00E160F5" w:rsidRDefault="00510E0C" w:rsidP="00E160F5">
      <w:pPr>
        <w:pStyle w:val="ad"/>
        <w:rPr>
          <w:rtl/>
        </w:rPr>
      </w:pPr>
      <w:r w:rsidRPr="00E160F5">
        <w:rPr>
          <w:rStyle w:val="FootnoteReference"/>
          <w:vertAlign w:val="baseline"/>
        </w:rPr>
        <w:footnoteRef/>
      </w:r>
      <w:r w:rsidRPr="00E160F5">
        <w:rPr>
          <w:rFonts w:hint="cs"/>
          <w:rtl/>
        </w:rPr>
        <w:t xml:space="preserve">- </w:t>
      </w:r>
      <w:r w:rsidRPr="00E160F5">
        <w:rPr>
          <w:rStyle w:val="Char9"/>
          <w:rFonts w:hint="cs"/>
          <w:rtl/>
        </w:rPr>
        <w:t>ابوداود 1/542 ح 869</w:t>
      </w:r>
      <w:r>
        <w:rPr>
          <w:rStyle w:val="Char9"/>
          <w:rFonts w:hint="cs"/>
          <w:rtl/>
        </w:rPr>
        <w:t>،</w:t>
      </w:r>
      <w:r w:rsidRPr="00E160F5">
        <w:rPr>
          <w:rStyle w:val="Char9"/>
          <w:rFonts w:hint="cs"/>
          <w:rtl/>
        </w:rPr>
        <w:t xml:space="preserve"> ابن ماجه 1/287 ح 887</w:t>
      </w:r>
      <w:r>
        <w:rPr>
          <w:rStyle w:val="Char9"/>
          <w:rFonts w:hint="cs"/>
          <w:rtl/>
        </w:rPr>
        <w:t>،</w:t>
      </w:r>
      <w:r w:rsidRPr="00E160F5">
        <w:rPr>
          <w:rStyle w:val="Char9"/>
          <w:rFonts w:hint="cs"/>
          <w:rtl/>
        </w:rPr>
        <w:t xml:space="preserve"> دارمی 1/341 ح 1305</w:t>
      </w:r>
      <w:r>
        <w:rPr>
          <w:rStyle w:val="Char9"/>
          <w:rFonts w:hint="cs"/>
          <w:rtl/>
        </w:rPr>
        <w:t>،</w:t>
      </w:r>
      <w:r w:rsidRPr="00E160F5">
        <w:rPr>
          <w:rStyle w:val="Char9"/>
          <w:rFonts w:hint="cs"/>
          <w:rtl/>
        </w:rPr>
        <w:t xml:space="preserve"> مسنداحمد 4/155</w:t>
      </w:r>
      <w:r w:rsidRPr="00E160F5">
        <w:rPr>
          <w:rFonts w:hint="cs"/>
          <w:rtl/>
        </w:rPr>
        <w:t>.</w:t>
      </w:r>
    </w:p>
  </w:footnote>
  <w:footnote w:id="622">
    <w:p w:rsidR="00510E0C" w:rsidRPr="00130AB9" w:rsidRDefault="00510E0C" w:rsidP="00E160F5">
      <w:pPr>
        <w:pStyle w:val="ad"/>
        <w:rPr>
          <w:rtl/>
        </w:rPr>
      </w:pPr>
      <w:r w:rsidRPr="00E160F5">
        <w:rPr>
          <w:rStyle w:val="FootnoteReference"/>
          <w:vertAlign w:val="baseline"/>
        </w:rPr>
        <w:footnoteRef/>
      </w:r>
      <w:r w:rsidRPr="00E160F5">
        <w:rPr>
          <w:rFonts w:hint="cs"/>
          <w:rtl/>
        </w:rPr>
        <w:t xml:space="preserve">- </w:t>
      </w:r>
      <w:r w:rsidRPr="00E160F5">
        <w:rPr>
          <w:rStyle w:val="Char9"/>
          <w:rFonts w:hint="cs"/>
          <w:rtl/>
        </w:rPr>
        <w:t>واقعه/74،96- الحاقه/52</w:t>
      </w:r>
      <w:r w:rsidRPr="00E160F5">
        <w:rPr>
          <w:rFonts w:hint="cs"/>
          <w:rtl/>
        </w:rPr>
        <w:t>.</w:t>
      </w:r>
    </w:p>
  </w:footnote>
  <w:footnote w:id="623">
    <w:p w:rsidR="00510E0C" w:rsidRPr="00E160F5" w:rsidRDefault="00510E0C" w:rsidP="00E160F5">
      <w:pPr>
        <w:pStyle w:val="ad"/>
        <w:rPr>
          <w:rtl/>
        </w:rPr>
      </w:pPr>
      <w:r w:rsidRPr="00E160F5">
        <w:footnoteRef/>
      </w:r>
      <w:r w:rsidRPr="00E160F5">
        <w:rPr>
          <w:rFonts w:hint="cs"/>
          <w:rtl/>
        </w:rPr>
        <w:t>- ابوداود 1/550 ح 886 و قال: مرسل فعون لم یدرک ابن مسعود</w:t>
      </w:r>
      <w:r>
        <w:rPr>
          <w:rFonts w:hint="cs"/>
          <w:rtl/>
        </w:rPr>
        <w:t>،</w:t>
      </w:r>
      <w:r w:rsidRPr="00E160F5">
        <w:rPr>
          <w:rFonts w:hint="cs"/>
          <w:rtl/>
        </w:rPr>
        <w:t xml:space="preserve"> ابن ماجه 1/287 ح 890</w:t>
      </w:r>
      <w:r>
        <w:rPr>
          <w:rFonts w:hint="cs"/>
          <w:rtl/>
        </w:rPr>
        <w:t>،</w:t>
      </w:r>
      <w:r w:rsidRPr="00E160F5">
        <w:rPr>
          <w:rFonts w:hint="cs"/>
          <w:rtl/>
        </w:rPr>
        <w:t xml:space="preserve"> ترمذی</w:t>
      </w:r>
      <w:r w:rsidRPr="00E160F5">
        <w:rPr>
          <w:rStyle w:val="Char9"/>
          <w:rFonts w:hint="cs"/>
          <w:rtl/>
        </w:rPr>
        <w:t xml:space="preserve"> 2/46 ح 261 و قال</w:t>
      </w:r>
      <w:r>
        <w:rPr>
          <w:rStyle w:val="Char9"/>
          <w:rFonts w:hint="cs"/>
          <w:rtl/>
        </w:rPr>
        <w:t>:</w:t>
      </w:r>
      <w:r w:rsidRPr="00E160F5">
        <w:rPr>
          <w:rStyle w:val="Char9"/>
          <w:rFonts w:hint="cs"/>
          <w:rtl/>
        </w:rPr>
        <w:t xml:space="preserve"> اسناده لیس بمتصل</w:t>
      </w:r>
      <w:r w:rsidRPr="00E160F5">
        <w:rPr>
          <w:rFonts w:hint="cs"/>
          <w:rtl/>
        </w:rPr>
        <w:t>.</w:t>
      </w:r>
    </w:p>
  </w:footnote>
  <w:footnote w:id="624">
    <w:p w:rsidR="00510E0C" w:rsidRPr="00130AB9" w:rsidRDefault="00510E0C" w:rsidP="00E160F5">
      <w:pPr>
        <w:pStyle w:val="ad"/>
        <w:rPr>
          <w:rtl/>
        </w:rPr>
      </w:pPr>
      <w:r w:rsidRPr="00E160F5">
        <w:footnoteRef/>
      </w:r>
      <w:r w:rsidRPr="00E160F5">
        <w:rPr>
          <w:rFonts w:hint="cs"/>
          <w:rtl/>
        </w:rPr>
        <w:t>- ترمذی</w:t>
      </w:r>
      <w:r w:rsidRPr="00E160F5">
        <w:rPr>
          <w:rStyle w:val="Char9"/>
          <w:rFonts w:hint="cs"/>
          <w:rtl/>
        </w:rPr>
        <w:t xml:space="preserve"> 2/48 ح 262 و قال: حسن صحیح</w:t>
      </w:r>
      <w:r>
        <w:rPr>
          <w:rStyle w:val="Char9"/>
          <w:rFonts w:hint="cs"/>
          <w:rtl/>
        </w:rPr>
        <w:t>،</w:t>
      </w:r>
      <w:r w:rsidRPr="00E160F5">
        <w:rPr>
          <w:rStyle w:val="Char9"/>
          <w:rFonts w:hint="cs"/>
          <w:rtl/>
        </w:rPr>
        <w:t xml:space="preserve"> ابوداود 1/543 ح 871 و نسایی نیز این روایت را در سننش تا عبارت «سبحان ربی الاعلی» روایت کرده است.: 2/190 ح 1046</w:t>
      </w:r>
      <w:r>
        <w:rPr>
          <w:rStyle w:val="Char9"/>
          <w:rFonts w:hint="cs"/>
          <w:rtl/>
        </w:rPr>
        <w:t>،</w:t>
      </w:r>
      <w:r w:rsidRPr="00E160F5">
        <w:rPr>
          <w:rStyle w:val="Char9"/>
          <w:rFonts w:hint="cs"/>
          <w:rtl/>
        </w:rPr>
        <w:t xml:space="preserve"> ابن ماجه نیز بسان نسایی بروایت این حدیث در سننش 1/287 ح 888 پرداخته است.</w:t>
      </w:r>
      <w:r>
        <w:rPr>
          <w:rStyle w:val="Char9"/>
          <w:rFonts w:hint="cs"/>
          <w:rtl/>
        </w:rPr>
        <w:t>،</w:t>
      </w:r>
      <w:r w:rsidRPr="00E160F5">
        <w:rPr>
          <w:rStyle w:val="Char9"/>
          <w:rFonts w:hint="cs"/>
          <w:rtl/>
        </w:rPr>
        <w:t xml:space="preserve"> دارمی 1/341 ح 1306</w:t>
      </w:r>
      <w:r>
        <w:rPr>
          <w:rStyle w:val="Char9"/>
          <w:rFonts w:hint="cs"/>
          <w:rtl/>
        </w:rPr>
        <w:t>،</w:t>
      </w:r>
      <w:r w:rsidRPr="00E160F5">
        <w:rPr>
          <w:rStyle w:val="Char9"/>
          <w:rFonts w:hint="cs"/>
          <w:rtl/>
        </w:rPr>
        <w:t xml:space="preserve"> مسنداحمد 5/382</w:t>
      </w:r>
      <w:r w:rsidRPr="00E160F5">
        <w:rPr>
          <w:rFonts w:hint="cs"/>
          <w:rtl/>
        </w:rPr>
        <w:t>.</w:t>
      </w:r>
    </w:p>
  </w:footnote>
  <w:footnote w:id="625">
    <w:p w:rsidR="00510E0C" w:rsidRPr="003F315A" w:rsidRDefault="00510E0C" w:rsidP="003F315A">
      <w:pPr>
        <w:pStyle w:val="ad"/>
        <w:rPr>
          <w:rtl/>
        </w:rPr>
      </w:pPr>
      <w:r w:rsidRPr="003F315A">
        <w:footnoteRef/>
      </w:r>
      <w:r w:rsidRPr="003F315A">
        <w:rPr>
          <w:rFonts w:hint="cs"/>
          <w:rtl/>
        </w:rPr>
        <w:t>- نسایی</w:t>
      </w:r>
      <w:r w:rsidRPr="003F315A">
        <w:rPr>
          <w:rStyle w:val="Char9"/>
          <w:rFonts w:hint="cs"/>
          <w:rtl/>
        </w:rPr>
        <w:t xml:space="preserve"> 2/191 ح 1049</w:t>
      </w:r>
      <w:r>
        <w:rPr>
          <w:rStyle w:val="Char9"/>
          <w:rFonts w:hint="cs"/>
          <w:rtl/>
        </w:rPr>
        <w:t>،</w:t>
      </w:r>
      <w:r w:rsidRPr="003F315A">
        <w:rPr>
          <w:rStyle w:val="Char9"/>
          <w:rFonts w:hint="cs"/>
          <w:rtl/>
        </w:rPr>
        <w:t xml:space="preserve"> ابوداود 1/544 ح 873</w:t>
      </w:r>
      <w:r w:rsidRPr="003F315A">
        <w:rPr>
          <w:rFonts w:hint="cs"/>
          <w:rtl/>
        </w:rPr>
        <w:t>.</w:t>
      </w:r>
    </w:p>
  </w:footnote>
  <w:footnote w:id="626">
    <w:p w:rsidR="00510E0C" w:rsidRPr="00130AB9" w:rsidRDefault="00510E0C" w:rsidP="003F315A">
      <w:pPr>
        <w:pStyle w:val="ad"/>
        <w:rPr>
          <w:rtl/>
        </w:rPr>
      </w:pPr>
      <w:r w:rsidRPr="003F315A">
        <w:rPr>
          <w:rStyle w:val="FootnoteReference"/>
          <w:vertAlign w:val="baseline"/>
        </w:rPr>
        <w:footnoteRef/>
      </w:r>
      <w:r w:rsidRPr="003F315A">
        <w:rPr>
          <w:rFonts w:hint="cs"/>
          <w:rtl/>
        </w:rPr>
        <w:t xml:space="preserve">- </w:t>
      </w:r>
      <w:r w:rsidRPr="003F315A">
        <w:rPr>
          <w:rStyle w:val="Char9"/>
          <w:rFonts w:hint="cs"/>
          <w:rtl/>
        </w:rPr>
        <w:t>ابوداود 1/551 ح 888</w:t>
      </w:r>
      <w:r>
        <w:rPr>
          <w:rStyle w:val="Char9"/>
          <w:rFonts w:hint="cs"/>
          <w:rtl/>
        </w:rPr>
        <w:t>،</w:t>
      </w:r>
      <w:r w:rsidRPr="003F315A">
        <w:rPr>
          <w:rStyle w:val="Char9"/>
          <w:rFonts w:hint="cs"/>
          <w:rtl/>
        </w:rPr>
        <w:t xml:space="preserve"> نسایی 2/224 ح 1135</w:t>
      </w:r>
      <w:r w:rsidRPr="003F315A">
        <w:rPr>
          <w:rFonts w:hint="cs"/>
          <w:rtl/>
        </w:rPr>
        <w:t>.</w:t>
      </w:r>
    </w:p>
  </w:footnote>
  <w:footnote w:id="627">
    <w:p w:rsidR="00510E0C" w:rsidRPr="00130AB9" w:rsidRDefault="00510E0C" w:rsidP="00971952">
      <w:pPr>
        <w:pStyle w:val="ad"/>
        <w:rPr>
          <w:rtl/>
        </w:rPr>
      </w:pPr>
      <w:r w:rsidRPr="003F315A">
        <w:footnoteRef/>
      </w:r>
      <w:r w:rsidRPr="003F315A">
        <w:rPr>
          <w:rFonts w:hint="cs"/>
          <w:rtl/>
        </w:rPr>
        <w:t>-</w:t>
      </w:r>
      <w:r>
        <w:rPr>
          <w:rFonts w:hint="cs"/>
          <w:rtl/>
        </w:rPr>
        <w:t xml:space="preserve"> </w:t>
      </w:r>
      <w:r w:rsidRPr="00182177">
        <w:rPr>
          <w:rStyle w:val="Char9"/>
          <w:rFonts w:hint="cs"/>
          <w:rtl/>
        </w:rPr>
        <w:t>بخار</w:t>
      </w:r>
      <w:r>
        <w:rPr>
          <w:rStyle w:val="Char9"/>
          <w:rFonts w:hint="cs"/>
          <w:rtl/>
        </w:rPr>
        <w:t>ی</w:t>
      </w:r>
      <w:r w:rsidRPr="00182177">
        <w:rPr>
          <w:rStyle w:val="Char9"/>
          <w:rFonts w:hint="cs"/>
          <w:rtl/>
        </w:rPr>
        <w:t xml:space="preserve"> 2/274 ح 791</w:t>
      </w:r>
      <w:r>
        <w:rPr>
          <w:rFonts w:hint="cs"/>
          <w:rtl/>
        </w:rPr>
        <w:t>.</w:t>
      </w:r>
    </w:p>
  </w:footnote>
  <w:footnote w:id="628">
    <w:p w:rsidR="00510E0C" w:rsidRPr="00EA7F09" w:rsidRDefault="00510E0C" w:rsidP="00EA7F09">
      <w:pPr>
        <w:pStyle w:val="ad"/>
        <w:rPr>
          <w:rtl/>
        </w:rPr>
      </w:pPr>
      <w:r w:rsidRPr="00EA7F09">
        <w:rPr>
          <w:rStyle w:val="FootnoteReference"/>
          <w:vertAlign w:val="baseline"/>
        </w:rPr>
        <w:footnoteRef/>
      </w:r>
      <w:r w:rsidRPr="00EA7F09">
        <w:rPr>
          <w:rFonts w:hint="cs"/>
          <w:rtl/>
        </w:rPr>
        <w:t xml:space="preserve">- </w:t>
      </w:r>
      <w:r w:rsidRPr="00EA7F09">
        <w:rPr>
          <w:rStyle w:val="Char9"/>
          <w:rFonts w:hint="cs"/>
          <w:rtl/>
        </w:rPr>
        <w:t>مسند</w:t>
      </w:r>
      <w:r>
        <w:rPr>
          <w:rStyle w:val="Char9"/>
          <w:rFonts w:hint="cs"/>
          <w:rtl/>
        </w:rPr>
        <w:t xml:space="preserve"> </w:t>
      </w:r>
      <w:r w:rsidRPr="00EA7F09">
        <w:rPr>
          <w:rStyle w:val="Char9"/>
          <w:rFonts w:hint="cs"/>
          <w:rtl/>
        </w:rPr>
        <w:t>احمد 5/310</w:t>
      </w:r>
      <w:r>
        <w:rPr>
          <w:rStyle w:val="Char9"/>
          <w:rFonts w:hint="cs"/>
          <w:rtl/>
        </w:rPr>
        <w:t>،</w:t>
      </w:r>
      <w:r w:rsidRPr="00EA7F09">
        <w:rPr>
          <w:rStyle w:val="Char9"/>
          <w:rFonts w:hint="cs"/>
          <w:rtl/>
        </w:rPr>
        <w:t xml:space="preserve"> دارمی 1/350 ح 1328</w:t>
      </w:r>
      <w:r w:rsidRPr="00EA7F09">
        <w:rPr>
          <w:rFonts w:hint="cs"/>
          <w:rtl/>
        </w:rPr>
        <w:t>.</w:t>
      </w:r>
    </w:p>
  </w:footnote>
  <w:footnote w:id="629">
    <w:p w:rsidR="00510E0C" w:rsidRPr="00130AB9" w:rsidRDefault="00510E0C" w:rsidP="00EA7F09">
      <w:pPr>
        <w:pStyle w:val="ad"/>
        <w:rPr>
          <w:rtl/>
        </w:rPr>
      </w:pPr>
      <w:r w:rsidRPr="00EA7F09">
        <w:rPr>
          <w:rStyle w:val="FootnoteReference"/>
          <w:vertAlign w:val="baseline"/>
        </w:rPr>
        <w:footnoteRef/>
      </w:r>
      <w:r w:rsidRPr="00EA7F09">
        <w:rPr>
          <w:rFonts w:hint="cs"/>
          <w:rtl/>
        </w:rPr>
        <w:t xml:space="preserve">- </w:t>
      </w:r>
      <w:r w:rsidRPr="00EA7F09">
        <w:rPr>
          <w:rStyle w:val="Char9"/>
          <w:rFonts w:hint="cs"/>
          <w:rtl/>
        </w:rPr>
        <w:t>مؤطا مالک کتاب قصر الصلاة فی السفر 1/167 ح 72</w:t>
      </w:r>
      <w:r w:rsidRPr="00EA7F09">
        <w:rPr>
          <w:rFonts w:hint="cs"/>
          <w:rtl/>
        </w:rPr>
        <w:t>.</w:t>
      </w:r>
    </w:p>
  </w:footnote>
  <w:footnote w:id="630">
    <w:p w:rsidR="00510E0C" w:rsidRPr="00130AB9" w:rsidRDefault="00510E0C" w:rsidP="00971952">
      <w:pPr>
        <w:pStyle w:val="ad"/>
        <w:rPr>
          <w:rtl/>
        </w:rPr>
      </w:pPr>
      <w:r w:rsidRPr="00EA7F09">
        <w:footnoteRef/>
      </w:r>
      <w:r w:rsidRPr="00EA7F09">
        <w:rPr>
          <w:rFonts w:hint="cs"/>
          <w:rtl/>
        </w:rPr>
        <w:t>- بخاری</w:t>
      </w:r>
      <w:r w:rsidRPr="00182177">
        <w:rPr>
          <w:rStyle w:val="Char9"/>
          <w:rFonts w:hint="cs"/>
          <w:rtl/>
        </w:rPr>
        <w:t xml:space="preserve"> 2/297 ح 812</w:t>
      </w:r>
      <w:r>
        <w:rPr>
          <w:rStyle w:val="Char9"/>
          <w:rFonts w:hint="cs"/>
          <w:rtl/>
        </w:rPr>
        <w:t>،</w:t>
      </w:r>
      <w:r w:rsidRPr="00182177">
        <w:rPr>
          <w:rStyle w:val="Char9"/>
          <w:rFonts w:hint="cs"/>
          <w:rtl/>
        </w:rPr>
        <w:t xml:space="preserve"> مسلم 1/354 ح (230-490)</w:t>
      </w:r>
      <w:r>
        <w:rPr>
          <w:rFonts w:hint="cs"/>
          <w:rtl/>
        </w:rPr>
        <w:t>.</w:t>
      </w:r>
    </w:p>
  </w:footnote>
  <w:footnote w:id="631">
    <w:p w:rsidR="00510E0C" w:rsidRPr="00EA7F09" w:rsidRDefault="00510E0C" w:rsidP="00EA7F09">
      <w:pPr>
        <w:pStyle w:val="ad"/>
        <w:rPr>
          <w:rtl/>
        </w:rPr>
      </w:pPr>
      <w:r w:rsidRPr="00EA7F09">
        <w:rPr>
          <w:rStyle w:val="FootnoteReference"/>
          <w:vertAlign w:val="baseline"/>
        </w:rPr>
        <w:footnoteRef/>
      </w:r>
      <w:r w:rsidRPr="00EA7F09">
        <w:rPr>
          <w:rFonts w:hint="cs"/>
          <w:rtl/>
        </w:rPr>
        <w:t xml:space="preserve">- </w:t>
      </w:r>
      <w:r w:rsidRPr="00EA7F09">
        <w:rPr>
          <w:rStyle w:val="Char9"/>
          <w:rFonts w:hint="cs"/>
          <w:rtl/>
        </w:rPr>
        <w:t>بخاری ح 141</w:t>
      </w:r>
      <w:r>
        <w:rPr>
          <w:rStyle w:val="Char9"/>
          <w:rFonts w:hint="cs"/>
          <w:rtl/>
        </w:rPr>
        <w:t>،</w:t>
      </w:r>
      <w:r w:rsidRPr="00EA7F09">
        <w:rPr>
          <w:rStyle w:val="Char9"/>
          <w:rFonts w:hint="cs"/>
          <w:rtl/>
        </w:rPr>
        <w:t xml:space="preserve"> مسلم 1/355 ح (223-493)</w:t>
      </w:r>
      <w:r w:rsidRPr="00EA7F09">
        <w:rPr>
          <w:rFonts w:hint="cs"/>
          <w:rtl/>
        </w:rPr>
        <w:t>.</w:t>
      </w:r>
    </w:p>
  </w:footnote>
  <w:footnote w:id="632">
    <w:p w:rsidR="00510E0C" w:rsidRPr="00130AB9" w:rsidRDefault="00510E0C" w:rsidP="00EA7F09">
      <w:pPr>
        <w:pStyle w:val="ad"/>
        <w:rPr>
          <w:rtl/>
        </w:rPr>
      </w:pPr>
      <w:r w:rsidRPr="00EA7F09">
        <w:rPr>
          <w:rStyle w:val="FootnoteReference"/>
          <w:vertAlign w:val="baseline"/>
        </w:rPr>
        <w:footnoteRef/>
      </w:r>
      <w:r w:rsidRPr="00EA7F09">
        <w:rPr>
          <w:rFonts w:hint="cs"/>
          <w:rtl/>
        </w:rPr>
        <w:t xml:space="preserve">- </w:t>
      </w:r>
      <w:r w:rsidRPr="00EA7F09">
        <w:rPr>
          <w:rStyle w:val="Char9"/>
          <w:rFonts w:hint="cs"/>
          <w:rtl/>
        </w:rPr>
        <w:t>مسلم 1/356 ح (234- 494)</w:t>
      </w:r>
      <w:r>
        <w:rPr>
          <w:rStyle w:val="Char9"/>
          <w:rFonts w:hint="cs"/>
          <w:rtl/>
        </w:rPr>
        <w:t>،</w:t>
      </w:r>
      <w:r w:rsidRPr="00EA7F09">
        <w:rPr>
          <w:rStyle w:val="Char9"/>
          <w:rFonts w:hint="cs"/>
          <w:rtl/>
        </w:rPr>
        <w:t xml:space="preserve"> مسنداحمد 4/283</w:t>
      </w:r>
      <w:r w:rsidRPr="00EA7F09">
        <w:rPr>
          <w:rFonts w:hint="cs"/>
          <w:rtl/>
        </w:rPr>
        <w:t>.</w:t>
      </w:r>
    </w:p>
  </w:footnote>
  <w:footnote w:id="633">
    <w:p w:rsidR="00510E0C" w:rsidRPr="00971952" w:rsidRDefault="00510E0C" w:rsidP="00971952">
      <w:pPr>
        <w:pStyle w:val="ad"/>
        <w:rPr>
          <w:rtl/>
        </w:rPr>
      </w:pPr>
      <w:r w:rsidRPr="00971952">
        <w:rPr>
          <w:rStyle w:val="FootnoteReference"/>
          <w:vertAlign w:val="baseline"/>
        </w:rPr>
        <w:footnoteRef/>
      </w:r>
      <w:r w:rsidRPr="00971952">
        <w:rPr>
          <w:rFonts w:hint="cs"/>
          <w:rtl/>
        </w:rPr>
        <w:t xml:space="preserve">- </w:t>
      </w:r>
      <w:r w:rsidRPr="00971952">
        <w:rPr>
          <w:rStyle w:val="Char9"/>
          <w:rFonts w:hint="cs"/>
          <w:rtl/>
        </w:rPr>
        <w:t>مسلم 1/357 ح (237-496)</w:t>
      </w:r>
      <w:r>
        <w:rPr>
          <w:rStyle w:val="Char9"/>
          <w:rFonts w:hint="cs"/>
          <w:rtl/>
        </w:rPr>
        <w:t>،</w:t>
      </w:r>
      <w:r w:rsidRPr="00971952">
        <w:rPr>
          <w:rStyle w:val="Char9"/>
          <w:rFonts w:hint="cs"/>
          <w:rtl/>
        </w:rPr>
        <w:t xml:space="preserve"> ابوداود 1/554 ح 898</w:t>
      </w:r>
      <w:r>
        <w:rPr>
          <w:rStyle w:val="Char9"/>
          <w:rFonts w:hint="cs"/>
          <w:rtl/>
        </w:rPr>
        <w:t>،</w:t>
      </w:r>
      <w:r w:rsidRPr="00971952">
        <w:rPr>
          <w:rStyle w:val="Char9"/>
          <w:rFonts w:hint="cs"/>
          <w:rtl/>
        </w:rPr>
        <w:t xml:space="preserve"> نسایی 2/213 ح 1109</w:t>
      </w:r>
      <w:r>
        <w:rPr>
          <w:rStyle w:val="Char9"/>
          <w:rFonts w:hint="cs"/>
          <w:rtl/>
        </w:rPr>
        <w:t>،</w:t>
      </w:r>
      <w:r w:rsidRPr="00971952">
        <w:rPr>
          <w:rStyle w:val="Char9"/>
          <w:rFonts w:hint="cs"/>
          <w:rtl/>
        </w:rPr>
        <w:t xml:space="preserve"> ابن ماجه 1/285 ح 880</w:t>
      </w:r>
      <w:r>
        <w:rPr>
          <w:rStyle w:val="Char9"/>
          <w:rFonts w:hint="cs"/>
          <w:rtl/>
        </w:rPr>
        <w:t>،</w:t>
      </w:r>
      <w:r w:rsidRPr="00971952">
        <w:rPr>
          <w:rStyle w:val="Char9"/>
          <w:rFonts w:hint="cs"/>
          <w:rtl/>
        </w:rPr>
        <w:t xml:space="preserve"> دارمی 1/351 ح 1331</w:t>
      </w:r>
      <w:r>
        <w:rPr>
          <w:rStyle w:val="Char9"/>
          <w:rFonts w:hint="cs"/>
          <w:rtl/>
        </w:rPr>
        <w:t>،</w:t>
      </w:r>
      <w:r w:rsidRPr="00971952">
        <w:rPr>
          <w:rStyle w:val="Char9"/>
          <w:rFonts w:hint="cs"/>
          <w:rtl/>
        </w:rPr>
        <w:t xml:space="preserve"> مسنداحمد 6/331</w:t>
      </w:r>
      <w:r w:rsidRPr="00971952">
        <w:rPr>
          <w:rFonts w:hint="cs"/>
          <w:rtl/>
        </w:rPr>
        <w:t>.</w:t>
      </w:r>
    </w:p>
  </w:footnote>
  <w:footnote w:id="634">
    <w:p w:rsidR="00510E0C" w:rsidRPr="00130AB9" w:rsidRDefault="00510E0C" w:rsidP="00971952">
      <w:pPr>
        <w:pStyle w:val="ad"/>
        <w:rPr>
          <w:rtl/>
        </w:rPr>
      </w:pPr>
      <w:r w:rsidRPr="00971952">
        <w:rPr>
          <w:rStyle w:val="FootnoteReference"/>
          <w:vertAlign w:val="baseline"/>
        </w:rPr>
        <w:footnoteRef/>
      </w:r>
      <w:r w:rsidRPr="00971952">
        <w:rPr>
          <w:rFonts w:hint="cs"/>
          <w:rtl/>
        </w:rPr>
        <w:t xml:space="preserve">- </w:t>
      </w:r>
      <w:r w:rsidRPr="00971952">
        <w:rPr>
          <w:rStyle w:val="Char9"/>
          <w:rFonts w:hint="cs"/>
          <w:rtl/>
        </w:rPr>
        <w:t>بخاری 1/496 ح 390</w:t>
      </w:r>
      <w:r>
        <w:rPr>
          <w:rStyle w:val="Char9"/>
          <w:rFonts w:hint="cs"/>
          <w:rtl/>
        </w:rPr>
        <w:t>،</w:t>
      </w:r>
      <w:r w:rsidRPr="00971952">
        <w:rPr>
          <w:rStyle w:val="Char9"/>
          <w:rFonts w:hint="cs"/>
          <w:rtl/>
        </w:rPr>
        <w:t xml:space="preserve"> مسلم 1/356 ح (235- 495)</w:t>
      </w:r>
      <w:r>
        <w:rPr>
          <w:rStyle w:val="Char9"/>
          <w:rFonts w:hint="cs"/>
          <w:rtl/>
        </w:rPr>
        <w:t>،</w:t>
      </w:r>
      <w:r w:rsidRPr="00971952">
        <w:rPr>
          <w:rStyle w:val="Char9"/>
          <w:rFonts w:hint="cs"/>
          <w:rtl/>
        </w:rPr>
        <w:t xml:space="preserve"> نسایی 2/212 ح 1106</w:t>
      </w:r>
      <w:r w:rsidRPr="00971952">
        <w:rPr>
          <w:rFonts w:hint="cs"/>
          <w:rtl/>
        </w:rPr>
        <w:t>.</w:t>
      </w:r>
    </w:p>
  </w:footnote>
  <w:footnote w:id="635">
    <w:p w:rsidR="00510E0C" w:rsidRPr="00971952" w:rsidRDefault="00510E0C" w:rsidP="00971952">
      <w:pPr>
        <w:pStyle w:val="ad"/>
        <w:rPr>
          <w:rtl/>
        </w:rPr>
      </w:pPr>
      <w:r w:rsidRPr="00971952">
        <w:rPr>
          <w:rStyle w:val="FootnoteReference"/>
          <w:vertAlign w:val="baseline"/>
        </w:rPr>
        <w:footnoteRef/>
      </w:r>
      <w:r w:rsidRPr="00971952">
        <w:rPr>
          <w:rFonts w:hint="cs"/>
          <w:rtl/>
        </w:rPr>
        <w:t xml:space="preserve">- </w:t>
      </w:r>
      <w:r w:rsidRPr="00971952">
        <w:rPr>
          <w:rStyle w:val="Char9"/>
          <w:rFonts w:hint="cs"/>
          <w:rtl/>
        </w:rPr>
        <w:t>مسلم 1/350 ح (216-483)، ابوداود 1/546 ح 878</w:t>
      </w:r>
      <w:r w:rsidRPr="00971952">
        <w:rPr>
          <w:rFonts w:hint="cs"/>
          <w:rtl/>
        </w:rPr>
        <w:t>.</w:t>
      </w:r>
    </w:p>
  </w:footnote>
  <w:footnote w:id="636">
    <w:p w:rsidR="00510E0C" w:rsidRPr="00982AFF" w:rsidRDefault="00510E0C" w:rsidP="00971952">
      <w:pPr>
        <w:pStyle w:val="ad"/>
        <w:rPr>
          <w:spacing w:val="-4"/>
          <w:rtl/>
        </w:rPr>
      </w:pPr>
      <w:r w:rsidRPr="00982AFF">
        <w:rPr>
          <w:rStyle w:val="FootnoteReference"/>
          <w:spacing w:val="-4"/>
          <w:vertAlign w:val="baseline"/>
        </w:rPr>
        <w:footnoteRef/>
      </w:r>
      <w:r w:rsidRPr="00982AFF">
        <w:rPr>
          <w:rFonts w:hint="cs"/>
          <w:spacing w:val="-4"/>
          <w:rtl/>
        </w:rPr>
        <w:t xml:space="preserve">- </w:t>
      </w:r>
      <w:r w:rsidRPr="00982AFF">
        <w:rPr>
          <w:rStyle w:val="Char9"/>
          <w:rFonts w:hint="cs"/>
          <w:spacing w:val="-4"/>
          <w:rtl/>
        </w:rPr>
        <w:t>مسلم 1/352 ح (222- 486)، ابوداود 1/547 ح 879، ترمذی 5/489 ح 3493، نسایی 2/222 ح 1130، ابن ماجه 2/1262 ح 3841، مؤطا مالک کتاب القرآن 1/214 ح 31، مسنداحمد 6/56</w:t>
      </w:r>
      <w:r w:rsidRPr="00982AFF">
        <w:rPr>
          <w:rFonts w:hint="cs"/>
          <w:spacing w:val="-4"/>
          <w:rtl/>
        </w:rPr>
        <w:t>.</w:t>
      </w:r>
    </w:p>
  </w:footnote>
  <w:footnote w:id="637">
    <w:p w:rsidR="00510E0C" w:rsidRPr="00982AFF" w:rsidRDefault="00510E0C" w:rsidP="00971952">
      <w:pPr>
        <w:pStyle w:val="ad"/>
        <w:rPr>
          <w:spacing w:val="-4"/>
          <w:rtl/>
        </w:rPr>
      </w:pPr>
      <w:r w:rsidRPr="00982AFF">
        <w:rPr>
          <w:rStyle w:val="FootnoteReference"/>
          <w:spacing w:val="-4"/>
          <w:vertAlign w:val="baseline"/>
        </w:rPr>
        <w:footnoteRef/>
      </w:r>
      <w:r w:rsidRPr="00982AFF">
        <w:rPr>
          <w:rFonts w:hint="cs"/>
          <w:spacing w:val="-4"/>
          <w:rtl/>
        </w:rPr>
        <w:t xml:space="preserve">- </w:t>
      </w:r>
      <w:r w:rsidRPr="00982AFF">
        <w:rPr>
          <w:rStyle w:val="Char9"/>
          <w:rFonts w:hint="cs"/>
          <w:spacing w:val="-4"/>
          <w:rtl/>
        </w:rPr>
        <w:t>مسلم 1/350 ح (215-482)، ابوداود 1/545 ح 875، نسایی 2/226 ح 1137، مسند احمد 2/421</w:t>
      </w:r>
      <w:r w:rsidRPr="00982AFF">
        <w:rPr>
          <w:rFonts w:hint="cs"/>
          <w:spacing w:val="-4"/>
          <w:rtl/>
        </w:rPr>
        <w:t>.</w:t>
      </w:r>
    </w:p>
  </w:footnote>
  <w:footnote w:id="638">
    <w:p w:rsidR="00510E0C" w:rsidRPr="00130AB9" w:rsidRDefault="00510E0C" w:rsidP="00971952">
      <w:pPr>
        <w:pStyle w:val="ad"/>
        <w:rPr>
          <w:rtl/>
        </w:rPr>
      </w:pPr>
      <w:r w:rsidRPr="00971952">
        <w:rPr>
          <w:rStyle w:val="FootnoteReference"/>
          <w:vertAlign w:val="baseline"/>
        </w:rPr>
        <w:footnoteRef/>
      </w:r>
      <w:r w:rsidRPr="00971952">
        <w:rPr>
          <w:rFonts w:hint="cs"/>
          <w:rtl/>
        </w:rPr>
        <w:t xml:space="preserve">- </w:t>
      </w:r>
      <w:r w:rsidRPr="00971952">
        <w:rPr>
          <w:rStyle w:val="Char9"/>
          <w:rFonts w:hint="cs"/>
          <w:rtl/>
        </w:rPr>
        <w:t>مسلم 1/87 ح (133-81)</w:t>
      </w:r>
      <w:r>
        <w:rPr>
          <w:rStyle w:val="Char9"/>
          <w:rFonts w:hint="cs"/>
          <w:rtl/>
        </w:rPr>
        <w:t>،</w:t>
      </w:r>
      <w:r w:rsidRPr="00971952">
        <w:rPr>
          <w:rStyle w:val="Char9"/>
          <w:rFonts w:hint="cs"/>
          <w:rtl/>
        </w:rPr>
        <w:t xml:space="preserve"> ابن ماجه 1/334 ح 1053</w:t>
      </w:r>
      <w:r>
        <w:rPr>
          <w:rStyle w:val="Char9"/>
          <w:rFonts w:hint="cs"/>
          <w:rtl/>
        </w:rPr>
        <w:t>،</w:t>
      </w:r>
      <w:r w:rsidRPr="00971952">
        <w:rPr>
          <w:rStyle w:val="Char9"/>
          <w:rFonts w:hint="cs"/>
          <w:rtl/>
        </w:rPr>
        <w:t xml:space="preserve"> مسنداحمد 2/443</w:t>
      </w:r>
      <w:r w:rsidRPr="00971952">
        <w:rPr>
          <w:rFonts w:hint="cs"/>
          <w:rtl/>
        </w:rPr>
        <w:t>.</w:t>
      </w:r>
    </w:p>
  </w:footnote>
  <w:footnote w:id="639">
    <w:p w:rsidR="00510E0C" w:rsidRPr="00130AB9" w:rsidRDefault="00510E0C" w:rsidP="00971952">
      <w:pPr>
        <w:pStyle w:val="ad"/>
        <w:rPr>
          <w:rtl/>
        </w:rPr>
      </w:pPr>
      <w:r w:rsidRPr="00130AB9">
        <w:rPr>
          <w:rStyle w:val="FootnoteReference"/>
        </w:rPr>
        <w:footnoteRef/>
      </w:r>
      <w:r>
        <w:rPr>
          <w:rFonts w:hint="cs"/>
          <w:rtl/>
        </w:rPr>
        <w:t>-</w:t>
      </w:r>
      <w:r w:rsidRPr="00971952">
        <w:rPr>
          <w:rFonts w:hint="cs"/>
          <w:rtl/>
        </w:rPr>
        <w:t xml:space="preserve"> مسلم</w:t>
      </w:r>
      <w:r w:rsidRPr="00182177">
        <w:rPr>
          <w:rStyle w:val="Char9"/>
          <w:rFonts w:hint="cs"/>
          <w:rtl/>
        </w:rPr>
        <w:t xml:space="preserve"> 1/353 ح (226-489) نسا</w:t>
      </w:r>
      <w:r>
        <w:rPr>
          <w:rStyle w:val="Char9"/>
          <w:rFonts w:hint="cs"/>
          <w:rtl/>
        </w:rPr>
        <w:t>یی</w:t>
      </w:r>
      <w:r w:rsidRPr="00182177">
        <w:rPr>
          <w:rStyle w:val="Char9"/>
          <w:rFonts w:hint="cs"/>
          <w:rtl/>
        </w:rPr>
        <w:t xml:space="preserve"> 2/227 ح 1138</w:t>
      </w:r>
      <w:r>
        <w:rPr>
          <w:rFonts w:hint="cs"/>
          <w:rtl/>
        </w:rPr>
        <w:t>.</w:t>
      </w:r>
    </w:p>
  </w:footnote>
  <w:footnote w:id="640">
    <w:p w:rsidR="00510E0C" w:rsidRPr="00971952" w:rsidRDefault="00510E0C" w:rsidP="00971952">
      <w:pPr>
        <w:pStyle w:val="ad"/>
        <w:rPr>
          <w:rtl/>
        </w:rPr>
      </w:pPr>
      <w:r w:rsidRPr="00971952">
        <w:rPr>
          <w:rStyle w:val="FootnoteReference"/>
          <w:vertAlign w:val="baseline"/>
        </w:rPr>
        <w:footnoteRef/>
      </w:r>
      <w:r w:rsidRPr="00971952">
        <w:rPr>
          <w:rFonts w:hint="cs"/>
          <w:rtl/>
        </w:rPr>
        <w:t xml:space="preserve">- </w:t>
      </w:r>
      <w:r w:rsidRPr="00971952">
        <w:rPr>
          <w:rStyle w:val="Char9"/>
          <w:rFonts w:hint="cs"/>
          <w:rtl/>
        </w:rPr>
        <w:t>مسلم 1/353 ح (225- 488) ترمذی 2/230 ح 388</w:t>
      </w:r>
      <w:r>
        <w:rPr>
          <w:rStyle w:val="Char9"/>
          <w:rFonts w:hint="cs"/>
          <w:rtl/>
        </w:rPr>
        <w:t>،</w:t>
      </w:r>
      <w:r w:rsidRPr="00971952">
        <w:rPr>
          <w:rStyle w:val="Char9"/>
          <w:rFonts w:hint="cs"/>
          <w:rtl/>
        </w:rPr>
        <w:t xml:space="preserve"> نسایی 2/228 ح 1139 باختصار به نقل آن پرداخته‌اند.</w:t>
      </w:r>
      <w:r>
        <w:rPr>
          <w:rStyle w:val="Char9"/>
          <w:rFonts w:hint="cs"/>
          <w:rtl/>
        </w:rPr>
        <w:t>،</w:t>
      </w:r>
      <w:r w:rsidRPr="00971952">
        <w:rPr>
          <w:rStyle w:val="Char9"/>
          <w:rFonts w:hint="cs"/>
          <w:rtl/>
        </w:rPr>
        <w:t xml:space="preserve"> مسنداحمد 5/276</w:t>
      </w:r>
      <w:r w:rsidRPr="00971952">
        <w:rPr>
          <w:rFonts w:hint="cs"/>
          <w:rtl/>
        </w:rPr>
        <w:t>.</w:t>
      </w:r>
    </w:p>
  </w:footnote>
  <w:footnote w:id="641">
    <w:p w:rsidR="00510E0C" w:rsidRPr="00EA77BE" w:rsidRDefault="00510E0C" w:rsidP="00EA77BE">
      <w:pPr>
        <w:pStyle w:val="ad"/>
        <w:rPr>
          <w:rtl/>
        </w:rPr>
      </w:pPr>
      <w:r w:rsidRPr="00EA77BE">
        <w:rPr>
          <w:rStyle w:val="FootnoteReference"/>
          <w:vertAlign w:val="baseline"/>
        </w:rPr>
        <w:footnoteRef/>
      </w:r>
      <w:r w:rsidRPr="00EA77BE">
        <w:rPr>
          <w:rFonts w:hint="cs"/>
          <w:rtl/>
        </w:rPr>
        <w:t xml:space="preserve">- </w:t>
      </w:r>
      <w:r w:rsidRPr="00EA77BE">
        <w:rPr>
          <w:rStyle w:val="Char9"/>
          <w:rFonts w:hint="cs"/>
          <w:rtl/>
        </w:rPr>
        <w:t>ابوداود 1/524 ح 838</w:t>
      </w:r>
      <w:r>
        <w:rPr>
          <w:rStyle w:val="Char9"/>
          <w:rFonts w:hint="cs"/>
          <w:rtl/>
        </w:rPr>
        <w:t>،</w:t>
      </w:r>
      <w:r w:rsidRPr="00EA77BE">
        <w:rPr>
          <w:rStyle w:val="Char9"/>
          <w:rFonts w:hint="cs"/>
          <w:rtl/>
        </w:rPr>
        <w:t xml:space="preserve"> ترمذی 2/56 ح268 و قال: حدیث حسن غریب</w:t>
      </w:r>
      <w:r>
        <w:rPr>
          <w:rStyle w:val="Char9"/>
          <w:rFonts w:hint="cs"/>
          <w:rtl/>
        </w:rPr>
        <w:t>،</w:t>
      </w:r>
      <w:r w:rsidRPr="00EA77BE">
        <w:rPr>
          <w:rStyle w:val="Char9"/>
          <w:rFonts w:hint="cs"/>
          <w:rtl/>
        </w:rPr>
        <w:t xml:space="preserve"> نسایی 2/206 ح 1089</w:t>
      </w:r>
      <w:r>
        <w:rPr>
          <w:rStyle w:val="Char9"/>
          <w:rFonts w:hint="cs"/>
          <w:rtl/>
        </w:rPr>
        <w:t>،</w:t>
      </w:r>
      <w:r w:rsidRPr="00EA77BE">
        <w:rPr>
          <w:rStyle w:val="Char9"/>
          <w:rFonts w:hint="cs"/>
          <w:rtl/>
        </w:rPr>
        <w:t xml:space="preserve"> ابن ماجه 1/286 ح 882</w:t>
      </w:r>
      <w:r>
        <w:rPr>
          <w:rStyle w:val="Char9"/>
          <w:rFonts w:hint="cs"/>
          <w:rtl/>
        </w:rPr>
        <w:t>،</w:t>
      </w:r>
      <w:r w:rsidRPr="00EA77BE">
        <w:rPr>
          <w:rStyle w:val="Char9"/>
          <w:rFonts w:hint="cs"/>
          <w:rtl/>
        </w:rPr>
        <w:t xml:space="preserve"> دارمی 1/347 ح 1320</w:t>
      </w:r>
      <w:r w:rsidRPr="00EA77BE">
        <w:rPr>
          <w:rFonts w:hint="cs"/>
          <w:rtl/>
        </w:rPr>
        <w:t>.</w:t>
      </w:r>
    </w:p>
  </w:footnote>
  <w:footnote w:id="642">
    <w:p w:rsidR="00510E0C" w:rsidRPr="00130AB9" w:rsidRDefault="00510E0C" w:rsidP="00EA77BE">
      <w:pPr>
        <w:pStyle w:val="ad"/>
        <w:rPr>
          <w:rtl/>
        </w:rPr>
      </w:pPr>
      <w:r w:rsidRPr="00EA77BE">
        <w:rPr>
          <w:rStyle w:val="FootnoteReference"/>
          <w:vertAlign w:val="baseline"/>
        </w:rPr>
        <w:footnoteRef/>
      </w:r>
      <w:r w:rsidRPr="00EA77BE">
        <w:rPr>
          <w:rFonts w:hint="cs"/>
          <w:rtl/>
        </w:rPr>
        <w:t xml:space="preserve">- </w:t>
      </w:r>
      <w:r w:rsidRPr="00EA77BE">
        <w:rPr>
          <w:rStyle w:val="Char9"/>
          <w:rFonts w:hint="cs"/>
          <w:rtl/>
        </w:rPr>
        <w:t>ابوداود 1/525 ح 840</w:t>
      </w:r>
      <w:r>
        <w:rPr>
          <w:rStyle w:val="Char9"/>
          <w:rFonts w:hint="cs"/>
          <w:rtl/>
        </w:rPr>
        <w:t>،</w:t>
      </w:r>
      <w:r w:rsidRPr="00EA77BE">
        <w:rPr>
          <w:rStyle w:val="Char9"/>
          <w:rFonts w:hint="cs"/>
          <w:rtl/>
        </w:rPr>
        <w:t xml:space="preserve"> نسایی 1/207 ح 1091</w:t>
      </w:r>
      <w:r>
        <w:rPr>
          <w:rStyle w:val="Char9"/>
          <w:rFonts w:hint="cs"/>
          <w:rtl/>
        </w:rPr>
        <w:t>،</w:t>
      </w:r>
      <w:r w:rsidRPr="00EA77BE">
        <w:rPr>
          <w:rStyle w:val="Char9"/>
          <w:rFonts w:hint="cs"/>
          <w:rtl/>
        </w:rPr>
        <w:t xml:space="preserve"> دارمی 1/347 ح 1321، مسنداحمد 2/381</w:t>
      </w:r>
      <w:r w:rsidRPr="00EA77BE">
        <w:rPr>
          <w:rFonts w:hint="cs"/>
          <w:rtl/>
        </w:rPr>
        <w:t>.</w:t>
      </w:r>
    </w:p>
  </w:footnote>
  <w:footnote w:id="643">
    <w:p w:rsidR="00510E0C" w:rsidRPr="00EA77BE" w:rsidRDefault="00510E0C" w:rsidP="00EA77BE">
      <w:pPr>
        <w:pStyle w:val="ad"/>
        <w:rPr>
          <w:rtl/>
        </w:rPr>
      </w:pPr>
      <w:r w:rsidRPr="00EA77BE">
        <w:rPr>
          <w:rStyle w:val="FootnoteReference"/>
          <w:vertAlign w:val="baseline"/>
        </w:rPr>
        <w:footnoteRef/>
      </w:r>
      <w:r w:rsidRPr="00EA77BE">
        <w:rPr>
          <w:rFonts w:hint="cs"/>
          <w:rtl/>
        </w:rPr>
        <w:t xml:space="preserve">- </w:t>
      </w:r>
      <w:r w:rsidRPr="00EA77BE">
        <w:rPr>
          <w:rStyle w:val="Char9"/>
          <w:rFonts w:hint="cs"/>
          <w:rtl/>
        </w:rPr>
        <w:t>ابوداود 1/530 ح 850</w:t>
      </w:r>
      <w:r>
        <w:rPr>
          <w:rStyle w:val="Char9"/>
          <w:rFonts w:hint="cs"/>
          <w:rtl/>
        </w:rPr>
        <w:t>،</w:t>
      </w:r>
      <w:r w:rsidRPr="00EA77BE">
        <w:rPr>
          <w:rStyle w:val="Char9"/>
          <w:rFonts w:hint="cs"/>
          <w:rtl/>
        </w:rPr>
        <w:t xml:space="preserve"> ترمذی 2/76ح 284</w:t>
      </w:r>
      <w:r>
        <w:rPr>
          <w:rStyle w:val="Char9"/>
          <w:rFonts w:hint="cs"/>
          <w:rtl/>
        </w:rPr>
        <w:t>،</w:t>
      </w:r>
      <w:r w:rsidRPr="00EA77BE">
        <w:rPr>
          <w:rStyle w:val="Char9"/>
          <w:rFonts w:hint="cs"/>
          <w:rtl/>
        </w:rPr>
        <w:t xml:space="preserve"> ابن ماجه 1/290 ح 898</w:t>
      </w:r>
      <w:r>
        <w:rPr>
          <w:rStyle w:val="Char9"/>
          <w:rFonts w:hint="cs"/>
          <w:rtl/>
        </w:rPr>
        <w:t>،</w:t>
      </w:r>
      <w:r w:rsidRPr="00EA77BE">
        <w:rPr>
          <w:rStyle w:val="Char9"/>
          <w:rFonts w:hint="cs"/>
          <w:rtl/>
        </w:rPr>
        <w:t xml:space="preserve"> مسنداحمد 1/371</w:t>
      </w:r>
      <w:r w:rsidRPr="00EA77BE">
        <w:rPr>
          <w:rFonts w:hint="cs"/>
          <w:rtl/>
        </w:rPr>
        <w:t>.</w:t>
      </w:r>
    </w:p>
  </w:footnote>
  <w:footnote w:id="644">
    <w:p w:rsidR="00510E0C" w:rsidRPr="00130AB9" w:rsidRDefault="00510E0C" w:rsidP="00EA77BE">
      <w:pPr>
        <w:pStyle w:val="ad"/>
        <w:rPr>
          <w:rtl/>
        </w:rPr>
      </w:pPr>
      <w:r w:rsidRPr="00EA77BE">
        <w:rPr>
          <w:rStyle w:val="FootnoteReference"/>
          <w:vertAlign w:val="baseline"/>
        </w:rPr>
        <w:footnoteRef/>
      </w:r>
      <w:r w:rsidRPr="00EA77BE">
        <w:rPr>
          <w:rFonts w:hint="cs"/>
          <w:rtl/>
        </w:rPr>
        <w:t xml:space="preserve">- </w:t>
      </w:r>
      <w:r w:rsidRPr="00EA77BE">
        <w:rPr>
          <w:rStyle w:val="Char9"/>
          <w:rFonts w:hint="cs"/>
          <w:rtl/>
        </w:rPr>
        <w:t>نسایی 2/231 ح 1145</w:t>
      </w:r>
      <w:r>
        <w:rPr>
          <w:rStyle w:val="Char9"/>
          <w:rFonts w:hint="cs"/>
          <w:rtl/>
        </w:rPr>
        <w:t>،</w:t>
      </w:r>
      <w:r w:rsidRPr="00EA77BE">
        <w:rPr>
          <w:rStyle w:val="Char9"/>
          <w:rFonts w:hint="cs"/>
          <w:rtl/>
        </w:rPr>
        <w:t xml:space="preserve"> دارمی 1/348 ح 1324</w:t>
      </w:r>
      <w:r>
        <w:rPr>
          <w:rStyle w:val="Char9"/>
          <w:rFonts w:hint="cs"/>
          <w:rtl/>
        </w:rPr>
        <w:t>،</w:t>
      </w:r>
      <w:r w:rsidRPr="00EA77BE">
        <w:rPr>
          <w:rStyle w:val="Char9"/>
          <w:rFonts w:hint="cs"/>
          <w:rtl/>
        </w:rPr>
        <w:t xml:space="preserve"> ابوداود 1/544 ح 874</w:t>
      </w:r>
      <w:r>
        <w:rPr>
          <w:rStyle w:val="Char9"/>
          <w:rFonts w:hint="cs"/>
          <w:rtl/>
        </w:rPr>
        <w:t>،</w:t>
      </w:r>
      <w:r w:rsidRPr="00EA77BE">
        <w:rPr>
          <w:rStyle w:val="Char9"/>
          <w:rFonts w:hint="cs"/>
          <w:rtl/>
        </w:rPr>
        <w:t xml:space="preserve"> ابن ماجه 1/289 ح 897</w:t>
      </w:r>
      <w:r>
        <w:rPr>
          <w:rStyle w:val="Char9"/>
          <w:rFonts w:hint="cs"/>
          <w:rtl/>
        </w:rPr>
        <w:t>،</w:t>
      </w:r>
      <w:r w:rsidRPr="00EA77BE">
        <w:rPr>
          <w:rStyle w:val="Char9"/>
          <w:rFonts w:hint="cs"/>
          <w:rtl/>
        </w:rPr>
        <w:t xml:space="preserve"> مسنداحمد 398</w:t>
      </w:r>
      <w:r w:rsidRPr="00EA77BE">
        <w:rPr>
          <w:rFonts w:hint="cs"/>
          <w:rtl/>
        </w:rPr>
        <w:t>.</w:t>
      </w:r>
    </w:p>
  </w:footnote>
  <w:footnote w:id="645">
    <w:p w:rsidR="00510E0C" w:rsidRPr="00130AB9" w:rsidRDefault="00510E0C" w:rsidP="00195D7E">
      <w:pPr>
        <w:pStyle w:val="ad"/>
        <w:rPr>
          <w:rtl/>
        </w:rPr>
      </w:pPr>
      <w:r w:rsidRPr="00451DF9">
        <w:footnoteRef/>
      </w:r>
      <w:r w:rsidRPr="00451DF9">
        <w:rPr>
          <w:rFonts w:hint="cs"/>
          <w:rtl/>
        </w:rPr>
        <w:t>- ابوداود</w:t>
      </w:r>
      <w:r w:rsidRPr="00182177">
        <w:rPr>
          <w:rStyle w:val="Char9"/>
          <w:rFonts w:hint="cs"/>
          <w:rtl/>
        </w:rPr>
        <w:t xml:space="preserve"> 1/538 ح 862</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2/214 ح 1112</w:t>
      </w:r>
      <w:r>
        <w:rPr>
          <w:rStyle w:val="Char9"/>
          <w:rFonts w:hint="cs"/>
          <w:rtl/>
        </w:rPr>
        <w:t>،</w:t>
      </w:r>
      <w:r w:rsidRPr="00182177">
        <w:rPr>
          <w:rStyle w:val="Char9"/>
          <w:rFonts w:hint="cs"/>
          <w:rtl/>
        </w:rPr>
        <w:t xml:space="preserve"> ابن ماجه 1/459 ح 1429</w:t>
      </w:r>
      <w:r>
        <w:rPr>
          <w:rStyle w:val="Char9"/>
          <w:rFonts w:hint="cs"/>
          <w:rtl/>
        </w:rPr>
        <w:t>،</w:t>
      </w:r>
      <w:r w:rsidRPr="00182177">
        <w:rPr>
          <w:rStyle w:val="Char9"/>
          <w:rFonts w:hint="cs"/>
          <w:rtl/>
        </w:rPr>
        <w:t xml:space="preserve"> دارم</w:t>
      </w:r>
      <w:r>
        <w:rPr>
          <w:rStyle w:val="Char9"/>
          <w:rFonts w:hint="cs"/>
          <w:rtl/>
        </w:rPr>
        <w:t>ی</w:t>
      </w:r>
      <w:r w:rsidRPr="00182177">
        <w:rPr>
          <w:rStyle w:val="Char9"/>
          <w:rFonts w:hint="cs"/>
          <w:rtl/>
        </w:rPr>
        <w:t xml:space="preserve"> 1/348 ح 1323</w:t>
      </w:r>
      <w:r>
        <w:rPr>
          <w:rStyle w:val="Char9"/>
          <w:rFonts w:hint="cs"/>
          <w:rtl/>
        </w:rPr>
        <w:t>،</w:t>
      </w:r>
      <w:r w:rsidRPr="00182177">
        <w:rPr>
          <w:rStyle w:val="Char9"/>
          <w:rFonts w:hint="cs"/>
          <w:rtl/>
        </w:rPr>
        <w:t xml:space="preserve"> مسنداحمد 3/428</w:t>
      </w:r>
      <w:r>
        <w:rPr>
          <w:rFonts w:hint="cs"/>
          <w:rtl/>
        </w:rPr>
        <w:t>.</w:t>
      </w:r>
    </w:p>
  </w:footnote>
  <w:footnote w:id="646">
    <w:p w:rsidR="00510E0C" w:rsidRPr="00451DF9" w:rsidRDefault="00510E0C" w:rsidP="00451DF9">
      <w:pPr>
        <w:pStyle w:val="ad"/>
        <w:rPr>
          <w:rtl/>
        </w:rPr>
      </w:pPr>
      <w:r w:rsidRPr="00451DF9">
        <w:rPr>
          <w:rStyle w:val="FootnoteReference"/>
          <w:vertAlign w:val="baseline"/>
        </w:rPr>
        <w:footnoteRef/>
      </w:r>
      <w:r w:rsidRPr="00451DF9">
        <w:rPr>
          <w:rFonts w:hint="cs"/>
          <w:rtl/>
        </w:rPr>
        <w:t xml:space="preserve">- </w:t>
      </w:r>
      <w:r w:rsidRPr="00451DF9">
        <w:rPr>
          <w:rStyle w:val="Char9"/>
          <w:rFonts w:hint="cs"/>
          <w:rtl/>
        </w:rPr>
        <w:t>ترمذی 2/72 ح 282</w:t>
      </w:r>
      <w:r w:rsidRPr="00451DF9">
        <w:rPr>
          <w:rFonts w:hint="cs"/>
          <w:rtl/>
        </w:rPr>
        <w:t>.</w:t>
      </w:r>
    </w:p>
  </w:footnote>
  <w:footnote w:id="647">
    <w:p w:rsidR="00510E0C" w:rsidRPr="00130AB9" w:rsidRDefault="00510E0C" w:rsidP="00451DF9">
      <w:pPr>
        <w:pStyle w:val="ad"/>
        <w:rPr>
          <w:rtl/>
        </w:rPr>
      </w:pPr>
      <w:r w:rsidRPr="00451DF9">
        <w:rPr>
          <w:rStyle w:val="FootnoteReference"/>
          <w:vertAlign w:val="baseline"/>
        </w:rPr>
        <w:footnoteRef/>
      </w:r>
      <w:r w:rsidRPr="00451DF9">
        <w:rPr>
          <w:rFonts w:hint="cs"/>
          <w:rtl/>
        </w:rPr>
        <w:t xml:space="preserve">- </w:t>
      </w:r>
      <w:r w:rsidRPr="00451DF9">
        <w:rPr>
          <w:rStyle w:val="Char9"/>
          <w:rFonts w:hint="cs"/>
          <w:rtl/>
        </w:rPr>
        <w:t>مسنداحمد 4/22</w:t>
      </w:r>
      <w:r w:rsidRPr="00451DF9">
        <w:rPr>
          <w:rFonts w:hint="cs"/>
          <w:rtl/>
        </w:rPr>
        <w:t>.</w:t>
      </w:r>
    </w:p>
  </w:footnote>
  <w:footnote w:id="648">
    <w:p w:rsidR="00510E0C" w:rsidRPr="00130AB9" w:rsidRDefault="00510E0C" w:rsidP="00195D7E">
      <w:pPr>
        <w:pStyle w:val="ad"/>
        <w:rPr>
          <w:rtl/>
        </w:rPr>
      </w:pPr>
      <w:r w:rsidRPr="00451DF9">
        <w:footnoteRef/>
      </w:r>
      <w:r w:rsidRPr="00451DF9">
        <w:rPr>
          <w:rFonts w:hint="cs"/>
          <w:rtl/>
        </w:rPr>
        <w:t>-</w:t>
      </w:r>
      <w:r>
        <w:rPr>
          <w:rFonts w:hint="cs"/>
          <w:rtl/>
        </w:rPr>
        <w:t xml:space="preserve"> </w:t>
      </w:r>
      <w:r w:rsidRPr="00182177">
        <w:rPr>
          <w:rStyle w:val="Char9"/>
          <w:rFonts w:hint="cs"/>
          <w:rtl/>
        </w:rPr>
        <w:t>مؤطا مال</w:t>
      </w:r>
      <w:r>
        <w:rPr>
          <w:rStyle w:val="Char9"/>
          <w:rFonts w:hint="cs"/>
          <w:rtl/>
        </w:rPr>
        <w:t>ک</w:t>
      </w:r>
      <w:r w:rsidRPr="00182177">
        <w:rPr>
          <w:rStyle w:val="Char9"/>
          <w:rFonts w:hint="cs"/>
          <w:rtl/>
        </w:rPr>
        <w:t xml:space="preserve"> </w:t>
      </w:r>
      <w:r>
        <w:rPr>
          <w:rStyle w:val="Char9"/>
          <w:rFonts w:hint="cs"/>
          <w:rtl/>
        </w:rPr>
        <w:t>ک</w:t>
      </w:r>
      <w:r w:rsidRPr="00182177">
        <w:rPr>
          <w:rStyle w:val="Char9"/>
          <w:rFonts w:hint="cs"/>
          <w:rtl/>
        </w:rPr>
        <w:t>تاب قصر الصلاة ف</w:t>
      </w:r>
      <w:r>
        <w:rPr>
          <w:rStyle w:val="Char9"/>
          <w:rFonts w:hint="cs"/>
          <w:rtl/>
        </w:rPr>
        <w:t>ی</w:t>
      </w:r>
      <w:r w:rsidRPr="00182177">
        <w:rPr>
          <w:rStyle w:val="Char9"/>
          <w:rFonts w:hint="cs"/>
          <w:rtl/>
        </w:rPr>
        <w:t xml:space="preserve"> السفر 1/163 ح 60</w:t>
      </w:r>
      <w:r>
        <w:rPr>
          <w:rStyle w:val="Char9"/>
          <w:rFonts w:hint="cs"/>
          <w:rtl/>
        </w:rPr>
        <w:t>،</w:t>
      </w:r>
      <w:r w:rsidRPr="00182177">
        <w:rPr>
          <w:rStyle w:val="Char9"/>
          <w:rFonts w:hint="cs"/>
          <w:rtl/>
        </w:rPr>
        <w:t xml:space="preserve"> ابوداود 1/553 ح 892</w:t>
      </w:r>
      <w:r>
        <w:rPr>
          <w:rFonts w:hint="cs"/>
          <w:rtl/>
        </w:rPr>
        <w:t>.</w:t>
      </w:r>
    </w:p>
  </w:footnote>
  <w:footnote w:id="649">
    <w:p w:rsidR="00510E0C" w:rsidRPr="00451DF9" w:rsidRDefault="00510E0C" w:rsidP="00451DF9">
      <w:pPr>
        <w:pStyle w:val="ad"/>
        <w:rPr>
          <w:rtl/>
        </w:rPr>
      </w:pPr>
      <w:r w:rsidRPr="00451DF9">
        <w:rPr>
          <w:rStyle w:val="FootnoteReference"/>
          <w:vertAlign w:val="baseline"/>
        </w:rPr>
        <w:footnoteRef/>
      </w:r>
      <w:r w:rsidRPr="00451DF9">
        <w:rPr>
          <w:rFonts w:hint="cs"/>
          <w:rtl/>
        </w:rPr>
        <w:t xml:space="preserve">- </w:t>
      </w:r>
      <w:r w:rsidRPr="00451DF9">
        <w:rPr>
          <w:rStyle w:val="Char9"/>
          <w:rFonts w:hint="cs"/>
          <w:rtl/>
        </w:rPr>
        <w:t>مسلم 1/408 ح (115- 580)</w:t>
      </w:r>
      <w:r w:rsidRPr="00451DF9">
        <w:rPr>
          <w:rFonts w:hint="cs"/>
          <w:rtl/>
        </w:rPr>
        <w:t>.</w:t>
      </w:r>
    </w:p>
  </w:footnote>
  <w:footnote w:id="650">
    <w:p w:rsidR="00510E0C" w:rsidRPr="00451DF9" w:rsidRDefault="00510E0C" w:rsidP="00451DF9">
      <w:pPr>
        <w:pStyle w:val="ad"/>
        <w:rPr>
          <w:rtl/>
        </w:rPr>
      </w:pPr>
      <w:r w:rsidRPr="00451DF9">
        <w:rPr>
          <w:rStyle w:val="FootnoteReference"/>
          <w:vertAlign w:val="baseline"/>
        </w:rPr>
        <w:footnoteRef/>
      </w:r>
      <w:r w:rsidRPr="00451DF9">
        <w:rPr>
          <w:rFonts w:hint="cs"/>
          <w:rtl/>
        </w:rPr>
        <w:t xml:space="preserve">- </w:t>
      </w:r>
      <w:r w:rsidRPr="00451DF9">
        <w:rPr>
          <w:rStyle w:val="Char9"/>
          <w:rFonts w:hint="cs"/>
          <w:rtl/>
        </w:rPr>
        <w:t>مسلم 1/408 ح (114- 580)</w:t>
      </w:r>
      <w:r w:rsidRPr="00451DF9">
        <w:rPr>
          <w:rFonts w:hint="cs"/>
          <w:rtl/>
        </w:rPr>
        <w:t>.</w:t>
      </w:r>
    </w:p>
  </w:footnote>
  <w:footnote w:id="651">
    <w:p w:rsidR="00510E0C" w:rsidRPr="00130AB9" w:rsidRDefault="00510E0C" w:rsidP="00451DF9">
      <w:pPr>
        <w:pStyle w:val="ad"/>
        <w:rPr>
          <w:rtl/>
        </w:rPr>
      </w:pPr>
      <w:r w:rsidRPr="00451DF9">
        <w:rPr>
          <w:rStyle w:val="FootnoteReference"/>
          <w:vertAlign w:val="baseline"/>
        </w:rPr>
        <w:footnoteRef/>
      </w:r>
      <w:r w:rsidRPr="00451DF9">
        <w:rPr>
          <w:rFonts w:hint="cs"/>
          <w:rtl/>
        </w:rPr>
        <w:t xml:space="preserve">- </w:t>
      </w:r>
      <w:r w:rsidRPr="00451DF9">
        <w:rPr>
          <w:rStyle w:val="Char9"/>
          <w:rFonts w:hint="cs"/>
          <w:rtl/>
        </w:rPr>
        <w:t>مسلم 1/408 ح (113- 579)</w:t>
      </w:r>
      <w:r w:rsidRPr="00451DF9">
        <w:rPr>
          <w:rFonts w:hint="cs"/>
          <w:rtl/>
        </w:rPr>
        <w:t>.</w:t>
      </w:r>
    </w:p>
  </w:footnote>
  <w:footnote w:id="652">
    <w:p w:rsidR="00510E0C" w:rsidRPr="00451DF9" w:rsidRDefault="00510E0C" w:rsidP="00451DF9">
      <w:pPr>
        <w:pStyle w:val="ad"/>
        <w:rPr>
          <w:rtl/>
        </w:rPr>
      </w:pPr>
      <w:r w:rsidRPr="00451DF9">
        <w:rPr>
          <w:rStyle w:val="FootnoteReference"/>
          <w:vertAlign w:val="baseline"/>
        </w:rPr>
        <w:footnoteRef/>
      </w:r>
      <w:r w:rsidRPr="00451DF9">
        <w:rPr>
          <w:rFonts w:hint="cs"/>
          <w:rtl/>
        </w:rPr>
        <w:t xml:space="preserve">- </w:t>
      </w:r>
      <w:r w:rsidRPr="00451DF9">
        <w:rPr>
          <w:rStyle w:val="Char9"/>
          <w:rFonts w:hint="cs"/>
          <w:rtl/>
        </w:rPr>
        <w:t>بخاری 2/311 ح 831</w:t>
      </w:r>
      <w:r>
        <w:rPr>
          <w:rStyle w:val="Char9"/>
          <w:rFonts w:hint="cs"/>
          <w:rtl/>
        </w:rPr>
        <w:t>،</w:t>
      </w:r>
      <w:r w:rsidRPr="00451DF9">
        <w:rPr>
          <w:rStyle w:val="Char9"/>
          <w:rFonts w:hint="cs"/>
          <w:rtl/>
        </w:rPr>
        <w:t xml:space="preserve"> مسلم 1/301 ح (55-402</w:t>
      </w:r>
      <w:r>
        <w:rPr>
          <w:rStyle w:val="Char9"/>
          <w:rFonts w:hint="cs"/>
          <w:rtl/>
        </w:rPr>
        <w:t>)،</w:t>
      </w:r>
      <w:r w:rsidRPr="00451DF9">
        <w:rPr>
          <w:rStyle w:val="Char9"/>
          <w:rFonts w:hint="cs"/>
          <w:rtl/>
        </w:rPr>
        <w:t xml:space="preserve"> ابوداود 1/591 ح 968</w:t>
      </w:r>
      <w:r>
        <w:rPr>
          <w:rStyle w:val="Char9"/>
          <w:rFonts w:hint="cs"/>
          <w:rtl/>
        </w:rPr>
        <w:t>،</w:t>
      </w:r>
      <w:r w:rsidRPr="00451DF9">
        <w:rPr>
          <w:rStyle w:val="Char9"/>
          <w:rFonts w:hint="cs"/>
          <w:rtl/>
        </w:rPr>
        <w:t xml:space="preserve"> نسایی 2/240 ح 1168</w:t>
      </w:r>
      <w:r>
        <w:rPr>
          <w:rStyle w:val="Char9"/>
          <w:rFonts w:hint="cs"/>
          <w:rtl/>
        </w:rPr>
        <w:t>،</w:t>
      </w:r>
      <w:r w:rsidRPr="00451DF9">
        <w:rPr>
          <w:rStyle w:val="Char9"/>
          <w:rFonts w:hint="cs"/>
          <w:rtl/>
        </w:rPr>
        <w:t xml:space="preserve"> ابن ماجه 1/290 ح 899</w:t>
      </w:r>
      <w:r>
        <w:rPr>
          <w:rStyle w:val="Char9"/>
          <w:rFonts w:hint="cs"/>
          <w:rtl/>
        </w:rPr>
        <w:t>،</w:t>
      </w:r>
      <w:r w:rsidRPr="00451DF9">
        <w:rPr>
          <w:rStyle w:val="Char9"/>
          <w:rFonts w:hint="cs"/>
          <w:rtl/>
        </w:rPr>
        <w:t xml:space="preserve"> دارمی 1/355 ح 1340</w:t>
      </w:r>
      <w:r>
        <w:rPr>
          <w:rStyle w:val="Char9"/>
          <w:rFonts w:hint="cs"/>
          <w:rtl/>
        </w:rPr>
        <w:t>،</w:t>
      </w:r>
      <w:r w:rsidRPr="00451DF9">
        <w:rPr>
          <w:rStyle w:val="Char9"/>
          <w:rFonts w:hint="cs"/>
          <w:rtl/>
        </w:rPr>
        <w:t xml:space="preserve"> مسنداحمد 1/376</w:t>
      </w:r>
      <w:r w:rsidRPr="00451DF9">
        <w:rPr>
          <w:rFonts w:hint="cs"/>
          <w:rtl/>
        </w:rPr>
        <w:t>.</w:t>
      </w:r>
    </w:p>
  </w:footnote>
  <w:footnote w:id="653">
    <w:p w:rsidR="00510E0C" w:rsidRPr="00130AB9" w:rsidRDefault="00510E0C" w:rsidP="00195D7E">
      <w:pPr>
        <w:pStyle w:val="ad"/>
        <w:rPr>
          <w:rtl/>
        </w:rPr>
      </w:pPr>
      <w:r w:rsidRPr="00451DF9">
        <w:footnoteRef/>
      </w:r>
      <w:r w:rsidRPr="00451DF9">
        <w:rPr>
          <w:rFonts w:hint="cs"/>
          <w:rtl/>
        </w:rPr>
        <w:t>- مسلم</w:t>
      </w:r>
      <w:r w:rsidRPr="00182177">
        <w:rPr>
          <w:rStyle w:val="Char9"/>
          <w:rFonts w:hint="cs"/>
          <w:rtl/>
        </w:rPr>
        <w:t xml:space="preserve"> 1/302 ح (60-403)</w:t>
      </w:r>
      <w:r>
        <w:rPr>
          <w:rStyle w:val="Char9"/>
          <w:rFonts w:hint="cs"/>
          <w:rtl/>
        </w:rPr>
        <w:t>،</w:t>
      </w:r>
      <w:r w:rsidRPr="00182177">
        <w:rPr>
          <w:rStyle w:val="Char9"/>
          <w:rFonts w:hint="cs"/>
          <w:rtl/>
        </w:rPr>
        <w:t xml:space="preserve"> ابوداود 1/596 ح 974</w:t>
      </w:r>
      <w:r>
        <w:rPr>
          <w:rStyle w:val="Char9"/>
          <w:rFonts w:hint="cs"/>
          <w:rtl/>
        </w:rPr>
        <w:t>،</w:t>
      </w:r>
      <w:r w:rsidRPr="00182177">
        <w:rPr>
          <w:rStyle w:val="Char9"/>
          <w:rFonts w:hint="cs"/>
          <w:rtl/>
        </w:rPr>
        <w:t xml:space="preserve"> ترمذ</w:t>
      </w:r>
      <w:r>
        <w:rPr>
          <w:rStyle w:val="Char9"/>
          <w:rFonts w:hint="cs"/>
          <w:rtl/>
        </w:rPr>
        <w:t>ی 2/83 ح 290.</w:t>
      </w:r>
      <w:r>
        <w:rPr>
          <w:rFonts w:hint="cs"/>
          <w:rtl/>
        </w:rPr>
        <w:t xml:space="preserve"> </w:t>
      </w:r>
    </w:p>
  </w:footnote>
  <w:footnote w:id="654">
    <w:p w:rsidR="00510E0C" w:rsidRPr="00097F6D" w:rsidRDefault="00510E0C" w:rsidP="00097F6D">
      <w:pPr>
        <w:pStyle w:val="ad"/>
        <w:rPr>
          <w:rtl/>
        </w:rPr>
      </w:pPr>
      <w:r w:rsidRPr="00097F6D">
        <w:rPr>
          <w:rStyle w:val="FootnoteReference"/>
          <w:vertAlign w:val="baseline"/>
        </w:rPr>
        <w:footnoteRef/>
      </w:r>
      <w:r w:rsidRPr="00097F6D">
        <w:rPr>
          <w:rFonts w:hint="cs"/>
          <w:rtl/>
        </w:rPr>
        <w:t xml:space="preserve">- </w:t>
      </w:r>
      <w:r>
        <w:rPr>
          <w:rStyle w:val="Char9"/>
          <w:rFonts w:hint="cs"/>
          <w:rtl/>
        </w:rPr>
        <w:t>مسنداحمد 4/318</w:t>
      </w:r>
      <w:r w:rsidRPr="00097F6D">
        <w:rPr>
          <w:rStyle w:val="Char9"/>
          <w:rFonts w:hint="cs"/>
          <w:rtl/>
        </w:rPr>
        <w:t>، دارمی</w:t>
      </w:r>
      <w:r>
        <w:rPr>
          <w:rStyle w:val="Char9"/>
          <w:rFonts w:hint="cs"/>
          <w:rtl/>
        </w:rPr>
        <w:t xml:space="preserve"> 1/362 ح 1357، ابوداود 1/587 ح 957</w:t>
      </w:r>
      <w:r w:rsidRPr="00097F6D">
        <w:rPr>
          <w:rStyle w:val="Char9"/>
          <w:rFonts w:hint="cs"/>
          <w:rtl/>
        </w:rPr>
        <w:t>، نسایی 3/37 ح 1268</w:t>
      </w:r>
      <w:r w:rsidRPr="00097F6D">
        <w:rPr>
          <w:rFonts w:hint="cs"/>
          <w:rtl/>
        </w:rPr>
        <w:t>.</w:t>
      </w:r>
    </w:p>
  </w:footnote>
  <w:footnote w:id="655">
    <w:p w:rsidR="00510E0C" w:rsidRPr="00130AB9" w:rsidRDefault="00510E0C" w:rsidP="00097F6D">
      <w:pPr>
        <w:pStyle w:val="ad"/>
        <w:rPr>
          <w:rtl/>
        </w:rPr>
      </w:pPr>
      <w:r w:rsidRPr="00097F6D">
        <w:rPr>
          <w:rStyle w:val="FootnoteReference"/>
          <w:vertAlign w:val="baseline"/>
        </w:rPr>
        <w:footnoteRef/>
      </w:r>
      <w:r w:rsidRPr="00097F6D">
        <w:rPr>
          <w:rFonts w:hint="cs"/>
          <w:rtl/>
        </w:rPr>
        <w:t xml:space="preserve">- </w:t>
      </w:r>
      <w:r w:rsidRPr="00097F6D">
        <w:rPr>
          <w:rStyle w:val="Char9"/>
          <w:rFonts w:hint="cs"/>
          <w:rtl/>
        </w:rPr>
        <w:t>ابوداود 1/604 ح 990</w:t>
      </w:r>
      <w:r>
        <w:rPr>
          <w:rStyle w:val="Char9"/>
          <w:rFonts w:hint="cs"/>
          <w:rtl/>
        </w:rPr>
        <w:t>،</w:t>
      </w:r>
      <w:r w:rsidRPr="00097F6D">
        <w:rPr>
          <w:rStyle w:val="Char9"/>
          <w:rFonts w:hint="cs"/>
          <w:rtl/>
        </w:rPr>
        <w:t xml:space="preserve"> نسایی 3/39 ح 1275</w:t>
      </w:r>
      <w:r w:rsidRPr="00097F6D">
        <w:rPr>
          <w:rFonts w:hint="cs"/>
          <w:rtl/>
        </w:rPr>
        <w:t>.</w:t>
      </w:r>
    </w:p>
  </w:footnote>
  <w:footnote w:id="656">
    <w:p w:rsidR="00510E0C" w:rsidRPr="00097F6D" w:rsidRDefault="00510E0C" w:rsidP="00097F6D">
      <w:pPr>
        <w:pStyle w:val="ad"/>
        <w:rPr>
          <w:rtl/>
        </w:rPr>
      </w:pPr>
      <w:r w:rsidRPr="00097F6D">
        <w:rPr>
          <w:rStyle w:val="FootnoteReference"/>
          <w:vertAlign w:val="baseline"/>
        </w:rPr>
        <w:footnoteRef/>
      </w:r>
      <w:r w:rsidRPr="00097F6D">
        <w:rPr>
          <w:rFonts w:hint="cs"/>
          <w:rtl/>
        </w:rPr>
        <w:t xml:space="preserve">- </w:t>
      </w:r>
      <w:r w:rsidRPr="00097F6D">
        <w:rPr>
          <w:rStyle w:val="Char9"/>
          <w:rFonts w:hint="cs"/>
          <w:rtl/>
        </w:rPr>
        <w:t>ترمذی 5/520 ح 3557</w:t>
      </w:r>
      <w:r>
        <w:rPr>
          <w:rStyle w:val="Char9"/>
          <w:rFonts w:hint="cs"/>
          <w:rtl/>
        </w:rPr>
        <w:t>،</w:t>
      </w:r>
      <w:r w:rsidRPr="00097F6D">
        <w:rPr>
          <w:rStyle w:val="Char9"/>
          <w:rFonts w:hint="cs"/>
          <w:rtl/>
        </w:rPr>
        <w:t xml:space="preserve"> نسایی 3/38ح 1271</w:t>
      </w:r>
      <w:r>
        <w:rPr>
          <w:rStyle w:val="Char9"/>
          <w:rFonts w:hint="cs"/>
          <w:rtl/>
        </w:rPr>
        <w:t>،</w:t>
      </w:r>
      <w:r w:rsidRPr="00097F6D">
        <w:rPr>
          <w:rStyle w:val="Char9"/>
          <w:rFonts w:hint="cs"/>
          <w:rtl/>
        </w:rPr>
        <w:t xml:space="preserve"> مسنداحمد 2/520</w:t>
      </w:r>
      <w:r w:rsidRPr="00097F6D">
        <w:rPr>
          <w:rFonts w:hint="cs"/>
          <w:rtl/>
        </w:rPr>
        <w:t>.</w:t>
      </w:r>
    </w:p>
  </w:footnote>
  <w:footnote w:id="657">
    <w:p w:rsidR="00510E0C" w:rsidRPr="00097F6D" w:rsidRDefault="00510E0C" w:rsidP="00097F6D">
      <w:pPr>
        <w:pStyle w:val="ad"/>
        <w:rPr>
          <w:rtl/>
        </w:rPr>
      </w:pPr>
      <w:r w:rsidRPr="00097F6D">
        <w:rPr>
          <w:rStyle w:val="FootnoteReference"/>
          <w:vertAlign w:val="baseline"/>
        </w:rPr>
        <w:footnoteRef/>
      </w:r>
      <w:r w:rsidRPr="00097F6D">
        <w:rPr>
          <w:rFonts w:hint="cs"/>
          <w:rtl/>
        </w:rPr>
        <w:t xml:space="preserve">- </w:t>
      </w:r>
      <w:r w:rsidRPr="00097F6D">
        <w:rPr>
          <w:rStyle w:val="Char9"/>
          <w:rFonts w:hint="cs"/>
          <w:rtl/>
        </w:rPr>
        <w:t>ابوداود 1/604 ح 992</w:t>
      </w:r>
      <w:r>
        <w:rPr>
          <w:rStyle w:val="Char9"/>
          <w:rFonts w:hint="cs"/>
          <w:rtl/>
        </w:rPr>
        <w:t>،</w:t>
      </w:r>
      <w:r w:rsidRPr="00097F6D">
        <w:rPr>
          <w:rStyle w:val="Char9"/>
          <w:rFonts w:hint="cs"/>
          <w:rtl/>
        </w:rPr>
        <w:t xml:space="preserve"> مسنداحمد 2/147 و روایت دوم را ابوداود در سننش 1/605 پس از حدیث شماره 992 نقل کرده است.</w:t>
      </w:r>
    </w:p>
  </w:footnote>
  <w:footnote w:id="658">
    <w:p w:rsidR="00510E0C" w:rsidRPr="00130AB9" w:rsidRDefault="00510E0C" w:rsidP="00195D7E">
      <w:pPr>
        <w:pStyle w:val="ad"/>
        <w:rPr>
          <w:rtl/>
        </w:rPr>
      </w:pPr>
      <w:r w:rsidRPr="008234DD">
        <w:footnoteRef/>
      </w:r>
      <w:r w:rsidRPr="008234DD">
        <w:rPr>
          <w:rFonts w:hint="cs"/>
          <w:rtl/>
        </w:rPr>
        <w:t>- مسنداحمد</w:t>
      </w:r>
      <w:r w:rsidRPr="00182177">
        <w:rPr>
          <w:rStyle w:val="Char9"/>
          <w:rFonts w:hint="cs"/>
          <w:rtl/>
        </w:rPr>
        <w:t xml:space="preserve"> 1/386</w:t>
      </w:r>
      <w:r>
        <w:rPr>
          <w:rStyle w:val="Char9"/>
          <w:rFonts w:hint="cs"/>
          <w:rtl/>
        </w:rPr>
        <w:t>،</w:t>
      </w:r>
      <w:r w:rsidRPr="00182177">
        <w:rPr>
          <w:rStyle w:val="Char9"/>
          <w:rFonts w:hint="cs"/>
          <w:rtl/>
        </w:rPr>
        <w:t xml:space="preserve"> ابوداود 1/606 ح 995</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2/202 ح 366</w:t>
      </w:r>
      <w:r>
        <w:rPr>
          <w:rStyle w:val="Char9"/>
          <w:rFonts w:hint="cs"/>
          <w:rtl/>
        </w:rPr>
        <w:t>،</w:t>
      </w:r>
      <w:r w:rsidRPr="00182177">
        <w:rPr>
          <w:rStyle w:val="Char9"/>
          <w:rFonts w:hint="cs"/>
          <w:rtl/>
        </w:rPr>
        <w:t xml:space="preserve"> نسا</w:t>
      </w:r>
      <w:r>
        <w:rPr>
          <w:rStyle w:val="Char9"/>
          <w:rFonts w:hint="cs"/>
          <w:rtl/>
        </w:rPr>
        <w:t>یی</w:t>
      </w:r>
      <w:r w:rsidRPr="00182177">
        <w:rPr>
          <w:rStyle w:val="Char9"/>
          <w:rFonts w:hint="cs"/>
          <w:rtl/>
        </w:rPr>
        <w:t xml:space="preserve"> 2/243 ح 1176</w:t>
      </w:r>
      <w:r>
        <w:rPr>
          <w:rFonts w:hint="cs"/>
          <w:rtl/>
        </w:rPr>
        <w:t>.</w:t>
      </w:r>
    </w:p>
  </w:footnote>
  <w:footnote w:id="659">
    <w:p w:rsidR="00510E0C" w:rsidRPr="008234DD" w:rsidRDefault="00510E0C" w:rsidP="008234DD">
      <w:pPr>
        <w:pStyle w:val="ad"/>
        <w:rPr>
          <w:rtl/>
        </w:rPr>
      </w:pPr>
      <w:r w:rsidRPr="008234DD">
        <w:rPr>
          <w:rStyle w:val="FootnoteReference"/>
          <w:vertAlign w:val="baseline"/>
        </w:rPr>
        <w:footnoteRef/>
      </w:r>
      <w:r w:rsidRPr="008234DD">
        <w:rPr>
          <w:rFonts w:hint="cs"/>
          <w:rtl/>
        </w:rPr>
        <w:t xml:space="preserve">- </w:t>
      </w:r>
      <w:r w:rsidRPr="008234DD">
        <w:rPr>
          <w:rStyle w:val="Char9"/>
          <w:rFonts w:hint="cs"/>
          <w:rtl/>
        </w:rPr>
        <w:t>نسایی 2/243 ح 1175</w:t>
      </w:r>
      <w:r w:rsidRPr="008234DD">
        <w:rPr>
          <w:rFonts w:hint="cs"/>
          <w:rtl/>
        </w:rPr>
        <w:t>.</w:t>
      </w:r>
    </w:p>
  </w:footnote>
  <w:footnote w:id="660">
    <w:p w:rsidR="00510E0C" w:rsidRPr="00130AB9" w:rsidRDefault="00510E0C" w:rsidP="008234DD">
      <w:pPr>
        <w:pStyle w:val="ad"/>
        <w:rPr>
          <w:rtl/>
        </w:rPr>
      </w:pPr>
      <w:r w:rsidRPr="008234DD">
        <w:rPr>
          <w:rStyle w:val="FootnoteReference"/>
          <w:vertAlign w:val="baseline"/>
        </w:rPr>
        <w:footnoteRef/>
      </w:r>
      <w:r w:rsidRPr="008234DD">
        <w:rPr>
          <w:rFonts w:hint="cs"/>
          <w:rtl/>
        </w:rPr>
        <w:t xml:space="preserve">- </w:t>
      </w:r>
      <w:r w:rsidRPr="008234DD">
        <w:rPr>
          <w:rStyle w:val="Char9"/>
          <w:rFonts w:hint="cs"/>
          <w:rtl/>
        </w:rPr>
        <w:t>مسنداحمد 2/119</w:t>
      </w:r>
      <w:r w:rsidRPr="008234DD">
        <w:rPr>
          <w:rFonts w:hint="cs"/>
          <w:rtl/>
        </w:rPr>
        <w:t>.</w:t>
      </w:r>
    </w:p>
  </w:footnote>
  <w:footnote w:id="661">
    <w:p w:rsidR="00510E0C" w:rsidRPr="00130AB9" w:rsidRDefault="00510E0C" w:rsidP="00195D7E">
      <w:pPr>
        <w:pStyle w:val="ad"/>
        <w:rPr>
          <w:rtl/>
        </w:rPr>
      </w:pPr>
      <w:r w:rsidRPr="008234DD">
        <w:footnoteRef/>
      </w:r>
      <w:r w:rsidRPr="008234DD">
        <w:rPr>
          <w:rFonts w:hint="cs"/>
          <w:rtl/>
        </w:rPr>
        <w:t xml:space="preserve">- </w:t>
      </w:r>
      <w:r w:rsidRPr="00182177">
        <w:rPr>
          <w:rStyle w:val="Char9"/>
          <w:rFonts w:hint="cs"/>
          <w:rtl/>
        </w:rPr>
        <w:t>ابوداود 1/602 ح 986</w:t>
      </w:r>
      <w:r>
        <w:rPr>
          <w:rStyle w:val="Char9"/>
          <w:rFonts w:hint="cs"/>
          <w:rtl/>
        </w:rPr>
        <w:t>،</w:t>
      </w:r>
      <w:r w:rsidRPr="00182177">
        <w:rPr>
          <w:rStyle w:val="Char9"/>
          <w:rFonts w:hint="cs"/>
          <w:rtl/>
        </w:rPr>
        <w:t xml:space="preserve"> ترمذ</w:t>
      </w:r>
      <w:r>
        <w:rPr>
          <w:rStyle w:val="Char9"/>
          <w:rFonts w:hint="cs"/>
          <w:rtl/>
        </w:rPr>
        <w:t>ی</w:t>
      </w:r>
      <w:r w:rsidRPr="00182177">
        <w:rPr>
          <w:rStyle w:val="Char9"/>
          <w:rFonts w:hint="cs"/>
          <w:rtl/>
        </w:rPr>
        <w:t xml:space="preserve"> 2/84 ح 291</w:t>
      </w:r>
      <w:r>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E0C" w:rsidRPr="00D643BE" w:rsidRDefault="004B2DE6"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39296" behindDoc="0" locked="0" layoutInCell="1" allowOverlap="1" wp14:anchorId="3CD775DF" wp14:editId="30D1ADA6">
              <wp:simplePos x="0" y="0"/>
              <wp:positionH relativeFrom="column">
                <wp:posOffset>0</wp:posOffset>
              </wp:positionH>
              <wp:positionV relativeFrom="paragraph">
                <wp:posOffset>266700</wp:posOffset>
              </wp:positionV>
              <wp:extent cx="4759325" cy="0"/>
              <wp:effectExtent l="19050" t="19050" r="22225" b="19050"/>
              <wp:wrapNone/>
              <wp:docPr id="3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e07mwSICAAA/BAAADgAAAAAAAAAAAAAAAAAuAgAAZHJzL2Uyb0RvYy54bWxQSwEC&#10;LQAUAAYACAAAACEAKDx+9NkAAAAGAQAADwAAAAAAAAAAAAAAAAB8BAAAZHJzL2Rvd25yZXYueG1s&#10;UEsFBgAAAAAEAAQA8wAAAIIFAAAAAA==&#10;" strokeweight="3pt">
              <v:stroke linestyle="thinThin"/>
            </v:line>
          </w:pict>
        </mc:Fallback>
      </mc:AlternateContent>
    </w:r>
    <w:r w:rsidR="00510E0C" w:rsidRPr="00433E37">
      <w:rPr>
        <w:rFonts w:ascii="Times New Roman Bold" w:hAnsi="Times New Roman Bold" w:hint="cs"/>
        <w:rtl/>
        <w:lang w:bidi="fa-IR"/>
      </w:rPr>
      <w:fldChar w:fldCharType="begin"/>
    </w:r>
    <w:r w:rsidR="00510E0C" w:rsidRPr="00433E37">
      <w:rPr>
        <w:rFonts w:ascii="Times New Roman Bold" w:hAnsi="Times New Roman Bold" w:hint="cs"/>
        <w:lang w:bidi="fa-IR"/>
      </w:rPr>
      <w:instrText xml:space="preserve"> PAGE </w:instrText>
    </w:r>
    <w:r w:rsidR="00510E0C" w:rsidRPr="00433E37">
      <w:rPr>
        <w:rFonts w:ascii="Times New Roman Bold" w:hAnsi="Times New Roman Bold" w:hint="cs"/>
        <w:rtl/>
        <w:lang w:bidi="fa-IR"/>
      </w:rPr>
      <w:fldChar w:fldCharType="separate"/>
    </w:r>
    <w:r w:rsidR="00755800">
      <w:rPr>
        <w:rFonts w:ascii="Times New Roman Bold" w:hAnsi="Times New Roman Bold"/>
        <w:noProof/>
        <w:rtl/>
        <w:lang w:bidi="fa-IR"/>
      </w:rPr>
      <w:t>2</w:t>
    </w:r>
    <w:r w:rsidR="00510E0C" w:rsidRPr="00433E37">
      <w:rPr>
        <w:rFonts w:ascii="Times New Roman Bold" w:hAnsi="Times New Roman Bold" w:hint="cs"/>
        <w:rtl/>
        <w:lang w:bidi="fa-IR"/>
      </w:rPr>
      <w:fldChar w:fldCharType="end"/>
    </w:r>
    <w:r w:rsidR="00510E0C">
      <w:rPr>
        <w:rFonts w:ascii="Times New Roman Bold" w:hAnsi="Times New Roman Bold" w:hint="cs"/>
        <w:rtl/>
        <w:lang w:bidi="fa-IR"/>
      </w:rPr>
      <w:tab/>
    </w:r>
    <w:r w:rsidR="00510E0C">
      <w:rPr>
        <w:rFonts w:ascii="Times New Roman Bold" w:hAnsi="Times New Roman Bold" w:cs="B Lotus" w:hint="cs"/>
        <w:b/>
        <w:bCs/>
        <w:sz w:val="26"/>
        <w:szCs w:val="26"/>
        <w:rtl/>
        <w:lang w:bidi="fa-IR"/>
      </w:rPr>
      <w:t xml:space="preserve">   گزیده‌ای از سخنان و اندرزهای مولانا عبدالعزیز </w:t>
    </w:r>
    <w:r w:rsidR="00510E0C">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E0C" w:rsidRPr="00433E37" w:rsidRDefault="004B2DE6" w:rsidP="00AF3298">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47488" behindDoc="0" locked="0" layoutInCell="1" allowOverlap="1">
              <wp:simplePos x="0" y="0"/>
              <wp:positionH relativeFrom="column">
                <wp:posOffset>1905</wp:posOffset>
              </wp:positionH>
              <wp:positionV relativeFrom="paragraph">
                <wp:posOffset>313055</wp:posOffset>
              </wp:positionV>
              <wp:extent cx="4499610" cy="0"/>
              <wp:effectExtent l="20955" t="27305" r="22860" b="20320"/>
              <wp:wrapNone/>
              <wp:docPr id="29"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4.65pt" to="354.45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" strokeweight="3pt">
              <v:stroke linestyle="thinThin"/>
            </v:line>
          </w:pict>
        </mc:Fallback>
      </mc:AlternateContent>
    </w:r>
    <w:r w:rsidR="00510E0C">
      <w:rPr>
        <w:rFonts w:ascii="IRNazanin" w:hAnsi="IRNazanin" w:cs="IRNazanin" w:hint="cs"/>
        <w:b/>
        <w:bCs/>
        <w:sz w:val="26"/>
        <w:szCs w:val="26"/>
        <w:rtl/>
        <w:lang w:bidi="fa-IR"/>
      </w:rPr>
      <w:t>کتاب الطهارة (باب (3) در باره مسواک)</w:t>
    </w:r>
    <w:r w:rsidR="00510E0C">
      <w:rPr>
        <w:rFonts w:ascii="IRNazanin" w:hAnsi="IRNazanin" w:cs="IRNazanin" w:hint="cs"/>
        <w:b/>
        <w:bCs/>
        <w:sz w:val="26"/>
        <w:szCs w:val="26"/>
        <w:rtl/>
        <w:lang w:bidi="fa-IR"/>
      </w:rPr>
      <w:tab/>
    </w:r>
    <w:r w:rsidR="00510E0C" w:rsidRPr="00ED7AA7">
      <w:rPr>
        <w:rFonts w:ascii="IRNazanin" w:hAnsi="IRNazanin" w:cs="IRNazanin" w:hint="cs"/>
        <w:b/>
        <w:bCs/>
        <w:rtl/>
        <w:lang w:bidi="fa-IR"/>
      </w:rPr>
      <w:t xml:space="preserve"> </w:t>
    </w:r>
    <w:r w:rsidR="00510E0C" w:rsidRPr="00ED7AA7">
      <w:rPr>
        <w:rFonts w:ascii="Nazli" w:hAnsi="Nazli" w:cs="Nazli" w:hint="cs"/>
        <w:sz w:val="30"/>
        <w:szCs w:val="30"/>
        <w:rtl/>
        <w:lang w:bidi="fa-IR"/>
      </w:rPr>
      <w:fldChar w:fldCharType="begin"/>
    </w:r>
    <w:r w:rsidR="00510E0C" w:rsidRPr="00ED7AA7">
      <w:rPr>
        <w:rFonts w:ascii="Nazli" w:hAnsi="Nazli" w:cs="Nazli" w:hint="cs"/>
        <w:sz w:val="30"/>
        <w:szCs w:val="30"/>
        <w:lang w:bidi="fa-IR"/>
      </w:rPr>
      <w:instrText xml:space="preserve"> PAGE </w:instrText>
    </w:r>
    <w:r w:rsidR="00510E0C" w:rsidRPr="00ED7AA7">
      <w:rPr>
        <w:rFonts w:ascii="Nazli" w:hAnsi="Nazli" w:cs="Nazli" w:hint="cs"/>
        <w:sz w:val="30"/>
        <w:szCs w:val="30"/>
        <w:rtl/>
        <w:lang w:bidi="fa-IR"/>
      </w:rPr>
      <w:fldChar w:fldCharType="separate"/>
    </w:r>
    <w:r w:rsidR="00FE0348">
      <w:rPr>
        <w:rFonts w:ascii="Nazli" w:hAnsi="Nazli" w:cs="Nazli"/>
        <w:noProof/>
        <w:sz w:val="30"/>
        <w:szCs w:val="30"/>
        <w:rtl/>
        <w:lang w:bidi="fa-IR"/>
      </w:rPr>
      <w:t>91</w:t>
    </w:r>
    <w:r w:rsidR="00510E0C" w:rsidRPr="00ED7AA7">
      <w:rPr>
        <w:rFonts w:ascii="Nazli" w:hAnsi="Nazli" w:cs="Nazli" w:hint="cs"/>
        <w:sz w:val="30"/>
        <w:szCs w:val="30"/>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E0C" w:rsidRPr="00433E37" w:rsidRDefault="004B2DE6" w:rsidP="00AF3298">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48512" behindDoc="0" locked="0" layoutInCell="1" allowOverlap="1">
              <wp:simplePos x="0" y="0"/>
              <wp:positionH relativeFrom="column">
                <wp:posOffset>1905</wp:posOffset>
              </wp:positionH>
              <wp:positionV relativeFrom="paragraph">
                <wp:posOffset>303530</wp:posOffset>
              </wp:positionV>
              <wp:extent cx="4499610" cy="0"/>
              <wp:effectExtent l="20955" t="27305" r="22860" b="20320"/>
              <wp:wrapNone/>
              <wp:docPr id="28"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" strokeweight="3pt">
              <v:stroke linestyle="thinThin"/>
            </v:line>
          </w:pict>
        </mc:Fallback>
      </mc:AlternateContent>
    </w:r>
    <w:r w:rsidR="00510E0C">
      <w:rPr>
        <w:rFonts w:ascii="IRNazanin" w:hAnsi="IRNazanin" w:cs="IRNazanin" w:hint="cs"/>
        <w:b/>
        <w:bCs/>
        <w:sz w:val="26"/>
        <w:szCs w:val="26"/>
        <w:rtl/>
        <w:lang w:bidi="fa-IR"/>
      </w:rPr>
      <w:t>کتاب الطهارة (باب (4) در باره آداب و سنت‌های وضو)</w:t>
    </w:r>
    <w:r w:rsidR="00510E0C">
      <w:rPr>
        <w:rFonts w:ascii="IRNazanin" w:hAnsi="IRNazanin" w:cs="IRNazanin" w:hint="cs"/>
        <w:b/>
        <w:bCs/>
        <w:sz w:val="26"/>
        <w:szCs w:val="26"/>
        <w:rtl/>
        <w:lang w:bidi="fa-IR"/>
      </w:rPr>
      <w:tab/>
    </w:r>
    <w:r w:rsidR="00510E0C" w:rsidRPr="00ED7AA7">
      <w:rPr>
        <w:rFonts w:ascii="IRNazanin" w:hAnsi="IRNazanin" w:cs="IRNazanin" w:hint="cs"/>
        <w:b/>
        <w:bCs/>
        <w:rtl/>
        <w:lang w:bidi="fa-IR"/>
      </w:rPr>
      <w:t xml:space="preserve"> </w:t>
    </w:r>
    <w:r w:rsidR="00510E0C" w:rsidRPr="00ED7AA7">
      <w:rPr>
        <w:rFonts w:ascii="Nazli" w:hAnsi="Nazli" w:cs="Nazli" w:hint="cs"/>
        <w:sz w:val="30"/>
        <w:szCs w:val="30"/>
        <w:rtl/>
        <w:lang w:bidi="fa-IR"/>
      </w:rPr>
      <w:fldChar w:fldCharType="begin"/>
    </w:r>
    <w:r w:rsidR="00510E0C" w:rsidRPr="00ED7AA7">
      <w:rPr>
        <w:rFonts w:ascii="Nazli" w:hAnsi="Nazli" w:cs="Nazli" w:hint="cs"/>
        <w:sz w:val="30"/>
        <w:szCs w:val="30"/>
        <w:lang w:bidi="fa-IR"/>
      </w:rPr>
      <w:instrText xml:space="preserve"> PAGE </w:instrText>
    </w:r>
    <w:r w:rsidR="00510E0C" w:rsidRPr="00ED7AA7">
      <w:rPr>
        <w:rFonts w:ascii="Nazli" w:hAnsi="Nazli" w:cs="Nazli" w:hint="cs"/>
        <w:sz w:val="30"/>
        <w:szCs w:val="30"/>
        <w:rtl/>
        <w:lang w:bidi="fa-IR"/>
      </w:rPr>
      <w:fldChar w:fldCharType="separate"/>
    </w:r>
    <w:r w:rsidR="00FE0348">
      <w:rPr>
        <w:rFonts w:ascii="Nazli" w:hAnsi="Nazli" w:cs="Nazli"/>
        <w:noProof/>
        <w:sz w:val="30"/>
        <w:szCs w:val="30"/>
        <w:rtl/>
        <w:lang w:bidi="fa-IR"/>
      </w:rPr>
      <w:t>125</w:t>
    </w:r>
    <w:r w:rsidR="00510E0C" w:rsidRPr="00ED7AA7">
      <w:rPr>
        <w:rFonts w:ascii="Nazli" w:hAnsi="Nazli" w:cs="Nazli" w:hint="cs"/>
        <w:sz w:val="30"/>
        <w:szCs w:val="30"/>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E0C" w:rsidRPr="00433E37" w:rsidRDefault="004B2DE6" w:rsidP="00AF3298">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49536" behindDoc="0" locked="0" layoutInCell="1" allowOverlap="1">
              <wp:simplePos x="0" y="0"/>
              <wp:positionH relativeFrom="column">
                <wp:posOffset>1905</wp:posOffset>
              </wp:positionH>
              <wp:positionV relativeFrom="paragraph">
                <wp:posOffset>303530</wp:posOffset>
              </wp:positionV>
              <wp:extent cx="4499610" cy="0"/>
              <wp:effectExtent l="20955" t="27305" r="22860" b="20320"/>
              <wp:wrapNone/>
              <wp:docPr id="27"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" strokeweight="3pt">
              <v:stroke linestyle="thinThin"/>
            </v:line>
          </w:pict>
        </mc:Fallback>
      </mc:AlternateContent>
    </w:r>
    <w:r w:rsidR="00510E0C">
      <w:rPr>
        <w:rFonts w:ascii="IRNazanin" w:hAnsi="IRNazanin" w:cs="IRNazanin" w:hint="cs"/>
        <w:b/>
        <w:bCs/>
        <w:sz w:val="26"/>
        <w:szCs w:val="26"/>
        <w:rtl/>
        <w:lang w:bidi="fa-IR"/>
      </w:rPr>
      <w:t>کتاب الطهارة (باب (5) در باره غسل جنابت)</w:t>
    </w:r>
    <w:r w:rsidR="00510E0C">
      <w:rPr>
        <w:rFonts w:ascii="IRNazanin" w:hAnsi="IRNazanin" w:cs="IRNazanin" w:hint="cs"/>
        <w:b/>
        <w:bCs/>
        <w:sz w:val="26"/>
        <w:szCs w:val="26"/>
        <w:rtl/>
        <w:lang w:bidi="fa-IR"/>
      </w:rPr>
      <w:tab/>
    </w:r>
    <w:r w:rsidR="00510E0C" w:rsidRPr="00ED7AA7">
      <w:rPr>
        <w:rFonts w:ascii="IRNazanin" w:hAnsi="IRNazanin" w:cs="IRNazanin" w:hint="cs"/>
        <w:b/>
        <w:bCs/>
        <w:rtl/>
        <w:lang w:bidi="fa-IR"/>
      </w:rPr>
      <w:t xml:space="preserve"> </w:t>
    </w:r>
    <w:r w:rsidR="00510E0C" w:rsidRPr="00ED7AA7">
      <w:rPr>
        <w:rFonts w:ascii="Nazli" w:hAnsi="Nazli" w:cs="Nazli" w:hint="cs"/>
        <w:sz w:val="30"/>
        <w:szCs w:val="30"/>
        <w:rtl/>
        <w:lang w:bidi="fa-IR"/>
      </w:rPr>
      <w:fldChar w:fldCharType="begin"/>
    </w:r>
    <w:r w:rsidR="00510E0C" w:rsidRPr="00ED7AA7">
      <w:rPr>
        <w:rFonts w:ascii="Nazli" w:hAnsi="Nazli" w:cs="Nazli" w:hint="cs"/>
        <w:sz w:val="30"/>
        <w:szCs w:val="30"/>
        <w:lang w:bidi="fa-IR"/>
      </w:rPr>
      <w:instrText xml:space="preserve"> PAGE </w:instrText>
    </w:r>
    <w:r w:rsidR="00510E0C" w:rsidRPr="00ED7AA7">
      <w:rPr>
        <w:rFonts w:ascii="Nazli" w:hAnsi="Nazli" w:cs="Nazli" w:hint="cs"/>
        <w:sz w:val="30"/>
        <w:szCs w:val="30"/>
        <w:rtl/>
        <w:lang w:bidi="fa-IR"/>
      </w:rPr>
      <w:fldChar w:fldCharType="separate"/>
    </w:r>
    <w:r w:rsidR="00FE0348">
      <w:rPr>
        <w:rFonts w:ascii="Nazli" w:hAnsi="Nazli" w:cs="Nazli"/>
        <w:noProof/>
        <w:sz w:val="30"/>
        <w:szCs w:val="30"/>
        <w:rtl/>
        <w:lang w:bidi="fa-IR"/>
      </w:rPr>
      <w:t>147</w:t>
    </w:r>
    <w:r w:rsidR="00510E0C" w:rsidRPr="00ED7AA7">
      <w:rPr>
        <w:rFonts w:ascii="Nazli" w:hAnsi="Nazli" w:cs="Nazli" w:hint="cs"/>
        <w:sz w:val="30"/>
        <w:szCs w:val="30"/>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E0C" w:rsidRPr="00433E37" w:rsidRDefault="004B2DE6" w:rsidP="00AF3298">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50560" behindDoc="0" locked="0" layoutInCell="1" allowOverlap="1">
              <wp:simplePos x="0" y="0"/>
              <wp:positionH relativeFrom="column">
                <wp:posOffset>1905</wp:posOffset>
              </wp:positionH>
              <wp:positionV relativeFrom="paragraph">
                <wp:posOffset>313055</wp:posOffset>
              </wp:positionV>
              <wp:extent cx="4499610" cy="0"/>
              <wp:effectExtent l="20955" t="27305" r="22860" b="20320"/>
              <wp:wrapNone/>
              <wp:docPr id="26"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4.65pt" to="354.45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" strokeweight="3pt">
              <v:stroke linestyle="thinThin"/>
            </v:line>
          </w:pict>
        </mc:Fallback>
      </mc:AlternateContent>
    </w:r>
    <w:r w:rsidR="00510E0C">
      <w:rPr>
        <w:rFonts w:ascii="IRNazanin" w:hAnsi="IRNazanin" w:cs="IRNazanin" w:hint="cs"/>
        <w:b/>
        <w:bCs/>
        <w:sz w:val="26"/>
        <w:szCs w:val="26"/>
        <w:rtl/>
        <w:lang w:bidi="fa-IR"/>
      </w:rPr>
      <w:t>کتاب الطهارة (باب (6) در باره ارتباط و معاشرت داشتن و آمد و شد با...)</w:t>
    </w:r>
    <w:r w:rsidR="00510E0C">
      <w:rPr>
        <w:rFonts w:ascii="IRNazanin" w:hAnsi="IRNazanin" w:cs="IRNazanin" w:hint="cs"/>
        <w:b/>
        <w:bCs/>
        <w:sz w:val="26"/>
        <w:szCs w:val="26"/>
        <w:rtl/>
        <w:lang w:bidi="fa-IR"/>
      </w:rPr>
      <w:tab/>
    </w:r>
    <w:r w:rsidR="00510E0C" w:rsidRPr="00ED7AA7">
      <w:rPr>
        <w:rFonts w:ascii="IRNazanin" w:hAnsi="IRNazanin" w:cs="IRNazanin" w:hint="cs"/>
        <w:b/>
        <w:bCs/>
        <w:rtl/>
        <w:lang w:bidi="fa-IR"/>
      </w:rPr>
      <w:t xml:space="preserve"> </w:t>
    </w:r>
    <w:r w:rsidR="00510E0C" w:rsidRPr="00ED7AA7">
      <w:rPr>
        <w:rFonts w:ascii="Nazli" w:hAnsi="Nazli" w:cs="Nazli" w:hint="cs"/>
        <w:sz w:val="30"/>
        <w:szCs w:val="30"/>
        <w:rtl/>
        <w:lang w:bidi="fa-IR"/>
      </w:rPr>
      <w:fldChar w:fldCharType="begin"/>
    </w:r>
    <w:r w:rsidR="00510E0C" w:rsidRPr="00ED7AA7">
      <w:rPr>
        <w:rFonts w:ascii="Nazli" w:hAnsi="Nazli" w:cs="Nazli" w:hint="cs"/>
        <w:sz w:val="30"/>
        <w:szCs w:val="30"/>
        <w:lang w:bidi="fa-IR"/>
      </w:rPr>
      <w:instrText xml:space="preserve"> PAGE </w:instrText>
    </w:r>
    <w:r w:rsidR="00510E0C" w:rsidRPr="00ED7AA7">
      <w:rPr>
        <w:rFonts w:ascii="Nazli" w:hAnsi="Nazli" w:cs="Nazli" w:hint="cs"/>
        <w:sz w:val="30"/>
        <w:szCs w:val="30"/>
        <w:rtl/>
        <w:lang w:bidi="fa-IR"/>
      </w:rPr>
      <w:fldChar w:fldCharType="separate"/>
    </w:r>
    <w:r w:rsidR="00FE0348">
      <w:rPr>
        <w:rFonts w:ascii="Nazli" w:hAnsi="Nazli" w:cs="Nazli"/>
        <w:noProof/>
        <w:sz w:val="30"/>
        <w:szCs w:val="30"/>
        <w:rtl/>
        <w:lang w:bidi="fa-IR"/>
      </w:rPr>
      <w:t>173</w:t>
    </w:r>
    <w:r w:rsidR="00510E0C" w:rsidRPr="00ED7AA7">
      <w:rPr>
        <w:rFonts w:ascii="Nazli" w:hAnsi="Nazli" w:cs="Nazli" w:hint="cs"/>
        <w:sz w:val="30"/>
        <w:szCs w:val="30"/>
        <w:rtl/>
        <w:lang w:bidi="fa-I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E0C" w:rsidRPr="00433E37" w:rsidRDefault="004B2DE6" w:rsidP="00AF3298">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51584" behindDoc="0" locked="0" layoutInCell="1" allowOverlap="1">
              <wp:simplePos x="0" y="0"/>
              <wp:positionH relativeFrom="column">
                <wp:posOffset>1905</wp:posOffset>
              </wp:positionH>
              <wp:positionV relativeFrom="paragraph">
                <wp:posOffset>322580</wp:posOffset>
              </wp:positionV>
              <wp:extent cx="4499610" cy="0"/>
              <wp:effectExtent l="20955" t="27305" r="22860" b="20320"/>
              <wp:wrapNone/>
              <wp:docPr id="25"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4"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5.4pt" to="354.4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" strokeweight="3pt">
              <v:stroke linestyle="thinThin"/>
            </v:line>
          </w:pict>
        </mc:Fallback>
      </mc:AlternateContent>
    </w:r>
    <w:r w:rsidR="00510E0C">
      <w:rPr>
        <w:rFonts w:ascii="IRNazanin" w:hAnsi="IRNazanin" w:cs="IRNazanin" w:hint="cs"/>
        <w:b/>
        <w:bCs/>
        <w:sz w:val="26"/>
        <w:szCs w:val="26"/>
        <w:rtl/>
        <w:lang w:bidi="fa-IR"/>
      </w:rPr>
      <w:t>کتاب الطهارة (باب (7) در باره</w:t>
    </w:r>
    <w:r w:rsidR="00510E0C">
      <w:rPr>
        <w:rFonts w:ascii="IRNazanin" w:hAnsi="IRNazanin" w:cs="IRNazanin" w:hint="eastAsia"/>
        <w:b/>
        <w:bCs/>
        <w:sz w:val="26"/>
        <w:szCs w:val="26"/>
        <w:rtl/>
        <w:lang w:bidi="fa-IR"/>
      </w:rPr>
      <w:t xml:space="preserve">‌ی </w:t>
    </w:r>
    <w:r w:rsidR="00510E0C">
      <w:rPr>
        <w:rFonts w:ascii="IRNazanin" w:hAnsi="IRNazanin" w:cs="IRNazanin" w:hint="cs"/>
        <w:b/>
        <w:bCs/>
        <w:sz w:val="26"/>
        <w:szCs w:val="26"/>
        <w:rtl/>
        <w:lang w:bidi="fa-IR"/>
      </w:rPr>
      <w:t>احکام و انواع آب‌ها)</w:t>
    </w:r>
    <w:r w:rsidR="00510E0C">
      <w:rPr>
        <w:rFonts w:ascii="IRNazanin" w:hAnsi="IRNazanin" w:cs="IRNazanin" w:hint="cs"/>
        <w:b/>
        <w:bCs/>
        <w:sz w:val="26"/>
        <w:szCs w:val="26"/>
        <w:rtl/>
        <w:lang w:bidi="fa-IR"/>
      </w:rPr>
      <w:tab/>
    </w:r>
    <w:r w:rsidR="00510E0C" w:rsidRPr="00ED7AA7">
      <w:rPr>
        <w:rFonts w:ascii="IRNazanin" w:hAnsi="IRNazanin" w:cs="IRNazanin" w:hint="cs"/>
        <w:b/>
        <w:bCs/>
        <w:rtl/>
        <w:lang w:bidi="fa-IR"/>
      </w:rPr>
      <w:t xml:space="preserve"> </w:t>
    </w:r>
    <w:r w:rsidR="00510E0C" w:rsidRPr="00ED7AA7">
      <w:rPr>
        <w:rFonts w:ascii="Nazli" w:hAnsi="Nazli" w:cs="Nazli" w:hint="cs"/>
        <w:sz w:val="30"/>
        <w:szCs w:val="30"/>
        <w:rtl/>
        <w:lang w:bidi="fa-IR"/>
      </w:rPr>
      <w:fldChar w:fldCharType="begin"/>
    </w:r>
    <w:r w:rsidR="00510E0C" w:rsidRPr="00ED7AA7">
      <w:rPr>
        <w:rFonts w:ascii="Nazli" w:hAnsi="Nazli" w:cs="Nazli" w:hint="cs"/>
        <w:sz w:val="30"/>
        <w:szCs w:val="30"/>
        <w:lang w:bidi="fa-IR"/>
      </w:rPr>
      <w:instrText xml:space="preserve"> PAGE </w:instrText>
    </w:r>
    <w:r w:rsidR="00510E0C" w:rsidRPr="00ED7AA7">
      <w:rPr>
        <w:rFonts w:ascii="Nazli" w:hAnsi="Nazli" w:cs="Nazli" w:hint="cs"/>
        <w:sz w:val="30"/>
        <w:szCs w:val="30"/>
        <w:rtl/>
        <w:lang w:bidi="fa-IR"/>
      </w:rPr>
      <w:fldChar w:fldCharType="separate"/>
    </w:r>
    <w:r w:rsidR="00FE0348">
      <w:rPr>
        <w:rFonts w:ascii="Nazli" w:hAnsi="Nazli" w:cs="Nazli"/>
        <w:noProof/>
        <w:sz w:val="30"/>
        <w:szCs w:val="30"/>
        <w:rtl/>
        <w:lang w:bidi="fa-IR"/>
      </w:rPr>
      <w:t>195</w:t>
    </w:r>
    <w:r w:rsidR="00510E0C" w:rsidRPr="00ED7AA7">
      <w:rPr>
        <w:rFonts w:ascii="Nazli" w:hAnsi="Nazli" w:cs="Nazli" w:hint="cs"/>
        <w:sz w:val="30"/>
        <w:szCs w:val="30"/>
        <w:rtl/>
        <w:lang w:bidi="fa-IR"/>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E0C" w:rsidRPr="00433E37" w:rsidRDefault="004B2DE6" w:rsidP="00AF3298">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52608" behindDoc="0" locked="0" layoutInCell="1" allowOverlap="1">
              <wp:simplePos x="0" y="0"/>
              <wp:positionH relativeFrom="column">
                <wp:posOffset>1905</wp:posOffset>
              </wp:positionH>
              <wp:positionV relativeFrom="paragraph">
                <wp:posOffset>322580</wp:posOffset>
              </wp:positionV>
              <wp:extent cx="4499610" cy="0"/>
              <wp:effectExtent l="20955" t="27305" r="22860" b="20320"/>
              <wp:wrapNone/>
              <wp:docPr id="24"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5"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5.4pt" to="354.4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" strokeweight="3pt">
              <v:stroke linestyle="thinThin"/>
            </v:line>
          </w:pict>
        </mc:Fallback>
      </mc:AlternateContent>
    </w:r>
    <w:r w:rsidR="00510E0C">
      <w:rPr>
        <w:rFonts w:ascii="IRNazanin" w:hAnsi="IRNazanin" w:cs="IRNazanin" w:hint="cs"/>
        <w:b/>
        <w:bCs/>
        <w:sz w:val="26"/>
        <w:szCs w:val="26"/>
        <w:rtl/>
        <w:lang w:bidi="fa-IR"/>
      </w:rPr>
      <w:t>کتاب الطهارة (باب (8) در باره‌ی شستن و پاکیزه گردانیدن نجاست‌ها...)</w:t>
    </w:r>
    <w:r w:rsidR="00510E0C">
      <w:rPr>
        <w:rFonts w:ascii="IRNazanin" w:hAnsi="IRNazanin" w:cs="IRNazanin" w:hint="cs"/>
        <w:b/>
        <w:bCs/>
        <w:sz w:val="26"/>
        <w:szCs w:val="26"/>
        <w:rtl/>
        <w:lang w:bidi="fa-IR"/>
      </w:rPr>
      <w:tab/>
    </w:r>
    <w:r w:rsidR="00510E0C" w:rsidRPr="00ED7AA7">
      <w:rPr>
        <w:rFonts w:ascii="IRNazanin" w:hAnsi="IRNazanin" w:cs="IRNazanin" w:hint="cs"/>
        <w:b/>
        <w:bCs/>
        <w:rtl/>
        <w:lang w:bidi="fa-IR"/>
      </w:rPr>
      <w:t xml:space="preserve"> </w:t>
    </w:r>
    <w:r w:rsidR="00510E0C" w:rsidRPr="00ED7AA7">
      <w:rPr>
        <w:rFonts w:ascii="Nazli" w:hAnsi="Nazli" w:cs="Nazli" w:hint="cs"/>
        <w:sz w:val="30"/>
        <w:szCs w:val="30"/>
        <w:rtl/>
        <w:lang w:bidi="fa-IR"/>
      </w:rPr>
      <w:fldChar w:fldCharType="begin"/>
    </w:r>
    <w:r w:rsidR="00510E0C" w:rsidRPr="00ED7AA7">
      <w:rPr>
        <w:rFonts w:ascii="Nazli" w:hAnsi="Nazli" w:cs="Nazli" w:hint="cs"/>
        <w:sz w:val="30"/>
        <w:szCs w:val="30"/>
        <w:lang w:bidi="fa-IR"/>
      </w:rPr>
      <w:instrText xml:space="preserve"> PAGE </w:instrText>
    </w:r>
    <w:r w:rsidR="00510E0C" w:rsidRPr="00ED7AA7">
      <w:rPr>
        <w:rFonts w:ascii="Nazli" w:hAnsi="Nazli" w:cs="Nazli" w:hint="cs"/>
        <w:sz w:val="30"/>
        <w:szCs w:val="30"/>
        <w:rtl/>
        <w:lang w:bidi="fa-IR"/>
      </w:rPr>
      <w:fldChar w:fldCharType="separate"/>
    </w:r>
    <w:r w:rsidR="00FE0348">
      <w:rPr>
        <w:rFonts w:ascii="Nazli" w:hAnsi="Nazli" w:cs="Nazli"/>
        <w:noProof/>
        <w:sz w:val="30"/>
        <w:szCs w:val="30"/>
        <w:rtl/>
        <w:lang w:bidi="fa-IR"/>
      </w:rPr>
      <w:t>223</w:t>
    </w:r>
    <w:r w:rsidR="00510E0C" w:rsidRPr="00ED7AA7">
      <w:rPr>
        <w:rFonts w:ascii="Nazli" w:hAnsi="Nazli" w:cs="Nazli" w:hint="cs"/>
        <w:sz w:val="30"/>
        <w:szCs w:val="30"/>
        <w:rtl/>
        <w:lang w:bidi="fa-IR"/>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E0C" w:rsidRPr="00433E37" w:rsidRDefault="004B2DE6" w:rsidP="00AF3298">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53632" behindDoc="0" locked="0" layoutInCell="1" allowOverlap="1">
              <wp:simplePos x="0" y="0"/>
              <wp:positionH relativeFrom="column">
                <wp:posOffset>1905</wp:posOffset>
              </wp:positionH>
              <wp:positionV relativeFrom="paragraph">
                <wp:posOffset>322580</wp:posOffset>
              </wp:positionV>
              <wp:extent cx="4499610" cy="0"/>
              <wp:effectExtent l="20955" t="27305" r="22860" b="20320"/>
              <wp:wrapNone/>
              <wp:docPr id="23"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6"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5.4pt" to="354.4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" strokeweight="3pt">
              <v:stroke linestyle="thinThin"/>
            </v:line>
          </w:pict>
        </mc:Fallback>
      </mc:AlternateContent>
    </w:r>
    <w:r w:rsidR="00510E0C">
      <w:rPr>
        <w:rFonts w:ascii="IRNazanin" w:hAnsi="IRNazanin" w:cs="IRNazanin" w:hint="cs"/>
        <w:b/>
        <w:bCs/>
        <w:sz w:val="26"/>
        <w:szCs w:val="26"/>
        <w:rtl/>
        <w:lang w:bidi="fa-IR"/>
      </w:rPr>
      <w:t>کتاب الطهارة</w:t>
    </w:r>
    <w:r w:rsidR="00615AAE">
      <w:rPr>
        <w:rFonts w:ascii="IRNazanin" w:hAnsi="IRNazanin" w:cs="IRNazanin" w:hint="cs"/>
        <w:b/>
        <w:bCs/>
        <w:sz w:val="26"/>
        <w:szCs w:val="26"/>
        <w:rtl/>
        <w:lang w:bidi="fa-IR"/>
      </w:rPr>
      <w:t xml:space="preserve"> (باب (9) مسح بر موزه‌ها «خفّین»</w:t>
    </w:r>
    <w:r w:rsidR="00510E0C">
      <w:rPr>
        <w:rFonts w:ascii="IRNazanin" w:hAnsi="IRNazanin" w:cs="IRNazanin" w:hint="cs"/>
        <w:b/>
        <w:bCs/>
        <w:sz w:val="26"/>
        <w:szCs w:val="26"/>
        <w:rtl/>
        <w:lang w:bidi="fa-IR"/>
      </w:rPr>
      <w:t>)</w:t>
    </w:r>
    <w:r w:rsidR="00510E0C">
      <w:rPr>
        <w:rFonts w:ascii="IRNazanin" w:hAnsi="IRNazanin" w:cs="IRNazanin" w:hint="cs"/>
        <w:b/>
        <w:bCs/>
        <w:sz w:val="26"/>
        <w:szCs w:val="26"/>
        <w:rtl/>
        <w:lang w:bidi="fa-IR"/>
      </w:rPr>
      <w:tab/>
    </w:r>
    <w:r w:rsidR="00510E0C" w:rsidRPr="00ED7AA7">
      <w:rPr>
        <w:rFonts w:ascii="IRNazanin" w:hAnsi="IRNazanin" w:cs="IRNazanin" w:hint="cs"/>
        <w:b/>
        <w:bCs/>
        <w:rtl/>
        <w:lang w:bidi="fa-IR"/>
      </w:rPr>
      <w:t xml:space="preserve"> </w:t>
    </w:r>
    <w:r w:rsidR="00510E0C" w:rsidRPr="00ED7AA7">
      <w:rPr>
        <w:rFonts w:ascii="Nazli" w:hAnsi="Nazli" w:cs="Nazli" w:hint="cs"/>
        <w:sz w:val="30"/>
        <w:szCs w:val="30"/>
        <w:rtl/>
        <w:lang w:bidi="fa-IR"/>
      </w:rPr>
      <w:fldChar w:fldCharType="begin"/>
    </w:r>
    <w:r w:rsidR="00510E0C" w:rsidRPr="00ED7AA7">
      <w:rPr>
        <w:rFonts w:ascii="Nazli" w:hAnsi="Nazli" w:cs="Nazli" w:hint="cs"/>
        <w:sz w:val="30"/>
        <w:szCs w:val="30"/>
        <w:lang w:bidi="fa-IR"/>
      </w:rPr>
      <w:instrText xml:space="preserve"> PAGE </w:instrText>
    </w:r>
    <w:r w:rsidR="00510E0C" w:rsidRPr="00ED7AA7">
      <w:rPr>
        <w:rFonts w:ascii="Nazli" w:hAnsi="Nazli" w:cs="Nazli" w:hint="cs"/>
        <w:sz w:val="30"/>
        <w:szCs w:val="30"/>
        <w:rtl/>
        <w:lang w:bidi="fa-IR"/>
      </w:rPr>
      <w:fldChar w:fldCharType="separate"/>
    </w:r>
    <w:r w:rsidR="00FE0348">
      <w:rPr>
        <w:rFonts w:ascii="Nazli" w:hAnsi="Nazli" w:cs="Nazli"/>
        <w:noProof/>
        <w:sz w:val="30"/>
        <w:szCs w:val="30"/>
        <w:rtl/>
        <w:lang w:bidi="fa-IR"/>
      </w:rPr>
      <w:t>233</w:t>
    </w:r>
    <w:r w:rsidR="00510E0C" w:rsidRPr="00ED7AA7">
      <w:rPr>
        <w:rFonts w:ascii="Nazli" w:hAnsi="Nazli" w:cs="Nazli" w:hint="cs"/>
        <w:sz w:val="30"/>
        <w:szCs w:val="30"/>
        <w:rtl/>
        <w:lang w:bidi="fa-IR"/>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E0C" w:rsidRPr="00433E37" w:rsidRDefault="004B2DE6" w:rsidP="00AF3298">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54656" behindDoc="0" locked="0" layoutInCell="1" allowOverlap="1">
              <wp:simplePos x="0" y="0"/>
              <wp:positionH relativeFrom="column">
                <wp:posOffset>1905</wp:posOffset>
              </wp:positionH>
              <wp:positionV relativeFrom="paragraph">
                <wp:posOffset>313055</wp:posOffset>
              </wp:positionV>
              <wp:extent cx="4499610" cy="0"/>
              <wp:effectExtent l="20955" t="27305" r="22860" b="20320"/>
              <wp:wrapNone/>
              <wp:docPr id="22"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7"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4.65pt" to="354.45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" strokeweight="3pt">
              <v:stroke linestyle="thinThin"/>
            </v:line>
          </w:pict>
        </mc:Fallback>
      </mc:AlternateContent>
    </w:r>
    <w:r w:rsidR="00510E0C">
      <w:rPr>
        <w:rFonts w:ascii="IRNazanin" w:hAnsi="IRNazanin" w:cs="IRNazanin" w:hint="cs"/>
        <w:b/>
        <w:bCs/>
        <w:sz w:val="26"/>
        <w:szCs w:val="26"/>
        <w:rtl/>
        <w:lang w:bidi="fa-IR"/>
      </w:rPr>
      <w:t>کتاب الطهارة (باب (10) در باره</w:t>
    </w:r>
    <w:r w:rsidR="00510E0C">
      <w:rPr>
        <w:rFonts w:ascii="IRNazanin" w:hAnsi="IRNazanin" w:cs="IRNazanin" w:hint="eastAsia"/>
        <w:b/>
        <w:bCs/>
        <w:sz w:val="26"/>
        <w:szCs w:val="26"/>
        <w:rtl/>
        <w:lang w:bidi="fa-IR"/>
      </w:rPr>
      <w:t>‌ی</w:t>
    </w:r>
    <w:r w:rsidR="00510E0C">
      <w:rPr>
        <w:rFonts w:ascii="IRNazanin" w:hAnsi="IRNazanin" w:cs="IRNazanin" w:hint="cs"/>
        <w:b/>
        <w:bCs/>
        <w:sz w:val="26"/>
        <w:szCs w:val="26"/>
        <w:rtl/>
        <w:lang w:bidi="fa-IR"/>
      </w:rPr>
      <w:t xml:space="preserve"> تیمم)</w:t>
    </w:r>
    <w:r w:rsidR="00510E0C">
      <w:rPr>
        <w:rFonts w:ascii="IRNazanin" w:hAnsi="IRNazanin" w:cs="IRNazanin" w:hint="cs"/>
        <w:b/>
        <w:bCs/>
        <w:sz w:val="26"/>
        <w:szCs w:val="26"/>
        <w:rtl/>
        <w:lang w:bidi="fa-IR"/>
      </w:rPr>
      <w:tab/>
    </w:r>
    <w:r w:rsidR="00510E0C" w:rsidRPr="00ED7AA7">
      <w:rPr>
        <w:rFonts w:ascii="IRNazanin" w:hAnsi="IRNazanin" w:cs="IRNazanin" w:hint="cs"/>
        <w:b/>
        <w:bCs/>
        <w:rtl/>
        <w:lang w:bidi="fa-IR"/>
      </w:rPr>
      <w:t xml:space="preserve"> </w:t>
    </w:r>
    <w:r w:rsidR="00510E0C" w:rsidRPr="00ED7AA7">
      <w:rPr>
        <w:rFonts w:ascii="Nazli" w:hAnsi="Nazli" w:cs="Nazli" w:hint="cs"/>
        <w:sz w:val="30"/>
        <w:szCs w:val="30"/>
        <w:rtl/>
        <w:lang w:bidi="fa-IR"/>
      </w:rPr>
      <w:fldChar w:fldCharType="begin"/>
    </w:r>
    <w:r w:rsidR="00510E0C" w:rsidRPr="00ED7AA7">
      <w:rPr>
        <w:rFonts w:ascii="Nazli" w:hAnsi="Nazli" w:cs="Nazli" w:hint="cs"/>
        <w:sz w:val="30"/>
        <w:szCs w:val="30"/>
        <w:lang w:bidi="fa-IR"/>
      </w:rPr>
      <w:instrText xml:space="preserve"> PAGE </w:instrText>
    </w:r>
    <w:r w:rsidR="00510E0C" w:rsidRPr="00ED7AA7">
      <w:rPr>
        <w:rFonts w:ascii="Nazli" w:hAnsi="Nazli" w:cs="Nazli" w:hint="cs"/>
        <w:sz w:val="30"/>
        <w:szCs w:val="30"/>
        <w:rtl/>
        <w:lang w:bidi="fa-IR"/>
      </w:rPr>
      <w:fldChar w:fldCharType="separate"/>
    </w:r>
    <w:r w:rsidR="00FE0348">
      <w:rPr>
        <w:rFonts w:ascii="Nazli" w:hAnsi="Nazli" w:cs="Nazli"/>
        <w:noProof/>
        <w:sz w:val="30"/>
        <w:szCs w:val="30"/>
        <w:rtl/>
        <w:lang w:bidi="fa-IR"/>
      </w:rPr>
      <w:t>253</w:t>
    </w:r>
    <w:r w:rsidR="00510E0C" w:rsidRPr="00ED7AA7">
      <w:rPr>
        <w:rFonts w:ascii="Nazli" w:hAnsi="Nazli" w:cs="Nazli" w:hint="cs"/>
        <w:sz w:val="30"/>
        <w:szCs w:val="30"/>
        <w:rtl/>
        <w:lang w:bidi="fa-IR"/>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E0C" w:rsidRPr="00433E37" w:rsidRDefault="004B2DE6" w:rsidP="00AF3298">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55680" behindDoc="0" locked="0" layoutInCell="1" allowOverlap="1">
              <wp:simplePos x="0" y="0"/>
              <wp:positionH relativeFrom="column">
                <wp:posOffset>1905</wp:posOffset>
              </wp:positionH>
              <wp:positionV relativeFrom="paragraph">
                <wp:posOffset>313055</wp:posOffset>
              </wp:positionV>
              <wp:extent cx="4499610" cy="0"/>
              <wp:effectExtent l="20955" t="27305" r="22860" b="20320"/>
              <wp:wrapNone/>
              <wp:docPr id="21"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8"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4.65pt" to="354.45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" strokeweight="3pt">
              <v:stroke linestyle="thinThin"/>
            </v:line>
          </w:pict>
        </mc:Fallback>
      </mc:AlternateContent>
    </w:r>
    <w:r w:rsidR="00510E0C">
      <w:rPr>
        <w:rFonts w:ascii="IRNazanin" w:hAnsi="IRNazanin" w:cs="IRNazanin" w:hint="cs"/>
        <w:b/>
        <w:bCs/>
        <w:sz w:val="26"/>
        <w:szCs w:val="26"/>
        <w:rtl/>
        <w:lang w:bidi="fa-IR"/>
      </w:rPr>
      <w:t>کتاب الطهارة (باب (11) در باره</w:t>
    </w:r>
    <w:r w:rsidR="00510E0C">
      <w:rPr>
        <w:rFonts w:ascii="IRNazanin" w:hAnsi="IRNazanin" w:cs="IRNazanin" w:hint="eastAsia"/>
        <w:b/>
        <w:bCs/>
        <w:sz w:val="26"/>
        <w:szCs w:val="26"/>
        <w:rtl/>
        <w:lang w:bidi="fa-IR"/>
      </w:rPr>
      <w:t>‌ی</w:t>
    </w:r>
    <w:r w:rsidR="00510E0C">
      <w:rPr>
        <w:rFonts w:ascii="IRNazanin" w:hAnsi="IRNazanin" w:cs="IRNazanin" w:hint="cs"/>
        <w:b/>
        <w:bCs/>
        <w:sz w:val="26"/>
        <w:szCs w:val="26"/>
        <w:rtl/>
        <w:lang w:bidi="fa-IR"/>
      </w:rPr>
      <w:t xml:space="preserve"> غسل مسنون)</w:t>
    </w:r>
    <w:r w:rsidR="00510E0C">
      <w:rPr>
        <w:rFonts w:ascii="IRNazanin" w:hAnsi="IRNazanin" w:cs="IRNazanin" w:hint="cs"/>
        <w:b/>
        <w:bCs/>
        <w:sz w:val="26"/>
        <w:szCs w:val="26"/>
        <w:rtl/>
        <w:lang w:bidi="fa-IR"/>
      </w:rPr>
      <w:tab/>
    </w:r>
    <w:r w:rsidR="00510E0C" w:rsidRPr="00ED7AA7">
      <w:rPr>
        <w:rFonts w:ascii="IRNazanin" w:hAnsi="IRNazanin" w:cs="IRNazanin" w:hint="cs"/>
        <w:b/>
        <w:bCs/>
        <w:rtl/>
        <w:lang w:bidi="fa-IR"/>
      </w:rPr>
      <w:t xml:space="preserve"> </w:t>
    </w:r>
    <w:r w:rsidR="00510E0C" w:rsidRPr="00ED7AA7">
      <w:rPr>
        <w:rFonts w:ascii="Nazli" w:hAnsi="Nazli" w:cs="Nazli" w:hint="cs"/>
        <w:sz w:val="30"/>
        <w:szCs w:val="30"/>
        <w:rtl/>
        <w:lang w:bidi="fa-IR"/>
      </w:rPr>
      <w:fldChar w:fldCharType="begin"/>
    </w:r>
    <w:r w:rsidR="00510E0C" w:rsidRPr="00ED7AA7">
      <w:rPr>
        <w:rFonts w:ascii="Nazli" w:hAnsi="Nazli" w:cs="Nazli" w:hint="cs"/>
        <w:sz w:val="30"/>
        <w:szCs w:val="30"/>
        <w:lang w:bidi="fa-IR"/>
      </w:rPr>
      <w:instrText xml:space="preserve"> PAGE </w:instrText>
    </w:r>
    <w:r w:rsidR="00510E0C" w:rsidRPr="00ED7AA7">
      <w:rPr>
        <w:rFonts w:ascii="Nazli" w:hAnsi="Nazli" w:cs="Nazli" w:hint="cs"/>
        <w:sz w:val="30"/>
        <w:szCs w:val="30"/>
        <w:rtl/>
        <w:lang w:bidi="fa-IR"/>
      </w:rPr>
      <w:fldChar w:fldCharType="separate"/>
    </w:r>
    <w:r w:rsidR="00FE0348">
      <w:rPr>
        <w:rFonts w:ascii="Nazli" w:hAnsi="Nazli" w:cs="Nazli"/>
        <w:noProof/>
        <w:sz w:val="30"/>
        <w:szCs w:val="30"/>
        <w:rtl/>
        <w:lang w:bidi="fa-IR"/>
      </w:rPr>
      <w:t>261</w:t>
    </w:r>
    <w:r w:rsidR="00510E0C" w:rsidRPr="00ED7AA7">
      <w:rPr>
        <w:rFonts w:ascii="Nazli" w:hAnsi="Nazli" w:cs="Nazli" w:hint="cs"/>
        <w:sz w:val="30"/>
        <w:szCs w:val="30"/>
        <w:rtl/>
        <w:lang w:bidi="fa-IR"/>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E0C" w:rsidRPr="00433E37" w:rsidRDefault="004B2DE6" w:rsidP="00AF3298">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56704" behindDoc="0" locked="0" layoutInCell="1" allowOverlap="1">
              <wp:simplePos x="0" y="0"/>
              <wp:positionH relativeFrom="column">
                <wp:posOffset>-7620</wp:posOffset>
              </wp:positionH>
              <wp:positionV relativeFrom="paragraph">
                <wp:posOffset>313055</wp:posOffset>
              </wp:positionV>
              <wp:extent cx="4499610" cy="0"/>
              <wp:effectExtent l="20955" t="27305" r="22860" b="20320"/>
              <wp:wrapNone/>
              <wp:docPr id="20"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4.65pt" to="353.7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" strokeweight="3pt">
              <v:stroke linestyle="thinThin"/>
            </v:line>
          </w:pict>
        </mc:Fallback>
      </mc:AlternateContent>
    </w:r>
    <w:r w:rsidR="00510E0C">
      <w:rPr>
        <w:rFonts w:ascii="IRNazanin" w:hAnsi="IRNazanin" w:cs="IRNazanin" w:hint="cs"/>
        <w:b/>
        <w:bCs/>
        <w:sz w:val="26"/>
        <w:szCs w:val="26"/>
        <w:rtl/>
        <w:lang w:bidi="fa-IR"/>
      </w:rPr>
      <w:t>کتاب الطهارة (باب (12) در باره‌ی حیض و قاعدگی)</w:t>
    </w:r>
    <w:r w:rsidR="00510E0C">
      <w:rPr>
        <w:rFonts w:ascii="IRNazanin" w:hAnsi="IRNazanin" w:cs="IRNazanin" w:hint="cs"/>
        <w:b/>
        <w:bCs/>
        <w:sz w:val="26"/>
        <w:szCs w:val="26"/>
        <w:rtl/>
        <w:lang w:bidi="fa-IR"/>
      </w:rPr>
      <w:tab/>
    </w:r>
    <w:r w:rsidR="00510E0C" w:rsidRPr="00ED7AA7">
      <w:rPr>
        <w:rFonts w:ascii="IRNazanin" w:hAnsi="IRNazanin" w:cs="IRNazanin" w:hint="cs"/>
        <w:b/>
        <w:bCs/>
        <w:rtl/>
        <w:lang w:bidi="fa-IR"/>
      </w:rPr>
      <w:t xml:space="preserve"> </w:t>
    </w:r>
    <w:r w:rsidR="00510E0C" w:rsidRPr="00ED7AA7">
      <w:rPr>
        <w:rFonts w:ascii="Nazli" w:hAnsi="Nazli" w:cs="Nazli" w:hint="cs"/>
        <w:sz w:val="30"/>
        <w:szCs w:val="30"/>
        <w:rtl/>
        <w:lang w:bidi="fa-IR"/>
      </w:rPr>
      <w:fldChar w:fldCharType="begin"/>
    </w:r>
    <w:r w:rsidR="00510E0C" w:rsidRPr="00ED7AA7">
      <w:rPr>
        <w:rFonts w:ascii="Nazli" w:hAnsi="Nazli" w:cs="Nazli" w:hint="cs"/>
        <w:sz w:val="30"/>
        <w:szCs w:val="30"/>
        <w:lang w:bidi="fa-IR"/>
      </w:rPr>
      <w:instrText xml:space="preserve"> PAGE </w:instrText>
    </w:r>
    <w:r w:rsidR="00510E0C" w:rsidRPr="00ED7AA7">
      <w:rPr>
        <w:rFonts w:ascii="Nazli" w:hAnsi="Nazli" w:cs="Nazli" w:hint="cs"/>
        <w:sz w:val="30"/>
        <w:szCs w:val="30"/>
        <w:rtl/>
        <w:lang w:bidi="fa-IR"/>
      </w:rPr>
      <w:fldChar w:fldCharType="separate"/>
    </w:r>
    <w:r w:rsidR="00FE0348">
      <w:rPr>
        <w:rFonts w:ascii="Nazli" w:hAnsi="Nazli" w:cs="Nazli"/>
        <w:noProof/>
        <w:sz w:val="30"/>
        <w:szCs w:val="30"/>
        <w:rtl/>
        <w:lang w:bidi="fa-IR"/>
      </w:rPr>
      <w:t>283</w:t>
    </w:r>
    <w:r w:rsidR="00510E0C" w:rsidRPr="00ED7AA7">
      <w:rPr>
        <w:rFonts w:ascii="Nazli" w:hAnsi="Nazli" w:cs="Nazli" w:hint="cs"/>
        <w:sz w:val="30"/>
        <w:szCs w:val="30"/>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E0C" w:rsidRPr="00D97A5E" w:rsidRDefault="00510E0C" w:rsidP="003A585B">
    <w:pPr>
      <w:pStyle w:val="Header"/>
      <w:ind w:left="284" w:right="284"/>
      <w:rPr>
        <w:rFonts w:cs="B Lotus"/>
        <w:sz w:val="2"/>
        <w:szCs w:val="2"/>
        <w:rtl/>
      </w:rPr>
    </w:pPr>
    <w:r>
      <w:rPr>
        <w:rFonts w:cs="B Titr" w:hint="cs"/>
        <w:szCs w:val="24"/>
        <w:rtl/>
        <w:lang w:bidi="ar-EG"/>
      </w:rPr>
      <w:t xml:space="preserve"> </w:t>
    </w:r>
  </w:p>
  <w:p w:rsidR="00510E0C" w:rsidRPr="00C37D07" w:rsidRDefault="00510E0C"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510E0C" w:rsidRPr="00BC39D5" w:rsidRDefault="004B2DE6"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40320" behindDoc="0" locked="0" layoutInCell="1" allowOverlap="1" wp14:anchorId="76FF97A3" wp14:editId="46693C5B">
              <wp:simplePos x="0" y="0"/>
              <wp:positionH relativeFrom="column">
                <wp:posOffset>0</wp:posOffset>
              </wp:positionH>
              <wp:positionV relativeFrom="paragraph">
                <wp:posOffset>50165</wp:posOffset>
              </wp:positionV>
              <wp:extent cx="4733925" cy="0"/>
              <wp:effectExtent l="19050" t="21590" r="19050" b="26035"/>
              <wp:wrapNone/>
              <wp:docPr id="3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8k1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NOvyTU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E0C" w:rsidRPr="00433E37" w:rsidRDefault="004B2DE6" w:rsidP="00AF3298">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57728" behindDoc="0" locked="0" layoutInCell="1" allowOverlap="1">
              <wp:simplePos x="0" y="0"/>
              <wp:positionH relativeFrom="column">
                <wp:posOffset>1905</wp:posOffset>
              </wp:positionH>
              <wp:positionV relativeFrom="paragraph">
                <wp:posOffset>322580</wp:posOffset>
              </wp:positionV>
              <wp:extent cx="4499610" cy="0"/>
              <wp:effectExtent l="20955" t="27305" r="22860" b="20320"/>
              <wp:wrapNone/>
              <wp:docPr id="19"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0"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5.4pt" to="354.4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" strokeweight="3pt">
              <v:stroke linestyle="thinThin"/>
            </v:line>
          </w:pict>
        </mc:Fallback>
      </mc:AlternateContent>
    </w:r>
    <w:r w:rsidR="00510E0C">
      <w:rPr>
        <w:rFonts w:ascii="IRNazanin" w:hAnsi="IRNazanin" w:cs="IRNazanin" w:hint="cs"/>
        <w:b/>
        <w:bCs/>
        <w:sz w:val="26"/>
        <w:szCs w:val="26"/>
        <w:rtl/>
        <w:lang w:bidi="fa-IR"/>
      </w:rPr>
      <w:t>کتاب الطهارة (باب (13) در باره‌ی استحاضه)</w:t>
    </w:r>
    <w:r w:rsidR="00510E0C">
      <w:rPr>
        <w:rFonts w:ascii="IRNazanin" w:hAnsi="IRNazanin" w:cs="IRNazanin" w:hint="cs"/>
        <w:b/>
        <w:bCs/>
        <w:sz w:val="26"/>
        <w:szCs w:val="26"/>
        <w:rtl/>
        <w:lang w:bidi="fa-IR"/>
      </w:rPr>
      <w:tab/>
    </w:r>
    <w:r w:rsidR="00510E0C" w:rsidRPr="00ED7AA7">
      <w:rPr>
        <w:rFonts w:ascii="IRNazanin" w:hAnsi="IRNazanin" w:cs="IRNazanin" w:hint="cs"/>
        <w:b/>
        <w:bCs/>
        <w:rtl/>
        <w:lang w:bidi="fa-IR"/>
      </w:rPr>
      <w:t xml:space="preserve"> </w:t>
    </w:r>
    <w:r w:rsidR="00510E0C" w:rsidRPr="00ED7AA7">
      <w:rPr>
        <w:rFonts w:ascii="Nazli" w:hAnsi="Nazli" w:cs="Nazli" w:hint="cs"/>
        <w:sz w:val="30"/>
        <w:szCs w:val="30"/>
        <w:rtl/>
        <w:lang w:bidi="fa-IR"/>
      </w:rPr>
      <w:fldChar w:fldCharType="begin"/>
    </w:r>
    <w:r w:rsidR="00510E0C" w:rsidRPr="00ED7AA7">
      <w:rPr>
        <w:rFonts w:ascii="Nazli" w:hAnsi="Nazli" w:cs="Nazli" w:hint="cs"/>
        <w:sz w:val="30"/>
        <w:szCs w:val="30"/>
        <w:lang w:bidi="fa-IR"/>
      </w:rPr>
      <w:instrText xml:space="preserve"> PAGE </w:instrText>
    </w:r>
    <w:r w:rsidR="00510E0C" w:rsidRPr="00ED7AA7">
      <w:rPr>
        <w:rFonts w:ascii="Nazli" w:hAnsi="Nazli" w:cs="Nazli" w:hint="cs"/>
        <w:sz w:val="30"/>
        <w:szCs w:val="30"/>
        <w:rtl/>
        <w:lang w:bidi="fa-IR"/>
      </w:rPr>
      <w:fldChar w:fldCharType="separate"/>
    </w:r>
    <w:r w:rsidR="00FE0348">
      <w:rPr>
        <w:rFonts w:ascii="Nazli" w:hAnsi="Nazli" w:cs="Nazli"/>
        <w:noProof/>
        <w:sz w:val="30"/>
        <w:szCs w:val="30"/>
        <w:rtl/>
        <w:lang w:bidi="fa-IR"/>
      </w:rPr>
      <w:t>299</w:t>
    </w:r>
    <w:r w:rsidR="00510E0C" w:rsidRPr="00ED7AA7">
      <w:rPr>
        <w:rFonts w:ascii="Nazli" w:hAnsi="Nazli" w:cs="Nazli" w:hint="cs"/>
        <w:sz w:val="30"/>
        <w:szCs w:val="30"/>
        <w:rtl/>
        <w:lang w:bidi="fa-IR"/>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E0C" w:rsidRPr="00433E37" w:rsidRDefault="004B2DE6" w:rsidP="00AF3298">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58752" behindDoc="0" locked="0" layoutInCell="1" allowOverlap="1">
              <wp:simplePos x="0" y="0"/>
              <wp:positionH relativeFrom="column">
                <wp:posOffset>1905</wp:posOffset>
              </wp:positionH>
              <wp:positionV relativeFrom="paragraph">
                <wp:posOffset>313055</wp:posOffset>
              </wp:positionV>
              <wp:extent cx="4499610" cy="0"/>
              <wp:effectExtent l="20955" t="27305" r="22860" b="20320"/>
              <wp:wrapNone/>
              <wp:docPr id="18"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1"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4.65pt" to="354.45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" strokeweight="3pt">
              <v:stroke linestyle="thinThin"/>
            </v:line>
          </w:pict>
        </mc:Fallback>
      </mc:AlternateContent>
    </w:r>
    <w:r w:rsidR="00510E0C">
      <w:rPr>
        <w:rFonts w:ascii="IRNazanin" w:hAnsi="IRNazanin" w:cs="IRNazanin" w:hint="cs"/>
        <w:b/>
        <w:bCs/>
        <w:sz w:val="26"/>
        <w:szCs w:val="26"/>
        <w:rtl/>
        <w:lang w:bidi="fa-IR"/>
      </w:rPr>
      <w:t>کتاب الصلوة (فصل اول)</w:t>
    </w:r>
    <w:r w:rsidR="00510E0C">
      <w:rPr>
        <w:rFonts w:ascii="IRNazanin" w:hAnsi="IRNazanin" w:cs="IRNazanin" w:hint="cs"/>
        <w:b/>
        <w:bCs/>
        <w:sz w:val="26"/>
        <w:szCs w:val="26"/>
        <w:rtl/>
        <w:lang w:bidi="fa-IR"/>
      </w:rPr>
      <w:tab/>
    </w:r>
    <w:r w:rsidR="00510E0C" w:rsidRPr="00ED7AA7">
      <w:rPr>
        <w:rFonts w:ascii="IRNazanin" w:hAnsi="IRNazanin" w:cs="IRNazanin" w:hint="cs"/>
        <w:b/>
        <w:bCs/>
        <w:rtl/>
        <w:lang w:bidi="fa-IR"/>
      </w:rPr>
      <w:t xml:space="preserve"> </w:t>
    </w:r>
    <w:r w:rsidR="00510E0C" w:rsidRPr="00ED7AA7">
      <w:rPr>
        <w:rFonts w:ascii="Nazli" w:hAnsi="Nazli" w:cs="Nazli" w:hint="cs"/>
        <w:sz w:val="30"/>
        <w:szCs w:val="30"/>
        <w:rtl/>
        <w:lang w:bidi="fa-IR"/>
      </w:rPr>
      <w:fldChar w:fldCharType="begin"/>
    </w:r>
    <w:r w:rsidR="00510E0C" w:rsidRPr="00ED7AA7">
      <w:rPr>
        <w:rFonts w:ascii="Nazli" w:hAnsi="Nazli" w:cs="Nazli" w:hint="cs"/>
        <w:sz w:val="30"/>
        <w:szCs w:val="30"/>
        <w:lang w:bidi="fa-IR"/>
      </w:rPr>
      <w:instrText xml:space="preserve"> PAGE </w:instrText>
    </w:r>
    <w:r w:rsidR="00510E0C" w:rsidRPr="00ED7AA7">
      <w:rPr>
        <w:rFonts w:ascii="Nazli" w:hAnsi="Nazli" w:cs="Nazli" w:hint="cs"/>
        <w:sz w:val="30"/>
        <w:szCs w:val="30"/>
        <w:rtl/>
        <w:lang w:bidi="fa-IR"/>
      </w:rPr>
      <w:fldChar w:fldCharType="separate"/>
    </w:r>
    <w:r w:rsidR="00FE0348">
      <w:rPr>
        <w:rFonts w:ascii="Nazli" w:hAnsi="Nazli" w:cs="Nazli"/>
        <w:noProof/>
        <w:sz w:val="30"/>
        <w:szCs w:val="30"/>
        <w:rtl/>
        <w:lang w:bidi="fa-IR"/>
      </w:rPr>
      <w:t>307</w:t>
    </w:r>
    <w:r w:rsidR="00510E0C" w:rsidRPr="00ED7AA7">
      <w:rPr>
        <w:rFonts w:ascii="Nazli" w:hAnsi="Nazli" w:cs="Nazli" w:hint="cs"/>
        <w:sz w:val="30"/>
        <w:szCs w:val="30"/>
        <w:rtl/>
        <w:lang w:bidi="fa-IR"/>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AAE" w:rsidRPr="00433E37" w:rsidRDefault="004B2DE6" w:rsidP="00AF3298">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76160" behindDoc="0" locked="0" layoutInCell="1" allowOverlap="1">
              <wp:simplePos x="0" y="0"/>
              <wp:positionH relativeFrom="column">
                <wp:posOffset>1905</wp:posOffset>
              </wp:positionH>
              <wp:positionV relativeFrom="paragraph">
                <wp:posOffset>313055</wp:posOffset>
              </wp:positionV>
              <wp:extent cx="4499610" cy="0"/>
              <wp:effectExtent l="20955" t="27305" r="22860" b="20320"/>
              <wp:wrapNone/>
              <wp:docPr id="17"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8" o:spid="_x0000_s1026" style="position:absolute;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4.65pt" to="354.45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p5IgIAAEEEAAAOAAAAZHJzL2Uyb0RvYy54bWysU02P2yAQvVfqf0DcE9tZN+t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" strokeweight="3pt">
              <v:stroke linestyle="thinThin"/>
            </v:line>
          </w:pict>
        </mc:Fallback>
      </mc:AlternateContent>
    </w:r>
    <w:r w:rsidR="00615AAE">
      <w:rPr>
        <w:rFonts w:ascii="IRNazanin" w:hAnsi="IRNazanin" w:cs="IRNazanin" w:hint="cs"/>
        <w:b/>
        <w:bCs/>
        <w:sz w:val="26"/>
        <w:szCs w:val="26"/>
        <w:rtl/>
        <w:lang w:bidi="fa-IR"/>
      </w:rPr>
      <w:t>کتاب الصلوة (فصل دوم)</w:t>
    </w:r>
    <w:r w:rsidR="00615AAE">
      <w:rPr>
        <w:rFonts w:ascii="IRNazanin" w:hAnsi="IRNazanin" w:cs="IRNazanin" w:hint="cs"/>
        <w:b/>
        <w:bCs/>
        <w:sz w:val="26"/>
        <w:szCs w:val="26"/>
        <w:rtl/>
        <w:lang w:bidi="fa-IR"/>
      </w:rPr>
      <w:tab/>
    </w:r>
    <w:r w:rsidR="00615AAE" w:rsidRPr="00ED7AA7">
      <w:rPr>
        <w:rFonts w:ascii="IRNazanin" w:hAnsi="IRNazanin" w:cs="IRNazanin" w:hint="cs"/>
        <w:b/>
        <w:bCs/>
        <w:rtl/>
        <w:lang w:bidi="fa-IR"/>
      </w:rPr>
      <w:t xml:space="preserve"> </w:t>
    </w:r>
    <w:r w:rsidR="00615AAE" w:rsidRPr="00ED7AA7">
      <w:rPr>
        <w:rFonts w:ascii="Nazli" w:hAnsi="Nazli" w:cs="Nazli" w:hint="cs"/>
        <w:sz w:val="30"/>
        <w:szCs w:val="30"/>
        <w:rtl/>
        <w:lang w:bidi="fa-IR"/>
      </w:rPr>
      <w:fldChar w:fldCharType="begin"/>
    </w:r>
    <w:r w:rsidR="00615AAE" w:rsidRPr="00ED7AA7">
      <w:rPr>
        <w:rFonts w:ascii="Nazli" w:hAnsi="Nazli" w:cs="Nazli" w:hint="cs"/>
        <w:sz w:val="30"/>
        <w:szCs w:val="30"/>
        <w:lang w:bidi="fa-IR"/>
      </w:rPr>
      <w:instrText xml:space="preserve"> PAGE </w:instrText>
    </w:r>
    <w:r w:rsidR="00615AAE" w:rsidRPr="00ED7AA7">
      <w:rPr>
        <w:rFonts w:ascii="Nazli" w:hAnsi="Nazli" w:cs="Nazli" w:hint="cs"/>
        <w:sz w:val="30"/>
        <w:szCs w:val="30"/>
        <w:rtl/>
        <w:lang w:bidi="fa-IR"/>
      </w:rPr>
      <w:fldChar w:fldCharType="separate"/>
    </w:r>
    <w:r w:rsidR="00FE0348">
      <w:rPr>
        <w:rFonts w:ascii="Nazli" w:hAnsi="Nazli" w:cs="Nazli"/>
        <w:noProof/>
        <w:sz w:val="30"/>
        <w:szCs w:val="30"/>
        <w:rtl/>
        <w:lang w:bidi="fa-IR"/>
      </w:rPr>
      <w:t>313</w:t>
    </w:r>
    <w:r w:rsidR="00615AAE" w:rsidRPr="00ED7AA7">
      <w:rPr>
        <w:rFonts w:ascii="Nazli" w:hAnsi="Nazli" w:cs="Nazli" w:hint="cs"/>
        <w:sz w:val="30"/>
        <w:szCs w:val="30"/>
        <w:rtl/>
        <w:lang w:bidi="fa-IR"/>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AAE" w:rsidRPr="00433E37" w:rsidRDefault="004B2DE6" w:rsidP="00AF3298">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75136" behindDoc="0" locked="0" layoutInCell="1" allowOverlap="1">
              <wp:simplePos x="0" y="0"/>
              <wp:positionH relativeFrom="column">
                <wp:posOffset>1905</wp:posOffset>
              </wp:positionH>
              <wp:positionV relativeFrom="paragraph">
                <wp:posOffset>313055</wp:posOffset>
              </wp:positionV>
              <wp:extent cx="4499610" cy="0"/>
              <wp:effectExtent l="20955" t="27305" r="22860" b="20320"/>
              <wp:wrapNone/>
              <wp:docPr id="16"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7"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4.65pt" to="354.45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" strokeweight="3pt">
              <v:stroke linestyle="thinThin"/>
            </v:line>
          </w:pict>
        </mc:Fallback>
      </mc:AlternateContent>
    </w:r>
    <w:r w:rsidR="00615AAE">
      <w:rPr>
        <w:rFonts w:ascii="IRNazanin" w:hAnsi="IRNazanin" w:cs="IRNazanin" w:hint="cs"/>
        <w:b/>
        <w:bCs/>
        <w:sz w:val="26"/>
        <w:szCs w:val="26"/>
        <w:rtl/>
        <w:lang w:bidi="fa-IR"/>
      </w:rPr>
      <w:t>کتاب الصلوة (فصل سوم)</w:t>
    </w:r>
    <w:r w:rsidR="00615AAE">
      <w:rPr>
        <w:rFonts w:ascii="IRNazanin" w:hAnsi="IRNazanin" w:cs="IRNazanin" w:hint="cs"/>
        <w:b/>
        <w:bCs/>
        <w:sz w:val="26"/>
        <w:szCs w:val="26"/>
        <w:rtl/>
        <w:lang w:bidi="fa-IR"/>
      </w:rPr>
      <w:tab/>
    </w:r>
    <w:r w:rsidR="00615AAE" w:rsidRPr="00ED7AA7">
      <w:rPr>
        <w:rFonts w:ascii="IRNazanin" w:hAnsi="IRNazanin" w:cs="IRNazanin" w:hint="cs"/>
        <w:b/>
        <w:bCs/>
        <w:rtl/>
        <w:lang w:bidi="fa-IR"/>
      </w:rPr>
      <w:t xml:space="preserve"> </w:t>
    </w:r>
    <w:r w:rsidR="00615AAE" w:rsidRPr="00ED7AA7">
      <w:rPr>
        <w:rFonts w:ascii="Nazli" w:hAnsi="Nazli" w:cs="Nazli" w:hint="cs"/>
        <w:sz w:val="30"/>
        <w:szCs w:val="30"/>
        <w:rtl/>
        <w:lang w:bidi="fa-IR"/>
      </w:rPr>
      <w:fldChar w:fldCharType="begin"/>
    </w:r>
    <w:r w:rsidR="00615AAE" w:rsidRPr="00ED7AA7">
      <w:rPr>
        <w:rFonts w:ascii="Nazli" w:hAnsi="Nazli" w:cs="Nazli" w:hint="cs"/>
        <w:sz w:val="30"/>
        <w:szCs w:val="30"/>
        <w:lang w:bidi="fa-IR"/>
      </w:rPr>
      <w:instrText xml:space="preserve"> PAGE </w:instrText>
    </w:r>
    <w:r w:rsidR="00615AAE" w:rsidRPr="00ED7AA7">
      <w:rPr>
        <w:rFonts w:ascii="Nazli" w:hAnsi="Nazli" w:cs="Nazli" w:hint="cs"/>
        <w:sz w:val="30"/>
        <w:szCs w:val="30"/>
        <w:rtl/>
        <w:lang w:bidi="fa-IR"/>
      </w:rPr>
      <w:fldChar w:fldCharType="separate"/>
    </w:r>
    <w:r w:rsidR="00FE0348">
      <w:rPr>
        <w:rFonts w:ascii="Nazli" w:hAnsi="Nazli" w:cs="Nazli"/>
        <w:noProof/>
        <w:sz w:val="30"/>
        <w:szCs w:val="30"/>
        <w:rtl/>
        <w:lang w:bidi="fa-IR"/>
      </w:rPr>
      <w:t>319</w:t>
    </w:r>
    <w:r w:rsidR="00615AAE" w:rsidRPr="00ED7AA7">
      <w:rPr>
        <w:rFonts w:ascii="Nazli" w:hAnsi="Nazli" w:cs="Nazli" w:hint="cs"/>
        <w:sz w:val="30"/>
        <w:szCs w:val="30"/>
        <w:rtl/>
        <w:lang w:bidi="fa-IR"/>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E0C" w:rsidRPr="00433E37" w:rsidRDefault="004B2DE6" w:rsidP="00AF3298">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59776" behindDoc="0" locked="0" layoutInCell="1" allowOverlap="1">
              <wp:simplePos x="0" y="0"/>
              <wp:positionH relativeFrom="column">
                <wp:posOffset>1905</wp:posOffset>
              </wp:positionH>
              <wp:positionV relativeFrom="paragraph">
                <wp:posOffset>322580</wp:posOffset>
              </wp:positionV>
              <wp:extent cx="4499610" cy="0"/>
              <wp:effectExtent l="20955" t="27305" r="22860" b="20320"/>
              <wp:wrapNone/>
              <wp:docPr id="15"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2"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5.4pt" to="354.4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" strokeweight="3pt">
              <v:stroke linestyle="thinThin"/>
            </v:line>
          </w:pict>
        </mc:Fallback>
      </mc:AlternateContent>
    </w:r>
    <w:r w:rsidR="00510E0C">
      <w:rPr>
        <w:rFonts w:ascii="IRNazanin" w:hAnsi="IRNazanin" w:cs="IRNazanin" w:hint="cs"/>
        <w:b/>
        <w:bCs/>
        <w:sz w:val="26"/>
        <w:szCs w:val="26"/>
        <w:rtl/>
        <w:lang w:bidi="fa-IR"/>
      </w:rPr>
      <w:t>کتاب الصلوة (باب (1) اوقات نماز)</w:t>
    </w:r>
    <w:r w:rsidR="00510E0C">
      <w:rPr>
        <w:rFonts w:ascii="IRNazanin" w:hAnsi="IRNazanin" w:cs="IRNazanin" w:hint="cs"/>
        <w:b/>
        <w:bCs/>
        <w:sz w:val="26"/>
        <w:szCs w:val="26"/>
        <w:rtl/>
        <w:lang w:bidi="fa-IR"/>
      </w:rPr>
      <w:tab/>
    </w:r>
    <w:r w:rsidR="00510E0C" w:rsidRPr="00ED7AA7">
      <w:rPr>
        <w:rFonts w:ascii="IRNazanin" w:hAnsi="IRNazanin" w:cs="IRNazanin" w:hint="cs"/>
        <w:b/>
        <w:bCs/>
        <w:rtl/>
        <w:lang w:bidi="fa-IR"/>
      </w:rPr>
      <w:t xml:space="preserve"> </w:t>
    </w:r>
    <w:r w:rsidR="00510E0C" w:rsidRPr="00ED7AA7">
      <w:rPr>
        <w:rFonts w:ascii="Nazli" w:hAnsi="Nazli" w:cs="Nazli" w:hint="cs"/>
        <w:sz w:val="30"/>
        <w:szCs w:val="30"/>
        <w:rtl/>
        <w:lang w:bidi="fa-IR"/>
      </w:rPr>
      <w:fldChar w:fldCharType="begin"/>
    </w:r>
    <w:r w:rsidR="00510E0C" w:rsidRPr="00ED7AA7">
      <w:rPr>
        <w:rFonts w:ascii="Nazli" w:hAnsi="Nazli" w:cs="Nazli" w:hint="cs"/>
        <w:sz w:val="30"/>
        <w:szCs w:val="30"/>
        <w:lang w:bidi="fa-IR"/>
      </w:rPr>
      <w:instrText xml:space="preserve"> PAGE </w:instrText>
    </w:r>
    <w:r w:rsidR="00510E0C" w:rsidRPr="00ED7AA7">
      <w:rPr>
        <w:rFonts w:ascii="Nazli" w:hAnsi="Nazli" w:cs="Nazli" w:hint="cs"/>
        <w:sz w:val="30"/>
        <w:szCs w:val="30"/>
        <w:rtl/>
        <w:lang w:bidi="fa-IR"/>
      </w:rPr>
      <w:fldChar w:fldCharType="separate"/>
    </w:r>
    <w:r w:rsidR="00FE0348">
      <w:rPr>
        <w:rFonts w:ascii="Nazli" w:hAnsi="Nazli" w:cs="Nazli"/>
        <w:noProof/>
        <w:sz w:val="30"/>
        <w:szCs w:val="30"/>
        <w:rtl/>
        <w:lang w:bidi="fa-IR"/>
      </w:rPr>
      <w:t>329</w:t>
    </w:r>
    <w:r w:rsidR="00510E0C" w:rsidRPr="00ED7AA7">
      <w:rPr>
        <w:rFonts w:ascii="Nazli" w:hAnsi="Nazli" w:cs="Nazli" w:hint="cs"/>
        <w:sz w:val="30"/>
        <w:szCs w:val="30"/>
        <w:rtl/>
        <w:lang w:bidi="fa-IR"/>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E0C" w:rsidRPr="00433E37" w:rsidRDefault="004B2DE6" w:rsidP="0051670D">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60800" behindDoc="0" locked="0" layoutInCell="1" allowOverlap="1">
              <wp:simplePos x="0" y="0"/>
              <wp:positionH relativeFrom="column">
                <wp:posOffset>1905</wp:posOffset>
              </wp:positionH>
              <wp:positionV relativeFrom="paragraph">
                <wp:posOffset>332105</wp:posOffset>
              </wp:positionV>
              <wp:extent cx="4499610" cy="0"/>
              <wp:effectExtent l="20955" t="27305" r="22860" b="20320"/>
              <wp:wrapNone/>
              <wp:docPr id="14"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3"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6.15pt" to="354.45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" strokeweight="3pt">
              <v:stroke linestyle="thinThin"/>
            </v:line>
          </w:pict>
        </mc:Fallback>
      </mc:AlternateContent>
    </w:r>
    <w:r w:rsidR="00510E0C">
      <w:rPr>
        <w:rFonts w:ascii="IRNazanin" w:hAnsi="IRNazanin" w:cs="IRNazanin" w:hint="cs"/>
        <w:b/>
        <w:bCs/>
        <w:sz w:val="26"/>
        <w:szCs w:val="26"/>
        <w:rtl/>
        <w:lang w:bidi="fa-IR"/>
      </w:rPr>
      <w:t>کتاب الصلوة (باب (2) تعجیل و شتاب ورزیدن در ادای نماز)</w:t>
    </w:r>
    <w:r w:rsidR="00510E0C">
      <w:rPr>
        <w:rFonts w:ascii="IRNazanin" w:hAnsi="IRNazanin" w:cs="IRNazanin" w:hint="cs"/>
        <w:b/>
        <w:bCs/>
        <w:sz w:val="26"/>
        <w:szCs w:val="26"/>
        <w:rtl/>
        <w:lang w:bidi="fa-IR"/>
      </w:rPr>
      <w:tab/>
    </w:r>
    <w:r w:rsidR="00510E0C" w:rsidRPr="00ED7AA7">
      <w:rPr>
        <w:rFonts w:ascii="IRNazanin" w:hAnsi="IRNazanin" w:cs="IRNazanin" w:hint="cs"/>
        <w:b/>
        <w:bCs/>
        <w:rtl/>
        <w:lang w:bidi="fa-IR"/>
      </w:rPr>
      <w:t xml:space="preserve"> </w:t>
    </w:r>
    <w:r w:rsidR="00510E0C" w:rsidRPr="00ED7AA7">
      <w:rPr>
        <w:rFonts w:ascii="Nazli" w:hAnsi="Nazli" w:cs="Nazli" w:hint="cs"/>
        <w:sz w:val="30"/>
        <w:szCs w:val="30"/>
        <w:rtl/>
        <w:lang w:bidi="fa-IR"/>
      </w:rPr>
      <w:fldChar w:fldCharType="begin"/>
    </w:r>
    <w:r w:rsidR="00510E0C" w:rsidRPr="00ED7AA7">
      <w:rPr>
        <w:rFonts w:ascii="Nazli" w:hAnsi="Nazli" w:cs="Nazli" w:hint="cs"/>
        <w:sz w:val="30"/>
        <w:szCs w:val="30"/>
        <w:lang w:bidi="fa-IR"/>
      </w:rPr>
      <w:instrText xml:space="preserve"> PAGE </w:instrText>
    </w:r>
    <w:r w:rsidR="00510E0C" w:rsidRPr="00ED7AA7">
      <w:rPr>
        <w:rFonts w:ascii="Nazli" w:hAnsi="Nazli" w:cs="Nazli" w:hint="cs"/>
        <w:sz w:val="30"/>
        <w:szCs w:val="30"/>
        <w:rtl/>
        <w:lang w:bidi="fa-IR"/>
      </w:rPr>
      <w:fldChar w:fldCharType="separate"/>
    </w:r>
    <w:r w:rsidR="00FE0348">
      <w:rPr>
        <w:rFonts w:ascii="Nazli" w:hAnsi="Nazli" w:cs="Nazli"/>
        <w:noProof/>
        <w:sz w:val="30"/>
        <w:szCs w:val="30"/>
        <w:rtl/>
        <w:lang w:bidi="fa-IR"/>
      </w:rPr>
      <w:t>359</w:t>
    </w:r>
    <w:r w:rsidR="00510E0C" w:rsidRPr="00ED7AA7">
      <w:rPr>
        <w:rFonts w:ascii="Nazli" w:hAnsi="Nazli" w:cs="Nazli" w:hint="cs"/>
        <w:sz w:val="30"/>
        <w:szCs w:val="30"/>
        <w:rtl/>
        <w:lang w:bidi="fa-IR"/>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E0C" w:rsidRPr="00433E37" w:rsidRDefault="004B2DE6" w:rsidP="0051670D">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61824" behindDoc="0" locked="0" layoutInCell="1" allowOverlap="1">
              <wp:simplePos x="0" y="0"/>
              <wp:positionH relativeFrom="column">
                <wp:posOffset>1905</wp:posOffset>
              </wp:positionH>
              <wp:positionV relativeFrom="paragraph">
                <wp:posOffset>313055</wp:posOffset>
              </wp:positionV>
              <wp:extent cx="4499610" cy="0"/>
              <wp:effectExtent l="20955" t="27305" r="22860" b="20320"/>
              <wp:wrapNone/>
              <wp:docPr id="13"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4"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4.65pt" to="354.45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" strokeweight="3pt">
              <v:stroke linestyle="thinThin"/>
            </v:line>
          </w:pict>
        </mc:Fallback>
      </mc:AlternateContent>
    </w:r>
    <w:r w:rsidR="00510E0C">
      <w:rPr>
        <w:rFonts w:ascii="IRNazanin" w:hAnsi="IRNazanin" w:cs="IRNazanin" w:hint="cs"/>
        <w:b/>
        <w:bCs/>
        <w:sz w:val="26"/>
        <w:szCs w:val="26"/>
        <w:rtl/>
        <w:lang w:bidi="fa-IR"/>
      </w:rPr>
      <w:t>کتاب الصلوة (باب (3) در باره‌ی فضیلت نمازها)</w:t>
    </w:r>
    <w:r w:rsidR="00510E0C">
      <w:rPr>
        <w:rFonts w:ascii="IRNazanin" w:hAnsi="IRNazanin" w:cs="IRNazanin" w:hint="cs"/>
        <w:b/>
        <w:bCs/>
        <w:sz w:val="26"/>
        <w:szCs w:val="26"/>
        <w:rtl/>
        <w:lang w:bidi="fa-IR"/>
      </w:rPr>
      <w:tab/>
    </w:r>
    <w:r w:rsidR="00510E0C" w:rsidRPr="00ED7AA7">
      <w:rPr>
        <w:rFonts w:ascii="IRNazanin" w:hAnsi="IRNazanin" w:cs="IRNazanin" w:hint="cs"/>
        <w:b/>
        <w:bCs/>
        <w:rtl/>
        <w:lang w:bidi="fa-IR"/>
      </w:rPr>
      <w:t xml:space="preserve"> </w:t>
    </w:r>
    <w:r w:rsidR="00510E0C" w:rsidRPr="00ED7AA7">
      <w:rPr>
        <w:rFonts w:ascii="Nazli" w:hAnsi="Nazli" w:cs="Nazli" w:hint="cs"/>
        <w:sz w:val="30"/>
        <w:szCs w:val="30"/>
        <w:rtl/>
        <w:lang w:bidi="fa-IR"/>
      </w:rPr>
      <w:fldChar w:fldCharType="begin"/>
    </w:r>
    <w:r w:rsidR="00510E0C" w:rsidRPr="00ED7AA7">
      <w:rPr>
        <w:rFonts w:ascii="Nazli" w:hAnsi="Nazli" w:cs="Nazli" w:hint="cs"/>
        <w:sz w:val="30"/>
        <w:szCs w:val="30"/>
        <w:lang w:bidi="fa-IR"/>
      </w:rPr>
      <w:instrText xml:space="preserve"> PAGE </w:instrText>
    </w:r>
    <w:r w:rsidR="00510E0C" w:rsidRPr="00ED7AA7">
      <w:rPr>
        <w:rFonts w:ascii="Nazli" w:hAnsi="Nazli" w:cs="Nazli" w:hint="cs"/>
        <w:sz w:val="30"/>
        <w:szCs w:val="30"/>
        <w:rtl/>
        <w:lang w:bidi="fa-IR"/>
      </w:rPr>
      <w:fldChar w:fldCharType="separate"/>
    </w:r>
    <w:r w:rsidR="00FE0348">
      <w:rPr>
        <w:rFonts w:ascii="Nazli" w:hAnsi="Nazli" w:cs="Nazli"/>
        <w:noProof/>
        <w:sz w:val="30"/>
        <w:szCs w:val="30"/>
        <w:rtl/>
        <w:lang w:bidi="fa-IR"/>
      </w:rPr>
      <w:t>375</w:t>
    </w:r>
    <w:r w:rsidR="00510E0C" w:rsidRPr="00ED7AA7">
      <w:rPr>
        <w:rFonts w:ascii="Nazli" w:hAnsi="Nazli" w:cs="Nazli" w:hint="cs"/>
        <w:sz w:val="30"/>
        <w:szCs w:val="30"/>
        <w:rtl/>
        <w:lang w:bidi="fa-IR"/>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E0C" w:rsidRPr="00433E37" w:rsidRDefault="004B2DE6" w:rsidP="0051670D">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62848" behindDoc="0" locked="0" layoutInCell="1" allowOverlap="1">
              <wp:simplePos x="0" y="0"/>
              <wp:positionH relativeFrom="column">
                <wp:posOffset>1905</wp:posOffset>
              </wp:positionH>
              <wp:positionV relativeFrom="paragraph">
                <wp:posOffset>322580</wp:posOffset>
              </wp:positionV>
              <wp:extent cx="4499610" cy="0"/>
              <wp:effectExtent l="20955" t="27305" r="22860" b="20320"/>
              <wp:wrapNone/>
              <wp:docPr id="12"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5"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5.4pt" to="354.4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" strokeweight="3pt">
              <v:stroke linestyle="thinThin"/>
            </v:line>
          </w:pict>
        </mc:Fallback>
      </mc:AlternateContent>
    </w:r>
    <w:r w:rsidR="00510E0C">
      <w:rPr>
        <w:rFonts w:ascii="IRNazanin" w:hAnsi="IRNazanin" w:cs="IRNazanin" w:hint="cs"/>
        <w:b/>
        <w:bCs/>
        <w:sz w:val="26"/>
        <w:szCs w:val="26"/>
        <w:rtl/>
        <w:lang w:bidi="fa-IR"/>
      </w:rPr>
      <w:t>کتاب الصلوة (باب (4) پیرامون اذان)</w:t>
    </w:r>
    <w:r w:rsidR="00510E0C">
      <w:rPr>
        <w:rFonts w:ascii="IRNazanin" w:hAnsi="IRNazanin" w:cs="IRNazanin" w:hint="cs"/>
        <w:b/>
        <w:bCs/>
        <w:sz w:val="26"/>
        <w:szCs w:val="26"/>
        <w:rtl/>
        <w:lang w:bidi="fa-IR"/>
      </w:rPr>
      <w:tab/>
    </w:r>
    <w:r w:rsidR="00510E0C" w:rsidRPr="00ED7AA7">
      <w:rPr>
        <w:rFonts w:ascii="IRNazanin" w:hAnsi="IRNazanin" w:cs="IRNazanin" w:hint="cs"/>
        <w:b/>
        <w:bCs/>
        <w:rtl/>
        <w:lang w:bidi="fa-IR"/>
      </w:rPr>
      <w:t xml:space="preserve"> </w:t>
    </w:r>
    <w:r w:rsidR="00510E0C" w:rsidRPr="00ED7AA7">
      <w:rPr>
        <w:rFonts w:ascii="Nazli" w:hAnsi="Nazli" w:cs="Nazli" w:hint="cs"/>
        <w:sz w:val="30"/>
        <w:szCs w:val="30"/>
        <w:rtl/>
        <w:lang w:bidi="fa-IR"/>
      </w:rPr>
      <w:fldChar w:fldCharType="begin"/>
    </w:r>
    <w:r w:rsidR="00510E0C" w:rsidRPr="00ED7AA7">
      <w:rPr>
        <w:rFonts w:ascii="Nazli" w:hAnsi="Nazli" w:cs="Nazli" w:hint="cs"/>
        <w:sz w:val="30"/>
        <w:szCs w:val="30"/>
        <w:lang w:bidi="fa-IR"/>
      </w:rPr>
      <w:instrText xml:space="preserve"> PAGE </w:instrText>
    </w:r>
    <w:r w:rsidR="00510E0C" w:rsidRPr="00ED7AA7">
      <w:rPr>
        <w:rFonts w:ascii="Nazli" w:hAnsi="Nazli" w:cs="Nazli" w:hint="cs"/>
        <w:sz w:val="30"/>
        <w:szCs w:val="30"/>
        <w:rtl/>
        <w:lang w:bidi="fa-IR"/>
      </w:rPr>
      <w:fldChar w:fldCharType="separate"/>
    </w:r>
    <w:r w:rsidR="00FE0348">
      <w:rPr>
        <w:rFonts w:ascii="Nazli" w:hAnsi="Nazli" w:cs="Nazli"/>
        <w:noProof/>
        <w:sz w:val="30"/>
        <w:szCs w:val="30"/>
        <w:rtl/>
        <w:lang w:bidi="fa-IR"/>
      </w:rPr>
      <w:t>395</w:t>
    </w:r>
    <w:r w:rsidR="00510E0C" w:rsidRPr="00ED7AA7">
      <w:rPr>
        <w:rFonts w:ascii="Nazli" w:hAnsi="Nazli" w:cs="Nazli" w:hint="cs"/>
        <w:sz w:val="30"/>
        <w:szCs w:val="30"/>
        <w:rtl/>
        <w:lang w:bidi="fa-IR"/>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E0C" w:rsidRPr="00433E37" w:rsidRDefault="004B2DE6" w:rsidP="0051670D">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63872" behindDoc="0" locked="0" layoutInCell="1" allowOverlap="1">
              <wp:simplePos x="0" y="0"/>
              <wp:positionH relativeFrom="column">
                <wp:posOffset>1905</wp:posOffset>
              </wp:positionH>
              <wp:positionV relativeFrom="paragraph">
                <wp:posOffset>332105</wp:posOffset>
              </wp:positionV>
              <wp:extent cx="4499610" cy="0"/>
              <wp:effectExtent l="20955" t="27305" r="22860" b="20320"/>
              <wp:wrapNone/>
              <wp:docPr id="11"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6"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6.15pt" to="354.45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" strokeweight="3pt">
              <v:stroke linestyle="thinThin"/>
            </v:line>
          </w:pict>
        </mc:Fallback>
      </mc:AlternateContent>
    </w:r>
    <w:r w:rsidR="00510E0C">
      <w:rPr>
        <w:rFonts w:ascii="IRNazanin" w:hAnsi="IRNazanin" w:cs="IRNazanin" w:hint="cs"/>
        <w:b/>
        <w:bCs/>
        <w:sz w:val="26"/>
        <w:szCs w:val="26"/>
        <w:rtl/>
        <w:lang w:bidi="fa-IR"/>
      </w:rPr>
      <w:t>کتاب الصلوة (باب (5) در باره فضیلت اذان و اجابت آن)</w:t>
    </w:r>
    <w:r w:rsidR="00510E0C">
      <w:rPr>
        <w:rFonts w:ascii="IRNazanin" w:hAnsi="IRNazanin" w:cs="IRNazanin" w:hint="cs"/>
        <w:b/>
        <w:bCs/>
        <w:sz w:val="26"/>
        <w:szCs w:val="26"/>
        <w:rtl/>
        <w:lang w:bidi="fa-IR"/>
      </w:rPr>
      <w:tab/>
    </w:r>
    <w:r w:rsidR="00510E0C" w:rsidRPr="00ED7AA7">
      <w:rPr>
        <w:rFonts w:ascii="IRNazanin" w:hAnsi="IRNazanin" w:cs="IRNazanin" w:hint="cs"/>
        <w:b/>
        <w:bCs/>
        <w:rtl/>
        <w:lang w:bidi="fa-IR"/>
      </w:rPr>
      <w:t xml:space="preserve"> </w:t>
    </w:r>
    <w:r w:rsidR="00510E0C" w:rsidRPr="00ED7AA7">
      <w:rPr>
        <w:rFonts w:ascii="Nazli" w:hAnsi="Nazli" w:cs="Nazli" w:hint="cs"/>
        <w:sz w:val="30"/>
        <w:szCs w:val="30"/>
        <w:rtl/>
        <w:lang w:bidi="fa-IR"/>
      </w:rPr>
      <w:fldChar w:fldCharType="begin"/>
    </w:r>
    <w:r w:rsidR="00510E0C" w:rsidRPr="00ED7AA7">
      <w:rPr>
        <w:rFonts w:ascii="Nazli" w:hAnsi="Nazli" w:cs="Nazli" w:hint="cs"/>
        <w:sz w:val="30"/>
        <w:szCs w:val="30"/>
        <w:lang w:bidi="fa-IR"/>
      </w:rPr>
      <w:instrText xml:space="preserve"> PAGE </w:instrText>
    </w:r>
    <w:r w:rsidR="00510E0C" w:rsidRPr="00ED7AA7">
      <w:rPr>
        <w:rFonts w:ascii="Nazli" w:hAnsi="Nazli" w:cs="Nazli" w:hint="cs"/>
        <w:sz w:val="30"/>
        <w:szCs w:val="30"/>
        <w:rtl/>
        <w:lang w:bidi="fa-IR"/>
      </w:rPr>
      <w:fldChar w:fldCharType="separate"/>
    </w:r>
    <w:r w:rsidR="00FE0348">
      <w:rPr>
        <w:rFonts w:ascii="Nazli" w:hAnsi="Nazli" w:cs="Nazli"/>
        <w:noProof/>
        <w:sz w:val="30"/>
        <w:szCs w:val="30"/>
        <w:rtl/>
        <w:lang w:bidi="fa-IR"/>
      </w:rPr>
      <w:t>417</w:t>
    </w:r>
    <w:r w:rsidR="00510E0C" w:rsidRPr="00ED7AA7">
      <w:rPr>
        <w:rFonts w:ascii="Nazli" w:hAnsi="Nazli" w:cs="Nazli" w:hint="cs"/>
        <w:sz w:val="30"/>
        <w:szCs w:val="30"/>
        <w:rtl/>
        <w:lang w:bidi="fa-IR"/>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E0C" w:rsidRPr="00433E37" w:rsidRDefault="004B2DE6" w:rsidP="0051670D">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64896" behindDoc="0" locked="0" layoutInCell="1" allowOverlap="1">
              <wp:simplePos x="0" y="0"/>
              <wp:positionH relativeFrom="column">
                <wp:posOffset>1905</wp:posOffset>
              </wp:positionH>
              <wp:positionV relativeFrom="paragraph">
                <wp:posOffset>322580</wp:posOffset>
              </wp:positionV>
              <wp:extent cx="4499610" cy="0"/>
              <wp:effectExtent l="20955" t="27305" r="22860" b="20320"/>
              <wp:wrapNone/>
              <wp:docPr id="10"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7"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5.4pt" to="354.4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" strokeweight="3pt">
              <v:stroke linestyle="thinThin"/>
            </v:line>
          </w:pict>
        </mc:Fallback>
      </mc:AlternateContent>
    </w:r>
    <w:r w:rsidR="00510E0C">
      <w:rPr>
        <w:rFonts w:ascii="IRNazanin" w:hAnsi="IRNazanin" w:cs="IRNazanin" w:hint="cs"/>
        <w:b/>
        <w:bCs/>
        <w:sz w:val="26"/>
        <w:szCs w:val="26"/>
        <w:rtl/>
        <w:lang w:bidi="fa-IR"/>
      </w:rPr>
      <w:t>کتاب الصلوة (باب (6) پرامون تأخیر اذان)</w:t>
    </w:r>
    <w:r w:rsidR="00510E0C">
      <w:rPr>
        <w:rFonts w:ascii="IRNazanin" w:hAnsi="IRNazanin" w:cs="IRNazanin" w:hint="cs"/>
        <w:b/>
        <w:bCs/>
        <w:sz w:val="26"/>
        <w:szCs w:val="26"/>
        <w:rtl/>
        <w:lang w:bidi="fa-IR"/>
      </w:rPr>
      <w:tab/>
    </w:r>
    <w:r w:rsidR="00510E0C" w:rsidRPr="00ED7AA7">
      <w:rPr>
        <w:rFonts w:ascii="IRNazanin" w:hAnsi="IRNazanin" w:cs="IRNazanin" w:hint="cs"/>
        <w:b/>
        <w:bCs/>
        <w:rtl/>
        <w:lang w:bidi="fa-IR"/>
      </w:rPr>
      <w:t xml:space="preserve"> </w:t>
    </w:r>
    <w:r w:rsidR="00510E0C" w:rsidRPr="00ED7AA7">
      <w:rPr>
        <w:rFonts w:ascii="Nazli" w:hAnsi="Nazli" w:cs="Nazli" w:hint="cs"/>
        <w:sz w:val="30"/>
        <w:szCs w:val="30"/>
        <w:rtl/>
        <w:lang w:bidi="fa-IR"/>
      </w:rPr>
      <w:fldChar w:fldCharType="begin"/>
    </w:r>
    <w:r w:rsidR="00510E0C" w:rsidRPr="00ED7AA7">
      <w:rPr>
        <w:rFonts w:ascii="Nazli" w:hAnsi="Nazli" w:cs="Nazli" w:hint="cs"/>
        <w:sz w:val="30"/>
        <w:szCs w:val="30"/>
        <w:lang w:bidi="fa-IR"/>
      </w:rPr>
      <w:instrText xml:space="preserve"> PAGE </w:instrText>
    </w:r>
    <w:r w:rsidR="00510E0C" w:rsidRPr="00ED7AA7">
      <w:rPr>
        <w:rFonts w:ascii="Nazli" w:hAnsi="Nazli" w:cs="Nazli" w:hint="cs"/>
        <w:sz w:val="30"/>
        <w:szCs w:val="30"/>
        <w:rtl/>
        <w:lang w:bidi="fa-IR"/>
      </w:rPr>
      <w:fldChar w:fldCharType="separate"/>
    </w:r>
    <w:r w:rsidR="00FE0348">
      <w:rPr>
        <w:rFonts w:ascii="Nazli" w:hAnsi="Nazli" w:cs="Nazli"/>
        <w:noProof/>
        <w:sz w:val="30"/>
        <w:szCs w:val="30"/>
        <w:rtl/>
        <w:lang w:bidi="fa-IR"/>
      </w:rPr>
      <w:t>431</w:t>
    </w:r>
    <w:r w:rsidR="00510E0C" w:rsidRPr="00ED7AA7">
      <w:rPr>
        <w:rFonts w:ascii="Nazli" w:hAnsi="Nazli" w:cs="Nazli" w:hint="cs"/>
        <w:sz w:val="30"/>
        <w:szCs w:val="30"/>
        <w:rtl/>
        <w:lang w:bidi="fa-I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E0C" w:rsidRPr="00D643BE" w:rsidRDefault="004B2DE6" w:rsidP="00ED7AA7">
    <w:pPr>
      <w:pStyle w:val="Header"/>
      <w:tabs>
        <w:tab w:val="clear" w:pos="4153"/>
        <w:tab w:val="clear" w:pos="8306"/>
        <w:tab w:val="left" w:pos="3969"/>
        <w:tab w:val="right" w:pos="6804"/>
      </w:tabs>
      <w:spacing w:after="180"/>
      <w:ind w:left="284" w:right="284"/>
      <w:jc w:val="both"/>
      <w:rPr>
        <w:rFonts w:ascii="Times New Roman Bold" w:hAnsi="Times New Roman Bold"/>
        <w:sz w:val="30"/>
        <w:szCs w:val="30"/>
        <w:rtl/>
      </w:rPr>
    </w:pPr>
    <w:r>
      <w:rPr>
        <w:rFonts w:ascii="Nazli" w:hAnsi="Nazli" w:cs="Nazli" w:hint="cs"/>
        <w:noProof/>
        <w:sz w:val="32"/>
        <w:szCs w:val="32"/>
        <w:rtl/>
      </w:rPr>
      <mc:AlternateContent>
        <mc:Choice Requires="wps">
          <w:drawing>
            <wp:anchor distT="0" distB="0" distL="114300" distR="114300" simplePos="0" relativeHeight="251642368" behindDoc="0" locked="0" layoutInCell="1" allowOverlap="1" wp14:anchorId="4E3D375D" wp14:editId="1D81CF7E">
              <wp:simplePos x="0" y="0"/>
              <wp:positionH relativeFrom="column">
                <wp:posOffset>0</wp:posOffset>
              </wp:positionH>
              <wp:positionV relativeFrom="paragraph">
                <wp:posOffset>314325</wp:posOffset>
              </wp:positionV>
              <wp:extent cx="4501515" cy="0"/>
              <wp:effectExtent l="28575" t="19050" r="22860" b="19050"/>
              <wp:wrapNone/>
              <wp:docPr id="35"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15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75pt" to="354.45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" strokeweight="3pt">
              <v:stroke linestyle="thinThin"/>
            </v:line>
          </w:pict>
        </mc:Fallback>
      </mc:AlternateContent>
    </w:r>
    <w:r w:rsidR="00510E0C" w:rsidRPr="00ED7AA7">
      <w:rPr>
        <w:rFonts w:ascii="Nazli" w:hAnsi="Nazli" w:cs="Nazli" w:hint="cs"/>
        <w:sz w:val="30"/>
        <w:szCs w:val="30"/>
        <w:rtl/>
        <w:lang w:bidi="fa-IR"/>
      </w:rPr>
      <w:fldChar w:fldCharType="begin"/>
    </w:r>
    <w:r w:rsidR="00510E0C" w:rsidRPr="00ED7AA7">
      <w:rPr>
        <w:rFonts w:ascii="Nazli" w:hAnsi="Nazli" w:cs="Nazli" w:hint="cs"/>
        <w:sz w:val="30"/>
        <w:szCs w:val="30"/>
        <w:lang w:bidi="fa-IR"/>
      </w:rPr>
      <w:instrText xml:space="preserve"> PAGE </w:instrText>
    </w:r>
    <w:r w:rsidR="00510E0C" w:rsidRPr="00ED7AA7">
      <w:rPr>
        <w:rFonts w:ascii="Nazli" w:hAnsi="Nazli" w:cs="Nazli" w:hint="cs"/>
        <w:sz w:val="30"/>
        <w:szCs w:val="30"/>
        <w:rtl/>
        <w:lang w:bidi="fa-IR"/>
      </w:rPr>
      <w:fldChar w:fldCharType="separate"/>
    </w:r>
    <w:r w:rsidR="00DE26D4">
      <w:rPr>
        <w:rFonts w:ascii="Nazli" w:hAnsi="Nazli" w:cs="Nazli"/>
        <w:noProof/>
        <w:sz w:val="30"/>
        <w:szCs w:val="30"/>
        <w:rtl/>
        <w:lang w:bidi="fa-IR"/>
      </w:rPr>
      <w:t>48</w:t>
    </w:r>
    <w:r w:rsidR="00510E0C" w:rsidRPr="00ED7AA7">
      <w:rPr>
        <w:rFonts w:ascii="Nazli" w:hAnsi="Nazli" w:cs="Nazli" w:hint="cs"/>
        <w:sz w:val="30"/>
        <w:szCs w:val="30"/>
        <w:rtl/>
        <w:lang w:bidi="fa-IR"/>
      </w:rPr>
      <w:fldChar w:fldCharType="end"/>
    </w:r>
    <w:r w:rsidR="00510E0C" w:rsidRPr="00ED7AA7">
      <w:rPr>
        <w:rFonts w:ascii="Times New Roman Bold" w:hAnsi="Times New Roman Bold" w:hint="cs"/>
        <w:sz w:val="30"/>
        <w:szCs w:val="30"/>
        <w:rtl/>
        <w:lang w:bidi="fa-IR"/>
      </w:rPr>
      <w:tab/>
    </w:r>
    <w:r w:rsidR="00510E0C">
      <w:rPr>
        <w:rFonts w:ascii="Times New Roman Bold" w:hAnsi="Times New Roman Bold" w:hint="cs"/>
        <w:rtl/>
        <w:lang w:bidi="fa-IR"/>
      </w:rPr>
      <w:tab/>
    </w:r>
    <w:r w:rsidR="00755800">
      <w:rPr>
        <w:rFonts w:ascii="IRNazanin" w:hAnsi="IRNazanin" w:cs="IRNazanin" w:hint="cs"/>
        <w:b/>
        <w:bCs/>
        <w:sz w:val="26"/>
        <w:szCs w:val="26"/>
        <w:rtl/>
        <w:lang w:bidi="fa-IR"/>
      </w:rPr>
      <w:t>ترجمه و شرح مشکوة المصابیح</w: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E0C" w:rsidRPr="00433E37" w:rsidRDefault="004B2DE6" w:rsidP="0051670D">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65920" behindDoc="0" locked="0" layoutInCell="1" allowOverlap="1">
              <wp:simplePos x="0" y="0"/>
              <wp:positionH relativeFrom="column">
                <wp:posOffset>1905</wp:posOffset>
              </wp:positionH>
              <wp:positionV relativeFrom="paragraph">
                <wp:posOffset>322580</wp:posOffset>
              </wp:positionV>
              <wp:extent cx="4499610" cy="0"/>
              <wp:effectExtent l="20955" t="27305" r="22860" b="20320"/>
              <wp:wrapNone/>
              <wp:docPr id="9"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8"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5.4pt" to="354.4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" strokeweight="3pt">
              <v:stroke linestyle="thinThin"/>
            </v:line>
          </w:pict>
        </mc:Fallback>
      </mc:AlternateContent>
    </w:r>
    <w:r w:rsidR="00510E0C">
      <w:rPr>
        <w:rFonts w:ascii="IRNazanin" w:hAnsi="IRNazanin" w:cs="IRNazanin" w:hint="cs"/>
        <w:b/>
        <w:bCs/>
        <w:sz w:val="26"/>
        <w:szCs w:val="26"/>
        <w:rtl/>
        <w:lang w:bidi="fa-IR"/>
      </w:rPr>
      <w:t>کتاب الصلوة (باب (7) در باره</w:t>
    </w:r>
    <w:r w:rsidR="00510E0C">
      <w:rPr>
        <w:rFonts w:ascii="IRNazanin" w:hAnsi="IRNazanin" w:cs="IRNazanin" w:hint="eastAsia"/>
        <w:b/>
        <w:bCs/>
        <w:sz w:val="26"/>
        <w:szCs w:val="26"/>
        <w:rtl/>
        <w:lang w:bidi="fa-IR"/>
      </w:rPr>
      <w:t>‌ی</w:t>
    </w:r>
    <w:r w:rsidR="00510E0C">
      <w:rPr>
        <w:rFonts w:ascii="IRNazanin" w:hAnsi="IRNazanin" w:cs="IRNazanin" w:hint="cs"/>
        <w:b/>
        <w:bCs/>
        <w:sz w:val="26"/>
        <w:szCs w:val="26"/>
        <w:rtl/>
        <w:lang w:bidi="fa-IR"/>
      </w:rPr>
      <w:t xml:space="preserve"> مساجد و مکان‌هایی که نماز در آنها...)</w:t>
    </w:r>
    <w:r w:rsidR="00510E0C">
      <w:rPr>
        <w:rFonts w:ascii="IRNazanin" w:hAnsi="IRNazanin" w:cs="IRNazanin" w:hint="cs"/>
        <w:b/>
        <w:bCs/>
        <w:sz w:val="26"/>
        <w:szCs w:val="26"/>
        <w:rtl/>
        <w:lang w:bidi="fa-IR"/>
      </w:rPr>
      <w:tab/>
    </w:r>
    <w:r w:rsidR="00510E0C" w:rsidRPr="00ED7AA7">
      <w:rPr>
        <w:rFonts w:ascii="IRNazanin" w:hAnsi="IRNazanin" w:cs="IRNazanin" w:hint="cs"/>
        <w:b/>
        <w:bCs/>
        <w:rtl/>
        <w:lang w:bidi="fa-IR"/>
      </w:rPr>
      <w:t xml:space="preserve"> </w:t>
    </w:r>
    <w:r w:rsidR="00510E0C" w:rsidRPr="00ED7AA7">
      <w:rPr>
        <w:rFonts w:ascii="Nazli" w:hAnsi="Nazli" w:cs="Nazli" w:hint="cs"/>
        <w:sz w:val="30"/>
        <w:szCs w:val="30"/>
        <w:rtl/>
        <w:lang w:bidi="fa-IR"/>
      </w:rPr>
      <w:fldChar w:fldCharType="begin"/>
    </w:r>
    <w:r w:rsidR="00510E0C" w:rsidRPr="00ED7AA7">
      <w:rPr>
        <w:rFonts w:ascii="Nazli" w:hAnsi="Nazli" w:cs="Nazli" w:hint="cs"/>
        <w:sz w:val="30"/>
        <w:szCs w:val="30"/>
        <w:lang w:bidi="fa-IR"/>
      </w:rPr>
      <w:instrText xml:space="preserve"> PAGE </w:instrText>
    </w:r>
    <w:r w:rsidR="00510E0C" w:rsidRPr="00ED7AA7">
      <w:rPr>
        <w:rFonts w:ascii="Nazli" w:hAnsi="Nazli" w:cs="Nazli" w:hint="cs"/>
        <w:sz w:val="30"/>
        <w:szCs w:val="30"/>
        <w:rtl/>
        <w:lang w:bidi="fa-IR"/>
      </w:rPr>
      <w:fldChar w:fldCharType="separate"/>
    </w:r>
    <w:r w:rsidR="00FE0348">
      <w:rPr>
        <w:rFonts w:ascii="Nazli" w:hAnsi="Nazli" w:cs="Nazli"/>
        <w:noProof/>
        <w:sz w:val="30"/>
        <w:szCs w:val="30"/>
        <w:rtl/>
        <w:lang w:bidi="fa-IR"/>
      </w:rPr>
      <w:t>493</w:t>
    </w:r>
    <w:r w:rsidR="00510E0C" w:rsidRPr="00ED7AA7">
      <w:rPr>
        <w:rFonts w:ascii="Nazli" w:hAnsi="Nazli" w:cs="Nazli" w:hint="cs"/>
        <w:sz w:val="30"/>
        <w:szCs w:val="30"/>
        <w:rtl/>
        <w:lang w:bidi="fa-IR"/>
      </w:rPr>
      <w:fldChar w:fldCharType="end"/>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E0C" w:rsidRPr="00433E37" w:rsidRDefault="004B2DE6" w:rsidP="000B0895">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66944" behindDoc="0" locked="0" layoutInCell="1" allowOverlap="1">
              <wp:simplePos x="0" y="0"/>
              <wp:positionH relativeFrom="column">
                <wp:posOffset>1905</wp:posOffset>
              </wp:positionH>
              <wp:positionV relativeFrom="paragraph">
                <wp:posOffset>332105</wp:posOffset>
              </wp:positionV>
              <wp:extent cx="4499610" cy="0"/>
              <wp:effectExtent l="20955" t="27305" r="22860" b="20320"/>
              <wp:wrapNone/>
              <wp:docPr id="8"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9"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6.15pt" to="354.45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" strokeweight="3pt">
              <v:stroke linestyle="thinThin"/>
            </v:line>
          </w:pict>
        </mc:Fallback>
      </mc:AlternateContent>
    </w:r>
    <w:r w:rsidR="00510E0C">
      <w:rPr>
        <w:rFonts w:ascii="IRNazanin" w:hAnsi="IRNazanin" w:cs="IRNazanin" w:hint="cs"/>
        <w:b/>
        <w:bCs/>
        <w:sz w:val="26"/>
        <w:szCs w:val="26"/>
        <w:rtl/>
        <w:lang w:bidi="fa-IR"/>
      </w:rPr>
      <w:t>کتاب الصلوة (باب (8) در باره‌ی پوشیدن عورت)</w:t>
    </w:r>
    <w:r w:rsidR="00510E0C">
      <w:rPr>
        <w:rFonts w:ascii="IRNazanin" w:hAnsi="IRNazanin" w:cs="IRNazanin" w:hint="cs"/>
        <w:b/>
        <w:bCs/>
        <w:sz w:val="26"/>
        <w:szCs w:val="26"/>
        <w:rtl/>
        <w:lang w:bidi="fa-IR"/>
      </w:rPr>
      <w:tab/>
    </w:r>
    <w:r w:rsidR="00510E0C" w:rsidRPr="00ED7AA7">
      <w:rPr>
        <w:rFonts w:ascii="IRNazanin" w:hAnsi="IRNazanin" w:cs="IRNazanin" w:hint="cs"/>
        <w:b/>
        <w:bCs/>
        <w:rtl/>
        <w:lang w:bidi="fa-IR"/>
      </w:rPr>
      <w:t xml:space="preserve"> </w:t>
    </w:r>
    <w:r w:rsidR="00510E0C" w:rsidRPr="00ED7AA7">
      <w:rPr>
        <w:rFonts w:ascii="Nazli" w:hAnsi="Nazli" w:cs="Nazli" w:hint="cs"/>
        <w:sz w:val="30"/>
        <w:szCs w:val="30"/>
        <w:rtl/>
        <w:lang w:bidi="fa-IR"/>
      </w:rPr>
      <w:fldChar w:fldCharType="begin"/>
    </w:r>
    <w:r w:rsidR="00510E0C" w:rsidRPr="00ED7AA7">
      <w:rPr>
        <w:rFonts w:ascii="Nazli" w:hAnsi="Nazli" w:cs="Nazli" w:hint="cs"/>
        <w:sz w:val="30"/>
        <w:szCs w:val="30"/>
        <w:lang w:bidi="fa-IR"/>
      </w:rPr>
      <w:instrText xml:space="preserve"> PAGE </w:instrText>
    </w:r>
    <w:r w:rsidR="00510E0C" w:rsidRPr="00ED7AA7">
      <w:rPr>
        <w:rFonts w:ascii="Nazli" w:hAnsi="Nazli" w:cs="Nazli" w:hint="cs"/>
        <w:sz w:val="30"/>
        <w:szCs w:val="30"/>
        <w:rtl/>
        <w:lang w:bidi="fa-IR"/>
      </w:rPr>
      <w:fldChar w:fldCharType="separate"/>
    </w:r>
    <w:r w:rsidR="00FE0348">
      <w:rPr>
        <w:rFonts w:ascii="Nazli" w:hAnsi="Nazli" w:cs="Nazli"/>
        <w:noProof/>
        <w:sz w:val="30"/>
        <w:szCs w:val="30"/>
        <w:rtl/>
        <w:lang w:bidi="fa-IR"/>
      </w:rPr>
      <w:t>509</w:t>
    </w:r>
    <w:r w:rsidR="00510E0C" w:rsidRPr="00ED7AA7">
      <w:rPr>
        <w:rFonts w:ascii="Nazli" w:hAnsi="Nazli" w:cs="Nazli" w:hint="cs"/>
        <w:sz w:val="30"/>
        <w:szCs w:val="30"/>
        <w:rtl/>
        <w:lang w:bidi="fa-IR"/>
      </w:rPr>
      <w:fldChar w:fldCharType="end"/>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E0C" w:rsidRPr="00433E37" w:rsidRDefault="004B2DE6" w:rsidP="000B0895">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67968" behindDoc="0" locked="0" layoutInCell="1" allowOverlap="1">
              <wp:simplePos x="0" y="0"/>
              <wp:positionH relativeFrom="column">
                <wp:posOffset>1905</wp:posOffset>
              </wp:positionH>
              <wp:positionV relativeFrom="paragraph">
                <wp:posOffset>313055</wp:posOffset>
              </wp:positionV>
              <wp:extent cx="4499610" cy="0"/>
              <wp:effectExtent l="20955" t="27305" r="22860" b="20320"/>
              <wp:wrapNone/>
              <wp:docPr id="7"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0"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4.65pt" to="354.45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" strokeweight="3pt">
              <v:stroke linestyle="thinThin"/>
            </v:line>
          </w:pict>
        </mc:Fallback>
      </mc:AlternateContent>
    </w:r>
    <w:r w:rsidR="00510E0C">
      <w:rPr>
        <w:rFonts w:ascii="IRNazanin" w:hAnsi="IRNazanin" w:cs="IRNazanin" w:hint="cs"/>
        <w:b/>
        <w:bCs/>
        <w:sz w:val="26"/>
        <w:szCs w:val="26"/>
        <w:rtl/>
        <w:lang w:bidi="fa-IR"/>
      </w:rPr>
      <w:t>کتاب الصلوة (باب (9) در باره‌ی ستره (نصب کردن و قرار دادن چیزی...)</w:t>
    </w:r>
    <w:r w:rsidR="00510E0C">
      <w:rPr>
        <w:rFonts w:ascii="IRNazanin" w:hAnsi="IRNazanin" w:cs="IRNazanin" w:hint="cs"/>
        <w:b/>
        <w:bCs/>
        <w:sz w:val="26"/>
        <w:szCs w:val="26"/>
        <w:rtl/>
        <w:lang w:bidi="fa-IR"/>
      </w:rPr>
      <w:tab/>
    </w:r>
    <w:r w:rsidR="00510E0C" w:rsidRPr="00ED7AA7">
      <w:rPr>
        <w:rFonts w:ascii="IRNazanin" w:hAnsi="IRNazanin" w:cs="IRNazanin" w:hint="cs"/>
        <w:b/>
        <w:bCs/>
        <w:rtl/>
        <w:lang w:bidi="fa-IR"/>
      </w:rPr>
      <w:t xml:space="preserve"> </w:t>
    </w:r>
    <w:r w:rsidR="00510E0C" w:rsidRPr="00ED7AA7">
      <w:rPr>
        <w:rFonts w:ascii="Nazli" w:hAnsi="Nazli" w:cs="Nazli" w:hint="cs"/>
        <w:sz w:val="30"/>
        <w:szCs w:val="30"/>
        <w:rtl/>
        <w:lang w:bidi="fa-IR"/>
      </w:rPr>
      <w:fldChar w:fldCharType="begin"/>
    </w:r>
    <w:r w:rsidR="00510E0C" w:rsidRPr="00ED7AA7">
      <w:rPr>
        <w:rFonts w:ascii="Nazli" w:hAnsi="Nazli" w:cs="Nazli" w:hint="cs"/>
        <w:sz w:val="30"/>
        <w:szCs w:val="30"/>
        <w:lang w:bidi="fa-IR"/>
      </w:rPr>
      <w:instrText xml:space="preserve"> PAGE </w:instrText>
    </w:r>
    <w:r w:rsidR="00510E0C" w:rsidRPr="00ED7AA7">
      <w:rPr>
        <w:rFonts w:ascii="Nazli" w:hAnsi="Nazli" w:cs="Nazli" w:hint="cs"/>
        <w:sz w:val="30"/>
        <w:szCs w:val="30"/>
        <w:rtl/>
        <w:lang w:bidi="fa-IR"/>
      </w:rPr>
      <w:fldChar w:fldCharType="separate"/>
    </w:r>
    <w:r w:rsidR="00FE0348">
      <w:rPr>
        <w:rFonts w:ascii="Nazli" w:hAnsi="Nazli" w:cs="Nazli"/>
        <w:noProof/>
        <w:sz w:val="30"/>
        <w:szCs w:val="30"/>
        <w:rtl/>
        <w:lang w:bidi="fa-IR"/>
      </w:rPr>
      <w:t>527</w:t>
    </w:r>
    <w:r w:rsidR="00510E0C" w:rsidRPr="00ED7AA7">
      <w:rPr>
        <w:rFonts w:ascii="Nazli" w:hAnsi="Nazli" w:cs="Nazli" w:hint="cs"/>
        <w:sz w:val="30"/>
        <w:szCs w:val="30"/>
        <w:rtl/>
        <w:lang w:bidi="fa-IR"/>
      </w:rPr>
      <w:fldChar w:fldCharType="end"/>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E0C" w:rsidRPr="00433E37" w:rsidRDefault="004B2DE6" w:rsidP="000B0895">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68992" behindDoc="0" locked="0" layoutInCell="1" allowOverlap="1">
              <wp:simplePos x="0" y="0"/>
              <wp:positionH relativeFrom="column">
                <wp:posOffset>1905</wp:posOffset>
              </wp:positionH>
              <wp:positionV relativeFrom="paragraph">
                <wp:posOffset>322580</wp:posOffset>
              </wp:positionV>
              <wp:extent cx="4499610" cy="0"/>
              <wp:effectExtent l="20955" t="27305" r="22860" b="20320"/>
              <wp:wrapNone/>
              <wp:docPr id="6"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1"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5.4pt" to="354.4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" strokeweight="3pt">
              <v:stroke linestyle="thinThin"/>
            </v:line>
          </w:pict>
        </mc:Fallback>
      </mc:AlternateContent>
    </w:r>
    <w:r w:rsidR="00510E0C">
      <w:rPr>
        <w:rFonts w:ascii="IRNazanin" w:hAnsi="IRNazanin" w:cs="IRNazanin" w:hint="cs"/>
        <w:b/>
        <w:bCs/>
        <w:sz w:val="26"/>
        <w:szCs w:val="26"/>
        <w:rtl/>
        <w:lang w:bidi="fa-IR"/>
      </w:rPr>
      <w:t>کتاب الصلوة (باب (10) چگونگی نماز)</w:t>
    </w:r>
    <w:r w:rsidR="00510E0C">
      <w:rPr>
        <w:rFonts w:ascii="IRNazanin" w:hAnsi="IRNazanin" w:cs="IRNazanin" w:hint="cs"/>
        <w:b/>
        <w:bCs/>
        <w:sz w:val="26"/>
        <w:szCs w:val="26"/>
        <w:rtl/>
        <w:lang w:bidi="fa-IR"/>
      </w:rPr>
      <w:tab/>
    </w:r>
    <w:r w:rsidR="00510E0C" w:rsidRPr="00ED7AA7">
      <w:rPr>
        <w:rFonts w:ascii="IRNazanin" w:hAnsi="IRNazanin" w:cs="IRNazanin" w:hint="cs"/>
        <w:b/>
        <w:bCs/>
        <w:rtl/>
        <w:lang w:bidi="fa-IR"/>
      </w:rPr>
      <w:t xml:space="preserve"> </w:t>
    </w:r>
    <w:r w:rsidR="00510E0C" w:rsidRPr="00ED7AA7">
      <w:rPr>
        <w:rFonts w:ascii="Nazli" w:hAnsi="Nazli" w:cs="Nazli" w:hint="cs"/>
        <w:sz w:val="30"/>
        <w:szCs w:val="30"/>
        <w:rtl/>
        <w:lang w:bidi="fa-IR"/>
      </w:rPr>
      <w:fldChar w:fldCharType="begin"/>
    </w:r>
    <w:r w:rsidR="00510E0C" w:rsidRPr="00ED7AA7">
      <w:rPr>
        <w:rFonts w:ascii="Nazli" w:hAnsi="Nazli" w:cs="Nazli" w:hint="cs"/>
        <w:sz w:val="30"/>
        <w:szCs w:val="30"/>
        <w:lang w:bidi="fa-IR"/>
      </w:rPr>
      <w:instrText xml:space="preserve"> PAGE </w:instrText>
    </w:r>
    <w:r w:rsidR="00510E0C" w:rsidRPr="00ED7AA7">
      <w:rPr>
        <w:rFonts w:ascii="Nazli" w:hAnsi="Nazli" w:cs="Nazli" w:hint="cs"/>
        <w:sz w:val="30"/>
        <w:szCs w:val="30"/>
        <w:rtl/>
        <w:lang w:bidi="fa-IR"/>
      </w:rPr>
      <w:fldChar w:fldCharType="separate"/>
    </w:r>
    <w:r w:rsidR="00FE0348">
      <w:rPr>
        <w:rFonts w:ascii="Nazli" w:hAnsi="Nazli" w:cs="Nazli"/>
        <w:noProof/>
        <w:sz w:val="30"/>
        <w:szCs w:val="30"/>
        <w:rtl/>
        <w:lang w:bidi="fa-IR"/>
      </w:rPr>
      <w:t>553</w:t>
    </w:r>
    <w:r w:rsidR="00510E0C" w:rsidRPr="00ED7AA7">
      <w:rPr>
        <w:rFonts w:ascii="Nazli" w:hAnsi="Nazli" w:cs="Nazli" w:hint="cs"/>
        <w:sz w:val="30"/>
        <w:szCs w:val="30"/>
        <w:rtl/>
        <w:lang w:bidi="fa-IR"/>
      </w:rPr>
      <w:fldChar w:fldCharType="end"/>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E0C" w:rsidRPr="00433E37" w:rsidRDefault="004B2DE6" w:rsidP="000B0895">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70016" behindDoc="0" locked="0" layoutInCell="1" allowOverlap="1">
              <wp:simplePos x="0" y="0"/>
              <wp:positionH relativeFrom="column">
                <wp:posOffset>1905</wp:posOffset>
              </wp:positionH>
              <wp:positionV relativeFrom="paragraph">
                <wp:posOffset>322580</wp:posOffset>
              </wp:positionV>
              <wp:extent cx="4499610" cy="0"/>
              <wp:effectExtent l="20955" t="27305" r="22860" b="20320"/>
              <wp:wrapNone/>
              <wp:docPr id="5"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2"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5.4pt" to="354.4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" strokeweight="3pt">
              <v:stroke linestyle="thinThin"/>
            </v:line>
          </w:pict>
        </mc:Fallback>
      </mc:AlternateContent>
    </w:r>
    <w:r w:rsidR="00510E0C">
      <w:rPr>
        <w:rFonts w:ascii="IRNazanin" w:hAnsi="IRNazanin" w:cs="IRNazanin" w:hint="cs"/>
        <w:b/>
        <w:bCs/>
        <w:sz w:val="26"/>
        <w:szCs w:val="26"/>
        <w:rtl/>
        <w:lang w:bidi="fa-IR"/>
      </w:rPr>
      <w:t>کتاب الصلوة (باب (11) در باره‌ی آنچه پس از گفتن تکبیر تحریمه باید...)</w:t>
    </w:r>
    <w:r w:rsidR="00510E0C">
      <w:rPr>
        <w:rFonts w:ascii="IRNazanin" w:hAnsi="IRNazanin" w:cs="IRNazanin" w:hint="cs"/>
        <w:b/>
        <w:bCs/>
        <w:sz w:val="26"/>
        <w:szCs w:val="26"/>
        <w:rtl/>
        <w:lang w:bidi="fa-IR"/>
      </w:rPr>
      <w:tab/>
    </w:r>
    <w:r w:rsidR="00510E0C" w:rsidRPr="00ED7AA7">
      <w:rPr>
        <w:rFonts w:ascii="IRNazanin" w:hAnsi="IRNazanin" w:cs="IRNazanin" w:hint="cs"/>
        <w:b/>
        <w:bCs/>
        <w:rtl/>
        <w:lang w:bidi="fa-IR"/>
      </w:rPr>
      <w:t xml:space="preserve"> </w:t>
    </w:r>
    <w:r w:rsidR="00510E0C" w:rsidRPr="00ED7AA7">
      <w:rPr>
        <w:rFonts w:ascii="Nazli" w:hAnsi="Nazli" w:cs="Nazli" w:hint="cs"/>
        <w:sz w:val="30"/>
        <w:szCs w:val="30"/>
        <w:rtl/>
        <w:lang w:bidi="fa-IR"/>
      </w:rPr>
      <w:fldChar w:fldCharType="begin"/>
    </w:r>
    <w:r w:rsidR="00510E0C" w:rsidRPr="00ED7AA7">
      <w:rPr>
        <w:rFonts w:ascii="Nazli" w:hAnsi="Nazli" w:cs="Nazli" w:hint="cs"/>
        <w:sz w:val="30"/>
        <w:szCs w:val="30"/>
        <w:lang w:bidi="fa-IR"/>
      </w:rPr>
      <w:instrText xml:space="preserve"> PAGE </w:instrText>
    </w:r>
    <w:r w:rsidR="00510E0C" w:rsidRPr="00ED7AA7">
      <w:rPr>
        <w:rFonts w:ascii="Nazli" w:hAnsi="Nazli" w:cs="Nazli" w:hint="cs"/>
        <w:sz w:val="30"/>
        <w:szCs w:val="30"/>
        <w:rtl/>
        <w:lang w:bidi="fa-IR"/>
      </w:rPr>
      <w:fldChar w:fldCharType="separate"/>
    </w:r>
    <w:r w:rsidR="00FE0348">
      <w:rPr>
        <w:rFonts w:ascii="Nazli" w:hAnsi="Nazli" w:cs="Nazli"/>
        <w:noProof/>
        <w:sz w:val="30"/>
        <w:szCs w:val="30"/>
        <w:rtl/>
        <w:lang w:bidi="fa-IR"/>
      </w:rPr>
      <w:t>565</w:t>
    </w:r>
    <w:r w:rsidR="00510E0C" w:rsidRPr="00ED7AA7">
      <w:rPr>
        <w:rFonts w:ascii="Nazli" w:hAnsi="Nazli" w:cs="Nazli" w:hint="cs"/>
        <w:sz w:val="30"/>
        <w:szCs w:val="30"/>
        <w:rtl/>
        <w:lang w:bidi="fa-IR"/>
      </w:rPr>
      <w:fldChar w:fldCharType="end"/>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E0C" w:rsidRPr="00433E37" w:rsidRDefault="004B2DE6" w:rsidP="000B0895">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71040" behindDoc="0" locked="0" layoutInCell="1" allowOverlap="1">
              <wp:simplePos x="0" y="0"/>
              <wp:positionH relativeFrom="column">
                <wp:posOffset>1905</wp:posOffset>
              </wp:positionH>
              <wp:positionV relativeFrom="paragraph">
                <wp:posOffset>322580</wp:posOffset>
              </wp:positionV>
              <wp:extent cx="4499610" cy="0"/>
              <wp:effectExtent l="20955" t="27305" r="22860" b="20320"/>
              <wp:wrapNone/>
              <wp:docPr id="4"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3"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5.4pt" to="354.4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" strokeweight="3pt">
              <v:stroke linestyle="thinThin"/>
            </v:line>
          </w:pict>
        </mc:Fallback>
      </mc:AlternateContent>
    </w:r>
    <w:r w:rsidR="00510E0C">
      <w:rPr>
        <w:rFonts w:ascii="IRNazanin" w:hAnsi="IRNazanin" w:cs="IRNazanin" w:hint="cs"/>
        <w:b/>
        <w:bCs/>
        <w:sz w:val="26"/>
        <w:szCs w:val="26"/>
        <w:rtl/>
        <w:lang w:bidi="fa-IR"/>
      </w:rPr>
      <w:t>کتاب الصلوة (باب (12) قرائت در نماز)</w:t>
    </w:r>
    <w:r w:rsidR="00510E0C">
      <w:rPr>
        <w:rFonts w:ascii="IRNazanin" w:hAnsi="IRNazanin" w:cs="IRNazanin" w:hint="cs"/>
        <w:b/>
        <w:bCs/>
        <w:sz w:val="26"/>
        <w:szCs w:val="26"/>
        <w:rtl/>
        <w:lang w:bidi="fa-IR"/>
      </w:rPr>
      <w:tab/>
    </w:r>
    <w:r w:rsidR="00510E0C" w:rsidRPr="00ED7AA7">
      <w:rPr>
        <w:rFonts w:ascii="IRNazanin" w:hAnsi="IRNazanin" w:cs="IRNazanin" w:hint="cs"/>
        <w:b/>
        <w:bCs/>
        <w:rtl/>
        <w:lang w:bidi="fa-IR"/>
      </w:rPr>
      <w:t xml:space="preserve"> </w:t>
    </w:r>
    <w:r w:rsidR="00510E0C" w:rsidRPr="00ED7AA7">
      <w:rPr>
        <w:rFonts w:ascii="Nazli" w:hAnsi="Nazli" w:cs="Nazli" w:hint="cs"/>
        <w:sz w:val="30"/>
        <w:szCs w:val="30"/>
        <w:rtl/>
        <w:lang w:bidi="fa-IR"/>
      </w:rPr>
      <w:fldChar w:fldCharType="begin"/>
    </w:r>
    <w:r w:rsidR="00510E0C" w:rsidRPr="00ED7AA7">
      <w:rPr>
        <w:rFonts w:ascii="Nazli" w:hAnsi="Nazli" w:cs="Nazli" w:hint="cs"/>
        <w:sz w:val="30"/>
        <w:szCs w:val="30"/>
        <w:lang w:bidi="fa-IR"/>
      </w:rPr>
      <w:instrText xml:space="preserve"> PAGE </w:instrText>
    </w:r>
    <w:r w:rsidR="00510E0C" w:rsidRPr="00ED7AA7">
      <w:rPr>
        <w:rFonts w:ascii="Nazli" w:hAnsi="Nazli" w:cs="Nazli" w:hint="cs"/>
        <w:sz w:val="30"/>
        <w:szCs w:val="30"/>
        <w:rtl/>
        <w:lang w:bidi="fa-IR"/>
      </w:rPr>
      <w:fldChar w:fldCharType="separate"/>
    </w:r>
    <w:r w:rsidR="00FE0348">
      <w:rPr>
        <w:rFonts w:ascii="Nazli" w:hAnsi="Nazli" w:cs="Nazli"/>
        <w:noProof/>
        <w:sz w:val="30"/>
        <w:szCs w:val="30"/>
        <w:rtl/>
        <w:lang w:bidi="fa-IR"/>
      </w:rPr>
      <w:t>603</w:t>
    </w:r>
    <w:r w:rsidR="00510E0C" w:rsidRPr="00ED7AA7">
      <w:rPr>
        <w:rFonts w:ascii="Nazli" w:hAnsi="Nazli" w:cs="Nazli" w:hint="cs"/>
        <w:sz w:val="30"/>
        <w:szCs w:val="30"/>
        <w:rtl/>
        <w:lang w:bidi="fa-IR"/>
      </w:rPr>
      <w:fldChar w:fldCharType="end"/>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E0C" w:rsidRPr="00433E37" w:rsidRDefault="004B2DE6" w:rsidP="000B0895">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72064" behindDoc="0" locked="0" layoutInCell="1" allowOverlap="1">
              <wp:simplePos x="0" y="0"/>
              <wp:positionH relativeFrom="column">
                <wp:posOffset>1905</wp:posOffset>
              </wp:positionH>
              <wp:positionV relativeFrom="paragraph">
                <wp:posOffset>313055</wp:posOffset>
              </wp:positionV>
              <wp:extent cx="4499610" cy="0"/>
              <wp:effectExtent l="20955" t="27305" r="22860" b="20320"/>
              <wp:wrapNone/>
              <wp:docPr id="3"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4"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4.65pt" to="354.45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" strokeweight="3pt">
              <v:stroke linestyle="thinThin"/>
            </v:line>
          </w:pict>
        </mc:Fallback>
      </mc:AlternateContent>
    </w:r>
    <w:r w:rsidR="00510E0C">
      <w:rPr>
        <w:rFonts w:ascii="IRNazanin" w:hAnsi="IRNazanin" w:cs="IRNazanin" w:hint="cs"/>
        <w:b/>
        <w:bCs/>
        <w:sz w:val="26"/>
        <w:szCs w:val="26"/>
        <w:rtl/>
        <w:lang w:bidi="fa-IR"/>
      </w:rPr>
      <w:t>کتاب الصلوة (باب (13) در باره رکوع)</w:t>
    </w:r>
    <w:r w:rsidR="00510E0C">
      <w:rPr>
        <w:rFonts w:ascii="IRNazanin" w:hAnsi="IRNazanin" w:cs="IRNazanin" w:hint="cs"/>
        <w:b/>
        <w:bCs/>
        <w:sz w:val="26"/>
        <w:szCs w:val="26"/>
        <w:rtl/>
        <w:lang w:bidi="fa-IR"/>
      </w:rPr>
      <w:tab/>
    </w:r>
    <w:r w:rsidR="00510E0C" w:rsidRPr="00ED7AA7">
      <w:rPr>
        <w:rFonts w:ascii="IRNazanin" w:hAnsi="IRNazanin" w:cs="IRNazanin" w:hint="cs"/>
        <w:b/>
        <w:bCs/>
        <w:rtl/>
        <w:lang w:bidi="fa-IR"/>
      </w:rPr>
      <w:t xml:space="preserve"> </w:t>
    </w:r>
    <w:r w:rsidR="00510E0C" w:rsidRPr="00ED7AA7">
      <w:rPr>
        <w:rFonts w:ascii="Nazli" w:hAnsi="Nazli" w:cs="Nazli" w:hint="cs"/>
        <w:sz w:val="30"/>
        <w:szCs w:val="30"/>
        <w:rtl/>
        <w:lang w:bidi="fa-IR"/>
      </w:rPr>
      <w:fldChar w:fldCharType="begin"/>
    </w:r>
    <w:r w:rsidR="00510E0C" w:rsidRPr="00ED7AA7">
      <w:rPr>
        <w:rFonts w:ascii="Nazli" w:hAnsi="Nazli" w:cs="Nazli" w:hint="cs"/>
        <w:sz w:val="30"/>
        <w:szCs w:val="30"/>
        <w:lang w:bidi="fa-IR"/>
      </w:rPr>
      <w:instrText xml:space="preserve"> PAGE </w:instrText>
    </w:r>
    <w:r w:rsidR="00510E0C" w:rsidRPr="00ED7AA7">
      <w:rPr>
        <w:rFonts w:ascii="Nazli" w:hAnsi="Nazli" w:cs="Nazli" w:hint="cs"/>
        <w:sz w:val="30"/>
        <w:szCs w:val="30"/>
        <w:rtl/>
        <w:lang w:bidi="fa-IR"/>
      </w:rPr>
      <w:fldChar w:fldCharType="separate"/>
    </w:r>
    <w:r w:rsidR="00FE0348">
      <w:rPr>
        <w:rFonts w:ascii="Nazli" w:hAnsi="Nazli" w:cs="Nazli"/>
        <w:noProof/>
        <w:sz w:val="30"/>
        <w:szCs w:val="30"/>
        <w:rtl/>
        <w:lang w:bidi="fa-IR"/>
      </w:rPr>
      <w:t>623</w:t>
    </w:r>
    <w:r w:rsidR="00510E0C" w:rsidRPr="00ED7AA7">
      <w:rPr>
        <w:rFonts w:ascii="Nazli" w:hAnsi="Nazli" w:cs="Nazli" w:hint="cs"/>
        <w:sz w:val="30"/>
        <w:szCs w:val="30"/>
        <w:rtl/>
        <w:lang w:bidi="fa-IR"/>
      </w:rPr>
      <w:fldChar w:fldCharType="end"/>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E0C" w:rsidRPr="00433E37" w:rsidRDefault="004B2DE6" w:rsidP="000B0895">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73088" behindDoc="0" locked="0" layoutInCell="1" allowOverlap="1">
              <wp:simplePos x="0" y="0"/>
              <wp:positionH relativeFrom="column">
                <wp:posOffset>1905</wp:posOffset>
              </wp:positionH>
              <wp:positionV relativeFrom="paragraph">
                <wp:posOffset>332105</wp:posOffset>
              </wp:positionV>
              <wp:extent cx="4499610" cy="0"/>
              <wp:effectExtent l="20955" t="27305" r="22860" b="20320"/>
              <wp:wrapNone/>
              <wp:docPr id="2"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5" o:spid="_x0000_s1026" style="position:absolute;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6.15pt" to="354.45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" strokeweight="3pt">
              <v:stroke linestyle="thinThin"/>
            </v:line>
          </w:pict>
        </mc:Fallback>
      </mc:AlternateContent>
    </w:r>
    <w:r w:rsidR="00510E0C">
      <w:rPr>
        <w:rFonts w:ascii="IRNazanin" w:hAnsi="IRNazanin" w:cs="IRNazanin" w:hint="cs"/>
        <w:b/>
        <w:bCs/>
        <w:sz w:val="26"/>
        <w:szCs w:val="26"/>
        <w:rtl/>
        <w:lang w:bidi="fa-IR"/>
      </w:rPr>
      <w:t>کتاب الصلوة (باب (14) در باره</w:t>
    </w:r>
    <w:r w:rsidR="00510E0C">
      <w:rPr>
        <w:rFonts w:ascii="IRNazanin" w:hAnsi="IRNazanin" w:cs="IRNazanin" w:hint="eastAsia"/>
        <w:b/>
        <w:bCs/>
        <w:sz w:val="26"/>
        <w:szCs w:val="26"/>
        <w:rtl/>
        <w:lang w:bidi="fa-IR"/>
      </w:rPr>
      <w:t>‌ی</w:t>
    </w:r>
    <w:r w:rsidR="00510E0C">
      <w:rPr>
        <w:rFonts w:ascii="IRNazanin" w:hAnsi="IRNazanin" w:cs="IRNazanin" w:hint="cs"/>
        <w:b/>
        <w:bCs/>
        <w:sz w:val="26"/>
        <w:szCs w:val="26"/>
        <w:rtl/>
        <w:lang w:bidi="fa-IR"/>
      </w:rPr>
      <w:t xml:space="preserve"> چگونگی سجود و فضیلت آن)</w:t>
    </w:r>
    <w:r w:rsidR="00510E0C">
      <w:rPr>
        <w:rFonts w:ascii="IRNazanin" w:hAnsi="IRNazanin" w:cs="IRNazanin" w:hint="cs"/>
        <w:b/>
        <w:bCs/>
        <w:sz w:val="26"/>
        <w:szCs w:val="26"/>
        <w:rtl/>
        <w:lang w:bidi="fa-IR"/>
      </w:rPr>
      <w:tab/>
    </w:r>
    <w:r w:rsidR="00510E0C" w:rsidRPr="00ED7AA7">
      <w:rPr>
        <w:rFonts w:ascii="IRNazanin" w:hAnsi="IRNazanin" w:cs="IRNazanin" w:hint="cs"/>
        <w:b/>
        <w:bCs/>
        <w:rtl/>
        <w:lang w:bidi="fa-IR"/>
      </w:rPr>
      <w:t xml:space="preserve"> </w:t>
    </w:r>
    <w:r w:rsidR="00510E0C" w:rsidRPr="00ED7AA7">
      <w:rPr>
        <w:rFonts w:ascii="Nazli" w:hAnsi="Nazli" w:cs="Nazli" w:hint="cs"/>
        <w:sz w:val="30"/>
        <w:szCs w:val="30"/>
        <w:rtl/>
        <w:lang w:bidi="fa-IR"/>
      </w:rPr>
      <w:fldChar w:fldCharType="begin"/>
    </w:r>
    <w:r w:rsidR="00510E0C" w:rsidRPr="00ED7AA7">
      <w:rPr>
        <w:rFonts w:ascii="Nazli" w:hAnsi="Nazli" w:cs="Nazli" w:hint="cs"/>
        <w:sz w:val="30"/>
        <w:szCs w:val="30"/>
        <w:lang w:bidi="fa-IR"/>
      </w:rPr>
      <w:instrText xml:space="preserve"> PAGE </w:instrText>
    </w:r>
    <w:r w:rsidR="00510E0C" w:rsidRPr="00ED7AA7">
      <w:rPr>
        <w:rFonts w:ascii="Nazli" w:hAnsi="Nazli" w:cs="Nazli" w:hint="cs"/>
        <w:sz w:val="30"/>
        <w:szCs w:val="30"/>
        <w:rtl/>
        <w:lang w:bidi="fa-IR"/>
      </w:rPr>
      <w:fldChar w:fldCharType="separate"/>
    </w:r>
    <w:r w:rsidR="00FE0348">
      <w:rPr>
        <w:rFonts w:ascii="Nazli" w:hAnsi="Nazli" w:cs="Nazli"/>
        <w:noProof/>
        <w:sz w:val="30"/>
        <w:szCs w:val="30"/>
        <w:rtl/>
        <w:lang w:bidi="fa-IR"/>
      </w:rPr>
      <w:t>641</w:t>
    </w:r>
    <w:r w:rsidR="00510E0C" w:rsidRPr="00ED7AA7">
      <w:rPr>
        <w:rFonts w:ascii="Nazli" w:hAnsi="Nazli" w:cs="Nazli" w:hint="cs"/>
        <w:sz w:val="30"/>
        <w:szCs w:val="30"/>
        <w:rtl/>
        <w:lang w:bidi="fa-IR"/>
      </w:rPr>
      <w:fldChar w:fldCharType="end"/>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E0C" w:rsidRPr="00433E37" w:rsidRDefault="004B2DE6" w:rsidP="00306D33">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74112" behindDoc="0" locked="0" layoutInCell="1" allowOverlap="1">
              <wp:simplePos x="0" y="0"/>
              <wp:positionH relativeFrom="column">
                <wp:posOffset>1905</wp:posOffset>
              </wp:positionH>
              <wp:positionV relativeFrom="paragraph">
                <wp:posOffset>274955</wp:posOffset>
              </wp:positionV>
              <wp:extent cx="4499610" cy="0"/>
              <wp:effectExtent l="20955" t="27305" r="22860" b="20320"/>
              <wp:wrapNone/>
              <wp:docPr id="1"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6" o:spid="_x0000_s1026" style="position:absolute;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OKulBUhAgAAQAQAAA4AAAAAAAAAAAAAAAAALgIAAGRycy9lMm9Eb2MueG1sUEsBAi0A&#10;FAAGAAgAAAAhAIOHP13YAAAABgEAAA8AAAAAAAAAAAAAAAAAewQAAGRycy9kb3ducmV2LnhtbFBL&#10;BQYAAAAABAAEAPMAAACABQAAAAA=&#10;" strokeweight="3pt">
              <v:stroke linestyle="thinThin"/>
            </v:line>
          </w:pict>
        </mc:Fallback>
      </mc:AlternateContent>
    </w:r>
    <w:r w:rsidR="00510E0C">
      <w:rPr>
        <w:rFonts w:ascii="IRNazanin" w:hAnsi="IRNazanin" w:cs="IRNazanin" w:hint="cs"/>
        <w:b/>
        <w:bCs/>
        <w:sz w:val="26"/>
        <w:szCs w:val="26"/>
        <w:rtl/>
        <w:lang w:bidi="fa-IR"/>
      </w:rPr>
      <w:t>کتاب الصلوة (باب (15) در باره‌ی تشهّد (خواندن التحیات در نماز پس...)</w:t>
    </w:r>
    <w:r w:rsidR="00510E0C">
      <w:rPr>
        <w:rFonts w:ascii="IRNazanin" w:hAnsi="IRNazanin" w:cs="IRNazanin" w:hint="cs"/>
        <w:b/>
        <w:bCs/>
        <w:sz w:val="26"/>
        <w:szCs w:val="26"/>
        <w:rtl/>
        <w:lang w:bidi="fa-IR"/>
      </w:rPr>
      <w:tab/>
    </w:r>
    <w:r w:rsidR="00510E0C" w:rsidRPr="00ED7AA7">
      <w:rPr>
        <w:rFonts w:ascii="IRNazanin" w:hAnsi="IRNazanin" w:cs="IRNazanin" w:hint="cs"/>
        <w:b/>
        <w:bCs/>
        <w:rtl/>
        <w:lang w:bidi="fa-IR"/>
      </w:rPr>
      <w:t xml:space="preserve"> </w:t>
    </w:r>
    <w:r w:rsidR="00510E0C" w:rsidRPr="00ED7AA7">
      <w:rPr>
        <w:rFonts w:ascii="Nazli" w:hAnsi="Nazli" w:cs="Nazli" w:hint="cs"/>
        <w:sz w:val="30"/>
        <w:szCs w:val="30"/>
        <w:rtl/>
        <w:lang w:bidi="fa-IR"/>
      </w:rPr>
      <w:fldChar w:fldCharType="begin"/>
    </w:r>
    <w:r w:rsidR="00510E0C" w:rsidRPr="00ED7AA7">
      <w:rPr>
        <w:rFonts w:ascii="Nazli" w:hAnsi="Nazli" w:cs="Nazli" w:hint="cs"/>
        <w:sz w:val="30"/>
        <w:szCs w:val="30"/>
        <w:lang w:bidi="fa-IR"/>
      </w:rPr>
      <w:instrText xml:space="preserve"> PAGE </w:instrText>
    </w:r>
    <w:r w:rsidR="00510E0C" w:rsidRPr="00ED7AA7">
      <w:rPr>
        <w:rFonts w:ascii="Nazli" w:hAnsi="Nazli" w:cs="Nazli" w:hint="cs"/>
        <w:sz w:val="30"/>
        <w:szCs w:val="30"/>
        <w:rtl/>
        <w:lang w:bidi="fa-IR"/>
      </w:rPr>
      <w:fldChar w:fldCharType="separate"/>
    </w:r>
    <w:r w:rsidR="002A25ED">
      <w:rPr>
        <w:rFonts w:ascii="Nazli" w:hAnsi="Nazli" w:cs="Nazli"/>
        <w:noProof/>
        <w:sz w:val="30"/>
        <w:szCs w:val="30"/>
        <w:rtl/>
        <w:lang w:bidi="fa-IR"/>
      </w:rPr>
      <w:t>653</w:t>
    </w:r>
    <w:r w:rsidR="00510E0C" w:rsidRPr="00ED7AA7">
      <w:rPr>
        <w:rFonts w:ascii="Nazli" w:hAnsi="Nazli" w:cs="Nazli" w:hint="cs"/>
        <w:sz w:val="30"/>
        <w:szCs w:val="30"/>
        <w:rtl/>
        <w:lang w:bidi="fa-I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E0C" w:rsidRPr="00433E37" w:rsidRDefault="004B2DE6" w:rsidP="00AA4D64">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41344" behindDoc="0" locked="0" layoutInCell="1" allowOverlap="1" wp14:anchorId="1801CD0C" wp14:editId="182408A6">
              <wp:simplePos x="0" y="0"/>
              <wp:positionH relativeFrom="column">
                <wp:posOffset>1905</wp:posOffset>
              </wp:positionH>
              <wp:positionV relativeFrom="paragraph">
                <wp:posOffset>274955</wp:posOffset>
              </wp:positionV>
              <wp:extent cx="4499610" cy="0"/>
              <wp:effectExtent l="20955" t="27305" r="22860" b="20320"/>
              <wp:wrapNone/>
              <wp:docPr id="3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" strokeweight="3pt">
              <v:stroke linestyle="thinThin"/>
            </v:line>
          </w:pict>
        </mc:Fallback>
      </mc:AlternateContent>
    </w:r>
    <w:r w:rsidR="00510E0C">
      <w:rPr>
        <w:rFonts w:ascii="IRNazanin" w:hAnsi="IRNazanin" w:cs="IRNazanin" w:hint="cs"/>
        <w:b/>
        <w:bCs/>
        <w:sz w:val="26"/>
        <w:szCs w:val="26"/>
        <w:rtl/>
        <w:lang w:bidi="fa-IR"/>
      </w:rPr>
      <w:t>فهرست مطالب</w:t>
    </w:r>
    <w:r w:rsidR="00510E0C">
      <w:rPr>
        <w:rFonts w:ascii="IRNazanin" w:hAnsi="IRNazanin" w:cs="IRNazanin" w:hint="cs"/>
        <w:b/>
        <w:bCs/>
        <w:sz w:val="26"/>
        <w:szCs w:val="26"/>
        <w:rtl/>
        <w:lang w:bidi="fa-IR"/>
      </w:rPr>
      <w:tab/>
    </w:r>
    <w:r w:rsidR="00510E0C" w:rsidRPr="00ED7AA7">
      <w:rPr>
        <w:rFonts w:ascii="IRNazanin" w:hAnsi="IRNazanin" w:cs="IRNazanin" w:hint="cs"/>
        <w:b/>
        <w:bCs/>
        <w:rtl/>
        <w:lang w:bidi="fa-IR"/>
      </w:rPr>
      <w:t xml:space="preserve"> </w:t>
    </w:r>
    <w:r w:rsidR="00510E0C" w:rsidRPr="00ED7AA7">
      <w:rPr>
        <w:rFonts w:ascii="Nazli" w:hAnsi="Nazli" w:cs="Nazli" w:hint="cs"/>
        <w:sz w:val="30"/>
        <w:szCs w:val="30"/>
        <w:rtl/>
        <w:lang w:bidi="fa-IR"/>
      </w:rPr>
      <w:fldChar w:fldCharType="begin"/>
    </w:r>
    <w:r w:rsidR="00510E0C" w:rsidRPr="00ED7AA7">
      <w:rPr>
        <w:rFonts w:ascii="Nazli" w:hAnsi="Nazli" w:cs="Nazli" w:hint="cs"/>
        <w:sz w:val="30"/>
        <w:szCs w:val="30"/>
        <w:lang w:bidi="fa-IR"/>
      </w:rPr>
      <w:instrText xml:space="preserve"> PAGE </w:instrText>
    </w:r>
    <w:r w:rsidR="00510E0C" w:rsidRPr="00ED7AA7">
      <w:rPr>
        <w:rFonts w:ascii="Nazli" w:hAnsi="Nazli" w:cs="Nazli" w:hint="cs"/>
        <w:sz w:val="30"/>
        <w:szCs w:val="30"/>
        <w:rtl/>
        <w:lang w:bidi="fa-IR"/>
      </w:rPr>
      <w:fldChar w:fldCharType="separate"/>
    </w:r>
    <w:r w:rsidR="00DE26D4">
      <w:rPr>
        <w:rFonts w:ascii="Nazli" w:hAnsi="Nazli" w:cs="Nazli" w:hint="eastAsia"/>
        <w:noProof/>
        <w:sz w:val="30"/>
        <w:szCs w:val="30"/>
        <w:rtl/>
      </w:rPr>
      <w:t>‌ز</w:t>
    </w:r>
    <w:r w:rsidR="00510E0C" w:rsidRPr="00ED7AA7">
      <w:rPr>
        <w:rFonts w:ascii="Nazli" w:hAnsi="Nazli" w:cs="Nazli" w:hint="cs"/>
        <w:sz w:val="30"/>
        <w:szCs w:val="30"/>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E0C" w:rsidRPr="005C6194" w:rsidRDefault="00510E0C" w:rsidP="003978F7">
    <w:pPr>
      <w:pStyle w:val="Header"/>
      <w:spacing w:after="180"/>
      <w:ind w:left="284"/>
      <w:jc w:val="both"/>
      <w:rPr>
        <w:rFonts w:cs="B Lotus"/>
        <w:sz w:val="16"/>
        <w:szCs w:val="16"/>
        <w:rtl/>
      </w:rPr>
    </w:pPr>
  </w:p>
  <w:p w:rsidR="00510E0C" w:rsidRDefault="00510E0C" w:rsidP="003978F7">
    <w:pPr>
      <w:pStyle w:val="Header"/>
      <w:spacing w:after="180"/>
      <w:ind w:left="284"/>
      <w:jc w:val="both"/>
      <w:rPr>
        <w:rFonts w:cs="B Lotus"/>
        <w:sz w:val="6"/>
        <w:szCs w:val="6"/>
        <w:rtl/>
      </w:rPr>
    </w:pPr>
  </w:p>
  <w:p w:rsidR="00510E0C" w:rsidRPr="00347111" w:rsidRDefault="00510E0C"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E0C" w:rsidRPr="00433E37" w:rsidRDefault="004B2DE6" w:rsidP="00AA4D64">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43392" behindDoc="0" locked="0" layoutInCell="1" allowOverlap="1">
              <wp:simplePos x="0" y="0"/>
              <wp:positionH relativeFrom="column">
                <wp:posOffset>1905</wp:posOffset>
              </wp:positionH>
              <wp:positionV relativeFrom="paragraph">
                <wp:posOffset>303530</wp:posOffset>
              </wp:positionV>
              <wp:extent cx="4499610" cy="0"/>
              <wp:effectExtent l="20955" t="27305" r="22860" b="20320"/>
              <wp:wrapNone/>
              <wp:docPr id="33"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" strokeweight="3pt">
              <v:stroke linestyle="thinThin"/>
            </v:line>
          </w:pict>
        </mc:Fallback>
      </mc:AlternateContent>
    </w:r>
    <w:r w:rsidR="00510E0C">
      <w:rPr>
        <w:rFonts w:ascii="IRNazanin" w:hAnsi="IRNazanin" w:cs="IRNazanin" w:hint="cs"/>
        <w:b/>
        <w:bCs/>
        <w:sz w:val="26"/>
        <w:szCs w:val="26"/>
        <w:rtl/>
        <w:lang w:bidi="fa-IR"/>
      </w:rPr>
      <w:t>کتاب الطهارة (فصل اول)</w:t>
    </w:r>
    <w:r w:rsidR="00510E0C">
      <w:rPr>
        <w:rFonts w:ascii="IRNazanin" w:hAnsi="IRNazanin" w:cs="IRNazanin" w:hint="cs"/>
        <w:b/>
        <w:bCs/>
        <w:sz w:val="26"/>
        <w:szCs w:val="26"/>
        <w:rtl/>
        <w:lang w:bidi="fa-IR"/>
      </w:rPr>
      <w:tab/>
    </w:r>
    <w:r w:rsidR="00510E0C" w:rsidRPr="00ED7AA7">
      <w:rPr>
        <w:rFonts w:ascii="IRNazanin" w:hAnsi="IRNazanin" w:cs="IRNazanin" w:hint="cs"/>
        <w:b/>
        <w:bCs/>
        <w:rtl/>
        <w:lang w:bidi="fa-IR"/>
      </w:rPr>
      <w:t xml:space="preserve"> </w:t>
    </w:r>
    <w:r w:rsidR="00510E0C" w:rsidRPr="00ED7AA7">
      <w:rPr>
        <w:rFonts w:ascii="Nazli" w:hAnsi="Nazli" w:cs="Nazli" w:hint="cs"/>
        <w:sz w:val="30"/>
        <w:szCs w:val="30"/>
        <w:rtl/>
        <w:lang w:bidi="fa-IR"/>
      </w:rPr>
      <w:fldChar w:fldCharType="begin"/>
    </w:r>
    <w:r w:rsidR="00510E0C" w:rsidRPr="00ED7AA7">
      <w:rPr>
        <w:rFonts w:ascii="Nazli" w:hAnsi="Nazli" w:cs="Nazli" w:hint="cs"/>
        <w:sz w:val="30"/>
        <w:szCs w:val="30"/>
        <w:lang w:bidi="fa-IR"/>
      </w:rPr>
      <w:instrText xml:space="preserve"> PAGE </w:instrText>
    </w:r>
    <w:r w:rsidR="00510E0C" w:rsidRPr="00ED7AA7">
      <w:rPr>
        <w:rFonts w:ascii="Nazli" w:hAnsi="Nazli" w:cs="Nazli" w:hint="cs"/>
        <w:sz w:val="30"/>
        <w:szCs w:val="30"/>
        <w:rtl/>
        <w:lang w:bidi="fa-IR"/>
      </w:rPr>
      <w:fldChar w:fldCharType="separate"/>
    </w:r>
    <w:r w:rsidR="00DE26D4">
      <w:rPr>
        <w:rFonts w:ascii="Nazli" w:hAnsi="Nazli" w:cs="Nazli"/>
        <w:noProof/>
        <w:sz w:val="30"/>
        <w:szCs w:val="30"/>
        <w:rtl/>
        <w:lang w:bidi="fa-IR"/>
      </w:rPr>
      <w:t>11</w:t>
    </w:r>
    <w:r w:rsidR="00510E0C" w:rsidRPr="00ED7AA7">
      <w:rPr>
        <w:rFonts w:ascii="Nazli" w:hAnsi="Nazli" w:cs="Nazli" w:hint="cs"/>
        <w:sz w:val="30"/>
        <w:szCs w:val="30"/>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E0C" w:rsidRPr="00433E37" w:rsidRDefault="004B2DE6" w:rsidP="00AF3298">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44416" behindDoc="0" locked="0" layoutInCell="1" allowOverlap="1">
              <wp:simplePos x="0" y="0"/>
              <wp:positionH relativeFrom="column">
                <wp:posOffset>1905</wp:posOffset>
              </wp:positionH>
              <wp:positionV relativeFrom="paragraph">
                <wp:posOffset>274955</wp:posOffset>
              </wp:positionV>
              <wp:extent cx="4499610" cy="0"/>
              <wp:effectExtent l="20955" t="27305" r="22860" b="20320"/>
              <wp:wrapNone/>
              <wp:docPr id="32"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" strokeweight="3pt">
              <v:stroke linestyle="thinThin"/>
            </v:line>
          </w:pict>
        </mc:Fallback>
      </mc:AlternateContent>
    </w:r>
    <w:r w:rsidR="00510E0C">
      <w:rPr>
        <w:rFonts w:ascii="IRNazanin" w:hAnsi="IRNazanin" w:cs="IRNazanin" w:hint="cs"/>
        <w:b/>
        <w:bCs/>
        <w:sz w:val="26"/>
        <w:szCs w:val="26"/>
        <w:rtl/>
        <w:lang w:bidi="fa-IR"/>
      </w:rPr>
      <w:t>کتاب الطهارة (فصل سوم)</w:t>
    </w:r>
    <w:r w:rsidR="00510E0C">
      <w:rPr>
        <w:rFonts w:ascii="IRNazanin" w:hAnsi="IRNazanin" w:cs="IRNazanin" w:hint="cs"/>
        <w:b/>
        <w:bCs/>
        <w:sz w:val="26"/>
        <w:szCs w:val="26"/>
        <w:rtl/>
        <w:lang w:bidi="fa-IR"/>
      </w:rPr>
      <w:tab/>
    </w:r>
    <w:r w:rsidR="00510E0C" w:rsidRPr="00ED7AA7">
      <w:rPr>
        <w:rFonts w:ascii="IRNazanin" w:hAnsi="IRNazanin" w:cs="IRNazanin" w:hint="cs"/>
        <w:b/>
        <w:bCs/>
        <w:rtl/>
        <w:lang w:bidi="fa-IR"/>
      </w:rPr>
      <w:t xml:space="preserve"> </w:t>
    </w:r>
    <w:r w:rsidR="00510E0C" w:rsidRPr="00ED7AA7">
      <w:rPr>
        <w:rFonts w:ascii="Nazli" w:hAnsi="Nazli" w:cs="Nazli" w:hint="cs"/>
        <w:sz w:val="30"/>
        <w:szCs w:val="30"/>
        <w:rtl/>
        <w:lang w:bidi="fa-IR"/>
      </w:rPr>
      <w:fldChar w:fldCharType="begin"/>
    </w:r>
    <w:r w:rsidR="00510E0C" w:rsidRPr="00ED7AA7">
      <w:rPr>
        <w:rFonts w:ascii="Nazli" w:hAnsi="Nazli" w:cs="Nazli" w:hint="cs"/>
        <w:sz w:val="30"/>
        <w:szCs w:val="30"/>
        <w:lang w:bidi="fa-IR"/>
      </w:rPr>
      <w:instrText xml:space="preserve"> PAGE </w:instrText>
    </w:r>
    <w:r w:rsidR="00510E0C" w:rsidRPr="00ED7AA7">
      <w:rPr>
        <w:rFonts w:ascii="Nazli" w:hAnsi="Nazli" w:cs="Nazli" w:hint="cs"/>
        <w:sz w:val="30"/>
        <w:szCs w:val="30"/>
        <w:rtl/>
        <w:lang w:bidi="fa-IR"/>
      </w:rPr>
      <w:fldChar w:fldCharType="separate"/>
    </w:r>
    <w:r w:rsidR="00DE26D4">
      <w:rPr>
        <w:rFonts w:ascii="Nazli" w:hAnsi="Nazli" w:cs="Nazli"/>
        <w:noProof/>
        <w:sz w:val="30"/>
        <w:szCs w:val="30"/>
        <w:rtl/>
        <w:lang w:bidi="fa-IR"/>
      </w:rPr>
      <w:t>17</w:t>
    </w:r>
    <w:r w:rsidR="00510E0C" w:rsidRPr="00ED7AA7">
      <w:rPr>
        <w:rFonts w:ascii="Nazli" w:hAnsi="Nazli" w:cs="Nazli" w:hint="cs"/>
        <w:sz w:val="30"/>
        <w:szCs w:val="30"/>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E0C" w:rsidRPr="00433E37" w:rsidRDefault="004B2DE6" w:rsidP="00AF3298">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45440" behindDoc="0" locked="0" layoutInCell="1" allowOverlap="1">
              <wp:simplePos x="0" y="0"/>
              <wp:positionH relativeFrom="column">
                <wp:posOffset>1905</wp:posOffset>
              </wp:positionH>
              <wp:positionV relativeFrom="paragraph">
                <wp:posOffset>322580</wp:posOffset>
              </wp:positionV>
              <wp:extent cx="4499610" cy="0"/>
              <wp:effectExtent l="20955" t="27305" r="22860" b="20320"/>
              <wp:wrapNone/>
              <wp:docPr id="31"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5.4pt" to="354.4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" strokeweight="3pt">
              <v:stroke linestyle="thinThin"/>
            </v:line>
          </w:pict>
        </mc:Fallback>
      </mc:AlternateContent>
    </w:r>
    <w:r w:rsidR="00510E0C">
      <w:rPr>
        <w:rFonts w:ascii="IRNazanin" w:hAnsi="IRNazanin" w:cs="IRNazanin" w:hint="cs"/>
        <w:b/>
        <w:bCs/>
        <w:sz w:val="26"/>
        <w:szCs w:val="26"/>
        <w:rtl/>
        <w:lang w:bidi="fa-IR"/>
      </w:rPr>
      <w:t>کتاب الطهارة (باب (1) در مورد آنچه وضور را واجب می‌گرداند)</w:t>
    </w:r>
    <w:r w:rsidR="00510E0C">
      <w:rPr>
        <w:rFonts w:ascii="IRNazanin" w:hAnsi="IRNazanin" w:cs="IRNazanin" w:hint="cs"/>
        <w:b/>
        <w:bCs/>
        <w:sz w:val="26"/>
        <w:szCs w:val="26"/>
        <w:rtl/>
        <w:lang w:bidi="fa-IR"/>
      </w:rPr>
      <w:tab/>
    </w:r>
    <w:r w:rsidR="00510E0C" w:rsidRPr="00ED7AA7">
      <w:rPr>
        <w:rFonts w:ascii="IRNazanin" w:hAnsi="IRNazanin" w:cs="IRNazanin" w:hint="cs"/>
        <w:b/>
        <w:bCs/>
        <w:rtl/>
        <w:lang w:bidi="fa-IR"/>
      </w:rPr>
      <w:t xml:space="preserve"> </w:t>
    </w:r>
    <w:r w:rsidR="00510E0C" w:rsidRPr="00ED7AA7">
      <w:rPr>
        <w:rFonts w:ascii="Nazli" w:hAnsi="Nazli" w:cs="Nazli" w:hint="cs"/>
        <w:sz w:val="30"/>
        <w:szCs w:val="30"/>
        <w:rtl/>
        <w:lang w:bidi="fa-IR"/>
      </w:rPr>
      <w:fldChar w:fldCharType="begin"/>
    </w:r>
    <w:r w:rsidR="00510E0C" w:rsidRPr="00ED7AA7">
      <w:rPr>
        <w:rFonts w:ascii="Nazli" w:hAnsi="Nazli" w:cs="Nazli" w:hint="cs"/>
        <w:sz w:val="30"/>
        <w:szCs w:val="30"/>
        <w:lang w:bidi="fa-IR"/>
      </w:rPr>
      <w:instrText xml:space="preserve"> PAGE </w:instrText>
    </w:r>
    <w:r w:rsidR="00510E0C" w:rsidRPr="00ED7AA7">
      <w:rPr>
        <w:rFonts w:ascii="Nazli" w:hAnsi="Nazli" w:cs="Nazli" w:hint="cs"/>
        <w:sz w:val="30"/>
        <w:szCs w:val="30"/>
        <w:rtl/>
        <w:lang w:bidi="fa-IR"/>
      </w:rPr>
      <w:fldChar w:fldCharType="separate"/>
    </w:r>
    <w:r w:rsidR="00DE26D4">
      <w:rPr>
        <w:rFonts w:ascii="Nazli" w:hAnsi="Nazli" w:cs="Nazli"/>
        <w:noProof/>
        <w:sz w:val="30"/>
        <w:szCs w:val="30"/>
        <w:rtl/>
        <w:lang w:bidi="fa-IR"/>
      </w:rPr>
      <w:t>43</w:t>
    </w:r>
    <w:r w:rsidR="00510E0C" w:rsidRPr="00ED7AA7">
      <w:rPr>
        <w:rFonts w:ascii="Nazli" w:hAnsi="Nazli" w:cs="Nazli" w:hint="cs"/>
        <w:sz w:val="30"/>
        <w:szCs w:val="30"/>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E0C" w:rsidRPr="00433E37" w:rsidRDefault="004B2DE6" w:rsidP="00AF3298">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46464" behindDoc="0" locked="0" layoutInCell="1" allowOverlap="1">
              <wp:simplePos x="0" y="0"/>
              <wp:positionH relativeFrom="column">
                <wp:posOffset>1905</wp:posOffset>
              </wp:positionH>
              <wp:positionV relativeFrom="paragraph">
                <wp:posOffset>303530</wp:posOffset>
              </wp:positionV>
              <wp:extent cx="4499610" cy="0"/>
              <wp:effectExtent l="20955" t="27305" r="22860" b="20320"/>
              <wp:wrapNone/>
              <wp:docPr id="30"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" strokeweight="3pt">
              <v:stroke linestyle="thinThin"/>
            </v:line>
          </w:pict>
        </mc:Fallback>
      </mc:AlternateContent>
    </w:r>
    <w:r w:rsidR="00510E0C">
      <w:rPr>
        <w:rFonts w:ascii="IRNazanin" w:hAnsi="IRNazanin" w:cs="IRNazanin" w:hint="cs"/>
        <w:b/>
        <w:bCs/>
        <w:sz w:val="26"/>
        <w:szCs w:val="26"/>
        <w:rtl/>
        <w:lang w:bidi="fa-IR"/>
      </w:rPr>
      <w:t>کتاب الطهارة (</w:t>
    </w:r>
    <w:r w:rsidR="00755800">
      <w:rPr>
        <w:rFonts w:ascii="IRNazanin" w:hAnsi="IRNazanin" w:cs="IRNazanin" w:hint="cs"/>
        <w:b/>
        <w:bCs/>
        <w:sz w:val="26"/>
        <w:szCs w:val="26"/>
        <w:rtl/>
        <w:lang w:bidi="fa-IR"/>
      </w:rPr>
      <w:t>باب (2) آداب مستراح «بیت الخلاء»</w:t>
    </w:r>
    <w:r w:rsidR="00510E0C">
      <w:rPr>
        <w:rFonts w:ascii="IRNazanin" w:hAnsi="IRNazanin" w:cs="IRNazanin" w:hint="cs"/>
        <w:b/>
        <w:bCs/>
        <w:sz w:val="26"/>
        <w:szCs w:val="26"/>
        <w:rtl/>
        <w:lang w:bidi="fa-IR"/>
      </w:rPr>
      <w:t>)</w:t>
    </w:r>
    <w:r w:rsidR="00510E0C">
      <w:rPr>
        <w:rFonts w:ascii="IRNazanin" w:hAnsi="IRNazanin" w:cs="IRNazanin" w:hint="cs"/>
        <w:b/>
        <w:bCs/>
        <w:sz w:val="26"/>
        <w:szCs w:val="26"/>
        <w:rtl/>
        <w:lang w:bidi="fa-IR"/>
      </w:rPr>
      <w:tab/>
    </w:r>
    <w:r w:rsidR="00510E0C" w:rsidRPr="00ED7AA7">
      <w:rPr>
        <w:rFonts w:ascii="IRNazanin" w:hAnsi="IRNazanin" w:cs="IRNazanin" w:hint="cs"/>
        <w:b/>
        <w:bCs/>
        <w:rtl/>
        <w:lang w:bidi="fa-IR"/>
      </w:rPr>
      <w:t xml:space="preserve"> </w:t>
    </w:r>
    <w:r w:rsidR="00510E0C" w:rsidRPr="00ED7AA7">
      <w:rPr>
        <w:rFonts w:ascii="Nazli" w:hAnsi="Nazli" w:cs="Nazli" w:hint="cs"/>
        <w:sz w:val="30"/>
        <w:szCs w:val="30"/>
        <w:rtl/>
        <w:lang w:bidi="fa-IR"/>
      </w:rPr>
      <w:fldChar w:fldCharType="begin"/>
    </w:r>
    <w:r w:rsidR="00510E0C" w:rsidRPr="00ED7AA7">
      <w:rPr>
        <w:rFonts w:ascii="Nazli" w:hAnsi="Nazli" w:cs="Nazli" w:hint="cs"/>
        <w:sz w:val="30"/>
        <w:szCs w:val="30"/>
        <w:lang w:bidi="fa-IR"/>
      </w:rPr>
      <w:instrText xml:space="preserve"> PAGE </w:instrText>
    </w:r>
    <w:r w:rsidR="00510E0C" w:rsidRPr="00ED7AA7">
      <w:rPr>
        <w:rFonts w:ascii="Nazli" w:hAnsi="Nazli" w:cs="Nazli" w:hint="cs"/>
        <w:sz w:val="30"/>
        <w:szCs w:val="30"/>
        <w:rtl/>
        <w:lang w:bidi="fa-IR"/>
      </w:rPr>
      <w:fldChar w:fldCharType="separate"/>
    </w:r>
    <w:r w:rsidR="00DE26D4">
      <w:rPr>
        <w:rFonts w:ascii="Nazli" w:hAnsi="Nazli" w:cs="Nazli"/>
        <w:noProof/>
        <w:sz w:val="30"/>
        <w:szCs w:val="30"/>
        <w:rtl/>
        <w:lang w:bidi="fa-IR"/>
      </w:rPr>
      <w:t>47</w:t>
    </w:r>
    <w:r w:rsidR="00510E0C" w:rsidRPr="00ED7AA7">
      <w:rPr>
        <w:rFonts w:ascii="Nazli" w:hAnsi="Nazli" w:cs="Nazli" w:hint="cs"/>
        <w:sz w:val="30"/>
        <w:szCs w:val="30"/>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E7E8F"/>
    <w:multiLevelType w:val="hybridMultilevel"/>
    <w:tmpl w:val="FAEAAD38"/>
    <w:lvl w:ilvl="0" w:tplc="6CEAAAAC">
      <w:start w:val="1"/>
      <w:numFmt w:val="decimal"/>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
    <w:nsid w:val="02BD4B24"/>
    <w:multiLevelType w:val="hybridMultilevel"/>
    <w:tmpl w:val="B87861FA"/>
    <w:lvl w:ilvl="0" w:tplc="6CEAAAAC">
      <w:start w:val="1"/>
      <w:numFmt w:val="decimal"/>
      <w:lvlText w:val="%1-"/>
      <w:lvlJc w:val="left"/>
      <w:pPr>
        <w:tabs>
          <w:tab w:val="num" w:pos="947"/>
        </w:tabs>
        <w:ind w:left="947" w:hanging="360"/>
      </w:pPr>
      <w:rPr>
        <w:rFonts w:hint="default"/>
      </w:rPr>
    </w:lvl>
    <w:lvl w:ilvl="1" w:tplc="04090019" w:tentative="1">
      <w:start w:val="1"/>
      <w:numFmt w:val="lowerLetter"/>
      <w:lvlText w:val="%2."/>
      <w:lvlJc w:val="left"/>
      <w:pPr>
        <w:tabs>
          <w:tab w:val="num" w:pos="1667"/>
        </w:tabs>
        <w:ind w:left="1667" w:hanging="360"/>
      </w:pPr>
    </w:lvl>
    <w:lvl w:ilvl="2" w:tplc="0409001B" w:tentative="1">
      <w:start w:val="1"/>
      <w:numFmt w:val="lowerRoman"/>
      <w:lvlText w:val="%3."/>
      <w:lvlJc w:val="right"/>
      <w:pPr>
        <w:tabs>
          <w:tab w:val="num" w:pos="2387"/>
        </w:tabs>
        <w:ind w:left="2387" w:hanging="180"/>
      </w:pPr>
    </w:lvl>
    <w:lvl w:ilvl="3" w:tplc="0409000F" w:tentative="1">
      <w:start w:val="1"/>
      <w:numFmt w:val="decimal"/>
      <w:lvlText w:val="%4."/>
      <w:lvlJc w:val="left"/>
      <w:pPr>
        <w:tabs>
          <w:tab w:val="num" w:pos="3107"/>
        </w:tabs>
        <w:ind w:left="3107" w:hanging="360"/>
      </w:pPr>
    </w:lvl>
    <w:lvl w:ilvl="4" w:tplc="04090019" w:tentative="1">
      <w:start w:val="1"/>
      <w:numFmt w:val="lowerLetter"/>
      <w:lvlText w:val="%5."/>
      <w:lvlJc w:val="left"/>
      <w:pPr>
        <w:tabs>
          <w:tab w:val="num" w:pos="3827"/>
        </w:tabs>
        <w:ind w:left="3827" w:hanging="360"/>
      </w:pPr>
    </w:lvl>
    <w:lvl w:ilvl="5" w:tplc="0409001B" w:tentative="1">
      <w:start w:val="1"/>
      <w:numFmt w:val="lowerRoman"/>
      <w:lvlText w:val="%6."/>
      <w:lvlJc w:val="right"/>
      <w:pPr>
        <w:tabs>
          <w:tab w:val="num" w:pos="4547"/>
        </w:tabs>
        <w:ind w:left="4547" w:hanging="180"/>
      </w:pPr>
    </w:lvl>
    <w:lvl w:ilvl="6" w:tplc="0409000F" w:tentative="1">
      <w:start w:val="1"/>
      <w:numFmt w:val="decimal"/>
      <w:lvlText w:val="%7."/>
      <w:lvlJc w:val="left"/>
      <w:pPr>
        <w:tabs>
          <w:tab w:val="num" w:pos="5267"/>
        </w:tabs>
        <w:ind w:left="5267" w:hanging="360"/>
      </w:pPr>
    </w:lvl>
    <w:lvl w:ilvl="7" w:tplc="04090019" w:tentative="1">
      <w:start w:val="1"/>
      <w:numFmt w:val="lowerLetter"/>
      <w:lvlText w:val="%8."/>
      <w:lvlJc w:val="left"/>
      <w:pPr>
        <w:tabs>
          <w:tab w:val="num" w:pos="5987"/>
        </w:tabs>
        <w:ind w:left="5987" w:hanging="360"/>
      </w:pPr>
    </w:lvl>
    <w:lvl w:ilvl="8" w:tplc="0409001B" w:tentative="1">
      <w:start w:val="1"/>
      <w:numFmt w:val="lowerRoman"/>
      <w:lvlText w:val="%9."/>
      <w:lvlJc w:val="right"/>
      <w:pPr>
        <w:tabs>
          <w:tab w:val="num" w:pos="6707"/>
        </w:tabs>
        <w:ind w:left="6707" w:hanging="180"/>
      </w:pPr>
    </w:lvl>
  </w:abstractNum>
  <w:abstractNum w:abstractNumId="2">
    <w:nsid w:val="036904F0"/>
    <w:multiLevelType w:val="hybridMultilevel"/>
    <w:tmpl w:val="3A5C51A6"/>
    <w:lvl w:ilvl="0" w:tplc="6CEAAAAC">
      <w:start w:val="1"/>
      <w:numFmt w:val="decimal"/>
      <w:lvlText w:val="%1-"/>
      <w:lvlJc w:val="left"/>
      <w:pPr>
        <w:tabs>
          <w:tab w:val="num" w:pos="570"/>
        </w:tabs>
        <w:ind w:left="57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74A3F86"/>
    <w:multiLevelType w:val="hybridMultilevel"/>
    <w:tmpl w:val="4C68C03E"/>
    <w:lvl w:ilvl="0" w:tplc="6CEAAAAC">
      <w:start w:val="1"/>
      <w:numFmt w:val="decimal"/>
      <w:lvlText w:val="%1-"/>
      <w:lvlJc w:val="left"/>
      <w:pPr>
        <w:tabs>
          <w:tab w:val="num" w:pos="947"/>
        </w:tabs>
        <w:ind w:left="947" w:hanging="360"/>
      </w:pPr>
      <w:rPr>
        <w:rFonts w:hint="default"/>
        <w:b/>
        <w:bCs/>
        <w:sz w:val="24"/>
        <w:szCs w:val="24"/>
      </w:rPr>
    </w:lvl>
    <w:lvl w:ilvl="1" w:tplc="04090019" w:tentative="1">
      <w:start w:val="1"/>
      <w:numFmt w:val="lowerLetter"/>
      <w:lvlText w:val="%2."/>
      <w:lvlJc w:val="left"/>
      <w:pPr>
        <w:tabs>
          <w:tab w:val="num" w:pos="1667"/>
        </w:tabs>
        <w:ind w:left="1667" w:hanging="360"/>
      </w:pPr>
    </w:lvl>
    <w:lvl w:ilvl="2" w:tplc="0409001B" w:tentative="1">
      <w:start w:val="1"/>
      <w:numFmt w:val="lowerRoman"/>
      <w:lvlText w:val="%3."/>
      <w:lvlJc w:val="right"/>
      <w:pPr>
        <w:tabs>
          <w:tab w:val="num" w:pos="2387"/>
        </w:tabs>
        <w:ind w:left="2387" w:hanging="180"/>
      </w:pPr>
    </w:lvl>
    <w:lvl w:ilvl="3" w:tplc="0409000F" w:tentative="1">
      <w:start w:val="1"/>
      <w:numFmt w:val="decimal"/>
      <w:lvlText w:val="%4."/>
      <w:lvlJc w:val="left"/>
      <w:pPr>
        <w:tabs>
          <w:tab w:val="num" w:pos="3107"/>
        </w:tabs>
        <w:ind w:left="3107" w:hanging="360"/>
      </w:pPr>
    </w:lvl>
    <w:lvl w:ilvl="4" w:tplc="04090019" w:tentative="1">
      <w:start w:val="1"/>
      <w:numFmt w:val="lowerLetter"/>
      <w:lvlText w:val="%5."/>
      <w:lvlJc w:val="left"/>
      <w:pPr>
        <w:tabs>
          <w:tab w:val="num" w:pos="3827"/>
        </w:tabs>
        <w:ind w:left="3827" w:hanging="360"/>
      </w:pPr>
    </w:lvl>
    <w:lvl w:ilvl="5" w:tplc="0409001B" w:tentative="1">
      <w:start w:val="1"/>
      <w:numFmt w:val="lowerRoman"/>
      <w:lvlText w:val="%6."/>
      <w:lvlJc w:val="right"/>
      <w:pPr>
        <w:tabs>
          <w:tab w:val="num" w:pos="4547"/>
        </w:tabs>
        <w:ind w:left="4547" w:hanging="180"/>
      </w:pPr>
    </w:lvl>
    <w:lvl w:ilvl="6" w:tplc="0409000F" w:tentative="1">
      <w:start w:val="1"/>
      <w:numFmt w:val="decimal"/>
      <w:lvlText w:val="%7."/>
      <w:lvlJc w:val="left"/>
      <w:pPr>
        <w:tabs>
          <w:tab w:val="num" w:pos="5267"/>
        </w:tabs>
        <w:ind w:left="5267" w:hanging="360"/>
      </w:pPr>
    </w:lvl>
    <w:lvl w:ilvl="7" w:tplc="04090019" w:tentative="1">
      <w:start w:val="1"/>
      <w:numFmt w:val="lowerLetter"/>
      <w:lvlText w:val="%8."/>
      <w:lvlJc w:val="left"/>
      <w:pPr>
        <w:tabs>
          <w:tab w:val="num" w:pos="5987"/>
        </w:tabs>
        <w:ind w:left="5987" w:hanging="360"/>
      </w:pPr>
    </w:lvl>
    <w:lvl w:ilvl="8" w:tplc="0409001B" w:tentative="1">
      <w:start w:val="1"/>
      <w:numFmt w:val="lowerRoman"/>
      <w:lvlText w:val="%9."/>
      <w:lvlJc w:val="right"/>
      <w:pPr>
        <w:tabs>
          <w:tab w:val="num" w:pos="6707"/>
        </w:tabs>
        <w:ind w:left="6707" w:hanging="180"/>
      </w:pPr>
    </w:lvl>
  </w:abstractNum>
  <w:abstractNum w:abstractNumId="4">
    <w:nsid w:val="0AA75860"/>
    <w:multiLevelType w:val="hybridMultilevel"/>
    <w:tmpl w:val="219CC10E"/>
    <w:lvl w:ilvl="0" w:tplc="6CEAAAAC">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FF84CCE"/>
    <w:multiLevelType w:val="hybridMultilevel"/>
    <w:tmpl w:val="0FD24574"/>
    <w:lvl w:ilvl="0" w:tplc="6CEAAAAC">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1A81ABF"/>
    <w:multiLevelType w:val="hybridMultilevel"/>
    <w:tmpl w:val="34642F34"/>
    <w:lvl w:ilvl="0" w:tplc="2CDEB3E4">
      <w:start w:val="1"/>
      <w:numFmt w:val="decimal"/>
      <w:lvlText w:val="%1-"/>
      <w:lvlJc w:val="left"/>
      <w:pPr>
        <w:tabs>
          <w:tab w:val="num" w:pos="947"/>
        </w:tabs>
        <w:ind w:left="947" w:hanging="360"/>
      </w:pPr>
      <w:rPr>
        <w:rFonts w:hint="default"/>
        <w:b w:val="0"/>
        <w:bCs w:val="0"/>
        <w:sz w:val="26"/>
        <w:szCs w:val="26"/>
      </w:rPr>
    </w:lvl>
    <w:lvl w:ilvl="1" w:tplc="04090019" w:tentative="1">
      <w:start w:val="1"/>
      <w:numFmt w:val="lowerLetter"/>
      <w:lvlText w:val="%2."/>
      <w:lvlJc w:val="left"/>
      <w:pPr>
        <w:tabs>
          <w:tab w:val="num" w:pos="1667"/>
        </w:tabs>
        <w:ind w:left="1667" w:hanging="360"/>
      </w:pPr>
    </w:lvl>
    <w:lvl w:ilvl="2" w:tplc="0409001B" w:tentative="1">
      <w:start w:val="1"/>
      <w:numFmt w:val="lowerRoman"/>
      <w:lvlText w:val="%3."/>
      <w:lvlJc w:val="right"/>
      <w:pPr>
        <w:tabs>
          <w:tab w:val="num" w:pos="2387"/>
        </w:tabs>
        <w:ind w:left="2387" w:hanging="180"/>
      </w:pPr>
    </w:lvl>
    <w:lvl w:ilvl="3" w:tplc="0409000F" w:tentative="1">
      <w:start w:val="1"/>
      <w:numFmt w:val="decimal"/>
      <w:lvlText w:val="%4."/>
      <w:lvlJc w:val="left"/>
      <w:pPr>
        <w:tabs>
          <w:tab w:val="num" w:pos="3107"/>
        </w:tabs>
        <w:ind w:left="3107" w:hanging="360"/>
      </w:pPr>
    </w:lvl>
    <w:lvl w:ilvl="4" w:tplc="04090019" w:tentative="1">
      <w:start w:val="1"/>
      <w:numFmt w:val="lowerLetter"/>
      <w:lvlText w:val="%5."/>
      <w:lvlJc w:val="left"/>
      <w:pPr>
        <w:tabs>
          <w:tab w:val="num" w:pos="3827"/>
        </w:tabs>
        <w:ind w:left="3827" w:hanging="360"/>
      </w:pPr>
    </w:lvl>
    <w:lvl w:ilvl="5" w:tplc="0409001B" w:tentative="1">
      <w:start w:val="1"/>
      <w:numFmt w:val="lowerRoman"/>
      <w:lvlText w:val="%6."/>
      <w:lvlJc w:val="right"/>
      <w:pPr>
        <w:tabs>
          <w:tab w:val="num" w:pos="4547"/>
        </w:tabs>
        <w:ind w:left="4547" w:hanging="180"/>
      </w:pPr>
    </w:lvl>
    <w:lvl w:ilvl="6" w:tplc="0409000F" w:tentative="1">
      <w:start w:val="1"/>
      <w:numFmt w:val="decimal"/>
      <w:lvlText w:val="%7."/>
      <w:lvlJc w:val="left"/>
      <w:pPr>
        <w:tabs>
          <w:tab w:val="num" w:pos="5267"/>
        </w:tabs>
        <w:ind w:left="5267" w:hanging="360"/>
      </w:pPr>
    </w:lvl>
    <w:lvl w:ilvl="7" w:tplc="04090019" w:tentative="1">
      <w:start w:val="1"/>
      <w:numFmt w:val="lowerLetter"/>
      <w:lvlText w:val="%8."/>
      <w:lvlJc w:val="left"/>
      <w:pPr>
        <w:tabs>
          <w:tab w:val="num" w:pos="5987"/>
        </w:tabs>
        <w:ind w:left="5987" w:hanging="360"/>
      </w:pPr>
    </w:lvl>
    <w:lvl w:ilvl="8" w:tplc="0409001B" w:tentative="1">
      <w:start w:val="1"/>
      <w:numFmt w:val="lowerRoman"/>
      <w:lvlText w:val="%9."/>
      <w:lvlJc w:val="right"/>
      <w:pPr>
        <w:tabs>
          <w:tab w:val="num" w:pos="6707"/>
        </w:tabs>
        <w:ind w:left="6707" w:hanging="180"/>
      </w:pPr>
    </w:lvl>
  </w:abstractNum>
  <w:abstractNum w:abstractNumId="7">
    <w:nsid w:val="11C43759"/>
    <w:multiLevelType w:val="hybridMultilevel"/>
    <w:tmpl w:val="19C85ABC"/>
    <w:lvl w:ilvl="0" w:tplc="6CEAAAA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nsid w:val="184A0DEB"/>
    <w:multiLevelType w:val="hybridMultilevel"/>
    <w:tmpl w:val="5642BD24"/>
    <w:lvl w:ilvl="0" w:tplc="6CEAAAA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nsid w:val="1974232E"/>
    <w:multiLevelType w:val="hybridMultilevel"/>
    <w:tmpl w:val="6EE00654"/>
    <w:lvl w:ilvl="0" w:tplc="44E8FDCC">
      <w:start w:val="1"/>
      <w:numFmt w:val="decimal"/>
      <w:lvlText w:val="%1-"/>
      <w:lvlJc w:val="left"/>
      <w:pPr>
        <w:tabs>
          <w:tab w:val="num" w:pos="947"/>
        </w:tabs>
        <w:ind w:left="947" w:hanging="360"/>
      </w:pPr>
      <w:rPr>
        <w:rFonts w:hint="default"/>
        <w:b w:val="0"/>
        <w:bCs w:val="0"/>
      </w:rPr>
    </w:lvl>
    <w:lvl w:ilvl="1" w:tplc="04090019" w:tentative="1">
      <w:start w:val="1"/>
      <w:numFmt w:val="lowerLetter"/>
      <w:lvlText w:val="%2."/>
      <w:lvlJc w:val="left"/>
      <w:pPr>
        <w:tabs>
          <w:tab w:val="num" w:pos="1667"/>
        </w:tabs>
        <w:ind w:left="1667" w:hanging="360"/>
      </w:pPr>
    </w:lvl>
    <w:lvl w:ilvl="2" w:tplc="0409001B" w:tentative="1">
      <w:start w:val="1"/>
      <w:numFmt w:val="lowerRoman"/>
      <w:lvlText w:val="%3."/>
      <w:lvlJc w:val="right"/>
      <w:pPr>
        <w:tabs>
          <w:tab w:val="num" w:pos="2387"/>
        </w:tabs>
        <w:ind w:left="2387" w:hanging="180"/>
      </w:pPr>
    </w:lvl>
    <w:lvl w:ilvl="3" w:tplc="0409000F" w:tentative="1">
      <w:start w:val="1"/>
      <w:numFmt w:val="decimal"/>
      <w:lvlText w:val="%4."/>
      <w:lvlJc w:val="left"/>
      <w:pPr>
        <w:tabs>
          <w:tab w:val="num" w:pos="3107"/>
        </w:tabs>
        <w:ind w:left="3107" w:hanging="360"/>
      </w:pPr>
    </w:lvl>
    <w:lvl w:ilvl="4" w:tplc="04090019" w:tentative="1">
      <w:start w:val="1"/>
      <w:numFmt w:val="lowerLetter"/>
      <w:lvlText w:val="%5."/>
      <w:lvlJc w:val="left"/>
      <w:pPr>
        <w:tabs>
          <w:tab w:val="num" w:pos="3827"/>
        </w:tabs>
        <w:ind w:left="3827" w:hanging="360"/>
      </w:pPr>
    </w:lvl>
    <w:lvl w:ilvl="5" w:tplc="0409001B" w:tentative="1">
      <w:start w:val="1"/>
      <w:numFmt w:val="lowerRoman"/>
      <w:lvlText w:val="%6."/>
      <w:lvlJc w:val="right"/>
      <w:pPr>
        <w:tabs>
          <w:tab w:val="num" w:pos="4547"/>
        </w:tabs>
        <w:ind w:left="4547" w:hanging="180"/>
      </w:pPr>
    </w:lvl>
    <w:lvl w:ilvl="6" w:tplc="0409000F" w:tentative="1">
      <w:start w:val="1"/>
      <w:numFmt w:val="decimal"/>
      <w:lvlText w:val="%7."/>
      <w:lvlJc w:val="left"/>
      <w:pPr>
        <w:tabs>
          <w:tab w:val="num" w:pos="5267"/>
        </w:tabs>
        <w:ind w:left="5267" w:hanging="360"/>
      </w:pPr>
    </w:lvl>
    <w:lvl w:ilvl="7" w:tplc="04090019" w:tentative="1">
      <w:start w:val="1"/>
      <w:numFmt w:val="lowerLetter"/>
      <w:lvlText w:val="%8."/>
      <w:lvlJc w:val="left"/>
      <w:pPr>
        <w:tabs>
          <w:tab w:val="num" w:pos="5987"/>
        </w:tabs>
        <w:ind w:left="5987" w:hanging="360"/>
      </w:pPr>
    </w:lvl>
    <w:lvl w:ilvl="8" w:tplc="0409001B" w:tentative="1">
      <w:start w:val="1"/>
      <w:numFmt w:val="lowerRoman"/>
      <w:lvlText w:val="%9."/>
      <w:lvlJc w:val="right"/>
      <w:pPr>
        <w:tabs>
          <w:tab w:val="num" w:pos="6707"/>
        </w:tabs>
        <w:ind w:left="6707" w:hanging="180"/>
      </w:pPr>
    </w:lvl>
  </w:abstractNum>
  <w:abstractNum w:abstractNumId="10">
    <w:nsid w:val="19766746"/>
    <w:multiLevelType w:val="hybridMultilevel"/>
    <w:tmpl w:val="912A82BC"/>
    <w:lvl w:ilvl="0" w:tplc="6CEAAAA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1A236BA7"/>
    <w:multiLevelType w:val="hybridMultilevel"/>
    <w:tmpl w:val="858CB8E6"/>
    <w:lvl w:ilvl="0" w:tplc="6CEAAAAC">
      <w:start w:val="1"/>
      <w:numFmt w:val="decimal"/>
      <w:lvlText w:val="%1-"/>
      <w:lvlJc w:val="left"/>
      <w:pPr>
        <w:tabs>
          <w:tab w:val="num" w:pos="947"/>
        </w:tabs>
        <w:ind w:left="947" w:hanging="360"/>
      </w:pPr>
      <w:rPr>
        <w:rFonts w:hint="default"/>
      </w:rPr>
    </w:lvl>
    <w:lvl w:ilvl="1" w:tplc="04090019" w:tentative="1">
      <w:start w:val="1"/>
      <w:numFmt w:val="lowerLetter"/>
      <w:lvlText w:val="%2."/>
      <w:lvlJc w:val="left"/>
      <w:pPr>
        <w:tabs>
          <w:tab w:val="num" w:pos="1667"/>
        </w:tabs>
        <w:ind w:left="1667" w:hanging="360"/>
      </w:pPr>
    </w:lvl>
    <w:lvl w:ilvl="2" w:tplc="0409001B" w:tentative="1">
      <w:start w:val="1"/>
      <w:numFmt w:val="lowerRoman"/>
      <w:lvlText w:val="%3."/>
      <w:lvlJc w:val="right"/>
      <w:pPr>
        <w:tabs>
          <w:tab w:val="num" w:pos="2387"/>
        </w:tabs>
        <w:ind w:left="2387" w:hanging="180"/>
      </w:pPr>
    </w:lvl>
    <w:lvl w:ilvl="3" w:tplc="0409000F" w:tentative="1">
      <w:start w:val="1"/>
      <w:numFmt w:val="decimal"/>
      <w:lvlText w:val="%4."/>
      <w:lvlJc w:val="left"/>
      <w:pPr>
        <w:tabs>
          <w:tab w:val="num" w:pos="3107"/>
        </w:tabs>
        <w:ind w:left="3107" w:hanging="360"/>
      </w:pPr>
    </w:lvl>
    <w:lvl w:ilvl="4" w:tplc="04090019" w:tentative="1">
      <w:start w:val="1"/>
      <w:numFmt w:val="lowerLetter"/>
      <w:lvlText w:val="%5."/>
      <w:lvlJc w:val="left"/>
      <w:pPr>
        <w:tabs>
          <w:tab w:val="num" w:pos="3827"/>
        </w:tabs>
        <w:ind w:left="3827" w:hanging="360"/>
      </w:pPr>
    </w:lvl>
    <w:lvl w:ilvl="5" w:tplc="0409001B" w:tentative="1">
      <w:start w:val="1"/>
      <w:numFmt w:val="lowerRoman"/>
      <w:lvlText w:val="%6."/>
      <w:lvlJc w:val="right"/>
      <w:pPr>
        <w:tabs>
          <w:tab w:val="num" w:pos="4547"/>
        </w:tabs>
        <w:ind w:left="4547" w:hanging="180"/>
      </w:pPr>
    </w:lvl>
    <w:lvl w:ilvl="6" w:tplc="0409000F" w:tentative="1">
      <w:start w:val="1"/>
      <w:numFmt w:val="decimal"/>
      <w:lvlText w:val="%7."/>
      <w:lvlJc w:val="left"/>
      <w:pPr>
        <w:tabs>
          <w:tab w:val="num" w:pos="5267"/>
        </w:tabs>
        <w:ind w:left="5267" w:hanging="360"/>
      </w:pPr>
    </w:lvl>
    <w:lvl w:ilvl="7" w:tplc="04090019" w:tentative="1">
      <w:start w:val="1"/>
      <w:numFmt w:val="lowerLetter"/>
      <w:lvlText w:val="%8."/>
      <w:lvlJc w:val="left"/>
      <w:pPr>
        <w:tabs>
          <w:tab w:val="num" w:pos="5987"/>
        </w:tabs>
        <w:ind w:left="5987" w:hanging="360"/>
      </w:pPr>
    </w:lvl>
    <w:lvl w:ilvl="8" w:tplc="0409001B" w:tentative="1">
      <w:start w:val="1"/>
      <w:numFmt w:val="lowerRoman"/>
      <w:lvlText w:val="%9."/>
      <w:lvlJc w:val="right"/>
      <w:pPr>
        <w:tabs>
          <w:tab w:val="num" w:pos="6707"/>
        </w:tabs>
        <w:ind w:left="6707" w:hanging="180"/>
      </w:pPr>
    </w:lvl>
  </w:abstractNum>
  <w:abstractNum w:abstractNumId="12">
    <w:nsid w:val="1ACB22AE"/>
    <w:multiLevelType w:val="hybridMultilevel"/>
    <w:tmpl w:val="E25EBF44"/>
    <w:lvl w:ilvl="0" w:tplc="17B020A4">
      <w:start w:val="1"/>
      <w:numFmt w:val="decimal"/>
      <w:lvlText w:val="%1)"/>
      <w:lvlJc w:val="left"/>
      <w:pPr>
        <w:tabs>
          <w:tab w:val="num" w:pos="947"/>
        </w:tabs>
        <w:ind w:left="947" w:hanging="360"/>
      </w:pPr>
      <w:rPr>
        <w:b/>
        <w:bCs/>
        <w:sz w:val="24"/>
        <w:szCs w:val="24"/>
      </w:rPr>
    </w:lvl>
    <w:lvl w:ilvl="1" w:tplc="04090019" w:tentative="1">
      <w:start w:val="1"/>
      <w:numFmt w:val="lowerLetter"/>
      <w:lvlText w:val="%2."/>
      <w:lvlJc w:val="left"/>
      <w:pPr>
        <w:tabs>
          <w:tab w:val="num" w:pos="1667"/>
        </w:tabs>
        <w:ind w:left="1667" w:hanging="360"/>
      </w:pPr>
    </w:lvl>
    <w:lvl w:ilvl="2" w:tplc="0409001B" w:tentative="1">
      <w:start w:val="1"/>
      <w:numFmt w:val="lowerRoman"/>
      <w:lvlText w:val="%3."/>
      <w:lvlJc w:val="right"/>
      <w:pPr>
        <w:tabs>
          <w:tab w:val="num" w:pos="2387"/>
        </w:tabs>
        <w:ind w:left="2387" w:hanging="180"/>
      </w:pPr>
    </w:lvl>
    <w:lvl w:ilvl="3" w:tplc="0409000F" w:tentative="1">
      <w:start w:val="1"/>
      <w:numFmt w:val="decimal"/>
      <w:lvlText w:val="%4."/>
      <w:lvlJc w:val="left"/>
      <w:pPr>
        <w:tabs>
          <w:tab w:val="num" w:pos="3107"/>
        </w:tabs>
        <w:ind w:left="3107" w:hanging="360"/>
      </w:pPr>
    </w:lvl>
    <w:lvl w:ilvl="4" w:tplc="04090019" w:tentative="1">
      <w:start w:val="1"/>
      <w:numFmt w:val="lowerLetter"/>
      <w:lvlText w:val="%5."/>
      <w:lvlJc w:val="left"/>
      <w:pPr>
        <w:tabs>
          <w:tab w:val="num" w:pos="3827"/>
        </w:tabs>
        <w:ind w:left="3827" w:hanging="360"/>
      </w:pPr>
    </w:lvl>
    <w:lvl w:ilvl="5" w:tplc="0409001B" w:tentative="1">
      <w:start w:val="1"/>
      <w:numFmt w:val="lowerRoman"/>
      <w:lvlText w:val="%6."/>
      <w:lvlJc w:val="right"/>
      <w:pPr>
        <w:tabs>
          <w:tab w:val="num" w:pos="4547"/>
        </w:tabs>
        <w:ind w:left="4547" w:hanging="180"/>
      </w:pPr>
    </w:lvl>
    <w:lvl w:ilvl="6" w:tplc="0409000F" w:tentative="1">
      <w:start w:val="1"/>
      <w:numFmt w:val="decimal"/>
      <w:lvlText w:val="%7."/>
      <w:lvlJc w:val="left"/>
      <w:pPr>
        <w:tabs>
          <w:tab w:val="num" w:pos="5267"/>
        </w:tabs>
        <w:ind w:left="5267" w:hanging="360"/>
      </w:pPr>
    </w:lvl>
    <w:lvl w:ilvl="7" w:tplc="04090019" w:tentative="1">
      <w:start w:val="1"/>
      <w:numFmt w:val="lowerLetter"/>
      <w:lvlText w:val="%8."/>
      <w:lvlJc w:val="left"/>
      <w:pPr>
        <w:tabs>
          <w:tab w:val="num" w:pos="5987"/>
        </w:tabs>
        <w:ind w:left="5987" w:hanging="360"/>
      </w:pPr>
    </w:lvl>
    <w:lvl w:ilvl="8" w:tplc="0409001B" w:tentative="1">
      <w:start w:val="1"/>
      <w:numFmt w:val="lowerRoman"/>
      <w:lvlText w:val="%9."/>
      <w:lvlJc w:val="right"/>
      <w:pPr>
        <w:tabs>
          <w:tab w:val="num" w:pos="6707"/>
        </w:tabs>
        <w:ind w:left="6707" w:hanging="180"/>
      </w:pPr>
    </w:lvl>
  </w:abstractNum>
  <w:abstractNum w:abstractNumId="13">
    <w:nsid w:val="1DBC703D"/>
    <w:multiLevelType w:val="hybridMultilevel"/>
    <w:tmpl w:val="5C663420"/>
    <w:lvl w:ilvl="0" w:tplc="6CEAAAA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08B3D62"/>
    <w:multiLevelType w:val="hybridMultilevel"/>
    <w:tmpl w:val="2CFC495E"/>
    <w:lvl w:ilvl="0" w:tplc="0409000F">
      <w:start w:val="1"/>
      <w:numFmt w:val="decimal"/>
      <w:lvlText w:val="%1."/>
      <w:lvlJc w:val="left"/>
      <w:pPr>
        <w:tabs>
          <w:tab w:val="num" w:pos="947"/>
        </w:tabs>
        <w:ind w:left="947" w:hanging="360"/>
      </w:pPr>
    </w:lvl>
    <w:lvl w:ilvl="1" w:tplc="04090019" w:tentative="1">
      <w:start w:val="1"/>
      <w:numFmt w:val="lowerLetter"/>
      <w:lvlText w:val="%2."/>
      <w:lvlJc w:val="left"/>
      <w:pPr>
        <w:tabs>
          <w:tab w:val="num" w:pos="1667"/>
        </w:tabs>
        <w:ind w:left="1667" w:hanging="360"/>
      </w:pPr>
    </w:lvl>
    <w:lvl w:ilvl="2" w:tplc="0409001B" w:tentative="1">
      <w:start w:val="1"/>
      <w:numFmt w:val="lowerRoman"/>
      <w:lvlText w:val="%3."/>
      <w:lvlJc w:val="right"/>
      <w:pPr>
        <w:tabs>
          <w:tab w:val="num" w:pos="2387"/>
        </w:tabs>
        <w:ind w:left="2387" w:hanging="180"/>
      </w:pPr>
    </w:lvl>
    <w:lvl w:ilvl="3" w:tplc="0409000F" w:tentative="1">
      <w:start w:val="1"/>
      <w:numFmt w:val="decimal"/>
      <w:lvlText w:val="%4."/>
      <w:lvlJc w:val="left"/>
      <w:pPr>
        <w:tabs>
          <w:tab w:val="num" w:pos="3107"/>
        </w:tabs>
        <w:ind w:left="3107" w:hanging="360"/>
      </w:pPr>
    </w:lvl>
    <w:lvl w:ilvl="4" w:tplc="04090019" w:tentative="1">
      <w:start w:val="1"/>
      <w:numFmt w:val="lowerLetter"/>
      <w:lvlText w:val="%5."/>
      <w:lvlJc w:val="left"/>
      <w:pPr>
        <w:tabs>
          <w:tab w:val="num" w:pos="3827"/>
        </w:tabs>
        <w:ind w:left="3827" w:hanging="360"/>
      </w:pPr>
    </w:lvl>
    <w:lvl w:ilvl="5" w:tplc="0409001B" w:tentative="1">
      <w:start w:val="1"/>
      <w:numFmt w:val="lowerRoman"/>
      <w:lvlText w:val="%6."/>
      <w:lvlJc w:val="right"/>
      <w:pPr>
        <w:tabs>
          <w:tab w:val="num" w:pos="4547"/>
        </w:tabs>
        <w:ind w:left="4547" w:hanging="180"/>
      </w:pPr>
    </w:lvl>
    <w:lvl w:ilvl="6" w:tplc="0409000F" w:tentative="1">
      <w:start w:val="1"/>
      <w:numFmt w:val="decimal"/>
      <w:lvlText w:val="%7."/>
      <w:lvlJc w:val="left"/>
      <w:pPr>
        <w:tabs>
          <w:tab w:val="num" w:pos="5267"/>
        </w:tabs>
        <w:ind w:left="5267" w:hanging="360"/>
      </w:pPr>
    </w:lvl>
    <w:lvl w:ilvl="7" w:tplc="04090019" w:tentative="1">
      <w:start w:val="1"/>
      <w:numFmt w:val="lowerLetter"/>
      <w:lvlText w:val="%8."/>
      <w:lvlJc w:val="left"/>
      <w:pPr>
        <w:tabs>
          <w:tab w:val="num" w:pos="5987"/>
        </w:tabs>
        <w:ind w:left="5987" w:hanging="360"/>
      </w:pPr>
    </w:lvl>
    <w:lvl w:ilvl="8" w:tplc="0409001B" w:tentative="1">
      <w:start w:val="1"/>
      <w:numFmt w:val="lowerRoman"/>
      <w:lvlText w:val="%9."/>
      <w:lvlJc w:val="right"/>
      <w:pPr>
        <w:tabs>
          <w:tab w:val="num" w:pos="6707"/>
        </w:tabs>
        <w:ind w:left="6707" w:hanging="180"/>
      </w:pPr>
    </w:lvl>
  </w:abstractNum>
  <w:abstractNum w:abstractNumId="16">
    <w:nsid w:val="20FB7E68"/>
    <w:multiLevelType w:val="hybridMultilevel"/>
    <w:tmpl w:val="04CAF59C"/>
    <w:lvl w:ilvl="0" w:tplc="181C53B6">
      <w:start w:val="1"/>
      <w:numFmt w:val="decimal"/>
      <w:lvlText w:val="%1-"/>
      <w:lvlJc w:val="left"/>
      <w:pPr>
        <w:tabs>
          <w:tab w:val="num" w:pos="947"/>
        </w:tabs>
        <w:ind w:left="947" w:hanging="360"/>
      </w:pPr>
      <w:rPr>
        <w:rFonts w:hint="default"/>
        <w:b w:val="0"/>
        <w:bCs w:val="0"/>
        <w:sz w:val="24"/>
        <w:szCs w:val="24"/>
      </w:rPr>
    </w:lvl>
    <w:lvl w:ilvl="1" w:tplc="04090019" w:tentative="1">
      <w:start w:val="1"/>
      <w:numFmt w:val="lowerLetter"/>
      <w:lvlText w:val="%2."/>
      <w:lvlJc w:val="left"/>
      <w:pPr>
        <w:tabs>
          <w:tab w:val="num" w:pos="1667"/>
        </w:tabs>
        <w:ind w:left="1667" w:hanging="360"/>
      </w:pPr>
    </w:lvl>
    <w:lvl w:ilvl="2" w:tplc="0409001B" w:tentative="1">
      <w:start w:val="1"/>
      <w:numFmt w:val="lowerRoman"/>
      <w:lvlText w:val="%3."/>
      <w:lvlJc w:val="right"/>
      <w:pPr>
        <w:tabs>
          <w:tab w:val="num" w:pos="2387"/>
        </w:tabs>
        <w:ind w:left="2387" w:hanging="180"/>
      </w:pPr>
    </w:lvl>
    <w:lvl w:ilvl="3" w:tplc="0409000F" w:tentative="1">
      <w:start w:val="1"/>
      <w:numFmt w:val="decimal"/>
      <w:lvlText w:val="%4."/>
      <w:lvlJc w:val="left"/>
      <w:pPr>
        <w:tabs>
          <w:tab w:val="num" w:pos="3107"/>
        </w:tabs>
        <w:ind w:left="3107" w:hanging="360"/>
      </w:pPr>
    </w:lvl>
    <w:lvl w:ilvl="4" w:tplc="04090019" w:tentative="1">
      <w:start w:val="1"/>
      <w:numFmt w:val="lowerLetter"/>
      <w:lvlText w:val="%5."/>
      <w:lvlJc w:val="left"/>
      <w:pPr>
        <w:tabs>
          <w:tab w:val="num" w:pos="3827"/>
        </w:tabs>
        <w:ind w:left="3827" w:hanging="360"/>
      </w:pPr>
    </w:lvl>
    <w:lvl w:ilvl="5" w:tplc="0409001B" w:tentative="1">
      <w:start w:val="1"/>
      <w:numFmt w:val="lowerRoman"/>
      <w:lvlText w:val="%6."/>
      <w:lvlJc w:val="right"/>
      <w:pPr>
        <w:tabs>
          <w:tab w:val="num" w:pos="4547"/>
        </w:tabs>
        <w:ind w:left="4547" w:hanging="180"/>
      </w:pPr>
    </w:lvl>
    <w:lvl w:ilvl="6" w:tplc="0409000F" w:tentative="1">
      <w:start w:val="1"/>
      <w:numFmt w:val="decimal"/>
      <w:lvlText w:val="%7."/>
      <w:lvlJc w:val="left"/>
      <w:pPr>
        <w:tabs>
          <w:tab w:val="num" w:pos="5267"/>
        </w:tabs>
        <w:ind w:left="5267" w:hanging="360"/>
      </w:pPr>
    </w:lvl>
    <w:lvl w:ilvl="7" w:tplc="04090019" w:tentative="1">
      <w:start w:val="1"/>
      <w:numFmt w:val="lowerLetter"/>
      <w:lvlText w:val="%8."/>
      <w:lvlJc w:val="left"/>
      <w:pPr>
        <w:tabs>
          <w:tab w:val="num" w:pos="5987"/>
        </w:tabs>
        <w:ind w:left="5987" w:hanging="360"/>
      </w:pPr>
    </w:lvl>
    <w:lvl w:ilvl="8" w:tplc="0409001B" w:tentative="1">
      <w:start w:val="1"/>
      <w:numFmt w:val="lowerRoman"/>
      <w:lvlText w:val="%9."/>
      <w:lvlJc w:val="right"/>
      <w:pPr>
        <w:tabs>
          <w:tab w:val="num" w:pos="6707"/>
        </w:tabs>
        <w:ind w:left="6707" w:hanging="180"/>
      </w:pPr>
    </w:lvl>
  </w:abstractNum>
  <w:abstractNum w:abstractNumId="17">
    <w:nsid w:val="21073BC9"/>
    <w:multiLevelType w:val="hybridMultilevel"/>
    <w:tmpl w:val="BC28FCCE"/>
    <w:lvl w:ilvl="0" w:tplc="0409000F">
      <w:start w:val="1"/>
      <w:numFmt w:val="decimal"/>
      <w:lvlText w:val="%1."/>
      <w:lvlJc w:val="left"/>
      <w:pPr>
        <w:tabs>
          <w:tab w:val="num" w:pos="947"/>
        </w:tabs>
        <w:ind w:left="947" w:hanging="360"/>
      </w:pPr>
    </w:lvl>
    <w:lvl w:ilvl="1" w:tplc="04090019" w:tentative="1">
      <w:start w:val="1"/>
      <w:numFmt w:val="lowerLetter"/>
      <w:lvlText w:val="%2."/>
      <w:lvlJc w:val="left"/>
      <w:pPr>
        <w:tabs>
          <w:tab w:val="num" w:pos="1667"/>
        </w:tabs>
        <w:ind w:left="1667" w:hanging="360"/>
      </w:pPr>
    </w:lvl>
    <w:lvl w:ilvl="2" w:tplc="0409001B" w:tentative="1">
      <w:start w:val="1"/>
      <w:numFmt w:val="lowerRoman"/>
      <w:lvlText w:val="%3."/>
      <w:lvlJc w:val="right"/>
      <w:pPr>
        <w:tabs>
          <w:tab w:val="num" w:pos="2387"/>
        </w:tabs>
        <w:ind w:left="2387" w:hanging="180"/>
      </w:pPr>
    </w:lvl>
    <w:lvl w:ilvl="3" w:tplc="0409000F" w:tentative="1">
      <w:start w:val="1"/>
      <w:numFmt w:val="decimal"/>
      <w:lvlText w:val="%4."/>
      <w:lvlJc w:val="left"/>
      <w:pPr>
        <w:tabs>
          <w:tab w:val="num" w:pos="3107"/>
        </w:tabs>
        <w:ind w:left="3107" w:hanging="360"/>
      </w:pPr>
    </w:lvl>
    <w:lvl w:ilvl="4" w:tplc="04090019" w:tentative="1">
      <w:start w:val="1"/>
      <w:numFmt w:val="lowerLetter"/>
      <w:lvlText w:val="%5."/>
      <w:lvlJc w:val="left"/>
      <w:pPr>
        <w:tabs>
          <w:tab w:val="num" w:pos="3827"/>
        </w:tabs>
        <w:ind w:left="3827" w:hanging="360"/>
      </w:pPr>
    </w:lvl>
    <w:lvl w:ilvl="5" w:tplc="0409001B" w:tentative="1">
      <w:start w:val="1"/>
      <w:numFmt w:val="lowerRoman"/>
      <w:lvlText w:val="%6."/>
      <w:lvlJc w:val="right"/>
      <w:pPr>
        <w:tabs>
          <w:tab w:val="num" w:pos="4547"/>
        </w:tabs>
        <w:ind w:left="4547" w:hanging="180"/>
      </w:pPr>
    </w:lvl>
    <w:lvl w:ilvl="6" w:tplc="0409000F" w:tentative="1">
      <w:start w:val="1"/>
      <w:numFmt w:val="decimal"/>
      <w:lvlText w:val="%7."/>
      <w:lvlJc w:val="left"/>
      <w:pPr>
        <w:tabs>
          <w:tab w:val="num" w:pos="5267"/>
        </w:tabs>
        <w:ind w:left="5267" w:hanging="360"/>
      </w:pPr>
    </w:lvl>
    <w:lvl w:ilvl="7" w:tplc="04090019" w:tentative="1">
      <w:start w:val="1"/>
      <w:numFmt w:val="lowerLetter"/>
      <w:lvlText w:val="%8."/>
      <w:lvlJc w:val="left"/>
      <w:pPr>
        <w:tabs>
          <w:tab w:val="num" w:pos="5987"/>
        </w:tabs>
        <w:ind w:left="5987" w:hanging="360"/>
      </w:pPr>
    </w:lvl>
    <w:lvl w:ilvl="8" w:tplc="0409001B" w:tentative="1">
      <w:start w:val="1"/>
      <w:numFmt w:val="lowerRoman"/>
      <w:lvlText w:val="%9."/>
      <w:lvlJc w:val="right"/>
      <w:pPr>
        <w:tabs>
          <w:tab w:val="num" w:pos="6707"/>
        </w:tabs>
        <w:ind w:left="6707" w:hanging="180"/>
      </w:pPr>
    </w:lvl>
  </w:abstractNum>
  <w:abstractNum w:abstractNumId="18">
    <w:nsid w:val="215E3EC7"/>
    <w:multiLevelType w:val="hybridMultilevel"/>
    <w:tmpl w:val="51B4F908"/>
    <w:lvl w:ilvl="0" w:tplc="6CEAAAA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221667B9"/>
    <w:multiLevelType w:val="hybridMultilevel"/>
    <w:tmpl w:val="01F44838"/>
    <w:lvl w:ilvl="0" w:tplc="6CEAAAAC">
      <w:start w:val="1"/>
      <w:numFmt w:val="decimal"/>
      <w:lvlText w:val="%1-"/>
      <w:lvlJc w:val="left"/>
      <w:pPr>
        <w:tabs>
          <w:tab w:val="num" w:pos="947"/>
        </w:tabs>
        <w:ind w:left="947" w:hanging="360"/>
      </w:pPr>
      <w:rPr>
        <w:rFonts w:hint="default"/>
      </w:rPr>
    </w:lvl>
    <w:lvl w:ilvl="1" w:tplc="04090019" w:tentative="1">
      <w:start w:val="1"/>
      <w:numFmt w:val="lowerLetter"/>
      <w:lvlText w:val="%2."/>
      <w:lvlJc w:val="left"/>
      <w:pPr>
        <w:tabs>
          <w:tab w:val="num" w:pos="1667"/>
        </w:tabs>
        <w:ind w:left="1667" w:hanging="360"/>
      </w:pPr>
    </w:lvl>
    <w:lvl w:ilvl="2" w:tplc="0409001B" w:tentative="1">
      <w:start w:val="1"/>
      <w:numFmt w:val="lowerRoman"/>
      <w:lvlText w:val="%3."/>
      <w:lvlJc w:val="right"/>
      <w:pPr>
        <w:tabs>
          <w:tab w:val="num" w:pos="2387"/>
        </w:tabs>
        <w:ind w:left="2387" w:hanging="180"/>
      </w:pPr>
    </w:lvl>
    <w:lvl w:ilvl="3" w:tplc="0409000F" w:tentative="1">
      <w:start w:val="1"/>
      <w:numFmt w:val="decimal"/>
      <w:lvlText w:val="%4."/>
      <w:lvlJc w:val="left"/>
      <w:pPr>
        <w:tabs>
          <w:tab w:val="num" w:pos="3107"/>
        </w:tabs>
        <w:ind w:left="3107" w:hanging="360"/>
      </w:pPr>
    </w:lvl>
    <w:lvl w:ilvl="4" w:tplc="04090019" w:tentative="1">
      <w:start w:val="1"/>
      <w:numFmt w:val="lowerLetter"/>
      <w:lvlText w:val="%5."/>
      <w:lvlJc w:val="left"/>
      <w:pPr>
        <w:tabs>
          <w:tab w:val="num" w:pos="3827"/>
        </w:tabs>
        <w:ind w:left="3827" w:hanging="360"/>
      </w:pPr>
    </w:lvl>
    <w:lvl w:ilvl="5" w:tplc="0409001B" w:tentative="1">
      <w:start w:val="1"/>
      <w:numFmt w:val="lowerRoman"/>
      <w:lvlText w:val="%6."/>
      <w:lvlJc w:val="right"/>
      <w:pPr>
        <w:tabs>
          <w:tab w:val="num" w:pos="4547"/>
        </w:tabs>
        <w:ind w:left="4547" w:hanging="180"/>
      </w:pPr>
    </w:lvl>
    <w:lvl w:ilvl="6" w:tplc="0409000F" w:tentative="1">
      <w:start w:val="1"/>
      <w:numFmt w:val="decimal"/>
      <w:lvlText w:val="%7."/>
      <w:lvlJc w:val="left"/>
      <w:pPr>
        <w:tabs>
          <w:tab w:val="num" w:pos="5267"/>
        </w:tabs>
        <w:ind w:left="5267" w:hanging="360"/>
      </w:pPr>
    </w:lvl>
    <w:lvl w:ilvl="7" w:tplc="04090019" w:tentative="1">
      <w:start w:val="1"/>
      <w:numFmt w:val="lowerLetter"/>
      <w:lvlText w:val="%8."/>
      <w:lvlJc w:val="left"/>
      <w:pPr>
        <w:tabs>
          <w:tab w:val="num" w:pos="5987"/>
        </w:tabs>
        <w:ind w:left="5987" w:hanging="360"/>
      </w:pPr>
    </w:lvl>
    <w:lvl w:ilvl="8" w:tplc="0409001B" w:tentative="1">
      <w:start w:val="1"/>
      <w:numFmt w:val="lowerRoman"/>
      <w:lvlText w:val="%9."/>
      <w:lvlJc w:val="right"/>
      <w:pPr>
        <w:tabs>
          <w:tab w:val="num" w:pos="6707"/>
        </w:tabs>
        <w:ind w:left="6707" w:hanging="180"/>
      </w:pPr>
    </w:lvl>
  </w:abstractNum>
  <w:abstractNum w:abstractNumId="20">
    <w:nsid w:val="29CC2026"/>
    <w:multiLevelType w:val="hybridMultilevel"/>
    <w:tmpl w:val="32624F4A"/>
    <w:lvl w:ilvl="0" w:tplc="6CEAAAAC">
      <w:start w:val="1"/>
      <w:numFmt w:val="decimal"/>
      <w:lvlText w:val="%1-"/>
      <w:lvlJc w:val="left"/>
      <w:pPr>
        <w:tabs>
          <w:tab w:val="num" w:pos="947"/>
        </w:tabs>
        <w:ind w:left="947" w:hanging="360"/>
      </w:pPr>
      <w:rPr>
        <w:rFonts w:hint="default"/>
      </w:rPr>
    </w:lvl>
    <w:lvl w:ilvl="1" w:tplc="04090019" w:tentative="1">
      <w:start w:val="1"/>
      <w:numFmt w:val="lowerLetter"/>
      <w:lvlText w:val="%2."/>
      <w:lvlJc w:val="left"/>
      <w:pPr>
        <w:tabs>
          <w:tab w:val="num" w:pos="1667"/>
        </w:tabs>
        <w:ind w:left="1667" w:hanging="360"/>
      </w:pPr>
    </w:lvl>
    <w:lvl w:ilvl="2" w:tplc="0409001B" w:tentative="1">
      <w:start w:val="1"/>
      <w:numFmt w:val="lowerRoman"/>
      <w:lvlText w:val="%3."/>
      <w:lvlJc w:val="right"/>
      <w:pPr>
        <w:tabs>
          <w:tab w:val="num" w:pos="2387"/>
        </w:tabs>
        <w:ind w:left="2387" w:hanging="180"/>
      </w:pPr>
    </w:lvl>
    <w:lvl w:ilvl="3" w:tplc="0409000F" w:tentative="1">
      <w:start w:val="1"/>
      <w:numFmt w:val="decimal"/>
      <w:lvlText w:val="%4."/>
      <w:lvlJc w:val="left"/>
      <w:pPr>
        <w:tabs>
          <w:tab w:val="num" w:pos="3107"/>
        </w:tabs>
        <w:ind w:left="3107" w:hanging="360"/>
      </w:pPr>
    </w:lvl>
    <w:lvl w:ilvl="4" w:tplc="04090019" w:tentative="1">
      <w:start w:val="1"/>
      <w:numFmt w:val="lowerLetter"/>
      <w:lvlText w:val="%5."/>
      <w:lvlJc w:val="left"/>
      <w:pPr>
        <w:tabs>
          <w:tab w:val="num" w:pos="3827"/>
        </w:tabs>
        <w:ind w:left="3827" w:hanging="360"/>
      </w:pPr>
    </w:lvl>
    <w:lvl w:ilvl="5" w:tplc="0409001B" w:tentative="1">
      <w:start w:val="1"/>
      <w:numFmt w:val="lowerRoman"/>
      <w:lvlText w:val="%6."/>
      <w:lvlJc w:val="right"/>
      <w:pPr>
        <w:tabs>
          <w:tab w:val="num" w:pos="4547"/>
        </w:tabs>
        <w:ind w:left="4547" w:hanging="180"/>
      </w:pPr>
    </w:lvl>
    <w:lvl w:ilvl="6" w:tplc="0409000F" w:tentative="1">
      <w:start w:val="1"/>
      <w:numFmt w:val="decimal"/>
      <w:lvlText w:val="%7."/>
      <w:lvlJc w:val="left"/>
      <w:pPr>
        <w:tabs>
          <w:tab w:val="num" w:pos="5267"/>
        </w:tabs>
        <w:ind w:left="5267" w:hanging="360"/>
      </w:pPr>
    </w:lvl>
    <w:lvl w:ilvl="7" w:tplc="04090019" w:tentative="1">
      <w:start w:val="1"/>
      <w:numFmt w:val="lowerLetter"/>
      <w:lvlText w:val="%8."/>
      <w:lvlJc w:val="left"/>
      <w:pPr>
        <w:tabs>
          <w:tab w:val="num" w:pos="5987"/>
        </w:tabs>
        <w:ind w:left="5987" w:hanging="360"/>
      </w:pPr>
    </w:lvl>
    <w:lvl w:ilvl="8" w:tplc="0409001B" w:tentative="1">
      <w:start w:val="1"/>
      <w:numFmt w:val="lowerRoman"/>
      <w:lvlText w:val="%9."/>
      <w:lvlJc w:val="right"/>
      <w:pPr>
        <w:tabs>
          <w:tab w:val="num" w:pos="6707"/>
        </w:tabs>
        <w:ind w:left="6707" w:hanging="180"/>
      </w:pPr>
    </w:lvl>
  </w:abstractNum>
  <w:abstractNum w:abstractNumId="21">
    <w:nsid w:val="2B634244"/>
    <w:multiLevelType w:val="hybridMultilevel"/>
    <w:tmpl w:val="D982F210"/>
    <w:lvl w:ilvl="0" w:tplc="6CEAAAA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309B5EFF"/>
    <w:multiLevelType w:val="hybridMultilevel"/>
    <w:tmpl w:val="5346F9DA"/>
    <w:lvl w:ilvl="0" w:tplc="6CEAAAA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31A72311"/>
    <w:multiLevelType w:val="hybridMultilevel"/>
    <w:tmpl w:val="A7DC2A36"/>
    <w:lvl w:ilvl="0" w:tplc="B228273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31DF6F23"/>
    <w:multiLevelType w:val="hybridMultilevel"/>
    <w:tmpl w:val="C8E0D7AA"/>
    <w:lvl w:ilvl="0" w:tplc="BE4C096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38585633"/>
    <w:multiLevelType w:val="hybridMultilevel"/>
    <w:tmpl w:val="5F469F38"/>
    <w:lvl w:ilvl="0" w:tplc="611C027A">
      <w:start w:val="1"/>
      <w:numFmt w:val="decimal"/>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27">
    <w:nsid w:val="3B601FCC"/>
    <w:multiLevelType w:val="hybridMultilevel"/>
    <w:tmpl w:val="CDB0551E"/>
    <w:lvl w:ilvl="0" w:tplc="6CEAAAAC">
      <w:start w:val="1"/>
      <w:numFmt w:val="decimal"/>
      <w:lvlText w:val="%1-"/>
      <w:lvlJc w:val="left"/>
      <w:pPr>
        <w:tabs>
          <w:tab w:val="num" w:pos="947"/>
        </w:tabs>
        <w:ind w:left="947" w:hanging="360"/>
      </w:pPr>
      <w:rPr>
        <w:rFonts w:hint="default"/>
        <w:b w:val="0"/>
        <w:bCs w:val="0"/>
      </w:rPr>
    </w:lvl>
    <w:lvl w:ilvl="1" w:tplc="04090019" w:tentative="1">
      <w:start w:val="1"/>
      <w:numFmt w:val="lowerLetter"/>
      <w:lvlText w:val="%2."/>
      <w:lvlJc w:val="left"/>
      <w:pPr>
        <w:tabs>
          <w:tab w:val="num" w:pos="1667"/>
        </w:tabs>
        <w:ind w:left="1667" w:hanging="360"/>
      </w:pPr>
    </w:lvl>
    <w:lvl w:ilvl="2" w:tplc="0409001B" w:tentative="1">
      <w:start w:val="1"/>
      <w:numFmt w:val="lowerRoman"/>
      <w:lvlText w:val="%3."/>
      <w:lvlJc w:val="right"/>
      <w:pPr>
        <w:tabs>
          <w:tab w:val="num" w:pos="2387"/>
        </w:tabs>
        <w:ind w:left="2387" w:hanging="180"/>
      </w:pPr>
    </w:lvl>
    <w:lvl w:ilvl="3" w:tplc="0409000F" w:tentative="1">
      <w:start w:val="1"/>
      <w:numFmt w:val="decimal"/>
      <w:lvlText w:val="%4."/>
      <w:lvlJc w:val="left"/>
      <w:pPr>
        <w:tabs>
          <w:tab w:val="num" w:pos="3107"/>
        </w:tabs>
        <w:ind w:left="3107" w:hanging="360"/>
      </w:pPr>
    </w:lvl>
    <w:lvl w:ilvl="4" w:tplc="04090019" w:tentative="1">
      <w:start w:val="1"/>
      <w:numFmt w:val="lowerLetter"/>
      <w:lvlText w:val="%5."/>
      <w:lvlJc w:val="left"/>
      <w:pPr>
        <w:tabs>
          <w:tab w:val="num" w:pos="3827"/>
        </w:tabs>
        <w:ind w:left="3827" w:hanging="360"/>
      </w:pPr>
    </w:lvl>
    <w:lvl w:ilvl="5" w:tplc="0409001B" w:tentative="1">
      <w:start w:val="1"/>
      <w:numFmt w:val="lowerRoman"/>
      <w:lvlText w:val="%6."/>
      <w:lvlJc w:val="right"/>
      <w:pPr>
        <w:tabs>
          <w:tab w:val="num" w:pos="4547"/>
        </w:tabs>
        <w:ind w:left="4547" w:hanging="180"/>
      </w:pPr>
    </w:lvl>
    <w:lvl w:ilvl="6" w:tplc="0409000F" w:tentative="1">
      <w:start w:val="1"/>
      <w:numFmt w:val="decimal"/>
      <w:lvlText w:val="%7."/>
      <w:lvlJc w:val="left"/>
      <w:pPr>
        <w:tabs>
          <w:tab w:val="num" w:pos="5267"/>
        </w:tabs>
        <w:ind w:left="5267" w:hanging="360"/>
      </w:pPr>
    </w:lvl>
    <w:lvl w:ilvl="7" w:tplc="04090019" w:tentative="1">
      <w:start w:val="1"/>
      <w:numFmt w:val="lowerLetter"/>
      <w:lvlText w:val="%8."/>
      <w:lvlJc w:val="left"/>
      <w:pPr>
        <w:tabs>
          <w:tab w:val="num" w:pos="5987"/>
        </w:tabs>
        <w:ind w:left="5987" w:hanging="360"/>
      </w:pPr>
    </w:lvl>
    <w:lvl w:ilvl="8" w:tplc="0409001B" w:tentative="1">
      <w:start w:val="1"/>
      <w:numFmt w:val="lowerRoman"/>
      <w:lvlText w:val="%9."/>
      <w:lvlJc w:val="right"/>
      <w:pPr>
        <w:tabs>
          <w:tab w:val="num" w:pos="6707"/>
        </w:tabs>
        <w:ind w:left="6707" w:hanging="180"/>
      </w:pPr>
    </w:lvl>
  </w:abstractNum>
  <w:abstractNum w:abstractNumId="28">
    <w:nsid w:val="3DCD10DC"/>
    <w:multiLevelType w:val="hybridMultilevel"/>
    <w:tmpl w:val="726042F4"/>
    <w:lvl w:ilvl="0" w:tplc="DF5A0BFE">
      <w:start w:val="1"/>
      <w:numFmt w:val="decimal"/>
      <w:lvlText w:val="%1-"/>
      <w:lvlJc w:val="left"/>
      <w:pPr>
        <w:tabs>
          <w:tab w:val="num" w:pos="720"/>
        </w:tabs>
        <w:ind w:left="72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3E976D89"/>
    <w:multiLevelType w:val="hybridMultilevel"/>
    <w:tmpl w:val="AE22DC5A"/>
    <w:lvl w:ilvl="0" w:tplc="22FA3DDA">
      <w:start w:val="1"/>
      <w:numFmt w:val="decimal"/>
      <w:lvlText w:val="%1-"/>
      <w:lvlJc w:val="left"/>
      <w:pPr>
        <w:tabs>
          <w:tab w:val="num" w:pos="947"/>
        </w:tabs>
        <w:ind w:left="947" w:hanging="360"/>
      </w:pPr>
      <w:rPr>
        <w:rFonts w:hint="default"/>
        <w:b w:val="0"/>
        <w:bCs w:val="0"/>
        <w:sz w:val="28"/>
        <w:szCs w:val="28"/>
      </w:rPr>
    </w:lvl>
    <w:lvl w:ilvl="1" w:tplc="04090019" w:tentative="1">
      <w:start w:val="1"/>
      <w:numFmt w:val="lowerLetter"/>
      <w:lvlText w:val="%2."/>
      <w:lvlJc w:val="left"/>
      <w:pPr>
        <w:tabs>
          <w:tab w:val="num" w:pos="1667"/>
        </w:tabs>
        <w:ind w:left="1667" w:hanging="360"/>
      </w:pPr>
    </w:lvl>
    <w:lvl w:ilvl="2" w:tplc="0409001B" w:tentative="1">
      <w:start w:val="1"/>
      <w:numFmt w:val="lowerRoman"/>
      <w:lvlText w:val="%3."/>
      <w:lvlJc w:val="right"/>
      <w:pPr>
        <w:tabs>
          <w:tab w:val="num" w:pos="2387"/>
        </w:tabs>
        <w:ind w:left="2387" w:hanging="180"/>
      </w:pPr>
    </w:lvl>
    <w:lvl w:ilvl="3" w:tplc="0409000F" w:tentative="1">
      <w:start w:val="1"/>
      <w:numFmt w:val="decimal"/>
      <w:lvlText w:val="%4."/>
      <w:lvlJc w:val="left"/>
      <w:pPr>
        <w:tabs>
          <w:tab w:val="num" w:pos="3107"/>
        </w:tabs>
        <w:ind w:left="3107" w:hanging="360"/>
      </w:pPr>
    </w:lvl>
    <w:lvl w:ilvl="4" w:tplc="04090019" w:tentative="1">
      <w:start w:val="1"/>
      <w:numFmt w:val="lowerLetter"/>
      <w:lvlText w:val="%5."/>
      <w:lvlJc w:val="left"/>
      <w:pPr>
        <w:tabs>
          <w:tab w:val="num" w:pos="3827"/>
        </w:tabs>
        <w:ind w:left="3827" w:hanging="360"/>
      </w:pPr>
    </w:lvl>
    <w:lvl w:ilvl="5" w:tplc="0409001B" w:tentative="1">
      <w:start w:val="1"/>
      <w:numFmt w:val="lowerRoman"/>
      <w:lvlText w:val="%6."/>
      <w:lvlJc w:val="right"/>
      <w:pPr>
        <w:tabs>
          <w:tab w:val="num" w:pos="4547"/>
        </w:tabs>
        <w:ind w:left="4547" w:hanging="180"/>
      </w:pPr>
    </w:lvl>
    <w:lvl w:ilvl="6" w:tplc="0409000F" w:tentative="1">
      <w:start w:val="1"/>
      <w:numFmt w:val="decimal"/>
      <w:lvlText w:val="%7."/>
      <w:lvlJc w:val="left"/>
      <w:pPr>
        <w:tabs>
          <w:tab w:val="num" w:pos="5267"/>
        </w:tabs>
        <w:ind w:left="5267" w:hanging="360"/>
      </w:pPr>
    </w:lvl>
    <w:lvl w:ilvl="7" w:tplc="04090019" w:tentative="1">
      <w:start w:val="1"/>
      <w:numFmt w:val="lowerLetter"/>
      <w:lvlText w:val="%8."/>
      <w:lvlJc w:val="left"/>
      <w:pPr>
        <w:tabs>
          <w:tab w:val="num" w:pos="5987"/>
        </w:tabs>
        <w:ind w:left="5987" w:hanging="360"/>
      </w:pPr>
    </w:lvl>
    <w:lvl w:ilvl="8" w:tplc="0409001B" w:tentative="1">
      <w:start w:val="1"/>
      <w:numFmt w:val="lowerRoman"/>
      <w:lvlText w:val="%9."/>
      <w:lvlJc w:val="right"/>
      <w:pPr>
        <w:tabs>
          <w:tab w:val="num" w:pos="6707"/>
        </w:tabs>
        <w:ind w:left="6707" w:hanging="180"/>
      </w:pPr>
    </w:lvl>
  </w:abstractNum>
  <w:abstractNum w:abstractNumId="30">
    <w:nsid w:val="3F31088E"/>
    <w:multiLevelType w:val="hybridMultilevel"/>
    <w:tmpl w:val="B21A28E6"/>
    <w:lvl w:ilvl="0" w:tplc="6CEAAAA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nsid w:val="411A4CE5"/>
    <w:multiLevelType w:val="hybridMultilevel"/>
    <w:tmpl w:val="437A2AD8"/>
    <w:lvl w:ilvl="0" w:tplc="6CEAAAA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2">
    <w:nsid w:val="48E9598A"/>
    <w:multiLevelType w:val="hybridMultilevel"/>
    <w:tmpl w:val="AAAC3644"/>
    <w:lvl w:ilvl="0" w:tplc="6CEAAAAC">
      <w:start w:val="1"/>
      <w:numFmt w:val="decimal"/>
      <w:lvlText w:val="%1-"/>
      <w:lvlJc w:val="left"/>
      <w:pPr>
        <w:tabs>
          <w:tab w:val="num" w:pos="947"/>
        </w:tabs>
        <w:ind w:left="947" w:hanging="360"/>
      </w:pPr>
      <w:rPr>
        <w:rFonts w:hint="default"/>
      </w:rPr>
    </w:lvl>
    <w:lvl w:ilvl="1" w:tplc="04090019" w:tentative="1">
      <w:start w:val="1"/>
      <w:numFmt w:val="lowerLetter"/>
      <w:lvlText w:val="%2."/>
      <w:lvlJc w:val="left"/>
      <w:pPr>
        <w:tabs>
          <w:tab w:val="num" w:pos="1667"/>
        </w:tabs>
        <w:ind w:left="1667" w:hanging="360"/>
      </w:pPr>
    </w:lvl>
    <w:lvl w:ilvl="2" w:tplc="0409001B" w:tentative="1">
      <w:start w:val="1"/>
      <w:numFmt w:val="lowerRoman"/>
      <w:lvlText w:val="%3."/>
      <w:lvlJc w:val="right"/>
      <w:pPr>
        <w:tabs>
          <w:tab w:val="num" w:pos="2387"/>
        </w:tabs>
        <w:ind w:left="2387" w:hanging="180"/>
      </w:pPr>
    </w:lvl>
    <w:lvl w:ilvl="3" w:tplc="0409000F" w:tentative="1">
      <w:start w:val="1"/>
      <w:numFmt w:val="decimal"/>
      <w:lvlText w:val="%4."/>
      <w:lvlJc w:val="left"/>
      <w:pPr>
        <w:tabs>
          <w:tab w:val="num" w:pos="3107"/>
        </w:tabs>
        <w:ind w:left="3107" w:hanging="360"/>
      </w:pPr>
    </w:lvl>
    <w:lvl w:ilvl="4" w:tplc="04090019" w:tentative="1">
      <w:start w:val="1"/>
      <w:numFmt w:val="lowerLetter"/>
      <w:lvlText w:val="%5."/>
      <w:lvlJc w:val="left"/>
      <w:pPr>
        <w:tabs>
          <w:tab w:val="num" w:pos="3827"/>
        </w:tabs>
        <w:ind w:left="3827" w:hanging="360"/>
      </w:pPr>
    </w:lvl>
    <w:lvl w:ilvl="5" w:tplc="0409001B" w:tentative="1">
      <w:start w:val="1"/>
      <w:numFmt w:val="lowerRoman"/>
      <w:lvlText w:val="%6."/>
      <w:lvlJc w:val="right"/>
      <w:pPr>
        <w:tabs>
          <w:tab w:val="num" w:pos="4547"/>
        </w:tabs>
        <w:ind w:left="4547" w:hanging="180"/>
      </w:pPr>
    </w:lvl>
    <w:lvl w:ilvl="6" w:tplc="0409000F" w:tentative="1">
      <w:start w:val="1"/>
      <w:numFmt w:val="decimal"/>
      <w:lvlText w:val="%7."/>
      <w:lvlJc w:val="left"/>
      <w:pPr>
        <w:tabs>
          <w:tab w:val="num" w:pos="5267"/>
        </w:tabs>
        <w:ind w:left="5267" w:hanging="360"/>
      </w:pPr>
    </w:lvl>
    <w:lvl w:ilvl="7" w:tplc="04090019" w:tentative="1">
      <w:start w:val="1"/>
      <w:numFmt w:val="lowerLetter"/>
      <w:lvlText w:val="%8."/>
      <w:lvlJc w:val="left"/>
      <w:pPr>
        <w:tabs>
          <w:tab w:val="num" w:pos="5987"/>
        </w:tabs>
        <w:ind w:left="5987" w:hanging="360"/>
      </w:pPr>
    </w:lvl>
    <w:lvl w:ilvl="8" w:tplc="0409001B" w:tentative="1">
      <w:start w:val="1"/>
      <w:numFmt w:val="lowerRoman"/>
      <w:lvlText w:val="%9."/>
      <w:lvlJc w:val="right"/>
      <w:pPr>
        <w:tabs>
          <w:tab w:val="num" w:pos="6707"/>
        </w:tabs>
        <w:ind w:left="6707" w:hanging="180"/>
      </w:pPr>
    </w:lvl>
  </w:abstractNum>
  <w:abstractNum w:abstractNumId="33">
    <w:nsid w:val="493E0509"/>
    <w:multiLevelType w:val="hybridMultilevel"/>
    <w:tmpl w:val="8C9E168C"/>
    <w:lvl w:ilvl="0" w:tplc="38161312">
      <w:start w:val="1"/>
      <w:numFmt w:val="decimal"/>
      <w:lvlText w:val="%1-"/>
      <w:lvlJc w:val="left"/>
      <w:pPr>
        <w:tabs>
          <w:tab w:val="num" w:pos="1174"/>
        </w:tabs>
        <w:ind w:left="1174" w:hanging="360"/>
      </w:pPr>
      <w:rPr>
        <w:rFonts w:hint="default"/>
        <w:b w:val="0"/>
        <w:bCs w:val="0"/>
        <w:sz w:val="28"/>
        <w:szCs w:val="28"/>
      </w:rPr>
    </w:lvl>
    <w:lvl w:ilvl="1" w:tplc="04090019" w:tentative="1">
      <w:start w:val="1"/>
      <w:numFmt w:val="lowerLetter"/>
      <w:lvlText w:val="%2."/>
      <w:lvlJc w:val="left"/>
      <w:pPr>
        <w:tabs>
          <w:tab w:val="num" w:pos="1667"/>
        </w:tabs>
        <w:ind w:left="1667" w:hanging="360"/>
      </w:pPr>
    </w:lvl>
    <w:lvl w:ilvl="2" w:tplc="0409001B" w:tentative="1">
      <w:start w:val="1"/>
      <w:numFmt w:val="lowerRoman"/>
      <w:lvlText w:val="%3."/>
      <w:lvlJc w:val="right"/>
      <w:pPr>
        <w:tabs>
          <w:tab w:val="num" w:pos="2387"/>
        </w:tabs>
        <w:ind w:left="2387" w:hanging="180"/>
      </w:pPr>
    </w:lvl>
    <w:lvl w:ilvl="3" w:tplc="0409000F" w:tentative="1">
      <w:start w:val="1"/>
      <w:numFmt w:val="decimal"/>
      <w:lvlText w:val="%4."/>
      <w:lvlJc w:val="left"/>
      <w:pPr>
        <w:tabs>
          <w:tab w:val="num" w:pos="3107"/>
        </w:tabs>
        <w:ind w:left="3107" w:hanging="360"/>
      </w:pPr>
    </w:lvl>
    <w:lvl w:ilvl="4" w:tplc="04090019" w:tentative="1">
      <w:start w:val="1"/>
      <w:numFmt w:val="lowerLetter"/>
      <w:lvlText w:val="%5."/>
      <w:lvlJc w:val="left"/>
      <w:pPr>
        <w:tabs>
          <w:tab w:val="num" w:pos="3827"/>
        </w:tabs>
        <w:ind w:left="3827" w:hanging="360"/>
      </w:pPr>
    </w:lvl>
    <w:lvl w:ilvl="5" w:tplc="0409001B" w:tentative="1">
      <w:start w:val="1"/>
      <w:numFmt w:val="lowerRoman"/>
      <w:lvlText w:val="%6."/>
      <w:lvlJc w:val="right"/>
      <w:pPr>
        <w:tabs>
          <w:tab w:val="num" w:pos="4547"/>
        </w:tabs>
        <w:ind w:left="4547" w:hanging="180"/>
      </w:pPr>
    </w:lvl>
    <w:lvl w:ilvl="6" w:tplc="0409000F" w:tentative="1">
      <w:start w:val="1"/>
      <w:numFmt w:val="decimal"/>
      <w:lvlText w:val="%7."/>
      <w:lvlJc w:val="left"/>
      <w:pPr>
        <w:tabs>
          <w:tab w:val="num" w:pos="5267"/>
        </w:tabs>
        <w:ind w:left="5267" w:hanging="360"/>
      </w:pPr>
    </w:lvl>
    <w:lvl w:ilvl="7" w:tplc="04090019" w:tentative="1">
      <w:start w:val="1"/>
      <w:numFmt w:val="lowerLetter"/>
      <w:lvlText w:val="%8."/>
      <w:lvlJc w:val="left"/>
      <w:pPr>
        <w:tabs>
          <w:tab w:val="num" w:pos="5987"/>
        </w:tabs>
        <w:ind w:left="5987" w:hanging="360"/>
      </w:pPr>
    </w:lvl>
    <w:lvl w:ilvl="8" w:tplc="0409001B" w:tentative="1">
      <w:start w:val="1"/>
      <w:numFmt w:val="lowerRoman"/>
      <w:lvlText w:val="%9."/>
      <w:lvlJc w:val="right"/>
      <w:pPr>
        <w:tabs>
          <w:tab w:val="num" w:pos="6707"/>
        </w:tabs>
        <w:ind w:left="6707" w:hanging="180"/>
      </w:pPr>
    </w:lvl>
  </w:abstractNum>
  <w:abstractNum w:abstractNumId="34">
    <w:nsid w:val="4B9B40FF"/>
    <w:multiLevelType w:val="hybridMultilevel"/>
    <w:tmpl w:val="5308E3CC"/>
    <w:lvl w:ilvl="0" w:tplc="6CEAAAA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5">
    <w:nsid w:val="4E2369F5"/>
    <w:multiLevelType w:val="hybridMultilevel"/>
    <w:tmpl w:val="504AB370"/>
    <w:lvl w:ilvl="0" w:tplc="04090011">
      <w:start w:val="1"/>
      <w:numFmt w:val="decimal"/>
      <w:lvlText w:val="%1)"/>
      <w:lvlJc w:val="left"/>
      <w:pPr>
        <w:tabs>
          <w:tab w:val="num" w:pos="947"/>
        </w:tabs>
        <w:ind w:left="947" w:hanging="360"/>
      </w:pPr>
    </w:lvl>
    <w:lvl w:ilvl="1" w:tplc="04090019" w:tentative="1">
      <w:start w:val="1"/>
      <w:numFmt w:val="lowerLetter"/>
      <w:lvlText w:val="%2."/>
      <w:lvlJc w:val="left"/>
      <w:pPr>
        <w:tabs>
          <w:tab w:val="num" w:pos="1667"/>
        </w:tabs>
        <w:ind w:left="1667" w:hanging="360"/>
      </w:pPr>
    </w:lvl>
    <w:lvl w:ilvl="2" w:tplc="0409001B" w:tentative="1">
      <w:start w:val="1"/>
      <w:numFmt w:val="lowerRoman"/>
      <w:lvlText w:val="%3."/>
      <w:lvlJc w:val="right"/>
      <w:pPr>
        <w:tabs>
          <w:tab w:val="num" w:pos="2387"/>
        </w:tabs>
        <w:ind w:left="2387" w:hanging="180"/>
      </w:pPr>
    </w:lvl>
    <w:lvl w:ilvl="3" w:tplc="0409000F" w:tentative="1">
      <w:start w:val="1"/>
      <w:numFmt w:val="decimal"/>
      <w:lvlText w:val="%4."/>
      <w:lvlJc w:val="left"/>
      <w:pPr>
        <w:tabs>
          <w:tab w:val="num" w:pos="3107"/>
        </w:tabs>
        <w:ind w:left="3107" w:hanging="360"/>
      </w:pPr>
    </w:lvl>
    <w:lvl w:ilvl="4" w:tplc="04090019" w:tentative="1">
      <w:start w:val="1"/>
      <w:numFmt w:val="lowerLetter"/>
      <w:lvlText w:val="%5."/>
      <w:lvlJc w:val="left"/>
      <w:pPr>
        <w:tabs>
          <w:tab w:val="num" w:pos="3827"/>
        </w:tabs>
        <w:ind w:left="3827" w:hanging="360"/>
      </w:pPr>
    </w:lvl>
    <w:lvl w:ilvl="5" w:tplc="0409001B" w:tentative="1">
      <w:start w:val="1"/>
      <w:numFmt w:val="lowerRoman"/>
      <w:lvlText w:val="%6."/>
      <w:lvlJc w:val="right"/>
      <w:pPr>
        <w:tabs>
          <w:tab w:val="num" w:pos="4547"/>
        </w:tabs>
        <w:ind w:left="4547" w:hanging="180"/>
      </w:pPr>
    </w:lvl>
    <w:lvl w:ilvl="6" w:tplc="0409000F" w:tentative="1">
      <w:start w:val="1"/>
      <w:numFmt w:val="decimal"/>
      <w:lvlText w:val="%7."/>
      <w:lvlJc w:val="left"/>
      <w:pPr>
        <w:tabs>
          <w:tab w:val="num" w:pos="5267"/>
        </w:tabs>
        <w:ind w:left="5267" w:hanging="360"/>
      </w:pPr>
    </w:lvl>
    <w:lvl w:ilvl="7" w:tplc="04090019" w:tentative="1">
      <w:start w:val="1"/>
      <w:numFmt w:val="lowerLetter"/>
      <w:lvlText w:val="%8."/>
      <w:lvlJc w:val="left"/>
      <w:pPr>
        <w:tabs>
          <w:tab w:val="num" w:pos="5987"/>
        </w:tabs>
        <w:ind w:left="5987" w:hanging="360"/>
      </w:pPr>
    </w:lvl>
    <w:lvl w:ilvl="8" w:tplc="0409001B" w:tentative="1">
      <w:start w:val="1"/>
      <w:numFmt w:val="lowerRoman"/>
      <w:lvlText w:val="%9."/>
      <w:lvlJc w:val="right"/>
      <w:pPr>
        <w:tabs>
          <w:tab w:val="num" w:pos="6707"/>
        </w:tabs>
        <w:ind w:left="6707" w:hanging="180"/>
      </w:pPr>
    </w:lvl>
  </w:abstractNum>
  <w:abstractNum w:abstractNumId="36">
    <w:nsid w:val="522E6280"/>
    <w:multiLevelType w:val="hybridMultilevel"/>
    <w:tmpl w:val="2C9E0D98"/>
    <w:lvl w:ilvl="0" w:tplc="6CEAAAAC">
      <w:start w:val="1"/>
      <w:numFmt w:val="decimal"/>
      <w:lvlText w:val="%1-"/>
      <w:lvlJc w:val="left"/>
      <w:pPr>
        <w:tabs>
          <w:tab w:val="num" w:pos="947"/>
        </w:tabs>
        <w:ind w:left="947" w:hanging="360"/>
      </w:pPr>
      <w:rPr>
        <w:rFonts w:hint="default"/>
      </w:rPr>
    </w:lvl>
    <w:lvl w:ilvl="1" w:tplc="04090019" w:tentative="1">
      <w:start w:val="1"/>
      <w:numFmt w:val="lowerLetter"/>
      <w:lvlText w:val="%2."/>
      <w:lvlJc w:val="left"/>
      <w:pPr>
        <w:tabs>
          <w:tab w:val="num" w:pos="1667"/>
        </w:tabs>
        <w:ind w:left="1667" w:hanging="360"/>
      </w:pPr>
    </w:lvl>
    <w:lvl w:ilvl="2" w:tplc="0409001B" w:tentative="1">
      <w:start w:val="1"/>
      <w:numFmt w:val="lowerRoman"/>
      <w:lvlText w:val="%3."/>
      <w:lvlJc w:val="right"/>
      <w:pPr>
        <w:tabs>
          <w:tab w:val="num" w:pos="2387"/>
        </w:tabs>
        <w:ind w:left="2387" w:hanging="180"/>
      </w:pPr>
    </w:lvl>
    <w:lvl w:ilvl="3" w:tplc="0409000F" w:tentative="1">
      <w:start w:val="1"/>
      <w:numFmt w:val="decimal"/>
      <w:lvlText w:val="%4."/>
      <w:lvlJc w:val="left"/>
      <w:pPr>
        <w:tabs>
          <w:tab w:val="num" w:pos="3107"/>
        </w:tabs>
        <w:ind w:left="3107" w:hanging="360"/>
      </w:pPr>
    </w:lvl>
    <w:lvl w:ilvl="4" w:tplc="04090019" w:tentative="1">
      <w:start w:val="1"/>
      <w:numFmt w:val="lowerLetter"/>
      <w:lvlText w:val="%5."/>
      <w:lvlJc w:val="left"/>
      <w:pPr>
        <w:tabs>
          <w:tab w:val="num" w:pos="3827"/>
        </w:tabs>
        <w:ind w:left="3827" w:hanging="360"/>
      </w:pPr>
    </w:lvl>
    <w:lvl w:ilvl="5" w:tplc="0409001B" w:tentative="1">
      <w:start w:val="1"/>
      <w:numFmt w:val="lowerRoman"/>
      <w:lvlText w:val="%6."/>
      <w:lvlJc w:val="right"/>
      <w:pPr>
        <w:tabs>
          <w:tab w:val="num" w:pos="4547"/>
        </w:tabs>
        <w:ind w:left="4547" w:hanging="180"/>
      </w:pPr>
    </w:lvl>
    <w:lvl w:ilvl="6" w:tplc="0409000F" w:tentative="1">
      <w:start w:val="1"/>
      <w:numFmt w:val="decimal"/>
      <w:lvlText w:val="%7."/>
      <w:lvlJc w:val="left"/>
      <w:pPr>
        <w:tabs>
          <w:tab w:val="num" w:pos="5267"/>
        </w:tabs>
        <w:ind w:left="5267" w:hanging="360"/>
      </w:pPr>
    </w:lvl>
    <w:lvl w:ilvl="7" w:tplc="04090019" w:tentative="1">
      <w:start w:val="1"/>
      <w:numFmt w:val="lowerLetter"/>
      <w:lvlText w:val="%8."/>
      <w:lvlJc w:val="left"/>
      <w:pPr>
        <w:tabs>
          <w:tab w:val="num" w:pos="5987"/>
        </w:tabs>
        <w:ind w:left="5987" w:hanging="360"/>
      </w:pPr>
    </w:lvl>
    <w:lvl w:ilvl="8" w:tplc="0409001B" w:tentative="1">
      <w:start w:val="1"/>
      <w:numFmt w:val="lowerRoman"/>
      <w:lvlText w:val="%9."/>
      <w:lvlJc w:val="right"/>
      <w:pPr>
        <w:tabs>
          <w:tab w:val="num" w:pos="6707"/>
        </w:tabs>
        <w:ind w:left="6707" w:hanging="180"/>
      </w:pPr>
    </w:lvl>
  </w:abstractNum>
  <w:abstractNum w:abstractNumId="37">
    <w:nsid w:val="524D2AD5"/>
    <w:multiLevelType w:val="hybridMultilevel"/>
    <w:tmpl w:val="DEC4C328"/>
    <w:lvl w:ilvl="0" w:tplc="6CEAAAA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8">
    <w:nsid w:val="53854FC4"/>
    <w:multiLevelType w:val="hybridMultilevel"/>
    <w:tmpl w:val="8C8EC7E4"/>
    <w:lvl w:ilvl="0" w:tplc="6CEAAAA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9">
    <w:nsid w:val="59567099"/>
    <w:multiLevelType w:val="hybridMultilevel"/>
    <w:tmpl w:val="FA9A6758"/>
    <w:lvl w:ilvl="0" w:tplc="04090011">
      <w:start w:val="1"/>
      <w:numFmt w:val="decimal"/>
      <w:lvlText w:val="%1)"/>
      <w:lvlJc w:val="left"/>
      <w:pPr>
        <w:tabs>
          <w:tab w:val="num" w:pos="947"/>
        </w:tabs>
        <w:ind w:left="947" w:hanging="360"/>
      </w:pPr>
    </w:lvl>
    <w:lvl w:ilvl="1" w:tplc="04090019" w:tentative="1">
      <w:start w:val="1"/>
      <w:numFmt w:val="lowerLetter"/>
      <w:lvlText w:val="%2."/>
      <w:lvlJc w:val="left"/>
      <w:pPr>
        <w:tabs>
          <w:tab w:val="num" w:pos="1667"/>
        </w:tabs>
        <w:ind w:left="1667" w:hanging="360"/>
      </w:pPr>
    </w:lvl>
    <w:lvl w:ilvl="2" w:tplc="0409001B" w:tentative="1">
      <w:start w:val="1"/>
      <w:numFmt w:val="lowerRoman"/>
      <w:lvlText w:val="%3."/>
      <w:lvlJc w:val="right"/>
      <w:pPr>
        <w:tabs>
          <w:tab w:val="num" w:pos="2387"/>
        </w:tabs>
        <w:ind w:left="2387" w:hanging="180"/>
      </w:pPr>
    </w:lvl>
    <w:lvl w:ilvl="3" w:tplc="0409000F" w:tentative="1">
      <w:start w:val="1"/>
      <w:numFmt w:val="decimal"/>
      <w:lvlText w:val="%4."/>
      <w:lvlJc w:val="left"/>
      <w:pPr>
        <w:tabs>
          <w:tab w:val="num" w:pos="3107"/>
        </w:tabs>
        <w:ind w:left="3107" w:hanging="360"/>
      </w:pPr>
    </w:lvl>
    <w:lvl w:ilvl="4" w:tplc="04090019" w:tentative="1">
      <w:start w:val="1"/>
      <w:numFmt w:val="lowerLetter"/>
      <w:lvlText w:val="%5."/>
      <w:lvlJc w:val="left"/>
      <w:pPr>
        <w:tabs>
          <w:tab w:val="num" w:pos="3827"/>
        </w:tabs>
        <w:ind w:left="3827" w:hanging="360"/>
      </w:pPr>
    </w:lvl>
    <w:lvl w:ilvl="5" w:tplc="0409001B" w:tentative="1">
      <w:start w:val="1"/>
      <w:numFmt w:val="lowerRoman"/>
      <w:lvlText w:val="%6."/>
      <w:lvlJc w:val="right"/>
      <w:pPr>
        <w:tabs>
          <w:tab w:val="num" w:pos="4547"/>
        </w:tabs>
        <w:ind w:left="4547" w:hanging="180"/>
      </w:pPr>
    </w:lvl>
    <w:lvl w:ilvl="6" w:tplc="0409000F" w:tentative="1">
      <w:start w:val="1"/>
      <w:numFmt w:val="decimal"/>
      <w:lvlText w:val="%7."/>
      <w:lvlJc w:val="left"/>
      <w:pPr>
        <w:tabs>
          <w:tab w:val="num" w:pos="5267"/>
        </w:tabs>
        <w:ind w:left="5267" w:hanging="360"/>
      </w:pPr>
    </w:lvl>
    <w:lvl w:ilvl="7" w:tplc="04090019" w:tentative="1">
      <w:start w:val="1"/>
      <w:numFmt w:val="lowerLetter"/>
      <w:lvlText w:val="%8."/>
      <w:lvlJc w:val="left"/>
      <w:pPr>
        <w:tabs>
          <w:tab w:val="num" w:pos="5987"/>
        </w:tabs>
        <w:ind w:left="5987" w:hanging="360"/>
      </w:pPr>
    </w:lvl>
    <w:lvl w:ilvl="8" w:tplc="0409001B" w:tentative="1">
      <w:start w:val="1"/>
      <w:numFmt w:val="lowerRoman"/>
      <w:lvlText w:val="%9."/>
      <w:lvlJc w:val="right"/>
      <w:pPr>
        <w:tabs>
          <w:tab w:val="num" w:pos="6707"/>
        </w:tabs>
        <w:ind w:left="6707" w:hanging="180"/>
      </w:pPr>
    </w:lvl>
  </w:abstractNum>
  <w:abstractNum w:abstractNumId="40">
    <w:nsid w:val="5B187E10"/>
    <w:multiLevelType w:val="hybridMultilevel"/>
    <w:tmpl w:val="E5E2A4D8"/>
    <w:lvl w:ilvl="0" w:tplc="6CEAAAAC">
      <w:start w:val="1"/>
      <w:numFmt w:val="decimal"/>
      <w:lvlText w:val="%1-"/>
      <w:lvlJc w:val="left"/>
      <w:pPr>
        <w:tabs>
          <w:tab w:val="num" w:pos="947"/>
        </w:tabs>
        <w:ind w:left="947" w:hanging="360"/>
      </w:pPr>
      <w:rPr>
        <w:rFonts w:hint="default"/>
      </w:rPr>
    </w:lvl>
    <w:lvl w:ilvl="1" w:tplc="04090019" w:tentative="1">
      <w:start w:val="1"/>
      <w:numFmt w:val="lowerLetter"/>
      <w:lvlText w:val="%2."/>
      <w:lvlJc w:val="left"/>
      <w:pPr>
        <w:tabs>
          <w:tab w:val="num" w:pos="1667"/>
        </w:tabs>
        <w:ind w:left="1667" w:hanging="360"/>
      </w:pPr>
    </w:lvl>
    <w:lvl w:ilvl="2" w:tplc="0409001B" w:tentative="1">
      <w:start w:val="1"/>
      <w:numFmt w:val="lowerRoman"/>
      <w:lvlText w:val="%3."/>
      <w:lvlJc w:val="right"/>
      <w:pPr>
        <w:tabs>
          <w:tab w:val="num" w:pos="2387"/>
        </w:tabs>
        <w:ind w:left="2387" w:hanging="180"/>
      </w:pPr>
    </w:lvl>
    <w:lvl w:ilvl="3" w:tplc="0409000F" w:tentative="1">
      <w:start w:val="1"/>
      <w:numFmt w:val="decimal"/>
      <w:lvlText w:val="%4."/>
      <w:lvlJc w:val="left"/>
      <w:pPr>
        <w:tabs>
          <w:tab w:val="num" w:pos="3107"/>
        </w:tabs>
        <w:ind w:left="3107" w:hanging="360"/>
      </w:pPr>
    </w:lvl>
    <w:lvl w:ilvl="4" w:tplc="04090019" w:tentative="1">
      <w:start w:val="1"/>
      <w:numFmt w:val="lowerLetter"/>
      <w:lvlText w:val="%5."/>
      <w:lvlJc w:val="left"/>
      <w:pPr>
        <w:tabs>
          <w:tab w:val="num" w:pos="3827"/>
        </w:tabs>
        <w:ind w:left="3827" w:hanging="360"/>
      </w:pPr>
    </w:lvl>
    <w:lvl w:ilvl="5" w:tplc="0409001B" w:tentative="1">
      <w:start w:val="1"/>
      <w:numFmt w:val="lowerRoman"/>
      <w:lvlText w:val="%6."/>
      <w:lvlJc w:val="right"/>
      <w:pPr>
        <w:tabs>
          <w:tab w:val="num" w:pos="4547"/>
        </w:tabs>
        <w:ind w:left="4547" w:hanging="180"/>
      </w:pPr>
    </w:lvl>
    <w:lvl w:ilvl="6" w:tplc="0409000F" w:tentative="1">
      <w:start w:val="1"/>
      <w:numFmt w:val="decimal"/>
      <w:lvlText w:val="%7."/>
      <w:lvlJc w:val="left"/>
      <w:pPr>
        <w:tabs>
          <w:tab w:val="num" w:pos="5267"/>
        </w:tabs>
        <w:ind w:left="5267" w:hanging="360"/>
      </w:pPr>
    </w:lvl>
    <w:lvl w:ilvl="7" w:tplc="04090019" w:tentative="1">
      <w:start w:val="1"/>
      <w:numFmt w:val="lowerLetter"/>
      <w:lvlText w:val="%8."/>
      <w:lvlJc w:val="left"/>
      <w:pPr>
        <w:tabs>
          <w:tab w:val="num" w:pos="5987"/>
        </w:tabs>
        <w:ind w:left="5987" w:hanging="360"/>
      </w:pPr>
    </w:lvl>
    <w:lvl w:ilvl="8" w:tplc="0409001B" w:tentative="1">
      <w:start w:val="1"/>
      <w:numFmt w:val="lowerRoman"/>
      <w:lvlText w:val="%9."/>
      <w:lvlJc w:val="right"/>
      <w:pPr>
        <w:tabs>
          <w:tab w:val="num" w:pos="6707"/>
        </w:tabs>
        <w:ind w:left="6707" w:hanging="180"/>
      </w:pPr>
    </w:lvl>
  </w:abstractNum>
  <w:abstractNum w:abstractNumId="41">
    <w:nsid w:val="5C4810F2"/>
    <w:multiLevelType w:val="hybridMultilevel"/>
    <w:tmpl w:val="774049C2"/>
    <w:lvl w:ilvl="0" w:tplc="6CEAAAAC">
      <w:start w:val="1"/>
      <w:numFmt w:val="decimal"/>
      <w:lvlText w:val="%1-"/>
      <w:lvlJc w:val="left"/>
      <w:pPr>
        <w:tabs>
          <w:tab w:val="num" w:pos="720"/>
        </w:tabs>
        <w:ind w:left="720" w:hanging="360"/>
      </w:pPr>
      <w:rPr>
        <w:rFonts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5DCB0A0F"/>
    <w:multiLevelType w:val="hybridMultilevel"/>
    <w:tmpl w:val="2EA26798"/>
    <w:lvl w:ilvl="0" w:tplc="6CEAAAAC">
      <w:start w:val="1"/>
      <w:numFmt w:val="decimal"/>
      <w:lvlText w:val="%1-"/>
      <w:lvlJc w:val="left"/>
      <w:pPr>
        <w:tabs>
          <w:tab w:val="num" w:pos="947"/>
        </w:tabs>
        <w:ind w:left="947" w:hanging="360"/>
      </w:pPr>
      <w:rPr>
        <w:rFonts w:hint="default"/>
      </w:rPr>
    </w:lvl>
    <w:lvl w:ilvl="1" w:tplc="04090019" w:tentative="1">
      <w:start w:val="1"/>
      <w:numFmt w:val="lowerLetter"/>
      <w:lvlText w:val="%2."/>
      <w:lvlJc w:val="left"/>
      <w:pPr>
        <w:tabs>
          <w:tab w:val="num" w:pos="1667"/>
        </w:tabs>
        <w:ind w:left="1667" w:hanging="360"/>
      </w:pPr>
    </w:lvl>
    <w:lvl w:ilvl="2" w:tplc="0409001B" w:tentative="1">
      <w:start w:val="1"/>
      <w:numFmt w:val="lowerRoman"/>
      <w:lvlText w:val="%3."/>
      <w:lvlJc w:val="right"/>
      <w:pPr>
        <w:tabs>
          <w:tab w:val="num" w:pos="2387"/>
        </w:tabs>
        <w:ind w:left="2387" w:hanging="180"/>
      </w:pPr>
    </w:lvl>
    <w:lvl w:ilvl="3" w:tplc="0409000F" w:tentative="1">
      <w:start w:val="1"/>
      <w:numFmt w:val="decimal"/>
      <w:lvlText w:val="%4."/>
      <w:lvlJc w:val="left"/>
      <w:pPr>
        <w:tabs>
          <w:tab w:val="num" w:pos="3107"/>
        </w:tabs>
        <w:ind w:left="3107" w:hanging="360"/>
      </w:pPr>
    </w:lvl>
    <w:lvl w:ilvl="4" w:tplc="04090019" w:tentative="1">
      <w:start w:val="1"/>
      <w:numFmt w:val="lowerLetter"/>
      <w:lvlText w:val="%5."/>
      <w:lvlJc w:val="left"/>
      <w:pPr>
        <w:tabs>
          <w:tab w:val="num" w:pos="3827"/>
        </w:tabs>
        <w:ind w:left="3827" w:hanging="360"/>
      </w:pPr>
    </w:lvl>
    <w:lvl w:ilvl="5" w:tplc="0409001B" w:tentative="1">
      <w:start w:val="1"/>
      <w:numFmt w:val="lowerRoman"/>
      <w:lvlText w:val="%6."/>
      <w:lvlJc w:val="right"/>
      <w:pPr>
        <w:tabs>
          <w:tab w:val="num" w:pos="4547"/>
        </w:tabs>
        <w:ind w:left="4547" w:hanging="180"/>
      </w:pPr>
    </w:lvl>
    <w:lvl w:ilvl="6" w:tplc="0409000F" w:tentative="1">
      <w:start w:val="1"/>
      <w:numFmt w:val="decimal"/>
      <w:lvlText w:val="%7."/>
      <w:lvlJc w:val="left"/>
      <w:pPr>
        <w:tabs>
          <w:tab w:val="num" w:pos="5267"/>
        </w:tabs>
        <w:ind w:left="5267" w:hanging="360"/>
      </w:pPr>
    </w:lvl>
    <w:lvl w:ilvl="7" w:tplc="04090019" w:tentative="1">
      <w:start w:val="1"/>
      <w:numFmt w:val="lowerLetter"/>
      <w:lvlText w:val="%8."/>
      <w:lvlJc w:val="left"/>
      <w:pPr>
        <w:tabs>
          <w:tab w:val="num" w:pos="5987"/>
        </w:tabs>
        <w:ind w:left="5987" w:hanging="360"/>
      </w:pPr>
    </w:lvl>
    <w:lvl w:ilvl="8" w:tplc="0409001B" w:tentative="1">
      <w:start w:val="1"/>
      <w:numFmt w:val="lowerRoman"/>
      <w:lvlText w:val="%9."/>
      <w:lvlJc w:val="right"/>
      <w:pPr>
        <w:tabs>
          <w:tab w:val="num" w:pos="6707"/>
        </w:tabs>
        <w:ind w:left="6707" w:hanging="180"/>
      </w:pPr>
    </w:lvl>
  </w:abstractNum>
  <w:abstractNum w:abstractNumId="43">
    <w:nsid w:val="5DD32DAD"/>
    <w:multiLevelType w:val="hybridMultilevel"/>
    <w:tmpl w:val="EB00065C"/>
    <w:lvl w:ilvl="0" w:tplc="6CEAAAAC">
      <w:start w:val="1"/>
      <w:numFmt w:val="decimal"/>
      <w:lvlText w:val="%1-"/>
      <w:lvlJc w:val="left"/>
      <w:pPr>
        <w:ind w:left="1131" w:hanging="360"/>
      </w:pPr>
      <w:rPr>
        <w:rFonts w:hint="default"/>
      </w:rPr>
    </w:lvl>
    <w:lvl w:ilvl="1" w:tplc="04090019" w:tentative="1">
      <w:start w:val="1"/>
      <w:numFmt w:val="lowerLetter"/>
      <w:lvlText w:val="%2."/>
      <w:lvlJc w:val="left"/>
      <w:pPr>
        <w:ind w:left="1851" w:hanging="360"/>
      </w:pPr>
    </w:lvl>
    <w:lvl w:ilvl="2" w:tplc="0409001B" w:tentative="1">
      <w:start w:val="1"/>
      <w:numFmt w:val="lowerRoman"/>
      <w:lvlText w:val="%3."/>
      <w:lvlJc w:val="right"/>
      <w:pPr>
        <w:ind w:left="2571" w:hanging="180"/>
      </w:pPr>
    </w:lvl>
    <w:lvl w:ilvl="3" w:tplc="0409000F" w:tentative="1">
      <w:start w:val="1"/>
      <w:numFmt w:val="decimal"/>
      <w:lvlText w:val="%4."/>
      <w:lvlJc w:val="left"/>
      <w:pPr>
        <w:ind w:left="3291" w:hanging="360"/>
      </w:pPr>
    </w:lvl>
    <w:lvl w:ilvl="4" w:tplc="04090019" w:tentative="1">
      <w:start w:val="1"/>
      <w:numFmt w:val="lowerLetter"/>
      <w:lvlText w:val="%5."/>
      <w:lvlJc w:val="left"/>
      <w:pPr>
        <w:ind w:left="4011" w:hanging="360"/>
      </w:pPr>
    </w:lvl>
    <w:lvl w:ilvl="5" w:tplc="0409001B" w:tentative="1">
      <w:start w:val="1"/>
      <w:numFmt w:val="lowerRoman"/>
      <w:lvlText w:val="%6."/>
      <w:lvlJc w:val="right"/>
      <w:pPr>
        <w:ind w:left="4731" w:hanging="180"/>
      </w:pPr>
    </w:lvl>
    <w:lvl w:ilvl="6" w:tplc="0409000F" w:tentative="1">
      <w:start w:val="1"/>
      <w:numFmt w:val="decimal"/>
      <w:lvlText w:val="%7."/>
      <w:lvlJc w:val="left"/>
      <w:pPr>
        <w:ind w:left="5451" w:hanging="360"/>
      </w:pPr>
    </w:lvl>
    <w:lvl w:ilvl="7" w:tplc="04090019" w:tentative="1">
      <w:start w:val="1"/>
      <w:numFmt w:val="lowerLetter"/>
      <w:lvlText w:val="%8."/>
      <w:lvlJc w:val="left"/>
      <w:pPr>
        <w:ind w:left="6171" w:hanging="360"/>
      </w:pPr>
    </w:lvl>
    <w:lvl w:ilvl="8" w:tplc="0409001B" w:tentative="1">
      <w:start w:val="1"/>
      <w:numFmt w:val="lowerRoman"/>
      <w:lvlText w:val="%9."/>
      <w:lvlJc w:val="right"/>
      <w:pPr>
        <w:ind w:left="6891" w:hanging="180"/>
      </w:pPr>
    </w:lvl>
  </w:abstractNum>
  <w:abstractNum w:abstractNumId="44">
    <w:nsid w:val="5E6635AD"/>
    <w:multiLevelType w:val="hybridMultilevel"/>
    <w:tmpl w:val="DCCE47CC"/>
    <w:lvl w:ilvl="0" w:tplc="6CEAAAA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5">
    <w:nsid w:val="62CE4CCA"/>
    <w:multiLevelType w:val="hybridMultilevel"/>
    <w:tmpl w:val="219A9A54"/>
    <w:lvl w:ilvl="0" w:tplc="FD4E4004">
      <w:start w:val="1"/>
      <w:numFmt w:val="decimal"/>
      <w:lvlText w:val="%1)"/>
      <w:lvlJc w:val="left"/>
      <w:pPr>
        <w:tabs>
          <w:tab w:val="num" w:pos="947"/>
        </w:tabs>
        <w:ind w:left="947" w:hanging="360"/>
      </w:pPr>
      <w:rPr>
        <w:b/>
        <w:bCs/>
        <w:sz w:val="24"/>
        <w:szCs w:val="24"/>
      </w:rPr>
    </w:lvl>
    <w:lvl w:ilvl="1" w:tplc="04090019" w:tentative="1">
      <w:start w:val="1"/>
      <w:numFmt w:val="lowerLetter"/>
      <w:lvlText w:val="%2."/>
      <w:lvlJc w:val="left"/>
      <w:pPr>
        <w:tabs>
          <w:tab w:val="num" w:pos="1667"/>
        </w:tabs>
        <w:ind w:left="1667" w:hanging="360"/>
      </w:pPr>
    </w:lvl>
    <w:lvl w:ilvl="2" w:tplc="0409001B" w:tentative="1">
      <w:start w:val="1"/>
      <w:numFmt w:val="lowerRoman"/>
      <w:lvlText w:val="%3."/>
      <w:lvlJc w:val="right"/>
      <w:pPr>
        <w:tabs>
          <w:tab w:val="num" w:pos="2387"/>
        </w:tabs>
        <w:ind w:left="2387" w:hanging="180"/>
      </w:pPr>
    </w:lvl>
    <w:lvl w:ilvl="3" w:tplc="0409000F" w:tentative="1">
      <w:start w:val="1"/>
      <w:numFmt w:val="decimal"/>
      <w:lvlText w:val="%4."/>
      <w:lvlJc w:val="left"/>
      <w:pPr>
        <w:tabs>
          <w:tab w:val="num" w:pos="3107"/>
        </w:tabs>
        <w:ind w:left="3107" w:hanging="360"/>
      </w:pPr>
    </w:lvl>
    <w:lvl w:ilvl="4" w:tplc="04090019" w:tentative="1">
      <w:start w:val="1"/>
      <w:numFmt w:val="lowerLetter"/>
      <w:lvlText w:val="%5."/>
      <w:lvlJc w:val="left"/>
      <w:pPr>
        <w:tabs>
          <w:tab w:val="num" w:pos="3827"/>
        </w:tabs>
        <w:ind w:left="3827" w:hanging="360"/>
      </w:pPr>
    </w:lvl>
    <w:lvl w:ilvl="5" w:tplc="0409001B" w:tentative="1">
      <w:start w:val="1"/>
      <w:numFmt w:val="lowerRoman"/>
      <w:lvlText w:val="%6."/>
      <w:lvlJc w:val="right"/>
      <w:pPr>
        <w:tabs>
          <w:tab w:val="num" w:pos="4547"/>
        </w:tabs>
        <w:ind w:left="4547" w:hanging="180"/>
      </w:pPr>
    </w:lvl>
    <w:lvl w:ilvl="6" w:tplc="0409000F" w:tentative="1">
      <w:start w:val="1"/>
      <w:numFmt w:val="decimal"/>
      <w:lvlText w:val="%7."/>
      <w:lvlJc w:val="left"/>
      <w:pPr>
        <w:tabs>
          <w:tab w:val="num" w:pos="5267"/>
        </w:tabs>
        <w:ind w:left="5267" w:hanging="360"/>
      </w:pPr>
    </w:lvl>
    <w:lvl w:ilvl="7" w:tplc="04090019" w:tentative="1">
      <w:start w:val="1"/>
      <w:numFmt w:val="lowerLetter"/>
      <w:lvlText w:val="%8."/>
      <w:lvlJc w:val="left"/>
      <w:pPr>
        <w:tabs>
          <w:tab w:val="num" w:pos="5987"/>
        </w:tabs>
        <w:ind w:left="5987" w:hanging="360"/>
      </w:pPr>
    </w:lvl>
    <w:lvl w:ilvl="8" w:tplc="0409001B" w:tentative="1">
      <w:start w:val="1"/>
      <w:numFmt w:val="lowerRoman"/>
      <w:lvlText w:val="%9."/>
      <w:lvlJc w:val="right"/>
      <w:pPr>
        <w:tabs>
          <w:tab w:val="num" w:pos="6707"/>
        </w:tabs>
        <w:ind w:left="6707" w:hanging="180"/>
      </w:pPr>
    </w:lvl>
  </w:abstractNum>
  <w:abstractNum w:abstractNumId="46">
    <w:nsid w:val="62E826A3"/>
    <w:multiLevelType w:val="hybridMultilevel"/>
    <w:tmpl w:val="FBAECDBE"/>
    <w:lvl w:ilvl="0" w:tplc="6CEAAAA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7">
    <w:nsid w:val="652E6856"/>
    <w:multiLevelType w:val="hybridMultilevel"/>
    <w:tmpl w:val="EBE071F4"/>
    <w:lvl w:ilvl="0" w:tplc="6CEAAAAC">
      <w:start w:val="1"/>
      <w:numFmt w:val="decimal"/>
      <w:lvlText w:val="%1-"/>
      <w:lvlJc w:val="left"/>
      <w:pPr>
        <w:tabs>
          <w:tab w:val="num" w:pos="947"/>
        </w:tabs>
        <w:ind w:left="947" w:hanging="360"/>
      </w:pPr>
      <w:rPr>
        <w:rFonts w:hint="default"/>
      </w:rPr>
    </w:lvl>
    <w:lvl w:ilvl="1" w:tplc="04090019" w:tentative="1">
      <w:start w:val="1"/>
      <w:numFmt w:val="lowerLetter"/>
      <w:lvlText w:val="%2."/>
      <w:lvlJc w:val="left"/>
      <w:pPr>
        <w:tabs>
          <w:tab w:val="num" w:pos="1667"/>
        </w:tabs>
        <w:ind w:left="1667" w:hanging="360"/>
      </w:pPr>
    </w:lvl>
    <w:lvl w:ilvl="2" w:tplc="0409001B" w:tentative="1">
      <w:start w:val="1"/>
      <w:numFmt w:val="lowerRoman"/>
      <w:lvlText w:val="%3."/>
      <w:lvlJc w:val="right"/>
      <w:pPr>
        <w:tabs>
          <w:tab w:val="num" w:pos="2387"/>
        </w:tabs>
        <w:ind w:left="2387" w:hanging="180"/>
      </w:pPr>
    </w:lvl>
    <w:lvl w:ilvl="3" w:tplc="0409000F" w:tentative="1">
      <w:start w:val="1"/>
      <w:numFmt w:val="decimal"/>
      <w:lvlText w:val="%4."/>
      <w:lvlJc w:val="left"/>
      <w:pPr>
        <w:tabs>
          <w:tab w:val="num" w:pos="3107"/>
        </w:tabs>
        <w:ind w:left="3107" w:hanging="360"/>
      </w:pPr>
    </w:lvl>
    <w:lvl w:ilvl="4" w:tplc="04090019" w:tentative="1">
      <w:start w:val="1"/>
      <w:numFmt w:val="lowerLetter"/>
      <w:lvlText w:val="%5."/>
      <w:lvlJc w:val="left"/>
      <w:pPr>
        <w:tabs>
          <w:tab w:val="num" w:pos="3827"/>
        </w:tabs>
        <w:ind w:left="3827" w:hanging="360"/>
      </w:pPr>
    </w:lvl>
    <w:lvl w:ilvl="5" w:tplc="0409001B" w:tentative="1">
      <w:start w:val="1"/>
      <w:numFmt w:val="lowerRoman"/>
      <w:lvlText w:val="%6."/>
      <w:lvlJc w:val="right"/>
      <w:pPr>
        <w:tabs>
          <w:tab w:val="num" w:pos="4547"/>
        </w:tabs>
        <w:ind w:left="4547" w:hanging="180"/>
      </w:pPr>
    </w:lvl>
    <w:lvl w:ilvl="6" w:tplc="0409000F" w:tentative="1">
      <w:start w:val="1"/>
      <w:numFmt w:val="decimal"/>
      <w:lvlText w:val="%7."/>
      <w:lvlJc w:val="left"/>
      <w:pPr>
        <w:tabs>
          <w:tab w:val="num" w:pos="5267"/>
        </w:tabs>
        <w:ind w:left="5267" w:hanging="360"/>
      </w:pPr>
    </w:lvl>
    <w:lvl w:ilvl="7" w:tplc="04090019" w:tentative="1">
      <w:start w:val="1"/>
      <w:numFmt w:val="lowerLetter"/>
      <w:lvlText w:val="%8."/>
      <w:lvlJc w:val="left"/>
      <w:pPr>
        <w:tabs>
          <w:tab w:val="num" w:pos="5987"/>
        </w:tabs>
        <w:ind w:left="5987" w:hanging="360"/>
      </w:pPr>
    </w:lvl>
    <w:lvl w:ilvl="8" w:tplc="0409001B" w:tentative="1">
      <w:start w:val="1"/>
      <w:numFmt w:val="lowerRoman"/>
      <w:lvlText w:val="%9."/>
      <w:lvlJc w:val="right"/>
      <w:pPr>
        <w:tabs>
          <w:tab w:val="num" w:pos="6707"/>
        </w:tabs>
        <w:ind w:left="6707" w:hanging="180"/>
      </w:pPr>
    </w:lvl>
  </w:abstractNum>
  <w:abstractNum w:abstractNumId="48">
    <w:nsid w:val="6A1A26F1"/>
    <w:multiLevelType w:val="hybridMultilevel"/>
    <w:tmpl w:val="26EEC97A"/>
    <w:lvl w:ilvl="0" w:tplc="C630B036">
      <w:start w:val="1"/>
      <w:numFmt w:val="decimal"/>
      <w:lvlText w:val="%1-"/>
      <w:lvlJc w:val="left"/>
      <w:pPr>
        <w:tabs>
          <w:tab w:val="num" w:pos="947"/>
        </w:tabs>
        <w:ind w:left="947" w:hanging="360"/>
      </w:pPr>
      <w:rPr>
        <w:rFonts w:ascii="IRNazli" w:eastAsia="Times New Roman" w:hAnsi="IRNazli" w:cs="IRNazli"/>
        <w:b w:val="0"/>
        <w:bCs w:val="0"/>
      </w:rPr>
    </w:lvl>
    <w:lvl w:ilvl="1" w:tplc="04090019" w:tentative="1">
      <w:start w:val="1"/>
      <w:numFmt w:val="lowerLetter"/>
      <w:lvlText w:val="%2."/>
      <w:lvlJc w:val="left"/>
      <w:pPr>
        <w:tabs>
          <w:tab w:val="num" w:pos="1667"/>
        </w:tabs>
        <w:ind w:left="1667" w:hanging="360"/>
      </w:pPr>
    </w:lvl>
    <w:lvl w:ilvl="2" w:tplc="0409001B" w:tentative="1">
      <w:start w:val="1"/>
      <w:numFmt w:val="lowerRoman"/>
      <w:lvlText w:val="%3."/>
      <w:lvlJc w:val="right"/>
      <w:pPr>
        <w:tabs>
          <w:tab w:val="num" w:pos="2387"/>
        </w:tabs>
        <w:ind w:left="2387" w:hanging="180"/>
      </w:pPr>
    </w:lvl>
    <w:lvl w:ilvl="3" w:tplc="0409000F" w:tentative="1">
      <w:start w:val="1"/>
      <w:numFmt w:val="decimal"/>
      <w:lvlText w:val="%4."/>
      <w:lvlJc w:val="left"/>
      <w:pPr>
        <w:tabs>
          <w:tab w:val="num" w:pos="3107"/>
        </w:tabs>
        <w:ind w:left="3107" w:hanging="360"/>
      </w:pPr>
    </w:lvl>
    <w:lvl w:ilvl="4" w:tplc="04090019" w:tentative="1">
      <w:start w:val="1"/>
      <w:numFmt w:val="lowerLetter"/>
      <w:lvlText w:val="%5."/>
      <w:lvlJc w:val="left"/>
      <w:pPr>
        <w:tabs>
          <w:tab w:val="num" w:pos="3827"/>
        </w:tabs>
        <w:ind w:left="3827" w:hanging="360"/>
      </w:pPr>
    </w:lvl>
    <w:lvl w:ilvl="5" w:tplc="0409001B" w:tentative="1">
      <w:start w:val="1"/>
      <w:numFmt w:val="lowerRoman"/>
      <w:lvlText w:val="%6."/>
      <w:lvlJc w:val="right"/>
      <w:pPr>
        <w:tabs>
          <w:tab w:val="num" w:pos="4547"/>
        </w:tabs>
        <w:ind w:left="4547" w:hanging="180"/>
      </w:pPr>
    </w:lvl>
    <w:lvl w:ilvl="6" w:tplc="0409000F" w:tentative="1">
      <w:start w:val="1"/>
      <w:numFmt w:val="decimal"/>
      <w:lvlText w:val="%7."/>
      <w:lvlJc w:val="left"/>
      <w:pPr>
        <w:tabs>
          <w:tab w:val="num" w:pos="5267"/>
        </w:tabs>
        <w:ind w:left="5267" w:hanging="360"/>
      </w:pPr>
    </w:lvl>
    <w:lvl w:ilvl="7" w:tplc="04090019" w:tentative="1">
      <w:start w:val="1"/>
      <w:numFmt w:val="lowerLetter"/>
      <w:lvlText w:val="%8."/>
      <w:lvlJc w:val="left"/>
      <w:pPr>
        <w:tabs>
          <w:tab w:val="num" w:pos="5987"/>
        </w:tabs>
        <w:ind w:left="5987" w:hanging="360"/>
      </w:pPr>
    </w:lvl>
    <w:lvl w:ilvl="8" w:tplc="0409001B" w:tentative="1">
      <w:start w:val="1"/>
      <w:numFmt w:val="lowerRoman"/>
      <w:lvlText w:val="%9."/>
      <w:lvlJc w:val="right"/>
      <w:pPr>
        <w:tabs>
          <w:tab w:val="num" w:pos="6707"/>
        </w:tabs>
        <w:ind w:left="6707" w:hanging="180"/>
      </w:pPr>
    </w:lvl>
  </w:abstractNum>
  <w:abstractNum w:abstractNumId="49">
    <w:nsid w:val="6E864D8F"/>
    <w:multiLevelType w:val="hybridMultilevel"/>
    <w:tmpl w:val="E6F29152"/>
    <w:lvl w:ilvl="0" w:tplc="68CA885E">
      <w:start w:val="1"/>
      <w:numFmt w:val="decimal"/>
      <w:lvlText w:val="%1-"/>
      <w:lvlJc w:val="left"/>
      <w:pPr>
        <w:tabs>
          <w:tab w:val="num" w:pos="947"/>
        </w:tabs>
        <w:ind w:left="947" w:hanging="360"/>
      </w:pPr>
      <w:rPr>
        <w:rFonts w:hint="default"/>
        <w:b w:val="0"/>
        <w:bCs w:val="0"/>
        <w:sz w:val="28"/>
        <w:szCs w:val="28"/>
      </w:rPr>
    </w:lvl>
    <w:lvl w:ilvl="1" w:tplc="04090019" w:tentative="1">
      <w:start w:val="1"/>
      <w:numFmt w:val="lowerLetter"/>
      <w:lvlText w:val="%2."/>
      <w:lvlJc w:val="left"/>
      <w:pPr>
        <w:tabs>
          <w:tab w:val="num" w:pos="1667"/>
        </w:tabs>
        <w:ind w:left="1667" w:hanging="360"/>
      </w:pPr>
    </w:lvl>
    <w:lvl w:ilvl="2" w:tplc="0409001B" w:tentative="1">
      <w:start w:val="1"/>
      <w:numFmt w:val="lowerRoman"/>
      <w:lvlText w:val="%3."/>
      <w:lvlJc w:val="right"/>
      <w:pPr>
        <w:tabs>
          <w:tab w:val="num" w:pos="2387"/>
        </w:tabs>
        <w:ind w:left="2387" w:hanging="180"/>
      </w:pPr>
    </w:lvl>
    <w:lvl w:ilvl="3" w:tplc="0409000F" w:tentative="1">
      <w:start w:val="1"/>
      <w:numFmt w:val="decimal"/>
      <w:lvlText w:val="%4."/>
      <w:lvlJc w:val="left"/>
      <w:pPr>
        <w:tabs>
          <w:tab w:val="num" w:pos="3107"/>
        </w:tabs>
        <w:ind w:left="3107" w:hanging="360"/>
      </w:pPr>
    </w:lvl>
    <w:lvl w:ilvl="4" w:tplc="04090019" w:tentative="1">
      <w:start w:val="1"/>
      <w:numFmt w:val="lowerLetter"/>
      <w:lvlText w:val="%5."/>
      <w:lvlJc w:val="left"/>
      <w:pPr>
        <w:tabs>
          <w:tab w:val="num" w:pos="3827"/>
        </w:tabs>
        <w:ind w:left="3827" w:hanging="360"/>
      </w:pPr>
    </w:lvl>
    <w:lvl w:ilvl="5" w:tplc="0409001B" w:tentative="1">
      <w:start w:val="1"/>
      <w:numFmt w:val="lowerRoman"/>
      <w:lvlText w:val="%6."/>
      <w:lvlJc w:val="right"/>
      <w:pPr>
        <w:tabs>
          <w:tab w:val="num" w:pos="4547"/>
        </w:tabs>
        <w:ind w:left="4547" w:hanging="180"/>
      </w:pPr>
    </w:lvl>
    <w:lvl w:ilvl="6" w:tplc="0409000F" w:tentative="1">
      <w:start w:val="1"/>
      <w:numFmt w:val="decimal"/>
      <w:lvlText w:val="%7."/>
      <w:lvlJc w:val="left"/>
      <w:pPr>
        <w:tabs>
          <w:tab w:val="num" w:pos="5267"/>
        </w:tabs>
        <w:ind w:left="5267" w:hanging="360"/>
      </w:pPr>
    </w:lvl>
    <w:lvl w:ilvl="7" w:tplc="04090019" w:tentative="1">
      <w:start w:val="1"/>
      <w:numFmt w:val="lowerLetter"/>
      <w:lvlText w:val="%8."/>
      <w:lvlJc w:val="left"/>
      <w:pPr>
        <w:tabs>
          <w:tab w:val="num" w:pos="5987"/>
        </w:tabs>
        <w:ind w:left="5987" w:hanging="360"/>
      </w:pPr>
    </w:lvl>
    <w:lvl w:ilvl="8" w:tplc="0409001B" w:tentative="1">
      <w:start w:val="1"/>
      <w:numFmt w:val="lowerRoman"/>
      <w:lvlText w:val="%9."/>
      <w:lvlJc w:val="right"/>
      <w:pPr>
        <w:tabs>
          <w:tab w:val="num" w:pos="6707"/>
        </w:tabs>
        <w:ind w:left="6707" w:hanging="180"/>
      </w:pPr>
    </w:lvl>
  </w:abstractNum>
  <w:abstractNum w:abstractNumId="50">
    <w:nsid w:val="6FBC5D24"/>
    <w:multiLevelType w:val="hybridMultilevel"/>
    <w:tmpl w:val="F8FEE53E"/>
    <w:lvl w:ilvl="0" w:tplc="0409000F">
      <w:start w:val="1"/>
      <w:numFmt w:val="decimal"/>
      <w:lvlText w:val="%1."/>
      <w:lvlJc w:val="left"/>
      <w:pPr>
        <w:tabs>
          <w:tab w:val="num" w:pos="947"/>
        </w:tabs>
        <w:ind w:left="947" w:hanging="360"/>
      </w:pPr>
    </w:lvl>
    <w:lvl w:ilvl="1" w:tplc="04090019" w:tentative="1">
      <w:start w:val="1"/>
      <w:numFmt w:val="lowerLetter"/>
      <w:lvlText w:val="%2."/>
      <w:lvlJc w:val="left"/>
      <w:pPr>
        <w:tabs>
          <w:tab w:val="num" w:pos="1667"/>
        </w:tabs>
        <w:ind w:left="1667" w:hanging="360"/>
      </w:pPr>
    </w:lvl>
    <w:lvl w:ilvl="2" w:tplc="0409001B" w:tentative="1">
      <w:start w:val="1"/>
      <w:numFmt w:val="lowerRoman"/>
      <w:lvlText w:val="%3."/>
      <w:lvlJc w:val="right"/>
      <w:pPr>
        <w:tabs>
          <w:tab w:val="num" w:pos="2387"/>
        </w:tabs>
        <w:ind w:left="2387" w:hanging="180"/>
      </w:pPr>
    </w:lvl>
    <w:lvl w:ilvl="3" w:tplc="0409000F" w:tentative="1">
      <w:start w:val="1"/>
      <w:numFmt w:val="decimal"/>
      <w:lvlText w:val="%4."/>
      <w:lvlJc w:val="left"/>
      <w:pPr>
        <w:tabs>
          <w:tab w:val="num" w:pos="3107"/>
        </w:tabs>
        <w:ind w:left="3107" w:hanging="360"/>
      </w:pPr>
    </w:lvl>
    <w:lvl w:ilvl="4" w:tplc="04090019" w:tentative="1">
      <w:start w:val="1"/>
      <w:numFmt w:val="lowerLetter"/>
      <w:lvlText w:val="%5."/>
      <w:lvlJc w:val="left"/>
      <w:pPr>
        <w:tabs>
          <w:tab w:val="num" w:pos="3827"/>
        </w:tabs>
        <w:ind w:left="3827" w:hanging="360"/>
      </w:pPr>
    </w:lvl>
    <w:lvl w:ilvl="5" w:tplc="0409001B" w:tentative="1">
      <w:start w:val="1"/>
      <w:numFmt w:val="lowerRoman"/>
      <w:lvlText w:val="%6."/>
      <w:lvlJc w:val="right"/>
      <w:pPr>
        <w:tabs>
          <w:tab w:val="num" w:pos="4547"/>
        </w:tabs>
        <w:ind w:left="4547" w:hanging="180"/>
      </w:pPr>
    </w:lvl>
    <w:lvl w:ilvl="6" w:tplc="0409000F" w:tentative="1">
      <w:start w:val="1"/>
      <w:numFmt w:val="decimal"/>
      <w:lvlText w:val="%7."/>
      <w:lvlJc w:val="left"/>
      <w:pPr>
        <w:tabs>
          <w:tab w:val="num" w:pos="5267"/>
        </w:tabs>
        <w:ind w:left="5267" w:hanging="360"/>
      </w:pPr>
    </w:lvl>
    <w:lvl w:ilvl="7" w:tplc="04090019" w:tentative="1">
      <w:start w:val="1"/>
      <w:numFmt w:val="lowerLetter"/>
      <w:lvlText w:val="%8."/>
      <w:lvlJc w:val="left"/>
      <w:pPr>
        <w:tabs>
          <w:tab w:val="num" w:pos="5987"/>
        </w:tabs>
        <w:ind w:left="5987" w:hanging="360"/>
      </w:pPr>
    </w:lvl>
    <w:lvl w:ilvl="8" w:tplc="0409001B" w:tentative="1">
      <w:start w:val="1"/>
      <w:numFmt w:val="lowerRoman"/>
      <w:lvlText w:val="%9."/>
      <w:lvlJc w:val="right"/>
      <w:pPr>
        <w:tabs>
          <w:tab w:val="num" w:pos="6707"/>
        </w:tabs>
        <w:ind w:left="6707" w:hanging="180"/>
      </w:pPr>
    </w:lvl>
  </w:abstractNum>
  <w:abstractNum w:abstractNumId="51">
    <w:nsid w:val="76917B43"/>
    <w:multiLevelType w:val="hybridMultilevel"/>
    <w:tmpl w:val="1F28BE6A"/>
    <w:lvl w:ilvl="0" w:tplc="6CEAAAA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2">
    <w:nsid w:val="79EC29FF"/>
    <w:multiLevelType w:val="hybridMultilevel"/>
    <w:tmpl w:val="34C85A50"/>
    <w:lvl w:ilvl="0" w:tplc="0C60FBDA">
      <w:start w:val="1"/>
      <w:numFmt w:val="decimal"/>
      <w:lvlText w:val="%1-"/>
      <w:lvlJc w:val="left"/>
      <w:pPr>
        <w:tabs>
          <w:tab w:val="num" w:pos="947"/>
        </w:tabs>
        <w:ind w:left="947" w:hanging="360"/>
      </w:pPr>
      <w:rPr>
        <w:rFonts w:hint="default"/>
        <w:b w:val="0"/>
        <w:bCs w:val="0"/>
        <w:sz w:val="28"/>
        <w:szCs w:val="28"/>
      </w:rPr>
    </w:lvl>
    <w:lvl w:ilvl="1" w:tplc="04090019" w:tentative="1">
      <w:start w:val="1"/>
      <w:numFmt w:val="lowerLetter"/>
      <w:lvlText w:val="%2."/>
      <w:lvlJc w:val="left"/>
      <w:pPr>
        <w:tabs>
          <w:tab w:val="num" w:pos="1667"/>
        </w:tabs>
        <w:ind w:left="1667" w:hanging="360"/>
      </w:pPr>
    </w:lvl>
    <w:lvl w:ilvl="2" w:tplc="0409001B" w:tentative="1">
      <w:start w:val="1"/>
      <w:numFmt w:val="lowerRoman"/>
      <w:lvlText w:val="%3."/>
      <w:lvlJc w:val="right"/>
      <w:pPr>
        <w:tabs>
          <w:tab w:val="num" w:pos="2387"/>
        </w:tabs>
        <w:ind w:left="2387" w:hanging="180"/>
      </w:pPr>
    </w:lvl>
    <w:lvl w:ilvl="3" w:tplc="0409000F" w:tentative="1">
      <w:start w:val="1"/>
      <w:numFmt w:val="decimal"/>
      <w:lvlText w:val="%4."/>
      <w:lvlJc w:val="left"/>
      <w:pPr>
        <w:tabs>
          <w:tab w:val="num" w:pos="3107"/>
        </w:tabs>
        <w:ind w:left="3107" w:hanging="360"/>
      </w:pPr>
    </w:lvl>
    <w:lvl w:ilvl="4" w:tplc="04090019" w:tentative="1">
      <w:start w:val="1"/>
      <w:numFmt w:val="lowerLetter"/>
      <w:lvlText w:val="%5."/>
      <w:lvlJc w:val="left"/>
      <w:pPr>
        <w:tabs>
          <w:tab w:val="num" w:pos="3827"/>
        </w:tabs>
        <w:ind w:left="3827" w:hanging="360"/>
      </w:pPr>
    </w:lvl>
    <w:lvl w:ilvl="5" w:tplc="0409001B" w:tentative="1">
      <w:start w:val="1"/>
      <w:numFmt w:val="lowerRoman"/>
      <w:lvlText w:val="%6."/>
      <w:lvlJc w:val="right"/>
      <w:pPr>
        <w:tabs>
          <w:tab w:val="num" w:pos="4547"/>
        </w:tabs>
        <w:ind w:left="4547" w:hanging="180"/>
      </w:pPr>
    </w:lvl>
    <w:lvl w:ilvl="6" w:tplc="0409000F" w:tentative="1">
      <w:start w:val="1"/>
      <w:numFmt w:val="decimal"/>
      <w:lvlText w:val="%7."/>
      <w:lvlJc w:val="left"/>
      <w:pPr>
        <w:tabs>
          <w:tab w:val="num" w:pos="5267"/>
        </w:tabs>
        <w:ind w:left="5267" w:hanging="360"/>
      </w:pPr>
    </w:lvl>
    <w:lvl w:ilvl="7" w:tplc="04090019" w:tentative="1">
      <w:start w:val="1"/>
      <w:numFmt w:val="lowerLetter"/>
      <w:lvlText w:val="%8."/>
      <w:lvlJc w:val="left"/>
      <w:pPr>
        <w:tabs>
          <w:tab w:val="num" w:pos="5987"/>
        </w:tabs>
        <w:ind w:left="5987" w:hanging="360"/>
      </w:pPr>
    </w:lvl>
    <w:lvl w:ilvl="8" w:tplc="0409001B" w:tentative="1">
      <w:start w:val="1"/>
      <w:numFmt w:val="lowerRoman"/>
      <w:lvlText w:val="%9."/>
      <w:lvlJc w:val="right"/>
      <w:pPr>
        <w:tabs>
          <w:tab w:val="num" w:pos="6707"/>
        </w:tabs>
        <w:ind w:left="6707" w:hanging="180"/>
      </w:pPr>
    </w:lvl>
  </w:abstractNum>
  <w:abstractNum w:abstractNumId="53">
    <w:nsid w:val="7AA0244E"/>
    <w:multiLevelType w:val="hybridMultilevel"/>
    <w:tmpl w:val="19D43D4A"/>
    <w:lvl w:ilvl="0" w:tplc="6CEAAAAC">
      <w:start w:val="1"/>
      <w:numFmt w:val="decimal"/>
      <w:lvlText w:val="%1-"/>
      <w:lvlJc w:val="left"/>
      <w:pPr>
        <w:tabs>
          <w:tab w:val="num" w:pos="947"/>
        </w:tabs>
        <w:ind w:left="947" w:hanging="360"/>
      </w:pPr>
      <w:rPr>
        <w:rFonts w:hint="default"/>
      </w:rPr>
    </w:lvl>
    <w:lvl w:ilvl="1" w:tplc="04090019" w:tentative="1">
      <w:start w:val="1"/>
      <w:numFmt w:val="lowerLetter"/>
      <w:lvlText w:val="%2."/>
      <w:lvlJc w:val="left"/>
      <w:pPr>
        <w:tabs>
          <w:tab w:val="num" w:pos="1667"/>
        </w:tabs>
        <w:ind w:left="1667" w:hanging="360"/>
      </w:pPr>
    </w:lvl>
    <w:lvl w:ilvl="2" w:tplc="0409001B" w:tentative="1">
      <w:start w:val="1"/>
      <w:numFmt w:val="lowerRoman"/>
      <w:lvlText w:val="%3."/>
      <w:lvlJc w:val="right"/>
      <w:pPr>
        <w:tabs>
          <w:tab w:val="num" w:pos="2387"/>
        </w:tabs>
        <w:ind w:left="2387" w:hanging="180"/>
      </w:pPr>
    </w:lvl>
    <w:lvl w:ilvl="3" w:tplc="0409000F" w:tentative="1">
      <w:start w:val="1"/>
      <w:numFmt w:val="decimal"/>
      <w:lvlText w:val="%4."/>
      <w:lvlJc w:val="left"/>
      <w:pPr>
        <w:tabs>
          <w:tab w:val="num" w:pos="3107"/>
        </w:tabs>
        <w:ind w:left="3107" w:hanging="360"/>
      </w:pPr>
    </w:lvl>
    <w:lvl w:ilvl="4" w:tplc="04090019" w:tentative="1">
      <w:start w:val="1"/>
      <w:numFmt w:val="lowerLetter"/>
      <w:lvlText w:val="%5."/>
      <w:lvlJc w:val="left"/>
      <w:pPr>
        <w:tabs>
          <w:tab w:val="num" w:pos="3827"/>
        </w:tabs>
        <w:ind w:left="3827" w:hanging="360"/>
      </w:pPr>
    </w:lvl>
    <w:lvl w:ilvl="5" w:tplc="0409001B" w:tentative="1">
      <w:start w:val="1"/>
      <w:numFmt w:val="lowerRoman"/>
      <w:lvlText w:val="%6."/>
      <w:lvlJc w:val="right"/>
      <w:pPr>
        <w:tabs>
          <w:tab w:val="num" w:pos="4547"/>
        </w:tabs>
        <w:ind w:left="4547" w:hanging="180"/>
      </w:pPr>
    </w:lvl>
    <w:lvl w:ilvl="6" w:tplc="0409000F" w:tentative="1">
      <w:start w:val="1"/>
      <w:numFmt w:val="decimal"/>
      <w:lvlText w:val="%7."/>
      <w:lvlJc w:val="left"/>
      <w:pPr>
        <w:tabs>
          <w:tab w:val="num" w:pos="5267"/>
        </w:tabs>
        <w:ind w:left="5267" w:hanging="360"/>
      </w:pPr>
    </w:lvl>
    <w:lvl w:ilvl="7" w:tplc="04090019" w:tentative="1">
      <w:start w:val="1"/>
      <w:numFmt w:val="lowerLetter"/>
      <w:lvlText w:val="%8."/>
      <w:lvlJc w:val="left"/>
      <w:pPr>
        <w:tabs>
          <w:tab w:val="num" w:pos="5987"/>
        </w:tabs>
        <w:ind w:left="5987" w:hanging="360"/>
      </w:pPr>
    </w:lvl>
    <w:lvl w:ilvl="8" w:tplc="0409001B" w:tentative="1">
      <w:start w:val="1"/>
      <w:numFmt w:val="lowerRoman"/>
      <w:lvlText w:val="%9."/>
      <w:lvlJc w:val="right"/>
      <w:pPr>
        <w:tabs>
          <w:tab w:val="num" w:pos="6707"/>
        </w:tabs>
        <w:ind w:left="6707" w:hanging="180"/>
      </w:pPr>
    </w:lvl>
  </w:abstractNum>
  <w:abstractNum w:abstractNumId="54">
    <w:nsid w:val="7DAF070E"/>
    <w:multiLevelType w:val="hybridMultilevel"/>
    <w:tmpl w:val="87D2EA5C"/>
    <w:lvl w:ilvl="0" w:tplc="0734A052">
      <w:start w:val="1"/>
      <w:numFmt w:val="decimal"/>
      <w:lvlText w:val="%1-"/>
      <w:lvlJc w:val="left"/>
      <w:pPr>
        <w:tabs>
          <w:tab w:val="num" w:pos="947"/>
        </w:tabs>
        <w:ind w:left="947" w:hanging="360"/>
      </w:pPr>
      <w:rPr>
        <w:rFonts w:hint="default"/>
      </w:rPr>
    </w:lvl>
    <w:lvl w:ilvl="1" w:tplc="04090019" w:tentative="1">
      <w:start w:val="1"/>
      <w:numFmt w:val="lowerLetter"/>
      <w:lvlText w:val="%2."/>
      <w:lvlJc w:val="left"/>
      <w:pPr>
        <w:tabs>
          <w:tab w:val="num" w:pos="1667"/>
        </w:tabs>
        <w:ind w:left="1667" w:hanging="360"/>
      </w:pPr>
    </w:lvl>
    <w:lvl w:ilvl="2" w:tplc="0409001B" w:tentative="1">
      <w:start w:val="1"/>
      <w:numFmt w:val="lowerRoman"/>
      <w:lvlText w:val="%3."/>
      <w:lvlJc w:val="right"/>
      <w:pPr>
        <w:tabs>
          <w:tab w:val="num" w:pos="2387"/>
        </w:tabs>
        <w:ind w:left="2387" w:hanging="180"/>
      </w:pPr>
    </w:lvl>
    <w:lvl w:ilvl="3" w:tplc="0409000F" w:tentative="1">
      <w:start w:val="1"/>
      <w:numFmt w:val="decimal"/>
      <w:lvlText w:val="%4."/>
      <w:lvlJc w:val="left"/>
      <w:pPr>
        <w:tabs>
          <w:tab w:val="num" w:pos="3107"/>
        </w:tabs>
        <w:ind w:left="3107" w:hanging="360"/>
      </w:pPr>
    </w:lvl>
    <w:lvl w:ilvl="4" w:tplc="04090019" w:tentative="1">
      <w:start w:val="1"/>
      <w:numFmt w:val="lowerLetter"/>
      <w:lvlText w:val="%5."/>
      <w:lvlJc w:val="left"/>
      <w:pPr>
        <w:tabs>
          <w:tab w:val="num" w:pos="3827"/>
        </w:tabs>
        <w:ind w:left="3827" w:hanging="360"/>
      </w:pPr>
    </w:lvl>
    <w:lvl w:ilvl="5" w:tplc="0409001B" w:tentative="1">
      <w:start w:val="1"/>
      <w:numFmt w:val="lowerRoman"/>
      <w:lvlText w:val="%6."/>
      <w:lvlJc w:val="right"/>
      <w:pPr>
        <w:tabs>
          <w:tab w:val="num" w:pos="4547"/>
        </w:tabs>
        <w:ind w:left="4547" w:hanging="180"/>
      </w:pPr>
    </w:lvl>
    <w:lvl w:ilvl="6" w:tplc="0409000F" w:tentative="1">
      <w:start w:val="1"/>
      <w:numFmt w:val="decimal"/>
      <w:lvlText w:val="%7."/>
      <w:lvlJc w:val="left"/>
      <w:pPr>
        <w:tabs>
          <w:tab w:val="num" w:pos="5267"/>
        </w:tabs>
        <w:ind w:left="5267" w:hanging="360"/>
      </w:pPr>
    </w:lvl>
    <w:lvl w:ilvl="7" w:tplc="04090019" w:tentative="1">
      <w:start w:val="1"/>
      <w:numFmt w:val="lowerLetter"/>
      <w:lvlText w:val="%8."/>
      <w:lvlJc w:val="left"/>
      <w:pPr>
        <w:tabs>
          <w:tab w:val="num" w:pos="5987"/>
        </w:tabs>
        <w:ind w:left="5987" w:hanging="360"/>
      </w:pPr>
    </w:lvl>
    <w:lvl w:ilvl="8" w:tplc="0409001B" w:tentative="1">
      <w:start w:val="1"/>
      <w:numFmt w:val="lowerRoman"/>
      <w:lvlText w:val="%9."/>
      <w:lvlJc w:val="right"/>
      <w:pPr>
        <w:tabs>
          <w:tab w:val="num" w:pos="6707"/>
        </w:tabs>
        <w:ind w:left="6707" w:hanging="180"/>
      </w:pPr>
    </w:lvl>
  </w:abstractNum>
  <w:abstractNum w:abstractNumId="55">
    <w:nsid w:val="7ECD5291"/>
    <w:multiLevelType w:val="hybridMultilevel"/>
    <w:tmpl w:val="DACEB9AC"/>
    <w:lvl w:ilvl="0" w:tplc="A4C23714">
      <w:start w:val="1"/>
      <w:numFmt w:val="decimal"/>
      <w:lvlText w:val="%1-"/>
      <w:lvlJc w:val="left"/>
      <w:pPr>
        <w:tabs>
          <w:tab w:val="num" w:pos="947"/>
        </w:tabs>
        <w:ind w:left="947" w:hanging="360"/>
      </w:pPr>
      <w:rPr>
        <w:rFonts w:hint="default"/>
        <w:b w:val="0"/>
        <w:bCs w:val="0"/>
      </w:rPr>
    </w:lvl>
    <w:lvl w:ilvl="1" w:tplc="04090019" w:tentative="1">
      <w:start w:val="1"/>
      <w:numFmt w:val="lowerLetter"/>
      <w:lvlText w:val="%2."/>
      <w:lvlJc w:val="left"/>
      <w:pPr>
        <w:tabs>
          <w:tab w:val="num" w:pos="1667"/>
        </w:tabs>
        <w:ind w:left="1667" w:hanging="360"/>
      </w:pPr>
    </w:lvl>
    <w:lvl w:ilvl="2" w:tplc="0409001B" w:tentative="1">
      <w:start w:val="1"/>
      <w:numFmt w:val="lowerRoman"/>
      <w:lvlText w:val="%3."/>
      <w:lvlJc w:val="right"/>
      <w:pPr>
        <w:tabs>
          <w:tab w:val="num" w:pos="2387"/>
        </w:tabs>
        <w:ind w:left="2387" w:hanging="180"/>
      </w:pPr>
    </w:lvl>
    <w:lvl w:ilvl="3" w:tplc="0409000F" w:tentative="1">
      <w:start w:val="1"/>
      <w:numFmt w:val="decimal"/>
      <w:lvlText w:val="%4."/>
      <w:lvlJc w:val="left"/>
      <w:pPr>
        <w:tabs>
          <w:tab w:val="num" w:pos="3107"/>
        </w:tabs>
        <w:ind w:left="3107" w:hanging="360"/>
      </w:pPr>
    </w:lvl>
    <w:lvl w:ilvl="4" w:tplc="04090019" w:tentative="1">
      <w:start w:val="1"/>
      <w:numFmt w:val="lowerLetter"/>
      <w:lvlText w:val="%5."/>
      <w:lvlJc w:val="left"/>
      <w:pPr>
        <w:tabs>
          <w:tab w:val="num" w:pos="3827"/>
        </w:tabs>
        <w:ind w:left="3827" w:hanging="360"/>
      </w:pPr>
    </w:lvl>
    <w:lvl w:ilvl="5" w:tplc="0409001B" w:tentative="1">
      <w:start w:val="1"/>
      <w:numFmt w:val="lowerRoman"/>
      <w:lvlText w:val="%6."/>
      <w:lvlJc w:val="right"/>
      <w:pPr>
        <w:tabs>
          <w:tab w:val="num" w:pos="4547"/>
        </w:tabs>
        <w:ind w:left="4547" w:hanging="180"/>
      </w:pPr>
    </w:lvl>
    <w:lvl w:ilvl="6" w:tplc="0409000F" w:tentative="1">
      <w:start w:val="1"/>
      <w:numFmt w:val="decimal"/>
      <w:lvlText w:val="%7."/>
      <w:lvlJc w:val="left"/>
      <w:pPr>
        <w:tabs>
          <w:tab w:val="num" w:pos="5267"/>
        </w:tabs>
        <w:ind w:left="5267" w:hanging="360"/>
      </w:pPr>
    </w:lvl>
    <w:lvl w:ilvl="7" w:tplc="04090019" w:tentative="1">
      <w:start w:val="1"/>
      <w:numFmt w:val="lowerLetter"/>
      <w:lvlText w:val="%8."/>
      <w:lvlJc w:val="left"/>
      <w:pPr>
        <w:tabs>
          <w:tab w:val="num" w:pos="5987"/>
        </w:tabs>
        <w:ind w:left="5987" w:hanging="360"/>
      </w:pPr>
    </w:lvl>
    <w:lvl w:ilvl="8" w:tplc="0409001B" w:tentative="1">
      <w:start w:val="1"/>
      <w:numFmt w:val="lowerRoman"/>
      <w:lvlText w:val="%9."/>
      <w:lvlJc w:val="right"/>
      <w:pPr>
        <w:tabs>
          <w:tab w:val="num" w:pos="6707"/>
        </w:tabs>
        <w:ind w:left="6707" w:hanging="180"/>
      </w:pPr>
    </w:lvl>
  </w:abstractNum>
  <w:num w:numId="1">
    <w:abstractNumId w:val="14"/>
  </w:num>
  <w:num w:numId="2">
    <w:abstractNumId w:val="22"/>
  </w:num>
  <w:num w:numId="3">
    <w:abstractNumId w:val="5"/>
  </w:num>
  <w:num w:numId="4">
    <w:abstractNumId w:val="13"/>
  </w:num>
  <w:num w:numId="5">
    <w:abstractNumId w:val="27"/>
  </w:num>
  <w:num w:numId="6">
    <w:abstractNumId w:val="48"/>
  </w:num>
  <w:num w:numId="7">
    <w:abstractNumId w:val="17"/>
  </w:num>
  <w:num w:numId="8">
    <w:abstractNumId w:val="54"/>
  </w:num>
  <w:num w:numId="9">
    <w:abstractNumId w:val="15"/>
  </w:num>
  <w:num w:numId="10">
    <w:abstractNumId w:val="50"/>
  </w:num>
  <w:num w:numId="11">
    <w:abstractNumId w:val="12"/>
  </w:num>
  <w:num w:numId="12">
    <w:abstractNumId w:val="39"/>
  </w:num>
  <w:num w:numId="13">
    <w:abstractNumId w:val="45"/>
  </w:num>
  <w:num w:numId="14">
    <w:abstractNumId w:val="35"/>
  </w:num>
  <w:num w:numId="15">
    <w:abstractNumId w:val="26"/>
  </w:num>
  <w:num w:numId="16">
    <w:abstractNumId w:val="4"/>
  </w:num>
  <w:num w:numId="17">
    <w:abstractNumId w:val="36"/>
  </w:num>
  <w:num w:numId="18">
    <w:abstractNumId w:val="2"/>
  </w:num>
  <w:num w:numId="19">
    <w:abstractNumId w:val="28"/>
  </w:num>
  <w:num w:numId="20">
    <w:abstractNumId w:val="41"/>
  </w:num>
  <w:num w:numId="21">
    <w:abstractNumId w:val="32"/>
  </w:num>
  <w:num w:numId="22">
    <w:abstractNumId w:val="11"/>
  </w:num>
  <w:num w:numId="23">
    <w:abstractNumId w:val="24"/>
  </w:num>
  <w:num w:numId="24">
    <w:abstractNumId w:val="38"/>
  </w:num>
  <w:num w:numId="25">
    <w:abstractNumId w:val="18"/>
  </w:num>
  <w:num w:numId="26">
    <w:abstractNumId w:val="55"/>
  </w:num>
  <w:num w:numId="27">
    <w:abstractNumId w:val="3"/>
  </w:num>
  <w:num w:numId="28">
    <w:abstractNumId w:val="25"/>
  </w:num>
  <w:num w:numId="29">
    <w:abstractNumId w:val="9"/>
  </w:num>
  <w:num w:numId="30">
    <w:abstractNumId w:val="34"/>
  </w:num>
  <w:num w:numId="31">
    <w:abstractNumId w:val="7"/>
  </w:num>
  <w:num w:numId="32">
    <w:abstractNumId w:val="43"/>
  </w:num>
  <w:num w:numId="33">
    <w:abstractNumId w:val="8"/>
  </w:num>
  <w:num w:numId="34">
    <w:abstractNumId w:val="42"/>
  </w:num>
  <w:num w:numId="35">
    <w:abstractNumId w:val="10"/>
  </w:num>
  <w:num w:numId="36">
    <w:abstractNumId w:val="6"/>
  </w:num>
  <w:num w:numId="37">
    <w:abstractNumId w:val="37"/>
  </w:num>
  <w:num w:numId="38">
    <w:abstractNumId w:val="31"/>
  </w:num>
  <w:num w:numId="39">
    <w:abstractNumId w:val="46"/>
  </w:num>
  <w:num w:numId="40">
    <w:abstractNumId w:val="44"/>
  </w:num>
  <w:num w:numId="41">
    <w:abstractNumId w:val="21"/>
  </w:num>
  <w:num w:numId="42">
    <w:abstractNumId w:val="52"/>
  </w:num>
  <w:num w:numId="43">
    <w:abstractNumId w:val="51"/>
  </w:num>
  <w:num w:numId="44">
    <w:abstractNumId w:val="23"/>
  </w:num>
  <w:num w:numId="45">
    <w:abstractNumId w:val="30"/>
  </w:num>
  <w:num w:numId="46">
    <w:abstractNumId w:val="16"/>
  </w:num>
  <w:num w:numId="47">
    <w:abstractNumId w:val="33"/>
  </w:num>
  <w:num w:numId="48">
    <w:abstractNumId w:val="49"/>
  </w:num>
  <w:num w:numId="49">
    <w:abstractNumId w:val="19"/>
  </w:num>
  <w:num w:numId="50">
    <w:abstractNumId w:val="1"/>
  </w:num>
  <w:num w:numId="51">
    <w:abstractNumId w:val="40"/>
  </w:num>
  <w:num w:numId="52">
    <w:abstractNumId w:val="47"/>
  </w:num>
  <w:num w:numId="53">
    <w:abstractNumId w:val="29"/>
  </w:num>
  <w:num w:numId="54">
    <w:abstractNumId w:val="53"/>
  </w:num>
  <w:num w:numId="55">
    <w:abstractNumId w:val="20"/>
  </w:num>
  <w:num w:numId="56">
    <w:abstractNumId w:val="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PPpRaoM7SiOtFRtTqtxFovSEk3k=" w:salt="h2b3cs2oP/rPddOeqNqk+g=="/>
  <w:defaultTabStop w:val="720"/>
  <w:evenAndOddHeaders/>
  <w:drawingGridHorizontalSpacing w:val="284"/>
  <w:drawingGridVerticalSpacing w:val="284"/>
  <w:characterSpacingControl w:val="doNotCompress"/>
  <w:hdrShapeDefaults>
    <o:shapedefaults v:ext="edit" spidmax="10241"/>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A5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65DF"/>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996"/>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6F67"/>
    <w:rsid w:val="00047446"/>
    <w:rsid w:val="000479F8"/>
    <w:rsid w:val="000515AD"/>
    <w:rsid w:val="00051795"/>
    <w:rsid w:val="000519EC"/>
    <w:rsid w:val="00051AD2"/>
    <w:rsid w:val="00051C6C"/>
    <w:rsid w:val="00052216"/>
    <w:rsid w:val="00052469"/>
    <w:rsid w:val="0005246C"/>
    <w:rsid w:val="000524E0"/>
    <w:rsid w:val="000527F6"/>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69CB"/>
    <w:rsid w:val="000672E8"/>
    <w:rsid w:val="00067326"/>
    <w:rsid w:val="000701BB"/>
    <w:rsid w:val="00070209"/>
    <w:rsid w:val="000706A7"/>
    <w:rsid w:val="00070A02"/>
    <w:rsid w:val="00071889"/>
    <w:rsid w:val="00071D2C"/>
    <w:rsid w:val="00071D34"/>
    <w:rsid w:val="000725FE"/>
    <w:rsid w:val="00072750"/>
    <w:rsid w:val="00074FE1"/>
    <w:rsid w:val="00075022"/>
    <w:rsid w:val="0007513E"/>
    <w:rsid w:val="0007525C"/>
    <w:rsid w:val="00075279"/>
    <w:rsid w:val="00075327"/>
    <w:rsid w:val="000755A5"/>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97F6D"/>
    <w:rsid w:val="000A075E"/>
    <w:rsid w:val="000A1145"/>
    <w:rsid w:val="000A1A70"/>
    <w:rsid w:val="000A1F7C"/>
    <w:rsid w:val="000A2B52"/>
    <w:rsid w:val="000A3202"/>
    <w:rsid w:val="000A3579"/>
    <w:rsid w:val="000A3BDD"/>
    <w:rsid w:val="000A3EA2"/>
    <w:rsid w:val="000A457C"/>
    <w:rsid w:val="000A4A1D"/>
    <w:rsid w:val="000A4BF2"/>
    <w:rsid w:val="000A4C2E"/>
    <w:rsid w:val="000A4DCF"/>
    <w:rsid w:val="000A50B5"/>
    <w:rsid w:val="000A572E"/>
    <w:rsid w:val="000A5831"/>
    <w:rsid w:val="000A7807"/>
    <w:rsid w:val="000A7B0E"/>
    <w:rsid w:val="000B0895"/>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D06"/>
    <w:rsid w:val="000C2EB5"/>
    <w:rsid w:val="000C3082"/>
    <w:rsid w:val="000C3616"/>
    <w:rsid w:val="000C366C"/>
    <w:rsid w:val="000C383C"/>
    <w:rsid w:val="000C3B11"/>
    <w:rsid w:val="000C3C91"/>
    <w:rsid w:val="000C4B55"/>
    <w:rsid w:val="000C6A28"/>
    <w:rsid w:val="000C6C97"/>
    <w:rsid w:val="000C746D"/>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4E11"/>
    <w:rsid w:val="000E62A6"/>
    <w:rsid w:val="000E682D"/>
    <w:rsid w:val="000E7AC9"/>
    <w:rsid w:val="000E7CD4"/>
    <w:rsid w:val="000E7D52"/>
    <w:rsid w:val="000F02A5"/>
    <w:rsid w:val="000F0633"/>
    <w:rsid w:val="000F0E92"/>
    <w:rsid w:val="000F17D4"/>
    <w:rsid w:val="000F1B2A"/>
    <w:rsid w:val="000F1F6F"/>
    <w:rsid w:val="000F2348"/>
    <w:rsid w:val="000F3154"/>
    <w:rsid w:val="000F3594"/>
    <w:rsid w:val="000F38A1"/>
    <w:rsid w:val="000F392E"/>
    <w:rsid w:val="000F3A57"/>
    <w:rsid w:val="000F3A71"/>
    <w:rsid w:val="000F417A"/>
    <w:rsid w:val="000F42DA"/>
    <w:rsid w:val="000F558B"/>
    <w:rsid w:val="000F5B00"/>
    <w:rsid w:val="000F5FAD"/>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C84"/>
    <w:rsid w:val="00104E34"/>
    <w:rsid w:val="00104EFD"/>
    <w:rsid w:val="001054A5"/>
    <w:rsid w:val="00105E2A"/>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2EB3"/>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2962"/>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177"/>
    <w:rsid w:val="0018261E"/>
    <w:rsid w:val="00182819"/>
    <w:rsid w:val="00182CFA"/>
    <w:rsid w:val="00183995"/>
    <w:rsid w:val="00183A27"/>
    <w:rsid w:val="00184590"/>
    <w:rsid w:val="00184D64"/>
    <w:rsid w:val="00185444"/>
    <w:rsid w:val="0018709C"/>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5D7E"/>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559E"/>
    <w:rsid w:val="001C64B4"/>
    <w:rsid w:val="001C6AED"/>
    <w:rsid w:val="001C6C23"/>
    <w:rsid w:val="001C7001"/>
    <w:rsid w:val="001C7AED"/>
    <w:rsid w:val="001D0787"/>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41C"/>
    <w:rsid w:val="001E2D06"/>
    <w:rsid w:val="001E36D8"/>
    <w:rsid w:val="001E3D8A"/>
    <w:rsid w:val="001E3F8C"/>
    <w:rsid w:val="001E411E"/>
    <w:rsid w:val="001E4BF3"/>
    <w:rsid w:val="001E4E58"/>
    <w:rsid w:val="001E509F"/>
    <w:rsid w:val="001E5DBB"/>
    <w:rsid w:val="001E5ED6"/>
    <w:rsid w:val="001E626C"/>
    <w:rsid w:val="001E6426"/>
    <w:rsid w:val="001E7595"/>
    <w:rsid w:val="001E7C67"/>
    <w:rsid w:val="001E7D9D"/>
    <w:rsid w:val="001F0736"/>
    <w:rsid w:val="001F073B"/>
    <w:rsid w:val="001F0C09"/>
    <w:rsid w:val="001F0CEF"/>
    <w:rsid w:val="001F0F25"/>
    <w:rsid w:val="001F1804"/>
    <w:rsid w:val="001F236D"/>
    <w:rsid w:val="001F2681"/>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07CA5"/>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469"/>
    <w:rsid w:val="00241DFA"/>
    <w:rsid w:val="002426F1"/>
    <w:rsid w:val="00242760"/>
    <w:rsid w:val="002429DC"/>
    <w:rsid w:val="00242A7B"/>
    <w:rsid w:val="00242BA8"/>
    <w:rsid w:val="00243823"/>
    <w:rsid w:val="00243B60"/>
    <w:rsid w:val="002452A1"/>
    <w:rsid w:val="00245814"/>
    <w:rsid w:val="00246059"/>
    <w:rsid w:val="00246571"/>
    <w:rsid w:val="00246875"/>
    <w:rsid w:val="002468C0"/>
    <w:rsid w:val="00246D68"/>
    <w:rsid w:val="00246E83"/>
    <w:rsid w:val="0025018C"/>
    <w:rsid w:val="002503B8"/>
    <w:rsid w:val="00250D56"/>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401"/>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2B17"/>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5597"/>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8FA"/>
    <w:rsid w:val="00295F65"/>
    <w:rsid w:val="00296241"/>
    <w:rsid w:val="00296641"/>
    <w:rsid w:val="00296952"/>
    <w:rsid w:val="00297894"/>
    <w:rsid w:val="002A009B"/>
    <w:rsid w:val="002A022C"/>
    <w:rsid w:val="002A0CFB"/>
    <w:rsid w:val="002A1207"/>
    <w:rsid w:val="002A1474"/>
    <w:rsid w:val="002A179F"/>
    <w:rsid w:val="002A1853"/>
    <w:rsid w:val="002A1B69"/>
    <w:rsid w:val="002A1CCE"/>
    <w:rsid w:val="002A1E8B"/>
    <w:rsid w:val="002A21AF"/>
    <w:rsid w:val="002A25ED"/>
    <w:rsid w:val="002A3637"/>
    <w:rsid w:val="002A3844"/>
    <w:rsid w:val="002A45CD"/>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2A43"/>
    <w:rsid w:val="003034BE"/>
    <w:rsid w:val="003036F4"/>
    <w:rsid w:val="003037EA"/>
    <w:rsid w:val="00304F05"/>
    <w:rsid w:val="003052BB"/>
    <w:rsid w:val="00305D19"/>
    <w:rsid w:val="00306BB8"/>
    <w:rsid w:val="00306D33"/>
    <w:rsid w:val="00306E97"/>
    <w:rsid w:val="00306F22"/>
    <w:rsid w:val="00307180"/>
    <w:rsid w:val="00307400"/>
    <w:rsid w:val="00307B37"/>
    <w:rsid w:val="00307C4A"/>
    <w:rsid w:val="00307CB3"/>
    <w:rsid w:val="00307F9F"/>
    <w:rsid w:val="00310693"/>
    <w:rsid w:val="00311322"/>
    <w:rsid w:val="003117B8"/>
    <w:rsid w:val="00311B51"/>
    <w:rsid w:val="003127E2"/>
    <w:rsid w:val="0031288A"/>
    <w:rsid w:val="00312ACE"/>
    <w:rsid w:val="00312C10"/>
    <w:rsid w:val="00313EBE"/>
    <w:rsid w:val="00314CA0"/>
    <w:rsid w:val="0031515F"/>
    <w:rsid w:val="0031520E"/>
    <w:rsid w:val="00315731"/>
    <w:rsid w:val="00315764"/>
    <w:rsid w:val="003163B3"/>
    <w:rsid w:val="00316EFA"/>
    <w:rsid w:val="00317064"/>
    <w:rsid w:val="0031726F"/>
    <w:rsid w:val="003172F0"/>
    <w:rsid w:val="00317435"/>
    <w:rsid w:val="00317C9F"/>
    <w:rsid w:val="00320324"/>
    <w:rsid w:val="0032062F"/>
    <w:rsid w:val="00320B76"/>
    <w:rsid w:val="00320B8B"/>
    <w:rsid w:val="00320BD5"/>
    <w:rsid w:val="00320EBC"/>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27DDF"/>
    <w:rsid w:val="003301E1"/>
    <w:rsid w:val="00330390"/>
    <w:rsid w:val="0033072C"/>
    <w:rsid w:val="003309AC"/>
    <w:rsid w:val="003314B4"/>
    <w:rsid w:val="003315CA"/>
    <w:rsid w:val="0033191F"/>
    <w:rsid w:val="00331BCE"/>
    <w:rsid w:val="003324BA"/>
    <w:rsid w:val="003327F2"/>
    <w:rsid w:val="003328C5"/>
    <w:rsid w:val="00332A58"/>
    <w:rsid w:val="00332B85"/>
    <w:rsid w:val="0033396B"/>
    <w:rsid w:val="00333BB1"/>
    <w:rsid w:val="00333C2D"/>
    <w:rsid w:val="00333F23"/>
    <w:rsid w:val="0033438E"/>
    <w:rsid w:val="003348CC"/>
    <w:rsid w:val="00334DEA"/>
    <w:rsid w:val="00334F6F"/>
    <w:rsid w:val="003351A1"/>
    <w:rsid w:val="0033535A"/>
    <w:rsid w:val="0033564F"/>
    <w:rsid w:val="00335BB5"/>
    <w:rsid w:val="00335CA1"/>
    <w:rsid w:val="00336050"/>
    <w:rsid w:val="0033622F"/>
    <w:rsid w:val="003363E3"/>
    <w:rsid w:val="00336901"/>
    <w:rsid w:val="00336B21"/>
    <w:rsid w:val="00336D04"/>
    <w:rsid w:val="00337660"/>
    <w:rsid w:val="00340272"/>
    <w:rsid w:val="0034078C"/>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045"/>
    <w:rsid w:val="003567C8"/>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B31"/>
    <w:rsid w:val="00364F7A"/>
    <w:rsid w:val="003655DB"/>
    <w:rsid w:val="00365F92"/>
    <w:rsid w:val="003661D2"/>
    <w:rsid w:val="00366BA2"/>
    <w:rsid w:val="00366C97"/>
    <w:rsid w:val="00366CB1"/>
    <w:rsid w:val="00367012"/>
    <w:rsid w:val="00370F03"/>
    <w:rsid w:val="003733FC"/>
    <w:rsid w:val="00373D6D"/>
    <w:rsid w:val="003741BA"/>
    <w:rsid w:val="003744BF"/>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AEC"/>
    <w:rsid w:val="00390D4A"/>
    <w:rsid w:val="00391489"/>
    <w:rsid w:val="0039210A"/>
    <w:rsid w:val="0039294F"/>
    <w:rsid w:val="00392B9C"/>
    <w:rsid w:val="00392CD9"/>
    <w:rsid w:val="00393AEF"/>
    <w:rsid w:val="00394933"/>
    <w:rsid w:val="0039560A"/>
    <w:rsid w:val="003957B6"/>
    <w:rsid w:val="003978F7"/>
    <w:rsid w:val="00397E54"/>
    <w:rsid w:val="003A040E"/>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9DF"/>
    <w:rsid w:val="003D5AAD"/>
    <w:rsid w:val="003D5D92"/>
    <w:rsid w:val="003D5F79"/>
    <w:rsid w:val="003D608A"/>
    <w:rsid w:val="003D6BF8"/>
    <w:rsid w:val="003D6C8B"/>
    <w:rsid w:val="003E0CC1"/>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434"/>
    <w:rsid w:val="003E6B43"/>
    <w:rsid w:val="003E7296"/>
    <w:rsid w:val="003E7ABB"/>
    <w:rsid w:val="003F13FD"/>
    <w:rsid w:val="003F1485"/>
    <w:rsid w:val="003F2910"/>
    <w:rsid w:val="003F315A"/>
    <w:rsid w:val="003F3317"/>
    <w:rsid w:val="003F363E"/>
    <w:rsid w:val="003F3E06"/>
    <w:rsid w:val="003F4635"/>
    <w:rsid w:val="003F4918"/>
    <w:rsid w:val="003F50E4"/>
    <w:rsid w:val="003F58B2"/>
    <w:rsid w:val="003F6104"/>
    <w:rsid w:val="003F6579"/>
    <w:rsid w:val="003F65A3"/>
    <w:rsid w:val="003F674C"/>
    <w:rsid w:val="003F68B2"/>
    <w:rsid w:val="003F7B90"/>
    <w:rsid w:val="004004BA"/>
    <w:rsid w:val="004005F3"/>
    <w:rsid w:val="004019C9"/>
    <w:rsid w:val="00401C20"/>
    <w:rsid w:val="00402085"/>
    <w:rsid w:val="0040339F"/>
    <w:rsid w:val="004033F7"/>
    <w:rsid w:val="00404338"/>
    <w:rsid w:val="0040443B"/>
    <w:rsid w:val="004044F5"/>
    <w:rsid w:val="00405000"/>
    <w:rsid w:val="00406347"/>
    <w:rsid w:val="00406973"/>
    <w:rsid w:val="004069CD"/>
    <w:rsid w:val="0040716E"/>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486F"/>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1DF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9A5"/>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252"/>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33E2"/>
    <w:rsid w:val="004A40D7"/>
    <w:rsid w:val="004A5321"/>
    <w:rsid w:val="004A55DC"/>
    <w:rsid w:val="004A5634"/>
    <w:rsid w:val="004A6B67"/>
    <w:rsid w:val="004A7D04"/>
    <w:rsid w:val="004B0443"/>
    <w:rsid w:val="004B0747"/>
    <w:rsid w:val="004B077D"/>
    <w:rsid w:val="004B0BD8"/>
    <w:rsid w:val="004B0D4B"/>
    <w:rsid w:val="004B13CB"/>
    <w:rsid w:val="004B1836"/>
    <w:rsid w:val="004B2858"/>
    <w:rsid w:val="004B2ADE"/>
    <w:rsid w:val="004B2B0D"/>
    <w:rsid w:val="004B2DE6"/>
    <w:rsid w:val="004B3A62"/>
    <w:rsid w:val="004B3BD0"/>
    <w:rsid w:val="004B3FC4"/>
    <w:rsid w:val="004B50A2"/>
    <w:rsid w:val="004B5A1D"/>
    <w:rsid w:val="004B6347"/>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2A39"/>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298"/>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0E0C"/>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70D"/>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319"/>
    <w:rsid w:val="00536B3B"/>
    <w:rsid w:val="00536E81"/>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179B"/>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1EB"/>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5C0F"/>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2E4D"/>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194"/>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27"/>
    <w:rsid w:val="005D5CA5"/>
    <w:rsid w:val="005D5ECB"/>
    <w:rsid w:val="005D6212"/>
    <w:rsid w:val="005D67F2"/>
    <w:rsid w:val="005D6BE2"/>
    <w:rsid w:val="005D6F73"/>
    <w:rsid w:val="005D7AC8"/>
    <w:rsid w:val="005D7DA7"/>
    <w:rsid w:val="005E01B6"/>
    <w:rsid w:val="005E0497"/>
    <w:rsid w:val="005E05E6"/>
    <w:rsid w:val="005E06A1"/>
    <w:rsid w:val="005E073E"/>
    <w:rsid w:val="005E0961"/>
    <w:rsid w:val="005E142C"/>
    <w:rsid w:val="005E1471"/>
    <w:rsid w:val="005E156C"/>
    <w:rsid w:val="005E19F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0F76"/>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5AAE"/>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5FE6"/>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36D"/>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AFF"/>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0A5"/>
    <w:rsid w:val="00665C6C"/>
    <w:rsid w:val="00666990"/>
    <w:rsid w:val="00666E2E"/>
    <w:rsid w:val="00666EAE"/>
    <w:rsid w:val="00667112"/>
    <w:rsid w:val="00667328"/>
    <w:rsid w:val="00667DD0"/>
    <w:rsid w:val="00667E45"/>
    <w:rsid w:val="00667F38"/>
    <w:rsid w:val="006700F9"/>
    <w:rsid w:val="00670568"/>
    <w:rsid w:val="006711B7"/>
    <w:rsid w:val="006714EF"/>
    <w:rsid w:val="006718F9"/>
    <w:rsid w:val="00672064"/>
    <w:rsid w:val="0067275D"/>
    <w:rsid w:val="00672C3E"/>
    <w:rsid w:val="00673227"/>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77D34"/>
    <w:rsid w:val="00681579"/>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B7DA1"/>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518A"/>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B9A"/>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427"/>
    <w:rsid w:val="00713B5A"/>
    <w:rsid w:val="00713E9B"/>
    <w:rsid w:val="007141A6"/>
    <w:rsid w:val="0071457C"/>
    <w:rsid w:val="00714E23"/>
    <w:rsid w:val="00715513"/>
    <w:rsid w:val="00715713"/>
    <w:rsid w:val="00715C81"/>
    <w:rsid w:val="007163AA"/>
    <w:rsid w:val="00716C84"/>
    <w:rsid w:val="00716D46"/>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8C4"/>
    <w:rsid w:val="00751A62"/>
    <w:rsid w:val="00751C2B"/>
    <w:rsid w:val="00751F17"/>
    <w:rsid w:val="00752986"/>
    <w:rsid w:val="00752E58"/>
    <w:rsid w:val="00752EAF"/>
    <w:rsid w:val="00753339"/>
    <w:rsid w:val="0075433C"/>
    <w:rsid w:val="00754425"/>
    <w:rsid w:val="007544F5"/>
    <w:rsid w:val="00755800"/>
    <w:rsid w:val="00755AFE"/>
    <w:rsid w:val="007563C4"/>
    <w:rsid w:val="0075714A"/>
    <w:rsid w:val="00757F06"/>
    <w:rsid w:val="00760FEF"/>
    <w:rsid w:val="007615ED"/>
    <w:rsid w:val="00761B29"/>
    <w:rsid w:val="00761C34"/>
    <w:rsid w:val="00761C9A"/>
    <w:rsid w:val="00762255"/>
    <w:rsid w:val="00762E3B"/>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C57"/>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563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4BFA"/>
    <w:rsid w:val="00796B15"/>
    <w:rsid w:val="00796E48"/>
    <w:rsid w:val="0079768D"/>
    <w:rsid w:val="007976E5"/>
    <w:rsid w:val="007A00F0"/>
    <w:rsid w:val="007A03E7"/>
    <w:rsid w:val="007A0A9E"/>
    <w:rsid w:val="007A0F8C"/>
    <w:rsid w:val="007A0FE8"/>
    <w:rsid w:val="007A1107"/>
    <w:rsid w:val="007A1A10"/>
    <w:rsid w:val="007A2151"/>
    <w:rsid w:val="007A23C8"/>
    <w:rsid w:val="007A2F8C"/>
    <w:rsid w:val="007A39A8"/>
    <w:rsid w:val="007A4D5B"/>
    <w:rsid w:val="007A5091"/>
    <w:rsid w:val="007A584B"/>
    <w:rsid w:val="007A5934"/>
    <w:rsid w:val="007A6177"/>
    <w:rsid w:val="007A62DC"/>
    <w:rsid w:val="007A64F0"/>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3592"/>
    <w:rsid w:val="007B4339"/>
    <w:rsid w:val="007B4CC2"/>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4D61"/>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9AC"/>
    <w:rsid w:val="007E4B2C"/>
    <w:rsid w:val="007E4B8D"/>
    <w:rsid w:val="007E5714"/>
    <w:rsid w:val="007E5A8C"/>
    <w:rsid w:val="007E5F4A"/>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6B39"/>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0DF"/>
    <w:rsid w:val="008074BA"/>
    <w:rsid w:val="0081110D"/>
    <w:rsid w:val="008112DE"/>
    <w:rsid w:val="00811652"/>
    <w:rsid w:val="00812356"/>
    <w:rsid w:val="0081259B"/>
    <w:rsid w:val="00812BB2"/>
    <w:rsid w:val="00813D4E"/>
    <w:rsid w:val="00814858"/>
    <w:rsid w:val="00815283"/>
    <w:rsid w:val="0081529B"/>
    <w:rsid w:val="008155BD"/>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4DD"/>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2C4"/>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A82"/>
    <w:rsid w:val="00844F8E"/>
    <w:rsid w:val="00846083"/>
    <w:rsid w:val="00846363"/>
    <w:rsid w:val="00846A08"/>
    <w:rsid w:val="00846CB5"/>
    <w:rsid w:val="00846DA6"/>
    <w:rsid w:val="00847581"/>
    <w:rsid w:val="00847749"/>
    <w:rsid w:val="0084795D"/>
    <w:rsid w:val="00850A74"/>
    <w:rsid w:val="00851070"/>
    <w:rsid w:val="00851185"/>
    <w:rsid w:val="008513F5"/>
    <w:rsid w:val="00851DBB"/>
    <w:rsid w:val="00851FF7"/>
    <w:rsid w:val="00852B59"/>
    <w:rsid w:val="00852BB3"/>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3559"/>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86D"/>
    <w:rsid w:val="00877C45"/>
    <w:rsid w:val="00880362"/>
    <w:rsid w:val="0088071A"/>
    <w:rsid w:val="00880785"/>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0DE2"/>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7EB"/>
    <w:rsid w:val="008B0841"/>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4BE7"/>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69E"/>
    <w:rsid w:val="008F2F0D"/>
    <w:rsid w:val="008F331C"/>
    <w:rsid w:val="008F37F9"/>
    <w:rsid w:val="008F4C24"/>
    <w:rsid w:val="008F5AC5"/>
    <w:rsid w:val="008F6854"/>
    <w:rsid w:val="008F6F67"/>
    <w:rsid w:val="008F71B3"/>
    <w:rsid w:val="009011BF"/>
    <w:rsid w:val="009015FE"/>
    <w:rsid w:val="009019C6"/>
    <w:rsid w:val="0090299F"/>
    <w:rsid w:val="00902C7C"/>
    <w:rsid w:val="00902CD1"/>
    <w:rsid w:val="00903697"/>
    <w:rsid w:val="00903A5D"/>
    <w:rsid w:val="0090496F"/>
    <w:rsid w:val="00904A8F"/>
    <w:rsid w:val="0090661E"/>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952"/>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AFF"/>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2C10"/>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176"/>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147"/>
    <w:rsid w:val="009B7B28"/>
    <w:rsid w:val="009B7E7A"/>
    <w:rsid w:val="009B7E8C"/>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DCB"/>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76E"/>
    <w:rsid w:val="009F4885"/>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235"/>
    <w:rsid w:val="00A07C55"/>
    <w:rsid w:val="00A107CD"/>
    <w:rsid w:val="00A10C3A"/>
    <w:rsid w:val="00A1131A"/>
    <w:rsid w:val="00A125B1"/>
    <w:rsid w:val="00A12C85"/>
    <w:rsid w:val="00A12C95"/>
    <w:rsid w:val="00A12D74"/>
    <w:rsid w:val="00A12EE0"/>
    <w:rsid w:val="00A13308"/>
    <w:rsid w:val="00A1385B"/>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1F17"/>
    <w:rsid w:val="00A229DE"/>
    <w:rsid w:val="00A238D5"/>
    <w:rsid w:val="00A239A6"/>
    <w:rsid w:val="00A23AB6"/>
    <w:rsid w:val="00A23DE3"/>
    <w:rsid w:val="00A2405B"/>
    <w:rsid w:val="00A24698"/>
    <w:rsid w:val="00A24787"/>
    <w:rsid w:val="00A25059"/>
    <w:rsid w:val="00A271AE"/>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37FAA"/>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1736"/>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A82"/>
    <w:rsid w:val="00A62D60"/>
    <w:rsid w:val="00A62D9D"/>
    <w:rsid w:val="00A630C5"/>
    <w:rsid w:val="00A6367D"/>
    <w:rsid w:val="00A63B7B"/>
    <w:rsid w:val="00A643D6"/>
    <w:rsid w:val="00A64811"/>
    <w:rsid w:val="00A64B20"/>
    <w:rsid w:val="00A65271"/>
    <w:rsid w:val="00A65D0A"/>
    <w:rsid w:val="00A65EEC"/>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594B"/>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705"/>
    <w:rsid w:val="00A97B91"/>
    <w:rsid w:val="00A97C11"/>
    <w:rsid w:val="00AA011A"/>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4D64"/>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3B2"/>
    <w:rsid w:val="00AB54AF"/>
    <w:rsid w:val="00AB586C"/>
    <w:rsid w:val="00AB5EFC"/>
    <w:rsid w:val="00AB620C"/>
    <w:rsid w:val="00AB6454"/>
    <w:rsid w:val="00AB6B8D"/>
    <w:rsid w:val="00AB6D1A"/>
    <w:rsid w:val="00AB6E90"/>
    <w:rsid w:val="00AB705E"/>
    <w:rsid w:val="00AB7CB3"/>
    <w:rsid w:val="00AB7E54"/>
    <w:rsid w:val="00AB7F38"/>
    <w:rsid w:val="00AC0511"/>
    <w:rsid w:val="00AC1B81"/>
    <w:rsid w:val="00AC232B"/>
    <w:rsid w:val="00AC27A6"/>
    <w:rsid w:val="00AC3E72"/>
    <w:rsid w:val="00AC3F0D"/>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760"/>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3298"/>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4AC"/>
    <w:rsid w:val="00B03F28"/>
    <w:rsid w:val="00B03F53"/>
    <w:rsid w:val="00B03FF7"/>
    <w:rsid w:val="00B048B4"/>
    <w:rsid w:val="00B04FA1"/>
    <w:rsid w:val="00B06649"/>
    <w:rsid w:val="00B067E9"/>
    <w:rsid w:val="00B06873"/>
    <w:rsid w:val="00B073E4"/>
    <w:rsid w:val="00B07AE9"/>
    <w:rsid w:val="00B07C64"/>
    <w:rsid w:val="00B101E4"/>
    <w:rsid w:val="00B11D78"/>
    <w:rsid w:val="00B11D84"/>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6B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4C02"/>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46F6"/>
    <w:rsid w:val="00BA5204"/>
    <w:rsid w:val="00BA54E5"/>
    <w:rsid w:val="00BA550F"/>
    <w:rsid w:val="00BA5A33"/>
    <w:rsid w:val="00BA5D63"/>
    <w:rsid w:val="00BA64F3"/>
    <w:rsid w:val="00BA68AD"/>
    <w:rsid w:val="00BA6AD2"/>
    <w:rsid w:val="00BA6B2A"/>
    <w:rsid w:val="00BA7095"/>
    <w:rsid w:val="00BA7EBC"/>
    <w:rsid w:val="00BA7F23"/>
    <w:rsid w:val="00BA7FD8"/>
    <w:rsid w:val="00BB070A"/>
    <w:rsid w:val="00BB091E"/>
    <w:rsid w:val="00BB0C6B"/>
    <w:rsid w:val="00BB0CA3"/>
    <w:rsid w:val="00BB0D7A"/>
    <w:rsid w:val="00BB12FC"/>
    <w:rsid w:val="00BB2133"/>
    <w:rsid w:val="00BB2540"/>
    <w:rsid w:val="00BB368E"/>
    <w:rsid w:val="00BB3BF6"/>
    <w:rsid w:val="00BB43B1"/>
    <w:rsid w:val="00BB4C9C"/>
    <w:rsid w:val="00BB56C2"/>
    <w:rsid w:val="00BB5828"/>
    <w:rsid w:val="00BB64D9"/>
    <w:rsid w:val="00BB64E0"/>
    <w:rsid w:val="00BB6D23"/>
    <w:rsid w:val="00BB74D5"/>
    <w:rsid w:val="00BB74E9"/>
    <w:rsid w:val="00BB78F9"/>
    <w:rsid w:val="00BC08BC"/>
    <w:rsid w:val="00BC1867"/>
    <w:rsid w:val="00BC1A1C"/>
    <w:rsid w:val="00BC2021"/>
    <w:rsid w:val="00BC448E"/>
    <w:rsid w:val="00BC4F9B"/>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1DBE"/>
    <w:rsid w:val="00BD2346"/>
    <w:rsid w:val="00BD2516"/>
    <w:rsid w:val="00BD2A05"/>
    <w:rsid w:val="00BD2BD7"/>
    <w:rsid w:val="00BD3351"/>
    <w:rsid w:val="00BD33CC"/>
    <w:rsid w:val="00BD3FAC"/>
    <w:rsid w:val="00BD41D2"/>
    <w:rsid w:val="00BD4BD1"/>
    <w:rsid w:val="00BD5151"/>
    <w:rsid w:val="00BD55CC"/>
    <w:rsid w:val="00BD5DC8"/>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B95"/>
    <w:rsid w:val="00C07E19"/>
    <w:rsid w:val="00C106AB"/>
    <w:rsid w:val="00C107D0"/>
    <w:rsid w:val="00C10D89"/>
    <w:rsid w:val="00C10F05"/>
    <w:rsid w:val="00C10FA4"/>
    <w:rsid w:val="00C114CC"/>
    <w:rsid w:val="00C11597"/>
    <w:rsid w:val="00C12518"/>
    <w:rsid w:val="00C128CE"/>
    <w:rsid w:val="00C135A7"/>
    <w:rsid w:val="00C13B16"/>
    <w:rsid w:val="00C143C9"/>
    <w:rsid w:val="00C14786"/>
    <w:rsid w:val="00C14F87"/>
    <w:rsid w:val="00C150E3"/>
    <w:rsid w:val="00C1632A"/>
    <w:rsid w:val="00C16FE7"/>
    <w:rsid w:val="00C17275"/>
    <w:rsid w:val="00C17C47"/>
    <w:rsid w:val="00C21556"/>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AA"/>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1F57"/>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5991"/>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058"/>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64C"/>
    <w:rsid w:val="00CF1825"/>
    <w:rsid w:val="00CF1A67"/>
    <w:rsid w:val="00CF244A"/>
    <w:rsid w:val="00CF24CA"/>
    <w:rsid w:val="00CF3215"/>
    <w:rsid w:val="00CF393B"/>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0FD0"/>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26C"/>
    <w:rsid w:val="00D17B59"/>
    <w:rsid w:val="00D17BC4"/>
    <w:rsid w:val="00D17BCE"/>
    <w:rsid w:val="00D20A25"/>
    <w:rsid w:val="00D21D36"/>
    <w:rsid w:val="00D22AB1"/>
    <w:rsid w:val="00D22F7F"/>
    <w:rsid w:val="00D232E7"/>
    <w:rsid w:val="00D2351B"/>
    <w:rsid w:val="00D23A7B"/>
    <w:rsid w:val="00D23AFB"/>
    <w:rsid w:val="00D2438E"/>
    <w:rsid w:val="00D24E59"/>
    <w:rsid w:val="00D253FC"/>
    <w:rsid w:val="00D25C85"/>
    <w:rsid w:val="00D26787"/>
    <w:rsid w:val="00D27B14"/>
    <w:rsid w:val="00D27B1C"/>
    <w:rsid w:val="00D27B4E"/>
    <w:rsid w:val="00D3054D"/>
    <w:rsid w:val="00D31D35"/>
    <w:rsid w:val="00D31E84"/>
    <w:rsid w:val="00D3227C"/>
    <w:rsid w:val="00D3232E"/>
    <w:rsid w:val="00D32D7F"/>
    <w:rsid w:val="00D32EC2"/>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0A4"/>
    <w:rsid w:val="00D44190"/>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0744"/>
    <w:rsid w:val="00D8191F"/>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541"/>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0C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B8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08B2"/>
    <w:rsid w:val="00DE26D4"/>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8AD"/>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0F5"/>
    <w:rsid w:val="00E162B1"/>
    <w:rsid w:val="00E164D3"/>
    <w:rsid w:val="00E176C9"/>
    <w:rsid w:val="00E207C7"/>
    <w:rsid w:val="00E21508"/>
    <w:rsid w:val="00E21B78"/>
    <w:rsid w:val="00E21E94"/>
    <w:rsid w:val="00E21FDE"/>
    <w:rsid w:val="00E22A34"/>
    <w:rsid w:val="00E22BF1"/>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712"/>
    <w:rsid w:val="00E368A4"/>
    <w:rsid w:val="00E36A6F"/>
    <w:rsid w:val="00E36BE8"/>
    <w:rsid w:val="00E36E9E"/>
    <w:rsid w:val="00E37FD4"/>
    <w:rsid w:val="00E404D1"/>
    <w:rsid w:val="00E4099F"/>
    <w:rsid w:val="00E40B2E"/>
    <w:rsid w:val="00E41D12"/>
    <w:rsid w:val="00E42D0A"/>
    <w:rsid w:val="00E43166"/>
    <w:rsid w:val="00E4358E"/>
    <w:rsid w:val="00E43B16"/>
    <w:rsid w:val="00E4551C"/>
    <w:rsid w:val="00E45826"/>
    <w:rsid w:val="00E465E2"/>
    <w:rsid w:val="00E47632"/>
    <w:rsid w:val="00E47983"/>
    <w:rsid w:val="00E5168F"/>
    <w:rsid w:val="00E51E5A"/>
    <w:rsid w:val="00E52648"/>
    <w:rsid w:val="00E5277A"/>
    <w:rsid w:val="00E528A6"/>
    <w:rsid w:val="00E5291A"/>
    <w:rsid w:val="00E53CAB"/>
    <w:rsid w:val="00E54D8A"/>
    <w:rsid w:val="00E54F2A"/>
    <w:rsid w:val="00E55357"/>
    <w:rsid w:val="00E55A1B"/>
    <w:rsid w:val="00E56810"/>
    <w:rsid w:val="00E57AD3"/>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67B7A"/>
    <w:rsid w:val="00E71055"/>
    <w:rsid w:val="00E71275"/>
    <w:rsid w:val="00E724C6"/>
    <w:rsid w:val="00E7267C"/>
    <w:rsid w:val="00E726A0"/>
    <w:rsid w:val="00E73223"/>
    <w:rsid w:val="00E737F0"/>
    <w:rsid w:val="00E73BA7"/>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005F"/>
    <w:rsid w:val="00E904DA"/>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7BE"/>
    <w:rsid w:val="00EA7C87"/>
    <w:rsid w:val="00EA7EE9"/>
    <w:rsid w:val="00EA7F00"/>
    <w:rsid w:val="00EA7F09"/>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D7AA7"/>
    <w:rsid w:val="00EE0772"/>
    <w:rsid w:val="00EE15BF"/>
    <w:rsid w:val="00EE254B"/>
    <w:rsid w:val="00EE2752"/>
    <w:rsid w:val="00EE36AF"/>
    <w:rsid w:val="00EE3E35"/>
    <w:rsid w:val="00EE3F85"/>
    <w:rsid w:val="00EE47BC"/>
    <w:rsid w:val="00EE498D"/>
    <w:rsid w:val="00EE4CBC"/>
    <w:rsid w:val="00EE53F0"/>
    <w:rsid w:val="00EE56DB"/>
    <w:rsid w:val="00EE67B6"/>
    <w:rsid w:val="00EE69B2"/>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C8D"/>
    <w:rsid w:val="00F00DC5"/>
    <w:rsid w:val="00F00DEB"/>
    <w:rsid w:val="00F00E78"/>
    <w:rsid w:val="00F00F0D"/>
    <w:rsid w:val="00F0104B"/>
    <w:rsid w:val="00F0192D"/>
    <w:rsid w:val="00F022F3"/>
    <w:rsid w:val="00F025EC"/>
    <w:rsid w:val="00F02CCB"/>
    <w:rsid w:val="00F035C8"/>
    <w:rsid w:val="00F037A9"/>
    <w:rsid w:val="00F04195"/>
    <w:rsid w:val="00F04204"/>
    <w:rsid w:val="00F04350"/>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213"/>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3FE"/>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A7D"/>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71B"/>
    <w:rsid w:val="00F5799D"/>
    <w:rsid w:val="00F57AA1"/>
    <w:rsid w:val="00F6014E"/>
    <w:rsid w:val="00F60D4F"/>
    <w:rsid w:val="00F612E2"/>
    <w:rsid w:val="00F6162F"/>
    <w:rsid w:val="00F616F5"/>
    <w:rsid w:val="00F6178F"/>
    <w:rsid w:val="00F61975"/>
    <w:rsid w:val="00F622D7"/>
    <w:rsid w:val="00F62FA4"/>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5EC3"/>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A7AF8"/>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2A"/>
    <w:rsid w:val="00FD7542"/>
    <w:rsid w:val="00FD7B62"/>
    <w:rsid w:val="00FE0189"/>
    <w:rsid w:val="00FE01FE"/>
    <w:rsid w:val="00FE0348"/>
    <w:rsid w:val="00FE047A"/>
    <w:rsid w:val="00FE0E39"/>
    <w:rsid w:val="00FE0EEA"/>
    <w:rsid w:val="00FE1386"/>
    <w:rsid w:val="00FE15D9"/>
    <w:rsid w:val="00FE26DF"/>
    <w:rsid w:val="00FE2D97"/>
    <w:rsid w:val="00FE2F3C"/>
    <w:rsid w:val="00FE3BA1"/>
    <w:rsid w:val="00FE4BB6"/>
    <w:rsid w:val="00FE4CFB"/>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5998"/>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90661E"/>
    <w:pPr>
      <w:spacing w:before="360" w:after="360"/>
      <w:jc w:val="center"/>
      <w:outlineLvl w:val="2"/>
    </w:pPr>
    <w:rPr>
      <w:rFonts w:ascii="IRYakout" w:hAnsi="IRYakout" w:cs="IRYakout"/>
      <w:b/>
      <w:bCs/>
      <w:sz w:val="32"/>
      <w:szCs w:val="32"/>
      <w:lang w:bidi="fa-IR"/>
    </w:rPr>
  </w:style>
  <w:style w:type="character" w:customStyle="1" w:styleId="Char">
    <w:name w:val="تیتر اول Char"/>
    <w:link w:val="a1"/>
    <w:rsid w:val="0090661E"/>
    <w:rPr>
      <w:rFonts w:ascii="IRYakout" w:hAnsi="IRYakout" w:cs="IRYakout"/>
      <w:b/>
      <w:bCs/>
      <w:sz w:val="32"/>
      <w:szCs w:val="32"/>
      <w:lang w:bidi="fa-IR"/>
    </w:rPr>
  </w:style>
  <w:style w:type="paragraph" w:customStyle="1" w:styleId="a2">
    <w:name w:val="تیتر دوم"/>
    <w:basedOn w:val="Normal"/>
    <w:link w:val="Char0"/>
    <w:qFormat/>
    <w:rsid w:val="00AC3F0D"/>
    <w:pPr>
      <w:spacing w:before="240"/>
      <w:jc w:val="both"/>
      <w:outlineLvl w:val="1"/>
    </w:pPr>
    <w:rPr>
      <w:rFonts w:ascii="IRZar" w:hAnsi="IRZar" w:cs="IRZar"/>
      <w:b/>
      <w:bCs/>
      <w:sz w:val="24"/>
      <w:szCs w:val="24"/>
      <w:lang w:bidi="fa-IR"/>
    </w:rPr>
  </w:style>
  <w:style w:type="character" w:customStyle="1" w:styleId="Char0">
    <w:name w:val="تیتر دوم Char"/>
    <w:link w:val="a2"/>
    <w:rsid w:val="00AC3F0D"/>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90661E"/>
    <w:pPr>
      <w:spacing w:before="120"/>
      <w:jc w:val="both"/>
    </w:pPr>
    <w:rPr>
      <w:rFonts w:ascii="IRYakout" w:hAnsi="IRYakout" w:cs="IRYakout"/>
      <w:b/>
      <w:bCs/>
      <w:sz w:val="32"/>
      <w:szCs w:val="32"/>
    </w:rPr>
  </w:style>
  <w:style w:type="paragraph" w:styleId="TOC2">
    <w:name w:val="toc 2"/>
    <w:basedOn w:val="Normal"/>
    <w:next w:val="Normal"/>
    <w:uiPriority w:val="39"/>
    <w:qFormat/>
    <w:rsid w:val="0090661E"/>
    <w:pPr>
      <w:spacing w:before="120"/>
      <w:jc w:val="both"/>
    </w:pPr>
    <w:rPr>
      <w:rFonts w:ascii="IRYakout" w:hAnsi="IRYakout" w:cs="IRYakout"/>
      <w:b/>
      <w:bCs/>
      <w:szCs w:val="30"/>
    </w:rPr>
  </w:style>
  <w:style w:type="paragraph" w:styleId="TOC3">
    <w:name w:val="toc 3"/>
    <w:basedOn w:val="Normal"/>
    <w:next w:val="Normal"/>
    <w:uiPriority w:val="39"/>
    <w:qFormat/>
    <w:rsid w:val="0090661E"/>
    <w:pPr>
      <w:spacing w:before="120"/>
      <w:jc w:val="both"/>
    </w:pPr>
    <w:rPr>
      <w:rFonts w:ascii="IRYakout" w:hAnsi="IRYakout" w:cs="IRYakout"/>
      <w:b/>
      <w:bCs/>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1E5ED6"/>
    <w:pPr>
      <w:ind w:firstLine="284"/>
      <w:jc w:val="both"/>
    </w:pPr>
    <w:rPr>
      <w:rFonts w:ascii="mylotus" w:hAnsi="mylotus" w:cs="mylotus"/>
      <w:sz w:val="27"/>
      <w:szCs w:val="27"/>
      <w:lang w:bidi="fa-IR"/>
    </w:rPr>
  </w:style>
  <w:style w:type="character" w:customStyle="1" w:styleId="Char1">
    <w:name w:val="نص عربي Char"/>
    <w:link w:val="a4"/>
    <w:rsid w:val="001E5ED6"/>
    <w:rPr>
      <w:rFonts w:ascii="mylotus" w:hAnsi="mylotus" w:cs="mylotus"/>
      <w:sz w:val="27"/>
      <w:szCs w:val="27"/>
      <w:lang w:bidi="fa-IR"/>
    </w:rPr>
  </w:style>
  <w:style w:type="paragraph" w:customStyle="1" w:styleId="a5">
    <w:name w:val="تیتر سوم"/>
    <w:basedOn w:val="Normal"/>
    <w:qFormat/>
    <w:rsid w:val="005A5C0F"/>
    <w:pPr>
      <w:spacing w:before="180"/>
      <w:jc w:val="both"/>
      <w:outlineLvl w:val="2"/>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qFormat/>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56045"/>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1E5ED6"/>
    <w:pPr>
      <w:ind w:firstLine="284"/>
      <w:jc w:val="both"/>
    </w:pPr>
    <w:rPr>
      <w:rFonts w:ascii="IRNazli" w:hAnsi="IRNazli" w:cs="IRNazli"/>
      <w:lang w:bidi="fa-IR"/>
    </w:rPr>
  </w:style>
  <w:style w:type="character" w:customStyle="1" w:styleId="Char3">
    <w:name w:val="نص أحاديث Char"/>
    <w:link w:val="a7"/>
    <w:rsid w:val="00356045"/>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335BB5"/>
    <w:pPr>
      <w:ind w:firstLine="284"/>
      <w:jc w:val="both"/>
    </w:pPr>
    <w:rPr>
      <w:rFonts w:ascii="IRNazli" w:hAnsi="IRNazli" w:cs="IRNazli"/>
      <w:b/>
      <w:bCs/>
      <w:sz w:val="24"/>
      <w:szCs w:val="24"/>
      <w:lang w:bidi="fa-IR"/>
    </w:rPr>
  </w:style>
  <w:style w:type="character" w:customStyle="1" w:styleId="Char4">
    <w:name w:val="متن Char"/>
    <w:link w:val="a8"/>
    <w:rsid w:val="001E5ED6"/>
    <w:rPr>
      <w:rFonts w:ascii="IRNazli" w:hAnsi="IRNazli" w:cs="IRNazli"/>
      <w:sz w:val="28"/>
      <w:szCs w:val="28"/>
      <w:lang w:bidi="fa-IR"/>
    </w:rPr>
  </w:style>
  <w:style w:type="paragraph" w:customStyle="1" w:styleId="aa">
    <w:name w:val="آدرس آیات"/>
    <w:basedOn w:val="Normal"/>
    <w:link w:val="Char6"/>
    <w:qFormat/>
    <w:rsid w:val="00AC3F0D"/>
    <w:pPr>
      <w:ind w:firstLine="284"/>
      <w:jc w:val="both"/>
    </w:pPr>
    <w:rPr>
      <w:rFonts w:ascii="IRNazli" w:hAnsi="IRNazli" w:cs="IRNazli"/>
      <w:sz w:val="24"/>
      <w:szCs w:val="24"/>
      <w:lang w:bidi="fa-IR"/>
    </w:rPr>
  </w:style>
  <w:style w:type="character" w:customStyle="1" w:styleId="Char5">
    <w:name w:val="متن بولد Char"/>
    <w:link w:val="a9"/>
    <w:rsid w:val="00335BB5"/>
    <w:rPr>
      <w:rFonts w:ascii="IRNazli" w:hAnsi="IRNazli" w:cs="IRNazli"/>
      <w:b/>
      <w:bCs/>
      <w:sz w:val="24"/>
      <w:szCs w:val="24"/>
      <w:lang w:bidi="fa-IR"/>
    </w:rPr>
  </w:style>
  <w:style w:type="paragraph" w:customStyle="1" w:styleId="ab">
    <w:name w:val="ترجمه آیات"/>
    <w:basedOn w:val="Normal"/>
    <w:link w:val="Char7"/>
    <w:qFormat/>
    <w:rsid w:val="001E5ED6"/>
    <w:pPr>
      <w:ind w:left="567"/>
      <w:jc w:val="both"/>
    </w:pPr>
    <w:rPr>
      <w:rFonts w:ascii="IRNazli" w:hAnsi="IRNazli" w:cs="IRNazli"/>
      <w:sz w:val="26"/>
      <w:szCs w:val="26"/>
      <w:lang w:bidi="fa-IR"/>
    </w:rPr>
  </w:style>
  <w:style w:type="character" w:customStyle="1" w:styleId="Char6">
    <w:name w:val="آدرس آیات Char"/>
    <w:link w:val="aa"/>
    <w:rsid w:val="00AC3F0D"/>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1E5ED6"/>
    <w:rPr>
      <w:rFonts w:ascii="IRNazli" w:hAnsi="IRNazli" w:cs="IRNazli"/>
      <w:sz w:val="26"/>
      <w:szCs w:val="26"/>
      <w:lang w:bidi="fa-IR"/>
    </w:rPr>
  </w:style>
  <w:style w:type="paragraph" w:customStyle="1" w:styleId="ad">
    <w:name w:val="پاورقی"/>
    <w:basedOn w:val="Normal"/>
    <w:link w:val="Char9"/>
    <w:qFormat/>
    <w:rsid w:val="008B07EB"/>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1E5ED6"/>
    <w:pPr>
      <w:ind w:left="284" w:hanging="284"/>
      <w:jc w:val="both"/>
    </w:pPr>
    <w:rPr>
      <w:rFonts w:ascii="IRNazli" w:hAnsi="IRNazli" w:cs="IRLotus"/>
      <w:b/>
      <w:bCs/>
      <w:sz w:val="24"/>
      <w:szCs w:val="24"/>
      <w:lang w:bidi="fa-IR"/>
    </w:rPr>
  </w:style>
  <w:style w:type="character" w:customStyle="1" w:styleId="Char9">
    <w:name w:val="پاورقی Char"/>
    <w:link w:val="ad"/>
    <w:rsid w:val="008B07EB"/>
    <w:rPr>
      <w:rFonts w:ascii="IRNazli" w:hAnsi="IRNazli" w:cs="IRNazli"/>
      <w:sz w:val="24"/>
      <w:szCs w:val="24"/>
      <w:lang w:bidi="fa-IR"/>
    </w:rPr>
  </w:style>
  <w:style w:type="paragraph" w:customStyle="1" w:styleId="af">
    <w:name w:val="پاورقی عربی"/>
    <w:basedOn w:val="Normal"/>
    <w:link w:val="Charb"/>
    <w:qFormat/>
    <w:rsid w:val="00AC3F0D"/>
    <w:pPr>
      <w:ind w:firstLine="284"/>
      <w:jc w:val="both"/>
    </w:pPr>
    <w:rPr>
      <w:rFonts w:ascii="mylotus" w:hAnsi="mylotus" w:cs="mylotus"/>
      <w:sz w:val="22"/>
      <w:szCs w:val="22"/>
    </w:rPr>
  </w:style>
  <w:style w:type="character" w:customStyle="1" w:styleId="Chara">
    <w:name w:val="پاورقی بولد Char"/>
    <w:link w:val="ae"/>
    <w:rsid w:val="001E5ED6"/>
    <w:rPr>
      <w:rFonts w:ascii="IRNazli" w:hAnsi="IRNazli" w:cs="IRLotus"/>
      <w:b/>
      <w:bCs/>
      <w:sz w:val="24"/>
      <w:szCs w:val="24"/>
      <w:lang w:bidi="fa-IR"/>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AC3F0D"/>
    <w:rPr>
      <w:rFonts w:ascii="mylotus" w:hAnsi="mylotus" w:cs="mylotu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1E5ED6"/>
    <w:pPr>
      <w:ind w:firstLine="284"/>
      <w:jc w:val="both"/>
    </w:pPr>
    <w:rPr>
      <w:rFonts w:ascii="IRNazli" w:hAnsi="IRNazli" w:cs="IRLotus"/>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AC3F0D"/>
    <w:pPr>
      <w:numPr>
        <w:numId w:val="2"/>
      </w:numPr>
      <w:ind w:left="738" w:hanging="454"/>
      <w:jc w:val="both"/>
    </w:pPr>
    <w:rPr>
      <w:rFonts w:ascii="IRNazli" w:hAnsi="IRNazli" w:cs="IRNazli"/>
      <w:lang w:bidi="fa-IR"/>
    </w:rPr>
  </w:style>
  <w:style w:type="character" w:customStyle="1" w:styleId="Chare">
    <w:name w:val="ترجمه احادیث و اقوال عربی Char"/>
    <w:link w:val="af2"/>
    <w:rsid w:val="001E5ED6"/>
    <w:rPr>
      <w:rFonts w:ascii="IRNazli" w:hAnsi="IRNazli" w:cs="IRLotus"/>
      <w:sz w:val="26"/>
      <w:szCs w:val="26"/>
      <w:lang w:bidi="fa-IR"/>
    </w:rPr>
  </w:style>
  <w:style w:type="paragraph" w:customStyle="1" w:styleId="af3">
    <w:name w:val="کتاب ها"/>
    <w:basedOn w:val="Normal"/>
    <w:link w:val="Charf0"/>
    <w:qFormat/>
    <w:rsid w:val="0090661E"/>
    <w:pPr>
      <w:jc w:val="center"/>
      <w:outlineLvl w:val="0"/>
    </w:pPr>
    <w:rPr>
      <w:rFonts w:ascii="IRTitr" w:hAnsi="IRTitr" w:cs="IRTitr"/>
      <w:sz w:val="70"/>
      <w:szCs w:val="70"/>
      <w:lang w:bidi="fa-IR"/>
    </w:rPr>
  </w:style>
  <w:style w:type="character" w:customStyle="1" w:styleId="Charf">
    <w:name w:val="شماره هایی متن Char"/>
    <w:link w:val="a0"/>
    <w:rsid w:val="00AC3F0D"/>
    <w:rPr>
      <w:rFonts w:ascii="IRNazli" w:hAnsi="IRNazli" w:cs="IRNazli"/>
      <w:sz w:val="28"/>
      <w:szCs w:val="28"/>
      <w:lang w:bidi="fa-IR"/>
    </w:rPr>
  </w:style>
  <w:style w:type="paragraph" w:customStyle="1" w:styleId="af4">
    <w:name w:val="باپ ها"/>
    <w:basedOn w:val="af3"/>
    <w:link w:val="Charf1"/>
    <w:qFormat/>
    <w:rsid w:val="00FE0348"/>
    <w:pPr>
      <w:spacing w:before="1800"/>
      <w:outlineLvl w:val="1"/>
    </w:pPr>
    <w:rPr>
      <w:sz w:val="56"/>
      <w:szCs w:val="56"/>
    </w:rPr>
  </w:style>
  <w:style w:type="character" w:customStyle="1" w:styleId="Charf0">
    <w:name w:val="کتاب ها Char"/>
    <w:link w:val="af3"/>
    <w:rsid w:val="0090661E"/>
    <w:rPr>
      <w:rFonts w:ascii="IRTitr" w:hAnsi="IRTitr" w:cs="IRTitr"/>
      <w:sz w:val="70"/>
      <w:szCs w:val="70"/>
      <w:lang w:bidi="fa-IR"/>
    </w:rPr>
  </w:style>
  <w:style w:type="character" w:customStyle="1" w:styleId="Charf1">
    <w:name w:val="باپ ها Char"/>
    <w:link w:val="af4"/>
    <w:rsid w:val="00FE0348"/>
    <w:rPr>
      <w:rFonts w:ascii="IRTitr" w:hAnsi="IRTitr" w:cs="IRTitr"/>
      <w:sz w:val="56"/>
      <w:szCs w:val="56"/>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90661E"/>
    <w:pPr>
      <w:spacing w:before="360" w:after="360"/>
      <w:jc w:val="center"/>
      <w:outlineLvl w:val="2"/>
    </w:pPr>
    <w:rPr>
      <w:rFonts w:ascii="IRYakout" w:hAnsi="IRYakout" w:cs="IRYakout"/>
      <w:b/>
      <w:bCs/>
      <w:sz w:val="32"/>
      <w:szCs w:val="32"/>
      <w:lang w:bidi="fa-IR"/>
    </w:rPr>
  </w:style>
  <w:style w:type="character" w:customStyle="1" w:styleId="Char">
    <w:name w:val="تیتر اول Char"/>
    <w:link w:val="a1"/>
    <w:rsid w:val="0090661E"/>
    <w:rPr>
      <w:rFonts w:ascii="IRYakout" w:hAnsi="IRYakout" w:cs="IRYakout"/>
      <w:b/>
      <w:bCs/>
      <w:sz w:val="32"/>
      <w:szCs w:val="32"/>
      <w:lang w:bidi="fa-IR"/>
    </w:rPr>
  </w:style>
  <w:style w:type="paragraph" w:customStyle="1" w:styleId="a2">
    <w:name w:val="تیتر دوم"/>
    <w:basedOn w:val="Normal"/>
    <w:link w:val="Char0"/>
    <w:qFormat/>
    <w:rsid w:val="00AC3F0D"/>
    <w:pPr>
      <w:spacing w:before="240"/>
      <w:jc w:val="both"/>
      <w:outlineLvl w:val="1"/>
    </w:pPr>
    <w:rPr>
      <w:rFonts w:ascii="IRZar" w:hAnsi="IRZar" w:cs="IRZar"/>
      <w:b/>
      <w:bCs/>
      <w:sz w:val="24"/>
      <w:szCs w:val="24"/>
      <w:lang w:bidi="fa-IR"/>
    </w:rPr>
  </w:style>
  <w:style w:type="character" w:customStyle="1" w:styleId="Char0">
    <w:name w:val="تیتر دوم Char"/>
    <w:link w:val="a2"/>
    <w:rsid w:val="00AC3F0D"/>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90661E"/>
    <w:pPr>
      <w:spacing w:before="120"/>
      <w:jc w:val="both"/>
    </w:pPr>
    <w:rPr>
      <w:rFonts w:ascii="IRYakout" w:hAnsi="IRYakout" w:cs="IRYakout"/>
      <w:b/>
      <w:bCs/>
      <w:sz w:val="32"/>
      <w:szCs w:val="32"/>
    </w:rPr>
  </w:style>
  <w:style w:type="paragraph" w:styleId="TOC2">
    <w:name w:val="toc 2"/>
    <w:basedOn w:val="Normal"/>
    <w:next w:val="Normal"/>
    <w:uiPriority w:val="39"/>
    <w:qFormat/>
    <w:rsid w:val="0090661E"/>
    <w:pPr>
      <w:spacing w:before="120"/>
      <w:jc w:val="both"/>
    </w:pPr>
    <w:rPr>
      <w:rFonts w:ascii="IRYakout" w:hAnsi="IRYakout" w:cs="IRYakout"/>
      <w:b/>
      <w:bCs/>
      <w:szCs w:val="30"/>
    </w:rPr>
  </w:style>
  <w:style w:type="paragraph" w:styleId="TOC3">
    <w:name w:val="toc 3"/>
    <w:basedOn w:val="Normal"/>
    <w:next w:val="Normal"/>
    <w:uiPriority w:val="39"/>
    <w:qFormat/>
    <w:rsid w:val="0090661E"/>
    <w:pPr>
      <w:spacing w:before="120"/>
      <w:jc w:val="both"/>
    </w:pPr>
    <w:rPr>
      <w:rFonts w:ascii="IRYakout" w:hAnsi="IRYakout" w:cs="IRYakout"/>
      <w:b/>
      <w:bCs/>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1E5ED6"/>
    <w:pPr>
      <w:ind w:firstLine="284"/>
      <w:jc w:val="both"/>
    </w:pPr>
    <w:rPr>
      <w:rFonts w:ascii="mylotus" w:hAnsi="mylotus" w:cs="mylotus"/>
      <w:sz w:val="27"/>
      <w:szCs w:val="27"/>
      <w:lang w:bidi="fa-IR"/>
    </w:rPr>
  </w:style>
  <w:style w:type="character" w:customStyle="1" w:styleId="Char1">
    <w:name w:val="نص عربي Char"/>
    <w:link w:val="a4"/>
    <w:rsid w:val="001E5ED6"/>
    <w:rPr>
      <w:rFonts w:ascii="mylotus" w:hAnsi="mylotus" w:cs="mylotus"/>
      <w:sz w:val="27"/>
      <w:szCs w:val="27"/>
      <w:lang w:bidi="fa-IR"/>
    </w:rPr>
  </w:style>
  <w:style w:type="paragraph" w:customStyle="1" w:styleId="a5">
    <w:name w:val="تیتر سوم"/>
    <w:basedOn w:val="Normal"/>
    <w:qFormat/>
    <w:rsid w:val="005A5C0F"/>
    <w:pPr>
      <w:spacing w:before="180"/>
      <w:jc w:val="both"/>
      <w:outlineLvl w:val="2"/>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qFormat/>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56045"/>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1E5ED6"/>
    <w:pPr>
      <w:ind w:firstLine="284"/>
      <w:jc w:val="both"/>
    </w:pPr>
    <w:rPr>
      <w:rFonts w:ascii="IRNazli" w:hAnsi="IRNazli" w:cs="IRNazli"/>
      <w:lang w:bidi="fa-IR"/>
    </w:rPr>
  </w:style>
  <w:style w:type="character" w:customStyle="1" w:styleId="Char3">
    <w:name w:val="نص أحاديث Char"/>
    <w:link w:val="a7"/>
    <w:rsid w:val="00356045"/>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335BB5"/>
    <w:pPr>
      <w:ind w:firstLine="284"/>
      <w:jc w:val="both"/>
    </w:pPr>
    <w:rPr>
      <w:rFonts w:ascii="IRNazli" w:hAnsi="IRNazli" w:cs="IRNazli"/>
      <w:b/>
      <w:bCs/>
      <w:sz w:val="24"/>
      <w:szCs w:val="24"/>
      <w:lang w:bidi="fa-IR"/>
    </w:rPr>
  </w:style>
  <w:style w:type="character" w:customStyle="1" w:styleId="Char4">
    <w:name w:val="متن Char"/>
    <w:link w:val="a8"/>
    <w:rsid w:val="001E5ED6"/>
    <w:rPr>
      <w:rFonts w:ascii="IRNazli" w:hAnsi="IRNazli" w:cs="IRNazli"/>
      <w:sz w:val="28"/>
      <w:szCs w:val="28"/>
      <w:lang w:bidi="fa-IR"/>
    </w:rPr>
  </w:style>
  <w:style w:type="paragraph" w:customStyle="1" w:styleId="aa">
    <w:name w:val="آدرس آیات"/>
    <w:basedOn w:val="Normal"/>
    <w:link w:val="Char6"/>
    <w:qFormat/>
    <w:rsid w:val="00AC3F0D"/>
    <w:pPr>
      <w:ind w:firstLine="284"/>
      <w:jc w:val="both"/>
    </w:pPr>
    <w:rPr>
      <w:rFonts w:ascii="IRNazli" w:hAnsi="IRNazli" w:cs="IRNazli"/>
      <w:sz w:val="24"/>
      <w:szCs w:val="24"/>
      <w:lang w:bidi="fa-IR"/>
    </w:rPr>
  </w:style>
  <w:style w:type="character" w:customStyle="1" w:styleId="Char5">
    <w:name w:val="متن بولد Char"/>
    <w:link w:val="a9"/>
    <w:rsid w:val="00335BB5"/>
    <w:rPr>
      <w:rFonts w:ascii="IRNazli" w:hAnsi="IRNazli" w:cs="IRNazli"/>
      <w:b/>
      <w:bCs/>
      <w:sz w:val="24"/>
      <w:szCs w:val="24"/>
      <w:lang w:bidi="fa-IR"/>
    </w:rPr>
  </w:style>
  <w:style w:type="paragraph" w:customStyle="1" w:styleId="ab">
    <w:name w:val="ترجمه آیات"/>
    <w:basedOn w:val="Normal"/>
    <w:link w:val="Char7"/>
    <w:qFormat/>
    <w:rsid w:val="001E5ED6"/>
    <w:pPr>
      <w:ind w:left="567"/>
      <w:jc w:val="both"/>
    </w:pPr>
    <w:rPr>
      <w:rFonts w:ascii="IRNazli" w:hAnsi="IRNazli" w:cs="IRNazli"/>
      <w:sz w:val="26"/>
      <w:szCs w:val="26"/>
      <w:lang w:bidi="fa-IR"/>
    </w:rPr>
  </w:style>
  <w:style w:type="character" w:customStyle="1" w:styleId="Char6">
    <w:name w:val="آدرس آیات Char"/>
    <w:link w:val="aa"/>
    <w:rsid w:val="00AC3F0D"/>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1E5ED6"/>
    <w:rPr>
      <w:rFonts w:ascii="IRNazli" w:hAnsi="IRNazli" w:cs="IRNazli"/>
      <w:sz w:val="26"/>
      <w:szCs w:val="26"/>
      <w:lang w:bidi="fa-IR"/>
    </w:rPr>
  </w:style>
  <w:style w:type="paragraph" w:customStyle="1" w:styleId="ad">
    <w:name w:val="پاورقی"/>
    <w:basedOn w:val="Normal"/>
    <w:link w:val="Char9"/>
    <w:qFormat/>
    <w:rsid w:val="008B07EB"/>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1E5ED6"/>
    <w:pPr>
      <w:ind w:left="284" w:hanging="284"/>
      <w:jc w:val="both"/>
    </w:pPr>
    <w:rPr>
      <w:rFonts w:ascii="IRNazli" w:hAnsi="IRNazli" w:cs="IRLotus"/>
      <w:b/>
      <w:bCs/>
      <w:sz w:val="24"/>
      <w:szCs w:val="24"/>
      <w:lang w:bidi="fa-IR"/>
    </w:rPr>
  </w:style>
  <w:style w:type="character" w:customStyle="1" w:styleId="Char9">
    <w:name w:val="پاورقی Char"/>
    <w:link w:val="ad"/>
    <w:rsid w:val="008B07EB"/>
    <w:rPr>
      <w:rFonts w:ascii="IRNazli" w:hAnsi="IRNazli" w:cs="IRNazli"/>
      <w:sz w:val="24"/>
      <w:szCs w:val="24"/>
      <w:lang w:bidi="fa-IR"/>
    </w:rPr>
  </w:style>
  <w:style w:type="paragraph" w:customStyle="1" w:styleId="af">
    <w:name w:val="پاورقی عربی"/>
    <w:basedOn w:val="Normal"/>
    <w:link w:val="Charb"/>
    <w:qFormat/>
    <w:rsid w:val="00AC3F0D"/>
    <w:pPr>
      <w:ind w:firstLine="284"/>
      <w:jc w:val="both"/>
    </w:pPr>
    <w:rPr>
      <w:rFonts w:ascii="mylotus" w:hAnsi="mylotus" w:cs="mylotus"/>
      <w:sz w:val="22"/>
      <w:szCs w:val="22"/>
    </w:rPr>
  </w:style>
  <w:style w:type="character" w:customStyle="1" w:styleId="Chara">
    <w:name w:val="پاورقی بولد Char"/>
    <w:link w:val="ae"/>
    <w:rsid w:val="001E5ED6"/>
    <w:rPr>
      <w:rFonts w:ascii="IRNazli" w:hAnsi="IRNazli" w:cs="IRLotus"/>
      <w:b/>
      <w:bCs/>
      <w:sz w:val="24"/>
      <w:szCs w:val="24"/>
      <w:lang w:bidi="fa-IR"/>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AC3F0D"/>
    <w:rPr>
      <w:rFonts w:ascii="mylotus" w:hAnsi="mylotus" w:cs="mylotu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1E5ED6"/>
    <w:pPr>
      <w:ind w:firstLine="284"/>
      <w:jc w:val="both"/>
    </w:pPr>
    <w:rPr>
      <w:rFonts w:ascii="IRNazli" w:hAnsi="IRNazli" w:cs="IRLotus"/>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AC3F0D"/>
    <w:pPr>
      <w:numPr>
        <w:numId w:val="2"/>
      </w:numPr>
      <w:ind w:left="738" w:hanging="454"/>
      <w:jc w:val="both"/>
    </w:pPr>
    <w:rPr>
      <w:rFonts w:ascii="IRNazli" w:hAnsi="IRNazli" w:cs="IRNazli"/>
      <w:lang w:bidi="fa-IR"/>
    </w:rPr>
  </w:style>
  <w:style w:type="character" w:customStyle="1" w:styleId="Chare">
    <w:name w:val="ترجمه احادیث و اقوال عربی Char"/>
    <w:link w:val="af2"/>
    <w:rsid w:val="001E5ED6"/>
    <w:rPr>
      <w:rFonts w:ascii="IRNazli" w:hAnsi="IRNazli" w:cs="IRLotus"/>
      <w:sz w:val="26"/>
      <w:szCs w:val="26"/>
      <w:lang w:bidi="fa-IR"/>
    </w:rPr>
  </w:style>
  <w:style w:type="paragraph" w:customStyle="1" w:styleId="af3">
    <w:name w:val="کتاب ها"/>
    <w:basedOn w:val="Normal"/>
    <w:link w:val="Charf0"/>
    <w:qFormat/>
    <w:rsid w:val="0090661E"/>
    <w:pPr>
      <w:jc w:val="center"/>
      <w:outlineLvl w:val="0"/>
    </w:pPr>
    <w:rPr>
      <w:rFonts w:ascii="IRTitr" w:hAnsi="IRTitr" w:cs="IRTitr"/>
      <w:sz w:val="70"/>
      <w:szCs w:val="70"/>
      <w:lang w:bidi="fa-IR"/>
    </w:rPr>
  </w:style>
  <w:style w:type="character" w:customStyle="1" w:styleId="Charf">
    <w:name w:val="شماره هایی متن Char"/>
    <w:link w:val="a0"/>
    <w:rsid w:val="00AC3F0D"/>
    <w:rPr>
      <w:rFonts w:ascii="IRNazli" w:hAnsi="IRNazli" w:cs="IRNazli"/>
      <w:sz w:val="28"/>
      <w:szCs w:val="28"/>
      <w:lang w:bidi="fa-IR"/>
    </w:rPr>
  </w:style>
  <w:style w:type="paragraph" w:customStyle="1" w:styleId="af4">
    <w:name w:val="باپ ها"/>
    <w:basedOn w:val="af3"/>
    <w:link w:val="Charf1"/>
    <w:qFormat/>
    <w:rsid w:val="00FE0348"/>
    <w:pPr>
      <w:spacing w:before="1800"/>
      <w:outlineLvl w:val="1"/>
    </w:pPr>
    <w:rPr>
      <w:sz w:val="56"/>
      <w:szCs w:val="56"/>
    </w:rPr>
  </w:style>
  <w:style w:type="character" w:customStyle="1" w:styleId="Charf0">
    <w:name w:val="کتاب ها Char"/>
    <w:link w:val="af3"/>
    <w:rsid w:val="0090661E"/>
    <w:rPr>
      <w:rFonts w:ascii="IRTitr" w:hAnsi="IRTitr" w:cs="IRTitr"/>
      <w:sz w:val="70"/>
      <w:szCs w:val="70"/>
      <w:lang w:bidi="fa-IR"/>
    </w:rPr>
  </w:style>
  <w:style w:type="character" w:customStyle="1" w:styleId="Charf1">
    <w:name w:val="باپ ها Char"/>
    <w:link w:val="af4"/>
    <w:rsid w:val="00FE0348"/>
    <w:rPr>
      <w:rFonts w:ascii="IRTitr" w:hAnsi="IRTitr" w:cs="IRTitr"/>
      <w:sz w:val="56"/>
      <w:szCs w:val="5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2.xml"/><Relationship Id="rId39" Type="http://schemas.openxmlformats.org/officeDocument/2006/relationships/header" Target="header25.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header" Target="header20.xml"/><Relationship Id="rId42" Type="http://schemas.openxmlformats.org/officeDocument/2006/relationships/header" Target="header28.xml"/><Relationship Id="rId47" Type="http://schemas.openxmlformats.org/officeDocument/2006/relationships/header" Target="header33.xml"/><Relationship Id="rId50" Type="http://schemas.openxmlformats.org/officeDocument/2006/relationships/header" Target="header3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header" Target="header24.xml"/><Relationship Id="rId46" Type="http://schemas.openxmlformats.org/officeDocument/2006/relationships/header" Target="header3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6.xml"/><Relationship Id="rId29" Type="http://schemas.openxmlformats.org/officeDocument/2006/relationships/header" Target="header15.xml"/><Relationship Id="rId41" Type="http://schemas.openxmlformats.org/officeDocument/2006/relationships/header" Target="header27.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header" Target="header23.xml"/><Relationship Id="rId40" Type="http://schemas.openxmlformats.org/officeDocument/2006/relationships/header" Target="header26.xml"/><Relationship Id="rId45" Type="http://schemas.openxmlformats.org/officeDocument/2006/relationships/header" Target="header31.xml"/><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2.xml"/><Relationship Id="rId49" Type="http://schemas.openxmlformats.org/officeDocument/2006/relationships/header" Target="header35.xml"/><Relationship Id="rId10" Type="http://schemas.openxmlformats.org/officeDocument/2006/relationships/header" Target="header2.xml"/><Relationship Id="rId19" Type="http://schemas.openxmlformats.org/officeDocument/2006/relationships/image" Target="media/image3.jpeg"/><Relationship Id="rId31" Type="http://schemas.openxmlformats.org/officeDocument/2006/relationships/header" Target="header17.xml"/><Relationship Id="rId44" Type="http://schemas.openxmlformats.org/officeDocument/2006/relationships/header" Target="header30.xml"/><Relationship Id="rId52" Type="http://schemas.openxmlformats.org/officeDocument/2006/relationships/header" Target="header3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1.xml"/><Relationship Id="rId43" Type="http://schemas.openxmlformats.org/officeDocument/2006/relationships/header" Target="header29.xml"/><Relationship Id="rId48" Type="http://schemas.openxmlformats.org/officeDocument/2006/relationships/header" Target="header34.xml"/><Relationship Id="rId8" Type="http://schemas.openxmlformats.org/officeDocument/2006/relationships/endnotes" Target="endnotes.xml"/><Relationship Id="rId51" Type="http://schemas.openxmlformats.org/officeDocument/2006/relationships/header" Target="header3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48A08-583E-4029-A819-96CEAD43D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127404</Words>
  <Characters>726206</Characters>
  <Application>Microsoft Office Word</Application>
  <DocSecurity>8</DocSecurity>
  <Lines>6051</Lines>
  <Paragraphs>1703</Paragraphs>
  <ScaleCrop>false</ScaleCrop>
  <HeadingPairs>
    <vt:vector size="2" baseType="variant">
      <vt:variant>
        <vt:lpstr>Title</vt:lpstr>
      </vt:variant>
      <vt:variant>
        <vt:i4>1</vt:i4>
      </vt:variant>
    </vt:vector>
  </HeadingPairs>
  <TitlesOfParts>
    <vt:vector size="1" baseType="lpstr">
      <vt:lpstr>ترجمه و شرح مشکوة المصابیح</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851907</CharactersWithSpaces>
  <SharedDoc>false</SharedDoc>
  <HLinks>
    <vt:vector size="726" baseType="variant">
      <vt:variant>
        <vt:i4>1245240</vt:i4>
      </vt:variant>
      <vt:variant>
        <vt:i4>713</vt:i4>
      </vt:variant>
      <vt:variant>
        <vt:i4>0</vt:i4>
      </vt:variant>
      <vt:variant>
        <vt:i4>5</vt:i4>
      </vt:variant>
      <vt:variant>
        <vt:lpwstr/>
      </vt:variant>
      <vt:variant>
        <vt:lpwstr>_Toc447280320</vt:lpwstr>
      </vt:variant>
      <vt:variant>
        <vt:i4>1048632</vt:i4>
      </vt:variant>
      <vt:variant>
        <vt:i4>707</vt:i4>
      </vt:variant>
      <vt:variant>
        <vt:i4>0</vt:i4>
      </vt:variant>
      <vt:variant>
        <vt:i4>5</vt:i4>
      </vt:variant>
      <vt:variant>
        <vt:lpwstr/>
      </vt:variant>
      <vt:variant>
        <vt:lpwstr>_Toc447280319</vt:lpwstr>
      </vt:variant>
      <vt:variant>
        <vt:i4>1048632</vt:i4>
      </vt:variant>
      <vt:variant>
        <vt:i4>701</vt:i4>
      </vt:variant>
      <vt:variant>
        <vt:i4>0</vt:i4>
      </vt:variant>
      <vt:variant>
        <vt:i4>5</vt:i4>
      </vt:variant>
      <vt:variant>
        <vt:lpwstr/>
      </vt:variant>
      <vt:variant>
        <vt:lpwstr>_Toc447280318</vt:lpwstr>
      </vt:variant>
      <vt:variant>
        <vt:i4>1048632</vt:i4>
      </vt:variant>
      <vt:variant>
        <vt:i4>695</vt:i4>
      </vt:variant>
      <vt:variant>
        <vt:i4>0</vt:i4>
      </vt:variant>
      <vt:variant>
        <vt:i4>5</vt:i4>
      </vt:variant>
      <vt:variant>
        <vt:lpwstr/>
      </vt:variant>
      <vt:variant>
        <vt:lpwstr>_Toc447280317</vt:lpwstr>
      </vt:variant>
      <vt:variant>
        <vt:i4>1048632</vt:i4>
      </vt:variant>
      <vt:variant>
        <vt:i4>689</vt:i4>
      </vt:variant>
      <vt:variant>
        <vt:i4>0</vt:i4>
      </vt:variant>
      <vt:variant>
        <vt:i4>5</vt:i4>
      </vt:variant>
      <vt:variant>
        <vt:lpwstr/>
      </vt:variant>
      <vt:variant>
        <vt:lpwstr>_Toc447280316</vt:lpwstr>
      </vt:variant>
      <vt:variant>
        <vt:i4>1048632</vt:i4>
      </vt:variant>
      <vt:variant>
        <vt:i4>683</vt:i4>
      </vt:variant>
      <vt:variant>
        <vt:i4>0</vt:i4>
      </vt:variant>
      <vt:variant>
        <vt:i4>5</vt:i4>
      </vt:variant>
      <vt:variant>
        <vt:lpwstr/>
      </vt:variant>
      <vt:variant>
        <vt:lpwstr>_Toc447280315</vt:lpwstr>
      </vt:variant>
      <vt:variant>
        <vt:i4>1048632</vt:i4>
      </vt:variant>
      <vt:variant>
        <vt:i4>677</vt:i4>
      </vt:variant>
      <vt:variant>
        <vt:i4>0</vt:i4>
      </vt:variant>
      <vt:variant>
        <vt:i4>5</vt:i4>
      </vt:variant>
      <vt:variant>
        <vt:lpwstr/>
      </vt:variant>
      <vt:variant>
        <vt:lpwstr>_Toc447280314</vt:lpwstr>
      </vt:variant>
      <vt:variant>
        <vt:i4>1048632</vt:i4>
      </vt:variant>
      <vt:variant>
        <vt:i4>671</vt:i4>
      </vt:variant>
      <vt:variant>
        <vt:i4>0</vt:i4>
      </vt:variant>
      <vt:variant>
        <vt:i4>5</vt:i4>
      </vt:variant>
      <vt:variant>
        <vt:lpwstr/>
      </vt:variant>
      <vt:variant>
        <vt:lpwstr>_Toc447280313</vt:lpwstr>
      </vt:variant>
      <vt:variant>
        <vt:i4>1048632</vt:i4>
      </vt:variant>
      <vt:variant>
        <vt:i4>665</vt:i4>
      </vt:variant>
      <vt:variant>
        <vt:i4>0</vt:i4>
      </vt:variant>
      <vt:variant>
        <vt:i4>5</vt:i4>
      </vt:variant>
      <vt:variant>
        <vt:lpwstr/>
      </vt:variant>
      <vt:variant>
        <vt:lpwstr>_Toc447280312</vt:lpwstr>
      </vt:variant>
      <vt:variant>
        <vt:i4>1048632</vt:i4>
      </vt:variant>
      <vt:variant>
        <vt:i4>659</vt:i4>
      </vt:variant>
      <vt:variant>
        <vt:i4>0</vt:i4>
      </vt:variant>
      <vt:variant>
        <vt:i4>5</vt:i4>
      </vt:variant>
      <vt:variant>
        <vt:lpwstr/>
      </vt:variant>
      <vt:variant>
        <vt:lpwstr>_Toc447280311</vt:lpwstr>
      </vt:variant>
      <vt:variant>
        <vt:i4>1048632</vt:i4>
      </vt:variant>
      <vt:variant>
        <vt:i4>653</vt:i4>
      </vt:variant>
      <vt:variant>
        <vt:i4>0</vt:i4>
      </vt:variant>
      <vt:variant>
        <vt:i4>5</vt:i4>
      </vt:variant>
      <vt:variant>
        <vt:lpwstr/>
      </vt:variant>
      <vt:variant>
        <vt:lpwstr>_Toc447280310</vt:lpwstr>
      </vt:variant>
      <vt:variant>
        <vt:i4>1114168</vt:i4>
      </vt:variant>
      <vt:variant>
        <vt:i4>647</vt:i4>
      </vt:variant>
      <vt:variant>
        <vt:i4>0</vt:i4>
      </vt:variant>
      <vt:variant>
        <vt:i4>5</vt:i4>
      </vt:variant>
      <vt:variant>
        <vt:lpwstr/>
      </vt:variant>
      <vt:variant>
        <vt:lpwstr>_Toc447280309</vt:lpwstr>
      </vt:variant>
      <vt:variant>
        <vt:i4>1114168</vt:i4>
      </vt:variant>
      <vt:variant>
        <vt:i4>641</vt:i4>
      </vt:variant>
      <vt:variant>
        <vt:i4>0</vt:i4>
      </vt:variant>
      <vt:variant>
        <vt:i4>5</vt:i4>
      </vt:variant>
      <vt:variant>
        <vt:lpwstr/>
      </vt:variant>
      <vt:variant>
        <vt:lpwstr>_Toc447280308</vt:lpwstr>
      </vt:variant>
      <vt:variant>
        <vt:i4>1114168</vt:i4>
      </vt:variant>
      <vt:variant>
        <vt:i4>635</vt:i4>
      </vt:variant>
      <vt:variant>
        <vt:i4>0</vt:i4>
      </vt:variant>
      <vt:variant>
        <vt:i4>5</vt:i4>
      </vt:variant>
      <vt:variant>
        <vt:lpwstr/>
      </vt:variant>
      <vt:variant>
        <vt:lpwstr>_Toc447280307</vt:lpwstr>
      </vt:variant>
      <vt:variant>
        <vt:i4>1114168</vt:i4>
      </vt:variant>
      <vt:variant>
        <vt:i4>629</vt:i4>
      </vt:variant>
      <vt:variant>
        <vt:i4>0</vt:i4>
      </vt:variant>
      <vt:variant>
        <vt:i4>5</vt:i4>
      </vt:variant>
      <vt:variant>
        <vt:lpwstr/>
      </vt:variant>
      <vt:variant>
        <vt:lpwstr>_Toc447280306</vt:lpwstr>
      </vt:variant>
      <vt:variant>
        <vt:i4>1114168</vt:i4>
      </vt:variant>
      <vt:variant>
        <vt:i4>623</vt:i4>
      </vt:variant>
      <vt:variant>
        <vt:i4>0</vt:i4>
      </vt:variant>
      <vt:variant>
        <vt:i4>5</vt:i4>
      </vt:variant>
      <vt:variant>
        <vt:lpwstr/>
      </vt:variant>
      <vt:variant>
        <vt:lpwstr>_Toc447280305</vt:lpwstr>
      </vt:variant>
      <vt:variant>
        <vt:i4>1114168</vt:i4>
      </vt:variant>
      <vt:variant>
        <vt:i4>617</vt:i4>
      </vt:variant>
      <vt:variant>
        <vt:i4>0</vt:i4>
      </vt:variant>
      <vt:variant>
        <vt:i4>5</vt:i4>
      </vt:variant>
      <vt:variant>
        <vt:lpwstr/>
      </vt:variant>
      <vt:variant>
        <vt:lpwstr>_Toc447280304</vt:lpwstr>
      </vt:variant>
      <vt:variant>
        <vt:i4>1114168</vt:i4>
      </vt:variant>
      <vt:variant>
        <vt:i4>611</vt:i4>
      </vt:variant>
      <vt:variant>
        <vt:i4>0</vt:i4>
      </vt:variant>
      <vt:variant>
        <vt:i4>5</vt:i4>
      </vt:variant>
      <vt:variant>
        <vt:lpwstr/>
      </vt:variant>
      <vt:variant>
        <vt:lpwstr>_Toc447280303</vt:lpwstr>
      </vt:variant>
      <vt:variant>
        <vt:i4>1114168</vt:i4>
      </vt:variant>
      <vt:variant>
        <vt:i4>605</vt:i4>
      </vt:variant>
      <vt:variant>
        <vt:i4>0</vt:i4>
      </vt:variant>
      <vt:variant>
        <vt:i4>5</vt:i4>
      </vt:variant>
      <vt:variant>
        <vt:lpwstr/>
      </vt:variant>
      <vt:variant>
        <vt:lpwstr>_Toc447280302</vt:lpwstr>
      </vt:variant>
      <vt:variant>
        <vt:i4>1114168</vt:i4>
      </vt:variant>
      <vt:variant>
        <vt:i4>599</vt:i4>
      </vt:variant>
      <vt:variant>
        <vt:i4>0</vt:i4>
      </vt:variant>
      <vt:variant>
        <vt:i4>5</vt:i4>
      </vt:variant>
      <vt:variant>
        <vt:lpwstr/>
      </vt:variant>
      <vt:variant>
        <vt:lpwstr>_Toc447280301</vt:lpwstr>
      </vt:variant>
      <vt:variant>
        <vt:i4>1114168</vt:i4>
      </vt:variant>
      <vt:variant>
        <vt:i4>593</vt:i4>
      </vt:variant>
      <vt:variant>
        <vt:i4>0</vt:i4>
      </vt:variant>
      <vt:variant>
        <vt:i4>5</vt:i4>
      </vt:variant>
      <vt:variant>
        <vt:lpwstr/>
      </vt:variant>
      <vt:variant>
        <vt:lpwstr>_Toc447280300</vt:lpwstr>
      </vt:variant>
      <vt:variant>
        <vt:i4>1572921</vt:i4>
      </vt:variant>
      <vt:variant>
        <vt:i4>587</vt:i4>
      </vt:variant>
      <vt:variant>
        <vt:i4>0</vt:i4>
      </vt:variant>
      <vt:variant>
        <vt:i4>5</vt:i4>
      </vt:variant>
      <vt:variant>
        <vt:lpwstr/>
      </vt:variant>
      <vt:variant>
        <vt:lpwstr>_Toc447280299</vt:lpwstr>
      </vt:variant>
      <vt:variant>
        <vt:i4>1572921</vt:i4>
      </vt:variant>
      <vt:variant>
        <vt:i4>581</vt:i4>
      </vt:variant>
      <vt:variant>
        <vt:i4>0</vt:i4>
      </vt:variant>
      <vt:variant>
        <vt:i4>5</vt:i4>
      </vt:variant>
      <vt:variant>
        <vt:lpwstr/>
      </vt:variant>
      <vt:variant>
        <vt:lpwstr>_Toc447280298</vt:lpwstr>
      </vt:variant>
      <vt:variant>
        <vt:i4>1572921</vt:i4>
      </vt:variant>
      <vt:variant>
        <vt:i4>575</vt:i4>
      </vt:variant>
      <vt:variant>
        <vt:i4>0</vt:i4>
      </vt:variant>
      <vt:variant>
        <vt:i4>5</vt:i4>
      </vt:variant>
      <vt:variant>
        <vt:lpwstr/>
      </vt:variant>
      <vt:variant>
        <vt:lpwstr>_Toc447280297</vt:lpwstr>
      </vt:variant>
      <vt:variant>
        <vt:i4>1572921</vt:i4>
      </vt:variant>
      <vt:variant>
        <vt:i4>569</vt:i4>
      </vt:variant>
      <vt:variant>
        <vt:i4>0</vt:i4>
      </vt:variant>
      <vt:variant>
        <vt:i4>5</vt:i4>
      </vt:variant>
      <vt:variant>
        <vt:lpwstr/>
      </vt:variant>
      <vt:variant>
        <vt:lpwstr>_Toc447280296</vt:lpwstr>
      </vt:variant>
      <vt:variant>
        <vt:i4>1572921</vt:i4>
      </vt:variant>
      <vt:variant>
        <vt:i4>563</vt:i4>
      </vt:variant>
      <vt:variant>
        <vt:i4>0</vt:i4>
      </vt:variant>
      <vt:variant>
        <vt:i4>5</vt:i4>
      </vt:variant>
      <vt:variant>
        <vt:lpwstr/>
      </vt:variant>
      <vt:variant>
        <vt:lpwstr>_Toc447280295</vt:lpwstr>
      </vt:variant>
      <vt:variant>
        <vt:i4>1572921</vt:i4>
      </vt:variant>
      <vt:variant>
        <vt:i4>557</vt:i4>
      </vt:variant>
      <vt:variant>
        <vt:i4>0</vt:i4>
      </vt:variant>
      <vt:variant>
        <vt:i4>5</vt:i4>
      </vt:variant>
      <vt:variant>
        <vt:lpwstr/>
      </vt:variant>
      <vt:variant>
        <vt:lpwstr>_Toc447280294</vt:lpwstr>
      </vt:variant>
      <vt:variant>
        <vt:i4>1572921</vt:i4>
      </vt:variant>
      <vt:variant>
        <vt:i4>551</vt:i4>
      </vt:variant>
      <vt:variant>
        <vt:i4>0</vt:i4>
      </vt:variant>
      <vt:variant>
        <vt:i4>5</vt:i4>
      </vt:variant>
      <vt:variant>
        <vt:lpwstr/>
      </vt:variant>
      <vt:variant>
        <vt:lpwstr>_Toc447280293</vt:lpwstr>
      </vt:variant>
      <vt:variant>
        <vt:i4>1572921</vt:i4>
      </vt:variant>
      <vt:variant>
        <vt:i4>545</vt:i4>
      </vt:variant>
      <vt:variant>
        <vt:i4>0</vt:i4>
      </vt:variant>
      <vt:variant>
        <vt:i4>5</vt:i4>
      </vt:variant>
      <vt:variant>
        <vt:lpwstr/>
      </vt:variant>
      <vt:variant>
        <vt:lpwstr>_Toc447280292</vt:lpwstr>
      </vt:variant>
      <vt:variant>
        <vt:i4>1572921</vt:i4>
      </vt:variant>
      <vt:variant>
        <vt:i4>539</vt:i4>
      </vt:variant>
      <vt:variant>
        <vt:i4>0</vt:i4>
      </vt:variant>
      <vt:variant>
        <vt:i4>5</vt:i4>
      </vt:variant>
      <vt:variant>
        <vt:lpwstr/>
      </vt:variant>
      <vt:variant>
        <vt:lpwstr>_Toc447280291</vt:lpwstr>
      </vt:variant>
      <vt:variant>
        <vt:i4>1572921</vt:i4>
      </vt:variant>
      <vt:variant>
        <vt:i4>533</vt:i4>
      </vt:variant>
      <vt:variant>
        <vt:i4>0</vt:i4>
      </vt:variant>
      <vt:variant>
        <vt:i4>5</vt:i4>
      </vt:variant>
      <vt:variant>
        <vt:lpwstr/>
      </vt:variant>
      <vt:variant>
        <vt:lpwstr>_Toc447280290</vt:lpwstr>
      </vt:variant>
      <vt:variant>
        <vt:i4>1638457</vt:i4>
      </vt:variant>
      <vt:variant>
        <vt:i4>527</vt:i4>
      </vt:variant>
      <vt:variant>
        <vt:i4>0</vt:i4>
      </vt:variant>
      <vt:variant>
        <vt:i4>5</vt:i4>
      </vt:variant>
      <vt:variant>
        <vt:lpwstr/>
      </vt:variant>
      <vt:variant>
        <vt:lpwstr>_Toc447280289</vt:lpwstr>
      </vt:variant>
      <vt:variant>
        <vt:i4>1638457</vt:i4>
      </vt:variant>
      <vt:variant>
        <vt:i4>521</vt:i4>
      </vt:variant>
      <vt:variant>
        <vt:i4>0</vt:i4>
      </vt:variant>
      <vt:variant>
        <vt:i4>5</vt:i4>
      </vt:variant>
      <vt:variant>
        <vt:lpwstr/>
      </vt:variant>
      <vt:variant>
        <vt:lpwstr>_Toc447280288</vt:lpwstr>
      </vt:variant>
      <vt:variant>
        <vt:i4>1638457</vt:i4>
      </vt:variant>
      <vt:variant>
        <vt:i4>515</vt:i4>
      </vt:variant>
      <vt:variant>
        <vt:i4>0</vt:i4>
      </vt:variant>
      <vt:variant>
        <vt:i4>5</vt:i4>
      </vt:variant>
      <vt:variant>
        <vt:lpwstr/>
      </vt:variant>
      <vt:variant>
        <vt:lpwstr>_Toc447280287</vt:lpwstr>
      </vt:variant>
      <vt:variant>
        <vt:i4>1638457</vt:i4>
      </vt:variant>
      <vt:variant>
        <vt:i4>509</vt:i4>
      </vt:variant>
      <vt:variant>
        <vt:i4>0</vt:i4>
      </vt:variant>
      <vt:variant>
        <vt:i4>5</vt:i4>
      </vt:variant>
      <vt:variant>
        <vt:lpwstr/>
      </vt:variant>
      <vt:variant>
        <vt:lpwstr>_Toc447280286</vt:lpwstr>
      </vt:variant>
      <vt:variant>
        <vt:i4>1638457</vt:i4>
      </vt:variant>
      <vt:variant>
        <vt:i4>503</vt:i4>
      </vt:variant>
      <vt:variant>
        <vt:i4>0</vt:i4>
      </vt:variant>
      <vt:variant>
        <vt:i4>5</vt:i4>
      </vt:variant>
      <vt:variant>
        <vt:lpwstr/>
      </vt:variant>
      <vt:variant>
        <vt:lpwstr>_Toc447280285</vt:lpwstr>
      </vt:variant>
      <vt:variant>
        <vt:i4>1638457</vt:i4>
      </vt:variant>
      <vt:variant>
        <vt:i4>497</vt:i4>
      </vt:variant>
      <vt:variant>
        <vt:i4>0</vt:i4>
      </vt:variant>
      <vt:variant>
        <vt:i4>5</vt:i4>
      </vt:variant>
      <vt:variant>
        <vt:lpwstr/>
      </vt:variant>
      <vt:variant>
        <vt:lpwstr>_Toc447280284</vt:lpwstr>
      </vt:variant>
      <vt:variant>
        <vt:i4>1638457</vt:i4>
      </vt:variant>
      <vt:variant>
        <vt:i4>491</vt:i4>
      </vt:variant>
      <vt:variant>
        <vt:i4>0</vt:i4>
      </vt:variant>
      <vt:variant>
        <vt:i4>5</vt:i4>
      </vt:variant>
      <vt:variant>
        <vt:lpwstr/>
      </vt:variant>
      <vt:variant>
        <vt:lpwstr>_Toc447280283</vt:lpwstr>
      </vt:variant>
      <vt:variant>
        <vt:i4>1638457</vt:i4>
      </vt:variant>
      <vt:variant>
        <vt:i4>485</vt:i4>
      </vt:variant>
      <vt:variant>
        <vt:i4>0</vt:i4>
      </vt:variant>
      <vt:variant>
        <vt:i4>5</vt:i4>
      </vt:variant>
      <vt:variant>
        <vt:lpwstr/>
      </vt:variant>
      <vt:variant>
        <vt:lpwstr>_Toc447280282</vt:lpwstr>
      </vt:variant>
      <vt:variant>
        <vt:i4>1638457</vt:i4>
      </vt:variant>
      <vt:variant>
        <vt:i4>479</vt:i4>
      </vt:variant>
      <vt:variant>
        <vt:i4>0</vt:i4>
      </vt:variant>
      <vt:variant>
        <vt:i4>5</vt:i4>
      </vt:variant>
      <vt:variant>
        <vt:lpwstr/>
      </vt:variant>
      <vt:variant>
        <vt:lpwstr>_Toc447280281</vt:lpwstr>
      </vt:variant>
      <vt:variant>
        <vt:i4>1638457</vt:i4>
      </vt:variant>
      <vt:variant>
        <vt:i4>473</vt:i4>
      </vt:variant>
      <vt:variant>
        <vt:i4>0</vt:i4>
      </vt:variant>
      <vt:variant>
        <vt:i4>5</vt:i4>
      </vt:variant>
      <vt:variant>
        <vt:lpwstr/>
      </vt:variant>
      <vt:variant>
        <vt:lpwstr>_Toc447280280</vt:lpwstr>
      </vt:variant>
      <vt:variant>
        <vt:i4>1441849</vt:i4>
      </vt:variant>
      <vt:variant>
        <vt:i4>467</vt:i4>
      </vt:variant>
      <vt:variant>
        <vt:i4>0</vt:i4>
      </vt:variant>
      <vt:variant>
        <vt:i4>5</vt:i4>
      </vt:variant>
      <vt:variant>
        <vt:lpwstr/>
      </vt:variant>
      <vt:variant>
        <vt:lpwstr>_Toc447280279</vt:lpwstr>
      </vt:variant>
      <vt:variant>
        <vt:i4>1441849</vt:i4>
      </vt:variant>
      <vt:variant>
        <vt:i4>461</vt:i4>
      </vt:variant>
      <vt:variant>
        <vt:i4>0</vt:i4>
      </vt:variant>
      <vt:variant>
        <vt:i4>5</vt:i4>
      </vt:variant>
      <vt:variant>
        <vt:lpwstr/>
      </vt:variant>
      <vt:variant>
        <vt:lpwstr>_Toc447280278</vt:lpwstr>
      </vt:variant>
      <vt:variant>
        <vt:i4>1441849</vt:i4>
      </vt:variant>
      <vt:variant>
        <vt:i4>455</vt:i4>
      </vt:variant>
      <vt:variant>
        <vt:i4>0</vt:i4>
      </vt:variant>
      <vt:variant>
        <vt:i4>5</vt:i4>
      </vt:variant>
      <vt:variant>
        <vt:lpwstr/>
      </vt:variant>
      <vt:variant>
        <vt:lpwstr>_Toc447280277</vt:lpwstr>
      </vt:variant>
      <vt:variant>
        <vt:i4>1441849</vt:i4>
      </vt:variant>
      <vt:variant>
        <vt:i4>449</vt:i4>
      </vt:variant>
      <vt:variant>
        <vt:i4>0</vt:i4>
      </vt:variant>
      <vt:variant>
        <vt:i4>5</vt:i4>
      </vt:variant>
      <vt:variant>
        <vt:lpwstr/>
      </vt:variant>
      <vt:variant>
        <vt:lpwstr>_Toc447280276</vt:lpwstr>
      </vt:variant>
      <vt:variant>
        <vt:i4>1441849</vt:i4>
      </vt:variant>
      <vt:variant>
        <vt:i4>443</vt:i4>
      </vt:variant>
      <vt:variant>
        <vt:i4>0</vt:i4>
      </vt:variant>
      <vt:variant>
        <vt:i4>5</vt:i4>
      </vt:variant>
      <vt:variant>
        <vt:lpwstr/>
      </vt:variant>
      <vt:variant>
        <vt:lpwstr>_Toc447280275</vt:lpwstr>
      </vt:variant>
      <vt:variant>
        <vt:i4>1441849</vt:i4>
      </vt:variant>
      <vt:variant>
        <vt:i4>437</vt:i4>
      </vt:variant>
      <vt:variant>
        <vt:i4>0</vt:i4>
      </vt:variant>
      <vt:variant>
        <vt:i4>5</vt:i4>
      </vt:variant>
      <vt:variant>
        <vt:lpwstr/>
      </vt:variant>
      <vt:variant>
        <vt:lpwstr>_Toc447280274</vt:lpwstr>
      </vt:variant>
      <vt:variant>
        <vt:i4>1441849</vt:i4>
      </vt:variant>
      <vt:variant>
        <vt:i4>431</vt:i4>
      </vt:variant>
      <vt:variant>
        <vt:i4>0</vt:i4>
      </vt:variant>
      <vt:variant>
        <vt:i4>5</vt:i4>
      </vt:variant>
      <vt:variant>
        <vt:lpwstr/>
      </vt:variant>
      <vt:variant>
        <vt:lpwstr>_Toc447280273</vt:lpwstr>
      </vt:variant>
      <vt:variant>
        <vt:i4>1441849</vt:i4>
      </vt:variant>
      <vt:variant>
        <vt:i4>425</vt:i4>
      </vt:variant>
      <vt:variant>
        <vt:i4>0</vt:i4>
      </vt:variant>
      <vt:variant>
        <vt:i4>5</vt:i4>
      </vt:variant>
      <vt:variant>
        <vt:lpwstr/>
      </vt:variant>
      <vt:variant>
        <vt:lpwstr>_Toc447280272</vt:lpwstr>
      </vt:variant>
      <vt:variant>
        <vt:i4>1441849</vt:i4>
      </vt:variant>
      <vt:variant>
        <vt:i4>419</vt:i4>
      </vt:variant>
      <vt:variant>
        <vt:i4>0</vt:i4>
      </vt:variant>
      <vt:variant>
        <vt:i4>5</vt:i4>
      </vt:variant>
      <vt:variant>
        <vt:lpwstr/>
      </vt:variant>
      <vt:variant>
        <vt:lpwstr>_Toc447280271</vt:lpwstr>
      </vt:variant>
      <vt:variant>
        <vt:i4>1441849</vt:i4>
      </vt:variant>
      <vt:variant>
        <vt:i4>413</vt:i4>
      </vt:variant>
      <vt:variant>
        <vt:i4>0</vt:i4>
      </vt:variant>
      <vt:variant>
        <vt:i4>5</vt:i4>
      </vt:variant>
      <vt:variant>
        <vt:lpwstr/>
      </vt:variant>
      <vt:variant>
        <vt:lpwstr>_Toc447280270</vt:lpwstr>
      </vt:variant>
      <vt:variant>
        <vt:i4>1507385</vt:i4>
      </vt:variant>
      <vt:variant>
        <vt:i4>407</vt:i4>
      </vt:variant>
      <vt:variant>
        <vt:i4>0</vt:i4>
      </vt:variant>
      <vt:variant>
        <vt:i4>5</vt:i4>
      </vt:variant>
      <vt:variant>
        <vt:lpwstr/>
      </vt:variant>
      <vt:variant>
        <vt:lpwstr>_Toc447280269</vt:lpwstr>
      </vt:variant>
      <vt:variant>
        <vt:i4>1507385</vt:i4>
      </vt:variant>
      <vt:variant>
        <vt:i4>401</vt:i4>
      </vt:variant>
      <vt:variant>
        <vt:i4>0</vt:i4>
      </vt:variant>
      <vt:variant>
        <vt:i4>5</vt:i4>
      </vt:variant>
      <vt:variant>
        <vt:lpwstr/>
      </vt:variant>
      <vt:variant>
        <vt:lpwstr>_Toc447280268</vt:lpwstr>
      </vt:variant>
      <vt:variant>
        <vt:i4>1507385</vt:i4>
      </vt:variant>
      <vt:variant>
        <vt:i4>395</vt:i4>
      </vt:variant>
      <vt:variant>
        <vt:i4>0</vt:i4>
      </vt:variant>
      <vt:variant>
        <vt:i4>5</vt:i4>
      </vt:variant>
      <vt:variant>
        <vt:lpwstr/>
      </vt:variant>
      <vt:variant>
        <vt:lpwstr>_Toc447280267</vt:lpwstr>
      </vt:variant>
      <vt:variant>
        <vt:i4>1507385</vt:i4>
      </vt:variant>
      <vt:variant>
        <vt:i4>389</vt:i4>
      </vt:variant>
      <vt:variant>
        <vt:i4>0</vt:i4>
      </vt:variant>
      <vt:variant>
        <vt:i4>5</vt:i4>
      </vt:variant>
      <vt:variant>
        <vt:lpwstr/>
      </vt:variant>
      <vt:variant>
        <vt:lpwstr>_Toc447280266</vt:lpwstr>
      </vt:variant>
      <vt:variant>
        <vt:i4>1507385</vt:i4>
      </vt:variant>
      <vt:variant>
        <vt:i4>383</vt:i4>
      </vt:variant>
      <vt:variant>
        <vt:i4>0</vt:i4>
      </vt:variant>
      <vt:variant>
        <vt:i4>5</vt:i4>
      </vt:variant>
      <vt:variant>
        <vt:lpwstr/>
      </vt:variant>
      <vt:variant>
        <vt:lpwstr>_Toc447280265</vt:lpwstr>
      </vt:variant>
      <vt:variant>
        <vt:i4>1507385</vt:i4>
      </vt:variant>
      <vt:variant>
        <vt:i4>377</vt:i4>
      </vt:variant>
      <vt:variant>
        <vt:i4>0</vt:i4>
      </vt:variant>
      <vt:variant>
        <vt:i4>5</vt:i4>
      </vt:variant>
      <vt:variant>
        <vt:lpwstr/>
      </vt:variant>
      <vt:variant>
        <vt:lpwstr>_Toc447280264</vt:lpwstr>
      </vt:variant>
      <vt:variant>
        <vt:i4>1507385</vt:i4>
      </vt:variant>
      <vt:variant>
        <vt:i4>371</vt:i4>
      </vt:variant>
      <vt:variant>
        <vt:i4>0</vt:i4>
      </vt:variant>
      <vt:variant>
        <vt:i4>5</vt:i4>
      </vt:variant>
      <vt:variant>
        <vt:lpwstr/>
      </vt:variant>
      <vt:variant>
        <vt:lpwstr>_Toc447280263</vt:lpwstr>
      </vt:variant>
      <vt:variant>
        <vt:i4>1507385</vt:i4>
      </vt:variant>
      <vt:variant>
        <vt:i4>365</vt:i4>
      </vt:variant>
      <vt:variant>
        <vt:i4>0</vt:i4>
      </vt:variant>
      <vt:variant>
        <vt:i4>5</vt:i4>
      </vt:variant>
      <vt:variant>
        <vt:lpwstr/>
      </vt:variant>
      <vt:variant>
        <vt:lpwstr>_Toc447280262</vt:lpwstr>
      </vt:variant>
      <vt:variant>
        <vt:i4>1507385</vt:i4>
      </vt:variant>
      <vt:variant>
        <vt:i4>359</vt:i4>
      </vt:variant>
      <vt:variant>
        <vt:i4>0</vt:i4>
      </vt:variant>
      <vt:variant>
        <vt:i4>5</vt:i4>
      </vt:variant>
      <vt:variant>
        <vt:lpwstr/>
      </vt:variant>
      <vt:variant>
        <vt:lpwstr>_Toc447280261</vt:lpwstr>
      </vt:variant>
      <vt:variant>
        <vt:i4>1507385</vt:i4>
      </vt:variant>
      <vt:variant>
        <vt:i4>353</vt:i4>
      </vt:variant>
      <vt:variant>
        <vt:i4>0</vt:i4>
      </vt:variant>
      <vt:variant>
        <vt:i4>5</vt:i4>
      </vt:variant>
      <vt:variant>
        <vt:lpwstr/>
      </vt:variant>
      <vt:variant>
        <vt:lpwstr>_Toc447280260</vt:lpwstr>
      </vt:variant>
      <vt:variant>
        <vt:i4>1310777</vt:i4>
      </vt:variant>
      <vt:variant>
        <vt:i4>347</vt:i4>
      </vt:variant>
      <vt:variant>
        <vt:i4>0</vt:i4>
      </vt:variant>
      <vt:variant>
        <vt:i4>5</vt:i4>
      </vt:variant>
      <vt:variant>
        <vt:lpwstr/>
      </vt:variant>
      <vt:variant>
        <vt:lpwstr>_Toc447280259</vt:lpwstr>
      </vt:variant>
      <vt:variant>
        <vt:i4>1310777</vt:i4>
      </vt:variant>
      <vt:variant>
        <vt:i4>344</vt:i4>
      </vt:variant>
      <vt:variant>
        <vt:i4>0</vt:i4>
      </vt:variant>
      <vt:variant>
        <vt:i4>5</vt:i4>
      </vt:variant>
      <vt:variant>
        <vt:lpwstr/>
      </vt:variant>
      <vt:variant>
        <vt:lpwstr>_Toc447280258</vt:lpwstr>
      </vt:variant>
      <vt:variant>
        <vt:i4>1310777</vt:i4>
      </vt:variant>
      <vt:variant>
        <vt:i4>338</vt:i4>
      </vt:variant>
      <vt:variant>
        <vt:i4>0</vt:i4>
      </vt:variant>
      <vt:variant>
        <vt:i4>5</vt:i4>
      </vt:variant>
      <vt:variant>
        <vt:lpwstr/>
      </vt:variant>
      <vt:variant>
        <vt:lpwstr>_Toc447280256</vt:lpwstr>
      </vt:variant>
      <vt:variant>
        <vt:i4>1310777</vt:i4>
      </vt:variant>
      <vt:variant>
        <vt:i4>332</vt:i4>
      </vt:variant>
      <vt:variant>
        <vt:i4>0</vt:i4>
      </vt:variant>
      <vt:variant>
        <vt:i4>5</vt:i4>
      </vt:variant>
      <vt:variant>
        <vt:lpwstr/>
      </vt:variant>
      <vt:variant>
        <vt:lpwstr>_Toc447280255</vt:lpwstr>
      </vt:variant>
      <vt:variant>
        <vt:i4>1310777</vt:i4>
      </vt:variant>
      <vt:variant>
        <vt:i4>326</vt:i4>
      </vt:variant>
      <vt:variant>
        <vt:i4>0</vt:i4>
      </vt:variant>
      <vt:variant>
        <vt:i4>5</vt:i4>
      </vt:variant>
      <vt:variant>
        <vt:lpwstr/>
      </vt:variant>
      <vt:variant>
        <vt:lpwstr>_Toc447280254</vt:lpwstr>
      </vt:variant>
      <vt:variant>
        <vt:i4>1310777</vt:i4>
      </vt:variant>
      <vt:variant>
        <vt:i4>320</vt:i4>
      </vt:variant>
      <vt:variant>
        <vt:i4>0</vt:i4>
      </vt:variant>
      <vt:variant>
        <vt:i4>5</vt:i4>
      </vt:variant>
      <vt:variant>
        <vt:lpwstr/>
      </vt:variant>
      <vt:variant>
        <vt:lpwstr>_Toc447280253</vt:lpwstr>
      </vt:variant>
      <vt:variant>
        <vt:i4>1310777</vt:i4>
      </vt:variant>
      <vt:variant>
        <vt:i4>314</vt:i4>
      </vt:variant>
      <vt:variant>
        <vt:i4>0</vt:i4>
      </vt:variant>
      <vt:variant>
        <vt:i4>5</vt:i4>
      </vt:variant>
      <vt:variant>
        <vt:lpwstr/>
      </vt:variant>
      <vt:variant>
        <vt:lpwstr>_Toc447280252</vt:lpwstr>
      </vt:variant>
      <vt:variant>
        <vt:i4>1310777</vt:i4>
      </vt:variant>
      <vt:variant>
        <vt:i4>308</vt:i4>
      </vt:variant>
      <vt:variant>
        <vt:i4>0</vt:i4>
      </vt:variant>
      <vt:variant>
        <vt:i4>5</vt:i4>
      </vt:variant>
      <vt:variant>
        <vt:lpwstr/>
      </vt:variant>
      <vt:variant>
        <vt:lpwstr>_Toc447280251</vt:lpwstr>
      </vt:variant>
      <vt:variant>
        <vt:i4>1310777</vt:i4>
      </vt:variant>
      <vt:variant>
        <vt:i4>302</vt:i4>
      </vt:variant>
      <vt:variant>
        <vt:i4>0</vt:i4>
      </vt:variant>
      <vt:variant>
        <vt:i4>5</vt:i4>
      </vt:variant>
      <vt:variant>
        <vt:lpwstr/>
      </vt:variant>
      <vt:variant>
        <vt:lpwstr>_Toc447280250</vt:lpwstr>
      </vt:variant>
      <vt:variant>
        <vt:i4>1376313</vt:i4>
      </vt:variant>
      <vt:variant>
        <vt:i4>296</vt:i4>
      </vt:variant>
      <vt:variant>
        <vt:i4>0</vt:i4>
      </vt:variant>
      <vt:variant>
        <vt:i4>5</vt:i4>
      </vt:variant>
      <vt:variant>
        <vt:lpwstr/>
      </vt:variant>
      <vt:variant>
        <vt:lpwstr>_Toc447280249</vt:lpwstr>
      </vt:variant>
      <vt:variant>
        <vt:i4>1376313</vt:i4>
      </vt:variant>
      <vt:variant>
        <vt:i4>290</vt:i4>
      </vt:variant>
      <vt:variant>
        <vt:i4>0</vt:i4>
      </vt:variant>
      <vt:variant>
        <vt:i4>5</vt:i4>
      </vt:variant>
      <vt:variant>
        <vt:lpwstr/>
      </vt:variant>
      <vt:variant>
        <vt:lpwstr>_Toc447280248</vt:lpwstr>
      </vt:variant>
      <vt:variant>
        <vt:i4>1376313</vt:i4>
      </vt:variant>
      <vt:variant>
        <vt:i4>284</vt:i4>
      </vt:variant>
      <vt:variant>
        <vt:i4>0</vt:i4>
      </vt:variant>
      <vt:variant>
        <vt:i4>5</vt:i4>
      </vt:variant>
      <vt:variant>
        <vt:lpwstr/>
      </vt:variant>
      <vt:variant>
        <vt:lpwstr>_Toc447280247</vt:lpwstr>
      </vt:variant>
      <vt:variant>
        <vt:i4>1376313</vt:i4>
      </vt:variant>
      <vt:variant>
        <vt:i4>278</vt:i4>
      </vt:variant>
      <vt:variant>
        <vt:i4>0</vt:i4>
      </vt:variant>
      <vt:variant>
        <vt:i4>5</vt:i4>
      </vt:variant>
      <vt:variant>
        <vt:lpwstr/>
      </vt:variant>
      <vt:variant>
        <vt:lpwstr>_Toc447280246</vt:lpwstr>
      </vt:variant>
      <vt:variant>
        <vt:i4>1376313</vt:i4>
      </vt:variant>
      <vt:variant>
        <vt:i4>272</vt:i4>
      </vt:variant>
      <vt:variant>
        <vt:i4>0</vt:i4>
      </vt:variant>
      <vt:variant>
        <vt:i4>5</vt:i4>
      </vt:variant>
      <vt:variant>
        <vt:lpwstr/>
      </vt:variant>
      <vt:variant>
        <vt:lpwstr>_Toc447280245</vt:lpwstr>
      </vt:variant>
      <vt:variant>
        <vt:i4>1376313</vt:i4>
      </vt:variant>
      <vt:variant>
        <vt:i4>266</vt:i4>
      </vt:variant>
      <vt:variant>
        <vt:i4>0</vt:i4>
      </vt:variant>
      <vt:variant>
        <vt:i4>5</vt:i4>
      </vt:variant>
      <vt:variant>
        <vt:lpwstr/>
      </vt:variant>
      <vt:variant>
        <vt:lpwstr>_Toc447280244</vt:lpwstr>
      </vt:variant>
      <vt:variant>
        <vt:i4>1376313</vt:i4>
      </vt:variant>
      <vt:variant>
        <vt:i4>260</vt:i4>
      </vt:variant>
      <vt:variant>
        <vt:i4>0</vt:i4>
      </vt:variant>
      <vt:variant>
        <vt:i4>5</vt:i4>
      </vt:variant>
      <vt:variant>
        <vt:lpwstr/>
      </vt:variant>
      <vt:variant>
        <vt:lpwstr>_Toc447280243</vt:lpwstr>
      </vt:variant>
      <vt:variant>
        <vt:i4>1376313</vt:i4>
      </vt:variant>
      <vt:variant>
        <vt:i4>254</vt:i4>
      </vt:variant>
      <vt:variant>
        <vt:i4>0</vt:i4>
      </vt:variant>
      <vt:variant>
        <vt:i4>5</vt:i4>
      </vt:variant>
      <vt:variant>
        <vt:lpwstr/>
      </vt:variant>
      <vt:variant>
        <vt:lpwstr>_Toc447280242</vt:lpwstr>
      </vt:variant>
      <vt:variant>
        <vt:i4>1376313</vt:i4>
      </vt:variant>
      <vt:variant>
        <vt:i4>248</vt:i4>
      </vt:variant>
      <vt:variant>
        <vt:i4>0</vt:i4>
      </vt:variant>
      <vt:variant>
        <vt:i4>5</vt:i4>
      </vt:variant>
      <vt:variant>
        <vt:lpwstr/>
      </vt:variant>
      <vt:variant>
        <vt:lpwstr>_Toc447280241</vt:lpwstr>
      </vt:variant>
      <vt:variant>
        <vt:i4>1376313</vt:i4>
      </vt:variant>
      <vt:variant>
        <vt:i4>242</vt:i4>
      </vt:variant>
      <vt:variant>
        <vt:i4>0</vt:i4>
      </vt:variant>
      <vt:variant>
        <vt:i4>5</vt:i4>
      </vt:variant>
      <vt:variant>
        <vt:lpwstr/>
      </vt:variant>
      <vt:variant>
        <vt:lpwstr>_Toc447280240</vt:lpwstr>
      </vt:variant>
      <vt:variant>
        <vt:i4>1179705</vt:i4>
      </vt:variant>
      <vt:variant>
        <vt:i4>236</vt:i4>
      </vt:variant>
      <vt:variant>
        <vt:i4>0</vt:i4>
      </vt:variant>
      <vt:variant>
        <vt:i4>5</vt:i4>
      </vt:variant>
      <vt:variant>
        <vt:lpwstr/>
      </vt:variant>
      <vt:variant>
        <vt:lpwstr>_Toc447280239</vt:lpwstr>
      </vt:variant>
      <vt:variant>
        <vt:i4>1179705</vt:i4>
      </vt:variant>
      <vt:variant>
        <vt:i4>230</vt:i4>
      </vt:variant>
      <vt:variant>
        <vt:i4>0</vt:i4>
      </vt:variant>
      <vt:variant>
        <vt:i4>5</vt:i4>
      </vt:variant>
      <vt:variant>
        <vt:lpwstr/>
      </vt:variant>
      <vt:variant>
        <vt:lpwstr>_Toc447280238</vt:lpwstr>
      </vt:variant>
      <vt:variant>
        <vt:i4>1179705</vt:i4>
      </vt:variant>
      <vt:variant>
        <vt:i4>224</vt:i4>
      </vt:variant>
      <vt:variant>
        <vt:i4>0</vt:i4>
      </vt:variant>
      <vt:variant>
        <vt:i4>5</vt:i4>
      </vt:variant>
      <vt:variant>
        <vt:lpwstr/>
      </vt:variant>
      <vt:variant>
        <vt:lpwstr>_Toc447280237</vt:lpwstr>
      </vt:variant>
      <vt:variant>
        <vt:i4>1179705</vt:i4>
      </vt:variant>
      <vt:variant>
        <vt:i4>218</vt:i4>
      </vt:variant>
      <vt:variant>
        <vt:i4>0</vt:i4>
      </vt:variant>
      <vt:variant>
        <vt:i4>5</vt:i4>
      </vt:variant>
      <vt:variant>
        <vt:lpwstr/>
      </vt:variant>
      <vt:variant>
        <vt:lpwstr>_Toc447280236</vt:lpwstr>
      </vt:variant>
      <vt:variant>
        <vt:i4>1179705</vt:i4>
      </vt:variant>
      <vt:variant>
        <vt:i4>212</vt:i4>
      </vt:variant>
      <vt:variant>
        <vt:i4>0</vt:i4>
      </vt:variant>
      <vt:variant>
        <vt:i4>5</vt:i4>
      </vt:variant>
      <vt:variant>
        <vt:lpwstr/>
      </vt:variant>
      <vt:variant>
        <vt:lpwstr>_Toc447280235</vt:lpwstr>
      </vt:variant>
      <vt:variant>
        <vt:i4>1179705</vt:i4>
      </vt:variant>
      <vt:variant>
        <vt:i4>206</vt:i4>
      </vt:variant>
      <vt:variant>
        <vt:i4>0</vt:i4>
      </vt:variant>
      <vt:variant>
        <vt:i4>5</vt:i4>
      </vt:variant>
      <vt:variant>
        <vt:lpwstr/>
      </vt:variant>
      <vt:variant>
        <vt:lpwstr>_Toc447280234</vt:lpwstr>
      </vt:variant>
      <vt:variant>
        <vt:i4>1179705</vt:i4>
      </vt:variant>
      <vt:variant>
        <vt:i4>200</vt:i4>
      </vt:variant>
      <vt:variant>
        <vt:i4>0</vt:i4>
      </vt:variant>
      <vt:variant>
        <vt:i4>5</vt:i4>
      </vt:variant>
      <vt:variant>
        <vt:lpwstr/>
      </vt:variant>
      <vt:variant>
        <vt:lpwstr>_Toc447280233</vt:lpwstr>
      </vt:variant>
      <vt:variant>
        <vt:i4>1179705</vt:i4>
      </vt:variant>
      <vt:variant>
        <vt:i4>194</vt:i4>
      </vt:variant>
      <vt:variant>
        <vt:i4>0</vt:i4>
      </vt:variant>
      <vt:variant>
        <vt:i4>5</vt:i4>
      </vt:variant>
      <vt:variant>
        <vt:lpwstr/>
      </vt:variant>
      <vt:variant>
        <vt:lpwstr>_Toc447280232</vt:lpwstr>
      </vt:variant>
      <vt:variant>
        <vt:i4>1179705</vt:i4>
      </vt:variant>
      <vt:variant>
        <vt:i4>188</vt:i4>
      </vt:variant>
      <vt:variant>
        <vt:i4>0</vt:i4>
      </vt:variant>
      <vt:variant>
        <vt:i4>5</vt:i4>
      </vt:variant>
      <vt:variant>
        <vt:lpwstr/>
      </vt:variant>
      <vt:variant>
        <vt:lpwstr>_Toc447280231</vt:lpwstr>
      </vt:variant>
      <vt:variant>
        <vt:i4>1179705</vt:i4>
      </vt:variant>
      <vt:variant>
        <vt:i4>182</vt:i4>
      </vt:variant>
      <vt:variant>
        <vt:i4>0</vt:i4>
      </vt:variant>
      <vt:variant>
        <vt:i4>5</vt:i4>
      </vt:variant>
      <vt:variant>
        <vt:lpwstr/>
      </vt:variant>
      <vt:variant>
        <vt:lpwstr>_Toc447280230</vt:lpwstr>
      </vt:variant>
      <vt:variant>
        <vt:i4>1245241</vt:i4>
      </vt:variant>
      <vt:variant>
        <vt:i4>176</vt:i4>
      </vt:variant>
      <vt:variant>
        <vt:i4>0</vt:i4>
      </vt:variant>
      <vt:variant>
        <vt:i4>5</vt:i4>
      </vt:variant>
      <vt:variant>
        <vt:lpwstr/>
      </vt:variant>
      <vt:variant>
        <vt:lpwstr>_Toc447280229</vt:lpwstr>
      </vt:variant>
      <vt:variant>
        <vt:i4>1245241</vt:i4>
      </vt:variant>
      <vt:variant>
        <vt:i4>170</vt:i4>
      </vt:variant>
      <vt:variant>
        <vt:i4>0</vt:i4>
      </vt:variant>
      <vt:variant>
        <vt:i4>5</vt:i4>
      </vt:variant>
      <vt:variant>
        <vt:lpwstr/>
      </vt:variant>
      <vt:variant>
        <vt:lpwstr>_Toc447280228</vt:lpwstr>
      </vt:variant>
      <vt:variant>
        <vt:i4>1245241</vt:i4>
      </vt:variant>
      <vt:variant>
        <vt:i4>164</vt:i4>
      </vt:variant>
      <vt:variant>
        <vt:i4>0</vt:i4>
      </vt:variant>
      <vt:variant>
        <vt:i4>5</vt:i4>
      </vt:variant>
      <vt:variant>
        <vt:lpwstr/>
      </vt:variant>
      <vt:variant>
        <vt:lpwstr>_Toc447280227</vt:lpwstr>
      </vt:variant>
      <vt:variant>
        <vt:i4>1245241</vt:i4>
      </vt:variant>
      <vt:variant>
        <vt:i4>158</vt:i4>
      </vt:variant>
      <vt:variant>
        <vt:i4>0</vt:i4>
      </vt:variant>
      <vt:variant>
        <vt:i4>5</vt:i4>
      </vt:variant>
      <vt:variant>
        <vt:lpwstr/>
      </vt:variant>
      <vt:variant>
        <vt:lpwstr>_Toc447280226</vt:lpwstr>
      </vt:variant>
      <vt:variant>
        <vt:i4>1245241</vt:i4>
      </vt:variant>
      <vt:variant>
        <vt:i4>152</vt:i4>
      </vt:variant>
      <vt:variant>
        <vt:i4>0</vt:i4>
      </vt:variant>
      <vt:variant>
        <vt:i4>5</vt:i4>
      </vt:variant>
      <vt:variant>
        <vt:lpwstr/>
      </vt:variant>
      <vt:variant>
        <vt:lpwstr>_Toc447280225</vt:lpwstr>
      </vt:variant>
      <vt:variant>
        <vt:i4>1245241</vt:i4>
      </vt:variant>
      <vt:variant>
        <vt:i4>146</vt:i4>
      </vt:variant>
      <vt:variant>
        <vt:i4>0</vt:i4>
      </vt:variant>
      <vt:variant>
        <vt:i4>5</vt:i4>
      </vt:variant>
      <vt:variant>
        <vt:lpwstr/>
      </vt:variant>
      <vt:variant>
        <vt:lpwstr>_Toc447280224</vt:lpwstr>
      </vt:variant>
      <vt:variant>
        <vt:i4>1245241</vt:i4>
      </vt:variant>
      <vt:variant>
        <vt:i4>140</vt:i4>
      </vt:variant>
      <vt:variant>
        <vt:i4>0</vt:i4>
      </vt:variant>
      <vt:variant>
        <vt:i4>5</vt:i4>
      </vt:variant>
      <vt:variant>
        <vt:lpwstr/>
      </vt:variant>
      <vt:variant>
        <vt:lpwstr>_Toc447280223</vt:lpwstr>
      </vt:variant>
      <vt:variant>
        <vt:i4>1245241</vt:i4>
      </vt:variant>
      <vt:variant>
        <vt:i4>134</vt:i4>
      </vt:variant>
      <vt:variant>
        <vt:i4>0</vt:i4>
      </vt:variant>
      <vt:variant>
        <vt:i4>5</vt:i4>
      </vt:variant>
      <vt:variant>
        <vt:lpwstr/>
      </vt:variant>
      <vt:variant>
        <vt:lpwstr>_Toc447280222</vt:lpwstr>
      </vt:variant>
      <vt:variant>
        <vt:i4>1245241</vt:i4>
      </vt:variant>
      <vt:variant>
        <vt:i4>128</vt:i4>
      </vt:variant>
      <vt:variant>
        <vt:i4>0</vt:i4>
      </vt:variant>
      <vt:variant>
        <vt:i4>5</vt:i4>
      </vt:variant>
      <vt:variant>
        <vt:lpwstr/>
      </vt:variant>
      <vt:variant>
        <vt:lpwstr>_Toc447280221</vt:lpwstr>
      </vt:variant>
      <vt:variant>
        <vt:i4>1245241</vt:i4>
      </vt:variant>
      <vt:variant>
        <vt:i4>122</vt:i4>
      </vt:variant>
      <vt:variant>
        <vt:i4>0</vt:i4>
      </vt:variant>
      <vt:variant>
        <vt:i4>5</vt:i4>
      </vt:variant>
      <vt:variant>
        <vt:lpwstr/>
      </vt:variant>
      <vt:variant>
        <vt:lpwstr>_Toc447280220</vt:lpwstr>
      </vt:variant>
      <vt:variant>
        <vt:i4>1048633</vt:i4>
      </vt:variant>
      <vt:variant>
        <vt:i4>116</vt:i4>
      </vt:variant>
      <vt:variant>
        <vt:i4>0</vt:i4>
      </vt:variant>
      <vt:variant>
        <vt:i4>5</vt:i4>
      </vt:variant>
      <vt:variant>
        <vt:lpwstr/>
      </vt:variant>
      <vt:variant>
        <vt:lpwstr>_Toc447280219</vt:lpwstr>
      </vt:variant>
      <vt:variant>
        <vt:i4>1048633</vt:i4>
      </vt:variant>
      <vt:variant>
        <vt:i4>110</vt:i4>
      </vt:variant>
      <vt:variant>
        <vt:i4>0</vt:i4>
      </vt:variant>
      <vt:variant>
        <vt:i4>5</vt:i4>
      </vt:variant>
      <vt:variant>
        <vt:lpwstr/>
      </vt:variant>
      <vt:variant>
        <vt:lpwstr>_Toc447280218</vt:lpwstr>
      </vt:variant>
      <vt:variant>
        <vt:i4>1048633</vt:i4>
      </vt:variant>
      <vt:variant>
        <vt:i4>104</vt:i4>
      </vt:variant>
      <vt:variant>
        <vt:i4>0</vt:i4>
      </vt:variant>
      <vt:variant>
        <vt:i4>5</vt:i4>
      </vt:variant>
      <vt:variant>
        <vt:lpwstr/>
      </vt:variant>
      <vt:variant>
        <vt:lpwstr>_Toc447280217</vt:lpwstr>
      </vt:variant>
      <vt:variant>
        <vt:i4>1048633</vt:i4>
      </vt:variant>
      <vt:variant>
        <vt:i4>98</vt:i4>
      </vt:variant>
      <vt:variant>
        <vt:i4>0</vt:i4>
      </vt:variant>
      <vt:variant>
        <vt:i4>5</vt:i4>
      </vt:variant>
      <vt:variant>
        <vt:lpwstr/>
      </vt:variant>
      <vt:variant>
        <vt:lpwstr>_Toc447280216</vt:lpwstr>
      </vt:variant>
      <vt:variant>
        <vt:i4>1048633</vt:i4>
      </vt:variant>
      <vt:variant>
        <vt:i4>92</vt:i4>
      </vt:variant>
      <vt:variant>
        <vt:i4>0</vt:i4>
      </vt:variant>
      <vt:variant>
        <vt:i4>5</vt:i4>
      </vt:variant>
      <vt:variant>
        <vt:lpwstr/>
      </vt:variant>
      <vt:variant>
        <vt:lpwstr>_Toc447280215</vt:lpwstr>
      </vt:variant>
      <vt:variant>
        <vt:i4>1048633</vt:i4>
      </vt:variant>
      <vt:variant>
        <vt:i4>86</vt:i4>
      </vt:variant>
      <vt:variant>
        <vt:i4>0</vt:i4>
      </vt:variant>
      <vt:variant>
        <vt:i4>5</vt:i4>
      </vt:variant>
      <vt:variant>
        <vt:lpwstr/>
      </vt:variant>
      <vt:variant>
        <vt:lpwstr>_Toc447280214</vt:lpwstr>
      </vt:variant>
      <vt:variant>
        <vt:i4>1048633</vt:i4>
      </vt:variant>
      <vt:variant>
        <vt:i4>80</vt:i4>
      </vt:variant>
      <vt:variant>
        <vt:i4>0</vt:i4>
      </vt:variant>
      <vt:variant>
        <vt:i4>5</vt:i4>
      </vt:variant>
      <vt:variant>
        <vt:lpwstr/>
      </vt:variant>
      <vt:variant>
        <vt:lpwstr>_Toc447280213</vt:lpwstr>
      </vt:variant>
      <vt:variant>
        <vt:i4>1048633</vt:i4>
      </vt:variant>
      <vt:variant>
        <vt:i4>74</vt:i4>
      </vt:variant>
      <vt:variant>
        <vt:i4>0</vt:i4>
      </vt:variant>
      <vt:variant>
        <vt:i4>5</vt:i4>
      </vt:variant>
      <vt:variant>
        <vt:lpwstr/>
      </vt:variant>
      <vt:variant>
        <vt:lpwstr>_Toc447280212</vt:lpwstr>
      </vt:variant>
      <vt:variant>
        <vt:i4>1048633</vt:i4>
      </vt:variant>
      <vt:variant>
        <vt:i4>68</vt:i4>
      </vt:variant>
      <vt:variant>
        <vt:i4>0</vt:i4>
      </vt:variant>
      <vt:variant>
        <vt:i4>5</vt:i4>
      </vt:variant>
      <vt:variant>
        <vt:lpwstr/>
      </vt:variant>
      <vt:variant>
        <vt:lpwstr>_Toc447280211</vt:lpwstr>
      </vt:variant>
      <vt:variant>
        <vt:i4>1048633</vt:i4>
      </vt:variant>
      <vt:variant>
        <vt:i4>62</vt:i4>
      </vt:variant>
      <vt:variant>
        <vt:i4>0</vt:i4>
      </vt:variant>
      <vt:variant>
        <vt:i4>5</vt:i4>
      </vt:variant>
      <vt:variant>
        <vt:lpwstr/>
      </vt:variant>
      <vt:variant>
        <vt:lpwstr>_Toc447280210</vt:lpwstr>
      </vt:variant>
      <vt:variant>
        <vt:i4>1114169</vt:i4>
      </vt:variant>
      <vt:variant>
        <vt:i4>56</vt:i4>
      </vt:variant>
      <vt:variant>
        <vt:i4>0</vt:i4>
      </vt:variant>
      <vt:variant>
        <vt:i4>5</vt:i4>
      </vt:variant>
      <vt:variant>
        <vt:lpwstr/>
      </vt:variant>
      <vt:variant>
        <vt:lpwstr>_Toc447280209</vt:lpwstr>
      </vt:variant>
      <vt:variant>
        <vt:i4>1114169</vt:i4>
      </vt:variant>
      <vt:variant>
        <vt:i4>50</vt:i4>
      </vt:variant>
      <vt:variant>
        <vt:i4>0</vt:i4>
      </vt:variant>
      <vt:variant>
        <vt:i4>5</vt:i4>
      </vt:variant>
      <vt:variant>
        <vt:lpwstr/>
      </vt:variant>
      <vt:variant>
        <vt:lpwstr>_Toc447280208</vt:lpwstr>
      </vt:variant>
      <vt:variant>
        <vt:i4>1114169</vt:i4>
      </vt:variant>
      <vt:variant>
        <vt:i4>44</vt:i4>
      </vt:variant>
      <vt:variant>
        <vt:i4>0</vt:i4>
      </vt:variant>
      <vt:variant>
        <vt:i4>5</vt:i4>
      </vt:variant>
      <vt:variant>
        <vt:lpwstr/>
      </vt:variant>
      <vt:variant>
        <vt:lpwstr>_Toc447280207</vt:lpwstr>
      </vt:variant>
      <vt:variant>
        <vt:i4>1114169</vt:i4>
      </vt:variant>
      <vt:variant>
        <vt:i4>38</vt:i4>
      </vt:variant>
      <vt:variant>
        <vt:i4>0</vt:i4>
      </vt:variant>
      <vt:variant>
        <vt:i4>5</vt:i4>
      </vt:variant>
      <vt:variant>
        <vt:lpwstr/>
      </vt:variant>
      <vt:variant>
        <vt:lpwstr>_Toc447280206</vt:lpwstr>
      </vt:variant>
      <vt:variant>
        <vt:i4>1114169</vt:i4>
      </vt:variant>
      <vt:variant>
        <vt:i4>32</vt:i4>
      </vt:variant>
      <vt:variant>
        <vt:i4>0</vt:i4>
      </vt:variant>
      <vt:variant>
        <vt:i4>5</vt:i4>
      </vt:variant>
      <vt:variant>
        <vt:lpwstr/>
      </vt:variant>
      <vt:variant>
        <vt:lpwstr>_Toc447280205</vt:lpwstr>
      </vt:variant>
      <vt:variant>
        <vt:i4>1114169</vt:i4>
      </vt:variant>
      <vt:variant>
        <vt:i4>26</vt:i4>
      </vt:variant>
      <vt:variant>
        <vt:i4>0</vt:i4>
      </vt:variant>
      <vt:variant>
        <vt:i4>5</vt:i4>
      </vt:variant>
      <vt:variant>
        <vt:lpwstr/>
      </vt:variant>
      <vt:variant>
        <vt:lpwstr>_Toc447280204</vt:lpwstr>
      </vt:variant>
      <vt:variant>
        <vt:i4>1114169</vt:i4>
      </vt:variant>
      <vt:variant>
        <vt:i4>20</vt:i4>
      </vt:variant>
      <vt:variant>
        <vt:i4>0</vt:i4>
      </vt:variant>
      <vt:variant>
        <vt:i4>5</vt:i4>
      </vt:variant>
      <vt:variant>
        <vt:lpwstr/>
      </vt:variant>
      <vt:variant>
        <vt:lpwstr>_Toc447280203</vt:lpwstr>
      </vt:variant>
      <vt:variant>
        <vt:i4>1114169</vt:i4>
      </vt:variant>
      <vt:variant>
        <vt:i4>14</vt:i4>
      </vt:variant>
      <vt:variant>
        <vt:i4>0</vt:i4>
      </vt:variant>
      <vt:variant>
        <vt:i4>5</vt:i4>
      </vt:variant>
      <vt:variant>
        <vt:lpwstr/>
      </vt:variant>
      <vt:variant>
        <vt:lpwstr>_Toc447280202</vt:lpwstr>
      </vt:variant>
      <vt:variant>
        <vt:i4>1114169</vt:i4>
      </vt:variant>
      <vt:variant>
        <vt:i4>11</vt:i4>
      </vt:variant>
      <vt:variant>
        <vt:i4>0</vt:i4>
      </vt:variant>
      <vt:variant>
        <vt:i4>5</vt:i4>
      </vt:variant>
      <vt:variant>
        <vt:lpwstr/>
      </vt:variant>
      <vt:variant>
        <vt:lpwstr>_Toc447280201</vt:lpwstr>
      </vt:variant>
      <vt:variant>
        <vt:i4>1114169</vt:i4>
      </vt:variant>
      <vt:variant>
        <vt:i4>5</vt:i4>
      </vt:variant>
      <vt:variant>
        <vt:i4>0</vt:i4>
      </vt:variant>
      <vt:variant>
        <vt:i4>5</vt:i4>
      </vt:variant>
      <vt:variant>
        <vt:lpwstr/>
      </vt:variant>
      <vt:variant>
        <vt:lpwstr>_Toc447280200</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ترجمه و شرح مشکوة المصابیح- 4 جلد</dc:title>
  <dc:subject>فقه و اصول- فقه حنفی</dc:subject>
  <dc:creator>فیض محمد بلوچ</dc:creator>
  <cp:keywords>کتابخانه; قلم; موحدين; موحدین; کتاب; مكتبة; القلم; العقيدة; qalam; library; http:/qalamlib.com; http:/qalamlibrary.com; http:/mowahedin.com; http:/aqeedeh.com; مشکاة; المصابیح; مشکات; مصابیح; فقه حنفی</cp:keywords>
  <dc:description>پژوهش بسیار جامعی است در باب اعتقادات اسلامی و شرح احکام فقهی و فضایل عبادات. نویسنده در این اثر که مشتمل بر چهار جلد است، عقاید دینی را با بهره‌گیری از آیات قرآن کریم و احادیث شریف نبوی ـ صلی الله علیه وسلم ـ به تفصیل بیان کرده است. این اثر ، در واقع، شرح کتاب «مصابیح» نوشتۀ امام ابومحمد حسین بن مسعود بَغَوی است و شیخ خطیب تبریزی در این اثر، به شرح نکات، توضیح اصطلاحات و احکام و تفسیر مطالب آن کتاب پرداخته است. جلد نخست، به موضوع ایمان و علم می‌پردازد و جلد دوم به بحث در مورد طهارت و نماز پرداخته است. نویسنده در جلد سوم و چهارم نیز موضوع احکام و فضایل نماز را پِی گرفته است و به بحث دربارۀ نمازهای مختلف و احکام و شرایط آنها می‌پردازد.</dc:description>
  <cp:lastModifiedBy>Dell</cp:lastModifiedBy>
  <cp:revision>2</cp:revision>
  <cp:lastPrinted>2004-01-04T08:12:00Z</cp:lastPrinted>
  <dcterms:created xsi:type="dcterms:W3CDTF">2016-07-09T07:42:00Z</dcterms:created>
  <dcterms:modified xsi:type="dcterms:W3CDTF">2016-07-09T07:42:00Z</dcterms:modified>
  <cp:version>1.0 May 2016</cp:version>
</cp:coreProperties>
</file>